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32F5" w:rsidRDefault="000D32F5">
      <w:pPr>
        <w:pStyle w:val="BodyText"/>
        <w:spacing w:before="6"/>
        <w:ind w:left="0"/>
        <w:rPr>
          <w:rFonts w:ascii="Times New Roman"/>
          <w:sz w:val="17"/>
        </w:rPr>
      </w:pPr>
    </w:p>
    <w:p w:rsidR="000D32F5" w:rsidRDefault="003015BB">
      <w:pPr>
        <w:spacing w:before="80"/>
        <w:ind w:left="2928"/>
        <w:rPr>
          <w:b/>
          <w:sz w:val="48"/>
        </w:rPr>
      </w:pPr>
      <w:r>
        <w:rPr>
          <w:b/>
          <w:sz w:val="48"/>
        </w:rPr>
        <w:t>Scientific Philosophy</w:t>
      </w:r>
    </w:p>
    <w:p w:rsidR="000D32F5" w:rsidRDefault="000D32F5">
      <w:pPr>
        <w:pStyle w:val="BodyText"/>
        <w:ind w:left="0"/>
        <w:rPr>
          <w:b/>
          <w:sz w:val="52"/>
        </w:rPr>
      </w:pPr>
    </w:p>
    <w:p w:rsidR="000D32F5" w:rsidRDefault="003015BB">
      <w:pPr>
        <w:spacing w:before="362"/>
        <w:ind w:left="3676"/>
        <w:rPr>
          <w:b/>
          <w:sz w:val="39"/>
        </w:rPr>
      </w:pPr>
      <w:r>
        <w:rPr>
          <w:b/>
          <w:sz w:val="39"/>
        </w:rPr>
        <w:t>J.-M. Kuczy</w:t>
      </w:r>
      <w:bookmarkStart w:id="0" w:name="_GoBack"/>
      <w:bookmarkEnd w:id="0"/>
      <w:r>
        <w:rPr>
          <w:b/>
          <w:sz w:val="39"/>
        </w:rPr>
        <w:t>nski</w:t>
      </w:r>
    </w:p>
    <w:p w:rsidR="000D32F5" w:rsidRDefault="000D32F5">
      <w:pPr>
        <w:pStyle w:val="BodyText"/>
        <w:ind w:left="0"/>
        <w:rPr>
          <w:b/>
          <w:sz w:val="44"/>
        </w:rPr>
      </w:pPr>
    </w:p>
    <w:p w:rsidR="000D32F5" w:rsidRDefault="003015BB">
      <w:pPr>
        <w:pStyle w:val="Heading2"/>
        <w:spacing w:before="314"/>
        <w:rPr>
          <w:u w:val="none"/>
        </w:rPr>
      </w:pPr>
      <w:hyperlink w:anchor="_bookmark0" w:history="1">
        <w:r>
          <w:rPr>
            <w:color w:val="0562C1"/>
            <w:u w:color="0562C1"/>
          </w:rPr>
          <w:t>Introduction: Philosophy as the Science of Science</w:t>
        </w:r>
      </w:hyperlink>
    </w:p>
    <w:p w:rsidR="000D32F5" w:rsidRDefault="003015BB">
      <w:pPr>
        <w:spacing w:before="84" w:line="312" w:lineRule="auto"/>
        <w:ind w:left="100" w:right="286"/>
        <w:rPr>
          <w:b/>
          <w:sz w:val="24"/>
        </w:rPr>
      </w:pPr>
      <w:hyperlink w:anchor="_bookmark1" w:history="1">
        <w:r>
          <w:rPr>
            <w:b/>
            <w:color w:val="0562C1"/>
            <w:sz w:val="24"/>
            <w:u w:val="single" w:color="0562C1"/>
          </w:rPr>
          <w:t>1.0 Philosophy as providing the justification for the empirically unjustifiable assumptions on which empirical science depends</w:t>
        </w:r>
      </w:hyperlink>
    </w:p>
    <w:p w:rsidR="000D32F5" w:rsidRDefault="003015BB">
      <w:pPr>
        <w:spacing w:before="2"/>
        <w:ind w:left="100"/>
        <w:rPr>
          <w:b/>
          <w:sz w:val="24"/>
        </w:rPr>
      </w:pPr>
      <w:hyperlink w:anchor="_bookmark3" w:history="1">
        <w:r>
          <w:rPr>
            <w:b/>
            <w:color w:val="0562C1"/>
            <w:sz w:val="24"/>
            <w:u w:val="single" w:color="0562C1"/>
          </w:rPr>
          <w:t>2.0 The main confusion underlying empiricism</w:t>
        </w:r>
      </w:hyperlink>
    </w:p>
    <w:p w:rsidR="000D32F5" w:rsidRDefault="003015BB">
      <w:pPr>
        <w:spacing w:before="84" w:line="312" w:lineRule="auto"/>
        <w:ind w:left="100" w:right="123"/>
        <w:jc w:val="both"/>
        <w:rPr>
          <w:b/>
          <w:sz w:val="24"/>
        </w:rPr>
      </w:pPr>
      <w:hyperlink w:anchor="_bookmark4" w:history="1">
        <w:r>
          <w:rPr>
            <w:b/>
            <w:color w:val="0562C1"/>
            <w:sz w:val="24"/>
            <w:u w:val="single" w:color="0562C1"/>
          </w:rPr>
          <w:t>Philosophy</w:t>
        </w:r>
        <w:r>
          <w:rPr>
            <w:b/>
            <w:color w:val="0562C1"/>
            <w:spacing w:val="-4"/>
            <w:sz w:val="24"/>
            <w:u w:val="single" w:color="0562C1"/>
          </w:rPr>
          <w:t xml:space="preserve"> </w:t>
        </w:r>
        <w:r>
          <w:rPr>
            <w:b/>
            <w:color w:val="0562C1"/>
            <w:sz w:val="24"/>
            <w:u w:val="single" w:color="0562C1"/>
          </w:rPr>
          <w:t>is</w:t>
        </w:r>
        <w:r>
          <w:rPr>
            <w:b/>
            <w:color w:val="0562C1"/>
            <w:spacing w:val="-5"/>
            <w:sz w:val="24"/>
            <w:u w:val="single" w:color="0562C1"/>
          </w:rPr>
          <w:t xml:space="preserve"> </w:t>
        </w:r>
        <w:r>
          <w:rPr>
            <w:b/>
            <w:color w:val="0562C1"/>
            <w:sz w:val="24"/>
            <w:u w:val="single" w:color="0562C1"/>
          </w:rPr>
          <w:t>regarded</w:t>
        </w:r>
        <w:r>
          <w:rPr>
            <w:b/>
            <w:color w:val="0562C1"/>
            <w:spacing w:val="-5"/>
            <w:sz w:val="24"/>
            <w:u w:val="single" w:color="0562C1"/>
          </w:rPr>
          <w:t xml:space="preserve"> </w:t>
        </w:r>
        <w:r>
          <w:rPr>
            <w:b/>
            <w:color w:val="0562C1"/>
            <w:sz w:val="24"/>
            <w:u w:val="single" w:color="0562C1"/>
          </w:rPr>
          <w:t>w</w:t>
        </w:r>
        <w:r>
          <w:rPr>
            <w:b/>
            <w:color w:val="0562C1"/>
            <w:sz w:val="24"/>
            <w:u w:val="single" w:color="0562C1"/>
          </w:rPr>
          <w:t>ith</w:t>
        </w:r>
        <w:r>
          <w:rPr>
            <w:b/>
            <w:color w:val="0562C1"/>
            <w:spacing w:val="-4"/>
            <w:sz w:val="24"/>
            <w:u w:val="single" w:color="0562C1"/>
          </w:rPr>
          <w:t xml:space="preserve"> </w:t>
        </w:r>
        <w:r>
          <w:rPr>
            <w:b/>
            <w:color w:val="0562C1"/>
            <w:sz w:val="24"/>
            <w:u w:val="single" w:color="0562C1"/>
          </w:rPr>
          <w:t>more</w:t>
        </w:r>
        <w:r>
          <w:rPr>
            <w:b/>
            <w:color w:val="0562C1"/>
            <w:spacing w:val="-5"/>
            <w:sz w:val="24"/>
            <w:u w:val="single" w:color="0562C1"/>
          </w:rPr>
          <w:t xml:space="preserve"> </w:t>
        </w:r>
        <w:r>
          <w:rPr>
            <w:b/>
            <w:color w:val="0562C1"/>
            <w:sz w:val="24"/>
            <w:u w:val="single" w:color="0562C1"/>
          </w:rPr>
          <w:t>suspicion</w:t>
        </w:r>
        <w:r>
          <w:rPr>
            <w:b/>
            <w:color w:val="0562C1"/>
            <w:spacing w:val="-5"/>
            <w:sz w:val="24"/>
            <w:u w:val="single" w:color="0562C1"/>
          </w:rPr>
          <w:t xml:space="preserve"> </w:t>
        </w:r>
        <w:r>
          <w:rPr>
            <w:b/>
            <w:color w:val="0562C1"/>
            <w:sz w:val="24"/>
            <w:u w:val="single" w:color="0562C1"/>
          </w:rPr>
          <w:t>than</w:t>
        </w:r>
        <w:r>
          <w:rPr>
            <w:b/>
            <w:color w:val="0562C1"/>
            <w:spacing w:val="-4"/>
            <w:sz w:val="24"/>
            <w:u w:val="single" w:color="0562C1"/>
          </w:rPr>
          <w:t xml:space="preserve"> </w:t>
        </w:r>
        <w:r>
          <w:rPr>
            <w:b/>
            <w:color w:val="0562C1"/>
            <w:sz w:val="24"/>
            <w:u w:val="single" w:color="0562C1"/>
          </w:rPr>
          <w:t>most</w:t>
        </w:r>
        <w:r>
          <w:rPr>
            <w:b/>
            <w:color w:val="0562C1"/>
            <w:spacing w:val="-5"/>
            <w:sz w:val="24"/>
            <w:u w:val="single" w:color="0562C1"/>
          </w:rPr>
          <w:t xml:space="preserve"> </w:t>
        </w:r>
        <w:r>
          <w:rPr>
            <w:b/>
            <w:color w:val="0562C1"/>
            <w:sz w:val="24"/>
            <w:u w:val="single" w:color="0562C1"/>
          </w:rPr>
          <w:t>other</w:t>
        </w:r>
        <w:r>
          <w:rPr>
            <w:b/>
            <w:color w:val="0562C1"/>
            <w:spacing w:val="-5"/>
            <w:sz w:val="24"/>
            <w:u w:val="single" w:color="0562C1"/>
          </w:rPr>
          <w:t xml:space="preserve"> </w:t>
        </w:r>
        <w:r>
          <w:rPr>
            <w:b/>
            <w:color w:val="0562C1"/>
            <w:sz w:val="24"/>
            <w:u w:val="single" w:color="0562C1"/>
          </w:rPr>
          <w:t>disciplines.</w:t>
        </w:r>
        <w:r>
          <w:rPr>
            <w:b/>
            <w:color w:val="0562C1"/>
            <w:spacing w:val="-4"/>
            <w:sz w:val="24"/>
            <w:u w:val="single" w:color="0562C1"/>
          </w:rPr>
          <w:t xml:space="preserve"> </w:t>
        </w:r>
        <w:r>
          <w:rPr>
            <w:b/>
            <w:color w:val="0562C1"/>
            <w:sz w:val="24"/>
            <w:u w:val="single" w:color="0562C1"/>
          </w:rPr>
          <w:t>One</w:t>
        </w:r>
        <w:r>
          <w:rPr>
            <w:b/>
            <w:color w:val="0562C1"/>
            <w:spacing w:val="-4"/>
            <w:sz w:val="24"/>
            <w:u w:val="single" w:color="0562C1"/>
          </w:rPr>
          <w:t xml:space="preserve"> </w:t>
        </w:r>
        <w:r>
          <w:rPr>
            <w:b/>
            <w:color w:val="0562C1"/>
            <w:sz w:val="24"/>
            <w:u w:val="single" w:color="0562C1"/>
          </w:rPr>
          <w:t>reason</w:t>
        </w:r>
        <w:r>
          <w:rPr>
            <w:b/>
            <w:color w:val="0562C1"/>
            <w:spacing w:val="-5"/>
            <w:sz w:val="24"/>
            <w:u w:val="single" w:color="0562C1"/>
          </w:rPr>
          <w:t xml:space="preserve"> </w:t>
        </w:r>
        <w:r>
          <w:rPr>
            <w:b/>
            <w:color w:val="0562C1"/>
            <w:sz w:val="24"/>
            <w:u w:val="single" w:color="0562C1"/>
          </w:rPr>
          <w:t>for</w:t>
        </w:r>
        <w:r>
          <w:rPr>
            <w:b/>
            <w:color w:val="0562C1"/>
            <w:spacing w:val="-5"/>
            <w:sz w:val="24"/>
            <w:u w:val="single" w:color="0562C1"/>
          </w:rPr>
          <w:t xml:space="preserve"> </w:t>
        </w:r>
        <w:r>
          <w:rPr>
            <w:b/>
            <w:color w:val="0562C1"/>
            <w:sz w:val="24"/>
            <w:u w:val="single" w:color="0562C1"/>
          </w:rPr>
          <w:t>this</w:t>
        </w:r>
        <w:r>
          <w:rPr>
            <w:b/>
            <w:color w:val="0562C1"/>
            <w:sz w:val="24"/>
          </w:rPr>
          <w:t xml:space="preserve"> </w:t>
        </w:r>
        <w:r>
          <w:rPr>
            <w:b/>
            <w:color w:val="0562C1"/>
            <w:sz w:val="24"/>
            <w:u w:val="single" w:color="0562C1"/>
          </w:rPr>
          <w:t>is that it is a non-empirical discipline. But that is not the only reason. Mathematics is a non-</w:t>
        </w:r>
        <w:r>
          <w:rPr>
            <w:b/>
            <w:color w:val="0562C1"/>
            <w:sz w:val="24"/>
          </w:rPr>
          <w:t xml:space="preserve"> </w:t>
        </w:r>
        <w:r>
          <w:rPr>
            <w:b/>
            <w:color w:val="0562C1"/>
            <w:sz w:val="24"/>
            <w:u w:val="single" w:color="0562C1"/>
          </w:rPr>
          <w:t>empirical discipline. But it isn’t regarded with suspicion. Why this double</w:t>
        </w:r>
        <w:r>
          <w:rPr>
            <w:b/>
            <w:color w:val="0562C1"/>
            <w:spacing w:val="-33"/>
            <w:sz w:val="24"/>
            <w:u w:val="single" w:color="0562C1"/>
          </w:rPr>
          <w:t xml:space="preserve"> </w:t>
        </w:r>
        <w:r>
          <w:rPr>
            <w:b/>
            <w:color w:val="0562C1"/>
            <w:sz w:val="24"/>
            <w:u w:val="single" w:color="0562C1"/>
          </w:rPr>
          <w:t>standard?</w:t>
        </w:r>
      </w:hyperlink>
    </w:p>
    <w:p w:rsidR="000D32F5" w:rsidRDefault="003015BB">
      <w:pPr>
        <w:pStyle w:val="ListParagraph"/>
        <w:numPr>
          <w:ilvl w:val="1"/>
          <w:numId w:val="380"/>
        </w:numPr>
        <w:tabs>
          <w:tab w:val="left" w:pos="460"/>
        </w:tabs>
        <w:spacing w:before="4"/>
        <w:rPr>
          <w:b/>
          <w:sz w:val="24"/>
        </w:rPr>
      </w:pPr>
      <w:hyperlink w:anchor="_bookmark9" w:history="1">
        <w:r>
          <w:rPr>
            <w:b/>
            <w:color w:val="0562C1"/>
            <w:sz w:val="24"/>
            <w:u w:val="single" w:color="0562C1"/>
          </w:rPr>
          <w:t>These points in relation to some facts abou</w:t>
        </w:r>
        <w:r>
          <w:rPr>
            <w:b/>
            <w:color w:val="0562C1"/>
            <w:sz w:val="24"/>
            <w:u w:val="single" w:color="0562C1"/>
          </w:rPr>
          <w:t>t this</w:t>
        </w:r>
        <w:r>
          <w:rPr>
            <w:b/>
            <w:color w:val="0562C1"/>
            <w:spacing w:val="-12"/>
            <w:sz w:val="24"/>
            <w:u w:val="single" w:color="0562C1"/>
          </w:rPr>
          <w:t xml:space="preserve"> </w:t>
        </w:r>
        <w:r>
          <w:rPr>
            <w:b/>
            <w:color w:val="0562C1"/>
            <w:sz w:val="24"/>
            <w:u w:val="single" w:color="0562C1"/>
          </w:rPr>
          <w:t>book</w:t>
        </w:r>
      </w:hyperlink>
    </w:p>
    <w:p w:rsidR="000D32F5" w:rsidRDefault="003015BB">
      <w:pPr>
        <w:pStyle w:val="ListParagraph"/>
        <w:numPr>
          <w:ilvl w:val="1"/>
          <w:numId w:val="380"/>
        </w:numPr>
        <w:tabs>
          <w:tab w:val="left" w:pos="460"/>
        </w:tabs>
        <w:spacing w:before="84" w:line="312" w:lineRule="auto"/>
        <w:ind w:left="100" w:right="2494" w:firstLine="0"/>
        <w:rPr>
          <w:b/>
          <w:sz w:val="24"/>
        </w:rPr>
      </w:pPr>
      <w:hyperlink w:anchor="_bookmark10" w:history="1">
        <w:r>
          <w:rPr>
            <w:b/>
            <w:color w:val="0562C1"/>
            <w:sz w:val="24"/>
            <w:u w:val="single" w:color="0562C1"/>
          </w:rPr>
          <w:t>Not all introductions to philosophy are empty and</w:t>
        </w:r>
        <w:r>
          <w:rPr>
            <w:b/>
            <w:color w:val="0562C1"/>
            <w:spacing w:val="-38"/>
            <w:sz w:val="24"/>
            <w:u w:val="single" w:color="0562C1"/>
          </w:rPr>
          <w:t xml:space="preserve"> </w:t>
        </w:r>
        <w:r>
          <w:rPr>
            <w:b/>
            <w:color w:val="0562C1"/>
            <w:sz w:val="24"/>
            <w:u w:val="single" w:color="0562C1"/>
          </w:rPr>
          <w:t>uninformative</w:t>
        </w:r>
      </w:hyperlink>
      <w:hyperlink w:anchor="_bookmark13" w:history="1">
        <w:r>
          <w:rPr>
            <w:b/>
            <w:color w:val="0562C1"/>
            <w:sz w:val="24"/>
            <w:u w:val="single" w:color="0562C1"/>
          </w:rPr>
          <w:t xml:space="preserve"> 3.2 Alethic nihilism</w:t>
        </w:r>
        <w:r>
          <w:rPr>
            <w:b/>
            <w:color w:val="0562C1"/>
            <w:spacing w:val="-4"/>
            <w:sz w:val="24"/>
            <w:u w:val="single" w:color="0562C1"/>
          </w:rPr>
          <w:t xml:space="preserve"> </w:t>
        </w:r>
        <w:r>
          <w:rPr>
            <w:b/>
            <w:color w:val="0562C1"/>
            <w:sz w:val="24"/>
            <w:u w:val="single" w:color="0562C1"/>
          </w:rPr>
          <w:t>self-defeating</w:t>
        </w:r>
      </w:hyperlink>
    </w:p>
    <w:p w:rsidR="000D32F5" w:rsidRDefault="003015BB">
      <w:pPr>
        <w:spacing w:before="3"/>
        <w:ind w:left="100"/>
        <w:rPr>
          <w:b/>
          <w:sz w:val="24"/>
        </w:rPr>
      </w:pPr>
      <w:hyperlink w:anchor="_bookmark15" w:history="1">
        <w:r>
          <w:rPr>
            <w:b/>
            <w:color w:val="0562C1"/>
            <w:sz w:val="24"/>
            <w:u w:val="single" w:color="0562C1"/>
          </w:rPr>
          <w:t>3.3. What philosophers agree about</w:t>
        </w:r>
      </w:hyperlink>
    </w:p>
    <w:p w:rsidR="000D32F5" w:rsidRDefault="003015BB">
      <w:pPr>
        <w:spacing w:before="84"/>
        <w:ind w:left="100"/>
        <w:rPr>
          <w:b/>
          <w:sz w:val="24"/>
        </w:rPr>
      </w:pPr>
      <w:hyperlink w:anchor="_bookmark17" w:history="1">
        <w:r>
          <w:rPr>
            <w:b/>
            <w:color w:val="0562C1"/>
            <w:sz w:val="24"/>
            <w:u w:val="single" w:color="0562C1"/>
          </w:rPr>
          <w:t>3.4 What philosophers don't agree about</w:t>
        </w:r>
      </w:hyperlink>
    </w:p>
    <w:p w:rsidR="000D32F5" w:rsidRDefault="003015BB">
      <w:pPr>
        <w:spacing w:before="84" w:line="312" w:lineRule="auto"/>
        <w:ind w:left="100" w:right="1184"/>
        <w:rPr>
          <w:b/>
          <w:sz w:val="24"/>
        </w:rPr>
      </w:pPr>
      <w:hyperlink w:anchor="_bookmark18" w:history="1">
        <w:r>
          <w:rPr>
            <w:b/>
            <w:color w:val="0562C1"/>
            <w:sz w:val="24"/>
            <w:u w:val="single" w:color="0562C1"/>
          </w:rPr>
          <w:t>4.0 How Psychological and Sociological Factors Thwart Philosophical Progress</w:t>
        </w:r>
      </w:hyperlink>
      <w:hyperlink w:anchor="_bookmark19" w:history="1">
        <w:r>
          <w:rPr>
            <w:b/>
            <w:color w:val="0562C1"/>
            <w:sz w:val="24"/>
            <w:u w:val="single" w:color="0562C1"/>
          </w:rPr>
          <w:t xml:space="preserve"> 4.1 Case in</w:t>
        </w:r>
        <w:r>
          <w:rPr>
            <w:b/>
            <w:color w:val="0562C1"/>
            <w:sz w:val="24"/>
            <w:u w:val="single" w:color="0562C1"/>
          </w:rPr>
          <w:t xml:space="preserve"> point: Boris Kment on counterfactual conditionals</w:t>
        </w:r>
      </w:hyperlink>
    </w:p>
    <w:p w:rsidR="000D32F5" w:rsidRDefault="003015BB">
      <w:pPr>
        <w:pStyle w:val="ListParagraph"/>
        <w:numPr>
          <w:ilvl w:val="1"/>
          <w:numId w:val="379"/>
        </w:numPr>
        <w:tabs>
          <w:tab w:val="left" w:pos="460"/>
        </w:tabs>
        <w:spacing w:before="2"/>
        <w:rPr>
          <w:b/>
          <w:sz w:val="24"/>
        </w:rPr>
      </w:pPr>
      <w:hyperlink w:anchor="_bookmark23" w:history="1">
        <w:r>
          <w:rPr>
            <w:b/>
            <w:color w:val="0562C1"/>
            <w:sz w:val="24"/>
            <w:u w:val="single" w:color="0562C1"/>
          </w:rPr>
          <w:t>Wittgenstein’s ruinous</w:t>
        </w:r>
        <w:r>
          <w:rPr>
            <w:b/>
            <w:color w:val="0562C1"/>
            <w:spacing w:val="-3"/>
            <w:sz w:val="24"/>
            <w:u w:val="single" w:color="0562C1"/>
          </w:rPr>
          <w:t xml:space="preserve"> </w:t>
        </w:r>
        <w:r>
          <w:rPr>
            <w:b/>
            <w:color w:val="0562C1"/>
            <w:sz w:val="24"/>
            <w:u w:val="single" w:color="0562C1"/>
          </w:rPr>
          <w:t>legacy</w:t>
        </w:r>
      </w:hyperlink>
    </w:p>
    <w:p w:rsidR="000D32F5" w:rsidRDefault="003015BB">
      <w:pPr>
        <w:pStyle w:val="ListParagraph"/>
        <w:numPr>
          <w:ilvl w:val="2"/>
          <w:numId w:val="379"/>
        </w:numPr>
        <w:tabs>
          <w:tab w:val="left" w:pos="640"/>
        </w:tabs>
        <w:spacing w:before="84" w:line="312" w:lineRule="auto"/>
        <w:ind w:right="501" w:firstLine="0"/>
        <w:rPr>
          <w:b/>
          <w:sz w:val="24"/>
        </w:rPr>
      </w:pPr>
      <w:hyperlink w:anchor="_bookmark25" w:history="1">
        <w:r>
          <w:rPr>
            <w:b/>
            <w:color w:val="0562C1"/>
            <w:sz w:val="24"/>
            <w:u w:val="single" w:color="0562C1"/>
          </w:rPr>
          <w:t>Wittgenstein’s</w:t>
        </w:r>
        <w:r>
          <w:rPr>
            <w:b/>
            <w:color w:val="0562C1"/>
            <w:spacing w:val="-6"/>
            <w:sz w:val="24"/>
            <w:u w:val="single" w:color="0562C1"/>
          </w:rPr>
          <w:t xml:space="preserve"> </w:t>
        </w:r>
        <w:r>
          <w:rPr>
            <w:b/>
            <w:color w:val="0562C1"/>
            <w:sz w:val="24"/>
            <w:u w:val="single" w:color="0562C1"/>
          </w:rPr>
          <w:t>nihilism</w:t>
        </w:r>
        <w:r>
          <w:rPr>
            <w:b/>
            <w:color w:val="0562C1"/>
            <w:spacing w:val="-5"/>
            <w:sz w:val="24"/>
            <w:u w:val="single" w:color="0562C1"/>
          </w:rPr>
          <w:t xml:space="preserve"> </w:t>
        </w:r>
        <w:r>
          <w:rPr>
            <w:b/>
            <w:color w:val="0562C1"/>
            <w:sz w:val="24"/>
            <w:u w:val="single" w:color="0562C1"/>
          </w:rPr>
          <w:t>about</w:t>
        </w:r>
        <w:r>
          <w:rPr>
            <w:b/>
            <w:color w:val="0562C1"/>
            <w:spacing w:val="-5"/>
            <w:sz w:val="24"/>
            <w:u w:val="single" w:color="0562C1"/>
          </w:rPr>
          <w:t xml:space="preserve"> </w:t>
        </w:r>
        <w:r>
          <w:rPr>
            <w:b/>
            <w:color w:val="0562C1"/>
            <w:sz w:val="24"/>
            <w:u w:val="single" w:color="0562C1"/>
          </w:rPr>
          <w:t>mind</w:t>
        </w:r>
        <w:r>
          <w:rPr>
            <w:b/>
            <w:color w:val="0562C1"/>
            <w:spacing w:val="-6"/>
            <w:sz w:val="24"/>
            <w:u w:val="single" w:color="0562C1"/>
          </w:rPr>
          <w:t xml:space="preserve"> </w:t>
        </w:r>
        <w:r>
          <w:rPr>
            <w:b/>
            <w:color w:val="0562C1"/>
            <w:sz w:val="24"/>
            <w:u w:val="single" w:color="0562C1"/>
          </w:rPr>
          <w:t>and</w:t>
        </w:r>
        <w:r>
          <w:rPr>
            <w:b/>
            <w:color w:val="0562C1"/>
            <w:spacing w:val="-5"/>
            <w:sz w:val="24"/>
            <w:u w:val="single" w:color="0562C1"/>
          </w:rPr>
          <w:t xml:space="preserve"> </w:t>
        </w:r>
        <w:r>
          <w:rPr>
            <w:b/>
            <w:color w:val="0562C1"/>
            <w:sz w:val="24"/>
            <w:u w:val="single" w:color="0562C1"/>
          </w:rPr>
          <w:t>meaning</w:t>
        </w:r>
        <w:r>
          <w:rPr>
            <w:b/>
            <w:color w:val="0562C1"/>
            <w:spacing w:val="-4"/>
            <w:sz w:val="24"/>
            <w:u w:val="single" w:color="0562C1"/>
          </w:rPr>
          <w:t xml:space="preserve"> </w:t>
        </w:r>
        <w:r>
          <w:rPr>
            <w:b/>
            <w:color w:val="0562C1"/>
            <w:sz w:val="24"/>
            <w:u w:val="single" w:color="0562C1"/>
          </w:rPr>
          <w:t>an</w:t>
        </w:r>
        <w:r>
          <w:rPr>
            <w:b/>
            <w:color w:val="0562C1"/>
            <w:spacing w:val="-6"/>
            <w:sz w:val="24"/>
            <w:u w:val="single" w:color="0562C1"/>
          </w:rPr>
          <w:t xml:space="preserve"> </w:t>
        </w:r>
        <w:r>
          <w:rPr>
            <w:b/>
            <w:color w:val="0562C1"/>
            <w:sz w:val="24"/>
            <w:u w:val="single" w:color="0562C1"/>
          </w:rPr>
          <w:t>unwitting</w:t>
        </w:r>
        <w:r>
          <w:rPr>
            <w:b/>
            <w:color w:val="0562C1"/>
            <w:spacing w:val="-4"/>
            <w:sz w:val="24"/>
            <w:u w:val="single" w:color="0562C1"/>
          </w:rPr>
          <w:t xml:space="preserve"> </w:t>
        </w:r>
        <w:r>
          <w:rPr>
            <w:b/>
            <w:color w:val="0562C1"/>
            <w:sz w:val="24"/>
            <w:u w:val="single" w:color="0562C1"/>
          </w:rPr>
          <w:t>admission</w:t>
        </w:r>
        <w:r>
          <w:rPr>
            <w:b/>
            <w:color w:val="0562C1"/>
            <w:spacing w:val="-5"/>
            <w:sz w:val="24"/>
            <w:u w:val="single" w:color="0562C1"/>
          </w:rPr>
          <w:t xml:space="preserve"> </w:t>
        </w:r>
        <w:r>
          <w:rPr>
            <w:b/>
            <w:color w:val="0562C1"/>
            <w:sz w:val="24"/>
            <w:u w:val="single" w:color="0562C1"/>
          </w:rPr>
          <w:t>about</w:t>
        </w:r>
        <w:r>
          <w:rPr>
            <w:b/>
            <w:color w:val="0562C1"/>
            <w:spacing w:val="-6"/>
            <w:sz w:val="24"/>
            <w:u w:val="single" w:color="0562C1"/>
          </w:rPr>
          <w:t xml:space="preserve"> </w:t>
        </w:r>
        <w:r>
          <w:rPr>
            <w:b/>
            <w:color w:val="0562C1"/>
            <w:sz w:val="24"/>
            <w:u w:val="single" w:color="0562C1"/>
          </w:rPr>
          <w:t>his mind and his</w:t>
        </w:r>
        <w:r>
          <w:rPr>
            <w:b/>
            <w:color w:val="0562C1"/>
            <w:spacing w:val="-4"/>
            <w:sz w:val="24"/>
            <w:u w:val="single" w:color="0562C1"/>
          </w:rPr>
          <w:t xml:space="preserve"> </w:t>
        </w:r>
        <w:r>
          <w:rPr>
            <w:b/>
            <w:color w:val="0562C1"/>
            <w:sz w:val="24"/>
            <w:u w:val="single" w:color="0562C1"/>
          </w:rPr>
          <w:t>work</w:t>
        </w:r>
      </w:hyperlink>
    </w:p>
    <w:p w:rsidR="000D32F5" w:rsidRDefault="003015BB">
      <w:pPr>
        <w:pStyle w:val="ListParagraph"/>
        <w:numPr>
          <w:ilvl w:val="2"/>
          <w:numId w:val="379"/>
        </w:numPr>
        <w:tabs>
          <w:tab w:val="left" w:pos="640"/>
        </w:tabs>
        <w:spacing w:before="3"/>
        <w:ind w:left="640"/>
        <w:rPr>
          <w:b/>
          <w:sz w:val="24"/>
        </w:rPr>
      </w:pPr>
      <w:hyperlink w:anchor="_bookmark28" w:history="1">
        <w:r>
          <w:rPr>
            <w:b/>
            <w:color w:val="0562C1"/>
            <w:sz w:val="24"/>
            <w:u w:val="single" w:color="0562C1"/>
          </w:rPr>
          <w:t>Gilbert Ryle: The first of Wittgenstein’s many</w:t>
        </w:r>
        <w:r>
          <w:rPr>
            <w:b/>
            <w:color w:val="0562C1"/>
            <w:spacing w:val="-11"/>
            <w:sz w:val="24"/>
            <w:u w:val="single" w:color="0562C1"/>
          </w:rPr>
          <w:t xml:space="preserve"> </w:t>
        </w:r>
        <w:r>
          <w:rPr>
            <w:b/>
            <w:color w:val="0562C1"/>
            <w:sz w:val="24"/>
            <w:u w:val="single" w:color="0562C1"/>
          </w:rPr>
          <w:t>causalities</w:t>
        </w:r>
      </w:hyperlink>
    </w:p>
    <w:p w:rsidR="000D32F5" w:rsidRDefault="003015BB">
      <w:pPr>
        <w:pStyle w:val="ListParagraph"/>
        <w:numPr>
          <w:ilvl w:val="2"/>
          <w:numId w:val="379"/>
        </w:numPr>
        <w:tabs>
          <w:tab w:val="left" w:pos="640"/>
        </w:tabs>
        <w:spacing w:before="84" w:line="312" w:lineRule="auto"/>
        <w:ind w:right="2415" w:firstLine="0"/>
        <w:rPr>
          <w:b/>
          <w:sz w:val="24"/>
        </w:rPr>
      </w:pPr>
      <w:hyperlink w:anchor="_bookmark30" w:history="1">
        <w:r>
          <w:rPr>
            <w:b/>
            <w:color w:val="0562C1"/>
            <w:sz w:val="24"/>
            <w:u w:val="single" w:color="0562C1"/>
          </w:rPr>
          <w:t>Peter Strawson: The greatest of Wittgenstein’s many</w:t>
        </w:r>
        <w:r>
          <w:rPr>
            <w:b/>
            <w:color w:val="0562C1"/>
            <w:spacing w:val="-41"/>
            <w:sz w:val="24"/>
            <w:u w:val="single" w:color="0562C1"/>
          </w:rPr>
          <w:t xml:space="preserve"> </w:t>
        </w:r>
        <w:r>
          <w:rPr>
            <w:b/>
            <w:color w:val="0562C1"/>
            <w:sz w:val="24"/>
            <w:u w:val="single" w:color="0562C1"/>
          </w:rPr>
          <w:t>causalities</w:t>
        </w:r>
      </w:hyperlink>
      <w:hyperlink w:anchor="_bookmark31" w:history="1">
        <w:r>
          <w:rPr>
            <w:b/>
            <w:color w:val="0562C1"/>
            <w:sz w:val="24"/>
            <w:u w:val="single" w:color="0562C1"/>
          </w:rPr>
          <w:t xml:space="preserve"> 4.2.3.1 Strawson’s</w:t>
        </w:r>
        <w:r>
          <w:rPr>
            <w:b/>
            <w:color w:val="0562C1"/>
            <w:spacing w:val="-2"/>
            <w:sz w:val="24"/>
            <w:u w:val="single" w:color="0562C1"/>
          </w:rPr>
          <w:t xml:space="preserve"> </w:t>
        </w:r>
        <w:r>
          <w:rPr>
            <w:b/>
            <w:color w:val="0562C1"/>
            <w:sz w:val="24"/>
            <w:u w:val="single" w:color="0562C1"/>
          </w:rPr>
          <w:t>ascriptivism</w:t>
        </w:r>
      </w:hyperlink>
    </w:p>
    <w:p w:rsidR="000D32F5" w:rsidRDefault="003015BB">
      <w:pPr>
        <w:spacing w:before="2"/>
        <w:ind w:left="100"/>
        <w:rPr>
          <w:b/>
          <w:sz w:val="24"/>
        </w:rPr>
      </w:pPr>
      <w:hyperlink w:anchor="_bookmark32" w:history="1">
        <w:r>
          <w:rPr>
            <w:b/>
            <w:color w:val="0562C1"/>
            <w:sz w:val="24"/>
            <w:u w:val="single" w:color="0562C1"/>
          </w:rPr>
          <w:t>4.2.3.2 Strawson’s expressivism</w:t>
        </w:r>
      </w:hyperlink>
    </w:p>
    <w:p w:rsidR="000D32F5" w:rsidRDefault="003015BB">
      <w:pPr>
        <w:spacing w:before="84" w:line="312" w:lineRule="auto"/>
        <w:ind w:left="100" w:right="2979"/>
        <w:rPr>
          <w:b/>
          <w:sz w:val="24"/>
        </w:rPr>
      </w:pPr>
      <w:hyperlink w:anchor="_bookmark34" w:history="1">
        <w:r>
          <w:rPr>
            <w:b/>
            <w:color w:val="0562C1"/>
            <w:sz w:val="24"/>
            <w:u w:val="single" w:color="0562C1"/>
          </w:rPr>
          <w:t>4.3 Wittgenstein’s expressivism and the erroneousness thereof</w:t>
        </w:r>
      </w:hyperlink>
      <w:hyperlink w:anchor="_bookmark36" w:history="1">
        <w:r>
          <w:rPr>
            <w:b/>
            <w:color w:val="0562C1"/>
            <w:sz w:val="24"/>
            <w:u w:val="single" w:color="0562C1"/>
          </w:rPr>
          <w:t xml:space="preserve"> 4.4 John Austin: Wittgenstein’s final victim</w:t>
        </w:r>
      </w:hyperlink>
    </w:p>
    <w:p w:rsidR="000D32F5" w:rsidRDefault="003015BB">
      <w:pPr>
        <w:spacing w:before="2"/>
        <w:ind w:left="100"/>
        <w:rPr>
          <w:b/>
          <w:sz w:val="24"/>
        </w:rPr>
      </w:pPr>
      <w:hyperlink w:anchor="_bookmark40" w:history="1">
        <w:r>
          <w:rPr>
            <w:b/>
            <w:color w:val="0562C1"/>
            <w:sz w:val="24"/>
            <w:u w:val="single" w:color="0562C1"/>
          </w:rPr>
          <w:t>Part 1 The Analysis of Analysis</w:t>
        </w:r>
      </w:hyperlink>
    </w:p>
    <w:p w:rsidR="000D32F5" w:rsidRDefault="003015BB">
      <w:pPr>
        <w:spacing w:before="85"/>
        <w:ind w:left="100"/>
        <w:rPr>
          <w:b/>
          <w:sz w:val="24"/>
        </w:rPr>
      </w:pPr>
      <w:hyperlink w:anchor="_bookmark41" w:history="1">
        <w:r>
          <w:rPr>
            <w:b/>
            <w:color w:val="0562C1"/>
            <w:sz w:val="24"/>
            <w:u w:val="single" w:color="0562C1"/>
          </w:rPr>
          <w:t>Chapter 1 Analytic Philosophy as Logical Analysis</w:t>
        </w:r>
      </w:hyperlink>
    </w:p>
    <w:p w:rsidR="000D32F5" w:rsidRDefault="003015BB">
      <w:pPr>
        <w:pStyle w:val="ListParagraph"/>
        <w:numPr>
          <w:ilvl w:val="1"/>
          <w:numId w:val="378"/>
        </w:numPr>
        <w:tabs>
          <w:tab w:val="left" w:pos="460"/>
        </w:tabs>
        <w:spacing w:before="84"/>
        <w:rPr>
          <w:b/>
          <w:sz w:val="24"/>
        </w:rPr>
      </w:pPr>
      <w:hyperlink w:anchor="_bookmark42" w:history="1">
        <w:r>
          <w:rPr>
            <w:b/>
            <w:color w:val="0562C1"/>
            <w:sz w:val="24"/>
            <w:u w:val="single" w:color="0562C1"/>
          </w:rPr>
          <w:t>Philosophy</w:t>
        </w:r>
        <w:r>
          <w:rPr>
            <w:b/>
            <w:color w:val="0562C1"/>
            <w:spacing w:val="-3"/>
            <w:sz w:val="24"/>
            <w:u w:val="single" w:color="0562C1"/>
          </w:rPr>
          <w:t xml:space="preserve"> </w:t>
        </w:r>
        <w:r>
          <w:rPr>
            <w:b/>
            <w:color w:val="0562C1"/>
            <w:sz w:val="24"/>
            <w:u w:val="single" w:color="0562C1"/>
          </w:rPr>
          <w:t>as</w:t>
        </w:r>
        <w:r>
          <w:rPr>
            <w:b/>
            <w:color w:val="0562C1"/>
            <w:spacing w:val="-3"/>
            <w:sz w:val="24"/>
            <w:u w:val="single" w:color="0562C1"/>
          </w:rPr>
          <w:t xml:space="preserve"> </w:t>
        </w:r>
        <w:r>
          <w:rPr>
            <w:b/>
            <w:color w:val="0562C1"/>
            <w:sz w:val="24"/>
            <w:u w:val="single" w:color="0562C1"/>
          </w:rPr>
          <w:t>the</w:t>
        </w:r>
        <w:r>
          <w:rPr>
            <w:b/>
            <w:color w:val="0562C1"/>
            <w:spacing w:val="-3"/>
            <w:sz w:val="24"/>
            <w:u w:val="single" w:color="0562C1"/>
          </w:rPr>
          <w:t xml:space="preserve"> </w:t>
        </w:r>
        <w:r>
          <w:rPr>
            <w:b/>
            <w:color w:val="0562C1"/>
            <w:sz w:val="24"/>
            <w:u w:val="single" w:color="0562C1"/>
          </w:rPr>
          <w:t>analysis</w:t>
        </w:r>
        <w:r>
          <w:rPr>
            <w:b/>
            <w:color w:val="0562C1"/>
            <w:spacing w:val="-3"/>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the</w:t>
        </w:r>
        <w:r>
          <w:rPr>
            <w:b/>
            <w:color w:val="0562C1"/>
            <w:spacing w:val="-3"/>
            <w:sz w:val="24"/>
            <w:u w:val="single" w:color="0562C1"/>
          </w:rPr>
          <w:t xml:space="preserve"> </w:t>
        </w:r>
        <w:r>
          <w:rPr>
            <w:b/>
            <w:color w:val="0562C1"/>
            <w:sz w:val="24"/>
            <w:u w:val="single" w:color="0562C1"/>
          </w:rPr>
          <w:t>categories</w:t>
        </w:r>
        <w:r>
          <w:rPr>
            <w:b/>
            <w:color w:val="0562C1"/>
            <w:spacing w:val="-3"/>
            <w:sz w:val="24"/>
            <w:u w:val="single" w:color="0562C1"/>
          </w:rPr>
          <w:t xml:space="preserve"> </w:t>
        </w:r>
        <w:r>
          <w:rPr>
            <w:b/>
            <w:color w:val="0562C1"/>
            <w:sz w:val="24"/>
            <w:u w:val="single" w:color="0562C1"/>
          </w:rPr>
          <w:t>in</w:t>
        </w:r>
        <w:r>
          <w:rPr>
            <w:b/>
            <w:color w:val="0562C1"/>
            <w:spacing w:val="-3"/>
            <w:sz w:val="24"/>
            <w:u w:val="single" w:color="0562C1"/>
          </w:rPr>
          <w:t xml:space="preserve"> </w:t>
        </w:r>
        <w:r>
          <w:rPr>
            <w:b/>
            <w:color w:val="0562C1"/>
            <w:sz w:val="24"/>
            <w:u w:val="single" w:color="0562C1"/>
          </w:rPr>
          <w:t>terms</w:t>
        </w:r>
        <w:r>
          <w:rPr>
            <w:b/>
            <w:color w:val="0562C1"/>
            <w:spacing w:val="-4"/>
            <w:sz w:val="24"/>
            <w:u w:val="single" w:color="0562C1"/>
          </w:rPr>
          <w:t xml:space="preserve"> </w:t>
        </w:r>
        <w:r>
          <w:rPr>
            <w:b/>
            <w:color w:val="0562C1"/>
            <w:sz w:val="24"/>
            <w:u w:val="single" w:color="0562C1"/>
          </w:rPr>
          <w:t>of</w:t>
        </w:r>
        <w:r>
          <w:rPr>
            <w:b/>
            <w:color w:val="0562C1"/>
            <w:spacing w:val="-3"/>
            <w:sz w:val="24"/>
            <w:u w:val="single" w:color="0562C1"/>
          </w:rPr>
          <w:t xml:space="preserve"> </w:t>
        </w:r>
        <w:r>
          <w:rPr>
            <w:b/>
            <w:color w:val="0562C1"/>
            <w:sz w:val="24"/>
            <w:u w:val="single" w:color="0562C1"/>
          </w:rPr>
          <w:t>which</w:t>
        </w:r>
        <w:r>
          <w:rPr>
            <w:b/>
            <w:color w:val="0562C1"/>
            <w:spacing w:val="-3"/>
            <w:sz w:val="24"/>
            <w:u w:val="single" w:color="0562C1"/>
          </w:rPr>
          <w:t xml:space="preserve"> </w:t>
        </w:r>
        <w:r>
          <w:rPr>
            <w:b/>
            <w:color w:val="0562C1"/>
            <w:sz w:val="24"/>
            <w:u w:val="single" w:color="0562C1"/>
          </w:rPr>
          <w:t>we</w:t>
        </w:r>
        <w:r>
          <w:rPr>
            <w:b/>
            <w:color w:val="0562C1"/>
            <w:spacing w:val="-3"/>
            <w:sz w:val="24"/>
            <w:u w:val="single" w:color="0562C1"/>
          </w:rPr>
          <w:t xml:space="preserve"> </w:t>
        </w:r>
        <w:r>
          <w:rPr>
            <w:b/>
            <w:color w:val="0562C1"/>
            <w:sz w:val="24"/>
            <w:u w:val="single" w:color="0562C1"/>
          </w:rPr>
          <w:t>understand</w:t>
        </w:r>
        <w:r>
          <w:rPr>
            <w:b/>
            <w:color w:val="0562C1"/>
            <w:spacing w:val="-4"/>
            <w:sz w:val="24"/>
            <w:u w:val="single" w:color="0562C1"/>
          </w:rPr>
          <w:t xml:space="preserve"> </w:t>
        </w:r>
        <w:r>
          <w:rPr>
            <w:b/>
            <w:color w:val="0562C1"/>
            <w:sz w:val="24"/>
            <w:u w:val="single" w:color="0562C1"/>
          </w:rPr>
          <w:t>the</w:t>
        </w:r>
        <w:r>
          <w:rPr>
            <w:b/>
            <w:color w:val="0562C1"/>
            <w:spacing w:val="-3"/>
            <w:sz w:val="24"/>
            <w:u w:val="single" w:color="0562C1"/>
          </w:rPr>
          <w:t xml:space="preserve"> </w:t>
        </w:r>
        <w:r>
          <w:rPr>
            <w:b/>
            <w:color w:val="0562C1"/>
            <w:sz w:val="24"/>
            <w:u w:val="single" w:color="0562C1"/>
          </w:rPr>
          <w:t>world</w:t>
        </w:r>
      </w:hyperlink>
    </w:p>
    <w:p w:rsidR="000D32F5" w:rsidRDefault="000D32F5">
      <w:pPr>
        <w:rPr>
          <w:sz w:val="24"/>
        </w:rPr>
        <w:sectPr w:rsidR="000D32F5">
          <w:pgSz w:w="12240" w:h="15840"/>
          <w:pgMar w:top="1500" w:right="1320" w:bottom="280" w:left="1340" w:header="720" w:footer="720" w:gutter="0"/>
          <w:cols w:space="720"/>
        </w:sectPr>
      </w:pPr>
    </w:p>
    <w:p w:rsidR="000D32F5" w:rsidRDefault="003015BB">
      <w:pPr>
        <w:pStyle w:val="ListParagraph"/>
        <w:numPr>
          <w:ilvl w:val="1"/>
          <w:numId w:val="378"/>
        </w:numPr>
        <w:tabs>
          <w:tab w:val="left" w:pos="460"/>
        </w:tabs>
        <w:spacing w:before="60"/>
        <w:rPr>
          <w:b/>
          <w:sz w:val="24"/>
        </w:rPr>
      </w:pPr>
      <w:hyperlink w:anchor="_bookmark43" w:history="1">
        <w:r>
          <w:rPr>
            <w:b/>
            <w:color w:val="0562C1"/>
            <w:sz w:val="24"/>
            <w:u w:val="single" w:color="0562C1"/>
          </w:rPr>
          <w:t>Knowledge vs.</w:t>
        </w:r>
        <w:r>
          <w:rPr>
            <w:b/>
            <w:color w:val="0562C1"/>
            <w:spacing w:val="-2"/>
            <w:sz w:val="24"/>
            <w:u w:val="single" w:color="0562C1"/>
          </w:rPr>
          <w:t xml:space="preserve"> </w:t>
        </w:r>
        <w:r>
          <w:rPr>
            <w:b/>
            <w:color w:val="0562C1"/>
            <w:sz w:val="24"/>
            <w:u w:val="single" w:color="0562C1"/>
          </w:rPr>
          <w:t>meta-knowledge</w:t>
        </w:r>
      </w:hyperlink>
    </w:p>
    <w:p w:rsidR="000D32F5" w:rsidRDefault="003015BB">
      <w:pPr>
        <w:pStyle w:val="ListParagraph"/>
        <w:numPr>
          <w:ilvl w:val="1"/>
          <w:numId w:val="378"/>
        </w:numPr>
        <w:tabs>
          <w:tab w:val="left" w:pos="460"/>
        </w:tabs>
        <w:spacing w:before="84"/>
        <w:rPr>
          <w:b/>
          <w:sz w:val="24"/>
        </w:rPr>
      </w:pPr>
      <w:hyperlink w:anchor="_bookmark45" w:history="1">
        <w:r>
          <w:rPr>
            <w:b/>
            <w:color w:val="0562C1"/>
            <w:sz w:val="24"/>
            <w:u w:val="single" w:color="0562C1"/>
          </w:rPr>
          <w:t>The relationship of philosophy to other</w:t>
        </w:r>
        <w:r>
          <w:rPr>
            <w:b/>
            <w:color w:val="0562C1"/>
            <w:spacing w:val="-7"/>
            <w:sz w:val="24"/>
            <w:u w:val="single" w:color="0562C1"/>
          </w:rPr>
          <w:t xml:space="preserve"> </w:t>
        </w:r>
        <w:r>
          <w:rPr>
            <w:b/>
            <w:color w:val="0562C1"/>
            <w:sz w:val="24"/>
            <w:u w:val="single" w:color="0562C1"/>
          </w:rPr>
          <w:t>disciplines</w:t>
        </w:r>
      </w:hyperlink>
    </w:p>
    <w:p w:rsidR="000D32F5" w:rsidRDefault="003015BB">
      <w:pPr>
        <w:pStyle w:val="ListParagraph"/>
        <w:numPr>
          <w:ilvl w:val="1"/>
          <w:numId w:val="378"/>
        </w:numPr>
        <w:tabs>
          <w:tab w:val="left" w:pos="460"/>
        </w:tabs>
        <w:spacing w:before="84" w:line="312" w:lineRule="auto"/>
        <w:ind w:left="100" w:right="2208" w:firstLine="0"/>
        <w:rPr>
          <w:b/>
          <w:sz w:val="24"/>
        </w:rPr>
      </w:pPr>
      <w:hyperlink w:anchor="_bookmark47" w:history="1">
        <w:r>
          <w:rPr>
            <w:b/>
            <w:color w:val="0562C1"/>
            <w:sz w:val="24"/>
            <w:u w:val="single" w:color="0562C1"/>
          </w:rPr>
          <w:t>How is analytic philosophy different from non-analytic</w:t>
        </w:r>
        <w:r>
          <w:rPr>
            <w:b/>
            <w:color w:val="0562C1"/>
            <w:spacing w:val="-40"/>
            <w:sz w:val="24"/>
            <w:u w:val="single" w:color="0562C1"/>
          </w:rPr>
          <w:t xml:space="preserve"> </w:t>
        </w:r>
        <w:r>
          <w:rPr>
            <w:b/>
            <w:color w:val="0562C1"/>
            <w:sz w:val="24"/>
            <w:u w:val="single" w:color="0562C1"/>
          </w:rPr>
          <w:t>philosophy?</w:t>
        </w:r>
      </w:hyperlink>
      <w:hyperlink w:anchor="_bookmark50" w:history="1">
        <w:r>
          <w:rPr>
            <w:b/>
            <w:color w:val="0562C1"/>
            <w:sz w:val="24"/>
            <w:u w:val="single" w:color="0562C1"/>
          </w:rPr>
          <w:t xml:space="preserve"> 2.0 Frege’s key insight: Logical form ≠ grammatical</w:t>
        </w:r>
        <w:r>
          <w:rPr>
            <w:b/>
            <w:color w:val="0562C1"/>
            <w:spacing w:val="-13"/>
            <w:sz w:val="24"/>
            <w:u w:val="single" w:color="0562C1"/>
          </w:rPr>
          <w:t xml:space="preserve"> </w:t>
        </w:r>
        <w:r>
          <w:rPr>
            <w:b/>
            <w:color w:val="0562C1"/>
            <w:sz w:val="24"/>
            <w:u w:val="single" w:color="0562C1"/>
          </w:rPr>
          <w:t>form</w:t>
        </w:r>
      </w:hyperlink>
    </w:p>
    <w:p w:rsidR="000D32F5" w:rsidRDefault="003015BB">
      <w:pPr>
        <w:spacing w:before="2"/>
        <w:ind w:left="100"/>
        <w:rPr>
          <w:b/>
          <w:sz w:val="24"/>
        </w:rPr>
      </w:pPr>
      <w:hyperlink w:anchor="_bookmark52" w:history="1">
        <w:r>
          <w:rPr>
            <w:b/>
            <w:color w:val="0562C1"/>
            <w:sz w:val="24"/>
            <w:u w:val="single" w:color="0562C1"/>
          </w:rPr>
          <w:t>2.0.1 FL explained</w:t>
        </w:r>
      </w:hyperlink>
    </w:p>
    <w:p w:rsidR="000D32F5" w:rsidRDefault="003015BB">
      <w:pPr>
        <w:spacing w:before="84" w:line="312" w:lineRule="auto"/>
        <w:ind w:left="100" w:right="3215"/>
        <w:rPr>
          <w:b/>
          <w:sz w:val="24"/>
        </w:rPr>
      </w:pPr>
      <w:hyperlink w:anchor="_bookmark54" w:history="1">
        <w:r>
          <w:rPr>
            <w:b/>
            <w:color w:val="0562C1"/>
            <w:sz w:val="24"/>
            <w:u w:val="single" w:color="0562C1"/>
          </w:rPr>
          <w:t>2.1 The wrong way to</w:t>
        </w:r>
        <w:r>
          <w:rPr>
            <w:b/>
            <w:color w:val="0562C1"/>
            <w:sz w:val="24"/>
            <w:u w:val="single" w:color="0562C1"/>
          </w:rPr>
          <w:t xml:space="preserve"> react to grammatical surface-structure</w:t>
        </w:r>
      </w:hyperlink>
      <w:hyperlink w:anchor="_bookmark57" w:history="1">
        <w:r>
          <w:rPr>
            <w:b/>
            <w:color w:val="0562C1"/>
            <w:sz w:val="24"/>
            <w:u w:val="single" w:color="0562C1"/>
          </w:rPr>
          <w:t xml:space="preserve"> 2.2 The right way to react to grammatical surface-structure</w:t>
        </w:r>
      </w:hyperlink>
      <w:hyperlink w:anchor="_bookmark61" w:history="1">
        <w:r>
          <w:rPr>
            <w:b/>
            <w:color w:val="0562C1"/>
            <w:sz w:val="24"/>
            <w:u w:val="single" w:color="0562C1"/>
          </w:rPr>
          <w:t xml:space="preserve"> 3.0 Analysis vs. ontogenesis</w:t>
        </w:r>
      </w:hyperlink>
    </w:p>
    <w:p w:rsidR="000D32F5" w:rsidRDefault="003015BB">
      <w:pPr>
        <w:pStyle w:val="ListParagraph"/>
        <w:numPr>
          <w:ilvl w:val="1"/>
          <w:numId w:val="377"/>
        </w:numPr>
        <w:tabs>
          <w:tab w:val="left" w:pos="460"/>
        </w:tabs>
        <w:spacing w:before="4"/>
        <w:rPr>
          <w:b/>
          <w:sz w:val="24"/>
        </w:rPr>
      </w:pPr>
      <w:hyperlink w:anchor="_bookmark63" w:history="1">
        <w:r>
          <w:rPr>
            <w:b/>
            <w:color w:val="0562C1"/>
            <w:sz w:val="24"/>
            <w:u w:val="single" w:color="0562C1"/>
          </w:rPr>
          <w:t>When is it appropriate to</w:t>
        </w:r>
        <w:r>
          <w:rPr>
            <w:b/>
            <w:color w:val="0562C1"/>
            <w:spacing w:val="-5"/>
            <w:sz w:val="24"/>
            <w:u w:val="single" w:color="0562C1"/>
          </w:rPr>
          <w:t xml:space="preserve"> </w:t>
        </w:r>
        <w:r>
          <w:rPr>
            <w:b/>
            <w:color w:val="0562C1"/>
            <w:sz w:val="24"/>
            <w:u w:val="single" w:color="0562C1"/>
          </w:rPr>
          <w:t>ontologi</w:t>
        </w:r>
        <w:r>
          <w:rPr>
            <w:b/>
            <w:color w:val="0562C1"/>
            <w:sz w:val="24"/>
            <w:u w:val="single" w:color="0562C1"/>
          </w:rPr>
          <w:t>ze?</w:t>
        </w:r>
      </w:hyperlink>
    </w:p>
    <w:p w:rsidR="000D32F5" w:rsidRDefault="003015BB">
      <w:pPr>
        <w:spacing w:before="84" w:line="312" w:lineRule="auto"/>
        <w:ind w:left="100" w:right="3586"/>
        <w:rPr>
          <w:b/>
          <w:sz w:val="24"/>
        </w:rPr>
      </w:pPr>
      <w:hyperlink w:anchor="_bookmark66" w:history="1">
        <w:r>
          <w:rPr>
            <w:b/>
            <w:color w:val="0562C1"/>
            <w:sz w:val="24"/>
            <w:u w:val="single" w:color="0562C1"/>
          </w:rPr>
          <w:t>3.1.1 When is it appropriate to ontologize?</w:t>
        </w:r>
        <w:r>
          <w:rPr>
            <w:b/>
            <w:color w:val="0562C1"/>
            <w:spacing w:val="-30"/>
            <w:sz w:val="24"/>
            <w:u w:val="single" w:color="0562C1"/>
          </w:rPr>
          <w:t xml:space="preserve"> </w:t>
        </w:r>
        <w:r>
          <w:rPr>
            <w:b/>
            <w:color w:val="0562C1"/>
            <w:sz w:val="24"/>
            <w:u w:val="single" w:color="0562C1"/>
          </w:rPr>
          <w:t>(Continued)</w:t>
        </w:r>
      </w:hyperlink>
      <w:hyperlink w:anchor="_bookmark68" w:history="1">
        <w:r>
          <w:rPr>
            <w:b/>
            <w:color w:val="0562C1"/>
            <w:sz w:val="24"/>
            <w:u w:val="single" w:color="0562C1"/>
          </w:rPr>
          <w:t xml:space="preserve"> 3.1.2 A historical aside: Wittgenstein's</w:t>
        </w:r>
        <w:r>
          <w:rPr>
            <w:b/>
            <w:color w:val="0562C1"/>
            <w:spacing w:val="-12"/>
            <w:sz w:val="24"/>
            <w:u w:val="single" w:color="0562C1"/>
          </w:rPr>
          <w:t xml:space="preserve"> </w:t>
        </w:r>
        <w:r>
          <w:rPr>
            <w:b/>
            <w:color w:val="0562C1"/>
            <w:sz w:val="24"/>
            <w:u w:val="single" w:color="0562C1"/>
          </w:rPr>
          <w:t>blunder</w:t>
        </w:r>
      </w:hyperlink>
    </w:p>
    <w:p w:rsidR="000D32F5" w:rsidRDefault="003015BB">
      <w:pPr>
        <w:pStyle w:val="ListParagraph"/>
        <w:numPr>
          <w:ilvl w:val="1"/>
          <w:numId w:val="377"/>
        </w:numPr>
        <w:tabs>
          <w:tab w:val="left" w:pos="460"/>
        </w:tabs>
        <w:spacing w:before="2" w:line="312" w:lineRule="auto"/>
        <w:ind w:left="100" w:right="2934" w:firstLine="0"/>
        <w:rPr>
          <w:b/>
          <w:sz w:val="24"/>
        </w:rPr>
      </w:pPr>
      <w:hyperlink w:anchor="_bookmark69" w:history="1">
        <w:r>
          <w:rPr>
            <w:b/>
            <w:color w:val="0562C1"/>
            <w:sz w:val="24"/>
            <w:u w:val="single" w:color="0562C1"/>
          </w:rPr>
          <w:t>Brentano and Meinong: the non-analytic method</w:t>
        </w:r>
        <w:r>
          <w:rPr>
            <w:b/>
            <w:color w:val="0562C1"/>
            <w:spacing w:val="-35"/>
            <w:sz w:val="24"/>
            <w:u w:val="single" w:color="0562C1"/>
          </w:rPr>
          <w:t xml:space="preserve"> </w:t>
        </w:r>
        <w:r>
          <w:rPr>
            <w:b/>
            <w:color w:val="0562C1"/>
            <w:sz w:val="24"/>
            <w:u w:val="single" w:color="0562C1"/>
          </w:rPr>
          <w:t>epitomized</w:t>
        </w:r>
      </w:hyperlink>
      <w:hyperlink w:anchor="_bookmark75" w:history="1">
        <w:r>
          <w:rPr>
            <w:b/>
            <w:color w:val="0562C1"/>
            <w:sz w:val="24"/>
            <w:u w:val="single" w:color="0562C1"/>
          </w:rPr>
          <w:t xml:space="preserve"> 4.0 Empirical puzzles vs. philosophical</w:t>
        </w:r>
        <w:r>
          <w:rPr>
            <w:b/>
            <w:color w:val="0562C1"/>
            <w:spacing w:val="-8"/>
            <w:sz w:val="24"/>
            <w:u w:val="single" w:color="0562C1"/>
          </w:rPr>
          <w:t xml:space="preserve"> </w:t>
        </w:r>
        <w:r>
          <w:rPr>
            <w:b/>
            <w:color w:val="0562C1"/>
            <w:sz w:val="24"/>
            <w:u w:val="single" w:color="0562C1"/>
          </w:rPr>
          <w:t>puzzles</w:t>
        </w:r>
      </w:hyperlink>
    </w:p>
    <w:p w:rsidR="000D32F5" w:rsidRDefault="003015BB">
      <w:pPr>
        <w:spacing w:before="3" w:line="312" w:lineRule="auto"/>
        <w:ind w:left="100" w:right="3215"/>
        <w:rPr>
          <w:b/>
          <w:sz w:val="24"/>
        </w:rPr>
      </w:pPr>
      <w:hyperlink w:anchor="_bookmark77" w:history="1">
        <w:r>
          <w:rPr>
            <w:b/>
            <w:color w:val="0562C1"/>
            <w:sz w:val="24"/>
            <w:u w:val="single" w:color="0562C1"/>
          </w:rPr>
          <w:t>4.1 Empirical puzzles vs. philosophical puzzles (continued)</w:t>
        </w:r>
      </w:hyperlink>
      <w:hyperlink w:anchor="_bookmark80" w:history="1">
        <w:r>
          <w:rPr>
            <w:b/>
            <w:color w:val="0562C1"/>
            <w:sz w:val="24"/>
            <w:u w:val="single" w:color="0562C1"/>
          </w:rPr>
          <w:t xml:space="preserve"> 4.2. Philosophical analysis ≠linguistic analysis</w:t>
        </w:r>
      </w:hyperlink>
    </w:p>
    <w:p w:rsidR="000D32F5" w:rsidRDefault="003015BB">
      <w:pPr>
        <w:pStyle w:val="ListParagraph"/>
        <w:numPr>
          <w:ilvl w:val="2"/>
          <w:numId w:val="376"/>
        </w:numPr>
        <w:tabs>
          <w:tab w:val="left" w:pos="640"/>
        </w:tabs>
        <w:spacing w:before="2"/>
        <w:rPr>
          <w:b/>
          <w:sz w:val="24"/>
        </w:rPr>
      </w:pPr>
      <w:hyperlink w:anchor="_bookmark83" w:history="1">
        <w:r>
          <w:rPr>
            <w:b/>
            <w:color w:val="0562C1"/>
            <w:sz w:val="24"/>
            <w:u w:val="single" w:color="0562C1"/>
          </w:rPr>
          <w:t>The Spuriousness of Wittgenstein’s</w:t>
        </w:r>
        <w:r>
          <w:rPr>
            <w:b/>
            <w:color w:val="0562C1"/>
            <w:spacing w:val="-6"/>
            <w:sz w:val="24"/>
            <w:u w:val="single" w:color="0562C1"/>
          </w:rPr>
          <w:t xml:space="preserve"> </w:t>
        </w:r>
        <w:r>
          <w:rPr>
            <w:b/>
            <w:color w:val="0562C1"/>
            <w:sz w:val="24"/>
            <w:u w:val="single" w:color="0562C1"/>
          </w:rPr>
          <w:t>position</w:t>
        </w:r>
      </w:hyperlink>
    </w:p>
    <w:p w:rsidR="000D32F5" w:rsidRDefault="003015BB">
      <w:pPr>
        <w:pStyle w:val="ListParagraph"/>
        <w:numPr>
          <w:ilvl w:val="2"/>
          <w:numId w:val="376"/>
        </w:numPr>
        <w:tabs>
          <w:tab w:val="left" w:pos="640"/>
        </w:tabs>
        <w:spacing w:before="84" w:line="312" w:lineRule="auto"/>
        <w:ind w:left="100" w:right="729" w:firstLine="0"/>
        <w:rPr>
          <w:b/>
          <w:sz w:val="24"/>
        </w:rPr>
      </w:pPr>
      <w:hyperlink w:anchor="_bookmark89" w:history="1">
        <w:r>
          <w:rPr>
            <w:b/>
            <w:color w:val="0562C1"/>
            <w:sz w:val="24"/>
            <w:u w:val="single" w:color="0562C1"/>
          </w:rPr>
          <w:t>Not all philosophical analysis is identical with linguistic analysis (continued)</w:t>
        </w:r>
      </w:hyperlink>
      <w:hyperlink w:anchor="_bookmark92" w:history="1">
        <w:r>
          <w:rPr>
            <w:b/>
            <w:color w:val="0562C1"/>
            <w:sz w:val="24"/>
            <w:u w:val="single" w:color="0562C1"/>
          </w:rPr>
          <w:t xml:space="preserve"> 4.2.3</w:t>
        </w:r>
        <w:r>
          <w:rPr>
            <w:b/>
            <w:color w:val="0562C1"/>
            <w:spacing w:val="-5"/>
            <w:sz w:val="24"/>
            <w:u w:val="single" w:color="0562C1"/>
          </w:rPr>
          <w:t xml:space="preserve"> </w:t>
        </w:r>
        <w:r>
          <w:rPr>
            <w:b/>
            <w:color w:val="0562C1"/>
            <w:sz w:val="24"/>
            <w:u w:val="single" w:color="0562C1"/>
          </w:rPr>
          <w:t>Not</w:t>
        </w:r>
        <w:r>
          <w:rPr>
            <w:b/>
            <w:color w:val="0562C1"/>
            <w:spacing w:val="-5"/>
            <w:sz w:val="24"/>
            <w:u w:val="single" w:color="0562C1"/>
          </w:rPr>
          <w:t xml:space="preserve"> </w:t>
        </w:r>
        <w:r>
          <w:rPr>
            <w:b/>
            <w:color w:val="0562C1"/>
            <w:sz w:val="24"/>
            <w:u w:val="single" w:color="0562C1"/>
          </w:rPr>
          <w:t>all</w:t>
        </w:r>
        <w:r>
          <w:rPr>
            <w:b/>
            <w:color w:val="0562C1"/>
            <w:spacing w:val="-5"/>
            <w:sz w:val="24"/>
            <w:u w:val="single" w:color="0562C1"/>
          </w:rPr>
          <w:t xml:space="preserve"> </w:t>
        </w:r>
        <w:r>
          <w:rPr>
            <w:b/>
            <w:color w:val="0562C1"/>
            <w:sz w:val="24"/>
            <w:u w:val="single" w:color="0562C1"/>
          </w:rPr>
          <w:t>philosophical</w:t>
        </w:r>
        <w:r>
          <w:rPr>
            <w:b/>
            <w:color w:val="0562C1"/>
            <w:spacing w:val="-5"/>
            <w:sz w:val="24"/>
            <w:u w:val="single" w:color="0562C1"/>
          </w:rPr>
          <w:t xml:space="preserve"> </w:t>
        </w:r>
        <w:r>
          <w:rPr>
            <w:b/>
            <w:color w:val="0562C1"/>
            <w:sz w:val="24"/>
            <w:u w:val="single" w:color="0562C1"/>
          </w:rPr>
          <w:t>analysis</w:t>
        </w:r>
        <w:r>
          <w:rPr>
            <w:b/>
            <w:color w:val="0562C1"/>
            <w:spacing w:val="-5"/>
            <w:sz w:val="24"/>
            <w:u w:val="single" w:color="0562C1"/>
          </w:rPr>
          <w:t xml:space="preserve"> </w:t>
        </w:r>
        <w:r>
          <w:rPr>
            <w:b/>
            <w:color w:val="0562C1"/>
            <w:sz w:val="24"/>
            <w:u w:val="single" w:color="0562C1"/>
          </w:rPr>
          <w:t>is</w:t>
        </w:r>
        <w:r>
          <w:rPr>
            <w:b/>
            <w:color w:val="0562C1"/>
            <w:spacing w:val="-6"/>
            <w:sz w:val="24"/>
            <w:u w:val="single" w:color="0562C1"/>
          </w:rPr>
          <w:t xml:space="preserve"> </w:t>
        </w:r>
        <w:r>
          <w:rPr>
            <w:b/>
            <w:color w:val="0562C1"/>
            <w:sz w:val="24"/>
            <w:u w:val="single" w:color="0562C1"/>
          </w:rPr>
          <w:t>identical</w:t>
        </w:r>
        <w:r>
          <w:rPr>
            <w:b/>
            <w:color w:val="0562C1"/>
            <w:spacing w:val="-5"/>
            <w:sz w:val="24"/>
            <w:u w:val="single" w:color="0562C1"/>
          </w:rPr>
          <w:t xml:space="preserve"> </w:t>
        </w:r>
        <w:r>
          <w:rPr>
            <w:b/>
            <w:color w:val="0562C1"/>
            <w:sz w:val="24"/>
            <w:u w:val="single" w:color="0562C1"/>
          </w:rPr>
          <w:t>with</w:t>
        </w:r>
        <w:r>
          <w:rPr>
            <w:b/>
            <w:color w:val="0562C1"/>
            <w:spacing w:val="-5"/>
            <w:sz w:val="24"/>
            <w:u w:val="single" w:color="0562C1"/>
          </w:rPr>
          <w:t xml:space="preserve"> </w:t>
        </w:r>
        <w:r>
          <w:rPr>
            <w:b/>
            <w:color w:val="0562C1"/>
            <w:sz w:val="24"/>
            <w:u w:val="single" w:color="0562C1"/>
          </w:rPr>
          <w:t>linguistic</w:t>
        </w:r>
        <w:r>
          <w:rPr>
            <w:b/>
            <w:color w:val="0562C1"/>
            <w:spacing w:val="-5"/>
            <w:sz w:val="24"/>
            <w:u w:val="single" w:color="0562C1"/>
          </w:rPr>
          <w:t xml:space="preserve"> </w:t>
        </w:r>
        <w:r>
          <w:rPr>
            <w:b/>
            <w:color w:val="0562C1"/>
            <w:sz w:val="24"/>
            <w:u w:val="single" w:color="0562C1"/>
          </w:rPr>
          <w:t>analysis</w:t>
        </w:r>
        <w:r>
          <w:rPr>
            <w:b/>
            <w:color w:val="0562C1"/>
            <w:spacing w:val="-5"/>
            <w:sz w:val="24"/>
            <w:u w:val="single" w:color="0562C1"/>
          </w:rPr>
          <w:t xml:space="preserve"> </w:t>
        </w:r>
        <w:r>
          <w:rPr>
            <w:b/>
            <w:color w:val="0562C1"/>
            <w:sz w:val="24"/>
            <w:u w:val="single" w:color="0562C1"/>
          </w:rPr>
          <w:t>(continued):</w:t>
        </w:r>
        <w:r>
          <w:rPr>
            <w:b/>
            <w:color w:val="0562C1"/>
            <w:spacing w:val="-5"/>
            <w:sz w:val="24"/>
            <w:u w:val="single" w:color="0562C1"/>
          </w:rPr>
          <w:t xml:space="preserve"> </w:t>
        </w:r>
        <w:r>
          <w:rPr>
            <w:b/>
            <w:color w:val="0562C1"/>
            <w:sz w:val="24"/>
            <w:u w:val="single" w:color="0562C1"/>
          </w:rPr>
          <w:t>the nature of sentence-meanings (as opposed to</w:t>
        </w:r>
        <w:r>
          <w:rPr>
            <w:b/>
            <w:color w:val="0562C1"/>
            <w:spacing w:val="-9"/>
            <w:sz w:val="24"/>
            <w:u w:val="single" w:color="0562C1"/>
          </w:rPr>
          <w:t xml:space="preserve"> </w:t>
        </w:r>
        <w:r>
          <w:rPr>
            <w:b/>
            <w:color w:val="0562C1"/>
            <w:sz w:val="24"/>
            <w:u w:val="single" w:color="0562C1"/>
          </w:rPr>
          <w:t>sentences</w:t>
        </w:r>
        <w:r>
          <w:rPr>
            <w:b/>
            <w:color w:val="0562C1"/>
            <w:sz w:val="24"/>
            <w:u w:val="single" w:color="0562C1"/>
          </w:rPr>
          <w:t>)</w:t>
        </w:r>
      </w:hyperlink>
    </w:p>
    <w:p w:rsidR="000D32F5" w:rsidRDefault="003015BB">
      <w:pPr>
        <w:pStyle w:val="ListParagraph"/>
        <w:numPr>
          <w:ilvl w:val="2"/>
          <w:numId w:val="375"/>
        </w:numPr>
        <w:tabs>
          <w:tab w:val="left" w:pos="640"/>
        </w:tabs>
        <w:spacing w:before="4" w:line="312" w:lineRule="auto"/>
        <w:ind w:right="289" w:firstLine="0"/>
        <w:rPr>
          <w:b/>
          <w:sz w:val="24"/>
        </w:rPr>
      </w:pPr>
      <w:hyperlink w:anchor="_bookmark96" w:history="1">
        <w:r>
          <w:rPr>
            <w:b/>
            <w:color w:val="0562C1"/>
            <w:sz w:val="24"/>
            <w:u w:val="single" w:color="0562C1"/>
          </w:rPr>
          <w:t>Not</w:t>
        </w:r>
        <w:r>
          <w:rPr>
            <w:b/>
            <w:color w:val="0562C1"/>
            <w:spacing w:val="-6"/>
            <w:sz w:val="24"/>
            <w:u w:val="single" w:color="0562C1"/>
          </w:rPr>
          <w:t xml:space="preserve"> </w:t>
        </w:r>
        <w:r>
          <w:rPr>
            <w:b/>
            <w:color w:val="0562C1"/>
            <w:sz w:val="24"/>
            <w:u w:val="single" w:color="0562C1"/>
          </w:rPr>
          <w:t>all</w:t>
        </w:r>
        <w:r>
          <w:rPr>
            <w:b/>
            <w:color w:val="0562C1"/>
            <w:spacing w:val="-6"/>
            <w:sz w:val="24"/>
            <w:u w:val="single" w:color="0562C1"/>
          </w:rPr>
          <w:t xml:space="preserve"> </w:t>
        </w:r>
        <w:r>
          <w:rPr>
            <w:b/>
            <w:color w:val="0562C1"/>
            <w:sz w:val="24"/>
            <w:u w:val="single" w:color="0562C1"/>
          </w:rPr>
          <w:t>philosophical</w:t>
        </w:r>
        <w:r>
          <w:rPr>
            <w:b/>
            <w:color w:val="0562C1"/>
            <w:spacing w:val="-6"/>
            <w:sz w:val="24"/>
            <w:u w:val="single" w:color="0562C1"/>
          </w:rPr>
          <w:t xml:space="preserve"> </w:t>
        </w:r>
        <w:r>
          <w:rPr>
            <w:b/>
            <w:color w:val="0562C1"/>
            <w:sz w:val="24"/>
            <w:u w:val="single" w:color="0562C1"/>
          </w:rPr>
          <w:t>analysis</w:t>
        </w:r>
        <w:r>
          <w:rPr>
            <w:b/>
            <w:color w:val="0562C1"/>
            <w:spacing w:val="-6"/>
            <w:sz w:val="24"/>
            <w:u w:val="single" w:color="0562C1"/>
          </w:rPr>
          <w:t xml:space="preserve"> </w:t>
        </w:r>
        <w:r>
          <w:rPr>
            <w:b/>
            <w:color w:val="0562C1"/>
            <w:sz w:val="24"/>
            <w:u w:val="single" w:color="0562C1"/>
          </w:rPr>
          <w:t>is</w:t>
        </w:r>
        <w:r>
          <w:rPr>
            <w:b/>
            <w:color w:val="0562C1"/>
            <w:spacing w:val="-6"/>
            <w:sz w:val="24"/>
            <w:u w:val="single" w:color="0562C1"/>
          </w:rPr>
          <w:t xml:space="preserve"> </w:t>
        </w:r>
        <w:r>
          <w:rPr>
            <w:b/>
            <w:color w:val="0562C1"/>
            <w:sz w:val="24"/>
            <w:u w:val="single" w:color="0562C1"/>
          </w:rPr>
          <w:t>identical</w:t>
        </w:r>
        <w:r>
          <w:rPr>
            <w:b/>
            <w:color w:val="0562C1"/>
            <w:spacing w:val="-5"/>
            <w:sz w:val="24"/>
            <w:u w:val="single" w:color="0562C1"/>
          </w:rPr>
          <w:t xml:space="preserve"> </w:t>
        </w:r>
        <w:r>
          <w:rPr>
            <w:b/>
            <w:color w:val="0562C1"/>
            <w:sz w:val="24"/>
            <w:u w:val="single" w:color="0562C1"/>
          </w:rPr>
          <w:t>with</w:t>
        </w:r>
        <w:r>
          <w:rPr>
            <w:b/>
            <w:color w:val="0562C1"/>
            <w:spacing w:val="-6"/>
            <w:sz w:val="24"/>
            <w:u w:val="single" w:color="0562C1"/>
          </w:rPr>
          <w:t xml:space="preserve"> </w:t>
        </w:r>
        <w:r>
          <w:rPr>
            <w:b/>
            <w:color w:val="0562C1"/>
            <w:sz w:val="24"/>
            <w:u w:val="single" w:color="0562C1"/>
          </w:rPr>
          <w:t>linguistic</w:t>
        </w:r>
        <w:r>
          <w:rPr>
            <w:b/>
            <w:color w:val="0562C1"/>
            <w:spacing w:val="-6"/>
            <w:sz w:val="24"/>
            <w:u w:val="single" w:color="0562C1"/>
          </w:rPr>
          <w:t xml:space="preserve"> </w:t>
        </w:r>
        <w:r>
          <w:rPr>
            <w:b/>
            <w:color w:val="0562C1"/>
            <w:sz w:val="24"/>
            <w:u w:val="single" w:color="0562C1"/>
          </w:rPr>
          <w:t>analysis</w:t>
        </w:r>
        <w:r>
          <w:rPr>
            <w:b/>
            <w:color w:val="0562C1"/>
            <w:spacing w:val="-6"/>
            <w:sz w:val="24"/>
            <w:u w:val="single" w:color="0562C1"/>
          </w:rPr>
          <w:t xml:space="preserve"> </w:t>
        </w:r>
        <w:r>
          <w:rPr>
            <w:b/>
            <w:color w:val="0562C1"/>
            <w:sz w:val="24"/>
            <w:u w:val="single" w:color="0562C1"/>
          </w:rPr>
          <w:t>(continued):</w:t>
        </w:r>
        <w:r>
          <w:rPr>
            <w:b/>
            <w:color w:val="0562C1"/>
            <w:spacing w:val="-6"/>
            <w:sz w:val="24"/>
            <w:u w:val="single" w:color="0562C1"/>
          </w:rPr>
          <w:t xml:space="preserve"> </w:t>
        </w:r>
        <w:r>
          <w:rPr>
            <w:b/>
            <w:color w:val="0562C1"/>
            <w:sz w:val="24"/>
            <w:u w:val="single" w:color="0562C1"/>
          </w:rPr>
          <w:t>Frege’s accomplishments</w:t>
        </w:r>
        <w:r>
          <w:rPr>
            <w:b/>
            <w:color w:val="0562C1"/>
            <w:spacing w:val="-2"/>
            <w:sz w:val="24"/>
            <w:u w:val="single" w:color="0562C1"/>
          </w:rPr>
          <w:t xml:space="preserve"> </w:t>
        </w:r>
        <w:r>
          <w:rPr>
            <w:b/>
            <w:color w:val="0562C1"/>
            <w:sz w:val="24"/>
            <w:u w:val="single" w:color="0562C1"/>
          </w:rPr>
          <w:t>reassessed</w:t>
        </w:r>
      </w:hyperlink>
    </w:p>
    <w:p w:rsidR="000D32F5" w:rsidRDefault="003015BB">
      <w:pPr>
        <w:pStyle w:val="ListParagraph"/>
        <w:numPr>
          <w:ilvl w:val="2"/>
          <w:numId w:val="375"/>
        </w:numPr>
        <w:tabs>
          <w:tab w:val="left" w:pos="640"/>
        </w:tabs>
        <w:spacing w:before="2" w:line="312" w:lineRule="auto"/>
        <w:ind w:right="1108" w:firstLine="0"/>
        <w:rPr>
          <w:b/>
          <w:sz w:val="24"/>
        </w:rPr>
      </w:pPr>
      <w:hyperlink w:anchor="_bookmark98" w:history="1">
        <w:r>
          <w:rPr>
            <w:b/>
            <w:color w:val="0562C1"/>
            <w:sz w:val="24"/>
            <w:u w:val="single" w:color="0562C1"/>
          </w:rPr>
          <w:t>Not</w:t>
        </w:r>
        <w:r>
          <w:rPr>
            <w:b/>
            <w:color w:val="0562C1"/>
            <w:spacing w:val="-6"/>
            <w:sz w:val="24"/>
            <w:u w:val="single" w:color="0562C1"/>
          </w:rPr>
          <w:t xml:space="preserve"> </w:t>
        </w:r>
        <w:r>
          <w:rPr>
            <w:b/>
            <w:color w:val="0562C1"/>
            <w:sz w:val="24"/>
            <w:u w:val="single" w:color="0562C1"/>
          </w:rPr>
          <w:t>all</w:t>
        </w:r>
        <w:r>
          <w:rPr>
            <w:b/>
            <w:color w:val="0562C1"/>
            <w:spacing w:val="-6"/>
            <w:sz w:val="24"/>
            <w:u w:val="single" w:color="0562C1"/>
          </w:rPr>
          <w:t xml:space="preserve"> </w:t>
        </w:r>
        <w:r>
          <w:rPr>
            <w:b/>
            <w:color w:val="0562C1"/>
            <w:sz w:val="24"/>
            <w:u w:val="single" w:color="0562C1"/>
          </w:rPr>
          <w:t>philosophical</w:t>
        </w:r>
        <w:r>
          <w:rPr>
            <w:b/>
            <w:color w:val="0562C1"/>
            <w:spacing w:val="-6"/>
            <w:sz w:val="24"/>
            <w:u w:val="single" w:color="0562C1"/>
          </w:rPr>
          <w:t xml:space="preserve"> </w:t>
        </w:r>
        <w:r>
          <w:rPr>
            <w:b/>
            <w:color w:val="0562C1"/>
            <w:sz w:val="24"/>
            <w:u w:val="single" w:color="0562C1"/>
          </w:rPr>
          <w:t>analysis</w:t>
        </w:r>
        <w:r>
          <w:rPr>
            <w:b/>
            <w:color w:val="0562C1"/>
            <w:spacing w:val="-6"/>
            <w:sz w:val="24"/>
            <w:u w:val="single" w:color="0562C1"/>
          </w:rPr>
          <w:t xml:space="preserve"> </w:t>
        </w:r>
        <w:r>
          <w:rPr>
            <w:b/>
            <w:color w:val="0562C1"/>
            <w:sz w:val="24"/>
            <w:u w:val="single" w:color="0562C1"/>
          </w:rPr>
          <w:t>is</w:t>
        </w:r>
        <w:r>
          <w:rPr>
            <w:b/>
            <w:color w:val="0562C1"/>
            <w:spacing w:val="-6"/>
            <w:sz w:val="24"/>
            <w:u w:val="single" w:color="0562C1"/>
          </w:rPr>
          <w:t xml:space="preserve"> </w:t>
        </w:r>
        <w:r>
          <w:rPr>
            <w:b/>
            <w:color w:val="0562C1"/>
            <w:sz w:val="24"/>
            <w:u w:val="single" w:color="0562C1"/>
          </w:rPr>
          <w:t>identical</w:t>
        </w:r>
        <w:r>
          <w:rPr>
            <w:b/>
            <w:color w:val="0562C1"/>
            <w:spacing w:val="-6"/>
            <w:sz w:val="24"/>
            <w:u w:val="single" w:color="0562C1"/>
          </w:rPr>
          <w:t xml:space="preserve"> </w:t>
        </w:r>
        <w:r>
          <w:rPr>
            <w:b/>
            <w:color w:val="0562C1"/>
            <w:sz w:val="24"/>
            <w:u w:val="single" w:color="0562C1"/>
          </w:rPr>
          <w:t>with</w:t>
        </w:r>
        <w:r>
          <w:rPr>
            <w:b/>
            <w:color w:val="0562C1"/>
            <w:spacing w:val="-5"/>
            <w:sz w:val="24"/>
            <w:u w:val="single" w:color="0562C1"/>
          </w:rPr>
          <w:t xml:space="preserve"> </w:t>
        </w:r>
        <w:r>
          <w:rPr>
            <w:b/>
            <w:color w:val="0562C1"/>
            <w:sz w:val="24"/>
            <w:u w:val="single" w:color="0562C1"/>
          </w:rPr>
          <w:t>linguistic</w:t>
        </w:r>
        <w:r>
          <w:rPr>
            <w:b/>
            <w:color w:val="0562C1"/>
            <w:spacing w:val="-6"/>
            <w:sz w:val="24"/>
            <w:u w:val="single" w:color="0562C1"/>
          </w:rPr>
          <w:t xml:space="preserve"> </w:t>
        </w:r>
        <w:r>
          <w:rPr>
            <w:b/>
            <w:color w:val="0562C1"/>
            <w:sz w:val="24"/>
            <w:u w:val="single" w:color="0562C1"/>
          </w:rPr>
          <w:t>analysis</w:t>
        </w:r>
        <w:r>
          <w:rPr>
            <w:b/>
            <w:color w:val="0562C1"/>
            <w:spacing w:val="-6"/>
            <w:sz w:val="24"/>
            <w:u w:val="single" w:color="0562C1"/>
          </w:rPr>
          <w:t xml:space="preserve"> </w:t>
        </w:r>
        <w:r>
          <w:rPr>
            <w:b/>
            <w:color w:val="0562C1"/>
            <w:sz w:val="24"/>
            <w:u w:val="single" w:color="0562C1"/>
          </w:rPr>
          <w:t>(continued): Wittgenstein—an</w:t>
        </w:r>
        <w:r>
          <w:rPr>
            <w:b/>
            <w:color w:val="0562C1"/>
            <w:spacing w:val="-2"/>
            <w:sz w:val="24"/>
            <w:u w:val="single" w:color="0562C1"/>
          </w:rPr>
          <w:t xml:space="preserve"> </w:t>
        </w:r>
        <w:r>
          <w:rPr>
            <w:b/>
            <w:color w:val="0562C1"/>
            <w:sz w:val="24"/>
            <w:u w:val="single" w:color="0562C1"/>
          </w:rPr>
          <w:t>introduction</w:t>
        </w:r>
      </w:hyperlink>
    </w:p>
    <w:p w:rsidR="000D32F5" w:rsidRDefault="003015BB">
      <w:pPr>
        <w:pStyle w:val="ListParagraph"/>
        <w:numPr>
          <w:ilvl w:val="2"/>
          <w:numId w:val="375"/>
        </w:numPr>
        <w:tabs>
          <w:tab w:val="left" w:pos="640"/>
        </w:tabs>
        <w:spacing w:before="3"/>
        <w:ind w:left="640"/>
        <w:rPr>
          <w:b/>
          <w:sz w:val="24"/>
        </w:rPr>
      </w:pPr>
      <w:hyperlink w:anchor="_bookmark99" w:history="1">
        <w:r>
          <w:rPr>
            <w:b/>
            <w:color w:val="0562C1"/>
            <w:sz w:val="24"/>
            <w:u w:val="single" w:color="0562C1"/>
          </w:rPr>
          <w:t>Is meaning identical with</w:t>
        </w:r>
        <w:r>
          <w:rPr>
            <w:b/>
            <w:color w:val="0562C1"/>
            <w:spacing w:val="-4"/>
            <w:sz w:val="24"/>
            <w:u w:val="single" w:color="0562C1"/>
          </w:rPr>
          <w:t xml:space="preserve"> </w:t>
        </w:r>
        <w:r>
          <w:rPr>
            <w:b/>
            <w:color w:val="0562C1"/>
            <w:sz w:val="24"/>
            <w:u w:val="single" w:color="0562C1"/>
          </w:rPr>
          <w:t>use?</w:t>
        </w:r>
      </w:hyperlink>
    </w:p>
    <w:p w:rsidR="000D32F5" w:rsidRDefault="003015BB">
      <w:pPr>
        <w:pStyle w:val="ListParagraph"/>
        <w:numPr>
          <w:ilvl w:val="2"/>
          <w:numId w:val="375"/>
        </w:numPr>
        <w:tabs>
          <w:tab w:val="left" w:pos="640"/>
        </w:tabs>
        <w:spacing w:before="84" w:line="312" w:lineRule="auto"/>
        <w:ind w:right="356" w:firstLine="0"/>
        <w:rPr>
          <w:b/>
          <w:sz w:val="24"/>
        </w:rPr>
      </w:pPr>
      <w:hyperlink w:anchor="_bookmark109" w:history="1">
        <w:r>
          <w:rPr>
            <w:b/>
            <w:color w:val="0562C1"/>
            <w:sz w:val="24"/>
            <w:u w:val="single" w:color="0562C1"/>
          </w:rPr>
          <w:t>The</w:t>
        </w:r>
        <w:r>
          <w:rPr>
            <w:b/>
            <w:color w:val="0562C1"/>
            <w:spacing w:val="-7"/>
            <w:sz w:val="24"/>
            <w:u w:val="single" w:color="0562C1"/>
          </w:rPr>
          <w:t xml:space="preserve"> </w:t>
        </w:r>
        <w:r>
          <w:rPr>
            <w:b/>
            <w:color w:val="0562C1"/>
            <w:sz w:val="24"/>
            <w:u w:val="single" w:color="0562C1"/>
          </w:rPr>
          <w:t>Tractarian</w:t>
        </w:r>
        <w:r>
          <w:rPr>
            <w:b/>
            <w:color w:val="0562C1"/>
            <w:spacing w:val="-7"/>
            <w:sz w:val="24"/>
            <w:u w:val="single" w:color="0562C1"/>
          </w:rPr>
          <w:t xml:space="preserve"> </w:t>
        </w:r>
        <w:r>
          <w:rPr>
            <w:b/>
            <w:color w:val="0562C1"/>
            <w:sz w:val="24"/>
            <w:u w:val="single" w:color="0562C1"/>
          </w:rPr>
          <w:t>contention</w:t>
        </w:r>
        <w:r>
          <w:rPr>
            <w:b/>
            <w:color w:val="0562C1"/>
            <w:spacing w:val="-7"/>
            <w:sz w:val="24"/>
            <w:u w:val="single" w:color="0562C1"/>
          </w:rPr>
          <w:t xml:space="preserve"> </w:t>
        </w:r>
        <w:r>
          <w:rPr>
            <w:b/>
            <w:color w:val="0562C1"/>
            <w:sz w:val="24"/>
            <w:u w:val="single" w:color="0562C1"/>
          </w:rPr>
          <w:t>that</w:t>
        </w:r>
        <w:r>
          <w:rPr>
            <w:b/>
            <w:color w:val="0562C1"/>
            <w:spacing w:val="-7"/>
            <w:sz w:val="24"/>
            <w:u w:val="single" w:color="0562C1"/>
          </w:rPr>
          <w:t xml:space="preserve"> </w:t>
        </w:r>
        <w:r>
          <w:rPr>
            <w:b/>
            <w:color w:val="0562C1"/>
            <w:sz w:val="24"/>
            <w:u w:val="single" w:color="0562C1"/>
          </w:rPr>
          <w:t>philosophical</w:t>
        </w:r>
        <w:r>
          <w:rPr>
            <w:b/>
            <w:color w:val="0562C1"/>
            <w:spacing w:val="-6"/>
            <w:sz w:val="24"/>
            <w:u w:val="single" w:color="0562C1"/>
          </w:rPr>
          <w:t xml:space="preserve"> </w:t>
        </w:r>
        <w:r>
          <w:rPr>
            <w:b/>
            <w:color w:val="0562C1"/>
            <w:sz w:val="24"/>
            <w:u w:val="single" w:color="0562C1"/>
          </w:rPr>
          <w:t>statements</w:t>
        </w:r>
        <w:r>
          <w:rPr>
            <w:b/>
            <w:color w:val="0562C1"/>
            <w:spacing w:val="-7"/>
            <w:sz w:val="24"/>
            <w:u w:val="single" w:color="0562C1"/>
          </w:rPr>
          <w:t xml:space="preserve"> </w:t>
        </w:r>
        <w:r>
          <w:rPr>
            <w:b/>
            <w:color w:val="0562C1"/>
            <w:sz w:val="24"/>
            <w:u w:val="single" w:color="0562C1"/>
          </w:rPr>
          <w:t>are</w:t>
        </w:r>
        <w:r>
          <w:rPr>
            <w:b/>
            <w:color w:val="0562C1"/>
            <w:spacing w:val="-7"/>
            <w:sz w:val="24"/>
            <w:u w:val="single" w:color="0562C1"/>
          </w:rPr>
          <w:t xml:space="preserve"> </w:t>
        </w:r>
        <w:r>
          <w:rPr>
            <w:b/>
            <w:color w:val="0562C1"/>
            <w:sz w:val="24"/>
            <w:u w:val="single" w:color="0562C1"/>
          </w:rPr>
          <w:t>syntactically</w:t>
        </w:r>
        <w:r>
          <w:rPr>
            <w:b/>
            <w:color w:val="0562C1"/>
            <w:spacing w:val="-6"/>
            <w:sz w:val="24"/>
            <w:u w:val="single" w:color="0562C1"/>
          </w:rPr>
          <w:t xml:space="preserve"> </w:t>
        </w:r>
        <w:r>
          <w:rPr>
            <w:b/>
            <w:color w:val="0562C1"/>
            <w:sz w:val="24"/>
            <w:u w:val="single" w:color="0562C1"/>
          </w:rPr>
          <w:t>ill-formed nonsense</w:t>
        </w:r>
      </w:hyperlink>
    </w:p>
    <w:p w:rsidR="000D32F5" w:rsidRDefault="003015BB">
      <w:pPr>
        <w:spacing w:before="2" w:line="312" w:lineRule="auto"/>
        <w:ind w:left="100" w:right="4747"/>
        <w:rPr>
          <w:b/>
          <w:sz w:val="24"/>
        </w:rPr>
      </w:pPr>
      <w:hyperlink w:anchor="_bookmark116" w:history="1">
        <w:r>
          <w:rPr>
            <w:b/>
            <w:color w:val="0562C1"/>
            <w:sz w:val="24"/>
            <w:u w:val="single" w:color="0562C1"/>
          </w:rPr>
          <w:t>4.3 The Tractarian roots of Logical Positivism</w:t>
        </w:r>
      </w:hyperlink>
      <w:hyperlink w:anchor="_bookmark120" w:history="1">
        <w:r>
          <w:rPr>
            <w:b/>
            <w:color w:val="0562C1"/>
            <w:sz w:val="24"/>
            <w:u w:val="single" w:color="0562C1"/>
          </w:rPr>
          <w:t xml:space="preserve"> 4.4 Verificationism and falsificationism</w:t>
        </w:r>
      </w:hyperlink>
    </w:p>
    <w:p w:rsidR="000D32F5" w:rsidRDefault="003015BB">
      <w:pPr>
        <w:pStyle w:val="ListParagraph"/>
        <w:numPr>
          <w:ilvl w:val="1"/>
          <w:numId w:val="374"/>
        </w:numPr>
        <w:tabs>
          <w:tab w:val="left" w:pos="460"/>
        </w:tabs>
        <w:spacing w:before="3"/>
        <w:rPr>
          <w:b/>
          <w:sz w:val="24"/>
        </w:rPr>
      </w:pPr>
      <w:hyperlink w:anchor="_bookmark125" w:history="1">
        <w:r>
          <w:rPr>
            <w:b/>
            <w:color w:val="0562C1"/>
            <w:sz w:val="24"/>
            <w:u w:val="single" w:color="0562C1"/>
          </w:rPr>
          <w:t>Logical Positivism</w:t>
        </w:r>
        <w:r>
          <w:rPr>
            <w:b/>
            <w:color w:val="0562C1"/>
            <w:spacing w:val="-3"/>
            <w:sz w:val="24"/>
            <w:u w:val="single" w:color="0562C1"/>
          </w:rPr>
          <w:t xml:space="preserve"> </w:t>
        </w:r>
        <w:r>
          <w:rPr>
            <w:b/>
            <w:color w:val="0562C1"/>
            <w:sz w:val="24"/>
            <w:u w:val="single" w:color="0562C1"/>
          </w:rPr>
          <w:t>Evaluated</w:t>
        </w:r>
      </w:hyperlink>
    </w:p>
    <w:p w:rsidR="000D32F5" w:rsidRDefault="003015BB">
      <w:pPr>
        <w:pStyle w:val="ListParagraph"/>
        <w:numPr>
          <w:ilvl w:val="1"/>
          <w:numId w:val="374"/>
        </w:numPr>
        <w:tabs>
          <w:tab w:val="left" w:pos="460"/>
        </w:tabs>
        <w:spacing w:before="84"/>
        <w:rPr>
          <w:b/>
          <w:sz w:val="24"/>
        </w:rPr>
      </w:pPr>
      <w:hyperlink w:anchor="_bookmark131" w:history="1">
        <w:r>
          <w:rPr>
            <w:b/>
            <w:color w:val="0562C1"/>
            <w:sz w:val="24"/>
            <w:u w:val="single" w:color="0562C1"/>
          </w:rPr>
          <w:t>Logical Positivism Evaluated</w:t>
        </w:r>
        <w:r>
          <w:rPr>
            <w:b/>
            <w:color w:val="0562C1"/>
            <w:spacing w:val="-4"/>
            <w:sz w:val="24"/>
            <w:u w:val="single" w:color="0562C1"/>
          </w:rPr>
          <w:t xml:space="preserve"> </w:t>
        </w:r>
        <w:r>
          <w:rPr>
            <w:b/>
            <w:color w:val="0562C1"/>
            <w:sz w:val="24"/>
            <w:u w:val="single" w:color="0562C1"/>
          </w:rPr>
          <w:t>(continued)</w:t>
        </w:r>
      </w:hyperlink>
    </w:p>
    <w:p w:rsidR="000D32F5" w:rsidRDefault="003015BB">
      <w:pPr>
        <w:spacing w:before="84" w:line="312" w:lineRule="auto"/>
        <w:ind w:left="100" w:right="2386"/>
        <w:rPr>
          <w:b/>
          <w:sz w:val="24"/>
        </w:rPr>
      </w:pPr>
      <w:hyperlink w:anchor="_bookmark136" w:history="1">
        <w:r>
          <w:rPr>
            <w:b/>
            <w:color w:val="0562C1"/>
            <w:sz w:val="24"/>
            <w:u w:val="single" w:color="0562C1"/>
          </w:rPr>
          <w:t>4.6.1 An incoherence internal to verificationism and</w:t>
        </w:r>
        <w:r>
          <w:rPr>
            <w:b/>
            <w:color w:val="0562C1"/>
            <w:spacing w:val="-42"/>
            <w:sz w:val="24"/>
            <w:u w:val="single" w:color="0562C1"/>
          </w:rPr>
          <w:t xml:space="preserve"> </w:t>
        </w:r>
        <w:r>
          <w:rPr>
            <w:b/>
            <w:color w:val="0562C1"/>
            <w:sz w:val="24"/>
            <w:u w:val="single" w:color="0562C1"/>
          </w:rPr>
          <w:t>falsificationism</w:t>
        </w:r>
      </w:hyperlink>
      <w:hyperlink w:anchor="_bookmark137" w:history="1">
        <w:r>
          <w:rPr>
            <w:b/>
            <w:color w:val="0562C1"/>
            <w:sz w:val="24"/>
            <w:u w:val="single" w:color="0562C1"/>
          </w:rPr>
          <w:t xml:space="preserve"> 4.7 Logical Positivism</w:t>
        </w:r>
        <w:r>
          <w:rPr>
            <w:b/>
            <w:color w:val="0562C1"/>
            <w:spacing w:val="-4"/>
            <w:sz w:val="24"/>
            <w:u w:val="single" w:color="0562C1"/>
          </w:rPr>
          <w:t xml:space="preserve"> </w:t>
        </w:r>
        <w:r>
          <w:rPr>
            <w:b/>
            <w:color w:val="0562C1"/>
            <w:sz w:val="24"/>
            <w:u w:val="single" w:color="0562C1"/>
          </w:rPr>
          <w:t>self-defeating</w:t>
        </w:r>
      </w:hyperlink>
    </w:p>
    <w:p w:rsidR="000D32F5" w:rsidRDefault="003015BB">
      <w:pPr>
        <w:pStyle w:val="ListParagraph"/>
        <w:numPr>
          <w:ilvl w:val="2"/>
          <w:numId w:val="373"/>
        </w:numPr>
        <w:tabs>
          <w:tab w:val="left" w:pos="640"/>
        </w:tabs>
        <w:spacing w:before="2"/>
        <w:rPr>
          <w:b/>
          <w:sz w:val="24"/>
        </w:rPr>
      </w:pPr>
      <w:hyperlink w:anchor="_bookmark140" w:history="1">
        <w:r>
          <w:rPr>
            <w:b/>
            <w:color w:val="0562C1"/>
            <w:sz w:val="24"/>
            <w:u w:val="single" w:color="0562C1"/>
          </w:rPr>
          <w:t>Empiricism</w:t>
        </w:r>
        <w:r>
          <w:rPr>
            <w:b/>
            <w:color w:val="0562C1"/>
            <w:spacing w:val="-22"/>
            <w:sz w:val="24"/>
            <w:u w:val="single" w:color="0562C1"/>
          </w:rPr>
          <w:t xml:space="preserve"> </w:t>
        </w:r>
        <w:r>
          <w:rPr>
            <w:b/>
            <w:color w:val="0562C1"/>
            <w:sz w:val="24"/>
            <w:u w:val="single" w:color="0562C1"/>
          </w:rPr>
          <w:t>self-refuting</w:t>
        </w:r>
      </w:hyperlink>
    </w:p>
    <w:p w:rsidR="000D32F5" w:rsidRDefault="003015BB">
      <w:pPr>
        <w:pStyle w:val="ListParagraph"/>
        <w:numPr>
          <w:ilvl w:val="2"/>
          <w:numId w:val="373"/>
        </w:numPr>
        <w:tabs>
          <w:tab w:val="left" w:pos="640"/>
        </w:tabs>
        <w:spacing w:before="84"/>
        <w:rPr>
          <w:b/>
          <w:sz w:val="24"/>
        </w:rPr>
      </w:pPr>
      <w:hyperlink w:anchor="_bookmark141" w:history="1">
        <w:r>
          <w:rPr>
            <w:b/>
            <w:color w:val="0562C1"/>
            <w:sz w:val="24"/>
            <w:u w:val="single" w:color="0562C1"/>
          </w:rPr>
          <w:t>A Famous Argument of</w:t>
        </w:r>
        <w:r>
          <w:rPr>
            <w:b/>
            <w:color w:val="0562C1"/>
            <w:spacing w:val="-5"/>
            <w:sz w:val="24"/>
            <w:u w:val="single" w:color="0562C1"/>
          </w:rPr>
          <w:t xml:space="preserve"> </w:t>
        </w:r>
        <w:r>
          <w:rPr>
            <w:b/>
            <w:color w:val="0562C1"/>
            <w:sz w:val="24"/>
            <w:u w:val="single" w:color="0562C1"/>
          </w:rPr>
          <w:t>Russell’s</w:t>
        </w:r>
      </w:hyperlink>
    </w:p>
    <w:p w:rsidR="000D32F5" w:rsidRDefault="003015BB">
      <w:pPr>
        <w:pStyle w:val="ListParagraph"/>
        <w:numPr>
          <w:ilvl w:val="2"/>
          <w:numId w:val="373"/>
        </w:numPr>
        <w:tabs>
          <w:tab w:val="left" w:pos="640"/>
        </w:tabs>
        <w:spacing w:before="84"/>
        <w:rPr>
          <w:b/>
          <w:sz w:val="24"/>
        </w:rPr>
      </w:pPr>
      <w:hyperlink w:anchor="_bookmark145" w:history="1">
        <w:r>
          <w:rPr>
            <w:b/>
            <w:color w:val="0562C1"/>
            <w:sz w:val="24"/>
            <w:u w:val="single" w:color="0562C1"/>
          </w:rPr>
          <w:t>The objects of perception distinct from their</w:t>
        </w:r>
        <w:r>
          <w:rPr>
            <w:b/>
            <w:color w:val="0562C1"/>
            <w:spacing w:val="-11"/>
            <w:sz w:val="24"/>
            <w:u w:val="single" w:color="0562C1"/>
          </w:rPr>
          <w:t xml:space="preserve"> </w:t>
        </w:r>
        <w:r>
          <w:rPr>
            <w:b/>
            <w:color w:val="0562C1"/>
            <w:sz w:val="24"/>
            <w:u w:val="single" w:color="0562C1"/>
          </w:rPr>
          <w:t>causes</w:t>
        </w:r>
      </w:hyperlink>
    </w:p>
    <w:p w:rsidR="000D32F5" w:rsidRDefault="003015BB">
      <w:pPr>
        <w:pStyle w:val="ListParagraph"/>
        <w:numPr>
          <w:ilvl w:val="2"/>
          <w:numId w:val="373"/>
        </w:numPr>
        <w:tabs>
          <w:tab w:val="left" w:pos="640"/>
        </w:tabs>
        <w:spacing w:before="84"/>
        <w:rPr>
          <w:b/>
          <w:sz w:val="24"/>
        </w:rPr>
      </w:pPr>
      <w:hyperlink w:anchor="_bookmark146" w:history="1">
        <w:r>
          <w:rPr>
            <w:b/>
            <w:color w:val="0562C1"/>
            <w:sz w:val="24"/>
            <w:u w:val="single" w:color="0562C1"/>
          </w:rPr>
          <w:t>The empiricism-unfriendliness of the concept of</w:t>
        </w:r>
        <w:r>
          <w:rPr>
            <w:b/>
            <w:color w:val="0562C1"/>
            <w:spacing w:val="-11"/>
            <w:sz w:val="24"/>
            <w:u w:val="single" w:color="0562C1"/>
          </w:rPr>
          <w:t xml:space="preserve"> </w:t>
        </w:r>
        <w:r>
          <w:rPr>
            <w:b/>
            <w:color w:val="0562C1"/>
            <w:sz w:val="24"/>
            <w:u w:val="single" w:color="0562C1"/>
          </w:rPr>
          <w:t>confirmation</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73"/>
        </w:numPr>
        <w:tabs>
          <w:tab w:val="left" w:pos="460"/>
        </w:tabs>
        <w:spacing w:before="60"/>
        <w:ind w:left="460" w:hanging="360"/>
        <w:rPr>
          <w:b/>
          <w:color w:val="0562C1"/>
          <w:sz w:val="24"/>
        </w:rPr>
      </w:pPr>
      <w:hyperlink w:anchor="_bookmark149" w:history="1">
        <w:r>
          <w:rPr>
            <w:b/>
            <w:color w:val="0562C1"/>
            <w:sz w:val="24"/>
            <w:u w:val="single" w:color="0562C1"/>
          </w:rPr>
          <w:t>The brokenness of the concept of tautological</w:t>
        </w:r>
        <w:r>
          <w:rPr>
            <w:b/>
            <w:color w:val="0562C1"/>
            <w:spacing w:val="-10"/>
            <w:sz w:val="24"/>
            <w:u w:val="single" w:color="0562C1"/>
          </w:rPr>
          <w:t xml:space="preserve"> </w:t>
        </w:r>
        <w:r>
          <w:rPr>
            <w:b/>
            <w:color w:val="0562C1"/>
            <w:sz w:val="24"/>
            <w:u w:val="single" w:color="0562C1"/>
          </w:rPr>
          <w:t>truth</w:t>
        </w:r>
      </w:hyperlink>
    </w:p>
    <w:p w:rsidR="000D32F5" w:rsidRDefault="003015BB">
      <w:pPr>
        <w:pStyle w:val="ListParagraph"/>
        <w:numPr>
          <w:ilvl w:val="1"/>
          <w:numId w:val="373"/>
        </w:numPr>
        <w:tabs>
          <w:tab w:val="left" w:pos="460"/>
        </w:tabs>
        <w:spacing w:before="84" w:line="312" w:lineRule="auto"/>
        <w:ind w:left="100" w:right="2228" w:firstLine="0"/>
        <w:rPr>
          <w:b/>
          <w:color w:val="0562C1"/>
          <w:sz w:val="24"/>
        </w:rPr>
      </w:pPr>
      <w:hyperlink w:anchor="_bookmark151" w:history="1">
        <w:r>
          <w:rPr>
            <w:b/>
            <w:color w:val="0562C1"/>
            <w:sz w:val="24"/>
            <w:u w:val="single" w:color="0562C1"/>
          </w:rPr>
          <w:t>An alternative to the logical positivis</w:t>
        </w:r>
        <w:r>
          <w:rPr>
            <w:b/>
            <w:color w:val="0562C1"/>
            <w:sz w:val="24"/>
            <w:u w:val="single" w:color="0562C1"/>
          </w:rPr>
          <w:t>t conception of</w:t>
        </w:r>
        <w:r>
          <w:rPr>
            <w:b/>
            <w:color w:val="0562C1"/>
            <w:spacing w:val="-43"/>
            <w:sz w:val="24"/>
            <w:u w:val="single" w:color="0562C1"/>
          </w:rPr>
          <w:t xml:space="preserve"> </w:t>
        </w:r>
        <w:r>
          <w:rPr>
            <w:b/>
            <w:color w:val="0562C1"/>
            <w:sz w:val="24"/>
            <w:u w:val="single" w:color="0562C1"/>
          </w:rPr>
          <w:t>meaningfulness</w:t>
        </w:r>
      </w:hyperlink>
      <w:hyperlink w:anchor="_bookmark153" w:history="1">
        <w:r>
          <w:rPr>
            <w:b/>
            <w:color w:val="0562C1"/>
            <w:sz w:val="24"/>
            <w:u w:val="single" w:color="0562C1"/>
          </w:rPr>
          <w:t xml:space="preserve"> 5.0 The picture theory of</w:t>
        </w:r>
        <w:r>
          <w:rPr>
            <w:b/>
            <w:color w:val="0562C1"/>
            <w:spacing w:val="-5"/>
            <w:sz w:val="24"/>
            <w:u w:val="single" w:color="0562C1"/>
          </w:rPr>
          <w:t xml:space="preserve"> </w:t>
        </w:r>
        <w:r>
          <w:rPr>
            <w:b/>
            <w:color w:val="0562C1"/>
            <w:sz w:val="24"/>
            <w:u w:val="single" w:color="0562C1"/>
          </w:rPr>
          <w:t>meaning</w:t>
        </w:r>
      </w:hyperlink>
    </w:p>
    <w:p w:rsidR="000D32F5" w:rsidRDefault="003015BB">
      <w:pPr>
        <w:spacing w:before="2" w:line="312" w:lineRule="auto"/>
        <w:ind w:left="100" w:right="4699"/>
        <w:rPr>
          <w:b/>
          <w:sz w:val="24"/>
        </w:rPr>
      </w:pPr>
      <w:hyperlink w:anchor="_bookmark160" w:history="1">
        <w:r>
          <w:rPr>
            <w:b/>
            <w:color w:val="0562C1"/>
            <w:sz w:val="24"/>
            <w:u w:val="single" w:color="0562C1"/>
          </w:rPr>
          <w:t>5.1 The picture theory of meaning (continued)</w:t>
        </w:r>
      </w:hyperlink>
      <w:hyperlink w:anchor="_bookmark162" w:history="1">
        <w:r>
          <w:rPr>
            <w:b/>
            <w:color w:val="0562C1"/>
            <w:sz w:val="24"/>
            <w:u w:val="single" w:color="0562C1"/>
          </w:rPr>
          <w:t xml:space="preserve"> 5.2 The picture theory of meaning (continued)</w:t>
        </w:r>
      </w:hyperlink>
    </w:p>
    <w:p w:rsidR="000D32F5" w:rsidRDefault="003015BB">
      <w:pPr>
        <w:spacing w:before="3"/>
        <w:ind w:left="100"/>
        <w:rPr>
          <w:b/>
          <w:sz w:val="24"/>
        </w:rPr>
      </w:pPr>
      <w:hyperlink w:anchor="_bookmark176" w:history="1">
        <w:r>
          <w:rPr>
            <w:b/>
            <w:color w:val="0562C1"/>
            <w:sz w:val="24"/>
            <w:u w:val="single" w:color="0562C1"/>
          </w:rPr>
          <w:t>Chapter 2 Properties and Non-Spatiotemporal Existence</w:t>
        </w:r>
      </w:hyperlink>
    </w:p>
    <w:p w:rsidR="000D32F5" w:rsidRDefault="003015BB">
      <w:pPr>
        <w:pStyle w:val="ListParagraph"/>
        <w:numPr>
          <w:ilvl w:val="1"/>
          <w:numId w:val="372"/>
        </w:numPr>
        <w:tabs>
          <w:tab w:val="left" w:pos="460"/>
        </w:tabs>
        <w:spacing w:before="84"/>
        <w:rPr>
          <w:b/>
          <w:sz w:val="24"/>
        </w:rPr>
      </w:pPr>
      <w:hyperlink w:anchor="_bookmark177" w:history="1">
        <w:r>
          <w:rPr>
            <w:b/>
            <w:color w:val="0562C1"/>
            <w:sz w:val="24"/>
            <w:u w:val="single" w:color="0562C1"/>
          </w:rPr>
          <w:t>Why we must grant that there are non-spatiotemporal</w:t>
        </w:r>
        <w:r>
          <w:rPr>
            <w:b/>
            <w:color w:val="0562C1"/>
            <w:spacing w:val="-12"/>
            <w:sz w:val="24"/>
            <w:u w:val="single" w:color="0562C1"/>
          </w:rPr>
          <w:t xml:space="preserve"> </w:t>
        </w:r>
        <w:r>
          <w:rPr>
            <w:b/>
            <w:color w:val="0562C1"/>
            <w:sz w:val="24"/>
            <w:u w:val="single" w:color="0562C1"/>
          </w:rPr>
          <w:t>entities</w:t>
        </w:r>
      </w:hyperlink>
    </w:p>
    <w:p w:rsidR="000D32F5" w:rsidRDefault="003015BB">
      <w:pPr>
        <w:pStyle w:val="ListParagraph"/>
        <w:numPr>
          <w:ilvl w:val="1"/>
          <w:numId w:val="372"/>
        </w:numPr>
        <w:tabs>
          <w:tab w:val="left" w:pos="460"/>
        </w:tabs>
        <w:spacing w:before="84" w:line="312" w:lineRule="auto"/>
        <w:ind w:left="100" w:right="1602" w:firstLine="0"/>
        <w:rPr>
          <w:b/>
          <w:sz w:val="24"/>
        </w:rPr>
      </w:pPr>
      <w:hyperlink w:anchor="_bookmark180" w:history="1">
        <w:r>
          <w:rPr>
            <w:b/>
            <w:color w:val="0562C1"/>
            <w:sz w:val="24"/>
            <w:u w:val="single" w:color="0562C1"/>
          </w:rPr>
          <w:t>Why</w:t>
        </w:r>
        <w:r>
          <w:rPr>
            <w:b/>
            <w:color w:val="0562C1"/>
            <w:spacing w:val="-5"/>
            <w:sz w:val="24"/>
            <w:u w:val="single" w:color="0562C1"/>
          </w:rPr>
          <w:t xml:space="preserve"> </w:t>
        </w:r>
        <w:r>
          <w:rPr>
            <w:b/>
            <w:color w:val="0562C1"/>
            <w:sz w:val="24"/>
            <w:u w:val="single" w:color="0562C1"/>
          </w:rPr>
          <w:t>we</w:t>
        </w:r>
        <w:r>
          <w:rPr>
            <w:b/>
            <w:color w:val="0562C1"/>
            <w:spacing w:val="-6"/>
            <w:sz w:val="24"/>
            <w:u w:val="single" w:color="0562C1"/>
          </w:rPr>
          <w:t xml:space="preserve"> </w:t>
        </w:r>
        <w:r>
          <w:rPr>
            <w:b/>
            <w:color w:val="0562C1"/>
            <w:sz w:val="24"/>
            <w:u w:val="single" w:color="0562C1"/>
          </w:rPr>
          <w:t>must</w:t>
        </w:r>
        <w:r>
          <w:rPr>
            <w:b/>
            <w:color w:val="0562C1"/>
            <w:spacing w:val="-6"/>
            <w:sz w:val="24"/>
            <w:u w:val="single" w:color="0562C1"/>
          </w:rPr>
          <w:t xml:space="preserve"> </w:t>
        </w:r>
        <w:r>
          <w:rPr>
            <w:b/>
            <w:color w:val="0562C1"/>
            <w:sz w:val="24"/>
            <w:u w:val="single" w:color="0562C1"/>
          </w:rPr>
          <w:t>grant</w:t>
        </w:r>
        <w:r>
          <w:rPr>
            <w:b/>
            <w:color w:val="0562C1"/>
            <w:spacing w:val="-6"/>
            <w:sz w:val="24"/>
            <w:u w:val="single" w:color="0562C1"/>
          </w:rPr>
          <w:t xml:space="preserve"> </w:t>
        </w:r>
        <w:r>
          <w:rPr>
            <w:b/>
            <w:color w:val="0562C1"/>
            <w:sz w:val="24"/>
            <w:u w:val="single" w:color="0562C1"/>
          </w:rPr>
          <w:t>that</w:t>
        </w:r>
        <w:r>
          <w:rPr>
            <w:b/>
            <w:color w:val="0562C1"/>
            <w:spacing w:val="-6"/>
            <w:sz w:val="24"/>
            <w:u w:val="single" w:color="0562C1"/>
          </w:rPr>
          <w:t xml:space="preserve"> </w:t>
        </w:r>
        <w:r>
          <w:rPr>
            <w:b/>
            <w:color w:val="0562C1"/>
            <w:sz w:val="24"/>
            <w:u w:val="single" w:color="0562C1"/>
          </w:rPr>
          <w:t>there</w:t>
        </w:r>
        <w:r>
          <w:rPr>
            <w:b/>
            <w:color w:val="0562C1"/>
            <w:spacing w:val="-6"/>
            <w:sz w:val="24"/>
            <w:u w:val="single" w:color="0562C1"/>
          </w:rPr>
          <w:t xml:space="preserve"> </w:t>
        </w:r>
        <w:r>
          <w:rPr>
            <w:b/>
            <w:color w:val="0562C1"/>
            <w:sz w:val="24"/>
            <w:u w:val="single" w:color="0562C1"/>
          </w:rPr>
          <w:t>are</w:t>
        </w:r>
        <w:r>
          <w:rPr>
            <w:b/>
            <w:color w:val="0562C1"/>
            <w:spacing w:val="-6"/>
            <w:sz w:val="24"/>
            <w:u w:val="single" w:color="0562C1"/>
          </w:rPr>
          <w:t xml:space="preserve"> </w:t>
        </w:r>
        <w:r>
          <w:rPr>
            <w:b/>
            <w:color w:val="0562C1"/>
            <w:sz w:val="24"/>
            <w:u w:val="single" w:color="0562C1"/>
          </w:rPr>
          <w:t>non-spatiotemp</w:t>
        </w:r>
        <w:r>
          <w:rPr>
            <w:b/>
            <w:color w:val="0562C1"/>
            <w:sz w:val="24"/>
            <w:u w:val="single" w:color="0562C1"/>
          </w:rPr>
          <w:t>oralentities</w:t>
        </w:r>
        <w:r>
          <w:rPr>
            <w:b/>
            <w:color w:val="0562C1"/>
            <w:spacing w:val="-5"/>
            <w:sz w:val="24"/>
            <w:u w:val="single" w:color="0562C1"/>
          </w:rPr>
          <w:t xml:space="preserve"> </w:t>
        </w:r>
        <w:r>
          <w:rPr>
            <w:b/>
            <w:color w:val="0562C1"/>
            <w:sz w:val="24"/>
            <w:u w:val="single" w:color="0562C1"/>
          </w:rPr>
          <w:t>(continued)</w:t>
        </w:r>
      </w:hyperlink>
      <w:hyperlink w:anchor="_bookmark183" w:history="1">
        <w:r>
          <w:rPr>
            <w:b/>
            <w:color w:val="0562C1"/>
            <w:sz w:val="24"/>
            <w:u w:val="single" w:color="0562C1"/>
          </w:rPr>
          <w:t xml:space="preserve"> 1.3 Logic property-based, not set-based</w:t>
        </w:r>
        <w:r>
          <w:rPr>
            <w:b/>
            <w:color w:val="0562C1"/>
            <w:spacing w:val="-7"/>
            <w:sz w:val="24"/>
            <w:u w:val="single" w:color="0562C1"/>
          </w:rPr>
          <w:t xml:space="preserve"> </w:t>
        </w:r>
        <w:r>
          <w:rPr>
            <w:b/>
            <w:color w:val="0562C1"/>
            <w:sz w:val="24"/>
            <w:u w:val="single" w:color="0562C1"/>
          </w:rPr>
          <w:t>(continued)</w:t>
        </w:r>
      </w:hyperlink>
    </w:p>
    <w:p w:rsidR="000D32F5" w:rsidRDefault="003015BB">
      <w:pPr>
        <w:spacing w:before="2" w:line="312" w:lineRule="auto"/>
        <w:ind w:left="100" w:right="6073"/>
        <w:rPr>
          <w:b/>
          <w:sz w:val="24"/>
        </w:rPr>
      </w:pPr>
      <w:hyperlink w:anchor="_bookmark184" w:history="1">
        <w:r>
          <w:rPr>
            <w:b/>
            <w:color w:val="0562C1"/>
            <w:sz w:val="24"/>
            <w:u w:val="single" w:color="0562C1"/>
          </w:rPr>
          <w:t>1.4 The axiom of extensionality</w:t>
        </w:r>
      </w:hyperlink>
      <w:hyperlink w:anchor="_bookmark188" w:history="1">
        <w:r>
          <w:rPr>
            <w:b/>
            <w:color w:val="0562C1"/>
            <w:sz w:val="24"/>
            <w:u w:val="single" w:color="0562C1"/>
          </w:rPr>
          <w:t xml:space="preserve"> 2.0 Arguments against Platonism</w:t>
        </w:r>
      </w:hyperlink>
      <w:hyperlink w:anchor="_bookmark190" w:history="1">
        <w:r>
          <w:rPr>
            <w:b/>
            <w:color w:val="0562C1"/>
            <w:sz w:val="24"/>
            <w:u w:val="single" w:color="0562C1"/>
          </w:rPr>
          <w:t xml:space="preserve"> 2.2 Argument #2</w:t>
        </w:r>
      </w:hyperlink>
    </w:p>
    <w:p w:rsidR="000D32F5" w:rsidRDefault="003015BB">
      <w:pPr>
        <w:pStyle w:val="ListParagraph"/>
        <w:numPr>
          <w:ilvl w:val="1"/>
          <w:numId w:val="371"/>
        </w:numPr>
        <w:tabs>
          <w:tab w:val="left" w:pos="460"/>
        </w:tabs>
        <w:spacing w:before="4"/>
        <w:rPr>
          <w:b/>
          <w:sz w:val="24"/>
        </w:rPr>
      </w:pPr>
      <w:hyperlink w:anchor="_bookmark192" w:history="1">
        <w:r>
          <w:rPr>
            <w:b/>
            <w:color w:val="0562C1"/>
            <w:sz w:val="24"/>
            <w:u w:val="single" w:color="0562C1"/>
          </w:rPr>
          <w:t>Argument #3: The third-man</w:t>
        </w:r>
        <w:r>
          <w:rPr>
            <w:b/>
            <w:color w:val="0562C1"/>
            <w:spacing w:val="-5"/>
            <w:sz w:val="24"/>
            <w:u w:val="single" w:color="0562C1"/>
          </w:rPr>
          <w:t xml:space="preserve"> </w:t>
        </w:r>
        <w:r>
          <w:rPr>
            <w:b/>
            <w:color w:val="0562C1"/>
            <w:sz w:val="24"/>
            <w:u w:val="single" w:color="0562C1"/>
          </w:rPr>
          <w:t>argument</w:t>
        </w:r>
      </w:hyperlink>
    </w:p>
    <w:p w:rsidR="000D32F5" w:rsidRDefault="003015BB">
      <w:pPr>
        <w:pStyle w:val="ListParagraph"/>
        <w:numPr>
          <w:ilvl w:val="1"/>
          <w:numId w:val="371"/>
        </w:numPr>
        <w:tabs>
          <w:tab w:val="left" w:pos="460"/>
        </w:tabs>
        <w:spacing w:before="84"/>
        <w:rPr>
          <w:b/>
          <w:sz w:val="24"/>
        </w:rPr>
      </w:pPr>
      <w:hyperlink w:anchor="_bookmark194" w:history="1">
        <w:r>
          <w:rPr>
            <w:b/>
            <w:color w:val="0562C1"/>
            <w:sz w:val="24"/>
            <w:u w:val="single" w:color="0562C1"/>
          </w:rPr>
          <w:t>Argument #4: The argument from the causal impotence of</w:t>
        </w:r>
        <w:r>
          <w:rPr>
            <w:b/>
            <w:color w:val="0562C1"/>
            <w:spacing w:val="-17"/>
            <w:sz w:val="24"/>
            <w:u w:val="single" w:color="0562C1"/>
          </w:rPr>
          <w:t xml:space="preserve"> </w:t>
        </w:r>
        <w:r>
          <w:rPr>
            <w:b/>
            <w:color w:val="0562C1"/>
            <w:sz w:val="24"/>
            <w:u w:val="single" w:color="0562C1"/>
          </w:rPr>
          <w:t>properties</w:t>
        </w:r>
      </w:hyperlink>
    </w:p>
    <w:p w:rsidR="000D32F5" w:rsidRDefault="003015BB">
      <w:pPr>
        <w:pStyle w:val="ListParagraph"/>
        <w:numPr>
          <w:ilvl w:val="1"/>
          <w:numId w:val="371"/>
        </w:numPr>
        <w:tabs>
          <w:tab w:val="left" w:pos="460"/>
        </w:tabs>
        <w:spacing w:before="84" w:line="312" w:lineRule="auto"/>
        <w:ind w:left="100" w:right="675" w:firstLine="0"/>
        <w:rPr>
          <w:b/>
          <w:sz w:val="24"/>
        </w:rPr>
      </w:pPr>
      <w:hyperlink w:anchor="_bookmark197" w:history="1">
        <w:r>
          <w:rPr>
            <w:b/>
            <w:color w:val="0562C1"/>
            <w:sz w:val="24"/>
            <w:u w:val="single" w:color="0562C1"/>
          </w:rPr>
          <w:t>Argument</w:t>
        </w:r>
        <w:r>
          <w:rPr>
            <w:b/>
            <w:color w:val="0562C1"/>
            <w:spacing w:val="-4"/>
            <w:sz w:val="24"/>
            <w:u w:val="single" w:color="0562C1"/>
          </w:rPr>
          <w:t xml:space="preserve"> </w:t>
        </w:r>
        <w:r>
          <w:rPr>
            <w:b/>
            <w:color w:val="0562C1"/>
            <w:sz w:val="24"/>
            <w:u w:val="single" w:color="0562C1"/>
          </w:rPr>
          <w:t>#5</w:t>
        </w:r>
        <w:r>
          <w:rPr>
            <w:b/>
            <w:color w:val="0562C1"/>
            <w:spacing w:val="-3"/>
            <w:sz w:val="24"/>
            <w:u w:val="single" w:color="0562C1"/>
          </w:rPr>
          <w:t xml:space="preserve"> </w:t>
        </w:r>
        <w:r>
          <w:rPr>
            <w:b/>
            <w:color w:val="0562C1"/>
            <w:sz w:val="24"/>
            <w:u w:val="single" w:color="0562C1"/>
          </w:rPr>
          <w:t>(a</w:t>
        </w:r>
        <w:r>
          <w:rPr>
            <w:b/>
            <w:color w:val="0562C1"/>
            <w:spacing w:val="-2"/>
            <w:sz w:val="24"/>
            <w:u w:val="single" w:color="0562C1"/>
          </w:rPr>
          <w:t xml:space="preserve"> </w:t>
        </w:r>
        <w:r>
          <w:rPr>
            <w:b/>
            <w:color w:val="0562C1"/>
            <w:sz w:val="24"/>
            <w:u w:val="single" w:color="0562C1"/>
          </w:rPr>
          <w:t>variant</w:t>
        </w:r>
        <w:r>
          <w:rPr>
            <w:b/>
            <w:color w:val="0562C1"/>
            <w:spacing w:val="-4"/>
            <w:sz w:val="24"/>
            <w:u w:val="single" w:color="0562C1"/>
          </w:rPr>
          <w:t xml:space="preserve"> </w:t>
        </w:r>
        <w:r>
          <w:rPr>
            <w:b/>
            <w:color w:val="0562C1"/>
            <w:sz w:val="24"/>
            <w:u w:val="single" w:color="0562C1"/>
          </w:rPr>
          <w:t>of</w:t>
        </w:r>
        <w:r>
          <w:rPr>
            <w:b/>
            <w:color w:val="0562C1"/>
            <w:spacing w:val="-3"/>
            <w:sz w:val="24"/>
            <w:u w:val="single" w:color="0562C1"/>
          </w:rPr>
          <w:t xml:space="preserve"> </w:t>
        </w:r>
        <w:r>
          <w:rPr>
            <w:b/>
            <w:color w:val="0562C1"/>
            <w:sz w:val="24"/>
            <w:u w:val="single" w:color="0562C1"/>
          </w:rPr>
          <w:t>#4):</w:t>
        </w:r>
        <w:r>
          <w:rPr>
            <w:b/>
            <w:color w:val="0562C1"/>
            <w:spacing w:val="-4"/>
            <w:sz w:val="24"/>
            <w:u w:val="single" w:color="0562C1"/>
          </w:rPr>
          <w:t xml:space="preserve"> </w:t>
        </w:r>
        <w:r>
          <w:rPr>
            <w:b/>
            <w:color w:val="0562C1"/>
            <w:sz w:val="24"/>
            <w:u w:val="single" w:color="0562C1"/>
          </w:rPr>
          <w:t>The</w:t>
        </w:r>
        <w:r>
          <w:rPr>
            <w:b/>
            <w:color w:val="0562C1"/>
            <w:spacing w:val="-3"/>
            <w:sz w:val="24"/>
            <w:u w:val="single" w:color="0562C1"/>
          </w:rPr>
          <w:t xml:space="preserve"> </w:t>
        </w:r>
        <w:r>
          <w:rPr>
            <w:b/>
            <w:color w:val="0562C1"/>
            <w:sz w:val="24"/>
            <w:u w:val="single" w:color="0562C1"/>
          </w:rPr>
          <w:t>argument</w:t>
        </w:r>
        <w:r>
          <w:rPr>
            <w:b/>
            <w:color w:val="0562C1"/>
            <w:spacing w:val="-4"/>
            <w:sz w:val="24"/>
            <w:u w:val="single" w:color="0562C1"/>
          </w:rPr>
          <w:t xml:space="preserve"> </w:t>
        </w:r>
        <w:r>
          <w:rPr>
            <w:b/>
            <w:color w:val="0562C1"/>
            <w:sz w:val="24"/>
            <w:u w:val="single" w:color="0562C1"/>
          </w:rPr>
          <w:t>from</w:t>
        </w:r>
        <w:r>
          <w:rPr>
            <w:b/>
            <w:color w:val="0562C1"/>
            <w:spacing w:val="-3"/>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causal</w:t>
        </w:r>
        <w:r>
          <w:rPr>
            <w:b/>
            <w:color w:val="0562C1"/>
            <w:spacing w:val="-3"/>
            <w:sz w:val="24"/>
            <w:u w:val="single" w:color="0562C1"/>
          </w:rPr>
          <w:t xml:space="preserve"> </w:t>
        </w:r>
        <w:r>
          <w:rPr>
            <w:b/>
            <w:color w:val="0562C1"/>
            <w:sz w:val="24"/>
            <w:u w:val="single" w:color="0562C1"/>
          </w:rPr>
          <w:t>theory</w:t>
        </w:r>
        <w:r>
          <w:rPr>
            <w:b/>
            <w:color w:val="0562C1"/>
            <w:spacing w:val="-3"/>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knowledge</w:t>
        </w:r>
      </w:hyperlink>
      <w:hyperlink w:anchor="_bookmark199" w:history="1">
        <w:r>
          <w:rPr>
            <w:b/>
            <w:color w:val="0562C1"/>
            <w:sz w:val="24"/>
            <w:u w:val="single" w:color="0562C1"/>
          </w:rPr>
          <w:t xml:space="preserve"> 2.6. Argument #6:</w:t>
        </w:r>
        <w:r>
          <w:rPr>
            <w:b/>
            <w:color w:val="0562C1"/>
            <w:spacing w:val="-3"/>
            <w:sz w:val="24"/>
            <w:u w:val="single" w:color="0562C1"/>
          </w:rPr>
          <w:t xml:space="preserve"> </w:t>
        </w:r>
        <w:r>
          <w:rPr>
            <w:b/>
            <w:color w:val="0562C1"/>
            <w:sz w:val="24"/>
            <w:u w:val="single" w:color="0562C1"/>
          </w:rPr>
          <w:t>Conceptualism</w:t>
        </w:r>
      </w:hyperlink>
    </w:p>
    <w:p w:rsidR="000D32F5" w:rsidRDefault="003015BB">
      <w:pPr>
        <w:spacing w:before="2" w:line="312" w:lineRule="auto"/>
        <w:ind w:left="100" w:right="4214"/>
        <w:rPr>
          <w:b/>
          <w:sz w:val="24"/>
        </w:rPr>
      </w:pPr>
      <w:hyperlink w:anchor="_bookmark201" w:history="1">
        <w:r>
          <w:rPr>
            <w:b/>
            <w:color w:val="0562C1"/>
            <w:sz w:val="24"/>
            <w:u w:val="single" w:color="0562C1"/>
          </w:rPr>
          <w:t>2.7 Argument #7: Resemblance nominalism (RN)</w:t>
        </w:r>
      </w:hyperlink>
      <w:hyperlink w:anchor="_bookmark203" w:history="1">
        <w:r>
          <w:rPr>
            <w:b/>
            <w:color w:val="0562C1"/>
            <w:sz w:val="24"/>
            <w:u w:val="single" w:color="0562C1"/>
          </w:rPr>
          <w:t xml:space="preserve"> 2.8 Argument #8: Conventional</w:t>
        </w:r>
        <w:r>
          <w:rPr>
            <w:b/>
            <w:color w:val="0562C1"/>
            <w:sz w:val="24"/>
            <w:u w:val="single" w:color="0562C1"/>
          </w:rPr>
          <w:t>ism</w:t>
        </w:r>
      </w:hyperlink>
    </w:p>
    <w:p w:rsidR="000D32F5" w:rsidRDefault="003015BB">
      <w:pPr>
        <w:spacing w:before="3"/>
        <w:ind w:left="100"/>
        <w:rPr>
          <w:b/>
          <w:sz w:val="24"/>
        </w:rPr>
      </w:pPr>
      <w:hyperlink w:anchor="_bookmark206" w:history="1">
        <w:r>
          <w:rPr>
            <w:b/>
            <w:color w:val="0562C1"/>
            <w:sz w:val="24"/>
            <w:u w:val="single" w:color="0562C1"/>
          </w:rPr>
          <w:t>3.0 Nominalism</w:t>
        </w:r>
      </w:hyperlink>
    </w:p>
    <w:p w:rsidR="000D32F5" w:rsidRDefault="003015BB">
      <w:pPr>
        <w:spacing w:before="84"/>
        <w:ind w:left="100"/>
        <w:rPr>
          <w:b/>
          <w:sz w:val="24"/>
        </w:rPr>
      </w:pPr>
      <w:hyperlink w:anchor="_bookmark208" w:history="1">
        <w:r>
          <w:rPr>
            <w:b/>
            <w:color w:val="0562C1"/>
            <w:sz w:val="24"/>
            <w:u w:val="single" w:color="0562C1"/>
          </w:rPr>
          <w:t>4.0 Properties demystified</w:t>
        </w:r>
      </w:hyperlink>
    </w:p>
    <w:p w:rsidR="000D32F5" w:rsidRDefault="003015BB">
      <w:pPr>
        <w:spacing w:before="84"/>
        <w:ind w:left="100"/>
        <w:rPr>
          <w:b/>
          <w:sz w:val="24"/>
        </w:rPr>
      </w:pPr>
      <w:hyperlink w:anchor="_bookmark210" w:history="1">
        <w:r>
          <w:rPr>
            <w:b/>
            <w:color w:val="0562C1"/>
            <w:sz w:val="24"/>
            <w:u w:val="single" w:color="0562C1"/>
          </w:rPr>
          <w:t>5.0 Relations and higher-order properties</w:t>
        </w:r>
      </w:hyperlink>
    </w:p>
    <w:p w:rsidR="000D32F5" w:rsidRDefault="003015BB">
      <w:pPr>
        <w:spacing w:before="84" w:line="312" w:lineRule="auto"/>
        <w:ind w:left="100" w:right="4214"/>
        <w:rPr>
          <w:b/>
          <w:sz w:val="24"/>
        </w:rPr>
      </w:pPr>
      <w:hyperlink w:anchor="_bookmark211" w:history="1">
        <w:r>
          <w:rPr>
            <w:b/>
            <w:color w:val="0562C1"/>
            <w:sz w:val="24"/>
            <w:u w:val="single" w:color="0562C1"/>
          </w:rPr>
          <w:t>6.0 Sets and propositions identical with</w:t>
        </w:r>
        <w:r>
          <w:rPr>
            <w:b/>
            <w:color w:val="0562C1"/>
            <w:sz w:val="24"/>
            <w:u w:val="single" w:color="0562C1"/>
          </w:rPr>
          <w:t xml:space="preserve"> properties</w:t>
        </w:r>
      </w:hyperlink>
      <w:hyperlink w:anchor="_bookmark213" w:history="1">
        <w:r>
          <w:rPr>
            <w:b/>
            <w:color w:val="0562C1"/>
            <w:sz w:val="24"/>
            <w:u w:val="single" w:color="0562C1"/>
          </w:rPr>
          <w:t xml:space="preserve"> Part II Language</w:t>
        </w:r>
      </w:hyperlink>
    </w:p>
    <w:p w:rsidR="000D32F5" w:rsidRDefault="003015BB">
      <w:pPr>
        <w:spacing w:before="2" w:line="312" w:lineRule="auto"/>
        <w:ind w:left="100" w:right="6173"/>
        <w:rPr>
          <w:b/>
          <w:sz w:val="24"/>
        </w:rPr>
      </w:pPr>
      <w:hyperlink w:anchor="_bookmark214" w:history="1">
        <w:r>
          <w:rPr>
            <w:b/>
            <w:color w:val="0562C1"/>
            <w:sz w:val="24"/>
            <w:u w:val="single" w:color="0562C1"/>
          </w:rPr>
          <w:t>Chapter 3 What Is a Language?</w:t>
        </w:r>
      </w:hyperlink>
      <w:r>
        <w:rPr>
          <w:b/>
          <w:color w:val="0562C1"/>
          <w:sz w:val="24"/>
        </w:rPr>
        <w:t xml:space="preserve"> </w:t>
      </w:r>
      <w:hyperlink w:anchor="_bookmark215" w:history="1">
        <w:r>
          <w:rPr>
            <w:b/>
            <w:color w:val="0562C1"/>
            <w:sz w:val="24"/>
            <w:u w:val="single" w:color="0562C1"/>
          </w:rPr>
          <w:t>1.0 The meaning of “meaning”</w:t>
        </w:r>
      </w:hyperlink>
    </w:p>
    <w:p w:rsidR="000D32F5" w:rsidRDefault="003015BB">
      <w:pPr>
        <w:spacing w:before="3" w:line="312" w:lineRule="auto"/>
        <w:ind w:left="100" w:right="3586"/>
        <w:rPr>
          <w:b/>
          <w:sz w:val="24"/>
        </w:rPr>
      </w:pPr>
      <w:hyperlink w:anchor="_bookmark216" w:history="1">
        <w:r>
          <w:rPr>
            <w:b/>
            <w:color w:val="0562C1"/>
            <w:sz w:val="24"/>
            <w:u w:val="single" w:color="0562C1"/>
          </w:rPr>
          <w:t>Meaning #1: The evidential meaning of “meaning”</w:t>
        </w:r>
      </w:hyperlink>
      <w:r>
        <w:rPr>
          <w:b/>
          <w:color w:val="0562C1"/>
          <w:sz w:val="24"/>
        </w:rPr>
        <w:t xml:space="preserve"> </w:t>
      </w:r>
      <w:hyperlink w:anchor="_bookmark217" w:history="1">
        <w:r>
          <w:rPr>
            <w:b/>
            <w:color w:val="0562C1"/>
            <w:sz w:val="24"/>
            <w:u w:val="single" w:color="0562C1"/>
          </w:rPr>
          <w:t>Meaning #2: The psychological meaning of “meaning”</w:t>
        </w:r>
      </w:hyperlink>
      <w:r>
        <w:rPr>
          <w:b/>
          <w:color w:val="0562C1"/>
          <w:sz w:val="24"/>
        </w:rPr>
        <w:t xml:space="preserve"> </w:t>
      </w:r>
      <w:hyperlink w:anchor="_bookmark218" w:history="1">
        <w:r>
          <w:rPr>
            <w:b/>
            <w:color w:val="0562C1"/>
            <w:sz w:val="24"/>
            <w:u w:val="single" w:color="0562C1"/>
          </w:rPr>
          <w:t>Meaning #3: The linguistic meaning of “meaning”</w:t>
        </w:r>
      </w:hyperlink>
    </w:p>
    <w:p w:rsidR="000D32F5" w:rsidRDefault="003015BB">
      <w:pPr>
        <w:spacing w:before="3" w:line="312" w:lineRule="auto"/>
        <w:ind w:left="100" w:right="5934"/>
        <w:rPr>
          <w:b/>
          <w:sz w:val="24"/>
        </w:rPr>
      </w:pPr>
      <w:hyperlink w:anchor="_bookmark219" w:history="1">
        <w:r>
          <w:rPr>
            <w:b/>
            <w:color w:val="0562C1"/>
            <w:sz w:val="24"/>
            <w:u w:val="single" w:color="0562C1"/>
          </w:rPr>
          <w:t>1.2 Why meani</w:t>
        </w:r>
        <w:r>
          <w:rPr>
            <w:b/>
            <w:color w:val="0562C1"/>
            <w:sz w:val="24"/>
            <w:u w:val="single" w:color="0562C1"/>
          </w:rPr>
          <w:t>ng #3 ≠ meaning #2</w:t>
        </w:r>
      </w:hyperlink>
      <w:hyperlink w:anchor="_bookmark221" w:history="1">
        <w:r>
          <w:rPr>
            <w:b/>
            <w:color w:val="0562C1"/>
            <w:sz w:val="24"/>
            <w:u w:val="single" w:color="0562C1"/>
          </w:rPr>
          <w:t xml:space="preserve"> 1.3 Why meaning #3 ≠ meaning #1</w:t>
        </w:r>
      </w:hyperlink>
    </w:p>
    <w:p w:rsidR="000D32F5" w:rsidRDefault="003015BB">
      <w:pPr>
        <w:spacing w:before="3" w:line="312" w:lineRule="auto"/>
        <w:ind w:left="100" w:right="5446"/>
        <w:rPr>
          <w:b/>
          <w:sz w:val="24"/>
        </w:rPr>
      </w:pPr>
      <w:hyperlink w:anchor="_bookmark223" w:history="1">
        <w:r>
          <w:rPr>
            <w:b/>
            <w:color w:val="0562C1"/>
            <w:sz w:val="24"/>
            <w:u w:val="single" w:color="0562C1"/>
          </w:rPr>
          <w:t>2.0 Sentences as proposition-isomorphs</w:t>
        </w:r>
      </w:hyperlink>
      <w:hyperlink w:anchor="_bookmark224" w:history="1">
        <w:r>
          <w:rPr>
            <w:b/>
            <w:color w:val="0562C1"/>
            <w:sz w:val="24"/>
            <w:u w:val="single" w:color="0562C1"/>
          </w:rPr>
          <w:t xml:space="preserve"> 2.1 Propositions as digital structures</w:t>
        </w:r>
      </w:hyperlink>
    </w:p>
    <w:p w:rsidR="000D32F5" w:rsidRDefault="003015BB">
      <w:pPr>
        <w:spacing w:before="2" w:line="312" w:lineRule="auto"/>
        <w:ind w:left="100" w:right="286"/>
        <w:rPr>
          <w:b/>
          <w:sz w:val="24"/>
        </w:rPr>
      </w:pPr>
      <w:hyperlink w:anchor="_bookmark226" w:history="1">
        <w:r>
          <w:rPr>
            <w:b/>
            <w:color w:val="0562C1"/>
            <w:sz w:val="24"/>
            <w:u w:val="single" w:color="0562C1"/>
          </w:rPr>
          <w:t>3.0 The three branches of the philosophy of language: semantics, pragmatics, and syntax</w:t>
        </w:r>
      </w:hyperlink>
      <w:hyperlink w:anchor="_bookmark228" w:history="1">
        <w:r>
          <w:rPr>
            <w:b/>
            <w:color w:val="0562C1"/>
            <w:sz w:val="24"/>
            <w:u w:val="single" w:color="0562C1"/>
          </w:rPr>
          <w:t xml:space="preserve"> 3.1. Semantics</w:t>
        </w:r>
      </w:hyperlink>
    </w:p>
    <w:p w:rsidR="000D32F5" w:rsidRDefault="003015BB">
      <w:pPr>
        <w:pStyle w:val="ListParagraph"/>
        <w:numPr>
          <w:ilvl w:val="1"/>
          <w:numId w:val="370"/>
        </w:numPr>
        <w:tabs>
          <w:tab w:val="left" w:pos="460"/>
        </w:tabs>
        <w:spacing w:before="3"/>
        <w:rPr>
          <w:b/>
          <w:sz w:val="24"/>
        </w:rPr>
      </w:pPr>
      <w:hyperlink w:anchor="_bookmark229" w:history="1">
        <w:r>
          <w:rPr>
            <w:b/>
            <w:color w:val="0562C1"/>
            <w:sz w:val="24"/>
            <w:u w:val="single" w:color="0562C1"/>
          </w:rPr>
          <w:t>Pragmatics</w:t>
        </w:r>
      </w:hyperlink>
    </w:p>
    <w:p w:rsidR="000D32F5" w:rsidRDefault="003015BB">
      <w:pPr>
        <w:pStyle w:val="ListParagraph"/>
        <w:numPr>
          <w:ilvl w:val="1"/>
          <w:numId w:val="370"/>
        </w:numPr>
        <w:tabs>
          <w:tab w:val="left" w:pos="460"/>
        </w:tabs>
        <w:spacing w:before="84"/>
        <w:rPr>
          <w:b/>
          <w:sz w:val="24"/>
        </w:rPr>
      </w:pPr>
      <w:hyperlink w:anchor="_bookmark230" w:history="1">
        <w:r>
          <w:rPr>
            <w:b/>
            <w:color w:val="0562C1"/>
            <w:sz w:val="24"/>
            <w:u w:val="single" w:color="0562C1"/>
          </w:rPr>
          <w:t>Syntax</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69"/>
        </w:numPr>
        <w:tabs>
          <w:tab w:val="left" w:pos="460"/>
        </w:tabs>
        <w:spacing w:before="60"/>
        <w:rPr>
          <w:b/>
          <w:sz w:val="24"/>
        </w:rPr>
      </w:pPr>
      <w:hyperlink w:anchor="_bookmark231" w:history="1">
        <w:r>
          <w:rPr>
            <w:b/>
            <w:color w:val="0562C1"/>
            <w:sz w:val="24"/>
            <w:u w:val="single" w:color="0562C1"/>
          </w:rPr>
          <w:t>The need for the discipline of</w:t>
        </w:r>
        <w:r>
          <w:rPr>
            <w:b/>
            <w:color w:val="0562C1"/>
            <w:spacing w:val="-8"/>
            <w:sz w:val="24"/>
            <w:u w:val="single" w:color="0562C1"/>
          </w:rPr>
          <w:t xml:space="preserve"> </w:t>
        </w:r>
        <w:r>
          <w:rPr>
            <w:b/>
            <w:color w:val="0562C1"/>
            <w:sz w:val="24"/>
            <w:u w:val="single" w:color="0562C1"/>
          </w:rPr>
          <w:t>semantics</w:t>
        </w:r>
      </w:hyperlink>
    </w:p>
    <w:p w:rsidR="000D32F5" w:rsidRDefault="003015BB">
      <w:pPr>
        <w:pStyle w:val="ListParagraph"/>
        <w:numPr>
          <w:ilvl w:val="1"/>
          <w:numId w:val="369"/>
        </w:numPr>
        <w:tabs>
          <w:tab w:val="left" w:pos="460"/>
        </w:tabs>
        <w:spacing w:before="84"/>
        <w:rPr>
          <w:b/>
          <w:sz w:val="24"/>
        </w:rPr>
      </w:pPr>
      <w:hyperlink w:anchor="_bookmark234" w:history="1">
        <w:r>
          <w:rPr>
            <w:b/>
            <w:color w:val="0562C1"/>
            <w:sz w:val="24"/>
            <w:u w:val="single" w:color="0562C1"/>
          </w:rPr>
          <w:t>Semantics is needed to figure out what is literally meant and what is</w:t>
        </w:r>
        <w:r>
          <w:rPr>
            <w:b/>
            <w:color w:val="0562C1"/>
            <w:spacing w:val="-22"/>
            <w:sz w:val="24"/>
            <w:u w:val="single" w:color="0562C1"/>
          </w:rPr>
          <w:t xml:space="preserve"> </w:t>
        </w:r>
        <w:r>
          <w:rPr>
            <w:b/>
            <w:color w:val="0562C1"/>
            <w:sz w:val="24"/>
            <w:u w:val="single" w:color="0562C1"/>
          </w:rPr>
          <w:t>not</w:t>
        </w:r>
      </w:hyperlink>
    </w:p>
    <w:p w:rsidR="000D32F5" w:rsidRDefault="003015BB">
      <w:pPr>
        <w:pStyle w:val="ListParagraph"/>
        <w:numPr>
          <w:ilvl w:val="1"/>
          <w:numId w:val="369"/>
        </w:numPr>
        <w:tabs>
          <w:tab w:val="left" w:pos="460"/>
        </w:tabs>
        <w:spacing w:before="84" w:line="312" w:lineRule="auto"/>
        <w:ind w:left="100" w:right="376" w:firstLine="0"/>
        <w:rPr>
          <w:b/>
          <w:sz w:val="24"/>
        </w:rPr>
      </w:pPr>
      <w:hyperlink w:anchor="_bookmark237" w:history="1">
        <w:r>
          <w:rPr>
            <w:b/>
            <w:color w:val="0562C1"/>
            <w:sz w:val="24"/>
            <w:u w:val="single" w:color="0562C1"/>
          </w:rPr>
          <w:t>Semantics</w:t>
        </w:r>
        <w:r>
          <w:rPr>
            <w:b/>
            <w:color w:val="0562C1"/>
            <w:spacing w:val="-5"/>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needed</w:t>
        </w:r>
        <w:r>
          <w:rPr>
            <w:b/>
            <w:color w:val="0562C1"/>
            <w:spacing w:val="-4"/>
            <w:sz w:val="24"/>
            <w:u w:val="single" w:color="0562C1"/>
          </w:rPr>
          <w:t xml:space="preserve"> </w:t>
        </w:r>
        <w:r>
          <w:rPr>
            <w:b/>
            <w:color w:val="0562C1"/>
            <w:sz w:val="24"/>
            <w:u w:val="single" w:color="0562C1"/>
          </w:rPr>
          <w:t>to</w:t>
        </w:r>
        <w:r>
          <w:rPr>
            <w:b/>
            <w:color w:val="0562C1"/>
            <w:spacing w:val="-3"/>
            <w:sz w:val="24"/>
            <w:u w:val="single" w:color="0562C1"/>
          </w:rPr>
          <w:t xml:space="preserve"> </w:t>
        </w:r>
        <w:r>
          <w:rPr>
            <w:b/>
            <w:color w:val="0562C1"/>
            <w:sz w:val="24"/>
            <w:u w:val="single" w:color="0562C1"/>
          </w:rPr>
          <w:t>figure</w:t>
        </w:r>
        <w:r>
          <w:rPr>
            <w:b/>
            <w:color w:val="0562C1"/>
            <w:spacing w:val="-4"/>
            <w:sz w:val="24"/>
            <w:u w:val="single" w:color="0562C1"/>
          </w:rPr>
          <w:t xml:space="preserve"> </w:t>
        </w:r>
        <w:r>
          <w:rPr>
            <w:b/>
            <w:color w:val="0562C1"/>
            <w:sz w:val="24"/>
            <w:u w:val="single" w:color="0562C1"/>
          </w:rPr>
          <w:t>out</w:t>
        </w:r>
        <w:r>
          <w:rPr>
            <w:b/>
            <w:color w:val="0562C1"/>
            <w:spacing w:val="-4"/>
            <w:sz w:val="24"/>
            <w:u w:val="single" w:color="0562C1"/>
          </w:rPr>
          <w:t xml:space="preserve"> </w:t>
        </w:r>
        <w:r>
          <w:rPr>
            <w:b/>
            <w:color w:val="0562C1"/>
            <w:sz w:val="24"/>
            <w:u w:val="single" w:color="0562C1"/>
          </w:rPr>
          <w:t>what</w:t>
        </w:r>
        <w:r>
          <w:rPr>
            <w:b/>
            <w:color w:val="0562C1"/>
            <w:spacing w:val="-4"/>
            <w:sz w:val="24"/>
            <w:u w:val="single" w:color="0562C1"/>
          </w:rPr>
          <w:t xml:space="preserve"> </w:t>
        </w:r>
        <w:r>
          <w:rPr>
            <w:b/>
            <w:color w:val="0562C1"/>
            <w:sz w:val="24"/>
            <w:u w:val="single" w:color="0562C1"/>
          </w:rPr>
          <w:t>is</w:t>
        </w:r>
        <w:r>
          <w:rPr>
            <w:b/>
            <w:color w:val="0562C1"/>
            <w:spacing w:val="-4"/>
            <w:sz w:val="24"/>
            <w:u w:val="single" w:color="0562C1"/>
          </w:rPr>
          <w:t xml:space="preserve"> </w:t>
        </w:r>
        <w:r>
          <w:rPr>
            <w:b/>
            <w:color w:val="0562C1"/>
            <w:sz w:val="24"/>
            <w:u w:val="single" w:color="0562C1"/>
          </w:rPr>
          <w:t>literally</w:t>
        </w:r>
        <w:r>
          <w:rPr>
            <w:b/>
            <w:color w:val="0562C1"/>
            <w:spacing w:val="-3"/>
            <w:sz w:val="24"/>
            <w:u w:val="single" w:color="0562C1"/>
          </w:rPr>
          <w:t xml:space="preserve"> </w:t>
        </w:r>
        <w:r>
          <w:rPr>
            <w:b/>
            <w:color w:val="0562C1"/>
            <w:sz w:val="24"/>
            <w:u w:val="single" w:color="0562C1"/>
          </w:rPr>
          <w:t>meant</w:t>
        </w:r>
        <w:r>
          <w:rPr>
            <w:b/>
            <w:color w:val="0562C1"/>
            <w:spacing w:val="-4"/>
            <w:sz w:val="24"/>
            <w:u w:val="single" w:color="0562C1"/>
          </w:rPr>
          <w:t xml:space="preserve"> </w:t>
        </w:r>
        <w:r>
          <w:rPr>
            <w:b/>
            <w:color w:val="0562C1"/>
            <w:sz w:val="24"/>
            <w:u w:val="single" w:color="0562C1"/>
          </w:rPr>
          <w:t>and</w:t>
        </w:r>
        <w:r>
          <w:rPr>
            <w:b/>
            <w:color w:val="0562C1"/>
            <w:spacing w:val="-4"/>
            <w:sz w:val="24"/>
            <w:u w:val="single" w:color="0562C1"/>
          </w:rPr>
          <w:t xml:space="preserve"> </w:t>
        </w:r>
        <w:r>
          <w:rPr>
            <w:b/>
            <w:color w:val="0562C1"/>
            <w:sz w:val="24"/>
            <w:u w:val="single" w:color="0562C1"/>
          </w:rPr>
          <w:t>what</w:t>
        </w:r>
        <w:r>
          <w:rPr>
            <w:b/>
            <w:color w:val="0562C1"/>
            <w:spacing w:val="-4"/>
            <w:sz w:val="24"/>
            <w:u w:val="single" w:color="0562C1"/>
          </w:rPr>
          <w:t xml:space="preserve"> </w:t>
        </w:r>
        <w:r>
          <w:rPr>
            <w:b/>
            <w:color w:val="0562C1"/>
            <w:sz w:val="24"/>
            <w:u w:val="single" w:color="0562C1"/>
          </w:rPr>
          <w:t>is</w:t>
        </w:r>
        <w:r>
          <w:rPr>
            <w:b/>
            <w:color w:val="0562C1"/>
            <w:spacing w:val="-5"/>
            <w:sz w:val="24"/>
            <w:u w:val="single" w:color="0562C1"/>
          </w:rPr>
          <w:t xml:space="preserve"> </w:t>
        </w:r>
        <w:r>
          <w:rPr>
            <w:b/>
            <w:color w:val="0562C1"/>
            <w:sz w:val="24"/>
            <w:u w:val="single" w:color="0562C1"/>
          </w:rPr>
          <w:t>not</w:t>
        </w:r>
        <w:r>
          <w:rPr>
            <w:b/>
            <w:color w:val="0562C1"/>
            <w:spacing w:val="-4"/>
            <w:sz w:val="24"/>
            <w:u w:val="single" w:color="0562C1"/>
          </w:rPr>
          <w:t xml:space="preserve"> </w:t>
        </w:r>
        <w:r>
          <w:rPr>
            <w:b/>
            <w:color w:val="0562C1"/>
            <w:sz w:val="24"/>
            <w:u w:val="single" w:color="0562C1"/>
          </w:rPr>
          <w:t>(continued)</w:t>
        </w:r>
      </w:hyperlink>
      <w:hyperlink w:anchor="_bookmark239" w:history="1">
        <w:r>
          <w:rPr>
            <w:b/>
            <w:color w:val="0562C1"/>
            <w:sz w:val="24"/>
            <w:u w:val="single" w:color="0562C1"/>
          </w:rPr>
          <w:t xml:space="preserve"> 5.0 Semantic</w:t>
        </w:r>
        <w:r>
          <w:rPr>
            <w:b/>
            <w:color w:val="0562C1"/>
            <w:spacing w:val="-2"/>
            <w:sz w:val="24"/>
            <w:u w:val="single" w:color="0562C1"/>
          </w:rPr>
          <w:t xml:space="preserve"> </w:t>
        </w:r>
        <w:r>
          <w:rPr>
            <w:b/>
            <w:color w:val="0562C1"/>
            <w:sz w:val="24"/>
            <w:u w:val="single" w:color="0562C1"/>
          </w:rPr>
          <w:t>rules</w:t>
        </w:r>
      </w:hyperlink>
    </w:p>
    <w:p w:rsidR="000D32F5" w:rsidRDefault="003015BB">
      <w:pPr>
        <w:spacing w:before="2"/>
        <w:ind w:left="100"/>
        <w:rPr>
          <w:b/>
          <w:sz w:val="24"/>
        </w:rPr>
      </w:pPr>
      <w:hyperlink w:anchor="_bookmark240" w:history="1">
        <w:r>
          <w:rPr>
            <w:b/>
            <w:color w:val="0562C1"/>
            <w:sz w:val="24"/>
            <w:u w:val="single" w:color="0562C1"/>
          </w:rPr>
          <w:t>5.1. An important subtlety</w:t>
        </w:r>
      </w:hyperlink>
    </w:p>
    <w:p w:rsidR="000D32F5" w:rsidRDefault="003015BB">
      <w:pPr>
        <w:spacing w:before="84" w:line="312" w:lineRule="auto"/>
        <w:ind w:left="100"/>
        <w:rPr>
          <w:b/>
          <w:sz w:val="24"/>
        </w:rPr>
      </w:pPr>
      <w:hyperlink w:anchor="_bookmark241" w:history="1">
        <w:r>
          <w:rPr>
            <w:b/>
            <w:color w:val="0562C1"/>
            <w:sz w:val="24"/>
            <w:u w:val="single" w:color="0562C1"/>
          </w:rPr>
          <w:t>5.2 How meaning is assigned to hitherto meaningless, and, therefore non-linguistic, entities</w:t>
        </w:r>
      </w:hyperlink>
      <w:hyperlink w:anchor="_bookmark244" w:history="1">
        <w:r>
          <w:rPr>
            <w:b/>
            <w:color w:val="0562C1"/>
            <w:sz w:val="24"/>
            <w:u w:val="single" w:color="0562C1"/>
          </w:rPr>
          <w:t xml:space="preserve"> 5.3 Semantic rules (revisited)</w:t>
        </w:r>
      </w:hyperlink>
    </w:p>
    <w:p w:rsidR="000D32F5" w:rsidRDefault="003015BB">
      <w:pPr>
        <w:spacing w:before="3" w:line="312" w:lineRule="auto"/>
        <w:ind w:left="100" w:right="5100"/>
        <w:rPr>
          <w:b/>
          <w:sz w:val="24"/>
        </w:rPr>
      </w:pPr>
      <w:hyperlink w:anchor="_bookmark246" w:history="1">
        <w:r>
          <w:rPr>
            <w:b/>
            <w:color w:val="0562C1"/>
            <w:sz w:val="24"/>
            <w:u w:val="single" w:color="0562C1"/>
          </w:rPr>
          <w:t>5.3.1 Why semantic rules are not functions</w:t>
        </w:r>
      </w:hyperlink>
      <w:hyperlink w:anchor="_bookmark247" w:history="1">
        <w:r>
          <w:rPr>
            <w:b/>
            <w:color w:val="0562C1"/>
            <w:sz w:val="24"/>
            <w:u w:val="single" w:color="0562C1"/>
          </w:rPr>
          <w:t xml:space="preserve"> 5.3.2 The Gricean approach</w:t>
        </w:r>
      </w:hyperlink>
    </w:p>
    <w:p w:rsidR="000D32F5" w:rsidRDefault="003015BB">
      <w:pPr>
        <w:spacing w:before="2"/>
        <w:ind w:left="100"/>
        <w:rPr>
          <w:b/>
          <w:sz w:val="24"/>
        </w:rPr>
      </w:pPr>
      <w:hyperlink w:anchor="_bookmark248" w:history="1">
        <w:r>
          <w:rPr>
            <w:b/>
            <w:color w:val="0562C1"/>
            <w:sz w:val="24"/>
            <w:u w:val="single" w:color="0562C1"/>
          </w:rPr>
          <w:t>5.3.3 More problems with the Gricean approach</w:t>
        </w:r>
      </w:hyperlink>
    </w:p>
    <w:p w:rsidR="000D32F5" w:rsidRDefault="003015BB">
      <w:pPr>
        <w:spacing w:before="84" w:line="312" w:lineRule="auto"/>
        <w:ind w:left="100" w:right="820"/>
        <w:rPr>
          <w:b/>
          <w:sz w:val="24"/>
        </w:rPr>
      </w:pPr>
      <w:hyperlink w:anchor="_bookmark253" w:history="1">
        <w:r>
          <w:rPr>
            <w:b/>
            <w:color w:val="0562C1"/>
            <w:sz w:val="24"/>
            <w:u w:val="single" w:color="0562C1"/>
          </w:rPr>
          <w:t>5.3.5 Why Grice’s theory is inconsistent with the normative nature of semantic rules</w:t>
        </w:r>
      </w:hyperlink>
      <w:hyperlink w:anchor="_bookmark254" w:history="1">
        <w:r>
          <w:rPr>
            <w:b/>
            <w:color w:val="0562C1"/>
            <w:sz w:val="24"/>
            <w:u w:val="single" w:color="0562C1"/>
          </w:rPr>
          <w:t xml:space="preserve"> 5.4 The psychological reality of semantic rules</w:t>
        </w:r>
      </w:hyperlink>
    </w:p>
    <w:p w:rsidR="000D32F5" w:rsidRDefault="003015BB">
      <w:pPr>
        <w:spacing w:before="3" w:line="312" w:lineRule="auto"/>
        <w:ind w:left="100" w:right="6407"/>
        <w:rPr>
          <w:b/>
          <w:sz w:val="24"/>
        </w:rPr>
      </w:pPr>
      <w:hyperlink w:anchor="_bookmark255" w:history="1">
        <w:r>
          <w:rPr>
            <w:b/>
            <w:color w:val="0562C1"/>
            <w:sz w:val="24"/>
            <w:u w:val="single" w:color="0562C1"/>
          </w:rPr>
          <w:t>5.5 Conceptual role semantics</w:t>
        </w:r>
      </w:hyperlink>
      <w:hyperlink w:anchor="_bookmark258" w:history="1">
        <w:r>
          <w:rPr>
            <w:b/>
            <w:color w:val="0562C1"/>
            <w:sz w:val="24"/>
            <w:u w:val="single" w:color="0562C1"/>
          </w:rPr>
          <w:t xml:space="preserve"> 6.0 What is literal meaning?</w:t>
        </w:r>
      </w:hyperlink>
    </w:p>
    <w:p w:rsidR="000D32F5" w:rsidRDefault="003015BB">
      <w:pPr>
        <w:spacing w:before="2" w:line="312" w:lineRule="auto"/>
        <w:ind w:left="100" w:right="2979"/>
        <w:rPr>
          <w:b/>
          <w:sz w:val="24"/>
        </w:rPr>
      </w:pPr>
      <w:hyperlink w:anchor="_bookmark259" w:history="1">
        <w:r>
          <w:rPr>
            <w:b/>
            <w:color w:val="0562C1"/>
            <w:sz w:val="24"/>
            <w:u w:val="single" w:color="0562C1"/>
          </w:rPr>
          <w:t>7.0 Tokens vs. types: Some preliminary terminological points</w:t>
        </w:r>
      </w:hyperlink>
      <w:hyperlink w:anchor="_bookmark260" w:history="1">
        <w:r>
          <w:rPr>
            <w:b/>
            <w:color w:val="0562C1"/>
            <w:sz w:val="24"/>
            <w:u w:val="single" w:color="0562C1"/>
          </w:rPr>
          <w:t xml:space="preserve"> 7.1 Two-dimensional semantics</w:t>
        </w:r>
      </w:hyperlink>
    </w:p>
    <w:p w:rsidR="000D32F5" w:rsidRDefault="003015BB">
      <w:pPr>
        <w:spacing w:before="2" w:line="312" w:lineRule="auto"/>
        <w:ind w:left="100" w:right="5913"/>
        <w:rPr>
          <w:b/>
          <w:sz w:val="24"/>
        </w:rPr>
      </w:pPr>
      <w:hyperlink w:anchor="_bookmark263" w:history="1">
        <w:r>
          <w:rPr>
            <w:b/>
            <w:color w:val="0562C1"/>
            <w:sz w:val="24"/>
            <w:u w:val="single" w:color="0562C1"/>
          </w:rPr>
          <w:t>7.1.1 Demonstratives vs. indexicals</w:t>
        </w:r>
      </w:hyperlink>
      <w:hyperlink w:anchor="_bookmark264" w:history="1">
        <w:r>
          <w:rPr>
            <w:b/>
            <w:color w:val="0562C1"/>
            <w:sz w:val="24"/>
            <w:u w:val="single" w:color="0562C1"/>
          </w:rPr>
          <w:t xml:space="preserve"> 7.1.2 Indexicals (continued)</w:t>
        </w:r>
      </w:hyperlink>
    </w:p>
    <w:p w:rsidR="000D32F5" w:rsidRDefault="003015BB">
      <w:pPr>
        <w:spacing w:before="3"/>
        <w:ind w:left="100"/>
        <w:rPr>
          <w:b/>
          <w:sz w:val="24"/>
        </w:rPr>
      </w:pPr>
      <w:hyperlink w:anchor="_bookmark265" w:history="1">
        <w:r>
          <w:rPr>
            <w:b/>
            <w:color w:val="0562C1"/>
            <w:sz w:val="24"/>
            <w:u w:val="single" w:color="0562C1"/>
          </w:rPr>
          <w:t>7.2 Definite descriptions</w:t>
        </w:r>
      </w:hyperlink>
    </w:p>
    <w:p w:rsidR="000D32F5" w:rsidRDefault="003015BB">
      <w:pPr>
        <w:spacing w:before="84" w:line="312" w:lineRule="auto"/>
        <w:ind w:left="100" w:right="5299"/>
        <w:rPr>
          <w:b/>
          <w:sz w:val="24"/>
        </w:rPr>
      </w:pPr>
      <w:hyperlink w:anchor="_bookmark268" w:history="1">
        <w:r>
          <w:rPr>
            <w:b/>
            <w:color w:val="0562C1"/>
            <w:sz w:val="24"/>
            <w:u w:val="single" w:color="0562C1"/>
          </w:rPr>
          <w:t>7.2.1 Incomplete definite  descriptions</w:t>
        </w:r>
      </w:hyperlink>
      <w:hyperlink w:anchor="_bookmark270" w:history="1">
        <w:r>
          <w:rPr>
            <w:b/>
            <w:color w:val="0562C1"/>
            <w:sz w:val="24"/>
            <w:u w:val="single" w:color="0562C1"/>
          </w:rPr>
          <w:t xml:space="preserve"> 7.4 Tokens, types, and</w:t>
        </w:r>
        <w:r>
          <w:rPr>
            <w:b/>
            <w:color w:val="0562C1"/>
            <w:spacing w:val="-24"/>
            <w:sz w:val="24"/>
            <w:u w:val="single" w:color="0562C1"/>
          </w:rPr>
          <w:t xml:space="preserve"> </w:t>
        </w:r>
        <w:r>
          <w:rPr>
            <w:b/>
            <w:color w:val="0562C1"/>
            <w:sz w:val="24"/>
            <w:u w:val="single" w:color="0562C1"/>
          </w:rPr>
          <w:t>context-sen</w:t>
        </w:r>
        <w:r>
          <w:rPr>
            <w:b/>
            <w:color w:val="0562C1"/>
            <w:sz w:val="24"/>
            <w:u w:val="single" w:color="0562C1"/>
          </w:rPr>
          <w:t>sitivity</w:t>
        </w:r>
      </w:hyperlink>
    </w:p>
    <w:p w:rsidR="000D32F5" w:rsidRDefault="003015BB">
      <w:pPr>
        <w:spacing w:before="2" w:line="312" w:lineRule="auto"/>
        <w:ind w:left="100" w:right="286"/>
        <w:rPr>
          <w:b/>
          <w:sz w:val="24"/>
        </w:rPr>
      </w:pPr>
      <w:hyperlink w:anchor="_bookmark271" w:history="1">
        <w:r>
          <w:rPr>
            <w:b/>
            <w:color w:val="0562C1"/>
            <w:sz w:val="24"/>
            <w:u w:val="single" w:color="0562C1"/>
          </w:rPr>
          <w:t>7.5 Ambiguity and context-sensitivity (revisited) and the type/token distinction (revisited)</w:t>
        </w:r>
      </w:hyperlink>
      <w:hyperlink w:anchor="_bookmark272" w:history="1">
        <w:r>
          <w:rPr>
            <w:b/>
            <w:color w:val="0562C1"/>
            <w:sz w:val="24"/>
            <w:u w:val="single" w:color="0562C1"/>
          </w:rPr>
          <w:t xml:space="preserve"> 7.6 Do any expressions have one-dimensional semantics?</w:t>
        </w:r>
      </w:hyperlink>
    </w:p>
    <w:p w:rsidR="000D32F5" w:rsidRDefault="003015BB">
      <w:pPr>
        <w:spacing w:before="3" w:line="312" w:lineRule="auto"/>
        <w:ind w:left="100"/>
        <w:rPr>
          <w:b/>
          <w:sz w:val="24"/>
        </w:rPr>
      </w:pPr>
      <w:hyperlink w:anchor="_bookmark276" w:history="1">
        <w:r>
          <w:rPr>
            <w:b/>
            <w:color w:val="0562C1"/>
            <w:sz w:val="24"/>
            <w:u w:val="single" w:color="0562C1"/>
          </w:rPr>
          <w:t>7.7</w:t>
        </w:r>
        <w:r>
          <w:rPr>
            <w:b/>
            <w:color w:val="0562C1"/>
            <w:sz w:val="24"/>
            <w:u w:val="single" w:color="0562C1"/>
          </w:rPr>
          <w:t xml:space="preserve"> Ambiguity and context-sensitivity (re-revisited) and the type-token distinction (re- revisited)</w:t>
        </w:r>
      </w:hyperlink>
    </w:p>
    <w:p w:rsidR="000D32F5" w:rsidRDefault="003015BB">
      <w:pPr>
        <w:pStyle w:val="ListParagraph"/>
        <w:numPr>
          <w:ilvl w:val="1"/>
          <w:numId w:val="368"/>
        </w:numPr>
        <w:tabs>
          <w:tab w:val="left" w:pos="460"/>
        </w:tabs>
        <w:spacing w:before="2"/>
        <w:rPr>
          <w:b/>
          <w:sz w:val="24"/>
        </w:rPr>
      </w:pPr>
      <w:hyperlink w:anchor="_bookmark278" w:history="1">
        <w:r>
          <w:rPr>
            <w:b/>
            <w:color w:val="0562C1"/>
            <w:sz w:val="24"/>
            <w:u w:val="single" w:color="0562C1"/>
          </w:rPr>
          <w:t>Contextual</w:t>
        </w:r>
        <w:r>
          <w:rPr>
            <w:b/>
            <w:color w:val="0562C1"/>
            <w:spacing w:val="-2"/>
            <w:sz w:val="24"/>
            <w:u w:val="single" w:color="0562C1"/>
          </w:rPr>
          <w:t xml:space="preserve"> </w:t>
        </w:r>
        <w:r>
          <w:rPr>
            <w:b/>
            <w:color w:val="0562C1"/>
            <w:sz w:val="24"/>
            <w:u w:val="single" w:color="0562C1"/>
          </w:rPr>
          <w:t>definition</w:t>
        </w:r>
      </w:hyperlink>
    </w:p>
    <w:p w:rsidR="000D32F5" w:rsidRDefault="003015BB">
      <w:pPr>
        <w:pStyle w:val="ListParagraph"/>
        <w:numPr>
          <w:ilvl w:val="1"/>
          <w:numId w:val="368"/>
        </w:numPr>
        <w:tabs>
          <w:tab w:val="left" w:pos="460"/>
        </w:tabs>
        <w:spacing w:before="84"/>
        <w:rPr>
          <w:b/>
          <w:sz w:val="24"/>
        </w:rPr>
      </w:pPr>
      <w:hyperlink w:anchor="_bookmark283" w:history="1">
        <w:r>
          <w:rPr>
            <w:b/>
            <w:color w:val="0562C1"/>
            <w:sz w:val="24"/>
            <w:u w:val="single" w:color="0562C1"/>
          </w:rPr>
          <w:t>Contextual definition: Its scope and</w:t>
        </w:r>
        <w:r>
          <w:rPr>
            <w:b/>
            <w:color w:val="0562C1"/>
            <w:spacing w:val="-7"/>
            <w:sz w:val="24"/>
            <w:u w:val="single" w:color="0562C1"/>
          </w:rPr>
          <w:t xml:space="preserve"> </w:t>
        </w:r>
        <w:r>
          <w:rPr>
            <w:b/>
            <w:color w:val="0562C1"/>
            <w:sz w:val="24"/>
            <w:u w:val="single" w:color="0562C1"/>
          </w:rPr>
          <w:t>limits</w:t>
        </w:r>
      </w:hyperlink>
    </w:p>
    <w:p w:rsidR="000D32F5" w:rsidRDefault="003015BB">
      <w:pPr>
        <w:pStyle w:val="ListParagraph"/>
        <w:numPr>
          <w:ilvl w:val="1"/>
          <w:numId w:val="368"/>
        </w:numPr>
        <w:tabs>
          <w:tab w:val="left" w:pos="460"/>
        </w:tabs>
        <w:spacing w:before="84" w:line="312" w:lineRule="auto"/>
        <w:ind w:left="100" w:right="2555" w:firstLine="0"/>
        <w:rPr>
          <w:b/>
          <w:sz w:val="24"/>
        </w:rPr>
      </w:pPr>
      <w:hyperlink w:anchor="_bookmark284" w:history="1">
        <w:r>
          <w:rPr>
            <w:b/>
            <w:color w:val="0562C1"/>
            <w:sz w:val="24"/>
            <w:u w:val="single" w:color="0562C1"/>
          </w:rPr>
          <w:t>Scope, propositional attitudes, and the de dicto/de re</w:t>
        </w:r>
        <w:r>
          <w:rPr>
            <w:b/>
            <w:color w:val="0562C1"/>
            <w:spacing w:val="-44"/>
            <w:sz w:val="24"/>
            <w:u w:val="single" w:color="0562C1"/>
          </w:rPr>
          <w:t xml:space="preserve"> </w:t>
        </w:r>
        <w:r>
          <w:rPr>
            <w:b/>
            <w:color w:val="0562C1"/>
            <w:sz w:val="24"/>
            <w:u w:val="single" w:color="0562C1"/>
          </w:rPr>
          <w:t>distinction.</w:t>
        </w:r>
      </w:hyperlink>
      <w:hyperlink w:anchor="_bookmark285" w:history="1">
        <w:r>
          <w:rPr>
            <w:b/>
            <w:color w:val="0562C1"/>
            <w:sz w:val="24"/>
            <w:u w:val="single" w:color="0562C1"/>
          </w:rPr>
          <w:t xml:space="preserve"> 8.3.1 The concept of</w:t>
        </w:r>
        <w:r>
          <w:rPr>
            <w:b/>
            <w:color w:val="0562C1"/>
            <w:spacing w:val="-4"/>
            <w:sz w:val="24"/>
            <w:u w:val="single" w:color="0562C1"/>
          </w:rPr>
          <w:t xml:space="preserve"> </w:t>
        </w:r>
        <w:r>
          <w:rPr>
            <w:b/>
            <w:color w:val="0562C1"/>
            <w:sz w:val="24"/>
            <w:u w:val="single" w:color="0562C1"/>
          </w:rPr>
          <w:t>scope</w:t>
        </w:r>
      </w:hyperlink>
    </w:p>
    <w:p w:rsidR="000D32F5" w:rsidRDefault="003015BB">
      <w:pPr>
        <w:spacing w:before="3"/>
        <w:ind w:left="100"/>
        <w:rPr>
          <w:b/>
          <w:sz w:val="24"/>
        </w:rPr>
      </w:pPr>
      <w:hyperlink w:anchor="_bookmark286" w:history="1">
        <w:r>
          <w:rPr>
            <w:b/>
            <w:color w:val="0562C1"/>
            <w:sz w:val="24"/>
            <w:u w:val="single" w:color="0562C1"/>
          </w:rPr>
          <w:t>8.3.2 De dicto vs. de re</w:t>
        </w:r>
      </w:hyperlink>
    </w:p>
    <w:p w:rsidR="000D32F5" w:rsidRDefault="003015BB">
      <w:pPr>
        <w:spacing w:before="84" w:line="312" w:lineRule="auto"/>
        <w:ind w:left="100" w:right="3215"/>
        <w:rPr>
          <w:b/>
          <w:sz w:val="24"/>
        </w:rPr>
      </w:pPr>
      <w:hyperlink w:anchor="_bookmark287" w:history="1">
        <w:r>
          <w:rPr>
            <w:b/>
            <w:color w:val="0562C1"/>
            <w:sz w:val="24"/>
            <w:u w:val="single" w:color="0562C1"/>
          </w:rPr>
          <w:t>8.4 Frege’s generalization of the concept of a function</w:t>
        </w:r>
      </w:hyperlink>
      <w:hyperlink w:anchor="_bookmark289" w:history="1">
        <w:r>
          <w:rPr>
            <w:b/>
            <w:color w:val="0562C1"/>
            <w:sz w:val="24"/>
            <w:u w:val="single" w:color="0562C1"/>
          </w:rPr>
          <w:t xml:space="preserve"> Chapter 4 What Are Propositions?</w:t>
        </w:r>
      </w:hyperlink>
    </w:p>
    <w:p w:rsidR="000D32F5" w:rsidRDefault="003015BB">
      <w:pPr>
        <w:spacing w:before="2" w:line="312" w:lineRule="auto"/>
        <w:ind w:left="100" w:right="6273"/>
        <w:rPr>
          <w:b/>
          <w:sz w:val="24"/>
        </w:rPr>
      </w:pPr>
      <w:hyperlink w:anchor="_bookmark290" w:history="1">
        <w:r>
          <w:rPr>
            <w:b/>
            <w:color w:val="0562C1"/>
            <w:sz w:val="24"/>
            <w:u w:val="single" w:color="0562C1"/>
          </w:rPr>
          <w:t>1.0 The purpose of this chapter</w:t>
        </w:r>
      </w:hyperlink>
      <w:hyperlink w:anchor="_bookmark292" w:history="1">
        <w:r>
          <w:rPr>
            <w:b/>
            <w:color w:val="0562C1"/>
            <w:sz w:val="24"/>
            <w:u w:val="single" w:color="0562C1"/>
          </w:rPr>
          <w:t xml:space="preserve"> 1.0 The A</w:t>
        </w:r>
        <w:r>
          <w:rPr>
            <w:b/>
            <w:color w:val="0562C1"/>
            <w:sz w:val="24"/>
            <w:u w:val="single" w:color="0562C1"/>
          </w:rPr>
          <w:t>rgument</w:t>
        </w:r>
      </w:hyperlink>
    </w:p>
    <w:p w:rsidR="000D32F5" w:rsidRDefault="003015BB">
      <w:pPr>
        <w:spacing w:before="3"/>
        <w:ind w:left="100"/>
        <w:rPr>
          <w:b/>
          <w:sz w:val="24"/>
        </w:rPr>
      </w:pPr>
      <w:hyperlink w:anchor="_bookmark294" w:history="1">
        <w:r>
          <w:rPr>
            <w:b/>
            <w:color w:val="0562C1"/>
            <w:sz w:val="24"/>
            <w:u w:val="single" w:color="0562C1"/>
          </w:rPr>
          <w:t>3.0 The unity of the proposition</w:t>
        </w:r>
      </w:hyperlink>
    </w:p>
    <w:p w:rsidR="000D32F5" w:rsidRDefault="003015BB">
      <w:pPr>
        <w:pStyle w:val="ListParagraph"/>
        <w:numPr>
          <w:ilvl w:val="1"/>
          <w:numId w:val="367"/>
        </w:numPr>
        <w:tabs>
          <w:tab w:val="left" w:pos="460"/>
        </w:tabs>
        <w:spacing w:before="84"/>
        <w:rPr>
          <w:b/>
          <w:sz w:val="24"/>
        </w:rPr>
      </w:pPr>
      <w:hyperlink w:anchor="_bookmark295" w:history="1">
        <w:r>
          <w:rPr>
            <w:b/>
            <w:color w:val="0562C1"/>
            <w:sz w:val="24"/>
            <w:u w:val="single" w:color="0562C1"/>
          </w:rPr>
          <w:t>More on the decomposition of</w:t>
        </w:r>
        <w:r>
          <w:rPr>
            <w:b/>
            <w:color w:val="0562C1"/>
            <w:spacing w:val="-7"/>
            <w:sz w:val="24"/>
            <w:u w:val="single" w:color="0562C1"/>
          </w:rPr>
          <w:t xml:space="preserve"> </w:t>
        </w:r>
        <w:r>
          <w:rPr>
            <w:b/>
            <w:color w:val="0562C1"/>
            <w:sz w:val="24"/>
            <w:u w:val="single" w:color="0562C1"/>
          </w:rPr>
          <w:t>propositions</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67"/>
        </w:numPr>
        <w:tabs>
          <w:tab w:val="left" w:pos="460"/>
        </w:tabs>
        <w:spacing w:before="60"/>
        <w:rPr>
          <w:b/>
          <w:sz w:val="24"/>
        </w:rPr>
      </w:pPr>
      <w:hyperlink w:anchor="_bookmark296" w:history="1">
        <w:r>
          <w:rPr>
            <w:b/>
            <w:color w:val="0562C1"/>
            <w:sz w:val="24"/>
            <w:u w:val="single" w:color="0562C1"/>
          </w:rPr>
          <w:t>A</w:t>
        </w:r>
        <w:r>
          <w:rPr>
            <w:b/>
            <w:color w:val="0562C1"/>
            <w:spacing w:val="-2"/>
            <w:sz w:val="24"/>
            <w:u w:val="single" w:color="0562C1"/>
          </w:rPr>
          <w:t xml:space="preserve"> </w:t>
        </w:r>
        <w:r>
          <w:rPr>
            <w:b/>
            <w:color w:val="0562C1"/>
            <w:sz w:val="24"/>
            <w:u w:val="single" w:color="0562C1"/>
          </w:rPr>
          <w:t>corollary</w:t>
        </w:r>
      </w:hyperlink>
    </w:p>
    <w:p w:rsidR="000D32F5" w:rsidRDefault="003015BB">
      <w:pPr>
        <w:spacing w:before="84" w:line="312" w:lineRule="auto"/>
        <w:ind w:left="100" w:right="3586"/>
        <w:rPr>
          <w:b/>
          <w:sz w:val="24"/>
        </w:rPr>
      </w:pPr>
      <w:hyperlink w:anchor="_bookmark297" w:history="1">
        <w:r>
          <w:rPr>
            <w:b/>
            <w:color w:val="0562C1"/>
            <w:sz w:val="24"/>
            <w:u w:val="single" w:color="0562C1"/>
          </w:rPr>
          <w:t>5.0 Another desideratum satisfied by our analysis</w:t>
        </w:r>
      </w:hyperlink>
      <w:hyperlink w:anchor="_bookmark298" w:history="1">
        <w:r>
          <w:rPr>
            <w:b/>
            <w:color w:val="0562C1"/>
            <w:sz w:val="24"/>
            <w:u w:val="single" w:color="0562C1"/>
          </w:rPr>
          <w:t xml:space="preserve"> Chapter 5 Definite Dscriptions and the Nture of Rference</w:t>
        </w:r>
      </w:hyperlink>
      <w:hyperlink w:anchor="_bookmark299" w:history="1">
        <w:r>
          <w:rPr>
            <w:b/>
            <w:color w:val="0562C1"/>
            <w:sz w:val="24"/>
            <w:u w:val="single" w:color="0562C1"/>
          </w:rPr>
          <w:t xml:space="preserve"> 1.0 An old puzzle</w:t>
        </w:r>
      </w:hyperlink>
    </w:p>
    <w:p w:rsidR="000D32F5" w:rsidRDefault="003015BB">
      <w:pPr>
        <w:spacing w:before="3"/>
        <w:ind w:left="100"/>
        <w:rPr>
          <w:b/>
          <w:sz w:val="24"/>
        </w:rPr>
      </w:pPr>
      <w:hyperlink w:anchor="_bookmark301" w:history="1">
        <w:r>
          <w:rPr>
            <w:b/>
            <w:color w:val="0562C1"/>
            <w:sz w:val="24"/>
            <w:u w:val="single" w:color="0562C1"/>
          </w:rPr>
          <w:t>2.0 R</w:t>
        </w:r>
        <w:r>
          <w:rPr>
            <w:b/>
            <w:color w:val="0562C1"/>
            <w:sz w:val="24"/>
            <w:u w:val="single" w:color="0562C1"/>
          </w:rPr>
          <w:t>ussell's solution: The Theory of Descriptions</w:t>
        </w:r>
      </w:hyperlink>
    </w:p>
    <w:p w:rsidR="000D32F5" w:rsidRDefault="003015BB">
      <w:pPr>
        <w:spacing w:before="84" w:line="312" w:lineRule="auto"/>
        <w:ind w:left="100" w:right="820"/>
        <w:rPr>
          <w:b/>
          <w:sz w:val="24"/>
        </w:rPr>
      </w:pPr>
      <w:hyperlink w:anchor="_bookmark302" w:history="1">
        <w:r>
          <w:rPr>
            <w:b/>
            <w:color w:val="0562C1"/>
            <w:sz w:val="24"/>
            <w:u w:val="single" w:color="0562C1"/>
          </w:rPr>
          <w:t>3.0 An aside concerning the difference sentence-type logic and sentence-token logic</w:t>
        </w:r>
      </w:hyperlink>
      <w:hyperlink w:anchor="_bookmark303" w:history="1">
        <w:r>
          <w:rPr>
            <w:b/>
            <w:color w:val="0562C1"/>
            <w:sz w:val="24"/>
            <w:u w:val="single" w:color="0562C1"/>
          </w:rPr>
          <w:t xml:space="preserve"> 4.0 Frege's solution</w:t>
        </w:r>
      </w:hyperlink>
    </w:p>
    <w:p w:rsidR="000D32F5" w:rsidRDefault="003015BB">
      <w:pPr>
        <w:pStyle w:val="ListParagraph"/>
        <w:numPr>
          <w:ilvl w:val="1"/>
          <w:numId w:val="366"/>
        </w:numPr>
        <w:tabs>
          <w:tab w:val="left" w:pos="460"/>
        </w:tabs>
        <w:spacing w:before="3"/>
        <w:rPr>
          <w:b/>
          <w:sz w:val="24"/>
        </w:rPr>
      </w:pPr>
      <w:hyperlink w:anchor="_bookmark309" w:history="1">
        <w:r>
          <w:rPr>
            <w:b/>
            <w:color w:val="0562C1"/>
            <w:sz w:val="24"/>
            <w:u w:val="single" w:color="0562C1"/>
          </w:rPr>
          <w:t>Evaluatin</w:t>
        </w:r>
        <w:r>
          <w:rPr>
            <w:b/>
            <w:color w:val="0562C1"/>
            <w:sz w:val="24"/>
            <w:u w:val="single" w:color="0562C1"/>
          </w:rPr>
          <w:t>g Frege's</w:t>
        </w:r>
        <w:r>
          <w:rPr>
            <w:b/>
            <w:color w:val="0562C1"/>
            <w:spacing w:val="-2"/>
            <w:sz w:val="24"/>
            <w:u w:val="single" w:color="0562C1"/>
          </w:rPr>
          <w:t xml:space="preserve"> </w:t>
        </w:r>
        <w:r>
          <w:rPr>
            <w:b/>
            <w:color w:val="0562C1"/>
            <w:sz w:val="24"/>
            <w:u w:val="single" w:color="0562C1"/>
          </w:rPr>
          <w:t>solution</w:t>
        </w:r>
      </w:hyperlink>
    </w:p>
    <w:p w:rsidR="000D32F5" w:rsidRDefault="003015BB">
      <w:pPr>
        <w:pStyle w:val="ListParagraph"/>
        <w:numPr>
          <w:ilvl w:val="1"/>
          <w:numId w:val="366"/>
        </w:numPr>
        <w:tabs>
          <w:tab w:val="left" w:pos="460"/>
        </w:tabs>
        <w:spacing w:before="84"/>
        <w:rPr>
          <w:b/>
          <w:sz w:val="24"/>
        </w:rPr>
      </w:pPr>
      <w:hyperlink w:anchor="_bookmark311" w:history="1">
        <w:r>
          <w:rPr>
            <w:b/>
            <w:color w:val="0562C1"/>
            <w:sz w:val="24"/>
            <w:u w:val="single" w:color="0562C1"/>
          </w:rPr>
          <w:t>Evaluating Frege's solution</w:t>
        </w:r>
        <w:r>
          <w:rPr>
            <w:b/>
            <w:color w:val="0562C1"/>
            <w:spacing w:val="-3"/>
            <w:sz w:val="24"/>
            <w:u w:val="single" w:color="0562C1"/>
          </w:rPr>
          <w:t xml:space="preserve"> </w:t>
        </w:r>
        <w:r>
          <w:rPr>
            <w:b/>
            <w:color w:val="0562C1"/>
            <w:sz w:val="24"/>
            <w:u w:val="single" w:color="0562C1"/>
          </w:rPr>
          <w:t>(continued)</w:t>
        </w:r>
      </w:hyperlink>
    </w:p>
    <w:p w:rsidR="000D32F5" w:rsidRDefault="003015BB">
      <w:pPr>
        <w:pStyle w:val="ListParagraph"/>
        <w:numPr>
          <w:ilvl w:val="1"/>
          <w:numId w:val="366"/>
        </w:numPr>
        <w:tabs>
          <w:tab w:val="left" w:pos="460"/>
        </w:tabs>
        <w:spacing w:before="84"/>
        <w:rPr>
          <w:b/>
          <w:sz w:val="24"/>
        </w:rPr>
      </w:pPr>
      <w:hyperlink w:anchor="_bookmark313" w:history="1">
        <w:r>
          <w:rPr>
            <w:b/>
            <w:color w:val="0562C1"/>
            <w:sz w:val="24"/>
            <w:u w:val="single" w:color="0562C1"/>
          </w:rPr>
          <w:t>Special compositionality in relation to Frege's</w:t>
        </w:r>
        <w:r>
          <w:rPr>
            <w:b/>
            <w:color w:val="0562C1"/>
            <w:spacing w:val="-7"/>
            <w:sz w:val="24"/>
            <w:u w:val="single" w:color="0562C1"/>
          </w:rPr>
          <w:t xml:space="preserve"> </w:t>
        </w:r>
        <w:r>
          <w:rPr>
            <w:b/>
            <w:color w:val="0562C1"/>
            <w:sz w:val="24"/>
            <w:u w:val="single" w:color="0562C1"/>
          </w:rPr>
          <w:t>theory</w:t>
        </w:r>
      </w:hyperlink>
    </w:p>
    <w:p w:rsidR="000D32F5" w:rsidRDefault="003015BB">
      <w:pPr>
        <w:spacing w:before="84" w:line="312" w:lineRule="auto"/>
        <w:ind w:left="100"/>
        <w:rPr>
          <w:b/>
          <w:sz w:val="24"/>
        </w:rPr>
      </w:pPr>
      <w:hyperlink w:anchor="_bookmark318" w:history="1">
        <w:r>
          <w:rPr>
            <w:b/>
            <w:color w:val="0562C1"/>
            <w:sz w:val="24"/>
            <w:u w:val="single" w:color="0562C1"/>
          </w:rPr>
          <w:t>Chapter 6 Slinging the Slingshot: How a famous</w:t>
        </w:r>
        <w:r>
          <w:rPr>
            <w:b/>
            <w:color w:val="0562C1"/>
            <w:sz w:val="24"/>
            <w:u w:val="single" w:color="0562C1"/>
          </w:rPr>
          <w:t xml:space="preserve"> argument of Frege’s proves his conception</w:t>
        </w:r>
        <w:r>
          <w:rPr>
            <w:b/>
            <w:color w:val="0562C1"/>
            <w:sz w:val="24"/>
          </w:rPr>
          <w:t xml:space="preserve"> </w:t>
        </w:r>
        <w:r>
          <w:rPr>
            <w:b/>
            <w:color w:val="0562C1"/>
            <w:sz w:val="24"/>
            <w:u w:val="single" w:color="0562C1"/>
          </w:rPr>
          <w:t>of reference to be incoherent</w:t>
        </w:r>
      </w:hyperlink>
    </w:p>
    <w:p w:rsidR="000D32F5" w:rsidRDefault="003015BB">
      <w:pPr>
        <w:spacing w:before="2" w:line="312" w:lineRule="auto"/>
        <w:ind w:left="100" w:right="5014"/>
        <w:rPr>
          <w:b/>
          <w:sz w:val="24"/>
        </w:rPr>
      </w:pPr>
      <w:hyperlink w:anchor="_bookmark319" w:history="1">
        <w:r>
          <w:rPr>
            <w:b/>
            <w:color w:val="0562C1"/>
            <w:sz w:val="24"/>
            <w:u w:val="single" w:color="0562C1"/>
          </w:rPr>
          <w:t>1.0 Is Frege’s analysis of reference tenable?</w:t>
        </w:r>
      </w:hyperlink>
      <w:hyperlink w:anchor="_bookmark320" w:history="1">
        <w:r>
          <w:rPr>
            <w:b/>
            <w:color w:val="0562C1"/>
            <w:sz w:val="24"/>
            <w:u w:val="single" w:color="0562C1"/>
          </w:rPr>
          <w:t xml:space="preserve"> 2.0 The Slingshot</w:t>
        </w:r>
      </w:hyperlink>
    </w:p>
    <w:p w:rsidR="000D32F5" w:rsidRDefault="003015BB">
      <w:pPr>
        <w:spacing w:before="3"/>
        <w:ind w:left="100"/>
        <w:rPr>
          <w:b/>
          <w:sz w:val="24"/>
        </w:rPr>
      </w:pPr>
      <w:hyperlink w:anchor="_bookmark323" w:history="1">
        <w:r>
          <w:rPr>
            <w:b/>
            <w:color w:val="0562C1"/>
            <w:sz w:val="24"/>
            <w:u w:val="single" w:color="0562C1"/>
          </w:rPr>
          <w:t>3.0 One problem with SS and with all other slingshot-style arguments</w:t>
        </w:r>
      </w:hyperlink>
    </w:p>
    <w:p w:rsidR="000D32F5" w:rsidRDefault="003015BB">
      <w:pPr>
        <w:pStyle w:val="ListParagraph"/>
        <w:numPr>
          <w:ilvl w:val="1"/>
          <w:numId w:val="365"/>
        </w:numPr>
        <w:tabs>
          <w:tab w:val="left" w:pos="460"/>
        </w:tabs>
        <w:spacing w:before="84"/>
        <w:rPr>
          <w:b/>
          <w:sz w:val="24"/>
        </w:rPr>
      </w:pPr>
      <w:hyperlink w:anchor="_bookmark324" w:history="1">
        <w:r>
          <w:rPr>
            <w:b/>
            <w:color w:val="0562C1"/>
            <w:sz w:val="24"/>
            <w:u w:val="single" w:color="0562C1"/>
          </w:rPr>
          <w:t>Is the conclusion of SS correct? Do true sentences refer to</w:t>
        </w:r>
        <w:r>
          <w:rPr>
            <w:b/>
            <w:color w:val="0562C1"/>
            <w:spacing w:val="-20"/>
            <w:sz w:val="24"/>
            <w:u w:val="single" w:color="0562C1"/>
          </w:rPr>
          <w:t xml:space="preserve"> </w:t>
        </w:r>
        <w:r>
          <w:rPr>
            <w:b/>
            <w:color w:val="0562C1"/>
            <w:sz w:val="24"/>
            <w:u w:val="single" w:color="0562C1"/>
          </w:rPr>
          <w:t>truth-values?</w:t>
        </w:r>
      </w:hyperlink>
    </w:p>
    <w:p w:rsidR="000D32F5" w:rsidRDefault="003015BB">
      <w:pPr>
        <w:pStyle w:val="ListParagraph"/>
        <w:numPr>
          <w:ilvl w:val="1"/>
          <w:numId w:val="365"/>
        </w:numPr>
        <w:tabs>
          <w:tab w:val="left" w:pos="460"/>
        </w:tabs>
        <w:spacing w:before="84" w:line="312" w:lineRule="auto"/>
        <w:ind w:left="100" w:right="1030" w:firstLine="0"/>
        <w:rPr>
          <w:b/>
          <w:sz w:val="24"/>
        </w:rPr>
      </w:pPr>
      <w:hyperlink w:anchor="_bookmark325" w:history="1">
        <w:r>
          <w:rPr>
            <w:b/>
            <w:color w:val="0562C1"/>
            <w:sz w:val="24"/>
            <w:u w:val="single" w:color="0562C1"/>
          </w:rPr>
          <w:t>Can</w:t>
        </w:r>
        <w:r>
          <w:rPr>
            <w:b/>
            <w:color w:val="0562C1"/>
            <w:spacing w:val="-6"/>
            <w:sz w:val="24"/>
            <w:u w:val="single" w:color="0562C1"/>
          </w:rPr>
          <w:t xml:space="preserve"> </w:t>
        </w:r>
        <w:r>
          <w:rPr>
            <w:b/>
            <w:color w:val="0562C1"/>
            <w:sz w:val="24"/>
            <w:u w:val="single" w:color="0562C1"/>
          </w:rPr>
          <w:t>sentences</w:t>
        </w:r>
        <w:r>
          <w:rPr>
            <w:b/>
            <w:color w:val="0562C1"/>
            <w:spacing w:val="-6"/>
            <w:sz w:val="24"/>
            <w:u w:val="single" w:color="0562C1"/>
          </w:rPr>
          <w:t xml:space="preserve"> </w:t>
        </w:r>
        <w:r>
          <w:rPr>
            <w:b/>
            <w:color w:val="0562C1"/>
            <w:sz w:val="24"/>
            <w:u w:val="single" w:color="0562C1"/>
          </w:rPr>
          <w:t>coherently</w:t>
        </w:r>
        <w:r>
          <w:rPr>
            <w:b/>
            <w:color w:val="0562C1"/>
            <w:spacing w:val="-4"/>
            <w:sz w:val="24"/>
            <w:u w:val="single" w:color="0562C1"/>
          </w:rPr>
          <w:t xml:space="preserve"> </w:t>
        </w:r>
        <w:r>
          <w:rPr>
            <w:b/>
            <w:color w:val="0562C1"/>
            <w:sz w:val="24"/>
            <w:u w:val="single" w:color="0562C1"/>
          </w:rPr>
          <w:t>be</w:t>
        </w:r>
        <w:r>
          <w:rPr>
            <w:b/>
            <w:color w:val="0562C1"/>
            <w:spacing w:val="-6"/>
            <w:sz w:val="24"/>
            <w:u w:val="single" w:color="0562C1"/>
          </w:rPr>
          <w:t xml:space="preserve"> </w:t>
        </w:r>
        <w:r>
          <w:rPr>
            <w:b/>
            <w:color w:val="0562C1"/>
            <w:sz w:val="24"/>
            <w:u w:val="single" w:color="0562C1"/>
          </w:rPr>
          <w:t>stipulated</w:t>
        </w:r>
        <w:r>
          <w:rPr>
            <w:b/>
            <w:color w:val="0562C1"/>
            <w:spacing w:val="-6"/>
            <w:sz w:val="24"/>
            <w:u w:val="single" w:color="0562C1"/>
          </w:rPr>
          <w:t xml:space="preserve"> </w:t>
        </w:r>
        <w:r>
          <w:rPr>
            <w:b/>
            <w:color w:val="0562C1"/>
            <w:sz w:val="24"/>
            <w:u w:val="single" w:color="0562C1"/>
          </w:rPr>
          <w:t>to</w:t>
        </w:r>
        <w:r>
          <w:rPr>
            <w:b/>
            <w:color w:val="0562C1"/>
            <w:spacing w:val="-4"/>
            <w:sz w:val="24"/>
            <w:u w:val="single" w:color="0562C1"/>
          </w:rPr>
          <w:t xml:space="preserve"> </w:t>
        </w:r>
        <w:r>
          <w:rPr>
            <w:b/>
            <w:color w:val="0562C1"/>
            <w:sz w:val="24"/>
            <w:u w:val="single" w:color="0562C1"/>
          </w:rPr>
          <w:t>have</w:t>
        </w:r>
        <w:r>
          <w:rPr>
            <w:b/>
            <w:color w:val="0562C1"/>
            <w:spacing w:val="-6"/>
            <w:sz w:val="24"/>
            <w:u w:val="single" w:color="0562C1"/>
          </w:rPr>
          <w:t xml:space="preserve"> </w:t>
        </w:r>
        <w:r>
          <w:rPr>
            <w:b/>
            <w:color w:val="0562C1"/>
            <w:sz w:val="24"/>
            <w:u w:val="single" w:color="0562C1"/>
          </w:rPr>
          <w:t>truth-values</w:t>
        </w:r>
        <w:r>
          <w:rPr>
            <w:b/>
            <w:color w:val="0562C1"/>
            <w:spacing w:val="-6"/>
            <w:sz w:val="24"/>
            <w:u w:val="single" w:color="0562C1"/>
          </w:rPr>
          <w:t xml:space="preserve"> </w:t>
        </w:r>
        <w:r>
          <w:rPr>
            <w:b/>
            <w:color w:val="0562C1"/>
            <w:sz w:val="24"/>
            <w:u w:val="single" w:color="0562C1"/>
          </w:rPr>
          <w:t>for</w:t>
        </w:r>
        <w:r>
          <w:rPr>
            <w:b/>
            <w:color w:val="0562C1"/>
            <w:spacing w:val="-5"/>
            <w:sz w:val="24"/>
            <w:u w:val="single" w:color="0562C1"/>
          </w:rPr>
          <w:t xml:space="preserve"> </w:t>
        </w:r>
        <w:r>
          <w:rPr>
            <w:b/>
            <w:color w:val="0562C1"/>
            <w:sz w:val="24"/>
            <w:u w:val="single" w:color="0562C1"/>
          </w:rPr>
          <w:t>their</w:t>
        </w:r>
        <w:r>
          <w:rPr>
            <w:b/>
            <w:color w:val="0562C1"/>
            <w:spacing w:val="-6"/>
            <w:sz w:val="24"/>
            <w:u w:val="single" w:color="0562C1"/>
          </w:rPr>
          <w:t xml:space="preserve"> </w:t>
        </w:r>
        <w:r>
          <w:rPr>
            <w:b/>
            <w:color w:val="0562C1"/>
            <w:sz w:val="24"/>
            <w:u w:val="single" w:color="0562C1"/>
          </w:rPr>
          <w:t>referents?</w:t>
        </w:r>
      </w:hyperlink>
      <w:hyperlink w:anchor="_bookmark326" w:history="1">
        <w:r>
          <w:rPr>
            <w:b/>
            <w:color w:val="0562C1"/>
            <w:sz w:val="24"/>
            <w:u w:val="single" w:color="0562C1"/>
          </w:rPr>
          <w:t xml:space="preserve"> 4.2 To what, if anything, </w:t>
        </w:r>
        <w:r>
          <w:rPr>
            <w:b/>
            <w:i/>
            <w:color w:val="0562C1"/>
            <w:sz w:val="24"/>
            <w:u w:val="single" w:color="0562C1"/>
          </w:rPr>
          <w:t xml:space="preserve">do </w:t>
        </w:r>
        <w:r>
          <w:rPr>
            <w:b/>
            <w:color w:val="0562C1"/>
            <w:sz w:val="24"/>
            <w:u w:val="single" w:color="0562C1"/>
          </w:rPr>
          <w:t>sentences</w:t>
        </w:r>
        <w:r>
          <w:rPr>
            <w:b/>
            <w:color w:val="0562C1"/>
            <w:spacing w:val="-5"/>
            <w:sz w:val="24"/>
            <w:u w:val="single" w:color="0562C1"/>
          </w:rPr>
          <w:t xml:space="preserve"> </w:t>
        </w:r>
        <w:r>
          <w:rPr>
            <w:b/>
            <w:color w:val="0562C1"/>
            <w:sz w:val="24"/>
            <w:u w:val="single" w:color="0562C1"/>
          </w:rPr>
          <w:t>refer?</w:t>
        </w:r>
      </w:hyperlink>
    </w:p>
    <w:p w:rsidR="000D32F5" w:rsidRDefault="003015BB">
      <w:pPr>
        <w:pStyle w:val="ListParagraph"/>
        <w:numPr>
          <w:ilvl w:val="1"/>
          <w:numId w:val="364"/>
        </w:numPr>
        <w:tabs>
          <w:tab w:val="left" w:pos="460"/>
        </w:tabs>
        <w:spacing w:before="2"/>
        <w:rPr>
          <w:b/>
          <w:sz w:val="24"/>
        </w:rPr>
      </w:pPr>
      <w:hyperlink w:anchor="_bookmark327" w:history="1">
        <w:r>
          <w:rPr>
            <w:b/>
            <w:color w:val="0562C1"/>
            <w:sz w:val="24"/>
            <w:u w:val="single" w:color="0562C1"/>
          </w:rPr>
          <w:t>Davidson on</w:t>
        </w:r>
        <w:r>
          <w:rPr>
            <w:b/>
            <w:color w:val="0562C1"/>
            <w:spacing w:val="-3"/>
            <w:sz w:val="24"/>
            <w:u w:val="single" w:color="0562C1"/>
          </w:rPr>
          <w:t xml:space="preserve"> </w:t>
        </w:r>
        <w:r>
          <w:rPr>
            <w:b/>
            <w:color w:val="0562C1"/>
            <w:sz w:val="24"/>
            <w:u w:val="single" w:color="0562C1"/>
          </w:rPr>
          <w:t>facts</w:t>
        </w:r>
      </w:hyperlink>
    </w:p>
    <w:p w:rsidR="000D32F5" w:rsidRDefault="003015BB">
      <w:pPr>
        <w:pStyle w:val="ListParagraph"/>
        <w:numPr>
          <w:ilvl w:val="1"/>
          <w:numId w:val="364"/>
        </w:numPr>
        <w:tabs>
          <w:tab w:val="left" w:pos="460"/>
        </w:tabs>
        <w:spacing w:before="84"/>
        <w:rPr>
          <w:b/>
          <w:sz w:val="24"/>
        </w:rPr>
      </w:pPr>
      <w:hyperlink w:anchor="_bookmark329" w:history="1">
        <w:r>
          <w:rPr>
            <w:b/>
            <w:color w:val="0562C1"/>
            <w:sz w:val="24"/>
            <w:u w:val="single" w:color="0562C1"/>
          </w:rPr>
          <w:t>Evaluating Davidson's</w:t>
        </w:r>
        <w:r>
          <w:rPr>
            <w:b/>
            <w:color w:val="0562C1"/>
            <w:spacing w:val="-2"/>
            <w:sz w:val="24"/>
            <w:u w:val="single" w:color="0562C1"/>
          </w:rPr>
          <w:t xml:space="preserve"> </w:t>
        </w:r>
        <w:r>
          <w:rPr>
            <w:b/>
            <w:color w:val="0562C1"/>
            <w:sz w:val="24"/>
            <w:u w:val="single" w:color="0562C1"/>
          </w:rPr>
          <w:t>contention</w:t>
        </w:r>
      </w:hyperlink>
    </w:p>
    <w:p w:rsidR="000D32F5" w:rsidRDefault="003015BB">
      <w:pPr>
        <w:pStyle w:val="ListParagraph"/>
        <w:numPr>
          <w:ilvl w:val="1"/>
          <w:numId w:val="364"/>
        </w:numPr>
        <w:tabs>
          <w:tab w:val="left" w:pos="460"/>
        </w:tabs>
        <w:spacing w:before="84" w:line="312" w:lineRule="auto"/>
        <w:ind w:left="100" w:right="3900" w:firstLine="0"/>
        <w:rPr>
          <w:b/>
          <w:sz w:val="24"/>
        </w:rPr>
      </w:pPr>
      <w:hyperlink w:anchor="_bookmark330" w:history="1">
        <w:r>
          <w:rPr>
            <w:b/>
            <w:color w:val="0562C1"/>
            <w:sz w:val="24"/>
            <w:u w:val="single" w:color="0562C1"/>
          </w:rPr>
          <w:t>Evaluating Davidson's argument for his</w:t>
        </w:r>
        <w:r>
          <w:rPr>
            <w:b/>
            <w:color w:val="0562C1"/>
            <w:spacing w:val="-29"/>
            <w:sz w:val="24"/>
            <w:u w:val="single" w:color="0562C1"/>
          </w:rPr>
          <w:t xml:space="preserve"> </w:t>
        </w:r>
        <w:r>
          <w:rPr>
            <w:b/>
            <w:color w:val="0562C1"/>
            <w:sz w:val="24"/>
            <w:u w:val="single" w:color="0562C1"/>
          </w:rPr>
          <w:t>contention</w:t>
        </w:r>
      </w:hyperlink>
      <w:hyperlink w:anchor="_bookmark331" w:history="1">
        <w:r>
          <w:rPr>
            <w:b/>
            <w:color w:val="0562C1"/>
            <w:sz w:val="24"/>
            <w:u w:val="single" w:color="0562C1"/>
          </w:rPr>
          <w:t xml:space="preserve"> 6.0 Neale on a variant of</w:t>
        </w:r>
        <w:r>
          <w:rPr>
            <w:b/>
            <w:color w:val="0562C1"/>
            <w:spacing w:val="-5"/>
            <w:sz w:val="24"/>
            <w:u w:val="single" w:color="0562C1"/>
          </w:rPr>
          <w:t xml:space="preserve"> </w:t>
        </w:r>
        <w:r>
          <w:rPr>
            <w:b/>
            <w:color w:val="0562C1"/>
            <w:sz w:val="24"/>
            <w:u w:val="single" w:color="0562C1"/>
          </w:rPr>
          <w:t>SS</w:t>
        </w:r>
      </w:hyperlink>
    </w:p>
    <w:p w:rsidR="000D32F5" w:rsidRDefault="003015BB">
      <w:pPr>
        <w:spacing w:before="3" w:line="312" w:lineRule="auto"/>
        <w:ind w:left="100" w:right="6113"/>
        <w:rPr>
          <w:b/>
          <w:sz w:val="24"/>
        </w:rPr>
      </w:pPr>
      <w:hyperlink w:anchor="_bookmark334" w:history="1">
        <w:r>
          <w:rPr>
            <w:b/>
            <w:color w:val="0562C1"/>
            <w:sz w:val="24"/>
            <w:u w:val="single" w:color="0562C1"/>
          </w:rPr>
          <w:t>6.1 Evaluating Neale’s argument</w:t>
        </w:r>
      </w:hyperlink>
      <w:hyperlink w:anchor="_bookmark335" w:history="1">
        <w:r>
          <w:rPr>
            <w:b/>
            <w:color w:val="0562C1"/>
            <w:sz w:val="24"/>
            <w:u w:val="single" w:color="0562C1"/>
          </w:rPr>
          <w:t xml:space="preserve"> 7.0 A final note concerning SS</w:t>
        </w:r>
      </w:hyperlink>
    </w:p>
    <w:p w:rsidR="000D32F5" w:rsidRDefault="003015BB">
      <w:pPr>
        <w:spacing w:before="2" w:line="312" w:lineRule="auto"/>
        <w:ind w:left="100" w:right="3586"/>
        <w:rPr>
          <w:b/>
          <w:sz w:val="24"/>
        </w:rPr>
      </w:pPr>
      <w:hyperlink w:anchor="_bookmark336" w:history="1">
        <w:r>
          <w:rPr>
            <w:b/>
            <w:color w:val="0562C1"/>
            <w:sz w:val="24"/>
            <w:u w:val="single" w:color="0562C1"/>
          </w:rPr>
          <w:t>Chapter 7 Some Puzzles Relating to Language and Logic</w:t>
        </w:r>
      </w:hyperlink>
      <w:r>
        <w:rPr>
          <w:b/>
          <w:color w:val="0562C1"/>
          <w:sz w:val="24"/>
        </w:rPr>
        <w:t xml:space="preserve"> </w:t>
      </w:r>
      <w:hyperlink w:anchor="_bookmark337" w:history="1">
        <w:r>
          <w:rPr>
            <w:b/>
            <w:color w:val="0562C1"/>
            <w:sz w:val="24"/>
            <w:u w:val="single" w:color="0562C1"/>
          </w:rPr>
          <w:t>1.0 Are there meaningless sentences?</w:t>
        </w:r>
      </w:hyperlink>
    </w:p>
    <w:p w:rsidR="000D32F5" w:rsidRDefault="003015BB">
      <w:pPr>
        <w:pStyle w:val="ListParagraph"/>
        <w:numPr>
          <w:ilvl w:val="1"/>
          <w:numId w:val="363"/>
        </w:numPr>
        <w:tabs>
          <w:tab w:val="left" w:pos="460"/>
        </w:tabs>
        <w:spacing w:before="3"/>
        <w:rPr>
          <w:b/>
          <w:sz w:val="24"/>
        </w:rPr>
      </w:pPr>
      <w:hyperlink w:anchor="_bookmark338" w:history="1">
        <w:r>
          <w:rPr>
            <w:b/>
            <w:color w:val="0562C1"/>
            <w:sz w:val="24"/>
            <w:u w:val="single" w:color="0562C1"/>
          </w:rPr>
          <w:t>The liar’s</w:t>
        </w:r>
        <w:r>
          <w:rPr>
            <w:b/>
            <w:color w:val="0562C1"/>
            <w:spacing w:val="-3"/>
            <w:sz w:val="24"/>
            <w:u w:val="single" w:color="0562C1"/>
          </w:rPr>
          <w:t xml:space="preserve"> </w:t>
        </w:r>
        <w:r>
          <w:rPr>
            <w:b/>
            <w:color w:val="0562C1"/>
            <w:sz w:val="24"/>
            <w:u w:val="single" w:color="0562C1"/>
          </w:rPr>
          <w:t>paradox</w:t>
        </w:r>
      </w:hyperlink>
    </w:p>
    <w:p w:rsidR="000D32F5" w:rsidRDefault="003015BB">
      <w:pPr>
        <w:pStyle w:val="ListParagraph"/>
        <w:numPr>
          <w:ilvl w:val="1"/>
          <w:numId w:val="363"/>
        </w:numPr>
        <w:tabs>
          <w:tab w:val="left" w:pos="460"/>
        </w:tabs>
        <w:spacing w:before="84"/>
        <w:rPr>
          <w:b/>
          <w:sz w:val="24"/>
        </w:rPr>
      </w:pPr>
      <w:hyperlink w:anchor="_bookmark340" w:history="1">
        <w:r>
          <w:rPr>
            <w:b/>
            <w:color w:val="0562C1"/>
            <w:sz w:val="24"/>
            <w:u w:val="single" w:color="0562C1"/>
          </w:rPr>
          <w:t>The liar’s paradox</w:t>
        </w:r>
        <w:r>
          <w:rPr>
            <w:b/>
            <w:color w:val="0562C1"/>
            <w:spacing w:val="-3"/>
            <w:sz w:val="24"/>
            <w:u w:val="single" w:color="0562C1"/>
          </w:rPr>
          <w:t xml:space="preserve"> </w:t>
        </w:r>
        <w:r>
          <w:rPr>
            <w:b/>
            <w:color w:val="0562C1"/>
            <w:sz w:val="24"/>
            <w:u w:val="single" w:color="0562C1"/>
          </w:rPr>
          <w:t>(continued)</w:t>
        </w:r>
      </w:hyperlink>
    </w:p>
    <w:p w:rsidR="000D32F5" w:rsidRDefault="003015BB">
      <w:pPr>
        <w:spacing w:before="84" w:line="312" w:lineRule="auto"/>
        <w:ind w:left="100" w:right="4699"/>
        <w:rPr>
          <w:b/>
          <w:sz w:val="24"/>
        </w:rPr>
      </w:pPr>
      <w:hyperlink w:anchor="_bookmark342" w:history="1">
        <w:r>
          <w:rPr>
            <w:b/>
            <w:color w:val="0562C1"/>
            <w:sz w:val="24"/>
            <w:u w:val="single" w:color="0562C1"/>
          </w:rPr>
          <w:t>3.0 Russell’s Paradox and the Theory of Types</w:t>
        </w:r>
      </w:hyperlink>
      <w:hyperlink w:anchor="_bookmark347" w:history="1">
        <w:r>
          <w:rPr>
            <w:b/>
            <w:color w:val="0562C1"/>
            <w:sz w:val="24"/>
            <w:u w:val="single" w:color="0562C1"/>
          </w:rPr>
          <w:t xml:space="preserve"> 3.1 Why the theory of types is false</w:t>
        </w:r>
      </w:hyperlink>
    </w:p>
    <w:p w:rsidR="000D32F5" w:rsidRDefault="003015BB">
      <w:pPr>
        <w:spacing w:before="2" w:line="312" w:lineRule="auto"/>
        <w:ind w:left="100" w:right="2060"/>
        <w:rPr>
          <w:b/>
          <w:sz w:val="24"/>
        </w:rPr>
      </w:pPr>
      <w:hyperlink w:anchor="_bookmark350" w:history="1">
        <w:r>
          <w:rPr>
            <w:b/>
            <w:color w:val="0562C1"/>
            <w:sz w:val="24"/>
            <w:u w:val="single" w:color="0562C1"/>
          </w:rPr>
          <w:t>3.2 Two kinds of meaning: type-meaning and token-meaning (revisited)</w:t>
        </w:r>
      </w:hyperlink>
      <w:hyperlink w:anchor="_bookmark352" w:history="1">
        <w:r>
          <w:rPr>
            <w:b/>
            <w:color w:val="0562C1"/>
            <w:sz w:val="24"/>
            <w:u w:val="single" w:color="0562C1"/>
          </w:rPr>
          <w:t xml:space="preserve"> 3.3 The theory of types revisited: More problems with it</w:t>
        </w:r>
      </w:hyperlink>
    </w:p>
    <w:p w:rsidR="000D32F5" w:rsidRDefault="003015BB">
      <w:pPr>
        <w:spacing w:before="3" w:line="312" w:lineRule="auto"/>
        <w:ind w:left="100" w:right="6033"/>
        <w:rPr>
          <w:b/>
          <w:sz w:val="24"/>
        </w:rPr>
      </w:pPr>
      <w:hyperlink w:anchor="_bookmark353" w:history="1">
        <w:r>
          <w:rPr>
            <w:b/>
            <w:color w:val="0562C1"/>
            <w:sz w:val="24"/>
            <w:u w:val="single" w:color="0562C1"/>
          </w:rPr>
          <w:t>4.0 Vagueness and indeterminacy</w:t>
        </w:r>
      </w:hyperlink>
      <w:hyperlink w:anchor="_bookmark355" w:history="1">
        <w:r>
          <w:rPr>
            <w:b/>
            <w:color w:val="0562C1"/>
            <w:sz w:val="24"/>
            <w:u w:val="single" w:color="0562C1"/>
          </w:rPr>
          <w:t xml:space="preserve"> 5.1 Non-epistemic indeterminacy</w:t>
        </w:r>
      </w:hyperlink>
    </w:p>
    <w:p w:rsidR="000D32F5" w:rsidRDefault="003015BB">
      <w:pPr>
        <w:spacing w:before="2"/>
        <w:ind w:left="100"/>
        <w:rPr>
          <w:b/>
          <w:sz w:val="24"/>
        </w:rPr>
      </w:pPr>
      <w:hyperlink w:anchor="_bookmark358" w:history="1">
        <w:r>
          <w:rPr>
            <w:b/>
            <w:color w:val="0562C1"/>
            <w:sz w:val="24"/>
            <w:u w:val="single" w:color="0562C1"/>
          </w:rPr>
          <w:t xml:space="preserve">5.2 An objection to the argument just </w:t>
        </w:r>
        <w:r>
          <w:rPr>
            <w:b/>
            <w:color w:val="0562C1"/>
            <w:sz w:val="24"/>
            <w:u w:val="single" w:color="0562C1"/>
          </w:rPr>
          <w:t>presented</w:t>
        </w:r>
      </w:hyperlink>
    </w:p>
    <w:p w:rsidR="000D32F5" w:rsidRDefault="003015BB">
      <w:pPr>
        <w:spacing w:before="84"/>
        <w:ind w:left="100"/>
        <w:rPr>
          <w:b/>
          <w:sz w:val="24"/>
        </w:rPr>
      </w:pPr>
      <w:hyperlink w:anchor="_bookmark361" w:history="1">
        <w:r>
          <w:rPr>
            <w:b/>
            <w:color w:val="0562C1"/>
            <w:sz w:val="24"/>
            <w:u w:val="single" w:color="0562C1"/>
          </w:rPr>
          <w:t>5.2.1 An objection to the argument just presented (continued)</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62"/>
        </w:numPr>
        <w:tabs>
          <w:tab w:val="left" w:pos="460"/>
        </w:tabs>
        <w:spacing w:before="60"/>
        <w:rPr>
          <w:b/>
          <w:sz w:val="24"/>
        </w:rPr>
      </w:pPr>
      <w:hyperlink w:anchor="_bookmark362" w:history="1">
        <w:r>
          <w:rPr>
            <w:b/>
            <w:color w:val="0562C1"/>
            <w:sz w:val="24"/>
            <w:u w:val="single" w:color="0562C1"/>
          </w:rPr>
          <w:t>The Sorites</w:t>
        </w:r>
        <w:r>
          <w:rPr>
            <w:b/>
            <w:color w:val="0562C1"/>
            <w:spacing w:val="-12"/>
            <w:sz w:val="24"/>
            <w:u w:val="single" w:color="0562C1"/>
          </w:rPr>
          <w:t xml:space="preserve"> </w:t>
        </w:r>
        <w:r>
          <w:rPr>
            <w:b/>
            <w:color w:val="0562C1"/>
            <w:sz w:val="24"/>
            <w:u w:val="single" w:color="0562C1"/>
          </w:rPr>
          <w:t>paradox</w:t>
        </w:r>
      </w:hyperlink>
    </w:p>
    <w:p w:rsidR="000D32F5" w:rsidRDefault="003015BB">
      <w:pPr>
        <w:pStyle w:val="ListParagraph"/>
        <w:numPr>
          <w:ilvl w:val="1"/>
          <w:numId w:val="362"/>
        </w:numPr>
        <w:tabs>
          <w:tab w:val="left" w:pos="460"/>
        </w:tabs>
        <w:spacing w:before="84" w:line="312" w:lineRule="auto"/>
        <w:ind w:left="100" w:right="6572" w:firstLine="0"/>
        <w:rPr>
          <w:b/>
          <w:sz w:val="24"/>
        </w:rPr>
      </w:pPr>
      <w:hyperlink w:anchor="_bookmark363" w:history="1">
        <w:r>
          <w:rPr>
            <w:b/>
            <w:color w:val="0562C1"/>
            <w:sz w:val="24"/>
            <w:u w:val="single" w:color="0562C1"/>
          </w:rPr>
          <w:t>These points generalized</w:t>
        </w:r>
      </w:hyperlink>
      <w:hyperlink w:anchor="_bookmark365" w:history="1">
        <w:r>
          <w:rPr>
            <w:b/>
            <w:color w:val="0562C1"/>
            <w:sz w:val="24"/>
            <w:u w:val="single" w:color="0562C1"/>
          </w:rPr>
          <w:t xml:space="preserve"> 6</w:t>
        </w:r>
        <w:r>
          <w:rPr>
            <w:b/>
            <w:color w:val="0562C1"/>
            <w:sz w:val="24"/>
            <w:u w:val="single" w:color="0562C1"/>
          </w:rPr>
          <w:t>.2 A confusion</w:t>
        </w:r>
        <w:r>
          <w:rPr>
            <w:b/>
            <w:color w:val="0562C1"/>
            <w:spacing w:val="-19"/>
            <w:sz w:val="24"/>
            <w:u w:val="single" w:color="0562C1"/>
          </w:rPr>
          <w:t xml:space="preserve"> </w:t>
        </w:r>
        <w:r>
          <w:rPr>
            <w:b/>
            <w:color w:val="0562C1"/>
            <w:sz w:val="24"/>
            <w:u w:val="single" w:color="0562C1"/>
          </w:rPr>
          <w:t>side-stepped</w:t>
        </w:r>
      </w:hyperlink>
    </w:p>
    <w:p w:rsidR="000D32F5" w:rsidRDefault="003015BB">
      <w:pPr>
        <w:pStyle w:val="ListParagraph"/>
        <w:numPr>
          <w:ilvl w:val="1"/>
          <w:numId w:val="361"/>
        </w:numPr>
        <w:tabs>
          <w:tab w:val="left" w:pos="460"/>
        </w:tabs>
        <w:spacing w:before="2"/>
        <w:rPr>
          <w:b/>
          <w:sz w:val="24"/>
        </w:rPr>
      </w:pPr>
      <w:hyperlink w:anchor="_bookmark366" w:history="1">
        <w:r>
          <w:rPr>
            <w:b/>
            <w:color w:val="0562C1"/>
            <w:sz w:val="24"/>
            <w:u w:val="single" w:color="0562C1"/>
          </w:rPr>
          <w:t>A different kind of Sorites</w:t>
        </w:r>
        <w:r>
          <w:rPr>
            <w:b/>
            <w:color w:val="0562C1"/>
            <w:spacing w:val="-6"/>
            <w:sz w:val="24"/>
            <w:u w:val="single" w:color="0562C1"/>
          </w:rPr>
          <w:t xml:space="preserve"> </w:t>
        </w:r>
        <w:r>
          <w:rPr>
            <w:b/>
            <w:color w:val="0562C1"/>
            <w:sz w:val="24"/>
            <w:u w:val="single" w:color="0562C1"/>
          </w:rPr>
          <w:t>paradox</w:t>
        </w:r>
      </w:hyperlink>
    </w:p>
    <w:p w:rsidR="000D32F5" w:rsidRDefault="003015BB">
      <w:pPr>
        <w:pStyle w:val="ListParagraph"/>
        <w:numPr>
          <w:ilvl w:val="2"/>
          <w:numId w:val="361"/>
        </w:numPr>
        <w:tabs>
          <w:tab w:val="left" w:pos="640"/>
        </w:tabs>
        <w:spacing w:before="84"/>
        <w:rPr>
          <w:b/>
          <w:sz w:val="18"/>
        </w:rPr>
      </w:pPr>
      <w:hyperlink w:anchor="_bookmark367" w:history="1">
        <w:r>
          <w:rPr>
            <w:b/>
            <w:color w:val="0562C1"/>
            <w:sz w:val="24"/>
            <w:u w:val="single" w:color="0562C1"/>
          </w:rPr>
          <w:t>A correct conception of thinghood the key to solving</w:t>
        </w:r>
        <w:r>
          <w:rPr>
            <w:b/>
            <w:color w:val="0562C1"/>
            <w:spacing w:val="-10"/>
            <w:sz w:val="24"/>
            <w:u w:val="single" w:color="0562C1"/>
          </w:rPr>
          <w:t xml:space="preserve"> </w:t>
        </w:r>
        <w:r>
          <w:rPr>
            <w:b/>
            <w:i/>
            <w:color w:val="0562C1"/>
            <w:sz w:val="24"/>
            <w:u w:val="single" w:color="0562C1"/>
          </w:rPr>
          <w:t>P</w:t>
        </w:r>
        <w:r>
          <w:rPr>
            <w:b/>
            <w:color w:val="0562C1"/>
            <w:position w:val="-5"/>
            <w:sz w:val="18"/>
            <w:u w:val="single" w:color="0562C1"/>
          </w:rPr>
          <w:t>2</w:t>
        </w:r>
      </w:hyperlink>
    </w:p>
    <w:p w:rsidR="000D32F5" w:rsidRDefault="003015BB">
      <w:pPr>
        <w:pStyle w:val="ListParagraph"/>
        <w:numPr>
          <w:ilvl w:val="2"/>
          <w:numId w:val="361"/>
        </w:numPr>
        <w:tabs>
          <w:tab w:val="left" w:pos="640"/>
        </w:tabs>
        <w:spacing w:before="49" w:line="283" w:lineRule="auto"/>
        <w:ind w:left="100" w:right="2082" w:firstLine="0"/>
        <w:rPr>
          <w:b/>
          <w:sz w:val="24"/>
        </w:rPr>
      </w:pPr>
      <w:hyperlink w:anchor="_bookmark368" w:history="1">
        <w:r>
          <w:rPr>
            <w:b/>
            <w:color w:val="0562C1"/>
            <w:sz w:val="24"/>
            <w:u w:val="single" w:color="0562C1"/>
          </w:rPr>
          <w:t xml:space="preserve">A correct conception of thinghood the key to solving </w:t>
        </w:r>
        <w:r>
          <w:rPr>
            <w:b/>
            <w:i/>
            <w:color w:val="0562C1"/>
            <w:sz w:val="24"/>
            <w:u w:val="single" w:color="0562C1"/>
          </w:rPr>
          <w:t>P</w:t>
        </w:r>
      </w:hyperlink>
      <w:r>
        <w:rPr>
          <w:b/>
          <w:color w:val="0562C1"/>
          <w:position w:val="-5"/>
          <w:sz w:val="18"/>
          <w:u w:val="single" w:color="0562C1"/>
        </w:rPr>
        <w:t>2</w:t>
      </w:r>
      <w:hyperlink w:anchor="_bookmark368" w:history="1">
        <w:r>
          <w:rPr>
            <w:b/>
            <w:color w:val="0562C1"/>
            <w:sz w:val="18"/>
          </w:rPr>
          <w:t xml:space="preserve"> </w:t>
        </w:r>
        <w:r>
          <w:rPr>
            <w:b/>
            <w:color w:val="0562C1"/>
            <w:sz w:val="24"/>
            <w:u w:val="single" w:color="0562C1"/>
          </w:rPr>
          <w:t>(continued)</w:t>
        </w:r>
      </w:hyperlink>
      <w:hyperlink w:anchor="_bookmark369" w:history="1">
        <w:r>
          <w:rPr>
            <w:b/>
            <w:color w:val="0562C1"/>
            <w:sz w:val="24"/>
            <w:u w:val="single" w:color="0562C1"/>
          </w:rPr>
          <w:t xml:space="preserve"> 6.3.3 A consequence of our</w:t>
        </w:r>
        <w:r>
          <w:rPr>
            <w:b/>
            <w:color w:val="0562C1"/>
            <w:spacing w:val="-5"/>
            <w:sz w:val="24"/>
            <w:u w:val="single" w:color="0562C1"/>
          </w:rPr>
          <w:t xml:space="preserve"> </w:t>
        </w:r>
        <w:r>
          <w:rPr>
            <w:b/>
            <w:color w:val="0562C1"/>
            <w:sz w:val="24"/>
            <w:u w:val="single" w:color="0562C1"/>
          </w:rPr>
          <w:t>analysis</w:t>
        </w:r>
      </w:hyperlink>
    </w:p>
    <w:p w:rsidR="000D32F5" w:rsidRDefault="003015BB">
      <w:pPr>
        <w:pStyle w:val="ListParagraph"/>
        <w:numPr>
          <w:ilvl w:val="2"/>
          <w:numId w:val="360"/>
        </w:numPr>
        <w:tabs>
          <w:tab w:val="left" w:pos="640"/>
        </w:tabs>
        <w:spacing w:before="34"/>
        <w:rPr>
          <w:b/>
          <w:sz w:val="18"/>
        </w:rPr>
      </w:pPr>
      <w:r>
        <w:rPr>
          <w:noProof/>
        </w:rPr>
        <mc:AlternateContent>
          <mc:Choice Requires="wps">
            <w:drawing>
              <wp:anchor distT="0" distB="0" distL="114300" distR="114300" simplePos="0" relativeHeight="251636736" behindDoc="0" locked="0" layoutInCell="1" allowOverlap="1">
                <wp:simplePos x="0" y="0"/>
                <wp:positionH relativeFrom="page">
                  <wp:posOffset>2362200</wp:posOffset>
                </wp:positionH>
                <wp:positionV relativeFrom="paragraph">
                  <wp:posOffset>213360</wp:posOffset>
                </wp:positionV>
                <wp:extent cx="45720" cy="0"/>
                <wp:effectExtent l="9525" t="9525" r="11430" b="9525"/>
                <wp:wrapNone/>
                <wp:docPr id="46"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08191" id="Line 46"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86pt,16.8pt" to="189.6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" strokecolor="#0562c1" strokeweight=".6pt">
                <w10:wrap anchorx="page"/>
              </v:line>
            </w:pict>
          </mc:Fallback>
        </mc:AlternateContent>
      </w:r>
      <w:hyperlink w:anchor="_bookmark370" w:history="1">
        <w:r>
          <w:rPr>
            <w:b/>
            <w:color w:val="0562C1"/>
            <w:sz w:val="24"/>
            <w:u w:val="single" w:color="0562C1"/>
          </w:rPr>
          <w:t>The solution to</w:t>
        </w:r>
        <w:r>
          <w:rPr>
            <w:b/>
            <w:color w:val="0562C1"/>
            <w:spacing w:val="-3"/>
            <w:sz w:val="24"/>
            <w:u w:val="single" w:color="0562C1"/>
          </w:rPr>
          <w:t xml:space="preserve"> </w:t>
        </w:r>
        <w:r>
          <w:rPr>
            <w:b/>
            <w:i/>
            <w:color w:val="0562C1"/>
            <w:sz w:val="24"/>
            <w:u w:val="single" w:color="0562C1"/>
          </w:rPr>
          <w:t>P</w:t>
        </w:r>
        <w:r>
          <w:rPr>
            <w:b/>
            <w:color w:val="0562C1"/>
            <w:position w:val="-5"/>
            <w:sz w:val="18"/>
          </w:rPr>
          <w:t>2</w:t>
        </w:r>
      </w:hyperlink>
    </w:p>
    <w:p w:rsidR="000D32F5" w:rsidRDefault="003015BB">
      <w:pPr>
        <w:pStyle w:val="ListParagraph"/>
        <w:numPr>
          <w:ilvl w:val="2"/>
          <w:numId w:val="360"/>
        </w:numPr>
        <w:tabs>
          <w:tab w:val="left" w:pos="640"/>
        </w:tabs>
        <w:spacing w:before="49" w:line="312" w:lineRule="auto"/>
        <w:ind w:left="100" w:right="5886" w:firstLine="0"/>
        <w:rPr>
          <w:b/>
          <w:sz w:val="24"/>
        </w:rPr>
      </w:pPr>
      <w:hyperlink w:anchor="_bookmark371" w:history="1">
        <w:r>
          <w:rPr>
            <w:b/>
            <w:color w:val="0562C1"/>
            <w:sz w:val="24"/>
            <w:u w:val="single" w:color="0562C1"/>
          </w:rPr>
          <w:t>An o</w:t>
        </w:r>
        <w:r>
          <w:rPr>
            <w:b/>
            <w:color w:val="0562C1"/>
            <w:sz w:val="24"/>
            <w:u w:val="single" w:color="0562C1"/>
          </w:rPr>
          <w:t>bjection to our solution</w:t>
        </w:r>
      </w:hyperlink>
      <w:hyperlink w:anchor="_bookmark373" w:history="1">
        <w:r>
          <w:rPr>
            <w:b/>
            <w:color w:val="0562C1"/>
            <w:sz w:val="24"/>
            <w:u w:val="single" w:color="0562C1"/>
          </w:rPr>
          <w:t xml:space="preserve"> 6.4 A third kind of Sorites</w:t>
        </w:r>
        <w:r>
          <w:rPr>
            <w:b/>
            <w:color w:val="0562C1"/>
            <w:spacing w:val="-20"/>
            <w:sz w:val="24"/>
            <w:u w:val="single" w:color="0562C1"/>
          </w:rPr>
          <w:t xml:space="preserve"> </w:t>
        </w:r>
        <w:r>
          <w:rPr>
            <w:b/>
            <w:color w:val="0562C1"/>
            <w:sz w:val="24"/>
            <w:u w:val="single" w:color="0562C1"/>
          </w:rPr>
          <w:t>Paradox</w:t>
        </w:r>
      </w:hyperlink>
      <w:hyperlink w:anchor="_bookmark377" w:history="1">
        <w:r>
          <w:rPr>
            <w:b/>
            <w:color w:val="0562C1"/>
            <w:sz w:val="24"/>
            <w:u w:val="single" w:color="0562C1"/>
          </w:rPr>
          <w:t xml:space="preserve"> 6.4.1 Summing</w:t>
        </w:r>
        <w:r>
          <w:rPr>
            <w:b/>
            <w:color w:val="0562C1"/>
            <w:spacing w:val="-1"/>
            <w:sz w:val="24"/>
            <w:u w:val="single" w:color="0562C1"/>
          </w:rPr>
          <w:t xml:space="preserve"> </w:t>
        </w:r>
        <w:r>
          <w:rPr>
            <w:b/>
            <w:color w:val="0562C1"/>
            <w:sz w:val="24"/>
            <w:u w:val="single" w:color="0562C1"/>
          </w:rPr>
          <w:t>up</w:t>
        </w:r>
      </w:hyperlink>
    </w:p>
    <w:p w:rsidR="000D32F5" w:rsidRDefault="003015BB">
      <w:pPr>
        <w:spacing w:before="4"/>
        <w:ind w:left="100"/>
        <w:rPr>
          <w:b/>
          <w:sz w:val="24"/>
        </w:rPr>
      </w:pPr>
      <w:hyperlink w:anchor="_bookmark378" w:history="1">
        <w:r>
          <w:rPr>
            <w:b/>
            <w:color w:val="0562C1"/>
            <w:sz w:val="24"/>
            <w:u w:val="single" w:color="0562C1"/>
          </w:rPr>
          <w:t>7.0 Zeno’s Paradox</w:t>
        </w:r>
      </w:hyperlink>
    </w:p>
    <w:p w:rsidR="000D32F5" w:rsidRDefault="003015BB">
      <w:pPr>
        <w:spacing w:before="84" w:line="312" w:lineRule="auto"/>
        <w:ind w:left="100" w:right="4747"/>
        <w:rPr>
          <w:b/>
          <w:sz w:val="24"/>
        </w:rPr>
      </w:pPr>
      <w:hyperlink w:anchor="_bookmark379" w:history="1">
        <w:r>
          <w:rPr>
            <w:b/>
            <w:color w:val="0562C1"/>
            <w:sz w:val="24"/>
            <w:u w:val="single" w:color="0562C1"/>
          </w:rPr>
          <w:t>7.1. Eugene Mills’ solution to Zeno’s paradox</w:t>
        </w:r>
      </w:hyperlink>
      <w:hyperlink w:anchor="_bookmark380" w:history="1">
        <w:r>
          <w:rPr>
            <w:b/>
            <w:color w:val="0562C1"/>
            <w:sz w:val="24"/>
            <w:u w:val="single" w:color="0562C1"/>
          </w:rPr>
          <w:t xml:space="preserve"> 7 .1.1 Problems with Mills’ solution</w:t>
        </w:r>
      </w:hyperlink>
    </w:p>
    <w:p w:rsidR="000D32F5" w:rsidRDefault="003015BB">
      <w:pPr>
        <w:pStyle w:val="ListParagraph"/>
        <w:numPr>
          <w:ilvl w:val="1"/>
          <w:numId w:val="359"/>
        </w:numPr>
        <w:tabs>
          <w:tab w:val="left" w:pos="460"/>
        </w:tabs>
        <w:spacing w:before="2" w:line="312" w:lineRule="auto"/>
        <w:ind w:right="4406" w:firstLine="0"/>
        <w:rPr>
          <w:b/>
          <w:sz w:val="24"/>
        </w:rPr>
      </w:pPr>
      <w:hyperlink w:anchor="_bookmark381" w:history="1">
        <w:r>
          <w:rPr>
            <w:b/>
            <w:color w:val="0562C1"/>
            <w:sz w:val="24"/>
            <w:u w:val="single" w:color="0562C1"/>
          </w:rPr>
          <w:t>Bertrand Russell’s solution to Zeno’s</w:t>
        </w:r>
        <w:r>
          <w:rPr>
            <w:b/>
            <w:color w:val="0562C1"/>
            <w:spacing w:val="-29"/>
            <w:sz w:val="24"/>
            <w:u w:val="single" w:color="0562C1"/>
          </w:rPr>
          <w:t xml:space="preserve"> </w:t>
        </w:r>
        <w:r>
          <w:rPr>
            <w:b/>
            <w:color w:val="0562C1"/>
            <w:sz w:val="24"/>
            <w:u w:val="single" w:color="0562C1"/>
          </w:rPr>
          <w:t>paradox</w:t>
        </w:r>
      </w:hyperlink>
      <w:hyperlink w:anchor="_bookmark382" w:history="1">
        <w:r>
          <w:rPr>
            <w:b/>
            <w:color w:val="0562C1"/>
            <w:sz w:val="24"/>
            <w:u w:val="single" w:color="0562C1"/>
          </w:rPr>
          <w:t xml:space="preserve"> 7.2.1 Problems with Russell’s</w:t>
        </w:r>
        <w:r>
          <w:rPr>
            <w:b/>
            <w:color w:val="0562C1"/>
            <w:spacing w:val="-7"/>
            <w:sz w:val="24"/>
            <w:u w:val="single" w:color="0562C1"/>
          </w:rPr>
          <w:t xml:space="preserve"> </w:t>
        </w:r>
        <w:r>
          <w:rPr>
            <w:b/>
            <w:color w:val="0562C1"/>
            <w:sz w:val="24"/>
            <w:u w:val="single" w:color="0562C1"/>
          </w:rPr>
          <w:t>s</w:t>
        </w:r>
        <w:r>
          <w:rPr>
            <w:b/>
            <w:color w:val="0562C1"/>
            <w:sz w:val="24"/>
            <w:u w:val="single" w:color="0562C1"/>
          </w:rPr>
          <w:t>olution</w:t>
        </w:r>
      </w:hyperlink>
    </w:p>
    <w:p w:rsidR="000D32F5" w:rsidRDefault="003015BB">
      <w:pPr>
        <w:pStyle w:val="ListParagraph"/>
        <w:numPr>
          <w:ilvl w:val="1"/>
          <w:numId w:val="359"/>
        </w:numPr>
        <w:tabs>
          <w:tab w:val="left" w:pos="460"/>
        </w:tabs>
        <w:spacing w:before="2" w:line="312" w:lineRule="auto"/>
        <w:ind w:right="5867" w:firstLine="0"/>
        <w:rPr>
          <w:b/>
          <w:sz w:val="24"/>
        </w:rPr>
      </w:pPr>
      <w:hyperlink w:anchor="_bookmark383" w:history="1">
        <w:r>
          <w:rPr>
            <w:b/>
            <w:color w:val="0562C1"/>
            <w:sz w:val="24"/>
            <w:u w:val="single" w:color="0562C1"/>
          </w:rPr>
          <w:t>The solution to Zeno’s paradox</w:t>
        </w:r>
      </w:hyperlink>
      <w:hyperlink w:anchor="_bookmark384" w:history="1">
        <w:r>
          <w:rPr>
            <w:b/>
            <w:color w:val="0562C1"/>
            <w:sz w:val="24"/>
            <w:u w:val="single" w:color="0562C1"/>
          </w:rPr>
          <w:t xml:space="preserve"> Chapter 8 Do We Think in</w:t>
        </w:r>
        <w:r>
          <w:rPr>
            <w:b/>
            <w:color w:val="0562C1"/>
            <w:spacing w:val="-18"/>
            <w:sz w:val="24"/>
            <w:u w:val="single" w:color="0562C1"/>
          </w:rPr>
          <w:t xml:space="preserve"> </w:t>
        </w:r>
        <w:r>
          <w:rPr>
            <w:b/>
            <w:color w:val="0562C1"/>
            <w:sz w:val="24"/>
            <w:u w:val="single" w:color="0562C1"/>
          </w:rPr>
          <w:t>Words?</w:t>
        </w:r>
      </w:hyperlink>
    </w:p>
    <w:p w:rsidR="000D32F5" w:rsidRDefault="003015BB">
      <w:pPr>
        <w:spacing w:before="3" w:line="312" w:lineRule="auto"/>
        <w:ind w:left="100" w:right="1184"/>
        <w:rPr>
          <w:b/>
          <w:sz w:val="24"/>
        </w:rPr>
      </w:pPr>
      <w:hyperlink w:anchor="_bookmark385" w:history="1">
        <w:r>
          <w:rPr>
            <w:b/>
            <w:color w:val="0562C1"/>
            <w:sz w:val="24"/>
            <w:u w:val="single" w:color="0562C1"/>
          </w:rPr>
          <w:t>1.0 Two different ways that knowledge of a language might enhance intelligence</w:t>
        </w:r>
      </w:hyperlink>
      <w:hyperlink w:anchor="_bookmark386" w:history="1">
        <w:r>
          <w:rPr>
            <w:b/>
            <w:color w:val="0562C1"/>
            <w:sz w:val="24"/>
            <w:u w:val="single" w:color="0562C1"/>
          </w:rPr>
          <w:t xml:space="preserve"> 2.0 Two different versions of the thesis that we think in language</w:t>
        </w:r>
      </w:hyperlink>
    </w:p>
    <w:p w:rsidR="000D32F5" w:rsidRDefault="003015BB">
      <w:pPr>
        <w:spacing w:before="2" w:line="312" w:lineRule="auto"/>
        <w:ind w:left="100" w:right="6566"/>
        <w:rPr>
          <w:b/>
          <w:sz w:val="24"/>
        </w:rPr>
      </w:pPr>
      <w:hyperlink w:anchor="_bookmark389" w:history="1">
        <w:r>
          <w:rPr>
            <w:b/>
            <w:color w:val="0562C1"/>
            <w:sz w:val="24"/>
            <w:u w:val="single" w:color="0562C1"/>
          </w:rPr>
          <w:t>3.0 Why version #1 is wrong</w:t>
        </w:r>
      </w:hyperlink>
      <w:hyperlink w:anchor="_bookmark390" w:history="1">
        <w:r>
          <w:rPr>
            <w:b/>
            <w:color w:val="0562C1"/>
            <w:sz w:val="24"/>
            <w:u w:val="single" w:color="0562C1"/>
          </w:rPr>
          <w:t xml:space="preserve"> 3.1 First reason</w:t>
        </w:r>
      </w:hyperlink>
    </w:p>
    <w:p w:rsidR="000D32F5" w:rsidRDefault="003015BB">
      <w:pPr>
        <w:pStyle w:val="ListParagraph"/>
        <w:numPr>
          <w:ilvl w:val="1"/>
          <w:numId w:val="358"/>
        </w:numPr>
        <w:tabs>
          <w:tab w:val="left" w:pos="460"/>
        </w:tabs>
        <w:spacing w:before="3"/>
        <w:rPr>
          <w:b/>
          <w:sz w:val="24"/>
        </w:rPr>
      </w:pPr>
      <w:hyperlink w:anchor="_bookmark391" w:history="1">
        <w:r>
          <w:rPr>
            <w:b/>
            <w:color w:val="0562C1"/>
            <w:sz w:val="24"/>
            <w:u w:val="single" w:color="0562C1"/>
          </w:rPr>
          <w:t>Second</w:t>
        </w:r>
        <w:r>
          <w:rPr>
            <w:b/>
            <w:color w:val="0562C1"/>
            <w:spacing w:val="-2"/>
            <w:sz w:val="24"/>
            <w:u w:val="single" w:color="0562C1"/>
          </w:rPr>
          <w:t xml:space="preserve"> </w:t>
        </w:r>
        <w:r>
          <w:rPr>
            <w:b/>
            <w:color w:val="0562C1"/>
            <w:sz w:val="24"/>
            <w:u w:val="single" w:color="0562C1"/>
          </w:rPr>
          <w:t>reason</w:t>
        </w:r>
      </w:hyperlink>
    </w:p>
    <w:p w:rsidR="000D32F5" w:rsidRDefault="003015BB">
      <w:pPr>
        <w:pStyle w:val="ListParagraph"/>
        <w:numPr>
          <w:ilvl w:val="1"/>
          <w:numId w:val="358"/>
        </w:numPr>
        <w:tabs>
          <w:tab w:val="left" w:pos="460"/>
        </w:tabs>
        <w:spacing w:before="84"/>
        <w:rPr>
          <w:b/>
          <w:sz w:val="24"/>
        </w:rPr>
      </w:pPr>
      <w:hyperlink w:anchor="_bookmark393" w:history="1">
        <w:r>
          <w:rPr>
            <w:b/>
            <w:color w:val="0562C1"/>
            <w:sz w:val="24"/>
            <w:u w:val="single" w:color="0562C1"/>
          </w:rPr>
          <w:t>Third</w:t>
        </w:r>
        <w:r>
          <w:rPr>
            <w:b/>
            <w:color w:val="0562C1"/>
            <w:spacing w:val="-2"/>
            <w:sz w:val="24"/>
            <w:u w:val="single" w:color="0562C1"/>
          </w:rPr>
          <w:t xml:space="preserve"> </w:t>
        </w:r>
        <w:r>
          <w:rPr>
            <w:b/>
            <w:color w:val="0562C1"/>
            <w:sz w:val="24"/>
            <w:u w:val="single" w:color="0562C1"/>
          </w:rPr>
          <w:t>reason</w:t>
        </w:r>
      </w:hyperlink>
    </w:p>
    <w:p w:rsidR="000D32F5" w:rsidRDefault="003015BB">
      <w:pPr>
        <w:pStyle w:val="ListParagraph"/>
        <w:numPr>
          <w:ilvl w:val="1"/>
          <w:numId w:val="358"/>
        </w:numPr>
        <w:tabs>
          <w:tab w:val="left" w:pos="460"/>
        </w:tabs>
        <w:spacing w:before="84"/>
        <w:rPr>
          <w:b/>
          <w:sz w:val="24"/>
        </w:rPr>
      </w:pPr>
      <w:hyperlink w:anchor="_bookmark394" w:history="1">
        <w:r>
          <w:rPr>
            <w:b/>
            <w:color w:val="0562C1"/>
            <w:sz w:val="24"/>
            <w:u w:val="single" w:color="0562C1"/>
          </w:rPr>
          <w:t>Fourth</w:t>
        </w:r>
        <w:r>
          <w:rPr>
            <w:b/>
            <w:color w:val="0562C1"/>
            <w:spacing w:val="-2"/>
            <w:sz w:val="24"/>
            <w:u w:val="single" w:color="0562C1"/>
          </w:rPr>
          <w:t xml:space="preserve"> </w:t>
        </w:r>
        <w:r>
          <w:rPr>
            <w:b/>
            <w:color w:val="0562C1"/>
            <w:sz w:val="24"/>
            <w:u w:val="single" w:color="0562C1"/>
          </w:rPr>
          <w:t>reason</w:t>
        </w:r>
      </w:hyperlink>
    </w:p>
    <w:p w:rsidR="000D32F5" w:rsidRDefault="003015BB">
      <w:pPr>
        <w:pStyle w:val="ListParagraph"/>
        <w:numPr>
          <w:ilvl w:val="1"/>
          <w:numId w:val="358"/>
        </w:numPr>
        <w:tabs>
          <w:tab w:val="left" w:pos="460"/>
        </w:tabs>
        <w:spacing w:before="84" w:line="312" w:lineRule="auto"/>
        <w:ind w:left="100" w:right="5633" w:firstLine="0"/>
        <w:rPr>
          <w:b/>
          <w:sz w:val="24"/>
        </w:rPr>
      </w:pPr>
      <w:hyperlink w:anchor="_bookmark396" w:history="1">
        <w:r>
          <w:rPr>
            <w:b/>
            <w:color w:val="0562C1"/>
            <w:sz w:val="24"/>
            <w:u w:val="single" w:color="0562C1"/>
          </w:rPr>
          <w:t>Fifth reason (similar to reason</w:t>
        </w:r>
        <w:r>
          <w:rPr>
            <w:b/>
            <w:color w:val="0562C1"/>
            <w:spacing w:val="-20"/>
            <w:sz w:val="24"/>
            <w:u w:val="single" w:color="0562C1"/>
          </w:rPr>
          <w:t xml:space="preserve"> </w:t>
        </w:r>
        <w:r>
          <w:rPr>
            <w:b/>
            <w:color w:val="0562C1"/>
            <w:sz w:val="24"/>
            <w:u w:val="single" w:color="0562C1"/>
          </w:rPr>
          <w:t>#4)</w:t>
        </w:r>
      </w:hyperlink>
      <w:hyperlink w:anchor="_bookmark397" w:history="1">
        <w:r>
          <w:rPr>
            <w:b/>
            <w:color w:val="0562C1"/>
            <w:sz w:val="24"/>
            <w:u w:val="single" w:color="0562C1"/>
          </w:rPr>
          <w:t xml:space="preserve"> 3.6 Sixth</w:t>
        </w:r>
        <w:r>
          <w:rPr>
            <w:b/>
            <w:color w:val="0562C1"/>
            <w:spacing w:val="-2"/>
            <w:sz w:val="24"/>
            <w:u w:val="single" w:color="0562C1"/>
          </w:rPr>
          <w:t xml:space="preserve"> </w:t>
        </w:r>
        <w:r>
          <w:rPr>
            <w:b/>
            <w:color w:val="0562C1"/>
            <w:sz w:val="24"/>
            <w:u w:val="single" w:color="0562C1"/>
          </w:rPr>
          <w:t>reason</w:t>
        </w:r>
      </w:hyperlink>
    </w:p>
    <w:p w:rsidR="000D32F5" w:rsidRDefault="003015BB">
      <w:pPr>
        <w:spacing w:before="2" w:line="312" w:lineRule="auto"/>
        <w:ind w:left="100" w:right="6753"/>
        <w:rPr>
          <w:b/>
          <w:sz w:val="24"/>
        </w:rPr>
      </w:pPr>
      <w:hyperlink w:anchor="_bookmark398" w:history="1">
        <w:r>
          <w:rPr>
            <w:b/>
            <w:color w:val="0562C1"/>
            <w:sz w:val="24"/>
            <w:u w:val="single" w:color="0562C1"/>
          </w:rPr>
          <w:t>4.0 Why version #2 is false</w:t>
        </w:r>
      </w:hyperlink>
      <w:hyperlink w:anchor="_bookmark399" w:history="1">
        <w:r>
          <w:rPr>
            <w:b/>
            <w:color w:val="0562C1"/>
            <w:sz w:val="24"/>
            <w:u w:val="single" w:color="0562C1"/>
          </w:rPr>
          <w:t xml:space="preserve"> 4.1 First reason</w:t>
        </w:r>
      </w:hyperlink>
    </w:p>
    <w:p w:rsidR="000D32F5" w:rsidRDefault="003015BB">
      <w:pPr>
        <w:spacing w:before="3"/>
        <w:ind w:left="100"/>
        <w:rPr>
          <w:b/>
          <w:sz w:val="24"/>
        </w:rPr>
      </w:pPr>
      <w:hyperlink w:anchor="_bookmark400" w:history="1">
        <w:r>
          <w:rPr>
            <w:b/>
            <w:color w:val="0562C1"/>
            <w:sz w:val="24"/>
            <w:u w:val="single" w:color="0562C1"/>
          </w:rPr>
          <w:t>4.2 Second reason</w:t>
        </w:r>
      </w:hyperlink>
    </w:p>
    <w:p w:rsidR="000D32F5" w:rsidRDefault="003015BB">
      <w:pPr>
        <w:spacing w:before="84" w:line="312" w:lineRule="auto"/>
        <w:ind w:left="100" w:right="2386"/>
        <w:rPr>
          <w:b/>
          <w:sz w:val="24"/>
        </w:rPr>
      </w:pPr>
      <w:hyperlink w:anchor="_bookmark401" w:history="1">
        <w:r>
          <w:rPr>
            <w:b/>
            <w:color w:val="0562C1"/>
            <w:sz w:val="24"/>
            <w:u w:val="single" w:color="0562C1"/>
          </w:rPr>
          <w:t>4.2.1 How advocat</w:t>
        </w:r>
        <w:r>
          <w:rPr>
            <w:b/>
            <w:color w:val="0562C1"/>
            <w:sz w:val="24"/>
            <w:u w:val="single" w:color="0562C1"/>
          </w:rPr>
          <w:t>es of the view in question deal with this argument</w:t>
        </w:r>
      </w:hyperlink>
      <w:hyperlink w:anchor="_bookmark402" w:history="1">
        <w:r>
          <w:rPr>
            <w:b/>
            <w:color w:val="0562C1"/>
            <w:sz w:val="24"/>
            <w:u w:val="single" w:color="0562C1"/>
          </w:rPr>
          <w:t xml:space="preserve"> 4.2.2 Why this move doesn’t work</w:t>
        </w:r>
      </w:hyperlink>
    </w:p>
    <w:p w:rsidR="000D32F5" w:rsidRDefault="003015BB">
      <w:pPr>
        <w:spacing w:before="2" w:line="312" w:lineRule="auto"/>
        <w:ind w:left="100"/>
        <w:rPr>
          <w:b/>
          <w:sz w:val="24"/>
        </w:rPr>
      </w:pPr>
      <w:hyperlink w:anchor="_bookmark403" w:history="1">
        <w:r>
          <w:rPr>
            <w:b/>
            <w:color w:val="0562C1"/>
            <w:sz w:val="24"/>
            <w:u w:val="single" w:color="0562C1"/>
          </w:rPr>
          <w:t>5.0 Given that thoughts aren’t identical with sentence-tokens, why is it that knowledge of language enhances</w:t>
        </w:r>
        <w:r>
          <w:rPr>
            <w:b/>
            <w:color w:val="0562C1"/>
            <w:sz w:val="24"/>
            <w:u w:val="single" w:color="0562C1"/>
          </w:rPr>
          <w:t xml:space="preserve"> cognitive ability and why does it feel as though we think in words?</w:t>
        </w:r>
      </w:hyperlink>
    </w:p>
    <w:p w:rsidR="000D32F5" w:rsidRDefault="003015BB">
      <w:pPr>
        <w:pStyle w:val="ListParagraph"/>
        <w:numPr>
          <w:ilvl w:val="1"/>
          <w:numId w:val="357"/>
        </w:numPr>
        <w:tabs>
          <w:tab w:val="left" w:pos="460"/>
        </w:tabs>
        <w:spacing w:before="3"/>
        <w:rPr>
          <w:b/>
          <w:sz w:val="24"/>
        </w:rPr>
      </w:pPr>
      <w:hyperlink w:anchor="_bookmark409" w:history="1">
        <w:r>
          <w:rPr>
            <w:b/>
            <w:color w:val="0562C1"/>
            <w:sz w:val="24"/>
            <w:u w:val="single" w:color="0562C1"/>
          </w:rPr>
          <w:t>Wittgenstein on language, thought, and the relationship between the</w:t>
        </w:r>
        <w:r>
          <w:rPr>
            <w:b/>
            <w:color w:val="0562C1"/>
            <w:spacing w:val="-17"/>
            <w:sz w:val="24"/>
            <w:u w:val="single" w:color="0562C1"/>
          </w:rPr>
          <w:t xml:space="preserve"> </w:t>
        </w:r>
        <w:r>
          <w:rPr>
            <w:b/>
            <w:color w:val="0562C1"/>
            <w:sz w:val="24"/>
            <w:u w:val="single" w:color="0562C1"/>
          </w:rPr>
          <w:t>two</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57"/>
        </w:numPr>
        <w:tabs>
          <w:tab w:val="left" w:pos="460"/>
        </w:tabs>
        <w:spacing w:before="60" w:line="312" w:lineRule="auto"/>
        <w:ind w:left="100" w:right="3961" w:firstLine="0"/>
        <w:rPr>
          <w:b/>
          <w:sz w:val="24"/>
        </w:rPr>
      </w:pPr>
      <w:hyperlink w:anchor="_bookmark411" w:history="1">
        <w:r>
          <w:rPr>
            <w:b/>
            <w:color w:val="0562C1"/>
            <w:sz w:val="24"/>
            <w:u w:val="single" w:color="0562C1"/>
          </w:rPr>
          <w:t>Wittgenstein’s first Rule-Following Argum</w:t>
        </w:r>
        <w:r>
          <w:rPr>
            <w:b/>
            <w:color w:val="0562C1"/>
            <w:sz w:val="24"/>
            <w:u w:val="single" w:color="0562C1"/>
          </w:rPr>
          <w:t>ent</w:t>
        </w:r>
      </w:hyperlink>
      <w:hyperlink w:anchor="_bookmark414" w:history="1">
        <w:r>
          <w:rPr>
            <w:b/>
            <w:color w:val="0562C1"/>
            <w:sz w:val="24"/>
            <w:u w:val="single" w:color="0562C1"/>
          </w:rPr>
          <w:t xml:space="preserve"> 6.1.1 Wittgenstein’s second Rule-Following</w:t>
        </w:r>
        <w:r>
          <w:rPr>
            <w:b/>
            <w:color w:val="0562C1"/>
            <w:spacing w:val="-31"/>
            <w:sz w:val="24"/>
            <w:u w:val="single" w:color="0562C1"/>
          </w:rPr>
          <w:t xml:space="preserve"> </w:t>
        </w:r>
        <w:r>
          <w:rPr>
            <w:b/>
            <w:color w:val="0562C1"/>
            <w:sz w:val="24"/>
            <w:u w:val="single" w:color="0562C1"/>
          </w:rPr>
          <w:t>Argument</w:t>
        </w:r>
      </w:hyperlink>
    </w:p>
    <w:p w:rsidR="000D32F5" w:rsidRDefault="003015BB">
      <w:pPr>
        <w:spacing w:before="2" w:line="312" w:lineRule="auto"/>
        <w:ind w:left="100" w:right="286"/>
        <w:rPr>
          <w:b/>
          <w:sz w:val="24"/>
        </w:rPr>
      </w:pPr>
      <w:hyperlink w:anchor="_bookmark416" w:history="1">
        <w:r>
          <w:rPr>
            <w:b/>
            <w:color w:val="0562C1"/>
            <w:sz w:val="24"/>
            <w:u w:val="single" w:color="0562C1"/>
          </w:rPr>
          <w:t>6.1.2 Wittgenstein’s second rule-Following agument criticized from a Platonic viewpoint</w:t>
        </w:r>
      </w:hyperlink>
      <w:hyperlink w:anchor="_bookmark421" w:history="1">
        <w:r>
          <w:rPr>
            <w:b/>
            <w:color w:val="0562C1"/>
            <w:sz w:val="24"/>
            <w:u w:val="single" w:color="0562C1"/>
          </w:rPr>
          <w:t xml:space="preserve"> 6.2 The private language argument</w:t>
        </w:r>
      </w:hyperlink>
    </w:p>
    <w:p w:rsidR="000D32F5" w:rsidRDefault="003015BB">
      <w:pPr>
        <w:spacing w:before="3"/>
        <w:ind w:left="100"/>
        <w:rPr>
          <w:b/>
          <w:sz w:val="24"/>
        </w:rPr>
      </w:pPr>
      <w:hyperlink w:anchor="_bookmark425" w:history="1">
        <w:r>
          <w:rPr>
            <w:b/>
            <w:color w:val="0562C1"/>
            <w:sz w:val="24"/>
            <w:u w:val="single" w:color="0562C1"/>
          </w:rPr>
          <w:t>Chapter 9 Modality and Non-Existence</w:t>
        </w:r>
      </w:hyperlink>
    </w:p>
    <w:p w:rsidR="000D32F5" w:rsidRDefault="003015BB">
      <w:pPr>
        <w:pStyle w:val="ListParagraph"/>
        <w:numPr>
          <w:ilvl w:val="1"/>
          <w:numId w:val="356"/>
        </w:numPr>
        <w:tabs>
          <w:tab w:val="left" w:pos="460"/>
        </w:tabs>
        <w:spacing w:before="84"/>
        <w:rPr>
          <w:b/>
          <w:sz w:val="24"/>
        </w:rPr>
      </w:pPr>
      <w:hyperlink w:anchor="_bookmark426" w:history="1">
        <w:r>
          <w:rPr>
            <w:b/>
            <w:color w:val="0562C1"/>
            <w:sz w:val="24"/>
            <w:u w:val="single" w:color="0562C1"/>
          </w:rPr>
          <w:t>Necessity and possibility properties of statements, not</w:t>
        </w:r>
        <w:r>
          <w:rPr>
            <w:b/>
            <w:color w:val="0562C1"/>
            <w:spacing w:val="-10"/>
            <w:sz w:val="24"/>
            <w:u w:val="single" w:color="0562C1"/>
          </w:rPr>
          <w:t xml:space="preserve"> </w:t>
        </w:r>
        <w:r>
          <w:rPr>
            <w:b/>
            <w:color w:val="0562C1"/>
            <w:sz w:val="24"/>
            <w:u w:val="single" w:color="0562C1"/>
          </w:rPr>
          <w:t>objects</w:t>
        </w:r>
      </w:hyperlink>
    </w:p>
    <w:p w:rsidR="000D32F5" w:rsidRDefault="003015BB">
      <w:pPr>
        <w:pStyle w:val="ListParagraph"/>
        <w:numPr>
          <w:ilvl w:val="1"/>
          <w:numId w:val="356"/>
        </w:numPr>
        <w:tabs>
          <w:tab w:val="left" w:pos="460"/>
        </w:tabs>
        <w:spacing w:before="84" w:line="312" w:lineRule="auto"/>
        <w:ind w:left="100" w:right="2062" w:firstLine="0"/>
        <w:rPr>
          <w:b/>
          <w:sz w:val="24"/>
        </w:rPr>
      </w:pPr>
      <w:hyperlink w:anchor="_bookmark427" w:history="1">
        <w:r>
          <w:rPr>
            <w:b/>
            <w:color w:val="0562C1"/>
            <w:sz w:val="24"/>
            <w:u w:val="single" w:color="0562C1"/>
          </w:rPr>
          <w:t>Existence</w:t>
        </w:r>
        <w:r>
          <w:rPr>
            <w:b/>
            <w:color w:val="0562C1"/>
            <w:spacing w:val="-6"/>
            <w:sz w:val="24"/>
            <w:u w:val="single" w:color="0562C1"/>
          </w:rPr>
          <w:t xml:space="preserve"> </w:t>
        </w:r>
        <w:r>
          <w:rPr>
            <w:b/>
            <w:color w:val="0562C1"/>
            <w:sz w:val="24"/>
            <w:u w:val="single" w:color="0562C1"/>
          </w:rPr>
          <w:t>and</w:t>
        </w:r>
        <w:r>
          <w:rPr>
            <w:b/>
            <w:color w:val="0562C1"/>
            <w:spacing w:val="-6"/>
            <w:sz w:val="24"/>
            <w:u w:val="single" w:color="0562C1"/>
          </w:rPr>
          <w:t xml:space="preserve"> </w:t>
        </w:r>
        <w:r>
          <w:rPr>
            <w:b/>
            <w:color w:val="0562C1"/>
            <w:sz w:val="24"/>
            <w:u w:val="single" w:color="0562C1"/>
          </w:rPr>
          <w:t>non-existence</w:t>
        </w:r>
        <w:r>
          <w:rPr>
            <w:b/>
            <w:color w:val="0562C1"/>
            <w:spacing w:val="-5"/>
            <w:sz w:val="24"/>
            <w:u w:val="single" w:color="0562C1"/>
          </w:rPr>
          <w:t xml:space="preserve"> </w:t>
        </w:r>
        <w:r>
          <w:rPr>
            <w:b/>
            <w:color w:val="0562C1"/>
            <w:sz w:val="24"/>
            <w:u w:val="single" w:color="0562C1"/>
          </w:rPr>
          <w:t>properties</w:t>
        </w:r>
        <w:r>
          <w:rPr>
            <w:b/>
            <w:color w:val="0562C1"/>
            <w:spacing w:val="-6"/>
            <w:sz w:val="24"/>
            <w:u w:val="single" w:color="0562C1"/>
          </w:rPr>
          <w:t xml:space="preserve"> </w:t>
        </w:r>
        <w:r>
          <w:rPr>
            <w:b/>
            <w:color w:val="0562C1"/>
            <w:sz w:val="24"/>
            <w:u w:val="single" w:color="0562C1"/>
          </w:rPr>
          <w:t>of</w:t>
        </w:r>
        <w:r>
          <w:rPr>
            <w:b/>
            <w:color w:val="0562C1"/>
            <w:spacing w:val="-6"/>
            <w:sz w:val="24"/>
            <w:u w:val="single" w:color="0562C1"/>
          </w:rPr>
          <w:t xml:space="preserve"> </w:t>
        </w:r>
        <w:r>
          <w:rPr>
            <w:b/>
            <w:color w:val="0562C1"/>
            <w:sz w:val="24"/>
            <w:u w:val="single" w:color="0562C1"/>
          </w:rPr>
          <w:t>propositions,</w:t>
        </w:r>
        <w:r>
          <w:rPr>
            <w:b/>
            <w:color w:val="0562C1"/>
            <w:spacing w:val="-5"/>
            <w:sz w:val="24"/>
            <w:u w:val="single" w:color="0562C1"/>
          </w:rPr>
          <w:t xml:space="preserve"> </w:t>
        </w:r>
        <w:r>
          <w:rPr>
            <w:b/>
            <w:color w:val="0562C1"/>
            <w:sz w:val="24"/>
            <w:u w:val="single" w:color="0562C1"/>
          </w:rPr>
          <w:t>not</w:t>
        </w:r>
        <w:r>
          <w:rPr>
            <w:b/>
            <w:color w:val="0562C1"/>
            <w:spacing w:val="-5"/>
            <w:sz w:val="24"/>
            <w:u w:val="single" w:color="0562C1"/>
          </w:rPr>
          <w:t xml:space="preserve"> </w:t>
        </w:r>
        <w:r>
          <w:rPr>
            <w:b/>
            <w:color w:val="0562C1"/>
            <w:sz w:val="24"/>
            <w:u w:val="single" w:color="0562C1"/>
          </w:rPr>
          <w:t>of</w:t>
        </w:r>
        <w:r>
          <w:rPr>
            <w:b/>
            <w:color w:val="0562C1"/>
            <w:spacing w:val="-6"/>
            <w:sz w:val="24"/>
            <w:u w:val="single" w:color="0562C1"/>
          </w:rPr>
          <w:t xml:space="preserve"> </w:t>
        </w:r>
        <w:r>
          <w:rPr>
            <w:b/>
            <w:color w:val="0562C1"/>
            <w:sz w:val="24"/>
            <w:u w:val="single" w:color="0562C1"/>
          </w:rPr>
          <w:t>objects</w:t>
        </w:r>
      </w:hyperlink>
      <w:hyperlink w:anchor="_bookmark428" w:history="1">
        <w:r>
          <w:rPr>
            <w:b/>
            <w:color w:val="0562C1"/>
            <w:sz w:val="24"/>
            <w:u w:val="single" w:color="0562C1"/>
          </w:rPr>
          <w:t xml:space="preserve"> 2.0 Necessity does not come in</w:t>
        </w:r>
        <w:r>
          <w:rPr>
            <w:b/>
            <w:color w:val="0562C1"/>
            <w:spacing w:val="-6"/>
            <w:sz w:val="24"/>
            <w:u w:val="single" w:color="0562C1"/>
          </w:rPr>
          <w:t xml:space="preserve"> </w:t>
        </w:r>
        <w:r>
          <w:rPr>
            <w:b/>
            <w:color w:val="0562C1"/>
            <w:sz w:val="24"/>
            <w:u w:val="single" w:color="0562C1"/>
          </w:rPr>
          <w:t>degrees</w:t>
        </w:r>
      </w:hyperlink>
    </w:p>
    <w:p w:rsidR="000D32F5" w:rsidRDefault="003015BB">
      <w:pPr>
        <w:pStyle w:val="ListParagraph"/>
        <w:numPr>
          <w:ilvl w:val="1"/>
          <w:numId w:val="355"/>
        </w:numPr>
        <w:tabs>
          <w:tab w:val="left" w:pos="460"/>
        </w:tabs>
        <w:spacing w:before="2"/>
        <w:rPr>
          <w:b/>
          <w:i/>
          <w:sz w:val="24"/>
        </w:rPr>
      </w:pPr>
      <w:hyperlink w:anchor="_bookmark431" w:history="1">
        <w:r>
          <w:rPr>
            <w:b/>
            <w:color w:val="0562C1"/>
            <w:sz w:val="24"/>
            <w:u w:val="single" w:color="0562C1"/>
          </w:rPr>
          <w:t xml:space="preserve">No necessary </w:t>
        </w:r>
        <w:r>
          <w:rPr>
            <w:b/>
            <w:i/>
            <w:color w:val="0562C1"/>
            <w:sz w:val="24"/>
            <w:u w:val="single" w:color="0562C1"/>
          </w:rPr>
          <w:t>a</w:t>
        </w:r>
        <w:r>
          <w:rPr>
            <w:b/>
            <w:i/>
            <w:color w:val="0562C1"/>
            <w:spacing w:val="-1"/>
            <w:sz w:val="24"/>
            <w:u w:val="single" w:color="0562C1"/>
          </w:rPr>
          <w:t xml:space="preserve"> </w:t>
        </w:r>
        <w:r>
          <w:rPr>
            <w:b/>
            <w:i/>
            <w:color w:val="0562C1"/>
            <w:sz w:val="24"/>
            <w:u w:val="single" w:color="0562C1"/>
          </w:rPr>
          <w:t>posteriori</w:t>
        </w:r>
      </w:hyperlink>
    </w:p>
    <w:p w:rsidR="000D32F5" w:rsidRDefault="003015BB">
      <w:pPr>
        <w:pStyle w:val="Heading2"/>
        <w:numPr>
          <w:ilvl w:val="1"/>
          <w:numId w:val="355"/>
        </w:numPr>
        <w:tabs>
          <w:tab w:val="left" w:pos="460"/>
        </w:tabs>
        <w:spacing w:before="84"/>
        <w:rPr>
          <w:u w:val="none"/>
        </w:rPr>
      </w:pPr>
      <w:hyperlink w:anchor="_bookmark434" w:history="1">
        <w:r>
          <w:rPr>
            <w:color w:val="0562C1"/>
            <w:u w:color="0562C1"/>
          </w:rPr>
          <w:t>Kripke’s argument</w:t>
        </w:r>
        <w:r>
          <w:rPr>
            <w:color w:val="0562C1"/>
            <w:spacing w:val="-3"/>
            <w:u w:color="0562C1"/>
          </w:rPr>
          <w:t xml:space="preserve"> </w:t>
        </w:r>
        <w:r>
          <w:rPr>
            <w:color w:val="0562C1"/>
            <w:u w:color="0562C1"/>
          </w:rPr>
          <w:t>evaluated</w:t>
        </w:r>
      </w:hyperlink>
    </w:p>
    <w:p w:rsidR="000D32F5" w:rsidRDefault="003015BB">
      <w:pPr>
        <w:spacing w:before="84" w:line="312" w:lineRule="auto"/>
        <w:ind w:left="100" w:right="1184"/>
        <w:rPr>
          <w:b/>
          <w:sz w:val="24"/>
        </w:rPr>
      </w:pPr>
      <w:hyperlink w:anchor="_bookmark435" w:history="1">
        <w:r>
          <w:rPr>
            <w:b/>
            <w:color w:val="0562C1"/>
            <w:sz w:val="24"/>
            <w:u w:val="single" w:color="0562C1"/>
          </w:rPr>
          <w:t>4.0 Propositional necessity as microstructural truth: Some preliminary concepts</w:t>
        </w:r>
      </w:hyperlink>
      <w:hyperlink w:anchor="_bookmark436" w:history="1">
        <w:r>
          <w:rPr>
            <w:b/>
            <w:color w:val="0562C1"/>
            <w:sz w:val="24"/>
            <w:u w:val="single" w:color="0562C1"/>
          </w:rPr>
          <w:t xml:space="preserve"> 4.1 Propositional necessity as microstructural truth (continued)</w:t>
        </w:r>
      </w:hyperlink>
    </w:p>
    <w:p w:rsidR="000D32F5" w:rsidRDefault="003015BB">
      <w:pPr>
        <w:spacing w:before="3"/>
        <w:ind w:left="100"/>
        <w:rPr>
          <w:b/>
          <w:sz w:val="24"/>
        </w:rPr>
      </w:pPr>
      <w:hyperlink w:anchor="_bookmark437" w:history="1">
        <w:r>
          <w:rPr>
            <w:b/>
            <w:color w:val="0562C1"/>
            <w:sz w:val="24"/>
            <w:u w:val="single" w:color="0562C1"/>
          </w:rPr>
          <w:t>4.2 Necessity as high-resolution structural tru</w:t>
        </w:r>
        <w:r>
          <w:rPr>
            <w:b/>
            <w:color w:val="0562C1"/>
            <w:sz w:val="24"/>
            <w:u w:val="single" w:color="0562C1"/>
          </w:rPr>
          <w:t>th</w:t>
        </w:r>
      </w:hyperlink>
    </w:p>
    <w:p w:rsidR="000D32F5" w:rsidRDefault="003015BB">
      <w:pPr>
        <w:spacing w:before="84" w:line="312" w:lineRule="auto"/>
        <w:ind w:left="100" w:right="2386"/>
        <w:rPr>
          <w:b/>
          <w:sz w:val="24"/>
        </w:rPr>
      </w:pPr>
      <w:hyperlink w:anchor="_bookmark438" w:history="1">
        <w:r>
          <w:rPr>
            <w:b/>
            <w:color w:val="0562C1"/>
            <w:sz w:val="24"/>
            <w:u w:val="single" w:color="0562C1"/>
          </w:rPr>
          <w:t>5.0 Quine’s denial of informal analytic truth: preliminary concepts</w:t>
        </w:r>
      </w:hyperlink>
      <w:hyperlink w:anchor="_bookmark439" w:history="1">
        <w:r>
          <w:rPr>
            <w:b/>
            <w:color w:val="0562C1"/>
            <w:sz w:val="24"/>
            <w:u w:val="single" w:color="0562C1"/>
          </w:rPr>
          <w:t xml:space="preserve"> 5.1 Quine’s denial of informal analytic truth</w:t>
        </w:r>
      </w:hyperlink>
    </w:p>
    <w:p w:rsidR="000D32F5" w:rsidRDefault="003015BB">
      <w:pPr>
        <w:pStyle w:val="ListParagraph"/>
        <w:numPr>
          <w:ilvl w:val="1"/>
          <w:numId w:val="354"/>
        </w:numPr>
        <w:tabs>
          <w:tab w:val="left" w:pos="460"/>
        </w:tabs>
        <w:spacing w:before="2"/>
        <w:rPr>
          <w:b/>
          <w:sz w:val="24"/>
        </w:rPr>
      </w:pPr>
      <w:hyperlink w:anchor="_bookmark440" w:history="1">
        <w:r>
          <w:rPr>
            <w:b/>
            <w:color w:val="0562C1"/>
            <w:sz w:val="24"/>
            <w:u w:val="single" w:color="0562C1"/>
          </w:rPr>
          <w:t>Evaluating Quine’s</w:t>
        </w:r>
        <w:r>
          <w:rPr>
            <w:b/>
            <w:color w:val="0562C1"/>
            <w:spacing w:val="-2"/>
            <w:sz w:val="24"/>
            <w:u w:val="single" w:color="0562C1"/>
          </w:rPr>
          <w:t xml:space="preserve"> </w:t>
        </w:r>
        <w:r>
          <w:rPr>
            <w:b/>
            <w:color w:val="0562C1"/>
            <w:sz w:val="24"/>
            <w:u w:val="single" w:color="0562C1"/>
          </w:rPr>
          <w:t>argument</w:t>
        </w:r>
      </w:hyperlink>
    </w:p>
    <w:p w:rsidR="000D32F5" w:rsidRDefault="003015BB">
      <w:pPr>
        <w:pStyle w:val="ListParagraph"/>
        <w:numPr>
          <w:ilvl w:val="1"/>
          <w:numId w:val="354"/>
        </w:numPr>
        <w:tabs>
          <w:tab w:val="left" w:pos="460"/>
        </w:tabs>
        <w:spacing w:before="84" w:line="312" w:lineRule="auto"/>
        <w:ind w:left="100" w:right="2762" w:firstLine="0"/>
        <w:rPr>
          <w:b/>
          <w:sz w:val="24"/>
        </w:rPr>
      </w:pPr>
      <w:hyperlink w:anchor="_bookmark441" w:history="1">
        <w:r>
          <w:rPr>
            <w:b/>
            <w:color w:val="0562C1"/>
            <w:sz w:val="24"/>
            <w:u w:val="single" w:color="0562C1"/>
          </w:rPr>
          <w:t>Analytic truth non-circularly definable as non-empirical</w:t>
        </w:r>
        <w:r>
          <w:rPr>
            <w:b/>
            <w:color w:val="0562C1"/>
            <w:spacing w:val="-42"/>
            <w:sz w:val="24"/>
            <w:u w:val="single" w:color="0562C1"/>
          </w:rPr>
          <w:t xml:space="preserve"> </w:t>
        </w:r>
        <w:r>
          <w:rPr>
            <w:b/>
            <w:color w:val="0562C1"/>
            <w:sz w:val="24"/>
            <w:u w:val="single" w:color="0562C1"/>
          </w:rPr>
          <w:t>truth</w:t>
        </w:r>
      </w:hyperlink>
      <w:hyperlink w:anchor="_bookmark442" w:history="1">
        <w:r>
          <w:rPr>
            <w:b/>
            <w:color w:val="0562C1"/>
            <w:sz w:val="24"/>
            <w:u w:val="single" w:color="0562C1"/>
          </w:rPr>
          <w:t xml:space="preserve"> 5.4 Quine’s position</w:t>
        </w:r>
        <w:r>
          <w:rPr>
            <w:b/>
            <w:color w:val="0562C1"/>
            <w:spacing w:val="-4"/>
            <w:sz w:val="24"/>
            <w:u w:val="single" w:color="0562C1"/>
          </w:rPr>
          <w:t xml:space="preserve"> </w:t>
        </w:r>
        <w:r>
          <w:rPr>
            <w:b/>
            <w:color w:val="0562C1"/>
            <w:sz w:val="24"/>
            <w:u w:val="single" w:color="0562C1"/>
          </w:rPr>
          <w:t>self-defeating</w:t>
        </w:r>
      </w:hyperlink>
    </w:p>
    <w:p w:rsidR="000D32F5" w:rsidRDefault="003015BB">
      <w:pPr>
        <w:spacing w:before="3" w:line="312" w:lineRule="auto"/>
        <w:ind w:left="100" w:right="2386"/>
        <w:rPr>
          <w:b/>
          <w:sz w:val="24"/>
        </w:rPr>
      </w:pPr>
      <w:hyperlink w:anchor="_bookmark444" w:history="1">
        <w:r>
          <w:rPr>
            <w:b/>
            <w:color w:val="0562C1"/>
            <w:sz w:val="24"/>
            <w:u w:val="single" w:color="0562C1"/>
          </w:rPr>
          <w:t>5.5 Why Quine’s position entails that nothing can confirm anything</w:t>
        </w:r>
      </w:hyperlink>
      <w:hyperlink w:anchor="_bookmark445" w:history="1">
        <w:r>
          <w:rPr>
            <w:b/>
            <w:color w:val="0562C1"/>
            <w:sz w:val="24"/>
            <w:u w:val="single" w:color="0562C1"/>
          </w:rPr>
          <w:t xml:space="preserve"> 6.0 Why there are necessarily true propositions</w:t>
        </w:r>
      </w:hyperlink>
    </w:p>
    <w:p w:rsidR="000D32F5" w:rsidRDefault="003015BB">
      <w:pPr>
        <w:spacing w:before="2" w:line="312" w:lineRule="auto"/>
        <w:ind w:left="100" w:right="820"/>
        <w:rPr>
          <w:b/>
          <w:sz w:val="24"/>
        </w:rPr>
      </w:pPr>
      <w:hyperlink w:anchor="_bookmark446" w:history="1">
        <w:r>
          <w:rPr>
            <w:b/>
            <w:color w:val="0562C1"/>
            <w:sz w:val="24"/>
            <w:u w:val="single" w:color="0562C1"/>
          </w:rPr>
          <w:t>6.1 Knowledge of necessary truth is a prerequisite for knowledge of contingent truth</w:t>
        </w:r>
      </w:hyperlink>
      <w:hyperlink w:anchor="_bookmark448" w:history="1">
        <w:r>
          <w:rPr>
            <w:b/>
            <w:color w:val="0562C1"/>
            <w:sz w:val="24"/>
            <w:u w:val="single" w:color="0562C1"/>
          </w:rPr>
          <w:t xml:space="preserve"> 6.2 Why NT is a spurious argument</w:t>
        </w:r>
      </w:hyperlink>
    </w:p>
    <w:p w:rsidR="000D32F5" w:rsidRDefault="003015BB">
      <w:pPr>
        <w:pStyle w:val="ListParagraph"/>
        <w:numPr>
          <w:ilvl w:val="1"/>
          <w:numId w:val="353"/>
        </w:numPr>
        <w:tabs>
          <w:tab w:val="left" w:pos="460"/>
        </w:tabs>
        <w:spacing w:before="2"/>
        <w:rPr>
          <w:b/>
          <w:sz w:val="24"/>
        </w:rPr>
      </w:pPr>
      <w:hyperlink w:anchor="_bookmark449" w:history="1">
        <w:r>
          <w:rPr>
            <w:b/>
            <w:color w:val="0562C1"/>
            <w:sz w:val="24"/>
            <w:u w:val="single" w:color="0562C1"/>
          </w:rPr>
          <w:t>Analytic truth vs. formal</w:t>
        </w:r>
        <w:r>
          <w:rPr>
            <w:b/>
            <w:color w:val="0562C1"/>
            <w:spacing w:val="-4"/>
            <w:sz w:val="24"/>
            <w:u w:val="single" w:color="0562C1"/>
          </w:rPr>
          <w:t xml:space="preserve"> </w:t>
        </w:r>
        <w:r>
          <w:rPr>
            <w:b/>
            <w:color w:val="0562C1"/>
            <w:sz w:val="24"/>
            <w:u w:val="single" w:color="0562C1"/>
          </w:rPr>
          <w:t>truth</w:t>
        </w:r>
      </w:hyperlink>
    </w:p>
    <w:p w:rsidR="000D32F5" w:rsidRDefault="003015BB">
      <w:pPr>
        <w:pStyle w:val="ListParagraph"/>
        <w:numPr>
          <w:ilvl w:val="1"/>
          <w:numId w:val="353"/>
        </w:numPr>
        <w:tabs>
          <w:tab w:val="left" w:pos="460"/>
        </w:tabs>
        <w:spacing w:before="84"/>
        <w:rPr>
          <w:b/>
          <w:sz w:val="24"/>
        </w:rPr>
      </w:pPr>
      <w:hyperlink w:anchor="_bookmark450" w:history="1">
        <w:r>
          <w:rPr>
            <w:b/>
            <w:color w:val="0562C1"/>
            <w:sz w:val="24"/>
            <w:u w:val="single" w:color="0562C1"/>
          </w:rPr>
          <w:t>Empirical</w:t>
        </w:r>
        <w:r>
          <w:rPr>
            <w:b/>
            <w:color w:val="0562C1"/>
            <w:sz w:val="24"/>
            <w:u w:val="single" w:color="0562C1"/>
          </w:rPr>
          <w:t xml:space="preserve"> vs. pseudo-empirical</w:t>
        </w:r>
        <w:r>
          <w:rPr>
            <w:b/>
            <w:color w:val="0562C1"/>
            <w:spacing w:val="-3"/>
            <w:sz w:val="24"/>
            <w:u w:val="single" w:color="0562C1"/>
          </w:rPr>
          <w:t xml:space="preserve"> </w:t>
        </w:r>
        <w:r>
          <w:rPr>
            <w:b/>
            <w:color w:val="0562C1"/>
            <w:sz w:val="24"/>
            <w:u w:val="single" w:color="0562C1"/>
          </w:rPr>
          <w:t>truth</w:t>
        </w:r>
      </w:hyperlink>
    </w:p>
    <w:p w:rsidR="000D32F5" w:rsidRDefault="003015BB">
      <w:pPr>
        <w:pStyle w:val="ListParagraph"/>
        <w:numPr>
          <w:ilvl w:val="1"/>
          <w:numId w:val="353"/>
        </w:numPr>
        <w:tabs>
          <w:tab w:val="left" w:pos="460"/>
        </w:tabs>
        <w:spacing w:before="85" w:line="312" w:lineRule="auto"/>
        <w:ind w:left="100" w:right="910" w:firstLine="0"/>
        <w:rPr>
          <w:b/>
          <w:sz w:val="24"/>
        </w:rPr>
      </w:pPr>
      <w:hyperlink w:anchor="_bookmark453" w:history="1">
        <w:r>
          <w:rPr>
            <w:b/>
            <w:color w:val="0562C1"/>
            <w:sz w:val="24"/>
            <w:u w:val="single" w:color="0562C1"/>
          </w:rPr>
          <w:t>Analytic</w:t>
        </w:r>
        <w:r>
          <w:rPr>
            <w:b/>
            <w:color w:val="0562C1"/>
            <w:spacing w:val="-5"/>
            <w:sz w:val="24"/>
            <w:u w:val="single" w:color="0562C1"/>
          </w:rPr>
          <w:t xml:space="preserve"> </w:t>
        </w:r>
        <w:r>
          <w:rPr>
            <w:b/>
            <w:color w:val="0562C1"/>
            <w:sz w:val="24"/>
            <w:u w:val="single" w:color="0562C1"/>
          </w:rPr>
          <w:t>knowledge</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principles</w:t>
        </w:r>
        <w:r>
          <w:rPr>
            <w:b/>
            <w:color w:val="0562C1"/>
            <w:spacing w:val="-5"/>
            <w:sz w:val="24"/>
            <w:u w:val="single" w:color="0562C1"/>
          </w:rPr>
          <w:t xml:space="preserve"> </w:t>
        </w:r>
        <w:r>
          <w:rPr>
            <w:b/>
            <w:color w:val="0562C1"/>
            <w:sz w:val="24"/>
            <w:u w:val="single" w:color="0562C1"/>
          </w:rPr>
          <w:t>vs.</w:t>
        </w:r>
        <w:r>
          <w:rPr>
            <w:b/>
            <w:color w:val="0562C1"/>
            <w:spacing w:val="-3"/>
            <w:sz w:val="24"/>
            <w:u w:val="single" w:color="0562C1"/>
          </w:rPr>
          <w:t xml:space="preserve"> </w:t>
        </w:r>
        <w:r>
          <w:rPr>
            <w:b/>
            <w:color w:val="0562C1"/>
            <w:sz w:val="24"/>
            <w:u w:val="single" w:color="0562C1"/>
          </w:rPr>
          <w:t>empirical</w:t>
        </w:r>
        <w:r>
          <w:rPr>
            <w:b/>
            <w:color w:val="0562C1"/>
            <w:spacing w:val="-5"/>
            <w:sz w:val="24"/>
            <w:u w:val="single" w:color="0562C1"/>
          </w:rPr>
          <w:t xml:space="preserve"> </w:t>
        </w:r>
        <w:r>
          <w:rPr>
            <w:b/>
            <w:color w:val="0562C1"/>
            <w:sz w:val="24"/>
            <w:u w:val="single" w:color="0562C1"/>
          </w:rPr>
          <w:t>knowledge</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fact</w:t>
        </w:r>
        <w:r>
          <w:rPr>
            <w:b/>
            <w:color w:val="0562C1"/>
            <w:spacing w:val="-4"/>
            <w:sz w:val="24"/>
            <w:u w:val="single" w:color="0562C1"/>
          </w:rPr>
          <w:t xml:space="preserve"> </w:t>
        </w:r>
        <w:r>
          <w:rPr>
            <w:b/>
            <w:color w:val="0562C1"/>
            <w:sz w:val="24"/>
            <w:u w:val="single" w:color="0562C1"/>
          </w:rPr>
          <w:t>that</w:t>
        </w:r>
        <w:r>
          <w:rPr>
            <w:b/>
            <w:color w:val="0562C1"/>
            <w:spacing w:val="-5"/>
            <w:sz w:val="24"/>
            <w:u w:val="single" w:color="0562C1"/>
          </w:rPr>
          <w:t xml:space="preserve"> </w:t>
        </w:r>
        <w:r>
          <w:rPr>
            <w:b/>
            <w:color w:val="0562C1"/>
            <w:sz w:val="24"/>
            <w:u w:val="single" w:color="0562C1"/>
          </w:rPr>
          <w:t>certain sentences express those</w:t>
        </w:r>
        <w:r>
          <w:rPr>
            <w:b/>
            <w:color w:val="0562C1"/>
            <w:spacing w:val="-4"/>
            <w:sz w:val="24"/>
            <w:u w:val="single" w:color="0562C1"/>
          </w:rPr>
          <w:t xml:space="preserve"> </w:t>
        </w:r>
        <w:r>
          <w:rPr>
            <w:b/>
            <w:color w:val="0562C1"/>
            <w:sz w:val="24"/>
            <w:u w:val="single" w:color="0562C1"/>
          </w:rPr>
          <w:t>principles</w:t>
        </w:r>
      </w:hyperlink>
    </w:p>
    <w:p w:rsidR="000D32F5" w:rsidRDefault="003015BB">
      <w:pPr>
        <w:pStyle w:val="ListParagraph"/>
        <w:numPr>
          <w:ilvl w:val="1"/>
          <w:numId w:val="353"/>
        </w:numPr>
        <w:tabs>
          <w:tab w:val="left" w:pos="460"/>
        </w:tabs>
        <w:spacing w:before="2" w:line="312" w:lineRule="auto"/>
        <w:ind w:left="100" w:right="6699" w:firstLine="0"/>
        <w:rPr>
          <w:b/>
          <w:sz w:val="24"/>
        </w:rPr>
      </w:pPr>
      <w:hyperlink w:anchor="_bookmark454" w:history="1">
        <w:r>
          <w:rPr>
            <w:b/>
            <w:color w:val="0562C1"/>
            <w:sz w:val="24"/>
            <w:u w:val="single" w:color="0562C1"/>
          </w:rPr>
          <w:t>Analyticity vs.</w:t>
        </w:r>
        <w:r>
          <w:rPr>
            <w:b/>
            <w:color w:val="0562C1"/>
            <w:spacing w:val="-14"/>
            <w:sz w:val="24"/>
            <w:u w:val="single" w:color="0562C1"/>
          </w:rPr>
          <w:t xml:space="preserve"> </w:t>
        </w:r>
        <w:r>
          <w:rPr>
            <w:b/>
            <w:color w:val="0562C1"/>
            <w:sz w:val="24"/>
            <w:u w:val="single" w:color="0562C1"/>
          </w:rPr>
          <w:t>triviality</w:t>
        </w:r>
      </w:hyperlink>
      <w:hyperlink w:anchor="_bookmark455" w:history="1">
        <w:r>
          <w:rPr>
            <w:b/>
            <w:color w:val="0562C1"/>
            <w:sz w:val="24"/>
            <w:u w:val="single" w:color="0562C1"/>
          </w:rPr>
          <w:t xml:space="preserve"> 7.4 Formal</w:t>
        </w:r>
        <w:r>
          <w:rPr>
            <w:b/>
            <w:color w:val="0562C1"/>
            <w:spacing w:val="-2"/>
            <w:sz w:val="24"/>
            <w:u w:val="single" w:color="0562C1"/>
          </w:rPr>
          <w:t xml:space="preserve"> </w:t>
        </w:r>
        <w:r>
          <w:rPr>
            <w:b/>
            <w:color w:val="0562C1"/>
            <w:sz w:val="24"/>
            <w:u w:val="single" w:color="0562C1"/>
          </w:rPr>
          <w:t>truth</w:t>
        </w:r>
      </w:hyperlink>
    </w:p>
    <w:p w:rsidR="000D32F5" w:rsidRDefault="003015BB">
      <w:pPr>
        <w:pStyle w:val="ListParagraph"/>
        <w:numPr>
          <w:ilvl w:val="2"/>
          <w:numId w:val="352"/>
        </w:numPr>
        <w:tabs>
          <w:tab w:val="left" w:pos="640"/>
        </w:tabs>
        <w:spacing w:before="2"/>
        <w:rPr>
          <w:b/>
          <w:sz w:val="24"/>
        </w:rPr>
      </w:pPr>
      <w:hyperlink w:anchor="_bookmark456" w:history="1">
        <w:r>
          <w:rPr>
            <w:b/>
            <w:color w:val="0562C1"/>
            <w:sz w:val="24"/>
            <w:u w:val="single" w:color="0562C1"/>
          </w:rPr>
          <w:t>Quine on formal</w:t>
        </w:r>
        <w:r>
          <w:rPr>
            <w:b/>
            <w:color w:val="0562C1"/>
            <w:spacing w:val="-4"/>
            <w:sz w:val="24"/>
            <w:u w:val="single" w:color="0562C1"/>
          </w:rPr>
          <w:t xml:space="preserve"> </w:t>
        </w:r>
        <w:r>
          <w:rPr>
            <w:b/>
            <w:color w:val="0562C1"/>
            <w:sz w:val="24"/>
            <w:u w:val="single" w:color="0562C1"/>
          </w:rPr>
          <w:t>truth</w:t>
        </w:r>
      </w:hyperlink>
    </w:p>
    <w:p w:rsidR="000D32F5" w:rsidRDefault="003015BB">
      <w:pPr>
        <w:pStyle w:val="ListParagraph"/>
        <w:numPr>
          <w:ilvl w:val="2"/>
          <w:numId w:val="352"/>
        </w:numPr>
        <w:tabs>
          <w:tab w:val="left" w:pos="640"/>
        </w:tabs>
        <w:spacing w:before="84" w:line="312" w:lineRule="auto"/>
        <w:ind w:left="100" w:right="4922" w:firstLine="0"/>
        <w:jc w:val="both"/>
        <w:rPr>
          <w:b/>
          <w:sz w:val="24"/>
        </w:rPr>
      </w:pPr>
      <w:hyperlink w:anchor="_bookmark458" w:history="1">
        <w:r>
          <w:rPr>
            <w:b/>
            <w:color w:val="0562C1"/>
            <w:sz w:val="24"/>
            <w:u w:val="single" w:color="0562C1"/>
          </w:rPr>
          <w:t>Why formal truth ≠ topic-neutral</w:t>
        </w:r>
        <w:r>
          <w:rPr>
            <w:b/>
            <w:color w:val="0562C1"/>
            <w:spacing w:val="-25"/>
            <w:sz w:val="24"/>
            <w:u w:val="single" w:color="0562C1"/>
          </w:rPr>
          <w:t xml:space="preserve"> </w:t>
        </w:r>
        <w:r>
          <w:rPr>
            <w:b/>
            <w:color w:val="0562C1"/>
            <w:sz w:val="24"/>
            <w:u w:val="single" w:color="0562C1"/>
          </w:rPr>
          <w:t>truth</w:t>
        </w:r>
      </w:hyperlink>
      <w:hyperlink w:anchor="_bookmark460" w:history="1">
        <w:r>
          <w:rPr>
            <w:b/>
            <w:color w:val="0562C1"/>
            <w:sz w:val="24"/>
            <w:u w:val="single" w:color="0562C1"/>
          </w:rPr>
          <w:t xml:space="preserve"> 7.4.3 An alternative analysis of formal truth</w:t>
        </w:r>
      </w:hyperlink>
      <w:hyperlink w:anchor="_bookmark463" w:history="1">
        <w:r>
          <w:rPr>
            <w:b/>
            <w:color w:val="0562C1"/>
            <w:sz w:val="24"/>
            <w:u w:val="single" w:color="0562C1"/>
          </w:rPr>
          <w:t xml:space="preserve"> 7.4.4 What is a logical</w:t>
        </w:r>
        <w:r>
          <w:rPr>
            <w:b/>
            <w:color w:val="0562C1"/>
            <w:spacing w:val="-6"/>
            <w:sz w:val="24"/>
            <w:u w:val="single" w:color="0562C1"/>
          </w:rPr>
          <w:t xml:space="preserve"> </w:t>
        </w:r>
        <w:r>
          <w:rPr>
            <w:b/>
            <w:color w:val="0562C1"/>
            <w:sz w:val="24"/>
            <w:u w:val="single" w:color="0562C1"/>
          </w:rPr>
          <w:t>constant?</w:t>
        </w:r>
      </w:hyperlink>
    </w:p>
    <w:p w:rsidR="000D32F5" w:rsidRDefault="003015BB">
      <w:pPr>
        <w:pStyle w:val="ListParagraph"/>
        <w:numPr>
          <w:ilvl w:val="1"/>
          <w:numId w:val="351"/>
        </w:numPr>
        <w:tabs>
          <w:tab w:val="left" w:pos="460"/>
        </w:tabs>
        <w:spacing w:before="4"/>
        <w:rPr>
          <w:b/>
          <w:sz w:val="24"/>
        </w:rPr>
      </w:pPr>
      <w:hyperlink w:anchor="_bookmark465" w:history="1">
        <w:r>
          <w:rPr>
            <w:b/>
            <w:color w:val="0562C1"/>
            <w:sz w:val="24"/>
            <w:u w:val="single" w:color="0562C1"/>
          </w:rPr>
          <w:t>analytic truth ≠ formal</w:t>
        </w:r>
        <w:r>
          <w:rPr>
            <w:b/>
            <w:color w:val="0562C1"/>
            <w:spacing w:val="-5"/>
            <w:sz w:val="24"/>
            <w:u w:val="single" w:color="0562C1"/>
          </w:rPr>
          <w:t xml:space="preserve"> </w:t>
        </w:r>
        <w:r>
          <w:rPr>
            <w:b/>
            <w:color w:val="0562C1"/>
            <w:sz w:val="24"/>
            <w:u w:val="single" w:color="0562C1"/>
          </w:rPr>
          <w:t>truth</w:t>
        </w:r>
      </w:hyperlink>
    </w:p>
    <w:p w:rsidR="000D32F5" w:rsidRDefault="003015BB">
      <w:pPr>
        <w:pStyle w:val="ListParagraph"/>
        <w:numPr>
          <w:ilvl w:val="1"/>
          <w:numId w:val="351"/>
        </w:numPr>
        <w:tabs>
          <w:tab w:val="left" w:pos="460"/>
        </w:tabs>
        <w:spacing w:before="84" w:line="312" w:lineRule="auto"/>
        <w:ind w:left="100" w:right="3587" w:firstLine="0"/>
        <w:rPr>
          <w:b/>
          <w:sz w:val="24"/>
        </w:rPr>
      </w:pPr>
      <w:hyperlink w:anchor="_bookmark469" w:history="1">
        <w:r>
          <w:rPr>
            <w:b/>
            <w:color w:val="0562C1"/>
            <w:sz w:val="24"/>
            <w:u w:val="single" w:color="0562C1"/>
          </w:rPr>
          <w:t>Conceptual analyses never expressed by formal</w:t>
        </w:r>
        <w:r>
          <w:rPr>
            <w:b/>
            <w:color w:val="0562C1"/>
            <w:spacing w:val="-33"/>
            <w:sz w:val="24"/>
            <w:u w:val="single" w:color="0562C1"/>
          </w:rPr>
          <w:t xml:space="preserve"> </w:t>
        </w:r>
        <w:r>
          <w:rPr>
            <w:b/>
            <w:color w:val="0562C1"/>
            <w:sz w:val="24"/>
            <w:u w:val="single" w:color="0562C1"/>
          </w:rPr>
          <w:t>truths</w:t>
        </w:r>
      </w:hyperlink>
      <w:hyperlink w:anchor="_bookmark470" w:history="1">
        <w:r>
          <w:rPr>
            <w:b/>
            <w:color w:val="0562C1"/>
            <w:sz w:val="24"/>
            <w:u w:val="single" w:color="0562C1"/>
          </w:rPr>
          <w:t xml:space="preserve"> Part III Knowled</w:t>
        </w:r>
        <w:r>
          <w:rPr>
            <w:b/>
            <w:color w:val="0562C1"/>
            <w:sz w:val="24"/>
            <w:u w:val="single" w:color="0562C1"/>
          </w:rPr>
          <w:t>ge and Inductive</w:t>
        </w:r>
        <w:r>
          <w:rPr>
            <w:b/>
            <w:color w:val="0562C1"/>
            <w:spacing w:val="-10"/>
            <w:sz w:val="24"/>
            <w:u w:val="single" w:color="0562C1"/>
          </w:rPr>
          <w:t xml:space="preserve"> </w:t>
        </w:r>
        <w:r>
          <w:rPr>
            <w:b/>
            <w:color w:val="0562C1"/>
            <w:sz w:val="24"/>
            <w:u w:val="single" w:color="0562C1"/>
          </w:rPr>
          <w:t>Inference</w:t>
        </w:r>
      </w:hyperlink>
    </w:p>
    <w:p w:rsidR="000D32F5" w:rsidRDefault="003015BB">
      <w:pPr>
        <w:spacing w:before="3"/>
        <w:ind w:left="100"/>
        <w:rPr>
          <w:b/>
          <w:sz w:val="24"/>
        </w:rPr>
      </w:pPr>
      <w:hyperlink w:anchor="_bookmark471" w:history="1">
        <w:r>
          <w:rPr>
            <w:b/>
            <w:color w:val="0562C1"/>
            <w:sz w:val="24"/>
            <w:u w:val="single" w:color="0562C1"/>
          </w:rPr>
          <w:t>Chapter 10 Knowledge</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50"/>
        </w:numPr>
        <w:tabs>
          <w:tab w:val="left" w:pos="460"/>
        </w:tabs>
        <w:spacing w:before="60"/>
        <w:rPr>
          <w:b/>
          <w:sz w:val="24"/>
        </w:rPr>
      </w:pPr>
      <w:hyperlink w:anchor="_bookmark472" w:history="1">
        <w:r>
          <w:rPr>
            <w:b/>
            <w:color w:val="0562C1"/>
            <w:sz w:val="24"/>
            <w:u w:val="single" w:color="0562C1"/>
          </w:rPr>
          <w:t>The ambiguity of the word</w:t>
        </w:r>
        <w:r>
          <w:rPr>
            <w:b/>
            <w:color w:val="0562C1"/>
            <w:spacing w:val="-5"/>
            <w:sz w:val="24"/>
            <w:u w:val="single" w:color="0562C1"/>
          </w:rPr>
          <w:t xml:space="preserve"> </w:t>
        </w:r>
        <w:r>
          <w:rPr>
            <w:b/>
            <w:color w:val="0562C1"/>
            <w:sz w:val="24"/>
            <w:u w:val="single" w:color="0562C1"/>
          </w:rPr>
          <w:t>“know”</w:t>
        </w:r>
      </w:hyperlink>
    </w:p>
    <w:p w:rsidR="000D32F5" w:rsidRDefault="003015BB">
      <w:pPr>
        <w:pStyle w:val="ListParagraph"/>
        <w:numPr>
          <w:ilvl w:val="1"/>
          <w:numId w:val="350"/>
        </w:numPr>
        <w:tabs>
          <w:tab w:val="left" w:pos="460"/>
        </w:tabs>
        <w:spacing w:before="84" w:line="312" w:lineRule="auto"/>
        <w:ind w:left="100" w:right="4266" w:firstLine="0"/>
        <w:rPr>
          <w:b/>
          <w:sz w:val="24"/>
        </w:rPr>
      </w:pPr>
      <w:hyperlink w:anchor="_bookmark473" w:history="1">
        <w:r>
          <w:rPr>
            <w:b/>
            <w:color w:val="0562C1"/>
            <w:sz w:val="24"/>
            <w:u w:val="single" w:color="0562C1"/>
          </w:rPr>
          <w:t>The philosophical meaning of the word</w:t>
        </w:r>
        <w:r>
          <w:rPr>
            <w:b/>
            <w:color w:val="0562C1"/>
            <w:spacing w:val="-27"/>
            <w:sz w:val="24"/>
            <w:u w:val="single" w:color="0562C1"/>
          </w:rPr>
          <w:t xml:space="preserve"> </w:t>
        </w:r>
        <w:r>
          <w:rPr>
            <w:b/>
            <w:color w:val="0562C1"/>
            <w:sz w:val="24"/>
            <w:u w:val="single" w:color="0562C1"/>
          </w:rPr>
          <w:t>“know”</w:t>
        </w:r>
      </w:hyperlink>
      <w:hyperlink w:anchor="_bookmark474" w:history="1">
        <w:r>
          <w:rPr>
            <w:b/>
            <w:color w:val="0562C1"/>
            <w:sz w:val="24"/>
            <w:u w:val="single" w:color="0562C1"/>
          </w:rPr>
          <w:t xml:space="preserve"> 2.0 Knowledge as justified true</w:t>
        </w:r>
        <w:r>
          <w:rPr>
            <w:b/>
            <w:color w:val="0562C1"/>
            <w:spacing w:val="-8"/>
            <w:sz w:val="24"/>
            <w:u w:val="single" w:color="0562C1"/>
          </w:rPr>
          <w:t xml:space="preserve"> </w:t>
        </w:r>
        <w:r>
          <w:rPr>
            <w:b/>
            <w:color w:val="0562C1"/>
            <w:sz w:val="24"/>
            <w:u w:val="single" w:color="0562C1"/>
          </w:rPr>
          <w:t>belief</w:t>
        </w:r>
      </w:hyperlink>
    </w:p>
    <w:p w:rsidR="000D32F5" w:rsidRDefault="003015BB">
      <w:pPr>
        <w:pStyle w:val="ListParagraph"/>
        <w:numPr>
          <w:ilvl w:val="1"/>
          <w:numId w:val="349"/>
        </w:numPr>
        <w:tabs>
          <w:tab w:val="left" w:pos="460"/>
        </w:tabs>
        <w:spacing w:before="2"/>
        <w:rPr>
          <w:b/>
          <w:sz w:val="24"/>
        </w:rPr>
      </w:pPr>
      <w:hyperlink w:anchor="_bookmark475" w:history="1">
        <w:r>
          <w:rPr>
            <w:b/>
            <w:color w:val="0562C1"/>
            <w:sz w:val="24"/>
            <w:u w:val="single" w:color="0562C1"/>
          </w:rPr>
          <w:t>What constitutes</w:t>
        </w:r>
        <w:r>
          <w:rPr>
            <w:b/>
            <w:color w:val="0562C1"/>
            <w:spacing w:val="-3"/>
            <w:sz w:val="24"/>
            <w:u w:val="single" w:color="0562C1"/>
          </w:rPr>
          <w:t xml:space="preserve"> </w:t>
        </w:r>
        <w:r>
          <w:rPr>
            <w:b/>
            <w:color w:val="0562C1"/>
            <w:sz w:val="24"/>
            <w:u w:val="single" w:color="0562C1"/>
          </w:rPr>
          <w:t>justification?</w:t>
        </w:r>
      </w:hyperlink>
    </w:p>
    <w:p w:rsidR="000D32F5" w:rsidRDefault="003015BB">
      <w:pPr>
        <w:pStyle w:val="ListParagraph"/>
        <w:numPr>
          <w:ilvl w:val="1"/>
          <w:numId w:val="349"/>
        </w:numPr>
        <w:tabs>
          <w:tab w:val="left" w:pos="460"/>
        </w:tabs>
        <w:spacing w:before="84" w:line="312" w:lineRule="auto"/>
        <w:ind w:left="100" w:right="4001" w:firstLine="0"/>
        <w:rPr>
          <w:b/>
          <w:sz w:val="24"/>
        </w:rPr>
      </w:pPr>
      <w:hyperlink w:anchor="_bookmark477" w:history="1">
        <w:r>
          <w:rPr>
            <w:b/>
            <w:color w:val="0562C1"/>
            <w:sz w:val="24"/>
            <w:u w:val="single" w:color="0562C1"/>
          </w:rPr>
          <w:t>Can testimony constitute a source of</w:t>
        </w:r>
        <w:r>
          <w:rPr>
            <w:b/>
            <w:color w:val="0562C1"/>
            <w:spacing w:val="-33"/>
            <w:sz w:val="24"/>
            <w:u w:val="single" w:color="0562C1"/>
          </w:rPr>
          <w:t xml:space="preserve"> </w:t>
        </w:r>
        <w:r>
          <w:rPr>
            <w:b/>
            <w:color w:val="0562C1"/>
            <w:sz w:val="24"/>
            <w:u w:val="single" w:color="0562C1"/>
          </w:rPr>
          <w:t>justifi</w:t>
        </w:r>
        <w:r>
          <w:rPr>
            <w:b/>
            <w:color w:val="0562C1"/>
            <w:sz w:val="24"/>
            <w:u w:val="single" w:color="0562C1"/>
          </w:rPr>
          <w:t>cation?</w:t>
        </w:r>
      </w:hyperlink>
      <w:hyperlink w:anchor="_bookmark478" w:history="1">
        <w:r>
          <w:rPr>
            <w:b/>
            <w:color w:val="0562C1"/>
            <w:sz w:val="24"/>
            <w:u w:val="single" w:color="0562C1"/>
          </w:rPr>
          <w:t xml:space="preserve"> 2.2.1 A point concerning testimonial</w:t>
        </w:r>
        <w:r>
          <w:rPr>
            <w:b/>
            <w:color w:val="0562C1"/>
            <w:spacing w:val="-11"/>
            <w:sz w:val="24"/>
            <w:u w:val="single" w:color="0562C1"/>
          </w:rPr>
          <w:t xml:space="preserve"> </w:t>
        </w:r>
        <w:r>
          <w:rPr>
            <w:b/>
            <w:color w:val="0562C1"/>
            <w:sz w:val="24"/>
            <w:u w:val="single" w:color="0562C1"/>
          </w:rPr>
          <w:t>knowledge</w:t>
        </w:r>
      </w:hyperlink>
    </w:p>
    <w:p w:rsidR="000D32F5" w:rsidRDefault="003015BB">
      <w:pPr>
        <w:pStyle w:val="ListParagraph"/>
        <w:numPr>
          <w:ilvl w:val="1"/>
          <w:numId w:val="348"/>
        </w:numPr>
        <w:tabs>
          <w:tab w:val="left" w:pos="460"/>
        </w:tabs>
        <w:spacing w:before="3"/>
        <w:rPr>
          <w:b/>
          <w:sz w:val="24"/>
        </w:rPr>
      </w:pPr>
      <w:hyperlink w:anchor="_bookmark479" w:history="1">
        <w:r>
          <w:rPr>
            <w:b/>
            <w:color w:val="0562C1"/>
            <w:sz w:val="24"/>
            <w:u w:val="single" w:color="0562C1"/>
          </w:rPr>
          <w:t>Knowledge as hyper-justified true</w:t>
        </w:r>
        <w:r>
          <w:rPr>
            <w:b/>
            <w:color w:val="0562C1"/>
            <w:spacing w:val="-6"/>
            <w:sz w:val="24"/>
            <w:u w:val="single" w:color="0562C1"/>
          </w:rPr>
          <w:t xml:space="preserve"> </w:t>
        </w:r>
        <w:r>
          <w:rPr>
            <w:b/>
            <w:color w:val="0562C1"/>
            <w:sz w:val="24"/>
            <w:u w:val="single" w:color="0562C1"/>
          </w:rPr>
          <w:t>belief</w:t>
        </w:r>
      </w:hyperlink>
    </w:p>
    <w:p w:rsidR="000D32F5" w:rsidRDefault="003015BB">
      <w:pPr>
        <w:pStyle w:val="ListParagraph"/>
        <w:numPr>
          <w:ilvl w:val="1"/>
          <w:numId w:val="348"/>
        </w:numPr>
        <w:tabs>
          <w:tab w:val="left" w:pos="460"/>
        </w:tabs>
        <w:spacing w:before="84" w:line="312" w:lineRule="auto"/>
        <w:ind w:left="100" w:right="3941" w:firstLine="0"/>
        <w:rPr>
          <w:b/>
          <w:sz w:val="24"/>
        </w:rPr>
      </w:pPr>
      <w:hyperlink w:anchor="_bookmark481" w:history="1">
        <w:r>
          <w:rPr>
            <w:b/>
            <w:color w:val="0562C1"/>
            <w:sz w:val="24"/>
            <w:u w:val="single" w:color="0562C1"/>
          </w:rPr>
          <w:t>Knowledge as non-accidentally justified true</w:t>
        </w:r>
        <w:r>
          <w:rPr>
            <w:b/>
            <w:color w:val="0562C1"/>
            <w:spacing w:val="-35"/>
            <w:sz w:val="24"/>
            <w:u w:val="single" w:color="0562C1"/>
          </w:rPr>
          <w:t xml:space="preserve"> </w:t>
        </w:r>
        <w:r>
          <w:rPr>
            <w:b/>
            <w:color w:val="0562C1"/>
            <w:sz w:val="24"/>
            <w:u w:val="single" w:color="0562C1"/>
          </w:rPr>
          <w:t>belief</w:t>
        </w:r>
      </w:hyperlink>
      <w:hyperlink w:anchor="_bookmark482" w:history="1">
        <w:r>
          <w:rPr>
            <w:b/>
            <w:color w:val="0562C1"/>
            <w:sz w:val="24"/>
            <w:u w:val="single" w:color="0562C1"/>
          </w:rPr>
          <w:t xml:space="preserve"> 3.2 This position</w:t>
        </w:r>
        <w:r>
          <w:rPr>
            <w:b/>
            <w:color w:val="0562C1"/>
            <w:spacing w:val="-3"/>
            <w:sz w:val="24"/>
            <w:u w:val="single" w:color="0562C1"/>
          </w:rPr>
          <w:t xml:space="preserve"> </w:t>
        </w:r>
        <w:r>
          <w:rPr>
            <w:b/>
            <w:color w:val="0562C1"/>
            <w:sz w:val="24"/>
            <w:u w:val="single" w:color="0562C1"/>
          </w:rPr>
          <w:t>refined</w:t>
        </w:r>
      </w:hyperlink>
    </w:p>
    <w:p w:rsidR="000D32F5" w:rsidRDefault="003015BB">
      <w:pPr>
        <w:spacing w:before="2" w:line="312" w:lineRule="auto"/>
        <w:ind w:left="100" w:right="2979"/>
        <w:rPr>
          <w:b/>
          <w:sz w:val="24"/>
        </w:rPr>
      </w:pPr>
      <w:hyperlink w:anchor="_bookmark483" w:history="1">
        <w:r>
          <w:rPr>
            <w:b/>
            <w:color w:val="0562C1"/>
            <w:sz w:val="24"/>
            <w:u w:val="single" w:color="0562C1"/>
          </w:rPr>
          <w:t>4.0 Conceptual (analytic) vs. empirical (synthetic) knowledge</w:t>
        </w:r>
      </w:hyperlink>
      <w:hyperlink w:anchor="_bookmark484" w:history="1">
        <w:r>
          <w:rPr>
            <w:b/>
            <w:color w:val="0562C1"/>
            <w:sz w:val="24"/>
            <w:u w:val="single" w:color="0562C1"/>
          </w:rPr>
          <w:t xml:space="preserve"> 4.1 More on the anal</w:t>
        </w:r>
        <w:r>
          <w:rPr>
            <w:b/>
            <w:color w:val="0562C1"/>
            <w:sz w:val="24"/>
            <w:u w:val="single" w:color="0562C1"/>
          </w:rPr>
          <w:t>ytic-synthetic distinction</w:t>
        </w:r>
      </w:hyperlink>
    </w:p>
    <w:p w:rsidR="000D32F5" w:rsidRDefault="003015BB">
      <w:pPr>
        <w:spacing w:before="3" w:line="312" w:lineRule="auto"/>
        <w:ind w:left="100" w:right="820"/>
        <w:rPr>
          <w:b/>
          <w:sz w:val="24"/>
        </w:rPr>
      </w:pPr>
      <w:hyperlink w:anchor="_bookmark486" w:history="1">
        <w:r>
          <w:rPr>
            <w:b/>
            <w:color w:val="0562C1"/>
            <w:sz w:val="24"/>
            <w:u w:val="single" w:color="0562C1"/>
          </w:rPr>
          <w:t>5.0 Knowledge of specific facts vs. knowledge of dependence-relations among facts</w:t>
        </w:r>
      </w:hyperlink>
      <w:hyperlink w:anchor="_bookmark487" w:history="1">
        <w:r>
          <w:rPr>
            <w:b/>
            <w:color w:val="0562C1"/>
            <w:sz w:val="24"/>
            <w:u w:val="single" w:color="0562C1"/>
          </w:rPr>
          <w:t xml:space="preserve"> 6.0 Knowledge of the future, the past, and the merely possible</w:t>
        </w:r>
      </w:hyperlink>
    </w:p>
    <w:p w:rsidR="000D32F5" w:rsidRDefault="003015BB">
      <w:pPr>
        <w:pStyle w:val="ListParagraph"/>
        <w:numPr>
          <w:ilvl w:val="1"/>
          <w:numId w:val="347"/>
        </w:numPr>
        <w:tabs>
          <w:tab w:val="left" w:pos="460"/>
        </w:tabs>
        <w:spacing w:before="2"/>
        <w:rPr>
          <w:b/>
          <w:sz w:val="24"/>
        </w:rPr>
      </w:pPr>
      <w:hyperlink w:anchor="_bookmark489" w:history="1">
        <w:r>
          <w:rPr>
            <w:b/>
            <w:color w:val="0562C1"/>
            <w:sz w:val="24"/>
            <w:u w:val="single" w:color="0562C1"/>
          </w:rPr>
          <w:t>Knowledge of the</w:t>
        </w:r>
        <w:r>
          <w:rPr>
            <w:b/>
            <w:color w:val="0562C1"/>
            <w:spacing w:val="-4"/>
            <w:sz w:val="24"/>
            <w:u w:val="single" w:color="0562C1"/>
          </w:rPr>
          <w:t xml:space="preserve"> </w:t>
        </w:r>
        <w:r>
          <w:rPr>
            <w:b/>
            <w:color w:val="0562C1"/>
            <w:sz w:val="24"/>
            <w:u w:val="single" w:color="0562C1"/>
          </w:rPr>
          <w:t>past</w:t>
        </w:r>
      </w:hyperlink>
    </w:p>
    <w:p w:rsidR="000D32F5" w:rsidRDefault="003015BB">
      <w:pPr>
        <w:pStyle w:val="ListParagraph"/>
        <w:numPr>
          <w:ilvl w:val="1"/>
          <w:numId w:val="347"/>
        </w:numPr>
        <w:tabs>
          <w:tab w:val="left" w:pos="460"/>
        </w:tabs>
        <w:spacing w:before="84"/>
        <w:rPr>
          <w:b/>
          <w:sz w:val="24"/>
        </w:rPr>
      </w:pPr>
      <w:hyperlink w:anchor="_bookmark490" w:history="1">
        <w:r>
          <w:rPr>
            <w:b/>
            <w:color w:val="0562C1"/>
            <w:sz w:val="24"/>
            <w:u w:val="single" w:color="0562C1"/>
          </w:rPr>
          <w:t>Counterfactual</w:t>
        </w:r>
        <w:r>
          <w:rPr>
            <w:b/>
            <w:color w:val="0562C1"/>
            <w:spacing w:val="-2"/>
            <w:sz w:val="24"/>
            <w:u w:val="single" w:color="0562C1"/>
          </w:rPr>
          <w:t xml:space="preserve"> </w:t>
        </w:r>
        <w:r>
          <w:rPr>
            <w:b/>
            <w:color w:val="0562C1"/>
            <w:sz w:val="24"/>
            <w:u w:val="single" w:color="0562C1"/>
          </w:rPr>
          <w:t>knowledge</w:t>
        </w:r>
      </w:hyperlink>
    </w:p>
    <w:p w:rsidR="000D32F5" w:rsidRDefault="003015BB">
      <w:pPr>
        <w:spacing w:before="84" w:line="312" w:lineRule="auto"/>
        <w:ind w:left="100" w:right="4993"/>
        <w:rPr>
          <w:b/>
          <w:sz w:val="24"/>
        </w:rPr>
      </w:pPr>
      <w:hyperlink w:anchor="_bookmark492" w:history="1">
        <w:r>
          <w:rPr>
            <w:b/>
            <w:color w:val="0562C1"/>
            <w:sz w:val="24"/>
            <w:u w:val="single" w:color="0562C1"/>
          </w:rPr>
          <w:t>7.0 Theoretical vs. observational knowledge</w:t>
        </w:r>
      </w:hyperlink>
      <w:hyperlink w:anchor="_bookmark494" w:history="1">
        <w:r>
          <w:rPr>
            <w:b/>
            <w:color w:val="0562C1"/>
            <w:sz w:val="24"/>
            <w:u w:val="single" w:color="0562C1"/>
          </w:rPr>
          <w:t xml:space="preserve"> 7.1 Is all knowledge theoretical?</w:t>
        </w:r>
      </w:hyperlink>
    </w:p>
    <w:p w:rsidR="000D32F5" w:rsidRDefault="003015BB">
      <w:pPr>
        <w:pStyle w:val="ListParagraph"/>
        <w:numPr>
          <w:ilvl w:val="1"/>
          <w:numId w:val="346"/>
        </w:numPr>
        <w:tabs>
          <w:tab w:val="left" w:pos="460"/>
        </w:tabs>
        <w:spacing w:before="3"/>
        <w:rPr>
          <w:b/>
          <w:sz w:val="24"/>
        </w:rPr>
      </w:pPr>
      <w:hyperlink w:anchor="_bookmark496" w:history="1">
        <w:r>
          <w:rPr>
            <w:b/>
            <w:i/>
            <w:color w:val="0562C1"/>
            <w:sz w:val="24"/>
            <w:u w:val="single" w:color="0562C1"/>
          </w:rPr>
          <w:t xml:space="preserve">A priori </w:t>
        </w:r>
        <w:r>
          <w:rPr>
            <w:b/>
            <w:color w:val="0562C1"/>
            <w:sz w:val="24"/>
            <w:u w:val="single" w:color="0562C1"/>
          </w:rPr>
          <w:t xml:space="preserve">vs. </w:t>
        </w:r>
        <w:r>
          <w:rPr>
            <w:b/>
            <w:i/>
            <w:color w:val="0562C1"/>
            <w:sz w:val="24"/>
            <w:u w:val="single" w:color="0562C1"/>
          </w:rPr>
          <w:t>a posteriori</w:t>
        </w:r>
        <w:r>
          <w:rPr>
            <w:b/>
            <w:i/>
            <w:color w:val="0562C1"/>
            <w:spacing w:val="-4"/>
            <w:sz w:val="24"/>
            <w:u w:val="single" w:color="0562C1"/>
          </w:rPr>
          <w:t xml:space="preserve"> </w:t>
        </w:r>
        <w:r>
          <w:rPr>
            <w:b/>
            <w:color w:val="0562C1"/>
            <w:sz w:val="24"/>
            <w:u w:val="single" w:color="0562C1"/>
          </w:rPr>
          <w:t>knowledge</w:t>
        </w:r>
      </w:hyperlink>
    </w:p>
    <w:p w:rsidR="000D32F5" w:rsidRDefault="003015BB">
      <w:pPr>
        <w:pStyle w:val="Heading2"/>
        <w:numPr>
          <w:ilvl w:val="1"/>
          <w:numId w:val="346"/>
        </w:numPr>
        <w:tabs>
          <w:tab w:val="left" w:pos="460"/>
        </w:tabs>
        <w:spacing w:before="84" w:line="312" w:lineRule="auto"/>
        <w:ind w:left="100" w:right="2435" w:firstLine="0"/>
        <w:rPr>
          <w:u w:val="none"/>
        </w:rPr>
      </w:pPr>
      <w:hyperlink w:anchor="_bookmark497" w:history="1">
        <w:r>
          <w:rPr>
            <w:color w:val="0562C1"/>
            <w:u w:color="0562C1"/>
          </w:rPr>
          <w:t>A second reason to think that perceptual knowledge is</w:t>
        </w:r>
        <w:r>
          <w:rPr>
            <w:color w:val="0562C1"/>
            <w:spacing w:val="-43"/>
            <w:u w:color="0562C1"/>
          </w:rPr>
          <w:t xml:space="preserve"> </w:t>
        </w:r>
        <w:r>
          <w:rPr>
            <w:color w:val="0562C1"/>
            <w:u w:color="0562C1"/>
          </w:rPr>
          <w:t>theoretical</w:t>
        </w:r>
      </w:hyperlink>
      <w:hyperlink w:anchor="_bookmark498" w:history="1">
        <w:r>
          <w:rPr>
            <w:color w:val="0562C1"/>
            <w:u w:color="0562C1"/>
          </w:rPr>
          <w:t xml:space="preserve"> 7.4. Inferential vs. th</w:t>
        </w:r>
        <w:r>
          <w:rPr>
            <w:color w:val="0562C1"/>
            <w:u w:color="0562C1"/>
          </w:rPr>
          <w:t>eoretical</w:t>
        </w:r>
        <w:r>
          <w:rPr>
            <w:color w:val="0562C1"/>
            <w:spacing w:val="-4"/>
            <w:u w:color="0562C1"/>
          </w:rPr>
          <w:t xml:space="preserve"> </w:t>
        </w:r>
        <w:r>
          <w:rPr>
            <w:color w:val="0562C1"/>
            <w:u w:color="0562C1"/>
          </w:rPr>
          <w:t>knowledge</w:t>
        </w:r>
      </w:hyperlink>
    </w:p>
    <w:p w:rsidR="000D32F5" w:rsidRDefault="003015BB">
      <w:pPr>
        <w:spacing w:before="2" w:line="312" w:lineRule="auto"/>
        <w:ind w:left="100" w:right="3586"/>
        <w:rPr>
          <w:b/>
          <w:sz w:val="24"/>
        </w:rPr>
      </w:pPr>
      <w:hyperlink w:anchor="_bookmark499" w:history="1">
        <w:r>
          <w:rPr>
            <w:b/>
            <w:color w:val="0562C1"/>
            <w:sz w:val="24"/>
            <w:u w:val="single" w:color="0562C1"/>
          </w:rPr>
          <w:t>7.4.1 Inferential vs. theoretical knowledge (continued)</w:t>
        </w:r>
      </w:hyperlink>
      <w:hyperlink w:anchor="_bookmark500" w:history="1">
        <w:r>
          <w:rPr>
            <w:b/>
            <w:color w:val="0562C1"/>
            <w:sz w:val="24"/>
            <w:u w:val="single" w:color="0562C1"/>
          </w:rPr>
          <w:t xml:space="preserve"> 7.4.2 Rules vs. principles</w:t>
        </w:r>
      </w:hyperlink>
    </w:p>
    <w:p w:rsidR="000D32F5" w:rsidRDefault="003015BB">
      <w:pPr>
        <w:spacing w:before="2"/>
        <w:ind w:left="100"/>
        <w:rPr>
          <w:b/>
          <w:sz w:val="24"/>
        </w:rPr>
      </w:pPr>
      <w:hyperlink w:anchor="_bookmark503" w:history="1">
        <w:r>
          <w:rPr>
            <w:b/>
            <w:color w:val="0562C1"/>
            <w:sz w:val="24"/>
            <w:u w:val="single" w:color="0562C1"/>
          </w:rPr>
          <w:t>8.0 Knowledge of ourselves and others</w:t>
        </w:r>
      </w:hyperlink>
    </w:p>
    <w:p w:rsidR="000D32F5" w:rsidRDefault="003015BB">
      <w:pPr>
        <w:spacing w:before="84" w:line="312" w:lineRule="auto"/>
        <w:ind w:left="100" w:right="4214"/>
        <w:rPr>
          <w:b/>
          <w:sz w:val="24"/>
        </w:rPr>
      </w:pPr>
      <w:hyperlink w:anchor="_bookmark505" w:history="1">
        <w:r>
          <w:rPr>
            <w:b/>
            <w:color w:val="0562C1"/>
            <w:sz w:val="24"/>
            <w:u w:val="single" w:color="0562C1"/>
          </w:rPr>
          <w:t>8.01 Wittgenstein’s attempt to refute this argument</w:t>
        </w:r>
      </w:hyperlink>
      <w:hyperlink w:anchor="_bookmark508" w:history="1">
        <w:r>
          <w:rPr>
            <w:b/>
            <w:color w:val="0562C1"/>
            <w:sz w:val="24"/>
            <w:u w:val="single" w:color="0562C1"/>
          </w:rPr>
          <w:t xml:space="preserve"> 8.1 Self-knowledge</w:t>
        </w:r>
      </w:hyperlink>
    </w:p>
    <w:p w:rsidR="000D32F5" w:rsidRDefault="003015BB">
      <w:pPr>
        <w:pStyle w:val="ListParagraph"/>
        <w:numPr>
          <w:ilvl w:val="1"/>
          <w:numId w:val="345"/>
        </w:numPr>
        <w:tabs>
          <w:tab w:val="left" w:pos="460"/>
        </w:tabs>
        <w:spacing w:before="3"/>
        <w:rPr>
          <w:b/>
          <w:sz w:val="24"/>
        </w:rPr>
      </w:pPr>
      <w:hyperlink w:anchor="_bookmark509" w:history="1">
        <w:r>
          <w:rPr>
            <w:b/>
            <w:color w:val="0562C1"/>
            <w:sz w:val="24"/>
            <w:u w:val="single" w:color="0562C1"/>
          </w:rPr>
          <w:t>Some limits to</w:t>
        </w:r>
        <w:r>
          <w:rPr>
            <w:b/>
            <w:color w:val="0562C1"/>
            <w:spacing w:val="-3"/>
            <w:sz w:val="24"/>
            <w:u w:val="single" w:color="0562C1"/>
          </w:rPr>
          <w:t xml:space="preserve"> </w:t>
        </w:r>
        <w:r>
          <w:rPr>
            <w:b/>
            <w:color w:val="0562C1"/>
            <w:sz w:val="24"/>
            <w:u w:val="single" w:color="0562C1"/>
          </w:rPr>
          <w:t>self-knowledge</w:t>
        </w:r>
      </w:hyperlink>
    </w:p>
    <w:p w:rsidR="000D32F5" w:rsidRDefault="003015BB">
      <w:pPr>
        <w:pStyle w:val="ListParagraph"/>
        <w:numPr>
          <w:ilvl w:val="2"/>
          <w:numId w:val="345"/>
        </w:numPr>
        <w:tabs>
          <w:tab w:val="left" w:pos="640"/>
        </w:tabs>
        <w:spacing w:before="84"/>
        <w:rPr>
          <w:b/>
          <w:sz w:val="24"/>
        </w:rPr>
      </w:pPr>
      <w:hyperlink w:anchor="_bookmark510" w:history="1">
        <w:r>
          <w:rPr>
            <w:b/>
            <w:color w:val="0562C1"/>
            <w:sz w:val="24"/>
            <w:u w:val="single" w:color="0562C1"/>
          </w:rPr>
          <w:t>An important fact about</w:t>
        </w:r>
        <w:r>
          <w:rPr>
            <w:b/>
            <w:color w:val="0562C1"/>
            <w:spacing w:val="-5"/>
            <w:sz w:val="24"/>
            <w:u w:val="single" w:color="0562C1"/>
          </w:rPr>
          <w:t xml:space="preserve"> </w:t>
        </w:r>
        <w:r>
          <w:rPr>
            <w:b/>
            <w:color w:val="0562C1"/>
            <w:sz w:val="24"/>
            <w:u w:val="single" w:color="0562C1"/>
          </w:rPr>
          <w:t>consciousness</w:t>
        </w:r>
      </w:hyperlink>
    </w:p>
    <w:p w:rsidR="000D32F5" w:rsidRDefault="003015BB">
      <w:pPr>
        <w:pStyle w:val="ListParagraph"/>
        <w:numPr>
          <w:ilvl w:val="2"/>
          <w:numId w:val="345"/>
        </w:numPr>
        <w:tabs>
          <w:tab w:val="left" w:pos="640"/>
        </w:tabs>
        <w:spacing w:before="84"/>
        <w:rPr>
          <w:b/>
          <w:sz w:val="24"/>
        </w:rPr>
      </w:pPr>
      <w:hyperlink w:anchor="_bookmark511" w:history="1">
        <w:r>
          <w:rPr>
            <w:b/>
            <w:color w:val="0562C1"/>
            <w:sz w:val="24"/>
            <w:u w:val="single" w:color="0562C1"/>
          </w:rPr>
          <w:t>An important fact about your belief that 1 + 1 =</w:t>
        </w:r>
        <w:r>
          <w:rPr>
            <w:b/>
            <w:color w:val="0562C1"/>
            <w:spacing w:val="-12"/>
            <w:sz w:val="24"/>
            <w:u w:val="single" w:color="0562C1"/>
          </w:rPr>
          <w:t xml:space="preserve"> </w:t>
        </w:r>
        <w:r>
          <w:rPr>
            <w:b/>
            <w:color w:val="0562C1"/>
            <w:sz w:val="24"/>
            <w:u w:val="single" w:color="0562C1"/>
          </w:rPr>
          <w:t>2</w:t>
        </w:r>
      </w:hyperlink>
    </w:p>
    <w:p w:rsidR="000D32F5" w:rsidRDefault="003015BB">
      <w:pPr>
        <w:pStyle w:val="ListParagraph"/>
        <w:numPr>
          <w:ilvl w:val="2"/>
          <w:numId w:val="345"/>
        </w:numPr>
        <w:tabs>
          <w:tab w:val="left" w:pos="640"/>
        </w:tabs>
        <w:spacing w:before="84" w:line="312" w:lineRule="auto"/>
        <w:ind w:left="100" w:right="1809" w:firstLine="0"/>
        <w:rPr>
          <w:b/>
          <w:sz w:val="24"/>
        </w:rPr>
      </w:pPr>
      <w:hyperlink w:anchor="_bookmark512" w:history="1">
        <w:r>
          <w:rPr>
            <w:b/>
            <w:color w:val="0562C1"/>
            <w:sz w:val="24"/>
            <w:u w:val="single" w:color="0562C1"/>
          </w:rPr>
          <w:t>A</w:t>
        </w:r>
        <w:r>
          <w:rPr>
            <w:b/>
            <w:color w:val="0562C1"/>
            <w:spacing w:val="-5"/>
            <w:sz w:val="24"/>
            <w:u w:val="single" w:color="0562C1"/>
          </w:rPr>
          <w:t xml:space="preserve"> </w:t>
        </w:r>
        <w:r>
          <w:rPr>
            <w:b/>
            <w:color w:val="0562C1"/>
            <w:sz w:val="24"/>
            <w:u w:val="single" w:color="0562C1"/>
          </w:rPr>
          <w:t>consequence</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this</w:t>
        </w:r>
        <w:r>
          <w:rPr>
            <w:b/>
            <w:color w:val="0562C1"/>
            <w:spacing w:val="-4"/>
            <w:sz w:val="24"/>
            <w:u w:val="single" w:color="0562C1"/>
          </w:rPr>
          <w:t xml:space="preserve"> </w:t>
        </w:r>
        <w:r>
          <w:rPr>
            <w:b/>
            <w:color w:val="0562C1"/>
            <w:sz w:val="24"/>
            <w:u w:val="single" w:color="0562C1"/>
          </w:rPr>
          <w:t>important</w:t>
        </w:r>
        <w:r>
          <w:rPr>
            <w:b/>
            <w:color w:val="0562C1"/>
            <w:spacing w:val="-5"/>
            <w:sz w:val="24"/>
            <w:u w:val="single" w:color="0562C1"/>
          </w:rPr>
          <w:t xml:space="preserve"> </w:t>
        </w:r>
        <w:r>
          <w:rPr>
            <w:b/>
            <w:color w:val="0562C1"/>
            <w:sz w:val="24"/>
            <w:u w:val="single" w:color="0562C1"/>
          </w:rPr>
          <w:t>fact:</w:t>
        </w:r>
        <w:r>
          <w:rPr>
            <w:b/>
            <w:color w:val="0562C1"/>
            <w:spacing w:val="-5"/>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existence</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unconscious</w:t>
        </w:r>
      </w:hyperlink>
      <w:hyperlink w:anchor="_bookmark515" w:history="1">
        <w:r>
          <w:rPr>
            <w:b/>
            <w:color w:val="0562C1"/>
            <w:sz w:val="24"/>
            <w:u w:val="single" w:color="0562C1"/>
          </w:rPr>
          <w:t xml:space="preserve"> 9.0 Knowledge by acquaintance vs. knowledge by</w:t>
        </w:r>
        <w:r>
          <w:rPr>
            <w:b/>
            <w:color w:val="0562C1"/>
            <w:spacing w:val="-11"/>
            <w:sz w:val="24"/>
            <w:u w:val="single" w:color="0562C1"/>
          </w:rPr>
          <w:t xml:space="preserve"> </w:t>
        </w:r>
        <w:r>
          <w:rPr>
            <w:b/>
            <w:color w:val="0562C1"/>
            <w:sz w:val="24"/>
            <w:u w:val="single" w:color="0562C1"/>
          </w:rPr>
          <w:t>description</w:t>
        </w:r>
      </w:hyperlink>
    </w:p>
    <w:p w:rsidR="000D32F5" w:rsidRDefault="003015BB">
      <w:pPr>
        <w:spacing w:before="2" w:line="312" w:lineRule="auto"/>
        <w:ind w:left="100" w:right="4187"/>
        <w:jc w:val="both"/>
        <w:rPr>
          <w:b/>
          <w:sz w:val="24"/>
        </w:rPr>
      </w:pPr>
      <w:hyperlink w:anchor="_bookmark517" w:history="1">
        <w:r>
          <w:rPr>
            <w:b/>
            <w:color w:val="0562C1"/>
            <w:sz w:val="24"/>
            <w:u w:val="single" w:color="0562C1"/>
          </w:rPr>
          <w:t>9.1 Theoretical knowledge as descriptive knowledge</w:t>
        </w:r>
      </w:hyperlink>
      <w:hyperlink w:anchor="_bookmark518" w:history="1">
        <w:r>
          <w:rPr>
            <w:b/>
            <w:color w:val="0562C1"/>
            <w:sz w:val="24"/>
            <w:u w:val="single" w:color="0562C1"/>
          </w:rPr>
          <w:t xml:space="preserve"> 9.2 Perceptual knowledge as descriptive knowledge</w:t>
        </w:r>
      </w:hyperlink>
      <w:hyperlink w:anchor="_bookmark519" w:history="1">
        <w:r>
          <w:rPr>
            <w:b/>
            <w:color w:val="0562C1"/>
            <w:sz w:val="24"/>
            <w:u w:val="single" w:color="0562C1"/>
          </w:rPr>
          <w:t xml:space="preserve"> 9.3 Procedural vs. declarative knowledge</w:t>
        </w:r>
      </w:hyperlink>
    </w:p>
    <w:p w:rsidR="000D32F5" w:rsidRDefault="003015BB">
      <w:pPr>
        <w:pStyle w:val="ListParagraph"/>
        <w:numPr>
          <w:ilvl w:val="1"/>
          <w:numId w:val="344"/>
        </w:numPr>
        <w:tabs>
          <w:tab w:val="left" w:pos="580"/>
        </w:tabs>
        <w:spacing w:before="4"/>
        <w:rPr>
          <w:b/>
          <w:sz w:val="24"/>
        </w:rPr>
      </w:pPr>
      <w:hyperlink w:anchor="_bookmark521" w:history="1">
        <w:r>
          <w:rPr>
            <w:b/>
            <w:color w:val="0562C1"/>
            <w:sz w:val="24"/>
            <w:u w:val="single" w:color="0562C1"/>
          </w:rPr>
          <w:t>Intuitive vs. discursive</w:t>
        </w:r>
        <w:r>
          <w:rPr>
            <w:b/>
            <w:color w:val="0562C1"/>
            <w:spacing w:val="-3"/>
            <w:sz w:val="24"/>
            <w:u w:val="single" w:color="0562C1"/>
          </w:rPr>
          <w:t xml:space="preserve"> </w:t>
        </w:r>
        <w:r>
          <w:rPr>
            <w:b/>
            <w:color w:val="0562C1"/>
            <w:sz w:val="24"/>
            <w:u w:val="single" w:color="0562C1"/>
          </w:rPr>
          <w:t>knowledge</w:t>
        </w:r>
      </w:hyperlink>
    </w:p>
    <w:p w:rsidR="000D32F5" w:rsidRDefault="003015BB">
      <w:pPr>
        <w:pStyle w:val="ListParagraph"/>
        <w:numPr>
          <w:ilvl w:val="1"/>
          <w:numId w:val="344"/>
        </w:numPr>
        <w:tabs>
          <w:tab w:val="left" w:pos="580"/>
        </w:tabs>
        <w:spacing w:before="84"/>
        <w:rPr>
          <w:b/>
          <w:sz w:val="24"/>
        </w:rPr>
      </w:pPr>
      <w:hyperlink w:anchor="_bookmark522" w:history="1">
        <w:r>
          <w:rPr>
            <w:b/>
            <w:color w:val="0562C1"/>
            <w:sz w:val="24"/>
            <w:u w:val="single" w:color="0562C1"/>
          </w:rPr>
          <w:t>How intuitive and discursive knowledge</w:t>
        </w:r>
        <w:r>
          <w:rPr>
            <w:b/>
            <w:color w:val="0562C1"/>
            <w:spacing w:val="-7"/>
            <w:sz w:val="24"/>
            <w:u w:val="single" w:color="0562C1"/>
          </w:rPr>
          <w:t xml:space="preserve"> </w:t>
        </w:r>
        <w:r>
          <w:rPr>
            <w:b/>
            <w:color w:val="0562C1"/>
            <w:sz w:val="24"/>
            <w:u w:val="single" w:color="0562C1"/>
          </w:rPr>
          <w:t>differ</w:t>
        </w:r>
      </w:hyperlink>
    </w:p>
    <w:p w:rsidR="000D32F5" w:rsidRDefault="003015BB">
      <w:pPr>
        <w:pStyle w:val="ListParagraph"/>
        <w:numPr>
          <w:ilvl w:val="1"/>
          <w:numId w:val="344"/>
        </w:numPr>
        <w:tabs>
          <w:tab w:val="left" w:pos="580"/>
        </w:tabs>
        <w:spacing w:before="84"/>
        <w:rPr>
          <w:b/>
          <w:sz w:val="24"/>
        </w:rPr>
      </w:pPr>
      <w:hyperlink w:anchor="_bookmark523" w:history="1">
        <w:r>
          <w:rPr>
            <w:b/>
            <w:color w:val="0562C1"/>
            <w:sz w:val="24"/>
            <w:u w:val="single" w:color="0562C1"/>
          </w:rPr>
          <w:t>How intuitive and discursive knowledge differ</w:t>
        </w:r>
        <w:r>
          <w:rPr>
            <w:b/>
            <w:color w:val="0562C1"/>
            <w:spacing w:val="-10"/>
            <w:sz w:val="24"/>
            <w:u w:val="single" w:color="0562C1"/>
          </w:rPr>
          <w:t xml:space="preserve"> </w:t>
        </w:r>
        <w:r>
          <w:rPr>
            <w:b/>
            <w:color w:val="0562C1"/>
            <w:sz w:val="24"/>
            <w:u w:val="single" w:color="0562C1"/>
          </w:rPr>
          <w:t>(continued)</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44"/>
        </w:numPr>
        <w:tabs>
          <w:tab w:val="left" w:pos="580"/>
        </w:tabs>
        <w:spacing w:before="60" w:line="312" w:lineRule="auto"/>
        <w:ind w:left="100" w:right="6366" w:firstLine="0"/>
        <w:rPr>
          <w:b/>
          <w:sz w:val="24"/>
        </w:rPr>
      </w:pPr>
      <w:hyperlink w:anchor="_bookmark524" w:history="1">
        <w:r>
          <w:rPr>
            <w:b/>
            <w:color w:val="0562C1"/>
            <w:sz w:val="24"/>
            <w:u w:val="single" w:color="0562C1"/>
          </w:rPr>
          <w:t>The paradox of analysis</w:t>
        </w:r>
      </w:hyperlink>
      <w:hyperlink w:anchor="_bookmark525" w:history="1">
        <w:r>
          <w:rPr>
            <w:b/>
            <w:color w:val="0562C1"/>
            <w:sz w:val="24"/>
            <w:u w:val="single" w:color="0562C1"/>
          </w:rPr>
          <w:t xml:space="preserve"> 11.0 Justification vs.</w:t>
        </w:r>
        <w:r>
          <w:rPr>
            <w:b/>
            <w:color w:val="0562C1"/>
            <w:spacing w:val="-16"/>
            <w:sz w:val="24"/>
            <w:u w:val="single" w:color="0562C1"/>
          </w:rPr>
          <w:t xml:space="preserve"> </w:t>
        </w:r>
        <w:r>
          <w:rPr>
            <w:b/>
            <w:color w:val="0562C1"/>
            <w:sz w:val="24"/>
            <w:u w:val="single" w:color="0562C1"/>
          </w:rPr>
          <w:t>discovery</w:t>
        </w:r>
      </w:hyperlink>
    </w:p>
    <w:p w:rsidR="000D32F5" w:rsidRDefault="003015BB">
      <w:pPr>
        <w:spacing w:before="2" w:line="312" w:lineRule="auto"/>
        <w:ind w:left="100" w:right="3586"/>
        <w:rPr>
          <w:b/>
          <w:sz w:val="24"/>
        </w:rPr>
      </w:pPr>
      <w:hyperlink w:anchor="_bookmark527" w:history="1">
        <w:r>
          <w:rPr>
            <w:b/>
            <w:color w:val="0562C1"/>
            <w:sz w:val="24"/>
            <w:u w:val="single" w:color="0562C1"/>
          </w:rPr>
          <w:t xml:space="preserve">11.1 </w:t>
        </w:r>
        <w:r>
          <w:rPr>
            <w:b/>
            <w:color w:val="0562C1"/>
            <w:sz w:val="24"/>
            <w:u w:val="single" w:color="0562C1"/>
          </w:rPr>
          <w:t>The connection between justification and discovery</w:t>
        </w:r>
      </w:hyperlink>
      <w:hyperlink w:anchor="_bookmark529" w:history="1">
        <w:r>
          <w:rPr>
            <w:b/>
            <w:color w:val="0562C1"/>
            <w:sz w:val="24"/>
            <w:u w:val="single" w:color="0562C1"/>
          </w:rPr>
          <w:t xml:space="preserve"> 11.2 Discovery vs. prediscovery</w:t>
        </w:r>
      </w:hyperlink>
    </w:p>
    <w:p w:rsidR="000D32F5" w:rsidRDefault="003015BB">
      <w:pPr>
        <w:pStyle w:val="ListParagraph"/>
        <w:numPr>
          <w:ilvl w:val="1"/>
          <w:numId w:val="343"/>
        </w:numPr>
        <w:tabs>
          <w:tab w:val="left" w:pos="580"/>
        </w:tabs>
        <w:spacing w:before="3" w:line="312" w:lineRule="auto"/>
        <w:ind w:right="6452" w:firstLine="0"/>
        <w:rPr>
          <w:b/>
          <w:sz w:val="24"/>
        </w:rPr>
      </w:pPr>
      <w:hyperlink w:anchor="_bookmark532" w:history="1">
        <w:r>
          <w:rPr>
            <w:b/>
            <w:color w:val="0562C1"/>
            <w:sz w:val="24"/>
            <w:u w:val="single" w:color="0562C1"/>
          </w:rPr>
          <w:t>The roots of the</w:t>
        </w:r>
        <w:r>
          <w:rPr>
            <w:b/>
            <w:color w:val="0562C1"/>
            <w:spacing w:val="-15"/>
            <w:sz w:val="24"/>
            <w:u w:val="single" w:color="0562C1"/>
          </w:rPr>
          <w:t xml:space="preserve"> </w:t>
        </w:r>
        <w:r>
          <w:rPr>
            <w:b/>
            <w:color w:val="0562C1"/>
            <w:sz w:val="24"/>
            <w:u w:val="single" w:color="0562C1"/>
          </w:rPr>
          <w:t>problem</w:t>
        </w:r>
      </w:hyperlink>
      <w:hyperlink w:anchor="_bookmark533" w:history="1">
        <w:r>
          <w:rPr>
            <w:b/>
            <w:color w:val="0562C1"/>
            <w:sz w:val="24"/>
            <w:u w:val="single" w:color="0562C1"/>
          </w:rPr>
          <w:t xml:space="preserve"> 11.3.1 (1)</w:t>
        </w:r>
        <w:r>
          <w:rPr>
            <w:b/>
            <w:color w:val="0562C1"/>
            <w:spacing w:val="-2"/>
            <w:sz w:val="24"/>
            <w:u w:val="single" w:color="0562C1"/>
          </w:rPr>
          <w:t xml:space="preserve"> </w:t>
        </w:r>
        <w:r>
          <w:rPr>
            <w:b/>
            <w:color w:val="0562C1"/>
            <w:sz w:val="24"/>
            <w:u w:val="single" w:color="0562C1"/>
          </w:rPr>
          <w:t>explained</w:t>
        </w:r>
      </w:hyperlink>
    </w:p>
    <w:p w:rsidR="000D32F5" w:rsidRDefault="003015BB">
      <w:pPr>
        <w:pStyle w:val="ListParagraph"/>
        <w:numPr>
          <w:ilvl w:val="2"/>
          <w:numId w:val="343"/>
        </w:numPr>
        <w:tabs>
          <w:tab w:val="left" w:pos="760"/>
        </w:tabs>
        <w:spacing w:before="2"/>
        <w:rPr>
          <w:b/>
          <w:sz w:val="24"/>
        </w:rPr>
      </w:pPr>
      <w:hyperlink w:anchor="_bookmark535" w:history="1">
        <w:r>
          <w:rPr>
            <w:b/>
            <w:color w:val="0562C1"/>
            <w:sz w:val="24"/>
            <w:u w:val="single" w:color="0562C1"/>
          </w:rPr>
          <w:t>(2)</w:t>
        </w:r>
        <w:r>
          <w:rPr>
            <w:b/>
            <w:color w:val="0562C1"/>
            <w:spacing w:val="-8"/>
            <w:sz w:val="24"/>
            <w:u w:val="single" w:color="0562C1"/>
          </w:rPr>
          <w:t xml:space="preserve"> </w:t>
        </w:r>
        <w:r>
          <w:rPr>
            <w:b/>
            <w:color w:val="0562C1"/>
            <w:sz w:val="24"/>
            <w:u w:val="single" w:color="0562C1"/>
          </w:rPr>
          <w:t>explained</w:t>
        </w:r>
      </w:hyperlink>
    </w:p>
    <w:p w:rsidR="000D32F5" w:rsidRDefault="003015BB">
      <w:pPr>
        <w:pStyle w:val="ListParagraph"/>
        <w:numPr>
          <w:ilvl w:val="2"/>
          <w:numId w:val="343"/>
        </w:numPr>
        <w:tabs>
          <w:tab w:val="left" w:pos="760"/>
        </w:tabs>
        <w:spacing w:before="84"/>
        <w:rPr>
          <w:b/>
          <w:sz w:val="24"/>
        </w:rPr>
      </w:pPr>
      <w:hyperlink w:anchor="_bookmark536" w:history="1">
        <w:r>
          <w:rPr>
            <w:b/>
            <w:color w:val="0562C1"/>
            <w:sz w:val="24"/>
            <w:u w:val="single" w:color="0562C1"/>
          </w:rPr>
          <w:t>(3)</w:t>
        </w:r>
        <w:r>
          <w:rPr>
            <w:b/>
            <w:color w:val="0562C1"/>
            <w:spacing w:val="-8"/>
            <w:sz w:val="24"/>
            <w:u w:val="single" w:color="0562C1"/>
          </w:rPr>
          <w:t xml:space="preserve"> </w:t>
        </w:r>
        <w:r>
          <w:rPr>
            <w:b/>
            <w:color w:val="0562C1"/>
            <w:sz w:val="24"/>
            <w:u w:val="single" w:color="0562C1"/>
          </w:rPr>
          <w:t>explained</w:t>
        </w:r>
      </w:hyperlink>
    </w:p>
    <w:p w:rsidR="000D32F5" w:rsidRDefault="003015BB">
      <w:pPr>
        <w:spacing w:before="84" w:line="312" w:lineRule="auto"/>
        <w:ind w:left="100" w:right="2386"/>
        <w:rPr>
          <w:b/>
          <w:sz w:val="24"/>
        </w:rPr>
      </w:pPr>
      <w:hyperlink w:anchor="_bookmark537" w:history="1">
        <w:r>
          <w:rPr>
            <w:b/>
            <w:color w:val="0562C1"/>
            <w:sz w:val="24"/>
            <w:u w:val="single" w:color="0562C1"/>
          </w:rPr>
          <w:t>Chapter 11 Skepticism and the Justification of Inductive Inference</w:t>
        </w:r>
      </w:hyperlink>
      <w:r>
        <w:rPr>
          <w:b/>
          <w:color w:val="0562C1"/>
          <w:sz w:val="24"/>
        </w:rPr>
        <w:t xml:space="preserve"> </w:t>
      </w:r>
      <w:hyperlink w:anchor="_bookmark539" w:history="1">
        <w:r>
          <w:rPr>
            <w:b/>
            <w:color w:val="0562C1"/>
            <w:sz w:val="24"/>
            <w:u w:val="single" w:color="0562C1"/>
          </w:rPr>
          <w:t>1.0 What is skepticism?</w:t>
        </w:r>
      </w:hyperlink>
    </w:p>
    <w:p w:rsidR="000D32F5" w:rsidRDefault="003015BB">
      <w:pPr>
        <w:spacing w:before="3"/>
        <w:ind w:left="100"/>
        <w:rPr>
          <w:b/>
          <w:sz w:val="24"/>
        </w:rPr>
      </w:pPr>
      <w:hyperlink w:anchor="_bookmark540" w:history="1">
        <w:r>
          <w:rPr>
            <w:b/>
            <w:color w:val="0562C1"/>
            <w:sz w:val="24"/>
            <w:u w:val="single" w:color="0562C1"/>
          </w:rPr>
          <w:t>2.0 Skepticism about induction</w:t>
        </w:r>
      </w:hyperlink>
    </w:p>
    <w:p w:rsidR="000D32F5" w:rsidRDefault="003015BB">
      <w:pPr>
        <w:pStyle w:val="ListParagraph"/>
        <w:numPr>
          <w:ilvl w:val="1"/>
          <w:numId w:val="342"/>
        </w:numPr>
        <w:tabs>
          <w:tab w:val="left" w:pos="460"/>
        </w:tabs>
        <w:spacing w:before="84"/>
        <w:rPr>
          <w:b/>
          <w:sz w:val="24"/>
        </w:rPr>
      </w:pPr>
      <w:hyperlink w:anchor="_bookmark544" w:history="1">
        <w:r>
          <w:rPr>
            <w:b/>
            <w:color w:val="0562C1"/>
            <w:sz w:val="24"/>
            <w:u w:val="single" w:color="0562C1"/>
          </w:rPr>
          <w:t>Problems with Hume’s</w:t>
        </w:r>
        <w:r>
          <w:rPr>
            <w:b/>
            <w:color w:val="0562C1"/>
            <w:spacing w:val="-4"/>
            <w:sz w:val="24"/>
            <w:u w:val="single" w:color="0562C1"/>
          </w:rPr>
          <w:t xml:space="preserve"> </w:t>
        </w:r>
        <w:r>
          <w:rPr>
            <w:b/>
            <w:color w:val="0562C1"/>
            <w:sz w:val="24"/>
            <w:u w:val="single" w:color="0562C1"/>
          </w:rPr>
          <w:t>argument</w:t>
        </w:r>
      </w:hyperlink>
    </w:p>
    <w:p w:rsidR="000D32F5" w:rsidRDefault="003015BB">
      <w:pPr>
        <w:pStyle w:val="ListParagraph"/>
        <w:numPr>
          <w:ilvl w:val="1"/>
          <w:numId w:val="342"/>
        </w:numPr>
        <w:tabs>
          <w:tab w:val="left" w:pos="460"/>
        </w:tabs>
        <w:spacing w:before="84" w:line="312" w:lineRule="auto"/>
        <w:ind w:left="100" w:right="3448" w:firstLine="0"/>
        <w:rPr>
          <w:b/>
          <w:sz w:val="24"/>
        </w:rPr>
      </w:pPr>
      <w:hyperlink w:anchor="_bookmark545" w:history="1">
        <w:r>
          <w:rPr>
            <w:b/>
            <w:color w:val="0562C1"/>
            <w:sz w:val="24"/>
            <w:u w:val="single" w:color="0562C1"/>
          </w:rPr>
          <w:t>Inference to best explanation vs. enumerative</w:t>
        </w:r>
        <w:r>
          <w:rPr>
            <w:b/>
            <w:color w:val="0562C1"/>
            <w:spacing w:val="-35"/>
            <w:sz w:val="24"/>
            <w:u w:val="single" w:color="0562C1"/>
          </w:rPr>
          <w:t xml:space="preserve"> </w:t>
        </w:r>
        <w:r>
          <w:rPr>
            <w:b/>
            <w:color w:val="0562C1"/>
            <w:sz w:val="24"/>
            <w:u w:val="single" w:color="0562C1"/>
          </w:rPr>
          <w:t>induction</w:t>
        </w:r>
      </w:hyperlink>
      <w:hyperlink w:anchor="_bookmark547" w:history="1">
        <w:r>
          <w:rPr>
            <w:b/>
            <w:color w:val="0562C1"/>
            <w:sz w:val="24"/>
            <w:u w:val="single" w:color="0562C1"/>
          </w:rPr>
          <w:t xml:space="preserve"> 3.1.1 When is enumerative induction</w:t>
        </w:r>
        <w:r>
          <w:rPr>
            <w:b/>
            <w:color w:val="0562C1"/>
            <w:spacing w:val="-9"/>
            <w:sz w:val="24"/>
            <w:u w:val="single" w:color="0562C1"/>
          </w:rPr>
          <w:t xml:space="preserve"> </w:t>
        </w:r>
        <w:r>
          <w:rPr>
            <w:b/>
            <w:color w:val="0562C1"/>
            <w:sz w:val="24"/>
            <w:u w:val="single" w:color="0562C1"/>
          </w:rPr>
          <w:t>rational?</w:t>
        </w:r>
      </w:hyperlink>
    </w:p>
    <w:p w:rsidR="000D32F5" w:rsidRDefault="003015BB">
      <w:pPr>
        <w:spacing w:before="2"/>
        <w:ind w:left="100"/>
        <w:rPr>
          <w:b/>
          <w:sz w:val="24"/>
        </w:rPr>
      </w:pPr>
      <w:hyperlink w:anchor="_bookmark549" w:history="1">
        <w:r>
          <w:rPr>
            <w:b/>
            <w:color w:val="0562C1"/>
            <w:sz w:val="24"/>
            <w:u w:val="single" w:color="0562C1"/>
          </w:rPr>
          <w:t>3.1.2 Generalizing these points</w:t>
        </w:r>
      </w:hyperlink>
    </w:p>
    <w:p w:rsidR="000D32F5" w:rsidRDefault="003015BB">
      <w:pPr>
        <w:spacing w:before="84"/>
        <w:ind w:left="100"/>
        <w:rPr>
          <w:b/>
          <w:sz w:val="24"/>
        </w:rPr>
      </w:pPr>
      <w:hyperlink w:anchor="_bookmark550" w:history="1">
        <w:r>
          <w:rPr>
            <w:b/>
            <w:color w:val="0562C1"/>
            <w:sz w:val="24"/>
            <w:u w:val="single" w:color="0562C1"/>
          </w:rPr>
          <w:t>4.0 The minimization of causal anomalies</w:t>
        </w:r>
      </w:hyperlink>
    </w:p>
    <w:p w:rsidR="000D32F5" w:rsidRDefault="003015BB">
      <w:pPr>
        <w:spacing w:before="84" w:line="312" w:lineRule="auto"/>
        <w:ind w:left="100" w:right="909"/>
        <w:rPr>
          <w:b/>
          <w:sz w:val="24"/>
        </w:rPr>
      </w:pPr>
      <w:hyperlink w:anchor="_bookmark552" w:history="1">
        <w:r>
          <w:rPr>
            <w:b/>
            <w:color w:val="0562C1"/>
            <w:sz w:val="24"/>
            <w:u w:val="single" w:color="0562C1"/>
          </w:rPr>
          <w:t>4.1.</w:t>
        </w:r>
        <w:r>
          <w:rPr>
            <w:b/>
            <w:color w:val="0562C1"/>
            <w:spacing w:val="-5"/>
            <w:sz w:val="24"/>
            <w:u w:val="single" w:color="0562C1"/>
          </w:rPr>
          <w:t xml:space="preserve"> </w:t>
        </w:r>
        <w:r>
          <w:rPr>
            <w:b/>
            <w:color w:val="0562C1"/>
            <w:sz w:val="24"/>
            <w:u w:val="single" w:color="0562C1"/>
          </w:rPr>
          <w:t>Why</w:t>
        </w:r>
        <w:r>
          <w:rPr>
            <w:b/>
            <w:color w:val="0562C1"/>
            <w:spacing w:val="-4"/>
            <w:sz w:val="24"/>
            <w:u w:val="single" w:color="0562C1"/>
          </w:rPr>
          <w:t xml:space="preserve"> </w:t>
        </w:r>
        <w:r>
          <w:rPr>
            <w:b/>
            <w:color w:val="0562C1"/>
            <w:sz w:val="24"/>
            <w:u w:val="single" w:color="0562C1"/>
          </w:rPr>
          <w:t>inductive</w:t>
        </w:r>
        <w:r>
          <w:rPr>
            <w:b/>
            <w:color w:val="0562C1"/>
            <w:spacing w:val="-6"/>
            <w:sz w:val="24"/>
            <w:u w:val="single" w:color="0562C1"/>
          </w:rPr>
          <w:t xml:space="preserve"> </w:t>
        </w:r>
        <w:r>
          <w:rPr>
            <w:b/>
            <w:color w:val="0562C1"/>
            <w:sz w:val="24"/>
            <w:u w:val="single" w:color="0562C1"/>
          </w:rPr>
          <w:t>inferences</w:t>
        </w:r>
        <w:r>
          <w:rPr>
            <w:b/>
            <w:color w:val="0562C1"/>
            <w:spacing w:val="-5"/>
            <w:sz w:val="24"/>
            <w:u w:val="single" w:color="0562C1"/>
          </w:rPr>
          <w:t xml:space="preserve"> </w:t>
        </w:r>
        <w:r>
          <w:rPr>
            <w:b/>
            <w:color w:val="0562C1"/>
            <w:sz w:val="24"/>
            <w:u w:val="single" w:color="0562C1"/>
          </w:rPr>
          <w:t>don’t</w:t>
        </w:r>
        <w:r>
          <w:rPr>
            <w:b/>
            <w:color w:val="0562C1"/>
            <w:spacing w:val="-5"/>
            <w:sz w:val="24"/>
            <w:u w:val="single" w:color="0562C1"/>
          </w:rPr>
          <w:t xml:space="preserve"> </w:t>
        </w:r>
        <w:r>
          <w:rPr>
            <w:b/>
            <w:color w:val="0562C1"/>
            <w:sz w:val="24"/>
            <w:u w:val="single" w:color="0562C1"/>
          </w:rPr>
          <w:t>presuppose</w:t>
        </w:r>
        <w:r>
          <w:rPr>
            <w:b/>
            <w:color w:val="0562C1"/>
            <w:spacing w:val="-6"/>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truth</w:t>
        </w:r>
        <w:r>
          <w:rPr>
            <w:b/>
            <w:color w:val="0562C1"/>
            <w:spacing w:val="-5"/>
            <w:sz w:val="24"/>
            <w:u w:val="single" w:color="0562C1"/>
          </w:rPr>
          <w:t xml:space="preserve"> </w:t>
        </w:r>
        <w:r>
          <w:rPr>
            <w:b/>
            <w:color w:val="0562C1"/>
            <w:sz w:val="24"/>
            <w:u w:val="single" w:color="0562C1"/>
          </w:rPr>
          <w:t>of</w:t>
        </w:r>
        <w:r>
          <w:rPr>
            <w:b/>
            <w:color w:val="0562C1"/>
            <w:spacing w:val="-6"/>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uniformity</w:t>
        </w:r>
        <w:r>
          <w:rPr>
            <w:b/>
            <w:color w:val="0562C1"/>
            <w:spacing w:val="-4"/>
            <w:sz w:val="24"/>
            <w:u w:val="single" w:color="0562C1"/>
          </w:rPr>
          <w:t xml:space="preserve"> </w:t>
        </w:r>
        <w:r>
          <w:rPr>
            <w:b/>
            <w:color w:val="0562C1"/>
            <w:sz w:val="24"/>
            <w:u w:val="single" w:color="0562C1"/>
          </w:rPr>
          <w:t>principle</w:t>
        </w:r>
      </w:hyperlink>
      <w:hyperlink w:anchor="_bookmark554" w:history="1">
        <w:r>
          <w:rPr>
            <w:b/>
            <w:color w:val="0562C1"/>
            <w:sz w:val="24"/>
            <w:u w:val="single" w:color="0562C1"/>
          </w:rPr>
          <w:t xml:space="preserve"> 4.2 Correct explanations can be bad (or, rather, badly arrived at) explanations</w:t>
        </w:r>
      </w:hyperlink>
      <w:hyperlink w:anchor="_bookmark555" w:history="1">
        <w:r>
          <w:rPr>
            <w:b/>
            <w:color w:val="0562C1"/>
            <w:sz w:val="24"/>
            <w:u w:val="single" w:color="0562C1"/>
          </w:rPr>
          <w:t xml:space="preserve">  4.2.1 An objection to our</w:t>
        </w:r>
        <w:r>
          <w:rPr>
            <w:b/>
            <w:color w:val="0562C1"/>
            <w:spacing w:val="-4"/>
            <w:sz w:val="24"/>
            <w:u w:val="single" w:color="0562C1"/>
          </w:rPr>
          <w:t xml:space="preserve"> </w:t>
        </w:r>
        <w:r>
          <w:rPr>
            <w:b/>
            <w:color w:val="0562C1"/>
            <w:sz w:val="24"/>
            <w:u w:val="single" w:color="0562C1"/>
          </w:rPr>
          <w:t>analysis</w:t>
        </w:r>
      </w:hyperlink>
    </w:p>
    <w:p w:rsidR="000D32F5" w:rsidRDefault="003015BB">
      <w:pPr>
        <w:pStyle w:val="ListParagraph"/>
        <w:numPr>
          <w:ilvl w:val="1"/>
          <w:numId w:val="341"/>
        </w:numPr>
        <w:tabs>
          <w:tab w:val="left" w:pos="460"/>
        </w:tabs>
        <w:spacing w:before="4" w:line="312" w:lineRule="auto"/>
        <w:ind w:right="828" w:firstLine="0"/>
        <w:rPr>
          <w:b/>
          <w:sz w:val="24"/>
        </w:rPr>
      </w:pPr>
      <w:hyperlink w:anchor="_bookmark560" w:history="1">
        <w:r>
          <w:rPr>
            <w:b/>
            <w:color w:val="0562C1"/>
            <w:sz w:val="24"/>
            <w:u w:val="single" w:color="0562C1"/>
          </w:rPr>
          <w:t>Explanatory</w:t>
        </w:r>
        <w:r>
          <w:rPr>
            <w:b/>
            <w:color w:val="0562C1"/>
            <w:spacing w:val="-5"/>
            <w:sz w:val="24"/>
            <w:u w:val="single" w:color="0562C1"/>
          </w:rPr>
          <w:t xml:space="preserve"> </w:t>
        </w:r>
        <w:r>
          <w:rPr>
            <w:b/>
            <w:color w:val="0562C1"/>
            <w:sz w:val="24"/>
            <w:u w:val="single" w:color="0562C1"/>
          </w:rPr>
          <w:t>goodness</w:t>
        </w:r>
        <w:r>
          <w:rPr>
            <w:b/>
            <w:color w:val="0562C1"/>
            <w:spacing w:val="-4"/>
            <w:sz w:val="24"/>
            <w:u w:val="single" w:color="0562C1"/>
          </w:rPr>
          <w:t xml:space="preserve"> </w:t>
        </w:r>
        <w:r>
          <w:rPr>
            <w:b/>
            <w:color w:val="0562C1"/>
            <w:sz w:val="24"/>
            <w:u w:val="single" w:color="0562C1"/>
          </w:rPr>
          <w:t>is</w:t>
        </w:r>
        <w:r>
          <w:rPr>
            <w:b/>
            <w:color w:val="0562C1"/>
            <w:spacing w:val="-5"/>
            <w:sz w:val="24"/>
            <w:u w:val="single" w:color="0562C1"/>
          </w:rPr>
          <w:t xml:space="preserve"> </w:t>
        </w:r>
        <w:r>
          <w:rPr>
            <w:b/>
            <w:color w:val="0562C1"/>
            <w:sz w:val="24"/>
            <w:u w:val="single" w:color="0562C1"/>
          </w:rPr>
          <w:t>a</w:t>
        </w:r>
        <w:r>
          <w:rPr>
            <w:b/>
            <w:color w:val="0562C1"/>
            <w:spacing w:val="-4"/>
            <w:sz w:val="24"/>
            <w:u w:val="single" w:color="0562C1"/>
          </w:rPr>
          <w:t xml:space="preserve"> </w:t>
        </w:r>
        <w:r>
          <w:rPr>
            <w:b/>
            <w:color w:val="0562C1"/>
            <w:sz w:val="24"/>
            <w:u w:val="single" w:color="0562C1"/>
          </w:rPr>
          <w:t>relationship,</w:t>
        </w:r>
        <w:r>
          <w:rPr>
            <w:b/>
            <w:color w:val="0562C1"/>
            <w:spacing w:val="-4"/>
            <w:sz w:val="24"/>
            <w:u w:val="single" w:color="0562C1"/>
          </w:rPr>
          <w:t xml:space="preserve"> </w:t>
        </w:r>
        <w:r>
          <w:rPr>
            <w:b/>
            <w:color w:val="0562C1"/>
            <w:sz w:val="24"/>
            <w:u w:val="single" w:color="0562C1"/>
          </w:rPr>
          <w:t>not</w:t>
        </w:r>
        <w:r>
          <w:rPr>
            <w:b/>
            <w:color w:val="0562C1"/>
            <w:spacing w:val="-5"/>
            <w:sz w:val="24"/>
            <w:u w:val="single" w:color="0562C1"/>
          </w:rPr>
          <w:t xml:space="preserve"> </w:t>
        </w:r>
        <w:r>
          <w:rPr>
            <w:b/>
            <w:color w:val="0562C1"/>
            <w:sz w:val="24"/>
            <w:u w:val="single" w:color="0562C1"/>
          </w:rPr>
          <w:t>between</w:t>
        </w:r>
        <w:r>
          <w:rPr>
            <w:b/>
            <w:color w:val="0562C1"/>
            <w:spacing w:val="-5"/>
            <w:sz w:val="24"/>
            <w:u w:val="single" w:color="0562C1"/>
          </w:rPr>
          <w:t xml:space="preserve"> </w:t>
        </w:r>
        <w:r>
          <w:rPr>
            <w:b/>
            <w:color w:val="0562C1"/>
            <w:sz w:val="24"/>
            <w:u w:val="single" w:color="0562C1"/>
          </w:rPr>
          <w:t>explanations</w:t>
        </w:r>
        <w:r>
          <w:rPr>
            <w:b/>
            <w:color w:val="0562C1"/>
            <w:spacing w:val="-5"/>
            <w:sz w:val="24"/>
            <w:u w:val="single" w:color="0562C1"/>
          </w:rPr>
          <w:t xml:space="preserve"> </w:t>
        </w:r>
        <w:r>
          <w:rPr>
            <w:b/>
            <w:color w:val="0562C1"/>
            <w:sz w:val="24"/>
            <w:u w:val="single" w:color="0562C1"/>
          </w:rPr>
          <w:t>and</w:t>
        </w:r>
        <w:r>
          <w:rPr>
            <w:b/>
            <w:color w:val="0562C1"/>
            <w:spacing w:val="-5"/>
            <w:sz w:val="24"/>
            <w:u w:val="single" w:color="0562C1"/>
          </w:rPr>
          <w:t xml:space="preserve"> </w:t>
        </w:r>
        <w:r>
          <w:rPr>
            <w:b/>
            <w:color w:val="0562C1"/>
            <w:sz w:val="24"/>
            <w:u w:val="single" w:color="0562C1"/>
          </w:rPr>
          <w:t>reality,</w:t>
        </w:r>
        <w:r>
          <w:rPr>
            <w:b/>
            <w:color w:val="0562C1"/>
            <w:spacing w:val="-4"/>
            <w:sz w:val="24"/>
            <w:u w:val="single" w:color="0562C1"/>
          </w:rPr>
          <w:t xml:space="preserve"> </w:t>
        </w:r>
        <w:r>
          <w:rPr>
            <w:b/>
            <w:color w:val="0562C1"/>
            <w:sz w:val="24"/>
            <w:u w:val="single" w:color="0562C1"/>
          </w:rPr>
          <w:t>but between explanations and</w:t>
        </w:r>
        <w:r>
          <w:rPr>
            <w:b/>
            <w:color w:val="0562C1"/>
            <w:spacing w:val="-4"/>
            <w:sz w:val="24"/>
            <w:u w:val="single" w:color="0562C1"/>
          </w:rPr>
          <w:t xml:space="preserve"> </w:t>
        </w:r>
        <w:r>
          <w:rPr>
            <w:b/>
            <w:color w:val="0562C1"/>
            <w:sz w:val="24"/>
            <w:u w:val="single" w:color="0562C1"/>
          </w:rPr>
          <w:t>data</w:t>
        </w:r>
      </w:hyperlink>
    </w:p>
    <w:p w:rsidR="000D32F5" w:rsidRDefault="003015BB">
      <w:pPr>
        <w:pStyle w:val="ListParagraph"/>
        <w:numPr>
          <w:ilvl w:val="1"/>
          <w:numId w:val="341"/>
        </w:numPr>
        <w:tabs>
          <w:tab w:val="left" w:pos="460"/>
        </w:tabs>
        <w:spacing w:before="2" w:line="312" w:lineRule="auto"/>
        <w:ind w:right="622" w:firstLine="0"/>
        <w:rPr>
          <w:b/>
          <w:sz w:val="24"/>
        </w:rPr>
      </w:pPr>
      <w:hyperlink w:anchor="_bookmark562" w:history="1">
        <w:r>
          <w:rPr>
            <w:b/>
            <w:color w:val="0562C1"/>
            <w:sz w:val="24"/>
            <w:u w:val="single" w:color="0562C1"/>
          </w:rPr>
          <w:t>Hypotheses</w:t>
        </w:r>
        <w:r>
          <w:rPr>
            <w:b/>
            <w:color w:val="0562C1"/>
            <w:spacing w:val="-4"/>
            <w:sz w:val="24"/>
            <w:u w:val="single" w:color="0562C1"/>
          </w:rPr>
          <w:t xml:space="preserve"> </w:t>
        </w:r>
        <w:r>
          <w:rPr>
            <w:b/>
            <w:color w:val="0562C1"/>
            <w:sz w:val="24"/>
            <w:u w:val="single" w:color="0562C1"/>
          </w:rPr>
          <w:t>must</w:t>
        </w:r>
        <w:r>
          <w:rPr>
            <w:b/>
            <w:color w:val="0562C1"/>
            <w:spacing w:val="-4"/>
            <w:sz w:val="24"/>
            <w:u w:val="single" w:color="0562C1"/>
          </w:rPr>
          <w:t xml:space="preserve"> </w:t>
        </w:r>
        <w:r>
          <w:rPr>
            <w:b/>
            <w:color w:val="0562C1"/>
            <w:sz w:val="24"/>
            <w:u w:val="single" w:color="0562C1"/>
          </w:rPr>
          <w:t>be</w:t>
        </w:r>
        <w:r>
          <w:rPr>
            <w:b/>
            <w:color w:val="0562C1"/>
            <w:spacing w:val="-4"/>
            <w:sz w:val="24"/>
            <w:u w:val="single" w:color="0562C1"/>
          </w:rPr>
          <w:t xml:space="preserve"> </w:t>
        </w:r>
        <w:r>
          <w:rPr>
            <w:b/>
            <w:color w:val="0562C1"/>
            <w:sz w:val="24"/>
            <w:u w:val="single" w:color="0562C1"/>
          </w:rPr>
          <w:t>capable</w:t>
        </w:r>
        <w:r>
          <w:rPr>
            <w:b/>
            <w:color w:val="0562C1"/>
            <w:spacing w:val="-4"/>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being</w:t>
        </w:r>
        <w:r>
          <w:rPr>
            <w:b/>
            <w:color w:val="0562C1"/>
            <w:spacing w:val="-3"/>
            <w:sz w:val="24"/>
            <w:u w:val="single" w:color="0562C1"/>
          </w:rPr>
          <w:t xml:space="preserve"> </w:t>
        </w:r>
        <w:r>
          <w:rPr>
            <w:b/>
            <w:color w:val="0562C1"/>
            <w:sz w:val="24"/>
            <w:u w:val="single" w:color="0562C1"/>
          </w:rPr>
          <w:t>evaluated</w:t>
        </w:r>
        <w:r>
          <w:rPr>
            <w:b/>
            <w:color w:val="0562C1"/>
            <w:spacing w:val="-4"/>
            <w:sz w:val="24"/>
            <w:u w:val="single" w:color="0562C1"/>
          </w:rPr>
          <w:t xml:space="preserve"> </w:t>
        </w:r>
        <w:r>
          <w:rPr>
            <w:b/>
            <w:color w:val="0562C1"/>
            <w:sz w:val="24"/>
            <w:u w:val="single" w:color="0562C1"/>
          </w:rPr>
          <w:t>in</w:t>
        </w:r>
        <w:r>
          <w:rPr>
            <w:b/>
            <w:color w:val="0562C1"/>
            <w:spacing w:val="-4"/>
            <w:sz w:val="24"/>
            <w:u w:val="single" w:color="0562C1"/>
          </w:rPr>
          <w:t xml:space="preserve"> </w:t>
        </w:r>
        <w:r>
          <w:rPr>
            <w:b/>
            <w:color w:val="0562C1"/>
            <w:sz w:val="24"/>
            <w:u w:val="single" w:color="0562C1"/>
          </w:rPr>
          <w:t>terms</w:t>
        </w:r>
        <w:r>
          <w:rPr>
            <w:b/>
            <w:color w:val="0562C1"/>
            <w:spacing w:val="-4"/>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benchmarks</w:t>
        </w:r>
        <w:r>
          <w:rPr>
            <w:b/>
            <w:color w:val="0562C1"/>
            <w:spacing w:val="-4"/>
            <w:sz w:val="24"/>
            <w:u w:val="single" w:color="0562C1"/>
          </w:rPr>
          <w:t xml:space="preserve"> </w:t>
        </w:r>
        <w:r>
          <w:rPr>
            <w:b/>
            <w:color w:val="0562C1"/>
            <w:sz w:val="24"/>
            <w:u w:val="single" w:color="0562C1"/>
          </w:rPr>
          <w:t>that</w:t>
        </w:r>
        <w:r>
          <w:rPr>
            <w:b/>
            <w:color w:val="0562C1"/>
            <w:spacing w:val="-4"/>
            <w:sz w:val="24"/>
            <w:u w:val="single" w:color="0562C1"/>
          </w:rPr>
          <w:t xml:space="preserve"> </w:t>
        </w:r>
        <w:r>
          <w:rPr>
            <w:b/>
            <w:color w:val="0562C1"/>
            <w:sz w:val="24"/>
            <w:u w:val="single" w:color="0562C1"/>
          </w:rPr>
          <w:t>can</w:t>
        </w:r>
        <w:r>
          <w:rPr>
            <w:b/>
            <w:color w:val="0562C1"/>
            <w:spacing w:val="-4"/>
            <w:sz w:val="24"/>
            <w:u w:val="single" w:color="0562C1"/>
          </w:rPr>
          <w:t xml:space="preserve"> </w:t>
        </w:r>
        <w:r>
          <w:rPr>
            <w:b/>
            <w:color w:val="0562C1"/>
            <w:sz w:val="24"/>
            <w:u w:val="single" w:color="0562C1"/>
          </w:rPr>
          <w:t>be identified independently of the realities those very hypotheses are meant to identity</w:t>
        </w:r>
      </w:hyperlink>
      <w:hyperlink w:anchor="_bookmark563" w:history="1">
        <w:r>
          <w:rPr>
            <w:b/>
            <w:color w:val="0562C1"/>
            <w:sz w:val="24"/>
            <w:u w:val="single" w:color="0562C1"/>
          </w:rPr>
          <w:t xml:space="preserve">  4.5 Correct explanations can be bad (not to say false) explanations</w:t>
        </w:r>
        <w:r>
          <w:rPr>
            <w:b/>
            <w:color w:val="0562C1"/>
            <w:spacing w:val="-24"/>
            <w:sz w:val="24"/>
            <w:u w:val="single" w:color="0562C1"/>
          </w:rPr>
          <w:t xml:space="preserve"> </w:t>
        </w:r>
        <w:r>
          <w:rPr>
            <w:b/>
            <w:color w:val="0562C1"/>
            <w:sz w:val="24"/>
            <w:u w:val="single" w:color="0562C1"/>
          </w:rPr>
          <w:t>(revisited)</w:t>
        </w:r>
      </w:hyperlink>
    </w:p>
    <w:p w:rsidR="000D32F5" w:rsidRDefault="003015BB">
      <w:pPr>
        <w:spacing w:before="4" w:line="312" w:lineRule="auto"/>
        <w:ind w:left="100" w:right="2979"/>
        <w:rPr>
          <w:b/>
          <w:sz w:val="24"/>
        </w:rPr>
      </w:pPr>
      <w:hyperlink w:anchor="_bookmark564" w:history="1">
        <w:r>
          <w:rPr>
            <w:b/>
            <w:color w:val="0562C1"/>
            <w:sz w:val="24"/>
            <w:u w:val="single" w:color="0562C1"/>
          </w:rPr>
          <w:t>4.5.1 Correct explanat</w:t>
        </w:r>
        <w:r>
          <w:rPr>
            <w:b/>
            <w:color w:val="0562C1"/>
            <w:sz w:val="24"/>
            <w:u w:val="single" w:color="0562C1"/>
          </w:rPr>
          <w:t>ions can be bad explanations (continued)</w:t>
        </w:r>
      </w:hyperlink>
      <w:hyperlink w:anchor="_bookmark566" w:history="1">
        <w:r>
          <w:rPr>
            <w:b/>
            <w:color w:val="0562C1"/>
            <w:sz w:val="24"/>
            <w:u w:val="single" w:color="0562C1"/>
          </w:rPr>
          <w:t xml:space="preserve"> 4.6 Synthesizing these points</w:t>
        </w:r>
      </w:hyperlink>
    </w:p>
    <w:p w:rsidR="000D32F5" w:rsidRDefault="003015BB">
      <w:pPr>
        <w:spacing w:before="2" w:line="312" w:lineRule="auto"/>
        <w:ind w:left="100" w:right="5146"/>
        <w:jc w:val="both"/>
        <w:rPr>
          <w:b/>
          <w:sz w:val="24"/>
        </w:rPr>
      </w:pPr>
      <w:hyperlink w:anchor="_bookmark567" w:history="1">
        <w:r>
          <w:rPr>
            <w:b/>
            <w:color w:val="0562C1"/>
            <w:sz w:val="24"/>
            <w:u w:val="single" w:color="0562C1"/>
          </w:rPr>
          <w:t>4.6.1 Synthesizing these points (continued)</w:t>
        </w:r>
      </w:hyperlink>
      <w:hyperlink w:anchor="_bookmark568" w:history="1">
        <w:r>
          <w:rPr>
            <w:b/>
            <w:color w:val="0562C1"/>
            <w:sz w:val="24"/>
            <w:u w:val="single" w:color="0562C1"/>
          </w:rPr>
          <w:t xml:space="preserve"> 4.6.2 Synthesizing these points (continued)</w:t>
        </w:r>
      </w:hyperlink>
      <w:hyperlink w:anchor="_bookmark569" w:history="1">
        <w:r>
          <w:rPr>
            <w:b/>
            <w:color w:val="0562C1"/>
            <w:sz w:val="24"/>
            <w:u w:val="single" w:color="0562C1"/>
          </w:rPr>
          <w:t xml:space="preserve"> 4.6.3 Synthesizing these points (continued)</w:t>
        </w:r>
      </w:hyperlink>
      <w:hyperlink w:anchor="_bookmark570" w:history="1">
        <w:r>
          <w:rPr>
            <w:b/>
            <w:color w:val="0562C1"/>
            <w:sz w:val="24"/>
            <w:u w:val="single" w:color="0562C1"/>
          </w:rPr>
          <w:t xml:space="preserve"> 4.6.4 Synthesizing these points (continued)</w:t>
        </w:r>
      </w:hyperlink>
    </w:p>
    <w:p w:rsidR="000D32F5" w:rsidRDefault="003015BB">
      <w:pPr>
        <w:spacing w:before="5" w:line="312" w:lineRule="auto"/>
        <w:ind w:left="100" w:right="286"/>
        <w:rPr>
          <w:b/>
          <w:sz w:val="24"/>
        </w:rPr>
      </w:pPr>
      <w:hyperlink w:anchor="_bookmark571" w:history="1">
        <w:r>
          <w:rPr>
            <w:b/>
            <w:color w:val="0562C1"/>
            <w:sz w:val="24"/>
            <w:u w:val="single" w:color="0562C1"/>
          </w:rPr>
          <w:t>5.0 The goodness of hypothe</w:t>
        </w:r>
        <w:r>
          <w:rPr>
            <w:b/>
            <w:color w:val="0562C1"/>
            <w:sz w:val="24"/>
            <w:u w:val="single" w:color="0562C1"/>
          </w:rPr>
          <w:t>sis a function of its relationship to the data, not to the truth</w:t>
        </w:r>
      </w:hyperlink>
      <w:hyperlink w:anchor="_bookmark574" w:history="1">
        <w:r>
          <w:rPr>
            <w:b/>
            <w:color w:val="0562C1"/>
            <w:sz w:val="24"/>
            <w:u w:val="single" w:color="0562C1"/>
          </w:rPr>
          <w:t xml:space="preserve"> 6.0 Closing the argument</w:t>
        </w:r>
      </w:hyperlink>
    </w:p>
    <w:p w:rsidR="000D32F5" w:rsidRDefault="003015BB">
      <w:pPr>
        <w:spacing w:before="3" w:line="312" w:lineRule="auto"/>
        <w:ind w:left="100" w:right="5393"/>
        <w:rPr>
          <w:b/>
          <w:sz w:val="24"/>
        </w:rPr>
      </w:pPr>
      <w:hyperlink w:anchor="_bookmark575" w:history="1">
        <w:r>
          <w:rPr>
            <w:b/>
            <w:color w:val="0562C1"/>
            <w:sz w:val="24"/>
            <w:u w:val="single" w:color="0562C1"/>
          </w:rPr>
          <w:t>6.0 Skepticism about the external world</w:t>
        </w:r>
      </w:hyperlink>
      <w:hyperlink w:anchor="_bookmark577" w:history="1">
        <w:r>
          <w:rPr>
            <w:b/>
            <w:color w:val="0562C1"/>
            <w:sz w:val="24"/>
            <w:u w:val="single" w:color="0562C1"/>
          </w:rPr>
          <w:t xml:space="preserve"> Chapter 12 Empiricism and Its Limits</w:t>
        </w:r>
      </w:hyperlink>
      <w:hyperlink w:anchor="_bookmark578" w:history="1">
        <w:r>
          <w:rPr>
            <w:b/>
            <w:color w:val="0562C1"/>
            <w:sz w:val="24"/>
            <w:u w:val="single" w:color="0562C1"/>
          </w:rPr>
          <w:t xml:space="preserve"> 1.0 Empiricism vs. rationalism</w:t>
        </w:r>
      </w:hyperlink>
    </w:p>
    <w:p w:rsidR="000D32F5" w:rsidRDefault="003015BB">
      <w:pPr>
        <w:spacing w:before="3"/>
        <w:ind w:left="100"/>
        <w:rPr>
          <w:b/>
          <w:sz w:val="24"/>
        </w:rPr>
      </w:pPr>
      <w:hyperlink w:anchor="_bookmark580" w:history="1">
        <w:r>
          <w:rPr>
            <w:b/>
            <w:color w:val="0562C1"/>
            <w:sz w:val="24"/>
            <w:u w:val="single" w:color="0562C1"/>
          </w:rPr>
          <w:t>2.0 The particularist nature of sense-perception and the need for universals</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spacing w:before="60" w:line="312" w:lineRule="auto"/>
        <w:ind w:left="100" w:right="2060"/>
        <w:rPr>
          <w:b/>
          <w:sz w:val="24"/>
        </w:rPr>
      </w:pPr>
      <w:hyperlink w:anchor="_bookmark581" w:history="1">
        <w:r>
          <w:rPr>
            <w:b/>
            <w:color w:val="0562C1"/>
            <w:sz w:val="24"/>
            <w:u w:val="single" w:color="0562C1"/>
          </w:rPr>
          <w:t xml:space="preserve">2.0 </w:t>
        </w:r>
        <w:r>
          <w:rPr>
            <w:b/>
            <w:color w:val="0562C1"/>
            <w:sz w:val="24"/>
            <w:u w:val="single" w:color="0562C1"/>
          </w:rPr>
          <w:t>The shortcomings of empiricist attempts to deal with these problems</w:t>
        </w:r>
      </w:hyperlink>
      <w:hyperlink w:anchor="_bookmark582" w:history="1">
        <w:r>
          <w:rPr>
            <w:b/>
            <w:color w:val="0562C1"/>
            <w:sz w:val="24"/>
            <w:u w:val="single" w:color="0562C1"/>
          </w:rPr>
          <w:t xml:space="preserve"> 2.1 More failings with empiricist attempts to deal with these problems</w:t>
        </w:r>
      </w:hyperlink>
      <w:hyperlink w:anchor="_bookmark583" w:history="1">
        <w:r>
          <w:rPr>
            <w:b/>
            <w:color w:val="0562C1"/>
            <w:sz w:val="24"/>
            <w:u w:val="single" w:color="0562C1"/>
          </w:rPr>
          <w:t xml:space="preserve"> 3.0 Non-perceptual knowledge a prerequisite for perce</w:t>
        </w:r>
        <w:r>
          <w:rPr>
            <w:b/>
            <w:color w:val="0562C1"/>
            <w:sz w:val="24"/>
            <w:u w:val="single" w:color="0562C1"/>
          </w:rPr>
          <w:t>ptual knowledge</w:t>
        </w:r>
      </w:hyperlink>
    </w:p>
    <w:p w:rsidR="000D32F5" w:rsidRDefault="003015BB">
      <w:pPr>
        <w:spacing w:before="3" w:line="312" w:lineRule="auto"/>
        <w:ind w:left="100" w:right="1551"/>
        <w:rPr>
          <w:b/>
          <w:sz w:val="24"/>
        </w:rPr>
      </w:pPr>
      <w:hyperlink w:anchor="_bookmark584" w:history="1">
        <w:r>
          <w:rPr>
            <w:b/>
            <w:color w:val="0562C1"/>
            <w:sz w:val="24"/>
            <w:u w:val="single" w:color="0562C1"/>
          </w:rPr>
          <w:t>3.1 Sense-perception as transmitter of information about the external world</w:t>
        </w:r>
      </w:hyperlink>
      <w:hyperlink w:anchor="_bookmark585" w:history="1">
        <w:r>
          <w:rPr>
            <w:b/>
            <w:color w:val="0562C1"/>
            <w:sz w:val="24"/>
            <w:u w:val="single" w:color="0562C1"/>
          </w:rPr>
          <w:t xml:space="preserve"> 3.2 Sense-perception as trigger</w:t>
        </w:r>
      </w:hyperlink>
    </w:p>
    <w:p w:rsidR="000D32F5" w:rsidRDefault="003015BB">
      <w:pPr>
        <w:pStyle w:val="ListParagraph"/>
        <w:numPr>
          <w:ilvl w:val="1"/>
          <w:numId w:val="340"/>
        </w:numPr>
        <w:tabs>
          <w:tab w:val="left" w:pos="460"/>
        </w:tabs>
        <w:spacing w:before="3" w:line="312" w:lineRule="auto"/>
        <w:ind w:right="410" w:firstLine="0"/>
        <w:rPr>
          <w:b/>
          <w:sz w:val="24"/>
        </w:rPr>
      </w:pPr>
      <w:hyperlink w:anchor="_bookmark586" w:history="1">
        <w:r>
          <w:rPr>
            <w:b/>
            <w:color w:val="0562C1"/>
            <w:sz w:val="24"/>
            <w:u w:val="single" w:color="0562C1"/>
          </w:rPr>
          <w:t>An</w:t>
        </w:r>
        <w:r>
          <w:rPr>
            <w:b/>
            <w:color w:val="0562C1"/>
            <w:spacing w:val="-7"/>
            <w:sz w:val="24"/>
            <w:u w:val="single" w:color="0562C1"/>
          </w:rPr>
          <w:t xml:space="preserve"> </w:t>
        </w:r>
        <w:r>
          <w:rPr>
            <w:b/>
            <w:color w:val="0562C1"/>
            <w:sz w:val="24"/>
            <w:u w:val="single" w:color="0562C1"/>
          </w:rPr>
          <w:t>anti-empiricist</w:t>
        </w:r>
        <w:r>
          <w:rPr>
            <w:b/>
            <w:color w:val="0562C1"/>
            <w:spacing w:val="-6"/>
            <w:sz w:val="24"/>
            <w:u w:val="single" w:color="0562C1"/>
          </w:rPr>
          <w:t xml:space="preserve"> </w:t>
        </w:r>
        <w:r>
          <w:rPr>
            <w:b/>
            <w:color w:val="0562C1"/>
            <w:sz w:val="24"/>
            <w:u w:val="single" w:color="0562C1"/>
          </w:rPr>
          <w:t>consequence</w:t>
        </w:r>
        <w:r>
          <w:rPr>
            <w:b/>
            <w:color w:val="0562C1"/>
            <w:spacing w:val="-7"/>
            <w:sz w:val="24"/>
            <w:u w:val="single" w:color="0562C1"/>
          </w:rPr>
          <w:t xml:space="preserve"> </w:t>
        </w:r>
        <w:r>
          <w:rPr>
            <w:b/>
            <w:color w:val="0562C1"/>
            <w:sz w:val="24"/>
            <w:u w:val="single" w:color="0562C1"/>
          </w:rPr>
          <w:t>of</w:t>
        </w:r>
        <w:r>
          <w:rPr>
            <w:b/>
            <w:color w:val="0562C1"/>
            <w:spacing w:val="-6"/>
            <w:sz w:val="24"/>
            <w:u w:val="single" w:color="0562C1"/>
          </w:rPr>
          <w:t xml:space="preserve"> </w:t>
        </w:r>
        <w:r>
          <w:rPr>
            <w:b/>
            <w:color w:val="0562C1"/>
            <w:sz w:val="24"/>
            <w:u w:val="single" w:color="0562C1"/>
          </w:rPr>
          <w:t>th</w:t>
        </w:r>
        <w:r>
          <w:rPr>
            <w:b/>
            <w:color w:val="0562C1"/>
            <w:sz w:val="24"/>
            <w:u w:val="single" w:color="0562C1"/>
          </w:rPr>
          <w:t>e</w:t>
        </w:r>
        <w:r>
          <w:rPr>
            <w:b/>
            <w:color w:val="0562C1"/>
            <w:spacing w:val="-7"/>
            <w:sz w:val="24"/>
            <w:u w:val="single" w:color="0562C1"/>
          </w:rPr>
          <w:t xml:space="preserve"> </w:t>
        </w:r>
        <w:r>
          <w:rPr>
            <w:b/>
            <w:color w:val="0562C1"/>
            <w:sz w:val="24"/>
            <w:u w:val="single" w:color="0562C1"/>
          </w:rPr>
          <w:t>distinction</w:t>
        </w:r>
        <w:r>
          <w:rPr>
            <w:b/>
            <w:color w:val="0562C1"/>
            <w:spacing w:val="-6"/>
            <w:sz w:val="24"/>
            <w:u w:val="single" w:color="0562C1"/>
          </w:rPr>
          <w:t xml:space="preserve"> </w:t>
        </w:r>
        <w:r>
          <w:rPr>
            <w:b/>
            <w:color w:val="0562C1"/>
            <w:sz w:val="24"/>
            <w:u w:val="single" w:color="0562C1"/>
          </w:rPr>
          <w:t>between</w:t>
        </w:r>
        <w:r>
          <w:rPr>
            <w:b/>
            <w:color w:val="0562C1"/>
            <w:spacing w:val="-7"/>
            <w:sz w:val="24"/>
            <w:u w:val="single" w:color="0562C1"/>
          </w:rPr>
          <w:t xml:space="preserve"> </w:t>
        </w:r>
        <w:r>
          <w:rPr>
            <w:b/>
            <w:color w:val="0562C1"/>
            <w:sz w:val="24"/>
            <w:u w:val="single" w:color="0562C1"/>
          </w:rPr>
          <w:t>triggering</w:t>
        </w:r>
        <w:r>
          <w:rPr>
            <w:b/>
            <w:color w:val="0562C1"/>
            <w:spacing w:val="-5"/>
            <w:sz w:val="24"/>
            <w:u w:val="single" w:color="0562C1"/>
          </w:rPr>
          <w:t xml:space="preserve"> </w:t>
        </w:r>
        <w:r>
          <w:rPr>
            <w:b/>
            <w:color w:val="0562C1"/>
            <w:sz w:val="24"/>
            <w:u w:val="single" w:color="0562C1"/>
          </w:rPr>
          <w:t>and</w:t>
        </w:r>
        <w:r>
          <w:rPr>
            <w:b/>
            <w:color w:val="0562C1"/>
            <w:spacing w:val="-7"/>
            <w:sz w:val="24"/>
            <w:u w:val="single" w:color="0562C1"/>
          </w:rPr>
          <w:t xml:space="preserve"> </w:t>
        </w:r>
        <w:r>
          <w:rPr>
            <w:b/>
            <w:color w:val="0562C1"/>
            <w:sz w:val="24"/>
            <w:u w:val="single" w:color="0562C1"/>
          </w:rPr>
          <w:t>information transmitting</w:t>
        </w:r>
      </w:hyperlink>
    </w:p>
    <w:p w:rsidR="000D32F5" w:rsidRDefault="003015BB">
      <w:pPr>
        <w:pStyle w:val="ListParagraph"/>
        <w:numPr>
          <w:ilvl w:val="2"/>
          <w:numId w:val="340"/>
        </w:numPr>
        <w:tabs>
          <w:tab w:val="left" w:pos="640"/>
        </w:tabs>
        <w:spacing w:before="2"/>
        <w:rPr>
          <w:b/>
          <w:sz w:val="24"/>
        </w:rPr>
      </w:pPr>
      <w:hyperlink w:anchor="_bookmark587" w:history="1">
        <w:r>
          <w:rPr>
            <w:b/>
            <w:color w:val="0562C1"/>
            <w:sz w:val="24"/>
            <w:u w:val="single" w:color="0562C1"/>
          </w:rPr>
          <w:t>Why (1) is</w:t>
        </w:r>
        <w:r>
          <w:rPr>
            <w:b/>
            <w:color w:val="0562C1"/>
            <w:spacing w:val="-3"/>
            <w:sz w:val="24"/>
            <w:u w:val="single" w:color="0562C1"/>
          </w:rPr>
          <w:t xml:space="preserve"> </w:t>
        </w:r>
        <w:r>
          <w:rPr>
            <w:b/>
            <w:color w:val="0562C1"/>
            <w:sz w:val="24"/>
            <w:u w:val="single" w:color="0562C1"/>
          </w:rPr>
          <w:t>wrong</w:t>
        </w:r>
      </w:hyperlink>
    </w:p>
    <w:p w:rsidR="000D32F5" w:rsidRDefault="003015BB">
      <w:pPr>
        <w:pStyle w:val="ListParagraph"/>
        <w:numPr>
          <w:ilvl w:val="2"/>
          <w:numId w:val="340"/>
        </w:numPr>
        <w:tabs>
          <w:tab w:val="left" w:pos="640"/>
        </w:tabs>
        <w:spacing w:before="84"/>
        <w:rPr>
          <w:b/>
          <w:sz w:val="24"/>
        </w:rPr>
      </w:pPr>
      <w:hyperlink w:anchor="_bookmark588" w:history="1">
        <w:r>
          <w:rPr>
            <w:b/>
            <w:color w:val="0562C1"/>
            <w:sz w:val="24"/>
            <w:u w:val="single" w:color="0562C1"/>
          </w:rPr>
          <w:t>Another reason why (1) is</w:t>
        </w:r>
        <w:r>
          <w:rPr>
            <w:b/>
            <w:color w:val="0562C1"/>
            <w:spacing w:val="-5"/>
            <w:sz w:val="24"/>
            <w:u w:val="single" w:color="0562C1"/>
          </w:rPr>
          <w:t xml:space="preserve"> </w:t>
        </w:r>
        <w:r>
          <w:rPr>
            <w:b/>
            <w:color w:val="0562C1"/>
            <w:sz w:val="24"/>
            <w:u w:val="single" w:color="0562C1"/>
          </w:rPr>
          <w:t>wrong</w:t>
        </w:r>
      </w:hyperlink>
    </w:p>
    <w:p w:rsidR="000D32F5" w:rsidRDefault="003015BB">
      <w:pPr>
        <w:spacing w:before="84" w:line="312" w:lineRule="auto"/>
        <w:ind w:left="100" w:right="286"/>
        <w:rPr>
          <w:b/>
          <w:sz w:val="24"/>
        </w:rPr>
      </w:pPr>
      <w:hyperlink w:anchor="_bookmark590" w:history="1">
        <w:r>
          <w:rPr>
            <w:b/>
            <w:color w:val="0562C1"/>
            <w:sz w:val="24"/>
            <w:u w:val="single" w:color="0562C1"/>
          </w:rPr>
          <w:t>3.4 Why (2) is wrong: The falsity of empiricism, a corollary of the falsity of conventionalism</w:t>
        </w:r>
      </w:hyperlink>
    </w:p>
    <w:p w:rsidR="000D32F5" w:rsidRDefault="003015BB">
      <w:pPr>
        <w:pStyle w:val="ListParagraph"/>
        <w:numPr>
          <w:ilvl w:val="1"/>
          <w:numId w:val="339"/>
        </w:numPr>
        <w:tabs>
          <w:tab w:val="left" w:pos="460"/>
        </w:tabs>
        <w:spacing w:before="3" w:line="312" w:lineRule="auto"/>
        <w:ind w:right="983" w:firstLine="0"/>
        <w:rPr>
          <w:b/>
          <w:sz w:val="24"/>
        </w:rPr>
      </w:pPr>
      <w:hyperlink w:anchor="_bookmark594" w:history="1">
        <w:r>
          <w:rPr>
            <w:b/>
            <w:color w:val="0562C1"/>
            <w:sz w:val="24"/>
            <w:u w:val="single" w:color="0562C1"/>
          </w:rPr>
          <w:t>Why</w:t>
        </w:r>
        <w:r>
          <w:rPr>
            <w:b/>
            <w:color w:val="0562C1"/>
            <w:spacing w:val="-5"/>
            <w:sz w:val="24"/>
            <w:u w:val="single" w:color="0562C1"/>
          </w:rPr>
          <w:t xml:space="preserve"> </w:t>
        </w:r>
        <w:r>
          <w:rPr>
            <w:b/>
            <w:i/>
            <w:color w:val="0562C1"/>
            <w:sz w:val="24"/>
            <w:u w:val="single" w:color="0562C1"/>
          </w:rPr>
          <w:t>pre</w:t>
        </w:r>
        <w:r>
          <w:rPr>
            <w:b/>
            <w:color w:val="0562C1"/>
            <w:sz w:val="24"/>
            <w:u w:val="single" w:color="0562C1"/>
          </w:rPr>
          <w:t>perceptual</w:t>
        </w:r>
        <w:r>
          <w:rPr>
            <w:b/>
            <w:color w:val="0562C1"/>
            <w:spacing w:val="-6"/>
            <w:sz w:val="24"/>
            <w:u w:val="single" w:color="0562C1"/>
          </w:rPr>
          <w:t xml:space="preserve"> </w:t>
        </w:r>
        <w:r>
          <w:rPr>
            <w:b/>
            <w:color w:val="0562C1"/>
            <w:sz w:val="24"/>
            <w:u w:val="single" w:color="0562C1"/>
          </w:rPr>
          <w:t>and</w:t>
        </w:r>
        <w:r>
          <w:rPr>
            <w:b/>
            <w:color w:val="0562C1"/>
            <w:spacing w:val="-6"/>
            <w:sz w:val="24"/>
            <w:u w:val="single" w:color="0562C1"/>
          </w:rPr>
          <w:t xml:space="preserve"> </w:t>
        </w:r>
        <w:r>
          <w:rPr>
            <w:b/>
            <w:color w:val="0562C1"/>
            <w:sz w:val="24"/>
            <w:u w:val="single" w:color="0562C1"/>
          </w:rPr>
          <w:t>therefore</w:t>
        </w:r>
        <w:r>
          <w:rPr>
            <w:b/>
            <w:color w:val="0562C1"/>
            <w:spacing w:val="-6"/>
            <w:sz w:val="24"/>
            <w:u w:val="single" w:color="0562C1"/>
          </w:rPr>
          <w:t xml:space="preserve"> </w:t>
        </w:r>
        <w:r>
          <w:rPr>
            <w:b/>
            <w:color w:val="0562C1"/>
            <w:sz w:val="24"/>
            <w:u w:val="single" w:color="0562C1"/>
          </w:rPr>
          <w:t>non-empirical</w:t>
        </w:r>
        <w:r>
          <w:rPr>
            <w:b/>
            <w:color w:val="0562C1"/>
            <w:spacing w:val="-6"/>
            <w:sz w:val="24"/>
            <w:u w:val="single" w:color="0562C1"/>
          </w:rPr>
          <w:t xml:space="preserve"> </w:t>
        </w:r>
        <w:r>
          <w:rPr>
            <w:b/>
            <w:color w:val="0562C1"/>
            <w:sz w:val="24"/>
            <w:u w:val="single" w:color="0562C1"/>
          </w:rPr>
          <w:t>knowledge</w:t>
        </w:r>
        <w:r>
          <w:rPr>
            <w:b/>
            <w:color w:val="0562C1"/>
            <w:spacing w:val="-6"/>
            <w:sz w:val="24"/>
            <w:u w:val="single" w:color="0562C1"/>
          </w:rPr>
          <w:t xml:space="preserve"> </w:t>
        </w:r>
        <w:r>
          <w:rPr>
            <w:b/>
            <w:color w:val="0562C1"/>
            <w:sz w:val="24"/>
            <w:u w:val="single" w:color="0562C1"/>
          </w:rPr>
          <w:t>is</w:t>
        </w:r>
        <w:r>
          <w:rPr>
            <w:b/>
            <w:color w:val="0562C1"/>
            <w:spacing w:val="-5"/>
            <w:sz w:val="24"/>
            <w:u w:val="single" w:color="0562C1"/>
          </w:rPr>
          <w:t xml:space="preserve"> </w:t>
        </w:r>
        <w:r>
          <w:rPr>
            <w:b/>
            <w:color w:val="0562C1"/>
            <w:sz w:val="24"/>
            <w:u w:val="single" w:color="0562C1"/>
          </w:rPr>
          <w:t>a</w:t>
        </w:r>
        <w:r>
          <w:rPr>
            <w:b/>
            <w:color w:val="0562C1"/>
            <w:spacing w:val="-5"/>
            <w:sz w:val="24"/>
            <w:u w:val="single" w:color="0562C1"/>
          </w:rPr>
          <w:t xml:space="preserve"> </w:t>
        </w:r>
        <w:r>
          <w:rPr>
            <w:b/>
            <w:color w:val="0562C1"/>
            <w:sz w:val="24"/>
            <w:u w:val="single" w:color="0562C1"/>
          </w:rPr>
          <w:t>prerequisite</w:t>
        </w:r>
        <w:r>
          <w:rPr>
            <w:b/>
            <w:color w:val="0562C1"/>
            <w:spacing w:val="-6"/>
            <w:sz w:val="24"/>
            <w:u w:val="single" w:color="0562C1"/>
          </w:rPr>
          <w:t xml:space="preserve"> </w:t>
        </w:r>
        <w:r>
          <w:rPr>
            <w:b/>
            <w:color w:val="0562C1"/>
            <w:sz w:val="24"/>
            <w:u w:val="single" w:color="0562C1"/>
          </w:rPr>
          <w:t>for empirical</w:t>
        </w:r>
        <w:r>
          <w:rPr>
            <w:b/>
            <w:color w:val="0562C1"/>
            <w:spacing w:val="-2"/>
            <w:sz w:val="24"/>
            <w:u w:val="single" w:color="0562C1"/>
          </w:rPr>
          <w:t xml:space="preserve"> </w:t>
        </w:r>
        <w:r>
          <w:rPr>
            <w:b/>
            <w:color w:val="0562C1"/>
            <w:sz w:val="24"/>
            <w:u w:val="single" w:color="0562C1"/>
          </w:rPr>
          <w:t>knowledge</w:t>
        </w:r>
      </w:hyperlink>
    </w:p>
    <w:p w:rsidR="000D32F5" w:rsidRDefault="003015BB">
      <w:pPr>
        <w:pStyle w:val="ListParagraph"/>
        <w:numPr>
          <w:ilvl w:val="1"/>
          <w:numId w:val="339"/>
        </w:numPr>
        <w:tabs>
          <w:tab w:val="left" w:pos="460"/>
        </w:tabs>
        <w:spacing w:before="2" w:line="312" w:lineRule="auto"/>
        <w:ind w:right="1063" w:firstLine="0"/>
        <w:rPr>
          <w:b/>
          <w:sz w:val="24"/>
        </w:rPr>
      </w:pPr>
      <w:hyperlink w:anchor="_bookmark595" w:history="1">
        <w:r>
          <w:rPr>
            <w:b/>
            <w:color w:val="0562C1"/>
            <w:sz w:val="24"/>
            <w:u w:val="single" w:color="0562C1"/>
          </w:rPr>
          <w:t>Why</w:t>
        </w:r>
        <w:r>
          <w:rPr>
            <w:b/>
            <w:color w:val="0562C1"/>
            <w:spacing w:val="-6"/>
            <w:sz w:val="24"/>
            <w:u w:val="single" w:color="0562C1"/>
          </w:rPr>
          <w:t xml:space="preserve"> </w:t>
        </w:r>
        <w:r>
          <w:rPr>
            <w:b/>
            <w:color w:val="0562C1"/>
            <w:sz w:val="24"/>
            <w:u w:val="single" w:color="0562C1"/>
          </w:rPr>
          <w:t>non-empirical</w:t>
        </w:r>
        <w:r>
          <w:rPr>
            <w:b/>
            <w:color w:val="0562C1"/>
            <w:spacing w:val="-7"/>
            <w:sz w:val="24"/>
            <w:u w:val="single" w:color="0562C1"/>
          </w:rPr>
          <w:t xml:space="preserve"> </w:t>
        </w:r>
        <w:r>
          <w:rPr>
            <w:b/>
            <w:color w:val="0562C1"/>
            <w:sz w:val="24"/>
            <w:u w:val="single" w:color="0562C1"/>
          </w:rPr>
          <w:t>knowledge</w:t>
        </w:r>
        <w:r>
          <w:rPr>
            <w:b/>
            <w:color w:val="0562C1"/>
            <w:spacing w:val="-7"/>
            <w:sz w:val="24"/>
            <w:u w:val="single" w:color="0562C1"/>
          </w:rPr>
          <w:t xml:space="preserve"> </w:t>
        </w:r>
        <w:r>
          <w:rPr>
            <w:b/>
            <w:color w:val="0562C1"/>
            <w:sz w:val="24"/>
            <w:u w:val="single" w:color="0562C1"/>
          </w:rPr>
          <w:t>is</w:t>
        </w:r>
        <w:r>
          <w:rPr>
            <w:b/>
            <w:color w:val="0562C1"/>
            <w:spacing w:val="-7"/>
            <w:sz w:val="24"/>
            <w:u w:val="single" w:color="0562C1"/>
          </w:rPr>
          <w:t xml:space="preserve"> </w:t>
        </w:r>
        <w:r>
          <w:rPr>
            <w:b/>
            <w:color w:val="0562C1"/>
            <w:sz w:val="24"/>
            <w:u w:val="single" w:color="0562C1"/>
          </w:rPr>
          <w:t>a</w:t>
        </w:r>
        <w:r>
          <w:rPr>
            <w:b/>
            <w:color w:val="0562C1"/>
            <w:spacing w:val="-6"/>
            <w:sz w:val="24"/>
            <w:u w:val="single" w:color="0562C1"/>
          </w:rPr>
          <w:t xml:space="preserve"> </w:t>
        </w:r>
        <w:r>
          <w:rPr>
            <w:b/>
            <w:color w:val="0562C1"/>
            <w:sz w:val="24"/>
            <w:u w:val="single" w:color="0562C1"/>
          </w:rPr>
          <w:t>prerequisite</w:t>
        </w:r>
        <w:r>
          <w:rPr>
            <w:b/>
            <w:color w:val="0562C1"/>
            <w:spacing w:val="-6"/>
            <w:sz w:val="24"/>
            <w:u w:val="single" w:color="0562C1"/>
          </w:rPr>
          <w:t xml:space="preserve"> </w:t>
        </w:r>
        <w:r>
          <w:rPr>
            <w:b/>
            <w:color w:val="0562C1"/>
            <w:sz w:val="24"/>
            <w:u w:val="single" w:color="0562C1"/>
          </w:rPr>
          <w:t>for</w:t>
        </w:r>
        <w:r>
          <w:rPr>
            <w:b/>
            <w:color w:val="0562C1"/>
            <w:spacing w:val="-7"/>
            <w:sz w:val="24"/>
            <w:u w:val="single" w:color="0562C1"/>
          </w:rPr>
          <w:t xml:space="preserve"> </w:t>
        </w:r>
        <w:r>
          <w:rPr>
            <w:b/>
            <w:color w:val="0562C1"/>
            <w:sz w:val="24"/>
            <w:u w:val="single" w:color="0562C1"/>
          </w:rPr>
          <w:t>post-perceptual,</w:t>
        </w:r>
        <w:r>
          <w:rPr>
            <w:b/>
            <w:color w:val="0562C1"/>
            <w:spacing w:val="-6"/>
            <w:sz w:val="24"/>
            <w:u w:val="single" w:color="0562C1"/>
          </w:rPr>
          <w:t xml:space="preserve"> </w:t>
        </w:r>
        <w:r>
          <w:rPr>
            <w:b/>
            <w:color w:val="0562C1"/>
            <w:sz w:val="24"/>
            <w:u w:val="single" w:color="0562C1"/>
          </w:rPr>
          <w:t>inferential knowledge</w:t>
        </w:r>
      </w:hyperlink>
    </w:p>
    <w:p w:rsidR="000D32F5" w:rsidRDefault="003015BB">
      <w:pPr>
        <w:pStyle w:val="ListParagraph"/>
        <w:numPr>
          <w:ilvl w:val="1"/>
          <w:numId w:val="339"/>
        </w:numPr>
        <w:tabs>
          <w:tab w:val="left" w:pos="460"/>
        </w:tabs>
        <w:spacing w:before="3" w:line="312" w:lineRule="auto"/>
        <w:ind w:right="1063" w:firstLine="0"/>
        <w:rPr>
          <w:b/>
          <w:sz w:val="24"/>
        </w:rPr>
      </w:pPr>
      <w:hyperlink w:anchor="_bookmark596" w:history="1">
        <w:r>
          <w:rPr>
            <w:b/>
            <w:color w:val="0562C1"/>
            <w:sz w:val="24"/>
            <w:u w:val="single" w:color="0562C1"/>
          </w:rPr>
          <w:t>Why</w:t>
        </w:r>
        <w:r>
          <w:rPr>
            <w:b/>
            <w:color w:val="0562C1"/>
            <w:spacing w:val="-6"/>
            <w:sz w:val="24"/>
            <w:u w:val="single" w:color="0562C1"/>
          </w:rPr>
          <w:t xml:space="preserve"> </w:t>
        </w:r>
        <w:r>
          <w:rPr>
            <w:b/>
            <w:color w:val="0562C1"/>
            <w:sz w:val="24"/>
            <w:u w:val="single" w:color="0562C1"/>
          </w:rPr>
          <w:t>non-empirical</w:t>
        </w:r>
        <w:r>
          <w:rPr>
            <w:b/>
            <w:color w:val="0562C1"/>
            <w:spacing w:val="-7"/>
            <w:sz w:val="24"/>
            <w:u w:val="single" w:color="0562C1"/>
          </w:rPr>
          <w:t xml:space="preserve"> </w:t>
        </w:r>
        <w:r>
          <w:rPr>
            <w:b/>
            <w:color w:val="0562C1"/>
            <w:sz w:val="24"/>
            <w:u w:val="single" w:color="0562C1"/>
          </w:rPr>
          <w:t>knowledge</w:t>
        </w:r>
        <w:r>
          <w:rPr>
            <w:b/>
            <w:color w:val="0562C1"/>
            <w:spacing w:val="-7"/>
            <w:sz w:val="24"/>
            <w:u w:val="single" w:color="0562C1"/>
          </w:rPr>
          <w:t xml:space="preserve"> </w:t>
        </w:r>
        <w:r>
          <w:rPr>
            <w:b/>
            <w:color w:val="0562C1"/>
            <w:sz w:val="24"/>
            <w:u w:val="single" w:color="0562C1"/>
          </w:rPr>
          <w:t>is</w:t>
        </w:r>
        <w:r>
          <w:rPr>
            <w:b/>
            <w:color w:val="0562C1"/>
            <w:spacing w:val="-7"/>
            <w:sz w:val="24"/>
            <w:u w:val="single" w:color="0562C1"/>
          </w:rPr>
          <w:t xml:space="preserve"> </w:t>
        </w:r>
        <w:r>
          <w:rPr>
            <w:b/>
            <w:color w:val="0562C1"/>
            <w:sz w:val="24"/>
            <w:u w:val="single" w:color="0562C1"/>
          </w:rPr>
          <w:t>a</w:t>
        </w:r>
        <w:r>
          <w:rPr>
            <w:b/>
            <w:color w:val="0562C1"/>
            <w:spacing w:val="-6"/>
            <w:sz w:val="24"/>
            <w:u w:val="single" w:color="0562C1"/>
          </w:rPr>
          <w:t xml:space="preserve"> </w:t>
        </w:r>
        <w:r>
          <w:rPr>
            <w:b/>
            <w:color w:val="0562C1"/>
            <w:sz w:val="24"/>
            <w:u w:val="single" w:color="0562C1"/>
          </w:rPr>
          <w:t>prerequisite</w:t>
        </w:r>
        <w:r>
          <w:rPr>
            <w:b/>
            <w:color w:val="0562C1"/>
            <w:spacing w:val="-6"/>
            <w:sz w:val="24"/>
            <w:u w:val="single" w:color="0562C1"/>
          </w:rPr>
          <w:t xml:space="preserve"> </w:t>
        </w:r>
        <w:r>
          <w:rPr>
            <w:b/>
            <w:color w:val="0562C1"/>
            <w:sz w:val="24"/>
            <w:u w:val="single" w:color="0562C1"/>
          </w:rPr>
          <w:t>for</w:t>
        </w:r>
        <w:r>
          <w:rPr>
            <w:b/>
            <w:color w:val="0562C1"/>
            <w:spacing w:val="-7"/>
            <w:sz w:val="24"/>
            <w:u w:val="single" w:color="0562C1"/>
          </w:rPr>
          <w:t xml:space="preserve"> </w:t>
        </w:r>
        <w:r>
          <w:rPr>
            <w:b/>
            <w:color w:val="0562C1"/>
            <w:sz w:val="24"/>
            <w:u w:val="single" w:color="0562C1"/>
          </w:rPr>
          <w:t>post-perceptual,</w:t>
        </w:r>
        <w:r>
          <w:rPr>
            <w:b/>
            <w:color w:val="0562C1"/>
            <w:spacing w:val="-6"/>
            <w:sz w:val="24"/>
            <w:u w:val="single" w:color="0562C1"/>
          </w:rPr>
          <w:t xml:space="preserve"> </w:t>
        </w:r>
        <w:r>
          <w:rPr>
            <w:b/>
            <w:color w:val="0562C1"/>
            <w:sz w:val="24"/>
            <w:u w:val="single" w:color="0562C1"/>
          </w:rPr>
          <w:t>inferential knowledge</w:t>
        </w:r>
        <w:r>
          <w:rPr>
            <w:b/>
            <w:color w:val="0562C1"/>
            <w:spacing w:val="-2"/>
            <w:sz w:val="24"/>
            <w:u w:val="single" w:color="0562C1"/>
          </w:rPr>
          <w:t xml:space="preserve"> </w:t>
        </w:r>
        <w:r>
          <w:rPr>
            <w:b/>
            <w:color w:val="0562C1"/>
            <w:sz w:val="24"/>
            <w:u w:val="single" w:color="0562C1"/>
          </w:rPr>
          <w:t>(continued)</w:t>
        </w:r>
      </w:hyperlink>
    </w:p>
    <w:p w:rsidR="000D32F5" w:rsidRDefault="003015BB">
      <w:pPr>
        <w:pStyle w:val="ListParagraph"/>
        <w:numPr>
          <w:ilvl w:val="1"/>
          <w:numId w:val="338"/>
        </w:numPr>
        <w:tabs>
          <w:tab w:val="left" w:pos="460"/>
        </w:tabs>
        <w:spacing w:before="2" w:line="312" w:lineRule="auto"/>
        <w:ind w:right="170" w:firstLine="0"/>
        <w:rPr>
          <w:b/>
          <w:sz w:val="24"/>
        </w:rPr>
      </w:pPr>
      <w:hyperlink w:anchor="_bookmark597" w:history="1">
        <w:r>
          <w:rPr>
            <w:b/>
            <w:color w:val="0562C1"/>
            <w:sz w:val="24"/>
            <w:u w:val="single" w:color="0562C1"/>
          </w:rPr>
          <w:t>The</w:t>
        </w:r>
        <w:r>
          <w:rPr>
            <w:b/>
            <w:color w:val="0562C1"/>
            <w:spacing w:val="-6"/>
            <w:sz w:val="24"/>
            <w:u w:val="single" w:color="0562C1"/>
          </w:rPr>
          <w:t xml:space="preserve"> </w:t>
        </w:r>
        <w:r>
          <w:rPr>
            <w:b/>
            <w:color w:val="0562C1"/>
            <w:sz w:val="24"/>
            <w:u w:val="single" w:color="0562C1"/>
          </w:rPr>
          <w:t>biggest</w:t>
        </w:r>
        <w:r>
          <w:rPr>
            <w:b/>
            <w:color w:val="0562C1"/>
            <w:spacing w:val="-5"/>
            <w:sz w:val="24"/>
            <w:u w:val="single" w:color="0562C1"/>
          </w:rPr>
          <w:t xml:space="preserve"> </w:t>
        </w:r>
        <w:r>
          <w:rPr>
            <w:b/>
            <w:color w:val="0562C1"/>
            <w:sz w:val="24"/>
            <w:u w:val="single" w:color="0562C1"/>
          </w:rPr>
          <w:t>problem</w:t>
        </w:r>
        <w:r>
          <w:rPr>
            <w:b/>
            <w:color w:val="0562C1"/>
            <w:spacing w:val="-5"/>
            <w:sz w:val="24"/>
            <w:u w:val="single" w:color="0562C1"/>
          </w:rPr>
          <w:t xml:space="preserve"> </w:t>
        </w:r>
        <w:r>
          <w:rPr>
            <w:b/>
            <w:color w:val="0562C1"/>
            <w:sz w:val="24"/>
            <w:u w:val="single" w:color="0562C1"/>
          </w:rPr>
          <w:t>with</w:t>
        </w:r>
        <w:r>
          <w:rPr>
            <w:b/>
            <w:color w:val="0562C1"/>
            <w:spacing w:val="-5"/>
            <w:sz w:val="24"/>
            <w:u w:val="single" w:color="0562C1"/>
          </w:rPr>
          <w:t xml:space="preserve"> </w:t>
        </w:r>
        <w:r>
          <w:rPr>
            <w:b/>
            <w:color w:val="0562C1"/>
            <w:sz w:val="24"/>
            <w:u w:val="single" w:color="0562C1"/>
          </w:rPr>
          <w:t>empiricism:</w:t>
        </w:r>
        <w:r>
          <w:rPr>
            <w:b/>
            <w:color w:val="0562C1"/>
            <w:spacing w:val="-5"/>
            <w:sz w:val="24"/>
            <w:u w:val="single" w:color="0562C1"/>
          </w:rPr>
          <w:t xml:space="preserve"> </w:t>
        </w:r>
        <w:r>
          <w:rPr>
            <w:b/>
            <w:color w:val="0562C1"/>
            <w:sz w:val="24"/>
            <w:u w:val="single" w:color="0562C1"/>
          </w:rPr>
          <w:t>thoughts</w:t>
        </w:r>
        <w:r>
          <w:rPr>
            <w:b/>
            <w:color w:val="0562C1"/>
            <w:spacing w:val="-6"/>
            <w:sz w:val="24"/>
            <w:u w:val="single" w:color="0562C1"/>
          </w:rPr>
          <w:t xml:space="preserve"> </w:t>
        </w:r>
        <w:r>
          <w:rPr>
            <w:b/>
            <w:color w:val="0562C1"/>
            <w:sz w:val="24"/>
            <w:u w:val="single" w:color="0562C1"/>
          </w:rPr>
          <w:t>not</w:t>
        </w:r>
        <w:r>
          <w:rPr>
            <w:b/>
            <w:color w:val="0562C1"/>
            <w:spacing w:val="-5"/>
            <w:sz w:val="24"/>
            <w:u w:val="single" w:color="0562C1"/>
          </w:rPr>
          <w:t xml:space="preserve"> </w:t>
        </w:r>
        <w:r>
          <w:rPr>
            <w:b/>
            <w:color w:val="0562C1"/>
            <w:sz w:val="24"/>
            <w:u w:val="single" w:color="0562C1"/>
          </w:rPr>
          <w:t>pictorial</w:t>
        </w:r>
        <w:r>
          <w:rPr>
            <w:b/>
            <w:color w:val="0562C1"/>
            <w:spacing w:val="-5"/>
            <w:sz w:val="24"/>
            <w:u w:val="single" w:color="0562C1"/>
          </w:rPr>
          <w:t xml:space="preserve"> </w:t>
        </w:r>
        <w:r>
          <w:rPr>
            <w:b/>
            <w:color w:val="0562C1"/>
            <w:sz w:val="24"/>
            <w:u w:val="single" w:color="0562C1"/>
          </w:rPr>
          <w:t>(even</w:t>
        </w:r>
        <w:r>
          <w:rPr>
            <w:b/>
            <w:color w:val="0562C1"/>
            <w:spacing w:val="-5"/>
            <w:sz w:val="24"/>
            <w:u w:val="single" w:color="0562C1"/>
          </w:rPr>
          <w:t xml:space="preserve"> </w:t>
        </w:r>
        <w:r>
          <w:rPr>
            <w:b/>
            <w:color w:val="0562C1"/>
            <w:sz w:val="24"/>
            <w:u w:val="single" w:color="0562C1"/>
          </w:rPr>
          <w:t>though</w:t>
        </w:r>
        <w:r>
          <w:rPr>
            <w:b/>
            <w:color w:val="0562C1"/>
            <w:spacing w:val="-5"/>
            <w:sz w:val="24"/>
            <w:u w:val="single" w:color="0562C1"/>
          </w:rPr>
          <w:t xml:space="preserve"> </w:t>
        </w:r>
        <w:r>
          <w:rPr>
            <w:b/>
            <w:color w:val="0562C1"/>
            <w:sz w:val="24"/>
            <w:u w:val="single" w:color="0562C1"/>
          </w:rPr>
          <w:t>pictures</w:t>
        </w:r>
        <w:r>
          <w:rPr>
            <w:b/>
            <w:color w:val="0562C1"/>
            <w:spacing w:val="-5"/>
            <w:sz w:val="24"/>
            <w:u w:val="single" w:color="0562C1"/>
          </w:rPr>
          <w:t xml:space="preserve"> </w:t>
        </w:r>
        <w:r>
          <w:rPr>
            <w:b/>
            <w:color w:val="0562C1"/>
            <w:sz w:val="24"/>
            <w:u w:val="single" w:color="0562C1"/>
          </w:rPr>
          <w:t>may facilitate</w:t>
        </w:r>
        <w:r>
          <w:rPr>
            <w:b/>
            <w:color w:val="0562C1"/>
            <w:spacing w:val="-2"/>
            <w:sz w:val="24"/>
            <w:u w:val="single" w:color="0562C1"/>
          </w:rPr>
          <w:t xml:space="preserve"> </w:t>
        </w:r>
        <w:r>
          <w:rPr>
            <w:b/>
            <w:color w:val="0562C1"/>
            <w:sz w:val="24"/>
            <w:u w:val="single" w:color="0562C1"/>
          </w:rPr>
          <w:t>thought)</w:t>
        </w:r>
      </w:hyperlink>
    </w:p>
    <w:p w:rsidR="000D32F5" w:rsidRDefault="003015BB">
      <w:pPr>
        <w:pStyle w:val="ListParagraph"/>
        <w:numPr>
          <w:ilvl w:val="1"/>
          <w:numId w:val="338"/>
        </w:numPr>
        <w:tabs>
          <w:tab w:val="left" w:pos="460"/>
        </w:tabs>
        <w:spacing w:before="3"/>
        <w:ind w:left="460"/>
        <w:rPr>
          <w:b/>
          <w:sz w:val="24"/>
        </w:rPr>
      </w:pPr>
      <w:hyperlink w:anchor="_bookmark598" w:history="1">
        <w:r>
          <w:rPr>
            <w:b/>
            <w:color w:val="0562C1"/>
            <w:sz w:val="24"/>
            <w:u w:val="single" w:color="0562C1"/>
          </w:rPr>
          <w:t>No iconic representation of dependence</w:t>
        </w:r>
        <w:r>
          <w:rPr>
            <w:b/>
            <w:color w:val="0562C1"/>
            <w:spacing w:val="-7"/>
            <w:sz w:val="24"/>
            <w:u w:val="single" w:color="0562C1"/>
          </w:rPr>
          <w:t xml:space="preserve"> </w:t>
        </w:r>
        <w:r>
          <w:rPr>
            <w:b/>
            <w:color w:val="0562C1"/>
            <w:sz w:val="24"/>
            <w:u w:val="single" w:color="0562C1"/>
          </w:rPr>
          <w:t>relations</w:t>
        </w:r>
      </w:hyperlink>
    </w:p>
    <w:p w:rsidR="000D32F5" w:rsidRDefault="003015BB">
      <w:pPr>
        <w:pStyle w:val="ListParagraph"/>
        <w:numPr>
          <w:ilvl w:val="1"/>
          <w:numId w:val="338"/>
        </w:numPr>
        <w:tabs>
          <w:tab w:val="left" w:pos="460"/>
        </w:tabs>
        <w:spacing w:before="84" w:line="312" w:lineRule="auto"/>
        <w:ind w:right="949" w:firstLine="0"/>
        <w:rPr>
          <w:b/>
          <w:sz w:val="24"/>
        </w:rPr>
      </w:pPr>
      <w:hyperlink w:anchor="_bookmark599" w:history="1">
        <w:r>
          <w:rPr>
            <w:b/>
            <w:color w:val="0562C1"/>
            <w:sz w:val="24"/>
            <w:u w:val="single" w:color="0562C1"/>
          </w:rPr>
          <w:t>Iconic</w:t>
        </w:r>
        <w:r>
          <w:rPr>
            <w:b/>
            <w:color w:val="0562C1"/>
            <w:spacing w:val="-5"/>
            <w:sz w:val="24"/>
            <w:u w:val="single" w:color="0562C1"/>
          </w:rPr>
          <w:t xml:space="preserve"> </w:t>
        </w:r>
        <w:r>
          <w:rPr>
            <w:b/>
            <w:color w:val="0562C1"/>
            <w:sz w:val="24"/>
            <w:u w:val="single" w:color="0562C1"/>
          </w:rPr>
          <w:t>information</w:t>
        </w:r>
        <w:r>
          <w:rPr>
            <w:b/>
            <w:color w:val="0562C1"/>
            <w:spacing w:val="-5"/>
            <w:sz w:val="24"/>
            <w:u w:val="single" w:color="0562C1"/>
          </w:rPr>
          <w:t xml:space="preserve"> </w:t>
        </w:r>
        <w:r>
          <w:rPr>
            <w:b/>
            <w:color w:val="0562C1"/>
            <w:sz w:val="24"/>
            <w:u w:val="single" w:color="0562C1"/>
          </w:rPr>
          <w:t>too</w:t>
        </w:r>
        <w:r>
          <w:rPr>
            <w:b/>
            <w:color w:val="0562C1"/>
            <w:spacing w:val="-3"/>
            <w:sz w:val="24"/>
            <w:u w:val="single" w:color="0562C1"/>
          </w:rPr>
          <w:t xml:space="preserve"> </w:t>
        </w:r>
        <w:r>
          <w:rPr>
            <w:b/>
            <w:color w:val="0562C1"/>
            <w:sz w:val="24"/>
            <w:u w:val="single" w:color="0562C1"/>
          </w:rPr>
          <w:t>specific</w:t>
        </w:r>
        <w:r>
          <w:rPr>
            <w:b/>
            <w:color w:val="0562C1"/>
            <w:spacing w:val="-5"/>
            <w:sz w:val="24"/>
            <w:u w:val="single" w:color="0562C1"/>
          </w:rPr>
          <w:t xml:space="preserve"> </w:t>
        </w:r>
        <w:r>
          <w:rPr>
            <w:b/>
            <w:color w:val="0562C1"/>
            <w:sz w:val="24"/>
            <w:u w:val="single" w:color="0562C1"/>
          </w:rPr>
          <w:t>in</w:t>
        </w:r>
        <w:r>
          <w:rPr>
            <w:b/>
            <w:color w:val="0562C1"/>
            <w:spacing w:val="-5"/>
            <w:sz w:val="24"/>
            <w:u w:val="single" w:color="0562C1"/>
          </w:rPr>
          <w:t xml:space="preserve"> </w:t>
        </w:r>
        <w:r>
          <w:rPr>
            <w:b/>
            <w:color w:val="0562C1"/>
            <w:sz w:val="24"/>
            <w:u w:val="single" w:color="0562C1"/>
          </w:rPr>
          <w:t>some</w:t>
        </w:r>
        <w:r>
          <w:rPr>
            <w:b/>
            <w:color w:val="0562C1"/>
            <w:spacing w:val="-4"/>
            <w:sz w:val="24"/>
            <w:u w:val="single" w:color="0562C1"/>
          </w:rPr>
          <w:t xml:space="preserve"> </w:t>
        </w:r>
        <w:r>
          <w:rPr>
            <w:b/>
            <w:color w:val="0562C1"/>
            <w:sz w:val="24"/>
            <w:u w:val="single" w:color="0562C1"/>
          </w:rPr>
          <w:t>respects</w:t>
        </w:r>
        <w:r>
          <w:rPr>
            <w:b/>
            <w:color w:val="0562C1"/>
            <w:spacing w:val="-5"/>
            <w:sz w:val="24"/>
            <w:u w:val="single" w:color="0562C1"/>
          </w:rPr>
          <w:t xml:space="preserve"> </w:t>
        </w:r>
        <w:r>
          <w:rPr>
            <w:b/>
            <w:color w:val="0562C1"/>
            <w:sz w:val="24"/>
            <w:u w:val="single" w:color="0562C1"/>
          </w:rPr>
          <w:t>and</w:t>
        </w:r>
        <w:r>
          <w:rPr>
            <w:b/>
            <w:color w:val="0562C1"/>
            <w:spacing w:val="-5"/>
            <w:sz w:val="24"/>
            <w:u w:val="single" w:color="0562C1"/>
          </w:rPr>
          <w:t xml:space="preserve"> </w:t>
        </w:r>
        <w:r>
          <w:rPr>
            <w:b/>
            <w:color w:val="0562C1"/>
            <w:sz w:val="24"/>
            <w:u w:val="single" w:color="0562C1"/>
          </w:rPr>
          <w:t>also</w:t>
        </w:r>
        <w:r>
          <w:rPr>
            <w:b/>
            <w:color w:val="0562C1"/>
            <w:spacing w:val="-3"/>
            <w:sz w:val="24"/>
            <w:u w:val="single" w:color="0562C1"/>
          </w:rPr>
          <w:t xml:space="preserve"> </w:t>
        </w:r>
        <w:r>
          <w:rPr>
            <w:b/>
            <w:color w:val="0562C1"/>
            <w:sz w:val="24"/>
            <w:u w:val="single" w:color="0562C1"/>
          </w:rPr>
          <w:t>too</w:t>
        </w:r>
        <w:r>
          <w:rPr>
            <w:b/>
            <w:color w:val="0562C1"/>
            <w:spacing w:val="-4"/>
            <w:sz w:val="24"/>
            <w:u w:val="single" w:color="0562C1"/>
          </w:rPr>
          <w:t xml:space="preserve"> </w:t>
        </w:r>
        <w:r>
          <w:rPr>
            <w:b/>
            <w:color w:val="0562C1"/>
            <w:sz w:val="24"/>
            <w:u w:val="single" w:color="0562C1"/>
          </w:rPr>
          <w:t>unspecific</w:t>
        </w:r>
        <w:r>
          <w:rPr>
            <w:b/>
            <w:color w:val="0562C1"/>
            <w:spacing w:val="-5"/>
            <w:sz w:val="24"/>
            <w:u w:val="single" w:color="0562C1"/>
          </w:rPr>
          <w:t xml:space="preserve"> </w:t>
        </w:r>
        <w:r>
          <w:rPr>
            <w:b/>
            <w:color w:val="0562C1"/>
            <w:sz w:val="24"/>
            <w:u w:val="single" w:color="0562C1"/>
          </w:rPr>
          <w:t>in</w:t>
        </w:r>
        <w:r>
          <w:rPr>
            <w:b/>
            <w:color w:val="0562C1"/>
            <w:spacing w:val="-4"/>
            <w:sz w:val="24"/>
            <w:u w:val="single" w:color="0562C1"/>
          </w:rPr>
          <w:t xml:space="preserve"> </w:t>
        </w:r>
        <w:r>
          <w:rPr>
            <w:b/>
            <w:color w:val="0562C1"/>
            <w:sz w:val="24"/>
            <w:u w:val="single" w:color="0562C1"/>
          </w:rPr>
          <w:t>others</w:t>
        </w:r>
      </w:hyperlink>
      <w:hyperlink w:anchor="_bookmark601" w:history="1">
        <w:r>
          <w:rPr>
            <w:b/>
            <w:color w:val="0562C1"/>
            <w:sz w:val="24"/>
            <w:u w:val="single" w:color="0562C1"/>
          </w:rPr>
          <w:t xml:space="preserve"> 5.2.1 Berkeley’s unwitting</w:t>
        </w:r>
        <w:r>
          <w:rPr>
            <w:b/>
            <w:color w:val="0562C1"/>
            <w:spacing w:val="-3"/>
            <w:sz w:val="24"/>
            <w:u w:val="single" w:color="0562C1"/>
          </w:rPr>
          <w:t xml:space="preserve"> </w:t>
        </w:r>
        <w:r>
          <w:rPr>
            <w:b/>
            <w:color w:val="0562C1"/>
            <w:sz w:val="24"/>
            <w:u w:val="single" w:color="0562C1"/>
          </w:rPr>
          <w:t>anti-empiricism</w:t>
        </w:r>
      </w:hyperlink>
    </w:p>
    <w:p w:rsidR="000D32F5" w:rsidRDefault="003015BB">
      <w:pPr>
        <w:spacing w:before="2"/>
        <w:ind w:left="100"/>
        <w:rPr>
          <w:b/>
          <w:sz w:val="24"/>
        </w:rPr>
      </w:pPr>
      <w:hyperlink w:anchor="_bookmark602" w:history="1">
        <w:r>
          <w:rPr>
            <w:b/>
            <w:color w:val="0562C1"/>
            <w:sz w:val="24"/>
            <w:u w:val="single" w:color="0562C1"/>
          </w:rPr>
          <w:t>5.2.2 Berkeley’s misuse of the term “idea”</w:t>
        </w:r>
      </w:hyperlink>
    </w:p>
    <w:p w:rsidR="000D32F5" w:rsidRDefault="003015BB">
      <w:pPr>
        <w:pStyle w:val="ListParagraph"/>
        <w:numPr>
          <w:ilvl w:val="1"/>
          <w:numId w:val="338"/>
        </w:numPr>
        <w:tabs>
          <w:tab w:val="left" w:pos="460"/>
        </w:tabs>
        <w:spacing w:before="84" w:line="312" w:lineRule="auto"/>
        <w:ind w:right="1349" w:firstLine="0"/>
        <w:rPr>
          <w:b/>
          <w:sz w:val="24"/>
        </w:rPr>
      </w:pPr>
      <w:hyperlink w:anchor="_bookmark604" w:history="1">
        <w:r>
          <w:rPr>
            <w:b/>
            <w:color w:val="0562C1"/>
            <w:sz w:val="24"/>
            <w:u w:val="single" w:color="0562C1"/>
          </w:rPr>
          <w:t>Knowledge</w:t>
        </w:r>
        <w:r>
          <w:rPr>
            <w:b/>
            <w:color w:val="0562C1"/>
            <w:spacing w:val="-5"/>
            <w:sz w:val="24"/>
            <w:u w:val="single" w:color="0562C1"/>
          </w:rPr>
          <w:t xml:space="preserve"> </w:t>
        </w:r>
        <w:r>
          <w:rPr>
            <w:b/>
            <w:color w:val="0562C1"/>
            <w:sz w:val="24"/>
            <w:u w:val="single" w:color="0562C1"/>
          </w:rPr>
          <w:t>is</w:t>
        </w:r>
        <w:r>
          <w:rPr>
            <w:b/>
            <w:color w:val="0562C1"/>
            <w:spacing w:val="-5"/>
            <w:sz w:val="24"/>
            <w:u w:val="single" w:color="0562C1"/>
          </w:rPr>
          <w:t xml:space="preserve"> </w:t>
        </w:r>
        <w:r>
          <w:rPr>
            <w:b/>
            <w:color w:val="0562C1"/>
            <w:sz w:val="24"/>
            <w:u w:val="single" w:color="0562C1"/>
          </w:rPr>
          <w:t>never</w:t>
        </w:r>
        <w:r>
          <w:rPr>
            <w:b/>
            <w:color w:val="0562C1"/>
            <w:spacing w:val="-5"/>
            <w:sz w:val="24"/>
            <w:u w:val="single" w:color="0562C1"/>
          </w:rPr>
          <w:t xml:space="preserve"> </w:t>
        </w:r>
        <w:r>
          <w:rPr>
            <w:b/>
            <w:color w:val="0562C1"/>
            <w:sz w:val="24"/>
            <w:u w:val="single" w:color="0562C1"/>
          </w:rPr>
          <w:t>wholly</w:t>
        </w:r>
        <w:r>
          <w:rPr>
            <w:b/>
            <w:color w:val="0562C1"/>
            <w:spacing w:val="-4"/>
            <w:sz w:val="24"/>
            <w:u w:val="single" w:color="0562C1"/>
          </w:rPr>
          <w:t xml:space="preserve"> </w:t>
        </w:r>
        <w:r>
          <w:rPr>
            <w:b/>
            <w:color w:val="0562C1"/>
            <w:sz w:val="24"/>
            <w:u w:val="single" w:color="0562C1"/>
          </w:rPr>
          <w:t>(or</w:t>
        </w:r>
        <w:r>
          <w:rPr>
            <w:b/>
            <w:color w:val="0562C1"/>
            <w:spacing w:val="-4"/>
            <w:sz w:val="24"/>
            <w:u w:val="single" w:color="0562C1"/>
          </w:rPr>
          <w:t xml:space="preserve"> </w:t>
        </w:r>
        <w:r>
          <w:rPr>
            <w:b/>
            <w:color w:val="0562C1"/>
            <w:sz w:val="24"/>
            <w:u w:val="single" w:color="0562C1"/>
          </w:rPr>
          <w:t>even</w:t>
        </w:r>
        <w:r>
          <w:rPr>
            <w:b/>
            <w:color w:val="0562C1"/>
            <w:spacing w:val="-5"/>
            <w:sz w:val="24"/>
            <w:u w:val="single" w:color="0562C1"/>
          </w:rPr>
          <w:t xml:space="preserve"> </w:t>
        </w:r>
        <w:r>
          <w:rPr>
            <w:b/>
            <w:color w:val="0562C1"/>
            <w:sz w:val="24"/>
            <w:u w:val="single" w:color="0562C1"/>
          </w:rPr>
          <w:t>partially)</w:t>
        </w:r>
        <w:r>
          <w:rPr>
            <w:b/>
            <w:color w:val="0562C1"/>
            <w:spacing w:val="-5"/>
            <w:sz w:val="24"/>
            <w:u w:val="single" w:color="0562C1"/>
          </w:rPr>
          <w:t xml:space="preserve"> </w:t>
        </w:r>
        <w:r>
          <w:rPr>
            <w:b/>
            <w:color w:val="0562C1"/>
            <w:sz w:val="24"/>
            <w:u w:val="single" w:color="0562C1"/>
          </w:rPr>
          <w:t>identical</w:t>
        </w:r>
        <w:r>
          <w:rPr>
            <w:b/>
            <w:color w:val="0562C1"/>
            <w:spacing w:val="-5"/>
            <w:sz w:val="24"/>
            <w:u w:val="single" w:color="0562C1"/>
          </w:rPr>
          <w:t xml:space="preserve"> </w:t>
        </w:r>
        <w:r>
          <w:rPr>
            <w:b/>
            <w:color w:val="0562C1"/>
            <w:sz w:val="24"/>
            <w:u w:val="single" w:color="0562C1"/>
          </w:rPr>
          <w:t>with</w:t>
        </w:r>
        <w:r>
          <w:rPr>
            <w:b/>
            <w:color w:val="0562C1"/>
            <w:spacing w:val="-5"/>
            <w:sz w:val="24"/>
            <w:u w:val="single" w:color="0562C1"/>
          </w:rPr>
          <w:t xml:space="preserve"> </w:t>
        </w:r>
        <w:r>
          <w:rPr>
            <w:b/>
            <w:color w:val="0562C1"/>
            <w:sz w:val="24"/>
            <w:u w:val="single" w:color="0562C1"/>
          </w:rPr>
          <w:t>mental</w:t>
        </w:r>
        <w:r>
          <w:rPr>
            <w:b/>
            <w:color w:val="0562C1"/>
            <w:spacing w:val="-4"/>
            <w:sz w:val="24"/>
            <w:u w:val="single" w:color="0562C1"/>
          </w:rPr>
          <w:t xml:space="preserve"> </w:t>
        </w:r>
        <w:r>
          <w:rPr>
            <w:b/>
            <w:color w:val="0562C1"/>
            <w:sz w:val="24"/>
            <w:u w:val="single" w:color="0562C1"/>
          </w:rPr>
          <w:t>imagery</w:t>
        </w:r>
      </w:hyperlink>
      <w:hyperlink w:anchor="_bookmark605" w:history="1">
        <w:r>
          <w:rPr>
            <w:b/>
            <w:color w:val="0562C1"/>
            <w:sz w:val="24"/>
            <w:u w:val="single" w:color="0562C1"/>
          </w:rPr>
          <w:t xml:space="preserve"> 6.0 George Berkeley and the collapse of empiricism into</w:t>
        </w:r>
        <w:r>
          <w:rPr>
            <w:b/>
            <w:color w:val="0562C1"/>
            <w:spacing w:val="-16"/>
            <w:sz w:val="24"/>
            <w:u w:val="single" w:color="0562C1"/>
          </w:rPr>
          <w:t xml:space="preserve"> </w:t>
        </w:r>
        <w:r>
          <w:rPr>
            <w:b/>
            <w:color w:val="0562C1"/>
            <w:sz w:val="24"/>
            <w:u w:val="single" w:color="0562C1"/>
          </w:rPr>
          <w:t>idealism</w:t>
        </w:r>
      </w:hyperlink>
    </w:p>
    <w:p w:rsidR="000D32F5" w:rsidRDefault="003015BB">
      <w:pPr>
        <w:spacing w:before="3" w:line="312" w:lineRule="auto"/>
        <w:ind w:left="100" w:right="4001"/>
        <w:rPr>
          <w:b/>
          <w:sz w:val="24"/>
        </w:rPr>
      </w:pPr>
      <w:hyperlink w:anchor="_bookmark608" w:history="1">
        <w:r>
          <w:rPr>
            <w:b/>
            <w:color w:val="0562C1"/>
            <w:sz w:val="24"/>
            <w:u w:val="single" w:color="0562C1"/>
          </w:rPr>
          <w:t>6.1 A systematic presentation of Berkeley’s argument</w:t>
        </w:r>
      </w:hyperlink>
      <w:hyperlink w:anchor="_bookmark610" w:history="1">
        <w:r>
          <w:rPr>
            <w:b/>
            <w:color w:val="0562C1"/>
            <w:sz w:val="24"/>
            <w:u w:val="single" w:color="0562C1"/>
          </w:rPr>
          <w:t xml:space="preserve"> 7.0 Evaluating Berkeley’s argument</w:t>
        </w:r>
      </w:hyperlink>
    </w:p>
    <w:p w:rsidR="000D32F5" w:rsidRDefault="003015BB">
      <w:pPr>
        <w:spacing w:before="2" w:line="312" w:lineRule="auto"/>
        <w:ind w:left="100" w:right="3801"/>
        <w:rPr>
          <w:b/>
          <w:sz w:val="24"/>
        </w:rPr>
      </w:pPr>
      <w:hyperlink w:anchor="_bookmark611" w:history="1">
        <w:r>
          <w:rPr>
            <w:b/>
            <w:color w:val="0562C1"/>
            <w:sz w:val="24"/>
            <w:u w:val="single" w:color="0562C1"/>
          </w:rPr>
          <w:t>8.0 How we actually learn what properties things have</w:t>
        </w:r>
      </w:hyperlink>
      <w:hyperlink w:anchor="_bookmark613" w:history="1">
        <w:r>
          <w:rPr>
            <w:b/>
            <w:color w:val="0562C1"/>
            <w:sz w:val="24"/>
            <w:u w:val="single" w:color="0562C1"/>
          </w:rPr>
          <w:t xml:space="preserve"> 8.1 How this last point relates to sense-perception</w:t>
        </w:r>
      </w:hyperlink>
    </w:p>
    <w:p w:rsidR="000D32F5" w:rsidRDefault="003015BB">
      <w:pPr>
        <w:pStyle w:val="ListParagraph"/>
        <w:numPr>
          <w:ilvl w:val="1"/>
          <w:numId w:val="337"/>
        </w:numPr>
        <w:tabs>
          <w:tab w:val="left" w:pos="460"/>
        </w:tabs>
        <w:spacing w:before="2"/>
        <w:rPr>
          <w:b/>
          <w:sz w:val="24"/>
        </w:rPr>
      </w:pPr>
      <w:hyperlink w:anchor="_bookmark614" w:history="1">
        <w:r>
          <w:rPr>
            <w:b/>
            <w:color w:val="0562C1"/>
            <w:sz w:val="24"/>
            <w:u w:val="single" w:color="0562C1"/>
          </w:rPr>
          <w:t>Primary vs. secondary</w:t>
        </w:r>
        <w:r>
          <w:rPr>
            <w:b/>
            <w:color w:val="0562C1"/>
            <w:spacing w:val="-1"/>
            <w:sz w:val="24"/>
            <w:u w:val="single" w:color="0562C1"/>
          </w:rPr>
          <w:t xml:space="preserve"> </w:t>
        </w:r>
        <w:r>
          <w:rPr>
            <w:b/>
            <w:color w:val="0562C1"/>
            <w:sz w:val="24"/>
            <w:u w:val="single" w:color="0562C1"/>
          </w:rPr>
          <w:t>properties</w:t>
        </w:r>
      </w:hyperlink>
    </w:p>
    <w:p w:rsidR="000D32F5" w:rsidRDefault="003015BB">
      <w:pPr>
        <w:pStyle w:val="ListParagraph"/>
        <w:numPr>
          <w:ilvl w:val="1"/>
          <w:numId w:val="337"/>
        </w:numPr>
        <w:tabs>
          <w:tab w:val="left" w:pos="460"/>
        </w:tabs>
        <w:spacing w:before="85"/>
        <w:rPr>
          <w:b/>
          <w:sz w:val="24"/>
        </w:rPr>
      </w:pPr>
      <w:hyperlink w:anchor="_bookmark618" w:history="1">
        <w:r>
          <w:rPr>
            <w:b/>
            <w:color w:val="0562C1"/>
            <w:sz w:val="24"/>
            <w:u w:val="single" w:color="0562C1"/>
          </w:rPr>
          <w:t>BA embodies a spuriou</w:t>
        </w:r>
        <w:r>
          <w:rPr>
            <w:b/>
            <w:color w:val="0562C1"/>
            <w:sz w:val="24"/>
            <w:u w:val="single" w:color="0562C1"/>
          </w:rPr>
          <w:t>s understanding of what secondary properties</w:t>
        </w:r>
        <w:r>
          <w:rPr>
            <w:b/>
            <w:color w:val="0562C1"/>
            <w:spacing w:val="-16"/>
            <w:sz w:val="24"/>
            <w:u w:val="single" w:color="0562C1"/>
          </w:rPr>
          <w:t xml:space="preserve"> </w:t>
        </w:r>
        <w:r>
          <w:rPr>
            <w:b/>
            <w:color w:val="0562C1"/>
            <w:sz w:val="24"/>
            <w:u w:val="single" w:color="0562C1"/>
          </w:rPr>
          <w:t>are</w:t>
        </w:r>
      </w:hyperlink>
    </w:p>
    <w:p w:rsidR="000D32F5" w:rsidRDefault="003015BB">
      <w:pPr>
        <w:pStyle w:val="ListParagraph"/>
        <w:numPr>
          <w:ilvl w:val="1"/>
          <w:numId w:val="337"/>
        </w:numPr>
        <w:tabs>
          <w:tab w:val="left" w:pos="460"/>
        </w:tabs>
        <w:spacing w:before="84" w:line="312" w:lineRule="auto"/>
        <w:ind w:left="100" w:right="429" w:firstLine="0"/>
        <w:jc w:val="both"/>
        <w:rPr>
          <w:b/>
          <w:sz w:val="24"/>
        </w:rPr>
      </w:pPr>
      <w:hyperlink w:anchor="_bookmark621" w:history="1">
        <w:r>
          <w:rPr>
            <w:b/>
            <w:color w:val="0562C1"/>
            <w:sz w:val="24"/>
            <w:u w:val="single" w:color="0562C1"/>
          </w:rPr>
          <w:t>BA</w:t>
        </w:r>
        <w:r>
          <w:rPr>
            <w:b/>
            <w:color w:val="0562C1"/>
            <w:spacing w:val="-6"/>
            <w:sz w:val="24"/>
            <w:u w:val="single" w:color="0562C1"/>
          </w:rPr>
          <w:t xml:space="preserve"> </w:t>
        </w:r>
        <w:r>
          <w:rPr>
            <w:b/>
            <w:color w:val="0562C1"/>
            <w:sz w:val="24"/>
            <w:u w:val="single" w:color="0562C1"/>
          </w:rPr>
          <w:t>embodies</w:t>
        </w:r>
        <w:r>
          <w:rPr>
            <w:b/>
            <w:color w:val="0562C1"/>
            <w:spacing w:val="-6"/>
            <w:sz w:val="24"/>
            <w:u w:val="single" w:color="0562C1"/>
          </w:rPr>
          <w:t xml:space="preserve"> </w:t>
        </w:r>
        <w:r>
          <w:rPr>
            <w:b/>
            <w:color w:val="0562C1"/>
            <w:sz w:val="24"/>
            <w:u w:val="single" w:color="0562C1"/>
          </w:rPr>
          <w:t>a</w:t>
        </w:r>
        <w:r>
          <w:rPr>
            <w:b/>
            <w:color w:val="0562C1"/>
            <w:spacing w:val="-4"/>
            <w:sz w:val="24"/>
            <w:u w:val="single" w:color="0562C1"/>
          </w:rPr>
          <w:t xml:space="preserve"> </w:t>
        </w:r>
        <w:r>
          <w:rPr>
            <w:b/>
            <w:color w:val="0562C1"/>
            <w:sz w:val="24"/>
            <w:u w:val="single" w:color="0562C1"/>
          </w:rPr>
          <w:t>spurious</w:t>
        </w:r>
        <w:r>
          <w:rPr>
            <w:b/>
            <w:color w:val="0562C1"/>
            <w:spacing w:val="-6"/>
            <w:sz w:val="24"/>
            <w:u w:val="single" w:color="0562C1"/>
          </w:rPr>
          <w:t xml:space="preserve"> </w:t>
        </w:r>
        <w:r>
          <w:rPr>
            <w:b/>
            <w:color w:val="0562C1"/>
            <w:sz w:val="24"/>
            <w:u w:val="single" w:color="0562C1"/>
          </w:rPr>
          <w:t>understanding</w:t>
        </w:r>
        <w:r>
          <w:rPr>
            <w:b/>
            <w:color w:val="0562C1"/>
            <w:spacing w:val="-4"/>
            <w:sz w:val="24"/>
            <w:u w:val="single" w:color="0562C1"/>
          </w:rPr>
          <w:t xml:space="preserve"> </w:t>
        </w:r>
        <w:r>
          <w:rPr>
            <w:b/>
            <w:color w:val="0562C1"/>
            <w:sz w:val="24"/>
            <w:u w:val="single" w:color="0562C1"/>
          </w:rPr>
          <w:t>of</w:t>
        </w:r>
        <w:r>
          <w:rPr>
            <w:b/>
            <w:color w:val="0562C1"/>
            <w:spacing w:val="-6"/>
            <w:sz w:val="24"/>
            <w:u w:val="single" w:color="0562C1"/>
          </w:rPr>
          <w:t xml:space="preserve"> </w:t>
        </w:r>
        <w:r>
          <w:rPr>
            <w:b/>
            <w:color w:val="0562C1"/>
            <w:sz w:val="24"/>
            <w:u w:val="single" w:color="0562C1"/>
          </w:rPr>
          <w:t>what</w:t>
        </w:r>
        <w:r>
          <w:rPr>
            <w:b/>
            <w:color w:val="0562C1"/>
            <w:spacing w:val="-6"/>
            <w:sz w:val="24"/>
            <w:u w:val="single" w:color="0562C1"/>
          </w:rPr>
          <w:t xml:space="preserve"> </w:t>
        </w:r>
        <w:r>
          <w:rPr>
            <w:b/>
            <w:color w:val="0562C1"/>
            <w:sz w:val="24"/>
            <w:u w:val="single" w:color="0562C1"/>
          </w:rPr>
          <w:t>secondary</w:t>
        </w:r>
        <w:r>
          <w:rPr>
            <w:b/>
            <w:color w:val="0562C1"/>
            <w:spacing w:val="-4"/>
            <w:sz w:val="24"/>
            <w:u w:val="single" w:color="0562C1"/>
          </w:rPr>
          <w:t xml:space="preserve"> </w:t>
        </w:r>
        <w:r>
          <w:rPr>
            <w:b/>
            <w:color w:val="0562C1"/>
            <w:sz w:val="24"/>
            <w:u w:val="single" w:color="0562C1"/>
          </w:rPr>
          <w:t>properties</w:t>
        </w:r>
        <w:r>
          <w:rPr>
            <w:b/>
            <w:color w:val="0562C1"/>
            <w:spacing w:val="-6"/>
            <w:sz w:val="24"/>
            <w:u w:val="single" w:color="0562C1"/>
          </w:rPr>
          <w:t xml:space="preserve"> </w:t>
        </w:r>
        <w:r>
          <w:rPr>
            <w:b/>
            <w:color w:val="0562C1"/>
            <w:sz w:val="24"/>
            <w:u w:val="single" w:color="0562C1"/>
          </w:rPr>
          <w:t>are</w:t>
        </w:r>
        <w:r>
          <w:rPr>
            <w:b/>
            <w:color w:val="0562C1"/>
            <w:spacing w:val="-5"/>
            <w:sz w:val="24"/>
            <w:u w:val="single" w:color="0562C1"/>
          </w:rPr>
          <w:t xml:space="preserve"> </w:t>
        </w:r>
        <w:r>
          <w:rPr>
            <w:b/>
            <w:color w:val="0562C1"/>
            <w:sz w:val="24"/>
            <w:u w:val="single" w:color="0562C1"/>
          </w:rPr>
          <w:t>(continued)</w:t>
        </w:r>
      </w:hyperlink>
      <w:hyperlink w:anchor="_bookmark624" w:history="1">
        <w:r>
          <w:rPr>
            <w:b/>
            <w:color w:val="0562C1"/>
            <w:sz w:val="24"/>
            <w:u w:val="single" w:color="0562C1"/>
          </w:rPr>
          <w:t xml:space="preserve"> 9.3</w:t>
        </w:r>
        <w:r>
          <w:rPr>
            <w:b/>
            <w:color w:val="0562C1"/>
            <w:spacing w:val="-5"/>
            <w:sz w:val="24"/>
            <w:u w:val="single" w:color="0562C1"/>
          </w:rPr>
          <w:t xml:space="preserve"> </w:t>
        </w:r>
        <w:r>
          <w:rPr>
            <w:b/>
            <w:color w:val="0562C1"/>
            <w:sz w:val="24"/>
            <w:u w:val="single" w:color="0562C1"/>
          </w:rPr>
          <w:t>BA</w:t>
        </w:r>
        <w:r>
          <w:rPr>
            <w:b/>
            <w:color w:val="0562C1"/>
            <w:spacing w:val="-5"/>
            <w:sz w:val="24"/>
            <w:u w:val="single" w:color="0562C1"/>
          </w:rPr>
          <w:t xml:space="preserve"> </w:t>
        </w:r>
        <w:r>
          <w:rPr>
            <w:b/>
            <w:color w:val="0562C1"/>
            <w:sz w:val="24"/>
            <w:u w:val="single" w:color="0562C1"/>
          </w:rPr>
          <w:t>embodies</w:t>
        </w:r>
        <w:r>
          <w:rPr>
            <w:b/>
            <w:color w:val="0562C1"/>
            <w:spacing w:val="-5"/>
            <w:sz w:val="24"/>
            <w:u w:val="single" w:color="0562C1"/>
          </w:rPr>
          <w:t xml:space="preserve"> </w:t>
        </w:r>
        <w:r>
          <w:rPr>
            <w:b/>
            <w:color w:val="0562C1"/>
            <w:sz w:val="24"/>
            <w:u w:val="single" w:color="0562C1"/>
          </w:rPr>
          <w:t>a</w:t>
        </w:r>
        <w:r>
          <w:rPr>
            <w:b/>
            <w:color w:val="0562C1"/>
            <w:spacing w:val="-4"/>
            <w:sz w:val="24"/>
            <w:u w:val="single" w:color="0562C1"/>
          </w:rPr>
          <w:t xml:space="preserve"> </w:t>
        </w:r>
        <w:r>
          <w:rPr>
            <w:b/>
            <w:color w:val="0562C1"/>
            <w:sz w:val="24"/>
            <w:u w:val="single" w:color="0562C1"/>
          </w:rPr>
          <w:t>spurious</w:t>
        </w:r>
        <w:r>
          <w:rPr>
            <w:b/>
            <w:color w:val="0562C1"/>
            <w:spacing w:val="-5"/>
            <w:sz w:val="24"/>
            <w:u w:val="single" w:color="0562C1"/>
          </w:rPr>
          <w:t xml:space="preserve"> </w:t>
        </w:r>
        <w:r>
          <w:rPr>
            <w:b/>
            <w:color w:val="0562C1"/>
            <w:sz w:val="24"/>
            <w:u w:val="single" w:color="0562C1"/>
          </w:rPr>
          <w:t>understanding</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what</w:t>
        </w:r>
        <w:r>
          <w:rPr>
            <w:b/>
            <w:color w:val="0562C1"/>
            <w:spacing w:val="-5"/>
            <w:sz w:val="24"/>
            <w:u w:val="single" w:color="0562C1"/>
          </w:rPr>
          <w:t xml:space="preserve"> </w:t>
        </w:r>
        <w:r>
          <w:rPr>
            <w:b/>
            <w:color w:val="0562C1"/>
            <w:sz w:val="24"/>
            <w:u w:val="single" w:color="0562C1"/>
          </w:rPr>
          <w:t>secondary</w:t>
        </w:r>
        <w:r>
          <w:rPr>
            <w:b/>
            <w:color w:val="0562C1"/>
            <w:spacing w:val="-4"/>
            <w:sz w:val="24"/>
            <w:u w:val="single" w:color="0562C1"/>
          </w:rPr>
          <w:t xml:space="preserve"> </w:t>
        </w:r>
        <w:r>
          <w:rPr>
            <w:b/>
            <w:color w:val="0562C1"/>
            <w:sz w:val="24"/>
            <w:u w:val="single" w:color="0562C1"/>
          </w:rPr>
          <w:t>properties</w:t>
        </w:r>
        <w:r>
          <w:rPr>
            <w:b/>
            <w:color w:val="0562C1"/>
            <w:spacing w:val="-5"/>
            <w:sz w:val="24"/>
            <w:u w:val="single" w:color="0562C1"/>
          </w:rPr>
          <w:t xml:space="preserve"> </w:t>
        </w:r>
        <w:r>
          <w:rPr>
            <w:b/>
            <w:color w:val="0562C1"/>
            <w:sz w:val="24"/>
            <w:u w:val="single" w:color="0562C1"/>
          </w:rPr>
          <w:t>are</w:t>
        </w:r>
        <w:r>
          <w:rPr>
            <w:b/>
            <w:color w:val="0562C1"/>
            <w:spacing w:val="-6"/>
            <w:sz w:val="24"/>
            <w:u w:val="single" w:color="0562C1"/>
          </w:rPr>
          <w:t xml:space="preserve"> </w:t>
        </w:r>
        <w:r>
          <w:rPr>
            <w:b/>
            <w:color w:val="0562C1"/>
            <w:sz w:val="24"/>
            <w:u w:val="single" w:color="0562C1"/>
          </w:rPr>
          <w:t>(continued)</w:t>
        </w:r>
      </w:hyperlink>
      <w:hyperlink w:anchor="_bookmark627" w:history="1">
        <w:r>
          <w:rPr>
            <w:b/>
            <w:color w:val="0562C1"/>
            <w:sz w:val="24"/>
            <w:u w:val="single" w:color="0562C1"/>
          </w:rPr>
          <w:t xml:space="preserve"> 10.0 Is temperature a primary or a secondary</w:t>
        </w:r>
        <w:r>
          <w:rPr>
            <w:b/>
            <w:color w:val="0562C1"/>
            <w:spacing w:val="-7"/>
            <w:sz w:val="24"/>
            <w:u w:val="single" w:color="0562C1"/>
          </w:rPr>
          <w:t xml:space="preserve"> </w:t>
        </w:r>
        <w:r>
          <w:rPr>
            <w:b/>
            <w:color w:val="0562C1"/>
            <w:sz w:val="24"/>
            <w:u w:val="single" w:color="0562C1"/>
          </w:rPr>
          <w:t>property?</w:t>
        </w:r>
      </w:hyperlink>
    </w:p>
    <w:p w:rsidR="000D32F5" w:rsidRDefault="003015BB">
      <w:pPr>
        <w:spacing w:before="3" w:line="312" w:lineRule="auto"/>
        <w:ind w:left="100" w:right="2699"/>
        <w:rPr>
          <w:b/>
          <w:sz w:val="24"/>
        </w:rPr>
      </w:pPr>
      <w:hyperlink w:anchor="_bookmark629" w:history="1">
        <w:r>
          <w:rPr>
            <w:b/>
            <w:color w:val="0562C1"/>
            <w:sz w:val="24"/>
            <w:u w:val="single" w:color="0562C1"/>
          </w:rPr>
          <w:t>11.0 A second Berkeleyan argument—“to be is to be conceived”</w:t>
        </w:r>
      </w:hyperlink>
      <w:hyperlink w:anchor="_bookmark630" w:history="1">
        <w:r>
          <w:rPr>
            <w:b/>
            <w:color w:val="0562C1"/>
            <w:sz w:val="24"/>
            <w:u w:val="single" w:color="0562C1"/>
          </w:rPr>
          <w:t xml:space="preserve"> 12.0 Th</w:t>
        </w:r>
        <w:r>
          <w:rPr>
            <w:b/>
            <w:color w:val="0562C1"/>
            <w:sz w:val="24"/>
            <w:u w:val="single" w:color="0562C1"/>
          </w:rPr>
          <w:t>e phenomenal reduction—some preliminaries</w:t>
        </w:r>
      </w:hyperlink>
    </w:p>
    <w:p w:rsidR="000D32F5" w:rsidRDefault="000D32F5">
      <w:pPr>
        <w:spacing w:line="312" w:lineRule="auto"/>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36"/>
        </w:numPr>
        <w:tabs>
          <w:tab w:val="left" w:pos="580"/>
        </w:tabs>
        <w:spacing w:before="60"/>
        <w:rPr>
          <w:b/>
          <w:sz w:val="24"/>
        </w:rPr>
      </w:pPr>
      <w:hyperlink w:anchor="_bookmark631" w:history="1">
        <w:r>
          <w:rPr>
            <w:b/>
            <w:color w:val="0562C1"/>
            <w:sz w:val="24"/>
            <w:u w:val="single" w:color="0562C1"/>
          </w:rPr>
          <w:t>The phenomenal</w:t>
        </w:r>
        <w:r>
          <w:rPr>
            <w:b/>
            <w:color w:val="0562C1"/>
            <w:spacing w:val="-3"/>
            <w:sz w:val="24"/>
            <w:u w:val="single" w:color="0562C1"/>
          </w:rPr>
          <w:t xml:space="preserve"> </w:t>
        </w:r>
        <w:r>
          <w:rPr>
            <w:b/>
            <w:color w:val="0562C1"/>
            <w:sz w:val="24"/>
            <w:u w:val="single" w:color="0562C1"/>
          </w:rPr>
          <w:t>reduction</w:t>
        </w:r>
      </w:hyperlink>
    </w:p>
    <w:p w:rsidR="000D32F5" w:rsidRDefault="003015BB">
      <w:pPr>
        <w:pStyle w:val="ListParagraph"/>
        <w:numPr>
          <w:ilvl w:val="1"/>
          <w:numId w:val="336"/>
        </w:numPr>
        <w:tabs>
          <w:tab w:val="left" w:pos="580"/>
        </w:tabs>
        <w:spacing w:before="84" w:line="312" w:lineRule="auto"/>
        <w:ind w:left="100" w:right="2994" w:firstLine="0"/>
        <w:rPr>
          <w:b/>
          <w:sz w:val="24"/>
        </w:rPr>
      </w:pPr>
      <w:hyperlink w:anchor="_bookmark634" w:history="1">
        <w:r>
          <w:rPr>
            <w:b/>
            <w:color w:val="0562C1"/>
            <w:sz w:val="24"/>
            <w:u w:val="single" w:color="0562C1"/>
          </w:rPr>
          <w:t>The viability and significance of the phenomenal</w:t>
        </w:r>
        <w:r>
          <w:rPr>
            <w:b/>
            <w:color w:val="0562C1"/>
            <w:spacing w:val="-38"/>
            <w:sz w:val="24"/>
            <w:u w:val="single" w:color="0562C1"/>
          </w:rPr>
          <w:t xml:space="preserve"> </w:t>
        </w:r>
        <w:r>
          <w:rPr>
            <w:b/>
            <w:color w:val="0562C1"/>
            <w:sz w:val="24"/>
            <w:u w:val="single" w:color="0562C1"/>
          </w:rPr>
          <w:t>reduction</w:t>
        </w:r>
      </w:hyperlink>
      <w:hyperlink w:anchor="_bookmark635" w:history="1">
        <w:r>
          <w:rPr>
            <w:b/>
            <w:color w:val="0562C1"/>
            <w:sz w:val="24"/>
            <w:u w:val="single" w:color="0562C1"/>
          </w:rPr>
          <w:t xml:space="preserve"> 13.0 Two insights of</w:t>
        </w:r>
        <w:r>
          <w:rPr>
            <w:b/>
            <w:color w:val="0562C1"/>
            <w:spacing w:val="-4"/>
            <w:sz w:val="24"/>
            <w:u w:val="single" w:color="0562C1"/>
          </w:rPr>
          <w:t xml:space="preserve"> </w:t>
        </w:r>
        <w:r>
          <w:rPr>
            <w:b/>
            <w:color w:val="0562C1"/>
            <w:sz w:val="24"/>
            <w:u w:val="single" w:color="0562C1"/>
          </w:rPr>
          <w:t>Ber</w:t>
        </w:r>
        <w:r>
          <w:rPr>
            <w:b/>
            <w:color w:val="0562C1"/>
            <w:sz w:val="24"/>
            <w:u w:val="single" w:color="0562C1"/>
          </w:rPr>
          <w:t>keley’s</w:t>
        </w:r>
      </w:hyperlink>
    </w:p>
    <w:p w:rsidR="000D32F5" w:rsidRDefault="003015BB">
      <w:pPr>
        <w:spacing w:before="2"/>
        <w:ind w:left="100"/>
        <w:rPr>
          <w:b/>
          <w:sz w:val="24"/>
        </w:rPr>
      </w:pPr>
      <w:hyperlink w:anchor="_bookmark641" w:history="1">
        <w:r>
          <w:rPr>
            <w:b/>
            <w:color w:val="0562C1"/>
            <w:sz w:val="24"/>
            <w:u w:val="single" w:color="0562C1"/>
          </w:rPr>
          <w:t>Part IV Determinism, Causality, and Probability</w:t>
        </w:r>
      </w:hyperlink>
    </w:p>
    <w:p w:rsidR="000D32F5" w:rsidRDefault="003015BB">
      <w:pPr>
        <w:spacing w:before="84" w:line="312" w:lineRule="auto"/>
        <w:ind w:left="100" w:right="2979"/>
        <w:rPr>
          <w:b/>
          <w:sz w:val="24"/>
        </w:rPr>
      </w:pPr>
      <w:hyperlink w:anchor="_bookmark642" w:history="1">
        <w:r>
          <w:rPr>
            <w:b/>
            <w:color w:val="0562C1"/>
            <w:sz w:val="24"/>
            <w:u w:val="single" w:color="0562C1"/>
          </w:rPr>
          <w:t>Chapter 13 Determinism, Randomness, and Unpredictability</w:t>
        </w:r>
      </w:hyperlink>
      <w:r>
        <w:rPr>
          <w:b/>
          <w:color w:val="0562C1"/>
          <w:sz w:val="24"/>
        </w:rPr>
        <w:t xml:space="preserve"> </w:t>
      </w:r>
      <w:hyperlink w:anchor="_bookmark643" w:history="1">
        <w:r>
          <w:rPr>
            <w:b/>
            <w:color w:val="0562C1"/>
            <w:sz w:val="24"/>
            <w:u w:val="single" w:color="0562C1"/>
          </w:rPr>
          <w:t>1.0 Determinism and indeterminism</w:t>
        </w:r>
      </w:hyperlink>
    </w:p>
    <w:p w:rsidR="000D32F5" w:rsidRDefault="003015BB">
      <w:pPr>
        <w:spacing w:before="3"/>
        <w:ind w:left="100"/>
        <w:rPr>
          <w:b/>
          <w:sz w:val="24"/>
        </w:rPr>
      </w:pPr>
      <w:hyperlink w:anchor="_bookmark644" w:history="1">
        <w:r>
          <w:rPr>
            <w:b/>
            <w:color w:val="0562C1"/>
            <w:sz w:val="24"/>
            <w:u w:val="single" w:color="0562C1"/>
          </w:rPr>
          <w:t>2.0 Determinism vs. predictability</w:t>
        </w:r>
      </w:hyperlink>
    </w:p>
    <w:p w:rsidR="000D32F5" w:rsidRDefault="003015BB">
      <w:pPr>
        <w:spacing w:before="84"/>
        <w:ind w:left="100"/>
        <w:rPr>
          <w:b/>
          <w:sz w:val="24"/>
        </w:rPr>
      </w:pPr>
      <w:hyperlink w:anchor="_bookmark647" w:history="1">
        <w:r>
          <w:rPr>
            <w:b/>
            <w:color w:val="0562C1"/>
            <w:sz w:val="24"/>
            <w:u w:val="single" w:color="0562C1"/>
          </w:rPr>
          <w:t>2.2 Why predictability ≠ determinism: Reason #2</w:t>
        </w:r>
      </w:hyperlink>
    </w:p>
    <w:p w:rsidR="000D32F5" w:rsidRDefault="003015BB">
      <w:pPr>
        <w:spacing w:before="84" w:line="312" w:lineRule="auto"/>
        <w:ind w:left="100" w:right="1551"/>
        <w:rPr>
          <w:b/>
          <w:sz w:val="24"/>
        </w:rPr>
      </w:pPr>
      <w:hyperlink w:anchor="_bookmark649" w:history="1">
        <w:r>
          <w:rPr>
            <w:b/>
            <w:color w:val="0562C1"/>
            <w:sz w:val="24"/>
            <w:u w:val="single" w:color="0562C1"/>
          </w:rPr>
          <w:t>2.2 Why predictability ≠ determinism: Reason #2 (revisited and developed)</w:t>
        </w:r>
      </w:hyperlink>
      <w:hyperlink w:anchor="_bookmark650" w:history="1">
        <w:r>
          <w:rPr>
            <w:b/>
            <w:color w:val="0562C1"/>
            <w:sz w:val="24"/>
            <w:u w:val="single" w:color="0562C1"/>
          </w:rPr>
          <w:t xml:space="preserve"> 2.2.1 Why predictability ≠ determinism: Reason #2 (continued)</w:t>
        </w:r>
      </w:hyperlink>
    </w:p>
    <w:p w:rsidR="000D32F5" w:rsidRDefault="003015BB">
      <w:pPr>
        <w:spacing w:before="2" w:line="312" w:lineRule="auto"/>
        <w:ind w:left="100" w:right="2979"/>
        <w:rPr>
          <w:b/>
          <w:sz w:val="24"/>
        </w:rPr>
      </w:pPr>
      <w:hyperlink w:anchor="_bookmark651" w:history="1">
        <w:r>
          <w:rPr>
            <w:b/>
            <w:color w:val="0562C1"/>
            <w:sz w:val="24"/>
            <w:u w:val="single" w:color="0562C1"/>
          </w:rPr>
          <w:t>2.2.2 Why predictability ≠ determinism: Reason #2 (conti</w:t>
        </w:r>
        <w:r>
          <w:rPr>
            <w:b/>
            <w:color w:val="0562C1"/>
            <w:sz w:val="24"/>
            <w:u w:val="single" w:color="0562C1"/>
          </w:rPr>
          <w:t>nued)</w:t>
        </w:r>
      </w:hyperlink>
      <w:hyperlink w:anchor="_bookmark652" w:history="1">
        <w:r>
          <w:rPr>
            <w:b/>
            <w:color w:val="0562C1"/>
            <w:sz w:val="24"/>
            <w:u w:val="single" w:color="0562C1"/>
          </w:rPr>
          <w:t xml:space="preserve"> 2.3 Why predictability ≠ determinism: Reason #3</w:t>
        </w:r>
      </w:hyperlink>
    </w:p>
    <w:p w:rsidR="000D32F5" w:rsidRDefault="003015BB">
      <w:pPr>
        <w:spacing w:before="3" w:line="312" w:lineRule="auto"/>
        <w:ind w:left="100" w:right="2979"/>
        <w:rPr>
          <w:b/>
          <w:sz w:val="24"/>
        </w:rPr>
      </w:pPr>
      <w:hyperlink w:anchor="_bookmark653" w:history="1">
        <w:r>
          <w:rPr>
            <w:b/>
            <w:color w:val="0562C1"/>
            <w:sz w:val="24"/>
            <w:u w:val="single" w:color="0562C1"/>
          </w:rPr>
          <w:t>2.3.1 Why predictability ≠ determinism: Reason #3 (continued)</w:t>
        </w:r>
      </w:hyperlink>
      <w:hyperlink w:anchor="_bookmark655" w:history="1">
        <w:r>
          <w:rPr>
            <w:b/>
            <w:color w:val="0562C1"/>
            <w:sz w:val="24"/>
            <w:u w:val="single" w:color="0562C1"/>
          </w:rPr>
          <w:t xml:space="preserve"> 2.3.2 Why predictability ≠ determinism: Reas</w:t>
        </w:r>
        <w:r>
          <w:rPr>
            <w:b/>
            <w:color w:val="0562C1"/>
            <w:sz w:val="24"/>
            <w:u w:val="single" w:color="0562C1"/>
          </w:rPr>
          <w:t>on #3 (continued)</w:t>
        </w:r>
      </w:hyperlink>
    </w:p>
    <w:p w:rsidR="000D32F5" w:rsidRDefault="003015BB">
      <w:pPr>
        <w:pStyle w:val="ListParagraph"/>
        <w:numPr>
          <w:ilvl w:val="2"/>
          <w:numId w:val="335"/>
        </w:numPr>
        <w:tabs>
          <w:tab w:val="left" w:pos="640"/>
        </w:tabs>
        <w:spacing w:before="2" w:line="312" w:lineRule="auto"/>
        <w:ind w:right="924" w:firstLine="0"/>
        <w:rPr>
          <w:b/>
          <w:sz w:val="24"/>
        </w:rPr>
      </w:pPr>
      <w:hyperlink w:anchor="_bookmark657" w:history="1">
        <w:r>
          <w:rPr>
            <w:b/>
            <w:color w:val="0562C1"/>
            <w:sz w:val="24"/>
            <w:u w:val="single" w:color="0562C1"/>
          </w:rPr>
          <w:t>Why</w:t>
        </w:r>
        <w:r>
          <w:rPr>
            <w:b/>
            <w:color w:val="0562C1"/>
            <w:spacing w:val="-5"/>
            <w:sz w:val="24"/>
            <w:u w:val="single" w:color="0562C1"/>
          </w:rPr>
          <w:t xml:space="preserve"> </w:t>
        </w:r>
        <w:r>
          <w:rPr>
            <w:b/>
            <w:color w:val="0562C1"/>
            <w:sz w:val="24"/>
            <w:u w:val="single" w:color="0562C1"/>
          </w:rPr>
          <w:t>predictability</w:t>
        </w:r>
        <w:r>
          <w:rPr>
            <w:b/>
            <w:color w:val="0562C1"/>
            <w:spacing w:val="-5"/>
            <w:sz w:val="24"/>
            <w:u w:val="single" w:color="0562C1"/>
          </w:rPr>
          <w:t xml:space="preserve"> </w:t>
        </w:r>
        <w:r>
          <w:rPr>
            <w:b/>
            <w:color w:val="0562C1"/>
            <w:sz w:val="24"/>
            <w:u w:val="single" w:color="0562C1"/>
          </w:rPr>
          <w:t>≠</w:t>
        </w:r>
        <w:r>
          <w:rPr>
            <w:b/>
            <w:color w:val="0562C1"/>
            <w:spacing w:val="-6"/>
            <w:sz w:val="24"/>
            <w:u w:val="single" w:color="0562C1"/>
          </w:rPr>
          <w:t xml:space="preserve"> </w:t>
        </w:r>
        <w:r>
          <w:rPr>
            <w:b/>
            <w:color w:val="0562C1"/>
            <w:sz w:val="24"/>
            <w:u w:val="single" w:color="0562C1"/>
          </w:rPr>
          <w:t>determinism:</w:t>
        </w:r>
        <w:r>
          <w:rPr>
            <w:b/>
            <w:color w:val="0562C1"/>
            <w:spacing w:val="-6"/>
            <w:sz w:val="24"/>
            <w:u w:val="single" w:color="0562C1"/>
          </w:rPr>
          <w:t xml:space="preserve"> </w:t>
        </w:r>
        <w:r>
          <w:rPr>
            <w:b/>
            <w:color w:val="0562C1"/>
            <w:sz w:val="24"/>
            <w:u w:val="single" w:color="0562C1"/>
          </w:rPr>
          <w:t>Reason</w:t>
        </w:r>
        <w:r>
          <w:rPr>
            <w:b/>
            <w:color w:val="0562C1"/>
            <w:spacing w:val="-6"/>
            <w:sz w:val="24"/>
            <w:u w:val="single" w:color="0562C1"/>
          </w:rPr>
          <w:t xml:space="preserve"> </w:t>
        </w:r>
        <w:r>
          <w:rPr>
            <w:b/>
            <w:color w:val="0562C1"/>
            <w:sz w:val="24"/>
            <w:u w:val="single" w:color="0562C1"/>
          </w:rPr>
          <w:t>#3---taking</w:t>
        </w:r>
        <w:r>
          <w:rPr>
            <w:b/>
            <w:color w:val="0562C1"/>
            <w:spacing w:val="-5"/>
            <w:sz w:val="24"/>
            <w:u w:val="single" w:color="0562C1"/>
          </w:rPr>
          <w:t xml:space="preserve"> </w:t>
        </w:r>
        <w:r>
          <w:rPr>
            <w:b/>
            <w:color w:val="0562C1"/>
            <w:sz w:val="24"/>
            <w:u w:val="single" w:color="0562C1"/>
          </w:rPr>
          <w:t>stock</w:t>
        </w:r>
        <w:r>
          <w:rPr>
            <w:b/>
            <w:color w:val="0562C1"/>
            <w:spacing w:val="-6"/>
            <w:sz w:val="24"/>
            <w:u w:val="single" w:color="0562C1"/>
          </w:rPr>
          <w:t xml:space="preserve"> </w:t>
        </w:r>
        <w:r>
          <w:rPr>
            <w:b/>
            <w:color w:val="0562C1"/>
            <w:sz w:val="24"/>
            <w:u w:val="single" w:color="0562C1"/>
          </w:rPr>
          <w:t>before</w:t>
        </w:r>
        <w:r>
          <w:rPr>
            <w:b/>
            <w:color w:val="0562C1"/>
            <w:spacing w:val="-5"/>
            <w:sz w:val="24"/>
            <w:u w:val="single" w:color="0562C1"/>
          </w:rPr>
          <w:t xml:space="preserve"> </w:t>
        </w:r>
        <w:r>
          <w:rPr>
            <w:b/>
            <w:color w:val="0562C1"/>
            <w:sz w:val="24"/>
            <w:u w:val="single" w:color="0562C1"/>
          </w:rPr>
          <w:t>closing</w:t>
        </w:r>
        <w:r>
          <w:rPr>
            <w:b/>
            <w:color w:val="0562C1"/>
            <w:spacing w:val="-5"/>
            <w:sz w:val="24"/>
            <w:u w:val="single" w:color="0562C1"/>
          </w:rPr>
          <w:t xml:space="preserve"> </w:t>
        </w:r>
        <w:r>
          <w:rPr>
            <w:b/>
            <w:color w:val="0562C1"/>
            <w:sz w:val="24"/>
            <w:u w:val="single" w:color="0562C1"/>
          </w:rPr>
          <w:t>the argument</w:t>
        </w:r>
      </w:hyperlink>
    </w:p>
    <w:p w:rsidR="000D32F5" w:rsidRDefault="003015BB">
      <w:pPr>
        <w:pStyle w:val="ListParagraph"/>
        <w:numPr>
          <w:ilvl w:val="2"/>
          <w:numId w:val="335"/>
        </w:numPr>
        <w:tabs>
          <w:tab w:val="left" w:pos="640"/>
        </w:tabs>
        <w:spacing w:before="2" w:line="312" w:lineRule="auto"/>
        <w:ind w:right="1817" w:firstLine="0"/>
        <w:rPr>
          <w:b/>
          <w:sz w:val="24"/>
        </w:rPr>
      </w:pPr>
      <w:hyperlink w:anchor="_bookmark658" w:history="1">
        <w:r>
          <w:rPr>
            <w:b/>
            <w:color w:val="0562C1"/>
            <w:sz w:val="24"/>
            <w:u w:val="single" w:color="0562C1"/>
          </w:rPr>
          <w:t>Why predictability ≠ determinism: Reason #3---Closing the</w:t>
        </w:r>
        <w:r>
          <w:rPr>
            <w:b/>
            <w:color w:val="0562C1"/>
            <w:spacing w:val="-42"/>
            <w:sz w:val="24"/>
            <w:u w:val="single" w:color="0562C1"/>
          </w:rPr>
          <w:t xml:space="preserve"> </w:t>
        </w:r>
        <w:r>
          <w:rPr>
            <w:b/>
            <w:color w:val="0562C1"/>
            <w:sz w:val="24"/>
            <w:u w:val="single" w:color="0562C1"/>
          </w:rPr>
          <w:t>argument</w:t>
        </w:r>
      </w:hyperlink>
      <w:hyperlink w:anchor="_bookmark659" w:history="1">
        <w:r>
          <w:rPr>
            <w:b/>
            <w:color w:val="0562C1"/>
            <w:sz w:val="24"/>
            <w:u w:val="single" w:color="0562C1"/>
          </w:rPr>
          <w:t xml:space="preserve"> 3.0 Determinism vs.</w:t>
        </w:r>
        <w:r>
          <w:rPr>
            <w:b/>
            <w:color w:val="0562C1"/>
            <w:spacing w:val="-2"/>
            <w:sz w:val="24"/>
            <w:u w:val="single" w:color="0562C1"/>
          </w:rPr>
          <w:t xml:space="preserve"> </w:t>
        </w:r>
        <w:r>
          <w:rPr>
            <w:b/>
            <w:color w:val="0562C1"/>
            <w:sz w:val="24"/>
            <w:u w:val="single" w:color="0562C1"/>
          </w:rPr>
          <w:t>randomness</w:t>
        </w:r>
      </w:hyperlink>
    </w:p>
    <w:p w:rsidR="000D32F5" w:rsidRDefault="003015BB">
      <w:pPr>
        <w:spacing w:before="3"/>
        <w:ind w:left="100"/>
        <w:rPr>
          <w:b/>
          <w:sz w:val="24"/>
        </w:rPr>
      </w:pPr>
      <w:hyperlink w:anchor="_bookmark660" w:history="1">
        <w:r>
          <w:rPr>
            <w:b/>
            <w:color w:val="0562C1"/>
            <w:sz w:val="24"/>
            <w:u w:val="single" w:color="0562C1"/>
          </w:rPr>
          <w:t>3.1 Determinism vs. randomness (continued)</w:t>
        </w:r>
      </w:hyperlink>
    </w:p>
    <w:p w:rsidR="000D32F5" w:rsidRDefault="003015BB">
      <w:pPr>
        <w:pStyle w:val="ListParagraph"/>
        <w:numPr>
          <w:ilvl w:val="1"/>
          <w:numId w:val="334"/>
        </w:numPr>
        <w:tabs>
          <w:tab w:val="left" w:pos="460"/>
        </w:tabs>
        <w:spacing w:before="84"/>
        <w:rPr>
          <w:b/>
          <w:sz w:val="24"/>
        </w:rPr>
      </w:pPr>
      <w:hyperlink w:anchor="_bookmark661" w:history="1">
        <w:r>
          <w:rPr>
            <w:b/>
            <w:color w:val="0562C1"/>
            <w:sz w:val="24"/>
            <w:u w:val="single" w:color="0562C1"/>
          </w:rPr>
          <w:t>Why determinism, if</w:t>
        </w:r>
        <w:r>
          <w:rPr>
            <w:b/>
            <w:color w:val="0562C1"/>
            <w:sz w:val="24"/>
            <w:u w:val="single" w:color="0562C1"/>
          </w:rPr>
          <w:t xml:space="preserve"> true, is capable of being</w:t>
        </w:r>
        <w:r>
          <w:rPr>
            <w:b/>
            <w:color w:val="0562C1"/>
            <w:spacing w:val="-8"/>
            <w:sz w:val="24"/>
            <w:u w:val="single" w:color="0562C1"/>
          </w:rPr>
          <w:t xml:space="preserve"> </w:t>
        </w:r>
        <w:r>
          <w:rPr>
            <w:b/>
            <w:color w:val="0562C1"/>
            <w:sz w:val="24"/>
            <w:u w:val="single" w:color="0562C1"/>
          </w:rPr>
          <w:t>verified</w:t>
        </w:r>
      </w:hyperlink>
    </w:p>
    <w:p w:rsidR="000D32F5" w:rsidRDefault="003015BB">
      <w:pPr>
        <w:pStyle w:val="ListParagraph"/>
        <w:numPr>
          <w:ilvl w:val="1"/>
          <w:numId w:val="334"/>
        </w:numPr>
        <w:tabs>
          <w:tab w:val="left" w:pos="460"/>
        </w:tabs>
        <w:spacing w:before="84"/>
        <w:rPr>
          <w:b/>
          <w:sz w:val="24"/>
        </w:rPr>
      </w:pPr>
      <w:hyperlink w:anchor="_bookmark662" w:history="1">
        <w:r>
          <w:rPr>
            <w:b/>
            <w:color w:val="0562C1"/>
            <w:sz w:val="24"/>
            <w:u w:val="single" w:color="0562C1"/>
          </w:rPr>
          <w:t>Why determinism, if true, is capable of being verified</w:t>
        </w:r>
        <w:r>
          <w:rPr>
            <w:b/>
            <w:color w:val="0562C1"/>
            <w:spacing w:val="-13"/>
            <w:sz w:val="24"/>
            <w:u w:val="single" w:color="0562C1"/>
          </w:rPr>
          <w:t xml:space="preserve"> </w:t>
        </w:r>
        <w:r>
          <w:rPr>
            <w:b/>
            <w:color w:val="0562C1"/>
            <w:sz w:val="24"/>
            <w:u w:val="single" w:color="0562C1"/>
          </w:rPr>
          <w:t>(continued)</w:t>
        </w:r>
      </w:hyperlink>
    </w:p>
    <w:p w:rsidR="000D32F5" w:rsidRDefault="003015BB">
      <w:pPr>
        <w:pStyle w:val="ListParagraph"/>
        <w:numPr>
          <w:ilvl w:val="1"/>
          <w:numId w:val="334"/>
        </w:numPr>
        <w:tabs>
          <w:tab w:val="left" w:pos="460"/>
        </w:tabs>
        <w:spacing w:before="84" w:line="312" w:lineRule="auto"/>
        <w:ind w:left="100" w:right="876" w:firstLine="0"/>
        <w:rPr>
          <w:b/>
          <w:sz w:val="24"/>
        </w:rPr>
      </w:pPr>
      <w:hyperlink w:anchor="_bookmark663" w:history="1">
        <w:r>
          <w:rPr>
            <w:b/>
            <w:color w:val="0562C1"/>
            <w:sz w:val="24"/>
            <w:u w:val="single" w:color="0562C1"/>
          </w:rPr>
          <w:t>An</w:t>
        </w:r>
        <w:r>
          <w:rPr>
            <w:b/>
            <w:color w:val="0562C1"/>
            <w:spacing w:val="-5"/>
            <w:sz w:val="24"/>
            <w:u w:val="single" w:color="0562C1"/>
          </w:rPr>
          <w:t xml:space="preserve"> </w:t>
        </w:r>
        <w:r>
          <w:rPr>
            <w:b/>
            <w:color w:val="0562C1"/>
            <w:sz w:val="24"/>
            <w:u w:val="single" w:color="0562C1"/>
          </w:rPr>
          <w:t>oft-heard</w:t>
        </w:r>
        <w:r>
          <w:rPr>
            <w:b/>
            <w:color w:val="0562C1"/>
            <w:spacing w:val="-4"/>
            <w:sz w:val="24"/>
            <w:u w:val="single" w:color="0562C1"/>
          </w:rPr>
          <w:t xml:space="preserve"> </w:t>
        </w:r>
        <w:r>
          <w:rPr>
            <w:b/>
            <w:color w:val="0562C1"/>
            <w:sz w:val="24"/>
            <w:u w:val="single" w:color="0562C1"/>
          </w:rPr>
          <w:t>argument</w:t>
        </w:r>
        <w:r>
          <w:rPr>
            <w:b/>
            <w:color w:val="0562C1"/>
            <w:spacing w:val="-4"/>
            <w:sz w:val="24"/>
            <w:u w:val="single" w:color="0562C1"/>
          </w:rPr>
          <w:t xml:space="preserve"> </w:t>
        </w:r>
        <w:r>
          <w:rPr>
            <w:b/>
            <w:color w:val="0562C1"/>
            <w:sz w:val="24"/>
            <w:u w:val="single" w:color="0562C1"/>
          </w:rPr>
          <w:t>as</w:t>
        </w:r>
        <w:r>
          <w:rPr>
            <w:b/>
            <w:color w:val="0562C1"/>
            <w:spacing w:val="-4"/>
            <w:sz w:val="24"/>
            <w:u w:val="single" w:color="0562C1"/>
          </w:rPr>
          <w:t xml:space="preserve"> </w:t>
        </w:r>
        <w:r>
          <w:rPr>
            <w:b/>
            <w:color w:val="0562C1"/>
            <w:sz w:val="24"/>
            <w:u w:val="single" w:color="0562C1"/>
          </w:rPr>
          <w:t>to</w:t>
        </w:r>
        <w:r>
          <w:rPr>
            <w:b/>
            <w:color w:val="0562C1"/>
            <w:spacing w:val="-3"/>
            <w:sz w:val="24"/>
            <w:u w:val="single" w:color="0562C1"/>
          </w:rPr>
          <w:t xml:space="preserve"> </w:t>
        </w:r>
        <w:r>
          <w:rPr>
            <w:b/>
            <w:color w:val="0562C1"/>
            <w:sz w:val="24"/>
            <w:u w:val="single" w:color="0562C1"/>
          </w:rPr>
          <w:t>why</w:t>
        </w:r>
        <w:r>
          <w:rPr>
            <w:b/>
            <w:color w:val="0562C1"/>
            <w:spacing w:val="-4"/>
            <w:sz w:val="24"/>
            <w:u w:val="single" w:color="0562C1"/>
          </w:rPr>
          <w:t xml:space="preserve"> </w:t>
        </w:r>
        <w:r>
          <w:rPr>
            <w:b/>
            <w:color w:val="0562C1"/>
            <w:sz w:val="24"/>
            <w:u w:val="single" w:color="0562C1"/>
          </w:rPr>
          <w:t>determinism,</w:t>
        </w:r>
        <w:r>
          <w:rPr>
            <w:b/>
            <w:color w:val="0562C1"/>
            <w:spacing w:val="-3"/>
            <w:sz w:val="24"/>
            <w:u w:val="single" w:color="0562C1"/>
          </w:rPr>
          <w:t xml:space="preserve"> </w:t>
        </w:r>
        <w:r>
          <w:rPr>
            <w:b/>
            <w:color w:val="0562C1"/>
            <w:sz w:val="24"/>
            <w:u w:val="single" w:color="0562C1"/>
          </w:rPr>
          <w:t>even</w:t>
        </w:r>
        <w:r>
          <w:rPr>
            <w:b/>
            <w:color w:val="0562C1"/>
            <w:spacing w:val="-4"/>
            <w:sz w:val="24"/>
            <w:u w:val="single" w:color="0562C1"/>
          </w:rPr>
          <w:t xml:space="preserve"> </w:t>
        </w:r>
        <w:r>
          <w:rPr>
            <w:b/>
            <w:color w:val="0562C1"/>
            <w:sz w:val="24"/>
            <w:u w:val="single" w:color="0562C1"/>
          </w:rPr>
          <w:t>if</w:t>
        </w:r>
        <w:r>
          <w:rPr>
            <w:b/>
            <w:color w:val="0562C1"/>
            <w:spacing w:val="-4"/>
            <w:sz w:val="24"/>
            <w:u w:val="single" w:color="0562C1"/>
          </w:rPr>
          <w:t xml:space="preserve"> </w:t>
        </w:r>
        <w:r>
          <w:rPr>
            <w:b/>
            <w:color w:val="0562C1"/>
            <w:sz w:val="24"/>
            <w:u w:val="single" w:color="0562C1"/>
          </w:rPr>
          <w:t>true,</w:t>
        </w:r>
        <w:r>
          <w:rPr>
            <w:b/>
            <w:color w:val="0562C1"/>
            <w:spacing w:val="-3"/>
            <w:sz w:val="24"/>
            <w:u w:val="single" w:color="0562C1"/>
          </w:rPr>
          <w:t xml:space="preserve"> </w:t>
        </w:r>
        <w:r>
          <w:rPr>
            <w:b/>
            <w:color w:val="0562C1"/>
            <w:sz w:val="24"/>
            <w:u w:val="single" w:color="0562C1"/>
          </w:rPr>
          <w:t>is</w:t>
        </w:r>
        <w:r>
          <w:rPr>
            <w:b/>
            <w:color w:val="0562C1"/>
            <w:spacing w:val="-4"/>
            <w:sz w:val="24"/>
            <w:u w:val="single" w:color="0562C1"/>
          </w:rPr>
          <w:t xml:space="preserve"> </w:t>
        </w:r>
        <w:r>
          <w:rPr>
            <w:b/>
            <w:color w:val="0562C1"/>
            <w:sz w:val="24"/>
            <w:u w:val="single" w:color="0562C1"/>
          </w:rPr>
          <w:t>incapable</w:t>
        </w:r>
        <w:r>
          <w:rPr>
            <w:b/>
            <w:color w:val="0562C1"/>
            <w:spacing w:val="-5"/>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being verified</w:t>
        </w:r>
      </w:hyperlink>
    </w:p>
    <w:p w:rsidR="000D32F5" w:rsidRDefault="003015BB">
      <w:pPr>
        <w:pStyle w:val="ListParagraph"/>
        <w:numPr>
          <w:ilvl w:val="1"/>
          <w:numId w:val="334"/>
        </w:numPr>
        <w:tabs>
          <w:tab w:val="left" w:pos="460"/>
        </w:tabs>
        <w:spacing w:before="2" w:line="312" w:lineRule="auto"/>
        <w:ind w:left="100" w:right="330" w:firstLine="0"/>
        <w:rPr>
          <w:b/>
          <w:sz w:val="24"/>
        </w:rPr>
      </w:pPr>
      <w:hyperlink w:anchor="_bookmark664" w:history="1">
        <w:r>
          <w:rPr>
            <w:b/>
            <w:color w:val="0562C1"/>
            <w:sz w:val="24"/>
            <w:u w:val="single" w:color="0562C1"/>
          </w:rPr>
          <w:t>Another</w:t>
        </w:r>
        <w:r>
          <w:rPr>
            <w:b/>
            <w:color w:val="0562C1"/>
            <w:spacing w:val="-5"/>
            <w:sz w:val="24"/>
            <w:u w:val="single" w:color="0562C1"/>
          </w:rPr>
          <w:t xml:space="preserve"> </w:t>
        </w:r>
        <w:r>
          <w:rPr>
            <w:b/>
            <w:color w:val="0562C1"/>
            <w:sz w:val="24"/>
            <w:u w:val="single" w:color="0562C1"/>
          </w:rPr>
          <w:t>oft-heard</w:t>
        </w:r>
        <w:r>
          <w:rPr>
            <w:b/>
            <w:color w:val="0562C1"/>
            <w:spacing w:val="-4"/>
            <w:sz w:val="24"/>
            <w:u w:val="single" w:color="0562C1"/>
          </w:rPr>
          <w:t xml:space="preserve"> </w:t>
        </w:r>
        <w:r>
          <w:rPr>
            <w:b/>
            <w:color w:val="0562C1"/>
            <w:sz w:val="24"/>
            <w:u w:val="single" w:color="0562C1"/>
          </w:rPr>
          <w:t>argument</w:t>
        </w:r>
        <w:r>
          <w:rPr>
            <w:b/>
            <w:color w:val="0562C1"/>
            <w:spacing w:val="-5"/>
            <w:sz w:val="24"/>
            <w:u w:val="single" w:color="0562C1"/>
          </w:rPr>
          <w:t xml:space="preserve"> </w:t>
        </w:r>
        <w:r>
          <w:rPr>
            <w:b/>
            <w:color w:val="0562C1"/>
            <w:sz w:val="24"/>
            <w:u w:val="single" w:color="0562C1"/>
          </w:rPr>
          <w:t>as</w:t>
        </w:r>
        <w:r>
          <w:rPr>
            <w:b/>
            <w:color w:val="0562C1"/>
            <w:spacing w:val="-4"/>
            <w:sz w:val="24"/>
            <w:u w:val="single" w:color="0562C1"/>
          </w:rPr>
          <w:t xml:space="preserve"> </w:t>
        </w:r>
        <w:r>
          <w:rPr>
            <w:b/>
            <w:color w:val="0562C1"/>
            <w:sz w:val="24"/>
            <w:u w:val="single" w:color="0562C1"/>
          </w:rPr>
          <w:t>to</w:t>
        </w:r>
        <w:r>
          <w:rPr>
            <w:b/>
            <w:color w:val="0562C1"/>
            <w:spacing w:val="-4"/>
            <w:sz w:val="24"/>
            <w:u w:val="single" w:color="0562C1"/>
          </w:rPr>
          <w:t xml:space="preserve"> </w:t>
        </w:r>
        <w:r>
          <w:rPr>
            <w:b/>
            <w:color w:val="0562C1"/>
            <w:sz w:val="24"/>
            <w:u w:val="single" w:color="0562C1"/>
          </w:rPr>
          <w:t>why</w:t>
        </w:r>
        <w:r>
          <w:rPr>
            <w:b/>
            <w:color w:val="0562C1"/>
            <w:spacing w:val="-3"/>
            <w:sz w:val="24"/>
            <w:u w:val="single" w:color="0562C1"/>
          </w:rPr>
          <w:t xml:space="preserve"> </w:t>
        </w:r>
        <w:r>
          <w:rPr>
            <w:b/>
            <w:color w:val="0562C1"/>
            <w:sz w:val="24"/>
            <w:u w:val="single" w:color="0562C1"/>
          </w:rPr>
          <w:t>determinism,</w:t>
        </w:r>
        <w:r>
          <w:rPr>
            <w:b/>
            <w:color w:val="0562C1"/>
            <w:spacing w:val="-4"/>
            <w:sz w:val="24"/>
            <w:u w:val="single" w:color="0562C1"/>
          </w:rPr>
          <w:t xml:space="preserve"> </w:t>
        </w:r>
        <w:r>
          <w:rPr>
            <w:b/>
            <w:color w:val="0562C1"/>
            <w:sz w:val="24"/>
            <w:u w:val="single" w:color="0562C1"/>
          </w:rPr>
          <w:t>even</w:t>
        </w:r>
        <w:r>
          <w:rPr>
            <w:b/>
            <w:color w:val="0562C1"/>
            <w:spacing w:val="-4"/>
            <w:sz w:val="24"/>
            <w:u w:val="single" w:color="0562C1"/>
          </w:rPr>
          <w:t xml:space="preserve"> </w:t>
        </w:r>
        <w:r>
          <w:rPr>
            <w:b/>
            <w:color w:val="0562C1"/>
            <w:sz w:val="24"/>
            <w:u w:val="single" w:color="0562C1"/>
          </w:rPr>
          <w:t>if</w:t>
        </w:r>
        <w:r>
          <w:rPr>
            <w:b/>
            <w:color w:val="0562C1"/>
            <w:spacing w:val="-5"/>
            <w:sz w:val="24"/>
            <w:u w:val="single" w:color="0562C1"/>
          </w:rPr>
          <w:t xml:space="preserve"> </w:t>
        </w:r>
        <w:r>
          <w:rPr>
            <w:b/>
            <w:color w:val="0562C1"/>
            <w:sz w:val="24"/>
            <w:u w:val="single" w:color="0562C1"/>
          </w:rPr>
          <w:t>true,</w:t>
        </w:r>
        <w:r>
          <w:rPr>
            <w:b/>
            <w:color w:val="0562C1"/>
            <w:spacing w:val="-3"/>
            <w:sz w:val="24"/>
            <w:u w:val="single" w:color="0562C1"/>
          </w:rPr>
          <w:t xml:space="preserve"> </w:t>
        </w:r>
        <w:r>
          <w:rPr>
            <w:b/>
            <w:color w:val="0562C1"/>
            <w:sz w:val="24"/>
            <w:u w:val="single" w:color="0562C1"/>
          </w:rPr>
          <w:t>is</w:t>
        </w:r>
        <w:r>
          <w:rPr>
            <w:b/>
            <w:color w:val="0562C1"/>
            <w:spacing w:val="-4"/>
            <w:sz w:val="24"/>
            <w:u w:val="single" w:color="0562C1"/>
          </w:rPr>
          <w:t xml:space="preserve"> </w:t>
        </w:r>
        <w:r>
          <w:rPr>
            <w:b/>
            <w:color w:val="0562C1"/>
            <w:sz w:val="24"/>
            <w:u w:val="single" w:color="0562C1"/>
          </w:rPr>
          <w:t>incapable</w:t>
        </w:r>
        <w:r>
          <w:rPr>
            <w:b/>
            <w:color w:val="0562C1"/>
            <w:spacing w:val="-5"/>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being verified</w:t>
        </w:r>
      </w:hyperlink>
    </w:p>
    <w:p w:rsidR="000D32F5" w:rsidRDefault="003015BB">
      <w:pPr>
        <w:spacing w:before="3" w:line="312" w:lineRule="auto"/>
        <w:ind w:left="100" w:right="1551"/>
        <w:rPr>
          <w:b/>
          <w:sz w:val="24"/>
        </w:rPr>
      </w:pPr>
      <w:hyperlink w:anchor="_bookmark667" w:history="1">
        <w:r>
          <w:rPr>
            <w:b/>
            <w:color w:val="0562C1"/>
            <w:sz w:val="24"/>
            <w:u w:val="single" w:color="0562C1"/>
          </w:rPr>
          <w:t>5.0 Some general, but often overlooked, principles concerning determinism</w:t>
        </w:r>
      </w:hyperlink>
      <w:hyperlink w:anchor="_bookmark669" w:history="1">
        <w:r>
          <w:rPr>
            <w:b/>
            <w:color w:val="0562C1"/>
            <w:sz w:val="24"/>
            <w:u w:val="single" w:color="0562C1"/>
          </w:rPr>
          <w:t xml:space="preserve"> 5.1. An illustration of this principle</w:t>
        </w:r>
      </w:hyperlink>
    </w:p>
    <w:p w:rsidR="000D32F5" w:rsidRDefault="003015BB">
      <w:pPr>
        <w:pStyle w:val="ListParagraph"/>
        <w:numPr>
          <w:ilvl w:val="1"/>
          <w:numId w:val="333"/>
        </w:numPr>
        <w:tabs>
          <w:tab w:val="left" w:pos="460"/>
        </w:tabs>
        <w:spacing w:before="2" w:line="312" w:lineRule="auto"/>
        <w:ind w:right="343" w:firstLine="0"/>
        <w:rPr>
          <w:b/>
          <w:sz w:val="24"/>
        </w:rPr>
      </w:pPr>
      <w:hyperlink w:anchor="_bookmark670" w:history="1">
        <w:r>
          <w:rPr>
            <w:b/>
            <w:color w:val="0562C1"/>
            <w:sz w:val="24"/>
            <w:u w:val="single" w:color="0562C1"/>
          </w:rPr>
          <w:t>Ramsey's</w:t>
        </w:r>
        <w:r>
          <w:rPr>
            <w:b/>
            <w:color w:val="0562C1"/>
            <w:spacing w:val="-6"/>
            <w:sz w:val="24"/>
            <w:u w:val="single" w:color="0562C1"/>
          </w:rPr>
          <w:t xml:space="preserve"> </w:t>
        </w:r>
        <w:r>
          <w:rPr>
            <w:b/>
            <w:color w:val="0562C1"/>
            <w:sz w:val="24"/>
            <w:u w:val="single" w:color="0562C1"/>
          </w:rPr>
          <w:t>conception</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physical</w:t>
        </w:r>
        <w:r>
          <w:rPr>
            <w:b/>
            <w:color w:val="0562C1"/>
            <w:spacing w:val="-5"/>
            <w:sz w:val="24"/>
            <w:u w:val="single" w:color="0562C1"/>
          </w:rPr>
          <w:t xml:space="preserve"> </w:t>
        </w:r>
        <w:r>
          <w:rPr>
            <w:b/>
            <w:color w:val="0562C1"/>
            <w:sz w:val="24"/>
            <w:u w:val="single" w:color="0562C1"/>
          </w:rPr>
          <w:t>law:</w:t>
        </w:r>
        <w:r>
          <w:rPr>
            <w:b/>
            <w:color w:val="0562C1"/>
            <w:spacing w:val="-5"/>
            <w:sz w:val="24"/>
            <w:u w:val="single" w:color="0562C1"/>
          </w:rPr>
          <w:t xml:space="preserve"> </w:t>
        </w:r>
        <w:r>
          <w:rPr>
            <w:b/>
            <w:color w:val="0562C1"/>
            <w:sz w:val="24"/>
            <w:u w:val="single" w:color="0562C1"/>
          </w:rPr>
          <w:t>an</w:t>
        </w:r>
        <w:r>
          <w:rPr>
            <w:b/>
            <w:color w:val="0562C1"/>
            <w:spacing w:val="-6"/>
            <w:sz w:val="24"/>
            <w:u w:val="single" w:color="0562C1"/>
          </w:rPr>
          <w:t xml:space="preserve"> </w:t>
        </w:r>
        <w:r>
          <w:rPr>
            <w:b/>
            <w:color w:val="0562C1"/>
            <w:sz w:val="24"/>
            <w:u w:val="single" w:color="0562C1"/>
          </w:rPr>
          <w:t>illustration</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vicious</w:t>
        </w:r>
        <w:r>
          <w:rPr>
            <w:b/>
            <w:color w:val="0562C1"/>
            <w:spacing w:val="-5"/>
            <w:sz w:val="24"/>
            <w:u w:val="single" w:color="0562C1"/>
          </w:rPr>
          <w:t xml:space="preserve"> </w:t>
        </w:r>
        <w:r>
          <w:rPr>
            <w:b/>
            <w:color w:val="0562C1"/>
            <w:sz w:val="24"/>
            <w:u w:val="single" w:color="0562C1"/>
          </w:rPr>
          <w:t>circularity</w:t>
        </w:r>
        <w:r>
          <w:rPr>
            <w:b/>
            <w:color w:val="0562C1"/>
            <w:spacing w:val="-4"/>
            <w:sz w:val="24"/>
            <w:u w:val="single" w:color="0562C1"/>
          </w:rPr>
          <w:t xml:space="preserve"> </w:t>
        </w:r>
        <w:r>
          <w:rPr>
            <w:b/>
            <w:color w:val="0562C1"/>
            <w:sz w:val="24"/>
            <w:u w:val="single" w:color="0562C1"/>
          </w:rPr>
          <w:t>inherent in</w:t>
        </w:r>
        <w:r>
          <w:rPr>
            <w:b/>
            <w:color w:val="0562C1"/>
            <w:spacing w:val="-2"/>
            <w:sz w:val="24"/>
            <w:u w:val="single" w:color="0562C1"/>
          </w:rPr>
          <w:t xml:space="preserve"> </w:t>
        </w:r>
        <w:r>
          <w:rPr>
            <w:b/>
            <w:color w:val="0562C1"/>
            <w:sz w:val="24"/>
            <w:u w:val="single" w:color="0562C1"/>
          </w:rPr>
          <w:t>hyper-empiricism</w:t>
        </w:r>
      </w:hyperlink>
    </w:p>
    <w:p w:rsidR="000D32F5" w:rsidRDefault="003015BB">
      <w:pPr>
        <w:pStyle w:val="ListParagraph"/>
        <w:numPr>
          <w:ilvl w:val="2"/>
          <w:numId w:val="333"/>
        </w:numPr>
        <w:tabs>
          <w:tab w:val="left" w:pos="700"/>
        </w:tabs>
        <w:spacing w:before="3" w:line="312" w:lineRule="auto"/>
        <w:ind w:right="1981" w:firstLine="0"/>
        <w:rPr>
          <w:b/>
          <w:sz w:val="24"/>
        </w:rPr>
      </w:pPr>
      <w:hyperlink w:anchor="_bookmark673" w:history="1">
        <w:r>
          <w:rPr>
            <w:b/>
            <w:color w:val="0562C1"/>
            <w:sz w:val="24"/>
            <w:u w:val="single" w:color="0562C1"/>
          </w:rPr>
          <w:t>The</w:t>
        </w:r>
        <w:r>
          <w:rPr>
            <w:b/>
            <w:color w:val="0562C1"/>
            <w:spacing w:val="-6"/>
            <w:sz w:val="24"/>
            <w:u w:val="single" w:color="0562C1"/>
          </w:rPr>
          <w:t xml:space="preserve"> </w:t>
        </w:r>
        <w:r>
          <w:rPr>
            <w:b/>
            <w:color w:val="0562C1"/>
            <w:sz w:val="24"/>
            <w:u w:val="single" w:color="0562C1"/>
          </w:rPr>
          <w:t>spuriousness</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AR</w:t>
        </w:r>
        <w:r>
          <w:rPr>
            <w:b/>
            <w:color w:val="0562C1"/>
            <w:spacing w:val="-5"/>
            <w:sz w:val="24"/>
            <w:u w:val="single" w:color="0562C1"/>
          </w:rPr>
          <w:t xml:space="preserve"> </w:t>
        </w:r>
        <w:r>
          <w:rPr>
            <w:b/>
            <w:color w:val="0562C1"/>
            <w:sz w:val="24"/>
            <w:u w:val="single" w:color="0562C1"/>
          </w:rPr>
          <w:t>and</w:t>
        </w:r>
        <w:r>
          <w:rPr>
            <w:b/>
            <w:color w:val="0562C1"/>
            <w:spacing w:val="-5"/>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uselessness</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Ramsey-sentence</w:t>
        </w:r>
      </w:hyperlink>
      <w:hyperlink w:anchor="_bookmark675" w:history="1">
        <w:r>
          <w:rPr>
            <w:b/>
            <w:color w:val="0562C1"/>
            <w:sz w:val="24"/>
            <w:u w:val="single" w:color="0562C1"/>
          </w:rPr>
          <w:t xml:space="preserve"> 6.0 The concept of measurement in relation to the concept of an instant</w:t>
        </w:r>
      </w:hyperlink>
      <w:hyperlink w:anchor="_bookmark677" w:history="1">
        <w:r>
          <w:rPr>
            <w:b/>
            <w:color w:val="0562C1"/>
            <w:sz w:val="24"/>
            <w:u w:val="single" w:color="0562C1"/>
          </w:rPr>
          <w:t xml:space="preserve"> 6.1 The word “instant” to be defined contextually, not</w:t>
        </w:r>
        <w:r>
          <w:rPr>
            <w:b/>
            <w:color w:val="0562C1"/>
            <w:spacing w:val="-20"/>
            <w:sz w:val="24"/>
            <w:u w:val="single" w:color="0562C1"/>
          </w:rPr>
          <w:t xml:space="preserve"> </w:t>
        </w:r>
        <w:r>
          <w:rPr>
            <w:b/>
            <w:color w:val="0562C1"/>
            <w:sz w:val="24"/>
            <w:u w:val="single" w:color="0562C1"/>
          </w:rPr>
          <w:t>denotatively</w:t>
        </w:r>
      </w:hyperlink>
    </w:p>
    <w:p w:rsidR="000D32F5" w:rsidRDefault="003015BB">
      <w:pPr>
        <w:pStyle w:val="ListParagraph"/>
        <w:numPr>
          <w:ilvl w:val="1"/>
          <w:numId w:val="332"/>
        </w:numPr>
        <w:tabs>
          <w:tab w:val="left" w:pos="460"/>
        </w:tabs>
        <w:spacing w:before="4"/>
        <w:rPr>
          <w:b/>
          <w:sz w:val="24"/>
        </w:rPr>
      </w:pPr>
      <w:hyperlink w:anchor="_bookmark680" w:history="1">
        <w:r>
          <w:rPr>
            <w:b/>
            <w:color w:val="0562C1"/>
            <w:sz w:val="24"/>
            <w:u w:val="single" w:color="0562C1"/>
          </w:rPr>
          <w:t>The relevance of these semantic points to the concept</w:t>
        </w:r>
        <w:r>
          <w:rPr>
            <w:b/>
            <w:color w:val="0562C1"/>
            <w:spacing w:val="-16"/>
            <w:sz w:val="24"/>
            <w:u w:val="single" w:color="0562C1"/>
          </w:rPr>
          <w:t xml:space="preserve"> </w:t>
        </w:r>
        <w:r>
          <w:rPr>
            <w:b/>
            <w:color w:val="0562C1"/>
            <w:sz w:val="24"/>
            <w:u w:val="single" w:color="0562C1"/>
          </w:rPr>
          <w:t>instantaneity</w:t>
        </w:r>
      </w:hyperlink>
    </w:p>
    <w:p w:rsidR="000D32F5" w:rsidRDefault="003015BB">
      <w:pPr>
        <w:pStyle w:val="ListParagraph"/>
        <w:numPr>
          <w:ilvl w:val="1"/>
          <w:numId w:val="332"/>
        </w:numPr>
        <w:tabs>
          <w:tab w:val="left" w:pos="460"/>
        </w:tabs>
        <w:spacing w:before="84"/>
        <w:rPr>
          <w:b/>
          <w:sz w:val="24"/>
        </w:rPr>
      </w:pPr>
      <w:hyperlink w:anchor="_bookmark682" w:history="1">
        <w:r>
          <w:rPr>
            <w:b/>
            <w:color w:val="0562C1"/>
            <w:sz w:val="24"/>
            <w:u w:val="single" w:color="0562C1"/>
          </w:rPr>
          <w:t>The relevance of these semantic points to the concept instantaneity</w:t>
        </w:r>
        <w:r>
          <w:rPr>
            <w:b/>
            <w:color w:val="0562C1"/>
            <w:spacing w:val="-25"/>
            <w:sz w:val="24"/>
            <w:u w:val="single" w:color="0562C1"/>
          </w:rPr>
          <w:t xml:space="preserve"> </w:t>
        </w:r>
        <w:r>
          <w:rPr>
            <w:b/>
            <w:color w:val="0562C1"/>
            <w:sz w:val="24"/>
            <w:u w:val="single" w:color="0562C1"/>
          </w:rPr>
          <w:t>(continued)</w:t>
        </w:r>
      </w:hyperlink>
    </w:p>
    <w:p w:rsidR="000D32F5" w:rsidRDefault="003015BB">
      <w:pPr>
        <w:pStyle w:val="ListParagraph"/>
        <w:numPr>
          <w:ilvl w:val="1"/>
          <w:numId w:val="332"/>
        </w:numPr>
        <w:tabs>
          <w:tab w:val="left" w:pos="460"/>
        </w:tabs>
        <w:spacing w:before="84" w:line="312" w:lineRule="auto"/>
        <w:ind w:left="100" w:right="197" w:firstLine="0"/>
        <w:rPr>
          <w:b/>
          <w:sz w:val="24"/>
        </w:rPr>
      </w:pPr>
      <w:hyperlink w:anchor="_bookmark683" w:history="1">
        <w:r>
          <w:rPr>
            <w:b/>
            <w:color w:val="0562C1"/>
            <w:sz w:val="24"/>
            <w:u w:val="single" w:color="0562C1"/>
          </w:rPr>
          <w:t>How</w:t>
        </w:r>
        <w:r>
          <w:rPr>
            <w:b/>
            <w:color w:val="0562C1"/>
            <w:spacing w:val="-6"/>
            <w:sz w:val="24"/>
            <w:u w:val="single" w:color="0562C1"/>
          </w:rPr>
          <w:t xml:space="preserve"> </w:t>
        </w:r>
        <w:r>
          <w:rPr>
            <w:b/>
            <w:color w:val="0562C1"/>
            <w:sz w:val="24"/>
            <w:u w:val="single" w:color="0562C1"/>
          </w:rPr>
          <w:t>measurements</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speed</w:t>
        </w:r>
        <w:r>
          <w:rPr>
            <w:b/>
            <w:color w:val="0562C1"/>
            <w:spacing w:val="-5"/>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in</w:t>
        </w:r>
        <w:r>
          <w:rPr>
            <w:b/>
            <w:color w:val="0562C1"/>
            <w:spacing w:val="-6"/>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relevant</w:t>
        </w:r>
        <w:r>
          <w:rPr>
            <w:b/>
            <w:color w:val="0562C1"/>
            <w:spacing w:val="-5"/>
            <w:sz w:val="24"/>
            <w:u w:val="single" w:color="0562C1"/>
          </w:rPr>
          <w:t xml:space="preserve"> </w:t>
        </w:r>
        <w:r>
          <w:rPr>
            <w:b/>
            <w:color w:val="0562C1"/>
            <w:sz w:val="24"/>
            <w:u w:val="single" w:color="0562C1"/>
          </w:rPr>
          <w:t>respects,</w:t>
        </w:r>
        <w:r>
          <w:rPr>
            <w:b/>
            <w:color w:val="0562C1"/>
            <w:spacing w:val="-4"/>
            <w:sz w:val="24"/>
            <w:u w:val="single" w:color="0562C1"/>
          </w:rPr>
          <w:t xml:space="preserve"> </w:t>
        </w:r>
        <w:r>
          <w:rPr>
            <w:b/>
            <w:color w:val="0562C1"/>
            <w:sz w:val="24"/>
            <w:u w:val="single" w:color="0562C1"/>
          </w:rPr>
          <w:t>comparable</w:t>
        </w:r>
        <w:r>
          <w:rPr>
            <w:b/>
            <w:color w:val="0562C1"/>
            <w:spacing w:val="-5"/>
            <w:sz w:val="24"/>
            <w:u w:val="single" w:color="0562C1"/>
          </w:rPr>
          <w:t xml:space="preserve"> </w:t>
        </w:r>
        <w:r>
          <w:rPr>
            <w:b/>
            <w:color w:val="0562C1"/>
            <w:sz w:val="24"/>
            <w:u w:val="single" w:color="0562C1"/>
          </w:rPr>
          <w:t>to</w:t>
        </w:r>
        <w:r>
          <w:rPr>
            <w:b/>
            <w:color w:val="0562C1"/>
            <w:spacing w:val="-5"/>
            <w:sz w:val="24"/>
            <w:u w:val="single" w:color="0562C1"/>
          </w:rPr>
          <w:t xml:space="preserve"> </w:t>
        </w:r>
        <w:r>
          <w:rPr>
            <w:b/>
            <w:color w:val="0562C1"/>
            <w:sz w:val="24"/>
            <w:u w:val="single" w:color="0562C1"/>
          </w:rPr>
          <w:t>measurements of</w:t>
        </w:r>
        <w:r>
          <w:rPr>
            <w:b/>
            <w:color w:val="0562C1"/>
            <w:spacing w:val="-2"/>
            <w:sz w:val="24"/>
            <w:u w:val="single" w:color="0562C1"/>
          </w:rPr>
          <w:t xml:space="preserve"> </w:t>
        </w:r>
        <w:r>
          <w:rPr>
            <w:b/>
            <w:color w:val="0562C1"/>
            <w:sz w:val="24"/>
            <w:u w:val="single" w:color="0562C1"/>
          </w:rPr>
          <w:t>mass</w:t>
        </w:r>
      </w:hyperlink>
    </w:p>
    <w:p w:rsidR="000D32F5" w:rsidRDefault="000D32F5">
      <w:pPr>
        <w:spacing w:line="312" w:lineRule="auto"/>
        <w:rPr>
          <w:sz w:val="24"/>
        </w:rPr>
        <w:sectPr w:rsidR="000D32F5">
          <w:pgSz w:w="12240" w:h="15840"/>
          <w:pgMar w:top="1420" w:right="1320" w:bottom="280" w:left="1340" w:header="720" w:footer="720" w:gutter="0"/>
          <w:cols w:space="720"/>
        </w:sectPr>
      </w:pPr>
    </w:p>
    <w:p w:rsidR="000D32F5" w:rsidRDefault="003015BB">
      <w:pPr>
        <w:pStyle w:val="ListParagraph"/>
        <w:numPr>
          <w:ilvl w:val="2"/>
          <w:numId w:val="332"/>
        </w:numPr>
        <w:tabs>
          <w:tab w:val="left" w:pos="640"/>
        </w:tabs>
        <w:spacing w:before="60" w:line="312" w:lineRule="auto"/>
        <w:ind w:right="177" w:firstLine="0"/>
        <w:rPr>
          <w:b/>
          <w:sz w:val="24"/>
        </w:rPr>
      </w:pPr>
      <w:hyperlink w:anchor="_bookmark684" w:history="1">
        <w:r>
          <w:rPr>
            <w:b/>
            <w:color w:val="0562C1"/>
            <w:sz w:val="24"/>
            <w:u w:val="single" w:color="0562C1"/>
          </w:rPr>
          <w:t>How</w:t>
        </w:r>
        <w:r>
          <w:rPr>
            <w:b/>
            <w:color w:val="0562C1"/>
            <w:spacing w:val="-5"/>
            <w:sz w:val="24"/>
            <w:u w:val="single" w:color="0562C1"/>
          </w:rPr>
          <w:t xml:space="preserve"> </w:t>
        </w:r>
        <w:r>
          <w:rPr>
            <w:b/>
            <w:color w:val="0562C1"/>
            <w:sz w:val="24"/>
            <w:u w:val="single" w:color="0562C1"/>
          </w:rPr>
          <w:t>measur</w:t>
        </w:r>
        <w:r>
          <w:rPr>
            <w:b/>
            <w:color w:val="0562C1"/>
            <w:sz w:val="24"/>
            <w:u w:val="single" w:color="0562C1"/>
          </w:rPr>
          <w:t>ements</w:t>
        </w:r>
        <w:r>
          <w:rPr>
            <w:b/>
            <w:color w:val="0562C1"/>
            <w:spacing w:val="-4"/>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speed</w:t>
        </w:r>
        <w:r>
          <w:rPr>
            <w:b/>
            <w:color w:val="0562C1"/>
            <w:spacing w:val="-5"/>
            <w:sz w:val="24"/>
            <w:u w:val="single" w:color="0562C1"/>
          </w:rPr>
          <w:t xml:space="preserve"> </w:t>
        </w:r>
        <w:r>
          <w:rPr>
            <w:b/>
            <w:color w:val="0562C1"/>
            <w:sz w:val="24"/>
            <w:u w:val="single" w:color="0562C1"/>
          </w:rPr>
          <w:t>are,</w:t>
        </w:r>
        <w:r>
          <w:rPr>
            <w:b/>
            <w:color w:val="0562C1"/>
            <w:spacing w:val="-3"/>
            <w:sz w:val="24"/>
            <w:u w:val="single" w:color="0562C1"/>
          </w:rPr>
          <w:t xml:space="preserve"> </w:t>
        </w:r>
        <w:r>
          <w:rPr>
            <w:b/>
            <w:color w:val="0562C1"/>
            <w:sz w:val="24"/>
            <w:u w:val="single" w:color="0562C1"/>
          </w:rPr>
          <w:t>in</w:t>
        </w:r>
        <w:r>
          <w:rPr>
            <w:b/>
            <w:color w:val="0562C1"/>
            <w:spacing w:val="-4"/>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respects</w:t>
        </w:r>
        <w:r>
          <w:rPr>
            <w:b/>
            <w:color w:val="0562C1"/>
            <w:spacing w:val="-4"/>
            <w:sz w:val="24"/>
            <w:u w:val="single" w:color="0562C1"/>
          </w:rPr>
          <w:t xml:space="preserve"> </w:t>
        </w:r>
        <w:r>
          <w:rPr>
            <w:b/>
            <w:color w:val="0562C1"/>
            <w:sz w:val="24"/>
            <w:u w:val="single" w:color="0562C1"/>
          </w:rPr>
          <w:t>that</w:t>
        </w:r>
        <w:r>
          <w:rPr>
            <w:b/>
            <w:color w:val="0562C1"/>
            <w:spacing w:val="-4"/>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relevant</w:t>
        </w:r>
        <w:r>
          <w:rPr>
            <w:b/>
            <w:color w:val="0562C1"/>
            <w:spacing w:val="-5"/>
            <w:sz w:val="24"/>
            <w:u w:val="single" w:color="0562C1"/>
          </w:rPr>
          <w:t xml:space="preserve"> </w:t>
        </w:r>
        <w:r>
          <w:rPr>
            <w:b/>
            <w:color w:val="0562C1"/>
            <w:sz w:val="24"/>
            <w:u w:val="single" w:color="0562C1"/>
          </w:rPr>
          <w:t>here,</w:t>
        </w:r>
        <w:r>
          <w:rPr>
            <w:b/>
            <w:color w:val="0562C1"/>
            <w:spacing w:val="-3"/>
            <w:sz w:val="24"/>
            <w:u w:val="single" w:color="0562C1"/>
          </w:rPr>
          <w:t xml:space="preserve"> </w:t>
        </w:r>
        <w:r>
          <w:rPr>
            <w:b/>
            <w:color w:val="0562C1"/>
            <w:sz w:val="24"/>
            <w:u w:val="single" w:color="0562C1"/>
          </w:rPr>
          <w:t>comparable</w:t>
        </w:r>
        <w:r>
          <w:rPr>
            <w:b/>
            <w:color w:val="0562C1"/>
            <w:spacing w:val="-4"/>
            <w:sz w:val="24"/>
            <w:u w:val="single" w:color="0562C1"/>
          </w:rPr>
          <w:t xml:space="preserve"> </w:t>
        </w:r>
        <w:r>
          <w:rPr>
            <w:b/>
            <w:color w:val="0562C1"/>
            <w:sz w:val="24"/>
            <w:u w:val="single" w:color="0562C1"/>
          </w:rPr>
          <w:t>to measurements of mass</w:t>
        </w:r>
        <w:r>
          <w:rPr>
            <w:b/>
            <w:color w:val="0562C1"/>
            <w:spacing w:val="-4"/>
            <w:sz w:val="24"/>
            <w:u w:val="single" w:color="0562C1"/>
          </w:rPr>
          <w:t xml:space="preserve"> </w:t>
        </w:r>
        <w:r>
          <w:rPr>
            <w:b/>
            <w:color w:val="0562C1"/>
            <w:sz w:val="24"/>
            <w:u w:val="single" w:color="0562C1"/>
          </w:rPr>
          <w:t>(continued)</w:t>
        </w:r>
      </w:hyperlink>
    </w:p>
    <w:p w:rsidR="000D32F5" w:rsidRDefault="003015BB">
      <w:pPr>
        <w:pStyle w:val="ListParagraph"/>
        <w:numPr>
          <w:ilvl w:val="2"/>
          <w:numId w:val="332"/>
        </w:numPr>
        <w:tabs>
          <w:tab w:val="left" w:pos="640"/>
        </w:tabs>
        <w:spacing w:before="2" w:line="312" w:lineRule="auto"/>
        <w:ind w:right="1556" w:firstLine="0"/>
        <w:rPr>
          <w:b/>
          <w:sz w:val="24"/>
        </w:rPr>
      </w:pPr>
      <w:hyperlink w:anchor="_bookmark685" w:history="1">
        <w:r>
          <w:rPr>
            <w:b/>
            <w:color w:val="0562C1"/>
            <w:sz w:val="24"/>
            <w:u w:val="single" w:color="0562C1"/>
          </w:rPr>
          <w:t>How</w:t>
        </w:r>
        <w:r>
          <w:rPr>
            <w:b/>
            <w:color w:val="0562C1"/>
            <w:spacing w:val="-5"/>
            <w:sz w:val="24"/>
            <w:u w:val="single" w:color="0562C1"/>
          </w:rPr>
          <w:t xml:space="preserve"> </w:t>
        </w:r>
        <w:r>
          <w:rPr>
            <w:b/>
            <w:color w:val="0562C1"/>
            <w:sz w:val="24"/>
            <w:u w:val="single" w:color="0562C1"/>
          </w:rPr>
          <w:t>measurements</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speed</w:t>
        </w:r>
        <w:r>
          <w:rPr>
            <w:b/>
            <w:color w:val="0562C1"/>
            <w:spacing w:val="-4"/>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in</w:t>
        </w:r>
        <w:r>
          <w:rPr>
            <w:b/>
            <w:color w:val="0562C1"/>
            <w:spacing w:val="-5"/>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relevant</w:t>
        </w:r>
        <w:r>
          <w:rPr>
            <w:b/>
            <w:color w:val="0562C1"/>
            <w:spacing w:val="-5"/>
            <w:sz w:val="24"/>
            <w:u w:val="single" w:color="0562C1"/>
          </w:rPr>
          <w:t xml:space="preserve"> </w:t>
        </w:r>
        <w:r>
          <w:rPr>
            <w:b/>
            <w:color w:val="0562C1"/>
            <w:sz w:val="24"/>
            <w:u w:val="single" w:color="0562C1"/>
          </w:rPr>
          <w:t>respects,</w:t>
        </w:r>
        <w:r>
          <w:rPr>
            <w:b/>
            <w:color w:val="0562C1"/>
            <w:spacing w:val="-4"/>
            <w:sz w:val="24"/>
            <w:u w:val="single" w:color="0562C1"/>
          </w:rPr>
          <w:t xml:space="preserve"> </w:t>
        </w:r>
        <w:r>
          <w:rPr>
            <w:b/>
            <w:color w:val="0562C1"/>
            <w:sz w:val="24"/>
            <w:u w:val="single" w:color="0562C1"/>
          </w:rPr>
          <w:t>comparable</w:t>
        </w:r>
        <w:r>
          <w:rPr>
            <w:b/>
            <w:color w:val="0562C1"/>
            <w:spacing w:val="-5"/>
            <w:sz w:val="24"/>
            <w:u w:val="single" w:color="0562C1"/>
          </w:rPr>
          <w:t xml:space="preserve"> </w:t>
        </w:r>
        <w:r>
          <w:rPr>
            <w:b/>
            <w:color w:val="0562C1"/>
            <w:sz w:val="24"/>
            <w:u w:val="single" w:color="0562C1"/>
          </w:rPr>
          <w:t>to measurements of mass: closing the</w:t>
        </w:r>
        <w:r>
          <w:rPr>
            <w:b/>
            <w:color w:val="0562C1"/>
            <w:spacing w:val="-7"/>
            <w:sz w:val="24"/>
            <w:u w:val="single" w:color="0562C1"/>
          </w:rPr>
          <w:t xml:space="preserve"> </w:t>
        </w:r>
        <w:r>
          <w:rPr>
            <w:b/>
            <w:color w:val="0562C1"/>
            <w:sz w:val="24"/>
            <w:u w:val="single" w:color="0562C1"/>
          </w:rPr>
          <w:t>argument</w:t>
        </w:r>
      </w:hyperlink>
    </w:p>
    <w:p w:rsidR="000D32F5" w:rsidRDefault="003015BB">
      <w:pPr>
        <w:spacing w:before="3"/>
        <w:ind w:left="100"/>
        <w:rPr>
          <w:b/>
          <w:sz w:val="24"/>
        </w:rPr>
      </w:pPr>
      <w:r>
        <w:rPr>
          <w:noProof/>
        </w:rPr>
        <mc:AlternateContent>
          <mc:Choice Requires="wps">
            <w:drawing>
              <wp:anchor distT="0" distB="0" distL="114300" distR="114300" simplePos="0" relativeHeight="251637760" behindDoc="0" locked="0" layoutInCell="1" allowOverlap="1">
                <wp:simplePos x="0" y="0"/>
                <wp:positionH relativeFrom="page">
                  <wp:posOffset>1592580</wp:posOffset>
                </wp:positionH>
                <wp:positionV relativeFrom="paragraph">
                  <wp:posOffset>193675</wp:posOffset>
                </wp:positionV>
                <wp:extent cx="38100" cy="0"/>
                <wp:effectExtent l="11430" t="7620" r="7620" b="11430"/>
                <wp:wrapNone/>
                <wp:docPr id="4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E94FD2" id="Line 45" o:spid="_x0000_s1026" style="position:absolute;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25.4pt,15.25pt" to="128.4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" strokecolor="#0562c1" strokeweight=".6pt">
                <w10:wrap anchorx="page"/>
              </v:line>
            </w:pict>
          </mc:Fallback>
        </mc:AlternateContent>
      </w:r>
      <w:hyperlink w:anchor="_bookmark686" w:history="1">
        <w:r>
          <w:rPr>
            <w:b/>
            <w:color w:val="0562C1"/>
            <w:sz w:val="24"/>
            <w:u w:val="single" w:color="0562C1"/>
          </w:rPr>
          <w:t xml:space="preserve">6.5 Why </w:t>
        </w:r>
        <w:r>
          <w:rPr>
            <w:b/>
            <w:i/>
            <w:color w:val="0562C1"/>
            <w:sz w:val="24"/>
            <w:u w:val="single" w:color="0562C1"/>
          </w:rPr>
          <w:t>R</w:t>
        </w:r>
        <w:r>
          <w:rPr>
            <w:b/>
            <w:color w:val="0562C1"/>
            <w:position w:val="-5"/>
            <w:sz w:val="18"/>
          </w:rPr>
          <w:t>I</w:t>
        </w:r>
        <w:r>
          <w:rPr>
            <w:b/>
            <w:color w:val="0562C1"/>
            <w:sz w:val="18"/>
          </w:rPr>
          <w:t xml:space="preserve"> </w:t>
        </w:r>
        <w:r>
          <w:rPr>
            <w:b/>
            <w:color w:val="0562C1"/>
            <w:sz w:val="24"/>
            <w:u w:val="single" w:color="0562C1"/>
          </w:rPr>
          <w:t>is not viciously circular</w:t>
        </w:r>
      </w:hyperlink>
    </w:p>
    <w:p w:rsidR="000D32F5" w:rsidRDefault="003015BB">
      <w:pPr>
        <w:spacing w:before="49" w:line="283" w:lineRule="auto"/>
        <w:ind w:left="100" w:right="998"/>
        <w:rPr>
          <w:b/>
          <w:sz w:val="24"/>
        </w:rPr>
      </w:pPr>
      <w:r>
        <w:rPr>
          <w:noProof/>
        </w:rPr>
        <mc:AlternateContent>
          <mc:Choice Requires="wps">
            <w:drawing>
              <wp:anchor distT="0" distB="0" distL="114300" distR="114300" simplePos="0" relativeHeight="251643904" behindDoc="1" locked="0" layoutInCell="1" allowOverlap="1">
                <wp:simplePos x="0" y="0"/>
                <wp:positionH relativeFrom="page">
                  <wp:posOffset>1706880</wp:posOffset>
                </wp:positionH>
                <wp:positionV relativeFrom="paragraph">
                  <wp:posOffset>222885</wp:posOffset>
                </wp:positionV>
                <wp:extent cx="38100" cy="0"/>
                <wp:effectExtent l="11430" t="8890" r="7620" b="10160"/>
                <wp:wrapNone/>
                <wp:docPr id="4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0C806" id="Line 44"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4.4pt,17.55pt" to="137.4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" strokecolor="#0562c1" strokeweight=".6pt">
                <w10:wrap anchorx="page"/>
              </v:line>
            </w:pict>
          </mc:Fallback>
        </mc:AlternateContent>
      </w:r>
      <w:r>
        <w:rPr>
          <w:noProof/>
        </w:rPr>
        <mc:AlternateContent>
          <mc:Choice Requires="wps">
            <w:drawing>
              <wp:anchor distT="0" distB="0" distL="114300" distR="114300" simplePos="0" relativeHeight="251644928" behindDoc="1" locked="0" layoutInCell="1" allowOverlap="1">
                <wp:simplePos x="0" y="0"/>
                <wp:positionH relativeFrom="page">
                  <wp:posOffset>1706880</wp:posOffset>
                </wp:positionH>
                <wp:positionV relativeFrom="paragraph">
                  <wp:posOffset>459105</wp:posOffset>
                </wp:positionV>
                <wp:extent cx="38100" cy="0"/>
                <wp:effectExtent l="11430" t="6985" r="7620" b="12065"/>
                <wp:wrapNone/>
                <wp:docPr id="43"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44BA39" id="Line 43"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4.4pt,36.15pt" to="137.4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" strokecolor="#0562c1" strokeweight=".6pt">
                <w10:wrap anchorx="page"/>
              </v:line>
            </w:pict>
          </mc:Fallback>
        </mc:AlternateContent>
      </w:r>
      <w:hyperlink w:anchor="_bookmark690" w:history="1">
        <w:r>
          <w:rPr>
            <w:b/>
            <w:color w:val="0562C1"/>
            <w:sz w:val="24"/>
            <w:u w:val="single" w:color="0562C1"/>
          </w:rPr>
          <w:t xml:space="preserve">7.5.1 Why </w:t>
        </w:r>
        <w:r>
          <w:rPr>
            <w:b/>
            <w:i/>
            <w:color w:val="0562C1"/>
            <w:sz w:val="24"/>
            <w:u w:val="single" w:color="0562C1"/>
          </w:rPr>
          <w:t>R</w:t>
        </w:r>
      </w:hyperlink>
      <w:r>
        <w:rPr>
          <w:b/>
          <w:color w:val="0562C1"/>
          <w:position w:val="-5"/>
          <w:sz w:val="18"/>
        </w:rPr>
        <w:t>I</w:t>
      </w:r>
      <w:hyperlink w:anchor="_bookmark690" w:history="1">
        <w:r>
          <w:rPr>
            <w:b/>
            <w:color w:val="0562C1"/>
            <w:sz w:val="18"/>
          </w:rPr>
          <w:t xml:space="preserve"> </w:t>
        </w:r>
        <w:r>
          <w:rPr>
            <w:b/>
            <w:color w:val="0562C1"/>
            <w:sz w:val="24"/>
            <w:u w:val="single" w:color="0562C1"/>
          </w:rPr>
          <w:t>is not viciously circular (continued): A penultimate preliminary point</w:t>
        </w:r>
      </w:hyperlink>
      <w:hyperlink w:anchor="_bookmark692" w:history="1">
        <w:r>
          <w:rPr>
            <w:b/>
            <w:color w:val="0562C1"/>
            <w:sz w:val="24"/>
            <w:u w:val="single" w:color="0562C1"/>
          </w:rPr>
          <w:t xml:space="preserve"> 7.5.2 Why </w:t>
        </w:r>
        <w:r>
          <w:rPr>
            <w:b/>
            <w:i/>
            <w:color w:val="0562C1"/>
            <w:sz w:val="24"/>
            <w:u w:val="single" w:color="0562C1"/>
          </w:rPr>
          <w:t>R</w:t>
        </w:r>
        <w:r>
          <w:rPr>
            <w:b/>
            <w:color w:val="0562C1"/>
            <w:position w:val="-5"/>
            <w:sz w:val="18"/>
          </w:rPr>
          <w:t>I</w:t>
        </w:r>
        <w:r>
          <w:rPr>
            <w:b/>
            <w:color w:val="0562C1"/>
            <w:sz w:val="18"/>
          </w:rPr>
          <w:t xml:space="preserve"> </w:t>
        </w:r>
        <w:r>
          <w:rPr>
            <w:b/>
            <w:color w:val="0562C1"/>
            <w:sz w:val="24"/>
            <w:u w:val="single" w:color="0562C1"/>
          </w:rPr>
          <w:t>is not viciously circular (continued): final preliminary point</w:t>
        </w:r>
      </w:hyperlink>
    </w:p>
    <w:p w:rsidR="000D32F5" w:rsidRDefault="003015BB">
      <w:pPr>
        <w:spacing w:line="283" w:lineRule="auto"/>
        <w:ind w:left="100" w:right="3425"/>
        <w:rPr>
          <w:b/>
          <w:sz w:val="24"/>
        </w:rPr>
      </w:pPr>
      <w:r>
        <w:rPr>
          <w:noProof/>
        </w:rPr>
        <mc:AlternateContent>
          <mc:Choice Requires="wps">
            <w:drawing>
              <wp:anchor distT="0" distB="0" distL="114300" distR="114300" simplePos="0" relativeHeight="251645952" behindDoc="1" locked="0" layoutInCell="1" allowOverlap="1">
                <wp:simplePos x="0" y="0"/>
                <wp:positionH relativeFrom="page">
                  <wp:posOffset>1706880</wp:posOffset>
                </wp:positionH>
                <wp:positionV relativeFrom="paragraph">
                  <wp:posOffset>191770</wp:posOffset>
                </wp:positionV>
                <wp:extent cx="38100" cy="0"/>
                <wp:effectExtent l="11430" t="12065" r="7620" b="6985"/>
                <wp:wrapNone/>
                <wp:docPr id="42"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0BA1B" id="Line 42"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4.4pt,15.1pt" to="137.4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" strokecolor="#0562c1" strokeweight=".6pt">
                <w10:wrap anchorx="page"/>
              </v:line>
            </w:pict>
          </mc:Fallback>
        </mc:AlternateContent>
      </w:r>
      <w:hyperlink w:anchor="_bookmark694" w:history="1">
        <w:r>
          <w:rPr>
            <w:b/>
            <w:color w:val="0562C1"/>
            <w:sz w:val="24"/>
            <w:u w:val="single" w:color="0562C1"/>
          </w:rPr>
          <w:t xml:space="preserve">7.5.3 Why </w:t>
        </w:r>
        <w:r>
          <w:rPr>
            <w:b/>
            <w:i/>
            <w:color w:val="0562C1"/>
            <w:sz w:val="24"/>
            <w:u w:val="single" w:color="0562C1"/>
          </w:rPr>
          <w:t>R</w:t>
        </w:r>
      </w:hyperlink>
      <w:r>
        <w:rPr>
          <w:b/>
          <w:color w:val="0562C1"/>
          <w:position w:val="-5"/>
          <w:sz w:val="18"/>
        </w:rPr>
        <w:t>I</w:t>
      </w:r>
      <w:hyperlink w:anchor="_bookmark694" w:history="1">
        <w:r>
          <w:rPr>
            <w:b/>
            <w:color w:val="0562C1"/>
            <w:sz w:val="18"/>
          </w:rPr>
          <w:t xml:space="preserve"> </w:t>
        </w:r>
        <w:r>
          <w:rPr>
            <w:b/>
            <w:color w:val="0562C1"/>
            <w:sz w:val="24"/>
            <w:u w:val="single" w:color="0562C1"/>
          </w:rPr>
          <w:t>is not viciously circular: closing the argument</w:t>
        </w:r>
      </w:hyperlink>
      <w:hyperlink w:anchor="_bookmark695" w:history="1">
        <w:r>
          <w:rPr>
            <w:b/>
            <w:color w:val="0562C1"/>
            <w:sz w:val="24"/>
            <w:u w:val="single" w:color="0562C1"/>
          </w:rPr>
          <w:t xml:space="preserve"> Chapter 14 Causality</w:t>
        </w:r>
      </w:hyperlink>
    </w:p>
    <w:p w:rsidR="000D32F5" w:rsidRDefault="003015BB">
      <w:pPr>
        <w:spacing w:before="32"/>
        <w:ind w:left="100"/>
        <w:rPr>
          <w:b/>
          <w:sz w:val="24"/>
        </w:rPr>
      </w:pPr>
      <w:hyperlink w:anchor="_bookmark696" w:history="1">
        <w:r>
          <w:rPr>
            <w:b/>
            <w:color w:val="0562C1"/>
            <w:sz w:val="24"/>
            <w:u w:val="single" w:color="0562C1"/>
          </w:rPr>
          <w:t>1.0 The basics</w:t>
        </w:r>
      </w:hyperlink>
    </w:p>
    <w:p w:rsidR="000D32F5" w:rsidRDefault="003015BB">
      <w:pPr>
        <w:spacing w:before="84" w:line="312" w:lineRule="auto"/>
        <w:ind w:left="100" w:right="4187"/>
        <w:rPr>
          <w:b/>
          <w:sz w:val="24"/>
        </w:rPr>
      </w:pPr>
      <w:hyperlink w:anchor="_bookmark697" w:history="1">
        <w:r>
          <w:rPr>
            <w:b/>
            <w:color w:val="0562C1"/>
            <w:sz w:val="24"/>
            <w:u w:val="single" w:color="0562C1"/>
          </w:rPr>
          <w:t>2.0 Causation a relation between events, not objects</w:t>
        </w:r>
      </w:hyperlink>
      <w:hyperlink w:anchor="_bookmark698" w:history="1">
        <w:r>
          <w:rPr>
            <w:b/>
            <w:color w:val="0562C1"/>
            <w:sz w:val="24"/>
            <w:u w:val="single" w:color="0562C1"/>
          </w:rPr>
          <w:t xml:space="preserve"> 2.1. Conditions vs. events</w:t>
        </w:r>
      </w:hyperlink>
    </w:p>
    <w:p w:rsidR="000D32F5" w:rsidRDefault="003015BB">
      <w:pPr>
        <w:spacing w:before="2" w:line="312" w:lineRule="auto"/>
        <w:ind w:left="100" w:right="5460"/>
        <w:rPr>
          <w:b/>
          <w:sz w:val="24"/>
        </w:rPr>
      </w:pPr>
      <w:hyperlink w:anchor="_bookmark699" w:history="1">
        <w:r>
          <w:rPr>
            <w:b/>
            <w:color w:val="0562C1"/>
            <w:sz w:val="24"/>
            <w:u w:val="single" w:color="0562C1"/>
          </w:rPr>
          <w:t xml:space="preserve">2.2 All causes </w:t>
        </w:r>
        <w:r>
          <w:rPr>
            <w:b/>
            <w:i/>
            <w:color w:val="0562C1"/>
            <w:sz w:val="24"/>
            <w:u w:val="single" w:color="0562C1"/>
          </w:rPr>
          <w:t xml:space="preserve">ipso facto </w:t>
        </w:r>
        <w:r>
          <w:rPr>
            <w:b/>
            <w:color w:val="0562C1"/>
            <w:sz w:val="24"/>
            <w:u w:val="single" w:color="0562C1"/>
          </w:rPr>
          <w:t>spatiotemporal</w:t>
        </w:r>
      </w:hyperlink>
      <w:hyperlink w:anchor="_bookmark700" w:history="1">
        <w:r>
          <w:rPr>
            <w:b/>
            <w:color w:val="0562C1"/>
            <w:sz w:val="24"/>
            <w:u w:val="single" w:color="0562C1"/>
          </w:rPr>
          <w:t xml:space="preserve"> 3.0 Causes as INUS-conditions</w:t>
        </w:r>
      </w:hyperlink>
    </w:p>
    <w:p w:rsidR="000D32F5" w:rsidRDefault="003015BB">
      <w:pPr>
        <w:pStyle w:val="ListParagraph"/>
        <w:numPr>
          <w:ilvl w:val="1"/>
          <w:numId w:val="331"/>
        </w:numPr>
        <w:tabs>
          <w:tab w:val="left" w:pos="460"/>
        </w:tabs>
        <w:spacing w:before="3"/>
        <w:rPr>
          <w:b/>
          <w:sz w:val="24"/>
        </w:rPr>
      </w:pPr>
      <w:hyperlink w:anchor="_bookmark703" w:history="1">
        <w:r>
          <w:rPr>
            <w:b/>
            <w:color w:val="0562C1"/>
            <w:sz w:val="24"/>
            <w:u w:val="single" w:color="0562C1"/>
          </w:rPr>
          <w:t>Aristotle on</w:t>
        </w:r>
        <w:r>
          <w:rPr>
            <w:b/>
            <w:color w:val="0562C1"/>
            <w:spacing w:val="-3"/>
            <w:sz w:val="24"/>
            <w:u w:val="single" w:color="0562C1"/>
          </w:rPr>
          <w:t xml:space="preserve"> </w:t>
        </w:r>
        <w:r>
          <w:rPr>
            <w:b/>
            <w:color w:val="0562C1"/>
            <w:sz w:val="24"/>
            <w:u w:val="single" w:color="0562C1"/>
          </w:rPr>
          <w:t>causality</w:t>
        </w:r>
      </w:hyperlink>
    </w:p>
    <w:p w:rsidR="000D32F5" w:rsidRDefault="003015BB">
      <w:pPr>
        <w:pStyle w:val="ListParagraph"/>
        <w:numPr>
          <w:ilvl w:val="1"/>
          <w:numId w:val="331"/>
        </w:numPr>
        <w:tabs>
          <w:tab w:val="left" w:pos="460"/>
        </w:tabs>
        <w:spacing w:before="84" w:line="312" w:lineRule="auto"/>
        <w:ind w:left="100" w:right="2295" w:firstLine="0"/>
        <w:rPr>
          <w:b/>
          <w:sz w:val="24"/>
        </w:rPr>
      </w:pPr>
      <w:hyperlink w:anchor="_bookmark706" w:history="1">
        <w:r>
          <w:rPr>
            <w:b/>
            <w:color w:val="0562C1"/>
            <w:sz w:val="24"/>
            <w:u w:val="single" w:color="0562C1"/>
          </w:rPr>
          <w:t>The importance of the expression “in virtue of” in causal</w:t>
        </w:r>
        <w:r>
          <w:rPr>
            <w:b/>
            <w:color w:val="0562C1"/>
            <w:spacing w:val="-42"/>
            <w:sz w:val="24"/>
            <w:u w:val="single" w:color="0562C1"/>
          </w:rPr>
          <w:t xml:space="preserve"> </w:t>
        </w:r>
        <w:r>
          <w:rPr>
            <w:b/>
            <w:color w:val="0562C1"/>
            <w:sz w:val="24"/>
            <w:u w:val="single" w:color="0562C1"/>
          </w:rPr>
          <w:t>discourse</w:t>
        </w:r>
      </w:hyperlink>
      <w:hyperlink w:anchor="_bookmark708" w:history="1">
        <w:r>
          <w:rPr>
            <w:b/>
            <w:color w:val="0562C1"/>
            <w:sz w:val="24"/>
            <w:u w:val="single" w:color="0562C1"/>
          </w:rPr>
          <w:t xml:space="preserve"> 4.2 Functionalism,</w:t>
        </w:r>
        <w:r>
          <w:rPr>
            <w:b/>
            <w:color w:val="0562C1"/>
            <w:spacing w:val="-1"/>
            <w:sz w:val="24"/>
            <w:u w:val="single" w:color="0562C1"/>
          </w:rPr>
          <w:t xml:space="preserve"> </w:t>
        </w:r>
        <w:r>
          <w:rPr>
            <w:b/>
            <w:color w:val="0562C1"/>
            <w:sz w:val="24"/>
            <w:u w:val="single" w:color="0562C1"/>
          </w:rPr>
          <w:t>content-externalism</w:t>
        </w:r>
      </w:hyperlink>
    </w:p>
    <w:p w:rsidR="000D32F5" w:rsidRDefault="003015BB">
      <w:pPr>
        <w:pStyle w:val="ListParagraph"/>
        <w:numPr>
          <w:ilvl w:val="2"/>
          <w:numId w:val="330"/>
        </w:numPr>
        <w:tabs>
          <w:tab w:val="left" w:pos="640"/>
        </w:tabs>
        <w:spacing w:before="2"/>
        <w:rPr>
          <w:b/>
          <w:sz w:val="24"/>
        </w:rPr>
      </w:pPr>
      <w:hyperlink w:anchor="_bookmark710" w:history="1">
        <w:r>
          <w:rPr>
            <w:b/>
            <w:color w:val="0562C1"/>
            <w:sz w:val="24"/>
            <w:u w:val="single" w:color="0562C1"/>
          </w:rPr>
          <w:t>Why, even thus restricted, functionalism is</w:t>
        </w:r>
        <w:r>
          <w:rPr>
            <w:b/>
            <w:color w:val="0562C1"/>
            <w:spacing w:val="-8"/>
            <w:sz w:val="24"/>
            <w:u w:val="single" w:color="0562C1"/>
          </w:rPr>
          <w:t xml:space="preserve"> </w:t>
        </w:r>
        <w:r>
          <w:rPr>
            <w:b/>
            <w:color w:val="0562C1"/>
            <w:sz w:val="24"/>
            <w:u w:val="single" w:color="0562C1"/>
          </w:rPr>
          <w:t>indefensibl</w:t>
        </w:r>
        <w:r>
          <w:rPr>
            <w:b/>
            <w:color w:val="0562C1"/>
            <w:sz w:val="24"/>
            <w:u w:val="single" w:color="0562C1"/>
          </w:rPr>
          <w:t>e</w:t>
        </w:r>
      </w:hyperlink>
    </w:p>
    <w:p w:rsidR="000D32F5" w:rsidRDefault="003015BB">
      <w:pPr>
        <w:pStyle w:val="ListParagraph"/>
        <w:numPr>
          <w:ilvl w:val="2"/>
          <w:numId w:val="330"/>
        </w:numPr>
        <w:tabs>
          <w:tab w:val="left" w:pos="640"/>
        </w:tabs>
        <w:spacing w:before="84" w:line="312" w:lineRule="auto"/>
        <w:ind w:left="100" w:right="2415" w:firstLine="0"/>
        <w:rPr>
          <w:b/>
          <w:sz w:val="24"/>
        </w:rPr>
      </w:pPr>
      <w:hyperlink w:anchor="_bookmark712" w:history="1">
        <w:r>
          <w:rPr>
            <w:b/>
            <w:color w:val="0562C1"/>
            <w:sz w:val="24"/>
            <w:u w:val="single" w:color="0562C1"/>
          </w:rPr>
          <w:t>Content-externalism: another popular but indefensible</w:t>
        </w:r>
        <w:r>
          <w:rPr>
            <w:b/>
            <w:color w:val="0562C1"/>
            <w:spacing w:val="-43"/>
            <w:sz w:val="24"/>
            <w:u w:val="single" w:color="0562C1"/>
          </w:rPr>
          <w:t xml:space="preserve"> </w:t>
        </w:r>
        <w:r>
          <w:rPr>
            <w:b/>
            <w:color w:val="0562C1"/>
            <w:sz w:val="24"/>
            <w:u w:val="single" w:color="0562C1"/>
          </w:rPr>
          <w:t>doctrine</w:t>
        </w:r>
      </w:hyperlink>
      <w:hyperlink w:anchor="_bookmark717" w:history="1">
        <w:r>
          <w:rPr>
            <w:b/>
            <w:color w:val="0562C1"/>
            <w:sz w:val="24"/>
            <w:u w:val="single" w:color="0562C1"/>
          </w:rPr>
          <w:t xml:space="preserve"> Chapter 15 Hume’s First Analysis of</w:t>
        </w:r>
        <w:r>
          <w:rPr>
            <w:b/>
            <w:color w:val="0562C1"/>
            <w:spacing w:val="-9"/>
            <w:sz w:val="24"/>
            <w:u w:val="single" w:color="0562C1"/>
          </w:rPr>
          <w:t xml:space="preserve"> </w:t>
        </w:r>
        <w:r>
          <w:rPr>
            <w:b/>
            <w:color w:val="0562C1"/>
            <w:sz w:val="24"/>
            <w:u w:val="single" w:color="0562C1"/>
          </w:rPr>
          <w:t>Causality</w:t>
        </w:r>
      </w:hyperlink>
    </w:p>
    <w:p w:rsidR="000D32F5" w:rsidRDefault="003015BB">
      <w:pPr>
        <w:spacing w:before="3" w:line="312" w:lineRule="auto"/>
        <w:ind w:left="100" w:right="286"/>
        <w:rPr>
          <w:b/>
          <w:sz w:val="24"/>
        </w:rPr>
      </w:pPr>
      <w:hyperlink w:anchor="_bookmark718" w:history="1">
        <w:r>
          <w:rPr>
            <w:b/>
            <w:color w:val="0562C1"/>
            <w:sz w:val="24"/>
            <w:u w:val="single" w:color="0562C1"/>
          </w:rPr>
          <w:t xml:space="preserve">1.0 Hume’s counterintuitive analysis of causality supposedly </w:t>
        </w:r>
        <w:r>
          <w:rPr>
            <w:b/>
            <w:i/>
            <w:color w:val="0562C1"/>
            <w:sz w:val="24"/>
            <w:u w:val="single" w:color="0562C1"/>
          </w:rPr>
          <w:t>de rigueur</w:t>
        </w:r>
        <w:r>
          <w:rPr>
            <w:b/>
            <w:color w:val="0562C1"/>
            <w:sz w:val="24"/>
            <w:u w:val="single" w:color="0562C1"/>
          </w:rPr>
          <w:t>, given his acceptance of empiricism</w:t>
        </w:r>
      </w:hyperlink>
    </w:p>
    <w:p w:rsidR="000D32F5" w:rsidRDefault="003015BB">
      <w:pPr>
        <w:spacing w:before="2" w:line="312" w:lineRule="auto"/>
        <w:ind w:left="100" w:right="286"/>
        <w:rPr>
          <w:b/>
          <w:sz w:val="24"/>
        </w:rPr>
      </w:pPr>
      <w:hyperlink w:anchor="_bookmark722" w:history="1">
        <w:r>
          <w:rPr>
            <w:b/>
            <w:color w:val="0562C1"/>
            <w:sz w:val="24"/>
            <w:u w:val="single" w:color="0562C1"/>
          </w:rPr>
          <w:t>2.0 Problem #1 with Hume’s analysis: It doesn’t distinguish between actual causation and pseudo-causation</w:t>
        </w:r>
      </w:hyperlink>
    </w:p>
    <w:p w:rsidR="000D32F5" w:rsidRDefault="003015BB">
      <w:pPr>
        <w:pStyle w:val="ListParagraph"/>
        <w:numPr>
          <w:ilvl w:val="1"/>
          <w:numId w:val="329"/>
        </w:numPr>
        <w:tabs>
          <w:tab w:val="left" w:pos="460"/>
        </w:tabs>
        <w:spacing w:before="3" w:line="312" w:lineRule="auto"/>
        <w:ind w:right="276" w:firstLine="0"/>
        <w:rPr>
          <w:b/>
          <w:sz w:val="24"/>
        </w:rPr>
      </w:pPr>
      <w:hyperlink w:anchor="_bookmark723" w:history="1">
        <w:r>
          <w:rPr>
            <w:b/>
            <w:color w:val="0562C1"/>
            <w:sz w:val="24"/>
            <w:u w:val="single" w:color="0562C1"/>
          </w:rPr>
          <w:t>Problem</w:t>
        </w:r>
        <w:r>
          <w:rPr>
            <w:b/>
            <w:color w:val="0562C1"/>
            <w:spacing w:val="-6"/>
            <w:sz w:val="24"/>
            <w:u w:val="single" w:color="0562C1"/>
          </w:rPr>
          <w:t xml:space="preserve"> </w:t>
        </w:r>
        <w:r>
          <w:rPr>
            <w:b/>
            <w:color w:val="0562C1"/>
            <w:sz w:val="24"/>
            <w:u w:val="single" w:color="0562C1"/>
          </w:rPr>
          <w:t>#2:</w:t>
        </w:r>
        <w:r>
          <w:rPr>
            <w:b/>
            <w:color w:val="0562C1"/>
            <w:spacing w:val="-5"/>
            <w:sz w:val="24"/>
            <w:u w:val="single" w:color="0562C1"/>
          </w:rPr>
          <w:t xml:space="preserve"> </w:t>
        </w:r>
        <w:r>
          <w:rPr>
            <w:b/>
            <w:color w:val="0562C1"/>
            <w:sz w:val="24"/>
            <w:u w:val="single" w:color="0562C1"/>
          </w:rPr>
          <w:t>Hume’s</w:t>
        </w:r>
        <w:r>
          <w:rPr>
            <w:b/>
            <w:color w:val="0562C1"/>
            <w:spacing w:val="-5"/>
            <w:sz w:val="24"/>
            <w:u w:val="single" w:color="0562C1"/>
          </w:rPr>
          <w:t xml:space="preserve"> </w:t>
        </w:r>
        <w:r>
          <w:rPr>
            <w:b/>
            <w:color w:val="0562C1"/>
            <w:sz w:val="24"/>
            <w:u w:val="single" w:color="0562C1"/>
          </w:rPr>
          <w:t>analysis</w:t>
        </w:r>
        <w:r>
          <w:rPr>
            <w:b/>
            <w:color w:val="0562C1"/>
            <w:spacing w:val="-5"/>
            <w:sz w:val="24"/>
            <w:u w:val="single" w:color="0562C1"/>
          </w:rPr>
          <w:t xml:space="preserve"> </w:t>
        </w:r>
        <w:r>
          <w:rPr>
            <w:b/>
            <w:color w:val="0562C1"/>
            <w:sz w:val="24"/>
            <w:u w:val="single" w:color="0562C1"/>
          </w:rPr>
          <w:t>entails</w:t>
        </w:r>
        <w:r>
          <w:rPr>
            <w:b/>
            <w:color w:val="0562C1"/>
            <w:spacing w:val="-5"/>
            <w:sz w:val="24"/>
            <w:u w:val="single" w:color="0562C1"/>
          </w:rPr>
          <w:t xml:space="preserve"> </w:t>
        </w:r>
        <w:r>
          <w:rPr>
            <w:b/>
            <w:color w:val="0562C1"/>
            <w:sz w:val="24"/>
            <w:u w:val="single" w:color="0562C1"/>
          </w:rPr>
          <w:t>that</w:t>
        </w:r>
        <w:r>
          <w:rPr>
            <w:b/>
            <w:color w:val="0562C1"/>
            <w:spacing w:val="-5"/>
            <w:sz w:val="24"/>
            <w:u w:val="single" w:color="0562C1"/>
          </w:rPr>
          <w:t xml:space="preserve"> </w:t>
        </w:r>
        <w:r>
          <w:rPr>
            <w:b/>
            <w:color w:val="0562C1"/>
            <w:sz w:val="24"/>
            <w:u w:val="single" w:color="0562C1"/>
          </w:rPr>
          <w:t>events</w:t>
        </w:r>
        <w:r>
          <w:rPr>
            <w:b/>
            <w:color w:val="0562C1"/>
            <w:spacing w:val="-5"/>
            <w:sz w:val="24"/>
            <w:u w:val="single" w:color="0562C1"/>
          </w:rPr>
          <w:t xml:space="preserve"> </w:t>
        </w:r>
        <w:r>
          <w:rPr>
            <w:b/>
            <w:color w:val="0562C1"/>
            <w:sz w:val="24"/>
            <w:u w:val="single" w:color="0562C1"/>
          </w:rPr>
          <w:t>can’t</w:t>
        </w:r>
        <w:r>
          <w:rPr>
            <w:b/>
            <w:color w:val="0562C1"/>
            <w:spacing w:val="-5"/>
            <w:sz w:val="24"/>
            <w:u w:val="single" w:color="0562C1"/>
          </w:rPr>
          <w:t xml:space="preserve"> </w:t>
        </w:r>
        <w:r>
          <w:rPr>
            <w:b/>
            <w:color w:val="0562C1"/>
            <w:sz w:val="24"/>
            <w:u w:val="single" w:color="0562C1"/>
          </w:rPr>
          <w:t>be</w:t>
        </w:r>
        <w:r>
          <w:rPr>
            <w:b/>
            <w:color w:val="0562C1"/>
            <w:spacing w:val="-5"/>
            <w:sz w:val="24"/>
            <w:u w:val="single" w:color="0562C1"/>
          </w:rPr>
          <w:t xml:space="preserve"> </w:t>
        </w:r>
        <w:r>
          <w:rPr>
            <w:b/>
            <w:color w:val="0562C1"/>
            <w:sz w:val="24"/>
            <w:u w:val="single" w:color="0562C1"/>
          </w:rPr>
          <w:t>space-time</w:t>
        </w:r>
        <w:r>
          <w:rPr>
            <w:b/>
            <w:color w:val="0562C1"/>
            <w:spacing w:val="-5"/>
            <w:sz w:val="24"/>
            <w:u w:val="single" w:color="0562C1"/>
          </w:rPr>
          <w:t xml:space="preserve"> </w:t>
        </w:r>
        <w:r>
          <w:rPr>
            <w:b/>
            <w:color w:val="0562C1"/>
            <w:sz w:val="24"/>
            <w:u w:val="single" w:color="0562C1"/>
          </w:rPr>
          <w:t>neighbors</w:t>
        </w:r>
        <w:r>
          <w:rPr>
            <w:b/>
            <w:color w:val="0562C1"/>
            <w:spacing w:val="-5"/>
            <w:sz w:val="24"/>
            <w:u w:val="single" w:color="0562C1"/>
          </w:rPr>
          <w:t xml:space="preserve"> </w:t>
        </w:r>
        <w:r>
          <w:rPr>
            <w:b/>
            <w:color w:val="0562C1"/>
            <w:sz w:val="24"/>
            <w:u w:val="single" w:color="0562C1"/>
          </w:rPr>
          <w:t>without one of them causing the other to</w:t>
        </w:r>
        <w:r>
          <w:rPr>
            <w:b/>
            <w:color w:val="0562C1"/>
            <w:spacing w:val="-7"/>
            <w:sz w:val="24"/>
            <w:u w:val="single" w:color="0562C1"/>
          </w:rPr>
          <w:t xml:space="preserve"> </w:t>
        </w:r>
        <w:r>
          <w:rPr>
            <w:b/>
            <w:color w:val="0562C1"/>
            <w:sz w:val="24"/>
            <w:u w:val="single" w:color="0562C1"/>
          </w:rPr>
          <w:t>occur</w:t>
        </w:r>
      </w:hyperlink>
    </w:p>
    <w:p w:rsidR="000D32F5" w:rsidRDefault="003015BB">
      <w:pPr>
        <w:pStyle w:val="ListParagraph"/>
        <w:numPr>
          <w:ilvl w:val="1"/>
          <w:numId w:val="329"/>
        </w:numPr>
        <w:tabs>
          <w:tab w:val="left" w:pos="460"/>
        </w:tabs>
        <w:spacing w:before="2" w:line="312" w:lineRule="auto"/>
        <w:ind w:right="642" w:firstLine="0"/>
        <w:rPr>
          <w:b/>
          <w:sz w:val="24"/>
        </w:rPr>
      </w:pPr>
      <w:hyperlink w:anchor="_bookmark724" w:history="1">
        <w:r>
          <w:rPr>
            <w:b/>
            <w:color w:val="0562C1"/>
            <w:sz w:val="24"/>
            <w:u w:val="single" w:color="0562C1"/>
          </w:rPr>
          <w:t>Problem</w:t>
        </w:r>
        <w:r>
          <w:rPr>
            <w:b/>
            <w:color w:val="0562C1"/>
            <w:spacing w:val="-5"/>
            <w:sz w:val="24"/>
            <w:u w:val="single" w:color="0562C1"/>
          </w:rPr>
          <w:t xml:space="preserve"> </w:t>
        </w:r>
        <w:r>
          <w:rPr>
            <w:b/>
            <w:color w:val="0562C1"/>
            <w:sz w:val="24"/>
            <w:u w:val="single" w:color="0562C1"/>
          </w:rPr>
          <w:t>#2</w:t>
        </w:r>
        <w:r>
          <w:rPr>
            <w:b/>
            <w:color w:val="0562C1"/>
            <w:spacing w:val="-4"/>
            <w:sz w:val="24"/>
            <w:u w:val="single" w:color="0562C1"/>
          </w:rPr>
          <w:t xml:space="preserve"> </w:t>
        </w:r>
        <w:r>
          <w:rPr>
            <w:b/>
            <w:color w:val="0562C1"/>
            <w:sz w:val="24"/>
            <w:u w:val="single" w:color="0562C1"/>
          </w:rPr>
          <w:t>(continued):</w:t>
        </w:r>
        <w:r>
          <w:rPr>
            <w:b/>
            <w:color w:val="0562C1"/>
            <w:spacing w:val="-4"/>
            <w:sz w:val="24"/>
            <w:u w:val="single" w:color="0562C1"/>
          </w:rPr>
          <w:t xml:space="preserve"> </w:t>
        </w:r>
        <w:r>
          <w:rPr>
            <w:b/>
            <w:color w:val="0562C1"/>
            <w:sz w:val="24"/>
            <w:u w:val="single" w:color="0562C1"/>
          </w:rPr>
          <w:t>No</w:t>
        </w:r>
        <w:r>
          <w:rPr>
            <w:b/>
            <w:color w:val="0562C1"/>
            <w:spacing w:val="-4"/>
            <w:sz w:val="24"/>
            <w:u w:val="single" w:color="0562C1"/>
          </w:rPr>
          <w:t xml:space="preserve"> </w:t>
        </w:r>
        <w:r>
          <w:rPr>
            <w:b/>
            <w:color w:val="0562C1"/>
            <w:sz w:val="24"/>
            <w:u w:val="single" w:color="0562C1"/>
          </w:rPr>
          <w:t>way</w:t>
        </w:r>
        <w:r>
          <w:rPr>
            <w:b/>
            <w:color w:val="0562C1"/>
            <w:spacing w:val="-3"/>
            <w:sz w:val="24"/>
            <w:u w:val="single" w:color="0562C1"/>
          </w:rPr>
          <w:t xml:space="preserve"> </w:t>
        </w:r>
        <w:r>
          <w:rPr>
            <w:b/>
            <w:color w:val="0562C1"/>
            <w:sz w:val="24"/>
            <w:u w:val="single" w:color="0562C1"/>
          </w:rPr>
          <w:t>to</w:t>
        </w:r>
        <w:r>
          <w:rPr>
            <w:b/>
            <w:color w:val="0562C1"/>
            <w:spacing w:val="-4"/>
            <w:sz w:val="24"/>
            <w:u w:val="single" w:color="0562C1"/>
          </w:rPr>
          <w:t xml:space="preserve"> </w:t>
        </w:r>
        <w:r>
          <w:rPr>
            <w:b/>
            <w:color w:val="0562C1"/>
            <w:sz w:val="24"/>
            <w:u w:val="single" w:color="0562C1"/>
          </w:rPr>
          <w:t>fix</w:t>
        </w:r>
        <w:r>
          <w:rPr>
            <w:b/>
            <w:color w:val="0562C1"/>
            <w:spacing w:val="-3"/>
            <w:sz w:val="24"/>
            <w:u w:val="single" w:color="0562C1"/>
          </w:rPr>
          <w:t xml:space="preserve"> </w:t>
        </w:r>
        <w:r>
          <w:rPr>
            <w:b/>
            <w:color w:val="0562C1"/>
            <w:sz w:val="24"/>
            <w:u w:val="single" w:color="0562C1"/>
          </w:rPr>
          <w:t>Hume’s</w:t>
        </w:r>
        <w:r>
          <w:rPr>
            <w:b/>
            <w:color w:val="0562C1"/>
            <w:spacing w:val="-5"/>
            <w:sz w:val="24"/>
            <w:u w:val="single" w:color="0562C1"/>
          </w:rPr>
          <w:t xml:space="preserve"> </w:t>
        </w:r>
        <w:r>
          <w:rPr>
            <w:b/>
            <w:color w:val="0562C1"/>
            <w:sz w:val="24"/>
            <w:u w:val="single" w:color="0562C1"/>
          </w:rPr>
          <w:t>analysis</w:t>
        </w:r>
        <w:r>
          <w:rPr>
            <w:b/>
            <w:color w:val="0562C1"/>
            <w:spacing w:val="-4"/>
            <w:sz w:val="24"/>
            <w:u w:val="single" w:color="0562C1"/>
          </w:rPr>
          <w:t xml:space="preserve"> </w:t>
        </w:r>
        <w:r>
          <w:rPr>
            <w:b/>
            <w:color w:val="0562C1"/>
            <w:sz w:val="24"/>
            <w:u w:val="single" w:color="0562C1"/>
          </w:rPr>
          <w:t>without</w:t>
        </w:r>
        <w:r>
          <w:rPr>
            <w:b/>
            <w:color w:val="0562C1"/>
            <w:spacing w:val="-5"/>
            <w:sz w:val="24"/>
            <w:u w:val="single" w:color="0562C1"/>
          </w:rPr>
          <w:t xml:space="preserve"> </w:t>
        </w:r>
        <w:r>
          <w:rPr>
            <w:b/>
            <w:color w:val="0562C1"/>
            <w:sz w:val="24"/>
            <w:u w:val="single" w:color="0562C1"/>
          </w:rPr>
          <w:t>making</w:t>
        </w:r>
        <w:r>
          <w:rPr>
            <w:b/>
            <w:color w:val="0562C1"/>
            <w:spacing w:val="-3"/>
            <w:sz w:val="24"/>
            <w:u w:val="single" w:color="0562C1"/>
          </w:rPr>
          <w:t xml:space="preserve"> </w:t>
        </w:r>
        <w:r>
          <w:rPr>
            <w:b/>
            <w:color w:val="0562C1"/>
            <w:sz w:val="24"/>
            <w:u w:val="single" w:color="0562C1"/>
          </w:rPr>
          <w:t>it</w:t>
        </w:r>
        <w:r>
          <w:rPr>
            <w:b/>
            <w:color w:val="0562C1"/>
            <w:spacing w:val="-5"/>
            <w:sz w:val="24"/>
            <w:u w:val="single" w:color="0562C1"/>
          </w:rPr>
          <w:t xml:space="preserve"> </w:t>
        </w:r>
        <w:r>
          <w:rPr>
            <w:b/>
            <w:color w:val="0562C1"/>
            <w:sz w:val="24"/>
            <w:u w:val="single" w:color="0562C1"/>
          </w:rPr>
          <w:t>viciously circular</w:t>
        </w:r>
      </w:hyperlink>
    </w:p>
    <w:p w:rsidR="000D32F5" w:rsidRDefault="003015BB">
      <w:pPr>
        <w:pStyle w:val="ListParagraph"/>
        <w:numPr>
          <w:ilvl w:val="1"/>
          <w:numId w:val="328"/>
        </w:numPr>
        <w:tabs>
          <w:tab w:val="left" w:pos="460"/>
        </w:tabs>
        <w:spacing w:before="3" w:line="312" w:lineRule="auto"/>
        <w:ind w:right="815" w:firstLine="0"/>
        <w:rPr>
          <w:b/>
          <w:sz w:val="24"/>
        </w:rPr>
      </w:pPr>
      <w:hyperlink w:anchor="_bookmark725" w:history="1">
        <w:r>
          <w:rPr>
            <w:b/>
            <w:color w:val="0562C1"/>
            <w:sz w:val="24"/>
            <w:u w:val="single" w:color="0562C1"/>
          </w:rPr>
          <w:t>Problem</w:t>
        </w:r>
        <w:r>
          <w:rPr>
            <w:b/>
            <w:color w:val="0562C1"/>
            <w:spacing w:val="-5"/>
            <w:sz w:val="24"/>
            <w:u w:val="single" w:color="0562C1"/>
          </w:rPr>
          <w:t xml:space="preserve"> </w:t>
        </w:r>
        <w:r>
          <w:rPr>
            <w:b/>
            <w:color w:val="0562C1"/>
            <w:sz w:val="24"/>
            <w:u w:val="single" w:color="0562C1"/>
          </w:rPr>
          <w:t>#3:</w:t>
        </w:r>
        <w:r>
          <w:rPr>
            <w:b/>
            <w:color w:val="0562C1"/>
            <w:spacing w:val="-5"/>
            <w:sz w:val="24"/>
            <w:u w:val="single" w:color="0562C1"/>
          </w:rPr>
          <w:t xml:space="preserve"> </w:t>
        </w:r>
        <w:r>
          <w:rPr>
            <w:b/>
            <w:color w:val="0562C1"/>
            <w:sz w:val="24"/>
            <w:u w:val="single" w:color="0562C1"/>
          </w:rPr>
          <w:t>Hume’s</w:t>
        </w:r>
        <w:r>
          <w:rPr>
            <w:b/>
            <w:color w:val="0562C1"/>
            <w:spacing w:val="-5"/>
            <w:sz w:val="24"/>
            <w:u w:val="single" w:color="0562C1"/>
          </w:rPr>
          <w:t xml:space="preserve"> </w:t>
        </w:r>
        <w:r>
          <w:rPr>
            <w:b/>
            <w:color w:val="0562C1"/>
            <w:sz w:val="24"/>
            <w:u w:val="single" w:color="0562C1"/>
          </w:rPr>
          <w:t>analysis</w:t>
        </w:r>
        <w:r>
          <w:rPr>
            <w:b/>
            <w:color w:val="0562C1"/>
            <w:spacing w:val="-5"/>
            <w:sz w:val="24"/>
            <w:u w:val="single" w:color="0562C1"/>
          </w:rPr>
          <w:t xml:space="preserve"> </w:t>
        </w:r>
        <w:r>
          <w:rPr>
            <w:b/>
            <w:color w:val="0562C1"/>
            <w:sz w:val="24"/>
            <w:u w:val="single" w:color="0562C1"/>
          </w:rPr>
          <w:t>falsely</w:t>
        </w:r>
        <w:r>
          <w:rPr>
            <w:b/>
            <w:color w:val="0562C1"/>
            <w:spacing w:val="-4"/>
            <w:sz w:val="24"/>
            <w:u w:val="single" w:color="0562C1"/>
          </w:rPr>
          <w:t xml:space="preserve"> </w:t>
        </w:r>
        <w:r>
          <w:rPr>
            <w:b/>
            <w:color w:val="0562C1"/>
            <w:sz w:val="24"/>
            <w:u w:val="single" w:color="0562C1"/>
          </w:rPr>
          <w:t>assumes</w:t>
        </w:r>
        <w:r>
          <w:rPr>
            <w:b/>
            <w:color w:val="0562C1"/>
            <w:spacing w:val="-5"/>
            <w:sz w:val="24"/>
            <w:u w:val="single" w:color="0562C1"/>
          </w:rPr>
          <w:t xml:space="preserve"> </w:t>
        </w:r>
        <w:r>
          <w:rPr>
            <w:b/>
            <w:color w:val="0562C1"/>
            <w:sz w:val="24"/>
            <w:u w:val="single" w:color="0562C1"/>
          </w:rPr>
          <w:t>that</w:t>
        </w:r>
        <w:r>
          <w:rPr>
            <w:b/>
            <w:color w:val="0562C1"/>
            <w:spacing w:val="-5"/>
            <w:sz w:val="24"/>
            <w:u w:val="single" w:color="0562C1"/>
          </w:rPr>
          <w:t xml:space="preserve"> </w:t>
        </w:r>
        <w:r>
          <w:rPr>
            <w:b/>
            <w:color w:val="0562C1"/>
            <w:sz w:val="24"/>
            <w:u w:val="single" w:color="0562C1"/>
          </w:rPr>
          <w:t>spatiotemporal</w:t>
        </w:r>
        <w:r>
          <w:rPr>
            <w:b/>
            <w:color w:val="0562C1"/>
            <w:spacing w:val="-5"/>
            <w:sz w:val="24"/>
            <w:u w:val="single" w:color="0562C1"/>
          </w:rPr>
          <w:t xml:space="preserve"> </w:t>
        </w:r>
        <w:r>
          <w:rPr>
            <w:b/>
            <w:color w:val="0562C1"/>
            <w:sz w:val="24"/>
            <w:u w:val="single" w:color="0562C1"/>
          </w:rPr>
          <w:t>position</w:t>
        </w:r>
        <w:r>
          <w:rPr>
            <w:b/>
            <w:color w:val="0562C1"/>
            <w:spacing w:val="-5"/>
            <w:sz w:val="24"/>
            <w:u w:val="single" w:color="0562C1"/>
          </w:rPr>
          <w:t xml:space="preserve"> </w:t>
        </w:r>
        <w:r>
          <w:rPr>
            <w:b/>
            <w:color w:val="0562C1"/>
            <w:sz w:val="24"/>
            <w:u w:val="single" w:color="0562C1"/>
          </w:rPr>
          <w:t>is</w:t>
        </w:r>
        <w:r>
          <w:rPr>
            <w:b/>
            <w:color w:val="0562C1"/>
            <w:spacing w:val="-5"/>
            <w:sz w:val="24"/>
            <w:u w:val="single" w:color="0562C1"/>
          </w:rPr>
          <w:t xml:space="preserve"> </w:t>
        </w:r>
        <w:r>
          <w:rPr>
            <w:b/>
            <w:color w:val="0562C1"/>
            <w:sz w:val="24"/>
            <w:u w:val="single" w:color="0562C1"/>
          </w:rPr>
          <w:t>non- relative</w:t>
        </w:r>
      </w:hyperlink>
    </w:p>
    <w:p w:rsidR="000D32F5" w:rsidRDefault="003015BB">
      <w:pPr>
        <w:pStyle w:val="ListParagraph"/>
        <w:numPr>
          <w:ilvl w:val="1"/>
          <w:numId w:val="328"/>
        </w:numPr>
        <w:tabs>
          <w:tab w:val="left" w:pos="460"/>
        </w:tabs>
        <w:spacing w:before="2"/>
        <w:ind w:left="460"/>
        <w:rPr>
          <w:b/>
          <w:sz w:val="24"/>
        </w:rPr>
      </w:pPr>
      <w:hyperlink w:anchor="_bookmark727" w:history="1">
        <w:r>
          <w:rPr>
            <w:b/>
            <w:color w:val="0562C1"/>
            <w:sz w:val="24"/>
            <w:u w:val="single" w:color="0562C1"/>
          </w:rPr>
          <w:t>Problem #3</w:t>
        </w:r>
        <w:r>
          <w:rPr>
            <w:b/>
            <w:color w:val="0562C1"/>
            <w:spacing w:val="-2"/>
            <w:sz w:val="24"/>
            <w:u w:val="single" w:color="0562C1"/>
          </w:rPr>
          <w:t xml:space="preserve"> </w:t>
        </w:r>
        <w:r>
          <w:rPr>
            <w:b/>
            <w:color w:val="0562C1"/>
            <w:sz w:val="24"/>
            <w:u w:val="single" w:color="0562C1"/>
          </w:rPr>
          <w:t>(continued)</w:t>
        </w:r>
      </w:hyperlink>
    </w:p>
    <w:p w:rsidR="000D32F5" w:rsidRDefault="003015BB">
      <w:pPr>
        <w:pStyle w:val="ListParagraph"/>
        <w:numPr>
          <w:ilvl w:val="1"/>
          <w:numId w:val="328"/>
        </w:numPr>
        <w:tabs>
          <w:tab w:val="left" w:pos="460"/>
        </w:tabs>
        <w:spacing w:before="84" w:line="312" w:lineRule="auto"/>
        <w:ind w:right="4666" w:firstLine="0"/>
        <w:rPr>
          <w:b/>
          <w:sz w:val="24"/>
        </w:rPr>
      </w:pPr>
      <w:hyperlink w:anchor="_bookmark728" w:history="1">
        <w:r>
          <w:rPr>
            <w:b/>
            <w:color w:val="0562C1"/>
            <w:sz w:val="24"/>
            <w:u w:val="single" w:color="0562C1"/>
          </w:rPr>
          <w:t>Two conceptions of spatiotemporal</w:t>
        </w:r>
        <w:r>
          <w:rPr>
            <w:b/>
            <w:color w:val="0562C1"/>
            <w:spacing w:val="-25"/>
            <w:sz w:val="24"/>
            <w:u w:val="single" w:color="0562C1"/>
          </w:rPr>
          <w:t xml:space="preserve"> </w:t>
        </w:r>
        <w:r>
          <w:rPr>
            <w:b/>
            <w:color w:val="0562C1"/>
            <w:sz w:val="24"/>
            <w:u w:val="single" w:color="0562C1"/>
          </w:rPr>
          <w:t>position</w:t>
        </w:r>
      </w:hyperlink>
      <w:hyperlink w:anchor="_bookmark732" w:history="1">
        <w:r>
          <w:rPr>
            <w:b/>
            <w:color w:val="0562C1"/>
            <w:sz w:val="24"/>
            <w:u w:val="single" w:color="0562C1"/>
          </w:rPr>
          <w:t xml:space="preserve"> 4.2.1 Continuity identical with</w:t>
        </w:r>
        <w:r>
          <w:rPr>
            <w:b/>
            <w:color w:val="0562C1"/>
            <w:spacing w:val="-8"/>
            <w:sz w:val="24"/>
            <w:u w:val="single" w:color="0562C1"/>
          </w:rPr>
          <w:t xml:space="preserve"> </w:t>
        </w:r>
        <w:r>
          <w:rPr>
            <w:b/>
            <w:color w:val="0562C1"/>
            <w:sz w:val="24"/>
            <w:u w:val="single" w:color="0562C1"/>
          </w:rPr>
          <w:t>causality</w:t>
        </w:r>
      </w:hyperlink>
    </w:p>
    <w:p w:rsidR="000D32F5" w:rsidRDefault="003015BB">
      <w:pPr>
        <w:spacing w:before="3" w:line="312" w:lineRule="auto"/>
        <w:ind w:left="100" w:right="4001"/>
        <w:rPr>
          <w:b/>
          <w:sz w:val="24"/>
        </w:rPr>
      </w:pPr>
      <w:hyperlink w:anchor="_bookmark733" w:history="1">
        <w:r>
          <w:rPr>
            <w:b/>
            <w:color w:val="0562C1"/>
            <w:sz w:val="24"/>
            <w:u w:val="single" w:color="0562C1"/>
          </w:rPr>
          <w:t>4.2.2 Continuity identical with causality (continued)</w:t>
        </w:r>
      </w:hyperlink>
      <w:hyperlink w:anchor="_bookmark737" w:history="1">
        <w:r>
          <w:rPr>
            <w:b/>
            <w:color w:val="0562C1"/>
            <w:sz w:val="24"/>
            <w:u w:val="single" w:color="0562C1"/>
          </w:rPr>
          <w:t xml:space="preserve"> 4.2.3 Continuity with</w:t>
        </w:r>
        <w:r>
          <w:rPr>
            <w:b/>
            <w:color w:val="0562C1"/>
            <w:sz w:val="24"/>
            <w:u w:val="single" w:color="0562C1"/>
          </w:rPr>
          <w:t xml:space="preserve"> causality (continued)</w:t>
        </w:r>
      </w:hyperlink>
    </w:p>
    <w:p w:rsidR="000D32F5" w:rsidRDefault="000D32F5">
      <w:pPr>
        <w:spacing w:line="312" w:lineRule="auto"/>
        <w:rPr>
          <w:sz w:val="24"/>
        </w:rPr>
        <w:sectPr w:rsidR="000D32F5">
          <w:pgSz w:w="12240" w:h="15840"/>
          <w:pgMar w:top="1420" w:right="1320" w:bottom="280" w:left="1340" w:header="720" w:footer="720" w:gutter="0"/>
          <w:cols w:space="720"/>
        </w:sectPr>
      </w:pPr>
    </w:p>
    <w:p w:rsidR="000D32F5" w:rsidRDefault="003015BB">
      <w:pPr>
        <w:spacing w:before="60" w:line="312" w:lineRule="auto"/>
        <w:ind w:left="100" w:right="3801"/>
        <w:rPr>
          <w:b/>
          <w:sz w:val="24"/>
        </w:rPr>
      </w:pPr>
      <w:hyperlink w:anchor="_bookmark738" w:history="1">
        <w:r>
          <w:rPr>
            <w:b/>
            <w:color w:val="0562C1"/>
            <w:sz w:val="24"/>
            <w:u w:val="single" w:color="0562C1"/>
          </w:rPr>
          <w:t>4.2.4 Continuity identical with causality (continued)</w:t>
        </w:r>
      </w:hyperlink>
      <w:hyperlink w:anchor="_bookmark739" w:history="1">
        <w:r>
          <w:rPr>
            <w:b/>
            <w:color w:val="0562C1"/>
            <w:sz w:val="24"/>
            <w:u w:val="single" w:color="0562C1"/>
          </w:rPr>
          <w:t xml:space="preserve">  5.0 Problem #4: Hume’s analysis isn’t strictly</w:t>
        </w:r>
        <w:r>
          <w:rPr>
            <w:b/>
            <w:color w:val="0562C1"/>
            <w:spacing w:val="-35"/>
            <w:sz w:val="24"/>
            <w:u w:val="single" w:color="0562C1"/>
          </w:rPr>
          <w:t xml:space="preserve"> </w:t>
        </w:r>
        <w:r>
          <w:rPr>
            <w:b/>
            <w:color w:val="0562C1"/>
            <w:sz w:val="24"/>
            <w:u w:val="single" w:color="0562C1"/>
          </w:rPr>
          <w:t>empirical</w:t>
        </w:r>
      </w:hyperlink>
    </w:p>
    <w:p w:rsidR="000D32F5" w:rsidRDefault="003015BB">
      <w:pPr>
        <w:spacing w:before="2" w:line="312" w:lineRule="auto"/>
        <w:ind w:left="100" w:right="1184"/>
        <w:rPr>
          <w:b/>
          <w:sz w:val="24"/>
        </w:rPr>
      </w:pPr>
      <w:hyperlink w:anchor="_bookmark740" w:history="1">
        <w:r>
          <w:rPr>
            <w:b/>
            <w:color w:val="0562C1"/>
            <w:sz w:val="24"/>
            <w:u w:val="single" w:color="0562C1"/>
          </w:rPr>
          <w:t>6.0 Hume’s supposedly empirical analysis a foil for a non-empirical analysis</w:t>
        </w:r>
      </w:hyperlink>
      <w:hyperlink w:anchor="_bookmark743" w:history="1">
        <w:r>
          <w:rPr>
            <w:b/>
            <w:color w:val="0562C1"/>
            <w:sz w:val="24"/>
            <w:u w:val="single" w:color="0562C1"/>
          </w:rPr>
          <w:t xml:space="preserve"> Chapter 16 Hume’s Second Analysis of Causality</w:t>
        </w:r>
      </w:hyperlink>
    </w:p>
    <w:p w:rsidR="000D32F5" w:rsidRDefault="003015BB">
      <w:pPr>
        <w:pStyle w:val="ListParagraph"/>
        <w:numPr>
          <w:ilvl w:val="1"/>
          <w:numId w:val="327"/>
        </w:numPr>
        <w:tabs>
          <w:tab w:val="left" w:pos="460"/>
        </w:tabs>
        <w:spacing w:before="3"/>
        <w:rPr>
          <w:b/>
          <w:sz w:val="24"/>
        </w:rPr>
      </w:pPr>
      <w:hyperlink w:anchor="_bookmark744" w:history="1">
        <w:r>
          <w:rPr>
            <w:b/>
            <w:color w:val="0562C1"/>
            <w:sz w:val="24"/>
            <w:u w:val="single" w:color="0562C1"/>
          </w:rPr>
          <w:t>The counterfactual</w:t>
        </w:r>
        <w:r>
          <w:rPr>
            <w:b/>
            <w:color w:val="0562C1"/>
            <w:spacing w:val="-3"/>
            <w:sz w:val="24"/>
            <w:u w:val="single" w:color="0562C1"/>
          </w:rPr>
          <w:t xml:space="preserve"> </w:t>
        </w:r>
        <w:r>
          <w:rPr>
            <w:b/>
            <w:color w:val="0562C1"/>
            <w:sz w:val="24"/>
            <w:u w:val="single" w:color="0562C1"/>
          </w:rPr>
          <w:t>analysis</w:t>
        </w:r>
      </w:hyperlink>
    </w:p>
    <w:p w:rsidR="000D32F5" w:rsidRDefault="003015BB">
      <w:pPr>
        <w:pStyle w:val="ListParagraph"/>
        <w:numPr>
          <w:ilvl w:val="1"/>
          <w:numId w:val="327"/>
        </w:numPr>
        <w:tabs>
          <w:tab w:val="left" w:pos="460"/>
        </w:tabs>
        <w:spacing w:before="84"/>
        <w:rPr>
          <w:b/>
          <w:sz w:val="24"/>
        </w:rPr>
      </w:pPr>
      <w:hyperlink w:anchor="_bookmark746" w:history="1">
        <w:r>
          <w:rPr>
            <w:b/>
            <w:color w:val="0562C1"/>
            <w:sz w:val="24"/>
            <w:u w:val="single" w:color="0562C1"/>
          </w:rPr>
          <w:t>CF easily confused with a weaker</w:t>
        </w:r>
        <w:r>
          <w:rPr>
            <w:b/>
            <w:color w:val="0562C1"/>
            <w:spacing w:val="-6"/>
            <w:sz w:val="24"/>
            <w:u w:val="single" w:color="0562C1"/>
          </w:rPr>
          <w:t xml:space="preserve"> </w:t>
        </w:r>
        <w:r>
          <w:rPr>
            <w:b/>
            <w:color w:val="0562C1"/>
            <w:sz w:val="24"/>
            <w:u w:val="single" w:color="0562C1"/>
          </w:rPr>
          <w:t>position</w:t>
        </w:r>
      </w:hyperlink>
    </w:p>
    <w:p w:rsidR="000D32F5" w:rsidRDefault="003015BB">
      <w:pPr>
        <w:spacing w:before="84"/>
        <w:ind w:left="100"/>
        <w:rPr>
          <w:b/>
          <w:sz w:val="24"/>
        </w:rPr>
      </w:pPr>
      <w:hyperlink w:anchor="_bookmark747" w:history="1">
        <w:r>
          <w:rPr>
            <w:b/>
            <w:color w:val="0562C1"/>
            <w:sz w:val="24"/>
            <w:u w:val="single" w:color="0562C1"/>
          </w:rPr>
          <w:t>2.0 Why, even if it’s extensionally correct, CF is false</w:t>
        </w:r>
      </w:hyperlink>
    </w:p>
    <w:p w:rsidR="000D32F5" w:rsidRDefault="003015BB">
      <w:pPr>
        <w:spacing w:before="84" w:line="312" w:lineRule="auto"/>
        <w:ind w:left="100" w:right="286"/>
        <w:rPr>
          <w:b/>
          <w:sz w:val="24"/>
        </w:rPr>
      </w:pPr>
      <w:hyperlink w:anchor="_bookmark748" w:history="1">
        <w:r>
          <w:rPr>
            <w:b/>
            <w:color w:val="0562C1"/>
            <w:sz w:val="24"/>
            <w:u w:val="single" w:color="0562C1"/>
          </w:rPr>
          <w:t>3.0 The vicious circularity of CF, and an outline of a positive analysi</w:t>
        </w:r>
        <w:r>
          <w:rPr>
            <w:b/>
            <w:color w:val="0562C1"/>
            <w:sz w:val="24"/>
            <w:u w:val="single" w:color="0562C1"/>
          </w:rPr>
          <w:t>s of counterfactual truth</w:t>
        </w:r>
      </w:hyperlink>
    </w:p>
    <w:p w:rsidR="000D32F5" w:rsidRDefault="003015BB">
      <w:pPr>
        <w:spacing w:before="2" w:line="312" w:lineRule="auto"/>
        <w:ind w:left="100" w:right="5000"/>
        <w:rPr>
          <w:b/>
          <w:sz w:val="24"/>
        </w:rPr>
      </w:pPr>
      <w:hyperlink w:anchor="_bookmark749" w:history="1">
        <w:r>
          <w:rPr>
            <w:b/>
            <w:color w:val="0562C1"/>
            <w:sz w:val="24"/>
            <w:u w:val="single" w:color="0562C1"/>
          </w:rPr>
          <w:t>4.0 Why CF isn’t even extensionally correct</w:t>
        </w:r>
      </w:hyperlink>
      <w:hyperlink w:anchor="_bookmark750" w:history="1">
        <w:r>
          <w:rPr>
            <w:b/>
            <w:color w:val="0562C1"/>
            <w:sz w:val="24"/>
            <w:u w:val="single" w:color="0562C1"/>
          </w:rPr>
          <w:t xml:space="preserve"> 4.1 An objection</w:t>
        </w:r>
      </w:hyperlink>
    </w:p>
    <w:p w:rsidR="000D32F5" w:rsidRDefault="003015BB">
      <w:pPr>
        <w:spacing w:before="3"/>
        <w:ind w:left="100"/>
        <w:rPr>
          <w:b/>
          <w:sz w:val="24"/>
        </w:rPr>
      </w:pPr>
      <w:hyperlink w:anchor="_bookmark753" w:history="1">
        <w:r>
          <w:rPr>
            <w:b/>
            <w:color w:val="0562C1"/>
            <w:sz w:val="24"/>
            <w:u w:val="single" w:color="0562C1"/>
          </w:rPr>
          <w:t>Chapter 17 Counterfactuals</w:t>
        </w:r>
      </w:hyperlink>
    </w:p>
    <w:p w:rsidR="000D32F5" w:rsidRDefault="003015BB">
      <w:pPr>
        <w:spacing w:before="84"/>
        <w:ind w:left="100"/>
        <w:rPr>
          <w:b/>
          <w:sz w:val="24"/>
        </w:rPr>
      </w:pPr>
      <w:hyperlink w:anchor="_bookmark754" w:history="1">
        <w:r>
          <w:rPr>
            <w:b/>
            <w:color w:val="0562C1"/>
            <w:sz w:val="24"/>
            <w:u w:val="single" w:color="0562C1"/>
          </w:rPr>
          <w:t>1.0 David Lewi</w:t>
        </w:r>
        <w:r>
          <w:rPr>
            <w:b/>
            <w:color w:val="0562C1"/>
            <w:sz w:val="24"/>
            <w:u w:val="single" w:color="0562C1"/>
          </w:rPr>
          <w:t>s on counterfactuals</w:t>
        </w:r>
      </w:hyperlink>
    </w:p>
    <w:p w:rsidR="000D32F5" w:rsidRDefault="003015BB">
      <w:pPr>
        <w:spacing w:before="84" w:line="312" w:lineRule="auto"/>
        <w:ind w:left="100" w:right="4699"/>
        <w:rPr>
          <w:b/>
          <w:sz w:val="24"/>
        </w:rPr>
      </w:pPr>
      <w:hyperlink w:anchor="_bookmark760" w:history="1">
        <w:r>
          <w:rPr>
            <w:b/>
            <w:color w:val="0562C1"/>
            <w:sz w:val="24"/>
            <w:u w:val="single" w:color="0562C1"/>
          </w:rPr>
          <w:t>2.0 The role of other worlds in Lewis’ analysis</w:t>
        </w:r>
      </w:hyperlink>
      <w:hyperlink w:anchor="_bookmark761" w:history="1">
        <w:r>
          <w:rPr>
            <w:b/>
            <w:color w:val="0562C1"/>
            <w:sz w:val="24"/>
            <w:u w:val="single" w:color="0562C1"/>
          </w:rPr>
          <w:t xml:space="preserve"> 3.0 Some consequences of modal realism</w:t>
        </w:r>
      </w:hyperlink>
    </w:p>
    <w:p w:rsidR="000D32F5" w:rsidRDefault="003015BB">
      <w:pPr>
        <w:spacing w:before="2"/>
        <w:ind w:left="100"/>
        <w:rPr>
          <w:b/>
          <w:sz w:val="24"/>
        </w:rPr>
      </w:pPr>
      <w:hyperlink w:anchor="_bookmark763" w:history="1">
        <w:r>
          <w:rPr>
            <w:b/>
            <w:color w:val="0562C1"/>
            <w:sz w:val="24"/>
            <w:u w:val="single" w:color="0562C1"/>
          </w:rPr>
          <w:t>3.1 Some consequences of modal realism (continued)</w:t>
        </w:r>
      </w:hyperlink>
    </w:p>
    <w:p w:rsidR="000D32F5" w:rsidRDefault="003015BB">
      <w:pPr>
        <w:spacing w:before="84" w:line="312" w:lineRule="auto"/>
        <w:ind w:left="100" w:right="820"/>
        <w:rPr>
          <w:b/>
          <w:sz w:val="24"/>
        </w:rPr>
      </w:pPr>
      <w:hyperlink w:anchor="_bookmark764" w:history="1">
        <w:r>
          <w:rPr>
            <w:b/>
            <w:color w:val="0562C1"/>
            <w:sz w:val="24"/>
            <w:u w:val="single" w:color="0562C1"/>
          </w:rPr>
          <w:t>4.0 How Lewis’ realism about possible worlds almost saves the day for the Humean</w:t>
        </w:r>
      </w:hyperlink>
      <w:hyperlink w:anchor="_bookmark766" w:history="1">
        <w:r>
          <w:rPr>
            <w:b/>
            <w:color w:val="0562C1"/>
            <w:sz w:val="24"/>
            <w:u w:val="single" w:color="0562C1"/>
          </w:rPr>
          <w:t xml:space="preserve"> 5.0 The basic problem with Lewis’ analysis (LA): revisiting SO</w:t>
        </w:r>
      </w:hyperlink>
    </w:p>
    <w:p w:rsidR="000D32F5" w:rsidRDefault="003015BB">
      <w:pPr>
        <w:spacing w:before="3" w:line="312" w:lineRule="auto"/>
        <w:ind w:left="100" w:right="4214"/>
        <w:rPr>
          <w:b/>
          <w:sz w:val="24"/>
        </w:rPr>
      </w:pPr>
      <w:hyperlink w:anchor="_bookmark767" w:history="1">
        <w:r>
          <w:rPr>
            <w:b/>
            <w:color w:val="0562C1"/>
            <w:sz w:val="24"/>
            <w:u w:val="single" w:color="0562C1"/>
          </w:rPr>
          <w:t>Chapter 18 Explanatory vs. Statistical Probability</w:t>
        </w:r>
      </w:hyperlink>
      <w:r>
        <w:rPr>
          <w:b/>
          <w:color w:val="0562C1"/>
          <w:sz w:val="24"/>
        </w:rPr>
        <w:t xml:space="preserve"> </w:t>
      </w:r>
      <w:hyperlink w:anchor="_bookmark768" w:history="1">
        <w:r>
          <w:rPr>
            <w:b/>
            <w:color w:val="0562C1"/>
            <w:sz w:val="24"/>
            <w:u w:val="single" w:color="0562C1"/>
          </w:rPr>
          <w:t>1.0 Humeanism and probability statements</w:t>
        </w:r>
      </w:hyperlink>
    </w:p>
    <w:p w:rsidR="000D32F5" w:rsidRDefault="003015BB">
      <w:pPr>
        <w:spacing w:before="2" w:line="312" w:lineRule="auto"/>
        <w:ind w:left="100" w:right="2979"/>
        <w:rPr>
          <w:b/>
          <w:sz w:val="24"/>
        </w:rPr>
      </w:pPr>
      <w:hyperlink w:anchor="_bookmark771" w:history="1">
        <w:r>
          <w:rPr>
            <w:b/>
            <w:color w:val="0562C1"/>
            <w:sz w:val="24"/>
            <w:u w:val="single" w:color="0562C1"/>
          </w:rPr>
          <w:t>2.0 Why for this reason Humeanism can’t explain explanation</w:t>
        </w:r>
      </w:hyperlink>
      <w:hyperlink w:anchor="_bookmark772" w:history="1">
        <w:r>
          <w:rPr>
            <w:b/>
            <w:color w:val="0562C1"/>
            <w:sz w:val="24"/>
            <w:u w:val="single" w:color="0562C1"/>
          </w:rPr>
          <w:t xml:space="preserve"> 3.0 Lewis’ argument</w:t>
        </w:r>
      </w:hyperlink>
    </w:p>
    <w:p w:rsidR="000D32F5" w:rsidRDefault="003015BB">
      <w:pPr>
        <w:pStyle w:val="ListParagraph"/>
        <w:numPr>
          <w:ilvl w:val="1"/>
          <w:numId w:val="326"/>
        </w:numPr>
        <w:tabs>
          <w:tab w:val="left" w:pos="460"/>
        </w:tabs>
        <w:spacing w:before="2"/>
        <w:rPr>
          <w:b/>
          <w:sz w:val="24"/>
        </w:rPr>
      </w:pPr>
      <w:hyperlink w:anchor="_bookmark775" w:history="1">
        <w:r>
          <w:rPr>
            <w:b/>
            <w:color w:val="0562C1"/>
            <w:sz w:val="24"/>
            <w:u w:val="single" w:color="0562C1"/>
          </w:rPr>
          <w:t>Why LA</w:t>
        </w:r>
        <w:r>
          <w:rPr>
            <w:b/>
            <w:color w:val="0562C1"/>
            <w:spacing w:val="-2"/>
            <w:sz w:val="24"/>
            <w:u w:val="single" w:color="0562C1"/>
          </w:rPr>
          <w:t xml:space="preserve"> </w:t>
        </w:r>
        <w:r>
          <w:rPr>
            <w:b/>
            <w:color w:val="0562C1"/>
            <w:sz w:val="24"/>
            <w:u w:val="single" w:color="0562C1"/>
          </w:rPr>
          <w:t>fails</w:t>
        </w:r>
      </w:hyperlink>
    </w:p>
    <w:p w:rsidR="000D32F5" w:rsidRDefault="003015BB">
      <w:pPr>
        <w:pStyle w:val="ListParagraph"/>
        <w:numPr>
          <w:ilvl w:val="1"/>
          <w:numId w:val="326"/>
        </w:numPr>
        <w:tabs>
          <w:tab w:val="left" w:pos="460"/>
        </w:tabs>
        <w:spacing w:before="84"/>
        <w:rPr>
          <w:b/>
          <w:sz w:val="24"/>
        </w:rPr>
      </w:pPr>
      <w:hyperlink w:anchor="_bookmark776" w:history="1">
        <w:r>
          <w:rPr>
            <w:b/>
            <w:color w:val="0562C1"/>
            <w:sz w:val="24"/>
            <w:u w:val="single" w:color="0562C1"/>
          </w:rPr>
          <w:t>Why LA fails</w:t>
        </w:r>
        <w:r>
          <w:rPr>
            <w:b/>
            <w:color w:val="0562C1"/>
            <w:spacing w:val="-3"/>
            <w:sz w:val="24"/>
            <w:u w:val="single" w:color="0562C1"/>
          </w:rPr>
          <w:t xml:space="preserve"> </w:t>
        </w:r>
        <w:r>
          <w:rPr>
            <w:b/>
            <w:color w:val="0562C1"/>
            <w:sz w:val="24"/>
            <w:u w:val="single" w:color="0562C1"/>
          </w:rPr>
          <w:t>(continued)</w:t>
        </w:r>
      </w:hyperlink>
    </w:p>
    <w:p w:rsidR="000D32F5" w:rsidRDefault="003015BB">
      <w:pPr>
        <w:spacing w:before="85" w:line="312" w:lineRule="auto"/>
        <w:ind w:left="100" w:right="1184"/>
        <w:rPr>
          <w:b/>
          <w:sz w:val="24"/>
        </w:rPr>
      </w:pPr>
      <w:hyperlink w:anchor="_bookmark778" w:history="1">
        <w:r>
          <w:rPr>
            <w:b/>
            <w:color w:val="0562C1"/>
            <w:sz w:val="24"/>
            <w:u w:val="single" w:color="0562C1"/>
          </w:rPr>
          <w:t>4.0 Statistical vs. explanatory probability and the solution to the lottery paradox</w:t>
        </w:r>
      </w:hyperlink>
      <w:hyperlink w:anchor="_bookmark779" w:history="1">
        <w:r>
          <w:rPr>
            <w:b/>
            <w:color w:val="0562C1"/>
            <w:sz w:val="24"/>
            <w:u w:val="single" w:color="0562C1"/>
          </w:rPr>
          <w:t xml:space="preserve"> 4.1 The problem with LP</w:t>
        </w:r>
      </w:hyperlink>
    </w:p>
    <w:p w:rsidR="000D32F5" w:rsidRDefault="003015BB">
      <w:pPr>
        <w:spacing w:before="2"/>
        <w:ind w:left="100"/>
        <w:rPr>
          <w:b/>
          <w:sz w:val="24"/>
        </w:rPr>
      </w:pPr>
      <w:hyperlink w:anchor="_bookmark781" w:history="1">
        <w:r>
          <w:rPr>
            <w:b/>
            <w:color w:val="0562C1"/>
            <w:sz w:val="24"/>
            <w:u w:val="single" w:color="0562C1"/>
          </w:rPr>
          <w:t>5.0 Two kinds of prob</w:t>
        </w:r>
        <w:r>
          <w:rPr>
            <w:b/>
            <w:color w:val="0562C1"/>
            <w:sz w:val="24"/>
            <w:u w:val="single" w:color="0562C1"/>
          </w:rPr>
          <w:t>ability</w:t>
        </w:r>
      </w:hyperlink>
    </w:p>
    <w:p w:rsidR="000D32F5" w:rsidRDefault="003015BB">
      <w:pPr>
        <w:spacing w:before="84" w:line="312" w:lineRule="auto"/>
        <w:ind w:left="100" w:right="4493"/>
        <w:rPr>
          <w:b/>
          <w:sz w:val="24"/>
        </w:rPr>
      </w:pPr>
      <w:hyperlink w:anchor="_bookmark782" w:history="1">
        <w:r>
          <w:rPr>
            <w:b/>
            <w:color w:val="0562C1"/>
            <w:sz w:val="24"/>
            <w:u w:val="single" w:color="0562C1"/>
          </w:rPr>
          <w:t>6.0 “Grue” and the problem of counterinduction</w:t>
        </w:r>
      </w:hyperlink>
      <w:hyperlink w:anchor="_bookmark786" w:history="1">
        <w:r>
          <w:rPr>
            <w:b/>
            <w:color w:val="0562C1"/>
            <w:sz w:val="24"/>
            <w:u w:val="single" w:color="0562C1"/>
          </w:rPr>
          <w:t xml:space="preserve"> Chapter 19 The Raven Paradox</w:t>
        </w:r>
      </w:hyperlink>
    </w:p>
    <w:p w:rsidR="000D32F5" w:rsidRDefault="003015BB">
      <w:pPr>
        <w:spacing w:before="2" w:line="312" w:lineRule="auto"/>
        <w:ind w:left="100"/>
        <w:rPr>
          <w:b/>
          <w:sz w:val="24"/>
        </w:rPr>
      </w:pPr>
      <w:hyperlink w:anchor="_bookmark788" w:history="1">
        <w:r>
          <w:rPr>
            <w:b/>
            <w:color w:val="0562C1"/>
            <w:sz w:val="24"/>
            <w:u w:val="single" w:color="0562C1"/>
          </w:rPr>
          <w:t>1.0 An illustration of the brokenness of Hume-based conceptions of causation</w:t>
        </w:r>
        <w:r>
          <w:rPr>
            <w:b/>
            <w:color w:val="0562C1"/>
            <w:sz w:val="24"/>
            <w:u w:val="single" w:color="0562C1"/>
          </w:rPr>
          <w:t xml:space="preserve"> and explanation: The raven paradox</w:t>
        </w:r>
      </w:hyperlink>
    </w:p>
    <w:p w:rsidR="000D32F5" w:rsidRDefault="003015BB">
      <w:pPr>
        <w:spacing w:before="3" w:line="312" w:lineRule="auto"/>
        <w:ind w:left="100" w:right="676"/>
        <w:jc w:val="both"/>
        <w:rPr>
          <w:b/>
          <w:sz w:val="24"/>
        </w:rPr>
      </w:pPr>
      <w:hyperlink w:anchor="_bookmark791" w:history="1">
        <w:r>
          <w:rPr>
            <w:b/>
            <w:color w:val="0562C1"/>
            <w:sz w:val="24"/>
            <w:u w:val="single" w:color="0562C1"/>
          </w:rPr>
          <w:t>2.0</w:t>
        </w:r>
        <w:r>
          <w:rPr>
            <w:b/>
            <w:color w:val="0562C1"/>
            <w:spacing w:val="-5"/>
            <w:sz w:val="24"/>
            <w:u w:val="single" w:color="0562C1"/>
          </w:rPr>
          <w:t xml:space="preserve"> </w:t>
        </w:r>
        <w:r>
          <w:rPr>
            <w:b/>
            <w:color w:val="0562C1"/>
            <w:sz w:val="24"/>
            <w:u w:val="single" w:color="0562C1"/>
          </w:rPr>
          <w:t>Inductions</w:t>
        </w:r>
        <w:r>
          <w:rPr>
            <w:b/>
            <w:color w:val="0562C1"/>
            <w:spacing w:val="-6"/>
            <w:sz w:val="24"/>
            <w:u w:val="single" w:color="0562C1"/>
          </w:rPr>
          <w:t xml:space="preserve"> </w:t>
        </w:r>
        <w:r>
          <w:rPr>
            <w:b/>
            <w:color w:val="0562C1"/>
            <w:sz w:val="24"/>
            <w:u w:val="single" w:color="0562C1"/>
          </w:rPr>
          <w:t>by</w:t>
        </w:r>
        <w:r>
          <w:rPr>
            <w:b/>
            <w:color w:val="0562C1"/>
            <w:spacing w:val="-5"/>
            <w:sz w:val="24"/>
            <w:u w:val="single" w:color="0562C1"/>
          </w:rPr>
          <w:t xml:space="preserve"> </w:t>
        </w:r>
        <w:r>
          <w:rPr>
            <w:b/>
            <w:color w:val="0562C1"/>
            <w:sz w:val="24"/>
            <w:u w:val="single" w:color="0562C1"/>
          </w:rPr>
          <w:t>enumeration</w:t>
        </w:r>
        <w:r>
          <w:rPr>
            <w:b/>
            <w:color w:val="0562C1"/>
            <w:spacing w:val="-6"/>
            <w:sz w:val="24"/>
            <w:u w:val="single" w:color="0562C1"/>
          </w:rPr>
          <w:t xml:space="preserve"> </w:t>
        </w:r>
        <w:r>
          <w:rPr>
            <w:b/>
            <w:color w:val="0562C1"/>
            <w:sz w:val="24"/>
            <w:u w:val="single" w:color="0562C1"/>
          </w:rPr>
          <w:t>identical</w:t>
        </w:r>
        <w:r>
          <w:rPr>
            <w:b/>
            <w:color w:val="0562C1"/>
            <w:spacing w:val="-6"/>
            <w:sz w:val="24"/>
            <w:u w:val="single" w:color="0562C1"/>
          </w:rPr>
          <w:t xml:space="preserve"> </w:t>
        </w:r>
        <w:r>
          <w:rPr>
            <w:b/>
            <w:color w:val="0562C1"/>
            <w:sz w:val="24"/>
            <w:u w:val="single" w:color="0562C1"/>
          </w:rPr>
          <w:t>with</w:t>
        </w:r>
        <w:r>
          <w:rPr>
            <w:b/>
            <w:color w:val="0562C1"/>
            <w:spacing w:val="-5"/>
            <w:sz w:val="24"/>
            <w:u w:val="single" w:color="0562C1"/>
          </w:rPr>
          <w:t xml:space="preserve"> </w:t>
        </w:r>
        <w:r>
          <w:rPr>
            <w:b/>
            <w:color w:val="0562C1"/>
            <w:sz w:val="24"/>
            <w:u w:val="single" w:color="0562C1"/>
          </w:rPr>
          <w:t>crypto-inferences</w:t>
        </w:r>
        <w:r>
          <w:rPr>
            <w:b/>
            <w:color w:val="0562C1"/>
            <w:spacing w:val="-6"/>
            <w:sz w:val="24"/>
            <w:u w:val="single" w:color="0562C1"/>
          </w:rPr>
          <w:t xml:space="preserve"> </w:t>
        </w:r>
        <w:r>
          <w:rPr>
            <w:b/>
            <w:color w:val="0562C1"/>
            <w:sz w:val="24"/>
            <w:u w:val="single" w:color="0562C1"/>
          </w:rPr>
          <w:t>to</w:t>
        </w:r>
        <w:r>
          <w:rPr>
            <w:b/>
            <w:color w:val="0562C1"/>
            <w:spacing w:val="-5"/>
            <w:sz w:val="24"/>
            <w:u w:val="single" w:color="0562C1"/>
          </w:rPr>
          <w:t xml:space="preserve"> </w:t>
        </w:r>
        <w:r>
          <w:rPr>
            <w:b/>
            <w:color w:val="0562C1"/>
            <w:sz w:val="24"/>
            <w:u w:val="single" w:color="0562C1"/>
          </w:rPr>
          <w:t>the</w:t>
        </w:r>
        <w:r>
          <w:rPr>
            <w:b/>
            <w:color w:val="0562C1"/>
            <w:spacing w:val="-6"/>
            <w:sz w:val="24"/>
            <w:u w:val="single" w:color="0562C1"/>
          </w:rPr>
          <w:t xml:space="preserve"> </w:t>
        </w:r>
        <w:r>
          <w:rPr>
            <w:b/>
            <w:color w:val="0562C1"/>
            <w:sz w:val="24"/>
            <w:u w:val="single" w:color="0562C1"/>
          </w:rPr>
          <w:t>best</w:t>
        </w:r>
        <w:r>
          <w:rPr>
            <w:b/>
            <w:color w:val="0562C1"/>
            <w:spacing w:val="-6"/>
            <w:sz w:val="24"/>
            <w:u w:val="single" w:color="0562C1"/>
          </w:rPr>
          <w:t xml:space="preserve"> </w:t>
        </w:r>
        <w:r>
          <w:rPr>
            <w:b/>
            <w:color w:val="0562C1"/>
            <w:sz w:val="24"/>
            <w:u w:val="single" w:color="0562C1"/>
          </w:rPr>
          <w:t>explanation</w:t>
        </w:r>
      </w:hyperlink>
      <w:hyperlink w:anchor="_bookmark795" w:history="1">
        <w:r>
          <w:rPr>
            <w:b/>
            <w:color w:val="0562C1"/>
            <w:sz w:val="24"/>
            <w:u w:val="single" w:color="0562C1"/>
          </w:rPr>
          <w:t xml:space="preserve"> 2.1</w:t>
        </w:r>
        <w:r>
          <w:rPr>
            <w:b/>
            <w:color w:val="0562C1"/>
            <w:spacing w:val="-5"/>
            <w:sz w:val="24"/>
            <w:u w:val="single" w:color="0562C1"/>
          </w:rPr>
          <w:t xml:space="preserve"> </w:t>
        </w:r>
        <w:r>
          <w:rPr>
            <w:b/>
            <w:color w:val="0562C1"/>
            <w:sz w:val="24"/>
            <w:u w:val="single" w:color="0562C1"/>
          </w:rPr>
          <w:t>Inductions</w:t>
        </w:r>
        <w:r>
          <w:rPr>
            <w:b/>
            <w:color w:val="0562C1"/>
            <w:spacing w:val="-6"/>
            <w:sz w:val="24"/>
            <w:u w:val="single" w:color="0562C1"/>
          </w:rPr>
          <w:t xml:space="preserve"> </w:t>
        </w:r>
        <w:r>
          <w:rPr>
            <w:b/>
            <w:color w:val="0562C1"/>
            <w:sz w:val="24"/>
            <w:u w:val="single" w:color="0562C1"/>
          </w:rPr>
          <w:t>by</w:t>
        </w:r>
        <w:r>
          <w:rPr>
            <w:b/>
            <w:color w:val="0562C1"/>
            <w:spacing w:val="-5"/>
            <w:sz w:val="24"/>
            <w:u w:val="single" w:color="0562C1"/>
          </w:rPr>
          <w:t xml:space="preserve"> </w:t>
        </w:r>
        <w:r>
          <w:rPr>
            <w:b/>
            <w:color w:val="0562C1"/>
            <w:sz w:val="24"/>
            <w:u w:val="single" w:color="0562C1"/>
          </w:rPr>
          <w:t>enumeration</w:t>
        </w:r>
        <w:r>
          <w:rPr>
            <w:b/>
            <w:color w:val="0562C1"/>
            <w:spacing w:val="-6"/>
            <w:sz w:val="24"/>
            <w:u w:val="single" w:color="0562C1"/>
          </w:rPr>
          <w:t xml:space="preserve"> </w:t>
        </w:r>
        <w:r>
          <w:rPr>
            <w:b/>
            <w:color w:val="0562C1"/>
            <w:sz w:val="24"/>
            <w:u w:val="single" w:color="0562C1"/>
          </w:rPr>
          <w:t>identical</w:t>
        </w:r>
        <w:r>
          <w:rPr>
            <w:b/>
            <w:color w:val="0562C1"/>
            <w:spacing w:val="-6"/>
            <w:sz w:val="24"/>
            <w:u w:val="single" w:color="0562C1"/>
          </w:rPr>
          <w:t xml:space="preserve"> </w:t>
        </w:r>
        <w:r>
          <w:rPr>
            <w:b/>
            <w:color w:val="0562C1"/>
            <w:sz w:val="24"/>
            <w:u w:val="single" w:color="0562C1"/>
          </w:rPr>
          <w:t>with</w:t>
        </w:r>
        <w:r>
          <w:rPr>
            <w:b/>
            <w:color w:val="0562C1"/>
            <w:spacing w:val="-5"/>
            <w:sz w:val="24"/>
            <w:u w:val="single" w:color="0562C1"/>
          </w:rPr>
          <w:t xml:space="preserve"> </w:t>
        </w:r>
        <w:r>
          <w:rPr>
            <w:b/>
            <w:color w:val="0562C1"/>
            <w:sz w:val="24"/>
            <w:u w:val="single" w:color="0562C1"/>
          </w:rPr>
          <w:t>crypto-inferences</w:t>
        </w:r>
        <w:r>
          <w:rPr>
            <w:b/>
            <w:color w:val="0562C1"/>
            <w:spacing w:val="-6"/>
            <w:sz w:val="24"/>
            <w:u w:val="single" w:color="0562C1"/>
          </w:rPr>
          <w:t xml:space="preserve"> </w:t>
        </w:r>
        <w:r>
          <w:rPr>
            <w:b/>
            <w:color w:val="0562C1"/>
            <w:sz w:val="24"/>
            <w:u w:val="single" w:color="0562C1"/>
          </w:rPr>
          <w:t>to</w:t>
        </w:r>
        <w:r>
          <w:rPr>
            <w:b/>
            <w:color w:val="0562C1"/>
            <w:spacing w:val="-5"/>
            <w:sz w:val="24"/>
            <w:u w:val="single" w:color="0562C1"/>
          </w:rPr>
          <w:t xml:space="preserve"> </w:t>
        </w:r>
        <w:r>
          <w:rPr>
            <w:b/>
            <w:color w:val="0562C1"/>
            <w:sz w:val="24"/>
            <w:u w:val="single" w:color="0562C1"/>
          </w:rPr>
          <w:t>the</w:t>
        </w:r>
        <w:r>
          <w:rPr>
            <w:b/>
            <w:color w:val="0562C1"/>
            <w:spacing w:val="-6"/>
            <w:sz w:val="24"/>
            <w:u w:val="single" w:color="0562C1"/>
          </w:rPr>
          <w:t xml:space="preserve"> </w:t>
        </w:r>
        <w:r>
          <w:rPr>
            <w:b/>
            <w:color w:val="0562C1"/>
            <w:sz w:val="24"/>
            <w:u w:val="single" w:color="0562C1"/>
          </w:rPr>
          <w:t>best</w:t>
        </w:r>
        <w:r>
          <w:rPr>
            <w:b/>
            <w:color w:val="0562C1"/>
            <w:spacing w:val="-6"/>
            <w:sz w:val="24"/>
            <w:u w:val="single" w:color="0562C1"/>
          </w:rPr>
          <w:t xml:space="preserve"> </w:t>
        </w:r>
        <w:r>
          <w:rPr>
            <w:b/>
            <w:color w:val="0562C1"/>
            <w:sz w:val="24"/>
            <w:u w:val="single" w:color="0562C1"/>
          </w:rPr>
          <w:t>explanation (continued)</w:t>
        </w:r>
      </w:hyperlink>
    </w:p>
    <w:p w:rsidR="000D32F5" w:rsidRDefault="003015BB">
      <w:pPr>
        <w:spacing w:before="4" w:line="312" w:lineRule="auto"/>
        <w:ind w:left="100"/>
        <w:rPr>
          <w:b/>
          <w:sz w:val="24"/>
        </w:rPr>
      </w:pPr>
      <w:hyperlink w:anchor="_bookmark797" w:history="1">
        <w:r>
          <w:rPr>
            <w:b/>
            <w:color w:val="0562C1"/>
            <w:sz w:val="24"/>
            <w:u w:val="single" w:color="0562C1"/>
          </w:rPr>
          <w:t>2.2</w:t>
        </w:r>
        <w:r>
          <w:rPr>
            <w:b/>
            <w:color w:val="0562C1"/>
            <w:spacing w:val="-5"/>
            <w:sz w:val="24"/>
            <w:u w:val="single" w:color="0562C1"/>
          </w:rPr>
          <w:t xml:space="preserve"> </w:t>
        </w:r>
        <w:r>
          <w:rPr>
            <w:b/>
            <w:color w:val="0562C1"/>
            <w:sz w:val="24"/>
            <w:u w:val="single" w:color="0562C1"/>
          </w:rPr>
          <w:t>Inductions</w:t>
        </w:r>
        <w:r>
          <w:rPr>
            <w:b/>
            <w:color w:val="0562C1"/>
            <w:spacing w:val="-6"/>
            <w:sz w:val="24"/>
            <w:u w:val="single" w:color="0562C1"/>
          </w:rPr>
          <w:t xml:space="preserve"> </w:t>
        </w:r>
        <w:r>
          <w:rPr>
            <w:b/>
            <w:color w:val="0562C1"/>
            <w:sz w:val="24"/>
            <w:u w:val="single" w:color="0562C1"/>
          </w:rPr>
          <w:t>by</w:t>
        </w:r>
        <w:r>
          <w:rPr>
            <w:b/>
            <w:color w:val="0562C1"/>
            <w:spacing w:val="-5"/>
            <w:sz w:val="24"/>
            <w:u w:val="single" w:color="0562C1"/>
          </w:rPr>
          <w:t xml:space="preserve"> </w:t>
        </w:r>
        <w:r>
          <w:rPr>
            <w:b/>
            <w:color w:val="0562C1"/>
            <w:sz w:val="24"/>
            <w:u w:val="single" w:color="0562C1"/>
          </w:rPr>
          <w:t>enumeration</w:t>
        </w:r>
        <w:r>
          <w:rPr>
            <w:b/>
            <w:color w:val="0562C1"/>
            <w:spacing w:val="-6"/>
            <w:sz w:val="24"/>
            <w:u w:val="single" w:color="0562C1"/>
          </w:rPr>
          <w:t xml:space="preserve"> </w:t>
        </w:r>
        <w:r>
          <w:rPr>
            <w:b/>
            <w:color w:val="0562C1"/>
            <w:sz w:val="24"/>
            <w:u w:val="single" w:color="0562C1"/>
          </w:rPr>
          <w:t>identical</w:t>
        </w:r>
        <w:r>
          <w:rPr>
            <w:b/>
            <w:color w:val="0562C1"/>
            <w:spacing w:val="-6"/>
            <w:sz w:val="24"/>
            <w:u w:val="single" w:color="0562C1"/>
          </w:rPr>
          <w:t xml:space="preserve"> </w:t>
        </w:r>
        <w:r>
          <w:rPr>
            <w:b/>
            <w:color w:val="0562C1"/>
            <w:sz w:val="24"/>
            <w:u w:val="single" w:color="0562C1"/>
          </w:rPr>
          <w:t>with</w:t>
        </w:r>
        <w:r>
          <w:rPr>
            <w:b/>
            <w:color w:val="0562C1"/>
            <w:spacing w:val="-5"/>
            <w:sz w:val="24"/>
            <w:u w:val="single" w:color="0562C1"/>
          </w:rPr>
          <w:t xml:space="preserve"> </w:t>
        </w:r>
        <w:r>
          <w:rPr>
            <w:b/>
            <w:color w:val="0562C1"/>
            <w:sz w:val="24"/>
            <w:u w:val="single" w:color="0562C1"/>
          </w:rPr>
          <w:t>crypto-inferences</w:t>
        </w:r>
        <w:r>
          <w:rPr>
            <w:b/>
            <w:color w:val="0562C1"/>
            <w:spacing w:val="-6"/>
            <w:sz w:val="24"/>
            <w:u w:val="single" w:color="0562C1"/>
          </w:rPr>
          <w:t xml:space="preserve"> </w:t>
        </w:r>
        <w:r>
          <w:rPr>
            <w:b/>
            <w:color w:val="0562C1"/>
            <w:sz w:val="24"/>
            <w:u w:val="single" w:color="0562C1"/>
          </w:rPr>
          <w:t>to</w:t>
        </w:r>
        <w:r>
          <w:rPr>
            <w:b/>
            <w:color w:val="0562C1"/>
            <w:spacing w:val="-5"/>
            <w:sz w:val="24"/>
            <w:u w:val="single" w:color="0562C1"/>
          </w:rPr>
          <w:t xml:space="preserve"> </w:t>
        </w:r>
        <w:r>
          <w:rPr>
            <w:b/>
            <w:color w:val="0562C1"/>
            <w:sz w:val="24"/>
            <w:u w:val="single" w:color="0562C1"/>
          </w:rPr>
          <w:t>the</w:t>
        </w:r>
        <w:r>
          <w:rPr>
            <w:b/>
            <w:color w:val="0562C1"/>
            <w:spacing w:val="-6"/>
            <w:sz w:val="24"/>
            <w:u w:val="single" w:color="0562C1"/>
          </w:rPr>
          <w:t xml:space="preserve"> </w:t>
        </w:r>
        <w:r>
          <w:rPr>
            <w:b/>
            <w:color w:val="0562C1"/>
            <w:sz w:val="24"/>
            <w:u w:val="single" w:color="0562C1"/>
          </w:rPr>
          <w:t>best</w:t>
        </w:r>
        <w:r>
          <w:rPr>
            <w:b/>
            <w:color w:val="0562C1"/>
            <w:spacing w:val="-6"/>
            <w:sz w:val="24"/>
            <w:u w:val="single" w:color="0562C1"/>
          </w:rPr>
          <w:t xml:space="preserve"> </w:t>
        </w:r>
        <w:r>
          <w:rPr>
            <w:b/>
            <w:color w:val="0562C1"/>
            <w:sz w:val="24"/>
            <w:u w:val="single" w:color="0562C1"/>
          </w:rPr>
          <w:t>explanation (continued)</w:t>
        </w:r>
      </w:hyperlink>
    </w:p>
    <w:p w:rsidR="000D32F5" w:rsidRDefault="000D32F5">
      <w:pPr>
        <w:spacing w:line="312" w:lineRule="auto"/>
        <w:rPr>
          <w:sz w:val="24"/>
        </w:rPr>
        <w:sectPr w:rsidR="000D32F5">
          <w:pgSz w:w="12240" w:h="15840"/>
          <w:pgMar w:top="1420" w:right="1320" w:bottom="280" w:left="1340" w:header="720" w:footer="720" w:gutter="0"/>
          <w:cols w:space="720"/>
        </w:sectPr>
      </w:pPr>
    </w:p>
    <w:p w:rsidR="000D32F5" w:rsidRDefault="003015BB">
      <w:pPr>
        <w:spacing w:before="60"/>
        <w:ind w:left="100"/>
        <w:rPr>
          <w:b/>
          <w:sz w:val="24"/>
        </w:rPr>
      </w:pPr>
      <w:hyperlink w:anchor="_bookmark799" w:history="1">
        <w:r>
          <w:rPr>
            <w:b/>
            <w:color w:val="0562C1"/>
            <w:sz w:val="24"/>
            <w:u w:val="single" w:color="0562C1"/>
          </w:rPr>
          <w:t>3.0 This argument concluded</w:t>
        </w:r>
      </w:hyperlink>
    </w:p>
    <w:p w:rsidR="000D32F5" w:rsidRDefault="003015BB">
      <w:pPr>
        <w:spacing w:before="84" w:line="312" w:lineRule="auto"/>
        <w:ind w:left="100" w:right="2386"/>
        <w:rPr>
          <w:b/>
          <w:sz w:val="24"/>
        </w:rPr>
      </w:pPr>
      <w:hyperlink w:anchor="_bookmark800" w:history="1">
        <w:r>
          <w:rPr>
            <w:b/>
            <w:color w:val="0562C1"/>
            <w:sz w:val="24"/>
            <w:u w:val="single" w:color="0562C1"/>
          </w:rPr>
          <w:t>4.0 Hume-internal solutions to the raven paradox: Quine’s solution</w:t>
        </w:r>
      </w:hyperlink>
      <w:hyperlink w:anchor="_bookmark801" w:history="1">
        <w:r>
          <w:rPr>
            <w:b/>
            <w:color w:val="0562C1"/>
            <w:sz w:val="24"/>
            <w:u w:val="single" w:color="0562C1"/>
          </w:rPr>
          <w:t xml:space="preserve"> 4.1 Hume-internal solutions to the raven paradox: Hempel’s solution</w:t>
        </w:r>
      </w:hyperlink>
      <w:hyperlink w:anchor="_bookmark802" w:history="1">
        <w:r>
          <w:rPr>
            <w:b/>
            <w:color w:val="0562C1"/>
            <w:sz w:val="24"/>
            <w:u w:val="single" w:color="0562C1"/>
          </w:rPr>
          <w:t xml:space="preserve"> 5.0 Summary of this chapter’s main points</w:t>
        </w:r>
      </w:hyperlink>
    </w:p>
    <w:p w:rsidR="000D32F5" w:rsidRDefault="003015BB">
      <w:pPr>
        <w:spacing w:before="3"/>
        <w:ind w:left="100"/>
        <w:rPr>
          <w:b/>
          <w:sz w:val="24"/>
        </w:rPr>
      </w:pPr>
      <w:hyperlink w:anchor="_bookmark803" w:history="1">
        <w:r>
          <w:rPr>
            <w:b/>
            <w:color w:val="0562C1"/>
            <w:sz w:val="24"/>
            <w:u w:val="single" w:color="0562C1"/>
          </w:rPr>
          <w:t>Part V Explanation</w:t>
        </w:r>
      </w:hyperlink>
    </w:p>
    <w:p w:rsidR="000D32F5" w:rsidRDefault="003015BB">
      <w:pPr>
        <w:spacing w:before="84"/>
        <w:ind w:left="100"/>
        <w:rPr>
          <w:b/>
          <w:sz w:val="24"/>
        </w:rPr>
      </w:pPr>
      <w:hyperlink w:anchor="_bookmark804" w:history="1">
        <w:r>
          <w:rPr>
            <w:b/>
            <w:color w:val="0562C1"/>
            <w:sz w:val="24"/>
            <w:u w:val="single" w:color="0562C1"/>
          </w:rPr>
          <w:t>Chapter 20 Scientific Explanat</w:t>
        </w:r>
        <w:r>
          <w:rPr>
            <w:b/>
            <w:color w:val="0562C1"/>
            <w:sz w:val="24"/>
            <w:u w:val="single" w:color="0562C1"/>
          </w:rPr>
          <w:t>ion</w:t>
        </w:r>
      </w:hyperlink>
    </w:p>
    <w:p w:rsidR="000D32F5" w:rsidRDefault="003015BB">
      <w:pPr>
        <w:pStyle w:val="ListParagraph"/>
        <w:numPr>
          <w:ilvl w:val="1"/>
          <w:numId w:val="325"/>
        </w:numPr>
        <w:tabs>
          <w:tab w:val="left" w:pos="460"/>
        </w:tabs>
        <w:spacing w:before="84" w:line="312" w:lineRule="auto"/>
        <w:ind w:right="355" w:firstLine="0"/>
        <w:rPr>
          <w:b/>
          <w:sz w:val="24"/>
        </w:rPr>
      </w:pPr>
      <w:hyperlink w:anchor="_bookmark805" w:history="1">
        <w:r>
          <w:rPr>
            <w:b/>
            <w:color w:val="0562C1"/>
            <w:sz w:val="24"/>
            <w:u w:val="single" w:color="0562C1"/>
          </w:rPr>
          <w:t>Hume's</w:t>
        </w:r>
        <w:r>
          <w:rPr>
            <w:b/>
            <w:color w:val="0562C1"/>
            <w:spacing w:val="-5"/>
            <w:sz w:val="24"/>
            <w:u w:val="single" w:color="0562C1"/>
          </w:rPr>
          <w:t xml:space="preserve"> </w:t>
        </w:r>
        <w:r>
          <w:rPr>
            <w:b/>
            <w:color w:val="0562C1"/>
            <w:sz w:val="24"/>
            <w:u w:val="single" w:color="0562C1"/>
          </w:rPr>
          <w:t>regularity</w:t>
        </w:r>
        <w:r>
          <w:rPr>
            <w:b/>
            <w:color w:val="0562C1"/>
            <w:spacing w:val="-4"/>
            <w:sz w:val="24"/>
            <w:u w:val="single" w:color="0562C1"/>
          </w:rPr>
          <w:t xml:space="preserve"> </w:t>
        </w:r>
        <w:r>
          <w:rPr>
            <w:b/>
            <w:color w:val="0562C1"/>
            <w:sz w:val="24"/>
            <w:u w:val="single" w:color="0562C1"/>
          </w:rPr>
          <w:t>analysis</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causation:</w:t>
        </w:r>
        <w:r>
          <w:rPr>
            <w:b/>
            <w:color w:val="0562C1"/>
            <w:spacing w:val="-4"/>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awkward</w:t>
        </w:r>
        <w:r>
          <w:rPr>
            <w:b/>
            <w:color w:val="0562C1"/>
            <w:spacing w:val="-5"/>
            <w:sz w:val="24"/>
            <w:u w:val="single" w:color="0562C1"/>
          </w:rPr>
          <w:t xml:space="preserve"> </w:t>
        </w:r>
        <w:r>
          <w:rPr>
            <w:b/>
            <w:color w:val="0562C1"/>
            <w:sz w:val="24"/>
            <w:u w:val="single" w:color="0562C1"/>
          </w:rPr>
          <w:t>constraints</w:t>
        </w:r>
        <w:r>
          <w:rPr>
            <w:b/>
            <w:color w:val="0562C1"/>
            <w:spacing w:val="-5"/>
            <w:sz w:val="24"/>
            <w:u w:val="single" w:color="0562C1"/>
          </w:rPr>
          <w:t xml:space="preserve"> </w:t>
        </w:r>
        <w:r>
          <w:rPr>
            <w:b/>
            <w:color w:val="0562C1"/>
            <w:sz w:val="24"/>
            <w:u w:val="single" w:color="0562C1"/>
          </w:rPr>
          <w:t>it</w:t>
        </w:r>
        <w:r>
          <w:rPr>
            <w:b/>
            <w:color w:val="0562C1"/>
            <w:spacing w:val="-5"/>
            <w:sz w:val="24"/>
            <w:u w:val="single" w:color="0562C1"/>
          </w:rPr>
          <w:t xml:space="preserve"> </w:t>
        </w:r>
        <w:r>
          <w:rPr>
            <w:b/>
            <w:color w:val="0562C1"/>
            <w:sz w:val="24"/>
            <w:u w:val="single" w:color="0562C1"/>
          </w:rPr>
          <w:t>places</w:t>
        </w:r>
        <w:r>
          <w:rPr>
            <w:b/>
            <w:color w:val="0562C1"/>
            <w:spacing w:val="-4"/>
            <w:sz w:val="24"/>
            <w:u w:val="single" w:color="0562C1"/>
          </w:rPr>
          <w:t xml:space="preserve"> </w:t>
        </w:r>
        <w:r>
          <w:rPr>
            <w:b/>
            <w:color w:val="0562C1"/>
            <w:sz w:val="24"/>
            <w:u w:val="single" w:color="0562C1"/>
          </w:rPr>
          <w:t>on</w:t>
        </w:r>
        <w:r>
          <w:rPr>
            <w:b/>
            <w:color w:val="0562C1"/>
            <w:spacing w:val="-5"/>
            <w:sz w:val="24"/>
            <w:u w:val="single" w:color="0562C1"/>
          </w:rPr>
          <w:t xml:space="preserve"> </w:t>
        </w:r>
        <w:r>
          <w:rPr>
            <w:b/>
            <w:color w:val="0562C1"/>
            <w:sz w:val="24"/>
            <w:u w:val="single" w:color="0562C1"/>
          </w:rPr>
          <w:t>would- be explainers of</w:t>
        </w:r>
        <w:r>
          <w:rPr>
            <w:b/>
            <w:color w:val="0562C1"/>
            <w:spacing w:val="-4"/>
            <w:sz w:val="24"/>
            <w:u w:val="single" w:color="0562C1"/>
          </w:rPr>
          <w:t xml:space="preserve"> </w:t>
        </w:r>
        <w:r>
          <w:rPr>
            <w:b/>
            <w:color w:val="0562C1"/>
            <w:sz w:val="24"/>
            <w:u w:val="single" w:color="0562C1"/>
          </w:rPr>
          <w:t>explanation</w:t>
        </w:r>
      </w:hyperlink>
    </w:p>
    <w:p w:rsidR="000D32F5" w:rsidRDefault="003015BB">
      <w:pPr>
        <w:pStyle w:val="ListParagraph"/>
        <w:numPr>
          <w:ilvl w:val="1"/>
          <w:numId w:val="325"/>
        </w:numPr>
        <w:tabs>
          <w:tab w:val="left" w:pos="460"/>
        </w:tabs>
        <w:spacing w:before="3" w:line="312" w:lineRule="auto"/>
        <w:ind w:right="1163" w:firstLine="0"/>
        <w:rPr>
          <w:b/>
          <w:sz w:val="24"/>
        </w:rPr>
      </w:pPr>
      <w:hyperlink w:anchor="_bookmark806" w:history="1">
        <w:r>
          <w:rPr>
            <w:b/>
            <w:color w:val="0562C1"/>
            <w:sz w:val="24"/>
            <w:u w:val="single" w:color="0562C1"/>
          </w:rPr>
          <w:t>Two</w:t>
        </w:r>
        <w:r>
          <w:rPr>
            <w:b/>
            <w:color w:val="0562C1"/>
            <w:spacing w:val="-5"/>
            <w:sz w:val="24"/>
            <w:u w:val="single" w:color="0562C1"/>
          </w:rPr>
          <w:t xml:space="preserve"> </w:t>
        </w:r>
        <w:r>
          <w:rPr>
            <w:b/>
            <w:color w:val="0562C1"/>
            <w:sz w:val="24"/>
            <w:u w:val="single" w:color="0562C1"/>
          </w:rPr>
          <w:t>preliminaries:</w:t>
        </w:r>
        <w:r>
          <w:rPr>
            <w:b/>
            <w:color w:val="0562C1"/>
            <w:spacing w:val="-6"/>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nature</w:t>
        </w:r>
        <w:r>
          <w:rPr>
            <w:b/>
            <w:color w:val="0562C1"/>
            <w:spacing w:val="-6"/>
            <w:sz w:val="24"/>
            <w:u w:val="single" w:color="0562C1"/>
          </w:rPr>
          <w:t xml:space="preserve"> </w:t>
        </w:r>
        <w:r>
          <w:rPr>
            <w:b/>
            <w:color w:val="0562C1"/>
            <w:sz w:val="24"/>
            <w:u w:val="single" w:color="0562C1"/>
          </w:rPr>
          <w:t>of</w:t>
        </w:r>
        <w:r>
          <w:rPr>
            <w:b/>
            <w:color w:val="0562C1"/>
            <w:spacing w:val="-6"/>
            <w:sz w:val="24"/>
            <w:u w:val="single" w:color="0562C1"/>
          </w:rPr>
          <w:t xml:space="preserve"> </w:t>
        </w:r>
        <w:r>
          <w:rPr>
            <w:b/>
            <w:color w:val="0562C1"/>
            <w:sz w:val="24"/>
            <w:u w:val="single" w:color="0562C1"/>
          </w:rPr>
          <w:t>scientific</w:t>
        </w:r>
        <w:r>
          <w:rPr>
            <w:b/>
            <w:color w:val="0562C1"/>
            <w:spacing w:val="-5"/>
            <w:sz w:val="24"/>
            <w:u w:val="single" w:color="0562C1"/>
          </w:rPr>
          <w:t xml:space="preserve"> </w:t>
        </w:r>
        <w:r>
          <w:rPr>
            <w:b/>
            <w:color w:val="0562C1"/>
            <w:sz w:val="24"/>
            <w:u w:val="single" w:color="0562C1"/>
          </w:rPr>
          <w:t>truth</w:t>
        </w:r>
        <w:r>
          <w:rPr>
            <w:b/>
            <w:color w:val="0562C1"/>
            <w:spacing w:val="-6"/>
            <w:sz w:val="24"/>
            <w:u w:val="single" w:color="0562C1"/>
          </w:rPr>
          <w:t xml:space="preserve"> </w:t>
        </w:r>
        <w:r>
          <w:rPr>
            <w:b/>
            <w:color w:val="0562C1"/>
            <w:sz w:val="24"/>
            <w:u w:val="single" w:color="0562C1"/>
          </w:rPr>
          <w:t>and</w:t>
        </w:r>
        <w:r>
          <w:rPr>
            <w:b/>
            <w:color w:val="0562C1"/>
            <w:spacing w:val="-6"/>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Duhem-Quine</w:t>
        </w:r>
        <w:r>
          <w:rPr>
            <w:b/>
            <w:color w:val="0562C1"/>
            <w:spacing w:val="-6"/>
            <w:sz w:val="24"/>
            <w:u w:val="single" w:color="0562C1"/>
          </w:rPr>
          <w:t xml:space="preserve"> </w:t>
        </w:r>
        <w:r>
          <w:rPr>
            <w:b/>
            <w:color w:val="0562C1"/>
            <w:sz w:val="24"/>
            <w:u w:val="single" w:color="0562C1"/>
          </w:rPr>
          <w:t>thesis</w:t>
        </w:r>
      </w:hyperlink>
      <w:hyperlink w:anchor="_bookmark808" w:history="1">
        <w:r>
          <w:rPr>
            <w:b/>
            <w:color w:val="0562C1"/>
            <w:sz w:val="24"/>
            <w:u w:val="single" w:color="0562C1"/>
          </w:rPr>
          <w:t xml:space="preserve"> 1.1.1 The Duhem-Quine</w:t>
        </w:r>
        <w:r>
          <w:rPr>
            <w:b/>
            <w:color w:val="0562C1"/>
            <w:spacing w:val="-3"/>
            <w:sz w:val="24"/>
            <w:u w:val="single" w:color="0562C1"/>
          </w:rPr>
          <w:t xml:space="preserve"> </w:t>
        </w:r>
        <w:r>
          <w:rPr>
            <w:b/>
            <w:color w:val="0562C1"/>
            <w:sz w:val="24"/>
            <w:u w:val="single" w:color="0562C1"/>
          </w:rPr>
          <w:t>thesis</w:t>
        </w:r>
      </w:hyperlink>
    </w:p>
    <w:p w:rsidR="000D32F5" w:rsidRDefault="003015BB">
      <w:pPr>
        <w:spacing w:before="2" w:line="312" w:lineRule="auto"/>
        <w:ind w:left="100" w:right="5014"/>
        <w:rPr>
          <w:b/>
          <w:sz w:val="24"/>
        </w:rPr>
      </w:pPr>
      <w:hyperlink w:anchor="_bookmark810" w:history="1">
        <w:r>
          <w:rPr>
            <w:b/>
            <w:color w:val="0562C1"/>
            <w:sz w:val="24"/>
            <w:u w:val="single" w:color="0562C1"/>
          </w:rPr>
          <w:t>2.0 Scientific explanation: Hempel’s theory</w:t>
        </w:r>
      </w:hyperlink>
      <w:hyperlink w:anchor="_bookmark812" w:history="1">
        <w:r>
          <w:rPr>
            <w:b/>
            <w:color w:val="0562C1"/>
            <w:sz w:val="24"/>
            <w:u w:val="single" w:color="0562C1"/>
          </w:rPr>
          <w:t xml:space="preserve"> 2.1 Hempel’s analysis evaluated</w:t>
        </w:r>
      </w:hyperlink>
    </w:p>
    <w:p w:rsidR="000D32F5" w:rsidRDefault="003015BB">
      <w:pPr>
        <w:spacing w:before="3" w:line="312" w:lineRule="auto"/>
        <w:ind w:left="100" w:right="1203"/>
        <w:jc w:val="both"/>
        <w:rPr>
          <w:b/>
          <w:sz w:val="24"/>
        </w:rPr>
      </w:pPr>
      <w:hyperlink w:anchor="_bookmark816" w:history="1">
        <w:r>
          <w:rPr>
            <w:b/>
            <w:color w:val="0562C1"/>
            <w:sz w:val="24"/>
            <w:u w:val="single" w:color="0562C1"/>
          </w:rPr>
          <w:t>2.2</w:t>
        </w:r>
        <w:r>
          <w:rPr>
            <w:b/>
            <w:color w:val="0562C1"/>
            <w:spacing w:val="-4"/>
            <w:sz w:val="24"/>
            <w:u w:val="single" w:color="0562C1"/>
          </w:rPr>
          <w:t xml:space="preserve"> </w:t>
        </w:r>
        <w:r>
          <w:rPr>
            <w:b/>
            <w:color w:val="0562C1"/>
            <w:sz w:val="24"/>
            <w:u w:val="single" w:color="0562C1"/>
          </w:rPr>
          <w:t>More</w:t>
        </w:r>
        <w:r>
          <w:rPr>
            <w:b/>
            <w:color w:val="0562C1"/>
            <w:spacing w:val="-5"/>
            <w:sz w:val="24"/>
            <w:u w:val="single" w:color="0562C1"/>
          </w:rPr>
          <w:t xml:space="preserve"> </w:t>
        </w:r>
        <w:r>
          <w:rPr>
            <w:b/>
            <w:color w:val="0562C1"/>
            <w:sz w:val="24"/>
            <w:u w:val="single" w:color="0562C1"/>
          </w:rPr>
          <w:t>on</w:t>
        </w:r>
        <w:r>
          <w:rPr>
            <w:b/>
            <w:color w:val="0562C1"/>
            <w:spacing w:val="-4"/>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circularity</w:t>
        </w:r>
        <w:r>
          <w:rPr>
            <w:b/>
            <w:color w:val="0562C1"/>
            <w:spacing w:val="-4"/>
            <w:sz w:val="24"/>
            <w:u w:val="single" w:color="0562C1"/>
          </w:rPr>
          <w:t xml:space="preserve"> </w:t>
        </w:r>
        <w:r>
          <w:rPr>
            <w:b/>
            <w:color w:val="0562C1"/>
            <w:sz w:val="24"/>
            <w:u w:val="single" w:color="0562C1"/>
          </w:rPr>
          <w:t>inherent</w:t>
        </w:r>
        <w:r>
          <w:rPr>
            <w:b/>
            <w:color w:val="0562C1"/>
            <w:spacing w:val="-4"/>
            <w:sz w:val="24"/>
            <w:u w:val="single" w:color="0562C1"/>
          </w:rPr>
          <w:t xml:space="preserve"> </w:t>
        </w:r>
        <w:r>
          <w:rPr>
            <w:b/>
            <w:color w:val="0562C1"/>
            <w:sz w:val="24"/>
            <w:u w:val="single" w:color="0562C1"/>
          </w:rPr>
          <w:t>in</w:t>
        </w:r>
        <w:r>
          <w:rPr>
            <w:b/>
            <w:color w:val="0562C1"/>
            <w:spacing w:val="-5"/>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Hempel-Hume</w:t>
        </w:r>
        <w:r>
          <w:rPr>
            <w:b/>
            <w:color w:val="0562C1"/>
            <w:spacing w:val="-4"/>
            <w:sz w:val="24"/>
            <w:u w:val="single" w:color="0562C1"/>
          </w:rPr>
          <w:t xml:space="preserve"> </w:t>
        </w:r>
        <w:r>
          <w:rPr>
            <w:b/>
            <w:color w:val="0562C1"/>
            <w:sz w:val="24"/>
            <w:u w:val="single" w:color="0562C1"/>
          </w:rPr>
          <w:t>analysis</w:t>
        </w:r>
        <w:r>
          <w:rPr>
            <w:b/>
            <w:color w:val="0562C1"/>
            <w:spacing w:val="-5"/>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explanation</w:t>
        </w:r>
      </w:hyperlink>
      <w:hyperlink w:anchor="_bookmark818" w:history="1">
        <w:r>
          <w:rPr>
            <w:b/>
            <w:color w:val="0562C1"/>
            <w:sz w:val="24"/>
            <w:u w:val="single" w:color="0562C1"/>
          </w:rPr>
          <w:t xml:space="preserve"> 3.0 Psychological explanation: the glaring failure of Hempel-Hume conception of explanation to provide a reasonable account of</w:t>
        </w:r>
        <w:r>
          <w:rPr>
            <w:b/>
            <w:color w:val="0562C1"/>
            <w:spacing w:val="-8"/>
            <w:sz w:val="24"/>
            <w:u w:val="single" w:color="0562C1"/>
          </w:rPr>
          <w:t xml:space="preserve"> </w:t>
        </w:r>
        <w:r>
          <w:rPr>
            <w:b/>
            <w:color w:val="0562C1"/>
            <w:sz w:val="24"/>
            <w:u w:val="single" w:color="0562C1"/>
          </w:rPr>
          <w:t>it</w:t>
        </w:r>
      </w:hyperlink>
    </w:p>
    <w:p w:rsidR="000D32F5" w:rsidRDefault="003015BB">
      <w:pPr>
        <w:spacing w:before="3"/>
        <w:ind w:left="100"/>
        <w:rPr>
          <w:b/>
          <w:sz w:val="24"/>
        </w:rPr>
      </w:pPr>
      <w:hyperlink w:anchor="_bookmark820" w:history="1">
        <w:r>
          <w:rPr>
            <w:b/>
            <w:color w:val="0562C1"/>
            <w:sz w:val="24"/>
            <w:u w:val="single" w:color="0562C1"/>
          </w:rPr>
          <w:t>4.0 The beginnings of an explanation of explanation</w:t>
        </w:r>
      </w:hyperlink>
    </w:p>
    <w:p w:rsidR="000D32F5" w:rsidRDefault="003015BB">
      <w:pPr>
        <w:spacing w:before="84" w:line="312" w:lineRule="auto"/>
        <w:ind w:left="100" w:right="2093"/>
        <w:rPr>
          <w:b/>
          <w:sz w:val="24"/>
        </w:rPr>
      </w:pPr>
      <w:hyperlink w:anchor="_bookmark824" w:history="1">
        <w:r>
          <w:rPr>
            <w:b/>
            <w:color w:val="0562C1"/>
            <w:sz w:val="24"/>
            <w:u w:val="single" w:color="0562C1"/>
          </w:rPr>
          <w:t>5.0 Probability as an explanatory, not a statistical, concept (revisited)</w:t>
        </w:r>
      </w:hyperlink>
      <w:hyperlink w:anchor="_bookmark825" w:history="1">
        <w:r>
          <w:rPr>
            <w:b/>
            <w:color w:val="0562C1"/>
            <w:sz w:val="24"/>
            <w:u w:val="single" w:color="0562C1"/>
          </w:rPr>
          <w:t xml:space="preserve"> 5.1 Probability a property of statements, not of events or states of</w:t>
        </w:r>
        <w:r>
          <w:rPr>
            <w:b/>
            <w:color w:val="0562C1"/>
            <w:spacing w:val="-41"/>
            <w:sz w:val="24"/>
            <w:u w:val="single" w:color="0562C1"/>
          </w:rPr>
          <w:t xml:space="preserve"> </w:t>
        </w:r>
        <w:r>
          <w:rPr>
            <w:b/>
            <w:color w:val="0562C1"/>
            <w:sz w:val="24"/>
            <w:u w:val="single" w:color="0562C1"/>
          </w:rPr>
          <w:t>affairs</w:t>
        </w:r>
      </w:hyperlink>
      <w:hyperlink w:anchor="_bookmark827" w:history="1">
        <w:r>
          <w:rPr>
            <w:b/>
            <w:color w:val="0562C1"/>
            <w:sz w:val="24"/>
            <w:u w:val="single" w:color="0562C1"/>
          </w:rPr>
          <w:t xml:space="preserve"> 5.2 Probability not</w:t>
        </w:r>
        <w:r>
          <w:rPr>
            <w:b/>
            <w:color w:val="0562C1"/>
            <w:spacing w:val="-2"/>
            <w:sz w:val="24"/>
            <w:u w:val="single" w:color="0562C1"/>
          </w:rPr>
          <w:t xml:space="preserve"> </w:t>
        </w:r>
        <w:r>
          <w:rPr>
            <w:b/>
            <w:color w:val="0562C1"/>
            <w:sz w:val="24"/>
            <w:u w:val="single" w:color="0562C1"/>
          </w:rPr>
          <w:t>subjective</w:t>
        </w:r>
      </w:hyperlink>
    </w:p>
    <w:p w:rsidR="000D32F5" w:rsidRDefault="003015BB">
      <w:pPr>
        <w:spacing w:before="4" w:line="312" w:lineRule="auto"/>
        <w:ind w:left="100" w:right="3801"/>
        <w:rPr>
          <w:b/>
          <w:sz w:val="24"/>
        </w:rPr>
      </w:pPr>
      <w:hyperlink w:anchor="_bookmark828" w:history="1">
        <w:r>
          <w:rPr>
            <w:b/>
            <w:color w:val="0562C1"/>
            <w:sz w:val="24"/>
            <w:u w:val="single" w:color="0562C1"/>
          </w:rPr>
          <w:t>5.3 Is there such a thing as non-epistemic probability?</w:t>
        </w:r>
      </w:hyperlink>
      <w:hyperlink w:anchor="_bookmark830" w:history="1">
        <w:r>
          <w:rPr>
            <w:b/>
            <w:color w:val="0562C1"/>
            <w:sz w:val="24"/>
            <w:u w:val="single" w:color="0562C1"/>
          </w:rPr>
          <w:t xml:space="preserve"> 5.4 Explanatory vs. statistical probability (revisited)</w:t>
        </w:r>
      </w:hyperlink>
    </w:p>
    <w:p w:rsidR="000D32F5" w:rsidRDefault="003015BB">
      <w:pPr>
        <w:spacing w:before="3" w:line="312" w:lineRule="auto"/>
        <w:ind w:left="100"/>
        <w:rPr>
          <w:b/>
          <w:sz w:val="24"/>
        </w:rPr>
      </w:pPr>
      <w:hyperlink w:anchor="_bookmark831" w:history="1">
        <w:r>
          <w:rPr>
            <w:b/>
            <w:color w:val="0562C1"/>
            <w:sz w:val="24"/>
            <w:u w:val="single" w:color="0562C1"/>
          </w:rPr>
          <w:t>6.0 A crucial fact about scientific explanation: Reality-description methodologically subordinate to data-modeling.</w:t>
        </w:r>
      </w:hyperlink>
    </w:p>
    <w:p w:rsidR="000D32F5" w:rsidRDefault="003015BB">
      <w:pPr>
        <w:spacing w:before="2" w:line="312" w:lineRule="auto"/>
        <w:ind w:left="100" w:right="2060"/>
        <w:rPr>
          <w:b/>
          <w:sz w:val="24"/>
        </w:rPr>
      </w:pPr>
      <w:hyperlink w:anchor="_bookmark833" w:history="1">
        <w:r>
          <w:rPr>
            <w:b/>
            <w:color w:val="0562C1"/>
            <w:sz w:val="24"/>
            <w:u w:val="single" w:color="0562C1"/>
          </w:rPr>
          <w:t>Chapter 21 Psychological Explanation and Interdisciplinary Reduction</w:t>
        </w:r>
      </w:hyperlink>
      <w:r>
        <w:rPr>
          <w:b/>
          <w:color w:val="0562C1"/>
          <w:sz w:val="24"/>
        </w:rPr>
        <w:t xml:space="preserve"> </w:t>
      </w:r>
      <w:hyperlink w:anchor="_bookmark834" w:history="1">
        <w:r>
          <w:rPr>
            <w:b/>
            <w:color w:val="0562C1"/>
            <w:sz w:val="24"/>
            <w:u w:val="single" w:color="0562C1"/>
          </w:rPr>
          <w:t>1.0 Some introductory remarks</w:t>
        </w:r>
      </w:hyperlink>
    </w:p>
    <w:p w:rsidR="000D32F5" w:rsidRDefault="003015BB">
      <w:pPr>
        <w:spacing w:before="3"/>
        <w:ind w:left="100"/>
        <w:rPr>
          <w:b/>
          <w:sz w:val="24"/>
        </w:rPr>
      </w:pPr>
      <w:hyperlink w:anchor="_bookmark835" w:history="1">
        <w:r>
          <w:rPr>
            <w:b/>
            <w:color w:val="0562C1"/>
            <w:sz w:val="24"/>
            <w:u w:val="single" w:color="0562C1"/>
          </w:rPr>
          <w:t>2.0 What it is to be a datum</w:t>
        </w:r>
      </w:hyperlink>
    </w:p>
    <w:p w:rsidR="000D32F5" w:rsidRDefault="003015BB">
      <w:pPr>
        <w:spacing w:before="84" w:line="312" w:lineRule="auto"/>
        <w:ind w:left="100" w:right="5219"/>
        <w:rPr>
          <w:b/>
          <w:sz w:val="24"/>
        </w:rPr>
      </w:pPr>
      <w:hyperlink w:anchor="_bookmark836" w:history="1">
        <w:r>
          <w:rPr>
            <w:b/>
            <w:color w:val="0562C1"/>
            <w:sz w:val="24"/>
            <w:u w:val="single" w:color="0562C1"/>
          </w:rPr>
          <w:t>2.</w:t>
        </w:r>
        <w:r>
          <w:rPr>
            <w:b/>
            <w:color w:val="0562C1"/>
            <w:sz w:val="24"/>
            <w:u w:val="single" w:color="0562C1"/>
          </w:rPr>
          <w:t>0.1 What it is to be a datum (continued)</w:t>
        </w:r>
      </w:hyperlink>
      <w:hyperlink w:anchor="_bookmark838" w:history="1">
        <w:r>
          <w:rPr>
            <w:b/>
            <w:color w:val="0562C1"/>
            <w:sz w:val="24"/>
            <w:u w:val="single" w:color="0562C1"/>
          </w:rPr>
          <w:t xml:space="preserve"> 2.1 What it is to be a datum: conclusion</w:t>
        </w:r>
      </w:hyperlink>
    </w:p>
    <w:p w:rsidR="000D32F5" w:rsidRDefault="003015BB">
      <w:pPr>
        <w:spacing w:before="2" w:line="312" w:lineRule="auto"/>
        <w:ind w:left="100" w:right="2699"/>
        <w:rPr>
          <w:b/>
          <w:sz w:val="24"/>
        </w:rPr>
      </w:pPr>
      <w:hyperlink w:anchor="_bookmark839" w:history="1">
        <w:r>
          <w:rPr>
            <w:b/>
            <w:color w:val="0562C1"/>
            <w:sz w:val="24"/>
            <w:u w:val="single" w:color="0562C1"/>
          </w:rPr>
          <w:t>3.0 Psychological explanation vs. non-psychological explanation</w:t>
        </w:r>
      </w:hyperlink>
      <w:hyperlink w:anchor="_bookmark841" w:history="1">
        <w:r>
          <w:rPr>
            <w:b/>
            <w:color w:val="0562C1"/>
            <w:sz w:val="24"/>
            <w:u w:val="single" w:color="0562C1"/>
          </w:rPr>
          <w:t xml:space="preserve"> 3.1 An objecti</w:t>
        </w:r>
        <w:r>
          <w:rPr>
            <w:b/>
            <w:color w:val="0562C1"/>
            <w:sz w:val="24"/>
            <w:u w:val="single" w:color="0562C1"/>
          </w:rPr>
          <w:t>on</w:t>
        </w:r>
      </w:hyperlink>
    </w:p>
    <w:p w:rsidR="000D32F5" w:rsidRDefault="003015BB">
      <w:pPr>
        <w:spacing w:before="3" w:line="312" w:lineRule="auto"/>
        <w:ind w:left="100" w:right="3833"/>
        <w:rPr>
          <w:b/>
          <w:sz w:val="24"/>
        </w:rPr>
      </w:pPr>
      <w:hyperlink w:anchor="_bookmark842" w:history="1">
        <w:r>
          <w:rPr>
            <w:b/>
            <w:color w:val="0562C1"/>
            <w:sz w:val="24"/>
            <w:u w:val="single" w:color="0562C1"/>
          </w:rPr>
          <w:t>3.2 Why concomitances are not enough for explanation</w:t>
        </w:r>
      </w:hyperlink>
      <w:hyperlink w:anchor="_bookmark843" w:history="1">
        <w:r>
          <w:rPr>
            <w:b/>
            <w:color w:val="0562C1"/>
            <w:sz w:val="24"/>
            <w:u w:val="single" w:color="0562C1"/>
          </w:rPr>
          <w:t xml:space="preserve"> 4.0 The concept of psycho-physical reduction</w:t>
        </w:r>
      </w:hyperlink>
    </w:p>
    <w:p w:rsidR="000D32F5" w:rsidRDefault="003015BB">
      <w:pPr>
        <w:pStyle w:val="ListParagraph"/>
        <w:numPr>
          <w:ilvl w:val="1"/>
          <w:numId w:val="324"/>
        </w:numPr>
        <w:tabs>
          <w:tab w:val="left" w:pos="460"/>
        </w:tabs>
        <w:spacing w:before="2"/>
        <w:rPr>
          <w:b/>
          <w:sz w:val="24"/>
        </w:rPr>
      </w:pPr>
      <w:hyperlink w:anchor="_bookmark845" w:history="1">
        <w:r>
          <w:rPr>
            <w:b/>
            <w:color w:val="0562C1"/>
            <w:sz w:val="24"/>
            <w:u w:val="single" w:color="0562C1"/>
          </w:rPr>
          <w:t>Concomitances require explanation and don’t provide it</w:t>
        </w:r>
        <w:r>
          <w:rPr>
            <w:b/>
            <w:color w:val="0562C1"/>
            <w:spacing w:val="-13"/>
            <w:sz w:val="24"/>
            <w:u w:val="single" w:color="0562C1"/>
          </w:rPr>
          <w:t xml:space="preserve"> </w:t>
        </w:r>
        <w:r>
          <w:rPr>
            <w:b/>
            <w:color w:val="0562C1"/>
            <w:sz w:val="24"/>
            <w:u w:val="single" w:color="0562C1"/>
          </w:rPr>
          <w:t>(revisited)</w:t>
        </w:r>
      </w:hyperlink>
    </w:p>
    <w:p w:rsidR="000D32F5" w:rsidRDefault="003015BB">
      <w:pPr>
        <w:spacing w:before="84" w:line="312" w:lineRule="auto"/>
        <w:ind w:left="100"/>
        <w:rPr>
          <w:b/>
          <w:sz w:val="24"/>
        </w:rPr>
      </w:pPr>
      <w:hyperlink w:anchor="_bookmark846" w:history="1">
        <w:r>
          <w:rPr>
            <w:b/>
            <w:color w:val="0562C1"/>
            <w:sz w:val="24"/>
            <w:u w:val="single" w:color="0562C1"/>
          </w:rPr>
          <w:t>4.1.1 Complying with laws vs. being governed by them, being governed by them; being governed by them vs. being explainable in terms of them</w:t>
        </w:r>
      </w:hyperlink>
    </w:p>
    <w:p w:rsidR="000D32F5" w:rsidRDefault="003015BB">
      <w:pPr>
        <w:pStyle w:val="ListParagraph"/>
        <w:numPr>
          <w:ilvl w:val="1"/>
          <w:numId w:val="324"/>
        </w:numPr>
        <w:tabs>
          <w:tab w:val="left" w:pos="460"/>
        </w:tabs>
        <w:spacing w:before="2"/>
        <w:rPr>
          <w:b/>
          <w:sz w:val="24"/>
        </w:rPr>
      </w:pPr>
      <w:hyperlink w:anchor="_bookmark849" w:history="1">
        <w:r>
          <w:rPr>
            <w:b/>
            <w:color w:val="0562C1"/>
            <w:sz w:val="24"/>
            <w:u w:val="single" w:color="0562C1"/>
          </w:rPr>
          <w:t>Concomitances require explanation and do</w:t>
        </w:r>
        <w:r>
          <w:rPr>
            <w:b/>
            <w:color w:val="0562C1"/>
            <w:sz w:val="24"/>
            <w:u w:val="single" w:color="0562C1"/>
          </w:rPr>
          <w:t>n’t provide it</w:t>
        </w:r>
        <w:r>
          <w:rPr>
            <w:b/>
            <w:color w:val="0562C1"/>
            <w:spacing w:val="-13"/>
            <w:sz w:val="24"/>
            <w:u w:val="single" w:color="0562C1"/>
          </w:rPr>
          <w:t xml:space="preserve"> </w:t>
        </w:r>
        <w:r>
          <w:rPr>
            <w:b/>
            <w:color w:val="0562C1"/>
            <w:sz w:val="24"/>
            <w:u w:val="single" w:color="0562C1"/>
          </w:rPr>
          <w:t>(revisited)</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24"/>
        </w:numPr>
        <w:tabs>
          <w:tab w:val="left" w:pos="460"/>
        </w:tabs>
        <w:spacing w:before="60" w:line="312" w:lineRule="auto"/>
        <w:ind w:left="100" w:right="1409" w:firstLine="0"/>
        <w:rPr>
          <w:b/>
          <w:sz w:val="24"/>
        </w:rPr>
      </w:pPr>
      <w:hyperlink w:anchor="_bookmark851" w:history="1">
        <w:r>
          <w:rPr>
            <w:b/>
            <w:color w:val="0562C1"/>
            <w:sz w:val="24"/>
            <w:u w:val="single" w:color="0562C1"/>
          </w:rPr>
          <w:t>The</w:t>
        </w:r>
        <w:r>
          <w:rPr>
            <w:b/>
            <w:color w:val="0562C1"/>
            <w:spacing w:val="-6"/>
            <w:sz w:val="24"/>
            <w:u w:val="single" w:color="0562C1"/>
          </w:rPr>
          <w:t xml:space="preserve"> </w:t>
        </w:r>
        <w:r>
          <w:rPr>
            <w:b/>
            <w:color w:val="0562C1"/>
            <w:sz w:val="24"/>
            <w:u w:val="single" w:color="0562C1"/>
          </w:rPr>
          <w:t>sterility</w:t>
        </w:r>
        <w:r>
          <w:rPr>
            <w:b/>
            <w:color w:val="0562C1"/>
            <w:spacing w:val="-5"/>
            <w:sz w:val="24"/>
            <w:u w:val="single" w:color="0562C1"/>
          </w:rPr>
          <w:t xml:space="preserve"> </w:t>
        </w:r>
        <w:r>
          <w:rPr>
            <w:b/>
            <w:color w:val="0562C1"/>
            <w:sz w:val="24"/>
            <w:u w:val="single" w:color="0562C1"/>
          </w:rPr>
          <w:t>of</w:t>
        </w:r>
        <w:r>
          <w:rPr>
            <w:b/>
            <w:color w:val="0562C1"/>
            <w:spacing w:val="-6"/>
            <w:sz w:val="24"/>
            <w:u w:val="single" w:color="0562C1"/>
          </w:rPr>
          <w:t xml:space="preserve"> </w:t>
        </w:r>
        <w:r>
          <w:rPr>
            <w:b/>
            <w:color w:val="0562C1"/>
            <w:sz w:val="24"/>
            <w:u w:val="single" w:color="0562C1"/>
          </w:rPr>
          <w:t>brute</w:t>
        </w:r>
        <w:r>
          <w:rPr>
            <w:b/>
            <w:color w:val="0562C1"/>
            <w:spacing w:val="-5"/>
            <w:sz w:val="24"/>
            <w:u w:val="single" w:color="0562C1"/>
          </w:rPr>
          <w:t xml:space="preserve"> </w:t>
        </w:r>
        <w:r>
          <w:rPr>
            <w:b/>
            <w:color w:val="0562C1"/>
            <w:sz w:val="24"/>
            <w:u w:val="single" w:color="0562C1"/>
          </w:rPr>
          <w:t>concomitances</w:t>
        </w:r>
        <w:r>
          <w:rPr>
            <w:b/>
            <w:color w:val="0562C1"/>
            <w:spacing w:val="-6"/>
            <w:sz w:val="24"/>
            <w:u w:val="single" w:color="0562C1"/>
          </w:rPr>
          <w:t xml:space="preserve"> </w:t>
        </w:r>
        <w:r>
          <w:rPr>
            <w:b/>
            <w:color w:val="0562C1"/>
            <w:sz w:val="24"/>
            <w:u w:val="single" w:color="0562C1"/>
          </w:rPr>
          <w:t>in</w:t>
        </w:r>
        <w:r>
          <w:rPr>
            <w:b/>
            <w:color w:val="0562C1"/>
            <w:spacing w:val="-5"/>
            <w:sz w:val="24"/>
            <w:u w:val="single" w:color="0562C1"/>
          </w:rPr>
          <w:t xml:space="preserve"> </w:t>
        </w:r>
        <w:r>
          <w:rPr>
            <w:b/>
            <w:color w:val="0562C1"/>
            <w:sz w:val="24"/>
            <w:u w:val="single" w:color="0562C1"/>
          </w:rPr>
          <w:t>relation</w:t>
        </w:r>
        <w:r>
          <w:rPr>
            <w:b/>
            <w:color w:val="0562C1"/>
            <w:spacing w:val="-6"/>
            <w:sz w:val="24"/>
            <w:u w:val="single" w:color="0562C1"/>
          </w:rPr>
          <w:t xml:space="preserve"> </w:t>
        </w:r>
        <w:r>
          <w:rPr>
            <w:b/>
            <w:color w:val="0562C1"/>
            <w:sz w:val="24"/>
            <w:u w:val="single" w:color="0562C1"/>
          </w:rPr>
          <w:t>to</w:t>
        </w:r>
        <w:r>
          <w:rPr>
            <w:b/>
            <w:color w:val="0562C1"/>
            <w:spacing w:val="-5"/>
            <w:sz w:val="24"/>
            <w:u w:val="single" w:color="0562C1"/>
          </w:rPr>
          <w:t xml:space="preserve"> </w:t>
        </w:r>
        <w:r>
          <w:rPr>
            <w:b/>
            <w:color w:val="0562C1"/>
            <w:sz w:val="24"/>
            <w:u w:val="single" w:color="0562C1"/>
          </w:rPr>
          <w:t>psychophysical</w:t>
        </w:r>
        <w:r>
          <w:rPr>
            <w:b/>
            <w:color w:val="0562C1"/>
            <w:spacing w:val="-5"/>
            <w:sz w:val="24"/>
            <w:u w:val="single" w:color="0562C1"/>
          </w:rPr>
          <w:t xml:space="preserve"> </w:t>
        </w:r>
        <w:r>
          <w:rPr>
            <w:b/>
            <w:color w:val="0562C1"/>
            <w:sz w:val="24"/>
            <w:u w:val="single" w:color="0562C1"/>
          </w:rPr>
          <w:t>reduction</w:t>
        </w:r>
      </w:hyperlink>
      <w:hyperlink w:anchor="_bookmark852" w:history="1">
        <w:r>
          <w:rPr>
            <w:b/>
            <w:color w:val="0562C1"/>
            <w:sz w:val="24"/>
            <w:u w:val="single" w:color="0562C1"/>
          </w:rPr>
          <w:t xml:space="preserve"> 4.3.1 A variant of the point just</w:t>
        </w:r>
        <w:r>
          <w:rPr>
            <w:b/>
            <w:color w:val="0562C1"/>
            <w:spacing w:val="-8"/>
            <w:sz w:val="24"/>
            <w:u w:val="single" w:color="0562C1"/>
          </w:rPr>
          <w:t xml:space="preserve"> </w:t>
        </w:r>
        <w:r>
          <w:rPr>
            <w:b/>
            <w:color w:val="0562C1"/>
            <w:sz w:val="24"/>
            <w:u w:val="single" w:color="0562C1"/>
          </w:rPr>
          <w:t>made</w:t>
        </w:r>
      </w:hyperlink>
    </w:p>
    <w:p w:rsidR="000D32F5" w:rsidRDefault="003015BB">
      <w:pPr>
        <w:spacing w:before="2" w:line="312" w:lineRule="auto"/>
        <w:ind w:left="100" w:right="2979"/>
        <w:rPr>
          <w:b/>
          <w:sz w:val="24"/>
        </w:rPr>
      </w:pPr>
      <w:hyperlink w:anchor="_bookmark854" w:history="1">
        <w:r>
          <w:rPr>
            <w:b/>
            <w:color w:val="0562C1"/>
            <w:sz w:val="24"/>
            <w:u w:val="single" w:color="0562C1"/>
          </w:rPr>
          <w:t>5.0 The</w:t>
        </w:r>
        <w:r>
          <w:rPr>
            <w:b/>
            <w:color w:val="0562C1"/>
            <w:sz w:val="24"/>
            <w:u w:val="single" w:color="0562C1"/>
          </w:rPr>
          <w:t xml:space="preserve"> </w:t>
        </w:r>
        <w:r>
          <w:rPr>
            <w:b/>
            <w:i/>
            <w:color w:val="0562C1"/>
            <w:sz w:val="24"/>
            <w:u w:val="single" w:color="0562C1"/>
          </w:rPr>
          <w:t xml:space="preserve">sui generis </w:t>
        </w:r>
        <w:r>
          <w:rPr>
            <w:b/>
            <w:color w:val="0562C1"/>
            <w:sz w:val="24"/>
            <w:u w:val="single" w:color="0562C1"/>
          </w:rPr>
          <w:t>nature of psychophysical explanatory gap</w:t>
        </w:r>
      </w:hyperlink>
      <w:hyperlink w:anchor="_bookmark855" w:history="1">
        <w:r>
          <w:rPr>
            <w:b/>
            <w:color w:val="0562C1"/>
            <w:sz w:val="24"/>
            <w:u w:val="single" w:color="0562C1"/>
          </w:rPr>
          <w:t xml:space="preserve"> 5.1 Type-type vs. token-token reduction</w:t>
        </w:r>
      </w:hyperlink>
    </w:p>
    <w:p w:rsidR="000D32F5" w:rsidRDefault="003015BB">
      <w:pPr>
        <w:pStyle w:val="ListParagraph"/>
        <w:numPr>
          <w:ilvl w:val="1"/>
          <w:numId w:val="323"/>
        </w:numPr>
        <w:tabs>
          <w:tab w:val="left" w:pos="460"/>
        </w:tabs>
        <w:spacing w:before="3"/>
        <w:rPr>
          <w:b/>
          <w:sz w:val="24"/>
        </w:rPr>
      </w:pPr>
      <w:hyperlink w:anchor="_bookmark857" w:history="1">
        <w:r>
          <w:rPr>
            <w:b/>
            <w:color w:val="0562C1"/>
            <w:sz w:val="24"/>
            <w:u w:val="single" w:color="0562C1"/>
          </w:rPr>
          <w:t>Type-type vs. token-token reduction</w:t>
        </w:r>
        <w:r>
          <w:rPr>
            <w:b/>
            <w:color w:val="0562C1"/>
            <w:spacing w:val="-5"/>
            <w:sz w:val="24"/>
            <w:u w:val="single" w:color="0562C1"/>
          </w:rPr>
          <w:t xml:space="preserve"> </w:t>
        </w:r>
        <w:r>
          <w:rPr>
            <w:b/>
            <w:color w:val="0562C1"/>
            <w:sz w:val="24"/>
            <w:u w:val="single" w:color="0562C1"/>
          </w:rPr>
          <w:t>(continued)</w:t>
        </w:r>
      </w:hyperlink>
    </w:p>
    <w:p w:rsidR="000D32F5" w:rsidRDefault="003015BB">
      <w:pPr>
        <w:pStyle w:val="ListParagraph"/>
        <w:numPr>
          <w:ilvl w:val="1"/>
          <w:numId w:val="323"/>
        </w:numPr>
        <w:tabs>
          <w:tab w:val="left" w:pos="460"/>
        </w:tabs>
        <w:spacing w:before="84" w:line="312" w:lineRule="auto"/>
        <w:ind w:left="100" w:right="775" w:firstLine="0"/>
        <w:rPr>
          <w:b/>
          <w:sz w:val="24"/>
        </w:rPr>
      </w:pPr>
      <w:hyperlink w:anchor="_bookmark858" w:history="1">
        <w:r>
          <w:rPr>
            <w:b/>
            <w:color w:val="0562C1"/>
            <w:sz w:val="24"/>
            <w:u w:val="single" w:color="0562C1"/>
          </w:rPr>
          <w:t>Weak</w:t>
        </w:r>
        <w:r>
          <w:rPr>
            <w:b/>
            <w:color w:val="0562C1"/>
            <w:spacing w:val="-4"/>
            <w:sz w:val="24"/>
            <w:u w:val="single" w:color="0562C1"/>
          </w:rPr>
          <w:t xml:space="preserve"> </w:t>
        </w:r>
        <w:r>
          <w:rPr>
            <w:b/>
            <w:color w:val="0562C1"/>
            <w:sz w:val="24"/>
            <w:u w:val="single" w:color="0562C1"/>
          </w:rPr>
          <w:t>vs.</w:t>
        </w:r>
        <w:r>
          <w:rPr>
            <w:b/>
            <w:color w:val="0562C1"/>
            <w:spacing w:val="-3"/>
            <w:sz w:val="24"/>
            <w:u w:val="single" w:color="0562C1"/>
          </w:rPr>
          <w:t xml:space="preserve"> </w:t>
        </w:r>
        <w:r>
          <w:rPr>
            <w:b/>
            <w:color w:val="0562C1"/>
            <w:sz w:val="24"/>
            <w:u w:val="single" w:color="0562C1"/>
          </w:rPr>
          <w:t>strong</w:t>
        </w:r>
        <w:r>
          <w:rPr>
            <w:b/>
            <w:color w:val="0562C1"/>
            <w:spacing w:val="-3"/>
            <w:sz w:val="24"/>
            <w:u w:val="single" w:color="0562C1"/>
          </w:rPr>
          <w:t xml:space="preserve"> </w:t>
        </w:r>
        <w:r>
          <w:rPr>
            <w:b/>
            <w:color w:val="0562C1"/>
            <w:sz w:val="24"/>
            <w:u w:val="single" w:color="0562C1"/>
          </w:rPr>
          <w:t>reduction</w:t>
        </w:r>
        <w:r>
          <w:rPr>
            <w:b/>
            <w:color w:val="0562C1"/>
            <w:spacing w:val="-4"/>
            <w:sz w:val="24"/>
            <w:u w:val="single" w:color="0562C1"/>
          </w:rPr>
          <w:t xml:space="preserve"> </w:t>
        </w:r>
        <w:r>
          <w:rPr>
            <w:b/>
            <w:color w:val="0562C1"/>
            <w:sz w:val="24"/>
            <w:u w:val="single" w:color="0562C1"/>
          </w:rPr>
          <w:t>and</w:t>
        </w:r>
        <w:r>
          <w:rPr>
            <w:b/>
            <w:color w:val="0562C1"/>
            <w:spacing w:val="-3"/>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reason</w:t>
        </w:r>
        <w:r>
          <w:rPr>
            <w:b/>
            <w:color w:val="0562C1"/>
            <w:spacing w:val="-4"/>
            <w:sz w:val="24"/>
            <w:u w:val="single" w:color="0562C1"/>
          </w:rPr>
          <w:t xml:space="preserve"> </w:t>
        </w:r>
        <w:r>
          <w:rPr>
            <w:b/>
            <w:color w:val="0562C1"/>
            <w:sz w:val="24"/>
            <w:u w:val="single" w:color="0562C1"/>
          </w:rPr>
          <w:t>why</w:t>
        </w:r>
        <w:r>
          <w:rPr>
            <w:b/>
            <w:color w:val="0562C1"/>
            <w:spacing w:val="-3"/>
            <w:sz w:val="24"/>
            <w:u w:val="single" w:color="0562C1"/>
          </w:rPr>
          <w:t xml:space="preserve"> </w:t>
        </w:r>
        <w:r>
          <w:rPr>
            <w:b/>
            <w:color w:val="0562C1"/>
            <w:sz w:val="24"/>
            <w:u w:val="single" w:color="0562C1"/>
          </w:rPr>
          <w:t>mental</w:t>
        </w:r>
        <w:r>
          <w:rPr>
            <w:b/>
            <w:color w:val="0562C1"/>
            <w:spacing w:val="-3"/>
            <w:sz w:val="24"/>
            <w:u w:val="single" w:color="0562C1"/>
          </w:rPr>
          <w:t xml:space="preserve"> </w:t>
        </w:r>
        <w:r>
          <w:rPr>
            <w:b/>
            <w:color w:val="0562C1"/>
            <w:sz w:val="24"/>
            <w:u w:val="single" w:color="0562C1"/>
          </w:rPr>
          <w:t>truths</w:t>
        </w:r>
        <w:r>
          <w:rPr>
            <w:b/>
            <w:color w:val="0562C1"/>
            <w:spacing w:val="-4"/>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both</w:t>
        </w:r>
        <w:r>
          <w:rPr>
            <w:b/>
            <w:color w:val="0562C1"/>
            <w:spacing w:val="-4"/>
            <w:sz w:val="24"/>
            <w:u w:val="single" w:color="0562C1"/>
          </w:rPr>
          <w:t xml:space="preserve"> </w:t>
        </w:r>
        <w:r>
          <w:rPr>
            <w:b/>
            <w:color w:val="0562C1"/>
            <w:sz w:val="24"/>
            <w:u w:val="single" w:color="0562C1"/>
          </w:rPr>
          <w:t>weakly</w:t>
        </w:r>
        <w:r>
          <w:rPr>
            <w:b/>
            <w:color w:val="0562C1"/>
            <w:spacing w:val="-2"/>
            <w:sz w:val="24"/>
            <w:u w:val="single" w:color="0562C1"/>
          </w:rPr>
          <w:t xml:space="preserve"> </w:t>
        </w:r>
        <w:r>
          <w:rPr>
            <w:b/>
            <w:color w:val="0562C1"/>
            <w:sz w:val="24"/>
            <w:u w:val="single" w:color="0562C1"/>
          </w:rPr>
          <w:t>and strongly irreducible to physical</w:t>
        </w:r>
        <w:r>
          <w:rPr>
            <w:b/>
            <w:color w:val="0562C1"/>
            <w:spacing w:val="-4"/>
            <w:sz w:val="24"/>
            <w:u w:val="single" w:color="0562C1"/>
          </w:rPr>
          <w:t xml:space="preserve"> </w:t>
        </w:r>
        <w:r>
          <w:rPr>
            <w:b/>
            <w:color w:val="0562C1"/>
            <w:sz w:val="24"/>
            <w:u w:val="single" w:color="0562C1"/>
          </w:rPr>
          <w:t>truths</w:t>
        </w:r>
      </w:hyperlink>
    </w:p>
    <w:p w:rsidR="000D32F5" w:rsidRDefault="003015BB">
      <w:pPr>
        <w:pStyle w:val="ListParagraph"/>
        <w:numPr>
          <w:ilvl w:val="2"/>
          <w:numId w:val="323"/>
        </w:numPr>
        <w:tabs>
          <w:tab w:val="left" w:pos="640"/>
        </w:tabs>
        <w:spacing w:before="2" w:line="312" w:lineRule="auto"/>
        <w:ind w:right="595" w:firstLine="0"/>
        <w:rPr>
          <w:b/>
          <w:sz w:val="24"/>
        </w:rPr>
      </w:pPr>
      <w:hyperlink w:anchor="_bookmark859" w:history="1">
        <w:r>
          <w:rPr>
            <w:b/>
            <w:color w:val="0562C1"/>
            <w:sz w:val="24"/>
            <w:u w:val="single" w:color="0562C1"/>
          </w:rPr>
          <w:t>Weak</w:t>
        </w:r>
        <w:r>
          <w:rPr>
            <w:b/>
            <w:color w:val="0562C1"/>
            <w:spacing w:val="-4"/>
            <w:sz w:val="24"/>
            <w:u w:val="single" w:color="0562C1"/>
          </w:rPr>
          <w:t xml:space="preserve"> </w:t>
        </w:r>
        <w:r>
          <w:rPr>
            <w:b/>
            <w:color w:val="0562C1"/>
            <w:sz w:val="24"/>
            <w:u w:val="single" w:color="0562C1"/>
          </w:rPr>
          <w:t>vs.</w:t>
        </w:r>
        <w:r>
          <w:rPr>
            <w:b/>
            <w:color w:val="0562C1"/>
            <w:spacing w:val="-3"/>
            <w:sz w:val="24"/>
            <w:u w:val="single" w:color="0562C1"/>
          </w:rPr>
          <w:t xml:space="preserve"> </w:t>
        </w:r>
        <w:r>
          <w:rPr>
            <w:b/>
            <w:color w:val="0562C1"/>
            <w:sz w:val="24"/>
            <w:u w:val="single" w:color="0562C1"/>
          </w:rPr>
          <w:t>strong</w:t>
        </w:r>
        <w:r>
          <w:rPr>
            <w:b/>
            <w:color w:val="0562C1"/>
            <w:spacing w:val="-3"/>
            <w:sz w:val="24"/>
            <w:u w:val="single" w:color="0562C1"/>
          </w:rPr>
          <w:t xml:space="preserve"> </w:t>
        </w:r>
        <w:r>
          <w:rPr>
            <w:b/>
            <w:color w:val="0562C1"/>
            <w:sz w:val="24"/>
            <w:u w:val="single" w:color="0562C1"/>
          </w:rPr>
          <w:t>reduction</w:t>
        </w:r>
        <w:r>
          <w:rPr>
            <w:b/>
            <w:color w:val="0562C1"/>
            <w:spacing w:val="-4"/>
            <w:sz w:val="24"/>
            <w:u w:val="single" w:color="0562C1"/>
          </w:rPr>
          <w:t xml:space="preserve"> </w:t>
        </w:r>
        <w:r>
          <w:rPr>
            <w:b/>
            <w:color w:val="0562C1"/>
            <w:sz w:val="24"/>
            <w:u w:val="single" w:color="0562C1"/>
          </w:rPr>
          <w:t>and</w:t>
        </w:r>
        <w:r>
          <w:rPr>
            <w:b/>
            <w:color w:val="0562C1"/>
            <w:spacing w:val="-3"/>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reason</w:t>
        </w:r>
        <w:r>
          <w:rPr>
            <w:b/>
            <w:color w:val="0562C1"/>
            <w:spacing w:val="-4"/>
            <w:sz w:val="24"/>
            <w:u w:val="single" w:color="0562C1"/>
          </w:rPr>
          <w:t xml:space="preserve"> </w:t>
        </w:r>
        <w:r>
          <w:rPr>
            <w:b/>
            <w:color w:val="0562C1"/>
            <w:sz w:val="24"/>
            <w:u w:val="single" w:color="0562C1"/>
          </w:rPr>
          <w:t>why</w:t>
        </w:r>
        <w:r>
          <w:rPr>
            <w:b/>
            <w:color w:val="0562C1"/>
            <w:spacing w:val="-3"/>
            <w:sz w:val="24"/>
            <w:u w:val="single" w:color="0562C1"/>
          </w:rPr>
          <w:t xml:space="preserve"> </w:t>
        </w:r>
        <w:r>
          <w:rPr>
            <w:b/>
            <w:color w:val="0562C1"/>
            <w:sz w:val="24"/>
            <w:u w:val="single" w:color="0562C1"/>
          </w:rPr>
          <w:t>mental</w:t>
        </w:r>
        <w:r>
          <w:rPr>
            <w:b/>
            <w:color w:val="0562C1"/>
            <w:spacing w:val="-3"/>
            <w:sz w:val="24"/>
            <w:u w:val="single" w:color="0562C1"/>
          </w:rPr>
          <w:t xml:space="preserve"> </w:t>
        </w:r>
        <w:r>
          <w:rPr>
            <w:b/>
            <w:color w:val="0562C1"/>
            <w:sz w:val="24"/>
            <w:u w:val="single" w:color="0562C1"/>
          </w:rPr>
          <w:t>truths</w:t>
        </w:r>
        <w:r>
          <w:rPr>
            <w:b/>
            <w:color w:val="0562C1"/>
            <w:spacing w:val="-4"/>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both</w:t>
        </w:r>
        <w:r>
          <w:rPr>
            <w:b/>
            <w:color w:val="0562C1"/>
            <w:spacing w:val="-4"/>
            <w:sz w:val="24"/>
            <w:u w:val="single" w:color="0562C1"/>
          </w:rPr>
          <w:t xml:space="preserve"> </w:t>
        </w:r>
        <w:r>
          <w:rPr>
            <w:b/>
            <w:color w:val="0562C1"/>
            <w:sz w:val="24"/>
            <w:u w:val="single" w:color="0562C1"/>
          </w:rPr>
          <w:t>weakly</w:t>
        </w:r>
        <w:r>
          <w:rPr>
            <w:b/>
            <w:color w:val="0562C1"/>
            <w:spacing w:val="-2"/>
            <w:sz w:val="24"/>
            <w:u w:val="single" w:color="0562C1"/>
          </w:rPr>
          <w:t xml:space="preserve"> </w:t>
        </w:r>
        <w:r>
          <w:rPr>
            <w:b/>
            <w:color w:val="0562C1"/>
            <w:sz w:val="24"/>
            <w:u w:val="single" w:color="0562C1"/>
          </w:rPr>
          <w:t>and strongly irreducible to physical truths</w:t>
        </w:r>
        <w:r>
          <w:rPr>
            <w:b/>
            <w:color w:val="0562C1"/>
            <w:spacing w:val="-6"/>
            <w:sz w:val="24"/>
            <w:u w:val="single" w:color="0562C1"/>
          </w:rPr>
          <w:t xml:space="preserve"> </w:t>
        </w:r>
        <w:r>
          <w:rPr>
            <w:b/>
            <w:color w:val="0562C1"/>
            <w:sz w:val="24"/>
            <w:u w:val="single" w:color="0562C1"/>
          </w:rPr>
          <w:t>(continued)</w:t>
        </w:r>
      </w:hyperlink>
    </w:p>
    <w:p w:rsidR="000D32F5" w:rsidRDefault="003015BB">
      <w:pPr>
        <w:pStyle w:val="ListParagraph"/>
        <w:numPr>
          <w:ilvl w:val="2"/>
          <w:numId w:val="323"/>
        </w:numPr>
        <w:tabs>
          <w:tab w:val="left" w:pos="640"/>
        </w:tabs>
        <w:spacing w:before="3" w:line="312" w:lineRule="auto"/>
        <w:ind w:right="595" w:firstLine="0"/>
        <w:rPr>
          <w:b/>
          <w:sz w:val="24"/>
        </w:rPr>
      </w:pPr>
      <w:hyperlink w:anchor="_bookmark860" w:history="1">
        <w:r>
          <w:rPr>
            <w:b/>
            <w:color w:val="0562C1"/>
            <w:sz w:val="24"/>
            <w:u w:val="single" w:color="0562C1"/>
          </w:rPr>
          <w:t>Weak</w:t>
        </w:r>
        <w:r>
          <w:rPr>
            <w:b/>
            <w:color w:val="0562C1"/>
            <w:spacing w:val="-4"/>
            <w:sz w:val="24"/>
            <w:u w:val="single" w:color="0562C1"/>
          </w:rPr>
          <w:t xml:space="preserve"> </w:t>
        </w:r>
        <w:r>
          <w:rPr>
            <w:b/>
            <w:color w:val="0562C1"/>
            <w:sz w:val="24"/>
            <w:u w:val="single" w:color="0562C1"/>
          </w:rPr>
          <w:t>vs.</w:t>
        </w:r>
        <w:r>
          <w:rPr>
            <w:b/>
            <w:color w:val="0562C1"/>
            <w:spacing w:val="-3"/>
            <w:sz w:val="24"/>
            <w:u w:val="single" w:color="0562C1"/>
          </w:rPr>
          <w:t xml:space="preserve"> </w:t>
        </w:r>
        <w:r>
          <w:rPr>
            <w:b/>
            <w:color w:val="0562C1"/>
            <w:sz w:val="24"/>
            <w:u w:val="single" w:color="0562C1"/>
          </w:rPr>
          <w:t>strong</w:t>
        </w:r>
        <w:r>
          <w:rPr>
            <w:b/>
            <w:color w:val="0562C1"/>
            <w:spacing w:val="-3"/>
            <w:sz w:val="24"/>
            <w:u w:val="single" w:color="0562C1"/>
          </w:rPr>
          <w:t xml:space="preserve"> </w:t>
        </w:r>
        <w:r>
          <w:rPr>
            <w:b/>
            <w:color w:val="0562C1"/>
            <w:sz w:val="24"/>
            <w:u w:val="single" w:color="0562C1"/>
          </w:rPr>
          <w:t>reduction</w:t>
        </w:r>
        <w:r>
          <w:rPr>
            <w:b/>
            <w:color w:val="0562C1"/>
            <w:spacing w:val="-4"/>
            <w:sz w:val="24"/>
            <w:u w:val="single" w:color="0562C1"/>
          </w:rPr>
          <w:t xml:space="preserve"> </w:t>
        </w:r>
        <w:r>
          <w:rPr>
            <w:b/>
            <w:color w:val="0562C1"/>
            <w:sz w:val="24"/>
            <w:u w:val="single" w:color="0562C1"/>
          </w:rPr>
          <w:t>and</w:t>
        </w:r>
        <w:r>
          <w:rPr>
            <w:b/>
            <w:color w:val="0562C1"/>
            <w:spacing w:val="-3"/>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reason</w:t>
        </w:r>
        <w:r>
          <w:rPr>
            <w:b/>
            <w:color w:val="0562C1"/>
            <w:spacing w:val="-4"/>
            <w:sz w:val="24"/>
            <w:u w:val="single" w:color="0562C1"/>
          </w:rPr>
          <w:t xml:space="preserve"> </w:t>
        </w:r>
        <w:r>
          <w:rPr>
            <w:b/>
            <w:color w:val="0562C1"/>
            <w:sz w:val="24"/>
            <w:u w:val="single" w:color="0562C1"/>
          </w:rPr>
          <w:t>why</w:t>
        </w:r>
        <w:r>
          <w:rPr>
            <w:b/>
            <w:color w:val="0562C1"/>
            <w:spacing w:val="-3"/>
            <w:sz w:val="24"/>
            <w:u w:val="single" w:color="0562C1"/>
          </w:rPr>
          <w:t xml:space="preserve"> </w:t>
        </w:r>
        <w:r>
          <w:rPr>
            <w:b/>
            <w:color w:val="0562C1"/>
            <w:sz w:val="24"/>
            <w:u w:val="single" w:color="0562C1"/>
          </w:rPr>
          <w:t>mental</w:t>
        </w:r>
        <w:r>
          <w:rPr>
            <w:b/>
            <w:color w:val="0562C1"/>
            <w:spacing w:val="-3"/>
            <w:sz w:val="24"/>
            <w:u w:val="single" w:color="0562C1"/>
          </w:rPr>
          <w:t xml:space="preserve"> </w:t>
        </w:r>
        <w:r>
          <w:rPr>
            <w:b/>
            <w:color w:val="0562C1"/>
            <w:sz w:val="24"/>
            <w:u w:val="single" w:color="0562C1"/>
          </w:rPr>
          <w:t>truths</w:t>
        </w:r>
        <w:r>
          <w:rPr>
            <w:b/>
            <w:color w:val="0562C1"/>
            <w:spacing w:val="-4"/>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both</w:t>
        </w:r>
        <w:r>
          <w:rPr>
            <w:b/>
            <w:color w:val="0562C1"/>
            <w:spacing w:val="-4"/>
            <w:sz w:val="24"/>
            <w:u w:val="single" w:color="0562C1"/>
          </w:rPr>
          <w:t xml:space="preserve"> </w:t>
        </w:r>
        <w:r>
          <w:rPr>
            <w:b/>
            <w:color w:val="0562C1"/>
            <w:sz w:val="24"/>
            <w:u w:val="single" w:color="0562C1"/>
          </w:rPr>
          <w:t>weakly</w:t>
        </w:r>
        <w:r>
          <w:rPr>
            <w:b/>
            <w:color w:val="0562C1"/>
            <w:spacing w:val="-2"/>
            <w:sz w:val="24"/>
            <w:u w:val="single" w:color="0562C1"/>
          </w:rPr>
          <w:t xml:space="preserve"> </w:t>
        </w:r>
        <w:r>
          <w:rPr>
            <w:b/>
            <w:color w:val="0562C1"/>
            <w:sz w:val="24"/>
            <w:u w:val="single" w:color="0562C1"/>
          </w:rPr>
          <w:t>and strongly irreducible to physical truths</w:t>
        </w:r>
        <w:r>
          <w:rPr>
            <w:b/>
            <w:color w:val="0562C1"/>
            <w:spacing w:val="-6"/>
            <w:sz w:val="24"/>
            <w:u w:val="single" w:color="0562C1"/>
          </w:rPr>
          <w:t xml:space="preserve"> </w:t>
        </w:r>
        <w:r>
          <w:rPr>
            <w:b/>
            <w:color w:val="0562C1"/>
            <w:sz w:val="24"/>
            <w:u w:val="single" w:color="0562C1"/>
          </w:rPr>
          <w:t>(continued)</w:t>
        </w:r>
      </w:hyperlink>
    </w:p>
    <w:p w:rsidR="000D32F5" w:rsidRDefault="003015BB">
      <w:pPr>
        <w:pStyle w:val="ListParagraph"/>
        <w:numPr>
          <w:ilvl w:val="2"/>
          <w:numId w:val="323"/>
        </w:numPr>
        <w:tabs>
          <w:tab w:val="left" w:pos="640"/>
        </w:tabs>
        <w:spacing w:before="2" w:line="312" w:lineRule="auto"/>
        <w:ind w:right="595" w:firstLine="0"/>
        <w:rPr>
          <w:b/>
          <w:sz w:val="24"/>
        </w:rPr>
      </w:pPr>
      <w:hyperlink w:anchor="_bookmark861" w:history="1">
        <w:r>
          <w:rPr>
            <w:b/>
            <w:color w:val="0562C1"/>
            <w:sz w:val="24"/>
            <w:u w:val="single" w:color="0562C1"/>
          </w:rPr>
          <w:t>Weak</w:t>
        </w:r>
        <w:r>
          <w:rPr>
            <w:b/>
            <w:color w:val="0562C1"/>
            <w:spacing w:val="-4"/>
            <w:sz w:val="24"/>
            <w:u w:val="single" w:color="0562C1"/>
          </w:rPr>
          <w:t xml:space="preserve"> </w:t>
        </w:r>
        <w:r>
          <w:rPr>
            <w:b/>
            <w:color w:val="0562C1"/>
            <w:sz w:val="24"/>
            <w:u w:val="single" w:color="0562C1"/>
          </w:rPr>
          <w:t>vs.</w:t>
        </w:r>
        <w:r>
          <w:rPr>
            <w:b/>
            <w:color w:val="0562C1"/>
            <w:spacing w:val="-3"/>
            <w:sz w:val="24"/>
            <w:u w:val="single" w:color="0562C1"/>
          </w:rPr>
          <w:t xml:space="preserve"> </w:t>
        </w:r>
        <w:r>
          <w:rPr>
            <w:b/>
            <w:color w:val="0562C1"/>
            <w:sz w:val="24"/>
            <w:u w:val="single" w:color="0562C1"/>
          </w:rPr>
          <w:t>strong</w:t>
        </w:r>
        <w:r>
          <w:rPr>
            <w:b/>
            <w:color w:val="0562C1"/>
            <w:spacing w:val="-3"/>
            <w:sz w:val="24"/>
            <w:u w:val="single" w:color="0562C1"/>
          </w:rPr>
          <w:t xml:space="preserve"> </w:t>
        </w:r>
        <w:r>
          <w:rPr>
            <w:b/>
            <w:color w:val="0562C1"/>
            <w:sz w:val="24"/>
            <w:u w:val="single" w:color="0562C1"/>
          </w:rPr>
          <w:t>reduction</w:t>
        </w:r>
        <w:r>
          <w:rPr>
            <w:b/>
            <w:color w:val="0562C1"/>
            <w:spacing w:val="-4"/>
            <w:sz w:val="24"/>
            <w:u w:val="single" w:color="0562C1"/>
          </w:rPr>
          <w:t xml:space="preserve"> </w:t>
        </w:r>
        <w:r>
          <w:rPr>
            <w:b/>
            <w:color w:val="0562C1"/>
            <w:sz w:val="24"/>
            <w:u w:val="single" w:color="0562C1"/>
          </w:rPr>
          <w:t>and</w:t>
        </w:r>
        <w:r>
          <w:rPr>
            <w:b/>
            <w:color w:val="0562C1"/>
            <w:spacing w:val="-3"/>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reason</w:t>
        </w:r>
        <w:r>
          <w:rPr>
            <w:b/>
            <w:color w:val="0562C1"/>
            <w:spacing w:val="-4"/>
            <w:sz w:val="24"/>
            <w:u w:val="single" w:color="0562C1"/>
          </w:rPr>
          <w:t xml:space="preserve"> </w:t>
        </w:r>
        <w:r>
          <w:rPr>
            <w:b/>
            <w:color w:val="0562C1"/>
            <w:sz w:val="24"/>
            <w:u w:val="single" w:color="0562C1"/>
          </w:rPr>
          <w:t>why</w:t>
        </w:r>
        <w:r>
          <w:rPr>
            <w:b/>
            <w:color w:val="0562C1"/>
            <w:spacing w:val="-3"/>
            <w:sz w:val="24"/>
            <w:u w:val="single" w:color="0562C1"/>
          </w:rPr>
          <w:t xml:space="preserve"> </w:t>
        </w:r>
        <w:r>
          <w:rPr>
            <w:b/>
            <w:color w:val="0562C1"/>
            <w:sz w:val="24"/>
            <w:u w:val="single" w:color="0562C1"/>
          </w:rPr>
          <w:t>mental</w:t>
        </w:r>
        <w:r>
          <w:rPr>
            <w:b/>
            <w:color w:val="0562C1"/>
            <w:spacing w:val="-3"/>
            <w:sz w:val="24"/>
            <w:u w:val="single" w:color="0562C1"/>
          </w:rPr>
          <w:t xml:space="preserve"> </w:t>
        </w:r>
        <w:r>
          <w:rPr>
            <w:b/>
            <w:color w:val="0562C1"/>
            <w:sz w:val="24"/>
            <w:u w:val="single" w:color="0562C1"/>
          </w:rPr>
          <w:t>truths</w:t>
        </w:r>
        <w:r>
          <w:rPr>
            <w:b/>
            <w:color w:val="0562C1"/>
            <w:spacing w:val="-4"/>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both</w:t>
        </w:r>
        <w:r>
          <w:rPr>
            <w:b/>
            <w:color w:val="0562C1"/>
            <w:spacing w:val="-4"/>
            <w:sz w:val="24"/>
            <w:u w:val="single" w:color="0562C1"/>
          </w:rPr>
          <w:t xml:space="preserve"> </w:t>
        </w:r>
        <w:r>
          <w:rPr>
            <w:b/>
            <w:color w:val="0562C1"/>
            <w:sz w:val="24"/>
            <w:u w:val="single" w:color="0562C1"/>
          </w:rPr>
          <w:t>weakly</w:t>
        </w:r>
        <w:r>
          <w:rPr>
            <w:b/>
            <w:color w:val="0562C1"/>
            <w:spacing w:val="-2"/>
            <w:sz w:val="24"/>
            <w:u w:val="single" w:color="0562C1"/>
          </w:rPr>
          <w:t xml:space="preserve"> </w:t>
        </w:r>
        <w:r>
          <w:rPr>
            <w:b/>
            <w:color w:val="0562C1"/>
            <w:sz w:val="24"/>
            <w:u w:val="single" w:color="0562C1"/>
          </w:rPr>
          <w:t>and strongly irreducible to physical truths</w:t>
        </w:r>
        <w:r>
          <w:rPr>
            <w:b/>
            <w:color w:val="0562C1"/>
            <w:spacing w:val="-6"/>
            <w:sz w:val="24"/>
            <w:u w:val="single" w:color="0562C1"/>
          </w:rPr>
          <w:t xml:space="preserve"> </w:t>
        </w:r>
        <w:r>
          <w:rPr>
            <w:b/>
            <w:color w:val="0562C1"/>
            <w:sz w:val="24"/>
            <w:u w:val="single" w:color="0562C1"/>
          </w:rPr>
          <w:t>(continued)</w:t>
        </w:r>
      </w:hyperlink>
    </w:p>
    <w:p w:rsidR="000D32F5" w:rsidRDefault="003015BB">
      <w:pPr>
        <w:pStyle w:val="ListParagraph"/>
        <w:numPr>
          <w:ilvl w:val="2"/>
          <w:numId w:val="323"/>
        </w:numPr>
        <w:tabs>
          <w:tab w:val="left" w:pos="640"/>
        </w:tabs>
        <w:spacing w:before="2" w:line="312" w:lineRule="auto"/>
        <w:ind w:right="595" w:firstLine="0"/>
        <w:rPr>
          <w:b/>
          <w:sz w:val="24"/>
        </w:rPr>
      </w:pPr>
      <w:hyperlink w:anchor="_bookmark862" w:history="1">
        <w:r>
          <w:rPr>
            <w:b/>
            <w:color w:val="0562C1"/>
            <w:sz w:val="24"/>
            <w:u w:val="single" w:color="0562C1"/>
          </w:rPr>
          <w:t>Weak</w:t>
        </w:r>
        <w:r>
          <w:rPr>
            <w:b/>
            <w:color w:val="0562C1"/>
            <w:spacing w:val="-4"/>
            <w:sz w:val="24"/>
            <w:u w:val="single" w:color="0562C1"/>
          </w:rPr>
          <w:t xml:space="preserve"> </w:t>
        </w:r>
        <w:r>
          <w:rPr>
            <w:b/>
            <w:color w:val="0562C1"/>
            <w:sz w:val="24"/>
            <w:u w:val="single" w:color="0562C1"/>
          </w:rPr>
          <w:t>vs.</w:t>
        </w:r>
        <w:r>
          <w:rPr>
            <w:b/>
            <w:color w:val="0562C1"/>
            <w:spacing w:val="-3"/>
            <w:sz w:val="24"/>
            <w:u w:val="single" w:color="0562C1"/>
          </w:rPr>
          <w:t xml:space="preserve"> </w:t>
        </w:r>
        <w:r>
          <w:rPr>
            <w:b/>
            <w:color w:val="0562C1"/>
            <w:sz w:val="24"/>
            <w:u w:val="single" w:color="0562C1"/>
          </w:rPr>
          <w:t>strong</w:t>
        </w:r>
        <w:r>
          <w:rPr>
            <w:b/>
            <w:color w:val="0562C1"/>
            <w:spacing w:val="-3"/>
            <w:sz w:val="24"/>
            <w:u w:val="single" w:color="0562C1"/>
          </w:rPr>
          <w:t xml:space="preserve"> </w:t>
        </w:r>
        <w:r>
          <w:rPr>
            <w:b/>
            <w:color w:val="0562C1"/>
            <w:sz w:val="24"/>
            <w:u w:val="single" w:color="0562C1"/>
          </w:rPr>
          <w:t>reduction</w:t>
        </w:r>
        <w:r>
          <w:rPr>
            <w:b/>
            <w:color w:val="0562C1"/>
            <w:spacing w:val="-4"/>
            <w:sz w:val="24"/>
            <w:u w:val="single" w:color="0562C1"/>
          </w:rPr>
          <w:t xml:space="preserve"> </w:t>
        </w:r>
        <w:r>
          <w:rPr>
            <w:b/>
            <w:color w:val="0562C1"/>
            <w:sz w:val="24"/>
            <w:u w:val="single" w:color="0562C1"/>
          </w:rPr>
          <w:t>and</w:t>
        </w:r>
        <w:r>
          <w:rPr>
            <w:b/>
            <w:color w:val="0562C1"/>
            <w:spacing w:val="-3"/>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reason</w:t>
        </w:r>
        <w:r>
          <w:rPr>
            <w:b/>
            <w:color w:val="0562C1"/>
            <w:spacing w:val="-4"/>
            <w:sz w:val="24"/>
            <w:u w:val="single" w:color="0562C1"/>
          </w:rPr>
          <w:t xml:space="preserve"> </w:t>
        </w:r>
        <w:r>
          <w:rPr>
            <w:b/>
            <w:color w:val="0562C1"/>
            <w:sz w:val="24"/>
            <w:u w:val="single" w:color="0562C1"/>
          </w:rPr>
          <w:t>why</w:t>
        </w:r>
        <w:r>
          <w:rPr>
            <w:b/>
            <w:color w:val="0562C1"/>
            <w:spacing w:val="-3"/>
            <w:sz w:val="24"/>
            <w:u w:val="single" w:color="0562C1"/>
          </w:rPr>
          <w:t xml:space="preserve"> </w:t>
        </w:r>
        <w:r>
          <w:rPr>
            <w:b/>
            <w:color w:val="0562C1"/>
            <w:sz w:val="24"/>
            <w:u w:val="single" w:color="0562C1"/>
          </w:rPr>
          <w:t>mental</w:t>
        </w:r>
        <w:r>
          <w:rPr>
            <w:b/>
            <w:color w:val="0562C1"/>
            <w:spacing w:val="-3"/>
            <w:sz w:val="24"/>
            <w:u w:val="single" w:color="0562C1"/>
          </w:rPr>
          <w:t xml:space="preserve"> </w:t>
        </w:r>
        <w:r>
          <w:rPr>
            <w:b/>
            <w:color w:val="0562C1"/>
            <w:sz w:val="24"/>
            <w:u w:val="single" w:color="0562C1"/>
          </w:rPr>
          <w:t>truths</w:t>
        </w:r>
        <w:r>
          <w:rPr>
            <w:b/>
            <w:color w:val="0562C1"/>
            <w:spacing w:val="-4"/>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both</w:t>
        </w:r>
        <w:r>
          <w:rPr>
            <w:b/>
            <w:color w:val="0562C1"/>
            <w:spacing w:val="-4"/>
            <w:sz w:val="24"/>
            <w:u w:val="single" w:color="0562C1"/>
          </w:rPr>
          <w:t xml:space="preserve"> </w:t>
        </w:r>
        <w:r>
          <w:rPr>
            <w:b/>
            <w:color w:val="0562C1"/>
            <w:sz w:val="24"/>
            <w:u w:val="single" w:color="0562C1"/>
          </w:rPr>
          <w:t>weakly</w:t>
        </w:r>
        <w:r>
          <w:rPr>
            <w:b/>
            <w:color w:val="0562C1"/>
            <w:spacing w:val="-2"/>
            <w:sz w:val="24"/>
            <w:u w:val="single" w:color="0562C1"/>
          </w:rPr>
          <w:t xml:space="preserve"> </w:t>
        </w:r>
        <w:r>
          <w:rPr>
            <w:b/>
            <w:color w:val="0562C1"/>
            <w:sz w:val="24"/>
            <w:u w:val="single" w:color="0562C1"/>
          </w:rPr>
          <w:t>and strongly irreducible to physical truths (closing the</w:t>
        </w:r>
        <w:r>
          <w:rPr>
            <w:b/>
            <w:color w:val="0562C1"/>
            <w:spacing w:val="-10"/>
            <w:sz w:val="24"/>
            <w:u w:val="single" w:color="0562C1"/>
          </w:rPr>
          <w:t xml:space="preserve"> </w:t>
        </w:r>
        <w:r>
          <w:rPr>
            <w:b/>
            <w:color w:val="0562C1"/>
            <w:sz w:val="24"/>
            <w:u w:val="single" w:color="0562C1"/>
          </w:rPr>
          <w:t>argument)</w:t>
        </w:r>
      </w:hyperlink>
    </w:p>
    <w:p w:rsidR="000D32F5" w:rsidRDefault="003015BB">
      <w:pPr>
        <w:spacing w:before="3"/>
        <w:ind w:left="100"/>
        <w:rPr>
          <w:b/>
          <w:sz w:val="24"/>
        </w:rPr>
      </w:pPr>
      <w:hyperlink w:anchor="_bookmark864" w:history="1">
        <w:r>
          <w:rPr>
            <w:b/>
            <w:color w:val="0562C1"/>
            <w:sz w:val="24"/>
            <w:u w:val="single" w:color="0562C1"/>
          </w:rPr>
          <w:t>5.4 A similar line of thought</w:t>
        </w:r>
      </w:hyperlink>
    </w:p>
    <w:p w:rsidR="000D32F5" w:rsidRDefault="003015BB">
      <w:pPr>
        <w:spacing w:before="84" w:line="312" w:lineRule="auto"/>
        <w:ind w:left="100" w:right="105"/>
        <w:rPr>
          <w:b/>
          <w:sz w:val="24"/>
        </w:rPr>
      </w:pPr>
      <w:hyperlink w:anchor="_bookmark867" w:history="1">
        <w:r>
          <w:rPr>
            <w:b/>
            <w:color w:val="0562C1"/>
            <w:sz w:val="24"/>
            <w:u w:val="single" w:color="0562C1"/>
          </w:rPr>
          <w:t>5.4.1 Why there is a sense in which psychology is anomalous with respect</w:t>
        </w:r>
        <w:r>
          <w:rPr>
            <w:b/>
            <w:color w:val="0562C1"/>
            <w:sz w:val="24"/>
            <w:u w:val="single" w:color="0562C1"/>
          </w:rPr>
          <w:t xml:space="preserve"> to the physical that is deeper than the sense in a given physical discipline could possibly be anomalous with respect to another physical discipline</w:t>
        </w:r>
      </w:hyperlink>
    </w:p>
    <w:p w:rsidR="000D32F5" w:rsidRDefault="003015BB">
      <w:pPr>
        <w:spacing w:before="4" w:line="312" w:lineRule="auto"/>
        <w:ind w:left="100"/>
        <w:rPr>
          <w:b/>
          <w:sz w:val="24"/>
        </w:rPr>
      </w:pPr>
      <w:hyperlink w:anchor="_bookmark868" w:history="1">
        <w:r>
          <w:rPr>
            <w:b/>
            <w:color w:val="0562C1"/>
            <w:sz w:val="24"/>
            <w:u w:val="single" w:color="0562C1"/>
          </w:rPr>
          <w:t>5.5 Donald Davidson's failed attempt to demonstrate the anomalousness of t</w:t>
        </w:r>
        <w:r>
          <w:rPr>
            <w:b/>
            <w:color w:val="0562C1"/>
            <w:sz w:val="24"/>
            <w:u w:val="single" w:color="0562C1"/>
          </w:rPr>
          <w:t>he mental with respect to the physical</w:t>
        </w:r>
      </w:hyperlink>
    </w:p>
    <w:p w:rsidR="000D32F5" w:rsidRDefault="003015BB">
      <w:pPr>
        <w:spacing w:before="2" w:line="312" w:lineRule="auto"/>
        <w:ind w:left="100" w:right="286"/>
        <w:rPr>
          <w:b/>
          <w:sz w:val="24"/>
        </w:rPr>
      </w:pPr>
      <w:hyperlink w:anchor="_bookmark871" w:history="1">
        <w:r>
          <w:rPr>
            <w:b/>
            <w:color w:val="0562C1"/>
            <w:sz w:val="24"/>
            <w:u w:val="single" w:color="0562C1"/>
          </w:rPr>
          <w:t xml:space="preserve">6.0 Duly modifying our earlier claim that to explain </w:t>
        </w:r>
        <w:r>
          <w:rPr>
            <w:b/>
            <w:i/>
            <w:color w:val="0562C1"/>
            <w:sz w:val="24"/>
            <w:u w:val="single" w:color="0562C1"/>
          </w:rPr>
          <w:t xml:space="preserve">x </w:t>
        </w:r>
        <w:r>
          <w:rPr>
            <w:b/>
            <w:color w:val="0562C1"/>
            <w:sz w:val="24"/>
            <w:u w:val="single" w:color="0562C1"/>
          </w:rPr>
          <w:t xml:space="preserve">is to show </w:t>
        </w:r>
        <w:r>
          <w:rPr>
            <w:b/>
            <w:i/>
            <w:color w:val="0562C1"/>
            <w:sz w:val="24"/>
            <w:u w:val="single" w:color="0562C1"/>
          </w:rPr>
          <w:t xml:space="preserve">x </w:t>
        </w:r>
        <w:r>
          <w:rPr>
            <w:b/>
            <w:color w:val="0562C1"/>
            <w:sz w:val="24"/>
            <w:u w:val="single" w:color="0562C1"/>
          </w:rPr>
          <w:t>to be continuous with other events in its neighborhood</w:t>
        </w:r>
      </w:hyperlink>
    </w:p>
    <w:p w:rsidR="000D32F5" w:rsidRDefault="003015BB">
      <w:pPr>
        <w:spacing w:before="3"/>
        <w:ind w:left="100"/>
        <w:rPr>
          <w:b/>
          <w:sz w:val="24"/>
        </w:rPr>
      </w:pPr>
      <w:hyperlink w:anchor="_bookmark872" w:history="1">
        <w:r>
          <w:rPr>
            <w:b/>
            <w:color w:val="0562C1"/>
            <w:sz w:val="24"/>
            <w:u w:val="single" w:color="0562C1"/>
          </w:rPr>
          <w:t>7.0 The concept of a datum (revisited)</w:t>
        </w:r>
      </w:hyperlink>
    </w:p>
    <w:p w:rsidR="000D32F5" w:rsidRDefault="003015BB">
      <w:pPr>
        <w:spacing w:before="84" w:line="312" w:lineRule="auto"/>
        <w:ind w:left="100" w:right="286"/>
        <w:rPr>
          <w:b/>
          <w:sz w:val="24"/>
        </w:rPr>
      </w:pPr>
      <w:hyperlink w:anchor="_bookmark876" w:history="1">
        <w:r>
          <w:rPr>
            <w:b/>
            <w:color w:val="0562C1"/>
            <w:sz w:val="24"/>
            <w:u w:val="single" w:color="0562C1"/>
          </w:rPr>
          <w:t>7.0.1 The concept of a datum: Concepts that have explanatory value vs. those that don’t</w:t>
        </w:r>
      </w:hyperlink>
      <w:hyperlink w:anchor="_bookmark877" w:history="1">
        <w:r>
          <w:rPr>
            <w:b/>
            <w:color w:val="0562C1"/>
            <w:sz w:val="24"/>
            <w:u w:val="single" w:color="0562C1"/>
          </w:rPr>
          <w:t xml:space="preserve"> 7.0.2 Final preliminaries</w:t>
        </w:r>
      </w:hyperlink>
    </w:p>
    <w:p w:rsidR="000D32F5" w:rsidRDefault="003015BB">
      <w:pPr>
        <w:pStyle w:val="ListParagraph"/>
        <w:numPr>
          <w:ilvl w:val="1"/>
          <w:numId w:val="322"/>
        </w:numPr>
        <w:tabs>
          <w:tab w:val="left" w:pos="460"/>
        </w:tabs>
        <w:spacing w:before="2"/>
        <w:rPr>
          <w:b/>
          <w:sz w:val="24"/>
        </w:rPr>
      </w:pPr>
      <w:hyperlink w:anchor="_bookmark879" w:history="1">
        <w:r>
          <w:rPr>
            <w:b/>
            <w:color w:val="0562C1"/>
            <w:sz w:val="24"/>
            <w:u w:val="single" w:color="0562C1"/>
          </w:rPr>
          <w:t>“Datum”</w:t>
        </w:r>
        <w:r>
          <w:rPr>
            <w:b/>
            <w:color w:val="0562C1"/>
            <w:spacing w:val="-1"/>
            <w:sz w:val="24"/>
            <w:u w:val="single" w:color="0562C1"/>
          </w:rPr>
          <w:t xml:space="preserve"> </w:t>
        </w:r>
        <w:r>
          <w:rPr>
            <w:b/>
            <w:color w:val="0562C1"/>
            <w:sz w:val="24"/>
            <w:u w:val="single" w:color="0562C1"/>
          </w:rPr>
          <w:t>defined</w:t>
        </w:r>
      </w:hyperlink>
    </w:p>
    <w:p w:rsidR="000D32F5" w:rsidRDefault="003015BB">
      <w:pPr>
        <w:pStyle w:val="ListParagraph"/>
        <w:numPr>
          <w:ilvl w:val="1"/>
          <w:numId w:val="322"/>
        </w:numPr>
        <w:tabs>
          <w:tab w:val="left" w:pos="460"/>
        </w:tabs>
        <w:spacing w:before="84"/>
        <w:rPr>
          <w:b/>
          <w:sz w:val="24"/>
        </w:rPr>
      </w:pPr>
      <w:hyperlink w:anchor="_bookmark880" w:history="1">
        <w:r>
          <w:rPr>
            <w:b/>
            <w:color w:val="0562C1"/>
            <w:sz w:val="24"/>
            <w:u w:val="single" w:color="0562C1"/>
          </w:rPr>
          <w:t>"Datum" a relative</w:t>
        </w:r>
        <w:r>
          <w:rPr>
            <w:b/>
            <w:color w:val="0562C1"/>
            <w:spacing w:val="-3"/>
            <w:sz w:val="24"/>
            <w:u w:val="single" w:color="0562C1"/>
          </w:rPr>
          <w:t xml:space="preserve"> </w:t>
        </w:r>
        <w:r>
          <w:rPr>
            <w:b/>
            <w:color w:val="0562C1"/>
            <w:sz w:val="24"/>
            <w:u w:val="single" w:color="0562C1"/>
          </w:rPr>
          <w:t>term</w:t>
        </w:r>
      </w:hyperlink>
    </w:p>
    <w:p w:rsidR="000D32F5" w:rsidRDefault="003015BB">
      <w:pPr>
        <w:spacing w:before="84" w:line="312" w:lineRule="auto"/>
        <w:ind w:left="100" w:right="5147"/>
        <w:rPr>
          <w:b/>
          <w:sz w:val="24"/>
        </w:rPr>
      </w:pPr>
      <w:hyperlink w:anchor="_bookmark881" w:history="1">
        <w:r>
          <w:rPr>
            <w:b/>
            <w:color w:val="0562C1"/>
            <w:sz w:val="24"/>
            <w:u w:val="single" w:color="0562C1"/>
          </w:rPr>
          <w:t>7.2.1 "Datum" a relative term (continued)</w:t>
        </w:r>
      </w:hyperlink>
      <w:hyperlink w:anchor="_bookmark883" w:history="1">
        <w:r>
          <w:rPr>
            <w:b/>
            <w:color w:val="0562C1"/>
            <w:sz w:val="24"/>
            <w:u w:val="single" w:color="0562C1"/>
          </w:rPr>
          <w:t xml:space="preserve"> Part VI Mind, Body, Self</w:t>
        </w:r>
      </w:hyperlink>
    </w:p>
    <w:p w:rsidR="000D32F5" w:rsidRDefault="003015BB">
      <w:pPr>
        <w:spacing w:before="3" w:line="312" w:lineRule="auto"/>
        <w:ind w:left="100" w:right="2060"/>
        <w:rPr>
          <w:b/>
          <w:sz w:val="24"/>
        </w:rPr>
      </w:pPr>
      <w:hyperlink w:anchor="_bookmark884" w:history="1">
        <w:r>
          <w:rPr>
            <w:b/>
            <w:color w:val="0562C1"/>
            <w:sz w:val="24"/>
            <w:u w:val="single" w:color="0562C1"/>
          </w:rPr>
          <w:t>Chapter 22 Different Views as to the Relation Between Mind and Body</w:t>
        </w:r>
      </w:hyperlink>
      <w:r>
        <w:rPr>
          <w:b/>
          <w:color w:val="0562C1"/>
          <w:sz w:val="24"/>
        </w:rPr>
        <w:t xml:space="preserve"> </w:t>
      </w:r>
      <w:hyperlink w:anchor="_bookmark885" w:history="1">
        <w:r>
          <w:rPr>
            <w:b/>
            <w:color w:val="0562C1"/>
            <w:sz w:val="24"/>
            <w:u w:val="single" w:color="0562C1"/>
          </w:rPr>
          <w:t>1.0 Some important terms and concepts</w:t>
        </w:r>
      </w:hyperlink>
    </w:p>
    <w:p w:rsidR="000D32F5" w:rsidRDefault="003015BB">
      <w:pPr>
        <w:spacing w:before="2" w:line="312" w:lineRule="auto"/>
        <w:ind w:left="100" w:right="5933"/>
        <w:rPr>
          <w:b/>
          <w:sz w:val="24"/>
        </w:rPr>
      </w:pPr>
      <w:hyperlink w:anchor="_bookmark891" w:history="1">
        <w:r>
          <w:rPr>
            <w:b/>
            <w:color w:val="0562C1"/>
            <w:sz w:val="24"/>
            <w:u w:val="single" w:color="0562C1"/>
          </w:rPr>
          <w:t>2.0 Two arguments for dualism</w:t>
        </w:r>
      </w:hyperlink>
      <w:hyperlink w:anchor="_bookmark892" w:history="1">
        <w:r>
          <w:rPr>
            <w:b/>
            <w:color w:val="0562C1"/>
            <w:sz w:val="24"/>
            <w:u w:val="single" w:color="0562C1"/>
          </w:rPr>
          <w:t xml:space="preserve"> 2.1 The first argument f</w:t>
        </w:r>
        <w:r>
          <w:rPr>
            <w:b/>
            <w:color w:val="0562C1"/>
            <w:sz w:val="24"/>
            <w:u w:val="single" w:color="0562C1"/>
          </w:rPr>
          <w:t>or</w:t>
        </w:r>
        <w:r>
          <w:rPr>
            <w:b/>
            <w:color w:val="0562C1"/>
            <w:spacing w:val="-20"/>
            <w:sz w:val="24"/>
            <w:u w:val="single" w:color="0562C1"/>
          </w:rPr>
          <w:t xml:space="preserve"> </w:t>
        </w:r>
        <w:r>
          <w:rPr>
            <w:b/>
            <w:color w:val="0562C1"/>
            <w:sz w:val="24"/>
            <w:u w:val="single" w:color="0562C1"/>
          </w:rPr>
          <w:t>dualism</w:t>
        </w:r>
      </w:hyperlink>
      <w:hyperlink w:anchor="_bookmark893" w:history="1">
        <w:r>
          <w:rPr>
            <w:b/>
            <w:color w:val="0562C1"/>
            <w:sz w:val="24"/>
            <w:u w:val="single" w:color="0562C1"/>
          </w:rPr>
          <w:t xml:space="preserve"> 2.1.1 This argument evaluated</w:t>
        </w:r>
      </w:hyperlink>
      <w:hyperlink w:anchor="_bookmark894" w:history="1">
        <w:r>
          <w:rPr>
            <w:b/>
            <w:color w:val="0562C1"/>
            <w:sz w:val="24"/>
            <w:u w:val="single" w:color="0562C1"/>
          </w:rPr>
          <w:t xml:space="preserve"> 2.1.2 A</w:t>
        </w:r>
        <w:r>
          <w:rPr>
            <w:b/>
            <w:color w:val="0562C1"/>
            <w:spacing w:val="-3"/>
            <w:sz w:val="24"/>
            <w:u w:val="single" w:color="0562C1"/>
          </w:rPr>
          <w:t xml:space="preserve"> </w:t>
        </w:r>
        <w:r>
          <w:rPr>
            <w:b/>
            <w:color w:val="0562C1"/>
            <w:sz w:val="24"/>
            <w:u w:val="single" w:color="0562C1"/>
          </w:rPr>
          <w:t>counterargument</w:t>
        </w:r>
      </w:hyperlink>
    </w:p>
    <w:p w:rsidR="000D32F5" w:rsidRDefault="000D32F5">
      <w:pPr>
        <w:spacing w:line="312" w:lineRule="auto"/>
        <w:rPr>
          <w:sz w:val="24"/>
        </w:rPr>
        <w:sectPr w:rsidR="000D32F5">
          <w:pgSz w:w="12240" w:h="15840"/>
          <w:pgMar w:top="1420" w:right="1320" w:bottom="280" w:left="1340" w:header="720" w:footer="720" w:gutter="0"/>
          <w:cols w:space="720"/>
        </w:sectPr>
      </w:pPr>
    </w:p>
    <w:p w:rsidR="000D32F5" w:rsidRDefault="003015BB">
      <w:pPr>
        <w:spacing w:before="60"/>
        <w:ind w:left="100"/>
        <w:rPr>
          <w:b/>
          <w:sz w:val="24"/>
        </w:rPr>
      </w:pPr>
      <w:hyperlink w:anchor="_bookmark895" w:history="1">
        <w:r>
          <w:rPr>
            <w:b/>
            <w:color w:val="0562C1"/>
            <w:sz w:val="24"/>
            <w:u w:val="single" w:color="0562C1"/>
          </w:rPr>
          <w:t>2.1.3 This counterargument evaluated</w:t>
        </w:r>
      </w:hyperlink>
    </w:p>
    <w:p w:rsidR="000D32F5" w:rsidRDefault="003015BB">
      <w:pPr>
        <w:spacing w:before="84" w:line="312" w:lineRule="auto"/>
        <w:ind w:left="100" w:right="3215"/>
        <w:rPr>
          <w:b/>
          <w:sz w:val="24"/>
        </w:rPr>
      </w:pPr>
      <w:hyperlink w:anchor="_bookmark896" w:history="1">
        <w:r>
          <w:rPr>
            <w:b/>
            <w:color w:val="0562C1"/>
            <w:sz w:val="24"/>
            <w:u w:val="single" w:color="0562C1"/>
          </w:rPr>
          <w:t>2.2 The second argument for dualism: the explanatory gap</w:t>
        </w:r>
      </w:hyperlink>
      <w:hyperlink w:anchor="_bookmark899" w:history="1">
        <w:r>
          <w:rPr>
            <w:b/>
            <w:color w:val="0562C1"/>
            <w:sz w:val="24"/>
            <w:u w:val="single" w:color="0562C1"/>
          </w:rPr>
          <w:t xml:space="preserve"> 2.2.1 This argument evaluated</w:t>
        </w:r>
      </w:hyperlink>
    </w:p>
    <w:p w:rsidR="000D32F5" w:rsidRDefault="003015BB">
      <w:pPr>
        <w:spacing w:before="2"/>
        <w:ind w:left="100"/>
        <w:rPr>
          <w:b/>
          <w:sz w:val="24"/>
        </w:rPr>
      </w:pPr>
      <w:hyperlink w:anchor="_bookmark901" w:history="1">
        <w:r>
          <w:rPr>
            <w:b/>
            <w:color w:val="0562C1"/>
            <w:sz w:val="24"/>
            <w:u w:val="single" w:color="0562C1"/>
          </w:rPr>
          <w:t>2.2.2. A counter-response</w:t>
        </w:r>
      </w:hyperlink>
    </w:p>
    <w:p w:rsidR="000D32F5" w:rsidRDefault="003015BB">
      <w:pPr>
        <w:spacing w:before="84" w:line="312" w:lineRule="auto"/>
        <w:ind w:left="100" w:right="4467"/>
        <w:rPr>
          <w:b/>
          <w:sz w:val="24"/>
        </w:rPr>
      </w:pPr>
      <w:hyperlink w:anchor="_bookmark902" w:history="1">
        <w:r>
          <w:rPr>
            <w:b/>
            <w:color w:val="0562C1"/>
            <w:sz w:val="24"/>
            <w:u w:val="single" w:color="0562C1"/>
          </w:rPr>
          <w:t>2.2.3 A counter-r</w:t>
        </w:r>
        <w:r>
          <w:rPr>
            <w:b/>
            <w:color w:val="0562C1"/>
            <w:sz w:val="24"/>
            <w:u w:val="single" w:color="0562C1"/>
          </w:rPr>
          <w:t>esponse to the counter-response</w:t>
        </w:r>
      </w:hyperlink>
      <w:hyperlink w:anchor="_bookmark903" w:history="1">
        <w:r>
          <w:rPr>
            <w:b/>
            <w:color w:val="0562C1"/>
            <w:sz w:val="24"/>
            <w:u w:val="single" w:color="0562C1"/>
          </w:rPr>
          <w:t xml:space="preserve"> 2.3 Is there an explanatory gap?</w:t>
        </w:r>
      </w:hyperlink>
    </w:p>
    <w:p w:rsidR="000D32F5" w:rsidRDefault="003015BB">
      <w:pPr>
        <w:spacing w:before="3" w:line="312" w:lineRule="auto"/>
        <w:ind w:left="100" w:right="4620"/>
        <w:rPr>
          <w:b/>
          <w:sz w:val="24"/>
        </w:rPr>
      </w:pPr>
      <w:hyperlink w:anchor="_bookmark905" w:history="1">
        <w:r>
          <w:rPr>
            <w:b/>
            <w:color w:val="0562C1"/>
            <w:sz w:val="24"/>
            <w:u w:val="single" w:color="0562C1"/>
          </w:rPr>
          <w:t>2.3.1 A counter-response to the argument given</w:t>
        </w:r>
      </w:hyperlink>
      <w:hyperlink w:anchor="_bookmark906" w:history="1">
        <w:r>
          <w:rPr>
            <w:b/>
            <w:color w:val="0562C1"/>
            <w:sz w:val="24"/>
            <w:u w:val="single" w:color="0562C1"/>
          </w:rPr>
          <w:t xml:space="preserve"> 2.3.2 Another counter-response</w:t>
        </w:r>
      </w:hyperlink>
    </w:p>
    <w:p w:rsidR="000D32F5" w:rsidRDefault="003015BB">
      <w:pPr>
        <w:spacing w:before="2" w:line="312" w:lineRule="auto"/>
        <w:ind w:left="100" w:right="2699"/>
        <w:rPr>
          <w:b/>
          <w:sz w:val="24"/>
        </w:rPr>
      </w:pPr>
      <w:hyperlink w:anchor="_bookmark907" w:history="1">
        <w:r>
          <w:rPr>
            <w:b/>
            <w:color w:val="0562C1"/>
            <w:sz w:val="24"/>
            <w:u w:val="single" w:color="0562C1"/>
          </w:rPr>
          <w:t>2.3.3 How the functionalist tries to eliminate the explanatory gap</w:t>
        </w:r>
      </w:hyperlink>
      <w:hyperlink w:anchor="_bookmark908" w:history="1">
        <w:r>
          <w:rPr>
            <w:b/>
            <w:color w:val="0562C1"/>
            <w:sz w:val="24"/>
            <w:u w:val="single" w:color="0562C1"/>
          </w:rPr>
          <w:t xml:space="preserve"> 3.0 The reason there is an explanatory gap</w:t>
        </w:r>
      </w:hyperlink>
    </w:p>
    <w:p w:rsidR="000D32F5" w:rsidRDefault="003015BB">
      <w:pPr>
        <w:spacing w:before="3" w:line="312" w:lineRule="auto"/>
        <w:ind w:left="100" w:right="5446"/>
        <w:rPr>
          <w:b/>
          <w:sz w:val="24"/>
        </w:rPr>
      </w:pPr>
      <w:hyperlink w:anchor="_bookmark909" w:history="1">
        <w:r>
          <w:rPr>
            <w:b/>
            <w:color w:val="0562C1"/>
            <w:sz w:val="24"/>
            <w:u w:val="single" w:color="0562C1"/>
          </w:rPr>
          <w:t>4.0 Descartes’ arguments for</w:t>
        </w:r>
        <w:r>
          <w:rPr>
            <w:b/>
            <w:color w:val="0562C1"/>
            <w:spacing w:val="-22"/>
            <w:sz w:val="24"/>
            <w:u w:val="single" w:color="0562C1"/>
          </w:rPr>
          <w:t xml:space="preserve"> </w:t>
        </w:r>
        <w:r>
          <w:rPr>
            <w:b/>
            <w:color w:val="0562C1"/>
            <w:sz w:val="24"/>
            <w:u w:val="single" w:color="0562C1"/>
          </w:rPr>
          <w:t>dualism</w:t>
        </w:r>
      </w:hyperlink>
      <w:hyperlink w:anchor="_bookmark910" w:history="1">
        <w:r>
          <w:rPr>
            <w:b/>
            <w:color w:val="0562C1"/>
            <w:sz w:val="24"/>
            <w:u w:val="single" w:color="0562C1"/>
          </w:rPr>
          <w:t xml:space="preserve"> 4.1 This argument</w:t>
        </w:r>
        <w:r>
          <w:rPr>
            <w:b/>
            <w:color w:val="0562C1"/>
            <w:spacing w:val="-5"/>
            <w:sz w:val="24"/>
            <w:u w:val="single" w:color="0562C1"/>
          </w:rPr>
          <w:t xml:space="preserve"> </w:t>
        </w:r>
        <w:r>
          <w:rPr>
            <w:b/>
            <w:color w:val="0562C1"/>
            <w:sz w:val="24"/>
            <w:u w:val="single" w:color="0562C1"/>
          </w:rPr>
          <w:t>evaluated</w:t>
        </w:r>
      </w:hyperlink>
    </w:p>
    <w:p w:rsidR="000D32F5" w:rsidRDefault="003015BB">
      <w:pPr>
        <w:spacing w:before="2" w:line="312" w:lineRule="auto"/>
        <w:ind w:left="100" w:right="3801"/>
        <w:rPr>
          <w:b/>
          <w:sz w:val="24"/>
        </w:rPr>
      </w:pPr>
      <w:hyperlink w:anchor="_bookmark911" w:history="1">
        <w:r>
          <w:rPr>
            <w:b/>
            <w:color w:val="0562C1"/>
            <w:sz w:val="24"/>
            <w:u w:val="single" w:color="0562C1"/>
          </w:rPr>
          <w:t>4.2 A refinement of Descartes’ arguments for</w:t>
        </w:r>
        <w:r>
          <w:rPr>
            <w:b/>
            <w:color w:val="0562C1"/>
            <w:spacing w:val="-33"/>
            <w:sz w:val="24"/>
            <w:u w:val="single" w:color="0562C1"/>
          </w:rPr>
          <w:t xml:space="preserve"> </w:t>
        </w:r>
        <w:r>
          <w:rPr>
            <w:b/>
            <w:color w:val="0562C1"/>
            <w:sz w:val="24"/>
            <w:u w:val="single" w:color="0562C1"/>
          </w:rPr>
          <w:t>dualism</w:t>
        </w:r>
      </w:hyperlink>
      <w:hyperlink w:anchor="_bookmark913" w:history="1">
        <w:r>
          <w:rPr>
            <w:b/>
            <w:color w:val="0562C1"/>
            <w:sz w:val="24"/>
            <w:u w:val="single" w:color="0562C1"/>
          </w:rPr>
          <w:t xml:space="preserve"> 4.3 This argument</w:t>
        </w:r>
        <w:r>
          <w:rPr>
            <w:b/>
            <w:color w:val="0562C1"/>
            <w:spacing w:val="-3"/>
            <w:sz w:val="24"/>
            <w:u w:val="single" w:color="0562C1"/>
          </w:rPr>
          <w:t xml:space="preserve"> </w:t>
        </w:r>
        <w:r>
          <w:rPr>
            <w:b/>
            <w:color w:val="0562C1"/>
            <w:sz w:val="24"/>
            <w:u w:val="single" w:color="0562C1"/>
          </w:rPr>
          <w:t>evaluated</w:t>
        </w:r>
      </w:hyperlink>
    </w:p>
    <w:p w:rsidR="000D32F5" w:rsidRDefault="003015BB">
      <w:pPr>
        <w:spacing w:before="2" w:line="312" w:lineRule="auto"/>
        <w:ind w:left="100" w:right="5726"/>
        <w:rPr>
          <w:b/>
          <w:sz w:val="24"/>
        </w:rPr>
      </w:pPr>
      <w:hyperlink w:anchor="_bookmark915" w:history="1">
        <w:r>
          <w:rPr>
            <w:b/>
            <w:color w:val="0562C1"/>
            <w:sz w:val="24"/>
            <w:u w:val="single" w:color="0562C1"/>
          </w:rPr>
          <w:t>4.4 Evaluating this counter-response</w:t>
        </w:r>
      </w:hyperlink>
      <w:hyperlink w:anchor="_bookmark916" w:history="1">
        <w:r>
          <w:rPr>
            <w:b/>
            <w:color w:val="0562C1"/>
            <w:sz w:val="24"/>
            <w:u w:val="single" w:color="0562C1"/>
          </w:rPr>
          <w:t xml:space="preserve"> 4.5 Kripke’s argument for dualism</w:t>
        </w:r>
      </w:hyperlink>
      <w:hyperlink w:anchor="_bookmark917" w:history="1">
        <w:r>
          <w:rPr>
            <w:b/>
            <w:color w:val="0562C1"/>
            <w:sz w:val="24"/>
            <w:u w:val="single" w:color="0562C1"/>
          </w:rPr>
          <w:t xml:space="preserve"> 5.0 The arguments for materialism</w:t>
        </w:r>
      </w:hyperlink>
    </w:p>
    <w:p w:rsidR="000D32F5" w:rsidRDefault="003015BB">
      <w:pPr>
        <w:spacing w:before="4" w:line="312" w:lineRule="auto"/>
        <w:ind w:left="100" w:right="5074"/>
        <w:rPr>
          <w:b/>
          <w:sz w:val="24"/>
        </w:rPr>
      </w:pPr>
      <w:hyperlink w:anchor="_bookmark918" w:history="1">
        <w:r>
          <w:rPr>
            <w:b/>
            <w:color w:val="0562C1"/>
            <w:sz w:val="24"/>
            <w:u w:val="single" w:color="0562C1"/>
          </w:rPr>
          <w:t xml:space="preserve">5.1 The primary argument </w:t>
        </w:r>
        <w:r>
          <w:rPr>
            <w:b/>
            <w:color w:val="0562C1"/>
            <w:sz w:val="24"/>
            <w:u w:val="single" w:color="0562C1"/>
          </w:rPr>
          <w:t>for materialism</w:t>
        </w:r>
      </w:hyperlink>
      <w:hyperlink w:anchor="_bookmark921" w:history="1">
        <w:r>
          <w:rPr>
            <w:b/>
            <w:color w:val="0562C1"/>
            <w:sz w:val="24"/>
            <w:u w:val="single" w:color="0562C1"/>
          </w:rPr>
          <w:t xml:space="preserve"> 5.1.1 Another argument for materialism</w:t>
        </w:r>
      </w:hyperlink>
      <w:hyperlink w:anchor="_bookmark923" w:history="1">
        <w:r>
          <w:rPr>
            <w:b/>
            <w:color w:val="0562C1"/>
            <w:sz w:val="24"/>
            <w:u w:val="single" w:color="0562C1"/>
          </w:rPr>
          <w:t xml:space="preserve"> 5.1.2 A counter-response</w:t>
        </w:r>
      </w:hyperlink>
    </w:p>
    <w:p w:rsidR="000D32F5" w:rsidRDefault="003015BB">
      <w:pPr>
        <w:spacing w:before="4"/>
        <w:ind w:left="100"/>
        <w:rPr>
          <w:b/>
          <w:sz w:val="24"/>
        </w:rPr>
      </w:pPr>
      <w:hyperlink w:anchor="_bookmark924" w:history="1">
        <w:r>
          <w:rPr>
            <w:b/>
            <w:color w:val="0562C1"/>
            <w:sz w:val="24"/>
            <w:u w:val="single" w:color="0562C1"/>
          </w:rPr>
          <w:t>5.1.3 A counter-counter-response</w:t>
        </w:r>
      </w:hyperlink>
    </w:p>
    <w:p w:rsidR="000D32F5" w:rsidRDefault="003015BB">
      <w:pPr>
        <w:spacing w:before="84" w:line="312" w:lineRule="auto"/>
        <w:ind w:left="100" w:right="2979"/>
        <w:rPr>
          <w:b/>
          <w:sz w:val="24"/>
        </w:rPr>
      </w:pPr>
      <w:hyperlink w:anchor="_bookmark926" w:history="1">
        <w:r>
          <w:rPr>
            <w:b/>
            <w:color w:val="0562C1"/>
            <w:sz w:val="24"/>
            <w:u w:val="single" w:color="0562C1"/>
          </w:rPr>
          <w:t>5.2 The third a</w:t>
        </w:r>
        <w:r>
          <w:rPr>
            <w:b/>
            <w:color w:val="0562C1"/>
            <w:sz w:val="24"/>
            <w:u w:val="single" w:color="0562C1"/>
          </w:rPr>
          <w:t>rgument for materialism—Fodor’s argument</w:t>
        </w:r>
      </w:hyperlink>
      <w:hyperlink w:anchor="_bookmark928" w:history="1">
        <w:r>
          <w:rPr>
            <w:b/>
            <w:color w:val="0562C1"/>
            <w:sz w:val="24"/>
            <w:u w:val="single" w:color="0562C1"/>
          </w:rPr>
          <w:t xml:space="preserve"> 5.2.1 Evaluating this argument</w:t>
        </w:r>
      </w:hyperlink>
    </w:p>
    <w:p w:rsidR="000D32F5" w:rsidRDefault="003015BB">
      <w:pPr>
        <w:spacing w:before="2" w:line="312" w:lineRule="auto"/>
        <w:ind w:left="100" w:right="2060"/>
        <w:rPr>
          <w:b/>
          <w:sz w:val="24"/>
        </w:rPr>
      </w:pPr>
      <w:hyperlink w:anchor="_bookmark929" w:history="1">
        <w:r>
          <w:rPr>
            <w:b/>
            <w:color w:val="0562C1"/>
            <w:sz w:val="24"/>
            <w:u w:val="single" w:color="0562C1"/>
          </w:rPr>
          <w:t>6.0 The Problems with dual aspect theory, idealism, and eliminativism</w:t>
        </w:r>
      </w:hyperlink>
      <w:hyperlink w:anchor="_bookmark932" w:history="1">
        <w:r>
          <w:rPr>
            <w:b/>
            <w:color w:val="0562C1"/>
            <w:sz w:val="24"/>
            <w:u w:val="single" w:color="0562C1"/>
          </w:rPr>
          <w:t xml:space="preserve"> 7.0 The different </w:t>
        </w:r>
        <w:r>
          <w:rPr>
            <w:b/>
            <w:color w:val="0562C1"/>
            <w:sz w:val="24"/>
            <w:u w:val="single" w:color="0562C1"/>
          </w:rPr>
          <w:t>versions of materialism: behaviorism</w:t>
        </w:r>
      </w:hyperlink>
    </w:p>
    <w:p w:rsidR="000D32F5" w:rsidRDefault="003015BB">
      <w:pPr>
        <w:pStyle w:val="ListParagraph"/>
        <w:numPr>
          <w:ilvl w:val="1"/>
          <w:numId w:val="321"/>
        </w:numPr>
        <w:tabs>
          <w:tab w:val="left" w:pos="460"/>
        </w:tabs>
        <w:spacing w:before="3"/>
        <w:rPr>
          <w:b/>
          <w:sz w:val="24"/>
        </w:rPr>
      </w:pPr>
      <w:hyperlink w:anchor="_bookmark934" w:history="1">
        <w:r>
          <w:rPr>
            <w:b/>
            <w:color w:val="0562C1"/>
            <w:sz w:val="24"/>
            <w:u w:val="single" w:color="0562C1"/>
          </w:rPr>
          <w:t>Functionalism</w:t>
        </w:r>
      </w:hyperlink>
    </w:p>
    <w:p w:rsidR="000D32F5" w:rsidRDefault="003015BB">
      <w:pPr>
        <w:pStyle w:val="ListParagraph"/>
        <w:numPr>
          <w:ilvl w:val="2"/>
          <w:numId w:val="321"/>
        </w:numPr>
        <w:tabs>
          <w:tab w:val="left" w:pos="640"/>
        </w:tabs>
        <w:spacing w:before="84"/>
        <w:rPr>
          <w:b/>
          <w:sz w:val="24"/>
        </w:rPr>
      </w:pPr>
      <w:hyperlink w:anchor="_bookmark935" w:history="1">
        <w:r>
          <w:rPr>
            <w:b/>
            <w:color w:val="0562C1"/>
            <w:sz w:val="24"/>
            <w:u w:val="single" w:color="0562C1"/>
          </w:rPr>
          <w:t>Problems with</w:t>
        </w:r>
        <w:r>
          <w:rPr>
            <w:b/>
            <w:color w:val="0562C1"/>
            <w:spacing w:val="-3"/>
            <w:sz w:val="24"/>
            <w:u w:val="single" w:color="0562C1"/>
          </w:rPr>
          <w:t xml:space="preserve"> </w:t>
        </w:r>
        <w:r>
          <w:rPr>
            <w:b/>
            <w:color w:val="0562C1"/>
            <w:sz w:val="24"/>
            <w:u w:val="single" w:color="0562C1"/>
          </w:rPr>
          <w:t>functionalism</w:t>
        </w:r>
      </w:hyperlink>
    </w:p>
    <w:p w:rsidR="000D32F5" w:rsidRDefault="003015BB">
      <w:pPr>
        <w:pStyle w:val="ListParagraph"/>
        <w:numPr>
          <w:ilvl w:val="2"/>
          <w:numId w:val="321"/>
        </w:numPr>
        <w:tabs>
          <w:tab w:val="left" w:pos="640"/>
        </w:tabs>
        <w:spacing w:before="84" w:line="312" w:lineRule="auto"/>
        <w:ind w:left="100" w:right="5060" w:firstLine="0"/>
        <w:rPr>
          <w:b/>
          <w:sz w:val="24"/>
        </w:rPr>
      </w:pPr>
      <w:hyperlink w:anchor="_bookmark937" w:history="1">
        <w:r>
          <w:rPr>
            <w:b/>
            <w:color w:val="0562C1"/>
            <w:sz w:val="24"/>
            <w:u w:val="single" w:color="0562C1"/>
          </w:rPr>
          <w:t>The main problem with</w:t>
        </w:r>
        <w:r>
          <w:rPr>
            <w:b/>
            <w:color w:val="0562C1"/>
            <w:spacing w:val="-24"/>
            <w:sz w:val="24"/>
            <w:u w:val="single" w:color="0562C1"/>
          </w:rPr>
          <w:t xml:space="preserve"> </w:t>
        </w:r>
        <w:r>
          <w:rPr>
            <w:b/>
            <w:color w:val="0562C1"/>
            <w:sz w:val="24"/>
            <w:u w:val="single" w:color="0562C1"/>
          </w:rPr>
          <w:t>functionalism</w:t>
        </w:r>
      </w:hyperlink>
      <w:hyperlink w:anchor="_bookmark938" w:history="1">
        <w:r>
          <w:rPr>
            <w:b/>
            <w:color w:val="0562C1"/>
            <w:sz w:val="24"/>
            <w:u w:val="single" w:color="0562C1"/>
          </w:rPr>
          <w:t xml:space="preserve"> 8.0 Conclusion of this</w:t>
        </w:r>
        <w:r>
          <w:rPr>
            <w:b/>
            <w:color w:val="0562C1"/>
            <w:spacing w:val="-6"/>
            <w:sz w:val="24"/>
            <w:u w:val="single" w:color="0562C1"/>
          </w:rPr>
          <w:t xml:space="preserve"> </w:t>
        </w:r>
        <w:r>
          <w:rPr>
            <w:b/>
            <w:color w:val="0562C1"/>
            <w:sz w:val="24"/>
            <w:u w:val="single" w:color="0562C1"/>
          </w:rPr>
          <w:t>Chapter</w:t>
        </w:r>
      </w:hyperlink>
    </w:p>
    <w:p w:rsidR="000D32F5" w:rsidRDefault="003015BB">
      <w:pPr>
        <w:spacing w:before="2" w:line="312" w:lineRule="auto"/>
        <w:ind w:left="100"/>
        <w:rPr>
          <w:b/>
          <w:sz w:val="24"/>
        </w:rPr>
      </w:pPr>
      <w:hyperlink w:anchor="_bookmark939" w:history="1">
        <w:r>
          <w:rPr>
            <w:b/>
            <w:color w:val="0562C1"/>
            <w:sz w:val="24"/>
            <w:u w:val="single" w:color="0562C1"/>
          </w:rPr>
          <w:t>Chapter 23 The Computational Theory of Mind: Progressing Towards a Scientific</w:t>
        </w:r>
        <w:r>
          <w:rPr>
            <w:b/>
            <w:color w:val="0562C1"/>
            <w:sz w:val="24"/>
          </w:rPr>
          <w:t xml:space="preserve"> </w:t>
        </w:r>
        <w:r>
          <w:rPr>
            <w:b/>
            <w:color w:val="0562C1"/>
            <w:sz w:val="24"/>
            <w:u w:val="single" w:color="0562C1"/>
          </w:rPr>
          <w:t>Psychology or Regressing to Pre-Scientific Animism?</w:t>
        </w:r>
      </w:hyperlink>
    </w:p>
    <w:p w:rsidR="000D32F5" w:rsidRDefault="003015BB">
      <w:pPr>
        <w:spacing w:before="3" w:line="312" w:lineRule="auto"/>
        <w:ind w:left="100" w:right="7566"/>
        <w:rPr>
          <w:b/>
          <w:sz w:val="24"/>
        </w:rPr>
      </w:pPr>
      <w:hyperlink w:anchor="_bookmark940" w:history="1">
        <w:r>
          <w:rPr>
            <w:b/>
            <w:color w:val="0562C1"/>
            <w:sz w:val="24"/>
            <w:u w:val="single" w:color="0562C1"/>
          </w:rPr>
          <w:t>1.0 Introduction</w:t>
        </w:r>
      </w:hyperlink>
      <w:hyperlink w:anchor="_bookmark941" w:history="1">
        <w:r>
          <w:rPr>
            <w:b/>
            <w:color w:val="0562C1"/>
            <w:sz w:val="24"/>
            <w:u w:val="single" w:color="0562C1"/>
          </w:rPr>
          <w:t xml:space="preserve"> 1.1 What is CTM?</w:t>
        </w:r>
      </w:hyperlink>
    </w:p>
    <w:p w:rsidR="000D32F5" w:rsidRDefault="003015BB">
      <w:pPr>
        <w:pStyle w:val="ListParagraph"/>
        <w:numPr>
          <w:ilvl w:val="1"/>
          <w:numId w:val="320"/>
        </w:numPr>
        <w:tabs>
          <w:tab w:val="left" w:pos="460"/>
        </w:tabs>
        <w:spacing w:before="2"/>
        <w:rPr>
          <w:b/>
          <w:sz w:val="24"/>
        </w:rPr>
      </w:pPr>
      <w:hyperlink w:anchor="_bookmark942" w:history="1">
        <w:r>
          <w:rPr>
            <w:b/>
            <w:color w:val="0562C1"/>
            <w:sz w:val="24"/>
            <w:u w:val="single" w:color="0562C1"/>
          </w:rPr>
          <w:t>Mentalese: the “language of</w:t>
        </w:r>
        <w:r>
          <w:rPr>
            <w:b/>
            <w:color w:val="0562C1"/>
            <w:spacing w:val="-5"/>
            <w:sz w:val="24"/>
            <w:u w:val="single" w:color="0562C1"/>
          </w:rPr>
          <w:t xml:space="preserve"> </w:t>
        </w:r>
        <w:r>
          <w:rPr>
            <w:b/>
            <w:color w:val="0562C1"/>
            <w:sz w:val="24"/>
            <w:u w:val="single" w:color="0562C1"/>
          </w:rPr>
          <w:t>thought”</w:t>
        </w:r>
      </w:hyperlink>
    </w:p>
    <w:p w:rsidR="000D32F5" w:rsidRDefault="003015BB">
      <w:pPr>
        <w:pStyle w:val="ListParagraph"/>
        <w:numPr>
          <w:ilvl w:val="1"/>
          <w:numId w:val="320"/>
        </w:numPr>
        <w:tabs>
          <w:tab w:val="left" w:pos="460"/>
        </w:tabs>
        <w:spacing w:before="84"/>
        <w:rPr>
          <w:b/>
          <w:sz w:val="24"/>
        </w:rPr>
      </w:pPr>
      <w:hyperlink w:anchor="_bookmark943" w:history="1">
        <w:r>
          <w:rPr>
            <w:b/>
            <w:color w:val="0562C1"/>
            <w:sz w:val="24"/>
            <w:u w:val="single" w:color="0562C1"/>
          </w:rPr>
          <w:t>The concept of a formal inference: Some</w:t>
        </w:r>
        <w:r>
          <w:rPr>
            <w:b/>
            <w:color w:val="0562C1"/>
            <w:spacing w:val="-10"/>
            <w:sz w:val="24"/>
            <w:u w:val="single" w:color="0562C1"/>
          </w:rPr>
          <w:t xml:space="preserve"> </w:t>
        </w:r>
        <w:r>
          <w:rPr>
            <w:b/>
            <w:color w:val="0562C1"/>
            <w:sz w:val="24"/>
            <w:u w:val="single" w:color="0562C1"/>
          </w:rPr>
          <w:t>illustrations</w:t>
        </w:r>
      </w:hyperlink>
    </w:p>
    <w:p w:rsidR="000D32F5" w:rsidRDefault="003015BB">
      <w:pPr>
        <w:pStyle w:val="ListParagraph"/>
        <w:numPr>
          <w:ilvl w:val="1"/>
          <w:numId w:val="319"/>
        </w:numPr>
        <w:tabs>
          <w:tab w:val="left" w:pos="460"/>
        </w:tabs>
        <w:spacing w:before="84"/>
        <w:rPr>
          <w:b/>
          <w:sz w:val="24"/>
        </w:rPr>
      </w:pPr>
      <w:hyperlink w:anchor="_bookmark944" w:history="1">
        <w:r>
          <w:rPr>
            <w:b/>
            <w:color w:val="0562C1"/>
            <w:sz w:val="24"/>
            <w:u w:val="single" w:color="0562C1"/>
          </w:rPr>
          <w:t>CTM’s failure to distinguish between shape and syntactic</w:t>
        </w:r>
        <w:r>
          <w:rPr>
            <w:b/>
            <w:color w:val="0562C1"/>
            <w:spacing w:val="-13"/>
            <w:sz w:val="24"/>
            <w:u w:val="single" w:color="0562C1"/>
          </w:rPr>
          <w:t xml:space="preserve"> </w:t>
        </w:r>
        <w:r>
          <w:rPr>
            <w:b/>
            <w:color w:val="0562C1"/>
            <w:sz w:val="24"/>
            <w:u w:val="single" w:color="0562C1"/>
          </w:rPr>
          <w:t>form</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19"/>
        </w:numPr>
        <w:tabs>
          <w:tab w:val="left" w:pos="460"/>
        </w:tabs>
        <w:spacing w:before="60"/>
        <w:rPr>
          <w:b/>
          <w:sz w:val="24"/>
        </w:rPr>
      </w:pPr>
      <w:hyperlink w:anchor="_bookmark945" w:history="1">
        <w:r>
          <w:rPr>
            <w:b/>
            <w:color w:val="0562C1"/>
            <w:sz w:val="24"/>
            <w:u w:val="single" w:color="0562C1"/>
          </w:rPr>
          <w:t>This line of reasoning</w:t>
        </w:r>
        <w:r>
          <w:rPr>
            <w:b/>
            <w:color w:val="0562C1"/>
            <w:spacing w:val="-4"/>
            <w:sz w:val="24"/>
            <w:u w:val="single" w:color="0562C1"/>
          </w:rPr>
          <w:t xml:space="preserve"> </w:t>
        </w:r>
        <w:r>
          <w:rPr>
            <w:b/>
            <w:color w:val="0562C1"/>
            <w:sz w:val="24"/>
            <w:u w:val="single" w:color="0562C1"/>
          </w:rPr>
          <w:t>generalized</w:t>
        </w:r>
      </w:hyperlink>
    </w:p>
    <w:p w:rsidR="000D32F5" w:rsidRDefault="003015BB">
      <w:pPr>
        <w:pStyle w:val="ListParagraph"/>
        <w:numPr>
          <w:ilvl w:val="1"/>
          <w:numId w:val="319"/>
        </w:numPr>
        <w:tabs>
          <w:tab w:val="left" w:pos="460"/>
        </w:tabs>
        <w:spacing w:before="84"/>
        <w:rPr>
          <w:b/>
          <w:sz w:val="24"/>
        </w:rPr>
      </w:pPr>
      <w:hyperlink w:anchor="_bookmark946" w:history="1">
        <w:r>
          <w:rPr>
            <w:b/>
            <w:color w:val="0562C1"/>
            <w:sz w:val="24"/>
            <w:u w:val="single" w:color="0562C1"/>
          </w:rPr>
          <w:t>Shape vs. syntax (revisited): The equivocation that lies at the heart of</w:t>
        </w:r>
        <w:r>
          <w:rPr>
            <w:b/>
            <w:color w:val="0562C1"/>
            <w:spacing w:val="-23"/>
            <w:sz w:val="24"/>
            <w:u w:val="single" w:color="0562C1"/>
          </w:rPr>
          <w:t xml:space="preserve"> </w:t>
        </w:r>
        <w:r>
          <w:rPr>
            <w:b/>
            <w:color w:val="0562C1"/>
            <w:sz w:val="24"/>
            <w:u w:val="single" w:color="0562C1"/>
          </w:rPr>
          <w:t>CTM</w:t>
        </w:r>
      </w:hyperlink>
    </w:p>
    <w:p w:rsidR="000D32F5" w:rsidRDefault="003015BB">
      <w:pPr>
        <w:spacing w:before="84" w:line="312" w:lineRule="auto"/>
        <w:ind w:left="100"/>
        <w:rPr>
          <w:b/>
          <w:sz w:val="24"/>
        </w:rPr>
      </w:pPr>
      <w:hyperlink w:anchor="_bookmark947" w:history="1">
        <w:r>
          <w:rPr>
            <w:b/>
            <w:color w:val="0562C1"/>
            <w:sz w:val="24"/>
            <w:u w:val="single" w:color="0562C1"/>
          </w:rPr>
          <w:t>3.0 A related point: CTM incompatible with the fact that distinct thoughts can be part of some one thought-process</w:t>
        </w:r>
      </w:hyperlink>
    </w:p>
    <w:p w:rsidR="000D32F5" w:rsidRDefault="003015BB">
      <w:pPr>
        <w:spacing w:before="2"/>
        <w:ind w:left="100"/>
        <w:rPr>
          <w:b/>
          <w:sz w:val="24"/>
        </w:rPr>
      </w:pPr>
      <w:hyperlink w:anchor="_bookmark948" w:history="1">
        <w:r>
          <w:rPr>
            <w:b/>
            <w:color w:val="0562C1"/>
            <w:sz w:val="24"/>
            <w:u w:val="single" w:color="0562C1"/>
          </w:rPr>
          <w:t>4.0 CTM’s dependence on the false assumption that syntax can mirror logical form</w:t>
        </w:r>
      </w:hyperlink>
    </w:p>
    <w:p w:rsidR="000D32F5" w:rsidRDefault="003015BB">
      <w:pPr>
        <w:spacing w:before="84" w:line="312" w:lineRule="auto"/>
        <w:ind w:left="100" w:right="443"/>
        <w:jc w:val="both"/>
        <w:rPr>
          <w:b/>
          <w:sz w:val="24"/>
        </w:rPr>
      </w:pPr>
      <w:hyperlink w:anchor="_bookmark949" w:history="1">
        <w:r>
          <w:rPr>
            <w:b/>
            <w:color w:val="0562C1"/>
            <w:sz w:val="24"/>
            <w:u w:val="single" w:color="0562C1"/>
          </w:rPr>
          <w:t>5.0</w:t>
        </w:r>
        <w:r>
          <w:rPr>
            <w:b/>
            <w:color w:val="0562C1"/>
            <w:spacing w:val="-4"/>
            <w:sz w:val="24"/>
            <w:u w:val="single" w:color="0562C1"/>
          </w:rPr>
          <w:t xml:space="preserve"> </w:t>
        </w:r>
        <w:r>
          <w:rPr>
            <w:b/>
            <w:color w:val="0562C1"/>
            <w:sz w:val="24"/>
            <w:u w:val="single" w:color="0562C1"/>
          </w:rPr>
          <w:t>CTM’s</w:t>
        </w:r>
        <w:r>
          <w:rPr>
            <w:b/>
            <w:color w:val="0562C1"/>
            <w:spacing w:val="-4"/>
            <w:sz w:val="24"/>
            <w:u w:val="single" w:color="0562C1"/>
          </w:rPr>
          <w:t xml:space="preserve"> </w:t>
        </w:r>
        <w:r>
          <w:rPr>
            <w:b/>
            <w:color w:val="0562C1"/>
            <w:sz w:val="24"/>
            <w:u w:val="single" w:color="0562C1"/>
          </w:rPr>
          <w:t>reliance</w:t>
        </w:r>
        <w:r>
          <w:rPr>
            <w:b/>
            <w:color w:val="0562C1"/>
            <w:spacing w:val="-4"/>
            <w:sz w:val="24"/>
            <w:u w:val="single" w:color="0562C1"/>
          </w:rPr>
          <w:t xml:space="preserve"> </w:t>
        </w:r>
        <w:r>
          <w:rPr>
            <w:b/>
            <w:color w:val="0562C1"/>
            <w:sz w:val="24"/>
            <w:u w:val="single" w:color="0562C1"/>
          </w:rPr>
          <w:t>on</w:t>
        </w:r>
        <w:r>
          <w:rPr>
            <w:b/>
            <w:color w:val="0562C1"/>
            <w:spacing w:val="-4"/>
            <w:sz w:val="24"/>
            <w:u w:val="single" w:color="0562C1"/>
          </w:rPr>
          <w:t xml:space="preserve"> </w:t>
        </w:r>
        <w:r>
          <w:rPr>
            <w:b/>
            <w:color w:val="0562C1"/>
            <w:sz w:val="24"/>
            <w:u w:val="single" w:color="0562C1"/>
          </w:rPr>
          <w:t>the</w:t>
        </w:r>
        <w:r>
          <w:rPr>
            <w:b/>
            <w:color w:val="0562C1"/>
            <w:spacing w:val="-5"/>
            <w:sz w:val="24"/>
            <w:u w:val="single" w:color="0562C1"/>
          </w:rPr>
          <w:t xml:space="preserve"> </w:t>
        </w:r>
        <w:r>
          <w:rPr>
            <w:b/>
            <w:color w:val="0562C1"/>
            <w:sz w:val="24"/>
            <w:u w:val="single" w:color="0562C1"/>
          </w:rPr>
          <w:t>erroneous</w:t>
        </w:r>
        <w:r>
          <w:rPr>
            <w:b/>
            <w:color w:val="0562C1"/>
            <w:spacing w:val="-4"/>
            <w:sz w:val="24"/>
            <w:u w:val="single" w:color="0562C1"/>
          </w:rPr>
          <w:t xml:space="preserve"> </w:t>
        </w:r>
        <w:r>
          <w:rPr>
            <w:b/>
            <w:color w:val="0562C1"/>
            <w:sz w:val="24"/>
            <w:u w:val="single" w:color="0562C1"/>
          </w:rPr>
          <w:t>assumption</w:t>
        </w:r>
        <w:r>
          <w:rPr>
            <w:b/>
            <w:color w:val="0562C1"/>
            <w:spacing w:val="-4"/>
            <w:sz w:val="24"/>
            <w:u w:val="single" w:color="0562C1"/>
          </w:rPr>
          <w:t xml:space="preserve"> </w:t>
        </w:r>
        <w:r>
          <w:rPr>
            <w:b/>
            <w:color w:val="0562C1"/>
            <w:sz w:val="24"/>
            <w:u w:val="single" w:color="0562C1"/>
          </w:rPr>
          <w:t>that</w:t>
        </w:r>
        <w:r>
          <w:rPr>
            <w:b/>
            <w:color w:val="0562C1"/>
            <w:spacing w:val="-4"/>
            <w:sz w:val="24"/>
            <w:u w:val="single" w:color="0562C1"/>
          </w:rPr>
          <w:t xml:space="preserve"> </w:t>
        </w:r>
        <w:r>
          <w:rPr>
            <w:b/>
            <w:color w:val="0562C1"/>
            <w:sz w:val="24"/>
            <w:u w:val="single" w:color="0562C1"/>
          </w:rPr>
          <w:t>there</w:t>
        </w:r>
        <w:r>
          <w:rPr>
            <w:b/>
            <w:color w:val="0562C1"/>
            <w:spacing w:val="-5"/>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minimal</w:t>
        </w:r>
        <w:r>
          <w:rPr>
            <w:b/>
            <w:color w:val="0562C1"/>
            <w:spacing w:val="-4"/>
            <w:sz w:val="24"/>
            <w:u w:val="single" w:color="0562C1"/>
          </w:rPr>
          <w:t xml:space="preserve"> </w:t>
        </w:r>
        <w:r>
          <w:rPr>
            <w:b/>
            <w:color w:val="0562C1"/>
            <w:sz w:val="24"/>
            <w:u w:val="single" w:color="0562C1"/>
          </w:rPr>
          <w:t>units</w:t>
        </w:r>
        <w:r>
          <w:rPr>
            <w:b/>
            <w:color w:val="0562C1"/>
            <w:spacing w:val="-4"/>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thought</w:t>
        </w:r>
      </w:hyperlink>
      <w:hyperlink w:anchor="_bookmark950" w:history="1">
        <w:r>
          <w:rPr>
            <w:b/>
            <w:color w:val="0562C1"/>
            <w:sz w:val="24"/>
            <w:u w:val="single" w:color="0562C1"/>
          </w:rPr>
          <w:t xml:space="preserve"> 5.1</w:t>
        </w:r>
        <w:r>
          <w:rPr>
            <w:b/>
            <w:color w:val="0562C1"/>
            <w:spacing w:val="-4"/>
            <w:sz w:val="24"/>
            <w:u w:val="single" w:color="0562C1"/>
          </w:rPr>
          <w:t xml:space="preserve"> </w:t>
        </w:r>
        <w:r>
          <w:rPr>
            <w:b/>
            <w:color w:val="0562C1"/>
            <w:sz w:val="24"/>
            <w:u w:val="single" w:color="0562C1"/>
          </w:rPr>
          <w:t>CTM’s</w:t>
        </w:r>
        <w:r>
          <w:rPr>
            <w:b/>
            <w:color w:val="0562C1"/>
            <w:spacing w:val="-4"/>
            <w:sz w:val="24"/>
            <w:u w:val="single" w:color="0562C1"/>
          </w:rPr>
          <w:t xml:space="preserve"> </w:t>
        </w:r>
        <w:r>
          <w:rPr>
            <w:b/>
            <w:color w:val="0562C1"/>
            <w:sz w:val="24"/>
            <w:u w:val="single" w:color="0562C1"/>
          </w:rPr>
          <w:t>reliance</w:t>
        </w:r>
        <w:r>
          <w:rPr>
            <w:b/>
            <w:color w:val="0562C1"/>
            <w:spacing w:val="-4"/>
            <w:sz w:val="24"/>
            <w:u w:val="single" w:color="0562C1"/>
          </w:rPr>
          <w:t xml:space="preserve"> </w:t>
        </w:r>
        <w:r>
          <w:rPr>
            <w:b/>
            <w:color w:val="0562C1"/>
            <w:sz w:val="24"/>
            <w:u w:val="single" w:color="0562C1"/>
          </w:rPr>
          <w:t>on</w:t>
        </w:r>
        <w:r>
          <w:rPr>
            <w:b/>
            <w:color w:val="0562C1"/>
            <w:spacing w:val="-4"/>
            <w:sz w:val="24"/>
            <w:u w:val="single" w:color="0562C1"/>
          </w:rPr>
          <w:t xml:space="preserve"> </w:t>
        </w:r>
        <w:r>
          <w:rPr>
            <w:b/>
            <w:color w:val="0562C1"/>
            <w:sz w:val="24"/>
            <w:u w:val="single" w:color="0562C1"/>
          </w:rPr>
          <w:t>th</w:t>
        </w:r>
        <w:r>
          <w:rPr>
            <w:b/>
            <w:color w:val="0562C1"/>
            <w:sz w:val="24"/>
            <w:u w:val="single" w:color="0562C1"/>
          </w:rPr>
          <w:t>e</w:t>
        </w:r>
        <w:r>
          <w:rPr>
            <w:b/>
            <w:color w:val="0562C1"/>
            <w:spacing w:val="-5"/>
            <w:sz w:val="24"/>
            <w:u w:val="single" w:color="0562C1"/>
          </w:rPr>
          <w:t xml:space="preserve"> </w:t>
        </w:r>
        <w:r>
          <w:rPr>
            <w:b/>
            <w:color w:val="0562C1"/>
            <w:sz w:val="24"/>
            <w:u w:val="single" w:color="0562C1"/>
          </w:rPr>
          <w:t>erroneous</w:t>
        </w:r>
        <w:r>
          <w:rPr>
            <w:b/>
            <w:color w:val="0562C1"/>
            <w:spacing w:val="-4"/>
            <w:sz w:val="24"/>
            <w:u w:val="single" w:color="0562C1"/>
          </w:rPr>
          <w:t xml:space="preserve"> </w:t>
        </w:r>
        <w:r>
          <w:rPr>
            <w:b/>
            <w:color w:val="0562C1"/>
            <w:sz w:val="24"/>
            <w:u w:val="single" w:color="0562C1"/>
          </w:rPr>
          <w:t>assumption</w:t>
        </w:r>
        <w:r>
          <w:rPr>
            <w:b/>
            <w:color w:val="0562C1"/>
            <w:spacing w:val="-4"/>
            <w:sz w:val="24"/>
            <w:u w:val="single" w:color="0562C1"/>
          </w:rPr>
          <w:t xml:space="preserve"> </w:t>
        </w:r>
        <w:r>
          <w:rPr>
            <w:b/>
            <w:color w:val="0562C1"/>
            <w:sz w:val="24"/>
            <w:u w:val="single" w:color="0562C1"/>
          </w:rPr>
          <w:t>that</w:t>
        </w:r>
        <w:r>
          <w:rPr>
            <w:b/>
            <w:color w:val="0562C1"/>
            <w:spacing w:val="-4"/>
            <w:sz w:val="24"/>
            <w:u w:val="single" w:color="0562C1"/>
          </w:rPr>
          <w:t xml:space="preserve"> </w:t>
        </w:r>
        <w:r>
          <w:rPr>
            <w:b/>
            <w:color w:val="0562C1"/>
            <w:sz w:val="24"/>
            <w:u w:val="single" w:color="0562C1"/>
          </w:rPr>
          <w:t>there</w:t>
        </w:r>
        <w:r>
          <w:rPr>
            <w:b/>
            <w:color w:val="0562C1"/>
            <w:spacing w:val="-5"/>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minimal</w:t>
        </w:r>
        <w:r>
          <w:rPr>
            <w:b/>
            <w:color w:val="0562C1"/>
            <w:spacing w:val="-4"/>
            <w:sz w:val="24"/>
            <w:u w:val="single" w:color="0562C1"/>
          </w:rPr>
          <w:t xml:space="preserve"> </w:t>
        </w:r>
        <w:r>
          <w:rPr>
            <w:b/>
            <w:color w:val="0562C1"/>
            <w:sz w:val="24"/>
            <w:u w:val="single" w:color="0562C1"/>
          </w:rPr>
          <w:t>units</w:t>
        </w:r>
        <w:r>
          <w:rPr>
            <w:b/>
            <w:color w:val="0562C1"/>
            <w:spacing w:val="-4"/>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thought (continued)</w:t>
        </w:r>
      </w:hyperlink>
    </w:p>
    <w:p w:rsidR="000D32F5" w:rsidRDefault="003015BB">
      <w:pPr>
        <w:spacing w:before="4" w:line="312" w:lineRule="auto"/>
        <w:ind w:left="100" w:right="1551"/>
        <w:rPr>
          <w:b/>
          <w:sz w:val="24"/>
        </w:rPr>
      </w:pPr>
      <w:hyperlink w:anchor="_bookmark951" w:history="1">
        <w:r>
          <w:rPr>
            <w:b/>
            <w:color w:val="0562C1"/>
            <w:sz w:val="24"/>
            <w:u w:val="single" w:color="0562C1"/>
          </w:rPr>
          <w:t>5.1.1 How some contemporary philosophers would response to this argument</w:t>
        </w:r>
      </w:hyperlink>
      <w:hyperlink w:anchor="_bookmark952" w:history="1">
        <w:r>
          <w:rPr>
            <w:b/>
            <w:color w:val="0562C1"/>
            <w:sz w:val="24"/>
            <w:u w:val="single" w:color="0562C1"/>
          </w:rPr>
          <w:t xml:space="preserve"> 5.2 A similar argument</w:t>
        </w:r>
      </w:hyperlink>
    </w:p>
    <w:p w:rsidR="000D32F5" w:rsidRDefault="003015BB">
      <w:pPr>
        <w:pStyle w:val="ListParagraph"/>
        <w:numPr>
          <w:ilvl w:val="1"/>
          <w:numId w:val="318"/>
        </w:numPr>
        <w:tabs>
          <w:tab w:val="left" w:pos="460"/>
        </w:tabs>
        <w:spacing w:before="2"/>
        <w:rPr>
          <w:b/>
          <w:sz w:val="24"/>
        </w:rPr>
      </w:pPr>
      <w:hyperlink w:anchor="_bookmark953" w:history="1">
        <w:r>
          <w:rPr>
            <w:b/>
            <w:color w:val="0562C1"/>
            <w:sz w:val="24"/>
            <w:u w:val="single" w:color="0562C1"/>
          </w:rPr>
          <w:t>The</w:t>
        </w:r>
        <w:r>
          <w:rPr>
            <w:b/>
            <w:color w:val="0562C1"/>
            <w:spacing w:val="-2"/>
            <w:sz w:val="24"/>
            <w:u w:val="single" w:color="0562C1"/>
          </w:rPr>
          <w:t xml:space="preserve"> </w:t>
        </w:r>
        <w:r>
          <w:rPr>
            <w:b/>
            <w:color w:val="0562C1"/>
            <w:sz w:val="24"/>
            <w:u w:val="single" w:color="0562C1"/>
          </w:rPr>
          <w:t>regress-problem</w:t>
        </w:r>
      </w:hyperlink>
    </w:p>
    <w:p w:rsidR="000D32F5" w:rsidRDefault="003015BB">
      <w:pPr>
        <w:pStyle w:val="ListParagraph"/>
        <w:numPr>
          <w:ilvl w:val="1"/>
          <w:numId w:val="318"/>
        </w:numPr>
        <w:tabs>
          <w:tab w:val="left" w:pos="460"/>
        </w:tabs>
        <w:spacing w:before="84"/>
        <w:rPr>
          <w:b/>
          <w:sz w:val="24"/>
        </w:rPr>
      </w:pPr>
      <w:hyperlink w:anchor="_bookmark955" w:history="1">
        <w:r>
          <w:rPr>
            <w:b/>
            <w:color w:val="0562C1"/>
            <w:sz w:val="24"/>
            <w:u w:val="single" w:color="0562C1"/>
          </w:rPr>
          <w:t>How advocates of CTM deal with the</w:t>
        </w:r>
        <w:r>
          <w:rPr>
            <w:b/>
            <w:color w:val="0562C1"/>
            <w:spacing w:val="-10"/>
            <w:sz w:val="24"/>
            <w:u w:val="single" w:color="0562C1"/>
          </w:rPr>
          <w:t xml:space="preserve"> </w:t>
        </w:r>
        <w:r>
          <w:rPr>
            <w:b/>
            <w:color w:val="0562C1"/>
            <w:sz w:val="24"/>
            <w:u w:val="single" w:color="0562C1"/>
          </w:rPr>
          <w:t>regress-problem</w:t>
        </w:r>
      </w:hyperlink>
    </w:p>
    <w:p w:rsidR="000D32F5" w:rsidRDefault="003015BB">
      <w:pPr>
        <w:pStyle w:val="ListParagraph"/>
        <w:numPr>
          <w:ilvl w:val="1"/>
          <w:numId w:val="318"/>
        </w:numPr>
        <w:tabs>
          <w:tab w:val="left" w:pos="460"/>
        </w:tabs>
        <w:spacing w:before="84" w:line="312" w:lineRule="auto"/>
        <w:ind w:left="100" w:right="1369" w:firstLine="0"/>
        <w:rPr>
          <w:b/>
          <w:sz w:val="24"/>
        </w:rPr>
      </w:pPr>
      <w:hyperlink w:anchor="_bookmark956" w:history="1">
        <w:r>
          <w:rPr>
            <w:b/>
            <w:color w:val="0562C1"/>
            <w:sz w:val="24"/>
            <w:u w:val="single" w:color="0562C1"/>
          </w:rPr>
          <w:t>The</w:t>
        </w:r>
        <w:r>
          <w:rPr>
            <w:b/>
            <w:color w:val="0562C1"/>
            <w:spacing w:val="-5"/>
            <w:sz w:val="24"/>
            <w:u w:val="single" w:color="0562C1"/>
          </w:rPr>
          <w:t xml:space="preserve"> </w:t>
        </w:r>
        <w:r>
          <w:rPr>
            <w:b/>
            <w:color w:val="0562C1"/>
            <w:sz w:val="24"/>
            <w:u w:val="single" w:color="0562C1"/>
          </w:rPr>
          <w:t>problem</w:t>
        </w:r>
        <w:r>
          <w:rPr>
            <w:b/>
            <w:color w:val="0562C1"/>
            <w:spacing w:val="-4"/>
            <w:sz w:val="24"/>
            <w:u w:val="single" w:color="0562C1"/>
          </w:rPr>
          <w:t xml:space="preserve"> </w:t>
        </w:r>
        <w:r>
          <w:rPr>
            <w:b/>
            <w:color w:val="0562C1"/>
            <w:sz w:val="24"/>
            <w:u w:val="single" w:color="0562C1"/>
          </w:rPr>
          <w:t>with</w:t>
        </w:r>
        <w:r>
          <w:rPr>
            <w:b/>
            <w:color w:val="0562C1"/>
            <w:spacing w:val="-4"/>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way</w:t>
        </w:r>
        <w:r>
          <w:rPr>
            <w:b/>
            <w:color w:val="0562C1"/>
            <w:spacing w:val="-4"/>
            <w:sz w:val="24"/>
            <w:u w:val="single" w:color="0562C1"/>
          </w:rPr>
          <w:t xml:space="preserve"> </w:t>
        </w:r>
        <w:r>
          <w:rPr>
            <w:b/>
            <w:color w:val="0562C1"/>
            <w:sz w:val="24"/>
            <w:u w:val="single" w:color="0562C1"/>
          </w:rPr>
          <w:t>advocates</w:t>
        </w:r>
        <w:r>
          <w:rPr>
            <w:b/>
            <w:color w:val="0562C1"/>
            <w:spacing w:val="-4"/>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CTM</w:t>
        </w:r>
        <w:r>
          <w:rPr>
            <w:b/>
            <w:color w:val="0562C1"/>
            <w:spacing w:val="-4"/>
            <w:sz w:val="24"/>
            <w:u w:val="single" w:color="0562C1"/>
          </w:rPr>
          <w:t xml:space="preserve"> </w:t>
        </w:r>
        <w:r>
          <w:rPr>
            <w:b/>
            <w:color w:val="0562C1"/>
            <w:sz w:val="24"/>
            <w:u w:val="single" w:color="0562C1"/>
          </w:rPr>
          <w:t>deal</w:t>
        </w:r>
        <w:r>
          <w:rPr>
            <w:b/>
            <w:color w:val="0562C1"/>
            <w:spacing w:val="-5"/>
            <w:sz w:val="24"/>
            <w:u w:val="single" w:color="0562C1"/>
          </w:rPr>
          <w:t xml:space="preserve"> </w:t>
        </w:r>
        <w:r>
          <w:rPr>
            <w:b/>
            <w:color w:val="0562C1"/>
            <w:sz w:val="24"/>
            <w:u w:val="single" w:color="0562C1"/>
          </w:rPr>
          <w:t>with</w:t>
        </w:r>
        <w:r>
          <w:rPr>
            <w:b/>
            <w:color w:val="0562C1"/>
            <w:spacing w:val="-4"/>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regress-problem</w:t>
        </w:r>
      </w:hyperlink>
      <w:hyperlink w:anchor="_bookmark957" w:history="1">
        <w:r>
          <w:rPr>
            <w:b/>
            <w:color w:val="0562C1"/>
            <w:sz w:val="24"/>
            <w:u w:val="single" w:color="0562C1"/>
          </w:rPr>
          <w:t xml:space="preserve"> 7.0 CTM</w:t>
        </w:r>
        <w:r>
          <w:rPr>
            <w:b/>
            <w:color w:val="0562C1"/>
            <w:spacing w:val="-2"/>
            <w:sz w:val="24"/>
            <w:u w:val="single" w:color="0562C1"/>
          </w:rPr>
          <w:t xml:space="preserve"> </w:t>
        </w:r>
        <w:r>
          <w:rPr>
            <w:b/>
            <w:color w:val="0562C1"/>
            <w:sz w:val="24"/>
            <w:u w:val="single" w:color="0562C1"/>
          </w:rPr>
          <w:t>self-refuting.</w:t>
        </w:r>
      </w:hyperlink>
    </w:p>
    <w:p w:rsidR="000D32F5" w:rsidRDefault="003015BB">
      <w:pPr>
        <w:spacing w:before="3" w:line="312" w:lineRule="auto"/>
        <w:ind w:left="100" w:right="4960"/>
        <w:rPr>
          <w:b/>
          <w:sz w:val="24"/>
        </w:rPr>
      </w:pPr>
      <w:hyperlink w:anchor="_bookmark958" w:history="1">
        <w:r>
          <w:rPr>
            <w:b/>
            <w:color w:val="0562C1"/>
            <w:sz w:val="24"/>
            <w:u w:val="single" w:color="0562C1"/>
          </w:rPr>
          <w:t>Chapter 24 Personal and Objectual Identity</w:t>
        </w:r>
      </w:hyperlink>
      <w:r>
        <w:rPr>
          <w:b/>
          <w:color w:val="0562C1"/>
          <w:sz w:val="24"/>
        </w:rPr>
        <w:t xml:space="preserve"> </w:t>
      </w:r>
      <w:hyperlink w:anchor="_bookmark959" w:history="1">
        <w:r>
          <w:rPr>
            <w:b/>
            <w:color w:val="0562C1"/>
            <w:sz w:val="24"/>
            <w:u w:val="single" w:color="0562C1"/>
          </w:rPr>
          <w:t>1.0 Identity-related expressions ambiguous</w:t>
        </w:r>
      </w:hyperlink>
    </w:p>
    <w:p w:rsidR="000D32F5" w:rsidRDefault="003015BB">
      <w:pPr>
        <w:pStyle w:val="ListParagraph"/>
        <w:numPr>
          <w:ilvl w:val="1"/>
          <w:numId w:val="317"/>
        </w:numPr>
        <w:tabs>
          <w:tab w:val="left" w:pos="460"/>
        </w:tabs>
        <w:spacing w:before="2" w:line="312" w:lineRule="auto"/>
        <w:ind w:right="516" w:firstLine="0"/>
        <w:rPr>
          <w:b/>
          <w:sz w:val="24"/>
        </w:rPr>
      </w:pPr>
      <w:hyperlink w:anchor="_bookmark960" w:history="1">
        <w:r>
          <w:rPr>
            <w:b/>
            <w:color w:val="0562C1"/>
            <w:sz w:val="24"/>
            <w:u w:val="single" w:color="0562C1"/>
          </w:rPr>
          <w:t>Identity-related</w:t>
        </w:r>
        <w:r>
          <w:rPr>
            <w:b/>
            <w:color w:val="0562C1"/>
            <w:spacing w:val="-7"/>
            <w:sz w:val="24"/>
            <w:u w:val="single" w:color="0562C1"/>
          </w:rPr>
          <w:t xml:space="preserve"> </w:t>
        </w:r>
        <w:r>
          <w:rPr>
            <w:b/>
            <w:color w:val="0562C1"/>
            <w:sz w:val="24"/>
            <w:u w:val="single" w:color="0562C1"/>
          </w:rPr>
          <w:t>expressions</w:t>
        </w:r>
        <w:r>
          <w:rPr>
            <w:b/>
            <w:color w:val="0562C1"/>
            <w:spacing w:val="-7"/>
            <w:sz w:val="24"/>
            <w:u w:val="single" w:color="0562C1"/>
          </w:rPr>
          <w:t xml:space="preserve"> </w:t>
        </w:r>
        <w:r>
          <w:rPr>
            <w:b/>
            <w:color w:val="0562C1"/>
            <w:sz w:val="24"/>
            <w:u w:val="single" w:color="0562C1"/>
          </w:rPr>
          <w:t>ambiguous:</w:t>
        </w:r>
        <w:r>
          <w:rPr>
            <w:b/>
            <w:color w:val="0562C1"/>
            <w:spacing w:val="-7"/>
            <w:sz w:val="24"/>
            <w:u w:val="single" w:color="0562C1"/>
          </w:rPr>
          <w:t xml:space="preserve"> </w:t>
        </w:r>
        <w:r>
          <w:rPr>
            <w:b/>
            <w:color w:val="0562C1"/>
            <w:sz w:val="24"/>
            <w:u w:val="single" w:color="0562C1"/>
          </w:rPr>
          <w:t>Predicative</w:t>
        </w:r>
        <w:r>
          <w:rPr>
            <w:b/>
            <w:color w:val="0562C1"/>
            <w:spacing w:val="-7"/>
            <w:sz w:val="24"/>
            <w:u w:val="single" w:color="0562C1"/>
          </w:rPr>
          <w:t xml:space="preserve"> </w:t>
        </w:r>
        <w:r>
          <w:rPr>
            <w:b/>
            <w:color w:val="0562C1"/>
            <w:sz w:val="24"/>
            <w:u w:val="single" w:color="0562C1"/>
          </w:rPr>
          <w:t>vs.</w:t>
        </w:r>
        <w:r>
          <w:rPr>
            <w:b/>
            <w:color w:val="0562C1"/>
            <w:spacing w:val="-6"/>
            <w:sz w:val="24"/>
            <w:u w:val="single" w:color="0562C1"/>
          </w:rPr>
          <w:t xml:space="preserve"> </w:t>
        </w:r>
        <w:r>
          <w:rPr>
            <w:b/>
            <w:color w:val="0562C1"/>
            <w:sz w:val="24"/>
            <w:u w:val="single" w:color="0562C1"/>
          </w:rPr>
          <w:t>non-predicative</w:t>
        </w:r>
        <w:r>
          <w:rPr>
            <w:b/>
            <w:color w:val="0562C1"/>
            <w:spacing w:val="-7"/>
            <w:sz w:val="24"/>
            <w:u w:val="single" w:color="0562C1"/>
          </w:rPr>
          <w:t xml:space="preserve"> </w:t>
        </w:r>
        <w:r>
          <w:rPr>
            <w:b/>
            <w:color w:val="0562C1"/>
            <w:sz w:val="24"/>
            <w:u w:val="single" w:color="0562C1"/>
          </w:rPr>
          <w:t>uses</w:t>
        </w:r>
        <w:r>
          <w:rPr>
            <w:b/>
            <w:color w:val="0562C1"/>
            <w:spacing w:val="-7"/>
            <w:sz w:val="24"/>
            <w:u w:val="single" w:color="0562C1"/>
          </w:rPr>
          <w:t xml:space="preserve"> </w:t>
        </w:r>
        <w:r>
          <w:rPr>
            <w:b/>
            <w:color w:val="0562C1"/>
            <w:sz w:val="24"/>
            <w:u w:val="single" w:color="0562C1"/>
          </w:rPr>
          <w:t>of</w:t>
        </w:r>
        <w:r>
          <w:rPr>
            <w:b/>
            <w:color w:val="0562C1"/>
            <w:spacing w:val="-7"/>
            <w:sz w:val="24"/>
            <w:u w:val="single" w:color="0562C1"/>
          </w:rPr>
          <w:t xml:space="preserve"> </w:t>
        </w:r>
        <w:r>
          <w:rPr>
            <w:b/>
            <w:color w:val="0562C1"/>
            <w:sz w:val="24"/>
            <w:u w:val="single" w:color="0562C1"/>
          </w:rPr>
          <w:t>such expressions</w:t>
        </w:r>
      </w:hyperlink>
    </w:p>
    <w:p w:rsidR="000D32F5" w:rsidRDefault="003015BB">
      <w:pPr>
        <w:pStyle w:val="ListParagraph"/>
        <w:numPr>
          <w:ilvl w:val="1"/>
          <w:numId w:val="317"/>
        </w:numPr>
        <w:tabs>
          <w:tab w:val="left" w:pos="460"/>
        </w:tabs>
        <w:spacing w:before="3" w:line="312" w:lineRule="auto"/>
        <w:ind w:right="4107" w:firstLine="0"/>
        <w:rPr>
          <w:b/>
          <w:sz w:val="24"/>
        </w:rPr>
      </w:pPr>
      <w:hyperlink w:anchor="_bookmark961" w:history="1">
        <w:r>
          <w:rPr>
            <w:b/>
            <w:color w:val="0562C1"/>
            <w:sz w:val="24"/>
            <w:u w:val="single" w:color="0562C1"/>
          </w:rPr>
          <w:t>Metaphorical uses of identity-related</w:t>
        </w:r>
        <w:r>
          <w:rPr>
            <w:b/>
            <w:color w:val="0562C1"/>
            <w:spacing w:val="-32"/>
            <w:sz w:val="24"/>
            <w:u w:val="single" w:color="0562C1"/>
          </w:rPr>
          <w:t xml:space="preserve"> </w:t>
        </w:r>
        <w:r>
          <w:rPr>
            <w:b/>
            <w:color w:val="0562C1"/>
            <w:sz w:val="24"/>
            <w:u w:val="single" w:color="0562C1"/>
          </w:rPr>
          <w:t>expressions</w:t>
        </w:r>
      </w:hyperlink>
      <w:hyperlink w:anchor="_bookmark962" w:history="1">
        <w:r>
          <w:rPr>
            <w:b/>
            <w:color w:val="0562C1"/>
            <w:sz w:val="24"/>
            <w:u w:val="single" w:color="0562C1"/>
          </w:rPr>
          <w:t xml:space="preserve"> 1.3 Numerical vs. qualitative</w:t>
        </w:r>
        <w:r>
          <w:rPr>
            <w:b/>
            <w:color w:val="0562C1"/>
            <w:spacing w:val="-5"/>
            <w:sz w:val="24"/>
            <w:u w:val="single" w:color="0562C1"/>
          </w:rPr>
          <w:t xml:space="preserve"> </w:t>
        </w:r>
        <w:r>
          <w:rPr>
            <w:b/>
            <w:color w:val="0562C1"/>
            <w:sz w:val="24"/>
            <w:u w:val="single" w:color="0562C1"/>
          </w:rPr>
          <w:t>identity</w:t>
        </w:r>
      </w:hyperlink>
    </w:p>
    <w:p w:rsidR="000D32F5" w:rsidRDefault="003015BB">
      <w:pPr>
        <w:pStyle w:val="ListParagraph"/>
        <w:numPr>
          <w:ilvl w:val="2"/>
          <w:numId w:val="316"/>
        </w:numPr>
        <w:tabs>
          <w:tab w:val="left" w:pos="640"/>
        </w:tabs>
        <w:spacing w:before="2"/>
        <w:rPr>
          <w:b/>
          <w:i/>
          <w:sz w:val="24"/>
        </w:rPr>
      </w:pPr>
      <w:hyperlink w:anchor="_bookmark963" w:history="1">
        <w:r>
          <w:rPr>
            <w:b/>
            <w:color w:val="0562C1"/>
            <w:sz w:val="24"/>
            <w:u w:val="single" w:color="0562C1"/>
          </w:rPr>
          <w:t xml:space="preserve">Numerical identity entails qualitative identity, but not </w:t>
        </w:r>
        <w:r>
          <w:rPr>
            <w:b/>
            <w:i/>
            <w:color w:val="0562C1"/>
            <w:sz w:val="24"/>
            <w:u w:val="single" w:color="0562C1"/>
          </w:rPr>
          <w:t>vice</w:t>
        </w:r>
        <w:r>
          <w:rPr>
            <w:b/>
            <w:i/>
            <w:color w:val="0562C1"/>
            <w:spacing w:val="-13"/>
            <w:sz w:val="24"/>
            <w:u w:val="single" w:color="0562C1"/>
          </w:rPr>
          <w:t xml:space="preserve"> </w:t>
        </w:r>
        <w:r>
          <w:rPr>
            <w:b/>
            <w:i/>
            <w:color w:val="0562C1"/>
            <w:sz w:val="24"/>
            <w:u w:val="single" w:color="0562C1"/>
          </w:rPr>
          <w:t>versa</w:t>
        </w:r>
      </w:hyperlink>
    </w:p>
    <w:p w:rsidR="000D32F5" w:rsidRDefault="003015BB">
      <w:pPr>
        <w:pStyle w:val="ListParagraph"/>
        <w:numPr>
          <w:ilvl w:val="2"/>
          <w:numId w:val="316"/>
        </w:numPr>
        <w:tabs>
          <w:tab w:val="left" w:pos="640"/>
        </w:tabs>
        <w:spacing w:before="84"/>
        <w:rPr>
          <w:b/>
          <w:i/>
          <w:sz w:val="24"/>
        </w:rPr>
      </w:pPr>
      <w:hyperlink w:anchor="_bookmark964" w:history="1">
        <w:r>
          <w:rPr>
            <w:b/>
            <w:color w:val="0562C1"/>
            <w:sz w:val="24"/>
            <w:u w:val="single" w:color="0562C1"/>
          </w:rPr>
          <w:t xml:space="preserve">Correction: Numerical identity </w:t>
        </w:r>
        <w:r>
          <w:rPr>
            <w:b/>
            <w:i/>
            <w:color w:val="0562C1"/>
            <w:sz w:val="24"/>
            <w:u w:val="single" w:color="0562C1"/>
          </w:rPr>
          <w:t xml:space="preserve">does </w:t>
        </w:r>
        <w:r>
          <w:rPr>
            <w:b/>
            <w:color w:val="0562C1"/>
            <w:sz w:val="24"/>
            <w:u w:val="single" w:color="0562C1"/>
          </w:rPr>
          <w:t xml:space="preserve">entail qualitative identity and </w:t>
        </w:r>
        <w:r>
          <w:rPr>
            <w:b/>
            <w:i/>
            <w:color w:val="0562C1"/>
            <w:sz w:val="24"/>
            <w:u w:val="single" w:color="0562C1"/>
          </w:rPr>
          <w:t>vice</w:t>
        </w:r>
        <w:r>
          <w:rPr>
            <w:b/>
            <w:i/>
            <w:color w:val="0562C1"/>
            <w:spacing w:val="-23"/>
            <w:sz w:val="24"/>
            <w:u w:val="single" w:color="0562C1"/>
          </w:rPr>
          <w:t xml:space="preserve"> </w:t>
        </w:r>
        <w:r>
          <w:rPr>
            <w:b/>
            <w:i/>
            <w:color w:val="0562C1"/>
            <w:sz w:val="24"/>
            <w:u w:val="single" w:color="0562C1"/>
          </w:rPr>
          <w:t>versa</w:t>
        </w:r>
      </w:hyperlink>
    </w:p>
    <w:p w:rsidR="000D32F5" w:rsidRDefault="003015BB">
      <w:pPr>
        <w:pStyle w:val="ListParagraph"/>
        <w:numPr>
          <w:ilvl w:val="1"/>
          <w:numId w:val="315"/>
        </w:numPr>
        <w:tabs>
          <w:tab w:val="left" w:pos="460"/>
        </w:tabs>
        <w:spacing w:before="84"/>
        <w:rPr>
          <w:b/>
          <w:sz w:val="24"/>
        </w:rPr>
      </w:pPr>
      <w:hyperlink w:anchor="_bookmark965" w:history="1">
        <w:r>
          <w:rPr>
            <w:b/>
            <w:color w:val="0562C1"/>
            <w:sz w:val="24"/>
            <w:u w:val="single" w:color="0562C1"/>
          </w:rPr>
          <w:t>Objectual</w:t>
        </w:r>
        <w:r>
          <w:rPr>
            <w:b/>
            <w:color w:val="0562C1"/>
            <w:spacing w:val="-2"/>
            <w:sz w:val="24"/>
            <w:u w:val="single" w:color="0562C1"/>
          </w:rPr>
          <w:t xml:space="preserve"> </w:t>
        </w:r>
        <w:r>
          <w:rPr>
            <w:b/>
            <w:color w:val="0562C1"/>
            <w:sz w:val="24"/>
            <w:u w:val="single" w:color="0562C1"/>
          </w:rPr>
          <w:t>identity</w:t>
        </w:r>
      </w:hyperlink>
    </w:p>
    <w:p w:rsidR="000D32F5" w:rsidRDefault="003015BB">
      <w:pPr>
        <w:pStyle w:val="ListParagraph"/>
        <w:numPr>
          <w:ilvl w:val="1"/>
          <w:numId w:val="315"/>
        </w:numPr>
        <w:tabs>
          <w:tab w:val="left" w:pos="460"/>
        </w:tabs>
        <w:spacing w:before="84" w:line="312" w:lineRule="auto"/>
        <w:ind w:left="100" w:right="2968" w:firstLine="0"/>
        <w:rPr>
          <w:b/>
          <w:sz w:val="24"/>
        </w:rPr>
      </w:pPr>
      <w:hyperlink w:anchor="_bookmark966" w:history="1">
        <w:r>
          <w:rPr>
            <w:b/>
            <w:color w:val="0562C1"/>
            <w:sz w:val="24"/>
            <w:u w:val="single" w:color="0562C1"/>
          </w:rPr>
          <w:t>Objectual identity more fundamental than personal identity</w:t>
        </w:r>
      </w:hyperlink>
      <w:hyperlink w:anchor="_bookmark967" w:history="1">
        <w:r>
          <w:rPr>
            <w:b/>
            <w:color w:val="0562C1"/>
            <w:sz w:val="24"/>
            <w:u w:val="single" w:color="0562C1"/>
          </w:rPr>
          <w:t xml:space="preserve"> 2.2</w:t>
        </w:r>
        <w:r>
          <w:rPr>
            <w:b/>
            <w:color w:val="0562C1"/>
            <w:sz w:val="24"/>
            <w:u w:val="single" w:color="0562C1"/>
          </w:rPr>
          <w:t xml:space="preserve"> One kind of objectual identity: diachronic objectual</w:t>
        </w:r>
        <w:r>
          <w:rPr>
            <w:b/>
            <w:color w:val="0562C1"/>
            <w:spacing w:val="-42"/>
            <w:sz w:val="24"/>
            <w:u w:val="single" w:color="0562C1"/>
          </w:rPr>
          <w:t xml:space="preserve"> </w:t>
        </w:r>
        <w:r>
          <w:rPr>
            <w:b/>
            <w:color w:val="0562C1"/>
            <w:sz w:val="24"/>
            <w:u w:val="single" w:color="0562C1"/>
          </w:rPr>
          <w:t>identity</w:t>
        </w:r>
      </w:hyperlink>
    </w:p>
    <w:p w:rsidR="000D32F5" w:rsidRDefault="003015BB">
      <w:pPr>
        <w:spacing w:before="3" w:line="312" w:lineRule="auto"/>
        <w:ind w:left="100" w:right="2386"/>
        <w:rPr>
          <w:b/>
          <w:sz w:val="24"/>
        </w:rPr>
      </w:pPr>
      <w:hyperlink w:anchor="_bookmark968" w:history="1">
        <w:r>
          <w:rPr>
            <w:b/>
            <w:color w:val="0562C1"/>
            <w:sz w:val="24"/>
            <w:u w:val="single" w:color="0562C1"/>
          </w:rPr>
          <w:t>2.3 Another kind of objectual identity: synchronic objectual identity</w:t>
        </w:r>
      </w:hyperlink>
      <w:hyperlink w:anchor="_bookmark969" w:history="1">
        <w:r>
          <w:rPr>
            <w:b/>
            <w:color w:val="0562C1"/>
            <w:sz w:val="24"/>
            <w:u w:val="single" w:color="0562C1"/>
          </w:rPr>
          <w:t xml:space="preserve"> 3.0 Personal identity</w:t>
        </w:r>
      </w:hyperlink>
    </w:p>
    <w:p w:rsidR="000D32F5" w:rsidRDefault="003015BB">
      <w:pPr>
        <w:pStyle w:val="ListParagraph"/>
        <w:numPr>
          <w:ilvl w:val="1"/>
          <w:numId w:val="314"/>
        </w:numPr>
        <w:tabs>
          <w:tab w:val="left" w:pos="460"/>
        </w:tabs>
        <w:spacing w:before="2"/>
        <w:rPr>
          <w:b/>
          <w:sz w:val="24"/>
        </w:rPr>
      </w:pPr>
      <w:hyperlink w:anchor="_bookmark970" w:history="1">
        <w:r>
          <w:rPr>
            <w:b/>
            <w:color w:val="0562C1"/>
            <w:sz w:val="24"/>
            <w:u w:val="single" w:color="0562C1"/>
          </w:rPr>
          <w:t>Personal identity: the mentalistic</w:t>
        </w:r>
        <w:r>
          <w:rPr>
            <w:b/>
            <w:color w:val="0562C1"/>
            <w:spacing w:val="-6"/>
            <w:sz w:val="24"/>
            <w:u w:val="single" w:color="0562C1"/>
          </w:rPr>
          <w:t xml:space="preserve"> </w:t>
        </w:r>
        <w:r>
          <w:rPr>
            <w:b/>
            <w:color w:val="0562C1"/>
            <w:sz w:val="24"/>
            <w:u w:val="single" w:color="0562C1"/>
          </w:rPr>
          <w:t>conception</w:t>
        </w:r>
      </w:hyperlink>
    </w:p>
    <w:p w:rsidR="000D32F5" w:rsidRDefault="003015BB">
      <w:pPr>
        <w:pStyle w:val="ListParagraph"/>
        <w:numPr>
          <w:ilvl w:val="1"/>
          <w:numId w:val="314"/>
        </w:numPr>
        <w:tabs>
          <w:tab w:val="left" w:pos="460"/>
        </w:tabs>
        <w:spacing w:before="84" w:line="312" w:lineRule="auto"/>
        <w:ind w:left="100" w:right="150" w:firstLine="0"/>
        <w:rPr>
          <w:b/>
          <w:sz w:val="24"/>
        </w:rPr>
      </w:pPr>
      <w:hyperlink w:anchor="_bookmark972" w:history="1">
        <w:r>
          <w:rPr>
            <w:b/>
            <w:color w:val="0562C1"/>
            <w:sz w:val="24"/>
            <w:u w:val="single" w:color="0562C1"/>
          </w:rPr>
          <w:t>An</w:t>
        </w:r>
        <w:r>
          <w:rPr>
            <w:b/>
            <w:color w:val="0562C1"/>
            <w:spacing w:val="-5"/>
            <w:sz w:val="24"/>
            <w:u w:val="single" w:color="0562C1"/>
          </w:rPr>
          <w:t xml:space="preserve"> </w:t>
        </w:r>
        <w:r>
          <w:rPr>
            <w:b/>
            <w:color w:val="0562C1"/>
            <w:sz w:val="24"/>
            <w:u w:val="single" w:color="0562C1"/>
          </w:rPr>
          <w:t>important</w:t>
        </w:r>
        <w:r>
          <w:rPr>
            <w:b/>
            <w:color w:val="0562C1"/>
            <w:spacing w:val="-5"/>
            <w:sz w:val="24"/>
            <w:u w:val="single" w:color="0562C1"/>
          </w:rPr>
          <w:t xml:space="preserve"> </w:t>
        </w:r>
        <w:r>
          <w:rPr>
            <w:b/>
            <w:color w:val="0562C1"/>
            <w:sz w:val="24"/>
            <w:u w:val="single" w:color="0562C1"/>
          </w:rPr>
          <w:t>fact</w:t>
        </w:r>
        <w:r>
          <w:rPr>
            <w:b/>
            <w:color w:val="0562C1"/>
            <w:spacing w:val="-5"/>
            <w:sz w:val="24"/>
            <w:u w:val="single" w:color="0562C1"/>
          </w:rPr>
          <w:t xml:space="preserve"> </w:t>
        </w:r>
        <w:r>
          <w:rPr>
            <w:b/>
            <w:color w:val="0562C1"/>
            <w:sz w:val="24"/>
            <w:u w:val="single" w:color="0562C1"/>
          </w:rPr>
          <w:t>about</w:t>
        </w:r>
        <w:r>
          <w:rPr>
            <w:b/>
            <w:color w:val="0562C1"/>
            <w:spacing w:val="-5"/>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mentalistic</w:t>
        </w:r>
        <w:r>
          <w:rPr>
            <w:b/>
            <w:color w:val="0562C1"/>
            <w:spacing w:val="-5"/>
            <w:sz w:val="24"/>
            <w:u w:val="single" w:color="0562C1"/>
          </w:rPr>
          <w:t xml:space="preserve"> </w:t>
        </w:r>
        <w:r>
          <w:rPr>
            <w:b/>
            <w:color w:val="0562C1"/>
            <w:sz w:val="24"/>
            <w:u w:val="single" w:color="0562C1"/>
          </w:rPr>
          <w:t>conception:</w:t>
        </w:r>
        <w:r>
          <w:rPr>
            <w:b/>
            <w:color w:val="0562C1"/>
            <w:spacing w:val="-5"/>
            <w:sz w:val="24"/>
            <w:u w:val="single" w:color="0562C1"/>
          </w:rPr>
          <w:t xml:space="preserve"> </w:t>
        </w:r>
        <w:r>
          <w:rPr>
            <w:b/>
            <w:color w:val="0562C1"/>
            <w:sz w:val="24"/>
            <w:u w:val="single" w:color="0562C1"/>
          </w:rPr>
          <w:t>a</w:t>
        </w:r>
        <w:r>
          <w:rPr>
            <w:b/>
            <w:color w:val="0562C1"/>
            <w:spacing w:val="-4"/>
            <w:sz w:val="24"/>
            <w:u w:val="single" w:color="0562C1"/>
          </w:rPr>
          <w:t xml:space="preserve"> </w:t>
        </w:r>
        <w:r>
          <w:rPr>
            <w:b/>
            <w:color w:val="0562C1"/>
            <w:sz w:val="24"/>
            <w:u w:val="single" w:color="0562C1"/>
          </w:rPr>
          <w:t>materialist</w:t>
        </w:r>
        <w:r>
          <w:rPr>
            <w:b/>
            <w:color w:val="0562C1"/>
            <w:spacing w:val="-4"/>
            <w:sz w:val="24"/>
            <w:u w:val="single" w:color="0562C1"/>
          </w:rPr>
          <w:t xml:space="preserve"> </w:t>
        </w:r>
        <w:r>
          <w:rPr>
            <w:b/>
            <w:color w:val="0562C1"/>
            <w:sz w:val="24"/>
            <w:u w:val="single" w:color="0562C1"/>
          </w:rPr>
          <w:t>can</w:t>
        </w:r>
        <w:r>
          <w:rPr>
            <w:b/>
            <w:color w:val="0562C1"/>
            <w:spacing w:val="-5"/>
            <w:sz w:val="24"/>
            <w:u w:val="single" w:color="0562C1"/>
          </w:rPr>
          <w:t xml:space="preserve"> </w:t>
        </w:r>
        <w:r>
          <w:rPr>
            <w:b/>
            <w:color w:val="0562C1"/>
            <w:sz w:val="24"/>
            <w:u w:val="single" w:color="0562C1"/>
          </w:rPr>
          <w:t>have</w:t>
        </w:r>
        <w:r>
          <w:rPr>
            <w:b/>
            <w:color w:val="0562C1"/>
            <w:spacing w:val="-5"/>
            <w:sz w:val="24"/>
            <w:u w:val="single" w:color="0562C1"/>
          </w:rPr>
          <w:t xml:space="preserve"> </w:t>
        </w:r>
        <w:r>
          <w:rPr>
            <w:b/>
            <w:color w:val="0562C1"/>
            <w:sz w:val="24"/>
            <w:u w:val="single" w:color="0562C1"/>
          </w:rPr>
          <w:t>a</w:t>
        </w:r>
        <w:r>
          <w:rPr>
            <w:b/>
            <w:color w:val="0562C1"/>
            <w:spacing w:val="-4"/>
            <w:sz w:val="24"/>
            <w:u w:val="single" w:color="0562C1"/>
          </w:rPr>
          <w:t xml:space="preserve"> </w:t>
        </w:r>
        <w:r>
          <w:rPr>
            <w:b/>
            <w:color w:val="0562C1"/>
            <w:sz w:val="24"/>
            <w:u w:val="single" w:color="0562C1"/>
          </w:rPr>
          <w:t>mentalistic conception of personal</w:t>
        </w:r>
        <w:r>
          <w:rPr>
            <w:b/>
            <w:color w:val="0562C1"/>
            <w:spacing w:val="-4"/>
            <w:sz w:val="24"/>
            <w:u w:val="single" w:color="0562C1"/>
          </w:rPr>
          <w:t xml:space="preserve"> </w:t>
        </w:r>
        <w:r>
          <w:rPr>
            <w:b/>
            <w:color w:val="0562C1"/>
            <w:sz w:val="24"/>
            <w:u w:val="single" w:color="0562C1"/>
          </w:rPr>
          <w:t>identity</w:t>
        </w:r>
      </w:hyperlink>
    </w:p>
    <w:p w:rsidR="000D32F5" w:rsidRDefault="003015BB">
      <w:pPr>
        <w:spacing w:before="3" w:line="312" w:lineRule="auto"/>
        <w:ind w:left="100" w:right="2060"/>
        <w:rPr>
          <w:b/>
          <w:sz w:val="24"/>
        </w:rPr>
      </w:pPr>
      <w:hyperlink w:anchor="_bookmark973" w:history="1">
        <w:r>
          <w:rPr>
            <w:b/>
            <w:color w:val="0562C1"/>
            <w:sz w:val="24"/>
            <w:u w:val="single" w:color="0562C1"/>
          </w:rPr>
          <w:t>4.0 Personal identity: The non-mentalistic (or physicalistic) conception</w:t>
        </w:r>
      </w:hyperlink>
      <w:hyperlink w:anchor="_bookmark975" w:history="1">
        <w:r>
          <w:rPr>
            <w:b/>
            <w:color w:val="0562C1"/>
            <w:sz w:val="24"/>
            <w:u w:val="single" w:color="0562C1"/>
          </w:rPr>
          <w:t xml:space="preserve"> 4.1 A better argument for the physicalistic view</w:t>
        </w:r>
      </w:hyperlink>
    </w:p>
    <w:p w:rsidR="000D32F5" w:rsidRDefault="003015BB">
      <w:pPr>
        <w:pStyle w:val="ListParagraph"/>
        <w:numPr>
          <w:ilvl w:val="2"/>
          <w:numId w:val="313"/>
        </w:numPr>
        <w:tabs>
          <w:tab w:val="left" w:pos="640"/>
        </w:tabs>
        <w:spacing w:before="2"/>
        <w:rPr>
          <w:b/>
          <w:sz w:val="24"/>
        </w:rPr>
      </w:pPr>
      <w:hyperlink w:anchor="_bookmark977" w:history="1">
        <w:r>
          <w:rPr>
            <w:b/>
            <w:color w:val="0562C1"/>
            <w:sz w:val="24"/>
            <w:u w:val="single" w:color="0562C1"/>
          </w:rPr>
          <w:t>An unsuccessful mentalistic</w:t>
        </w:r>
        <w:r>
          <w:rPr>
            <w:b/>
            <w:color w:val="0562C1"/>
            <w:spacing w:val="-31"/>
            <w:sz w:val="24"/>
            <w:u w:val="single" w:color="0562C1"/>
          </w:rPr>
          <w:t xml:space="preserve"> </w:t>
        </w:r>
        <w:r>
          <w:rPr>
            <w:b/>
            <w:color w:val="0562C1"/>
            <w:sz w:val="24"/>
            <w:u w:val="single" w:color="0562C1"/>
          </w:rPr>
          <w:t>rejoinder</w:t>
        </w:r>
      </w:hyperlink>
    </w:p>
    <w:p w:rsidR="000D32F5" w:rsidRDefault="003015BB">
      <w:pPr>
        <w:pStyle w:val="ListParagraph"/>
        <w:numPr>
          <w:ilvl w:val="2"/>
          <w:numId w:val="313"/>
        </w:numPr>
        <w:tabs>
          <w:tab w:val="left" w:pos="640"/>
        </w:tabs>
        <w:spacing w:before="84" w:line="312" w:lineRule="auto"/>
        <w:ind w:left="100" w:right="3861" w:firstLine="0"/>
        <w:rPr>
          <w:b/>
          <w:sz w:val="24"/>
        </w:rPr>
      </w:pPr>
      <w:hyperlink w:anchor="_bookmark978" w:history="1">
        <w:r>
          <w:rPr>
            <w:b/>
            <w:color w:val="0562C1"/>
            <w:sz w:val="24"/>
            <w:u w:val="single" w:color="0562C1"/>
          </w:rPr>
          <w:t>An unsuccessful mentalistic rejoinder</w:t>
        </w:r>
        <w:r>
          <w:rPr>
            <w:b/>
            <w:color w:val="0562C1"/>
            <w:spacing w:val="-36"/>
            <w:sz w:val="24"/>
            <w:u w:val="single" w:color="0562C1"/>
          </w:rPr>
          <w:t xml:space="preserve"> </w:t>
        </w:r>
        <w:r>
          <w:rPr>
            <w:b/>
            <w:color w:val="0562C1"/>
            <w:sz w:val="24"/>
            <w:u w:val="single" w:color="0562C1"/>
          </w:rPr>
          <w:t>(continued)</w:t>
        </w:r>
      </w:hyperlink>
      <w:hyperlink w:anchor="_bookmark979" w:history="1">
        <w:r>
          <w:rPr>
            <w:b/>
            <w:color w:val="0562C1"/>
            <w:sz w:val="24"/>
            <w:u w:val="single" w:color="0562C1"/>
          </w:rPr>
          <w:t xml:space="preserve"> 4.2 Continuity a </w:t>
        </w:r>
        <w:r>
          <w:rPr>
            <w:b/>
            <w:i/>
            <w:color w:val="0562C1"/>
            <w:sz w:val="24"/>
            <w:u w:val="single" w:color="0562C1"/>
          </w:rPr>
          <w:t xml:space="preserve">sine qua non </w:t>
        </w:r>
        <w:r>
          <w:rPr>
            <w:b/>
            <w:color w:val="0562C1"/>
            <w:sz w:val="24"/>
            <w:u w:val="single" w:color="0562C1"/>
          </w:rPr>
          <w:t>for diachronic</w:t>
        </w:r>
        <w:r>
          <w:rPr>
            <w:b/>
            <w:color w:val="0562C1"/>
            <w:spacing w:val="-23"/>
            <w:sz w:val="24"/>
            <w:u w:val="single" w:color="0562C1"/>
          </w:rPr>
          <w:t xml:space="preserve"> </w:t>
        </w:r>
        <w:r>
          <w:rPr>
            <w:b/>
            <w:color w:val="0562C1"/>
            <w:sz w:val="24"/>
            <w:u w:val="single" w:color="0562C1"/>
          </w:rPr>
          <w:t>identity</w:t>
        </w:r>
      </w:hyperlink>
    </w:p>
    <w:p w:rsidR="000D32F5" w:rsidRDefault="003015BB">
      <w:pPr>
        <w:spacing w:before="3"/>
        <w:ind w:left="100"/>
        <w:rPr>
          <w:b/>
          <w:sz w:val="24"/>
        </w:rPr>
      </w:pPr>
      <w:hyperlink w:anchor="_bookmark980" w:history="1">
        <w:r>
          <w:rPr>
            <w:b/>
            <w:color w:val="0562C1"/>
            <w:sz w:val="24"/>
            <w:u w:val="single" w:color="0562C1"/>
          </w:rPr>
          <w:t>4.3 Why the concept of teleportation is an incoherent one</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spacing w:before="60" w:line="312" w:lineRule="auto"/>
        <w:ind w:left="100"/>
        <w:rPr>
          <w:b/>
          <w:sz w:val="24"/>
        </w:rPr>
      </w:pPr>
      <w:hyperlink w:anchor="_bookmark981" w:history="1">
        <w:r>
          <w:rPr>
            <w:b/>
            <w:color w:val="0562C1"/>
            <w:sz w:val="24"/>
            <w:u w:val="single" w:color="0562C1"/>
          </w:rPr>
          <w:t>4.3.1 Structure-preserving continuity, as opposed to mere continuity, as the essence of identity</w:t>
        </w:r>
      </w:hyperlink>
    </w:p>
    <w:p w:rsidR="000D32F5" w:rsidRDefault="003015BB">
      <w:pPr>
        <w:pStyle w:val="ListParagraph"/>
        <w:numPr>
          <w:ilvl w:val="1"/>
          <w:numId w:val="312"/>
        </w:numPr>
        <w:tabs>
          <w:tab w:val="left" w:pos="460"/>
        </w:tabs>
        <w:spacing w:before="2"/>
        <w:rPr>
          <w:b/>
          <w:sz w:val="24"/>
        </w:rPr>
      </w:pPr>
      <w:hyperlink w:anchor="_bookmark982" w:history="1">
        <w:r>
          <w:rPr>
            <w:b/>
            <w:color w:val="0562C1"/>
            <w:sz w:val="24"/>
            <w:u w:val="single" w:color="0562C1"/>
          </w:rPr>
          <w:t>Once gone, always</w:t>
        </w:r>
        <w:r>
          <w:rPr>
            <w:b/>
            <w:color w:val="0562C1"/>
            <w:spacing w:val="-3"/>
            <w:sz w:val="24"/>
            <w:u w:val="single" w:color="0562C1"/>
          </w:rPr>
          <w:t xml:space="preserve"> </w:t>
        </w:r>
        <w:r>
          <w:rPr>
            <w:b/>
            <w:color w:val="0562C1"/>
            <w:sz w:val="24"/>
            <w:u w:val="single" w:color="0562C1"/>
          </w:rPr>
          <w:t>gone</w:t>
        </w:r>
      </w:hyperlink>
    </w:p>
    <w:p w:rsidR="000D32F5" w:rsidRDefault="003015BB">
      <w:pPr>
        <w:pStyle w:val="ListParagraph"/>
        <w:numPr>
          <w:ilvl w:val="1"/>
          <w:numId w:val="312"/>
        </w:numPr>
        <w:tabs>
          <w:tab w:val="left" w:pos="460"/>
        </w:tabs>
        <w:spacing w:before="84" w:line="312" w:lineRule="auto"/>
        <w:ind w:left="100" w:right="4754" w:firstLine="0"/>
        <w:rPr>
          <w:b/>
          <w:sz w:val="24"/>
        </w:rPr>
      </w:pPr>
      <w:hyperlink w:anchor="_bookmark983" w:history="1">
        <w:r>
          <w:rPr>
            <w:b/>
            <w:color w:val="0562C1"/>
            <w:sz w:val="24"/>
            <w:u w:val="single" w:color="0562C1"/>
          </w:rPr>
          <w:t>The physicalist’s high-card: the ice-man</w:t>
        </w:r>
      </w:hyperlink>
      <w:hyperlink w:anchor="_bookmark984" w:history="1">
        <w:r>
          <w:rPr>
            <w:b/>
            <w:color w:val="0562C1"/>
            <w:sz w:val="24"/>
            <w:u w:val="single" w:color="0562C1"/>
          </w:rPr>
          <w:t xml:space="preserve"> 4.6 A defense of (b): the mentalist strikes</w:t>
        </w:r>
        <w:r>
          <w:rPr>
            <w:b/>
            <w:color w:val="0562C1"/>
            <w:spacing w:val="-32"/>
            <w:sz w:val="24"/>
            <w:u w:val="single" w:color="0562C1"/>
          </w:rPr>
          <w:t xml:space="preserve"> </w:t>
        </w:r>
        <w:r>
          <w:rPr>
            <w:b/>
            <w:color w:val="0562C1"/>
            <w:sz w:val="24"/>
            <w:u w:val="single" w:color="0562C1"/>
          </w:rPr>
          <w:t>back</w:t>
        </w:r>
      </w:hyperlink>
      <w:hyperlink w:anchor="_bookmark985" w:history="1">
        <w:r>
          <w:rPr>
            <w:b/>
            <w:color w:val="0562C1"/>
            <w:sz w:val="24"/>
            <w:u w:val="single" w:color="0562C1"/>
          </w:rPr>
          <w:t xml:space="preserve"> 4.7 An</w:t>
        </w:r>
        <w:r>
          <w:rPr>
            <w:b/>
            <w:color w:val="0562C1"/>
            <w:spacing w:val="-2"/>
            <w:sz w:val="24"/>
            <w:u w:val="single" w:color="0562C1"/>
          </w:rPr>
          <w:t xml:space="preserve"> </w:t>
        </w:r>
        <w:r>
          <w:rPr>
            <w:b/>
            <w:color w:val="0562C1"/>
            <w:sz w:val="24"/>
            <w:u w:val="single" w:color="0562C1"/>
          </w:rPr>
          <w:t>objection</w:t>
        </w:r>
      </w:hyperlink>
    </w:p>
    <w:p w:rsidR="000D32F5" w:rsidRDefault="003015BB">
      <w:pPr>
        <w:spacing w:before="4" w:line="312" w:lineRule="auto"/>
        <w:ind w:left="100" w:right="3425"/>
        <w:rPr>
          <w:b/>
          <w:sz w:val="24"/>
        </w:rPr>
      </w:pPr>
      <w:hyperlink w:anchor="_bookmark986" w:history="1">
        <w:r>
          <w:rPr>
            <w:b/>
            <w:color w:val="0562C1"/>
            <w:sz w:val="24"/>
            <w:u w:val="single" w:color="0562C1"/>
          </w:rPr>
          <w:t>4.8 McMullin's position: things are more basic than events</w:t>
        </w:r>
      </w:hyperlink>
      <w:hyperlink w:anchor="_bookmark987" w:history="1">
        <w:r>
          <w:rPr>
            <w:b/>
            <w:color w:val="0562C1"/>
            <w:sz w:val="24"/>
            <w:u w:val="single" w:color="0562C1"/>
          </w:rPr>
          <w:t xml:space="preserve"> 4.9 A Puzzle</w:t>
        </w:r>
      </w:hyperlink>
    </w:p>
    <w:p w:rsidR="000D32F5" w:rsidRDefault="003015BB">
      <w:pPr>
        <w:pStyle w:val="ListParagraph"/>
        <w:numPr>
          <w:ilvl w:val="1"/>
          <w:numId w:val="311"/>
        </w:numPr>
        <w:tabs>
          <w:tab w:val="left" w:pos="460"/>
        </w:tabs>
        <w:spacing w:before="2"/>
        <w:rPr>
          <w:b/>
          <w:sz w:val="24"/>
        </w:rPr>
      </w:pPr>
      <w:hyperlink w:anchor="_bookmark990" w:history="1">
        <w:r>
          <w:rPr>
            <w:b/>
            <w:color w:val="0562C1"/>
            <w:sz w:val="24"/>
            <w:u w:val="single" w:color="0562C1"/>
          </w:rPr>
          <w:t>Degrees of</w:t>
        </w:r>
        <w:r>
          <w:rPr>
            <w:b/>
            <w:color w:val="0562C1"/>
            <w:spacing w:val="-3"/>
            <w:sz w:val="24"/>
            <w:u w:val="single" w:color="0562C1"/>
          </w:rPr>
          <w:t xml:space="preserve"> </w:t>
        </w:r>
        <w:r>
          <w:rPr>
            <w:b/>
            <w:color w:val="0562C1"/>
            <w:sz w:val="24"/>
            <w:u w:val="single" w:color="0562C1"/>
          </w:rPr>
          <w:t>identity</w:t>
        </w:r>
      </w:hyperlink>
    </w:p>
    <w:p w:rsidR="000D32F5" w:rsidRDefault="003015BB">
      <w:pPr>
        <w:pStyle w:val="ListParagraph"/>
        <w:numPr>
          <w:ilvl w:val="2"/>
          <w:numId w:val="311"/>
        </w:numPr>
        <w:tabs>
          <w:tab w:val="left" w:pos="640"/>
        </w:tabs>
        <w:spacing w:before="84"/>
        <w:rPr>
          <w:b/>
          <w:sz w:val="24"/>
        </w:rPr>
      </w:pPr>
      <w:hyperlink w:anchor="_bookmark991" w:history="1">
        <w:r>
          <w:rPr>
            <w:b/>
            <w:color w:val="0562C1"/>
            <w:sz w:val="24"/>
            <w:u w:val="single" w:color="0562C1"/>
          </w:rPr>
          <w:t>Degrees of personal identity</w:t>
        </w:r>
        <w:r>
          <w:rPr>
            <w:b/>
            <w:color w:val="0562C1"/>
            <w:spacing w:val="-5"/>
            <w:sz w:val="24"/>
            <w:u w:val="single" w:color="0562C1"/>
          </w:rPr>
          <w:t xml:space="preserve"> </w:t>
        </w:r>
        <w:r>
          <w:rPr>
            <w:b/>
            <w:color w:val="0562C1"/>
            <w:sz w:val="24"/>
            <w:u w:val="single" w:color="0562C1"/>
          </w:rPr>
          <w:t>(continue</w:t>
        </w:r>
        <w:r>
          <w:rPr>
            <w:b/>
            <w:color w:val="0562C1"/>
            <w:sz w:val="24"/>
            <w:u w:val="single" w:color="0562C1"/>
          </w:rPr>
          <w:t>d)</w:t>
        </w:r>
      </w:hyperlink>
    </w:p>
    <w:p w:rsidR="000D32F5" w:rsidRDefault="003015BB">
      <w:pPr>
        <w:pStyle w:val="ListParagraph"/>
        <w:numPr>
          <w:ilvl w:val="2"/>
          <w:numId w:val="311"/>
        </w:numPr>
        <w:tabs>
          <w:tab w:val="left" w:pos="640"/>
        </w:tabs>
        <w:spacing w:before="84" w:line="312" w:lineRule="auto"/>
        <w:ind w:left="100" w:right="4207" w:firstLine="0"/>
        <w:rPr>
          <w:b/>
          <w:sz w:val="24"/>
        </w:rPr>
      </w:pPr>
      <w:hyperlink w:anchor="_bookmark993" w:history="1">
        <w:r>
          <w:rPr>
            <w:b/>
            <w:color w:val="0562C1"/>
            <w:sz w:val="24"/>
            <w:u w:val="single" w:color="0562C1"/>
          </w:rPr>
          <w:t>An illustration of the principle being</w:t>
        </w:r>
        <w:r>
          <w:rPr>
            <w:b/>
            <w:color w:val="0562C1"/>
            <w:spacing w:val="-34"/>
            <w:sz w:val="24"/>
            <w:u w:val="single" w:color="0562C1"/>
          </w:rPr>
          <w:t xml:space="preserve"> </w:t>
        </w:r>
        <w:r>
          <w:rPr>
            <w:b/>
            <w:color w:val="0562C1"/>
            <w:sz w:val="24"/>
            <w:u w:val="single" w:color="0562C1"/>
          </w:rPr>
          <w:t>defended</w:t>
        </w:r>
      </w:hyperlink>
      <w:hyperlink w:anchor="_bookmark994" w:history="1">
        <w:r>
          <w:rPr>
            <w:b/>
            <w:color w:val="0562C1"/>
            <w:sz w:val="24"/>
            <w:u w:val="single" w:color="0562C1"/>
          </w:rPr>
          <w:t xml:space="preserve"> 5.0.3 An illustration of this principle (continued)</w:t>
        </w:r>
      </w:hyperlink>
      <w:hyperlink w:anchor="_bookmark995" w:history="1">
        <w:r>
          <w:rPr>
            <w:b/>
            <w:color w:val="0562C1"/>
            <w:sz w:val="24"/>
            <w:u w:val="single" w:color="0562C1"/>
          </w:rPr>
          <w:t xml:space="preserve"> 5.0.4 Some</w:t>
        </w:r>
        <w:r>
          <w:rPr>
            <w:b/>
            <w:color w:val="0562C1"/>
            <w:spacing w:val="-2"/>
            <w:sz w:val="24"/>
            <w:u w:val="single" w:color="0562C1"/>
          </w:rPr>
          <w:t xml:space="preserve"> </w:t>
        </w:r>
        <w:r>
          <w:rPr>
            <w:b/>
            <w:color w:val="0562C1"/>
            <w:sz w:val="24"/>
            <w:u w:val="single" w:color="0562C1"/>
          </w:rPr>
          <w:t>qualifications</w:t>
        </w:r>
      </w:hyperlink>
    </w:p>
    <w:p w:rsidR="000D32F5" w:rsidRDefault="003015BB">
      <w:pPr>
        <w:pStyle w:val="ListParagraph"/>
        <w:numPr>
          <w:ilvl w:val="2"/>
          <w:numId w:val="310"/>
        </w:numPr>
        <w:tabs>
          <w:tab w:val="left" w:pos="640"/>
        </w:tabs>
        <w:spacing w:before="4"/>
        <w:rPr>
          <w:b/>
          <w:sz w:val="24"/>
        </w:rPr>
      </w:pPr>
      <w:hyperlink w:anchor="_bookmark996" w:history="1">
        <w:r>
          <w:rPr>
            <w:b/>
            <w:color w:val="0562C1"/>
            <w:sz w:val="24"/>
            <w:u w:val="single" w:color="0562C1"/>
          </w:rPr>
          <w:t>These points in relation to the measurement of</w:t>
        </w:r>
        <w:r>
          <w:rPr>
            <w:b/>
            <w:color w:val="0562C1"/>
            <w:spacing w:val="-11"/>
            <w:sz w:val="24"/>
            <w:u w:val="single" w:color="0562C1"/>
          </w:rPr>
          <w:t xml:space="preserve"> </w:t>
        </w:r>
        <w:r>
          <w:rPr>
            <w:b/>
            <w:color w:val="0562C1"/>
            <w:sz w:val="24"/>
            <w:u w:val="single" w:color="0562C1"/>
          </w:rPr>
          <w:t>time</w:t>
        </w:r>
      </w:hyperlink>
    </w:p>
    <w:p w:rsidR="000D32F5" w:rsidRDefault="003015BB">
      <w:pPr>
        <w:pStyle w:val="ListParagraph"/>
        <w:numPr>
          <w:ilvl w:val="2"/>
          <w:numId w:val="310"/>
        </w:numPr>
        <w:tabs>
          <w:tab w:val="left" w:pos="640"/>
        </w:tabs>
        <w:spacing w:before="84" w:line="312" w:lineRule="auto"/>
        <w:ind w:left="100" w:right="669" w:firstLine="0"/>
        <w:rPr>
          <w:b/>
          <w:sz w:val="24"/>
        </w:rPr>
      </w:pPr>
      <w:hyperlink w:anchor="_bookmark997" w:history="1">
        <w:r>
          <w:rPr>
            <w:b/>
            <w:color w:val="0562C1"/>
            <w:sz w:val="24"/>
            <w:u w:val="single" w:color="0562C1"/>
          </w:rPr>
          <w:t>The</w:t>
        </w:r>
        <w:r>
          <w:rPr>
            <w:b/>
            <w:color w:val="0562C1"/>
            <w:spacing w:val="-5"/>
            <w:sz w:val="24"/>
            <w:u w:val="single" w:color="0562C1"/>
          </w:rPr>
          <w:t xml:space="preserve"> </w:t>
        </w:r>
        <w:r>
          <w:rPr>
            <w:b/>
            <w:color w:val="0562C1"/>
            <w:sz w:val="24"/>
            <w:u w:val="single" w:color="0562C1"/>
          </w:rPr>
          <w:t>bearing</w:t>
        </w:r>
        <w:r>
          <w:rPr>
            <w:b/>
            <w:color w:val="0562C1"/>
            <w:spacing w:val="-3"/>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points</w:t>
        </w:r>
        <w:r>
          <w:rPr>
            <w:b/>
            <w:color w:val="0562C1"/>
            <w:spacing w:val="-4"/>
            <w:sz w:val="24"/>
            <w:u w:val="single" w:color="0562C1"/>
          </w:rPr>
          <w:t xml:space="preserve"> </w:t>
        </w:r>
        <w:r>
          <w:rPr>
            <w:b/>
            <w:color w:val="0562C1"/>
            <w:sz w:val="24"/>
            <w:u w:val="single" w:color="0562C1"/>
          </w:rPr>
          <w:t>just</w:t>
        </w:r>
        <w:r>
          <w:rPr>
            <w:b/>
            <w:color w:val="0562C1"/>
            <w:spacing w:val="-4"/>
            <w:sz w:val="24"/>
            <w:u w:val="single" w:color="0562C1"/>
          </w:rPr>
          <w:t xml:space="preserve"> </w:t>
        </w:r>
        <w:r>
          <w:rPr>
            <w:b/>
            <w:color w:val="0562C1"/>
            <w:sz w:val="24"/>
            <w:u w:val="single" w:color="0562C1"/>
          </w:rPr>
          <w:t>made</w:t>
        </w:r>
        <w:r>
          <w:rPr>
            <w:b/>
            <w:color w:val="0562C1"/>
            <w:spacing w:val="-4"/>
            <w:sz w:val="24"/>
            <w:u w:val="single" w:color="0562C1"/>
          </w:rPr>
          <w:t xml:space="preserve"> </w:t>
        </w:r>
        <w:r>
          <w:rPr>
            <w:b/>
            <w:color w:val="0562C1"/>
            <w:sz w:val="24"/>
            <w:u w:val="single" w:color="0562C1"/>
          </w:rPr>
          <w:t>on</w:t>
        </w:r>
        <w:r>
          <w:rPr>
            <w:b/>
            <w:color w:val="0562C1"/>
            <w:spacing w:val="-4"/>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nature</w:t>
        </w:r>
        <w:r>
          <w:rPr>
            <w:b/>
            <w:color w:val="0562C1"/>
            <w:spacing w:val="-4"/>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diachronic</w:t>
        </w:r>
        <w:r>
          <w:rPr>
            <w:b/>
            <w:color w:val="0562C1"/>
            <w:spacing w:val="-4"/>
            <w:sz w:val="24"/>
            <w:u w:val="single" w:color="0562C1"/>
          </w:rPr>
          <w:t xml:space="preserve"> </w:t>
        </w:r>
        <w:r>
          <w:rPr>
            <w:b/>
            <w:color w:val="0562C1"/>
            <w:sz w:val="24"/>
            <w:u w:val="single" w:color="0562C1"/>
          </w:rPr>
          <w:t>personal</w:t>
        </w:r>
        <w:r>
          <w:rPr>
            <w:b/>
            <w:color w:val="0562C1"/>
            <w:spacing w:val="-4"/>
            <w:sz w:val="24"/>
            <w:u w:val="single" w:color="0562C1"/>
          </w:rPr>
          <w:t xml:space="preserve"> </w:t>
        </w:r>
        <w:r>
          <w:rPr>
            <w:b/>
            <w:color w:val="0562C1"/>
            <w:sz w:val="24"/>
            <w:u w:val="single" w:color="0562C1"/>
          </w:rPr>
          <w:t>identity</w:t>
        </w:r>
      </w:hyperlink>
      <w:hyperlink w:anchor="_bookmark998" w:history="1">
        <w:r>
          <w:rPr>
            <w:b/>
            <w:color w:val="0562C1"/>
            <w:sz w:val="24"/>
            <w:u w:val="single" w:color="0562C1"/>
          </w:rPr>
          <w:t xml:space="preserve"> 5.1 The limits of Leibniz’s</w:t>
        </w:r>
        <w:r>
          <w:rPr>
            <w:b/>
            <w:color w:val="0562C1"/>
            <w:spacing w:val="-5"/>
            <w:sz w:val="24"/>
            <w:u w:val="single" w:color="0562C1"/>
          </w:rPr>
          <w:t xml:space="preserve"> </w:t>
        </w:r>
        <w:r>
          <w:rPr>
            <w:b/>
            <w:color w:val="0562C1"/>
            <w:sz w:val="24"/>
            <w:u w:val="single" w:color="0562C1"/>
          </w:rPr>
          <w:t>Law</w:t>
        </w:r>
      </w:hyperlink>
    </w:p>
    <w:p w:rsidR="000D32F5" w:rsidRDefault="003015BB">
      <w:pPr>
        <w:pStyle w:val="ListParagraph"/>
        <w:numPr>
          <w:ilvl w:val="2"/>
          <w:numId w:val="309"/>
        </w:numPr>
        <w:tabs>
          <w:tab w:val="left" w:pos="640"/>
        </w:tabs>
        <w:spacing w:before="2"/>
        <w:rPr>
          <w:b/>
          <w:sz w:val="24"/>
        </w:rPr>
      </w:pPr>
      <w:hyperlink w:anchor="_bookmark999" w:history="1">
        <w:r>
          <w:rPr>
            <w:b/>
            <w:color w:val="0562C1"/>
            <w:sz w:val="24"/>
            <w:u w:val="single" w:color="0562C1"/>
          </w:rPr>
          <w:t>Time-indexing</w:t>
        </w:r>
      </w:hyperlink>
    </w:p>
    <w:p w:rsidR="000D32F5" w:rsidRDefault="003015BB">
      <w:pPr>
        <w:pStyle w:val="ListParagraph"/>
        <w:numPr>
          <w:ilvl w:val="2"/>
          <w:numId w:val="309"/>
        </w:numPr>
        <w:tabs>
          <w:tab w:val="left" w:pos="640"/>
        </w:tabs>
        <w:spacing w:before="85" w:line="312" w:lineRule="auto"/>
        <w:ind w:left="100" w:right="1615" w:firstLine="0"/>
        <w:rPr>
          <w:b/>
          <w:sz w:val="24"/>
        </w:rPr>
      </w:pPr>
      <w:hyperlink w:anchor="_bookmark1001" w:history="1">
        <w:r>
          <w:rPr>
            <w:b/>
            <w:color w:val="0562C1"/>
            <w:sz w:val="24"/>
            <w:u w:val="single" w:color="0562C1"/>
          </w:rPr>
          <w:t>Time-indexing</w:t>
        </w:r>
        <w:r>
          <w:rPr>
            <w:b/>
            <w:color w:val="0562C1"/>
            <w:spacing w:val="-5"/>
            <w:sz w:val="24"/>
            <w:u w:val="single" w:color="0562C1"/>
          </w:rPr>
          <w:t xml:space="preserve"> </w:t>
        </w:r>
        <w:r>
          <w:rPr>
            <w:b/>
            <w:color w:val="0562C1"/>
            <w:sz w:val="24"/>
            <w:u w:val="single" w:color="0562C1"/>
          </w:rPr>
          <w:t>not</w:t>
        </w:r>
        <w:r>
          <w:rPr>
            <w:b/>
            <w:color w:val="0562C1"/>
            <w:spacing w:val="-6"/>
            <w:sz w:val="24"/>
            <w:u w:val="single" w:color="0562C1"/>
          </w:rPr>
          <w:t xml:space="preserve"> </w:t>
        </w:r>
        <w:r>
          <w:rPr>
            <w:b/>
            <w:color w:val="0562C1"/>
            <w:sz w:val="24"/>
            <w:u w:val="single" w:color="0562C1"/>
          </w:rPr>
          <w:t>a</w:t>
        </w:r>
        <w:r>
          <w:rPr>
            <w:b/>
            <w:color w:val="0562C1"/>
            <w:spacing w:val="-5"/>
            <w:sz w:val="24"/>
            <w:u w:val="single" w:color="0562C1"/>
          </w:rPr>
          <w:t xml:space="preserve"> </w:t>
        </w:r>
        <w:r>
          <w:rPr>
            <w:b/>
            <w:color w:val="0562C1"/>
            <w:sz w:val="24"/>
            <w:u w:val="single" w:color="0562C1"/>
          </w:rPr>
          <w:t>source</w:t>
        </w:r>
        <w:r>
          <w:rPr>
            <w:b/>
            <w:color w:val="0562C1"/>
            <w:spacing w:val="-5"/>
            <w:sz w:val="24"/>
            <w:u w:val="single" w:color="0562C1"/>
          </w:rPr>
          <w:t xml:space="preserve"> </w:t>
        </w:r>
        <w:r>
          <w:rPr>
            <w:b/>
            <w:color w:val="0562C1"/>
            <w:sz w:val="24"/>
            <w:u w:val="single" w:color="0562C1"/>
          </w:rPr>
          <w:t>of</w:t>
        </w:r>
        <w:r>
          <w:rPr>
            <w:b/>
            <w:color w:val="0562C1"/>
            <w:spacing w:val="-6"/>
            <w:sz w:val="24"/>
            <w:u w:val="single" w:color="0562C1"/>
          </w:rPr>
          <w:t xml:space="preserve"> </w:t>
        </w:r>
        <w:r>
          <w:rPr>
            <w:b/>
            <w:color w:val="0562C1"/>
            <w:sz w:val="24"/>
            <w:u w:val="single" w:color="0562C1"/>
          </w:rPr>
          <w:t>insight</w:t>
        </w:r>
        <w:r>
          <w:rPr>
            <w:b/>
            <w:color w:val="0562C1"/>
            <w:spacing w:val="-6"/>
            <w:sz w:val="24"/>
            <w:u w:val="single" w:color="0562C1"/>
          </w:rPr>
          <w:t xml:space="preserve"> </w:t>
        </w:r>
        <w:r>
          <w:rPr>
            <w:b/>
            <w:color w:val="0562C1"/>
            <w:sz w:val="24"/>
            <w:u w:val="single" w:color="0562C1"/>
          </w:rPr>
          <w:t>into</w:t>
        </w:r>
        <w:r>
          <w:rPr>
            <w:b/>
            <w:color w:val="0562C1"/>
            <w:spacing w:val="-4"/>
            <w:sz w:val="24"/>
            <w:u w:val="single" w:color="0562C1"/>
          </w:rPr>
          <w:t xml:space="preserve"> </w:t>
        </w:r>
        <w:r>
          <w:rPr>
            <w:b/>
            <w:color w:val="0562C1"/>
            <w:sz w:val="24"/>
            <w:u w:val="single" w:color="0562C1"/>
          </w:rPr>
          <w:t>questions</w:t>
        </w:r>
        <w:r>
          <w:rPr>
            <w:b/>
            <w:color w:val="0562C1"/>
            <w:spacing w:val="-6"/>
            <w:sz w:val="24"/>
            <w:u w:val="single" w:color="0562C1"/>
          </w:rPr>
          <w:t xml:space="preserve"> </w:t>
        </w:r>
        <w:r>
          <w:rPr>
            <w:b/>
            <w:color w:val="0562C1"/>
            <w:sz w:val="24"/>
            <w:u w:val="single" w:color="0562C1"/>
          </w:rPr>
          <w:t>concerning</w:t>
        </w:r>
        <w:r>
          <w:rPr>
            <w:b/>
            <w:color w:val="0562C1"/>
            <w:spacing w:val="-5"/>
            <w:sz w:val="24"/>
            <w:u w:val="single" w:color="0562C1"/>
          </w:rPr>
          <w:t xml:space="preserve"> </w:t>
        </w:r>
        <w:r>
          <w:rPr>
            <w:b/>
            <w:color w:val="0562C1"/>
            <w:sz w:val="24"/>
            <w:u w:val="single" w:color="0562C1"/>
          </w:rPr>
          <w:t>identity</w:t>
        </w:r>
      </w:hyperlink>
      <w:hyperlink w:anchor="_bookmark1002" w:history="1">
        <w:r>
          <w:rPr>
            <w:b/>
            <w:color w:val="0562C1"/>
            <w:sz w:val="24"/>
            <w:u w:val="single" w:color="0562C1"/>
          </w:rPr>
          <w:t xml:space="preserve"> 5.1.3</w:t>
        </w:r>
        <w:r>
          <w:rPr>
            <w:b/>
            <w:color w:val="0562C1"/>
            <w:spacing w:val="-1"/>
            <w:sz w:val="24"/>
            <w:u w:val="single" w:color="0562C1"/>
          </w:rPr>
          <w:t xml:space="preserve"> </w:t>
        </w:r>
        <w:r>
          <w:rPr>
            <w:b/>
            <w:color w:val="0562C1"/>
            <w:sz w:val="24"/>
            <w:u w:val="single" w:color="0562C1"/>
          </w:rPr>
          <w:t>Four-dimensionalism</w:t>
        </w:r>
      </w:hyperlink>
    </w:p>
    <w:p w:rsidR="000D32F5" w:rsidRDefault="003015BB">
      <w:pPr>
        <w:spacing w:before="2"/>
        <w:ind w:left="100"/>
        <w:rPr>
          <w:b/>
          <w:sz w:val="24"/>
        </w:rPr>
      </w:pPr>
      <w:hyperlink w:anchor="_bookmark1004" w:history="1">
        <w:r>
          <w:rPr>
            <w:b/>
            <w:color w:val="0562C1"/>
            <w:sz w:val="24"/>
            <w:u w:val="single" w:color="0562C1"/>
          </w:rPr>
          <w:t>5.1.3.1 Four-dimensionalism (continued)</w:t>
        </w:r>
      </w:hyperlink>
    </w:p>
    <w:p w:rsidR="000D32F5" w:rsidRDefault="003015BB">
      <w:pPr>
        <w:spacing w:before="84" w:line="312" w:lineRule="auto"/>
        <w:ind w:left="100" w:right="434"/>
        <w:rPr>
          <w:b/>
          <w:sz w:val="24"/>
        </w:rPr>
      </w:pPr>
      <w:hyperlink w:anchor="_bookmark1006" w:history="1">
        <w:r>
          <w:rPr>
            <w:b/>
            <w:color w:val="0562C1"/>
            <w:sz w:val="24"/>
            <w:u w:val="single" w:color="0562C1"/>
          </w:rPr>
          <w:t>5.1.4</w:t>
        </w:r>
        <w:r>
          <w:rPr>
            <w:b/>
            <w:color w:val="0562C1"/>
            <w:spacing w:val="-5"/>
            <w:sz w:val="24"/>
            <w:u w:val="single" w:color="0562C1"/>
          </w:rPr>
          <w:t xml:space="preserve"> </w:t>
        </w:r>
        <w:r>
          <w:rPr>
            <w:b/>
            <w:color w:val="0562C1"/>
            <w:sz w:val="24"/>
            <w:u w:val="single" w:color="0562C1"/>
          </w:rPr>
          <w:t>One</w:t>
        </w:r>
        <w:r>
          <w:rPr>
            <w:b/>
            <w:color w:val="0562C1"/>
            <w:spacing w:val="-6"/>
            <w:sz w:val="24"/>
            <w:u w:val="single" w:color="0562C1"/>
          </w:rPr>
          <w:t xml:space="preserve"> </w:t>
        </w:r>
        <w:r>
          <w:rPr>
            <w:b/>
            <w:color w:val="0562C1"/>
            <w:sz w:val="24"/>
            <w:u w:val="single" w:color="0562C1"/>
          </w:rPr>
          <w:t>possible</w:t>
        </w:r>
        <w:r>
          <w:rPr>
            <w:b/>
            <w:color w:val="0562C1"/>
            <w:spacing w:val="-5"/>
            <w:sz w:val="24"/>
            <w:u w:val="single" w:color="0562C1"/>
          </w:rPr>
          <w:t xml:space="preserve"> </w:t>
        </w:r>
        <w:r>
          <w:rPr>
            <w:b/>
            <w:color w:val="0562C1"/>
            <w:sz w:val="24"/>
            <w:u w:val="single" w:color="0562C1"/>
          </w:rPr>
          <w:t>source</w:t>
        </w:r>
        <w:r>
          <w:rPr>
            <w:b/>
            <w:color w:val="0562C1"/>
            <w:spacing w:val="-6"/>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the</w:t>
        </w:r>
        <w:r>
          <w:rPr>
            <w:b/>
            <w:color w:val="0562C1"/>
            <w:spacing w:val="-6"/>
            <w:sz w:val="24"/>
            <w:u w:val="single" w:color="0562C1"/>
          </w:rPr>
          <w:t xml:space="preserve"> </w:t>
        </w:r>
        <w:r>
          <w:rPr>
            <w:b/>
            <w:color w:val="0562C1"/>
            <w:sz w:val="24"/>
            <w:u w:val="single" w:color="0562C1"/>
          </w:rPr>
          <w:t>confusion</w:t>
        </w:r>
        <w:r>
          <w:rPr>
            <w:b/>
            <w:color w:val="0562C1"/>
            <w:spacing w:val="-5"/>
            <w:sz w:val="24"/>
            <w:u w:val="single" w:color="0562C1"/>
          </w:rPr>
          <w:t xml:space="preserve"> </w:t>
        </w:r>
        <w:r>
          <w:rPr>
            <w:b/>
            <w:color w:val="0562C1"/>
            <w:sz w:val="24"/>
            <w:u w:val="single" w:color="0562C1"/>
          </w:rPr>
          <w:t>underlying</w:t>
        </w:r>
        <w:r>
          <w:rPr>
            <w:b/>
            <w:color w:val="0562C1"/>
            <w:spacing w:val="-5"/>
            <w:sz w:val="24"/>
            <w:u w:val="single" w:color="0562C1"/>
          </w:rPr>
          <w:t xml:space="preserve"> </w:t>
        </w:r>
        <w:r>
          <w:rPr>
            <w:b/>
            <w:color w:val="0562C1"/>
            <w:sz w:val="24"/>
            <w:u w:val="single" w:color="0562C1"/>
          </w:rPr>
          <w:t>acceptance</w:t>
        </w:r>
        <w:r>
          <w:rPr>
            <w:b/>
            <w:color w:val="0562C1"/>
            <w:spacing w:val="-6"/>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four-dimensionalism</w:t>
        </w:r>
      </w:hyperlink>
      <w:hyperlink w:anchor="_bookmark1007" w:history="1">
        <w:r>
          <w:rPr>
            <w:b/>
            <w:color w:val="0562C1"/>
            <w:sz w:val="24"/>
            <w:u w:val="single" w:color="0562C1"/>
          </w:rPr>
          <w:t xml:space="preserve"> 5.2 An identity-related paradox and the need for a diachronic conception of identity</w:t>
        </w:r>
      </w:hyperlink>
      <w:hyperlink w:anchor="_bookmark1008" w:history="1">
        <w:r>
          <w:rPr>
            <w:b/>
            <w:color w:val="0562C1"/>
            <w:sz w:val="24"/>
            <w:u w:val="single" w:color="0562C1"/>
          </w:rPr>
          <w:t xml:space="preserve"> 5.2.1 An identity-related paradox and the need for a diachronic conception of identity (continued)</w:t>
        </w:r>
      </w:hyperlink>
    </w:p>
    <w:p w:rsidR="000D32F5" w:rsidRDefault="003015BB">
      <w:pPr>
        <w:spacing w:before="5" w:line="312" w:lineRule="auto"/>
        <w:ind w:left="100" w:right="4493"/>
        <w:rPr>
          <w:b/>
          <w:sz w:val="24"/>
        </w:rPr>
      </w:pPr>
      <w:hyperlink w:anchor="_bookmark1009" w:history="1">
        <w:r>
          <w:rPr>
            <w:b/>
            <w:color w:val="0562C1"/>
            <w:sz w:val="24"/>
            <w:u w:val="single" w:color="0562C1"/>
          </w:rPr>
          <w:t>6.0 Personal identity revisited: Hume’s analysis</w:t>
        </w:r>
      </w:hyperlink>
      <w:hyperlink w:anchor="_bookmark1010" w:history="1">
        <w:r>
          <w:rPr>
            <w:b/>
            <w:color w:val="0562C1"/>
            <w:sz w:val="24"/>
            <w:u w:val="single" w:color="0562C1"/>
          </w:rPr>
          <w:t xml:space="preserve"> 6.1 A preliminary point: Hume’s empiricism</w:t>
        </w:r>
      </w:hyperlink>
      <w:hyperlink w:anchor="_bookmark1013" w:history="1">
        <w:r>
          <w:rPr>
            <w:b/>
            <w:color w:val="0562C1"/>
            <w:sz w:val="24"/>
            <w:u w:val="single" w:color="0562C1"/>
          </w:rPr>
          <w:t xml:space="preserve"> 6.1.2 Hume’s first argument</w:t>
        </w:r>
      </w:hyperlink>
    </w:p>
    <w:p w:rsidR="000D32F5" w:rsidRDefault="003015BB">
      <w:pPr>
        <w:pStyle w:val="ListParagraph"/>
        <w:numPr>
          <w:ilvl w:val="2"/>
          <w:numId w:val="308"/>
        </w:numPr>
        <w:tabs>
          <w:tab w:val="left" w:pos="640"/>
        </w:tabs>
        <w:spacing w:before="4"/>
        <w:rPr>
          <w:b/>
          <w:sz w:val="24"/>
        </w:rPr>
      </w:pPr>
      <w:hyperlink w:anchor="_bookmark1015" w:history="1">
        <w:r>
          <w:rPr>
            <w:b/>
            <w:color w:val="0562C1"/>
            <w:sz w:val="24"/>
            <w:u w:val="single" w:color="0562C1"/>
          </w:rPr>
          <w:t>Proble</w:t>
        </w:r>
        <w:r>
          <w:rPr>
            <w:b/>
            <w:color w:val="0562C1"/>
            <w:sz w:val="24"/>
            <w:u w:val="single" w:color="0562C1"/>
          </w:rPr>
          <w:t>ms with Hume’s</w:t>
        </w:r>
        <w:r>
          <w:rPr>
            <w:b/>
            <w:color w:val="0562C1"/>
            <w:spacing w:val="-4"/>
            <w:sz w:val="24"/>
            <w:u w:val="single" w:color="0562C1"/>
          </w:rPr>
          <w:t xml:space="preserve"> </w:t>
        </w:r>
        <w:r>
          <w:rPr>
            <w:b/>
            <w:color w:val="0562C1"/>
            <w:sz w:val="24"/>
            <w:u w:val="single" w:color="0562C1"/>
          </w:rPr>
          <w:t>argument</w:t>
        </w:r>
      </w:hyperlink>
    </w:p>
    <w:p w:rsidR="000D32F5" w:rsidRDefault="003015BB">
      <w:pPr>
        <w:pStyle w:val="ListParagraph"/>
        <w:numPr>
          <w:ilvl w:val="2"/>
          <w:numId w:val="308"/>
        </w:numPr>
        <w:tabs>
          <w:tab w:val="left" w:pos="640"/>
        </w:tabs>
        <w:spacing w:before="84" w:line="312" w:lineRule="auto"/>
        <w:ind w:left="100" w:right="3248" w:firstLine="0"/>
        <w:rPr>
          <w:b/>
          <w:sz w:val="24"/>
        </w:rPr>
      </w:pPr>
      <w:hyperlink w:anchor="_bookmark1016" w:history="1">
        <w:r>
          <w:rPr>
            <w:b/>
            <w:color w:val="0562C1"/>
            <w:sz w:val="24"/>
            <w:u w:val="single" w:color="0562C1"/>
          </w:rPr>
          <w:t>Why does Hume deny that there are mental</w:t>
        </w:r>
        <w:r>
          <w:rPr>
            <w:b/>
            <w:color w:val="0562C1"/>
            <w:spacing w:val="-34"/>
            <w:sz w:val="24"/>
            <w:u w:val="single" w:color="0562C1"/>
          </w:rPr>
          <w:t xml:space="preserve"> </w:t>
        </w:r>
        <w:r>
          <w:rPr>
            <w:b/>
            <w:color w:val="0562C1"/>
            <w:sz w:val="24"/>
            <w:u w:val="single" w:color="0562C1"/>
          </w:rPr>
          <w:t>structures?</w:t>
        </w:r>
      </w:hyperlink>
      <w:hyperlink w:anchor="_bookmark1017" w:history="1">
        <w:r>
          <w:rPr>
            <w:b/>
            <w:color w:val="0562C1"/>
            <w:sz w:val="24"/>
            <w:u w:val="single" w:color="0562C1"/>
          </w:rPr>
          <w:t xml:space="preserve"> 6.1.5 Problems with Hume’s argument</w:t>
        </w:r>
        <w:r>
          <w:rPr>
            <w:b/>
            <w:color w:val="0562C1"/>
            <w:spacing w:val="-10"/>
            <w:sz w:val="24"/>
            <w:u w:val="single" w:color="0562C1"/>
          </w:rPr>
          <w:t xml:space="preserve"> </w:t>
        </w:r>
        <w:r>
          <w:rPr>
            <w:b/>
            <w:color w:val="0562C1"/>
            <w:sz w:val="24"/>
            <w:u w:val="single" w:color="0562C1"/>
          </w:rPr>
          <w:t>(continued)</w:t>
        </w:r>
      </w:hyperlink>
    </w:p>
    <w:p w:rsidR="000D32F5" w:rsidRDefault="003015BB">
      <w:pPr>
        <w:spacing w:before="2" w:line="312" w:lineRule="auto"/>
        <w:ind w:left="100" w:right="749"/>
        <w:rPr>
          <w:b/>
          <w:sz w:val="24"/>
        </w:rPr>
      </w:pPr>
      <w:hyperlink w:anchor="_bookmark1018" w:history="1">
        <w:r>
          <w:rPr>
            <w:b/>
            <w:color w:val="0562C1"/>
            <w:sz w:val="24"/>
            <w:u w:val="single" w:color="0562C1"/>
          </w:rPr>
          <w:t>6.1.6 The problems with Hume’s a</w:t>
        </w:r>
        <w:r>
          <w:rPr>
            <w:b/>
            <w:color w:val="0562C1"/>
            <w:sz w:val="24"/>
            <w:u w:val="single" w:color="0562C1"/>
          </w:rPr>
          <w:t>rgument are reflections of his hardline empiricism</w:t>
        </w:r>
      </w:hyperlink>
      <w:hyperlink w:anchor="_bookmark1019" w:history="1">
        <w:r>
          <w:rPr>
            <w:b/>
            <w:color w:val="0562C1"/>
            <w:sz w:val="24"/>
            <w:u w:val="single" w:color="0562C1"/>
          </w:rPr>
          <w:t xml:space="preserve"> 6.2 Hume’s second argument: a preliminary point</w:t>
        </w:r>
      </w:hyperlink>
    </w:p>
    <w:p w:rsidR="000D32F5" w:rsidRDefault="003015BB">
      <w:pPr>
        <w:pStyle w:val="ListParagraph"/>
        <w:numPr>
          <w:ilvl w:val="2"/>
          <w:numId w:val="307"/>
        </w:numPr>
        <w:tabs>
          <w:tab w:val="left" w:pos="640"/>
        </w:tabs>
        <w:spacing w:before="3"/>
        <w:rPr>
          <w:b/>
          <w:sz w:val="24"/>
        </w:rPr>
      </w:pPr>
      <w:hyperlink w:anchor="_bookmark1020" w:history="1">
        <w:r>
          <w:rPr>
            <w:b/>
            <w:color w:val="0562C1"/>
            <w:sz w:val="24"/>
            <w:u w:val="single" w:color="0562C1"/>
          </w:rPr>
          <w:t>Hume’s second argument</w:t>
        </w:r>
        <w:r>
          <w:rPr>
            <w:b/>
            <w:color w:val="0562C1"/>
            <w:spacing w:val="-4"/>
            <w:sz w:val="24"/>
            <w:u w:val="single" w:color="0562C1"/>
          </w:rPr>
          <w:t xml:space="preserve"> </w:t>
        </w:r>
        <w:r>
          <w:rPr>
            <w:b/>
            <w:color w:val="0562C1"/>
            <w:sz w:val="24"/>
            <w:u w:val="single" w:color="0562C1"/>
          </w:rPr>
          <w:t>(verbatim)</w:t>
        </w:r>
      </w:hyperlink>
    </w:p>
    <w:p w:rsidR="000D32F5" w:rsidRDefault="003015BB">
      <w:pPr>
        <w:pStyle w:val="ListParagraph"/>
        <w:numPr>
          <w:ilvl w:val="2"/>
          <w:numId w:val="307"/>
        </w:numPr>
        <w:tabs>
          <w:tab w:val="left" w:pos="640"/>
        </w:tabs>
        <w:spacing w:before="84" w:line="312" w:lineRule="auto"/>
        <w:ind w:left="100" w:right="410" w:firstLine="0"/>
        <w:rPr>
          <w:b/>
          <w:sz w:val="24"/>
        </w:rPr>
      </w:pPr>
      <w:hyperlink w:anchor="_bookmark1022" w:history="1">
        <w:r>
          <w:rPr>
            <w:b/>
            <w:color w:val="0562C1"/>
            <w:sz w:val="24"/>
            <w:u w:val="single" w:color="0562C1"/>
          </w:rPr>
          <w:t>Evaluating</w:t>
        </w:r>
        <w:r>
          <w:rPr>
            <w:b/>
            <w:color w:val="0562C1"/>
            <w:spacing w:val="-5"/>
            <w:sz w:val="24"/>
            <w:u w:val="single" w:color="0562C1"/>
          </w:rPr>
          <w:t xml:space="preserve"> </w:t>
        </w:r>
        <w:r>
          <w:rPr>
            <w:b/>
            <w:color w:val="0562C1"/>
            <w:sz w:val="24"/>
            <w:u w:val="single" w:color="0562C1"/>
          </w:rPr>
          <w:t>this</w:t>
        </w:r>
        <w:r>
          <w:rPr>
            <w:b/>
            <w:color w:val="0562C1"/>
            <w:spacing w:val="-6"/>
            <w:sz w:val="24"/>
            <w:u w:val="single" w:color="0562C1"/>
          </w:rPr>
          <w:t xml:space="preserve"> </w:t>
        </w:r>
        <w:r>
          <w:rPr>
            <w:b/>
            <w:color w:val="0562C1"/>
            <w:sz w:val="24"/>
            <w:u w:val="single" w:color="0562C1"/>
          </w:rPr>
          <w:t>argument:</w:t>
        </w:r>
        <w:r>
          <w:rPr>
            <w:b/>
            <w:color w:val="0562C1"/>
            <w:spacing w:val="-6"/>
            <w:sz w:val="24"/>
            <w:u w:val="single" w:color="0562C1"/>
          </w:rPr>
          <w:t xml:space="preserve"> </w:t>
        </w:r>
        <w:r>
          <w:rPr>
            <w:b/>
            <w:color w:val="0562C1"/>
            <w:sz w:val="24"/>
            <w:u w:val="single" w:color="0562C1"/>
          </w:rPr>
          <w:t>Hume’s</w:t>
        </w:r>
        <w:r>
          <w:rPr>
            <w:b/>
            <w:color w:val="0562C1"/>
            <w:spacing w:val="-6"/>
            <w:sz w:val="24"/>
            <w:u w:val="single" w:color="0562C1"/>
          </w:rPr>
          <w:t xml:space="preserve"> </w:t>
        </w:r>
        <w:r>
          <w:rPr>
            <w:b/>
            <w:color w:val="0562C1"/>
            <w:sz w:val="24"/>
            <w:u w:val="single" w:color="0562C1"/>
          </w:rPr>
          <w:t>failure</w:t>
        </w:r>
        <w:r>
          <w:rPr>
            <w:b/>
            <w:color w:val="0562C1"/>
            <w:spacing w:val="-6"/>
            <w:sz w:val="24"/>
            <w:u w:val="single" w:color="0562C1"/>
          </w:rPr>
          <w:t xml:space="preserve"> </w:t>
        </w:r>
        <w:r>
          <w:rPr>
            <w:b/>
            <w:color w:val="0562C1"/>
            <w:sz w:val="24"/>
            <w:u w:val="single" w:color="0562C1"/>
          </w:rPr>
          <w:t>to</w:t>
        </w:r>
        <w:r>
          <w:rPr>
            <w:b/>
            <w:color w:val="0562C1"/>
            <w:spacing w:val="-5"/>
            <w:sz w:val="24"/>
            <w:u w:val="single" w:color="0562C1"/>
          </w:rPr>
          <w:t xml:space="preserve"> </w:t>
        </w:r>
        <w:r>
          <w:rPr>
            <w:b/>
            <w:color w:val="0562C1"/>
            <w:sz w:val="24"/>
            <w:u w:val="single" w:color="0562C1"/>
          </w:rPr>
          <w:t>distinguish</w:t>
        </w:r>
        <w:r>
          <w:rPr>
            <w:b/>
            <w:color w:val="0562C1"/>
            <w:spacing w:val="-5"/>
            <w:sz w:val="24"/>
            <w:u w:val="single" w:color="0562C1"/>
          </w:rPr>
          <w:t xml:space="preserve"> </w:t>
        </w:r>
        <w:r>
          <w:rPr>
            <w:b/>
            <w:color w:val="0562C1"/>
            <w:sz w:val="24"/>
            <w:u w:val="single" w:color="0562C1"/>
          </w:rPr>
          <w:t>between</w:t>
        </w:r>
        <w:r>
          <w:rPr>
            <w:b/>
            <w:color w:val="0562C1"/>
            <w:spacing w:val="-6"/>
            <w:sz w:val="24"/>
            <w:u w:val="single" w:color="0562C1"/>
          </w:rPr>
          <w:t xml:space="preserve"> </w:t>
        </w:r>
        <w:r>
          <w:rPr>
            <w:b/>
            <w:color w:val="0562C1"/>
            <w:sz w:val="24"/>
            <w:u w:val="single" w:color="0562C1"/>
          </w:rPr>
          <w:t>two</w:t>
        </w:r>
        <w:r>
          <w:rPr>
            <w:b/>
            <w:color w:val="0562C1"/>
            <w:spacing w:val="-5"/>
            <w:sz w:val="24"/>
            <w:u w:val="single" w:color="0562C1"/>
          </w:rPr>
          <w:t xml:space="preserve"> </w:t>
        </w:r>
        <w:r>
          <w:rPr>
            <w:b/>
            <w:color w:val="0562C1"/>
            <w:sz w:val="24"/>
            <w:u w:val="single" w:color="0562C1"/>
          </w:rPr>
          <w:t>very</w:t>
        </w:r>
        <w:r>
          <w:rPr>
            <w:b/>
            <w:color w:val="0562C1"/>
            <w:spacing w:val="-5"/>
            <w:sz w:val="24"/>
            <w:u w:val="single" w:color="0562C1"/>
          </w:rPr>
          <w:t xml:space="preserve"> </w:t>
        </w:r>
        <w:r>
          <w:rPr>
            <w:b/>
            <w:color w:val="0562C1"/>
            <w:sz w:val="24"/>
            <w:u w:val="single" w:color="0562C1"/>
          </w:rPr>
          <w:t>different meanings of the word</w:t>
        </w:r>
        <w:r>
          <w:rPr>
            <w:b/>
            <w:color w:val="0562C1"/>
            <w:spacing w:val="-5"/>
            <w:sz w:val="24"/>
            <w:u w:val="single" w:color="0562C1"/>
          </w:rPr>
          <w:t xml:space="preserve"> </w:t>
        </w:r>
        <w:r>
          <w:rPr>
            <w:b/>
            <w:color w:val="0562C1"/>
            <w:sz w:val="24"/>
            <w:u w:val="single" w:color="0562C1"/>
          </w:rPr>
          <w:t>“thought”</w:t>
        </w:r>
      </w:hyperlink>
    </w:p>
    <w:p w:rsidR="000D32F5" w:rsidRDefault="003015BB">
      <w:pPr>
        <w:pStyle w:val="ListParagraph"/>
        <w:numPr>
          <w:ilvl w:val="1"/>
          <w:numId w:val="306"/>
        </w:numPr>
        <w:tabs>
          <w:tab w:val="left" w:pos="460"/>
        </w:tabs>
        <w:spacing w:before="2"/>
        <w:rPr>
          <w:b/>
          <w:sz w:val="24"/>
        </w:rPr>
      </w:pPr>
      <w:hyperlink w:anchor="_bookmark1023" w:history="1">
        <w:r>
          <w:rPr>
            <w:b/>
            <w:color w:val="0562C1"/>
            <w:sz w:val="24"/>
            <w:u w:val="single" w:color="0562C1"/>
          </w:rPr>
          <w:t>Objectual identity revisited: Which causal sequences are</w:t>
        </w:r>
        <w:r>
          <w:rPr>
            <w:b/>
            <w:color w:val="0562C1"/>
            <w:spacing w:val="-18"/>
            <w:sz w:val="24"/>
            <w:u w:val="single" w:color="0562C1"/>
          </w:rPr>
          <w:t xml:space="preserve"> </w:t>
        </w:r>
        <w:r>
          <w:rPr>
            <w:b/>
            <w:color w:val="0562C1"/>
            <w:sz w:val="24"/>
            <w:u w:val="single" w:color="0562C1"/>
          </w:rPr>
          <w:t>thing-constitutive?</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06"/>
        </w:numPr>
        <w:tabs>
          <w:tab w:val="left" w:pos="460"/>
        </w:tabs>
        <w:spacing w:before="60" w:line="312" w:lineRule="auto"/>
        <w:ind w:left="100" w:right="2961" w:firstLine="0"/>
        <w:rPr>
          <w:b/>
          <w:sz w:val="24"/>
        </w:rPr>
      </w:pPr>
      <w:hyperlink w:anchor="_bookmark1024" w:history="1">
        <w:r>
          <w:rPr>
            <w:b/>
            <w:color w:val="0562C1"/>
            <w:sz w:val="24"/>
            <w:u w:val="single" w:color="0562C1"/>
          </w:rPr>
          <w:t xml:space="preserve">Some </w:t>
        </w:r>
        <w:r>
          <w:rPr>
            <w:b/>
            <w:color w:val="0562C1"/>
            <w:sz w:val="24"/>
            <w:u w:val="single" w:color="0562C1"/>
          </w:rPr>
          <w:t>general features of thing-constitutive causal</w:t>
        </w:r>
        <w:r>
          <w:rPr>
            <w:b/>
            <w:color w:val="0562C1"/>
            <w:spacing w:val="-40"/>
            <w:sz w:val="24"/>
            <w:u w:val="single" w:color="0562C1"/>
          </w:rPr>
          <w:t xml:space="preserve"> </w:t>
        </w:r>
        <w:r>
          <w:rPr>
            <w:b/>
            <w:color w:val="0562C1"/>
            <w:sz w:val="24"/>
            <w:u w:val="single" w:color="0562C1"/>
          </w:rPr>
          <w:t>sequences</w:t>
        </w:r>
      </w:hyperlink>
      <w:hyperlink w:anchor="_bookmark1025" w:history="1">
        <w:r>
          <w:rPr>
            <w:b/>
            <w:color w:val="0562C1"/>
            <w:sz w:val="24"/>
            <w:u w:val="single" w:color="0562C1"/>
          </w:rPr>
          <w:t xml:space="preserve"> 7.2 Change vs.</w:t>
        </w:r>
        <w:r>
          <w:rPr>
            <w:b/>
            <w:color w:val="0562C1"/>
            <w:spacing w:val="-2"/>
            <w:sz w:val="24"/>
            <w:u w:val="single" w:color="0562C1"/>
          </w:rPr>
          <w:t xml:space="preserve"> </w:t>
        </w:r>
        <w:r>
          <w:rPr>
            <w:b/>
            <w:color w:val="0562C1"/>
            <w:sz w:val="24"/>
            <w:u w:val="single" w:color="0562C1"/>
          </w:rPr>
          <w:t>obliteration</w:t>
        </w:r>
      </w:hyperlink>
    </w:p>
    <w:p w:rsidR="000D32F5" w:rsidRDefault="003015BB">
      <w:pPr>
        <w:spacing w:before="2" w:line="312" w:lineRule="auto"/>
        <w:ind w:left="100" w:right="4693"/>
        <w:rPr>
          <w:b/>
          <w:sz w:val="24"/>
        </w:rPr>
      </w:pPr>
      <w:hyperlink w:anchor="_bookmark1026" w:history="1">
        <w:r>
          <w:rPr>
            <w:b/>
            <w:color w:val="0562C1"/>
            <w:sz w:val="24"/>
            <w:u w:val="single" w:color="0562C1"/>
          </w:rPr>
          <w:t>7.3 Dynamic integrity the essence of thinghood</w:t>
        </w:r>
      </w:hyperlink>
      <w:hyperlink w:anchor="_bookmark1028" w:history="1">
        <w:r>
          <w:rPr>
            <w:b/>
            <w:color w:val="0562C1"/>
            <w:sz w:val="24"/>
            <w:u w:val="single" w:color="0562C1"/>
          </w:rPr>
          <w:t xml:space="preserve"> 7.4 Thinghood is a matter </w:t>
        </w:r>
        <w:r>
          <w:rPr>
            <w:b/>
            <w:color w:val="0562C1"/>
            <w:sz w:val="24"/>
            <w:u w:val="single" w:color="0562C1"/>
          </w:rPr>
          <w:t>of degree</w:t>
        </w:r>
      </w:hyperlink>
    </w:p>
    <w:p w:rsidR="000D32F5" w:rsidRDefault="003015BB">
      <w:pPr>
        <w:spacing w:before="3" w:line="312" w:lineRule="auto"/>
        <w:ind w:left="100" w:right="5473"/>
        <w:rPr>
          <w:b/>
          <w:sz w:val="24"/>
        </w:rPr>
      </w:pPr>
      <w:hyperlink w:anchor="_bookmark1029" w:history="1">
        <w:r>
          <w:rPr>
            <w:b/>
            <w:color w:val="0562C1"/>
            <w:sz w:val="24"/>
            <w:u w:val="single" w:color="0562C1"/>
          </w:rPr>
          <w:t>7.5 The contextual nature of thinghood</w:t>
        </w:r>
      </w:hyperlink>
      <w:hyperlink w:anchor="_bookmark1030" w:history="1">
        <w:r>
          <w:rPr>
            <w:b/>
            <w:color w:val="0562C1"/>
            <w:sz w:val="24"/>
            <w:u w:val="single" w:color="0562C1"/>
          </w:rPr>
          <w:t xml:space="preserve"> 8.0 Time-travel</w:t>
        </w:r>
      </w:hyperlink>
    </w:p>
    <w:p w:rsidR="000D32F5" w:rsidRDefault="003015BB">
      <w:pPr>
        <w:spacing w:before="2"/>
        <w:ind w:left="100"/>
        <w:rPr>
          <w:b/>
          <w:sz w:val="24"/>
        </w:rPr>
      </w:pPr>
      <w:hyperlink w:anchor="_bookmark1035" w:history="1">
        <w:r>
          <w:rPr>
            <w:b/>
            <w:color w:val="0562C1"/>
            <w:sz w:val="24"/>
            <w:u w:val="single" w:color="0562C1"/>
          </w:rPr>
          <w:t>Chapter 25 The Compatibilist Conception of Freedom</w:t>
        </w:r>
      </w:hyperlink>
    </w:p>
    <w:p w:rsidR="000D32F5" w:rsidRDefault="003015BB">
      <w:pPr>
        <w:spacing w:before="84" w:line="312" w:lineRule="auto"/>
        <w:ind w:left="100" w:right="1551"/>
        <w:rPr>
          <w:b/>
          <w:sz w:val="24"/>
        </w:rPr>
      </w:pPr>
      <w:hyperlink w:anchor="_bookmark1036" w:history="1">
        <w:r>
          <w:rPr>
            <w:b/>
            <w:color w:val="0562C1"/>
            <w:sz w:val="24"/>
            <w:u w:val="single" w:color="0562C1"/>
          </w:rPr>
          <w:t>1.0 Determinism in relation to the debate between materialism and dualism</w:t>
        </w:r>
      </w:hyperlink>
      <w:hyperlink w:anchor="_bookmark1038" w:history="1">
        <w:r>
          <w:rPr>
            <w:b/>
            <w:color w:val="0562C1"/>
            <w:sz w:val="24"/>
            <w:u w:val="single" w:color="0562C1"/>
          </w:rPr>
          <w:t xml:space="preserve"> 2.0 Free will in an indeterministic world?</w:t>
        </w:r>
      </w:hyperlink>
    </w:p>
    <w:p w:rsidR="000D32F5" w:rsidRDefault="003015BB">
      <w:pPr>
        <w:spacing w:before="3"/>
        <w:ind w:left="100"/>
        <w:rPr>
          <w:b/>
          <w:sz w:val="24"/>
        </w:rPr>
      </w:pPr>
      <w:hyperlink w:anchor="_bookmark1040" w:history="1">
        <w:r>
          <w:rPr>
            <w:b/>
            <w:color w:val="0562C1"/>
            <w:sz w:val="24"/>
            <w:u w:val="single" w:color="0562C1"/>
          </w:rPr>
          <w:t>3.0 Free will in a dualistic world?</w:t>
        </w:r>
      </w:hyperlink>
    </w:p>
    <w:p w:rsidR="000D32F5" w:rsidRDefault="003015BB">
      <w:pPr>
        <w:spacing w:before="84" w:line="312" w:lineRule="auto"/>
        <w:ind w:left="100" w:right="4699"/>
        <w:rPr>
          <w:b/>
          <w:sz w:val="24"/>
        </w:rPr>
      </w:pPr>
      <w:hyperlink w:anchor="_bookmark1042" w:history="1">
        <w:r>
          <w:rPr>
            <w:b/>
            <w:color w:val="0562C1"/>
            <w:sz w:val="24"/>
            <w:u w:val="single" w:color="0562C1"/>
          </w:rPr>
          <w:t>4.0 The Compatibilist Conception of Freedom</w:t>
        </w:r>
      </w:hyperlink>
      <w:hyperlink w:anchor="_bookmark1043" w:history="1">
        <w:r>
          <w:rPr>
            <w:b/>
            <w:color w:val="0562C1"/>
            <w:sz w:val="24"/>
            <w:u w:val="single" w:color="0562C1"/>
          </w:rPr>
          <w:t xml:space="preserve"> 4.1 The crude form of compatibilism</w:t>
        </w:r>
      </w:hyperlink>
    </w:p>
    <w:p w:rsidR="000D32F5" w:rsidRDefault="003015BB">
      <w:pPr>
        <w:pStyle w:val="ListParagraph"/>
        <w:numPr>
          <w:ilvl w:val="2"/>
          <w:numId w:val="305"/>
        </w:numPr>
        <w:tabs>
          <w:tab w:val="left" w:pos="640"/>
        </w:tabs>
        <w:spacing w:before="2"/>
        <w:rPr>
          <w:b/>
          <w:sz w:val="24"/>
        </w:rPr>
      </w:pPr>
      <w:hyperlink w:anchor="_bookmark1045" w:history="1">
        <w:r>
          <w:rPr>
            <w:b/>
            <w:color w:val="0562C1"/>
            <w:sz w:val="24"/>
            <w:u w:val="single" w:color="0562C1"/>
          </w:rPr>
          <w:t>G.E. Moore’s</w:t>
        </w:r>
        <w:r>
          <w:rPr>
            <w:b/>
            <w:color w:val="0562C1"/>
            <w:spacing w:val="-2"/>
            <w:sz w:val="24"/>
            <w:u w:val="single" w:color="0562C1"/>
          </w:rPr>
          <w:t xml:space="preserve"> </w:t>
        </w:r>
        <w:r>
          <w:rPr>
            <w:b/>
            <w:color w:val="0562C1"/>
            <w:sz w:val="24"/>
            <w:u w:val="single" w:color="0562C1"/>
          </w:rPr>
          <w:t>compatibilism</w:t>
        </w:r>
      </w:hyperlink>
    </w:p>
    <w:p w:rsidR="000D32F5" w:rsidRDefault="003015BB">
      <w:pPr>
        <w:pStyle w:val="ListParagraph"/>
        <w:numPr>
          <w:ilvl w:val="2"/>
          <w:numId w:val="305"/>
        </w:numPr>
        <w:tabs>
          <w:tab w:val="left" w:pos="640"/>
        </w:tabs>
        <w:spacing w:before="84" w:line="312" w:lineRule="auto"/>
        <w:ind w:left="100" w:right="4726" w:firstLine="0"/>
        <w:rPr>
          <w:b/>
          <w:sz w:val="24"/>
        </w:rPr>
      </w:pPr>
      <w:hyperlink w:anchor="_bookmark1047" w:history="1">
        <w:r>
          <w:rPr>
            <w:b/>
            <w:color w:val="0562C1"/>
            <w:sz w:val="24"/>
            <w:u w:val="single" w:color="0562C1"/>
          </w:rPr>
          <w:t>Chisholm’s objection to Moore’s</w:t>
        </w:r>
        <w:r>
          <w:rPr>
            <w:b/>
            <w:color w:val="0562C1"/>
            <w:spacing w:val="-24"/>
            <w:sz w:val="24"/>
            <w:u w:val="single" w:color="0562C1"/>
          </w:rPr>
          <w:t xml:space="preserve"> </w:t>
        </w:r>
        <w:r>
          <w:rPr>
            <w:b/>
            <w:color w:val="0562C1"/>
            <w:sz w:val="24"/>
            <w:u w:val="single" w:color="0562C1"/>
          </w:rPr>
          <w:t>analysis</w:t>
        </w:r>
      </w:hyperlink>
      <w:hyperlink w:anchor="_bookmark1049" w:history="1">
        <w:r>
          <w:rPr>
            <w:b/>
            <w:color w:val="0562C1"/>
            <w:sz w:val="24"/>
            <w:u w:val="single" w:color="0562C1"/>
          </w:rPr>
          <w:t xml:space="preserve"> 4.1.3 A Lockean</w:t>
        </w:r>
        <w:r>
          <w:rPr>
            <w:b/>
            <w:color w:val="0562C1"/>
            <w:spacing w:val="-5"/>
            <w:sz w:val="24"/>
            <w:u w:val="single" w:color="0562C1"/>
          </w:rPr>
          <w:t xml:space="preserve"> </w:t>
        </w:r>
        <w:r>
          <w:rPr>
            <w:b/>
            <w:color w:val="0562C1"/>
            <w:sz w:val="24"/>
            <w:u w:val="single" w:color="0562C1"/>
          </w:rPr>
          <w:t>counter-objection</w:t>
        </w:r>
      </w:hyperlink>
    </w:p>
    <w:p w:rsidR="000D32F5" w:rsidRDefault="003015BB">
      <w:pPr>
        <w:pStyle w:val="ListParagraph"/>
        <w:numPr>
          <w:ilvl w:val="2"/>
          <w:numId w:val="304"/>
        </w:numPr>
        <w:tabs>
          <w:tab w:val="left" w:pos="640"/>
        </w:tabs>
        <w:spacing w:before="2" w:line="312" w:lineRule="auto"/>
        <w:ind w:right="4720" w:firstLine="0"/>
        <w:rPr>
          <w:b/>
          <w:sz w:val="24"/>
        </w:rPr>
      </w:pPr>
      <w:hyperlink w:anchor="_bookmark1051" w:history="1">
        <w:r>
          <w:rPr>
            <w:b/>
            <w:color w:val="0562C1"/>
            <w:sz w:val="24"/>
            <w:u w:val="single" w:color="0562C1"/>
          </w:rPr>
          <w:t>A Lockean counter-objection</w:t>
        </w:r>
        <w:r>
          <w:rPr>
            <w:b/>
            <w:color w:val="0562C1"/>
            <w:spacing w:val="-26"/>
            <w:sz w:val="24"/>
            <w:u w:val="single" w:color="0562C1"/>
          </w:rPr>
          <w:t xml:space="preserve"> </w:t>
        </w:r>
        <w:r>
          <w:rPr>
            <w:b/>
            <w:color w:val="0562C1"/>
            <w:sz w:val="24"/>
            <w:u w:val="single" w:color="0562C1"/>
          </w:rPr>
          <w:t>(continued)</w:t>
        </w:r>
      </w:hyperlink>
      <w:hyperlink w:anchor="_bookmark1053" w:history="1">
        <w:r>
          <w:rPr>
            <w:b/>
            <w:color w:val="0562C1"/>
            <w:sz w:val="24"/>
            <w:u w:val="single" w:color="0562C1"/>
          </w:rPr>
          <w:t xml:space="preserve"> 4.1.5 An ove</w:t>
        </w:r>
        <w:r>
          <w:rPr>
            <w:b/>
            <w:color w:val="0562C1"/>
            <w:sz w:val="24"/>
            <w:u w:val="single" w:color="0562C1"/>
          </w:rPr>
          <w:t>rsight on Chisholm’s</w:t>
        </w:r>
        <w:r>
          <w:rPr>
            <w:b/>
            <w:color w:val="0562C1"/>
            <w:spacing w:val="-8"/>
            <w:sz w:val="24"/>
            <w:u w:val="single" w:color="0562C1"/>
          </w:rPr>
          <w:t xml:space="preserve"> </w:t>
        </w:r>
        <w:r>
          <w:rPr>
            <w:b/>
            <w:color w:val="0562C1"/>
            <w:sz w:val="24"/>
            <w:u w:val="single" w:color="0562C1"/>
          </w:rPr>
          <w:t>part</w:t>
        </w:r>
      </w:hyperlink>
    </w:p>
    <w:p w:rsidR="000D32F5" w:rsidRDefault="003015BB">
      <w:pPr>
        <w:pStyle w:val="ListParagraph"/>
        <w:numPr>
          <w:ilvl w:val="2"/>
          <w:numId w:val="304"/>
        </w:numPr>
        <w:tabs>
          <w:tab w:val="left" w:pos="640"/>
        </w:tabs>
        <w:spacing w:before="3" w:line="312" w:lineRule="auto"/>
        <w:ind w:right="1197" w:firstLine="0"/>
        <w:rPr>
          <w:b/>
          <w:sz w:val="24"/>
        </w:rPr>
      </w:pPr>
      <w:hyperlink w:anchor="_bookmark1054" w:history="1">
        <w:r>
          <w:rPr>
            <w:b/>
            <w:color w:val="0562C1"/>
            <w:sz w:val="24"/>
            <w:u w:val="single" w:color="0562C1"/>
          </w:rPr>
          <w:t>Frankfurt’s refutation of Moore: why “</w:t>
        </w:r>
        <w:r>
          <w:rPr>
            <w:b/>
            <w:i/>
            <w:color w:val="0562C1"/>
            <w:sz w:val="24"/>
            <w:u w:val="single" w:color="0562C1"/>
          </w:rPr>
          <w:t xml:space="preserve">x </w:t>
        </w:r>
        <w:r>
          <w:rPr>
            <w:b/>
            <w:color w:val="0562C1"/>
            <w:sz w:val="24"/>
            <w:u w:val="single" w:color="0562C1"/>
          </w:rPr>
          <w:t>acted freely” ≠ “</w:t>
        </w:r>
        <w:r>
          <w:rPr>
            <w:b/>
            <w:i/>
            <w:color w:val="0562C1"/>
            <w:sz w:val="24"/>
            <w:u w:val="single" w:color="0562C1"/>
          </w:rPr>
          <w:t xml:space="preserve">x </w:t>
        </w:r>
        <w:r>
          <w:rPr>
            <w:b/>
            <w:color w:val="0562C1"/>
            <w:sz w:val="24"/>
            <w:u w:val="single" w:color="0562C1"/>
          </w:rPr>
          <w:t>could have</w:t>
        </w:r>
        <w:r>
          <w:rPr>
            <w:b/>
            <w:color w:val="0562C1"/>
            <w:spacing w:val="-42"/>
            <w:sz w:val="24"/>
            <w:u w:val="single" w:color="0562C1"/>
          </w:rPr>
          <w:t xml:space="preserve"> </w:t>
        </w:r>
        <w:r>
          <w:rPr>
            <w:b/>
            <w:color w:val="0562C1"/>
            <w:sz w:val="24"/>
            <w:u w:val="single" w:color="0562C1"/>
          </w:rPr>
          <w:t>done otherwise”</w:t>
        </w:r>
      </w:hyperlink>
    </w:p>
    <w:p w:rsidR="000D32F5" w:rsidRDefault="003015BB">
      <w:pPr>
        <w:pStyle w:val="ListParagraph"/>
        <w:numPr>
          <w:ilvl w:val="2"/>
          <w:numId w:val="304"/>
        </w:numPr>
        <w:tabs>
          <w:tab w:val="left" w:pos="640"/>
        </w:tabs>
        <w:spacing w:before="2" w:line="312" w:lineRule="auto"/>
        <w:ind w:right="477" w:firstLine="0"/>
        <w:rPr>
          <w:b/>
          <w:sz w:val="24"/>
        </w:rPr>
      </w:pPr>
      <w:hyperlink w:anchor="_bookmark1057" w:history="1">
        <w:r>
          <w:rPr>
            <w:b/>
            <w:color w:val="0562C1"/>
            <w:sz w:val="24"/>
            <w:u w:val="single" w:color="0562C1"/>
          </w:rPr>
          <w:t>The</w:t>
        </w:r>
        <w:r>
          <w:rPr>
            <w:b/>
            <w:color w:val="0562C1"/>
            <w:spacing w:val="-6"/>
            <w:sz w:val="24"/>
            <w:u w:val="single" w:color="0562C1"/>
          </w:rPr>
          <w:t xml:space="preserve"> </w:t>
        </w:r>
        <w:r>
          <w:rPr>
            <w:b/>
            <w:color w:val="0562C1"/>
            <w:sz w:val="24"/>
            <w:u w:val="single" w:color="0562C1"/>
          </w:rPr>
          <w:t>irrelevance</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Frankfurt’s</w:t>
        </w:r>
        <w:r>
          <w:rPr>
            <w:b/>
            <w:color w:val="0562C1"/>
            <w:spacing w:val="-6"/>
            <w:sz w:val="24"/>
            <w:u w:val="single" w:color="0562C1"/>
          </w:rPr>
          <w:t xml:space="preserve"> </w:t>
        </w:r>
        <w:r>
          <w:rPr>
            <w:b/>
            <w:color w:val="0562C1"/>
            <w:sz w:val="24"/>
            <w:u w:val="single" w:color="0562C1"/>
          </w:rPr>
          <w:t>refutation</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the</w:t>
        </w:r>
        <w:r>
          <w:rPr>
            <w:b/>
            <w:color w:val="0562C1"/>
            <w:spacing w:val="-6"/>
            <w:sz w:val="24"/>
            <w:u w:val="single" w:color="0562C1"/>
          </w:rPr>
          <w:t xml:space="preserve"> </w:t>
        </w:r>
        <w:r>
          <w:rPr>
            <w:b/>
            <w:color w:val="0562C1"/>
            <w:sz w:val="24"/>
            <w:u w:val="single" w:color="0562C1"/>
          </w:rPr>
          <w:t>counterfactual</w:t>
        </w:r>
        <w:r>
          <w:rPr>
            <w:b/>
            <w:color w:val="0562C1"/>
            <w:spacing w:val="-5"/>
            <w:sz w:val="24"/>
            <w:u w:val="single" w:color="0562C1"/>
          </w:rPr>
          <w:t xml:space="preserve"> </w:t>
        </w:r>
        <w:r>
          <w:rPr>
            <w:b/>
            <w:color w:val="0562C1"/>
            <w:sz w:val="24"/>
            <w:u w:val="single" w:color="0562C1"/>
          </w:rPr>
          <w:t>analysis</w:t>
        </w:r>
        <w:r>
          <w:rPr>
            <w:b/>
            <w:color w:val="0562C1"/>
            <w:spacing w:val="-5"/>
            <w:sz w:val="24"/>
            <w:u w:val="single" w:color="0562C1"/>
          </w:rPr>
          <w:t xml:space="preserve"> </w:t>
        </w:r>
        <w:r>
          <w:rPr>
            <w:b/>
            <w:color w:val="0562C1"/>
            <w:sz w:val="24"/>
            <w:u w:val="single" w:color="0562C1"/>
          </w:rPr>
          <w:t>of</w:t>
        </w:r>
        <w:r>
          <w:rPr>
            <w:b/>
            <w:color w:val="0562C1"/>
            <w:spacing w:val="-5"/>
            <w:sz w:val="24"/>
            <w:u w:val="single" w:color="0562C1"/>
          </w:rPr>
          <w:t xml:space="preserve"> </w:t>
        </w:r>
        <w:r>
          <w:rPr>
            <w:b/>
            <w:color w:val="0562C1"/>
            <w:sz w:val="24"/>
            <w:u w:val="single" w:color="0562C1"/>
          </w:rPr>
          <w:t>freedom</w:t>
        </w:r>
      </w:hyperlink>
      <w:hyperlink w:anchor="_bookmark1063" w:history="1">
        <w:r>
          <w:rPr>
            <w:b/>
            <w:color w:val="0562C1"/>
            <w:sz w:val="24"/>
            <w:u w:val="single" w:color="0562C1"/>
          </w:rPr>
          <w:t xml:space="preserve"> 4.1.7 Freedom not a property of</w:t>
        </w:r>
        <w:r>
          <w:rPr>
            <w:b/>
            <w:color w:val="0562C1"/>
            <w:spacing w:val="-5"/>
            <w:sz w:val="24"/>
            <w:u w:val="single" w:color="0562C1"/>
          </w:rPr>
          <w:t xml:space="preserve"> </w:t>
        </w:r>
        <w:r>
          <w:rPr>
            <w:b/>
            <w:color w:val="0562C1"/>
            <w:sz w:val="24"/>
            <w:u w:val="single" w:color="0562C1"/>
          </w:rPr>
          <w:t>choices</w:t>
        </w:r>
      </w:hyperlink>
    </w:p>
    <w:p w:rsidR="000D32F5" w:rsidRDefault="003015BB">
      <w:pPr>
        <w:spacing w:before="3"/>
        <w:ind w:left="100"/>
        <w:rPr>
          <w:b/>
          <w:sz w:val="24"/>
        </w:rPr>
      </w:pPr>
      <w:hyperlink w:anchor="_bookmark1064" w:history="1">
        <w:r>
          <w:rPr>
            <w:b/>
            <w:color w:val="0562C1"/>
            <w:sz w:val="24"/>
            <w:u w:val="single" w:color="0562C1"/>
          </w:rPr>
          <w:t>5.0 Frankfurt’s analysis of freedom</w:t>
        </w:r>
      </w:hyperlink>
    </w:p>
    <w:p w:rsidR="000D32F5" w:rsidRDefault="003015BB">
      <w:pPr>
        <w:spacing w:before="84" w:line="312" w:lineRule="auto"/>
        <w:ind w:left="100" w:right="4420"/>
        <w:rPr>
          <w:b/>
          <w:sz w:val="24"/>
        </w:rPr>
      </w:pPr>
      <w:hyperlink w:anchor="_bookmark1068" w:history="1">
        <w:r>
          <w:rPr>
            <w:b/>
            <w:color w:val="0562C1"/>
            <w:sz w:val="24"/>
            <w:u w:val="single" w:color="0562C1"/>
          </w:rPr>
          <w:t>5.01 Frankfurt’s analysis of freedom (continued)</w:t>
        </w:r>
      </w:hyperlink>
      <w:hyperlink w:anchor="_bookmark1069" w:history="1">
        <w:r>
          <w:rPr>
            <w:b/>
            <w:color w:val="0562C1"/>
            <w:sz w:val="24"/>
            <w:u w:val="single" w:color="0562C1"/>
          </w:rPr>
          <w:t xml:space="preserve"> 5.1 Frankfurt’s emendation of this analysis</w:t>
        </w:r>
      </w:hyperlink>
    </w:p>
    <w:p w:rsidR="000D32F5" w:rsidRDefault="003015BB">
      <w:pPr>
        <w:spacing w:before="2" w:line="312" w:lineRule="auto"/>
        <w:ind w:left="100"/>
        <w:rPr>
          <w:b/>
          <w:sz w:val="24"/>
        </w:rPr>
      </w:pPr>
      <w:hyperlink w:anchor="_bookmark1070" w:history="1">
        <w:r>
          <w:rPr>
            <w:b/>
            <w:color w:val="0562C1"/>
            <w:sz w:val="24"/>
            <w:u w:val="single" w:color="0562C1"/>
          </w:rPr>
          <w:t>5.2 “</w:t>
        </w:r>
        <w:r>
          <w:rPr>
            <w:b/>
            <w:i/>
            <w:color w:val="0562C1"/>
            <w:sz w:val="24"/>
            <w:u w:val="single" w:color="0562C1"/>
          </w:rPr>
          <w:t xml:space="preserve">x </w:t>
        </w:r>
        <w:r>
          <w:rPr>
            <w:b/>
            <w:color w:val="0562C1"/>
            <w:sz w:val="24"/>
            <w:u w:val="single" w:color="0562C1"/>
          </w:rPr>
          <w:t>is free”= “</w:t>
        </w:r>
        <w:r>
          <w:rPr>
            <w:b/>
            <w:i/>
            <w:color w:val="0562C1"/>
            <w:sz w:val="24"/>
            <w:u w:val="single" w:color="0562C1"/>
          </w:rPr>
          <w:t xml:space="preserve">x </w:t>
        </w:r>
        <w:r>
          <w:rPr>
            <w:b/>
            <w:color w:val="0562C1"/>
            <w:sz w:val="24"/>
            <w:u w:val="single" w:color="0562C1"/>
          </w:rPr>
          <w:t xml:space="preserve">does what </w:t>
        </w:r>
        <w:r>
          <w:rPr>
            <w:b/>
            <w:i/>
            <w:color w:val="0562C1"/>
            <w:sz w:val="24"/>
            <w:u w:val="single" w:color="0562C1"/>
          </w:rPr>
          <w:t xml:space="preserve">x </w:t>
        </w:r>
        <w:r>
          <w:rPr>
            <w:b/>
            <w:color w:val="0562C1"/>
            <w:sz w:val="24"/>
            <w:u w:val="single" w:color="0562C1"/>
          </w:rPr>
          <w:t xml:space="preserve">wants to </w:t>
        </w:r>
        <w:r>
          <w:rPr>
            <w:b/>
            <w:i/>
            <w:color w:val="0562C1"/>
            <w:sz w:val="24"/>
            <w:u w:val="single" w:color="0562C1"/>
          </w:rPr>
          <w:t xml:space="preserve">provided </w:t>
        </w:r>
        <w:r>
          <w:rPr>
            <w:b/>
            <w:color w:val="0562C1"/>
            <w:sz w:val="24"/>
            <w:u w:val="single" w:color="0562C1"/>
          </w:rPr>
          <w:t>that what he wants to do is adequately rooted in his personality structure”</w:t>
        </w:r>
      </w:hyperlink>
    </w:p>
    <w:p w:rsidR="000D32F5" w:rsidRDefault="003015BB">
      <w:pPr>
        <w:spacing w:before="3" w:line="312" w:lineRule="auto"/>
        <w:ind w:left="100" w:right="4926"/>
        <w:rPr>
          <w:b/>
          <w:sz w:val="24"/>
        </w:rPr>
      </w:pPr>
      <w:hyperlink w:anchor="_bookmark1073" w:history="1">
        <w:r>
          <w:rPr>
            <w:b/>
            <w:color w:val="0562C1"/>
            <w:sz w:val="24"/>
            <w:u w:val="single" w:color="0562C1"/>
          </w:rPr>
          <w:t>5.4. Frankfurt's analysis systemically flawed</w:t>
        </w:r>
      </w:hyperlink>
      <w:hyperlink w:anchor="_bookmark1074" w:history="1">
        <w:r>
          <w:rPr>
            <w:b/>
            <w:color w:val="0562C1"/>
            <w:sz w:val="24"/>
            <w:u w:val="single" w:color="0562C1"/>
          </w:rPr>
          <w:t xml:space="preserve"> 6.0 Ego-dystonic vs. ego-syntonic</w:t>
        </w:r>
      </w:hyperlink>
    </w:p>
    <w:p w:rsidR="000D32F5" w:rsidRDefault="003015BB">
      <w:pPr>
        <w:spacing w:before="2" w:line="312" w:lineRule="auto"/>
        <w:ind w:left="100" w:right="4580"/>
        <w:rPr>
          <w:b/>
          <w:sz w:val="24"/>
        </w:rPr>
      </w:pPr>
      <w:hyperlink w:anchor="_bookmark1076" w:history="1">
        <w:r>
          <w:rPr>
            <w:b/>
            <w:color w:val="0562C1"/>
            <w:sz w:val="24"/>
            <w:u w:val="single" w:color="0562C1"/>
          </w:rPr>
          <w:t>4</w:t>
        </w:r>
        <w:r>
          <w:rPr>
            <w:b/>
            <w:color w:val="0562C1"/>
            <w:sz w:val="24"/>
            <w:u w:val="single" w:color="0562C1"/>
          </w:rPr>
          <w:t>.5.1 A point concerning mental  illness</w:t>
        </w:r>
      </w:hyperlink>
      <w:hyperlink w:anchor="_bookmark1079" w:history="1">
        <w:r>
          <w:rPr>
            <w:b/>
            <w:color w:val="0562C1"/>
            <w:sz w:val="24"/>
            <w:u w:val="single" w:color="0562C1"/>
          </w:rPr>
          <w:t xml:space="preserve"> Chapter 26 Selves vs. Minds, Values vs.</w:t>
        </w:r>
        <w:r>
          <w:rPr>
            <w:b/>
            <w:color w:val="0562C1"/>
            <w:spacing w:val="-29"/>
            <w:sz w:val="24"/>
            <w:u w:val="single" w:color="0562C1"/>
          </w:rPr>
          <w:t xml:space="preserve"> </w:t>
        </w:r>
        <w:r>
          <w:rPr>
            <w:b/>
            <w:color w:val="0562C1"/>
            <w:sz w:val="24"/>
            <w:u w:val="single" w:color="0562C1"/>
          </w:rPr>
          <w:t>Desires.</w:t>
        </w:r>
      </w:hyperlink>
    </w:p>
    <w:p w:rsidR="000D32F5" w:rsidRDefault="003015BB">
      <w:pPr>
        <w:pStyle w:val="ListParagraph"/>
        <w:numPr>
          <w:ilvl w:val="1"/>
          <w:numId w:val="303"/>
        </w:numPr>
        <w:tabs>
          <w:tab w:val="left" w:pos="460"/>
        </w:tabs>
        <w:spacing w:before="3"/>
        <w:rPr>
          <w:b/>
          <w:sz w:val="24"/>
        </w:rPr>
      </w:pPr>
      <w:hyperlink w:anchor="_bookmark1080" w:history="1">
        <w:r>
          <w:rPr>
            <w:b/>
            <w:color w:val="0562C1"/>
            <w:sz w:val="24"/>
            <w:u w:val="single" w:color="0562C1"/>
          </w:rPr>
          <w:t>An as of yet unidentified problem with Frankfurt's</w:t>
        </w:r>
        <w:r>
          <w:rPr>
            <w:b/>
            <w:color w:val="0562C1"/>
            <w:spacing w:val="-13"/>
            <w:sz w:val="24"/>
            <w:u w:val="single" w:color="0562C1"/>
          </w:rPr>
          <w:t xml:space="preserve"> </w:t>
        </w:r>
        <w:r>
          <w:rPr>
            <w:b/>
            <w:color w:val="0562C1"/>
            <w:sz w:val="24"/>
            <w:u w:val="single" w:color="0562C1"/>
          </w:rPr>
          <w:t>analysis</w:t>
        </w:r>
      </w:hyperlink>
    </w:p>
    <w:p w:rsidR="000D32F5" w:rsidRDefault="003015BB">
      <w:pPr>
        <w:pStyle w:val="ListParagraph"/>
        <w:numPr>
          <w:ilvl w:val="1"/>
          <w:numId w:val="303"/>
        </w:numPr>
        <w:tabs>
          <w:tab w:val="left" w:pos="460"/>
        </w:tabs>
        <w:spacing w:before="84"/>
        <w:rPr>
          <w:b/>
          <w:sz w:val="24"/>
        </w:rPr>
      </w:pPr>
      <w:hyperlink w:anchor="_bookmark1081" w:history="1">
        <w:r>
          <w:rPr>
            <w:b/>
            <w:color w:val="0562C1"/>
            <w:sz w:val="24"/>
            <w:u w:val="single" w:color="0562C1"/>
          </w:rPr>
          <w:t>Second o</w:t>
        </w:r>
        <w:r>
          <w:rPr>
            <w:b/>
            <w:color w:val="0562C1"/>
            <w:sz w:val="24"/>
            <w:u w:val="single" w:color="0562C1"/>
          </w:rPr>
          <w:t>rder desires sometimes are the puppets of first order</w:t>
        </w:r>
        <w:r>
          <w:rPr>
            <w:b/>
            <w:color w:val="0562C1"/>
            <w:spacing w:val="-20"/>
            <w:sz w:val="24"/>
            <w:u w:val="single" w:color="0562C1"/>
          </w:rPr>
          <w:t xml:space="preserve"> </w:t>
        </w:r>
        <w:r>
          <w:rPr>
            <w:b/>
            <w:color w:val="0562C1"/>
            <w:sz w:val="24"/>
            <w:u w:val="single" w:color="0562C1"/>
          </w:rPr>
          <w:t>desires</w:t>
        </w:r>
      </w:hyperlink>
    </w:p>
    <w:p w:rsidR="000D32F5" w:rsidRDefault="003015BB">
      <w:pPr>
        <w:spacing w:before="84" w:line="312" w:lineRule="auto"/>
        <w:ind w:left="100" w:right="282"/>
        <w:rPr>
          <w:b/>
          <w:sz w:val="24"/>
        </w:rPr>
      </w:pPr>
      <w:hyperlink w:anchor="_bookmark1082" w:history="1">
        <w:r>
          <w:rPr>
            <w:b/>
            <w:color w:val="0562C1"/>
            <w:sz w:val="24"/>
            <w:u w:val="single" w:color="0562C1"/>
          </w:rPr>
          <w:t>1.3 Fake freedom: The warping of one’s higher-order desires to make them validate one’s lower-order desires</w:t>
        </w:r>
      </w:hyperlink>
    </w:p>
    <w:p w:rsidR="000D32F5" w:rsidRDefault="003015BB">
      <w:pPr>
        <w:pStyle w:val="ListParagraph"/>
        <w:numPr>
          <w:ilvl w:val="1"/>
          <w:numId w:val="302"/>
        </w:numPr>
        <w:tabs>
          <w:tab w:val="left" w:pos="460"/>
        </w:tabs>
        <w:spacing w:before="2"/>
        <w:rPr>
          <w:b/>
          <w:sz w:val="24"/>
        </w:rPr>
      </w:pPr>
      <w:hyperlink w:anchor="_bookmark1084" w:history="1">
        <w:r>
          <w:rPr>
            <w:b/>
            <w:color w:val="0562C1"/>
            <w:sz w:val="24"/>
            <w:u w:val="single" w:color="0562C1"/>
          </w:rPr>
          <w:t>Values ≠</w:t>
        </w:r>
        <w:r>
          <w:rPr>
            <w:b/>
            <w:color w:val="0562C1"/>
            <w:spacing w:val="-3"/>
            <w:sz w:val="24"/>
            <w:u w:val="single" w:color="0562C1"/>
          </w:rPr>
          <w:t xml:space="preserve"> </w:t>
        </w:r>
        <w:r>
          <w:rPr>
            <w:b/>
            <w:color w:val="0562C1"/>
            <w:sz w:val="24"/>
            <w:u w:val="single" w:color="0562C1"/>
          </w:rPr>
          <w:t>desires</w:t>
        </w:r>
      </w:hyperlink>
    </w:p>
    <w:p w:rsidR="000D32F5" w:rsidRDefault="003015BB">
      <w:pPr>
        <w:pStyle w:val="ListParagraph"/>
        <w:numPr>
          <w:ilvl w:val="1"/>
          <w:numId w:val="302"/>
        </w:numPr>
        <w:tabs>
          <w:tab w:val="left" w:pos="460"/>
        </w:tabs>
        <w:spacing w:before="84"/>
        <w:rPr>
          <w:b/>
          <w:sz w:val="24"/>
        </w:rPr>
      </w:pPr>
      <w:hyperlink w:anchor="_bookmark1085" w:history="1">
        <w:r>
          <w:rPr>
            <w:b/>
            <w:color w:val="0562C1"/>
            <w:sz w:val="24"/>
            <w:u w:val="single" w:color="0562C1"/>
          </w:rPr>
          <w:t>Free acts = value-driven</w:t>
        </w:r>
        <w:r>
          <w:rPr>
            <w:b/>
            <w:color w:val="0562C1"/>
            <w:spacing w:val="-5"/>
            <w:sz w:val="24"/>
            <w:u w:val="single" w:color="0562C1"/>
          </w:rPr>
          <w:t xml:space="preserve"> </w:t>
        </w:r>
        <w:r>
          <w:rPr>
            <w:b/>
            <w:color w:val="0562C1"/>
            <w:sz w:val="24"/>
            <w:u w:val="single" w:color="0562C1"/>
          </w:rPr>
          <w:t>acts</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302"/>
        </w:numPr>
        <w:tabs>
          <w:tab w:val="left" w:pos="460"/>
        </w:tabs>
        <w:spacing w:before="60" w:line="312" w:lineRule="auto"/>
        <w:ind w:left="100" w:right="3941" w:firstLine="0"/>
        <w:rPr>
          <w:b/>
          <w:sz w:val="24"/>
        </w:rPr>
      </w:pPr>
      <w:hyperlink w:anchor="_bookmark1087" w:history="1">
        <w:r>
          <w:rPr>
            <w:b/>
            <w:color w:val="0562C1"/>
            <w:sz w:val="24"/>
            <w:u w:val="single" w:color="0562C1"/>
          </w:rPr>
          <w:t>Some general facts relating to the nature of</w:t>
        </w:r>
        <w:r>
          <w:rPr>
            <w:b/>
            <w:color w:val="0562C1"/>
            <w:spacing w:val="-31"/>
            <w:sz w:val="24"/>
            <w:u w:val="single" w:color="0562C1"/>
          </w:rPr>
          <w:t xml:space="preserve"> </w:t>
        </w:r>
        <w:r>
          <w:rPr>
            <w:b/>
            <w:color w:val="0562C1"/>
            <w:sz w:val="24"/>
            <w:u w:val="single" w:color="0562C1"/>
          </w:rPr>
          <w:t>values.</w:t>
        </w:r>
      </w:hyperlink>
      <w:hyperlink w:anchor="_bookmark1088" w:history="1">
        <w:r>
          <w:rPr>
            <w:b/>
            <w:color w:val="0562C1"/>
            <w:sz w:val="24"/>
            <w:u w:val="single" w:color="0562C1"/>
          </w:rPr>
          <w:t xml:space="preserve"> 2.3 What are</w:t>
        </w:r>
        <w:r>
          <w:rPr>
            <w:b/>
            <w:color w:val="0562C1"/>
            <w:spacing w:val="-3"/>
            <w:sz w:val="24"/>
            <w:u w:val="single" w:color="0562C1"/>
          </w:rPr>
          <w:t xml:space="preserve"> </w:t>
        </w:r>
        <w:r>
          <w:rPr>
            <w:b/>
            <w:color w:val="0562C1"/>
            <w:sz w:val="24"/>
            <w:u w:val="single" w:color="0562C1"/>
          </w:rPr>
          <w:t>values?</w:t>
        </w:r>
      </w:hyperlink>
    </w:p>
    <w:p w:rsidR="000D32F5" w:rsidRDefault="003015BB">
      <w:pPr>
        <w:spacing w:before="2" w:line="312" w:lineRule="auto"/>
        <w:ind w:left="100" w:right="4420"/>
        <w:rPr>
          <w:b/>
          <w:sz w:val="24"/>
        </w:rPr>
      </w:pPr>
      <w:hyperlink w:anchor="_bookmark1089" w:history="1">
        <w:r>
          <w:rPr>
            <w:b/>
            <w:color w:val="0562C1"/>
            <w:sz w:val="24"/>
            <w:u w:val="single" w:color="0562C1"/>
          </w:rPr>
          <w:t>2.3.1 Interlude: An objection to what we just said</w:t>
        </w:r>
      </w:hyperlink>
      <w:hyperlink w:anchor="_bookmark1090" w:history="1">
        <w:r>
          <w:rPr>
            <w:b/>
            <w:color w:val="0562C1"/>
            <w:sz w:val="24"/>
            <w:u w:val="single" w:color="0562C1"/>
          </w:rPr>
          <w:t xml:space="preserve"> 2.3.2 What are values? (revisited)</w:t>
        </w:r>
      </w:hyperlink>
    </w:p>
    <w:p w:rsidR="000D32F5" w:rsidRDefault="003015BB">
      <w:pPr>
        <w:spacing w:before="3"/>
        <w:ind w:left="100"/>
        <w:rPr>
          <w:b/>
          <w:sz w:val="24"/>
        </w:rPr>
      </w:pPr>
      <w:hyperlink w:anchor="_bookmark1091" w:history="1">
        <w:r>
          <w:rPr>
            <w:b/>
            <w:color w:val="0562C1"/>
            <w:sz w:val="24"/>
            <w:u w:val="single" w:color="0562C1"/>
          </w:rPr>
          <w:t>2.3.4 What are values? (continued)</w:t>
        </w:r>
      </w:hyperlink>
    </w:p>
    <w:p w:rsidR="000D32F5" w:rsidRDefault="003015BB">
      <w:pPr>
        <w:spacing w:before="84" w:line="312" w:lineRule="auto"/>
        <w:ind w:left="100" w:right="309"/>
        <w:jc w:val="both"/>
        <w:rPr>
          <w:b/>
          <w:sz w:val="24"/>
        </w:rPr>
      </w:pPr>
      <w:hyperlink w:anchor="_bookmark1092" w:history="1">
        <w:r>
          <w:rPr>
            <w:b/>
            <w:color w:val="0562C1"/>
            <w:sz w:val="24"/>
            <w:u w:val="single" w:color="0562C1"/>
          </w:rPr>
          <w:t>2.4.0</w:t>
        </w:r>
        <w:r>
          <w:rPr>
            <w:b/>
            <w:color w:val="0562C1"/>
            <w:spacing w:val="-3"/>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question</w:t>
        </w:r>
        <w:r>
          <w:rPr>
            <w:b/>
            <w:color w:val="0562C1"/>
            <w:spacing w:val="-4"/>
            <w:sz w:val="24"/>
            <w:u w:val="single" w:color="0562C1"/>
          </w:rPr>
          <w:t xml:space="preserve"> </w:t>
        </w:r>
        <w:r>
          <w:rPr>
            <w:b/>
            <w:color w:val="0562C1"/>
            <w:sz w:val="24"/>
            <w:u w:val="single" w:color="0562C1"/>
          </w:rPr>
          <w:t>“what</w:t>
        </w:r>
        <w:r>
          <w:rPr>
            <w:b/>
            <w:color w:val="0562C1"/>
            <w:spacing w:val="-3"/>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values?”</w:t>
        </w:r>
        <w:r>
          <w:rPr>
            <w:b/>
            <w:color w:val="0562C1"/>
            <w:spacing w:val="-3"/>
            <w:sz w:val="24"/>
            <w:u w:val="single" w:color="0562C1"/>
          </w:rPr>
          <w:t xml:space="preserve"> </w:t>
        </w:r>
        <w:r>
          <w:rPr>
            <w:b/>
            <w:color w:val="0562C1"/>
            <w:sz w:val="24"/>
            <w:u w:val="single" w:color="0562C1"/>
          </w:rPr>
          <w:t>considered</w:t>
        </w:r>
        <w:r>
          <w:rPr>
            <w:b/>
            <w:color w:val="0562C1"/>
            <w:spacing w:val="-3"/>
            <w:sz w:val="24"/>
            <w:u w:val="single" w:color="0562C1"/>
          </w:rPr>
          <w:t xml:space="preserve"> </w:t>
        </w:r>
        <w:r>
          <w:rPr>
            <w:b/>
            <w:color w:val="0562C1"/>
            <w:sz w:val="24"/>
            <w:u w:val="single" w:color="0562C1"/>
          </w:rPr>
          <w:t>in</w:t>
        </w:r>
        <w:r>
          <w:rPr>
            <w:b/>
            <w:color w:val="0562C1"/>
            <w:spacing w:val="-4"/>
            <w:sz w:val="24"/>
            <w:u w:val="single" w:color="0562C1"/>
          </w:rPr>
          <w:t xml:space="preserve"> </w:t>
        </w:r>
        <w:r>
          <w:rPr>
            <w:b/>
            <w:color w:val="0562C1"/>
            <w:sz w:val="24"/>
            <w:u w:val="single" w:color="0562C1"/>
          </w:rPr>
          <w:t>light</w:t>
        </w:r>
        <w:r>
          <w:rPr>
            <w:b/>
            <w:color w:val="0562C1"/>
            <w:spacing w:val="-4"/>
            <w:sz w:val="24"/>
            <w:u w:val="single" w:color="0562C1"/>
          </w:rPr>
          <w:t xml:space="preserve"> </w:t>
        </w:r>
        <w:r>
          <w:rPr>
            <w:b/>
            <w:color w:val="0562C1"/>
            <w:sz w:val="24"/>
            <w:u w:val="single" w:color="0562C1"/>
          </w:rPr>
          <w:t>of</w:t>
        </w:r>
        <w:r>
          <w:rPr>
            <w:b/>
            <w:color w:val="0562C1"/>
            <w:spacing w:val="-3"/>
            <w:sz w:val="24"/>
            <w:u w:val="single" w:color="0562C1"/>
          </w:rPr>
          <w:t xml:space="preserve"> </w:t>
        </w:r>
        <w:r>
          <w:rPr>
            <w:b/>
            <w:color w:val="0562C1"/>
            <w:sz w:val="24"/>
            <w:u w:val="single" w:color="0562C1"/>
          </w:rPr>
          <w:t>Mill’s</w:t>
        </w:r>
        <w:r>
          <w:rPr>
            <w:b/>
            <w:color w:val="0562C1"/>
            <w:spacing w:val="-4"/>
            <w:sz w:val="24"/>
            <w:u w:val="single" w:color="0562C1"/>
          </w:rPr>
          <w:t xml:space="preserve"> </w:t>
        </w:r>
        <w:r>
          <w:rPr>
            <w:b/>
            <w:color w:val="0562C1"/>
            <w:sz w:val="24"/>
            <w:u w:val="single" w:color="0562C1"/>
          </w:rPr>
          <w:t>analysis</w:t>
        </w:r>
        <w:r>
          <w:rPr>
            <w:b/>
            <w:color w:val="0562C1"/>
            <w:spacing w:val="-4"/>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moral</w:t>
        </w:r>
        <w:r>
          <w:rPr>
            <w:b/>
            <w:color w:val="0562C1"/>
            <w:spacing w:val="-3"/>
            <w:sz w:val="24"/>
            <w:u w:val="single" w:color="0562C1"/>
          </w:rPr>
          <w:t xml:space="preserve"> </w:t>
        </w:r>
        <w:r>
          <w:rPr>
            <w:b/>
            <w:color w:val="0562C1"/>
            <w:sz w:val="24"/>
            <w:u w:val="single" w:color="0562C1"/>
          </w:rPr>
          <w:t>value</w:t>
        </w:r>
      </w:hyperlink>
      <w:hyperlink w:anchor="_bookmark1094" w:history="1">
        <w:r>
          <w:rPr>
            <w:b/>
            <w:color w:val="0562C1"/>
            <w:sz w:val="24"/>
            <w:u w:val="single" w:color="0562C1"/>
          </w:rPr>
          <w:t xml:space="preserve"> 2.4.1</w:t>
        </w:r>
        <w:r>
          <w:rPr>
            <w:b/>
            <w:color w:val="0562C1"/>
            <w:spacing w:val="-3"/>
            <w:sz w:val="24"/>
            <w:u w:val="single" w:color="0562C1"/>
          </w:rPr>
          <w:t xml:space="preserve"> </w:t>
        </w:r>
        <w:r>
          <w:rPr>
            <w:b/>
            <w:color w:val="0562C1"/>
            <w:sz w:val="24"/>
            <w:u w:val="single" w:color="0562C1"/>
          </w:rPr>
          <w:t>The</w:t>
        </w:r>
        <w:r>
          <w:rPr>
            <w:b/>
            <w:color w:val="0562C1"/>
            <w:spacing w:val="-4"/>
            <w:sz w:val="24"/>
            <w:u w:val="single" w:color="0562C1"/>
          </w:rPr>
          <w:t xml:space="preserve"> </w:t>
        </w:r>
        <w:r>
          <w:rPr>
            <w:b/>
            <w:color w:val="0562C1"/>
            <w:sz w:val="24"/>
            <w:u w:val="single" w:color="0562C1"/>
          </w:rPr>
          <w:t>question</w:t>
        </w:r>
        <w:r>
          <w:rPr>
            <w:b/>
            <w:color w:val="0562C1"/>
            <w:spacing w:val="-4"/>
            <w:sz w:val="24"/>
            <w:u w:val="single" w:color="0562C1"/>
          </w:rPr>
          <w:t xml:space="preserve"> </w:t>
        </w:r>
        <w:r>
          <w:rPr>
            <w:b/>
            <w:color w:val="0562C1"/>
            <w:sz w:val="24"/>
            <w:u w:val="single" w:color="0562C1"/>
          </w:rPr>
          <w:t>“what</w:t>
        </w:r>
        <w:r>
          <w:rPr>
            <w:b/>
            <w:color w:val="0562C1"/>
            <w:spacing w:val="-3"/>
            <w:sz w:val="24"/>
            <w:u w:val="single" w:color="0562C1"/>
          </w:rPr>
          <w:t xml:space="preserve"> </w:t>
        </w:r>
        <w:r>
          <w:rPr>
            <w:b/>
            <w:color w:val="0562C1"/>
            <w:sz w:val="24"/>
            <w:u w:val="single" w:color="0562C1"/>
          </w:rPr>
          <w:t>are</w:t>
        </w:r>
        <w:r>
          <w:rPr>
            <w:b/>
            <w:color w:val="0562C1"/>
            <w:spacing w:val="-4"/>
            <w:sz w:val="24"/>
            <w:u w:val="single" w:color="0562C1"/>
          </w:rPr>
          <w:t xml:space="preserve"> </w:t>
        </w:r>
        <w:r>
          <w:rPr>
            <w:b/>
            <w:color w:val="0562C1"/>
            <w:sz w:val="24"/>
            <w:u w:val="single" w:color="0562C1"/>
          </w:rPr>
          <w:t>values?”</w:t>
        </w:r>
        <w:r>
          <w:rPr>
            <w:b/>
            <w:color w:val="0562C1"/>
            <w:spacing w:val="-3"/>
            <w:sz w:val="24"/>
            <w:u w:val="single" w:color="0562C1"/>
          </w:rPr>
          <w:t xml:space="preserve"> </w:t>
        </w:r>
        <w:r>
          <w:rPr>
            <w:b/>
            <w:color w:val="0562C1"/>
            <w:sz w:val="24"/>
            <w:u w:val="single" w:color="0562C1"/>
          </w:rPr>
          <w:t>considered</w:t>
        </w:r>
        <w:r>
          <w:rPr>
            <w:b/>
            <w:color w:val="0562C1"/>
            <w:spacing w:val="-3"/>
            <w:sz w:val="24"/>
            <w:u w:val="single" w:color="0562C1"/>
          </w:rPr>
          <w:t xml:space="preserve"> </w:t>
        </w:r>
        <w:r>
          <w:rPr>
            <w:b/>
            <w:color w:val="0562C1"/>
            <w:sz w:val="24"/>
            <w:u w:val="single" w:color="0562C1"/>
          </w:rPr>
          <w:t>in</w:t>
        </w:r>
        <w:r>
          <w:rPr>
            <w:b/>
            <w:color w:val="0562C1"/>
            <w:spacing w:val="-4"/>
            <w:sz w:val="24"/>
            <w:u w:val="single" w:color="0562C1"/>
          </w:rPr>
          <w:t xml:space="preserve"> </w:t>
        </w:r>
        <w:r>
          <w:rPr>
            <w:b/>
            <w:color w:val="0562C1"/>
            <w:sz w:val="24"/>
            <w:u w:val="single" w:color="0562C1"/>
          </w:rPr>
          <w:t>light</w:t>
        </w:r>
        <w:r>
          <w:rPr>
            <w:b/>
            <w:color w:val="0562C1"/>
            <w:spacing w:val="-4"/>
            <w:sz w:val="24"/>
            <w:u w:val="single" w:color="0562C1"/>
          </w:rPr>
          <w:t xml:space="preserve"> </w:t>
        </w:r>
        <w:r>
          <w:rPr>
            <w:b/>
            <w:color w:val="0562C1"/>
            <w:sz w:val="24"/>
            <w:u w:val="single" w:color="0562C1"/>
          </w:rPr>
          <w:t>of</w:t>
        </w:r>
        <w:r>
          <w:rPr>
            <w:b/>
            <w:color w:val="0562C1"/>
            <w:spacing w:val="-3"/>
            <w:sz w:val="24"/>
            <w:u w:val="single" w:color="0562C1"/>
          </w:rPr>
          <w:t xml:space="preserve"> </w:t>
        </w:r>
        <w:r>
          <w:rPr>
            <w:b/>
            <w:color w:val="0562C1"/>
            <w:sz w:val="24"/>
            <w:u w:val="single" w:color="0562C1"/>
          </w:rPr>
          <w:t>Mill’s</w:t>
        </w:r>
        <w:r>
          <w:rPr>
            <w:b/>
            <w:color w:val="0562C1"/>
            <w:spacing w:val="-4"/>
            <w:sz w:val="24"/>
            <w:u w:val="single" w:color="0562C1"/>
          </w:rPr>
          <w:t xml:space="preserve"> </w:t>
        </w:r>
        <w:r>
          <w:rPr>
            <w:b/>
            <w:color w:val="0562C1"/>
            <w:sz w:val="24"/>
            <w:u w:val="single" w:color="0562C1"/>
          </w:rPr>
          <w:t>analysis</w:t>
        </w:r>
        <w:r>
          <w:rPr>
            <w:b/>
            <w:color w:val="0562C1"/>
            <w:spacing w:val="-4"/>
            <w:sz w:val="24"/>
            <w:u w:val="single" w:color="0562C1"/>
          </w:rPr>
          <w:t xml:space="preserve"> </w:t>
        </w:r>
        <w:r>
          <w:rPr>
            <w:b/>
            <w:color w:val="0562C1"/>
            <w:sz w:val="24"/>
            <w:u w:val="single" w:color="0562C1"/>
          </w:rPr>
          <w:t>of</w:t>
        </w:r>
        <w:r>
          <w:rPr>
            <w:b/>
            <w:color w:val="0562C1"/>
            <w:spacing w:val="-4"/>
            <w:sz w:val="24"/>
            <w:u w:val="single" w:color="0562C1"/>
          </w:rPr>
          <w:t xml:space="preserve"> </w:t>
        </w:r>
        <w:r>
          <w:rPr>
            <w:b/>
            <w:color w:val="0562C1"/>
            <w:sz w:val="24"/>
            <w:u w:val="single" w:color="0562C1"/>
          </w:rPr>
          <w:t>moral</w:t>
        </w:r>
        <w:r>
          <w:rPr>
            <w:b/>
            <w:color w:val="0562C1"/>
            <w:spacing w:val="-3"/>
            <w:sz w:val="24"/>
            <w:u w:val="single" w:color="0562C1"/>
          </w:rPr>
          <w:t xml:space="preserve"> </w:t>
        </w:r>
        <w:r>
          <w:rPr>
            <w:b/>
            <w:color w:val="0562C1"/>
            <w:sz w:val="24"/>
            <w:u w:val="single" w:color="0562C1"/>
          </w:rPr>
          <w:t>value (continued)</w:t>
        </w:r>
      </w:hyperlink>
    </w:p>
    <w:p w:rsidR="000D32F5" w:rsidRDefault="003015BB">
      <w:pPr>
        <w:spacing w:before="3" w:line="312" w:lineRule="auto"/>
        <w:ind w:left="100" w:right="2699"/>
        <w:rPr>
          <w:b/>
          <w:sz w:val="24"/>
        </w:rPr>
      </w:pPr>
      <w:hyperlink w:anchor="_bookmark1095" w:history="1">
        <w:r>
          <w:rPr>
            <w:b/>
            <w:color w:val="0562C1"/>
            <w:sz w:val="24"/>
            <w:u w:val="single" w:color="0562C1"/>
          </w:rPr>
          <w:t>2.5. An objection to our position concerning the nature of</w:t>
        </w:r>
        <w:r>
          <w:rPr>
            <w:b/>
            <w:color w:val="0562C1"/>
            <w:spacing w:val="-37"/>
            <w:sz w:val="24"/>
            <w:u w:val="single" w:color="0562C1"/>
          </w:rPr>
          <w:t xml:space="preserve"> </w:t>
        </w:r>
        <w:r>
          <w:rPr>
            <w:b/>
            <w:color w:val="0562C1"/>
            <w:sz w:val="24"/>
            <w:u w:val="single" w:color="0562C1"/>
          </w:rPr>
          <w:t>values</w:t>
        </w:r>
      </w:hyperlink>
      <w:hyperlink w:anchor="_bookmark1098" w:history="1">
        <w:r>
          <w:rPr>
            <w:b/>
            <w:color w:val="0562C1"/>
            <w:sz w:val="24"/>
            <w:u w:val="single" w:color="0562C1"/>
          </w:rPr>
          <w:t xml:space="preserve"> 3.1 Minds ≠ Selves</w:t>
        </w:r>
        <w:r>
          <w:rPr>
            <w:b/>
            <w:color w:val="0562C1"/>
            <w:spacing w:val="-5"/>
            <w:sz w:val="24"/>
            <w:u w:val="single" w:color="0562C1"/>
          </w:rPr>
          <w:t xml:space="preserve"> </w:t>
        </w:r>
        <w:r>
          <w:rPr>
            <w:b/>
            <w:color w:val="0562C1"/>
            <w:sz w:val="24"/>
            <w:u w:val="single" w:color="0562C1"/>
          </w:rPr>
          <w:t>(continued)</w:t>
        </w:r>
      </w:hyperlink>
    </w:p>
    <w:p w:rsidR="000D32F5" w:rsidRDefault="003015BB">
      <w:pPr>
        <w:spacing w:before="3" w:line="312" w:lineRule="auto"/>
        <w:ind w:left="100" w:right="6353"/>
        <w:rPr>
          <w:b/>
          <w:sz w:val="24"/>
        </w:rPr>
      </w:pPr>
      <w:hyperlink w:anchor="_bookmark1099" w:history="1">
        <w:r>
          <w:rPr>
            <w:b/>
            <w:color w:val="0562C1"/>
            <w:sz w:val="24"/>
            <w:u w:val="single" w:color="0562C1"/>
          </w:rPr>
          <w:t>3.2 Minds ≠ Selves</w:t>
        </w:r>
        <w:r>
          <w:rPr>
            <w:b/>
            <w:color w:val="0562C1"/>
            <w:spacing w:val="-19"/>
            <w:sz w:val="24"/>
            <w:u w:val="single" w:color="0562C1"/>
          </w:rPr>
          <w:t xml:space="preserve"> </w:t>
        </w:r>
        <w:r>
          <w:rPr>
            <w:b/>
            <w:color w:val="0562C1"/>
            <w:sz w:val="24"/>
            <w:u w:val="single" w:color="0562C1"/>
          </w:rPr>
          <w:t>(continued)</w:t>
        </w:r>
      </w:hyperlink>
      <w:hyperlink w:anchor="_bookmark1100" w:history="1">
        <w:r>
          <w:rPr>
            <w:b/>
            <w:color w:val="0562C1"/>
            <w:sz w:val="24"/>
            <w:u w:val="single" w:color="0562C1"/>
          </w:rPr>
          <w:t xml:space="preserve"> 3.3 Minds ≠ Selves</w:t>
        </w:r>
        <w:r>
          <w:rPr>
            <w:b/>
            <w:color w:val="0562C1"/>
            <w:spacing w:val="-20"/>
            <w:sz w:val="24"/>
            <w:u w:val="single" w:color="0562C1"/>
          </w:rPr>
          <w:t xml:space="preserve"> </w:t>
        </w:r>
        <w:r>
          <w:rPr>
            <w:b/>
            <w:color w:val="0562C1"/>
            <w:sz w:val="24"/>
            <w:u w:val="single" w:color="0562C1"/>
          </w:rPr>
          <w:t>(continued)</w:t>
        </w:r>
      </w:hyperlink>
    </w:p>
    <w:p w:rsidR="000D32F5" w:rsidRDefault="003015BB">
      <w:pPr>
        <w:pStyle w:val="ListParagraph"/>
        <w:numPr>
          <w:ilvl w:val="1"/>
          <w:numId w:val="301"/>
        </w:numPr>
        <w:tabs>
          <w:tab w:val="left" w:pos="460"/>
        </w:tabs>
        <w:spacing w:before="2" w:line="312" w:lineRule="auto"/>
        <w:ind w:right="176" w:firstLine="0"/>
        <w:rPr>
          <w:b/>
          <w:sz w:val="24"/>
        </w:rPr>
      </w:pPr>
      <w:hyperlink w:anchor="_bookmark1101" w:history="1">
        <w:r>
          <w:rPr>
            <w:b/>
            <w:color w:val="0562C1"/>
            <w:sz w:val="24"/>
            <w:u w:val="single" w:color="0562C1"/>
          </w:rPr>
          <w:t>Co-corporeal,</w:t>
        </w:r>
        <w:r>
          <w:rPr>
            <w:b/>
            <w:color w:val="0562C1"/>
            <w:spacing w:val="-4"/>
            <w:sz w:val="24"/>
            <w:u w:val="single" w:color="0562C1"/>
          </w:rPr>
          <w:t xml:space="preserve"> </w:t>
        </w:r>
        <w:r>
          <w:rPr>
            <w:b/>
            <w:color w:val="0562C1"/>
            <w:sz w:val="24"/>
            <w:u w:val="single" w:color="0562C1"/>
          </w:rPr>
          <w:t>informationally</w:t>
        </w:r>
        <w:r>
          <w:rPr>
            <w:b/>
            <w:color w:val="0562C1"/>
            <w:spacing w:val="-4"/>
            <w:sz w:val="24"/>
            <w:u w:val="single" w:color="0562C1"/>
          </w:rPr>
          <w:t xml:space="preserve"> </w:t>
        </w:r>
        <w:r>
          <w:rPr>
            <w:b/>
            <w:color w:val="0562C1"/>
            <w:sz w:val="24"/>
            <w:u w:val="single" w:color="0562C1"/>
          </w:rPr>
          <w:t>integrated</w:t>
        </w:r>
        <w:r>
          <w:rPr>
            <w:b/>
            <w:color w:val="0562C1"/>
            <w:spacing w:val="-4"/>
            <w:sz w:val="24"/>
            <w:u w:val="single" w:color="0562C1"/>
          </w:rPr>
          <w:t xml:space="preserve"> </w:t>
        </w:r>
        <w:r>
          <w:rPr>
            <w:b/>
            <w:color w:val="0562C1"/>
            <w:sz w:val="24"/>
            <w:u w:val="single" w:color="0562C1"/>
          </w:rPr>
          <w:t>mental</w:t>
        </w:r>
        <w:r>
          <w:rPr>
            <w:b/>
            <w:color w:val="0562C1"/>
            <w:spacing w:val="-5"/>
            <w:sz w:val="24"/>
            <w:u w:val="single" w:color="0562C1"/>
          </w:rPr>
          <w:t xml:space="preserve"> </w:t>
        </w:r>
        <w:r>
          <w:rPr>
            <w:b/>
            <w:color w:val="0562C1"/>
            <w:sz w:val="24"/>
            <w:u w:val="single" w:color="0562C1"/>
          </w:rPr>
          <w:t>states</w:t>
        </w:r>
        <w:r>
          <w:rPr>
            <w:b/>
            <w:color w:val="0562C1"/>
            <w:spacing w:val="-4"/>
            <w:sz w:val="24"/>
            <w:u w:val="single" w:color="0562C1"/>
          </w:rPr>
          <w:t xml:space="preserve"> </w:t>
        </w:r>
        <w:r>
          <w:rPr>
            <w:b/>
            <w:color w:val="0562C1"/>
            <w:sz w:val="24"/>
            <w:u w:val="single" w:color="0562C1"/>
          </w:rPr>
          <w:t>enough</w:t>
        </w:r>
        <w:r>
          <w:rPr>
            <w:b/>
            <w:color w:val="0562C1"/>
            <w:spacing w:val="-4"/>
            <w:sz w:val="24"/>
            <w:u w:val="single" w:color="0562C1"/>
          </w:rPr>
          <w:t xml:space="preserve"> </w:t>
        </w:r>
        <w:r>
          <w:rPr>
            <w:b/>
            <w:color w:val="0562C1"/>
            <w:sz w:val="24"/>
            <w:u w:val="single" w:color="0562C1"/>
          </w:rPr>
          <w:t>for</w:t>
        </w:r>
        <w:r>
          <w:rPr>
            <w:b/>
            <w:color w:val="0562C1"/>
            <w:spacing w:val="-5"/>
            <w:sz w:val="24"/>
            <w:u w:val="single" w:color="0562C1"/>
          </w:rPr>
          <w:t xml:space="preserve"> </w:t>
        </w:r>
        <w:r>
          <w:rPr>
            <w:b/>
            <w:color w:val="0562C1"/>
            <w:sz w:val="24"/>
            <w:u w:val="single" w:color="0562C1"/>
          </w:rPr>
          <w:t>a</w:t>
        </w:r>
        <w:r>
          <w:rPr>
            <w:b/>
            <w:color w:val="0562C1"/>
            <w:spacing w:val="-3"/>
            <w:sz w:val="24"/>
            <w:u w:val="single" w:color="0562C1"/>
          </w:rPr>
          <w:t xml:space="preserve"> </w:t>
        </w:r>
        <w:r>
          <w:rPr>
            <w:b/>
            <w:color w:val="0562C1"/>
            <w:sz w:val="24"/>
            <w:u w:val="single" w:color="0562C1"/>
          </w:rPr>
          <w:t>mind,</w:t>
        </w:r>
        <w:r>
          <w:rPr>
            <w:b/>
            <w:color w:val="0562C1"/>
            <w:spacing w:val="-4"/>
            <w:sz w:val="24"/>
            <w:u w:val="single" w:color="0562C1"/>
          </w:rPr>
          <w:t xml:space="preserve"> </w:t>
        </w:r>
        <w:r>
          <w:rPr>
            <w:b/>
            <w:color w:val="0562C1"/>
            <w:sz w:val="24"/>
            <w:u w:val="single" w:color="0562C1"/>
          </w:rPr>
          <w:t>but</w:t>
        </w:r>
        <w:r>
          <w:rPr>
            <w:b/>
            <w:color w:val="0562C1"/>
            <w:spacing w:val="-5"/>
            <w:sz w:val="24"/>
            <w:u w:val="single" w:color="0562C1"/>
          </w:rPr>
          <w:t xml:space="preserve"> </w:t>
        </w:r>
        <w:r>
          <w:rPr>
            <w:b/>
            <w:color w:val="0562C1"/>
            <w:sz w:val="24"/>
            <w:u w:val="single" w:color="0562C1"/>
          </w:rPr>
          <w:t>not</w:t>
        </w:r>
        <w:r>
          <w:rPr>
            <w:b/>
            <w:color w:val="0562C1"/>
            <w:spacing w:val="-4"/>
            <w:sz w:val="24"/>
            <w:u w:val="single" w:color="0562C1"/>
          </w:rPr>
          <w:t xml:space="preserve"> </w:t>
        </w:r>
        <w:r>
          <w:rPr>
            <w:b/>
            <w:color w:val="0562C1"/>
            <w:sz w:val="24"/>
            <w:u w:val="single" w:color="0562C1"/>
          </w:rPr>
          <w:t>for</w:t>
        </w:r>
        <w:r>
          <w:rPr>
            <w:b/>
            <w:color w:val="0562C1"/>
            <w:spacing w:val="-4"/>
            <w:sz w:val="24"/>
            <w:u w:val="single" w:color="0562C1"/>
          </w:rPr>
          <w:t xml:space="preserve"> </w:t>
        </w:r>
        <w:r>
          <w:rPr>
            <w:b/>
            <w:color w:val="0562C1"/>
            <w:sz w:val="24"/>
            <w:u w:val="single" w:color="0562C1"/>
          </w:rPr>
          <w:t>a self</w:t>
        </w:r>
      </w:hyperlink>
    </w:p>
    <w:p w:rsidR="000D32F5" w:rsidRDefault="003015BB">
      <w:pPr>
        <w:pStyle w:val="ListParagraph"/>
        <w:numPr>
          <w:ilvl w:val="1"/>
          <w:numId w:val="301"/>
        </w:numPr>
        <w:tabs>
          <w:tab w:val="left" w:pos="460"/>
        </w:tabs>
        <w:spacing w:before="3" w:line="312" w:lineRule="auto"/>
        <w:ind w:right="176" w:firstLine="0"/>
        <w:rPr>
          <w:b/>
          <w:sz w:val="24"/>
        </w:rPr>
      </w:pPr>
      <w:hyperlink w:anchor="_bookmark1102" w:history="1">
        <w:r>
          <w:rPr>
            <w:b/>
            <w:color w:val="0562C1"/>
            <w:sz w:val="24"/>
            <w:u w:val="single" w:color="0562C1"/>
          </w:rPr>
          <w:t>Co-corporeal,</w:t>
        </w:r>
        <w:r>
          <w:rPr>
            <w:b/>
            <w:color w:val="0562C1"/>
            <w:spacing w:val="-4"/>
            <w:sz w:val="24"/>
            <w:u w:val="single" w:color="0562C1"/>
          </w:rPr>
          <w:t xml:space="preserve"> </w:t>
        </w:r>
        <w:r>
          <w:rPr>
            <w:b/>
            <w:color w:val="0562C1"/>
            <w:sz w:val="24"/>
            <w:u w:val="single" w:color="0562C1"/>
          </w:rPr>
          <w:t>informationally</w:t>
        </w:r>
        <w:r>
          <w:rPr>
            <w:b/>
            <w:color w:val="0562C1"/>
            <w:spacing w:val="-4"/>
            <w:sz w:val="24"/>
            <w:u w:val="single" w:color="0562C1"/>
          </w:rPr>
          <w:t xml:space="preserve"> </w:t>
        </w:r>
        <w:r>
          <w:rPr>
            <w:b/>
            <w:color w:val="0562C1"/>
            <w:sz w:val="24"/>
            <w:u w:val="single" w:color="0562C1"/>
          </w:rPr>
          <w:t>integrated</w:t>
        </w:r>
        <w:r>
          <w:rPr>
            <w:b/>
            <w:color w:val="0562C1"/>
            <w:spacing w:val="-4"/>
            <w:sz w:val="24"/>
            <w:u w:val="single" w:color="0562C1"/>
          </w:rPr>
          <w:t xml:space="preserve"> </w:t>
        </w:r>
        <w:r>
          <w:rPr>
            <w:b/>
            <w:color w:val="0562C1"/>
            <w:sz w:val="24"/>
            <w:u w:val="single" w:color="0562C1"/>
          </w:rPr>
          <w:t>mental</w:t>
        </w:r>
        <w:r>
          <w:rPr>
            <w:b/>
            <w:color w:val="0562C1"/>
            <w:spacing w:val="-5"/>
            <w:sz w:val="24"/>
            <w:u w:val="single" w:color="0562C1"/>
          </w:rPr>
          <w:t xml:space="preserve"> </w:t>
        </w:r>
        <w:r>
          <w:rPr>
            <w:b/>
            <w:color w:val="0562C1"/>
            <w:sz w:val="24"/>
            <w:u w:val="single" w:color="0562C1"/>
          </w:rPr>
          <w:t>states</w:t>
        </w:r>
        <w:r>
          <w:rPr>
            <w:b/>
            <w:color w:val="0562C1"/>
            <w:spacing w:val="-4"/>
            <w:sz w:val="24"/>
            <w:u w:val="single" w:color="0562C1"/>
          </w:rPr>
          <w:t xml:space="preserve"> </w:t>
        </w:r>
        <w:r>
          <w:rPr>
            <w:b/>
            <w:color w:val="0562C1"/>
            <w:sz w:val="24"/>
            <w:u w:val="single" w:color="0562C1"/>
          </w:rPr>
          <w:t>enough</w:t>
        </w:r>
        <w:r>
          <w:rPr>
            <w:b/>
            <w:color w:val="0562C1"/>
            <w:spacing w:val="-4"/>
            <w:sz w:val="24"/>
            <w:u w:val="single" w:color="0562C1"/>
          </w:rPr>
          <w:t xml:space="preserve"> </w:t>
        </w:r>
        <w:r>
          <w:rPr>
            <w:b/>
            <w:color w:val="0562C1"/>
            <w:sz w:val="24"/>
            <w:u w:val="single" w:color="0562C1"/>
          </w:rPr>
          <w:t>for</w:t>
        </w:r>
        <w:r>
          <w:rPr>
            <w:b/>
            <w:color w:val="0562C1"/>
            <w:spacing w:val="-5"/>
            <w:sz w:val="24"/>
            <w:u w:val="single" w:color="0562C1"/>
          </w:rPr>
          <w:t xml:space="preserve"> </w:t>
        </w:r>
        <w:r>
          <w:rPr>
            <w:b/>
            <w:color w:val="0562C1"/>
            <w:sz w:val="24"/>
            <w:u w:val="single" w:color="0562C1"/>
          </w:rPr>
          <w:t>a</w:t>
        </w:r>
        <w:r>
          <w:rPr>
            <w:b/>
            <w:color w:val="0562C1"/>
            <w:spacing w:val="-3"/>
            <w:sz w:val="24"/>
            <w:u w:val="single" w:color="0562C1"/>
          </w:rPr>
          <w:t xml:space="preserve"> </w:t>
        </w:r>
        <w:r>
          <w:rPr>
            <w:b/>
            <w:color w:val="0562C1"/>
            <w:sz w:val="24"/>
            <w:u w:val="single" w:color="0562C1"/>
          </w:rPr>
          <w:t>mind,</w:t>
        </w:r>
        <w:r>
          <w:rPr>
            <w:b/>
            <w:color w:val="0562C1"/>
            <w:spacing w:val="-4"/>
            <w:sz w:val="24"/>
            <w:u w:val="single" w:color="0562C1"/>
          </w:rPr>
          <w:t xml:space="preserve"> </w:t>
        </w:r>
        <w:r>
          <w:rPr>
            <w:b/>
            <w:color w:val="0562C1"/>
            <w:sz w:val="24"/>
            <w:u w:val="single" w:color="0562C1"/>
          </w:rPr>
          <w:t>but</w:t>
        </w:r>
        <w:r>
          <w:rPr>
            <w:b/>
            <w:color w:val="0562C1"/>
            <w:spacing w:val="-5"/>
            <w:sz w:val="24"/>
            <w:u w:val="single" w:color="0562C1"/>
          </w:rPr>
          <w:t xml:space="preserve"> </w:t>
        </w:r>
        <w:r>
          <w:rPr>
            <w:b/>
            <w:color w:val="0562C1"/>
            <w:sz w:val="24"/>
            <w:u w:val="single" w:color="0562C1"/>
          </w:rPr>
          <w:t>not</w:t>
        </w:r>
        <w:r>
          <w:rPr>
            <w:b/>
            <w:color w:val="0562C1"/>
            <w:spacing w:val="-4"/>
            <w:sz w:val="24"/>
            <w:u w:val="single" w:color="0562C1"/>
          </w:rPr>
          <w:t xml:space="preserve"> </w:t>
        </w:r>
        <w:r>
          <w:rPr>
            <w:b/>
            <w:color w:val="0562C1"/>
            <w:sz w:val="24"/>
            <w:u w:val="single" w:color="0562C1"/>
          </w:rPr>
          <w:t>for</w:t>
        </w:r>
        <w:r>
          <w:rPr>
            <w:b/>
            <w:color w:val="0562C1"/>
            <w:spacing w:val="-4"/>
            <w:sz w:val="24"/>
            <w:u w:val="single" w:color="0562C1"/>
          </w:rPr>
          <w:t xml:space="preserve"> </w:t>
        </w:r>
        <w:r>
          <w:rPr>
            <w:b/>
            <w:color w:val="0562C1"/>
            <w:sz w:val="24"/>
            <w:u w:val="single" w:color="0562C1"/>
          </w:rPr>
          <w:t>a self</w:t>
        </w:r>
        <w:r>
          <w:rPr>
            <w:b/>
            <w:color w:val="0562C1"/>
            <w:spacing w:val="-2"/>
            <w:sz w:val="24"/>
            <w:u w:val="single" w:color="0562C1"/>
          </w:rPr>
          <w:t xml:space="preserve"> </w:t>
        </w:r>
        <w:r>
          <w:rPr>
            <w:b/>
            <w:color w:val="0562C1"/>
            <w:sz w:val="24"/>
            <w:u w:val="single" w:color="0562C1"/>
          </w:rPr>
          <w:t>(continued)</w:t>
        </w:r>
      </w:hyperlink>
    </w:p>
    <w:p w:rsidR="000D32F5" w:rsidRDefault="003015BB">
      <w:pPr>
        <w:pStyle w:val="ListParagraph"/>
        <w:numPr>
          <w:ilvl w:val="1"/>
          <w:numId w:val="301"/>
        </w:numPr>
        <w:tabs>
          <w:tab w:val="left" w:pos="460"/>
        </w:tabs>
        <w:spacing w:before="2" w:line="312" w:lineRule="auto"/>
        <w:ind w:right="4560" w:firstLine="0"/>
        <w:rPr>
          <w:b/>
          <w:sz w:val="24"/>
        </w:rPr>
      </w:pPr>
      <w:hyperlink w:anchor="_bookmark1104" w:history="1">
        <w:r>
          <w:rPr>
            <w:b/>
            <w:color w:val="0562C1"/>
            <w:sz w:val="24"/>
            <w:u w:val="single" w:color="0562C1"/>
          </w:rPr>
          <w:t>Minds that are selves and minds that are</w:t>
        </w:r>
        <w:r>
          <w:rPr>
            <w:b/>
            <w:color w:val="0562C1"/>
            <w:spacing w:val="-27"/>
            <w:sz w:val="24"/>
            <w:u w:val="single" w:color="0562C1"/>
          </w:rPr>
          <w:t xml:space="preserve"> </w:t>
        </w:r>
        <w:r>
          <w:rPr>
            <w:b/>
            <w:color w:val="0562C1"/>
            <w:sz w:val="24"/>
            <w:u w:val="single" w:color="0562C1"/>
          </w:rPr>
          <w:t>not</w:t>
        </w:r>
      </w:hyperlink>
      <w:hyperlink w:anchor="_bookmark1105" w:history="1">
        <w:r>
          <w:rPr>
            <w:b/>
            <w:color w:val="0562C1"/>
            <w:sz w:val="24"/>
            <w:u w:val="single" w:color="0562C1"/>
          </w:rPr>
          <w:t xml:space="preserve"> 5.0 When minds become</w:t>
        </w:r>
        <w:r>
          <w:rPr>
            <w:b/>
            <w:color w:val="0562C1"/>
            <w:spacing w:val="-5"/>
            <w:sz w:val="24"/>
            <w:u w:val="single" w:color="0562C1"/>
          </w:rPr>
          <w:t xml:space="preserve"> </w:t>
        </w:r>
        <w:r>
          <w:rPr>
            <w:b/>
            <w:color w:val="0562C1"/>
            <w:sz w:val="24"/>
            <w:u w:val="single" w:color="0562C1"/>
          </w:rPr>
          <w:t>selves</w:t>
        </w:r>
      </w:hyperlink>
    </w:p>
    <w:p w:rsidR="000D32F5" w:rsidRDefault="003015BB">
      <w:pPr>
        <w:spacing w:before="3"/>
        <w:ind w:left="100"/>
        <w:rPr>
          <w:b/>
          <w:sz w:val="24"/>
        </w:rPr>
      </w:pPr>
      <w:hyperlink w:anchor="_bookmark1106" w:history="1">
        <w:r>
          <w:rPr>
            <w:b/>
            <w:color w:val="0562C1"/>
            <w:sz w:val="24"/>
            <w:u w:val="single" w:color="0562C1"/>
          </w:rPr>
          <w:t>5.1 Summary</w:t>
        </w:r>
      </w:hyperlink>
    </w:p>
    <w:p w:rsidR="000D32F5" w:rsidRDefault="003015BB">
      <w:pPr>
        <w:spacing w:before="84" w:line="312" w:lineRule="auto"/>
        <w:ind w:left="100" w:right="2060"/>
        <w:rPr>
          <w:b/>
          <w:sz w:val="24"/>
        </w:rPr>
      </w:pPr>
      <w:hyperlink w:anchor="_bookmark1107" w:history="1">
        <w:r>
          <w:rPr>
            <w:b/>
            <w:color w:val="0562C1"/>
            <w:sz w:val="24"/>
            <w:u w:val="single" w:color="0562C1"/>
          </w:rPr>
          <w:t>6.0 The concept of intrinsic value in relation to the concept of selfhood</w:t>
        </w:r>
      </w:hyperlink>
      <w:hyperlink w:anchor="_bookmark1108" w:history="1">
        <w:r>
          <w:rPr>
            <w:b/>
            <w:color w:val="0562C1"/>
            <w:sz w:val="24"/>
            <w:u w:val="single" w:color="0562C1"/>
          </w:rPr>
          <w:t xml:space="preserve"> 6.1 Some preliminaries</w:t>
        </w:r>
      </w:hyperlink>
    </w:p>
    <w:p w:rsidR="000D32F5" w:rsidRDefault="003015BB">
      <w:pPr>
        <w:spacing w:before="2" w:line="312" w:lineRule="auto"/>
        <w:ind w:left="100"/>
        <w:rPr>
          <w:b/>
          <w:sz w:val="24"/>
        </w:rPr>
      </w:pPr>
      <w:hyperlink w:anchor="_bookmark1109" w:history="1">
        <w:r>
          <w:rPr>
            <w:b/>
            <w:color w:val="0562C1"/>
            <w:sz w:val="24"/>
            <w:u w:val="single" w:color="0562C1"/>
          </w:rPr>
          <w:t>6.2 Two Illustrations of Our Thesis that what is Valuable is what consolidates one's Agency</w:t>
        </w:r>
      </w:hyperlink>
      <w:hyperlink w:anchor="_bookmark1110" w:history="1">
        <w:r>
          <w:rPr>
            <w:b/>
            <w:color w:val="0562C1"/>
            <w:sz w:val="24"/>
            <w:u w:val="single" w:color="0562C1"/>
          </w:rPr>
          <w:t xml:space="preserve"> 6.3 Selfhood a matter of degree</w:t>
        </w:r>
      </w:hyperlink>
    </w:p>
    <w:p w:rsidR="000D32F5" w:rsidRDefault="003015BB">
      <w:pPr>
        <w:spacing w:before="3" w:line="312" w:lineRule="auto"/>
        <w:ind w:left="100" w:right="4747"/>
        <w:rPr>
          <w:b/>
          <w:sz w:val="24"/>
        </w:rPr>
      </w:pPr>
      <w:hyperlink w:anchor="_bookmark1111" w:history="1">
        <w:r>
          <w:rPr>
            <w:b/>
            <w:color w:val="0562C1"/>
            <w:sz w:val="24"/>
            <w:u w:val="single" w:color="0562C1"/>
          </w:rPr>
          <w:t>Chapter 27 How Is Rationalization Possible?</w:t>
        </w:r>
      </w:hyperlink>
      <w:r>
        <w:rPr>
          <w:b/>
          <w:color w:val="0562C1"/>
          <w:sz w:val="24"/>
        </w:rPr>
        <w:t xml:space="preserve"> </w:t>
      </w:r>
      <w:hyperlink w:anchor="_bookmark1112" w:history="1">
        <w:r>
          <w:rPr>
            <w:b/>
            <w:color w:val="0562C1"/>
            <w:sz w:val="24"/>
            <w:u w:val="single" w:color="0562C1"/>
          </w:rPr>
          <w:t>1.0 Two kinds of repression</w:t>
        </w:r>
      </w:hyperlink>
    </w:p>
    <w:p w:rsidR="000D32F5" w:rsidRDefault="003015BB">
      <w:pPr>
        <w:pStyle w:val="ListParagraph"/>
        <w:numPr>
          <w:ilvl w:val="1"/>
          <w:numId w:val="300"/>
        </w:numPr>
        <w:tabs>
          <w:tab w:val="left" w:pos="460"/>
        </w:tabs>
        <w:spacing w:before="2"/>
        <w:rPr>
          <w:b/>
          <w:sz w:val="24"/>
        </w:rPr>
      </w:pPr>
      <w:hyperlink w:anchor="_bookmark1116" w:history="1">
        <w:r>
          <w:rPr>
            <w:b/>
            <w:color w:val="0562C1"/>
            <w:sz w:val="24"/>
            <w:u w:val="single" w:color="0562C1"/>
          </w:rPr>
          <w:t>How is repression</w:t>
        </w:r>
        <w:r>
          <w:rPr>
            <w:b/>
            <w:color w:val="0562C1"/>
            <w:spacing w:val="-4"/>
            <w:sz w:val="24"/>
            <w:u w:val="single" w:color="0562C1"/>
          </w:rPr>
          <w:t xml:space="preserve"> </w:t>
        </w:r>
        <w:r>
          <w:rPr>
            <w:b/>
            <w:color w:val="0562C1"/>
            <w:sz w:val="24"/>
            <w:u w:val="single" w:color="0562C1"/>
          </w:rPr>
          <w:t>possible?</w:t>
        </w:r>
      </w:hyperlink>
    </w:p>
    <w:p w:rsidR="000D32F5" w:rsidRDefault="003015BB">
      <w:pPr>
        <w:pStyle w:val="ListParagraph"/>
        <w:numPr>
          <w:ilvl w:val="1"/>
          <w:numId w:val="300"/>
        </w:numPr>
        <w:tabs>
          <w:tab w:val="left" w:pos="460"/>
        </w:tabs>
        <w:spacing w:before="84" w:line="312" w:lineRule="auto"/>
        <w:ind w:left="100" w:right="5066" w:firstLine="0"/>
        <w:rPr>
          <w:b/>
          <w:sz w:val="24"/>
        </w:rPr>
      </w:pPr>
      <w:hyperlink w:anchor="_bookmark1117" w:history="1">
        <w:r>
          <w:rPr>
            <w:b/>
            <w:color w:val="0562C1"/>
            <w:sz w:val="24"/>
            <w:u w:val="single" w:color="0562C1"/>
          </w:rPr>
          <w:t>How is repression possible?</w:t>
        </w:r>
        <w:r>
          <w:rPr>
            <w:b/>
            <w:color w:val="0562C1"/>
            <w:spacing w:val="-27"/>
            <w:sz w:val="24"/>
            <w:u w:val="single" w:color="0562C1"/>
          </w:rPr>
          <w:t xml:space="preserve"> </w:t>
        </w:r>
        <w:r>
          <w:rPr>
            <w:b/>
            <w:color w:val="0562C1"/>
            <w:sz w:val="24"/>
            <w:u w:val="single" w:color="0562C1"/>
          </w:rPr>
          <w:t>(continued)</w:t>
        </w:r>
      </w:hyperlink>
      <w:hyperlink w:anchor="_bookmark1118" w:history="1">
        <w:r>
          <w:rPr>
            <w:b/>
            <w:color w:val="0562C1"/>
            <w:sz w:val="24"/>
            <w:u w:val="single" w:color="0562C1"/>
          </w:rPr>
          <w:t xml:space="preserve"> 2.2 How is repression possible?</w:t>
        </w:r>
        <w:r>
          <w:rPr>
            <w:b/>
            <w:color w:val="0562C1"/>
            <w:spacing w:val="-27"/>
            <w:sz w:val="24"/>
            <w:u w:val="single" w:color="0562C1"/>
          </w:rPr>
          <w:t xml:space="preserve"> </w:t>
        </w:r>
        <w:r>
          <w:rPr>
            <w:b/>
            <w:color w:val="0562C1"/>
            <w:sz w:val="24"/>
            <w:u w:val="single" w:color="0562C1"/>
          </w:rPr>
          <w:t>(continued)</w:t>
        </w:r>
      </w:hyperlink>
    </w:p>
    <w:p w:rsidR="000D32F5" w:rsidRDefault="003015BB">
      <w:pPr>
        <w:spacing w:before="2" w:line="297" w:lineRule="auto"/>
        <w:ind w:left="100" w:right="4187"/>
        <w:rPr>
          <w:b/>
          <w:sz w:val="24"/>
        </w:rPr>
      </w:pPr>
      <w:r>
        <w:rPr>
          <w:noProof/>
        </w:rPr>
        <mc:AlternateContent>
          <mc:Choice Requires="wps">
            <w:drawing>
              <wp:anchor distT="0" distB="0" distL="114300" distR="114300" simplePos="0" relativeHeight="251646976" behindDoc="1" locked="0" layoutInCell="1" allowOverlap="1">
                <wp:simplePos x="0" y="0"/>
                <wp:positionH relativeFrom="page">
                  <wp:posOffset>4191000</wp:posOffset>
                </wp:positionH>
                <wp:positionV relativeFrom="paragraph">
                  <wp:posOffset>421640</wp:posOffset>
                </wp:positionV>
                <wp:extent cx="45720" cy="0"/>
                <wp:effectExtent l="9525" t="6985" r="11430" b="12065"/>
                <wp:wrapNone/>
                <wp:docPr id="41"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03501" id="Line 4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30pt,33.2pt" to="333.6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" strokecolor="#0562c1" strokeweight=".6pt">
                <w10:wrap anchorx="page"/>
              </v:line>
            </w:pict>
          </mc:Fallback>
        </mc:AlternateContent>
      </w:r>
      <w:r>
        <w:rPr>
          <w:noProof/>
        </w:rPr>
        <mc:AlternateContent>
          <mc:Choice Requires="wps">
            <w:drawing>
              <wp:anchor distT="0" distB="0" distL="114300" distR="114300" simplePos="0" relativeHeight="251648000" behindDoc="1" locked="0" layoutInCell="1" allowOverlap="1">
                <wp:simplePos x="0" y="0"/>
                <wp:positionH relativeFrom="page">
                  <wp:posOffset>3025140</wp:posOffset>
                </wp:positionH>
                <wp:positionV relativeFrom="paragraph">
                  <wp:posOffset>657860</wp:posOffset>
                </wp:positionV>
                <wp:extent cx="45720" cy="0"/>
                <wp:effectExtent l="5715" t="5080" r="5715" b="13970"/>
                <wp:wrapNone/>
                <wp:docPr id="40"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EECD5" id="Line 40"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38.2pt,51.8pt" to="241.8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" strokecolor="#0562c1" strokeweight=".6pt">
                <w10:wrap anchorx="page"/>
              </v:line>
            </w:pict>
          </mc:Fallback>
        </mc:AlternateContent>
      </w:r>
      <w:hyperlink w:anchor="_bookmark1119" w:history="1">
        <w:r>
          <w:rPr>
            <w:b/>
            <w:color w:val="0562C1"/>
            <w:sz w:val="24"/>
            <w:u w:val="single" w:color="0562C1"/>
          </w:rPr>
          <w:t>2.3 Intrapsychic conflict in relation to repression</w:t>
        </w:r>
      </w:hyperlink>
      <w:hyperlink w:anchor="_bookmark1121" w:history="1">
        <w:r>
          <w:rPr>
            <w:b/>
            <w:color w:val="0562C1"/>
            <w:sz w:val="24"/>
            <w:u w:val="single" w:color="0562C1"/>
          </w:rPr>
          <w:t xml:space="preserve"> 2.3.1 Intrapsychic conflict in relation to repression</w:t>
        </w:r>
        <w:r>
          <w:rPr>
            <w:b/>
            <w:color w:val="0562C1"/>
            <w:position w:val="-5"/>
            <w:sz w:val="18"/>
          </w:rPr>
          <w:t>1</w:t>
        </w:r>
      </w:hyperlink>
      <w:hyperlink w:anchor="_bookmark1122" w:history="1">
        <w:r>
          <w:rPr>
            <w:b/>
            <w:color w:val="0562C1"/>
            <w:sz w:val="18"/>
            <w:u w:val="single" w:color="0562C1"/>
          </w:rPr>
          <w:t xml:space="preserve"> </w:t>
        </w:r>
        <w:r>
          <w:rPr>
            <w:b/>
            <w:color w:val="0562C1"/>
            <w:sz w:val="24"/>
            <w:u w:val="single" w:color="0562C1"/>
          </w:rPr>
          <w:t>2.3.2 One reason why repression</w:t>
        </w:r>
      </w:hyperlink>
      <w:r>
        <w:rPr>
          <w:b/>
          <w:color w:val="0562C1"/>
          <w:position w:val="-5"/>
          <w:sz w:val="18"/>
        </w:rPr>
        <w:t>1</w:t>
      </w:r>
      <w:hyperlink w:anchor="_bookmark1122" w:history="1">
        <w:r>
          <w:rPr>
            <w:b/>
            <w:color w:val="0562C1"/>
            <w:sz w:val="18"/>
          </w:rPr>
          <w:t xml:space="preserve"> </w:t>
        </w:r>
        <w:r>
          <w:rPr>
            <w:b/>
            <w:color w:val="0562C1"/>
            <w:sz w:val="24"/>
            <w:u w:val="single" w:color="0562C1"/>
          </w:rPr>
          <w:t>often fails</w:t>
        </w:r>
      </w:hyperlink>
    </w:p>
    <w:p w:rsidR="000D32F5" w:rsidRDefault="003015BB">
      <w:pPr>
        <w:spacing w:line="306" w:lineRule="exact"/>
        <w:ind w:left="100"/>
        <w:rPr>
          <w:b/>
          <w:sz w:val="18"/>
        </w:rPr>
      </w:pPr>
      <w:hyperlink w:anchor="_bookmark1123" w:history="1">
        <w:r>
          <w:rPr>
            <w:b/>
            <w:color w:val="0562C1"/>
            <w:sz w:val="24"/>
            <w:u w:val="single" w:color="0562C1"/>
          </w:rPr>
          <w:t>2.3.3 The concept of anxiety in relation to repression</w:t>
        </w:r>
        <w:r>
          <w:rPr>
            <w:b/>
            <w:color w:val="0562C1"/>
            <w:position w:val="-5"/>
            <w:sz w:val="18"/>
            <w:u w:val="single" w:color="0562C1"/>
          </w:rPr>
          <w:t>1</w:t>
        </w:r>
      </w:hyperlink>
    </w:p>
    <w:p w:rsidR="000D32F5" w:rsidRDefault="003015BB">
      <w:pPr>
        <w:pStyle w:val="ListParagraph"/>
        <w:numPr>
          <w:ilvl w:val="1"/>
          <w:numId w:val="299"/>
        </w:numPr>
        <w:tabs>
          <w:tab w:val="left" w:pos="460"/>
        </w:tabs>
        <w:spacing w:before="49"/>
        <w:rPr>
          <w:b/>
          <w:sz w:val="18"/>
        </w:rPr>
      </w:pPr>
      <w:hyperlink w:anchor="_bookmark1124" w:history="1">
        <w:r>
          <w:rPr>
            <w:b/>
            <w:color w:val="0562C1"/>
            <w:sz w:val="24"/>
            <w:u w:val="single" w:color="0562C1"/>
          </w:rPr>
          <w:t>Repression</w:t>
        </w:r>
      </w:hyperlink>
      <w:r>
        <w:rPr>
          <w:b/>
          <w:color w:val="0562C1"/>
          <w:position w:val="-5"/>
          <w:sz w:val="18"/>
          <w:u w:val="single" w:color="0562C1"/>
        </w:rPr>
        <w:t>2</w:t>
      </w:r>
    </w:p>
    <w:p w:rsidR="000D32F5" w:rsidRDefault="003015BB">
      <w:pPr>
        <w:pStyle w:val="ListParagraph"/>
        <w:numPr>
          <w:ilvl w:val="1"/>
          <w:numId w:val="299"/>
        </w:numPr>
        <w:tabs>
          <w:tab w:val="left" w:pos="460"/>
        </w:tabs>
        <w:spacing w:before="49"/>
        <w:rPr>
          <w:b/>
          <w:sz w:val="18"/>
        </w:rPr>
      </w:pPr>
      <w:r>
        <w:rPr>
          <w:noProof/>
        </w:rPr>
        <mc:AlternateContent>
          <mc:Choice Requires="wps">
            <w:drawing>
              <wp:anchor distT="0" distB="0" distL="114300" distR="114300" simplePos="0" relativeHeight="251638784" behindDoc="0" locked="0" layoutInCell="1" allowOverlap="1">
                <wp:simplePos x="0" y="0"/>
                <wp:positionH relativeFrom="page">
                  <wp:posOffset>3512820</wp:posOffset>
                </wp:positionH>
                <wp:positionV relativeFrom="paragraph">
                  <wp:posOffset>222885</wp:posOffset>
                </wp:positionV>
                <wp:extent cx="45720" cy="0"/>
                <wp:effectExtent l="7620" t="7620" r="13335" b="11430"/>
                <wp:wrapNone/>
                <wp:docPr id="39"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9B27D" id="Line 39" o:spid="_x0000_s1026" style="position:absolute;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76.6pt,17.55pt" to="280.2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" strokecolor="#0562c1" strokeweight=".6pt">
                <w10:wrap anchorx="page"/>
              </v:line>
            </w:pict>
          </mc:Fallback>
        </mc:AlternateContent>
      </w:r>
      <w:hyperlink w:anchor="_bookmark1125" w:history="1">
        <w:r>
          <w:rPr>
            <w:b/>
            <w:color w:val="0562C1"/>
            <w:sz w:val="24"/>
            <w:u w:val="single" w:color="0562C1"/>
          </w:rPr>
          <w:t>A necessar</w:t>
        </w:r>
        <w:r>
          <w:rPr>
            <w:b/>
            <w:color w:val="0562C1"/>
            <w:sz w:val="24"/>
            <w:u w:val="single" w:color="0562C1"/>
          </w:rPr>
          <w:t>y condition for</w:t>
        </w:r>
        <w:r>
          <w:rPr>
            <w:b/>
            <w:color w:val="0562C1"/>
            <w:spacing w:val="-4"/>
            <w:sz w:val="24"/>
            <w:u w:val="single" w:color="0562C1"/>
          </w:rPr>
          <w:t xml:space="preserve"> </w:t>
        </w:r>
        <w:r>
          <w:rPr>
            <w:b/>
            <w:color w:val="0562C1"/>
            <w:sz w:val="24"/>
            <w:u w:val="single" w:color="0562C1"/>
          </w:rPr>
          <w:t>repression</w:t>
        </w:r>
      </w:hyperlink>
      <w:r>
        <w:rPr>
          <w:b/>
          <w:color w:val="0562C1"/>
          <w:position w:val="-5"/>
          <w:sz w:val="18"/>
        </w:rPr>
        <w:t>2</w:t>
      </w:r>
    </w:p>
    <w:p w:rsidR="000D32F5" w:rsidRDefault="003015BB">
      <w:pPr>
        <w:pStyle w:val="ListParagraph"/>
        <w:numPr>
          <w:ilvl w:val="1"/>
          <w:numId w:val="299"/>
        </w:numPr>
        <w:tabs>
          <w:tab w:val="left" w:pos="460"/>
        </w:tabs>
        <w:spacing w:before="49"/>
        <w:rPr>
          <w:b/>
          <w:sz w:val="24"/>
        </w:rPr>
      </w:pPr>
      <w:hyperlink w:anchor="_bookmark1126" w:history="1">
        <w:r>
          <w:rPr>
            <w:b/>
            <w:color w:val="0562C1"/>
            <w:sz w:val="24"/>
            <w:u w:val="single" w:color="0562C1"/>
          </w:rPr>
          <w:t>A repression</w:t>
        </w:r>
        <w:r>
          <w:rPr>
            <w:b/>
            <w:color w:val="0562C1"/>
            <w:position w:val="-5"/>
            <w:sz w:val="18"/>
            <w:u w:val="single" w:color="0562C1"/>
          </w:rPr>
          <w:t>2</w:t>
        </w:r>
        <w:r>
          <w:rPr>
            <w:b/>
            <w:color w:val="0562C1"/>
            <w:sz w:val="24"/>
            <w:u w:val="single" w:color="0562C1"/>
          </w:rPr>
          <w:t>-conducive</w:t>
        </w:r>
        <w:r>
          <w:rPr>
            <w:b/>
            <w:color w:val="0562C1"/>
            <w:spacing w:val="-3"/>
            <w:sz w:val="24"/>
            <w:u w:val="single" w:color="0562C1"/>
          </w:rPr>
          <w:t xml:space="preserve"> </w:t>
        </w:r>
        <w:r>
          <w:rPr>
            <w:b/>
            <w:color w:val="0562C1"/>
            <w:sz w:val="24"/>
            <w:u w:val="single" w:color="0562C1"/>
          </w:rPr>
          <w:t>factor</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2"/>
          <w:numId w:val="299"/>
        </w:numPr>
        <w:tabs>
          <w:tab w:val="left" w:pos="640"/>
        </w:tabs>
        <w:spacing w:before="60"/>
        <w:rPr>
          <w:b/>
          <w:sz w:val="24"/>
        </w:rPr>
      </w:pPr>
      <w:hyperlink w:anchor="_bookmark1127" w:history="1">
        <w:r>
          <w:rPr>
            <w:b/>
            <w:color w:val="0562C1"/>
            <w:sz w:val="24"/>
            <w:u w:val="single" w:color="0562C1"/>
          </w:rPr>
          <w:t>A related</w:t>
        </w:r>
        <w:r>
          <w:rPr>
            <w:b/>
            <w:color w:val="0562C1"/>
            <w:spacing w:val="-3"/>
            <w:sz w:val="24"/>
            <w:u w:val="single" w:color="0562C1"/>
          </w:rPr>
          <w:t xml:space="preserve"> </w:t>
        </w:r>
        <w:r>
          <w:rPr>
            <w:b/>
            <w:color w:val="0562C1"/>
            <w:sz w:val="24"/>
            <w:u w:val="single" w:color="0562C1"/>
          </w:rPr>
          <w:t>point</w:t>
        </w:r>
      </w:hyperlink>
    </w:p>
    <w:p w:rsidR="000D32F5" w:rsidRDefault="003015BB">
      <w:pPr>
        <w:pStyle w:val="ListParagraph"/>
        <w:numPr>
          <w:ilvl w:val="2"/>
          <w:numId w:val="299"/>
        </w:numPr>
        <w:tabs>
          <w:tab w:val="left" w:pos="640"/>
        </w:tabs>
        <w:spacing w:before="84"/>
        <w:rPr>
          <w:b/>
          <w:sz w:val="24"/>
        </w:rPr>
      </w:pPr>
      <w:hyperlink w:anchor="_bookmark1128" w:history="1">
        <w:r>
          <w:rPr>
            <w:b/>
            <w:color w:val="0562C1"/>
            <w:sz w:val="24"/>
            <w:u w:val="single" w:color="0562C1"/>
          </w:rPr>
          <w:t>Freud's Principle</w:t>
        </w:r>
        <w:r>
          <w:rPr>
            <w:b/>
            <w:color w:val="0562C1"/>
            <w:spacing w:val="-3"/>
            <w:sz w:val="24"/>
            <w:u w:val="single" w:color="0562C1"/>
          </w:rPr>
          <w:t xml:space="preserve"> </w:t>
        </w:r>
        <w:r>
          <w:rPr>
            <w:b/>
            <w:color w:val="0562C1"/>
            <w:sz w:val="24"/>
            <w:u w:val="single" w:color="0562C1"/>
          </w:rPr>
          <w:t>Claims</w:t>
        </w:r>
      </w:hyperlink>
    </w:p>
    <w:p w:rsidR="000D32F5" w:rsidRDefault="003015BB">
      <w:pPr>
        <w:pStyle w:val="ListParagraph"/>
        <w:numPr>
          <w:ilvl w:val="1"/>
          <w:numId w:val="299"/>
        </w:numPr>
        <w:tabs>
          <w:tab w:val="left" w:pos="460"/>
        </w:tabs>
        <w:spacing w:before="84" w:line="283" w:lineRule="auto"/>
        <w:ind w:left="100" w:right="1087" w:firstLine="0"/>
        <w:rPr>
          <w:b/>
          <w:sz w:val="24"/>
        </w:rPr>
      </w:pPr>
      <w:r>
        <w:rPr>
          <w:noProof/>
        </w:rPr>
        <mc:AlternateContent>
          <mc:Choice Requires="wps">
            <w:drawing>
              <wp:anchor distT="0" distB="0" distL="114300" distR="114300" simplePos="0" relativeHeight="251649024" behindDoc="1" locked="0" layoutInCell="1" allowOverlap="1">
                <wp:simplePos x="0" y="0"/>
                <wp:positionH relativeFrom="page">
                  <wp:posOffset>4076700</wp:posOffset>
                </wp:positionH>
                <wp:positionV relativeFrom="paragraph">
                  <wp:posOffset>245110</wp:posOffset>
                </wp:positionV>
                <wp:extent cx="45720" cy="0"/>
                <wp:effectExtent l="9525" t="7620" r="11430" b="11430"/>
                <wp:wrapNone/>
                <wp:docPr id="38"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D3340C" id="Line 38"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1pt,19.3pt" to="324.6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" strokecolor="#0562c1" strokeweight=".6pt">
                <w10:wrap anchorx="page"/>
              </v:line>
            </w:pict>
          </mc:Fallback>
        </mc:AlternateContent>
      </w:r>
      <w:r>
        <w:rPr>
          <w:noProof/>
        </w:rPr>
        <mc:AlternateContent>
          <mc:Choice Requires="wps">
            <w:drawing>
              <wp:anchor distT="0" distB="0" distL="114300" distR="114300" simplePos="0" relativeHeight="251650048" behindDoc="1" locked="0" layoutInCell="1" allowOverlap="1">
                <wp:simplePos x="0" y="0"/>
                <wp:positionH relativeFrom="page">
                  <wp:posOffset>4076700</wp:posOffset>
                </wp:positionH>
                <wp:positionV relativeFrom="paragraph">
                  <wp:posOffset>481330</wp:posOffset>
                </wp:positionV>
                <wp:extent cx="45720" cy="0"/>
                <wp:effectExtent l="9525" t="5715" r="11430" b="13335"/>
                <wp:wrapNone/>
                <wp:docPr id="37"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17221" id="Line 37"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1pt,37.9pt" to="324.6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" strokecolor="#0562c1" strokeweight=".6pt">
                <w10:wrap anchorx="page"/>
              </v:line>
            </w:pict>
          </mc:Fallback>
        </mc:AlternateContent>
      </w:r>
      <w:hyperlink w:anchor="_bookmark1129" w:history="1">
        <w:r>
          <w:rPr>
            <w:b/>
            <w:color w:val="0562C1"/>
            <w:sz w:val="24"/>
            <w:u w:val="single" w:color="0562C1"/>
          </w:rPr>
          <w:t>Intrapsychic</w:t>
        </w:r>
        <w:r>
          <w:rPr>
            <w:b/>
            <w:color w:val="0562C1"/>
            <w:spacing w:val="-7"/>
            <w:sz w:val="24"/>
            <w:u w:val="single" w:color="0562C1"/>
          </w:rPr>
          <w:t xml:space="preserve"> </w:t>
        </w:r>
        <w:r>
          <w:rPr>
            <w:b/>
            <w:color w:val="0562C1"/>
            <w:sz w:val="24"/>
            <w:u w:val="single" w:color="0562C1"/>
          </w:rPr>
          <w:t>conflict</w:t>
        </w:r>
        <w:r>
          <w:rPr>
            <w:b/>
            <w:color w:val="0562C1"/>
            <w:spacing w:val="-7"/>
            <w:sz w:val="24"/>
            <w:u w:val="single" w:color="0562C1"/>
          </w:rPr>
          <w:t xml:space="preserve"> </w:t>
        </w:r>
        <w:r>
          <w:rPr>
            <w:b/>
            <w:color w:val="0562C1"/>
            <w:sz w:val="24"/>
            <w:u w:val="single" w:color="0562C1"/>
          </w:rPr>
          <w:t>in</w:t>
        </w:r>
        <w:r>
          <w:rPr>
            <w:b/>
            <w:color w:val="0562C1"/>
            <w:spacing w:val="-7"/>
            <w:sz w:val="24"/>
            <w:u w:val="single" w:color="0562C1"/>
          </w:rPr>
          <w:t xml:space="preserve"> </w:t>
        </w:r>
        <w:r>
          <w:rPr>
            <w:b/>
            <w:color w:val="0562C1"/>
            <w:sz w:val="24"/>
            <w:u w:val="single" w:color="0562C1"/>
          </w:rPr>
          <w:t>relation</w:t>
        </w:r>
        <w:r>
          <w:rPr>
            <w:b/>
            <w:color w:val="0562C1"/>
            <w:spacing w:val="-7"/>
            <w:sz w:val="24"/>
            <w:u w:val="single" w:color="0562C1"/>
          </w:rPr>
          <w:t xml:space="preserve"> </w:t>
        </w:r>
        <w:r>
          <w:rPr>
            <w:b/>
            <w:color w:val="0562C1"/>
            <w:sz w:val="24"/>
            <w:u w:val="single" w:color="0562C1"/>
          </w:rPr>
          <w:t>to</w:t>
        </w:r>
        <w:r>
          <w:rPr>
            <w:b/>
            <w:color w:val="0562C1"/>
            <w:spacing w:val="-6"/>
            <w:sz w:val="24"/>
            <w:u w:val="single" w:color="0562C1"/>
          </w:rPr>
          <w:t xml:space="preserve"> </w:t>
        </w:r>
        <w:r>
          <w:rPr>
            <w:b/>
            <w:color w:val="0562C1"/>
            <w:sz w:val="24"/>
            <w:u w:val="single" w:color="0562C1"/>
          </w:rPr>
          <w:t>repression</w:t>
        </w:r>
        <w:r>
          <w:rPr>
            <w:b/>
            <w:color w:val="0562C1"/>
            <w:position w:val="-5"/>
            <w:sz w:val="18"/>
          </w:rPr>
          <w:t>2</w:t>
        </w:r>
        <w:r>
          <w:rPr>
            <w:b/>
            <w:color w:val="0562C1"/>
            <w:sz w:val="24"/>
            <w:u w:val="single" w:color="0562C1"/>
          </w:rPr>
          <w:t>:</w:t>
        </w:r>
        <w:r>
          <w:rPr>
            <w:b/>
            <w:color w:val="0562C1"/>
            <w:spacing w:val="-7"/>
            <w:sz w:val="24"/>
            <w:u w:val="single" w:color="0562C1"/>
          </w:rPr>
          <w:t xml:space="preserve"> </w:t>
        </w:r>
        <w:r>
          <w:rPr>
            <w:b/>
            <w:color w:val="0562C1"/>
            <w:sz w:val="24"/>
            <w:u w:val="single" w:color="0562C1"/>
          </w:rPr>
          <w:t>some</w:t>
        </w:r>
        <w:r>
          <w:rPr>
            <w:b/>
            <w:color w:val="0562C1"/>
            <w:spacing w:val="-7"/>
            <w:sz w:val="24"/>
            <w:u w:val="single" w:color="0562C1"/>
          </w:rPr>
          <w:t xml:space="preserve"> </w:t>
        </w:r>
        <w:r>
          <w:rPr>
            <w:b/>
            <w:color w:val="0562C1"/>
            <w:sz w:val="24"/>
            <w:u w:val="single" w:color="0562C1"/>
          </w:rPr>
          <w:t>preliminaries</w:t>
        </w:r>
        <w:r>
          <w:rPr>
            <w:b/>
            <w:color w:val="0562C1"/>
            <w:spacing w:val="-7"/>
            <w:sz w:val="24"/>
            <w:u w:val="single" w:color="0562C1"/>
          </w:rPr>
          <w:t xml:space="preserve"> </w:t>
        </w:r>
        <w:r>
          <w:rPr>
            <w:b/>
            <w:color w:val="0562C1"/>
            <w:sz w:val="24"/>
            <w:u w:val="single" w:color="0562C1"/>
          </w:rPr>
          <w:t>(continued)</w:t>
        </w:r>
      </w:hyperlink>
      <w:hyperlink w:anchor="_bookmark1130" w:history="1">
        <w:r>
          <w:rPr>
            <w:b/>
            <w:color w:val="0562C1"/>
            <w:sz w:val="24"/>
            <w:u w:val="single" w:color="0562C1"/>
          </w:rPr>
          <w:t xml:space="preserve"> 3.4 Intrapsychic conflict in relation to repression</w:t>
        </w:r>
      </w:hyperlink>
      <w:r>
        <w:rPr>
          <w:b/>
          <w:color w:val="0562C1"/>
          <w:position w:val="-5"/>
          <w:sz w:val="18"/>
        </w:rPr>
        <w:t>2</w:t>
      </w:r>
      <w:hyperlink w:anchor="_bookmark1130" w:history="1">
        <w:r>
          <w:rPr>
            <w:b/>
            <w:color w:val="0562C1"/>
            <w:sz w:val="24"/>
            <w:u w:val="single" w:color="0562C1"/>
          </w:rPr>
          <w:t>: some final</w:t>
        </w:r>
        <w:r>
          <w:rPr>
            <w:b/>
            <w:color w:val="0562C1"/>
            <w:spacing w:val="-27"/>
            <w:sz w:val="24"/>
            <w:u w:val="single" w:color="0562C1"/>
          </w:rPr>
          <w:t xml:space="preserve"> </w:t>
        </w:r>
        <w:r>
          <w:rPr>
            <w:b/>
            <w:color w:val="0562C1"/>
            <w:sz w:val="24"/>
            <w:u w:val="single" w:color="0562C1"/>
          </w:rPr>
          <w:t>preliminaries</w:t>
        </w:r>
      </w:hyperlink>
    </w:p>
    <w:p w:rsidR="000D32F5" w:rsidRDefault="003015BB">
      <w:pPr>
        <w:spacing w:line="283" w:lineRule="auto"/>
        <w:ind w:left="100" w:right="749"/>
        <w:rPr>
          <w:b/>
          <w:sz w:val="24"/>
        </w:rPr>
      </w:pPr>
      <w:r>
        <w:rPr>
          <w:noProof/>
        </w:rPr>
        <mc:AlternateContent>
          <mc:Choice Requires="wps">
            <w:drawing>
              <wp:anchor distT="0" distB="0" distL="114300" distR="114300" simplePos="0" relativeHeight="251651072" behindDoc="1" locked="0" layoutInCell="1" allowOverlap="1">
                <wp:simplePos x="0" y="0"/>
                <wp:positionH relativeFrom="page">
                  <wp:posOffset>4076700</wp:posOffset>
                </wp:positionH>
                <wp:positionV relativeFrom="paragraph">
                  <wp:posOffset>191770</wp:posOffset>
                </wp:positionV>
                <wp:extent cx="45720" cy="0"/>
                <wp:effectExtent l="9525" t="10795" r="11430" b="8255"/>
                <wp:wrapNone/>
                <wp:docPr id="3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61690" id="Line 36"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1pt,15.1pt" to="324.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" strokecolor="#0562c1" strokeweight=".6pt">
                <w10:wrap anchorx="page"/>
              </v:line>
            </w:pict>
          </mc:Fallback>
        </mc:AlternateContent>
      </w:r>
      <w:hyperlink w:anchor="_bookmark1134" w:history="1">
        <w:r>
          <w:rPr>
            <w:b/>
            <w:color w:val="0562C1"/>
            <w:sz w:val="24"/>
            <w:u w:val="single" w:color="0562C1"/>
          </w:rPr>
          <w:t>3.5 Intrapsychic conflict in relation to repression</w:t>
        </w:r>
        <w:r>
          <w:rPr>
            <w:b/>
            <w:color w:val="0562C1"/>
            <w:position w:val="-5"/>
            <w:sz w:val="18"/>
          </w:rPr>
          <w:t>2</w:t>
        </w:r>
        <w:r>
          <w:rPr>
            <w:b/>
            <w:color w:val="0562C1"/>
            <w:sz w:val="24"/>
            <w:u w:val="single" w:color="0562C1"/>
          </w:rPr>
          <w:t>: a conjecture as to what it involves</w:t>
        </w:r>
      </w:hyperlink>
      <w:hyperlink w:anchor="_bookmark1135" w:history="1">
        <w:r>
          <w:rPr>
            <w:b/>
            <w:color w:val="0562C1"/>
            <w:sz w:val="24"/>
            <w:u w:val="single" w:color="0562C1"/>
          </w:rPr>
          <w:t xml:space="preserve"> 3.6 Why repressions are never complete successes</w:t>
        </w:r>
      </w:hyperlink>
    </w:p>
    <w:p w:rsidR="000D32F5" w:rsidRDefault="003015BB">
      <w:pPr>
        <w:spacing w:before="32" w:line="283" w:lineRule="auto"/>
        <w:ind w:left="100" w:right="2979"/>
        <w:rPr>
          <w:b/>
          <w:sz w:val="24"/>
        </w:rPr>
      </w:pPr>
      <w:r>
        <w:rPr>
          <w:noProof/>
        </w:rPr>
        <mc:AlternateContent>
          <mc:Choice Requires="wps">
            <w:drawing>
              <wp:anchor distT="0" distB="0" distL="114300" distR="114300" simplePos="0" relativeHeight="251652096" behindDoc="1" locked="0" layoutInCell="1" allowOverlap="1">
                <wp:simplePos x="0" y="0"/>
                <wp:positionH relativeFrom="page">
                  <wp:posOffset>4076700</wp:posOffset>
                </wp:positionH>
                <wp:positionV relativeFrom="paragraph">
                  <wp:posOffset>212090</wp:posOffset>
                </wp:positionV>
                <wp:extent cx="45720" cy="0"/>
                <wp:effectExtent l="9525" t="10795" r="11430" b="8255"/>
                <wp:wrapNone/>
                <wp:docPr id="3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15952" id="Line 35"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1pt,16.7pt" to="324.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" strokecolor="#0562c1" strokeweight=".6pt">
                <w10:wrap anchorx="page"/>
              </v:line>
            </w:pict>
          </mc:Fallback>
        </mc:AlternateContent>
      </w:r>
      <w:hyperlink w:anchor="_bookmark1136" w:history="1">
        <w:r>
          <w:rPr>
            <w:b/>
            <w:color w:val="0562C1"/>
            <w:sz w:val="24"/>
            <w:u w:val="single" w:color="0562C1"/>
          </w:rPr>
          <w:t>3.7 Intrapsychic conflict in relation to repression</w:t>
        </w:r>
      </w:hyperlink>
      <w:r>
        <w:rPr>
          <w:b/>
          <w:color w:val="0562C1"/>
          <w:position w:val="-5"/>
          <w:sz w:val="18"/>
        </w:rPr>
        <w:t>2</w:t>
      </w:r>
      <w:hyperlink w:anchor="_bookmark1136" w:history="1">
        <w:r>
          <w:rPr>
            <w:b/>
            <w:color w:val="0562C1"/>
            <w:sz w:val="24"/>
            <w:u w:val="single" w:color="0562C1"/>
          </w:rPr>
          <w:t>: conclusion</w:t>
        </w:r>
      </w:hyperlink>
      <w:hyperlink w:anchor="_bookmark1137" w:history="1">
        <w:r>
          <w:rPr>
            <w:b/>
            <w:color w:val="0562C1"/>
            <w:sz w:val="24"/>
            <w:u w:val="single" w:color="0562C1"/>
          </w:rPr>
          <w:t xml:space="preserve"> 3.8 Summing up</w:t>
        </w:r>
      </w:hyperlink>
    </w:p>
    <w:p w:rsidR="000D32F5" w:rsidRDefault="003015BB">
      <w:pPr>
        <w:spacing w:before="34"/>
        <w:ind w:left="100"/>
        <w:rPr>
          <w:b/>
          <w:sz w:val="24"/>
        </w:rPr>
      </w:pPr>
      <w:hyperlink w:anchor="_bookmark1138" w:history="1">
        <w:r>
          <w:rPr>
            <w:b/>
            <w:color w:val="0562C1"/>
            <w:sz w:val="24"/>
            <w:u w:val="single" w:color="0562C1"/>
          </w:rPr>
          <w:t>3.9 Rationalizing rationalization</w:t>
        </w:r>
      </w:hyperlink>
    </w:p>
    <w:p w:rsidR="000D32F5" w:rsidRDefault="003015BB">
      <w:pPr>
        <w:spacing w:before="84"/>
        <w:ind w:left="100"/>
        <w:rPr>
          <w:b/>
          <w:sz w:val="24"/>
        </w:rPr>
      </w:pPr>
      <w:hyperlink w:anchor="_bookmark1139" w:history="1">
        <w:r>
          <w:rPr>
            <w:b/>
            <w:color w:val="0562C1"/>
            <w:sz w:val="24"/>
            <w:u w:val="single" w:color="0562C1"/>
          </w:rPr>
          <w:t>3.4.4 Sartre on repression and the unconscious</w:t>
        </w:r>
      </w:hyperlink>
    </w:p>
    <w:p w:rsidR="000D32F5" w:rsidRDefault="003015BB">
      <w:pPr>
        <w:spacing w:before="84" w:line="312" w:lineRule="auto"/>
        <w:ind w:left="100"/>
        <w:rPr>
          <w:b/>
          <w:sz w:val="24"/>
        </w:rPr>
      </w:pPr>
      <w:hyperlink w:anchor="_bookmark1141" w:history="1">
        <w:r>
          <w:rPr>
            <w:b/>
            <w:color w:val="0562C1"/>
            <w:sz w:val="24"/>
            <w:u w:val="single" w:color="0562C1"/>
          </w:rPr>
          <w:t>Chapter 27 Psychopathy, Sociopathy, and Non-Psychopathic, Non-Sociopathic Criminality</w:t>
        </w:r>
      </w:hyperlink>
      <w:r>
        <w:rPr>
          <w:b/>
          <w:color w:val="0562C1"/>
          <w:sz w:val="24"/>
        </w:rPr>
        <w:t xml:space="preserve"> </w:t>
      </w:r>
      <w:hyperlink w:anchor="_bookmark1142" w:history="1">
        <w:r>
          <w:rPr>
            <w:b/>
            <w:color w:val="0562C1"/>
            <w:sz w:val="24"/>
            <w:u w:val="single" w:color="0562C1"/>
          </w:rPr>
          <w:t>1.0 some preliminary points concerni</w:t>
        </w:r>
        <w:r>
          <w:rPr>
            <w:b/>
            <w:color w:val="0562C1"/>
            <w:sz w:val="24"/>
            <w:u w:val="single" w:color="0562C1"/>
          </w:rPr>
          <w:t>ng the concept of mind</w:t>
        </w:r>
      </w:hyperlink>
    </w:p>
    <w:p w:rsidR="000D32F5" w:rsidRDefault="003015BB">
      <w:pPr>
        <w:spacing w:before="2"/>
        <w:ind w:left="100"/>
        <w:rPr>
          <w:b/>
          <w:sz w:val="24"/>
        </w:rPr>
      </w:pPr>
      <w:hyperlink w:anchor="_bookmark1143" w:history="1">
        <w:r>
          <w:rPr>
            <w:b/>
            <w:color w:val="0562C1"/>
            <w:sz w:val="24"/>
            <w:u w:val="single" w:color="0562C1"/>
          </w:rPr>
          <w:t>2.0 Desires vs. values</w:t>
        </w:r>
      </w:hyperlink>
    </w:p>
    <w:p w:rsidR="000D32F5" w:rsidRDefault="003015BB">
      <w:pPr>
        <w:spacing w:before="84" w:line="312" w:lineRule="auto"/>
        <w:ind w:left="100" w:right="6026"/>
        <w:rPr>
          <w:b/>
          <w:sz w:val="24"/>
        </w:rPr>
      </w:pPr>
      <w:hyperlink w:anchor="_bookmark1145" w:history="1">
        <w:r>
          <w:rPr>
            <w:b/>
            <w:color w:val="0562C1"/>
            <w:sz w:val="24"/>
            <w:u w:val="single" w:color="0562C1"/>
          </w:rPr>
          <w:t>2..1 Desires vs. values (continued)</w:t>
        </w:r>
      </w:hyperlink>
      <w:r>
        <w:rPr>
          <w:b/>
          <w:color w:val="0562C1"/>
          <w:sz w:val="24"/>
        </w:rPr>
        <w:t xml:space="preserve"> </w:t>
      </w:r>
      <w:hyperlink w:anchor="_bookmark1146" w:history="1">
        <w:r>
          <w:rPr>
            <w:b/>
            <w:color w:val="0562C1"/>
            <w:sz w:val="24"/>
            <w:u w:val="single" w:color="0562C1"/>
          </w:rPr>
          <w:t>2.2 Desires vs. values (continued)</w:t>
        </w:r>
      </w:hyperlink>
    </w:p>
    <w:p w:rsidR="000D32F5" w:rsidRDefault="003015BB">
      <w:pPr>
        <w:pStyle w:val="ListParagraph"/>
        <w:numPr>
          <w:ilvl w:val="1"/>
          <w:numId w:val="298"/>
        </w:numPr>
        <w:tabs>
          <w:tab w:val="left" w:pos="460"/>
        </w:tabs>
        <w:spacing w:before="3"/>
        <w:rPr>
          <w:b/>
          <w:sz w:val="24"/>
        </w:rPr>
      </w:pPr>
      <w:hyperlink w:anchor="_bookmark1147" w:history="1">
        <w:r>
          <w:rPr>
            <w:b/>
            <w:color w:val="0562C1"/>
            <w:sz w:val="24"/>
            <w:u w:val="single" w:color="0562C1"/>
          </w:rPr>
          <w:t>These p</w:t>
        </w:r>
        <w:r>
          <w:rPr>
            <w:b/>
            <w:color w:val="0562C1"/>
            <w:sz w:val="24"/>
            <w:u w:val="single" w:color="0562C1"/>
          </w:rPr>
          <w:t>oints in relation to</w:t>
        </w:r>
        <w:r>
          <w:rPr>
            <w:b/>
            <w:color w:val="0562C1"/>
            <w:spacing w:val="-6"/>
            <w:sz w:val="24"/>
            <w:u w:val="single" w:color="0562C1"/>
          </w:rPr>
          <w:t xml:space="preserve"> </w:t>
        </w:r>
        <w:r>
          <w:rPr>
            <w:b/>
            <w:color w:val="0562C1"/>
            <w:sz w:val="24"/>
            <w:u w:val="single" w:color="0562C1"/>
          </w:rPr>
          <w:t>psychopathy</w:t>
        </w:r>
      </w:hyperlink>
    </w:p>
    <w:p w:rsidR="000D32F5" w:rsidRDefault="003015BB">
      <w:pPr>
        <w:pStyle w:val="ListParagraph"/>
        <w:numPr>
          <w:ilvl w:val="1"/>
          <w:numId w:val="298"/>
        </w:numPr>
        <w:tabs>
          <w:tab w:val="left" w:pos="460"/>
        </w:tabs>
        <w:spacing w:before="84" w:line="312" w:lineRule="auto"/>
        <w:ind w:left="100" w:right="3867" w:firstLine="0"/>
        <w:rPr>
          <w:b/>
          <w:sz w:val="24"/>
        </w:rPr>
      </w:pPr>
      <w:hyperlink w:anchor="_bookmark1148" w:history="1">
        <w:r>
          <w:rPr>
            <w:b/>
            <w:color w:val="0562C1"/>
            <w:sz w:val="24"/>
            <w:u w:val="single" w:color="0562C1"/>
          </w:rPr>
          <w:t>These points in relation to psychopathy</w:t>
        </w:r>
        <w:r>
          <w:rPr>
            <w:b/>
            <w:color w:val="0562C1"/>
            <w:spacing w:val="-33"/>
            <w:sz w:val="24"/>
            <w:u w:val="single" w:color="0562C1"/>
          </w:rPr>
          <w:t xml:space="preserve"> </w:t>
        </w:r>
        <w:r>
          <w:rPr>
            <w:b/>
            <w:color w:val="0562C1"/>
            <w:sz w:val="24"/>
            <w:u w:val="single" w:color="0562C1"/>
          </w:rPr>
          <w:t>(continued)</w:t>
        </w:r>
      </w:hyperlink>
      <w:hyperlink w:anchor="_bookmark1149" w:history="1">
        <w:r>
          <w:rPr>
            <w:b/>
            <w:color w:val="0562C1"/>
            <w:sz w:val="24"/>
            <w:u w:val="single" w:color="0562C1"/>
          </w:rPr>
          <w:t xml:space="preserve"> 3.2 Who does the psychopath</w:t>
        </w:r>
        <w:r>
          <w:rPr>
            <w:b/>
            <w:color w:val="0562C1"/>
            <w:spacing w:val="-5"/>
            <w:sz w:val="24"/>
            <w:u w:val="single" w:color="0562C1"/>
          </w:rPr>
          <w:t xml:space="preserve"> </w:t>
        </w:r>
        <w:r>
          <w:rPr>
            <w:b/>
            <w:color w:val="0562C1"/>
            <w:sz w:val="24"/>
            <w:u w:val="single" w:color="0562C1"/>
          </w:rPr>
          <w:t>fool?</w:t>
        </w:r>
      </w:hyperlink>
    </w:p>
    <w:p w:rsidR="000D32F5" w:rsidRDefault="003015BB">
      <w:pPr>
        <w:spacing w:before="2" w:line="312" w:lineRule="auto"/>
        <w:ind w:left="100" w:right="998"/>
        <w:rPr>
          <w:b/>
          <w:sz w:val="24"/>
        </w:rPr>
      </w:pPr>
      <w:hyperlink w:anchor="_bookmark1150" w:history="1">
        <w:r>
          <w:rPr>
            <w:b/>
            <w:color w:val="0562C1"/>
            <w:sz w:val="24"/>
            <w:u w:val="single" w:color="0562C1"/>
          </w:rPr>
          <w:t>4.0 Sociopathy vs. psychopathy vs. non-sociopathic, non-psychopathic criminality</w:t>
        </w:r>
      </w:hyperlink>
      <w:hyperlink w:anchor="_bookmark1152" w:history="1">
        <w:r>
          <w:rPr>
            <w:b/>
            <w:color w:val="0562C1"/>
            <w:sz w:val="24"/>
            <w:u w:val="single" w:color="0562C1"/>
          </w:rPr>
          <w:t xml:space="preserve"> 4.1 Why psychopaths are dysfunctional</w:t>
        </w:r>
      </w:hyperlink>
    </w:p>
    <w:p w:rsidR="000D32F5" w:rsidRDefault="003015BB">
      <w:pPr>
        <w:spacing w:before="3" w:line="312" w:lineRule="auto"/>
        <w:ind w:left="100" w:right="4001"/>
        <w:rPr>
          <w:b/>
          <w:sz w:val="24"/>
        </w:rPr>
      </w:pPr>
      <w:hyperlink w:anchor="_bookmark1154" w:history="1">
        <w:r>
          <w:rPr>
            <w:b/>
            <w:color w:val="0562C1"/>
            <w:sz w:val="24"/>
            <w:u w:val="single" w:color="0562C1"/>
          </w:rPr>
          <w:t>4.1.1 Why psychopaths are dysfunctional (continued)</w:t>
        </w:r>
      </w:hyperlink>
      <w:hyperlink w:anchor="_bookmark1158" w:history="1">
        <w:r>
          <w:rPr>
            <w:b/>
            <w:color w:val="0562C1"/>
            <w:sz w:val="24"/>
            <w:u w:val="single" w:color="0562C1"/>
          </w:rPr>
          <w:t xml:space="preserve"> 4.2 The psychopath's veneer of intelligence</w:t>
        </w:r>
      </w:hyperlink>
    </w:p>
    <w:p w:rsidR="000D32F5" w:rsidRDefault="003015BB">
      <w:pPr>
        <w:spacing w:before="2"/>
        <w:ind w:left="100"/>
        <w:rPr>
          <w:b/>
          <w:sz w:val="24"/>
        </w:rPr>
      </w:pPr>
      <w:hyperlink w:anchor="_bookmark1160" w:history="1">
        <w:r>
          <w:rPr>
            <w:b/>
            <w:color w:val="0562C1"/>
            <w:sz w:val="24"/>
            <w:u w:val="single" w:color="0562C1"/>
          </w:rPr>
          <w:t>4.3 The reverence that people have for psychopaths</w:t>
        </w:r>
      </w:hyperlink>
    </w:p>
    <w:p w:rsidR="000D32F5" w:rsidRDefault="003015BB">
      <w:pPr>
        <w:pStyle w:val="ListParagraph"/>
        <w:numPr>
          <w:ilvl w:val="1"/>
          <w:numId w:val="297"/>
        </w:numPr>
        <w:tabs>
          <w:tab w:val="left" w:pos="460"/>
        </w:tabs>
        <w:spacing w:before="84" w:line="312" w:lineRule="auto"/>
        <w:ind w:right="370" w:firstLine="0"/>
        <w:rPr>
          <w:b/>
          <w:sz w:val="24"/>
        </w:rPr>
      </w:pPr>
      <w:hyperlink w:anchor="_bookmark1161" w:history="1">
        <w:r>
          <w:rPr>
            <w:b/>
            <w:color w:val="0562C1"/>
            <w:sz w:val="24"/>
            <w:u w:val="single" w:color="0562C1"/>
          </w:rPr>
          <w:t>The</w:t>
        </w:r>
        <w:r>
          <w:rPr>
            <w:b/>
            <w:color w:val="0562C1"/>
            <w:spacing w:val="-7"/>
            <w:sz w:val="24"/>
            <w:u w:val="single" w:color="0562C1"/>
          </w:rPr>
          <w:t xml:space="preserve"> </w:t>
        </w:r>
        <w:r>
          <w:rPr>
            <w:b/>
            <w:color w:val="0562C1"/>
            <w:sz w:val="24"/>
            <w:u w:val="single" w:color="0562C1"/>
          </w:rPr>
          <w:t>Psycho</w:t>
        </w:r>
        <w:r>
          <w:rPr>
            <w:b/>
            <w:color w:val="0562C1"/>
            <w:sz w:val="24"/>
            <w:u w:val="single" w:color="0562C1"/>
          </w:rPr>
          <w:t>path’s</w:t>
        </w:r>
        <w:r>
          <w:rPr>
            <w:b/>
            <w:color w:val="0562C1"/>
            <w:spacing w:val="-6"/>
            <w:sz w:val="24"/>
            <w:u w:val="single" w:color="0562C1"/>
          </w:rPr>
          <w:t xml:space="preserve"> </w:t>
        </w:r>
        <w:r>
          <w:rPr>
            <w:b/>
            <w:color w:val="0562C1"/>
            <w:sz w:val="24"/>
            <w:u w:val="single" w:color="0562C1"/>
          </w:rPr>
          <w:t>psychological</w:t>
        </w:r>
        <w:r>
          <w:rPr>
            <w:b/>
            <w:color w:val="0562C1"/>
            <w:spacing w:val="-6"/>
            <w:sz w:val="24"/>
            <w:u w:val="single" w:color="0562C1"/>
          </w:rPr>
          <w:t xml:space="preserve"> </w:t>
        </w:r>
        <w:r>
          <w:rPr>
            <w:b/>
            <w:color w:val="0562C1"/>
            <w:sz w:val="24"/>
            <w:u w:val="single" w:color="0562C1"/>
          </w:rPr>
          <w:t>architecture</w:t>
        </w:r>
        <w:r>
          <w:rPr>
            <w:b/>
            <w:color w:val="0562C1"/>
            <w:spacing w:val="-6"/>
            <w:sz w:val="24"/>
            <w:u w:val="single" w:color="0562C1"/>
          </w:rPr>
          <w:t xml:space="preserve"> </w:t>
        </w:r>
        <w:r>
          <w:rPr>
            <w:b/>
            <w:color w:val="0562C1"/>
            <w:sz w:val="24"/>
            <w:u w:val="single" w:color="0562C1"/>
          </w:rPr>
          <w:t>fundamentally</w:t>
        </w:r>
        <w:r>
          <w:rPr>
            <w:b/>
            <w:color w:val="0562C1"/>
            <w:spacing w:val="-5"/>
            <w:sz w:val="24"/>
            <w:u w:val="single" w:color="0562C1"/>
          </w:rPr>
          <w:t xml:space="preserve"> </w:t>
        </w:r>
        <w:r>
          <w:rPr>
            <w:b/>
            <w:color w:val="0562C1"/>
            <w:sz w:val="24"/>
            <w:u w:val="single" w:color="0562C1"/>
          </w:rPr>
          <w:t>different</w:t>
        </w:r>
        <w:r>
          <w:rPr>
            <w:b/>
            <w:color w:val="0562C1"/>
            <w:spacing w:val="-6"/>
            <w:sz w:val="24"/>
            <w:u w:val="single" w:color="0562C1"/>
          </w:rPr>
          <w:t xml:space="preserve"> </w:t>
        </w:r>
        <w:r>
          <w:rPr>
            <w:b/>
            <w:color w:val="0562C1"/>
            <w:sz w:val="24"/>
            <w:u w:val="single" w:color="0562C1"/>
          </w:rPr>
          <w:t>from</w:t>
        </w:r>
        <w:r>
          <w:rPr>
            <w:b/>
            <w:color w:val="0562C1"/>
            <w:spacing w:val="-6"/>
            <w:sz w:val="24"/>
            <w:u w:val="single" w:color="0562C1"/>
          </w:rPr>
          <w:t xml:space="preserve"> </w:t>
        </w:r>
        <w:r>
          <w:rPr>
            <w:b/>
            <w:color w:val="0562C1"/>
            <w:sz w:val="24"/>
            <w:u w:val="single" w:color="0562C1"/>
          </w:rPr>
          <w:t>that</w:t>
        </w:r>
        <w:r>
          <w:rPr>
            <w:b/>
            <w:color w:val="0562C1"/>
            <w:spacing w:val="-6"/>
            <w:sz w:val="24"/>
            <w:u w:val="single" w:color="0562C1"/>
          </w:rPr>
          <w:t xml:space="preserve"> </w:t>
        </w:r>
        <w:r>
          <w:rPr>
            <w:b/>
            <w:color w:val="0562C1"/>
            <w:sz w:val="24"/>
            <w:u w:val="single" w:color="0562C1"/>
          </w:rPr>
          <w:t>of</w:t>
        </w:r>
        <w:r>
          <w:rPr>
            <w:b/>
            <w:color w:val="0562C1"/>
            <w:spacing w:val="-7"/>
            <w:sz w:val="24"/>
            <w:u w:val="single" w:color="0562C1"/>
          </w:rPr>
          <w:t xml:space="preserve"> </w:t>
        </w:r>
        <w:r>
          <w:rPr>
            <w:b/>
            <w:color w:val="0562C1"/>
            <w:sz w:val="24"/>
            <w:u w:val="single" w:color="0562C1"/>
          </w:rPr>
          <w:t>the non-psychopath</w:t>
        </w:r>
      </w:hyperlink>
    </w:p>
    <w:p w:rsidR="000D32F5" w:rsidRDefault="003015BB">
      <w:pPr>
        <w:pStyle w:val="ListParagraph"/>
        <w:numPr>
          <w:ilvl w:val="1"/>
          <w:numId w:val="297"/>
        </w:numPr>
        <w:tabs>
          <w:tab w:val="left" w:pos="460"/>
        </w:tabs>
        <w:spacing w:before="3"/>
        <w:ind w:left="460"/>
        <w:rPr>
          <w:b/>
          <w:sz w:val="24"/>
        </w:rPr>
      </w:pPr>
      <w:hyperlink w:anchor="_bookmark1162" w:history="1">
        <w:r>
          <w:rPr>
            <w:b/>
            <w:color w:val="0562C1"/>
            <w:sz w:val="24"/>
            <w:u w:val="single" w:color="0562C1"/>
          </w:rPr>
          <w:t>Psychopaths are</w:t>
        </w:r>
        <w:r>
          <w:rPr>
            <w:b/>
            <w:color w:val="0562C1"/>
            <w:spacing w:val="-3"/>
            <w:sz w:val="24"/>
            <w:u w:val="single" w:color="0562C1"/>
          </w:rPr>
          <w:t xml:space="preserve"> </w:t>
        </w:r>
        <w:r>
          <w:rPr>
            <w:b/>
            <w:color w:val="0562C1"/>
            <w:sz w:val="24"/>
            <w:u w:val="single" w:color="0562C1"/>
          </w:rPr>
          <w:t>legion</w:t>
        </w:r>
      </w:hyperlink>
    </w:p>
    <w:p w:rsidR="000D32F5" w:rsidRDefault="003015BB">
      <w:pPr>
        <w:spacing w:before="84"/>
        <w:ind w:left="100"/>
        <w:rPr>
          <w:b/>
          <w:sz w:val="24"/>
        </w:rPr>
      </w:pPr>
      <w:hyperlink w:anchor="_bookmark1164" w:history="1">
        <w:r>
          <w:rPr>
            <w:b/>
            <w:color w:val="0562C1"/>
            <w:sz w:val="24"/>
            <w:u w:val="single" w:color="0562C1"/>
          </w:rPr>
          <w:t>5.0 Sociopathy vs. Psychopathy</w:t>
        </w:r>
      </w:hyperlink>
    </w:p>
    <w:p w:rsidR="000D32F5" w:rsidRDefault="003015BB">
      <w:pPr>
        <w:spacing w:before="84" w:line="312" w:lineRule="auto"/>
        <w:ind w:left="100" w:right="4693"/>
        <w:rPr>
          <w:b/>
          <w:sz w:val="24"/>
        </w:rPr>
      </w:pPr>
      <w:hyperlink w:anchor="_bookmark1165" w:history="1">
        <w:r>
          <w:rPr>
            <w:b/>
            <w:color w:val="0562C1"/>
            <w:sz w:val="24"/>
            <w:u w:val="single" w:color="0562C1"/>
          </w:rPr>
          <w:t>5.0.1 Cleckley on the nature of psychopathy</w:t>
        </w:r>
      </w:hyperlink>
      <w:hyperlink w:anchor="_bookmark1166" w:history="1">
        <w:r>
          <w:rPr>
            <w:b/>
            <w:color w:val="0562C1"/>
            <w:sz w:val="24"/>
            <w:u w:val="single" w:color="0562C1"/>
          </w:rPr>
          <w:t xml:space="preserve"> 5.1 Rationalization: The gateway to</w:t>
        </w:r>
        <w:r>
          <w:rPr>
            <w:b/>
            <w:color w:val="0562C1"/>
            <w:spacing w:val="-23"/>
            <w:sz w:val="24"/>
            <w:u w:val="single" w:color="0562C1"/>
          </w:rPr>
          <w:t xml:space="preserve"> </w:t>
        </w:r>
        <w:r>
          <w:rPr>
            <w:b/>
            <w:color w:val="0562C1"/>
            <w:sz w:val="24"/>
            <w:u w:val="single" w:color="0562C1"/>
          </w:rPr>
          <w:t>sociopathy</w:t>
        </w:r>
      </w:hyperlink>
    </w:p>
    <w:p w:rsidR="000D32F5" w:rsidRDefault="003015BB">
      <w:pPr>
        <w:spacing w:before="2" w:line="312" w:lineRule="auto"/>
        <w:ind w:left="100" w:right="2979"/>
        <w:rPr>
          <w:b/>
          <w:sz w:val="24"/>
        </w:rPr>
      </w:pPr>
      <w:hyperlink w:anchor="_bookmark1168" w:history="1">
        <w:r>
          <w:rPr>
            <w:b/>
            <w:color w:val="0562C1"/>
            <w:sz w:val="24"/>
            <w:u w:val="single" w:color="0562C1"/>
          </w:rPr>
          <w:t>5.1.1 Rationalization: The gateway to sociopathy (continued)</w:t>
        </w:r>
      </w:hyperlink>
      <w:hyperlink w:anchor="_bookmark1169" w:history="1">
        <w:r>
          <w:rPr>
            <w:b/>
            <w:color w:val="0562C1"/>
            <w:sz w:val="24"/>
            <w:u w:val="single" w:color="0562C1"/>
          </w:rPr>
          <w:t xml:space="preserve"> 5.1.2 Why do people rationalize?</w:t>
        </w:r>
      </w:hyperlink>
    </w:p>
    <w:p w:rsidR="000D32F5" w:rsidRDefault="003015BB">
      <w:pPr>
        <w:spacing w:before="3" w:line="312" w:lineRule="auto"/>
        <w:ind w:left="100" w:right="3801"/>
        <w:rPr>
          <w:b/>
          <w:sz w:val="24"/>
        </w:rPr>
      </w:pPr>
      <w:hyperlink w:anchor="_bookmark1172" w:history="1">
        <w:r>
          <w:rPr>
            <w:b/>
            <w:color w:val="0562C1"/>
            <w:sz w:val="24"/>
            <w:u w:val="single" w:color="0562C1"/>
          </w:rPr>
          <w:t>5.2. Why rationalization is inevitable and often healthy</w:t>
        </w:r>
      </w:hyperlink>
      <w:hyperlink w:anchor="_bookmark1173" w:history="1">
        <w:r>
          <w:rPr>
            <w:b/>
            <w:color w:val="0562C1"/>
            <w:sz w:val="24"/>
            <w:u w:val="single" w:color="0562C1"/>
          </w:rPr>
          <w:t xml:space="preserve"> 5.3 When rationalization is not healthy</w:t>
        </w:r>
      </w:hyperlink>
    </w:p>
    <w:p w:rsidR="000D32F5" w:rsidRDefault="003015BB">
      <w:pPr>
        <w:pStyle w:val="ListParagraph"/>
        <w:numPr>
          <w:ilvl w:val="1"/>
          <w:numId w:val="296"/>
        </w:numPr>
        <w:tabs>
          <w:tab w:val="left" w:pos="460"/>
        </w:tabs>
        <w:spacing w:before="2"/>
        <w:rPr>
          <w:b/>
          <w:sz w:val="24"/>
        </w:rPr>
      </w:pPr>
      <w:hyperlink w:anchor="_bookmark1175" w:history="1">
        <w:r>
          <w:rPr>
            <w:b/>
            <w:color w:val="0562C1"/>
            <w:sz w:val="24"/>
            <w:u w:val="single" w:color="0562C1"/>
          </w:rPr>
          <w:t>S</w:t>
        </w:r>
        <w:r>
          <w:rPr>
            <w:b/>
            <w:color w:val="0562C1"/>
            <w:sz w:val="24"/>
            <w:u w:val="single" w:color="0562C1"/>
          </w:rPr>
          <w:t>ociopaths incessantly</w:t>
        </w:r>
        <w:r>
          <w:rPr>
            <w:b/>
            <w:color w:val="0562C1"/>
            <w:spacing w:val="-2"/>
            <w:sz w:val="24"/>
            <w:u w:val="single" w:color="0562C1"/>
          </w:rPr>
          <w:t xml:space="preserve"> </w:t>
        </w:r>
        <w:r>
          <w:rPr>
            <w:b/>
            <w:color w:val="0562C1"/>
            <w:sz w:val="24"/>
            <w:u w:val="single" w:color="0562C1"/>
          </w:rPr>
          <w:t>moralize</w:t>
        </w:r>
      </w:hyperlink>
    </w:p>
    <w:p w:rsidR="000D32F5" w:rsidRDefault="003015BB">
      <w:pPr>
        <w:pStyle w:val="ListParagraph"/>
        <w:numPr>
          <w:ilvl w:val="1"/>
          <w:numId w:val="296"/>
        </w:numPr>
        <w:tabs>
          <w:tab w:val="left" w:pos="460"/>
        </w:tabs>
        <w:spacing w:before="84"/>
        <w:rPr>
          <w:b/>
          <w:sz w:val="24"/>
        </w:rPr>
      </w:pPr>
      <w:hyperlink w:anchor="_bookmark1176" w:history="1">
        <w:r>
          <w:rPr>
            <w:b/>
            <w:color w:val="0562C1"/>
            <w:sz w:val="24"/>
            <w:u w:val="single" w:color="0562C1"/>
          </w:rPr>
          <w:t>Vampirism a metaphor for</w:t>
        </w:r>
        <w:r>
          <w:rPr>
            <w:b/>
            <w:color w:val="0562C1"/>
            <w:spacing w:val="-4"/>
            <w:sz w:val="24"/>
            <w:u w:val="single" w:color="0562C1"/>
          </w:rPr>
          <w:t xml:space="preserve"> </w:t>
        </w:r>
        <w:r>
          <w:rPr>
            <w:b/>
            <w:color w:val="0562C1"/>
            <w:sz w:val="24"/>
            <w:u w:val="single" w:color="0562C1"/>
          </w:rPr>
          <w:t>sociopathy</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pStyle w:val="ListParagraph"/>
        <w:numPr>
          <w:ilvl w:val="1"/>
          <w:numId w:val="296"/>
        </w:numPr>
        <w:tabs>
          <w:tab w:val="left" w:pos="460"/>
        </w:tabs>
        <w:spacing w:before="60" w:line="312" w:lineRule="auto"/>
        <w:ind w:left="100" w:right="6392" w:firstLine="0"/>
        <w:rPr>
          <w:b/>
          <w:sz w:val="24"/>
        </w:rPr>
      </w:pPr>
      <w:hyperlink w:anchor="_bookmark1177" w:history="1">
        <w:r>
          <w:rPr>
            <w:b/>
            <w:color w:val="0562C1"/>
            <w:sz w:val="24"/>
            <w:u w:val="single" w:color="0562C1"/>
          </w:rPr>
          <w:t>The professor as</w:t>
        </w:r>
        <w:r>
          <w:rPr>
            <w:b/>
            <w:color w:val="0562C1"/>
            <w:spacing w:val="-15"/>
            <w:sz w:val="24"/>
            <w:u w:val="single" w:color="0562C1"/>
          </w:rPr>
          <w:t xml:space="preserve"> </w:t>
        </w:r>
        <w:r>
          <w:rPr>
            <w:b/>
            <w:color w:val="0562C1"/>
            <w:sz w:val="24"/>
            <w:u w:val="single" w:color="0562C1"/>
          </w:rPr>
          <w:t>sociopath</w:t>
        </w:r>
      </w:hyperlink>
      <w:hyperlink w:anchor="_bookmark1178" w:history="1">
        <w:r>
          <w:rPr>
            <w:b/>
            <w:color w:val="0562C1"/>
            <w:sz w:val="24"/>
            <w:u w:val="single" w:color="0562C1"/>
          </w:rPr>
          <w:t xml:space="preserve"> 5.6 Fame as</w:t>
        </w:r>
        <w:r>
          <w:rPr>
            <w:b/>
            <w:color w:val="0562C1"/>
            <w:spacing w:val="-5"/>
            <w:sz w:val="24"/>
            <w:u w:val="single" w:color="0562C1"/>
          </w:rPr>
          <w:t xml:space="preserve"> </w:t>
        </w:r>
        <w:r>
          <w:rPr>
            <w:b/>
            <w:color w:val="0562C1"/>
            <w:sz w:val="24"/>
            <w:u w:val="single" w:color="0562C1"/>
          </w:rPr>
          <w:t>sociopathogen</w:t>
        </w:r>
      </w:hyperlink>
    </w:p>
    <w:p w:rsidR="000D32F5" w:rsidRDefault="003015BB">
      <w:pPr>
        <w:pStyle w:val="ListParagraph"/>
        <w:numPr>
          <w:ilvl w:val="1"/>
          <w:numId w:val="295"/>
        </w:numPr>
        <w:tabs>
          <w:tab w:val="left" w:pos="460"/>
        </w:tabs>
        <w:spacing w:before="2"/>
        <w:rPr>
          <w:b/>
          <w:sz w:val="24"/>
        </w:rPr>
      </w:pPr>
      <w:hyperlink w:anchor="_bookmark1179" w:history="1">
        <w:r>
          <w:rPr>
            <w:b/>
            <w:color w:val="0562C1"/>
            <w:sz w:val="24"/>
            <w:u w:val="single" w:color="0562C1"/>
          </w:rPr>
          <w:t>The non-sociopathic/non-psychopathic</w:t>
        </w:r>
        <w:r>
          <w:rPr>
            <w:b/>
            <w:color w:val="0562C1"/>
            <w:spacing w:val="-3"/>
            <w:sz w:val="24"/>
            <w:u w:val="single" w:color="0562C1"/>
          </w:rPr>
          <w:t xml:space="preserve"> </w:t>
        </w:r>
        <w:r>
          <w:rPr>
            <w:b/>
            <w:color w:val="0562C1"/>
            <w:sz w:val="24"/>
            <w:u w:val="single" w:color="0562C1"/>
          </w:rPr>
          <w:t>predator</w:t>
        </w:r>
      </w:hyperlink>
    </w:p>
    <w:p w:rsidR="000D32F5" w:rsidRDefault="003015BB">
      <w:pPr>
        <w:pStyle w:val="ListParagraph"/>
        <w:numPr>
          <w:ilvl w:val="1"/>
          <w:numId w:val="295"/>
        </w:numPr>
        <w:tabs>
          <w:tab w:val="left" w:pos="460"/>
        </w:tabs>
        <w:spacing w:before="84" w:line="312" w:lineRule="auto"/>
        <w:ind w:left="100" w:right="2968" w:firstLine="0"/>
        <w:rPr>
          <w:b/>
          <w:sz w:val="24"/>
        </w:rPr>
      </w:pPr>
      <w:hyperlink w:anchor="_bookmark1180" w:history="1">
        <w:r>
          <w:rPr>
            <w:b/>
            <w:color w:val="0562C1"/>
            <w:sz w:val="24"/>
            <w:u w:val="single" w:color="0562C1"/>
          </w:rPr>
          <w:t>The non-sociopathic/non-psychopathic predator</w:t>
        </w:r>
        <w:r>
          <w:rPr>
            <w:b/>
            <w:color w:val="0562C1"/>
            <w:spacing w:val="-35"/>
            <w:sz w:val="24"/>
            <w:u w:val="single" w:color="0562C1"/>
          </w:rPr>
          <w:t xml:space="preserve"> </w:t>
        </w:r>
        <w:r>
          <w:rPr>
            <w:b/>
            <w:color w:val="0562C1"/>
            <w:sz w:val="24"/>
            <w:u w:val="single" w:color="0562C1"/>
          </w:rPr>
          <w:t>(continued)</w:t>
        </w:r>
      </w:hyperlink>
      <w:hyperlink w:anchor="_bookmark1182" w:history="1">
        <w:r>
          <w:rPr>
            <w:b/>
            <w:color w:val="0562C1"/>
            <w:sz w:val="24"/>
            <w:u w:val="single" w:color="0562C1"/>
          </w:rPr>
          <w:t xml:space="preserve"> 6.2 Criminalization as a way of avoiding</w:t>
        </w:r>
        <w:r>
          <w:rPr>
            <w:b/>
            <w:color w:val="0562C1"/>
            <w:spacing w:val="-13"/>
            <w:sz w:val="24"/>
            <w:u w:val="single" w:color="0562C1"/>
          </w:rPr>
          <w:t xml:space="preserve"> </w:t>
        </w:r>
        <w:r>
          <w:rPr>
            <w:b/>
            <w:color w:val="0562C1"/>
            <w:sz w:val="24"/>
            <w:u w:val="single" w:color="0562C1"/>
          </w:rPr>
          <w:t>sociopathizati</w:t>
        </w:r>
        <w:r>
          <w:rPr>
            <w:b/>
            <w:color w:val="0562C1"/>
            <w:sz w:val="24"/>
            <w:u w:val="single" w:color="0562C1"/>
          </w:rPr>
          <w:t>on</w:t>
        </w:r>
      </w:hyperlink>
    </w:p>
    <w:p w:rsidR="000D32F5" w:rsidRDefault="003015BB">
      <w:pPr>
        <w:pStyle w:val="ListParagraph"/>
        <w:numPr>
          <w:ilvl w:val="1"/>
          <w:numId w:val="295"/>
        </w:numPr>
        <w:tabs>
          <w:tab w:val="left" w:pos="460"/>
        </w:tabs>
        <w:spacing w:before="3"/>
        <w:rPr>
          <w:b/>
          <w:sz w:val="24"/>
        </w:rPr>
      </w:pPr>
      <w:hyperlink w:anchor="_bookmark1185" w:history="1">
        <w:r>
          <w:rPr>
            <w:b/>
            <w:color w:val="0562C1"/>
            <w:sz w:val="24"/>
            <w:u w:val="single" w:color="0562C1"/>
          </w:rPr>
          <w:t>Donald Davison’s analysis of what intentions</w:t>
        </w:r>
        <w:r>
          <w:rPr>
            <w:b/>
            <w:color w:val="0562C1"/>
            <w:spacing w:val="-8"/>
            <w:sz w:val="24"/>
            <w:u w:val="single" w:color="0562C1"/>
          </w:rPr>
          <w:t xml:space="preserve"> </w:t>
        </w:r>
        <w:r>
          <w:rPr>
            <w:b/>
            <w:color w:val="0562C1"/>
            <w:sz w:val="24"/>
            <w:u w:val="single" w:color="0562C1"/>
          </w:rPr>
          <w:t>are</w:t>
        </w:r>
      </w:hyperlink>
    </w:p>
    <w:p w:rsidR="000D32F5" w:rsidRDefault="003015BB">
      <w:pPr>
        <w:spacing w:before="84" w:line="312" w:lineRule="auto"/>
        <w:ind w:left="100" w:right="2699"/>
        <w:rPr>
          <w:b/>
          <w:sz w:val="24"/>
        </w:rPr>
      </w:pPr>
      <w:hyperlink w:anchor="_bookmark1191" w:history="1">
        <w:r>
          <w:rPr>
            <w:b/>
            <w:color w:val="0562C1"/>
            <w:sz w:val="24"/>
            <w:u w:val="single" w:color="0562C1"/>
          </w:rPr>
          <w:t>6.2 Donald Davison’s analysis of what intentions are (continued)</w:t>
        </w:r>
      </w:hyperlink>
      <w:hyperlink w:anchor="_bookmark1193" w:history="1">
        <w:r>
          <w:rPr>
            <w:b/>
            <w:color w:val="0562C1"/>
            <w:sz w:val="24"/>
            <w:u w:val="single" w:color="0562C1"/>
          </w:rPr>
          <w:t xml:space="preserve"> 6.3 Nietzsche’s ethical egoism: An exhor</w:t>
        </w:r>
        <w:r>
          <w:rPr>
            <w:b/>
            <w:color w:val="0562C1"/>
            <w:sz w:val="24"/>
            <w:u w:val="single" w:color="0562C1"/>
          </w:rPr>
          <w:t>tation to avoid sociopathy</w:t>
        </w:r>
      </w:hyperlink>
      <w:hyperlink w:anchor="_bookmark1196" w:history="1">
        <w:r>
          <w:rPr>
            <w:b/>
            <w:color w:val="0562C1"/>
            <w:sz w:val="24"/>
            <w:u w:val="single" w:color="0562C1"/>
          </w:rPr>
          <w:t xml:space="preserve"> 6.4 Some famous psychopaths</w:t>
        </w:r>
      </w:hyperlink>
    </w:p>
    <w:p w:rsidR="000D32F5" w:rsidRDefault="003015BB">
      <w:pPr>
        <w:pStyle w:val="ListParagraph"/>
        <w:numPr>
          <w:ilvl w:val="2"/>
          <w:numId w:val="294"/>
        </w:numPr>
        <w:tabs>
          <w:tab w:val="left" w:pos="640"/>
        </w:tabs>
        <w:spacing w:before="3"/>
        <w:rPr>
          <w:b/>
          <w:sz w:val="24"/>
        </w:rPr>
      </w:pPr>
      <w:hyperlink w:anchor="_bookmark1198" w:history="1">
        <w:r>
          <w:rPr>
            <w:b/>
            <w:color w:val="0562C1"/>
            <w:sz w:val="24"/>
            <w:u w:val="single" w:color="0562C1"/>
          </w:rPr>
          <w:t>Wittgenstein</w:t>
        </w:r>
      </w:hyperlink>
    </w:p>
    <w:p w:rsidR="000D32F5" w:rsidRDefault="003015BB">
      <w:pPr>
        <w:pStyle w:val="ListParagraph"/>
        <w:numPr>
          <w:ilvl w:val="2"/>
          <w:numId w:val="294"/>
        </w:numPr>
        <w:tabs>
          <w:tab w:val="left" w:pos="640"/>
        </w:tabs>
        <w:spacing w:before="84"/>
        <w:rPr>
          <w:b/>
          <w:sz w:val="24"/>
        </w:rPr>
      </w:pPr>
      <w:hyperlink w:anchor="_bookmark1203" w:history="1">
        <w:r>
          <w:rPr>
            <w:b/>
            <w:color w:val="0562C1"/>
            <w:sz w:val="24"/>
            <w:u w:val="single" w:color="0562C1"/>
          </w:rPr>
          <w:t>Foucault</w:t>
        </w:r>
      </w:hyperlink>
    </w:p>
    <w:p w:rsidR="000D32F5" w:rsidRDefault="003015BB">
      <w:pPr>
        <w:spacing w:before="84" w:line="312" w:lineRule="auto"/>
        <w:ind w:left="100" w:right="5873"/>
        <w:rPr>
          <w:b/>
          <w:sz w:val="24"/>
        </w:rPr>
      </w:pPr>
      <w:hyperlink w:anchor="_bookmark1204" w:history="1">
        <w:r>
          <w:rPr>
            <w:b/>
            <w:color w:val="0562C1"/>
            <w:sz w:val="24"/>
            <w:u w:val="single" w:color="0562C1"/>
          </w:rPr>
          <w:t>Appendix: Definitions of key terms</w:t>
        </w:r>
      </w:hyperlink>
      <w:r>
        <w:rPr>
          <w:b/>
          <w:color w:val="0562C1"/>
          <w:sz w:val="24"/>
        </w:rPr>
        <w:t xml:space="preserve"> </w:t>
      </w:r>
      <w:hyperlink w:anchor="_bookmark1205" w:history="1">
        <w:r>
          <w:rPr>
            <w:b/>
            <w:color w:val="0562C1"/>
            <w:sz w:val="24"/>
            <w:u w:val="single" w:color="0562C1"/>
          </w:rPr>
          <w:t>Algorithm</w:t>
        </w:r>
      </w:hyperlink>
    </w:p>
    <w:p w:rsidR="000D32F5" w:rsidRDefault="003015BB">
      <w:pPr>
        <w:spacing w:before="3" w:line="312" w:lineRule="auto"/>
        <w:ind w:left="100" w:right="6646"/>
        <w:rPr>
          <w:b/>
          <w:sz w:val="24"/>
        </w:rPr>
      </w:pPr>
      <w:hyperlink w:anchor="_bookmark1206" w:history="1">
        <w:r>
          <w:rPr>
            <w:b/>
            <w:color w:val="0562C1"/>
            <w:sz w:val="24"/>
            <w:u w:val="single" w:color="0562C1"/>
          </w:rPr>
          <w:t>Ambiguity vs. indexicality</w:t>
        </w:r>
      </w:hyperlink>
      <w:r>
        <w:rPr>
          <w:b/>
          <w:color w:val="0562C1"/>
          <w:sz w:val="24"/>
        </w:rPr>
        <w:t xml:space="preserve"> </w:t>
      </w:r>
      <w:hyperlink w:anchor="_bookmark1207" w:history="1">
        <w:r>
          <w:rPr>
            <w:b/>
            <w:color w:val="0562C1"/>
            <w:sz w:val="24"/>
            <w:u w:val="single" w:color="0562C1"/>
          </w:rPr>
          <w:t>Ambiguity vs. vagueness</w:t>
        </w:r>
      </w:hyperlink>
      <w:r>
        <w:rPr>
          <w:b/>
          <w:color w:val="0562C1"/>
          <w:sz w:val="24"/>
        </w:rPr>
        <w:t xml:space="preserve"> </w:t>
      </w:r>
      <w:hyperlink w:anchor="_bookmark1209" w:history="1">
        <w:r>
          <w:rPr>
            <w:b/>
            <w:color w:val="0562C1"/>
            <w:sz w:val="24"/>
            <w:u w:val="single" w:color="0562C1"/>
          </w:rPr>
          <w:t>Antecedent and consequent</w:t>
        </w:r>
      </w:hyperlink>
      <w:r>
        <w:rPr>
          <w:b/>
          <w:color w:val="0562C1"/>
          <w:sz w:val="24"/>
        </w:rPr>
        <w:t xml:space="preserve"> </w:t>
      </w:r>
      <w:hyperlink w:anchor="_bookmark1210" w:history="1">
        <w:r>
          <w:rPr>
            <w:b/>
            <w:color w:val="0562C1"/>
            <w:sz w:val="24"/>
            <w:u w:val="single" w:color="0562C1"/>
          </w:rPr>
          <w:t>Analyt</w:t>
        </w:r>
        <w:r>
          <w:rPr>
            <w:b/>
            <w:color w:val="0562C1"/>
            <w:sz w:val="24"/>
            <w:u w:val="single" w:color="0562C1"/>
          </w:rPr>
          <w:t>ic truth</w:t>
        </w:r>
      </w:hyperlink>
    </w:p>
    <w:p w:rsidR="000D32F5" w:rsidRDefault="003015BB">
      <w:pPr>
        <w:spacing w:before="5" w:line="312" w:lineRule="auto"/>
        <w:ind w:left="100" w:right="7480"/>
        <w:rPr>
          <w:b/>
          <w:sz w:val="24"/>
        </w:rPr>
      </w:pPr>
      <w:hyperlink w:anchor="_bookmark1211" w:history="1">
        <w:r>
          <w:rPr>
            <w:b/>
            <w:color w:val="0562C1"/>
            <w:sz w:val="24"/>
            <w:u w:val="single" w:color="0562C1"/>
          </w:rPr>
          <w:t>Atomic proposition</w:t>
        </w:r>
      </w:hyperlink>
      <w:r>
        <w:rPr>
          <w:b/>
          <w:color w:val="0562C1"/>
          <w:sz w:val="24"/>
        </w:rPr>
        <w:t xml:space="preserve"> </w:t>
      </w:r>
      <w:hyperlink w:anchor="_bookmark1212" w:history="1">
        <w:r>
          <w:rPr>
            <w:b/>
            <w:color w:val="0562C1"/>
            <w:sz w:val="24"/>
            <w:u w:val="single" w:color="0562C1"/>
          </w:rPr>
          <w:t>A priori</w:t>
        </w:r>
      </w:hyperlink>
    </w:p>
    <w:p w:rsidR="000D32F5" w:rsidRDefault="003015BB">
      <w:pPr>
        <w:spacing w:before="2" w:line="312" w:lineRule="auto"/>
        <w:ind w:left="100" w:right="8226"/>
        <w:rPr>
          <w:b/>
          <w:sz w:val="24"/>
        </w:rPr>
      </w:pPr>
      <w:hyperlink w:anchor="_bookmark1213" w:history="1">
        <w:r>
          <w:rPr>
            <w:b/>
            <w:color w:val="0562C1"/>
            <w:sz w:val="24"/>
            <w:u w:val="single" w:color="0562C1"/>
          </w:rPr>
          <w:t>A posteriori</w:t>
        </w:r>
      </w:hyperlink>
      <w:r>
        <w:rPr>
          <w:b/>
          <w:color w:val="0562C1"/>
          <w:sz w:val="24"/>
        </w:rPr>
        <w:t xml:space="preserve"> </w:t>
      </w:r>
      <w:hyperlink w:anchor="_bookmark1214" w:history="1">
        <w:r>
          <w:rPr>
            <w:b/>
            <w:color w:val="0562C1"/>
            <w:sz w:val="24"/>
            <w:u w:val="single" w:color="0562C1"/>
          </w:rPr>
          <w:t>Axiom</w:t>
        </w:r>
      </w:hyperlink>
    </w:p>
    <w:p w:rsidR="000D32F5" w:rsidRDefault="003015BB">
      <w:pPr>
        <w:spacing w:before="3" w:line="312" w:lineRule="auto"/>
        <w:ind w:left="100" w:right="6512"/>
        <w:rPr>
          <w:b/>
          <w:sz w:val="24"/>
        </w:rPr>
      </w:pPr>
      <w:hyperlink w:anchor="_bookmark1215" w:history="1">
        <w:r>
          <w:rPr>
            <w:b/>
            <w:color w:val="0562C1"/>
            <w:sz w:val="24"/>
            <w:u w:val="single" w:color="0562C1"/>
          </w:rPr>
          <w:t>Axiom (second definition)</w:t>
        </w:r>
      </w:hyperlink>
      <w:r>
        <w:rPr>
          <w:b/>
          <w:color w:val="0562C1"/>
          <w:sz w:val="24"/>
        </w:rPr>
        <w:t xml:space="preserve"> </w:t>
      </w:r>
      <w:hyperlink w:anchor="_bookmark1216" w:history="1">
        <w:r>
          <w:rPr>
            <w:b/>
            <w:color w:val="0562C1"/>
            <w:sz w:val="24"/>
            <w:u w:val="single" w:color="0562C1"/>
          </w:rPr>
          <w:t>The axiom of</w:t>
        </w:r>
        <w:r>
          <w:rPr>
            <w:b/>
            <w:color w:val="0562C1"/>
            <w:spacing w:val="-15"/>
            <w:sz w:val="24"/>
            <w:u w:val="single" w:color="0562C1"/>
          </w:rPr>
          <w:t xml:space="preserve"> </w:t>
        </w:r>
        <w:r>
          <w:rPr>
            <w:b/>
            <w:color w:val="0562C1"/>
            <w:sz w:val="24"/>
            <w:u w:val="single" w:color="0562C1"/>
          </w:rPr>
          <w:t>comprehension</w:t>
        </w:r>
      </w:hyperlink>
      <w:r>
        <w:rPr>
          <w:b/>
          <w:color w:val="0562C1"/>
          <w:sz w:val="24"/>
        </w:rPr>
        <w:t xml:space="preserve"> </w:t>
      </w:r>
      <w:hyperlink w:anchor="_bookmark1217" w:history="1">
        <w:r>
          <w:rPr>
            <w:b/>
            <w:color w:val="0562C1"/>
            <w:sz w:val="24"/>
            <w:u w:val="single" w:color="0562C1"/>
          </w:rPr>
          <w:t>Axiom of extensionality</w:t>
        </w:r>
      </w:hyperlink>
      <w:r>
        <w:rPr>
          <w:b/>
          <w:color w:val="0562C1"/>
          <w:sz w:val="24"/>
        </w:rPr>
        <w:t xml:space="preserve"> </w:t>
      </w:r>
      <w:hyperlink w:anchor="_bookmark1218" w:history="1">
        <w:r>
          <w:rPr>
            <w:b/>
            <w:color w:val="0562C1"/>
            <w:sz w:val="24"/>
            <w:u w:val="single" w:color="0562C1"/>
          </w:rPr>
          <w:t>Axiomatic system</w:t>
        </w:r>
      </w:hyperlink>
      <w:r>
        <w:rPr>
          <w:b/>
          <w:color w:val="0562C1"/>
          <w:sz w:val="24"/>
        </w:rPr>
        <w:t xml:space="preserve"> </w:t>
      </w:r>
      <w:hyperlink w:anchor="_bookmark1219" w:history="1">
        <w:r>
          <w:rPr>
            <w:b/>
            <w:color w:val="0562C1"/>
            <w:sz w:val="24"/>
            <w:u w:val="single" w:color="0562C1"/>
          </w:rPr>
          <w:t>Axiomatization</w:t>
        </w:r>
      </w:hyperlink>
      <w:r>
        <w:rPr>
          <w:b/>
          <w:color w:val="0562C1"/>
          <w:sz w:val="24"/>
        </w:rPr>
        <w:t xml:space="preserve"> </w:t>
      </w:r>
      <w:hyperlink w:anchor="_bookmark1220" w:history="1">
        <w:r>
          <w:rPr>
            <w:b/>
            <w:color w:val="0562C1"/>
            <w:sz w:val="24"/>
            <w:u w:val="single" w:color="0562C1"/>
          </w:rPr>
          <w:t>Backtracking counterfactual</w:t>
        </w:r>
      </w:hyperlink>
      <w:r>
        <w:rPr>
          <w:b/>
          <w:color w:val="0562C1"/>
          <w:sz w:val="24"/>
        </w:rPr>
        <w:t xml:space="preserve"> </w:t>
      </w:r>
      <w:hyperlink w:anchor="_bookmark1221" w:history="1">
        <w:r>
          <w:rPr>
            <w:b/>
            <w:color w:val="0562C1"/>
            <w:sz w:val="24"/>
            <w:u w:val="single" w:color="0562C1"/>
          </w:rPr>
          <w:t>Bound</w:t>
        </w:r>
        <w:r>
          <w:rPr>
            <w:b/>
            <w:color w:val="0562C1"/>
            <w:spacing w:val="-2"/>
            <w:sz w:val="24"/>
            <w:u w:val="single" w:color="0562C1"/>
          </w:rPr>
          <w:t xml:space="preserve"> </w:t>
        </w:r>
        <w:r>
          <w:rPr>
            <w:b/>
            <w:color w:val="0562C1"/>
            <w:sz w:val="24"/>
            <w:u w:val="single" w:color="0562C1"/>
          </w:rPr>
          <w:t>variable</w:t>
        </w:r>
      </w:hyperlink>
    </w:p>
    <w:p w:rsidR="000D32F5" w:rsidRDefault="003015BB">
      <w:pPr>
        <w:spacing w:before="8" w:line="312" w:lineRule="auto"/>
        <w:ind w:left="100" w:right="7746"/>
        <w:rPr>
          <w:b/>
          <w:sz w:val="24"/>
        </w:rPr>
      </w:pPr>
      <w:hyperlink w:anchor="_bookmark1222" w:history="1">
        <w:r>
          <w:rPr>
            <w:b/>
            <w:color w:val="0562C1"/>
            <w:sz w:val="24"/>
            <w:u w:val="single" w:color="0562C1"/>
          </w:rPr>
          <w:t>Causal inference</w:t>
        </w:r>
      </w:hyperlink>
      <w:r>
        <w:rPr>
          <w:b/>
          <w:color w:val="0562C1"/>
          <w:sz w:val="24"/>
        </w:rPr>
        <w:t xml:space="preserve"> </w:t>
      </w:r>
      <w:hyperlink w:anchor="_bookmark1223" w:history="1">
        <w:r>
          <w:rPr>
            <w:b/>
            <w:color w:val="0562C1"/>
            <w:sz w:val="24"/>
            <w:u w:val="single" w:color="0562C1"/>
          </w:rPr>
          <w:t>Causal series</w:t>
        </w:r>
      </w:hyperlink>
      <w:r>
        <w:rPr>
          <w:b/>
          <w:color w:val="0562C1"/>
          <w:sz w:val="24"/>
        </w:rPr>
        <w:t xml:space="preserve"> </w:t>
      </w:r>
      <w:hyperlink w:anchor="_bookmark1224" w:history="1">
        <w:r>
          <w:rPr>
            <w:b/>
            <w:color w:val="0562C1"/>
            <w:sz w:val="24"/>
            <w:u w:val="single" w:color="0562C1"/>
          </w:rPr>
          <w:t>Class</w:t>
        </w:r>
      </w:hyperlink>
    </w:p>
    <w:p w:rsidR="000D32F5" w:rsidRDefault="003015BB">
      <w:pPr>
        <w:spacing w:before="4" w:line="312" w:lineRule="auto"/>
        <w:ind w:left="100" w:right="6633"/>
        <w:rPr>
          <w:b/>
          <w:sz w:val="24"/>
        </w:rPr>
      </w:pPr>
      <w:hyperlink w:anchor="_bookmark1225" w:history="1">
        <w:r>
          <w:rPr>
            <w:b/>
            <w:color w:val="0562C1"/>
            <w:sz w:val="24"/>
            <w:u w:val="single" w:color="0562C1"/>
          </w:rPr>
          <w:t>Coherence and incoherence</w:t>
        </w:r>
      </w:hyperlink>
      <w:r>
        <w:rPr>
          <w:b/>
          <w:color w:val="0562C1"/>
          <w:sz w:val="24"/>
        </w:rPr>
        <w:t xml:space="preserve"> </w:t>
      </w:r>
      <w:hyperlink w:anchor="_bookmark1226" w:history="1">
        <w:r>
          <w:rPr>
            <w:b/>
            <w:color w:val="0562C1"/>
            <w:sz w:val="24"/>
            <w:u w:val="single" w:color="0562C1"/>
          </w:rPr>
          <w:t>“Ceteris paribus”</w:t>
        </w:r>
      </w:hyperlink>
    </w:p>
    <w:p w:rsidR="000D32F5" w:rsidRDefault="003015BB">
      <w:pPr>
        <w:spacing w:before="2" w:line="312" w:lineRule="auto"/>
        <w:ind w:left="100" w:right="4288"/>
        <w:rPr>
          <w:b/>
          <w:sz w:val="24"/>
        </w:rPr>
      </w:pPr>
      <w:hyperlink w:anchor="_bookmark1227" w:history="1">
        <w:r>
          <w:rPr>
            <w:b/>
            <w:color w:val="0562C1"/>
            <w:sz w:val="24"/>
            <w:u w:val="single" w:color="0562C1"/>
          </w:rPr>
          <w:t>Coherently conceivable circumstance (or scenario)</w:t>
        </w:r>
      </w:hyperlink>
      <w:r>
        <w:rPr>
          <w:b/>
          <w:color w:val="0562C1"/>
          <w:sz w:val="24"/>
        </w:rPr>
        <w:t xml:space="preserve"> </w:t>
      </w:r>
      <w:hyperlink w:anchor="_bookmark1228" w:history="1">
        <w:r>
          <w:rPr>
            <w:b/>
            <w:color w:val="0562C1"/>
            <w:sz w:val="24"/>
            <w:u w:val="single" w:color="0562C1"/>
          </w:rPr>
          <w:t>Compatibilism</w:t>
        </w:r>
      </w:hyperlink>
    </w:p>
    <w:p w:rsidR="000D32F5" w:rsidRDefault="003015BB">
      <w:pPr>
        <w:spacing w:before="3"/>
        <w:ind w:left="100"/>
        <w:rPr>
          <w:b/>
          <w:sz w:val="24"/>
        </w:rPr>
      </w:pPr>
      <w:hyperlink w:anchor="_bookmark1229" w:history="1">
        <w:r>
          <w:rPr>
            <w:b/>
            <w:color w:val="0562C1"/>
            <w:sz w:val="24"/>
            <w:u w:val="single" w:color="0562C1"/>
          </w:rPr>
          <w:t>Compatible</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spacing w:before="60" w:line="312" w:lineRule="auto"/>
        <w:ind w:left="100" w:right="5013"/>
        <w:rPr>
          <w:b/>
          <w:sz w:val="24"/>
        </w:rPr>
      </w:pPr>
      <w:hyperlink w:anchor="_bookmark1230" w:history="1">
        <w:r>
          <w:rPr>
            <w:b/>
            <w:color w:val="0562C1"/>
            <w:sz w:val="24"/>
            <w:u w:val="single" w:color="0562C1"/>
          </w:rPr>
          <w:t>Complex expressions vs. simple expressions</w:t>
        </w:r>
      </w:hyperlink>
      <w:r>
        <w:rPr>
          <w:b/>
          <w:color w:val="0562C1"/>
          <w:sz w:val="24"/>
        </w:rPr>
        <w:t xml:space="preserve"> </w:t>
      </w:r>
      <w:hyperlink w:anchor="_bookmark1231" w:history="1">
        <w:r>
          <w:rPr>
            <w:b/>
            <w:color w:val="0562C1"/>
            <w:sz w:val="24"/>
            <w:u w:val="single" w:color="0562C1"/>
          </w:rPr>
          <w:t>Compositionality</w:t>
        </w:r>
      </w:hyperlink>
    </w:p>
    <w:p w:rsidR="000D32F5" w:rsidRDefault="003015BB">
      <w:pPr>
        <w:spacing w:before="2"/>
        <w:ind w:left="100"/>
        <w:rPr>
          <w:b/>
          <w:sz w:val="24"/>
        </w:rPr>
      </w:pPr>
      <w:hyperlink w:anchor="_bookmark1232" w:history="1">
        <w:r>
          <w:rPr>
            <w:b/>
            <w:color w:val="0562C1"/>
            <w:sz w:val="24"/>
            <w:u w:val="single" w:color="0562C1"/>
          </w:rPr>
          <w:t>Compound sentence</w:t>
        </w:r>
      </w:hyperlink>
    </w:p>
    <w:p w:rsidR="000D32F5" w:rsidRDefault="003015BB">
      <w:pPr>
        <w:spacing w:before="84" w:line="312" w:lineRule="auto"/>
        <w:ind w:left="100" w:right="6067"/>
        <w:rPr>
          <w:b/>
          <w:sz w:val="24"/>
        </w:rPr>
      </w:pPr>
      <w:hyperlink w:anchor="_bookmark1233" w:history="1">
        <w:r>
          <w:rPr>
            <w:b/>
            <w:color w:val="0562C1"/>
            <w:sz w:val="24"/>
            <w:u w:val="single" w:color="0562C1"/>
          </w:rPr>
          <w:t>Conceptual</w:t>
        </w:r>
        <w:r>
          <w:rPr>
            <w:b/>
            <w:color w:val="0562C1"/>
            <w:sz w:val="24"/>
            <w:u w:val="single" w:color="0562C1"/>
          </w:rPr>
          <w:t xml:space="preserve"> role semantics (CRS)</w:t>
        </w:r>
      </w:hyperlink>
      <w:r>
        <w:rPr>
          <w:b/>
          <w:color w:val="0562C1"/>
          <w:sz w:val="24"/>
        </w:rPr>
        <w:t xml:space="preserve"> </w:t>
      </w:r>
      <w:hyperlink w:anchor="_bookmark1234" w:history="1">
        <w:r>
          <w:rPr>
            <w:b/>
            <w:color w:val="0562C1"/>
            <w:sz w:val="24"/>
            <w:u w:val="single" w:color="0562C1"/>
          </w:rPr>
          <w:t>Conditional</w:t>
        </w:r>
      </w:hyperlink>
    </w:p>
    <w:p w:rsidR="000D32F5" w:rsidRDefault="003015BB">
      <w:pPr>
        <w:spacing w:before="3" w:line="312" w:lineRule="auto"/>
        <w:ind w:left="100" w:right="7633"/>
        <w:rPr>
          <w:b/>
          <w:sz w:val="24"/>
        </w:rPr>
      </w:pPr>
      <w:hyperlink w:anchor="_bookmark1235" w:history="1">
        <w:r>
          <w:rPr>
            <w:b/>
            <w:color w:val="0562C1"/>
            <w:sz w:val="24"/>
            <w:u w:val="single" w:color="0562C1"/>
          </w:rPr>
          <w:t>Confirm</w:t>
        </w:r>
      </w:hyperlink>
      <w:r>
        <w:rPr>
          <w:b/>
          <w:color w:val="0562C1"/>
          <w:sz w:val="24"/>
        </w:rPr>
        <w:t xml:space="preserve"> </w:t>
      </w:r>
      <w:hyperlink w:anchor="_bookmark1236" w:history="1">
        <w:r>
          <w:rPr>
            <w:b/>
            <w:color w:val="0562C1"/>
            <w:sz w:val="24"/>
            <w:u w:val="single" w:color="0562C1"/>
          </w:rPr>
          <w:t>Confirmation</w:t>
        </w:r>
      </w:hyperlink>
      <w:r>
        <w:rPr>
          <w:b/>
          <w:color w:val="0562C1"/>
          <w:sz w:val="24"/>
        </w:rPr>
        <w:t xml:space="preserve"> </w:t>
      </w:r>
      <w:hyperlink w:anchor="_bookmark1237" w:history="1">
        <w:r>
          <w:rPr>
            <w:b/>
            <w:color w:val="0562C1"/>
            <w:sz w:val="24"/>
            <w:u w:val="single" w:color="0562C1"/>
          </w:rPr>
          <w:t>Conjunct</w:t>
        </w:r>
      </w:hyperlink>
      <w:r>
        <w:rPr>
          <w:b/>
          <w:color w:val="0562C1"/>
          <w:sz w:val="24"/>
        </w:rPr>
        <w:t xml:space="preserve"> </w:t>
      </w:r>
      <w:hyperlink w:anchor="_bookmark1238" w:history="1">
        <w:r>
          <w:rPr>
            <w:b/>
            <w:color w:val="0562C1"/>
            <w:sz w:val="24"/>
            <w:u w:val="single" w:color="0562C1"/>
          </w:rPr>
          <w:t>Conjunction</w:t>
        </w:r>
      </w:hyperlink>
      <w:r>
        <w:rPr>
          <w:b/>
          <w:color w:val="0562C1"/>
          <w:sz w:val="24"/>
        </w:rPr>
        <w:t xml:space="preserve"> </w:t>
      </w:r>
      <w:hyperlink w:anchor="_bookmark1239" w:history="1">
        <w:r>
          <w:rPr>
            <w:b/>
            <w:color w:val="0562C1"/>
            <w:sz w:val="24"/>
            <w:u w:val="single" w:color="0562C1"/>
          </w:rPr>
          <w:t>Connective</w:t>
        </w:r>
      </w:hyperlink>
      <w:r>
        <w:rPr>
          <w:b/>
          <w:color w:val="0562C1"/>
          <w:sz w:val="24"/>
        </w:rPr>
        <w:t xml:space="preserve"> </w:t>
      </w:r>
      <w:hyperlink w:anchor="_bookmark1240" w:history="1">
        <w:r>
          <w:rPr>
            <w:b/>
            <w:color w:val="0562C1"/>
            <w:sz w:val="24"/>
            <w:u w:val="single" w:color="0562C1"/>
          </w:rPr>
          <w:t>Commentary</w:t>
        </w:r>
      </w:hyperlink>
      <w:r>
        <w:rPr>
          <w:b/>
          <w:color w:val="0562C1"/>
          <w:sz w:val="24"/>
        </w:rPr>
        <w:t xml:space="preserve"> </w:t>
      </w:r>
      <w:hyperlink w:anchor="_bookmark1241" w:history="1">
        <w:r>
          <w:rPr>
            <w:b/>
            <w:color w:val="0562C1"/>
            <w:sz w:val="24"/>
            <w:u w:val="single" w:color="0562C1"/>
          </w:rPr>
          <w:t>Consequentialism</w:t>
        </w:r>
      </w:hyperlink>
    </w:p>
    <w:p w:rsidR="000D32F5" w:rsidRDefault="003015BB">
      <w:pPr>
        <w:spacing w:before="8"/>
        <w:ind w:left="100"/>
        <w:rPr>
          <w:b/>
          <w:sz w:val="24"/>
        </w:rPr>
      </w:pPr>
      <w:hyperlink w:anchor="_bookmark1242" w:history="1">
        <w:r>
          <w:rPr>
            <w:b/>
            <w:color w:val="0562C1"/>
            <w:sz w:val="24"/>
            <w:u w:val="single" w:color="0562C1"/>
          </w:rPr>
          <w:t>Consistent/inconsistent</w:t>
        </w:r>
      </w:hyperlink>
    </w:p>
    <w:p w:rsidR="000D32F5" w:rsidRDefault="003015BB">
      <w:pPr>
        <w:spacing w:before="84" w:line="312" w:lineRule="auto"/>
        <w:ind w:left="100" w:right="2979"/>
        <w:rPr>
          <w:b/>
          <w:sz w:val="24"/>
        </w:rPr>
      </w:pPr>
      <w:hyperlink w:anchor="_bookmark1243" w:history="1">
        <w:r>
          <w:rPr>
            <w:b/>
            <w:color w:val="0562C1"/>
            <w:sz w:val="24"/>
            <w:u w:val="single" w:color="0562C1"/>
          </w:rPr>
          <w:t>Consistent/inconsistent (in connection with axiomatic systems)</w:t>
        </w:r>
      </w:hyperlink>
      <w:r>
        <w:rPr>
          <w:b/>
          <w:color w:val="0562C1"/>
          <w:sz w:val="24"/>
        </w:rPr>
        <w:t xml:space="preserve"> </w:t>
      </w:r>
      <w:hyperlink w:anchor="_bookmark1244" w:history="1">
        <w:r>
          <w:rPr>
            <w:b/>
            <w:color w:val="0562C1"/>
            <w:sz w:val="24"/>
            <w:u w:val="single" w:color="0562C1"/>
          </w:rPr>
          <w:t>Content</w:t>
        </w:r>
      </w:hyperlink>
    </w:p>
    <w:p w:rsidR="000D32F5" w:rsidRDefault="003015BB">
      <w:pPr>
        <w:spacing w:before="3" w:line="312" w:lineRule="auto"/>
        <w:ind w:left="100" w:right="7353"/>
        <w:rPr>
          <w:b/>
          <w:sz w:val="24"/>
        </w:rPr>
      </w:pPr>
      <w:hyperlink w:anchor="_bookmark1245" w:history="1">
        <w:r>
          <w:rPr>
            <w:b/>
            <w:color w:val="0562C1"/>
            <w:sz w:val="24"/>
            <w:u w:val="single" w:color="0562C1"/>
          </w:rPr>
          <w:t>Content-externalism</w:t>
        </w:r>
      </w:hyperlink>
      <w:r>
        <w:rPr>
          <w:b/>
          <w:color w:val="0562C1"/>
          <w:sz w:val="24"/>
        </w:rPr>
        <w:t xml:space="preserve"> </w:t>
      </w:r>
      <w:hyperlink w:anchor="_bookmark1246" w:history="1">
        <w:r>
          <w:rPr>
            <w:b/>
            <w:color w:val="0562C1"/>
            <w:sz w:val="24"/>
            <w:u w:val="single" w:color="0562C1"/>
          </w:rPr>
          <w:t>Contingent</w:t>
        </w:r>
      </w:hyperlink>
      <w:r>
        <w:rPr>
          <w:b/>
          <w:color w:val="0562C1"/>
          <w:sz w:val="24"/>
        </w:rPr>
        <w:t xml:space="preserve"> </w:t>
      </w:r>
      <w:hyperlink w:anchor="_bookmark1247" w:history="1">
        <w:r>
          <w:rPr>
            <w:b/>
            <w:color w:val="0562C1"/>
            <w:sz w:val="24"/>
            <w:u w:val="single" w:color="0562C1"/>
          </w:rPr>
          <w:t>Counterfactual</w:t>
        </w:r>
      </w:hyperlink>
    </w:p>
    <w:p w:rsidR="000D32F5" w:rsidRDefault="003015BB">
      <w:pPr>
        <w:spacing w:before="3" w:line="312" w:lineRule="auto"/>
        <w:ind w:left="100" w:right="5800"/>
        <w:rPr>
          <w:b/>
          <w:sz w:val="24"/>
        </w:rPr>
      </w:pPr>
      <w:hyperlink w:anchor="_bookmark1248" w:history="1">
        <w:r>
          <w:rPr>
            <w:b/>
            <w:color w:val="0562C1"/>
            <w:sz w:val="24"/>
            <w:u w:val="single" w:color="0562C1"/>
          </w:rPr>
          <w:t>Counterfactual analysis of causality</w:t>
        </w:r>
      </w:hyperlink>
      <w:r>
        <w:rPr>
          <w:b/>
          <w:color w:val="0562C1"/>
          <w:sz w:val="24"/>
        </w:rPr>
        <w:t xml:space="preserve"> </w:t>
      </w:r>
      <w:hyperlink w:anchor="_bookmark1249" w:history="1">
        <w:r>
          <w:rPr>
            <w:b/>
            <w:color w:val="0562C1"/>
            <w:sz w:val="24"/>
            <w:u w:val="single" w:color="0562C1"/>
          </w:rPr>
          <w:t>Contextual definition</w:t>
        </w:r>
      </w:hyperlink>
    </w:p>
    <w:p w:rsidR="000D32F5" w:rsidRDefault="003015BB">
      <w:pPr>
        <w:spacing w:before="3"/>
        <w:ind w:left="100"/>
        <w:rPr>
          <w:b/>
          <w:sz w:val="24"/>
        </w:rPr>
      </w:pPr>
      <w:hyperlink w:anchor="_bookmark1250" w:history="1">
        <w:r>
          <w:rPr>
            <w:b/>
            <w:color w:val="0562C1"/>
            <w:sz w:val="24"/>
            <w:u w:val="single" w:color="0562C1"/>
          </w:rPr>
          <w:t>Defeasible</w:t>
        </w:r>
      </w:hyperlink>
    </w:p>
    <w:p w:rsidR="000D32F5" w:rsidRDefault="003015BB">
      <w:pPr>
        <w:spacing w:before="84" w:line="312" w:lineRule="auto"/>
        <w:ind w:left="100" w:right="6899"/>
        <w:rPr>
          <w:b/>
          <w:sz w:val="24"/>
        </w:rPr>
      </w:pPr>
      <w:hyperlink w:anchor="_bookmark1251" w:history="1">
        <w:r>
          <w:rPr>
            <w:b/>
            <w:color w:val="0562C1"/>
            <w:sz w:val="24"/>
            <w:u w:val="single" w:color="0562C1"/>
          </w:rPr>
          <w:t>Definite description</w:t>
        </w:r>
      </w:hyperlink>
      <w:r>
        <w:rPr>
          <w:b/>
          <w:color w:val="0562C1"/>
          <w:sz w:val="24"/>
        </w:rPr>
        <w:t xml:space="preserve"> </w:t>
      </w:r>
      <w:hyperlink w:anchor="_bookmark1252" w:history="1">
        <w:r>
          <w:rPr>
            <w:b/>
            <w:color w:val="0562C1"/>
            <w:sz w:val="24"/>
            <w:u w:val="single" w:color="0562C1"/>
          </w:rPr>
          <w:t>Define/definition</w:t>
        </w:r>
      </w:hyperlink>
      <w:r>
        <w:rPr>
          <w:b/>
          <w:color w:val="0562C1"/>
          <w:sz w:val="24"/>
        </w:rPr>
        <w:t xml:space="preserve"> </w:t>
      </w:r>
      <w:hyperlink w:anchor="_bookmark1253" w:history="1">
        <w:r>
          <w:rPr>
            <w:b/>
            <w:color w:val="0562C1"/>
            <w:sz w:val="24"/>
            <w:u w:val="single" w:color="0562C1"/>
          </w:rPr>
          <w:t>Definition by abstraction</w:t>
        </w:r>
      </w:hyperlink>
      <w:r>
        <w:rPr>
          <w:b/>
          <w:color w:val="0562C1"/>
          <w:sz w:val="24"/>
        </w:rPr>
        <w:t xml:space="preserve"> </w:t>
      </w:r>
      <w:hyperlink w:anchor="_bookmark1254" w:history="1">
        <w:r>
          <w:rPr>
            <w:b/>
            <w:color w:val="0562C1"/>
            <w:sz w:val="24"/>
            <w:u w:val="single" w:color="0562C1"/>
          </w:rPr>
          <w:t>Demonstrative</w:t>
        </w:r>
      </w:hyperlink>
    </w:p>
    <w:p w:rsidR="000D32F5" w:rsidRDefault="003015BB">
      <w:pPr>
        <w:spacing w:before="5" w:line="312" w:lineRule="auto"/>
        <w:ind w:left="100" w:right="2979"/>
        <w:rPr>
          <w:b/>
          <w:sz w:val="24"/>
        </w:rPr>
      </w:pPr>
      <w:hyperlink w:anchor="_bookmark1255" w:history="1">
        <w:r>
          <w:rPr>
            <w:b/>
            <w:color w:val="0562C1"/>
            <w:sz w:val="24"/>
            <w:u w:val="single" w:color="0562C1"/>
          </w:rPr>
          <w:t>Denotative vs. ostensive vs. descriptive vs. contextual definition</w:t>
        </w:r>
      </w:hyperlink>
      <w:r>
        <w:rPr>
          <w:b/>
          <w:color w:val="0562C1"/>
          <w:sz w:val="24"/>
        </w:rPr>
        <w:t xml:space="preserve"> </w:t>
      </w:r>
      <w:hyperlink w:anchor="_bookmark1256" w:history="1">
        <w:r>
          <w:rPr>
            <w:b/>
            <w:color w:val="0562C1"/>
            <w:sz w:val="24"/>
            <w:u w:val="single" w:color="0562C1"/>
          </w:rPr>
          <w:t>Denote</w:t>
        </w:r>
      </w:hyperlink>
    </w:p>
    <w:p w:rsidR="000D32F5" w:rsidRDefault="003015BB">
      <w:pPr>
        <w:spacing w:before="2" w:line="312" w:lineRule="auto"/>
        <w:ind w:left="100" w:right="7066"/>
        <w:rPr>
          <w:b/>
          <w:sz w:val="24"/>
        </w:rPr>
      </w:pPr>
      <w:hyperlink w:anchor="_bookmark1257" w:history="1">
        <w:r>
          <w:rPr>
            <w:b/>
            <w:color w:val="0562C1"/>
            <w:sz w:val="24"/>
            <w:u w:val="single" w:color="0562C1"/>
          </w:rPr>
          <w:t>Deontology</w:t>
        </w:r>
      </w:hyperlink>
      <w:r>
        <w:rPr>
          <w:b/>
          <w:color w:val="0562C1"/>
          <w:sz w:val="24"/>
        </w:rPr>
        <w:t xml:space="preserve"> </w:t>
      </w:r>
      <w:hyperlink w:anchor="_bookmark1258" w:history="1">
        <w:r>
          <w:rPr>
            <w:b/>
            <w:color w:val="0562C1"/>
            <w:sz w:val="24"/>
            <w:u w:val="single" w:color="0562C1"/>
          </w:rPr>
          <w:t>Determinism</w:t>
        </w:r>
      </w:hyperlink>
      <w:r>
        <w:rPr>
          <w:b/>
          <w:color w:val="0562C1"/>
          <w:sz w:val="24"/>
        </w:rPr>
        <w:t xml:space="preserve"> </w:t>
      </w:r>
      <w:hyperlink w:anchor="_bookmark1259" w:history="1">
        <w:r>
          <w:rPr>
            <w:b/>
            <w:color w:val="0562C1"/>
            <w:sz w:val="24"/>
            <w:u w:val="single" w:color="0562C1"/>
          </w:rPr>
          <w:t>Descriptive proposition</w:t>
        </w:r>
      </w:hyperlink>
      <w:r>
        <w:rPr>
          <w:b/>
          <w:color w:val="0562C1"/>
          <w:sz w:val="24"/>
        </w:rPr>
        <w:t xml:space="preserve"> </w:t>
      </w:r>
      <w:hyperlink w:anchor="_bookmark1260" w:history="1">
        <w:r>
          <w:rPr>
            <w:b/>
            <w:color w:val="0562C1"/>
            <w:sz w:val="24"/>
            <w:u w:val="single" w:color="0562C1"/>
          </w:rPr>
          <w:t>Disjunct</w:t>
        </w:r>
      </w:hyperlink>
    </w:p>
    <w:p w:rsidR="000D32F5" w:rsidRDefault="003015BB">
      <w:pPr>
        <w:spacing w:before="5"/>
        <w:ind w:left="100"/>
        <w:rPr>
          <w:b/>
          <w:sz w:val="24"/>
        </w:rPr>
      </w:pPr>
      <w:hyperlink w:anchor="_bookmark1261" w:history="1">
        <w:r>
          <w:rPr>
            <w:b/>
            <w:color w:val="0562C1"/>
            <w:sz w:val="24"/>
            <w:u w:val="single" w:color="0562C1"/>
          </w:rPr>
          <w:t>Disjunction</w:t>
        </w:r>
      </w:hyperlink>
    </w:p>
    <w:p w:rsidR="000D32F5" w:rsidRDefault="003015BB">
      <w:pPr>
        <w:spacing w:before="84"/>
        <w:ind w:left="100"/>
        <w:rPr>
          <w:b/>
          <w:sz w:val="24"/>
        </w:rPr>
      </w:pPr>
      <w:hyperlink w:anchor="_bookmark1262" w:history="1">
        <w:r>
          <w:rPr>
            <w:b/>
            <w:color w:val="0562C1"/>
            <w:sz w:val="24"/>
            <w:u w:val="single" w:color="0562C1"/>
          </w:rPr>
          <w:t>Duhem-Quine thesis</w:t>
        </w:r>
      </w:hyperlink>
    </w:p>
    <w:p w:rsidR="000D32F5" w:rsidRDefault="003015BB">
      <w:pPr>
        <w:spacing w:before="84" w:line="312" w:lineRule="auto"/>
        <w:ind w:left="100" w:right="1184"/>
        <w:rPr>
          <w:b/>
          <w:sz w:val="24"/>
        </w:rPr>
      </w:pPr>
      <w:hyperlink w:anchor="_bookmark1264" w:history="1">
        <w:r>
          <w:rPr>
            <w:b/>
            <w:color w:val="0562C1"/>
            <w:sz w:val="24"/>
            <w:u w:val="single" w:color="0562C1"/>
          </w:rPr>
          <w:t>Empirical knowledge, analytic knowledge, synthetic, a priori, a posteriori</w:t>
        </w:r>
      </w:hyperlink>
      <w:r>
        <w:rPr>
          <w:b/>
          <w:color w:val="0562C1"/>
          <w:sz w:val="24"/>
        </w:rPr>
        <w:t xml:space="preserve"> </w:t>
      </w:r>
      <w:hyperlink w:anchor="_bookmark1265" w:history="1">
        <w:r>
          <w:rPr>
            <w:b/>
            <w:color w:val="0562C1"/>
            <w:sz w:val="24"/>
            <w:u w:val="single" w:color="0562C1"/>
          </w:rPr>
          <w:t>Empirical truth</w:t>
        </w:r>
      </w:hyperlink>
    </w:p>
    <w:p w:rsidR="000D32F5" w:rsidRDefault="003015BB">
      <w:pPr>
        <w:spacing w:before="3"/>
        <w:ind w:left="100"/>
        <w:rPr>
          <w:b/>
          <w:sz w:val="24"/>
        </w:rPr>
      </w:pPr>
      <w:hyperlink w:anchor="_bookmark1266" w:history="1">
        <w:r>
          <w:rPr>
            <w:b/>
            <w:color w:val="0562C1"/>
            <w:sz w:val="24"/>
            <w:u w:val="single" w:color="0562C1"/>
          </w:rPr>
          <w:t>Empiricism</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spacing w:before="60" w:line="312" w:lineRule="auto"/>
        <w:ind w:left="100" w:right="7579"/>
        <w:rPr>
          <w:b/>
          <w:sz w:val="24"/>
        </w:rPr>
      </w:pPr>
      <w:hyperlink w:anchor="_bookmark1267" w:history="1">
        <w:r>
          <w:rPr>
            <w:b/>
            <w:color w:val="0562C1"/>
            <w:sz w:val="24"/>
            <w:u w:val="single" w:color="0562C1"/>
          </w:rPr>
          <w:t>Encode</w:t>
        </w:r>
      </w:hyperlink>
      <w:r>
        <w:rPr>
          <w:b/>
          <w:color w:val="0562C1"/>
          <w:sz w:val="24"/>
        </w:rPr>
        <w:t xml:space="preserve"> </w:t>
      </w:r>
      <w:hyperlink w:anchor="_bookmark1268" w:history="1">
        <w:r>
          <w:rPr>
            <w:b/>
            <w:color w:val="0562C1"/>
            <w:sz w:val="24"/>
            <w:u w:val="single" w:color="0562C1"/>
          </w:rPr>
          <w:t>Entailment/entails</w:t>
        </w:r>
      </w:hyperlink>
    </w:p>
    <w:p w:rsidR="000D32F5" w:rsidRDefault="003015BB">
      <w:pPr>
        <w:spacing w:before="2" w:line="312" w:lineRule="auto"/>
        <w:ind w:left="100" w:right="5100"/>
        <w:rPr>
          <w:b/>
          <w:sz w:val="24"/>
        </w:rPr>
      </w:pPr>
      <w:hyperlink w:anchor="_bookmark1269" w:history="1">
        <w:r>
          <w:rPr>
            <w:b/>
            <w:color w:val="0562C1"/>
            <w:sz w:val="24"/>
            <w:u w:val="single" w:color="0562C1"/>
          </w:rPr>
          <w:t>Entailment (alternate definition)</w:t>
        </w:r>
      </w:hyperlink>
      <w:r>
        <w:rPr>
          <w:b/>
          <w:color w:val="0562C1"/>
          <w:sz w:val="24"/>
        </w:rPr>
        <w:t xml:space="preserve"> </w:t>
      </w:r>
      <w:hyperlink w:anchor="_bookmark1270" w:history="1">
        <w:r>
          <w:rPr>
            <w:b/>
            <w:color w:val="0562C1"/>
            <w:sz w:val="24"/>
            <w:u w:val="single" w:color="0562C1"/>
          </w:rPr>
          <w:t>Entailment (Second alternative definition)</w:t>
        </w:r>
      </w:hyperlink>
      <w:r>
        <w:rPr>
          <w:b/>
          <w:color w:val="0562C1"/>
          <w:sz w:val="24"/>
        </w:rPr>
        <w:t xml:space="preserve"> </w:t>
      </w:r>
      <w:hyperlink w:anchor="_bookmark1271" w:history="1">
        <w:r>
          <w:rPr>
            <w:b/>
            <w:color w:val="0562C1"/>
            <w:sz w:val="24"/>
            <w:u w:val="single" w:color="0562C1"/>
          </w:rPr>
          <w:t>Epistemic operator</w:t>
        </w:r>
      </w:hyperlink>
    </w:p>
    <w:p w:rsidR="000D32F5" w:rsidRDefault="003015BB">
      <w:pPr>
        <w:spacing w:before="4" w:line="312" w:lineRule="auto"/>
        <w:ind w:left="100" w:right="8206"/>
        <w:rPr>
          <w:b/>
          <w:sz w:val="24"/>
        </w:rPr>
      </w:pPr>
      <w:hyperlink w:anchor="_bookmark1272" w:history="1">
        <w:r>
          <w:rPr>
            <w:b/>
            <w:color w:val="0562C1"/>
            <w:sz w:val="24"/>
            <w:u w:val="single" w:color="0562C1"/>
          </w:rPr>
          <w:t>Equivalence</w:t>
        </w:r>
      </w:hyperlink>
      <w:r>
        <w:rPr>
          <w:b/>
          <w:color w:val="0562C1"/>
          <w:sz w:val="24"/>
        </w:rPr>
        <w:t xml:space="preserve"> </w:t>
      </w:r>
      <w:hyperlink w:anchor="_bookmark1273" w:history="1">
        <w:r>
          <w:rPr>
            <w:b/>
            <w:color w:val="0562C1"/>
            <w:sz w:val="24"/>
            <w:u w:val="single" w:color="0562C1"/>
          </w:rPr>
          <w:t>Equivalent</w:t>
        </w:r>
      </w:hyperlink>
      <w:r>
        <w:rPr>
          <w:b/>
          <w:color w:val="0562C1"/>
          <w:sz w:val="24"/>
        </w:rPr>
        <w:t xml:space="preserve"> </w:t>
      </w:r>
      <w:hyperlink w:anchor="_bookmark1274" w:history="1">
        <w:r>
          <w:rPr>
            <w:b/>
            <w:color w:val="0562C1"/>
            <w:sz w:val="24"/>
            <w:u w:val="single" w:color="0562C1"/>
          </w:rPr>
          <w:t>“Exactly if”</w:t>
        </w:r>
      </w:hyperlink>
    </w:p>
    <w:p w:rsidR="000D32F5" w:rsidRDefault="003015BB">
      <w:pPr>
        <w:spacing w:before="3" w:line="312" w:lineRule="auto"/>
        <w:ind w:left="100" w:right="5000"/>
        <w:rPr>
          <w:b/>
          <w:sz w:val="24"/>
        </w:rPr>
      </w:pPr>
      <w:hyperlink w:anchor="_bookmark1275" w:history="1">
        <w:r>
          <w:rPr>
            <w:b/>
            <w:color w:val="0562C1"/>
            <w:sz w:val="24"/>
            <w:u w:val="single" w:color="0562C1"/>
          </w:rPr>
          <w:t>Existential generalization (first meaning)</w:t>
        </w:r>
      </w:hyperlink>
      <w:r>
        <w:rPr>
          <w:b/>
          <w:color w:val="0562C1"/>
          <w:sz w:val="24"/>
        </w:rPr>
        <w:t xml:space="preserve"> </w:t>
      </w:r>
      <w:hyperlink w:anchor="_bookmark1276" w:history="1">
        <w:r>
          <w:rPr>
            <w:b/>
            <w:color w:val="0562C1"/>
            <w:sz w:val="24"/>
            <w:u w:val="single" w:color="0562C1"/>
          </w:rPr>
          <w:t>Existential generalization (second meaning)</w:t>
        </w:r>
      </w:hyperlink>
      <w:r>
        <w:rPr>
          <w:b/>
          <w:color w:val="0562C1"/>
          <w:sz w:val="24"/>
        </w:rPr>
        <w:t xml:space="preserve"> </w:t>
      </w:r>
      <w:hyperlink w:anchor="_bookmark1277" w:history="1">
        <w:r>
          <w:rPr>
            <w:b/>
            <w:color w:val="0562C1"/>
            <w:sz w:val="24"/>
            <w:u w:val="single" w:color="0562C1"/>
          </w:rPr>
          <w:t>Export/exportation</w:t>
        </w:r>
      </w:hyperlink>
    </w:p>
    <w:p w:rsidR="000D32F5" w:rsidRDefault="003015BB">
      <w:pPr>
        <w:spacing w:before="4" w:line="312" w:lineRule="auto"/>
        <w:ind w:left="100" w:right="5493"/>
        <w:rPr>
          <w:b/>
          <w:sz w:val="24"/>
        </w:rPr>
      </w:pPr>
      <w:hyperlink w:anchor="_bookmark1278" w:history="1">
        <w:r>
          <w:rPr>
            <w:b/>
            <w:color w:val="0562C1"/>
            <w:sz w:val="24"/>
            <w:u w:val="single" w:color="0562C1"/>
          </w:rPr>
          <w:t>Expression-types vs. expression-tokens</w:t>
        </w:r>
      </w:hyperlink>
      <w:r>
        <w:rPr>
          <w:b/>
          <w:color w:val="0562C1"/>
          <w:sz w:val="24"/>
        </w:rPr>
        <w:t xml:space="preserve"> </w:t>
      </w:r>
      <w:hyperlink w:anchor="_bookmark1279" w:history="1">
        <w:r>
          <w:rPr>
            <w:b/>
            <w:color w:val="0562C1"/>
            <w:sz w:val="24"/>
            <w:u w:val="single" w:color="0562C1"/>
          </w:rPr>
          <w:t>“Exactly if”</w:t>
        </w:r>
      </w:hyperlink>
    </w:p>
    <w:p w:rsidR="000D32F5" w:rsidRDefault="003015BB">
      <w:pPr>
        <w:spacing w:before="3" w:line="312" w:lineRule="auto"/>
        <w:ind w:left="100" w:right="7199"/>
        <w:rPr>
          <w:b/>
          <w:sz w:val="24"/>
        </w:rPr>
      </w:pPr>
      <w:hyperlink w:anchor="_bookmark1280" w:history="1">
        <w:r>
          <w:rPr>
            <w:b/>
            <w:color w:val="0562C1"/>
            <w:sz w:val="24"/>
            <w:u w:val="single" w:color="0562C1"/>
          </w:rPr>
          <w:t>Epistemically possible</w:t>
        </w:r>
      </w:hyperlink>
      <w:r>
        <w:rPr>
          <w:b/>
          <w:color w:val="0562C1"/>
          <w:sz w:val="24"/>
        </w:rPr>
        <w:t xml:space="preserve"> </w:t>
      </w:r>
      <w:hyperlink w:anchor="_bookmark1281" w:history="1">
        <w:r>
          <w:rPr>
            <w:b/>
            <w:color w:val="0562C1"/>
            <w:sz w:val="24"/>
            <w:u w:val="single" w:color="0562C1"/>
          </w:rPr>
          <w:t>Equivalent</w:t>
        </w:r>
      </w:hyperlink>
    </w:p>
    <w:p w:rsidR="000D32F5" w:rsidRDefault="003015BB">
      <w:pPr>
        <w:spacing w:before="2" w:line="312" w:lineRule="auto"/>
        <w:ind w:left="100" w:right="7185"/>
        <w:rPr>
          <w:b/>
          <w:sz w:val="24"/>
        </w:rPr>
      </w:pPr>
      <w:hyperlink w:anchor="_bookmark1282" w:history="1">
        <w:r>
          <w:rPr>
            <w:b/>
            <w:color w:val="0562C1"/>
            <w:sz w:val="24"/>
            <w:u w:val="single" w:color="0562C1"/>
          </w:rPr>
          <w:t>Form of an</w:t>
        </w:r>
        <w:r>
          <w:rPr>
            <w:b/>
            <w:color w:val="0562C1"/>
            <w:spacing w:val="-12"/>
            <w:sz w:val="24"/>
            <w:u w:val="single" w:color="0562C1"/>
          </w:rPr>
          <w:t xml:space="preserve"> </w:t>
        </w:r>
        <w:r>
          <w:rPr>
            <w:b/>
            <w:color w:val="0562C1"/>
            <w:sz w:val="24"/>
            <w:u w:val="single" w:color="0562C1"/>
          </w:rPr>
          <w:t>expression</w:t>
        </w:r>
      </w:hyperlink>
      <w:r>
        <w:rPr>
          <w:b/>
          <w:color w:val="0562C1"/>
          <w:sz w:val="24"/>
        </w:rPr>
        <w:t xml:space="preserve"> </w:t>
      </w:r>
      <w:hyperlink w:anchor="_bookmark1283" w:history="1">
        <w:r>
          <w:rPr>
            <w:b/>
            <w:color w:val="0562C1"/>
            <w:sz w:val="24"/>
            <w:u w:val="single" w:color="0562C1"/>
          </w:rPr>
          <w:t>Formal entailment</w:t>
        </w:r>
      </w:hyperlink>
      <w:r>
        <w:rPr>
          <w:b/>
          <w:color w:val="0562C1"/>
          <w:sz w:val="24"/>
        </w:rPr>
        <w:t xml:space="preserve"> </w:t>
      </w:r>
      <w:hyperlink w:anchor="_bookmark1284" w:history="1">
        <w:r>
          <w:rPr>
            <w:b/>
            <w:color w:val="0562C1"/>
            <w:sz w:val="24"/>
            <w:u w:val="single" w:color="0562C1"/>
          </w:rPr>
          <w:t>Formal truth</w:t>
        </w:r>
      </w:hyperlink>
      <w:r>
        <w:rPr>
          <w:b/>
          <w:color w:val="0562C1"/>
          <w:sz w:val="24"/>
        </w:rPr>
        <w:t xml:space="preserve"> </w:t>
      </w:r>
      <w:hyperlink w:anchor="_bookmark1286" w:history="1">
        <w:r>
          <w:rPr>
            <w:b/>
            <w:color w:val="0562C1"/>
            <w:sz w:val="24"/>
            <w:u w:val="single" w:color="0562C1"/>
          </w:rPr>
          <w:t>Formalization</w:t>
        </w:r>
      </w:hyperlink>
    </w:p>
    <w:p w:rsidR="000D32F5" w:rsidRDefault="003015BB">
      <w:pPr>
        <w:spacing w:before="5" w:line="312" w:lineRule="auto"/>
        <w:ind w:left="100" w:right="8006"/>
        <w:rPr>
          <w:b/>
          <w:sz w:val="24"/>
        </w:rPr>
      </w:pPr>
      <w:hyperlink w:anchor="_bookmark1287" w:history="1">
        <w:r>
          <w:rPr>
            <w:b/>
            <w:color w:val="0562C1"/>
            <w:sz w:val="24"/>
            <w:u w:val="single" w:color="0562C1"/>
          </w:rPr>
          <w:t>Free variable</w:t>
        </w:r>
      </w:hyperlink>
      <w:r>
        <w:rPr>
          <w:b/>
          <w:color w:val="0562C1"/>
          <w:sz w:val="24"/>
        </w:rPr>
        <w:t xml:space="preserve"> </w:t>
      </w:r>
      <w:hyperlink w:anchor="_bookmark1288" w:history="1">
        <w:r>
          <w:rPr>
            <w:b/>
            <w:color w:val="0562C1"/>
            <w:sz w:val="24"/>
            <w:u w:val="single" w:color="0562C1"/>
          </w:rPr>
          <w:t>Function</w:t>
        </w:r>
      </w:hyperlink>
      <w:r>
        <w:rPr>
          <w:b/>
          <w:color w:val="0562C1"/>
          <w:sz w:val="24"/>
        </w:rPr>
        <w:t xml:space="preserve"> </w:t>
      </w:r>
      <w:hyperlink w:anchor="_bookmark1289" w:history="1">
        <w:r>
          <w:rPr>
            <w:b/>
            <w:color w:val="0562C1"/>
            <w:spacing w:val="-1"/>
            <w:sz w:val="24"/>
            <w:u w:val="single" w:color="0562C1"/>
          </w:rPr>
          <w:t>Functionalism</w:t>
        </w:r>
      </w:hyperlink>
    </w:p>
    <w:p w:rsidR="000D32F5" w:rsidRDefault="003015BB">
      <w:pPr>
        <w:spacing w:before="4" w:line="312" w:lineRule="auto"/>
        <w:ind w:left="100" w:right="6566"/>
        <w:rPr>
          <w:b/>
          <w:sz w:val="24"/>
        </w:rPr>
      </w:pPr>
      <w:hyperlink w:anchor="_bookmark1290" w:history="1">
        <w:r>
          <w:rPr>
            <w:b/>
            <w:color w:val="0562C1"/>
            <w:sz w:val="24"/>
            <w:u w:val="single" w:color="0562C1"/>
          </w:rPr>
          <w:t>Hedonism (first meaning)</w:t>
        </w:r>
      </w:hyperlink>
      <w:r>
        <w:rPr>
          <w:b/>
          <w:color w:val="0562C1"/>
          <w:sz w:val="24"/>
        </w:rPr>
        <w:t xml:space="preserve"> </w:t>
      </w:r>
      <w:hyperlink w:anchor="_bookmark1291" w:history="1">
        <w:r>
          <w:rPr>
            <w:b/>
            <w:color w:val="0562C1"/>
            <w:sz w:val="24"/>
            <w:u w:val="single" w:color="0562C1"/>
          </w:rPr>
          <w:t>Hedonism (second meaning)</w:t>
        </w:r>
      </w:hyperlink>
    </w:p>
    <w:p w:rsidR="000D32F5" w:rsidRDefault="003015BB">
      <w:pPr>
        <w:spacing w:before="2"/>
        <w:ind w:left="100"/>
        <w:rPr>
          <w:b/>
          <w:sz w:val="24"/>
        </w:rPr>
      </w:pPr>
      <w:hyperlink w:anchor="_bookmark1292" w:history="1">
        <w:r>
          <w:rPr>
            <w:b/>
            <w:color w:val="0562C1"/>
            <w:sz w:val="24"/>
            <w:u w:val="single" w:color="0562C1"/>
          </w:rPr>
          <w:t>Higher-order property</w:t>
        </w:r>
      </w:hyperlink>
    </w:p>
    <w:p w:rsidR="000D32F5" w:rsidRDefault="003015BB">
      <w:pPr>
        <w:spacing w:before="84" w:line="312" w:lineRule="auto"/>
        <w:ind w:left="100" w:right="5627"/>
        <w:rPr>
          <w:b/>
          <w:sz w:val="24"/>
        </w:rPr>
      </w:pPr>
      <w:hyperlink w:anchor="_bookmark1293" w:history="1">
        <w:r>
          <w:rPr>
            <w:b/>
            <w:color w:val="0562C1"/>
            <w:sz w:val="24"/>
            <w:u w:val="single" w:color="0562C1"/>
          </w:rPr>
          <w:t>“Iff,” “just in case,” “exactly if,” “↔’</w:t>
        </w:r>
      </w:hyperlink>
      <w:r>
        <w:rPr>
          <w:b/>
          <w:color w:val="0562C1"/>
          <w:sz w:val="24"/>
        </w:rPr>
        <w:t xml:space="preserve"> </w:t>
      </w:r>
      <w:hyperlink w:anchor="_bookmark1294" w:history="1">
        <w:r>
          <w:rPr>
            <w:b/>
            <w:color w:val="0562C1"/>
            <w:sz w:val="24"/>
            <w:u w:val="single" w:color="0562C1"/>
          </w:rPr>
          <w:t>Incompatibilism</w:t>
        </w:r>
      </w:hyperlink>
    </w:p>
    <w:p w:rsidR="000D32F5" w:rsidRDefault="003015BB">
      <w:pPr>
        <w:spacing w:before="3"/>
        <w:ind w:left="100"/>
        <w:rPr>
          <w:b/>
          <w:sz w:val="24"/>
        </w:rPr>
      </w:pPr>
      <w:hyperlink w:anchor="_bookmark1295" w:history="1">
        <w:r>
          <w:rPr>
            <w:b/>
            <w:color w:val="0562C1"/>
            <w:sz w:val="24"/>
            <w:u w:val="single" w:color="0562C1"/>
          </w:rPr>
          <w:t>Incompatible</w:t>
        </w:r>
      </w:hyperlink>
    </w:p>
    <w:p w:rsidR="000D32F5" w:rsidRDefault="003015BB">
      <w:pPr>
        <w:spacing w:before="84" w:line="312" w:lineRule="auto"/>
        <w:ind w:left="100" w:right="6886"/>
        <w:rPr>
          <w:b/>
          <w:sz w:val="24"/>
        </w:rPr>
      </w:pPr>
      <w:hyperlink w:anchor="_bookmark1296" w:history="1">
        <w:r>
          <w:rPr>
            <w:b/>
            <w:color w:val="0562C1"/>
            <w:sz w:val="24"/>
            <w:u w:val="single" w:color="0562C1"/>
          </w:rPr>
          <w:t>Identity of Indiscernibles</w:t>
        </w:r>
      </w:hyperlink>
      <w:r>
        <w:rPr>
          <w:b/>
          <w:color w:val="0562C1"/>
          <w:sz w:val="24"/>
        </w:rPr>
        <w:t xml:space="preserve"> </w:t>
      </w:r>
      <w:hyperlink w:anchor="_bookmark1297" w:history="1">
        <w:r>
          <w:rPr>
            <w:b/>
            <w:color w:val="0562C1"/>
            <w:sz w:val="24"/>
            <w:u w:val="single" w:color="0562C1"/>
          </w:rPr>
          <w:t>Indeterminism</w:t>
        </w:r>
      </w:hyperlink>
    </w:p>
    <w:p w:rsidR="000D32F5" w:rsidRDefault="003015BB">
      <w:pPr>
        <w:spacing w:before="2"/>
        <w:ind w:left="100"/>
        <w:rPr>
          <w:b/>
          <w:sz w:val="24"/>
        </w:rPr>
      </w:pPr>
      <w:hyperlink w:anchor="_bookmark1298" w:history="1">
        <w:r>
          <w:rPr>
            <w:b/>
            <w:color w:val="0562C1"/>
            <w:sz w:val="24"/>
            <w:u w:val="single" w:color="0562C1"/>
          </w:rPr>
          <w:t>Indexical</w:t>
        </w:r>
      </w:hyperlink>
    </w:p>
    <w:p w:rsidR="000D32F5" w:rsidRDefault="003015BB">
      <w:pPr>
        <w:spacing w:before="84" w:line="312" w:lineRule="auto"/>
        <w:ind w:left="100" w:right="6566"/>
        <w:rPr>
          <w:b/>
          <w:sz w:val="24"/>
        </w:rPr>
      </w:pPr>
      <w:hyperlink w:anchor="_bookmark1299" w:history="1">
        <w:r>
          <w:rPr>
            <w:b/>
            <w:color w:val="0562C1"/>
            <w:sz w:val="24"/>
            <w:u w:val="single" w:color="0562C1"/>
          </w:rPr>
          <w:t>Indicative conditional</w:t>
        </w:r>
      </w:hyperlink>
      <w:r>
        <w:rPr>
          <w:b/>
          <w:color w:val="0562C1"/>
          <w:sz w:val="24"/>
        </w:rPr>
        <w:t xml:space="preserve"> </w:t>
      </w:r>
      <w:hyperlink w:anchor="_bookmark1300" w:history="1">
        <w:r>
          <w:rPr>
            <w:b/>
            <w:color w:val="0562C1"/>
            <w:sz w:val="24"/>
            <w:u w:val="single" w:color="0562C1"/>
          </w:rPr>
          <w:t>Indiscernibility of</w:t>
        </w:r>
        <w:r>
          <w:rPr>
            <w:b/>
            <w:color w:val="0562C1"/>
            <w:sz w:val="24"/>
            <w:u w:val="single" w:color="0562C1"/>
          </w:rPr>
          <w:t xml:space="preserve"> Identicals</w:t>
        </w:r>
      </w:hyperlink>
      <w:r>
        <w:rPr>
          <w:b/>
          <w:color w:val="0562C1"/>
          <w:sz w:val="24"/>
        </w:rPr>
        <w:t xml:space="preserve"> </w:t>
      </w:r>
      <w:hyperlink w:anchor="_bookmark1301" w:history="1">
        <w:r>
          <w:rPr>
            <w:b/>
            <w:color w:val="0562C1"/>
            <w:sz w:val="24"/>
            <w:u w:val="single" w:color="0562C1"/>
          </w:rPr>
          <w:t>Individual</w:t>
        </w:r>
      </w:hyperlink>
    </w:p>
    <w:p w:rsidR="000D32F5" w:rsidRDefault="003015BB">
      <w:pPr>
        <w:spacing w:before="4" w:line="312" w:lineRule="auto"/>
        <w:ind w:left="100" w:right="6520"/>
        <w:rPr>
          <w:b/>
          <w:sz w:val="24"/>
        </w:rPr>
      </w:pPr>
      <w:hyperlink w:anchor="_bookmark1302" w:history="1">
        <w:r>
          <w:rPr>
            <w:b/>
            <w:color w:val="0562C1"/>
            <w:sz w:val="24"/>
            <w:u w:val="single" w:color="0562C1"/>
          </w:rPr>
          <w:t>Informal analytic truth</w:t>
        </w:r>
      </w:hyperlink>
      <w:r>
        <w:rPr>
          <w:b/>
          <w:color w:val="0562C1"/>
          <w:sz w:val="24"/>
        </w:rPr>
        <w:t xml:space="preserve"> </w:t>
      </w:r>
      <w:hyperlink w:anchor="_bookmark1303" w:history="1">
        <w:r>
          <w:rPr>
            <w:b/>
            <w:color w:val="0562C1"/>
            <w:sz w:val="24"/>
            <w:u w:val="single" w:color="0562C1"/>
          </w:rPr>
          <w:t>Instance of an open-sentence</w:t>
        </w:r>
      </w:hyperlink>
    </w:p>
    <w:p w:rsidR="000D32F5" w:rsidRDefault="000D32F5">
      <w:pPr>
        <w:spacing w:line="312" w:lineRule="auto"/>
        <w:rPr>
          <w:sz w:val="24"/>
        </w:rPr>
        <w:sectPr w:rsidR="000D32F5">
          <w:pgSz w:w="12240" w:h="15840"/>
          <w:pgMar w:top="1420" w:right="1320" w:bottom="280" w:left="1340" w:header="720" w:footer="720" w:gutter="0"/>
          <w:cols w:space="720"/>
        </w:sectPr>
      </w:pPr>
    </w:p>
    <w:p w:rsidR="000D32F5" w:rsidRDefault="003015BB">
      <w:pPr>
        <w:spacing w:before="60" w:line="312" w:lineRule="auto"/>
        <w:ind w:left="100" w:right="7186"/>
        <w:rPr>
          <w:b/>
          <w:sz w:val="24"/>
        </w:rPr>
      </w:pPr>
      <w:hyperlink w:anchor="_bookmark1304" w:history="1">
        <w:r>
          <w:rPr>
            <w:b/>
            <w:color w:val="0562C1"/>
            <w:sz w:val="24"/>
            <w:u w:val="single" w:color="0562C1"/>
          </w:rPr>
          <w:t>Instance of a property</w:t>
        </w:r>
      </w:hyperlink>
      <w:r>
        <w:rPr>
          <w:b/>
          <w:color w:val="0562C1"/>
          <w:sz w:val="24"/>
        </w:rPr>
        <w:t xml:space="preserve"> </w:t>
      </w:r>
      <w:hyperlink w:anchor="_bookmark1305" w:history="1">
        <w:r>
          <w:rPr>
            <w:b/>
            <w:color w:val="0562C1"/>
            <w:sz w:val="24"/>
            <w:u w:val="single" w:color="0562C1"/>
          </w:rPr>
          <w:t>Instantiate</w:t>
        </w:r>
      </w:hyperlink>
    </w:p>
    <w:p w:rsidR="000D32F5" w:rsidRDefault="003015BB">
      <w:pPr>
        <w:spacing w:before="2" w:line="312" w:lineRule="auto"/>
        <w:ind w:left="100" w:right="5726"/>
        <w:rPr>
          <w:b/>
          <w:sz w:val="24"/>
        </w:rPr>
      </w:pPr>
      <w:hyperlink w:anchor="_bookmark1306" w:history="1">
        <w:r>
          <w:rPr>
            <w:b/>
            <w:color w:val="0562C1"/>
            <w:sz w:val="24"/>
            <w:u w:val="single" w:color="0562C1"/>
          </w:rPr>
          <w:t>Intensional vs. extensional definition</w:t>
        </w:r>
      </w:hyperlink>
      <w:r>
        <w:rPr>
          <w:b/>
          <w:color w:val="0562C1"/>
          <w:sz w:val="24"/>
        </w:rPr>
        <w:t xml:space="preserve"> </w:t>
      </w:r>
      <w:hyperlink w:anchor="_bookmark1307" w:history="1">
        <w:r>
          <w:rPr>
            <w:b/>
            <w:color w:val="0562C1"/>
            <w:sz w:val="24"/>
            <w:u w:val="single" w:color="0562C1"/>
          </w:rPr>
          <w:t>Intension vs. extension</w:t>
        </w:r>
      </w:hyperlink>
      <w:r>
        <w:rPr>
          <w:b/>
          <w:color w:val="0562C1"/>
          <w:sz w:val="24"/>
        </w:rPr>
        <w:t xml:space="preserve"> </w:t>
      </w:r>
      <w:hyperlink w:anchor="_bookmark1308" w:history="1">
        <w:r>
          <w:rPr>
            <w:b/>
            <w:color w:val="0562C1"/>
            <w:sz w:val="24"/>
            <w:u w:val="single" w:color="0562C1"/>
          </w:rPr>
          <w:t>Interpretation</w:t>
        </w:r>
      </w:hyperlink>
    </w:p>
    <w:p w:rsidR="000D32F5" w:rsidRDefault="003015BB">
      <w:pPr>
        <w:spacing w:before="4" w:line="312" w:lineRule="auto"/>
        <w:ind w:left="100" w:right="8018"/>
        <w:jc w:val="both"/>
        <w:rPr>
          <w:b/>
          <w:sz w:val="24"/>
        </w:rPr>
      </w:pPr>
      <w:hyperlink w:anchor="_bookmark1309" w:history="1">
        <w:r>
          <w:rPr>
            <w:b/>
            <w:color w:val="0562C1"/>
            <w:sz w:val="24"/>
            <w:u w:val="single" w:color="0562C1"/>
          </w:rPr>
          <w:t>“Ju</w:t>
        </w:r>
        <w:r>
          <w:rPr>
            <w:b/>
            <w:color w:val="0562C1"/>
            <w:sz w:val="24"/>
            <w:u w:val="single" w:color="0562C1"/>
          </w:rPr>
          <w:t>st in case”</w:t>
        </w:r>
      </w:hyperlink>
      <w:r>
        <w:rPr>
          <w:b/>
          <w:color w:val="0562C1"/>
          <w:sz w:val="24"/>
        </w:rPr>
        <w:t xml:space="preserve"> </w:t>
      </w:r>
      <w:hyperlink w:anchor="_bookmark1310" w:history="1">
        <w:r>
          <w:rPr>
            <w:b/>
            <w:color w:val="0562C1"/>
            <w:sz w:val="24"/>
            <w:u w:val="single" w:color="0562C1"/>
          </w:rPr>
          <w:t>Leibniz’s Law</w:t>
        </w:r>
      </w:hyperlink>
      <w:r>
        <w:rPr>
          <w:b/>
          <w:color w:val="0562C1"/>
          <w:sz w:val="24"/>
        </w:rPr>
        <w:t xml:space="preserve"> </w:t>
      </w:r>
      <w:hyperlink w:anchor="_bookmark1311" w:history="1">
        <w:r>
          <w:rPr>
            <w:b/>
            <w:color w:val="0562C1"/>
            <w:sz w:val="24"/>
            <w:u w:val="single" w:color="0562C1"/>
          </w:rPr>
          <w:t>Logical form</w:t>
        </w:r>
      </w:hyperlink>
    </w:p>
    <w:p w:rsidR="000D32F5" w:rsidRDefault="003015BB">
      <w:pPr>
        <w:spacing w:before="3" w:line="312" w:lineRule="auto"/>
        <w:ind w:left="100" w:right="6753"/>
        <w:rPr>
          <w:b/>
          <w:sz w:val="24"/>
        </w:rPr>
      </w:pPr>
      <w:hyperlink w:anchor="_bookmark1313" w:history="1">
        <w:r>
          <w:rPr>
            <w:b/>
            <w:color w:val="0562C1"/>
            <w:sz w:val="24"/>
            <w:u w:val="single" w:color="0562C1"/>
          </w:rPr>
          <w:t>Logically perfect language</w:t>
        </w:r>
      </w:hyperlink>
      <w:r>
        <w:rPr>
          <w:b/>
          <w:color w:val="0562C1"/>
          <w:sz w:val="24"/>
        </w:rPr>
        <w:t xml:space="preserve"> </w:t>
      </w:r>
      <w:hyperlink w:anchor="_bookmark1314" w:history="1">
        <w:r>
          <w:rPr>
            <w:b/>
            <w:color w:val="0562C1"/>
            <w:sz w:val="24"/>
            <w:u w:val="single" w:color="0562C1"/>
          </w:rPr>
          <w:t>Main connective</w:t>
        </w:r>
      </w:hyperlink>
      <w:r>
        <w:rPr>
          <w:b/>
          <w:color w:val="0562C1"/>
          <w:sz w:val="24"/>
        </w:rPr>
        <w:t xml:space="preserve"> </w:t>
      </w:r>
      <w:hyperlink w:anchor="_bookmark1315" w:history="1">
        <w:r>
          <w:rPr>
            <w:b/>
            <w:color w:val="0562C1"/>
            <w:sz w:val="24"/>
            <w:u w:val="single" w:color="0562C1"/>
          </w:rPr>
          <w:t>Materiali</w:t>
        </w:r>
        <w:r>
          <w:rPr>
            <w:b/>
            <w:color w:val="0562C1"/>
            <w:sz w:val="24"/>
            <w:u w:val="single" w:color="0562C1"/>
          </w:rPr>
          <w:t>sm</w:t>
        </w:r>
      </w:hyperlink>
    </w:p>
    <w:p w:rsidR="000D32F5" w:rsidRDefault="003015BB">
      <w:pPr>
        <w:spacing w:before="4" w:line="312" w:lineRule="auto"/>
        <w:ind w:left="100" w:right="6020"/>
        <w:rPr>
          <w:b/>
          <w:sz w:val="24"/>
        </w:rPr>
      </w:pPr>
      <w:hyperlink w:anchor="_bookmark1316" w:history="1">
        <w:r>
          <w:rPr>
            <w:b/>
            <w:color w:val="0562C1"/>
            <w:sz w:val="24"/>
            <w:u w:val="single" w:color="0562C1"/>
          </w:rPr>
          <w:t>Meanings vs. entailment relations</w:t>
        </w:r>
      </w:hyperlink>
      <w:r>
        <w:rPr>
          <w:b/>
          <w:color w:val="0562C1"/>
          <w:sz w:val="24"/>
        </w:rPr>
        <w:t xml:space="preserve"> </w:t>
      </w:r>
      <w:hyperlink w:anchor="_bookmark1317" w:history="1">
        <w:r>
          <w:rPr>
            <w:b/>
            <w:color w:val="0562C1"/>
            <w:sz w:val="24"/>
            <w:u w:val="single" w:color="0562C1"/>
          </w:rPr>
          <w:t>Modal operator</w:t>
        </w:r>
      </w:hyperlink>
    </w:p>
    <w:p w:rsidR="000D32F5" w:rsidRDefault="003015BB">
      <w:pPr>
        <w:spacing w:before="3"/>
        <w:ind w:left="100"/>
        <w:rPr>
          <w:b/>
          <w:sz w:val="24"/>
        </w:rPr>
      </w:pPr>
      <w:hyperlink w:anchor="_bookmark1318" w:history="1">
        <w:r>
          <w:rPr>
            <w:b/>
            <w:color w:val="0562C1"/>
            <w:sz w:val="24"/>
            <w:u w:val="single" w:color="0562C1"/>
          </w:rPr>
          <w:t>Model</w:t>
        </w:r>
      </w:hyperlink>
    </w:p>
    <w:p w:rsidR="000D32F5" w:rsidRDefault="003015BB">
      <w:pPr>
        <w:spacing w:before="84" w:line="312" w:lineRule="auto"/>
        <w:ind w:left="100" w:right="6953"/>
        <w:rPr>
          <w:b/>
          <w:sz w:val="24"/>
        </w:rPr>
      </w:pPr>
      <w:hyperlink w:anchor="_bookmark1319" w:history="1">
        <w:r>
          <w:rPr>
            <w:b/>
            <w:color w:val="0562C1"/>
            <w:sz w:val="24"/>
            <w:u w:val="single" w:color="0562C1"/>
          </w:rPr>
          <w:t>Model (second meaning)</w:t>
        </w:r>
      </w:hyperlink>
      <w:r>
        <w:rPr>
          <w:b/>
          <w:color w:val="0562C1"/>
          <w:sz w:val="24"/>
        </w:rPr>
        <w:t xml:space="preserve"> </w:t>
      </w:r>
      <w:hyperlink w:anchor="_bookmark1320" w:history="1">
        <w:r>
          <w:rPr>
            <w:b/>
            <w:color w:val="0562C1"/>
            <w:sz w:val="24"/>
            <w:u w:val="single" w:color="0562C1"/>
          </w:rPr>
          <w:t>Molecular proposition</w:t>
        </w:r>
      </w:hyperlink>
      <w:r>
        <w:rPr>
          <w:b/>
          <w:color w:val="0562C1"/>
          <w:sz w:val="24"/>
        </w:rPr>
        <w:t xml:space="preserve"> </w:t>
      </w:r>
      <w:hyperlink w:anchor="_bookmark1321" w:history="1">
        <w:r>
          <w:rPr>
            <w:b/>
            <w:color w:val="0562C1"/>
            <w:sz w:val="24"/>
            <w:u w:val="single" w:color="0562C1"/>
          </w:rPr>
          <w:t>Molecular sentence</w:t>
        </w:r>
      </w:hyperlink>
      <w:r>
        <w:rPr>
          <w:b/>
          <w:color w:val="0562C1"/>
          <w:sz w:val="24"/>
        </w:rPr>
        <w:t xml:space="preserve"> </w:t>
      </w:r>
      <w:hyperlink w:anchor="_bookmark1322" w:history="1">
        <w:r>
          <w:rPr>
            <w:b/>
            <w:color w:val="0562C1"/>
            <w:sz w:val="24"/>
            <w:u w:val="single" w:color="0562C1"/>
          </w:rPr>
          <w:t>Mutatis mutandis</w:t>
        </w:r>
      </w:hyperlink>
      <w:r>
        <w:rPr>
          <w:b/>
          <w:color w:val="0562C1"/>
          <w:sz w:val="24"/>
        </w:rPr>
        <w:t xml:space="preserve"> </w:t>
      </w:r>
      <w:hyperlink w:anchor="_bookmark1323" w:history="1">
        <w:r>
          <w:rPr>
            <w:b/>
            <w:color w:val="0562C1"/>
            <w:sz w:val="24"/>
            <w:u w:val="single" w:color="0562C1"/>
          </w:rPr>
          <w:t>Necessary</w:t>
        </w:r>
      </w:hyperlink>
    </w:p>
    <w:p w:rsidR="000D32F5" w:rsidRDefault="003015BB">
      <w:pPr>
        <w:spacing w:before="6"/>
        <w:ind w:left="100"/>
        <w:rPr>
          <w:b/>
          <w:sz w:val="24"/>
        </w:rPr>
      </w:pPr>
      <w:hyperlink w:anchor="_bookmark1324" w:history="1">
        <w:r>
          <w:rPr>
            <w:b/>
            <w:color w:val="0562C1"/>
            <w:sz w:val="24"/>
            <w:u w:val="single" w:color="0562C1"/>
          </w:rPr>
          <w:t>Negation</w:t>
        </w:r>
      </w:hyperlink>
    </w:p>
    <w:p w:rsidR="000D32F5" w:rsidRDefault="003015BB">
      <w:pPr>
        <w:spacing w:before="84" w:line="312" w:lineRule="auto"/>
        <w:ind w:left="100" w:right="6220"/>
        <w:rPr>
          <w:b/>
          <w:sz w:val="24"/>
        </w:rPr>
      </w:pPr>
      <w:hyperlink w:anchor="_bookmark1325" w:history="1">
        <w:r>
          <w:rPr>
            <w:b/>
            <w:color w:val="0562C1"/>
            <w:sz w:val="24"/>
            <w:u w:val="single" w:color="0562C1"/>
          </w:rPr>
          <w:t>Necessity,  sufficiency</w:t>
        </w:r>
      </w:hyperlink>
      <w:hyperlink w:anchor="_bookmark1326" w:history="1">
        <w:r>
          <w:rPr>
            <w:b/>
            <w:color w:val="0562C1"/>
            <w:sz w:val="24"/>
            <w:u w:val="single" w:color="0562C1"/>
          </w:rPr>
          <w:t xml:space="preserve"> Necessity, sufficiency</w:t>
        </w:r>
        <w:r>
          <w:rPr>
            <w:b/>
            <w:color w:val="0562C1"/>
            <w:spacing w:val="-22"/>
            <w:sz w:val="24"/>
            <w:u w:val="single" w:color="0562C1"/>
          </w:rPr>
          <w:t xml:space="preserve"> </w:t>
        </w:r>
        <w:r>
          <w:rPr>
            <w:b/>
            <w:color w:val="0562C1"/>
            <w:sz w:val="24"/>
            <w:u w:val="single" w:color="0562C1"/>
          </w:rPr>
          <w:t>(revisited)</w:t>
        </w:r>
      </w:hyperlink>
      <w:r>
        <w:rPr>
          <w:b/>
          <w:color w:val="0562C1"/>
          <w:sz w:val="24"/>
        </w:rPr>
        <w:t xml:space="preserve"> </w:t>
      </w:r>
      <w:hyperlink w:anchor="_bookmark1327" w:history="1">
        <w:r>
          <w:rPr>
            <w:b/>
            <w:color w:val="0562C1"/>
            <w:sz w:val="24"/>
            <w:u w:val="single" w:color="0562C1"/>
          </w:rPr>
          <w:t>Normative proposition</w:t>
        </w:r>
      </w:hyperlink>
      <w:r>
        <w:rPr>
          <w:b/>
          <w:color w:val="0562C1"/>
          <w:sz w:val="24"/>
        </w:rPr>
        <w:t xml:space="preserve"> </w:t>
      </w:r>
      <w:hyperlink w:anchor="_bookmark1328" w:history="1">
        <w:r>
          <w:rPr>
            <w:b/>
            <w:color w:val="0562C1"/>
            <w:sz w:val="24"/>
            <w:u w:val="single" w:color="0562C1"/>
          </w:rPr>
          <w:t>Num</w:t>
        </w:r>
        <w:r>
          <w:rPr>
            <w:b/>
            <w:color w:val="0562C1"/>
            <w:sz w:val="24"/>
            <w:u w:val="single" w:color="0562C1"/>
          </w:rPr>
          <w:t>erically identical</w:t>
        </w:r>
      </w:hyperlink>
      <w:r>
        <w:rPr>
          <w:b/>
          <w:color w:val="0562C1"/>
          <w:sz w:val="24"/>
        </w:rPr>
        <w:t xml:space="preserve"> </w:t>
      </w:r>
      <w:hyperlink w:anchor="_bookmark1329" w:history="1">
        <w:r>
          <w:rPr>
            <w:b/>
            <w:color w:val="0562C1"/>
            <w:sz w:val="24"/>
            <w:u w:val="single" w:color="0562C1"/>
          </w:rPr>
          <w:t>Observable</w:t>
        </w:r>
        <w:r>
          <w:rPr>
            <w:b/>
            <w:color w:val="0562C1"/>
            <w:spacing w:val="-3"/>
            <w:sz w:val="24"/>
            <w:u w:val="single" w:color="0562C1"/>
          </w:rPr>
          <w:t xml:space="preserve"> </w:t>
        </w:r>
        <w:r>
          <w:rPr>
            <w:b/>
            <w:color w:val="0562C1"/>
            <w:sz w:val="24"/>
            <w:u w:val="single" w:color="0562C1"/>
          </w:rPr>
          <w:t>characteristic</w:t>
        </w:r>
      </w:hyperlink>
    </w:p>
    <w:p w:rsidR="000D32F5" w:rsidRDefault="003015BB">
      <w:pPr>
        <w:spacing w:before="6" w:line="312" w:lineRule="auto"/>
        <w:ind w:left="100" w:right="3781"/>
        <w:rPr>
          <w:b/>
          <w:sz w:val="24"/>
        </w:rPr>
      </w:pPr>
      <w:hyperlink w:anchor="_bookmark1330" w:history="1">
        <w:r>
          <w:rPr>
            <w:b/>
            <w:color w:val="0562C1"/>
            <w:sz w:val="24"/>
            <w:u w:val="single" w:color="0562C1"/>
          </w:rPr>
          <w:t>Occurrence (as in occurrence of a linguistic expression)</w:t>
        </w:r>
      </w:hyperlink>
      <w:r>
        <w:rPr>
          <w:b/>
          <w:color w:val="0562C1"/>
          <w:sz w:val="24"/>
        </w:rPr>
        <w:t xml:space="preserve"> </w:t>
      </w:r>
      <w:hyperlink w:anchor="_bookmark1331" w:history="1">
        <w:r>
          <w:rPr>
            <w:b/>
            <w:color w:val="0562C1"/>
            <w:sz w:val="24"/>
            <w:u w:val="single" w:color="0562C1"/>
          </w:rPr>
          <w:t>Open-sentences</w:t>
        </w:r>
      </w:hyperlink>
    </w:p>
    <w:p w:rsidR="000D32F5" w:rsidRDefault="003015BB">
      <w:pPr>
        <w:spacing w:before="2"/>
        <w:ind w:left="100"/>
        <w:rPr>
          <w:b/>
          <w:sz w:val="24"/>
        </w:rPr>
      </w:pPr>
      <w:hyperlink w:anchor="_bookmark1332" w:history="1">
        <w:r>
          <w:rPr>
            <w:b/>
            <w:color w:val="0562C1"/>
            <w:sz w:val="24"/>
            <w:u w:val="single" w:color="0562C1"/>
          </w:rPr>
          <w:t>Operato</w:t>
        </w:r>
        <w:r>
          <w:rPr>
            <w:b/>
            <w:color w:val="0562C1"/>
            <w:sz w:val="24"/>
            <w:u w:val="single" w:color="0562C1"/>
          </w:rPr>
          <w:t>r</w:t>
        </w:r>
      </w:hyperlink>
    </w:p>
    <w:p w:rsidR="000D32F5" w:rsidRDefault="003015BB">
      <w:pPr>
        <w:spacing w:before="84" w:line="312" w:lineRule="auto"/>
        <w:ind w:left="100" w:right="6679"/>
        <w:rPr>
          <w:b/>
          <w:sz w:val="24"/>
        </w:rPr>
      </w:pPr>
      <w:hyperlink w:anchor="_bookmark1333" w:history="1">
        <w:r>
          <w:rPr>
            <w:b/>
            <w:color w:val="0562C1"/>
            <w:sz w:val="24"/>
            <w:u w:val="single" w:color="0562C1"/>
          </w:rPr>
          <w:t>“Other things being equal”</w:t>
        </w:r>
      </w:hyperlink>
      <w:r>
        <w:rPr>
          <w:b/>
          <w:color w:val="0562C1"/>
          <w:sz w:val="24"/>
        </w:rPr>
        <w:t xml:space="preserve"> </w:t>
      </w:r>
      <w:hyperlink w:anchor="_bookmark1334" w:history="1">
        <w:r>
          <w:rPr>
            <w:b/>
            <w:color w:val="0562C1"/>
            <w:sz w:val="24"/>
            <w:u w:val="single" w:color="0562C1"/>
          </w:rPr>
          <w:t>Perception</w:t>
        </w:r>
      </w:hyperlink>
    </w:p>
    <w:p w:rsidR="000D32F5" w:rsidRDefault="003015BB">
      <w:pPr>
        <w:spacing w:before="3" w:line="312" w:lineRule="auto"/>
        <w:ind w:left="100" w:right="6426"/>
        <w:rPr>
          <w:b/>
          <w:sz w:val="24"/>
        </w:rPr>
      </w:pPr>
      <w:hyperlink w:anchor="_bookmark1335" w:history="1">
        <w:r>
          <w:rPr>
            <w:b/>
            <w:color w:val="0562C1"/>
            <w:sz w:val="24"/>
            <w:u w:val="single" w:color="0562C1"/>
          </w:rPr>
          <w:t>Performative utterance</w:t>
        </w:r>
      </w:hyperlink>
      <w:r>
        <w:rPr>
          <w:b/>
          <w:color w:val="0562C1"/>
          <w:sz w:val="24"/>
        </w:rPr>
        <w:t xml:space="preserve"> </w:t>
      </w:r>
      <w:hyperlink w:anchor="_bookmark1336" w:history="1">
        <w:r>
          <w:rPr>
            <w:b/>
            <w:color w:val="0562C1"/>
            <w:sz w:val="24"/>
            <w:u w:val="single" w:color="0562C1"/>
          </w:rPr>
          <w:t>Personal stratum of cognition</w:t>
        </w:r>
      </w:hyperlink>
      <w:r>
        <w:rPr>
          <w:b/>
          <w:color w:val="0562C1"/>
          <w:sz w:val="24"/>
        </w:rPr>
        <w:t xml:space="preserve"> </w:t>
      </w:r>
      <w:hyperlink w:anchor="_bookmark1337" w:history="1">
        <w:r>
          <w:rPr>
            <w:b/>
            <w:color w:val="0562C1"/>
            <w:sz w:val="24"/>
            <w:u w:val="single" w:color="0562C1"/>
          </w:rPr>
          <w:t>Perspicuous/perspicuity</w:t>
        </w:r>
      </w:hyperlink>
      <w:r>
        <w:rPr>
          <w:b/>
          <w:color w:val="0562C1"/>
          <w:sz w:val="24"/>
        </w:rPr>
        <w:t xml:space="preserve"> </w:t>
      </w:r>
      <w:hyperlink w:anchor="_bookmark1338" w:history="1">
        <w:r>
          <w:rPr>
            <w:b/>
            <w:color w:val="0562C1"/>
            <w:sz w:val="24"/>
            <w:u w:val="single" w:color="0562C1"/>
          </w:rPr>
          <w:t>Possible</w:t>
        </w:r>
      </w:hyperlink>
    </w:p>
    <w:p w:rsidR="000D32F5" w:rsidRDefault="003015BB">
      <w:pPr>
        <w:spacing w:before="5"/>
        <w:ind w:left="100"/>
        <w:rPr>
          <w:b/>
          <w:sz w:val="24"/>
        </w:rPr>
      </w:pPr>
      <w:hyperlink w:anchor="_bookmark1339" w:history="1">
        <w:r>
          <w:rPr>
            <w:b/>
            <w:color w:val="0562C1"/>
            <w:sz w:val="24"/>
            <w:u w:val="single" w:color="0562C1"/>
          </w:rPr>
          <w:t>Predicate</w:t>
        </w:r>
      </w:hyperlink>
    </w:p>
    <w:p w:rsidR="000D32F5" w:rsidRDefault="003015BB">
      <w:pPr>
        <w:spacing w:before="84"/>
        <w:ind w:left="100"/>
        <w:rPr>
          <w:b/>
          <w:sz w:val="24"/>
        </w:rPr>
      </w:pPr>
      <w:hyperlink w:anchor="_bookmark1340" w:history="1">
        <w:r>
          <w:rPr>
            <w:b/>
            <w:color w:val="0562C1"/>
            <w:sz w:val="24"/>
            <w:u w:val="single" w:color="0562C1"/>
          </w:rPr>
          <w:t>Primitive expression</w:t>
        </w:r>
      </w:hyperlink>
    </w:p>
    <w:p w:rsidR="000D32F5" w:rsidRDefault="000D32F5">
      <w:pPr>
        <w:rPr>
          <w:sz w:val="24"/>
        </w:rPr>
        <w:sectPr w:rsidR="000D32F5">
          <w:pgSz w:w="12240" w:h="15840"/>
          <w:pgMar w:top="1420" w:right="1320" w:bottom="280" w:left="1340" w:header="720" w:footer="720" w:gutter="0"/>
          <w:cols w:space="720"/>
        </w:sectPr>
      </w:pPr>
    </w:p>
    <w:p w:rsidR="000D32F5" w:rsidRDefault="003015BB">
      <w:pPr>
        <w:spacing w:before="60" w:line="312" w:lineRule="auto"/>
        <w:ind w:left="100" w:right="8179"/>
        <w:rPr>
          <w:b/>
          <w:sz w:val="24"/>
        </w:rPr>
      </w:pPr>
      <w:hyperlink w:anchor="_bookmark1341" w:history="1">
        <w:r>
          <w:rPr>
            <w:b/>
            <w:color w:val="0562C1"/>
            <w:sz w:val="24"/>
            <w:u w:val="single" w:color="0562C1"/>
          </w:rPr>
          <w:t>Probability</w:t>
        </w:r>
      </w:hyperlink>
      <w:r>
        <w:rPr>
          <w:b/>
          <w:color w:val="0562C1"/>
          <w:sz w:val="24"/>
        </w:rPr>
        <w:t xml:space="preserve"> </w:t>
      </w:r>
      <w:hyperlink w:anchor="_bookmark1342" w:history="1">
        <w:r>
          <w:rPr>
            <w:b/>
            <w:color w:val="0562C1"/>
            <w:sz w:val="24"/>
            <w:u w:val="single" w:color="0562C1"/>
          </w:rPr>
          <w:t>Property</w:t>
        </w:r>
      </w:hyperlink>
      <w:r>
        <w:rPr>
          <w:b/>
          <w:color w:val="0562C1"/>
          <w:sz w:val="24"/>
        </w:rPr>
        <w:t xml:space="preserve"> </w:t>
      </w:r>
      <w:hyperlink w:anchor="_bookmark1343" w:history="1">
        <w:r>
          <w:rPr>
            <w:b/>
            <w:color w:val="0562C1"/>
            <w:sz w:val="24"/>
            <w:u w:val="single" w:color="0562C1"/>
          </w:rPr>
          <w:t>Propositions</w:t>
        </w:r>
      </w:hyperlink>
    </w:p>
    <w:p w:rsidR="000D32F5" w:rsidRDefault="003015BB">
      <w:pPr>
        <w:spacing w:before="3" w:line="312" w:lineRule="auto"/>
        <w:ind w:left="100" w:right="7133"/>
        <w:rPr>
          <w:b/>
          <w:sz w:val="24"/>
        </w:rPr>
      </w:pPr>
      <w:hyperlink w:anchor="_bookmark1344" w:history="1">
        <w:r>
          <w:rPr>
            <w:b/>
            <w:color w:val="0562C1"/>
            <w:sz w:val="24"/>
            <w:u w:val="single" w:color="0562C1"/>
          </w:rPr>
          <w:t>Propositional attitudes</w:t>
        </w:r>
      </w:hyperlink>
      <w:r>
        <w:rPr>
          <w:b/>
          <w:color w:val="0562C1"/>
          <w:sz w:val="24"/>
        </w:rPr>
        <w:t xml:space="preserve"> </w:t>
      </w:r>
      <w:hyperlink w:anchor="_bookmark1345" w:history="1">
        <w:r>
          <w:rPr>
            <w:b/>
            <w:color w:val="0562C1"/>
            <w:sz w:val="24"/>
            <w:u w:val="single" w:color="0562C1"/>
          </w:rPr>
          <w:t>Qua</w:t>
        </w:r>
      </w:hyperlink>
    </w:p>
    <w:p w:rsidR="000D32F5" w:rsidRDefault="003015BB">
      <w:pPr>
        <w:spacing w:before="3" w:line="312" w:lineRule="auto"/>
        <w:ind w:left="100" w:right="6840"/>
        <w:rPr>
          <w:b/>
          <w:sz w:val="24"/>
        </w:rPr>
      </w:pPr>
      <w:hyperlink w:anchor="_bookmark1346" w:history="1">
        <w:r>
          <w:rPr>
            <w:b/>
            <w:color w:val="0562C1"/>
            <w:sz w:val="24"/>
            <w:u w:val="single" w:color="0562C1"/>
          </w:rPr>
          <w:t>Qualitatively identical</w:t>
        </w:r>
      </w:hyperlink>
      <w:r>
        <w:rPr>
          <w:b/>
          <w:color w:val="0562C1"/>
          <w:sz w:val="24"/>
        </w:rPr>
        <w:t xml:space="preserve"> </w:t>
      </w:r>
      <w:hyperlink w:anchor="_bookmark1347" w:history="1">
        <w:r>
          <w:rPr>
            <w:b/>
            <w:color w:val="0562C1"/>
            <w:sz w:val="24"/>
            <w:u w:val="single" w:color="0562C1"/>
          </w:rPr>
          <w:t>Quantified generalization</w:t>
        </w:r>
      </w:hyperlink>
      <w:r>
        <w:rPr>
          <w:b/>
          <w:color w:val="0562C1"/>
          <w:sz w:val="24"/>
        </w:rPr>
        <w:t xml:space="preserve"> </w:t>
      </w:r>
      <w:hyperlink w:anchor="_bookmark1348" w:history="1">
        <w:r>
          <w:rPr>
            <w:b/>
            <w:color w:val="0562C1"/>
            <w:sz w:val="24"/>
            <w:u w:val="single" w:color="0562C1"/>
          </w:rPr>
          <w:t>Quantifier</w:t>
        </w:r>
      </w:hyperlink>
    </w:p>
    <w:p w:rsidR="000D32F5" w:rsidRDefault="003015BB">
      <w:pPr>
        <w:spacing w:before="3" w:line="312" w:lineRule="auto"/>
        <w:ind w:left="100" w:right="7079"/>
        <w:rPr>
          <w:b/>
          <w:sz w:val="24"/>
        </w:rPr>
      </w:pPr>
      <w:hyperlink w:anchor="_bookmark1349" w:history="1">
        <w:r>
          <w:rPr>
            <w:b/>
            <w:color w:val="0562C1"/>
            <w:sz w:val="24"/>
            <w:u w:val="single" w:color="0562C1"/>
          </w:rPr>
          <w:t>Quasi-quotation marks</w:t>
        </w:r>
      </w:hyperlink>
      <w:r>
        <w:rPr>
          <w:b/>
          <w:color w:val="0562C1"/>
          <w:sz w:val="24"/>
        </w:rPr>
        <w:t xml:space="preserve"> </w:t>
      </w:r>
      <w:hyperlink w:anchor="_bookmark1350" w:history="1">
        <w:r>
          <w:rPr>
            <w:b/>
            <w:color w:val="0562C1"/>
            <w:sz w:val="24"/>
            <w:u w:val="single" w:color="0562C1"/>
          </w:rPr>
          <w:t>Quotation marks</w:t>
        </w:r>
      </w:hyperlink>
      <w:r>
        <w:rPr>
          <w:b/>
          <w:color w:val="0562C1"/>
          <w:sz w:val="24"/>
        </w:rPr>
        <w:t xml:space="preserve"> </w:t>
      </w:r>
      <w:hyperlink w:anchor="_bookmark1351" w:history="1">
        <w:r>
          <w:rPr>
            <w:b/>
            <w:color w:val="0562C1"/>
            <w:sz w:val="24"/>
            <w:u w:val="single" w:color="0562C1"/>
          </w:rPr>
          <w:t>Rationalism</w:t>
        </w:r>
      </w:hyperlink>
    </w:p>
    <w:p w:rsidR="000D32F5" w:rsidRDefault="003015BB">
      <w:pPr>
        <w:spacing w:before="4" w:line="312" w:lineRule="auto"/>
        <w:ind w:left="100" w:right="7125"/>
        <w:rPr>
          <w:b/>
          <w:sz w:val="24"/>
        </w:rPr>
      </w:pPr>
      <w:hyperlink w:anchor="_bookmark1352" w:history="1">
        <w:r>
          <w:rPr>
            <w:b/>
            <w:color w:val="0562C1"/>
            <w:sz w:val="24"/>
            <w:u w:val="single" w:color="0562C1"/>
          </w:rPr>
          <w:t>Reductio ad</w:t>
        </w:r>
        <w:r>
          <w:rPr>
            <w:b/>
            <w:color w:val="0562C1"/>
            <w:spacing w:val="-13"/>
            <w:sz w:val="24"/>
            <w:u w:val="single" w:color="0562C1"/>
          </w:rPr>
          <w:t xml:space="preserve"> </w:t>
        </w:r>
        <w:r>
          <w:rPr>
            <w:b/>
            <w:color w:val="0562C1"/>
            <w:sz w:val="24"/>
            <w:u w:val="single" w:color="0562C1"/>
          </w:rPr>
          <w:t>absurdum</w:t>
        </w:r>
      </w:hyperlink>
      <w:r>
        <w:rPr>
          <w:b/>
          <w:color w:val="0562C1"/>
          <w:sz w:val="24"/>
        </w:rPr>
        <w:t xml:space="preserve"> </w:t>
      </w:r>
      <w:hyperlink w:anchor="_bookmark1353" w:history="1">
        <w:r>
          <w:rPr>
            <w:b/>
            <w:color w:val="0562C1"/>
            <w:sz w:val="24"/>
            <w:u w:val="single" w:color="0562C1"/>
          </w:rPr>
          <w:t>Refer</w:t>
        </w:r>
      </w:hyperlink>
    </w:p>
    <w:p w:rsidR="000D32F5" w:rsidRDefault="003015BB">
      <w:pPr>
        <w:spacing w:before="3" w:line="312" w:lineRule="auto"/>
        <w:ind w:left="100" w:right="8575"/>
        <w:rPr>
          <w:b/>
          <w:sz w:val="24"/>
        </w:rPr>
      </w:pPr>
      <w:hyperlink w:anchor="_bookmark1356" w:history="1">
        <w:r>
          <w:rPr>
            <w:b/>
            <w:color w:val="0562C1"/>
            <w:spacing w:val="-1"/>
            <w:sz w:val="24"/>
            <w:u w:val="single" w:color="0562C1"/>
          </w:rPr>
          <w:t>Referent</w:t>
        </w:r>
      </w:hyperlink>
      <w:r>
        <w:rPr>
          <w:b/>
          <w:color w:val="0562C1"/>
          <w:spacing w:val="-1"/>
          <w:sz w:val="24"/>
        </w:rPr>
        <w:t xml:space="preserve"> </w:t>
      </w:r>
      <w:hyperlink w:anchor="_bookmark1357" w:history="1">
        <w:r>
          <w:rPr>
            <w:b/>
            <w:color w:val="0562C1"/>
            <w:sz w:val="24"/>
            <w:u w:val="single" w:color="0562C1"/>
          </w:rPr>
          <w:t>Scope</w:t>
        </w:r>
      </w:hyperlink>
    </w:p>
    <w:p w:rsidR="000D32F5" w:rsidRDefault="003015BB">
      <w:pPr>
        <w:spacing w:before="2" w:line="312" w:lineRule="auto"/>
        <w:ind w:left="100" w:right="7239"/>
        <w:rPr>
          <w:b/>
          <w:sz w:val="24"/>
        </w:rPr>
      </w:pPr>
      <w:hyperlink w:anchor="_bookmark1358" w:history="1">
        <w:r>
          <w:rPr>
            <w:b/>
            <w:color w:val="0562C1"/>
            <w:sz w:val="24"/>
            <w:u w:val="single" w:color="0562C1"/>
          </w:rPr>
          <w:t>Second-order desire</w:t>
        </w:r>
      </w:hyperlink>
      <w:r>
        <w:rPr>
          <w:b/>
          <w:color w:val="0562C1"/>
          <w:sz w:val="24"/>
        </w:rPr>
        <w:t xml:space="preserve"> </w:t>
      </w:r>
      <w:hyperlink w:anchor="_bookmark1359" w:history="1">
        <w:r>
          <w:rPr>
            <w:b/>
            <w:color w:val="0562C1"/>
            <w:spacing w:val="-1"/>
            <w:sz w:val="24"/>
            <w:u w:val="single" w:color="0562C1"/>
          </w:rPr>
          <w:t>Self-contradictoriness</w:t>
        </w:r>
      </w:hyperlink>
      <w:r>
        <w:rPr>
          <w:b/>
          <w:color w:val="0562C1"/>
          <w:spacing w:val="-1"/>
          <w:sz w:val="24"/>
        </w:rPr>
        <w:t xml:space="preserve"> </w:t>
      </w:r>
      <w:hyperlink w:anchor="_bookmark1360" w:history="1">
        <w:r>
          <w:rPr>
            <w:b/>
            <w:color w:val="0562C1"/>
            <w:sz w:val="24"/>
            <w:u w:val="single" w:color="0562C1"/>
          </w:rPr>
          <w:t>Semantic externalism</w:t>
        </w:r>
      </w:hyperlink>
      <w:r>
        <w:rPr>
          <w:b/>
          <w:color w:val="0562C1"/>
          <w:sz w:val="24"/>
        </w:rPr>
        <w:t xml:space="preserve"> </w:t>
      </w:r>
      <w:hyperlink w:anchor="_bookmark1361" w:history="1">
        <w:r>
          <w:rPr>
            <w:b/>
            <w:color w:val="0562C1"/>
            <w:sz w:val="24"/>
            <w:u w:val="single" w:color="0562C1"/>
          </w:rPr>
          <w:t>Semantic rule</w:t>
        </w:r>
      </w:hyperlink>
      <w:r>
        <w:rPr>
          <w:b/>
          <w:color w:val="0562C1"/>
          <w:sz w:val="24"/>
        </w:rPr>
        <w:t xml:space="preserve"> </w:t>
      </w:r>
      <w:hyperlink w:anchor="_bookmark1362" w:history="1">
        <w:r>
          <w:rPr>
            <w:b/>
            <w:color w:val="0562C1"/>
            <w:sz w:val="24"/>
            <w:u w:val="single" w:color="0562C1"/>
          </w:rPr>
          <w:t>Sentential  force</w:t>
        </w:r>
      </w:hyperlink>
      <w:hyperlink w:anchor="_bookmark1363" w:history="1">
        <w:r>
          <w:rPr>
            <w:b/>
            <w:color w:val="0562C1"/>
            <w:sz w:val="24"/>
            <w:u w:val="single" w:color="0562C1"/>
          </w:rPr>
          <w:t xml:space="preserve"> Sense vs. reference</w:t>
        </w:r>
      </w:hyperlink>
      <w:r>
        <w:rPr>
          <w:b/>
          <w:color w:val="0562C1"/>
          <w:sz w:val="24"/>
        </w:rPr>
        <w:t xml:space="preserve"> </w:t>
      </w:r>
      <w:hyperlink w:anchor="_bookmark1364" w:history="1">
        <w:r>
          <w:rPr>
            <w:b/>
            <w:color w:val="0562C1"/>
            <w:sz w:val="24"/>
            <w:u w:val="single" w:color="0562C1"/>
          </w:rPr>
          <w:t>Sense-perception</w:t>
        </w:r>
      </w:hyperlink>
      <w:r>
        <w:rPr>
          <w:b/>
          <w:color w:val="0562C1"/>
          <w:sz w:val="24"/>
        </w:rPr>
        <w:t xml:space="preserve"> </w:t>
      </w:r>
      <w:hyperlink w:anchor="_bookmark1365" w:history="1">
        <w:r>
          <w:rPr>
            <w:b/>
            <w:color w:val="0562C1"/>
            <w:sz w:val="24"/>
            <w:u w:val="single" w:color="0562C1"/>
          </w:rPr>
          <w:t xml:space="preserve"> Sets and classes</w:t>
        </w:r>
      </w:hyperlink>
      <w:r>
        <w:rPr>
          <w:b/>
          <w:color w:val="0562C1"/>
          <w:sz w:val="24"/>
        </w:rPr>
        <w:t xml:space="preserve"> </w:t>
      </w:r>
      <w:hyperlink w:anchor="_bookmark1366" w:history="1">
        <w:r>
          <w:rPr>
            <w:b/>
            <w:color w:val="0562C1"/>
            <w:sz w:val="24"/>
            <w:u w:val="single" w:color="0562C1"/>
          </w:rPr>
          <w:t>Simpliciter</w:t>
        </w:r>
      </w:hyperlink>
    </w:p>
    <w:p w:rsidR="000D32F5" w:rsidRDefault="003015BB">
      <w:pPr>
        <w:spacing w:before="11"/>
        <w:ind w:left="100"/>
        <w:rPr>
          <w:b/>
          <w:sz w:val="24"/>
        </w:rPr>
      </w:pPr>
      <w:hyperlink w:anchor="_bookmark1367" w:history="1">
        <w:r>
          <w:rPr>
            <w:b/>
            <w:color w:val="0562C1"/>
            <w:sz w:val="24"/>
            <w:u w:val="single" w:color="0562C1"/>
          </w:rPr>
          <w:t>Singular term</w:t>
        </w:r>
      </w:hyperlink>
    </w:p>
    <w:p w:rsidR="000D32F5" w:rsidRDefault="003015BB">
      <w:pPr>
        <w:spacing w:before="84" w:line="312" w:lineRule="auto"/>
        <w:ind w:left="100" w:right="6813"/>
        <w:rPr>
          <w:b/>
          <w:sz w:val="24"/>
        </w:rPr>
      </w:pPr>
      <w:hyperlink w:anchor="_bookmark1368" w:history="1">
        <w:r>
          <w:rPr>
            <w:b/>
            <w:color w:val="0562C1"/>
            <w:sz w:val="24"/>
            <w:u w:val="single" w:color="0562C1"/>
          </w:rPr>
          <w:t>Sling</w:t>
        </w:r>
        <w:r>
          <w:rPr>
            <w:b/>
            <w:color w:val="0562C1"/>
            <w:sz w:val="24"/>
            <w:u w:val="single" w:color="0562C1"/>
          </w:rPr>
          <w:t>shot-style arguments</w:t>
        </w:r>
      </w:hyperlink>
      <w:r>
        <w:rPr>
          <w:b/>
          <w:color w:val="0562C1"/>
          <w:sz w:val="24"/>
        </w:rPr>
        <w:t xml:space="preserve"> </w:t>
      </w:r>
      <w:hyperlink w:anchor="_bookmark1375" w:history="1">
        <w:r>
          <w:rPr>
            <w:b/>
            <w:color w:val="0562C1"/>
            <w:sz w:val="24"/>
            <w:u w:val="single" w:color="0562C1"/>
          </w:rPr>
          <w:t>Sorites paradox</w:t>
        </w:r>
      </w:hyperlink>
    </w:p>
    <w:p w:rsidR="000D32F5" w:rsidRDefault="003015BB">
      <w:pPr>
        <w:spacing w:before="3" w:line="312" w:lineRule="auto"/>
        <w:ind w:left="100" w:right="6973"/>
        <w:rPr>
          <w:b/>
          <w:sz w:val="24"/>
        </w:rPr>
      </w:pPr>
      <w:hyperlink w:anchor="_bookmark1376" w:history="1">
        <w:r>
          <w:rPr>
            <w:b/>
            <w:color w:val="0562C1"/>
            <w:sz w:val="24"/>
            <w:u w:val="single" w:color="0562C1"/>
          </w:rPr>
          <w:t>Special compositionality</w:t>
        </w:r>
      </w:hyperlink>
      <w:r>
        <w:rPr>
          <w:b/>
          <w:color w:val="0562C1"/>
          <w:sz w:val="24"/>
        </w:rPr>
        <w:t xml:space="preserve"> </w:t>
      </w:r>
      <w:hyperlink w:anchor="_bookmark1377" w:history="1">
        <w:r>
          <w:rPr>
            <w:b/>
            <w:color w:val="0562C1"/>
            <w:sz w:val="24"/>
            <w:u w:val="single" w:color="0562C1"/>
          </w:rPr>
          <w:t>Speech act</w:t>
        </w:r>
      </w:hyperlink>
    </w:p>
    <w:p w:rsidR="000D32F5" w:rsidRDefault="003015BB">
      <w:pPr>
        <w:spacing w:before="2" w:line="312" w:lineRule="auto"/>
        <w:ind w:left="100" w:right="7966"/>
        <w:rPr>
          <w:b/>
          <w:sz w:val="24"/>
        </w:rPr>
      </w:pPr>
      <w:hyperlink w:anchor="_bookmark1379" w:history="1">
        <w:r>
          <w:rPr>
            <w:b/>
            <w:color w:val="0562C1"/>
            <w:sz w:val="24"/>
            <w:u w:val="single" w:color="0562C1"/>
          </w:rPr>
          <w:t>Surd</w:t>
        </w:r>
      </w:hyperlink>
      <w:r>
        <w:rPr>
          <w:b/>
          <w:color w:val="0562C1"/>
          <w:sz w:val="24"/>
        </w:rPr>
        <w:t xml:space="preserve"> </w:t>
      </w:r>
      <w:hyperlink w:anchor="_bookmark1380" w:history="1">
        <w:r>
          <w:rPr>
            <w:b/>
            <w:color w:val="0562C1"/>
            <w:sz w:val="24"/>
            <w:u w:val="single" w:color="0562C1"/>
          </w:rPr>
          <w:t>Supervenience</w:t>
        </w:r>
      </w:hyperlink>
    </w:p>
    <w:p w:rsidR="000D32F5" w:rsidRDefault="003015BB">
      <w:pPr>
        <w:spacing w:before="3" w:line="312" w:lineRule="auto"/>
        <w:ind w:left="100" w:right="7113"/>
        <w:rPr>
          <w:b/>
          <w:sz w:val="24"/>
        </w:rPr>
      </w:pPr>
      <w:hyperlink w:anchor="_bookmark1381" w:history="1">
        <w:r>
          <w:rPr>
            <w:b/>
            <w:color w:val="0562C1"/>
            <w:sz w:val="24"/>
            <w:u w:val="single" w:color="0562C1"/>
          </w:rPr>
          <w:t>Synthetic knowledge</w:t>
        </w:r>
      </w:hyperlink>
      <w:r>
        <w:rPr>
          <w:b/>
          <w:color w:val="0562C1"/>
          <w:sz w:val="24"/>
        </w:rPr>
        <w:t xml:space="preserve"> </w:t>
      </w:r>
      <w:hyperlink w:anchor="_bookmark1382" w:history="1">
        <w:r>
          <w:rPr>
            <w:b/>
            <w:color w:val="0562C1"/>
            <w:sz w:val="24"/>
            <w:u w:val="single" w:color="0562C1"/>
          </w:rPr>
          <w:t>Synthetic truth</w:t>
        </w:r>
      </w:hyperlink>
      <w:r>
        <w:rPr>
          <w:b/>
          <w:color w:val="0562C1"/>
          <w:sz w:val="24"/>
        </w:rPr>
        <w:t xml:space="preserve"> </w:t>
      </w:r>
      <w:hyperlink w:anchor="_bookmark1383" w:history="1">
        <w:r>
          <w:rPr>
            <w:b/>
            <w:color w:val="0562C1"/>
            <w:sz w:val="24"/>
            <w:u w:val="single" w:color="0562C1"/>
          </w:rPr>
          <w:t>Tautology/truism</w:t>
        </w:r>
      </w:hyperlink>
      <w:r>
        <w:rPr>
          <w:b/>
          <w:color w:val="0562C1"/>
          <w:sz w:val="24"/>
        </w:rPr>
        <w:t xml:space="preserve"> </w:t>
      </w:r>
      <w:hyperlink w:anchor="_bookmark1384" w:history="1">
        <w:r>
          <w:rPr>
            <w:b/>
            <w:color w:val="0562C1"/>
            <w:sz w:val="24"/>
            <w:u w:val="single" w:color="0562C1"/>
          </w:rPr>
          <w:t>Theory of Descriptions</w:t>
        </w:r>
      </w:hyperlink>
      <w:r>
        <w:rPr>
          <w:b/>
          <w:color w:val="0562C1"/>
          <w:sz w:val="24"/>
        </w:rPr>
        <w:t xml:space="preserve"> </w:t>
      </w:r>
      <w:hyperlink w:anchor="_bookmark1385" w:history="1">
        <w:r>
          <w:rPr>
            <w:b/>
            <w:color w:val="0562C1"/>
            <w:sz w:val="24"/>
            <w:u w:val="single" w:color="0562C1"/>
          </w:rPr>
          <w:t>Truth</w:t>
        </w:r>
      </w:hyperlink>
    </w:p>
    <w:p w:rsidR="000D32F5" w:rsidRDefault="000D32F5">
      <w:pPr>
        <w:spacing w:line="312" w:lineRule="auto"/>
        <w:rPr>
          <w:sz w:val="24"/>
        </w:rPr>
        <w:sectPr w:rsidR="000D32F5">
          <w:pgSz w:w="12240" w:h="15840"/>
          <w:pgMar w:top="1420" w:right="1320" w:bottom="280" w:left="1340" w:header="720" w:footer="720" w:gutter="0"/>
          <w:cols w:space="720"/>
        </w:sectPr>
      </w:pPr>
    </w:p>
    <w:p w:rsidR="000D32F5" w:rsidRDefault="003015BB">
      <w:pPr>
        <w:spacing w:before="60"/>
        <w:ind w:left="100"/>
        <w:rPr>
          <w:b/>
          <w:sz w:val="24"/>
        </w:rPr>
      </w:pPr>
      <w:hyperlink w:anchor="_bookmark1386" w:history="1">
        <w:r>
          <w:rPr>
            <w:b/>
            <w:color w:val="0562C1"/>
            <w:sz w:val="24"/>
            <w:u w:val="single" w:color="0562C1"/>
          </w:rPr>
          <w:t>Truth-value</w:t>
        </w:r>
      </w:hyperlink>
    </w:p>
    <w:p w:rsidR="000D32F5" w:rsidRDefault="003015BB">
      <w:pPr>
        <w:spacing w:before="84" w:line="312" w:lineRule="auto"/>
        <w:ind w:left="100" w:right="6960"/>
        <w:rPr>
          <w:b/>
          <w:sz w:val="24"/>
        </w:rPr>
      </w:pPr>
      <w:hyperlink w:anchor="_bookmark1387" w:history="1">
        <w:r>
          <w:rPr>
            <w:b/>
            <w:color w:val="0562C1"/>
            <w:sz w:val="24"/>
            <w:u w:val="single" w:color="0562C1"/>
          </w:rPr>
          <w:t>Universal generalization</w:t>
        </w:r>
      </w:hyperlink>
      <w:r>
        <w:rPr>
          <w:b/>
          <w:color w:val="0562C1"/>
          <w:sz w:val="24"/>
        </w:rPr>
        <w:t xml:space="preserve"> </w:t>
      </w:r>
      <w:hyperlink w:anchor="_bookmark1389" w:history="1">
        <w:r>
          <w:rPr>
            <w:b/>
            <w:color w:val="0562C1"/>
            <w:sz w:val="24"/>
            <w:u w:val="single" w:color="0562C1"/>
          </w:rPr>
          <w:t>Utilitarianism</w:t>
        </w:r>
      </w:hyperlink>
      <w:r>
        <w:rPr>
          <w:b/>
          <w:color w:val="0562C1"/>
          <w:sz w:val="24"/>
        </w:rPr>
        <w:t xml:space="preserve"> </w:t>
      </w:r>
      <w:hyperlink w:anchor="_bookmark1390" w:history="1">
        <w:r>
          <w:rPr>
            <w:b/>
            <w:color w:val="0562C1"/>
            <w:sz w:val="24"/>
            <w:u w:val="single" w:color="0562C1"/>
          </w:rPr>
          <w:t>Vagueness</w:t>
        </w:r>
      </w:hyperlink>
    </w:p>
    <w:p w:rsidR="000D32F5" w:rsidRDefault="003015BB">
      <w:pPr>
        <w:spacing w:before="3" w:line="312" w:lineRule="auto"/>
        <w:ind w:left="100" w:right="8067"/>
        <w:rPr>
          <w:b/>
          <w:sz w:val="24"/>
        </w:rPr>
      </w:pPr>
      <w:hyperlink w:anchor="_bookmark1391" w:history="1">
        <w:r>
          <w:rPr>
            <w:b/>
            <w:color w:val="0562C1"/>
            <w:sz w:val="24"/>
            <w:u w:val="single" w:color="0562C1"/>
          </w:rPr>
          <w:t>Valid</w:t>
        </w:r>
      </w:hyperlink>
      <w:r>
        <w:rPr>
          <w:b/>
          <w:color w:val="0562C1"/>
          <w:sz w:val="24"/>
        </w:rPr>
        <w:t xml:space="preserve"> </w:t>
      </w:r>
      <w:hyperlink w:anchor="_bookmark1392" w:history="1">
        <w:r>
          <w:rPr>
            <w:b/>
            <w:color w:val="0562C1"/>
            <w:sz w:val="24"/>
            <w:u w:val="single" w:color="0562C1"/>
          </w:rPr>
          <w:t>Validate</w:t>
        </w:r>
      </w:hyperlink>
      <w:r>
        <w:rPr>
          <w:b/>
          <w:color w:val="0562C1"/>
          <w:sz w:val="24"/>
        </w:rPr>
        <w:t xml:space="preserve"> </w:t>
      </w:r>
      <w:hyperlink w:anchor="_bookmark1393" w:history="1">
        <w:r>
          <w:rPr>
            <w:b/>
            <w:color w:val="0562C1"/>
            <w:sz w:val="24"/>
            <w:u w:val="single" w:color="0562C1"/>
          </w:rPr>
          <w:t>Virtue theory</w:t>
        </w:r>
      </w:hyperlink>
    </w:p>
    <w:p w:rsidR="000D32F5" w:rsidRDefault="000D32F5">
      <w:pPr>
        <w:spacing w:line="312" w:lineRule="auto"/>
        <w:rPr>
          <w:sz w:val="24"/>
        </w:rPr>
        <w:sectPr w:rsidR="000D32F5">
          <w:pgSz w:w="12240" w:h="15840"/>
          <w:pgMar w:top="1420" w:right="1320" w:bottom="280" w:left="1340" w:header="720" w:footer="720" w:gutter="0"/>
          <w:cols w:space="720"/>
        </w:sectPr>
      </w:pPr>
    </w:p>
    <w:p w:rsidR="000D32F5" w:rsidRDefault="003015BB">
      <w:pPr>
        <w:spacing w:before="64"/>
        <w:ind w:left="388"/>
        <w:rPr>
          <w:b/>
          <w:sz w:val="24"/>
        </w:rPr>
      </w:pPr>
      <w:bookmarkStart w:id="1" w:name="_bookmark0"/>
      <w:bookmarkEnd w:id="1"/>
      <w:r>
        <w:rPr>
          <w:b/>
          <w:sz w:val="24"/>
        </w:rPr>
        <w:lastRenderedPageBreak/>
        <w:t>Introduction: Philosophy as the Science of Science</w:t>
      </w:r>
    </w:p>
    <w:p w:rsidR="000D32F5" w:rsidRDefault="000D32F5">
      <w:pPr>
        <w:pStyle w:val="BodyText"/>
        <w:ind w:left="0"/>
        <w:rPr>
          <w:b/>
          <w:sz w:val="26"/>
        </w:rPr>
      </w:pPr>
    </w:p>
    <w:p w:rsidR="000D32F5" w:rsidRDefault="003015BB">
      <w:pPr>
        <w:spacing w:before="1" w:line="249" w:lineRule="auto"/>
        <w:ind w:left="100" w:right="286" w:firstLine="288"/>
        <w:rPr>
          <w:b/>
          <w:sz w:val="24"/>
        </w:rPr>
      </w:pPr>
      <w:bookmarkStart w:id="2" w:name="_bookmark1"/>
      <w:bookmarkEnd w:id="2"/>
      <w:r>
        <w:rPr>
          <w:b/>
          <w:sz w:val="24"/>
        </w:rPr>
        <w:t>1.0 Philosophy as providing the justification for the empirically unjustifiable assumptions on which empirical science depends</w:t>
      </w:r>
    </w:p>
    <w:p w:rsidR="000D32F5" w:rsidRDefault="000D32F5">
      <w:pPr>
        <w:pStyle w:val="BodyText"/>
        <w:spacing w:before="7"/>
        <w:ind w:left="0"/>
        <w:rPr>
          <w:b/>
        </w:rPr>
      </w:pPr>
    </w:p>
    <w:p w:rsidR="000D32F5" w:rsidRDefault="003015BB">
      <w:pPr>
        <w:spacing w:before="1" w:line="249" w:lineRule="auto"/>
        <w:ind w:left="100" w:right="286"/>
        <w:rPr>
          <w:sz w:val="27"/>
        </w:rPr>
      </w:pPr>
      <w:r>
        <w:rPr>
          <w:sz w:val="27"/>
        </w:rPr>
        <w:t xml:space="preserve">An </w:t>
      </w:r>
      <w:r>
        <w:rPr>
          <w:i/>
          <w:sz w:val="27"/>
        </w:rPr>
        <w:t>empirica</w:t>
      </w:r>
      <w:bookmarkStart w:id="3" w:name="_bookmark2"/>
      <w:bookmarkEnd w:id="3"/>
      <w:r>
        <w:rPr>
          <w:i/>
          <w:sz w:val="27"/>
        </w:rPr>
        <w:t>l</w:t>
      </w:r>
      <w:r>
        <w:rPr>
          <w:color w:val="0562C1"/>
          <w:position w:val="17"/>
          <w:sz w:val="27"/>
          <w:u w:val="single" w:color="0562C1"/>
        </w:rPr>
        <w:t>[1]</w:t>
      </w:r>
      <w:r>
        <w:rPr>
          <w:color w:val="0562C1"/>
          <w:position w:val="17"/>
          <w:sz w:val="27"/>
        </w:rPr>
        <w:t xml:space="preserve"> </w:t>
      </w:r>
      <w:r>
        <w:rPr>
          <w:sz w:val="27"/>
        </w:rPr>
        <w:t xml:space="preserve">discipline is one whose findings, when justified, are justified by their consistency with </w:t>
      </w:r>
      <w:r>
        <w:rPr>
          <w:i/>
          <w:sz w:val="27"/>
        </w:rPr>
        <w:t>sensory observation</w:t>
      </w:r>
      <w:r>
        <w:rPr>
          <w:sz w:val="27"/>
        </w:rPr>
        <w:t>. B</w:t>
      </w:r>
      <w:r>
        <w:rPr>
          <w:sz w:val="27"/>
        </w:rPr>
        <w:t>iology is an empirical discipline; so is physics.</w:t>
      </w:r>
    </w:p>
    <w:p w:rsidR="000D32F5" w:rsidRDefault="003015BB">
      <w:pPr>
        <w:pStyle w:val="BodyText"/>
        <w:spacing w:before="7" w:line="249" w:lineRule="auto"/>
        <w:ind w:right="191" w:firstLine="288"/>
      </w:pPr>
      <w:r>
        <w:t xml:space="preserve">Any given empirical discipline makes assumptions that cannot be justified </w:t>
      </w:r>
      <w:r>
        <w:rPr>
          <w:i/>
        </w:rPr>
        <w:t xml:space="preserve">by </w:t>
      </w:r>
      <w:r>
        <w:t xml:space="preserve">that discipline or, indeed, by </w:t>
      </w:r>
      <w:r>
        <w:rPr>
          <w:i/>
        </w:rPr>
        <w:t xml:space="preserve">any </w:t>
      </w:r>
      <w:r>
        <w:t xml:space="preserve">empirical discipline. For example, when investigating the external world, and thus when doing </w:t>
      </w:r>
      <w:r>
        <w:t>physics or biology, one must assume that one’s senses give one accurate information about it. For if our sensory experiences turned out to be hallucinations, then any hypotheses based thereupon would be spurious.</w:t>
      </w:r>
    </w:p>
    <w:p w:rsidR="000D32F5" w:rsidRDefault="003015BB">
      <w:pPr>
        <w:pStyle w:val="BodyText"/>
        <w:spacing w:before="5" w:line="249" w:lineRule="auto"/>
        <w:ind w:right="222" w:firstLine="288"/>
      </w:pPr>
      <w:r>
        <w:t xml:space="preserve">But this assumption cannot </w:t>
      </w:r>
      <w:r>
        <w:rPr>
          <w:i/>
        </w:rPr>
        <w:t xml:space="preserve">itself </w:t>
      </w:r>
      <w:r>
        <w:t xml:space="preserve">be given </w:t>
      </w:r>
      <w:r>
        <w:t xml:space="preserve">an empirical justification. More plainly, observation cannot tell you that it itself is a source of accurate information. Witnesses cannot self-corroborate. Thus, a physicist could not coherently attempt to provide experimental support for his belief that </w:t>
      </w:r>
      <w:r>
        <w:t xml:space="preserve">his senses are accurate. For it is only </w:t>
      </w:r>
      <w:r>
        <w:rPr>
          <w:i/>
        </w:rPr>
        <w:t xml:space="preserve">through </w:t>
      </w:r>
      <w:r>
        <w:t>his senses that he can know whether those experiments were even conducted, as opposed to merely dreamt, or what their outcomes were, supposing that they were in fact conducted.</w:t>
      </w:r>
    </w:p>
    <w:p w:rsidR="000D32F5" w:rsidRDefault="003015BB">
      <w:pPr>
        <w:pStyle w:val="BodyText"/>
        <w:spacing w:before="6" w:line="249" w:lineRule="auto"/>
        <w:ind w:right="191" w:firstLine="288"/>
      </w:pPr>
      <w:r>
        <w:t xml:space="preserve">Of course, </w:t>
      </w:r>
      <w:r>
        <w:rPr>
          <w:i/>
        </w:rPr>
        <w:t xml:space="preserve">to the extent </w:t>
      </w:r>
      <w:r>
        <w:t>that w</w:t>
      </w:r>
      <w:r>
        <w:t>e are able to determine to what degree, if any, this or that particular sensory experience is veridical, we do so on the basis of other sensory experiences. But when judging that, last night at 4:00 am (sleep-time), I wasn’t really in the presence of a tal</w:t>
      </w:r>
      <w:r>
        <w:t xml:space="preserve">king cow, I am assuming the veridicality of the experiences with which my cow-experiences fail to cohere. In general our sensory experiences can provide only a </w:t>
      </w:r>
      <w:r>
        <w:rPr>
          <w:i/>
        </w:rPr>
        <w:t xml:space="preserve">relative </w:t>
      </w:r>
      <w:r>
        <w:t xml:space="preserve">justification for the judgments we make about this or that specific perception: </w:t>
      </w:r>
      <w:r>
        <w:rPr>
          <w:i/>
        </w:rPr>
        <w:t>relativ</w:t>
      </w:r>
      <w:r>
        <w:rPr>
          <w:i/>
        </w:rPr>
        <w:t xml:space="preserve">e </w:t>
      </w:r>
      <w:r>
        <w:t>to the assumption that those experiences are typically accurate, inferences can be made as to the degree of accuracy of this or that particular perception. But we cannot legitimately assume that our sense perceptions are accurate when trying to show that</w:t>
      </w:r>
      <w:r>
        <w:t xml:space="preserve"> sense-perception is a legitimate source of information about the external world</w:t>
      </w:r>
      <w:r>
        <w:rPr>
          <w:b/>
        </w:rPr>
        <w:t xml:space="preserve">. </w:t>
      </w:r>
      <w:r>
        <w:t>So, since the hypotheses generated by physics are based on sensory experiences, and therefore presuppose that such experiences are typically accurate, physics cannot possibly</w:t>
      </w:r>
      <w:r>
        <w:t xml:space="preserve"> justify that presupposition, and neither, for the very same reason, can any other empirical discipline. Therefore, unless that presupposition can be justified, we know nothing about the external world, and, as a result, all of the empirical sciences crumb</w:t>
      </w:r>
      <w:r>
        <w:t xml:space="preserve">le. It is the task, not of the scientist, but of the </w:t>
      </w:r>
      <w:r>
        <w:rPr>
          <w:i/>
        </w:rPr>
        <w:t>meta-</w:t>
      </w:r>
      <w:r>
        <w:t>scientist---of the philosopher, in other words---to provide that justification.</w:t>
      </w:r>
    </w:p>
    <w:p w:rsidR="000D32F5" w:rsidRDefault="003015BB">
      <w:pPr>
        <w:pStyle w:val="BodyText"/>
        <w:spacing w:before="16" w:line="249" w:lineRule="auto"/>
        <w:ind w:firstLine="288"/>
      </w:pPr>
      <w:r>
        <w:t xml:space="preserve">The assumption that our senses are a viable source of information about the external world is but one of many assumptions on which empirical knowledge rests but for which no empirical justification can be provided and for which, therefore, a philosophical </w:t>
      </w:r>
      <w:r>
        <w:t>justification must be provided. It is the purpose of this book to identify the most important of these assumptions and to provide the requisite philosophical justifications for them.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4" w:name="_bookmark3"/>
      <w:bookmarkEnd w:id="4"/>
      <w:r>
        <w:rPr>
          <w:u w:val="none"/>
        </w:rPr>
        <w:lastRenderedPageBreak/>
        <w:t>2.0 The main confusion underlying empiricism</w:t>
      </w:r>
    </w:p>
    <w:p w:rsidR="000D32F5" w:rsidRDefault="000D32F5">
      <w:pPr>
        <w:pStyle w:val="BodyText"/>
        <w:ind w:left="0"/>
        <w:rPr>
          <w:b/>
          <w:sz w:val="26"/>
        </w:rPr>
      </w:pPr>
    </w:p>
    <w:p w:rsidR="000D32F5" w:rsidRDefault="003015BB">
      <w:pPr>
        <w:pStyle w:val="BodyText"/>
        <w:spacing w:before="1" w:line="249" w:lineRule="auto"/>
        <w:ind w:right="105" w:firstLine="288"/>
      </w:pPr>
      <w:bookmarkStart w:id="5" w:name="_bookmark4"/>
      <w:bookmarkEnd w:id="5"/>
      <w:r>
        <w:t>Philosophy is reg</w:t>
      </w:r>
      <w:r>
        <w:t>arded with more suspicion than most other disciplines. One reason for this is that it is a non-empirical discipline. But that is not the only reason. Mathematics is a non- empirical discipline. But it isn’t regarded with suspicion. Why this double standard</w:t>
      </w:r>
      <w:r>
        <w:t>?</w:t>
      </w:r>
    </w:p>
    <w:p w:rsidR="000D32F5" w:rsidRDefault="003015BB">
      <w:pPr>
        <w:pStyle w:val="BodyText"/>
        <w:spacing w:before="3" w:line="249" w:lineRule="auto"/>
        <w:ind w:right="96" w:firstLine="288"/>
      </w:pPr>
      <w:r>
        <w:t>First of all, because of the close connections of mathematics to empirical disciplines such as physics, people often assume that, like physics, mathematics must be empirical. Also, the importance of some branches of mathematics to scientific and technolo</w:t>
      </w:r>
      <w:r>
        <w:t xml:space="preserve">gical innovation makes it clear that, even if mathematics </w:t>
      </w:r>
      <w:r>
        <w:rPr>
          <w:i/>
        </w:rPr>
        <w:t xml:space="preserve">is </w:t>
      </w:r>
      <w:r>
        <w:t>non-empirical, it’s unwise to question its methods. Don’t look a gift-horse in the mouth.</w:t>
      </w:r>
    </w:p>
    <w:p w:rsidR="000D32F5" w:rsidRDefault="003015BB">
      <w:pPr>
        <w:pStyle w:val="BodyText"/>
        <w:spacing w:before="5" w:line="249" w:lineRule="auto"/>
        <w:ind w:firstLine="288"/>
      </w:pPr>
      <w:r>
        <w:t xml:space="preserve">But there is another reason why, despite it’s being quite as non-empirical as philosophy, mathematics is </w:t>
      </w:r>
      <w:r>
        <w:t xml:space="preserve">erroneously seen as empirical and why, as a result, it isn’t the object of the same overt hostility and suspicion as philosophy, which, unlike mathematics, </w:t>
      </w:r>
      <w:r>
        <w:rPr>
          <w:i/>
        </w:rPr>
        <w:t xml:space="preserve">is </w:t>
      </w:r>
      <w:r>
        <w:t>seen for the non- empirical discipline that it is.</w:t>
      </w:r>
    </w:p>
    <w:p w:rsidR="000D32F5" w:rsidRDefault="003015BB">
      <w:pPr>
        <w:pStyle w:val="BodyText"/>
        <w:spacing w:before="3" w:line="249" w:lineRule="auto"/>
        <w:ind w:right="96" w:firstLine="288"/>
      </w:pPr>
      <w:r>
        <w:t>For obvious reasons, people tend to think that</w:t>
      </w:r>
      <w:r>
        <w:t xml:space="preserve"> it is through visual observation of figures on chalk-boards (or some such) that one learns geometry and that, given any branch of mathematics, the same thing </w:t>
      </w:r>
      <w:r>
        <w:rPr>
          <w:i/>
        </w:rPr>
        <w:t xml:space="preserve">mutatis mutandis </w:t>
      </w:r>
      <w:r>
        <w:t>is true of the way in which one learns the truths belonging to it.</w:t>
      </w:r>
    </w:p>
    <w:p w:rsidR="000D32F5" w:rsidRDefault="003015BB">
      <w:pPr>
        <w:pStyle w:val="BodyText"/>
        <w:spacing w:before="3" w:line="249" w:lineRule="auto"/>
        <w:ind w:right="148" w:firstLine="288"/>
      </w:pPr>
      <w:r>
        <w:t>This reasonin</w:t>
      </w:r>
      <w:r>
        <w:t>g embodies a confusion that has stymied intellectual progress for centuries. The message borne by a perception, or any other mental representation, is known as its “content.” One way in which sense-perceptions can add to what we know is by transmitting the</w:t>
      </w:r>
      <w:r>
        <w:t>ir contents to us. I see a dog running towards me, and I know on that basis that, indeed, there is a dog running</w:t>
      </w:r>
      <w:r>
        <w:rPr>
          <w:spacing w:val="-3"/>
        </w:rPr>
        <w:t xml:space="preserve"> </w:t>
      </w:r>
      <w:r>
        <w:t>towards</w:t>
      </w:r>
      <w:r>
        <w:rPr>
          <w:spacing w:val="-4"/>
        </w:rPr>
        <w:t xml:space="preserve"> </w:t>
      </w:r>
      <w:r>
        <w:t>me.</w:t>
      </w:r>
      <w:r>
        <w:rPr>
          <w:spacing w:val="-2"/>
        </w:rPr>
        <w:t xml:space="preserve"> </w:t>
      </w:r>
      <w:r>
        <w:t>Here</w:t>
      </w:r>
      <w:r>
        <w:rPr>
          <w:spacing w:val="-4"/>
        </w:rPr>
        <w:t xml:space="preserve"> </w:t>
      </w:r>
      <w:r>
        <w:t>what</w:t>
      </w:r>
      <w:r>
        <w:rPr>
          <w:spacing w:val="-4"/>
        </w:rPr>
        <w:t xml:space="preserve"> </w:t>
      </w:r>
      <w:r>
        <w:t>I</w:t>
      </w:r>
      <w:r>
        <w:rPr>
          <w:spacing w:val="-3"/>
        </w:rPr>
        <w:t xml:space="preserve"> </w:t>
      </w:r>
      <w:r>
        <w:t>learned</w:t>
      </w:r>
      <w:r>
        <w:rPr>
          <w:spacing w:val="-3"/>
        </w:rPr>
        <w:t xml:space="preserve"> </w:t>
      </w:r>
      <w:r>
        <w:t>from</w:t>
      </w:r>
      <w:r>
        <w:rPr>
          <w:spacing w:val="-4"/>
        </w:rPr>
        <w:t xml:space="preserve"> </w:t>
      </w:r>
      <w:r>
        <w:t>my</w:t>
      </w:r>
      <w:r>
        <w:rPr>
          <w:spacing w:val="-2"/>
        </w:rPr>
        <w:t xml:space="preserve"> </w:t>
      </w:r>
      <w:r>
        <w:t>sense</w:t>
      </w:r>
      <w:r>
        <w:rPr>
          <w:spacing w:val="-4"/>
        </w:rPr>
        <w:t xml:space="preserve"> </w:t>
      </w:r>
      <w:r>
        <w:t>perception</w:t>
      </w:r>
      <w:r>
        <w:rPr>
          <w:spacing w:val="-3"/>
        </w:rPr>
        <w:t xml:space="preserve"> </w:t>
      </w:r>
      <w:r>
        <w:t>coincided</w:t>
      </w:r>
      <w:r>
        <w:rPr>
          <w:spacing w:val="-2"/>
        </w:rPr>
        <w:t xml:space="preserve"> </w:t>
      </w:r>
      <w:r>
        <w:t>with</w:t>
      </w:r>
      <w:r>
        <w:rPr>
          <w:spacing w:val="-3"/>
        </w:rPr>
        <w:t xml:space="preserve"> </w:t>
      </w:r>
      <w:r>
        <w:t>the</w:t>
      </w:r>
      <w:r>
        <w:rPr>
          <w:spacing w:val="-4"/>
        </w:rPr>
        <w:t xml:space="preserve"> </w:t>
      </w:r>
      <w:r>
        <w:t>content</w:t>
      </w:r>
      <w:r>
        <w:rPr>
          <w:spacing w:val="-3"/>
        </w:rPr>
        <w:t xml:space="preserve"> </w:t>
      </w:r>
      <w:r>
        <w:t>of that very</w:t>
      </w:r>
      <w:r>
        <w:rPr>
          <w:spacing w:val="-2"/>
        </w:rPr>
        <w:t xml:space="preserve"> </w:t>
      </w:r>
      <w:r>
        <w:t>perception.</w:t>
      </w:r>
    </w:p>
    <w:p w:rsidR="000D32F5" w:rsidRDefault="003015BB">
      <w:pPr>
        <w:pStyle w:val="BodyText"/>
        <w:spacing w:before="6" w:line="249" w:lineRule="auto"/>
        <w:ind w:firstLine="288"/>
      </w:pPr>
      <w:r>
        <w:t xml:space="preserve">But there is a very different way in which sense perception can add, or at least help to add, to what one knows. A sense perception may </w:t>
      </w:r>
      <w:r>
        <w:rPr>
          <w:i/>
        </w:rPr>
        <w:t xml:space="preserve">trigger </w:t>
      </w:r>
      <w:r>
        <w:t>ratiocinative processes that yield knowledge of</w:t>
      </w:r>
    </w:p>
    <w:p w:rsidR="000D32F5" w:rsidRDefault="003015BB">
      <w:pPr>
        <w:pStyle w:val="BodyText"/>
        <w:spacing w:before="2" w:line="228" w:lineRule="exact"/>
        <w:ind w:left="5143"/>
      </w:pPr>
      <w:bookmarkStart w:id="6" w:name="_bookmark5"/>
      <w:bookmarkEnd w:id="6"/>
      <w:r>
        <w:rPr>
          <w:color w:val="0562C1"/>
          <w:u w:val="single" w:color="0562C1"/>
        </w:rPr>
        <w:t>[2]</w:t>
      </w:r>
    </w:p>
    <w:p w:rsidR="000D32F5" w:rsidRDefault="003015BB">
      <w:pPr>
        <w:pStyle w:val="BodyText"/>
        <w:tabs>
          <w:tab w:val="left" w:pos="5482"/>
        </w:tabs>
        <w:spacing w:line="228" w:lineRule="exact"/>
      </w:pPr>
      <w:r>
        <w:t>truths that were not part of that</w:t>
      </w:r>
      <w:r>
        <w:rPr>
          <w:spacing w:val="-23"/>
        </w:rPr>
        <w:t xml:space="preserve"> </w:t>
      </w:r>
      <w:r>
        <w:t>perception’s</w:t>
      </w:r>
      <w:r>
        <w:rPr>
          <w:spacing w:val="-3"/>
        </w:rPr>
        <w:t xml:space="preserve"> </w:t>
      </w:r>
      <w:r>
        <w:t>content.</w:t>
      </w:r>
      <w:r>
        <w:tab/>
        <w:t>Many</w:t>
      </w:r>
      <w:r>
        <w:t xml:space="preserve"> truths learned in this way</w:t>
      </w:r>
      <w:r>
        <w:rPr>
          <w:spacing w:val="-14"/>
        </w:rPr>
        <w:t xml:space="preserve"> </w:t>
      </w:r>
      <w:r>
        <w:t>couldn’t</w:t>
      </w:r>
    </w:p>
    <w:p w:rsidR="000D32F5" w:rsidRDefault="003015BB">
      <w:pPr>
        <w:pStyle w:val="BodyText"/>
        <w:spacing w:before="12"/>
      </w:pPr>
      <w:r>
        <w:rPr>
          <w:i/>
        </w:rPr>
        <w:t xml:space="preserve">possibly </w:t>
      </w:r>
      <w:r>
        <w:t>be any part of any perception’s content. An illustration is in order.</w:t>
      </w:r>
    </w:p>
    <w:p w:rsidR="000D32F5" w:rsidRDefault="003015BB">
      <w:pPr>
        <w:pStyle w:val="BodyText"/>
        <w:spacing w:before="12" w:line="249" w:lineRule="auto"/>
        <w:ind w:firstLine="288"/>
      </w:pPr>
      <w:r>
        <w:t>You see figures on a blackboard that vaguely resemble circles, triangles, etc. These sense perceptions help you learn that:</w:t>
      </w:r>
    </w:p>
    <w:p w:rsidR="000D32F5" w:rsidRDefault="000D32F5">
      <w:pPr>
        <w:pStyle w:val="BodyText"/>
        <w:spacing w:before="3"/>
        <w:ind w:left="0"/>
        <w:rPr>
          <w:sz w:val="25"/>
        </w:rPr>
      </w:pPr>
    </w:p>
    <w:p w:rsidR="000D32F5" w:rsidRDefault="003015BB">
      <w:pPr>
        <w:pStyle w:val="BodyText"/>
        <w:spacing w:line="228" w:lineRule="exact"/>
        <w:ind w:left="1576"/>
      </w:pPr>
      <w:bookmarkStart w:id="7" w:name="_bookmark6"/>
      <w:bookmarkEnd w:id="7"/>
      <w:r>
        <w:rPr>
          <w:color w:val="0562C1"/>
          <w:u w:val="single" w:color="0562C1"/>
        </w:rPr>
        <w:t>[3]</w:t>
      </w:r>
    </w:p>
    <w:p w:rsidR="000D32F5" w:rsidRDefault="003015BB">
      <w:pPr>
        <w:pStyle w:val="BodyText"/>
        <w:tabs>
          <w:tab w:val="left" w:pos="1916"/>
        </w:tabs>
        <w:spacing w:line="228" w:lineRule="exact"/>
        <w:ind w:left="1083"/>
      </w:pPr>
      <w:r>
        <w:t>(BH)</w:t>
      </w:r>
      <w:r>
        <w:tab/>
      </w:r>
      <w:r>
        <w:t>The area of Euclidean triangle is ½</w:t>
      </w:r>
      <w:r>
        <w:rPr>
          <w:spacing w:val="-7"/>
        </w:rPr>
        <w:t xml:space="preserve"> </w:t>
      </w:r>
      <w:r>
        <w:rPr>
          <w:i/>
        </w:rPr>
        <w:t>BH</w:t>
      </w:r>
      <w:r>
        <w:t>.</w:t>
      </w:r>
    </w:p>
    <w:p w:rsidR="000D32F5" w:rsidRDefault="000D32F5">
      <w:pPr>
        <w:pStyle w:val="BodyText"/>
        <w:spacing w:before="1"/>
        <w:ind w:left="0"/>
        <w:rPr>
          <w:sz w:val="26"/>
        </w:rPr>
      </w:pPr>
    </w:p>
    <w:p w:rsidR="000D32F5" w:rsidRDefault="003015BB">
      <w:pPr>
        <w:pStyle w:val="BodyText"/>
        <w:spacing w:line="249" w:lineRule="auto"/>
        <w:ind w:right="286" w:firstLine="288"/>
      </w:pPr>
      <w:r>
        <w:t xml:space="preserve">Those visual perceptions directly apprise you of various </w:t>
      </w:r>
      <w:r>
        <w:rPr>
          <w:i/>
        </w:rPr>
        <w:t>non-</w:t>
      </w:r>
      <w:r>
        <w:t xml:space="preserve">mathematical facts (e.g., that there is a blackboard nearby on which there are various markings). Those perceptions do not themselves </w:t>
      </w:r>
      <w:r>
        <w:rPr>
          <w:i/>
        </w:rPr>
        <w:t xml:space="preserve">transmit </w:t>
      </w:r>
      <w:r>
        <w:t xml:space="preserve">BH to you. </w:t>
      </w:r>
      <w:r>
        <w:t>So how do they help you become aware of that principle? The answer: By precipitating thought-processes that in their turn lead to your seeing that BH is correct.</w:t>
      </w:r>
    </w:p>
    <w:p w:rsidR="000D32F5" w:rsidRDefault="003015BB">
      <w:pPr>
        <w:pStyle w:val="BodyText"/>
        <w:spacing w:before="5" w:line="249" w:lineRule="auto"/>
        <w:ind w:right="442" w:firstLine="288"/>
      </w:pPr>
      <w:r>
        <w:t>You can see specific markings on specific surfaces; you can see specific rocks and specific pe</w:t>
      </w:r>
      <w:r>
        <w:t xml:space="preserve">ople; you can see specific objects. (Given that there are no </w:t>
      </w:r>
      <w:r>
        <w:rPr>
          <w:i/>
        </w:rPr>
        <w:t>non-</w:t>
      </w:r>
      <w:r>
        <w:t xml:space="preserve">specific objects, “specific object” is a pleonasm, and we might as well have just said: “you can see </w:t>
      </w:r>
      <w:r>
        <w:rPr>
          <w:i/>
        </w:rPr>
        <w:t>objects.</w:t>
      </w:r>
      <w:r>
        <w:t xml:space="preserve">”) But you cannot see (or otherwise sense-perceive) </w:t>
      </w:r>
      <w:r>
        <w:rPr>
          <w:i/>
        </w:rPr>
        <w:t>principles</w:t>
      </w:r>
      <w:r>
        <w:t>. (The parenthetical</w:t>
      </w:r>
      <w:r>
        <w:t xml:space="preserve"> qualification will henceforth be left unstated.) There are two reasons for this: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965" w:firstLine="288"/>
        <w:rPr>
          <w:i/>
        </w:rPr>
      </w:pPr>
      <w:r>
        <w:lastRenderedPageBreak/>
        <w:t xml:space="preserve">Reason #1: Principles are </w:t>
      </w:r>
      <w:r>
        <w:rPr>
          <w:i/>
        </w:rPr>
        <w:t xml:space="preserve">general. </w:t>
      </w:r>
      <w:r>
        <w:t xml:space="preserve">BH says that, for any </w:t>
      </w:r>
      <w:r>
        <w:rPr>
          <w:i/>
        </w:rPr>
        <w:t>x</w:t>
      </w:r>
      <w:r>
        <w:t xml:space="preserve">, </w:t>
      </w:r>
      <w:r>
        <w:rPr>
          <w:i/>
        </w:rPr>
        <w:t>x</w:t>
      </w:r>
      <w:r>
        <w:t xml:space="preserve">’s being a triangle has the consequence that </w:t>
      </w:r>
      <w:r>
        <w:rPr>
          <w:i/>
        </w:rPr>
        <w:t>x</w:t>
      </w:r>
      <w:r>
        <w:t xml:space="preserve">’s area is ½ its base times its height. One cannot </w:t>
      </w:r>
      <w:r>
        <w:rPr>
          <w:i/>
        </w:rPr>
        <w:t xml:space="preserve">see </w:t>
      </w:r>
      <w:r>
        <w:t>ge</w:t>
      </w:r>
      <w:r>
        <w:t xml:space="preserve">neral truths. One sees particulars: particular rocks, trees, people, events, and so forth. One can see instances of general truths, but not general truths </w:t>
      </w:r>
      <w:r>
        <w:rPr>
          <w:i/>
        </w:rPr>
        <w:t>per se.</w:t>
      </w:r>
    </w:p>
    <w:p w:rsidR="000D32F5" w:rsidRDefault="000D32F5">
      <w:pPr>
        <w:pStyle w:val="BodyText"/>
        <w:spacing w:before="4"/>
        <w:ind w:left="0"/>
        <w:rPr>
          <w:i/>
          <w:sz w:val="25"/>
        </w:rPr>
      </w:pPr>
    </w:p>
    <w:p w:rsidR="000D32F5" w:rsidRDefault="003015BB">
      <w:pPr>
        <w:pStyle w:val="BodyText"/>
        <w:spacing w:line="249" w:lineRule="auto"/>
        <w:ind w:left="795" w:right="800" w:firstLine="288"/>
      </w:pPr>
      <w:r>
        <w:t xml:space="preserve">Reason #2: Principles express dependence-relations. In other words, they are to the effect that, given </w:t>
      </w:r>
      <w:r>
        <w:rPr>
          <w:i/>
        </w:rPr>
        <w:t>P</w:t>
      </w:r>
      <w:r>
        <w:t xml:space="preserve">, </w:t>
      </w:r>
      <w:r>
        <w:rPr>
          <w:i/>
        </w:rPr>
        <w:t xml:space="preserve">Q </w:t>
      </w:r>
      <w:r>
        <w:t xml:space="preserve">must be the case, or at least is disposed to be the case, this being equivalent to: </w:t>
      </w:r>
      <w:r>
        <w:rPr>
          <w:i/>
        </w:rPr>
        <w:t>P</w:t>
      </w:r>
      <w:r>
        <w:t xml:space="preserve">’s being the case depends on (or is disposed to depend on) </w:t>
      </w:r>
      <w:r>
        <w:rPr>
          <w:i/>
        </w:rPr>
        <w:t>Q</w:t>
      </w:r>
      <w:r>
        <w:t xml:space="preserve">’s </w:t>
      </w:r>
      <w:r>
        <w:t xml:space="preserve">being the case. BH says that </w:t>
      </w:r>
      <w:r>
        <w:rPr>
          <w:i/>
        </w:rPr>
        <w:t>x</w:t>
      </w:r>
      <w:r>
        <w:t xml:space="preserve">’s being a triangle depends on </w:t>
      </w:r>
      <w:r>
        <w:rPr>
          <w:i/>
        </w:rPr>
        <w:t>x</w:t>
      </w:r>
      <w:r>
        <w:t>’s being such that its area is ½ its base times its height.</w:t>
      </w:r>
    </w:p>
    <w:p w:rsidR="000D32F5" w:rsidRDefault="003015BB">
      <w:pPr>
        <w:pStyle w:val="BodyText"/>
        <w:spacing w:before="5" w:line="249" w:lineRule="auto"/>
        <w:ind w:left="795" w:right="894" w:firstLine="288"/>
      </w:pPr>
      <w:r>
        <w:t xml:space="preserve">So far as one’s senses apprise one of anything, they apprise one of what is the case, not of what </w:t>
      </w:r>
      <w:r>
        <w:rPr>
          <w:i/>
        </w:rPr>
        <w:t xml:space="preserve">must </w:t>
      </w:r>
      <w:r>
        <w:t xml:space="preserve">be the case. There are several </w:t>
      </w:r>
      <w:r>
        <w:t xml:space="preserve">reasons for this. One of them is that </w:t>
      </w:r>
      <w:r>
        <w:rPr>
          <w:i/>
        </w:rPr>
        <w:t>P</w:t>
      </w:r>
      <w:r>
        <w:t xml:space="preserve">’s </w:t>
      </w:r>
      <w:r>
        <w:rPr>
          <w:i/>
        </w:rPr>
        <w:t xml:space="preserve">having </w:t>
      </w:r>
      <w:r>
        <w:t xml:space="preserve">to be the case is equivalent to its being impossible that </w:t>
      </w:r>
      <w:r>
        <w:rPr>
          <w:i/>
        </w:rPr>
        <w:t xml:space="preserve">P </w:t>
      </w:r>
      <w:r>
        <w:t>should fail to be the case; and one cannot sense-perceive the non-existent, let along the</w:t>
      </w:r>
    </w:p>
    <w:p w:rsidR="000D32F5" w:rsidRDefault="003015BB">
      <w:pPr>
        <w:pStyle w:val="BodyText"/>
        <w:spacing w:before="4" w:line="228" w:lineRule="exact"/>
        <w:ind w:left="1895"/>
      </w:pPr>
      <w:bookmarkStart w:id="8" w:name="_bookmark7"/>
      <w:bookmarkEnd w:id="8"/>
      <w:r>
        <w:rPr>
          <w:color w:val="0562C1"/>
          <w:u w:val="single" w:color="0562C1"/>
        </w:rPr>
        <w:t>[4]</w:t>
      </w:r>
    </w:p>
    <w:p w:rsidR="000D32F5" w:rsidRDefault="003015BB">
      <w:pPr>
        <w:pStyle w:val="BodyText"/>
        <w:spacing w:line="228" w:lineRule="exact"/>
        <w:ind w:left="795"/>
      </w:pPr>
      <w:r>
        <w:t>impossible.</w:t>
      </w:r>
    </w:p>
    <w:p w:rsidR="000D32F5" w:rsidRDefault="000D32F5">
      <w:pPr>
        <w:pStyle w:val="BodyText"/>
        <w:spacing w:before="3"/>
        <w:ind w:left="0"/>
        <w:rPr>
          <w:sz w:val="18"/>
        </w:rPr>
      </w:pPr>
    </w:p>
    <w:p w:rsidR="000D32F5" w:rsidRDefault="003015BB">
      <w:pPr>
        <w:spacing w:before="90" w:line="249" w:lineRule="auto"/>
        <w:ind w:left="100" w:firstLine="288"/>
        <w:rPr>
          <w:sz w:val="24"/>
        </w:rPr>
      </w:pPr>
      <w:r>
        <w:rPr>
          <w:sz w:val="24"/>
        </w:rPr>
        <w:t xml:space="preserve">Thus, our senses have two quite distinct roles in the acquisition of knowledge: an </w:t>
      </w:r>
      <w:r>
        <w:rPr>
          <w:i/>
          <w:sz w:val="24"/>
        </w:rPr>
        <w:t xml:space="preserve">information- transmitting </w:t>
      </w:r>
      <w:r>
        <w:rPr>
          <w:sz w:val="24"/>
        </w:rPr>
        <w:t xml:space="preserve">role and a </w:t>
      </w:r>
      <w:r>
        <w:rPr>
          <w:i/>
          <w:sz w:val="24"/>
        </w:rPr>
        <w:t xml:space="preserve">thought-triggering </w:t>
      </w:r>
      <w:r>
        <w:rPr>
          <w:sz w:val="24"/>
        </w:rPr>
        <w:t>role.</w:t>
      </w:r>
    </w:p>
    <w:p w:rsidR="000D32F5" w:rsidRDefault="003015BB">
      <w:pPr>
        <w:pStyle w:val="BodyText"/>
        <w:spacing w:before="2" w:line="249" w:lineRule="auto"/>
        <w:ind w:right="191" w:firstLine="288"/>
      </w:pPr>
      <w:r>
        <w:t>Here is one way of making it clear how these two roles differ. You have a visual perception that is experientia</w:t>
      </w:r>
      <w:r>
        <w:t>lly just like that of seeing of a dog running towards you; and on that basis you believe that, indeed, there is a dog running towards you. But it turns out that you weren’t really seeing a dog; you were having a hallucination. Question: did your sensory ex</w:t>
      </w:r>
      <w:r>
        <w:t xml:space="preserve">perience give you </w:t>
      </w:r>
      <w:r>
        <w:rPr>
          <w:i/>
        </w:rPr>
        <w:t xml:space="preserve">knowledge </w:t>
      </w:r>
      <w:r>
        <w:t xml:space="preserve">to the effect that there was a dog running towards you? No. It may have been that there </w:t>
      </w:r>
      <w:r>
        <w:rPr>
          <w:i/>
        </w:rPr>
        <w:t xml:space="preserve">was </w:t>
      </w:r>
      <w:r>
        <w:t>a dog running towards you. But your sense perceptions didn’t provide you with knowledge of any such fact.</w:t>
      </w:r>
    </w:p>
    <w:p w:rsidR="000D32F5" w:rsidRDefault="003015BB">
      <w:pPr>
        <w:pStyle w:val="BodyText"/>
        <w:spacing w:before="7" w:line="249" w:lineRule="auto"/>
        <w:ind w:right="160" w:firstLine="288"/>
      </w:pPr>
      <w:r>
        <w:t xml:space="preserve">Bearing these points in mind, </w:t>
      </w:r>
      <w:r>
        <w:t>consider the following, very different scenario. You have visual experiences that are experientially just like the visual experiences you’d ordinarily have of drawings of figures on a chalkboard. Those experiences precipitate a long train of mathematically</w:t>
      </w:r>
      <w:r>
        <w:t xml:space="preserve"> impeccable reasoning that results in your accepting BH. It turns out that your visual perceptions of the chalkboard were hallucinatory. Does it follow that you don’t know that a triangle’s area is ½ its base times its height?</w:t>
      </w:r>
    </w:p>
    <w:p w:rsidR="000D32F5" w:rsidRDefault="003015BB">
      <w:pPr>
        <w:pStyle w:val="BodyText"/>
        <w:spacing w:before="6" w:line="249" w:lineRule="auto"/>
        <w:ind w:right="128" w:firstLine="288"/>
      </w:pPr>
      <w:r>
        <w:t xml:space="preserve">No. Those visual experiences </w:t>
      </w:r>
      <w:r>
        <w:t xml:space="preserve">merely </w:t>
      </w:r>
      <w:r>
        <w:rPr>
          <w:i/>
        </w:rPr>
        <w:t xml:space="preserve">prompted </w:t>
      </w:r>
      <w:r>
        <w:t xml:space="preserve">the thought-process that led to your accepting BH. Since that thought-process was itself impeccable, even though it was initiated by hallucinations, the result was indeed knowledge of BH. Those hallucinations no more </w:t>
      </w:r>
      <w:r>
        <w:rPr>
          <w:i/>
        </w:rPr>
        <w:t xml:space="preserve">constituted </w:t>
      </w:r>
      <w:r>
        <w:t>your justif</w:t>
      </w:r>
      <w:r>
        <w:t xml:space="preserve">ication for believing BH than your turning the key in the ignition of your car </w:t>
      </w:r>
      <w:r>
        <w:rPr>
          <w:i/>
        </w:rPr>
        <w:t xml:space="preserve">constitutes </w:t>
      </w:r>
      <w:r>
        <w:t>the road-trip that you subsequently make.</w:t>
      </w:r>
    </w:p>
    <w:p w:rsidR="000D32F5" w:rsidRDefault="003015BB">
      <w:pPr>
        <w:pStyle w:val="BodyText"/>
        <w:spacing w:before="5" w:line="249" w:lineRule="auto"/>
        <w:ind w:right="222" w:firstLine="288"/>
      </w:pPr>
      <w:r>
        <w:t>But in the first scenario, any justification you had for believing that there was a dog running towards you vanished when i</w:t>
      </w:r>
      <w:r>
        <w:t>t turned out that the experiences on which your belief was based were hallucinatory. So far as you had any justification for believing that a dog was running towards you, it lay in your visual experiences. So, given that those experiences were hallucinatio</w:t>
      </w:r>
      <w:r>
        <w:t xml:space="preserve">ns, it follows that you had </w:t>
      </w:r>
      <w:r>
        <w:rPr>
          <w:i/>
        </w:rPr>
        <w:t xml:space="preserve">no </w:t>
      </w:r>
      <w:r>
        <w:t>justification for believing that a dog was running towards you and, therefore, that you didn’t know it. In the other scenario, your visual experiences weren’t themselves constitutive of your justification for accepting BH. Th</w:t>
      </w:r>
      <w:r>
        <w:t xml:space="preserve">ey were merely precursors to the thought-processes that </w:t>
      </w:r>
      <w:r>
        <w:rPr>
          <w:i/>
        </w:rPr>
        <w:t xml:space="preserve">did </w:t>
      </w:r>
      <w:r>
        <w:t>provide you with such a justification. So the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lastRenderedPageBreak/>
        <w:t>fact that those visual experiences were hallucinations in no way undermines your justification for accepting BH.</w:t>
      </w:r>
    </w:p>
    <w:p w:rsidR="000D32F5" w:rsidRDefault="003015BB">
      <w:pPr>
        <w:pStyle w:val="BodyText"/>
        <w:spacing w:before="2" w:line="249" w:lineRule="auto"/>
        <w:ind w:right="191" w:firstLine="288"/>
      </w:pPr>
      <w:r>
        <w:t>A story will help put these</w:t>
      </w:r>
      <w:r>
        <w:t xml:space="preserve"> points into focus. A coconut lands on Newton’s head. This causes him to conduct various investigations, which bear rich mathematical and scientific fruit. The blow to Newton’s head wasn’t constitutive of Newton’s subsequent ratiocinative activity, which w</w:t>
      </w:r>
      <w:r>
        <w:t>as impeccable; it merely initiated it. It is along these lines that one must understand the relationship between, on the one hand your grasp of the fact that a Euclidean triangle’s area is ½ its base times its height, and on the other hand the visual perce</w:t>
      </w:r>
      <w:r>
        <w:t>ptions (of chalk figures, or whatnot) that, in due course, led to your grasping this fact.</w:t>
      </w:r>
    </w:p>
    <w:p w:rsidR="000D32F5" w:rsidRDefault="003015BB">
      <w:pPr>
        <w:pStyle w:val="BodyText"/>
        <w:spacing w:before="6" w:line="249" w:lineRule="auto"/>
        <w:ind w:right="105" w:firstLine="288"/>
      </w:pPr>
      <w:r>
        <w:t>One last scenario will make it clear just how much the reason-triggering role of sense perception differs from its information-transmitting role. Smith reads a proof</w:t>
      </w:r>
      <w:r>
        <w:t xml:space="preserve"> of some mathematical theorem. Smith understands what he is reading and duly becomes aware of the proof</w:t>
      </w:r>
      <w:r>
        <w:rPr>
          <w:spacing w:val="-4"/>
        </w:rPr>
        <w:t xml:space="preserve"> </w:t>
      </w:r>
      <w:r>
        <w:t>in</w:t>
      </w:r>
      <w:r>
        <w:rPr>
          <w:spacing w:val="-2"/>
        </w:rPr>
        <w:t xml:space="preserve"> </w:t>
      </w:r>
      <w:r>
        <w:t>question.</w:t>
      </w:r>
      <w:r>
        <w:rPr>
          <w:spacing w:val="-2"/>
        </w:rPr>
        <w:t xml:space="preserve"> </w:t>
      </w:r>
      <w:r>
        <w:t>It</w:t>
      </w:r>
      <w:r>
        <w:rPr>
          <w:spacing w:val="-4"/>
        </w:rPr>
        <w:t xml:space="preserve"> </w:t>
      </w:r>
      <w:r>
        <w:t>is,</w:t>
      </w:r>
      <w:r>
        <w:rPr>
          <w:spacing w:val="-2"/>
        </w:rPr>
        <w:t xml:space="preserve"> </w:t>
      </w:r>
      <w:r>
        <w:t>of</w:t>
      </w:r>
      <w:r>
        <w:rPr>
          <w:spacing w:val="-3"/>
        </w:rPr>
        <w:t xml:space="preserve"> </w:t>
      </w:r>
      <w:r>
        <w:t>course,</w:t>
      </w:r>
      <w:r>
        <w:rPr>
          <w:spacing w:val="-3"/>
        </w:rPr>
        <w:t xml:space="preserve"> </w:t>
      </w:r>
      <w:r>
        <w:t>through</w:t>
      </w:r>
      <w:r>
        <w:rPr>
          <w:spacing w:val="-2"/>
        </w:rPr>
        <w:t xml:space="preserve"> </w:t>
      </w:r>
      <w:r>
        <w:rPr>
          <w:i/>
        </w:rPr>
        <w:t>visual</w:t>
      </w:r>
      <w:r>
        <w:rPr>
          <w:i/>
          <w:spacing w:val="-3"/>
        </w:rPr>
        <w:t xml:space="preserve"> </w:t>
      </w:r>
      <w:r>
        <w:t>perceptions</w:t>
      </w:r>
      <w:r>
        <w:rPr>
          <w:spacing w:val="-4"/>
        </w:rPr>
        <w:t xml:space="preserve"> </w:t>
      </w:r>
      <w:r>
        <w:t>that</w:t>
      </w:r>
      <w:r>
        <w:rPr>
          <w:spacing w:val="-3"/>
        </w:rPr>
        <w:t xml:space="preserve"> </w:t>
      </w:r>
      <w:r>
        <w:t>he</w:t>
      </w:r>
      <w:r>
        <w:rPr>
          <w:spacing w:val="-3"/>
        </w:rPr>
        <w:t xml:space="preserve"> </w:t>
      </w:r>
      <w:r>
        <w:t>becomes</w:t>
      </w:r>
      <w:r>
        <w:rPr>
          <w:spacing w:val="-4"/>
        </w:rPr>
        <w:t xml:space="preserve"> </w:t>
      </w:r>
      <w:r>
        <w:t>aware</w:t>
      </w:r>
      <w:r>
        <w:rPr>
          <w:spacing w:val="-3"/>
        </w:rPr>
        <w:t xml:space="preserve"> </w:t>
      </w:r>
      <w:r>
        <w:t>of</w:t>
      </w:r>
      <w:r>
        <w:rPr>
          <w:spacing w:val="-3"/>
        </w:rPr>
        <w:t xml:space="preserve"> </w:t>
      </w:r>
      <w:r>
        <w:t>that</w:t>
      </w:r>
      <w:r>
        <w:rPr>
          <w:spacing w:val="-4"/>
        </w:rPr>
        <w:t xml:space="preserve"> </w:t>
      </w:r>
      <w:r>
        <w:t>visual theorem. Brown hears a lecture in which that same proof is set forth. That lecture is simply a reading of the article that Smith read. (So the words Brown hears are the very words that Smith read.) Brown understands what he is hearing and duly becom</w:t>
      </w:r>
      <w:r>
        <w:t>es aware of the proof in</w:t>
      </w:r>
      <w:r>
        <w:rPr>
          <w:spacing w:val="-36"/>
        </w:rPr>
        <w:t xml:space="preserve"> </w:t>
      </w:r>
      <w:r>
        <w:t>question.</w:t>
      </w:r>
    </w:p>
    <w:p w:rsidR="000D32F5" w:rsidRDefault="003015BB">
      <w:pPr>
        <w:pStyle w:val="BodyText"/>
        <w:tabs>
          <w:tab w:val="left" w:leader="hyphen" w:pos="4763"/>
        </w:tabs>
        <w:spacing w:before="7" w:line="249" w:lineRule="auto"/>
        <w:ind w:right="175" w:firstLine="288"/>
      </w:pPr>
      <w:r>
        <w:t xml:space="preserve">Smith’s sense-perceptions bear no resemblance, even of the most abstract kind, to Brown’s perceptions. And yet Smith and Brown come away from their respective experiences with the same mathematical knowledge. There is no </w:t>
      </w:r>
      <w:r>
        <w:t>way to reconcile this last fact with the supposition that</w:t>
      </w:r>
      <w:r>
        <w:rPr>
          <w:spacing w:val="-4"/>
        </w:rPr>
        <w:t xml:space="preserve"> </w:t>
      </w:r>
      <w:r>
        <w:t>it</w:t>
      </w:r>
      <w:r>
        <w:rPr>
          <w:spacing w:val="-4"/>
        </w:rPr>
        <w:t xml:space="preserve"> </w:t>
      </w:r>
      <w:r>
        <w:t>is</w:t>
      </w:r>
      <w:r>
        <w:rPr>
          <w:spacing w:val="-4"/>
        </w:rPr>
        <w:t xml:space="preserve"> </w:t>
      </w:r>
      <w:r>
        <w:t>through</w:t>
      </w:r>
      <w:r>
        <w:rPr>
          <w:spacing w:val="-3"/>
        </w:rPr>
        <w:t xml:space="preserve"> </w:t>
      </w:r>
      <w:r>
        <w:t>sense-perception</w:t>
      </w:r>
      <w:r>
        <w:rPr>
          <w:spacing w:val="-3"/>
        </w:rPr>
        <w:t xml:space="preserve"> </w:t>
      </w:r>
      <w:r>
        <w:t>that</w:t>
      </w:r>
      <w:r>
        <w:rPr>
          <w:spacing w:val="-3"/>
        </w:rPr>
        <w:t xml:space="preserve"> </w:t>
      </w:r>
      <w:r>
        <w:t>one</w:t>
      </w:r>
      <w:r>
        <w:rPr>
          <w:spacing w:val="-4"/>
        </w:rPr>
        <w:t xml:space="preserve"> </w:t>
      </w:r>
      <w:r>
        <w:t>becomes</w:t>
      </w:r>
      <w:r>
        <w:rPr>
          <w:spacing w:val="-4"/>
        </w:rPr>
        <w:t xml:space="preserve"> </w:t>
      </w:r>
      <w:r>
        <w:t>aware</w:t>
      </w:r>
      <w:r>
        <w:rPr>
          <w:spacing w:val="-4"/>
        </w:rPr>
        <w:t xml:space="preserve"> </w:t>
      </w:r>
      <w:r>
        <w:t>of</w:t>
      </w:r>
      <w:r>
        <w:rPr>
          <w:spacing w:val="-4"/>
        </w:rPr>
        <w:t xml:space="preserve"> </w:t>
      </w:r>
      <w:r>
        <w:t>mathematical</w:t>
      </w:r>
      <w:r>
        <w:rPr>
          <w:spacing w:val="-4"/>
        </w:rPr>
        <w:t xml:space="preserve"> </w:t>
      </w:r>
      <w:r>
        <w:t>truths;</w:t>
      </w:r>
      <w:r>
        <w:rPr>
          <w:spacing w:val="-3"/>
        </w:rPr>
        <w:t xml:space="preserve"> </w:t>
      </w:r>
      <w:r>
        <w:t>and</w:t>
      </w:r>
      <w:r>
        <w:rPr>
          <w:spacing w:val="-3"/>
        </w:rPr>
        <w:t xml:space="preserve"> </w:t>
      </w:r>
      <w:r>
        <w:t>it</w:t>
      </w:r>
      <w:r>
        <w:rPr>
          <w:spacing w:val="-4"/>
        </w:rPr>
        <w:t xml:space="preserve"> </w:t>
      </w:r>
      <w:r>
        <w:t>must</w:t>
      </w:r>
      <w:r>
        <w:rPr>
          <w:spacing w:val="-4"/>
        </w:rPr>
        <w:t xml:space="preserve"> </w:t>
      </w:r>
      <w:r>
        <w:t xml:space="preserve">be supposed that, in the situation just described, the visual and auditory experiences in question merely </w:t>
      </w:r>
      <w:r>
        <w:rPr>
          <w:i/>
        </w:rPr>
        <w:t>oc</w:t>
      </w:r>
      <w:r>
        <w:rPr>
          <w:i/>
        </w:rPr>
        <w:t xml:space="preserve">casioned </w:t>
      </w:r>
      <w:r>
        <w:t xml:space="preserve">ratiocinative processes that, unlike those sense-perceptions, endowed in whom they occurred knowledge of the relevant theorem. Given </w:t>
      </w:r>
      <w:r>
        <w:rPr>
          <w:i/>
        </w:rPr>
        <w:t xml:space="preserve">any </w:t>
      </w:r>
      <w:r>
        <w:t>mathematical principle---or, indeed, any logical or</w:t>
      </w:r>
      <w:r>
        <w:rPr>
          <w:spacing w:val="-13"/>
        </w:rPr>
        <w:t xml:space="preserve"> </w:t>
      </w:r>
      <w:r>
        <w:t>philosophical</w:t>
      </w:r>
      <w:r>
        <w:rPr>
          <w:spacing w:val="-3"/>
        </w:rPr>
        <w:t xml:space="preserve"> </w:t>
      </w:r>
      <w:r>
        <w:t>principle</w:t>
      </w:r>
      <w:r>
        <w:tab/>
        <w:t>an exact analogue shows that, so f</w:t>
      </w:r>
      <w:r>
        <w:t>ar as</w:t>
      </w:r>
      <w:r>
        <w:rPr>
          <w:spacing w:val="-18"/>
        </w:rPr>
        <w:t xml:space="preserve"> </w:t>
      </w:r>
      <w:r>
        <w:t>sense-</w:t>
      </w:r>
    </w:p>
    <w:p w:rsidR="000D32F5" w:rsidRDefault="003015BB">
      <w:pPr>
        <w:pStyle w:val="BodyText"/>
        <w:spacing w:before="8" w:line="249" w:lineRule="auto"/>
      </w:pPr>
      <w:r>
        <w:t>perception had a hand in a given person’s acquiring knowledge of that principle it was merely by functioning as a trigger for ratiocinations that, unlike any sense-perception, were capable of awakening the relevant ratiocinative faculties.</w:t>
      </w:r>
    </w:p>
    <w:p w:rsidR="000D32F5" w:rsidRDefault="003015BB">
      <w:pPr>
        <w:pStyle w:val="BodyText"/>
        <w:spacing w:before="3" w:line="249" w:lineRule="auto"/>
        <w:ind w:right="385" w:firstLine="288"/>
        <w:jc w:val="both"/>
      </w:pPr>
      <w:r>
        <w:t>The fact that th</w:t>
      </w:r>
      <w:r>
        <w:t>e senses sometimes function in this way undermines the facile the claim that all</w:t>
      </w:r>
      <w:r>
        <w:rPr>
          <w:spacing w:val="-6"/>
        </w:rPr>
        <w:t xml:space="preserve"> </w:t>
      </w:r>
      <w:r>
        <w:t>knowledge</w:t>
      </w:r>
      <w:r>
        <w:rPr>
          <w:spacing w:val="-5"/>
        </w:rPr>
        <w:t xml:space="preserve"> </w:t>
      </w:r>
      <w:r>
        <w:t>is</w:t>
      </w:r>
      <w:r>
        <w:rPr>
          <w:spacing w:val="-5"/>
        </w:rPr>
        <w:t xml:space="preserve"> </w:t>
      </w:r>
      <w:r>
        <w:t>empirical</w:t>
      </w:r>
      <w:r>
        <w:rPr>
          <w:spacing w:val="-6"/>
        </w:rPr>
        <w:t xml:space="preserve"> </w:t>
      </w:r>
      <w:r>
        <w:t>and</w:t>
      </w:r>
      <w:r>
        <w:rPr>
          <w:spacing w:val="-4"/>
        </w:rPr>
        <w:t xml:space="preserve"> </w:t>
      </w:r>
      <w:r>
        <w:t>therefore</w:t>
      </w:r>
      <w:r>
        <w:rPr>
          <w:spacing w:val="-5"/>
        </w:rPr>
        <w:t xml:space="preserve"> </w:t>
      </w:r>
      <w:r>
        <w:t>delegitimizes</w:t>
      </w:r>
      <w:r>
        <w:rPr>
          <w:spacing w:val="-6"/>
        </w:rPr>
        <w:t xml:space="preserve"> </w:t>
      </w:r>
      <w:r>
        <w:t>any</w:t>
      </w:r>
      <w:r>
        <w:rPr>
          <w:spacing w:val="-4"/>
        </w:rPr>
        <w:t xml:space="preserve"> </w:t>
      </w:r>
      <w:r>
        <w:t>conceivable</w:t>
      </w:r>
      <w:r>
        <w:rPr>
          <w:spacing w:val="-5"/>
        </w:rPr>
        <w:t xml:space="preserve"> </w:t>
      </w:r>
      <w:r>
        <w:t>attempt</w:t>
      </w:r>
      <w:r>
        <w:rPr>
          <w:spacing w:val="-6"/>
        </w:rPr>
        <w:t xml:space="preserve"> </w:t>
      </w:r>
      <w:r>
        <w:t>to</w:t>
      </w:r>
      <w:r>
        <w:rPr>
          <w:spacing w:val="-4"/>
        </w:rPr>
        <w:t xml:space="preserve"> </w:t>
      </w:r>
      <w:r>
        <w:t>delegitimize the discipline of</w:t>
      </w:r>
      <w:r>
        <w:rPr>
          <w:spacing w:val="-4"/>
        </w:rPr>
        <w:t xml:space="preserve"> </w:t>
      </w:r>
      <w:r>
        <w:t>philosophy.</w:t>
      </w:r>
    </w:p>
    <w:p w:rsidR="000D32F5" w:rsidRDefault="003015BB">
      <w:pPr>
        <w:pStyle w:val="BodyText"/>
        <w:spacing w:before="3" w:line="249" w:lineRule="auto"/>
        <w:ind w:right="133" w:firstLine="288"/>
      </w:pPr>
      <w:r>
        <w:t xml:space="preserve">Let us end by making a point that will make it clear what is meant by the (already defined, but, even when properly defined, oft-misunderstood) word “empirical.” When our senses </w:t>
      </w:r>
      <w:r>
        <w:rPr>
          <w:i/>
        </w:rPr>
        <w:t xml:space="preserve">transmit </w:t>
      </w:r>
      <w:r>
        <w:t>knowledge to us, the resulting knowledge is empirical. (Also, inferen</w:t>
      </w:r>
      <w:r>
        <w:t xml:space="preserve">tial and theoretical knowledge </w:t>
      </w:r>
      <w:r>
        <w:rPr>
          <w:i/>
        </w:rPr>
        <w:t xml:space="preserve">based </w:t>
      </w:r>
      <w:r>
        <w:t xml:space="preserve">on knowledge thus transmitted to us is empirical. So our knowledge of the truths described by Relativity Theory, though obviously not acquired directly from sense- perception, is empirical.) Knowledge is </w:t>
      </w:r>
      <w:r>
        <w:rPr>
          <w:i/>
        </w:rPr>
        <w:t xml:space="preserve">not </w:t>
      </w:r>
      <w:r>
        <w:t>empirical i</w:t>
      </w:r>
      <w:r>
        <w:t>f it results from purely ratiocinative processes, regardless of whether those processes were occasioned by sense-perceptions. Non- empirical knowledge is purely conceptual: it is knowledge, not of the structures or interrelations of</w:t>
      </w:r>
      <w:r>
        <w:rPr>
          <w:spacing w:val="-4"/>
        </w:rPr>
        <w:t xml:space="preserve"> </w:t>
      </w:r>
      <w:r>
        <w:t>denizens</w:t>
      </w:r>
      <w:r>
        <w:rPr>
          <w:spacing w:val="-4"/>
        </w:rPr>
        <w:t xml:space="preserve"> </w:t>
      </w:r>
      <w:r>
        <w:t>of</w:t>
      </w:r>
      <w:r>
        <w:rPr>
          <w:spacing w:val="-4"/>
        </w:rPr>
        <w:t xml:space="preserve"> </w:t>
      </w:r>
      <w:r>
        <w:t>the</w:t>
      </w:r>
      <w:r>
        <w:rPr>
          <w:spacing w:val="-4"/>
        </w:rPr>
        <w:t xml:space="preserve"> </w:t>
      </w:r>
      <w:r>
        <w:t>spatiot</w:t>
      </w:r>
      <w:r>
        <w:t>emporal</w:t>
      </w:r>
      <w:r>
        <w:rPr>
          <w:spacing w:val="-4"/>
        </w:rPr>
        <w:t xml:space="preserve"> </w:t>
      </w:r>
      <w:r>
        <w:t>world,</w:t>
      </w:r>
      <w:r>
        <w:rPr>
          <w:spacing w:val="-2"/>
        </w:rPr>
        <w:t xml:space="preserve"> </w:t>
      </w:r>
      <w:r>
        <w:t>but</w:t>
      </w:r>
      <w:r>
        <w:rPr>
          <w:spacing w:val="-4"/>
        </w:rPr>
        <w:t xml:space="preserve"> </w:t>
      </w:r>
      <w:r>
        <w:t>of</w:t>
      </w:r>
      <w:r>
        <w:rPr>
          <w:spacing w:val="-4"/>
        </w:rPr>
        <w:t xml:space="preserve"> </w:t>
      </w:r>
      <w:r>
        <w:t>the</w:t>
      </w:r>
      <w:r>
        <w:rPr>
          <w:spacing w:val="-4"/>
        </w:rPr>
        <w:t xml:space="preserve"> </w:t>
      </w:r>
      <w:r>
        <w:t>structures</w:t>
      </w:r>
      <w:r>
        <w:rPr>
          <w:spacing w:val="-4"/>
        </w:rPr>
        <w:t xml:space="preserve"> </w:t>
      </w:r>
      <w:r>
        <w:t>and</w:t>
      </w:r>
      <w:r>
        <w:rPr>
          <w:spacing w:val="-3"/>
        </w:rPr>
        <w:t xml:space="preserve"> </w:t>
      </w:r>
      <w:r>
        <w:t>interrelations</w:t>
      </w:r>
      <w:r>
        <w:rPr>
          <w:spacing w:val="-3"/>
        </w:rPr>
        <w:t xml:space="preserve"> </w:t>
      </w:r>
      <w:r>
        <w:t>of</w:t>
      </w:r>
      <w:r>
        <w:rPr>
          <w:spacing w:val="-4"/>
        </w:rPr>
        <w:t xml:space="preserve"> </w:t>
      </w:r>
      <w:r>
        <w:t>concepts.</w:t>
      </w:r>
      <w:r>
        <w:rPr>
          <w:spacing w:val="-3"/>
        </w:rPr>
        <w:t xml:space="preserve"> </w:t>
      </w:r>
      <w:r>
        <w:t xml:space="preserve">Non- empirical knowledge is typically (though probably not always) obtained by </w:t>
      </w:r>
      <w:r>
        <w:rPr>
          <w:i/>
        </w:rPr>
        <w:t xml:space="preserve">analyzing </w:t>
      </w:r>
      <w:r>
        <w:t>concepts. For this reason, it is often described as</w:t>
      </w:r>
      <w:r>
        <w:rPr>
          <w:spacing w:val="-8"/>
        </w:rPr>
        <w:t xml:space="preserve"> </w:t>
      </w:r>
      <w:r>
        <w:rPr>
          <w:b/>
          <w:i/>
        </w:rPr>
        <w:t>analytic</w:t>
      </w:r>
      <w:bookmarkStart w:id="9" w:name="_bookmark8"/>
      <w:bookmarkEnd w:id="9"/>
      <w:r>
        <w:t>.</w:t>
      </w:r>
      <w:r>
        <w:rPr>
          <w:color w:val="0562C1"/>
          <w:position w:val="18"/>
          <w:u w:val="single" w:color="0562C1"/>
        </w:rPr>
        <w:t>[5]</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93"/>
        </w:numPr>
        <w:tabs>
          <w:tab w:val="left" w:pos="748"/>
        </w:tabs>
        <w:spacing w:before="90"/>
        <w:rPr>
          <w:u w:val="none"/>
        </w:rPr>
      </w:pPr>
      <w:bookmarkStart w:id="10" w:name="_bookmark9"/>
      <w:bookmarkEnd w:id="10"/>
      <w:r>
        <w:rPr>
          <w:u w:val="none"/>
        </w:rPr>
        <w:t>These points in relati</w:t>
      </w:r>
      <w:r>
        <w:rPr>
          <w:u w:val="none"/>
        </w:rPr>
        <w:t>on to some facts about this</w:t>
      </w:r>
      <w:r>
        <w:rPr>
          <w:spacing w:val="-12"/>
          <w:u w:val="none"/>
        </w:rPr>
        <w:t xml:space="preserve"> </w:t>
      </w:r>
      <w:r>
        <w:rPr>
          <w:u w:val="none"/>
        </w:rPr>
        <w:t>book</w:t>
      </w:r>
    </w:p>
    <w:p w:rsidR="000D32F5" w:rsidRDefault="000D32F5">
      <w:pPr>
        <w:pStyle w:val="BodyText"/>
        <w:spacing w:before="1"/>
        <w:ind w:left="0"/>
        <w:rPr>
          <w:b/>
          <w:sz w:val="26"/>
        </w:rPr>
      </w:pPr>
    </w:p>
    <w:p w:rsidR="000D32F5" w:rsidRDefault="003015BB">
      <w:pPr>
        <w:pStyle w:val="BodyText"/>
        <w:spacing w:line="249" w:lineRule="auto"/>
        <w:ind w:right="191" w:firstLine="288"/>
      </w:pPr>
      <w:r>
        <w:t xml:space="preserve">This makes it clear that the hypotheses belonging to any given empirical discipline---be it history, botany, or astronomy---are not justified, and therefore don't constitute knowledge (even if they happen to be true) </w:t>
      </w:r>
      <w:r>
        <w:rPr>
          <w:i/>
        </w:rPr>
        <w:t>unles</w:t>
      </w:r>
      <w:r>
        <w:rPr>
          <w:i/>
        </w:rPr>
        <w:t xml:space="preserve">s </w:t>
      </w:r>
      <w:r>
        <w:t>cogent justifications can be provided for assumptions that are inherently incapable of being justified on empirical grounds. Philosophy is the discipline that provides these grounds. Philosophy has completed much of its work, and there is no reason to be</w:t>
      </w:r>
      <w:r>
        <w:t xml:space="preserve">lieve, and every reason to </w:t>
      </w:r>
      <w:r>
        <w:rPr>
          <w:i/>
        </w:rPr>
        <w:t>dis</w:t>
      </w:r>
      <w:r>
        <w:t>believe, that it cannot do everything that it is its job to do.</w:t>
      </w:r>
    </w:p>
    <w:p w:rsidR="000D32F5" w:rsidRDefault="003015BB">
      <w:pPr>
        <w:pStyle w:val="BodyText"/>
        <w:spacing w:before="6" w:line="249" w:lineRule="auto"/>
        <w:ind w:right="137" w:firstLine="288"/>
      </w:pPr>
      <w:r>
        <w:t xml:space="preserve">In the present work, we'll discuss the concepts in terms of which we understand language, knowledge, thought, mind, and self. We'll see how quickly philosophical </w:t>
      </w:r>
      <w:r>
        <w:t>methodology, if adroitly</w:t>
      </w:r>
      <w:r>
        <w:rPr>
          <w:spacing w:val="-3"/>
        </w:rPr>
        <w:t xml:space="preserve"> </w:t>
      </w:r>
      <w:r>
        <w:t>used,</w:t>
      </w:r>
      <w:r>
        <w:rPr>
          <w:spacing w:val="-3"/>
        </w:rPr>
        <w:t xml:space="preserve"> </w:t>
      </w:r>
      <w:r>
        <w:t>can</w:t>
      </w:r>
      <w:r>
        <w:rPr>
          <w:spacing w:val="-3"/>
        </w:rPr>
        <w:t xml:space="preserve"> </w:t>
      </w:r>
      <w:r>
        <w:t>shed</w:t>
      </w:r>
      <w:r>
        <w:rPr>
          <w:spacing w:val="-2"/>
        </w:rPr>
        <w:t xml:space="preserve"> </w:t>
      </w:r>
      <w:r>
        <w:t>light</w:t>
      </w:r>
      <w:r>
        <w:rPr>
          <w:spacing w:val="-4"/>
        </w:rPr>
        <w:t xml:space="preserve"> </w:t>
      </w:r>
      <w:r>
        <w:t>on</w:t>
      </w:r>
      <w:r>
        <w:rPr>
          <w:spacing w:val="-3"/>
        </w:rPr>
        <w:t xml:space="preserve"> </w:t>
      </w:r>
      <w:r>
        <w:t>issues</w:t>
      </w:r>
      <w:r>
        <w:rPr>
          <w:spacing w:val="-3"/>
        </w:rPr>
        <w:t xml:space="preserve"> </w:t>
      </w:r>
      <w:r>
        <w:t>which,</w:t>
      </w:r>
      <w:r>
        <w:rPr>
          <w:spacing w:val="-3"/>
        </w:rPr>
        <w:t xml:space="preserve"> </w:t>
      </w:r>
      <w:r>
        <w:t>among</w:t>
      </w:r>
      <w:r>
        <w:rPr>
          <w:spacing w:val="-3"/>
        </w:rPr>
        <w:t xml:space="preserve"> </w:t>
      </w:r>
      <w:r>
        <w:t>professionals</w:t>
      </w:r>
      <w:r>
        <w:rPr>
          <w:spacing w:val="-3"/>
        </w:rPr>
        <w:t xml:space="preserve"> </w:t>
      </w:r>
      <w:r>
        <w:t>no</w:t>
      </w:r>
      <w:r>
        <w:rPr>
          <w:spacing w:val="-3"/>
        </w:rPr>
        <w:t xml:space="preserve"> </w:t>
      </w:r>
      <w:r>
        <w:t>less</w:t>
      </w:r>
      <w:r>
        <w:rPr>
          <w:spacing w:val="-4"/>
        </w:rPr>
        <w:t xml:space="preserve"> </w:t>
      </w:r>
      <w:r>
        <w:t>than</w:t>
      </w:r>
      <w:r>
        <w:rPr>
          <w:spacing w:val="-2"/>
        </w:rPr>
        <w:t xml:space="preserve"> </w:t>
      </w:r>
      <w:r>
        <w:t>the</w:t>
      </w:r>
      <w:r>
        <w:rPr>
          <w:spacing w:val="-4"/>
        </w:rPr>
        <w:t xml:space="preserve"> </w:t>
      </w:r>
      <w:r>
        <w:t>laity,</w:t>
      </w:r>
      <w:r>
        <w:rPr>
          <w:spacing w:val="-3"/>
        </w:rPr>
        <w:t xml:space="preserve"> </w:t>
      </w:r>
      <w:r>
        <w:t>are</w:t>
      </w:r>
      <w:r>
        <w:rPr>
          <w:spacing w:val="-3"/>
        </w:rPr>
        <w:t xml:space="preserve"> </w:t>
      </w:r>
      <w:r>
        <w:t>dealt with only in a prejudice-driven, sterile</w:t>
      </w:r>
      <w:r>
        <w:rPr>
          <w:spacing w:val="-4"/>
        </w:rPr>
        <w:t xml:space="preserve"> </w:t>
      </w:r>
      <w:r>
        <w:t>manner.</w:t>
      </w:r>
    </w:p>
    <w:p w:rsidR="000D32F5" w:rsidRDefault="003015BB">
      <w:pPr>
        <w:pStyle w:val="BodyText"/>
        <w:spacing w:before="4" w:line="249" w:lineRule="auto"/>
        <w:ind w:firstLine="288"/>
      </w:pPr>
      <w:r>
        <w:t>Some aspects of this work will be uncontroversial. Others (e.g., the discussion concerning the nature of selfhood and concerning the nature of self-deception and mind-internal conflict) are conjectural.</w:t>
      </w:r>
    </w:p>
    <w:p w:rsidR="000D32F5" w:rsidRDefault="003015BB">
      <w:pPr>
        <w:pStyle w:val="BodyText"/>
        <w:spacing w:before="2" w:line="249" w:lineRule="auto"/>
        <w:ind w:right="109" w:firstLine="288"/>
      </w:pPr>
      <w:r>
        <w:t>Philosophy is in the business of questioning foundati</w:t>
      </w:r>
      <w:r>
        <w:t>onal concepts. This means that philosophy often questions itself. This has several consequences that are of interest to those who are in the process of deciding whether or not to read this book. First, it means that, although there is a core of non-trivial</w:t>
      </w:r>
      <w:r>
        <w:t xml:space="preserve"> statements on which analytic philosophers agree, there are foundational issues on which they don’t agree.</w:t>
      </w:r>
    </w:p>
    <w:p w:rsidR="000D32F5" w:rsidRDefault="003015BB">
      <w:pPr>
        <w:pStyle w:val="BodyText"/>
        <w:spacing w:before="5" w:line="249" w:lineRule="auto"/>
        <w:ind w:right="175" w:firstLine="288"/>
      </w:pPr>
      <w:r>
        <w:t xml:space="preserve">This means that there cannot be "textbooks" in philosophy the way there can be in biology or chemistry. A textbook is, by definition, a catalogue of </w:t>
      </w:r>
      <w:r>
        <w:t xml:space="preserve">frozen results. Since, in philosophy, </w:t>
      </w:r>
      <w:r>
        <w:rPr>
          <w:i/>
        </w:rPr>
        <w:t xml:space="preserve">almost </w:t>
      </w:r>
      <w:r>
        <w:t xml:space="preserve">everything is up for grabs (the "almost" is extremely important), any work purporting to be a philosophy textbook will either be trivial and not worth reading </w:t>
      </w:r>
      <w:r>
        <w:rPr>
          <w:i/>
        </w:rPr>
        <w:t xml:space="preserve">or </w:t>
      </w:r>
      <w:r>
        <w:t>it will offend practically everyone in the philos</w:t>
      </w:r>
      <w:r>
        <w:t xml:space="preserve">ophical community. A philosophy textbook must attempt to answer many questions. Some such questions have agreed-upon answers. Most do not. This isn't because there is </w:t>
      </w:r>
      <w:r>
        <w:rPr>
          <w:i/>
        </w:rPr>
        <w:t xml:space="preserve">no </w:t>
      </w:r>
      <w:r>
        <w:t>correct answer. Given any given, be it philosophical or non-philosophical, either</w:t>
      </w:r>
    </w:p>
    <w:p w:rsidR="000D32F5" w:rsidRDefault="000D32F5">
      <w:pPr>
        <w:pStyle w:val="BodyText"/>
        <w:spacing w:before="10"/>
        <w:ind w:left="0"/>
        <w:rPr>
          <w:sz w:val="17"/>
        </w:rPr>
      </w:pPr>
    </w:p>
    <w:p w:rsidR="000D32F5" w:rsidRDefault="003015BB">
      <w:pPr>
        <w:pStyle w:val="ListParagraph"/>
        <w:numPr>
          <w:ilvl w:val="2"/>
          <w:numId w:val="293"/>
        </w:numPr>
        <w:tabs>
          <w:tab w:val="left" w:pos="1411"/>
        </w:tabs>
        <w:spacing w:before="90" w:line="249" w:lineRule="auto"/>
        <w:ind w:right="766" w:firstLine="288"/>
        <w:rPr>
          <w:sz w:val="24"/>
        </w:rPr>
      </w:pPr>
      <w:r>
        <w:rPr>
          <w:sz w:val="24"/>
        </w:rPr>
        <w:t>There is exactly one correct answer to it, and what people believe does not</w:t>
      </w:r>
      <w:r>
        <w:rPr>
          <w:spacing w:val="-41"/>
          <w:sz w:val="24"/>
        </w:rPr>
        <w:t xml:space="preserve"> </w:t>
      </w:r>
      <w:r>
        <w:rPr>
          <w:sz w:val="24"/>
        </w:rPr>
        <w:t>in any way determine what that answer</w:t>
      </w:r>
      <w:r>
        <w:rPr>
          <w:spacing w:val="-6"/>
          <w:sz w:val="24"/>
        </w:rPr>
        <w:t xml:space="preserve"> </w:t>
      </w:r>
      <w:r>
        <w:rPr>
          <w:sz w:val="24"/>
        </w:rPr>
        <w:t>is</w:t>
      </w:r>
    </w:p>
    <w:p w:rsidR="000D32F5" w:rsidRDefault="003015BB">
      <w:pPr>
        <w:spacing w:before="2"/>
        <w:ind w:left="388"/>
        <w:rPr>
          <w:i/>
          <w:sz w:val="24"/>
        </w:rPr>
      </w:pPr>
      <w:r>
        <w:rPr>
          <w:i/>
          <w:sz w:val="24"/>
        </w:rPr>
        <w:t>or</w:t>
      </w:r>
    </w:p>
    <w:p w:rsidR="000D32F5" w:rsidRDefault="003015BB">
      <w:pPr>
        <w:pStyle w:val="ListParagraph"/>
        <w:numPr>
          <w:ilvl w:val="2"/>
          <w:numId w:val="293"/>
        </w:numPr>
        <w:tabs>
          <w:tab w:val="left" w:pos="1424"/>
        </w:tabs>
        <w:spacing w:before="12" w:line="249" w:lineRule="auto"/>
        <w:ind w:right="785" w:firstLine="288"/>
        <w:rPr>
          <w:sz w:val="24"/>
        </w:rPr>
      </w:pPr>
      <w:r>
        <w:rPr>
          <w:sz w:val="24"/>
        </w:rPr>
        <w:t>There is a problem with that question (e.g. it involves a false</w:t>
      </w:r>
      <w:r>
        <w:rPr>
          <w:spacing w:val="-41"/>
          <w:sz w:val="24"/>
        </w:rPr>
        <w:t xml:space="preserve"> </w:t>
      </w:r>
      <w:r>
        <w:rPr>
          <w:sz w:val="24"/>
        </w:rPr>
        <w:t>presupposition) that makes that question unanswerable, and what people b</w:t>
      </w:r>
      <w:r>
        <w:rPr>
          <w:sz w:val="24"/>
        </w:rPr>
        <w:t>elieve does not in any way determine what that problem is or whether there is such a</w:t>
      </w:r>
      <w:r>
        <w:rPr>
          <w:spacing w:val="-22"/>
          <w:sz w:val="24"/>
        </w:rPr>
        <w:t xml:space="preserve"> </w:t>
      </w:r>
      <w:r>
        <w:rPr>
          <w:sz w:val="24"/>
        </w:rPr>
        <w:t>problem.</w:t>
      </w:r>
    </w:p>
    <w:p w:rsidR="000D32F5" w:rsidRDefault="000D32F5">
      <w:pPr>
        <w:pStyle w:val="BodyText"/>
        <w:spacing w:before="5"/>
        <w:ind w:left="0"/>
        <w:rPr>
          <w:sz w:val="17"/>
        </w:rPr>
      </w:pPr>
    </w:p>
    <w:p w:rsidR="000D32F5" w:rsidRDefault="003015BB">
      <w:pPr>
        <w:pStyle w:val="BodyText"/>
        <w:spacing w:before="90"/>
        <w:ind w:left="388"/>
      </w:pPr>
      <w:r>
        <w:t xml:space="preserve">The vast majority of philosophy text book writers have chosen </w:t>
      </w:r>
      <w:r>
        <w:rPr>
          <w:i/>
        </w:rPr>
        <w:t xml:space="preserve">not </w:t>
      </w:r>
      <w:r>
        <w:t>to offend their colleagues.</w:t>
      </w:r>
    </w:p>
    <w:p w:rsidR="000D32F5" w:rsidRDefault="003015BB">
      <w:pPr>
        <w:pStyle w:val="BodyText"/>
        <w:spacing w:before="12" w:line="249" w:lineRule="auto"/>
        <w:ind w:right="80"/>
      </w:pPr>
      <w:r>
        <w:t>The result: their text books are empty and uninformative. They go o</w:t>
      </w:r>
      <w:r>
        <w:t>ver well with people who want to avoid the rigors of this discipline, which is most of the students in any given introductory philosophy class, and thus tend to make their authors popular with their students. But they're not worth reading.</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93"/>
        </w:numPr>
        <w:tabs>
          <w:tab w:val="left" w:pos="748"/>
        </w:tabs>
        <w:spacing w:before="90"/>
        <w:rPr>
          <w:u w:val="none"/>
        </w:rPr>
      </w:pPr>
      <w:bookmarkStart w:id="11" w:name="_bookmark10"/>
      <w:bookmarkEnd w:id="11"/>
      <w:r>
        <w:rPr>
          <w:u w:val="none"/>
        </w:rPr>
        <w:t>Not a</w:t>
      </w:r>
      <w:r>
        <w:rPr>
          <w:u w:val="none"/>
        </w:rPr>
        <w:t>ll introductions to philosophy are empty and</w:t>
      </w:r>
      <w:r>
        <w:rPr>
          <w:spacing w:val="-12"/>
          <w:u w:val="none"/>
        </w:rPr>
        <w:t xml:space="preserve"> </w:t>
      </w:r>
      <w:r>
        <w:rPr>
          <w:u w:val="none"/>
        </w:rPr>
        <w:t>uninformative</w:t>
      </w:r>
    </w:p>
    <w:p w:rsidR="000D32F5" w:rsidRDefault="000D32F5">
      <w:pPr>
        <w:pStyle w:val="BodyText"/>
        <w:spacing w:before="1"/>
        <w:ind w:left="0"/>
        <w:rPr>
          <w:b/>
          <w:sz w:val="26"/>
        </w:rPr>
      </w:pPr>
    </w:p>
    <w:p w:rsidR="000D32F5" w:rsidRDefault="003015BB">
      <w:pPr>
        <w:spacing w:line="249" w:lineRule="auto"/>
        <w:ind w:left="100" w:firstLine="288"/>
        <w:rPr>
          <w:sz w:val="24"/>
        </w:rPr>
      </w:pPr>
      <w:r>
        <w:rPr>
          <w:sz w:val="24"/>
        </w:rPr>
        <w:t xml:space="preserve">There are some exceptions to this. In particular, Arthur Pap wrote two brilliant books, </w:t>
      </w:r>
      <w:r>
        <w:rPr>
          <w:i/>
          <w:sz w:val="24"/>
        </w:rPr>
        <w:t xml:space="preserve">Introduction to Analytic Philosophy </w:t>
      </w:r>
      <w:r>
        <w:rPr>
          <w:sz w:val="24"/>
        </w:rPr>
        <w:t xml:space="preserve">and </w:t>
      </w:r>
      <w:r>
        <w:rPr>
          <w:i/>
          <w:sz w:val="24"/>
        </w:rPr>
        <w:t xml:space="preserve">Introduction to the Philosophy of Science. </w:t>
      </w:r>
      <w:r>
        <w:rPr>
          <w:sz w:val="24"/>
        </w:rPr>
        <w:t>L. Susan Stebbing, and Er</w:t>
      </w:r>
      <w:r>
        <w:rPr>
          <w:sz w:val="24"/>
        </w:rPr>
        <w:t>nest, Nagel and Morris Cohen, working jointly, wrote very good introductory texts.</w:t>
      </w:r>
    </w:p>
    <w:p w:rsidR="000D32F5" w:rsidRDefault="003015BB">
      <w:pPr>
        <w:pStyle w:val="BodyText"/>
        <w:spacing w:before="4" w:line="249" w:lineRule="auto"/>
        <w:ind w:right="136" w:firstLine="288"/>
      </w:pPr>
      <w:r>
        <w:t>The problem with these texts is that they're not quite introductory enough. They do not define technical terms; they assume that the reader will quickly master arguments that most students will not understand. (Stebbing, Pap, and Nagel, taught at Oxford, Y</w:t>
      </w:r>
      <w:r>
        <w:t>ale, and Columbia, respectively. These are elite institutions, whose students are typically better prepared than their counterparts at less distinguished universities.) Having taught several thousand students at non- Ivy League institutions, I can confiden</w:t>
      </w:r>
      <w:r>
        <w:t>tly say that most neophytes, and many non-neophytes,</w:t>
      </w:r>
      <w:r>
        <w:rPr>
          <w:spacing w:val="-43"/>
        </w:rPr>
        <w:t xml:space="preserve"> </w:t>
      </w:r>
      <w:r>
        <w:t xml:space="preserve">will </w:t>
      </w:r>
      <w:r>
        <w:rPr>
          <w:i/>
        </w:rPr>
        <w:t xml:space="preserve">never </w:t>
      </w:r>
      <w:r>
        <w:t>master, no matter how long or hard they try, many of the concepts a mastery of which is a prerequisite for understanding any of the three books just mentioned. And, while I think that, at firs</w:t>
      </w:r>
      <w:r>
        <w:t>t-institutions, students of philosophy would, in general, be more likely to discover philosophical truths than their counterparts at bottom-tier institutions, they would not be significantly more likely to do so. This claim may seem deeply implausible. But</w:t>
      </w:r>
      <w:r>
        <w:t>, in the next section, I will put forth some arguments that, I believe, show it to be worthy of at least some credence. Superb though these books are as treatises, they expect more of their readers than student</w:t>
      </w:r>
      <w:bookmarkStart w:id="12" w:name="_bookmark11"/>
      <w:bookmarkEnd w:id="12"/>
      <w:r>
        <w:t>s</w:t>
      </w:r>
      <w:r>
        <w:rPr>
          <w:color w:val="0562C1"/>
          <w:position w:val="18"/>
          <w:u w:val="single" w:color="0562C1"/>
        </w:rPr>
        <w:t>[6]</w:t>
      </w:r>
      <w:r>
        <w:rPr>
          <w:color w:val="0562C1"/>
          <w:position w:val="18"/>
        </w:rPr>
        <w:t xml:space="preserve"> </w:t>
      </w:r>
      <w:r>
        <w:t>are able to</w:t>
      </w:r>
      <w:r>
        <w:rPr>
          <w:spacing w:val="-4"/>
        </w:rPr>
        <w:t xml:space="preserve"> </w:t>
      </w:r>
      <w:r>
        <w:t>give.</w:t>
      </w:r>
    </w:p>
    <w:p w:rsidR="000D32F5" w:rsidRDefault="003015BB">
      <w:pPr>
        <w:pStyle w:val="BodyText"/>
        <w:spacing w:before="13" w:line="249" w:lineRule="auto"/>
        <w:ind w:right="162" w:firstLine="288"/>
      </w:pPr>
      <w:r>
        <w:t>The problems relate, not just to content, but to presentation. The sections into which they're divided are much too long. Neophytes need clear signposts: clear headings, clear thesis- statements, clear examples, and vivid illustrations</w:t>
      </w:r>
      <w:bookmarkStart w:id="13" w:name="_bookmark12"/>
      <w:bookmarkEnd w:id="13"/>
      <w:r>
        <w:t>.</w:t>
      </w:r>
      <w:r>
        <w:rPr>
          <w:color w:val="0562C1"/>
          <w:position w:val="18"/>
          <w:u w:val="single" w:color="0562C1"/>
        </w:rPr>
        <w:t>[7]</w:t>
      </w:r>
      <w:r>
        <w:rPr>
          <w:color w:val="0562C1"/>
          <w:position w:val="18"/>
        </w:rPr>
        <w:t xml:space="preserve"> </w:t>
      </w:r>
      <w:r>
        <w:t>Whenever possibl</w:t>
      </w:r>
      <w:r>
        <w:t xml:space="preserve">e, joints in the argument should be marked with abrupt changes in the physical appearance of what they’re reading. A book of this nature should be as much of a painting as a philosophical treatise should be. A 20 page section consisting of long paragraphs </w:t>
      </w:r>
      <w:r>
        <w:t>won't go over well with anyone, especially not neophytes, especially if the contentions being advocated aren't vividly illustrated. But rare is the philosopher who illustrates his points with examples and rarer still is the one who illustrates his points w</w:t>
      </w:r>
      <w:r>
        <w:t>ith examples whose meanings are as obscure as the statements they're intended to clarify. One reason why philosophers are so unlikely to illustrate what they're saying is that they tend not to be very creative people. But the main reason is that, by illust</w:t>
      </w:r>
      <w:r>
        <w:t xml:space="preserve">rating his assertions with forceful examples, a philosopher makes it clear just what he's saying, thereby forfeiting the option of saying that critics misunderstood his work, which is more likely than not his only way of staving off devastating objections </w:t>
      </w:r>
      <w:r>
        <w:t>to it.</w:t>
      </w:r>
    </w:p>
    <w:p w:rsidR="000D32F5" w:rsidRDefault="003015BB">
      <w:pPr>
        <w:pStyle w:val="BodyText"/>
        <w:spacing w:before="14" w:line="249" w:lineRule="auto"/>
        <w:ind w:right="142" w:firstLine="288"/>
      </w:pPr>
      <w:r>
        <w:t>I try to write as starkly and directly as possible. I thus try to keep my prose as unclogged as possible: no disingenuous disclaimers; no gratuitous references to scholars who aren’t moving the ball forward but, because they’re still alive, can be a</w:t>
      </w:r>
      <w:r>
        <w:t xml:space="preserve"> nuisance if not given what they claim to be their due. Most works in this field are replete with oily disclaimers (e.g., "granting that all of the various participants in the debate surrounding this hotly contested issue have put forth plausible and power</w:t>
      </w:r>
      <w:r>
        <w:t>fully argued views, it is my tentative judgment that the preponderance of the data suggests that, quite possibly,…”) that do nothing but assure the author's colleagues that any substantial point that manages to wedge its way into his prose will be rendered</w:t>
      </w:r>
      <w:r>
        <w:t xml:space="preserve"> innocuous, buried</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pPr>
      <w:r>
        <w:lastRenderedPageBreak/>
        <w:t>as it is underneath the rubble of politically-driven puffery.</w:t>
      </w:r>
    </w:p>
    <w:p w:rsidR="000D32F5" w:rsidRDefault="003015BB">
      <w:pPr>
        <w:pStyle w:val="BodyText"/>
        <w:spacing w:before="12" w:line="249" w:lineRule="auto"/>
        <w:ind w:right="105" w:firstLine="288"/>
      </w:pPr>
      <w:r>
        <w:t xml:space="preserve">Because I don't write in this way, and because readers probably aren't accustomed to seeing such directness except in manifestos, many a reader will think, at least </w:t>
      </w:r>
      <w:r>
        <w:t>initially, that I'm being dogmatic. Such a judgment would be in error. By writing this book in a non-political fashion, I have opened up a huge amount of space that would otherwise consist of gratuitous scholarship and wormy disclaimers and, although I use</w:t>
      </w:r>
      <w:r>
        <w:t xml:space="preserve"> much of that space to put forth claims, I use far more of it to defend them. And by "defend them," I mean </w:t>
      </w:r>
      <w:r>
        <w:rPr>
          <w:i/>
        </w:rPr>
        <w:t xml:space="preserve">actually </w:t>
      </w:r>
      <w:r>
        <w:t>defend them; I don't mean "cite several (not so) 'greats' who have advocated them"---which wouldn't really be defending them at all.</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93"/>
        </w:numPr>
        <w:tabs>
          <w:tab w:val="left" w:pos="748"/>
        </w:tabs>
        <w:spacing w:before="90"/>
        <w:rPr>
          <w:u w:val="none"/>
        </w:rPr>
      </w:pPr>
      <w:bookmarkStart w:id="14" w:name="_bookmark13"/>
      <w:bookmarkEnd w:id="14"/>
      <w:r>
        <w:rPr>
          <w:u w:val="none"/>
        </w:rPr>
        <w:t>Alethic nihilism</w:t>
      </w:r>
      <w:r>
        <w:rPr>
          <w:spacing w:val="-3"/>
          <w:u w:val="none"/>
        </w:rPr>
        <w:t xml:space="preserve"> </w:t>
      </w:r>
      <w:r>
        <w:rPr>
          <w:u w:val="none"/>
        </w:rPr>
        <w:t>self-defeating</w:t>
      </w:r>
    </w:p>
    <w:p w:rsidR="000D32F5" w:rsidRDefault="000D32F5">
      <w:pPr>
        <w:pStyle w:val="BodyText"/>
        <w:spacing w:before="1"/>
        <w:ind w:left="0"/>
        <w:rPr>
          <w:b/>
          <w:sz w:val="26"/>
        </w:rPr>
      </w:pPr>
    </w:p>
    <w:p w:rsidR="000D32F5" w:rsidRDefault="003015BB">
      <w:pPr>
        <w:ind w:left="388"/>
        <w:rPr>
          <w:sz w:val="24"/>
        </w:rPr>
      </w:pPr>
      <w:r>
        <w:rPr>
          <w:i/>
          <w:sz w:val="24"/>
        </w:rPr>
        <w:t>Alethic nihilism</w:t>
      </w:r>
      <w:r>
        <w:rPr>
          <w:sz w:val="24"/>
        </w:rPr>
        <w:t>: The doctrine that no doctrine is true.</w:t>
      </w:r>
    </w:p>
    <w:p w:rsidR="000D32F5" w:rsidRDefault="003015BB">
      <w:pPr>
        <w:pStyle w:val="BodyText"/>
        <w:spacing w:before="12" w:line="249" w:lineRule="auto"/>
        <w:ind w:firstLine="288"/>
      </w:pPr>
      <w:r>
        <w:t>I've heard it said that, in philosophy, "there is no right or wrong." First of all, this is itself a philosophical statement. So if it's true, then it's f</w:t>
      </w:r>
      <w:r>
        <w:t xml:space="preserve">alse, and if it's false, then it's true. Therefore it's false, given that no true statement is </w:t>
      </w:r>
      <w:r>
        <w:rPr>
          <w:b/>
          <w:i/>
        </w:rPr>
        <w:t xml:space="preserve">inconsistent </w:t>
      </w:r>
      <w:r>
        <w:t>with itself. (P is inconsistent with Q if the one</w:t>
      </w:r>
    </w:p>
    <w:p w:rsidR="000D32F5" w:rsidRDefault="003015BB">
      <w:pPr>
        <w:pStyle w:val="BodyText"/>
        <w:spacing w:before="3" w:line="228" w:lineRule="exact"/>
        <w:ind w:left="1291" w:right="1172"/>
        <w:jc w:val="center"/>
      </w:pPr>
      <w:bookmarkStart w:id="15" w:name="_bookmark14"/>
      <w:bookmarkEnd w:id="15"/>
      <w:r>
        <w:rPr>
          <w:color w:val="0562C1"/>
          <w:u w:val="single" w:color="0562C1"/>
        </w:rPr>
        <w:t>[8]</w:t>
      </w:r>
    </w:p>
    <w:p w:rsidR="000D32F5" w:rsidRDefault="003015BB">
      <w:pPr>
        <w:pStyle w:val="BodyText"/>
        <w:tabs>
          <w:tab w:val="left" w:pos="5049"/>
        </w:tabs>
        <w:spacing w:line="228" w:lineRule="exact"/>
      </w:pPr>
      <w:r>
        <w:t>must be false if the other is true. ‹x is</w:t>
      </w:r>
      <w:r>
        <w:rPr>
          <w:spacing w:val="-25"/>
        </w:rPr>
        <w:t xml:space="preserve"> </w:t>
      </w:r>
      <w:r>
        <w:t>a</w:t>
      </w:r>
      <w:r>
        <w:rPr>
          <w:spacing w:val="-3"/>
        </w:rPr>
        <w:t xml:space="preserve"> </w:t>
      </w:r>
      <w:r>
        <w:t>triangle›</w:t>
      </w:r>
      <w:r>
        <w:tab/>
      </w:r>
      <w:r>
        <w:t>is inconsistent with ‹x has four sides›</w:t>
      </w:r>
      <w:r>
        <w:rPr>
          <w:spacing w:val="-20"/>
        </w:rPr>
        <w:t xml:space="preserve"> </w:t>
      </w:r>
      <w:r>
        <w:t>because</w:t>
      </w:r>
    </w:p>
    <w:p w:rsidR="000D32F5" w:rsidRDefault="003015BB">
      <w:pPr>
        <w:pStyle w:val="BodyText"/>
        <w:spacing w:before="12"/>
      </w:pPr>
      <w:r>
        <w:t>the one must be false if the other is true.)</w:t>
      </w:r>
    </w:p>
    <w:p w:rsidR="000D32F5" w:rsidRDefault="003015BB">
      <w:pPr>
        <w:pStyle w:val="BodyText"/>
        <w:spacing w:before="12" w:line="249" w:lineRule="auto"/>
        <w:ind w:firstLine="288"/>
      </w:pPr>
      <w:r>
        <w:t>The position that there is no philosophical truth is a common one. Every semester, at least ten students of mine openly advocate it. When such a student is asked w</w:t>
      </w:r>
      <w:r>
        <w:t>hy he holds that view, he always take one of three views:</w:t>
      </w:r>
    </w:p>
    <w:p w:rsidR="000D32F5" w:rsidRDefault="000D32F5">
      <w:pPr>
        <w:pStyle w:val="BodyText"/>
        <w:spacing w:before="3"/>
        <w:ind w:left="0"/>
        <w:rPr>
          <w:sz w:val="25"/>
        </w:rPr>
      </w:pPr>
    </w:p>
    <w:p w:rsidR="000D32F5" w:rsidRDefault="003015BB">
      <w:pPr>
        <w:pStyle w:val="ListParagraph"/>
        <w:numPr>
          <w:ilvl w:val="0"/>
          <w:numId w:val="292"/>
        </w:numPr>
        <w:tabs>
          <w:tab w:val="left" w:pos="1371"/>
        </w:tabs>
        <w:spacing w:line="249" w:lineRule="auto"/>
        <w:ind w:right="1232" w:firstLine="288"/>
        <w:rPr>
          <w:sz w:val="24"/>
        </w:rPr>
      </w:pPr>
      <w:r>
        <w:rPr>
          <w:sz w:val="24"/>
        </w:rPr>
        <w:t>All legitimate knowledge is empirical knowledge; therefore,</w:t>
      </w:r>
      <w:r>
        <w:rPr>
          <w:spacing w:val="-38"/>
          <w:sz w:val="24"/>
        </w:rPr>
        <w:t xml:space="preserve"> </w:t>
      </w:r>
      <w:r>
        <w:rPr>
          <w:sz w:val="24"/>
        </w:rPr>
        <w:t>philosophy, being a non-empirical discipline, is no source of</w:t>
      </w:r>
      <w:r>
        <w:rPr>
          <w:spacing w:val="-11"/>
          <w:sz w:val="24"/>
        </w:rPr>
        <w:t xml:space="preserve"> </w:t>
      </w:r>
      <w:r>
        <w:rPr>
          <w:sz w:val="24"/>
        </w:rPr>
        <w:t>knowledge,</w:t>
      </w:r>
    </w:p>
    <w:p w:rsidR="000D32F5" w:rsidRDefault="000D32F5">
      <w:pPr>
        <w:pStyle w:val="BodyText"/>
        <w:spacing w:before="3"/>
        <w:ind w:left="0"/>
        <w:rPr>
          <w:sz w:val="25"/>
        </w:rPr>
      </w:pPr>
    </w:p>
    <w:p w:rsidR="000D32F5" w:rsidRDefault="003015BB">
      <w:pPr>
        <w:pStyle w:val="ListParagraph"/>
        <w:numPr>
          <w:ilvl w:val="0"/>
          <w:numId w:val="292"/>
        </w:numPr>
        <w:tabs>
          <w:tab w:val="left" w:pos="1437"/>
        </w:tabs>
        <w:spacing w:line="249" w:lineRule="auto"/>
        <w:ind w:right="1259" w:firstLine="288"/>
        <w:rPr>
          <w:sz w:val="24"/>
        </w:rPr>
      </w:pPr>
      <w:r>
        <w:rPr>
          <w:sz w:val="24"/>
        </w:rPr>
        <w:t>All legitimate knowledge is scientific knowledge therefore,</w:t>
      </w:r>
      <w:r>
        <w:rPr>
          <w:spacing w:val="-38"/>
          <w:sz w:val="24"/>
        </w:rPr>
        <w:t xml:space="preserve"> </w:t>
      </w:r>
      <w:r>
        <w:rPr>
          <w:sz w:val="24"/>
        </w:rPr>
        <w:t>phi</w:t>
      </w:r>
      <w:r>
        <w:rPr>
          <w:sz w:val="24"/>
        </w:rPr>
        <w:t>losophy, being a non-science, is no source of</w:t>
      </w:r>
      <w:r>
        <w:rPr>
          <w:spacing w:val="-7"/>
          <w:sz w:val="24"/>
        </w:rPr>
        <w:t xml:space="preserve"> </w:t>
      </w:r>
      <w:r>
        <w:rPr>
          <w:sz w:val="24"/>
        </w:rPr>
        <w:t>knowledge,</w:t>
      </w:r>
    </w:p>
    <w:p w:rsidR="000D32F5" w:rsidRDefault="003015BB">
      <w:pPr>
        <w:pStyle w:val="BodyText"/>
        <w:spacing w:before="2"/>
        <w:ind w:left="388"/>
      </w:pPr>
      <w:r>
        <w:t>And</w:t>
      </w:r>
    </w:p>
    <w:p w:rsidR="000D32F5" w:rsidRDefault="003015BB">
      <w:pPr>
        <w:pStyle w:val="ListParagraph"/>
        <w:numPr>
          <w:ilvl w:val="0"/>
          <w:numId w:val="292"/>
        </w:numPr>
        <w:tabs>
          <w:tab w:val="left" w:pos="1504"/>
        </w:tabs>
        <w:spacing w:before="12"/>
        <w:ind w:left="1503" w:hanging="419"/>
        <w:rPr>
          <w:sz w:val="24"/>
        </w:rPr>
      </w:pPr>
      <w:r>
        <w:rPr>
          <w:sz w:val="24"/>
        </w:rPr>
        <w:t>There is no truth where there is</w:t>
      </w:r>
      <w:r>
        <w:rPr>
          <w:spacing w:val="-8"/>
          <w:sz w:val="24"/>
        </w:rPr>
        <w:t xml:space="preserve"> </w:t>
      </w:r>
      <w:r>
        <w:rPr>
          <w:sz w:val="24"/>
        </w:rPr>
        <w:t>disagreement.</w:t>
      </w:r>
    </w:p>
    <w:p w:rsidR="000D32F5" w:rsidRDefault="000D32F5">
      <w:pPr>
        <w:pStyle w:val="BodyText"/>
        <w:spacing w:before="1"/>
        <w:ind w:left="0"/>
        <w:rPr>
          <w:sz w:val="26"/>
        </w:rPr>
      </w:pPr>
    </w:p>
    <w:p w:rsidR="000D32F5" w:rsidRDefault="003015BB">
      <w:pPr>
        <w:pStyle w:val="BodyText"/>
        <w:spacing w:line="249" w:lineRule="auto"/>
        <w:ind w:right="149" w:firstLine="288"/>
      </w:pPr>
      <w:r>
        <w:t>(i) is straightforwardly false, given that mathematics yields knowledge and that it isn’t an empirical discipline. Also, as we’ve seen, any given empirical discipline makes assumptions that it cannot justify and that it, unless they’re justified, that disc</w:t>
      </w:r>
      <w:r>
        <w:t>ipline fails to yield knowledge. So, supposing that, in (ii), the term “scientific knowledge” refers to the results generated by empirical sciences, it follows that (ii) is false. And supposing that, in (ii), that term refers, not just</w:t>
      </w:r>
      <w:r>
        <w:rPr>
          <w:spacing w:val="-6"/>
        </w:rPr>
        <w:t xml:space="preserve"> </w:t>
      </w:r>
      <w:r>
        <w:t>to</w:t>
      </w:r>
      <w:r>
        <w:rPr>
          <w:spacing w:val="-4"/>
        </w:rPr>
        <w:t xml:space="preserve"> </w:t>
      </w:r>
      <w:r>
        <w:t>empirical</w:t>
      </w:r>
      <w:r>
        <w:rPr>
          <w:spacing w:val="-6"/>
        </w:rPr>
        <w:t xml:space="preserve"> </w:t>
      </w:r>
      <w:r>
        <w:t>discipl</w:t>
      </w:r>
      <w:r>
        <w:t>ines,</w:t>
      </w:r>
      <w:r>
        <w:rPr>
          <w:spacing w:val="-4"/>
        </w:rPr>
        <w:t xml:space="preserve"> </w:t>
      </w:r>
      <w:r>
        <w:t>but</w:t>
      </w:r>
      <w:r>
        <w:rPr>
          <w:spacing w:val="-6"/>
        </w:rPr>
        <w:t xml:space="preserve"> </w:t>
      </w:r>
      <w:r>
        <w:t>also</w:t>
      </w:r>
      <w:r>
        <w:rPr>
          <w:spacing w:val="-4"/>
        </w:rPr>
        <w:t xml:space="preserve"> </w:t>
      </w:r>
      <w:r>
        <w:t>to</w:t>
      </w:r>
      <w:r>
        <w:rPr>
          <w:spacing w:val="-5"/>
        </w:rPr>
        <w:t xml:space="preserve"> </w:t>
      </w:r>
      <w:r>
        <w:rPr>
          <w:i/>
        </w:rPr>
        <w:t>non</w:t>
      </w:r>
      <w:r>
        <w:t>-empirical</w:t>
      </w:r>
      <w:r>
        <w:rPr>
          <w:spacing w:val="-5"/>
        </w:rPr>
        <w:t xml:space="preserve"> </w:t>
      </w:r>
      <w:r>
        <w:t>disciplines</w:t>
      </w:r>
      <w:r>
        <w:rPr>
          <w:spacing w:val="-5"/>
        </w:rPr>
        <w:t xml:space="preserve"> </w:t>
      </w:r>
      <w:r>
        <w:t>(e.g.</w:t>
      </w:r>
      <w:r>
        <w:rPr>
          <w:spacing w:val="-5"/>
        </w:rPr>
        <w:t xml:space="preserve"> </w:t>
      </w:r>
      <w:r>
        <w:t>mathematics,</w:t>
      </w:r>
      <w:r>
        <w:rPr>
          <w:spacing w:val="-4"/>
        </w:rPr>
        <w:t xml:space="preserve"> </w:t>
      </w:r>
      <w:r>
        <w:t>philosophy), then what it says in no way implies that philosophy fails to yield</w:t>
      </w:r>
      <w:r>
        <w:rPr>
          <w:spacing w:val="-15"/>
        </w:rPr>
        <w:t xml:space="preserve"> </w:t>
      </w:r>
      <w:r>
        <w:t>knowledge.</w:t>
      </w:r>
    </w:p>
    <w:p w:rsidR="000D32F5" w:rsidRDefault="003015BB">
      <w:pPr>
        <w:pStyle w:val="BodyText"/>
        <w:spacing w:before="7" w:line="249" w:lineRule="auto"/>
        <w:ind w:right="162" w:firstLine="288"/>
      </w:pPr>
      <w:r>
        <w:t xml:space="preserve">(iii) is easily shown to be false. If one person disagrees with another, </w:t>
      </w:r>
      <w:r>
        <w:rPr>
          <w:i/>
        </w:rPr>
        <w:t xml:space="preserve">at least </w:t>
      </w:r>
      <w:r>
        <w:t xml:space="preserve">one of those people </w:t>
      </w:r>
      <w:r>
        <w:t>must be wrong. If Smith thinks that 2+2=5 and Jones disagrees, his position being that 2+2=6, then, even though each has the wrong arithmetical belief, each is right to think that the other is wrong. If Smith thinks that 2+2=5 and Jones disagrees, his posi</w:t>
      </w:r>
      <w:r>
        <w:t xml:space="preserve">tion being that 2+2=4, then, in addition to having the right arithmetical belief, Jones is right to think that Smith is wrong. So where there is disagreement, there </w:t>
      </w:r>
      <w:r>
        <w:rPr>
          <w:i/>
        </w:rPr>
        <w:t xml:space="preserve">is </w:t>
      </w:r>
      <w:r>
        <w:t>truth. Consequently, the alleged fact that there is more disagreement in philosophy than</w:t>
      </w:r>
      <w:r>
        <w:t xml:space="preserve"> in other disciplines doesn't warrant the conclusion that there isn't such a thing as philosophical truth.</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16" w:name="_bookmark15"/>
      <w:bookmarkEnd w:id="16"/>
      <w:r>
        <w:rPr>
          <w:u w:val="none"/>
        </w:rPr>
        <w:t>3.3. What philosophers agree about</w:t>
      </w:r>
    </w:p>
    <w:p w:rsidR="000D32F5" w:rsidRDefault="000D32F5">
      <w:pPr>
        <w:pStyle w:val="BodyText"/>
        <w:spacing w:before="1"/>
        <w:ind w:left="0"/>
        <w:rPr>
          <w:b/>
          <w:sz w:val="26"/>
        </w:rPr>
      </w:pPr>
    </w:p>
    <w:p w:rsidR="000D32F5" w:rsidRDefault="003015BB">
      <w:pPr>
        <w:pStyle w:val="BodyText"/>
        <w:spacing w:line="249" w:lineRule="auto"/>
        <w:ind w:right="191" w:firstLine="288"/>
      </w:pPr>
      <w:r>
        <w:t>There probably is more disagreement within the discipline of philosophy than there is within most other disciplines. But in philosophical disagreements have nothing to do with the logical structure of discipline of philosophy and instead have to do with eg</w:t>
      </w:r>
      <w:r>
        <w:t>os of the people involved in this disagreements. The problem isn't that there aren't agreed-upon methods of resolving disputes. Nor is the problem that people disagree as to how those methods are to be applied. The problem is that, for whatever reason, phi</w:t>
      </w:r>
      <w:r>
        <w:t>losophers practically never admit that they're wrong.</w:t>
      </w:r>
    </w:p>
    <w:p w:rsidR="000D32F5" w:rsidRDefault="003015BB">
      <w:pPr>
        <w:pStyle w:val="BodyText"/>
        <w:spacing w:before="6" w:line="249" w:lineRule="auto"/>
        <w:ind w:right="171"/>
      </w:pPr>
      <w:r>
        <w:t xml:space="preserve">They are </w:t>
      </w:r>
      <w:r>
        <w:rPr>
          <w:i/>
        </w:rPr>
        <w:t xml:space="preserve">proven </w:t>
      </w:r>
      <w:r>
        <w:t>wrong---and, when this happens, they usually know it. But, when proven wrong, they respond, not by admitting that they’re wrong or even privately changing their</w:t>
      </w:r>
      <w:r>
        <w:rPr>
          <w:spacing w:val="-43"/>
        </w:rPr>
        <w:t xml:space="preserve"> </w:t>
      </w:r>
      <w:r>
        <w:t>views, but rather by coer</w:t>
      </w:r>
      <w:r>
        <w:t>cing people over whom they power into towing their line. Since people don't depend for their well-being on how philosophical disputes are settled, market forces don't weed out bad philosophers the way they weed out bad doctors and engineers. That said, the</w:t>
      </w:r>
      <w:r>
        <w:t>re is nothing inherent in the discipline of philosophy that prevents disputes from being resolved: one must distinguish the discipline itself from the personalities of its</w:t>
      </w:r>
      <w:r>
        <w:rPr>
          <w:spacing w:val="-20"/>
        </w:rPr>
        <w:t xml:space="preserve"> </w:t>
      </w:r>
      <w:r>
        <w:t>practitioners.</w:t>
      </w:r>
    </w:p>
    <w:p w:rsidR="000D32F5" w:rsidRDefault="003015BB">
      <w:pPr>
        <w:pStyle w:val="BodyText"/>
        <w:spacing w:before="6" w:line="249" w:lineRule="auto"/>
        <w:ind w:right="162" w:firstLine="288"/>
      </w:pPr>
      <w:r>
        <w:t xml:space="preserve">Also, despite everything just said, there </w:t>
      </w:r>
      <w:r>
        <w:rPr>
          <w:i/>
        </w:rPr>
        <w:t xml:space="preserve">is </w:t>
      </w:r>
      <w:r>
        <w:t>considerable agreement a</w:t>
      </w:r>
      <w:r>
        <w:t xml:space="preserve">mong analytic philosophers, and this agreement often concerns foundational issues. For example, analytic philosophers, setting aside completely incompetent ones, are unlikely to disagree as to whether a given </w:t>
      </w:r>
      <w:r>
        <w:rPr>
          <w:b/>
          <w:i/>
        </w:rPr>
        <w:t xml:space="preserve">proposition </w:t>
      </w:r>
      <w:r>
        <w:t>expresses a legitimate rule of infe</w:t>
      </w:r>
      <w:r>
        <w:t xml:space="preserve">rence, and, given a pair of propositions, they're unlikely to disagree as to whether the one </w:t>
      </w:r>
      <w:r>
        <w:rPr>
          <w:b/>
          <w:i/>
        </w:rPr>
        <w:t xml:space="preserve">entails </w:t>
      </w:r>
      <w:r>
        <w:t>the other. P entails Q if P cannot possibly be true if Q is false. (Thus, ‹</w:t>
      </w:r>
      <w:r>
        <w:rPr>
          <w:i/>
        </w:rPr>
        <w:t xml:space="preserve">x </w:t>
      </w:r>
      <w:r>
        <w:t>is triangle› entails ‹</w:t>
      </w:r>
      <w:r>
        <w:rPr>
          <w:i/>
        </w:rPr>
        <w:t xml:space="preserve">x </w:t>
      </w:r>
      <w:r>
        <w:t xml:space="preserve">has three sides. ›) A proposition is what is affirmed </w:t>
      </w:r>
      <w:r>
        <w:t>by an utterance of a declarative sentence.</w:t>
      </w:r>
      <w:bookmarkStart w:id="17" w:name="_bookmark16"/>
      <w:bookmarkEnd w:id="17"/>
      <w:r>
        <w:rPr>
          <w:strike/>
          <w:color w:val="0562C1"/>
          <w:position w:val="16"/>
          <w:u w:val="single" w:color="0562C1"/>
        </w:rPr>
        <w:t>[9]</w:t>
      </w:r>
      <w:r>
        <w:rPr>
          <w:color w:val="0562C1"/>
          <w:position w:val="16"/>
        </w:rPr>
        <w:t xml:space="preserve"> </w:t>
      </w:r>
      <w:r>
        <w:t xml:space="preserve">Further, given two propositions, philosophers are likely to agree as to whether the one </w:t>
      </w:r>
      <w:r>
        <w:rPr>
          <w:i/>
        </w:rPr>
        <w:t xml:space="preserve">confirms </w:t>
      </w:r>
      <w:r>
        <w:t xml:space="preserve">the other. (P </w:t>
      </w:r>
      <w:r>
        <w:rPr>
          <w:b/>
          <w:i/>
        </w:rPr>
        <w:t xml:space="preserve">confirms </w:t>
      </w:r>
      <w:r>
        <w:t xml:space="preserve">Q if, other things being equal, Q is less likely to be true if P is false than if P is true. Given that Smith clearly isn’t a butler or chauffer, Smith's living in a big house and driving a Rolls Royce confirms, but does not entail, that Smith is wealthy. </w:t>
      </w:r>
      <w:r>
        <w:t>Why doesn’t it entail it? Because Smith might have stolen the car and he might not be able to afford the house.) So, granting that there is more disagreement in philosophy than there is botany or astronomy, there is also a great deal of agreement in philos</w:t>
      </w:r>
      <w:r>
        <w:t>ophy.</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18" w:name="_bookmark17"/>
      <w:bookmarkEnd w:id="18"/>
      <w:r>
        <w:rPr>
          <w:u w:val="none"/>
        </w:rPr>
        <w:t>3.4 What philosophers don't agree about</w:t>
      </w:r>
    </w:p>
    <w:p w:rsidR="000D32F5" w:rsidRDefault="000D32F5">
      <w:pPr>
        <w:pStyle w:val="BodyText"/>
        <w:spacing w:before="1"/>
        <w:ind w:left="0"/>
        <w:rPr>
          <w:b/>
          <w:sz w:val="26"/>
        </w:rPr>
      </w:pPr>
    </w:p>
    <w:p w:rsidR="000D32F5" w:rsidRDefault="003015BB">
      <w:pPr>
        <w:pStyle w:val="BodyText"/>
        <w:spacing w:line="249" w:lineRule="auto"/>
        <w:ind w:right="119" w:firstLine="288"/>
      </w:pPr>
      <w:r>
        <w:t>That said, after ego-driven fakery is set aside, there is at least as much disagreement in philosophy</w:t>
      </w:r>
      <w:r>
        <w:rPr>
          <w:spacing w:val="-3"/>
        </w:rPr>
        <w:t xml:space="preserve"> </w:t>
      </w:r>
      <w:r>
        <w:t>as</w:t>
      </w:r>
      <w:r>
        <w:rPr>
          <w:spacing w:val="-4"/>
        </w:rPr>
        <w:t xml:space="preserve"> </w:t>
      </w:r>
      <w:r>
        <w:t>there</w:t>
      </w:r>
      <w:r>
        <w:rPr>
          <w:spacing w:val="-3"/>
        </w:rPr>
        <w:t xml:space="preserve"> </w:t>
      </w:r>
      <w:r>
        <w:t>is</w:t>
      </w:r>
      <w:r>
        <w:rPr>
          <w:spacing w:val="-3"/>
        </w:rPr>
        <w:t xml:space="preserve"> </w:t>
      </w:r>
      <w:r>
        <w:t>agreement;</w:t>
      </w:r>
      <w:r>
        <w:rPr>
          <w:spacing w:val="-4"/>
        </w:rPr>
        <w:t xml:space="preserve"> </w:t>
      </w:r>
      <w:r>
        <w:t>and</w:t>
      </w:r>
      <w:r>
        <w:rPr>
          <w:spacing w:val="-3"/>
        </w:rPr>
        <w:t xml:space="preserve"> </w:t>
      </w:r>
      <w:r>
        <w:t>even</w:t>
      </w:r>
      <w:r>
        <w:rPr>
          <w:spacing w:val="-2"/>
        </w:rPr>
        <w:t xml:space="preserve"> </w:t>
      </w:r>
      <w:r>
        <w:t>though,</w:t>
      </w:r>
      <w:r>
        <w:rPr>
          <w:spacing w:val="-3"/>
        </w:rPr>
        <w:t xml:space="preserve"> </w:t>
      </w:r>
      <w:r>
        <w:t>as</w:t>
      </w:r>
      <w:r>
        <w:rPr>
          <w:spacing w:val="-3"/>
        </w:rPr>
        <w:t xml:space="preserve"> </w:t>
      </w:r>
      <w:r>
        <w:t>we've</w:t>
      </w:r>
      <w:r>
        <w:rPr>
          <w:spacing w:val="-4"/>
        </w:rPr>
        <w:t xml:space="preserve"> </w:t>
      </w:r>
      <w:r>
        <w:t>seen,</w:t>
      </w:r>
      <w:r>
        <w:rPr>
          <w:spacing w:val="-2"/>
        </w:rPr>
        <w:t xml:space="preserve"> </w:t>
      </w:r>
      <w:r>
        <w:t>philosophers</w:t>
      </w:r>
      <w:r>
        <w:rPr>
          <w:spacing w:val="-4"/>
        </w:rPr>
        <w:t xml:space="preserve"> </w:t>
      </w:r>
      <w:r>
        <w:t>agree</w:t>
      </w:r>
      <w:r>
        <w:rPr>
          <w:spacing w:val="-3"/>
        </w:rPr>
        <w:t xml:space="preserve"> </w:t>
      </w:r>
      <w:r>
        <w:t>about</w:t>
      </w:r>
      <w:r>
        <w:rPr>
          <w:spacing w:val="-4"/>
        </w:rPr>
        <w:t xml:space="preserve"> </w:t>
      </w:r>
      <w:r>
        <w:t>some foundationa</w:t>
      </w:r>
      <w:r>
        <w:t xml:space="preserve">l issues, they disagree about others. For example, even though, when asked whether one proposition entails another, different philosophers tend to give the same answer, there is no consensus among philosophers as to </w:t>
      </w:r>
      <w:r>
        <w:rPr>
          <w:i/>
        </w:rPr>
        <w:t xml:space="preserve">what it is </w:t>
      </w:r>
      <w:r>
        <w:t>for one proposition to entail</w:t>
      </w:r>
      <w:r>
        <w:t xml:space="preserve"> another. Indeed, there is no agreed upon answer to the question "what </w:t>
      </w:r>
      <w:r>
        <w:rPr>
          <w:i/>
        </w:rPr>
        <w:t xml:space="preserve">are </w:t>
      </w:r>
      <w:r>
        <w:t>propositions?" Nor, consequently, is there any agreed upon answer to the question "to what extent, and in what way, are the structures of propositions reflected in those sentences t</w:t>
      </w:r>
      <w:r>
        <w:t xml:space="preserve">hat we use to express them?" This last question, though seemingly arcane and technical is profoundly important, as we'll see in Chapter 3, the reason being that, in the answer to it, lies the answer, or a large part of the answer, to the question “in what </w:t>
      </w:r>
      <w:r>
        <w:t>respects does a person’s knowing a language enhance his cognitive</w:t>
      </w:r>
      <w:r>
        <w:rPr>
          <w:spacing w:val="-22"/>
        </w:rPr>
        <w:t xml:space="preserve"> </w:t>
      </w:r>
      <w:r>
        <w:t>abilities?”</w:t>
      </w:r>
    </w:p>
    <w:p w:rsidR="000D32F5" w:rsidRDefault="003015BB">
      <w:pPr>
        <w:pStyle w:val="BodyText"/>
        <w:spacing w:before="11" w:line="249" w:lineRule="auto"/>
        <w:ind w:right="191" w:firstLine="288"/>
      </w:pPr>
      <w:r>
        <w:t>In the pages to come, we'll encounter dozens of other equally important philosophical questions that have yet to be resolved. We'll also find that, when supplemented with a modic</w:t>
      </w:r>
      <w:r>
        <w:t>um of technical rigor, a willingness to listen to one's intuitions, however heterodox they may be, often yields plausible answers to questions that, despite centuries of trying, philosophers have failed to answer with anything other than brazen falsehoods.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ind w:left="388"/>
        <w:rPr>
          <w:u w:val="none"/>
        </w:rPr>
      </w:pPr>
      <w:bookmarkStart w:id="19" w:name="_bookmark18"/>
      <w:bookmarkEnd w:id="19"/>
      <w:r>
        <w:rPr>
          <w:u w:val="none"/>
        </w:rPr>
        <w:lastRenderedPageBreak/>
        <w:t>4.0 How Psychological and Sociological Factors Thwart Philosophical Progress</w:t>
      </w:r>
    </w:p>
    <w:p w:rsidR="000D32F5" w:rsidRDefault="000D32F5">
      <w:pPr>
        <w:pStyle w:val="BodyText"/>
        <w:ind w:left="0"/>
        <w:rPr>
          <w:b/>
          <w:sz w:val="26"/>
        </w:rPr>
      </w:pPr>
    </w:p>
    <w:p w:rsidR="000D32F5" w:rsidRDefault="003015BB">
      <w:pPr>
        <w:pStyle w:val="BodyText"/>
        <w:spacing w:before="1" w:line="249" w:lineRule="auto"/>
        <w:ind w:right="191" w:firstLine="288"/>
      </w:pPr>
      <w:r>
        <w:t>I suspect, on average, students of biology at first-tier institutions are way ahead of their counterparts at counterparts at bottom-tier universities in respect of their likelihood to discover biological truths. But philosophical discoveries are only margi</w:t>
      </w:r>
      <w:r>
        <w:t xml:space="preserve">nally more likely to be made by students at top-tier institutions than at bottom-tier ones. I made this claim in the last section, but didn't defend it. Now I will defend it. My reason for discussing this topic is that, by doing so, we'll have a chance to </w:t>
      </w:r>
      <w:r>
        <w:t>discuss philosophical disputes that we won't have occasion to discuss in the pages following this preface.</w:t>
      </w:r>
    </w:p>
    <w:p w:rsidR="000D32F5" w:rsidRDefault="003015BB">
      <w:pPr>
        <w:pStyle w:val="BodyText"/>
        <w:spacing w:before="7" w:line="249" w:lineRule="auto"/>
        <w:ind w:right="286" w:firstLine="288"/>
      </w:pPr>
      <w:r>
        <w:t>There are two facts that, once clearly stated, are likely to be accepted, since they are consistent with generally accepted truths about human psycho</w:t>
      </w:r>
      <w:r>
        <w:t>logy, and that make it clear that this hypothesis of mine is at least approximately correct. The second fact is by far the more important one.</w:t>
      </w:r>
    </w:p>
    <w:p w:rsidR="000D32F5" w:rsidRDefault="003015BB">
      <w:pPr>
        <w:pStyle w:val="BodyText"/>
        <w:spacing w:before="4" w:line="249" w:lineRule="auto"/>
        <w:ind w:right="105" w:firstLine="288"/>
      </w:pPr>
      <w:r>
        <w:rPr>
          <w:i/>
        </w:rPr>
        <w:t>Fact #1</w:t>
      </w:r>
      <w:r>
        <w:t xml:space="preserve">: Whereas what passes for mathematical/musical ability in institutional contexts </w:t>
      </w:r>
      <w:r>
        <w:rPr>
          <w:i/>
        </w:rPr>
        <w:t xml:space="preserve">really </w:t>
      </w:r>
      <w:r>
        <w:t>is mathematical/mu</w:t>
      </w:r>
      <w:r>
        <w:t>sical ability, what passes for philosophical ability in such contexts is more likely than not to be a mere mimicry of it. Why is this? Two reasons. First, even though an interest in philosophy is extremely widespread, genuine ability at it is extremely unc</w:t>
      </w:r>
      <w:r>
        <w:t>ommon.</w:t>
      </w:r>
    </w:p>
    <w:p w:rsidR="000D32F5" w:rsidRDefault="003015BB">
      <w:pPr>
        <w:pStyle w:val="BodyText"/>
        <w:spacing w:before="3" w:line="249" w:lineRule="auto"/>
        <w:ind w:right="152"/>
      </w:pPr>
      <w:r>
        <w:t>Second, whereas the difference between somebody who has musical talent and somebody who lacks it is brazenly obvious to almost everyone, the only exceptions being those who are tone- deaf or otherwise severely cognitively defective, the difference b</w:t>
      </w:r>
      <w:r>
        <w:t>etween somebody who has philosophical talent and somebody who lacks it is invisible to people who do not themselves have it. Given these two facts, it becomes inevitable that the people in charge of institutions whose very purpose is to cultivate philosoph</w:t>
      </w:r>
      <w:r>
        <w:t>ical insight haven't a shred of it themselves and are therefore can't judge who has philosophical talent and who doesn't. When judging whether a given person is philosophically gifted, such a person is forced to rely on some belief of his to the effect tha</w:t>
      </w:r>
      <w:r>
        <w:t>t people who have philosophical ability are likely to have other characteristics whose presence, unlike that of philosophical ability itself, are easy to detect. Those characteristics are typically ones that conduce to institution-internal success (e.g. or</w:t>
      </w:r>
      <w:r>
        <w:t>derliness, discipline in regards to following instructions, complacency in regards to forming views of one's own views) but are seldom ones that have anything to do with a person's degree of philosophical acumen. As a result, philosophy professors are like</w:t>
      </w:r>
      <w:r>
        <w:t>ly to be people who would have made good bureaucrats, but don't make good philosophers.</w:t>
      </w:r>
    </w:p>
    <w:p w:rsidR="000D32F5" w:rsidRDefault="003015BB">
      <w:pPr>
        <w:pStyle w:val="BodyText"/>
        <w:spacing w:before="15" w:line="249" w:lineRule="auto"/>
        <w:ind w:right="134" w:firstLine="288"/>
      </w:pPr>
      <w:r>
        <w:rPr>
          <w:i/>
        </w:rPr>
        <w:t>Fact #2</w:t>
      </w:r>
      <w:r>
        <w:t>: 99 times out of a 100, a brilliant student of philosophy at Cambridge or Princeton will use every ounce of intellect that he has to defend the views of his pro</w:t>
      </w:r>
      <w:r>
        <w:t>fessors, since his professional future is in their hands; and he will make every effort to smear a position, however plausible, that isn’t in lockstep with those of his professors. He’ll find ways to defend behaviorism, functionalism, modal realism, or wha</w:t>
      </w:r>
      <w:r>
        <w:t>tever happens at the time to be the line one must toe if one is to move forward in the philosophical world. 99% of the time, people gifted with philosophical intelligence use it to rationalize philosophical views that, although clearly broken, happen to be</w:t>
      </w:r>
      <w:r>
        <w:t xml:space="preserve"> held by the people who give out philosophy-professorships. I will now give several examples of this.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91"/>
        </w:numPr>
        <w:tabs>
          <w:tab w:val="left" w:pos="748"/>
        </w:tabs>
        <w:spacing w:before="90"/>
        <w:rPr>
          <w:u w:val="none"/>
        </w:rPr>
      </w:pPr>
      <w:bookmarkStart w:id="20" w:name="_bookmark19"/>
      <w:bookmarkEnd w:id="20"/>
      <w:r>
        <w:rPr>
          <w:u w:val="none"/>
        </w:rPr>
        <w:t>Case in point: Boris Kment on counterfactual</w:t>
      </w:r>
      <w:r>
        <w:rPr>
          <w:spacing w:val="-11"/>
          <w:u w:val="none"/>
        </w:rPr>
        <w:t xml:space="preserve"> </w:t>
      </w:r>
      <w:r>
        <w:rPr>
          <w:u w:val="none"/>
        </w:rPr>
        <w:t>conditionals</w:t>
      </w:r>
    </w:p>
    <w:p w:rsidR="000D32F5" w:rsidRDefault="000D32F5">
      <w:pPr>
        <w:pStyle w:val="BodyText"/>
        <w:spacing w:before="1"/>
        <w:ind w:left="0"/>
        <w:rPr>
          <w:b/>
          <w:sz w:val="26"/>
        </w:rPr>
      </w:pPr>
    </w:p>
    <w:p w:rsidR="000D32F5" w:rsidRDefault="003015BB">
      <w:pPr>
        <w:pStyle w:val="BodyText"/>
        <w:spacing w:line="249" w:lineRule="auto"/>
        <w:ind w:right="286" w:firstLine="288"/>
      </w:pPr>
      <w:r>
        <w:t xml:space="preserve">Boris Kment, a contemporary of mine who received his degrees from Oxford and Princeton and must therefore surely be extremely intelligent, takes it for granted that, given some true claim about what </w:t>
      </w:r>
      <w:r>
        <w:rPr>
          <w:i/>
        </w:rPr>
        <w:t xml:space="preserve">would </w:t>
      </w:r>
      <w:r>
        <w:t>have been the case hold in virtue of the things tha</w:t>
      </w:r>
      <w:r>
        <w:t>t happen alternative universes that exist as concretely as our own. For example, suppose that Smith has exactly two cars; and, with that assumption in mind, consider the statement:</w:t>
      </w:r>
    </w:p>
    <w:p w:rsidR="000D32F5" w:rsidRDefault="000D32F5">
      <w:pPr>
        <w:pStyle w:val="BodyText"/>
        <w:spacing w:before="5"/>
        <w:ind w:left="0"/>
        <w:rPr>
          <w:sz w:val="25"/>
        </w:rPr>
      </w:pPr>
    </w:p>
    <w:p w:rsidR="000D32F5" w:rsidRDefault="003015BB">
      <w:pPr>
        <w:pStyle w:val="ListParagraph"/>
        <w:numPr>
          <w:ilvl w:val="2"/>
          <w:numId w:val="291"/>
        </w:numPr>
        <w:tabs>
          <w:tab w:val="left" w:pos="1424"/>
        </w:tabs>
        <w:ind w:hanging="339"/>
        <w:rPr>
          <w:sz w:val="24"/>
        </w:rPr>
      </w:pPr>
      <w:r>
        <w:rPr>
          <w:sz w:val="24"/>
        </w:rPr>
        <w:t>If Smith had three cars, he would have an odd number</w:t>
      </w:r>
      <w:r>
        <w:rPr>
          <w:spacing w:val="-10"/>
          <w:sz w:val="24"/>
        </w:rPr>
        <w:t xml:space="preserve"> </w:t>
      </w:r>
      <w:r>
        <w:rPr>
          <w:sz w:val="24"/>
        </w:rPr>
        <w:t>cars.</w:t>
      </w:r>
    </w:p>
    <w:p w:rsidR="000D32F5" w:rsidRDefault="000D32F5">
      <w:pPr>
        <w:pStyle w:val="BodyText"/>
        <w:spacing w:before="1"/>
        <w:ind w:left="0"/>
        <w:rPr>
          <w:sz w:val="26"/>
        </w:rPr>
      </w:pPr>
    </w:p>
    <w:p w:rsidR="000D32F5" w:rsidRDefault="003015BB">
      <w:pPr>
        <w:pStyle w:val="BodyText"/>
        <w:ind w:left="388"/>
      </w:pPr>
      <w:r>
        <w:t>According to Kment, the meaning of (1) is:</w:t>
      </w:r>
    </w:p>
    <w:p w:rsidR="000D32F5" w:rsidRDefault="000D32F5">
      <w:pPr>
        <w:pStyle w:val="BodyText"/>
        <w:spacing w:before="1"/>
        <w:ind w:left="0"/>
        <w:rPr>
          <w:sz w:val="26"/>
        </w:rPr>
      </w:pPr>
    </w:p>
    <w:p w:rsidR="000D32F5" w:rsidRDefault="003015BB">
      <w:pPr>
        <w:pStyle w:val="ListParagraph"/>
        <w:numPr>
          <w:ilvl w:val="2"/>
          <w:numId w:val="291"/>
        </w:numPr>
        <w:tabs>
          <w:tab w:val="left" w:pos="1424"/>
        </w:tabs>
        <w:spacing w:line="249" w:lineRule="auto"/>
        <w:ind w:left="796" w:right="1059" w:firstLine="288"/>
        <w:rPr>
          <w:sz w:val="24"/>
        </w:rPr>
      </w:pPr>
      <w:r>
        <w:rPr>
          <w:noProof/>
        </w:rPr>
        <mc:AlternateContent>
          <mc:Choice Requires="wps">
            <w:drawing>
              <wp:anchor distT="0" distB="0" distL="114300" distR="114300" simplePos="0" relativeHeight="251653120" behindDoc="1" locked="0" layoutInCell="1" allowOverlap="1">
                <wp:simplePos x="0" y="0"/>
                <wp:positionH relativeFrom="page">
                  <wp:posOffset>5946775</wp:posOffset>
                </wp:positionH>
                <wp:positionV relativeFrom="paragraph">
                  <wp:posOffset>295910</wp:posOffset>
                </wp:positionV>
                <wp:extent cx="38100" cy="168910"/>
                <wp:effectExtent l="3175" t="0" r="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spacing w:line="266" w:lineRule="exact"/>
                              <w:ind w:left="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4" o:spid="_x0000_s1026" type="#_x0000_t202" style="position:absolute;left:0;text-align:left;margin-left:468.25pt;margin-top:23.3pt;width:3pt;height:13.3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" filled="f" stroked="f">
                <v:textbox inset="0,0,0,0">
                  <w:txbxContent>
                    <w:p w:rsidR="000D32F5" w:rsidRDefault="003015BB">
                      <w:pPr>
                        <w:pStyle w:val="BodyText"/>
                        <w:spacing w:line="266" w:lineRule="exact"/>
                        <w:ind w:left="0"/>
                      </w:pPr>
                      <w:r>
                        <w:t>.</w:t>
                      </w:r>
                    </w:p>
                  </w:txbxContent>
                </v:textbox>
                <w10:wrap anchorx="page"/>
              </v:shape>
            </w:pict>
          </mc:Fallback>
        </mc:AlternateContent>
      </w:r>
      <w:r>
        <w:rPr>
          <w:sz w:val="24"/>
        </w:rPr>
        <w:t>There</w:t>
      </w:r>
      <w:r>
        <w:rPr>
          <w:spacing w:val="-4"/>
          <w:sz w:val="24"/>
        </w:rPr>
        <w:t xml:space="preserve"> </w:t>
      </w:r>
      <w:r>
        <w:rPr>
          <w:sz w:val="24"/>
        </w:rPr>
        <w:t>exists</w:t>
      </w:r>
      <w:r>
        <w:rPr>
          <w:spacing w:val="-4"/>
          <w:sz w:val="24"/>
        </w:rPr>
        <w:t xml:space="preserve"> </w:t>
      </w:r>
      <w:r>
        <w:rPr>
          <w:sz w:val="24"/>
        </w:rPr>
        <w:t>an</w:t>
      </w:r>
      <w:r>
        <w:rPr>
          <w:spacing w:val="-3"/>
          <w:sz w:val="24"/>
        </w:rPr>
        <w:t xml:space="preserve"> </w:t>
      </w:r>
      <w:r>
        <w:rPr>
          <w:sz w:val="24"/>
        </w:rPr>
        <w:t>alternative</w:t>
      </w:r>
      <w:r>
        <w:rPr>
          <w:spacing w:val="-4"/>
          <w:sz w:val="24"/>
        </w:rPr>
        <w:t xml:space="preserve"> </w:t>
      </w:r>
      <w:r>
        <w:rPr>
          <w:sz w:val="24"/>
        </w:rPr>
        <w:t>universe</w:t>
      </w:r>
      <w:r>
        <w:rPr>
          <w:spacing w:val="-3"/>
          <w:sz w:val="24"/>
        </w:rPr>
        <w:t xml:space="preserve"> </w:t>
      </w:r>
      <w:r>
        <w:rPr>
          <w:sz w:val="24"/>
        </w:rPr>
        <w:t>that</w:t>
      </w:r>
      <w:r>
        <w:rPr>
          <w:spacing w:val="-4"/>
          <w:sz w:val="24"/>
        </w:rPr>
        <w:t xml:space="preserve"> </w:t>
      </w:r>
      <w:r>
        <w:rPr>
          <w:sz w:val="24"/>
        </w:rPr>
        <w:t>is</w:t>
      </w:r>
      <w:r>
        <w:rPr>
          <w:spacing w:val="-4"/>
          <w:sz w:val="24"/>
        </w:rPr>
        <w:t xml:space="preserve"> </w:t>
      </w:r>
      <w:r>
        <w:rPr>
          <w:sz w:val="24"/>
        </w:rPr>
        <w:t>just</w:t>
      </w:r>
      <w:r>
        <w:rPr>
          <w:spacing w:val="-3"/>
          <w:sz w:val="24"/>
        </w:rPr>
        <w:t xml:space="preserve"> </w:t>
      </w:r>
      <w:r>
        <w:rPr>
          <w:sz w:val="24"/>
        </w:rPr>
        <w:t>likes</w:t>
      </w:r>
      <w:r>
        <w:rPr>
          <w:spacing w:val="-4"/>
          <w:sz w:val="24"/>
        </w:rPr>
        <w:t xml:space="preserve"> </w:t>
      </w:r>
      <w:r>
        <w:rPr>
          <w:sz w:val="24"/>
        </w:rPr>
        <w:t>ours</w:t>
      </w:r>
      <w:r>
        <w:rPr>
          <w:spacing w:val="-4"/>
          <w:sz w:val="24"/>
        </w:rPr>
        <w:t xml:space="preserve"> </w:t>
      </w:r>
      <w:r>
        <w:rPr>
          <w:sz w:val="24"/>
        </w:rPr>
        <w:t>except</w:t>
      </w:r>
      <w:r>
        <w:rPr>
          <w:spacing w:val="-4"/>
          <w:sz w:val="24"/>
        </w:rPr>
        <w:t xml:space="preserve"> </w:t>
      </w:r>
      <w:r>
        <w:rPr>
          <w:sz w:val="24"/>
        </w:rPr>
        <w:t>that,</w:t>
      </w:r>
      <w:r>
        <w:rPr>
          <w:spacing w:val="-2"/>
          <w:sz w:val="24"/>
        </w:rPr>
        <w:t xml:space="preserve"> </w:t>
      </w:r>
      <w:r>
        <w:rPr>
          <w:sz w:val="24"/>
        </w:rPr>
        <w:t>in</w:t>
      </w:r>
      <w:r>
        <w:rPr>
          <w:spacing w:val="-3"/>
          <w:sz w:val="24"/>
        </w:rPr>
        <w:t xml:space="preserve"> </w:t>
      </w:r>
      <w:r>
        <w:rPr>
          <w:sz w:val="24"/>
        </w:rPr>
        <w:t>it, Smith has three cars; and in that universe, Smith has an odd number of cars</w:t>
      </w:r>
      <w:bookmarkStart w:id="21" w:name="_bookmark20"/>
      <w:bookmarkEnd w:id="21"/>
      <w:r>
        <w:rPr>
          <w:color w:val="0562C1"/>
          <w:spacing w:val="-39"/>
          <w:position w:val="17"/>
          <w:sz w:val="24"/>
        </w:rPr>
        <w:t xml:space="preserve"> </w:t>
      </w:r>
      <w:r>
        <w:rPr>
          <w:color w:val="0562C1"/>
          <w:position w:val="17"/>
          <w:sz w:val="24"/>
          <w:u w:val="single" w:color="0562C1"/>
        </w:rPr>
        <w:t>[10]</w:t>
      </w:r>
    </w:p>
    <w:p w:rsidR="000D32F5" w:rsidRDefault="000D32F5">
      <w:pPr>
        <w:pStyle w:val="BodyText"/>
        <w:spacing w:before="3"/>
        <w:ind w:left="0"/>
        <w:rPr>
          <w:sz w:val="17"/>
        </w:rPr>
      </w:pPr>
    </w:p>
    <w:p w:rsidR="000D32F5" w:rsidRDefault="003015BB">
      <w:pPr>
        <w:pStyle w:val="BodyText"/>
        <w:spacing w:before="90"/>
        <w:ind w:left="388"/>
      </w:pPr>
      <w:r>
        <w:t>I disagree with Kment. In my view, the mean</w:t>
      </w:r>
      <w:r>
        <w:t>ing of (1) is:</w:t>
      </w:r>
    </w:p>
    <w:p w:rsidR="000D32F5" w:rsidRDefault="000D32F5">
      <w:pPr>
        <w:pStyle w:val="BodyText"/>
        <w:spacing w:before="1"/>
        <w:ind w:left="0"/>
        <w:rPr>
          <w:sz w:val="26"/>
        </w:rPr>
      </w:pPr>
    </w:p>
    <w:p w:rsidR="000D32F5" w:rsidRDefault="003015BB">
      <w:pPr>
        <w:pStyle w:val="ListParagraph"/>
        <w:numPr>
          <w:ilvl w:val="2"/>
          <w:numId w:val="291"/>
        </w:numPr>
        <w:tabs>
          <w:tab w:val="left" w:pos="1424"/>
        </w:tabs>
        <w:spacing w:line="249" w:lineRule="auto"/>
        <w:ind w:left="796" w:right="913" w:firstLine="288"/>
        <w:rPr>
          <w:sz w:val="24"/>
        </w:rPr>
      </w:pPr>
      <w:r>
        <w:rPr>
          <w:sz w:val="24"/>
        </w:rPr>
        <w:t>The statement that Smith has an odd number of cars follows from the statement</w:t>
      </w:r>
      <w:r>
        <w:rPr>
          <w:spacing w:val="-4"/>
          <w:sz w:val="24"/>
        </w:rPr>
        <w:t xml:space="preserve"> </w:t>
      </w:r>
      <w:r>
        <w:rPr>
          <w:sz w:val="24"/>
        </w:rPr>
        <w:t>that</w:t>
      </w:r>
      <w:r>
        <w:rPr>
          <w:spacing w:val="-3"/>
          <w:sz w:val="24"/>
        </w:rPr>
        <w:t xml:space="preserve"> </w:t>
      </w:r>
      <w:r>
        <w:rPr>
          <w:sz w:val="24"/>
        </w:rPr>
        <w:t>Smith</w:t>
      </w:r>
      <w:r>
        <w:rPr>
          <w:spacing w:val="-3"/>
          <w:sz w:val="24"/>
        </w:rPr>
        <w:t xml:space="preserve"> </w:t>
      </w:r>
      <w:r>
        <w:rPr>
          <w:sz w:val="24"/>
        </w:rPr>
        <w:t>has</w:t>
      </w:r>
      <w:r>
        <w:rPr>
          <w:spacing w:val="-3"/>
          <w:sz w:val="24"/>
        </w:rPr>
        <w:t xml:space="preserve"> </w:t>
      </w:r>
      <w:r>
        <w:rPr>
          <w:sz w:val="24"/>
        </w:rPr>
        <w:t>three</w:t>
      </w:r>
      <w:r>
        <w:rPr>
          <w:spacing w:val="-3"/>
          <w:sz w:val="24"/>
        </w:rPr>
        <w:t xml:space="preserve"> </w:t>
      </w:r>
      <w:r>
        <w:rPr>
          <w:sz w:val="24"/>
        </w:rPr>
        <w:t>cars.</w:t>
      </w:r>
      <w:r>
        <w:rPr>
          <w:spacing w:val="-3"/>
          <w:sz w:val="24"/>
        </w:rPr>
        <w:t xml:space="preserve"> </w:t>
      </w:r>
      <w:r>
        <w:rPr>
          <w:sz w:val="24"/>
        </w:rPr>
        <w:t>In</w:t>
      </w:r>
      <w:r>
        <w:rPr>
          <w:spacing w:val="-2"/>
          <w:sz w:val="24"/>
        </w:rPr>
        <w:t xml:space="preserve"> </w:t>
      </w:r>
      <w:r>
        <w:rPr>
          <w:sz w:val="24"/>
        </w:rPr>
        <w:t>other</w:t>
      </w:r>
      <w:r>
        <w:rPr>
          <w:spacing w:val="-3"/>
          <w:sz w:val="24"/>
        </w:rPr>
        <w:t xml:space="preserve"> </w:t>
      </w:r>
      <w:r>
        <w:rPr>
          <w:sz w:val="24"/>
        </w:rPr>
        <w:t>words,</w:t>
      </w:r>
      <w:r>
        <w:rPr>
          <w:spacing w:val="-3"/>
          <w:sz w:val="24"/>
        </w:rPr>
        <w:t xml:space="preserve"> </w:t>
      </w:r>
      <w:r>
        <w:rPr>
          <w:sz w:val="24"/>
        </w:rPr>
        <w:t>one</w:t>
      </w:r>
      <w:r>
        <w:rPr>
          <w:spacing w:val="-3"/>
          <w:sz w:val="24"/>
        </w:rPr>
        <w:t xml:space="preserve"> </w:t>
      </w:r>
      <w:r>
        <w:rPr>
          <w:sz w:val="24"/>
        </w:rPr>
        <w:t>is</w:t>
      </w:r>
      <w:r>
        <w:rPr>
          <w:spacing w:val="-3"/>
          <w:sz w:val="24"/>
        </w:rPr>
        <w:t xml:space="preserve"> </w:t>
      </w:r>
      <w:r>
        <w:rPr>
          <w:sz w:val="24"/>
        </w:rPr>
        <w:t>guilty</w:t>
      </w:r>
      <w:r>
        <w:rPr>
          <w:spacing w:val="-3"/>
          <w:sz w:val="24"/>
        </w:rPr>
        <w:t xml:space="preserve"> </w:t>
      </w:r>
      <w:r>
        <w:rPr>
          <w:sz w:val="24"/>
        </w:rPr>
        <w:t>of</w:t>
      </w:r>
      <w:r>
        <w:rPr>
          <w:spacing w:val="-3"/>
          <w:sz w:val="24"/>
        </w:rPr>
        <w:t xml:space="preserve"> </w:t>
      </w:r>
      <w:r>
        <w:rPr>
          <w:sz w:val="24"/>
        </w:rPr>
        <w:t>holding</w:t>
      </w:r>
      <w:r>
        <w:rPr>
          <w:spacing w:val="-2"/>
          <w:sz w:val="24"/>
        </w:rPr>
        <w:t xml:space="preserve"> </w:t>
      </w:r>
      <w:r>
        <w:rPr>
          <w:sz w:val="24"/>
        </w:rPr>
        <w:t>a</w:t>
      </w:r>
      <w:r>
        <w:rPr>
          <w:spacing w:val="-4"/>
          <w:sz w:val="24"/>
        </w:rPr>
        <w:t xml:space="preserve"> </w:t>
      </w:r>
      <w:r>
        <w:rPr>
          <w:sz w:val="24"/>
        </w:rPr>
        <w:t>self- contradictory view if one holds that Smith holds three cars but not an odd number of</w:t>
      </w:r>
      <w:r>
        <w:rPr>
          <w:spacing w:val="-2"/>
          <w:sz w:val="24"/>
        </w:rPr>
        <w:t xml:space="preserve"> </w:t>
      </w:r>
      <w:r>
        <w:rPr>
          <w:sz w:val="24"/>
        </w:rPr>
        <w:t>cars.</w:t>
      </w:r>
    </w:p>
    <w:p w:rsidR="000D32F5" w:rsidRDefault="000D32F5">
      <w:pPr>
        <w:pStyle w:val="BodyText"/>
        <w:ind w:left="0"/>
        <w:rPr>
          <w:sz w:val="26"/>
        </w:rPr>
      </w:pPr>
    </w:p>
    <w:p w:rsidR="000D32F5" w:rsidRDefault="000D32F5">
      <w:pPr>
        <w:pStyle w:val="BodyText"/>
        <w:spacing w:before="5"/>
        <w:ind w:left="0"/>
      </w:pPr>
    </w:p>
    <w:p w:rsidR="000D32F5" w:rsidRDefault="003015BB">
      <w:pPr>
        <w:pStyle w:val="BodyText"/>
        <w:spacing w:line="249" w:lineRule="auto"/>
        <w:ind w:firstLine="288"/>
      </w:pPr>
      <w:r>
        <w:t>The negation of (1) is incoherent. That’s how we know that cannot possibly have three cars without having an odd number of cars. But if Kment is right (1) is</w:t>
      </w:r>
      <w:r>
        <w:t xml:space="preserve"> an empirical proposition, the veridicality of which can be ascertained only by taking a tour of every alternate universe where Smith has three cars. This isn’t how we know that (1) is true, and Kment’s analysis is therefore false.</w:t>
      </w:r>
      <w:bookmarkStart w:id="22" w:name="_bookmark21"/>
      <w:bookmarkEnd w:id="22"/>
      <w:r>
        <w:t xml:space="preserve"> </w:t>
      </w:r>
      <w:r>
        <w:rPr>
          <w:color w:val="0562C1"/>
          <w:position w:val="17"/>
          <w:u w:val="single" w:color="0562C1"/>
        </w:rPr>
        <w:t>[11]</w:t>
      </w:r>
    </w:p>
    <w:p w:rsidR="000D32F5" w:rsidRDefault="003015BB">
      <w:pPr>
        <w:pStyle w:val="BodyText"/>
        <w:spacing w:before="3" w:line="249" w:lineRule="auto"/>
        <w:ind w:right="105" w:firstLine="288"/>
      </w:pPr>
      <w:r>
        <w:t xml:space="preserve">Question: Why does </w:t>
      </w:r>
      <w:r>
        <w:t>somebody of Kment’s level of intelligence not bother to consider alternatives to his view or even to consider questions that, although presupposing the correctness of his view, concern anything other than minor technicalities?</w:t>
      </w:r>
    </w:p>
    <w:p w:rsidR="000D32F5" w:rsidRDefault="003015BB">
      <w:pPr>
        <w:pStyle w:val="BodyText"/>
        <w:spacing w:before="3" w:line="249" w:lineRule="auto"/>
        <w:ind w:right="286" w:firstLine="288"/>
      </w:pPr>
      <w:r>
        <w:t>Answer: Kment’s adviser at Princeton was David Lewis (1940-2000). Like Kment, Lewis held that (2) is the correct analysis of (1) and that all statements of its kind are to be analyzed along the same lines</w:t>
      </w:r>
      <w:bookmarkStart w:id="23" w:name="_bookmark22"/>
      <w:bookmarkEnd w:id="23"/>
      <w:r>
        <w:t>.</w:t>
      </w:r>
      <w:r>
        <w:rPr>
          <w:color w:val="0562C1"/>
          <w:position w:val="17"/>
          <w:u w:val="single" w:color="0562C1"/>
        </w:rPr>
        <w:t>[12]</w:t>
      </w:r>
      <w:r>
        <w:rPr>
          <w:color w:val="0562C1"/>
          <w:position w:val="17"/>
        </w:rPr>
        <w:t xml:space="preserve"> </w:t>
      </w:r>
      <w:r>
        <w:t>In fact, this view, which is known as “modal r</w:t>
      </w:r>
      <w:r>
        <w:t>ealism,” is the cornerstone of Lewis’s work. Lewis was a philosophical genius and, in most philosophical contexts, was unusually flexible. But he wouldn’t budge when it came to modal realism. For him, that was a line in the sand: accept it or get lost. Kme</w:t>
      </w:r>
      <w:r>
        <w:t>nt accepted it. And, ten years after receiving his doctorate, he still does. In that time, everything he's published has been simply repeated or elaborated on points that he made in his dissertation. That said, Kment is tenured at one of the top ten depart</w:t>
      </w:r>
      <w:r>
        <w:t>ments in the country and I've been told more than once that he's one of the two or three finest philosophical minds of his generation.</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91"/>
        </w:numPr>
        <w:tabs>
          <w:tab w:val="left" w:pos="748"/>
        </w:tabs>
        <w:spacing w:before="90"/>
        <w:rPr>
          <w:u w:val="none"/>
        </w:rPr>
      </w:pPr>
      <w:bookmarkStart w:id="24" w:name="_bookmark23"/>
      <w:bookmarkEnd w:id="24"/>
      <w:r>
        <w:rPr>
          <w:u w:val="none"/>
        </w:rPr>
        <w:t>Wittgenstein’s ruinous</w:t>
      </w:r>
      <w:r>
        <w:rPr>
          <w:spacing w:val="-3"/>
          <w:u w:val="none"/>
        </w:rPr>
        <w:t xml:space="preserve"> </w:t>
      </w:r>
      <w:r>
        <w:rPr>
          <w:u w:val="none"/>
        </w:rPr>
        <w:t>legacy</w:t>
      </w:r>
    </w:p>
    <w:p w:rsidR="000D32F5" w:rsidRDefault="000D32F5">
      <w:pPr>
        <w:pStyle w:val="BodyText"/>
        <w:spacing w:before="1"/>
        <w:ind w:left="0"/>
        <w:rPr>
          <w:b/>
          <w:sz w:val="26"/>
        </w:rPr>
      </w:pPr>
    </w:p>
    <w:p w:rsidR="000D32F5" w:rsidRDefault="003015BB">
      <w:pPr>
        <w:pStyle w:val="BodyText"/>
        <w:spacing w:line="249" w:lineRule="auto"/>
        <w:ind w:right="191" w:firstLine="288"/>
      </w:pPr>
      <w:r>
        <w:t>But, when one looks at the philosophical legacy of Ludwig Wittgenstein (1889-19</w:t>
      </w:r>
      <w:r>
        <w:t>51), one finds even starker examples of the principle that philosophers use their intelligence, not to find the truth, but to defend orthodoxies and to discredit any truth that should happen to conflict with those orthodoxies.</w:t>
      </w:r>
    </w:p>
    <w:p w:rsidR="000D32F5" w:rsidRDefault="003015BB">
      <w:pPr>
        <w:pStyle w:val="BodyText"/>
        <w:spacing w:before="4" w:line="249" w:lineRule="auto"/>
        <w:ind w:right="286" w:firstLine="288"/>
      </w:pPr>
      <w:r>
        <w:t>Wittgenstein was the most hig</w:t>
      </w:r>
      <w:r>
        <w:t>hly ranked professor at Trinity College Cambridge, then the most prestigious philosophy department in the world, and his views became orthodoxies.</w:t>
      </w:r>
    </w:p>
    <w:p w:rsidR="000D32F5" w:rsidRDefault="003015BB">
      <w:pPr>
        <w:pStyle w:val="BodyText"/>
        <w:spacing w:before="2" w:line="249" w:lineRule="auto"/>
        <w:ind w:right="173"/>
      </w:pPr>
      <w:r>
        <w:t>Unfortunately,</w:t>
      </w:r>
      <w:r>
        <w:rPr>
          <w:spacing w:val="-4"/>
        </w:rPr>
        <w:t xml:space="preserve"> </w:t>
      </w:r>
      <w:r>
        <w:t>those</w:t>
      </w:r>
      <w:r>
        <w:rPr>
          <w:spacing w:val="-4"/>
        </w:rPr>
        <w:t xml:space="preserve"> </w:t>
      </w:r>
      <w:r>
        <w:t>views</w:t>
      </w:r>
      <w:r>
        <w:rPr>
          <w:spacing w:val="-4"/>
        </w:rPr>
        <w:t xml:space="preserve"> </w:t>
      </w:r>
      <w:r>
        <w:t>were</w:t>
      </w:r>
      <w:r>
        <w:rPr>
          <w:spacing w:val="-4"/>
        </w:rPr>
        <w:t xml:space="preserve"> </w:t>
      </w:r>
      <w:r>
        <w:t>not</w:t>
      </w:r>
      <w:r>
        <w:rPr>
          <w:spacing w:val="-4"/>
        </w:rPr>
        <w:t xml:space="preserve"> </w:t>
      </w:r>
      <w:r>
        <w:t>only</w:t>
      </w:r>
      <w:r>
        <w:rPr>
          <w:spacing w:val="-3"/>
        </w:rPr>
        <w:t xml:space="preserve"> </w:t>
      </w:r>
      <w:r>
        <w:t>false</w:t>
      </w:r>
      <w:r>
        <w:rPr>
          <w:spacing w:val="-4"/>
        </w:rPr>
        <w:t xml:space="preserve"> </w:t>
      </w:r>
      <w:r>
        <w:t>but</w:t>
      </w:r>
      <w:r>
        <w:rPr>
          <w:spacing w:val="-4"/>
        </w:rPr>
        <w:t xml:space="preserve"> </w:t>
      </w:r>
      <w:r>
        <w:t>idiotic.</w:t>
      </w:r>
      <w:r>
        <w:rPr>
          <w:spacing w:val="-3"/>
        </w:rPr>
        <w:t xml:space="preserve"> </w:t>
      </w:r>
      <w:r>
        <w:t>His</w:t>
      </w:r>
      <w:r>
        <w:rPr>
          <w:spacing w:val="-4"/>
        </w:rPr>
        <w:t xml:space="preserve"> </w:t>
      </w:r>
      <w:r>
        <w:t>major</w:t>
      </w:r>
      <w:r>
        <w:rPr>
          <w:spacing w:val="-4"/>
        </w:rPr>
        <w:t xml:space="preserve"> </w:t>
      </w:r>
      <w:r>
        <w:t>work</w:t>
      </w:r>
      <w:r>
        <w:rPr>
          <w:spacing w:val="-3"/>
        </w:rPr>
        <w:t xml:space="preserve"> </w:t>
      </w:r>
      <w:r>
        <w:t>is</w:t>
      </w:r>
      <w:r>
        <w:rPr>
          <w:spacing w:val="-4"/>
        </w:rPr>
        <w:t xml:space="preserve"> </w:t>
      </w:r>
      <w:r>
        <w:t>titled</w:t>
      </w:r>
      <w:r>
        <w:rPr>
          <w:spacing w:val="-3"/>
        </w:rPr>
        <w:t xml:space="preserve"> </w:t>
      </w:r>
      <w:r>
        <w:rPr>
          <w:i/>
        </w:rPr>
        <w:t xml:space="preserve">Philosophical Investigations. </w:t>
      </w:r>
      <w:r>
        <w:t>The main thesis of that work is, I quote, that “thinking is not a mental process.” His position was that to think is to engage in overt behaviors that need not have mental accompaniments. And he held that, should such behavior</w:t>
      </w:r>
      <w:r>
        <w:t>s have mental accompaniments, they are in no way enriched by them---those mental accompaniments do not add, or help, to add a cognitive dimension to those behaviors. Whatever is going on in the relevant person's head is, to use Wittgenstein's term, a "free</w:t>
      </w:r>
      <w:r>
        <w:rPr>
          <w:spacing w:val="-6"/>
        </w:rPr>
        <w:t xml:space="preserve"> </w:t>
      </w:r>
      <w:r>
        <w:t>wheel."</w:t>
      </w:r>
    </w:p>
    <w:p w:rsidR="000D32F5" w:rsidRDefault="003015BB">
      <w:pPr>
        <w:pStyle w:val="BodyText"/>
        <w:spacing w:before="6" w:line="249" w:lineRule="auto"/>
        <w:ind w:firstLine="288"/>
      </w:pPr>
      <w:r>
        <w:t xml:space="preserve">Thus, Wittgenstein denied that what a person says is to any degree determined by what his beliefs are. For, according to Wittgenstein, what a person says </w:t>
      </w:r>
      <w:r>
        <w:rPr>
          <w:i/>
        </w:rPr>
        <w:t xml:space="preserve">is </w:t>
      </w:r>
      <w:r>
        <w:t xml:space="preserve">what a person thinks; so there can’t be thought </w:t>
      </w:r>
      <w:r>
        <w:rPr>
          <w:i/>
        </w:rPr>
        <w:t xml:space="preserve">behind </w:t>
      </w:r>
      <w:r>
        <w:t>the speech. There is just the speec</w:t>
      </w:r>
      <w:r>
        <w:t xml:space="preserve">h. The speaker’s psychology is irrelevant. In fact, Wittgenstein went so far as to deny that there was </w:t>
      </w:r>
      <w:r>
        <w:rPr>
          <w:i/>
        </w:rPr>
        <w:t xml:space="preserve">anything </w:t>
      </w:r>
      <w:r>
        <w:t>to the mind other than what that person’s body did.</w:t>
      </w:r>
    </w:p>
    <w:p w:rsidR="000D32F5" w:rsidRDefault="003015BB">
      <w:pPr>
        <w:pStyle w:val="BodyText"/>
        <w:spacing w:before="5" w:line="249" w:lineRule="auto"/>
        <w:ind w:right="80" w:firstLine="288"/>
      </w:pPr>
      <w:r>
        <w:t>So according to Wittgenstein, what determines what a person is thinking is not what that per</w:t>
      </w:r>
      <w:r>
        <w:t>son is thinking. (It's not hard not to state this contention of Wittgenstein's in a way that doesn't make it sound like a joke.) Whether one is thinking this as opposed to that is determined by how one's body is moving, what noises one is making, and where</w:t>
      </w:r>
      <w:r>
        <w:t xml:space="preserve"> (in the cultural, not the geographical sense of "where") those noises and body-movements are occurring. Wittgenstein’s view was that you are the mask that you wear</w:t>
      </w:r>
      <w:bookmarkStart w:id="25" w:name="_bookmark24"/>
      <w:bookmarkEnd w:id="25"/>
      <w:r>
        <w:t>.</w:t>
      </w:r>
      <w:r>
        <w:rPr>
          <w:color w:val="0562C1"/>
          <w:position w:val="17"/>
          <w:u w:val="single" w:color="0562C1"/>
        </w:rPr>
        <w:t>[13]</w:t>
      </w:r>
    </w:p>
    <w:p w:rsidR="000D32F5" w:rsidRDefault="003015BB">
      <w:pPr>
        <w:pStyle w:val="BodyText"/>
        <w:spacing w:before="4" w:line="249" w:lineRule="auto"/>
        <w:ind w:right="271" w:firstLine="288"/>
        <w:jc w:val="both"/>
      </w:pPr>
      <w:r>
        <w:t xml:space="preserve">Wittgenstein thus held that cannot experience pain without </w:t>
      </w:r>
      <w:r>
        <w:rPr>
          <w:i/>
        </w:rPr>
        <w:t xml:space="preserve">acting </w:t>
      </w:r>
      <w:r>
        <w:t>as though one is pai</w:t>
      </w:r>
      <w:r>
        <w:t>n and, more</w:t>
      </w:r>
      <w:r>
        <w:rPr>
          <w:spacing w:val="-4"/>
        </w:rPr>
        <w:t xml:space="preserve"> </w:t>
      </w:r>
      <w:r>
        <w:t>generally,</w:t>
      </w:r>
      <w:r>
        <w:rPr>
          <w:spacing w:val="-3"/>
        </w:rPr>
        <w:t xml:space="preserve"> </w:t>
      </w:r>
      <w:r>
        <w:t>that</w:t>
      </w:r>
      <w:r>
        <w:rPr>
          <w:spacing w:val="-4"/>
        </w:rPr>
        <w:t xml:space="preserve"> </w:t>
      </w:r>
      <w:r>
        <w:t>what</w:t>
      </w:r>
      <w:r>
        <w:rPr>
          <w:spacing w:val="-4"/>
        </w:rPr>
        <w:t xml:space="preserve"> </w:t>
      </w:r>
      <w:r>
        <w:t>we</w:t>
      </w:r>
      <w:r>
        <w:rPr>
          <w:spacing w:val="-4"/>
        </w:rPr>
        <w:t xml:space="preserve"> </w:t>
      </w:r>
      <w:r>
        <w:t>refer</w:t>
      </w:r>
      <w:r>
        <w:rPr>
          <w:spacing w:val="-4"/>
        </w:rPr>
        <w:t xml:space="preserve"> </w:t>
      </w:r>
      <w:r>
        <w:t>to</w:t>
      </w:r>
      <w:r>
        <w:rPr>
          <w:spacing w:val="-3"/>
        </w:rPr>
        <w:t xml:space="preserve"> </w:t>
      </w:r>
      <w:r>
        <w:t>as</w:t>
      </w:r>
      <w:r>
        <w:rPr>
          <w:spacing w:val="-4"/>
        </w:rPr>
        <w:t xml:space="preserve"> </w:t>
      </w:r>
      <w:r>
        <w:t>“experiences”</w:t>
      </w:r>
      <w:r>
        <w:rPr>
          <w:spacing w:val="-4"/>
        </w:rPr>
        <w:t xml:space="preserve"> </w:t>
      </w:r>
      <w:r>
        <w:t>partly</w:t>
      </w:r>
      <w:r>
        <w:rPr>
          <w:spacing w:val="-3"/>
        </w:rPr>
        <w:t xml:space="preserve"> </w:t>
      </w:r>
      <w:r>
        <w:t>or</w:t>
      </w:r>
      <w:r>
        <w:rPr>
          <w:spacing w:val="-4"/>
        </w:rPr>
        <w:t xml:space="preserve"> </w:t>
      </w:r>
      <w:r>
        <w:t>entirely</w:t>
      </w:r>
      <w:r>
        <w:rPr>
          <w:spacing w:val="-3"/>
        </w:rPr>
        <w:t xml:space="preserve"> </w:t>
      </w:r>
      <w:r>
        <w:rPr>
          <w:i/>
        </w:rPr>
        <w:t>consist</w:t>
      </w:r>
      <w:r>
        <w:rPr>
          <w:i/>
          <w:spacing w:val="-4"/>
        </w:rPr>
        <w:t xml:space="preserve"> </w:t>
      </w:r>
      <w:r>
        <w:rPr>
          <w:i/>
        </w:rPr>
        <w:t>of</w:t>
      </w:r>
      <w:r>
        <w:rPr>
          <w:i/>
          <w:spacing w:val="-4"/>
        </w:rPr>
        <w:t xml:space="preserve"> </w:t>
      </w:r>
      <w:r>
        <w:t>the</w:t>
      </w:r>
      <w:r>
        <w:rPr>
          <w:spacing w:val="-4"/>
        </w:rPr>
        <w:t xml:space="preserve"> </w:t>
      </w:r>
      <w:r>
        <w:t>behaviors to which they tend to give rise. In his view, it isn't just what we think that is determined by how our bodies interact with those of others in our cu</w:t>
      </w:r>
      <w:r>
        <w:t xml:space="preserve">lture: what we </w:t>
      </w:r>
      <w:r>
        <w:rPr>
          <w:i/>
        </w:rPr>
        <w:t xml:space="preserve">feel </w:t>
      </w:r>
      <w:r>
        <w:t>is also so</w:t>
      </w:r>
      <w:r>
        <w:rPr>
          <w:spacing w:val="-36"/>
        </w:rPr>
        <w:t xml:space="preserve"> </w:t>
      </w:r>
      <w:r>
        <w:t>determined.</w:t>
      </w:r>
    </w:p>
    <w:p w:rsidR="000D32F5" w:rsidRDefault="003015BB">
      <w:pPr>
        <w:pStyle w:val="BodyText"/>
        <w:spacing w:before="4" w:line="249" w:lineRule="auto"/>
        <w:ind w:right="105" w:firstLine="288"/>
      </w:pPr>
      <w:r>
        <w:t>In denying that thoughts had any existence apart from their overt manifestations, Wittgenstein was obliterating the distinction between voluntary and involuntary behavior. A voluntary movement is one that is cause</w:t>
      </w:r>
      <w:r>
        <w:t>d by an intention on the part of the agent. But intentions are thoughts, or at least involve them; so, since Wittgenstein held that there is nothing to a person’s thoughts other than his body movements, he was effectively denying that there is any differen</w:t>
      </w:r>
      <w:r>
        <w:t>ce between involuntary movements (such as those involved in an epileptic fit) and voluntary ones (such as those involved in my typing this sentence).</w:t>
      </w:r>
    </w:p>
    <w:p w:rsidR="000D32F5" w:rsidRDefault="003015BB">
      <w:pPr>
        <w:pStyle w:val="BodyText"/>
        <w:spacing w:before="7" w:line="249" w:lineRule="auto"/>
        <w:ind w:right="286" w:firstLine="288"/>
      </w:pPr>
      <w:r>
        <w:t xml:space="preserve">Wittgenstein’s view was that we’re zombies who don’t think or feel anything unless we wiggle and jiggle in culturally accepted ways. This is not a </w:t>
      </w:r>
      <w:r>
        <w:rPr>
          <w:i/>
        </w:rPr>
        <w:t xml:space="preserve">summary </w:t>
      </w:r>
      <w:r>
        <w:t xml:space="preserve">of his position. It </w:t>
      </w:r>
      <w:r>
        <w:rPr>
          <w:i/>
        </w:rPr>
        <w:t xml:space="preserve">is </w:t>
      </w:r>
      <w:r>
        <w:t>his position. If it sounds as though I’m ridiculing it, that’s only because I’</w:t>
      </w:r>
      <w:r>
        <w:t>m stating it clearly.</w:t>
      </w:r>
    </w:p>
    <w:p w:rsidR="000D32F5" w:rsidRDefault="003015BB">
      <w:pPr>
        <w:pStyle w:val="BodyText"/>
        <w:spacing w:before="3" w:line="249" w:lineRule="auto"/>
        <w:ind w:right="670" w:firstLine="288"/>
        <w:jc w:val="both"/>
      </w:pPr>
      <w:r>
        <w:t>To anyone who is not a hollowed out pseudo-person, these claims are brazenly absurd. I suspect</w:t>
      </w:r>
      <w:r>
        <w:rPr>
          <w:spacing w:val="-5"/>
        </w:rPr>
        <w:t xml:space="preserve"> </w:t>
      </w:r>
      <w:r>
        <w:t>that,</w:t>
      </w:r>
      <w:r>
        <w:rPr>
          <w:spacing w:val="-3"/>
        </w:rPr>
        <w:t xml:space="preserve"> </w:t>
      </w:r>
      <w:r>
        <w:t>in</w:t>
      </w:r>
      <w:r>
        <w:rPr>
          <w:spacing w:val="-4"/>
        </w:rPr>
        <w:t xml:space="preserve"> </w:t>
      </w:r>
      <w:r>
        <w:t>his</w:t>
      </w:r>
      <w:r>
        <w:rPr>
          <w:spacing w:val="-4"/>
        </w:rPr>
        <w:t xml:space="preserve"> </w:t>
      </w:r>
      <w:r>
        <w:t>attempt</w:t>
      </w:r>
      <w:r>
        <w:rPr>
          <w:spacing w:val="-5"/>
        </w:rPr>
        <w:t xml:space="preserve"> </w:t>
      </w:r>
      <w:r>
        <w:t>to</w:t>
      </w:r>
      <w:r>
        <w:rPr>
          <w:spacing w:val="-3"/>
        </w:rPr>
        <w:t xml:space="preserve"> </w:t>
      </w:r>
      <w:r>
        <w:t>describe</w:t>
      </w:r>
      <w:r>
        <w:rPr>
          <w:spacing w:val="-5"/>
        </w:rPr>
        <w:t xml:space="preserve"> </w:t>
      </w:r>
      <w:r>
        <w:t>the</w:t>
      </w:r>
      <w:r>
        <w:rPr>
          <w:spacing w:val="-4"/>
        </w:rPr>
        <w:t xml:space="preserve"> </w:t>
      </w:r>
      <w:r>
        <w:t>psyche,</w:t>
      </w:r>
      <w:r>
        <w:rPr>
          <w:spacing w:val="-4"/>
        </w:rPr>
        <w:t xml:space="preserve"> </w:t>
      </w:r>
      <w:r>
        <w:t>Wittgenstein</w:t>
      </w:r>
      <w:r>
        <w:rPr>
          <w:spacing w:val="-3"/>
        </w:rPr>
        <w:t xml:space="preserve"> </w:t>
      </w:r>
      <w:r>
        <w:t>was</w:t>
      </w:r>
      <w:r>
        <w:rPr>
          <w:spacing w:val="-4"/>
        </w:rPr>
        <w:t xml:space="preserve"> </w:t>
      </w:r>
      <w:r>
        <w:t>describing</w:t>
      </w:r>
      <w:r>
        <w:rPr>
          <w:spacing w:val="-4"/>
        </w:rPr>
        <w:t xml:space="preserve"> </w:t>
      </w:r>
      <w:r>
        <w:t>himself.</w:t>
      </w:r>
      <w:r>
        <w:rPr>
          <w:spacing w:val="-3"/>
        </w:rPr>
        <w:t xml:space="preserve"> </w:t>
      </w:r>
      <w:r>
        <w:t>For hundreds of pages, Wittgenstein insists</w:t>
      </w:r>
      <w:r>
        <w:rPr>
          <w:spacing w:val="-5"/>
        </w:rPr>
        <w:t xml:space="preserve"> </w:t>
      </w:r>
      <w:r>
        <w:t>that</w:t>
      </w:r>
    </w:p>
    <w:p w:rsidR="000D32F5" w:rsidRDefault="000D32F5">
      <w:pPr>
        <w:spacing w:line="249" w:lineRule="auto"/>
        <w:jc w:val="both"/>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ListParagraph"/>
        <w:numPr>
          <w:ilvl w:val="0"/>
          <w:numId w:val="290"/>
        </w:numPr>
        <w:tabs>
          <w:tab w:val="left" w:pos="1371"/>
        </w:tabs>
        <w:spacing w:before="90"/>
        <w:ind w:hanging="286"/>
        <w:rPr>
          <w:sz w:val="24"/>
        </w:rPr>
      </w:pPr>
      <w:r>
        <w:rPr>
          <w:sz w:val="24"/>
        </w:rPr>
        <w:t>Thought has no existence independently of overt bodily</w:t>
      </w:r>
      <w:r>
        <w:rPr>
          <w:spacing w:val="-10"/>
          <w:sz w:val="24"/>
        </w:rPr>
        <w:t xml:space="preserve"> </w:t>
      </w:r>
      <w:r>
        <w:rPr>
          <w:sz w:val="24"/>
        </w:rPr>
        <w:t>behavior,</w:t>
      </w:r>
    </w:p>
    <w:p w:rsidR="000D32F5" w:rsidRDefault="000D32F5">
      <w:pPr>
        <w:pStyle w:val="BodyText"/>
        <w:spacing w:before="1"/>
        <w:ind w:left="0"/>
        <w:rPr>
          <w:sz w:val="26"/>
        </w:rPr>
      </w:pPr>
    </w:p>
    <w:p w:rsidR="000D32F5" w:rsidRDefault="003015BB">
      <w:pPr>
        <w:pStyle w:val="ListParagraph"/>
        <w:numPr>
          <w:ilvl w:val="0"/>
          <w:numId w:val="290"/>
        </w:numPr>
        <w:tabs>
          <w:tab w:val="left" w:pos="1437"/>
        </w:tabs>
        <w:spacing w:line="249" w:lineRule="auto"/>
        <w:ind w:left="796" w:right="885" w:firstLine="288"/>
        <w:rPr>
          <w:sz w:val="24"/>
        </w:rPr>
      </w:pPr>
      <w:r>
        <w:rPr>
          <w:sz w:val="24"/>
        </w:rPr>
        <w:t>Thought has no existence outside of a cultural context: to think is to act</w:t>
      </w:r>
      <w:r>
        <w:rPr>
          <w:spacing w:val="-38"/>
          <w:sz w:val="24"/>
        </w:rPr>
        <w:t xml:space="preserve"> </w:t>
      </w:r>
      <w:r>
        <w:rPr>
          <w:sz w:val="24"/>
        </w:rPr>
        <w:t xml:space="preserve">(or, in any case, for one's body to move) in ways that </w:t>
      </w:r>
      <w:r>
        <w:rPr>
          <w:sz w:val="24"/>
        </w:rPr>
        <w:t>are in keeping with the mores (or, to use Wittgenstein's term, "forms of life") constitutive of one's</w:t>
      </w:r>
      <w:r>
        <w:rPr>
          <w:spacing w:val="-27"/>
          <w:sz w:val="24"/>
        </w:rPr>
        <w:t xml:space="preserve"> </w:t>
      </w:r>
      <w:r>
        <w:rPr>
          <w:sz w:val="24"/>
        </w:rPr>
        <w:t>culture</w:t>
      </w:r>
    </w:p>
    <w:p w:rsidR="000D32F5" w:rsidRDefault="000D32F5">
      <w:pPr>
        <w:pStyle w:val="BodyText"/>
        <w:spacing w:before="3"/>
        <w:ind w:left="0"/>
        <w:rPr>
          <w:sz w:val="25"/>
        </w:rPr>
      </w:pPr>
    </w:p>
    <w:p w:rsidR="000D32F5" w:rsidRDefault="003015BB">
      <w:pPr>
        <w:pStyle w:val="BodyText"/>
        <w:ind w:left="387"/>
      </w:pPr>
      <w:r>
        <w:t>And</w:t>
      </w:r>
    </w:p>
    <w:p w:rsidR="000D32F5" w:rsidRDefault="000D32F5">
      <w:pPr>
        <w:pStyle w:val="BodyText"/>
        <w:spacing w:before="1"/>
        <w:ind w:left="0"/>
        <w:rPr>
          <w:sz w:val="26"/>
        </w:rPr>
      </w:pPr>
    </w:p>
    <w:p w:rsidR="000D32F5" w:rsidRDefault="003015BB">
      <w:pPr>
        <w:pStyle w:val="ListParagraph"/>
        <w:numPr>
          <w:ilvl w:val="0"/>
          <w:numId w:val="290"/>
        </w:numPr>
        <w:tabs>
          <w:tab w:val="left" w:pos="1504"/>
        </w:tabs>
        <w:spacing w:line="249" w:lineRule="auto"/>
        <w:ind w:left="796" w:right="934" w:firstLine="288"/>
        <w:rPr>
          <w:sz w:val="24"/>
        </w:rPr>
      </w:pPr>
      <w:r>
        <w:rPr>
          <w:sz w:val="24"/>
        </w:rPr>
        <w:t>Although some noises (e.g. an utterance of "it's raining") are meaningful, there</w:t>
      </w:r>
      <w:r>
        <w:rPr>
          <w:spacing w:val="-5"/>
          <w:sz w:val="24"/>
        </w:rPr>
        <w:t xml:space="preserve"> </w:t>
      </w:r>
      <w:r>
        <w:rPr>
          <w:sz w:val="24"/>
        </w:rPr>
        <w:t>are</w:t>
      </w:r>
      <w:r>
        <w:rPr>
          <w:spacing w:val="-4"/>
          <w:sz w:val="24"/>
        </w:rPr>
        <w:t xml:space="preserve"> </w:t>
      </w:r>
      <w:r>
        <w:rPr>
          <w:sz w:val="24"/>
        </w:rPr>
        <w:t>no</w:t>
      </w:r>
      <w:r>
        <w:rPr>
          <w:spacing w:val="-3"/>
          <w:sz w:val="24"/>
        </w:rPr>
        <w:t xml:space="preserve"> </w:t>
      </w:r>
      <w:r>
        <w:rPr>
          <w:sz w:val="24"/>
        </w:rPr>
        <w:t>such</w:t>
      </w:r>
      <w:r>
        <w:rPr>
          <w:spacing w:val="-4"/>
          <w:sz w:val="24"/>
        </w:rPr>
        <w:t xml:space="preserve"> </w:t>
      </w:r>
      <w:r>
        <w:rPr>
          <w:sz w:val="24"/>
        </w:rPr>
        <w:t>things</w:t>
      </w:r>
      <w:r>
        <w:rPr>
          <w:spacing w:val="-4"/>
          <w:sz w:val="24"/>
        </w:rPr>
        <w:t xml:space="preserve"> </w:t>
      </w:r>
      <w:r>
        <w:rPr>
          <w:sz w:val="24"/>
        </w:rPr>
        <w:t>as</w:t>
      </w:r>
      <w:r>
        <w:rPr>
          <w:spacing w:val="-4"/>
          <w:sz w:val="24"/>
        </w:rPr>
        <w:t xml:space="preserve"> </w:t>
      </w:r>
      <w:r>
        <w:rPr>
          <w:sz w:val="24"/>
        </w:rPr>
        <w:t>meanings:</w:t>
      </w:r>
      <w:r>
        <w:rPr>
          <w:spacing w:val="-4"/>
          <w:sz w:val="24"/>
        </w:rPr>
        <w:t xml:space="preserve"> </w:t>
      </w:r>
      <w:r>
        <w:rPr>
          <w:sz w:val="24"/>
        </w:rPr>
        <w:t>meaningfulness</w:t>
      </w:r>
      <w:r>
        <w:rPr>
          <w:spacing w:val="-5"/>
          <w:sz w:val="24"/>
        </w:rPr>
        <w:t xml:space="preserve"> </w:t>
      </w:r>
      <w:r>
        <w:rPr>
          <w:sz w:val="24"/>
        </w:rPr>
        <w:t>is</w:t>
      </w:r>
      <w:r>
        <w:rPr>
          <w:spacing w:val="-4"/>
          <w:sz w:val="24"/>
        </w:rPr>
        <w:t xml:space="preserve"> </w:t>
      </w:r>
      <w:r>
        <w:rPr>
          <w:sz w:val="24"/>
        </w:rPr>
        <w:t>a</w:t>
      </w:r>
      <w:r>
        <w:rPr>
          <w:spacing w:val="-4"/>
          <w:sz w:val="24"/>
        </w:rPr>
        <w:t xml:space="preserve"> </w:t>
      </w:r>
      <w:r>
        <w:rPr>
          <w:sz w:val="24"/>
        </w:rPr>
        <w:t>charact</w:t>
      </w:r>
      <w:r>
        <w:rPr>
          <w:sz w:val="24"/>
        </w:rPr>
        <w:t>eristic</w:t>
      </w:r>
      <w:r>
        <w:rPr>
          <w:spacing w:val="-4"/>
          <w:sz w:val="24"/>
        </w:rPr>
        <w:t xml:space="preserve"> </w:t>
      </w:r>
      <w:r>
        <w:rPr>
          <w:sz w:val="24"/>
        </w:rPr>
        <w:t>of</w:t>
      </w:r>
      <w:r>
        <w:rPr>
          <w:spacing w:val="-5"/>
          <w:sz w:val="24"/>
        </w:rPr>
        <w:t xml:space="preserve"> </w:t>
      </w:r>
      <w:r>
        <w:rPr>
          <w:sz w:val="24"/>
        </w:rPr>
        <w:t xml:space="preserve">certain behaviors and ink-marks and noises. But meanings </w:t>
      </w:r>
      <w:r>
        <w:rPr>
          <w:i/>
          <w:sz w:val="24"/>
        </w:rPr>
        <w:t xml:space="preserve">per se </w:t>
      </w:r>
      <w:r>
        <w:rPr>
          <w:sz w:val="24"/>
        </w:rPr>
        <w:t>are</w:t>
      </w:r>
      <w:r>
        <w:rPr>
          <w:spacing w:val="-22"/>
          <w:sz w:val="24"/>
        </w:rPr>
        <w:t xml:space="preserve"> </w:t>
      </w:r>
      <w:r>
        <w:rPr>
          <w:sz w:val="24"/>
        </w:rPr>
        <w:t>non-entities.</w:t>
      </w:r>
    </w:p>
    <w:p w:rsidR="000D32F5" w:rsidRDefault="000D32F5">
      <w:pPr>
        <w:pStyle w:val="BodyText"/>
        <w:spacing w:before="4"/>
        <w:ind w:left="0"/>
        <w:rPr>
          <w:sz w:val="25"/>
        </w:rPr>
      </w:pPr>
    </w:p>
    <w:p w:rsidR="000D32F5" w:rsidRDefault="003015BB">
      <w:pPr>
        <w:pStyle w:val="BodyText"/>
        <w:spacing w:line="249" w:lineRule="auto"/>
        <w:ind w:right="80" w:firstLine="288"/>
      </w:pPr>
      <w:r>
        <w:t>In Chapter 8, we'll discuss Wittgenstein's arguments for these contentions. But (i) and (ii) are self-evidently false. (iii) is not self-evidently false; but it is easily refuted, as we'll see in Chapters 1, 2, 3, 4, and 8.</w:t>
      </w:r>
    </w:p>
    <w:p w:rsidR="000D32F5" w:rsidRDefault="003015BB">
      <w:pPr>
        <w:pStyle w:val="BodyText"/>
        <w:spacing w:before="3"/>
        <w:ind w:left="387"/>
      </w:pPr>
      <w:r>
        <w:t xml:space="preserve">Stated as directly as possible, </w:t>
      </w:r>
      <w:r>
        <w:t>Wittgenstein's three main views are:</w:t>
      </w:r>
    </w:p>
    <w:p w:rsidR="000D32F5" w:rsidRDefault="000D32F5">
      <w:pPr>
        <w:pStyle w:val="BodyText"/>
        <w:spacing w:before="1"/>
        <w:ind w:left="0"/>
        <w:rPr>
          <w:sz w:val="26"/>
        </w:rPr>
      </w:pPr>
    </w:p>
    <w:p w:rsidR="000D32F5" w:rsidRDefault="003015BB">
      <w:pPr>
        <w:pStyle w:val="ListParagraph"/>
        <w:numPr>
          <w:ilvl w:val="0"/>
          <w:numId w:val="289"/>
        </w:numPr>
        <w:tabs>
          <w:tab w:val="left" w:pos="1411"/>
        </w:tabs>
        <w:ind w:hanging="326"/>
        <w:rPr>
          <w:sz w:val="24"/>
        </w:rPr>
      </w:pPr>
      <w:r>
        <w:rPr>
          <w:sz w:val="24"/>
        </w:rPr>
        <w:t>We're empty shells. There's nothing on the</w:t>
      </w:r>
      <w:r>
        <w:rPr>
          <w:spacing w:val="-6"/>
          <w:sz w:val="24"/>
        </w:rPr>
        <w:t xml:space="preserve"> </w:t>
      </w:r>
      <w:r>
        <w:rPr>
          <w:sz w:val="24"/>
        </w:rPr>
        <w:t>inside.</w:t>
      </w:r>
    </w:p>
    <w:p w:rsidR="000D32F5" w:rsidRDefault="000D32F5">
      <w:pPr>
        <w:pStyle w:val="BodyText"/>
        <w:spacing w:before="1"/>
        <w:ind w:left="0"/>
        <w:rPr>
          <w:sz w:val="26"/>
        </w:rPr>
      </w:pPr>
    </w:p>
    <w:p w:rsidR="000D32F5" w:rsidRDefault="003015BB">
      <w:pPr>
        <w:pStyle w:val="ListParagraph"/>
        <w:numPr>
          <w:ilvl w:val="0"/>
          <w:numId w:val="289"/>
        </w:numPr>
        <w:tabs>
          <w:tab w:val="left" w:pos="1424"/>
        </w:tabs>
        <w:ind w:left="1423" w:hanging="339"/>
        <w:rPr>
          <w:sz w:val="24"/>
        </w:rPr>
      </w:pPr>
      <w:r>
        <w:rPr>
          <w:sz w:val="24"/>
        </w:rPr>
        <w:t>We are the masks we</w:t>
      </w:r>
      <w:r>
        <w:rPr>
          <w:spacing w:val="-6"/>
          <w:sz w:val="24"/>
        </w:rPr>
        <w:t xml:space="preserve"> </w:t>
      </w:r>
      <w:r>
        <w:rPr>
          <w:sz w:val="24"/>
        </w:rPr>
        <w:t>wear.</w:t>
      </w:r>
    </w:p>
    <w:p w:rsidR="000D32F5" w:rsidRDefault="000D32F5">
      <w:pPr>
        <w:pStyle w:val="BodyText"/>
        <w:spacing w:before="1"/>
        <w:ind w:left="0"/>
        <w:rPr>
          <w:sz w:val="26"/>
        </w:rPr>
      </w:pPr>
    </w:p>
    <w:p w:rsidR="000D32F5" w:rsidRDefault="003015BB">
      <w:pPr>
        <w:pStyle w:val="ListParagraph"/>
        <w:numPr>
          <w:ilvl w:val="0"/>
          <w:numId w:val="289"/>
        </w:numPr>
        <w:tabs>
          <w:tab w:val="left" w:pos="1411"/>
        </w:tabs>
        <w:ind w:hanging="326"/>
        <w:rPr>
          <w:sz w:val="24"/>
        </w:rPr>
      </w:pPr>
      <w:r>
        <w:rPr>
          <w:sz w:val="24"/>
        </w:rPr>
        <w:t>Nothing means</w:t>
      </w:r>
      <w:r>
        <w:rPr>
          <w:spacing w:val="-2"/>
          <w:sz w:val="24"/>
        </w:rPr>
        <w:t xml:space="preserve"> </w:t>
      </w:r>
      <w:r>
        <w:rPr>
          <w:sz w:val="24"/>
        </w:rPr>
        <w:t>anything.</w:t>
      </w:r>
    </w:p>
    <w:p w:rsidR="000D32F5" w:rsidRDefault="000D32F5">
      <w:pPr>
        <w:rPr>
          <w:sz w:val="24"/>
        </w:rPr>
        <w:sectPr w:rsidR="000D32F5">
          <w:pgSz w:w="12240" w:h="15840"/>
          <w:pgMar w:top="1500" w:right="1320" w:bottom="280" w:left="1340" w:header="720" w:footer="720" w:gutter="0"/>
          <w:cols w:space="720"/>
        </w:sectPr>
      </w:pPr>
    </w:p>
    <w:p w:rsidR="000D32F5" w:rsidRDefault="003015BB">
      <w:pPr>
        <w:pStyle w:val="Heading2"/>
        <w:numPr>
          <w:ilvl w:val="2"/>
          <w:numId w:val="288"/>
        </w:numPr>
        <w:tabs>
          <w:tab w:val="left" w:pos="928"/>
        </w:tabs>
        <w:spacing w:line="249" w:lineRule="auto"/>
        <w:ind w:right="213" w:firstLine="288"/>
        <w:rPr>
          <w:u w:val="none"/>
        </w:rPr>
      </w:pPr>
      <w:bookmarkStart w:id="26" w:name="_bookmark25"/>
      <w:bookmarkEnd w:id="26"/>
      <w:r>
        <w:rPr>
          <w:u w:val="none"/>
        </w:rPr>
        <w:lastRenderedPageBreak/>
        <w:t>Wittgenstein’s</w:t>
      </w:r>
      <w:r>
        <w:rPr>
          <w:spacing w:val="-6"/>
          <w:u w:val="none"/>
        </w:rPr>
        <w:t xml:space="preserve"> </w:t>
      </w:r>
      <w:r>
        <w:rPr>
          <w:u w:val="none"/>
        </w:rPr>
        <w:t>nihilism</w:t>
      </w:r>
      <w:r>
        <w:rPr>
          <w:spacing w:val="-5"/>
          <w:u w:val="none"/>
        </w:rPr>
        <w:t xml:space="preserve"> </w:t>
      </w:r>
      <w:r>
        <w:rPr>
          <w:u w:val="none"/>
        </w:rPr>
        <w:t>about</w:t>
      </w:r>
      <w:r>
        <w:rPr>
          <w:spacing w:val="-5"/>
          <w:u w:val="none"/>
        </w:rPr>
        <w:t xml:space="preserve"> </w:t>
      </w:r>
      <w:r>
        <w:rPr>
          <w:u w:val="none"/>
        </w:rPr>
        <w:t>mind</w:t>
      </w:r>
      <w:r>
        <w:rPr>
          <w:spacing w:val="-6"/>
          <w:u w:val="none"/>
        </w:rPr>
        <w:t xml:space="preserve"> </w:t>
      </w:r>
      <w:r>
        <w:rPr>
          <w:u w:val="none"/>
        </w:rPr>
        <w:t>and</w:t>
      </w:r>
      <w:r>
        <w:rPr>
          <w:spacing w:val="-5"/>
          <w:u w:val="none"/>
        </w:rPr>
        <w:t xml:space="preserve"> </w:t>
      </w:r>
      <w:r>
        <w:rPr>
          <w:u w:val="none"/>
        </w:rPr>
        <w:t>meaning</w:t>
      </w:r>
      <w:r>
        <w:rPr>
          <w:spacing w:val="-4"/>
          <w:u w:val="none"/>
        </w:rPr>
        <w:t xml:space="preserve"> </w:t>
      </w:r>
      <w:r>
        <w:rPr>
          <w:u w:val="none"/>
        </w:rPr>
        <w:t>an</w:t>
      </w:r>
      <w:r>
        <w:rPr>
          <w:spacing w:val="-6"/>
          <w:u w:val="none"/>
        </w:rPr>
        <w:t xml:space="preserve"> </w:t>
      </w:r>
      <w:r>
        <w:rPr>
          <w:u w:val="none"/>
        </w:rPr>
        <w:t>unwitting</w:t>
      </w:r>
      <w:r>
        <w:rPr>
          <w:spacing w:val="-4"/>
          <w:u w:val="none"/>
        </w:rPr>
        <w:t xml:space="preserve"> </w:t>
      </w:r>
      <w:r>
        <w:rPr>
          <w:u w:val="none"/>
        </w:rPr>
        <w:t>admission</w:t>
      </w:r>
      <w:r>
        <w:rPr>
          <w:spacing w:val="-5"/>
          <w:u w:val="none"/>
        </w:rPr>
        <w:t xml:space="preserve"> </w:t>
      </w:r>
      <w:r>
        <w:rPr>
          <w:u w:val="none"/>
        </w:rPr>
        <w:t>about</w:t>
      </w:r>
      <w:r>
        <w:rPr>
          <w:spacing w:val="-6"/>
          <w:u w:val="none"/>
        </w:rPr>
        <w:t xml:space="preserve"> </w:t>
      </w:r>
      <w:r>
        <w:rPr>
          <w:u w:val="none"/>
        </w:rPr>
        <w:t>his mind and his</w:t>
      </w:r>
      <w:r>
        <w:rPr>
          <w:spacing w:val="-4"/>
          <w:u w:val="none"/>
        </w:rPr>
        <w:t xml:space="preserve"> </w:t>
      </w:r>
      <w:r>
        <w:rPr>
          <w:u w:val="none"/>
        </w:rPr>
        <w:t>work</w:t>
      </w:r>
    </w:p>
    <w:p w:rsidR="000D32F5" w:rsidRDefault="000D32F5">
      <w:pPr>
        <w:pStyle w:val="BodyText"/>
        <w:ind w:left="0"/>
        <w:rPr>
          <w:b/>
          <w:sz w:val="26"/>
        </w:rPr>
      </w:pPr>
    </w:p>
    <w:p w:rsidR="000D32F5" w:rsidRDefault="000D32F5">
      <w:pPr>
        <w:pStyle w:val="BodyText"/>
        <w:spacing w:before="2"/>
        <w:ind w:left="0"/>
        <w:rPr>
          <w:b/>
        </w:rPr>
      </w:pPr>
    </w:p>
    <w:p w:rsidR="000D32F5" w:rsidRDefault="003015BB">
      <w:pPr>
        <w:pStyle w:val="BodyText"/>
        <w:spacing w:before="1" w:line="249" w:lineRule="auto"/>
        <w:ind w:right="169" w:firstLine="288"/>
      </w:pPr>
      <w:r>
        <w:t>Speak</w:t>
      </w:r>
      <w:r>
        <w:t xml:space="preserve">ing from a psychiatric, as opposed to a philosophical standpoint, (a), (b), and (c) perfectly articulate the outlook of the </w:t>
      </w:r>
      <w:r>
        <w:rPr>
          <w:i/>
        </w:rPr>
        <w:t xml:space="preserve">psychopath. </w:t>
      </w:r>
      <w:r>
        <w:t>A psychopath is not an insane person. Nor is a psychopath necessarily an evil person. A psychopath is an empty fraudster</w:t>
      </w:r>
      <w:r>
        <w:t xml:space="preserve"> whose personality- architecture is far too rudimentary for him to even grasp what a value is, let alone have one.</w:t>
      </w:r>
    </w:p>
    <w:p w:rsidR="000D32F5" w:rsidRDefault="003015BB">
      <w:pPr>
        <w:pStyle w:val="BodyText"/>
        <w:spacing w:before="4"/>
      </w:pPr>
      <w:r>
        <w:t>Psychopaths are weak, underdeveloped con-artists; they aren't "cool" super-villains.</w:t>
      </w:r>
    </w:p>
    <w:p w:rsidR="000D32F5" w:rsidRDefault="003015BB">
      <w:pPr>
        <w:pStyle w:val="BodyText"/>
        <w:spacing w:before="12" w:line="249" w:lineRule="auto"/>
        <w:ind w:right="286" w:firstLine="288"/>
      </w:pPr>
      <w:r>
        <w:t>That Wittgenstein believed (a)-(c) to describe the human condition suggests that he himself was an empty shell who valued nothing and saw no meaning in anything. It suggests, in other words, that he was a psychopath. In Chapter 27, it will be argued that h</w:t>
      </w:r>
      <w:r>
        <w:t>e was in fact a psychopath.</w:t>
      </w:r>
      <w:bookmarkStart w:id="27" w:name="_bookmark26"/>
      <w:bookmarkEnd w:id="27"/>
      <w:r>
        <w:t xml:space="preserve"> </w:t>
      </w:r>
      <w:r>
        <w:rPr>
          <w:color w:val="0562C1"/>
          <w:position w:val="17"/>
          <w:u w:val="single" w:color="0562C1"/>
        </w:rPr>
        <w:t>[14]</w:t>
      </w:r>
    </w:p>
    <w:p w:rsidR="000D32F5" w:rsidRDefault="003015BB">
      <w:pPr>
        <w:pStyle w:val="BodyText"/>
        <w:spacing w:before="2" w:line="249" w:lineRule="auto"/>
        <w:ind w:right="132" w:firstLine="288"/>
      </w:pPr>
      <w:r>
        <w:t>Let us relate these points to our thesis that philosophers are more likely to rationalize existing orthodoxies, no matter how obviously false, than to look for philosophical truths. During Wittgenstein's 25 years at Cambrid</w:t>
      </w:r>
      <w:r>
        <w:t xml:space="preserve">ge and for several decades after his death, many of the brightest philosophers in Britain treated Wittgenstein’s views as simple truths. And most of those who didn’t agree with </w:t>
      </w:r>
      <w:r>
        <w:rPr>
          <w:i/>
        </w:rPr>
        <w:t xml:space="preserve">all </w:t>
      </w:r>
      <w:r>
        <w:t>of Wittgenstein's contentions didn‘t dare concede that, on the whole, his t</w:t>
      </w:r>
      <w:r>
        <w:t>hinking was basically sound. As a result, some capable philosophers advocated some views that obviously no merit.</w:t>
      </w:r>
    </w:p>
    <w:p w:rsidR="000D32F5" w:rsidRDefault="003015BB">
      <w:pPr>
        <w:pStyle w:val="BodyText"/>
        <w:spacing w:before="6"/>
        <w:ind w:left="388"/>
      </w:pPr>
      <w:r>
        <w:t>For example, Norman Malcolm (1911), a hardcore Wittgensteinian, denied that people dream.</w:t>
      </w:r>
    </w:p>
    <w:p w:rsidR="000D32F5" w:rsidRDefault="003015BB">
      <w:pPr>
        <w:pStyle w:val="ListParagraph"/>
        <w:numPr>
          <w:ilvl w:val="0"/>
          <w:numId w:val="287"/>
        </w:numPr>
        <w:tabs>
          <w:tab w:val="left" w:pos="560"/>
        </w:tabs>
        <w:spacing w:before="10" w:line="249" w:lineRule="auto"/>
        <w:ind w:right="416" w:firstLine="0"/>
        <w:rPr>
          <w:sz w:val="24"/>
        </w:rPr>
      </w:pPr>
      <w:bookmarkStart w:id="28" w:name="_bookmark27"/>
      <w:bookmarkEnd w:id="28"/>
      <w:r>
        <w:rPr>
          <w:sz w:val="24"/>
        </w:rPr>
        <w:t>His</w:t>
      </w:r>
      <w:r>
        <w:rPr>
          <w:spacing w:val="-4"/>
          <w:sz w:val="24"/>
        </w:rPr>
        <w:t xml:space="preserve"> </w:t>
      </w:r>
      <w:r>
        <w:rPr>
          <w:sz w:val="24"/>
        </w:rPr>
        <w:t>argument:</w:t>
      </w:r>
      <w:r>
        <w:rPr>
          <w:spacing w:val="-4"/>
          <w:sz w:val="24"/>
        </w:rPr>
        <w:t xml:space="preserve"> </w:t>
      </w:r>
      <w:r>
        <w:rPr>
          <w:sz w:val="24"/>
        </w:rPr>
        <w:t>Dreams,</w:t>
      </w:r>
      <w:r>
        <w:rPr>
          <w:spacing w:val="-3"/>
          <w:sz w:val="24"/>
        </w:rPr>
        <w:t xml:space="preserve"> </w:t>
      </w:r>
      <w:r>
        <w:rPr>
          <w:sz w:val="24"/>
        </w:rPr>
        <w:t>supposing</w:t>
      </w:r>
      <w:r>
        <w:rPr>
          <w:spacing w:val="-3"/>
          <w:sz w:val="24"/>
        </w:rPr>
        <w:t xml:space="preserve"> </w:t>
      </w:r>
      <w:r>
        <w:rPr>
          <w:sz w:val="24"/>
        </w:rPr>
        <w:t>them</w:t>
      </w:r>
      <w:r>
        <w:rPr>
          <w:spacing w:val="-4"/>
          <w:sz w:val="24"/>
        </w:rPr>
        <w:t xml:space="preserve"> </w:t>
      </w:r>
      <w:r>
        <w:rPr>
          <w:sz w:val="24"/>
        </w:rPr>
        <w:t>to</w:t>
      </w:r>
      <w:r>
        <w:rPr>
          <w:spacing w:val="-3"/>
          <w:sz w:val="24"/>
        </w:rPr>
        <w:t xml:space="preserve"> </w:t>
      </w:r>
      <w:r>
        <w:rPr>
          <w:sz w:val="24"/>
        </w:rPr>
        <w:t>exist,</w:t>
      </w:r>
      <w:r>
        <w:rPr>
          <w:spacing w:val="-3"/>
          <w:sz w:val="24"/>
        </w:rPr>
        <w:t xml:space="preserve"> </w:t>
      </w:r>
      <w:r>
        <w:rPr>
          <w:sz w:val="24"/>
        </w:rPr>
        <w:t>are</w:t>
      </w:r>
      <w:r>
        <w:rPr>
          <w:spacing w:val="-4"/>
          <w:sz w:val="24"/>
        </w:rPr>
        <w:t xml:space="preserve"> </w:t>
      </w:r>
      <w:r>
        <w:rPr>
          <w:sz w:val="24"/>
        </w:rPr>
        <w:t>mental</w:t>
      </w:r>
      <w:r>
        <w:rPr>
          <w:spacing w:val="-4"/>
          <w:sz w:val="24"/>
        </w:rPr>
        <w:t xml:space="preserve"> </w:t>
      </w:r>
      <w:r>
        <w:rPr>
          <w:sz w:val="24"/>
        </w:rPr>
        <w:t>processes;</w:t>
      </w:r>
      <w:r>
        <w:rPr>
          <w:spacing w:val="-3"/>
          <w:sz w:val="24"/>
        </w:rPr>
        <w:t xml:space="preserve"> </w:t>
      </w:r>
      <w:r>
        <w:rPr>
          <w:sz w:val="24"/>
        </w:rPr>
        <w:t>and</w:t>
      </w:r>
      <w:r>
        <w:rPr>
          <w:spacing w:val="-3"/>
          <w:sz w:val="24"/>
        </w:rPr>
        <w:t xml:space="preserve"> </w:t>
      </w:r>
      <w:r>
        <w:rPr>
          <w:sz w:val="24"/>
        </w:rPr>
        <w:t>we</w:t>
      </w:r>
      <w:r>
        <w:rPr>
          <w:spacing w:val="-4"/>
          <w:sz w:val="24"/>
        </w:rPr>
        <w:t xml:space="preserve"> </w:t>
      </w:r>
      <w:r>
        <w:rPr>
          <w:sz w:val="24"/>
        </w:rPr>
        <w:t>know</w:t>
      </w:r>
      <w:r>
        <w:rPr>
          <w:spacing w:val="-4"/>
          <w:sz w:val="24"/>
        </w:rPr>
        <w:t xml:space="preserve"> </w:t>
      </w:r>
      <w:r>
        <w:rPr>
          <w:sz w:val="24"/>
        </w:rPr>
        <w:t>from Wittgenstein that we don’t have mental</w:t>
      </w:r>
      <w:r>
        <w:rPr>
          <w:spacing w:val="-7"/>
          <w:sz w:val="24"/>
        </w:rPr>
        <w:t xml:space="preserve"> </w:t>
      </w:r>
      <w:r>
        <w:rPr>
          <w:sz w:val="24"/>
        </w:rPr>
        <w:t>processes.</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2"/>
          <w:numId w:val="288"/>
        </w:numPr>
        <w:tabs>
          <w:tab w:val="left" w:pos="928"/>
        </w:tabs>
        <w:ind w:left="928"/>
        <w:rPr>
          <w:u w:val="none"/>
        </w:rPr>
      </w:pPr>
      <w:bookmarkStart w:id="29" w:name="_bookmark28"/>
      <w:bookmarkEnd w:id="29"/>
      <w:r>
        <w:rPr>
          <w:u w:val="none"/>
        </w:rPr>
        <w:lastRenderedPageBreak/>
        <w:t>Gilbert Ryle: The first of Wittgenstein’s many</w:t>
      </w:r>
      <w:r>
        <w:rPr>
          <w:spacing w:val="-11"/>
          <w:u w:val="none"/>
        </w:rPr>
        <w:t xml:space="preserve"> </w:t>
      </w:r>
      <w:r>
        <w:rPr>
          <w:u w:val="none"/>
        </w:rPr>
        <w:t>causalities</w:t>
      </w:r>
    </w:p>
    <w:p w:rsidR="000D32F5" w:rsidRDefault="000D32F5">
      <w:pPr>
        <w:pStyle w:val="BodyText"/>
        <w:ind w:left="0"/>
        <w:rPr>
          <w:b/>
          <w:sz w:val="26"/>
        </w:rPr>
      </w:pPr>
    </w:p>
    <w:p w:rsidR="000D32F5" w:rsidRDefault="003015BB">
      <w:pPr>
        <w:pStyle w:val="BodyText"/>
        <w:spacing w:before="1" w:line="249" w:lineRule="auto"/>
        <w:ind w:right="169" w:firstLine="288"/>
      </w:pPr>
      <w:r>
        <w:t>Another hardcore Wittgensteinian, Gilbert Ryle (1900-1976), said that the difference between volu</w:t>
      </w:r>
      <w:r>
        <w:t>ntary and involuntary actions isn’t that the former result from certain kinds of mental states that the latter do not result from; the difference, he said, is that voluntary motions are culturally more acceptable, and tend to look more elegant, than involu</w:t>
      </w:r>
      <w:r>
        <w:t>ntary ones</w:t>
      </w:r>
      <w:bookmarkStart w:id="30" w:name="_bookmark29"/>
      <w:bookmarkEnd w:id="30"/>
      <w:r>
        <w:t>.</w:t>
      </w:r>
      <w:r>
        <w:rPr>
          <w:color w:val="0562C1"/>
          <w:position w:val="17"/>
          <w:u w:val="single" w:color="0562C1"/>
        </w:rPr>
        <w:t>[16]</w:t>
      </w:r>
      <w:r>
        <w:rPr>
          <w:color w:val="0562C1"/>
          <w:position w:val="17"/>
        </w:rPr>
        <w:t xml:space="preserve"> </w:t>
      </w:r>
      <w:r>
        <w:t>According to Ryle, what makes a ballerina’s movements voluntary is that they look good (or we like them or they’re culturally approved of, or some such); and what makes a person’s projectile vomiting involuntary is that it doesn’t look so g</w:t>
      </w:r>
      <w:r>
        <w:t>ood. (I don’t know what Ryle would say about the odd person who voluntarily projectile vomits.)</w:t>
      </w:r>
    </w:p>
    <w:p w:rsidR="000D32F5" w:rsidRDefault="003015BB">
      <w:pPr>
        <w:pStyle w:val="BodyText"/>
        <w:spacing w:before="6" w:line="249" w:lineRule="auto"/>
        <w:ind w:right="348" w:firstLine="288"/>
      </w:pPr>
      <w:r>
        <w:t xml:space="preserve">Ryle also held that, if I can see how your body is moving, I know what’s going on in your mind at least as well as you do. So if somebody wants to know whether </w:t>
      </w:r>
      <w:r>
        <w:t>you are having a migraine, they should ask me, not you, unless you happen to be looking at yourself in a mirror.</w:t>
      </w:r>
    </w:p>
    <w:p w:rsidR="000D32F5" w:rsidRDefault="003015BB">
      <w:pPr>
        <w:pStyle w:val="BodyText"/>
        <w:spacing w:before="3" w:line="249" w:lineRule="auto"/>
        <w:ind w:right="160" w:firstLine="288"/>
      </w:pPr>
      <w:r>
        <w:t>Ryle was not stupid. He graduated with a double first class degree from Oxford. And even though most of what he said is Wittgensteinian, and th</w:t>
      </w:r>
      <w:r>
        <w:t>erefore false, one can tell from the way he said it that his was a subtle and penetrating mind---or would have been, had he not matriculated in a culture of Wittgenstein-worship.</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288"/>
        </w:numPr>
        <w:tabs>
          <w:tab w:val="left" w:pos="928"/>
        </w:tabs>
        <w:spacing w:before="90"/>
        <w:ind w:left="928"/>
        <w:rPr>
          <w:u w:val="none"/>
        </w:rPr>
      </w:pPr>
      <w:bookmarkStart w:id="31" w:name="_bookmark30"/>
      <w:bookmarkEnd w:id="31"/>
      <w:r>
        <w:rPr>
          <w:u w:val="none"/>
        </w:rPr>
        <w:t>P</w:t>
      </w:r>
      <w:r>
        <w:rPr>
          <w:u w:val="none"/>
        </w:rPr>
        <w:t>eter Strawson: The greatest of Wittgenstein’s many</w:t>
      </w:r>
      <w:r>
        <w:rPr>
          <w:spacing w:val="-13"/>
          <w:u w:val="none"/>
        </w:rPr>
        <w:t xml:space="preserve"> </w:t>
      </w:r>
      <w:r>
        <w:rPr>
          <w:u w:val="none"/>
        </w:rPr>
        <w:t>causalities</w:t>
      </w:r>
    </w:p>
    <w:p w:rsidR="000D32F5" w:rsidRDefault="000D32F5">
      <w:pPr>
        <w:pStyle w:val="BodyText"/>
        <w:spacing w:before="1"/>
        <w:ind w:left="0"/>
        <w:rPr>
          <w:b/>
          <w:sz w:val="26"/>
        </w:rPr>
      </w:pPr>
    </w:p>
    <w:p w:rsidR="000D32F5" w:rsidRDefault="003015BB">
      <w:pPr>
        <w:pStyle w:val="BodyText"/>
        <w:spacing w:line="249" w:lineRule="auto"/>
        <w:ind w:firstLine="288"/>
      </w:pPr>
      <w:r>
        <w:t xml:space="preserve">Ryle was not a great philosopher; he was merely a potentially great philosopher. But his colleague at Oxford, Peter Strawson (1919-2006), </w:t>
      </w:r>
      <w:r>
        <w:rPr>
          <w:i/>
        </w:rPr>
        <w:t xml:space="preserve">was </w:t>
      </w:r>
      <w:r>
        <w:t>a great philosopher. Unfortunately, like other Bri</w:t>
      </w:r>
      <w:r>
        <w:t>tish philosophers of his generation, Strawson was very reluctant to question The Master. As a result, he committed several hideous gaffes. One example is his “ascriptivist” analysis of moral responsibility. Another is his “expressivist” analysis of the con</w:t>
      </w:r>
      <w:r>
        <w:t>cept of truth.</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3"/>
          <w:numId w:val="288"/>
        </w:numPr>
        <w:tabs>
          <w:tab w:val="left" w:pos="1108"/>
        </w:tabs>
        <w:spacing w:before="90"/>
        <w:rPr>
          <w:u w:val="none"/>
        </w:rPr>
      </w:pPr>
      <w:bookmarkStart w:id="32" w:name="_bookmark31"/>
      <w:bookmarkEnd w:id="32"/>
      <w:r>
        <w:rPr>
          <w:u w:val="none"/>
        </w:rPr>
        <w:t>Strawson’s</w:t>
      </w:r>
      <w:r>
        <w:rPr>
          <w:spacing w:val="-2"/>
          <w:u w:val="none"/>
        </w:rPr>
        <w:t xml:space="preserve"> </w:t>
      </w:r>
      <w:r>
        <w:rPr>
          <w:u w:val="none"/>
        </w:rPr>
        <w:t>ascriptivism</w:t>
      </w:r>
    </w:p>
    <w:p w:rsidR="000D32F5" w:rsidRDefault="000D32F5">
      <w:pPr>
        <w:pStyle w:val="BodyText"/>
        <w:spacing w:before="1"/>
        <w:ind w:left="0"/>
        <w:rPr>
          <w:b/>
          <w:sz w:val="26"/>
        </w:rPr>
      </w:pPr>
    </w:p>
    <w:p w:rsidR="000D32F5" w:rsidRDefault="003015BB">
      <w:pPr>
        <w:pStyle w:val="BodyText"/>
        <w:ind w:left="388"/>
      </w:pPr>
      <w:r>
        <w:t>Give or take some irrelevant nuances, Strawson held that, if it's correct, the statement"</w:t>
      </w:r>
    </w:p>
    <w:p w:rsidR="000D32F5" w:rsidRDefault="000D32F5">
      <w:pPr>
        <w:pStyle w:val="BodyText"/>
        <w:spacing w:before="1"/>
        <w:ind w:left="0"/>
        <w:rPr>
          <w:sz w:val="26"/>
        </w:rPr>
      </w:pPr>
    </w:p>
    <w:p w:rsidR="000D32F5" w:rsidRDefault="003015BB">
      <w:pPr>
        <w:pStyle w:val="ListParagraph"/>
        <w:numPr>
          <w:ilvl w:val="4"/>
          <w:numId w:val="288"/>
        </w:numPr>
        <w:tabs>
          <w:tab w:val="left" w:pos="1411"/>
        </w:tabs>
        <w:spacing w:line="501" w:lineRule="auto"/>
        <w:ind w:right="4862" w:firstLine="696"/>
        <w:rPr>
          <w:sz w:val="24"/>
        </w:rPr>
      </w:pPr>
      <w:r>
        <w:rPr>
          <w:sz w:val="24"/>
        </w:rPr>
        <w:t>“X should be praised for doing Y” holds in virtue of the fact</w:t>
      </w:r>
      <w:r>
        <w:rPr>
          <w:spacing w:val="-8"/>
          <w:sz w:val="24"/>
        </w:rPr>
        <w:t xml:space="preserve"> </w:t>
      </w:r>
      <w:r>
        <w:rPr>
          <w:sz w:val="24"/>
        </w:rPr>
        <w:t>that:</w:t>
      </w:r>
    </w:p>
    <w:p w:rsidR="000D32F5" w:rsidRDefault="003015BB">
      <w:pPr>
        <w:pStyle w:val="BodyText"/>
        <w:spacing w:line="249" w:lineRule="auto"/>
        <w:ind w:left="796" w:right="860" w:firstLine="288"/>
      </w:pPr>
      <w:r>
        <w:t>(a*) X deviates from the way in which people u</w:t>
      </w:r>
      <w:r>
        <w:t>sually behave, and it does so in a way that pleases us.</w:t>
      </w:r>
    </w:p>
    <w:p w:rsidR="000D32F5" w:rsidRDefault="000D32F5">
      <w:pPr>
        <w:pStyle w:val="BodyText"/>
        <w:ind w:left="0"/>
        <w:rPr>
          <w:sz w:val="25"/>
        </w:rPr>
      </w:pPr>
    </w:p>
    <w:p w:rsidR="000D32F5" w:rsidRDefault="003015BB">
      <w:pPr>
        <w:pStyle w:val="BodyText"/>
        <w:spacing w:before="1" w:line="249" w:lineRule="auto"/>
        <w:ind w:firstLine="288"/>
      </w:pPr>
      <w:r>
        <w:t xml:space="preserve">Strawson believed the same thing </w:t>
      </w:r>
      <w:r>
        <w:rPr>
          <w:i/>
        </w:rPr>
        <w:t xml:space="preserve">mutatis mutandis </w:t>
      </w:r>
      <w:r>
        <w:t>to hold of any other ascription of moral responsibility. So held that, if they are true, the statements</w:t>
      </w:r>
    </w:p>
    <w:p w:rsidR="000D32F5" w:rsidRDefault="000D32F5">
      <w:pPr>
        <w:pStyle w:val="BodyText"/>
        <w:spacing w:before="2"/>
        <w:ind w:left="0"/>
        <w:rPr>
          <w:sz w:val="25"/>
        </w:rPr>
      </w:pPr>
    </w:p>
    <w:p w:rsidR="000D32F5" w:rsidRDefault="003015BB">
      <w:pPr>
        <w:pStyle w:val="ListParagraph"/>
        <w:numPr>
          <w:ilvl w:val="4"/>
          <w:numId w:val="288"/>
        </w:numPr>
        <w:tabs>
          <w:tab w:val="left" w:pos="1424"/>
        </w:tabs>
        <w:ind w:left="1423" w:hanging="339"/>
        <w:rPr>
          <w:sz w:val="24"/>
        </w:rPr>
      </w:pPr>
      <w:r>
        <w:rPr>
          <w:sz w:val="24"/>
        </w:rPr>
        <w:t>“X should be blamed for doing</w:t>
      </w:r>
      <w:r>
        <w:rPr>
          <w:spacing w:val="-4"/>
          <w:sz w:val="24"/>
        </w:rPr>
        <w:t xml:space="preserve"> </w:t>
      </w:r>
      <w:r>
        <w:rPr>
          <w:sz w:val="24"/>
        </w:rPr>
        <w:t>Y“</w:t>
      </w:r>
    </w:p>
    <w:p w:rsidR="000D32F5" w:rsidRDefault="000D32F5">
      <w:pPr>
        <w:pStyle w:val="BodyText"/>
        <w:spacing w:before="1"/>
        <w:ind w:left="0"/>
        <w:rPr>
          <w:sz w:val="26"/>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4"/>
          <w:numId w:val="288"/>
        </w:numPr>
        <w:tabs>
          <w:tab w:val="left" w:pos="1411"/>
        </w:tabs>
        <w:spacing w:line="249" w:lineRule="auto"/>
        <w:ind w:left="796" w:right="1118" w:firstLine="288"/>
        <w:rPr>
          <w:sz w:val="24"/>
        </w:rPr>
      </w:pPr>
      <w:r>
        <w:rPr>
          <w:sz w:val="24"/>
        </w:rPr>
        <w:t>“X is responsible for doing Y, but does not on that account deserve</w:t>
      </w:r>
      <w:r>
        <w:rPr>
          <w:spacing w:val="-34"/>
          <w:sz w:val="24"/>
        </w:rPr>
        <w:t xml:space="preserve"> </w:t>
      </w:r>
      <w:r>
        <w:rPr>
          <w:sz w:val="24"/>
        </w:rPr>
        <w:t>either praise or</w:t>
      </w:r>
      <w:r>
        <w:rPr>
          <w:spacing w:val="-3"/>
          <w:sz w:val="24"/>
        </w:rPr>
        <w:t xml:space="preserve"> </w:t>
      </w:r>
      <w:r>
        <w:rPr>
          <w:sz w:val="24"/>
        </w:rPr>
        <w:t>blame”</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ind w:left="388"/>
      </w:pPr>
      <w:r>
        <w:t>hold in virtue of, respectively, the fact that</w:t>
      </w:r>
    </w:p>
    <w:p w:rsidR="000D32F5" w:rsidRDefault="000D32F5">
      <w:pPr>
        <w:pStyle w:val="BodyText"/>
        <w:spacing w:before="1"/>
        <w:ind w:left="0"/>
        <w:rPr>
          <w:sz w:val="26"/>
        </w:rPr>
      </w:pPr>
    </w:p>
    <w:p w:rsidR="000D32F5" w:rsidRDefault="003015BB">
      <w:pPr>
        <w:pStyle w:val="BodyText"/>
        <w:spacing w:line="501" w:lineRule="auto"/>
        <w:ind w:left="388" w:right="3317" w:firstLine="696"/>
      </w:pPr>
      <w:r>
        <w:t>(b*) Y is counterstatistical in a way that we don’t like and the fact that</w:t>
      </w:r>
    </w:p>
    <w:p w:rsidR="000D32F5" w:rsidRDefault="003015BB">
      <w:pPr>
        <w:pStyle w:val="BodyText"/>
        <w:spacing w:line="274" w:lineRule="exact"/>
        <w:ind w:left="1083"/>
      </w:pPr>
      <w:r>
        <w:t>(c*) Y is not counterstatistical.</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BodyText"/>
        <w:spacing w:line="249" w:lineRule="auto"/>
        <w:ind w:firstLine="288"/>
      </w:pPr>
      <w:r>
        <w:t xml:space="preserve">If </w:t>
      </w:r>
      <w:r>
        <w:t>Strawson is right, X doesn’t even have to have intentions for any of these statements to be true. Strawson's position thus entails that intentions either don’t exist or don’t do anything and therefore might as well not exist.</w:t>
      </w:r>
    </w:p>
    <w:p w:rsidR="000D32F5" w:rsidRDefault="003015BB">
      <w:pPr>
        <w:pStyle w:val="BodyText"/>
        <w:spacing w:before="3" w:line="249" w:lineRule="auto"/>
        <w:ind w:firstLine="288"/>
      </w:pPr>
      <w:r>
        <w:t>Strawson's analysis of ascript</w:t>
      </w:r>
      <w:r>
        <w:t>ions of moral responsibility is obviously false. Inanimate objects don’t have intentions; so we can’t be held responsible for anything. And it's only a person's behavior is the result of an intention of his that we hold him responsible for it. We don’t hol</w:t>
      </w:r>
      <w:r>
        <w:t>d somebody with Parkinson’s responsible for his tremors.</w:t>
      </w:r>
    </w:p>
    <w:p w:rsidR="000D32F5" w:rsidRDefault="003015BB">
      <w:pPr>
        <w:pStyle w:val="BodyText"/>
        <w:spacing w:before="4" w:line="249" w:lineRule="auto"/>
        <w:ind w:right="299" w:firstLine="288"/>
        <w:jc w:val="both"/>
      </w:pPr>
      <w:r>
        <w:t>If</w:t>
      </w:r>
      <w:r>
        <w:rPr>
          <w:spacing w:val="-4"/>
        </w:rPr>
        <w:t xml:space="preserve"> </w:t>
      </w:r>
      <w:r>
        <w:t>Strawson</w:t>
      </w:r>
      <w:r>
        <w:rPr>
          <w:spacing w:val="-3"/>
        </w:rPr>
        <w:t xml:space="preserve"> </w:t>
      </w:r>
      <w:r>
        <w:t>were</w:t>
      </w:r>
      <w:r>
        <w:rPr>
          <w:spacing w:val="-4"/>
        </w:rPr>
        <w:t xml:space="preserve"> </w:t>
      </w:r>
      <w:r>
        <w:t>right,</w:t>
      </w:r>
      <w:r>
        <w:rPr>
          <w:spacing w:val="-3"/>
        </w:rPr>
        <w:t xml:space="preserve"> </w:t>
      </w:r>
      <w:r>
        <w:t>a</w:t>
      </w:r>
      <w:r>
        <w:rPr>
          <w:spacing w:val="-4"/>
        </w:rPr>
        <w:t xml:space="preserve"> </w:t>
      </w:r>
      <w:r>
        <w:t>corpse</w:t>
      </w:r>
      <w:r>
        <w:rPr>
          <w:spacing w:val="-3"/>
        </w:rPr>
        <w:t xml:space="preserve"> </w:t>
      </w:r>
      <w:r>
        <w:t>that</w:t>
      </w:r>
      <w:r>
        <w:rPr>
          <w:spacing w:val="-4"/>
        </w:rPr>
        <w:t xml:space="preserve"> </w:t>
      </w:r>
      <w:r>
        <w:t>fell</w:t>
      </w:r>
      <w:r>
        <w:rPr>
          <w:spacing w:val="-4"/>
        </w:rPr>
        <w:t xml:space="preserve"> </w:t>
      </w:r>
      <w:r>
        <w:t>on</w:t>
      </w:r>
      <w:r>
        <w:rPr>
          <w:spacing w:val="-3"/>
        </w:rPr>
        <w:t xml:space="preserve"> </w:t>
      </w:r>
      <w:r>
        <w:t>Smith</w:t>
      </w:r>
      <w:r>
        <w:rPr>
          <w:spacing w:val="-3"/>
        </w:rPr>
        <w:t xml:space="preserve"> </w:t>
      </w:r>
      <w:r>
        <w:t>could</w:t>
      </w:r>
      <w:r>
        <w:rPr>
          <w:spacing w:val="-3"/>
        </w:rPr>
        <w:t xml:space="preserve"> </w:t>
      </w:r>
      <w:r>
        <w:t>appropriately</w:t>
      </w:r>
      <w:r>
        <w:rPr>
          <w:spacing w:val="-3"/>
        </w:rPr>
        <w:t xml:space="preserve"> </w:t>
      </w:r>
      <w:r>
        <w:t>be</w:t>
      </w:r>
      <w:r>
        <w:rPr>
          <w:spacing w:val="-3"/>
        </w:rPr>
        <w:t xml:space="preserve"> </w:t>
      </w:r>
      <w:r>
        <w:t>blamed</w:t>
      </w:r>
      <w:r>
        <w:rPr>
          <w:spacing w:val="-3"/>
        </w:rPr>
        <w:t xml:space="preserve"> </w:t>
      </w:r>
      <w:r>
        <w:t>for</w:t>
      </w:r>
      <w:r>
        <w:rPr>
          <w:spacing w:val="-4"/>
        </w:rPr>
        <w:t xml:space="preserve"> </w:t>
      </w:r>
      <w:r>
        <w:t>Smith's subsequent death. But we don't blame the corpse; we blame the prankster who threw the corpse off a nearby</w:t>
      </w:r>
      <w:r>
        <w:rPr>
          <w:spacing w:val="-3"/>
        </w:rPr>
        <w:t xml:space="preserve"> </w:t>
      </w:r>
      <w:r>
        <w:t>rooftop.</w:t>
      </w:r>
    </w:p>
    <w:p w:rsidR="000D32F5" w:rsidRDefault="003015BB">
      <w:pPr>
        <w:pStyle w:val="BodyText"/>
        <w:spacing w:before="3" w:line="249" w:lineRule="auto"/>
        <w:ind w:right="105" w:firstLine="288"/>
      </w:pPr>
      <w:r>
        <w:t>Strawson is saying that whether a given person has a given intention depends on whether we ascribe an intention to him. So he's advoc</w:t>
      </w:r>
      <w:r>
        <w:t>ating the antithesis of the traditional view, which I regard as self-evidently correct, that whether that ascription is correct depends on whether that</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pPr>
      <w:r>
        <w:lastRenderedPageBreak/>
        <w:t>person has that intention. Strawson's view turns the living into the dead and the dead into th</w:t>
      </w:r>
      <w:r>
        <w:t>e living. Sad about grandma's death? No problem! Just ascribe an intention to her---that'll bring her back. Don't like your boss? No need to worry! Just stop ascribing intentions to him---that'll zombify him.</w:t>
      </w:r>
    </w:p>
    <w:p w:rsidR="000D32F5" w:rsidRDefault="003015BB">
      <w:pPr>
        <w:pStyle w:val="BodyText"/>
        <w:spacing w:before="4"/>
        <w:ind w:left="387"/>
      </w:pPr>
      <w:r>
        <w:t>Strawson was a brilliant man. So why did he adv</w:t>
      </w:r>
      <w:r>
        <w:t>ocate this grotesquely mistaken view?</w:t>
      </w:r>
    </w:p>
    <w:p w:rsidR="000D32F5" w:rsidRDefault="003015BB">
      <w:pPr>
        <w:pStyle w:val="BodyText"/>
        <w:spacing w:before="12" w:line="249" w:lineRule="auto"/>
      </w:pPr>
      <w:r>
        <w:t>Because Wittgenstein advocated it. But whereas Wittgenstein said obscurely and he provided no argument for it, Strawson said it clearly and provided a semblance of an argument for it. So Strawson's article wasn't redun</w:t>
      </w:r>
      <w:r>
        <w:t>dant.</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3"/>
          <w:numId w:val="288"/>
        </w:numPr>
        <w:tabs>
          <w:tab w:val="left" w:pos="1108"/>
        </w:tabs>
        <w:spacing w:before="90"/>
        <w:rPr>
          <w:u w:val="none"/>
        </w:rPr>
      </w:pPr>
      <w:bookmarkStart w:id="33" w:name="_bookmark32"/>
      <w:bookmarkEnd w:id="33"/>
      <w:r>
        <w:rPr>
          <w:u w:val="none"/>
        </w:rPr>
        <w:t>Strawson’s</w:t>
      </w:r>
      <w:r>
        <w:rPr>
          <w:spacing w:val="-2"/>
          <w:u w:val="none"/>
        </w:rPr>
        <w:t xml:space="preserve"> </w:t>
      </w:r>
      <w:r>
        <w:rPr>
          <w:u w:val="none"/>
        </w:rPr>
        <w:t>expressivism</w:t>
      </w:r>
    </w:p>
    <w:p w:rsidR="000D32F5" w:rsidRDefault="000D32F5">
      <w:pPr>
        <w:pStyle w:val="BodyText"/>
        <w:spacing w:before="1"/>
        <w:ind w:left="0"/>
        <w:rPr>
          <w:b/>
          <w:sz w:val="26"/>
        </w:rPr>
      </w:pPr>
    </w:p>
    <w:p w:rsidR="000D32F5" w:rsidRDefault="003015BB">
      <w:pPr>
        <w:pStyle w:val="BodyText"/>
        <w:spacing w:line="249" w:lineRule="auto"/>
        <w:ind w:right="128" w:firstLine="288"/>
      </w:pPr>
      <w:r>
        <w:t>According to Strawson, the expression “true” means nothing. “It is true that snow is white” has the same meaning as “snow is white.” In prefacing the words “snow is white“ with the words “it is true that”, one is doing in a polite way what one would be doi</w:t>
      </w:r>
      <w:r>
        <w:t xml:space="preserve">ng in an impolite way by shouting “snow is white” while banging one’s fist on a table: one is showing one’s collocutor how convinced one is that snow is white. So the term “true” helps one </w:t>
      </w:r>
      <w:r>
        <w:rPr>
          <w:i/>
        </w:rPr>
        <w:t xml:space="preserve">express </w:t>
      </w:r>
      <w:r>
        <w:t xml:space="preserve">one’s feelings about a claim: they give one a civil way of </w:t>
      </w:r>
      <w:r>
        <w:t>express one’s certainty as to its truth. But that’s all that word does.</w:t>
      </w:r>
    </w:p>
    <w:p w:rsidR="000D32F5" w:rsidRDefault="003015BB">
      <w:pPr>
        <w:pStyle w:val="BodyText"/>
        <w:spacing w:before="7" w:line="249" w:lineRule="auto"/>
        <w:ind w:right="152" w:firstLine="288"/>
      </w:pPr>
      <w:r>
        <w:t xml:space="preserve">Strawson's expressivism is no less misguided than his acriptivism. First of all, the word “true” is not redundant. There is no sentence that means that same thing as “everything Plato </w:t>
      </w:r>
      <w:r>
        <w:t>said was true” that doesn’t contain the word “true” or some synonym thereof. Suppose that S</w:t>
      </w:r>
      <w:r>
        <w:rPr>
          <w:position w:val="-5"/>
          <w:sz w:val="18"/>
        </w:rPr>
        <w:t>1</w:t>
      </w:r>
      <w:r>
        <w:t>.…S</w:t>
      </w:r>
      <w:r>
        <w:rPr>
          <w:position w:val="-5"/>
          <w:sz w:val="18"/>
        </w:rPr>
        <w:t xml:space="preserve">n </w:t>
      </w:r>
      <w:r>
        <w:t>is a complete list of everything every said by Plato. The sentence “everything Plato said was true” would not have the same meaning as “S</w:t>
      </w:r>
      <w:r>
        <w:rPr>
          <w:position w:val="-5"/>
          <w:sz w:val="18"/>
        </w:rPr>
        <w:t xml:space="preserve">1 </w:t>
      </w:r>
      <w:r>
        <w:t>is true and S</w:t>
      </w:r>
      <w:r>
        <w:rPr>
          <w:position w:val="-5"/>
          <w:sz w:val="18"/>
        </w:rPr>
        <w:t xml:space="preserve">2 </w:t>
      </w:r>
      <w:r>
        <w:t>is tr</w:t>
      </w:r>
      <w:r>
        <w:t>ue and…S</w:t>
      </w:r>
      <w:r>
        <w:rPr>
          <w:position w:val="-5"/>
          <w:sz w:val="18"/>
        </w:rPr>
        <w:t xml:space="preserve">n </w:t>
      </w:r>
      <w:r>
        <w:t>is true.” Supposing that S</w:t>
      </w:r>
      <w:r>
        <w:rPr>
          <w:position w:val="-5"/>
          <w:sz w:val="18"/>
        </w:rPr>
        <w:t xml:space="preserve">37 </w:t>
      </w:r>
      <w:r>
        <w:t>is the proposition that there are infinitely many prime numbers, the statement “everything Plato said is true, but Plato never said that there are infinitely many prime numbers”, though false, would be coherent. (That</w:t>
      </w:r>
      <w:r>
        <w:t>'s why one would have to know about Plato’s life to know whether that statement was true or not.) But statement “Plato said that there are infinitely many prime numbers and Plato never said that there are infinitely many prime numbers” would contradict its</w:t>
      </w:r>
      <w:r>
        <w:t xml:space="preserve">elf. (That's why one </w:t>
      </w:r>
      <w:r>
        <w:rPr>
          <w:i/>
        </w:rPr>
        <w:t xml:space="preserve">wouldn't </w:t>
      </w:r>
      <w:r>
        <w:t>have to know anything about Plato’s life to know whether that statement was true or not.</w:t>
      </w:r>
      <w:bookmarkStart w:id="34" w:name="_bookmark33"/>
      <w:bookmarkEnd w:id="34"/>
      <w:r>
        <w:t>)</w:t>
      </w:r>
      <w:r>
        <w:rPr>
          <w:color w:val="0562C1"/>
          <w:position w:val="17"/>
          <w:u w:val="single" w:color="0562C1"/>
        </w:rPr>
        <w:t>[17]</w:t>
      </w:r>
    </w:p>
    <w:p w:rsidR="000D32F5" w:rsidRDefault="003015BB">
      <w:pPr>
        <w:pStyle w:val="BodyText"/>
        <w:spacing w:before="12" w:line="249" w:lineRule="auto"/>
        <w:ind w:firstLine="288"/>
      </w:pPr>
      <w:r>
        <w:t>"What about Strawson’s claim that “snow is white” and “it is true that snow is white” are synonymous? Surely that's got to be right.</w:t>
      </w:r>
      <w:r>
        <w:t>"</w:t>
      </w:r>
    </w:p>
    <w:p w:rsidR="000D32F5" w:rsidRDefault="003015BB">
      <w:pPr>
        <w:pStyle w:val="BodyText"/>
        <w:spacing w:before="2" w:line="249" w:lineRule="auto"/>
        <w:ind w:right="96" w:firstLine="288"/>
      </w:pPr>
      <w:r>
        <w:t xml:space="preserve">It is not. The first attributes a color to a substance. The second attributes a truth-value to a proposition; so the second, unlike the first, is only indirectly about snow. Consider the sentence: “it is probable that snow is white.” That sentence </w:t>
      </w:r>
      <w:r>
        <w:rPr>
          <w:i/>
        </w:rPr>
        <w:t xml:space="preserve">clearly </w:t>
      </w:r>
      <w:r>
        <w:t>concerns a proposition. Snow is either white or it isn’t. When you say that snow is probably white, you’re not saying that it’s vaguely white or that its whiteness is only semi-existent. You are saying that, in saying that snow is white one, what one is sa</w:t>
      </w:r>
      <w:r>
        <w:t>ying is more likely than not to be correct.</w:t>
      </w:r>
    </w:p>
    <w:p w:rsidR="000D32F5" w:rsidRDefault="003015BB">
      <w:pPr>
        <w:pStyle w:val="BodyText"/>
        <w:spacing w:before="6" w:line="249" w:lineRule="auto"/>
        <w:ind w:right="196" w:firstLine="288"/>
      </w:pPr>
      <w:r>
        <w:t>So “it is probable that snow is white” is about the sort of thing that people can affirm. Snow cannot be affirmed. Neither can whiteness. Nor can sentences. Sentence-</w:t>
      </w:r>
      <w:r>
        <w:rPr>
          <w:i/>
        </w:rPr>
        <w:t xml:space="preserve">meanings </w:t>
      </w:r>
      <w:r>
        <w:t xml:space="preserve">are what can be affirmed. (Actually, </w:t>
      </w:r>
      <w:r>
        <w:t xml:space="preserve">we'll see in Chapter 4 that one affirms the meanings of </w:t>
      </w:r>
      <w:r>
        <w:rPr>
          <w:i/>
        </w:rPr>
        <w:t xml:space="preserve">occurrences </w:t>
      </w:r>
      <w:r>
        <w:t xml:space="preserve">of sentences (particular utterances or inscriptions of them), not of sentences </w:t>
      </w:r>
      <w:r>
        <w:rPr>
          <w:i/>
        </w:rPr>
        <w:t>per se</w:t>
      </w:r>
      <w:r>
        <w:t>. We'll also see that the meaning of any given sentence-occurrence is different from the meaning of the</w:t>
      </w:r>
      <w:r>
        <w:t xml:space="preserve"> sentence thereby occurring</w:t>
      </w:r>
      <w:r>
        <w:rPr>
          <w:i/>
        </w:rPr>
        <w:t xml:space="preserve">. </w:t>
      </w:r>
      <w:r>
        <w:t>Strawson was the first person to make these claims, and his argument for them are solid. The arguments presented in Chapter 4 are based on them.)</w:t>
      </w:r>
    </w:p>
    <w:p w:rsidR="000D32F5" w:rsidRDefault="003015BB">
      <w:pPr>
        <w:pStyle w:val="BodyText"/>
        <w:spacing w:before="7" w:line="249" w:lineRule="auto"/>
        <w:ind w:right="136" w:firstLine="288"/>
      </w:pPr>
      <w:r>
        <w:t>The meaning had by the expression “that snow is white” in “it is probable that sn</w:t>
      </w:r>
      <w:r>
        <w:t xml:space="preserve">ow is white” coincides with counterpart in “it is true that snow is white.” So the latter, though </w:t>
      </w:r>
      <w:r>
        <w:rPr>
          <w:b/>
          <w:i/>
        </w:rPr>
        <w:t xml:space="preserve">equivalent </w:t>
      </w:r>
      <w:r>
        <w:t>with "snow is white", is about a proposition about snow, and therefore isn‘t in any direct sense about snow. “Snow is white“, on the other hand, cl</w:t>
      </w:r>
      <w:r>
        <w:t>early does directly concern snow. Two statements are equivalent if neither can possibly be true if the other is false.</w:t>
      </w:r>
    </w:p>
    <w:p w:rsidR="000D32F5" w:rsidRDefault="003015BB">
      <w:pPr>
        <w:pStyle w:val="BodyText"/>
        <w:spacing w:before="5"/>
        <w:ind w:left="388"/>
      </w:pPr>
      <w:r>
        <w:t>Strawson had precisely the sort of intelligence one needs to see that, for these reasons, “true”</w:t>
      </w:r>
    </w:p>
    <w:p w:rsidR="000D32F5" w:rsidRDefault="000D32F5">
      <w:pPr>
        <w:sectPr w:rsidR="000D32F5">
          <w:pgSz w:w="12240" w:h="15840"/>
          <w:pgMar w:top="1500" w:right="1320" w:bottom="280" w:left="1340" w:header="720" w:footer="720" w:gutter="0"/>
          <w:cols w:space="720"/>
        </w:sectPr>
      </w:pPr>
    </w:p>
    <w:p w:rsidR="000D32F5" w:rsidRDefault="003015BB">
      <w:pPr>
        <w:pStyle w:val="BodyText"/>
        <w:spacing w:before="64"/>
      </w:pPr>
      <w:r>
        <w:rPr>
          <w:i/>
        </w:rPr>
        <w:lastRenderedPageBreak/>
        <w:t xml:space="preserve">is </w:t>
      </w:r>
      <w:r>
        <w:t>meaningful. So why did Stra</w:t>
      </w:r>
      <w:r>
        <w:t>wson say otherwise? Because Wittgenstein said otherwise.</w:t>
      </w:r>
    </w:p>
    <w:p w:rsidR="000D32F5" w:rsidRDefault="003015BB">
      <w:pPr>
        <w:pStyle w:val="BodyText"/>
        <w:spacing w:before="12" w:line="249" w:lineRule="auto"/>
        <w:ind w:right="105" w:firstLine="288"/>
      </w:pPr>
      <w:r>
        <w:t>Why did Wittgenstein say otherwise? An integral part of Wittgenstein’s philosophical system is that meanings don’t exist. Wittgenstein granted that some noises were meaningful and that others weren’t</w:t>
      </w:r>
      <w:r>
        <w:t>; but he denied that there are such things as meanings.</w:t>
      </w:r>
    </w:p>
    <w:p w:rsidR="000D32F5" w:rsidRDefault="003015BB">
      <w:pPr>
        <w:pStyle w:val="BodyText"/>
        <w:spacing w:before="3" w:line="249" w:lineRule="auto"/>
        <w:ind w:right="105" w:firstLine="288"/>
      </w:pPr>
      <w:r>
        <w:t xml:space="preserve">Why did Wittgenstein hold </w:t>
      </w:r>
      <w:r>
        <w:rPr>
          <w:i/>
        </w:rPr>
        <w:t>this</w:t>
      </w:r>
      <w:r>
        <w:t>? It's a corollary of his rejection of the presumption that a least part of what distinguishes my saying “it’s raining,” which is a genuinely linguistic act, from a coffe</w:t>
      </w:r>
      <w:r>
        <w:t>e machine's accidentally making those the same noises, which is not a linguistic act, is that, in the first case but not the second, those noises resulted from intentions embodying certain beliefs (e.g. my belief that it's raining). A belief is necessarily</w:t>
      </w:r>
      <w:r>
        <w:t xml:space="preserve"> a belief </w:t>
      </w:r>
      <w:r>
        <w:rPr>
          <w:i/>
        </w:rPr>
        <w:t xml:space="preserve">that </w:t>
      </w:r>
      <w:r>
        <w:t xml:space="preserve">such and such is the case: the object of a belief is always a </w:t>
      </w:r>
      <w:r>
        <w:rPr>
          <w:b/>
          <w:i/>
        </w:rPr>
        <w:t>proposition</w:t>
      </w:r>
      <w:r>
        <w:t>. A proposition is what one affirms when one makes a statement (e.g. when one sincerely says "it's raining"). Since Wittgenstein didn’t believe in beliefs, he didn’t be</w:t>
      </w:r>
      <w:r>
        <w:t>lieve in meanings; and since he didn’t believe in meanings, he didn’t think that “true”, which denotes a property of meanings, can possibly have a meaning.</w:t>
      </w:r>
    </w:p>
    <w:p w:rsidR="000D32F5" w:rsidRDefault="003015BB">
      <w:pPr>
        <w:pStyle w:val="BodyText"/>
        <w:spacing w:before="8" w:line="249" w:lineRule="auto"/>
        <w:ind w:right="105" w:firstLine="288"/>
      </w:pPr>
      <w:r>
        <w:t xml:space="preserve">Of course, it isn't just propositions that can be described as "true." Occurrences of sentences can </w:t>
      </w:r>
      <w:r>
        <w:t>also be so described. But, in saying “Jimmy’s words are the truth," one is saying in an abbreviated that the thing Jimmy affirmed is true. And propositions are, by definition, things that are affirmed (and denied and questioned, etc.).</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86"/>
        </w:numPr>
        <w:tabs>
          <w:tab w:val="left" w:pos="748"/>
        </w:tabs>
        <w:spacing w:before="90"/>
        <w:rPr>
          <w:u w:val="none"/>
        </w:rPr>
      </w:pPr>
      <w:bookmarkStart w:id="35" w:name="_bookmark34"/>
      <w:bookmarkEnd w:id="35"/>
      <w:r>
        <w:rPr>
          <w:u w:val="none"/>
        </w:rPr>
        <w:t>Wittgenst</w:t>
      </w:r>
      <w:r>
        <w:rPr>
          <w:u w:val="none"/>
        </w:rPr>
        <w:t>ein’s expressivism and the erroneousness</w:t>
      </w:r>
      <w:r>
        <w:rPr>
          <w:spacing w:val="-9"/>
          <w:u w:val="none"/>
        </w:rPr>
        <w:t xml:space="preserve"> </w:t>
      </w:r>
      <w:r>
        <w:rPr>
          <w:u w:val="none"/>
        </w:rPr>
        <w:t>thereof</w:t>
      </w:r>
    </w:p>
    <w:p w:rsidR="000D32F5" w:rsidRDefault="000D32F5">
      <w:pPr>
        <w:pStyle w:val="BodyText"/>
        <w:spacing w:before="1"/>
        <w:ind w:left="0"/>
        <w:rPr>
          <w:b/>
          <w:sz w:val="26"/>
        </w:rPr>
      </w:pPr>
    </w:p>
    <w:p w:rsidR="000D32F5" w:rsidRDefault="003015BB">
      <w:pPr>
        <w:pStyle w:val="BodyText"/>
        <w:spacing w:line="249" w:lineRule="auto"/>
        <w:ind w:firstLine="288"/>
      </w:pPr>
      <w:r>
        <w:t>Wittgenstein dedicated the second half of his professional career to establishing the non- existence of beliefs and everything else that exist only if meanings do as well. This led him to make a number of demonstrably false claims.</w:t>
      </w:r>
    </w:p>
    <w:p w:rsidR="000D32F5" w:rsidRDefault="003015BB">
      <w:pPr>
        <w:pStyle w:val="BodyText"/>
        <w:spacing w:before="3" w:line="249" w:lineRule="auto"/>
        <w:ind w:right="105" w:firstLine="288"/>
      </w:pPr>
      <w:r>
        <w:t>One of such claim is tha</w:t>
      </w:r>
      <w:r>
        <w:t xml:space="preserve">t, if a person says “I am in pain”, he is no more </w:t>
      </w:r>
      <w:r>
        <w:rPr>
          <w:i/>
        </w:rPr>
        <w:t xml:space="preserve">stating </w:t>
      </w:r>
      <w:r>
        <w:t xml:space="preserve">anything about his mind than he would be by writhing in agony. Saying "I am in pain," according to Wittgenstein, is merely a way of </w:t>
      </w:r>
      <w:r>
        <w:rPr>
          <w:i/>
        </w:rPr>
        <w:t xml:space="preserve">showing </w:t>
      </w:r>
      <w:r>
        <w:t>that one is in pain. So it's meaningless, except in the sa</w:t>
      </w:r>
      <w:r>
        <w:t>me non-linguistic sense as a baby's sobbing.</w:t>
      </w:r>
    </w:p>
    <w:p w:rsidR="000D32F5" w:rsidRDefault="003015BB">
      <w:pPr>
        <w:pStyle w:val="BodyText"/>
        <w:spacing w:before="4" w:line="249" w:lineRule="auto"/>
        <w:ind w:firstLine="288"/>
      </w:pPr>
      <w:r>
        <w:t>Here’s one way of showing that this position is false. Suppose that, in response to your saying that I am in pain but am trying to conceal it, I say:</w:t>
      </w:r>
    </w:p>
    <w:p w:rsidR="000D32F5" w:rsidRDefault="000D32F5">
      <w:pPr>
        <w:pStyle w:val="BodyText"/>
        <w:spacing w:before="2"/>
        <w:ind w:left="0"/>
        <w:rPr>
          <w:sz w:val="25"/>
        </w:rPr>
      </w:pPr>
    </w:p>
    <w:p w:rsidR="000D32F5" w:rsidRDefault="003015BB">
      <w:pPr>
        <w:pStyle w:val="ListParagraph"/>
        <w:numPr>
          <w:ilvl w:val="2"/>
          <w:numId w:val="286"/>
        </w:numPr>
        <w:tabs>
          <w:tab w:val="left" w:pos="1477"/>
        </w:tabs>
        <w:spacing w:line="249" w:lineRule="auto"/>
        <w:ind w:right="973" w:firstLine="288"/>
        <w:rPr>
          <w:sz w:val="24"/>
        </w:rPr>
      </w:pPr>
      <w:r>
        <w:rPr>
          <w:sz w:val="24"/>
        </w:rPr>
        <w:t>If I am in pain, then certain neurons in my brain are firing that wouldn’t otherwise be firing; since, with the help of modern technology, I can</w:t>
      </w:r>
      <w:r>
        <w:rPr>
          <w:spacing w:val="-40"/>
          <w:sz w:val="24"/>
        </w:rPr>
        <w:t xml:space="preserve"> </w:t>
      </w:r>
      <w:r>
        <w:rPr>
          <w:sz w:val="24"/>
        </w:rPr>
        <w:t xml:space="preserve">demonstrate to you that those neurons are not firing, it is </w:t>
      </w:r>
      <w:r>
        <w:rPr>
          <w:i/>
          <w:sz w:val="24"/>
        </w:rPr>
        <w:t xml:space="preserve">not </w:t>
      </w:r>
      <w:r>
        <w:rPr>
          <w:sz w:val="24"/>
        </w:rPr>
        <w:t>the case that I am in</w:t>
      </w:r>
      <w:r>
        <w:rPr>
          <w:spacing w:val="-28"/>
          <w:sz w:val="24"/>
        </w:rPr>
        <w:t xml:space="preserve"> </w:t>
      </w:r>
      <w:r>
        <w:rPr>
          <w:sz w:val="24"/>
        </w:rPr>
        <w:t>pain.</w:t>
      </w:r>
    </w:p>
    <w:p w:rsidR="000D32F5" w:rsidRDefault="000D32F5">
      <w:pPr>
        <w:pStyle w:val="BodyText"/>
        <w:ind w:left="0"/>
        <w:rPr>
          <w:sz w:val="26"/>
        </w:rPr>
      </w:pPr>
    </w:p>
    <w:p w:rsidR="000D32F5" w:rsidRDefault="000D32F5">
      <w:pPr>
        <w:pStyle w:val="BodyText"/>
        <w:spacing w:before="4"/>
        <w:ind w:left="0"/>
      </w:pPr>
    </w:p>
    <w:p w:rsidR="000D32F5" w:rsidRDefault="003015BB">
      <w:pPr>
        <w:pStyle w:val="BodyText"/>
        <w:spacing w:line="249" w:lineRule="auto"/>
        <w:ind w:right="191" w:firstLine="288"/>
      </w:pPr>
      <w:r>
        <w:t>If Wittgenstein w</w:t>
      </w:r>
      <w:r>
        <w:t>ere right to say that “I am in pain” was as devoid of meaning (in the linguistic sense) as the pain-driven howling of an injured animal, then (A) would have the same meaning, or lack thereof, as:</w:t>
      </w:r>
    </w:p>
    <w:p w:rsidR="000D32F5" w:rsidRDefault="000D32F5">
      <w:pPr>
        <w:pStyle w:val="BodyText"/>
        <w:spacing w:before="3"/>
        <w:ind w:left="0"/>
        <w:rPr>
          <w:sz w:val="25"/>
        </w:rPr>
      </w:pPr>
    </w:p>
    <w:p w:rsidR="000D32F5" w:rsidRDefault="003015BB">
      <w:pPr>
        <w:pStyle w:val="ListParagraph"/>
        <w:numPr>
          <w:ilvl w:val="2"/>
          <w:numId w:val="286"/>
        </w:numPr>
        <w:tabs>
          <w:tab w:val="left" w:pos="1464"/>
        </w:tabs>
        <w:spacing w:before="1" w:line="249" w:lineRule="auto"/>
        <w:ind w:right="1133" w:firstLine="288"/>
        <w:rPr>
          <w:sz w:val="24"/>
        </w:rPr>
      </w:pPr>
      <w:r>
        <w:rPr>
          <w:noProof/>
        </w:rPr>
        <mc:AlternateContent>
          <mc:Choice Requires="wps">
            <w:drawing>
              <wp:anchor distT="0" distB="0" distL="114300" distR="114300" simplePos="0" relativeHeight="251654144" behindDoc="1" locked="0" layoutInCell="1" allowOverlap="1">
                <wp:simplePos x="0" y="0"/>
                <wp:positionH relativeFrom="page">
                  <wp:posOffset>1918970</wp:posOffset>
                </wp:positionH>
                <wp:positionV relativeFrom="paragraph">
                  <wp:posOffset>479425</wp:posOffset>
                </wp:positionV>
                <wp:extent cx="50800" cy="168910"/>
                <wp:effectExtent l="4445" t="2540" r="1905"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spacing w:line="266" w:lineRule="exact"/>
                              <w:rPr>
                                <w:i/>
                                <w:sz w:val="24"/>
                              </w:rPr>
                            </w:pPr>
                            <w:r>
                              <w:rPr>
                                <w:i/>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27" type="#_x0000_t202" style="position:absolute;left:0;text-align:left;margin-left:151.1pt;margin-top:37.75pt;width:4pt;height:13.3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" filled="f" stroked="f">
                <v:textbox inset="0,0,0,0">
                  <w:txbxContent>
                    <w:p w:rsidR="000D32F5" w:rsidRDefault="003015BB">
                      <w:pPr>
                        <w:spacing w:line="266" w:lineRule="exact"/>
                        <w:rPr>
                          <w:i/>
                          <w:sz w:val="24"/>
                        </w:rPr>
                      </w:pPr>
                      <w:r>
                        <w:rPr>
                          <w:i/>
                          <w:sz w:val="24"/>
                        </w:rPr>
                        <w:t>!</w:t>
                      </w:r>
                    </w:p>
                  </w:txbxContent>
                </v:textbox>
                <w10:wrap anchorx="page"/>
              </v:shape>
            </w:pict>
          </mc:Fallback>
        </mc:AlternateContent>
      </w:r>
      <w:r>
        <w:rPr>
          <w:sz w:val="24"/>
        </w:rPr>
        <w:t xml:space="preserve">If </w:t>
      </w:r>
      <w:r>
        <w:rPr>
          <w:i/>
          <w:sz w:val="24"/>
        </w:rPr>
        <w:t>aaargh!</w:t>
      </w:r>
      <w:r>
        <w:rPr>
          <w:sz w:val="24"/>
        </w:rPr>
        <w:t>, then certain neurons in my brain are firin</w:t>
      </w:r>
      <w:r>
        <w:rPr>
          <w:sz w:val="24"/>
        </w:rPr>
        <w:t xml:space="preserve">g that wouldn’t otherwise be firing; since, with the help of modern technology, it is </w:t>
      </w:r>
      <w:r>
        <w:rPr>
          <w:i/>
          <w:sz w:val="24"/>
        </w:rPr>
        <w:t xml:space="preserve">not </w:t>
      </w:r>
      <w:r>
        <w:rPr>
          <w:sz w:val="24"/>
        </w:rPr>
        <w:t>the</w:t>
      </w:r>
      <w:r>
        <w:rPr>
          <w:spacing w:val="-41"/>
          <w:sz w:val="24"/>
        </w:rPr>
        <w:t xml:space="preserve"> </w:t>
      </w:r>
      <w:r>
        <w:rPr>
          <w:sz w:val="24"/>
        </w:rPr>
        <w:t xml:space="preserve">case that </w:t>
      </w:r>
      <w:r>
        <w:rPr>
          <w:i/>
          <w:sz w:val="24"/>
        </w:rPr>
        <w:t>ouch</w:t>
      </w:r>
      <w:bookmarkStart w:id="36" w:name="_bookmark35"/>
      <w:bookmarkEnd w:id="36"/>
      <w:r>
        <w:rPr>
          <w:i/>
          <w:color w:val="0562C1"/>
          <w:spacing w:val="17"/>
          <w:position w:val="17"/>
          <w:sz w:val="24"/>
        </w:rPr>
        <w:t xml:space="preserve"> </w:t>
      </w:r>
      <w:r>
        <w:rPr>
          <w:color w:val="0562C1"/>
          <w:position w:val="17"/>
          <w:sz w:val="24"/>
          <w:u w:val="single" w:color="0562C1"/>
        </w:rPr>
        <w:t>[18]</w:t>
      </w:r>
    </w:p>
    <w:p w:rsidR="000D32F5" w:rsidRDefault="000D32F5">
      <w:pPr>
        <w:pStyle w:val="BodyText"/>
        <w:spacing w:before="3"/>
        <w:ind w:left="0"/>
        <w:rPr>
          <w:sz w:val="17"/>
        </w:rPr>
      </w:pPr>
    </w:p>
    <w:p w:rsidR="000D32F5" w:rsidRDefault="003015BB">
      <w:pPr>
        <w:pStyle w:val="BodyText"/>
        <w:spacing w:before="90" w:line="249" w:lineRule="auto"/>
        <w:ind w:firstLine="288"/>
      </w:pPr>
      <w:r>
        <w:t>But B is meaningless and A is meaningful. So they don't have the same meaning, and Wittgenstein is wrong.</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86"/>
        </w:numPr>
        <w:tabs>
          <w:tab w:val="left" w:pos="748"/>
        </w:tabs>
        <w:spacing w:before="90"/>
        <w:rPr>
          <w:u w:val="none"/>
        </w:rPr>
      </w:pPr>
      <w:bookmarkStart w:id="37" w:name="_bookmark36"/>
      <w:bookmarkEnd w:id="37"/>
      <w:r>
        <w:rPr>
          <w:u w:val="none"/>
        </w:rPr>
        <w:t>John Austin: Wittgenstein’s final</w:t>
      </w:r>
      <w:r>
        <w:rPr>
          <w:spacing w:val="-6"/>
          <w:u w:val="none"/>
        </w:rPr>
        <w:t xml:space="preserve"> </w:t>
      </w:r>
      <w:r>
        <w:rPr>
          <w:u w:val="none"/>
        </w:rPr>
        <w:t>victim</w:t>
      </w:r>
    </w:p>
    <w:p w:rsidR="000D32F5" w:rsidRDefault="000D32F5">
      <w:pPr>
        <w:pStyle w:val="BodyText"/>
        <w:spacing w:before="1"/>
        <w:ind w:left="0"/>
        <w:rPr>
          <w:b/>
          <w:sz w:val="26"/>
        </w:rPr>
      </w:pPr>
    </w:p>
    <w:p w:rsidR="000D32F5" w:rsidRDefault="003015BB">
      <w:pPr>
        <w:pStyle w:val="BodyText"/>
        <w:spacing w:line="249" w:lineRule="auto"/>
        <w:ind w:right="96" w:firstLine="288"/>
      </w:pPr>
      <w:r>
        <w:rPr>
          <w:noProof/>
        </w:rPr>
        <mc:AlternateContent>
          <mc:Choice Requires="wps">
            <w:drawing>
              <wp:anchor distT="0" distB="0" distL="114300" distR="114300" simplePos="0" relativeHeight="251655168" behindDoc="1" locked="0" layoutInCell="1" allowOverlap="1">
                <wp:simplePos x="0" y="0"/>
                <wp:positionH relativeFrom="page">
                  <wp:posOffset>4457065</wp:posOffset>
                </wp:positionH>
                <wp:positionV relativeFrom="paragraph">
                  <wp:posOffset>295910</wp:posOffset>
                </wp:positionV>
                <wp:extent cx="372745" cy="168910"/>
                <wp:effectExtent l="0" t="0" r="0" b="3175"/>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tabs>
                                <w:tab w:val="left" w:pos="519"/>
                              </w:tabs>
                              <w:spacing w:line="266" w:lineRule="exact"/>
                              <w:ind w:left="0"/>
                            </w:pPr>
                            <w:r>
                              <w:t>g</w:t>
                            </w:r>
                            <w:r>
                              <w:tab/>
                            </w:r>
                            <w:r>
                              <w:rPr>
                                <w:spacing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28" type="#_x0000_t202" style="position:absolute;left:0;text-align:left;margin-left:350.95pt;margin-top:23.3pt;width:29.35pt;height:13.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" filled="f" stroked="f">
                <v:textbox inset="0,0,0,0">
                  <w:txbxContent>
                    <w:p w:rsidR="000D32F5" w:rsidRDefault="003015BB">
                      <w:pPr>
                        <w:pStyle w:val="BodyText"/>
                        <w:tabs>
                          <w:tab w:val="left" w:pos="519"/>
                        </w:tabs>
                        <w:spacing w:line="266" w:lineRule="exact"/>
                        <w:ind w:left="0"/>
                      </w:pPr>
                      <w:r>
                        <w:t>g</w:t>
                      </w:r>
                      <w:r>
                        <w:tab/>
                      </w:r>
                      <w:r>
                        <w:rPr>
                          <w:spacing w:val="-20"/>
                        </w:rPr>
                        <w:t>:</w:t>
                      </w:r>
                    </w:p>
                  </w:txbxContent>
                </v:textbox>
                <w10:wrap anchorx="page"/>
              </v:shape>
            </w:pict>
          </mc:Fallback>
        </mc:AlternateContent>
      </w:r>
      <w:r>
        <w:t xml:space="preserve">This blunder of Wittgenstein’s led John Austin (1911-1960), a faithful follower of his to </w:t>
      </w:r>
      <w:r>
        <w:t>make a similar, albeit subtler, mistake. Here is Austin's reasonin</w:t>
      </w:r>
      <w:bookmarkStart w:id="38" w:name="_bookmark37"/>
      <w:bookmarkEnd w:id="38"/>
      <w:r>
        <w:t xml:space="preserve"> </w:t>
      </w:r>
      <w:r>
        <w:rPr>
          <w:color w:val="0562C1"/>
          <w:position w:val="17"/>
          <w:u w:val="single" w:color="0562C1"/>
        </w:rPr>
        <w:t>[19]</w:t>
      </w:r>
    </w:p>
    <w:p w:rsidR="000D32F5" w:rsidRDefault="000D32F5">
      <w:pPr>
        <w:pStyle w:val="BodyText"/>
        <w:ind w:left="0"/>
        <w:rPr>
          <w:sz w:val="20"/>
        </w:rPr>
      </w:pPr>
    </w:p>
    <w:p w:rsidR="000D32F5" w:rsidRDefault="000D32F5">
      <w:pPr>
        <w:pStyle w:val="BodyText"/>
        <w:spacing w:before="3"/>
        <w:ind w:left="0"/>
        <w:rPr>
          <w:sz w:val="22"/>
        </w:rPr>
      </w:pPr>
    </w:p>
    <w:p w:rsidR="000D32F5" w:rsidRDefault="003015BB">
      <w:pPr>
        <w:pStyle w:val="BodyText"/>
        <w:spacing w:before="90" w:line="222" w:lineRule="exact"/>
        <w:ind w:left="1590"/>
      </w:pPr>
      <w:bookmarkStart w:id="39" w:name="_bookmark38"/>
      <w:bookmarkEnd w:id="39"/>
      <w:r>
        <w:rPr>
          <w:color w:val="0562C1"/>
          <w:u w:val="single" w:color="0562C1"/>
        </w:rPr>
        <w:t>[20]</w:t>
      </w:r>
    </w:p>
    <w:p w:rsidR="000D32F5" w:rsidRDefault="003015BB">
      <w:pPr>
        <w:pStyle w:val="BodyText"/>
        <w:tabs>
          <w:tab w:val="left" w:pos="2049"/>
        </w:tabs>
        <w:spacing w:line="222" w:lineRule="exact"/>
        <w:ind w:left="1083"/>
      </w:pPr>
      <w:r>
        <w:t>(AA)</w:t>
      </w:r>
      <w:r>
        <w:tab/>
        <w:t xml:space="preserve">Let </w:t>
      </w:r>
      <w:r>
        <w:rPr>
          <w:i/>
        </w:rPr>
        <w:t xml:space="preserve">S </w:t>
      </w:r>
      <w:r>
        <w:t>be a case of my saying to a friend: "I promise to give you a</w:t>
      </w:r>
      <w:r>
        <w:rPr>
          <w:spacing w:val="-24"/>
        </w:rPr>
        <w:t xml:space="preserve"> </w:t>
      </w:r>
      <w:r>
        <w:t>ride</w:t>
      </w:r>
    </w:p>
    <w:p w:rsidR="000D32F5" w:rsidRDefault="003015BB">
      <w:pPr>
        <w:pStyle w:val="BodyText"/>
        <w:spacing w:before="12" w:line="249" w:lineRule="auto"/>
        <w:ind w:left="796" w:right="749"/>
      </w:pPr>
      <w:r>
        <w:t xml:space="preserve">to the airport" S is not affirmation of some pre-existing fact. The promised referred to in </w:t>
      </w:r>
      <w:r>
        <w:rPr>
          <w:i/>
        </w:rPr>
        <w:t xml:space="preserve">S </w:t>
      </w:r>
      <w:r>
        <w:t xml:space="preserve">is </w:t>
      </w:r>
      <w:r>
        <w:rPr>
          <w:i/>
        </w:rPr>
        <w:t xml:space="preserve">S </w:t>
      </w:r>
      <w:r>
        <w:t>itself. But S doesn't describe itself. No utterance describes itself (with a few contrived exceptions, e.g. "this statement is false"). But, supposing for ar</w:t>
      </w:r>
      <w:r>
        <w:t xml:space="preserve">gument's sake that </w:t>
      </w:r>
      <w:r>
        <w:rPr>
          <w:i/>
        </w:rPr>
        <w:t xml:space="preserve">S does </w:t>
      </w:r>
      <w:r>
        <w:t xml:space="preserve">describe itself, </w:t>
      </w:r>
      <w:r>
        <w:rPr>
          <w:i/>
        </w:rPr>
        <w:t>S</w:t>
      </w:r>
      <w:r>
        <w:t>'s function isn't to describe itself, but rather to oblige the person who uttered it to perform a certain act.</w:t>
      </w:r>
    </w:p>
    <w:p w:rsidR="000D32F5" w:rsidRDefault="003015BB">
      <w:pPr>
        <w:pStyle w:val="BodyText"/>
        <w:spacing w:before="5" w:line="249" w:lineRule="auto"/>
        <w:ind w:left="796" w:right="940" w:firstLine="288"/>
      </w:pPr>
      <w:r>
        <w:t xml:space="preserve">For exactly similar reasons, if a preacher says: "I now pronounce you man and wife," he's not describing some pre-existing fact. In uttering those words, the preacher was </w:t>
      </w:r>
      <w:r>
        <w:rPr>
          <w:i/>
        </w:rPr>
        <w:t xml:space="preserve">performing </w:t>
      </w:r>
      <w:r>
        <w:t>a social function</w:t>
      </w:r>
      <w:r>
        <w:rPr>
          <w:i/>
        </w:rPr>
        <w:t xml:space="preserve">. </w:t>
      </w:r>
      <w:r>
        <w:t xml:space="preserve">His wasn't a descriptive, but </w:t>
      </w:r>
      <w:r>
        <w:rPr>
          <w:i/>
        </w:rPr>
        <w:t xml:space="preserve">performative </w:t>
      </w:r>
      <w:r>
        <w:t>utterance, a</w:t>
      </w:r>
      <w:r>
        <w:t xml:space="preserve">s was </w:t>
      </w:r>
      <w:r>
        <w:rPr>
          <w:i/>
        </w:rPr>
        <w:t>S</w:t>
      </w:r>
      <w:r>
        <w:t>.</w:t>
      </w:r>
    </w:p>
    <w:p w:rsidR="000D32F5" w:rsidRDefault="003015BB">
      <w:pPr>
        <w:pStyle w:val="BodyText"/>
        <w:spacing w:before="4" w:line="249" w:lineRule="auto"/>
        <w:ind w:left="796" w:right="820" w:firstLine="288"/>
      </w:pPr>
      <w:r>
        <w:t xml:space="preserve">Performative utterances are meaningful. </w:t>
      </w:r>
      <w:r>
        <w:rPr>
          <w:i/>
        </w:rPr>
        <w:t xml:space="preserve">S isn't like </w:t>
      </w:r>
      <w:r>
        <w:t>"glarbojibjibjabber." Therefore, it isn't in virtue of affirming propositions that performative utterances are meaningful. To this extent, Wittgenstein was right to deny that meanings must exist</w:t>
      </w:r>
      <w:r>
        <w:t xml:space="preserve"> in order for statements to be meaningful.</w:t>
      </w:r>
    </w:p>
    <w:p w:rsidR="000D32F5" w:rsidRDefault="000D32F5">
      <w:pPr>
        <w:pStyle w:val="BodyText"/>
        <w:ind w:left="0"/>
        <w:rPr>
          <w:sz w:val="26"/>
        </w:rPr>
      </w:pPr>
    </w:p>
    <w:p w:rsidR="000D32F5" w:rsidRDefault="000D32F5">
      <w:pPr>
        <w:pStyle w:val="BodyText"/>
        <w:spacing w:before="4"/>
        <w:ind w:left="0"/>
      </w:pPr>
    </w:p>
    <w:p w:rsidR="000D32F5" w:rsidRDefault="003015BB">
      <w:pPr>
        <w:pStyle w:val="BodyText"/>
        <w:spacing w:before="1" w:line="249" w:lineRule="auto"/>
        <w:ind w:right="191" w:firstLine="288"/>
      </w:pPr>
      <w:r>
        <w:t xml:space="preserve">Austin's contention is false. If I say, "grass is green," what I am saying is either true or false. There is some truth or falsehood that I'm affirming---some </w:t>
      </w:r>
      <w:r>
        <w:rPr>
          <w:i/>
        </w:rPr>
        <w:t>proposition</w:t>
      </w:r>
      <w:r>
        <w:t xml:space="preserve">, in other words. And if I say "if grass </w:t>
      </w:r>
      <w:r>
        <w:t>is green, then grass isn't colorless," I am saying of that proposition that some other proposition follows from it. If, when occurring on its own, "grass is green" didn't affirm anything, then "if grass is green, then grass isn't colorless" would be as mea</w:t>
      </w:r>
      <w:r>
        <w:t>ningless as:</w:t>
      </w:r>
    </w:p>
    <w:p w:rsidR="000D32F5" w:rsidRDefault="000D32F5">
      <w:pPr>
        <w:pStyle w:val="BodyText"/>
        <w:spacing w:before="5"/>
        <w:ind w:left="0"/>
        <w:rPr>
          <w:sz w:val="25"/>
        </w:rPr>
      </w:pPr>
    </w:p>
    <w:p w:rsidR="000D32F5" w:rsidRDefault="003015BB">
      <w:pPr>
        <w:pStyle w:val="ListParagraph"/>
        <w:numPr>
          <w:ilvl w:val="1"/>
          <w:numId w:val="287"/>
        </w:numPr>
        <w:tabs>
          <w:tab w:val="left" w:pos="1371"/>
        </w:tabs>
        <w:ind w:hanging="286"/>
        <w:rPr>
          <w:sz w:val="24"/>
        </w:rPr>
      </w:pPr>
      <w:r>
        <w:rPr>
          <w:sz w:val="24"/>
        </w:rPr>
        <w:t>"If glarbojibjibjabber, then grass isn't</w:t>
      </w:r>
      <w:r>
        <w:rPr>
          <w:spacing w:val="-6"/>
          <w:sz w:val="24"/>
        </w:rPr>
        <w:t xml:space="preserve"> </w:t>
      </w:r>
      <w:r>
        <w:rPr>
          <w:sz w:val="24"/>
        </w:rPr>
        <w:t>colorless."</w:t>
      </w:r>
    </w:p>
    <w:p w:rsidR="000D32F5" w:rsidRDefault="000D32F5">
      <w:pPr>
        <w:pStyle w:val="BodyText"/>
        <w:spacing w:before="1"/>
        <w:ind w:left="0"/>
        <w:rPr>
          <w:sz w:val="26"/>
        </w:rPr>
      </w:pPr>
    </w:p>
    <w:p w:rsidR="000D32F5" w:rsidRDefault="003015BB">
      <w:pPr>
        <w:pStyle w:val="BodyText"/>
        <w:spacing w:line="249" w:lineRule="auto"/>
        <w:ind w:right="248" w:firstLine="288"/>
        <w:jc w:val="both"/>
      </w:pPr>
      <w:r>
        <w:t>Also,</w:t>
      </w:r>
      <w:r>
        <w:rPr>
          <w:spacing w:val="-3"/>
        </w:rPr>
        <w:t xml:space="preserve"> </w:t>
      </w:r>
      <w:r>
        <w:t>if</w:t>
      </w:r>
      <w:r>
        <w:rPr>
          <w:spacing w:val="-4"/>
        </w:rPr>
        <w:t xml:space="preserve"> </w:t>
      </w:r>
      <w:r>
        <w:t>embedding</w:t>
      </w:r>
      <w:r>
        <w:rPr>
          <w:spacing w:val="-2"/>
        </w:rPr>
        <w:t xml:space="preserve"> </w:t>
      </w:r>
      <w:r>
        <w:t>"grass</w:t>
      </w:r>
      <w:r>
        <w:rPr>
          <w:spacing w:val="-4"/>
        </w:rPr>
        <w:t xml:space="preserve"> </w:t>
      </w:r>
      <w:r>
        <w:t>is</w:t>
      </w:r>
      <w:r>
        <w:rPr>
          <w:spacing w:val="-3"/>
        </w:rPr>
        <w:t xml:space="preserve"> </w:t>
      </w:r>
      <w:r>
        <w:t>green"</w:t>
      </w:r>
      <w:r>
        <w:rPr>
          <w:spacing w:val="-4"/>
        </w:rPr>
        <w:t xml:space="preserve"> </w:t>
      </w:r>
      <w:r>
        <w:t>in</w:t>
      </w:r>
      <w:r>
        <w:rPr>
          <w:spacing w:val="-2"/>
        </w:rPr>
        <w:t xml:space="preserve"> </w:t>
      </w:r>
      <w:r>
        <w:t>a</w:t>
      </w:r>
      <w:r>
        <w:rPr>
          <w:spacing w:val="-4"/>
        </w:rPr>
        <w:t xml:space="preserve"> </w:t>
      </w:r>
      <w:r>
        <w:t>larger</w:t>
      </w:r>
      <w:r>
        <w:rPr>
          <w:spacing w:val="-3"/>
        </w:rPr>
        <w:t xml:space="preserve"> </w:t>
      </w:r>
      <w:r>
        <w:t>sentence</w:t>
      </w:r>
      <w:r>
        <w:rPr>
          <w:spacing w:val="-4"/>
        </w:rPr>
        <w:t xml:space="preserve"> </w:t>
      </w:r>
      <w:r>
        <w:t>changed</w:t>
      </w:r>
      <w:r>
        <w:rPr>
          <w:spacing w:val="-2"/>
        </w:rPr>
        <w:t xml:space="preserve"> </w:t>
      </w:r>
      <w:r>
        <w:t>what</w:t>
      </w:r>
      <w:r>
        <w:rPr>
          <w:spacing w:val="-4"/>
        </w:rPr>
        <w:t xml:space="preserve"> </w:t>
      </w:r>
      <w:r>
        <w:t>it</w:t>
      </w:r>
      <w:r>
        <w:rPr>
          <w:spacing w:val="-4"/>
        </w:rPr>
        <w:t xml:space="preserve"> </w:t>
      </w:r>
      <w:r>
        <w:t>meant,</w:t>
      </w:r>
      <w:r>
        <w:rPr>
          <w:spacing w:val="-2"/>
        </w:rPr>
        <w:t xml:space="preserve"> </w:t>
      </w:r>
      <w:r>
        <w:t>then</w:t>
      </w:r>
      <w:r>
        <w:rPr>
          <w:spacing w:val="-3"/>
        </w:rPr>
        <w:t xml:space="preserve"> </w:t>
      </w:r>
      <w:r>
        <w:t>"if</w:t>
      </w:r>
      <w:r>
        <w:rPr>
          <w:spacing w:val="-3"/>
        </w:rPr>
        <w:t xml:space="preserve"> </w:t>
      </w:r>
      <w:r>
        <w:t>grass is green, grass isn't colorless" wouldn't say that grass's not being colorless was a consequence of its being</w:t>
      </w:r>
      <w:r>
        <w:rPr>
          <w:spacing w:val="-2"/>
        </w:rPr>
        <w:t xml:space="preserve"> </w:t>
      </w:r>
      <w:r>
        <w:t>green.</w:t>
      </w:r>
    </w:p>
    <w:p w:rsidR="000D32F5" w:rsidRDefault="003015BB">
      <w:pPr>
        <w:pStyle w:val="BodyText"/>
        <w:spacing w:before="3"/>
        <w:ind w:left="388"/>
      </w:pPr>
      <w:r>
        <w:t xml:space="preserve">By parity of reasoning, if </w:t>
      </w:r>
      <w:r>
        <w:rPr>
          <w:i/>
        </w:rPr>
        <w:t xml:space="preserve">x </w:t>
      </w:r>
      <w:r>
        <w:t>is an utterance of the obviously meaningful sentence:</w:t>
      </w:r>
    </w:p>
    <w:p w:rsidR="000D32F5" w:rsidRDefault="000D32F5">
      <w:pPr>
        <w:pStyle w:val="BodyText"/>
        <w:spacing w:before="1"/>
        <w:ind w:left="0"/>
        <w:rPr>
          <w:sz w:val="26"/>
        </w:rPr>
      </w:pPr>
    </w:p>
    <w:p w:rsidR="000D32F5" w:rsidRDefault="003015BB">
      <w:pPr>
        <w:pStyle w:val="ListParagraph"/>
        <w:numPr>
          <w:ilvl w:val="1"/>
          <w:numId w:val="287"/>
        </w:numPr>
        <w:tabs>
          <w:tab w:val="left" w:pos="1437"/>
        </w:tabs>
        <w:spacing w:line="249" w:lineRule="auto"/>
        <w:ind w:left="796" w:right="885" w:firstLine="288"/>
        <w:rPr>
          <w:sz w:val="24"/>
        </w:rPr>
      </w:pPr>
      <w:r>
        <w:rPr>
          <w:sz w:val="24"/>
        </w:rPr>
        <w:t>“If I promise to give you a ride to the airport n</w:t>
      </w:r>
      <w:r>
        <w:rPr>
          <w:sz w:val="24"/>
        </w:rPr>
        <w:t>ext Tuesday, you’ll kill me</w:t>
      </w:r>
      <w:r>
        <w:rPr>
          <w:spacing w:val="-38"/>
          <w:sz w:val="24"/>
        </w:rPr>
        <w:t xml:space="preserve"> </w:t>
      </w:r>
      <w:r>
        <w:rPr>
          <w:sz w:val="24"/>
        </w:rPr>
        <w:t>if I break my</w:t>
      </w:r>
      <w:r>
        <w:rPr>
          <w:spacing w:val="-2"/>
          <w:sz w:val="24"/>
        </w:rPr>
        <w:t xml:space="preserve"> </w:t>
      </w:r>
      <w:r>
        <w:rPr>
          <w:sz w:val="24"/>
        </w:rPr>
        <w:t>word,”</w:t>
      </w:r>
    </w:p>
    <w:p w:rsidR="000D32F5" w:rsidRDefault="000D32F5">
      <w:pPr>
        <w:pStyle w:val="BodyText"/>
        <w:spacing w:before="2"/>
        <w:ind w:left="0"/>
        <w:rPr>
          <w:sz w:val="25"/>
        </w:rPr>
      </w:pPr>
    </w:p>
    <w:p w:rsidR="000D32F5" w:rsidRDefault="003015BB">
      <w:pPr>
        <w:pStyle w:val="BodyText"/>
        <w:spacing w:before="1"/>
        <w:ind w:left="388"/>
      </w:pPr>
      <w:r>
        <w:t xml:space="preserve">and </w:t>
      </w:r>
      <w:r>
        <w:rPr>
          <w:i/>
        </w:rPr>
        <w:t xml:space="preserve">y </w:t>
      </w:r>
      <w:r>
        <w:t>is an utterance of:</w:t>
      </w:r>
    </w:p>
    <w:p w:rsidR="000D32F5" w:rsidRDefault="000D32F5">
      <w:pPr>
        <w:pStyle w:val="BodyText"/>
        <w:ind w:left="0"/>
        <w:rPr>
          <w:sz w:val="26"/>
        </w:rPr>
      </w:pPr>
    </w:p>
    <w:p w:rsidR="000D32F5" w:rsidRDefault="003015BB">
      <w:pPr>
        <w:pStyle w:val="ListParagraph"/>
        <w:numPr>
          <w:ilvl w:val="1"/>
          <w:numId w:val="287"/>
        </w:numPr>
        <w:tabs>
          <w:tab w:val="left" w:pos="1504"/>
        </w:tabs>
        <w:spacing w:before="1"/>
        <w:ind w:left="1503" w:hanging="419"/>
        <w:rPr>
          <w:sz w:val="24"/>
        </w:rPr>
      </w:pPr>
      <w:r>
        <w:rPr>
          <w:sz w:val="24"/>
        </w:rPr>
        <w:t>“I promise to give you a ride to the airport next</w:t>
      </w:r>
      <w:r>
        <w:rPr>
          <w:spacing w:val="-13"/>
          <w:sz w:val="24"/>
        </w:rPr>
        <w:t xml:space="preserve"> </w:t>
      </w:r>
      <w:r>
        <w:rPr>
          <w:sz w:val="24"/>
        </w:rPr>
        <w:t>Tuesday,”</w:t>
      </w:r>
    </w:p>
    <w:p w:rsidR="000D32F5" w:rsidRDefault="000D32F5">
      <w:pPr>
        <w:rPr>
          <w:sz w:val="24"/>
        </w:rPr>
        <w:sectPr w:rsidR="000D32F5">
          <w:pgSz w:w="12240" w:h="15840"/>
          <w:pgMar w:top="1500" w:right="1320" w:bottom="280" w:left="1340" w:header="720" w:footer="720" w:gutter="0"/>
          <w:cols w:space="720"/>
        </w:sectPr>
      </w:pPr>
    </w:p>
    <w:p w:rsidR="000D32F5" w:rsidRDefault="003015BB">
      <w:pPr>
        <w:pStyle w:val="BodyText"/>
        <w:spacing w:before="64" w:line="249" w:lineRule="auto"/>
        <w:ind w:right="286" w:firstLine="288"/>
      </w:pPr>
      <w:r>
        <w:lastRenderedPageBreak/>
        <w:t xml:space="preserve">then </w:t>
      </w:r>
      <w:r>
        <w:rPr>
          <w:i/>
        </w:rPr>
        <w:t xml:space="preserve">y </w:t>
      </w:r>
      <w:r>
        <w:t xml:space="preserve">must affirm some truth or falsehood. If it didn't, </w:t>
      </w:r>
      <w:r>
        <w:rPr>
          <w:i/>
        </w:rPr>
        <w:t xml:space="preserve">x </w:t>
      </w:r>
      <w:r>
        <w:t xml:space="preserve">would be as meaningless as an utterance of (i). But clearly </w:t>
      </w:r>
      <w:r>
        <w:rPr>
          <w:i/>
        </w:rPr>
        <w:t xml:space="preserve">does </w:t>
      </w:r>
      <w:r>
        <w:t>affirm some truth or falsehood. And the same is therefore true of utterances of (i)</w:t>
      </w:r>
    </w:p>
    <w:p w:rsidR="000D32F5" w:rsidRDefault="003015BB">
      <w:pPr>
        <w:pStyle w:val="BodyText"/>
        <w:spacing w:before="3" w:line="249" w:lineRule="auto"/>
        <w:ind w:right="286" w:firstLine="288"/>
      </w:pPr>
      <w:r>
        <w:t>Thus, the spuriousness of Austin's position is a consequence of the fact, about to be demonstrated, that em</w:t>
      </w:r>
      <w:r>
        <w:t xml:space="preserve">bedding a sentence </w:t>
      </w:r>
      <w:r>
        <w:rPr>
          <w:i/>
        </w:rPr>
        <w:t xml:space="preserve">P </w:t>
      </w:r>
      <w:r>
        <w:t xml:space="preserve">in ‹if </w:t>
      </w:r>
      <w:r>
        <w:rPr>
          <w:i/>
        </w:rPr>
        <w:t>P</w:t>
      </w:r>
      <w:r>
        <w:t xml:space="preserve">, then </w:t>
      </w:r>
      <w:r>
        <w:rPr>
          <w:i/>
        </w:rPr>
        <w:t>Q</w:t>
      </w:r>
      <w:r>
        <w:t xml:space="preserve">› does not typically change </w:t>
      </w:r>
      <w:r>
        <w:rPr>
          <w:i/>
        </w:rPr>
        <w:t>P</w:t>
      </w:r>
      <w:r>
        <w:t>'s meaning. The fact that</w:t>
      </w:r>
    </w:p>
    <w:p w:rsidR="000D32F5" w:rsidRDefault="000D32F5">
      <w:pPr>
        <w:pStyle w:val="BodyText"/>
        <w:spacing w:before="3"/>
        <w:ind w:left="0"/>
        <w:rPr>
          <w:sz w:val="25"/>
        </w:rPr>
      </w:pPr>
    </w:p>
    <w:p w:rsidR="000D32F5" w:rsidRDefault="003015BB">
      <w:pPr>
        <w:pStyle w:val="ListParagraph"/>
        <w:numPr>
          <w:ilvl w:val="0"/>
          <w:numId w:val="285"/>
        </w:numPr>
        <w:tabs>
          <w:tab w:val="left" w:pos="1384"/>
        </w:tabs>
        <w:ind w:hanging="299"/>
        <w:rPr>
          <w:sz w:val="24"/>
        </w:rPr>
      </w:pPr>
      <w:r>
        <w:rPr>
          <w:sz w:val="24"/>
        </w:rPr>
        <w:t>there is an even prime larger than</w:t>
      </w:r>
      <w:r>
        <w:rPr>
          <w:spacing w:val="-6"/>
          <w:sz w:val="24"/>
        </w:rPr>
        <w:t xml:space="preserve"> </w:t>
      </w:r>
      <w:r>
        <w:rPr>
          <w:sz w:val="24"/>
        </w:rPr>
        <w:t>two</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before="1"/>
        <w:ind w:left="387"/>
      </w:pPr>
      <w:r>
        <w:t>is false can be deduced from that:</w:t>
      </w:r>
    </w:p>
    <w:p w:rsidR="000D32F5" w:rsidRDefault="000D32F5">
      <w:pPr>
        <w:pStyle w:val="BodyText"/>
        <w:spacing w:before="1"/>
        <w:ind w:left="0"/>
        <w:rPr>
          <w:sz w:val="26"/>
        </w:rPr>
      </w:pPr>
    </w:p>
    <w:p w:rsidR="000D32F5" w:rsidRDefault="003015BB">
      <w:pPr>
        <w:pStyle w:val="ListParagraph"/>
        <w:numPr>
          <w:ilvl w:val="0"/>
          <w:numId w:val="285"/>
        </w:numPr>
        <w:tabs>
          <w:tab w:val="left" w:pos="1464"/>
        </w:tabs>
        <w:spacing w:line="249" w:lineRule="auto"/>
        <w:ind w:left="796" w:right="1226" w:firstLine="288"/>
        <w:rPr>
          <w:sz w:val="24"/>
        </w:rPr>
      </w:pPr>
      <w:r>
        <w:rPr>
          <w:sz w:val="24"/>
        </w:rPr>
        <w:t>If there is an even prime larger than two, there is a prime number that</w:t>
      </w:r>
      <w:r>
        <w:rPr>
          <w:spacing w:val="-41"/>
          <w:sz w:val="24"/>
        </w:rPr>
        <w:t xml:space="preserve"> </w:t>
      </w:r>
      <w:r>
        <w:rPr>
          <w:sz w:val="24"/>
        </w:rPr>
        <w:t>is divisible b</w:t>
      </w:r>
      <w:r>
        <w:rPr>
          <w:sz w:val="24"/>
        </w:rPr>
        <w:t>y one, itself, and two, which is not</w:t>
      </w:r>
      <w:r>
        <w:rPr>
          <w:spacing w:val="-8"/>
          <w:sz w:val="24"/>
        </w:rPr>
        <w:t xml:space="preserve"> </w:t>
      </w:r>
      <w:r>
        <w:rPr>
          <w:sz w:val="24"/>
        </w:rPr>
        <w:t>possible</w:t>
      </w:r>
    </w:p>
    <w:p w:rsidR="000D32F5" w:rsidRDefault="000D32F5">
      <w:pPr>
        <w:pStyle w:val="BodyText"/>
        <w:spacing w:before="2"/>
        <w:ind w:left="0"/>
        <w:rPr>
          <w:sz w:val="25"/>
        </w:rPr>
      </w:pPr>
    </w:p>
    <w:p w:rsidR="000D32F5" w:rsidRDefault="003015BB">
      <w:pPr>
        <w:pStyle w:val="BodyText"/>
        <w:ind w:left="387"/>
      </w:pPr>
      <w:r>
        <w:t>is true.</w:t>
      </w:r>
    </w:p>
    <w:p w:rsidR="000D32F5" w:rsidRDefault="003015BB">
      <w:pPr>
        <w:pStyle w:val="BodyText"/>
        <w:spacing w:before="12" w:line="249" w:lineRule="auto"/>
        <w:ind w:firstLine="288"/>
      </w:pPr>
      <w:r>
        <w:t xml:space="preserve">But (II) </w:t>
      </w:r>
      <w:r>
        <w:rPr>
          <w:i/>
        </w:rPr>
        <w:t xml:space="preserve">wouldn't </w:t>
      </w:r>
      <w:r>
        <w:t>necessarily be true if the occurrence in it of (I) had a meaning different from its usual one. For example, (II) would be true if that occurrence meant that 4 is an even prime larger than two. More importantly, if that occurrence had a meaning different fr</w:t>
      </w:r>
      <w:r>
        <w:t>om its usual one,</w:t>
      </w:r>
    </w:p>
    <w:p w:rsidR="000D32F5" w:rsidRDefault="003015BB">
      <w:pPr>
        <w:pStyle w:val="BodyText"/>
        <w:spacing w:before="3" w:line="249" w:lineRule="auto"/>
      </w:pPr>
      <w:r>
        <w:t>(II) wouldn't mean what it currently does, and it wouldn't necessarily say anything relevant to whether there was an even prime greater than two.</w:t>
      </w:r>
    </w:p>
    <w:p w:rsidR="000D32F5" w:rsidRDefault="003015BB">
      <w:pPr>
        <w:spacing w:before="2" w:line="249" w:lineRule="auto"/>
        <w:ind w:left="100" w:right="105" w:firstLine="288"/>
        <w:rPr>
          <w:sz w:val="24"/>
        </w:rPr>
      </w:pPr>
      <w:r>
        <w:rPr>
          <w:sz w:val="24"/>
        </w:rPr>
        <w:t xml:space="preserve">In general, if </w:t>
      </w:r>
      <w:r>
        <w:rPr>
          <w:i/>
          <w:sz w:val="24"/>
        </w:rPr>
        <w:t xml:space="preserve">P </w:t>
      </w:r>
      <w:r>
        <w:rPr>
          <w:sz w:val="24"/>
        </w:rPr>
        <w:t xml:space="preserve">meant one thing on its own and a different thing in ‹if </w:t>
      </w:r>
      <w:r>
        <w:rPr>
          <w:i/>
          <w:sz w:val="24"/>
        </w:rPr>
        <w:t>P</w:t>
      </w:r>
      <w:r>
        <w:rPr>
          <w:sz w:val="24"/>
        </w:rPr>
        <w:t xml:space="preserve">, then </w:t>
      </w:r>
      <w:r>
        <w:rPr>
          <w:i/>
          <w:sz w:val="24"/>
        </w:rPr>
        <w:t>Q</w:t>
      </w:r>
      <w:r>
        <w:rPr>
          <w:sz w:val="24"/>
        </w:rPr>
        <w:t xml:space="preserve">›, it would become impossible state </w:t>
      </w:r>
      <w:r>
        <w:rPr>
          <w:b/>
          <w:i/>
          <w:sz w:val="24"/>
        </w:rPr>
        <w:t>indirect arguments</w:t>
      </w:r>
      <w:bookmarkStart w:id="40" w:name="_bookmark39"/>
      <w:bookmarkEnd w:id="40"/>
      <w:r>
        <w:rPr>
          <w:b/>
          <w:i/>
          <w:sz w:val="24"/>
        </w:rPr>
        <w:t>.</w:t>
      </w:r>
      <w:r>
        <w:rPr>
          <w:b/>
          <w:i/>
          <w:color w:val="0562C1"/>
          <w:position w:val="17"/>
          <w:sz w:val="24"/>
          <w:u w:val="single" w:color="0562C1"/>
        </w:rPr>
        <w:t>[21]</w:t>
      </w:r>
      <w:r>
        <w:rPr>
          <w:b/>
          <w:i/>
          <w:color w:val="0562C1"/>
          <w:position w:val="17"/>
          <w:sz w:val="24"/>
        </w:rPr>
        <w:t xml:space="preserve"> </w:t>
      </w:r>
      <w:r>
        <w:rPr>
          <w:sz w:val="24"/>
        </w:rPr>
        <w:t xml:space="preserve">(An indirect argument is one of the form: </w:t>
      </w:r>
      <w:r>
        <w:rPr>
          <w:i/>
          <w:sz w:val="24"/>
        </w:rPr>
        <w:t>if P, then Q; not-Q; therefore not-P.</w:t>
      </w:r>
      <w:r>
        <w:rPr>
          <w:sz w:val="24"/>
        </w:rPr>
        <w:t>) But, to Austin's discredit, such arguments obvious</w:t>
      </w:r>
      <w:r>
        <w:rPr>
          <w:sz w:val="24"/>
        </w:rPr>
        <w:t>ly can be stated.</w:t>
      </w:r>
    </w:p>
    <w:p w:rsidR="000D32F5" w:rsidRDefault="003015BB">
      <w:pPr>
        <w:pStyle w:val="BodyText"/>
        <w:spacing w:before="2" w:line="249" w:lineRule="auto"/>
        <w:ind w:right="142" w:firstLine="288"/>
      </w:pPr>
      <w:r>
        <w:t>In conclusion, so far as the philosophers just discussed are representative of philosophers in general, first-class philosophical thinkers are more likely to use their intelligence to defend orthodoxies, even wretchedly misguided ones, th</w:t>
      </w:r>
      <w:r>
        <w:t>an to look for the truth. Ryle, Strawson, and Austin were at the world's first or second highest ranking philosophy department. And yet that they not only advocated views that any ten year old knows to be false. But they didn't just advocate them: they spe</w:t>
      </w:r>
      <w:r>
        <w:t>nt years of their lives urging acceptance of them. So these high-ranking members of high-ranking departments advocated views that were 100% false. So no one, even at a bottom-tier institution, could possibly say anything that's more false than what these h</w:t>
      </w:r>
      <w:r>
        <w:t>igh- rollers said. Hence my view students and professors of philosophy at first-tier institutions aren't as likely as one would think to produce better work than their counterparts at bottom-tier universities.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41" w:name="_bookmark40"/>
      <w:bookmarkEnd w:id="41"/>
      <w:r>
        <w:rPr>
          <w:u w:val="none"/>
        </w:rPr>
        <w:lastRenderedPageBreak/>
        <w:t>Part 1 The Analysis of Analysis</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42" w:name="_bookmark41"/>
      <w:bookmarkEnd w:id="42"/>
      <w:r>
        <w:rPr>
          <w:b/>
          <w:sz w:val="24"/>
        </w:rPr>
        <w:lastRenderedPageBreak/>
        <w:t>Chapter 1 Analytic Philosophy as Logical Analysis</w:t>
      </w:r>
    </w:p>
    <w:p w:rsidR="000D32F5" w:rsidRDefault="000D32F5">
      <w:pPr>
        <w:pStyle w:val="BodyText"/>
        <w:ind w:left="0"/>
        <w:rPr>
          <w:b/>
          <w:sz w:val="26"/>
        </w:rPr>
      </w:pPr>
    </w:p>
    <w:p w:rsidR="000D32F5" w:rsidRDefault="003015BB">
      <w:pPr>
        <w:pStyle w:val="ListParagraph"/>
        <w:numPr>
          <w:ilvl w:val="1"/>
          <w:numId w:val="284"/>
        </w:numPr>
        <w:tabs>
          <w:tab w:val="left" w:pos="748"/>
        </w:tabs>
        <w:spacing w:before="1" w:line="249" w:lineRule="auto"/>
        <w:ind w:right="654" w:firstLine="288"/>
        <w:rPr>
          <w:b/>
          <w:sz w:val="24"/>
        </w:rPr>
      </w:pPr>
      <w:bookmarkStart w:id="43" w:name="_bookmark42"/>
      <w:bookmarkEnd w:id="43"/>
      <w:r>
        <w:rPr>
          <w:b/>
          <w:sz w:val="24"/>
        </w:rPr>
        <w:t>Philosophy</w:t>
      </w:r>
      <w:r>
        <w:rPr>
          <w:b/>
          <w:spacing w:val="-3"/>
          <w:sz w:val="24"/>
        </w:rPr>
        <w:t xml:space="preserve"> </w:t>
      </w:r>
      <w:r>
        <w:rPr>
          <w:b/>
          <w:sz w:val="24"/>
        </w:rPr>
        <w:t>as</w:t>
      </w:r>
      <w:r>
        <w:rPr>
          <w:b/>
          <w:spacing w:val="-4"/>
          <w:sz w:val="24"/>
        </w:rPr>
        <w:t xml:space="preserve"> </w:t>
      </w:r>
      <w:r>
        <w:rPr>
          <w:b/>
          <w:sz w:val="24"/>
        </w:rPr>
        <w:t>the</w:t>
      </w:r>
      <w:r>
        <w:rPr>
          <w:b/>
          <w:spacing w:val="-4"/>
          <w:sz w:val="24"/>
        </w:rPr>
        <w:t xml:space="preserve"> </w:t>
      </w:r>
      <w:r>
        <w:rPr>
          <w:b/>
          <w:sz w:val="24"/>
        </w:rPr>
        <w:t>analysis</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z w:val="24"/>
        </w:rPr>
        <w:t>categories</w:t>
      </w:r>
      <w:r>
        <w:rPr>
          <w:b/>
          <w:spacing w:val="-4"/>
          <w:sz w:val="24"/>
        </w:rPr>
        <w:t xml:space="preserve"> </w:t>
      </w:r>
      <w:r>
        <w:rPr>
          <w:b/>
          <w:sz w:val="24"/>
        </w:rPr>
        <w:t>in</w:t>
      </w:r>
      <w:r>
        <w:rPr>
          <w:b/>
          <w:spacing w:val="-4"/>
          <w:sz w:val="24"/>
        </w:rPr>
        <w:t xml:space="preserve"> </w:t>
      </w:r>
      <w:r>
        <w:rPr>
          <w:b/>
          <w:sz w:val="24"/>
        </w:rPr>
        <w:t>terms</w:t>
      </w:r>
      <w:r>
        <w:rPr>
          <w:b/>
          <w:spacing w:val="-4"/>
          <w:sz w:val="24"/>
        </w:rPr>
        <w:t xml:space="preserve"> </w:t>
      </w:r>
      <w:r>
        <w:rPr>
          <w:b/>
          <w:sz w:val="24"/>
        </w:rPr>
        <w:t>of</w:t>
      </w:r>
      <w:r>
        <w:rPr>
          <w:b/>
          <w:spacing w:val="-4"/>
          <w:sz w:val="24"/>
        </w:rPr>
        <w:t xml:space="preserve"> </w:t>
      </w:r>
      <w:r>
        <w:rPr>
          <w:b/>
          <w:sz w:val="24"/>
        </w:rPr>
        <w:t>which</w:t>
      </w:r>
      <w:r>
        <w:rPr>
          <w:b/>
          <w:spacing w:val="-4"/>
          <w:sz w:val="24"/>
        </w:rPr>
        <w:t xml:space="preserve"> </w:t>
      </w:r>
      <w:r>
        <w:rPr>
          <w:b/>
          <w:sz w:val="24"/>
        </w:rPr>
        <w:t>we</w:t>
      </w:r>
      <w:r>
        <w:rPr>
          <w:b/>
          <w:spacing w:val="-4"/>
          <w:sz w:val="24"/>
        </w:rPr>
        <w:t xml:space="preserve"> </w:t>
      </w:r>
      <w:r>
        <w:rPr>
          <w:b/>
          <w:sz w:val="24"/>
        </w:rPr>
        <w:t>understand</w:t>
      </w:r>
      <w:r>
        <w:rPr>
          <w:b/>
          <w:spacing w:val="-4"/>
          <w:sz w:val="24"/>
        </w:rPr>
        <w:t xml:space="preserve"> </w:t>
      </w:r>
      <w:r>
        <w:rPr>
          <w:b/>
          <w:sz w:val="24"/>
        </w:rPr>
        <w:t>the world</w:t>
      </w:r>
    </w:p>
    <w:p w:rsidR="000D32F5" w:rsidRDefault="000D32F5">
      <w:pPr>
        <w:pStyle w:val="BodyText"/>
        <w:spacing w:before="2"/>
        <w:ind w:left="0"/>
        <w:rPr>
          <w:b/>
          <w:sz w:val="25"/>
        </w:rPr>
      </w:pPr>
    </w:p>
    <w:p w:rsidR="000D32F5" w:rsidRDefault="003015BB">
      <w:pPr>
        <w:pStyle w:val="BodyText"/>
        <w:spacing w:line="249" w:lineRule="auto"/>
        <w:ind w:right="185" w:firstLine="288"/>
        <w:rPr>
          <w:i/>
        </w:rPr>
      </w:pPr>
      <w:r>
        <w:t xml:space="preserve">The world isn’t homogeneous. It is articulated into </w:t>
      </w:r>
      <w:r>
        <w:rPr>
          <w:i/>
        </w:rPr>
        <w:t xml:space="preserve">events </w:t>
      </w:r>
      <w:r>
        <w:t xml:space="preserve">bearing various </w:t>
      </w:r>
      <w:r>
        <w:rPr>
          <w:i/>
        </w:rPr>
        <w:t xml:space="preserve">causal </w:t>
      </w:r>
      <w:r>
        <w:t xml:space="preserve">and, more generally, </w:t>
      </w:r>
      <w:r>
        <w:rPr>
          <w:i/>
        </w:rPr>
        <w:t>spa</w:t>
      </w:r>
      <w:r>
        <w:rPr>
          <w:i/>
        </w:rPr>
        <w:t xml:space="preserve">tiotemporal </w:t>
      </w:r>
      <w:r>
        <w:t xml:space="preserve">relations to one another. Many of these events involve more or less persistent </w:t>
      </w:r>
      <w:r>
        <w:rPr>
          <w:i/>
        </w:rPr>
        <w:t xml:space="preserve">things </w:t>
      </w:r>
      <w:r>
        <w:t xml:space="preserve">(rocks, trees, etc.). Some of these things have </w:t>
      </w:r>
      <w:r>
        <w:rPr>
          <w:i/>
        </w:rPr>
        <w:t xml:space="preserve">minds. </w:t>
      </w:r>
      <w:r>
        <w:t xml:space="preserve">Most animate (mind- having) beings have </w:t>
      </w:r>
      <w:r>
        <w:rPr>
          <w:i/>
        </w:rPr>
        <w:t xml:space="preserve">sense-perceptions; </w:t>
      </w:r>
      <w:r>
        <w:t xml:space="preserve">i.e., they see things, hear things, etc. Most percipient (perception-having) creatures have </w:t>
      </w:r>
      <w:r>
        <w:rPr>
          <w:i/>
        </w:rPr>
        <w:t xml:space="preserve">beliefs. </w:t>
      </w:r>
      <w:r>
        <w:t xml:space="preserve">Some of these beliefs are </w:t>
      </w:r>
      <w:r>
        <w:rPr>
          <w:i/>
        </w:rPr>
        <w:t xml:space="preserve">true; </w:t>
      </w:r>
      <w:r>
        <w:t xml:space="preserve">others are </w:t>
      </w:r>
      <w:r>
        <w:rPr>
          <w:i/>
        </w:rPr>
        <w:t xml:space="preserve">false. </w:t>
      </w:r>
      <w:r>
        <w:t xml:space="preserve">Some of the true ones are cases of </w:t>
      </w:r>
      <w:r>
        <w:rPr>
          <w:i/>
        </w:rPr>
        <w:t xml:space="preserve">knowledge. </w:t>
      </w:r>
      <w:r>
        <w:t>Some percipient creatures communicate with one another thro</w:t>
      </w:r>
      <w:r>
        <w:t xml:space="preserve">ugh the use of </w:t>
      </w:r>
      <w:r>
        <w:rPr>
          <w:i/>
        </w:rPr>
        <w:t xml:space="preserve">language. </w:t>
      </w:r>
      <w:r>
        <w:t xml:space="preserve">Mastery of a language makes it easier for one to communicate one’s beliefs to others, and it also enhances one’s ability to </w:t>
      </w:r>
      <w:r>
        <w:rPr>
          <w:i/>
        </w:rPr>
        <w:t xml:space="preserve">reason. </w:t>
      </w:r>
      <w:r>
        <w:t xml:space="preserve">Rational (reason-capable) creatures tend to make </w:t>
      </w:r>
      <w:r>
        <w:rPr>
          <w:i/>
        </w:rPr>
        <w:t xml:space="preserve">value-judgments. </w:t>
      </w:r>
      <w:r>
        <w:t>They judge one another’s actions,</w:t>
      </w:r>
      <w:r>
        <w:t xml:space="preserve"> and sometimes their own, to be </w:t>
      </w:r>
      <w:r>
        <w:rPr>
          <w:i/>
        </w:rPr>
        <w:t xml:space="preserve">good </w:t>
      </w:r>
      <w:r>
        <w:t xml:space="preserve">or </w:t>
      </w:r>
      <w:r>
        <w:rPr>
          <w:i/>
        </w:rPr>
        <w:t xml:space="preserve">bad. </w:t>
      </w:r>
      <w:r>
        <w:t xml:space="preserve">Creatures that make such judgments tend to regulate their behavior towards one another by means of systems of </w:t>
      </w:r>
      <w:r>
        <w:rPr>
          <w:i/>
        </w:rPr>
        <w:t xml:space="preserve">law, </w:t>
      </w:r>
      <w:r>
        <w:t xml:space="preserve">the supposed purpose of which is to ensure that such behavior satisfies the requirements of </w:t>
      </w:r>
      <w:r>
        <w:rPr>
          <w:i/>
        </w:rPr>
        <w:t>just</w:t>
      </w:r>
      <w:r>
        <w:rPr>
          <w:i/>
        </w:rPr>
        <w:t>ice.</w:t>
      </w:r>
    </w:p>
    <w:p w:rsidR="000D32F5" w:rsidRDefault="003015BB">
      <w:pPr>
        <w:spacing w:before="12" w:line="249" w:lineRule="auto"/>
        <w:ind w:left="100" w:right="96" w:firstLine="288"/>
        <w:rPr>
          <w:sz w:val="24"/>
        </w:rPr>
      </w:pPr>
      <w:r>
        <w:rPr>
          <w:i/>
          <w:sz w:val="24"/>
        </w:rPr>
        <w:t xml:space="preserve">Event, space, time, cause, persistence, thing, mind, perception, belief, knowledge, language, truth, value-judgment, law, justice. </w:t>
      </w:r>
      <w:r>
        <w:rPr>
          <w:sz w:val="24"/>
        </w:rPr>
        <w:t xml:space="preserve">Whatever we know, we know it through these categories (and others like them—the list is not complete). Philosophy studies these categories. It delineates their structures. This is its sole function. Thus, </w:t>
      </w:r>
      <w:r>
        <w:rPr>
          <w:i/>
          <w:sz w:val="24"/>
        </w:rPr>
        <w:t>philosophy is the discipline that delineates the st</w:t>
      </w:r>
      <w:r>
        <w:rPr>
          <w:i/>
          <w:sz w:val="24"/>
        </w:rPr>
        <w:t xml:space="preserve">ructures of the categories in terms of which we think about the world. </w:t>
      </w:r>
      <w:r>
        <w:rPr>
          <w:sz w:val="24"/>
        </w:rPr>
        <w:t>For reasons soon to be disclosed, this is the same as saying that philosophy is the science of science.</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84"/>
        </w:numPr>
        <w:tabs>
          <w:tab w:val="left" w:pos="748"/>
        </w:tabs>
        <w:spacing w:before="90"/>
        <w:ind w:left="748"/>
        <w:rPr>
          <w:u w:val="none"/>
        </w:rPr>
      </w:pPr>
      <w:bookmarkStart w:id="44" w:name="_bookmark43"/>
      <w:bookmarkEnd w:id="44"/>
      <w:r>
        <w:rPr>
          <w:u w:val="none"/>
        </w:rPr>
        <w:t>Knowledge vs.</w:t>
      </w:r>
      <w:r>
        <w:rPr>
          <w:spacing w:val="-2"/>
          <w:u w:val="none"/>
        </w:rPr>
        <w:t xml:space="preserve"> </w:t>
      </w:r>
      <w:r>
        <w:rPr>
          <w:u w:val="none"/>
        </w:rPr>
        <w:t>meta-knowledge</w:t>
      </w:r>
    </w:p>
    <w:p w:rsidR="000D32F5" w:rsidRDefault="000D32F5">
      <w:pPr>
        <w:pStyle w:val="BodyText"/>
        <w:spacing w:before="1"/>
        <w:ind w:left="0"/>
        <w:rPr>
          <w:b/>
          <w:sz w:val="26"/>
        </w:rPr>
      </w:pPr>
    </w:p>
    <w:p w:rsidR="000D32F5" w:rsidRDefault="003015BB">
      <w:pPr>
        <w:pStyle w:val="BodyText"/>
        <w:spacing w:line="249" w:lineRule="auto"/>
        <w:ind w:right="152" w:firstLine="288"/>
      </w:pPr>
      <w:r>
        <w:t xml:space="preserve">Although it is only </w:t>
      </w:r>
      <w:r>
        <w:rPr>
          <w:i/>
        </w:rPr>
        <w:t xml:space="preserve">through </w:t>
      </w:r>
      <w:r>
        <w:t>the aforemen</w:t>
      </w:r>
      <w:r>
        <w:t xml:space="preserve">tioned categories that we can think about the world, they are seldom the </w:t>
      </w:r>
      <w:r>
        <w:rPr>
          <w:i/>
        </w:rPr>
        <w:t xml:space="preserve">objects </w:t>
      </w:r>
      <w:r>
        <w:t xml:space="preserve">of thought. The result is that, although we’re adept at using them, we know little about them. But for them, we are blind. And yet we are all blind to them. We know much, but </w:t>
      </w:r>
      <w:r>
        <w:t>have little idea what it is that we know. It is the philosopher’s job to supply us with this missing knowledge.</w:t>
      </w:r>
    </w:p>
    <w:p w:rsidR="000D32F5" w:rsidRDefault="003015BB">
      <w:pPr>
        <w:pStyle w:val="BodyText"/>
        <w:spacing w:before="5" w:line="249" w:lineRule="auto"/>
        <w:ind w:firstLine="288"/>
      </w:pPr>
      <w:r>
        <w:t>For example, we are excellent at distinguishing linguistic from non-linguistic behavior, which suggests that, at some level, we know what condit</w:t>
      </w:r>
      <w:r>
        <w:t>ions a creature’s behavior must meet if it is to embody knowledge of a language. But when asked to make these conditions explicit, we find we can do so only with great difficulty and only with partial success. So even though we are good at knowing who know</w:t>
      </w:r>
      <w:r>
        <w:t>s a language and who does not, we don’t know what it is that we know by virtue of knowing this.</w:t>
      </w:r>
    </w:p>
    <w:p w:rsidR="000D32F5" w:rsidRDefault="003015BB">
      <w:pPr>
        <w:pStyle w:val="BodyText"/>
        <w:spacing w:before="6" w:line="249" w:lineRule="auto"/>
        <w:ind w:right="105" w:firstLine="288"/>
      </w:pPr>
      <w:r>
        <w:t xml:space="preserve">The same thing </w:t>
      </w:r>
      <w:r>
        <w:rPr>
          <w:b/>
          <w:i/>
        </w:rPr>
        <w:t>mutatis mutandi</w:t>
      </w:r>
      <w:bookmarkStart w:id="45" w:name="_bookmark44"/>
      <w:bookmarkEnd w:id="45"/>
      <w:r>
        <w:rPr>
          <w:b/>
          <w:i/>
        </w:rPr>
        <w:t>s</w:t>
      </w:r>
      <w:r>
        <w:rPr>
          <w:color w:val="0562C1"/>
          <w:position w:val="18"/>
          <w:u w:val="single" w:color="0562C1"/>
        </w:rPr>
        <w:t>[22]</w:t>
      </w:r>
      <w:r>
        <w:rPr>
          <w:color w:val="0562C1"/>
          <w:position w:val="18"/>
        </w:rPr>
        <w:t xml:space="preserve"> </w:t>
      </w:r>
      <w:r>
        <w:t xml:space="preserve">is true of each one of these categories. We’re excellent at distinguishing between moral and immoral behavior. We know that </w:t>
      </w:r>
      <w:r>
        <w:t>rape is immoral and that donating money to charity (for selfless reasons) is moral. But when asked to identify the principles embodied in these pedestrian and uncontroversial judgments, we have trouble producing theories that don’t distort them.</w:t>
      </w:r>
    </w:p>
    <w:p w:rsidR="000D32F5" w:rsidRDefault="003015BB">
      <w:pPr>
        <w:pStyle w:val="BodyText"/>
        <w:spacing w:before="4" w:line="252" w:lineRule="auto"/>
        <w:ind w:firstLine="288"/>
      </w:pPr>
      <w:r>
        <w:t>In general</w:t>
      </w:r>
      <w:r>
        <w:t xml:space="preserve">, it’s hard to identify the principles that guide our thoughts. Self-understanding isn’t the mind’s primary function. Nor could it be. The idea of a mind that thinks about nothing other than itself is an </w:t>
      </w:r>
      <w:r>
        <w:rPr>
          <w:b/>
          <w:i/>
        </w:rPr>
        <w:t xml:space="preserve">incoherent </w:t>
      </w:r>
      <w:r>
        <w:t>one. Thus, any case of self-awareness, an</w:t>
      </w:r>
      <w:r>
        <w:t>d therefore of self- understanding, is necessarily derivative of, and for that reason of lesser quality than, some other more fundamental sort of understanding.</w:t>
      </w:r>
    </w:p>
    <w:p w:rsidR="000D32F5" w:rsidRDefault="003015BB">
      <w:pPr>
        <w:pStyle w:val="BodyText"/>
        <w:spacing w:before="4" w:line="249" w:lineRule="auto"/>
        <w:ind w:right="169" w:firstLine="288"/>
      </w:pPr>
      <w:r>
        <w:t>Being the discipline whose purpose is to delineate the structures of these categories, philosop</w:t>
      </w:r>
      <w:r>
        <w:t>hy has the very non-trivial job of identifying, in as clear and explicit a manner as possible, the conditions that a given thing must satisfy if it is to fall into any given one of these categories. So far as philosophy succeeds in this endeavor, it clarif</w:t>
      </w:r>
      <w:r>
        <w:t>ies what we are doing by virtue of doing anything cognitive, be it making an observation or engaging in an extended piece of abstract reasoning. Philosophy is the analysis of the preconditions of all knowledge.</w:t>
      </w:r>
    </w:p>
    <w:p w:rsidR="000D32F5" w:rsidRDefault="003015BB">
      <w:pPr>
        <w:pStyle w:val="BodyText"/>
        <w:spacing w:before="5" w:line="249" w:lineRule="auto"/>
        <w:ind w:firstLine="288"/>
      </w:pPr>
      <w:r>
        <w:t>Just as the scientist’s job is to make us awa</w:t>
      </w:r>
      <w:r>
        <w:t>re of the structure of the physical universe, so the philosopher’s job is to make us aware of our knowledge of the knowledge of the universe.</w:t>
      </w:r>
    </w:p>
    <w:p w:rsidR="000D32F5" w:rsidRDefault="003015BB">
      <w:pPr>
        <w:pStyle w:val="BodyText"/>
        <w:spacing w:before="2"/>
      </w:pPr>
      <w:r>
        <w:t>Philosophy is thus the “science of science," as John Stuart Mill put it.</w:t>
      </w:r>
    </w:p>
    <w:p w:rsidR="000D32F5" w:rsidRDefault="000D32F5">
      <w:pPr>
        <w:sectPr w:rsidR="000D32F5">
          <w:pgSz w:w="12240" w:h="15840"/>
          <w:pgMar w:top="1500" w:right="1320" w:bottom="280" w:left="1340" w:header="720" w:footer="720" w:gutter="0"/>
          <w:cols w:space="720"/>
        </w:sectPr>
      </w:pPr>
    </w:p>
    <w:p w:rsidR="000D32F5" w:rsidRDefault="003015BB">
      <w:pPr>
        <w:pStyle w:val="Heading2"/>
        <w:numPr>
          <w:ilvl w:val="1"/>
          <w:numId w:val="284"/>
        </w:numPr>
        <w:tabs>
          <w:tab w:val="left" w:pos="748"/>
        </w:tabs>
        <w:ind w:left="748"/>
        <w:rPr>
          <w:u w:val="none"/>
        </w:rPr>
      </w:pPr>
      <w:bookmarkStart w:id="46" w:name="_bookmark45"/>
      <w:bookmarkEnd w:id="46"/>
      <w:r>
        <w:rPr>
          <w:u w:val="none"/>
        </w:rPr>
        <w:lastRenderedPageBreak/>
        <w:t>T</w:t>
      </w:r>
      <w:r>
        <w:rPr>
          <w:u w:val="none"/>
        </w:rPr>
        <w:t>he relationship of philosophy to other</w:t>
      </w:r>
      <w:r>
        <w:rPr>
          <w:spacing w:val="-7"/>
          <w:u w:val="none"/>
        </w:rPr>
        <w:t xml:space="preserve"> </w:t>
      </w:r>
      <w:r>
        <w:rPr>
          <w:u w:val="none"/>
        </w:rPr>
        <w:t>disciplines</w:t>
      </w:r>
    </w:p>
    <w:p w:rsidR="000D32F5" w:rsidRDefault="000D32F5">
      <w:pPr>
        <w:pStyle w:val="BodyText"/>
        <w:ind w:left="0"/>
        <w:rPr>
          <w:b/>
          <w:sz w:val="26"/>
        </w:rPr>
      </w:pPr>
    </w:p>
    <w:p w:rsidR="000D32F5" w:rsidRDefault="003015BB">
      <w:pPr>
        <w:pStyle w:val="BodyText"/>
        <w:spacing w:before="1" w:line="249" w:lineRule="auto"/>
        <w:ind w:firstLine="288"/>
      </w:pPr>
      <w:r>
        <w:t xml:space="preserve">The philosopher is interested in the </w:t>
      </w:r>
      <w:r>
        <w:rPr>
          <w:i/>
        </w:rPr>
        <w:t xml:space="preserve">laws governing the laws. </w:t>
      </w:r>
      <w:r>
        <w:t xml:space="preserve">He doesn’t want to know what </w:t>
      </w:r>
      <w:r>
        <w:rPr>
          <w:i/>
        </w:rPr>
        <w:t xml:space="preserve">in fact </w:t>
      </w:r>
      <w:r>
        <w:t>holds. He wants to know what it would even make sense to claim to hold. He wants to know the laws that the laws can’t break.</w:t>
      </w:r>
    </w:p>
    <w:p w:rsidR="000D32F5" w:rsidRDefault="003015BB">
      <w:pPr>
        <w:pStyle w:val="BodyText"/>
        <w:spacing w:before="3" w:line="249" w:lineRule="auto"/>
        <w:ind w:right="349" w:firstLine="288"/>
      </w:pPr>
      <w:r>
        <w:t>Philosophical knowledge is meta-knowledge—knowledge about knowledge. The non- philosopher wants to know specifics. What happened? W</w:t>
      </w:r>
      <w:r>
        <w:t xml:space="preserve">hen did it happen? What did it cause? How did it cause it? The philosopher is interested in these questions </w:t>
      </w:r>
      <w:r>
        <w:rPr>
          <w:i/>
        </w:rPr>
        <w:t xml:space="preserve">only </w:t>
      </w:r>
      <w:r>
        <w:t>to the extent that knowing the answers to them helps him understand the categories (</w:t>
      </w:r>
      <w:r>
        <w:rPr>
          <w:i/>
        </w:rPr>
        <w:t xml:space="preserve">cause, place, time, </w:t>
      </w:r>
      <w:r>
        <w:t>etc.) underlying such knowledge.</w:t>
      </w:r>
    </w:p>
    <w:p w:rsidR="000D32F5" w:rsidRDefault="003015BB">
      <w:pPr>
        <w:pStyle w:val="BodyText"/>
        <w:spacing w:before="5" w:line="249" w:lineRule="auto"/>
        <w:ind w:firstLine="288"/>
      </w:pPr>
      <w:r>
        <w:t>The st</w:t>
      </w:r>
      <w:r>
        <w:t xml:space="preserve">randed motorist wants his car to work. He doesn’t care what will get it to do so. The engineer </w:t>
      </w:r>
      <w:r>
        <w:rPr>
          <w:i/>
        </w:rPr>
        <w:t xml:space="preserve">is </w:t>
      </w:r>
      <w:r>
        <w:t>interested in this. But the engineer is not entirely innocent of the motorist’s epistemic parochialism.</w:t>
      </w:r>
    </w:p>
    <w:p w:rsidR="000D32F5" w:rsidRDefault="003015BB">
      <w:pPr>
        <w:pStyle w:val="BodyText"/>
        <w:spacing w:before="3" w:line="249" w:lineRule="auto"/>
        <w:ind w:right="105" w:firstLine="288"/>
      </w:pPr>
      <w:r>
        <w:t>The engineer has no interest in what the laws of physi</w:t>
      </w:r>
      <w:r>
        <w:t xml:space="preserve">cs are </w:t>
      </w:r>
      <w:r>
        <w:rPr>
          <w:i/>
        </w:rPr>
        <w:t xml:space="preserve">except </w:t>
      </w:r>
      <w:r>
        <w:t xml:space="preserve">in so far as he must know them to create the right mechanisms. But the physicist wants knowledge of these mechanisms </w:t>
      </w:r>
      <w:r>
        <w:rPr>
          <w:i/>
        </w:rPr>
        <w:t xml:space="preserve">only </w:t>
      </w:r>
      <w:r>
        <w:t>to the extent it will give him knowledge of the laws embodied therein</w:t>
      </w:r>
      <w:bookmarkStart w:id="47" w:name="_bookmark46"/>
      <w:bookmarkEnd w:id="47"/>
      <w:r>
        <w:t>.</w:t>
      </w:r>
      <w:r>
        <w:rPr>
          <w:color w:val="0562C1"/>
          <w:position w:val="18"/>
          <w:u w:val="single" w:color="0562C1"/>
        </w:rPr>
        <w:t>[23]</w:t>
      </w:r>
    </w:p>
    <w:p w:rsidR="000D32F5" w:rsidRDefault="003015BB">
      <w:pPr>
        <w:pStyle w:val="BodyText"/>
        <w:spacing w:before="2" w:line="249" w:lineRule="auto"/>
        <w:ind w:right="105" w:firstLine="288"/>
      </w:pPr>
      <w:r>
        <w:t xml:space="preserve">The philosopher is to the physicist what the </w:t>
      </w:r>
      <w:r>
        <w:t xml:space="preserve">physicist is to the engineer, and what the engineer is to the stranded motorist. It isn’t for its own sake that the philosopher wants to know what causes what and what mechanisms were involved. He is interested in this knowledge </w:t>
      </w:r>
      <w:r>
        <w:rPr>
          <w:i/>
        </w:rPr>
        <w:t xml:space="preserve">only </w:t>
      </w:r>
      <w:r>
        <w:t>to the extent that kno</w:t>
      </w:r>
      <w:r>
        <w:t xml:space="preserve">wing this helps him understand </w:t>
      </w:r>
      <w:r>
        <w:rPr>
          <w:i/>
        </w:rPr>
        <w:t xml:space="preserve">what it is </w:t>
      </w:r>
      <w:r>
        <w:t xml:space="preserve">for one thing to cause another— </w:t>
      </w:r>
      <w:r>
        <w:rPr>
          <w:i/>
        </w:rPr>
        <w:t xml:space="preserve">only, </w:t>
      </w:r>
      <w:r>
        <w:t>that is to say, in so far as it helps him know what it is that one knows in knowing that one thing made another thing happen.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84"/>
        </w:numPr>
        <w:tabs>
          <w:tab w:val="left" w:pos="748"/>
        </w:tabs>
        <w:ind w:left="748"/>
        <w:rPr>
          <w:u w:val="none"/>
        </w:rPr>
      </w:pPr>
      <w:bookmarkStart w:id="48" w:name="_bookmark47"/>
      <w:bookmarkEnd w:id="48"/>
      <w:r>
        <w:rPr>
          <w:u w:val="none"/>
        </w:rPr>
        <w:lastRenderedPageBreak/>
        <w:t>How is analytic philosophy different fro</w:t>
      </w:r>
      <w:r>
        <w:rPr>
          <w:u w:val="none"/>
        </w:rPr>
        <w:t>m non-analytic</w:t>
      </w:r>
      <w:r>
        <w:rPr>
          <w:spacing w:val="-13"/>
          <w:u w:val="none"/>
        </w:rPr>
        <w:t xml:space="preserve"> </w:t>
      </w:r>
      <w:r>
        <w:rPr>
          <w:u w:val="none"/>
        </w:rPr>
        <w:t>philosophy?</w:t>
      </w:r>
    </w:p>
    <w:p w:rsidR="000D32F5" w:rsidRDefault="000D32F5">
      <w:pPr>
        <w:pStyle w:val="BodyText"/>
        <w:ind w:left="0"/>
        <w:rPr>
          <w:b/>
          <w:sz w:val="26"/>
        </w:rPr>
      </w:pPr>
    </w:p>
    <w:p w:rsidR="000D32F5" w:rsidRDefault="003015BB">
      <w:pPr>
        <w:pStyle w:val="BodyText"/>
        <w:spacing w:before="1" w:line="249" w:lineRule="auto"/>
        <w:ind w:right="129" w:firstLine="288"/>
      </w:pPr>
      <w:r>
        <w:t>John Stuart Mill (1806–1873), the great philosopher and economist, said that he was an expert in but one science, that being the science of science. What he meant was obviously similar to what we’ve been saying, and it was simil</w:t>
      </w:r>
      <w:r>
        <w:t>ar to what the great philosopher and mathematical logician Gottlob Frege (1848–1925) meant when he said that logic studies not the laws of nature but the “laws of the laws of nature.” Whether Frege was right depends on what exactly one means by “logic.” Bu</w:t>
      </w:r>
      <w:r>
        <w:t>t if by “logic” he meant “philosophy,” then Frege’s dictum was spot-on.</w:t>
      </w:r>
    </w:p>
    <w:p w:rsidR="000D32F5" w:rsidRDefault="003015BB">
      <w:pPr>
        <w:pStyle w:val="BodyText"/>
        <w:spacing w:before="6" w:line="249" w:lineRule="auto"/>
        <w:ind w:right="382" w:firstLine="288"/>
      </w:pPr>
      <w:r>
        <w:t>Frege is often described as the first analytic philosopher. Michael Dummett (1925–), an exceptionally capable contemporary philosopher of language, said that “analytic philosophy is po</w:t>
      </w:r>
      <w:r>
        <w:t>st-Fregean philosophy.</w:t>
      </w:r>
      <w:bookmarkStart w:id="49" w:name="_bookmark48"/>
      <w:bookmarkEnd w:id="49"/>
      <w:r>
        <w:t>”</w:t>
      </w:r>
      <w:r>
        <w:rPr>
          <w:color w:val="0562C1"/>
          <w:position w:val="17"/>
          <w:u w:val="single" w:color="0562C1"/>
        </w:rPr>
        <w:t>[24]</w:t>
      </w:r>
      <w:r>
        <w:rPr>
          <w:color w:val="0562C1"/>
          <w:position w:val="17"/>
        </w:rPr>
        <w:t xml:space="preserve"> </w:t>
      </w:r>
      <w:r>
        <w:t>What does Dummett mean?</w:t>
      </w:r>
    </w:p>
    <w:p w:rsidR="000D32F5" w:rsidRDefault="003015BB">
      <w:pPr>
        <w:pStyle w:val="BodyText"/>
        <w:spacing w:before="1" w:line="249" w:lineRule="auto"/>
        <w:ind w:right="105" w:firstLine="288"/>
      </w:pPr>
      <w:r>
        <w:t>With some exceptions, pre-Fregean philosophers thought they were studying the most general features of the actual world. They thought that, like the botanist, they were in the business of saying how the w</w:t>
      </w:r>
      <w:r>
        <w:t>orld is, the only difference between their work and the botanist’s being that theirs is concerned with more general features of reality than the botanist’s.</w:t>
      </w:r>
    </w:p>
    <w:p w:rsidR="000D32F5" w:rsidRDefault="003015BB">
      <w:pPr>
        <w:pStyle w:val="BodyText"/>
        <w:spacing w:before="3" w:line="249" w:lineRule="auto"/>
        <w:ind w:right="141" w:firstLine="288"/>
      </w:pPr>
      <w:r>
        <w:t>Frege</w:t>
      </w:r>
      <w:r>
        <w:rPr>
          <w:spacing w:val="-4"/>
        </w:rPr>
        <w:t xml:space="preserve"> </w:t>
      </w:r>
      <w:r>
        <w:t>showed</w:t>
      </w:r>
      <w:r>
        <w:rPr>
          <w:spacing w:val="-2"/>
        </w:rPr>
        <w:t xml:space="preserve"> </w:t>
      </w:r>
      <w:r>
        <w:t>that</w:t>
      </w:r>
      <w:r>
        <w:rPr>
          <w:spacing w:val="-4"/>
        </w:rPr>
        <w:t xml:space="preserve"> </w:t>
      </w:r>
      <w:r>
        <w:t>this</w:t>
      </w:r>
      <w:r>
        <w:rPr>
          <w:spacing w:val="-3"/>
        </w:rPr>
        <w:t xml:space="preserve"> </w:t>
      </w:r>
      <w:r>
        <w:t>is</w:t>
      </w:r>
      <w:r>
        <w:rPr>
          <w:spacing w:val="-3"/>
        </w:rPr>
        <w:t xml:space="preserve"> </w:t>
      </w:r>
      <w:r>
        <w:t>wrong.</w:t>
      </w:r>
      <w:r>
        <w:rPr>
          <w:spacing w:val="-3"/>
        </w:rPr>
        <w:t xml:space="preserve"> </w:t>
      </w:r>
      <w:r>
        <w:t>Any</w:t>
      </w:r>
      <w:r>
        <w:rPr>
          <w:spacing w:val="-2"/>
        </w:rPr>
        <w:t xml:space="preserve"> </w:t>
      </w:r>
      <w:r>
        <w:t>interest</w:t>
      </w:r>
      <w:r>
        <w:rPr>
          <w:spacing w:val="-4"/>
        </w:rPr>
        <w:t xml:space="preserve"> </w:t>
      </w:r>
      <w:r>
        <w:t>that</w:t>
      </w:r>
      <w:r>
        <w:rPr>
          <w:spacing w:val="-3"/>
        </w:rPr>
        <w:t xml:space="preserve"> </w:t>
      </w:r>
      <w:r>
        <w:t>botanists</w:t>
      </w:r>
      <w:r>
        <w:rPr>
          <w:spacing w:val="-3"/>
        </w:rPr>
        <w:t xml:space="preserve"> </w:t>
      </w:r>
      <w:r>
        <w:t>have</w:t>
      </w:r>
      <w:r>
        <w:rPr>
          <w:spacing w:val="-4"/>
        </w:rPr>
        <w:t xml:space="preserve"> </w:t>
      </w:r>
      <w:r>
        <w:t>in</w:t>
      </w:r>
      <w:r>
        <w:rPr>
          <w:spacing w:val="-2"/>
        </w:rPr>
        <w:t xml:space="preserve"> </w:t>
      </w:r>
      <w:r>
        <w:t>plants</w:t>
      </w:r>
      <w:r>
        <w:rPr>
          <w:spacing w:val="-3"/>
        </w:rPr>
        <w:t xml:space="preserve"> </w:t>
      </w:r>
      <w:r>
        <w:t>that</w:t>
      </w:r>
      <w:r>
        <w:rPr>
          <w:spacing w:val="-4"/>
        </w:rPr>
        <w:t xml:space="preserve"> </w:t>
      </w:r>
      <w:r>
        <w:rPr>
          <w:i/>
        </w:rPr>
        <w:t>might</w:t>
      </w:r>
      <w:r>
        <w:rPr>
          <w:i/>
          <w:spacing w:val="-3"/>
        </w:rPr>
        <w:t xml:space="preserve"> </w:t>
      </w:r>
      <w:r>
        <w:t>exist,</w:t>
      </w:r>
      <w:r>
        <w:rPr>
          <w:spacing w:val="-2"/>
        </w:rPr>
        <w:t xml:space="preserve"> </w:t>
      </w:r>
      <w:r>
        <w:t xml:space="preserve">but don’t, is subordinate to their interest in what plants </w:t>
      </w:r>
      <w:r>
        <w:rPr>
          <w:i/>
        </w:rPr>
        <w:t xml:space="preserve">actually </w:t>
      </w:r>
      <w:r>
        <w:t xml:space="preserve">exist. Like all scientists, they are interested in what there </w:t>
      </w:r>
      <w:r>
        <w:rPr>
          <w:i/>
        </w:rPr>
        <w:t xml:space="preserve">could </w:t>
      </w:r>
      <w:r>
        <w:t xml:space="preserve">be only to the extent that it helps them figure out what there </w:t>
      </w:r>
      <w:r>
        <w:rPr>
          <w:i/>
        </w:rPr>
        <w:t xml:space="preserve">is. </w:t>
      </w:r>
      <w:r>
        <w:t>But with philosophers, it’s the other way around. Any</w:t>
      </w:r>
      <w:r>
        <w:t xml:space="preserve"> interest they have in the actual is subordinate to their interest in the possible. Unlike non-analytic philosophers, </w:t>
      </w:r>
      <w:r>
        <w:rPr>
          <w:i/>
        </w:rPr>
        <w:t xml:space="preserve">analytic </w:t>
      </w:r>
      <w:r>
        <w:t xml:space="preserve">philosophers </w:t>
      </w:r>
      <w:r>
        <w:rPr>
          <w:i/>
        </w:rPr>
        <w:t xml:space="preserve">do </w:t>
      </w:r>
      <w:r>
        <w:t>figure out what there could be by analyzing statements. Statements that make sense are those that can be true, an</w:t>
      </w:r>
      <w:r>
        <w:t>d statements that don’t are those that can’t. Therefore, statements that make sense describe possible realities and those that don’t,</w:t>
      </w:r>
      <w:r>
        <w:rPr>
          <w:spacing w:val="-8"/>
        </w:rPr>
        <w:t xml:space="preserve"> </w:t>
      </w:r>
      <w:r>
        <w:t>don’t.</w:t>
      </w:r>
      <w:bookmarkStart w:id="50" w:name="_bookmark49"/>
      <w:bookmarkEnd w:id="50"/>
      <w:r>
        <w:rPr>
          <w:color w:val="0562C1"/>
          <w:position w:val="18"/>
          <w:u w:val="single" w:color="0562C1"/>
        </w:rPr>
        <w:t>[25]</w:t>
      </w:r>
    </w:p>
    <w:p w:rsidR="000D32F5" w:rsidRDefault="003015BB">
      <w:pPr>
        <w:pStyle w:val="BodyText"/>
        <w:spacing w:before="8"/>
        <w:ind w:left="388"/>
      </w:pPr>
      <w:r>
        <w:t>But what exactly did Frege do?</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283"/>
        </w:numPr>
        <w:tabs>
          <w:tab w:val="left" w:pos="748"/>
        </w:tabs>
        <w:rPr>
          <w:u w:val="none"/>
        </w:rPr>
      </w:pPr>
      <w:bookmarkStart w:id="51" w:name="_bookmark50"/>
      <w:bookmarkEnd w:id="51"/>
      <w:r>
        <w:rPr>
          <w:u w:val="none"/>
        </w:rPr>
        <w:lastRenderedPageBreak/>
        <w:t>Frege’s key insight: Logical form ≠ grammatical</w:t>
      </w:r>
      <w:r>
        <w:rPr>
          <w:spacing w:val="-9"/>
          <w:u w:val="none"/>
        </w:rPr>
        <w:t xml:space="preserve"> </w:t>
      </w:r>
      <w:r>
        <w:rPr>
          <w:u w:val="none"/>
        </w:rPr>
        <w:t>form</w:t>
      </w:r>
    </w:p>
    <w:p w:rsidR="000D32F5" w:rsidRDefault="000D32F5">
      <w:pPr>
        <w:pStyle w:val="BodyText"/>
        <w:ind w:left="0"/>
        <w:rPr>
          <w:b/>
          <w:sz w:val="26"/>
        </w:rPr>
      </w:pPr>
    </w:p>
    <w:p w:rsidR="000D32F5" w:rsidRDefault="003015BB">
      <w:pPr>
        <w:pStyle w:val="BodyText"/>
        <w:spacing w:before="1"/>
        <w:ind w:left="388"/>
      </w:pPr>
      <w:r>
        <w:t>Frege’s legacy t</w:t>
      </w:r>
      <w:r>
        <w:t>o philosophy can be summed up thus:</w:t>
      </w:r>
    </w:p>
    <w:p w:rsidR="000D32F5" w:rsidRDefault="000D32F5">
      <w:pPr>
        <w:pStyle w:val="BodyText"/>
        <w:spacing w:before="1"/>
        <w:ind w:left="0"/>
        <w:rPr>
          <w:sz w:val="26"/>
        </w:rPr>
      </w:pPr>
    </w:p>
    <w:p w:rsidR="000D32F5" w:rsidRDefault="003015BB">
      <w:pPr>
        <w:pStyle w:val="BodyText"/>
        <w:spacing w:line="249" w:lineRule="auto"/>
        <w:ind w:left="796" w:right="899" w:firstLine="288"/>
      </w:pPr>
      <w:r>
        <w:t>(FL</w:t>
      </w:r>
      <w:bookmarkStart w:id="52" w:name="_bookmark51"/>
      <w:bookmarkEnd w:id="52"/>
      <w:r>
        <w:t>)</w:t>
      </w:r>
      <w:r>
        <w:rPr>
          <w:color w:val="0562C1"/>
          <w:position w:val="18"/>
          <w:u w:val="single" w:color="0562C1"/>
        </w:rPr>
        <w:t>[26]</w:t>
      </w:r>
      <w:r>
        <w:rPr>
          <w:color w:val="0562C1"/>
          <w:position w:val="18"/>
        </w:rPr>
        <w:t xml:space="preserve"> </w:t>
      </w:r>
      <w:r>
        <w:t xml:space="preserve">When people have an obviously correct belief that seems to have an absurd consequence, they should ask themselves whether that absurdity really </w:t>
      </w:r>
      <w:r>
        <w:rPr>
          <w:i/>
        </w:rPr>
        <w:t xml:space="preserve">is </w:t>
      </w:r>
      <w:r>
        <w:t>a consequence of that belief. But they frequently don’t. Instea</w:t>
      </w:r>
      <w:r>
        <w:t xml:space="preserve">d they accept the absurdity and, in order to make this mistake of theirs work, they develop </w:t>
      </w:r>
      <w:r>
        <w:rPr>
          <w:i/>
        </w:rPr>
        <w:t xml:space="preserve">ad hoc </w:t>
      </w:r>
      <w:r>
        <w:t>hypotheses as to the nature of reality that undermine the integrity of their own belief system.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83"/>
        </w:numPr>
        <w:tabs>
          <w:tab w:val="left" w:pos="928"/>
        </w:tabs>
        <w:rPr>
          <w:u w:val="none"/>
        </w:rPr>
      </w:pPr>
      <w:bookmarkStart w:id="53" w:name="_bookmark52"/>
      <w:bookmarkEnd w:id="53"/>
      <w:r>
        <w:rPr>
          <w:u w:val="none"/>
        </w:rPr>
        <w:lastRenderedPageBreak/>
        <w:t>FL</w:t>
      </w:r>
      <w:r>
        <w:rPr>
          <w:spacing w:val="-2"/>
          <w:u w:val="none"/>
        </w:rPr>
        <w:t xml:space="preserve"> </w:t>
      </w:r>
      <w:r>
        <w:rPr>
          <w:u w:val="none"/>
        </w:rPr>
        <w:t>explained</w:t>
      </w:r>
    </w:p>
    <w:p w:rsidR="000D32F5" w:rsidRDefault="000D32F5">
      <w:pPr>
        <w:pStyle w:val="BodyText"/>
        <w:ind w:left="0"/>
        <w:rPr>
          <w:b/>
          <w:sz w:val="26"/>
        </w:rPr>
      </w:pPr>
    </w:p>
    <w:p w:rsidR="000D32F5" w:rsidRDefault="003015BB">
      <w:pPr>
        <w:pStyle w:val="BodyText"/>
        <w:spacing w:before="1"/>
        <w:ind w:left="388"/>
      </w:pPr>
      <w:r>
        <w:t>Consider the statement:</w:t>
      </w:r>
    </w:p>
    <w:p w:rsidR="000D32F5" w:rsidRDefault="000D32F5">
      <w:pPr>
        <w:pStyle w:val="BodyText"/>
        <w:spacing w:before="1"/>
        <w:ind w:left="0"/>
        <w:rPr>
          <w:sz w:val="26"/>
        </w:rPr>
      </w:pPr>
    </w:p>
    <w:p w:rsidR="000D32F5" w:rsidRDefault="003015BB">
      <w:pPr>
        <w:pStyle w:val="BodyText"/>
        <w:ind w:left="1083"/>
      </w:pPr>
      <w:r>
        <w:t>(SC) nothing</w:t>
      </w:r>
      <w:r>
        <w:t xml:space="preserve"> is a square</w:t>
      </w:r>
      <w:r>
        <w:rPr>
          <w:spacing w:val="-19"/>
        </w:rPr>
        <w:t xml:space="preserve"> </w:t>
      </w:r>
      <w:r>
        <w:t>circle.</w:t>
      </w:r>
    </w:p>
    <w:p w:rsidR="000D32F5" w:rsidRDefault="000D32F5">
      <w:pPr>
        <w:pStyle w:val="BodyText"/>
        <w:spacing w:before="1"/>
        <w:ind w:left="0"/>
        <w:rPr>
          <w:sz w:val="26"/>
        </w:rPr>
      </w:pPr>
    </w:p>
    <w:p w:rsidR="000D32F5" w:rsidRDefault="003015BB">
      <w:pPr>
        <w:pStyle w:val="BodyText"/>
        <w:spacing w:line="249" w:lineRule="auto"/>
        <w:ind w:right="169" w:firstLine="288"/>
      </w:pPr>
      <w:r>
        <w:t>SC is true. Everybody knows this. But what does SC say? Judging by its grammatical similarity</w:t>
      </w:r>
      <w:r>
        <w:rPr>
          <w:spacing w:val="-4"/>
        </w:rPr>
        <w:t xml:space="preserve"> </w:t>
      </w:r>
      <w:r>
        <w:t>to</w:t>
      </w:r>
      <w:r>
        <w:rPr>
          <w:spacing w:val="-3"/>
        </w:rPr>
        <w:t xml:space="preserve"> </w:t>
      </w:r>
      <w:r>
        <w:t>“Smith</w:t>
      </w:r>
      <w:r>
        <w:rPr>
          <w:spacing w:val="-3"/>
        </w:rPr>
        <w:t xml:space="preserve"> </w:t>
      </w:r>
      <w:r>
        <w:t>is</w:t>
      </w:r>
      <w:r>
        <w:rPr>
          <w:spacing w:val="-4"/>
        </w:rPr>
        <w:t xml:space="preserve"> </w:t>
      </w:r>
      <w:r>
        <w:t>a</w:t>
      </w:r>
      <w:r>
        <w:rPr>
          <w:spacing w:val="-4"/>
        </w:rPr>
        <w:t xml:space="preserve"> </w:t>
      </w:r>
      <w:r>
        <w:t>very</w:t>
      </w:r>
      <w:r>
        <w:rPr>
          <w:spacing w:val="-3"/>
        </w:rPr>
        <w:t xml:space="preserve"> </w:t>
      </w:r>
      <w:r>
        <w:t>capable</w:t>
      </w:r>
      <w:r>
        <w:rPr>
          <w:spacing w:val="-4"/>
        </w:rPr>
        <w:t xml:space="preserve"> </w:t>
      </w:r>
      <w:r>
        <w:t>lawyer,”</w:t>
      </w:r>
      <w:r>
        <w:rPr>
          <w:spacing w:val="-4"/>
        </w:rPr>
        <w:t xml:space="preserve"> </w:t>
      </w:r>
      <w:r>
        <w:t>which</w:t>
      </w:r>
      <w:r>
        <w:rPr>
          <w:spacing w:val="-3"/>
        </w:rPr>
        <w:t xml:space="preserve"> </w:t>
      </w:r>
      <w:r>
        <w:t>attributes</w:t>
      </w:r>
      <w:r>
        <w:rPr>
          <w:spacing w:val="-4"/>
        </w:rPr>
        <w:t xml:space="preserve"> </w:t>
      </w:r>
      <w:r>
        <w:t>a</w:t>
      </w:r>
      <w:r>
        <w:rPr>
          <w:spacing w:val="-4"/>
        </w:rPr>
        <w:t xml:space="preserve"> </w:t>
      </w:r>
      <w:r>
        <w:t>certain</w:t>
      </w:r>
      <w:r>
        <w:rPr>
          <w:spacing w:val="-3"/>
        </w:rPr>
        <w:t xml:space="preserve"> </w:t>
      </w:r>
      <w:r>
        <w:t>property</w:t>
      </w:r>
      <w:r>
        <w:rPr>
          <w:spacing w:val="-3"/>
        </w:rPr>
        <w:t xml:space="preserve"> </w:t>
      </w:r>
      <w:r>
        <w:t>(that</w:t>
      </w:r>
      <w:r>
        <w:rPr>
          <w:spacing w:val="-4"/>
        </w:rPr>
        <w:t xml:space="preserve"> </w:t>
      </w:r>
      <w:r>
        <w:t>of</w:t>
      </w:r>
      <w:r>
        <w:rPr>
          <w:spacing w:val="-4"/>
        </w:rPr>
        <w:t xml:space="preserve"> </w:t>
      </w:r>
      <w:r>
        <w:t>being</w:t>
      </w:r>
      <w:r>
        <w:rPr>
          <w:spacing w:val="-3"/>
        </w:rPr>
        <w:t xml:space="preserve"> </w:t>
      </w:r>
      <w:r>
        <w:t>a capable lawyer) to a certain individual (Smith), SC would seem to say that a certain entity has the property of being a square circle. Presumably, the entity in question is some non-entity. If this presumption is correct, SC says</w:t>
      </w:r>
      <w:r>
        <w:rPr>
          <w:spacing w:val="-6"/>
        </w:rPr>
        <w:t xml:space="preserve"> </w:t>
      </w:r>
      <w:r>
        <w:t>that:</w:t>
      </w:r>
    </w:p>
    <w:p w:rsidR="000D32F5" w:rsidRDefault="000D32F5">
      <w:pPr>
        <w:pStyle w:val="BodyText"/>
        <w:spacing w:before="5"/>
        <w:ind w:left="0"/>
        <w:rPr>
          <w:sz w:val="25"/>
        </w:rPr>
      </w:pPr>
    </w:p>
    <w:p w:rsidR="000D32F5" w:rsidRDefault="003015BB">
      <w:pPr>
        <w:pStyle w:val="BodyText"/>
        <w:ind w:left="1083"/>
      </w:pPr>
      <w:r>
        <w:t>(SC*) some non-entity, some featureless un-thing, is a square circle.</w:t>
      </w:r>
    </w:p>
    <w:p w:rsidR="000D32F5" w:rsidRDefault="000D32F5">
      <w:pPr>
        <w:pStyle w:val="BodyText"/>
        <w:spacing w:before="1"/>
        <w:ind w:left="0"/>
        <w:rPr>
          <w:sz w:val="26"/>
        </w:rPr>
      </w:pPr>
    </w:p>
    <w:p w:rsidR="000D32F5" w:rsidRDefault="003015BB">
      <w:pPr>
        <w:pStyle w:val="BodyText"/>
        <w:spacing w:line="249" w:lineRule="auto"/>
        <w:ind w:right="105" w:firstLine="288"/>
      </w:pPr>
      <w:r>
        <w:t xml:space="preserve">But SC* is doubly incoherent. If </w:t>
      </w:r>
      <w:r>
        <w:rPr>
          <w:i/>
        </w:rPr>
        <w:t xml:space="preserve">anything </w:t>
      </w:r>
      <w:r>
        <w:t xml:space="preserve">is a square circle, then SC is false—it being irrelevant how much of a cipher the entity in question is. Second, the very idea of a non-entity </w:t>
      </w:r>
      <w:r>
        <w:t>is an absurd one. (It makes no sense to say that there exists a non-entity, since anything that exists is, for that very reason, an entity.) But it is hard to find a layperson or scholar who, when asked what SC means, comes up with anything substantively d</w:t>
      </w:r>
      <w:r>
        <w:t>ifferent from SC*.</w:t>
      </w:r>
    </w:p>
    <w:p w:rsidR="000D32F5" w:rsidRDefault="003015BB">
      <w:pPr>
        <w:pStyle w:val="BodyText"/>
        <w:spacing w:before="5" w:line="249" w:lineRule="auto"/>
        <w:ind w:firstLine="288"/>
      </w:pPr>
      <w:r>
        <w:t>Given what a rank absurdity SC* is, we can’t accept it, even though it seems to be an obvious consequence of SC. But we can’t reject SC, since it’s an obvious truth.</w:t>
      </w:r>
    </w:p>
    <w:p w:rsidR="000D32F5" w:rsidRDefault="003015BB">
      <w:pPr>
        <w:pStyle w:val="BodyText"/>
        <w:spacing w:before="2" w:line="249" w:lineRule="auto"/>
        <w:ind w:firstLine="288"/>
      </w:pPr>
      <w:r>
        <w:t>To get out of this jam, we need only reflect a bit on what our words me</w:t>
      </w:r>
      <w:r>
        <w:t>an. If you say that nobody likes Larry, you’re not saying that some un-person likes Larry. You’re saying that if you gathered together all the people who liked Larry and put them in an otherwise empty room, that room would remain empty. Which is the same a</w:t>
      </w:r>
      <w:r>
        <w:t>s saying that if you put all the people in existence in an otherwise empty room, there would be no things that liked Larry in that room.</w:t>
      </w:r>
    </w:p>
    <w:p w:rsidR="000D32F5" w:rsidRDefault="003015BB">
      <w:pPr>
        <w:pStyle w:val="BodyText"/>
        <w:spacing w:before="5" w:line="249" w:lineRule="auto"/>
        <w:ind w:right="286" w:firstLine="288"/>
      </w:pPr>
      <w:r>
        <w:t>Thus, what “nobody likes Larry” means is not that some un-person likes Larry, but instead that the set of people who li</w:t>
      </w:r>
      <w:r>
        <w:t>ke Larry is empty or, alternatively, that the set of people doesn’t overlap with the set of things that like Larry.</w:t>
      </w:r>
    </w:p>
    <w:p w:rsidR="000D32F5" w:rsidRDefault="003015BB">
      <w:pPr>
        <w:pStyle w:val="BodyText"/>
        <w:spacing w:before="3" w:line="249" w:lineRule="auto"/>
        <w:ind w:right="105" w:firstLine="288"/>
      </w:pPr>
      <w:r>
        <w:t>SC is to be understood along similar lines. If you put all the square circles in existence in an otherwise empty room, that room would remai</w:t>
      </w:r>
      <w:r>
        <w:t>n empty. This is another way of saying that, if you put all the square things in an otherwise empty room, there would be no circles in that room. So SC says, not some un-thing is a circle, but that:</w:t>
      </w:r>
    </w:p>
    <w:p w:rsidR="000D32F5" w:rsidRDefault="000D32F5">
      <w:pPr>
        <w:pStyle w:val="BodyText"/>
        <w:spacing w:before="4"/>
        <w:ind w:left="0"/>
        <w:rPr>
          <w:sz w:val="25"/>
        </w:rPr>
      </w:pPr>
    </w:p>
    <w:p w:rsidR="000D32F5" w:rsidRDefault="003015BB">
      <w:pPr>
        <w:pStyle w:val="ListParagraph"/>
        <w:numPr>
          <w:ilvl w:val="3"/>
          <w:numId w:val="283"/>
        </w:numPr>
        <w:tabs>
          <w:tab w:val="left" w:pos="1371"/>
        </w:tabs>
        <w:spacing w:before="1" w:line="501" w:lineRule="auto"/>
        <w:ind w:right="1965" w:firstLine="696"/>
        <w:rPr>
          <w:sz w:val="24"/>
        </w:rPr>
      </w:pPr>
      <w:r>
        <w:rPr>
          <w:sz w:val="24"/>
        </w:rPr>
        <w:t>the set of things that are both circular and square is a</w:t>
      </w:r>
      <w:r>
        <w:rPr>
          <w:sz w:val="24"/>
        </w:rPr>
        <w:t>n empty</w:t>
      </w:r>
      <w:r>
        <w:rPr>
          <w:spacing w:val="-33"/>
          <w:sz w:val="24"/>
        </w:rPr>
        <w:t xml:space="preserve"> </w:t>
      </w:r>
      <w:r>
        <w:rPr>
          <w:sz w:val="24"/>
        </w:rPr>
        <w:t>one or, alternatively,</w:t>
      </w:r>
      <w:r>
        <w:rPr>
          <w:spacing w:val="-1"/>
          <w:sz w:val="24"/>
        </w:rPr>
        <w:t xml:space="preserve"> </w:t>
      </w:r>
      <w:r>
        <w:rPr>
          <w:sz w:val="24"/>
        </w:rPr>
        <w:t>that:</w:t>
      </w:r>
    </w:p>
    <w:p w:rsidR="000D32F5" w:rsidRDefault="003015BB">
      <w:pPr>
        <w:pStyle w:val="ListParagraph"/>
        <w:numPr>
          <w:ilvl w:val="3"/>
          <w:numId w:val="283"/>
        </w:numPr>
        <w:tabs>
          <w:tab w:val="left" w:pos="1437"/>
        </w:tabs>
        <w:spacing w:line="274" w:lineRule="exact"/>
        <w:ind w:left="1436" w:hanging="352"/>
        <w:rPr>
          <w:sz w:val="24"/>
        </w:rPr>
      </w:pPr>
      <w:r>
        <w:rPr>
          <w:sz w:val="24"/>
        </w:rPr>
        <w:t>the set of circles doesn’t overlap with the set of</w:t>
      </w:r>
      <w:r>
        <w:rPr>
          <w:spacing w:val="-13"/>
          <w:sz w:val="24"/>
        </w:rPr>
        <w:t xml:space="preserve"> </w:t>
      </w:r>
      <w:r>
        <w:rPr>
          <w:sz w:val="24"/>
        </w:rPr>
        <w:t>squares.</w:t>
      </w:r>
    </w:p>
    <w:p w:rsidR="000D32F5" w:rsidRDefault="000D32F5">
      <w:pPr>
        <w:pStyle w:val="BodyText"/>
        <w:ind w:left="0"/>
        <w:rPr>
          <w:sz w:val="26"/>
        </w:rPr>
      </w:pPr>
    </w:p>
    <w:p w:rsidR="000D32F5" w:rsidRDefault="003015BB">
      <w:pPr>
        <w:pStyle w:val="ListParagraph"/>
        <w:numPr>
          <w:ilvl w:val="0"/>
          <w:numId w:val="282"/>
        </w:numPr>
        <w:tabs>
          <w:tab w:val="left" w:pos="675"/>
        </w:tabs>
        <w:spacing w:before="1" w:line="249" w:lineRule="auto"/>
        <w:ind w:right="596" w:firstLine="288"/>
        <w:rPr>
          <w:i/>
          <w:sz w:val="24"/>
        </w:rPr>
      </w:pPr>
      <w:r>
        <w:rPr>
          <w:sz w:val="24"/>
        </w:rPr>
        <w:t>is a way of saying that any given thing lacks the property of being both a circle and a square.</w:t>
      </w:r>
      <w:r>
        <w:rPr>
          <w:spacing w:val="-4"/>
          <w:sz w:val="24"/>
        </w:rPr>
        <w:t xml:space="preserve"> </w:t>
      </w:r>
      <w:r>
        <w:rPr>
          <w:sz w:val="24"/>
        </w:rPr>
        <w:t>Alternatively,</w:t>
      </w:r>
      <w:r>
        <w:rPr>
          <w:spacing w:val="-3"/>
          <w:sz w:val="24"/>
        </w:rPr>
        <w:t xml:space="preserve"> </w:t>
      </w:r>
      <w:r>
        <w:rPr>
          <w:sz w:val="24"/>
        </w:rPr>
        <w:t>it’s</w:t>
      </w:r>
      <w:r>
        <w:rPr>
          <w:spacing w:val="-4"/>
          <w:sz w:val="24"/>
        </w:rPr>
        <w:t xml:space="preserve"> </w:t>
      </w:r>
      <w:r>
        <w:rPr>
          <w:sz w:val="24"/>
        </w:rPr>
        <w:t>a</w:t>
      </w:r>
      <w:r>
        <w:rPr>
          <w:spacing w:val="-4"/>
          <w:sz w:val="24"/>
        </w:rPr>
        <w:t xml:space="preserve"> </w:t>
      </w:r>
      <w:r>
        <w:rPr>
          <w:sz w:val="24"/>
        </w:rPr>
        <w:t>way</w:t>
      </w:r>
      <w:r>
        <w:rPr>
          <w:spacing w:val="-4"/>
          <w:sz w:val="24"/>
        </w:rPr>
        <w:t xml:space="preserve"> </w:t>
      </w:r>
      <w:r>
        <w:rPr>
          <w:sz w:val="24"/>
        </w:rPr>
        <w:t>of</w:t>
      </w:r>
      <w:r>
        <w:rPr>
          <w:spacing w:val="-4"/>
          <w:sz w:val="24"/>
        </w:rPr>
        <w:t xml:space="preserve"> </w:t>
      </w:r>
      <w:r>
        <w:rPr>
          <w:sz w:val="24"/>
        </w:rPr>
        <w:t>saying</w:t>
      </w:r>
      <w:r>
        <w:rPr>
          <w:spacing w:val="-3"/>
          <w:sz w:val="24"/>
        </w:rPr>
        <w:t xml:space="preserve"> </w:t>
      </w:r>
      <w:r>
        <w:rPr>
          <w:sz w:val="24"/>
        </w:rPr>
        <w:t>this</w:t>
      </w:r>
      <w:r>
        <w:rPr>
          <w:spacing w:val="-4"/>
          <w:sz w:val="24"/>
        </w:rPr>
        <w:t xml:space="preserve"> </w:t>
      </w:r>
      <w:r>
        <w:rPr>
          <w:sz w:val="24"/>
        </w:rPr>
        <w:t>property</w:t>
      </w:r>
      <w:r>
        <w:rPr>
          <w:spacing w:val="-4"/>
          <w:sz w:val="24"/>
        </w:rPr>
        <w:t xml:space="preserve"> </w:t>
      </w:r>
      <w:r>
        <w:rPr>
          <w:sz w:val="24"/>
        </w:rPr>
        <w:t>doesn’t</w:t>
      </w:r>
      <w:r>
        <w:rPr>
          <w:spacing w:val="-4"/>
          <w:sz w:val="24"/>
        </w:rPr>
        <w:t xml:space="preserve"> </w:t>
      </w:r>
      <w:r>
        <w:rPr>
          <w:sz w:val="24"/>
        </w:rPr>
        <w:t>have</w:t>
      </w:r>
      <w:r>
        <w:rPr>
          <w:spacing w:val="-4"/>
          <w:sz w:val="24"/>
        </w:rPr>
        <w:t xml:space="preserve"> </w:t>
      </w:r>
      <w:r>
        <w:rPr>
          <w:sz w:val="24"/>
        </w:rPr>
        <w:t>any</w:t>
      </w:r>
      <w:r>
        <w:rPr>
          <w:spacing w:val="-3"/>
          <w:sz w:val="24"/>
        </w:rPr>
        <w:t xml:space="preserve"> </w:t>
      </w:r>
      <w:r>
        <w:rPr>
          <w:sz w:val="24"/>
        </w:rPr>
        <w:t>instances—that</w:t>
      </w:r>
      <w:r>
        <w:rPr>
          <w:spacing w:val="-5"/>
          <w:sz w:val="24"/>
        </w:rPr>
        <w:t xml:space="preserve"> </w:t>
      </w:r>
      <w:r>
        <w:rPr>
          <w:sz w:val="24"/>
        </w:rPr>
        <w:t xml:space="preserve">it’s </w:t>
      </w:r>
      <w:r>
        <w:rPr>
          <w:i/>
          <w:sz w:val="24"/>
        </w:rPr>
        <w:t>uninstantiated.</w:t>
      </w:r>
    </w:p>
    <w:p w:rsidR="000D32F5" w:rsidRDefault="003015BB">
      <w:pPr>
        <w:pStyle w:val="ListParagraph"/>
        <w:numPr>
          <w:ilvl w:val="0"/>
          <w:numId w:val="282"/>
        </w:numPr>
        <w:tabs>
          <w:tab w:val="left" w:pos="741"/>
        </w:tabs>
        <w:spacing w:before="3" w:line="249" w:lineRule="auto"/>
        <w:ind w:right="361" w:firstLine="288"/>
        <w:rPr>
          <w:sz w:val="24"/>
        </w:rPr>
      </w:pPr>
      <w:r>
        <w:rPr>
          <w:sz w:val="24"/>
        </w:rPr>
        <w:t>is a way of saying that anything having the property of being a square lacks the</w:t>
      </w:r>
      <w:r>
        <w:rPr>
          <w:spacing w:val="-40"/>
          <w:sz w:val="24"/>
        </w:rPr>
        <w:t xml:space="preserve"> </w:t>
      </w:r>
      <w:r>
        <w:rPr>
          <w:sz w:val="24"/>
        </w:rPr>
        <w:t>property of being a circle. Alternatively, it’s a way of saying that these two properties don’t have</w:t>
      </w:r>
      <w:r>
        <w:rPr>
          <w:spacing w:val="-42"/>
          <w:sz w:val="24"/>
        </w:rPr>
        <w:t xml:space="preserve"> </w:t>
      </w:r>
      <w:r>
        <w:rPr>
          <w:sz w:val="24"/>
        </w:rPr>
        <w:t>any</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spacing w:before="64"/>
        <w:ind w:left="100"/>
        <w:rPr>
          <w:i/>
          <w:sz w:val="24"/>
        </w:rPr>
      </w:pPr>
      <w:r>
        <w:rPr>
          <w:sz w:val="24"/>
        </w:rPr>
        <w:lastRenderedPageBreak/>
        <w:t xml:space="preserve">instances in common—that they are not </w:t>
      </w:r>
      <w:r>
        <w:rPr>
          <w:i/>
          <w:sz w:val="24"/>
        </w:rPr>
        <w:t>coinstantiated.</w:t>
      </w:r>
    </w:p>
    <w:p w:rsidR="000D32F5" w:rsidRDefault="003015BB">
      <w:pPr>
        <w:pStyle w:val="BodyText"/>
        <w:spacing w:before="12" w:line="249" w:lineRule="auto"/>
        <w:ind w:right="223" w:firstLine="288"/>
      </w:pPr>
      <w:r>
        <w:t>(i) an</w:t>
      </w:r>
      <w:r>
        <w:t>d (ii) thus attribute properties to properties. They say, respectively, that the property of being both a square and a circle is uninstantiated and that the properties of being a square and of being a circle are not coinstantiated.</w:t>
      </w:r>
    </w:p>
    <w:p w:rsidR="000D32F5" w:rsidRDefault="003015BB">
      <w:pPr>
        <w:pStyle w:val="BodyText"/>
        <w:spacing w:before="3" w:line="249" w:lineRule="auto"/>
        <w:ind w:right="105" w:firstLine="288"/>
      </w:pPr>
      <w:r>
        <w:t>Since (i) and (ii) are j</w:t>
      </w:r>
      <w:r>
        <w:t>ust different ways of saying what SC says, the latter doesn’t make the absurd statement that some non-entity is a circle, and it instead makes the innocuous statement that the set of squares doesn’t overlap with the set of circles or, alternatively, that t</w:t>
      </w:r>
      <w:r>
        <w:t>he property of being a square circle is uninstantiated.</w:t>
      </w:r>
    </w:p>
    <w:p w:rsidR="000D32F5" w:rsidRDefault="003015BB">
      <w:pPr>
        <w:pStyle w:val="BodyText"/>
        <w:spacing w:before="4" w:line="249" w:lineRule="auto"/>
        <w:ind w:right="287" w:firstLine="288"/>
        <w:jc w:val="both"/>
      </w:pPr>
      <w:r>
        <w:t>What</w:t>
      </w:r>
      <w:r>
        <w:rPr>
          <w:spacing w:val="-4"/>
        </w:rPr>
        <w:t xml:space="preserve"> </w:t>
      </w:r>
      <w:r>
        <w:t>this</w:t>
      </w:r>
      <w:r>
        <w:rPr>
          <w:spacing w:val="-3"/>
        </w:rPr>
        <w:t xml:space="preserve"> </w:t>
      </w:r>
      <w:r>
        <w:t>shows</w:t>
      </w:r>
      <w:r>
        <w:rPr>
          <w:spacing w:val="-3"/>
        </w:rPr>
        <w:t xml:space="preserve"> </w:t>
      </w:r>
      <w:r>
        <w:t>is</w:t>
      </w:r>
      <w:r>
        <w:rPr>
          <w:spacing w:val="-4"/>
        </w:rPr>
        <w:t xml:space="preserve"> </w:t>
      </w:r>
      <w:r>
        <w:t>that,</w:t>
      </w:r>
      <w:r>
        <w:rPr>
          <w:spacing w:val="-2"/>
        </w:rPr>
        <w:t xml:space="preserve"> </w:t>
      </w:r>
      <w:r>
        <w:t>in</w:t>
      </w:r>
      <w:r>
        <w:rPr>
          <w:spacing w:val="-2"/>
        </w:rPr>
        <w:t xml:space="preserve"> </w:t>
      </w:r>
      <w:r>
        <w:t>at</w:t>
      </w:r>
      <w:r>
        <w:rPr>
          <w:spacing w:val="-4"/>
        </w:rPr>
        <w:t xml:space="preserve"> </w:t>
      </w:r>
      <w:r>
        <w:t>least</w:t>
      </w:r>
      <w:r>
        <w:rPr>
          <w:spacing w:val="-3"/>
        </w:rPr>
        <w:t xml:space="preserve"> </w:t>
      </w:r>
      <w:r>
        <w:t>some</w:t>
      </w:r>
      <w:r>
        <w:rPr>
          <w:spacing w:val="-3"/>
        </w:rPr>
        <w:t xml:space="preserve"> </w:t>
      </w:r>
      <w:r>
        <w:t>cases,</w:t>
      </w:r>
      <w:r>
        <w:rPr>
          <w:spacing w:val="-3"/>
        </w:rPr>
        <w:t xml:space="preserve"> </w:t>
      </w:r>
      <w:r>
        <w:t>philosophical</w:t>
      </w:r>
      <w:r>
        <w:rPr>
          <w:spacing w:val="-3"/>
        </w:rPr>
        <w:t xml:space="preserve"> </w:t>
      </w:r>
      <w:r>
        <w:t>insight</w:t>
      </w:r>
      <w:r>
        <w:rPr>
          <w:spacing w:val="-3"/>
        </w:rPr>
        <w:t xml:space="preserve"> </w:t>
      </w:r>
      <w:r>
        <w:t>is</w:t>
      </w:r>
      <w:r>
        <w:rPr>
          <w:spacing w:val="-4"/>
        </w:rPr>
        <w:t xml:space="preserve"> </w:t>
      </w:r>
      <w:r>
        <w:t>acquired</w:t>
      </w:r>
      <w:r>
        <w:rPr>
          <w:spacing w:val="-2"/>
        </w:rPr>
        <w:t xml:space="preserve"> </w:t>
      </w:r>
      <w:r>
        <w:t>not</w:t>
      </w:r>
      <w:r>
        <w:rPr>
          <w:spacing w:val="-3"/>
        </w:rPr>
        <w:t xml:space="preserve"> </w:t>
      </w:r>
      <w:r>
        <w:t>by</w:t>
      </w:r>
      <w:r>
        <w:rPr>
          <w:spacing w:val="-3"/>
        </w:rPr>
        <w:t xml:space="preserve"> </w:t>
      </w:r>
      <w:r>
        <w:t>doing para-science, but by analyzing meanings—not by positing entities, but by clarifying statements.</w:t>
      </w:r>
      <w:bookmarkStart w:id="54" w:name="_bookmark53"/>
      <w:bookmarkEnd w:id="54"/>
      <w:r>
        <w:t xml:space="preserve"> </w:t>
      </w:r>
      <w:r>
        <w:rPr>
          <w:color w:val="0562C1"/>
          <w:u w:val="single" w:color="0562C1"/>
        </w:rPr>
        <w:t>[27]</w:t>
      </w:r>
    </w:p>
    <w:p w:rsidR="000D32F5" w:rsidRDefault="003015BB">
      <w:pPr>
        <w:pStyle w:val="BodyText"/>
        <w:spacing w:before="123" w:line="249" w:lineRule="auto"/>
        <w:ind w:right="307" w:firstLine="288"/>
      </w:pPr>
      <w:r>
        <w:t>Ana</w:t>
      </w:r>
      <w:r>
        <w:t>lytic philosophy is philosophy that is driven by acceptance of FL. Let us now expand on FL and make it clear why it is true.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81"/>
        </w:numPr>
        <w:tabs>
          <w:tab w:val="left" w:pos="748"/>
        </w:tabs>
        <w:rPr>
          <w:u w:val="none"/>
        </w:rPr>
      </w:pPr>
      <w:bookmarkStart w:id="55" w:name="_bookmark54"/>
      <w:bookmarkEnd w:id="55"/>
      <w:r>
        <w:rPr>
          <w:u w:val="none"/>
        </w:rPr>
        <w:lastRenderedPageBreak/>
        <w:t>The wrong way to react to grammatical</w:t>
      </w:r>
      <w:r>
        <w:rPr>
          <w:spacing w:val="-7"/>
          <w:u w:val="none"/>
        </w:rPr>
        <w:t xml:space="preserve"> </w:t>
      </w:r>
      <w:r>
        <w:rPr>
          <w:u w:val="none"/>
        </w:rPr>
        <w:t>surface-structure</w:t>
      </w:r>
    </w:p>
    <w:p w:rsidR="000D32F5" w:rsidRDefault="000D32F5">
      <w:pPr>
        <w:pStyle w:val="BodyText"/>
        <w:ind w:left="0"/>
        <w:rPr>
          <w:b/>
          <w:sz w:val="26"/>
        </w:rPr>
      </w:pPr>
    </w:p>
    <w:p w:rsidR="000D32F5" w:rsidRDefault="003015BB">
      <w:pPr>
        <w:pStyle w:val="BodyText"/>
        <w:spacing w:before="1" w:line="501" w:lineRule="auto"/>
        <w:ind w:left="1083" w:right="5834" w:hanging="696"/>
      </w:pPr>
      <w:r>
        <w:t>In respect of its grammatical form: (JS) “John smokes”</w:t>
      </w:r>
    </w:p>
    <w:p w:rsidR="000D32F5" w:rsidRDefault="003015BB">
      <w:pPr>
        <w:pStyle w:val="BodyText"/>
        <w:spacing w:line="274" w:lineRule="exact"/>
        <w:ind w:left="388"/>
      </w:pPr>
      <w:r>
        <w:t>is comparable to:</w:t>
      </w:r>
    </w:p>
    <w:p w:rsidR="000D32F5" w:rsidRDefault="000D32F5">
      <w:pPr>
        <w:pStyle w:val="BodyText"/>
        <w:spacing w:before="1"/>
        <w:ind w:left="0"/>
        <w:rPr>
          <w:sz w:val="26"/>
        </w:rPr>
      </w:pPr>
    </w:p>
    <w:p w:rsidR="000D32F5" w:rsidRDefault="003015BB">
      <w:pPr>
        <w:pStyle w:val="BodyText"/>
        <w:ind w:left="1083"/>
      </w:pPr>
      <w:r>
        <w:t>(MS) “Mary smokes.”</w:t>
      </w:r>
    </w:p>
    <w:p w:rsidR="000D32F5" w:rsidRDefault="000D32F5">
      <w:pPr>
        <w:pStyle w:val="BodyText"/>
        <w:spacing w:before="1"/>
        <w:ind w:left="0"/>
        <w:rPr>
          <w:sz w:val="26"/>
        </w:rPr>
      </w:pPr>
    </w:p>
    <w:p w:rsidR="000D32F5" w:rsidRDefault="003015BB">
      <w:pPr>
        <w:pStyle w:val="BodyText"/>
        <w:spacing w:line="249" w:lineRule="auto"/>
        <w:ind w:left="388" w:right="490"/>
      </w:pPr>
      <w:r>
        <w:t>JS attributes the property of being a smoker to John; MS attributes that property to Mary. In respect of its grammatical form, each of JS and MS is comparable to</w:t>
      </w:r>
      <w:r>
        <w:t>:</w:t>
      </w:r>
    </w:p>
    <w:p w:rsidR="000D32F5" w:rsidRDefault="000D32F5">
      <w:pPr>
        <w:pStyle w:val="BodyText"/>
        <w:spacing w:before="2"/>
        <w:ind w:left="0"/>
        <w:rPr>
          <w:sz w:val="25"/>
        </w:rPr>
      </w:pPr>
    </w:p>
    <w:p w:rsidR="000D32F5" w:rsidRDefault="003015BB">
      <w:pPr>
        <w:pStyle w:val="BodyText"/>
        <w:spacing w:line="501" w:lineRule="auto"/>
        <w:ind w:left="388" w:right="6516" w:firstLine="696"/>
      </w:pPr>
      <w:r>
        <w:t>(LJ) “Larry juggles” and also to:</w:t>
      </w:r>
    </w:p>
    <w:p w:rsidR="000D32F5" w:rsidRDefault="003015BB">
      <w:pPr>
        <w:pStyle w:val="BodyText"/>
        <w:spacing w:line="274" w:lineRule="exact"/>
        <w:ind w:left="1083"/>
      </w:pPr>
      <w:r>
        <w:t>(JJ) “Jane jogs.”</w:t>
      </w:r>
    </w:p>
    <w:p w:rsidR="000D32F5" w:rsidRDefault="000D32F5">
      <w:pPr>
        <w:pStyle w:val="BodyText"/>
        <w:spacing w:before="1"/>
        <w:ind w:left="0"/>
        <w:rPr>
          <w:sz w:val="26"/>
        </w:rPr>
      </w:pPr>
    </w:p>
    <w:p w:rsidR="000D32F5" w:rsidRDefault="003015BB">
      <w:pPr>
        <w:pStyle w:val="BodyText"/>
        <w:spacing w:line="249" w:lineRule="auto"/>
        <w:ind w:right="490" w:firstLine="288"/>
      </w:pPr>
      <w:r>
        <w:t xml:space="preserve">Each of these sentences says of some individual that he or she has a certain property. The obvious inference to make is that </w:t>
      </w:r>
      <w:r>
        <w:rPr>
          <w:i/>
        </w:rPr>
        <w:t xml:space="preserve">any </w:t>
      </w:r>
      <w:r>
        <w:t>sentence grammatically comparable to any one of these four sentences says of some individual that he or she (or it) has some pr</w:t>
      </w:r>
      <w:r>
        <w:t>operty.</w:t>
      </w:r>
    </w:p>
    <w:p w:rsidR="000D32F5" w:rsidRDefault="003015BB">
      <w:pPr>
        <w:pStyle w:val="BodyText"/>
        <w:spacing w:before="3" w:line="501" w:lineRule="auto"/>
        <w:ind w:left="1083" w:right="4774" w:hanging="696"/>
      </w:pPr>
      <w:r>
        <w:t>In light of these points, consider the sentence: (SS) Someone smokes.</w:t>
      </w:r>
    </w:p>
    <w:p w:rsidR="000D32F5" w:rsidRDefault="003015BB">
      <w:pPr>
        <w:pStyle w:val="BodyText"/>
        <w:spacing w:line="249" w:lineRule="auto"/>
        <w:ind w:firstLine="288"/>
      </w:pPr>
      <w:r>
        <w:t xml:space="preserve">Given what we just said, the obvious thing to say about it is that it attributes the property of smoking to some individual. But which individual could that be? Which individual </w:t>
      </w:r>
      <w:r>
        <w:t>does “someone” pick out?</w:t>
      </w:r>
    </w:p>
    <w:p w:rsidR="000D32F5" w:rsidRDefault="003015BB">
      <w:pPr>
        <w:pStyle w:val="BodyText"/>
        <w:spacing w:before="2" w:line="249" w:lineRule="auto"/>
        <w:ind w:right="136" w:firstLine="288"/>
      </w:pPr>
      <w:r>
        <w:rPr>
          <w:spacing w:val="-4"/>
        </w:rPr>
        <w:t xml:space="preserve">“It picks out </w:t>
      </w:r>
      <w:r>
        <w:rPr>
          <w:spacing w:val="-3"/>
        </w:rPr>
        <w:t xml:space="preserve">an </w:t>
      </w:r>
      <w:r>
        <w:rPr>
          <w:spacing w:val="-5"/>
        </w:rPr>
        <w:t xml:space="preserve">ambiguous person,” </w:t>
      </w:r>
      <w:r>
        <w:rPr>
          <w:spacing w:val="-4"/>
        </w:rPr>
        <w:t>said one logician.</w:t>
      </w:r>
      <w:bookmarkStart w:id="56" w:name="_bookmark55"/>
      <w:bookmarkEnd w:id="56"/>
      <w:r>
        <w:rPr>
          <w:color w:val="0562C1"/>
          <w:spacing w:val="-4"/>
          <w:position w:val="18"/>
          <w:u w:val="single" w:color="0562C1"/>
        </w:rPr>
        <w:t>[28]</w:t>
      </w:r>
      <w:r>
        <w:rPr>
          <w:color w:val="0562C1"/>
          <w:spacing w:val="-4"/>
          <w:position w:val="18"/>
        </w:rPr>
        <w:t xml:space="preserve"> </w:t>
      </w:r>
      <w:r>
        <w:rPr>
          <w:spacing w:val="-4"/>
        </w:rPr>
        <w:t xml:space="preserve">But this </w:t>
      </w:r>
      <w:r>
        <w:rPr>
          <w:spacing w:val="-5"/>
        </w:rPr>
        <w:t xml:space="preserve">answer </w:t>
      </w:r>
      <w:r>
        <w:rPr>
          <w:spacing w:val="-3"/>
        </w:rPr>
        <w:t xml:space="preserve">is no </w:t>
      </w:r>
      <w:r>
        <w:rPr>
          <w:spacing w:val="-4"/>
        </w:rPr>
        <w:t xml:space="preserve">good. </w:t>
      </w:r>
      <w:r>
        <w:rPr>
          <w:spacing w:val="-8"/>
        </w:rPr>
        <w:t xml:space="preserve">Words </w:t>
      </w:r>
      <w:r>
        <w:rPr>
          <w:spacing w:val="-4"/>
        </w:rPr>
        <w:t xml:space="preserve">are </w:t>
      </w:r>
      <w:r>
        <w:rPr>
          <w:spacing w:val="-5"/>
        </w:rPr>
        <w:t xml:space="preserve">ambiguous, </w:t>
      </w:r>
      <w:r>
        <w:rPr>
          <w:spacing w:val="-4"/>
        </w:rPr>
        <w:t xml:space="preserve">not </w:t>
      </w:r>
      <w:r>
        <w:rPr>
          <w:spacing w:val="-5"/>
        </w:rPr>
        <w:t xml:space="preserve">people. “Bank” </w:t>
      </w:r>
      <w:r>
        <w:rPr>
          <w:spacing w:val="-3"/>
        </w:rPr>
        <w:t xml:space="preserve">is </w:t>
      </w:r>
      <w:r>
        <w:rPr>
          <w:spacing w:val="-5"/>
        </w:rPr>
        <w:t xml:space="preserve">ambiguous, </w:t>
      </w:r>
      <w:r>
        <w:rPr>
          <w:spacing w:val="-4"/>
        </w:rPr>
        <w:t xml:space="preserve">since </w:t>
      </w:r>
      <w:r>
        <w:rPr>
          <w:spacing w:val="-3"/>
        </w:rPr>
        <w:t xml:space="preserve">it </w:t>
      </w:r>
      <w:r>
        <w:rPr>
          <w:spacing w:val="-4"/>
        </w:rPr>
        <w:t xml:space="preserve">has two </w:t>
      </w:r>
      <w:r>
        <w:rPr>
          <w:spacing w:val="-5"/>
        </w:rPr>
        <w:t xml:space="preserve">meanings. </w:t>
      </w:r>
      <w:r>
        <w:rPr>
          <w:spacing w:val="-4"/>
        </w:rPr>
        <w:t xml:space="preserve">But I’m not </w:t>
      </w:r>
      <w:r>
        <w:rPr>
          <w:spacing w:val="-5"/>
        </w:rPr>
        <w:t xml:space="preserve">ambiguous, </w:t>
      </w:r>
      <w:r>
        <w:rPr>
          <w:spacing w:val="-4"/>
        </w:rPr>
        <w:t xml:space="preserve">and </w:t>
      </w:r>
      <w:r>
        <w:rPr>
          <w:spacing w:val="-5"/>
        </w:rPr>
        <w:t xml:space="preserve">neither </w:t>
      </w:r>
      <w:r>
        <w:rPr>
          <w:spacing w:val="-4"/>
        </w:rPr>
        <w:t xml:space="preserve">are you. And </w:t>
      </w:r>
      <w:r>
        <w:rPr>
          <w:spacing w:val="-3"/>
        </w:rPr>
        <w:t xml:space="preserve">if </w:t>
      </w:r>
      <w:r>
        <w:rPr>
          <w:i/>
          <w:spacing w:val="-4"/>
        </w:rPr>
        <w:t xml:space="preserve">per </w:t>
      </w:r>
      <w:r>
        <w:rPr>
          <w:i/>
          <w:spacing w:val="-5"/>
        </w:rPr>
        <w:t xml:space="preserve">impossibile </w:t>
      </w:r>
      <w:r>
        <w:rPr>
          <w:spacing w:val="-4"/>
        </w:rPr>
        <w:t xml:space="preserve">there </w:t>
      </w:r>
      <w:r>
        <w:rPr>
          <w:i/>
          <w:spacing w:val="-4"/>
        </w:rPr>
        <w:t xml:space="preserve">did </w:t>
      </w:r>
      <w:r>
        <w:rPr>
          <w:spacing w:val="-4"/>
        </w:rPr>
        <w:t xml:space="preserve">exist some </w:t>
      </w:r>
      <w:r>
        <w:rPr>
          <w:spacing w:val="-5"/>
        </w:rPr>
        <w:t xml:space="preserve">ambiguous person—some blank, featureless </w:t>
      </w:r>
      <w:r>
        <w:rPr>
          <w:spacing w:val="-4"/>
        </w:rPr>
        <w:t xml:space="preserve">shell </w:t>
      </w:r>
      <w:r>
        <w:rPr>
          <w:spacing w:val="-3"/>
        </w:rPr>
        <w:t xml:space="preserve">of </w:t>
      </w:r>
      <w:r>
        <w:t xml:space="preserve">a </w:t>
      </w:r>
      <w:r>
        <w:rPr>
          <w:spacing w:val="-5"/>
        </w:rPr>
        <w:t xml:space="preserve">person </w:t>
      </w:r>
      <w:r>
        <w:rPr>
          <w:spacing w:val="-4"/>
        </w:rPr>
        <w:t xml:space="preserve">who was </w:t>
      </w:r>
      <w:r>
        <w:rPr>
          <w:spacing w:val="-5"/>
        </w:rPr>
        <w:t xml:space="preserve">picked </w:t>
      </w:r>
      <w:r>
        <w:rPr>
          <w:spacing w:val="-4"/>
        </w:rPr>
        <w:t xml:space="preserve">out </w:t>
      </w:r>
      <w:r>
        <w:rPr>
          <w:spacing w:val="-3"/>
        </w:rPr>
        <w:t xml:space="preserve">by </w:t>
      </w:r>
      <w:r>
        <w:rPr>
          <w:spacing w:val="-5"/>
        </w:rPr>
        <w:t xml:space="preserve">“someone”—SS </w:t>
      </w:r>
      <w:r>
        <w:rPr>
          <w:spacing w:val="-4"/>
        </w:rPr>
        <w:t xml:space="preserve">would </w:t>
      </w:r>
      <w:r>
        <w:rPr>
          <w:spacing w:val="-5"/>
        </w:rPr>
        <w:t xml:space="preserve">unambiguously </w:t>
      </w:r>
      <w:r>
        <w:rPr>
          <w:spacing w:val="-4"/>
        </w:rPr>
        <w:t xml:space="preserve">say </w:t>
      </w:r>
      <w:r>
        <w:rPr>
          <w:spacing w:val="-3"/>
        </w:rPr>
        <w:t xml:space="preserve">of </w:t>
      </w:r>
      <w:r>
        <w:rPr>
          <w:i/>
          <w:spacing w:val="-4"/>
        </w:rPr>
        <w:t xml:space="preserve">that </w:t>
      </w:r>
      <w:r>
        <w:rPr>
          <w:spacing w:val="-5"/>
        </w:rPr>
        <w:t xml:space="preserve">person </w:t>
      </w:r>
      <w:r>
        <w:rPr>
          <w:spacing w:val="-4"/>
        </w:rPr>
        <w:t xml:space="preserve">that </w:t>
      </w:r>
      <w:r>
        <w:rPr>
          <w:spacing w:val="-3"/>
        </w:rPr>
        <w:t xml:space="preserve">he or </w:t>
      </w:r>
      <w:r>
        <w:rPr>
          <w:spacing w:val="-4"/>
        </w:rPr>
        <w:t xml:space="preserve">she </w:t>
      </w:r>
      <w:r>
        <w:rPr>
          <w:spacing w:val="-5"/>
        </w:rPr>
        <w:t xml:space="preserve">smoked. </w:t>
      </w:r>
      <w:r>
        <w:rPr>
          <w:spacing w:val="-4"/>
        </w:rPr>
        <w:t xml:space="preserve">But there </w:t>
      </w:r>
      <w:r>
        <w:rPr>
          <w:spacing w:val="-5"/>
        </w:rPr>
        <w:t xml:space="preserve">clearly </w:t>
      </w:r>
      <w:r>
        <w:t xml:space="preserve">isn’t any </w:t>
      </w:r>
      <w:r>
        <w:rPr>
          <w:i/>
        </w:rPr>
        <w:t xml:space="preserve">one </w:t>
      </w:r>
      <w:r>
        <w:t>person to whom SS attributes the pr</w:t>
      </w:r>
      <w:r>
        <w:t>operty of smoking. This is easily shown</w:t>
      </w:r>
      <w:bookmarkStart w:id="57" w:name="_bookmark56"/>
      <w:bookmarkEnd w:id="57"/>
      <w:r>
        <w:t>.</w:t>
      </w:r>
      <w:r>
        <w:rPr>
          <w:color w:val="0562C1"/>
          <w:position w:val="18"/>
          <w:u w:val="single" w:color="0562C1"/>
        </w:rPr>
        <w:t>[29]</w:t>
      </w:r>
      <w:r>
        <w:rPr>
          <w:color w:val="0562C1"/>
          <w:position w:val="18"/>
        </w:rPr>
        <w:t xml:space="preserve"> </w:t>
      </w:r>
      <w:r>
        <w:t xml:space="preserve">If Smith smokes, the sentence: “someone smokes but Smith does not” will be </w:t>
      </w:r>
      <w:r>
        <w:rPr>
          <w:i/>
        </w:rPr>
        <w:t xml:space="preserve">false. </w:t>
      </w:r>
      <w:r>
        <w:t xml:space="preserve">But it won’t be </w:t>
      </w:r>
      <w:r>
        <w:rPr>
          <w:b/>
          <w:i/>
        </w:rPr>
        <w:t xml:space="preserve">self-contradictory; </w:t>
      </w:r>
      <w:r>
        <w:t xml:space="preserve">it won’t be like “Smith smokes but Smith does not smoke.” (For a statement to be self-contradictory is for it to bear two mutually opposed meanings.) Of course, there isn’t anything special about the name “Smith,” what we just said could have been said in </w:t>
      </w:r>
      <w:r>
        <w:t xml:space="preserve">connection with Jones or Brown or any other expression that refers to some individual. Thus, there is no individual </w:t>
      </w:r>
      <w:r>
        <w:rPr>
          <w:i/>
        </w:rPr>
        <w:t xml:space="preserve">N </w:t>
      </w:r>
      <w:r>
        <w:t xml:space="preserve">such that it is self- contradictory to say that someone smokes but </w:t>
      </w:r>
      <w:r>
        <w:rPr>
          <w:i/>
        </w:rPr>
        <w:t xml:space="preserve">N </w:t>
      </w:r>
      <w:r>
        <w:t>does not. Therefore “someone” doesn’t refer to anyone.</w:t>
      </w:r>
    </w:p>
    <w:p w:rsidR="000D32F5" w:rsidRDefault="003015BB">
      <w:pPr>
        <w:pStyle w:val="BodyText"/>
        <w:spacing w:before="12"/>
        <w:ind w:left="388"/>
      </w:pPr>
      <w:r>
        <w:t>“But you’ve mi</w:t>
      </w:r>
      <w:r>
        <w:t>sunderstood my thesis” it will be said. “The word “someone” doesn’t</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lastRenderedPageBreak/>
        <w:t xml:space="preserve">unambiguously pick out an ambiguous person. It is </w:t>
      </w:r>
      <w:r>
        <w:rPr>
          <w:i/>
        </w:rPr>
        <w:t xml:space="preserve">itself </w:t>
      </w:r>
      <w:r>
        <w:t>ambiguous. It refers to Fred and Ethel and Mary. It refers to all people indifferently.”</w:t>
      </w:r>
    </w:p>
    <w:p w:rsidR="000D32F5" w:rsidRDefault="003015BB">
      <w:pPr>
        <w:pStyle w:val="BodyText"/>
        <w:spacing w:before="2" w:line="249" w:lineRule="auto"/>
        <w:ind w:right="191" w:firstLine="288"/>
      </w:pPr>
      <w:r>
        <w:t>That’s false. “Someone” isn’t am</w:t>
      </w:r>
      <w:r>
        <w:t xml:space="preserve">biguous; it isn’t like the word “dumb.” SS has one meaning, unlike “John is dumb,” which could mean either “John is unintelligent” or “John is mute.” Also, if “someone” were </w:t>
      </w:r>
      <w:r>
        <w:rPr>
          <w:i/>
        </w:rPr>
        <w:t xml:space="preserve">ambiguous </w:t>
      </w:r>
      <w:r>
        <w:t>between “John” and “Ethel” and so on, then, depending on the circumstanc</w:t>
      </w:r>
      <w:r>
        <w:t>es, it would be synonymous with “John smokes” or “Ethel smokes.” And in that case, “someone smokes, but John does not” would sometimes have the same meaning as “John smokes, but John does not smoke,” in which case it would be self-contradictory. But, as we</w:t>
      </w:r>
      <w:r>
        <w:t xml:space="preserve"> just saw, “someone smokes, but John does not” is not self-contradictory under any circumstances. If John </w:t>
      </w:r>
      <w:r>
        <w:rPr>
          <w:i/>
        </w:rPr>
        <w:t xml:space="preserve">does </w:t>
      </w:r>
      <w:r>
        <w:t xml:space="preserve">smoke, it will be </w:t>
      </w:r>
      <w:r>
        <w:rPr>
          <w:i/>
        </w:rPr>
        <w:t xml:space="preserve">false, </w:t>
      </w:r>
      <w:r>
        <w:t>but it won’t be self-contradictory.</w:t>
      </w:r>
    </w:p>
    <w:p w:rsidR="000D32F5" w:rsidRDefault="003015BB">
      <w:pPr>
        <w:pStyle w:val="BodyText"/>
        <w:spacing w:before="7" w:line="249" w:lineRule="auto"/>
        <w:ind w:right="490" w:firstLine="288"/>
        <w:jc w:val="both"/>
      </w:pPr>
      <w:r>
        <w:t>Also, it isn’t clear what it means to say that “someone” picks out everyone “indiffe</w:t>
      </w:r>
      <w:r>
        <w:t>rently.” But</w:t>
      </w:r>
      <w:r>
        <w:rPr>
          <w:spacing w:val="-4"/>
        </w:rPr>
        <w:t xml:space="preserve"> </w:t>
      </w:r>
      <w:r>
        <w:t>if,</w:t>
      </w:r>
      <w:r>
        <w:rPr>
          <w:spacing w:val="-3"/>
        </w:rPr>
        <w:t xml:space="preserve"> </w:t>
      </w:r>
      <w:r>
        <w:t>as</w:t>
      </w:r>
      <w:r>
        <w:rPr>
          <w:spacing w:val="-3"/>
        </w:rPr>
        <w:t xml:space="preserve"> </w:t>
      </w:r>
      <w:r>
        <w:t>is</w:t>
      </w:r>
      <w:r>
        <w:rPr>
          <w:spacing w:val="-4"/>
        </w:rPr>
        <w:t xml:space="preserve"> </w:t>
      </w:r>
      <w:r>
        <w:t>surely</w:t>
      </w:r>
      <w:r>
        <w:rPr>
          <w:spacing w:val="-3"/>
        </w:rPr>
        <w:t xml:space="preserve"> </w:t>
      </w:r>
      <w:r>
        <w:t>the</w:t>
      </w:r>
      <w:r>
        <w:rPr>
          <w:spacing w:val="-3"/>
        </w:rPr>
        <w:t xml:space="preserve"> </w:t>
      </w:r>
      <w:r>
        <w:t>case,</w:t>
      </w:r>
      <w:r>
        <w:rPr>
          <w:spacing w:val="-3"/>
        </w:rPr>
        <w:t xml:space="preserve"> </w:t>
      </w:r>
      <w:r>
        <w:t>picking</w:t>
      </w:r>
      <w:r>
        <w:rPr>
          <w:spacing w:val="-3"/>
        </w:rPr>
        <w:t xml:space="preserve"> </w:t>
      </w:r>
      <w:r>
        <w:t>out</w:t>
      </w:r>
      <w:r>
        <w:rPr>
          <w:spacing w:val="-3"/>
        </w:rPr>
        <w:t xml:space="preserve"> </w:t>
      </w:r>
      <w:r>
        <w:t>everyone</w:t>
      </w:r>
      <w:r>
        <w:rPr>
          <w:spacing w:val="-4"/>
        </w:rPr>
        <w:t xml:space="preserve"> </w:t>
      </w:r>
      <w:r>
        <w:t>indifferently</w:t>
      </w:r>
      <w:r>
        <w:rPr>
          <w:spacing w:val="-3"/>
        </w:rPr>
        <w:t xml:space="preserve"> </w:t>
      </w:r>
      <w:r>
        <w:t>involves</w:t>
      </w:r>
      <w:r>
        <w:rPr>
          <w:spacing w:val="-3"/>
        </w:rPr>
        <w:t xml:space="preserve"> </w:t>
      </w:r>
      <w:r>
        <w:t>picking</w:t>
      </w:r>
      <w:r>
        <w:rPr>
          <w:spacing w:val="-3"/>
        </w:rPr>
        <w:t xml:space="preserve"> </w:t>
      </w:r>
      <w:r>
        <w:t>out</w:t>
      </w:r>
      <w:r>
        <w:rPr>
          <w:spacing w:val="-3"/>
        </w:rPr>
        <w:t xml:space="preserve"> </w:t>
      </w:r>
      <w:r>
        <w:t>everyone, then it’s just wrong to say that “someone” picks out everyone “indifferently” (or in any other way).</w:t>
      </w:r>
      <w:r>
        <w:rPr>
          <w:spacing w:val="-3"/>
        </w:rPr>
        <w:t xml:space="preserve"> </w:t>
      </w:r>
      <w:r>
        <w:t>For</w:t>
      </w:r>
      <w:r>
        <w:rPr>
          <w:spacing w:val="-3"/>
        </w:rPr>
        <w:t xml:space="preserve"> </w:t>
      </w:r>
      <w:r>
        <w:t>if</w:t>
      </w:r>
      <w:r>
        <w:rPr>
          <w:spacing w:val="-4"/>
        </w:rPr>
        <w:t xml:space="preserve"> </w:t>
      </w:r>
      <w:r>
        <w:t>it</w:t>
      </w:r>
      <w:r>
        <w:rPr>
          <w:spacing w:val="-3"/>
        </w:rPr>
        <w:t xml:space="preserve"> </w:t>
      </w:r>
      <w:r>
        <w:t>did,</w:t>
      </w:r>
      <w:r>
        <w:rPr>
          <w:spacing w:val="-2"/>
        </w:rPr>
        <w:t xml:space="preserve"> </w:t>
      </w:r>
      <w:r>
        <w:t>“someone”</w:t>
      </w:r>
      <w:r>
        <w:rPr>
          <w:spacing w:val="-4"/>
        </w:rPr>
        <w:t xml:space="preserve"> </w:t>
      </w:r>
      <w:r>
        <w:t>would</w:t>
      </w:r>
      <w:r>
        <w:rPr>
          <w:spacing w:val="-2"/>
        </w:rPr>
        <w:t xml:space="preserve"> </w:t>
      </w:r>
      <w:r>
        <w:t>have</w:t>
      </w:r>
      <w:r>
        <w:rPr>
          <w:spacing w:val="-3"/>
        </w:rPr>
        <w:t xml:space="preserve"> </w:t>
      </w:r>
      <w:r>
        <w:t>the</w:t>
      </w:r>
      <w:r>
        <w:rPr>
          <w:spacing w:val="-4"/>
        </w:rPr>
        <w:t xml:space="preserve"> </w:t>
      </w:r>
      <w:r>
        <w:t>same</w:t>
      </w:r>
      <w:r>
        <w:rPr>
          <w:spacing w:val="-3"/>
        </w:rPr>
        <w:t xml:space="preserve"> </w:t>
      </w:r>
      <w:r>
        <w:t>mean</w:t>
      </w:r>
      <w:r>
        <w:t>ing</w:t>
      </w:r>
      <w:r>
        <w:rPr>
          <w:spacing w:val="-2"/>
        </w:rPr>
        <w:t xml:space="preserve"> </w:t>
      </w:r>
      <w:r>
        <w:t>as</w:t>
      </w:r>
      <w:r>
        <w:rPr>
          <w:spacing w:val="-4"/>
        </w:rPr>
        <w:t xml:space="preserve"> </w:t>
      </w:r>
      <w:r>
        <w:t>“everyone,”</w:t>
      </w:r>
      <w:r>
        <w:rPr>
          <w:spacing w:val="-3"/>
        </w:rPr>
        <w:t xml:space="preserve"> </w:t>
      </w:r>
      <w:r>
        <w:t>which</w:t>
      </w:r>
      <w:r>
        <w:rPr>
          <w:spacing w:val="-2"/>
        </w:rPr>
        <w:t xml:space="preserve"> </w:t>
      </w:r>
      <w:r>
        <w:t>it</w:t>
      </w:r>
      <w:r>
        <w:rPr>
          <w:spacing w:val="-4"/>
        </w:rPr>
        <w:t xml:space="preserve"> </w:t>
      </w:r>
      <w:r>
        <w:t>doesn’t.</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Heading2"/>
        <w:numPr>
          <w:ilvl w:val="1"/>
          <w:numId w:val="281"/>
        </w:numPr>
        <w:tabs>
          <w:tab w:val="left" w:pos="748"/>
        </w:tabs>
        <w:rPr>
          <w:u w:val="none"/>
        </w:rPr>
      </w:pPr>
      <w:bookmarkStart w:id="58" w:name="_bookmark57"/>
      <w:bookmarkEnd w:id="58"/>
      <w:r>
        <w:rPr>
          <w:u w:val="none"/>
        </w:rPr>
        <w:lastRenderedPageBreak/>
        <w:t>The right way to react to grammatical</w:t>
      </w:r>
      <w:r>
        <w:rPr>
          <w:spacing w:val="-8"/>
          <w:u w:val="none"/>
        </w:rPr>
        <w:t xml:space="preserve"> </w:t>
      </w:r>
      <w:r>
        <w:rPr>
          <w:u w:val="none"/>
        </w:rPr>
        <w:t>surface-structure</w:t>
      </w:r>
    </w:p>
    <w:p w:rsidR="000D32F5" w:rsidRDefault="000D32F5">
      <w:pPr>
        <w:pStyle w:val="BodyText"/>
        <w:ind w:left="0"/>
        <w:rPr>
          <w:b/>
          <w:sz w:val="26"/>
        </w:rPr>
      </w:pPr>
    </w:p>
    <w:p w:rsidR="000D32F5" w:rsidRDefault="003015BB">
      <w:pPr>
        <w:pStyle w:val="BodyText"/>
        <w:spacing w:before="1" w:line="249" w:lineRule="auto"/>
        <w:ind w:right="175" w:firstLine="288"/>
      </w:pPr>
      <w:r>
        <w:t xml:space="preserve">What all this shows is that “someone” isn’t in the same category as “John” and “Ethel.” It doesn’t function in the same way, even though, given its </w:t>
      </w:r>
      <w:r>
        <w:rPr>
          <w:i/>
        </w:rPr>
        <w:t xml:space="preserve">grammatical </w:t>
      </w:r>
      <w:r>
        <w:t>function, one would expect it to. SS is obviously true. The wrong way to react to that fact is t</w:t>
      </w:r>
      <w:r>
        <w:t>o twist reality to make it conform to our assumption that “someone,” being grammatically comparable to “John,” must refer to something. If we take that path, we must say that it refers to an “ambiguous” or “non- specific” person, given that it obviously do</w:t>
      </w:r>
      <w:r>
        <w:t>esn’t refer to anyone specific. But then we’re stuck with the absurd thesis that there is some non-specific entity in the world— that there exists something that isn’t identical with any particular thing and therefore isn’t identical with anything.</w:t>
      </w:r>
    </w:p>
    <w:p w:rsidR="000D32F5" w:rsidRDefault="003015BB">
      <w:pPr>
        <w:pStyle w:val="BodyText"/>
        <w:spacing w:before="9" w:line="249" w:lineRule="auto"/>
        <w:ind w:right="134" w:firstLine="288"/>
      </w:pPr>
      <w:r>
        <w:t>The rig</w:t>
      </w:r>
      <w:r>
        <w:t xml:space="preserve">ht way to react to it is to think more deeply about what SS is really saying. Frege did this, and he solved the puzzle. SS’s </w:t>
      </w:r>
      <w:r>
        <w:rPr>
          <w:b/>
          <w:i/>
        </w:rPr>
        <w:t xml:space="preserve">logical form </w:t>
      </w:r>
      <w:r>
        <w:t xml:space="preserve">diverges from its </w:t>
      </w:r>
      <w:r>
        <w:rPr>
          <w:i/>
        </w:rPr>
        <w:t xml:space="preserve">grammatical </w:t>
      </w:r>
      <w:r>
        <w:t>form. In terms of what its grammar suggests that it is saying, SS is indistinguishable f</w:t>
      </w:r>
      <w:r>
        <w:t>rom sentences that attribute the property of smoking to specific objects. In terms of what it really is saying, it is evidently very different from such sentences.</w:t>
      </w:r>
    </w:p>
    <w:p w:rsidR="000D32F5" w:rsidRDefault="003015BB">
      <w:pPr>
        <w:pStyle w:val="BodyText"/>
        <w:spacing w:before="4" w:line="249" w:lineRule="auto"/>
        <w:ind w:right="141" w:firstLine="288"/>
      </w:pPr>
      <w:r>
        <w:t>What SS is saying, as Frege made clear, is that the characteristic—or as analytic philosophe</w:t>
      </w:r>
      <w:r>
        <w:t xml:space="preserve">rs put it, the </w:t>
      </w:r>
      <w:r>
        <w:rPr>
          <w:b/>
          <w:i/>
        </w:rPr>
        <w:t>property</w:t>
      </w:r>
      <w:r>
        <w:t xml:space="preserve">—of being a smoker is instantiated. SS is making a statement, not about some non-specific individual, but about a very specific property, and it’s saying of this property that it’s </w:t>
      </w:r>
      <w:r>
        <w:rPr>
          <w:b/>
          <w:i/>
        </w:rPr>
        <w:t xml:space="preserve">instantiated. </w:t>
      </w:r>
      <w:r>
        <w:t xml:space="preserve">(For a property to be instantiated is </w:t>
      </w:r>
      <w:r>
        <w:t xml:space="preserve">for there to be an </w:t>
      </w:r>
      <w:r>
        <w:rPr>
          <w:b/>
          <w:i/>
        </w:rPr>
        <w:t xml:space="preserve">instance </w:t>
      </w:r>
      <w:r>
        <w:t>of it. An instance of a property is something that has it. You are an instance of, and therefore instantiate, the property of being human since, being human, you have that property.)</w:t>
      </w:r>
    </w:p>
    <w:p w:rsidR="000D32F5" w:rsidRDefault="003015BB">
      <w:pPr>
        <w:pStyle w:val="BodyText"/>
        <w:spacing w:before="6" w:line="249" w:lineRule="auto"/>
        <w:ind w:right="286" w:firstLine="288"/>
      </w:pPr>
      <w:r>
        <w:t xml:space="preserve">There are properties that nothing has. Nobody has run a three-minute mile. Given any individual, </w:t>
      </w:r>
      <w:r>
        <w:rPr>
          <w:i/>
        </w:rPr>
        <w:t>x</w:t>
      </w:r>
      <w:r>
        <w:t>, it is false to attribute the property of being a person who has run a three-minute mile. Thus, there are no instances of that property. It is uninstantiated</w:t>
      </w:r>
      <w:r>
        <w:t>. The grammatical form</w:t>
      </w:r>
    </w:p>
    <w:p w:rsidR="000D32F5" w:rsidRDefault="003015BB">
      <w:pPr>
        <w:pStyle w:val="BodyText"/>
        <w:spacing w:before="3" w:line="228" w:lineRule="exact"/>
        <w:ind w:left="299"/>
      </w:pPr>
      <w:bookmarkStart w:id="59" w:name="_bookmark58"/>
      <w:bookmarkEnd w:id="59"/>
      <w:r>
        <w:rPr>
          <w:color w:val="0562C1"/>
          <w:u w:val="single" w:color="0562C1"/>
        </w:rPr>
        <w:t>[30]</w:t>
      </w:r>
    </w:p>
    <w:p w:rsidR="000D32F5" w:rsidRDefault="003015BB">
      <w:pPr>
        <w:pStyle w:val="BodyText"/>
        <w:tabs>
          <w:tab w:val="left" w:pos="699"/>
        </w:tabs>
        <w:spacing w:line="228" w:lineRule="exact"/>
      </w:pPr>
      <w:r>
        <w:t>of</w:t>
      </w:r>
      <w:r>
        <w:tab/>
        <w:t>:</w:t>
      </w:r>
    </w:p>
    <w:p w:rsidR="000D32F5" w:rsidRDefault="000D32F5">
      <w:pPr>
        <w:pStyle w:val="BodyText"/>
        <w:spacing w:before="1"/>
        <w:ind w:left="0"/>
        <w:rPr>
          <w:sz w:val="26"/>
        </w:rPr>
      </w:pPr>
    </w:p>
    <w:p w:rsidR="000D32F5" w:rsidRDefault="003015BB">
      <w:pPr>
        <w:pStyle w:val="BodyText"/>
        <w:spacing w:line="501" w:lineRule="auto"/>
        <w:ind w:left="388" w:right="4264" w:firstLine="696"/>
      </w:pPr>
      <w:r>
        <w:t>(TM) “nobody has run a three-minute mile” is just like that of:</w:t>
      </w:r>
    </w:p>
    <w:p w:rsidR="000D32F5" w:rsidRDefault="003015BB">
      <w:pPr>
        <w:pStyle w:val="BodyText"/>
        <w:spacing w:line="274" w:lineRule="exact"/>
        <w:ind w:left="1083"/>
      </w:pPr>
      <w:r>
        <w:t>(JTM) “John has run a three-minute mile.”</w:t>
      </w:r>
    </w:p>
    <w:p w:rsidR="000D32F5" w:rsidRDefault="000D32F5">
      <w:pPr>
        <w:pStyle w:val="BodyText"/>
        <w:spacing w:before="1"/>
        <w:ind w:left="0"/>
        <w:rPr>
          <w:sz w:val="26"/>
        </w:rPr>
      </w:pPr>
    </w:p>
    <w:p w:rsidR="000D32F5" w:rsidRDefault="003015BB">
      <w:pPr>
        <w:pStyle w:val="BodyText"/>
        <w:spacing w:line="249" w:lineRule="auto"/>
        <w:ind w:right="286" w:firstLine="288"/>
      </w:pPr>
      <w:r>
        <w:t xml:space="preserve">JTM clearly attributes that property to an individual. That isn’t what TM does. TM says of that property that it </w:t>
      </w:r>
      <w:r>
        <w:rPr>
          <w:i/>
        </w:rPr>
        <w:t>ca</w:t>
      </w:r>
      <w:r>
        <w:rPr>
          <w:i/>
        </w:rPr>
        <w:t xml:space="preserve">n’t </w:t>
      </w:r>
      <w:r>
        <w:t>be attributed to anyone. So TM says that:</w:t>
      </w:r>
    </w:p>
    <w:p w:rsidR="000D32F5" w:rsidRDefault="000D32F5">
      <w:pPr>
        <w:pStyle w:val="BodyText"/>
        <w:spacing w:before="3"/>
        <w:ind w:left="0"/>
        <w:rPr>
          <w:sz w:val="25"/>
        </w:rPr>
      </w:pPr>
    </w:p>
    <w:p w:rsidR="000D32F5" w:rsidRDefault="003015BB">
      <w:pPr>
        <w:pStyle w:val="BodyText"/>
        <w:spacing w:line="228" w:lineRule="exact"/>
        <w:ind w:left="1610"/>
      </w:pPr>
      <w:bookmarkStart w:id="60" w:name="_bookmark59"/>
      <w:bookmarkEnd w:id="60"/>
      <w:r>
        <w:rPr>
          <w:color w:val="0562C1"/>
          <w:u w:val="single" w:color="0562C1"/>
        </w:rPr>
        <w:t>[31]</w:t>
      </w:r>
    </w:p>
    <w:p w:rsidR="000D32F5" w:rsidRDefault="003015BB">
      <w:pPr>
        <w:pStyle w:val="BodyText"/>
        <w:tabs>
          <w:tab w:val="left" w:pos="2069"/>
        </w:tabs>
        <w:spacing w:line="228" w:lineRule="exact"/>
        <w:ind w:left="1083"/>
      </w:pPr>
      <w:r>
        <w:t>(UP)</w:t>
      </w:r>
      <w:r>
        <w:tab/>
        <w:t>the property of being a person who has run a three-minute mile</w:t>
      </w:r>
      <w:r>
        <w:rPr>
          <w:spacing w:val="-17"/>
        </w:rPr>
        <w:t xml:space="preserve"> </w:t>
      </w:r>
      <w:r>
        <w:t>is</w:t>
      </w:r>
    </w:p>
    <w:p w:rsidR="000D32F5" w:rsidRDefault="003015BB">
      <w:pPr>
        <w:pStyle w:val="BodyText"/>
        <w:spacing w:before="12"/>
        <w:ind w:left="796"/>
      </w:pPr>
      <w:r>
        <w:t>uninstantiated.</w:t>
      </w:r>
    </w:p>
    <w:p w:rsidR="000D32F5" w:rsidRDefault="000D32F5">
      <w:pPr>
        <w:pStyle w:val="BodyText"/>
        <w:spacing w:before="1"/>
        <w:ind w:left="0"/>
        <w:rPr>
          <w:sz w:val="26"/>
        </w:rPr>
      </w:pPr>
    </w:p>
    <w:p w:rsidR="000D32F5" w:rsidRDefault="003015BB">
      <w:pPr>
        <w:pStyle w:val="BodyText"/>
        <w:spacing w:line="249" w:lineRule="auto"/>
        <w:ind w:right="222" w:firstLine="288"/>
      </w:pPr>
      <w:r>
        <w:t>Notice that UP’s grammatical form is the opposite of TM’s. The grammatical subject of TM is “nobody”; the grammatica</w:t>
      </w:r>
      <w:r>
        <w:t>l predicate is “has run a three-minute mile.” By contrast, the grammatical subject of UP is “the property of being a person who has run a three-minute mile,” which corresponds to “has run a three-minute mile,” and the grammatical predicate of UP is "is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lastRenderedPageBreak/>
        <w:t>uninstantiated," which corresponds to “nobody.”</w:t>
      </w:r>
    </w:p>
    <w:p w:rsidR="000D32F5" w:rsidRDefault="003015BB">
      <w:pPr>
        <w:pStyle w:val="BodyText"/>
        <w:spacing w:before="12" w:line="249" w:lineRule="auto"/>
        <w:ind w:right="176" w:firstLine="288"/>
      </w:pPr>
      <w:r>
        <w:t>If one were to take TM at face value, and were thus to assume that its meaning paralleled that of JTM, one would have to say that it attributed the property of being a person who has run a three-minute mile to some un-person. But if this is what it said, t</w:t>
      </w:r>
      <w:r>
        <w:t xml:space="preserve">hen in order to be true, somebody—namely, this unperson— </w:t>
      </w:r>
      <w:r>
        <w:rPr>
          <w:i/>
        </w:rPr>
        <w:t xml:space="preserve">would </w:t>
      </w:r>
      <w:r>
        <w:t>have had to have run a three-minute mile, in which case TM would be false. When we align TM’s real meaning with its grammar, we don’t have to swallow this rank absurdity. For UP says of some ve</w:t>
      </w:r>
      <w:r>
        <w:t xml:space="preserve">ry much existent property (that of being a person who has run a three-minute mile) that </w:t>
      </w:r>
      <w:r>
        <w:rPr>
          <w:i/>
        </w:rPr>
        <w:t xml:space="preserve">it </w:t>
      </w:r>
      <w:r>
        <w:t>has a certain very much existent property (that of being uninstantiated). So we get the right result if we do linguistic analysis. We get the wrong result if we para</w:t>
      </w:r>
      <w:r>
        <w:t xml:space="preserve">-scientifically posit new </w:t>
      </w:r>
      <w:r>
        <w:rPr>
          <w:i/>
        </w:rPr>
        <w:t xml:space="preserve">entities </w:t>
      </w:r>
      <w:r>
        <w:t>in order to account for the datum that TM is true.</w:t>
      </w:r>
    </w:p>
    <w:p w:rsidR="000D32F5" w:rsidRDefault="003015BB">
      <w:pPr>
        <w:pStyle w:val="BodyText"/>
        <w:spacing w:before="10"/>
        <w:ind w:left="387"/>
      </w:pPr>
      <w:r>
        <w:t>The same thing is true of:</w:t>
      </w:r>
    </w:p>
    <w:p w:rsidR="000D32F5" w:rsidRDefault="000D32F5">
      <w:pPr>
        <w:pStyle w:val="BodyText"/>
        <w:ind w:left="0"/>
        <w:rPr>
          <w:sz w:val="26"/>
        </w:rPr>
      </w:pPr>
    </w:p>
    <w:p w:rsidR="000D32F5" w:rsidRDefault="003015BB">
      <w:pPr>
        <w:pStyle w:val="BodyText"/>
        <w:spacing w:before="1"/>
        <w:ind w:left="1083"/>
      </w:pPr>
      <w:r>
        <w:t>(NS) “Nothing smokes.”</w:t>
      </w:r>
    </w:p>
    <w:p w:rsidR="000D32F5" w:rsidRDefault="000D32F5">
      <w:pPr>
        <w:pStyle w:val="BodyText"/>
        <w:ind w:left="0"/>
        <w:rPr>
          <w:sz w:val="26"/>
        </w:rPr>
      </w:pPr>
    </w:p>
    <w:p w:rsidR="000D32F5" w:rsidRDefault="003015BB">
      <w:pPr>
        <w:pStyle w:val="BodyText"/>
        <w:spacing w:before="1" w:line="249" w:lineRule="auto"/>
        <w:ind w:right="286" w:firstLine="288"/>
      </w:pPr>
      <w:r>
        <w:t>Pre-Fregeans said that NS says of some non-thing—some blank entity—that it smokes. So, supposing that in 500 years nob</w:t>
      </w:r>
      <w:r>
        <w:t>ody smokes, and that NS is therefore true, it will be in virtue of the fact that some blank entity is around that is smoking.</w:t>
      </w:r>
    </w:p>
    <w:p w:rsidR="000D32F5" w:rsidRDefault="003015BB">
      <w:pPr>
        <w:pStyle w:val="BodyText"/>
        <w:spacing w:before="3" w:line="249" w:lineRule="auto"/>
        <w:ind w:right="286" w:firstLine="288"/>
      </w:pPr>
      <w:r>
        <w:t xml:space="preserve">But if there is such a thing, and it’s smoking, then NS is </w:t>
      </w:r>
      <w:r>
        <w:rPr>
          <w:i/>
        </w:rPr>
        <w:t xml:space="preserve">false. </w:t>
      </w:r>
      <w:r>
        <w:t xml:space="preserve">As long as one thing smokes, NS is false. It doesn’t matter how </w:t>
      </w:r>
      <w:r>
        <w:t>blank or otherwise deficient that thing is.</w:t>
      </w:r>
    </w:p>
    <w:p w:rsidR="000D32F5" w:rsidRDefault="003015BB">
      <w:pPr>
        <w:pStyle w:val="BodyText"/>
        <w:spacing w:before="2"/>
        <w:ind w:left="387"/>
      </w:pPr>
      <w:r>
        <w:t>Frege straightened this all out. By obvious extensions of what we just said, NS’s real meaning</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12"/>
      </w:pPr>
      <w:r>
        <w:t>is:</w:t>
      </w:r>
    </w:p>
    <w:p w:rsidR="000D32F5" w:rsidRDefault="003015BB">
      <w:pPr>
        <w:pStyle w:val="BodyText"/>
        <w:ind w:left="0"/>
        <w:rPr>
          <w:sz w:val="30"/>
        </w:rPr>
      </w:pPr>
      <w:r>
        <w:br w:type="column"/>
      </w:r>
    </w:p>
    <w:p w:rsidR="000D32F5" w:rsidRDefault="003015BB">
      <w:pPr>
        <w:spacing w:before="243"/>
        <w:ind w:left="717"/>
        <w:rPr>
          <w:b/>
          <w:sz w:val="24"/>
        </w:rPr>
      </w:pPr>
      <w:r>
        <w:rPr>
          <w:sz w:val="24"/>
        </w:rPr>
        <w:t>(NS</w:t>
      </w:r>
      <w:r>
        <w:rPr>
          <w:position w:val="-5"/>
          <w:sz w:val="18"/>
        </w:rPr>
        <w:t>2</w:t>
      </w:r>
      <w:r>
        <w:rPr>
          <w:sz w:val="24"/>
        </w:rPr>
        <w:t xml:space="preserve">) </w:t>
      </w:r>
      <w:r>
        <w:rPr>
          <w:i/>
          <w:sz w:val="24"/>
        </w:rPr>
        <w:t xml:space="preserve">The property of being a smoker </w:t>
      </w:r>
      <w:r>
        <w:rPr>
          <w:b/>
          <w:sz w:val="24"/>
        </w:rPr>
        <w:t>is uninstantiated.</w:t>
      </w:r>
    </w:p>
    <w:p w:rsidR="000D32F5" w:rsidRDefault="000D32F5">
      <w:pPr>
        <w:pStyle w:val="BodyText"/>
        <w:spacing w:before="1"/>
        <w:ind w:left="0"/>
        <w:rPr>
          <w:b/>
          <w:sz w:val="26"/>
        </w:rPr>
      </w:pPr>
    </w:p>
    <w:p w:rsidR="000D32F5" w:rsidRDefault="003015BB">
      <w:pPr>
        <w:pStyle w:val="BodyText"/>
        <w:spacing w:before="1"/>
        <w:ind w:left="21"/>
      </w:pPr>
      <w:r>
        <w:t>NS</w:t>
      </w:r>
      <w:r>
        <w:rPr>
          <w:position w:val="-5"/>
          <w:sz w:val="18"/>
        </w:rPr>
        <w:t>2</w:t>
      </w:r>
      <w:r>
        <w:t>‘s grammatical subject (the italicized expression) corresponds to NS’s grammatical</w:t>
      </w:r>
    </w:p>
    <w:p w:rsidR="000D32F5" w:rsidRDefault="000D32F5">
      <w:pPr>
        <w:sectPr w:rsidR="000D32F5">
          <w:type w:val="continuous"/>
          <w:pgSz w:w="12240" w:h="15840"/>
          <w:pgMar w:top="1500" w:right="1320" w:bottom="280" w:left="1340" w:header="720" w:footer="720" w:gutter="0"/>
          <w:cols w:num="2" w:space="720" w:equalWidth="0">
            <w:col w:w="327" w:space="40"/>
            <w:col w:w="9213"/>
          </w:cols>
        </w:sectPr>
      </w:pPr>
    </w:p>
    <w:p w:rsidR="000D32F5" w:rsidRDefault="003015BB">
      <w:pPr>
        <w:pStyle w:val="BodyText"/>
        <w:spacing w:before="13" w:line="249" w:lineRule="auto"/>
      </w:pPr>
      <w:r>
        <w:t>predicate; and NS</w:t>
      </w:r>
      <w:r>
        <w:rPr>
          <w:position w:val="-5"/>
          <w:sz w:val="18"/>
        </w:rPr>
        <w:t>2</w:t>
      </w:r>
      <w:r>
        <w:t>’s grammatical predicate (the bold-faced expression) corresponds to NS’s grammatical subject. So when we align NS’s logical form (what it actually says) with its grammatical form (what, given its grammar, it appears to say), we no longer have to say, compl</w:t>
      </w:r>
      <w:r>
        <w:t>etely absurdly, that NS attributes to some non-specific individual.</w:t>
      </w:r>
    </w:p>
    <w:p w:rsidR="000D32F5" w:rsidRDefault="003015BB">
      <w:pPr>
        <w:pStyle w:val="BodyText"/>
        <w:spacing w:before="5" w:line="249" w:lineRule="auto"/>
        <w:ind w:right="286" w:firstLine="288"/>
      </w:pPr>
      <w:r>
        <w:t>Similar remarks hold with respect to SC. That statement says of two properties that they aren’t coinstantiated. It doesn’t say of some non-entity that it is both a square and a circle.</w:t>
      </w:r>
    </w:p>
    <w:p w:rsidR="000D32F5" w:rsidRDefault="003015BB">
      <w:pPr>
        <w:pStyle w:val="BodyText"/>
        <w:spacing w:before="1" w:line="249" w:lineRule="auto"/>
        <w:ind w:right="356" w:firstLine="288"/>
        <w:jc w:val="both"/>
      </w:pPr>
      <w:r>
        <w:t>Phi</w:t>
      </w:r>
      <w:r>
        <w:t>losophical puzzles are solved by making it clear what statements mean. This is the basic tenet</w:t>
      </w:r>
      <w:r>
        <w:rPr>
          <w:spacing w:val="-5"/>
        </w:rPr>
        <w:t xml:space="preserve"> </w:t>
      </w:r>
      <w:r>
        <w:t>of</w:t>
      </w:r>
      <w:r>
        <w:rPr>
          <w:spacing w:val="-5"/>
        </w:rPr>
        <w:t xml:space="preserve"> </w:t>
      </w:r>
      <w:r>
        <w:t>analytic</w:t>
      </w:r>
      <w:r>
        <w:rPr>
          <w:spacing w:val="-5"/>
        </w:rPr>
        <w:t xml:space="preserve"> </w:t>
      </w:r>
      <w:r>
        <w:t>philosophy.</w:t>
      </w:r>
      <w:r>
        <w:rPr>
          <w:spacing w:val="-3"/>
        </w:rPr>
        <w:t xml:space="preserve"> </w:t>
      </w:r>
      <w:r>
        <w:t>Philosophy</w:t>
      </w:r>
      <w:r>
        <w:rPr>
          <w:spacing w:val="-4"/>
        </w:rPr>
        <w:t xml:space="preserve"> </w:t>
      </w:r>
      <w:r>
        <w:t>explains</w:t>
      </w:r>
      <w:r>
        <w:rPr>
          <w:spacing w:val="-5"/>
        </w:rPr>
        <w:t xml:space="preserve"> </w:t>
      </w:r>
      <w:r>
        <w:t>by</w:t>
      </w:r>
      <w:r>
        <w:rPr>
          <w:spacing w:val="-4"/>
        </w:rPr>
        <w:t xml:space="preserve"> </w:t>
      </w:r>
      <w:r>
        <w:t>clarifying</w:t>
      </w:r>
      <w:r>
        <w:rPr>
          <w:spacing w:val="-3"/>
        </w:rPr>
        <w:t xml:space="preserve"> </w:t>
      </w:r>
      <w:r>
        <w:t>statements.</w:t>
      </w:r>
      <w:r>
        <w:rPr>
          <w:spacing w:val="-4"/>
        </w:rPr>
        <w:t xml:space="preserve"> </w:t>
      </w:r>
      <w:r>
        <w:t>Science</w:t>
      </w:r>
      <w:r>
        <w:rPr>
          <w:spacing w:val="-5"/>
        </w:rPr>
        <w:t xml:space="preserve"> </w:t>
      </w:r>
      <w:r>
        <w:t>explains</w:t>
      </w:r>
      <w:r>
        <w:rPr>
          <w:spacing w:val="-4"/>
        </w:rPr>
        <w:t xml:space="preserve"> </w:t>
      </w:r>
      <w:r>
        <w:t>by positing entities. Science posits entities that are not themselves dire</w:t>
      </w:r>
      <w:r>
        <w:t xml:space="preserve">ctly encountered but that, if assumed to exist, would account for phenomena that </w:t>
      </w:r>
      <w:r>
        <w:rPr>
          <w:i/>
        </w:rPr>
        <w:t xml:space="preserve">are </w:t>
      </w:r>
      <w:r>
        <w:t>directly</w:t>
      </w:r>
      <w:r>
        <w:rPr>
          <w:spacing w:val="-14"/>
        </w:rPr>
        <w:t xml:space="preserve"> </w:t>
      </w:r>
      <w:r>
        <w:t>encountered.</w:t>
      </w:r>
    </w:p>
    <w:p w:rsidR="000D32F5" w:rsidRDefault="003015BB">
      <w:pPr>
        <w:pStyle w:val="BodyText"/>
        <w:spacing w:before="4" w:line="249" w:lineRule="auto"/>
        <w:ind w:firstLine="288"/>
      </w:pPr>
      <w:r>
        <w:t>It used to be thought that philosophical explanation was to be understood in the same way— that philosophical progress was to be made by positing ent</w:t>
      </w:r>
      <w:r>
        <w:t xml:space="preserve">ities that are not themselves directly known but that, if assumed to exist, explain what </w:t>
      </w:r>
      <w:r>
        <w:rPr>
          <w:i/>
        </w:rPr>
        <w:t xml:space="preserve">is </w:t>
      </w:r>
      <w:r>
        <w:t>directly known. This is not the case.</w:t>
      </w:r>
    </w:p>
    <w:p w:rsidR="000D32F5" w:rsidRDefault="003015BB">
      <w:pPr>
        <w:pStyle w:val="BodyText"/>
        <w:spacing w:before="3" w:line="249" w:lineRule="auto"/>
      </w:pPr>
      <w:r>
        <w:t>Philosophy isn’t para-science. Philosophy is conceptual analysis. To make a philosophical discovery is not to discover a new e</w:t>
      </w:r>
      <w:r>
        <w:t>ntity; it is to make explicit a previously unrecognized implication of an existing belief. Philosophy is explication; it is the clarification of the statements that we accept but whose depths we haven’t yet fully fathomed</w:t>
      </w:r>
      <w:bookmarkStart w:id="61" w:name="_bookmark60"/>
      <w:bookmarkEnd w:id="61"/>
      <w:r>
        <w:t>.</w:t>
      </w:r>
      <w:r>
        <w:rPr>
          <w:color w:val="0562C1"/>
          <w:position w:val="18"/>
          <w:u w:val="single" w:color="0562C1"/>
        </w:rPr>
        <w:t>[32]</w:t>
      </w:r>
    </w:p>
    <w:p w:rsidR="000D32F5" w:rsidRDefault="000D32F5">
      <w:pPr>
        <w:spacing w:line="249" w:lineRule="auto"/>
        <w:sectPr w:rsidR="000D32F5">
          <w:type w:val="continuous"/>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62" w:name="_bookmark61"/>
      <w:bookmarkEnd w:id="62"/>
      <w:r>
        <w:rPr>
          <w:u w:val="none"/>
        </w:rPr>
        <w:t>3.0 Analysis vs.</w:t>
      </w:r>
      <w:r>
        <w:rPr>
          <w:u w:val="none"/>
        </w:rPr>
        <w:t xml:space="preserve"> ontogenesis</w:t>
      </w:r>
    </w:p>
    <w:p w:rsidR="000D32F5" w:rsidRDefault="000D32F5">
      <w:pPr>
        <w:pStyle w:val="BodyText"/>
        <w:spacing w:before="1"/>
        <w:ind w:left="0"/>
        <w:rPr>
          <w:b/>
          <w:sz w:val="26"/>
        </w:rPr>
      </w:pPr>
    </w:p>
    <w:p w:rsidR="000D32F5" w:rsidRDefault="003015BB">
      <w:pPr>
        <w:pStyle w:val="BodyText"/>
        <w:spacing w:line="249" w:lineRule="auto"/>
        <w:ind w:right="105" w:firstLine="288"/>
      </w:pPr>
      <w:r>
        <w:t xml:space="preserve">In the works of analytic philosophers, one sometimes comes across the word “ontology,” which, etymologically, means “the study of being” (“ontos”= “being,” “logos”= “study”). These days the word “ontology” is usually used to refer to a given </w:t>
      </w:r>
      <w:r>
        <w:t>philosopher’s beliefs as to what exists. Some philosophers don’t believe in non-spatiotemporal entities. So such entities don’t belong to their “ontology.” Since I do believe in them, they do belong to my “ontology.”</w:t>
      </w:r>
    </w:p>
    <w:p w:rsidR="000D32F5" w:rsidRDefault="003015BB">
      <w:pPr>
        <w:pStyle w:val="BodyText"/>
        <w:spacing w:before="5" w:line="249" w:lineRule="auto"/>
        <w:ind w:right="105" w:firstLine="288"/>
      </w:pPr>
      <w:r>
        <w:t>Analytic philosophers are, almost by de</w:t>
      </w:r>
      <w:r>
        <w:t>finition, ontologically very conservative. In other words, they don’t want to grant existence to anything whose existence hasn’t been demonstrated beyond a shadow of a doubt.</w:t>
      </w:r>
    </w:p>
    <w:p w:rsidR="000D32F5" w:rsidRDefault="003015BB">
      <w:pPr>
        <w:pStyle w:val="BodyText"/>
        <w:spacing w:before="3" w:line="249" w:lineRule="auto"/>
        <w:ind w:right="286" w:firstLine="288"/>
      </w:pPr>
      <w:r>
        <w:t xml:space="preserve">Pre-analytic, pre-Fregean philosophers were ontologically very liberal. Consider </w:t>
      </w:r>
      <w:r>
        <w:t>the statement:</w:t>
      </w:r>
    </w:p>
    <w:p w:rsidR="000D32F5" w:rsidRDefault="000D32F5">
      <w:pPr>
        <w:pStyle w:val="BodyText"/>
        <w:spacing w:before="2"/>
        <w:ind w:left="0"/>
        <w:rPr>
          <w:sz w:val="25"/>
        </w:rPr>
      </w:pPr>
    </w:p>
    <w:p w:rsidR="000D32F5" w:rsidRDefault="003015BB">
      <w:pPr>
        <w:pStyle w:val="BodyText"/>
        <w:spacing w:line="228" w:lineRule="exact"/>
        <w:ind w:left="1523"/>
      </w:pPr>
      <w:bookmarkStart w:id="63" w:name="_bookmark62"/>
      <w:bookmarkEnd w:id="63"/>
      <w:r>
        <w:rPr>
          <w:color w:val="0562C1"/>
          <w:u w:val="single" w:color="0562C1"/>
        </w:rPr>
        <w:t>[33]</w:t>
      </w:r>
    </w:p>
    <w:p w:rsidR="000D32F5" w:rsidRDefault="003015BB">
      <w:pPr>
        <w:pStyle w:val="BodyText"/>
        <w:tabs>
          <w:tab w:val="left" w:pos="1983"/>
        </w:tabs>
        <w:spacing w:line="228" w:lineRule="exact"/>
        <w:ind w:left="1083"/>
      </w:pPr>
      <w:r>
        <w:t>(TP)</w:t>
      </w:r>
      <w:r>
        <w:tab/>
        <w:t>no person is over 20-feet</w:t>
      </w:r>
      <w:r>
        <w:rPr>
          <w:spacing w:val="-4"/>
        </w:rPr>
        <w:t xml:space="preserve"> </w:t>
      </w:r>
      <w:r>
        <w:t>tall.</w:t>
      </w:r>
    </w:p>
    <w:p w:rsidR="000D32F5" w:rsidRDefault="000D32F5">
      <w:pPr>
        <w:pStyle w:val="BodyText"/>
        <w:spacing w:before="1"/>
        <w:ind w:left="0"/>
        <w:rPr>
          <w:sz w:val="26"/>
        </w:rPr>
      </w:pPr>
    </w:p>
    <w:p w:rsidR="000D32F5" w:rsidRDefault="003015BB">
      <w:pPr>
        <w:pStyle w:val="BodyText"/>
        <w:spacing w:line="249" w:lineRule="auto"/>
        <w:ind w:right="210" w:firstLine="288"/>
      </w:pPr>
      <w:r>
        <w:t xml:space="preserve">Pre-Fregean philosophers took TP to say that there existed some non-person who was over 20-feet tall; and, attempting to validate this analysis, they engaged in a great deal of spurious </w:t>
      </w:r>
      <w:r>
        <w:rPr>
          <w:b/>
          <w:i/>
        </w:rPr>
        <w:t>ontologizing</w:t>
      </w:r>
      <w:r>
        <w:t>. (To ontologize is to posit an entity, or class of entiti</w:t>
      </w:r>
      <w:r>
        <w:t>es, not previously believed to exist.) Frege showed that this ontologizing, in addition to being futile, is unnecessary. TP says that a certain property (that of being a person who is over 20-feet tall) has another property (that of not being instantiated)</w:t>
      </w:r>
      <w:r>
        <w:t>. No 20-foot tall (un)person need be postulated. No ontologizing need be done. By contrast, non-analytic (pre-Fregean) philosophers often countenanced bizarre and even logically impossible entities to cover up deficits in their analyses.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ind w:left="388"/>
        <w:rPr>
          <w:u w:val="none"/>
        </w:rPr>
      </w:pPr>
      <w:bookmarkStart w:id="64" w:name="_bookmark63"/>
      <w:bookmarkEnd w:id="64"/>
      <w:r>
        <w:rPr>
          <w:u w:val="none"/>
        </w:rPr>
        <w:lastRenderedPageBreak/>
        <w:t>3.1 When</w:t>
      </w:r>
      <w:r>
        <w:rPr>
          <w:u w:val="none"/>
        </w:rPr>
        <w:t xml:space="preserve"> is it appropriate to ontologize?</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As a general rule, analytic philosophers do not try to solve philosophical problems by ontologizing. They try to solve them by clarifying statements. In </w:t>
      </w:r>
      <w:r>
        <w:rPr>
          <w:i/>
        </w:rPr>
        <w:t xml:space="preserve">some </w:t>
      </w:r>
      <w:r>
        <w:t xml:space="preserve">cases, the results of a successfully clarified statement </w:t>
      </w:r>
      <w:r>
        <w:rPr>
          <w:i/>
        </w:rPr>
        <w:t xml:space="preserve">do </w:t>
      </w:r>
      <w:r>
        <w:t>dem</w:t>
      </w:r>
      <w:r>
        <w:t xml:space="preserve">and that we grant existence to something to which we’d otherwise deny existence. But, whenever this happens, the “entity” being posited is </w:t>
      </w:r>
      <w:r>
        <w:rPr>
          <w:i/>
        </w:rPr>
        <w:t xml:space="preserve">never </w:t>
      </w:r>
      <w:r>
        <w:t>a denizen of the spatiotemporal world; the thing that’s posited is never a person or a table or a mountain or a</w:t>
      </w:r>
      <w:r>
        <w:t xml:space="preserve"> monster. It’s always an abstract object of some kind, and it’s posited </w:t>
      </w:r>
      <w:r>
        <w:rPr>
          <w:i/>
        </w:rPr>
        <w:t xml:space="preserve">only </w:t>
      </w:r>
      <w:r>
        <w:t>because, were it not to exist, it would be impossible to account for the truth of obviously true statements.</w:t>
      </w:r>
    </w:p>
    <w:p w:rsidR="000D32F5" w:rsidRDefault="003015BB">
      <w:pPr>
        <w:pStyle w:val="BodyText"/>
        <w:spacing w:before="7" w:line="249" w:lineRule="auto"/>
        <w:ind w:firstLine="288"/>
      </w:pPr>
      <w:r>
        <w:t xml:space="preserve">For example, given the premise that Bob and Sally are both humans who </w:t>
      </w:r>
      <w:r>
        <w:t>are intelligent, it follows that there exist characteristics—or, to use the word preferred by analytic philosophers,</w:t>
      </w:r>
    </w:p>
    <w:p w:rsidR="000D32F5" w:rsidRDefault="003015BB">
      <w:pPr>
        <w:pStyle w:val="BodyText"/>
        <w:spacing w:before="2" w:line="228" w:lineRule="exact"/>
        <w:ind w:left="1086"/>
      </w:pPr>
      <w:bookmarkStart w:id="65" w:name="_bookmark64"/>
      <w:bookmarkEnd w:id="65"/>
      <w:r>
        <w:rPr>
          <w:color w:val="0562C1"/>
          <w:u w:val="single" w:color="0562C1"/>
        </w:rPr>
        <w:t>[34]</w:t>
      </w:r>
    </w:p>
    <w:p w:rsidR="000D32F5" w:rsidRDefault="003015BB">
      <w:pPr>
        <w:pStyle w:val="BodyText"/>
        <w:tabs>
          <w:tab w:val="left" w:pos="1485"/>
        </w:tabs>
        <w:spacing w:line="228" w:lineRule="exact"/>
      </w:pPr>
      <w:r>
        <w:rPr>
          <w:b/>
          <w:i/>
        </w:rPr>
        <w:t>properties</w:t>
      </w:r>
      <w:r>
        <w:rPr>
          <w:b/>
          <w:i/>
        </w:rPr>
        <w:tab/>
      </w:r>
      <w:r>
        <w:t>—that Bob and Sally have in common, and from this it follows that</w:t>
      </w:r>
      <w:r>
        <w:rPr>
          <w:spacing w:val="-24"/>
        </w:rPr>
        <w:t xml:space="preserve"> </w:t>
      </w:r>
      <w:r>
        <w:t>properties</w:t>
      </w:r>
    </w:p>
    <w:p w:rsidR="000D32F5" w:rsidRDefault="003015BB">
      <w:pPr>
        <w:pStyle w:val="BodyText"/>
        <w:spacing w:before="12"/>
      </w:pPr>
      <w:r>
        <w:t>exist.</w:t>
      </w:r>
    </w:p>
    <w:p w:rsidR="000D32F5" w:rsidRDefault="003015BB">
      <w:pPr>
        <w:pStyle w:val="BodyText"/>
        <w:spacing w:before="12" w:line="249" w:lineRule="auto"/>
        <w:ind w:right="286" w:firstLine="288"/>
      </w:pPr>
      <w:r>
        <w:t>Given that properties exist, are they i</w:t>
      </w:r>
      <w:r>
        <w:t xml:space="preserve">dentical with spatiotemporal entities (i.e., with things that have locations in space and time)? Obviously, </w:t>
      </w:r>
      <w:r>
        <w:rPr>
          <w:i/>
        </w:rPr>
        <w:t xml:space="preserve">instances </w:t>
      </w:r>
      <w:r>
        <w:t>of properties at least sometimes exist in space-time. Bob and Sally, both instances of many properties, exist in space and time. But altho</w:t>
      </w:r>
      <w:r>
        <w:t xml:space="preserve">ugh you may encounter many instances of intelligence, you’ll never encounter intelligence </w:t>
      </w:r>
      <w:r>
        <w:rPr>
          <w:i/>
        </w:rPr>
        <w:t xml:space="preserve">per se </w:t>
      </w:r>
      <w:r>
        <w:t>and it would make no sense to assign any spatiotemporal location to it.</w:t>
      </w:r>
    </w:p>
    <w:p w:rsidR="000D32F5" w:rsidRDefault="003015BB">
      <w:pPr>
        <w:pStyle w:val="BodyText"/>
        <w:spacing w:before="5" w:line="249" w:lineRule="auto"/>
      </w:pPr>
      <w:r>
        <w:t>Attempts to rebut this argument are doomed to fail, as we’ll see in Chapter 2. Thus, unless there exists a property that Bob and Sally have in common, the inference from “Bob and Sally are both intelligent and kind” to “there is a property that they have i</w:t>
      </w:r>
      <w:r>
        <w:t>n common” is illegitimate. Since that inference clearly is legitimate, such a property must exist.</w:t>
      </w:r>
    </w:p>
    <w:p w:rsidR="000D32F5" w:rsidRDefault="003015BB">
      <w:pPr>
        <w:pStyle w:val="BodyText"/>
        <w:spacing w:before="3" w:line="249" w:lineRule="auto"/>
        <w:ind w:right="456" w:firstLine="288"/>
        <w:jc w:val="both"/>
      </w:pPr>
      <w:r>
        <w:t>Both every day and scientific thought are replete with inferences of this kind. Indeed, there would</w:t>
      </w:r>
      <w:r>
        <w:rPr>
          <w:spacing w:val="-3"/>
        </w:rPr>
        <w:t xml:space="preserve"> </w:t>
      </w:r>
      <w:r>
        <w:t>be</w:t>
      </w:r>
      <w:r>
        <w:rPr>
          <w:spacing w:val="-3"/>
        </w:rPr>
        <w:t xml:space="preserve"> </w:t>
      </w:r>
      <w:r>
        <w:t>no</w:t>
      </w:r>
      <w:r>
        <w:rPr>
          <w:spacing w:val="-3"/>
        </w:rPr>
        <w:t xml:space="preserve"> </w:t>
      </w:r>
      <w:r>
        <w:t>thought,</w:t>
      </w:r>
      <w:r>
        <w:rPr>
          <w:spacing w:val="-2"/>
        </w:rPr>
        <w:t xml:space="preserve"> </w:t>
      </w:r>
      <w:r>
        <w:t>let</w:t>
      </w:r>
      <w:r>
        <w:rPr>
          <w:spacing w:val="-4"/>
        </w:rPr>
        <w:t xml:space="preserve"> </w:t>
      </w:r>
      <w:r>
        <w:t>alone</w:t>
      </w:r>
      <w:r>
        <w:rPr>
          <w:spacing w:val="-3"/>
        </w:rPr>
        <w:t xml:space="preserve"> </w:t>
      </w:r>
      <w:r>
        <w:t>scientific</w:t>
      </w:r>
      <w:r>
        <w:rPr>
          <w:spacing w:val="-3"/>
        </w:rPr>
        <w:t xml:space="preserve"> </w:t>
      </w:r>
      <w:r>
        <w:t>thought,</w:t>
      </w:r>
      <w:r>
        <w:rPr>
          <w:spacing w:val="-3"/>
        </w:rPr>
        <w:t xml:space="preserve"> </w:t>
      </w:r>
      <w:r>
        <w:t>were</w:t>
      </w:r>
      <w:r>
        <w:rPr>
          <w:spacing w:val="-3"/>
        </w:rPr>
        <w:t xml:space="preserve"> </w:t>
      </w:r>
      <w:r>
        <w:t>it</w:t>
      </w:r>
      <w:r>
        <w:rPr>
          <w:spacing w:val="-4"/>
        </w:rPr>
        <w:t xml:space="preserve"> </w:t>
      </w:r>
      <w:r>
        <w:t>not</w:t>
      </w:r>
      <w:r>
        <w:rPr>
          <w:spacing w:val="-3"/>
        </w:rPr>
        <w:t xml:space="preserve"> </w:t>
      </w:r>
      <w:r>
        <w:t>for</w:t>
      </w:r>
      <w:r>
        <w:rPr>
          <w:spacing w:val="-3"/>
        </w:rPr>
        <w:t xml:space="preserve"> </w:t>
      </w:r>
      <w:r>
        <w:t>such</w:t>
      </w:r>
      <w:r>
        <w:rPr>
          <w:spacing w:val="-3"/>
        </w:rPr>
        <w:t xml:space="preserve"> </w:t>
      </w:r>
      <w:r>
        <w:t>inferences.</w:t>
      </w:r>
      <w:r>
        <w:rPr>
          <w:spacing w:val="-2"/>
        </w:rPr>
        <w:t xml:space="preserve"> </w:t>
      </w:r>
      <w:r>
        <w:t>Consider</w:t>
      </w:r>
      <w:r>
        <w:rPr>
          <w:spacing w:val="-4"/>
        </w:rPr>
        <w:t xml:space="preserve"> </w:t>
      </w:r>
      <w:r>
        <w:t>the inference</w:t>
      </w:r>
      <w:r>
        <w:rPr>
          <w:spacing w:val="-2"/>
        </w:rPr>
        <w:t xml:space="preserve"> </w:t>
      </w:r>
      <w:r>
        <w:t>from:</w:t>
      </w:r>
    </w:p>
    <w:p w:rsidR="000D32F5" w:rsidRDefault="000D32F5">
      <w:pPr>
        <w:pStyle w:val="BodyText"/>
        <w:spacing w:before="4"/>
        <w:ind w:left="0"/>
        <w:rPr>
          <w:sz w:val="25"/>
        </w:rPr>
      </w:pPr>
    </w:p>
    <w:p w:rsidR="000D32F5" w:rsidRDefault="003015BB">
      <w:pPr>
        <w:pStyle w:val="BodyText"/>
        <w:spacing w:line="249" w:lineRule="auto"/>
        <w:ind w:left="796" w:right="820" w:firstLine="288"/>
      </w:pPr>
      <w:r>
        <w:t xml:space="preserve">(*) There is no actual or possible situation in which object </w:t>
      </w:r>
      <w:r>
        <w:rPr>
          <w:i/>
        </w:rPr>
        <w:t>x</w:t>
      </w:r>
      <w:r>
        <w:t xml:space="preserve">’s behavior differs from object </w:t>
      </w:r>
      <w:r>
        <w:rPr>
          <w:i/>
        </w:rPr>
        <w:t>y</w:t>
      </w:r>
      <w:r>
        <w:t>’s.</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ind w:left="388"/>
      </w:pPr>
      <w:r>
        <w:t>to:</w:t>
      </w:r>
    </w:p>
    <w:p w:rsidR="000D32F5" w:rsidRDefault="000D32F5">
      <w:pPr>
        <w:pStyle w:val="BodyText"/>
        <w:spacing w:before="1"/>
        <w:ind w:left="0"/>
        <w:rPr>
          <w:sz w:val="26"/>
        </w:rPr>
      </w:pPr>
    </w:p>
    <w:p w:rsidR="000D32F5" w:rsidRDefault="003015BB">
      <w:pPr>
        <w:pStyle w:val="BodyText"/>
        <w:spacing w:line="249" w:lineRule="auto"/>
        <w:ind w:left="796" w:right="1184" w:firstLine="288"/>
      </w:pPr>
      <w:r>
        <w:t xml:space="preserve">(**) </w:t>
      </w:r>
      <w:r>
        <w:rPr>
          <w:i/>
        </w:rPr>
        <w:t xml:space="preserve">x </w:t>
      </w:r>
      <w:r>
        <w:t xml:space="preserve">and </w:t>
      </w:r>
      <w:r>
        <w:rPr>
          <w:i/>
        </w:rPr>
        <w:t xml:space="preserve">y </w:t>
      </w:r>
      <w:r>
        <w:t>have similar microstructures; i.e., there is some microstructural property that they have in common.</w:t>
      </w:r>
    </w:p>
    <w:p w:rsidR="000D32F5" w:rsidRDefault="000D32F5">
      <w:pPr>
        <w:pStyle w:val="BodyText"/>
        <w:spacing w:before="2"/>
        <w:ind w:left="0"/>
        <w:rPr>
          <w:sz w:val="25"/>
        </w:rPr>
      </w:pPr>
    </w:p>
    <w:p w:rsidR="000D32F5" w:rsidRDefault="003015BB">
      <w:pPr>
        <w:pStyle w:val="BodyText"/>
        <w:spacing w:line="249" w:lineRule="auto"/>
        <w:ind w:firstLine="288"/>
      </w:pPr>
      <w:r>
        <w:t xml:space="preserve">Were it denied that properties exist that inference would be invalid, and so would every other inference, the result being that “thought would grind to a </w:t>
      </w:r>
      <w:r>
        <w:t>halt,” to use Laurence Bonjour’s expression. So not only do property-</w:t>
      </w:r>
      <w:r>
        <w:rPr>
          <w:i/>
        </w:rPr>
        <w:t xml:space="preserve">instances </w:t>
      </w:r>
      <w:r>
        <w:t>exist: properties themselves do as well.</w:t>
      </w:r>
    </w:p>
    <w:p w:rsidR="000D32F5" w:rsidRDefault="003015BB">
      <w:pPr>
        <w:pStyle w:val="BodyText"/>
        <w:spacing w:before="3" w:line="249" w:lineRule="auto"/>
        <w:ind w:right="80" w:firstLine="288"/>
      </w:pPr>
      <w:r>
        <w:t xml:space="preserve">So far as they give any thought to the matter, most people hold that properties </w:t>
      </w:r>
      <w:r>
        <w:rPr>
          <w:i/>
        </w:rPr>
        <w:t xml:space="preserve">don’t </w:t>
      </w:r>
      <w:r>
        <w:t>exist, being nothing more than fictions created by</w:t>
      </w:r>
      <w:r>
        <w:t xml:space="preserve"> philosophical chicanery. (When I applied to graduate school, my application-essay was an attempt to prove that, although property-instances obviously exist, properties </w:t>
      </w:r>
      <w:r>
        <w:rPr>
          <w:i/>
        </w:rPr>
        <w:t xml:space="preserve">per se </w:t>
      </w:r>
      <w:r>
        <w:t>do not.) But we’ve already seen one reason why such a view cannot possibly be co</w:t>
      </w:r>
      <w:r>
        <w:t>rrect, and we’re now about to see another.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tabs>
          <w:tab w:val="left" w:leader="hyphen" w:pos="7741"/>
        </w:tabs>
        <w:spacing w:before="64" w:line="249" w:lineRule="auto"/>
        <w:ind w:right="190" w:firstLine="288"/>
      </w:pPr>
      <w:r>
        <w:lastRenderedPageBreak/>
        <w:t>There would be no truths unless there existed properties</w:t>
      </w:r>
      <w:bookmarkStart w:id="66" w:name="_bookmark65"/>
      <w:bookmarkEnd w:id="66"/>
      <w:r>
        <w:t>.</w:t>
      </w:r>
      <w:r>
        <w:rPr>
          <w:color w:val="0562C1"/>
          <w:position w:val="18"/>
          <w:u w:val="single" w:color="0562C1"/>
        </w:rPr>
        <w:t>[35]</w:t>
      </w:r>
      <w:r>
        <w:rPr>
          <w:color w:val="0562C1"/>
          <w:position w:val="18"/>
        </w:rPr>
        <w:t xml:space="preserve"> </w:t>
      </w:r>
      <w:r>
        <w:t>(Not property-</w:t>
      </w:r>
      <w:r>
        <w:rPr>
          <w:i/>
        </w:rPr>
        <w:t>instances</w:t>
      </w:r>
      <w:r>
        <w:t>, mind you,</w:t>
      </w:r>
      <w:r>
        <w:rPr>
          <w:spacing w:val="-3"/>
        </w:rPr>
        <w:t xml:space="preserve"> </w:t>
      </w:r>
      <w:r>
        <w:t>but</w:t>
      </w:r>
      <w:r>
        <w:rPr>
          <w:spacing w:val="-3"/>
        </w:rPr>
        <w:t xml:space="preserve"> </w:t>
      </w:r>
      <w:r>
        <w:t>properties</w:t>
      </w:r>
      <w:r>
        <w:rPr>
          <w:spacing w:val="-3"/>
        </w:rPr>
        <w:t xml:space="preserve"> </w:t>
      </w:r>
      <w:r>
        <w:rPr>
          <w:i/>
        </w:rPr>
        <w:t>per</w:t>
      </w:r>
      <w:r>
        <w:rPr>
          <w:i/>
          <w:spacing w:val="-3"/>
        </w:rPr>
        <w:t xml:space="preserve"> </w:t>
      </w:r>
      <w:r>
        <w:rPr>
          <w:i/>
        </w:rPr>
        <w:t>se.</w:t>
      </w:r>
      <w:r>
        <w:t>)</w:t>
      </w:r>
      <w:r>
        <w:rPr>
          <w:spacing w:val="-4"/>
        </w:rPr>
        <w:t xml:space="preserve"> </w:t>
      </w:r>
      <w:r>
        <w:t>Every</w:t>
      </w:r>
      <w:r>
        <w:rPr>
          <w:spacing w:val="-2"/>
        </w:rPr>
        <w:t xml:space="preserve"> </w:t>
      </w:r>
      <w:r>
        <w:t>truth</w:t>
      </w:r>
      <w:r>
        <w:rPr>
          <w:spacing w:val="-2"/>
        </w:rPr>
        <w:t xml:space="preserve"> </w:t>
      </w:r>
      <w:r>
        <w:t>is</w:t>
      </w:r>
      <w:r>
        <w:rPr>
          <w:spacing w:val="-3"/>
        </w:rPr>
        <w:t xml:space="preserve"> </w:t>
      </w:r>
      <w:r>
        <w:t>to</w:t>
      </w:r>
      <w:r>
        <w:rPr>
          <w:spacing w:val="-3"/>
        </w:rPr>
        <w:t xml:space="preserve"> </w:t>
      </w:r>
      <w:r>
        <w:t>the</w:t>
      </w:r>
      <w:r>
        <w:rPr>
          <w:spacing w:val="-3"/>
        </w:rPr>
        <w:t xml:space="preserve"> </w:t>
      </w:r>
      <w:r>
        <w:t>effect</w:t>
      </w:r>
      <w:r>
        <w:rPr>
          <w:spacing w:val="-3"/>
        </w:rPr>
        <w:t xml:space="preserve"> </w:t>
      </w:r>
      <w:r>
        <w:t>that</w:t>
      </w:r>
      <w:r>
        <w:rPr>
          <w:spacing w:val="-3"/>
        </w:rPr>
        <w:t xml:space="preserve"> </w:t>
      </w:r>
      <w:r>
        <w:t>some</w:t>
      </w:r>
      <w:r>
        <w:rPr>
          <w:spacing w:val="-4"/>
        </w:rPr>
        <w:t xml:space="preserve"> </w:t>
      </w:r>
      <w:r>
        <w:t>object</w:t>
      </w:r>
      <w:r>
        <w:rPr>
          <w:spacing w:val="-3"/>
        </w:rPr>
        <w:t xml:space="preserve"> </w:t>
      </w:r>
      <w:r>
        <w:t>has</w:t>
      </w:r>
      <w:r>
        <w:rPr>
          <w:spacing w:val="-3"/>
        </w:rPr>
        <w:t xml:space="preserve"> </w:t>
      </w:r>
      <w:r>
        <w:t>some</w:t>
      </w:r>
      <w:r>
        <w:rPr>
          <w:spacing w:val="-3"/>
        </w:rPr>
        <w:t xml:space="preserve"> </w:t>
      </w:r>
      <w:r>
        <w:t>property.</w:t>
      </w:r>
      <w:r>
        <w:rPr>
          <w:spacing w:val="-3"/>
        </w:rPr>
        <w:t xml:space="preserve"> </w:t>
      </w:r>
      <w:r>
        <w:t>There are apparent counter-examples to this. (For example, “nothing is a square circle” seems not to attribute any property to anything. But this is not the case, as we’ve already seen. In Section 4.9 of the present chapter, it will be shown that there can</w:t>
      </w:r>
      <w:r>
        <w:t>not possibly be any actual counterexamples to this contention.) There would not be thoughts---or at least no</w:t>
      </w:r>
      <w:r>
        <w:rPr>
          <w:spacing w:val="-31"/>
        </w:rPr>
        <w:t xml:space="preserve"> </w:t>
      </w:r>
      <w:r>
        <w:t>correct</w:t>
      </w:r>
      <w:r>
        <w:rPr>
          <w:spacing w:val="-4"/>
        </w:rPr>
        <w:t xml:space="preserve"> </w:t>
      </w:r>
      <w:r>
        <w:t>ones</w:t>
      </w:r>
      <w:r>
        <w:tab/>
        <w:t>unless</w:t>
      </w:r>
      <w:r>
        <w:rPr>
          <w:spacing w:val="-1"/>
        </w:rPr>
        <w:t xml:space="preserve"> </w:t>
      </w:r>
      <w:r>
        <w:t>there</w:t>
      </w:r>
    </w:p>
    <w:p w:rsidR="000D32F5" w:rsidRDefault="003015BB">
      <w:pPr>
        <w:pStyle w:val="BodyText"/>
        <w:spacing w:before="6" w:line="249" w:lineRule="auto"/>
      </w:pPr>
      <w:r>
        <w:t>existed truths. Thus, there would be no correct thoughts if there were no properties. Thus, lest we take the self-undermi</w:t>
      </w:r>
      <w:r>
        <w:t xml:space="preserve">ning position that all thoughts are false, we must posit the existence of properties whose existence we’d otherwise be inclined to deny. We must </w:t>
      </w:r>
      <w:r>
        <w:rPr>
          <w:i/>
        </w:rPr>
        <w:t>ontologize</w:t>
      </w:r>
      <w:r>
        <w:t>, in other words.</w:t>
      </w:r>
    </w:p>
    <w:p w:rsidR="000D32F5" w:rsidRDefault="003015BB">
      <w:pPr>
        <w:pStyle w:val="BodyText"/>
        <w:spacing w:before="3" w:line="249" w:lineRule="auto"/>
        <w:ind w:right="105" w:firstLine="288"/>
      </w:pPr>
      <w:r>
        <w:t xml:space="preserve">In Chapter 2, we’ll consider each of the many attempts to prove that properties do not exist; and we’ll also consider many attempts to prove that, although properties </w:t>
      </w:r>
      <w:r>
        <w:rPr>
          <w:i/>
        </w:rPr>
        <w:t xml:space="preserve">do </w:t>
      </w:r>
      <w:r>
        <w:t>exist, they have no existence apart from their own instances. We’ll see that all of th</w:t>
      </w:r>
      <w:r>
        <w:t>ese attempts fail. We’ll also see that, given a correct understanding of what properties are, any instinctual misgivings we have about positing their existence melt away.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80"/>
        </w:numPr>
        <w:tabs>
          <w:tab w:val="left" w:pos="928"/>
        </w:tabs>
        <w:rPr>
          <w:u w:val="none"/>
        </w:rPr>
      </w:pPr>
      <w:bookmarkStart w:id="67" w:name="_bookmark66"/>
      <w:bookmarkEnd w:id="67"/>
      <w:r>
        <w:rPr>
          <w:u w:val="none"/>
        </w:rPr>
        <w:lastRenderedPageBreak/>
        <w:t>When is it appropriate to ontologize?</w:t>
      </w:r>
      <w:r>
        <w:rPr>
          <w:spacing w:val="-7"/>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144" w:firstLine="288"/>
        <w:rPr>
          <w:b/>
        </w:rPr>
      </w:pPr>
      <w:r>
        <w:t>Even though both scienti</w:t>
      </w:r>
      <w:r>
        <w:t xml:space="preserve">sts and philosophers ontologize, they don’t do so for the same reason. When scientists ontologize, it is in order to “model empirical data.” It is in order to explain phenomena that, so they feel, they are not otherwise able to explain. Individuals </w:t>
      </w:r>
      <w:r>
        <w:rPr>
          <w:i/>
        </w:rPr>
        <w:t>x</w:t>
      </w:r>
      <w:r>
        <w:rPr>
          <w:position w:val="-5"/>
          <w:sz w:val="18"/>
        </w:rPr>
        <w:t>1</w:t>
      </w:r>
      <w:r>
        <w:t>….</w:t>
      </w:r>
      <w:r>
        <w:rPr>
          <w:i/>
        </w:rPr>
        <w:t>x</w:t>
      </w:r>
      <w:r>
        <w:rPr>
          <w:position w:val="-5"/>
          <w:sz w:val="18"/>
        </w:rPr>
        <w:t xml:space="preserve">n </w:t>
      </w:r>
      <w:r>
        <w:t xml:space="preserve">come down with various symptoms </w:t>
      </w:r>
      <w:r>
        <w:rPr>
          <w:i/>
        </w:rPr>
        <w:t>s</w:t>
      </w:r>
      <w:r>
        <w:rPr>
          <w:position w:val="-5"/>
          <w:sz w:val="18"/>
        </w:rPr>
        <w:t>1</w:t>
      </w:r>
      <w:r>
        <w:t>…</w:t>
      </w:r>
      <w:r>
        <w:rPr>
          <w:i/>
        </w:rPr>
        <w:t>s</w:t>
      </w:r>
      <w:r>
        <w:rPr>
          <w:position w:val="-5"/>
          <w:sz w:val="18"/>
        </w:rPr>
        <w:t>m</w:t>
      </w:r>
      <w:r>
        <w:t>. These symptoms must be explained. The causes of these symptoms must be identified. What we know about medicine and biology puts limits on what these causes might be, and so does what we know about the specific circums</w:t>
      </w:r>
      <w:r>
        <w:t>tances under which</w:t>
      </w:r>
      <w:r>
        <w:rPr>
          <w:spacing w:val="-3"/>
        </w:rPr>
        <w:t xml:space="preserve"> </w:t>
      </w:r>
      <w:r>
        <w:t>the</w:t>
      </w:r>
      <w:r>
        <w:rPr>
          <w:spacing w:val="-4"/>
        </w:rPr>
        <w:t xml:space="preserve"> </w:t>
      </w:r>
      <w:r>
        <w:t>relevant</w:t>
      </w:r>
      <w:r>
        <w:rPr>
          <w:spacing w:val="-4"/>
        </w:rPr>
        <w:t xml:space="preserve"> </w:t>
      </w:r>
      <w:r>
        <w:t>individuals</w:t>
      </w:r>
      <w:r>
        <w:rPr>
          <w:spacing w:val="-4"/>
        </w:rPr>
        <w:t xml:space="preserve"> </w:t>
      </w:r>
      <w:r>
        <w:t>fell</w:t>
      </w:r>
      <w:r>
        <w:rPr>
          <w:spacing w:val="-4"/>
        </w:rPr>
        <w:t xml:space="preserve"> </w:t>
      </w:r>
      <w:r>
        <w:t>ill.</w:t>
      </w:r>
      <w:r>
        <w:rPr>
          <w:spacing w:val="-3"/>
        </w:rPr>
        <w:t xml:space="preserve"> </w:t>
      </w:r>
      <w:r>
        <w:t>Given</w:t>
      </w:r>
      <w:r>
        <w:rPr>
          <w:spacing w:val="-3"/>
        </w:rPr>
        <w:t xml:space="preserve"> </w:t>
      </w:r>
      <w:r>
        <w:t>these</w:t>
      </w:r>
      <w:r>
        <w:rPr>
          <w:spacing w:val="-4"/>
        </w:rPr>
        <w:t xml:space="preserve"> </w:t>
      </w:r>
      <w:r>
        <w:t>two</w:t>
      </w:r>
      <w:r>
        <w:rPr>
          <w:spacing w:val="-3"/>
        </w:rPr>
        <w:t xml:space="preserve"> </w:t>
      </w:r>
      <w:r>
        <w:t>bodies</w:t>
      </w:r>
      <w:r>
        <w:rPr>
          <w:spacing w:val="-3"/>
        </w:rPr>
        <w:t xml:space="preserve"> </w:t>
      </w:r>
      <w:r>
        <w:t>of</w:t>
      </w:r>
      <w:r>
        <w:rPr>
          <w:spacing w:val="-4"/>
        </w:rPr>
        <w:t xml:space="preserve"> </w:t>
      </w:r>
      <w:r>
        <w:t>data,</w:t>
      </w:r>
      <w:r>
        <w:rPr>
          <w:spacing w:val="-3"/>
        </w:rPr>
        <w:t xml:space="preserve"> </w:t>
      </w:r>
      <w:r>
        <w:t>along</w:t>
      </w:r>
      <w:r>
        <w:rPr>
          <w:spacing w:val="-3"/>
        </w:rPr>
        <w:t xml:space="preserve"> </w:t>
      </w:r>
      <w:r>
        <w:t>with</w:t>
      </w:r>
      <w:r>
        <w:rPr>
          <w:spacing w:val="-3"/>
        </w:rPr>
        <w:t xml:space="preserve"> </w:t>
      </w:r>
      <w:r>
        <w:t>some</w:t>
      </w:r>
      <w:r>
        <w:rPr>
          <w:spacing w:val="-4"/>
        </w:rPr>
        <w:t xml:space="preserve"> </w:t>
      </w:r>
      <w:r>
        <w:t>principles of a generally logical nature, the most reasonable conjecture is that the source of the problem is a virus having such and such</w:t>
      </w:r>
      <w:r>
        <w:rPr>
          <w:spacing w:val="-3"/>
        </w:rPr>
        <w:t xml:space="preserve"> </w:t>
      </w:r>
      <w:r>
        <w:t>characteristics</w:t>
      </w:r>
      <w:r>
        <w:rPr>
          <w:b/>
        </w:rPr>
        <w:t>.</w:t>
      </w:r>
    </w:p>
    <w:p w:rsidR="000D32F5" w:rsidRDefault="003015BB">
      <w:pPr>
        <w:pStyle w:val="BodyText"/>
        <w:spacing w:before="11" w:line="249" w:lineRule="auto"/>
        <w:ind w:right="148" w:firstLine="288"/>
      </w:pPr>
      <w:r>
        <w:t xml:space="preserve">When analytic philosophers ontologize, they do it </w:t>
      </w:r>
      <w:r>
        <w:rPr>
          <w:i/>
        </w:rPr>
        <w:t xml:space="preserve">only </w:t>
      </w:r>
      <w:r>
        <w:t>when there is no other way of demonstrating the legitimacy of some indisputably correct form of inference, and they never posit anything non-spatiotemporal in the process. When scientists ontologize-</w:t>
      </w:r>
      <w:r>
        <w:t xml:space="preserve">--that is, when they posit previously unknown entities---it is in order to identify the </w:t>
      </w:r>
      <w:r>
        <w:rPr>
          <w:i/>
        </w:rPr>
        <w:t xml:space="preserve">causes </w:t>
      </w:r>
      <w:r>
        <w:t xml:space="preserve">of states of affairs whose causes are still known. When scientists ontologize, it is in order to reconcile our knowledge of raw data (e.g., that Individuals </w:t>
      </w:r>
      <w:r>
        <w:rPr>
          <w:i/>
        </w:rPr>
        <w:t>x</w:t>
      </w:r>
      <w:r>
        <w:rPr>
          <w:position w:val="-5"/>
          <w:sz w:val="18"/>
        </w:rPr>
        <w:t>1</w:t>
      </w:r>
      <w:r>
        <w:t>….</w:t>
      </w:r>
      <w:r>
        <w:rPr>
          <w:i/>
        </w:rPr>
        <w:t>x</w:t>
      </w:r>
      <w:r>
        <w:rPr>
          <w:position w:val="-5"/>
          <w:sz w:val="18"/>
        </w:rPr>
        <w:t xml:space="preserve">n </w:t>
      </w:r>
      <w:r>
        <w:t xml:space="preserve">come down with various symptoms </w:t>
      </w:r>
      <w:r>
        <w:rPr>
          <w:i/>
        </w:rPr>
        <w:t>s</w:t>
      </w:r>
      <w:r>
        <w:rPr>
          <w:position w:val="-5"/>
          <w:sz w:val="18"/>
        </w:rPr>
        <w:t>1</w:t>
      </w:r>
      <w:r>
        <w:t>…</w:t>
      </w:r>
      <w:r>
        <w:rPr>
          <w:i/>
        </w:rPr>
        <w:t>s</w:t>
      </w:r>
      <w:r>
        <w:rPr>
          <w:position w:val="-5"/>
          <w:sz w:val="18"/>
        </w:rPr>
        <w:t>m</w:t>
      </w:r>
      <w:r>
        <w:t xml:space="preserve">) with our presumptions as to the causal structure of the universe---with, that is to say, our presumptions as to what states of affairs other states of affairs are likely to bring about. In Chapter 2, we'll see (i) </w:t>
      </w:r>
      <w:r>
        <w:t>that it is necessary to posit the existence of non-spatiotemporal entities and (ii) that, in positing such entities, one is no way deviating from either common sense or empirical science: one is simply make explicit what they both implicitly assume.</w:t>
      </w:r>
    </w:p>
    <w:p w:rsidR="000D32F5" w:rsidRDefault="003015BB">
      <w:pPr>
        <w:pStyle w:val="BodyText"/>
        <w:spacing w:before="11" w:line="249" w:lineRule="auto"/>
        <w:ind w:firstLine="288"/>
      </w:pPr>
      <w:r>
        <w:t>Wherea</w:t>
      </w:r>
      <w:r>
        <w:t xml:space="preserve">s scientists ontologize in order to reconcile raw data with what we believe to be the principles governing redistributions of mass-energy, philosophers ontologize in order to show the legitimacy of the forms of inference underlying the specific inferences </w:t>
      </w:r>
      <w:r>
        <w:t>made by scientists.</w:t>
      </w:r>
    </w:p>
    <w:p w:rsidR="000D32F5" w:rsidRDefault="003015BB">
      <w:pPr>
        <w:pStyle w:val="BodyText"/>
        <w:spacing w:before="3" w:line="249" w:lineRule="auto"/>
        <w:ind w:right="105" w:firstLine="288"/>
      </w:pPr>
      <w:r>
        <w:t xml:space="preserve">It will be easier to see how the jobs of the scientist and the philosopher differ if we revisit the case of the medical researcher who identifies the Ebola virus as the cause of so and so’s symptoms. That medical researcher is making a </w:t>
      </w:r>
      <w:r>
        <w:t>number of assumptions, all of them incapable of being questioned outside of a purely theoretical context by a sane human being, but not a single one of them admitting of any obvious, strictly logical justification. Those assumptions include, but not are li</w:t>
      </w:r>
      <w:r>
        <w:t>mited to, the following:</w:t>
      </w:r>
    </w:p>
    <w:p w:rsidR="000D32F5" w:rsidRDefault="000D32F5">
      <w:pPr>
        <w:pStyle w:val="BodyText"/>
        <w:spacing w:before="7"/>
        <w:ind w:left="0"/>
        <w:rPr>
          <w:sz w:val="25"/>
        </w:rPr>
      </w:pPr>
    </w:p>
    <w:p w:rsidR="000D32F5" w:rsidRDefault="003015BB">
      <w:pPr>
        <w:pStyle w:val="ListParagraph"/>
        <w:numPr>
          <w:ilvl w:val="3"/>
          <w:numId w:val="280"/>
        </w:numPr>
        <w:tabs>
          <w:tab w:val="left" w:pos="1371"/>
        </w:tabs>
        <w:ind w:hanging="286"/>
        <w:rPr>
          <w:sz w:val="24"/>
        </w:rPr>
      </w:pPr>
      <w:r>
        <w:rPr>
          <w:sz w:val="24"/>
        </w:rPr>
        <w:t>The testimony of his senses can generally be</w:t>
      </w:r>
      <w:r>
        <w:rPr>
          <w:spacing w:val="-9"/>
          <w:sz w:val="24"/>
        </w:rPr>
        <w:t xml:space="preserve"> </w:t>
      </w:r>
      <w:r>
        <w:rPr>
          <w:sz w:val="24"/>
        </w:rPr>
        <w:t>trusted.</w:t>
      </w:r>
    </w:p>
    <w:p w:rsidR="000D32F5" w:rsidRDefault="000D32F5">
      <w:pPr>
        <w:pStyle w:val="BodyText"/>
        <w:spacing w:before="1"/>
        <w:ind w:left="0"/>
        <w:rPr>
          <w:sz w:val="26"/>
        </w:rPr>
      </w:pPr>
    </w:p>
    <w:p w:rsidR="000D32F5" w:rsidRDefault="003015BB">
      <w:pPr>
        <w:pStyle w:val="ListParagraph"/>
        <w:numPr>
          <w:ilvl w:val="3"/>
          <w:numId w:val="280"/>
        </w:numPr>
        <w:tabs>
          <w:tab w:val="left" w:pos="1437"/>
        </w:tabs>
        <w:spacing w:line="249" w:lineRule="auto"/>
        <w:ind w:left="796" w:right="1019" w:firstLine="288"/>
        <w:rPr>
          <w:sz w:val="24"/>
        </w:rPr>
      </w:pPr>
      <w:r>
        <w:rPr>
          <w:sz w:val="24"/>
        </w:rPr>
        <w:t>No knowledge concerning the external world or, therefore, concerning</w:t>
      </w:r>
      <w:r>
        <w:rPr>
          <w:spacing w:val="-33"/>
          <w:sz w:val="24"/>
        </w:rPr>
        <w:t xml:space="preserve"> </w:t>
      </w:r>
      <w:r>
        <w:rPr>
          <w:sz w:val="24"/>
        </w:rPr>
        <w:t>the causes of illness can be learned except through</w:t>
      </w:r>
      <w:r>
        <w:rPr>
          <w:spacing w:val="-13"/>
          <w:sz w:val="24"/>
        </w:rPr>
        <w:t xml:space="preserve"> </w:t>
      </w:r>
      <w:r>
        <w:rPr>
          <w:sz w:val="24"/>
        </w:rPr>
        <w:t>sense-perception.</w:t>
      </w:r>
    </w:p>
    <w:p w:rsidR="000D32F5" w:rsidRDefault="000D32F5">
      <w:pPr>
        <w:pStyle w:val="BodyText"/>
        <w:spacing w:before="2"/>
        <w:ind w:left="0"/>
        <w:rPr>
          <w:sz w:val="25"/>
        </w:rPr>
      </w:pPr>
    </w:p>
    <w:p w:rsidR="000D32F5" w:rsidRDefault="003015BB">
      <w:pPr>
        <w:pStyle w:val="ListParagraph"/>
        <w:numPr>
          <w:ilvl w:val="3"/>
          <w:numId w:val="280"/>
        </w:numPr>
        <w:tabs>
          <w:tab w:val="left" w:pos="1504"/>
        </w:tabs>
        <w:spacing w:line="249" w:lineRule="auto"/>
        <w:ind w:left="796" w:right="1211" w:firstLine="288"/>
        <w:rPr>
          <w:sz w:val="24"/>
        </w:rPr>
      </w:pPr>
      <w:r>
        <w:rPr>
          <w:sz w:val="24"/>
        </w:rPr>
        <w:t>Nothing happens for no reason. Everything has a cause. Nothing</w:t>
      </w:r>
      <w:r>
        <w:rPr>
          <w:spacing w:val="-29"/>
          <w:sz w:val="24"/>
        </w:rPr>
        <w:t xml:space="preserve"> </w:t>
      </w:r>
      <w:r>
        <w:rPr>
          <w:sz w:val="24"/>
        </w:rPr>
        <w:t>comes from</w:t>
      </w:r>
      <w:r>
        <w:rPr>
          <w:spacing w:val="-2"/>
          <w:sz w:val="24"/>
        </w:rPr>
        <w:t xml:space="preserve"> </w:t>
      </w:r>
      <w:r>
        <w:rPr>
          <w:sz w:val="24"/>
        </w:rPr>
        <w:t>nothing.</w:t>
      </w:r>
    </w:p>
    <w:p w:rsidR="000D32F5" w:rsidRDefault="000D32F5">
      <w:pPr>
        <w:pStyle w:val="BodyText"/>
        <w:spacing w:before="3"/>
        <w:ind w:left="0"/>
        <w:rPr>
          <w:sz w:val="25"/>
        </w:rPr>
      </w:pPr>
    </w:p>
    <w:p w:rsidR="000D32F5" w:rsidRDefault="003015BB">
      <w:pPr>
        <w:pStyle w:val="ListParagraph"/>
        <w:numPr>
          <w:ilvl w:val="3"/>
          <w:numId w:val="280"/>
        </w:numPr>
        <w:tabs>
          <w:tab w:val="left" w:pos="1491"/>
        </w:tabs>
        <w:spacing w:line="249" w:lineRule="auto"/>
        <w:ind w:left="796" w:right="825" w:firstLine="288"/>
        <w:rPr>
          <w:sz w:val="24"/>
        </w:rPr>
      </w:pPr>
      <w:r>
        <w:rPr>
          <w:sz w:val="24"/>
        </w:rPr>
        <w:t>Even though things change, the structures within which they change tend</w:t>
      </w:r>
      <w:r>
        <w:rPr>
          <w:spacing w:val="-33"/>
          <w:sz w:val="24"/>
        </w:rPr>
        <w:t xml:space="preserve"> </w:t>
      </w:r>
      <w:r>
        <w:rPr>
          <w:sz w:val="24"/>
        </w:rPr>
        <w:t>to stay the same. People lose their health and then regain it; diseases come, go, and then sometimes</w:t>
      </w:r>
      <w:r>
        <w:rPr>
          <w:sz w:val="24"/>
        </w:rPr>
        <w:t xml:space="preserve"> come back in new, more virulent forms. But these changes happen within stable frameworks. Supposing that they change at all, the laws of</w:t>
      </w:r>
      <w:r>
        <w:rPr>
          <w:spacing w:val="-32"/>
          <w:sz w:val="24"/>
        </w:rPr>
        <w:t xml:space="preserve"> </w:t>
      </w:r>
      <w:r>
        <w:rPr>
          <w:sz w:val="24"/>
        </w:rPr>
        <w:t>biology</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60"/>
      </w:pPr>
      <w:r>
        <w:lastRenderedPageBreak/>
        <w:t xml:space="preserve">change slowly, and they certainly don’t change with every new case of illness or recovery. And even </w:t>
      </w:r>
      <w:r>
        <w:t xml:space="preserve">if, over a long period, the laws of biology do change, the laws of chemistry in terms of which those laws are to be understood do not change, and neither </w:t>
      </w:r>
      <w:r>
        <w:rPr>
          <w:i/>
        </w:rPr>
        <w:t xml:space="preserve">a fortiori </w:t>
      </w:r>
      <w:r>
        <w:t>do the laws of physics in terms of which the laws of chemistry are to be understood.</w:t>
      </w:r>
    </w:p>
    <w:p w:rsidR="000D32F5" w:rsidRDefault="000D32F5">
      <w:pPr>
        <w:pStyle w:val="BodyText"/>
        <w:spacing w:before="5"/>
        <w:ind w:left="0"/>
        <w:rPr>
          <w:sz w:val="25"/>
        </w:rPr>
      </w:pPr>
    </w:p>
    <w:p w:rsidR="000D32F5" w:rsidRDefault="003015BB">
      <w:pPr>
        <w:pStyle w:val="ListParagraph"/>
        <w:numPr>
          <w:ilvl w:val="3"/>
          <w:numId w:val="280"/>
        </w:numPr>
        <w:tabs>
          <w:tab w:val="left" w:pos="1424"/>
        </w:tabs>
        <w:spacing w:line="249" w:lineRule="auto"/>
        <w:ind w:left="796" w:right="1007" w:firstLine="288"/>
        <w:rPr>
          <w:sz w:val="24"/>
        </w:rPr>
      </w:pPr>
      <w:r>
        <w:rPr>
          <w:sz w:val="24"/>
        </w:rPr>
        <w:t xml:space="preserve">Good </w:t>
      </w:r>
      <w:r>
        <w:rPr>
          <w:sz w:val="24"/>
        </w:rPr>
        <w:t>explanations try to reconcile our presumptions as to how the world works---as to what the laws are that govern it---with the testimony of our senses. Sometimes those reconciliations are not possible: Either we must throw out the raw data or we must throw o</w:t>
      </w:r>
      <w:r>
        <w:rPr>
          <w:sz w:val="24"/>
        </w:rPr>
        <w:t>ut one or more theories of ours as to how the world works.</w:t>
      </w:r>
      <w:r>
        <w:rPr>
          <w:spacing w:val="-3"/>
          <w:sz w:val="24"/>
        </w:rPr>
        <w:t xml:space="preserve"> </w:t>
      </w:r>
      <w:r>
        <w:rPr>
          <w:sz w:val="24"/>
        </w:rPr>
        <w:t>(We</w:t>
      </w:r>
      <w:r>
        <w:rPr>
          <w:spacing w:val="-3"/>
          <w:sz w:val="24"/>
        </w:rPr>
        <w:t xml:space="preserve"> </w:t>
      </w:r>
      <w:r>
        <w:rPr>
          <w:sz w:val="24"/>
        </w:rPr>
        <w:t>may</w:t>
      </w:r>
      <w:r>
        <w:rPr>
          <w:spacing w:val="-2"/>
          <w:sz w:val="24"/>
        </w:rPr>
        <w:t xml:space="preserve"> </w:t>
      </w:r>
      <w:r>
        <w:rPr>
          <w:sz w:val="24"/>
        </w:rPr>
        <w:t>throw</w:t>
      </w:r>
      <w:r>
        <w:rPr>
          <w:spacing w:val="-3"/>
          <w:sz w:val="24"/>
        </w:rPr>
        <w:t xml:space="preserve"> </w:t>
      </w:r>
      <w:r>
        <w:rPr>
          <w:sz w:val="24"/>
        </w:rPr>
        <w:t>out</w:t>
      </w:r>
      <w:r>
        <w:rPr>
          <w:spacing w:val="-4"/>
          <w:sz w:val="24"/>
        </w:rPr>
        <w:t xml:space="preserve"> </w:t>
      </w:r>
      <w:r>
        <w:rPr>
          <w:sz w:val="24"/>
        </w:rPr>
        <w:t>raw</w:t>
      </w:r>
      <w:r>
        <w:rPr>
          <w:spacing w:val="-3"/>
          <w:sz w:val="24"/>
        </w:rPr>
        <w:t xml:space="preserve"> </w:t>
      </w:r>
      <w:r>
        <w:rPr>
          <w:sz w:val="24"/>
        </w:rPr>
        <w:t>data</w:t>
      </w:r>
      <w:r>
        <w:rPr>
          <w:spacing w:val="-3"/>
          <w:sz w:val="24"/>
        </w:rPr>
        <w:t xml:space="preserve"> </w:t>
      </w:r>
      <w:r>
        <w:rPr>
          <w:sz w:val="24"/>
        </w:rPr>
        <w:t>if</w:t>
      </w:r>
      <w:r>
        <w:rPr>
          <w:spacing w:val="-3"/>
          <w:sz w:val="24"/>
        </w:rPr>
        <w:t xml:space="preserve"> </w:t>
      </w:r>
      <w:r>
        <w:rPr>
          <w:sz w:val="24"/>
        </w:rPr>
        <w:t>we</w:t>
      </w:r>
      <w:r>
        <w:rPr>
          <w:spacing w:val="-4"/>
          <w:sz w:val="24"/>
        </w:rPr>
        <w:t xml:space="preserve"> </w:t>
      </w:r>
      <w:r>
        <w:rPr>
          <w:sz w:val="24"/>
        </w:rPr>
        <w:t>discover</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microscopes</w:t>
      </w:r>
      <w:r>
        <w:rPr>
          <w:spacing w:val="-4"/>
          <w:sz w:val="24"/>
        </w:rPr>
        <w:t xml:space="preserve"> </w:t>
      </w:r>
      <w:r>
        <w:rPr>
          <w:sz w:val="24"/>
        </w:rPr>
        <w:t>we</w:t>
      </w:r>
      <w:r>
        <w:rPr>
          <w:spacing w:val="-3"/>
          <w:sz w:val="24"/>
        </w:rPr>
        <w:t xml:space="preserve"> </w:t>
      </w:r>
      <w:r>
        <w:rPr>
          <w:sz w:val="24"/>
        </w:rPr>
        <w:t>were using were defective. We may throw out a theory if, having exercised due diligence, we simply cannot find reason to question t</w:t>
      </w:r>
      <w:r>
        <w:rPr>
          <w:sz w:val="24"/>
        </w:rPr>
        <w:t>he raw</w:t>
      </w:r>
      <w:r>
        <w:rPr>
          <w:spacing w:val="-13"/>
          <w:sz w:val="24"/>
        </w:rPr>
        <w:t xml:space="preserve"> </w:t>
      </w:r>
      <w:r>
        <w:rPr>
          <w:sz w:val="24"/>
        </w:rPr>
        <w:t>data.)</w:t>
      </w:r>
    </w:p>
    <w:p w:rsidR="000D32F5" w:rsidRDefault="000D32F5">
      <w:pPr>
        <w:pStyle w:val="BodyText"/>
        <w:spacing w:before="7"/>
        <w:ind w:left="0"/>
        <w:rPr>
          <w:sz w:val="25"/>
        </w:rPr>
      </w:pPr>
    </w:p>
    <w:p w:rsidR="000D32F5" w:rsidRDefault="003015BB">
      <w:pPr>
        <w:pStyle w:val="BodyText"/>
        <w:spacing w:line="249" w:lineRule="auto"/>
        <w:ind w:right="161" w:firstLine="288"/>
      </w:pPr>
      <w:r>
        <w:t>Most reasonable people would accept most of these principles, if not all of them. But there can be no observation-based or, therefore, experimentation-based way of determining whether or not any given one of these given principles is false.</w:t>
      </w:r>
    </w:p>
    <w:p w:rsidR="000D32F5" w:rsidRDefault="003015BB">
      <w:pPr>
        <w:pStyle w:val="BodyText"/>
        <w:spacing w:before="3" w:line="249" w:lineRule="auto"/>
        <w:ind w:firstLine="288"/>
      </w:pPr>
      <w:r>
        <w:t>Consider the pr</w:t>
      </w:r>
      <w:r>
        <w:t>inciple that the testimony of the senses can generally be trusted</w:t>
      </w:r>
      <w:bookmarkStart w:id="68" w:name="_bookmark67"/>
      <w:bookmarkEnd w:id="68"/>
      <w:r>
        <w:t>.</w:t>
      </w:r>
      <w:r>
        <w:rPr>
          <w:color w:val="0562C1"/>
          <w:position w:val="18"/>
          <w:u w:val="single" w:color="0562C1"/>
        </w:rPr>
        <w:t>[36]</w:t>
      </w:r>
      <w:r>
        <w:rPr>
          <w:color w:val="0562C1"/>
          <w:position w:val="18"/>
        </w:rPr>
        <w:t xml:space="preserve"> </w:t>
      </w:r>
      <w:r>
        <w:t xml:space="preserve">Though integral to scientific and everyday practice, observations couldn’t possibly verify it. After all, no observation is to be trusted </w:t>
      </w:r>
      <w:r>
        <w:rPr>
          <w:i/>
        </w:rPr>
        <w:t xml:space="preserve">until </w:t>
      </w:r>
      <w:r>
        <w:t>the truth of (i) has been established.</w:t>
      </w:r>
    </w:p>
    <w:p w:rsidR="000D32F5" w:rsidRDefault="003015BB">
      <w:pPr>
        <w:pStyle w:val="BodyText"/>
        <w:spacing w:before="3" w:line="249" w:lineRule="auto"/>
        <w:ind w:right="315" w:firstLine="288"/>
      </w:pPr>
      <w:r>
        <w:t>What about by asking others what their sense-perceptions were? That would be to no avail. First of all, it is only through your own sense-perceptions that you have any knowledge of what sense-perceptions others are ha</w:t>
      </w:r>
      <w:r>
        <w:t>ving. So unless your own senses can be trusted, you can’t trust other people’s testimony as to what their senses are.</w:t>
      </w:r>
    </w:p>
    <w:p w:rsidR="000D32F5" w:rsidRDefault="003015BB">
      <w:pPr>
        <w:pStyle w:val="BodyText"/>
        <w:spacing w:before="4" w:line="249" w:lineRule="auto"/>
        <w:ind w:firstLine="288"/>
      </w:pPr>
      <w:r>
        <w:t>In fact, to continue further in this same vein, unless you assume the truth of (i), you cannot coherently assume that there exist other pe</w:t>
      </w:r>
      <w:r>
        <w:t>ople. Nor, therefore, can you assume that, if there are other people, those people, when speaking to you, are being either honest or truthful.</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280"/>
        </w:numPr>
        <w:tabs>
          <w:tab w:val="left" w:pos="928"/>
        </w:tabs>
        <w:spacing w:before="90"/>
        <w:rPr>
          <w:u w:val="none"/>
        </w:rPr>
      </w:pPr>
      <w:bookmarkStart w:id="69" w:name="_bookmark68"/>
      <w:bookmarkEnd w:id="69"/>
      <w:r>
        <w:rPr>
          <w:u w:val="none"/>
        </w:rPr>
        <w:t>A historical aside: Wittgenstein's</w:t>
      </w:r>
      <w:r>
        <w:rPr>
          <w:spacing w:val="-6"/>
          <w:u w:val="none"/>
        </w:rPr>
        <w:t xml:space="preserve"> </w:t>
      </w:r>
      <w:r>
        <w:rPr>
          <w:u w:val="none"/>
        </w:rPr>
        <w:t>blunder</w:t>
      </w:r>
    </w:p>
    <w:p w:rsidR="000D32F5" w:rsidRDefault="000D32F5">
      <w:pPr>
        <w:pStyle w:val="BodyText"/>
        <w:spacing w:before="1"/>
        <w:ind w:left="0"/>
        <w:rPr>
          <w:b/>
          <w:sz w:val="26"/>
        </w:rPr>
      </w:pPr>
    </w:p>
    <w:p w:rsidR="000D32F5" w:rsidRDefault="003015BB">
      <w:pPr>
        <w:pStyle w:val="BodyText"/>
        <w:spacing w:line="249" w:lineRule="auto"/>
        <w:ind w:right="132" w:firstLine="288"/>
      </w:pPr>
      <w:r>
        <w:t xml:space="preserve">Incidentally, the preceding remarks make it clear why one </w:t>
      </w:r>
      <w:r>
        <w:t>of the most famous philosophical arguments of all time is a failure. Ludwig Wittgenstein argued that one must know what others say and do in order to know what one is oneself thinking. He argued, for reasons that we will examine in Chapter 5, that one is t</w:t>
      </w:r>
      <w:r>
        <w:t>o trust one’s own views as to what one is thinking, feeling, etc., only if those views have been seconded by other members of the community of which one</w:t>
      </w:r>
      <w:r>
        <w:rPr>
          <w:spacing w:val="-43"/>
        </w:rPr>
        <w:t xml:space="preserve"> </w:t>
      </w:r>
      <w:r>
        <w:t>is a</w:t>
      </w:r>
      <w:r>
        <w:rPr>
          <w:spacing w:val="-2"/>
        </w:rPr>
        <w:t xml:space="preserve"> </w:t>
      </w:r>
      <w:r>
        <w:t>part.</w:t>
      </w:r>
    </w:p>
    <w:p w:rsidR="000D32F5" w:rsidRDefault="003015BB">
      <w:pPr>
        <w:pStyle w:val="BodyText"/>
        <w:spacing w:before="6" w:line="249" w:lineRule="auto"/>
        <w:ind w:right="456" w:firstLine="288"/>
        <w:jc w:val="both"/>
      </w:pPr>
      <w:r>
        <w:t>The flaw in this argument is obvious. If I can’t trust my senses, I have no way of knowing w</w:t>
      </w:r>
      <w:r>
        <w:t>hat you believe to be going on in my mind. If my senses can’t be trusted, I don’t even know that</w:t>
      </w:r>
      <w:r>
        <w:rPr>
          <w:spacing w:val="-4"/>
        </w:rPr>
        <w:t xml:space="preserve"> </w:t>
      </w:r>
      <w:r>
        <w:t>you</w:t>
      </w:r>
      <w:r>
        <w:rPr>
          <w:spacing w:val="-2"/>
        </w:rPr>
        <w:t xml:space="preserve"> </w:t>
      </w:r>
      <w:r>
        <w:t>exist,</w:t>
      </w:r>
      <w:r>
        <w:rPr>
          <w:spacing w:val="-2"/>
        </w:rPr>
        <w:t xml:space="preserve"> </w:t>
      </w:r>
      <w:r>
        <w:t>let</w:t>
      </w:r>
      <w:r>
        <w:rPr>
          <w:spacing w:val="-3"/>
        </w:rPr>
        <w:t xml:space="preserve"> </w:t>
      </w:r>
      <w:r>
        <w:t>alone</w:t>
      </w:r>
      <w:r>
        <w:rPr>
          <w:spacing w:val="-4"/>
        </w:rPr>
        <w:t xml:space="preserve"> </w:t>
      </w:r>
      <w:r>
        <w:t>that</w:t>
      </w:r>
      <w:r>
        <w:rPr>
          <w:spacing w:val="-3"/>
        </w:rPr>
        <w:t xml:space="preserve"> </w:t>
      </w:r>
      <w:r>
        <w:t>you</w:t>
      </w:r>
      <w:r>
        <w:rPr>
          <w:spacing w:val="-2"/>
        </w:rPr>
        <w:t xml:space="preserve"> </w:t>
      </w:r>
      <w:r>
        <w:t>have</w:t>
      </w:r>
      <w:r>
        <w:rPr>
          <w:spacing w:val="-3"/>
        </w:rPr>
        <w:t xml:space="preserve"> </w:t>
      </w:r>
      <w:r>
        <w:t>these</w:t>
      </w:r>
      <w:r>
        <w:rPr>
          <w:spacing w:val="-3"/>
        </w:rPr>
        <w:t xml:space="preserve"> </w:t>
      </w:r>
      <w:r>
        <w:t>or</w:t>
      </w:r>
      <w:r>
        <w:rPr>
          <w:spacing w:val="-4"/>
        </w:rPr>
        <w:t xml:space="preserve"> </w:t>
      </w:r>
      <w:r>
        <w:t>those</w:t>
      </w:r>
      <w:r>
        <w:rPr>
          <w:spacing w:val="-3"/>
        </w:rPr>
        <w:t xml:space="preserve"> </w:t>
      </w:r>
      <w:r>
        <w:t>views</w:t>
      </w:r>
      <w:r>
        <w:rPr>
          <w:spacing w:val="-3"/>
        </w:rPr>
        <w:t xml:space="preserve"> </w:t>
      </w:r>
      <w:r>
        <w:t>concerning</w:t>
      </w:r>
      <w:r>
        <w:rPr>
          <w:spacing w:val="-2"/>
        </w:rPr>
        <w:t xml:space="preserve"> </w:t>
      </w:r>
      <w:r>
        <w:t>my</w:t>
      </w:r>
      <w:r>
        <w:rPr>
          <w:spacing w:val="-2"/>
        </w:rPr>
        <w:t xml:space="preserve"> </w:t>
      </w:r>
      <w:r>
        <w:t>mental</w:t>
      </w:r>
      <w:r>
        <w:rPr>
          <w:spacing w:val="-4"/>
        </w:rPr>
        <w:t xml:space="preserve"> </w:t>
      </w:r>
      <w:r>
        <w:t>contents.</w:t>
      </w:r>
      <w:r>
        <w:rPr>
          <w:spacing w:val="-2"/>
        </w:rPr>
        <w:t xml:space="preserve"> </w:t>
      </w:r>
      <w:r>
        <w:t>So Wittgenstein’s position is rank</w:t>
      </w:r>
      <w:r>
        <w:rPr>
          <w:spacing w:val="-3"/>
        </w:rPr>
        <w:t xml:space="preserve"> </w:t>
      </w:r>
      <w:r>
        <w:t>absurdity.</w:t>
      </w:r>
    </w:p>
    <w:p w:rsidR="000D32F5" w:rsidRDefault="003015BB">
      <w:pPr>
        <w:pStyle w:val="BodyText"/>
        <w:spacing w:before="4" w:line="249" w:lineRule="auto"/>
        <w:ind w:right="169" w:firstLine="288"/>
      </w:pPr>
      <w:r>
        <w:t>Let us now examine (iv). T</w:t>
      </w:r>
      <w:r>
        <w:t>his contention is notoriously hard to justify. We know nothing about the future unless we know the laws that connect the present to the future. (If I know that the vase will shatter, it’s because I know (i) that the vase is about to collide with a hard sur</w:t>
      </w:r>
      <w:r>
        <w:t>face and (ii) that, the laws of nature being what they are, objects relevantly like that vase break when they collide with objects relevantly like that surface. If I know (i) but not (ii), I couldn’t possibly know that the vase was about to break.) Thus, a</w:t>
      </w:r>
      <w:r>
        <w:t xml:space="preserve"> precondition for knowledge of what will be the case at some future time is knowledge of the laws governing events between now and that time. Therefore, I have no way of knowing what those laws will be. Since I must know those laws to know the future, I ca</w:t>
      </w:r>
      <w:r>
        <w:t>nnot know what they will be. I cannot predict what they will be without knowing the future. Therefore, I can’t know the laws linking the present to the future and I therefore can’t know the future.</w:t>
      </w:r>
    </w:p>
    <w:p w:rsidR="000D32F5" w:rsidRDefault="003015BB">
      <w:pPr>
        <w:pStyle w:val="BodyText"/>
        <w:spacing w:before="10" w:line="249" w:lineRule="auto"/>
        <w:ind w:firstLine="288"/>
      </w:pPr>
      <w:r>
        <w:t>Of course, we’re obviously disposed to believe that the na</w:t>
      </w:r>
      <w:r>
        <w:t xml:space="preserve">tural laws that </w:t>
      </w:r>
      <w:r>
        <w:rPr>
          <w:i/>
        </w:rPr>
        <w:t xml:space="preserve">will </w:t>
      </w:r>
      <w:r>
        <w:t xml:space="preserve">govern the world coincide with those that </w:t>
      </w:r>
      <w:r>
        <w:rPr>
          <w:i/>
        </w:rPr>
        <w:t xml:space="preserve">have </w:t>
      </w:r>
      <w:r>
        <w:t>governed it. But the past is evidence of the future only to the extent that the mechanisms that have governed past events can be predicted to govern the future. Since this cannot be predic</w:t>
      </w:r>
      <w:r>
        <w:t>ted, as we’ve just seen, nothing follows as to what the laws of nature will be from what they have been.</w:t>
      </w:r>
    </w:p>
    <w:p w:rsidR="000D32F5" w:rsidRDefault="003015BB">
      <w:pPr>
        <w:pStyle w:val="BodyText"/>
        <w:spacing w:before="5" w:line="249" w:lineRule="auto"/>
        <w:ind w:right="749" w:firstLine="288"/>
      </w:pPr>
      <w:r>
        <w:t>Are we to conclude that we can’t know the future? No! We’re to conclude that there’s a problem with the argument just given. What is that problem? See Chapter 7.</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70" w:name="_bookmark69"/>
      <w:bookmarkEnd w:id="70"/>
      <w:r>
        <w:rPr>
          <w:u w:val="none"/>
        </w:rPr>
        <w:t>3.2 Brentano and Meinong: the non-analytic method epitomized</w:t>
      </w:r>
    </w:p>
    <w:p w:rsidR="000D32F5" w:rsidRDefault="000D32F5">
      <w:pPr>
        <w:pStyle w:val="BodyText"/>
        <w:spacing w:before="1"/>
        <w:ind w:left="0"/>
        <w:rPr>
          <w:b/>
          <w:sz w:val="26"/>
        </w:rPr>
      </w:pPr>
    </w:p>
    <w:p w:rsidR="000D32F5" w:rsidRDefault="003015BB">
      <w:pPr>
        <w:pStyle w:val="BodyText"/>
        <w:spacing w:line="249" w:lineRule="auto"/>
        <w:ind w:right="118" w:firstLine="288"/>
      </w:pPr>
      <w:r>
        <w:t>According to Franz Br</w:t>
      </w:r>
      <w:r>
        <w:t xml:space="preserve">entano (1838–1917), the essence of the mental is </w:t>
      </w:r>
      <w:r>
        <w:rPr>
          <w:i/>
        </w:rPr>
        <w:t xml:space="preserve">intentionality. </w:t>
      </w:r>
      <w:r>
        <w:t xml:space="preserve">In this context, the word “intentionality” refers not to the property of being done deliberately, but to the property of being </w:t>
      </w:r>
      <w:r>
        <w:rPr>
          <w:i/>
        </w:rPr>
        <w:t xml:space="preserve">representational. </w:t>
      </w:r>
      <w:r>
        <w:t xml:space="preserve">So, in Brentano’s view, for something to be a </w:t>
      </w:r>
      <w:r>
        <w:t>mental entity is for it to be representational and for something to fail to be a mental entity is for it to be non- representational. To be sure, there are non-mental things (e.g., deposits of ink or paint) that are representational. Utterances and ink dep</w:t>
      </w:r>
      <w:r>
        <w:t>osits are representational, even though they aren’t mental.</w:t>
      </w:r>
      <w:r>
        <w:rPr>
          <w:spacing w:val="-4"/>
        </w:rPr>
        <w:t xml:space="preserve"> </w:t>
      </w:r>
      <w:r>
        <w:t>But</w:t>
      </w:r>
      <w:r>
        <w:rPr>
          <w:spacing w:val="-5"/>
        </w:rPr>
        <w:t xml:space="preserve"> </w:t>
      </w:r>
      <w:r>
        <w:t>this</w:t>
      </w:r>
      <w:r>
        <w:rPr>
          <w:spacing w:val="-4"/>
        </w:rPr>
        <w:t xml:space="preserve"> </w:t>
      </w:r>
      <w:r>
        <w:t>isn’t</w:t>
      </w:r>
      <w:r>
        <w:rPr>
          <w:spacing w:val="-5"/>
        </w:rPr>
        <w:t xml:space="preserve"> </w:t>
      </w:r>
      <w:r>
        <w:t>a</w:t>
      </w:r>
      <w:r>
        <w:rPr>
          <w:spacing w:val="-4"/>
        </w:rPr>
        <w:t xml:space="preserve"> </w:t>
      </w:r>
      <w:r>
        <w:t>threat</w:t>
      </w:r>
      <w:r>
        <w:rPr>
          <w:spacing w:val="-5"/>
        </w:rPr>
        <w:t xml:space="preserve"> </w:t>
      </w:r>
      <w:r>
        <w:t>to</w:t>
      </w:r>
      <w:r>
        <w:rPr>
          <w:spacing w:val="-3"/>
        </w:rPr>
        <w:t xml:space="preserve"> </w:t>
      </w:r>
      <w:r>
        <w:t>Brentano’s</w:t>
      </w:r>
      <w:r>
        <w:rPr>
          <w:spacing w:val="-5"/>
        </w:rPr>
        <w:t xml:space="preserve"> </w:t>
      </w:r>
      <w:r>
        <w:t>position.</w:t>
      </w:r>
      <w:r>
        <w:rPr>
          <w:spacing w:val="-3"/>
        </w:rPr>
        <w:t xml:space="preserve"> </w:t>
      </w:r>
      <w:r>
        <w:t>Utterances</w:t>
      </w:r>
      <w:r>
        <w:rPr>
          <w:spacing w:val="-5"/>
        </w:rPr>
        <w:t xml:space="preserve"> </w:t>
      </w:r>
      <w:r>
        <w:t>(etc.)</w:t>
      </w:r>
      <w:r>
        <w:rPr>
          <w:spacing w:val="-4"/>
        </w:rPr>
        <w:t xml:space="preserve"> </w:t>
      </w:r>
      <w:r>
        <w:t>are</w:t>
      </w:r>
      <w:r>
        <w:rPr>
          <w:spacing w:val="-5"/>
        </w:rPr>
        <w:t xml:space="preserve"> </w:t>
      </w:r>
      <w:r>
        <w:t>representational</w:t>
      </w:r>
      <w:r>
        <w:rPr>
          <w:spacing w:val="-4"/>
        </w:rPr>
        <w:t xml:space="preserve"> </w:t>
      </w:r>
      <w:r>
        <w:t>only</w:t>
      </w:r>
      <w:r>
        <w:rPr>
          <w:spacing w:val="-4"/>
        </w:rPr>
        <w:t xml:space="preserve"> </w:t>
      </w:r>
      <w:r>
        <w:t xml:space="preserve">in a derivative sense. It’s because </w:t>
      </w:r>
      <w:r>
        <w:rPr>
          <w:i/>
        </w:rPr>
        <w:t xml:space="preserve">we </w:t>
      </w:r>
      <w:r>
        <w:t>endow it with meaning that an utterance of “snow is white” is meaningful; in a world devoid of sentient beings, it would just be another noise. So Brentano’s thesis is that for something to be mental is for it to be non-derivatively</w:t>
      </w:r>
      <w:r>
        <w:rPr>
          <w:spacing w:val="-30"/>
        </w:rPr>
        <w:t xml:space="preserve"> </w:t>
      </w:r>
      <w:r>
        <w:t>representational.</w:t>
      </w:r>
    </w:p>
    <w:p w:rsidR="000D32F5" w:rsidRDefault="003015BB">
      <w:pPr>
        <w:pStyle w:val="BodyText"/>
        <w:spacing w:before="10" w:line="249" w:lineRule="auto"/>
        <w:ind w:firstLine="288"/>
      </w:pPr>
      <w:r>
        <w:t>There</w:t>
      </w:r>
      <w:r>
        <w:t xml:space="preserve"> is an apparent problem with Brentano’s thesis. To be representational is presumably to represent something. Hallucinations are mental entities. But what does a hallucination of a pink elephant represent? A pink elephant? No—pink elephants don’t exist. Mor</w:t>
      </w:r>
      <w:r>
        <w:t xml:space="preserve">e formally, there is nothing </w:t>
      </w:r>
      <w:r>
        <w:rPr>
          <w:i/>
        </w:rPr>
        <w:t xml:space="preserve">x </w:t>
      </w:r>
      <w:r>
        <w:t xml:space="preserve">such that </w:t>
      </w:r>
      <w:r>
        <w:rPr>
          <w:i/>
        </w:rPr>
        <w:t xml:space="preserve">x </w:t>
      </w:r>
      <w:r>
        <w:t xml:space="preserve">is a pink elephant. </w:t>
      </w:r>
      <w:r>
        <w:rPr>
          <w:i/>
        </w:rPr>
        <w:t xml:space="preserve">A fortiori </w:t>
      </w:r>
      <w:r>
        <w:t xml:space="preserve">there is nothing </w:t>
      </w:r>
      <w:r>
        <w:rPr>
          <w:i/>
        </w:rPr>
        <w:t xml:space="preserve">x </w:t>
      </w:r>
      <w:r>
        <w:t xml:space="preserve">such that </w:t>
      </w:r>
      <w:r>
        <w:rPr>
          <w:i/>
        </w:rPr>
        <w:t xml:space="preserve">x </w:t>
      </w:r>
      <w:r>
        <w:t xml:space="preserve">is a pink elephant that is represented by some hallucination. Still, there is clearly </w:t>
      </w:r>
      <w:r>
        <w:rPr>
          <w:i/>
        </w:rPr>
        <w:t xml:space="preserve">a </w:t>
      </w:r>
      <w:r>
        <w:t>sense in which hallucinations of pink elephants and other non-e</w:t>
      </w:r>
      <w:r>
        <w:t>ntities are representational. How is this to be explained?</w:t>
      </w:r>
    </w:p>
    <w:p w:rsidR="000D32F5" w:rsidRDefault="003015BB">
      <w:pPr>
        <w:pStyle w:val="BodyText"/>
        <w:spacing w:before="5" w:line="249" w:lineRule="auto"/>
        <w:ind w:right="105" w:firstLine="288"/>
      </w:pPr>
      <w:r>
        <w:t>The</w:t>
      </w:r>
      <w:r>
        <w:rPr>
          <w:spacing w:val="-4"/>
        </w:rPr>
        <w:t xml:space="preserve"> </w:t>
      </w:r>
      <w:r>
        <w:t>solution</w:t>
      </w:r>
      <w:r>
        <w:rPr>
          <w:spacing w:val="-2"/>
        </w:rPr>
        <w:t xml:space="preserve"> </w:t>
      </w:r>
      <w:r>
        <w:t>to</w:t>
      </w:r>
      <w:r>
        <w:rPr>
          <w:spacing w:val="-3"/>
        </w:rPr>
        <w:t xml:space="preserve"> </w:t>
      </w:r>
      <w:r>
        <w:t>this</w:t>
      </w:r>
      <w:r>
        <w:rPr>
          <w:spacing w:val="-3"/>
        </w:rPr>
        <w:t xml:space="preserve"> </w:t>
      </w:r>
      <w:r>
        <w:t>problem</w:t>
      </w:r>
      <w:r>
        <w:rPr>
          <w:spacing w:val="-4"/>
        </w:rPr>
        <w:t xml:space="preserve"> </w:t>
      </w:r>
      <w:r>
        <w:t>lies</w:t>
      </w:r>
      <w:r>
        <w:rPr>
          <w:spacing w:val="-3"/>
        </w:rPr>
        <w:t xml:space="preserve"> </w:t>
      </w:r>
      <w:r>
        <w:t>in</w:t>
      </w:r>
      <w:r>
        <w:rPr>
          <w:spacing w:val="-3"/>
        </w:rPr>
        <w:t xml:space="preserve"> </w:t>
      </w:r>
      <w:r>
        <w:t>the</w:t>
      </w:r>
      <w:r>
        <w:rPr>
          <w:spacing w:val="-3"/>
        </w:rPr>
        <w:t xml:space="preserve"> </w:t>
      </w:r>
      <w:r>
        <w:t>fact</w:t>
      </w:r>
      <w:r>
        <w:rPr>
          <w:spacing w:val="-3"/>
        </w:rPr>
        <w:t xml:space="preserve"> </w:t>
      </w:r>
      <w:r>
        <w:t>that</w:t>
      </w:r>
      <w:r>
        <w:rPr>
          <w:spacing w:val="-4"/>
        </w:rPr>
        <w:t xml:space="preserve"> </w:t>
      </w:r>
      <w:r>
        <w:rPr>
          <w:i/>
        </w:rPr>
        <w:t>perception</w:t>
      </w:r>
      <w:r>
        <w:rPr>
          <w:i/>
          <w:spacing w:val="-2"/>
        </w:rPr>
        <w:t xml:space="preserve"> </w:t>
      </w:r>
      <w:r>
        <w:rPr>
          <w:i/>
        </w:rPr>
        <w:t>is</w:t>
      </w:r>
      <w:r>
        <w:rPr>
          <w:i/>
          <w:spacing w:val="-4"/>
        </w:rPr>
        <w:t xml:space="preserve"> </w:t>
      </w:r>
      <w:r>
        <w:rPr>
          <w:i/>
        </w:rPr>
        <w:t>description.</w:t>
      </w:r>
      <w:r>
        <w:rPr>
          <w:i/>
          <w:spacing w:val="-2"/>
        </w:rPr>
        <w:t xml:space="preserve"> </w:t>
      </w:r>
      <w:r>
        <w:t>If</w:t>
      </w:r>
      <w:r>
        <w:rPr>
          <w:spacing w:val="-4"/>
        </w:rPr>
        <w:t xml:space="preserve"> </w:t>
      </w:r>
      <w:r>
        <w:t>you’re</w:t>
      </w:r>
      <w:r>
        <w:rPr>
          <w:spacing w:val="-3"/>
        </w:rPr>
        <w:t xml:space="preserve"> </w:t>
      </w:r>
      <w:r>
        <w:t>looking</w:t>
      </w:r>
      <w:r>
        <w:rPr>
          <w:spacing w:val="-2"/>
        </w:rPr>
        <w:t xml:space="preserve"> </w:t>
      </w:r>
      <w:r>
        <w:t xml:space="preserve">at an actual elephant, which we’ll call “Larry,” the information encoded in your visual </w:t>
      </w:r>
      <w:r>
        <w:rPr>
          <w:b/>
          <w:i/>
        </w:rPr>
        <w:t xml:space="preserve">perception </w:t>
      </w:r>
      <w:r>
        <w:t>is</w:t>
      </w:r>
      <w:r>
        <w:t>n’t the effect</w:t>
      </w:r>
      <w:r>
        <w:rPr>
          <w:spacing w:val="-4"/>
        </w:rPr>
        <w:t xml:space="preserve"> </w:t>
      </w:r>
      <w:r>
        <w:t>that:</w:t>
      </w:r>
    </w:p>
    <w:p w:rsidR="000D32F5" w:rsidRDefault="000D32F5">
      <w:pPr>
        <w:pStyle w:val="BodyText"/>
        <w:spacing w:before="4"/>
        <w:ind w:left="0"/>
        <w:rPr>
          <w:sz w:val="25"/>
        </w:rPr>
      </w:pPr>
    </w:p>
    <w:p w:rsidR="000D32F5" w:rsidRDefault="003015BB">
      <w:pPr>
        <w:pStyle w:val="BodyText"/>
        <w:spacing w:line="228" w:lineRule="exact"/>
        <w:ind w:left="1523"/>
      </w:pPr>
      <w:bookmarkStart w:id="71" w:name="_bookmark70"/>
      <w:bookmarkEnd w:id="71"/>
      <w:r>
        <w:rPr>
          <w:color w:val="0562C1"/>
          <w:u w:val="single" w:color="0562C1"/>
        </w:rPr>
        <w:t>[37]</w:t>
      </w:r>
    </w:p>
    <w:p w:rsidR="000D32F5" w:rsidRDefault="003015BB">
      <w:pPr>
        <w:pStyle w:val="BodyText"/>
        <w:tabs>
          <w:tab w:val="left" w:pos="1983"/>
        </w:tabs>
        <w:spacing w:line="228" w:lineRule="exact"/>
        <w:ind w:left="1083"/>
      </w:pPr>
      <w:r>
        <w:t>(LP)</w:t>
      </w:r>
      <w:r>
        <w:tab/>
      </w:r>
      <w:r>
        <w:rPr>
          <w:i/>
        </w:rPr>
        <w:t xml:space="preserve">Larry </w:t>
      </w:r>
      <w:r>
        <w:t>is standing over there, next to that tree, looking ill</w:t>
      </w:r>
      <w:r>
        <w:rPr>
          <w:spacing w:val="-15"/>
        </w:rPr>
        <w:t xml:space="preserve"> </w:t>
      </w:r>
      <w:r>
        <w:t>(etc.).</w:t>
      </w:r>
    </w:p>
    <w:p w:rsidR="000D32F5" w:rsidRDefault="000D32F5">
      <w:pPr>
        <w:pStyle w:val="BodyText"/>
        <w:spacing w:before="1"/>
        <w:ind w:left="0"/>
        <w:rPr>
          <w:sz w:val="26"/>
        </w:rPr>
      </w:pPr>
    </w:p>
    <w:p w:rsidR="000D32F5" w:rsidRDefault="003015BB">
      <w:pPr>
        <w:pStyle w:val="BodyText"/>
        <w:spacing w:line="249" w:lineRule="auto"/>
        <w:ind w:right="481" w:firstLine="288"/>
      </w:pPr>
      <w:r>
        <w:t xml:space="preserve">When you look at an elephant, or a person, or a rock, you don’t </w:t>
      </w:r>
      <w:r>
        <w:rPr>
          <w:i/>
        </w:rPr>
        <w:t xml:space="preserve">just </w:t>
      </w:r>
      <w:r>
        <w:t xml:space="preserve">see that object. Seeing Larry involves seeing </w:t>
      </w:r>
      <w:r>
        <w:rPr>
          <w:i/>
        </w:rPr>
        <w:t xml:space="preserve">a </w:t>
      </w:r>
      <w:r>
        <w:t>thing having various properties—having a certain color, shape, size, position (relative to you), etc. So seeing Larry involves seeing that various properties are instantiated—that there is an instance, in a c</w:t>
      </w:r>
      <w:r>
        <w:t>ertain place, of a certain morphology, color, etc.</w:t>
      </w:r>
    </w:p>
    <w:p w:rsidR="000D32F5" w:rsidRDefault="003015BB">
      <w:pPr>
        <w:pStyle w:val="BodyText"/>
        <w:spacing w:before="4"/>
        <w:ind w:left="388"/>
        <w:rPr>
          <w:i/>
        </w:rPr>
      </w:pPr>
      <w:r>
        <w:t xml:space="preserve">Perceptions of things aren’t like sentences about them. In the </w:t>
      </w:r>
      <w:r>
        <w:rPr>
          <w:i/>
        </w:rPr>
        <w:t>sentence:</w:t>
      </w:r>
    </w:p>
    <w:p w:rsidR="000D32F5" w:rsidRDefault="000D32F5">
      <w:pPr>
        <w:pStyle w:val="BodyText"/>
        <w:spacing w:before="1"/>
        <w:ind w:left="0"/>
        <w:rPr>
          <w:i/>
          <w:sz w:val="26"/>
        </w:rPr>
      </w:pPr>
    </w:p>
    <w:p w:rsidR="000D32F5" w:rsidRDefault="003015BB">
      <w:pPr>
        <w:pStyle w:val="BodyText"/>
        <w:ind w:left="1083"/>
      </w:pPr>
      <w:r>
        <w:t>(LS</w:t>
      </w:r>
      <w:bookmarkStart w:id="72" w:name="_bookmark71"/>
      <w:bookmarkEnd w:id="72"/>
      <w:r>
        <w:t>)</w:t>
      </w:r>
      <w:r>
        <w:rPr>
          <w:color w:val="0562C1"/>
          <w:position w:val="18"/>
          <w:u w:val="single" w:color="0562C1"/>
        </w:rPr>
        <w:t>[38]</w:t>
      </w:r>
      <w:r>
        <w:rPr>
          <w:color w:val="0562C1"/>
          <w:position w:val="18"/>
        </w:rPr>
        <w:t xml:space="preserve"> </w:t>
      </w:r>
      <w:r>
        <w:t>“</w:t>
      </w:r>
      <w:r>
        <w:rPr>
          <w:i/>
        </w:rPr>
        <w:t xml:space="preserve">Larry </w:t>
      </w:r>
      <w:r>
        <w:t>is standing over there, next to that tree, looking ill (etc.)”</w:t>
      </w:r>
    </w:p>
    <w:p w:rsidR="000D32F5" w:rsidRDefault="003015BB">
      <w:pPr>
        <w:pStyle w:val="BodyText"/>
        <w:spacing w:before="300" w:line="249" w:lineRule="auto"/>
        <w:ind w:right="138" w:firstLine="288"/>
      </w:pPr>
      <w:r>
        <w:t xml:space="preserve">Larry is represented by a single, </w:t>
      </w:r>
      <w:r>
        <w:rPr>
          <w:b/>
          <w:i/>
        </w:rPr>
        <w:t xml:space="preserve">semantically simple </w:t>
      </w:r>
      <w:r>
        <w:t>symbol (namely, “Larry”).</w:t>
      </w:r>
      <w:bookmarkStart w:id="73" w:name="_bookmark72"/>
      <w:bookmarkEnd w:id="73"/>
      <w:r>
        <w:rPr>
          <w:color w:val="0562C1"/>
          <w:position w:val="18"/>
          <w:u w:val="single" w:color="0562C1"/>
        </w:rPr>
        <w:t>[39]</w:t>
      </w:r>
      <w:r>
        <w:rPr>
          <w:color w:val="0562C1"/>
          <w:position w:val="18"/>
        </w:rPr>
        <w:t xml:space="preserve"> </w:t>
      </w:r>
      <w:r>
        <w:t xml:space="preserve">But in no </w:t>
      </w:r>
      <w:r>
        <w:rPr>
          <w:i/>
        </w:rPr>
        <w:t>sense</w:t>
      </w:r>
      <w:r>
        <w:t>-perception of Larry is he represented by some simple, homogenous, non-composite cipher. So fa</w:t>
      </w:r>
      <w:r>
        <w:t xml:space="preserve">r as he is perceived, Larry is represented </w:t>
      </w:r>
      <w:r>
        <w:rPr>
          <w:i/>
        </w:rPr>
        <w:t xml:space="preserve">as </w:t>
      </w:r>
      <w:r>
        <w:t>having these or those properties. This means that seeing him involves seeing that these or those properties are instantiated.</w:t>
      </w:r>
    </w:p>
    <w:p w:rsidR="000D32F5" w:rsidRDefault="003015BB">
      <w:pPr>
        <w:pStyle w:val="BodyText"/>
        <w:spacing w:before="4" w:line="249" w:lineRule="auto"/>
        <w:ind w:right="622" w:firstLine="288"/>
      </w:pPr>
      <w:r>
        <w:t xml:space="preserve">It’s not as though </w:t>
      </w:r>
      <w:r>
        <w:rPr>
          <w:i/>
        </w:rPr>
        <w:t xml:space="preserve">in addition </w:t>
      </w:r>
      <w:r>
        <w:t>to seeing an instance of a certain morphology, color,</w:t>
      </w:r>
      <w:r>
        <w:t xml:space="preserve"> etc., you </w:t>
      </w:r>
      <w:r>
        <w:rPr>
          <w:i/>
        </w:rPr>
        <w:t xml:space="preserve">also, </w:t>
      </w:r>
      <w:r>
        <w:t>separately from that, see Larry</w:t>
      </w:r>
      <w:bookmarkStart w:id="74" w:name="_bookmark73"/>
      <w:bookmarkEnd w:id="74"/>
      <w:r>
        <w:t>.</w:t>
      </w:r>
      <w:r>
        <w:rPr>
          <w:color w:val="0562C1"/>
          <w:position w:val="18"/>
          <w:u w:val="single" w:color="0562C1"/>
        </w:rPr>
        <w:t>[40]</w:t>
      </w:r>
      <w:r>
        <w:rPr>
          <w:color w:val="0562C1"/>
          <w:position w:val="18"/>
        </w:rPr>
        <w:t xml:space="preserve"> </w:t>
      </w:r>
      <w:r>
        <w:t xml:space="preserve">No, for you to see Larry at a given time </w:t>
      </w:r>
      <w:r>
        <w:rPr>
          <w:i/>
        </w:rPr>
        <w:t xml:space="preserve">is </w:t>
      </w:r>
      <w:r>
        <w:t xml:space="preserve">for you to see that, at that time, certain properties are instantiated in a certain place. Thus, the content of your perception of Larry is given by some </w:t>
      </w:r>
      <w:r>
        <w:rPr>
          <w:b/>
          <w:i/>
        </w:rPr>
        <w:t>exis</w:t>
      </w:r>
      <w:r>
        <w:rPr>
          <w:b/>
          <w:i/>
        </w:rPr>
        <w:t xml:space="preserve">tence-claim </w:t>
      </w:r>
      <w:r>
        <w:t>similar to the following:</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left="795" w:right="1092" w:firstLine="288"/>
      </w:pPr>
      <w:r>
        <w:lastRenderedPageBreak/>
        <w:t>(LC) there exists, over in that place at the present time, instances of such and such properties.</w:t>
      </w:r>
    </w:p>
    <w:p w:rsidR="000D32F5" w:rsidRDefault="000D32F5">
      <w:pPr>
        <w:pStyle w:val="BodyText"/>
        <w:spacing w:before="2"/>
        <w:ind w:left="0"/>
        <w:rPr>
          <w:sz w:val="25"/>
        </w:rPr>
      </w:pPr>
    </w:p>
    <w:p w:rsidR="000D32F5" w:rsidRDefault="003015BB">
      <w:pPr>
        <w:pStyle w:val="BodyText"/>
        <w:spacing w:line="249" w:lineRule="auto"/>
        <w:ind w:right="105" w:firstLine="288"/>
      </w:pPr>
      <w:r>
        <w:t>An existence-claim is any claim to the effect that some property is instantiated. Thus, “there are prime numb</w:t>
      </w:r>
      <w:r>
        <w:t>ers” is an existence-claim, and sufficient since it says that the property of being a prime number has at least one instance.</w:t>
      </w:r>
    </w:p>
    <w:p w:rsidR="000D32F5" w:rsidRDefault="003015BB">
      <w:pPr>
        <w:pStyle w:val="BodyText"/>
        <w:spacing w:before="3" w:line="249" w:lineRule="auto"/>
        <w:ind w:firstLine="288"/>
      </w:pPr>
      <w:r>
        <w:t xml:space="preserve">Given any existence claim, anything having the requisite properties is said to </w:t>
      </w:r>
      <w:r>
        <w:rPr>
          <w:i/>
        </w:rPr>
        <w:t xml:space="preserve">satisfy </w:t>
      </w:r>
      <w:r>
        <w:t>it. So the number seven satisfies the just-</w:t>
      </w:r>
      <w:r>
        <w:t xml:space="preserve">mentioned existence-claim. The number two </w:t>
      </w:r>
      <w:r>
        <w:rPr>
          <w:i/>
        </w:rPr>
        <w:t xml:space="preserve">uniquely </w:t>
      </w:r>
      <w:r>
        <w:t>satisfies “there is an even prime,” since (a) it satisfies it and (b) nothing else does.</w:t>
      </w:r>
    </w:p>
    <w:p w:rsidR="000D32F5" w:rsidRDefault="003015BB">
      <w:pPr>
        <w:pStyle w:val="BodyText"/>
        <w:spacing w:before="3" w:line="249" w:lineRule="auto"/>
        <w:ind w:right="335" w:firstLine="288"/>
      </w:pPr>
      <w:r>
        <w:t>When you look at Larry, your eyes are giving you an existence-claim. Given that Larry, and Larry alone, satisfies th</w:t>
      </w:r>
      <w:r>
        <w:t xml:space="preserve">at existence-claim, he is the </w:t>
      </w:r>
      <w:r>
        <w:rPr>
          <w:i/>
        </w:rPr>
        <w:t xml:space="preserve">object </w:t>
      </w:r>
      <w:r>
        <w:t xml:space="preserve">of your perception. So given that Larry uniquely instantiates the property of being a thing in such and such a place that has such and such a morphology (etc.), Larry is the object (or, more likely, one of the objects) </w:t>
      </w:r>
      <w:r>
        <w:t>of your current perception. So, yes, your perception does represent Larry. But it represents him by way of encoding an existence-claim that he satisfies.</w:t>
      </w:r>
    </w:p>
    <w:p w:rsidR="000D32F5" w:rsidRDefault="003015BB">
      <w:pPr>
        <w:pStyle w:val="BodyText"/>
        <w:spacing w:before="6" w:line="249" w:lineRule="auto"/>
        <w:ind w:right="123" w:firstLine="288"/>
      </w:pPr>
      <w:r>
        <w:t xml:space="preserve">Given this, suppose that, the next day you have a hallucination that is experientially just like the </w:t>
      </w:r>
      <w:r>
        <w:rPr>
          <w:b/>
          <w:i/>
        </w:rPr>
        <w:t>v</w:t>
      </w:r>
      <w:r>
        <w:rPr>
          <w:b/>
          <w:i/>
        </w:rPr>
        <w:t xml:space="preserve">eridical </w:t>
      </w:r>
      <w:r>
        <w:t>perception we’ve been talking about. (A “veridical” perception is an accurate one. “Veridical” is to perceptions what “true” is to sentences. For some reason, perceptions are described as “veridical,” not as “true.”) So even though neither Larry n</w:t>
      </w:r>
      <w:r>
        <w:t xml:space="preserve">or anything that looks like him is in front of you, your visual experience is telling you otherwise. That hallucination thus gives you a </w:t>
      </w:r>
      <w:r>
        <w:rPr>
          <w:i/>
        </w:rPr>
        <w:t xml:space="preserve">false </w:t>
      </w:r>
      <w:r>
        <w:t>message. The message encoded in it will be similar to LC. That message is to the effect that in a certain place t</w:t>
      </w:r>
      <w:r>
        <w:t xml:space="preserve">here is a thing having such and such morphological, chromatic, and kinematic properties. On this occasion, the message—the existence-claim—in question is false, the reason being that nothing satisfies it. (Yesterday, the message represented by your visual </w:t>
      </w:r>
      <w:r>
        <w:t xml:space="preserve">experience was correct, the reason being that the existence-claim in question </w:t>
      </w:r>
      <w:r>
        <w:rPr>
          <w:i/>
        </w:rPr>
        <w:t xml:space="preserve">was </w:t>
      </w:r>
      <w:r>
        <w:t>satisfied.) The important point is that, although it was hallucinatory, your visual experience encoded an existence-claim and was therefore representational. It wasn’t repres</w:t>
      </w:r>
      <w:r>
        <w:t>entational in the sense that there was something that it picked out. It was representational in the sense that it gave you a message, albeit a false one, and thus represented the world as being a certain way.</w:t>
      </w:r>
    </w:p>
    <w:p w:rsidR="000D32F5" w:rsidRDefault="003015BB">
      <w:pPr>
        <w:pStyle w:val="BodyText"/>
        <w:spacing w:before="14" w:line="249" w:lineRule="auto"/>
        <w:ind w:right="169" w:firstLine="288"/>
      </w:pPr>
      <w:r>
        <w:t>Your visual perception of yesterday, unlike you</w:t>
      </w:r>
      <w:r>
        <w:t xml:space="preserve">r visual perception of today, encoded a </w:t>
      </w:r>
      <w:r>
        <w:rPr>
          <w:i/>
        </w:rPr>
        <w:t xml:space="preserve">true </w:t>
      </w:r>
      <w:r>
        <w:t xml:space="preserve">existence-claim. But your visual experience of today no more represents some non-existent entity than your sense perception yesterday. Your visual experience today has for its content a </w:t>
      </w:r>
      <w:r>
        <w:rPr>
          <w:i/>
        </w:rPr>
        <w:t>false</w:t>
      </w:r>
      <w:r>
        <w:rPr>
          <w:i/>
          <w:spacing w:val="-4"/>
        </w:rPr>
        <w:t xml:space="preserve"> </w:t>
      </w:r>
      <w:r>
        <w:t>proposition</w:t>
      </w:r>
      <w:r>
        <w:rPr>
          <w:spacing w:val="-2"/>
        </w:rPr>
        <w:t xml:space="preserve"> </w:t>
      </w:r>
      <w:r>
        <w:t>to</w:t>
      </w:r>
      <w:r>
        <w:rPr>
          <w:spacing w:val="-2"/>
        </w:rPr>
        <w:t xml:space="preserve"> </w:t>
      </w:r>
      <w:r>
        <w:t>the</w:t>
      </w:r>
      <w:r>
        <w:rPr>
          <w:spacing w:val="-3"/>
        </w:rPr>
        <w:t xml:space="preserve"> </w:t>
      </w:r>
      <w:r>
        <w:t>effect</w:t>
      </w:r>
      <w:r>
        <w:rPr>
          <w:spacing w:val="-3"/>
        </w:rPr>
        <w:t xml:space="preserve"> </w:t>
      </w:r>
      <w:r>
        <w:t>that</w:t>
      </w:r>
      <w:r>
        <w:rPr>
          <w:spacing w:val="-4"/>
        </w:rPr>
        <w:t xml:space="preserve"> </w:t>
      </w:r>
      <w:r>
        <w:rPr>
          <w:i/>
        </w:rPr>
        <w:t>there</w:t>
      </w:r>
      <w:r>
        <w:rPr>
          <w:i/>
          <w:spacing w:val="-3"/>
        </w:rPr>
        <w:t xml:space="preserve"> </w:t>
      </w:r>
      <w:r>
        <w:rPr>
          <w:i/>
        </w:rPr>
        <w:t>is</w:t>
      </w:r>
      <w:r>
        <w:rPr>
          <w:i/>
          <w:spacing w:val="-3"/>
        </w:rPr>
        <w:t xml:space="preserve"> </w:t>
      </w:r>
      <w:r>
        <w:t>a</w:t>
      </w:r>
      <w:r>
        <w:rPr>
          <w:spacing w:val="-3"/>
        </w:rPr>
        <w:t xml:space="preserve"> </w:t>
      </w:r>
      <w:r>
        <w:t>thing</w:t>
      </w:r>
      <w:r>
        <w:rPr>
          <w:spacing w:val="-2"/>
        </w:rPr>
        <w:t xml:space="preserve"> </w:t>
      </w:r>
      <w:r>
        <w:t>having</w:t>
      </w:r>
      <w:r>
        <w:rPr>
          <w:spacing w:val="-2"/>
        </w:rPr>
        <w:t xml:space="preserve"> </w:t>
      </w:r>
      <w:r>
        <w:t>thus</w:t>
      </w:r>
      <w:r>
        <w:rPr>
          <w:spacing w:val="-4"/>
        </w:rPr>
        <w:t xml:space="preserve"> </w:t>
      </w:r>
      <w:r>
        <w:t>and</w:t>
      </w:r>
      <w:r>
        <w:rPr>
          <w:spacing w:val="-2"/>
        </w:rPr>
        <w:t xml:space="preserve"> </w:t>
      </w:r>
      <w:r>
        <w:t>such</w:t>
      </w:r>
      <w:r>
        <w:rPr>
          <w:spacing w:val="-2"/>
        </w:rPr>
        <w:t xml:space="preserve"> </w:t>
      </w:r>
      <w:r>
        <w:t>properties.</w:t>
      </w:r>
      <w:r>
        <w:rPr>
          <w:spacing w:val="-2"/>
        </w:rPr>
        <w:t xml:space="preserve"> </w:t>
      </w:r>
      <w:r>
        <w:t>But</w:t>
      </w:r>
      <w:r>
        <w:rPr>
          <w:spacing w:val="-3"/>
        </w:rPr>
        <w:t xml:space="preserve"> </w:t>
      </w:r>
      <w:r>
        <w:t>just</w:t>
      </w:r>
      <w:r>
        <w:rPr>
          <w:spacing w:val="-3"/>
        </w:rPr>
        <w:t xml:space="preserve"> </w:t>
      </w:r>
      <w:r>
        <w:t>as</w:t>
      </w:r>
      <w:r>
        <w:rPr>
          <w:spacing w:val="-4"/>
        </w:rPr>
        <w:t xml:space="preserve"> </w:t>
      </w:r>
      <w:r>
        <w:t>the sentence “there does not exist a ten-foot tall man” does not, in order to be true, require the existence of a ten-foot tall man, so your perception doesn’t req</w:t>
      </w:r>
      <w:r>
        <w:t>uire the existence of an elephant before</w:t>
      </w:r>
      <w:r>
        <w:rPr>
          <w:spacing w:val="-2"/>
        </w:rPr>
        <w:t xml:space="preserve"> </w:t>
      </w:r>
      <w:r>
        <w:t>you.</w:t>
      </w:r>
    </w:p>
    <w:p w:rsidR="000D32F5" w:rsidRDefault="003015BB">
      <w:pPr>
        <w:pStyle w:val="BodyText"/>
        <w:spacing w:before="7" w:line="249" w:lineRule="auto"/>
        <w:ind w:firstLine="288"/>
      </w:pPr>
      <w:r>
        <w:t>The same thing is true of thoughts about the non-existent. When you think about some non- existent number—for example, an even prime greater than two—there isn’t some mathematically impossible entity that you’re cognitively locking onto. What’s going on is</w:t>
      </w:r>
      <w:r>
        <w:t xml:space="preserve"> that you’re thinking some false existence-claim along the lines of: there is some number </w:t>
      </w:r>
      <w:r>
        <w:rPr>
          <w:i/>
        </w:rPr>
        <w:t xml:space="preserve">n </w:t>
      </w:r>
      <w:r>
        <w:t xml:space="preserve">such that </w:t>
      </w:r>
      <w:r>
        <w:rPr>
          <w:i/>
        </w:rPr>
        <w:t xml:space="preserve">n </w:t>
      </w:r>
      <w:r>
        <w:t>is larger than two, even, and prime.</w:t>
      </w:r>
    </w:p>
    <w:p w:rsidR="000D32F5" w:rsidRDefault="003015BB">
      <w:pPr>
        <w:pStyle w:val="BodyText"/>
        <w:spacing w:before="5" w:line="249" w:lineRule="auto"/>
        <w:ind w:right="302" w:firstLine="288"/>
      </w:pPr>
      <w:r>
        <w:t xml:space="preserve">Mental entities have </w:t>
      </w:r>
      <w:r>
        <w:rPr>
          <w:b/>
          <w:i/>
        </w:rPr>
        <w:t xml:space="preserve">propositions </w:t>
      </w:r>
      <w:r>
        <w:t xml:space="preserve">for their contents. When correct, those propositions </w:t>
      </w:r>
      <w:r>
        <w:rPr>
          <w:i/>
        </w:rPr>
        <w:t xml:space="preserve">describe </w:t>
      </w:r>
      <w:r>
        <w:t>existing things. Wh</w:t>
      </w:r>
      <w:r>
        <w:t xml:space="preserve">en false, they don’t. But nothing non-existent or quasi-existent can be the object of a thought or perception. When we </w:t>
      </w:r>
      <w:r>
        <w:rPr>
          <w:i/>
        </w:rPr>
        <w:t xml:space="preserve">describe </w:t>
      </w:r>
      <w:r>
        <w:t xml:space="preserve">a thought or perception as having a “non-existent object,” what we mean, so far as what we mean is coherent, is that it has for </w:t>
      </w:r>
      <w:r>
        <w:t>its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lastRenderedPageBreak/>
        <w:t>content an existence-claim that nothing satisfies.</w:t>
      </w:r>
    </w:p>
    <w:p w:rsidR="000D32F5" w:rsidRDefault="003015BB">
      <w:pPr>
        <w:pStyle w:val="BodyText"/>
        <w:spacing w:before="12" w:line="249" w:lineRule="auto"/>
        <w:ind w:firstLine="288"/>
        <w:rPr>
          <w:b/>
          <w:i/>
        </w:rPr>
      </w:pPr>
      <w:r>
        <w:t>But Brentano dropped the ball. He realized that hallucinations are, in some significant sense, representational. Wishing to reconcile this with the fact that there are no pink elephants (etc.</w:t>
      </w:r>
      <w:r>
        <w:t>), he said that a hallucination of a pink elephant has a non-existent pink elephant for its object</w:t>
      </w:r>
      <w:bookmarkStart w:id="75" w:name="_bookmark74"/>
      <w:bookmarkEnd w:id="75"/>
      <w:r>
        <w:t>.</w:t>
      </w:r>
      <w:r>
        <w:rPr>
          <w:b/>
          <w:i/>
          <w:color w:val="0562C1"/>
          <w:position w:val="18"/>
          <w:u w:val="single" w:color="0562C1"/>
        </w:rPr>
        <w:t>[41]</w:t>
      </w:r>
    </w:p>
    <w:p w:rsidR="000D32F5" w:rsidRDefault="003015BB">
      <w:pPr>
        <w:pStyle w:val="BodyText"/>
        <w:spacing w:before="3"/>
        <w:ind w:left="387"/>
        <w:rPr>
          <w:i/>
        </w:rPr>
      </w:pPr>
      <w:r>
        <w:t xml:space="preserve">But that’s absurd, since it’s the same as saying: “there exists some elephant </w:t>
      </w:r>
      <w:r>
        <w:rPr>
          <w:i/>
        </w:rPr>
        <w:t xml:space="preserve">x </w:t>
      </w:r>
      <w:r>
        <w:t xml:space="preserve">such that </w:t>
      </w:r>
      <w:r>
        <w:rPr>
          <w:i/>
        </w:rPr>
        <w:t>x</w:t>
      </w:r>
    </w:p>
    <w:p w:rsidR="000D32F5" w:rsidRDefault="003015BB">
      <w:pPr>
        <w:pStyle w:val="BodyText"/>
        <w:spacing w:before="12"/>
      </w:pPr>
      <w:r>
        <w:t xml:space="preserve">doesn’t exist and such that what you are hallucinating is </w:t>
      </w:r>
      <w:r>
        <w:rPr>
          <w:i/>
        </w:rPr>
        <w:t>x</w:t>
      </w:r>
      <w:r>
        <w:t>.</w:t>
      </w:r>
      <w:r>
        <w:t>”</w:t>
      </w:r>
    </w:p>
    <w:p w:rsidR="000D32F5" w:rsidRDefault="003015BB">
      <w:pPr>
        <w:pStyle w:val="BodyText"/>
        <w:spacing w:before="12" w:line="249" w:lineRule="auto"/>
        <w:ind w:right="105" w:firstLine="288"/>
      </w:pPr>
      <w:r>
        <w:t>In a failed to attempt to deal with this, Brentano distinguished different kinds of non- existence, and he used different terms to mark them (“inexistent,” “non-existent,” “un-existent,” etc.) His pupil, Alexius Meinong (1853–1920), added another bogus c</w:t>
      </w:r>
      <w:r>
        <w:t>ategory to this list—the category of “subsistent” entities. An entity “subsists” if it doesn’t quite fail to exist, but doesn’t quite succeed in existing either.</w:t>
      </w:r>
    </w:p>
    <w:p w:rsidR="000D32F5" w:rsidRDefault="003015BB">
      <w:pPr>
        <w:pStyle w:val="BodyText"/>
        <w:spacing w:before="5" w:line="249" w:lineRule="auto"/>
        <w:ind w:right="296" w:firstLine="288"/>
      </w:pPr>
      <w:r>
        <w:t>This entire approach is misguided. Brentano and Meinong were ontologizing when they should hav</w:t>
      </w:r>
      <w:r>
        <w:t>e been analyzing. Properly analyzed, hallucinations no more require the existence of non-existent existents than veridical perceptions. The same is true of thoughts about Bart Simpson, the Fountain of Youth, etc. (This is further discussed in Chapters 6, 8</w:t>
      </w:r>
      <w:r>
        <w:t>, 9, and 25.)</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79"/>
        </w:numPr>
        <w:tabs>
          <w:tab w:val="left" w:pos="748"/>
        </w:tabs>
        <w:rPr>
          <w:u w:val="none"/>
        </w:rPr>
      </w:pPr>
      <w:bookmarkStart w:id="76" w:name="_bookmark75"/>
      <w:bookmarkEnd w:id="76"/>
      <w:r>
        <w:rPr>
          <w:u w:val="none"/>
        </w:rPr>
        <w:lastRenderedPageBreak/>
        <w:t>Empirical puzzles vs. philosophical</w:t>
      </w:r>
      <w:r>
        <w:rPr>
          <w:spacing w:val="-5"/>
          <w:u w:val="none"/>
        </w:rPr>
        <w:t xml:space="preserve"> </w:t>
      </w:r>
      <w:r>
        <w:rPr>
          <w:u w:val="none"/>
        </w:rPr>
        <w:t>puzzles</w:t>
      </w:r>
    </w:p>
    <w:p w:rsidR="000D32F5" w:rsidRDefault="000D32F5">
      <w:pPr>
        <w:pStyle w:val="BodyText"/>
        <w:ind w:left="0"/>
        <w:rPr>
          <w:b/>
          <w:sz w:val="26"/>
        </w:rPr>
      </w:pPr>
    </w:p>
    <w:p w:rsidR="000D32F5" w:rsidRDefault="003015BB">
      <w:pPr>
        <w:pStyle w:val="BodyText"/>
        <w:spacing w:before="1" w:line="249" w:lineRule="auto"/>
        <w:ind w:firstLine="288"/>
      </w:pPr>
      <w:r>
        <w:t>Some puzzles result from ignorance of spatiotemporal facts. My valuables start disappearing. I’m puzzled. I learn the relevant facts: Larry has been sneaking into my house and stealing my valuables. I’m no longer puzzled.</w:t>
      </w:r>
    </w:p>
    <w:p w:rsidR="000D32F5" w:rsidRDefault="003015BB">
      <w:pPr>
        <w:pStyle w:val="BodyText"/>
        <w:spacing w:before="3" w:line="249" w:lineRule="auto"/>
        <w:ind w:right="169" w:firstLine="288"/>
      </w:pPr>
      <w:r>
        <w:t>The puzzles that science deals wit</w:t>
      </w:r>
      <w:r>
        <w:t xml:space="preserve">h typically involve a failure to know all the facts. Typically, the problem is not, at least not in its entirety, that anyone is making erroneous inferences. At least part of the problem is that not all the facts are in. It isn’t yet known that disease </w:t>
      </w:r>
      <w:r>
        <w:rPr>
          <w:i/>
        </w:rPr>
        <w:t xml:space="preserve">X </w:t>
      </w:r>
      <w:r>
        <w:t>r</w:t>
      </w:r>
      <w:r>
        <w:t xml:space="preserve">esults from an over-production of antibody </w:t>
      </w:r>
      <w:r>
        <w:rPr>
          <w:i/>
        </w:rPr>
        <w:t>Y</w:t>
      </w:r>
      <w:r>
        <w:t>. The reason it isn’t yet known is that given the available data there isn’t yet good reason to believe it. But once the data is in, it will be believed, and a cure will be forthcoming.</w:t>
      </w:r>
    </w:p>
    <w:p w:rsidR="000D32F5" w:rsidRDefault="003015BB">
      <w:pPr>
        <w:pStyle w:val="BodyText"/>
        <w:spacing w:before="6" w:line="249" w:lineRule="auto"/>
        <w:ind w:firstLine="288"/>
      </w:pPr>
      <w:r>
        <w:t xml:space="preserve">Of course, scientific puzzles seldom result </w:t>
      </w:r>
      <w:r>
        <w:rPr>
          <w:i/>
        </w:rPr>
        <w:t xml:space="preserve">entirely </w:t>
      </w:r>
      <w:r>
        <w:t>from a failure to have the relevant data. In most cases, scientific breakthroughs involve somebody’s figuring out a new and better way to model already available data.</w:t>
      </w:r>
    </w:p>
    <w:p w:rsidR="000D32F5" w:rsidRDefault="003015BB">
      <w:pPr>
        <w:pStyle w:val="BodyText"/>
        <w:spacing w:before="2" w:line="249" w:lineRule="auto"/>
        <w:ind w:right="118" w:firstLine="288"/>
      </w:pPr>
      <w:r>
        <w:t>The pre-history of relativity theor</w:t>
      </w:r>
      <w:r>
        <w:t>y vividly illustrates this principle. If a train rushes past you at a rate of 100 mph, and I rush past you at a rate of 70 mph, the train is traveling at a rate of 30 mph with respect to me. But if a light beam rushes past you at a rate of 186,000 miles/se</w:t>
      </w:r>
      <w:r>
        <w:t xml:space="preserve">cond, and I rush past you at a rate of 180,000 miles/second, the light beam rushes past </w:t>
      </w:r>
      <w:r>
        <w:rPr>
          <w:i/>
        </w:rPr>
        <w:t xml:space="preserve">me </w:t>
      </w:r>
      <w:r>
        <w:t xml:space="preserve">at a rate of 186,000 miles/second. For this reason, </w:t>
      </w:r>
      <w:r>
        <w:rPr>
          <w:i/>
        </w:rPr>
        <w:t>there is no optical test for determining one’s own state of motion</w:t>
      </w:r>
      <w:bookmarkStart w:id="77" w:name="_bookmark76"/>
      <w:bookmarkEnd w:id="77"/>
      <w:r>
        <w:t>.</w:t>
      </w:r>
      <w:r>
        <w:rPr>
          <w:color w:val="0562C1"/>
          <w:position w:val="18"/>
          <w:u w:val="single" w:color="0562C1"/>
        </w:rPr>
        <w:t>[42]</w:t>
      </w:r>
      <w:r>
        <w:rPr>
          <w:color w:val="0562C1"/>
          <w:position w:val="18"/>
        </w:rPr>
        <w:t xml:space="preserve"> </w:t>
      </w:r>
      <w:r>
        <w:t>In other words, no matter how quickly you</w:t>
      </w:r>
      <w:r>
        <w:t xml:space="preserve"> travel, you will not be able to detect any change in your velocity </w:t>
      </w:r>
      <w:r>
        <w:rPr>
          <w:i/>
        </w:rPr>
        <w:t xml:space="preserve">relative </w:t>
      </w:r>
      <w:r>
        <w:t xml:space="preserve">to that of a light beam. People and instruments not traveling with you will be able to detect changes in </w:t>
      </w:r>
      <w:r>
        <w:rPr>
          <w:i/>
        </w:rPr>
        <w:t xml:space="preserve">your </w:t>
      </w:r>
      <w:r>
        <w:t>velocity relative to that of a light beam, and you will be</w:t>
      </w:r>
      <w:r>
        <w:rPr>
          <w:spacing w:val="-4"/>
        </w:rPr>
        <w:t xml:space="preserve"> </w:t>
      </w:r>
      <w:r>
        <w:t>able</w:t>
      </w:r>
      <w:r>
        <w:rPr>
          <w:spacing w:val="-3"/>
        </w:rPr>
        <w:t xml:space="preserve"> </w:t>
      </w:r>
      <w:r>
        <w:t>to</w:t>
      </w:r>
      <w:r>
        <w:rPr>
          <w:spacing w:val="-2"/>
        </w:rPr>
        <w:t xml:space="preserve"> </w:t>
      </w:r>
      <w:r>
        <w:t>de</w:t>
      </w:r>
      <w:r>
        <w:t>tect</w:t>
      </w:r>
      <w:r>
        <w:rPr>
          <w:spacing w:val="-3"/>
        </w:rPr>
        <w:t xml:space="preserve"> </w:t>
      </w:r>
      <w:r>
        <w:t>changes</w:t>
      </w:r>
      <w:r>
        <w:rPr>
          <w:spacing w:val="-4"/>
        </w:rPr>
        <w:t xml:space="preserve"> </w:t>
      </w:r>
      <w:r>
        <w:t>in</w:t>
      </w:r>
      <w:r>
        <w:rPr>
          <w:spacing w:val="-2"/>
        </w:rPr>
        <w:t xml:space="preserve"> </w:t>
      </w:r>
      <w:r>
        <w:rPr>
          <w:i/>
        </w:rPr>
        <w:t>their</w:t>
      </w:r>
      <w:r>
        <w:rPr>
          <w:i/>
          <w:spacing w:val="-3"/>
        </w:rPr>
        <w:t xml:space="preserve"> </w:t>
      </w:r>
      <w:r>
        <w:t>velocities</w:t>
      </w:r>
      <w:r>
        <w:rPr>
          <w:spacing w:val="-3"/>
        </w:rPr>
        <w:t xml:space="preserve"> </w:t>
      </w:r>
      <w:r>
        <w:t>relative</w:t>
      </w:r>
      <w:r>
        <w:rPr>
          <w:spacing w:val="-3"/>
        </w:rPr>
        <w:t xml:space="preserve"> </w:t>
      </w:r>
      <w:r>
        <w:t>to</w:t>
      </w:r>
      <w:r>
        <w:rPr>
          <w:spacing w:val="-3"/>
        </w:rPr>
        <w:t xml:space="preserve"> </w:t>
      </w:r>
      <w:r>
        <w:t>that</w:t>
      </w:r>
      <w:r>
        <w:rPr>
          <w:spacing w:val="-3"/>
        </w:rPr>
        <w:t xml:space="preserve"> </w:t>
      </w:r>
      <w:r>
        <w:t>of</w:t>
      </w:r>
      <w:r>
        <w:rPr>
          <w:spacing w:val="-3"/>
        </w:rPr>
        <w:t xml:space="preserve"> </w:t>
      </w:r>
      <w:r>
        <w:t>a</w:t>
      </w:r>
      <w:r>
        <w:rPr>
          <w:spacing w:val="-3"/>
        </w:rPr>
        <w:t xml:space="preserve"> </w:t>
      </w:r>
      <w:r>
        <w:t>light</w:t>
      </w:r>
      <w:r>
        <w:rPr>
          <w:spacing w:val="-4"/>
        </w:rPr>
        <w:t xml:space="preserve"> </w:t>
      </w:r>
      <w:r>
        <w:t>beam.</w:t>
      </w:r>
      <w:r>
        <w:rPr>
          <w:spacing w:val="-2"/>
        </w:rPr>
        <w:t xml:space="preserve"> </w:t>
      </w:r>
      <w:r>
        <w:t>But</w:t>
      </w:r>
      <w:r>
        <w:rPr>
          <w:spacing w:val="-3"/>
        </w:rPr>
        <w:t xml:space="preserve"> </w:t>
      </w:r>
      <w:r>
        <w:t>nobody</w:t>
      </w:r>
      <w:r>
        <w:rPr>
          <w:spacing w:val="-2"/>
        </w:rPr>
        <w:t xml:space="preserve"> </w:t>
      </w:r>
      <w:r>
        <w:t>can</w:t>
      </w:r>
      <w:r>
        <w:rPr>
          <w:spacing w:val="-3"/>
        </w:rPr>
        <w:t xml:space="preserve"> </w:t>
      </w:r>
      <w:r>
        <w:t>detect any changes in his own velocity relative to that of a light</w:t>
      </w:r>
      <w:r>
        <w:rPr>
          <w:spacing w:val="-12"/>
        </w:rPr>
        <w:t xml:space="preserve"> </w:t>
      </w:r>
      <w:r>
        <w:t>beam.</w:t>
      </w:r>
    </w:p>
    <w:p w:rsidR="000D32F5" w:rsidRDefault="003015BB">
      <w:pPr>
        <w:pStyle w:val="BodyText"/>
        <w:spacing w:before="10" w:line="249" w:lineRule="auto"/>
        <w:ind w:right="105" w:firstLine="288"/>
      </w:pPr>
      <w:r>
        <w:t>This deeply puzzling fact was established in 1879. But nobody had any idea how to explain it until, i</w:t>
      </w:r>
      <w:r>
        <w:t>n 1905, Einstein put forth the Special Theory of Relativity. Einstein didn’t cite any data that hadn’t been available to the physics community for decades. Einstein’s great innovation was of a conceptual nature. The facts were in, but he was the first to m</w:t>
      </w:r>
      <w:r>
        <w:t>ake sense of them.</w:t>
      </w:r>
    </w:p>
    <w:p w:rsidR="000D32F5" w:rsidRDefault="003015BB">
      <w:pPr>
        <w:pStyle w:val="BodyText"/>
        <w:spacing w:before="4" w:line="249" w:lineRule="auto"/>
        <w:ind w:right="191" w:firstLine="288"/>
      </w:pPr>
      <w:r>
        <w:t xml:space="preserve">Be all of this as it may, Relativity Theory is an empirical theory. It’s based on observational and experimental data, much of which would be impossible to acquire except through carefully executed experiments. This data wasn’t in until </w:t>
      </w:r>
      <w:r>
        <w:t xml:space="preserve">1879. So even though nobody came up with Relativity Theory before 1879, that fact can’t be chalked up to the fact that nobody drew the right inferences. It is due, at least in part, to the fact that the necessary data simply wasn’t available. (What </w:t>
      </w:r>
      <w:r>
        <w:rPr>
          <w:i/>
        </w:rPr>
        <w:t xml:space="preserve">can </w:t>
      </w:r>
      <w:r>
        <w:t xml:space="preserve">be </w:t>
      </w:r>
      <w:r>
        <w:t>chalked up to a failure to draw the right inferences is that nobody came up with Relativity Theory during the period from 1879 to 1905.)</w:t>
      </w:r>
    </w:p>
    <w:p w:rsidR="000D32F5" w:rsidRDefault="003015BB">
      <w:pPr>
        <w:pStyle w:val="BodyText"/>
        <w:spacing w:before="7" w:line="249" w:lineRule="auto"/>
        <w:ind w:right="105" w:firstLine="288"/>
      </w:pPr>
      <w:r>
        <w:t>In general, scientific breakthroughs have two components: (i) a strictly fact-based component (new raw data is acquired</w:t>
      </w:r>
      <w:r>
        <w:t>), and (ii) a purely conceptual component (already known data is modeled in a new and better way).</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79"/>
        </w:numPr>
        <w:tabs>
          <w:tab w:val="left" w:pos="748"/>
        </w:tabs>
        <w:spacing w:before="90"/>
        <w:rPr>
          <w:u w:val="none"/>
        </w:rPr>
      </w:pPr>
      <w:bookmarkStart w:id="78" w:name="_bookmark77"/>
      <w:bookmarkEnd w:id="78"/>
      <w:r>
        <w:rPr>
          <w:u w:val="none"/>
        </w:rPr>
        <w:t>Empirical puzzles vs. philosophical puzzles</w:t>
      </w:r>
      <w:r>
        <w:rPr>
          <w:spacing w:val="-8"/>
          <w:u w:val="none"/>
        </w:rPr>
        <w:t xml:space="preserve"> </w:t>
      </w:r>
      <w:r>
        <w:rPr>
          <w:u w:val="none"/>
        </w:rPr>
        <w:t>(continued)</w:t>
      </w:r>
    </w:p>
    <w:p w:rsidR="000D32F5" w:rsidRDefault="000D32F5">
      <w:pPr>
        <w:pStyle w:val="BodyText"/>
        <w:spacing w:before="9"/>
        <w:ind w:left="0"/>
        <w:rPr>
          <w:b/>
        </w:rPr>
      </w:pPr>
    </w:p>
    <w:p w:rsidR="000D32F5" w:rsidRDefault="003015BB">
      <w:pPr>
        <w:pStyle w:val="BodyText"/>
        <w:spacing w:before="1" w:line="290" w:lineRule="atLeast"/>
        <w:ind w:right="449" w:firstLine="288"/>
        <w:jc w:val="both"/>
      </w:pPr>
      <w:r>
        <w:t>Unlike</w:t>
      </w:r>
      <w:r>
        <w:rPr>
          <w:spacing w:val="-5"/>
        </w:rPr>
        <w:t xml:space="preserve"> </w:t>
      </w:r>
      <w:r>
        <w:t>scientific</w:t>
      </w:r>
      <w:r>
        <w:rPr>
          <w:spacing w:val="-4"/>
        </w:rPr>
        <w:t xml:space="preserve"> </w:t>
      </w:r>
      <w:r>
        <w:t>puzzles,</w:t>
      </w:r>
      <w:r>
        <w:rPr>
          <w:spacing w:val="-4"/>
        </w:rPr>
        <w:t xml:space="preserve"> </w:t>
      </w:r>
      <w:r>
        <w:t>philosophical</w:t>
      </w:r>
      <w:r>
        <w:rPr>
          <w:spacing w:val="-4"/>
        </w:rPr>
        <w:t xml:space="preserve"> </w:t>
      </w:r>
      <w:r>
        <w:t>puzzles</w:t>
      </w:r>
      <w:r>
        <w:rPr>
          <w:spacing w:val="-4"/>
        </w:rPr>
        <w:t xml:space="preserve"> </w:t>
      </w:r>
      <w:r>
        <w:t>are</w:t>
      </w:r>
      <w:r>
        <w:rPr>
          <w:spacing w:val="-5"/>
        </w:rPr>
        <w:t xml:space="preserve"> </w:t>
      </w:r>
      <w:r>
        <w:t>not</w:t>
      </w:r>
      <w:r>
        <w:rPr>
          <w:spacing w:val="-4"/>
        </w:rPr>
        <w:t xml:space="preserve"> </w:t>
      </w:r>
      <w:r>
        <w:t>solved</w:t>
      </w:r>
      <w:r>
        <w:rPr>
          <w:spacing w:val="-3"/>
        </w:rPr>
        <w:t xml:space="preserve"> </w:t>
      </w:r>
      <w:r>
        <w:t>by</w:t>
      </w:r>
      <w:r>
        <w:rPr>
          <w:spacing w:val="-4"/>
        </w:rPr>
        <w:t xml:space="preserve"> </w:t>
      </w:r>
      <w:r>
        <w:t>generating</w:t>
      </w:r>
      <w:r>
        <w:rPr>
          <w:spacing w:val="-3"/>
        </w:rPr>
        <w:t xml:space="preserve"> </w:t>
      </w:r>
      <w:r>
        <w:t>new</w:t>
      </w:r>
      <w:r>
        <w:rPr>
          <w:spacing w:val="-4"/>
        </w:rPr>
        <w:t xml:space="preserve"> </w:t>
      </w:r>
      <w:r>
        <w:t>raw</w:t>
      </w:r>
      <w:r>
        <w:rPr>
          <w:spacing w:val="-5"/>
        </w:rPr>
        <w:t xml:space="preserve"> </w:t>
      </w:r>
      <w:r>
        <w:t xml:space="preserve">data. Philosophical puzzles are </w:t>
      </w:r>
      <w:r>
        <w:rPr>
          <w:i/>
        </w:rPr>
        <w:t xml:space="preserve">purely </w:t>
      </w:r>
      <w:r>
        <w:t>conceptual in nature and have no strictly factual component.</w:t>
      </w:r>
      <w:bookmarkStart w:id="79" w:name="_bookmark78"/>
      <w:bookmarkEnd w:id="79"/>
      <w:r>
        <w:t xml:space="preserve"> </w:t>
      </w:r>
      <w:r>
        <w:rPr>
          <w:color w:val="0562C1"/>
          <w:u w:val="single" w:color="0562C1"/>
        </w:rPr>
        <w:t>[43]</w:t>
      </w:r>
    </w:p>
    <w:p w:rsidR="000D32F5" w:rsidRDefault="003015BB">
      <w:pPr>
        <w:pStyle w:val="BodyText"/>
        <w:spacing w:line="176" w:lineRule="exact"/>
        <w:ind w:left="559"/>
      </w:pPr>
      <w:r>
        <w:t>Philosophical puzzles result, not from a failure to know the facts, but from a failure to draw</w:t>
      </w:r>
    </w:p>
    <w:p w:rsidR="000D32F5" w:rsidRDefault="003015BB">
      <w:pPr>
        <w:spacing w:before="12" w:line="501" w:lineRule="auto"/>
        <w:ind w:left="1083" w:right="476" w:hanging="984"/>
        <w:rPr>
          <w:b/>
          <w:sz w:val="24"/>
        </w:rPr>
      </w:pPr>
      <w:r>
        <w:rPr>
          <w:sz w:val="24"/>
        </w:rPr>
        <w:t>the right inferences. They result, not from ignorance, b</w:t>
      </w:r>
      <w:r>
        <w:rPr>
          <w:sz w:val="24"/>
        </w:rPr>
        <w:t>ut from confusion. In figuring out that: (NS</w:t>
      </w:r>
      <w:r>
        <w:rPr>
          <w:position w:val="-5"/>
          <w:sz w:val="18"/>
        </w:rPr>
        <w:t>2</w:t>
      </w:r>
      <w:r>
        <w:rPr>
          <w:sz w:val="24"/>
        </w:rPr>
        <w:t xml:space="preserve">) </w:t>
      </w:r>
      <w:r>
        <w:rPr>
          <w:i/>
          <w:sz w:val="24"/>
        </w:rPr>
        <w:t xml:space="preserve">the property of being a smoker </w:t>
      </w:r>
      <w:r>
        <w:rPr>
          <w:b/>
          <w:sz w:val="24"/>
        </w:rPr>
        <w:t>is uninstantiated</w:t>
      </w:r>
    </w:p>
    <w:p w:rsidR="000D32F5" w:rsidRDefault="003015BB">
      <w:pPr>
        <w:pStyle w:val="BodyText"/>
        <w:spacing w:line="275" w:lineRule="exact"/>
        <w:ind w:left="388"/>
      </w:pPr>
      <w:r>
        <w:t>is what is meant by:</w:t>
      </w:r>
    </w:p>
    <w:p w:rsidR="000D32F5" w:rsidRDefault="000D32F5">
      <w:pPr>
        <w:pStyle w:val="BodyText"/>
        <w:spacing w:before="1"/>
        <w:ind w:left="0"/>
        <w:rPr>
          <w:sz w:val="26"/>
        </w:rPr>
      </w:pPr>
    </w:p>
    <w:p w:rsidR="000D32F5" w:rsidRDefault="003015BB">
      <w:pPr>
        <w:pStyle w:val="BodyText"/>
        <w:ind w:left="1083"/>
      </w:pPr>
      <w:r>
        <w:t>(NS) “nothing smokes,”</w:t>
      </w:r>
    </w:p>
    <w:p w:rsidR="000D32F5" w:rsidRDefault="000D32F5">
      <w:pPr>
        <w:pStyle w:val="BodyText"/>
        <w:spacing w:before="1"/>
        <w:ind w:left="0"/>
        <w:rPr>
          <w:sz w:val="26"/>
        </w:rPr>
      </w:pPr>
    </w:p>
    <w:p w:rsidR="000D32F5" w:rsidRDefault="003015BB">
      <w:pPr>
        <w:pStyle w:val="BodyText"/>
        <w:spacing w:line="249" w:lineRule="auto"/>
        <w:ind w:right="191" w:firstLine="288"/>
      </w:pPr>
      <w:r>
        <w:t xml:space="preserve">Frege solved a number of outstanding philosophical problems. But Frege didn’t make any new empirical discoveries. In fact, his work didn’t involve him having access to </w:t>
      </w:r>
      <w:r>
        <w:rPr>
          <w:i/>
        </w:rPr>
        <w:t xml:space="preserve">any </w:t>
      </w:r>
      <w:r>
        <w:t xml:space="preserve">empirical information that wasn’t available to </w:t>
      </w:r>
      <w:r>
        <w:rPr>
          <w:i/>
        </w:rPr>
        <w:t xml:space="preserve">anyone </w:t>
      </w:r>
      <w:r>
        <w:t>who knows what (NS) (or its Ge</w:t>
      </w:r>
      <w:r>
        <w:t>rman equivalent) means.</w:t>
      </w:r>
      <w:bookmarkStart w:id="80" w:name="_bookmark79"/>
      <w:bookmarkEnd w:id="80"/>
      <w:r>
        <w:rPr>
          <w:color w:val="0562C1"/>
          <w:position w:val="18"/>
          <w:u w:val="single" w:color="0562C1"/>
        </w:rPr>
        <w:t>[44]</w:t>
      </w:r>
      <w:r>
        <w:rPr>
          <w:color w:val="0562C1"/>
          <w:position w:val="18"/>
        </w:rPr>
        <w:t xml:space="preserve"> </w:t>
      </w:r>
      <w:r>
        <w:t xml:space="preserve">Einstein’s work, by contrast, had a heavy empirical component: He was modeling facts that a layperson would know nothing about, and the same thing </w:t>
      </w:r>
      <w:r>
        <w:rPr>
          <w:i/>
        </w:rPr>
        <w:t xml:space="preserve">mutatis mutandis </w:t>
      </w:r>
      <w:r>
        <w:t>is true of any scientific discovery.</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278"/>
        </w:numPr>
        <w:tabs>
          <w:tab w:val="left" w:pos="808"/>
        </w:tabs>
        <w:rPr>
          <w:u w:val="none"/>
        </w:rPr>
      </w:pPr>
      <w:bookmarkStart w:id="81" w:name="_bookmark80"/>
      <w:bookmarkEnd w:id="81"/>
      <w:r>
        <w:rPr>
          <w:u w:val="none"/>
        </w:rPr>
        <w:lastRenderedPageBreak/>
        <w:t>Philosophical ana</w:t>
      </w:r>
      <w:r>
        <w:rPr>
          <w:u w:val="none"/>
        </w:rPr>
        <w:t>lysis ≠linguistic</w:t>
      </w:r>
      <w:r>
        <w:rPr>
          <w:spacing w:val="-4"/>
          <w:u w:val="none"/>
        </w:rPr>
        <w:t xml:space="preserve"> </w:t>
      </w:r>
      <w:r>
        <w:rPr>
          <w:u w:val="none"/>
        </w:rPr>
        <w:t>analysis</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Impressed by Frege’s philosophical successes, many came to the conclusion that </w:t>
      </w:r>
      <w:r>
        <w:rPr>
          <w:i/>
        </w:rPr>
        <w:t xml:space="preserve">all </w:t>
      </w:r>
      <w:r>
        <w:t>philosophical puzzles are of a purely linguistic nature. The most famous, and also the most vehement, advocate of this view was Ludwig Wittgenstein (1889–1951</w:t>
      </w:r>
      <w:r>
        <w:rPr>
          <w:b/>
          <w:i/>
        </w:rPr>
        <w:t xml:space="preserve">). </w:t>
      </w:r>
      <w:r>
        <w:t>This thesis was the cornerstone of his work. He urged acceptance of it in practically everythin</w:t>
      </w:r>
      <w:r>
        <w:t>g he wrote during his long career. He said it before others said it, and he held onto it long after most of its erstwhile supporters rejected it, for reasons to be described forthwith. “Philosophical confusion begins when language goes on holiday,” he said</w:t>
      </w:r>
      <w:r>
        <w:t>. Elsewher</w:t>
      </w:r>
      <w:bookmarkStart w:id="82" w:name="_bookmark81"/>
      <w:bookmarkEnd w:id="82"/>
      <w:r>
        <w:t>e</w:t>
      </w:r>
      <w:r>
        <w:rPr>
          <w:color w:val="0562C1"/>
          <w:position w:val="18"/>
          <w:u w:val="single" w:color="0562C1"/>
        </w:rPr>
        <w:t>[45]</w:t>
      </w:r>
      <w:r>
        <w:rPr>
          <w:color w:val="0562C1"/>
          <w:position w:val="18"/>
        </w:rPr>
        <w:t xml:space="preserve"> </w:t>
      </w:r>
      <w:r>
        <w:t>he said that all philosophical confusion “lies in a failure to understand the workings of our own language.</w:t>
      </w:r>
      <w:bookmarkStart w:id="83" w:name="_bookmark82"/>
      <w:bookmarkEnd w:id="83"/>
      <w:r>
        <w:t>”</w:t>
      </w:r>
      <w:r>
        <w:rPr>
          <w:color w:val="0562C1"/>
          <w:position w:val="18"/>
          <w:u w:val="single" w:color="0562C1"/>
        </w:rPr>
        <w:t>[46]</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78"/>
        </w:numPr>
        <w:tabs>
          <w:tab w:val="left" w:pos="928"/>
        </w:tabs>
        <w:rPr>
          <w:u w:val="none"/>
        </w:rPr>
      </w:pPr>
      <w:bookmarkStart w:id="84" w:name="_bookmark83"/>
      <w:bookmarkEnd w:id="84"/>
      <w:r>
        <w:rPr>
          <w:u w:val="none"/>
        </w:rPr>
        <w:lastRenderedPageBreak/>
        <w:t>The Spuriousness of Wittgenstein’s</w:t>
      </w:r>
      <w:r>
        <w:rPr>
          <w:spacing w:val="-6"/>
          <w:u w:val="none"/>
        </w:rPr>
        <w:t xml:space="preserve"> </w:t>
      </w:r>
      <w:r>
        <w:rPr>
          <w:u w:val="none"/>
        </w:rPr>
        <w:t>position</w:t>
      </w:r>
    </w:p>
    <w:p w:rsidR="000D32F5" w:rsidRDefault="000D32F5">
      <w:pPr>
        <w:pStyle w:val="BodyText"/>
        <w:ind w:left="0"/>
        <w:rPr>
          <w:b/>
          <w:sz w:val="26"/>
        </w:rPr>
      </w:pPr>
    </w:p>
    <w:p w:rsidR="000D32F5" w:rsidRDefault="003015BB">
      <w:pPr>
        <w:pStyle w:val="BodyText"/>
        <w:spacing w:before="1" w:line="249" w:lineRule="auto"/>
        <w:ind w:firstLine="288"/>
      </w:pPr>
      <w:r>
        <w:t>There are many philosophical puzzles that don’t have anything to do with</w:t>
      </w:r>
      <w:r>
        <w:t xml:space="preserve"> language, and the solutions to these puzzles cannot be modeled on Frege’s solutions to the puzzles discussed a moment ago.</w:t>
      </w:r>
    </w:p>
    <w:p w:rsidR="000D32F5" w:rsidRDefault="003015BB">
      <w:pPr>
        <w:pStyle w:val="BodyText"/>
        <w:spacing w:before="3" w:line="228" w:lineRule="exact"/>
        <w:ind w:left="304" w:right="1258"/>
        <w:jc w:val="center"/>
      </w:pPr>
      <w:bookmarkStart w:id="85" w:name="_bookmark84"/>
      <w:bookmarkEnd w:id="85"/>
      <w:r>
        <w:rPr>
          <w:color w:val="0562C1"/>
          <w:u w:val="single" w:color="0562C1"/>
        </w:rPr>
        <w:t>[47]</w:t>
      </w:r>
    </w:p>
    <w:p w:rsidR="000D32F5" w:rsidRDefault="003015BB">
      <w:pPr>
        <w:pStyle w:val="BodyText"/>
        <w:tabs>
          <w:tab w:val="left" w:pos="4571"/>
        </w:tabs>
        <w:spacing w:line="228" w:lineRule="exact"/>
        <w:ind w:left="388"/>
      </w:pPr>
      <w:r>
        <w:t>Here’s an example</w:t>
      </w:r>
      <w:r>
        <w:rPr>
          <w:spacing w:val="-12"/>
        </w:rPr>
        <w:t xml:space="preserve"> </w:t>
      </w:r>
      <w:r>
        <w:t>from</w:t>
      </w:r>
      <w:r>
        <w:rPr>
          <w:spacing w:val="-4"/>
        </w:rPr>
        <w:t xml:space="preserve"> </w:t>
      </w:r>
      <w:r>
        <w:rPr>
          <w:b/>
          <w:i/>
        </w:rPr>
        <w:t>epistemology.</w:t>
      </w:r>
      <w:r>
        <w:rPr>
          <w:b/>
          <w:i/>
        </w:rPr>
        <w:tab/>
      </w:r>
      <w:r>
        <w:t>Nothing can sense-perceive anything that</w:t>
      </w:r>
      <w:r>
        <w:rPr>
          <w:spacing w:val="-14"/>
        </w:rPr>
        <w:t xml:space="preserve"> </w:t>
      </w:r>
      <w:r>
        <w:t>doesn’t</w:t>
      </w:r>
    </w:p>
    <w:p w:rsidR="000D32F5" w:rsidRDefault="003015BB">
      <w:pPr>
        <w:pStyle w:val="BodyText"/>
        <w:spacing w:before="12" w:line="249" w:lineRule="auto"/>
      </w:pPr>
      <w:r>
        <w:t xml:space="preserve">affect it. You couldn't see the book in front of you unless light-rays bouncing off it struck your eyes. You couldn't hear the chirping of a bird unless that bird's chirping caused air-disturbances that led to ear-disturbances. All knowledge of what is in </w:t>
      </w:r>
      <w:r>
        <w:t>space-time is rooted in sense-perception. (If it’s in space-time, it isn’t known unless it’s directly perceived or evidence of it is perceived.)</w:t>
      </w:r>
    </w:p>
    <w:p w:rsidR="000D32F5" w:rsidRDefault="003015BB">
      <w:pPr>
        <w:pStyle w:val="BodyText"/>
        <w:spacing w:before="4"/>
      </w:pPr>
      <w:r>
        <w:t>Taking it for granted that nothing that isn’t in space-time can possibly be known, many</w:t>
      </w:r>
    </w:p>
    <w:p w:rsidR="000D32F5" w:rsidRDefault="003015BB">
      <w:pPr>
        <w:pStyle w:val="Heading3"/>
        <w:ind w:left="1291" w:right="1090"/>
        <w:jc w:val="center"/>
        <w:rPr>
          <w:u w:val="none"/>
        </w:rPr>
      </w:pPr>
      <w:bookmarkStart w:id="86" w:name="_bookmark85"/>
      <w:bookmarkEnd w:id="86"/>
      <w:r>
        <w:rPr>
          <w:color w:val="0562C1"/>
          <w:u w:color="0562C1"/>
        </w:rPr>
        <w:t>[48]</w:t>
      </w:r>
    </w:p>
    <w:p w:rsidR="000D32F5" w:rsidRDefault="003015BB">
      <w:pPr>
        <w:pStyle w:val="BodyText"/>
        <w:tabs>
          <w:tab w:val="left" w:pos="5090"/>
        </w:tabs>
        <w:spacing w:line="228" w:lineRule="exact"/>
        <w:rPr>
          <w:i/>
        </w:rPr>
      </w:pPr>
      <w:r>
        <w:t>contemporary epist</w:t>
      </w:r>
      <w:r>
        <w:t>emologists; e.g.,</w:t>
      </w:r>
      <w:r>
        <w:rPr>
          <w:spacing w:val="-13"/>
        </w:rPr>
        <w:t xml:space="preserve"> </w:t>
      </w:r>
      <w:r>
        <w:t>Jerry</w:t>
      </w:r>
      <w:r>
        <w:rPr>
          <w:spacing w:val="-4"/>
        </w:rPr>
        <w:t xml:space="preserve"> </w:t>
      </w:r>
      <w:r>
        <w:t>Fodor</w:t>
      </w:r>
      <w:r>
        <w:tab/>
        <w:t>, hold that one can’t know of</w:t>
      </w:r>
      <w:r>
        <w:rPr>
          <w:spacing w:val="-8"/>
        </w:rPr>
        <w:t xml:space="preserve"> </w:t>
      </w:r>
      <w:r>
        <w:rPr>
          <w:i/>
        </w:rPr>
        <w:t>anything</w:t>
      </w:r>
    </w:p>
    <w:p w:rsidR="000D32F5" w:rsidRDefault="003015BB">
      <w:pPr>
        <w:pStyle w:val="BodyText"/>
        <w:spacing w:before="12"/>
      </w:pPr>
      <w:r>
        <w:t>without being affected by it. Thus, such philosophers hold that:</w:t>
      </w:r>
    </w:p>
    <w:p w:rsidR="000D32F5" w:rsidRDefault="000D32F5">
      <w:pPr>
        <w:pStyle w:val="BodyText"/>
        <w:spacing w:before="1"/>
        <w:ind w:left="0"/>
        <w:rPr>
          <w:sz w:val="26"/>
        </w:rPr>
      </w:pPr>
    </w:p>
    <w:p w:rsidR="000D32F5" w:rsidRDefault="003015BB">
      <w:pPr>
        <w:pStyle w:val="BodyText"/>
        <w:spacing w:line="249" w:lineRule="auto"/>
        <w:ind w:left="796" w:right="1293" w:firstLine="288"/>
      </w:pPr>
      <w:r>
        <w:t>(JK) John’s being aware of the fact that 1 + 1 = 2 involves his being on the receiving end of some causal process initiat</w:t>
      </w:r>
      <w:r>
        <w:t>ed by that fact.</w:t>
      </w:r>
    </w:p>
    <w:p w:rsidR="000D32F5" w:rsidRDefault="000D32F5">
      <w:pPr>
        <w:pStyle w:val="BodyText"/>
        <w:spacing w:before="2"/>
        <w:ind w:left="0"/>
        <w:rPr>
          <w:sz w:val="25"/>
        </w:rPr>
      </w:pPr>
    </w:p>
    <w:p w:rsidR="000D32F5" w:rsidRDefault="003015BB">
      <w:pPr>
        <w:pStyle w:val="BodyText"/>
        <w:spacing w:line="249" w:lineRule="auto"/>
        <w:ind w:right="90" w:firstLine="288"/>
      </w:pPr>
      <w:r>
        <w:t>I personally regard JK as being absurd in the extreme.</w:t>
      </w:r>
      <w:bookmarkStart w:id="87" w:name="_bookmark86"/>
      <w:bookmarkEnd w:id="87"/>
      <w:r>
        <w:rPr>
          <w:b/>
          <w:i/>
          <w:color w:val="0562C1"/>
          <w:position w:val="18"/>
          <w:u w:val="single" w:color="0562C1"/>
        </w:rPr>
        <w:t>[49]</w:t>
      </w:r>
      <w:r>
        <w:rPr>
          <w:b/>
          <w:i/>
          <w:color w:val="0562C1"/>
          <w:position w:val="18"/>
        </w:rPr>
        <w:t xml:space="preserve"> </w:t>
      </w:r>
      <w:r>
        <w:t xml:space="preserve">The fact that 1 + 1 = 2 isn’t comparable to the fact that there is a book in front of you. Were mass-energy distributed differently, there </w:t>
      </w:r>
      <w:r>
        <w:rPr>
          <w:i/>
        </w:rPr>
        <w:t xml:space="preserve">wouldn’t </w:t>
      </w:r>
      <w:r>
        <w:t>be a book in front of you. But 1 + 1 would equal 2 no matter how mass-energy were distributed. Thus, “1 + 1 = 2” says nothing about how mass-energy is distributed, and it therefore says nothing about the spatiotemporal world. The fact it describes must the</w:t>
      </w:r>
      <w:r>
        <w:t>refore be non-spatiotemporal. Nothing outside of space-time can bear any causal relation to anything. Therefore, JK is wrong.</w:t>
      </w:r>
      <w:bookmarkStart w:id="88" w:name="_bookmark87"/>
      <w:bookmarkEnd w:id="88"/>
      <w:r>
        <w:rPr>
          <w:color w:val="0562C1"/>
          <w:position w:val="18"/>
          <w:u w:val="single" w:color="0562C1"/>
        </w:rPr>
        <w:t>[50]</w:t>
      </w:r>
    </w:p>
    <w:p w:rsidR="000D32F5" w:rsidRDefault="003015BB">
      <w:pPr>
        <w:pStyle w:val="BodyText"/>
        <w:spacing w:before="7" w:line="249" w:lineRule="auto"/>
        <w:ind w:right="286" w:firstLine="288"/>
      </w:pPr>
      <w:r>
        <w:t>In any case, the dispute between those who accept JK and those who reject it has nothing to do with language. It’s agreed what</w:t>
      </w:r>
      <w:r>
        <w:t xml:space="preserve"> JK means. What isn’t agreed is whether the thing that it’s agreed to mean is true.</w:t>
      </w:r>
    </w:p>
    <w:p w:rsidR="000D32F5" w:rsidRDefault="003015BB">
      <w:pPr>
        <w:pStyle w:val="BodyText"/>
        <w:spacing w:before="3" w:line="249" w:lineRule="auto"/>
        <w:ind w:right="136" w:firstLine="288"/>
      </w:pPr>
      <w:r>
        <w:t xml:space="preserve">But the controversies surrounding NS </w:t>
      </w:r>
      <w:r>
        <w:rPr>
          <w:i/>
        </w:rPr>
        <w:t xml:space="preserve">do </w:t>
      </w:r>
      <w:r>
        <w:t>concern language; they concern the semantics of the word “nothing.” Those who see “nothing” as being a referring term, like “Socrate</w:t>
      </w:r>
      <w:r>
        <w:t>s,” see NS as saying that some featureless entity smokes. Those who deny that “nothing” and “Socrates” belong to the same semantic category don’t see NS as saying this. Therein lies the controversy. Nothing comparable to this holds in connection with JK.</w:t>
      </w:r>
    </w:p>
    <w:p w:rsidR="000D32F5" w:rsidRDefault="003015BB">
      <w:pPr>
        <w:pStyle w:val="BodyText"/>
        <w:spacing w:before="5" w:line="249" w:lineRule="auto"/>
        <w:ind w:right="210" w:firstLine="288"/>
        <w:jc w:val="both"/>
      </w:pPr>
      <w:r>
        <w:t>A</w:t>
      </w:r>
      <w:r>
        <w:t xml:space="preserve">nalytic philosophers </w:t>
      </w:r>
      <w:r>
        <w:rPr>
          <w:i/>
        </w:rPr>
        <w:t xml:space="preserve">do </w:t>
      </w:r>
      <w:r>
        <w:t>agree that the right way to figure out whether or not JK is correct is by</w:t>
      </w:r>
      <w:r>
        <w:rPr>
          <w:spacing w:val="-3"/>
        </w:rPr>
        <w:t xml:space="preserve"> </w:t>
      </w:r>
      <w:r>
        <w:t>carefully</w:t>
      </w:r>
      <w:r>
        <w:rPr>
          <w:spacing w:val="-3"/>
        </w:rPr>
        <w:t xml:space="preserve"> </w:t>
      </w:r>
      <w:r>
        <w:t>analyzing</w:t>
      </w:r>
      <w:r>
        <w:rPr>
          <w:spacing w:val="-2"/>
        </w:rPr>
        <w:t xml:space="preserve"> </w:t>
      </w:r>
      <w:r>
        <w:t>its</w:t>
      </w:r>
      <w:r>
        <w:rPr>
          <w:spacing w:val="-4"/>
        </w:rPr>
        <w:t xml:space="preserve"> </w:t>
      </w:r>
      <w:r>
        <w:t>meaning.</w:t>
      </w:r>
      <w:r>
        <w:rPr>
          <w:spacing w:val="-2"/>
        </w:rPr>
        <w:t xml:space="preserve"> </w:t>
      </w:r>
      <w:r>
        <w:t>But</w:t>
      </w:r>
      <w:r>
        <w:rPr>
          <w:spacing w:val="-4"/>
        </w:rPr>
        <w:t xml:space="preserve"> </w:t>
      </w:r>
      <w:r>
        <w:t>they</w:t>
      </w:r>
      <w:r>
        <w:rPr>
          <w:spacing w:val="-2"/>
        </w:rPr>
        <w:t xml:space="preserve"> </w:t>
      </w:r>
      <w:r>
        <w:t>also</w:t>
      </w:r>
      <w:r>
        <w:rPr>
          <w:spacing w:val="-3"/>
        </w:rPr>
        <w:t xml:space="preserve"> </w:t>
      </w:r>
      <w:r>
        <w:t>hold</w:t>
      </w:r>
      <w:r>
        <w:rPr>
          <w:spacing w:val="-3"/>
        </w:rPr>
        <w:t xml:space="preserve"> </w:t>
      </w:r>
      <w:r>
        <w:t>that</w:t>
      </w:r>
      <w:r>
        <w:rPr>
          <w:spacing w:val="-3"/>
        </w:rPr>
        <w:t xml:space="preserve"> </w:t>
      </w:r>
      <w:r>
        <w:t>it</w:t>
      </w:r>
      <w:r>
        <w:rPr>
          <w:spacing w:val="-4"/>
        </w:rPr>
        <w:t xml:space="preserve"> </w:t>
      </w:r>
      <w:r>
        <w:t>isn’t</w:t>
      </w:r>
      <w:r>
        <w:rPr>
          <w:spacing w:val="-3"/>
        </w:rPr>
        <w:t xml:space="preserve"> </w:t>
      </w:r>
      <w:r>
        <w:t>to</w:t>
      </w:r>
      <w:r>
        <w:rPr>
          <w:spacing w:val="-3"/>
        </w:rPr>
        <w:t xml:space="preserve"> </w:t>
      </w:r>
      <w:r>
        <w:t>be</w:t>
      </w:r>
      <w:r>
        <w:rPr>
          <w:spacing w:val="-3"/>
        </w:rPr>
        <w:t xml:space="preserve"> </w:t>
      </w:r>
      <w:r>
        <w:t>solved</w:t>
      </w:r>
      <w:r>
        <w:rPr>
          <w:spacing w:val="-3"/>
        </w:rPr>
        <w:t xml:space="preserve"> </w:t>
      </w:r>
      <w:r>
        <w:t>through</w:t>
      </w:r>
      <w:r>
        <w:rPr>
          <w:spacing w:val="-2"/>
        </w:rPr>
        <w:t xml:space="preserve"> </w:t>
      </w:r>
      <w:r>
        <w:rPr>
          <w:i/>
        </w:rPr>
        <w:t xml:space="preserve">linguistic </w:t>
      </w:r>
      <w:r>
        <w:t>analysis. They're right on both</w:t>
      </w:r>
      <w:r>
        <w:rPr>
          <w:spacing w:val="-3"/>
        </w:rPr>
        <w:t xml:space="preserve"> </w:t>
      </w:r>
      <w:r>
        <w:t>counts.</w:t>
      </w:r>
    </w:p>
    <w:p w:rsidR="000D32F5" w:rsidRDefault="003015BB">
      <w:pPr>
        <w:pStyle w:val="BodyText"/>
        <w:spacing w:before="3" w:line="249" w:lineRule="auto"/>
        <w:ind w:right="242" w:firstLine="288"/>
      </w:pPr>
      <w:r>
        <w:t xml:space="preserve">It must be emphasized that, according to analytic epistemologists, this puzzle is of a logical, not an empirical, nature. It is to be resolved through statement-analysis </w:t>
      </w:r>
      <w:r>
        <w:rPr>
          <w:i/>
        </w:rPr>
        <w:t xml:space="preserve">alone, </w:t>
      </w:r>
      <w:r>
        <w:t>not through statement-analysis combined with empirical research. They’re clearl</w:t>
      </w:r>
      <w:r>
        <w:t xml:space="preserve">y right about this. JK says that John’s knowing that 1 + 1 = 2 is </w:t>
      </w:r>
      <w:r>
        <w:rPr>
          <w:b/>
          <w:i/>
        </w:rPr>
        <w:t xml:space="preserve">inconsistent </w:t>
      </w:r>
      <w:r>
        <w:t xml:space="preserve">with his not being on the receiving end of a causal process initiated by that fact. For P to be inconsistent with Q is for it to be impossible for both P and Q to be true. What </w:t>
      </w:r>
      <w:r>
        <w:t xml:space="preserve">doesn’t exist cannot be observed. </w:t>
      </w:r>
      <w:r>
        <w:rPr>
          <w:i/>
        </w:rPr>
        <w:t xml:space="preserve">A fortiori </w:t>
      </w:r>
      <w:r>
        <w:t xml:space="preserve">what </w:t>
      </w:r>
      <w:r>
        <w:rPr>
          <w:i/>
        </w:rPr>
        <w:t xml:space="preserve">cannot </w:t>
      </w:r>
      <w:r>
        <w:t>exist cannot be observed. Thus, observation cannot tell you that anything is inconsistent with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lastRenderedPageBreak/>
        <w:t>anything. So there is no way for it to tell you whether JK is correct.</w:t>
      </w:r>
      <w:bookmarkStart w:id="89" w:name="_bookmark88"/>
      <w:bookmarkEnd w:id="89"/>
      <w:r>
        <w:rPr>
          <w:color w:val="0562C1"/>
          <w:position w:val="18"/>
          <w:u w:val="single" w:color="0562C1"/>
        </w:rPr>
        <w:t>[51]</w:t>
      </w:r>
    </w:p>
    <w:p w:rsidR="000D32F5" w:rsidRDefault="003015BB">
      <w:pPr>
        <w:pStyle w:val="BodyText"/>
        <w:spacing w:before="12" w:line="249" w:lineRule="auto"/>
        <w:ind w:right="105" w:firstLine="288"/>
      </w:pPr>
      <w:r>
        <w:rPr>
          <w:i/>
        </w:rPr>
        <w:t xml:space="preserve">No </w:t>
      </w:r>
      <w:r>
        <w:t>philosophical as</w:t>
      </w:r>
      <w:r>
        <w:t>sertions are empirical. Philosophy analyzes the categories in terms of which we think about the world. It does this by saying exactly what it is that is ruled out by a given thing’s falling into a given category—by, for example, a given thing’s being an in</w:t>
      </w:r>
      <w:r>
        <w:t>stance of knowledge. Since observation can’t tell one whether one statement is inconsistent with another, philosophical assertions are non-empirical.</w:t>
      </w:r>
    </w:p>
    <w:p w:rsidR="000D32F5" w:rsidRDefault="003015BB">
      <w:pPr>
        <w:pStyle w:val="BodyText"/>
        <w:spacing w:before="5" w:line="249" w:lineRule="auto"/>
        <w:ind w:right="105" w:firstLine="288"/>
      </w:pPr>
      <w:r>
        <w:t xml:space="preserve">W.V.O. Quine is the only philosopher I know to hold that epistemological disputes are </w:t>
      </w:r>
      <w:r>
        <w:rPr>
          <w:i/>
        </w:rPr>
        <w:t xml:space="preserve">not </w:t>
      </w:r>
      <w:r>
        <w:t>to be settled by</w:t>
      </w:r>
      <w:r>
        <w:t xml:space="preserve"> analyzing concepts. In his paper “Epistemology Naturalized,” Quine said that epistemological questions are not to be answered in this way, and are to be answered in the same way as scientific questions; e.g., “what is the Moon’s chemical composition?”</w:t>
      </w:r>
    </w:p>
    <w:p w:rsidR="000D32F5" w:rsidRDefault="003015BB">
      <w:pPr>
        <w:pStyle w:val="BodyText"/>
        <w:spacing w:before="4" w:line="249" w:lineRule="auto"/>
        <w:ind w:right="123" w:firstLine="288"/>
      </w:pPr>
      <w:r>
        <w:t>The</w:t>
      </w:r>
      <w:r>
        <w:t>re are two points to make here. First of all, even though Quine was an analytic philosopher by trade, it doesn’t follow that all of his views were those of an analytic philosopher; and in this context, I would suggest, he was not being an analytic philosop</w:t>
      </w:r>
      <w:r>
        <w:t>her. He was being an opponent</w:t>
      </w:r>
      <w:r>
        <w:rPr>
          <w:spacing w:val="-4"/>
        </w:rPr>
        <w:t xml:space="preserve"> </w:t>
      </w:r>
      <w:r>
        <w:t>of</w:t>
      </w:r>
      <w:r>
        <w:rPr>
          <w:spacing w:val="-4"/>
        </w:rPr>
        <w:t xml:space="preserve"> </w:t>
      </w:r>
      <w:r>
        <w:t>analytic</w:t>
      </w:r>
      <w:r>
        <w:rPr>
          <w:spacing w:val="-4"/>
        </w:rPr>
        <w:t xml:space="preserve"> </w:t>
      </w:r>
      <w:r>
        <w:t>philosophy.</w:t>
      </w:r>
      <w:r>
        <w:rPr>
          <w:spacing w:val="-3"/>
        </w:rPr>
        <w:t xml:space="preserve"> </w:t>
      </w:r>
      <w:r>
        <w:t>Second,</w:t>
      </w:r>
      <w:r>
        <w:rPr>
          <w:spacing w:val="-3"/>
        </w:rPr>
        <w:t xml:space="preserve"> </w:t>
      </w:r>
      <w:r>
        <w:t>Quine’s</w:t>
      </w:r>
      <w:r>
        <w:rPr>
          <w:spacing w:val="-3"/>
        </w:rPr>
        <w:t xml:space="preserve"> </w:t>
      </w:r>
      <w:r>
        <w:t>view</w:t>
      </w:r>
      <w:r>
        <w:rPr>
          <w:spacing w:val="-4"/>
        </w:rPr>
        <w:t xml:space="preserve"> </w:t>
      </w:r>
      <w:r>
        <w:t>is</w:t>
      </w:r>
      <w:r>
        <w:rPr>
          <w:spacing w:val="-4"/>
        </w:rPr>
        <w:t xml:space="preserve"> </w:t>
      </w:r>
      <w:r>
        <w:t>incoherent.</w:t>
      </w:r>
      <w:r>
        <w:rPr>
          <w:spacing w:val="-3"/>
        </w:rPr>
        <w:t xml:space="preserve"> </w:t>
      </w:r>
      <w:r>
        <w:t>Natural</w:t>
      </w:r>
      <w:r>
        <w:rPr>
          <w:spacing w:val="-4"/>
        </w:rPr>
        <w:t xml:space="preserve"> </w:t>
      </w:r>
      <w:r>
        <w:t>science</w:t>
      </w:r>
      <w:r>
        <w:rPr>
          <w:spacing w:val="-4"/>
        </w:rPr>
        <w:t xml:space="preserve"> </w:t>
      </w:r>
      <w:r>
        <w:t>is</w:t>
      </w:r>
      <w:r>
        <w:rPr>
          <w:spacing w:val="-3"/>
        </w:rPr>
        <w:t xml:space="preserve"> </w:t>
      </w:r>
      <w:r>
        <w:t>based</w:t>
      </w:r>
      <w:r>
        <w:rPr>
          <w:spacing w:val="-3"/>
        </w:rPr>
        <w:t xml:space="preserve"> </w:t>
      </w:r>
      <w:r>
        <w:t xml:space="preserve">on empirical observation. Empirical observation cannot tell you that it itself is a source of knowledge. Therefore, it cannot be known through natural science that observation is a source of knowledge, and it must therefore be known in some non-empirical, </w:t>
      </w:r>
      <w:r>
        <w:t>and therefore non-scientific, manner. Jaegwon Kim (1993) makes a similar</w:t>
      </w:r>
      <w:r>
        <w:rPr>
          <w:spacing w:val="-7"/>
        </w:rPr>
        <w:t xml:space="preserve"> </w:t>
      </w:r>
      <w:r>
        <w:t>point.</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278"/>
        </w:numPr>
        <w:tabs>
          <w:tab w:val="left" w:pos="928"/>
        </w:tabs>
        <w:spacing w:before="90"/>
        <w:rPr>
          <w:u w:val="none"/>
        </w:rPr>
      </w:pPr>
      <w:bookmarkStart w:id="90" w:name="_bookmark89"/>
      <w:bookmarkEnd w:id="90"/>
      <w:r>
        <w:rPr>
          <w:u w:val="none"/>
        </w:rPr>
        <w:t>Not all philosophical analysis is identical with linguistic analysis</w:t>
      </w:r>
      <w:r>
        <w:rPr>
          <w:spacing w:val="-26"/>
          <w:u w:val="none"/>
        </w:rPr>
        <w:t xml:space="preserve"> </w:t>
      </w:r>
      <w:r>
        <w:rPr>
          <w:u w:val="none"/>
        </w:rPr>
        <w:t>(continued)</w:t>
      </w:r>
    </w:p>
    <w:p w:rsidR="000D32F5" w:rsidRDefault="000D32F5">
      <w:pPr>
        <w:pStyle w:val="BodyText"/>
        <w:spacing w:before="1"/>
        <w:ind w:left="0"/>
        <w:rPr>
          <w:b/>
          <w:sz w:val="26"/>
        </w:rPr>
      </w:pPr>
    </w:p>
    <w:p w:rsidR="000D32F5" w:rsidRDefault="003015BB">
      <w:pPr>
        <w:pStyle w:val="BodyText"/>
        <w:spacing w:line="249" w:lineRule="auto"/>
        <w:ind w:right="222" w:firstLine="288"/>
        <w:jc w:val="both"/>
      </w:pPr>
      <w:r>
        <w:t>Thus, not all philosophical puzzles are linguistic puzzles; and Wittgenstein was wr</w:t>
      </w:r>
      <w:r>
        <w:t>ong to say otherwise. But didn’t we ourselves say that philosophical analysis is the analysis of statements? Yes</w:t>
      </w:r>
      <w:r>
        <w:rPr>
          <w:spacing w:val="-3"/>
        </w:rPr>
        <w:t xml:space="preserve"> </w:t>
      </w:r>
      <w:r>
        <w:t>we</w:t>
      </w:r>
      <w:r>
        <w:rPr>
          <w:spacing w:val="-4"/>
        </w:rPr>
        <w:t xml:space="preserve"> </w:t>
      </w:r>
      <w:r>
        <w:t>did,</w:t>
      </w:r>
      <w:r>
        <w:rPr>
          <w:spacing w:val="-2"/>
        </w:rPr>
        <w:t xml:space="preserve"> </w:t>
      </w:r>
      <w:r>
        <w:t>and</w:t>
      </w:r>
      <w:r>
        <w:rPr>
          <w:spacing w:val="-2"/>
        </w:rPr>
        <w:t xml:space="preserve"> </w:t>
      </w:r>
      <w:r>
        <w:t>we</w:t>
      </w:r>
      <w:r>
        <w:rPr>
          <w:spacing w:val="-3"/>
        </w:rPr>
        <w:t xml:space="preserve"> </w:t>
      </w:r>
      <w:r>
        <w:t>were</w:t>
      </w:r>
      <w:r>
        <w:rPr>
          <w:spacing w:val="-3"/>
        </w:rPr>
        <w:t xml:space="preserve"> </w:t>
      </w:r>
      <w:r>
        <w:t>right</w:t>
      </w:r>
      <w:r>
        <w:rPr>
          <w:spacing w:val="-3"/>
        </w:rPr>
        <w:t xml:space="preserve"> </w:t>
      </w:r>
      <w:r>
        <w:t>to</w:t>
      </w:r>
      <w:r>
        <w:rPr>
          <w:spacing w:val="-2"/>
        </w:rPr>
        <w:t xml:space="preserve"> </w:t>
      </w:r>
      <w:r>
        <w:t>do</w:t>
      </w:r>
      <w:r>
        <w:rPr>
          <w:spacing w:val="-2"/>
        </w:rPr>
        <w:t xml:space="preserve"> </w:t>
      </w:r>
      <w:r>
        <w:t>so.</w:t>
      </w:r>
      <w:r>
        <w:rPr>
          <w:spacing w:val="-2"/>
        </w:rPr>
        <w:t xml:space="preserve"> </w:t>
      </w:r>
      <w:r>
        <w:t>To</w:t>
      </w:r>
      <w:r>
        <w:rPr>
          <w:spacing w:val="-2"/>
        </w:rPr>
        <w:t xml:space="preserve"> </w:t>
      </w:r>
      <w:r>
        <w:t>see</w:t>
      </w:r>
      <w:r>
        <w:rPr>
          <w:spacing w:val="-3"/>
        </w:rPr>
        <w:t xml:space="preserve"> </w:t>
      </w:r>
      <w:r>
        <w:t>why</w:t>
      </w:r>
      <w:r>
        <w:rPr>
          <w:spacing w:val="-2"/>
        </w:rPr>
        <w:t xml:space="preserve"> </w:t>
      </w:r>
      <w:r>
        <w:t>Wittgenstein</w:t>
      </w:r>
      <w:r>
        <w:rPr>
          <w:spacing w:val="-2"/>
        </w:rPr>
        <w:t xml:space="preserve"> </w:t>
      </w:r>
      <w:r>
        <w:t>is</w:t>
      </w:r>
      <w:r>
        <w:rPr>
          <w:spacing w:val="-3"/>
        </w:rPr>
        <w:t xml:space="preserve"> </w:t>
      </w:r>
      <w:r>
        <w:t>nonetheless</w:t>
      </w:r>
      <w:r>
        <w:rPr>
          <w:spacing w:val="-3"/>
        </w:rPr>
        <w:t xml:space="preserve"> </w:t>
      </w:r>
      <w:r>
        <w:t>wrong,</w:t>
      </w:r>
      <w:r>
        <w:rPr>
          <w:spacing w:val="-2"/>
        </w:rPr>
        <w:t xml:space="preserve"> </w:t>
      </w:r>
      <w:r>
        <w:t>we</w:t>
      </w:r>
      <w:r>
        <w:rPr>
          <w:spacing w:val="-3"/>
        </w:rPr>
        <w:t xml:space="preserve"> </w:t>
      </w:r>
      <w:r>
        <w:t xml:space="preserve">must distinguish sentences from </w:t>
      </w:r>
      <w:r>
        <w:rPr>
          <w:b/>
          <w:i/>
        </w:rPr>
        <w:t xml:space="preserve">propositions. </w:t>
      </w:r>
      <w:r>
        <w:t>Propositions</w:t>
      </w:r>
      <w:r>
        <w:t xml:space="preserve"> are the things meant by sentences. “Snow is</w:t>
      </w:r>
      <w:r>
        <w:rPr>
          <w:spacing w:val="-4"/>
        </w:rPr>
        <w:t xml:space="preserve"> </w:t>
      </w:r>
      <w:r>
        <w:t>white,”</w:t>
      </w:r>
      <w:r>
        <w:rPr>
          <w:spacing w:val="-3"/>
        </w:rPr>
        <w:t xml:space="preserve"> </w:t>
      </w:r>
      <w:r>
        <w:t>“schnee</w:t>
      </w:r>
      <w:r>
        <w:rPr>
          <w:spacing w:val="-3"/>
        </w:rPr>
        <w:t xml:space="preserve"> </w:t>
      </w:r>
      <w:r>
        <w:t>is</w:t>
      </w:r>
      <w:r>
        <w:rPr>
          <w:spacing w:val="-3"/>
        </w:rPr>
        <w:t xml:space="preserve"> </w:t>
      </w:r>
      <w:r>
        <w:t>weiss,”</w:t>
      </w:r>
      <w:r>
        <w:rPr>
          <w:spacing w:val="-3"/>
        </w:rPr>
        <w:t xml:space="preserve"> </w:t>
      </w:r>
      <w:r>
        <w:t>and</w:t>
      </w:r>
      <w:r>
        <w:rPr>
          <w:spacing w:val="-2"/>
        </w:rPr>
        <w:t xml:space="preserve"> </w:t>
      </w:r>
      <w:r>
        <w:t>“la</w:t>
      </w:r>
      <w:r>
        <w:rPr>
          <w:spacing w:val="-3"/>
        </w:rPr>
        <w:t xml:space="preserve"> </w:t>
      </w:r>
      <w:r>
        <w:t>neige</w:t>
      </w:r>
      <w:r>
        <w:rPr>
          <w:spacing w:val="-3"/>
        </w:rPr>
        <w:t xml:space="preserve"> </w:t>
      </w:r>
      <w:r>
        <w:t>est</w:t>
      </w:r>
      <w:r>
        <w:rPr>
          <w:spacing w:val="-3"/>
        </w:rPr>
        <w:t xml:space="preserve"> </w:t>
      </w:r>
      <w:r>
        <w:t>blanche”</w:t>
      </w:r>
      <w:r>
        <w:rPr>
          <w:spacing w:val="-3"/>
        </w:rPr>
        <w:t xml:space="preserve"> </w:t>
      </w:r>
      <w:r>
        <w:t>all</w:t>
      </w:r>
      <w:r>
        <w:rPr>
          <w:spacing w:val="-3"/>
        </w:rPr>
        <w:t xml:space="preserve"> </w:t>
      </w:r>
      <w:r>
        <w:t>mean</w:t>
      </w:r>
      <w:r>
        <w:rPr>
          <w:spacing w:val="-2"/>
        </w:rPr>
        <w:t xml:space="preserve"> </w:t>
      </w:r>
      <w:r>
        <w:t>the</w:t>
      </w:r>
      <w:r>
        <w:rPr>
          <w:spacing w:val="-3"/>
        </w:rPr>
        <w:t xml:space="preserve"> </w:t>
      </w:r>
      <w:r>
        <w:t>same</w:t>
      </w:r>
      <w:r>
        <w:rPr>
          <w:spacing w:val="-3"/>
        </w:rPr>
        <w:t xml:space="preserve"> </w:t>
      </w:r>
      <w:r>
        <w:t>thing.</w:t>
      </w:r>
      <w:r>
        <w:rPr>
          <w:spacing w:val="-3"/>
        </w:rPr>
        <w:t xml:space="preserve"> </w:t>
      </w:r>
      <w:r>
        <w:t>There</w:t>
      </w:r>
      <w:r>
        <w:rPr>
          <w:spacing w:val="-3"/>
        </w:rPr>
        <w:t xml:space="preserve"> </w:t>
      </w:r>
      <w:r>
        <w:t>is</w:t>
      </w:r>
      <w:r>
        <w:rPr>
          <w:spacing w:val="-3"/>
        </w:rPr>
        <w:t xml:space="preserve"> </w:t>
      </w:r>
      <w:r>
        <w:t>some</w:t>
      </w:r>
    </w:p>
    <w:p w:rsidR="000D32F5" w:rsidRDefault="003015BB">
      <w:pPr>
        <w:pStyle w:val="BodyText"/>
        <w:spacing w:before="5" w:line="228" w:lineRule="exact"/>
        <w:ind w:left="1291" w:right="278"/>
        <w:jc w:val="center"/>
      </w:pPr>
      <w:bookmarkStart w:id="91" w:name="_bookmark90"/>
      <w:bookmarkEnd w:id="91"/>
      <w:r>
        <w:rPr>
          <w:color w:val="0562C1"/>
          <w:u w:val="single" w:color="0562C1"/>
        </w:rPr>
        <w:t>[52]</w:t>
      </w:r>
    </w:p>
    <w:p w:rsidR="000D32F5" w:rsidRDefault="003015BB">
      <w:pPr>
        <w:pStyle w:val="BodyText"/>
        <w:spacing w:line="228" w:lineRule="exact"/>
      </w:pPr>
      <w:r>
        <w:t>one proposition that is the meaning of each of them.</w:t>
      </w:r>
    </w:p>
    <w:p w:rsidR="000D32F5" w:rsidRDefault="003015BB">
      <w:pPr>
        <w:pStyle w:val="BodyText"/>
        <w:spacing w:before="12" w:line="249" w:lineRule="auto"/>
        <w:ind w:right="156" w:firstLine="288"/>
      </w:pPr>
      <w:r>
        <w:t>A sentence is true or false depending on whether it has a true or false proposition for its meaning. Thus, when a sentence is described as “true,” the property being attributed to it isn’t the same as the property that is attributed to a proposition that i</w:t>
      </w:r>
      <w:r>
        <w:t>s so described. For a sentence to be</w:t>
      </w:r>
      <w:r>
        <w:rPr>
          <w:spacing w:val="-3"/>
        </w:rPr>
        <w:t xml:space="preserve"> </w:t>
      </w:r>
      <w:r>
        <w:t>“true”</w:t>
      </w:r>
      <w:r>
        <w:rPr>
          <w:spacing w:val="-3"/>
        </w:rPr>
        <w:t xml:space="preserve"> </w:t>
      </w:r>
      <w:r>
        <w:t>is</w:t>
      </w:r>
      <w:r>
        <w:rPr>
          <w:spacing w:val="-3"/>
        </w:rPr>
        <w:t xml:space="preserve"> </w:t>
      </w:r>
      <w:r>
        <w:t>for</w:t>
      </w:r>
      <w:r>
        <w:rPr>
          <w:spacing w:val="-2"/>
        </w:rPr>
        <w:t xml:space="preserve"> </w:t>
      </w:r>
      <w:r>
        <w:t>it</w:t>
      </w:r>
      <w:r>
        <w:rPr>
          <w:spacing w:val="-3"/>
        </w:rPr>
        <w:t xml:space="preserve"> </w:t>
      </w:r>
      <w:r>
        <w:t>to</w:t>
      </w:r>
      <w:r>
        <w:rPr>
          <w:spacing w:val="-2"/>
        </w:rPr>
        <w:t xml:space="preserve"> </w:t>
      </w:r>
      <w:r>
        <w:t>encode</w:t>
      </w:r>
      <w:r>
        <w:rPr>
          <w:spacing w:val="-2"/>
        </w:rPr>
        <w:t xml:space="preserve"> </w:t>
      </w:r>
      <w:r>
        <w:t>a</w:t>
      </w:r>
      <w:r>
        <w:rPr>
          <w:spacing w:val="-3"/>
        </w:rPr>
        <w:t xml:space="preserve"> </w:t>
      </w:r>
      <w:r>
        <w:t>true</w:t>
      </w:r>
      <w:r>
        <w:rPr>
          <w:spacing w:val="-3"/>
        </w:rPr>
        <w:t xml:space="preserve"> </w:t>
      </w:r>
      <w:r>
        <w:t>proposition.</w:t>
      </w:r>
      <w:r>
        <w:rPr>
          <w:spacing w:val="-1"/>
        </w:rPr>
        <w:t xml:space="preserve"> </w:t>
      </w:r>
      <w:r>
        <w:t>But</w:t>
      </w:r>
      <w:r>
        <w:rPr>
          <w:spacing w:val="-3"/>
        </w:rPr>
        <w:t xml:space="preserve"> </w:t>
      </w:r>
      <w:r>
        <w:t>this</w:t>
      </w:r>
      <w:r>
        <w:rPr>
          <w:spacing w:val="-3"/>
        </w:rPr>
        <w:t xml:space="preserve"> </w:t>
      </w:r>
      <w:r>
        <w:t>isn’t</w:t>
      </w:r>
      <w:r>
        <w:rPr>
          <w:spacing w:val="-2"/>
        </w:rPr>
        <w:t xml:space="preserve"> </w:t>
      </w:r>
      <w:r>
        <w:t>what</w:t>
      </w:r>
      <w:r>
        <w:rPr>
          <w:spacing w:val="-3"/>
        </w:rPr>
        <w:t xml:space="preserve"> </w:t>
      </w:r>
      <w:r>
        <w:t>it</w:t>
      </w:r>
      <w:r>
        <w:rPr>
          <w:spacing w:val="-3"/>
        </w:rPr>
        <w:t xml:space="preserve"> </w:t>
      </w:r>
      <w:r>
        <w:t>is</w:t>
      </w:r>
      <w:r>
        <w:rPr>
          <w:spacing w:val="-3"/>
        </w:rPr>
        <w:t xml:space="preserve"> </w:t>
      </w:r>
      <w:r>
        <w:t>for</w:t>
      </w:r>
      <w:r>
        <w:rPr>
          <w:spacing w:val="-2"/>
        </w:rPr>
        <w:t xml:space="preserve"> </w:t>
      </w:r>
      <w:r>
        <w:t>a</w:t>
      </w:r>
      <w:r>
        <w:rPr>
          <w:spacing w:val="-3"/>
        </w:rPr>
        <w:t xml:space="preserve"> </w:t>
      </w:r>
      <w:r>
        <w:t>proposition</w:t>
      </w:r>
      <w:r>
        <w:rPr>
          <w:spacing w:val="-2"/>
        </w:rPr>
        <w:t xml:space="preserve"> </w:t>
      </w:r>
      <w:r>
        <w:t>to</w:t>
      </w:r>
      <w:r>
        <w:rPr>
          <w:spacing w:val="-1"/>
        </w:rPr>
        <w:t xml:space="preserve"> </w:t>
      </w:r>
      <w:r>
        <w:t>be</w:t>
      </w:r>
      <w:r>
        <w:rPr>
          <w:spacing w:val="-3"/>
        </w:rPr>
        <w:t xml:space="preserve"> </w:t>
      </w:r>
      <w:r>
        <w:t>true, since propositions don’t encode anything. In Chapter 3, we’ll say what exactly it is for a proposition to be true. B</w:t>
      </w:r>
      <w:r>
        <w:t>ut the obvious answer, though imprecise, is the right one; namely, for a proposition to be true is for it to fit the</w:t>
      </w:r>
      <w:r>
        <w:rPr>
          <w:spacing w:val="-10"/>
        </w:rPr>
        <w:t xml:space="preserve"> </w:t>
      </w:r>
      <w:r>
        <w:t>facts.</w:t>
      </w:r>
    </w:p>
    <w:p w:rsidR="000D32F5" w:rsidRDefault="003015BB">
      <w:pPr>
        <w:pStyle w:val="BodyText"/>
        <w:spacing w:before="7" w:line="249" w:lineRule="auto"/>
        <w:ind w:right="149" w:firstLine="288"/>
      </w:pPr>
      <w:r>
        <w:t>The term “statement” is ambiguous; it has three distinct meanings. Sometimes it refers to propositions, sometimes it refers to the s</w:t>
      </w:r>
      <w:r>
        <w:t xml:space="preserve">entences used to affirm them, and sometimes it refers to the </w:t>
      </w:r>
      <w:r>
        <w:rPr>
          <w:i/>
        </w:rPr>
        <w:t xml:space="preserve">act </w:t>
      </w:r>
      <w:r>
        <w:t>of using a sentence to affirm a proposition. Wittgenstein didn’t countenance the existence of propositions, and this obviously had a hand in his erroneously believing that philosophy is the a</w:t>
      </w:r>
      <w:r>
        <w:t xml:space="preserve">nalysis of </w:t>
      </w:r>
      <w:r>
        <w:rPr>
          <w:i/>
        </w:rPr>
        <w:t xml:space="preserve">sentences, </w:t>
      </w:r>
      <w:r>
        <w:t xml:space="preserve">when the truth is that philosophy is the analysis of </w:t>
      </w:r>
      <w:r>
        <w:rPr>
          <w:i/>
        </w:rPr>
        <w:t xml:space="preserve">propositions. </w:t>
      </w:r>
      <w:r>
        <w:t>Even Frege’s analyses of sentences such as “someone snores” and “nothing is a square circle” fail to conform to Wittgenstein’s conception of what philosophy is suppose</w:t>
      </w:r>
      <w:r>
        <w:t>d to do, since, as we’ll see in</w:t>
      </w:r>
      <w:r>
        <w:rPr>
          <w:spacing w:val="-4"/>
        </w:rPr>
        <w:t xml:space="preserve"> </w:t>
      </w:r>
      <w:r>
        <w:t>a</w:t>
      </w:r>
      <w:r>
        <w:rPr>
          <w:spacing w:val="-4"/>
        </w:rPr>
        <w:t xml:space="preserve"> </w:t>
      </w:r>
      <w:r>
        <w:t>moment,</w:t>
      </w:r>
      <w:r>
        <w:rPr>
          <w:spacing w:val="-3"/>
        </w:rPr>
        <w:t xml:space="preserve"> </w:t>
      </w:r>
      <w:r>
        <w:t>they’re</w:t>
      </w:r>
      <w:r>
        <w:rPr>
          <w:spacing w:val="-4"/>
        </w:rPr>
        <w:t xml:space="preserve"> </w:t>
      </w:r>
      <w:r>
        <w:t>analyses</w:t>
      </w:r>
      <w:r>
        <w:rPr>
          <w:spacing w:val="-4"/>
        </w:rPr>
        <w:t xml:space="preserve"> </w:t>
      </w:r>
      <w:r>
        <w:t>of</w:t>
      </w:r>
      <w:r>
        <w:rPr>
          <w:spacing w:val="-4"/>
        </w:rPr>
        <w:t xml:space="preserve"> </w:t>
      </w:r>
      <w:r>
        <w:t>propositions</w:t>
      </w:r>
      <w:r>
        <w:rPr>
          <w:spacing w:val="-4"/>
        </w:rPr>
        <w:t xml:space="preserve"> </w:t>
      </w:r>
      <w:r>
        <w:t>that</w:t>
      </w:r>
      <w:r>
        <w:rPr>
          <w:spacing w:val="-4"/>
        </w:rPr>
        <w:t xml:space="preserve"> </w:t>
      </w:r>
      <w:r>
        <w:rPr>
          <w:i/>
        </w:rPr>
        <w:t>involve</w:t>
      </w:r>
      <w:r>
        <w:rPr>
          <w:i/>
          <w:spacing w:val="-4"/>
        </w:rPr>
        <w:t xml:space="preserve"> </w:t>
      </w:r>
      <w:r>
        <w:t>analyses</w:t>
      </w:r>
      <w:r>
        <w:rPr>
          <w:spacing w:val="-4"/>
        </w:rPr>
        <w:t xml:space="preserve"> </w:t>
      </w:r>
      <w:r>
        <w:t>of</w:t>
      </w:r>
      <w:r>
        <w:rPr>
          <w:spacing w:val="-4"/>
        </w:rPr>
        <w:t xml:space="preserve"> </w:t>
      </w:r>
      <w:r>
        <w:t>sentences</w:t>
      </w:r>
      <w:r>
        <w:rPr>
          <w:spacing w:val="-4"/>
        </w:rPr>
        <w:t xml:space="preserve"> </w:t>
      </w:r>
      <w:r>
        <w:t>and</w:t>
      </w:r>
      <w:r>
        <w:rPr>
          <w:spacing w:val="-3"/>
        </w:rPr>
        <w:t xml:space="preserve"> </w:t>
      </w:r>
      <w:r>
        <w:t>therefore</w:t>
      </w:r>
      <w:r>
        <w:rPr>
          <w:spacing w:val="-4"/>
        </w:rPr>
        <w:t xml:space="preserve"> </w:t>
      </w:r>
      <w:r>
        <w:t>are not themselves analyses of</w:t>
      </w:r>
      <w:r>
        <w:rPr>
          <w:spacing w:val="-5"/>
        </w:rPr>
        <w:t xml:space="preserve"> </w:t>
      </w:r>
      <w:r>
        <w:t>sentences.</w:t>
      </w:r>
    </w:p>
    <w:p w:rsidR="000D32F5" w:rsidRDefault="003015BB">
      <w:pPr>
        <w:pStyle w:val="BodyText"/>
        <w:spacing w:before="8"/>
        <w:ind w:left="388"/>
        <w:rPr>
          <w:i/>
        </w:rPr>
      </w:pPr>
      <w:r>
        <w:t xml:space="preserve">One must know at least some English to understand the </w:t>
      </w:r>
      <w:r>
        <w:rPr>
          <w:i/>
        </w:rPr>
        <w:t>sentence:</w:t>
      </w:r>
    </w:p>
    <w:p w:rsidR="000D32F5" w:rsidRDefault="000D32F5">
      <w:pPr>
        <w:pStyle w:val="BodyText"/>
        <w:spacing w:before="1"/>
        <w:ind w:left="0"/>
        <w:rPr>
          <w:i/>
          <w:sz w:val="26"/>
        </w:rPr>
      </w:pPr>
    </w:p>
    <w:p w:rsidR="000D32F5" w:rsidRDefault="003015BB">
      <w:pPr>
        <w:pStyle w:val="BodyText"/>
        <w:ind w:left="1083"/>
      </w:pPr>
      <w:r>
        <w:t>(1) “John knows that 1 + 1 = 2.”</w:t>
      </w:r>
    </w:p>
    <w:p w:rsidR="000D32F5" w:rsidRDefault="000D32F5">
      <w:pPr>
        <w:pStyle w:val="BodyText"/>
        <w:spacing w:before="1"/>
        <w:ind w:left="0"/>
        <w:rPr>
          <w:sz w:val="26"/>
        </w:rPr>
      </w:pPr>
    </w:p>
    <w:p w:rsidR="000D32F5" w:rsidRDefault="003015BB">
      <w:pPr>
        <w:pStyle w:val="BodyText"/>
        <w:spacing w:line="249" w:lineRule="auto"/>
        <w:ind w:right="105" w:firstLine="288"/>
      </w:pPr>
      <w:r>
        <w:t xml:space="preserve">But the proposition meant by that sentence can be grasped without speaking English; and one needn’t know English, or any other given language, to be able to </w:t>
      </w:r>
      <w:r>
        <w:t>analyze that proposition correctly.</w:t>
      </w:r>
    </w:p>
    <w:p w:rsidR="000D32F5" w:rsidRDefault="003015BB">
      <w:pPr>
        <w:pStyle w:val="BodyText"/>
        <w:spacing w:before="3" w:line="249" w:lineRule="auto"/>
        <w:ind w:firstLine="288"/>
      </w:pPr>
      <w:r>
        <w:t>But analyzing (1)—the sentence, not the corresponding proposition—</w:t>
      </w:r>
      <w:r>
        <w:rPr>
          <w:i/>
        </w:rPr>
        <w:t xml:space="preserve">does </w:t>
      </w:r>
      <w:r>
        <w:t>involve such knowledge. A sentence is an expression; it consists of nouns, verbs, etc. Analyzing (1) involves knowing the various grammatical nuances</w:t>
      </w:r>
      <w:r>
        <w:t xml:space="preserve"> involved in its structure. Analyzing the corresponding proposition has nothing to do with anything relating to grammar or any other aspect of language. No such knowledge is needed to analyze the corresponding proposition.</w:t>
      </w:r>
    </w:p>
    <w:p w:rsidR="000D32F5" w:rsidRDefault="003015BB">
      <w:pPr>
        <w:pStyle w:val="BodyText"/>
        <w:spacing w:before="5" w:line="249" w:lineRule="auto"/>
        <w:ind w:right="141" w:firstLine="288"/>
        <w:jc w:val="both"/>
      </w:pPr>
      <w:r>
        <w:t>Even though Frege’s work inspired</w:t>
      </w:r>
      <w:r>
        <w:t xml:space="preserve"> many to identify philosophy with sentence-analysis,</w:t>
      </w:r>
      <w:r>
        <w:rPr>
          <w:spacing w:val="-44"/>
        </w:rPr>
        <w:t xml:space="preserve"> </w:t>
      </w:r>
      <w:r>
        <w:t>Frege himself always made it very clear that propositions are not sentences and that although sentences are human creations, their meanings are</w:t>
      </w:r>
      <w:r>
        <w:rPr>
          <w:spacing w:val="-6"/>
        </w:rPr>
        <w:t xml:space="preserve"> </w:t>
      </w:r>
      <w:r>
        <w:t>not.</w:t>
      </w:r>
      <w:bookmarkStart w:id="92" w:name="_bookmark91"/>
      <w:bookmarkEnd w:id="92"/>
      <w:r>
        <w:rPr>
          <w:color w:val="0562C1"/>
          <w:position w:val="18"/>
          <w:u w:val="single" w:color="0562C1"/>
        </w:rPr>
        <w:t>[53]</w:t>
      </w:r>
    </w:p>
    <w:p w:rsidR="000D32F5" w:rsidRDefault="003015BB">
      <w:pPr>
        <w:pStyle w:val="BodyText"/>
        <w:spacing w:before="3" w:line="249" w:lineRule="auto"/>
        <w:ind w:firstLine="288"/>
      </w:pPr>
      <w:r>
        <w:t>The sentence “the moon is less massive than Earth”</w:t>
      </w:r>
      <w:r>
        <w:t xml:space="preserve"> is a human artifact; it didn’t exist until a few centuries ago. But the truth it expresses is in a different category. That truth exists independently of us. After all, the moon was less massive than the Earth before we came along,</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pPr>
      <w:r>
        <w:lastRenderedPageBreak/>
        <w:t xml:space="preserve">and it’ll be </w:t>
      </w:r>
      <w:r>
        <w:t xml:space="preserve">that way after we sign out. For the same reason </w:t>
      </w:r>
      <w:r>
        <w:rPr>
          <w:i/>
        </w:rPr>
        <w:t xml:space="preserve">mutatis mutandis, </w:t>
      </w:r>
      <w:r>
        <w:t>the truth expressed by “the Earth is more massive than the moon” exists independently of our thoughts and deeds, even though that sentence itself is a human artifact.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78"/>
        </w:numPr>
        <w:tabs>
          <w:tab w:val="left" w:pos="928"/>
        </w:tabs>
        <w:spacing w:line="249" w:lineRule="auto"/>
        <w:ind w:left="100" w:right="441" w:firstLine="288"/>
        <w:rPr>
          <w:u w:val="none"/>
        </w:rPr>
      </w:pPr>
      <w:bookmarkStart w:id="93" w:name="_bookmark92"/>
      <w:bookmarkEnd w:id="93"/>
      <w:r>
        <w:rPr>
          <w:u w:val="none"/>
        </w:rPr>
        <w:lastRenderedPageBreak/>
        <w:t>Not</w:t>
      </w:r>
      <w:r>
        <w:rPr>
          <w:spacing w:val="-6"/>
          <w:u w:val="none"/>
        </w:rPr>
        <w:t xml:space="preserve"> </w:t>
      </w:r>
      <w:r>
        <w:rPr>
          <w:u w:val="none"/>
        </w:rPr>
        <w:t>all</w:t>
      </w:r>
      <w:r>
        <w:rPr>
          <w:spacing w:val="-6"/>
          <w:u w:val="none"/>
        </w:rPr>
        <w:t xml:space="preserve"> </w:t>
      </w:r>
      <w:r>
        <w:rPr>
          <w:u w:val="none"/>
        </w:rPr>
        <w:t>philo</w:t>
      </w:r>
      <w:r>
        <w:rPr>
          <w:u w:val="none"/>
        </w:rPr>
        <w:t>sophical</w:t>
      </w:r>
      <w:r>
        <w:rPr>
          <w:spacing w:val="-5"/>
          <w:u w:val="none"/>
        </w:rPr>
        <w:t xml:space="preserve"> </w:t>
      </w:r>
      <w:r>
        <w:rPr>
          <w:u w:val="none"/>
        </w:rPr>
        <w:t>analysis</w:t>
      </w:r>
      <w:r>
        <w:rPr>
          <w:spacing w:val="-6"/>
          <w:u w:val="none"/>
        </w:rPr>
        <w:t xml:space="preserve"> </w:t>
      </w:r>
      <w:r>
        <w:rPr>
          <w:u w:val="none"/>
        </w:rPr>
        <w:t>is</w:t>
      </w:r>
      <w:r>
        <w:rPr>
          <w:spacing w:val="-5"/>
          <w:u w:val="none"/>
        </w:rPr>
        <w:t xml:space="preserve"> </w:t>
      </w:r>
      <w:r>
        <w:rPr>
          <w:u w:val="none"/>
        </w:rPr>
        <w:t>identical</w:t>
      </w:r>
      <w:r>
        <w:rPr>
          <w:spacing w:val="-6"/>
          <w:u w:val="none"/>
        </w:rPr>
        <w:t xml:space="preserve"> </w:t>
      </w:r>
      <w:r>
        <w:rPr>
          <w:u w:val="none"/>
        </w:rPr>
        <w:t>with</w:t>
      </w:r>
      <w:r>
        <w:rPr>
          <w:spacing w:val="-5"/>
          <w:u w:val="none"/>
        </w:rPr>
        <w:t xml:space="preserve"> </w:t>
      </w:r>
      <w:r>
        <w:rPr>
          <w:u w:val="none"/>
        </w:rPr>
        <w:t>linguistic</w:t>
      </w:r>
      <w:r>
        <w:rPr>
          <w:spacing w:val="-6"/>
          <w:u w:val="none"/>
        </w:rPr>
        <w:t xml:space="preserve"> </w:t>
      </w:r>
      <w:r>
        <w:rPr>
          <w:u w:val="none"/>
        </w:rPr>
        <w:t>analysis</w:t>
      </w:r>
      <w:r>
        <w:rPr>
          <w:spacing w:val="-6"/>
          <w:u w:val="none"/>
        </w:rPr>
        <w:t xml:space="preserve"> </w:t>
      </w:r>
      <w:r>
        <w:rPr>
          <w:u w:val="none"/>
        </w:rPr>
        <w:t>(continued):</w:t>
      </w:r>
      <w:r>
        <w:rPr>
          <w:spacing w:val="-5"/>
          <w:u w:val="none"/>
        </w:rPr>
        <w:t xml:space="preserve"> </w:t>
      </w:r>
      <w:r>
        <w:rPr>
          <w:u w:val="none"/>
        </w:rPr>
        <w:t>the nature of sentence-meanings (as opposed to</w:t>
      </w:r>
      <w:r>
        <w:rPr>
          <w:spacing w:val="-8"/>
          <w:u w:val="none"/>
        </w:rPr>
        <w:t xml:space="preserve"> </w:t>
      </w:r>
      <w:r>
        <w:rPr>
          <w:u w:val="none"/>
        </w:rPr>
        <w:t>sentences)</w:t>
      </w:r>
    </w:p>
    <w:p w:rsidR="000D32F5" w:rsidRDefault="000D32F5">
      <w:pPr>
        <w:pStyle w:val="BodyText"/>
        <w:spacing w:before="2"/>
        <w:ind w:left="0"/>
        <w:rPr>
          <w:b/>
          <w:sz w:val="25"/>
        </w:rPr>
      </w:pPr>
    </w:p>
    <w:p w:rsidR="000D32F5" w:rsidRDefault="003015BB">
      <w:pPr>
        <w:pStyle w:val="BodyText"/>
        <w:spacing w:line="249" w:lineRule="auto"/>
        <w:ind w:right="105" w:firstLine="288"/>
      </w:pPr>
      <w:r>
        <w:t>What are propositions? They’re properties. For a proposition to be true is for the world to be a certain way. The proposition that Smith is in Richmond is true if the world is a certain way and it’s false if it isn’t. (If mass-energy is distributed one way</w:t>
      </w:r>
      <w:r>
        <w:t>, Smith is in Richmond; if it’s distributed some other way, he isn’t.) For a thing to be a certain way is for it to have a certain property. To be round is to be one way; to be square is to be some other way. To be round is to have one property; to be squa</w:t>
      </w:r>
      <w:r>
        <w:t>re is to have some other property</w:t>
      </w:r>
      <w:bookmarkStart w:id="94" w:name="_bookmark93"/>
      <w:bookmarkEnd w:id="94"/>
      <w:r>
        <w:t>.</w:t>
      </w:r>
      <w:r>
        <w:rPr>
          <w:color w:val="0562C1"/>
          <w:position w:val="18"/>
          <w:u w:val="single" w:color="0562C1"/>
        </w:rPr>
        <w:t>[54]</w:t>
      </w:r>
      <w:r>
        <w:rPr>
          <w:color w:val="0562C1"/>
          <w:position w:val="18"/>
        </w:rPr>
        <w:t xml:space="preserve"> </w:t>
      </w:r>
      <w:r>
        <w:t>Thus, the world’s being a certain way is identical with its having a certain property. Since, therefore, the world’s being a certain way is identical with some proposition’s being true, propositions must be identified with properties and a proposition’s be</w:t>
      </w:r>
      <w:r>
        <w:t>ing true must be identified with its being instantiated.</w:t>
      </w:r>
    </w:p>
    <w:p w:rsidR="000D32F5" w:rsidRDefault="003015BB">
      <w:pPr>
        <w:pStyle w:val="BodyText"/>
        <w:spacing w:before="9"/>
      </w:pPr>
      <w:r>
        <w:t>Propositions are properties and truth is instantiatedness</w:t>
      </w:r>
      <w:bookmarkStart w:id="95" w:name="_bookmark94"/>
      <w:bookmarkEnd w:id="95"/>
      <w:r>
        <w:t>.</w:t>
      </w:r>
      <w:r>
        <w:rPr>
          <w:color w:val="0562C1"/>
          <w:position w:val="18"/>
          <w:u w:val="single" w:color="0562C1"/>
        </w:rPr>
        <w:t>[55]</w:t>
      </w:r>
    </w:p>
    <w:p w:rsidR="000D32F5" w:rsidRDefault="003015BB">
      <w:pPr>
        <w:pStyle w:val="BodyText"/>
        <w:spacing w:before="12" w:line="249" w:lineRule="auto"/>
        <w:ind w:right="105" w:firstLine="288"/>
      </w:pPr>
      <w:r>
        <w:t xml:space="preserve">It’s widely thought that propositions are human creations. This is false. The world was a certain way before we were around; it will be </w:t>
      </w:r>
      <w:r>
        <w:t>a certain way after we’re gone; and the way it is while we’re around is up to us only to a limited extent.</w:t>
      </w:r>
      <w:bookmarkStart w:id="96" w:name="_bookmark95"/>
      <w:bookmarkEnd w:id="96"/>
      <w:r>
        <w:rPr>
          <w:color w:val="0562C1"/>
          <w:position w:val="18"/>
          <w:u w:val="single" w:color="0562C1"/>
        </w:rPr>
        <w:t>[56]</w:t>
      </w:r>
      <w:r>
        <w:rPr>
          <w:color w:val="0562C1"/>
          <w:position w:val="18"/>
        </w:rPr>
        <w:t xml:space="preserve"> </w:t>
      </w:r>
      <w:r>
        <w:t>It follows that, independently of our having any beliefs or, indeed, our doing or thinking anything, certain propositions are true; and it follow</w:t>
      </w:r>
      <w:r>
        <w:t>s from this that propositions are not human creations. Sentences, on the other hand, are human creations. They wouldn’t be around if it weren’t for us. So sentential analysis is a very different thing from propositional analysis.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78"/>
        </w:numPr>
        <w:tabs>
          <w:tab w:val="left" w:pos="928"/>
        </w:tabs>
        <w:spacing w:line="249" w:lineRule="auto"/>
        <w:ind w:left="100" w:right="820" w:firstLine="288"/>
        <w:rPr>
          <w:u w:val="none"/>
        </w:rPr>
      </w:pPr>
      <w:bookmarkStart w:id="97" w:name="_bookmark96"/>
      <w:bookmarkEnd w:id="97"/>
      <w:r>
        <w:rPr>
          <w:u w:val="none"/>
        </w:rPr>
        <w:lastRenderedPageBreak/>
        <w:t>Not</w:t>
      </w:r>
      <w:r>
        <w:rPr>
          <w:spacing w:val="-6"/>
          <w:u w:val="none"/>
        </w:rPr>
        <w:t xml:space="preserve"> </w:t>
      </w:r>
      <w:r>
        <w:rPr>
          <w:u w:val="none"/>
        </w:rPr>
        <w:t>all</w:t>
      </w:r>
      <w:r>
        <w:rPr>
          <w:spacing w:val="-6"/>
          <w:u w:val="none"/>
        </w:rPr>
        <w:t xml:space="preserve"> </w:t>
      </w:r>
      <w:r>
        <w:rPr>
          <w:u w:val="none"/>
        </w:rPr>
        <w:t>philosop</w:t>
      </w:r>
      <w:r>
        <w:rPr>
          <w:u w:val="none"/>
        </w:rPr>
        <w:t>hical</w:t>
      </w:r>
      <w:r>
        <w:rPr>
          <w:spacing w:val="-6"/>
          <w:u w:val="none"/>
        </w:rPr>
        <w:t xml:space="preserve"> </w:t>
      </w:r>
      <w:r>
        <w:rPr>
          <w:u w:val="none"/>
        </w:rPr>
        <w:t>analysis</w:t>
      </w:r>
      <w:r>
        <w:rPr>
          <w:spacing w:val="-6"/>
          <w:u w:val="none"/>
        </w:rPr>
        <w:t xml:space="preserve"> </w:t>
      </w:r>
      <w:r>
        <w:rPr>
          <w:u w:val="none"/>
        </w:rPr>
        <w:t>is</w:t>
      </w:r>
      <w:r>
        <w:rPr>
          <w:spacing w:val="-6"/>
          <w:u w:val="none"/>
        </w:rPr>
        <w:t xml:space="preserve"> </w:t>
      </w:r>
      <w:r>
        <w:rPr>
          <w:u w:val="none"/>
        </w:rPr>
        <w:t>identical</w:t>
      </w:r>
      <w:r>
        <w:rPr>
          <w:spacing w:val="-6"/>
          <w:u w:val="none"/>
        </w:rPr>
        <w:t xml:space="preserve"> </w:t>
      </w:r>
      <w:r>
        <w:rPr>
          <w:u w:val="none"/>
        </w:rPr>
        <w:t>with</w:t>
      </w:r>
      <w:r>
        <w:rPr>
          <w:spacing w:val="-5"/>
          <w:u w:val="none"/>
        </w:rPr>
        <w:t xml:space="preserve"> </w:t>
      </w:r>
      <w:r>
        <w:rPr>
          <w:u w:val="none"/>
        </w:rPr>
        <w:t>linguistic</w:t>
      </w:r>
      <w:r>
        <w:rPr>
          <w:spacing w:val="-6"/>
          <w:u w:val="none"/>
        </w:rPr>
        <w:t xml:space="preserve"> </w:t>
      </w:r>
      <w:r>
        <w:rPr>
          <w:u w:val="none"/>
        </w:rPr>
        <w:t>analysis</w:t>
      </w:r>
      <w:r>
        <w:rPr>
          <w:spacing w:val="-6"/>
          <w:u w:val="none"/>
        </w:rPr>
        <w:t xml:space="preserve"> </w:t>
      </w:r>
      <w:r>
        <w:rPr>
          <w:u w:val="none"/>
        </w:rPr>
        <w:t>(continued): Frege’s accomplishments</w:t>
      </w:r>
      <w:r>
        <w:rPr>
          <w:spacing w:val="-3"/>
          <w:u w:val="none"/>
        </w:rPr>
        <w:t xml:space="preserve"> </w:t>
      </w:r>
      <w:r>
        <w:rPr>
          <w:u w:val="none"/>
        </w:rPr>
        <w:t>reassessed</w:t>
      </w:r>
    </w:p>
    <w:p w:rsidR="000D32F5" w:rsidRDefault="000D32F5">
      <w:pPr>
        <w:pStyle w:val="BodyText"/>
        <w:spacing w:before="2"/>
        <w:ind w:left="0"/>
        <w:rPr>
          <w:b/>
          <w:sz w:val="25"/>
        </w:rPr>
      </w:pPr>
    </w:p>
    <w:p w:rsidR="000D32F5" w:rsidRDefault="003015BB">
      <w:pPr>
        <w:pStyle w:val="BodyText"/>
        <w:ind w:left="388"/>
        <w:rPr>
          <w:i/>
        </w:rPr>
      </w:pPr>
      <w:r>
        <w:t xml:space="preserve">But didn’t we say that Frege’s great accomplishment lay in his insights concerning </w:t>
      </w:r>
      <w:r>
        <w:rPr>
          <w:i/>
        </w:rPr>
        <w:t>sentences</w:t>
      </w:r>
    </w:p>
    <w:p w:rsidR="000D32F5" w:rsidRDefault="003015BB">
      <w:pPr>
        <w:pStyle w:val="BodyText"/>
        <w:spacing w:before="12" w:line="249" w:lineRule="auto"/>
        <w:ind w:right="168"/>
      </w:pPr>
      <w:r>
        <w:t xml:space="preserve">—in his seeing that a </w:t>
      </w:r>
      <w:r>
        <w:rPr>
          <w:i/>
        </w:rPr>
        <w:t xml:space="preserve">sentence’s </w:t>
      </w:r>
      <w:r>
        <w:t xml:space="preserve">surface structure sometimes </w:t>
      </w:r>
      <w:r>
        <w:t xml:space="preserve">pulled part from its deep structure? And didn’t we say that, for this very reason, Frege was the first </w:t>
      </w:r>
      <w:r>
        <w:rPr>
          <w:i/>
        </w:rPr>
        <w:t xml:space="preserve">analytic </w:t>
      </w:r>
      <w:r>
        <w:t xml:space="preserve">philosopher—that, as Michael Dummett put it, analytic philosophy is post-Fregean philosophy, the reason being that analytic philosophy is </w:t>
      </w:r>
      <w:r>
        <w:rPr>
          <w:i/>
        </w:rPr>
        <w:t>statem</w:t>
      </w:r>
      <w:r>
        <w:rPr>
          <w:i/>
        </w:rPr>
        <w:t>ent</w:t>
      </w:r>
      <w:r>
        <w:t xml:space="preserve">-analysis? Yes, we did say all this. And yet we just spent a lot of time saying how analytic philosophy is “statement-analysis” </w:t>
      </w:r>
      <w:r>
        <w:rPr>
          <w:i/>
        </w:rPr>
        <w:t xml:space="preserve">only </w:t>
      </w:r>
      <w:r>
        <w:t>in the sense of being statement-</w:t>
      </w:r>
      <w:r>
        <w:rPr>
          <w:i/>
        </w:rPr>
        <w:t>meaning</w:t>
      </w:r>
      <w:r>
        <w:t xml:space="preserve">-analysis; that is, proposition-analysis, as opposed to </w:t>
      </w:r>
      <w:r>
        <w:rPr>
          <w:i/>
        </w:rPr>
        <w:t>sentence</w:t>
      </w:r>
      <w:r>
        <w:t>-analysis. How ar</w:t>
      </w:r>
      <w:r>
        <w:t>e we to reconcile those various statements with one another?</w:t>
      </w:r>
    </w:p>
    <w:p w:rsidR="000D32F5" w:rsidRDefault="003015BB">
      <w:pPr>
        <w:spacing w:before="7" w:line="249" w:lineRule="auto"/>
        <w:ind w:left="100" w:right="160" w:firstLine="288"/>
        <w:rPr>
          <w:sz w:val="24"/>
        </w:rPr>
      </w:pPr>
      <w:r>
        <w:rPr>
          <w:sz w:val="24"/>
        </w:rPr>
        <w:t>The term “analytic philosophy” can be construed narrowly or broadly. Construed narrowly, analytic philosophy is post-Fregean philosophy in the sense that it directly flows out of Frege’s work. Fr</w:t>
      </w:r>
      <w:r>
        <w:rPr>
          <w:sz w:val="24"/>
        </w:rPr>
        <w:t xml:space="preserve">ege was interested in </w:t>
      </w:r>
      <w:r>
        <w:rPr>
          <w:b/>
          <w:i/>
          <w:sz w:val="24"/>
        </w:rPr>
        <w:t xml:space="preserve">reference, quantification, </w:t>
      </w:r>
      <w:r>
        <w:rPr>
          <w:sz w:val="24"/>
        </w:rPr>
        <w:t xml:space="preserve">the nature of </w:t>
      </w:r>
      <w:r>
        <w:rPr>
          <w:b/>
          <w:i/>
          <w:sz w:val="24"/>
        </w:rPr>
        <w:t xml:space="preserve">logical truth, </w:t>
      </w:r>
      <w:r>
        <w:rPr>
          <w:sz w:val="24"/>
        </w:rPr>
        <w:t xml:space="preserve">the extent to which it’s possible to </w:t>
      </w:r>
      <w:r>
        <w:rPr>
          <w:b/>
          <w:i/>
          <w:sz w:val="24"/>
        </w:rPr>
        <w:t xml:space="preserve">formalize </w:t>
      </w:r>
      <w:r>
        <w:rPr>
          <w:sz w:val="24"/>
        </w:rPr>
        <w:t>intuitively valid inferences, etc. (These terms will be defined soon enough, if they haven’t been already.) The term “analytic phil</w:t>
      </w:r>
      <w:r>
        <w:rPr>
          <w:sz w:val="24"/>
        </w:rPr>
        <w:t xml:space="preserve">osophy” sometimes refers to what is done by those people who write </w:t>
      </w:r>
      <w:r>
        <w:rPr>
          <w:i/>
          <w:sz w:val="24"/>
        </w:rPr>
        <w:t xml:space="preserve">about those very questions </w:t>
      </w:r>
      <w:r>
        <w:rPr>
          <w:sz w:val="24"/>
        </w:rPr>
        <w:t xml:space="preserve">and who, in so doing, </w:t>
      </w:r>
      <w:r>
        <w:rPr>
          <w:i/>
          <w:sz w:val="24"/>
        </w:rPr>
        <w:t xml:space="preserve">are taking what Frege had to say about them into account. </w:t>
      </w:r>
      <w:r>
        <w:rPr>
          <w:sz w:val="24"/>
        </w:rPr>
        <w:t xml:space="preserve">In other words, “analytic philosophy” sometimes refers to the </w:t>
      </w:r>
      <w:r>
        <w:rPr>
          <w:b/>
          <w:i/>
          <w:sz w:val="24"/>
        </w:rPr>
        <w:t>philosophy of langua</w:t>
      </w:r>
      <w:r>
        <w:rPr>
          <w:b/>
          <w:i/>
          <w:sz w:val="24"/>
        </w:rPr>
        <w:t xml:space="preserve">ge, </w:t>
      </w:r>
      <w:r>
        <w:rPr>
          <w:sz w:val="24"/>
        </w:rPr>
        <w:t>along with a related branch of philosophy,</w:t>
      </w:r>
    </w:p>
    <w:p w:rsidR="000D32F5" w:rsidRDefault="003015BB">
      <w:pPr>
        <w:pStyle w:val="BodyText"/>
        <w:spacing w:before="8" w:line="228" w:lineRule="exact"/>
        <w:ind w:left="3005"/>
      </w:pPr>
      <w:bookmarkStart w:id="98" w:name="_bookmark97"/>
      <w:bookmarkEnd w:id="98"/>
      <w:r>
        <w:rPr>
          <w:color w:val="0562C1"/>
          <w:u w:val="single" w:color="0562C1"/>
        </w:rPr>
        <w:t>[57]</w:t>
      </w:r>
    </w:p>
    <w:p w:rsidR="000D32F5" w:rsidRDefault="003015BB">
      <w:pPr>
        <w:spacing w:line="228" w:lineRule="exact"/>
        <w:ind w:left="100"/>
        <w:rPr>
          <w:b/>
          <w:i/>
          <w:sz w:val="24"/>
        </w:rPr>
      </w:pPr>
      <w:r>
        <w:rPr>
          <w:sz w:val="24"/>
        </w:rPr>
        <w:t xml:space="preserve">known as </w:t>
      </w:r>
      <w:r>
        <w:rPr>
          <w:b/>
          <w:i/>
          <w:sz w:val="24"/>
        </w:rPr>
        <w:t>philosophical logic.</w:t>
      </w:r>
    </w:p>
    <w:p w:rsidR="000D32F5" w:rsidRDefault="003015BB">
      <w:pPr>
        <w:pStyle w:val="BodyText"/>
        <w:spacing w:before="12" w:line="249" w:lineRule="auto"/>
        <w:ind w:right="160" w:firstLine="288"/>
      </w:pPr>
      <w:r>
        <w:t>But Frege’s work had a profound influence on philosophers who were working in areas that have no direct connection to language or logic. Frege showed that, by thinking clearly, systematically, and self-critically, one could make real headway on philosophic</w:t>
      </w:r>
      <w:r>
        <w:t xml:space="preserve">al problems in which others had yet to make so much as a dent, despite hundreds of years of trying. “The devil is in the details,” as they say. Pre-Fregean philosophers tended to disregard the details. Frege did not. He was a stickler for them. And it was </w:t>
      </w:r>
      <w:r>
        <w:t>partly, though obviously not entirely, for this reason that he was able to solve problems that his predecessors could not. The word “analytic philosopher” sometimes refers to the sort of philosophy done by people who aspire to approach philosophical proble</w:t>
      </w:r>
      <w:r>
        <w:t>ms in the same careful and clear-headed way as Frege.</w:t>
      </w:r>
    </w:p>
    <w:p w:rsidR="000D32F5" w:rsidRDefault="003015BB">
      <w:pPr>
        <w:pStyle w:val="BodyText"/>
        <w:spacing w:before="9" w:line="249" w:lineRule="auto"/>
        <w:ind w:right="105" w:firstLine="288"/>
      </w:pPr>
      <w:r>
        <w:t xml:space="preserve">Thus, there are analytic philosophers of law, analytic ethicists, analytic philosophers of religion, etc. What makes them analytic philosophers isn’t that they’re talking about language or logic or any of the things that Frege talked about. It’s that they </w:t>
      </w:r>
      <w:r>
        <w:t>believe the problems they’re concerned with can be solved in the same coolheaded, logical way that Frege solved problems relating to language and logic.</w:t>
      </w:r>
    </w:p>
    <w:p w:rsidR="000D32F5" w:rsidRDefault="003015BB">
      <w:pPr>
        <w:pStyle w:val="BodyText"/>
        <w:spacing w:before="5" w:line="249" w:lineRule="auto"/>
        <w:ind w:firstLine="288"/>
      </w:pPr>
      <w:r>
        <w:t>But even when taken in the narrow sense, “analytic philosophy” (i.e., philosophical logic/the philosoph</w:t>
      </w:r>
      <w:r>
        <w:t>y of language) is only misleadingly described as the analysis of sentences.</w:t>
      </w:r>
    </w:p>
    <w:p w:rsidR="000D32F5" w:rsidRDefault="003015BB">
      <w:pPr>
        <w:pStyle w:val="BodyText"/>
        <w:spacing w:before="2" w:line="501" w:lineRule="auto"/>
        <w:ind w:left="1083" w:right="4136" w:hanging="984"/>
      </w:pPr>
      <w:r>
        <w:t>Philosophers of language are interested in the sentence: (NS) “Nothing is a square circle,”</w:t>
      </w:r>
    </w:p>
    <w:p w:rsidR="000D32F5" w:rsidRDefault="003015BB">
      <w:pPr>
        <w:pStyle w:val="BodyText"/>
        <w:spacing w:line="249" w:lineRule="auto"/>
        <w:ind w:right="286"/>
      </w:pPr>
      <w:r>
        <w:rPr>
          <w:i/>
        </w:rPr>
        <w:t xml:space="preserve">only </w:t>
      </w:r>
      <w:r>
        <w:t>to the extent that by understanding it they will deepen their insight into concepts</w:t>
      </w:r>
      <w:r>
        <w:t xml:space="preserve"> of a general kind (e.g., </w:t>
      </w:r>
      <w:r>
        <w:rPr>
          <w:b/>
          <w:i/>
        </w:rPr>
        <w:t>meaning, analytic truth, modality</w:t>
      </w:r>
      <w:r>
        <w:t>). Linguists, on the other hand, are interested in those concepts only to the extent that an understanding of them will help them understand specific sentences, such as NS. Frege did indeed painsta</w:t>
      </w:r>
      <w:r>
        <w:t>kingly analyze specific</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82"/>
      </w:pPr>
      <w:r>
        <w:lastRenderedPageBreak/>
        <w:t>sentences. But he did so only because he knew that, by so doing, he could identify general logical principles. Thus, for Frege, his insight that logical and grammatical form pull apart was ultimately just a means to an end</w:t>
      </w:r>
      <w:r>
        <w:t xml:space="preserve">, the end being the identification of the actual nature of the bearing-relations that propositions have with respect to one another. So, yes, analytic philosophy is statement-analysis; and, yes, it was Frege’s brilliant analyses of </w:t>
      </w:r>
      <w:r>
        <w:rPr>
          <w:i/>
        </w:rPr>
        <w:t xml:space="preserve">sentences </w:t>
      </w:r>
      <w:r>
        <w:t>that availed p</w:t>
      </w:r>
      <w:r>
        <w:t>hilosophers of the principles needed to analyze statements properly. But analytic philosophy, even the narrow sense of the term, is not itself sentential analysis.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77"/>
        </w:numPr>
        <w:tabs>
          <w:tab w:val="left" w:pos="928"/>
        </w:tabs>
        <w:spacing w:line="249" w:lineRule="auto"/>
        <w:ind w:right="820" w:firstLine="288"/>
        <w:rPr>
          <w:u w:val="none"/>
        </w:rPr>
      </w:pPr>
      <w:bookmarkStart w:id="99" w:name="_bookmark98"/>
      <w:bookmarkEnd w:id="99"/>
      <w:r>
        <w:rPr>
          <w:u w:val="none"/>
        </w:rPr>
        <w:lastRenderedPageBreak/>
        <w:t>Not</w:t>
      </w:r>
      <w:r>
        <w:rPr>
          <w:spacing w:val="-6"/>
          <w:u w:val="none"/>
        </w:rPr>
        <w:t xml:space="preserve"> </w:t>
      </w:r>
      <w:r>
        <w:rPr>
          <w:u w:val="none"/>
        </w:rPr>
        <w:t>all</w:t>
      </w:r>
      <w:r>
        <w:rPr>
          <w:spacing w:val="-6"/>
          <w:u w:val="none"/>
        </w:rPr>
        <w:t xml:space="preserve"> </w:t>
      </w:r>
      <w:r>
        <w:rPr>
          <w:u w:val="none"/>
        </w:rPr>
        <w:t>philosophical</w:t>
      </w:r>
      <w:r>
        <w:rPr>
          <w:spacing w:val="-6"/>
          <w:u w:val="none"/>
        </w:rPr>
        <w:t xml:space="preserve"> </w:t>
      </w:r>
      <w:r>
        <w:rPr>
          <w:u w:val="none"/>
        </w:rPr>
        <w:t>analysis</w:t>
      </w:r>
      <w:r>
        <w:rPr>
          <w:spacing w:val="-6"/>
          <w:u w:val="none"/>
        </w:rPr>
        <w:t xml:space="preserve"> </w:t>
      </w:r>
      <w:r>
        <w:rPr>
          <w:u w:val="none"/>
        </w:rPr>
        <w:t>is</w:t>
      </w:r>
      <w:r>
        <w:rPr>
          <w:spacing w:val="-6"/>
          <w:u w:val="none"/>
        </w:rPr>
        <w:t xml:space="preserve"> </w:t>
      </w:r>
      <w:r>
        <w:rPr>
          <w:u w:val="none"/>
        </w:rPr>
        <w:t>identical</w:t>
      </w:r>
      <w:r>
        <w:rPr>
          <w:spacing w:val="-6"/>
          <w:u w:val="none"/>
        </w:rPr>
        <w:t xml:space="preserve"> </w:t>
      </w:r>
      <w:r>
        <w:rPr>
          <w:u w:val="none"/>
        </w:rPr>
        <w:t>with</w:t>
      </w:r>
      <w:r>
        <w:rPr>
          <w:spacing w:val="-5"/>
          <w:u w:val="none"/>
        </w:rPr>
        <w:t xml:space="preserve"> </w:t>
      </w:r>
      <w:r>
        <w:rPr>
          <w:u w:val="none"/>
        </w:rPr>
        <w:t>linguistic</w:t>
      </w:r>
      <w:r>
        <w:rPr>
          <w:spacing w:val="-6"/>
          <w:u w:val="none"/>
        </w:rPr>
        <w:t xml:space="preserve"> </w:t>
      </w:r>
      <w:r>
        <w:rPr>
          <w:u w:val="none"/>
        </w:rPr>
        <w:t>analysis</w:t>
      </w:r>
      <w:r>
        <w:rPr>
          <w:spacing w:val="-6"/>
          <w:u w:val="none"/>
        </w:rPr>
        <w:t xml:space="preserve"> </w:t>
      </w:r>
      <w:r>
        <w:rPr>
          <w:u w:val="none"/>
        </w:rPr>
        <w:t xml:space="preserve">(continued): </w:t>
      </w:r>
      <w:r>
        <w:rPr>
          <w:u w:val="none"/>
        </w:rPr>
        <w:t>Wittgenstein—an</w:t>
      </w:r>
      <w:r>
        <w:rPr>
          <w:spacing w:val="-2"/>
          <w:u w:val="none"/>
        </w:rPr>
        <w:t xml:space="preserve"> </w:t>
      </w:r>
      <w:r>
        <w:rPr>
          <w:u w:val="none"/>
        </w:rPr>
        <w:t>introduction</w:t>
      </w:r>
    </w:p>
    <w:p w:rsidR="000D32F5" w:rsidRDefault="000D32F5">
      <w:pPr>
        <w:pStyle w:val="BodyText"/>
        <w:spacing w:before="2"/>
        <w:ind w:left="0"/>
        <w:rPr>
          <w:b/>
          <w:sz w:val="25"/>
        </w:rPr>
      </w:pPr>
    </w:p>
    <w:p w:rsidR="000D32F5" w:rsidRDefault="003015BB">
      <w:pPr>
        <w:pStyle w:val="BodyText"/>
        <w:spacing w:line="249" w:lineRule="auto"/>
        <w:ind w:right="286" w:firstLine="288"/>
      </w:pPr>
      <w:r>
        <w:t xml:space="preserve">Wittgenstein’s two best-known works are the </w:t>
      </w:r>
      <w:r>
        <w:rPr>
          <w:i/>
        </w:rPr>
        <w:t xml:space="preserve">Tractatus Logico-philosophicus </w:t>
      </w:r>
      <w:r>
        <w:t xml:space="preserve">(TLP), which he completed in 1921, and the </w:t>
      </w:r>
      <w:r>
        <w:rPr>
          <w:i/>
        </w:rPr>
        <w:t xml:space="preserve">Philosophical Investigations, </w:t>
      </w:r>
      <w:r>
        <w:t>which he completed in 1949. In many ways, these works are antithetical to each</w:t>
      </w:r>
      <w:r>
        <w:t xml:space="preserve"> other. But in both of them, Wittgenstein insists that philosophical problems arise when, and only when, sentences are misused and are solved when, and only when, it is made clear how they are being misused.</w:t>
      </w:r>
    </w:p>
    <w:p w:rsidR="000D32F5" w:rsidRDefault="003015BB">
      <w:pPr>
        <w:pStyle w:val="BodyText"/>
        <w:spacing w:before="5" w:line="249" w:lineRule="auto"/>
        <w:ind w:right="128" w:firstLine="288"/>
      </w:pPr>
      <w:r>
        <w:t>In the TLP, Wittgenstein contends that all philo</w:t>
      </w:r>
      <w:r>
        <w:t>sophical problems result from a failure to understand the syntactic rules of the languages we use. Sentences that would, if meaningful, express philosophical propositions are in all cases ungrammatical nonsense and thus fail to say anything. All such sente</w:t>
      </w:r>
      <w:r>
        <w:t xml:space="preserve">nces violate the </w:t>
      </w:r>
      <w:r>
        <w:rPr>
          <w:b/>
          <w:i/>
        </w:rPr>
        <w:t xml:space="preserve">syntactic rules </w:t>
      </w:r>
      <w:r>
        <w:t>of the languages to which they belong. (For the time being, “syntactic” may be taken to be synonymous with “grammatical.” See Chapter 4, Section 3.3 for a definition of “syntax.”) Because they violate these rules in subtle,</w:t>
      </w:r>
      <w:r>
        <w:t xml:space="preserve"> easily overlooked ways, they aren’t always seen for the abject nonsense that they are. But we mustn’t let appearances deceive us. All such sentences are syntactically ill-formed and therefore devoid of meaning, and there would be no philosophical problems</w:t>
      </w:r>
      <w:r>
        <w:t xml:space="preserve"> if people fully understood the syntactic rules of the languages they spoke. So far as philosophy has any legitimate function, it is to identify these rules, thereby heading off the syntactic blunders that lead to philosophical puzzlement.</w:t>
      </w:r>
    </w:p>
    <w:p w:rsidR="000D32F5" w:rsidRDefault="003015BB">
      <w:pPr>
        <w:pStyle w:val="BodyText"/>
        <w:spacing w:before="12" w:line="249" w:lineRule="auto"/>
        <w:ind w:right="96" w:firstLine="288"/>
      </w:pPr>
      <w:r>
        <w:t xml:space="preserve">In the </w:t>
      </w:r>
      <w:r>
        <w:rPr>
          <w:i/>
        </w:rPr>
        <w:t>Philosoph</w:t>
      </w:r>
      <w:r>
        <w:rPr>
          <w:i/>
        </w:rPr>
        <w:t xml:space="preserve">ical Investigations </w:t>
      </w:r>
      <w:r>
        <w:t xml:space="preserve">Wittgenstein says, just as he does in the TLP, that philosophical problems arise when language is misused. But in the </w:t>
      </w:r>
      <w:r>
        <w:rPr>
          <w:i/>
        </w:rPr>
        <w:t xml:space="preserve">Investigations </w:t>
      </w:r>
      <w:r>
        <w:t>he denies that such misuses involve violations of hidden syntactic rules, and instead says that such mi</w:t>
      </w:r>
      <w:r>
        <w:t xml:space="preserve">suses consist exclusively in one’s using words in ways in which they are not </w:t>
      </w:r>
      <w:r>
        <w:rPr>
          <w:i/>
        </w:rPr>
        <w:t xml:space="preserve">ordinarily </w:t>
      </w:r>
      <w:r>
        <w:t xml:space="preserve">used. Thus, Wittgenstein’s position in the </w:t>
      </w:r>
      <w:r>
        <w:rPr>
          <w:i/>
        </w:rPr>
        <w:t xml:space="preserve">Investigations </w:t>
      </w:r>
      <w:r>
        <w:t xml:space="preserve">is that all philosophical problems can be quickly and definitively solved by looking at how words are </w:t>
      </w:r>
      <w:r>
        <w:rPr>
          <w:i/>
        </w:rPr>
        <w:t>actually</w:t>
      </w:r>
      <w:r>
        <w:rPr>
          <w:i/>
        </w:rPr>
        <w:t xml:space="preserve"> </w:t>
      </w:r>
      <w:r>
        <w:t>used and, on the basis of the knowledge thereby obtained, ceasing to use words in deviant ways. What we think of as philosophical puzzles concerning knowledge, logic, and morality are puzzles about the words “knowledge,” “logic,” and “morality.” Those puz</w:t>
      </w:r>
      <w:r>
        <w:t>zles are created by our using those words in non-standard ways, and they’re solved by our ceasing to do so.</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77"/>
        </w:numPr>
        <w:tabs>
          <w:tab w:val="left" w:pos="928"/>
        </w:tabs>
        <w:ind w:left="928"/>
        <w:rPr>
          <w:u w:val="none"/>
        </w:rPr>
      </w:pPr>
      <w:bookmarkStart w:id="100" w:name="_bookmark99"/>
      <w:bookmarkEnd w:id="100"/>
      <w:r>
        <w:rPr>
          <w:u w:val="none"/>
        </w:rPr>
        <w:lastRenderedPageBreak/>
        <w:t>Is meaning identical with</w:t>
      </w:r>
      <w:r>
        <w:rPr>
          <w:spacing w:val="-4"/>
          <w:u w:val="none"/>
        </w:rPr>
        <w:t xml:space="preserve"> </w:t>
      </w:r>
      <w:r>
        <w:rPr>
          <w:u w:val="none"/>
        </w:rPr>
        <w:t>use?</w:t>
      </w:r>
    </w:p>
    <w:p w:rsidR="000D32F5" w:rsidRDefault="000D32F5">
      <w:pPr>
        <w:pStyle w:val="BodyText"/>
        <w:ind w:left="0"/>
        <w:rPr>
          <w:b/>
          <w:sz w:val="26"/>
        </w:rPr>
      </w:pPr>
    </w:p>
    <w:p w:rsidR="000D32F5" w:rsidRDefault="003015BB">
      <w:pPr>
        <w:pStyle w:val="BodyText"/>
        <w:spacing w:before="1" w:line="249" w:lineRule="auto"/>
        <w:ind w:firstLine="288"/>
      </w:pPr>
      <w:r>
        <w:t>In a moment, we’ll evaluate Wittgenstein’s (1922) contention that all philosophical statements are ungrammatical nonsense. Right now, let us consider Wittgenstein’s (1958) contention that philosophical puzzles are dissolved by looking at how words are used</w:t>
      </w:r>
      <w:r>
        <w:t>.</w:t>
      </w:r>
    </w:p>
    <w:p w:rsidR="000D32F5" w:rsidRDefault="003015BB">
      <w:pPr>
        <w:pStyle w:val="BodyText"/>
        <w:spacing w:before="3" w:line="249" w:lineRule="auto"/>
        <w:ind w:firstLine="288"/>
      </w:pPr>
      <w:r>
        <w:t>This contention is incoherent on many levels. Given only the acoustical and morphological properties of its spoken and written occurrences, the word “knowledge” could mean anything.</w:t>
      </w:r>
    </w:p>
    <w:p w:rsidR="000D32F5" w:rsidRDefault="003015BB">
      <w:pPr>
        <w:pStyle w:val="ListParagraph"/>
        <w:numPr>
          <w:ilvl w:val="0"/>
          <w:numId w:val="276"/>
        </w:numPr>
        <w:tabs>
          <w:tab w:val="left" w:pos="560"/>
        </w:tabs>
        <w:spacing w:before="2" w:line="249" w:lineRule="auto"/>
        <w:ind w:right="136" w:firstLine="0"/>
        <w:rPr>
          <w:sz w:val="24"/>
        </w:rPr>
      </w:pPr>
      <w:bookmarkStart w:id="101" w:name="_bookmark100"/>
      <w:bookmarkEnd w:id="101"/>
      <w:r>
        <w:rPr>
          <w:sz w:val="24"/>
        </w:rPr>
        <w:t>So, supposing that it’s the concept of knowledge that we wish to learn a</w:t>
      </w:r>
      <w:r>
        <w:rPr>
          <w:sz w:val="24"/>
        </w:rPr>
        <w:t xml:space="preserve">bout, we can’t possibly know that the word “knowledge” is the right word to study </w:t>
      </w:r>
      <w:r>
        <w:rPr>
          <w:i/>
          <w:sz w:val="24"/>
        </w:rPr>
        <w:t xml:space="preserve">unless </w:t>
      </w:r>
      <w:r>
        <w:rPr>
          <w:sz w:val="24"/>
        </w:rPr>
        <w:t xml:space="preserve">we know that it expresses the right concept. But we can’t possibly know </w:t>
      </w:r>
      <w:r>
        <w:rPr>
          <w:i/>
          <w:sz w:val="24"/>
        </w:rPr>
        <w:t xml:space="preserve">that </w:t>
      </w:r>
      <w:r>
        <w:rPr>
          <w:sz w:val="24"/>
        </w:rPr>
        <w:t>unless we have some way of grasping that concept that doesn't involve our operating with t</w:t>
      </w:r>
      <w:r>
        <w:rPr>
          <w:sz w:val="24"/>
        </w:rPr>
        <w:t xml:space="preserve">hat word. So we can’t even act on Wittgenstein’s exhortation that we study knowledge by studying how people use the word “knowledge” </w:t>
      </w:r>
      <w:r>
        <w:rPr>
          <w:i/>
          <w:sz w:val="24"/>
        </w:rPr>
        <w:t xml:space="preserve">unless </w:t>
      </w:r>
      <w:r>
        <w:rPr>
          <w:sz w:val="24"/>
        </w:rPr>
        <w:t xml:space="preserve">we have some way of grasping the concept of knowledge that </w:t>
      </w:r>
      <w:r>
        <w:rPr>
          <w:i/>
          <w:sz w:val="24"/>
        </w:rPr>
        <w:t xml:space="preserve">doesn’t </w:t>
      </w:r>
      <w:r>
        <w:rPr>
          <w:sz w:val="24"/>
        </w:rPr>
        <w:t>involve that word. But if we don’t need that word</w:t>
      </w:r>
      <w:r>
        <w:rPr>
          <w:sz w:val="24"/>
        </w:rPr>
        <w:t xml:space="preserve"> to grasp that concept, we don’t need it to study it; and if we don’t need it to study it, then Wittgenstein is simply wrong to say that one must study how it is used to understand the concept it expresses. Given any expression </w:t>
      </w:r>
      <w:r>
        <w:rPr>
          <w:i/>
          <w:sz w:val="24"/>
        </w:rPr>
        <w:t xml:space="preserve">E </w:t>
      </w:r>
      <w:r>
        <w:rPr>
          <w:sz w:val="24"/>
        </w:rPr>
        <w:t xml:space="preserve">and any concept </w:t>
      </w:r>
      <w:r>
        <w:rPr>
          <w:i/>
          <w:sz w:val="24"/>
        </w:rPr>
        <w:t>C</w:t>
      </w:r>
      <w:r>
        <w:rPr>
          <w:sz w:val="24"/>
        </w:rPr>
        <w:t>, an obvi</w:t>
      </w:r>
      <w:r>
        <w:rPr>
          <w:sz w:val="24"/>
        </w:rPr>
        <w:t xml:space="preserve">ous extension of this argument shows that one can’t learn about </w:t>
      </w:r>
      <w:r>
        <w:rPr>
          <w:i/>
          <w:sz w:val="24"/>
        </w:rPr>
        <w:t xml:space="preserve">C </w:t>
      </w:r>
      <w:r>
        <w:rPr>
          <w:sz w:val="24"/>
        </w:rPr>
        <w:t xml:space="preserve">by studying </w:t>
      </w:r>
      <w:r>
        <w:rPr>
          <w:i/>
          <w:sz w:val="24"/>
        </w:rPr>
        <w:t xml:space="preserve">E </w:t>
      </w:r>
      <w:r>
        <w:rPr>
          <w:sz w:val="24"/>
        </w:rPr>
        <w:t xml:space="preserve">unless one can grasp </w:t>
      </w:r>
      <w:r>
        <w:rPr>
          <w:i/>
          <w:sz w:val="24"/>
        </w:rPr>
        <w:t>C</w:t>
      </w:r>
      <w:r>
        <w:rPr>
          <w:sz w:val="24"/>
        </w:rPr>
        <w:t xml:space="preserve">, and can therefore examine it, </w:t>
      </w:r>
      <w:r>
        <w:rPr>
          <w:i/>
          <w:sz w:val="24"/>
        </w:rPr>
        <w:t>without E</w:t>
      </w:r>
      <w:r>
        <w:rPr>
          <w:sz w:val="24"/>
        </w:rPr>
        <w:t>’s help. Thus, Wittgenstein is simply wrong to contend that one learns about concepts by learning about how the</w:t>
      </w:r>
      <w:r>
        <w:rPr>
          <w:spacing w:val="-41"/>
          <w:sz w:val="24"/>
        </w:rPr>
        <w:t xml:space="preserve"> </w:t>
      </w:r>
      <w:r>
        <w:rPr>
          <w:sz w:val="24"/>
        </w:rPr>
        <w:t>c</w:t>
      </w:r>
      <w:r>
        <w:rPr>
          <w:sz w:val="24"/>
        </w:rPr>
        <w:t>orresponding words are</w:t>
      </w:r>
      <w:r>
        <w:rPr>
          <w:spacing w:val="-3"/>
          <w:sz w:val="24"/>
        </w:rPr>
        <w:t xml:space="preserve"> </w:t>
      </w:r>
      <w:r>
        <w:rPr>
          <w:sz w:val="24"/>
        </w:rPr>
        <w:t>used.</w:t>
      </w:r>
    </w:p>
    <w:p w:rsidR="000D32F5" w:rsidRDefault="003015BB">
      <w:pPr>
        <w:pStyle w:val="BodyText"/>
        <w:spacing w:before="12" w:line="249" w:lineRule="auto"/>
        <w:ind w:firstLine="288"/>
      </w:pPr>
      <w:r>
        <w:t xml:space="preserve">“But you’ve overstated what Wittgenstein is claiming,” it will be said. “Contrary to what you allege, he wasn’t saying that concepts are to be learned about </w:t>
      </w:r>
      <w:r>
        <w:rPr>
          <w:i/>
        </w:rPr>
        <w:t xml:space="preserve">solely </w:t>
      </w:r>
      <w:r>
        <w:t>by looking at how the corresponding words are typically used. H</w:t>
      </w:r>
      <w:r>
        <w:t>e was saying only that knowledge of expression-usage would be a useful adjunct to some other, more important way of knowing about concepts.”</w:t>
      </w:r>
    </w:p>
    <w:p w:rsidR="000D32F5" w:rsidRDefault="003015BB">
      <w:pPr>
        <w:pStyle w:val="BodyText"/>
        <w:spacing w:before="4" w:line="249" w:lineRule="auto"/>
        <w:ind w:right="105" w:firstLine="288"/>
      </w:pPr>
      <w:r>
        <w:t>If that’s what Wittgenstein is saying, then he’s conceding everything said in the paragraph preceding the last one.</w:t>
      </w:r>
      <w:bookmarkStart w:id="102" w:name="_bookmark101"/>
      <w:bookmarkEnd w:id="102"/>
      <w:r>
        <w:rPr>
          <w:color w:val="0562C1"/>
          <w:position w:val="18"/>
          <w:u w:val="single" w:color="0562C1"/>
        </w:rPr>
        <w:t>[59]</w:t>
      </w:r>
      <w:r>
        <w:rPr>
          <w:color w:val="0562C1"/>
          <w:position w:val="18"/>
        </w:rPr>
        <w:t xml:space="preserve"> </w:t>
      </w:r>
      <w:r>
        <w:t xml:space="preserve">To grant that there is any expression-independent way of grasping concepts is to grant that expression-usage is to be evaluated </w:t>
      </w:r>
      <w:r>
        <w:rPr>
          <w:i/>
        </w:rPr>
        <w:t xml:space="preserve">in light of </w:t>
      </w:r>
      <w:r>
        <w:t xml:space="preserve">the very conceptual knowledge that, according to Wittgenstein’s thesis, one is supposed to acquire </w:t>
      </w:r>
      <w:r>
        <w:rPr>
          <w:i/>
        </w:rPr>
        <w:t xml:space="preserve">through </w:t>
      </w:r>
      <w:r>
        <w:t xml:space="preserve">the </w:t>
      </w:r>
      <w:r>
        <w:t>study of expression-usage.</w:t>
      </w:r>
    </w:p>
    <w:p w:rsidR="000D32F5" w:rsidRDefault="003015BB">
      <w:pPr>
        <w:pStyle w:val="BodyText"/>
        <w:spacing w:before="5" w:line="249" w:lineRule="auto"/>
        <w:ind w:right="148" w:firstLine="288"/>
      </w:pPr>
      <w:r>
        <w:t>But</w:t>
      </w:r>
      <w:r>
        <w:rPr>
          <w:spacing w:val="-4"/>
        </w:rPr>
        <w:t xml:space="preserve"> </w:t>
      </w:r>
      <w:r>
        <w:t>there’s</w:t>
      </w:r>
      <w:r>
        <w:rPr>
          <w:spacing w:val="-4"/>
        </w:rPr>
        <w:t xml:space="preserve"> </w:t>
      </w:r>
      <w:r>
        <w:t>a</w:t>
      </w:r>
      <w:r>
        <w:rPr>
          <w:spacing w:val="-4"/>
        </w:rPr>
        <w:t xml:space="preserve"> </w:t>
      </w:r>
      <w:r>
        <w:t>problem</w:t>
      </w:r>
      <w:r>
        <w:rPr>
          <w:spacing w:val="-3"/>
        </w:rPr>
        <w:t xml:space="preserve"> </w:t>
      </w:r>
      <w:r>
        <w:t>with</w:t>
      </w:r>
      <w:r>
        <w:rPr>
          <w:spacing w:val="-3"/>
        </w:rPr>
        <w:t xml:space="preserve"> </w:t>
      </w:r>
      <w:r>
        <w:t>our</w:t>
      </w:r>
      <w:r>
        <w:rPr>
          <w:spacing w:val="-4"/>
        </w:rPr>
        <w:t xml:space="preserve"> </w:t>
      </w:r>
      <w:r>
        <w:t>argument.</w:t>
      </w:r>
      <w:r>
        <w:rPr>
          <w:spacing w:val="-3"/>
        </w:rPr>
        <w:t xml:space="preserve"> </w:t>
      </w:r>
      <w:r>
        <w:t>It</w:t>
      </w:r>
      <w:r>
        <w:rPr>
          <w:spacing w:val="-4"/>
        </w:rPr>
        <w:t xml:space="preserve"> </w:t>
      </w:r>
      <w:r>
        <w:t>assumes</w:t>
      </w:r>
      <w:r>
        <w:rPr>
          <w:spacing w:val="-3"/>
        </w:rPr>
        <w:t xml:space="preserve"> </w:t>
      </w:r>
      <w:r>
        <w:t>that,</w:t>
      </w:r>
      <w:r>
        <w:rPr>
          <w:spacing w:val="-3"/>
        </w:rPr>
        <w:t xml:space="preserve"> </w:t>
      </w:r>
      <w:r>
        <w:t>given</w:t>
      </w:r>
      <w:r>
        <w:rPr>
          <w:spacing w:val="-3"/>
        </w:rPr>
        <w:t xml:space="preserve"> </w:t>
      </w:r>
      <w:r>
        <w:t>a</w:t>
      </w:r>
      <w:r>
        <w:rPr>
          <w:spacing w:val="-4"/>
        </w:rPr>
        <w:t xml:space="preserve"> </w:t>
      </w:r>
      <w:r>
        <w:t>meaningful</w:t>
      </w:r>
      <w:r>
        <w:rPr>
          <w:spacing w:val="-3"/>
        </w:rPr>
        <w:t xml:space="preserve"> </w:t>
      </w:r>
      <w:r>
        <w:t>expression</w:t>
      </w:r>
      <w:r>
        <w:rPr>
          <w:spacing w:val="-3"/>
        </w:rPr>
        <w:t xml:space="preserve"> </w:t>
      </w:r>
      <w:r>
        <w:t xml:space="preserve">(e.g., “knowledge”), there is some object that is its meaning. Wittgenstein rejects this assumption. He holds that there is no </w:t>
      </w:r>
      <w:r>
        <w:rPr>
          <w:i/>
        </w:rPr>
        <w:t xml:space="preserve">entity </w:t>
      </w:r>
      <w:r>
        <w:t>that is</w:t>
      </w:r>
      <w:r>
        <w:t xml:space="preserve"> the meaning of “knowledge.” Wittgenstein’s position is, I quote, that “meaning is use.</w:t>
      </w:r>
      <w:bookmarkStart w:id="103" w:name="_bookmark102"/>
      <w:bookmarkEnd w:id="103"/>
      <w:r>
        <w:t>”</w:t>
      </w:r>
      <w:r>
        <w:rPr>
          <w:color w:val="0562C1"/>
          <w:position w:val="18"/>
          <w:u w:val="single" w:color="0562C1"/>
        </w:rPr>
        <w:t>[60]</w:t>
      </w:r>
      <w:r>
        <w:rPr>
          <w:color w:val="0562C1"/>
          <w:position w:val="18"/>
        </w:rPr>
        <w:t xml:space="preserve"> </w:t>
      </w:r>
      <w:r>
        <w:t xml:space="preserve">In other words, for an expression to have a given meaning is for it to be used in a certain way. An expression’s having a given meaning does </w:t>
      </w:r>
      <w:r>
        <w:rPr>
          <w:i/>
        </w:rPr>
        <w:t xml:space="preserve">not, </w:t>
      </w:r>
      <w:r>
        <w:t>in Wittgenstein’s view, involve there being some entity that is its</w:t>
      </w:r>
      <w:r>
        <w:rPr>
          <w:spacing w:val="-14"/>
        </w:rPr>
        <w:t xml:space="preserve"> </w:t>
      </w:r>
      <w:r>
        <w:t>meaning.</w:t>
      </w:r>
    </w:p>
    <w:p w:rsidR="000D32F5" w:rsidRDefault="003015BB">
      <w:pPr>
        <w:pStyle w:val="BodyText"/>
        <w:spacing w:before="6" w:line="249" w:lineRule="auto"/>
        <w:ind w:right="191" w:firstLine="288"/>
      </w:pPr>
      <w:r>
        <w:t>Before we evaluate this contentio</w:t>
      </w:r>
      <w:r>
        <w:t xml:space="preserve">n, we must make a few facts about it clear. Wittgenstein isn’t making the uncontroversial point that how expressions are used is a function, in part, of what they mean. Nor is he making the equally innocuous point that how an expression is used may have </w:t>
      </w:r>
      <w:r>
        <w:rPr>
          <w:i/>
        </w:rPr>
        <w:t>ef</w:t>
      </w:r>
      <w:r>
        <w:rPr>
          <w:i/>
        </w:rPr>
        <w:t xml:space="preserve">fects </w:t>
      </w:r>
      <w:r>
        <w:t xml:space="preserve">on what it means. (“Probable” used to mean “capable of being definitively established.” Enough people used it to mean “likely, but not certain”; and, for that reason, that’s what it now means.) He is saying that </w:t>
      </w:r>
      <w:r>
        <w:rPr>
          <w:i/>
        </w:rPr>
        <w:t xml:space="preserve">what it is </w:t>
      </w:r>
      <w:r>
        <w:t>for an expression to have a</w:t>
      </w:r>
      <w:r>
        <w:t xml:space="preserve"> given meaning is for it to be used in a certain way. Here, in my words, not Wittgenstein's, is his argument: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28" w:lineRule="exact"/>
        <w:ind w:left="1643"/>
      </w:pPr>
      <w:bookmarkStart w:id="104" w:name="_bookmark103"/>
      <w:bookmarkEnd w:id="104"/>
      <w:r>
        <w:rPr>
          <w:color w:val="0562C1"/>
          <w:u w:val="single" w:color="0562C1"/>
        </w:rPr>
        <w:lastRenderedPageBreak/>
        <w:t>[61]</w:t>
      </w:r>
    </w:p>
    <w:p w:rsidR="000D32F5" w:rsidRDefault="003015BB">
      <w:pPr>
        <w:pStyle w:val="BodyText"/>
        <w:tabs>
          <w:tab w:val="left" w:pos="2103"/>
        </w:tabs>
        <w:spacing w:line="228" w:lineRule="exact"/>
        <w:ind w:left="1083"/>
      </w:pPr>
      <w:r>
        <w:t>(WA)</w:t>
      </w:r>
      <w:r>
        <w:tab/>
        <w:t>According to some philosophers, there is some entity that is</w:t>
      </w:r>
      <w:r>
        <w:rPr>
          <w:spacing w:val="-15"/>
        </w:rPr>
        <w:t xml:space="preserve"> </w:t>
      </w:r>
      <w:r>
        <w:t>the</w:t>
      </w:r>
    </w:p>
    <w:p w:rsidR="000D32F5" w:rsidRDefault="003015BB">
      <w:pPr>
        <w:pStyle w:val="BodyText"/>
        <w:spacing w:before="12" w:line="249" w:lineRule="auto"/>
        <w:ind w:left="795" w:right="953"/>
      </w:pPr>
      <w:r>
        <w:t xml:space="preserve">meaning of “snow is white” and some other entity that is the meaning of “grass is green.” These entities are known as </w:t>
      </w:r>
      <w:r>
        <w:rPr>
          <w:i/>
        </w:rPr>
        <w:t xml:space="preserve">propositions. </w:t>
      </w:r>
      <w:r>
        <w:t>Propositions (if existent) are non-spatiotemporal entities.</w:t>
      </w:r>
    </w:p>
    <w:p w:rsidR="000D32F5" w:rsidRDefault="003015BB">
      <w:pPr>
        <w:pStyle w:val="BodyText"/>
        <w:spacing w:before="3" w:line="249" w:lineRule="auto"/>
        <w:ind w:left="795" w:right="1059" w:firstLine="288"/>
      </w:pPr>
      <w:r>
        <w:t>The very idea of such an entity is of doubtful coherence. And ev</w:t>
      </w:r>
      <w:r>
        <w:t>en if such entities do exist, they’re nothing to us. We can’t see them or touch them or otherwise have anything to do with them. So, even if they do exist, they have no role in human affairs. At the same time, “snow is white” and “grass is green” differ in</w:t>
      </w:r>
      <w:r>
        <w:t xml:space="preserve"> meaning.</w:t>
      </w:r>
    </w:p>
    <w:p w:rsidR="000D32F5" w:rsidRDefault="003015BB">
      <w:pPr>
        <w:pStyle w:val="BodyText"/>
        <w:spacing w:before="5" w:line="249" w:lineRule="auto"/>
        <w:ind w:left="795" w:right="1291" w:firstLine="288"/>
      </w:pPr>
      <w:r>
        <w:t>So we must find a way of saying what it is for two expressions to ‘differ in meaning’ that doesn’t involve our positing meanings.</w:t>
      </w:r>
    </w:p>
    <w:p w:rsidR="000D32F5" w:rsidRDefault="003015BB">
      <w:pPr>
        <w:pStyle w:val="BodyText"/>
        <w:spacing w:before="2" w:line="249" w:lineRule="auto"/>
        <w:ind w:left="795" w:right="1037" w:firstLine="288"/>
        <w:jc w:val="both"/>
      </w:pPr>
      <w:r>
        <w:rPr>
          <w:spacing w:val="-4"/>
        </w:rPr>
        <w:t>This</w:t>
      </w:r>
      <w:r>
        <w:rPr>
          <w:spacing w:val="-9"/>
        </w:rPr>
        <w:t xml:space="preserve"> </w:t>
      </w:r>
      <w:r>
        <w:rPr>
          <w:spacing w:val="-4"/>
        </w:rPr>
        <w:t>can</w:t>
      </w:r>
      <w:r>
        <w:rPr>
          <w:spacing w:val="-8"/>
        </w:rPr>
        <w:t xml:space="preserve"> </w:t>
      </w:r>
      <w:r>
        <w:rPr>
          <w:spacing w:val="-3"/>
        </w:rPr>
        <w:t>be</w:t>
      </w:r>
      <w:r>
        <w:rPr>
          <w:spacing w:val="-8"/>
        </w:rPr>
        <w:t xml:space="preserve"> </w:t>
      </w:r>
      <w:r>
        <w:rPr>
          <w:spacing w:val="-4"/>
        </w:rPr>
        <w:t>done.</w:t>
      </w:r>
      <w:r>
        <w:rPr>
          <w:spacing w:val="-9"/>
        </w:rPr>
        <w:t xml:space="preserve"> </w:t>
      </w:r>
      <w:r>
        <w:rPr>
          <w:spacing w:val="-4"/>
        </w:rPr>
        <w:t>“Snow</w:t>
      </w:r>
      <w:r>
        <w:rPr>
          <w:spacing w:val="-8"/>
        </w:rPr>
        <w:t xml:space="preserve"> </w:t>
      </w:r>
      <w:r>
        <w:rPr>
          <w:spacing w:val="-3"/>
        </w:rPr>
        <w:t>is</w:t>
      </w:r>
      <w:r>
        <w:rPr>
          <w:spacing w:val="-8"/>
        </w:rPr>
        <w:t xml:space="preserve"> </w:t>
      </w:r>
      <w:r>
        <w:rPr>
          <w:spacing w:val="-5"/>
        </w:rPr>
        <w:t>white”</w:t>
      </w:r>
      <w:r>
        <w:rPr>
          <w:spacing w:val="-8"/>
        </w:rPr>
        <w:t xml:space="preserve"> </w:t>
      </w:r>
      <w:r>
        <w:rPr>
          <w:spacing w:val="-5"/>
        </w:rPr>
        <w:t>isn’t</w:t>
      </w:r>
      <w:r>
        <w:rPr>
          <w:spacing w:val="-9"/>
        </w:rPr>
        <w:t xml:space="preserve"> </w:t>
      </w:r>
      <w:r>
        <w:rPr>
          <w:spacing w:val="-4"/>
        </w:rPr>
        <w:t>used</w:t>
      </w:r>
      <w:r>
        <w:rPr>
          <w:spacing w:val="-8"/>
        </w:rPr>
        <w:t xml:space="preserve"> </w:t>
      </w:r>
      <w:r>
        <w:rPr>
          <w:spacing w:val="-3"/>
        </w:rPr>
        <w:t>in</w:t>
      </w:r>
      <w:r>
        <w:rPr>
          <w:spacing w:val="-8"/>
        </w:rPr>
        <w:t xml:space="preserve"> </w:t>
      </w:r>
      <w:r>
        <w:rPr>
          <w:spacing w:val="-4"/>
        </w:rPr>
        <w:t>the</w:t>
      </w:r>
      <w:r>
        <w:rPr>
          <w:spacing w:val="-9"/>
        </w:rPr>
        <w:t xml:space="preserve"> </w:t>
      </w:r>
      <w:r>
        <w:rPr>
          <w:spacing w:val="-4"/>
        </w:rPr>
        <w:t>same</w:t>
      </w:r>
      <w:r>
        <w:rPr>
          <w:spacing w:val="-8"/>
        </w:rPr>
        <w:t xml:space="preserve"> </w:t>
      </w:r>
      <w:r>
        <w:rPr>
          <w:spacing w:val="-4"/>
        </w:rPr>
        <w:t>way</w:t>
      </w:r>
      <w:r>
        <w:rPr>
          <w:spacing w:val="-8"/>
        </w:rPr>
        <w:t xml:space="preserve"> </w:t>
      </w:r>
      <w:r>
        <w:rPr>
          <w:spacing w:val="-3"/>
        </w:rPr>
        <w:t>as</w:t>
      </w:r>
      <w:r>
        <w:rPr>
          <w:spacing w:val="-8"/>
        </w:rPr>
        <w:t xml:space="preserve"> </w:t>
      </w:r>
      <w:r>
        <w:rPr>
          <w:spacing w:val="-5"/>
        </w:rPr>
        <w:t>“grass</w:t>
      </w:r>
      <w:r>
        <w:rPr>
          <w:spacing w:val="-9"/>
        </w:rPr>
        <w:t xml:space="preserve"> </w:t>
      </w:r>
      <w:r>
        <w:rPr>
          <w:spacing w:val="-3"/>
        </w:rPr>
        <w:t>is</w:t>
      </w:r>
      <w:r>
        <w:rPr>
          <w:spacing w:val="-8"/>
        </w:rPr>
        <w:t xml:space="preserve"> </w:t>
      </w:r>
      <w:r>
        <w:rPr>
          <w:spacing w:val="-5"/>
        </w:rPr>
        <w:t xml:space="preserve">green.” </w:t>
      </w:r>
      <w:r>
        <w:rPr>
          <w:spacing w:val="-4"/>
        </w:rPr>
        <w:t xml:space="preserve">There are </w:t>
      </w:r>
      <w:r>
        <w:rPr>
          <w:spacing w:val="-5"/>
        </w:rPr>
        <w:t xml:space="preserve">situations </w:t>
      </w:r>
      <w:r>
        <w:rPr>
          <w:spacing w:val="-4"/>
        </w:rPr>
        <w:t xml:space="preserve">that </w:t>
      </w:r>
      <w:r>
        <w:rPr>
          <w:spacing w:val="-5"/>
        </w:rPr>
        <w:t>prompt u</w:t>
      </w:r>
      <w:r>
        <w:rPr>
          <w:spacing w:val="-5"/>
        </w:rPr>
        <w:t xml:space="preserve">tterances </w:t>
      </w:r>
      <w:r>
        <w:rPr>
          <w:spacing w:val="-3"/>
        </w:rPr>
        <w:t xml:space="preserve">of </w:t>
      </w:r>
      <w:r>
        <w:rPr>
          <w:spacing w:val="-4"/>
        </w:rPr>
        <w:t>the one that</w:t>
      </w:r>
      <w:r>
        <w:rPr>
          <w:spacing w:val="-44"/>
        </w:rPr>
        <w:t xml:space="preserve"> </w:t>
      </w:r>
      <w:r>
        <w:rPr>
          <w:spacing w:val="-5"/>
        </w:rPr>
        <w:t xml:space="preserve">don’t prompt utterances </w:t>
      </w:r>
      <w:r>
        <w:rPr>
          <w:spacing w:val="-3"/>
        </w:rPr>
        <w:t xml:space="preserve">of </w:t>
      </w:r>
      <w:r>
        <w:rPr>
          <w:spacing w:val="-4"/>
        </w:rPr>
        <w:t>the</w:t>
      </w:r>
      <w:r>
        <w:rPr>
          <w:spacing w:val="-10"/>
        </w:rPr>
        <w:t xml:space="preserve"> </w:t>
      </w:r>
      <w:r>
        <w:rPr>
          <w:spacing w:val="-7"/>
        </w:rPr>
        <w:t>other.</w:t>
      </w:r>
    </w:p>
    <w:p w:rsidR="000D32F5" w:rsidRDefault="003015BB">
      <w:pPr>
        <w:pStyle w:val="BodyText"/>
        <w:spacing w:before="2" w:line="249" w:lineRule="auto"/>
        <w:ind w:left="795" w:right="820" w:firstLine="288"/>
      </w:pPr>
      <w:r>
        <w:rPr>
          <w:spacing w:val="-3"/>
        </w:rPr>
        <w:t xml:space="preserve">By </w:t>
      </w:r>
      <w:r>
        <w:rPr>
          <w:spacing w:val="-4"/>
        </w:rPr>
        <w:t xml:space="preserve">the same </w:t>
      </w:r>
      <w:r>
        <w:rPr>
          <w:spacing w:val="-5"/>
        </w:rPr>
        <w:t xml:space="preserve">token, </w:t>
      </w:r>
      <w:r>
        <w:rPr>
          <w:spacing w:val="-3"/>
        </w:rPr>
        <w:t xml:space="preserve">if </w:t>
      </w:r>
      <w:r>
        <w:rPr>
          <w:spacing w:val="-4"/>
        </w:rPr>
        <w:t xml:space="preserve">they </w:t>
      </w:r>
      <w:r>
        <w:rPr>
          <w:i/>
          <w:spacing w:val="-6"/>
        </w:rPr>
        <w:t xml:space="preserve">were </w:t>
      </w:r>
      <w:r>
        <w:rPr>
          <w:spacing w:val="-4"/>
        </w:rPr>
        <w:t xml:space="preserve">used </w:t>
      </w:r>
      <w:r>
        <w:rPr>
          <w:spacing w:val="-3"/>
        </w:rPr>
        <w:t xml:space="preserve">in </w:t>
      </w:r>
      <w:r>
        <w:rPr>
          <w:spacing w:val="-4"/>
        </w:rPr>
        <w:t xml:space="preserve">the same </w:t>
      </w:r>
      <w:r>
        <w:rPr>
          <w:spacing w:val="-5"/>
        </w:rPr>
        <w:t xml:space="preserve">way—i.e., </w:t>
      </w:r>
      <w:r>
        <w:rPr>
          <w:spacing w:val="-3"/>
        </w:rPr>
        <w:t xml:space="preserve">if </w:t>
      </w:r>
      <w:r>
        <w:rPr>
          <w:spacing w:val="-4"/>
        </w:rPr>
        <w:t xml:space="preserve">there were </w:t>
      </w:r>
      <w:r>
        <w:rPr>
          <w:spacing w:val="-3"/>
        </w:rPr>
        <w:t xml:space="preserve">no </w:t>
      </w:r>
      <w:r>
        <w:rPr>
          <w:spacing w:val="-5"/>
        </w:rPr>
        <w:t xml:space="preserve">situation </w:t>
      </w:r>
      <w:r>
        <w:rPr>
          <w:spacing w:val="-4"/>
        </w:rPr>
        <w:t xml:space="preserve">that </w:t>
      </w:r>
      <w:r>
        <w:rPr>
          <w:spacing w:val="-5"/>
        </w:rPr>
        <w:t xml:space="preserve">prompted utterances </w:t>
      </w:r>
      <w:r>
        <w:rPr>
          <w:spacing w:val="-3"/>
        </w:rPr>
        <w:t xml:space="preserve">of </w:t>
      </w:r>
      <w:r>
        <w:rPr>
          <w:spacing w:val="-4"/>
        </w:rPr>
        <w:t xml:space="preserve">the one that </w:t>
      </w:r>
      <w:r>
        <w:rPr>
          <w:spacing w:val="-5"/>
        </w:rPr>
        <w:t xml:space="preserve">didn’t prompt utterances </w:t>
      </w:r>
      <w:r>
        <w:rPr>
          <w:spacing w:val="-3"/>
        </w:rPr>
        <w:t xml:space="preserve">of </w:t>
      </w:r>
      <w:r>
        <w:rPr>
          <w:spacing w:val="-4"/>
        </w:rPr>
        <w:t>the other</w:t>
      </w:r>
    </w:p>
    <w:p w:rsidR="000D32F5" w:rsidRDefault="003015BB">
      <w:pPr>
        <w:pStyle w:val="BodyText"/>
        <w:spacing w:before="2" w:line="249" w:lineRule="auto"/>
        <w:ind w:left="795" w:right="749"/>
      </w:pPr>
      <w:r>
        <w:rPr>
          <w:spacing w:val="-4"/>
        </w:rPr>
        <w:t xml:space="preserve">—then they </w:t>
      </w:r>
      <w:r>
        <w:rPr>
          <w:spacing w:val="-5"/>
        </w:rPr>
        <w:t xml:space="preserve">wouldn’t differ </w:t>
      </w:r>
      <w:r>
        <w:rPr>
          <w:spacing w:val="-3"/>
        </w:rPr>
        <w:t xml:space="preserve">in </w:t>
      </w:r>
      <w:r>
        <w:rPr>
          <w:spacing w:val="-5"/>
        </w:rPr>
        <w:t xml:space="preserve">meaning. </w:t>
      </w:r>
      <w:r>
        <w:rPr>
          <w:spacing w:val="-3"/>
        </w:rPr>
        <w:t xml:space="preserve">If </w:t>
      </w:r>
      <w:r>
        <w:rPr>
          <w:spacing w:val="-4"/>
        </w:rPr>
        <w:t xml:space="preserve">the </w:t>
      </w:r>
      <w:r>
        <w:rPr>
          <w:spacing w:val="-5"/>
        </w:rPr>
        <w:t xml:space="preserve">sensory stimulations </w:t>
      </w:r>
      <w:r>
        <w:rPr>
          <w:spacing w:val="-4"/>
        </w:rPr>
        <w:t xml:space="preserve">that </w:t>
      </w:r>
      <w:r>
        <w:rPr>
          <w:spacing w:val="-5"/>
        </w:rPr>
        <w:t xml:space="preserve">induced people </w:t>
      </w:r>
      <w:r>
        <w:rPr>
          <w:spacing w:val="-3"/>
        </w:rPr>
        <w:t xml:space="preserve">to </w:t>
      </w:r>
      <w:r>
        <w:rPr>
          <w:spacing w:val="-4"/>
        </w:rPr>
        <w:t xml:space="preserve">say </w:t>
      </w:r>
      <w:r>
        <w:rPr>
          <w:spacing w:val="-5"/>
        </w:rPr>
        <w:t xml:space="preserve">“grass </w:t>
      </w:r>
      <w:r>
        <w:rPr>
          <w:spacing w:val="-3"/>
        </w:rPr>
        <w:t xml:space="preserve">is </w:t>
      </w:r>
      <w:r>
        <w:rPr>
          <w:spacing w:val="-5"/>
        </w:rPr>
        <w:t xml:space="preserve">green” coincided </w:t>
      </w:r>
      <w:r>
        <w:rPr>
          <w:spacing w:val="-4"/>
        </w:rPr>
        <w:t xml:space="preserve">with those that </w:t>
      </w:r>
      <w:r>
        <w:rPr>
          <w:spacing w:val="-5"/>
        </w:rPr>
        <w:t xml:space="preserve">prompted people </w:t>
      </w:r>
      <w:r>
        <w:rPr>
          <w:spacing w:val="-3"/>
        </w:rPr>
        <w:t xml:space="preserve">to </w:t>
      </w:r>
      <w:r>
        <w:rPr>
          <w:spacing w:val="-4"/>
        </w:rPr>
        <w:t xml:space="preserve">say “snow </w:t>
      </w:r>
      <w:r>
        <w:rPr>
          <w:spacing w:val="-3"/>
        </w:rPr>
        <w:t>is</w:t>
      </w:r>
    </w:p>
    <w:p w:rsidR="000D32F5" w:rsidRDefault="003015BB">
      <w:pPr>
        <w:pStyle w:val="BodyText"/>
        <w:spacing w:before="2" w:line="228" w:lineRule="exact"/>
        <w:ind w:left="8149"/>
      </w:pPr>
      <w:bookmarkStart w:id="105" w:name="_bookmark104"/>
      <w:bookmarkEnd w:id="105"/>
      <w:r>
        <w:rPr>
          <w:color w:val="0562C1"/>
          <w:u w:val="single" w:color="0562C1"/>
        </w:rPr>
        <w:t>[62]</w:t>
      </w:r>
    </w:p>
    <w:p w:rsidR="000D32F5" w:rsidRDefault="003015BB">
      <w:pPr>
        <w:pStyle w:val="BodyText"/>
        <w:spacing w:line="228" w:lineRule="exact"/>
        <w:ind w:left="795"/>
      </w:pPr>
      <w:r>
        <w:t>white,” there would be no significant sense in which they “differed in meaning.”</w:t>
      </w:r>
    </w:p>
    <w:p w:rsidR="000D32F5" w:rsidRDefault="003015BB">
      <w:pPr>
        <w:pStyle w:val="BodyText"/>
        <w:spacing w:before="12" w:line="249" w:lineRule="auto"/>
        <w:ind w:left="795" w:right="820"/>
      </w:pPr>
      <w:r>
        <w:rPr>
          <w:spacing w:val="-4"/>
        </w:rPr>
        <w:t xml:space="preserve">Thus, two </w:t>
      </w:r>
      <w:r>
        <w:rPr>
          <w:spacing w:val="-5"/>
        </w:rPr>
        <w:t>se</w:t>
      </w:r>
      <w:r>
        <w:rPr>
          <w:spacing w:val="-5"/>
        </w:rPr>
        <w:t xml:space="preserve">ntences </w:t>
      </w:r>
      <w:r>
        <w:rPr>
          <w:i/>
          <w:spacing w:val="-3"/>
        </w:rPr>
        <w:t>S</w:t>
      </w:r>
      <w:r>
        <w:rPr>
          <w:spacing w:val="-3"/>
          <w:position w:val="-5"/>
          <w:sz w:val="18"/>
        </w:rPr>
        <w:t xml:space="preserve">1 </w:t>
      </w:r>
      <w:r>
        <w:rPr>
          <w:spacing w:val="-4"/>
        </w:rPr>
        <w:t xml:space="preserve">and </w:t>
      </w:r>
      <w:r>
        <w:rPr>
          <w:i/>
          <w:spacing w:val="-3"/>
        </w:rPr>
        <w:t>S</w:t>
      </w:r>
      <w:r>
        <w:rPr>
          <w:spacing w:val="-3"/>
          <w:position w:val="-5"/>
          <w:sz w:val="18"/>
        </w:rPr>
        <w:t xml:space="preserve">2 </w:t>
      </w:r>
      <w:r>
        <w:rPr>
          <w:spacing w:val="-5"/>
        </w:rPr>
        <w:t xml:space="preserve">coincide </w:t>
      </w:r>
      <w:r>
        <w:rPr>
          <w:spacing w:val="-3"/>
        </w:rPr>
        <w:t xml:space="preserve">in </w:t>
      </w:r>
      <w:r>
        <w:rPr>
          <w:spacing w:val="-5"/>
        </w:rPr>
        <w:t xml:space="preserve">meaning exactly </w:t>
      </w:r>
      <w:r>
        <w:rPr>
          <w:spacing w:val="-3"/>
        </w:rPr>
        <w:t xml:space="preserve">if </w:t>
      </w:r>
      <w:r>
        <w:rPr>
          <w:spacing w:val="-4"/>
        </w:rPr>
        <w:t xml:space="preserve">they are used </w:t>
      </w:r>
      <w:r>
        <w:rPr>
          <w:spacing w:val="-3"/>
        </w:rPr>
        <w:t xml:space="preserve">in </w:t>
      </w:r>
      <w:r>
        <w:rPr>
          <w:spacing w:val="-4"/>
        </w:rPr>
        <w:t xml:space="preserve">the same </w:t>
      </w:r>
      <w:r>
        <w:rPr>
          <w:spacing w:val="-8"/>
        </w:rPr>
        <w:t xml:space="preserve">way. </w:t>
      </w:r>
      <w:r>
        <w:rPr>
          <w:spacing w:val="-3"/>
        </w:rPr>
        <w:t xml:space="preserve">So </w:t>
      </w:r>
      <w:r>
        <w:rPr>
          <w:spacing w:val="-5"/>
        </w:rPr>
        <w:t xml:space="preserve">instead </w:t>
      </w:r>
      <w:r>
        <w:rPr>
          <w:spacing w:val="-3"/>
        </w:rPr>
        <w:t xml:space="preserve">of </w:t>
      </w:r>
      <w:r>
        <w:rPr>
          <w:spacing w:val="-5"/>
        </w:rPr>
        <w:t xml:space="preserve">identifying </w:t>
      </w:r>
      <w:r>
        <w:rPr>
          <w:spacing w:val="-4"/>
        </w:rPr>
        <w:t xml:space="preserve">the </w:t>
      </w:r>
      <w:r>
        <w:rPr>
          <w:spacing w:val="-5"/>
        </w:rPr>
        <w:t xml:space="preserve">meaning </w:t>
      </w:r>
      <w:r>
        <w:rPr>
          <w:spacing w:val="-3"/>
        </w:rPr>
        <w:t xml:space="preserve">of </w:t>
      </w:r>
      <w:r>
        <w:rPr>
          <w:spacing w:val="-5"/>
        </w:rPr>
        <w:t xml:space="preserve">“grass </w:t>
      </w:r>
      <w:r>
        <w:rPr>
          <w:spacing w:val="-3"/>
        </w:rPr>
        <w:t xml:space="preserve">is </w:t>
      </w:r>
      <w:r>
        <w:rPr>
          <w:spacing w:val="-5"/>
        </w:rPr>
        <w:t xml:space="preserve">green” </w:t>
      </w:r>
      <w:r>
        <w:rPr>
          <w:spacing w:val="-4"/>
        </w:rPr>
        <w:t xml:space="preserve">with some non- </w:t>
      </w:r>
      <w:r>
        <w:rPr>
          <w:spacing w:val="-5"/>
        </w:rPr>
        <w:t xml:space="preserve">spatiotemporal entity—with </w:t>
      </w:r>
      <w:r>
        <w:rPr>
          <w:spacing w:val="-4"/>
        </w:rPr>
        <w:t xml:space="preserve">some </w:t>
      </w:r>
      <w:r>
        <w:rPr>
          <w:spacing w:val="-5"/>
        </w:rPr>
        <w:t xml:space="preserve">entity </w:t>
      </w:r>
      <w:r>
        <w:rPr>
          <w:spacing w:val="-4"/>
        </w:rPr>
        <w:t xml:space="preserve">whose </w:t>
      </w:r>
      <w:r>
        <w:rPr>
          <w:spacing w:val="-5"/>
        </w:rPr>
        <w:t xml:space="preserve">existence </w:t>
      </w:r>
      <w:r>
        <w:rPr>
          <w:spacing w:val="-3"/>
        </w:rPr>
        <w:t xml:space="preserve">is in </w:t>
      </w:r>
      <w:r>
        <w:rPr>
          <w:spacing w:val="-4"/>
        </w:rPr>
        <w:t xml:space="preserve">doubt and whose role </w:t>
      </w:r>
      <w:r>
        <w:rPr>
          <w:spacing w:val="-3"/>
        </w:rPr>
        <w:t xml:space="preserve">in </w:t>
      </w:r>
      <w:r>
        <w:rPr>
          <w:spacing w:val="-4"/>
        </w:rPr>
        <w:t xml:space="preserve">human </w:t>
      </w:r>
      <w:r>
        <w:rPr>
          <w:spacing w:val="-5"/>
        </w:rPr>
        <w:t>affairs, sup</w:t>
      </w:r>
      <w:r>
        <w:rPr>
          <w:spacing w:val="-5"/>
        </w:rPr>
        <w:t xml:space="preserve">posing </w:t>
      </w:r>
      <w:r>
        <w:rPr>
          <w:spacing w:val="-3"/>
        </w:rPr>
        <w:t xml:space="preserve">it to </w:t>
      </w:r>
      <w:r>
        <w:rPr>
          <w:spacing w:val="-5"/>
        </w:rPr>
        <w:t xml:space="preserve">exist, </w:t>
      </w:r>
      <w:r>
        <w:rPr>
          <w:spacing w:val="-3"/>
        </w:rPr>
        <w:t xml:space="preserve">is </w:t>
      </w:r>
      <w:r>
        <w:rPr>
          <w:spacing w:val="-4"/>
        </w:rPr>
        <w:t xml:space="preserve">also </w:t>
      </w:r>
      <w:r>
        <w:rPr>
          <w:spacing w:val="-3"/>
        </w:rPr>
        <w:t xml:space="preserve">in </w:t>
      </w:r>
      <w:r>
        <w:rPr>
          <w:spacing w:val="-5"/>
        </w:rPr>
        <w:t xml:space="preserve">doubt—we </w:t>
      </w:r>
      <w:r>
        <w:rPr>
          <w:spacing w:val="-4"/>
        </w:rPr>
        <w:t xml:space="preserve">can just say that two </w:t>
      </w:r>
      <w:r>
        <w:rPr>
          <w:spacing w:val="-5"/>
        </w:rPr>
        <w:t xml:space="preserve">expressions </w:t>
      </w:r>
      <w:r>
        <w:rPr>
          <w:spacing w:val="-4"/>
        </w:rPr>
        <w:t xml:space="preserve">“have the same </w:t>
      </w:r>
      <w:r>
        <w:rPr>
          <w:spacing w:val="-5"/>
        </w:rPr>
        <w:t xml:space="preserve">meaning” </w:t>
      </w:r>
      <w:r>
        <w:rPr>
          <w:spacing w:val="-3"/>
        </w:rPr>
        <w:t xml:space="preserve">if </w:t>
      </w:r>
      <w:r>
        <w:rPr>
          <w:spacing w:val="-5"/>
        </w:rPr>
        <w:t xml:space="preserve">they’re </w:t>
      </w:r>
      <w:r>
        <w:rPr>
          <w:spacing w:val="-4"/>
        </w:rPr>
        <w:t xml:space="preserve">used </w:t>
      </w:r>
      <w:r>
        <w:rPr>
          <w:spacing w:val="-3"/>
        </w:rPr>
        <w:t xml:space="preserve">in </w:t>
      </w:r>
      <w:r>
        <w:rPr>
          <w:spacing w:val="-4"/>
        </w:rPr>
        <w:t xml:space="preserve">the same </w:t>
      </w:r>
      <w:r>
        <w:rPr>
          <w:spacing w:val="-8"/>
        </w:rPr>
        <w:t xml:space="preserve">way. </w:t>
      </w:r>
      <w:r>
        <w:rPr>
          <w:spacing w:val="-3"/>
        </w:rPr>
        <w:t xml:space="preserve">An </w:t>
      </w:r>
      <w:r>
        <w:rPr>
          <w:spacing w:val="-5"/>
        </w:rPr>
        <w:t xml:space="preserve">obvious </w:t>
      </w:r>
      <w:r>
        <w:t>corollary is that for an expression to have this as opposed to that “meaning” is for it to be used in this as opposed to that way.</w:t>
      </w:r>
    </w:p>
    <w:p w:rsidR="000D32F5" w:rsidRDefault="000D32F5">
      <w:pPr>
        <w:pStyle w:val="BodyText"/>
        <w:spacing w:before="9"/>
        <w:ind w:left="0"/>
        <w:rPr>
          <w:sz w:val="25"/>
        </w:rPr>
      </w:pPr>
    </w:p>
    <w:p w:rsidR="000D32F5" w:rsidRDefault="003015BB">
      <w:pPr>
        <w:pStyle w:val="BodyText"/>
        <w:ind w:left="387"/>
      </w:pPr>
      <w:r>
        <w:t>Were WA cogent, Wittgenstein would be doing to meanings what Frege did to square circles.</w:t>
      </w:r>
    </w:p>
    <w:p w:rsidR="000D32F5" w:rsidRDefault="003015BB">
      <w:pPr>
        <w:pStyle w:val="BodyText"/>
        <w:spacing w:before="12" w:line="249" w:lineRule="auto"/>
        <w:ind w:right="160"/>
      </w:pPr>
      <w:r>
        <w:t xml:space="preserve">Frege got rid of square circles by showing that sentences appearing to require their existence (e.g., “square circles simultaneously have, and lack, uniform curvatures”) are equivalent to sentences that don’t (e.g., “the statement </w:t>
      </w:r>
      <w:r>
        <w:rPr>
          <w:i/>
        </w:rPr>
        <w:t xml:space="preserve">x is a circle </w:t>
      </w:r>
      <w:r>
        <w:t xml:space="preserve">entails </w:t>
      </w:r>
      <w:r>
        <w:rPr>
          <w:i/>
        </w:rPr>
        <w:t>x h</w:t>
      </w:r>
      <w:r>
        <w:rPr>
          <w:i/>
        </w:rPr>
        <w:t xml:space="preserve">as a uniform curvature </w:t>
      </w:r>
      <w:r>
        <w:t xml:space="preserve">and the statement </w:t>
      </w:r>
      <w:r>
        <w:rPr>
          <w:i/>
        </w:rPr>
        <w:t xml:space="preserve">x is a square </w:t>
      </w:r>
      <w:r>
        <w:t xml:space="preserve">entails </w:t>
      </w:r>
      <w:r>
        <w:rPr>
          <w:i/>
        </w:rPr>
        <w:t>x does not have a uniform curvature</w:t>
      </w:r>
      <w:r>
        <w:t>”). Wittgenstein wishes to get rid of meanings by showing that statements appearing to require the existence of expression- meanings are equivalent to stateme</w:t>
      </w:r>
      <w:r>
        <w:t>nts (about expression-usage) that don’t.</w:t>
      </w:r>
    </w:p>
    <w:p w:rsidR="000D32F5" w:rsidRDefault="003015BB">
      <w:pPr>
        <w:pStyle w:val="BodyText"/>
        <w:spacing w:before="6" w:line="249" w:lineRule="auto"/>
        <w:ind w:right="286" w:firstLine="288"/>
      </w:pPr>
      <w:r>
        <w:t>This wish of Wittgenstein’s embodies some very wrong views as to what linguistic expressions</w:t>
      </w:r>
      <w:r>
        <w:rPr>
          <w:spacing w:val="-3"/>
        </w:rPr>
        <w:t xml:space="preserve"> </w:t>
      </w:r>
      <w:r>
        <w:t>are.</w:t>
      </w:r>
      <w:r>
        <w:rPr>
          <w:spacing w:val="-2"/>
        </w:rPr>
        <w:t xml:space="preserve"> </w:t>
      </w:r>
      <w:r>
        <w:t>A</w:t>
      </w:r>
      <w:r>
        <w:rPr>
          <w:spacing w:val="-2"/>
        </w:rPr>
        <w:t xml:space="preserve"> </w:t>
      </w:r>
      <w:r>
        <w:t>burst</w:t>
      </w:r>
      <w:r>
        <w:rPr>
          <w:spacing w:val="-3"/>
        </w:rPr>
        <w:t xml:space="preserve"> </w:t>
      </w:r>
      <w:r>
        <w:t>of</w:t>
      </w:r>
      <w:r>
        <w:rPr>
          <w:spacing w:val="-3"/>
        </w:rPr>
        <w:t xml:space="preserve"> </w:t>
      </w:r>
      <w:r>
        <w:t>noise</w:t>
      </w:r>
      <w:r>
        <w:rPr>
          <w:spacing w:val="-2"/>
        </w:rPr>
        <w:t xml:space="preserve"> </w:t>
      </w:r>
      <w:r>
        <w:t>that</w:t>
      </w:r>
      <w:r>
        <w:rPr>
          <w:spacing w:val="-3"/>
        </w:rPr>
        <w:t xml:space="preserve"> </w:t>
      </w:r>
      <w:r>
        <w:t>doesn’t</w:t>
      </w:r>
      <w:r>
        <w:rPr>
          <w:spacing w:val="-3"/>
        </w:rPr>
        <w:t xml:space="preserve"> </w:t>
      </w:r>
      <w:r>
        <w:t>have</w:t>
      </w:r>
      <w:r>
        <w:rPr>
          <w:spacing w:val="-2"/>
        </w:rPr>
        <w:t xml:space="preserve"> </w:t>
      </w:r>
      <w:r>
        <w:t>a</w:t>
      </w:r>
      <w:r>
        <w:rPr>
          <w:spacing w:val="-3"/>
        </w:rPr>
        <w:t xml:space="preserve"> </w:t>
      </w:r>
      <w:r>
        <w:t>meaning</w:t>
      </w:r>
      <w:r>
        <w:rPr>
          <w:spacing w:val="-2"/>
        </w:rPr>
        <w:t xml:space="preserve"> </w:t>
      </w:r>
      <w:r>
        <w:t>is</w:t>
      </w:r>
      <w:r>
        <w:rPr>
          <w:spacing w:val="-2"/>
        </w:rPr>
        <w:t xml:space="preserve"> </w:t>
      </w:r>
      <w:r>
        <w:t>just</w:t>
      </w:r>
      <w:r>
        <w:rPr>
          <w:spacing w:val="-3"/>
        </w:rPr>
        <w:t xml:space="preserve"> </w:t>
      </w:r>
      <w:r>
        <w:t>a</w:t>
      </w:r>
      <w:r>
        <w:rPr>
          <w:spacing w:val="-3"/>
        </w:rPr>
        <w:t xml:space="preserve"> </w:t>
      </w:r>
      <w:r>
        <w:t>burst</w:t>
      </w:r>
      <w:r>
        <w:rPr>
          <w:spacing w:val="-2"/>
        </w:rPr>
        <w:t xml:space="preserve"> </w:t>
      </w:r>
      <w:r>
        <w:t>of</w:t>
      </w:r>
      <w:r>
        <w:rPr>
          <w:spacing w:val="-3"/>
        </w:rPr>
        <w:t xml:space="preserve"> </w:t>
      </w:r>
      <w:r>
        <w:t>noise.</w:t>
      </w:r>
      <w:r>
        <w:rPr>
          <w:spacing w:val="-2"/>
        </w:rPr>
        <w:t xml:space="preserve"> </w:t>
      </w:r>
      <w:r>
        <w:t>A</w:t>
      </w:r>
      <w:r>
        <w:rPr>
          <w:spacing w:val="-2"/>
        </w:rPr>
        <w:t xml:space="preserve"> </w:t>
      </w:r>
      <w:r>
        <w:t>burst</w:t>
      </w:r>
      <w:r>
        <w:rPr>
          <w:spacing w:val="-3"/>
        </w:rPr>
        <w:t xml:space="preserve"> </w:t>
      </w:r>
      <w:r>
        <w:t xml:space="preserve">of noise is an </w:t>
      </w:r>
      <w:r>
        <w:rPr>
          <w:i/>
        </w:rPr>
        <w:t xml:space="preserve">expression </w:t>
      </w:r>
      <w:r>
        <w:t>only if it h</w:t>
      </w:r>
      <w:r>
        <w:t>as a meaning. But if it already has a meaning, then how it is being used isn’t what gives it its</w:t>
      </w:r>
      <w:r>
        <w:rPr>
          <w:spacing w:val="-7"/>
        </w:rPr>
        <w:t xml:space="preserve"> </w:t>
      </w:r>
      <w:r>
        <w:t>meaning.</w:t>
      </w:r>
    </w:p>
    <w:p w:rsidR="000D32F5" w:rsidRDefault="003015BB">
      <w:pPr>
        <w:pStyle w:val="BodyText"/>
        <w:spacing w:before="4" w:line="249" w:lineRule="auto"/>
        <w:ind w:right="105" w:firstLine="288"/>
      </w:pPr>
      <w:r>
        <w:t xml:space="preserve">Our knowledge of what words mean is what </w:t>
      </w:r>
      <w:r>
        <w:rPr>
          <w:i/>
        </w:rPr>
        <w:t xml:space="preserve">guides </w:t>
      </w:r>
      <w:r>
        <w:t>our linguistic behavior. Expressions have meanings. We know this. And that’s why we use expressions in</w:t>
      </w:r>
      <w:r>
        <w:t xml:space="preserve"> the way we do. I know what “hug”</w:t>
      </w:r>
      <w:r>
        <w:rPr>
          <w:spacing w:val="-4"/>
        </w:rPr>
        <w:t xml:space="preserve"> </w:t>
      </w:r>
      <w:r>
        <w:t>means;</w:t>
      </w:r>
      <w:r>
        <w:rPr>
          <w:spacing w:val="-3"/>
        </w:rPr>
        <w:t xml:space="preserve"> </w:t>
      </w:r>
      <w:r>
        <w:t>I</w:t>
      </w:r>
      <w:r>
        <w:rPr>
          <w:spacing w:val="-4"/>
        </w:rPr>
        <w:t xml:space="preserve"> </w:t>
      </w:r>
      <w:r>
        <w:t>also</w:t>
      </w:r>
      <w:r>
        <w:rPr>
          <w:spacing w:val="-2"/>
        </w:rPr>
        <w:t xml:space="preserve"> </w:t>
      </w:r>
      <w:r>
        <w:t>know</w:t>
      </w:r>
      <w:r>
        <w:rPr>
          <w:spacing w:val="-3"/>
        </w:rPr>
        <w:t xml:space="preserve"> </w:t>
      </w:r>
      <w:r>
        <w:t>what</w:t>
      </w:r>
      <w:r>
        <w:rPr>
          <w:spacing w:val="-4"/>
        </w:rPr>
        <w:t xml:space="preserve"> </w:t>
      </w:r>
      <w:r>
        <w:t>“discuss”</w:t>
      </w:r>
      <w:r>
        <w:rPr>
          <w:spacing w:val="-3"/>
        </w:rPr>
        <w:t xml:space="preserve"> </w:t>
      </w:r>
      <w:r>
        <w:t>means.</w:t>
      </w:r>
      <w:r>
        <w:rPr>
          <w:spacing w:val="-2"/>
        </w:rPr>
        <w:t xml:space="preserve"> </w:t>
      </w:r>
      <w:r>
        <w:t>That’s</w:t>
      </w:r>
      <w:r>
        <w:rPr>
          <w:spacing w:val="-4"/>
        </w:rPr>
        <w:t xml:space="preserve"> </w:t>
      </w:r>
      <w:r>
        <w:t>why,</w:t>
      </w:r>
      <w:r>
        <w:rPr>
          <w:spacing w:val="-2"/>
        </w:rPr>
        <w:t xml:space="preserve"> </w:t>
      </w:r>
      <w:r>
        <w:t>when</w:t>
      </w:r>
      <w:r>
        <w:rPr>
          <w:spacing w:val="-3"/>
        </w:rPr>
        <w:t xml:space="preserve"> </w:t>
      </w:r>
      <w:r>
        <w:t>talking</w:t>
      </w:r>
      <w:r>
        <w:rPr>
          <w:spacing w:val="-2"/>
        </w:rPr>
        <w:t xml:space="preserve"> </w:t>
      </w:r>
      <w:r>
        <w:t>to</w:t>
      </w:r>
      <w:r>
        <w:rPr>
          <w:spacing w:val="-2"/>
        </w:rPr>
        <w:t xml:space="preserve"> </w:t>
      </w:r>
      <w:r>
        <w:t>my</w:t>
      </w:r>
      <w:r>
        <w:rPr>
          <w:spacing w:val="-3"/>
        </w:rPr>
        <w:t xml:space="preserve"> </w:t>
      </w:r>
      <w:r>
        <w:t>students,</w:t>
      </w:r>
      <w:r>
        <w:rPr>
          <w:spacing w:val="-2"/>
        </w:rPr>
        <w:t xml:space="preserve"> </w:t>
      </w:r>
      <w:r>
        <w:t>I</w:t>
      </w:r>
      <w:r>
        <w:rPr>
          <w:spacing w:val="-4"/>
        </w:rPr>
        <w:t xml:space="preserve"> </w:t>
      </w:r>
      <w:r>
        <w:t xml:space="preserve">say “I want to discuss the exam,” and not “I want to hug the exam.” If meaning were use, meaning couldn’t </w:t>
      </w:r>
      <w:r>
        <w:rPr>
          <w:i/>
        </w:rPr>
        <w:t xml:space="preserve">guide </w:t>
      </w:r>
      <w:r>
        <w:t>use. But it obviously</w:t>
      </w:r>
      <w:r>
        <w:rPr>
          <w:spacing w:val="-5"/>
        </w:rPr>
        <w:t xml:space="preserve"> </w:t>
      </w:r>
      <w:r>
        <w:t>does.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42" w:firstLine="288"/>
      </w:pPr>
      <w:r>
        <w:lastRenderedPageBreak/>
        <w:t>To</w:t>
      </w:r>
      <w:r>
        <w:rPr>
          <w:spacing w:val="-3"/>
        </w:rPr>
        <w:t xml:space="preserve"> </w:t>
      </w:r>
      <w:r>
        <w:t>the</w:t>
      </w:r>
      <w:r>
        <w:rPr>
          <w:spacing w:val="-3"/>
        </w:rPr>
        <w:t xml:space="preserve"> </w:t>
      </w:r>
      <w:r>
        <w:t>extent</w:t>
      </w:r>
      <w:r>
        <w:rPr>
          <w:spacing w:val="-4"/>
        </w:rPr>
        <w:t xml:space="preserve"> </w:t>
      </w:r>
      <w:r>
        <w:t>that</w:t>
      </w:r>
      <w:r>
        <w:rPr>
          <w:spacing w:val="-3"/>
        </w:rPr>
        <w:t xml:space="preserve"> </w:t>
      </w:r>
      <w:r>
        <w:t>meaning</w:t>
      </w:r>
      <w:r>
        <w:rPr>
          <w:spacing w:val="-3"/>
        </w:rPr>
        <w:t xml:space="preserve"> </w:t>
      </w:r>
      <w:r>
        <w:rPr>
          <w:i/>
        </w:rPr>
        <w:t>doesn’t</w:t>
      </w:r>
      <w:r>
        <w:rPr>
          <w:i/>
          <w:spacing w:val="-3"/>
        </w:rPr>
        <w:t xml:space="preserve"> </w:t>
      </w:r>
      <w:r>
        <w:t>guide</w:t>
      </w:r>
      <w:r>
        <w:rPr>
          <w:spacing w:val="-3"/>
        </w:rPr>
        <w:t xml:space="preserve"> </w:t>
      </w:r>
      <w:r>
        <w:t>use,</w:t>
      </w:r>
      <w:r>
        <w:rPr>
          <w:spacing w:val="-3"/>
        </w:rPr>
        <w:t xml:space="preserve"> </w:t>
      </w:r>
      <w:r>
        <w:t>people</w:t>
      </w:r>
      <w:r>
        <w:rPr>
          <w:spacing w:val="-3"/>
        </w:rPr>
        <w:t xml:space="preserve"> </w:t>
      </w:r>
      <w:r>
        <w:t>are</w:t>
      </w:r>
      <w:r>
        <w:rPr>
          <w:spacing w:val="-4"/>
        </w:rPr>
        <w:t xml:space="preserve"> </w:t>
      </w:r>
      <w:r>
        <w:rPr>
          <w:i/>
        </w:rPr>
        <w:t>mis</w:t>
      </w:r>
      <w:r>
        <w:t>speaking.</w:t>
      </w:r>
      <w:r>
        <w:rPr>
          <w:spacing w:val="-2"/>
        </w:rPr>
        <w:t xml:space="preserve"> </w:t>
      </w:r>
      <w:r>
        <w:t>Wanting</w:t>
      </w:r>
      <w:r>
        <w:rPr>
          <w:spacing w:val="-2"/>
        </w:rPr>
        <w:t xml:space="preserve"> </w:t>
      </w:r>
      <w:r>
        <w:t>to</w:t>
      </w:r>
      <w:r>
        <w:rPr>
          <w:spacing w:val="-3"/>
        </w:rPr>
        <w:t xml:space="preserve"> </w:t>
      </w:r>
      <w:r>
        <w:t>tell</w:t>
      </w:r>
      <w:r>
        <w:rPr>
          <w:spacing w:val="-3"/>
        </w:rPr>
        <w:t xml:space="preserve"> </w:t>
      </w:r>
      <w:r>
        <w:t>you</w:t>
      </w:r>
      <w:r>
        <w:rPr>
          <w:spacing w:val="-3"/>
        </w:rPr>
        <w:t xml:space="preserve"> </w:t>
      </w:r>
      <w:r>
        <w:t>that you’re an a</w:t>
      </w:r>
      <w:r>
        <w:t xml:space="preserve">bsolute genius, I say “you’re an absolute moron,” since, despite my generally good command of the English language, I wrongly think that “moron” means </w:t>
      </w:r>
      <w:r>
        <w:rPr>
          <w:i/>
        </w:rPr>
        <w:t xml:space="preserve">genius. </w:t>
      </w:r>
      <w:r>
        <w:t xml:space="preserve">To the extent that my uttering those words embodied a </w:t>
      </w:r>
      <w:r>
        <w:rPr>
          <w:i/>
        </w:rPr>
        <w:t xml:space="preserve">failure </w:t>
      </w:r>
      <w:r>
        <w:t xml:space="preserve">to know the actual meaning of what </w:t>
      </w:r>
      <w:r>
        <w:t xml:space="preserve">I was saying—to the extent that meaning </w:t>
      </w:r>
      <w:r>
        <w:rPr>
          <w:i/>
        </w:rPr>
        <w:t xml:space="preserve">failed </w:t>
      </w:r>
      <w:r>
        <w:t xml:space="preserve">to guide use, in other words—I </w:t>
      </w:r>
      <w:r>
        <w:rPr>
          <w:i/>
        </w:rPr>
        <w:t>mis</w:t>
      </w:r>
      <w:r>
        <w:t xml:space="preserve">spoke. And to the extent that my uttering those words embodied a knowledge of what they meant—to the extent that meaning </w:t>
      </w:r>
      <w:r>
        <w:rPr>
          <w:i/>
        </w:rPr>
        <w:t xml:space="preserve">did </w:t>
      </w:r>
      <w:r>
        <w:t>guide use, in other words—I spoke properly. This s</w:t>
      </w:r>
      <w:r>
        <w:t xml:space="preserve">hows that, to the extent that utterances aren’t simply defective, meaning guides use and consequently that use is </w:t>
      </w:r>
      <w:r>
        <w:rPr>
          <w:i/>
        </w:rPr>
        <w:t xml:space="preserve">not </w:t>
      </w:r>
      <w:r>
        <w:t>constitutive of</w:t>
      </w:r>
      <w:r>
        <w:rPr>
          <w:spacing w:val="-3"/>
        </w:rPr>
        <w:t xml:space="preserve"> </w:t>
      </w:r>
      <w:r>
        <w:t>meaning.</w:t>
      </w:r>
    </w:p>
    <w:p w:rsidR="000D32F5" w:rsidRDefault="003015BB">
      <w:pPr>
        <w:pStyle w:val="BodyText"/>
        <w:spacing w:before="8" w:line="249" w:lineRule="auto"/>
        <w:ind w:right="191" w:firstLine="288"/>
      </w:pPr>
      <w:r>
        <w:t xml:space="preserve">Bearing these points in mind, let us revisit Wittgenstein’s (1958) contention that it’s a philosopher’s job, not </w:t>
      </w:r>
      <w:r>
        <w:t xml:space="preserve">to analyze concepts or meanings or other such alleged phantasms, but merely to take note of </w:t>
      </w:r>
      <w:r>
        <w:rPr>
          <w:i/>
        </w:rPr>
        <w:t xml:space="preserve">when </w:t>
      </w:r>
      <w:r>
        <w:t>words like “justice,” “knowledge,” and “truth” are used. What would it be to do this? The situations in which the word “justice” is used don’t necessarily have</w:t>
      </w:r>
      <w:r>
        <w:t xml:space="preserve"> any observable characteristics in common with one another. It’s not as though people utter the word “justice” when, and only when, they’ve just been bitten by a cat. This isn’t to say that uses of the word “justice” cannot be correlated in </w:t>
      </w:r>
      <w:r>
        <w:rPr>
          <w:i/>
        </w:rPr>
        <w:t xml:space="preserve">any </w:t>
      </w:r>
      <w:r>
        <w:t>way with fa</w:t>
      </w:r>
      <w:r>
        <w:t xml:space="preserve">cts about the situations in which those uses occur. Such correlations clearly can be made. People are likely to use that word when they’re in classes concerning </w:t>
      </w:r>
      <w:r>
        <w:rPr>
          <w:i/>
        </w:rPr>
        <w:t xml:space="preserve">ethics </w:t>
      </w:r>
      <w:r>
        <w:t xml:space="preserve">or the philosophy of </w:t>
      </w:r>
      <w:r>
        <w:rPr>
          <w:i/>
        </w:rPr>
        <w:t xml:space="preserve">law; </w:t>
      </w:r>
      <w:r>
        <w:t xml:space="preserve">they’re likely to use it when they </w:t>
      </w:r>
      <w:r>
        <w:rPr>
          <w:i/>
        </w:rPr>
        <w:t xml:space="preserve">believe </w:t>
      </w:r>
      <w:r>
        <w:t xml:space="preserve">that they’ve been </w:t>
      </w:r>
      <w:r>
        <w:rPr>
          <w:i/>
        </w:rPr>
        <w:t>w</w:t>
      </w:r>
      <w:r>
        <w:rPr>
          <w:i/>
        </w:rPr>
        <w:t>ronged</w:t>
      </w:r>
      <w:r>
        <w:t xml:space="preserve">; they’re likely to be used by politicians who want people to believe them to be </w:t>
      </w:r>
      <w:r>
        <w:rPr>
          <w:i/>
        </w:rPr>
        <w:t xml:space="preserve">worthy </w:t>
      </w:r>
      <w:r>
        <w:t>of holding office.</w:t>
      </w:r>
    </w:p>
    <w:p w:rsidR="000D32F5" w:rsidRDefault="003015BB">
      <w:pPr>
        <w:pStyle w:val="BodyText"/>
        <w:spacing w:before="11" w:line="249" w:lineRule="auto"/>
        <w:ind w:right="128" w:firstLine="288"/>
      </w:pPr>
      <w:r>
        <w:t>The italicized terms express extremely abstract concepts; and utterances of those words are no more capable than utterances of the word “justic</w:t>
      </w:r>
      <w:r>
        <w:t xml:space="preserve">e” being correlated with observable facts about the contexts in which they occur. So, while a person’s decision to use the word “justice” (or “knowledge” or “law,” etc.) may obviously have a situational basis, there is no way to identify that basis </w:t>
      </w:r>
      <w:r>
        <w:rPr>
          <w:i/>
        </w:rPr>
        <w:t xml:space="preserve">except </w:t>
      </w:r>
      <w:r>
        <w:t xml:space="preserve">in terms of the very concepts that, according to Wittgenstein, are to be studied by figuring </w:t>
      </w:r>
      <w:r>
        <w:rPr>
          <w:i/>
        </w:rPr>
        <w:t xml:space="preserve">when </w:t>
      </w:r>
      <w:r>
        <w:t xml:space="preserve">those terms are used. In other words, any correct generalization as to when words like “justice,” “logic,” “knowledge” and “morality” are used will </w:t>
      </w:r>
      <w:r>
        <w:rPr>
          <w:i/>
        </w:rPr>
        <w:t xml:space="preserve">itself </w:t>
      </w:r>
      <w:r>
        <w:t>employ the very concepts that, according to Wittgenstein, knowledge of such generalizations is supposed to yield.</w:t>
      </w:r>
    </w:p>
    <w:p w:rsidR="000D32F5" w:rsidRDefault="003015BB">
      <w:pPr>
        <w:pStyle w:val="BodyText"/>
        <w:spacing w:before="8" w:line="249" w:lineRule="auto"/>
        <w:ind w:right="105" w:firstLine="288"/>
      </w:pPr>
      <w:r>
        <w:rPr>
          <w:spacing w:val="-4"/>
        </w:rPr>
        <w:t xml:space="preserve">These </w:t>
      </w:r>
      <w:r>
        <w:rPr>
          <w:spacing w:val="-5"/>
        </w:rPr>
        <w:t xml:space="preserve">reflections </w:t>
      </w:r>
      <w:r>
        <w:rPr>
          <w:spacing w:val="-4"/>
        </w:rPr>
        <w:t xml:space="preserve">bring </w:t>
      </w:r>
      <w:r>
        <w:rPr>
          <w:spacing w:val="-3"/>
        </w:rPr>
        <w:t xml:space="preserve">us </w:t>
      </w:r>
      <w:r>
        <w:rPr>
          <w:spacing w:val="-4"/>
        </w:rPr>
        <w:t xml:space="preserve">face </w:t>
      </w:r>
      <w:r>
        <w:rPr>
          <w:spacing w:val="-3"/>
        </w:rPr>
        <w:t xml:space="preserve">to </w:t>
      </w:r>
      <w:r>
        <w:rPr>
          <w:spacing w:val="-4"/>
        </w:rPr>
        <w:t xml:space="preserve">face with </w:t>
      </w:r>
      <w:r>
        <w:rPr>
          <w:spacing w:val="-3"/>
        </w:rPr>
        <w:t xml:space="preserve">an </w:t>
      </w:r>
      <w:r>
        <w:rPr>
          <w:spacing w:val="-5"/>
        </w:rPr>
        <w:t xml:space="preserve">incoherence inherent </w:t>
      </w:r>
      <w:r>
        <w:rPr>
          <w:spacing w:val="-3"/>
        </w:rPr>
        <w:t xml:space="preserve">in </w:t>
      </w:r>
      <w:r>
        <w:rPr>
          <w:spacing w:val="-4"/>
        </w:rPr>
        <w:t xml:space="preserve">all </w:t>
      </w:r>
      <w:r>
        <w:rPr>
          <w:spacing w:val="-3"/>
        </w:rPr>
        <w:t xml:space="preserve">of </w:t>
      </w:r>
      <w:r>
        <w:rPr>
          <w:spacing w:val="-4"/>
        </w:rPr>
        <w:t xml:space="preserve">the </w:t>
      </w:r>
      <w:r>
        <w:rPr>
          <w:spacing w:val="-5"/>
        </w:rPr>
        <w:t xml:space="preserve">different variants </w:t>
      </w:r>
      <w:r>
        <w:rPr>
          <w:spacing w:val="-3"/>
        </w:rPr>
        <w:t xml:space="preserve">of </w:t>
      </w:r>
      <w:r>
        <w:rPr>
          <w:spacing w:val="-4"/>
        </w:rPr>
        <w:t xml:space="preserve">the </w:t>
      </w:r>
      <w:r>
        <w:rPr>
          <w:spacing w:val="-5"/>
        </w:rPr>
        <w:t xml:space="preserve">contention </w:t>
      </w:r>
      <w:r>
        <w:rPr>
          <w:spacing w:val="-4"/>
        </w:rPr>
        <w:t xml:space="preserve">that </w:t>
      </w:r>
      <w:r>
        <w:rPr>
          <w:spacing w:val="-5"/>
        </w:rPr>
        <w:t xml:space="preserve">philosophy </w:t>
      </w:r>
      <w:r>
        <w:rPr>
          <w:spacing w:val="-3"/>
        </w:rPr>
        <w:t xml:space="preserve">is </w:t>
      </w:r>
      <w:r>
        <w:rPr>
          <w:spacing w:val="-5"/>
        </w:rPr>
        <w:t>sen</w:t>
      </w:r>
      <w:r>
        <w:rPr>
          <w:spacing w:val="-5"/>
        </w:rPr>
        <w:t xml:space="preserve">tence-analysis. </w:t>
      </w:r>
      <w:r>
        <w:rPr>
          <w:spacing w:val="-11"/>
        </w:rPr>
        <w:t xml:space="preserve">To </w:t>
      </w:r>
      <w:r>
        <w:rPr>
          <w:spacing w:val="-4"/>
        </w:rPr>
        <w:t xml:space="preserve">speak </w:t>
      </w:r>
      <w:r>
        <w:rPr>
          <w:spacing w:val="-5"/>
        </w:rPr>
        <w:t xml:space="preserve">isn’t </w:t>
      </w:r>
      <w:r>
        <w:rPr>
          <w:spacing w:val="-4"/>
        </w:rPr>
        <w:t xml:space="preserve">just </w:t>
      </w:r>
      <w:r>
        <w:rPr>
          <w:spacing w:val="-3"/>
        </w:rPr>
        <w:t xml:space="preserve">to </w:t>
      </w:r>
      <w:r>
        <w:rPr>
          <w:spacing w:val="-4"/>
        </w:rPr>
        <w:t xml:space="preserve">make </w:t>
      </w:r>
      <w:r>
        <w:rPr>
          <w:spacing w:val="-5"/>
        </w:rPr>
        <w:t xml:space="preserve">noises; </w:t>
      </w:r>
      <w:r>
        <w:rPr>
          <w:spacing w:val="-7"/>
        </w:rPr>
        <w:t xml:space="preserve">it’s </w:t>
      </w:r>
      <w:r>
        <w:rPr>
          <w:spacing w:val="-3"/>
        </w:rPr>
        <w:t xml:space="preserve">to </w:t>
      </w:r>
      <w:r>
        <w:rPr>
          <w:spacing w:val="-4"/>
        </w:rPr>
        <w:t xml:space="preserve">make </w:t>
      </w:r>
      <w:r>
        <w:rPr>
          <w:spacing w:val="-5"/>
        </w:rPr>
        <w:t xml:space="preserve">noises </w:t>
      </w:r>
      <w:r>
        <w:rPr>
          <w:spacing w:val="-4"/>
        </w:rPr>
        <w:t xml:space="preserve">for the </w:t>
      </w:r>
      <w:r>
        <w:rPr>
          <w:spacing w:val="-5"/>
        </w:rPr>
        <w:t xml:space="preserve">reason </w:t>
      </w:r>
      <w:r>
        <w:rPr>
          <w:spacing w:val="-4"/>
        </w:rPr>
        <w:t xml:space="preserve">that one </w:t>
      </w:r>
      <w:r>
        <w:rPr>
          <w:spacing w:val="-5"/>
        </w:rPr>
        <w:t xml:space="preserve">believes </w:t>
      </w:r>
      <w:r>
        <w:rPr>
          <w:spacing w:val="-4"/>
        </w:rPr>
        <w:t xml:space="preserve">those </w:t>
      </w:r>
      <w:r>
        <w:rPr>
          <w:spacing w:val="-5"/>
        </w:rPr>
        <w:t xml:space="preserve">noises </w:t>
      </w:r>
      <w:r>
        <w:rPr>
          <w:spacing w:val="-3"/>
        </w:rPr>
        <w:t xml:space="preserve">to </w:t>
      </w:r>
      <w:r>
        <w:rPr>
          <w:spacing w:val="-4"/>
        </w:rPr>
        <w:t xml:space="preserve">have </w:t>
      </w:r>
      <w:r>
        <w:rPr>
          <w:spacing w:val="-5"/>
        </w:rPr>
        <w:t xml:space="preserve">certain meanings. </w:t>
      </w:r>
      <w:r>
        <w:rPr>
          <w:spacing w:val="-4"/>
        </w:rPr>
        <w:t xml:space="preserve">I’m with </w:t>
      </w:r>
      <w:r>
        <w:rPr>
          <w:spacing w:val="-3"/>
        </w:rPr>
        <w:t xml:space="preserve">my </w:t>
      </w:r>
      <w:r>
        <w:rPr>
          <w:spacing w:val="-5"/>
        </w:rPr>
        <w:t xml:space="preserve">friend </w:t>
      </w:r>
      <w:r>
        <w:rPr>
          <w:spacing w:val="-7"/>
        </w:rPr>
        <w:t xml:space="preserve">Larry. </w:t>
      </w:r>
      <w:r>
        <w:rPr>
          <w:spacing w:val="-4"/>
        </w:rPr>
        <w:t xml:space="preserve">All </w:t>
      </w:r>
      <w:r>
        <w:rPr>
          <w:spacing w:val="-3"/>
        </w:rPr>
        <w:t xml:space="preserve">of </w:t>
      </w:r>
      <w:r>
        <w:t xml:space="preserve">a </w:t>
      </w:r>
      <w:r>
        <w:rPr>
          <w:spacing w:val="-5"/>
        </w:rPr>
        <w:t xml:space="preserve">sudden </w:t>
      </w:r>
      <w:r>
        <w:rPr>
          <w:spacing w:val="-3"/>
        </w:rPr>
        <w:t xml:space="preserve">he </w:t>
      </w:r>
      <w:r>
        <w:rPr>
          <w:spacing w:val="-5"/>
        </w:rPr>
        <w:t xml:space="preserve">starts convulsing </w:t>
      </w:r>
      <w:r>
        <w:rPr>
          <w:spacing w:val="-4"/>
        </w:rPr>
        <w:t xml:space="preserve">and </w:t>
      </w:r>
      <w:r>
        <w:rPr>
          <w:spacing w:val="-5"/>
        </w:rPr>
        <w:t xml:space="preserve">foaming </w:t>
      </w:r>
      <w:r>
        <w:rPr>
          <w:spacing w:val="-3"/>
        </w:rPr>
        <w:t xml:space="preserve">at </w:t>
      </w:r>
      <w:r>
        <w:rPr>
          <w:spacing w:val="-4"/>
        </w:rPr>
        <w:t xml:space="preserve">the </w:t>
      </w:r>
      <w:r>
        <w:rPr>
          <w:spacing w:val="-5"/>
        </w:rPr>
        <w:t xml:space="preserve">mouth. </w:t>
      </w:r>
      <w:r>
        <w:t xml:space="preserve">I </w:t>
      </w:r>
      <w:r>
        <w:rPr>
          <w:spacing w:val="-4"/>
        </w:rPr>
        <w:t>call 9-1-1 and say:</w:t>
      </w:r>
    </w:p>
    <w:p w:rsidR="000D32F5" w:rsidRDefault="000D32F5">
      <w:pPr>
        <w:pStyle w:val="BodyText"/>
        <w:spacing w:before="4"/>
        <w:ind w:left="0"/>
        <w:rPr>
          <w:sz w:val="25"/>
        </w:rPr>
      </w:pPr>
    </w:p>
    <w:p w:rsidR="000D32F5" w:rsidRDefault="003015BB">
      <w:pPr>
        <w:pStyle w:val="ListParagraph"/>
        <w:numPr>
          <w:ilvl w:val="1"/>
          <w:numId w:val="276"/>
        </w:numPr>
        <w:tabs>
          <w:tab w:val="left" w:pos="1352"/>
        </w:tabs>
        <w:spacing w:before="1" w:line="501" w:lineRule="auto"/>
        <w:ind w:right="1748" w:firstLine="696"/>
        <w:jc w:val="left"/>
        <w:rPr>
          <w:sz w:val="24"/>
        </w:rPr>
      </w:pPr>
      <w:r>
        <w:rPr>
          <w:spacing w:val="-4"/>
          <w:sz w:val="24"/>
        </w:rPr>
        <w:t xml:space="preserve">“My </w:t>
      </w:r>
      <w:r>
        <w:rPr>
          <w:spacing w:val="-5"/>
          <w:sz w:val="24"/>
        </w:rPr>
        <w:t xml:space="preserve">friend </w:t>
      </w:r>
      <w:r>
        <w:rPr>
          <w:spacing w:val="-3"/>
          <w:sz w:val="24"/>
        </w:rPr>
        <w:t xml:space="preserve">is </w:t>
      </w:r>
      <w:r>
        <w:rPr>
          <w:spacing w:val="-5"/>
          <w:sz w:val="24"/>
        </w:rPr>
        <w:t xml:space="preserve">foaming </w:t>
      </w:r>
      <w:r>
        <w:rPr>
          <w:spacing w:val="-3"/>
          <w:sz w:val="24"/>
        </w:rPr>
        <w:t xml:space="preserve">at </w:t>
      </w:r>
      <w:r>
        <w:rPr>
          <w:spacing w:val="-4"/>
          <w:sz w:val="24"/>
        </w:rPr>
        <w:t xml:space="preserve">the mouth and </w:t>
      </w:r>
      <w:r>
        <w:rPr>
          <w:spacing w:val="-5"/>
          <w:sz w:val="24"/>
        </w:rPr>
        <w:t xml:space="preserve">convulsing; please </w:t>
      </w:r>
      <w:r>
        <w:rPr>
          <w:spacing w:val="-4"/>
          <w:sz w:val="24"/>
        </w:rPr>
        <w:t>send</w:t>
      </w:r>
      <w:r>
        <w:rPr>
          <w:spacing w:val="-36"/>
          <w:sz w:val="24"/>
        </w:rPr>
        <w:t xml:space="preserve"> </w:t>
      </w:r>
      <w:r>
        <w:rPr>
          <w:spacing w:val="-5"/>
          <w:sz w:val="24"/>
        </w:rPr>
        <w:t xml:space="preserve">help.” </w:t>
      </w:r>
      <w:r>
        <w:rPr>
          <w:sz w:val="24"/>
        </w:rPr>
        <w:t xml:space="preserve">I </w:t>
      </w:r>
      <w:r>
        <w:rPr>
          <w:spacing w:val="-4"/>
          <w:sz w:val="24"/>
        </w:rPr>
        <w:t xml:space="preserve">did </w:t>
      </w:r>
      <w:r>
        <w:rPr>
          <w:i/>
          <w:spacing w:val="-4"/>
          <w:sz w:val="24"/>
        </w:rPr>
        <w:t>not</w:t>
      </w:r>
      <w:r>
        <w:rPr>
          <w:i/>
          <w:spacing w:val="-26"/>
          <w:sz w:val="24"/>
        </w:rPr>
        <w:t xml:space="preserve"> </w:t>
      </w:r>
      <w:r>
        <w:rPr>
          <w:spacing w:val="-4"/>
          <w:sz w:val="24"/>
        </w:rPr>
        <w:t>say:</w:t>
      </w:r>
    </w:p>
    <w:p w:rsidR="000D32F5" w:rsidRDefault="003015BB">
      <w:pPr>
        <w:pStyle w:val="ListParagraph"/>
        <w:numPr>
          <w:ilvl w:val="1"/>
          <w:numId w:val="276"/>
        </w:numPr>
        <w:tabs>
          <w:tab w:val="left" w:pos="718"/>
        </w:tabs>
        <w:spacing w:line="501" w:lineRule="auto"/>
        <w:ind w:right="7587" w:firstLine="0"/>
        <w:jc w:val="left"/>
        <w:rPr>
          <w:sz w:val="24"/>
        </w:rPr>
      </w:pPr>
      <w:r>
        <w:rPr>
          <w:spacing w:val="-3"/>
          <w:sz w:val="24"/>
        </w:rPr>
        <w:t xml:space="preserve">“I </w:t>
      </w:r>
      <w:r>
        <w:rPr>
          <w:spacing w:val="-4"/>
          <w:sz w:val="24"/>
        </w:rPr>
        <w:t xml:space="preserve">like </w:t>
      </w:r>
      <w:r>
        <w:rPr>
          <w:spacing w:val="-7"/>
          <w:sz w:val="24"/>
        </w:rPr>
        <w:t xml:space="preserve">pizza,” </w:t>
      </w:r>
      <w:r>
        <w:rPr>
          <w:spacing w:val="-4"/>
          <w:sz w:val="24"/>
        </w:rPr>
        <w:t>or:</w:t>
      </w:r>
    </w:p>
    <w:p w:rsidR="000D32F5" w:rsidRDefault="003015BB">
      <w:pPr>
        <w:pStyle w:val="ListParagraph"/>
        <w:numPr>
          <w:ilvl w:val="1"/>
          <w:numId w:val="276"/>
        </w:numPr>
        <w:tabs>
          <w:tab w:val="left" w:pos="780"/>
        </w:tabs>
        <w:spacing w:line="274" w:lineRule="exact"/>
        <w:ind w:left="779" w:hanging="391"/>
        <w:jc w:val="left"/>
        <w:rPr>
          <w:sz w:val="24"/>
        </w:rPr>
      </w:pPr>
      <w:r>
        <w:rPr>
          <w:spacing w:val="-5"/>
          <w:sz w:val="24"/>
        </w:rPr>
        <w:t xml:space="preserve">“Giraffes </w:t>
      </w:r>
      <w:r>
        <w:rPr>
          <w:spacing w:val="-4"/>
          <w:sz w:val="24"/>
        </w:rPr>
        <w:t xml:space="preserve">are </w:t>
      </w:r>
      <w:r>
        <w:rPr>
          <w:spacing w:val="-5"/>
          <w:sz w:val="24"/>
        </w:rPr>
        <w:t>friendly</w:t>
      </w:r>
      <w:r>
        <w:rPr>
          <w:spacing w:val="-21"/>
          <w:sz w:val="24"/>
        </w:rPr>
        <w:t xml:space="preserve"> </w:t>
      </w:r>
      <w:r>
        <w:rPr>
          <w:spacing w:val="-5"/>
          <w:sz w:val="24"/>
        </w:rPr>
        <w:t>creatures.”</w:t>
      </w:r>
    </w:p>
    <w:p w:rsidR="000D32F5" w:rsidRDefault="000D32F5">
      <w:pPr>
        <w:pStyle w:val="BodyText"/>
        <w:spacing w:before="10"/>
        <w:ind w:left="0"/>
        <w:rPr>
          <w:sz w:val="25"/>
        </w:rPr>
      </w:pPr>
    </w:p>
    <w:p w:rsidR="000D32F5" w:rsidRDefault="003015BB">
      <w:pPr>
        <w:pStyle w:val="BodyText"/>
        <w:spacing w:before="1" w:line="249" w:lineRule="auto"/>
        <w:ind w:right="336" w:firstLine="288"/>
      </w:pPr>
      <w:r>
        <w:rPr>
          <w:spacing w:val="-4"/>
        </w:rPr>
        <w:t xml:space="preserve">Why did </w:t>
      </w:r>
      <w:r>
        <w:t xml:space="preserve">I </w:t>
      </w:r>
      <w:r>
        <w:rPr>
          <w:spacing w:val="-4"/>
        </w:rPr>
        <w:t xml:space="preserve">utter (i)? Why </w:t>
      </w:r>
      <w:r>
        <w:rPr>
          <w:spacing w:val="-5"/>
        </w:rPr>
        <w:t xml:space="preserve">didn’t </w:t>
      </w:r>
      <w:r>
        <w:t xml:space="preserve">I </w:t>
      </w:r>
      <w:r>
        <w:rPr>
          <w:spacing w:val="-4"/>
        </w:rPr>
        <w:t xml:space="preserve">utter (ii) </w:t>
      </w:r>
      <w:r>
        <w:rPr>
          <w:spacing w:val="-3"/>
        </w:rPr>
        <w:t xml:space="preserve">or </w:t>
      </w:r>
      <w:r>
        <w:rPr>
          <w:spacing w:val="-5"/>
        </w:rPr>
        <w:t xml:space="preserve">(iii)? Because </w:t>
      </w:r>
      <w:r>
        <w:t xml:space="preserve">I </w:t>
      </w:r>
      <w:r>
        <w:rPr>
          <w:spacing w:val="-4"/>
        </w:rPr>
        <w:t xml:space="preserve">know that (i) has the right </w:t>
      </w:r>
      <w:r>
        <w:rPr>
          <w:spacing w:val="-5"/>
        </w:rPr>
        <w:t xml:space="preserve">meaning </w:t>
      </w:r>
      <w:r>
        <w:rPr>
          <w:spacing w:val="-4"/>
        </w:rPr>
        <w:t xml:space="preserve">and that (ii) and (iii) </w:t>
      </w:r>
      <w:r>
        <w:rPr>
          <w:spacing w:val="-5"/>
        </w:rPr>
        <w:t xml:space="preserve">don’t. </w:t>
      </w:r>
      <w:r>
        <w:rPr>
          <w:spacing w:val="-3"/>
        </w:rPr>
        <w:t xml:space="preserve">In </w:t>
      </w:r>
      <w:r>
        <w:rPr>
          <w:spacing w:val="-5"/>
        </w:rPr>
        <w:t xml:space="preserve">general, speaking consists </w:t>
      </w:r>
      <w:r>
        <w:rPr>
          <w:spacing w:val="-3"/>
        </w:rPr>
        <w:t xml:space="preserve">of </w:t>
      </w:r>
      <w:r>
        <w:rPr>
          <w:spacing w:val="-5"/>
        </w:rPr>
        <w:t xml:space="preserve">making noises </w:t>
      </w:r>
      <w:r>
        <w:rPr>
          <w:spacing w:val="-4"/>
        </w:rPr>
        <w:t xml:space="preserve">for the </w:t>
      </w:r>
      <w:r>
        <w:rPr>
          <w:spacing w:val="-5"/>
        </w:rPr>
        <w:t xml:space="preserve">reason </w:t>
      </w:r>
      <w:r>
        <w:rPr>
          <w:spacing w:val="-4"/>
        </w:rPr>
        <w:t>that one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rPr>
          <w:spacing w:val="-5"/>
        </w:rPr>
        <w:lastRenderedPageBreak/>
        <w:t xml:space="preserve">believes </w:t>
      </w:r>
      <w:r>
        <w:rPr>
          <w:spacing w:val="-4"/>
        </w:rPr>
        <w:t xml:space="preserve">that, given </w:t>
      </w:r>
      <w:r>
        <w:rPr>
          <w:spacing w:val="-5"/>
        </w:rPr>
        <w:t xml:space="preserve">existing semantic rules, </w:t>
      </w:r>
      <w:r>
        <w:rPr>
          <w:spacing w:val="-4"/>
        </w:rPr>
        <w:t xml:space="preserve">those </w:t>
      </w:r>
      <w:r>
        <w:rPr>
          <w:spacing w:val="-5"/>
        </w:rPr>
        <w:t xml:space="preserve">noises </w:t>
      </w:r>
      <w:r>
        <w:rPr>
          <w:spacing w:val="-4"/>
        </w:rPr>
        <w:t xml:space="preserve">have </w:t>
      </w:r>
      <w:r>
        <w:rPr>
          <w:spacing w:val="-5"/>
        </w:rPr>
        <w:t xml:space="preserve">certain meanings. </w:t>
      </w:r>
      <w:r>
        <w:rPr>
          <w:spacing w:val="-3"/>
        </w:rPr>
        <w:t xml:space="preserve">If </w:t>
      </w:r>
      <w:r>
        <w:rPr>
          <w:spacing w:val="-5"/>
        </w:rPr>
        <w:t xml:space="preserve">somebody </w:t>
      </w:r>
      <w:r>
        <w:rPr>
          <w:spacing w:val="-4"/>
        </w:rPr>
        <w:t xml:space="preserve">makes </w:t>
      </w:r>
      <w:r>
        <w:t xml:space="preserve">a </w:t>
      </w:r>
      <w:r>
        <w:rPr>
          <w:spacing w:val="-4"/>
        </w:rPr>
        <w:t xml:space="preserve">noise </w:t>
      </w:r>
      <w:r>
        <w:rPr>
          <w:spacing w:val="-4"/>
        </w:rPr>
        <w:t xml:space="preserve">that </w:t>
      </w:r>
      <w:r>
        <w:rPr>
          <w:spacing w:val="-3"/>
        </w:rPr>
        <w:t xml:space="preserve">he </w:t>
      </w:r>
      <w:r>
        <w:rPr>
          <w:spacing w:val="-4"/>
        </w:rPr>
        <w:t xml:space="preserve">does </w:t>
      </w:r>
      <w:r>
        <w:rPr>
          <w:i/>
          <w:spacing w:val="-4"/>
        </w:rPr>
        <w:t xml:space="preserve">not </w:t>
      </w:r>
      <w:r>
        <w:rPr>
          <w:spacing w:val="-5"/>
        </w:rPr>
        <w:t xml:space="preserve">believe </w:t>
      </w:r>
      <w:r>
        <w:rPr>
          <w:spacing w:val="-3"/>
        </w:rPr>
        <w:t xml:space="preserve">to be </w:t>
      </w:r>
      <w:r>
        <w:rPr>
          <w:spacing w:val="-5"/>
        </w:rPr>
        <w:t xml:space="preserve">assigned </w:t>
      </w:r>
      <w:r>
        <w:t xml:space="preserve">a </w:t>
      </w:r>
      <w:r>
        <w:rPr>
          <w:spacing w:val="-5"/>
        </w:rPr>
        <w:t xml:space="preserve">meaning </w:t>
      </w:r>
      <w:r>
        <w:rPr>
          <w:spacing w:val="-3"/>
        </w:rPr>
        <w:t xml:space="preserve">by </w:t>
      </w:r>
      <w:r>
        <w:rPr>
          <w:spacing w:val="-4"/>
        </w:rPr>
        <w:t xml:space="preserve">any </w:t>
      </w:r>
      <w:r>
        <w:rPr>
          <w:spacing w:val="-5"/>
        </w:rPr>
        <w:t xml:space="preserve">semantic </w:t>
      </w:r>
      <w:r>
        <w:rPr>
          <w:spacing w:val="-4"/>
        </w:rPr>
        <w:t xml:space="preserve">rule, </w:t>
      </w:r>
      <w:r>
        <w:rPr>
          <w:spacing w:val="-3"/>
        </w:rPr>
        <w:t xml:space="preserve">he </w:t>
      </w:r>
      <w:r>
        <w:rPr>
          <w:spacing w:val="-5"/>
        </w:rPr>
        <w:t xml:space="preserve">isn’t speaking. </w:t>
      </w:r>
      <w:r>
        <w:rPr>
          <w:spacing w:val="-4"/>
        </w:rPr>
        <w:t xml:space="preserve">If, not </w:t>
      </w:r>
      <w:r>
        <w:rPr>
          <w:spacing w:val="-5"/>
        </w:rPr>
        <w:t xml:space="preserve">believing </w:t>
      </w:r>
      <w:r>
        <w:rPr>
          <w:spacing w:val="-4"/>
        </w:rPr>
        <w:t xml:space="preserve">that the </w:t>
      </w:r>
      <w:r>
        <w:rPr>
          <w:spacing w:val="-5"/>
        </w:rPr>
        <w:t xml:space="preserve">noises </w:t>
      </w:r>
      <w:r>
        <w:rPr>
          <w:spacing w:val="-4"/>
        </w:rPr>
        <w:t xml:space="preserve">I’m about </w:t>
      </w:r>
      <w:r>
        <w:rPr>
          <w:spacing w:val="-3"/>
        </w:rPr>
        <w:t xml:space="preserve">to </w:t>
      </w:r>
      <w:r>
        <w:rPr>
          <w:spacing w:val="-4"/>
        </w:rPr>
        <w:t xml:space="preserve">make are </w:t>
      </w:r>
      <w:r>
        <w:rPr>
          <w:spacing w:val="-5"/>
        </w:rPr>
        <w:t xml:space="preserve">assigned </w:t>
      </w:r>
      <w:r>
        <w:rPr>
          <w:spacing w:val="-4"/>
        </w:rPr>
        <w:t xml:space="preserve">any </w:t>
      </w:r>
      <w:r>
        <w:rPr>
          <w:spacing w:val="-5"/>
        </w:rPr>
        <w:t xml:space="preserve">meaning </w:t>
      </w:r>
      <w:r>
        <w:rPr>
          <w:spacing w:val="-3"/>
        </w:rPr>
        <w:t xml:space="preserve">by </w:t>
      </w:r>
      <w:r>
        <w:rPr>
          <w:spacing w:val="-4"/>
        </w:rPr>
        <w:t xml:space="preserve">any </w:t>
      </w:r>
      <w:r>
        <w:rPr>
          <w:spacing w:val="-5"/>
        </w:rPr>
        <w:t xml:space="preserve">semantic rules, </w:t>
      </w:r>
      <w:r>
        <w:t xml:space="preserve">I </w:t>
      </w:r>
      <w:r>
        <w:rPr>
          <w:spacing w:val="-4"/>
        </w:rPr>
        <w:t xml:space="preserve">say </w:t>
      </w:r>
      <w:r>
        <w:rPr>
          <w:spacing w:val="-5"/>
        </w:rPr>
        <w:t xml:space="preserve">“blurga </w:t>
      </w:r>
      <w:r>
        <w:rPr>
          <w:spacing w:val="-4"/>
        </w:rPr>
        <w:t xml:space="preserve">dunga </w:t>
      </w:r>
      <w:r>
        <w:rPr>
          <w:spacing w:val="-5"/>
        </w:rPr>
        <w:t xml:space="preserve">blurbo,” </w:t>
      </w:r>
      <w:r>
        <w:t xml:space="preserve">I </w:t>
      </w:r>
      <w:r>
        <w:rPr>
          <w:spacing w:val="-3"/>
        </w:rPr>
        <w:t xml:space="preserve">am </w:t>
      </w:r>
      <w:r>
        <w:rPr>
          <w:spacing w:val="-4"/>
        </w:rPr>
        <w:t xml:space="preserve">not </w:t>
      </w:r>
      <w:r>
        <w:rPr>
          <w:spacing w:val="-5"/>
        </w:rPr>
        <w:t xml:space="preserve">speaking. </w:t>
      </w:r>
      <w:r>
        <w:rPr>
          <w:spacing w:val="-4"/>
        </w:rPr>
        <w:t xml:space="preserve">I’m just </w:t>
      </w:r>
      <w:r>
        <w:rPr>
          <w:spacing w:val="-5"/>
        </w:rPr>
        <w:t xml:space="preserve">making noise. </w:t>
      </w:r>
      <w:r>
        <w:rPr>
          <w:spacing w:val="-4"/>
        </w:rPr>
        <w:t xml:space="preserve">Maybe </w:t>
      </w:r>
      <w:r>
        <w:t xml:space="preserve">the semantic rules of some language </w:t>
      </w:r>
      <w:r>
        <w:rPr>
          <w:i/>
        </w:rPr>
        <w:t xml:space="preserve">do </w:t>
      </w:r>
      <w:r>
        <w:t>assign them a meaning. That doesn’t matter. My making that noise wasn’t guided by my knowledge of such rules. So I wasn’t saying anything</w:t>
      </w:r>
      <w:bookmarkStart w:id="106" w:name="_bookmark105"/>
      <w:bookmarkEnd w:id="106"/>
      <w:r>
        <w:t>.</w:t>
      </w:r>
      <w:r>
        <w:rPr>
          <w:color w:val="0562C1"/>
          <w:position w:val="18"/>
          <w:u w:val="single" w:color="0562C1"/>
        </w:rPr>
        <w:t>[63]</w:t>
      </w:r>
      <w:r>
        <w:rPr>
          <w:color w:val="0562C1"/>
          <w:position w:val="18"/>
        </w:rPr>
        <w:t xml:space="preserve"> </w:t>
      </w:r>
      <w:r>
        <w:t xml:space="preserve">And as we saw earlier, I am </w:t>
      </w:r>
      <w:r>
        <w:rPr>
          <w:i/>
        </w:rPr>
        <w:t>mis</w:t>
      </w:r>
      <w:r>
        <w:t xml:space="preserve">speaking if I </w:t>
      </w:r>
      <w:r>
        <w:t xml:space="preserve">misidentify the meaning assigned by existing semantic rules to the noises I am making. So there is no </w:t>
      </w:r>
      <w:r>
        <w:rPr>
          <w:i/>
        </w:rPr>
        <w:t xml:space="preserve">bona fide </w:t>
      </w:r>
      <w:r>
        <w:t>speech where there isn’t awareness of semantic rules.</w:t>
      </w:r>
    </w:p>
    <w:p w:rsidR="000D32F5" w:rsidRDefault="003015BB">
      <w:pPr>
        <w:pStyle w:val="BodyText"/>
        <w:spacing w:before="8" w:line="249" w:lineRule="auto"/>
        <w:ind w:firstLine="288"/>
      </w:pPr>
      <w:r>
        <w:t>Thus, the analysis of sentences isn’t the analysis of noises. (In this context, take refer</w:t>
      </w:r>
      <w:r>
        <w:t>ences to “noises” to be short for references to anything that can constitute the occurrence of an expression</w:t>
      </w:r>
    </w:p>
    <w:p w:rsidR="000D32F5" w:rsidRDefault="003015BB">
      <w:pPr>
        <w:pStyle w:val="BodyText"/>
        <w:spacing w:before="1" w:line="249" w:lineRule="auto"/>
        <w:ind w:right="143"/>
      </w:pPr>
      <w:r>
        <w:t>—e.g., hand-movements, patterns of light on a monitor, etc.) In and of themselves, noises aren’t speech,</w:t>
      </w:r>
      <w:r>
        <w:rPr>
          <w:spacing w:val="-3"/>
        </w:rPr>
        <w:t xml:space="preserve"> </w:t>
      </w:r>
      <w:r>
        <w:t>as</w:t>
      </w:r>
      <w:r>
        <w:rPr>
          <w:spacing w:val="-3"/>
        </w:rPr>
        <w:t xml:space="preserve"> </w:t>
      </w:r>
      <w:r>
        <w:t>we</w:t>
      </w:r>
      <w:r>
        <w:rPr>
          <w:spacing w:val="-3"/>
        </w:rPr>
        <w:t xml:space="preserve"> </w:t>
      </w:r>
      <w:r>
        <w:t>just</w:t>
      </w:r>
      <w:r>
        <w:rPr>
          <w:spacing w:val="-3"/>
        </w:rPr>
        <w:t xml:space="preserve"> </w:t>
      </w:r>
      <w:r>
        <w:t>saw.</w:t>
      </w:r>
      <w:r>
        <w:rPr>
          <w:spacing w:val="-2"/>
        </w:rPr>
        <w:t xml:space="preserve"> </w:t>
      </w:r>
      <w:r>
        <w:t>It</w:t>
      </w:r>
      <w:r>
        <w:rPr>
          <w:spacing w:val="-3"/>
        </w:rPr>
        <w:t xml:space="preserve"> </w:t>
      </w:r>
      <w:r>
        <w:t>is</w:t>
      </w:r>
      <w:r>
        <w:rPr>
          <w:spacing w:val="-3"/>
        </w:rPr>
        <w:t xml:space="preserve"> </w:t>
      </w:r>
      <w:r>
        <w:t>only</w:t>
      </w:r>
      <w:r>
        <w:rPr>
          <w:spacing w:val="-2"/>
        </w:rPr>
        <w:t xml:space="preserve"> </w:t>
      </w:r>
      <w:r>
        <w:t>when</w:t>
      </w:r>
      <w:r>
        <w:rPr>
          <w:spacing w:val="-3"/>
        </w:rPr>
        <w:t xml:space="preserve"> </w:t>
      </w:r>
      <w:r>
        <w:t>a</w:t>
      </w:r>
      <w:r>
        <w:rPr>
          <w:spacing w:val="-3"/>
        </w:rPr>
        <w:t xml:space="preserve"> </w:t>
      </w:r>
      <w:r>
        <w:t>noise</w:t>
      </w:r>
      <w:r>
        <w:rPr>
          <w:spacing w:val="-3"/>
        </w:rPr>
        <w:t xml:space="preserve"> </w:t>
      </w:r>
      <w:r>
        <w:t>em</w:t>
      </w:r>
      <w:r>
        <w:t>bodies</w:t>
      </w:r>
      <w:r>
        <w:rPr>
          <w:spacing w:val="-3"/>
        </w:rPr>
        <w:t xml:space="preserve"> </w:t>
      </w:r>
      <w:r>
        <w:t>an</w:t>
      </w:r>
      <w:r>
        <w:rPr>
          <w:spacing w:val="-2"/>
        </w:rPr>
        <w:t xml:space="preserve"> </w:t>
      </w:r>
      <w:r>
        <w:t>attempt</w:t>
      </w:r>
      <w:r>
        <w:rPr>
          <w:spacing w:val="-3"/>
        </w:rPr>
        <w:t xml:space="preserve"> </w:t>
      </w:r>
      <w:r>
        <w:t>to</w:t>
      </w:r>
      <w:r>
        <w:rPr>
          <w:spacing w:val="-2"/>
        </w:rPr>
        <w:t xml:space="preserve"> </w:t>
      </w:r>
      <w:r>
        <w:t>follow</w:t>
      </w:r>
      <w:r>
        <w:rPr>
          <w:spacing w:val="-3"/>
        </w:rPr>
        <w:t xml:space="preserve"> </w:t>
      </w:r>
      <w:r>
        <w:t>a</w:t>
      </w:r>
      <w:r>
        <w:rPr>
          <w:spacing w:val="-3"/>
        </w:rPr>
        <w:t xml:space="preserve"> </w:t>
      </w:r>
      <w:r>
        <w:t>semantic</w:t>
      </w:r>
      <w:r>
        <w:rPr>
          <w:spacing w:val="-3"/>
        </w:rPr>
        <w:t xml:space="preserve"> </w:t>
      </w:r>
      <w:r>
        <w:t>rule</w:t>
      </w:r>
      <w:r>
        <w:rPr>
          <w:spacing w:val="-4"/>
        </w:rPr>
        <w:t xml:space="preserve"> </w:t>
      </w:r>
      <w:r>
        <w:t xml:space="preserve">that it constitutes speech. So the analysis of speech—that is, of spoken sentences—concerns noises </w:t>
      </w:r>
      <w:r>
        <w:rPr>
          <w:i/>
        </w:rPr>
        <w:t xml:space="preserve">only </w:t>
      </w:r>
      <w:r>
        <w:t xml:space="preserve">to the extent that they embody attempts to follow such rules; and for the same reason </w:t>
      </w:r>
      <w:r>
        <w:rPr>
          <w:i/>
        </w:rPr>
        <w:t xml:space="preserve">mutatis mutandis, </w:t>
      </w:r>
      <w:r>
        <w:t xml:space="preserve">the </w:t>
      </w:r>
      <w:r>
        <w:t xml:space="preserve">analysis of sentences </w:t>
      </w:r>
      <w:r>
        <w:rPr>
          <w:i/>
        </w:rPr>
        <w:t xml:space="preserve">per se, </w:t>
      </w:r>
      <w:r>
        <w:t>as opposed to their spoken (or written) occurrences, necessarily involves, if it doesn’t coincide with, the analysis of those</w:t>
      </w:r>
      <w:r>
        <w:rPr>
          <w:spacing w:val="-28"/>
        </w:rPr>
        <w:t xml:space="preserve"> </w:t>
      </w:r>
      <w:r>
        <w:t>rules.</w:t>
      </w:r>
    </w:p>
    <w:p w:rsidR="000D32F5" w:rsidRDefault="003015BB">
      <w:pPr>
        <w:pStyle w:val="BodyText"/>
        <w:spacing w:before="6" w:line="249" w:lineRule="auto"/>
        <w:ind w:right="80" w:firstLine="288"/>
      </w:pPr>
      <w:r>
        <w:t xml:space="preserve">Those rules are not themselves sentences. The semantic rule that assigns meaning to “snow is </w:t>
      </w:r>
      <w:r>
        <w:t>white” is not itself a sentence</w:t>
      </w:r>
      <w:bookmarkStart w:id="107" w:name="_bookmark106"/>
      <w:bookmarkEnd w:id="107"/>
      <w:r>
        <w:t>.</w:t>
      </w:r>
      <w:r>
        <w:rPr>
          <w:color w:val="0562C1"/>
          <w:position w:val="18"/>
          <w:u w:val="single" w:color="0562C1"/>
        </w:rPr>
        <w:t>[64]</w:t>
      </w:r>
      <w:r>
        <w:rPr>
          <w:color w:val="0562C1"/>
          <w:position w:val="18"/>
        </w:rPr>
        <w:t xml:space="preserve"> </w:t>
      </w:r>
      <w:r>
        <w:t xml:space="preserve">Given these points, what might it mean to say that philosophy is sentential analysis? It </w:t>
      </w:r>
      <w:r>
        <w:rPr>
          <w:i/>
        </w:rPr>
        <w:t xml:space="preserve">could </w:t>
      </w:r>
      <w:r>
        <w:t>mean that philosophy is the empirical study of different languages; i.e., that philosophy is linguistics. But that clearly i</w:t>
      </w:r>
      <w:r>
        <w:t xml:space="preserve">sn’t what philosophy is. So it must mean that philosophy is the study of semantic rules </w:t>
      </w:r>
      <w:r>
        <w:rPr>
          <w:i/>
        </w:rPr>
        <w:t xml:space="preserve">qua </w:t>
      </w:r>
      <w:r>
        <w:t xml:space="preserve">semantic rules—that, in other words, it is the study of the </w:t>
      </w:r>
      <w:r>
        <w:rPr>
          <w:i/>
        </w:rPr>
        <w:t xml:space="preserve">concept </w:t>
      </w:r>
      <w:r>
        <w:t>of a semantic rule.</w:t>
      </w:r>
    </w:p>
    <w:p w:rsidR="000D32F5" w:rsidRDefault="003015BB">
      <w:pPr>
        <w:spacing w:before="6" w:line="249" w:lineRule="auto"/>
        <w:ind w:left="100" w:right="323" w:firstLine="288"/>
        <w:rPr>
          <w:sz w:val="24"/>
        </w:rPr>
      </w:pPr>
      <w:r>
        <w:rPr>
          <w:sz w:val="24"/>
        </w:rPr>
        <w:t>In that case, philosophy is also the study of those concepts that must be un</w:t>
      </w:r>
      <w:r>
        <w:rPr>
          <w:sz w:val="24"/>
        </w:rPr>
        <w:t xml:space="preserve">derstood to understand the concept of a semantic rule. And there are many such concepts. Among them are narrowly semantic concepts such as </w:t>
      </w:r>
      <w:r>
        <w:rPr>
          <w:b/>
          <w:i/>
          <w:sz w:val="24"/>
        </w:rPr>
        <w:t xml:space="preserve">compositionality, reference, quantification, force, </w:t>
      </w:r>
      <w:r>
        <w:rPr>
          <w:sz w:val="24"/>
        </w:rPr>
        <w:t xml:space="preserve">and </w:t>
      </w:r>
      <w:r>
        <w:rPr>
          <w:b/>
          <w:i/>
          <w:sz w:val="24"/>
        </w:rPr>
        <w:t>negation</w:t>
      </w:r>
      <w:bookmarkStart w:id="108" w:name="_bookmark107"/>
      <w:bookmarkEnd w:id="108"/>
      <w:r>
        <w:rPr>
          <w:b/>
          <w:i/>
          <w:sz w:val="24"/>
        </w:rPr>
        <w:t>.</w:t>
      </w:r>
      <w:r>
        <w:rPr>
          <w:color w:val="0562C1"/>
          <w:position w:val="18"/>
          <w:sz w:val="24"/>
          <w:u w:val="single" w:color="0562C1"/>
        </w:rPr>
        <w:t>[65]</w:t>
      </w:r>
    </w:p>
    <w:p w:rsidR="000D32F5" w:rsidRDefault="003015BB">
      <w:pPr>
        <w:pStyle w:val="BodyText"/>
        <w:spacing w:before="4" w:line="249" w:lineRule="auto"/>
        <w:ind w:right="118" w:firstLine="288"/>
      </w:pPr>
      <w:r>
        <w:t xml:space="preserve">But many of these concepts aren’t </w:t>
      </w:r>
      <w:r>
        <w:rPr>
          <w:i/>
        </w:rPr>
        <w:t xml:space="preserve">only </w:t>
      </w:r>
      <w:r>
        <w:t xml:space="preserve">of relevance to semantics. As we’ve seen, no noise constitutes a sentence-utterance unless it embodies an </w:t>
      </w:r>
      <w:r>
        <w:rPr>
          <w:b/>
          <w:i/>
        </w:rPr>
        <w:t xml:space="preserve">intention </w:t>
      </w:r>
      <w:r>
        <w:t xml:space="preserve">of a certain kind; and there is no linguistic behavior of any kind where people aren’t intentionally </w:t>
      </w:r>
      <w:r>
        <w:t xml:space="preserve">following what they </w:t>
      </w:r>
      <w:r>
        <w:rPr>
          <w:b/>
          <w:i/>
        </w:rPr>
        <w:t xml:space="preserve">believe </w:t>
      </w:r>
      <w:r>
        <w:t xml:space="preserve">to be existing semantic </w:t>
      </w:r>
      <w:r>
        <w:rPr>
          <w:b/>
          <w:i/>
        </w:rPr>
        <w:t xml:space="preserve">rules. </w:t>
      </w:r>
      <w:r>
        <w:t xml:space="preserve">Some believe that semantic rules are </w:t>
      </w:r>
      <w:r>
        <w:rPr>
          <w:b/>
          <w:i/>
        </w:rPr>
        <w:t xml:space="preserve">conventions. </w:t>
      </w:r>
      <w:r>
        <w:t xml:space="preserve">Others believe that they are </w:t>
      </w:r>
      <w:r>
        <w:rPr>
          <w:b/>
          <w:i/>
        </w:rPr>
        <w:t xml:space="preserve">functions </w:t>
      </w:r>
      <w:r>
        <w:t xml:space="preserve">(in the mathematical sense)— assignments of meanings or </w:t>
      </w:r>
      <w:r>
        <w:rPr>
          <w:b/>
          <w:i/>
        </w:rPr>
        <w:t xml:space="preserve">truth-conditions </w:t>
      </w:r>
      <w:r>
        <w:t>to noises or to properties that are</w:t>
      </w:r>
      <w:r>
        <w:t xml:space="preserve"> instantiated by noises (or ink marks, etc.). There is no way to figure out what semantic rules are without examining these concepts.</w:t>
      </w:r>
      <w:bookmarkStart w:id="109" w:name="_bookmark108"/>
      <w:bookmarkEnd w:id="109"/>
      <w:r>
        <w:rPr>
          <w:color w:val="0562C1"/>
          <w:position w:val="18"/>
          <w:u w:val="single" w:color="0562C1"/>
        </w:rPr>
        <w:t>[66]</w:t>
      </w:r>
    </w:p>
    <w:p w:rsidR="000D32F5" w:rsidRDefault="003015BB">
      <w:pPr>
        <w:pStyle w:val="BodyText"/>
        <w:spacing w:before="7" w:line="249" w:lineRule="auto"/>
        <w:ind w:right="80" w:firstLine="288"/>
      </w:pPr>
      <w:r>
        <w:t xml:space="preserve">And even if these questions are side-stepped, and philosophers focus </w:t>
      </w:r>
      <w:r>
        <w:rPr>
          <w:i/>
        </w:rPr>
        <w:t xml:space="preserve">only </w:t>
      </w:r>
      <w:r>
        <w:t xml:space="preserve">on narrowly semantic concepts (e.g., reference, compositionality, etc.), philosophy ends up being the analysis, not of sentences, but of </w:t>
      </w:r>
      <w:r>
        <w:rPr>
          <w:i/>
        </w:rPr>
        <w:t xml:space="preserve">concepts. </w:t>
      </w:r>
      <w:r>
        <w:t>Thus, the thesis that philosophy is</w:t>
      </w:r>
      <w:r>
        <w:t xml:space="preserve"> the study of sentences either collapses into the obviously false thesis that philosophy is the empirical study of language </w:t>
      </w:r>
      <w:r>
        <w:rPr>
          <w:i/>
        </w:rPr>
        <w:t xml:space="preserve">or </w:t>
      </w:r>
      <w:r>
        <w:t>into the thesis that philosophy is conceptual analysis (i.e., the analysis of the concepts in terms of which the world is underst</w:t>
      </w:r>
      <w:r>
        <w:t>ood). Thus, Wittgenstein’s contention that philosophy is the study of sentences collapses into the very view to which it is meant to be an alternative (viz., that philosophy is the analysis of concepts, as opposed to expressions), and is therefore false.</w:t>
      </w:r>
    </w:p>
    <w:p w:rsidR="000D32F5" w:rsidRDefault="003015BB">
      <w:pPr>
        <w:pStyle w:val="BodyText"/>
        <w:spacing w:before="8"/>
        <w:ind w:left="387"/>
      </w:pPr>
      <w:r>
        <w:t>L</w:t>
      </w:r>
      <w:r>
        <w:t>et us now turn to Wittgenstein’s (1922) Tractarian contention that philosophical statements</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pPr>
      <w:r>
        <w:lastRenderedPageBreak/>
        <w:t>are ungrammatical nonsense.</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2"/>
          <w:numId w:val="277"/>
        </w:numPr>
        <w:tabs>
          <w:tab w:val="left" w:pos="928"/>
        </w:tabs>
        <w:spacing w:line="249" w:lineRule="auto"/>
        <w:ind w:right="815" w:firstLine="288"/>
        <w:rPr>
          <w:u w:val="none"/>
        </w:rPr>
      </w:pPr>
      <w:bookmarkStart w:id="110" w:name="_bookmark109"/>
      <w:bookmarkEnd w:id="110"/>
      <w:r>
        <w:rPr>
          <w:u w:val="none"/>
        </w:rPr>
        <w:lastRenderedPageBreak/>
        <w:t>The</w:t>
      </w:r>
      <w:r>
        <w:rPr>
          <w:spacing w:val="-7"/>
          <w:u w:val="none"/>
        </w:rPr>
        <w:t xml:space="preserve"> </w:t>
      </w:r>
      <w:r>
        <w:rPr>
          <w:u w:val="none"/>
        </w:rPr>
        <w:t>Tractarian</w:t>
      </w:r>
      <w:r>
        <w:rPr>
          <w:spacing w:val="-6"/>
          <w:u w:val="none"/>
        </w:rPr>
        <w:t xml:space="preserve"> </w:t>
      </w:r>
      <w:r>
        <w:rPr>
          <w:u w:val="none"/>
        </w:rPr>
        <w:t>contention</w:t>
      </w:r>
      <w:r>
        <w:rPr>
          <w:spacing w:val="-6"/>
          <w:u w:val="none"/>
        </w:rPr>
        <w:t xml:space="preserve"> </w:t>
      </w:r>
      <w:r>
        <w:rPr>
          <w:u w:val="none"/>
        </w:rPr>
        <w:t>that</w:t>
      </w:r>
      <w:r>
        <w:rPr>
          <w:spacing w:val="-7"/>
          <w:u w:val="none"/>
        </w:rPr>
        <w:t xml:space="preserve"> </w:t>
      </w:r>
      <w:r>
        <w:rPr>
          <w:u w:val="none"/>
        </w:rPr>
        <w:t>philosophical</w:t>
      </w:r>
      <w:r>
        <w:rPr>
          <w:spacing w:val="-6"/>
          <w:u w:val="none"/>
        </w:rPr>
        <w:t xml:space="preserve"> </w:t>
      </w:r>
      <w:r>
        <w:rPr>
          <w:u w:val="none"/>
        </w:rPr>
        <w:t>statements</w:t>
      </w:r>
      <w:r>
        <w:rPr>
          <w:spacing w:val="-6"/>
          <w:u w:val="none"/>
        </w:rPr>
        <w:t xml:space="preserve"> </w:t>
      </w:r>
      <w:r>
        <w:rPr>
          <w:u w:val="none"/>
        </w:rPr>
        <w:t>are</w:t>
      </w:r>
      <w:r>
        <w:rPr>
          <w:spacing w:val="-6"/>
          <w:u w:val="none"/>
        </w:rPr>
        <w:t xml:space="preserve"> </w:t>
      </w:r>
      <w:r>
        <w:rPr>
          <w:u w:val="none"/>
        </w:rPr>
        <w:t>syntactically</w:t>
      </w:r>
      <w:r>
        <w:rPr>
          <w:spacing w:val="-6"/>
          <w:u w:val="none"/>
        </w:rPr>
        <w:t xml:space="preserve"> </w:t>
      </w:r>
      <w:r>
        <w:rPr>
          <w:u w:val="none"/>
        </w:rPr>
        <w:t>ill- formed</w:t>
      </w:r>
      <w:r>
        <w:rPr>
          <w:spacing w:val="-2"/>
          <w:u w:val="none"/>
        </w:rPr>
        <w:t xml:space="preserve"> </w:t>
      </w:r>
      <w:r>
        <w:rPr>
          <w:u w:val="none"/>
        </w:rPr>
        <w:t>nonsense</w:t>
      </w:r>
    </w:p>
    <w:p w:rsidR="000D32F5" w:rsidRDefault="000D32F5">
      <w:pPr>
        <w:pStyle w:val="BodyText"/>
        <w:spacing w:before="2"/>
        <w:ind w:left="0"/>
        <w:rPr>
          <w:b/>
          <w:sz w:val="25"/>
        </w:rPr>
      </w:pPr>
    </w:p>
    <w:p w:rsidR="000D32F5" w:rsidRDefault="003015BB">
      <w:pPr>
        <w:pStyle w:val="BodyText"/>
        <w:ind w:left="388"/>
      </w:pPr>
      <w:r>
        <w:t>The</w:t>
      </w:r>
      <w:r>
        <w:rPr>
          <w:spacing w:val="-8"/>
        </w:rPr>
        <w:t xml:space="preserve"> </w:t>
      </w:r>
      <w:r>
        <w:t>sentence:</w:t>
      </w:r>
    </w:p>
    <w:p w:rsidR="000D32F5" w:rsidRDefault="000D32F5">
      <w:pPr>
        <w:pStyle w:val="BodyText"/>
        <w:spacing w:before="1"/>
        <w:ind w:left="0"/>
        <w:rPr>
          <w:sz w:val="26"/>
        </w:rPr>
      </w:pPr>
    </w:p>
    <w:p w:rsidR="000D32F5" w:rsidRDefault="003015BB">
      <w:pPr>
        <w:pStyle w:val="ListParagraph"/>
        <w:numPr>
          <w:ilvl w:val="3"/>
          <w:numId w:val="277"/>
        </w:numPr>
        <w:tabs>
          <w:tab w:val="left" w:pos="1411"/>
        </w:tabs>
        <w:spacing w:line="249" w:lineRule="auto"/>
        <w:ind w:right="902" w:firstLine="288"/>
        <w:rPr>
          <w:sz w:val="24"/>
        </w:rPr>
      </w:pPr>
      <w:r>
        <w:rPr>
          <w:sz w:val="24"/>
        </w:rPr>
        <w:t xml:space="preserve">“One </w:t>
      </w:r>
      <w:r>
        <w:rPr>
          <w:sz w:val="24"/>
        </w:rPr>
        <w:t>can be aware of the fact that 1 + 1 = 2 without being causally</w:t>
      </w:r>
      <w:r>
        <w:rPr>
          <w:spacing w:val="-41"/>
          <w:sz w:val="24"/>
        </w:rPr>
        <w:t xml:space="preserve"> </w:t>
      </w:r>
      <w:r>
        <w:rPr>
          <w:sz w:val="24"/>
        </w:rPr>
        <w:t>affected by that</w:t>
      </w:r>
      <w:r>
        <w:rPr>
          <w:spacing w:val="-2"/>
          <w:sz w:val="24"/>
        </w:rPr>
        <w:t xml:space="preserve"> </w:t>
      </w:r>
      <w:r>
        <w:rPr>
          <w:sz w:val="24"/>
        </w:rPr>
        <w:t>fact,”</w:t>
      </w:r>
    </w:p>
    <w:p w:rsidR="000D32F5" w:rsidRDefault="000D32F5">
      <w:pPr>
        <w:pStyle w:val="BodyText"/>
        <w:spacing w:before="2"/>
        <w:ind w:left="0"/>
        <w:rPr>
          <w:sz w:val="25"/>
        </w:rPr>
      </w:pPr>
    </w:p>
    <w:p w:rsidR="000D32F5" w:rsidRDefault="003015BB">
      <w:pPr>
        <w:pStyle w:val="BodyText"/>
        <w:spacing w:before="1"/>
        <w:ind w:left="388"/>
      </w:pPr>
      <w:r>
        <w:t>appears meaningful. So does the sentence:</w:t>
      </w:r>
    </w:p>
    <w:p w:rsidR="000D32F5" w:rsidRDefault="000D32F5">
      <w:pPr>
        <w:pStyle w:val="BodyText"/>
        <w:spacing w:before="1"/>
        <w:ind w:left="0"/>
        <w:rPr>
          <w:sz w:val="26"/>
        </w:rPr>
      </w:pPr>
    </w:p>
    <w:p w:rsidR="000D32F5" w:rsidRDefault="003015BB">
      <w:pPr>
        <w:pStyle w:val="ListParagraph"/>
        <w:numPr>
          <w:ilvl w:val="3"/>
          <w:numId w:val="277"/>
        </w:numPr>
        <w:tabs>
          <w:tab w:val="left" w:pos="1424"/>
        </w:tabs>
        <w:spacing w:line="249" w:lineRule="auto"/>
        <w:ind w:right="1520" w:firstLine="288"/>
        <w:rPr>
          <w:sz w:val="24"/>
        </w:rPr>
      </w:pPr>
      <w:r>
        <w:rPr>
          <w:sz w:val="24"/>
        </w:rPr>
        <w:t>“There could in principle be a legal system that failed to embody</w:t>
      </w:r>
      <w:r>
        <w:rPr>
          <w:spacing w:val="-36"/>
          <w:sz w:val="24"/>
        </w:rPr>
        <w:t xml:space="preserve"> </w:t>
      </w:r>
      <w:r>
        <w:rPr>
          <w:sz w:val="24"/>
        </w:rPr>
        <w:t>any morality at</w:t>
      </w:r>
      <w:r>
        <w:rPr>
          <w:spacing w:val="-2"/>
          <w:sz w:val="24"/>
        </w:rPr>
        <w:t xml:space="preserve"> </w:t>
      </w:r>
      <w:r>
        <w:rPr>
          <w:sz w:val="24"/>
        </w:rPr>
        <w:t>all.”</w:t>
      </w:r>
    </w:p>
    <w:p w:rsidR="000D32F5" w:rsidRDefault="000D32F5">
      <w:pPr>
        <w:pStyle w:val="BodyText"/>
        <w:spacing w:before="2"/>
        <w:ind w:left="0"/>
        <w:rPr>
          <w:sz w:val="25"/>
        </w:rPr>
      </w:pPr>
    </w:p>
    <w:p w:rsidR="000D32F5" w:rsidRDefault="003015BB">
      <w:pPr>
        <w:pStyle w:val="BodyText"/>
        <w:spacing w:line="249" w:lineRule="auto"/>
        <w:ind w:firstLine="288"/>
      </w:pPr>
      <w:r>
        <w:t>But in the TLP Wittgenstein says that this is an illusion. Here is the viewpoint underlying this bold contention:</w:t>
      </w:r>
    </w:p>
    <w:p w:rsidR="000D32F5" w:rsidRDefault="000D32F5">
      <w:pPr>
        <w:pStyle w:val="BodyText"/>
        <w:spacing w:before="3"/>
        <w:ind w:left="0"/>
        <w:rPr>
          <w:sz w:val="25"/>
        </w:rPr>
      </w:pPr>
    </w:p>
    <w:p w:rsidR="000D32F5" w:rsidRDefault="003015BB">
      <w:pPr>
        <w:pStyle w:val="BodyText"/>
        <w:spacing w:line="228" w:lineRule="exact"/>
        <w:ind w:left="1563"/>
      </w:pPr>
      <w:bookmarkStart w:id="111" w:name="_bookmark110"/>
      <w:bookmarkEnd w:id="111"/>
      <w:r>
        <w:rPr>
          <w:color w:val="0562C1"/>
          <w:u w:val="single" w:color="0562C1"/>
        </w:rPr>
        <w:t>[67]</w:t>
      </w:r>
    </w:p>
    <w:p w:rsidR="000D32F5" w:rsidRDefault="003015BB">
      <w:pPr>
        <w:pStyle w:val="BodyText"/>
        <w:tabs>
          <w:tab w:val="left" w:pos="2023"/>
        </w:tabs>
        <w:spacing w:line="228" w:lineRule="exact"/>
        <w:ind w:left="1083"/>
      </w:pPr>
      <w:r>
        <w:t>(TA)</w:t>
      </w:r>
      <w:r>
        <w:tab/>
        <w:t>All philosophical statements are ungrammatical nonsense, and</w:t>
      </w:r>
      <w:r>
        <w:rPr>
          <w:spacing w:val="-14"/>
        </w:rPr>
        <w:t xml:space="preserve"> </w:t>
      </w:r>
      <w:r>
        <w:t>all</w:t>
      </w:r>
    </w:p>
    <w:p w:rsidR="000D32F5" w:rsidRDefault="003015BB">
      <w:pPr>
        <w:pStyle w:val="BodyText"/>
        <w:spacing w:before="12" w:line="249" w:lineRule="auto"/>
        <w:ind w:left="796" w:right="912"/>
      </w:pPr>
      <w:r>
        <w:t>philosophical problems would vanish if we spoke grammatically. “Al</w:t>
      </w:r>
      <w:r>
        <w:t>l philosophical problems belong to the same class as the question whether the good</w:t>
      </w:r>
    </w:p>
    <w:p w:rsidR="000D32F5" w:rsidRDefault="003015BB">
      <w:pPr>
        <w:pStyle w:val="BodyText"/>
        <w:spacing w:before="2" w:line="228" w:lineRule="exact"/>
        <w:ind w:left="1291" w:right="513"/>
        <w:jc w:val="center"/>
      </w:pPr>
      <w:bookmarkStart w:id="112" w:name="_bookmark111"/>
      <w:bookmarkEnd w:id="112"/>
      <w:r>
        <w:rPr>
          <w:color w:val="0562C1"/>
          <w:u w:val="single" w:color="0562C1"/>
        </w:rPr>
        <w:t>[68]</w:t>
      </w:r>
    </w:p>
    <w:p w:rsidR="000D32F5" w:rsidRDefault="003015BB">
      <w:pPr>
        <w:pStyle w:val="BodyText"/>
        <w:tabs>
          <w:tab w:val="left" w:pos="5439"/>
        </w:tabs>
        <w:spacing w:line="228" w:lineRule="exact"/>
        <w:ind w:left="796"/>
      </w:pPr>
      <w:r>
        <w:t>is more or less identical than</w:t>
      </w:r>
      <w:r>
        <w:rPr>
          <w:spacing w:val="-19"/>
        </w:rPr>
        <w:t xml:space="preserve"> </w:t>
      </w:r>
      <w:r>
        <w:t>the</w:t>
      </w:r>
      <w:r>
        <w:rPr>
          <w:spacing w:val="-3"/>
        </w:rPr>
        <w:t xml:space="preserve"> </w:t>
      </w:r>
      <w:r>
        <w:t>beautiful.”</w:t>
      </w:r>
      <w:r>
        <w:tab/>
        <w:t>Thus, all philosophical</w:t>
      </w:r>
      <w:r>
        <w:rPr>
          <w:spacing w:val="-5"/>
        </w:rPr>
        <w:t xml:space="preserve"> </w:t>
      </w:r>
      <w:r>
        <w:t>statements</w:t>
      </w:r>
    </w:p>
    <w:p w:rsidR="000D32F5" w:rsidRDefault="003015BB">
      <w:pPr>
        <w:pStyle w:val="BodyText"/>
        <w:spacing w:before="12"/>
        <w:ind w:left="796"/>
      </w:pPr>
      <w:r>
        <w:t>belong to the same class as:</w:t>
      </w:r>
    </w:p>
    <w:p w:rsidR="000D32F5" w:rsidRDefault="000D32F5">
      <w:pPr>
        <w:pStyle w:val="BodyText"/>
        <w:spacing w:before="1"/>
        <w:ind w:left="0"/>
        <w:rPr>
          <w:sz w:val="26"/>
        </w:rPr>
      </w:pPr>
    </w:p>
    <w:p w:rsidR="000D32F5" w:rsidRDefault="003015BB">
      <w:pPr>
        <w:pStyle w:val="BodyText"/>
        <w:ind w:left="1540"/>
      </w:pPr>
      <w:r>
        <w:t>(BG) “the good is more or less identical than the beauti</w:t>
      </w:r>
      <w:r>
        <w:t>ful.”</w:t>
      </w:r>
    </w:p>
    <w:p w:rsidR="000D32F5" w:rsidRDefault="000D32F5">
      <w:pPr>
        <w:pStyle w:val="BodyText"/>
        <w:spacing w:before="1"/>
        <w:ind w:left="0"/>
        <w:rPr>
          <w:sz w:val="26"/>
        </w:rPr>
      </w:pPr>
    </w:p>
    <w:p w:rsidR="000D32F5" w:rsidRDefault="003015BB">
      <w:pPr>
        <w:pStyle w:val="BodyText"/>
        <w:spacing w:line="249" w:lineRule="auto"/>
        <w:ind w:left="796" w:right="800" w:firstLine="288"/>
      </w:pPr>
      <w:r>
        <w:t>BG is obviously meaningless. The reason for this is that it’s syntactically ill- formed. If we produced only syntactically well-formed sentences, we wouldn’t produce nonsense like BG. Since all philosophical statements are in the same class as BG, w</w:t>
      </w:r>
      <w:r>
        <w:t>e’d never produce any sentences whose merits it was the job of philosophy to determine.</w:t>
      </w:r>
    </w:p>
    <w:p w:rsidR="000D32F5" w:rsidRDefault="003015BB">
      <w:pPr>
        <w:pStyle w:val="BodyText"/>
        <w:spacing w:before="5" w:line="249" w:lineRule="auto"/>
        <w:ind w:left="796" w:right="820" w:firstLine="288"/>
      </w:pPr>
      <w:r>
        <w:t xml:space="preserve">Were the logical forms of (a) and (b) brought into alignment with their grammatical forms—in other words, were their actual meanings reflected in their grammar—they’d be ungrammatical since they have </w:t>
      </w:r>
      <w:r>
        <w:rPr>
          <w:i/>
        </w:rPr>
        <w:t xml:space="preserve">no </w:t>
      </w:r>
      <w:r>
        <w:t>meanings.</w:t>
      </w:r>
    </w:p>
    <w:p w:rsidR="000D32F5" w:rsidRDefault="000D32F5">
      <w:pPr>
        <w:pStyle w:val="BodyText"/>
        <w:spacing w:before="11"/>
        <w:ind w:left="0"/>
      </w:pPr>
    </w:p>
    <w:p w:rsidR="000D32F5" w:rsidRDefault="003015BB">
      <w:pPr>
        <w:pStyle w:val="BodyText"/>
        <w:spacing w:line="280" w:lineRule="atLeast"/>
        <w:ind w:left="586" w:hanging="199"/>
      </w:pPr>
      <w:r>
        <w:t>Although TA is a paraphrase, not a quotati</w:t>
      </w:r>
      <w:r>
        <w:t xml:space="preserve">on, the part in quotes </w:t>
      </w:r>
      <w:r>
        <w:rPr>
          <w:i/>
        </w:rPr>
        <w:t xml:space="preserve">is </w:t>
      </w:r>
      <w:r>
        <w:t>an exact quotation from the</w:t>
      </w:r>
      <w:bookmarkStart w:id="113" w:name="_bookmark112"/>
      <w:bookmarkEnd w:id="113"/>
      <w:r>
        <w:t xml:space="preserve"> </w:t>
      </w:r>
      <w:r>
        <w:rPr>
          <w:color w:val="0562C1"/>
          <w:u w:val="single" w:color="0562C1"/>
        </w:rPr>
        <w:t>[69]</w:t>
      </w:r>
    </w:p>
    <w:p w:rsidR="000D32F5" w:rsidRDefault="003015BB">
      <w:pPr>
        <w:pStyle w:val="BodyText"/>
        <w:spacing w:line="188" w:lineRule="exact"/>
      </w:pPr>
      <w:r>
        <w:t>TLP.</w:t>
      </w:r>
    </w:p>
    <w:p w:rsidR="000D32F5" w:rsidRDefault="003015BB">
      <w:pPr>
        <w:pStyle w:val="BodyText"/>
        <w:spacing w:before="12" w:line="249" w:lineRule="auto"/>
        <w:ind w:right="80" w:firstLine="288"/>
      </w:pPr>
      <w:r>
        <w:t>What Wittgenstein is saying isn’t confined to the defensible claim that philosophical problems are to be solved by clarifying statements. Wittgenstein is making two additional claims. First, n</w:t>
      </w:r>
      <w:r>
        <w:t xml:space="preserve">o sentence that appears to make a philosophical statement means </w:t>
      </w:r>
      <w:r>
        <w:rPr>
          <w:i/>
        </w:rPr>
        <w:t xml:space="preserve">anything. </w:t>
      </w:r>
      <w:r>
        <w:t xml:space="preserve">Second, it’s </w:t>
      </w:r>
      <w:r>
        <w:rPr>
          <w:i/>
        </w:rPr>
        <w:t xml:space="preserve">only </w:t>
      </w:r>
      <w:r>
        <w:t>because they’re syntactically ill-formed that such sentences are meaningless—there is no other reason.</w:t>
      </w:r>
    </w:p>
    <w:p w:rsidR="000D32F5" w:rsidRDefault="003015BB">
      <w:pPr>
        <w:pStyle w:val="BodyText"/>
        <w:spacing w:before="5"/>
        <w:ind w:left="388"/>
      </w:pPr>
      <w:r>
        <w:t>Let us evaluate these claims. Though ungrammatical, the sente</w:t>
      </w:r>
      <w:r>
        <w:t>nce:</w:t>
      </w:r>
    </w:p>
    <w:p w:rsidR="000D32F5" w:rsidRDefault="000D32F5">
      <w:pPr>
        <w:pStyle w:val="BodyText"/>
        <w:spacing w:before="1"/>
        <w:ind w:left="0"/>
        <w:rPr>
          <w:sz w:val="26"/>
        </w:rPr>
      </w:pPr>
    </w:p>
    <w:p w:rsidR="000D32F5" w:rsidRDefault="003015BB">
      <w:pPr>
        <w:pStyle w:val="BodyText"/>
        <w:ind w:left="1291" w:right="1258"/>
        <w:jc w:val="center"/>
      </w:pPr>
      <w:r>
        <w:t>(MH) “Me and Herby play tennis every day, and me always win because</w:t>
      </w:r>
    </w:p>
    <w:p w:rsidR="000D32F5" w:rsidRDefault="000D32F5">
      <w:pPr>
        <w:jc w:val="center"/>
        <w:sectPr w:rsidR="000D32F5">
          <w:pgSz w:w="12240" w:h="15840"/>
          <w:pgMar w:top="1380" w:right="1320" w:bottom="280" w:left="1340" w:header="720" w:footer="720" w:gutter="0"/>
          <w:cols w:space="720"/>
        </w:sectPr>
      </w:pPr>
    </w:p>
    <w:p w:rsidR="000D32F5" w:rsidRDefault="003015BB">
      <w:pPr>
        <w:pStyle w:val="BodyText"/>
        <w:spacing w:before="64"/>
        <w:ind w:left="1023"/>
      </w:pPr>
      <w:r>
        <w:lastRenderedPageBreak/>
        <w:t>Herby not in good shape,”</w:t>
      </w:r>
    </w:p>
    <w:p w:rsidR="000D32F5" w:rsidRDefault="000D32F5">
      <w:pPr>
        <w:pStyle w:val="BodyText"/>
        <w:ind w:left="0"/>
        <w:rPr>
          <w:sz w:val="26"/>
        </w:rPr>
      </w:pPr>
    </w:p>
    <w:p w:rsidR="000D32F5" w:rsidRDefault="003015BB">
      <w:pPr>
        <w:pStyle w:val="BodyText"/>
        <w:spacing w:before="1" w:line="249" w:lineRule="auto"/>
        <w:ind w:right="191" w:firstLine="288"/>
      </w:pPr>
      <w:r>
        <w:t>is perfectly meaningful. Ungrammatical statements are often meaningful. Thus, BG’s failure to mean anything cannot be entirely blamed on its bein</w:t>
      </w:r>
      <w:r>
        <w:t>g ungrammatical.</w:t>
      </w:r>
    </w:p>
    <w:p w:rsidR="000D32F5" w:rsidRDefault="003015BB">
      <w:pPr>
        <w:pStyle w:val="BodyText"/>
        <w:spacing w:before="2" w:line="249" w:lineRule="auto"/>
        <w:ind w:right="286" w:firstLine="288"/>
      </w:pPr>
      <w:r>
        <w:t xml:space="preserve">What’s the real problem with BG? The expression “more identical than” is obviously supposed to function in the same way as relational expressions, like “more important than” or “identical with.” But there is no relation that it picks out. </w:t>
      </w:r>
      <w:r>
        <w:t xml:space="preserve">Though it </w:t>
      </w:r>
      <w:r>
        <w:rPr>
          <w:i/>
        </w:rPr>
        <w:t xml:space="preserve">consists </w:t>
      </w:r>
      <w:r>
        <w:t xml:space="preserve">of English expressions, the expression “more identical than” is </w:t>
      </w:r>
      <w:r>
        <w:rPr>
          <w:i/>
        </w:rPr>
        <w:t xml:space="preserve">itself </w:t>
      </w:r>
      <w:r>
        <w:t>no more a part of the English lexicon than “blurga derba gurb.” For that reason, the meaninglessness of BG is to be accounted for in the same way as the meaninglessne</w:t>
      </w:r>
      <w:r>
        <w:t>ss of:</w:t>
      </w:r>
    </w:p>
    <w:p w:rsidR="000D32F5" w:rsidRDefault="000D32F5">
      <w:pPr>
        <w:pStyle w:val="BodyText"/>
        <w:spacing w:before="6"/>
        <w:ind w:left="0"/>
        <w:rPr>
          <w:sz w:val="25"/>
        </w:rPr>
      </w:pPr>
    </w:p>
    <w:p w:rsidR="000D32F5" w:rsidRDefault="003015BB">
      <w:pPr>
        <w:pStyle w:val="BodyText"/>
        <w:ind w:left="1083"/>
      </w:pPr>
      <w:r>
        <w:t>(BG#) “The beautiful is blurga derba gurb the good.”</w:t>
      </w:r>
    </w:p>
    <w:p w:rsidR="000D32F5" w:rsidRDefault="000D32F5">
      <w:pPr>
        <w:pStyle w:val="BodyText"/>
        <w:spacing w:before="1"/>
        <w:ind w:left="0"/>
        <w:rPr>
          <w:sz w:val="26"/>
        </w:rPr>
      </w:pPr>
    </w:p>
    <w:p w:rsidR="000D32F5" w:rsidRDefault="003015BB">
      <w:pPr>
        <w:pStyle w:val="BodyText"/>
        <w:spacing w:line="249" w:lineRule="auto"/>
        <w:ind w:right="105" w:firstLine="288"/>
        <w:rPr>
          <w:i/>
        </w:rPr>
      </w:pPr>
      <w:r>
        <w:t xml:space="preserve">The problem with BG# is that “blurga derba gurb” doesn’t mean anything. It may be that its meaninglessness is </w:t>
      </w:r>
      <w:r>
        <w:rPr>
          <w:i/>
        </w:rPr>
        <w:t xml:space="preserve">reflected </w:t>
      </w:r>
      <w:r>
        <w:t xml:space="preserve">in its syntax. It may be that </w:t>
      </w:r>
      <w:r>
        <w:rPr>
          <w:i/>
        </w:rPr>
        <w:t xml:space="preserve">because </w:t>
      </w:r>
      <w:r>
        <w:t>“blurga derba gurb” doesn’t mean anything, BG#’s syntax is off. But, if so, its syntactic shortcom</w:t>
      </w:r>
      <w:r>
        <w:t xml:space="preserve">ings are to be explained in terms of its lack of meaning, not </w:t>
      </w:r>
      <w:r>
        <w:rPr>
          <w:i/>
        </w:rPr>
        <w:t>vice versa.</w:t>
      </w:r>
    </w:p>
    <w:p w:rsidR="000D32F5" w:rsidRDefault="003015BB">
      <w:pPr>
        <w:pStyle w:val="BodyText"/>
        <w:spacing w:before="4" w:line="249" w:lineRule="auto"/>
        <w:ind w:right="556" w:firstLine="288"/>
        <w:jc w:val="both"/>
        <w:rPr>
          <w:i/>
        </w:rPr>
      </w:pPr>
      <w:r>
        <w:t>The same holds of BG. The reason that BG doesn’t mean anything is that “more identical than”</w:t>
      </w:r>
      <w:r>
        <w:rPr>
          <w:spacing w:val="-4"/>
        </w:rPr>
        <w:t xml:space="preserve"> </w:t>
      </w:r>
      <w:r>
        <w:t>doesn’t</w:t>
      </w:r>
      <w:r>
        <w:rPr>
          <w:spacing w:val="-4"/>
        </w:rPr>
        <w:t xml:space="preserve"> </w:t>
      </w:r>
      <w:r>
        <w:t>mean</w:t>
      </w:r>
      <w:r>
        <w:rPr>
          <w:spacing w:val="-3"/>
        </w:rPr>
        <w:t xml:space="preserve"> </w:t>
      </w:r>
      <w:r>
        <w:t>anything.</w:t>
      </w:r>
      <w:r>
        <w:rPr>
          <w:spacing w:val="-3"/>
        </w:rPr>
        <w:t xml:space="preserve"> </w:t>
      </w:r>
      <w:r>
        <w:t>BG’s</w:t>
      </w:r>
      <w:r>
        <w:rPr>
          <w:spacing w:val="-3"/>
        </w:rPr>
        <w:t xml:space="preserve"> </w:t>
      </w:r>
      <w:r>
        <w:t>syntactic</w:t>
      </w:r>
      <w:r>
        <w:rPr>
          <w:spacing w:val="-4"/>
        </w:rPr>
        <w:t xml:space="preserve"> </w:t>
      </w:r>
      <w:r>
        <w:t>shortcomings</w:t>
      </w:r>
      <w:r>
        <w:rPr>
          <w:spacing w:val="-4"/>
        </w:rPr>
        <w:t xml:space="preserve"> </w:t>
      </w:r>
      <w:r>
        <w:t>are</w:t>
      </w:r>
      <w:r>
        <w:rPr>
          <w:spacing w:val="-4"/>
        </w:rPr>
        <w:t xml:space="preserve"> </w:t>
      </w:r>
      <w:r>
        <w:t>to</w:t>
      </w:r>
      <w:r>
        <w:rPr>
          <w:spacing w:val="-2"/>
        </w:rPr>
        <w:t xml:space="preserve"> </w:t>
      </w:r>
      <w:r>
        <w:t>be</w:t>
      </w:r>
      <w:r>
        <w:rPr>
          <w:spacing w:val="-4"/>
        </w:rPr>
        <w:t xml:space="preserve"> </w:t>
      </w:r>
      <w:r>
        <w:t>explained</w:t>
      </w:r>
      <w:r>
        <w:rPr>
          <w:spacing w:val="-3"/>
        </w:rPr>
        <w:t xml:space="preserve"> </w:t>
      </w:r>
      <w:r>
        <w:t>in</w:t>
      </w:r>
      <w:r>
        <w:rPr>
          <w:spacing w:val="-3"/>
        </w:rPr>
        <w:t xml:space="preserve"> </w:t>
      </w:r>
      <w:r>
        <w:t>terms</w:t>
      </w:r>
      <w:r>
        <w:rPr>
          <w:spacing w:val="-3"/>
        </w:rPr>
        <w:t xml:space="preserve"> </w:t>
      </w:r>
      <w:r>
        <w:t>of</w:t>
      </w:r>
      <w:r>
        <w:rPr>
          <w:spacing w:val="-4"/>
        </w:rPr>
        <w:t xml:space="preserve"> </w:t>
      </w:r>
      <w:r>
        <w:t>its la</w:t>
      </w:r>
      <w:r>
        <w:t xml:space="preserve">ck of meaning, and not </w:t>
      </w:r>
      <w:r>
        <w:rPr>
          <w:i/>
        </w:rPr>
        <w:t>vice</w:t>
      </w:r>
      <w:r>
        <w:rPr>
          <w:i/>
          <w:spacing w:val="-4"/>
        </w:rPr>
        <w:t xml:space="preserve"> </w:t>
      </w:r>
      <w:r>
        <w:rPr>
          <w:i/>
        </w:rPr>
        <w:t>versa.</w:t>
      </w:r>
    </w:p>
    <w:p w:rsidR="000D32F5" w:rsidRDefault="003015BB">
      <w:pPr>
        <w:pStyle w:val="BodyText"/>
        <w:spacing w:before="3" w:line="249" w:lineRule="auto"/>
        <w:ind w:right="168" w:firstLine="288"/>
      </w:pPr>
      <w:r>
        <w:t xml:space="preserve">This is easily verified. Given any relation </w:t>
      </w:r>
      <w:r>
        <w:rPr>
          <w:i/>
        </w:rPr>
        <w:t>R</w:t>
      </w:r>
      <w:r>
        <w:t xml:space="preserve">, if “more identical than” denoted </w:t>
      </w:r>
      <w:r>
        <w:rPr>
          <w:i/>
        </w:rPr>
        <w:t>R</w:t>
      </w:r>
      <w:r>
        <w:t>, BG would be meaningful. If, for example, it denoted the relation that is in fact picked out by the expression “a better dancer than,” BG w</w:t>
      </w:r>
      <w:r>
        <w:t>ould say that the good is a better dancer than the beautiful; and it would thus have the same meaning as:</w:t>
      </w:r>
    </w:p>
    <w:p w:rsidR="000D32F5" w:rsidRDefault="000D32F5">
      <w:pPr>
        <w:pStyle w:val="BodyText"/>
        <w:spacing w:before="4"/>
        <w:ind w:left="0"/>
        <w:rPr>
          <w:sz w:val="25"/>
        </w:rPr>
      </w:pPr>
    </w:p>
    <w:p w:rsidR="000D32F5" w:rsidRDefault="003015BB">
      <w:pPr>
        <w:pStyle w:val="BodyText"/>
        <w:spacing w:line="249" w:lineRule="auto"/>
        <w:ind w:left="795" w:right="992" w:firstLine="288"/>
      </w:pPr>
      <w:r>
        <w:t>(BG*) “The property of goodness is a better dancer than the property of being beautiful.”</w:t>
      </w:r>
    </w:p>
    <w:p w:rsidR="000D32F5" w:rsidRDefault="000D32F5">
      <w:pPr>
        <w:pStyle w:val="BodyText"/>
        <w:spacing w:before="3"/>
        <w:ind w:left="0"/>
        <w:rPr>
          <w:sz w:val="25"/>
        </w:rPr>
      </w:pPr>
    </w:p>
    <w:p w:rsidR="000D32F5" w:rsidRDefault="003015BB">
      <w:pPr>
        <w:pStyle w:val="BodyText"/>
        <w:spacing w:line="249" w:lineRule="auto"/>
        <w:ind w:right="128" w:firstLine="288"/>
      </w:pPr>
      <w:r>
        <w:t>BG* isn’t meaningless; it’s false. The property of goodnes</w:t>
      </w:r>
      <w:r>
        <w:t xml:space="preserve">s can’t dance; neither can any other property, including the property of being beautiful. Therefore, the former property isn’t a </w:t>
      </w:r>
      <w:r>
        <w:rPr>
          <w:i/>
        </w:rPr>
        <w:t xml:space="preserve">better </w:t>
      </w:r>
      <w:r>
        <w:t>dancer than the latter. Nothing false is meaningless, since to be false is to bear a false meaning. So BG* is meaningful</w:t>
      </w:r>
      <w:r>
        <w:t>.</w:t>
      </w:r>
    </w:p>
    <w:p w:rsidR="000D32F5" w:rsidRDefault="003015BB">
      <w:pPr>
        <w:pStyle w:val="BodyText"/>
        <w:spacing w:before="4" w:line="249" w:lineRule="auto"/>
        <w:ind w:firstLine="288"/>
      </w:pPr>
      <w:r>
        <w:t>Incidentally, according to Gilbert Ryle (1900–1976), a career-long Wittgenstein-hardliner, it cannot meaningfully be said of properties that they can, or cannot, dance.</w:t>
      </w:r>
      <w:bookmarkStart w:id="114" w:name="_bookmark113"/>
      <w:bookmarkEnd w:id="114"/>
      <w:r>
        <w:rPr>
          <w:color w:val="0562C1"/>
          <w:position w:val="18"/>
          <w:u w:val="single" w:color="0562C1"/>
        </w:rPr>
        <w:t>[70]</w:t>
      </w:r>
      <w:r>
        <w:rPr>
          <w:color w:val="0562C1"/>
          <w:position w:val="18"/>
        </w:rPr>
        <w:t xml:space="preserve"> </w:t>
      </w:r>
      <w:r>
        <w:t>It can be said of a human being that he can, or cannot, dance. But nothing that c</w:t>
      </w:r>
      <w:r>
        <w:t>an meaningfully be said of non- properties, such as human beings, can be meaningfully said of properties themselves.</w:t>
      </w:r>
    </w:p>
    <w:p w:rsidR="000D32F5" w:rsidRDefault="003015BB">
      <w:pPr>
        <w:pStyle w:val="BodyText"/>
        <w:spacing w:before="4" w:line="249" w:lineRule="auto"/>
        <w:ind w:right="105" w:firstLine="288"/>
      </w:pPr>
      <w:r>
        <w:t>Ryle’s position is false. There are many differences between people and properties. One of them is that people can dance, whereas propertie</w:t>
      </w:r>
      <w:r>
        <w:t>s cannot. Ryle’s position is also self-refuting. In saying that it cannot be said that properties cannot dance, Ryle is saying exactly what it is that, according to his theory, cannot be said.</w:t>
      </w:r>
    </w:p>
    <w:p w:rsidR="000D32F5" w:rsidRDefault="003015BB">
      <w:pPr>
        <w:pStyle w:val="BodyText"/>
        <w:spacing w:before="4" w:line="249" w:lineRule="auto"/>
        <w:ind w:firstLine="288"/>
      </w:pPr>
      <w:r>
        <w:t xml:space="preserve">Ryle is confusing absurdity with meaninglessness. The sentence </w:t>
      </w:r>
      <w:r>
        <w:t>“triangles have four sides” makes an absurd, but meaningful, statement. Given that triangles have three sides, not four, it’s false. Given that it’s false, it’s meaningful. “Properties can dance” is absurd, and therefore false, and therefore meaningful.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05" w:firstLine="288"/>
      </w:pPr>
      <w:r>
        <w:lastRenderedPageBreak/>
        <w:t xml:space="preserve">There are two kinds of “nonsense.” A sentence can be nonsense by failing to have </w:t>
      </w:r>
      <w:r>
        <w:rPr>
          <w:i/>
        </w:rPr>
        <w:t xml:space="preserve">any </w:t>
      </w:r>
      <w:r>
        <w:t xml:space="preserve">meaning. (BG# is nonsense in this sense.) And a sentence can be nonsense by virtue of having of an absurd meaning. (“Properties can dance” is nonsense in </w:t>
      </w:r>
      <w:r>
        <w:rPr>
          <w:i/>
        </w:rPr>
        <w:t xml:space="preserve">this </w:t>
      </w:r>
      <w:r>
        <w:t xml:space="preserve">sense.) Ryle doesn’t distinguish between these two kinds of nonsense. Neither does Wittgenstein. </w:t>
      </w:r>
      <w:r>
        <w:t>And Wittgenstein’s position, like Ryle’s, is self-refuting—and for much the same reason. If Wittgenstein is right to say that all philosophical assertions are ungrammatical nonsense, that very assertion is ungrammatical</w:t>
      </w:r>
    </w:p>
    <w:p w:rsidR="000D32F5" w:rsidRDefault="003015BB">
      <w:pPr>
        <w:pStyle w:val="BodyText"/>
        <w:spacing w:before="6" w:line="228" w:lineRule="exact"/>
        <w:ind w:left="1291" w:right="3886"/>
        <w:jc w:val="center"/>
      </w:pPr>
      <w:bookmarkStart w:id="115" w:name="_bookmark114"/>
      <w:bookmarkEnd w:id="115"/>
      <w:r>
        <w:rPr>
          <w:color w:val="0562C1"/>
          <w:u w:val="single" w:color="0562C1"/>
        </w:rPr>
        <w:t>[71]</w:t>
      </w:r>
    </w:p>
    <w:p w:rsidR="000D32F5" w:rsidRDefault="003015BB">
      <w:pPr>
        <w:pStyle w:val="BodyText"/>
        <w:spacing w:line="228" w:lineRule="exact"/>
      </w:pPr>
      <w:r>
        <w:t>nonsense and therefore isn’t tr</w:t>
      </w:r>
      <w:r>
        <w:t>ue.</w:t>
      </w:r>
    </w:p>
    <w:p w:rsidR="000D32F5" w:rsidRDefault="003015BB">
      <w:pPr>
        <w:pStyle w:val="BodyText"/>
        <w:spacing w:before="12" w:line="249" w:lineRule="auto"/>
        <w:ind w:right="105" w:firstLine="288"/>
      </w:pPr>
      <w:r>
        <w:t>Given how implausible and illogical it is, why on Earth did Wittgenstein hold that philosophical statements are always ungrammatical nonsense? The answer, I believe, is that Wittgenstein thought this view to be the distillation of Frege’s groundbreakin</w:t>
      </w:r>
      <w:r>
        <w:t>g philosophical successes. Frege showed that reparsing sentences sometimes solves philosophical problems. By reparsing:</w:t>
      </w:r>
    </w:p>
    <w:p w:rsidR="000D32F5" w:rsidRDefault="000D32F5">
      <w:pPr>
        <w:pStyle w:val="BodyText"/>
        <w:spacing w:before="5"/>
        <w:ind w:left="0"/>
        <w:rPr>
          <w:sz w:val="25"/>
        </w:rPr>
      </w:pPr>
    </w:p>
    <w:p w:rsidR="000D32F5" w:rsidRDefault="003015BB">
      <w:pPr>
        <w:pStyle w:val="BodyText"/>
        <w:ind w:left="1083"/>
      </w:pPr>
      <w:r>
        <w:t>(NS) “Nothing is a square circle,”</w:t>
      </w:r>
    </w:p>
    <w:p w:rsidR="000D32F5" w:rsidRDefault="000D32F5">
      <w:pPr>
        <w:pStyle w:val="BodyText"/>
        <w:spacing w:before="1"/>
        <w:ind w:left="0"/>
        <w:rPr>
          <w:sz w:val="26"/>
        </w:rPr>
      </w:pPr>
    </w:p>
    <w:p w:rsidR="000D32F5" w:rsidRDefault="003015BB">
      <w:pPr>
        <w:pStyle w:val="BodyText"/>
        <w:spacing w:line="249" w:lineRule="auto"/>
        <w:ind w:right="137"/>
        <w:jc w:val="both"/>
      </w:pPr>
      <w:r>
        <w:t>we show that it doesn’t attribute the property of being a square circle to some non-entity, thereby dissolving</w:t>
      </w:r>
      <w:r>
        <w:rPr>
          <w:spacing w:val="-4"/>
        </w:rPr>
        <w:t xml:space="preserve"> </w:t>
      </w:r>
      <w:r>
        <w:t>an</w:t>
      </w:r>
      <w:r>
        <w:rPr>
          <w:spacing w:val="-4"/>
        </w:rPr>
        <w:t xml:space="preserve"> </w:t>
      </w:r>
      <w:r>
        <w:t>age-old</w:t>
      </w:r>
      <w:r>
        <w:rPr>
          <w:spacing w:val="-4"/>
        </w:rPr>
        <w:t xml:space="preserve"> </w:t>
      </w:r>
      <w:r>
        <w:t>riddle.</w:t>
      </w:r>
      <w:r>
        <w:rPr>
          <w:spacing w:val="-4"/>
        </w:rPr>
        <w:t xml:space="preserve"> </w:t>
      </w:r>
      <w:r>
        <w:t>Wittgenstein</w:t>
      </w:r>
      <w:r>
        <w:rPr>
          <w:spacing w:val="-3"/>
        </w:rPr>
        <w:t xml:space="preserve"> </w:t>
      </w:r>
      <w:r>
        <w:t>seems</w:t>
      </w:r>
      <w:r>
        <w:rPr>
          <w:spacing w:val="-5"/>
        </w:rPr>
        <w:t xml:space="preserve"> </w:t>
      </w:r>
      <w:r>
        <w:t>to</w:t>
      </w:r>
      <w:r>
        <w:rPr>
          <w:spacing w:val="-4"/>
        </w:rPr>
        <w:t xml:space="preserve"> </w:t>
      </w:r>
      <w:r>
        <w:t>have</w:t>
      </w:r>
      <w:r>
        <w:rPr>
          <w:spacing w:val="-4"/>
        </w:rPr>
        <w:t xml:space="preserve"> </w:t>
      </w:r>
      <w:r>
        <w:t>inferred</w:t>
      </w:r>
      <w:r>
        <w:rPr>
          <w:spacing w:val="-4"/>
        </w:rPr>
        <w:t xml:space="preserve"> </w:t>
      </w:r>
      <w:r>
        <w:t>from</w:t>
      </w:r>
      <w:r>
        <w:rPr>
          <w:spacing w:val="-5"/>
        </w:rPr>
        <w:t xml:space="preserve"> </w:t>
      </w:r>
      <w:r>
        <w:t>these</w:t>
      </w:r>
      <w:r>
        <w:rPr>
          <w:spacing w:val="-5"/>
        </w:rPr>
        <w:t xml:space="preserve"> </w:t>
      </w:r>
      <w:r>
        <w:t>successes</w:t>
      </w:r>
      <w:r>
        <w:rPr>
          <w:spacing w:val="-4"/>
        </w:rPr>
        <w:t xml:space="preserve"> </w:t>
      </w:r>
      <w:r>
        <w:t>of</w:t>
      </w:r>
      <w:r>
        <w:rPr>
          <w:spacing w:val="-5"/>
        </w:rPr>
        <w:t xml:space="preserve"> </w:t>
      </w:r>
      <w:r>
        <w:t xml:space="preserve">Frege’s that </w:t>
      </w:r>
      <w:r>
        <w:rPr>
          <w:i/>
        </w:rPr>
        <w:t xml:space="preserve">all </w:t>
      </w:r>
      <w:r>
        <w:t>philosophical problems are to be solved by repars</w:t>
      </w:r>
      <w:r>
        <w:t>ing</w:t>
      </w:r>
      <w:r>
        <w:rPr>
          <w:spacing w:val="-13"/>
        </w:rPr>
        <w:t xml:space="preserve"> </w:t>
      </w:r>
      <w:r>
        <w:t>sentences.</w:t>
      </w:r>
    </w:p>
    <w:p w:rsidR="000D32F5" w:rsidRDefault="003015BB">
      <w:pPr>
        <w:pStyle w:val="BodyText"/>
        <w:spacing w:before="3" w:line="249" w:lineRule="auto"/>
        <w:ind w:firstLine="288"/>
      </w:pPr>
      <w:r>
        <w:t>This inference is fallacious. Given only that some philosophical problems are to be solved by reparsing sentences, it doesn’t follow that they are all to be solved in that way. And we’ve seen that, indeed, many of them are not to be solved i</w:t>
      </w:r>
      <w:r>
        <w:t>n that way.</w:t>
      </w:r>
    </w:p>
    <w:p w:rsidR="000D32F5" w:rsidRDefault="003015BB">
      <w:pPr>
        <w:pStyle w:val="BodyText"/>
        <w:spacing w:before="3" w:line="249" w:lineRule="auto"/>
        <w:ind w:right="329" w:firstLine="288"/>
        <w:jc w:val="both"/>
      </w:pPr>
      <w:r>
        <w:t>Also,</w:t>
      </w:r>
      <w:r>
        <w:rPr>
          <w:spacing w:val="-3"/>
        </w:rPr>
        <w:t xml:space="preserve"> </w:t>
      </w:r>
      <w:r>
        <w:t>there</w:t>
      </w:r>
      <w:r>
        <w:rPr>
          <w:spacing w:val="-4"/>
        </w:rPr>
        <w:t xml:space="preserve"> </w:t>
      </w:r>
      <w:r>
        <w:t>were</w:t>
      </w:r>
      <w:r>
        <w:rPr>
          <w:spacing w:val="-4"/>
        </w:rPr>
        <w:t xml:space="preserve"> </w:t>
      </w:r>
      <w:r>
        <w:t>no</w:t>
      </w:r>
      <w:r>
        <w:rPr>
          <w:spacing w:val="-3"/>
        </w:rPr>
        <w:t xml:space="preserve"> </w:t>
      </w:r>
      <w:r>
        <w:t>cases</w:t>
      </w:r>
      <w:r>
        <w:rPr>
          <w:spacing w:val="-3"/>
        </w:rPr>
        <w:t xml:space="preserve"> </w:t>
      </w:r>
      <w:r>
        <w:t>where</w:t>
      </w:r>
      <w:r>
        <w:rPr>
          <w:spacing w:val="-4"/>
        </w:rPr>
        <w:t xml:space="preserve"> </w:t>
      </w:r>
      <w:r>
        <w:t>Frege’s</w:t>
      </w:r>
      <w:r>
        <w:rPr>
          <w:spacing w:val="-4"/>
        </w:rPr>
        <w:t xml:space="preserve"> </w:t>
      </w:r>
      <w:r>
        <w:t>reparsing</w:t>
      </w:r>
      <w:r>
        <w:rPr>
          <w:spacing w:val="-3"/>
        </w:rPr>
        <w:t xml:space="preserve"> </w:t>
      </w:r>
      <w:r>
        <w:t>of</w:t>
      </w:r>
      <w:r>
        <w:rPr>
          <w:spacing w:val="-3"/>
        </w:rPr>
        <w:t xml:space="preserve"> </w:t>
      </w:r>
      <w:r>
        <w:t>a</w:t>
      </w:r>
      <w:r>
        <w:rPr>
          <w:spacing w:val="-4"/>
        </w:rPr>
        <w:t xml:space="preserve"> </w:t>
      </w:r>
      <w:r>
        <w:t>problematic</w:t>
      </w:r>
      <w:r>
        <w:rPr>
          <w:spacing w:val="-4"/>
        </w:rPr>
        <w:t xml:space="preserve"> </w:t>
      </w:r>
      <w:r>
        <w:t>sentence</w:t>
      </w:r>
      <w:r>
        <w:rPr>
          <w:spacing w:val="-4"/>
        </w:rPr>
        <w:t xml:space="preserve"> </w:t>
      </w:r>
      <w:r>
        <w:t>showed</w:t>
      </w:r>
      <w:r>
        <w:rPr>
          <w:spacing w:val="-2"/>
        </w:rPr>
        <w:t xml:space="preserve"> </w:t>
      </w:r>
      <w:r>
        <w:t>it</w:t>
      </w:r>
      <w:r>
        <w:rPr>
          <w:spacing w:val="-4"/>
        </w:rPr>
        <w:t xml:space="preserve"> </w:t>
      </w:r>
      <w:r>
        <w:t>to</w:t>
      </w:r>
      <w:r>
        <w:rPr>
          <w:spacing w:val="-3"/>
        </w:rPr>
        <w:t xml:space="preserve"> </w:t>
      </w:r>
      <w:r>
        <w:t>be ill-formed. For example, in reparsing NS, Frege showed that its logical syntax differed from its apparent syntax. He didn’t show that there was anything</w:t>
      </w:r>
      <w:r>
        <w:t xml:space="preserve"> </w:t>
      </w:r>
      <w:r>
        <w:rPr>
          <w:i/>
        </w:rPr>
        <w:t xml:space="preserve">wrong </w:t>
      </w:r>
      <w:r>
        <w:t>with its logical</w:t>
      </w:r>
      <w:r>
        <w:rPr>
          <w:spacing w:val="-26"/>
        </w:rPr>
        <w:t xml:space="preserve"> </w:t>
      </w:r>
      <w:r>
        <w:t>syntax.</w:t>
      </w:r>
    </w:p>
    <w:p w:rsidR="000D32F5" w:rsidRDefault="003015BB">
      <w:pPr>
        <w:pStyle w:val="BodyText"/>
        <w:spacing w:before="3" w:line="249" w:lineRule="auto"/>
        <w:ind w:right="294" w:firstLine="288"/>
      </w:pPr>
      <w:r>
        <w:t>To be sure, philosophers often produce deeply absurd statements. For example, according to pre-Fregean philosophers, NS entails that:</w:t>
      </w:r>
    </w:p>
    <w:p w:rsidR="000D32F5" w:rsidRDefault="000D32F5">
      <w:pPr>
        <w:pStyle w:val="BodyText"/>
        <w:spacing w:before="2"/>
        <w:ind w:left="0"/>
        <w:rPr>
          <w:sz w:val="25"/>
        </w:rPr>
      </w:pPr>
    </w:p>
    <w:p w:rsidR="000D32F5" w:rsidRDefault="003015BB">
      <w:pPr>
        <w:pStyle w:val="BodyText"/>
        <w:ind w:left="1083"/>
      </w:pPr>
      <w:r>
        <w:t>(NS</w:t>
      </w:r>
      <w:r>
        <w:rPr>
          <w:position w:val="-5"/>
          <w:sz w:val="18"/>
        </w:rPr>
        <w:t>1</w:t>
      </w:r>
      <w:r>
        <w:t>) There exists some non-entity that is a square circle.</w:t>
      </w:r>
    </w:p>
    <w:p w:rsidR="000D32F5" w:rsidRDefault="000D32F5">
      <w:pPr>
        <w:pStyle w:val="BodyText"/>
        <w:spacing w:before="2"/>
        <w:ind w:left="0"/>
        <w:rPr>
          <w:sz w:val="26"/>
        </w:rPr>
      </w:pPr>
    </w:p>
    <w:p w:rsidR="000D32F5" w:rsidRDefault="003015BB">
      <w:pPr>
        <w:pStyle w:val="BodyText"/>
        <w:ind w:left="387"/>
      </w:pPr>
      <w:r>
        <w:t>If NS</w:t>
      </w:r>
      <w:r>
        <w:rPr>
          <w:position w:val="-5"/>
          <w:sz w:val="18"/>
        </w:rPr>
        <w:t xml:space="preserve">1 </w:t>
      </w:r>
      <w:r>
        <w:t>is right:</w:t>
      </w:r>
    </w:p>
    <w:p w:rsidR="000D32F5" w:rsidRDefault="000D32F5">
      <w:pPr>
        <w:pStyle w:val="BodyText"/>
        <w:spacing w:before="2"/>
        <w:ind w:left="0"/>
        <w:rPr>
          <w:sz w:val="26"/>
        </w:rPr>
      </w:pPr>
    </w:p>
    <w:p w:rsidR="000D32F5" w:rsidRDefault="003015BB">
      <w:pPr>
        <w:pStyle w:val="BodyText"/>
        <w:ind w:left="1083"/>
      </w:pPr>
      <w:r>
        <w:t>(NS</w:t>
      </w:r>
      <w:r>
        <w:rPr>
          <w:position w:val="-5"/>
          <w:sz w:val="18"/>
        </w:rPr>
        <w:t>2</w:t>
      </w:r>
      <w:r>
        <w:t>) There exists some entity that does not exist that is a square and a circle.</w:t>
      </w:r>
    </w:p>
    <w:p w:rsidR="000D32F5" w:rsidRDefault="000D32F5">
      <w:pPr>
        <w:pStyle w:val="BodyText"/>
        <w:spacing w:before="2"/>
        <w:ind w:left="0"/>
        <w:rPr>
          <w:sz w:val="26"/>
        </w:rPr>
      </w:pPr>
    </w:p>
    <w:p w:rsidR="000D32F5" w:rsidRDefault="003015BB">
      <w:pPr>
        <w:pStyle w:val="BodyText"/>
        <w:spacing w:line="249" w:lineRule="auto"/>
        <w:ind w:right="259" w:firstLine="288"/>
      </w:pPr>
      <w:r>
        <w:t>NS</w:t>
      </w:r>
      <w:r>
        <w:rPr>
          <w:position w:val="-5"/>
          <w:sz w:val="18"/>
        </w:rPr>
        <w:t xml:space="preserve">2 </w:t>
      </w:r>
      <w:r>
        <w:t xml:space="preserve">is self-contradictory and therefore absurd. But it’s obviously meaningful. If it weren’t, it wouldn’t contradict itself. (For a sentence to contradict itself is for it to bear two opposed meanings. “Smith is a lawyer and Smith is not a lawyer” because the </w:t>
      </w:r>
      <w:r>
        <w:t xml:space="preserve">one </w:t>
      </w:r>
      <w:r>
        <w:rPr>
          <w:b/>
          <w:i/>
        </w:rPr>
        <w:t>conjunc</w:t>
      </w:r>
      <w:bookmarkStart w:id="116" w:name="_bookmark115"/>
      <w:bookmarkEnd w:id="116"/>
      <w:r>
        <w:rPr>
          <w:b/>
          <w:i/>
        </w:rPr>
        <w:t>t</w:t>
      </w:r>
      <w:r>
        <w:rPr>
          <w:color w:val="0562C1"/>
          <w:position w:val="18"/>
          <w:u w:val="single" w:color="0562C1"/>
        </w:rPr>
        <w:t>[72]</w:t>
      </w:r>
      <w:r>
        <w:rPr>
          <w:color w:val="0562C1"/>
          <w:position w:val="18"/>
        </w:rPr>
        <w:t xml:space="preserve"> </w:t>
      </w:r>
      <w:r>
        <w:t>contradicts the other.) But whereas this sentence is explicitly self-contradictory, the self- contradictory sentences that people actually utter are usually only implicitly so.</w:t>
      </w:r>
    </w:p>
    <w:p w:rsidR="000D32F5" w:rsidRDefault="003015BB">
      <w:pPr>
        <w:pStyle w:val="BodyText"/>
        <w:spacing w:before="6" w:line="249" w:lineRule="auto"/>
        <w:ind w:firstLine="288"/>
      </w:pPr>
      <w:r>
        <w:t>But supposing for argument’s sake that philosophical statement</w:t>
      </w:r>
      <w:r>
        <w:t xml:space="preserve">s are meaningless, it isn’t </w:t>
      </w:r>
      <w:r>
        <w:rPr>
          <w:i/>
        </w:rPr>
        <w:t xml:space="preserve">because </w:t>
      </w:r>
      <w:r>
        <w:t>they’re ungrammatical that they’re meaningless. Second, they’re not meaningless. The statement that they’re meaningless is itself a philosophical statement. That statement is therefore false if it’s true. Therefore it is</w:t>
      </w:r>
      <w:r>
        <w:t xml:space="preserve"> false. (Any statement that entails its own negation is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17" w:name="_bookmark116"/>
      <w:bookmarkEnd w:id="117"/>
      <w:r>
        <w:rPr>
          <w:u w:val="none"/>
        </w:rPr>
        <w:lastRenderedPageBreak/>
        <w:t>4.3 The Tractarian roots of Logical Positivism</w:t>
      </w:r>
    </w:p>
    <w:p w:rsidR="000D32F5" w:rsidRDefault="000D32F5">
      <w:pPr>
        <w:pStyle w:val="BodyText"/>
        <w:ind w:left="0"/>
        <w:rPr>
          <w:b/>
          <w:sz w:val="26"/>
        </w:rPr>
      </w:pPr>
    </w:p>
    <w:p w:rsidR="000D32F5" w:rsidRDefault="003015BB">
      <w:pPr>
        <w:pStyle w:val="BodyText"/>
        <w:spacing w:before="1" w:line="249" w:lineRule="auto"/>
        <w:ind w:firstLine="288"/>
      </w:pPr>
      <w:r>
        <w:t>Although one of the TLP’s contentions is that all philosophical statements are ungrammatical nonsense, this is not its main contention</w:t>
      </w:r>
      <w:r>
        <w:t>. The main contention of the TLP is that:</w:t>
      </w:r>
    </w:p>
    <w:p w:rsidR="000D32F5" w:rsidRDefault="000D32F5">
      <w:pPr>
        <w:pStyle w:val="BodyText"/>
        <w:spacing w:before="2"/>
        <w:ind w:left="0"/>
        <w:rPr>
          <w:sz w:val="25"/>
        </w:rPr>
      </w:pPr>
    </w:p>
    <w:p w:rsidR="000D32F5" w:rsidRDefault="003015BB">
      <w:pPr>
        <w:pStyle w:val="BodyText"/>
        <w:spacing w:line="228" w:lineRule="exact"/>
        <w:ind w:left="820" w:right="6897"/>
        <w:jc w:val="center"/>
      </w:pPr>
      <w:bookmarkStart w:id="118" w:name="_bookmark117"/>
      <w:bookmarkEnd w:id="118"/>
      <w:r>
        <w:rPr>
          <w:color w:val="0562C1"/>
          <w:u w:val="single" w:color="0562C1"/>
        </w:rPr>
        <w:t>[73]</w:t>
      </w:r>
    </w:p>
    <w:p w:rsidR="000D32F5" w:rsidRDefault="003015BB">
      <w:pPr>
        <w:pStyle w:val="BodyText"/>
        <w:tabs>
          <w:tab w:val="left" w:pos="2009"/>
        </w:tabs>
        <w:spacing w:line="228" w:lineRule="exact"/>
        <w:ind w:left="1083"/>
      </w:pPr>
      <w:r>
        <w:t>(CT)</w:t>
      </w:r>
      <w:r>
        <w:tab/>
        <w:t xml:space="preserve">a sentence is meaningful if, and only if, it is either a </w:t>
      </w:r>
      <w:r>
        <w:rPr>
          <w:b/>
          <w:i/>
        </w:rPr>
        <w:t xml:space="preserve">tautology </w:t>
      </w:r>
      <w:r>
        <w:t>or</w:t>
      </w:r>
      <w:r>
        <w:rPr>
          <w:spacing w:val="-23"/>
        </w:rPr>
        <w:t xml:space="preserve"> </w:t>
      </w:r>
      <w:r>
        <w:t>an</w:t>
      </w:r>
    </w:p>
    <w:p w:rsidR="000D32F5" w:rsidRDefault="003015BB">
      <w:pPr>
        <w:pStyle w:val="Heading3"/>
        <w:spacing w:line="240" w:lineRule="auto"/>
        <w:ind w:right="6121"/>
        <w:jc w:val="center"/>
        <w:rPr>
          <w:u w:val="none"/>
        </w:rPr>
      </w:pPr>
      <w:r>
        <w:rPr>
          <w:u w:val="none"/>
        </w:rPr>
        <w:t>observation report.</w:t>
      </w:r>
    </w:p>
    <w:p w:rsidR="000D32F5" w:rsidRDefault="000D32F5">
      <w:pPr>
        <w:pStyle w:val="BodyText"/>
        <w:spacing w:before="1"/>
        <w:ind w:left="0"/>
        <w:rPr>
          <w:b/>
          <w:i/>
          <w:sz w:val="26"/>
        </w:rPr>
      </w:pPr>
    </w:p>
    <w:p w:rsidR="000D32F5" w:rsidRDefault="003015BB">
      <w:pPr>
        <w:pStyle w:val="BodyText"/>
        <w:ind w:left="388"/>
      </w:pPr>
      <w:r>
        <w:t>A “tautology” is a definitional truth (e.g., “fathers are male,” “there are three feet in a yard”).</w:t>
      </w:r>
    </w:p>
    <w:p w:rsidR="000D32F5" w:rsidRDefault="003015BB">
      <w:pPr>
        <w:pStyle w:val="BodyText"/>
        <w:spacing w:before="12" w:line="249" w:lineRule="auto"/>
        <w:ind w:right="191" w:firstLine="288"/>
      </w:pPr>
      <w:r>
        <w:t>An “observation report” is a statement that reports what one’s senses have told one (e.g., “I am now seeing a dog,” “there is chocolate syrup (or, in any ca</w:t>
      </w:r>
      <w:r>
        <w:t>se, a brown discoloration of some kind or other) on Smith’s ice-cream,” “I can see your house from here”).</w:t>
      </w:r>
    </w:p>
    <w:p w:rsidR="000D32F5" w:rsidRDefault="003015BB">
      <w:pPr>
        <w:pStyle w:val="BodyText"/>
        <w:spacing w:before="3"/>
        <w:ind w:left="388"/>
      </w:pPr>
      <w:r>
        <w:t>CT can be broken down into two claims:</w:t>
      </w:r>
    </w:p>
    <w:p w:rsidR="000D32F5" w:rsidRDefault="000D32F5">
      <w:pPr>
        <w:pStyle w:val="BodyText"/>
        <w:spacing w:before="1"/>
        <w:ind w:left="0"/>
        <w:rPr>
          <w:sz w:val="26"/>
        </w:rPr>
      </w:pPr>
    </w:p>
    <w:p w:rsidR="000D32F5" w:rsidRDefault="003015BB">
      <w:pPr>
        <w:pStyle w:val="ListParagraph"/>
        <w:numPr>
          <w:ilvl w:val="0"/>
          <w:numId w:val="275"/>
        </w:numPr>
        <w:tabs>
          <w:tab w:val="left" w:pos="1424"/>
        </w:tabs>
        <w:ind w:hanging="339"/>
        <w:rPr>
          <w:i/>
          <w:sz w:val="24"/>
        </w:rPr>
      </w:pPr>
      <w:r>
        <w:rPr>
          <w:sz w:val="24"/>
        </w:rPr>
        <w:t>All meaningful non-empirical statements are</w:t>
      </w:r>
      <w:r>
        <w:rPr>
          <w:spacing w:val="-9"/>
          <w:sz w:val="24"/>
        </w:rPr>
        <w:t xml:space="preserve"> </w:t>
      </w:r>
      <w:r>
        <w:rPr>
          <w:i/>
          <w:sz w:val="24"/>
        </w:rPr>
        <w:t>tautologies,</w:t>
      </w:r>
    </w:p>
    <w:p w:rsidR="000D32F5" w:rsidRDefault="000D32F5">
      <w:pPr>
        <w:pStyle w:val="BodyText"/>
        <w:spacing w:before="1"/>
        <w:ind w:left="0"/>
        <w:rPr>
          <w:i/>
          <w:sz w:val="26"/>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0"/>
          <w:numId w:val="275"/>
        </w:numPr>
        <w:tabs>
          <w:tab w:val="left" w:pos="1424"/>
        </w:tabs>
        <w:ind w:hanging="339"/>
        <w:rPr>
          <w:i/>
          <w:sz w:val="24"/>
        </w:rPr>
      </w:pPr>
      <w:r>
        <w:rPr>
          <w:sz w:val="24"/>
        </w:rPr>
        <w:t>All meaningful non-tautologous statements are</w:t>
      </w:r>
      <w:r>
        <w:rPr>
          <w:spacing w:val="-11"/>
          <w:sz w:val="24"/>
        </w:rPr>
        <w:t xml:space="preserve"> </w:t>
      </w:r>
      <w:r>
        <w:rPr>
          <w:i/>
          <w:sz w:val="24"/>
        </w:rPr>
        <w:t>observation-reports.</w:t>
      </w:r>
    </w:p>
    <w:p w:rsidR="000D32F5" w:rsidRDefault="000D32F5">
      <w:pPr>
        <w:pStyle w:val="BodyText"/>
        <w:spacing w:before="1"/>
        <w:ind w:left="0"/>
        <w:rPr>
          <w:i/>
          <w:sz w:val="26"/>
        </w:rPr>
      </w:pPr>
    </w:p>
    <w:p w:rsidR="000D32F5" w:rsidRDefault="003015BB">
      <w:pPr>
        <w:pStyle w:val="ListParagraph"/>
        <w:numPr>
          <w:ilvl w:val="0"/>
          <w:numId w:val="274"/>
        </w:numPr>
        <w:tabs>
          <w:tab w:val="left" w:pos="728"/>
        </w:tabs>
        <w:spacing w:line="249" w:lineRule="auto"/>
        <w:ind w:right="169" w:firstLine="288"/>
        <w:rPr>
          <w:sz w:val="24"/>
        </w:rPr>
      </w:pPr>
      <w:r>
        <w:rPr>
          <w:sz w:val="24"/>
        </w:rPr>
        <w:t>entails</w:t>
      </w:r>
      <w:r>
        <w:rPr>
          <w:spacing w:val="-6"/>
          <w:sz w:val="24"/>
        </w:rPr>
        <w:t xml:space="preserve"> </w:t>
      </w:r>
      <w:r>
        <w:rPr>
          <w:sz w:val="24"/>
        </w:rPr>
        <w:t>that</w:t>
      </w:r>
      <w:r>
        <w:rPr>
          <w:spacing w:val="-6"/>
          <w:sz w:val="24"/>
        </w:rPr>
        <w:t xml:space="preserve"> </w:t>
      </w:r>
      <w:r>
        <w:rPr>
          <w:sz w:val="24"/>
        </w:rPr>
        <w:t>non-empirical</w:t>
      </w:r>
      <w:r>
        <w:rPr>
          <w:spacing w:val="-6"/>
          <w:sz w:val="24"/>
        </w:rPr>
        <w:t xml:space="preserve"> </w:t>
      </w:r>
      <w:r>
        <w:rPr>
          <w:sz w:val="24"/>
        </w:rPr>
        <w:t>disciplines</w:t>
      </w:r>
      <w:r>
        <w:rPr>
          <w:spacing w:val="-6"/>
          <w:sz w:val="24"/>
        </w:rPr>
        <w:t xml:space="preserve"> </w:t>
      </w:r>
      <w:r>
        <w:rPr>
          <w:sz w:val="24"/>
        </w:rPr>
        <w:t>(e.g.,</w:t>
      </w:r>
      <w:r>
        <w:rPr>
          <w:spacing w:val="-5"/>
          <w:sz w:val="24"/>
        </w:rPr>
        <w:t xml:space="preserve"> </w:t>
      </w:r>
      <w:r>
        <w:rPr>
          <w:sz w:val="24"/>
        </w:rPr>
        <w:t>philosophy,</w:t>
      </w:r>
      <w:r>
        <w:rPr>
          <w:spacing w:val="-5"/>
          <w:sz w:val="24"/>
        </w:rPr>
        <w:t xml:space="preserve"> </w:t>
      </w:r>
      <w:r>
        <w:rPr>
          <w:sz w:val="24"/>
        </w:rPr>
        <w:t>mathematics)</w:t>
      </w:r>
      <w:r>
        <w:rPr>
          <w:spacing w:val="-6"/>
          <w:sz w:val="24"/>
        </w:rPr>
        <w:t xml:space="preserve"> </w:t>
      </w:r>
      <w:r>
        <w:rPr>
          <w:sz w:val="24"/>
        </w:rPr>
        <w:t>consist</w:t>
      </w:r>
      <w:r>
        <w:rPr>
          <w:spacing w:val="-6"/>
          <w:sz w:val="24"/>
        </w:rPr>
        <w:t xml:space="preserve"> </w:t>
      </w:r>
      <w:r>
        <w:rPr>
          <w:sz w:val="24"/>
        </w:rPr>
        <w:t>of</w:t>
      </w:r>
      <w:r>
        <w:rPr>
          <w:spacing w:val="-6"/>
          <w:sz w:val="24"/>
        </w:rPr>
        <w:t xml:space="preserve"> </w:t>
      </w:r>
      <w:r>
        <w:rPr>
          <w:sz w:val="24"/>
        </w:rPr>
        <w:t xml:space="preserve">statements that say nothing about anything. (2) entails that anything non-tautologous that cannot be known </w:t>
      </w:r>
      <w:r>
        <w:rPr>
          <w:i/>
          <w:sz w:val="24"/>
        </w:rPr>
        <w:t xml:space="preserve">strictly </w:t>
      </w:r>
      <w:r>
        <w:rPr>
          <w:sz w:val="24"/>
        </w:rPr>
        <w:t>on the basis of what one’s senses tell one is</w:t>
      </w:r>
      <w:r>
        <w:rPr>
          <w:spacing w:val="-16"/>
          <w:sz w:val="24"/>
        </w:rPr>
        <w:t xml:space="preserve"> </w:t>
      </w:r>
      <w:r>
        <w:rPr>
          <w:sz w:val="24"/>
        </w:rPr>
        <w:t>meaningless.</w:t>
      </w:r>
    </w:p>
    <w:p w:rsidR="000D32F5" w:rsidRDefault="003015BB">
      <w:pPr>
        <w:pStyle w:val="BodyText"/>
        <w:spacing w:before="3"/>
        <w:ind w:left="388"/>
      </w:pPr>
      <w:r>
        <w:t>Wittgenstein’s claim that all philosophical statements are ungrammatical nonsense</w:t>
      </w:r>
      <w:r>
        <w:t xml:space="preserve"> is a</w:t>
      </w:r>
    </w:p>
    <w:p w:rsidR="000D32F5" w:rsidRDefault="003015BB">
      <w:pPr>
        <w:pStyle w:val="BodyText"/>
        <w:spacing w:before="12" w:line="228" w:lineRule="exact"/>
        <w:ind w:left="992"/>
      </w:pPr>
      <w:bookmarkStart w:id="119" w:name="_bookmark118"/>
      <w:bookmarkEnd w:id="119"/>
      <w:r>
        <w:rPr>
          <w:color w:val="0562C1"/>
          <w:u w:val="single" w:color="0562C1"/>
        </w:rPr>
        <w:t>[74]</w:t>
      </w:r>
    </w:p>
    <w:p w:rsidR="000D32F5" w:rsidRDefault="003015BB">
      <w:pPr>
        <w:pStyle w:val="BodyText"/>
        <w:tabs>
          <w:tab w:val="left" w:pos="1452"/>
        </w:tabs>
        <w:spacing w:line="228" w:lineRule="exact"/>
      </w:pPr>
      <w:r>
        <w:rPr>
          <w:b/>
          <w:i/>
        </w:rPr>
        <w:t>corollary</w:t>
      </w:r>
      <w:r>
        <w:rPr>
          <w:b/>
          <w:i/>
        </w:rPr>
        <w:tab/>
      </w:r>
      <w:r>
        <w:t>of CT. If they’re meaningful, philosophical statements, unlike tautologies, are</w:t>
      </w:r>
      <w:r>
        <w:rPr>
          <w:spacing w:val="-36"/>
        </w:rPr>
        <w:t xml:space="preserve"> </w:t>
      </w:r>
      <w:r>
        <w:t>non-</w:t>
      </w:r>
    </w:p>
    <w:p w:rsidR="000D32F5" w:rsidRDefault="003015BB">
      <w:pPr>
        <w:pStyle w:val="BodyText"/>
        <w:spacing w:before="12"/>
      </w:pPr>
      <w:r>
        <w:t>trivial. Consider the statement that:</w:t>
      </w:r>
    </w:p>
    <w:p w:rsidR="000D32F5" w:rsidRDefault="000D32F5">
      <w:pPr>
        <w:pStyle w:val="BodyText"/>
        <w:spacing w:before="1"/>
        <w:ind w:left="0"/>
        <w:rPr>
          <w:sz w:val="26"/>
        </w:rPr>
      </w:pPr>
    </w:p>
    <w:p w:rsidR="000D32F5" w:rsidRDefault="003015BB">
      <w:pPr>
        <w:pStyle w:val="BodyText"/>
        <w:spacing w:line="249" w:lineRule="auto"/>
        <w:ind w:right="286" w:firstLine="288"/>
      </w:pPr>
      <w:r>
        <w:t>(KC) “Knowing a truth doesn’t necessarily involve one’s being affected by the state of affairs described by that truth.”</w:t>
      </w:r>
    </w:p>
    <w:p w:rsidR="000D32F5" w:rsidRDefault="000D32F5">
      <w:pPr>
        <w:pStyle w:val="BodyText"/>
        <w:spacing w:before="3"/>
        <w:ind w:left="0"/>
        <w:rPr>
          <w:sz w:val="25"/>
        </w:rPr>
      </w:pPr>
    </w:p>
    <w:p w:rsidR="000D32F5" w:rsidRDefault="003015BB">
      <w:pPr>
        <w:pStyle w:val="BodyText"/>
        <w:ind w:left="388"/>
      </w:pPr>
      <w:r>
        <w:t>KC isn't empirical and neither is its negation. KC isn't a tautology and neither is its negation.</w:t>
      </w:r>
    </w:p>
    <w:p w:rsidR="000D32F5" w:rsidRDefault="003015BB">
      <w:pPr>
        <w:pStyle w:val="BodyText"/>
        <w:spacing w:before="12" w:line="249" w:lineRule="auto"/>
        <w:ind w:right="191"/>
      </w:pPr>
      <w:r>
        <w:t xml:space="preserve">But KC </w:t>
      </w:r>
      <w:r>
        <w:rPr>
          <w:i/>
        </w:rPr>
        <w:t xml:space="preserve">is </w:t>
      </w:r>
      <w:r>
        <w:t xml:space="preserve">a philosophical statement </w:t>
      </w:r>
      <w:r>
        <w:t xml:space="preserve">and so is its negation. If CT is correct, it immediately follows that both KC and its negation are ungrammatical nonsense. Since philosophical assertions are </w:t>
      </w:r>
      <w:r>
        <w:rPr>
          <w:i/>
        </w:rPr>
        <w:t xml:space="preserve">never </w:t>
      </w:r>
      <w:r>
        <w:t>tautologous, CT entails, as Wittgenstein knew, that philosophical assertions are categorical</w:t>
      </w:r>
      <w:r>
        <w:t>ly meaningless.</w:t>
      </w:r>
    </w:p>
    <w:p w:rsidR="000D32F5" w:rsidRDefault="003015BB">
      <w:pPr>
        <w:pStyle w:val="BodyText"/>
        <w:spacing w:before="4" w:line="249" w:lineRule="auto"/>
        <w:ind w:firstLine="288"/>
      </w:pPr>
      <w:r>
        <w:t xml:space="preserve">The position that (1) and (2) are both correct is known as </w:t>
      </w:r>
      <w:r>
        <w:rPr>
          <w:i/>
        </w:rPr>
        <w:t xml:space="preserve">logical positivism </w:t>
      </w:r>
      <w:r>
        <w:t>(LP). During the decade or so following the publication of the TLP, and largely because of it, LP was very popular.</w:t>
      </w:r>
      <w:bookmarkStart w:id="120" w:name="_bookmark119"/>
      <w:bookmarkEnd w:id="120"/>
      <w:r>
        <w:rPr>
          <w:color w:val="0562C1"/>
          <w:position w:val="18"/>
          <w:u w:val="single" w:color="0562C1"/>
        </w:rPr>
        <w:t>[75]</w:t>
      </w:r>
      <w:r>
        <w:rPr>
          <w:color w:val="0562C1"/>
          <w:position w:val="18"/>
        </w:rPr>
        <w:t xml:space="preserve"> </w:t>
      </w:r>
      <w:r>
        <w:t xml:space="preserve">But (1) and (2) are false. Let us now say </w:t>
      </w:r>
      <w:r>
        <w:t>why.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73"/>
        </w:numPr>
        <w:tabs>
          <w:tab w:val="left" w:pos="748"/>
        </w:tabs>
        <w:rPr>
          <w:u w:val="none"/>
        </w:rPr>
      </w:pPr>
      <w:bookmarkStart w:id="121" w:name="_bookmark120"/>
      <w:bookmarkEnd w:id="121"/>
      <w:r>
        <w:rPr>
          <w:u w:val="none"/>
        </w:rPr>
        <w:lastRenderedPageBreak/>
        <w:t>Verificationism and</w:t>
      </w:r>
      <w:r>
        <w:rPr>
          <w:spacing w:val="-3"/>
          <w:u w:val="none"/>
        </w:rPr>
        <w:t xml:space="preserve"> </w:t>
      </w:r>
      <w:r>
        <w:rPr>
          <w:u w:val="none"/>
        </w:rPr>
        <w:t>falsificationism</w:t>
      </w:r>
    </w:p>
    <w:p w:rsidR="000D32F5" w:rsidRDefault="000D32F5">
      <w:pPr>
        <w:pStyle w:val="BodyText"/>
        <w:ind w:left="0"/>
        <w:rPr>
          <w:b/>
          <w:sz w:val="26"/>
        </w:rPr>
      </w:pPr>
    </w:p>
    <w:p w:rsidR="000D32F5" w:rsidRDefault="003015BB">
      <w:pPr>
        <w:pStyle w:val="ListParagraph"/>
        <w:numPr>
          <w:ilvl w:val="0"/>
          <w:numId w:val="274"/>
        </w:numPr>
        <w:tabs>
          <w:tab w:val="left" w:pos="728"/>
        </w:tabs>
        <w:spacing w:before="1" w:line="249" w:lineRule="auto"/>
        <w:ind w:right="236" w:firstLine="288"/>
        <w:rPr>
          <w:sz w:val="24"/>
        </w:rPr>
      </w:pPr>
      <w:r>
        <w:rPr>
          <w:sz w:val="24"/>
        </w:rPr>
        <w:t>is</w:t>
      </w:r>
      <w:r>
        <w:rPr>
          <w:spacing w:val="-5"/>
          <w:sz w:val="24"/>
        </w:rPr>
        <w:t xml:space="preserve"> </w:t>
      </w:r>
      <w:r>
        <w:rPr>
          <w:sz w:val="24"/>
        </w:rPr>
        <w:t>identical</w:t>
      </w:r>
      <w:r>
        <w:rPr>
          <w:spacing w:val="-5"/>
          <w:sz w:val="24"/>
        </w:rPr>
        <w:t xml:space="preserve"> </w:t>
      </w:r>
      <w:r>
        <w:rPr>
          <w:sz w:val="24"/>
        </w:rPr>
        <w:t>with</w:t>
      </w:r>
      <w:r>
        <w:rPr>
          <w:spacing w:val="-3"/>
          <w:sz w:val="24"/>
        </w:rPr>
        <w:t xml:space="preserve"> </w:t>
      </w:r>
      <w:r>
        <w:rPr>
          <w:sz w:val="24"/>
        </w:rPr>
        <w:t>a</w:t>
      </w:r>
      <w:r>
        <w:rPr>
          <w:spacing w:val="-5"/>
          <w:sz w:val="24"/>
        </w:rPr>
        <w:t xml:space="preserve"> </w:t>
      </w:r>
      <w:r>
        <w:rPr>
          <w:sz w:val="24"/>
        </w:rPr>
        <w:t>doctrine</w:t>
      </w:r>
      <w:r>
        <w:rPr>
          <w:spacing w:val="-4"/>
          <w:sz w:val="24"/>
        </w:rPr>
        <w:t xml:space="preserve"> </w:t>
      </w:r>
      <w:r>
        <w:rPr>
          <w:sz w:val="24"/>
        </w:rPr>
        <w:t>known</w:t>
      </w:r>
      <w:r>
        <w:rPr>
          <w:spacing w:val="-4"/>
          <w:sz w:val="24"/>
        </w:rPr>
        <w:t xml:space="preserve"> </w:t>
      </w:r>
      <w:r>
        <w:rPr>
          <w:sz w:val="24"/>
        </w:rPr>
        <w:t>as</w:t>
      </w:r>
      <w:r>
        <w:rPr>
          <w:spacing w:val="-4"/>
          <w:sz w:val="24"/>
        </w:rPr>
        <w:t xml:space="preserve"> </w:t>
      </w:r>
      <w:r>
        <w:rPr>
          <w:b/>
          <w:i/>
          <w:sz w:val="24"/>
        </w:rPr>
        <w:t>verificationism.</w:t>
      </w:r>
      <w:r>
        <w:rPr>
          <w:b/>
          <w:i/>
          <w:spacing w:val="-4"/>
          <w:sz w:val="24"/>
        </w:rPr>
        <w:t xml:space="preserve"> </w:t>
      </w:r>
      <w:r>
        <w:rPr>
          <w:sz w:val="24"/>
        </w:rPr>
        <w:t>According</w:t>
      </w:r>
      <w:r>
        <w:rPr>
          <w:spacing w:val="-4"/>
          <w:sz w:val="24"/>
        </w:rPr>
        <w:t xml:space="preserve"> </w:t>
      </w:r>
      <w:r>
        <w:rPr>
          <w:sz w:val="24"/>
        </w:rPr>
        <w:t>to</w:t>
      </w:r>
      <w:r>
        <w:rPr>
          <w:spacing w:val="-3"/>
          <w:sz w:val="24"/>
        </w:rPr>
        <w:t xml:space="preserve"> </w:t>
      </w:r>
      <w:r>
        <w:rPr>
          <w:sz w:val="24"/>
        </w:rPr>
        <w:t>verificationism</w:t>
      </w:r>
      <w:r>
        <w:rPr>
          <w:spacing w:val="-5"/>
          <w:sz w:val="24"/>
        </w:rPr>
        <w:t xml:space="preserve"> </w:t>
      </w:r>
      <w:r>
        <w:rPr>
          <w:sz w:val="24"/>
        </w:rPr>
        <w:t>a</w:t>
      </w:r>
      <w:r>
        <w:rPr>
          <w:spacing w:val="-4"/>
          <w:sz w:val="24"/>
        </w:rPr>
        <w:t xml:space="preserve"> </w:t>
      </w:r>
      <w:r>
        <w:rPr>
          <w:sz w:val="24"/>
        </w:rPr>
        <w:t xml:space="preserve">non- tautologous statement is meaningful </w:t>
      </w:r>
      <w:r>
        <w:rPr>
          <w:b/>
          <w:i/>
          <w:sz w:val="24"/>
        </w:rPr>
        <w:t xml:space="preserve">iff </w:t>
      </w:r>
      <w:r>
        <w:rPr>
          <w:sz w:val="24"/>
        </w:rPr>
        <w:t>it’s capable of being verified strictly on the basis of sensory</w:t>
      </w:r>
      <w:r>
        <w:rPr>
          <w:spacing w:val="-1"/>
          <w:sz w:val="24"/>
        </w:rPr>
        <w:t xml:space="preserve"> </w:t>
      </w:r>
      <w:r>
        <w:rPr>
          <w:sz w:val="24"/>
        </w:rPr>
        <w:t>observation</w:t>
      </w:r>
      <w:bookmarkStart w:id="122" w:name="_bookmark121"/>
      <w:bookmarkEnd w:id="122"/>
      <w:r>
        <w:rPr>
          <w:sz w:val="24"/>
        </w:rPr>
        <w:t>.</w:t>
      </w:r>
      <w:r>
        <w:rPr>
          <w:color w:val="0562C1"/>
          <w:position w:val="18"/>
          <w:sz w:val="24"/>
          <w:u w:val="single" w:color="0562C1"/>
        </w:rPr>
        <w:t>[76]</w:t>
      </w:r>
    </w:p>
    <w:p w:rsidR="000D32F5" w:rsidRDefault="003015BB">
      <w:pPr>
        <w:pStyle w:val="BodyText"/>
        <w:spacing w:before="3" w:line="249" w:lineRule="auto"/>
        <w:ind w:right="191" w:firstLine="288"/>
      </w:pPr>
      <w:r>
        <w:t>Verificationism is false. The statement “all metal expands when heated” is meaningful. But it cannot be conclusively verified (i.e., shown to be true) strictly on the basis of</w:t>
      </w:r>
      <w:r>
        <w:t xml:space="preserve"> observation. No matter how many metal objects you find to expand when heated, it’s a possibility that some metal object that you haven’t yet considered will fail to do so</w:t>
      </w:r>
      <w:bookmarkStart w:id="123" w:name="_bookmark122"/>
      <w:bookmarkEnd w:id="123"/>
      <w:r>
        <w:t>.</w:t>
      </w:r>
      <w:r>
        <w:rPr>
          <w:color w:val="0562C1"/>
          <w:position w:val="18"/>
          <w:u w:val="single" w:color="0562C1"/>
        </w:rPr>
        <w:t>[77]</w:t>
      </w:r>
    </w:p>
    <w:p w:rsidR="000D32F5" w:rsidRDefault="003015BB">
      <w:pPr>
        <w:pStyle w:val="BodyText"/>
        <w:spacing w:before="4" w:line="249" w:lineRule="auto"/>
        <w:ind w:right="105" w:firstLine="288"/>
        <w:rPr>
          <w:b/>
          <w:i/>
        </w:rPr>
      </w:pPr>
      <w:r>
        <w:t xml:space="preserve">Even though it cannot be verified, “all metal expands when heated” can be </w:t>
      </w:r>
      <w:r>
        <w:rPr>
          <w:i/>
        </w:rPr>
        <w:t>falsi</w:t>
      </w:r>
      <w:r>
        <w:rPr>
          <w:i/>
        </w:rPr>
        <w:t xml:space="preserve">fied </w:t>
      </w:r>
      <w:r>
        <w:t xml:space="preserve">(i.e., shown to be false) strictly on the basis of observation. Advocates of LP saw this and, having for this reason rejected verificationism, they accepted a doctrine known as </w:t>
      </w:r>
      <w:r>
        <w:rPr>
          <w:b/>
          <w:i/>
        </w:rPr>
        <w:t>falsificationism.</w:t>
      </w:r>
    </w:p>
    <w:p w:rsidR="000D32F5" w:rsidRDefault="003015BB">
      <w:pPr>
        <w:pStyle w:val="BodyText"/>
        <w:spacing w:before="3" w:line="249" w:lineRule="auto"/>
        <w:ind w:right="286"/>
        <w:rPr>
          <w:b/>
          <w:i/>
        </w:rPr>
      </w:pPr>
      <w:r>
        <w:t>According to falsificationism, a non-tautologous stateme</w:t>
      </w:r>
      <w:r>
        <w:t>nt is meaningful if and only if it’s capable of being falsified strictly on the basis of observation.</w:t>
      </w:r>
      <w:bookmarkStart w:id="124" w:name="_bookmark123"/>
      <w:bookmarkEnd w:id="124"/>
      <w:r>
        <w:rPr>
          <w:b/>
          <w:i/>
          <w:color w:val="0562C1"/>
          <w:position w:val="18"/>
          <w:u w:val="single" w:color="0562C1"/>
        </w:rPr>
        <w:t>[78]</w:t>
      </w:r>
    </w:p>
    <w:p w:rsidR="000D32F5" w:rsidRDefault="003015BB">
      <w:pPr>
        <w:pStyle w:val="BodyText"/>
        <w:spacing w:before="1" w:line="249" w:lineRule="auto"/>
        <w:ind w:firstLine="288"/>
      </w:pPr>
      <w:r>
        <w:t>Falsificationism is false. Though obviously meaningful, the statement “there exists a gold ball that weighs exactly 27.13654 lbs.” cannot be conclusively falsified, since no matter how many gold balls you consider it is possible that some gold ball that yo</w:t>
      </w:r>
      <w:r>
        <w:t>u haven’t considered has that weight.</w:t>
      </w:r>
    </w:p>
    <w:p w:rsidR="000D32F5" w:rsidRDefault="003015BB">
      <w:pPr>
        <w:pStyle w:val="BodyText"/>
        <w:spacing w:before="4" w:line="249" w:lineRule="auto"/>
        <w:ind w:right="286" w:firstLine="288"/>
      </w:pPr>
      <w:r>
        <w:t xml:space="preserve">Falsificationism is really a version of verificationism. According to verificationism, </w:t>
      </w:r>
      <w:r>
        <w:rPr>
          <w:i/>
        </w:rPr>
        <w:t xml:space="preserve">S </w:t>
      </w:r>
      <w:r>
        <w:t xml:space="preserve">is meaningful if verifiable. According to falsificationism, </w:t>
      </w:r>
      <w:r>
        <w:rPr>
          <w:i/>
        </w:rPr>
        <w:t xml:space="preserve">S </w:t>
      </w:r>
      <w:r>
        <w:t xml:space="preserve">is meaningful if </w:t>
      </w:r>
      <w:r>
        <w:rPr>
          <w:i/>
        </w:rPr>
        <w:t>S</w:t>
      </w:r>
      <w:r>
        <w:t>’s negation is verifiable. So given that verifica</w:t>
      </w:r>
      <w:r>
        <w:t>tionism fails, it’s no surprise that falsificationism does as well.</w:t>
      </w:r>
    </w:p>
    <w:p w:rsidR="000D32F5" w:rsidRDefault="003015BB">
      <w:pPr>
        <w:pStyle w:val="BodyText"/>
        <w:spacing w:before="3" w:line="249" w:lineRule="auto"/>
        <w:ind w:right="105" w:firstLine="288"/>
      </w:pPr>
      <w:r>
        <w:t xml:space="preserve">In light of the failure of falsificationism, advocates of LP decided to soften their views about meaningfulness one more time. This time, they said that a non-tautologous statement is meaningful if possible observations can </w:t>
      </w:r>
      <w:r>
        <w:rPr>
          <w:b/>
          <w:i/>
        </w:rPr>
        <w:t xml:space="preserve">confirm </w:t>
      </w:r>
      <w:r>
        <w:t>it. (</w:t>
      </w:r>
      <w:r>
        <w:rPr>
          <w:i/>
        </w:rPr>
        <w:t xml:space="preserve">P </w:t>
      </w:r>
      <w:r>
        <w:t xml:space="preserve">confirms </w:t>
      </w:r>
      <w:r>
        <w:rPr>
          <w:i/>
        </w:rPr>
        <w:t xml:space="preserve">Q </w:t>
      </w:r>
      <w:r>
        <w:t>if, ot</w:t>
      </w:r>
      <w:r>
        <w:t xml:space="preserve">her things being equal, </w:t>
      </w:r>
      <w:r>
        <w:rPr>
          <w:i/>
        </w:rPr>
        <w:t xml:space="preserve">Q </w:t>
      </w:r>
      <w:r>
        <w:t xml:space="preserve">is more likely to be true if </w:t>
      </w:r>
      <w:r>
        <w:rPr>
          <w:i/>
        </w:rPr>
        <w:t xml:space="preserve">P </w:t>
      </w:r>
      <w:r>
        <w:t>is true than if not-</w:t>
      </w:r>
      <w:r>
        <w:rPr>
          <w:i/>
        </w:rPr>
        <w:t xml:space="preserve">P </w:t>
      </w:r>
      <w:r>
        <w:t>is true. Other things being equal, Smith is more likely</w:t>
      </w:r>
      <w:r>
        <w:rPr>
          <w:spacing w:val="-3"/>
        </w:rPr>
        <w:t xml:space="preserve"> </w:t>
      </w:r>
      <w:r>
        <w:t>to</w:t>
      </w:r>
      <w:r>
        <w:rPr>
          <w:spacing w:val="-3"/>
        </w:rPr>
        <w:t xml:space="preserve"> </w:t>
      </w:r>
      <w:r>
        <w:t>be</w:t>
      </w:r>
      <w:r>
        <w:rPr>
          <w:spacing w:val="-3"/>
        </w:rPr>
        <w:t xml:space="preserve"> </w:t>
      </w:r>
      <w:r>
        <w:t>wealthy</w:t>
      </w:r>
      <w:r>
        <w:rPr>
          <w:spacing w:val="-3"/>
        </w:rPr>
        <w:t xml:space="preserve"> </w:t>
      </w:r>
      <w:r>
        <w:t>if</w:t>
      </w:r>
      <w:r>
        <w:rPr>
          <w:spacing w:val="-3"/>
        </w:rPr>
        <w:t xml:space="preserve"> </w:t>
      </w:r>
      <w:r>
        <w:t>he</w:t>
      </w:r>
      <w:r>
        <w:rPr>
          <w:spacing w:val="-4"/>
        </w:rPr>
        <w:t xml:space="preserve"> </w:t>
      </w:r>
      <w:r>
        <w:t>wears</w:t>
      </w:r>
      <w:r>
        <w:rPr>
          <w:spacing w:val="-3"/>
        </w:rPr>
        <w:t xml:space="preserve"> </w:t>
      </w:r>
      <w:r>
        <w:t>fancy</w:t>
      </w:r>
      <w:r>
        <w:rPr>
          <w:spacing w:val="-3"/>
        </w:rPr>
        <w:t xml:space="preserve"> </w:t>
      </w:r>
      <w:r>
        <w:t>clothes</w:t>
      </w:r>
      <w:r>
        <w:rPr>
          <w:spacing w:val="-4"/>
        </w:rPr>
        <w:t xml:space="preserve"> </w:t>
      </w:r>
      <w:r>
        <w:t>than</w:t>
      </w:r>
      <w:r>
        <w:rPr>
          <w:spacing w:val="-2"/>
        </w:rPr>
        <w:t xml:space="preserve"> </w:t>
      </w:r>
      <w:r>
        <w:t>if</w:t>
      </w:r>
      <w:r>
        <w:rPr>
          <w:spacing w:val="-4"/>
        </w:rPr>
        <w:t xml:space="preserve"> </w:t>
      </w:r>
      <w:r>
        <w:t>he</w:t>
      </w:r>
      <w:r>
        <w:rPr>
          <w:spacing w:val="-3"/>
        </w:rPr>
        <w:t xml:space="preserve"> </w:t>
      </w:r>
      <w:r>
        <w:t>doesn’t</w:t>
      </w:r>
      <w:r>
        <w:rPr>
          <w:spacing w:val="-4"/>
        </w:rPr>
        <w:t xml:space="preserve"> </w:t>
      </w:r>
      <w:r>
        <w:t>wear</w:t>
      </w:r>
      <w:r>
        <w:rPr>
          <w:spacing w:val="-3"/>
        </w:rPr>
        <w:t xml:space="preserve"> </w:t>
      </w:r>
      <w:r>
        <w:t>fancy</w:t>
      </w:r>
      <w:r>
        <w:rPr>
          <w:spacing w:val="-3"/>
        </w:rPr>
        <w:t xml:space="preserve"> </w:t>
      </w:r>
      <w:r>
        <w:t>clothes.</w:t>
      </w:r>
      <w:r>
        <w:rPr>
          <w:spacing w:val="-3"/>
        </w:rPr>
        <w:t xml:space="preserve"> </w:t>
      </w:r>
      <w:r>
        <w:t>Thus,</w:t>
      </w:r>
      <w:r>
        <w:rPr>
          <w:spacing w:val="-2"/>
        </w:rPr>
        <w:t xml:space="preserve"> </w:t>
      </w:r>
      <w:r>
        <w:t>“Smith wears fancy clothes” confirms</w:t>
      </w:r>
      <w:r>
        <w:t xml:space="preserve"> “Smith is wealthy.”) We’ll refer to this view as “confirmationalism.”</w:t>
      </w:r>
    </w:p>
    <w:p w:rsidR="000D32F5" w:rsidRDefault="003015BB">
      <w:pPr>
        <w:pStyle w:val="BodyText"/>
        <w:spacing w:before="7" w:line="249" w:lineRule="auto"/>
        <w:ind w:right="286" w:firstLine="288"/>
      </w:pPr>
      <w:r>
        <w:t>Confirmationalism is equivalent with the position that all meaningful non-tautologous statements</w:t>
      </w:r>
      <w:r>
        <w:rPr>
          <w:spacing w:val="-5"/>
        </w:rPr>
        <w:t xml:space="preserve"> </w:t>
      </w:r>
      <w:r>
        <w:t>are</w:t>
      </w:r>
      <w:r>
        <w:rPr>
          <w:spacing w:val="-4"/>
        </w:rPr>
        <w:t xml:space="preserve"> </w:t>
      </w:r>
      <w:r>
        <w:rPr>
          <w:b/>
          <w:i/>
        </w:rPr>
        <w:t>empirical.</w:t>
      </w:r>
      <w:r>
        <w:rPr>
          <w:b/>
          <w:i/>
          <w:spacing w:val="-3"/>
        </w:rPr>
        <w:t xml:space="preserve"> </w:t>
      </w:r>
      <w:r>
        <w:t>An</w:t>
      </w:r>
      <w:r>
        <w:rPr>
          <w:spacing w:val="-4"/>
        </w:rPr>
        <w:t xml:space="preserve"> </w:t>
      </w:r>
      <w:r>
        <w:t>empirical</w:t>
      </w:r>
      <w:r>
        <w:rPr>
          <w:spacing w:val="-4"/>
        </w:rPr>
        <w:t xml:space="preserve"> </w:t>
      </w:r>
      <w:r>
        <w:t>statement</w:t>
      </w:r>
      <w:r>
        <w:rPr>
          <w:spacing w:val="-4"/>
        </w:rPr>
        <w:t xml:space="preserve"> </w:t>
      </w:r>
      <w:r>
        <w:t>is</w:t>
      </w:r>
      <w:r>
        <w:rPr>
          <w:spacing w:val="-5"/>
        </w:rPr>
        <w:t xml:space="preserve"> </w:t>
      </w:r>
      <w:r>
        <w:t>one</w:t>
      </w:r>
      <w:r>
        <w:rPr>
          <w:spacing w:val="-4"/>
        </w:rPr>
        <w:t xml:space="preserve"> </w:t>
      </w:r>
      <w:r>
        <w:t>that,</w:t>
      </w:r>
      <w:r>
        <w:rPr>
          <w:spacing w:val="-3"/>
        </w:rPr>
        <w:t xml:space="preserve"> </w:t>
      </w:r>
      <w:r>
        <w:t>if</w:t>
      </w:r>
      <w:r>
        <w:rPr>
          <w:spacing w:val="-5"/>
        </w:rPr>
        <w:t xml:space="preserve"> </w:t>
      </w:r>
      <w:r>
        <w:t>true,</w:t>
      </w:r>
      <w:r>
        <w:rPr>
          <w:spacing w:val="-3"/>
        </w:rPr>
        <w:t xml:space="preserve"> </w:t>
      </w:r>
      <w:r>
        <w:t>expresses</w:t>
      </w:r>
      <w:r>
        <w:rPr>
          <w:spacing w:val="-4"/>
        </w:rPr>
        <w:t xml:space="preserve"> </w:t>
      </w:r>
      <w:r>
        <w:t>a</w:t>
      </w:r>
      <w:r>
        <w:rPr>
          <w:spacing w:val="-4"/>
        </w:rPr>
        <w:t xml:space="preserve"> </w:t>
      </w:r>
      <w:r>
        <w:t>truth</w:t>
      </w:r>
      <w:r>
        <w:rPr>
          <w:spacing w:val="-4"/>
        </w:rPr>
        <w:t xml:space="preserve"> </w:t>
      </w:r>
      <w:r>
        <w:t>that</w:t>
      </w:r>
      <w:r>
        <w:rPr>
          <w:spacing w:val="-4"/>
        </w:rPr>
        <w:t xml:space="preserve"> </w:t>
      </w:r>
      <w:r>
        <w:t xml:space="preserve">must </w:t>
      </w:r>
      <w:r>
        <w:t>be known through observation and that, if false, is the negation of a true empirical statement. “There are trees in Santa Barbara, CA” is a true empirical statement, and “there are no trees in Santa Barbara, CA” is a false one. The negation of an empirical</w:t>
      </w:r>
      <w:r>
        <w:t xml:space="preserve"> statement is an empirical statement. This is because, if it’s an empirical question whether or not </w:t>
      </w:r>
      <w:r>
        <w:rPr>
          <w:i/>
        </w:rPr>
        <w:t xml:space="preserve">S </w:t>
      </w:r>
      <w:r>
        <w:t xml:space="preserve">is true, then it’s an empirical question whether or not </w:t>
      </w:r>
      <w:r>
        <w:rPr>
          <w:i/>
        </w:rPr>
        <w:t xml:space="preserve">S </w:t>
      </w:r>
      <w:r>
        <w:t>is false, and therefore whether or not not-</w:t>
      </w:r>
      <w:r>
        <w:rPr>
          <w:i/>
        </w:rPr>
        <w:t xml:space="preserve">S </w:t>
      </w:r>
      <w:r>
        <w:t>is true. (As we will see, there are very few truths</w:t>
      </w:r>
      <w:r>
        <w:t xml:space="preserve">, if any, that can be known </w:t>
      </w:r>
      <w:r>
        <w:rPr>
          <w:i/>
        </w:rPr>
        <w:t xml:space="preserve">strictly </w:t>
      </w:r>
      <w:r>
        <w:t xml:space="preserve">through observation. A statement is empirical if the truth or falsity of it is to be decided on grounds that are at least </w:t>
      </w:r>
      <w:r>
        <w:rPr>
          <w:i/>
        </w:rPr>
        <w:t>partly</w:t>
      </w:r>
      <w:r>
        <w:rPr>
          <w:i/>
          <w:spacing w:val="-2"/>
        </w:rPr>
        <w:t xml:space="preserve"> </w:t>
      </w:r>
      <w:r>
        <w:t>observational.)</w:t>
      </w:r>
    </w:p>
    <w:p w:rsidR="000D32F5" w:rsidRDefault="003015BB">
      <w:pPr>
        <w:spacing w:before="10" w:line="249" w:lineRule="auto"/>
        <w:ind w:left="100" w:firstLine="288"/>
        <w:rPr>
          <w:i/>
          <w:sz w:val="24"/>
        </w:rPr>
      </w:pPr>
      <w:r>
        <w:rPr>
          <w:sz w:val="24"/>
        </w:rPr>
        <w:t xml:space="preserve">Henceforth when we refer to “logical positivism” (LP), we will refer to the position that </w:t>
      </w:r>
      <w:r>
        <w:rPr>
          <w:i/>
          <w:sz w:val="24"/>
        </w:rPr>
        <w:t>a statement S is meaningful if and only if (i) S is a tautology (e.g., “sisters are female siblings”) or</w:t>
      </w:r>
    </w:p>
    <w:p w:rsidR="000D32F5" w:rsidRDefault="003015BB">
      <w:pPr>
        <w:spacing w:before="2"/>
        <w:ind w:left="100"/>
        <w:rPr>
          <w:sz w:val="24"/>
        </w:rPr>
      </w:pPr>
      <w:r>
        <w:rPr>
          <w:i/>
          <w:sz w:val="24"/>
        </w:rPr>
        <w:t>(ii) S is an empirical statement (e.g., “there are trees in S</w:t>
      </w:r>
      <w:r>
        <w:rPr>
          <w:i/>
          <w:sz w:val="24"/>
        </w:rPr>
        <w:t>anta Barbara”)</w:t>
      </w:r>
      <w:bookmarkStart w:id="125" w:name="_bookmark124"/>
      <w:bookmarkEnd w:id="125"/>
      <w:r>
        <w:rPr>
          <w:i/>
          <w:sz w:val="24"/>
        </w:rPr>
        <w:t>.</w:t>
      </w:r>
      <w:r>
        <w:rPr>
          <w:color w:val="0562C1"/>
          <w:position w:val="18"/>
          <w:sz w:val="24"/>
          <w:u w:val="single" w:color="0562C1"/>
        </w:rPr>
        <w:t>[79]</w:t>
      </w:r>
    </w:p>
    <w:p w:rsidR="000D32F5" w:rsidRDefault="000D32F5">
      <w:pPr>
        <w:rPr>
          <w:sz w:val="24"/>
        </w:rPr>
        <w:sectPr w:rsidR="000D32F5">
          <w:pgSz w:w="12240" w:h="15840"/>
          <w:pgMar w:top="1380" w:right="1320" w:bottom="280" w:left="1340" w:header="720" w:footer="720" w:gutter="0"/>
          <w:cols w:space="720"/>
        </w:sectPr>
      </w:pPr>
    </w:p>
    <w:p w:rsidR="000D32F5" w:rsidRDefault="003015BB">
      <w:pPr>
        <w:pStyle w:val="Heading2"/>
        <w:numPr>
          <w:ilvl w:val="1"/>
          <w:numId w:val="273"/>
        </w:numPr>
        <w:tabs>
          <w:tab w:val="left" w:pos="748"/>
        </w:tabs>
        <w:rPr>
          <w:u w:val="none"/>
        </w:rPr>
      </w:pPr>
      <w:bookmarkStart w:id="126" w:name="_bookmark125"/>
      <w:bookmarkEnd w:id="126"/>
      <w:r>
        <w:rPr>
          <w:u w:val="none"/>
        </w:rPr>
        <w:lastRenderedPageBreak/>
        <w:t>Logical Positivism</w:t>
      </w:r>
      <w:r>
        <w:rPr>
          <w:spacing w:val="-3"/>
          <w:u w:val="none"/>
        </w:rPr>
        <w:t xml:space="preserve"> </w:t>
      </w:r>
      <w:r>
        <w:rPr>
          <w:u w:val="none"/>
        </w:rPr>
        <w:t>Evaluated</w:t>
      </w:r>
    </w:p>
    <w:p w:rsidR="000D32F5" w:rsidRDefault="000D32F5">
      <w:pPr>
        <w:pStyle w:val="BodyText"/>
        <w:ind w:left="0"/>
        <w:rPr>
          <w:b/>
          <w:sz w:val="26"/>
        </w:rPr>
      </w:pPr>
    </w:p>
    <w:p w:rsidR="000D32F5" w:rsidRDefault="003015BB">
      <w:pPr>
        <w:pStyle w:val="BodyText"/>
        <w:spacing w:before="1"/>
        <w:ind w:left="388"/>
      </w:pPr>
      <w:r>
        <w:t>Consider the statement:</w:t>
      </w:r>
    </w:p>
    <w:p w:rsidR="000D32F5" w:rsidRDefault="000D32F5">
      <w:pPr>
        <w:pStyle w:val="BodyText"/>
        <w:spacing w:before="1"/>
        <w:ind w:left="0"/>
        <w:rPr>
          <w:sz w:val="26"/>
        </w:rPr>
      </w:pPr>
    </w:p>
    <w:p w:rsidR="000D32F5" w:rsidRDefault="003015BB">
      <w:pPr>
        <w:pStyle w:val="ListParagraph"/>
        <w:numPr>
          <w:ilvl w:val="2"/>
          <w:numId w:val="273"/>
        </w:numPr>
        <w:tabs>
          <w:tab w:val="left" w:pos="1424"/>
        </w:tabs>
        <w:ind w:hanging="339"/>
        <w:rPr>
          <w:sz w:val="24"/>
        </w:rPr>
      </w:pPr>
      <w:r>
        <w:rPr>
          <w:sz w:val="24"/>
        </w:rPr>
        <w:t>“Triangles are three sided</w:t>
      </w:r>
      <w:r>
        <w:rPr>
          <w:spacing w:val="-4"/>
          <w:sz w:val="24"/>
        </w:rPr>
        <w:t xml:space="preserve"> </w:t>
      </w:r>
      <w:r>
        <w:rPr>
          <w:sz w:val="24"/>
        </w:rPr>
        <w:t>figures.”</w:t>
      </w:r>
    </w:p>
    <w:p w:rsidR="000D32F5" w:rsidRDefault="000D32F5">
      <w:pPr>
        <w:pStyle w:val="BodyText"/>
        <w:spacing w:before="1"/>
        <w:ind w:left="0"/>
        <w:rPr>
          <w:sz w:val="26"/>
        </w:rPr>
      </w:pPr>
    </w:p>
    <w:p w:rsidR="000D32F5" w:rsidRDefault="003015BB">
      <w:pPr>
        <w:pStyle w:val="ListParagraph"/>
        <w:numPr>
          <w:ilvl w:val="0"/>
          <w:numId w:val="272"/>
        </w:numPr>
        <w:tabs>
          <w:tab w:val="left" w:pos="728"/>
        </w:tabs>
        <w:ind w:hanging="339"/>
        <w:jc w:val="left"/>
        <w:rPr>
          <w:sz w:val="24"/>
        </w:rPr>
      </w:pPr>
      <w:r>
        <w:rPr>
          <w:sz w:val="24"/>
        </w:rPr>
        <w:t>is plausibly seen as being true by convention. The same is true</w:t>
      </w:r>
      <w:r>
        <w:rPr>
          <w:spacing w:val="-13"/>
          <w:sz w:val="24"/>
        </w:rPr>
        <w:t xml:space="preserve"> </w:t>
      </w:r>
      <w:r>
        <w:rPr>
          <w:sz w:val="24"/>
        </w:rPr>
        <w:t>of:</w:t>
      </w:r>
    </w:p>
    <w:p w:rsidR="000D32F5" w:rsidRDefault="000D32F5">
      <w:pPr>
        <w:pStyle w:val="BodyText"/>
        <w:spacing w:before="1"/>
        <w:ind w:left="0"/>
        <w:rPr>
          <w:sz w:val="26"/>
        </w:rPr>
      </w:pPr>
    </w:p>
    <w:p w:rsidR="000D32F5" w:rsidRDefault="003015BB">
      <w:pPr>
        <w:pStyle w:val="ListParagraph"/>
        <w:numPr>
          <w:ilvl w:val="0"/>
          <w:numId w:val="272"/>
        </w:numPr>
        <w:tabs>
          <w:tab w:val="left" w:pos="1424"/>
        </w:tabs>
        <w:ind w:left="1423" w:hanging="339"/>
        <w:jc w:val="left"/>
        <w:rPr>
          <w:sz w:val="24"/>
        </w:rPr>
      </w:pPr>
      <w:r>
        <w:rPr>
          <w:sz w:val="24"/>
        </w:rPr>
        <w:t>“Pentagons have five</w:t>
      </w:r>
      <w:r>
        <w:rPr>
          <w:spacing w:val="-4"/>
          <w:sz w:val="24"/>
        </w:rPr>
        <w:t xml:space="preserve"> </w:t>
      </w:r>
      <w:r>
        <w:rPr>
          <w:sz w:val="24"/>
        </w:rPr>
        <w:t>sides.”</w:t>
      </w:r>
    </w:p>
    <w:p w:rsidR="000D32F5" w:rsidRDefault="000D32F5">
      <w:pPr>
        <w:pStyle w:val="BodyText"/>
        <w:spacing w:before="8"/>
        <w:ind w:left="0"/>
        <w:rPr>
          <w:sz w:val="25"/>
        </w:rPr>
      </w:pPr>
    </w:p>
    <w:p w:rsidR="000D32F5" w:rsidRDefault="003015BB">
      <w:pPr>
        <w:pStyle w:val="BodyText"/>
        <w:spacing w:line="280" w:lineRule="atLeast"/>
        <w:ind w:left="1872" w:right="169" w:hanging="1485"/>
      </w:pPr>
      <w:r>
        <w:t>For argument’s sake, we’ll grant that, indeed, (1) and (2) are true by convention—that they’re</w:t>
      </w:r>
      <w:bookmarkStart w:id="127" w:name="_bookmark126"/>
      <w:bookmarkEnd w:id="127"/>
      <w:r>
        <w:t xml:space="preserve"> </w:t>
      </w:r>
      <w:r>
        <w:rPr>
          <w:color w:val="0562C1"/>
          <w:u w:val="single" w:color="0562C1"/>
        </w:rPr>
        <w:t>[80]</w:t>
      </w:r>
    </w:p>
    <w:p w:rsidR="000D32F5" w:rsidRDefault="003015BB">
      <w:pPr>
        <w:pStyle w:val="BodyText"/>
        <w:spacing w:line="188" w:lineRule="exact"/>
      </w:pPr>
      <w:r>
        <w:t>definitional truths.</w:t>
      </w:r>
    </w:p>
    <w:p w:rsidR="000D32F5" w:rsidRDefault="003015BB">
      <w:pPr>
        <w:pStyle w:val="BodyText"/>
        <w:spacing w:before="12"/>
        <w:ind w:left="388"/>
      </w:pPr>
      <w:r>
        <w:t>Given (1) and (2), it follows that:</w:t>
      </w:r>
    </w:p>
    <w:p w:rsidR="000D32F5" w:rsidRDefault="000D32F5">
      <w:pPr>
        <w:pStyle w:val="BodyText"/>
        <w:spacing w:before="1"/>
        <w:ind w:left="0"/>
        <w:rPr>
          <w:sz w:val="26"/>
        </w:rPr>
      </w:pPr>
    </w:p>
    <w:p w:rsidR="000D32F5" w:rsidRDefault="003015BB">
      <w:pPr>
        <w:pStyle w:val="ListParagraph"/>
        <w:numPr>
          <w:ilvl w:val="0"/>
          <w:numId w:val="272"/>
        </w:numPr>
        <w:tabs>
          <w:tab w:val="left" w:pos="1424"/>
        </w:tabs>
        <w:spacing w:line="249" w:lineRule="auto"/>
        <w:ind w:left="796" w:right="941" w:firstLine="288"/>
        <w:jc w:val="left"/>
        <w:rPr>
          <w:sz w:val="24"/>
        </w:rPr>
      </w:pPr>
      <w:r>
        <w:rPr>
          <w:sz w:val="24"/>
        </w:rPr>
        <w:t xml:space="preserve">If </w:t>
      </w:r>
      <w:r>
        <w:rPr>
          <w:i/>
          <w:sz w:val="24"/>
        </w:rPr>
        <w:t xml:space="preserve">x </w:t>
      </w:r>
      <w:r>
        <w:rPr>
          <w:sz w:val="24"/>
        </w:rPr>
        <w:t xml:space="preserve">is the number of sides of an arbitrary triangle and </w:t>
      </w:r>
      <w:r>
        <w:rPr>
          <w:i/>
          <w:sz w:val="24"/>
        </w:rPr>
        <w:t xml:space="preserve">y </w:t>
      </w:r>
      <w:r>
        <w:rPr>
          <w:sz w:val="24"/>
        </w:rPr>
        <w:t xml:space="preserve">is the number of sides of an arbitrary </w:t>
      </w:r>
      <w:r>
        <w:rPr>
          <w:sz w:val="24"/>
        </w:rPr>
        <w:t xml:space="preserve">pentagon, then </w:t>
      </w:r>
      <w:r>
        <w:rPr>
          <w:i/>
          <w:sz w:val="24"/>
        </w:rPr>
        <w:t xml:space="preserve">w </w:t>
      </w:r>
      <w:r>
        <w:rPr>
          <w:sz w:val="24"/>
        </w:rPr>
        <w:t xml:space="preserve">is an even prime iff </w:t>
      </w:r>
      <w:r>
        <w:rPr>
          <w:i/>
          <w:sz w:val="24"/>
        </w:rPr>
        <w:t xml:space="preserve">w </w:t>
      </w:r>
      <w:r>
        <w:rPr>
          <w:sz w:val="24"/>
        </w:rPr>
        <w:t xml:space="preserve">is one less than </w:t>
      </w:r>
      <w:r>
        <w:rPr>
          <w:i/>
          <w:sz w:val="24"/>
        </w:rPr>
        <w:t>x</w:t>
      </w:r>
      <w:r>
        <w:rPr>
          <w:i/>
          <w:spacing w:val="-42"/>
          <w:sz w:val="24"/>
        </w:rPr>
        <w:t xml:space="preserve"> </w:t>
      </w:r>
      <w:r>
        <w:rPr>
          <w:sz w:val="24"/>
        </w:rPr>
        <w:t>and three less than</w:t>
      </w:r>
      <w:r>
        <w:rPr>
          <w:spacing w:val="-3"/>
          <w:sz w:val="24"/>
        </w:rPr>
        <w:t xml:space="preserve"> </w:t>
      </w:r>
      <w:r>
        <w:rPr>
          <w:i/>
          <w:sz w:val="24"/>
        </w:rPr>
        <w:t>y</w:t>
      </w:r>
      <w:r>
        <w:rPr>
          <w:sz w:val="24"/>
        </w:rPr>
        <w:t>.</w:t>
      </w:r>
    </w:p>
    <w:p w:rsidR="000D32F5" w:rsidRDefault="000D32F5">
      <w:pPr>
        <w:pStyle w:val="BodyText"/>
        <w:spacing w:before="4"/>
        <w:ind w:left="0"/>
        <w:rPr>
          <w:sz w:val="25"/>
        </w:rPr>
      </w:pPr>
    </w:p>
    <w:p w:rsidR="000D32F5" w:rsidRDefault="003015BB">
      <w:pPr>
        <w:pStyle w:val="BodyText"/>
        <w:spacing w:line="249" w:lineRule="auto"/>
        <w:ind w:right="160" w:firstLine="288"/>
      </w:pPr>
      <w:r>
        <w:t>But (3) clearly isn’t a conventional truth. Though it follows from conventions, (3) is not itself a convention. (3) is thus a non-tautologous, non-empirical truth. It follow</w:t>
      </w:r>
      <w:r>
        <w:t>s that LP is false.</w:t>
      </w:r>
    </w:p>
    <w:p w:rsidR="000D32F5" w:rsidRDefault="003015BB">
      <w:pPr>
        <w:pStyle w:val="BodyText"/>
        <w:spacing w:before="2" w:line="249" w:lineRule="auto"/>
        <w:ind w:right="191" w:firstLine="288"/>
      </w:pPr>
      <w:r>
        <w:t xml:space="preserve">It’s possible to have conventions that are </w:t>
      </w:r>
      <w:r>
        <w:rPr>
          <w:b/>
          <w:i/>
        </w:rPr>
        <w:t xml:space="preserve">inconsistent </w:t>
      </w:r>
      <w:r>
        <w:t>with one another. (Two statements are inconsistent with each other if it is logically impossible for them both to be true. Thus, “Smith has three cars” is inconsistent with “Smith has no cars.”) If I stipulate that “</w:t>
      </w:r>
      <w:r>
        <w:rPr>
          <w:i/>
        </w:rPr>
        <w:t>x</w:t>
      </w:r>
      <w:r>
        <w:t>” unambiguously refers to the number tw</w:t>
      </w:r>
      <w:r>
        <w:t>o, and I also stipulate that “</w:t>
      </w:r>
      <w:r>
        <w:rPr>
          <w:i/>
        </w:rPr>
        <w:t>x</w:t>
      </w:r>
      <w:r>
        <w:t>” refers to the number of sides of a triangle, my definitions are inconsistent with one another. The internal consistency of conventions is not itself a matter of convention. It isn’t an empirical fact that the conventions ju</w:t>
      </w:r>
      <w:r>
        <w:t xml:space="preserve">st described are inconsistent with each other. To say that </w:t>
      </w:r>
      <w:r>
        <w:rPr>
          <w:i/>
        </w:rPr>
        <w:t xml:space="preserve">P </w:t>
      </w:r>
      <w:r>
        <w:t xml:space="preserve">is inconsistent with </w:t>
      </w:r>
      <w:r>
        <w:rPr>
          <w:i/>
        </w:rPr>
        <w:t xml:space="preserve">Q </w:t>
      </w:r>
      <w:r>
        <w:t xml:space="preserve">is to say that </w:t>
      </w:r>
      <w:r>
        <w:rPr>
          <w:i/>
        </w:rPr>
        <w:t xml:space="preserve">P must </w:t>
      </w:r>
      <w:r>
        <w:t xml:space="preserve">be false if </w:t>
      </w:r>
      <w:r>
        <w:rPr>
          <w:i/>
        </w:rPr>
        <w:t xml:space="preserve">Q </w:t>
      </w:r>
      <w:r>
        <w:t xml:space="preserve">is true. Observation cannot tell you what </w:t>
      </w:r>
      <w:r>
        <w:rPr>
          <w:i/>
        </w:rPr>
        <w:t xml:space="preserve">must </w:t>
      </w:r>
      <w:r>
        <w:t xml:space="preserve">be the case; it can tell you, at most, what </w:t>
      </w:r>
      <w:r>
        <w:rPr>
          <w:i/>
        </w:rPr>
        <w:t xml:space="preserve">is </w:t>
      </w:r>
      <w:r>
        <w:t>the case. So it cannot tell you that two l</w:t>
      </w:r>
      <w:r>
        <w:t>inguistic conventions are inconsistent with each other.</w:t>
      </w:r>
    </w:p>
    <w:p w:rsidR="000D32F5" w:rsidRDefault="003015BB">
      <w:pPr>
        <w:pStyle w:val="BodyText"/>
        <w:spacing w:before="9" w:line="249" w:lineRule="auto"/>
        <w:ind w:right="106" w:firstLine="288"/>
      </w:pPr>
      <w:r>
        <w:t xml:space="preserve">Since observation cannot tell you whether or not two statements are inconsistent with each other, it cannot tell you whether or not one statement is a necessary consequence of some other. This is because for </w:t>
      </w:r>
      <w:r>
        <w:rPr>
          <w:i/>
        </w:rPr>
        <w:t xml:space="preserve">Q </w:t>
      </w:r>
      <w:r>
        <w:t xml:space="preserve">to be a necessary consequence of </w:t>
      </w:r>
      <w:r>
        <w:rPr>
          <w:i/>
        </w:rPr>
        <w:t xml:space="preserve">P </w:t>
      </w:r>
      <w:r>
        <w:t xml:space="preserve">is for </w:t>
      </w:r>
      <w:r>
        <w:rPr>
          <w:i/>
        </w:rPr>
        <w:t xml:space="preserve">P </w:t>
      </w:r>
      <w:r>
        <w:t>to</w:t>
      </w:r>
      <w:r>
        <w:t xml:space="preserve"> be inconsistent with the </w:t>
      </w:r>
      <w:r>
        <w:rPr>
          <w:b/>
          <w:i/>
        </w:rPr>
        <w:t xml:space="preserve">negation </w:t>
      </w:r>
      <w:r>
        <w:t xml:space="preserve">of </w:t>
      </w:r>
      <w:r>
        <w:rPr>
          <w:i/>
        </w:rPr>
        <w:t>Q</w:t>
      </w:r>
      <w:r>
        <w:t>. (The negation of "John has an even, positive number of cars" is "it is not the case that John has an even, positive number of cars" or, more simply, "John does not have an even, positive numbers" In general, the neg</w:t>
      </w:r>
      <w:r>
        <w:t xml:space="preserve">ation of a </w:t>
      </w:r>
      <w:r>
        <w:rPr>
          <w:i/>
        </w:rPr>
        <w:t xml:space="preserve">Q </w:t>
      </w:r>
      <w:r>
        <w:t>is not-</w:t>
      </w:r>
      <w:r>
        <w:rPr>
          <w:i/>
        </w:rPr>
        <w:t>Q</w:t>
      </w:r>
      <w:r>
        <w:t xml:space="preserve">. "John has an even, positive number of cars" entails "John has at least one car" because the second sentence cannot be false if the first is true, i.e. the negation of the second sentence (namely, "it is not the case that John has at </w:t>
      </w:r>
      <w:r>
        <w:t>least one car" or, more simply, "John has no cars") cannot possibly be true if John has an even, positive numbers.)</w:t>
      </w:r>
    </w:p>
    <w:p w:rsidR="000D32F5" w:rsidRDefault="003015BB">
      <w:pPr>
        <w:pStyle w:val="BodyText"/>
        <w:spacing w:before="10" w:line="249" w:lineRule="auto"/>
        <w:ind w:right="139" w:firstLine="288"/>
      </w:pPr>
      <w:r>
        <w:t>When evaluating LP, one must be careful to distinguish sentences from their meanings. Two different sentences can have the same meaning (e.g</w:t>
      </w:r>
      <w:r>
        <w:t xml:space="preserve">., “snow is white” and “schnee ist weiss”). The meaning of a sentence is a </w:t>
      </w:r>
      <w:r>
        <w:rPr>
          <w:b/>
          <w:i/>
        </w:rPr>
        <w:t xml:space="preserve">proposition. </w:t>
      </w:r>
      <w:r>
        <w:t>A proposition is what is affirmed by an utterance or a</w:t>
      </w:r>
      <w:r>
        <w:rPr>
          <w:spacing w:val="-4"/>
        </w:rPr>
        <w:t xml:space="preserve"> </w:t>
      </w:r>
      <w:r>
        <w:t>sentence</w:t>
      </w:r>
      <w:r>
        <w:rPr>
          <w:spacing w:val="-3"/>
        </w:rPr>
        <w:t xml:space="preserve"> </w:t>
      </w:r>
      <w:r>
        <w:t>in</w:t>
      </w:r>
      <w:r>
        <w:rPr>
          <w:spacing w:val="-2"/>
        </w:rPr>
        <w:t xml:space="preserve"> </w:t>
      </w:r>
      <w:r>
        <w:t>the</w:t>
      </w:r>
      <w:r>
        <w:rPr>
          <w:spacing w:val="-3"/>
        </w:rPr>
        <w:t xml:space="preserve"> </w:t>
      </w:r>
      <w:r>
        <w:t>indicative</w:t>
      </w:r>
      <w:r>
        <w:rPr>
          <w:spacing w:val="-3"/>
        </w:rPr>
        <w:t xml:space="preserve"> </w:t>
      </w:r>
      <w:r>
        <w:t>mood.</w:t>
      </w:r>
      <w:r>
        <w:rPr>
          <w:spacing w:val="-2"/>
        </w:rPr>
        <w:t xml:space="preserve"> </w:t>
      </w:r>
      <w:r>
        <w:t>(So</w:t>
      </w:r>
      <w:r>
        <w:rPr>
          <w:spacing w:val="-2"/>
        </w:rPr>
        <w:t xml:space="preserve"> </w:t>
      </w:r>
      <w:r>
        <w:t>an</w:t>
      </w:r>
      <w:r>
        <w:rPr>
          <w:spacing w:val="-3"/>
        </w:rPr>
        <w:t xml:space="preserve"> </w:t>
      </w:r>
      <w:r>
        <w:t>example</w:t>
      </w:r>
      <w:r>
        <w:rPr>
          <w:spacing w:val="-3"/>
        </w:rPr>
        <w:t xml:space="preserve"> </w:t>
      </w:r>
      <w:r>
        <w:t>of</w:t>
      </w:r>
      <w:r>
        <w:rPr>
          <w:spacing w:val="-3"/>
        </w:rPr>
        <w:t xml:space="preserve"> </w:t>
      </w:r>
      <w:r>
        <w:t>a</w:t>
      </w:r>
      <w:r>
        <w:rPr>
          <w:spacing w:val="-3"/>
        </w:rPr>
        <w:t xml:space="preserve"> </w:t>
      </w:r>
      <w:r>
        <w:t>proposition</w:t>
      </w:r>
      <w:r>
        <w:rPr>
          <w:spacing w:val="-2"/>
        </w:rPr>
        <w:t xml:space="preserve"> </w:t>
      </w:r>
      <w:r>
        <w:t>is</w:t>
      </w:r>
      <w:r>
        <w:rPr>
          <w:spacing w:val="-3"/>
        </w:rPr>
        <w:t xml:space="preserve"> </w:t>
      </w:r>
      <w:r>
        <w:t>the</w:t>
      </w:r>
      <w:r>
        <w:rPr>
          <w:spacing w:val="-3"/>
        </w:rPr>
        <w:t xml:space="preserve"> </w:t>
      </w:r>
      <w:r>
        <w:t>thing</w:t>
      </w:r>
      <w:r>
        <w:rPr>
          <w:spacing w:val="-2"/>
        </w:rPr>
        <w:t xml:space="preserve"> </w:t>
      </w:r>
      <w:r>
        <w:t>that</w:t>
      </w:r>
      <w:r>
        <w:rPr>
          <w:spacing w:val="-3"/>
        </w:rPr>
        <w:t xml:space="preserve"> </w:t>
      </w:r>
      <w:r>
        <w:t>is</w:t>
      </w:r>
      <w:r>
        <w:rPr>
          <w:spacing w:val="-4"/>
        </w:rPr>
        <w:t xml:space="preserve"> </w:t>
      </w:r>
      <w:r>
        <w:t>affirmed</w:t>
      </w:r>
      <w:r>
        <w:rPr>
          <w:spacing w:val="-2"/>
        </w:rPr>
        <w:t xml:space="preserve"> </w:t>
      </w:r>
      <w:r>
        <w:t>by an utterance of</w:t>
      </w:r>
      <w:r>
        <w:t xml:space="preserve"> “snow is white.”) Propositions are not sentences. The thing meant by “snow</w:t>
      </w:r>
      <w:r>
        <w:rPr>
          <w:spacing w:val="-38"/>
        </w:rPr>
        <w:t xml:space="preserve"> </w:t>
      </w:r>
      <w:r>
        <w:t>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91"/>
      </w:pPr>
      <w:r>
        <w:lastRenderedPageBreak/>
        <w:t>white” is not itself a sentence. (“Schnee is weiss” is not the same sentence as “snow is white," but they both affirm the same proposition.) Some sentences express pro</w:t>
      </w:r>
      <w:r>
        <w:t>positions that are logically true. A proposition is logically true if the laws of logic prohibit its negation from being true. The proposition meant by:</w:t>
      </w:r>
    </w:p>
    <w:p w:rsidR="000D32F5" w:rsidRDefault="000D32F5">
      <w:pPr>
        <w:pStyle w:val="BodyText"/>
        <w:spacing w:before="4"/>
        <w:ind w:left="0"/>
        <w:rPr>
          <w:sz w:val="25"/>
        </w:rPr>
      </w:pPr>
    </w:p>
    <w:p w:rsidR="000D32F5" w:rsidRDefault="003015BB">
      <w:pPr>
        <w:pStyle w:val="ListParagraph"/>
        <w:numPr>
          <w:ilvl w:val="0"/>
          <w:numId w:val="272"/>
        </w:numPr>
        <w:tabs>
          <w:tab w:val="left" w:pos="1424"/>
        </w:tabs>
        <w:ind w:left="1423" w:hanging="339"/>
        <w:jc w:val="left"/>
        <w:rPr>
          <w:sz w:val="24"/>
        </w:rPr>
      </w:pPr>
      <w:r>
        <w:rPr>
          <w:sz w:val="24"/>
        </w:rPr>
        <w:t>“If a given thing is round, then that thing is not a</w:t>
      </w:r>
      <w:r>
        <w:rPr>
          <w:spacing w:val="-12"/>
          <w:sz w:val="24"/>
        </w:rPr>
        <w:t xml:space="preserve"> </w:t>
      </w:r>
      <w:r>
        <w:rPr>
          <w:sz w:val="24"/>
        </w:rPr>
        <w:t>square,”</w:t>
      </w:r>
    </w:p>
    <w:p w:rsidR="000D32F5" w:rsidRDefault="000D32F5">
      <w:pPr>
        <w:pStyle w:val="BodyText"/>
        <w:spacing w:before="1"/>
        <w:ind w:left="0"/>
        <w:rPr>
          <w:sz w:val="26"/>
        </w:rPr>
      </w:pPr>
    </w:p>
    <w:p w:rsidR="000D32F5" w:rsidRDefault="003015BB">
      <w:pPr>
        <w:pStyle w:val="BodyText"/>
        <w:spacing w:line="249" w:lineRule="auto"/>
        <w:ind w:right="128"/>
      </w:pPr>
      <w:r>
        <w:t xml:space="preserve">is logically true, since the laws of logic don’t allow round things to be square. For this reason, some authors would describe (4) itself, the sentence, as logically true. But what they mean is that </w:t>
      </w:r>
      <w:r>
        <w:rPr>
          <w:i/>
        </w:rPr>
        <w:t xml:space="preserve">given </w:t>
      </w:r>
      <w:r>
        <w:t>what it is that it means, (4) must be true. So what</w:t>
      </w:r>
      <w:r>
        <w:t xml:space="preserve"> they are </w:t>
      </w:r>
      <w:r>
        <w:rPr>
          <w:i/>
        </w:rPr>
        <w:t xml:space="preserve">in fact </w:t>
      </w:r>
      <w:r>
        <w:t>describing as logically true is the proposition that (4) couldn’t be false, given what it is that it means.</w:t>
      </w:r>
    </w:p>
    <w:p w:rsidR="000D32F5" w:rsidRDefault="003015BB">
      <w:pPr>
        <w:pStyle w:val="BodyText"/>
        <w:spacing w:before="4" w:line="249" w:lineRule="auto"/>
        <w:ind w:firstLine="288"/>
      </w:pPr>
      <w:r>
        <w:t xml:space="preserve">Thus, it is always propositions, and never sentences, that are logically true. But no </w:t>
      </w:r>
      <w:r>
        <w:rPr>
          <w:i/>
        </w:rPr>
        <w:t xml:space="preserve">proposition </w:t>
      </w:r>
      <w:r>
        <w:t>is true by convention. It’s up t</w:t>
      </w:r>
      <w:r>
        <w:t>o us what our symbols mean. But it’s not up to us whether those meanings are correct. It’s up to us what it is that “the moon is not made of cheese” means. But it isn’t up to us whether that meaning is correct. LP identifies logical truth with conventional</w:t>
      </w:r>
      <w:r>
        <w:t xml:space="preserve"> truth: truths of logic are sentences that are true by convention. But that’s false. Logical truths are never sentences; they’re always propositions, and propositions are never conventionally true.</w:t>
      </w:r>
    </w:p>
    <w:p w:rsidR="000D32F5" w:rsidRDefault="003015BB">
      <w:pPr>
        <w:pStyle w:val="BodyText"/>
        <w:spacing w:before="6" w:line="249" w:lineRule="auto"/>
        <w:ind w:right="296" w:firstLine="288"/>
      </w:pPr>
      <w:r>
        <w:t>Incidentally, (ii) collapses into (i). Linguistic conventi</w:t>
      </w:r>
      <w:r>
        <w:t>ons are known empirically. It can be known only through observation that “triangles have three sides” is true. That sentence could mean anything.</w:t>
      </w:r>
      <w:bookmarkStart w:id="128" w:name="_bookmark127"/>
      <w:bookmarkEnd w:id="128"/>
      <w:r>
        <w:rPr>
          <w:color w:val="0562C1"/>
          <w:position w:val="18"/>
          <w:u w:val="single" w:color="0562C1"/>
        </w:rPr>
        <w:t>[81]</w:t>
      </w:r>
      <w:r>
        <w:rPr>
          <w:color w:val="0562C1"/>
          <w:position w:val="18"/>
        </w:rPr>
        <w:t xml:space="preserve"> </w:t>
      </w:r>
      <w:r>
        <w:t>It could mean that penguins are smarter than humans; and it’s only because you’ve had the requisite sense-</w:t>
      </w:r>
      <w:r>
        <w:t>perceptions that you know it not to mean this.</w:t>
      </w:r>
    </w:p>
    <w:p w:rsidR="000D32F5" w:rsidRDefault="003015BB">
      <w:pPr>
        <w:pStyle w:val="BodyText"/>
        <w:spacing w:before="4" w:line="249" w:lineRule="auto"/>
        <w:ind w:right="286" w:firstLine="288"/>
      </w:pPr>
      <w:r>
        <w:t>It should be pointed out that logical positivists were unanimous in denying the existence of propositions and of meanings generally. Logical positivists didn’t accept the view that for a lecture to concern tri</w:t>
      </w:r>
      <w:r>
        <w:t>angles is for the meaning of that lecture to concern triangles. This is why Rudolph Carna</w:t>
      </w:r>
      <w:bookmarkStart w:id="129" w:name="_bookmark128"/>
      <w:bookmarkEnd w:id="129"/>
      <w:r>
        <w:t>p</w:t>
      </w:r>
      <w:r>
        <w:rPr>
          <w:color w:val="0562C1"/>
          <w:position w:val="18"/>
          <w:u w:val="single" w:color="0562C1"/>
        </w:rPr>
        <w:t>[82]</w:t>
      </w:r>
      <w:r>
        <w:rPr>
          <w:color w:val="0562C1"/>
          <w:position w:val="18"/>
        </w:rPr>
        <w:t xml:space="preserve"> </w:t>
      </w:r>
      <w:r>
        <w:t>(1890–1970), an LP-hardliner for many years, said that for a lecture to concern triangles is for the word “triangle” to occur in the lecture.</w:t>
      </w:r>
    </w:p>
    <w:p w:rsidR="000D32F5" w:rsidRDefault="003015BB">
      <w:pPr>
        <w:pStyle w:val="BodyText"/>
        <w:spacing w:before="5" w:line="249" w:lineRule="auto"/>
        <w:ind w:right="105" w:firstLine="288"/>
      </w:pPr>
      <w:r>
        <w:t>Carnap’s view is fa</w:t>
      </w:r>
      <w:r>
        <w:t>lse. Many a lecture that doesn’t contain the word “triangle” concerns triangles. (Think of all the mathematics lectures given in Japanese, Swedish, and Arabic. How often does the word “triangle” occur in them?) And a lecture that contains the word “triangl</w:t>
      </w:r>
      <w:r>
        <w:t>e” isn’t necessarily about triangles. Somebody giving a lecture on linguistics may use the word "triangle" to illustrate some point about phonetics; but in so doing, that person isn’t talking about triangles. They’re talking, not about triangles, but about</w:t>
      </w:r>
      <w:r>
        <w:t xml:space="preserve"> the </w:t>
      </w:r>
      <w:r>
        <w:rPr>
          <w:i/>
        </w:rPr>
        <w:t xml:space="preserve">word </w:t>
      </w:r>
      <w:r>
        <w:t>“triangle.”</w:t>
      </w:r>
    </w:p>
    <w:p w:rsidR="000D32F5" w:rsidRDefault="003015BB">
      <w:pPr>
        <w:pStyle w:val="BodyText"/>
        <w:spacing w:before="6" w:line="249" w:lineRule="auto"/>
        <w:ind w:right="175" w:firstLine="288"/>
      </w:pPr>
      <w:r>
        <w:t>The distinction between the word “triangle” and the corresponding meaning is one that Carnap couldn’t countenance without ceasing to be a logical positivist. The very essence of logical positivism is the denial of meaning. For argument’s sake, suppose ther</w:t>
      </w:r>
      <w:r>
        <w:t xml:space="preserve">e were to exist objects that are the meanings of sentences. (Following convention, we’ll refer to these things as “propositions.”) Given the existence of propositions, whether a given sentence is meaningful is </w:t>
      </w:r>
      <w:r>
        <w:rPr>
          <w:i/>
        </w:rPr>
        <w:t xml:space="preserve">not </w:t>
      </w:r>
      <w:r>
        <w:t>to be explained in terms of its being eith</w:t>
      </w:r>
      <w:r>
        <w:t>er tautologous or confirmable. Rather, a sentence’s being tautologous or confirmable is to be explained in terms of its bearing a proposition of a certain kind. A tautologous sentence would be one that had a logically correct proposition for its meaning, a</w:t>
      </w:r>
      <w:r>
        <w:t xml:space="preserve">nd a confirmable sentence would be one that had a confirmable proposition for its meaning. But if there are logically true propositions, then some truths are </w:t>
      </w:r>
      <w:r>
        <w:rPr>
          <w:i/>
        </w:rPr>
        <w:t xml:space="preserve">ipso facto </w:t>
      </w:r>
      <w:r>
        <w:t>not empirical.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05" w:firstLine="288"/>
      </w:pPr>
      <w:r>
        <w:lastRenderedPageBreak/>
        <w:t>We can use words in any way that we like. We can use the words</w:t>
      </w:r>
      <w:r>
        <w:t xml:space="preserve"> “if Smith has three boats, then Smith has more than one boat” to mean that 1 + 1 = 3. But whatever meaning we end up assigning to those words, it’s not up to us whether that meaning is correct. And if that meaning is of a logical nature, as is actually th</w:t>
      </w:r>
      <w:r>
        <w:t xml:space="preserve">e case, there is </w:t>
      </w:r>
      <w:r>
        <w:rPr>
          <w:i/>
        </w:rPr>
        <w:t xml:space="preserve">ipso facto </w:t>
      </w:r>
      <w:r>
        <w:t>non-empirical truth, an immediate consequence being that LP is wrong.</w:t>
      </w:r>
    </w:p>
    <w:p w:rsidR="000D32F5" w:rsidRDefault="003015BB">
      <w:pPr>
        <w:pStyle w:val="BodyText"/>
        <w:spacing w:before="5" w:line="249" w:lineRule="auto"/>
        <w:ind w:right="283" w:firstLine="288"/>
        <w:jc w:val="both"/>
      </w:pPr>
      <w:r>
        <w:t>Carnap’s attempt to do away with meanings consisted his saying (though he did not himself put it this starkly) that the meaning of the word “snow” was that ve</w:t>
      </w:r>
      <w:r>
        <w:t>ry word and, in general, that words</w:t>
      </w:r>
      <w:r>
        <w:rPr>
          <w:spacing w:val="-4"/>
        </w:rPr>
        <w:t xml:space="preserve"> </w:t>
      </w:r>
      <w:r>
        <w:t>are</w:t>
      </w:r>
      <w:r>
        <w:rPr>
          <w:spacing w:val="-4"/>
        </w:rPr>
        <w:t xml:space="preserve"> </w:t>
      </w:r>
      <w:r>
        <w:t>their</w:t>
      </w:r>
      <w:r>
        <w:rPr>
          <w:spacing w:val="-4"/>
        </w:rPr>
        <w:t xml:space="preserve"> </w:t>
      </w:r>
      <w:r>
        <w:t>own</w:t>
      </w:r>
      <w:r>
        <w:rPr>
          <w:spacing w:val="-3"/>
        </w:rPr>
        <w:t xml:space="preserve"> </w:t>
      </w:r>
      <w:r>
        <w:t>meanings</w:t>
      </w:r>
      <w:bookmarkStart w:id="130" w:name="_bookmark129"/>
      <w:bookmarkEnd w:id="130"/>
      <w:r>
        <w:t>.</w:t>
      </w:r>
      <w:r>
        <w:rPr>
          <w:color w:val="0562C1"/>
          <w:position w:val="18"/>
          <w:u w:val="single" w:color="0562C1"/>
        </w:rPr>
        <w:t>[83]</w:t>
      </w:r>
      <w:r>
        <w:rPr>
          <w:color w:val="0562C1"/>
          <w:spacing w:val="-3"/>
          <w:position w:val="18"/>
        </w:rPr>
        <w:t xml:space="preserve"> </w:t>
      </w:r>
      <w:r>
        <w:t>Given</w:t>
      </w:r>
      <w:r>
        <w:rPr>
          <w:spacing w:val="-3"/>
        </w:rPr>
        <w:t xml:space="preserve"> </w:t>
      </w:r>
      <w:r>
        <w:t>how</w:t>
      </w:r>
      <w:r>
        <w:rPr>
          <w:spacing w:val="-4"/>
        </w:rPr>
        <w:t xml:space="preserve"> </w:t>
      </w:r>
      <w:r>
        <w:t>brazenly</w:t>
      </w:r>
      <w:r>
        <w:rPr>
          <w:spacing w:val="-3"/>
        </w:rPr>
        <w:t xml:space="preserve"> </w:t>
      </w:r>
      <w:r>
        <w:t>wrong</w:t>
      </w:r>
      <w:r>
        <w:rPr>
          <w:spacing w:val="-2"/>
        </w:rPr>
        <w:t xml:space="preserve"> </w:t>
      </w:r>
      <w:r>
        <w:t>this</w:t>
      </w:r>
      <w:r>
        <w:rPr>
          <w:spacing w:val="-4"/>
        </w:rPr>
        <w:t xml:space="preserve"> </w:t>
      </w:r>
      <w:r>
        <w:t>view</w:t>
      </w:r>
      <w:r>
        <w:rPr>
          <w:spacing w:val="-4"/>
        </w:rPr>
        <w:t xml:space="preserve"> </w:t>
      </w:r>
      <w:r>
        <w:t>is,</w:t>
      </w:r>
      <w:r>
        <w:rPr>
          <w:spacing w:val="-3"/>
        </w:rPr>
        <w:t xml:space="preserve"> </w:t>
      </w:r>
      <w:r>
        <w:t>Carnap’s</w:t>
      </w:r>
      <w:r>
        <w:rPr>
          <w:spacing w:val="-3"/>
        </w:rPr>
        <w:t xml:space="preserve"> </w:t>
      </w:r>
      <w:r>
        <w:t>attempt</w:t>
      </w:r>
      <w:r>
        <w:rPr>
          <w:spacing w:val="-4"/>
        </w:rPr>
        <w:t xml:space="preserve"> </w:t>
      </w:r>
      <w:r>
        <w:t>to do away with meanings never had many</w:t>
      </w:r>
      <w:r>
        <w:rPr>
          <w:spacing w:val="-4"/>
        </w:rPr>
        <w:t xml:space="preserve"> </w:t>
      </w:r>
      <w:r>
        <w:t>takers.</w:t>
      </w:r>
    </w:p>
    <w:p w:rsidR="000D32F5" w:rsidRDefault="003015BB">
      <w:pPr>
        <w:pStyle w:val="BodyText"/>
        <w:spacing w:before="3" w:line="249" w:lineRule="auto"/>
        <w:ind w:right="191" w:firstLine="288"/>
      </w:pPr>
      <w:r>
        <w:t>A much better received attempt to do away with meanings is to be found in a doctrine kno</w:t>
      </w:r>
      <w:r>
        <w:t xml:space="preserve">wn as </w:t>
      </w:r>
      <w:r>
        <w:rPr>
          <w:b/>
          <w:i/>
        </w:rPr>
        <w:t xml:space="preserve">conceptual role semantics </w:t>
      </w:r>
      <w:r>
        <w:t xml:space="preserve">(CRS). According to CRS, two sentences have the same meaning if, and only if, they are </w:t>
      </w:r>
      <w:r>
        <w:rPr>
          <w:i/>
        </w:rPr>
        <w:t xml:space="preserve">used </w:t>
      </w:r>
      <w:r>
        <w:t xml:space="preserve">in the same way. So “hace mucho calor” is the Spanish translation of “it’s hot” </w:t>
      </w:r>
      <w:r>
        <w:rPr>
          <w:i/>
        </w:rPr>
        <w:t xml:space="preserve">not because </w:t>
      </w:r>
      <w:r>
        <w:t>those sentences share a meaning—meanings</w:t>
      </w:r>
      <w:r>
        <w:t xml:space="preserve"> don’t exist, according to CRS—but because the one sentence is used in the same way as the other</w:t>
      </w:r>
      <w:bookmarkStart w:id="131" w:name="_bookmark130"/>
      <w:bookmarkEnd w:id="131"/>
      <w:r>
        <w:t>.</w:t>
      </w:r>
      <w:r>
        <w:rPr>
          <w:color w:val="0562C1"/>
          <w:position w:val="18"/>
          <w:u w:val="single" w:color="0562C1"/>
        </w:rPr>
        <w:t>[84]</w:t>
      </w:r>
    </w:p>
    <w:p w:rsidR="000D32F5" w:rsidRDefault="003015BB">
      <w:pPr>
        <w:pStyle w:val="BodyText"/>
        <w:spacing w:before="5" w:line="249" w:lineRule="auto"/>
        <w:ind w:right="142" w:firstLine="288"/>
      </w:pPr>
      <w:r>
        <w:t xml:space="preserve">CRS seems to coincide with the Wittgenstein thesis that “meaning is use.” It is thus no surprise that, when scrutinized, CRS proves unfeasible. So far as </w:t>
      </w:r>
      <w:r>
        <w:t>she isn’t misspeaking or randomly barking out noises, anyone who says “it’s hot out” or “hace mucho calor,” or any other sentence, does so because she knows that existing semantic rules assign a certain proposition to those words and she wishes to put that</w:t>
      </w:r>
      <w:r>
        <w:t xml:space="preserve"> proposition into words.</w:t>
      </w:r>
    </w:p>
    <w:p w:rsidR="000D32F5" w:rsidRDefault="003015BB">
      <w:pPr>
        <w:pStyle w:val="BodyText"/>
        <w:spacing w:before="5" w:line="249" w:lineRule="auto"/>
        <w:ind w:right="286" w:firstLine="288"/>
      </w:pPr>
      <w:r>
        <w:t xml:space="preserve">One immediate consequence of this is that Carnap’s position is false. Another immediate consequence is that what it is for those two sentences to have the same meaning is </w:t>
      </w:r>
      <w:r>
        <w:rPr>
          <w:i/>
        </w:rPr>
        <w:t xml:space="preserve">not </w:t>
      </w:r>
      <w:r>
        <w:t>for them to be “used in the same way.”</w:t>
      </w:r>
    </w:p>
    <w:p w:rsidR="000D32F5" w:rsidRDefault="003015BB">
      <w:pPr>
        <w:pStyle w:val="BodyText"/>
        <w:spacing w:before="3" w:line="249" w:lineRule="auto"/>
        <w:ind w:right="105" w:firstLine="288"/>
      </w:pPr>
      <w:r>
        <w:t>Also, given any natural language, there are infinitely many sentences belonging to it that have never been used. The thesis that sentences have the same meaning iff they’re used in the same way has the absurd conseque</w:t>
      </w:r>
      <w:r>
        <w:t>nce that any two sentences that haven’t been used before have the same meaning. (If two sentences aren’t used at all, they aren’t used differently, and are therefore used in the same way – if only in a vacuous sense.)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73"/>
        </w:numPr>
        <w:tabs>
          <w:tab w:val="left" w:pos="748"/>
        </w:tabs>
        <w:rPr>
          <w:u w:val="none"/>
        </w:rPr>
      </w:pPr>
      <w:bookmarkStart w:id="132" w:name="_bookmark131"/>
      <w:bookmarkEnd w:id="132"/>
      <w:r>
        <w:rPr>
          <w:u w:val="none"/>
        </w:rPr>
        <w:lastRenderedPageBreak/>
        <w:t>Logical Positivism Evaluated</w:t>
      </w:r>
      <w:r>
        <w:rPr>
          <w:spacing w:val="-4"/>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firstLine="288"/>
      </w:pPr>
      <w:r>
        <w:t>Let’s resume our discussion of Logical Positivism (LP). We’ve seen that, contrary to what LP says, there are non-empirical truths that have nothing to do with anyone’s linguistic practices.</w:t>
      </w:r>
    </w:p>
    <w:p w:rsidR="000D32F5" w:rsidRDefault="003015BB">
      <w:pPr>
        <w:pStyle w:val="BodyText"/>
        <w:spacing w:before="2" w:line="249" w:lineRule="auto"/>
      </w:pPr>
      <w:r>
        <w:t>We’ll now see that, contrary to what LP says, there are facts about the spatiotemporal world that cannot possibly be known strictly on the basis of sense-perception.</w:t>
      </w:r>
    </w:p>
    <w:p w:rsidR="000D32F5" w:rsidRDefault="003015BB">
      <w:pPr>
        <w:pStyle w:val="BodyText"/>
        <w:spacing w:before="2" w:line="249" w:lineRule="auto"/>
        <w:ind w:right="175" w:firstLine="288"/>
      </w:pPr>
      <w:r>
        <w:t>Let NT be the body of assertions jointly constituting Newton’s physics</w:t>
      </w:r>
      <w:bookmarkStart w:id="133" w:name="_bookmark132"/>
      <w:bookmarkEnd w:id="133"/>
      <w:r>
        <w:t>.</w:t>
      </w:r>
      <w:r>
        <w:rPr>
          <w:color w:val="0562C1"/>
          <w:position w:val="18"/>
          <w:u w:val="single" w:color="0562C1"/>
        </w:rPr>
        <w:t>[85]</w:t>
      </w:r>
      <w:r>
        <w:rPr>
          <w:color w:val="0562C1"/>
          <w:position w:val="18"/>
        </w:rPr>
        <w:t xml:space="preserve"> </w:t>
      </w:r>
      <w:r>
        <w:t>There is no de</w:t>
      </w:r>
      <w:r>
        <w:t xml:space="preserve">nying that NT is meaningful. But </w:t>
      </w:r>
      <w:r>
        <w:rPr>
          <w:i/>
        </w:rPr>
        <w:t xml:space="preserve">by itself </w:t>
      </w:r>
      <w:r>
        <w:t xml:space="preserve">NT doesn’t make any predictions or otherwise have observable consequences. Physical laws are expressed by </w:t>
      </w:r>
      <w:r>
        <w:rPr>
          <w:b/>
          <w:i/>
        </w:rPr>
        <w:t xml:space="preserve">conditional </w:t>
      </w:r>
      <w:r>
        <w:t xml:space="preserve">assertions—that is, by statements of the form ‹if </w:t>
      </w:r>
      <w:r>
        <w:rPr>
          <w:i/>
        </w:rPr>
        <w:t>P</w:t>
      </w:r>
      <w:r>
        <w:t xml:space="preserve">, then </w:t>
      </w:r>
      <w:r>
        <w:rPr>
          <w:i/>
        </w:rPr>
        <w:t>Q</w:t>
      </w:r>
      <w:r>
        <w:t>.</w:t>
      </w:r>
      <w:bookmarkStart w:id="134" w:name="_bookmark133"/>
      <w:bookmarkEnd w:id="134"/>
      <w:r>
        <w:t>›</w:t>
      </w:r>
      <w:r>
        <w:rPr>
          <w:color w:val="0562C1"/>
          <w:position w:val="18"/>
          <w:u w:val="single" w:color="0562C1"/>
        </w:rPr>
        <w:t>[86]</w:t>
      </w:r>
      <w:r>
        <w:rPr>
          <w:color w:val="0562C1"/>
          <w:position w:val="18"/>
        </w:rPr>
        <w:t xml:space="preserve"> </w:t>
      </w:r>
      <w:r>
        <w:t>NT doesn’t say anything about</w:t>
      </w:r>
      <w:r>
        <w:t xml:space="preserve"> how this or that physical object will behave. It says how a given object will behave </w:t>
      </w:r>
      <w:r>
        <w:rPr>
          <w:i/>
        </w:rPr>
        <w:t xml:space="preserve">if </w:t>
      </w:r>
      <w:r>
        <w:t xml:space="preserve">certain conditions are met. For example, NT says an object will behave </w:t>
      </w:r>
      <w:r>
        <w:rPr>
          <w:i/>
        </w:rPr>
        <w:t xml:space="preserve">if </w:t>
      </w:r>
      <w:r>
        <w:t>it has a certain mass and is within a certain distance of another body having a certain mass.</w:t>
      </w:r>
      <w:bookmarkStart w:id="135" w:name="_bookmark134"/>
      <w:bookmarkEnd w:id="135"/>
      <w:r>
        <w:rPr>
          <w:color w:val="0562C1"/>
          <w:position w:val="18"/>
          <w:u w:val="single" w:color="0562C1"/>
        </w:rPr>
        <w:t>[87]</w:t>
      </w:r>
      <w:r>
        <w:rPr>
          <w:color w:val="0562C1"/>
          <w:position w:val="18"/>
        </w:rPr>
        <w:t xml:space="preserve"> </w:t>
      </w:r>
      <w:r>
        <w:t xml:space="preserve">But NT itself obviously doesn’t say that this or that object has this or that mass or is within this or that distance of this or that other specific body. Thus, </w:t>
      </w:r>
      <w:r>
        <w:rPr>
          <w:i/>
        </w:rPr>
        <w:t xml:space="preserve">taken by itself, </w:t>
      </w:r>
      <w:r>
        <w:t xml:space="preserve">NT isn’t confirmable. What </w:t>
      </w:r>
      <w:r>
        <w:rPr>
          <w:i/>
        </w:rPr>
        <w:t xml:space="preserve">is </w:t>
      </w:r>
      <w:r>
        <w:t xml:space="preserve">confirmable isn’t NT, but NT </w:t>
      </w:r>
      <w:r>
        <w:rPr>
          <w:i/>
        </w:rPr>
        <w:t xml:space="preserve">plus </w:t>
      </w:r>
      <w:r>
        <w:t>statement</w:t>
      </w:r>
      <w:r>
        <w:t>s describing specific matters of fact. In other words, what is confirmable isn’t NT, but rather some statement of the form ‹given such and such, NT makes it likely that thus and such.›</w:t>
      </w:r>
    </w:p>
    <w:p w:rsidR="000D32F5" w:rsidRDefault="003015BB">
      <w:pPr>
        <w:pStyle w:val="BodyText"/>
        <w:spacing w:before="10" w:line="252" w:lineRule="auto"/>
        <w:ind w:right="220" w:firstLine="288"/>
        <w:jc w:val="both"/>
      </w:pPr>
      <w:r>
        <w:t xml:space="preserve">But NT is obviously meaningful. This is a problem for LP. To deal with </w:t>
      </w:r>
      <w:r>
        <w:t xml:space="preserve">it, advocates of that doctrine proposed that (ii) be replaced with the position that (ii*) a statement </w:t>
      </w:r>
      <w:r>
        <w:rPr>
          <w:i/>
        </w:rPr>
        <w:t>S</w:t>
      </w:r>
      <w:r>
        <w:rPr>
          <w:position w:val="-5"/>
          <w:sz w:val="18"/>
        </w:rPr>
        <w:t xml:space="preserve">1 </w:t>
      </w:r>
      <w:r>
        <w:t xml:space="preserve">is meaningful if there is some statement </w:t>
      </w:r>
      <w:r>
        <w:rPr>
          <w:i/>
        </w:rPr>
        <w:t>S</w:t>
      </w:r>
      <w:r>
        <w:rPr>
          <w:position w:val="-5"/>
          <w:sz w:val="18"/>
        </w:rPr>
        <w:t>2</w:t>
      </w:r>
      <w:r>
        <w:t xml:space="preserve">, such that </w:t>
      </w:r>
      <w:r>
        <w:rPr>
          <w:i/>
        </w:rPr>
        <w:t>given S</w:t>
      </w:r>
      <w:r>
        <w:rPr>
          <w:position w:val="-5"/>
          <w:sz w:val="18"/>
        </w:rPr>
        <w:t>2</w:t>
      </w:r>
      <w:r>
        <w:t xml:space="preserve">, </w:t>
      </w:r>
      <w:r>
        <w:rPr>
          <w:i/>
        </w:rPr>
        <w:t>S</w:t>
      </w:r>
      <w:r>
        <w:rPr>
          <w:position w:val="-5"/>
          <w:sz w:val="18"/>
        </w:rPr>
        <w:t xml:space="preserve">1 </w:t>
      </w:r>
      <w:r>
        <w:t>is confirmable (i.e., capable of being supported by observation).</w:t>
      </w:r>
    </w:p>
    <w:p w:rsidR="000D32F5" w:rsidRDefault="003015BB">
      <w:pPr>
        <w:pStyle w:val="BodyText"/>
        <w:spacing w:line="249" w:lineRule="auto"/>
        <w:ind w:firstLine="288"/>
      </w:pPr>
      <w:r>
        <w:t>By this standard</w:t>
      </w:r>
      <w:r>
        <w:t>, “the nothing nothings” qualifies as meaningful and so does every other nonsense sentence one can think of. Given the statement “if grass is green, then the nothing nothings,” anything that confirms “grass is green” confirms “the nothing nothings,” and “t</w:t>
      </w:r>
      <w:r>
        <w:t>he nothing nothings” thus qualifies as meaningful.</w:t>
      </w:r>
    </w:p>
    <w:p w:rsidR="000D32F5" w:rsidRDefault="003015BB">
      <w:pPr>
        <w:pStyle w:val="BodyText"/>
        <w:spacing w:line="249" w:lineRule="auto"/>
        <w:ind w:right="286" w:firstLine="288"/>
      </w:pPr>
      <w:r>
        <w:t>LP replaced (ii*) with other, similar proposals. But they all failed for reasons similar to the one just discussed.</w:t>
      </w:r>
      <w:bookmarkStart w:id="136" w:name="_bookmark135"/>
      <w:bookmarkEnd w:id="136"/>
      <w:r>
        <w:rPr>
          <w:color w:val="0562C1"/>
          <w:position w:val="18"/>
          <w:u w:val="single" w:color="0562C1"/>
        </w:rPr>
        <w:t>[88]</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37" w:name="_bookmark136"/>
      <w:bookmarkEnd w:id="137"/>
      <w:r>
        <w:rPr>
          <w:u w:val="none"/>
        </w:rPr>
        <w:lastRenderedPageBreak/>
        <w:t>4.6.1 An incoherence internal to verificationism and falsificationism</w:t>
      </w:r>
    </w:p>
    <w:p w:rsidR="000D32F5" w:rsidRDefault="000D32F5">
      <w:pPr>
        <w:pStyle w:val="BodyText"/>
        <w:ind w:left="0"/>
        <w:rPr>
          <w:b/>
          <w:sz w:val="26"/>
        </w:rPr>
      </w:pPr>
    </w:p>
    <w:p w:rsidR="000D32F5" w:rsidRDefault="003015BB">
      <w:pPr>
        <w:pStyle w:val="BodyText"/>
        <w:spacing w:before="1" w:line="249" w:lineRule="auto"/>
        <w:ind w:right="105" w:firstLine="288"/>
      </w:pPr>
      <w:r>
        <w:t>In t</w:t>
      </w:r>
      <w:r>
        <w:t>his section, we’ll identify an incoherence that lies at the heart of both verificationism and falsificationism. But before we can identify that incoherence, we must make a preliminary point concerning what it is that verificationism and falsificationism al</w:t>
      </w:r>
      <w:r>
        <w:t>lege. (For the sake of brevity, we’ll focus on verificationism, leaving unstated the obvious corollaries concerning falsificationism.)</w:t>
      </w:r>
    </w:p>
    <w:p w:rsidR="000D32F5" w:rsidRDefault="003015BB">
      <w:pPr>
        <w:pStyle w:val="BodyText"/>
        <w:spacing w:before="5" w:line="249" w:lineRule="auto"/>
        <w:ind w:right="156" w:firstLine="288"/>
      </w:pPr>
      <w:r>
        <w:t xml:space="preserve">Verificationism is not the doctrine that in order for a statement to be meaningful it must </w:t>
      </w:r>
      <w:r>
        <w:rPr>
          <w:i/>
        </w:rPr>
        <w:t xml:space="preserve">in fact </w:t>
      </w:r>
      <w:r>
        <w:t>have been verified. Th</w:t>
      </w:r>
      <w:r>
        <w:t>ere are several reasons why such a doctrine would be too absurd to have so much as a veneer of plausibility. First of all, it would have the false consequence that false</w:t>
      </w:r>
      <w:r>
        <w:rPr>
          <w:spacing w:val="-6"/>
        </w:rPr>
        <w:t xml:space="preserve"> </w:t>
      </w:r>
      <w:r>
        <w:t>statements</w:t>
      </w:r>
      <w:r>
        <w:rPr>
          <w:spacing w:val="-5"/>
        </w:rPr>
        <w:t xml:space="preserve"> </w:t>
      </w:r>
      <w:r>
        <w:t>couldn’t</w:t>
      </w:r>
      <w:r>
        <w:rPr>
          <w:spacing w:val="-5"/>
        </w:rPr>
        <w:t xml:space="preserve"> </w:t>
      </w:r>
      <w:r>
        <w:t>be</w:t>
      </w:r>
      <w:r>
        <w:rPr>
          <w:spacing w:val="-5"/>
        </w:rPr>
        <w:t xml:space="preserve"> </w:t>
      </w:r>
      <w:r>
        <w:t>meaningful.</w:t>
      </w:r>
      <w:r>
        <w:rPr>
          <w:spacing w:val="-4"/>
        </w:rPr>
        <w:t xml:space="preserve"> </w:t>
      </w:r>
      <w:r>
        <w:t>(Since</w:t>
      </w:r>
      <w:r>
        <w:rPr>
          <w:spacing w:val="-5"/>
        </w:rPr>
        <w:t xml:space="preserve"> </w:t>
      </w:r>
      <w:r>
        <w:t>meaningless</w:t>
      </w:r>
      <w:r>
        <w:rPr>
          <w:spacing w:val="-5"/>
        </w:rPr>
        <w:t xml:space="preserve"> </w:t>
      </w:r>
      <w:r>
        <w:t>statements</w:t>
      </w:r>
      <w:r>
        <w:rPr>
          <w:spacing w:val="-5"/>
        </w:rPr>
        <w:t xml:space="preserve"> </w:t>
      </w:r>
      <w:r>
        <w:t>are</w:t>
      </w:r>
      <w:r>
        <w:rPr>
          <w:spacing w:val="-5"/>
        </w:rPr>
        <w:t xml:space="preserve"> </w:t>
      </w:r>
      <w:r>
        <w:t>neither</w:t>
      </w:r>
      <w:r>
        <w:rPr>
          <w:spacing w:val="-5"/>
        </w:rPr>
        <w:t xml:space="preserve"> </w:t>
      </w:r>
      <w:r>
        <w:t>true</w:t>
      </w:r>
      <w:r>
        <w:rPr>
          <w:spacing w:val="-5"/>
        </w:rPr>
        <w:t xml:space="preserve"> </w:t>
      </w:r>
      <w:r>
        <w:t>nor</w:t>
      </w:r>
      <w:r>
        <w:rPr>
          <w:spacing w:val="-5"/>
        </w:rPr>
        <w:t xml:space="preserve"> </w:t>
      </w:r>
      <w:r>
        <w:t xml:space="preserve">false, false statements are always meaningful.) Secondly, such a doctrine would have the consequence that statements that haven’t been verified are categorically meaningless---even if they </w:t>
      </w:r>
      <w:r>
        <w:rPr>
          <w:i/>
        </w:rPr>
        <w:t xml:space="preserve">could </w:t>
      </w:r>
      <w:r>
        <w:t xml:space="preserve">be verified. So, supposing that no one has looked inside </w:t>
      </w:r>
      <w:r>
        <w:t xml:space="preserve">the cupboard, it would have the consequence that, since it hasn’t been verified, the sentence “there is bread in the cupboard” is meaningless. Thus, such a doctrine would have the consequence that statements are meaningless if we cannot </w:t>
      </w:r>
      <w:r>
        <w:rPr>
          <w:i/>
        </w:rPr>
        <w:t xml:space="preserve">yet </w:t>
      </w:r>
      <w:r>
        <w:t>verify them, ev</w:t>
      </w:r>
      <w:r>
        <w:t xml:space="preserve">en though we </w:t>
      </w:r>
      <w:r>
        <w:rPr>
          <w:i/>
        </w:rPr>
        <w:t xml:space="preserve">could </w:t>
      </w:r>
      <w:r>
        <w:t>verify them were circumstances to</w:t>
      </w:r>
      <w:r>
        <w:rPr>
          <w:spacing w:val="-40"/>
        </w:rPr>
        <w:t xml:space="preserve"> </w:t>
      </w:r>
      <w:r>
        <w:t>change.</w:t>
      </w:r>
    </w:p>
    <w:p w:rsidR="000D32F5" w:rsidRDefault="003015BB">
      <w:pPr>
        <w:pStyle w:val="BodyText"/>
        <w:spacing w:before="9" w:line="249" w:lineRule="auto"/>
        <w:ind w:right="96"/>
      </w:pPr>
      <w:r>
        <w:t xml:space="preserve">So such a doctrine would entail that, if we didn’t have the technological wherewithal to open the cupboard, the statement “there is bread in the cupboard” would be meaningless </w:t>
      </w:r>
      <w:r>
        <w:rPr>
          <w:i/>
        </w:rPr>
        <w:t xml:space="preserve">even though </w:t>
      </w:r>
      <w:r>
        <w:t xml:space="preserve">(a) it </w:t>
      </w:r>
      <w:r>
        <w:t xml:space="preserve">obviously does have a meaning and (b) we might soon have the requisite technology. Finally, such a doctrine would entail that hitherto meaningless statement would </w:t>
      </w:r>
      <w:r>
        <w:rPr>
          <w:i/>
        </w:rPr>
        <w:t xml:space="preserve">become </w:t>
      </w:r>
      <w:r>
        <w:t>meaningful upon being verified. So “there is bread in the cupboard” would be meaningle</w:t>
      </w:r>
      <w:r>
        <w:t xml:space="preserve">ss </w:t>
      </w:r>
      <w:r>
        <w:rPr>
          <w:i/>
        </w:rPr>
        <w:t xml:space="preserve">until </w:t>
      </w:r>
      <w:r>
        <w:t>it was verified; and, upon being verified, it would be meaningful.</w:t>
      </w:r>
    </w:p>
    <w:p w:rsidR="000D32F5" w:rsidRDefault="003015BB">
      <w:pPr>
        <w:pStyle w:val="BodyText"/>
        <w:spacing w:before="6" w:line="249" w:lineRule="auto"/>
        <w:ind w:right="90" w:firstLine="288"/>
      </w:pPr>
      <w:r>
        <w:t xml:space="preserve">But statements cannot become meaningful by being verified. Statements aren’t in a position to be verified </w:t>
      </w:r>
      <w:r>
        <w:rPr>
          <w:i/>
        </w:rPr>
        <w:t xml:space="preserve">unless </w:t>
      </w:r>
      <w:r>
        <w:t xml:space="preserve">they are </w:t>
      </w:r>
      <w:r>
        <w:rPr>
          <w:i/>
        </w:rPr>
        <w:t xml:space="preserve">already </w:t>
      </w:r>
      <w:r>
        <w:t>meaningful. Because it has no meaning, “yarblek tr</w:t>
      </w:r>
      <w:r>
        <w:t xml:space="preserve">uflo blurgo” cannot be verified. And it’s only because “there is bread in the cupboard” does </w:t>
      </w:r>
      <w:r>
        <w:rPr>
          <w:i/>
        </w:rPr>
        <w:t xml:space="preserve">have </w:t>
      </w:r>
      <w:r>
        <w:t>a meaning that it can be verified.</w:t>
      </w:r>
    </w:p>
    <w:p w:rsidR="000D32F5" w:rsidRDefault="003015BB">
      <w:pPr>
        <w:pStyle w:val="BodyText"/>
        <w:spacing w:before="4" w:line="249" w:lineRule="auto"/>
        <w:ind w:right="129" w:firstLine="288"/>
      </w:pPr>
      <w:r>
        <w:t xml:space="preserve">For these reasons, verificationism, if it is to have any plausibility at all, cannot possibly be the doctrine that a statement is meaningful iff it </w:t>
      </w:r>
      <w:r>
        <w:rPr>
          <w:i/>
        </w:rPr>
        <w:t xml:space="preserve">has </w:t>
      </w:r>
      <w:r>
        <w:t xml:space="preserve">been verified, and it must instead be the doctrine that a statement is meaningful iff it </w:t>
      </w:r>
      <w:r>
        <w:rPr>
          <w:i/>
        </w:rPr>
        <w:t xml:space="preserve">could </w:t>
      </w:r>
      <w:r>
        <w:t>be verifi</w:t>
      </w:r>
      <w:r>
        <w:t xml:space="preserve">ed, at least in principle. So verificationism must be the doctrine that a statement </w:t>
      </w:r>
      <w:r>
        <w:rPr>
          <w:i/>
        </w:rPr>
        <w:t xml:space="preserve">S </w:t>
      </w:r>
      <w:r>
        <w:t xml:space="preserve">is meaningful iff there are </w:t>
      </w:r>
      <w:r>
        <w:rPr>
          <w:i/>
        </w:rPr>
        <w:t xml:space="preserve">possible </w:t>
      </w:r>
      <w:r>
        <w:t xml:space="preserve">observations that definitively establish its truth. In other words, </w:t>
      </w:r>
      <w:r>
        <w:rPr>
          <w:i/>
        </w:rPr>
        <w:t xml:space="preserve">S </w:t>
      </w:r>
      <w:r>
        <w:t xml:space="preserve">is meaningful iff, setting aside the limitations on our powers </w:t>
      </w:r>
      <w:r>
        <w:t xml:space="preserve">of observation set by our current circumstances, there are possible observations </w:t>
      </w:r>
      <w:r>
        <w:rPr>
          <w:i/>
        </w:rPr>
        <w:t>O</w:t>
      </w:r>
      <w:r>
        <w:rPr>
          <w:position w:val="-5"/>
          <w:sz w:val="18"/>
        </w:rPr>
        <w:t>1</w:t>
      </w:r>
      <w:r>
        <w:t>…</w:t>
      </w:r>
      <w:r>
        <w:rPr>
          <w:i/>
        </w:rPr>
        <w:t>O</w:t>
      </w:r>
      <w:r>
        <w:rPr>
          <w:position w:val="-5"/>
          <w:sz w:val="18"/>
        </w:rPr>
        <w:t xml:space="preserve">n </w:t>
      </w:r>
      <w:r>
        <w:t xml:space="preserve">such that, if those observation were had, </w:t>
      </w:r>
      <w:r>
        <w:rPr>
          <w:i/>
        </w:rPr>
        <w:t xml:space="preserve">S </w:t>
      </w:r>
      <w:r>
        <w:t xml:space="preserve">would </w:t>
      </w:r>
      <w:r>
        <w:rPr>
          <w:i/>
        </w:rPr>
        <w:t xml:space="preserve">ipso facto </w:t>
      </w:r>
      <w:r>
        <w:t>have been proven correct.</w:t>
      </w:r>
    </w:p>
    <w:p w:rsidR="000D32F5" w:rsidRDefault="003015BB">
      <w:pPr>
        <w:pStyle w:val="BodyText"/>
        <w:spacing w:before="8"/>
        <w:ind w:left="388"/>
      </w:pPr>
      <w:r>
        <w:t>Bearing these points in mind, consider the following passage:</w:t>
      </w:r>
    </w:p>
    <w:p w:rsidR="000D32F5" w:rsidRDefault="000D32F5">
      <w:pPr>
        <w:pStyle w:val="BodyText"/>
        <w:spacing w:before="1"/>
        <w:ind w:left="0"/>
        <w:rPr>
          <w:sz w:val="26"/>
        </w:rPr>
      </w:pPr>
    </w:p>
    <w:p w:rsidR="000D32F5" w:rsidRDefault="003015BB">
      <w:pPr>
        <w:pStyle w:val="BodyText"/>
        <w:spacing w:line="249" w:lineRule="auto"/>
        <w:ind w:left="796" w:right="833" w:firstLine="288"/>
      </w:pPr>
      <w:r>
        <w:t xml:space="preserve">(*) There are </w:t>
      </w:r>
      <w:r>
        <w:rPr>
          <w:i/>
        </w:rPr>
        <w:t>possi</w:t>
      </w:r>
      <w:r>
        <w:rPr>
          <w:i/>
        </w:rPr>
        <w:t xml:space="preserve">ble </w:t>
      </w:r>
      <w:r>
        <w:t xml:space="preserve">observations that, were they actual, </w:t>
      </w:r>
      <w:r>
        <w:rPr>
          <w:i/>
        </w:rPr>
        <w:t xml:space="preserve">would </w:t>
      </w:r>
      <w:r>
        <w:t xml:space="preserve">verify statement </w:t>
      </w:r>
      <w:r>
        <w:rPr>
          <w:i/>
        </w:rPr>
        <w:t>S</w:t>
      </w:r>
      <w:r>
        <w:t>. To put this in a way that doesn’t suggest, absurdly, that there exist non-existent objects: there are observation-</w:t>
      </w:r>
      <w:r>
        <w:rPr>
          <w:i/>
        </w:rPr>
        <w:t xml:space="preserve">types </w:t>
      </w:r>
      <w:r>
        <w:t>that are not instantiated but whose instances, supposing that the afo</w:t>
      </w:r>
      <w:r>
        <w:t xml:space="preserve">rementioned types </w:t>
      </w:r>
      <w:r>
        <w:rPr>
          <w:i/>
        </w:rPr>
        <w:t xml:space="preserve">were </w:t>
      </w:r>
      <w:r>
        <w:t>instantiated,</w:t>
      </w:r>
      <w:r>
        <w:rPr>
          <w:spacing w:val="-42"/>
        </w:rPr>
        <w:t xml:space="preserve"> </w:t>
      </w:r>
      <w:r>
        <w:rPr>
          <w:i/>
        </w:rPr>
        <w:t xml:space="preserve">would </w:t>
      </w:r>
      <w:r>
        <w:t>verify</w:t>
      </w:r>
      <w:r>
        <w:rPr>
          <w:spacing w:val="-1"/>
        </w:rPr>
        <w:t xml:space="preserve"> </w:t>
      </w:r>
      <w:r>
        <w:rPr>
          <w:i/>
        </w:rPr>
        <w:t>S</w:t>
      </w:r>
      <w:r>
        <w:t>.</w:t>
      </w:r>
    </w:p>
    <w:p w:rsidR="000D32F5" w:rsidRDefault="000D32F5">
      <w:pPr>
        <w:pStyle w:val="BodyText"/>
        <w:spacing w:before="5"/>
        <w:ind w:left="0"/>
        <w:rPr>
          <w:sz w:val="25"/>
        </w:rPr>
      </w:pPr>
    </w:p>
    <w:p w:rsidR="000D32F5" w:rsidRDefault="003015BB">
      <w:pPr>
        <w:pStyle w:val="BodyText"/>
        <w:spacing w:before="1" w:line="249" w:lineRule="auto"/>
        <w:ind w:firstLine="288"/>
      </w:pPr>
      <w:r>
        <w:t xml:space="preserve">We’ve seen, unless (*) is meaningful, verificationism collapses into the brazenly absurd doctrine that a statement is meaningful only if it </w:t>
      </w:r>
      <w:r>
        <w:rPr>
          <w:i/>
        </w:rPr>
        <w:t xml:space="preserve">has </w:t>
      </w:r>
      <w:r>
        <w:t>been verified---only if, in other words,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rPr>
          <w:i/>
        </w:rPr>
        <w:lastRenderedPageBreak/>
        <w:t xml:space="preserve">actual </w:t>
      </w:r>
      <w:r>
        <w:t>observations have proven it correct.</w:t>
      </w:r>
    </w:p>
    <w:p w:rsidR="000D32F5" w:rsidRDefault="003015BB">
      <w:pPr>
        <w:pStyle w:val="BodyText"/>
        <w:spacing w:before="12" w:line="249" w:lineRule="auto"/>
        <w:ind w:right="286" w:firstLine="288"/>
      </w:pPr>
      <w:r>
        <w:t>But, supposing th</w:t>
      </w:r>
      <w:r>
        <w:t xml:space="preserve">at verificationism is correct, how is (*) to be verified? Not through observation. For </w:t>
      </w:r>
      <w:r>
        <w:rPr>
          <w:i/>
        </w:rPr>
        <w:t xml:space="preserve">ex hypothesi </w:t>
      </w:r>
      <w:r>
        <w:t xml:space="preserve">the relevant observation-types have not, as of yet, been instantiated. So there is no direct, experiential evidence that those types </w:t>
      </w:r>
      <w:r>
        <w:rPr>
          <w:i/>
        </w:rPr>
        <w:t xml:space="preserve">could </w:t>
      </w:r>
      <w:r>
        <w:t xml:space="preserve">be instantiated. </w:t>
      </w:r>
      <w:r>
        <w:t>Thus, (*) is false unless there exist entities for which there can be no direct experiential or observational evidence. Therefore, according to verificationism, (*) is meaningless. No meaningless statement is true. Verificationism is false unless (*) is tr</w:t>
      </w:r>
      <w:r>
        <w:t>ue. Therefore, verificationism is false.</w:t>
      </w:r>
    </w:p>
    <w:p w:rsidR="000D32F5" w:rsidRDefault="003015BB">
      <w:pPr>
        <w:pStyle w:val="BodyText"/>
        <w:spacing w:before="7"/>
        <w:ind w:left="387"/>
      </w:pPr>
      <w:r>
        <w:t>Also, if verificationism is right, claims about what is possible but non-actual are meaningless.</w:t>
      </w:r>
    </w:p>
    <w:p w:rsidR="000D32F5" w:rsidRDefault="003015BB">
      <w:pPr>
        <w:pStyle w:val="BodyText"/>
        <w:spacing w:before="12" w:line="249" w:lineRule="auto"/>
      </w:pPr>
      <w:r>
        <w:t>What is non-actual cannot be observed and claims about it thus cannot be verified. So (*) is meaningless if verificati</w:t>
      </w:r>
      <w:r>
        <w:t>onism is correct, and verificationism is therefore false.</w:t>
      </w:r>
    </w:p>
    <w:p w:rsidR="000D32F5" w:rsidRDefault="003015BB">
      <w:pPr>
        <w:pStyle w:val="BodyText"/>
        <w:spacing w:before="2" w:line="249" w:lineRule="auto"/>
        <w:ind w:firstLine="288"/>
      </w:pPr>
      <w:r>
        <w:t>Falsificationism (“</w:t>
      </w:r>
      <w:r>
        <w:rPr>
          <w:i/>
        </w:rPr>
        <w:t xml:space="preserve">S </w:t>
      </w:r>
      <w:r>
        <w:t>is meaningful iff not-</w:t>
      </w:r>
      <w:r>
        <w:rPr>
          <w:i/>
        </w:rPr>
        <w:t xml:space="preserve">S </w:t>
      </w:r>
      <w:r>
        <w:t xml:space="preserve">is verifiable”) is false for the same reasons </w:t>
      </w:r>
      <w:r>
        <w:rPr>
          <w:i/>
        </w:rPr>
        <w:t xml:space="preserve">mutatis mutandis </w:t>
      </w:r>
      <w:r>
        <w:t>as verificationism.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38" w:name="_bookmark137"/>
      <w:bookmarkEnd w:id="138"/>
      <w:r>
        <w:rPr>
          <w:u w:val="none"/>
        </w:rPr>
        <w:lastRenderedPageBreak/>
        <w:t>4.7 Logical Positivism self-defeating</w:t>
      </w:r>
    </w:p>
    <w:p w:rsidR="000D32F5" w:rsidRDefault="000D32F5">
      <w:pPr>
        <w:pStyle w:val="BodyText"/>
        <w:ind w:left="0"/>
        <w:rPr>
          <w:b/>
          <w:sz w:val="26"/>
        </w:rPr>
      </w:pPr>
    </w:p>
    <w:p w:rsidR="000D32F5" w:rsidRDefault="003015BB">
      <w:pPr>
        <w:pStyle w:val="BodyText"/>
        <w:spacing w:before="1" w:line="249" w:lineRule="auto"/>
        <w:ind w:right="155" w:firstLine="288"/>
      </w:pPr>
      <w:r>
        <w:rPr>
          <w:spacing w:val="-3"/>
        </w:rPr>
        <w:t xml:space="preserve">For the </w:t>
      </w:r>
      <w:r>
        <w:rPr>
          <w:spacing w:val="-4"/>
        </w:rPr>
        <w:t xml:space="preserve">reasons </w:t>
      </w:r>
      <w:r>
        <w:rPr>
          <w:spacing w:val="-3"/>
        </w:rPr>
        <w:t xml:space="preserve">just </w:t>
      </w:r>
      <w:r>
        <w:rPr>
          <w:spacing w:val="-4"/>
        </w:rPr>
        <w:t xml:space="preserve">given, </w:t>
      </w:r>
      <w:r>
        <w:t xml:space="preserve">it </w:t>
      </w:r>
      <w:r>
        <w:rPr>
          <w:spacing w:val="-3"/>
        </w:rPr>
        <w:t xml:space="preserve">soon </w:t>
      </w:r>
      <w:r>
        <w:rPr>
          <w:spacing w:val="-4"/>
        </w:rPr>
        <w:t xml:space="preserve">became clear </w:t>
      </w:r>
      <w:r>
        <w:rPr>
          <w:spacing w:val="-3"/>
        </w:rPr>
        <w:t xml:space="preserve">that </w:t>
      </w:r>
      <w:r>
        <w:t xml:space="preserve">LP </w:t>
      </w:r>
      <w:r>
        <w:rPr>
          <w:spacing w:val="-3"/>
        </w:rPr>
        <w:t xml:space="preserve">was </w:t>
      </w:r>
      <w:r>
        <w:rPr>
          <w:spacing w:val="-4"/>
        </w:rPr>
        <w:t xml:space="preserve">unsalvageable, </w:t>
      </w:r>
      <w:r>
        <w:rPr>
          <w:spacing w:val="-3"/>
        </w:rPr>
        <w:t xml:space="preserve">and soon </w:t>
      </w:r>
      <w:r>
        <w:rPr>
          <w:spacing w:val="-4"/>
        </w:rPr>
        <w:t xml:space="preserve">everybody jumped ship. </w:t>
      </w:r>
      <w:r>
        <w:t xml:space="preserve">In </w:t>
      </w:r>
      <w:r>
        <w:rPr>
          <w:spacing w:val="-4"/>
        </w:rPr>
        <w:t xml:space="preserve">fact, </w:t>
      </w:r>
      <w:r>
        <w:t xml:space="preserve">it </w:t>
      </w:r>
      <w:r>
        <w:rPr>
          <w:spacing w:val="-3"/>
        </w:rPr>
        <w:t xml:space="preserve">was some </w:t>
      </w:r>
      <w:r>
        <w:t xml:space="preserve">of </w:t>
      </w:r>
      <w:r>
        <w:rPr>
          <w:spacing w:val="-7"/>
        </w:rPr>
        <w:t xml:space="preserve">LP’s </w:t>
      </w:r>
      <w:r>
        <w:rPr>
          <w:spacing w:val="-3"/>
        </w:rPr>
        <w:t xml:space="preserve">most </w:t>
      </w:r>
      <w:r>
        <w:rPr>
          <w:spacing w:val="-4"/>
        </w:rPr>
        <w:t xml:space="preserve">staunch proponents </w:t>
      </w:r>
      <w:r>
        <w:rPr>
          <w:spacing w:val="-3"/>
        </w:rPr>
        <w:t xml:space="preserve">who </w:t>
      </w:r>
      <w:r>
        <w:rPr>
          <w:spacing w:val="-4"/>
        </w:rPr>
        <w:t xml:space="preserve">first </w:t>
      </w:r>
      <w:r>
        <w:rPr>
          <w:spacing w:val="-3"/>
        </w:rPr>
        <w:t xml:space="preserve">made </w:t>
      </w:r>
      <w:r>
        <w:t xml:space="preserve">it </w:t>
      </w:r>
      <w:r>
        <w:rPr>
          <w:spacing w:val="-4"/>
        </w:rPr>
        <w:t xml:space="preserve">clear </w:t>
      </w:r>
      <w:r>
        <w:rPr>
          <w:spacing w:val="-3"/>
        </w:rPr>
        <w:t xml:space="preserve">what </w:t>
      </w:r>
      <w:r>
        <w:rPr>
          <w:spacing w:val="-7"/>
        </w:rPr>
        <w:t xml:space="preserve">LP’s </w:t>
      </w:r>
      <w:r>
        <w:rPr>
          <w:spacing w:val="-4"/>
        </w:rPr>
        <w:t>shortcomings were.</w:t>
      </w:r>
    </w:p>
    <w:p w:rsidR="000D32F5" w:rsidRDefault="003015BB">
      <w:pPr>
        <w:pStyle w:val="BodyText"/>
        <w:spacing w:before="3" w:line="249" w:lineRule="auto"/>
        <w:ind w:firstLine="288"/>
      </w:pPr>
      <w:r>
        <w:t>We’ll see this in this chapter when we discuss the</w:t>
      </w:r>
      <w:r>
        <w:t xml:space="preserve"> brilliant criticisms of LP put forth by Carl Hempel (1905–1997), who was one of LP’s first and most ardent advocates. But erstwhile advocates of LP tended not to see the incoherence that lies at the center of that doctrine. When saying why they rejected L</w:t>
      </w:r>
      <w:r>
        <w:t>P, they usually cited narrow, technical problems of the sort just discussed. What they didn’t do, but what we’re about to do, is to say why LP is at its very core a</w:t>
      </w:r>
    </w:p>
    <w:p w:rsidR="000D32F5" w:rsidRDefault="003015BB">
      <w:pPr>
        <w:pStyle w:val="BodyText"/>
        <w:spacing w:before="5" w:line="228" w:lineRule="exact"/>
        <w:ind w:left="2924"/>
      </w:pPr>
      <w:bookmarkStart w:id="139" w:name="_bookmark138"/>
      <w:bookmarkEnd w:id="139"/>
      <w:r>
        <w:rPr>
          <w:color w:val="0562C1"/>
          <w:u w:val="single" w:color="0562C1"/>
        </w:rPr>
        <w:t>[89]</w:t>
      </w:r>
    </w:p>
    <w:p w:rsidR="000D32F5" w:rsidRDefault="003015BB">
      <w:pPr>
        <w:pStyle w:val="BodyText"/>
        <w:spacing w:line="228" w:lineRule="exact"/>
      </w:pPr>
      <w:r>
        <w:t>broken and illogical doctrine.</w:t>
      </w:r>
    </w:p>
    <w:p w:rsidR="000D32F5" w:rsidRDefault="003015BB">
      <w:pPr>
        <w:pStyle w:val="BodyText"/>
        <w:spacing w:before="12" w:line="249" w:lineRule="auto"/>
        <w:ind w:right="137" w:firstLine="288"/>
        <w:jc w:val="both"/>
      </w:pPr>
      <w:r>
        <w:t>Anything that is true or false is meaningful. Truth imp</w:t>
      </w:r>
      <w:r>
        <w:t>lies meaningfulness and so does falsity. Thus,</w:t>
      </w:r>
      <w:r>
        <w:rPr>
          <w:spacing w:val="-3"/>
        </w:rPr>
        <w:t xml:space="preserve"> </w:t>
      </w:r>
      <w:r>
        <w:t>LP</w:t>
      </w:r>
      <w:r>
        <w:rPr>
          <w:spacing w:val="-4"/>
        </w:rPr>
        <w:t xml:space="preserve"> </w:t>
      </w:r>
      <w:r>
        <w:t>is</w:t>
      </w:r>
      <w:r>
        <w:rPr>
          <w:spacing w:val="-4"/>
        </w:rPr>
        <w:t xml:space="preserve"> </w:t>
      </w:r>
      <w:r>
        <w:t>meaningful</w:t>
      </w:r>
      <w:r>
        <w:rPr>
          <w:spacing w:val="-3"/>
        </w:rPr>
        <w:t xml:space="preserve"> </w:t>
      </w:r>
      <w:r>
        <w:t>if</w:t>
      </w:r>
      <w:r>
        <w:rPr>
          <w:spacing w:val="-4"/>
        </w:rPr>
        <w:t xml:space="preserve"> </w:t>
      </w:r>
      <w:r>
        <w:t>it’s</w:t>
      </w:r>
      <w:r>
        <w:rPr>
          <w:spacing w:val="-4"/>
        </w:rPr>
        <w:t xml:space="preserve"> </w:t>
      </w:r>
      <w:r>
        <w:t>correct.</w:t>
      </w:r>
      <w:r>
        <w:rPr>
          <w:spacing w:val="-2"/>
        </w:rPr>
        <w:t xml:space="preserve"> </w:t>
      </w:r>
      <w:r>
        <w:t>LP</w:t>
      </w:r>
      <w:r>
        <w:rPr>
          <w:spacing w:val="-4"/>
        </w:rPr>
        <w:t xml:space="preserve"> </w:t>
      </w:r>
      <w:r>
        <w:t>says</w:t>
      </w:r>
      <w:r>
        <w:rPr>
          <w:spacing w:val="-4"/>
        </w:rPr>
        <w:t xml:space="preserve"> </w:t>
      </w:r>
      <w:r>
        <w:t>that</w:t>
      </w:r>
      <w:r>
        <w:rPr>
          <w:spacing w:val="-4"/>
        </w:rPr>
        <w:t xml:space="preserve"> </w:t>
      </w:r>
      <w:r>
        <w:t>any</w:t>
      </w:r>
      <w:r>
        <w:rPr>
          <w:spacing w:val="-2"/>
        </w:rPr>
        <w:t xml:space="preserve"> </w:t>
      </w:r>
      <w:r>
        <w:t>meaningful</w:t>
      </w:r>
      <w:r>
        <w:rPr>
          <w:spacing w:val="-4"/>
        </w:rPr>
        <w:t xml:space="preserve"> </w:t>
      </w:r>
      <w:r>
        <w:t>statement</w:t>
      </w:r>
      <w:r>
        <w:rPr>
          <w:spacing w:val="-4"/>
        </w:rPr>
        <w:t xml:space="preserve"> </w:t>
      </w:r>
      <w:r>
        <w:t>is</w:t>
      </w:r>
      <w:r>
        <w:rPr>
          <w:spacing w:val="-3"/>
        </w:rPr>
        <w:t xml:space="preserve"> </w:t>
      </w:r>
      <w:r>
        <w:t>either</w:t>
      </w:r>
      <w:r>
        <w:rPr>
          <w:spacing w:val="-4"/>
        </w:rPr>
        <w:t xml:space="preserve"> </w:t>
      </w:r>
      <w:r>
        <w:t>a</w:t>
      </w:r>
      <w:r>
        <w:rPr>
          <w:spacing w:val="-4"/>
        </w:rPr>
        <w:t xml:space="preserve"> </w:t>
      </w:r>
      <w:r>
        <w:t>tautology or is empirical. So if LP is correct, it is itself either a tautology or it is</w:t>
      </w:r>
      <w:r>
        <w:rPr>
          <w:spacing w:val="-30"/>
        </w:rPr>
        <w:t xml:space="preserve"> </w:t>
      </w:r>
      <w:r>
        <w:t>empirical.</w:t>
      </w:r>
    </w:p>
    <w:p w:rsidR="000D32F5" w:rsidRDefault="003015BB">
      <w:pPr>
        <w:pStyle w:val="BodyText"/>
        <w:spacing w:before="3" w:line="249" w:lineRule="auto"/>
        <w:ind w:right="286" w:firstLine="288"/>
      </w:pPr>
      <w:r>
        <w:t xml:space="preserve">It isn’t a matter of convention that the expression “meaningful sentence” is interchangeable with the expression “sentence that is either a tautology or is </w:t>
      </w:r>
      <w:r>
        <w:t>empirical.” Therefore, LP isn’t a tautology.</w:t>
      </w:r>
    </w:p>
    <w:p w:rsidR="000D32F5" w:rsidRDefault="003015BB">
      <w:pPr>
        <w:pStyle w:val="BodyText"/>
        <w:spacing w:before="2" w:line="249" w:lineRule="auto"/>
        <w:ind w:firstLine="288"/>
      </w:pPr>
      <w:r>
        <w:t>Since it isn’t a tautology, LP is an empirical truth if it isn’t false. (A similar argument: LP is a theory. It is a theory concerning the conditions sentences must satisfy to be meaningful.</w:t>
      </w:r>
    </w:p>
    <w:p w:rsidR="000D32F5" w:rsidRDefault="003015BB">
      <w:pPr>
        <w:pStyle w:val="BodyText"/>
        <w:spacing w:before="2" w:line="249" w:lineRule="auto"/>
      </w:pPr>
      <w:r>
        <w:t>Tautologies aren’t t</w:t>
      </w:r>
      <w:r>
        <w:t>heories. Tautologies are conventions. Conventions aren’t theories. Therefore, LP isn’t a tautology.)</w:t>
      </w:r>
    </w:p>
    <w:p w:rsidR="000D32F5" w:rsidRDefault="003015BB">
      <w:pPr>
        <w:pStyle w:val="BodyText"/>
        <w:spacing w:before="2" w:line="249" w:lineRule="auto"/>
        <w:ind w:right="105" w:firstLine="288"/>
      </w:pPr>
      <w:r>
        <w:t xml:space="preserve">But LP isn’t an empirical truth. Any attempt to provide an observational basis for any statement presupposes the meaningfulness of that statement and thus </w:t>
      </w:r>
      <w:r>
        <w:t>presupposes an answer to the question “what conditions must a statement fulfill to be meaningful?” For this reason, the question “what conditions must a statement satisfy if it is to be meaningful?” isn’t empirical in nature.</w:t>
      </w:r>
      <w:r>
        <w:rPr>
          <w:spacing w:val="-3"/>
        </w:rPr>
        <w:t xml:space="preserve"> </w:t>
      </w:r>
      <w:r>
        <w:t>It</w:t>
      </w:r>
      <w:r>
        <w:rPr>
          <w:spacing w:val="-4"/>
        </w:rPr>
        <w:t xml:space="preserve"> </w:t>
      </w:r>
      <w:r>
        <w:t>follows</w:t>
      </w:r>
      <w:r>
        <w:rPr>
          <w:spacing w:val="-4"/>
        </w:rPr>
        <w:t xml:space="preserve"> </w:t>
      </w:r>
      <w:r>
        <w:t>that</w:t>
      </w:r>
      <w:r>
        <w:rPr>
          <w:spacing w:val="-4"/>
        </w:rPr>
        <w:t xml:space="preserve"> </w:t>
      </w:r>
      <w:r>
        <w:t>one</w:t>
      </w:r>
      <w:r>
        <w:rPr>
          <w:spacing w:val="-4"/>
        </w:rPr>
        <w:t xml:space="preserve"> </w:t>
      </w:r>
      <w:r>
        <w:t>cannot</w:t>
      </w:r>
      <w:r>
        <w:rPr>
          <w:spacing w:val="-4"/>
        </w:rPr>
        <w:t xml:space="preserve"> </w:t>
      </w:r>
      <w:r>
        <w:t>coh</w:t>
      </w:r>
      <w:r>
        <w:t>erently</w:t>
      </w:r>
      <w:r>
        <w:rPr>
          <w:spacing w:val="-3"/>
        </w:rPr>
        <w:t xml:space="preserve"> </w:t>
      </w:r>
      <w:r>
        <w:t>attempt</w:t>
      </w:r>
      <w:r>
        <w:rPr>
          <w:spacing w:val="-4"/>
        </w:rPr>
        <w:t xml:space="preserve"> </w:t>
      </w:r>
      <w:r>
        <w:t>to</w:t>
      </w:r>
      <w:r>
        <w:rPr>
          <w:spacing w:val="-3"/>
        </w:rPr>
        <w:t xml:space="preserve"> </w:t>
      </w:r>
      <w:r>
        <w:t>find</w:t>
      </w:r>
      <w:r>
        <w:rPr>
          <w:spacing w:val="-2"/>
        </w:rPr>
        <w:t xml:space="preserve"> </w:t>
      </w:r>
      <w:r>
        <w:rPr>
          <w:i/>
        </w:rPr>
        <w:t>empirical</w:t>
      </w:r>
      <w:r>
        <w:rPr>
          <w:i/>
          <w:spacing w:val="-4"/>
        </w:rPr>
        <w:t xml:space="preserve"> </w:t>
      </w:r>
      <w:r>
        <w:t>grounds</w:t>
      </w:r>
      <w:r>
        <w:rPr>
          <w:spacing w:val="-4"/>
        </w:rPr>
        <w:t xml:space="preserve"> </w:t>
      </w:r>
      <w:r>
        <w:t>for</w:t>
      </w:r>
      <w:r>
        <w:rPr>
          <w:spacing w:val="-4"/>
        </w:rPr>
        <w:t xml:space="preserve"> </w:t>
      </w:r>
      <w:r>
        <w:t>accepting</w:t>
      </w:r>
      <w:r>
        <w:rPr>
          <w:spacing w:val="-3"/>
        </w:rPr>
        <w:t xml:space="preserve"> </w:t>
      </w:r>
      <w:r>
        <w:t xml:space="preserve">LP, since any attempt to do so </w:t>
      </w:r>
      <w:r>
        <w:rPr>
          <w:i/>
        </w:rPr>
        <w:t xml:space="preserve">itself </w:t>
      </w:r>
      <w:r>
        <w:t>presupposes the meaningfulness of LP. Thus, LP isn’t an empirical</w:t>
      </w:r>
      <w:r>
        <w:rPr>
          <w:spacing w:val="-2"/>
        </w:rPr>
        <w:t xml:space="preserve"> </w:t>
      </w:r>
      <w:r>
        <w:t>theory.</w:t>
      </w:r>
    </w:p>
    <w:p w:rsidR="000D32F5" w:rsidRDefault="003015BB">
      <w:pPr>
        <w:pStyle w:val="BodyText"/>
        <w:spacing w:before="7" w:line="249" w:lineRule="auto"/>
        <w:ind w:right="105" w:firstLine="288"/>
      </w:pPr>
      <w:r>
        <w:t>Thus,</w:t>
      </w:r>
      <w:r>
        <w:rPr>
          <w:spacing w:val="-3"/>
        </w:rPr>
        <w:t xml:space="preserve"> </w:t>
      </w:r>
      <w:r>
        <w:t>LP</w:t>
      </w:r>
      <w:r>
        <w:rPr>
          <w:spacing w:val="-3"/>
        </w:rPr>
        <w:t xml:space="preserve"> </w:t>
      </w:r>
      <w:r>
        <w:t>is</w:t>
      </w:r>
      <w:r>
        <w:rPr>
          <w:spacing w:val="-3"/>
        </w:rPr>
        <w:t xml:space="preserve"> </w:t>
      </w:r>
      <w:r>
        <w:t>neither</w:t>
      </w:r>
      <w:r>
        <w:rPr>
          <w:spacing w:val="-4"/>
        </w:rPr>
        <w:t xml:space="preserve"> </w:t>
      </w:r>
      <w:r>
        <w:t>an</w:t>
      </w:r>
      <w:r>
        <w:rPr>
          <w:spacing w:val="-2"/>
        </w:rPr>
        <w:t xml:space="preserve"> </w:t>
      </w:r>
      <w:r>
        <w:t>empirical</w:t>
      </w:r>
      <w:r>
        <w:rPr>
          <w:spacing w:val="-3"/>
        </w:rPr>
        <w:t xml:space="preserve"> </w:t>
      </w:r>
      <w:r>
        <w:t>truth</w:t>
      </w:r>
      <w:r>
        <w:rPr>
          <w:spacing w:val="-3"/>
        </w:rPr>
        <w:t xml:space="preserve"> </w:t>
      </w:r>
      <w:r>
        <w:t>nor</w:t>
      </w:r>
      <w:r>
        <w:rPr>
          <w:spacing w:val="-3"/>
        </w:rPr>
        <w:t xml:space="preserve"> </w:t>
      </w:r>
      <w:r>
        <w:t>a</w:t>
      </w:r>
      <w:r>
        <w:rPr>
          <w:spacing w:val="-3"/>
        </w:rPr>
        <w:t xml:space="preserve"> </w:t>
      </w:r>
      <w:r>
        <w:t>tautology.</w:t>
      </w:r>
      <w:r>
        <w:rPr>
          <w:spacing w:val="-2"/>
        </w:rPr>
        <w:t xml:space="preserve"> </w:t>
      </w:r>
      <w:r>
        <w:t>It</w:t>
      </w:r>
      <w:r>
        <w:rPr>
          <w:spacing w:val="-4"/>
        </w:rPr>
        <w:t xml:space="preserve"> </w:t>
      </w:r>
      <w:r>
        <w:t>is</w:t>
      </w:r>
      <w:r>
        <w:rPr>
          <w:spacing w:val="-3"/>
        </w:rPr>
        <w:t xml:space="preserve"> </w:t>
      </w:r>
      <w:r>
        <w:t>thus</w:t>
      </w:r>
      <w:r>
        <w:rPr>
          <w:spacing w:val="-3"/>
        </w:rPr>
        <w:t xml:space="preserve"> </w:t>
      </w:r>
      <w:r>
        <w:t>a</w:t>
      </w:r>
      <w:r>
        <w:rPr>
          <w:spacing w:val="-4"/>
        </w:rPr>
        <w:t xml:space="preserve"> </w:t>
      </w:r>
      <w:r>
        <w:t>counterexample</w:t>
      </w:r>
      <w:r>
        <w:rPr>
          <w:spacing w:val="-3"/>
        </w:rPr>
        <w:t xml:space="preserve"> </w:t>
      </w:r>
      <w:r>
        <w:t>to</w:t>
      </w:r>
      <w:r>
        <w:rPr>
          <w:spacing w:val="-2"/>
        </w:rPr>
        <w:t xml:space="preserve"> </w:t>
      </w:r>
      <w:r>
        <w:t>itself</w:t>
      </w:r>
      <w:r>
        <w:rPr>
          <w:spacing w:val="-3"/>
        </w:rPr>
        <w:t xml:space="preserve"> </w:t>
      </w:r>
      <w:r>
        <w:t>and is therefore</w:t>
      </w:r>
      <w:r>
        <w:rPr>
          <w:spacing w:val="-3"/>
        </w:rPr>
        <w:t xml:space="preserve"> </w:t>
      </w:r>
      <w:r>
        <w:t>false.</w:t>
      </w:r>
    </w:p>
    <w:p w:rsidR="000D32F5" w:rsidRDefault="003015BB">
      <w:pPr>
        <w:pStyle w:val="BodyText"/>
        <w:spacing w:before="2" w:line="249" w:lineRule="auto"/>
        <w:ind w:right="191" w:firstLine="288"/>
      </w:pPr>
      <w:r>
        <w:t>Interestingly, in the TLP, Wittgenstein seems to be aware that one cannot coherently say that there can be non-tautologous meaningful statements. Not a single one of the assertions in the TLP is empirical; and not a single on</w:t>
      </w:r>
      <w:r>
        <w:t>e of them is a tautology. This means that, if the TLP's main thesis is correct, the TLP is nonsense.</w:t>
      </w:r>
    </w:p>
    <w:p w:rsidR="000D32F5" w:rsidRDefault="003015BB">
      <w:pPr>
        <w:pStyle w:val="BodyText"/>
        <w:spacing w:before="4" w:line="249" w:lineRule="auto"/>
        <w:ind w:right="286" w:firstLine="288"/>
      </w:pPr>
      <w:r>
        <w:t xml:space="preserve">Wittgenstein acknowledges this. For he ends his book by saying that every point that he has made is meaningless and, consequently, that not a single one of them is true. But, Wittgenstein says, those enable one to </w:t>
      </w:r>
      <w:r>
        <w:rPr>
          <w:i/>
        </w:rPr>
        <w:t xml:space="preserve">see </w:t>
      </w:r>
      <w:r>
        <w:t>the truth, even though they are not th</w:t>
      </w:r>
      <w:r>
        <w:t xml:space="preserve">emselves true. These non- truths, Wittgenstein says, are like ladders that help one get to the truth. (I would have used a different metaphor, e.g. "much as telescopes help us see the stars even though they themselves obviously aren't stars, so the points </w:t>
      </w:r>
      <w:r>
        <w:t>Wittgenstein makes help us see certain truths, even though they are not themselves truths.") Here are the very last words of the TLP:</w:t>
      </w:r>
    </w:p>
    <w:p w:rsidR="000D32F5" w:rsidRDefault="000D32F5">
      <w:pPr>
        <w:pStyle w:val="BodyText"/>
        <w:spacing w:before="7"/>
        <w:ind w:left="0"/>
        <w:rPr>
          <w:sz w:val="25"/>
        </w:rPr>
      </w:pPr>
    </w:p>
    <w:p w:rsidR="000D32F5" w:rsidRDefault="003015BB">
      <w:pPr>
        <w:pStyle w:val="BodyText"/>
        <w:spacing w:before="1" w:line="249" w:lineRule="auto"/>
        <w:ind w:left="796" w:right="793" w:firstLine="288"/>
      </w:pPr>
      <w:r>
        <w:t>My propositions serve as elucidations in the following way: anyone who understands me eventually recognizes them as nonse</w:t>
      </w:r>
      <w:r>
        <w:t>nsical, when he has used them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947"/>
      </w:pPr>
      <w:r>
        <w:lastRenderedPageBreak/>
        <w:t xml:space="preserve">—as steps—to climb up beyond them. (He must, so to speak, throw away the ladder after he has climbed up it.) He must transcend these propositions, and then he will see the world aright. What we cannot speak about we </w:t>
      </w:r>
      <w:r>
        <w:t>must pass over in</w:t>
      </w:r>
    </w:p>
    <w:p w:rsidR="000D32F5" w:rsidRDefault="003015BB">
      <w:pPr>
        <w:pStyle w:val="BodyText"/>
        <w:spacing w:before="3" w:line="228" w:lineRule="exact"/>
        <w:ind w:left="1522"/>
      </w:pPr>
      <w:bookmarkStart w:id="140" w:name="_bookmark139"/>
      <w:bookmarkEnd w:id="140"/>
      <w:r>
        <w:rPr>
          <w:color w:val="0562C1"/>
          <w:u w:val="single" w:color="0562C1"/>
        </w:rPr>
        <w:t>[90]</w:t>
      </w:r>
    </w:p>
    <w:p w:rsidR="000D32F5" w:rsidRDefault="003015BB">
      <w:pPr>
        <w:pStyle w:val="BodyText"/>
        <w:spacing w:line="228" w:lineRule="exact"/>
        <w:ind w:left="795"/>
      </w:pPr>
      <w:r>
        <w:t>silence.</w:t>
      </w:r>
    </w:p>
    <w:p w:rsidR="000D32F5" w:rsidRDefault="000D32F5">
      <w:pPr>
        <w:pStyle w:val="BodyText"/>
        <w:spacing w:before="3"/>
        <w:ind w:left="0"/>
        <w:rPr>
          <w:sz w:val="18"/>
        </w:rPr>
      </w:pPr>
    </w:p>
    <w:p w:rsidR="000D32F5" w:rsidRDefault="003015BB">
      <w:pPr>
        <w:pStyle w:val="BodyText"/>
        <w:spacing w:before="90" w:line="249" w:lineRule="auto"/>
        <w:ind w:right="148" w:firstLine="288"/>
      </w:pPr>
      <w:r>
        <w:t xml:space="preserve">So far as they aren’t trivial, these magisterial words are false. To understand something </w:t>
      </w:r>
      <w:r>
        <w:rPr>
          <w:i/>
        </w:rPr>
        <w:t xml:space="preserve">is </w:t>
      </w:r>
      <w:r>
        <w:t xml:space="preserve">to see its meaning. Therefore, anything that is understood has a meaning. So Wittgenstein’s words, if understood, have a meaning, </w:t>
      </w:r>
      <w:r>
        <w:t>and Wittgenstein is therefore contradicting himself in saying that those who understand his words will see that they’re meaningless. Wittgenstein’s awe-inspiring injunction that we pass over in silence what we can’t speak about involves a similar solecism.</w:t>
      </w:r>
      <w:r>
        <w:t xml:space="preserve"> To remain silent about something </w:t>
      </w:r>
      <w:r>
        <w:rPr>
          <w:i/>
        </w:rPr>
        <w:t xml:space="preserve">is </w:t>
      </w:r>
      <w:r>
        <w:t>to pass over it in silence. So Wittgenstein is asking, emptily, that we not say anything about what we can’t possibly say anything about.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71"/>
        </w:numPr>
        <w:tabs>
          <w:tab w:val="left" w:pos="928"/>
        </w:tabs>
        <w:rPr>
          <w:u w:val="none"/>
        </w:rPr>
      </w:pPr>
      <w:bookmarkStart w:id="141" w:name="_bookmark140"/>
      <w:bookmarkEnd w:id="141"/>
      <w:r>
        <w:rPr>
          <w:u w:val="none"/>
        </w:rPr>
        <w:lastRenderedPageBreak/>
        <w:t>Empiricism</w:t>
      </w:r>
      <w:r>
        <w:rPr>
          <w:spacing w:val="-2"/>
          <w:u w:val="none"/>
        </w:rPr>
        <w:t xml:space="preserve"> </w:t>
      </w:r>
      <w:r>
        <w:rPr>
          <w:u w:val="none"/>
        </w:rPr>
        <w:t>self-refuting</w:t>
      </w:r>
    </w:p>
    <w:p w:rsidR="000D32F5" w:rsidRDefault="000D32F5">
      <w:pPr>
        <w:pStyle w:val="BodyText"/>
        <w:ind w:left="0"/>
        <w:rPr>
          <w:b/>
          <w:sz w:val="26"/>
        </w:rPr>
      </w:pPr>
    </w:p>
    <w:p w:rsidR="000D32F5" w:rsidRDefault="003015BB">
      <w:pPr>
        <w:pStyle w:val="BodyText"/>
        <w:spacing w:before="1" w:line="249" w:lineRule="auto"/>
        <w:ind w:right="286" w:firstLine="288"/>
      </w:pPr>
      <w:r>
        <w:t>These points are easily extended to show that</w:t>
      </w:r>
      <w:r>
        <w:t xml:space="preserve"> </w:t>
      </w:r>
      <w:r>
        <w:rPr>
          <w:b/>
          <w:i/>
        </w:rPr>
        <w:t xml:space="preserve">empiricism </w:t>
      </w:r>
      <w:r>
        <w:t>is false if it’s true and, therefore, that it’s false.</w:t>
      </w:r>
    </w:p>
    <w:p w:rsidR="000D32F5" w:rsidRDefault="003015BB">
      <w:pPr>
        <w:pStyle w:val="BodyText"/>
        <w:spacing w:before="2"/>
        <w:ind w:left="388"/>
      </w:pPr>
      <w:r>
        <w:t>Empiricism isn’t the claim that:</w:t>
      </w:r>
    </w:p>
    <w:p w:rsidR="000D32F5" w:rsidRDefault="000D32F5">
      <w:pPr>
        <w:pStyle w:val="BodyText"/>
        <w:spacing w:before="1"/>
        <w:ind w:left="0"/>
        <w:rPr>
          <w:sz w:val="26"/>
        </w:rPr>
      </w:pPr>
    </w:p>
    <w:p w:rsidR="000D32F5" w:rsidRDefault="003015BB">
      <w:pPr>
        <w:pStyle w:val="ListParagraph"/>
        <w:numPr>
          <w:ilvl w:val="3"/>
          <w:numId w:val="271"/>
        </w:numPr>
        <w:tabs>
          <w:tab w:val="left" w:pos="1712"/>
        </w:tabs>
        <w:spacing w:line="249" w:lineRule="auto"/>
        <w:ind w:right="1156" w:firstLine="288"/>
        <w:jc w:val="both"/>
        <w:rPr>
          <w:sz w:val="24"/>
        </w:rPr>
      </w:pPr>
      <w:r>
        <w:rPr>
          <w:sz w:val="24"/>
        </w:rPr>
        <w:t xml:space="preserve">Whatever we know </w:t>
      </w:r>
      <w:r>
        <w:rPr>
          <w:i/>
          <w:sz w:val="24"/>
        </w:rPr>
        <w:t xml:space="preserve">now, </w:t>
      </w:r>
      <w:r>
        <w:rPr>
          <w:sz w:val="24"/>
        </w:rPr>
        <w:t>we learned it through</w:t>
      </w:r>
      <w:r>
        <w:rPr>
          <w:spacing w:val="-31"/>
          <w:sz w:val="24"/>
        </w:rPr>
        <w:t xml:space="preserve"> </w:t>
      </w:r>
      <w:r>
        <w:rPr>
          <w:sz w:val="24"/>
        </w:rPr>
        <w:t>sense-perception—but it’s</w:t>
      </w:r>
      <w:r>
        <w:rPr>
          <w:spacing w:val="-4"/>
          <w:sz w:val="24"/>
        </w:rPr>
        <w:t xml:space="preserve"> </w:t>
      </w:r>
      <w:r>
        <w:rPr>
          <w:sz w:val="24"/>
        </w:rPr>
        <w:t>possible</w:t>
      </w:r>
      <w:r>
        <w:rPr>
          <w:spacing w:val="-3"/>
          <w:sz w:val="24"/>
        </w:rPr>
        <w:t xml:space="preserve"> </w:t>
      </w:r>
      <w:r>
        <w:rPr>
          <w:sz w:val="24"/>
        </w:rPr>
        <w:t>that</w:t>
      </w:r>
      <w:r>
        <w:rPr>
          <w:spacing w:val="-4"/>
          <w:sz w:val="24"/>
        </w:rPr>
        <w:t xml:space="preserve"> </w:t>
      </w:r>
      <w:r>
        <w:rPr>
          <w:sz w:val="24"/>
        </w:rPr>
        <w:t>at</w:t>
      </w:r>
      <w:r>
        <w:rPr>
          <w:spacing w:val="-3"/>
          <w:sz w:val="24"/>
        </w:rPr>
        <w:t xml:space="preserve"> </w:t>
      </w:r>
      <w:r>
        <w:rPr>
          <w:sz w:val="24"/>
        </w:rPr>
        <w:t>some</w:t>
      </w:r>
      <w:r>
        <w:rPr>
          <w:spacing w:val="-4"/>
          <w:sz w:val="24"/>
        </w:rPr>
        <w:t xml:space="preserve"> </w:t>
      </w:r>
      <w:r>
        <w:rPr>
          <w:sz w:val="24"/>
        </w:rPr>
        <w:t>time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future</w:t>
      </w:r>
      <w:r>
        <w:rPr>
          <w:spacing w:val="-4"/>
          <w:sz w:val="24"/>
        </w:rPr>
        <w:t xml:space="preserve"> </w:t>
      </w:r>
      <w:r>
        <w:rPr>
          <w:sz w:val="24"/>
        </w:rPr>
        <w:t>we’ll</w:t>
      </w:r>
      <w:r>
        <w:rPr>
          <w:spacing w:val="-3"/>
          <w:sz w:val="24"/>
        </w:rPr>
        <w:t xml:space="preserve"> </w:t>
      </w:r>
      <w:r>
        <w:rPr>
          <w:sz w:val="24"/>
        </w:rPr>
        <w:t>acquire</w:t>
      </w:r>
      <w:r>
        <w:rPr>
          <w:spacing w:val="-4"/>
          <w:sz w:val="24"/>
        </w:rPr>
        <w:t xml:space="preserve"> </w:t>
      </w:r>
      <w:r>
        <w:rPr>
          <w:sz w:val="24"/>
        </w:rPr>
        <w:t>knowledge</w:t>
      </w:r>
      <w:r>
        <w:rPr>
          <w:spacing w:val="-3"/>
          <w:sz w:val="24"/>
        </w:rPr>
        <w:t xml:space="preserve"> </w:t>
      </w:r>
      <w:r>
        <w:rPr>
          <w:sz w:val="24"/>
        </w:rPr>
        <w:t>in</w:t>
      </w:r>
      <w:r>
        <w:rPr>
          <w:spacing w:val="-3"/>
          <w:sz w:val="24"/>
        </w:rPr>
        <w:t xml:space="preserve"> </w:t>
      </w:r>
      <w:r>
        <w:rPr>
          <w:sz w:val="24"/>
        </w:rPr>
        <w:t>some other</w:t>
      </w:r>
      <w:r>
        <w:rPr>
          <w:spacing w:val="-2"/>
          <w:sz w:val="24"/>
        </w:rPr>
        <w:t xml:space="preserve"> </w:t>
      </w:r>
      <w:r>
        <w:rPr>
          <w:sz w:val="24"/>
        </w:rPr>
        <w:t>way.</w:t>
      </w:r>
    </w:p>
    <w:p w:rsidR="000D32F5" w:rsidRDefault="000D32F5">
      <w:pPr>
        <w:pStyle w:val="BodyText"/>
        <w:spacing w:before="3"/>
        <w:ind w:left="0"/>
        <w:rPr>
          <w:sz w:val="25"/>
        </w:rPr>
      </w:pPr>
    </w:p>
    <w:p w:rsidR="000D32F5" w:rsidRDefault="003015BB">
      <w:pPr>
        <w:pStyle w:val="BodyText"/>
        <w:ind w:left="388"/>
      </w:pPr>
      <w:r>
        <w:t>Empiricism is the doctrine that everything that</w:t>
      </w:r>
    </w:p>
    <w:p w:rsidR="000D32F5" w:rsidRDefault="000D32F5">
      <w:pPr>
        <w:pStyle w:val="BodyText"/>
        <w:spacing w:before="1"/>
        <w:ind w:left="0"/>
        <w:rPr>
          <w:sz w:val="26"/>
        </w:rPr>
      </w:pPr>
    </w:p>
    <w:p w:rsidR="000D32F5" w:rsidRDefault="003015BB">
      <w:pPr>
        <w:pStyle w:val="BodyText"/>
        <w:spacing w:line="249" w:lineRule="auto"/>
        <w:ind w:left="796" w:right="1551" w:firstLine="288"/>
      </w:pPr>
      <w:r>
        <w:t>2) It’s inherent in the nature of knowledge that all knowledge be strictly observation-based.</w:t>
      </w:r>
    </w:p>
    <w:p w:rsidR="000D32F5" w:rsidRDefault="000D32F5">
      <w:pPr>
        <w:pStyle w:val="BodyText"/>
        <w:spacing w:before="3"/>
        <w:ind w:left="0"/>
        <w:rPr>
          <w:sz w:val="25"/>
        </w:rPr>
      </w:pPr>
    </w:p>
    <w:p w:rsidR="000D32F5" w:rsidRDefault="003015BB">
      <w:pPr>
        <w:pStyle w:val="BodyText"/>
        <w:spacing w:line="249" w:lineRule="auto"/>
        <w:ind w:right="286" w:firstLine="288"/>
      </w:pPr>
      <w:r>
        <w:t>But it cannot be known through observation that (2) is correct. According to (2), ‹</w:t>
      </w:r>
      <w:r>
        <w:rPr>
          <w:i/>
        </w:rPr>
        <w:t xml:space="preserve">x </w:t>
      </w:r>
      <w:r>
        <w:t>is knowled</w:t>
      </w:r>
      <w:r>
        <w:t>ge› is inconsistent with ‹</w:t>
      </w:r>
      <w:r>
        <w:rPr>
          <w:i/>
        </w:rPr>
        <w:t xml:space="preserve">x </w:t>
      </w:r>
      <w:r>
        <w:t>isn’t known through observation.› But, as we noted on page 24, observation cannot tell you whether one statement is consistent with some other statement. Thus, any body of observational data is consistent with the assumption tha</w:t>
      </w:r>
      <w:r>
        <w:t>t empiricism is false.</w:t>
      </w:r>
    </w:p>
    <w:p w:rsidR="000D32F5" w:rsidRDefault="003015BB">
      <w:pPr>
        <w:pStyle w:val="BodyText"/>
        <w:spacing w:before="4" w:line="249" w:lineRule="auto"/>
        <w:ind w:right="105" w:firstLine="288"/>
      </w:pPr>
      <w:r>
        <w:t>This means that there cannot be strictly observational grounds for believing empiricism correct. Thus, so far as empiricism is correct, there are no grounds for believing it correct; and so far as there are such grounds, empiricism i</w:t>
      </w:r>
      <w:r>
        <w:t>s false. Thus, the likelihood that empiricism is correct is inversely proportional to the degree of probability that the information at our disposal confers on it. And this means that if it’s a certainty that empiricism is correct, it’s a certainty that it</w:t>
      </w:r>
      <w:r>
        <w:t>’s false. Therefore, empiricism, if true, is false; therefore it’s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71"/>
        </w:numPr>
        <w:tabs>
          <w:tab w:val="left" w:pos="928"/>
        </w:tabs>
        <w:rPr>
          <w:u w:val="none"/>
        </w:rPr>
      </w:pPr>
      <w:bookmarkStart w:id="142" w:name="_bookmark141"/>
      <w:bookmarkEnd w:id="142"/>
      <w:r>
        <w:rPr>
          <w:u w:val="none"/>
        </w:rPr>
        <w:lastRenderedPageBreak/>
        <w:t>A Famous Argument of</w:t>
      </w:r>
      <w:r>
        <w:rPr>
          <w:spacing w:val="-5"/>
          <w:u w:val="none"/>
        </w:rPr>
        <w:t xml:space="preserve"> </w:t>
      </w:r>
      <w:r>
        <w:rPr>
          <w:u w:val="none"/>
        </w:rPr>
        <w:t>Russell’s</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A famous argument given by Bertrand Russell (1872-1970) ends with a sentence very similar to the last one. (This was deliberate.) Since the </w:t>
      </w:r>
      <w:r>
        <w:t>argument in question is to the effect that “naïve realism” is false, naïve realism being a doctrine that falls within the scope of the present chapter (though the reasons for this are not easily stated, and therefore won’t be), and we will therefore critiq</w:t>
      </w:r>
      <w:r>
        <w:t xml:space="preserve">ue it, after first quoting it </w:t>
      </w:r>
      <w:r>
        <w:rPr>
          <w:i/>
        </w:rPr>
        <w:t>verbatim</w:t>
      </w:r>
      <w:r>
        <w:t>:</w:t>
      </w:r>
    </w:p>
    <w:p w:rsidR="000D32F5" w:rsidRDefault="000D32F5">
      <w:pPr>
        <w:pStyle w:val="BodyText"/>
        <w:spacing w:before="5"/>
        <w:ind w:left="0"/>
        <w:rPr>
          <w:sz w:val="25"/>
        </w:rPr>
      </w:pPr>
    </w:p>
    <w:p w:rsidR="000D32F5" w:rsidRDefault="003015BB">
      <w:pPr>
        <w:pStyle w:val="BodyText"/>
        <w:ind w:left="1083"/>
      </w:pPr>
      <w:r>
        <w:t>We all start from naïve realism, i.e., the doctrine that things are what they seem.</w:t>
      </w:r>
    </w:p>
    <w:p w:rsidR="000D32F5" w:rsidRDefault="003015BB">
      <w:pPr>
        <w:pStyle w:val="BodyText"/>
        <w:spacing w:before="12" w:line="249" w:lineRule="auto"/>
        <w:ind w:left="796" w:right="838"/>
      </w:pPr>
      <w:r>
        <w:t>We think that grass is green, that stones are hard, and that snow is cold. But physics assures us that the greenness of grass, the hardness of stones, and coldness of snow are not the greenness, hardness, and coldness that we know in our experience, but so</w:t>
      </w:r>
      <w:r>
        <w:t>mething very different. The observer, when he seems to himself to be observing a stone, is really, if physics is to be believed, observing the effects of the stone upon himself. Thus, science seems to be at war upon itself. When it most means to be objecti</w:t>
      </w:r>
      <w:r>
        <w:t>ve, it finds itself plunged into subjectivity against its will.</w:t>
      </w:r>
    </w:p>
    <w:p w:rsidR="000D32F5" w:rsidRDefault="003015BB">
      <w:pPr>
        <w:pStyle w:val="BodyText"/>
        <w:spacing w:before="7"/>
        <w:ind w:left="796"/>
      </w:pPr>
      <w:r>
        <w:t>Naïve realism leads to physics; and physics, if true, shows that naïve realism is</w:t>
      </w:r>
    </w:p>
    <w:p w:rsidR="000D32F5" w:rsidRDefault="003015BB">
      <w:pPr>
        <w:pStyle w:val="BodyText"/>
        <w:spacing w:before="12" w:line="228" w:lineRule="exact"/>
        <w:ind w:left="0" w:right="2034"/>
        <w:jc w:val="right"/>
      </w:pPr>
      <w:bookmarkStart w:id="143" w:name="_bookmark142"/>
      <w:bookmarkEnd w:id="143"/>
      <w:r>
        <w:rPr>
          <w:color w:val="0562C1"/>
          <w:u w:val="single" w:color="0562C1"/>
        </w:rPr>
        <w:t>[91]</w:t>
      </w:r>
    </w:p>
    <w:p w:rsidR="000D32F5" w:rsidRDefault="003015BB">
      <w:pPr>
        <w:pStyle w:val="BodyText"/>
        <w:spacing w:line="228" w:lineRule="exact"/>
        <w:ind w:left="796"/>
      </w:pPr>
      <w:r>
        <w:t>false. Therefore, naïve realism, if true, is false; therefore it’s false.</w:t>
      </w:r>
    </w:p>
    <w:p w:rsidR="000D32F5" w:rsidRDefault="000D32F5">
      <w:pPr>
        <w:pStyle w:val="BodyText"/>
        <w:spacing w:before="3"/>
        <w:ind w:left="0"/>
        <w:rPr>
          <w:sz w:val="18"/>
        </w:rPr>
      </w:pPr>
    </w:p>
    <w:p w:rsidR="000D32F5" w:rsidRDefault="003015BB">
      <w:pPr>
        <w:pStyle w:val="BodyText"/>
        <w:spacing w:before="90"/>
        <w:ind w:left="388"/>
      </w:pPr>
      <w:r>
        <w:t>Though eloquently stated, this</w:t>
      </w:r>
      <w:r>
        <w:t xml:space="preserve"> argument consists of spurious reasoning for a false conclusion.</w:t>
      </w:r>
    </w:p>
    <w:p w:rsidR="000D32F5" w:rsidRDefault="003015BB">
      <w:pPr>
        <w:pStyle w:val="BodyText"/>
        <w:spacing w:before="12" w:line="249" w:lineRule="auto"/>
        <w:ind w:right="322"/>
      </w:pPr>
      <w:r>
        <w:t>In observing the paper-weight on my desk, I’m not observing some effect of the stone upon myself: I’m observing the stone itself</w:t>
      </w:r>
      <w:bookmarkStart w:id="144" w:name="_bookmark143"/>
      <w:bookmarkEnd w:id="144"/>
      <w:r>
        <w:t>.</w:t>
      </w:r>
      <w:r>
        <w:rPr>
          <w:color w:val="0562C1"/>
          <w:position w:val="18"/>
          <w:u w:val="single" w:color="0562C1"/>
        </w:rPr>
        <w:t>[92]</w:t>
      </w:r>
      <w:r>
        <w:rPr>
          <w:color w:val="0562C1"/>
          <w:position w:val="18"/>
        </w:rPr>
        <w:t xml:space="preserve"> </w:t>
      </w:r>
      <w:r>
        <w:t xml:space="preserve">To be sure, my observing the stone is </w:t>
      </w:r>
      <w:r>
        <w:rPr>
          <w:i/>
        </w:rPr>
        <w:t xml:space="preserve">itself </w:t>
      </w:r>
      <w:r>
        <w:t>an effect of</w:t>
      </w:r>
      <w:r>
        <w:t xml:space="preserve"> some event involving the stone. (Light bounces off the stone and, in due course, strikes my retinas, precipitating various physiological and psychological responses, among them the aforementioned sense-perception.) But that doesn’t mean that </w:t>
      </w:r>
      <w:r>
        <w:rPr>
          <w:i/>
        </w:rPr>
        <w:t xml:space="preserve">what </w:t>
      </w:r>
      <w:r>
        <w:t>I’m seei</w:t>
      </w:r>
      <w:r>
        <w:t>ng, in having that sense-perception, is some effect that the stone had on me; and unless we’re perpetually hallucinating, in which case we’re never observing anything external, we very obviously do observe external objects.</w:t>
      </w:r>
    </w:p>
    <w:p w:rsidR="000D32F5" w:rsidRDefault="003015BB">
      <w:pPr>
        <w:pStyle w:val="BodyText"/>
        <w:spacing w:before="8" w:line="249" w:lineRule="auto"/>
        <w:ind w:right="167" w:firstLine="288"/>
      </w:pPr>
      <w:r>
        <w:t>This brings us to the second pro</w:t>
      </w:r>
      <w:r>
        <w:t>blem with Russell’s argument. Russell says that the greenness,</w:t>
      </w:r>
      <w:r>
        <w:rPr>
          <w:spacing w:val="-4"/>
        </w:rPr>
        <w:t xml:space="preserve"> </w:t>
      </w:r>
      <w:r>
        <w:t>hardness,</w:t>
      </w:r>
      <w:r>
        <w:rPr>
          <w:spacing w:val="-3"/>
        </w:rPr>
        <w:t xml:space="preserve"> </w:t>
      </w:r>
      <w:r>
        <w:t>and</w:t>
      </w:r>
      <w:r>
        <w:rPr>
          <w:spacing w:val="-4"/>
        </w:rPr>
        <w:t xml:space="preserve"> </w:t>
      </w:r>
      <w:r>
        <w:t>coldness</w:t>
      </w:r>
      <w:r>
        <w:rPr>
          <w:spacing w:val="-4"/>
        </w:rPr>
        <w:t xml:space="preserve"> </w:t>
      </w:r>
      <w:r>
        <w:t>of</w:t>
      </w:r>
      <w:r>
        <w:rPr>
          <w:spacing w:val="-4"/>
        </w:rPr>
        <w:t xml:space="preserve"> </w:t>
      </w:r>
      <w:r>
        <w:t>daily</w:t>
      </w:r>
      <w:r>
        <w:rPr>
          <w:spacing w:val="-4"/>
        </w:rPr>
        <w:t xml:space="preserve"> </w:t>
      </w:r>
      <w:r>
        <w:t>observation</w:t>
      </w:r>
      <w:r>
        <w:rPr>
          <w:spacing w:val="-3"/>
        </w:rPr>
        <w:t xml:space="preserve"> </w:t>
      </w:r>
      <w:r>
        <w:t>are</w:t>
      </w:r>
      <w:r>
        <w:rPr>
          <w:spacing w:val="-5"/>
        </w:rPr>
        <w:t xml:space="preserve"> </w:t>
      </w:r>
      <w:r>
        <w:t>not</w:t>
      </w:r>
      <w:r>
        <w:rPr>
          <w:spacing w:val="-4"/>
        </w:rPr>
        <w:t xml:space="preserve"> </w:t>
      </w:r>
      <w:r>
        <w:t>identical</w:t>
      </w:r>
      <w:r>
        <w:rPr>
          <w:spacing w:val="-4"/>
        </w:rPr>
        <w:t xml:space="preserve"> </w:t>
      </w:r>
      <w:r>
        <w:t>with</w:t>
      </w:r>
      <w:r>
        <w:rPr>
          <w:spacing w:val="-4"/>
        </w:rPr>
        <w:t xml:space="preserve"> </w:t>
      </w:r>
      <w:r>
        <w:t>their</w:t>
      </w:r>
      <w:r>
        <w:rPr>
          <w:spacing w:val="-4"/>
        </w:rPr>
        <w:t xml:space="preserve"> </w:t>
      </w:r>
      <w:r>
        <w:t>counterparts</w:t>
      </w:r>
      <w:r>
        <w:rPr>
          <w:spacing w:val="-4"/>
        </w:rPr>
        <w:t xml:space="preserve"> </w:t>
      </w:r>
      <w:r>
        <w:t xml:space="preserve">in physics. This is false. Physics has a lot to say about greenness, hardness, and coldness that commonsense does not. But that’s very different from saying that the coldness we feel, the greenness we see, etc., </w:t>
      </w:r>
      <w:r>
        <w:rPr>
          <w:i/>
        </w:rPr>
        <w:t xml:space="preserve">aren’t </w:t>
      </w:r>
      <w:r>
        <w:t>the greenness, coldness, and hardness</w:t>
      </w:r>
      <w:r>
        <w:t xml:space="preserve"> of physics. Physics tells us </w:t>
      </w:r>
      <w:r>
        <w:rPr>
          <w:i/>
        </w:rPr>
        <w:t xml:space="preserve">what it is </w:t>
      </w:r>
      <w:r>
        <w:t>for something to have the properties we know them to have through sight, touch,</w:t>
      </w:r>
      <w:r>
        <w:rPr>
          <w:spacing w:val="-37"/>
        </w:rPr>
        <w:t xml:space="preserve"> </w:t>
      </w:r>
      <w:r>
        <w:t>etc.</w:t>
      </w:r>
    </w:p>
    <w:p w:rsidR="000D32F5" w:rsidRDefault="003015BB">
      <w:pPr>
        <w:pStyle w:val="BodyText"/>
        <w:spacing w:before="6" w:line="249" w:lineRule="auto"/>
        <w:ind w:right="128"/>
      </w:pPr>
      <w:r>
        <w:t xml:space="preserve">When you grab an object and feel that it’s cold, you don’t feel or otherwise sense-perceive the micro-events </w:t>
      </w:r>
      <w:r>
        <w:rPr>
          <w:i/>
        </w:rPr>
        <w:t xml:space="preserve">in virtue of which </w:t>
      </w:r>
      <w:r>
        <w:t>it</w:t>
      </w:r>
      <w:r>
        <w:t xml:space="preserve"> is cold. (More precisely, when you grab an object and feel that it’s cold, its coldness is not thereby </w:t>
      </w:r>
      <w:r>
        <w:rPr>
          <w:i/>
        </w:rPr>
        <w:t xml:space="preserve">presented to you </w:t>
      </w:r>
      <w:r>
        <w:t>as consisting of the micro-events of which it does, in fact, consist.) It is the job of the theoretical physicist to tell you about the</w:t>
      </w:r>
      <w:r>
        <w:t xml:space="preserve">se micro- events. This means that the coldness studied by the physicist </w:t>
      </w:r>
      <w:r>
        <w:rPr>
          <w:i/>
        </w:rPr>
        <w:t xml:space="preserve">is </w:t>
      </w:r>
      <w:r>
        <w:t xml:space="preserve">identical with the coldness that you feel. Physics tells us that many of our pre-theoretic beliefs as to what </w:t>
      </w:r>
      <w:r>
        <w:rPr>
          <w:i/>
        </w:rPr>
        <w:t xml:space="preserve">that coldness is </w:t>
      </w:r>
      <w:r>
        <w:t>are wrong; and in order to do that, it has to study th</w:t>
      </w:r>
      <w:r>
        <w:t>e coldness that those pre-theoretic beliefs concern. So Russell’s argument, despite Einstein’s high regard for it, is a failure.</w:t>
      </w:r>
      <w:bookmarkStart w:id="145" w:name="_bookmark144"/>
      <w:bookmarkEnd w:id="145"/>
      <w:r>
        <w:rPr>
          <w:color w:val="0562C1"/>
          <w:position w:val="18"/>
          <w:u w:val="single" w:color="0562C1"/>
        </w:rPr>
        <w:t>[93]</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70"/>
        </w:numPr>
        <w:tabs>
          <w:tab w:val="left" w:pos="928"/>
        </w:tabs>
        <w:rPr>
          <w:u w:val="none"/>
        </w:rPr>
      </w:pPr>
      <w:bookmarkStart w:id="146" w:name="_bookmark145"/>
      <w:bookmarkEnd w:id="146"/>
      <w:r>
        <w:rPr>
          <w:u w:val="none"/>
        </w:rPr>
        <w:lastRenderedPageBreak/>
        <w:t>The objects of perception distinct from their</w:t>
      </w:r>
      <w:r>
        <w:rPr>
          <w:spacing w:val="-11"/>
          <w:u w:val="none"/>
        </w:rPr>
        <w:t xml:space="preserve"> </w:t>
      </w:r>
      <w:r>
        <w:rPr>
          <w:u w:val="none"/>
        </w:rPr>
        <w:t>causes</w:t>
      </w:r>
    </w:p>
    <w:p w:rsidR="000D32F5" w:rsidRDefault="000D32F5">
      <w:pPr>
        <w:pStyle w:val="BodyText"/>
        <w:ind w:left="0"/>
        <w:rPr>
          <w:b/>
          <w:sz w:val="26"/>
        </w:rPr>
      </w:pPr>
    </w:p>
    <w:p w:rsidR="000D32F5" w:rsidRDefault="003015BB">
      <w:pPr>
        <w:pStyle w:val="BodyText"/>
        <w:spacing w:before="1" w:line="249" w:lineRule="auto"/>
        <w:ind w:firstLine="288"/>
      </w:pPr>
      <w:r>
        <w:t xml:space="preserve">A moment ago I said that “[W]hen you grab an object and feel that it’s cold, you don’t feel or otherwise sense-perceive the micro-events </w:t>
      </w:r>
      <w:r>
        <w:rPr>
          <w:i/>
        </w:rPr>
        <w:t xml:space="preserve">in virtue of which </w:t>
      </w:r>
      <w:r>
        <w:t>it is cold.” Many are likely to object to this: All of our sensations are the results of micro-event</w:t>
      </w:r>
      <w:r>
        <w:t xml:space="preserve">s, it will be said, and there is thus is </w:t>
      </w:r>
      <w:r>
        <w:rPr>
          <w:i/>
        </w:rPr>
        <w:t xml:space="preserve">a </w:t>
      </w:r>
      <w:r>
        <w:t>sense in which we perceive such events.</w:t>
      </w:r>
    </w:p>
    <w:p w:rsidR="000D32F5" w:rsidRDefault="003015BB">
      <w:pPr>
        <w:pStyle w:val="BodyText"/>
        <w:spacing w:before="4" w:line="249" w:lineRule="auto"/>
        <w:ind w:right="139" w:firstLine="288"/>
      </w:pPr>
      <w:r>
        <w:t>This</w:t>
      </w:r>
      <w:r>
        <w:rPr>
          <w:spacing w:val="-4"/>
        </w:rPr>
        <w:t xml:space="preserve"> </w:t>
      </w:r>
      <w:r>
        <w:t>line</w:t>
      </w:r>
      <w:r>
        <w:rPr>
          <w:spacing w:val="-3"/>
        </w:rPr>
        <w:t xml:space="preserve"> </w:t>
      </w:r>
      <w:r>
        <w:t>of</w:t>
      </w:r>
      <w:r>
        <w:rPr>
          <w:spacing w:val="-3"/>
        </w:rPr>
        <w:t xml:space="preserve"> </w:t>
      </w:r>
      <w:r>
        <w:t>thought</w:t>
      </w:r>
      <w:r>
        <w:rPr>
          <w:spacing w:val="-3"/>
        </w:rPr>
        <w:t xml:space="preserve"> </w:t>
      </w:r>
      <w:r>
        <w:t>involves</w:t>
      </w:r>
      <w:r>
        <w:rPr>
          <w:spacing w:val="-4"/>
        </w:rPr>
        <w:t xml:space="preserve"> </w:t>
      </w:r>
      <w:r>
        <w:t>the</w:t>
      </w:r>
      <w:r>
        <w:rPr>
          <w:spacing w:val="-3"/>
        </w:rPr>
        <w:t xml:space="preserve"> </w:t>
      </w:r>
      <w:r>
        <w:t>spurious</w:t>
      </w:r>
      <w:r>
        <w:rPr>
          <w:spacing w:val="-3"/>
        </w:rPr>
        <w:t xml:space="preserve"> </w:t>
      </w:r>
      <w:r>
        <w:t>belief</w:t>
      </w:r>
      <w:r>
        <w:rPr>
          <w:spacing w:val="-3"/>
        </w:rPr>
        <w:t xml:space="preserve"> </w:t>
      </w:r>
      <w:r>
        <w:t>that</w:t>
      </w:r>
      <w:r>
        <w:rPr>
          <w:spacing w:val="-4"/>
        </w:rPr>
        <w:t xml:space="preserve"> </w:t>
      </w:r>
      <w:r>
        <w:t>the</w:t>
      </w:r>
      <w:r>
        <w:rPr>
          <w:spacing w:val="-3"/>
        </w:rPr>
        <w:t xml:space="preserve"> </w:t>
      </w:r>
      <w:r>
        <w:t>cause</w:t>
      </w:r>
      <w:r>
        <w:rPr>
          <w:spacing w:val="-3"/>
        </w:rPr>
        <w:t xml:space="preserve"> </w:t>
      </w:r>
      <w:r>
        <w:t>of</w:t>
      </w:r>
      <w:r>
        <w:rPr>
          <w:spacing w:val="-3"/>
        </w:rPr>
        <w:t xml:space="preserve"> </w:t>
      </w:r>
      <w:r>
        <w:t>a</w:t>
      </w:r>
      <w:r>
        <w:rPr>
          <w:spacing w:val="-4"/>
        </w:rPr>
        <w:t xml:space="preserve"> </w:t>
      </w:r>
      <w:r>
        <w:t>perception</w:t>
      </w:r>
      <w:r>
        <w:rPr>
          <w:spacing w:val="-2"/>
        </w:rPr>
        <w:t xml:space="preserve"> </w:t>
      </w:r>
      <w:r>
        <w:t>is</w:t>
      </w:r>
      <w:r>
        <w:rPr>
          <w:spacing w:val="-3"/>
        </w:rPr>
        <w:t xml:space="preserve"> </w:t>
      </w:r>
      <w:r>
        <w:t>identical</w:t>
      </w:r>
      <w:r>
        <w:rPr>
          <w:spacing w:val="-4"/>
        </w:rPr>
        <w:t xml:space="preserve"> </w:t>
      </w:r>
      <w:r>
        <w:t xml:space="preserve">with its object. When I see your face, the immediate causes of my perception are various disturbances of retinas. But I don’t perceive those disturbances. In order for an experience </w:t>
      </w:r>
      <w:r>
        <w:rPr>
          <w:i/>
        </w:rPr>
        <w:t xml:space="preserve">x </w:t>
      </w:r>
      <w:r>
        <w:t xml:space="preserve">to be a perception, as opposed to a mere effect, of some event </w:t>
      </w:r>
      <w:r>
        <w:rPr>
          <w:i/>
        </w:rPr>
        <w:t>y</w:t>
      </w:r>
      <w:r>
        <w:t xml:space="preserve">, it is </w:t>
      </w:r>
      <w:r>
        <w:t xml:space="preserve">necessary that, by virtue of having </w:t>
      </w:r>
      <w:r>
        <w:rPr>
          <w:i/>
        </w:rPr>
        <w:t>x</w:t>
      </w:r>
      <w:r>
        <w:t xml:space="preserve">, one have some knowledge of what </w:t>
      </w:r>
      <w:r>
        <w:rPr>
          <w:i/>
        </w:rPr>
        <w:t xml:space="preserve">y </w:t>
      </w:r>
      <w:r>
        <w:t>is. By virtue of seeing your face, I am aware of the structure</w:t>
      </w:r>
      <w:r>
        <w:rPr>
          <w:spacing w:val="-3"/>
        </w:rPr>
        <w:t xml:space="preserve"> </w:t>
      </w:r>
      <w:r>
        <w:t>of</w:t>
      </w:r>
      <w:r>
        <w:rPr>
          <w:spacing w:val="-3"/>
        </w:rPr>
        <w:t xml:space="preserve"> </w:t>
      </w:r>
      <w:r>
        <w:t>your</w:t>
      </w:r>
      <w:r>
        <w:rPr>
          <w:spacing w:val="-3"/>
        </w:rPr>
        <w:t xml:space="preserve"> </w:t>
      </w:r>
      <w:r>
        <w:t>face.</w:t>
      </w:r>
      <w:r>
        <w:rPr>
          <w:spacing w:val="-1"/>
        </w:rPr>
        <w:t xml:space="preserve"> </w:t>
      </w:r>
      <w:r>
        <w:t>By</w:t>
      </w:r>
      <w:r>
        <w:rPr>
          <w:spacing w:val="-2"/>
        </w:rPr>
        <w:t xml:space="preserve"> </w:t>
      </w:r>
      <w:r>
        <w:t>virtue</w:t>
      </w:r>
      <w:r>
        <w:rPr>
          <w:spacing w:val="-3"/>
        </w:rPr>
        <w:t xml:space="preserve"> </w:t>
      </w:r>
      <w:r>
        <w:t>of</w:t>
      </w:r>
      <w:r>
        <w:rPr>
          <w:spacing w:val="-3"/>
        </w:rPr>
        <w:t xml:space="preserve"> </w:t>
      </w:r>
      <w:r>
        <w:t>feeling</w:t>
      </w:r>
      <w:r>
        <w:rPr>
          <w:spacing w:val="-1"/>
        </w:rPr>
        <w:t xml:space="preserve"> </w:t>
      </w:r>
      <w:r>
        <w:t>a</w:t>
      </w:r>
      <w:r>
        <w:rPr>
          <w:spacing w:val="-3"/>
        </w:rPr>
        <w:t xml:space="preserve"> </w:t>
      </w:r>
      <w:r>
        <w:t>surface,</w:t>
      </w:r>
      <w:r>
        <w:rPr>
          <w:spacing w:val="-2"/>
        </w:rPr>
        <w:t xml:space="preserve"> </w:t>
      </w:r>
      <w:r>
        <w:t>I</w:t>
      </w:r>
      <w:r>
        <w:rPr>
          <w:spacing w:val="-3"/>
        </w:rPr>
        <w:t xml:space="preserve"> </w:t>
      </w:r>
      <w:r>
        <w:t>am</w:t>
      </w:r>
      <w:r>
        <w:rPr>
          <w:spacing w:val="-2"/>
        </w:rPr>
        <w:t xml:space="preserve"> </w:t>
      </w:r>
      <w:r>
        <w:t>aware</w:t>
      </w:r>
      <w:r>
        <w:rPr>
          <w:spacing w:val="-3"/>
        </w:rPr>
        <w:t xml:space="preserve"> </w:t>
      </w:r>
      <w:r>
        <w:t>of</w:t>
      </w:r>
      <w:r>
        <w:rPr>
          <w:spacing w:val="-3"/>
        </w:rPr>
        <w:t xml:space="preserve"> </w:t>
      </w:r>
      <w:r>
        <w:t>the</w:t>
      </w:r>
      <w:r>
        <w:rPr>
          <w:spacing w:val="-2"/>
        </w:rPr>
        <w:t xml:space="preserve"> </w:t>
      </w:r>
      <w:r>
        <w:t>texture</w:t>
      </w:r>
      <w:r>
        <w:rPr>
          <w:spacing w:val="-3"/>
        </w:rPr>
        <w:t xml:space="preserve"> </w:t>
      </w:r>
      <w:r>
        <w:t>of</w:t>
      </w:r>
      <w:r>
        <w:rPr>
          <w:spacing w:val="-3"/>
        </w:rPr>
        <w:t xml:space="preserve"> </w:t>
      </w:r>
      <w:r>
        <w:t>that</w:t>
      </w:r>
      <w:r>
        <w:rPr>
          <w:spacing w:val="-3"/>
        </w:rPr>
        <w:t xml:space="preserve"> </w:t>
      </w:r>
      <w:r>
        <w:t>surface.</w:t>
      </w:r>
    </w:p>
    <w:p w:rsidR="000D32F5" w:rsidRDefault="003015BB">
      <w:pPr>
        <w:pStyle w:val="BodyText"/>
        <w:spacing w:before="6" w:line="249" w:lineRule="auto"/>
        <w:ind w:right="286"/>
      </w:pPr>
      <w:r>
        <w:t>Visual</w:t>
      </w:r>
      <w:r>
        <w:rPr>
          <w:spacing w:val="-5"/>
        </w:rPr>
        <w:t xml:space="preserve"> </w:t>
      </w:r>
      <w:r>
        <w:t>and</w:t>
      </w:r>
      <w:r>
        <w:rPr>
          <w:spacing w:val="-3"/>
        </w:rPr>
        <w:t xml:space="preserve"> </w:t>
      </w:r>
      <w:r>
        <w:t>tactile</w:t>
      </w:r>
      <w:r>
        <w:rPr>
          <w:spacing w:val="-4"/>
        </w:rPr>
        <w:t xml:space="preserve"> </w:t>
      </w:r>
      <w:r>
        <w:t>perceptions</w:t>
      </w:r>
      <w:r>
        <w:rPr>
          <w:spacing w:val="-4"/>
        </w:rPr>
        <w:t xml:space="preserve"> </w:t>
      </w:r>
      <w:r>
        <w:t>resemble</w:t>
      </w:r>
      <w:r>
        <w:rPr>
          <w:spacing w:val="-4"/>
        </w:rPr>
        <w:t xml:space="preserve"> </w:t>
      </w:r>
      <w:r>
        <w:t>their</w:t>
      </w:r>
      <w:r>
        <w:rPr>
          <w:spacing w:val="-4"/>
        </w:rPr>
        <w:t xml:space="preserve"> </w:t>
      </w:r>
      <w:r>
        <w:t>objects.</w:t>
      </w:r>
      <w:r>
        <w:rPr>
          <w:spacing w:val="-3"/>
        </w:rPr>
        <w:t xml:space="preserve"> </w:t>
      </w:r>
      <w:r>
        <w:t>My</w:t>
      </w:r>
      <w:r>
        <w:rPr>
          <w:spacing w:val="-3"/>
        </w:rPr>
        <w:t xml:space="preserve"> </w:t>
      </w:r>
      <w:r>
        <w:t>visual</w:t>
      </w:r>
      <w:r>
        <w:rPr>
          <w:spacing w:val="-4"/>
        </w:rPr>
        <w:t xml:space="preserve"> </w:t>
      </w:r>
      <w:r>
        <w:t>perception</w:t>
      </w:r>
      <w:r>
        <w:rPr>
          <w:spacing w:val="-3"/>
        </w:rPr>
        <w:t xml:space="preserve"> </w:t>
      </w:r>
      <w:r>
        <w:t>of</w:t>
      </w:r>
      <w:r>
        <w:rPr>
          <w:spacing w:val="-4"/>
        </w:rPr>
        <w:t xml:space="preserve"> </w:t>
      </w:r>
      <w:r>
        <w:t>your</w:t>
      </w:r>
      <w:r>
        <w:rPr>
          <w:spacing w:val="-4"/>
        </w:rPr>
        <w:t xml:space="preserve"> </w:t>
      </w:r>
      <w:r>
        <w:t>face</w:t>
      </w:r>
      <w:r>
        <w:rPr>
          <w:spacing w:val="-5"/>
        </w:rPr>
        <w:t xml:space="preserve"> </w:t>
      </w:r>
      <w:r>
        <w:t>has</w:t>
      </w:r>
      <w:r>
        <w:rPr>
          <w:spacing w:val="-4"/>
        </w:rPr>
        <w:t xml:space="preserve"> </w:t>
      </w:r>
      <w:r>
        <w:t>the same structure as your face, that being why, by virtue of having that perception, I am aware, within limits, of the structure of your</w:t>
      </w:r>
      <w:r>
        <w:rPr>
          <w:spacing w:val="-7"/>
        </w:rPr>
        <w:t xml:space="preserve"> </w:t>
      </w:r>
      <w:r>
        <w:t>face.</w:t>
      </w:r>
    </w:p>
    <w:p w:rsidR="000D32F5" w:rsidRDefault="003015BB">
      <w:pPr>
        <w:pStyle w:val="BodyText"/>
        <w:spacing w:before="2" w:line="249" w:lineRule="auto"/>
        <w:ind w:right="286" w:firstLine="288"/>
      </w:pPr>
      <w:r>
        <w:t xml:space="preserve">To be sure, the object of a given perception is </w:t>
      </w:r>
      <w:r>
        <w:rPr>
          <w:i/>
        </w:rPr>
        <w:t>am</w:t>
      </w:r>
      <w:r>
        <w:rPr>
          <w:i/>
        </w:rPr>
        <w:t xml:space="preserve">ong </w:t>
      </w:r>
      <w:r>
        <w:t>the causes of that perception. I cannot see your face unless I am in some way affected by it. (Light rays must bounce off of your face, then</w:t>
      </w:r>
      <w:r>
        <w:rPr>
          <w:spacing w:val="-3"/>
        </w:rPr>
        <w:t xml:space="preserve"> </w:t>
      </w:r>
      <w:r>
        <w:t>strike</w:t>
      </w:r>
      <w:r>
        <w:rPr>
          <w:spacing w:val="-3"/>
        </w:rPr>
        <w:t xml:space="preserve"> </w:t>
      </w:r>
      <w:r>
        <w:t>certain</w:t>
      </w:r>
      <w:r>
        <w:rPr>
          <w:spacing w:val="-3"/>
        </w:rPr>
        <w:t xml:space="preserve"> </w:t>
      </w:r>
      <w:r>
        <w:t>surfaces</w:t>
      </w:r>
      <w:r>
        <w:rPr>
          <w:spacing w:val="-3"/>
        </w:rPr>
        <w:t xml:space="preserve"> </w:t>
      </w:r>
      <w:r>
        <w:t>of</w:t>
      </w:r>
      <w:r>
        <w:rPr>
          <w:spacing w:val="-3"/>
        </w:rPr>
        <w:t xml:space="preserve"> </w:t>
      </w:r>
      <w:r>
        <w:t>mine,</w:t>
      </w:r>
      <w:r>
        <w:rPr>
          <w:spacing w:val="-2"/>
        </w:rPr>
        <w:t xml:space="preserve"> </w:t>
      </w:r>
      <w:r>
        <w:t>and</w:t>
      </w:r>
      <w:r>
        <w:rPr>
          <w:spacing w:val="-3"/>
        </w:rPr>
        <w:t xml:space="preserve"> </w:t>
      </w:r>
      <w:r>
        <w:t>so</w:t>
      </w:r>
      <w:r>
        <w:rPr>
          <w:spacing w:val="-2"/>
        </w:rPr>
        <w:t xml:space="preserve"> </w:t>
      </w:r>
      <w:r>
        <w:t>on.)</w:t>
      </w:r>
      <w:r>
        <w:rPr>
          <w:spacing w:val="-3"/>
        </w:rPr>
        <w:t xml:space="preserve"> </w:t>
      </w:r>
      <w:r>
        <w:t>But</w:t>
      </w:r>
      <w:r>
        <w:rPr>
          <w:spacing w:val="-4"/>
        </w:rPr>
        <w:t xml:space="preserve"> </w:t>
      </w:r>
      <w:r>
        <w:t>the</w:t>
      </w:r>
      <w:r>
        <w:rPr>
          <w:spacing w:val="-3"/>
        </w:rPr>
        <w:t xml:space="preserve"> </w:t>
      </w:r>
      <w:r>
        <w:t>object</w:t>
      </w:r>
      <w:r>
        <w:rPr>
          <w:spacing w:val="-3"/>
        </w:rPr>
        <w:t xml:space="preserve"> </w:t>
      </w:r>
      <w:r>
        <w:t>of</w:t>
      </w:r>
      <w:r>
        <w:rPr>
          <w:spacing w:val="-4"/>
        </w:rPr>
        <w:t xml:space="preserve"> </w:t>
      </w:r>
      <w:r>
        <w:t>a</w:t>
      </w:r>
      <w:r>
        <w:rPr>
          <w:spacing w:val="-3"/>
        </w:rPr>
        <w:t xml:space="preserve"> </w:t>
      </w:r>
      <w:r>
        <w:t>perception</w:t>
      </w:r>
      <w:r>
        <w:rPr>
          <w:spacing w:val="-2"/>
        </w:rPr>
        <w:t xml:space="preserve"> </w:t>
      </w:r>
      <w:r>
        <w:t>is</w:t>
      </w:r>
      <w:r>
        <w:rPr>
          <w:spacing w:val="-4"/>
        </w:rPr>
        <w:t xml:space="preserve"> </w:t>
      </w:r>
      <w:r>
        <w:t>always</w:t>
      </w:r>
      <w:r>
        <w:rPr>
          <w:spacing w:val="-3"/>
        </w:rPr>
        <w:t xml:space="preserve"> </w:t>
      </w:r>
      <w:r>
        <w:t>a</w:t>
      </w:r>
      <w:r>
        <w:rPr>
          <w:spacing w:val="-3"/>
        </w:rPr>
        <w:t xml:space="preserve"> </w:t>
      </w:r>
      <w:r>
        <w:t>distal, never a proximal, cause of that</w:t>
      </w:r>
      <w:r>
        <w:rPr>
          <w:spacing w:val="-7"/>
        </w:rPr>
        <w:t xml:space="preserve"> </w:t>
      </w:r>
      <w:r>
        <w:t>perception.</w:t>
      </w:r>
    </w:p>
    <w:p w:rsidR="000D32F5" w:rsidRDefault="003015BB">
      <w:pPr>
        <w:pStyle w:val="BodyText"/>
        <w:spacing w:before="4" w:line="249" w:lineRule="auto"/>
        <w:ind w:right="156" w:firstLine="288"/>
      </w:pPr>
      <w:r>
        <w:t>Not all perceptions bear any (obvious) structural resemblance to their objects. For example, if I hear a loud noise, I am not, by virtue of that fact, aware of the structure of the object of my perception</w:t>
      </w:r>
      <w:r>
        <w:t>. Nonetheless, I am, by virtue of having that experience, dimly aware of facts about the external world. I am aware that there has been an abrupt change of some kind. I am dimly aware of the location and distance, relative to myself, of that noise. Similar</w:t>
      </w:r>
      <w:r>
        <w:t xml:space="preserve"> points hold with respect</w:t>
      </w:r>
      <w:r>
        <w:rPr>
          <w:spacing w:val="-5"/>
        </w:rPr>
        <w:t xml:space="preserve"> </w:t>
      </w:r>
      <w:r>
        <w:t>to</w:t>
      </w:r>
      <w:r>
        <w:rPr>
          <w:spacing w:val="-4"/>
        </w:rPr>
        <w:t xml:space="preserve"> </w:t>
      </w:r>
      <w:r>
        <w:t>olfactory</w:t>
      </w:r>
      <w:r>
        <w:rPr>
          <w:spacing w:val="-4"/>
        </w:rPr>
        <w:t xml:space="preserve"> </w:t>
      </w:r>
      <w:r>
        <w:t>and</w:t>
      </w:r>
      <w:r>
        <w:rPr>
          <w:spacing w:val="-4"/>
        </w:rPr>
        <w:t xml:space="preserve"> </w:t>
      </w:r>
      <w:r>
        <w:t>gustatory</w:t>
      </w:r>
      <w:r>
        <w:rPr>
          <w:spacing w:val="-4"/>
        </w:rPr>
        <w:t xml:space="preserve"> </w:t>
      </w:r>
      <w:r>
        <w:t>experiences.</w:t>
      </w:r>
      <w:r>
        <w:rPr>
          <w:spacing w:val="-3"/>
        </w:rPr>
        <w:t xml:space="preserve"> </w:t>
      </w:r>
      <w:r>
        <w:t>The</w:t>
      </w:r>
      <w:r>
        <w:rPr>
          <w:spacing w:val="-5"/>
        </w:rPr>
        <w:t xml:space="preserve"> </w:t>
      </w:r>
      <w:r>
        <w:t>unpleasant</w:t>
      </w:r>
      <w:r>
        <w:rPr>
          <w:spacing w:val="-5"/>
        </w:rPr>
        <w:t xml:space="preserve"> </w:t>
      </w:r>
      <w:r>
        <w:t>experience</w:t>
      </w:r>
      <w:r>
        <w:rPr>
          <w:spacing w:val="-5"/>
        </w:rPr>
        <w:t xml:space="preserve"> </w:t>
      </w:r>
      <w:r>
        <w:t>of</w:t>
      </w:r>
      <w:r>
        <w:rPr>
          <w:spacing w:val="-4"/>
        </w:rPr>
        <w:t xml:space="preserve"> </w:t>
      </w:r>
      <w:r>
        <w:t>smelling</w:t>
      </w:r>
      <w:r>
        <w:rPr>
          <w:spacing w:val="-4"/>
        </w:rPr>
        <w:t xml:space="preserve"> </w:t>
      </w:r>
      <w:r>
        <w:t>rotten</w:t>
      </w:r>
      <w:r>
        <w:rPr>
          <w:spacing w:val="-4"/>
        </w:rPr>
        <w:t xml:space="preserve"> </w:t>
      </w:r>
      <w:r>
        <w:t>food doesn’t bear any resemblance to its object. But, by virtue of having that experience, I am aware of some irregularity in the world that I wo</w:t>
      </w:r>
      <w:r>
        <w:t>uldn’t otherwise be aware of, and I am aware of at least some basic facts about</w:t>
      </w:r>
      <w:r>
        <w:rPr>
          <w:spacing w:val="-6"/>
        </w:rPr>
        <w:t xml:space="preserve"> </w:t>
      </w:r>
      <w:r>
        <w:t>it.</w:t>
      </w:r>
    </w:p>
    <w:p w:rsidR="000D32F5" w:rsidRDefault="003015BB">
      <w:pPr>
        <w:pStyle w:val="BodyText"/>
        <w:spacing w:before="9" w:line="249" w:lineRule="auto"/>
        <w:ind w:right="150" w:firstLine="288"/>
      </w:pPr>
      <w:r>
        <w:t xml:space="preserve">But, supposing that I am having some sensation caused by various micro-events, I am not, by virtue of having that sensation, aware of those micro-events at all. I couldn’t </w:t>
      </w:r>
      <w:r>
        <w:t xml:space="preserve">possibly hear a loud noise or smell a foul odor without thereby knowing of the existence of </w:t>
      </w:r>
      <w:r>
        <w:rPr>
          <w:i/>
        </w:rPr>
        <w:t xml:space="preserve">some </w:t>
      </w:r>
      <w:r>
        <w:t>object in the external world of which I’d otherwise be ignorant. But people can obviously have sensations that are caused by micro-events without knowing of th</w:t>
      </w:r>
      <w:r>
        <w:t xml:space="preserve">e existence of those events. In fact, most people, when having sensations, haven’t the faintest idea that their experiences are by-products of sub-atomic activity. So merely having a sensation that is caused by such and such micro- events isn’t enough for </w:t>
      </w:r>
      <w:r>
        <w:t>perceiving those events.</w:t>
      </w:r>
    </w:p>
    <w:p w:rsidR="000D32F5" w:rsidRDefault="003015BB">
      <w:pPr>
        <w:pStyle w:val="BodyText"/>
        <w:spacing w:before="8" w:line="249" w:lineRule="auto"/>
        <w:ind w:right="142" w:firstLine="288"/>
      </w:pPr>
      <w:r>
        <w:t>Russell says that the greenness and the hardness studied by the physicist are distinct from the greenness and the hardness known to the non-physicist. That is absurd. The leaf that the botanist looks at through a microscope is obvi</w:t>
      </w:r>
      <w:r>
        <w:t>ously identical with the leaf looked at with the naked eye by the non-botanist. The leaf is a complex entity. The botanist knows more about it than the non- botanist. But that doesn’t mean that the leaf studied by the botanist is distinct from the leaf obs</w:t>
      </w:r>
      <w:r>
        <w:t>erved by the non-botanist. A given leaf’s color is a complex entity; and the physicist knows more about that entity than the non-physicist. But it obviously doesn’t follow that the green studied</w:t>
      </w:r>
      <w:r>
        <w:rPr>
          <w:spacing w:val="-3"/>
        </w:rPr>
        <w:t xml:space="preserve"> </w:t>
      </w:r>
      <w:r>
        <w:t>by</w:t>
      </w:r>
      <w:r>
        <w:rPr>
          <w:spacing w:val="-2"/>
        </w:rPr>
        <w:t xml:space="preserve"> </w:t>
      </w:r>
      <w:r>
        <w:t>the</w:t>
      </w:r>
      <w:r>
        <w:rPr>
          <w:spacing w:val="-3"/>
        </w:rPr>
        <w:t xml:space="preserve"> </w:t>
      </w:r>
      <w:r>
        <w:t>physicist</w:t>
      </w:r>
      <w:r>
        <w:rPr>
          <w:spacing w:val="-3"/>
        </w:rPr>
        <w:t xml:space="preserve"> </w:t>
      </w:r>
      <w:r>
        <w:t>is</w:t>
      </w:r>
      <w:r>
        <w:rPr>
          <w:spacing w:val="-3"/>
        </w:rPr>
        <w:t xml:space="preserve"> </w:t>
      </w:r>
      <w:r>
        <w:t>distinct</w:t>
      </w:r>
      <w:r>
        <w:rPr>
          <w:spacing w:val="-4"/>
        </w:rPr>
        <w:t xml:space="preserve"> </w:t>
      </w:r>
      <w:r>
        <w:t>from</w:t>
      </w:r>
      <w:r>
        <w:rPr>
          <w:spacing w:val="-3"/>
        </w:rPr>
        <w:t xml:space="preserve"> </w:t>
      </w:r>
      <w:r>
        <w:t>the</w:t>
      </w:r>
      <w:r>
        <w:rPr>
          <w:spacing w:val="-3"/>
        </w:rPr>
        <w:t xml:space="preserve"> </w:t>
      </w:r>
      <w:r>
        <w:t>green</w:t>
      </w:r>
      <w:r>
        <w:rPr>
          <w:spacing w:val="-2"/>
        </w:rPr>
        <w:t xml:space="preserve"> </w:t>
      </w:r>
      <w:r>
        <w:t>known</w:t>
      </w:r>
      <w:r>
        <w:rPr>
          <w:spacing w:val="-2"/>
        </w:rPr>
        <w:t xml:space="preserve"> </w:t>
      </w:r>
      <w:r>
        <w:t>to</w:t>
      </w:r>
      <w:r>
        <w:rPr>
          <w:spacing w:val="-3"/>
        </w:rPr>
        <w:t xml:space="preserve"> </w:t>
      </w:r>
      <w:r>
        <w:t>the</w:t>
      </w:r>
      <w:r>
        <w:rPr>
          <w:spacing w:val="-3"/>
        </w:rPr>
        <w:t xml:space="preserve"> </w:t>
      </w:r>
      <w:r>
        <w:t>non-</w:t>
      </w:r>
      <w:r>
        <w:t>physicist.</w:t>
      </w:r>
      <w:r>
        <w:rPr>
          <w:spacing w:val="-2"/>
        </w:rPr>
        <w:t xml:space="preserve"> </w:t>
      </w:r>
      <w:r>
        <w:t>The</w:t>
      </w:r>
      <w:r>
        <w:rPr>
          <w:spacing w:val="-3"/>
        </w:rPr>
        <w:t xml:space="preserve"> </w:t>
      </w:r>
      <w:r>
        <w:t>same</w:t>
      </w:r>
      <w:r>
        <w:rPr>
          <w:spacing w:val="-3"/>
        </w:rPr>
        <w:t xml:space="preserve"> </w:t>
      </w:r>
      <w:r>
        <w:t>is</w:t>
      </w:r>
      <w:r>
        <w:rPr>
          <w:spacing w:val="-4"/>
        </w:rPr>
        <w:t xml:space="preserve"> </w:t>
      </w:r>
      <w:r>
        <w:t>true</w:t>
      </w:r>
      <w:r>
        <w:rPr>
          <w:spacing w:val="-3"/>
        </w:rPr>
        <w:t xml:space="preserve"> </w:t>
      </w:r>
      <w:r>
        <w:t>of the leaf’s temperature and mass and, indeed, of any feature of anything that is both known to</w:t>
      </w:r>
      <w:r>
        <w:rPr>
          <w:spacing w:val="-43"/>
        </w:rPr>
        <w:t xml:space="preserve"> </w:t>
      </w:r>
      <w:r>
        <w:t>the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lastRenderedPageBreak/>
        <w:t>layperson and scrutinized by the scientist.</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2"/>
          <w:numId w:val="270"/>
        </w:numPr>
        <w:tabs>
          <w:tab w:val="left" w:pos="928"/>
        </w:tabs>
        <w:rPr>
          <w:u w:val="none"/>
        </w:rPr>
      </w:pPr>
      <w:bookmarkStart w:id="147" w:name="_bookmark146"/>
      <w:bookmarkEnd w:id="147"/>
      <w:r>
        <w:rPr>
          <w:u w:val="none"/>
        </w:rPr>
        <w:lastRenderedPageBreak/>
        <w:t>T</w:t>
      </w:r>
      <w:r>
        <w:rPr>
          <w:u w:val="none"/>
        </w:rPr>
        <w:t>he empiricism-unfriendliness of the concept of</w:t>
      </w:r>
      <w:r>
        <w:rPr>
          <w:spacing w:val="-12"/>
          <w:u w:val="none"/>
        </w:rPr>
        <w:t xml:space="preserve"> </w:t>
      </w:r>
      <w:r>
        <w:rPr>
          <w:u w:val="none"/>
        </w:rPr>
        <w:t>confirmation</w:t>
      </w:r>
    </w:p>
    <w:p w:rsidR="000D32F5" w:rsidRDefault="000D32F5">
      <w:pPr>
        <w:pStyle w:val="BodyText"/>
        <w:ind w:left="0"/>
        <w:rPr>
          <w:b/>
          <w:sz w:val="26"/>
        </w:rPr>
      </w:pPr>
    </w:p>
    <w:p w:rsidR="000D32F5" w:rsidRDefault="003015BB">
      <w:pPr>
        <w:pStyle w:val="BodyText"/>
        <w:spacing w:before="1" w:line="249" w:lineRule="auto"/>
        <w:ind w:right="97" w:firstLine="288"/>
      </w:pPr>
      <w:r>
        <w:t xml:space="preserve">Confirmationalism, the doctrine that a non-tautology is meaningful iff confirmable, is a form of empiricism. But we’ll now see that the concept of confirmation is an incoherent one </w:t>
      </w:r>
      <w:r>
        <w:rPr>
          <w:i/>
        </w:rPr>
        <w:t xml:space="preserve">unless </w:t>
      </w:r>
      <w:r>
        <w:t>it’s granted that there is non-empirical knowledge and, therefore, t</w:t>
      </w:r>
      <w:r>
        <w:t>hat confirmationalism is incoherent.</w:t>
      </w:r>
    </w:p>
    <w:p w:rsidR="000D32F5" w:rsidRDefault="003015BB">
      <w:pPr>
        <w:pStyle w:val="BodyText"/>
        <w:spacing w:before="4"/>
        <w:ind w:left="388"/>
      </w:pPr>
      <w:r>
        <w:t>An argument put forth by Nelson Goodman (1954) makes this clear:</w:t>
      </w:r>
    </w:p>
    <w:p w:rsidR="000D32F5" w:rsidRDefault="000D32F5">
      <w:pPr>
        <w:pStyle w:val="BodyText"/>
        <w:ind w:left="0"/>
        <w:rPr>
          <w:sz w:val="26"/>
        </w:rPr>
      </w:pPr>
    </w:p>
    <w:p w:rsidR="000D32F5" w:rsidRDefault="003015BB">
      <w:pPr>
        <w:pStyle w:val="BodyText"/>
        <w:spacing w:before="1" w:line="228" w:lineRule="exact"/>
        <w:ind w:left="1590"/>
      </w:pPr>
      <w:bookmarkStart w:id="148" w:name="_bookmark147"/>
      <w:bookmarkEnd w:id="148"/>
      <w:r>
        <w:rPr>
          <w:color w:val="0562C1"/>
          <w:u w:val="single" w:color="0562C1"/>
        </w:rPr>
        <w:t>[94]</w:t>
      </w:r>
    </w:p>
    <w:p w:rsidR="000D32F5" w:rsidRDefault="003015BB">
      <w:pPr>
        <w:pStyle w:val="BodyText"/>
        <w:tabs>
          <w:tab w:val="left" w:pos="2049"/>
        </w:tabs>
        <w:spacing w:line="228" w:lineRule="exact"/>
        <w:ind w:left="1083"/>
      </w:pPr>
      <w:r>
        <w:t>(GA)</w:t>
      </w:r>
      <w:r>
        <w:tab/>
        <w:t>Let’s say that an object is “grue” if it’s green and examined</w:t>
      </w:r>
      <w:r>
        <w:rPr>
          <w:spacing w:val="-20"/>
        </w:rPr>
        <w:t xml:space="preserve"> </w:t>
      </w:r>
      <w:r>
        <w:t>before</w:t>
      </w:r>
    </w:p>
    <w:p w:rsidR="000D32F5" w:rsidRDefault="003015BB">
      <w:pPr>
        <w:pStyle w:val="BodyText"/>
        <w:spacing w:before="12" w:line="249" w:lineRule="auto"/>
        <w:ind w:left="796" w:right="793"/>
      </w:pPr>
      <w:r>
        <w:t>Jan. 1, 2010, or it’s blue and examined anytime thereafter. All green obje</w:t>
      </w:r>
      <w:r>
        <w:t>cts examined before Jan. 1, 2010, are grue. So, supposing that we’ve examined ten million emeralds before Jan. 1, 2010, and found them all to be green, we’ve also found them to be grue. Presumably, the fact that they’ve all been green warrants the inferenc</w:t>
      </w:r>
      <w:r>
        <w:t>e that they’ll be green after Jan. 1, 2010. But, so far as that data entitles us to infer that they’ll be green, it also entitles us to infer that they’ll be grue and, therefore, blue after Jan.1, 2010.</w:t>
      </w:r>
    </w:p>
    <w:p w:rsidR="000D32F5" w:rsidRDefault="003015BB">
      <w:pPr>
        <w:pStyle w:val="BodyText"/>
        <w:spacing w:line="288" w:lineRule="exact"/>
        <w:ind w:left="1695" w:right="1465" w:hanging="612"/>
      </w:pPr>
      <w:r>
        <w:t xml:space="preserve">This line of thought is easily extended to show that </w:t>
      </w:r>
      <w:r>
        <w:t>anything can confirm</w:t>
      </w:r>
      <w:bookmarkStart w:id="149" w:name="_bookmark148"/>
      <w:bookmarkEnd w:id="149"/>
      <w:r>
        <w:t xml:space="preserve"> </w:t>
      </w:r>
      <w:r>
        <w:rPr>
          <w:color w:val="0562C1"/>
          <w:u w:val="single" w:color="0562C1"/>
        </w:rPr>
        <w:t>[95]</w:t>
      </w:r>
    </w:p>
    <w:p w:rsidR="000D32F5" w:rsidRDefault="003015BB">
      <w:pPr>
        <w:pStyle w:val="BodyText"/>
        <w:tabs>
          <w:tab w:val="left" w:pos="2155"/>
        </w:tabs>
        <w:spacing w:line="174" w:lineRule="exact"/>
        <w:ind w:left="796"/>
      </w:pPr>
      <w:r>
        <w:t>anything.</w:t>
      </w:r>
      <w:r>
        <w:tab/>
        <w:t>Let phi, psi, and chi be three properties such that (i) a thing is phi</w:t>
      </w:r>
      <w:r>
        <w:rPr>
          <w:spacing w:val="-23"/>
        </w:rPr>
        <w:t xml:space="preserve"> </w:t>
      </w:r>
      <w:r>
        <w:t>if</w:t>
      </w:r>
    </w:p>
    <w:p w:rsidR="000D32F5" w:rsidRDefault="003015BB">
      <w:pPr>
        <w:pStyle w:val="BodyText"/>
        <w:spacing w:before="12" w:line="249" w:lineRule="auto"/>
        <w:ind w:left="796" w:right="979"/>
      </w:pPr>
      <w:r>
        <w:t xml:space="preserve">it’s examined by a human being who knows and therefore truly believes that, at that time, no human being can fly; (ii) a thing is psi if examined </w:t>
      </w:r>
      <w:r>
        <w:t>by a human who knows that, at that time, all human beings can fly; and (iii) a thing is chi if it’s examined before Jan. 1, 2010, and known to have phi or it’s examined after that time and is known to have psi. Since everything ever examined as of the pres</w:t>
      </w:r>
      <w:r>
        <w:t>ent time (May 24, 2009) has had phi, it’s also had chi. So given that, thus far, no human has been able to fly, we’re no less entitled to infer that in 2015 they’ll all be able to fly than we are entitled to infer that, at that same time, none of them will</w:t>
      </w:r>
      <w:r>
        <w:t>.</w:t>
      </w:r>
    </w:p>
    <w:p w:rsidR="000D32F5" w:rsidRDefault="000D32F5">
      <w:pPr>
        <w:pStyle w:val="BodyText"/>
        <w:spacing w:before="9"/>
        <w:ind w:left="0"/>
        <w:rPr>
          <w:sz w:val="25"/>
        </w:rPr>
      </w:pPr>
    </w:p>
    <w:p w:rsidR="000D32F5" w:rsidRDefault="003015BB">
      <w:pPr>
        <w:pStyle w:val="BodyText"/>
        <w:spacing w:before="1" w:line="249" w:lineRule="auto"/>
        <w:ind w:right="105" w:firstLine="288"/>
      </w:pPr>
      <w:r>
        <w:t xml:space="preserve">GA can be taken to show </w:t>
      </w:r>
      <w:r>
        <w:rPr>
          <w:i/>
        </w:rPr>
        <w:t xml:space="preserve">either </w:t>
      </w:r>
      <w:r>
        <w:t xml:space="preserve">that no inductive inference is better than any other </w:t>
      </w:r>
      <w:r>
        <w:rPr>
          <w:i/>
        </w:rPr>
        <w:t xml:space="preserve">or </w:t>
      </w:r>
      <w:r>
        <w:t>that, since some inductive inferences clearly are better than others, GA must involve an error of some kind. Supposing that the second interpretation is the right one</w:t>
      </w:r>
      <w:r>
        <w:t xml:space="preserve">, it’s easy to identify the problem with GA. Contrary to what that argument tacitly assumes, induction does not have strictly observational basis. From a strictly </w:t>
      </w:r>
      <w:r>
        <w:rPr>
          <w:i/>
        </w:rPr>
        <w:t xml:space="preserve">observational </w:t>
      </w:r>
      <w:r>
        <w:t>standpoint, it’s no less correct to describe an emerald examined in 2009 as “gr</w:t>
      </w:r>
      <w:r>
        <w:t>ue” than it is to describe it as “green.”</w:t>
      </w:r>
    </w:p>
    <w:p w:rsidR="000D32F5" w:rsidRDefault="003015BB">
      <w:pPr>
        <w:pStyle w:val="BodyText"/>
        <w:spacing w:before="6" w:line="249" w:lineRule="auto"/>
        <w:ind w:right="105" w:firstLine="288"/>
      </w:pPr>
      <w:r>
        <w:t xml:space="preserve">Given any body of data, there are different, but equally </w:t>
      </w:r>
      <w:r>
        <w:rPr>
          <w:i/>
        </w:rPr>
        <w:t xml:space="preserve">observationally legitimate </w:t>
      </w:r>
      <w:r>
        <w:t xml:space="preserve">ways of describing it. This means that, if any inductions are better than any others, we must have legitimate but at least partly </w:t>
      </w:r>
      <w:r>
        <w:rPr>
          <w:i/>
        </w:rPr>
        <w:t>non</w:t>
      </w:r>
      <w:r>
        <w:t xml:space="preserve">observational grounds for believing that, when making inductive inferences, certain properties (e.g., </w:t>
      </w:r>
      <w:r>
        <w:rPr>
          <w:i/>
        </w:rPr>
        <w:t>green</w:t>
      </w:r>
      <w:r>
        <w:t xml:space="preserve">) are relevant and others (e.g., </w:t>
      </w:r>
      <w:r>
        <w:rPr>
          <w:i/>
        </w:rPr>
        <w:t>grue</w:t>
      </w:r>
      <w:r>
        <w:t>) are not. (These grounds are identified in Chapters 17.)</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69"/>
        </w:numPr>
        <w:tabs>
          <w:tab w:val="left" w:pos="748"/>
        </w:tabs>
        <w:rPr>
          <w:u w:val="none"/>
        </w:rPr>
      </w:pPr>
      <w:bookmarkStart w:id="150" w:name="_bookmark149"/>
      <w:bookmarkEnd w:id="150"/>
      <w:r>
        <w:rPr>
          <w:u w:val="none"/>
        </w:rPr>
        <w:lastRenderedPageBreak/>
        <w:t>T</w:t>
      </w:r>
      <w:r>
        <w:rPr>
          <w:u w:val="none"/>
        </w:rPr>
        <w:t>he brokenness of the concept of tautological</w:t>
      </w:r>
      <w:r>
        <w:rPr>
          <w:spacing w:val="-10"/>
          <w:u w:val="none"/>
        </w:rPr>
        <w:t xml:space="preserve"> </w:t>
      </w:r>
      <w:r>
        <w:rPr>
          <w:u w:val="none"/>
        </w:rPr>
        <w:t>truth</w:t>
      </w:r>
    </w:p>
    <w:p w:rsidR="000D32F5" w:rsidRDefault="000D32F5">
      <w:pPr>
        <w:pStyle w:val="BodyText"/>
        <w:ind w:left="0"/>
        <w:rPr>
          <w:b/>
          <w:sz w:val="26"/>
        </w:rPr>
      </w:pPr>
    </w:p>
    <w:p w:rsidR="000D32F5" w:rsidRDefault="003015BB">
      <w:pPr>
        <w:pStyle w:val="BodyText"/>
        <w:spacing w:before="1" w:line="249" w:lineRule="auto"/>
        <w:ind w:firstLine="288"/>
      </w:pPr>
      <w:r>
        <w:t>In this section we'll see that it is utterances of sentences, not sentences per se, that are tautologies. For reasons that will become clear, this entails that, contrary to what LP alleges, non- empirical</w:t>
      </w:r>
      <w:r>
        <w:t xml:space="preserve"> truth cannot be identified with conventional truth.</w:t>
      </w:r>
    </w:p>
    <w:p w:rsidR="000D32F5" w:rsidRDefault="003015BB">
      <w:pPr>
        <w:pStyle w:val="BodyText"/>
        <w:spacing w:before="3" w:line="249" w:lineRule="auto"/>
        <w:ind w:right="105" w:firstLine="288"/>
      </w:pPr>
      <w:r>
        <w:t>Whether a given utterance is tautologous very much depends on the manner in which the person hearing that utterance learned the meanings of the expressions composing it. A story may help make this clear.</w:t>
      </w:r>
      <w:r>
        <w:t xml:space="preserve"> You don’t know to what length the word “yard” refers, and you ask your friend Smith to give you this information. In response, he points to some object </w:t>
      </w:r>
      <w:r>
        <w:rPr>
          <w:i/>
        </w:rPr>
        <w:t xml:space="preserve">L </w:t>
      </w:r>
      <w:r>
        <w:t xml:space="preserve">and says: “the length of </w:t>
      </w:r>
      <w:r>
        <w:rPr>
          <w:i/>
        </w:rPr>
        <w:t xml:space="preserve">that </w:t>
      </w:r>
      <w:r>
        <w:t xml:space="preserve">object is one yard.” </w:t>
      </w:r>
      <w:r>
        <w:rPr>
          <w:i/>
        </w:rPr>
        <w:t xml:space="preserve">L </w:t>
      </w:r>
      <w:r>
        <w:t xml:space="preserve">is </w:t>
      </w:r>
      <w:r>
        <w:rPr>
          <w:i/>
        </w:rPr>
        <w:t xml:space="preserve">in fact </w:t>
      </w:r>
      <w:r>
        <w:t xml:space="preserve">three-feet long. But you can’t tell this just from looking at it. You can tell roughly, but not exactly, how long </w:t>
      </w:r>
      <w:r>
        <w:rPr>
          <w:i/>
        </w:rPr>
        <w:t xml:space="preserve">L </w:t>
      </w:r>
      <w:r>
        <w:t>is. You don’t bother to measure</w:t>
      </w:r>
    </w:p>
    <w:p w:rsidR="000D32F5" w:rsidRDefault="003015BB">
      <w:pPr>
        <w:pStyle w:val="BodyText"/>
        <w:spacing w:before="6"/>
      </w:pPr>
      <w:r>
        <w:rPr>
          <w:i/>
        </w:rPr>
        <w:t>L</w:t>
      </w:r>
      <w:r>
        <w:t>. This all happens on Monday.</w:t>
      </w:r>
    </w:p>
    <w:p w:rsidR="000D32F5" w:rsidRDefault="003015BB">
      <w:pPr>
        <w:pStyle w:val="BodyText"/>
        <w:spacing w:before="12" w:line="249" w:lineRule="auto"/>
        <w:ind w:right="162" w:firstLine="288"/>
      </w:pPr>
      <w:r>
        <w:rPr>
          <w:spacing w:val="-3"/>
        </w:rPr>
        <w:t>The</w:t>
      </w:r>
      <w:r>
        <w:rPr>
          <w:spacing w:val="-7"/>
        </w:rPr>
        <w:t xml:space="preserve"> </w:t>
      </w:r>
      <w:r>
        <w:rPr>
          <w:spacing w:val="-3"/>
        </w:rPr>
        <w:t>next</w:t>
      </w:r>
      <w:r>
        <w:rPr>
          <w:spacing w:val="-6"/>
        </w:rPr>
        <w:t xml:space="preserve"> </w:t>
      </w:r>
      <w:r>
        <w:rPr>
          <w:spacing w:val="-7"/>
        </w:rPr>
        <w:t>day,</w:t>
      </w:r>
      <w:r>
        <w:rPr>
          <w:spacing w:val="-6"/>
        </w:rPr>
        <w:t xml:space="preserve"> </w:t>
      </w:r>
      <w:r>
        <w:rPr>
          <w:spacing w:val="-3"/>
        </w:rPr>
        <w:t>you</w:t>
      </w:r>
      <w:r>
        <w:rPr>
          <w:spacing w:val="-6"/>
        </w:rPr>
        <w:t xml:space="preserve"> </w:t>
      </w:r>
      <w:r>
        <w:rPr>
          <w:spacing w:val="-3"/>
        </w:rPr>
        <w:t>see</w:t>
      </w:r>
      <w:r>
        <w:rPr>
          <w:spacing w:val="-7"/>
        </w:rPr>
        <w:t xml:space="preserve"> </w:t>
      </w:r>
      <w:r>
        <w:rPr>
          <w:spacing w:val="-3"/>
        </w:rPr>
        <w:t>some</w:t>
      </w:r>
      <w:r>
        <w:rPr>
          <w:spacing w:val="-6"/>
        </w:rPr>
        <w:t xml:space="preserve"> </w:t>
      </w:r>
      <w:r>
        <w:rPr>
          <w:spacing w:val="-4"/>
        </w:rPr>
        <w:t>object</w:t>
      </w:r>
      <w:r>
        <w:rPr>
          <w:spacing w:val="-6"/>
        </w:rPr>
        <w:t xml:space="preserve"> </w:t>
      </w:r>
      <w:r>
        <w:rPr>
          <w:i/>
        </w:rPr>
        <w:t>M</w:t>
      </w:r>
      <w:r>
        <w:t>.</w:t>
      </w:r>
      <w:r>
        <w:rPr>
          <w:spacing w:val="-15"/>
        </w:rPr>
        <w:t xml:space="preserve"> </w:t>
      </w:r>
      <w:r>
        <w:rPr>
          <w:spacing w:val="-11"/>
        </w:rPr>
        <w:t>You</w:t>
      </w:r>
      <w:r>
        <w:rPr>
          <w:spacing w:val="-7"/>
        </w:rPr>
        <w:t xml:space="preserve"> </w:t>
      </w:r>
      <w:r>
        <w:rPr>
          <w:spacing w:val="-4"/>
        </w:rPr>
        <w:t>measure</w:t>
      </w:r>
      <w:r>
        <w:rPr>
          <w:spacing w:val="-6"/>
        </w:rPr>
        <w:t xml:space="preserve"> </w:t>
      </w:r>
      <w:r>
        <w:t>it</w:t>
      </w:r>
      <w:r>
        <w:rPr>
          <w:spacing w:val="-6"/>
        </w:rPr>
        <w:t xml:space="preserve"> </w:t>
      </w:r>
      <w:r>
        <w:rPr>
          <w:spacing w:val="-3"/>
        </w:rPr>
        <w:t>and</w:t>
      </w:r>
      <w:r>
        <w:rPr>
          <w:spacing w:val="-6"/>
        </w:rPr>
        <w:t xml:space="preserve"> </w:t>
      </w:r>
      <w:r>
        <w:rPr>
          <w:spacing w:val="-3"/>
        </w:rPr>
        <w:t>find</w:t>
      </w:r>
      <w:r>
        <w:rPr>
          <w:spacing w:val="-7"/>
        </w:rPr>
        <w:t xml:space="preserve"> </w:t>
      </w:r>
      <w:r>
        <w:rPr>
          <w:spacing w:val="-3"/>
        </w:rPr>
        <w:t>that</w:t>
      </w:r>
      <w:r>
        <w:rPr>
          <w:spacing w:val="-6"/>
        </w:rPr>
        <w:t xml:space="preserve"> </w:t>
      </w:r>
      <w:r>
        <w:rPr>
          <w:spacing w:val="-3"/>
        </w:rPr>
        <w:t>its</w:t>
      </w:r>
      <w:r>
        <w:rPr>
          <w:spacing w:val="-6"/>
        </w:rPr>
        <w:t xml:space="preserve"> </w:t>
      </w:r>
      <w:r>
        <w:rPr>
          <w:spacing w:val="-4"/>
        </w:rPr>
        <w:t>length</w:t>
      </w:r>
      <w:r>
        <w:rPr>
          <w:spacing w:val="-6"/>
        </w:rPr>
        <w:t xml:space="preserve"> </w:t>
      </w:r>
      <w:r>
        <w:t>is</w:t>
      </w:r>
      <w:r>
        <w:rPr>
          <w:spacing w:val="-7"/>
        </w:rPr>
        <w:t xml:space="preserve"> </w:t>
      </w:r>
      <w:r>
        <w:rPr>
          <w:spacing w:val="-4"/>
        </w:rPr>
        <w:t>three</w:t>
      </w:r>
      <w:r>
        <w:rPr>
          <w:spacing w:val="-6"/>
        </w:rPr>
        <w:t xml:space="preserve"> </w:t>
      </w:r>
      <w:r>
        <w:rPr>
          <w:spacing w:val="-4"/>
        </w:rPr>
        <w:t>feet.</w:t>
      </w:r>
      <w:r>
        <w:rPr>
          <w:spacing w:val="-15"/>
        </w:rPr>
        <w:t xml:space="preserve"> </w:t>
      </w:r>
      <w:r>
        <w:rPr>
          <w:spacing w:val="-11"/>
        </w:rPr>
        <w:t>You</w:t>
      </w:r>
      <w:r>
        <w:rPr>
          <w:spacing w:val="-6"/>
        </w:rPr>
        <w:t xml:space="preserve"> </w:t>
      </w:r>
      <w:r>
        <w:rPr>
          <w:spacing w:val="-3"/>
        </w:rPr>
        <w:t xml:space="preserve">tell your </w:t>
      </w:r>
      <w:r>
        <w:rPr>
          <w:spacing w:val="-4"/>
        </w:rPr>
        <w:t xml:space="preserve">(still present) friend Smith </w:t>
      </w:r>
      <w:r>
        <w:rPr>
          <w:spacing w:val="-3"/>
        </w:rPr>
        <w:t xml:space="preserve">that </w:t>
      </w:r>
      <w:r>
        <w:rPr>
          <w:i/>
        </w:rPr>
        <w:t xml:space="preserve">M </w:t>
      </w:r>
      <w:r>
        <w:t xml:space="preserve">is </w:t>
      </w:r>
      <w:r>
        <w:rPr>
          <w:spacing w:val="-4"/>
        </w:rPr>
        <w:t xml:space="preserve">exactly three-feet long. </w:t>
      </w:r>
      <w:r>
        <w:rPr>
          <w:spacing w:val="-11"/>
        </w:rPr>
        <w:t xml:space="preserve">You </w:t>
      </w:r>
      <w:r>
        <w:rPr>
          <w:spacing w:val="-7"/>
        </w:rPr>
        <w:t xml:space="preserve">know, </w:t>
      </w:r>
      <w:r>
        <w:t xml:space="preserve">of </w:t>
      </w:r>
      <w:r>
        <w:rPr>
          <w:spacing w:val="-4"/>
        </w:rPr>
        <w:t xml:space="preserve">course, </w:t>
      </w:r>
      <w:r>
        <w:rPr>
          <w:spacing w:val="-3"/>
        </w:rPr>
        <w:t xml:space="preserve">that </w:t>
      </w:r>
      <w:r>
        <w:rPr>
          <w:i/>
          <w:spacing w:val="-7"/>
        </w:rPr>
        <w:t>M</w:t>
      </w:r>
      <w:r>
        <w:rPr>
          <w:spacing w:val="-7"/>
        </w:rPr>
        <w:t xml:space="preserve">’s </w:t>
      </w:r>
      <w:r>
        <w:rPr>
          <w:spacing w:val="-4"/>
        </w:rPr>
        <w:t xml:space="preserve">length </w:t>
      </w:r>
      <w:r>
        <w:t xml:space="preserve">is </w:t>
      </w:r>
      <w:r>
        <w:rPr>
          <w:spacing w:val="-3"/>
        </w:rPr>
        <w:t xml:space="preserve">more </w:t>
      </w:r>
      <w:r>
        <w:t xml:space="preserve">or </w:t>
      </w:r>
      <w:r>
        <w:rPr>
          <w:spacing w:val="-3"/>
        </w:rPr>
        <w:t xml:space="preserve">less </w:t>
      </w:r>
      <w:r>
        <w:rPr>
          <w:spacing w:val="-4"/>
        </w:rPr>
        <w:t xml:space="preserve">comparable </w:t>
      </w:r>
      <w:r>
        <w:t xml:space="preserve">to </w:t>
      </w:r>
      <w:r>
        <w:rPr>
          <w:i/>
          <w:spacing w:val="-6"/>
        </w:rPr>
        <w:t>L</w:t>
      </w:r>
      <w:r>
        <w:rPr>
          <w:spacing w:val="-6"/>
        </w:rPr>
        <w:t xml:space="preserve">’s—that </w:t>
      </w:r>
      <w:r>
        <w:rPr>
          <w:spacing w:val="-4"/>
        </w:rPr>
        <w:t xml:space="preserve">neither length </w:t>
      </w:r>
      <w:r>
        <w:rPr>
          <w:spacing w:val="-3"/>
        </w:rPr>
        <w:t xml:space="preserve">is, for </w:t>
      </w:r>
      <w:r>
        <w:rPr>
          <w:spacing w:val="-4"/>
        </w:rPr>
        <w:t xml:space="preserve">example, </w:t>
      </w:r>
      <w:r>
        <w:rPr>
          <w:spacing w:val="-3"/>
        </w:rPr>
        <w:t xml:space="preserve">ten </w:t>
      </w:r>
      <w:r>
        <w:rPr>
          <w:spacing w:val="-4"/>
        </w:rPr>
        <w:t xml:space="preserve">times </w:t>
      </w:r>
      <w:r>
        <w:t xml:space="preserve">as </w:t>
      </w:r>
      <w:r>
        <w:rPr>
          <w:spacing w:val="-4"/>
        </w:rPr>
        <w:t xml:space="preserve">great </w:t>
      </w:r>
      <w:r>
        <w:t xml:space="preserve">as </w:t>
      </w:r>
      <w:r>
        <w:rPr>
          <w:spacing w:val="-3"/>
        </w:rPr>
        <w:t xml:space="preserve">the </w:t>
      </w:r>
      <w:r>
        <w:rPr>
          <w:spacing w:val="-6"/>
        </w:rPr>
        <w:t xml:space="preserve">other. </w:t>
      </w:r>
      <w:r>
        <w:rPr>
          <w:spacing w:val="-3"/>
        </w:rPr>
        <w:t xml:space="preserve">But you </w:t>
      </w:r>
      <w:r>
        <w:rPr>
          <w:spacing w:val="-4"/>
        </w:rPr>
        <w:t xml:space="preserve">don’t </w:t>
      </w:r>
      <w:r>
        <w:rPr>
          <w:spacing w:val="-3"/>
        </w:rPr>
        <w:t xml:space="preserve">have </w:t>
      </w:r>
      <w:r>
        <w:rPr>
          <w:spacing w:val="-4"/>
        </w:rPr>
        <w:t>pre</w:t>
      </w:r>
      <w:r>
        <w:rPr>
          <w:spacing w:val="-4"/>
        </w:rPr>
        <w:t xml:space="preserve">cise knowledge </w:t>
      </w:r>
      <w:r>
        <w:t xml:space="preserve">of </w:t>
      </w:r>
      <w:r>
        <w:rPr>
          <w:spacing w:val="-4"/>
        </w:rPr>
        <w:t xml:space="preserve">their comparative lengths; </w:t>
      </w:r>
      <w:r>
        <w:rPr>
          <w:spacing w:val="-3"/>
        </w:rPr>
        <w:t xml:space="preserve">you </w:t>
      </w:r>
      <w:r>
        <w:rPr>
          <w:spacing w:val="-4"/>
        </w:rPr>
        <w:t xml:space="preserve">don’t </w:t>
      </w:r>
      <w:r>
        <w:rPr>
          <w:spacing w:val="-7"/>
        </w:rPr>
        <w:t xml:space="preserve">know, </w:t>
      </w:r>
      <w:r>
        <w:rPr>
          <w:spacing w:val="-3"/>
        </w:rPr>
        <w:t xml:space="preserve">for </w:t>
      </w:r>
      <w:r>
        <w:rPr>
          <w:spacing w:val="-4"/>
        </w:rPr>
        <w:t xml:space="preserve">example, whether </w:t>
      </w:r>
      <w:r>
        <w:rPr>
          <w:i/>
          <w:spacing w:val="-7"/>
        </w:rPr>
        <w:t>L</w:t>
      </w:r>
      <w:r>
        <w:rPr>
          <w:spacing w:val="-7"/>
        </w:rPr>
        <w:t xml:space="preserve">’s </w:t>
      </w:r>
      <w:r>
        <w:rPr>
          <w:spacing w:val="-4"/>
        </w:rPr>
        <w:t xml:space="preserve">length </w:t>
      </w:r>
      <w:r>
        <w:t xml:space="preserve">is </w:t>
      </w:r>
      <w:r>
        <w:rPr>
          <w:spacing w:val="-4"/>
        </w:rPr>
        <w:t xml:space="preserve">within </w:t>
      </w:r>
      <w:r>
        <w:rPr>
          <w:spacing w:val="-3"/>
        </w:rPr>
        <w:t xml:space="preserve">six </w:t>
      </w:r>
      <w:r>
        <w:rPr>
          <w:spacing w:val="-4"/>
        </w:rPr>
        <w:t xml:space="preserve">inches </w:t>
      </w:r>
      <w:r>
        <w:t xml:space="preserve">of </w:t>
      </w:r>
      <w:r>
        <w:rPr>
          <w:i/>
          <w:spacing w:val="-7"/>
        </w:rPr>
        <w:t>M</w:t>
      </w:r>
      <w:r>
        <w:rPr>
          <w:spacing w:val="-7"/>
        </w:rPr>
        <w:t xml:space="preserve">’s. </w:t>
      </w:r>
      <w:r>
        <w:rPr>
          <w:spacing w:val="-4"/>
        </w:rPr>
        <w:t xml:space="preserve">Because </w:t>
      </w:r>
      <w:r>
        <w:rPr>
          <w:spacing w:val="-3"/>
        </w:rPr>
        <w:t xml:space="preserve">you have </w:t>
      </w:r>
      <w:r>
        <w:t xml:space="preserve">a </w:t>
      </w:r>
      <w:r>
        <w:rPr>
          <w:spacing w:val="-4"/>
        </w:rPr>
        <w:t xml:space="preserve">passion </w:t>
      </w:r>
      <w:r>
        <w:rPr>
          <w:spacing w:val="-3"/>
        </w:rPr>
        <w:t xml:space="preserve">for </w:t>
      </w:r>
      <w:r>
        <w:rPr>
          <w:spacing w:val="-4"/>
        </w:rPr>
        <w:t xml:space="preserve">knowing </w:t>
      </w:r>
      <w:r>
        <w:rPr>
          <w:spacing w:val="-3"/>
        </w:rPr>
        <w:t xml:space="preserve">the </w:t>
      </w:r>
      <w:r>
        <w:rPr>
          <w:spacing w:val="-4"/>
        </w:rPr>
        <w:t xml:space="preserve">comparative lengths </w:t>
      </w:r>
      <w:r>
        <w:t xml:space="preserve">of </w:t>
      </w:r>
      <w:r>
        <w:rPr>
          <w:spacing w:val="-4"/>
        </w:rPr>
        <w:t xml:space="preserve">objects, </w:t>
      </w:r>
      <w:r>
        <w:rPr>
          <w:spacing w:val="-3"/>
        </w:rPr>
        <w:t xml:space="preserve">you find this </w:t>
      </w:r>
      <w:r>
        <w:rPr>
          <w:spacing w:val="-5"/>
        </w:rPr>
        <w:t xml:space="preserve">upsetting, </w:t>
      </w:r>
      <w:r>
        <w:rPr>
          <w:spacing w:val="-4"/>
        </w:rPr>
        <w:t xml:space="preserve">and you tell Smith that you wish you knew how </w:t>
      </w:r>
      <w:r>
        <w:rPr>
          <w:i/>
          <w:spacing w:val="-8"/>
        </w:rPr>
        <w:t>L</w:t>
      </w:r>
      <w:r>
        <w:rPr>
          <w:spacing w:val="-8"/>
        </w:rPr>
        <w:t xml:space="preserve">’s </w:t>
      </w:r>
      <w:r>
        <w:rPr>
          <w:spacing w:val="-5"/>
        </w:rPr>
        <w:t xml:space="preserve">length compared </w:t>
      </w:r>
      <w:r>
        <w:rPr>
          <w:spacing w:val="-3"/>
        </w:rPr>
        <w:t xml:space="preserve">to </w:t>
      </w:r>
      <w:r>
        <w:rPr>
          <w:i/>
          <w:spacing w:val="-7"/>
        </w:rPr>
        <w:t>M</w:t>
      </w:r>
      <w:r>
        <w:rPr>
          <w:spacing w:val="-7"/>
        </w:rPr>
        <w:t xml:space="preserve">’s. </w:t>
      </w:r>
      <w:r>
        <w:rPr>
          <w:spacing w:val="-4"/>
        </w:rPr>
        <w:t xml:space="preserve">Smith says: </w:t>
      </w:r>
      <w:r>
        <w:rPr>
          <w:spacing w:val="-3"/>
        </w:rPr>
        <w:t xml:space="preserve">“I </w:t>
      </w:r>
      <w:r>
        <w:rPr>
          <w:spacing w:val="-5"/>
        </w:rPr>
        <w:t xml:space="preserve">don’t </w:t>
      </w:r>
      <w:r>
        <w:rPr>
          <w:spacing w:val="-4"/>
        </w:rPr>
        <w:t xml:space="preserve">know </w:t>
      </w:r>
      <w:r>
        <w:t xml:space="preserve">why you’re upset. You’ve measured </w:t>
      </w:r>
      <w:r>
        <w:rPr>
          <w:i/>
        </w:rPr>
        <w:t xml:space="preserve">M </w:t>
      </w:r>
      <w:r>
        <w:t xml:space="preserve">and found that it is three-feet long. Since, as you know, </w:t>
      </w:r>
      <w:r>
        <w:rPr>
          <w:i/>
        </w:rPr>
        <w:t xml:space="preserve">L </w:t>
      </w:r>
      <w:r>
        <w:t xml:space="preserve">is a yard long, it’s patently obvious what </w:t>
      </w:r>
      <w:r>
        <w:rPr>
          <w:i/>
        </w:rPr>
        <w:t>M</w:t>
      </w:r>
      <w:r>
        <w:t>’s length is.” Y</w:t>
      </w:r>
      <w:r>
        <w:t>ou don’t quite know what he means, and you tell him this. Somewhat irritated, he</w:t>
      </w:r>
      <w:r>
        <w:rPr>
          <w:spacing w:val="-3"/>
        </w:rPr>
        <w:t xml:space="preserve"> </w:t>
      </w:r>
      <w:r>
        <w:t>says:</w:t>
      </w:r>
    </w:p>
    <w:p w:rsidR="000D32F5" w:rsidRDefault="000D32F5">
      <w:pPr>
        <w:pStyle w:val="BodyText"/>
        <w:spacing w:before="10"/>
        <w:ind w:left="0"/>
        <w:rPr>
          <w:sz w:val="25"/>
        </w:rPr>
      </w:pPr>
    </w:p>
    <w:p w:rsidR="000D32F5" w:rsidRDefault="003015BB">
      <w:pPr>
        <w:pStyle w:val="ListParagraph"/>
        <w:numPr>
          <w:ilvl w:val="0"/>
          <w:numId w:val="268"/>
        </w:numPr>
        <w:tabs>
          <w:tab w:val="left" w:pos="1371"/>
        </w:tabs>
        <w:ind w:hanging="286"/>
        <w:rPr>
          <w:sz w:val="24"/>
        </w:rPr>
      </w:pPr>
      <w:r>
        <w:rPr>
          <w:sz w:val="24"/>
        </w:rPr>
        <w:t>“There are three feet in a</w:t>
      </w:r>
      <w:r>
        <w:rPr>
          <w:spacing w:val="-6"/>
          <w:sz w:val="24"/>
        </w:rPr>
        <w:t xml:space="preserve"> </w:t>
      </w:r>
      <w:r>
        <w:rPr>
          <w:sz w:val="24"/>
        </w:rPr>
        <w:t>yard.”</w:t>
      </w:r>
    </w:p>
    <w:p w:rsidR="000D32F5" w:rsidRDefault="000D32F5">
      <w:pPr>
        <w:pStyle w:val="BodyText"/>
        <w:spacing w:before="1"/>
        <w:ind w:left="0"/>
        <w:rPr>
          <w:sz w:val="26"/>
        </w:rPr>
      </w:pPr>
    </w:p>
    <w:p w:rsidR="000D32F5" w:rsidRDefault="003015BB">
      <w:pPr>
        <w:pStyle w:val="BodyText"/>
        <w:spacing w:line="249" w:lineRule="auto"/>
        <w:ind w:right="109" w:firstLine="288"/>
      </w:pPr>
      <w:r>
        <w:t xml:space="preserve">Under these circumstances, (i) is </w:t>
      </w:r>
      <w:r>
        <w:rPr>
          <w:i/>
        </w:rPr>
        <w:t xml:space="preserve">not </w:t>
      </w:r>
      <w:r>
        <w:t xml:space="preserve">trivial and, therefore, is </w:t>
      </w:r>
      <w:r>
        <w:rPr>
          <w:i/>
        </w:rPr>
        <w:t xml:space="preserve">not </w:t>
      </w:r>
      <w:r>
        <w:t xml:space="preserve">a tautology. It </w:t>
      </w:r>
      <w:r>
        <w:rPr>
          <w:i/>
        </w:rPr>
        <w:t xml:space="preserve">would </w:t>
      </w:r>
      <w:r>
        <w:t>be tautologous if you had learned the mean</w:t>
      </w:r>
      <w:r>
        <w:t xml:space="preserve">ing of the word “yard” by being told that “yards are lengths of three feet.” But this isn’t how you learned that word's meaning. You were </w:t>
      </w:r>
      <w:r>
        <w:rPr>
          <w:i/>
        </w:rPr>
        <w:t xml:space="preserve">shown </w:t>
      </w:r>
      <w:r>
        <w:t xml:space="preserve">a yard-long object and told that the word “yard” refers to its length. Obviously that visual perception </w:t>
      </w:r>
      <w:r>
        <w:rPr>
          <w:i/>
        </w:rPr>
        <w:t xml:space="preserve">did </w:t>
      </w:r>
      <w:r>
        <w:t>appr</w:t>
      </w:r>
      <w:r>
        <w:t xml:space="preserve">ise you of that object’s length. But the </w:t>
      </w:r>
      <w:r>
        <w:rPr>
          <w:i/>
        </w:rPr>
        <w:t xml:space="preserve">way </w:t>
      </w:r>
      <w:r>
        <w:t xml:space="preserve">it described that length to you was different from the </w:t>
      </w:r>
      <w:r>
        <w:rPr>
          <w:i/>
        </w:rPr>
        <w:t xml:space="preserve">way </w:t>
      </w:r>
      <w:r>
        <w:t xml:space="preserve">that this same information would be conveyed to you by an utterance of: “the length of </w:t>
      </w:r>
      <w:r>
        <w:rPr>
          <w:i/>
        </w:rPr>
        <w:t xml:space="preserve">that </w:t>
      </w:r>
      <w:r>
        <w:t>object is one yard.”</w:t>
      </w:r>
    </w:p>
    <w:p w:rsidR="000D32F5" w:rsidRDefault="003015BB">
      <w:pPr>
        <w:pStyle w:val="BodyText"/>
        <w:spacing w:before="7" w:line="249" w:lineRule="auto"/>
        <w:ind w:firstLine="288"/>
      </w:pPr>
      <w:r>
        <w:t>And given the information embodied in y</w:t>
      </w:r>
      <w:r>
        <w:t xml:space="preserve">our visual perceptions of </w:t>
      </w:r>
      <w:r>
        <w:rPr>
          <w:i/>
        </w:rPr>
        <w:t xml:space="preserve">L </w:t>
      </w:r>
      <w:r>
        <w:t xml:space="preserve">and </w:t>
      </w:r>
      <w:r>
        <w:rPr>
          <w:i/>
        </w:rPr>
        <w:t>M</w:t>
      </w:r>
      <w:r>
        <w:t xml:space="preserve">, it wouldn’t be a trivial matter to know that the length described by the contents of your </w:t>
      </w:r>
      <w:r>
        <w:rPr>
          <w:i/>
        </w:rPr>
        <w:t>L</w:t>
      </w:r>
      <w:r>
        <w:t xml:space="preserve">-perceptions coincided with that described by your </w:t>
      </w:r>
      <w:r>
        <w:rPr>
          <w:i/>
        </w:rPr>
        <w:t>M</w:t>
      </w:r>
      <w:r>
        <w:t xml:space="preserve">-perceptions. Therefore, (i) would not, under those circumstances, express a tautology, at least not from your perspective. But it </w:t>
      </w:r>
      <w:r>
        <w:rPr>
          <w:i/>
        </w:rPr>
        <w:t xml:space="preserve">would </w:t>
      </w:r>
      <w:r>
        <w:t>express a tautology from the perspective of somebody to whom “yard” had initially been defined as “distance of three fe</w:t>
      </w:r>
      <w:r>
        <w:t>et.”</w:t>
      </w:r>
    </w:p>
    <w:p w:rsidR="000D32F5" w:rsidRDefault="003015BB">
      <w:pPr>
        <w:pStyle w:val="BodyText"/>
        <w:spacing w:before="5" w:line="249" w:lineRule="auto"/>
        <w:ind w:right="115" w:firstLine="288"/>
      </w:pPr>
      <w:r>
        <w:t xml:space="preserve">So even though it’s standard practice among philosophers to describe </w:t>
      </w:r>
      <w:r>
        <w:rPr>
          <w:i/>
        </w:rPr>
        <w:t xml:space="preserve">sentences </w:t>
      </w:r>
      <w:r>
        <w:t>as “tautologies,” this practice embodies a serious confusion. A given sentence may or may not be tautology, depending on the manner in which the auditor learned the meaning</w:t>
      </w:r>
      <w:r>
        <w:t xml:space="preserve">s of its constituent expressions and depending, therefore, on the information </w:t>
      </w:r>
      <w:r>
        <w:rPr>
          <w:i/>
        </w:rPr>
        <w:t xml:space="preserve">on the basis of which </w:t>
      </w:r>
      <w:r>
        <w:t>the auditor knows those meanings.</w:t>
      </w:r>
    </w:p>
    <w:p w:rsidR="000D32F5" w:rsidRDefault="003015BB">
      <w:pPr>
        <w:pStyle w:val="BodyText"/>
        <w:spacing w:before="5" w:line="249" w:lineRule="auto"/>
        <w:ind w:firstLine="288"/>
      </w:pPr>
      <w:r>
        <w:t xml:space="preserve">It might be thought that, so far as (i) is non-trivial to you, it’s only because you don’t </w:t>
      </w:r>
      <w:r>
        <w:rPr>
          <w:i/>
        </w:rPr>
        <w:t xml:space="preserve">really </w:t>
      </w:r>
      <w:r>
        <w:t xml:space="preserve">understand it. This isn’t true. To somebody who doesn’t speak Albanian, a sentence of Albanian isn’t trivial or non-trivial. It doesn’t mean anything to such </w:t>
      </w:r>
      <w:r>
        <w:t>a person and is, from his perspective,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35"/>
      </w:pPr>
      <w:r>
        <w:lastRenderedPageBreak/>
        <w:t xml:space="preserve">just so much noise and is no more “trivial” or “non-trivial” than the sound of wind chimes. But, in our story, you </w:t>
      </w:r>
      <w:r>
        <w:rPr>
          <w:i/>
        </w:rPr>
        <w:t xml:space="preserve">do </w:t>
      </w:r>
      <w:r>
        <w:t xml:space="preserve">know what is meant by (i). It’s not as though you’re hearing a sentence of Albanian (or, </w:t>
      </w:r>
      <w:r>
        <w:t>if you happen to speak Albanian, a sentence of some language that you don’t know). Therefore, it is only because you understand Smith’s utterance of (i) that it is nontrivial for you. Therefore, tautologousness and non-tautologousness are properties, not o</w:t>
      </w:r>
      <w:r>
        <w:t xml:space="preserve">f sentences, but of the information on the basis of which auditors figure out the meanings of sentences. And it’s wrong to say that sentences </w:t>
      </w:r>
      <w:r>
        <w:rPr>
          <w:i/>
        </w:rPr>
        <w:t xml:space="preserve">per se </w:t>
      </w:r>
      <w:r>
        <w:t>are, or are not, tautologies</w:t>
      </w:r>
      <w:bookmarkStart w:id="151" w:name="_bookmark150"/>
      <w:bookmarkEnd w:id="151"/>
      <w:r>
        <w:t>.</w:t>
      </w:r>
      <w:r>
        <w:rPr>
          <w:color w:val="0562C1"/>
          <w:position w:val="18"/>
          <w:u w:val="single" w:color="0562C1"/>
        </w:rPr>
        <w:t>[96]</w:t>
      </w:r>
    </w:p>
    <w:p w:rsidR="000D32F5" w:rsidRDefault="003015BB">
      <w:pPr>
        <w:pStyle w:val="BodyText"/>
        <w:spacing w:before="7" w:line="249" w:lineRule="auto"/>
        <w:ind w:firstLine="288"/>
      </w:pPr>
      <w:r>
        <w:t>This story illustrates some deeply important facts that are in the philos</w:t>
      </w:r>
      <w:r>
        <w:t>ophy of language. First, one knows the meanings of expressions descriptively. It is through sight and hearing (and other sensory modalities; e.g., touch) that you learn what words mean. Your perceptions apprise you of facts about the world by describing th</w:t>
      </w:r>
      <w:r>
        <w:t>em to you—by apprising you of their colors, shapes, etc.</w:t>
      </w:r>
    </w:p>
    <w:p w:rsidR="000D32F5" w:rsidRDefault="003015BB">
      <w:pPr>
        <w:pStyle w:val="BodyText"/>
        <w:spacing w:before="3" w:line="249" w:lineRule="auto"/>
        <w:ind w:right="142"/>
      </w:pPr>
      <w:r>
        <w:t>Two very different descriptions can pick out some one thing (cf. “the third U.S. President” and “the President responsible for the Louisiana Purchase”). Therefore, the perceptually encoded descriptio</w:t>
      </w:r>
      <w:r>
        <w:t xml:space="preserve">ns </w:t>
      </w:r>
      <w:r>
        <w:rPr>
          <w:i/>
        </w:rPr>
        <w:t xml:space="preserve">through </w:t>
      </w:r>
      <w:r>
        <w:t xml:space="preserve">which one learns what two expressions mean may differ enormously, </w:t>
      </w:r>
      <w:r>
        <w:rPr>
          <w:i/>
        </w:rPr>
        <w:t xml:space="preserve">even </w:t>
      </w:r>
      <w:r>
        <w:t>if those expressions mean the same thing. A consequence is that what utterances tell you is as much a function of the information through which you learn their meanings as it</w:t>
      </w:r>
      <w:r>
        <w:t xml:space="preserve"> is of those meanings themselves. Thus, a given sentence may convey very different propositions to different people, all of whom know what it means, the reason being that those people access that meaning through different descriptions.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69"/>
        </w:numPr>
        <w:tabs>
          <w:tab w:val="left" w:pos="748"/>
        </w:tabs>
        <w:rPr>
          <w:u w:val="none"/>
        </w:rPr>
      </w:pPr>
      <w:bookmarkStart w:id="152" w:name="_bookmark151"/>
      <w:bookmarkEnd w:id="152"/>
      <w:r>
        <w:rPr>
          <w:u w:val="none"/>
        </w:rPr>
        <w:lastRenderedPageBreak/>
        <w:t>An alterna</w:t>
      </w:r>
      <w:r>
        <w:rPr>
          <w:u w:val="none"/>
        </w:rPr>
        <w:t>tive to the logical positivist conception of</w:t>
      </w:r>
      <w:r>
        <w:rPr>
          <w:spacing w:val="-15"/>
          <w:u w:val="none"/>
        </w:rPr>
        <w:t xml:space="preserve"> </w:t>
      </w:r>
      <w:r>
        <w:rPr>
          <w:u w:val="none"/>
        </w:rPr>
        <w:t>meaningfulness</w:t>
      </w:r>
    </w:p>
    <w:p w:rsidR="000D32F5" w:rsidRDefault="000D32F5">
      <w:pPr>
        <w:pStyle w:val="BodyText"/>
        <w:ind w:left="0"/>
        <w:rPr>
          <w:b/>
          <w:sz w:val="26"/>
        </w:rPr>
      </w:pPr>
    </w:p>
    <w:p w:rsidR="000D32F5" w:rsidRDefault="003015BB">
      <w:pPr>
        <w:pStyle w:val="BodyText"/>
        <w:spacing w:before="1" w:line="249" w:lineRule="auto"/>
        <w:ind w:right="105" w:firstLine="288"/>
      </w:pPr>
      <w:r>
        <w:t>The logical positivist’s analysis of meaningfulness was a complete failure. I’d like to propose an alternative to it.</w:t>
      </w:r>
    </w:p>
    <w:p w:rsidR="000D32F5" w:rsidRDefault="003015BB">
      <w:pPr>
        <w:pStyle w:val="BodyText"/>
        <w:spacing w:before="2"/>
        <w:ind w:left="388"/>
      </w:pPr>
      <w:r>
        <w:t>First of all, when asked to give examples of meaningless statements, the logi</w:t>
      </w:r>
      <w:r>
        <w:t>cal positivists</w:t>
      </w:r>
    </w:p>
    <w:p w:rsidR="000D32F5" w:rsidRDefault="003015BB">
      <w:pPr>
        <w:pStyle w:val="BodyText"/>
        <w:spacing w:before="12" w:line="228" w:lineRule="exact"/>
        <w:ind w:left="8161"/>
      </w:pPr>
      <w:bookmarkStart w:id="153" w:name="_bookmark152"/>
      <w:bookmarkEnd w:id="153"/>
      <w:r>
        <w:rPr>
          <w:color w:val="0562C1"/>
          <w:u w:val="single" w:color="0562C1"/>
        </w:rPr>
        <w:t>[97]</w:t>
      </w:r>
    </w:p>
    <w:p w:rsidR="000D32F5" w:rsidRDefault="003015BB">
      <w:pPr>
        <w:pStyle w:val="BodyText"/>
        <w:tabs>
          <w:tab w:val="left" w:pos="8621"/>
        </w:tabs>
        <w:spacing w:line="228" w:lineRule="exact"/>
      </w:pPr>
      <w:r>
        <w:t>tended to cite sentences that nobody ever uses; for example, “the</w:t>
      </w:r>
      <w:r>
        <w:rPr>
          <w:spacing w:val="-33"/>
        </w:rPr>
        <w:t xml:space="preserve"> </w:t>
      </w:r>
      <w:r>
        <w:t>nothing</w:t>
      </w:r>
      <w:r>
        <w:rPr>
          <w:spacing w:val="-2"/>
        </w:rPr>
        <w:t xml:space="preserve"> </w:t>
      </w:r>
      <w:r>
        <w:t>nothings,”</w:t>
      </w:r>
      <w:r>
        <w:tab/>
        <w:t>“the</w:t>
      </w:r>
      <w:r>
        <w:rPr>
          <w:spacing w:val="-2"/>
        </w:rPr>
        <w:t xml:space="preserve"> </w:t>
      </w:r>
      <w:r>
        <w:t>all</w:t>
      </w:r>
    </w:p>
    <w:p w:rsidR="000D32F5" w:rsidRDefault="003015BB">
      <w:pPr>
        <w:pStyle w:val="BodyText"/>
        <w:spacing w:before="12" w:line="249" w:lineRule="auto"/>
      </w:pPr>
      <w:r>
        <w:t>is one,” “the absolute is perfect.” This is deeply suspicious: a theory that only takes on straw men can’t be much of a theory.</w:t>
      </w:r>
    </w:p>
    <w:p w:rsidR="000D32F5" w:rsidRDefault="003015BB">
      <w:pPr>
        <w:pStyle w:val="BodyText"/>
        <w:spacing w:before="2" w:line="249" w:lineRule="auto"/>
        <w:ind w:right="286" w:firstLine="288"/>
      </w:pPr>
      <w:r>
        <w:t xml:space="preserve">And LP can’t </w:t>
      </w:r>
      <w:r>
        <w:t xml:space="preserve">even prevail against these straw men. For, contrary to what its advocates said, the problem with these so-called statements is </w:t>
      </w:r>
      <w:r>
        <w:rPr>
          <w:i/>
        </w:rPr>
        <w:t xml:space="preserve">not </w:t>
      </w:r>
      <w:r>
        <w:t>that they’re incapable of empirical corroboration. Consider the sentence:</w:t>
      </w:r>
    </w:p>
    <w:p w:rsidR="000D32F5" w:rsidRDefault="000D32F5">
      <w:pPr>
        <w:pStyle w:val="BodyText"/>
        <w:spacing w:before="3"/>
        <w:ind w:left="0"/>
        <w:rPr>
          <w:sz w:val="25"/>
        </w:rPr>
      </w:pPr>
    </w:p>
    <w:p w:rsidR="000D32F5" w:rsidRDefault="003015BB">
      <w:pPr>
        <w:pStyle w:val="BodyText"/>
        <w:ind w:left="1083"/>
      </w:pPr>
      <w:r>
        <w:t>(i) “The universe is a perfect unity.”</w:t>
      </w:r>
    </w:p>
    <w:p w:rsidR="000D32F5" w:rsidRDefault="000D32F5">
      <w:pPr>
        <w:pStyle w:val="BodyText"/>
        <w:spacing w:before="1"/>
        <w:ind w:left="0"/>
        <w:rPr>
          <w:sz w:val="26"/>
        </w:rPr>
      </w:pPr>
    </w:p>
    <w:p w:rsidR="000D32F5" w:rsidRDefault="003015BB">
      <w:pPr>
        <w:pStyle w:val="BodyText"/>
        <w:spacing w:line="249" w:lineRule="auto"/>
        <w:ind w:right="286" w:firstLine="288"/>
      </w:pPr>
      <w:r>
        <w:t>Much loved by many a freshman narco-intellectual, this is a meaningless sentence if ever there was one; and it is just the sort of sentence that logical positivists had in mind.</w:t>
      </w:r>
    </w:p>
    <w:p w:rsidR="000D32F5" w:rsidRDefault="003015BB">
      <w:pPr>
        <w:pStyle w:val="BodyText"/>
        <w:spacing w:before="2" w:line="249" w:lineRule="auto"/>
        <w:ind w:right="170" w:firstLine="288"/>
      </w:pPr>
      <w:r>
        <w:t>But if it were said what exactly it me</w:t>
      </w:r>
      <w:r>
        <w:t xml:space="preserve">ans to describe something as a “perfect unity,” (i) </w:t>
      </w:r>
      <w:r>
        <w:rPr>
          <w:i/>
        </w:rPr>
        <w:t xml:space="preserve">would </w:t>
      </w:r>
      <w:r>
        <w:t>be</w:t>
      </w:r>
      <w:r>
        <w:rPr>
          <w:spacing w:val="-3"/>
        </w:rPr>
        <w:t xml:space="preserve"> </w:t>
      </w:r>
      <w:r>
        <w:t>meaningful,</w:t>
      </w:r>
      <w:r>
        <w:rPr>
          <w:spacing w:val="-2"/>
        </w:rPr>
        <w:t xml:space="preserve"> </w:t>
      </w:r>
      <w:r>
        <w:t>as</w:t>
      </w:r>
      <w:r>
        <w:rPr>
          <w:spacing w:val="-3"/>
        </w:rPr>
        <w:t xml:space="preserve"> </w:t>
      </w:r>
      <w:r>
        <w:t>it</w:t>
      </w:r>
      <w:r>
        <w:rPr>
          <w:spacing w:val="-3"/>
        </w:rPr>
        <w:t xml:space="preserve"> </w:t>
      </w:r>
      <w:r>
        <w:t>would</w:t>
      </w:r>
      <w:r>
        <w:rPr>
          <w:spacing w:val="-2"/>
        </w:rPr>
        <w:t xml:space="preserve"> </w:t>
      </w:r>
      <w:r>
        <w:t>then</w:t>
      </w:r>
      <w:r>
        <w:rPr>
          <w:spacing w:val="-2"/>
        </w:rPr>
        <w:t xml:space="preserve"> </w:t>
      </w:r>
      <w:r>
        <w:t>be</w:t>
      </w:r>
      <w:r>
        <w:rPr>
          <w:spacing w:val="-3"/>
        </w:rPr>
        <w:t xml:space="preserve"> </w:t>
      </w:r>
      <w:r>
        <w:t>true</w:t>
      </w:r>
      <w:r>
        <w:rPr>
          <w:spacing w:val="-3"/>
        </w:rPr>
        <w:t xml:space="preserve"> </w:t>
      </w:r>
      <w:r>
        <w:t>or</w:t>
      </w:r>
      <w:r>
        <w:rPr>
          <w:spacing w:val="-3"/>
        </w:rPr>
        <w:t xml:space="preserve"> </w:t>
      </w:r>
      <w:r>
        <w:t>false.</w:t>
      </w:r>
      <w:r>
        <w:rPr>
          <w:spacing w:val="-2"/>
        </w:rPr>
        <w:t xml:space="preserve"> </w:t>
      </w:r>
      <w:r>
        <w:t>If,</w:t>
      </w:r>
      <w:r>
        <w:rPr>
          <w:spacing w:val="-2"/>
        </w:rPr>
        <w:t xml:space="preserve"> </w:t>
      </w:r>
      <w:r>
        <w:t>by</w:t>
      </w:r>
      <w:r>
        <w:rPr>
          <w:spacing w:val="-2"/>
        </w:rPr>
        <w:t xml:space="preserve"> </w:t>
      </w:r>
      <w:r>
        <w:t>a</w:t>
      </w:r>
      <w:r>
        <w:rPr>
          <w:spacing w:val="-2"/>
        </w:rPr>
        <w:t xml:space="preserve"> </w:t>
      </w:r>
      <w:r>
        <w:t>“perfect</w:t>
      </w:r>
      <w:r>
        <w:rPr>
          <w:spacing w:val="-3"/>
        </w:rPr>
        <w:t xml:space="preserve"> </w:t>
      </w:r>
      <w:r>
        <w:t>unity,”</w:t>
      </w:r>
      <w:r>
        <w:rPr>
          <w:spacing w:val="-3"/>
        </w:rPr>
        <w:t xml:space="preserve"> </w:t>
      </w:r>
      <w:r>
        <w:t>one</w:t>
      </w:r>
      <w:r>
        <w:rPr>
          <w:spacing w:val="-3"/>
        </w:rPr>
        <w:t xml:space="preserve"> </w:t>
      </w:r>
      <w:r>
        <w:t>means</w:t>
      </w:r>
      <w:r>
        <w:rPr>
          <w:spacing w:val="-3"/>
        </w:rPr>
        <w:t xml:space="preserve"> </w:t>
      </w:r>
      <w:r>
        <w:t>an</w:t>
      </w:r>
      <w:r>
        <w:rPr>
          <w:spacing w:val="-2"/>
        </w:rPr>
        <w:t xml:space="preserve"> </w:t>
      </w:r>
      <w:r>
        <w:t>object</w:t>
      </w:r>
      <w:r>
        <w:rPr>
          <w:spacing w:val="-3"/>
        </w:rPr>
        <w:t xml:space="preserve"> </w:t>
      </w:r>
      <w:r>
        <w:t>that consists of events bearing a specified causal or logical relationship to one another, then (i) is either true or false, depending on the identity of that relationship. For example, if a “perfect unity” is an object such that, given any two non-simulta</w:t>
      </w:r>
      <w:r>
        <w:t>neous events composing it, there is a possible causal process connecting the first of those two events with the second, then (i) is true. (In contemporary physics, ‹</w:t>
      </w:r>
      <w:r>
        <w:rPr>
          <w:i/>
        </w:rPr>
        <w:t xml:space="preserve">x </w:t>
      </w:r>
      <w:r>
        <w:t xml:space="preserve">precedes </w:t>
      </w:r>
      <w:r>
        <w:rPr>
          <w:i/>
        </w:rPr>
        <w:t>y</w:t>
      </w:r>
      <w:r>
        <w:t>› is defined as: ‹there is a possible causal process, e.g., a light-signal, beg</w:t>
      </w:r>
      <w:r>
        <w:t xml:space="preserve">inning with </w:t>
      </w:r>
      <w:r>
        <w:rPr>
          <w:i/>
        </w:rPr>
        <w:t xml:space="preserve">x </w:t>
      </w:r>
      <w:r>
        <w:t xml:space="preserve">and ending with </w:t>
      </w:r>
      <w:r>
        <w:rPr>
          <w:i/>
        </w:rPr>
        <w:t>y</w:t>
      </w:r>
      <w:r>
        <w:t xml:space="preserve">.›) On the other hand, if by a “perfect unity” one means an object such that if </w:t>
      </w:r>
      <w:r>
        <w:rPr>
          <w:i/>
        </w:rPr>
        <w:t xml:space="preserve">x </w:t>
      </w:r>
      <w:r>
        <w:t xml:space="preserve">and </w:t>
      </w:r>
      <w:r>
        <w:rPr>
          <w:i/>
        </w:rPr>
        <w:t xml:space="preserve">y </w:t>
      </w:r>
      <w:r>
        <w:t xml:space="preserve">are any two of its parts, the very idea of </w:t>
      </w:r>
      <w:r>
        <w:rPr>
          <w:i/>
        </w:rPr>
        <w:t xml:space="preserve">x </w:t>
      </w:r>
      <w:r>
        <w:t xml:space="preserve">existing in the absence of </w:t>
      </w:r>
      <w:r>
        <w:rPr>
          <w:i/>
        </w:rPr>
        <w:t xml:space="preserve">y </w:t>
      </w:r>
      <w:r>
        <w:t>is an incoherent one, then (i) is meaningful—and false. (One ca</w:t>
      </w:r>
      <w:r>
        <w:t>n coherently imagine a universe in which Cheney exists but Biden does</w:t>
      </w:r>
      <w:r>
        <w:rPr>
          <w:spacing w:val="-10"/>
        </w:rPr>
        <w:t xml:space="preserve"> </w:t>
      </w:r>
      <w:r>
        <w:t>not.)</w:t>
      </w:r>
    </w:p>
    <w:p w:rsidR="000D32F5" w:rsidRDefault="003015BB">
      <w:pPr>
        <w:pStyle w:val="BodyText"/>
        <w:spacing w:before="11" w:line="249" w:lineRule="auto"/>
        <w:ind w:right="286" w:firstLine="288"/>
      </w:pPr>
      <w:r>
        <w:t>In any case, the term “perfect unity” is clearly intended to refer to some sort of causal or logical integratedness, and once that mode of integration is pinpointed, (i) speedily b</w:t>
      </w:r>
      <w:r>
        <w:t>ecomes a true or false claim.</w:t>
      </w:r>
    </w:p>
    <w:p w:rsidR="000D32F5" w:rsidRDefault="003015BB">
      <w:pPr>
        <w:pStyle w:val="BodyText"/>
        <w:spacing w:before="3" w:line="249" w:lineRule="auto"/>
        <w:ind w:right="191" w:firstLine="288"/>
      </w:pPr>
      <w:r>
        <w:t xml:space="preserve">“Statements” such as “the universe is a perfect unity,” “the nothing nothings,” and so on, aren’t really statements at all. They’re </w:t>
      </w:r>
      <w:r>
        <w:rPr>
          <w:b/>
          <w:i/>
        </w:rPr>
        <w:t>statement-forms</w:t>
      </w:r>
      <w:r>
        <w:rPr>
          <w:i/>
        </w:rPr>
        <w:t xml:space="preserve">. </w:t>
      </w:r>
      <w:r>
        <w:t xml:space="preserve">(A statement-form is what results when one of the constants in a </w:t>
      </w:r>
      <w:r>
        <w:rPr>
          <w:i/>
        </w:rPr>
        <w:t>bona fide</w:t>
      </w:r>
      <w:r>
        <w:t>sen</w:t>
      </w:r>
      <w:r>
        <w:t>tence is replaced with a variable. So "</w:t>
      </w:r>
      <w:r>
        <w:rPr>
          <w:i/>
        </w:rPr>
        <w:t xml:space="preserve">x </w:t>
      </w:r>
      <w:r>
        <w:t xml:space="preserve">is an even number” is a statement-form, since it is what results when the occurrence of "4" in "4 is an even number” is replaced with a variable. "4 is an even number" is an </w:t>
      </w:r>
      <w:r>
        <w:rPr>
          <w:i/>
        </w:rPr>
        <w:t xml:space="preserve">instance </w:t>
      </w:r>
      <w:r>
        <w:t>of the statement-form "</w:t>
      </w:r>
      <w:r>
        <w:rPr>
          <w:i/>
        </w:rPr>
        <w:t xml:space="preserve">x </w:t>
      </w:r>
      <w:r>
        <w:t>is an e</w:t>
      </w:r>
      <w:r>
        <w:t>ven number,” and so is "8 is an even number." Unlike their instances, statement-forms are neither true nor false.) But (i) is obviously supposed to attribute some property to the universe. Since this property isn’t identified, (i) contains an undefined ter</w:t>
      </w:r>
      <w:r>
        <w:t>m and therefore says nothing.</w:t>
      </w:r>
    </w:p>
    <w:p w:rsidR="000D32F5" w:rsidRDefault="003015BB">
      <w:pPr>
        <w:pStyle w:val="BodyText"/>
        <w:spacing w:before="8"/>
      </w:pPr>
      <w:r>
        <w:t>Once that term is defined, a meaningful statement results.</w:t>
      </w:r>
    </w:p>
    <w:p w:rsidR="000D32F5" w:rsidRDefault="003015BB">
      <w:pPr>
        <w:pStyle w:val="BodyText"/>
        <w:spacing w:before="12" w:line="249" w:lineRule="auto"/>
        <w:ind w:firstLine="288"/>
      </w:pPr>
      <w:r>
        <w:t xml:space="preserve">It’s true that (i) is neither tautologous nor confirmable. But that’s a </w:t>
      </w:r>
      <w:r>
        <w:rPr>
          <w:i/>
        </w:rPr>
        <w:t xml:space="preserve">consequence </w:t>
      </w:r>
      <w:r>
        <w:t xml:space="preserve">of the real problem, viz., that “perfect unity” is undefined. (i) is comparable to </w:t>
      </w:r>
      <w:r>
        <w:t>“</w:t>
      </w:r>
      <w:r>
        <w:rPr>
          <w:i/>
        </w:rPr>
        <w:t xml:space="preserve">x </w:t>
      </w:r>
      <w:r>
        <w:t>is tall.” The reason “</w:t>
      </w:r>
      <w:r>
        <w:rPr>
          <w:i/>
        </w:rPr>
        <w:t xml:space="preserve">x </w:t>
      </w:r>
      <w:r>
        <w:t>is tall” says nothing is that “</w:t>
      </w:r>
      <w:r>
        <w:rPr>
          <w:i/>
        </w:rPr>
        <w:t>x</w:t>
      </w:r>
      <w:r>
        <w:t>” is undefined—it hasn’t been assigned a referent. And no sooner is a referent assigned to “</w:t>
      </w:r>
      <w:r>
        <w:rPr>
          <w:i/>
        </w:rPr>
        <w:t>x</w:t>
      </w:r>
      <w:r>
        <w:t>” than “</w:t>
      </w:r>
      <w:r>
        <w:rPr>
          <w:i/>
        </w:rPr>
        <w:t xml:space="preserve">x </w:t>
      </w:r>
      <w:r>
        <w:t>is tall” becomes meaningful. (“</w:t>
      </w:r>
      <w:r>
        <w:rPr>
          <w:i/>
        </w:rPr>
        <w:t xml:space="preserve">x </w:t>
      </w:r>
      <w:r>
        <w:t>is tall” comes to have the same meaning as “Bob Dole is tall”</w:t>
      </w:r>
      <w:r>
        <w:t xml:space="preserve"> the moment Bob Dole is assigned to “</w:t>
      </w:r>
      <w:r>
        <w:rPr>
          <w:i/>
        </w:rPr>
        <w:t>x</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91" w:firstLine="288"/>
      </w:pPr>
      <w:r>
        <w:lastRenderedPageBreak/>
        <w:t>Before “</w:t>
      </w:r>
      <w:r>
        <w:rPr>
          <w:i/>
        </w:rPr>
        <w:t>x</w:t>
      </w:r>
      <w:r>
        <w:t>” is assigned a referent, “</w:t>
      </w:r>
      <w:r>
        <w:rPr>
          <w:i/>
        </w:rPr>
        <w:t xml:space="preserve">x </w:t>
      </w:r>
      <w:r>
        <w:t>is tall” is neither confirmable nor tautologous. But that’s only a symptom of the real problem, viz., that “</w:t>
      </w:r>
      <w:r>
        <w:rPr>
          <w:i/>
        </w:rPr>
        <w:t>x</w:t>
      </w:r>
      <w:r>
        <w:t xml:space="preserve">” doesn’t have a referent. The same thing </w:t>
      </w:r>
      <w:r>
        <w:rPr>
          <w:i/>
        </w:rPr>
        <w:t>mutatis mutandi</w:t>
      </w:r>
      <w:r>
        <w:rPr>
          <w:i/>
        </w:rPr>
        <w:t xml:space="preserve">s </w:t>
      </w:r>
      <w:r>
        <w:t>is true of (i).</w:t>
      </w:r>
    </w:p>
    <w:p w:rsidR="000D32F5" w:rsidRDefault="003015BB">
      <w:pPr>
        <w:pStyle w:val="BodyText"/>
        <w:spacing w:before="3" w:line="249" w:lineRule="auto"/>
        <w:ind w:right="122" w:firstLine="288"/>
      </w:pPr>
      <w:r>
        <w:t xml:space="preserve">Let’s move onto the next phase of our argument. If </w:t>
      </w:r>
      <w:r>
        <w:rPr>
          <w:i/>
        </w:rPr>
        <w:t xml:space="preserve">S </w:t>
      </w:r>
      <w:r>
        <w:t xml:space="preserve">is a meaningful sentence, there is some object </w:t>
      </w:r>
      <w:r>
        <w:rPr>
          <w:i/>
        </w:rPr>
        <w:t xml:space="preserve">x </w:t>
      </w:r>
      <w:r>
        <w:t xml:space="preserve">and some property phi such that </w:t>
      </w:r>
      <w:r>
        <w:rPr>
          <w:i/>
        </w:rPr>
        <w:t xml:space="preserve">S </w:t>
      </w:r>
      <w:r>
        <w:t xml:space="preserve">says that </w:t>
      </w:r>
      <w:r>
        <w:rPr>
          <w:i/>
        </w:rPr>
        <w:t xml:space="preserve">x </w:t>
      </w:r>
      <w:r>
        <w:t>has phi. In other words, any given sentence is equivalent to one that has the form: ‹</w:t>
      </w:r>
      <w:r>
        <w:rPr>
          <w:i/>
        </w:rPr>
        <w:t xml:space="preserve">x </w:t>
      </w:r>
      <w:r>
        <w:t>has phi.› Let us now say why this is so.</w:t>
      </w:r>
    </w:p>
    <w:p w:rsidR="000D32F5" w:rsidRDefault="003015BB">
      <w:pPr>
        <w:pStyle w:val="BodyText"/>
        <w:spacing w:before="3" w:line="249" w:lineRule="auto"/>
        <w:ind w:right="105" w:firstLine="288"/>
      </w:pPr>
      <w:r>
        <w:t>Any non-compound sentence (i.e., any sentence that doesn’t consist of other sentences) either says of some individual or item that it has some property, or it says that two or more individuals or items are interrelated in a certain way. Thus, “Smith is tal</w:t>
      </w:r>
      <w:r>
        <w:t>l” says of some individual (Smith) that he has a certain property (tallness), and “Bob loves Sally” says that one individual (Bob) bears a certain relation (that of loving) with respect to some other individual (Sally).</w:t>
      </w:r>
    </w:p>
    <w:p w:rsidR="000D32F5" w:rsidRDefault="003015BB">
      <w:pPr>
        <w:pStyle w:val="BodyText"/>
        <w:spacing w:before="4" w:line="249" w:lineRule="auto"/>
        <w:ind w:right="112" w:firstLine="288"/>
      </w:pPr>
      <w:r>
        <w:t>“Smith is tall,” “Jerry snores,” and</w:t>
      </w:r>
      <w:r>
        <w:t xml:space="preserve"> all other non-relational, non-compound sentences obviously have the form ‹</w:t>
      </w:r>
      <w:r>
        <w:rPr>
          <w:i/>
        </w:rPr>
        <w:t xml:space="preserve">x </w:t>
      </w:r>
      <w:r>
        <w:t>has phi.› The same is true of “Bob loves Sally,” “Wilma detests Linda,” and all other non-compound sentences that affirm the existence of relations between two or more objects. Le</w:t>
      </w:r>
      <w:r>
        <w:t>t “</w:t>
      </w:r>
      <w:r>
        <w:rPr>
          <w:i/>
        </w:rPr>
        <w:t>R</w:t>
      </w:r>
      <w:r>
        <w:t xml:space="preserve">” be defined as follows: for any objects </w:t>
      </w:r>
      <w:r>
        <w:rPr>
          <w:i/>
        </w:rPr>
        <w:t xml:space="preserve">x </w:t>
      </w:r>
      <w:r>
        <w:t xml:space="preserve">and </w:t>
      </w:r>
      <w:r>
        <w:rPr>
          <w:i/>
        </w:rPr>
        <w:t>y</w:t>
      </w:r>
      <w:r>
        <w:t>, ‹ &lt;</w:t>
      </w:r>
      <w:r>
        <w:rPr>
          <w:i/>
        </w:rPr>
        <w:t>x</w:t>
      </w:r>
      <w:r>
        <w:t>,</w:t>
      </w:r>
      <w:r>
        <w:rPr>
          <w:i/>
        </w:rPr>
        <w:t>y</w:t>
      </w:r>
      <w:r>
        <w:t xml:space="preserve">&gt; has R› is true iff </w:t>
      </w:r>
      <w:r>
        <w:rPr>
          <w:i/>
        </w:rPr>
        <w:t xml:space="preserve">x </w:t>
      </w:r>
      <w:r>
        <w:t xml:space="preserve">loves </w:t>
      </w:r>
      <w:r>
        <w:rPr>
          <w:i/>
        </w:rPr>
        <w:t>y</w:t>
      </w:r>
      <w:r>
        <w:t xml:space="preserve">. (So for any objects </w:t>
      </w:r>
      <w:r>
        <w:rPr>
          <w:i/>
        </w:rPr>
        <w:t xml:space="preserve">x </w:t>
      </w:r>
      <w:r>
        <w:t xml:space="preserve">and </w:t>
      </w:r>
      <w:r>
        <w:rPr>
          <w:i/>
        </w:rPr>
        <w:t>y</w:t>
      </w:r>
      <w:r>
        <w:t>, the ordered pair &lt;</w:t>
      </w:r>
      <w:r>
        <w:rPr>
          <w:i/>
        </w:rPr>
        <w:t>x</w:t>
      </w:r>
      <w:r>
        <w:t>,</w:t>
      </w:r>
      <w:r>
        <w:rPr>
          <w:i/>
        </w:rPr>
        <w:t>y</w:t>
      </w:r>
      <w:r>
        <w:t xml:space="preserve">&gt; has </w:t>
      </w:r>
      <w:r>
        <w:rPr>
          <w:i/>
        </w:rPr>
        <w:t xml:space="preserve">R </w:t>
      </w:r>
      <w:r>
        <w:t xml:space="preserve">exactly if </w:t>
      </w:r>
      <w:r>
        <w:rPr>
          <w:i/>
        </w:rPr>
        <w:t xml:space="preserve">x </w:t>
      </w:r>
      <w:r>
        <w:t xml:space="preserve">loves </w:t>
      </w:r>
      <w:r>
        <w:rPr>
          <w:i/>
        </w:rPr>
        <w:t>y</w:t>
      </w:r>
      <w:r>
        <w:t xml:space="preserve">.) Thus, “Bob loves Sally” is equivalent with “&lt;Bob, Sally&gt; has </w:t>
      </w:r>
      <w:r>
        <w:rPr>
          <w:i/>
        </w:rPr>
        <w:t>R</w:t>
      </w:r>
      <w:r>
        <w:t>,” which has the form</w:t>
      </w:r>
      <w:r>
        <w:t xml:space="preserve"> ‹</w:t>
      </w:r>
      <w:r>
        <w:rPr>
          <w:i/>
        </w:rPr>
        <w:t xml:space="preserve">x </w:t>
      </w:r>
      <w:r>
        <w:t>has phi.›</w:t>
      </w:r>
    </w:p>
    <w:p w:rsidR="000D32F5" w:rsidRDefault="003015BB">
      <w:pPr>
        <w:pStyle w:val="BodyText"/>
        <w:spacing w:before="6" w:line="249" w:lineRule="auto"/>
        <w:ind w:right="175" w:firstLine="288"/>
      </w:pPr>
      <w:r>
        <w:t>A similar procedure can be performed on sentences (such as “Bob is standing in between Sally and Larry”) that affirm the existence of relations involving three or more objects. Let “</w:t>
      </w:r>
      <w:r>
        <w:rPr>
          <w:i/>
        </w:rPr>
        <w:t>R*</w:t>
      </w:r>
      <w:r>
        <w:t xml:space="preserve">” be defined as follows: for any objects </w:t>
      </w:r>
      <w:r>
        <w:rPr>
          <w:i/>
        </w:rPr>
        <w:t>x</w:t>
      </w:r>
      <w:r>
        <w:t xml:space="preserve">, </w:t>
      </w:r>
      <w:r>
        <w:rPr>
          <w:i/>
        </w:rPr>
        <w:t>y</w:t>
      </w:r>
      <w:r>
        <w:t xml:space="preserve">, and </w:t>
      </w:r>
      <w:r>
        <w:rPr>
          <w:i/>
        </w:rPr>
        <w:t>z</w:t>
      </w:r>
      <w:r>
        <w:t>, ‹&lt;</w:t>
      </w:r>
      <w:r>
        <w:rPr>
          <w:i/>
        </w:rPr>
        <w:t>x</w:t>
      </w:r>
      <w:r>
        <w:t>,</w:t>
      </w:r>
      <w:r>
        <w:rPr>
          <w:i/>
        </w:rPr>
        <w:t>y</w:t>
      </w:r>
      <w:r>
        <w:t>,</w:t>
      </w:r>
      <w:r>
        <w:rPr>
          <w:i/>
        </w:rPr>
        <w:t>z</w:t>
      </w:r>
      <w:r>
        <w:t xml:space="preserve">&gt; has </w:t>
      </w:r>
      <w:r>
        <w:rPr>
          <w:i/>
        </w:rPr>
        <w:t>R*</w:t>
      </w:r>
      <w:r>
        <w:t xml:space="preserve">› is true iff </w:t>
      </w:r>
      <w:r>
        <w:rPr>
          <w:i/>
        </w:rPr>
        <w:t xml:space="preserve">x </w:t>
      </w:r>
      <w:r>
        <w:t xml:space="preserve">is standing in between </w:t>
      </w:r>
      <w:r>
        <w:rPr>
          <w:i/>
        </w:rPr>
        <w:t xml:space="preserve">y </w:t>
      </w:r>
      <w:r>
        <w:t xml:space="preserve">and </w:t>
      </w:r>
      <w:r>
        <w:rPr>
          <w:i/>
        </w:rPr>
        <w:t>z</w:t>
      </w:r>
      <w:r>
        <w:t xml:space="preserve">. Thus, “Bob is standing in between Sally and Larry” is equivalent with “&lt;Bob, Sally, Larry&gt; has </w:t>
      </w:r>
      <w:r>
        <w:rPr>
          <w:i/>
        </w:rPr>
        <w:t>R*</w:t>
      </w:r>
      <w:r>
        <w:t>,” which has the form ‹</w:t>
      </w:r>
      <w:r>
        <w:rPr>
          <w:i/>
        </w:rPr>
        <w:t xml:space="preserve">x </w:t>
      </w:r>
      <w:r>
        <w:t>has phi.› Other non-compound relational sentences are to be dealt with simi</w:t>
      </w:r>
      <w:r>
        <w:t>larly.</w:t>
      </w:r>
    </w:p>
    <w:p w:rsidR="000D32F5" w:rsidRDefault="003015BB">
      <w:pPr>
        <w:pStyle w:val="BodyText"/>
        <w:spacing w:before="6" w:line="249" w:lineRule="auto"/>
        <w:ind w:right="191" w:firstLine="288"/>
      </w:pPr>
      <w:r>
        <w:t>What about compound sentences? Not a problem. Let “</w:t>
      </w:r>
      <w:r>
        <w:rPr>
          <w:i/>
        </w:rPr>
        <w:t>K</w:t>
      </w:r>
      <w:r>
        <w:t xml:space="preserve">” be defined as follows: for any sentences </w:t>
      </w:r>
      <w:r>
        <w:rPr>
          <w:i/>
        </w:rPr>
        <w:t>S</w:t>
      </w:r>
      <w:r>
        <w:rPr>
          <w:position w:val="-5"/>
          <w:sz w:val="18"/>
        </w:rPr>
        <w:t xml:space="preserve">1 </w:t>
      </w:r>
      <w:r>
        <w:t xml:space="preserve">and </w:t>
      </w:r>
      <w:r>
        <w:rPr>
          <w:i/>
        </w:rPr>
        <w:t>S</w:t>
      </w:r>
      <w:r>
        <w:rPr>
          <w:position w:val="-5"/>
          <w:sz w:val="18"/>
        </w:rPr>
        <w:t>2</w:t>
      </w:r>
      <w:r>
        <w:t>, ‹ &lt;</w:t>
      </w:r>
      <w:r>
        <w:rPr>
          <w:i/>
        </w:rPr>
        <w:t>S</w:t>
      </w:r>
      <w:r>
        <w:rPr>
          <w:position w:val="-5"/>
          <w:sz w:val="18"/>
        </w:rPr>
        <w:t>1</w:t>
      </w:r>
      <w:r>
        <w:t xml:space="preserve">, </w:t>
      </w:r>
      <w:r>
        <w:rPr>
          <w:i/>
        </w:rPr>
        <w:t>S</w:t>
      </w:r>
      <w:r>
        <w:rPr>
          <w:position w:val="-5"/>
          <w:sz w:val="18"/>
        </w:rPr>
        <w:t>2</w:t>
      </w:r>
      <w:r>
        <w:t xml:space="preserve">&gt; has </w:t>
      </w:r>
      <w:r>
        <w:rPr>
          <w:i/>
        </w:rPr>
        <w:t>K</w:t>
      </w:r>
      <w:r>
        <w:t xml:space="preserve">› is true iff the state of affairs described by </w:t>
      </w:r>
      <w:r>
        <w:rPr>
          <w:i/>
        </w:rPr>
        <w:t>S</w:t>
      </w:r>
      <w:r>
        <w:rPr>
          <w:position w:val="-5"/>
          <w:sz w:val="18"/>
        </w:rPr>
        <w:t xml:space="preserve">1 </w:t>
      </w:r>
      <w:r>
        <w:t>is a consequence (of some kind or other) of the state of affairs described b</w:t>
      </w:r>
      <w:r>
        <w:t xml:space="preserve">y </w:t>
      </w:r>
      <w:r>
        <w:rPr>
          <w:i/>
        </w:rPr>
        <w:t>S</w:t>
      </w:r>
      <w:r>
        <w:rPr>
          <w:position w:val="-5"/>
          <w:sz w:val="18"/>
        </w:rPr>
        <w:t>2</w:t>
      </w:r>
      <w:r>
        <w:t>. Thus, “Smith broke his leg because he fell out of a tree” is equivalent with “&lt;Smith broke his leg, Smith fell out of a tree.&gt; has K,” which has the form ‹</w:t>
      </w:r>
      <w:r>
        <w:rPr>
          <w:i/>
        </w:rPr>
        <w:t xml:space="preserve">x </w:t>
      </w:r>
      <w:r>
        <w:t>has phi›. Other compound sentences are to be dealt with similarly.</w:t>
      </w:r>
    </w:p>
    <w:p w:rsidR="000D32F5" w:rsidRDefault="003015BB">
      <w:pPr>
        <w:pStyle w:val="BodyText"/>
        <w:spacing w:before="8" w:line="249" w:lineRule="auto"/>
        <w:ind w:right="105" w:firstLine="288"/>
      </w:pPr>
      <w:r>
        <w:t>Negative sentences are particu</w:t>
      </w:r>
      <w:r>
        <w:t>larly easy to deal with. “Smith doesn’t smoke” is equivalent with “the proposition that Smith smokes is false,” which clearly has the form: ‹</w:t>
      </w:r>
      <w:r>
        <w:rPr>
          <w:i/>
        </w:rPr>
        <w:t xml:space="preserve">x </w:t>
      </w:r>
      <w:r>
        <w:t>has phi.› Other negative sentences are to be dealt with similarly.</w:t>
      </w:r>
    </w:p>
    <w:p w:rsidR="000D32F5" w:rsidRDefault="003015BB">
      <w:pPr>
        <w:pStyle w:val="BodyText"/>
        <w:spacing w:before="3" w:line="249" w:lineRule="auto"/>
        <w:ind w:right="286" w:firstLine="288"/>
      </w:pPr>
      <w:r>
        <w:t>There is only one kind of sentence that we hav</w:t>
      </w:r>
      <w:r>
        <w:t xml:space="preserve">en’t yet considered, namely, </w:t>
      </w:r>
      <w:r>
        <w:rPr>
          <w:b/>
          <w:i/>
        </w:rPr>
        <w:t xml:space="preserve">quantified generalizations. </w:t>
      </w:r>
      <w:r>
        <w:t>A “quantified generalization” is any statement that says how many members one class of objects has in common with some other class of objects. Examples are: (a) “some person smokes,” (b) “no giraffes</w:t>
      </w:r>
      <w:r>
        <w:t xml:space="preserve"> fly,” and (c) “all mice read Tolstoy.” (a) says that the class of people has at least one member in common with the class of smokers. (b) says that the class of giraffes has no members in common with the class of things that fly. And (c) says that the cla</w:t>
      </w:r>
      <w:r>
        <w:t>ss of mice has no members in common with the class of things that don’t read Tolstoy.</w:t>
      </w:r>
    </w:p>
    <w:p w:rsidR="000D32F5" w:rsidRDefault="003015BB">
      <w:pPr>
        <w:pStyle w:val="BodyText"/>
        <w:spacing w:before="7"/>
        <w:ind w:left="387"/>
      </w:pPr>
      <w:r>
        <w:t>Bearing</w:t>
      </w:r>
      <w:r>
        <w:rPr>
          <w:spacing w:val="-3"/>
        </w:rPr>
        <w:t xml:space="preserve"> </w:t>
      </w:r>
      <w:r>
        <w:t>this</w:t>
      </w:r>
      <w:r>
        <w:rPr>
          <w:spacing w:val="-2"/>
        </w:rPr>
        <w:t xml:space="preserve"> </w:t>
      </w:r>
      <w:r>
        <w:t>in</w:t>
      </w:r>
      <w:r>
        <w:rPr>
          <w:spacing w:val="-3"/>
        </w:rPr>
        <w:t xml:space="preserve"> </w:t>
      </w:r>
      <w:r>
        <w:t>mind,</w:t>
      </w:r>
      <w:r>
        <w:rPr>
          <w:spacing w:val="-2"/>
        </w:rPr>
        <w:t xml:space="preserve"> </w:t>
      </w:r>
      <w:r>
        <w:t>let</w:t>
      </w:r>
      <w:r>
        <w:rPr>
          <w:spacing w:val="-3"/>
        </w:rPr>
        <w:t xml:space="preserve"> </w:t>
      </w:r>
      <w:r>
        <w:t>“</w:t>
      </w:r>
      <w:r>
        <w:rPr>
          <w:i/>
        </w:rPr>
        <w:t>E</w:t>
      </w:r>
      <w:r>
        <w:t>”</w:t>
      </w:r>
      <w:r>
        <w:rPr>
          <w:spacing w:val="-3"/>
        </w:rPr>
        <w:t xml:space="preserve"> </w:t>
      </w:r>
      <w:r>
        <w:t>be</w:t>
      </w:r>
      <w:r>
        <w:rPr>
          <w:spacing w:val="-2"/>
        </w:rPr>
        <w:t xml:space="preserve"> </w:t>
      </w:r>
      <w:r>
        <w:t>defined</w:t>
      </w:r>
      <w:r>
        <w:rPr>
          <w:spacing w:val="-3"/>
        </w:rPr>
        <w:t xml:space="preserve"> </w:t>
      </w:r>
      <w:r>
        <w:t>as</w:t>
      </w:r>
      <w:r>
        <w:rPr>
          <w:spacing w:val="-2"/>
        </w:rPr>
        <w:t xml:space="preserve"> </w:t>
      </w:r>
      <w:r>
        <w:t>follows:</w:t>
      </w:r>
      <w:r>
        <w:rPr>
          <w:spacing w:val="-3"/>
        </w:rPr>
        <w:t xml:space="preserve"> </w:t>
      </w:r>
      <w:r>
        <w:t>for</w:t>
      </w:r>
      <w:r>
        <w:rPr>
          <w:spacing w:val="-3"/>
        </w:rPr>
        <w:t xml:space="preserve"> </w:t>
      </w:r>
      <w:r>
        <w:t>any</w:t>
      </w:r>
      <w:r>
        <w:rPr>
          <w:spacing w:val="-2"/>
        </w:rPr>
        <w:t xml:space="preserve"> </w:t>
      </w:r>
      <w:r>
        <w:t>properties</w:t>
      </w:r>
      <w:r>
        <w:rPr>
          <w:spacing w:val="-3"/>
        </w:rPr>
        <w:t xml:space="preserve"> </w:t>
      </w:r>
      <w:r>
        <w:rPr>
          <w:i/>
        </w:rPr>
        <w:t>P</w:t>
      </w:r>
      <w:r>
        <w:rPr>
          <w:i/>
          <w:spacing w:val="-3"/>
        </w:rPr>
        <w:t xml:space="preserve"> </w:t>
      </w:r>
      <w:r>
        <w:t>and</w:t>
      </w:r>
      <w:r>
        <w:rPr>
          <w:spacing w:val="-2"/>
        </w:rPr>
        <w:t xml:space="preserve"> </w:t>
      </w:r>
      <w:r>
        <w:rPr>
          <w:i/>
        </w:rPr>
        <w:t>Q</w:t>
      </w:r>
      <w:r>
        <w:t>,</w:t>
      </w:r>
      <w:r>
        <w:rPr>
          <w:spacing w:val="-2"/>
        </w:rPr>
        <w:t xml:space="preserve"> </w:t>
      </w:r>
      <w:r>
        <w:t>‹</w:t>
      </w:r>
      <w:r>
        <w:rPr>
          <w:spacing w:val="-3"/>
        </w:rPr>
        <w:t xml:space="preserve"> </w:t>
      </w:r>
      <w:r>
        <w:t>&lt;</w:t>
      </w:r>
      <w:r>
        <w:rPr>
          <w:i/>
        </w:rPr>
        <w:t>P</w:t>
      </w:r>
      <w:r>
        <w:t>,</w:t>
      </w:r>
      <w:r>
        <w:rPr>
          <w:spacing w:val="-3"/>
        </w:rPr>
        <w:t xml:space="preserve"> </w:t>
      </w:r>
      <w:r>
        <w:rPr>
          <w:i/>
        </w:rPr>
        <w:t>Q</w:t>
      </w:r>
      <w:r>
        <w:t>&gt;</w:t>
      </w:r>
      <w:r>
        <w:rPr>
          <w:spacing w:val="-2"/>
        </w:rPr>
        <w:t xml:space="preserve"> </w:t>
      </w:r>
      <w:r>
        <w:t>has</w:t>
      </w:r>
    </w:p>
    <w:p w:rsidR="000D32F5" w:rsidRDefault="003015BB">
      <w:pPr>
        <w:pStyle w:val="BodyText"/>
        <w:spacing w:before="12"/>
      </w:pPr>
      <w:r>
        <w:rPr>
          <w:i/>
        </w:rPr>
        <w:t>E</w:t>
      </w:r>
      <w:r>
        <w:t>›</w:t>
      </w:r>
      <w:r>
        <w:rPr>
          <w:spacing w:val="-3"/>
        </w:rPr>
        <w:t xml:space="preserve"> </w:t>
      </w:r>
      <w:r>
        <w:t>is</w:t>
      </w:r>
      <w:r>
        <w:rPr>
          <w:spacing w:val="-3"/>
        </w:rPr>
        <w:t xml:space="preserve"> </w:t>
      </w:r>
      <w:r>
        <w:t>true</w:t>
      </w:r>
      <w:r>
        <w:rPr>
          <w:spacing w:val="-3"/>
        </w:rPr>
        <w:t xml:space="preserve"> </w:t>
      </w:r>
      <w:r>
        <w:t>iff</w:t>
      </w:r>
      <w:r>
        <w:rPr>
          <w:spacing w:val="-3"/>
        </w:rPr>
        <w:t xml:space="preserve"> </w:t>
      </w:r>
      <w:r>
        <w:t>the</w:t>
      </w:r>
      <w:r>
        <w:rPr>
          <w:spacing w:val="-2"/>
        </w:rPr>
        <w:t xml:space="preserve"> </w:t>
      </w:r>
      <w:r>
        <w:t>class</w:t>
      </w:r>
      <w:r>
        <w:rPr>
          <w:spacing w:val="-3"/>
        </w:rPr>
        <w:t xml:space="preserve"> </w:t>
      </w:r>
      <w:r>
        <w:t>of</w:t>
      </w:r>
      <w:r>
        <w:rPr>
          <w:spacing w:val="-3"/>
        </w:rPr>
        <w:t xml:space="preserve"> </w:t>
      </w:r>
      <w:r>
        <w:t>things</w:t>
      </w:r>
      <w:r>
        <w:rPr>
          <w:spacing w:val="-3"/>
        </w:rPr>
        <w:t xml:space="preserve"> </w:t>
      </w:r>
      <w:r>
        <w:t>having</w:t>
      </w:r>
      <w:r>
        <w:rPr>
          <w:spacing w:val="-2"/>
        </w:rPr>
        <w:t xml:space="preserve"> </w:t>
      </w:r>
      <w:r>
        <w:rPr>
          <w:i/>
        </w:rPr>
        <w:t>P</w:t>
      </w:r>
      <w:r>
        <w:rPr>
          <w:i/>
          <w:spacing w:val="-2"/>
        </w:rPr>
        <w:t xml:space="preserve"> </w:t>
      </w:r>
      <w:r>
        <w:t>has</w:t>
      </w:r>
      <w:r>
        <w:rPr>
          <w:spacing w:val="-3"/>
        </w:rPr>
        <w:t xml:space="preserve"> </w:t>
      </w:r>
      <w:r>
        <w:t>a</w:t>
      </w:r>
      <w:r>
        <w:rPr>
          <w:spacing w:val="-3"/>
        </w:rPr>
        <w:t xml:space="preserve"> </w:t>
      </w:r>
      <w:r>
        <w:t>least</w:t>
      </w:r>
      <w:r>
        <w:rPr>
          <w:spacing w:val="-3"/>
        </w:rPr>
        <w:t xml:space="preserve"> </w:t>
      </w:r>
      <w:r>
        <w:t>one</w:t>
      </w:r>
      <w:r>
        <w:rPr>
          <w:spacing w:val="-3"/>
        </w:rPr>
        <w:t xml:space="preserve"> </w:t>
      </w:r>
      <w:r>
        <w:t>member</w:t>
      </w:r>
      <w:r>
        <w:rPr>
          <w:spacing w:val="-2"/>
        </w:rPr>
        <w:t xml:space="preserve"> </w:t>
      </w:r>
      <w:r>
        <w:t>with</w:t>
      </w:r>
      <w:r>
        <w:rPr>
          <w:spacing w:val="-2"/>
        </w:rPr>
        <w:t xml:space="preserve"> </w:t>
      </w:r>
      <w:r>
        <w:t>the</w:t>
      </w:r>
      <w:r>
        <w:rPr>
          <w:spacing w:val="-3"/>
        </w:rPr>
        <w:t xml:space="preserve"> </w:t>
      </w:r>
      <w:r>
        <w:t>class</w:t>
      </w:r>
      <w:r>
        <w:rPr>
          <w:spacing w:val="-3"/>
        </w:rPr>
        <w:t xml:space="preserve"> </w:t>
      </w:r>
      <w:r>
        <w:t>of</w:t>
      </w:r>
      <w:r>
        <w:rPr>
          <w:spacing w:val="-3"/>
        </w:rPr>
        <w:t xml:space="preserve"> </w:t>
      </w:r>
      <w:r>
        <w:t>things</w:t>
      </w:r>
      <w:r>
        <w:rPr>
          <w:spacing w:val="-2"/>
        </w:rPr>
        <w:t xml:space="preserve"> </w:t>
      </w:r>
      <w:r>
        <w:t>having</w:t>
      </w:r>
    </w:p>
    <w:p w:rsidR="000D32F5" w:rsidRDefault="003015BB">
      <w:pPr>
        <w:pStyle w:val="BodyText"/>
        <w:spacing w:before="12" w:line="249" w:lineRule="auto"/>
        <w:ind w:right="286"/>
      </w:pPr>
      <w:r>
        <w:rPr>
          <w:i/>
        </w:rPr>
        <w:t>Q</w:t>
      </w:r>
      <w:r>
        <w:t xml:space="preserve">. Thus, (a) is equivalent with: “&lt;the property of being a person, the property of being a smoker&gt;, has </w:t>
      </w:r>
      <w:r>
        <w:rPr>
          <w:i/>
        </w:rPr>
        <w:t>E</w:t>
      </w:r>
      <w:r>
        <w:t>” which obviously has the form ‹</w:t>
      </w:r>
      <w:r>
        <w:rPr>
          <w:i/>
        </w:rPr>
        <w:t xml:space="preserve">x </w:t>
      </w:r>
      <w:r>
        <w:t>has phi.› Other quantified generalizations are to be dealt with similarly.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08" w:firstLine="288"/>
      </w:pPr>
      <w:r>
        <w:lastRenderedPageBreak/>
        <w:t>We ha</w:t>
      </w:r>
      <w:r>
        <w:t xml:space="preserve">ve thus established that any given sentence </w:t>
      </w:r>
      <w:r>
        <w:rPr>
          <w:i/>
        </w:rPr>
        <w:t xml:space="preserve">S </w:t>
      </w:r>
      <w:r>
        <w:t>is equivalent to some sentence having the form ‹</w:t>
      </w:r>
      <w:r>
        <w:rPr>
          <w:i/>
        </w:rPr>
        <w:t xml:space="preserve">x </w:t>
      </w:r>
      <w:r>
        <w:t>has phi.› Given this fact, there is an obvious answer to the question “what is it for a sentence to be meaningful?” A sentence is meaningful if it attributes so</w:t>
      </w:r>
      <w:r>
        <w:t xml:space="preserve">me property to some object. A sentence </w:t>
      </w:r>
      <w:r>
        <w:rPr>
          <w:i/>
        </w:rPr>
        <w:t xml:space="preserve">S </w:t>
      </w:r>
      <w:r>
        <w:t xml:space="preserve">is meaningful if, for some object </w:t>
      </w:r>
      <w:r>
        <w:rPr>
          <w:i/>
        </w:rPr>
        <w:t xml:space="preserve">x </w:t>
      </w:r>
      <w:r>
        <w:t xml:space="preserve">and some property phi, </w:t>
      </w:r>
      <w:r>
        <w:rPr>
          <w:i/>
        </w:rPr>
        <w:t xml:space="preserve">S </w:t>
      </w:r>
      <w:r>
        <w:t xml:space="preserve">says that </w:t>
      </w:r>
      <w:r>
        <w:rPr>
          <w:i/>
        </w:rPr>
        <w:t xml:space="preserve">x </w:t>
      </w:r>
      <w:r>
        <w:t xml:space="preserve">has phi. It’s irrelevant whether it can be perceptually confirmed, let alone verified, that </w:t>
      </w:r>
      <w:r>
        <w:rPr>
          <w:i/>
        </w:rPr>
        <w:t xml:space="preserve">x </w:t>
      </w:r>
      <w:r>
        <w:t>has phi.</w:t>
      </w:r>
    </w:p>
    <w:p w:rsidR="000D32F5" w:rsidRDefault="003015BB">
      <w:pPr>
        <w:pStyle w:val="BodyText"/>
        <w:spacing w:before="5" w:line="249" w:lineRule="auto"/>
        <w:ind w:firstLine="288"/>
      </w:pPr>
      <w:r>
        <w:t>How could this theory be wrong? If a se</w:t>
      </w:r>
      <w:r>
        <w:t>ntence attributes any property to any thing, it says something about something and is therefore meaningful. And if a sentence doesn’t attribute any property to anything, it doesn’t say anything about anything and is therefore meaningless.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67"/>
        </w:numPr>
        <w:tabs>
          <w:tab w:val="left" w:pos="748"/>
        </w:tabs>
        <w:rPr>
          <w:u w:val="none"/>
        </w:rPr>
      </w:pPr>
      <w:bookmarkStart w:id="154" w:name="_bookmark153"/>
      <w:bookmarkEnd w:id="154"/>
      <w:r>
        <w:rPr>
          <w:u w:val="none"/>
        </w:rPr>
        <w:lastRenderedPageBreak/>
        <w:t>T</w:t>
      </w:r>
      <w:r>
        <w:rPr>
          <w:u w:val="none"/>
        </w:rPr>
        <w:t>he picture theory of</w:t>
      </w:r>
      <w:r>
        <w:rPr>
          <w:spacing w:val="-4"/>
          <w:u w:val="none"/>
        </w:rPr>
        <w:t xml:space="preserve"> </w:t>
      </w:r>
      <w:r>
        <w:rPr>
          <w:u w:val="none"/>
        </w:rPr>
        <w:t>meaning</w:t>
      </w:r>
    </w:p>
    <w:p w:rsidR="000D32F5" w:rsidRDefault="000D32F5">
      <w:pPr>
        <w:pStyle w:val="BodyText"/>
        <w:ind w:left="0"/>
        <w:rPr>
          <w:b/>
          <w:sz w:val="26"/>
        </w:rPr>
      </w:pPr>
    </w:p>
    <w:p w:rsidR="000D32F5" w:rsidRDefault="003015BB">
      <w:pPr>
        <w:pStyle w:val="BodyText"/>
        <w:spacing w:before="1" w:line="249" w:lineRule="auto"/>
        <w:ind w:firstLine="288"/>
      </w:pPr>
      <w:r>
        <w:t xml:space="preserve">One of the most interesting contentions put forth in the </w:t>
      </w:r>
      <w:r>
        <w:rPr>
          <w:i/>
        </w:rPr>
        <w:t xml:space="preserve">Tractatus Logico-Philosophicus </w:t>
      </w:r>
      <w:r>
        <w:t>(TLP) is the so-called “picture theory of meaning.” In the TLP, Wittgenstein says that sentences are “pictures” of the facts they describe</w:t>
      </w:r>
      <w:r>
        <w:t>.</w:t>
      </w:r>
    </w:p>
    <w:p w:rsidR="000D32F5" w:rsidRDefault="003015BB">
      <w:pPr>
        <w:pStyle w:val="BodyText"/>
        <w:spacing w:before="3" w:line="249" w:lineRule="auto"/>
        <w:ind w:right="286" w:firstLine="288"/>
      </w:pPr>
      <w:r>
        <w:t>What does he mean? Maybe he means that sentences are picture-</w:t>
      </w:r>
      <w:r>
        <w:rPr>
          <w:i/>
        </w:rPr>
        <w:t xml:space="preserve">like </w:t>
      </w:r>
      <w:r>
        <w:t>in that they, like pictures, represent facts. But in that case what Wittgenstein is saying is completely and utterly trivial.</w:t>
      </w:r>
    </w:p>
    <w:p w:rsidR="000D32F5" w:rsidRDefault="003015BB">
      <w:pPr>
        <w:pStyle w:val="BodyText"/>
        <w:spacing w:before="3"/>
        <w:ind w:left="388"/>
        <w:rPr>
          <w:i/>
        </w:rPr>
      </w:pPr>
      <w:r>
        <w:t xml:space="preserve">Thus, so far as what Wittgenstein is saying has substance, it </w:t>
      </w:r>
      <w:r>
        <w:t xml:space="preserve">isn’t that sentences are </w:t>
      </w:r>
      <w:r>
        <w:rPr>
          <w:i/>
        </w:rPr>
        <w:t>like</w:t>
      </w:r>
    </w:p>
    <w:p w:rsidR="000D32F5" w:rsidRDefault="003015BB">
      <w:pPr>
        <w:pStyle w:val="BodyText"/>
        <w:spacing w:before="12"/>
      </w:pPr>
      <w:r>
        <w:t xml:space="preserve">pictures of the facts they describe; and it must therefore be that they </w:t>
      </w:r>
      <w:r>
        <w:rPr>
          <w:i/>
        </w:rPr>
        <w:t xml:space="preserve">are </w:t>
      </w:r>
      <w:r>
        <w:t>such pictures.</w:t>
      </w:r>
    </w:p>
    <w:p w:rsidR="000D32F5" w:rsidRDefault="003015BB">
      <w:pPr>
        <w:pStyle w:val="BodyText"/>
        <w:spacing w:before="12" w:line="249" w:lineRule="auto"/>
        <w:ind w:right="169" w:firstLine="288"/>
      </w:pPr>
      <w:r>
        <w:t>But in that case, what Wittgenstein is saying is false. It is only relative to arbitrary conventions that “Smith punched Jones” describ</w:t>
      </w:r>
      <w:r>
        <w:t>es the fact that Smith punched Jones. But it isn’t relative to such conventions that a film or painting of Smith punching Jones describes that fact.</w:t>
      </w:r>
    </w:p>
    <w:p w:rsidR="000D32F5" w:rsidRDefault="003015BB">
      <w:pPr>
        <w:pStyle w:val="BodyText"/>
        <w:spacing w:before="3" w:line="249" w:lineRule="auto"/>
        <w:ind w:firstLine="288"/>
      </w:pPr>
      <w:r>
        <w:t xml:space="preserve">To be sure, there is a non-conventional </w:t>
      </w:r>
      <w:r>
        <w:rPr>
          <w:i/>
        </w:rPr>
        <w:t xml:space="preserve">component </w:t>
      </w:r>
      <w:r>
        <w:t xml:space="preserve">to sentential representation. Let </w:t>
      </w:r>
      <w:r>
        <w:rPr>
          <w:i/>
        </w:rPr>
        <w:t xml:space="preserve">P </w:t>
      </w:r>
      <w:r>
        <w:t>be the proposition me</w:t>
      </w:r>
      <w:r>
        <w:t>ant by the sentence:</w:t>
      </w:r>
    </w:p>
    <w:p w:rsidR="000D32F5" w:rsidRDefault="000D32F5">
      <w:pPr>
        <w:pStyle w:val="BodyText"/>
        <w:spacing w:before="2"/>
        <w:ind w:left="0"/>
        <w:rPr>
          <w:sz w:val="25"/>
        </w:rPr>
      </w:pPr>
    </w:p>
    <w:p w:rsidR="000D32F5" w:rsidRDefault="003015BB">
      <w:pPr>
        <w:pStyle w:val="ListParagraph"/>
        <w:numPr>
          <w:ilvl w:val="2"/>
          <w:numId w:val="267"/>
        </w:numPr>
        <w:tabs>
          <w:tab w:val="left" w:pos="1424"/>
        </w:tabs>
        <w:spacing w:line="249" w:lineRule="auto"/>
        <w:ind w:right="1625" w:firstLine="288"/>
        <w:jc w:val="left"/>
        <w:rPr>
          <w:sz w:val="24"/>
        </w:rPr>
      </w:pPr>
      <w:r>
        <w:rPr>
          <w:sz w:val="24"/>
        </w:rPr>
        <w:t>“Given that Socrates was a philosopher, it follows from the fact</w:t>
      </w:r>
      <w:r>
        <w:rPr>
          <w:spacing w:val="-40"/>
          <w:sz w:val="24"/>
        </w:rPr>
        <w:t xml:space="preserve"> </w:t>
      </w:r>
      <w:r>
        <w:rPr>
          <w:sz w:val="24"/>
        </w:rPr>
        <w:t>that Socrates was bald that there has been at least one bald</w:t>
      </w:r>
      <w:r>
        <w:rPr>
          <w:spacing w:val="-23"/>
          <w:sz w:val="24"/>
        </w:rPr>
        <w:t xml:space="preserve"> </w:t>
      </w:r>
      <w:r>
        <w:rPr>
          <w:sz w:val="24"/>
        </w:rPr>
        <w:t>philosopher.”</w:t>
      </w:r>
    </w:p>
    <w:p w:rsidR="000D32F5" w:rsidRDefault="000D32F5">
      <w:pPr>
        <w:pStyle w:val="BodyText"/>
        <w:spacing w:before="2"/>
        <w:ind w:left="0"/>
        <w:rPr>
          <w:sz w:val="25"/>
        </w:rPr>
      </w:pPr>
    </w:p>
    <w:p w:rsidR="000D32F5" w:rsidRDefault="003015BB">
      <w:pPr>
        <w:pStyle w:val="BodyText"/>
        <w:spacing w:before="1" w:line="249" w:lineRule="auto"/>
        <w:ind w:right="80" w:firstLine="288"/>
      </w:pPr>
      <w:r>
        <w:t xml:space="preserve">The fact that (1) means </w:t>
      </w:r>
      <w:r>
        <w:rPr>
          <w:i/>
        </w:rPr>
        <w:t xml:space="preserve">P </w:t>
      </w:r>
      <w:r>
        <w:t xml:space="preserve">is not itself a convention. It is a logical </w:t>
      </w:r>
      <w:r>
        <w:rPr>
          <w:i/>
        </w:rPr>
        <w:t xml:space="preserve">consequence </w:t>
      </w:r>
      <w:r>
        <w:t xml:space="preserve">of our semantic conventions (e.g., that “Socrates” refers to Socrates, etc.). But for that very reason, there is a conventional component to that fact. And since graphic resemblance is a </w:t>
      </w:r>
      <w:r>
        <w:rPr>
          <w:i/>
        </w:rPr>
        <w:t>non</w:t>
      </w:r>
      <w:r>
        <w:t>-conventio</w:t>
      </w:r>
      <w:r>
        <w:t xml:space="preserve">nal method of representation, it follows that, so far as (1)’s relation to the fact it describes is conventional, that relation is fundamentally </w:t>
      </w:r>
      <w:r>
        <w:rPr>
          <w:i/>
        </w:rPr>
        <w:t xml:space="preserve">not </w:t>
      </w:r>
      <w:r>
        <w:t xml:space="preserve">like the relation borne by a picture of an event to the event itself. Thus, the picture-theory is false if </w:t>
      </w:r>
      <w:r>
        <w:t>taken literally and it is empty if taken non- literally.</w:t>
      </w:r>
    </w:p>
    <w:p w:rsidR="000D32F5" w:rsidRDefault="003015BB">
      <w:pPr>
        <w:pStyle w:val="BodyText"/>
        <w:spacing w:before="6" w:line="249" w:lineRule="auto"/>
        <w:ind w:right="286" w:firstLine="288"/>
      </w:pPr>
      <w:r>
        <w:t>But maybe there’s some way of interpreting that theory that we’ve overlooked. To see whether this is so, let’s consider Wittgenstein’s own way of wording his own argument for it:</w:t>
      </w:r>
    </w:p>
    <w:p w:rsidR="000D32F5" w:rsidRDefault="000D32F5">
      <w:pPr>
        <w:pStyle w:val="BodyText"/>
        <w:spacing w:before="3"/>
        <w:ind w:left="0"/>
        <w:rPr>
          <w:sz w:val="25"/>
        </w:rPr>
      </w:pPr>
    </w:p>
    <w:p w:rsidR="000D32F5" w:rsidRDefault="003015BB">
      <w:pPr>
        <w:pStyle w:val="BodyText"/>
        <w:spacing w:line="249" w:lineRule="auto"/>
        <w:ind w:left="796" w:right="946" w:firstLine="288"/>
      </w:pPr>
      <w:r>
        <w:t xml:space="preserve">At first sight a sentence—one set out on the printed page, for example—does </w:t>
      </w:r>
      <w:r>
        <w:t xml:space="preserve">not seem to be a picture of the reality with which it is concerned. But neither do written notes seem at first sight to be a picture of a piece of music, nor our phonetic notation (the alphabet) to be a picture of our speech. And yet these sign- languages </w:t>
      </w:r>
      <w:r>
        <w:t>prove to be pictures, even in the ordinary sense, of what they</w:t>
      </w:r>
    </w:p>
    <w:p w:rsidR="000D32F5" w:rsidRDefault="003015BB">
      <w:pPr>
        <w:pStyle w:val="BodyText"/>
        <w:spacing w:before="5" w:line="228" w:lineRule="exact"/>
        <w:ind w:left="1675"/>
      </w:pPr>
      <w:bookmarkStart w:id="155" w:name="_bookmark154"/>
      <w:bookmarkEnd w:id="155"/>
      <w:r>
        <w:rPr>
          <w:color w:val="0562C1"/>
          <w:u w:val="single" w:color="0562C1"/>
        </w:rPr>
        <w:t>[98]</w:t>
      </w:r>
    </w:p>
    <w:p w:rsidR="000D32F5" w:rsidRDefault="003015BB">
      <w:pPr>
        <w:pStyle w:val="BodyText"/>
        <w:tabs>
          <w:tab w:val="left" w:pos="2134"/>
        </w:tabs>
        <w:spacing w:line="228" w:lineRule="exact"/>
        <w:ind w:left="796"/>
      </w:pPr>
      <w:r>
        <w:t>represent</w:t>
      </w:r>
      <w:r>
        <w:tab/>
        <w:t>. . . There is a general rule by means of which the musician</w:t>
      </w:r>
      <w:r>
        <w:rPr>
          <w:spacing w:val="-18"/>
        </w:rPr>
        <w:t xml:space="preserve"> </w:t>
      </w:r>
      <w:r>
        <w:t>can</w:t>
      </w:r>
    </w:p>
    <w:p w:rsidR="000D32F5" w:rsidRDefault="003015BB">
      <w:pPr>
        <w:pStyle w:val="BodyText"/>
        <w:spacing w:before="12" w:line="249" w:lineRule="auto"/>
        <w:ind w:left="796" w:right="860"/>
      </w:pPr>
      <w:r>
        <w:t>obtain the symphony from the score, and which makes it possible to derive the symphony from the groove on the gra</w:t>
      </w:r>
      <w:r>
        <w:t>mophone record, and, using the first rule, to derive the score again. That is what constitutes the inner similarity between these things which seem to be constructed in such entirely different ways. And that rule is the law of projection which projects the</w:t>
      </w:r>
      <w:r>
        <w:t xml:space="preserve"> symphony into the language of musical notation. It is the rule for translating this language into the language of gramophone records.</w:t>
      </w:r>
    </w:p>
    <w:p w:rsidR="000D32F5" w:rsidRDefault="000D32F5">
      <w:pPr>
        <w:pStyle w:val="BodyText"/>
        <w:spacing w:before="7"/>
        <w:ind w:left="0"/>
        <w:rPr>
          <w:sz w:val="25"/>
        </w:rPr>
      </w:pPr>
    </w:p>
    <w:p w:rsidR="000D32F5" w:rsidRDefault="003015BB">
      <w:pPr>
        <w:pStyle w:val="BodyText"/>
        <w:ind w:left="388"/>
      </w:pPr>
      <w:r>
        <w:t>The idea seems to be that just as laws of projection coordinate the painting of the bowl of fruit</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05"/>
      </w:pPr>
      <w:r>
        <w:lastRenderedPageBreak/>
        <w:t>with the bow</w:t>
      </w:r>
      <w:r>
        <w:t xml:space="preserve">l of fruit itself, so the </w:t>
      </w:r>
      <w:r>
        <w:rPr>
          <w:b/>
          <w:i/>
        </w:rPr>
        <w:t xml:space="preserve">semantic rules </w:t>
      </w:r>
      <w:r>
        <w:t>of a language coordinate its sentences with the realities they describe. (A semantic rule is what is expressed by any sentence saying what is meant by an expression of a language. So if, while pointing to individual</w:t>
      </w:r>
      <w:r>
        <w:t xml:space="preserve"> </w:t>
      </w:r>
      <w:r>
        <w:rPr>
          <w:i/>
        </w:rPr>
        <w:t>x</w:t>
      </w:r>
      <w:r>
        <w:t xml:space="preserve">—who, we will stipulate, is Mick Jagger—I say “that guy’s name is Mick Jagger,” I’m stating a semantic rule, since what I’m saying is that “Mick Jagger” refers to </w:t>
      </w:r>
      <w:r>
        <w:rPr>
          <w:i/>
        </w:rPr>
        <w:t>x</w:t>
      </w:r>
      <w:r>
        <w:t>.)</w:t>
      </w:r>
    </w:p>
    <w:p w:rsidR="000D32F5" w:rsidRDefault="003015BB">
      <w:pPr>
        <w:pStyle w:val="BodyText"/>
        <w:spacing w:before="5" w:line="249" w:lineRule="auto"/>
        <w:ind w:right="105" w:firstLine="288"/>
      </w:pPr>
      <w:r>
        <w:t xml:space="preserve">But this analogy is a shallow one; and when it’s scrutinized, it becomes even apparent </w:t>
      </w:r>
      <w:r>
        <w:t xml:space="preserve">than before how </w:t>
      </w:r>
      <w:r>
        <w:rPr>
          <w:i/>
        </w:rPr>
        <w:t>un</w:t>
      </w:r>
      <w:r>
        <w:t>like pictures sentences are. If, because of some change in the environment, snow turned black, the English language would, without having to change, give us the resources to describe this change. We could describe it by saying “snow is bl</w:t>
      </w:r>
      <w:r>
        <w:t xml:space="preserve">ack.” Thus, as far as the English language is concerned, snow can be any color. The semantic rules of English don’t say that snow </w:t>
      </w:r>
      <w:r>
        <w:rPr>
          <w:i/>
        </w:rPr>
        <w:t xml:space="preserve">is </w:t>
      </w:r>
      <w:r>
        <w:t xml:space="preserve">white. They say that, </w:t>
      </w:r>
      <w:r>
        <w:rPr>
          <w:i/>
        </w:rPr>
        <w:t xml:space="preserve">if </w:t>
      </w:r>
      <w:r>
        <w:t>snow is white, one can express that fact by saying “snow is white.” Thus, the semantic rules of En</w:t>
      </w:r>
      <w:r>
        <w:t xml:space="preserve">glish do not associate the sentence "snow is white" with the </w:t>
      </w:r>
      <w:r>
        <w:rPr>
          <w:i/>
        </w:rPr>
        <w:t xml:space="preserve">fact </w:t>
      </w:r>
      <w:r>
        <w:t xml:space="preserve">that snow is white; for those rules leave it open whether or not snow is white. Rather, they associate "snow is white" with a proposition such that, </w:t>
      </w:r>
      <w:r>
        <w:rPr>
          <w:i/>
        </w:rPr>
        <w:t xml:space="preserve">if </w:t>
      </w:r>
      <w:r>
        <w:t>it's true, it is a fact that snow is w</w:t>
      </w:r>
      <w:r>
        <w:t>hite.</w:t>
      </w:r>
    </w:p>
    <w:p w:rsidR="000D32F5" w:rsidRDefault="003015BB">
      <w:pPr>
        <w:pStyle w:val="ListParagraph"/>
        <w:numPr>
          <w:ilvl w:val="0"/>
          <w:numId w:val="266"/>
        </w:numPr>
        <w:tabs>
          <w:tab w:val="left" w:pos="560"/>
        </w:tabs>
        <w:spacing w:before="8"/>
        <w:ind w:hanging="459"/>
        <w:rPr>
          <w:sz w:val="24"/>
        </w:rPr>
      </w:pPr>
      <w:bookmarkStart w:id="156" w:name="_bookmark155"/>
      <w:bookmarkEnd w:id="156"/>
      <w:r>
        <w:rPr>
          <w:sz w:val="24"/>
        </w:rPr>
        <w:t xml:space="preserve">Thus, sentences depict facts </w:t>
      </w:r>
      <w:r>
        <w:rPr>
          <w:i/>
          <w:sz w:val="24"/>
        </w:rPr>
        <w:t xml:space="preserve">by way of </w:t>
      </w:r>
      <w:r>
        <w:rPr>
          <w:sz w:val="24"/>
        </w:rPr>
        <w:t>having propositions for their</w:t>
      </w:r>
      <w:r>
        <w:rPr>
          <w:spacing w:val="-19"/>
          <w:sz w:val="24"/>
        </w:rPr>
        <w:t xml:space="preserve"> </w:t>
      </w:r>
      <w:r>
        <w:rPr>
          <w:sz w:val="24"/>
        </w:rPr>
        <w:t>meanings.</w:t>
      </w:r>
    </w:p>
    <w:p w:rsidR="000D32F5" w:rsidRDefault="003015BB">
      <w:pPr>
        <w:pStyle w:val="BodyText"/>
        <w:spacing w:before="12" w:line="249" w:lineRule="auto"/>
        <w:ind w:right="286" w:firstLine="288"/>
      </w:pPr>
      <w:r>
        <w:t xml:space="preserve">But this isn’t how photographs work. A photograph doesn’t go through the corresponding proposition. It goes straight to the fact (when there is one). No picture goes through a proposition. Pictures, unlike sentences, go straight to the facts, if any there </w:t>
      </w:r>
      <w:r>
        <w:t>be, that they represent. This shows how fundamentally unlike pictures sentences are.</w:t>
      </w:r>
    </w:p>
    <w:p w:rsidR="000D32F5" w:rsidRDefault="003015BB">
      <w:pPr>
        <w:pStyle w:val="BodyText"/>
        <w:spacing w:before="4" w:line="249" w:lineRule="auto"/>
        <w:ind w:firstLine="288"/>
      </w:pPr>
      <w:r>
        <w:t xml:space="preserve">A related point is that pictures have structures that are radically different from those of any sentences. Sentences are </w:t>
      </w:r>
      <w:r>
        <w:rPr>
          <w:b/>
          <w:i/>
        </w:rPr>
        <w:t xml:space="preserve">digital </w:t>
      </w:r>
      <w:r>
        <w:t>structures</w:t>
      </w:r>
      <w:bookmarkStart w:id="157" w:name="_bookmark156"/>
      <w:bookmarkEnd w:id="157"/>
      <w:r>
        <w:t>.</w:t>
      </w:r>
      <w:r>
        <w:rPr>
          <w:color w:val="0562C1"/>
          <w:position w:val="18"/>
          <w:u w:val="single" w:color="0562C1"/>
        </w:rPr>
        <w:t>[100]</w:t>
      </w:r>
      <w:r>
        <w:rPr>
          <w:color w:val="0562C1"/>
          <w:position w:val="18"/>
        </w:rPr>
        <w:t xml:space="preserve"> </w:t>
      </w:r>
      <w:r>
        <w:t>They have a unique decomp</w:t>
      </w:r>
      <w:r>
        <w:t>osition into a finite number of discrete parts. (“The cat is on the mat” decomposes into “cat,” “mat,” etc.) Pictures aren’t like this. A picture of a cat on the mat doesn’t have one, minimal unit of significance corresponding to the cat, another to the ma</w:t>
      </w:r>
      <w:r>
        <w:t>t, etc. The part of the picture corresponding to the cat may also contain a part corresponding to the cat’s ear and to the cat’s leg, etc.</w:t>
      </w:r>
    </w:p>
    <w:p w:rsidR="000D32F5" w:rsidRDefault="003015BB">
      <w:pPr>
        <w:pStyle w:val="BodyText"/>
        <w:spacing w:before="6" w:line="249" w:lineRule="auto"/>
        <w:ind w:right="191" w:firstLine="288"/>
      </w:pPr>
      <w:r>
        <w:t>The fact that sentences, unlike graphic representations, are digital structures is a consequence of the fact that the</w:t>
      </w:r>
      <w:r>
        <w:t xml:space="preserve"> former, unlike the latter, have a conventional component. The reason for this is a subtle one. But it’s worth stating since it shows how deeply wrong the picture-theory is and since, in so doing, it reveals a lot about language.</w:t>
      </w:r>
    </w:p>
    <w:p w:rsidR="000D32F5" w:rsidRDefault="003015BB">
      <w:pPr>
        <w:pStyle w:val="BodyText"/>
        <w:spacing w:before="4" w:line="252" w:lineRule="auto"/>
        <w:ind w:right="105" w:firstLine="288"/>
      </w:pPr>
      <w:r>
        <w:t xml:space="preserve">Let </w:t>
      </w:r>
      <w:r>
        <w:rPr>
          <w:i/>
        </w:rPr>
        <w:t>D</w:t>
      </w:r>
      <w:r>
        <w:rPr>
          <w:position w:val="-5"/>
          <w:sz w:val="18"/>
        </w:rPr>
        <w:t xml:space="preserve">1 </w:t>
      </w:r>
      <w:r>
        <w:t>be some random phot</w:t>
      </w:r>
      <w:r>
        <w:t xml:space="preserve">ograph of a person smiling. </w:t>
      </w:r>
      <w:r>
        <w:rPr>
          <w:i/>
        </w:rPr>
        <w:t>D</w:t>
      </w:r>
      <w:r>
        <w:rPr>
          <w:position w:val="-5"/>
          <w:sz w:val="18"/>
        </w:rPr>
        <w:t xml:space="preserve">1 </w:t>
      </w:r>
      <w:r>
        <w:t>isn’t a symbol of a language. But that could easily change. For this to happen, some convention would have to arise whereby it had a fixed a meaning—whereby it meant, for example, that people are sometimes happy, and the same</w:t>
      </w:r>
      <w:r>
        <w:t xml:space="preserve"> thing </w:t>
      </w:r>
      <w:r>
        <w:rPr>
          <w:i/>
        </w:rPr>
        <w:t xml:space="preserve">mutatis mutandis </w:t>
      </w:r>
      <w:r>
        <w:t xml:space="preserve">happens in connection with each of several other photographs. So for example, there is some photograph </w:t>
      </w:r>
      <w:r>
        <w:rPr>
          <w:i/>
        </w:rPr>
        <w:t>D</w:t>
      </w:r>
      <w:r>
        <w:rPr>
          <w:position w:val="-5"/>
          <w:sz w:val="18"/>
        </w:rPr>
        <w:t xml:space="preserve">2 </w:t>
      </w:r>
      <w:r>
        <w:t xml:space="preserve">of a person who is crying, and some convention is created whereby </w:t>
      </w:r>
      <w:r>
        <w:rPr>
          <w:i/>
        </w:rPr>
        <w:t>D</w:t>
      </w:r>
      <w:r>
        <w:rPr>
          <w:position w:val="-5"/>
          <w:sz w:val="18"/>
        </w:rPr>
        <w:t xml:space="preserve">2 </w:t>
      </w:r>
      <w:r>
        <w:t xml:space="preserve">means that people are sometimes unhappy; and so on. Let </w:t>
      </w:r>
      <w:r>
        <w:rPr>
          <w:i/>
        </w:rPr>
        <w:t xml:space="preserve">L </w:t>
      </w:r>
      <w:r>
        <w:t>be the language defined by the totality of these conventions.</w:t>
      </w:r>
    </w:p>
    <w:p w:rsidR="000D32F5" w:rsidRDefault="003015BB">
      <w:pPr>
        <w:pStyle w:val="BodyText"/>
        <w:spacing w:line="252" w:lineRule="auto"/>
        <w:ind w:right="105" w:firstLine="288"/>
      </w:pPr>
      <w:r>
        <w:rPr>
          <w:spacing w:val="-3"/>
        </w:rPr>
        <w:t xml:space="preserve">Even </w:t>
      </w:r>
      <w:r>
        <w:rPr>
          <w:spacing w:val="-4"/>
        </w:rPr>
        <w:t xml:space="preserve">though </w:t>
      </w:r>
      <w:r>
        <w:rPr>
          <w:i/>
        </w:rPr>
        <w:t>D</w:t>
      </w:r>
      <w:r>
        <w:rPr>
          <w:position w:val="-5"/>
          <w:sz w:val="18"/>
        </w:rPr>
        <w:t xml:space="preserve">1 </w:t>
      </w:r>
      <w:r>
        <w:t xml:space="preserve">is an </w:t>
      </w:r>
      <w:r>
        <w:rPr>
          <w:spacing w:val="-4"/>
        </w:rPr>
        <w:t xml:space="preserve">image, </w:t>
      </w:r>
      <w:r>
        <w:t xml:space="preserve">it </w:t>
      </w:r>
      <w:r>
        <w:rPr>
          <w:spacing w:val="-4"/>
        </w:rPr>
        <w:t xml:space="preserve">isn’t functioning </w:t>
      </w:r>
      <w:r>
        <w:t xml:space="preserve">as an </w:t>
      </w:r>
      <w:r>
        <w:rPr>
          <w:spacing w:val="-4"/>
        </w:rPr>
        <w:t xml:space="preserve">image </w:t>
      </w:r>
      <w:r>
        <w:t xml:space="preserve">so </w:t>
      </w:r>
      <w:r>
        <w:rPr>
          <w:spacing w:val="-3"/>
        </w:rPr>
        <w:t>far</w:t>
      </w:r>
      <w:r>
        <w:rPr>
          <w:spacing w:val="-3"/>
        </w:rPr>
        <w:t xml:space="preserve"> </w:t>
      </w:r>
      <w:r>
        <w:rPr>
          <w:spacing w:val="-7"/>
        </w:rPr>
        <w:t xml:space="preserve">it’s </w:t>
      </w:r>
      <w:r>
        <w:rPr>
          <w:spacing w:val="-4"/>
        </w:rPr>
        <w:t xml:space="preserve">functioning </w:t>
      </w:r>
      <w:r>
        <w:t xml:space="preserve">as an </w:t>
      </w:r>
      <w:r>
        <w:rPr>
          <w:spacing w:val="-4"/>
        </w:rPr>
        <w:t xml:space="preserve">expression </w:t>
      </w:r>
      <w:r>
        <w:t xml:space="preserve">of </w:t>
      </w:r>
      <w:r>
        <w:rPr>
          <w:i/>
        </w:rPr>
        <w:t>L</w:t>
      </w:r>
      <w:r>
        <w:t xml:space="preserve">. </w:t>
      </w:r>
      <w:r>
        <w:rPr>
          <w:spacing w:val="-3"/>
        </w:rPr>
        <w:t xml:space="preserve">The fact that </w:t>
      </w:r>
      <w:r>
        <w:rPr>
          <w:i/>
        </w:rPr>
        <w:t>D</w:t>
      </w:r>
      <w:r>
        <w:rPr>
          <w:position w:val="-5"/>
          <w:sz w:val="18"/>
        </w:rPr>
        <w:t xml:space="preserve">1 </w:t>
      </w:r>
      <w:r>
        <w:t xml:space="preserve">is a </w:t>
      </w:r>
      <w:r>
        <w:rPr>
          <w:spacing w:val="-4"/>
        </w:rPr>
        <w:t xml:space="preserve">picture </w:t>
      </w:r>
      <w:r>
        <w:t xml:space="preserve">of a </w:t>
      </w:r>
      <w:r>
        <w:rPr>
          <w:spacing w:val="-4"/>
        </w:rPr>
        <w:t xml:space="preserve">smiling person </w:t>
      </w:r>
      <w:r>
        <w:rPr>
          <w:spacing w:val="-3"/>
        </w:rPr>
        <w:t xml:space="preserve">may </w:t>
      </w:r>
      <w:r>
        <w:rPr>
          <w:spacing w:val="-4"/>
        </w:rPr>
        <w:t xml:space="preserve">obviously </w:t>
      </w:r>
      <w:r>
        <w:rPr>
          <w:spacing w:val="-3"/>
        </w:rPr>
        <w:t xml:space="preserve">make </w:t>
      </w:r>
      <w:r>
        <w:t xml:space="preserve">it </w:t>
      </w:r>
      <w:r>
        <w:rPr>
          <w:spacing w:val="-4"/>
        </w:rPr>
        <w:t xml:space="preserve">easier </w:t>
      </w:r>
      <w:r>
        <w:rPr>
          <w:spacing w:val="-3"/>
        </w:rPr>
        <w:t xml:space="preserve">for </w:t>
      </w:r>
      <w:r>
        <w:rPr>
          <w:spacing w:val="-4"/>
        </w:rPr>
        <w:t xml:space="preserve">people </w:t>
      </w:r>
      <w:r>
        <w:t xml:space="preserve">to </w:t>
      </w:r>
      <w:r>
        <w:rPr>
          <w:spacing w:val="-4"/>
        </w:rPr>
        <w:t xml:space="preserve">remember that, </w:t>
      </w:r>
      <w:r>
        <w:t xml:space="preserve">in </w:t>
      </w:r>
      <w:r>
        <w:rPr>
          <w:i/>
        </w:rPr>
        <w:t>L</w:t>
      </w:r>
      <w:r>
        <w:t xml:space="preserve">, </w:t>
      </w:r>
      <w:r>
        <w:rPr>
          <w:i/>
        </w:rPr>
        <w:t>D</w:t>
      </w:r>
      <w:r>
        <w:rPr>
          <w:position w:val="-5"/>
          <w:sz w:val="18"/>
        </w:rPr>
        <w:t xml:space="preserve">1 </w:t>
      </w:r>
      <w:r>
        <w:rPr>
          <w:spacing w:val="-4"/>
        </w:rPr>
        <w:t xml:space="preserve">means </w:t>
      </w:r>
      <w:r>
        <w:rPr>
          <w:spacing w:val="-3"/>
        </w:rPr>
        <w:t xml:space="preserve">that </w:t>
      </w:r>
      <w:r>
        <w:rPr>
          <w:spacing w:val="-4"/>
        </w:rPr>
        <w:t xml:space="preserve">people </w:t>
      </w:r>
      <w:r>
        <w:rPr>
          <w:spacing w:val="-3"/>
        </w:rPr>
        <w:t xml:space="preserve">are </w:t>
      </w:r>
      <w:r>
        <w:rPr>
          <w:spacing w:val="-4"/>
        </w:rPr>
        <w:t xml:space="preserve">sometimes </w:t>
      </w:r>
      <w:r>
        <w:rPr>
          <w:spacing w:val="-6"/>
        </w:rPr>
        <w:t xml:space="preserve">happy. </w:t>
      </w:r>
      <w:r>
        <w:rPr>
          <w:spacing w:val="-3"/>
        </w:rPr>
        <w:t xml:space="preserve">But </w:t>
      </w:r>
      <w:r>
        <w:t xml:space="preserve">it </w:t>
      </w:r>
      <w:r>
        <w:rPr>
          <w:spacing w:val="-4"/>
        </w:rPr>
        <w:t xml:space="preserve">won’t </w:t>
      </w:r>
      <w:r>
        <w:t xml:space="preserve">be </w:t>
      </w:r>
      <w:r>
        <w:rPr>
          <w:i/>
          <w:spacing w:val="-3"/>
        </w:rPr>
        <w:t xml:space="preserve">what </w:t>
      </w:r>
      <w:r>
        <w:rPr>
          <w:i/>
        </w:rPr>
        <w:t xml:space="preserve">it is </w:t>
      </w:r>
      <w:r>
        <w:rPr>
          <w:spacing w:val="-3"/>
        </w:rPr>
        <w:t xml:space="preserve">for </w:t>
      </w:r>
      <w:r>
        <w:rPr>
          <w:i/>
        </w:rPr>
        <w:t>D</w:t>
      </w:r>
      <w:r>
        <w:rPr>
          <w:position w:val="-5"/>
          <w:sz w:val="18"/>
        </w:rPr>
        <w:t xml:space="preserve">1 </w:t>
      </w:r>
      <w:r>
        <w:t xml:space="preserve">to </w:t>
      </w:r>
      <w:r>
        <w:rPr>
          <w:spacing w:val="-3"/>
        </w:rPr>
        <w:t xml:space="preserve">bear that </w:t>
      </w:r>
      <w:r>
        <w:rPr>
          <w:spacing w:val="-4"/>
        </w:rPr>
        <w:t xml:space="preserve">meaning, </w:t>
      </w:r>
      <w:r>
        <w:t xml:space="preserve">or </w:t>
      </w:r>
      <w:r>
        <w:rPr>
          <w:spacing w:val="-3"/>
        </w:rPr>
        <w:t xml:space="preserve">any </w:t>
      </w:r>
      <w:r>
        <w:rPr>
          <w:spacing w:val="-5"/>
        </w:rPr>
        <w:t xml:space="preserve">other, </w:t>
      </w:r>
      <w:r>
        <w:t xml:space="preserve">in </w:t>
      </w:r>
      <w:r>
        <w:rPr>
          <w:i/>
        </w:rPr>
        <w:t>L</w:t>
      </w:r>
      <w:r>
        <w:t xml:space="preserve">. </w:t>
      </w:r>
      <w:r>
        <w:rPr>
          <w:spacing w:val="-3"/>
        </w:rPr>
        <w:t xml:space="preserve">The </w:t>
      </w:r>
      <w:r>
        <w:rPr>
          <w:spacing w:val="-4"/>
        </w:rPr>
        <w:t xml:space="preserve">character </w:t>
      </w:r>
      <w:r>
        <w:rPr>
          <w:spacing w:val="-3"/>
        </w:rPr>
        <w:t xml:space="preserve">“0” </w:t>
      </w:r>
      <w:r>
        <w:t xml:space="preserve">is an </w:t>
      </w:r>
      <w:r>
        <w:rPr>
          <w:spacing w:val="-4"/>
        </w:rPr>
        <w:t xml:space="preserve">unfilled </w:t>
      </w:r>
      <w:r>
        <w:rPr>
          <w:spacing w:val="-3"/>
        </w:rPr>
        <w:t xml:space="preserve">hole and can thus </w:t>
      </w:r>
      <w:r>
        <w:t xml:space="preserve">be </w:t>
      </w:r>
      <w:r>
        <w:rPr>
          <w:spacing w:val="-4"/>
        </w:rPr>
        <w:t xml:space="preserve">taken </w:t>
      </w:r>
      <w:r>
        <w:t xml:space="preserve">as </w:t>
      </w:r>
      <w:r>
        <w:rPr>
          <w:spacing w:val="-4"/>
        </w:rPr>
        <w:t xml:space="preserve">graphic representation </w:t>
      </w:r>
      <w:r>
        <w:t xml:space="preserve">of </w:t>
      </w:r>
      <w:r>
        <w:rPr>
          <w:spacing w:val="-4"/>
        </w:rPr>
        <w:t xml:space="preserve">emptiness. </w:t>
      </w:r>
      <w:r>
        <w:t xml:space="preserve">But so far as “0” is functioning in </w:t>
      </w:r>
      <w:r>
        <w:rPr>
          <w:i/>
        </w:rPr>
        <w:t>that way</w:t>
      </w:r>
      <w:r>
        <w:t xml:space="preserve">, it isn't functioning as a numeral that picks out zero. The same point </w:t>
      </w:r>
      <w:r>
        <w:rPr>
          <w:i/>
        </w:rPr>
        <w:t xml:space="preserve">mutatis mutandis </w:t>
      </w:r>
      <w:r>
        <w:t xml:space="preserve">holds </w:t>
      </w:r>
      <w:r>
        <w:t xml:space="preserve">of </w:t>
      </w:r>
      <w:r>
        <w:rPr>
          <w:i/>
        </w:rPr>
        <w:t>D</w:t>
      </w:r>
      <w:r>
        <w:rPr>
          <w:position w:val="-5"/>
          <w:sz w:val="18"/>
        </w:rPr>
        <w:t>1</w:t>
      </w:r>
      <w:r>
        <w:t>.</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26" w:firstLine="288"/>
        <w:rPr>
          <w:b/>
          <w:i/>
        </w:rPr>
      </w:pPr>
      <w:r>
        <w:lastRenderedPageBreak/>
        <w:t xml:space="preserve">Also, </w:t>
      </w:r>
      <w:r>
        <w:rPr>
          <w:i/>
        </w:rPr>
        <w:t>D</w:t>
      </w:r>
      <w:r>
        <w:rPr>
          <w:position w:val="-5"/>
          <w:sz w:val="18"/>
        </w:rPr>
        <w:t xml:space="preserve">1 </w:t>
      </w:r>
      <w:r>
        <w:rPr>
          <w:i/>
        </w:rPr>
        <w:t xml:space="preserve">doesn’t </w:t>
      </w:r>
      <w:r>
        <w:t>graphically represent the fact that people are sometimes happy; it graphically represents the tenuously related fact that, on some one occasion, some one individual was happy, along with various other specific facts about that person’s appearance that have</w:t>
      </w:r>
      <w:r>
        <w:t xml:space="preserve"> nothing to do with anyone’s being happy. So it isn’t by virtue of graphically representing the fact that people are sometimes happy that, when functioning as a sentence of </w:t>
      </w:r>
      <w:r>
        <w:rPr>
          <w:i/>
        </w:rPr>
        <w:t>L</w:t>
      </w:r>
      <w:r>
        <w:t xml:space="preserve">, </w:t>
      </w:r>
      <w:r>
        <w:rPr>
          <w:i/>
        </w:rPr>
        <w:t>D</w:t>
      </w:r>
      <w:r>
        <w:rPr>
          <w:position w:val="-5"/>
          <w:sz w:val="18"/>
        </w:rPr>
        <w:t xml:space="preserve">1 </w:t>
      </w:r>
      <w:r>
        <w:t>describes that fact</w:t>
      </w:r>
      <w:bookmarkStart w:id="158" w:name="_bookmark157"/>
      <w:bookmarkEnd w:id="158"/>
      <w:r>
        <w:t>.</w:t>
      </w:r>
      <w:r>
        <w:rPr>
          <w:b/>
          <w:i/>
          <w:color w:val="0562C1"/>
          <w:position w:val="18"/>
          <w:u w:val="single" w:color="0562C1"/>
        </w:rPr>
        <w:t>[101]</w:t>
      </w:r>
    </w:p>
    <w:p w:rsidR="000D32F5" w:rsidRDefault="003015BB">
      <w:pPr>
        <w:pStyle w:val="BodyText"/>
        <w:spacing w:before="7" w:line="249" w:lineRule="auto"/>
        <w:ind w:right="105" w:firstLine="288"/>
      </w:pPr>
      <w:r>
        <w:t xml:space="preserve">So far as </w:t>
      </w:r>
      <w:r>
        <w:rPr>
          <w:i/>
        </w:rPr>
        <w:t>D</w:t>
      </w:r>
      <w:r>
        <w:rPr>
          <w:position w:val="-5"/>
          <w:sz w:val="18"/>
        </w:rPr>
        <w:t xml:space="preserve">1 </w:t>
      </w:r>
      <w:r>
        <w:t>is a sentence of a language, what it a</w:t>
      </w:r>
      <w:r>
        <w:t xml:space="preserve">ctually picks out is irrelevant; the various nuances of the smiling gentleman’s face are irrelevant. In general, its internal structure is irrelevant. Considered as an expression of </w:t>
      </w:r>
      <w:r>
        <w:rPr>
          <w:i/>
        </w:rPr>
        <w:t>L</w:t>
      </w:r>
      <w:r>
        <w:t xml:space="preserve">, it </w:t>
      </w:r>
      <w:r>
        <w:rPr>
          <w:i/>
        </w:rPr>
        <w:t xml:space="preserve">has </w:t>
      </w:r>
      <w:r>
        <w:t>no internal structure. (It is what philosophers of language call</w:t>
      </w:r>
      <w:r>
        <w:t xml:space="preserve"> a </w:t>
      </w:r>
      <w:r>
        <w:rPr>
          <w:b/>
          <w:i/>
        </w:rPr>
        <w:t>semantic primitive</w:t>
      </w:r>
      <w:r>
        <w:rPr>
          <w:b/>
        </w:rPr>
        <w:t xml:space="preserve">. </w:t>
      </w:r>
      <w:r>
        <w:t>A “semantic primitive,” or “primitive symbol,” is one that doesn’t consist of other symbols and that, so far as it is an expression of a language, thus has no internal structure.) For exactly similar reasons, each of the other photog</w:t>
      </w:r>
      <w:r>
        <w:t xml:space="preserve">raphs composing </w:t>
      </w:r>
      <w:r>
        <w:rPr>
          <w:i/>
        </w:rPr>
        <w:t xml:space="preserve">L </w:t>
      </w:r>
      <w:r>
        <w:t xml:space="preserve">is, when considered as an expression of </w:t>
      </w:r>
      <w:r>
        <w:rPr>
          <w:i/>
        </w:rPr>
        <w:t>L</w:t>
      </w:r>
      <w:r>
        <w:t xml:space="preserve">, devoid of internal structure and thus, in the most extreme way possible, </w:t>
      </w:r>
      <w:r>
        <w:rPr>
          <w:i/>
        </w:rPr>
        <w:t xml:space="preserve">not </w:t>
      </w:r>
      <w:r>
        <w:t>like a graphic representation.</w:t>
      </w:r>
    </w:p>
    <w:p w:rsidR="000D32F5" w:rsidRDefault="003015BB">
      <w:pPr>
        <w:pStyle w:val="BodyText"/>
        <w:spacing w:before="8" w:line="249" w:lineRule="auto"/>
        <w:ind w:right="175" w:firstLine="288"/>
      </w:pPr>
      <w:r>
        <w:t xml:space="preserve">We must make one more point before we can close the argument. Let </w:t>
      </w:r>
      <w:r>
        <w:rPr>
          <w:i/>
        </w:rPr>
        <w:t xml:space="preserve">N </w:t>
      </w:r>
      <w:r>
        <w:t xml:space="preserve">be a photograph of </w:t>
      </w:r>
      <w:r>
        <w:t xml:space="preserve">a bolt of lightning, and suppose that </w:t>
      </w:r>
      <w:r>
        <w:rPr>
          <w:i/>
        </w:rPr>
        <w:t xml:space="preserve">N </w:t>
      </w:r>
      <w:r>
        <w:t xml:space="preserve">is the </w:t>
      </w:r>
      <w:r>
        <w:rPr>
          <w:i/>
        </w:rPr>
        <w:t>L</w:t>
      </w:r>
      <w:r>
        <w:t xml:space="preserve">-translation of the English expression “it is not the case that.” So if </w:t>
      </w:r>
      <w:r>
        <w:rPr>
          <w:i/>
        </w:rPr>
        <w:t xml:space="preserve">S </w:t>
      </w:r>
      <w:r>
        <w:t xml:space="preserve">is the </w:t>
      </w:r>
      <w:r>
        <w:rPr>
          <w:i/>
        </w:rPr>
        <w:t>L</w:t>
      </w:r>
      <w:r>
        <w:t xml:space="preserve">-translation of “grass is green,” </w:t>
      </w:r>
      <w:r>
        <w:rPr>
          <w:i/>
        </w:rPr>
        <w:t xml:space="preserve">NS </w:t>
      </w:r>
      <w:r>
        <w:t xml:space="preserve">is the </w:t>
      </w:r>
      <w:r>
        <w:rPr>
          <w:i/>
        </w:rPr>
        <w:t>L</w:t>
      </w:r>
      <w:r>
        <w:t>-translation of “grass is not green.” (</w:t>
      </w:r>
      <w:r>
        <w:rPr>
          <w:i/>
        </w:rPr>
        <w:t xml:space="preserve">NS </w:t>
      </w:r>
      <w:r>
        <w:t xml:space="preserve">is formed by putting </w:t>
      </w:r>
      <w:r>
        <w:rPr>
          <w:i/>
        </w:rPr>
        <w:t xml:space="preserve">N </w:t>
      </w:r>
      <w:r>
        <w:t xml:space="preserve">to the left of </w:t>
      </w:r>
      <w:r>
        <w:rPr>
          <w:i/>
        </w:rPr>
        <w:t>S</w:t>
      </w:r>
      <w:r>
        <w:t xml:space="preserve">.) Even though </w:t>
      </w:r>
      <w:r>
        <w:rPr>
          <w:i/>
        </w:rPr>
        <w:t xml:space="preserve">NS </w:t>
      </w:r>
      <w:r>
        <w:t xml:space="preserve">consists of pictures, it is not itself a picture. Putting two pictures together isn’t one picture; it’s just two pictures that are next to each other. For exactly similar reasons, if conventions were created whereby the sentences of </w:t>
      </w:r>
      <w:r>
        <w:rPr>
          <w:i/>
        </w:rPr>
        <w:t xml:space="preserve">L </w:t>
      </w:r>
      <w:r>
        <w:t>cou</w:t>
      </w:r>
      <w:r>
        <w:t xml:space="preserve">ld be </w:t>
      </w:r>
      <w:r>
        <w:rPr>
          <w:b/>
          <w:i/>
        </w:rPr>
        <w:t>conjoined, disjoined,</w:t>
      </w:r>
      <w:bookmarkStart w:id="159" w:name="_bookmark158"/>
      <w:bookmarkEnd w:id="159"/>
      <w:r>
        <w:rPr>
          <w:color w:val="0562C1"/>
          <w:position w:val="18"/>
          <w:u w:val="single" w:color="0562C1"/>
        </w:rPr>
        <w:t>[102]</w:t>
      </w:r>
      <w:r>
        <w:rPr>
          <w:color w:val="0562C1"/>
          <w:position w:val="18"/>
        </w:rPr>
        <w:t xml:space="preserve"> </w:t>
      </w:r>
      <w:r>
        <w:t>or otherwise combined, the resulting compound sentences would not be pictures.</w:t>
      </w:r>
    </w:p>
    <w:p w:rsidR="000D32F5" w:rsidRDefault="003015BB">
      <w:pPr>
        <w:pStyle w:val="BodyText"/>
        <w:spacing w:before="8" w:line="249" w:lineRule="auto"/>
        <w:ind w:right="191" w:firstLine="288"/>
      </w:pPr>
      <w:r>
        <w:t xml:space="preserve">Let us take stock. Not a single one of the simple symbols belonging to </w:t>
      </w:r>
      <w:r>
        <w:rPr>
          <w:i/>
        </w:rPr>
        <w:t xml:space="preserve">L </w:t>
      </w:r>
      <w:r>
        <w:t>is a graphic representation of the fact that it depicts, and not a sing</w:t>
      </w:r>
      <w:r>
        <w:t xml:space="preserve">le one of the complex symbols belonging to </w:t>
      </w:r>
      <w:r>
        <w:rPr>
          <w:i/>
        </w:rPr>
        <w:t xml:space="preserve">L </w:t>
      </w:r>
      <w:r>
        <w:t>is a graphic representation of the fact depicted by any one of its components. In general, to the extent that a given thing is functioning as a linguistic expression, it is not functioning as a picture. Things t</w:t>
      </w:r>
      <w:r>
        <w:t>hat happen to be pictures cannot function as pictures so far as they are functioning as linguistic expressions or, therefore, as sentences. Thus, Wittgenstein's contention that sentences are pictures of the facts they describe is the antithesis of the trut</w:t>
      </w:r>
      <w:r>
        <w:t xml:space="preserve">h. In addition to showing that Wittgenstein’s picture-theory is false, this shows that </w:t>
      </w:r>
      <w:r>
        <w:rPr>
          <w:i/>
        </w:rPr>
        <w:t xml:space="preserve">any </w:t>
      </w:r>
      <w:r>
        <w:t xml:space="preserve">conventional assignment of meaning to </w:t>
      </w:r>
      <w:r>
        <w:rPr>
          <w:i/>
        </w:rPr>
        <w:t xml:space="preserve">any </w:t>
      </w:r>
      <w:r>
        <w:t xml:space="preserve">collection of symbols—any </w:t>
      </w:r>
      <w:r>
        <w:rPr>
          <w:i/>
        </w:rPr>
        <w:t xml:space="preserve">language, </w:t>
      </w:r>
      <w:r>
        <w:t>in other words—necessarily yields symbols that have a unique decomposition into discret</w:t>
      </w:r>
      <w:r>
        <w:t xml:space="preserve">e parts. This is obviously, almost tautologically, true of compound symbols; and it’s </w:t>
      </w:r>
      <w:r>
        <w:rPr>
          <w:b/>
          <w:i/>
        </w:rPr>
        <w:t>vacuously tru</w:t>
      </w:r>
      <w:bookmarkStart w:id="160" w:name="_bookmark159"/>
      <w:bookmarkEnd w:id="160"/>
      <w:r>
        <w:rPr>
          <w:b/>
          <w:i/>
        </w:rPr>
        <w:t>e</w:t>
      </w:r>
      <w:r>
        <w:rPr>
          <w:color w:val="0562C1"/>
          <w:position w:val="18"/>
          <w:u w:val="single" w:color="0562C1"/>
        </w:rPr>
        <w:t>[103]</w:t>
      </w:r>
      <w:r>
        <w:rPr>
          <w:color w:val="0562C1"/>
          <w:position w:val="18"/>
        </w:rPr>
        <w:t xml:space="preserve"> </w:t>
      </w:r>
      <w:r>
        <w:t>of non-compound symbols, since no such symbol has any internal structure at all.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65"/>
        </w:numPr>
        <w:tabs>
          <w:tab w:val="left" w:pos="748"/>
        </w:tabs>
        <w:rPr>
          <w:u w:val="none"/>
        </w:rPr>
      </w:pPr>
      <w:bookmarkStart w:id="161" w:name="_bookmark160"/>
      <w:bookmarkEnd w:id="161"/>
      <w:r>
        <w:rPr>
          <w:u w:val="none"/>
        </w:rPr>
        <w:lastRenderedPageBreak/>
        <w:t>The picture theory of meaning</w:t>
      </w:r>
      <w:r>
        <w:rPr>
          <w:spacing w:val="-5"/>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firstLine="288"/>
      </w:pPr>
      <w:r>
        <w:t>It’s not entirely clear why Wittgenstein said that sentences are pictures. But it is clear that this contention of his is consistent with his empiricism.</w:t>
      </w:r>
    </w:p>
    <w:p w:rsidR="000D32F5" w:rsidRDefault="003015BB">
      <w:pPr>
        <w:pStyle w:val="BodyText"/>
        <w:spacing w:before="2" w:line="249" w:lineRule="auto"/>
        <w:ind w:firstLine="288"/>
      </w:pPr>
      <w:r>
        <w:t>According to empiricism, all knowledge is known strictly on the basis of sense-perception. If know it,</w:t>
      </w:r>
      <w:r>
        <w:t xml:space="preserve"> either</w:t>
      </w:r>
    </w:p>
    <w:p w:rsidR="000D32F5" w:rsidRDefault="000D32F5">
      <w:pPr>
        <w:pStyle w:val="BodyText"/>
        <w:spacing w:before="2"/>
        <w:ind w:left="0"/>
        <w:rPr>
          <w:sz w:val="25"/>
        </w:rPr>
      </w:pPr>
    </w:p>
    <w:p w:rsidR="000D32F5" w:rsidRDefault="003015BB">
      <w:pPr>
        <w:pStyle w:val="ListParagraph"/>
        <w:numPr>
          <w:ilvl w:val="2"/>
          <w:numId w:val="265"/>
        </w:numPr>
        <w:tabs>
          <w:tab w:val="left" w:pos="1411"/>
        </w:tabs>
        <w:ind w:hanging="326"/>
        <w:rPr>
          <w:sz w:val="24"/>
        </w:rPr>
      </w:pPr>
      <w:r>
        <w:rPr>
          <w:sz w:val="24"/>
        </w:rPr>
        <w:t>You directly observed</w:t>
      </w:r>
      <w:r>
        <w:rPr>
          <w:spacing w:val="-1"/>
          <w:sz w:val="24"/>
        </w:rPr>
        <w:t xml:space="preserve"> </w:t>
      </w:r>
      <w:r>
        <w:rPr>
          <w:sz w:val="24"/>
        </w:rPr>
        <w:t>it</w:t>
      </w:r>
    </w:p>
    <w:p w:rsidR="000D32F5" w:rsidRDefault="000D32F5">
      <w:pPr>
        <w:pStyle w:val="BodyText"/>
        <w:spacing w:before="1"/>
        <w:ind w:left="0"/>
        <w:rPr>
          <w:sz w:val="26"/>
        </w:rPr>
      </w:pPr>
    </w:p>
    <w:p w:rsidR="000D32F5" w:rsidRDefault="003015BB">
      <w:pPr>
        <w:pStyle w:val="BodyText"/>
        <w:ind w:left="388"/>
      </w:pPr>
      <w:r>
        <w:t>or</w:t>
      </w:r>
    </w:p>
    <w:p w:rsidR="000D32F5" w:rsidRDefault="000D32F5">
      <w:pPr>
        <w:pStyle w:val="BodyText"/>
        <w:spacing w:before="1"/>
        <w:ind w:left="0"/>
        <w:rPr>
          <w:sz w:val="26"/>
        </w:rPr>
      </w:pPr>
    </w:p>
    <w:p w:rsidR="000D32F5" w:rsidRDefault="003015BB">
      <w:pPr>
        <w:pStyle w:val="ListParagraph"/>
        <w:numPr>
          <w:ilvl w:val="2"/>
          <w:numId w:val="265"/>
        </w:numPr>
        <w:tabs>
          <w:tab w:val="left" w:pos="1424"/>
        </w:tabs>
        <w:spacing w:line="249" w:lineRule="auto"/>
        <w:ind w:left="796" w:right="1034" w:firstLine="288"/>
        <w:rPr>
          <w:sz w:val="24"/>
        </w:rPr>
      </w:pPr>
      <w:r>
        <w:rPr>
          <w:sz w:val="24"/>
        </w:rPr>
        <w:t>Without using any inferences rules of whose legitimacy your senses</w:t>
      </w:r>
      <w:r>
        <w:rPr>
          <w:spacing w:val="-37"/>
          <w:sz w:val="24"/>
        </w:rPr>
        <w:t xml:space="preserve"> </w:t>
      </w:r>
      <w:r>
        <w:rPr>
          <w:sz w:val="24"/>
        </w:rPr>
        <w:t xml:space="preserve">didn't apprise you, you inferred it from what you </w:t>
      </w:r>
      <w:r>
        <w:rPr>
          <w:i/>
          <w:sz w:val="24"/>
        </w:rPr>
        <w:t>did</w:t>
      </w:r>
      <w:r>
        <w:rPr>
          <w:i/>
          <w:spacing w:val="-8"/>
          <w:sz w:val="24"/>
        </w:rPr>
        <w:t xml:space="preserve"> </w:t>
      </w:r>
      <w:r>
        <w:rPr>
          <w:sz w:val="24"/>
        </w:rPr>
        <w:t>observe,</w:t>
      </w:r>
    </w:p>
    <w:p w:rsidR="000D32F5" w:rsidRDefault="000D32F5">
      <w:pPr>
        <w:pStyle w:val="BodyText"/>
        <w:spacing w:before="3"/>
        <w:ind w:left="0"/>
        <w:rPr>
          <w:sz w:val="25"/>
        </w:rPr>
      </w:pPr>
    </w:p>
    <w:p w:rsidR="000D32F5" w:rsidRDefault="003015BB">
      <w:pPr>
        <w:pStyle w:val="BodyText"/>
        <w:spacing w:line="249" w:lineRule="auto"/>
        <w:ind w:right="105" w:firstLine="288"/>
      </w:pPr>
      <w:r>
        <w:t xml:space="preserve">Our sense-perceptions give us pictures. Not all sensory modalities give us </w:t>
      </w:r>
      <w:r>
        <w:rPr>
          <w:i/>
        </w:rPr>
        <w:t xml:space="preserve">visual </w:t>
      </w:r>
      <w:r>
        <w:t>pict</w:t>
      </w:r>
      <w:r>
        <w:t>ures, of course. Hearing gives us auditory pictures, touch gives us tactile pictures, etc. But perceptual representation is pictorial representation. (In what follows, when I say “see,” I mean “see or hear or touch [etc.].”)</w:t>
      </w:r>
    </w:p>
    <w:p w:rsidR="000D32F5" w:rsidRDefault="003015BB">
      <w:pPr>
        <w:pStyle w:val="BodyText"/>
        <w:spacing w:before="4" w:line="249" w:lineRule="auto"/>
        <w:ind w:firstLine="288"/>
      </w:pPr>
      <w:r>
        <w:t xml:space="preserve">But much of what we know can’t </w:t>
      </w:r>
      <w:r>
        <w:t>be embodied in images of any kind. (In this context, I’ll use the word "image" to refer to represent moving pictures as well as still-images.) I know that:</w:t>
      </w:r>
    </w:p>
    <w:p w:rsidR="000D32F5" w:rsidRDefault="000D32F5">
      <w:pPr>
        <w:pStyle w:val="BodyText"/>
        <w:spacing w:before="2"/>
        <w:ind w:left="0"/>
        <w:rPr>
          <w:sz w:val="25"/>
        </w:rPr>
      </w:pPr>
    </w:p>
    <w:p w:rsidR="000D32F5" w:rsidRDefault="003015BB">
      <w:pPr>
        <w:pStyle w:val="BodyText"/>
        <w:ind w:left="1083"/>
      </w:pPr>
      <w:r>
        <w:t>(1) The moon is not made of cheese.</w:t>
      </w:r>
    </w:p>
    <w:p w:rsidR="000D32F5" w:rsidRDefault="000D32F5">
      <w:pPr>
        <w:pStyle w:val="BodyText"/>
        <w:spacing w:before="1"/>
        <w:ind w:left="0"/>
        <w:rPr>
          <w:sz w:val="26"/>
        </w:rPr>
      </w:pPr>
    </w:p>
    <w:p w:rsidR="000D32F5" w:rsidRDefault="003015BB">
      <w:pPr>
        <w:pStyle w:val="BodyText"/>
        <w:spacing w:line="249" w:lineRule="auto"/>
        <w:ind w:right="128" w:firstLine="288"/>
      </w:pPr>
      <w:r>
        <w:rPr>
          <w:spacing w:val="-3"/>
        </w:rPr>
        <w:t xml:space="preserve">What </w:t>
      </w:r>
      <w:r>
        <w:rPr>
          <w:spacing w:val="-4"/>
        </w:rPr>
        <w:t xml:space="preserve">would </w:t>
      </w:r>
      <w:r>
        <w:t xml:space="preserve">an </w:t>
      </w:r>
      <w:r>
        <w:rPr>
          <w:spacing w:val="-4"/>
        </w:rPr>
        <w:t xml:space="preserve">image </w:t>
      </w:r>
      <w:r>
        <w:t xml:space="preserve">of </w:t>
      </w:r>
      <w:r>
        <w:rPr>
          <w:spacing w:val="-3"/>
        </w:rPr>
        <w:t xml:space="preserve">this fact be? </w:t>
      </w:r>
      <w:r>
        <w:t xml:space="preserve">An </w:t>
      </w:r>
      <w:r>
        <w:rPr>
          <w:spacing w:val="-4"/>
        </w:rPr>
        <w:t xml:space="preserve">image </w:t>
      </w:r>
      <w:r>
        <w:t xml:space="preserve">of a </w:t>
      </w:r>
      <w:r>
        <w:rPr>
          <w:spacing w:val="-4"/>
        </w:rPr>
        <w:t xml:space="preserve">cheesy </w:t>
      </w:r>
      <w:r>
        <w:rPr>
          <w:spacing w:val="-3"/>
        </w:rPr>
        <w:t xml:space="preserve">moon with </w:t>
      </w:r>
      <w:r>
        <w:t xml:space="preserve">a </w:t>
      </w:r>
      <w:r>
        <w:rPr>
          <w:spacing w:val="-3"/>
        </w:rPr>
        <w:t xml:space="preserve">big </w:t>
      </w:r>
      <w:r>
        <w:t xml:space="preserve">X on </w:t>
      </w:r>
      <w:r>
        <w:rPr>
          <w:spacing w:val="-3"/>
        </w:rPr>
        <w:t xml:space="preserve">it? No. The big </w:t>
      </w:r>
      <w:r>
        <w:t xml:space="preserve">X </w:t>
      </w:r>
      <w:r>
        <w:rPr>
          <w:spacing w:val="-4"/>
        </w:rPr>
        <w:t xml:space="preserve">wouldn’t </w:t>
      </w:r>
      <w:r>
        <w:t xml:space="preserve">be an </w:t>
      </w:r>
      <w:r>
        <w:rPr>
          <w:i/>
          <w:spacing w:val="-4"/>
        </w:rPr>
        <w:t xml:space="preserve">image </w:t>
      </w:r>
      <w:r>
        <w:t xml:space="preserve">at </w:t>
      </w:r>
      <w:r>
        <w:rPr>
          <w:spacing w:val="-3"/>
        </w:rPr>
        <w:t xml:space="preserve">all. Like the word </w:t>
      </w:r>
      <w:r>
        <w:rPr>
          <w:spacing w:val="-4"/>
        </w:rPr>
        <w:t xml:space="preserve">“not,” </w:t>
      </w:r>
      <w:r>
        <w:t xml:space="preserve">it </w:t>
      </w:r>
      <w:r>
        <w:rPr>
          <w:spacing w:val="-4"/>
        </w:rPr>
        <w:t xml:space="preserve">would </w:t>
      </w:r>
      <w:r>
        <w:t xml:space="preserve">be a </w:t>
      </w:r>
      <w:r>
        <w:rPr>
          <w:spacing w:val="-4"/>
        </w:rPr>
        <w:t xml:space="preserve">conventional </w:t>
      </w:r>
      <w:r>
        <w:rPr>
          <w:spacing w:val="-3"/>
        </w:rPr>
        <w:t xml:space="preserve">sign </w:t>
      </w:r>
      <w:r>
        <w:t xml:space="preserve">of </w:t>
      </w:r>
      <w:r>
        <w:rPr>
          <w:spacing w:val="-4"/>
        </w:rPr>
        <w:t xml:space="preserve">negation. Whereas </w:t>
      </w:r>
      <w:r>
        <w:t xml:space="preserve">a </w:t>
      </w:r>
      <w:r>
        <w:rPr>
          <w:spacing w:val="-4"/>
        </w:rPr>
        <w:t xml:space="preserve">picture </w:t>
      </w:r>
      <w:r>
        <w:t>of a cheesy moon would indeed resemble a cheesy moon, a big X doesn’t resemble the operation of negation. Nothing could physically resemble that operation, since it isn’t something that could possibly be seen or otherwise sense-perceived.</w:t>
      </w:r>
    </w:p>
    <w:p w:rsidR="000D32F5" w:rsidRDefault="003015BB">
      <w:pPr>
        <w:pStyle w:val="BodyText"/>
        <w:spacing w:before="5" w:line="249" w:lineRule="auto"/>
        <w:ind w:right="148" w:firstLine="288"/>
      </w:pPr>
      <w:r>
        <w:t>Also,</w:t>
      </w:r>
      <w:r>
        <w:rPr>
          <w:spacing w:val="-3"/>
        </w:rPr>
        <w:t xml:space="preserve"> </w:t>
      </w:r>
      <w:r>
        <w:t>a</w:t>
      </w:r>
      <w:r>
        <w:rPr>
          <w:spacing w:val="-3"/>
        </w:rPr>
        <w:t xml:space="preserve"> </w:t>
      </w:r>
      <w:r>
        <w:t>picture</w:t>
      </w:r>
      <w:r>
        <w:rPr>
          <w:spacing w:val="-3"/>
        </w:rPr>
        <w:t xml:space="preserve"> </w:t>
      </w:r>
      <w:r>
        <w:t>o</w:t>
      </w:r>
      <w:r>
        <w:t>f</w:t>
      </w:r>
      <w:r>
        <w:rPr>
          <w:spacing w:val="-3"/>
        </w:rPr>
        <w:t xml:space="preserve"> </w:t>
      </w:r>
      <w:r>
        <w:t>a</w:t>
      </w:r>
      <w:r>
        <w:rPr>
          <w:spacing w:val="-4"/>
        </w:rPr>
        <w:t xml:space="preserve"> </w:t>
      </w:r>
      <w:r>
        <w:t>cheesy</w:t>
      </w:r>
      <w:r>
        <w:rPr>
          <w:spacing w:val="-2"/>
        </w:rPr>
        <w:t xml:space="preserve"> </w:t>
      </w:r>
      <w:r>
        <w:t>moon</w:t>
      </w:r>
      <w:r>
        <w:rPr>
          <w:spacing w:val="-2"/>
        </w:rPr>
        <w:t xml:space="preserve"> </w:t>
      </w:r>
      <w:r>
        <w:t>corresponds</w:t>
      </w:r>
      <w:r>
        <w:rPr>
          <w:spacing w:val="-3"/>
        </w:rPr>
        <w:t xml:space="preserve"> </w:t>
      </w:r>
      <w:r>
        <w:t>to</w:t>
      </w:r>
      <w:r>
        <w:rPr>
          <w:spacing w:val="-3"/>
        </w:rPr>
        <w:t xml:space="preserve"> </w:t>
      </w:r>
      <w:r>
        <w:t>a</w:t>
      </w:r>
      <w:r>
        <w:rPr>
          <w:spacing w:val="-3"/>
        </w:rPr>
        <w:t xml:space="preserve"> </w:t>
      </w:r>
      <w:r>
        <w:t>lot</w:t>
      </w:r>
      <w:r>
        <w:rPr>
          <w:spacing w:val="-3"/>
        </w:rPr>
        <w:t xml:space="preserve"> </w:t>
      </w:r>
      <w:r>
        <w:t>of</w:t>
      </w:r>
      <w:r>
        <w:rPr>
          <w:spacing w:val="-3"/>
        </w:rPr>
        <w:t xml:space="preserve"> </w:t>
      </w:r>
      <w:r>
        <w:t>different</w:t>
      </w:r>
      <w:r>
        <w:rPr>
          <w:spacing w:val="-3"/>
        </w:rPr>
        <w:t xml:space="preserve"> </w:t>
      </w:r>
      <w:r>
        <w:t>propositions</w:t>
      </w:r>
      <w:bookmarkStart w:id="162" w:name="_bookmark161"/>
      <w:bookmarkEnd w:id="162"/>
      <w:r>
        <w:t>.</w:t>
      </w:r>
      <w:r>
        <w:rPr>
          <w:b/>
          <w:i/>
          <w:color w:val="0562C1"/>
          <w:position w:val="18"/>
          <w:u w:val="single" w:color="0562C1"/>
        </w:rPr>
        <w:t>[104]</w:t>
      </w:r>
      <w:r>
        <w:rPr>
          <w:b/>
          <w:i/>
          <w:color w:val="0562C1"/>
          <w:spacing w:val="-4"/>
          <w:position w:val="18"/>
        </w:rPr>
        <w:t xml:space="preserve"> </w:t>
      </w:r>
      <w:r>
        <w:t>Any</w:t>
      </w:r>
      <w:r>
        <w:rPr>
          <w:spacing w:val="-2"/>
        </w:rPr>
        <w:t xml:space="preserve"> </w:t>
      </w:r>
      <w:r>
        <w:t>such picture will also depict an object having a certain color, shape, etc. Since (1) doesn’t say anything about the moon’s shape or color, it isn’t identical with such an image. No p</w:t>
      </w:r>
      <w:r>
        <w:t xml:space="preserve">roposition is identical with </w:t>
      </w:r>
      <w:r>
        <w:rPr>
          <w:i/>
        </w:rPr>
        <w:t xml:space="preserve">any </w:t>
      </w:r>
      <w:r>
        <w:t>image, since any image will contain information not contained in the proposition.</w:t>
      </w:r>
    </w:p>
    <w:p w:rsidR="000D32F5" w:rsidRDefault="003015BB">
      <w:pPr>
        <w:pStyle w:val="BodyText"/>
        <w:spacing w:before="5" w:line="249" w:lineRule="auto"/>
        <w:ind w:right="175" w:firstLine="288"/>
        <w:rPr>
          <w:i/>
        </w:rPr>
      </w:pPr>
      <w:r>
        <w:t xml:space="preserve">Thus, there are at least some cases where one’s knowing of some fact doesn’t consist in there being an image in one’s mind of that fact. How </w:t>
      </w:r>
      <w:r>
        <w:t>is the strict empiricist to deal with this? First of all, it’s hard to see how sense-perception, which gives us nothing but one image after another, could apprise us of truths that are incapable of being expressed in a strictly imagistic form. For argument</w:t>
      </w:r>
      <w:r>
        <w:t xml:space="preserve">’s sake, let’s concede to the empiricist that it’s strictly through perception that I know that the Moon is made of </w:t>
      </w:r>
      <w:r>
        <w:rPr>
          <w:i/>
        </w:rPr>
        <w:t>XYZ</w:t>
      </w:r>
      <w:r>
        <w:t xml:space="preserve">. How are we to deal with my subsequent knowledge that the Moon is not made of cheese? Obviously that knowledge is </w:t>
      </w:r>
      <w:r>
        <w:rPr>
          <w:i/>
        </w:rPr>
        <w:t xml:space="preserve">largely </w:t>
      </w:r>
      <w:r>
        <w:t>based on my kn</w:t>
      </w:r>
      <w:r>
        <w:t xml:space="preserve">owledge that it’s made of </w:t>
      </w:r>
      <w:r>
        <w:rPr>
          <w:i/>
        </w:rPr>
        <w:t>XYZ</w:t>
      </w:r>
      <w:r>
        <w:t xml:space="preserve">. But it can’t be </w:t>
      </w:r>
      <w:r>
        <w:rPr>
          <w:i/>
        </w:rPr>
        <w:t xml:space="preserve">entirely </w:t>
      </w:r>
      <w:r>
        <w:t>based on it. What doesn't exist can't be seen. It may be that</w:t>
      </w:r>
      <w:r>
        <w:rPr>
          <w:spacing w:val="-3"/>
        </w:rPr>
        <w:t xml:space="preserve"> </w:t>
      </w:r>
      <w:r>
        <w:rPr>
          <w:i/>
        </w:rPr>
        <w:t>on</w:t>
      </w:r>
      <w:r>
        <w:rPr>
          <w:i/>
          <w:spacing w:val="-1"/>
        </w:rPr>
        <w:t xml:space="preserve"> </w:t>
      </w:r>
      <w:r>
        <w:rPr>
          <w:i/>
        </w:rPr>
        <w:t>the</w:t>
      </w:r>
      <w:r>
        <w:rPr>
          <w:i/>
          <w:spacing w:val="-2"/>
        </w:rPr>
        <w:t xml:space="preserve"> </w:t>
      </w:r>
      <w:r>
        <w:rPr>
          <w:i/>
        </w:rPr>
        <w:t>basis</w:t>
      </w:r>
      <w:r>
        <w:rPr>
          <w:i/>
          <w:spacing w:val="-3"/>
        </w:rPr>
        <w:t xml:space="preserve"> </w:t>
      </w:r>
      <w:r>
        <w:t>of</w:t>
      </w:r>
      <w:r>
        <w:rPr>
          <w:spacing w:val="-2"/>
        </w:rPr>
        <w:t xml:space="preserve"> </w:t>
      </w:r>
      <w:r>
        <w:t>what</w:t>
      </w:r>
      <w:r>
        <w:rPr>
          <w:spacing w:val="-2"/>
        </w:rPr>
        <w:t xml:space="preserve"> </w:t>
      </w:r>
      <w:r>
        <w:t>I</w:t>
      </w:r>
      <w:r>
        <w:rPr>
          <w:spacing w:val="-3"/>
        </w:rPr>
        <w:t xml:space="preserve"> </w:t>
      </w:r>
      <w:r>
        <w:t>see,</w:t>
      </w:r>
      <w:r>
        <w:rPr>
          <w:spacing w:val="-1"/>
        </w:rPr>
        <w:t xml:space="preserve"> </w:t>
      </w:r>
      <w:r>
        <w:t>I</w:t>
      </w:r>
      <w:r>
        <w:rPr>
          <w:spacing w:val="-2"/>
        </w:rPr>
        <w:t xml:space="preserve"> </w:t>
      </w:r>
      <w:r>
        <w:t>know</w:t>
      </w:r>
      <w:r>
        <w:rPr>
          <w:spacing w:val="-3"/>
        </w:rPr>
        <w:t xml:space="preserve"> </w:t>
      </w:r>
      <w:r>
        <w:t>that</w:t>
      </w:r>
      <w:r>
        <w:rPr>
          <w:spacing w:val="-2"/>
        </w:rPr>
        <w:t xml:space="preserve"> </w:t>
      </w:r>
      <w:r>
        <w:t>the</w:t>
      </w:r>
      <w:r>
        <w:rPr>
          <w:spacing w:val="-2"/>
        </w:rPr>
        <w:t xml:space="preserve"> </w:t>
      </w:r>
      <w:r>
        <w:t>moon</w:t>
      </w:r>
      <w:r>
        <w:rPr>
          <w:spacing w:val="-2"/>
        </w:rPr>
        <w:t xml:space="preserve"> </w:t>
      </w:r>
      <w:r>
        <w:t>isn't</w:t>
      </w:r>
      <w:r>
        <w:rPr>
          <w:spacing w:val="-2"/>
        </w:rPr>
        <w:t xml:space="preserve"> </w:t>
      </w:r>
      <w:r>
        <w:t>made</w:t>
      </w:r>
      <w:r>
        <w:rPr>
          <w:spacing w:val="-2"/>
        </w:rPr>
        <w:t xml:space="preserve"> </w:t>
      </w:r>
      <w:r>
        <w:t>of</w:t>
      </w:r>
      <w:r>
        <w:rPr>
          <w:spacing w:val="-3"/>
        </w:rPr>
        <w:t xml:space="preserve"> </w:t>
      </w:r>
      <w:r>
        <w:t>cheese.</w:t>
      </w:r>
      <w:r>
        <w:rPr>
          <w:spacing w:val="-1"/>
        </w:rPr>
        <w:t xml:space="preserve"> </w:t>
      </w:r>
      <w:r>
        <w:t>But</w:t>
      </w:r>
      <w:r>
        <w:rPr>
          <w:spacing w:val="-2"/>
        </w:rPr>
        <w:t xml:space="preserve"> </w:t>
      </w:r>
      <w:r>
        <w:t>I</w:t>
      </w:r>
      <w:r>
        <w:rPr>
          <w:spacing w:val="-2"/>
        </w:rPr>
        <w:t xml:space="preserve"> </w:t>
      </w:r>
      <w:r>
        <w:t>don't</w:t>
      </w:r>
      <w:r>
        <w:rPr>
          <w:spacing w:val="-3"/>
        </w:rPr>
        <w:t xml:space="preserve"> </w:t>
      </w:r>
      <w:r>
        <w:rPr>
          <w:i/>
        </w:rPr>
        <w:t>see</w:t>
      </w:r>
      <w:r>
        <w:rPr>
          <w:i/>
          <w:spacing w:val="-2"/>
        </w:rPr>
        <w:t xml:space="preserve"> </w:t>
      </w:r>
      <w:r>
        <w:t>its</w:t>
      </w:r>
      <w:r>
        <w:rPr>
          <w:spacing w:val="-2"/>
        </w:rPr>
        <w:t xml:space="preserve"> </w:t>
      </w:r>
      <w:r>
        <w:t xml:space="preserve">non- cheesiness. So </w:t>
      </w:r>
      <w:r>
        <w:rPr>
          <w:i/>
        </w:rPr>
        <w:t xml:space="preserve">some </w:t>
      </w:r>
      <w:r>
        <w:t xml:space="preserve">kind of non-perceptual knowledge is involved in my making the leap from </w:t>
      </w:r>
      <w:r>
        <w:rPr>
          <w:i/>
        </w:rPr>
        <w:t xml:space="preserve">the moon is made of XYZ </w:t>
      </w:r>
      <w:r>
        <w:t xml:space="preserve">to </w:t>
      </w:r>
      <w:r>
        <w:rPr>
          <w:i/>
        </w:rPr>
        <w:t>the moon is not made of</w:t>
      </w:r>
      <w:r>
        <w:rPr>
          <w:i/>
          <w:spacing w:val="-13"/>
        </w:rPr>
        <w:t xml:space="preserve"> </w:t>
      </w:r>
      <w:r>
        <w:rPr>
          <w:i/>
        </w:rPr>
        <w:t>cheese.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58" w:firstLine="288"/>
      </w:pPr>
      <w:r>
        <w:lastRenderedPageBreak/>
        <w:t>Here is a similar argument. Even if image-resistant facts (e.g., those expressed by negative statements) are learne</w:t>
      </w:r>
      <w:r>
        <w:t>d in a strictly perceptual manner, the mental states that mediate our knowledge of them are not themselves images. The information borne by those mental states must be encoded in some non-iconic form. This means that, at some point, pictorial information w</w:t>
      </w:r>
      <w:r>
        <w:t xml:space="preserve">as converted into non-pictorial information. But if our post-perceptual mental states are to be knowledge, that conversion process must be a legitimate one. In other words, it can’t, when given pictorial input </w:t>
      </w:r>
      <w:r>
        <w:rPr>
          <w:i/>
        </w:rPr>
        <w:t>x</w:t>
      </w:r>
      <w:r>
        <w:t xml:space="preserve">, yield some output </w:t>
      </w:r>
      <w:r>
        <w:rPr>
          <w:i/>
        </w:rPr>
        <w:t xml:space="preserve">y </w:t>
      </w:r>
      <w:r>
        <w:t>that is inconsistent wi</w:t>
      </w:r>
      <w:r>
        <w:t xml:space="preserve">th </w:t>
      </w:r>
      <w:r>
        <w:rPr>
          <w:i/>
        </w:rPr>
        <w:t>x</w:t>
      </w:r>
      <w:r>
        <w:t xml:space="preserve">. Moreover, we must </w:t>
      </w:r>
      <w:r>
        <w:rPr>
          <w:i/>
        </w:rPr>
        <w:t xml:space="preserve">know </w:t>
      </w:r>
      <w:r>
        <w:t xml:space="preserve">that the conversions being made are legitimate. For argument’s sake, suppose that I don’t </w:t>
      </w:r>
      <w:r>
        <w:rPr>
          <w:i/>
        </w:rPr>
        <w:t>know</w:t>
      </w:r>
      <w:r>
        <w:t>, given</w:t>
      </w:r>
      <w:r>
        <w:rPr>
          <w:spacing w:val="-3"/>
        </w:rPr>
        <w:t xml:space="preserve"> </w:t>
      </w:r>
      <w:r>
        <w:t>my</w:t>
      </w:r>
      <w:r>
        <w:rPr>
          <w:spacing w:val="-3"/>
        </w:rPr>
        <w:t xml:space="preserve"> </w:t>
      </w:r>
      <w:r>
        <w:t>(let</w:t>
      </w:r>
      <w:r>
        <w:rPr>
          <w:spacing w:val="-4"/>
        </w:rPr>
        <w:t xml:space="preserve"> </w:t>
      </w:r>
      <w:r>
        <w:t>us</w:t>
      </w:r>
      <w:r>
        <w:rPr>
          <w:spacing w:val="-3"/>
        </w:rPr>
        <w:t xml:space="preserve"> </w:t>
      </w:r>
      <w:r>
        <w:t>assume)</w:t>
      </w:r>
      <w:r>
        <w:rPr>
          <w:spacing w:val="-4"/>
        </w:rPr>
        <w:t xml:space="preserve"> </w:t>
      </w:r>
      <w:r>
        <w:t>strictly</w:t>
      </w:r>
      <w:r>
        <w:rPr>
          <w:spacing w:val="-3"/>
        </w:rPr>
        <w:t xml:space="preserve"> </w:t>
      </w:r>
      <w:r>
        <w:t>perception-based</w:t>
      </w:r>
      <w:r>
        <w:rPr>
          <w:spacing w:val="-3"/>
        </w:rPr>
        <w:t xml:space="preserve"> </w:t>
      </w:r>
      <w:r>
        <w:t>knowledge</w:t>
      </w:r>
      <w:r>
        <w:rPr>
          <w:spacing w:val="-3"/>
        </w:rPr>
        <w:t xml:space="preserve"> </w:t>
      </w:r>
      <w:r>
        <w:t>that</w:t>
      </w:r>
      <w:r>
        <w:rPr>
          <w:spacing w:val="-4"/>
        </w:rPr>
        <w:t xml:space="preserve"> </w:t>
      </w:r>
      <w:r>
        <w:t>the</w:t>
      </w:r>
      <w:r>
        <w:rPr>
          <w:spacing w:val="-4"/>
        </w:rPr>
        <w:t xml:space="preserve"> </w:t>
      </w:r>
      <w:r>
        <w:t>moon</w:t>
      </w:r>
      <w:r>
        <w:rPr>
          <w:spacing w:val="-2"/>
        </w:rPr>
        <w:t xml:space="preserve"> </w:t>
      </w:r>
      <w:r>
        <w:t>is</w:t>
      </w:r>
      <w:r>
        <w:rPr>
          <w:spacing w:val="-4"/>
        </w:rPr>
        <w:t xml:space="preserve"> </w:t>
      </w:r>
      <w:r>
        <w:t>made</w:t>
      </w:r>
      <w:r>
        <w:rPr>
          <w:spacing w:val="-4"/>
        </w:rPr>
        <w:t xml:space="preserve"> </w:t>
      </w:r>
      <w:r>
        <w:t>of</w:t>
      </w:r>
      <w:r>
        <w:rPr>
          <w:spacing w:val="-3"/>
        </w:rPr>
        <w:t xml:space="preserve"> </w:t>
      </w:r>
      <w:r>
        <w:rPr>
          <w:i/>
        </w:rPr>
        <w:t>XYZ</w:t>
      </w:r>
      <w:r>
        <w:t>,</w:t>
      </w:r>
      <w:r>
        <w:rPr>
          <w:spacing w:val="-3"/>
        </w:rPr>
        <w:t xml:space="preserve"> </w:t>
      </w:r>
      <w:r>
        <w:t xml:space="preserve">that it is </w:t>
      </w:r>
      <w:r>
        <w:rPr>
          <w:i/>
        </w:rPr>
        <w:t xml:space="preserve">correct </w:t>
      </w:r>
      <w:r>
        <w:t>to hold that the moon</w:t>
      </w:r>
      <w:r>
        <w:t xml:space="preserve"> is not made of cheese. In that case, to the extent that my belief that it isn’t made of cheese is based on my knowledge that it’s made of </w:t>
      </w:r>
      <w:r>
        <w:rPr>
          <w:i/>
        </w:rPr>
        <w:t>XYZ</w:t>
      </w:r>
      <w:r>
        <w:t xml:space="preserve">, that belief isn’t knowledge. I don’t </w:t>
      </w:r>
      <w:r>
        <w:rPr>
          <w:i/>
        </w:rPr>
        <w:t xml:space="preserve">know P </w:t>
      </w:r>
      <w:r>
        <w:t>if I believe it on the basis of testimony given by a source of whose</w:t>
      </w:r>
      <w:r>
        <w:t xml:space="preserve"> reliability I have no knowledge. Uncorroborated testimony is not itself enough for</w:t>
      </w:r>
      <w:r>
        <w:rPr>
          <w:spacing w:val="-34"/>
        </w:rPr>
        <w:t xml:space="preserve"> </w:t>
      </w:r>
      <w:r>
        <w:t>knowledge.</w:t>
      </w:r>
    </w:p>
    <w:p w:rsidR="000D32F5" w:rsidRDefault="003015BB">
      <w:pPr>
        <w:pStyle w:val="BodyText"/>
        <w:spacing w:before="12" w:line="249" w:lineRule="auto"/>
      </w:pPr>
      <w:r>
        <w:t>For much the same reason, if I don’t know the rules that permit the derivation of non-perceptual beliefs from strictly perceptual ones, then, even if my post-per</w:t>
      </w:r>
      <w:r>
        <w:t>ceptual beliefs are correct, they aren’t knowledge.</w:t>
      </w:r>
    </w:p>
    <w:p w:rsidR="000D32F5" w:rsidRDefault="003015BB">
      <w:pPr>
        <w:pStyle w:val="BodyText"/>
        <w:spacing w:before="3" w:line="249" w:lineRule="auto"/>
        <w:ind w:right="80" w:firstLine="288"/>
      </w:pPr>
      <w:r>
        <w:t>But there couldn’t possibly be any strictly perceptual way of knowing that those conversions were accurate. Those conversions, by supposition, turn pictures into non-pictures. So our knowledge of their ex</w:t>
      </w:r>
      <w:r>
        <w:t>istence, or (</w:t>
      </w:r>
      <w:r>
        <w:rPr>
          <w:i/>
        </w:rPr>
        <w:t>a fortiori</w:t>
      </w:r>
      <w:r>
        <w:t xml:space="preserve">) of their legitimacy, cannot itself be strictly pictorial. This is the real problem with empiricism. The rules that we use to make inferences </w:t>
      </w:r>
      <w:r>
        <w:rPr>
          <w:i/>
        </w:rPr>
        <w:t xml:space="preserve">from </w:t>
      </w:r>
      <w:r>
        <w:t xml:space="preserve">perceptual experience cannot </w:t>
      </w:r>
      <w:r>
        <w:rPr>
          <w:i/>
        </w:rPr>
        <w:t xml:space="preserve">themselves </w:t>
      </w:r>
      <w:r>
        <w:t>be learned strictly on the basis of sense-per</w:t>
      </w:r>
      <w:r>
        <w:t>ception. This will be discussed at length in Chapters 6 and 9.</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65"/>
        </w:numPr>
        <w:tabs>
          <w:tab w:val="left" w:pos="748"/>
        </w:tabs>
        <w:rPr>
          <w:u w:val="none"/>
        </w:rPr>
      </w:pPr>
      <w:bookmarkStart w:id="163" w:name="_bookmark162"/>
      <w:bookmarkEnd w:id="163"/>
      <w:r>
        <w:rPr>
          <w:u w:val="none"/>
        </w:rPr>
        <w:lastRenderedPageBreak/>
        <w:t>The picture theory of meaning</w:t>
      </w:r>
      <w:r>
        <w:rPr>
          <w:spacing w:val="-5"/>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22" w:lineRule="exact"/>
        <w:ind w:left="8575"/>
      </w:pPr>
      <w:bookmarkStart w:id="164" w:name="_bookmark163"/>
      <w:bookmarkEnd w:id="164"/>
      <w:r>
        <w:rPr>
          <w:color w:val="0562C1"/>
          <w:u w:val="single" w:color="0562C1"/>
        </w:rPr>
        <w:t>[105]</w:t>
      </w:r>
    </w:p>
    <w:p w:rsidR="000D32F5" w:rsidRDefault="003015BB">
      <w:pPr>
        <w:pStyle w:val="BodyText"/>
        <w:tabs>
          <w:tab w:val="left" w:pos="9095"/>
        </w:tabs>
        <w:spacing w:line="222" w:lineRule="exact"/>
        <w:ind w:left="388"/>
      </w:pPr>
      <w:r>
        <w:t>Interestingly, Wittgenstein made points at least vaguely like these in the TLP.</w:t>
      </w:r>
      <w:r>
        <w:rPr>
          <w:spacing w:val="-40"/>
        </w:rPr>
        <w:t xml:space="preserve"> </w:t>
      </w:r>
      <w:r>
        <w:t>I</w:t>
      </w:r>
      <w:r>
        <w:rPr>
          <w:spacing w:val="-3"/>
        </w:rPr>
        <w:t xml:space="preserve"> </w:t>
      </w:r>
      <w:r>
        <w:t>quote</w:t>
      </w:r>
      <w:r>
        <w:tab/>
        <w:t>:</w:t>
      </w:r>
    </w:p>
    <w:p w:rsidR="000D32F5" w:rsidRDefault="000D32F5">
      <w:pPr>
        <w:pStyle w:val="BodyText"/>
        <w:spacing w:before="1"/>
        <w:ind w:left="0"/>
        <w:rPr>
          <w:sz w:val="26"/>
        </w:rPr>
      </w:pPr>
    </w:p>
    <w:p w:rsidR="000D32F5" w:rsidRDefault="003015BB">
      <w:pPr>
        <w:pStyle w:val="BodyText"/>
        <w:spacing w:line="249" w:lineRule="auto"/>
        <w:ind w:left="796" w:right="866" w:firstLine="288"/>
      </w:pPr>
      <w:r>
        <w:t>In order to be able to represent logical form, we should have to be able to station ourselves outside of logic, that is to say outside the world. Sentences cannot represent logical form: it is mirrored in them. What finds its reflection in language, langua</w:t>
      </w:r>
      <w:r>
        <w:t xml:space="preserve">ge cannot represent. What expresses </w:t>
      </w:r>
      <w:r>
        <w:rPr>
          <w:i/>
        </w:rPr>
        <w:t xml:space="preserve">itself </w:t>
      </w:r>
      <w:r>
        <w:t xml:space="preserve">in language, </w:t>
      </w:r>
      <w:r>
        <w:rPr>
          <w:i/>
        </w:rPr>
        <w:t xml:space="preserve">we </w:t>
      </w:r>
      <w:r>
        <w:t xml:space="preserve">cannot express by means of language. Sentences </w:t>
      </w:r>
      <w:r>
        <w:rPr>
          <w:i/>
        </w:rPr>
        <w:t xml:space="preserve">show </w:t>
      </w:r>
      <w:r>
        <w:t>the logical form of reality. They display it.</w:t>
      </w:r>
    </w:p>
    <w:p w:rsidR="000D32F5" w:rsidRDefault="003015BB">
      <w:pPr>
        <w:pStyle w:val="BodyText"/>
        <w:spacing w:before="6" w:line="249" w:lineRule="auto"/>
        <w:ind w:left="796" w:right="820" w:firstLine="288"/>
      </w:pPr>
      <w:r>
        <w:t xml:space="preserve">Thus, supposing that "F(x)" shows that </w:t>
      </w:r>
      <w:r>
        <w:rPr>
          <w:i/>
        </w:rPr>
        <w:t xml:space="preserve">x </w:t>
      </w:r>
      <w:r>
        <w:t xml:space="preserve">occurs in its sense, "F(x)" and "G(x)" show that the same </w:t>
      </w:r>
      <w:r>
        <w:t xml:space="preserve">object is mentioned in both of them. Given any two sentences, if they contradict each another, their structure shows it; the same is true if one of them follows from the other. And so on. What </w:t>
      </w:r>
      <w:r>
        <w:rPr>
          <w:i/>
        </w:rPr>
        <w:t xml:space="preserve">can </w:t>
      </w:r>
      <w:r>
        <w:t xml:space="preserve">be shown, </w:t>
      </w:r>
      <w:r>
        <w:rPr>
          <w:i/>
        </w:rPr>
        <w:t xml:space="preserve">cannot </w:t>
      </w:r>
      <w:r>
        <w:t>be said.</w:t>
      </w:r>
    </w:p>
    <w:p w:rsidR="000D32F5" w:rsidRDefault="000D32F5">
      <w:pPr>
        <w:pStyle w:val="BodyText"/>
        <w:ind w:left="0"/>
        <w:rPr>
          <w:sz w:val="26"/>
        </w:rPr>
      </w:pPr>
    </w:p>
    <w:p w:rsidR="000D32F5" w:rsidRDefault="000D32F5">
      <w:pPr>
        <w:pStyle w:val="BodyText"/>
        <w:spacing w:before="7"/>
        <w:ind w:left="0"/>
        <w:rPr>
          <w:sz w:val="30"/>
        </w:rPr>
      </w:pPr>
    </w:p>
    <w:p w:rsidR="000D32F5" w:rsidRDefault="003015BB">
      <w:pPr>
        <w:pStyle w:val="BodyText"/>
        <w:spacing w:before="1" w:line="249" w:lineRule="auto"/>
        <w:ind w:firstLine="288"/>
      </w:pPr>
      <w:r>
        <w:t>Wittgenstein seems to be saying</w:t>
      </w:r>
      <w:r>
        <w:t xml:space="preserve"> that we cannot correctly describe the relationship holding between our words and the facts they describe. But, if correct, that point </w:t>
      </w:r>
      <w:r>
        <w:rPr>
          <w:i/>
        </w:rPr>
        <w:t xml:space="preserve">itself </w:t>
      </w:r>
      <w:r>
        <w:t>describes that relationship, calling into question its own coherence.</w:t>
      </w:r>
      <w:bookmarkStart w:id="165" w:name="_bookmark164"/>
      <w:bookmarkEnd w:id="165"/>
      <w:r>
        <w:rPr>
          <w:color w:val="0562C1"/>
          <w:position w:val="18"/>
          <w:u w:val="single" w:color="0562C1"/>
        </w:rPr>
        <w:t>[106]</w:t>
      </w:r>
    </w:p>
    <w:p w:rsidR="000D32F5" w:rsidRDefault="003015BB">
      <w:pPr>
        <w:pStyle w:val="BodyText"/>
        <w:spacing w:before="3" w:line="249" w:lineRule="auto"/>
        <w:ind w:right="105" w:firstLine="288"/>
      </w:pPr>
      <w:r>
        <w:t>In any case, contrary to what Wittgenst</w:t>
      </w:r>
      <w:r>
        <w:t xml:space="preserve">ein says, we </w:t>
      </w:r>
      <w:r>
        <w:rPr>
          <w:i/>
        </w:rPr>
        <w:t xml:space="preserve">can </w:t>
      </w:r>
      <w:r>
        <w:t>identify the logical forms of our own utterances. To identify the logical form of a statement is simply to make it clear what it means. We can do this. We do it all the time. We do it whenever we put the meanings of words into words. There</w:t>
      </w:r>
      <w:r>
        <w:t xml:space="preserve"> are </w:t>
      </w:r>
      <w:r>
        <w:rPr>
          <w:i/>
        </w:rPr>
        <w:t xml:space="preserve">some </w:t>
      </w:r>
      <w:r>
        <w:t>qualifications to this, as we’ll see in a moment, but none that redound to the credit of Wittgenstein’s point.</w:t>
      </w:r>
    </w:p>
    <w:p w:rsidR="000D32F5" w:rsidRDefault="003015BB">
      <w:pPr>
        <w:pStyle w:val="BodyText"/>
        <w:spacing w:before="5" w:line="249" w:lineRule="auto"/>
        <w:ind w:right="191" w:firstLine="288"/>
      </w:pPr>
      <w:r>
        <w:t xml:space="preserve">Wittgenstein’s assertion that “what </w:t>
      </w:r>
      <w:r>
        <w:rPr>
          <w:i/>
        </w:rPr>
        <w:t xml:space="preserve">can </w:t>
      </w:r>
      <w:r>
        <w:t xml:space="preserve">be shown, </w:t>
      </w:r>
      <w:r>
        <w:rPr>
          <w:i/>
        </w:rPr>
        <w:t xml:space="preserve">cannot </w:t>
      </w:r>
      <w:r>
        <w:t>be said” is obviously false. I tell you that I can do fifty push-ups. (I say “</w:t>
      </w:r>
      <w:r>
        <w:t>I can do fifty push-ups.”) You don’t believe me. So I show you that I can do fifty push-ups. (I do fifty push-ups in front of you.) And, as we just saw, that principle holds no less in connection with logical forms than in connection with a person’s abilit</w:t>
      </w:r>
      <w:r>
        <w:t>y to do push-ups.</w:t>
      </w:r>
    </w:p>
    <w:p w:rsidR="000D32F5" w:rsidRDefault="003015BB">
      <w:pPr>
        <w:pStyle w:val="BodyText"/>
        <w:spacing w:before="4" w:line="249" w:lineRule="auto"/>
        <w:ind w:right="191" w:firstLine="288"/>
      </w:pPr>
      <w:r>
        <w:t xml:space="preserve">Echoing what we said earlier, although it isn’t clear why Wittgenstein made these claims or what he meant by them, it is clear that they are consistent with his view that sentences are pictures of reality. A </w:t>
      </w:r>
      <w:r>
        <w:rPr>
          <w:i/>
        </w:rPr>
        <w:t xml:space="preserve">picture </w:t>
      </w:r>
      <w:r>
        <w:t>cannot picture itself.</w:t>
      </w:r>
      <w:r>
        <w:t xml:space="preserve"> If </w:t>
      </w:r>
      <w:r>
        <w:rPr>
          <w:i/>
        </w:rPr>
        <w:t xml:space="preserve">P </w:t>
      </w:r>
      <w:r>
        <w:t xml:space="preserve">is a picture of a seagull, </w:t>
      </w:r>
      <w:r>
        <w:rPr>
          <w:i/>
        </w:rPr>
        <w:t xml:space="preserve">P </w:t>
      </w:r>
      <w:r>
        <w:t xml:space="preserve">can’t contain a picture of itself, for the simple reason that nothing can be a proper part of itself. Of course, </w:t>
      </w:r>
      <w:r>
        <w:rPr>
          <w:i/>
        </w:rPr>
        <w:t xml:space="preserve">P </w:t>
      </w:r>
      <w:r>
        <w:t xml:space="preserve">might be a picture of a big seagull </w:t>
      </w:r>
      <w:r>
        <w:rPr>
          <w:i/>
        </w:rPr>
        <w:t xml:space="preserve">and also </w:t>
      </w:r>
      <w:r>
        <w:t>of some other, much littler, but otherwise identical seagull.</w:t>
      </w:r>
      <w:r>
        <w:t xml:space="preserve"> But the big-seagull part of the picture isn’t identical with the little-seagull part. The big part contains </w:t>
      </w:r>
      <w:r>
        <w:rPr>
          <w:i/>
        </w:rPr>
        <w:t xml:space="preserve">two </w:t>
      </w:r>
      <w:r>
        <w:t>seagull-images; the little part only contains one.</w:t>
      </w:r>
    </w:p>
    <w:p w:rsidR="000D32F5" w:rsidRDefault="003015BB">
      <w:pPr>
        <w:pStyle w:val="BodyText"/>
        <w:spacing w:before="7" w:line="252" w:lineRule="auto"/>
        <w:ind w:right="286" w:firstLine="288"/>
      </w:pPr>
      <w:r>
        <w:t xml:space="preserve">So </w:t>
      </w:r>
      <w:r>
        <w:rPr>
          <w:i/>
        </w:rPr>
        <w:t xml:space="preserve">if </w:t>
      </w:r>
      <w:r>
        <w:t xml:space="preserve">sentences were pictures, then a given sentence </w:t>
      </w:r>
      <w:r>
        <w:rPr>
          <w:i/>
        </w:rPr>
        <w:t>S</w:t>
      </w:r>
      <w:r>
        <w:rPr>
          <w:position w:val="-5"/>
          <w:sz w:val="18"/>
        </w:rPr>
        <w:t xml:space="preserve">1 </w:t>
      </w:r>
      <w:r>
        <w:t>couldn’t be a picture of itself. But</w:t>
      </w:r>
      <w:r>
        <w:t xml:space="preserve"> it doesn’t follow that some other picture </w:t>
      </w:r>
      <w:r>
        <w:rPr>
          <w:i/>
        </w:rPr>
        <w:t>S</w:t>
      </w:r>
      <w:r>
        <w:rPr>
          <w:position w:val="-5"/>
          <w:sz w:val="18"/>
        </w:rPr>
        <w:t xml:space="preserve">2 </w:t>
      </w:r>
      <w:r>
        <w:t xml:space="preserve">couldn’t be a picture of </w:t>
      </w:r>
      <w:r>
        <w:rPr>
          <w:i/>
        </w:rPr>
        <w:t>S</w:t>
      </w:r>
      <w:r>
        <w:rPr>
          <w:position w:val="-5"/>
          <w:sz w:val="18"/>
        </w:rPr>
        <w:t>1</w:t>
      </w:r>
      <w:r>
        <w:t xml:space="preserve">. Nor, therefore, does Wittgenstein’s much stronger claim that </w:t>
      </w:r>
      <w:r>
        <w:rPr>
          <w:i/>
        </w:rPr>
        <w:t>nothing</w:t>
      </w:r>
      <w:r>
        <w:t>—no picture, no set of pictures, no sentence— could depict or otherwise represent the rules by which true statements are paired off with the facts they described.</w:t>
      </w:r>
    </w:p>
    <w:p w:rsidR="000D32F5" w:rsidRDefault="003015BB">
      <w:pPr>
        <w:pStyle w:val="BodyText"/>
        <w:spacing w:line="249" w:lineRule="auto"/>
        <w:ind w:firstLine="288"/>
      </w:pPr>
      <w:r>
        <w:t>Wittgenstein’s claim that we cannot state the logical forms of sentences, which collapses int</w:t>
      </w:r>
      <w:r>
        <w:t>o the brazenly false claim that we can never say what our words mean, has two roots. One of them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lastRenderedPageBreak/>
        <w:t>is his just-discussed belief that sentences are pictures of the facts they describe. The other is his not yet discussed belief that if it’s assumed t</w:t>
      </w:r>
      <w:r>
        <w:t xml:space="preserve">hat we </w:t>
      </w:r>
      <w:r>
        <w:rPr>
          <w:i/>
        </w:rPr>
        <w:t xml:space="preserve">can </w:t>
      </w:r>
      <w:r>
        <w:t>say what our words mean, we have no way of dealing with paradoxes like the following. Consider the sentence:</w:t>
      </w:r>
    </w:p>
    <w:p w:rsidR="000D32F5" w:rsidRDefault="000D32F5">
      <w:pPr>
        <w:pStyle w:val="BodyText"/>
        <w:spacing w:before="3"/>
        <w:ind w:left="0"/>
        <w:rPr>
          <w:sz w:val="25"/>
        </w:rPr>
      </w:pPr>
    </w:p>
    <w:p w:rsidR="000D32F5" w:rsidRDefault="003015BB">
      <w:pPr>
        <w:pStyle w:val="ListParagraph"/>
        <w:numPr>
          <w:ilvl w:val="1"/>
          <w:numId w:val="266"/>
        </w:numPr>
        <w:tabs>
          <w:tab w:val="left" w:pos="1371"/>
        </w:tabs>
        <w:ind w:hanging="286"/>
        <w:rPr>
          <w:sz w:val="24"/>
        </w:rPr>
      </w:pPr>
      <w:r>
        <w:rPr>
          <w:sz w:val="24"/>
        </w:rPr>
        <w:t>“what I’m saying is</w:t>
      </w:r>
      <w:r>
        <w:rPr>
          <w:spacing w:val="-4"/>
          <w:sz w:val="24"/>
        </w:rPr>
        <w:t xml:space="preserve"> </w:t>
      </w:r>
      <w:r>
        <w:rPr>
          <w:sz w:val="24"/>
        </w:rPr>
        <w:t>false.”</w:t>
      </w:r>
    </w:p>
    <w:p w:rsidR="000D32F5" w:rsidRDefault="000D32F5">
      <w:pPr>
        <w:pStyle w:val="BodyText"/>
        <w:spacing w:before="1"/>
        <w:ind w:left="0"/>
        <w:rPr>
          <w:sz w:val="26"/>
        </w:rPr>
      </w:pPr>
    </w:p>
    <w:p w:rsidR="000D32F5" w:rsidRDefault="003015BB">
      <w:pPr>
        <w:pStyle w:val="BodyText"/>
        <w:spacing w:line="249" w:lineRule="auto"/>
        <w:ind w:firstLine="288"/>
      </w:pPr>
      <w:r>
        <w:t>It would seem that an utterance of that sentence is true just in case it's false, and therefore that it's both true and false---which is impossible, since whatever is true is, for that very reason, not false. (In Chapter 7, we'll find that (i) is ambiguous</w:t>
      </w:r>
      <w:r>
        <w:t xml:space="preserve"> and that neither of its disambiguations is paradoxical in any way.) Wittgenstein was keenly interested in this paradox during his pre-</w:t>
      </w:r>
    </w:p>
    <w:p w:rsidR="000D32F5" w:rsidRDefault="003015BB">
      <w:pPr>
        <w:pStyle w:val="BodyText"/>
        <w:spacing w:before="4" w:line="228" w:lineRule="exact"/>
        <w:ind w:left="1711"/>
      </w:pPr>
      <w:bookmarkStart w:id="166" w:name="_bookmark165"/>
      <w:bookmarkEnd w:id="166"/>
      <w:r>
        <w:rPr>
          <w:color w:val="0562C1"/>
          <w:u w:val="single" w:color="0562C1"/>
        </w:rPr>
        <w:t>[107]</w:t>
      </w:r>
    </w:p>
    <w:p w:rsidR="000D32F5" w:rsidRDefault="003015BB">
      <w:pPr>
        <w:pStyle w:val="BodyText"/>
        <w:tabs>
          <w:tab w:val="left" w:pos="2291"/>
        </w:tabs>
        <w:spacing w:line="228" w:lineRule="exact"/>
      </w:pPr>
      <w:r>
        <w:t>Tractarian</w:t>
      </w:r>
      <w:r>
        <w:rPr>
          <w:spacing w:val="-4"/>
        </w:rPr>
        <w:t xml:space="preserve"> </w:t>
      </w:r>
      <w:r>
        <w:t>years.</w:t>
      </w:r>
      <w:r>
        <w:tab/>
        <w:t xml:space="preserve">His reaction to it, it appears, was to hold that </w:t>
      </w:r>
      <w:r>
        <w:rPr>
          <w:i/>
        </w:rPr>
        <w:t xml:space="preserve">any </w:t>
      </w:r>
      <w:r>
        <w:t>attempt to</w:t>
      </w:r>
      <w:r>
        <w:rPr>
          <w:spacing w:val="-27"/>
        </w:rPr>
        <w:t xml:space="preserve"> </w:t>
      </w:r>
      <w:r>
        <w:t>articulate</w:t>
      </w:r>
    </w:p>
    <w:p w:rsidR="000D32F5" w:rsidRDefault="003015BB">
      <w:pPr>
        <w:pStyle w:val="BodyText"/>
        <w:spacing w:before="12" w:line="249" w:lineRule="auto"/>
      </w:pPr>
      <w:r>
        <w:t xml:space="preserve">semantic rules would </w:t>
      </w:r>
      <w:r>
        <w:t>self-refer in the same paradox-engendering way as (i) and, therefore, that such rules cannot possibly be put into words.</w:t>
      </w:r>
    </w:p>
    <w:p w:rsidR="000D32F5" w:rsidRDefault="003015BB">
      <w:pPr>
        <w:pStyle w:val="BodyText"/>
        <w:spacing w:before="2" w:line="249" w:lineRule="auto"/>
        <w:ind w:right="105" w:firstLine="288"/>
      </w:pPr>
      <w:r>
        <w:t>Wittgenstein’s reasoning is not good. When I say, while pointing at the person exiting the limo, “that’s Mick Jagger,” I’m stating a se</w:t>
      </w:r>
      <w:r>
        <w:t xml:space="preserve">mantic rule. There is some individual </w:t>
      </w:r>
      <w:r>
        <w:rPr>
          <w:i/>
        </w:rPr>
        <w:t xml:space="preserve">x </w:t>
      </w:r>
      <w:r>
        <w:t xml:space="preserve">such that I am saying (correctly, we may suppose) that it’s a semantic rule that “Mick Jagger” refers to </w:t>
      </w:r>
      <w:r>
        <w:rPr>
          <w:i/>
        </w:rPr>
        <w:t>x</w:t>
      </w:r>
      <w:r>
        <w:t>. The semantic rule I’m expressing doesn’t self-refer and isn’t otherwise defective.</w:t>
      </w:r>
    </w:p>
    <w:p w:rsidR="000D32F5" w:rsidRDefault="003015BB">
      <w:pPr>
        <w:pStyle w:val="BodyText"/>
        <w:spacing w:before="4" w:line="249" w:lineRule="auto"/>
        <w:ind w:right="105" w:firstLine="288"/>
      </w:pPr>
      <w:r>
        <w:t>As we’ll see in a moment,</w:t>
      </w:r>
      <w:r>
        <w:t xml:space="preserve"> there are reasons to think that </w:t>
      </w:r>
      <w:r>
        <w:rPr>
          <w:i/>
        </w:rPr>
        <w:t xml:space="preserve">some </w:t>
      </w:r>
      <w:r>
        <w:t xml:space="preserve">semantic rules cannot be put into words, and Wittgenstein seems to have had at least a vague knowledge of some of them. But given only that </w:t>
      </w:r>
      <w:r>
        <w:rPr>
          <w:i/>
        </w:rPr>
        <w:t xml:space="preserve">some </w:t>
      </w:r>
      <w:r>
        <w:t xml:space="preserve">semantic rules can't be put into words, it obviously doesn’t follow that </w:t>
      </w:r>
      <w:r>
        <w:t>none of them can.</w:t>
      </w:r>
    </w:p>
    <w:p w:rsidR="000D32F5" w:rsidRDefault="000D32F5">
      <w:pPr>
        <w:pStyle w:val="BodyText"/>
        <w:spacing w:before="4"/>
        <w:ind w:left="0"/>
        <w:rPr>
          <w:sz w:val="25"/>
        </w:rPr>
      </w:pPr>
    </w:p>
    <w:p w:rsidR="000D32F5" w:rsidRDefault="003015BB">
      <w:pPr>
        <w:pStyle w:val="Heading2"/>
        <w:numPr>
          <w:ilvl w:val="1"/>
          <w:numId w:val="264"/>
        </w:numPr>
        <w:tabs>
          <w:tab w:val="left" w:pos="748"/>
        </w:tabs>
        <w:spacing w:before="0"/>
        <w:rPr>
          <w:u w:val="none"/>
        </w:rPr>
      </w:pPr>
      <w:r>
        <w:rPr>
          <w:u w:val="none"/>
        </w:rPr>
        <w:t>"Truth"</w:t>
      </w:r>
      <w:r>
        <w:rPr>
          <w:spacing w:val="-2"/>
          <w:u w:val="none"/>
        </w:rPr>
        <w:t xml:space="preserve"> </w:t>
      </w:r>
      <w:r>
        <w:rPr>
          <w:u w:val="none"/>
        </w:rPr>
        <w:t>defined</w:t>
      </w:r>
    </w:p>
    <w:p w:rsidR="000D32F5" w:rsidRDefault="000D32F5">
      <w:pPr>
        <w:pStyle w:val="BodyText"/>
        <w:spacing w:before="1"/>
        <w:ind w:left="0"/>
        <w:rPr>
          <w:b/>
          <w:sz w:val="26"/>
        </w:rPr>
      </w:pPr>
    </w:p>
    <w:p w:rsidR="000D32F5" w:rsidRDefault="003015BB">
      <w:pPr>
        <w:pStyle w:val="BodyText"/>
        <w:spacing w:before="1" w:line="249" w:lineRule="auto"/>
        <w:ind w:firstLine="288"/>
      </w:pPr>
      <w:r>
        <w:t xml:space="preserve">Having spent pages dwelling on the shortcomings of the </w:t>
      </w:r>
      <w:r>
        <w:rPr>
          <w:i/>
        </w:rPr>
        <w:t xml:space="preserve">Tractatus, </w:t>
      </w:r>
      <w:r>
        <w:t>let’s end this section on a sunnier and more constructive note.</w:t>
      </w:r>
    </w:p>
    <w:p w:rsidR="000D32F5" w:rsidRDefault="003015BB">
      <w:pPr>
        <w:pStyle w:val="BodyText"/>
        <w:spacing w:before="2"/>
        <w:ind w:left="387"/>
      </w:pPr>
      <w:r>
        <w:t xml:space="preserve">It is often said that truth is indefinable. Many people say this without meaning anything </w:t>
      </w:r>
      <w:r>
        <w:t>by it.</w:t>
      </w:r>
    </w:p>
    <w:p w:rsidR="000D32F5" w:rsidRDefault="003015BB">
      <w:pPr>
        <w:pStyle w:val="BodyText"/>
        <w:spacing w:before="12"/>
      </w:pPr>
      <w:r>
        <w:t>Setting such people aside, those who say this seem to mean either:</w:t>
      </w:r>
    </w:p>
    <w:p w:rsidR="000D32F5" w:rsidRDefault="000D32F5">
      <w:pPr>
        <w:pStyle w:val="BodyText"/>
        <w:ind w:left="0"/>
        <w:rPr>
          <w:sz w:val="26"/>
        </w:rPr>
      </w:pPr>
    </w:p>
    <w:p w:rsidR="000D32F5" w:rsidRDefault="003015BB">
      <w:pPr>
        <w:pStyle w:val="ListParagraph"/>
        <w:numPr>
          <w:ilvl w:val="2"/>
          <w:numId w:val="264"/>
        </w:numPr>
        <w:tabs>
          <w:tab w:val="left" w:pos="1411"/>
        </w:tabs>
        <w:spacing w:before="1"/>
        <w:ind w:hanging="326"/>
        <w:rPr>
          <w:sz w:val="24"/>
        </w:rPr>
      </w:pPr>
      <w:r>
        <w:rPr>
          <w:sz w:val="24"/>
        </w:rPr>
        <w:t>that it cannot be said what it is for a proposition to be</w:t>
      </w:r>
      <w:r>
        <w:rPr>
          <w:spacing w:val="-16"/>
          <w:sz w:val="24"/>
        </w:rPr>
        <w:t xml:space="preserve"> </w:t>
      </w:r>
      <w:r>
        <w:rPr>
          <w:sz w:val="24"/>
        </w:rPr>
        <w:t>true,</w:t>
      </w:r>
    </w:p>
    <w:p w:rsidR="000D32F5" w:rsidRDefault="000D32F5">
      <w:pPr>
        <w:pStyle w:val="BodyText"/>
        <w:ind w:left="0"/>
        <w:rPr>
          <w:sz w:val="26"/>
        </w:rPr>
      </w:pPr>
    </w:p>
    <w:p w:rsidR="000D32F5" w:rsidRDefault="003015BB">
      <w:pPr>
        <w:pStyle w:val="BodyText"/>
        <w:spacing w:before="1"/>
        <w:ind w:left="387"/>
      </w:pPr>
      <w:r>
        <w:t>or:</w:t>
      </w:r>
    </w:p>
    <w:p w:rsidR="000D32F5" w:rsidRDefault="000D32F5">
      <w:pPr>
        <w:pStyle w:val="BodyText"/>
        <w:ind w:left="0"/>
        <w:rPr>
          <w:sz w:val="26"/>
        </w:rPr>
      </w:pPr>
    </w:p>
    <w:p w:rsidR="000D32F5" w:rsidRDefault="003015BB">
      <w:pPr>
        <w:pStyle w:val="ListParagraph"/>
        <w:numPr>
          <w:ilvl w:val="2"/>
          <w:numId w:val="264"/>
        </w:numPr>
        <w:tabs>
          <w:tab w:val="left" w:pos="1424"/>
        </w:tabs>
        <w:spacing w:before="1"/>
        <w:ind w:left="1423" w:hanging="339"/>
        <w:rPr>
          <w:sz w:val="24"/>
        </w:rPr>
      </w:pPr>
      <w:r>
        <w:rPr>
          <w:sz w:val="24"/>
        </w:rPr>
        <w:t>that no language can state all of the semantic rules that belong to</w:t>
      </w:r>
      <w:r>
        <w:rPr>
          <w:spacing w:val="-19"/>
          <w:sz w:val="24"/>
        </w:rPr>
        <w:t xml:space="preserve"> </w:t>
      </w:r>
      <w:r>
        <w:rPr>
          <w:sz w:val="24"/>
        </w:rPr>
        <w:t>it.</w:t>
      </w:r>
    </w:p>
    <w:p w:rsidR="000D32F5" w:rsidRDefault="000D32F5">
      <w:pPr>
        <w:pStyle w:val="BodyText"/>
        <w:spacing w:before="1"/>
        <w:ind w:left="0"/>
        <w:rPr>
          <w:sz w:val="26"/>
        </w:rPr>
      </w:pPr>
    </w:p>
    <w:p w:rsidR="000D32F5" w:rsidRDefault="003015BB">
      <w:pPr>
        <w:pStyle w:val="ListParagraph"/>
        <w:numPr>
          <w:ilvl w:val="0"/>
          <w:numId w:val="263"/>
        </w:numPr>
        <w:tabs>
          <w:tab w:val="left" w:pos="715"/>
        </w:tabs>
        <w:ind w:hanging="326"/>
        <w:rPr>
          <w:sz w:val="24"/>
        </w:rPr>
      </w:pPr>
      <w:r>
        <w:rPr>
          <w:sz w:val="24"/>
        </w:rPr>
        <w:t>is false (for reasons given at the end of Chapter 3). (b) is</w:t>
      </w:r>
      <w:r>
        <w:rPr>
          <w:spacing w:val="-16"/>
          <w:sz w:val="24"/>
        </w:rPr>
        <w:t xml:space="preserve"> </w:t>
      </w:r>
      <w:r>
        <w:rPr>
          <w:sz w:val="24"/>
        </w:rPr>
        <w:t>true.</w:t>
      </w:r>
    </w:p>
    <w:p w:rsidR="000D32F5" w:rsidRDefault="003015BB">
      <w:pPr>
        <w:pStyle w:val="ListParagraph"/>
        <w:numPr>
          <w:ilvl w:val="0"/>
          <w:numId w:val="263"/>
        </w:numPr>
        <w:tabs>
          <w:tab w:val="left" w:pos="728"/>
        </w:tabs>
        <w:spacing w:before="12" w:line="249" w:lineRule="auto"/>
        <w:ind w:left="100" w:right="196" w:firstLine="288"/>
        <w:rPr>
          <w:sz w:val="24"/>
        </w:rPr>
      </w:pPr>
      <w:r>
        <w:rPr>
          <w:sz w:val="24"/>
        </w:rPr>
        <w:t>isn’t</w:t>
      </w:r>
      <w:r>
        <w:rPr>
          <w:spacing w:val="-4"/>
          <w:sz w:val="24"/>
        </w:rPr>
        <w:t xml:space="preserve"> </w:t>
      </w:r>
      <w:r>
        <w:rPr>
          <w:sz w:val="24"/>
        </w:rPr>
        <w:t>the</w:t>
      </w:r>
      <w:r>
        <w:rPr>
          <w:spacing w:val="-3"/>
          <w:sz w:val="24"/>
        </w:rPr>
        <w:t xml:space="preserve"> </w:t>
      </w:r>
      <w:r>
        <w:rPr>
          <w:sz w:val="24"/>
        </w:rPr>
        <w:t>absurd</w:t>
      </w:r>
      <w:r>
        <w:rPr>
          <w:spacing w:val="-3"/>
          <w:sz w:val="24"/>
        </w:rPr>
        <w:t xml:space="preserve"> </w:t>
      </w:r>
      <w:r>
        <w:rPr>
          <w:sz w:val="24"/>
        </w:rPr>
        <w:t>claim</w:t>
      </w:r>
      <w:r>
        <w:rPr>
          <w:spacing w:val="-3"/>
          <w:sz w:val="24"/>
        </w:rPr>
        <w:t xml:space="preserve"> </w:t>
      </w:r>
      <w:r>
        <w:rPr>
          <w:sz w:val="24"/>
        </w:rPr>
        <w:t>that</w:t>
      </w:r>
      <w:r>
        <w:rPr>
          <w:spacing w:val="-4"/>
          <w:sz w:val="24"/>
        </w:rPr>
        <w:t xml:space="preserve"> </w:t>
      </w:r>
      <w:r>
        <w:rPr>
          <w:sz w:val="24"/>
        </w:rPr>
        <w:t>no</w:t>
      </w:r>
      <w:r>
        <w:rPr>
          <w:spacing w:val="-2"/>
          <w:sz w:val="24"/>
        </w:rPr>
        <w:t xml:space="preserve"> </w:t>
      </w:r>
      <w:r>
        <w:rPr>
          <w:sz w:val="24"/>
        </w:rPr>
        <w:t>language</w:t>
      </w:r>
      <w:r>
        <w:rPr>
          <w:spacing w:val="-3"/>
          <w:sz w:val="24"/>
        </w:rPr>
        <w:t xml:space="preserve"> </w:t>
      </w:r>
      <w:r>
        <w:rPr>
          <w:sz w:val="24"/>
        </w:rPr>
        <w:t>can</w:t>
      </w:r>
      <w:r>
        <w:rPr>
          <w:spacing w:val="-3"/>
          <w:sz w:val="24"/>
        </w:rPr>
        <w:t xml:space="preserve"> </w:t>
      </w:r>
      <w:r>
        <w:rPr>
          <w:sz w:val="24"/>
        </w:rPr>
        <w:t>state</w:t>
      </w:r>
      <w:r>
        <w:rPr>
          <w:spacing w:val="-3"/>
          <w:sz w:val="24"/>
        </w:rPr>
        <w:t xml:space="preserve"> </w:t>
      </w:r>
      <w:r>
        <w:rPr>
          <w:i/>
          <w:sz w:val="24"/>
        </w:rPr>
        <w:t>any</w:t>
      </w:r>
      <w:r>
        <w:rPr>
          <w:i/>
          <w:spacing w:val="-4"/>
          <w:sz w:val="24"/>
        </w:rPr>
        <w:t xml:space="preserve"> </w:t>
      </w:r>
      <w:r>
        <w:rPr>
          <w:sz w:val="24"/>
        </w:rPr>
        <w:t>of</w:t>
      </w:r>
      <w:r>
        <w:rPr>
          <w:spacing w:val="-3"/>
          <w:sz w:val="24"/>
        </w:rPr>
        <w:t xml:space="preserve"> </w:t>
      </w:r>
      <w:r>
        <w:rPr>
          <w:sz w:val="24"/>
        </w:rPr>
        <w:t>its</w:t>
      </w:r>
      <w:r>
        <w:rPr>
          <w:spacing w:val="-4"/>
          <w:sz w:val="24"/>
        </w:rPr>
        <w:t xml:space="preserve"> </w:t>
      </w:r>
      <w:r>
        <w:rPr>
          <w:sz w:val="24"/>
        </w:rPr>
        <w:t>own</w:t>
      </w:r>
      <w:r>
        <w:rPr>
          <w:spacing w:val="-2"/>
          <w:sz w:val="24"/>
        </w:rPr>
        <w:t xml:space="preserve"> </w:t>
      </w:r>
      <w:r>
        <w:rPr>
          <w:sz w:val="24"/>
        </w:rPr>
        <w:t>semantic</w:t>
      </w:r>
      <w:r>
        <w:rPr>
          <w:spacing w:val="-4"/>
          <w:sz w:val="24"/>
        </w:rPr>
        <w:t xml:space="preserve"> </w:t>
      </w:r>
      <w:r>
        <w:rPr>
          <w:sz w:val="24"/>
        </w:rPr>
        <w:t>rules.</w:t>
      </w:r>
      <w:r>
        <w:rPr>
          <w:spacing w:val="-2"/>
          <w:sz w:val="24"/>
        </w:rPr>
        <w:t xml:space="preserve"> </w:t>
      </w:r>
      <w:r>
        <w:rPr>
          <w:sz w:val="24"/>
        </w:rPr>
        <w:t>Every</w:t>
      </w:r>
      <w:r>
        <w:rPr>
          <w:spacing w:val="-2"/>
          <w:sz w:val="24"/>
        </w:rPr>
        <w:t xml:space="preserve"> </w:t>
      </w:r>
      <w:r>
        <w:rPr>
          <w:sz w:val="24"/>
        </w:rPr>
        <w:t xml:space="preserve">time one uses an English sentence to define an English expression, one is expressing a semantic rule of English in English. But neither the English language, nor any other, can state </w:t>
      </w:r>
      <w:r>
        <w:rPr>
          <w:i/>
          <w:sz w:val="24"/>
        </w:rPr>
        <w:t xml:space="preserve">all </w:t>
      </w:r>
      <w:r>
        <w:rPr>
          <w:sz w:val="24"/>
        </w:rPr>
        <w:t>of its own semantic</w:t>
      </w:r>
      <w:r>
        <w:rPr>
          <w:spacing w:val="-2"/>
          <w:sz w:val="24"/>
        </w:rPr>
        <w:t xml:space="preserve"> </w:t>
      </w:r>
      <w:r>
        <w:rPr>
          <w:sz w:val="24"/>
        </w:rPr>
        <w:t>rules.</w:t>
      </w:r>
    </w:p>
    <w:p w:rsidR="000D32F5" w:rsidRDefault="003015BB">
      <w:pPr>
        <w:pStyle w:val="BodyText"/>
        <w:spacing w:before="4" w:line="249" w:lineRule="auto"/>
        <w:ind w:right="105" w:firstLine="288"/>
      </w:pPr>
      <w:r>
        <w:t>Here’s why. Given any meaningful expressio</w:t>
      </w:r>
      <w:r>
        <w:t xml:space="preserve">ns, there is a semantic rule </w:t>
      </w:r>
      <w:r>
        <w:rPr>
          <w:i/>
        </w:rPr>
        <w:t xml:space="preserve">r </w:t>
      </w:r>
      <w:r>
        <w:t xml:space="preserve">saying what </w:t>
      </w:r>
      <w:r>
        <w:rPr>
          <w:i/>
        </w:rPr>
        <w:t>s</w:t>
      </w:r>
      <w:r>
        <w:t xml:space="preserve">’s meaning is. (This is trivially true. A meaningful expression is one that has a meaning and is therefore one such that some true proposition identifies that meaning; and any proposition that, like </w:t>
      </w:r>
      <w:r>
        <w:rPr>
          <w:i/>
        </w:rPr>
        <w:t>r</w:t>
      </w:r>
      <w:r>
        <w:t xml:space="preserve">, says what </w:t>
      </w:r>
      <w:r>
        <w:t xml:space="preserve">an expression means is </w:t>
      </w:r>
      <w:r>
        <w:rPr>
          <w:i/>
        </w:rPr>
        <w:t xml:space="preserve">ipso facto </w:t>
      </w:r>
      <w:r>
        <w:t>a semantic rule.) So, for example, supposing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21"/>
      </w:pPr>
      <w:r>
        <w:lastRenderedPageBreak/>
        <w:t xml:space="preserve">that </w:t>
      </w:r>
      <w:r>
        <w:rPr>
          <w:i/>
        </w:rPr>
        <w:t xml:space="preserve">x </w:t>
      </w:r>
      <w:r>
        <w:t xml:space="preserve">is Dick Cheney, there is a semantic rule of English to the effect that “Dick Cheney” refers to </w:t>
      </w:r>
      <w:r>
        <w:rPr>
          <w:i/>
        </w:rPr>
        <w:t>x</w:t>
      </w:r>
      <w:r>
        <w:t xml:space="preserve">. That rule is not </w:t>
      </w:r>
      <w:r>
        <w:rPr>
          <w:i/>
        </w:rPr>
        <w:t xml:space="preserve">itself </w:t>
      </w:r>
      <w:r>
        <w:t>a sentence, but it can be expressed by</w:t>
      </w:r>
      <w:r>
        <w:t xml:space="preserve"> a sentence. In general, semantic rules, though often capable of being expressed by sentences, are not themselves sentences. In light of this fact, suppose for argument’s sake that for each semantic rule of English there is a sentence of English that expre</w:t>
      </w:r>
      <w:r>
        <w:t xml:space="preserve">sses that rule. Let </w:t>
      </w:r>
      <w:r>
        <w:rPr>
          <w:i/>
        </w:rPr>
        <w:t xml:space="preserve">K </w:t>
      </w:r>
      <w:r>
        <w:t xml:space="preserve">be the least inclusive class containing every sentence of English that correctly expresses a semantic rule of English. Let </w:t>
      </w:r>
      <w:r>
        <w:rPr>
          <w:i/>
        </w:rPr>
        <w:t xml:space="preserve">SRE </w:t>
      </w:r>
      <w:r>
        <w:t xml:space="preserve">be the conjunction of all of </w:t>
      </w:r>
      <w:r>
        <w:rPr>
          <w:i/>
        </w:rPr>
        <w:t>K</w:t>
      </w:r>
      <w:r>
        <w:t xml:space="preserve">’s members. </w:t>
      </w:r>
      <w:r>
        <w:rPr>
          <w:i/>
        </w:rPr>
        <w:t xml:space="preserve">SRE </w:t>
      </w:r>
      <w:r>
        <w:t xml:space="preserve">is a true and therefore meaningful sentence of English. </w:t>
      </w:r>
      <w:r>
        <w:rPr>
          <w:i/>
        </w:rPr>
        <w:t xml:space="preserve">SRE </w:t>
      </w:r>
      <w:r>
        <w:t>i</w:t>
      </w:r>
      <w:r>
        <w:t xml:space="preserve">s also a member of </w:t>
      </w:r>
      <w:r>
        <w:rPr>
          <w:i/>
        </w:rPr>
        <w:t>K</w:t>
      </w:r>
      <w:r>
        <w:t xml:space="preserve">. After all, </w:t>
      </w:r>
      <w:r>
        <w:rPr>
          <w:i/>
        </w:rPr>
        <w:t xml:space="preserve">K </w:t>
      </w:r>
      <w:r>
        <w:t xml:space="preserve">contains every sentence that correctly says what is meant by at least one expression of English, and </w:t>
      </w:r>
      <w:r>
        <w:rPr>
          <w:i/>
        </w:rPr>
        <w:t xml:space="preserve">SRE </w:t>
      </w:r>
      <w:r>
        <w:t xml:space="preserve">obviously satisfies that requirement. But given that </w:t>
      </w:r>
      <w:r>
        <w:rPr>
          <w:i/>
        </w:rPr>
        <w:t xml:space="preserve">SRE </w:t>
      </w:r>
      <w:r>
        <w:t xml:space="preserve">is also a conjunction consisting of all of </w:t>
      </w:r>
      <w:r>
        <w:rPr>
          <w:i/>
        </w:rPr>
        <w:t>K</w:t>
      </w:r>
      <w:r>
        <w:t xml:space="preserve">’s members, it follows that </w:t>
      </w:r>
      <w:r>
        <w:rPr>
          <w:i/>
        </w:rPr>
        <w:t xml:space="preserve">SRE </w:t>
      </w:r>
      <w:r>
        <w:t>is one of its own conjuncts. No conjunction can be one of its conjuncts. (The conjunction “snow is white and snow is white” is not one of its own conjuncts, since that sentence is a conjunction, whereas “snow is white” is no</w:t>
      </w:r>
      <w:r>
        <w:t xml:space="preserve">t.) We’re forced to reject this obvious truth </w:t>
      </w:r>
      <w:r>
        <w:rPr>
          <w:i/>
        </w:rPr>
        <w:t xml:space="preserve">if </w:t>
      </w:r>
      <w:r>
        <w:t xml:space="preserve">we grant the supposition that the English language can express each of its own semantic rules. Therefore, the English language cannot state all of its own semantic rules. Given any language </w:t>
      </w:r>
      <w:r>
        <w:rPr>
          <w:i/>
        </w:rPr>
        <w:t>L</w:t>
      </w:r>
      <w:r>
        <w:t>, what we just s</w:t>
      </w:r>
      <w:r>
        <w:t>aid about English</w:t>
      </w:r>
    </w:p>
    <w:p w:rsidR="000D32F5" w:rsidRDefault="003015BB">
      <w:pPr>
        <w:pStyle w:val="BodyText"/>
        <w:spacing w:before="14" w:line="228" w:lineRule="exact"/>
        <w:ind w:left="0" w:right="2035"/>
        <w:jc w:val="right"/>
      </w:pPr>
      <w:bookmarkStart w:id="167" w:name="_bookmark166"/>
      <w:bookmarkEnd w:id="167"/>
      <w:r>
        <w:rPr>
          <w:color w:val="0562C1"/>
          <w:u w:val="single" w:color="0562C1"/>
        </w:rPr>
        <w:t>[108]</w:t>
      </w:r>
    </w:p>
    <w:p w:rsidR="000D32F5" w:rsidRDefault="003015BB">
      <w:pPr>
        <w:pStyle w:val="BodyText"/>
        <w:spacing w:line="228" w:lineRule="exact"/>
      </w:pPr>
      <w:r>
        <w:t xml:space="preserve">is true of </w:t>
      </w:r>
      <w:r>
        <w:rPr>
          <w:i/>
        </w:rPr>
        <w:t>L</w:t>
      </w:r>
      <w:r>
        <w:t>. Thus, no language can express all of its own semantic rules.</w:t>
      </w:r>
    </w:p>
    <w:p w:rsidR="000D32F5" w:rsidRDefault="000D32F5">
      <w:pPr>
        <w:pStyle w:val="BodyText"/>
        <w:spacing w:before="3"/>
        <w:ind w:left="0"/>
        <w:rPr>
          <w:sz w:val="18"/>
        </w:rPr>
      </w:pPr>
    </w:p>
    <w:p w:rsidR="000D32F5" w:rsidRDefault="003015BB">
      <w:pPr>
        <w:pStyle w:val="Heading2"/>
        <w:numPr>
          <w:ilvl w:val="1"/>
          <w:numId w:val="262"/>
        </w:numPr>
        <w:tabs>
          <w:tab w:val="left" w:pos="748"/>
        </w:tabs>
        <w:spacing w:before="90"/>
        <w:rPr>
          <w:u w:val="none"/>
        </w:rPr>
      </w:pPr>
      <w:r>
        <w:rPr>
          <w:u w:val="none"/>
        </w:rPr>
        <w:t xml:space="preserve">(ii) revisited: formal truth </w:t>
      </w:r>
      <w:r>
        <w:rPr>
          <w:b w:val="0"/>
          <w:u w:val="none"/>
        </w:rPr>
        <w:t xml:space="preserve">≠ </w:t>
      </w:r>
      <w:r>
        <w:rPr>
          <w:u w:val="none"/>
        </w:rPr>
        <w:t>analytic</w:t>
      </w:r>
      <w:r>
        <w:rPr>
          <w:spacing w:val="-8"/>
          <w:u w:val="none"/>
        </w:rPr>
        <w:t xml:space="preserve"> </w:t>
      </w:r>
      <w:r>
        <w:rPr>
          <w:u w:val="none"/>
        </w:rPr>
        <w:t>truth</w:t>
      </w:r>
    </w:p>
    <w:p w:rsidR="000D32F5" w:rsidRDefault="000D32F5">
      <w:pPr>
        <w:pStyle w:val="BodyText"/>
        <w:spacing w:before="1"/>
        <w:ind w:left="0"/>
        <w:rPr>
          <w:b/>
          <w:sz w:val="26"/>
        </w:rPr>
      </w:pPr>
    </w:p>
    <w:p w:rsidR="000D32F5" w:rsidRDefault="003015BB">
      <w:pPr>
        <w:pStyle w:val="BodyText"/>
        <w:spacing w:line="252" w:lineRule="auto"/>
        <w:ind w:firstLine="288"/>
      </w:pPr>
      <w:r>
        <w:t xml:space="preserve">One of the main contentions of the TLP is that all entailment is </w:t>
      </w:r>
      <w:r>
        <w:rPr>
          <w:b/>
          <w:i/>
        </w:rPr>
        <w:t>formal entailment</w:t>
      </w:r>
      <w:r>
        <w:t xml:space="preserve">. One statement </w:t>
      </w:r>
      <w:r>
        <w:rPr>
          <w:i/>
        </w:rPr>
        <w:t xml:space="preserve">entails </w:t>
      </w:r>
      <w:r>
        <w:t>another if, supposing the first is true, the second couldn’t possibly be false. So “Smith is a triangle” entails “Smith has more than one side.” One s</w:t>
      </w:r>
      <w:r>
        <w:t xml:space="preserve">tatement, </w:t>
      </w:r>
      <w:r>
        <w:rPr>
          <w:i/>
        </w:rPr>
        <w:t>S</w:t>
      </w:r>
      <w:r>
        <w:rPr>
          <w:position w:val="-5"/>
          <w:sz w:val="18"/>
        </w:rPr>
        <w:t>1</w:t>
      </w:r>
      <w:r>
        <w:t xml:space="preserve">, formally entails another sentence, </w:t>
      </w:r>
      <w:r>
        <w:rPr>
          <w:i/>
        </w:rPr>
        <w:t>S</w:t>
      </w:r>
      <w:r>
        <w:rPr>
          <w:position w:val="-5"/>
          <w:sz w:val="18"/>
        </w:rPr>
        <w:t>2</w:t>
      </w:r>
      <w:r>
        <w:t xml:space="preserve">, if the statement “if </w:t>
      </w:r>
      <w:r>
        <w:rPr>
          <w:i/>
        </w:rPr>
        <w:t>S</w:t>
      </w:r>
      <w:r>
        <w:rPr>
          <w:position w:val="-5"/>
          <w:sz w:val="18"/>
        </w:rPr>
        <w:t>1</w:t>
      </w:r>
      <w:r>
        <w:t xml:space="preserve">, then </w:t>
      </w:r>
      <w:r>
        <w:rPr>
          <w:i/>
        </w:rPr>
        <w:t>S</w:t>
      </w:r>
      <w:r>
        <w:rPr>
          <w:position w:val="-5"/>
          <w:sz w:val="18"/>
        </w:rPr>
        <w:t>2</w:t>
      </w:r>
      <w:r>
        <w:t xml:space="preserve">” is a </w:t>
      </w:r>
      <w:r>
        <w:rPr>
          <w:b/>
          <w:i/>
        </w:rPr>
        <w:t xml:space="preserve">formal truth. </w:t>
      </w:r>
      <w:r>
        <w:t>A statement is a formal truth if every statement having the same form as it is true. Thus:</w:t>
      </w:r>
    </w:p>
    <w:p w:rsidR="000D32F5" w:rsidRDefault="000D32F5">
      <w:pPr>
        <w:pStyle w:val="BodyText"/>
        <w:spacing w:before="5"/>
        <w:ind w:left="0"/>
      </w:pPr>
    </w:p>
    <w:p w:rsidR="000D32F5" w:rsidRDefault="003015BB">
      <w:pPr>
        <w:pStyle w:val="ListParagraph"/>
        <w:numPr>
          <w:ilvl w:val="2"/>
          <w:numId w:val="262"/>
        </w:numPr>
        <w:tabs>
          <w:tab w:val="left" w:pos="1424"/>
        </w:tabs>
        <w:spacing w:before="1" w:line="249" w:lineRule="auto"/>
        <w:ind w:right="932" w:firstLine="288"/>
        <w:rPr>
          <w:sz w:val="24"/>
        </w:rPr>
      </w:pPr>
      <w:r>
        <w:rPr>
          <w:sz w:val="24"/>
        </w:rPr>
        <w:t>“If</w:t>
      </w:r>
      <w:r>
        <w:rPr>
          <w:spacing w:val="-3"/>
          <w:sz w:val="24"/>
        </w:rPr>
        <w:t xml:space="preserve"> </w:t>
      </w:r>
      <w:r>
        <w:rPr>
          <w:sz w:val="24"/>
        </w:rPr>
        <w:t>Smith</w:t>
      </w:r>
      <w:r>
        <w:rPr>
          <w:spacing w:val="-2"/>
          <w:sz w:val="24"/>
        </w:rPr>
        <w:t xml:space="preserve"> </w:t>
      </w:r>
      <w:r>
        <w:rPr>
          <w:sz w:val="24"/>
        </w:rPr>
        <w:t>is</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barn,</w:t>
      </w:r>
      <w:r>
        <w:rPr>
          <w:spacing w:val="-1"/>
          <w:sz w:val="24"/>
        </w:rPr>
        <w:t xml:space="preserve"> </w:t>
      </w:r>
      <w:r>
        <w:rPr>
          <w:sz w:val="24"/>
        </w:rPr>
        <w:t>then</w:t>
      </w:r>
      <w:r>
        <w:rPr>
          <w:spacing w:val="-2"/>
          <w:sz w:val="24"/>
        </w:rPr>
        <w:t xml:space="preserve"> </w:t>
      </w:r>
      <w:r>
        <w:rPr>
          <w:sz w:val="24"/>
        </w:rPr>
        <w:t>it</w:t>
      </w:r>
      <w:r>
        <w:rPr>
          <w:spacing w:val="-2"/>
          <w:sz w:val="24"/>
        </w:rPr>
        <w:t xml:space="preserve"> </w:t>
      </w:r>
      <w:r>
        <w:rPr>
          <w:sz w:val="24"/>
        </w:rPr>
        <w:t>is</w:t>
      </w:r>
      <w:r>
        <w:rPr>
          <w:spacing w:val="-3"/>
          <w:sz w:val="24"/>
        </w:rPr>
        <w:t xml:space="preserve"> </w:t>
      </w:r>
      <w:r>
        <w:rPr>
          <w:sz w:val="24"/>
        </w:rPr>
        <w:t>not</w:t>
      </w:r>
      <w:r>
        <w:rPr>
          <w:spacing w:val="-3"/>
          <w:sz w:val="24"/>
        </w:rPr>
        <w:t xml:space="preserve"> </w:t>
      </w:r>
      <w:r>
        <w:rPr>
          <w:sz w:val="24"/>
        </w:rPr>
        <w:t>the</w:t>
      </w:r>
      <w:r>
        <w:rPr>
          <w:spacing w:val="-2"/>
          <w:sz w:val="24"/>
        </w:rPr>
        <w:t xml:space="preserve"> </w:t>
      </w:r>
      <w:r>
        <w:rPr>
          <w:sz w:val="24"/>
        </w:rPr>
        <w:t>case</w:t>
      </w:r>
      <w:r>
        <w:rPr>
          <w:spacing w:val="-3"/>
          <w:sz w:val="24"/>
        </w:rPr>
        <w:t xml:space="preserve"> </w:t>
      </w:r>
      <w:r>
        <w:rPr>
          <w:sz w:val="24"/>
        </w:rPr>
        <w:t>that</w:t>
      </w:r>
      <w:r>
        <w:rPr>
          <w:spacing w:val="-3"/>
          <w:sz w:val="24"/>
        </w:rPr>
        <w:t xml:space="preserve"> </w:t>
      </w:r>
      <w:r>
        <w:rPr>
          <w:sz w:val="24"/>
        </w:rPr>
        <w:t>it</w:t>
      </w:r>
      <w:r>
        <w:rPr>
          <w:spacing w:val="-2"/>
          <w:sz w:val="24"/>
        </w:rPr>
        <w:t xml:space="preserve"> </w:t>
      </w:r>
      <w:r>
        <w:rPr>
          <w:sz w:val="24"/>
        </w:rPr>
        <w:t>is</w:t>
      </w:r>
      <w:r>
        <w:rPr>
          <w:spacing w:val="-3"/>
          <w:sz w:val="24"/>
        </w:rPr>
        <w:t xml:space="preserve"> </w:t>
      </w:r>
      <w:r>
        <w:rPr>
          <w:sz w:val="24"/>
        </w:rPr>
        <w:t>not</w:t>
      </w:r>
      <w:r>
        <w:rPr>
          <w:spacing w:val="-2"/>
          <w:sz w:val="24"/>
        </w:rPr>
        <w:t xml:space="preserve"> </w:t>
      </w:r>
      <w:r>
        <w:rPr>
          <w:sz w:val="24"/>
        </w:rPr>
        <w:t>the</w:t>
      </w:r>
      <w:r>
        <w:rPr>
          <w:spacing w:val="-3"/>
          <w:sz w:val="24"/>
        </w:rPr>
        <w:t xml:space="preserve"> </w:t>
      </w:r>
      <w:r>
        <w:rPr>
          <w:sz w:val="24"/>
        </w:rPr>
        <w:t>case</w:t>
      </w:r>
      <w:r>
        <w:rPr>
          <w:spacing w:val="-3"/>
          <w:sz w:val="24"/>
        </w:rPr>
        <w:t xml:space="preserve"> </w:t>
      </w:r>
      <w:r>
        <w:rPr>
          <w:sz w:val="24"/>
        </w:rPr>
        <w:t>Smith</w:t>
      </w:r>
      <w:r>
        <w:rPr>
          <w:spacing w:val="-1"/>
          <w:sz w:val="24"/>
        </w:rPr>
        <w:t xml:space="preserve"> </w:t>
      </w:r>
      <w:r>
        <w:rPr>
          <w:sz w:val="24"/>
        </w:rPr>
        <w:t>is in the</w:t>
      </w:r>
      <w:r>
        <w:rPr>
          <w:spacing w:val="-2"/>
          <w:sz w:val="24"/>
        </w:rPr>
        <w:t xml:space="preserve"> </w:t>
      </w:r>
      <w:r>
        <w:rPr>
          <w:sz w:val="24"/>
        </w:rPr>
        <w:t>barn,”</w:t>
      </w:r>
    </w:p>
    <w:p w:rsidR="000D32F5" w:rsidRDefault="000D32F5">
      <w:pPr>
        <w:pStyle w:val="BodyText"/>
        <w:spacing w:before="2"/>
        <w:ind w:left="0"/>
        <w:rPr>
          <w:sz w:val="25"/>
        </w:rPr>
      </w:pPr>
    </w:p>
    <w:p w:rsidR="000D32F5" w:rsidRDefault="003015BB">
      <w:pPr>
        <w:pStyle w:val="BodyText"/>
        <w:ind w:left="387"/>
      </w:pPr>
      <w:r>
        <w:t>is a formal truth, since every statement of the form:</w:t>
      </w:r>
    </w:p>
    <w:p w:rsidR="000D32F5" w:rsidRDefault="000D32F5">
      <w:pPr>
        <w:pStyle w:val="BodyText"/>
        <w:spacing w:before="1"/>
        <w:ind w:left="0"/>
        <w:rPr>
          <w:sz w:val="26"/>
        </w:rPr>
      </w:pPr>
    </w:p>
    <w:p w:rsidR="000D32F5" w:rsidRDefault="003015BB">
      <w:pPr>
        <w:pStyle w:val="ListParagraph"/>
        <w:numPr>
          <w:ilvl w:val="2"/>
          <w:numId w:val="262"/>
        </w:numPr>
        <w:tabs>
          <w:tab w:val="left" w:pos="1424"/>
        </w:tabs>
        <w:ind w:left="1423" w:hanging="339"/>
        <w:rPr>
          <w:sz w:val="24"/>
        </w:rPr>
      </w:pPr>
      <w:r>
        <w:rPr>
          <w:sz w:val="24"/>
        </w:rPr>
        <w:t xml:space="preserve">“If </w:t>
      </w:r>
      <w:r>
        <w:rPr>
          <w:i/>
          <w:sz w:val="24"/>
        </w:rPr>
        <w:t>P</w:t>
      </w:r>
      <w:r>
        <w:rPr>
          <w:sz w:val="24"/>
        </w:rPr>
        <w:t>, then it is not the case that it is not the case that</w:t>
      </w:r>
      <w:r>
        <w:rPr>
          <w:spacing w:val="-19"/>
          <w:sz w:val="24"/>
        </w:rPr>
        <w:t xml:space="preserve"> </w:t>
      </w:r>
      <w:r>
        <w:rPr>
          <w:i/>
          <w:sz w:val="24"/>
        </w:rPr>
        <w:t>P</w:t>
      </w:r>
      <w:r>
        <w:rPr>
          <w:sz w:val="24"/>
        </w:rPr>
        <w:t>,”</w:t>
      </w:r>
    </w:p>
    <w:p w:rsidR="000D32F5" w:rsidRDefault="000D32F5">
      <w:pPr>
        <w:pStyle w:val="BodyText"/>
        <w:spacing w:before="1"/>
        <w:ind w:left="0"/>
        <w:rPr>
          <w:sz w:val="26"/>
        </w:rPr>
      </w:pPr>
    </w:p>
    <w:p w:rsidR="000D32F5" w:rsidRDefault="003015BB">
      <w:pPr>
        <w:pStyle w:val="BodyText"/>
        <w:ind w:left="387"/>
      </w:pPr>
      <w:r>
        <w:t>is true.</w:t>
      </w:r>
    </w:p>
    <w:p w:rsidR="000D32F5" w:rsidRDefault="003015BB">
      <w:pPr>
        <w:pStyle w:val="ListParagraph"/>
        <w:numPr>
          <w:ilvl w:val="0"/>
          <w:numId w:val="261"/>
        </w:numPr>
        <w:tabs>
          <w:tab w:val="left" w:pos="728"/>
        </w:tabs>
        <w:spacing w:before="12" w:line="249" w:lineRule="auto"/>
        <w:ind w:right="178" w:firstLine="288"/>
        <w:jc w:val="both"/>
        <w:rPr>
          <w:sz w:val="24"/>
        </w:rPr>
      </w:pPr>
      <w:r>
        <w:rPr>
          <w:sz w:val="24"/>
        </w:rPr>
        <w:t>is also an example of a formal entailment. It’s a formal entailment since it’s a formal truth that</w:t>
      </w:r>
      <w:r>
        <w:rPr>
          <w:spacing w:val="-5"/>
          <w:sz w:val="24"/>
        </w:rPr>
        <w:t xml:space="preserve"> </w:t>
      </w:r>
      <w:r>
        <w:rPr>
          <w:sz w:val="24"/>
        </w:rPr>
        <w:t>is</w:t>
      </w:r>
      <w:r>
        <w:rPr>
          <w:spacing w:val="-4"/>
          <w:sz w:val="24"/>
        </w:rPr>
        <w:t xml:space="preserve"> </w:t>
      </w:r>
      <w:r>
        <w:rPr>
          <w:sz w:val="24"/>
        </w:rPr>
        <w:t>also</w:t>
      </w:r>
      <w:r>
        <w:rPr>
          <w:spacing w:val="-3"/>
          <w:sz w:val="24"/>
        </w:rPr>
        <w:t xml:space="preserve"> </w:t>
      </w:r>
      <w:r>
        <w:rPr>
          <w:sz w:val="24"/>
        </w:rPr>
        <w:t>an</w:t>
      </w:r>
      <w:r>
        <w:rPr>
          <w:spacing w:val="-3"/>
          <w:sz w:val="24"/>
        </w:rPr>
        <w:t xml:space="preserve"> </w:t>
      </w:r>
      <w:r>
        <w:rPr>
          <w:sz w:val="24"/>
        </w:rPr>
        <w:t>entailment.</w:t>
      </w:r>
      <w:r>
        <w:rPr>
          <w:spacing w:val="-3"/>
          <w:sz w:val="24"/>
        </w:rPr>
        <w:t xml:space="preserve"> </w:t>
      </w:r>
      <w:r>
        <w:rPr>
          <w:sz w:val="24"/>
        </w:rPr>
        <w:t>(It’s</w:t>
      </w:r>
      <w:r>
        <w:rPr>
          <w:spacing w:val="-4"/>
          <w:sz w:val="24"/>
        </w:rPr>
        <w:t xml:space="preserve"> </w:t>
      </w:r>
      <w:r>
        <w:rPr>
          <w:sz w:val="24"/>
        </w:rPr>
        <w:t>an</w:t>
      </w:r>
      <w:r>
        <w:rPr>
          <w:spacing w:val="-3"/>
          <w:sz w:val="24"/>
        </w:rPr>
        <w:t xml:space="preserve"> </w:t>
      </w:r>
      <w:r>
        <w:rPr>
          <w:sz w:val="24"/>
        </w:rPr>
        <w:t>entailment</w:t>
      </w:r>
      <w:r>
        <w:rPr>
          <w:spacing w:val="-4"/>
          <w:sz w:val="24"/>
        </w:rPr>
        <w:t xml:space="preserve"> </w:t>
      </w:r>
      <w:r>
        <w:rPr>
          <w:sz w:val="24"/>
        </w:rPr>
        <w:t>since</w:t>
      </w:r>
      <w:r>
        <w:rPr>
          <w:spacing w:val="-4"/>
          <w:sz w:val="24"/>
        </w:rPr>
        <w:t xml:space="preserve"> </w:t>
      </w:r>
      <w:r>
        <w:rPr>
          <w:sz w:val="24"/>
        </w:rPr>
        <w:t>it’s</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effect</w:t>
      </w:r>
      <w:r>
        <w:rPr>
          <w:spacing w:val="-4"/>
          <w:sz w:val="24"/>
        </w:rPr>
        <w:t xml:space="preserve"> </w:t>
      </w:r>
      <w:r>
        <w:rPr>
          <w:sz w:val="24"/>
        </w:rPr>
        <w:t>that</w:t>
      </w:r>
      <w:r>
        <w:rPr>
          <w:spacing w:val="-4"/>
          <w:sz w:val="24"/>
        </w:rPr>
        <w:t xml:space="preserve"> </w:t>
      </w:r>
      <w:r>
        <w:rPr>
          <w:sz w:val="24"/>
        </w:rPr>
        <w:t>that</w:t>
      </w:r>
      <w:r>
        <w:rPr>
          <w:spacing w:val="-4"/>
          <w:sz w:val="24"/>
        </w:rPr>
        <w:t xml:space="preserve"> </w:t>
      </w:r>
      <w:r>
        <w:rPr>
          <w:sz w:val="24"/>
        </w:rPr>
        <w:t>one</w:t>
      </w:r>
      <w:r>
        <w:rPr>
          <w:spacing w:val="-4"/>
          <w:sz w:val="24"/>
        </w:rPr>
        <w:t xml:space="preserve"> </w:t>
      </w:r>
      <w:r>
        <w:rPr>
          <w:sz w:val="24"/>
        </w:rPr>
        <w:t>statement</w:t>
      </w:r>
      <w:r>
        <w:rPr>
          <w:spacing w:val="-4"/>
          <w:sz w:val="24"/>
        </w:rPr>
        <w:t xml:space="preserve"> </w:t>
      </w:r>
      <w:r>
        <w:rPr>
          <w:sz w:val="24"/>
        </w:rPr>
        <w:t>(</w:t>
      </w:r>
      <w:r>
        <w:rPr>
          <w:i/>
          <w:sz w:val="24"/>
        </w:rPr>
        <w:t>Smith is</w:t>
      </w:r>
      <w:r>
        <w:rPr>
          <w:i/>
          <w:spacing w:val="-3"/>
          <w:sz w:val="24"/>
        </w:rPr>
        <w:t xml:space="preserve"> </w:t>
      </w:r>
      <w:r>
        <w:rPr>
          <w:i/>
          <w:sz w:val="24"/>
        </w:rPr>
        <w:t>in</w:t>
      </w:r>
      <w:r>
        <w:rPr>
          <w:i/>
          <w:spacing w:val="-1"/>
          <w:sz w:val="24"/>
        </w:rPr>
        <w:t xml:space="preserve"> </w:t>
      </w:r>
      <w:r>
        <w:rPr>
          <w:i/>
          <w:sz w:val="24"/>
        </w:rPr>
        <w:t>the</w:t>
      </w:r>
      <w:r>
        <w:rPr>
          <w:i/>
          <w:spacing w:val="-2"/>
          <w:sz w:val="24"/>
        </w:rPr>
        <w:t xml:space="preserve"> </w:t>
      </w:r>
      <w:r>
        <w:rPr>
          <w:i/>
          <w:sz w:val="24"/>
        </w:rPr>
        <w:t>barn</w:t>
      </w:r>
      <w:r>
        <w:rPr>
          <w:sz w:val="24"/>
        </w:rPr>
        <w:t>)</w:t>
      </w:r>
      <w:r>
        <w:rPr>
          <w:spacing w:val="-2"/>
          <w:sz w:val="24"/>
        </w:rPr>
        <w:t xml:space="preserve"> </w:t>
      </w:r>
      <w:r>
        <w:rPr>
          <w:sz w:val="24"/>
        </w:rPr>
        <w:t>entails</w:t>
      </w:r>
      <w:r>
        <w:rPr>
          <w:spacing w:val="-3"/>
          <w:sz w:val="24"/>
        </w:rPr>
        <w:t xml:space="preserve"> </w:t>
      </w:r>
      <w:r>
        <w:rPr>
          <w:sz w:val="24"/>
        </w:rPr>
        <w:t>another</w:t>
      </w:r>
      <w:r>
        <w:rPr>
          <w:spacing w:val="-2"/>
          <w:sz w:val="24"/>
        </w:rPr>
        <w:t xml:space="preserve"> </w:t>
      </w:r>
      <w:r>
        <w:rPr>
          <w:sz w:val="24"/>
        </w:rPr>
        <w:t>(</w:t>
      </w:r>
      <w:r>
        <w:rPr>
          <w:i/>
          <w:sz w:val="24"/>
        </w:rPr>
        <w:t>it</w:t>
      </w:r>
      <w:r>
        <w:rPr>
          <w:i/>
          <w:spacing w:val="-2"/>
          <w:sz w:val="24"/>
        </w:rPr>
        <w:t xml:space="preserve"> </w:t>
      </w:r>
      <w:r>
        <w:rPr>
          <w:i/>
          <w:sz w:val="24"/>
        </w:rPr>
        <w:t>is</w:t>
      </w:r>
      <w:r>
        <w:rPr>
          <w:i/>
          <w:spacing w:val="-2"/>
          <w:sz w:val="24"/>
        </w:rPr>
        <w:t xml:space="preserve"> </w:t>
      </w:r>
      <w:r>
        <w:rPr>
          <w:i/>
          <w:sz w:val="24"/>
        </w:rPr>
        <w:t>not</w:t>
      </w:r>
      <w:r>
        <w:rPr>
          <w:i/>
          <w:spacing w:val="-3"/>
          <w:sz w:val="24"/>
        </w:rPr>
        <w:t xml:space="preserve"> </w:t>
      </w:r>
      <w:r>
        <w:rPr>
          <w:i/>
          <w:sz w:val="24"/>
        </w:rPr>
        <w:t>the</w:t>
      </w:r>
      <w:r>
        <w:rPr>
          <w:i/>
          <w:spacing w:val="-2"/>
          <w:sz w:val="24"/>
        </w:rPr>
        <w:t xml:space="preserve"> </w:t>
      </w:r>
      <w:r>
        <w:rPr>
          <w:i/>
          <w:sz w:val="24"/>
        </w:rPr>
        <w:t>case</w:t>
      </w:r>
      <w:r>
        <w:rPr>
          <w:i/>
          <w:spacing w:val="-2"/>
          <w:sz w:val="24"/>
        </w:rPr>
        <w:t xml:space="preserve"> </w:t>
      </w:r>
      <w:r>
        <w:rPr>
          <w:i/>
          <w:sz w:val="24"/>
        </w:rPr>
        <w:t>that</w:t>
      </w:r>
      <w:r>
        <w:rPr>
          <w:i/>
          <w:spacing w:val="-2"/>
          <w:sz w:val="24"/>
        </w:rPr>
        <w:t xml:space="preserve"> </w:t>
      </w:r>
      <w:r>
        <w:rPr>
          <w:i/>
          <w:sz w:val="24"/>
        </w:rPr>
        <w:t>it</w:t>
      </w:r>
      <w:r>
        <w:rPr>
          <w:i/>
          <w:spacing w:val="-3"/>
          <w:sz w:val="24"/>
        </w:rPr>
        <w:t xml:space="preserve"> </w:t>
      </w:r>
      <w:r>
        <w:rPr>
          <w:i/>
          <w:sz w:val="24"/>
        </w:rPr>
        <w:t>is</w:t>
      </w:r>
      <w:r>
        <w:rPr>
          <w:i/>
          <w:spacing w:val="-2"/>
          <w:sz w:val="24"/>
        </w:rPr>
        <w:t xml:space="preserve"> </w:t>
      </w:r>
      <w:r>
        <w:rPr>
          <w:i/>
          <w:sz w:val="24"/>
        </w:rPr>
        <w:t>not</w:t>
      </w:r>
      <w:r>
        <w:rPr>
          <w:i/>
          <w:spacing w:val="-2"/>
          <w:sz w:val="24"/>
        </w:rPr>
        <w:t xml:space="preserve"> </w:t>
      </w:r>
      <w:r>
        <w:rPr>
          <w:i/>
          <w:sz w:val="24"/>
        </w:rPr>
        <w:t>the</w:t>
      </w:r>
      <w:r>
        <w:rPr>
          <w:i/>
          <w:spacing w:val="-2"/>
          <w:sz w:val="24"/>
        </w:rPr>
        <w:t xml:space="preserve"> </w:t>
      </w:r>
      <w:r>
        <w:rPr>
          <w:i/>
          <w:sz w:val="24"/>
        </w:rPr>
        <w:t>case</w:t>
      </w:r>
      <w:r>
        <w:rPr>
          <w:i/>
          <w:spacing w:val="-3"/>
          <w:sz w:val="24"/>
        </w:rPr>
        <w:t xml:space="preserve"> </w:t>
      </w:r>
      <w:r>
        <w:rPr>
          <w:i/>
          <w:sz w:val="24"/>
        </w:rPr>
        <w:t>that</w:t>
      </w:r>
      <w:r>
        <w:rPr>
          <w:i/>
          <w:spacing w:val="-2"/>
          <w:sz w:val="24"/>
        </w:rPr>
        <w:t xml:space="preserve"> </w:t>
      </w:r>
      <w:r>
        <w:rPr>
          <w:i/>
          <w:sz w:val="24"/>
        </w:rPr>
        <w:t>Smith</w:t>
      </w:r>
      <w:r>
        <w:rPr>
          <w:i/>
          <w:spacing w:val="-1"/>
          <w:sz w:val="24"/>
        </w:rPr>
        <w:t xml:space="preserve"> </w:t>
      </w:r>
      <w:r>
        <w:rPr>
          <w:i/>
          <w:sz w:val="24"/>
        </w:rPr>
        <w:t>is</w:t>
      </w:r>
      <w:r>
        <w:rPr>
          <w:i/>
          <w:spacing w:val="-2"/>
          <w:sz w:val="24"/>
        </w:rPr>
        <w:t xml:space="preserve"> </w:t>
      </w:r>
      <w:r>
        <w:rPr>
          <w:i/>
          <w:sz w:val="24"/>
        </w:rPr>
        <w:t>in</w:t>
      </w:r>
      <w:r>
        <w:rPr>
          <w:i/>
          <w:spacing w:val="-2"/>
          <w:sz w:val="24"/>
        </w:rPr>
        <w:t xml:space="preserve"> </w:t>
      </w:r>
      <w:r>
        <w:rPr>
          <w:i/>
          <w:sz w:val="24"/>
        </w:rPr>
        <w:t>the</w:t>
      </w:r>
      <w:r>
        <w:rPr>
          <w:i/>
          <w:spacing w:val="-2"/>
          <w:sz w:val="24"/>
        </w:rPr>
        <w:t xml:space="preserve"> </w:t>
      </w:r>
      <w:r>
        <w:rPr>
          <w:i/>
          <w:sz w:val="24"/>
        </w:rPr>
        <w:t>barn</w:t>
      </w:r>
      <w:r>
        <w:rPr>
          <w:sz w:val="24"/>
        </w:rPr>
        <w:t>).</w:t>
      </w:r>
    </w:p>
    <w:p w:rsidR="000D32F5" w:rsidRDefault="003015BB">
      <w:pPr>
        <w:pStyle w:val="BodyText"/>
        <w:spacing w:before="3" w:line="249" w:lineRule="auto"/>
        <w:ind w:right="286" w:firstLine="288"/>
      </w:pPr>
      <w:r>
        <w:t>In the TLP, Wittgenstein asserted that all entailments are formal entailments. He was aware that there are apparent counterexamples to this. For:</w:t>
      </w:r>
    </w:p>
    <w:p w:rsidR="000D32F5" w:rsidRDefault="000D32F5">
      <w:pPr>
        <w:pStyle w:val="BodyText"/>
        <w:spacing w:before="2"/>
        <w:ind w:left="0"/>
        <w:rPr>
          <w:sz w:val="25"/>
        </w:rPr>
      </w:pPr>
    </w:p>
    <w:p w:rsidR="000D32F5" w:rsidRDefault="003015BB">
      <w:pPr>
        <w:pStyle w:val="ListParagraph"/>
        <w:numPr>
          <w:ilvl w:val="1"/>
          <w:numId w:val="261"/>
        </w:numPr>
        <w:tabs>
          <w:tab w:val="left" w:pos="1424"/>
        </w:tabs>
        <w:spacing w:before="1" w:line="501" w:lineRule="auto"/>
        <w:ind w:right="5955" w:firstLine="696"/>
        <w:rPr>
          <w:sz w:val="24"/>
        </w:rPr>
      </w:pPr>
      <w:r>
        <w:rPr>
          <w:sz w:val="24"/>
        </w:rPr>
        <w:t>“Brown is a bachelor,” entails</w:t>
      </w:r>
      <w:r>
        <w:rPr>
          <w:spacing w:val="-2"/>
          <w:sz w:val="24"/>
        </w:rPr>
        <w:t xml:space="preserve"> </w:t>
      </w:r>
      <w:r>
        <w:rPr>
          <w:sz w:val="24"/>
        </w:rPr>
        <w:t>that:</w:t>
      </w:r>
    </w:p>
    <w:p w:rsidR="000D32F5" w:rsidRDefault="003015BB">
      <w:pPr>
        <w:pStyle w:val="ListParagraph"/>
        <w:numPr>
          <w:ilvl w:val="1"/>
          <w:numId w:val="261"/>
        </w:numPr>
        <w:tabs>
          <w:tab w:val="left" w:pos="1424"/>
        </w:tabs>
        <w:spacing w:line="274" w:lineRule="exact"/>
        <w:ind w:left="1423" w:hanging="339"/>
        <w:rPr>
          <w:sz w:val="24"/>
        </w:rPr>
      </w:pPr>
      <w:r>
        <w:rPr>
          <w:sz w:val="24"/>
        </w:rPr>
        <w:t>“Brown is</w:t>
      </w:r>
      <w:r>
        <w:rPr>
          <w:spacing w:val="-2"/>
          <w:sz w:val="24"/>
        </w:rPr>
        <w:t xml:space="preserve"> </w:t>
      </w:r>
      <w:r>
        <w:rPr>
          <w:sz w:val="24"/>
        </w:rPr>
        <w:t>unmarried.</w:t>
      </w:r>
      <w:r>
        <w:rPr>
          <w:sz w:val="24"/>
        </w:rPr>
        <w:t>”</w:t>
      </w:r>
    </w:p>
    <w:p w:rsidR="000D32F5" w:rsidRDefault="000D32F5">
      <w:pPr>
        <w:spacing w:line="274" w:lineRule="exact"/>
        <w:rPr>
          <w:sz w:val="24"/>
        </w:r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BodyText"/>
        <w:spacing w:before="90"/>
        <w:ind w:left="387"/>
      </w:pPr>
      <w:r>
        <w:t>But:</w:t>
      </w:r>
    </w:p>
    <w:p w:rsidR="000D32F5" w:rsidRDefault="000D32F5">
      <w:pPr>
        <w:pStyle w:val="BodyText"/>
        <w:spacing w:before="3"/>
        <w:ind w:left="0"/>
        <w:rPr>
          <w:sz w:val="18"/>
        </w:rPr>
      </w:pPr>
    </w:p>
    <w:p w:rsidR="000D32F5" w:rsidRDefault="003015BB">
      <w:pPr>
        <w:pStyle w:val="ListParagraph"/>
        <w:numPr>
          <w:ilvl w:val="1"/>
          <w:numId w:val="261"/>
        </w:numPr>
        <w:tabs>
          <w:tab w:val="left" w:pos="1424"/>
        </w:tabs>
        <w:spacing w:before="90" w:line="501" w:lineRule="auto"/>
        <w:ind w:right="3237" w:firstLine="696"/>
        <w:rPr>
          <w:sz w:val="24"/>
        </w:rPr>
      </w:pPr>
      <w:r>
        <w:rPr>
          <w:sz w:val="24"/>
        </w:rPr>
        <w:t>“if Brown is a bachelor, then Brown is</w:t>
      </w:r>
      <w:r>
        <w:rPr>
          <w:spacing w:val="-26"/>
          <w:sz w:val="24"/>
        </w:rPr>
        <w:t xml:space="preserve"> </w:t>
      </w:r>
      <w:r>
        <w:rPr>
          <w:sz w:val="24"/>
        </w:rPr>
        <w:t>unmarried,” isn’t formally true, since it has the same form</w:t>
      </w:r>
      <w:r>
        <w:rPr>
          <w:spacing w:val="-15"/>
          <w:sz w:val="24"/>
        </w:rPr>
        <w:t xml:space="preserve"> </w:t>
      </w:r>
      <w:r>
        <w:rPr>
          <w:sz w:val="24"/>
        </w:rPr>
        <w:t>as:</w:t>
      </w:r>
    </w:p>
    <w:p w:rsidR="000D32F5" w:rsidRDefault="003015BB">
      <w:pPr>
        <w:pStyle w:val="ListParagraph"/>
        <w:numPr>
          <w:ilvl w:val="1"/>
          <w:numId w:val="261"/>
        </w:numPr>
        <w:tabs>
          <w:tab w:val="left" w:pos="1424"/>
        </w:tabs>
        <w:spacing w:line="274" w:lineRule="exact"/>
        <w:ind w:left="1423" w:hanging="339"/>
        <w:rPr>
          <w:sz w:val="24"/>
        </w:rPr>
      </w:pPr>
      <w:r>
        <w:rPr>
          <w:sz w:val="24"/>
        </w:rPr>
        <w:t>“if Brown is a bachelor, then Brown is a</w:t>
      </w:r>
      <w:r>
        <w:rPr>
          <w:spacing w:val="-8"/>
          <w:sz w:val="24"/>
        </w:rPr>
        <w:t xml:space="preserve"> </w:t>
      </w:r>
      <w:r>
        <w:rPr>
          <w:sz w:val="24"/>
        </w:rPr>
        <w:t>cupcake,”</w:t>
      </w:r>
    </w:p>
    <w:p w:rsidR="000D32F5" w:rsidRDefault="000D32F5">
      <w:pPr>
        <w:pStyle w:val="BodyText"/>
        <w:spacing w:before="1"/>
        <w:ind w:left="0"/>
        <w:rPr>
          <w:sz w:val="26"/>
        </w:rPr>
      </w:pPr>
    </w:p>
    <w:p w:rsidR="000D32F5" w:rsidRDefault="003015BB">
      <w:pPr>
        <w:pStyle w:val="BodyText"/>
        <w:ind w:left="387"/>
      </w:pPr>
      <w:r>
        <w:t>which isn’t true at all, let alone formally so.</w:t>
      </w:r>
    </w:p>
    <w:p w:rsidR="000D32F5" w:rsidRDefault="003015BB">
      <w:pPr>
        <w:pStyle w:val="BodyText"/>
        <w:spacing w:before="12" w:line="501" w:lineRule="auto"/>
        <w:ind w:left="1084" w:right="820" w:hanging="696"/>
      </w:pPr>
      <w:r>
        <w:t>Wittgenstein deals with this by saying, very reasonably, that (4) is synonymous with: (3</w:t>
      </w:r>
      <w:r>
        <w:rPr>
          <w:position w:val="-5"/>
          <w:sz w:val="18"/>
        </w:rPr>
        <w:t>F</w:t>
      </w:r>
      <w:r>
        <w:t>) “Brown is unmarried, and Brown is an adult and is male.”</w:t>
      </w:r>
    </w:p>
    <w:p w:rsidR="000D32F5" w:rsidRDefault="003015BB">
      <w:pPr>
        <w:pStyle w:val="BodyText"/>
        <w:spacing w:line="252" w:lineRule="auto"/>
        <w:ind w:firstLine="288"/>
      </w:pPr>
      <w:r>
        <w:t>Unlike (3), (3</w:t>
      </w:r>
      <w:r>
        <w:rPr>
          <w:position w:val="-5"/>
          <w:sz w:val="18"/>
        </w:rPr>
        <w:t>F</w:t>
      </w:r>
      <w:r>
        <w:t xml:space="preserve">) </w:t>
      </w:r>
      <w:r>
        <w:rPr>
          <w:i/>
        </w:rPr>
        <w:t xml:space="preserve">does </w:t>
      </w:r>
      <w:r>
        <w:t>formally entail (4). According to Witt</w:t>
      </w:r>
      <w:r>
        <w:t>genstein, all apparent counterexamples to his thesis that all entailment is formal entailment can be dealt with similarly.</w:t>
      </w:r>
    </w:p>
    <w:p w:rsidR="000D32F5" w:rsidRDefault="003015BB">
      <w:pPr>
        <w:pStyle w:val="BodyText"/>
        <w:spacing w:line="249" w:lineRule="auto"/>
        <w:ind w:right="286" w:firstLine="288"/>
      </w:pPr>
      <w:r>
        <w:t>But the method used in connection with this particular counterexample fails in connection with others. The sentence:</w:t>
      </w:r>
    </w:p>
    <w:p w:rsidR="000D32F5" w:rsidRDefault="000D32F5">
      <w:pPr>
        <w:pStyle w:val="BodyText"/>
        <w:spacing w:before="10"/>
        <w:ind w:left="0"/>
      </w:pPr>
    </w:p>
    <w:p w:rsidR="000D32F5" w:rsidRDefault="003015BB">
      <w:pPr>
        <w:pStyle w:val="ListParagraph"/>
        <w:numPr>
          <w:ilvl w:val="1"/>
          <w:numId w:val="261"/>
        </w:numPr>
        <w:tabs>
          <w:tab w:val="left" w:pos="1424"/>
        </w:tabs>
        <w:spacing w:before="1"/>
        <w:ind w:left="1423" w:hanging="339"/>
        <w:rPr>
          <w:sz w:val="24"/>
        </w:rPr>
      </w:pPr>
      <w:r>
        <w:rPr>
          <w:sz w:val="24"/>
        </w:rPr>
        <w:t>“Brown is a</w:t>
      </w:r>
      <w:r>
        <w:rPr>
          <w:spacing w:val="-3"/>
          <w:sz w:val="24"/>
        </w:rPr>
        <w:t xml:space="preserve"> </w:t>
      </w:r>
      <w:r>
        <w:rPr>
          <w:sz w:val="24"/>
        </w:rPr>
        <w:t>cir</w:t>
      </w:r>
      <w:r>
        <w:rPr>
          <w:sz w:val="24"/>
        </w:rPr>
        <w:t>cle,”</w:t>
      </w:r>
    </w:p>
    <w:p w:rsidR="000D32F5" w:rsidRDefault="000D32F5">
      <w:pPr>
        <w:pStyle w:val="BodyText"/>
        <w:ind w:left="0"/>
        <w:rPr>
          <w:sz w:val="26"/>
        </w:rPr>
      </w:pPr>
    </w:p>
    <w:p w:rsidR="000D32F5" w:rsidRDefault="003015BB">
      <w:pPr>
        <w:pStyle w:val="BodyText"/>
        <w:spacing w:before="1"/>
        <w:ind w:left="387"/>
      </w:pPr>
      <w:r>
        <w:t>entails:</w:t>
      </w:r>
    </w:p>
    <w:p w:rsidR="000D32F5" w:rsidRDefault="000D32F5">
      <w:pPr>
        <w:pStyle w:val="BodyText"/>
        <w:ind w:left="0"/>
        <w:rPr>
          <w:sz w:val="26"/>
        </w:rPr>
      </w:pPr>
    </w:p>
    <w:p w:rsidR="000D32F5" w:rsidRDefault="003015BB">
      <w:pPr>
        <w:pStyle w:val="ListParagraph"/>
        <w:numPr>
          <w:ilvl w:val="1"/>
          <w:numId w:val="261"/>
        </w:numPr>
        <w:tabs>
          <w:tab w:val="left" w:pos="1424"/>
        </w:tabs>
        <w:spacing w:before="1"/>
        <w:ind w:left="1423" w:hanging="339"/>
        <w:rPr>
          <w:sz w:val="24"/>
        </w:rPr>
      </w:pPr>
      <w:r>
        <w:rPr>
          <w:sz w:val="24"/>
        </w:rPr>
        <w:t>“Brown is a two-dimensional</w:t>
      </w:r>
      <w:r>
        <w:rPr>
          <w:spacing w:val="-4"/>
          <w:sz w:val="24"/>
        </w:rPr>
        <w:t xml:space="preserve"> </w:t>
      </w:r>
      <w:r>
        <w:rPr>
          <w:sz w:val="24"/>
        </w:rPr>
        <w:t>figure.”</w:t>
      </w:r>
    </w:p>
    <w:p w:rsidR="000D32F5" w:rsidRDefault="000D32F5">
      <w:pPr>
        <w:pStyle w:val="BodyText"/>
        <w:spacing w:before="1"/>
        <w:ind w:left="0"/>
        <w:rPr>
          <w:sz w:val="26"/>
        </w:rPr>
      </w:pPr>
    </w:p>
    <w:p w:rsidR="000D32F5" w:rsidRDefault="003015BB">
      <w:pPr>
        <w:pStyle w:val="BodyText"/>
        <w:spacing w:line="249" w:lineRule="auto"/>
        <w:ind w:firstLine="288"/>
      </w:pPr>
      <w:r>
        <w:t xml:space="preserve">Since (7) obviously doesn’t formally entail (8), Wittgenstein must say that (7) is synonymous with some other expression that does. If there is </w:t>
      </w:r>
      <w:r>
        <w:rPr>
          <w:i/>
        </w:rPr>
        <w:t xml:space="preserve">any </w:t>
      </w:r>
      <w:r>
        <w:t>sentence that is synonymous with (7) that formally en</w:t>
      </w:r>
      <w:r>
        <w:t>tails (8), it’s:</w:t>
      </w:r>
    </w:p>
    <w:p w:rsidR="000D32F5" w:rsidRDefault="000D32F5">
      <w:pPr>
        <w:pStyle w:val="BodyText"/>
        <w:ind w:left="0"/>
        <w:rPr>
          <w:sz w:val="26"/>
        </w:rPr>
      </w:pPr>
    </w:p>
    <w:p w:rsidR="000D32F5" w:rsidRDefault="000D32F5">
      <w:pPr>
        <w:pStyle w:val="BodyText"/>
        <w:spacing w:before="4"/>
        <w:ind w:left="0"/>
      </w:pPr>
    </w:p>
    <w:p w:rsidR="000D32F5" w:rsidRDefault="003015BB">
      <w:pPr>
        <w:pStyle w:val="ListParagraph"/>
        <w:numPr>
          <w:ilvl w:val="1"/>
          <w:numId w:val="261"/>
        </w:numPr>
        <w:tabs>
          <w:tab w:val="left" w:pos="1424"/>
        </w:tabs>
        <w:ind w:left="1423" w:hanging="339"/>
        <w:rPr>
          <w:sz w:val="24"/>
        </w:rPr>
      </w:pPr>
      <w:r>
        <w:rPr>
          <w:sz w:val="24"/>
        </w:rPr>
        <w:t>“Brown is a closed, planar, two-dimensional figure of uniform</w:t>
      </w:r>
      <w:r>
        <w:rPr>
          <w:spacing w:val="-18"/>
          <w:sz w:val="24"/>
        </w:rPr>
        <w:t xml:space="preserve"> </w:t>
      </w:r>
      <w:r>
        <w:rPr>
          <w:sz w:val="24"/>
        </w:rPr>
        <w:t>curvature.”</w:t>
      </w:r>
    </w:p>
    <w:p w:rsidR="000D32F5" w:rsidRDefault="000D32F5">
      <w:pPr>
        <w:pStyle w:val="BodyText"/>
        <w:spacing w:before="1"/>
        <w:ind w:left="0"/>
        <w:rPr>
          <w:sz w:val="26"/>
        </w:rPr>
      </w:pPr>
    </w:p>
    <w:p w:rsidR="000D32F5" w:rsidRDefault="003015BB">
      <w:pPr>
        <w:pStyle w:val="ListParagraph"/>
        <w:numPr>
          <w:ilvl w:val="0"/>
          <w:numId w:val="260"/>
        </w:numPr>
        <w:tabs>
          <w:tab w:val="left" w:pos="728"/>
        </w:tabs>
        <w:ind w:hanging="339"/>
        <w:jc w:val="left"/>
        <w:rPr>
          <w:sz w:val="24"/>
        </w:rPr>
      </w:pPr>
      <w:r>
        <w:rPr>
          <w:sz w:val="24"/>
        </w:rPr>
        <w:t>does indeed formally entail (8). But (9) isn’t synonymous with (7). That’s</w:t>
      </w:r>
      <w:r>
        <w:rPr>
          <w:spacing w:val="-19"/>
          <w:sz w:val="24"/>
        </w:rPr>
        <w:t xml:space="preserve"> </w:t>
      </w:r>
      <w:r>
        <w:rPr>
          <w:sz w:val="24"/>
        </w:rPr>
        <w:t>why:</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ListParagraph"/>
        <w:numPr>
          <w:ilvl w:val="0"/>
          <w:numId w:val="260"/>
        </w:numPr>
        <w:tabs>
          <w:tab w:val="left" w:pos="1544"/>
        </w:tabs>
        <w:ind w:left="1543" w:hanging="459"/>
        <w:jc w:val="left"/>
        <w:rPr>
          <w:sz w:val="24"/>
        </w:rPr>
      </w:pPr>
      <w:r>
        <w:rPr>
          <w:sz w:val="24"/>
        </w:rPr>
        <w:t>“Brown is a circle iff Brown is a</w:t>
      </w:r>
      <w:r>
        <w:rPr>
          <w:spacing w:val="-9"/>
          <w:sz w:val="24"/>
        </w:rPr>
        <w:t xml:space="preserve"> </w:t>
      </w:r>
      <w:r>
        <w:rPr>
          <w:sz w:val="24"/>
        </w:rPr>
        <w:t>circle,”</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BodyText"/>
        <w:ind w:left="387"/>
      </w:pPr>
      <w:r>
        <w:t>is trivial, and says nothing, whereas:</w:t>
      </w:r>
    </w:p>
    <w:p w:rsidR="000D32F5" w:rsidRDefault="000D32F5">
      <w:pPr>
        <w:pStyle w:val="BodyText"/>
        <w:spacing w:before="1"/>
        <w:ind w:left="0"/>
        <w:rPr>
          <w:sz w:val="26"/>
        </w:rPr>
      </w:pPr>
    </w:p>
    <w:p w:rsidR="000D32F5" w:rsidRDefault="003015BB">
      <w:pPr>
        <w:pStyle w:val="ListParagraph"/>
        <w:numPr>
          <w:ilvl w:val="0"/>
          <w:numId w:val="260"/>
        </w:numPr>
        <w:tabs>
          <w:tab w:val="left" w:pos="1544"/>
        </w:tabs>
        <w:spacing w:line="249" w:lineRule="auto"/>
        <w:ind w:left="796" w:right="892" w:firstLine="288"/>
        <w:jc w:val="left"/>
        <w:rPr>
          <w:sz w:val="24"/>
        </w:rPr>
      </w:pPr>
      <w:r>
        <w:rPr>
          <w:sz w:val="24"/>
        </w:rPr>
        <w:t>“Brown is a circle iff Brown is a closed, planar, two-dimensional figure</w:t>
      </w:r>
      <w:r>
        <w:rPr>
          <w:spacing w:val="-42"/>
          <w:sz w:val="24"/>
        </w:rPr>
        <w:t xml:space="preserve"> </w:t>
      </w:r>
      <w:r>
        <w:rPr>
          <w:sz w:val="24"/>
        </w:rPr>
        <w:t>of uniform</w:t>
      </w:r>
      <w:r>
        <w:rPr>
          <w:spacing w:val="-2"/>
          <w:sz w:val="24"/>
        </w:rPr>
        <w:t xml:space="preserve"> </w:t>
      </w:r>
      <w:r>
        <w:rPr>
          <w:sz w:val="24"/>
        </w:rPr>
        <w:t>curvature,”</w:t>
      </w:r>
    </w:p>
    <w:p w:rsidR="000D32F5" w:rsidRDefault="000D32F5">
      <w:pPr>
        <w:pStyle w:val="BodyText"/>
        <w:spacing w:before="2"/>
        <w:ind w:left="0"/>
        <w:rPr>
          <w:sz w:val="25"/>
        </w:rPr>
      </w:pPr>
    </w:p>
    <w:p w:rsidR="000D32F5" w:rsidRDefault="003015BB">
      <w:pPr>
        <w:pStyle w:val="BodyText"/>
        <w:ind w:left="387"/>
      </w:pPr>
      <w:r>
        <w:t>is non-trivial.</w:t>
      </w:r>
    </w:p>
    <w:p w:rsidR="000D32F5" w:rsidRDefault="000D32F5">
      <w:pPr>
        <w:sectPr w:rsidR="000D32F5">
          <w:pgSz w:w="12240" w:h="15840"/>
          <w:pgMar w:top="1500" w:right="1320" w:bottom="280" w:left="1340" w:header="720" w:footer="720" w:gutter="0"/>
          <w:cols w:space="720"/>
        </w:sectPr>
      </w:pPr>
    </w:p>
    <w:p w:rsidR="000D32F5" w:rsidRDefault="003015BB">
      <w:pPr>
        <w:pStyle w:val="BodyText"/>
        <w:spacing w:before="64" w:line="249" w:lineRule="auto"/>
        <w:ind w:right="105" w:firstLine="288"/>
      </w:pPr>
      <w:r>
        <w:lastRenderedPageBreak/>
        <w:t xml:space="preserve">(11) doesn’t say anything about the </w:t>
      </w:r>
      <w:r>
        <w:rPr>
          <w:i/>
        </w:rPr>
        <w:t xml:space="preserve">spatiotemporal </w:t>
      </w:r>
      <w:r>
        <w:t>world. (11) is logically true; its truth i</w:t>
      </w:r>
      <w:r>
        <w:t>s guaranteed by the structures of the concepts composing it. But (11) isn’t a tautology. Therefore, it’s a non-tautologous, non-empirical truth. Thus, there are non-formal entailments.</w:t>
      </w:r>
    </w:p>
    <w:p w:rsidR="000D32F5" w:rsidRDefault="000D32F5">
      <w:pPr>
        <w:pStyle w:val="BodyText"/>
        <w:spacing w:before="3"/>
        <w:ind w:left="0"/>
        <w:rPr>
          <w:sz w:val="25"/>
        </w:rPr>
      </w:pPr>
    </w:p>
    <w:p w:rsidR="000D32F5" w:rsidRDefault="003015BB">
      <w:pPr>
        <w:pStyle w:val="Heading2"/>
        <w:spacing w:before="0"/>
        <w:ind w:left="387"/>
        <w:rPr>
          <w:u w:val="none"/>
        </w:rPr>
      </w:pPr>
      <w:r>
        <w:rPr>
          <w:u w:val="none"/>
        </w:rPr>
        <w:t>7.0 Why the concept of a logically perfect language is an incoherent one</w:t>
      </w:r>
    </w:p>
    <w:p w:rsidR="000D32F5" w:rsidRDefault="000D32F5">
      <w:pPr>
        <w:pStyle w:val="BodyText"/>
        <w:spacing w:before="1"/>
        <w:ind w:left="0"/>
        <w:rPr>
          <w:b/>
          <w:sz w:val="26"/>
        </w:rPr>
      </w:pPr>
    </w:p>
    <w:p w:rsidR="000D32F5" w:rsidRDefault="003015BB">
      <w:pPr>
        <w:pStyle w:val="BodyText"/>
        <w:spacing w:line="249" w:lineRule="auto"/>
        <w:ind w:right="286" w:firstLine="288"/>
      </w:pPr>
      <w:r>
        <w:t xml:space="preserve">Let’s say that a sentence is </w:t>
      </w:r>
      <w:r>
        <w:rPr>
          <w:b/>
          <w:i/>
        </w:rPr>
        <w:t xml:space="preserve">perspicuous </w:t>
      </w:r>
      <w:r>
        <w:t xml:space="preserve">iff its logical and grammatical forms coincide; and let’s say that a language is </w:t>
      </w:r>
      <w:r>
        <w:rPr>
          <w:b/>
          <w:i/>
        </w:rPr>
        <w:t xml:space="preserve">logically perfect </w:t>
      </w:r>
      <w:r>
        <w:t>iff every sentence belonging to it is perspicuous.</w:t>
      </w:r>
    </w:p>
    <w:p w:rsidR="000D32F5" w:rsidRDefault="003015BB">
      <w:pPr>
        <w:pStyle w:val="BodyText"/>
        <w:spacing w:before="2" w:line="249" w:lineRule="auto"/>
        <w:ind w:right="286" w:firstLine="288"/>
      </w:pPr>
      <w:r>
        <w:t>Many non-perspicuous sentences belong to any given natural language (e.g., English, Swedish). One of Wittg</w:t>
      </w:r>
      <w:r>
        <w:t>enstein’s objectives in the TLP is to identify the conditions that a language must meet if it is to be logically perfect. Wittgenstein takes it for granted that the concept of such a language is a coherent one. Influenced by the TLP, many early analytic ph</w:t>
      </w:r>
      <w:r>
        <w:t>ilosophers longed for the day when logically perfect languages would replace natural</w:t>
      </w:r>
    </w:p>
    <w:p w:rsidR="000D32F5" w:rsidRDefault="003015BB">
      <w:pPr>
        <w:pStyle w:val="BodyText"/>
        <w:spacing w:before="5" w:after="8" w:line="228" w:lineRule="exact"/>
        <w:ind w:left="1119"/>
      </w:pPr>
      <w:bookmarkStart w:id="168" w:name="_bookmark167"/>
      <w:bookmarkEnd w:id="168"/>
      <w:r>
        <w:rPr>
          <w:color w:val="0562C1"/>
        </w:rPr>
        <w:t>[109]</w:t>
      </w:r>
    </w:p>
    <w:p w:rsidR="000D32F5" w:rsidRDefault="003015BB">
      <w:pPr>
        <w:pStyle w:val="BodyText"/>
        <w:spacing w:line="20" w:lineRule="exact"/>
        <w:ind w:left="1114"/>
        <w:rPr>
          <w:sz w:val="2"/>
        </w:rPr>
      </w:pPr>
      <w:r>
        <w:rPr>
          <w:noProof/>
          <w:sz w:val="2"/>
        </w:rPr>
        <mc:AlternateContent>
          <mc:Choice Requires="wpg">
            <w:drawing>
              <wp:inline distT="0" distB="0" distL="0" distR="0">
                <wp:extent cx="320040" cy="7620"/>
                <wp:effectExtent l="5715" t="1905" r="7620" b="952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040" cy="7620"/>
                          <a:chOff x="0" y="0"/>
                          <a:chExt cx="504" cy="12"/>
                        </a:xfrm>
                      </wpg:grpSpPr>
                      <wps:wsp>
                        <wps:cNvPr id="31" name="Line 31"/>
                        <wps:cNvCnPr>
                          <a:cxnSpLocks noChangeShapeType="1"/>
                        </wps:cNvCnPr>
                        <wps:spPr bwMode="auto">
                          <a:xfrm>
                            <a:off x="0" y="6"/>
                            <a:ext cx="504"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D68C465" id="Group 30" o:spid="_x0000_s1026" style="width:25.2pt;height:.6pt;mso-position-horizontal-relative:char;mso-position-vertical-relative:line" coordsize="50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">
                <v:line id="Line 31" o:spid="_x0000_s1027" style="position:absolute;visibility:visible;mso-wrap-style:square" from="0,6" to="5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" strokecolor="#0562c1" strokeweight=".6pt"/>
                <w10:anchorlock/>
              </v:group>
            </w:pict>
          </mc:Fallback>
        </mc:AlternateContent>
      </w:r>
    </w:p>
    <w:p w:rsidR="000D32F5" w:rsidRDefault="003015BB">
      <w:pPr>
        <w:pStyle w:val="BodyText"/>
        <w:spacing w:line="199" w:lineRule="exact"/>
      </w:pPr>
      <w:r>
        <w:t>languages.</w:t>
      </w:r>
    </w:p>
    <w:p w:rsidR="000D32F5" w:rsidRDefault="003015BB">
      <w:pPr>
        <w:pStyle w:val="BodyText"/>
        <w:spacing w:before="12" w:line="249" w:lineRule="auto"/>
        <w:ind w:right="223" w:firstLine="288"/>
        <w:jc w:val="both"/>
      </w:pPr>
      <w:r>
        <w:t xml:space="preserve">In any case, the concept of a logically perfect language is not a coherent one. It isn’t </w:t>
      </w:r>
      <w:r>
        <w:t xml:space="preserve">possible for </w:t>
      </w:r>
      <w:r>
        <w:rPr>
          <w:i/>
        </w:rPr>
        <w:t xml:space="preserve">everything </w:t>
      </w:r>
      <w:r>
        <w:t xml:space="preserve">about a sentence’s meaning to be reflected in its grammar. And if </w:t>
      </w:r>
      <w:r>
        <w:rPr>
          <w:i/>
        </w:rPr>
        <w:t xml:space="preserve">per impossibile </w:t>
      </w:r>
      <w:r>
        <w:t>there did exist a logically perfect language, it would be expressively inferior to English, Arabic, and</w:t>
      </w:r>
      <w:r>
        <w:rPr>
          <w:spacing w:val="-3"/>
        </w:rPr>
        <w:t xml:space="preserve"> </w:t>
      </w:r>
      <w:r>
        <w:t>every</w:t>
      </w:r>
      <w:r>
        <w:rPr>
          <w:spacing w:val="-2"/>
        </w:rPr>
        <w:t xml:space="preserve"> </w:t>
      </w:r>
      <w:r>
        <w:t>other</w:t>
      </w:r>
      <w:r>
        <w:rPr>
          <w:spacing w:val="-3"/>
        </w:rPr>
        <w:t xml:space="preserve"> </w:t>
      </w:r>
      <w:r>
        <w:t>natural</w:t>
      </w:r>
      <w:r>
        <w:rPr>
          <w:spacing w:val="-3"/>
        </w:rPr>
        <w:t xml:space="preserve"> </w:t>
      </w:r>
      <w:r>
        <w:t>language.</w:t>
      </w:r>
      <w:r>
        <w:rPr>
          <w:spacing w:val="-2"/>
        </w:rPr>
        <w:t xml:space="preserve"> </w:t>
      </w:r>
      <w:r>
        <w:t>In</w:t>
      </w:r>
      <w:r>
        <w:rPr>
          <w:spacing w:val="-2"/>
        </w:rPr>
        <w:t xml:space="preserve"> </w:t>
      </w:r>
      <w:r>
        <w:t>other</w:t>
      </w:r>
      <w:r>
        <w:rPr>
          <w:spacing w:val="-3"/>
        </w:rPr>
        <w:t xml:space="preserve"> </w:t>
      </w:r>
      <w:r>
        <w:t>words,</w:t>
      </w:r>
      <w:r>
        <w:rPr>
          <w:spacing w:val="-2"/>
        </w:rPr>
        <w:t xml:space="preserve"> </w:t>
      </w:r>
      <w:r>
        <w:t>there</w:t>
      </w:r>
      <w:r>
        <w:rPr>
          <w:spacing w:val="-3"/>
        </w:rPr>
        <w:t xml:space="preserve"> </w:t>
      </w:r>
      <w:r>
        <w:t>would</w:t>
      </w:r>
      <w:r>
        <w:rPr>
          <w:spacing w:val="-2"/>
        </w:rPr>
        <w:t xml:space="preserve"> </w:t>
      </w:r>
      <w:r>
        <w:t>be</w:t>
      </w:r>
      <w:r>
        <w:rPr>
          <w:spacing w:val="-3"/>
        </w:rPr>
        <w:t xml:space="preserve"> </w:t>
      </w:r>
      <w:r>
        <w:t>much</w:t>
      </w:r>
      <w:r>
        <w:rPr>
          <w:spacing w:val="-3"/>
        </w:rPr>
        <w:t xml:space="preserve"> </w:t>
      </w:r>
      <w:r>
        <w:t>that</w:t>
      </w:r>
      <w:r>
        <w:rPr>
          <w:spacing w:val="-3"/>
        </w:rPr>
        <w:t xml:space="preserve"> </w:t>
      </w:r>
      <w:r>
        <w:t>couldn’t</w:t>
      </w:r>
      <w:r>
        <w:rPr>
          <w:spacing w:val="-3"/>
        </w:rPr>
        <w:t xml:space="preserve"> </w:t>
      </w:r>
      <w:r>
        <w:t>be</w:t>
      </w:r>
      <w:r>
        <w:rPr>
          <w:spacing w:val="-3"/>
        </w:rPr>
        <w:t xml:space="preserve"> </w:t>
      </w:r>
      <w:r>
        <w:t>said</w:t>
      </w:r>
      <w:r>
        <w:rPr>
          <w:spacing w:val="-2"/>
        </w:rPr>
        <w:t xml:space="preserve"> </w:t>
      </w:r>
      <w:r>
        <w:t>in</w:t>
      </w:r>
      <w:r>
        <w:rPr>
          <w:spacing w:val="-2"/>
        </w:rPr>
        <w:t xml:space="preserve"> </w:t>
      </w:r>
      <w:r>
        <w:t>it that could be said in any natural</w:t>
      </w:r>
      <w:r>
        <w:rPr>
          <w:spacing w:val="-5"/>
        </w:rPr>
        <w:t xml:space="preserve"> </w:t>
      </w:r>
      <w:r>
        <w:t>language.</w:t>
      </w:r>
    </w:p>
    <w:p w:rsidR="000D32F5" w:rsidRDefault="003015BB">
      <w:pPr>
        <w:pStyle w:val="BodyText"/>
        <w:spacing w:before="5" w:line="249" w:lineRule="auto"/>
        <w:ind w:right="286" w:firstLine="288"/>
      </w:pPr>
      <w:r>
        <w:t xml:space="preserve">More precisely, for each analytic truth capable of being expressed by a logically perfect language, there would be infinitely many more that it could not express </w:t>
      </w:r>
      <w:r>
        <w:rPr>
          <w:i/>
        </w:rPr>
        <w:t>an</w:t>
      </w:r>
      <w:r>
        <w:rPr>
          <w:i/>
        </w:rPr>
        <w:t xml:space="preserve">d </w:t>
      </w:r>
      <w:r>
        <w:t xml:space="preserve">that English or Spanish or any other natural language </w:t>
      </w:r>
      <w:r>
        <w:rPr>
          <w:i/>
        </w:rPr>
        <w:t xml:space="preserve">could </w:t>
      </w:r>
      <w:r>
        <w:t>express. At the same time, there would be no truth that could be expressed in a logically perfectly language that couldn’t also be expressed in a logically imperfect language, such as English. L</w:t>
      </w:r>
      <w:r>
        <w:t>et us now discuss why this is so.</w:t>
      </w:r>
    </w:p>
    <w:p w:rsidR="000D32F5" w:rsidRDefault="003015BB">
      <w:pPr>
        <w:pStyle w:val="BodyText"/>
        <w:spacing w:before="5" w:line="249" w:lineRule="auto"/>
        <w:ind w:firstLine="288"/>
      </w:pPr>
      <w:r>
        <w:t xml:space="preserve">A sentence belonging to a logically perfect language is analytically true iff it is formally true. </w:t>
      </w:r>
      <w:r>
        <w:rPr>
          <w:i/>
        </w:rPr>
        <w:t xml:space="preserve">Why is this? </w:t>
      </w:r>
      <w:r>
        <w:t>A sentence is perspicuous only to the extent that its grammatical form makes it clear what it says and, theref</w:t>
      </w:r>
      <w:r>
        <w:t>ore, makes it clear what it entails and what entails it. Bearing this in mind, let S be some arbitrary sentence. To the extent that there are false sentences, or true but non- analytic sentences, that have the same surface-structure as S, S’s grammatical a</w:t>
      </w:r>
      <w:r>
        <w:t>nd logical forms don’t coalesce and, consequently, S isn’t perspicuous. So an analytically true sentence is perspicuous only if all other sentences having the same form are true. A sentence is formally true if, and only if, any sentence having the same for</w:t>
      </w:r>
      <w:r>
        <w:t>m is true. Thus, a sentence is perspicuous only if formally true. Therefore, a sentence belonging to a logically perfect language is analytic only if it</w:t>
      </w:r>
    </w:p>
    <w:p w:rsidR="000D32F5" w:rsidRDefault="003015BB">
      <w:pPr>
        <w:pStyle w:val="BodyText"/>
        <w:spacing w:before="8" w:after="9" w:line="228" w:lineRule="exact"/>
        <w:ind w:left="1638"/>
      </w:pPr>
      <w:bookmarkStart w:id="169" w:name="_bookmark168"/>
      <w:bookmarkEnd w:id="169"/>
      <w:r>
        <w:rPr>
          <w:color w:val="0562C1"/>
        </w:rPr>
        <w:t>[110]</w:t>
      </w:r>
    </w:p>
    <w:p w:rsidR="000D32F5" w:rsidRDefault="003015BB">
      <w:pPr>
        <w:pStyle w:val="BodyText"/>
        <w:spacing w:line="20" w:lineRule="exact"/>
        <w:ind w:left="1630"/>
        <w:rPr>
          <w:sz w:val="2"/>
        </w:rPr>
      </w:pPr>
      <w:r>
        <w:rPr>
          <w:noProof/>
          <w:sz w:val="2"/>
        </w:rPr>
        <mc:AlternateContent>
          <mc:Choice Requires="wpg">
            <w:drawing>
              <wp:inline distT="0" distB="0" distL="0" distR="0">
                <wp:extent cx="327660" cy="7620"/>
                <wp:effectExtent l="9525" t="2540" r="5715" b="889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660" cy="7620"/>
                          <a:chOff x="0" y="0"/>
                          <a:chExt cx="516" cy="12"/>
                        </a:xfrm>
                      </wpg:grpSpPr>
                      <wps:wsp>
                        <wps:cNvPr id="29" name="Line 29"/>
                        <wps:cNvCnPr>
                          <a:cxnSpLocks noChangeShapeType="1"/>
                        </wps:cNvCnPr>
                        <wps:spPr bwMode="auto">
                          <a:xfrm>
                            <a:off x="0" y="6"/>
                            <a:ext cx="516"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ABBFC0C" id="Group 28" o:spid="_x0000_s1026" style="width:25.8pt;height:.6pt;mso-position-horizontal-relative:char;mso-position-vertical-relative:line" coordsize="51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">
                <v:line id="Line 29" o:spid="_x0000_s1027" style="position:absolute;visibility:visible;mso-wrap-style:square" from="0,6" to="5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" strokecolor="#0562c1" strokeweight=".6pt"/>
                <w10:anchorlock/>
              </v:group>
            </w:pict>
          </mc:Fallback>
        </mc:AlternateContent>
      </w:r>
    </w:p>
    <w:p w:rsidR="000D32F5" w:rsidRDefault="003015BB">
      <w:pPr>
        <w:pStyle w:val="BodyText"/>
        <w:spacing w:line="199" w:lineRule="exact"/>
      </w:pPr>
      <w:r>
        <w:t>is formally true.</w:t>
      </w:r>
    </w:p>
    <w:p w:rsidR="000D32F5" w:rsidRDefault="003015BB">
      <w:pPr>
        <w:pStyle w:val="BodyText"/>
        <w:spacing w:before="12" w:line="249" w:lineRule="auto"/>
        <w:ind w:right="286" w:firstLine="288"/>
      </w:pPr>
      <w:r>
        <w:t xml:space="preserve">A consequence is that, for each analytic truth that a logically perfect language can express, there are infinitely many that it cannot express. Given any object </w:t>
      </w:r>
      <w:r>
        <w:rPr>
          <w:i/>
        </w:rPr>
        <w:t xml:space="preserve">x </w:t>
      </w:r>
      <w:r>
        <w:t>and any property phi, the sentence</w:t>
      </w:r>
    </w:p>
    <w:p w:rsidR="000D32F5" w:rsidRDefault="000D32F5">
      <w:pPr>
        <w:pStyle w:val="BodyText"/>
        <w:spacing w:before="5"/>
        <w:ind w:left="0"/>
        <w:rPr>
          <w:sz w:val="17"/>
        </w:rPr>
      </w:pPr>
    </w:p>
    <w:p w:rsidR="000D32F5" w:rsidRDefault="003015BB">
      <w:pPr>
        <w:pStyle w:val="BodyText"/>
        <w:spacing w:before="90"/>
        <w:ind w:left="1083"/>
      </w:pPr>
      <w:r>
        <w:t>(S</w:t>
      </w:r>
      <w:r>
        <w:rPr>
          <w:position w:val="-5"/>
          <w:sz w:val="18"/>
        </w:rPr>
        <w:t>1</w:t>
      </w:r>
      <w:r>
        <w:t xml:space="preserve">) "‹if </w:t>
      </w:r>
      <w:r>
        <w:rPr>
          <w:i/>
        </w:rPr>
        <w:t xml:space="preserve">x </w:t>
      </w:r>
      <w:r>
        <w:t xml:space="preserve">has phi, then it is not the case that </w:t>
      </w:r>
      <w:r>
        <w:rPr>
          <w:i/>
        </w:rPr>
        <w:t xml:space="preserve">x </w:t>
      </w:r>
      <w:r>
        <w:t>does not have phi›,"</w:t>
      </w:r>
    </w:p>
    <w:p w:rsidR="000D32F5" w:rsidRDefault="000D32F5">
      <w:pPr>
        <w:pStyle w:val="BodyText"/>
        <w:spacing w:before="2"/>
        <w:ind w:left="0"/>
        <w:rPr>
          <w:sz w:val="26"/>
        </w:rPr>
      </w:pPr>
    </w:p>
    <w:p w:rsidR="000D32F5" w:rsidRDefault="003015BB">
      <w:pPr>
        <w:pStyle w:val="BodyText"/>
        <w:spacing w:line="249" w:lineRule="auto"/>
        <w:ind w:right="286" w:firstLine="288"/>
      </w:pPr>
      <w:r>
        <w:t>is perspicuous, the reason being that nothing having the same surface structure is false. But the superficially similar sentence: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52" w:lineRule="auto"/>
        <w:ind w:left="795" w:right="1295" w:firstLine="288"/>
      </w:pPr>
      <w:r>
        <w:lastRenderedPageBreak/>
        <w:t>(S</w:t>
      </w:r>
      <w:r>
        <w:rPr>
          <w:position w:val="-5"/>
          <w:sz w:val="18"/>
        </w:rPr>
        <w:t>2</w:t>
      </w:r>
      <w:r>
        <w:t xml:space="preserve">) “‹given any object </w:t>
      </w:r>
      <w:r>
        <w:rPr>
          <w:i/>
        </w:rPr>
        <w:t xml:space="preserve">x </w:t>
      </w:r>
      <w:r>
        <w:t>and any property ph</w:t>
      </w:r>
      <w:r>
        <w:t>i</w:t>
      </w:r>
      <w:r>
        <w:rPr>
          <w:i/>
        </w:rPr>
        <w:t xml:space="preserve">, </w:t>
      </w:r>
      <w:r>
        <w:t xml:space="preserve">if </w:t>
      </w:r>
      <w:r>
        <w:rPr>
          <w:i/>
        </w:rPr>
        <w:t xml:space="preserve">x </w:t>
      </w:r>
      <w:r>
        <w:t xml:space="preserve">has phi, then </w:t>
      </w:r>
      <w:r>
        <w:rPr>
          <w:i/>
        </w:rPr>
        <w:t xml:space="preserve">x </w:t>
      </w:r>
      <w:r>
        <w:t>does not have phi›,”</w:t>
      </w:r>
    </w:p>
    <w:p w:rsidR="000D32F5" w:rsidRDefault="000D32F5">
      <w:pPr>
        <w:pStyle w:val="BodyText"/>
        <w:spacing w:before="9"/>
        <w:ind w:left="0"/>
      </w:pPr>
    </w:p>
    <w:p w:rsidR="000D32F5" w:rsidRDefault="003015BB">
      <w:pPr>
        <w:pStyle w:val="BodyText"/>
        <w:ind w:left="388"/>
      </w:pPr>
      <w:r>
        <w:t xml:space="preserve">is </w:t>
      </w:r>
      <w:r>
        <w:rPr>
          <w:i/>
        </w:rPr>
        <w:t xml:space="preserve">not </w:t>
      </w:r>
      <w:r>
        <w:t>perspicuous, since it has the same surface structure as:</w:t>
      </w:r>
    </w:p>
    <w:p w:rsidR="000D32F5" w:rsidRDefault="000D32F5">
      <w:pPr>
        <w:pStyle w:val="BodyText"/>
        <w:spacing w:before="1"/>
        <w:ind w:left="0"/>
        <w:rPr>
          <w:sz w:val="26"/>
        </w:rPr>
      </w:pPr>
    </w:p>
    <w:p w:rsidR="000D32F5" w:rsidRDefault="003015BB">
      <w:pPr>
        <w:pStyle w:val="BodyText"/>
        <w:spacing w:line="252" w:lineRule="auto"/>
        <w:ind w:left="795" w:right="995" w:firstLine="288"/>
      </w:pPr>
      <w:r>
        <w:t>(S</w:t>
      </w:r>
      <w:r>
        <w:rPr>
          <w:position w:val="-5"/>
          <w:sz w:val="18"/>
        </w:rPr>
        <w:t>3</w:t>
      </w:r>
      <w:r>
        <w:t xml:space="preserve">) “‹given no object </w:t>
      </w:r>
      <w:r>
        <w:rPr>
          <w:i/>
        </w:rPr>
        <w:t xml:space="preserve">x </w:t>
      </w:r>
      <w:r>
        <w:t>and no property phi</w:t>
      </w:r>
      <w:r>
        <w:rPr>
          <w:i/>
        </w:rPr>
        <w:t xml:space="preserve">, </w:t>
      </w:r>
      <w:r>
        <w:t xml:space="preserve">if </w:t>
      </w:r>
      <w:r>
        <w:rPr>
          <w:i/>
        </w:rPr>
        <w:t xml:space="preserve">x </w:t>
      </w:r>
      <w:r>
        <w:t xml:space="preserve">has phi, then </w:t>
      </w:r>
      <w:r>
        <w:rPr>
          <w:i/>
        </w:rPr>
        <w:t xml:space="preserve">x </w:t>
      </w:r>
      <w:r>
        <w:t>does not have phi›,”</w:t>
      </w:r>
    </w:p>
    <w:p w:rsidR="000D32F5" w:rsidRDefault="000D32F5">
      <w:pPr>
        <w:pStyle w:val="BodyText"/>
        <w:spacing w:before="9"/>
        <w:ind w:left="0"/>
      </w:pPr>
    </w:p>
    <w:p w:rsidR="000D32F5" w:rsidRDefault="003015BB">
      <w:pPr>
        <w:pStyle w:val="BodyText"/>
        <w:spacing w:before="1" w:line="249" w:lineRule="auto"/>
        <w:ind w:firstLine="288"/>
      </w:pPr>
      <w:r>
        <w:t>which is false. Formally true sentences are instances of informally true universal generalizations. So no sentence capable of expressing such generalizations is logically perfect.</w:t>
      </w:r>
    </w:p>
    <w:p w:rsidR="000D32F5" w:rsidRDefault="003015BB">
      <w:pPr>
        <w:pStyle w:val="BodyText"/>
        <w:spacing w:before="2" w:line="249" w:lineRule="auto"/>
        <w:ind w:right="80" w:firstLine="288"/>
      </w:pPr>
      <w:r>
        <w:t xml:space="preserve">This point has important and often overlooked consequences. Making a </w:t>
      </w:r>
      <w:r>
        <w:rPr>
          <w:b/>
          <w:i/>
        </w:rPr>
        <w:t xml:space="preserve">valid </w:t>
      </w:r>
      <w:r>
        <w:t>d</w:t>
      </w:r>
      <w:r>
        <w:t xml:space="preserve">eductive inference involves recognizing an entailment. Your deductively inferring </w:t>
      </w:r>
      <w:r>
        <w:rPr>
          <w:i/>
        </w:rPr>
        <w:t xml:space="preserve">Q </w:t>
      </w:r>
      <w:r>
        <w:t xml:space="preserve">from </w:t>
      </w:r>
      <w:r>
        <w:rPr>
          <w:i/>
        </w:rPr>
        <w:t xml:space="preserve">P </w:t>
      </w:r>
      <w:r>
        <w:t xml:space="preserve">involves your recognizing that </w:t>
      </w:r>
      <w:r>
        <w:rPr>
          <w:i/>
        </w:rPr>
        <w:t xml:space="preserve">P </w:t>
      </w:r>
      <w:r>
        <w:t xml:space="preserve">entails </w:t>
      </w:r>
      <w:r>
        <w:rPr>
          <w:i/>
        </w:rPr>
        <w:t>Q</w:t>
      </w:r>
      <w:r>
        <w:t>. The only way to know that some formal entailment is valid is to know that some informal entailment is valid. You know tha</w:t>
      </w:r>
      <w:r>
        <w:t>t:</w:t>
      </w:r>
    </w:p>
    <w:p w:rsidR="000D32F5" w:rsidRDefault="000D32F5">
      <w:pPr>
        <w:pStyle w:val="BodyText"/>
        <w:spacing w:before="4"/>
        <w:ind w:left="0"/>
        <w:rPr>
          <w:sz w:val="25"/>
        </w:rPr>
      </w:pPr>
    </w:p>
    <w:p w:rsidR="000D32F5" w:rsidRDefault="003015BB">
      <w:pPr>
        <w:pStyle w:val="BodyText"/>
        <w:spacing w:line="501" w:lineRule="auto"/>
        <w:ind w:left="388" w:right="5753" w:firstLine="696"/>
      </w:pPr>
      <w:r>
        <w:t>(S</w:t>
      </w:r>
      <w:r>
        <w:rPr>
          <w:position w:val="-5"/>
          <w:sz w:val="18"/>
        </w:rPr>
        <w:t>4</w:t>
      </w:r>
      <w:r>
        <w:t>) “Jerry is in Richmond,” entails that:</w:t>
      </w:r>
    </w:p>
    <w:p w:rsidR="000D32F5" w:rsidRDefault="003015BB">
      <w:pPr>
        <w:pStyle w:val="BodyText"/>
        <w:spacing w:line="322" w:lineRule="exact"/>
        <w:ind w:left="1083"/>
      </w:pPr>
      <w:r>
        <w:t>(S</w:t>
      </w:r>
      <w:r>
        <w:rPr>
          <w:position w:val="-5"/>
          <w:sz w:val="18"/>
        </w:rPr>
        <w:t>5</w:t>
      </w:r>
      <w:r>
        <w:t>) “it’s not the case Jerry is not in Richmond.”</w:t>
      </w:r>
    </w:p>
    <w:p w:rsidR="000D32F5" w:rsidRDefault="000D32F5">
      <w:pPr>
        <w:pStyle w:val="BodyText"/>
        <w:spacing w:before="2"/>
        <w:ind w:left="0"/>
        <w:rPr>
          <w:sz w:val="26"/>
        </w:rPr>
      </w:pPr>
    </w:p>
    <w:p w:rsidR="000D32F5" w:rsidRDefault="003015BB">
      <w:pPr>
        <w:pStyle w:val="BodyText"/>
        <w:ind w:left="388"/>
      </w:pPr>
      <w:r>
        <w:t xml:space="preserve">And that’s why, if you accept </w:t>
      </w:r>
      <w:r>
        <w:rPr>
          <w:i/>
        </w:rPr>
        <w:t>S</w:t>
      </w:r>
      <w:r>
        <w:rPr>
          <w:position w:val="-5"/>
          <w:sz w:val="18"/>
        </w:rPr>
        <w:t>4</w:t>
      </w:r>
      <w:r>
        <w:t xml:space="preserve">, you also accept </w:t>
      </w:r>
      <w:r>
        <w:rPr>
          <w:i/>
        </w:rPr>
        <w:t>S</w:t>
      </w:r>
      <w:r>
        <w:rPr>
          <w:position w:val="-5"/>
          <w:sz w:val="18"/>
        </w:rPr>
        <w:t>5</w:t>
      </w:r>
      <w:r>
        <w:t>.</w:t>
      </w:r>
    </w:p>
    <w:p w:rsidR="000D32F5" w:rsidRDefault="003015BB">
      <w:pPr>
        <w:pStyle w:val="BodyText"/>
        <w:spacing w:before="13" w:line="249" w:lineRule="auto"/>
        <w:ind w:right="286" w:firstLine="288"/>
      </w:pPr>
      <w:r>
        <w:rPr>
          <w:noProof/>
        </w:rPr>
        <mc:AlternateContent>
          <mc:Choice Requires="wps">
            <w:drawing>
              <wp:anchor distT="0" distB="0" distL="114300" distR="114300" simplePos="0" relativeHeight="251656192" behindDoc="1" locked="0" layoutInCell="1" allowOverlap="1">
                <wp:simplePos x="0" y="0"/>
                <wp:positionH relativeFrom="page">
                  <wp:posOffset>4620895</wp:posOffset>
                </wp:positionH>
                <wp:positionV relativeFrom="paragraph">
                  <wp:posOffset>307975</wp:posOffset>
                </wp:positionV>
                <wp:extent cx="57150" cy="127000"/>
                <wp:effectExtent l="1270" t="635"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spacing w:line="199" w:lineRule="exact"/>
                              <w:rPr>
                                <w:sz w:val="18"/>
                              </w:rPr>
                            </w:pPr>
                            <w:r>
                              <w:rPr>
                                <w:sz w:val="1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29" type="#_x0000_t202" style="position:absolute;left:0;text-align:left;margin-left:363.85pt;margin-top:24.25pt;width:4.5pt;height:10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" filled="f" stroked="f">
                <v:textbox inset="0,0,0,0">
                  <w:txbxContent>
                    <w:p w:rsidR="000D32F5" w:rsidRDefault="003015BB">
                      <w:pPr>
                        <w:spacing w:line="199" w:lineRule="exact"/>
                        <w:rPr>
                          <w:sz w:val="18"/>
                        </w:rPr>
                      </w:pPr>
                      <w:r>
                        <w:rPr>
                          <w:sz w:val="18"/>
                        </w:rPr>
                        <w:t>1</w:t>
                      </w:r>
                    </w:p>
                  </w:txbxContent>
                </v:textbox>
                <w10:wrap anchorx="page"/>
              </v:shape>
            </w:pict>
          </mc:Fallback>
        </mc:AlternateContent>
      </w:r>
      <w:r>
        <w:t>But</w:t>
      </w:r>
      <w:r>
        <w:rPr>
          <w:spacing w:val="-10"/>
        </w:rPr>
        <w:t xml:space="preserve"> </w:t>
      </w:r>
      <w:r>
        <w:t>how</w:t>
      </w:r>
      <w:r>
        <w:rPr>
          <w:spacing w:val="-10"/>
        </w:rPr>
        <w:t xml:space="preserve"> </w:t>
      </w:r>
      <w:r>
        <w:t>do</w:t>
      </w:r>
      <w:r>
        <w:rPr>
          <w:spacing w:val="-9"/>
        </w:rPr>
        <w:t xml:space="preserve"> </w:t>
      </w:r>
      <w:r>
        <w:t>you</w:t>
      </w:r>
      <w:r>
        <w:rPr>
          <w:spacing w:val="-8"/>
        </w:rPr>
        <w:t xml:space="preserve"> </w:t>
      </w:r>
      <w:r>
        <w:t>know</w:t>
      </w:r>
      <w:r>
        <w:rPr>
          <w:spacing w:val="-10"/>
        </w:rPr>
        <w:t xml:space="preserve"> </w:t>
      </w:r>
      <w:r>
        <w:t>that</w:t>
      </w:r>
      <w:r>
        <w:rPr>
          <w:spacing w:val="-10"/>
        </w:rPr>
        <w:t xml:space="preserve"> </w:t>
      </w:r>
      <w:r>
        <w:rPr>
          <w:i/>
        </w:rPr>
        <w:t>S</w:t>
      </w:r>
      <w:r>
        <w:rPr>
          <w:position w:val="-5"/>
          <w:sz w:val="18"/>
        </w:rPr>
        <w:t>4</w:t>
      </w:r>
      <w:r>
        <w:rPr>
          <w:spacing w:val="8"/>
          <w:position w:val="-5"/>
          <w:sz w:val="18"/>
        </w:rPr>
        <w:t xml:space="preserve"> </w:t>
      </w:r>
      <w:r>
        <w:t>entails</w:t>
      </w:r>
      <w:r>
        <w:rPr>
          <w:spacing w:val="-10"/>
        </w:rPr>
        <w:t xml:space="preserve"> </w:t>
      </w:r>
      <w:r>
        <w:rPr>
          <w:i/>
        </w:rPr>
        <w:t>S</w:t>
      </w:r>
      <w:r>
        <w:rPr>
          <w:position w:val="-5"/>
          <w:sz w:val="18"/>
        </w:rPr>
        <w:t>5</w:t>
      </w:r>
      <w:r>
        <w:t>?</w:t>
      </w:r>
      <w:r>
        <w:rPr>
          <w:spacing w:val="-10"/>
        </w:rPr>
        <w:t xml:space="preserve"> </w:t>
      </w:r>
      <w:r>
        <w:t>Is</w:t>
      </w:r>
      <w:r>
        <w:rPr>
          <w:spacing w:val="-9"/>
        </w:rPr>
        <w:t xml:space="preserve"> </w:t>
      </w:r>
      <w:r>
        <w:t>it</w:t>
      </w:r>
      <w:r>
        <w:rPr>
          <w:spacing w:val="-10"/>
        </w:rPr>
        <w:t xml:space="preserve"> </w:t>
      </w:r>
      <w:r>
        <w:t>on</w:t>
      </w:r>
      <w:r>
        <w:rPr>
          <w:spacing w:val="-9"/>
        </w:rPr>
        <w:t xml:space="preserve"> </w:t>
      </w:r>
      <w:r>
        <w:t>the</w:t>
      </w:r>
      <w:r>
        <w:rPr>
          <w:spacing w:val="-9"/>
        </w:rPr>
        <w:t xml:space="preserve"> </w:t>
      </w:r>
      <w:r>
        <w:t>basis</w:t>
      </w:r>
      <w:r>
        <w:rPr>
          <w:spacing w:val="-10"/>
        </w:rPr>
        <w:t xml:space="preserve"> </w:t>
      </w:r>
      <w:r>
        <w:t>of</w:t>
      </w:r>
      <w:r>
        <w:rPr>
          <w:spacing w:val="-10"/>
        </w:rPr>
        <w:t xml:space="preserve"> </w:t>
      </w:r>
      <w:r>
        <w:t>your</w:t>
      </w:r>
      <w:r>
        <w:rPr>
          <w:spacing w:val="-9"/>
        </w:rPr>
        <w:t xml:space="preserve"> </w:t>
      </w:r>
      <w:r>
        <w:t>knowledge</w:t>
      </w:r>
      <w:r>
        <w:rPr>
          <w:spacing w:val="-10"/>
        </w:rPr>
        <w:t xml:space="preserve"> </w:t>
      </w:r>
      <w:r>
        <w:t>that</w:t>
      </w:r>
      <w:r>
        <w:rPr>
          <w:spacing w:val="-10"/>
        </w:rPr>
        <w:t xml:space="preserve"> </w:t>
      </w:r>
      <w:r>
        <w:t>all</w:t>
      </w:r>
      <w:r>
        <w:rPr>
          <w:spacing w:val="-9"/>
        </w:rPr>
        <w:t xml:space="preserve"> </w:t>
      </w:r>
      <w:r>
        <w:t xml:space="preserve">instances of </w:t>
      </w:r>
      <w:r>
        <w:rPr>
          <w:i/>
        </w:rPr>
        <w:t>S</w:t>
      </w:r>
      <w:r>
        <w:rPr>
          <w:position w:val="-5"/>
          <w:sz w:val="18"/>
        </w:rPr>
        <w:t xml:space="preserve">1 </w:t>
      </w:r>
      <w:r>
        <w:t xml:space="preserve">are true? No. How could you possibly know that all of </w:t>
      </w:r>
      <w:r>
        <w:rPr>
          <w:i/>
        </w:rPr>
        <w:t xml:space="preserve">S </w:t>
      </w:r>
      <w:r>
        <w:rPr>
          <w:position w:val="8"/>
          <w:sz w:val="18"/>
        </w:rPr>
        <w:t xml:space="preserve">’ </w:t>
      </w:r>
      <w:r>
        <w:t xml:space="preserve">s instances were true unless you could recognize the validity of specific inferences that it licenses (such as the inference from </w:t>
      </w:r>
      <w:r>
        <w:rPr>
          <w:i/>
        </w:rPr>
        <w:t>S</w:t>
      </w:r>
      <w:r>
        <w:rPr>
          <w:position w:val="-5"/>
          <w:sz w:val="18"/>
        </w:rPr>
        <w:t xml:space="preserve">4 </w:t>
      </w:r>
      <w:r>
        <w:t xml:space="preserve">to </w:t>
      </w:r>
      <w:r>
        <w:rPr>
          <w:i/>
        </w:rPr>
        <w:t>S</w:t>
      </w:r>
      <w:r>
        <w:rPr>
          <w:position w:val="-5"/>
          <w:sz w:val="18"/>
        </w:rPr>
        <w:t>5</w:t>
      </w:r>
      <w:r>
        <w:t xml:space="preserve">)? If you couldn’t recognize that </w:t>
      </w:r>
      <w:r>
        <w:rPr>
          <w:i/>
        </w:rPr>
        <w:t>S</w:t>
      </w:r>
      <w:r>
        <w:rPr>
          <w:position w:val="-5"/>
          <w:sz w:val="18"/>
        </w:rPr>
        <w:t xml:space="preserve">4 </w:t>
      </w:r>
      <w:r>
        <w:t>entaile</w:t>
      </w:r>
      <w:r>
        <w:t xml:space="preserve">d </w:t>
      </w:r>
      <w:r>
        <w:rPr>
          <w:i/>
        </w:rPr>
        <w:t>S</w:t>
      </w:r>
      <w:r>
        <w:rPr>
          <w:position w:val="-5"/>
          <w:sz w:val="18"/>
        </w:rPr>
        <w:t>5</w:t>
      </w:r>
      <w:r>
        <w:t xml:space="preserve">, then you obviously wouldn’t have any idea why all of </w:t>
      </w:r>
      <w:r>
        <w:rPr>
          <w:i/>
        </w:rPr>
        <w:t>S</w:t>
      </w:r>
      <w:r>
        <w:rPr>
          <w:position w:val="-5"/>
          <w:sz w:val="18"/>
        </w:rPr>
        <w:t>1</w:t>
      </w:r>
      <w:r>
        <w:t>’s instances were</w:t>
      </w:r>
      <w:r>
        <w:rPr>
          <w:spacing w:val="-7"/>
        </w:rPr>
        <w:t xml:space="preserve"> </w:t>
      </w:r>
      <w:r>
        <w:t>correct.</w:t>
      </w:r>
    </w:p>
    <w:p w:rsidR="000D32F5" w:rsidRDefault="003015BB">
      <w:pPr>
        <w:pStyle w:val="BodyText"/>
        <w:spacing w:line="252" w:lineRule="auto"/>
        <w:ind w:right="119" w:firstLine="288"/>
      </w:pPr>
      <w:r>
        <w:t xml:space="preserve">This point is a psychological corollary of an epistemological point, which, in its turn, </w:t>
      </w:r>
      <w:r>
        <w:rPr>
          <w:b/>
        </w:rPr>
        <w:t>is a corollary of a logical point. The reason why every instance of S</w:t>
      </w:r>
      <w:r>
        <w:rPr>
          <w:b/>
          <w:position w:val="-5"/>
          <w:sz w:val="18"/>
        </w:rPr>
        <w:t xml:space="preserve">1 </w:t>
      </w:r>
      <w:r>
        <w:rPr>
          <w:b/>
        </w:rPr>
        <w:t xml:space="preserve">is true—in other words, </w:t>
      </w:r>
      <w:r>
        <w:t xml:space="preserve">the reasonwhy </w:t>
      </w:r>
      <w:r>
        <w:rPr>
          <w:i/>
        </w:rPr>
        <w:t>S</w:t>
      </w:r>
      <w:r>
        <w:rPr>
          <w:position w:val="-5"/>
          <w:sz w:val="18"/>
        </w:rPr>
        <w:t xml:space="preserve">2 </w:t>
      </w:r>
      <w:r>
        <w:t>is true—is that each of infinitely many specific infere</w:t>
      </w:r>
      <w:r>
        <w:t xml:space="preserve">nces, of which the inference from </w:t>
      </w:r>
      <w:r>
        <w:rPr>
          <w:i/>
        </w:rPr>
        <w:t>S</w:t>
      </w:r>
      <w:r>
        <w:rPr>
          <w:position w:val="-5"/>
          <w:sz w:val="18"/>
        </w:rPr>
        <w:t xml:space="preserve">4 </w:t>
      </w:r>
      <w:r>
        <w:t xml:space="preserve">entails </w:t>
      </w:r>
      <w:r>
        <w:rPr>
          <w:i/>
        </w:rPr>
        <w:t>S</w:t>
      </w:r>
      <w:r>
        <w:rPr>
          <w:position w:val="-5"/>
          <w:sz w:val="18"/>
        </w:rPr>
        <w:t xml:space="preserve">5 </w:t>
      </w:r>
      <w:r>
        <w:t>is but a single instance, is valid. There are, quite literally, infinitely many informally valid inferences for each formally valid one. So Wittgenstein’s allegation that all entailments are formal entailment</w:t>
      </w:r>
      <w:r>
        <w:t xml:space="preserve"> is not feasible.</w:t>
      </w:r>
    </w:p>
    <w:p w:rsidR="000D32F5" w:rsidRDefault="000D32F5">
      <w:pPr>
        <w:pStyle w:val="BodyText"/>
        <w:spacing w:before="2"/>
        <w:ind w:left="0"/>
      </w:pPr>
    </w:p>
    <w:p w:rsidR="000D32F5" w:rsidRDefault="003015BB">
      <w:pPr>
        <w:pStyle w:val="Heading2"/>
        <w:spacing w:before="0"/>
        <w:ind w:left="388"/>
        <w:rPr>
          <w:u w:val="none"/>
        </w:rPr>
      </w:pPr>
      <w:r>
        <w:rPr>
          <w:u w:val="none"/>
        </w:rPr>
        <w:t>7.1 Hempel on the limits of strict empiricism</w:t>
      </w:r>
    </w:p>
    <w:p w:rsidR="000D32F5" w:rsidRDefault="000D32F5">
      <w:pPr>
        <w:pStyle w:val="BodyText"/>
        <w:spacing w:before="1"/>
        <w:ind w:left="0"/>
        <w:rPr>
          <w:b/>
          <w:sz w:val="26"/>
        </w:rPr>
      </w:pPr>
    </w:p>
    <w:p w:rsidR="000D32F5" w:rsidRDefault="003015BB">
      <w:pPr>
        <w:pStyle w:val="BodyText"/>
        <w:spacing w:line="249" w:lineRule="auto"/>
        <w:ind w:right="867" w:firstLine="288"/>
      </w:pPr>
      <w:r>
        <w:t>Carl Hempel (1905–1997) provided the following rigorous proof of the falsity of strict empiricism (what follows is not a quotation</w:t>
      </w:r>
      <w:bookmarkStart w:id="170" w:name="_bookmark169"/>
      <w:bookmarkEnd w:id="170"/>
      <w:r>
        <w:t>_</w:t>
      </w:r>
      <w:r>
        <w:rPr>
          <w:color w:val="0562C1"/>
          <w:position w:val="18"/>
          <w:u w:val="single" w:color="0562C1"/>
        </w:rPr>
        <w:t>[111]</w:t>
      </w:r>
      <w:r>
        <w:t>:</w:t>
      </w:r>
    </w:p>
    <w:p w:rsidR="000D32F5" w:rsidRDefault="003015BB">
      <w:pPr>
        <w:pStyle w:val="BodyText"/>
        <w:spacing w:before="290" w:line="249" w:lineRule="auto"/>
        <w:ind w:left="795" w:right="998" w:firstLine="288"/>
      </w:pPr>
      <w:r>
        <w:t>(HA</w:t>
      </w:r>
      <w:bookmarkStart w:id="171" w:name="_bookmark170"/>
      <w:bookmarkEnd w:id="171"/>
      <w:r>
        <w:t>)</w:t>
      </w:r>
      <w:r>
        <w:rPr>
          <w:color w:val="0562C1"/>
          <w:position w:val="18"/>
          <w:u w:val="single" w:color="0562C1"/>
        </w:rPr>
        <w:t>[112]</w:t>
      </w:r>
      <w:r>
        <w:rPr>
          <w:color w:val="0562C1"/>
          <w:position w:val="18"/>
        </w:rPr>
        <w:t xml:space="preserve"> </w:t>
      </w:r>
      <w:r>
        <w:t>If x’</w:t>
      </w:r>
      <w:bookmarkStart w:id="172" w:name="_bookmark171"/>
      <w:bookmarkEnd w:id="172"/>
      <w:r>
        <w:t>s</w:t>
      </w:r>
      <w:hyperlink w:anchor="_bookmark1909" w:history="1">
        <w:r>
          <w:rPr>
            <w:color w:val="0562C1"/>
            <w:u w:val="single" w:color="0562C1"/>
          </w:rPr>
          <w:t>[H1]</w:t>
        </w:r>
      </w:hyperlink>
      <w:r>
        <w:rPr>
          <w:color w:val="0562C1"/>
        </w:rPr>
        <w:t xml:space="preserve"> </w:t>
      </w:r>
      <w:r>
        <w:t>length is one unit, and y’s length is Ö2 units, then there is no</w:t>
      </w:r>
      <w:r>
        <w:t xml:space="preserve"> length </w:t>
      </w:r>
      <w:r>
        <w:rPr>
          <w:i/>
        </w:rPr>
        <w:t xml:space="preserve">L </w:t>
      </w:r>
      <w:r>
        <w:t>such that L goes an integral number of times into both x’s length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20"/>
      </w:pPr>
      <w:r>
        <w:lastRenderedPageBreak/>
        <w:t>and y’s length. Measurement is comparison with respect to some standard. To compare x’s length with y’s—in other words, to establish their comparative lengths—it is neces</w:t>
      </w:r>
      <w:r>
        <w:t>sary to find some third body z that is taken as a standar</w:t>
      </w:r>
      <w:bookmarkStart w:id="173" w:name="_bookmark172"/>
      <w:bookmarkEnd w:id="173"/>
      <w:r>
        <w:t>d</w:t>
      </w:r>
      <w:r>
        <w:rPr>
          <w:color w:val="0562C1"/>
          <w:position w:val="18"/>
          <w:u w:val="single" w:color="0562C1"/>
        </w:rPr>
        <w:t>[113]</w:t>
      </w:r>
      <w:r>
        <w:t>; and the relative lengths of x and y are determined by finding out how many z- length segments each of x and y can be divided into. (If one object can be divided into exactly twice as many z-l</w:t>
      </w:r>
      <w:r>
        <w:t xml:space="preserve">ength segments as some other, then the first is twice as long as the second.) Supposing that x’s length is one unit and y’s length is Ö2 units, it follows that there is </w:t>
      </w:r>
      <w:r>
        <w:rPr>
          <w:i/>
        </w:rPr>
        <w:t xml:space="preserve">no </w:t>
      </w:r>
      <w:r>
        <w:t>body z such that both x and y can be divided, without remainder, into z-length segme</w:t>
      </w:r>
      <w:r>
        <w:t>nts</w:t>
      </w:r>
      <w:bookmarkStart w:id="174" w:name="_bookmark173"/>
      <w:bookmarkEnd w:id="174"/>
      <w:r>
        <w:t>.</w:t>
      </w:r>
      <w:r>
        <w:rPr>
          <w:color w:val="0562C1"/>
          <w:position w:val="18"/>
          <w:u w:val="single" w:color="0562C1"/>
        </w:rPr>
        <w:t>[114]</w:t>
      </w:r>
      <w:r>
        <w:rPr>
          <w:color w:val="0562C1"/>
          <w:position w:val="18"/>
        </w:rPr>
        <w:t xml:space="preserve"> </w:t>
      </w:r>
      <w:r>
        <w:t>It follows that, if an object’s length is given by an irrational number, that fact cannot be known directly on the basis of measurement. It therefore follows that there is no strictly observation- based way to know that y’s length equals x’s mult</w:t>
      </w:r>
      <w:r>
        <w:t xml:space="preserve">iplied by Ö2. In general, for any two objects x and y, there is no strictly observation-based way of establishing that x’s length (or mass, etc.) is </w:t>
      </w:r>
      <w:r>
        <w:rPr>
          <w:i/>
        </w:rPr>
        <w:t xml:space="preserve">incommensurable </w:t>
      </w:r>
      <w:r>
        <w:t>with y’s. (Two magnitudes M</w:t>
      </w:r>
      <w:r>
        <w:rPr>
          <w:position w:val="-5"/>
          <w:sz w:val="18"/>
        </w:rPr>
        <w:t xml:space="preserve">1 </w:t>
      </w:r>
      <w:r>
        <w:t>and M</w:t>
      </w:r>
      <w:r>
        <w:rPr>
          <w:position w:val="-5"/>
          <w:sz w:val="18"/>
        </w:rPr>
        <w:t xml:space="preserve">2 </w:t>
      </w:r>
      <w:r>
        <w:t>are incommensurable if there is no magnitude M</w:t>
      </w:r>
      <w:r>
        <w:rPr>
          <w:position w:val="-5"/>
          <w:sz w:val="18"/>
        </w:rPr>
        <w:t xml:space="preserve">3 </w:t>
      </w:r>
      <w:r>
        <w:t>that go</w:t>
      </w:r>
      <w:r>
        <w:t>es an integral number of times into both M</w:t>
      </w:r>
      <w:r>
        <w:rPr>
          <w:position w:val="-5"/>
          <w:sz w:val="18"/>
        </w:rPr>
        <w:t xml:space="preserve">1 </w:t>
      </w:r>
      <w:r>
        <w:t>and M</w:t>
      </w:r>
      <w:r>
        <w:rPr>
          <w:position w:val="-5"/>
          <w:sz w:val="18"/>
        </w:rPr>
        <w:t>2</w:t>
      </w:r>
      <w:r>
        <w:t>.)</w:t>
      </w:r>
    </w:p>
    <w:p w:rsidR="000D32F5" w:rsidRDefault="003015BB">
      <w:pPr>
        <w:pStyle w:val="BodyText"/>
        <w:spacing w:before="18"/>
        <w:ind w:left="1083"/>
      </w:pPr>
      <w:r>
        <w:t>The branch of mathematics known as “calculus” is integral to modern physics.</w:t>
      </w:r>
    </w:p>
    <w:p w:rsidR="000D32F5" w:rsidRDefault="003015BB">
      <w:pPr>
        <w:pStyle w:val="BodyText"/>
        <w:spacing w:before="12" w:line="249" w:lineRule="auto"/>
        <w:ind w:left="795" w:right="787"/>
      </w:pPr>
      <w:r>
        <w:t>Calculus is the study of continuously changing quantities. In order to describe physical phenomena in a way that makes it poss</w:t>
      </w:r>
      <w:r>
        <w:t>ible to use the powerful techniques of the calculus to describe them, it must be assumed that they change continuously and, therefore, that the degree to which a given phenomenon has a given property may sometimes be given by an irrational number</w:t>
      </w:r>
      <w:bookmarkStart w:id="175" w:name="_bookmark174"/>
      <w:bookmarkEnd w:id="175"/>
      <w:r>
        <w:t>.</w:t>
      </w:r>
      <w:r>
        <w:rPr>
          <w:color w:val="0562C1"/>
          <w:position w:val="18"/>
          <w:u w:val="single" w:color="0562C1"/>
        </w:rPr>
        <w:t>[115]</w:t>
      </w:r>
      <w:r>
        <w:rPr>
          <w:color w:val="0562C1"/>
          <w:position w:val="18"/>
        </w:rPr>
        <w:t xml:space="preserve"> </w:t>
      </w:r>
      <w:r>
        <w:t xml:space="preserve">Thus, it must be assumed that, at certain junctures, the velocities, lengths, masses, etc., of objects are sometimes given by irrational numbers. But there cannot, as we’ve seen, be strictly observational grounds for believing that a given object‘s length </w:t>
      </w:r>
      <w:r>
        <w:t>is Ö2 meters (or that its mass is Ö2 lbs, etc.)</w:t>
      </w:r>
      <w:bookmarkStart w:id="176" w:name="_bookmark175"/>
      <w:bookmarkEnd w:id="176"/>
      <w:r>
        <w:t>.</w:t>
      </w:r>
      <w:r>
        <w:rPr>
          <w:color w:val="0562C1"/>
          <w:position w:val="18"/>
          <w:u w:val="single" w:color="0562C1"/>
        </w:rPr>
        <w:t>[116]</w:t>
      </w:r>
      <w:r>
        <w:rPr>
          <w:color w:val="0562C1"/>
          <w:position w:val="18"/>
        </w:rPr>
        <w:t xml:space="preserve"> </w:t>
      </w:r>
      <w:r>
        <w:t xml:space="preserve">Since the calculus can’t be applied to observable phenomena unless it’s assumed that things’ weights, velocities, etc., can at least sometimes assume values given by irrational numbers, it follows that </w:t>
      </w:r>
      <w:r>
        <w:t>modern physics integrally depends on an assumption for which there cannot possibly be a strictly observational basis. This means that strict empiricism is inconsistent with the obvious fact that modern physics is a source of knowledge.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77" w:name="_bookmark176"/>
      <w:bookmarkEnd w:id="177"/>
      <w:r>
        <w:rPr>
          <w:u w:val="none"/>
        </w:rPr>
        <w:lastRenderedPageBreak/>
        <w:t xml:space="preserve">Chapter 2 </w:t>
      </w:r>
      <w:r>
        <w:rPr>
          <w:u w:val="none"/>
        </w:rPr>
        <w:t>Properties and Non-Spatiotemporal Existence</w:t>
      </w:r>
    </w:p>
    <w:p w:rsidR="000D32F5" w:rsidRDefault="000D32F5">
      <w:pPr>
        <w:sectPr w:rsidR="000D32F5">
          <w:pgSz w:w="12240" w:h="15840"/>
          <w:pgMar w:top="1380" w:right="1320" w:bottom="280" w:left="1340" w:header="720" w:footer="720" w:gutter="0"/>
          <w:cols w:space="720"/>
        </w:sectPr>
      </w:pPr>
    </w:p>
    <w:p w:rsidR="000D32F5" w:rsidRDefault="003015BB">
      <w:pPr>
        <w:pStyle w:val="ListParagraph"/>
        <w:numPr>
          <w:ilvl w:val="1"/>
          <w:numId w:val="259"/>
        </w:numPr>
        <w:tabs>
          <w:tab w:val="left" w:pos="748"/>
        </w:tabs>
        <w:spacing w:before="64"/>
        <w:rPr>
          <w:b/>
          <w:sz w:val="24"/>
        </w:rPr>
      </w:pPr>
      <w:bookmarkStart w:id="178" w:name="_bookmark177"/>
      <w:bookmarkEnd w:id="178"/>
      <w:r>
        <w:rPr>
          <w:b/>
          <w:sz w:val="24"/>
        </w:rPr>
        <w:lastRenderedPageBreak/>
        <w:t>Why we must grant that there are non-spatiotemporal</w:t>
      </w:r>
      <w:r>
        <w:rPr>
          <w:b/>
          <w:spacing w:val="-13"/>
          <w:sz w:val="24"/>
        </w:rPr>
        <w:t xml:space="preserve"> </w:t>
      </w:r>
      <w:r>
        <w:rPr>
          <w:b/>
          <w:sz w:val="24"/>
        </w:rPr>
        <w:t>entities</w:t>
      </w:r>
    </w:p>
    <w:p w:rsidR="000D32F5" w:rsidRDefault="000D32F5">
      <w:pPr>
        <w:pStyle w:val="BodyText"/>
        <w:ind w:left="0"/>
        <w:rPr>
          <w:b/>
          <w:sz w:val="26"/>
        </w:rPr>
      </w:pPr>
    </w:p>
    <w:p w:rsidR="000D32F5" w:rsidRDefault="003015BB">
      <w:pPr>
        <w:pStyle w:val="BodyText"/>
        <w:spacing w:before="1" w:line="249" w:lineRule="auto"/>
        <w:ind w:right="182" w:firstLine="288"/>
      </w:pPr>
      <w:r>
        <w:t xml:space="preserve">Not everything that exists is in space-time. Everything that is in space-time is an </w:t>
      </w:r>
      <w:r>
        <w:rPr>
          <w:b/>
          <w:i/>
        </w:rPr>
        <w:t xml:space="preserve">instance </w:t>
      </w:r>
      <w:r>
        <w:t xml:space="preserve">of at least one </w:t>
      </w:r>
      <w:r>
        <w:rPr>
          <w:b/>
          <w:i/>
        </w:rPr>
        <w:t xml:space="preserve">property, </w:t>
      </w:r>
      <w:r>
        <w:t>and properties are no</w:t>
      </w:r>
      <w:r>
        <w:t>t themselves in space-time. I like to play tennis. I thus have the property of liking to play tennis and am thus an instance of that property. I am obviously in space-time, but that property is not. No matter how thoroughly one searches the universe, one w</w:t>
      </w:r>
      <w:r>
        <w:t>ill never encounter the property of liking to play tennis. One will, at most, encounter its instances.</w:t>
      </w:r>
    </w:p>
    <w:p w:rsidR="000D32F5" w:rsidRDefault="003015BB">
      <w:pPr>
        <w:pStyle w:val="BodyText"/>
        <w:spacing w:before="6" w:line="249" w:lineRule="auto"/>
        <w:ind w:firstLine="288"/>
      </w:pPr>
      <w:r>
        <w:t xml:space="preserve">Many hold that, although property-instances exist, properties </w:t>
      </w:r>
      <w:r>
        <w:rPr>
          <w:i/>
        </w:rPr>
        <w:t xml:space="preserve">per se </w:t>
      </w:r>
      <w:r>
        <w:t>either don’t exist or exist but only because they’re identical with spatiotemporal e</w:t>
      </w:r>
      <w:r>
        <w:t>ntities of some kind (e.g., aggregates of their own instances, ideas in people’s minds). In this chapter, we’ll discuss why this seemingly reasonable viewpoint cannot be sustained. We’ll also see why the negation of this viewpoint is, contrary to initial a</w:t>
      </w:r>
      <w:r>
        <w:t>ppearances, utterly consonant with commonsense.</w:t>
      </w:r>
    </w:p>
    <w:p w:rsidR="000D32F5" w:rsidRDefault="003015BB">
      <w:pPr>
        <w:pStyle w:val="BodyText"/>
        <w:spacing w:before="5" w:line="249" w:lineRule="auto"/>
        <w:ind w:right="191" w:firstLine="288"/>
      </w:pPr>
      <w:r>
        <w:t xml:space="preserve">Properties themselves have properties. The property of being a square circle has the property of being uninstantiated. Properties of properties are </w:t>
      </w:r>
      <w:r>
        <w:rPr>
          <w:b/>
          <w:i/>
        </w:rPr>
        <w:t xml:space="preserve">higher-order properties. </w:t>
      </w:r>
      <w:r>
        <w:t xml:space="preserve">Properties that are not higher-order properties are </w:t>
      </w:r>
      <w:r>
        <w:rPr>
          <w:b/>
          <w:i/>
        </w:rPr>
        <w:t xml:space="preserve">first-order </w:t>
      </w:r>
      <w:r>
        <w:t>properties. The ins</w:t>
      </w:r>
      <w:r>
        <w:t>tances of higher-properties, being properties themselves, are not in space-time. The instances of first-order properties are in space- time.</w:t>
      </w:r>
    </w:p>
    <w:p w:rsidR="000D32F5" w:rsidRDefault="003015BB">
      <w:pPr>
        <w:pStyle w:val="BodyText"/>
        <w:spacing w:before="4" w:line="249" w:lineRule="auto"/>
        <w:ind w:right="121" w:firstLine="288"/>
      </w:pPr>
      <w:r>
        <w:t xml:space="preserve">Everything that exists is either a property or is in space-time. Non-spatiotemporal entities that </w:t>
      </w:r>
      <w:r>
        <w:rPr>
          <w:i/>
        </w:rPr>
        <w:t xml:space="preserve">seem </w:t>
      </w:r>
      <w:r>
        <w:t>not to be pr</w:t>
      </w:r>
      <w:r>
        <w:t xml:space="preserve">operties always turn out to be so. For example, </w:t>
      </w:r>
      <w:r>
        <w:rPr>
          <w:b/>
          <w:i/>
        </w:rPr>
        <w:t xml:space="preserve">propositions </w:t>
      </w:r>
      <w:r>
        <w:t>are not spatiotemporal and propositions do not initially seem to be identical with properties. (Propositions are the things that we affirm: so, setting aside cases of insincerity and linguistic i</w:t>
      </w:r>
      <w:r>
        <w:t xml:space="preserve">ncompetence, what one affirms in saying "snow is white" is a proposition, and in saying "schnee ist weiss", one affirms that same proposition.) But propositions turn out to be properties. (We’ll see why in Chapter 4.) </w:t>
      </w:r>
      <w:r>
        <w:rPr>
          <w:b/>
          <w:i/>
        </w:rPr>
        <w:t xml:space="preserve">Sets </w:t>
      </w:r>
      <w:r>
        <w:t xml:space="preserve">are not spatiotemporal, and sets </w:t>
      </w:r>
      <w:r>
        <w:t>do not initially appear to be identical with properties, but they too turn out to be properties</w:t>
      </w:r>
      <w:bookmarkStart w:id="179" w:name="_bookmark178"/>
      <w:bookmarkEnd w:id="179"/>
      <w:r>
        <w:t>.</w:t>
      </w:r>
      <w:r>
        <w:rPr>
          <w:color w:val="0562C1"/>
          <w:position w:val="17"/>
          <w:u w:val="single" w:color="0562C1"/>
        </w:rPr>
        <w:t>[117]</w:t>
      </w:r>
      <w:r>
        <w:rPr>
          <w:color w:val="0562C1"/>
          <w:position w:val="17"/>
        </w:rPr>
        <w:t xml:space="preserve"> </w:t>
      </w:r>
      <w:r>
        <w:t xml:space="preserve">(However, contrary to what many a philosopher has said, properties are </w:t>
      </w:r>
      <w:r>
        <w:rPr>
          <w:i/>
        </w:rPr>
        <w:t xml:space="preserve">not </w:t>
      </w:r>
      <w:r>
        <w:t>identical with the sets that contain their own instances.</w:t>
      </w:r>
    </w:p>
    <w:p w:rsidR="000D32F5" w:rsidRDefault="003015BB">
      <w:pPr>
        <w:pStyle w:val="BodyText"/>
        <w:spacing w:before="7" w:line="249" w:lineRule="auto"/>
      </w:pPr>
      <w:r>
        <w:t>The property of being</w:t>
      </w:r>
      <w:r>
        <w:t xml:space="preserve"> a bird is not identical with the set of all birds. It’s identical with a very different set, as we’ll see at the end of the present chapter.)</w:t>
      </w:r>
    </w:p>
    <w:p w:rsidR="000D32F5" w:rsidRDefault="003015BB">
      <w:pPr>
        <w:pStyle w:val="BodyText"/>
        <w:spacing w:before="2" w:line="249" w:lineRule="auto"/>
        <w:ind w:right="187" w:firstLine="288"/>
      </w:pPr>
      <w:r>
        <w:t xml:space="preserve">The doctrine that spatiotemporal things are instances of non-spatiotemporal things is known as “Platonism.” This </w:t>
      </w:r>
      <w:r>
        <w:t xml:space="preserve">is because Plato was the first person to advocate that doctrine. Sometimes Platonism is known as the </w:t>
      </w:r>
      <w:r>
        <w:rPr>
          <w:i/>
        </w:rPr>
        <w:t xml:space="preserve">theory of universals, </w:t>
      </w:r>
      <w:r>
        <w:t>and we will sometimes refer to it that way. The doctrine that properties don’t exist, or do exist but only because they are identical</w:t>
      </w:r>
      <w:r>
        <w:t xml:space="preserve"> with spatiotemporal entities, is sometimes referred to as “nominalism.” But we’ll usually refer to it as “anti-Platonism.”</w:t>
      </w:r>
    </w:p>
    <w:p w:rsidR="000D32F5" w:rsidRDefault="003015BB">
      <w:pPr>
        <w:pStyle w:val="BodyText"/>
        <w:spacing w:before="6" w:line="249" w:lineRule="auto"/>
        <w:ind w:firstLine="288"/>
        <w:rPr>
          <w:b/>
          <w:i/>
        </w:rPr>
      </w:pPr>
      <w:r>
        <w:t>Incidentally, nominalism is so called because some anti-Platonists held that universals are identical with word. (“Nomen” is the Lat</w:t>
      </w:r>
      <w:r>
        <w:t>in word for “name” or “word.”) In Section 3.0, we’ll see that this position, in addition to being false, is incoherent, the reason being that words are themselves universals.</w:t>
      </w:r>
      <w:bookmarkStart w:id="180" w:name="_bookmark179"/>
      <w:bookmarkEnd w:id="180"/>
      <w:r>
        <w:rPr>
          <w:b/>
          <w:i/>
          <w:color w:val="0562C1"/>
          <w:position w:val="18"/>
          <w:u w:val="single" w:color="0562C1"/>
        </w:rPr>
        <w:t>[118]</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9"/>
        </w:numPr>
        <w:tabs>
          <w:tab w:val="left" w:pos="748"/>
        </w:tabs>
        <w:rPr>
          <w:u w:val="none"/>
        </w:rPr>
      </w:pPr>
      <w:bookmarkStart w:id="181" w:name="_bookmark180"/>
      <w:bookmarkEnd w:id="181"/>
      <w:r>
        <w:rPr>
          <w:u w:val="none"/>
        </w:rPr>
        <w:lastRenderedPageBreak/>
        <w:t>Why we must grant that there are non-spatiotemporalentities</w:t>
      </w:r>
      <w:r>
        <w:rPr>
          <w:spacing w:val="-19"/>
          <w:u w:val="none"/>
        </w:rPr>
        <w:t xml:space="preserve"> </w:t>
      </w:r>
      <w:r>
        <w:rPr>
          <w:u w:val="none"/>
        </w:rPr>
        <w:t>(conti</w:t>
      </w:r>
      <w:r>
        <w:rPr>
          <w:u w:val="none"/>
        </w:rPr>
        <w:t>nued)</w:t>
      </w:r>
    </w:p>
    <w:p w:rsidR="000D32F5" w:rsidRDefault="000D32F5">
      <w:pPr>
        <w:pStyle w:val="BodyText"/>
        <w:ind w:left="0"/>
        <w:rPr>
          <w:b/>
          <w:sz w:val="26"/>
        </w:rPr>
      </w:pPr>
    </w:p>
    <w:p w:rsidR="000D32F5" w:rsidRDefault="003015BB">
      <w:pPr>
        <w:pStyle w:val="BodyText"/>
        <w:spacing w:before="1"/>
        <w:ind w:left="388"/>
      </w:pPr>
      <w:r>
        <w:t>Given that:</w:t>
      </w:r>
    </w:p>
    <w:p w:rsidR="000D32F5" w:rsidRDefault="000D32F5">
      <w:pPr>
        <w:pStyle w:val="BodyText"/>
        <w:spacing w:before="1"/>
        <w:ind w:left="0"/>
        <w:rPr>
          <w:sz w:val="26"/>
        </w:rPr>
      </w:pPr>
    </w:p>
    <w:p w:rsidR="000D32F5" w:rsidRDefault="003015BB">
      <w:pPr>
        <w:pStyle w:val="ListParagraph"/>
        <w:numPr>
          <w:ilvl w:val="2"/>
          <w:numId w:val="259"/>
        </w:numPr>
        <w:tabs>
          <w:tab w:val="left" w:pos="1424"/>
        </w:tabs>
        <w:ind w:hanging="339"/>
        <w:rPr>
          <w:sz w:val="24"/>
        </w:rPr>
      </w:pPr>
      <w:r>
        <w:rPr>
          <w:sz w:val="24"/>
        </w:rPr>
        <w:t>Sally and Fred are both</w:t>
      </w:r>
      <w:r>
        <w:rPr>
          <w:spacing w:val="-3"/>
          <w:sz w:val="24"/>
        </w:rPr>
        <w:t xml:space="preserve"> </w:t>
      </w:r>
      <w:r>
        <w:rPr>
          <w:sz w:val="24"/>
        </w:rPr>
        <w:t>intelligent,</w:t>
      </w:r>
    </w:p>
    <w:p w:rsidR="000D32F5" w:rsidRDefault="000D32F5">
      <w:pPr>
        <w:pStyle w:val="BodyText"/>
        <w:spacing w:before="1"/>
        <w:ind w:left="0"/>
        <w:rPr>
          <w:sz w:val="26"/>
        </w:rPr>
      </w:pPr>
    </w:p>
    <w:p w:rsidR="000D32F5" w:rsidRDefault="003015BB">
      <w:pPr>
        <w:pStyle w:val="BodyText"/>
        <w:ind w:left="388"/>
      </w:pPr>
      <w:r>
        <w:t>it follows that there is something that they have in common; that is, that:</w:t>
      </w:r>
    </w:p>
    <w:p w:rsidR="000D32F5" w:rsidRDefault="000D32F5">
      <w:pPr>
        <w:pStyle w:val="BodyText"/>
        <w:spacing w:before="1"/>
        <w:ind w:left="0"/>
        <w:rPr>
          <w:sz w:val="26"/>
        </w:rPr>
      </w:pPr>
    </w:p>
    <w:p w:rsidR="000D32F5" w:rsidRDefault="003015BB">
      <w:pPr>
        <w:pStyle w:val="ListParagraph"/>
        <w:numPr>
          <w:ilvl w:val="2"/>
          <w:numId w:val="259"/>
        </w:numPr>
        <w:tabs>
          <w:tab w:val="left" w:pos="1424"/>
        </w:tabs>
        <w:spacing w:line="249" w:lineRule="auto"/>
        <w:ind w:left="796" w:right="925" w:firstLine="288"/>
        <w:rPr>
          <w:sz w:val="24"/>
        </w:rPr>
      </w:pPr>
      <w:r>
        <w:rPr>
          <w:sz w:val="24"/>
        </w:rPr>
        <w:t xml:space="preserve">There exists some property </w:t>
      </w:r>
      <w:r>
        <w:rPr>
          <w:i/>
          <w:sz w:val="24"/>
        </w:rPr>
        <w:t xml:space="preserve">P </w:t>
      </w:r>
      <w:r>
        <w:rPr>
          <w:sz w:val="24"/>
        </w:rPr>
        <w:t xml:space="preserve">such that Fred is an instance of </w:t>
      </w:r>
      <w:r>
        <w:rPr>
          <w:i/>
          <w:sz w:val="24"/>
        </w:rPr>
        <w:t xml:space="preserve">P </w:t>
      </w:r>
      <w:r>
        <w:rPr>
          <w:sz w:val="24"/>
        </w:rPr>
        <w:t>and Sally</w:t>
      </w:r>
      <w:r>
        <w:rPr>
          <w:spacing w:val="-41"/>
          <w:sz w:val="24"/>
        </w:rPr>
        <w:t xml:space="preserve"> </w:t>
      </w:r>
      <w:r>
        <w:rPr>
          <w:sz w:val="24"/>
        </w:rPr>
        <w:t>is an instance of</w:t>
      </w:r>
      <w:r>
        <w:rPr>
          <w:spacing w:val="-3"/>
          <w:sz w:val="24"/>
        </w:rPr>
        <w:t xml:space="preserve"> </w:t>
      </w:r>
      <w:r>
        <w:rPr>
          <w:i/>
          <w:sz w:val="24"/>
        </w:rPr>
        <w:t>P</w:t>
      </w:r>
      <w:r>
        <w:rPr>
          <w:sz w:val="24"/>
        </w:rPr>
        <w:t>.</w:t>
      </w:r>
    </w:p>
    <w:p w:rsidR="000D32F5" w:rsidRDefault="000D32F5">
      <w:pPr>
        <w:pStyle w:val="BodyText"/>
        <w:spacing w:before="2"/>
        <w:ind w:left="0"/>
        <w:rPr>
          <w:sz w:val="25"/>
        </w:rPr>
      </w:pPr>
    </w:p>
    <w:p w:rsidR="000D32F5" w:rsidRDefault="003015BB">
      <w:pPr>
        <w:pStyle w:val="BodyText"/>
        <w:spacing w:line="249" w:lineRule="auto"/>
        <w:ind w:firstLine="288"/>
      </w:pPr>
      <w:r>
        <w:t xml:space="preserve">Instances of intelligence are in space-time. Einstein was in space-time; so was Keynes. But intelligence itself is not in space-time. “But mightn’t the property of intelligence be nothing other than some sort of aggregate of all its instances?,” one might </w:t>
      </w:r>
      <w:r>
        <w:t>ask. “Mightn’t there be some way of spatiotemporalizing that entity?”</w:t>
      </w:r>
    </w:p>
    <w:p w:rsidR="000D32F5" w:rsidRDefault="003015BB">
      <w:pPr>
        <w:pStyle w:val="BodyText"/>
        <w:spacing w:before="4"/>
        <w:ind w:left="388"/>
      </w:pPr>
      <w:r>
        <w:t>No. Consider the property of having a perfectly triangular shape. Nothing has this property.</w:t>
      </w:r>
    </w:p>
    <w:p w:rsidR="000D32F5" w:rsidRDefault="003015BB">
      <w:pPr>
        <w:pStyle w:val="BodyText"/>
        <w:spacing w:before="12" w:line="249" w:lineRule="auto"/>
        <w:ind w:right="135"/>
      </w:pPr>
      <w:r>
        <w:t>Are we to say that it doesn’t exist? Were we to do so, we’d be saying that, since there are n</w:t>
      </w:r>
      <w:r>
        <w:t>o instances of the property of triangularity, that property doesn’t exist. Which is the same as saying there exists a property, viz., that of triangularity, such that, because nothing has it, it doesn’t exist. Which is absurd.</w:t>
      </w:r>
    </w:p>
    <w:p w:rsidR="000D32F5" w:rsidRDefault="003015BB">
      <w:pPr>
        <w:pStyle w:val="BodyText"/>
        <w:spacing w:before="4" w:line="249" w:lineRule="auto"/>
        <w:ind w:right="105" w:firstLine="288"/>
      </w:pPr>
      <w:r>
        <w:t>Also, a consequence of identi</w:t>
      </w:r>
      <w:r>
        <w:t>fying properties with “aggregates” of their instances is that properties that clearly aren’t identical with each other must be seen as being identical with each other. (In this context, the word “aggregate” can refer to any spatiotemporal entity that is co</w:t>
      </w:r>
      <w:r>
        <w:t xml:space="preserve">mposed, in </w:t>
      </w:r>
      <w:r>
        <w:rPr>
          <w:i/>
        </w:rPr>
        <w:t xml:space="preserve">any </w:t>
      </w:r>
      <w:r>
        <w:t>sense of the word “composed,” of other spatiotemporal entities.) There are no perfectly spherical objects; nor, as we just pointed out, are there any perfectly triangular objects. So, if we identify properties with aggregates of their instan</w:t>
      </w:r>
      <w:r>
        <w:t>ces, the aggregate of all the instances of the one property is identical with the aggregate of all the instances of the other, the reason being that each aggregate is a perfect nullity.</w:t>
      </w:r>
    </w:p>
    <w:p w:rsidR="000D32F5" w:rsidRDefault="000D32F5">
      <w:pPr>
        <w:pStyle w:val="BodyText"/>
        <w:spacing w:before="8"/>
        <w:ind w:left="0"/>
        <w:rPr>
          <w:sz w:val="25"/>
        </w:rPr>
      </w:pPr>
    </w:p>
    <w:p w:rsidR="000D32F5" w:rsidRDefault="003015BB">
      <w:pPr>
        <w:pStyle w:val="Heading2"/>
        <w:numPr>
          <w:ilvl w:val="1"/>
          <w:numId w:val="259"/>
        </w:numPr>
        <w:tabs>
          <w:tab w:val="left" w:pos="748"/>
        </w:tabs>
        <w:spacing w:before="1"/>
        <w:rPr>
          <w:u w:val="none"/>
        </w:rPr>
      </w:pPr>
      <w:r>
        <w:rPr>
          <w:u w:val="none"/>
        </w:rPr>
        <w:t>Logic as property-based, not</w:t>
      </w:r>
      <w:r>
        <w:rPr>
          <w:spacing w:val="-4"/>
          <w:u w:val="none"/>
        </w:rPr>
        <w:t xml:space="preserve"> </w:t>
      </w:r>
      <w:r>
        <w:rPr>
          <w:u w:val="none"/>
        </w:rPr>
        <w:t>set-based</w:t>
      </w:r>
    </w:p>
    <w:p w:rsidR="000D32F5" w:rsidRDefault="000D32F5">
      <w:pPr>
        <w:pStyle w:val="BodyText"/>
        <w:ind w:left="0"/>
        <w:rPr>
          <w:b/>
          <w:sz w:val="26"/>
        </w:rPr>
      </w:pPr>
    </w:p>
    <w:p w:rsidR="000D32F5" w:rsidRDefault="003015BB">
      <w:pPr>
        <w:pStyle w:val="BodyText"/>
        <w:spacing w:before="1"/>
        <w:ind w:left="388"/>
      </w:pPr>
      <w:r>
        <w:t xml:space="preserve">Consider the clearly correct </w:t>
      </w:r>
      <w:r>
        <w:t>statement that:</w:t>
      </w:r>
    </w:p>
    <w:p w:rsidR="000D32F5" w:rsidRDefault="000D32F5">
      <w:pPr>
        <w:pStyle w:val="BodyText"/>
        <w:spacing w:before="1"/>
        <w:ind w:left="0"/>
        <w:rPr>
          <w:sz w:val="26"/>
        </w:rPr>
      </w:pPr>
    </w:p>
    <w:p w:rsidR="000D32F5" w:rsidRDefault="003015BB">
      <w:pPr>
        <w:pStyle w:val="ListParagraph"/>
        <w:numPr>
          <w:ilvl w:val="2"/>
          <w:numId w:val="259"/>
        </w:numPr>
        <w:tabs>
          <w:tab w:val="left" w:pos="1424"/>
        </w:tabs>
        <w:ind w:hanging="339"/>
        <w:rPr>
          <w:sz w:val="24"/>
        </w:rPr>
      </w:pPr>
      <w:r>
        <w:rPr>
          <w:sz w:val="24"/>
        </w:rPr>
        <w:t>Squareness is a form of</w:t>
      </w:r>
      <w:r>
        <w:rPr>
          <w:spacing w:val="-7"/>
          <w:sz w:val="24"/>
        </w:rPr>
        <w:t xml:space="preserve"> </w:t>
      </w:r>
      <w:r>
        <w:rPr>
          <w:sz w:val="24"/>
        </w:rPr>
        <w:t>rectangularity.</w:t>
      </w:r>
    </w:p>
    <w:p w:rsidR="000D32F5" w:rsidRDefault="000D32F5">
      <w:pPr>
        <w:pStyle w:val="BodyText"/>
        <w:spacing w:before="1"/>
        <w:ind w:left="0"/>
        <w:rPr>
          <w:sz w:val="26"/>
        </w:rPr>
      </w:pPr>
    </w:p>
    <w:p w:rsidR="000D32F5" w:rsidRDefault="003015BB">
      <w:pPr>
        <w:pStyle w:val="BodyText"/>
        <w:spacing w:line="249" w:lineRule="auto"/>
        <w:ind w:firstLine="288"/>
      </w:pPr>
      <w:r>
        <w:t>On the face of it, (1) seems to make a statement about the property of squareness. So, if (1)’s appearance is to be trusted, then there exists a property (namely, squareness) that has another</w:t>
      </w:r>
    </w:p>
    <w:p w:rsidR="000D32F5" w:rsidRDefault="003015BB">
      <w:pPr>
        <w:pStyle w:val="BodyText"/>
        <w:spacing w:before="2" w:line="228" w:lineRule="exact"/>
        <w:ind w:left="5196"/>
      </w:pPr>
      <w:bookmarkStart w:id="182" w:name="_bookmark181"/>
      <w:bookmarkEnd w:id="182"/>
      <w:r>
        <w:rPr>
          <w:color w:val="0562C1"/>
          <w:u w:val="single" w:color="0562C1"/>
        </w:rPr>
        <w:t>[119]</w:t>
      </w:r>
    </w:p>
    <w:p w:rsidR="000D32F5" w:rsidRDefault="003015BB">
      <w:pPr>
        <w:pStyle w:val="BodyText"/>
        <w:tabs>
          <w:tab w:val="left" w:pos="5776"/>
        </w:tabs>
        <w:spacing w:line="228" w:lineRule="exact"/>
      </w:pPr>
      <w:r>
        <w:t>property (namely,</w:t>
      </w:r>
      <w:r>
        <w:rPr>
          <w:spacing w:val="-11"/>
        </w:rPr>
        <w:t xml:space="preserve"> </w:t>
      </w:r>
      <w:r>
        <w:t>rectangularity).Many</w:t>
      </w:r>
      <w:r>
        <w:rPr>
          <w:spacing w:val="-5"/>
        </w:rPr>
        <w:t xml:space="preserve"> </w:t>
      </w:r>
      <w:r>
        <w:t>philosophers</w:t>
      </w:r>
      <w:r>
        <w:tab/>
        <w:t>have tried to show that, despite</w:t>
      </w:r>
      <w:r>
        <w:rPr>
          <w:spacing w:val="-9"/>
        </w:rPr>
        <w:t xml:space="preserve"> </w:t>
      </w:r>
      <w:r>
        <w:t>its</w:t>
      </w:r>
    </w:p>
    <w:p w:rsidR="000D32F5" w:rsidRDefault="003015BB">
      <w:pPr>
        <w:pStyle w:val="BodyText"/>
        <w:spacing w:before="12" w:line="249" w:lineRule="auto"/>
      </w:pPr>
      <w:r>
        <w:t xml:space="preserve">appearance, (1) doesn’t really talk about properties </w:t>
      </w:r>
      <w:r>
        <w:rPr>
          <w:i/>
        </w:rPr>
        <w:t xml:space="preserve">per se </w:t>
      </w:r>
      <w:r>
        <w:t>and that it instead talks about their instances. They’ve proposed that the real meaning of (1) is:</w:t>
      </w:r>
    </w:p>
    <w:p w:rsidR="000D32F5" w:rsidRDefault="000D32F5">
      <w:pPr>
        <w:pStyle w:val="BodyText"/>
        <w:spacing w:before="2"/>
        <w:ind w:left="0"/>
        <w:rPr>
          <w:sz w:val="25"/>
        </w:rPr>
      </w:pPr>
    </w:p>
    <w:p w:rsidR="000D32F5" w:rsidRDefault="003015BB">
      <w:pPr>
        <w:pStyle w:val="ListParagraph"/>
        <w:numPr>
          <w:ilvl w:val="2"/>
          <w:numId w:val="267"/>
        </w:numPr>
        <w:tabs>
          <w:tab w:val="left" w:pos="1424"/>
        </w:tabs>
        <w:ind w:left="1423" w:hanging="339"/>
        <w:jc w:val="left"/>
        <w:rPr>
          <w:sz w:val="24"/>
        </w:rPr>
      </w:pPr>
      <w:r>
        <w:rPr>
          <w:sz w:val="24"/>
        </w:rPr>
        <w:t>E</w:t>
      </w:r>
      <w:r>
        <w:rPr>
          <w:sz w:val="24"/>
        </w:rPr>
        <w:t>verything that is square is a</w:t>
      </w:r>
      <w:r>
        <w:rPr>
          <w:spacing w:val="-7"/>
          <w:sz w:val="24"/>
        </w:rPr>
        <w:t xml:space="preserve"> </w:t>
      </w:r>
      <w:r>
        <w:rPr>
          <w:sz w:val="24"/>
        </w:rPr>
        <w:t>rectangle.</w:t>
      </w:r>
    </w:p>
    <w:p w:rsidR="000D32F5" w:rsidRDefault="000D32F5">
      <w:pPr>
        <w:pStyle w:val="BodyText"/>
        <w:spacing w:before="1"/>
        <w:ind w:left="0"/>
        <w:rPr>
          <w:sz w:val="26"/>
        </w:rPr>
      </w:pPr>
    </w:p>
    <w:p w:rsidR="000D32F5" w:rsidRDefault="003015BB">
      <w:pPr>
        <w:pStyle w:val="BodyText"/>
        <w:ind w:left="388"/>
      </w:pPr>
      <w:r>
        <w:t>And they’ve proposed that other statements, such as (1), that seem to refer to properties, be</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pPr>
      <w:r>
        <w:lastRenderedPageBreak/>
        <w:t>treated similarly. (So “green is a color,” they say really just means that everything green has a color.)</w:t>
      </w:r>
    </w:p>
    <w:p w:rsidR="000D32F5" w:rsidRDefault="003015BB">
      <w:pPr>
        <w:pStyle w:val="BodyText"/>
        <w:spacing w:before="2" w:line="249" w:lineRule="auto"/>
        <w:ind w:right="286" w:firstLine="288"/>
      </w:pPr>
      <w:r>
        <w:t xml:space="preserve">But (1) doesn’t mean the same thing as (2). If there were exactly two square things, </w:t>
      </w:r>
      <w:r>
        <w:rPr>
          <w:i/>
        </w:rPr>
        <w:t xml:space="preserve">x </w:t>
      </w:r>
      <w:r>
        <w:t xml:space="preserve">and </w:t>
      </w:r>
      <w:r>
        <w:rPr>
          <w:i/>
        </w:rPr>
        <w:t>y</w:t>
      </w:r>
      <w:r>
        <w:t xml:space="preserve">, and </w:t>
      </w:r>
      <w:r>
        <w:rPr>
          <w:i/>
        </w:rPr>
        <w:t xml:space="preserve">x </w:t>
      </w:r>
      <w:r>
        <w:t xml:space="preserve">and </w:t>
      </w:r>
      <w:r>
        <w:rPr>
          <w:i/>
        </w:rPr>
        <w:t xml:space="preserve">y </w:t>
      </w:r>
      <w:r>
        <w:t>happened to be green, the statement:</w:t>
      </w:r>
    </w:p>
    <w:p w:rsidR="000D32F5" w:rsidRDefault="000D32F5">
      <w:pPr>
        <w:pStyle w:val="BodyText"/>
        <w:spacing w:before="2"/>
        <w:ind w:left="0"/>
        <w:rPr>
          <w:sz w:val="25"/>
        </w:rPr>
      </w:pPr>
    </w:p>
    <w:p w:rsidR="000D32F5" w:rsidRDefault="003015BB">
      <w:pPr>
        <w:pStyle w:val="ListParagraph"/>
        <w:numPr>
          <w:ilvl w:val="2"/>
          <w:numId w:val="267"/>
        </w:numPr>
        <w:tabs>
          <w:tab w:val="left" w:pos="1424"/>
        </w:tabs>
        <w:spacing w:line="501" w:lineRule="auto"/>
        <w:ind w:left="388" w:right="4889" w:firstLine="696"/>
        <w:jc w:val="left"/>
        <w:rPr>
          <w:sz w:val="24"/>
        </w:rPr>
      </w:pPr>
      <w:r>
        <w:rPr>
          <w:sz w:val="24"/>
        </w:rPr>
        <w:t>Everyt</w:t>
      </w:r>
      <w:r>
        <w:rPr>
          <w:sz w:val="24"/>
        </w:rPr>
        <w:t>hing that is square is green, would be true,</w:t>
      </w:r>
      <w:r>
        <w:rPr>
          <w:spacing w:val="-2"/>
          <w:sz w:val="24"/>
        </w:rPr>
        <w:t xml:space="preserve"> </w:t>
      </w:r>
      <w:r>
        <w:rPr>
          <w:sz w:val="24"/>
        </w:rPr>
        <w:t>but:</w:t>
      </w:r>
    </w:p>
    <w:p w:rsidR="000D32F5" w:rsidRDefault="003015BB">
      <w:pPr>
        <w:pStyle w:val="ListParagraph"/>
        <w:numPr>
          <w:ilvl w:val="2"/>
          <w:numId w:val="267"/>
        </w:numPr>
        <w:tabs>
          <w:tab w:val="left" w:pos="1424"/>
        </w:tabs>
        <w:spacing w:line="274" w:lineRule="exact"/>
        <w:ind w:left="1423" w:hanging="339"/>
        <w:jc w:val="left"/>
        <w:rPr>
          <w:sz w:val="24"/>
        </w:rPr>
      </w:pPr>
      <w:r>
        <w:rPr>
          <w:sz w:val="24"/>
        </w:rPr>
        <w:t>Squareness is a form of</w:t>
      </w:r>
      <w:r>
        <w:rPr>
          <w:spacing w:val="-6"/>
          <w:sz w:val="24"/>
        </w:rPr>
        <w:t xml:space="preserve"> </w:t>
      </w:r>
      <w:r>
        <w:rPr>
          <w:sz w:val="24"/>
        </w:rPr>
        <w:t>greenness,</w:t>
      </w:r>
    </w:p>
    <w:p w:rsidR="000D32F5" w:rsidRDefault="000D32F5">
      <w:pPr>
        <w:pStyle w:val="BodyText"/>
        <w:spacing w:before="1"/>
        <w:ind w:left="0"/>
        <w:rPr>
          <w:sz w:val="26"/>
        </w:rPr>
      </w:pPr>
    </w:p>
    <w:p w:rsidR="000D32F5" w:rsidRDefault="003015BB">
      <w:pPr>
        <w:pStyle w:val="BodyText"/>
        <w:spacing w:line="249" w:lineRule="auto"/>
        <w:ind w:left="387" w:right="941"/>
      </w:pPr>
      <w:r>
        <w:t>would be false (and so would other statements of its ilk; e.g., “squareness is a color”). Of course, the statement:</w:t>
      </w:r>
    </w:p>
    <w:p w:rsidR="000D32F5" w:rsidRDefault="000D32F5">
      <w:pPr>
        <w:pStyle w:val="BodyText"/>
        <w:spacing w:before="2"/>
        <w:ind w:left="0"/>
        <w:rPr>
          <w:sz w:val="25"/>
        </w:rPr>
      </w:pPr>
    </w:p>
    <w:p w:rsidR="000D32F5" w:rsidRDefault="003015BB">
      <w:pPr>
        <w:pStyle w:val="ListParagraph"/>
        <w:numPr>
          <w:ilvl w:val="2"/>
          <w:numId w:val="267"/>
        </w:numPr>
        <w:tabs>
          <w:tab w:val="left" w:pos="1424"/>
        </w:tabs>
        <w:spacing w:before="1" w:line="501" w:lineRule="auto"/>
        <w:ind w:left="388" w:right="2417" w:firstLine="696"/>
        <w:jc w:val="left"/>
        <w:rPr>
          <w:sz w:val="24"/>
        </w:rPr>
      </w:pPr>
      <w:r>
        <w:rPr>
          <w:sz w:val="24"/>
        </w:rPr>
        <w:t xml:space="preserve">Everything that is square is </w:t>
      </w:r>
      <w:r>
        <w:rPr>
          <w:i/>
          <w:sz w:val="24"/>
        </w:rPr>
        <w:t xml:space="preserve">for that very reason </w:t>
      </w:r>
      <w:r>
        <w:rPr>
          <w:sz w:val="24"/>
        </w:rPr>
        <w:t>a</w:t>
      </w:r>
      <w:r>
        <w:rPr>
          <w:spacing w:val="-34"/>
          <w:sz w:val="24"/>
        </w:rPr>
        <w:t xml:space="preserve"> </w:t>
      </w:r>
      <w:r>
        <w:rPr>
          <w:sz w:val="24"/>
        </w:rPr>
        <w:t>rectangle, is true,</w:t>
      </w:r>
      <w:r>
        <w:rPr>
          <w:spacing w:val="-2"/>
          <w:sz w:val="24"/>
        </w:rPr>
        <w:t xml:space="preserve"> </w:t>
      </w:r>
      <w:r>
        <w:rPr>
          <w:sz w:val="24"/>
        </w:rPr>
        <w:t>whereas:</w:t>
      </w:r>
    </w:p>
    <w:p w:rsidR="000D32F5" w:rsidRDefault="003015BB">
      <w:pPr>
        <w:pStyle w:val="ListParagraph"/>
        <w:numPr>
          <w:ilvl w:val="2"/>
          <w:numId w:val="267"/>
        </w:numPr>
        <w:tabs>
          <w:tab w:val="left" w:pos="1424"/>
        </w:tabs>
        <w:spacing w:line="274" w:lineRule="exact"/>
        <w:ind w:left="1423" w:hanging="339"/>
        <w:jc w:val="left"/>
        <w:rPr>
          <w:sz w:val="24"/>
        </w:rPr>
      </w:pPr>
      <w:r>
        <w:rPr>
          <w:sz w:val="24"/>
        </w:rPr>
        <w:t xml:space="preserve">Everything that is square is </w:t>
      </w:r>
      <w:r>
        <w:rPr>
          <w:i/>
          <w:sz w:val="24"/>
        </w:rPr>
        <w:t>for that very reason</w:t>
      </w:r>
      <w:r>
        <w:rPr>
          <w:i/>
          <w:spacing w:val="-11"/>
          <w:sz w:val="24"/>
        </w:rPr>
        <w:t xml:space="preserve"> </w:t>
      </w:r>
      <w:r>
        <w:rPr>
          <w:sz w:val="24"/>
        </w:rPr>
        <w:t>green,</w:t>
      </w:r>
    </w:p>
    <w:p w:rsidR="000D32F5" w:rsidRDefault="000D32F5">
      <w:pPr>
        <w:pStyle w:val="BodyText"/>
        <w:spacing w:before="1"/>
        <w:ind w:left="0"/>
        <w:rPr>
          <w:sz w:val="26"/>
        </w:rPr>
      </w:pPr>
    </w:p>
    <w:p w:rsidR="000D32F5" w:rsidRDefault="003015BB">
      <w:pPr>
        <w:pStyle w:val="BodyText"/>
        <w:spacing w:line="249" w:lineRule="auto"/>
        <w:ind w:left="387" w:right="1988"/>
      </w:pPr>
      <w:r>
        <w:t>is false, even if the only two square things in existence happen to be green. What (5) says is that:</w:t>
      </w:r>
    </w:p>
    <w:p w:rsidR="000D32F5" w:rsidRDefault="000D32F5">
      <w:pPr>
        <w:pStyle w:val="BodyText"/>
        <w:spacing w:before="2"/>
        <w:ind w:left="0"/>
        <w:rPr>
          <w:sz w:val="25"/>
        </w:rPr>
      </w:pPr>
    </w:p>
    <w:p w:rsidR="000D32F5" w:rsidRDefault="003015BB">
      <w:pPr>
        <w:pStyle w:val="ListParagraph"/>
        <w:numPr>
          <w:ilvl w:val="2"/>
          <w:numId w:val="267"/>
        </w:numPr>
        <w:tabs>
          <w:tab w:val="left" w:pos="1424"/>
        </w:tabs>
        <w:spacing w:line="501" w:lineRule="auto"/>
        <w:ind w:left="388" w:right="2051" w:firstLine="696"/>
        <w:jc w:val="left"/>
        <w:rPr>
          <w:sz w:val="24"/>
        </w:rPr>
      </w:pPr>
      <w:r>
        <w:rPr>
          <w:sz w:val="24"/>
        </w:rPr>
        <w:t>A thing’s being a square is responsible for its being a</w:t>
      </w:r>
      <w:r>
        <w:rPr>
          <w:spacing w:val="-35"/>
          <w:sz w:val="24"/>
        </w:rPr>
        <w:t xml:space="preserve"> </w:t>
      </w:r>
      <w:r>
        <w:rPr>
          <w:sz w:val="24"/>
        </w:rPr>
        <w:t>rectangle, which is obviously correct; and (6) says</w:t>
      </w:r>
      <w:r>
        <w:rPr>
          <w:spacing w:val="-7"/>
          <w:sz w:val="24"/>
        </w:rPr>
        <w:t xml:space="preserve"> </w:t>
      </w:r>
      <w:r>
        <w:rPr>
          <w:sz w:val="24"/>
        </w:rPr>
        <w:t>that:</w:t>
      </w:r>
    </w:p>
    <w:p w:rsidR="000D32F5" w:rsidRDefault="003015BB">
      <w:pPr>
        <w:pStyle w:val="ListParagraph"/>
        <w:numPr>
          <w:ilvl w:val="2"/>
          <w:numId w:val="267"/>
        </w:numPr>
        <w:tabs>
          <w:tab w:val="left" w:pos="1424"/>
        </w:tabs>
        <w:spacing w:line="274" w:lineRule="exact"/>
        <w:ind w:left="1423" w:hanging="339"/>
        <w:jc w:val="left"/>
        <w:rPr>
          <w:sz w:val="24"/>
        </w:rPr>
      </w:pPr>
      <w:r>
        <w:rPr>
          <w:sz w:val="24"/>
        </w:rPr>
        <w:t xml:space="preserve">A thing’s being a square is responsible </w:t>
      </w:r>
      <w:r>
        <w:rPr>
          <w:sz w:val="24"/>
        </w:rPr>
        <w:t>for its being</w:t>
      </w:r>
      <w:r>
        <w:rPr>
          <w:spacing w:val="-13"/>
          <w:sz w:val="24"/>
        </w:rPr>
        <w:t xml:space="preserve"> </w:t>
      </w:r>
      <w:r>
        <w:rPr>
          <w:sz w:val="24"/>
        </w:rPr>
        <w:t>green,</w:t>
      </w:r>
    </w:p>
    <w:p w:rsidR="000D32F5" w:rsidRDefault="000D32F5">
      <w:pPr>
        <w:pStyle w:val="BodyText"/>
        <w:spacing w:before="1"/>
        <w:ind w:left="0"/>
        <w:rPr>
          <w:sz w:val="26"/>
        </w:rPr>
      </w:pPr>
    </w:p>
    <w:p w:rsidR="000D32F5" w:rsidRDefault="003015BB">
      <w:pPr>
        <w:pStyle w:val="BodyText"/>
        <w:ind w:left="387"/>
      </w:pPr>
      <w:r>
        <w:t>which is obviously false.</w:t>
      </w:r>
    </w:p>
    <w:p w:rsidR="000D32F5" w:rsidRDefault="003015BB">
      <w:pPr>
        <w:pStyle w:val="BodyText"/>
        <w:spacing w:before="12" w:line="249" w:lineRule="auto"/>
        <w:ind w:right="160" w:firstLine="288"/>
      </w:pPr>
      <w:r>
        <w:t>But (5) collapses into (1). (5) says that, to the extent that everything square is rectangular, it’s because the property of squareness bears a certain relation (that of being a form of) to the property of rectangularity. The relationship between a thing’s</w:t>
      </w:r>
      <w:r>
        <w:t xml:space="preserve"> being a square and its being a rectangle is, (5) rightly says, to be understood in terms of a relationship holding between squareness and rectangularity. But the relationship between a thing’s being square and its being </w:t>
      </w:r>
      <w:r>
        <w:rPr>
          <w:i/>
        </w:rPr>
        <w:t xml:space="preserve">green </w:t>
      </w:r>
      <w:r>
        <w:t>is not to be understood in su</w:t>
      </w:r>
      <w:r>
        <w:t>ch terms.</w:t>
      </w:r>
    </w:p>
    <w:p w:rsidR="000D32F5" w:rsidRDefault="003015BB">
      <w:pPr>
        <w:pStyle w:val="BodyText"/>
        <w:spacing w:before="6" w:line="249" w:lineRule="auto"/>
        <w:ind w:right="191" w:firstLine="288"/>
      </w:pPr>
      <w:r>
        <w:t xml:space="preserve">A thing is a rectangle </w:t>
      </w:r>
      <w:r>
        <w:rPr>
          <w:i/>
        </w:rPr>
        <w:t xml:space="preserve">in virtue of </w:t>
      </w:r>
      <w:r>
        <w:t xml:space="preserve">its being a square. But, given some object that is both green and square-shaped, it isn’t </w:t>
      </w:r>
      <w:r>
        <w:rPr>
          <w:i/>
        </w:rPr>
        <w:t xml:space="preserve">in virtue </w:t>
      </w:r>
      <w:r>
        <w:t>of its being green that it’s square-shaped. Whenever one encounters an expression like “in virtue of,” “</w:t>
      </w:r>
      <w:r>
        <w:rPr>
          <w:i/>
        </w:rPr>
        <w:t>ipso f</w:t>
      </w:r>
      <w:r>
        <w:rPr>
          <w:i/>
        </w:rPr>
        <w:t>acto</w:t>
      </w:r>
      <w:r>
        <w:t xml:space="preserve">,” “to the extent that,” or “for that very reason,” one knows that one is dealing with a statement that is primarily about properties and only secondarily about objects. If I say that “copper things are </w:t>
      </w:r>
      <w:r>
        <w:rPr>
          <w:i/>
        </w:rPr>
        <w:t xml:space="preserve">ipso facto </w:t>
      </w:r>
      <w:r>
        <w:t>good conductors of electricity,” I’m s</w:t>
      </w:r>
      <w:r>
        <w:t>aying that the relationship between a given thing’s being made of copper and its being a good conductor of electricity isn’t fortuitous and is grounded in the natures of those two properties. In other words, to understand why an instance of the first prope</w:t>
      </w:r>
      <w:r>
        <w:t>rty is an instance of the second, one looks to the natures of those properties. The connection goes from property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lastRenderedPageBreak/>
        <w:t>instance (instance of being made of copper) to property (property of being made of copper) to property (property of being a good con</w:t>
      </w:r>
      <w:r>
        <w:t>ductor of electricity) to property-instance (instance of being a good conductor of electricity).</w:t>
      </w:r>
    </w:p>
    <w:p w:rsidR="000D32F5" w:rsidRDefault="003015BB">
      <w:pPr>
        <w:pStyle w:val="BodyText"/>
        <w:spacing w:before="3" w:line="249" w:lineRule="auto"/>
        <w:ind w:right="222" w:firstLine="288"/>
      </w:pPr>
      <w:r>
        <w:t xml:space="preserve">And the reason why “copper things are </w:t>
      </w:r>
      <w:r>
        <w:rPr>
          <w:i/>
        </w:rPr>
        <w:t xml:space="preserve">ipso facto </w:t>
      </w:r>
      <w:r>
        <w:t xml:space="preserve">in JMK’s living room” is false is that, even though (so we will suppose for argument’s sake) every copper object happens to be in my living room, the connection between </w:t>
      </w:r>
      <w:r>
        <w:rPr>
          <w:i/>
        </w:rPr>
        <w:t>x</w:t>
      </w:r>
      <w:r>
        <w:t xml:space="preserve">’s being made of copper and </w:t>
      </w:r>
      <w:r>
        <w:rPr>
          <w:i/>
        </w:rPr>
        <w:t>x</w:t>
      </w:r>
      <w:r>
        <w:t>’s being in my living room isn’t routed in that way throu</w:t>
      </w:r>
      <w:r>
        <w:t>gh those properties.</w:t>
      </w:r>
    </w:p>
    <w:p w:rsidR="000D32F5" w:rsidRDefault="003015BB">
      <w:pPr>
        <w:pStyle w:val="BodyText"/>
        <w:spacing w:before="4" w:line="228" w:lineRule="exact"/>
        <w:ind w:left="8775"/>
      </w:pPr>
      <w:bookmarkStart w:id="183" w:name="_bookmark182"/>
      <w:bookmarkEnd w:id="183"/>
      <w:r>
        <w:rPr>
          <w:color w:val="0562C1"/>
          <w:u w:val="single" w:color="0562C1"/>
        </w:rPr>
        <w:t>[120]</w:t>
      </w:r>
    </w:p>
    <w:p w:rsidR="000D32F5" w:rsidRDefault="003015BB">
      <w:pPr>
        <w:pStyle w:val="BodyText"/>
        <w:spacing w:line="228" w:lineRule="exact"/>
        <w:ind w:left="387"/>
        <w:rPr>
          <w:b/>
          <w:i/>
        </w:rPr>
      </w:pPr>
      <w:r>
        <w:t xml:space="preserve">All </w:t>
      </w:r>
      <w:r>
        <w:rPr>
          <w:i/>
        </w:rPr>
        <w:t xml:space="preserve">principled </w:t>
      </w:r>
      <w:r>
        <w:t xml:space="preserve">connections are relationships between properties. This means that </w:t>
      </w:r>
      <w:r>
        <w:rPr>
          <w:b/>
          <w:i/>
        </w:rPr>
        <w:t>nomic</w:t>
      </w:r>
    </w:p>
    <w:p w:rsidR="000D32F5" w:rsidRDefault="003015BB">
      <w:pPr>
        <w:pStyle w:val="BodyText"/>
        <w:spacing w:before="12" w:line="249" w:lineRule="auto"/>
      </w:pPr>
      <w:r>
        <w:t>connections (e.g., the connection between a thing’s being made of copper and its being a good conductor of electricity) and also all logical c</w:t>
      </w:r>
      <w:r>
        <w:t>onnections (e.g., the connections between a thing’s having knowledge and its having a mind) are expressed by statements whose subjects are properties. The correct statement that:</w:t>
      </w:r>
    </w:p>
    <w:p w:rsidR="000D32F5" w:rsidRDefault="000D32F5">
      <w:pPr>
        <w:pStyle w:val="BodyText"/>
        <w:spacing w:before="4"/>
        <w:ind w:left="0"/>
        <w:rPr>
          <w:sz w:val="25"/>
        </w:rPr>
      </w:pPr>
    </w:p>
    <w:p w:rsidR="000D32F5" w:rsidRDefault="003015BB">
      <w:pPr>
        <w:pStyle w:val="ListParagraph"/>
        <w:numPr>
          <w:ilvl w:val="0"/>
          <w:numId w:val="258"/>
        </w:numPr>
        <w:tabs>
          <w:tab w:val="left" w:pos="1424"/>
        </w:tabs>
        <w:ind w:hanging="339"/>
        <w:rPr>
          <w:i/>
          <w:sz w:val="24"/>
        </w:rPr>
      </w:pPr>
      <w:r>
        <w:rPr>
          <w:sz w:val="24"/>
        </w:rPr>
        <w:t xml:space="preserve">For any </w:t>
      </w:r>
      <w:r>
        <w:rPr>
          <w:i/>
          <w:sz w:val="24"/>
        </w:rPr>
        <w:t>x</w:t>
      </w:r>
      <w:r>
        <w:rPr>
          <w:sz w:val="24"/>
        </w:rPr>
        <w:t xml:space="preserve">, the statement </w:t>
      </w:r>
      <w:r>
        <w:rPr>
          <w:i/>
          <w:sz w:val="24"/>
        </w:rPr>
        <w:t xml:space="preserve">x has knowledge </w:t>
      </w:r>
      <w:r>
        <w:rPr>
          <w:sz w:val="24"/>
        </w:rPr>
        <w:t xml:space="preserve">entails </w:t>
      </w:r>
      <w:r>
        <w:rPr>
          <w:i/>
          <w:sz w:val="24"/>
        </w:rPr>
        <w:t>x has a</w:t>
      </w:r>
      <w:r>
        <w:rPr>
          <w:i/>
          <w:spacing w:val="-15"/>
          <w:sz w:val="24"/>
        </w:rPr>
        <w:t xml:space="preserve"> </w:t>
      </w:r>
      <w:r>
        <w:rPr>
          <w:i/>
          <w:sz w:val="24"/>
        </w:rPr>
        <w:t>mind,</w:t>
      </w:r>
    </w:p>
    <w:p w:rsidR="000D32F5" w:rsidRDefault="000D32F5">
      <w:pPr>
        <w:pStyle w:val="BodyText"/>
        <w:spacing w:before="1"/>
        <w:ind w:left="0"/>
        <w:rPr>
          <w:i/>
          <w:sz w:val="26"/>
        </w:rPr>
      </w:pPr>
    </w:p>
    <w:p w:rsidR="000D32F5" w:rsidRDefault="003015BB">
      <w:pPr>
        <w:pStyle w:val="BodyText"/>
        <w:ind w:left="387"/>
      </w:pPr>
      <w:r>
        <w:t>is another w</w:t>
      </w:r>
      <w:r>
        <w:t>ay of saying that:</w:t>
      </w:r>
    </w:p>
    <w:p w:rsidR="000D32F5" w:rsidRDefault="000D32F5">
      <w:pPr>
        <w:pStyle w:val="BodyText"/>
        <w:spacing w:before="1"/>
        <w:ind w:left="0"/>
        <w:rPr>
          <w:sz w:val="26"/>
        </w:rPr>
      </w:pPr>
    </w:p>
    <w:p w:rsidR="000D32F5" w:rsidRDefault="003015BB">
      <w:pPr>
        <w:pStyle w:val="ListParagraph"/>
        <w:numPr>
          <w:ilvl w:val="0"/>
          <w:numId w:val="258"/>
        </w:numPr>
        <w:tabs>
          <w:tab w:val="left" w:pos="1544"/>
        </w:tabs>
        <w:spacing w:line="249" w:lineRule="auto"/>
        <w:ind w:left="796" w:right="1197" w:firstLine="288"/>
        <w:rPr>
          <w:sz w:val="24"/>
        </w:rPr>
      </w:pPr>
      <w:r>
        <w:rPr>
          <w:sz w:val="24"/>
        </w:rPr>
        <w:t xml:space="preserve">Something that has knowledge </w:t>
      </w:r>
      <w:r>
        <w:rPr>
          <w:i/>
          <w:sz w:val="24"/>
        </w:rPr>
        <w:t xml:space="preserve">for that very reason </w:t>
      </w:r>
      <w:r>
        <w:rPr>
          <w:sz w:val="24"/>
        </w:rPr>
        <w:t>has a mind of</w:t>
      </w:r>
      <w:r>
        <w:rPr>
          <w:spacing w:val="-32"/>
          <w:sz w:val="24"/>
        </w:rPr>
        <w:t xml:space="preserve"> </w:t>
      </w:r>
      <w:r>
        <w:rPr>
          <w:sz w:val="24"/>
        </w:rPr>
        <w:t>some kind.</w:t>
      </w:r>
    </w:p>
    <w:p w:rsidR="000D32F5" w:rsidRDefault="000D32F5">
      <w:pPr>
        <w:pStyle w:val="BodyText"/>
        <w:spacing w:before="2"/>
        <w:ind w:left="0"/>
        <w:rPr>
          <w:sz w:val="25"/>
        </w:rPr>
      </w:pPr>
    </w:p>
    <w:p w:rsidR="000D32F5" w:rsidRDefault="003015BB">
      <w:pPr>
        <w:pStyle w:val="BodyText"/>
        <w:spacing w:before="1"/>
        <w:ind w:left="387"/>
      </w:pPr>
      <w:r>
        <w:t>And (10) is another way of saying that:</w:t>
      </w:r>
    </w:p>
    <w:p w:rsidR="000D32F5" w:rsidRDefault="000D32F5">
      <w:pPr>
        <w:pStyle w:val="BodyText"/>
        <w:ind w:left="0"/>
        <w:rPr>
          <w:sz w:val="26"/>
        </w:rPr>
      </w:pPr>
    </w:p>
    <w:p w:rsidR="000D32F5" w:rsidRDefault="003015BB">
      <w:pPr>
        <w:pStyle w:val="ListParagraph"/>
        <w:numPr>
          <w:ilvl w:val="0"/>
          <w:numId w:val="258"/>
        </w:numPr>
        <w:tabs>
          <w:tab w:val="left" w:pos="1544"/>
        </w:tabs>
        <w:spacing w:before="1" w:line="249" w:lineRule="auto"/>
        <w:ind w:left="796" w:right="1164" w:firstLine="288"/>
        <w:rPr>
          <w:sz w:val="24"/>
        </w:rPr>
      </w:pPr>
      <w:r>
        <w:rPr>
          <w:sz w:val="24"/>
        </w:rPr>
        <w:t>The property of having knowledge is a form of the property of having</w:t>
      </w:r>
      <w:r>
        <w:rPr>
          <w:spacing w:val="-29"/>
          <w:sz w:val="24"/>
        </w:rPr>
        <w:t xml:space="preserve"> </w:t>
      </w:r>
      <w:r>
        <w:rPr>
          <w:sz w:val="24"/>
        </w:rPr>
        <w:t>a mind.</w:t>
      </w:r>
    </w:p>
    <w:p w:rsidR="000D32F5" w:rsidRDefault="000D32F5">
      <w:pPr>
        <w:pStyle w:val="BodyText"/>
        <w:spacing w:before="2"/>
        <w:ind w:left="0"/>
        <w:rPr>
          <w:sz w:val="25"/>
        </w:rPr>
      </w:pPr>
    </w:p>
    <w:p w:rsidR="000D32F5" w:rsidRDefault="003015BB">
      <w:pPr>
        <w:pStyle w:val="BodyText"/>
        <w:spacing w:line="249" w:lineRule="auto"/>
        <w:ind w:right="105" w:firstLine="288"/>
      </w:pPr>
      <w:r>
        <w:t xml:space="preserve">In conclusion, unless it’s conceded that properties exist, there is no way to account for the fact that there are </w:t>
      </w:r>
      <w:r>
        <w:rPr>
          <w:i/>
        </w:rPr>
        <w:t xml:space="preserve">principled </w:t>
      </w:r>
      <w:r>
        <w:t>relationships of any kind. And in fact those who deny</w:t>
      </w:r>
      <w:r>
        <w:t xml:space="preserve"> that properties exist tend </w:t>
      </w:r>
      <w:r>
        <w:rPr>
          <w:i/>
        </w:rPr>
        <w:t xml:space="preserve">not </w:t>
      </w:r>
      <w:r>
        <w:t xml:space="preserve">to grant that there exist any such relationships. Those who deny the existence of properties tend to be </w:t>
      </w:r>
      <w:r>
        <w:rPr>
          <w:b/>
          <w:i/>
        </w:rPr>
        <w:t xml:space="preserve">empiricists. </w:t>
      </w:r>
      <w:r>
        <w:t>Since empiricists cannot grant the existence of things, such as properties, that cannot be seen or otherwis</w:t>
      </w:r>
      <w:r>
        <w:t xml:space="preserve">e known (more or less) directly on the basis of observation, they end up </w:t>
      </w:r>
      <w:r>
        <w:rPr>
          <w:i/>
        </w:rPr>
        <w:t xml:space="preserve">denying </w:t>
      </w:r>
      <w:r>
        <w:t>that anything has any bearing on anything. (See Chapter 18.)</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9"/>
        </w:numPr>
        <w:tabs>
          <w:tab w:val="left" w:pos="748"/>
        </w:tabs>
        <w:rPr>
          <w:u w:val="none"/>
        </w:rPr>
      </w:pPr>
      <w:bookmarkStart w:id="184" w:name="_bookmark183"/>
      <w:bookmarkEnd w:id="184"/>
      <w:r>
        <w:rPr>
          <w:u w:val="none"/>
        </w:rPr>
        <w:lastRenderedPageBreak/>
        <w:t>Logic property-based, not set-based</w:t>
      </w:r>
      <w:r>
        <w:rPr>
          <w:spacing w:val="-5"/>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52" w:lineRule="auto"/>
        <w:ind w:right="186" w:firstLine="288"/>
      </w:pPr>
      <w:r>
        <w:t xml:space="preserve">Let </w:t>
      </w:r>
      <w:r>
        <w:rPr>
          <w:i/>
        </w:rPr>
        <w:t>S</w:t>
      </w:r>
      <w:r>
        <w:rPr>
          <w:position w:val="-5"/>
          <w:sz w:val="18"/>
        </w:rPr>
        <w:t xml:space="preserve">1 </w:t>
      </w:r>
      <w:r>
        <w:t xml:space="preserve">be the set containing the smallest number greater than zero that is divisible by two, and let </w:t>
      </w:r>
      <w:r>
        <w:rPr>
          <w:i/>
        </w:rPr>
        <w:t>S</w:t>
      </w:r>
      <w:r>
        <w:rPr>
          <w:position w:val="-5"/>
          <w:sz w:val="18"/>
        </w:rPr>
        <w:t xml:space="preserve">2 </w:t>
      </w:r>
      <w:r>
        <w:t xml:space="preserve">be Fred’s favorite number, which happens to be the number two. </w:t>
      </w:r>
      <w:r>
        <w:rPr>
          <w:i/>
        </w:rPr>
        <w:t>S</w:t>
      </w:r>
      <w:r>
        <w:rPr>
          <w:i/>
          <w:position w:val="-5"/>
          <w:sz w:val="18"/>
        </w:rPr>
        <w:t xml:space="preserve">1 </w:t>
      </w:r>
      <w:r>
        <w:t xml:space="preserve">and </w:t>
      </w:r>
      <w:r>
        <w:rPr>
          <w:i/>
        </w:rPr>
        <w:t>S</w:t>
      </w:r>
      <w:r>
        <w:rPr>
          <w:position w:val="-5"/>
          <w:sz w:val="18"/>
        </w:rPr>
        <w:t xml:space="preserve">2 </w:t>
      </w:r>
      <w:r>
        <w:t>are the same set, and the</w:t>
      </w:r>
      <w:r>
        <w:rPr>
          <w:spacing w:val="-2"/>
        </w:rPr>
        <w:t xml:space="preserve"> </w:t>
      </w:r>
      <w:r>
        <w:t>statement:</w:t>
      </w:r>
    </w:p>
    <w:p w:rsidR="000D32F5" w:rsidRDefault="000D32F5">
      <w:pPr>
        <w:pStyle w:val="BodyText"/>
        <w:spacing w:before="8"/>
        <w:ind w:left="0"/>
      </w:pPr>
    </w:p>
    <w:p w:rsidR="000D32F5" w:rsidRDefault="003015BB">
      <w:pPr>
        <w:pStyle w:val="ListParagraph"/>
        <w:numPr>
          <w:ilvl w:val="2"/>
          <w:numId w:val="259"/>
        </w:numPr>
        <w:tabs>
          <w:tab w:val="left" w:pos="1424"/>
        </w:tabs>
        <w:ind w:hanging="339"/>
        <w:rPr>
          <w:sz w:val="24"/>
        </w:rPr>
      </w:pPr>
      <w:r>
        <w:rPr>
          <w:i/>
          <w:sz w:val="24"/>
        </w:rPr>
        <w:t xml:space="preserve">x </w:t>
      </w:r>
      <w:r>
        <w:rPr>
          <w:sz w:val="24"/>
        </w:rPr>
        <w:t>is a member of</w:t>
      </w:r>
      <w:r>
        <w:rPr>
          <w:spacing w:val="-6"/>
          <w:sz w:val="24"/>
        </w:rPr>
        <w:t xml:space="preserve"> </w:t>
      </w:r>
      <w:r>
        <w:rPr>
          <w:i/>
          <w:sz w:val="24"/>
        </w:rPr>
        <w:t>S</w:t>
      </w:r>
      <w:r>
        <w:rPr>
          <w:position w:val="-5"/>
          <w:sz w:val="18"/>
        </w:rPr>
        <w:t>1</w:t>
      </w:r>
      <w:r>
        <w:rPr>
          <w:sz w:val="24"/>
        </w:rPr>
        <w:t>,</w:t>
      </w:r>
    </w:p>
    <w:p w:rsidR="000D32F5" w:rsidRDefault="000D32F5">
      <w:pPr>
        <w:pStyle w:val="BodyText"/>
        <w:spacing w:before="2"/>
        <w:ind w:left="0"/>
        <w:rPr>
          <w:sz w:val="26"/>
        </w:rPr>
      </w:pPr>
    </w:p>
    <w:p w:rsidR="000D32F5" w:rsidRDefault="003015BB">
      <w:pPr>
        <w:pStyle w:val="BodyText"/>
        <w:ind w:left="388"/>
      </w:pPr>
      <w:r>
        <w:t>is therefore identical with the statement:</w:t>
      </w:r>
    </w:p>
    <w:p w:rsidR="000D32F5" w:rsidRDefault="000D32F5">
      <w:pPr>
        <w:pStyle w:val="BodyText"/>
        <w:spacing w:before="1"/>
        <w:ind w:left="0"/>
        <w:rPr>
          <w:sz w:val="26"/>
        </w:rPr>
      </w:pPr>
    </w:p>
    <w:p w:rsidR="000D32F5" w:rsidRDefault="003015BB">
      <w:pPr>
        <w:pStyle w:val="ListParagraph"/>
        <w:numPr>
          <w:ilvl w:val="2"/>
          <w:numId w:val="259"/>
        </w:numPr>
        <w:tabs>
          <w:tab w:val="left" w:pos="1424"/>
        </w:tabs>
        <w:spacing w:line="249" w:lineRule="auto"/>
        <w:ind w:left="796" w:right="1092" w:firstLine="288"/>
        <w:rPr>
          <w:sz w:val="24"/>
        </w:rPr>
      </w:pPr>
      <w:r>
        <w:rPr>
          <w:i/>
          <w:sz w:val="24"/>
        </w:rPr>
        <w:t xml:space="preserve">x </w:t>
      </w:r>
      <w:r>
        <w:rPr>
          <w:sz w:val="24"/>
        </w:rPr>
        <w:t>is a member of the set that contains the number two and doesn’t</w:t>
      </w:r>
      <w:r>
        <w:rPr>
          <w:spacing w:val="-38"/>
          <w:sz w:val="24"/>
        </w:rPr>
        <w:t xml:space="preserve"> </w:t>
      </w:r>
      <w:r>
        <w:rPr>
          <w:sz w:val="24"/>
        </w:rPr>
        <w:t>contain anything</w:t>
      </w:r>
      <w:r>
        <w:rPr>
          <w:spacing w:val="-1"/>
          <w:sz w:val="24"/>
        </w:rPr>
        <w:t xml:space="preserve"> </w:t>
      </w:r>
      <w:r>
        <w:rPr>
          <w:sz w:val="24"/>
        </w:rPr>
        <w:t>else;</w:t>
      </w:r>
    </w:p>
    <w:p w:rsidR="000D32F5" w:rsidRDefault="000D32F5">
      <w:pPr>
        <w:pStyle w:val="BodyText"/>
        <w:spacing w:before="3"/>
        <w:ind w:left="0"/>
        <w:rPr>
          <w:sz w:val="25"/>
        </w:rPr>
      </w:pPr>
    </w:p>
    <w:p w:rsidR="000D32F5" w:rsidRDefault="003015BB">
      <w:pPr>
        <w:pStyle w:val="BodyText"/>
        <w:ind w:left="388"/>
      </w:pPr>
      <w:r>
        <w:t>and both statements are identical with:</w:t>
      </w:r>
    </w:p>
    <w:p w:rsidR="000D32F5" w:rsidRDefault="000D32F5">
      <w:pPr>
        <w:pStyle w:val="BodyText"/>
        <w:spacing w:before="1"/>
        <w:ind w:left="0"/>
        <w:rPr>
          <w:sz w:val="26"/>
        </w:rPr>
      </w:pPr>
    </w:p>
    <w:p w:rsidR="000D32F5" w:rsidRDefault="003015BB">
      <w:pPr>
        <w:pStyle w:val="ListParagraph"/>
        <w:numPr>
          <w:ilvl w:val="2"/>
          <w:numId w:val="259"/>
        </w:numPr>
        <w:tabs>
          <w:tab w:val="left" w:pos="1424"/>
        </w:tabs>
        <w:ind w:hanging="339"/>
        <w:rPr>
          <w:sz w:val="24"/>
        </w:rPr>
      </w:pPr>
      <w:r>
        <w:rPr>
          <w:i/>
          <w:sz w:val="24"/>
        </w:rPr>
        <w:t xml:space="preserve">x </w:t>
      </w:r>
      <w:r>
        <w:rPr>
          <w:sz w:val="24"/>
        </w:rPr>
        <w:t>is a member of</w:t>
      </w:r>
      <w:r>
        <w:rPr>
          <w:spacing w:val="-6"/>
          <w:sz w:val="24"/>
        </w:rPr>
        <w:t xml:space="preserve"> </w:t>
      </w:r>
      <w:r>
        <w:rPr>
          <w:i/>
          <w:sz w:val="24"/>
        </w:rPr>
        <w:t>S</w:t>
      </w:r>
      <w:r>
        <w:rPr>
          <w:position w:val="-5"/>
          <w:sz w:val="18"/>
        </w:rPr>
        <w:t>2</w:t>
      </w:r>
      <w:r>
        <w:rPr>
          <w:sz w:val="24"/>
        </w:rPr>
        <w:t>.</w:t>
      </w:r>
    </w:p>
    <w:p w:rsidR="000D32F5" w:rsidRDefault="000D32F5">
      <w:pPr>
        <w:pStyle w:val="BodyText"/>
        <w:spacing w:before="2"/>
        <w:ind w:left="0"/>
        <w:rPr>
          <w:sz w:val="26"/>
        </w:rPr>
      </w:pPr>
    </w:p>
    <w:p w:rsidR="000D32F5" w:rsidRDefault="003015BB">
      <w:pPr>
        <w:pStyle w:val="BodyText"/>
        <w:spacing w:line="249" w:lineRule="auto"/>
        <w:ind w:firstLine="288"/>
      </w:pPr>
      <w:r>
        <w:t>Thus, anything entailed by any one of those statements is e</w:t>
      </w:r>
      <w:r>
        <w:t>ntailed by each of the others, and anything that entails any one of those statements entails each of the others. Thus, (1) entails:</w:t>
      </w:r>
    </w:p>
    <w:p w:rsidR="000D32F5" w:rsidRDefault="000D32F5">
      <w:pPr>
        <w:pStyle w:val="BodyText"/>
        <w:spacing w:before="2"/>
        <w:ind w:left="0"/>
        <w:rPr>
          <w:sz w:val="25"/>
        </w:rPr>
      </w:pPr>
    </w:p>
    <w:p w:rsidR="000D32F5" w:rsidRDefault="003015BB">
      <w:pPr>
        <w:pStyle w:val="ListParagraph"/>
        <w:numPr>
          <w:ilvl w:val="2"/>
          <w:numId w:val="259"/>
        </w:numPr>
        <w:tabs>
          <w:tab w:val="left" w:pos="1424"/>
        </w:tabs>
        <w:spacing w:line="501" w:lineRule="auto"/>
        <w:ind w:left="388" w:right="6162" w:firstLine="696"/>
        <w:rPr>
          <w:sz w:val="24"/>
        </w:rPr>
      </w:pPr>
      <w:r>
        <w:rPr>
          <w:i/>
          <w:sz w:val="24"/>
        </w:rPr>
        <w:t xml:space="preserve">x </w:t>
      </w:r>
      <w:r>
        <w:rPr>
          <w:sz w:val="24"/>
        </w:rPr>
        <w:t>is less than</w:t>
      </w:r>
      <w:r>
        <w:rPr>
          <w:spacing w:val="-13"/>
          <w:sz w:val="24"/>
        </w:rPr>
        <w:t xml:space="preserve"> </w:t>
      </w:r>
      <w:r>
        <w:rPr>
          <w:sz w:val="24"/>
        </w:rPr>
        <w:t>twenty, and so do (2) and (3).</w:t>
      </w:r>
      <w:r>
        <w:rPr>
          <w:spacing w:val="-5"/>
          <w:sz w:val="24"/>
        </w:rPr>
        <w:t xml:space="preserve"> </w:t>
      </w:r>
      <w:r>
        <w:rPr>
          <w:sz w:val="24"/>
        </w:rPr>
        <w:t>And:</w:t>
      </w:r>
    </w:p>
    <w:p w:rsidR="000D32F5" w:rsidRDefault="003015BB">
      <w:pPr>
        <w:pStyle w:val="ListParagraph"/>
        <w:numPr>
          <w:ilvl w:val="2"/>
          <w:numId w:val="259"/>
        </w:numPr>
        <w:tabs>
          <w:tab w:val="left" w:pos="1424"/>
        </w:tabs>
        <w:spacing w:line="274" w:lineRule="exact"/>
        <w:ind w:hanging="339"/>
        <w:rPr>
          <w:sz w:val="24"/>
        </w:rPr>
      </w:pPr>
      <w:r>
        <w:rPr>
          <w:i/>
          <w:sz w:val="24"/>
        </w:rPr>
        <w:t xml:space="preserve">x </w:t>
      </w:r>
      <w:r>
        <w:rPr>
          <w:sz w:val="24"/>
        </w:rPr>
        <w:t>is a whole number greater than one but less than</w:t>
      </w:r>
      <w:r>
        <w:rPr>
          <w:spacing w:val="-13"/>
          <w:sz w:val="24"/>
        </w:rPr>
        <w:t xml:space="preserve"> </w:t>
      </w:r>
      <w:r>
        <w:rPr>
          <w:sz w:val="24"/>
        </w:rPr>
        <w:t>three,</w:t>
      </w:r>
    </w:p>
    <w:p w:rsidR="000D32F5" w:rsidRDefault="000D32F5">
      <w:pPr>
        <w:pStyle w:val="BodyText"/>
        <w:spacing w:before="1"/>
        <w:ind w:left="0"/>
        <w:rPr>
          <w:sz w:val="26"/>
        </w:rPr>
      </w:pPr>
    </w:p>
    <w:p w:rsidR="000D32F5" w:rsidRDefault="003015BB">
      <w:pPr>
        <w:pStyle w:val="BodyText"/>
        <w:spacing w:before="1" w:line="249" w:lineRule="auto"/>
        <w:ind w:left="388" w:right="5246"/>
      </w:pPr>
      <w:r>
        <w:t>entails (1), as well as each of (2) and (3). But the statement:</w:t>
      </w:r>
    </w:p>
    <w:p w:rsidR="000D32F5" w:rsidRDefault="000D32F5">
      <w:pPr>
        <w:pStyle w:val="BodyText"/>
        <w:spacing w:before="2"/>
        <w:ind w:left="0"/>
        <w:rPr>
          <w:sz w:val="25"/>
        </w:rPr>
      </w:pPr>
    </w:p>
    <w:p w:rsidR="000D32F5" w:rsidRDefault="003015BB">
      <w:pPr>
        <w:pStyle w:val="ListParagraph"/>
        <w:numPr>
          <w:ilvl w:val="2"/>
          <w:numId w:val="259"/>
        </w:numPr>
        <w:tabs>
          <w:tab w:val="left" w:pos="1424"/>
        </w:tabs>
        <w:ind w:hanging="339"/>
        <w:rPr>
          <w:sz w:val="24"/>
        </w:rPr>
      </w:pPr>
      <w:r>
        <w:rPr>
          <w:i/>
          <w:sz w:val="24"/>
        </w:rPr>
        <w:t xml:space="preserve">x </w:t>
      </w:r>
      <w:r>
        <w:rPr>
          <w:sz w:val="24"/>
        </w:rPr>
        <w:t>has the property of being Fred’s favorite</w:t>
      </w:r>
      <w:r>
        <w:rPr>
          <w:spacing w:val="-9"/>
          <w:sz w:val="24"/>
        </w:rPr>
        <w:t xml:space="preserve"> </w:t>
      </w:r>
      <w:r>
        <w:rPr>
          <w:sz w:val="24"/>
        </w:rPr>
        <w:t>number,</w:t>
      </w:r>
    </w:p>
    <w:p w:rsidR="000D32F5" w:rsidRDefault="000D32F5">
      <w:pPr>
        <w:pStyle w:val="BodyText"/>
        <w:spacing w:before="1"/>
        <w:ind w:left="0"/>
        <w:rPr>
          <w:sz w:val="26"/>
        </w:rPr>
      </w:pPr>
    </w:p>
    <w:p w:rsidR="000D32F5" w:rsidRDefault="003015BB">
      <w:pPr>
        <w:pStyle w:val="BodyText"/>
        <w:ind w:left="388"/>
      </w:pPr>
      <w:r>
        <w:t>entails:</w:t>
      </w:r>
    </w:p>
    <w:p w:rsidR="000D32F5" w:rsidRDefault="000D32F5">
      <w:pPr>
        <w:pStyle w:val="BodyText"/>
        <w:spacing w:before="1"/>
        <w:ind w:left="0"/>
        <w:rPr>
          <w:sz w:val="26"/>
        </w:rPr>
      </w:pPr>
    </w:p>
    <w:p w:rsidR="000D32F5" w:rsidRDefault="003015BB">
      <w:pPr>
        <w:pStyle w:val="ListParagraph"/>
        <w:numPr>
          <w:ilvl w:val="2"/>
          <w:numId w:val="259"/>
        </w:numPr>
        <w:tabs>
          <w:tab w:val="left" w:pos="1424"/>
        </w:tabs>
        <w:spacing w:line="501" w:lineRule="auto"/>
        <w:ind w:left="388" w:right="3111" w:firstLine="696"/>
        <w:rPr>
          <w:sz w:val="24"/>
        </w:rPr>
      </w:pPr>
      <w:r>
        <w:rPr>
          <w:i/>
          <w:sz w:val="24"/>
        </w:rPr>
        <w:t xml:space="preserve">x </w:t>
      </w:r>
      <w:r>
        <w:rPr>
          <w:sz w:val="24"/>
        </w:rPr>
        <w:t>has the property that Fred is aware of its</w:t>
      </w:r>
      <w:r>
        <w:rPr>
          <w:spacing w:val="-32"/>
          <w:sz w:val="24"/>
        </w:rPr>
        <w:t xml:space="preserve"> </w:t>
      </w:r>
      <w:r>
        <w:rPr>
          <w:sz w:val="24"/>
        </w:rPr>
        <w:t>existence, but (1) doesn’t entail this, and neither do (2) or (3).</w:t>
      </w:r>
      <w:r>
        <w:rPr>
          <w:spacing w:val="-17"/>
          <w:sz w:val="24"/>
        </w:rPr>
        <w:t xml:space="preserve"> </w:t>
      </w:r>
      <w:r>
        <w:rPr>
          <w:sz w:val="24"/>
        </w:rPr>
        <w:t>And</w:t>
      </w:r>
    </w:p>
    <w:p w:rsidR="000D32F5" w:rsidRDefault="003015BB">
      <w:pPr>
        <w:pStyle w:val="ListParagraph"/>
        <w:numPr>
          <w:ilvl w:val="2"/>
          <w:numId w:val="259"/>
        </w:numPr>
        <w:tabs>
          <w:tab w:val="left" w:pos="1424"/>
        </w:tabs>
        <w:spacing w:line="249" w:lineRule="auto"/>
        <w:ind w:left="796" w:right="879" w:firstLine="288"/>
        <w:rPr>
          <w:sz w:val="24"/>
        </w:rPr>
      </w:pPr>
      <w:r>
        <w:rPr>
          <w:i/>
          <w:sz w:val="24"/>
        </w:rPr>
        <w:t xml:space="preserve">x </w:t>
      </w:r>
      <w:r>
        <w:rPr>
          <w:sz w:val="24"/>
        </w:rPr>
        <w:t>has the property that it is a number that is preferred by Fred to every</w:t>
      </w:r>
      <w:r>
        <w:rPr>
          <w:spacing w:val="-40"/>
          <w:sz w:val="24"/>
        </w:rPr>
        <w:t xml:space="preserve"> </w:t>
      </w:r>
      <w:r>
        <w:rPr>
          <w:sz w:val="24"/>
        </w:rPr>
        <w:t>other number that Fred has</w:t>
      </w:r>
      <w:r>
        <w:rPr>
          <w:spacing w:val="-4"/>
          <w:sz w:val="24"/>
        </w:rPr>
        <w:t xml:space="preserve"> </w:t>
      </w:r>
      <w:r>
        <w:rPr>
          <w:sz w:val="24"/>
        </w:rPr>
        <w:t>considered,</w:t>
      </w:r>
    </w:p>
    <w:p w:rsidR="000D32F5" w:rsidRDefault="000D32F5">
      <w:pPr>
        <w:pStyle w:val="BodyText"/>
        <w:spacing w:before="1"/>
        <w:ind w:left="0"/>
        <w:rPr>
          <w:sz w:val="25"/>
        </w:rPr>
      </w:pPr>
    </w:p>
    <w:p w:rsidR="000D32F5" w:rsidRDefault="003015BB">
      <w:pPr>
        <w:pStyle w:val="BodyText"/>
        <w:spacing w:line="249" w:lineRule="auto"/>
        <w:ind w:firstLine="288"/>
      </w:pPr>
      <w:r>
        <w:t>entails (6), but it doesn’t entail (1) or (2) or (3). It follows that p</w:t>
      </w:r>
      <w:r>
        <w:t>roperties cannot be identified with sets of their instances without mutilating the most basic principles of logic.</w:t>
      </w:r>
    </w:p>
    <w:p w:rsidR="000D32F5" w:rsidRDefault="003015BB">
      <w:pPr>
        <w:pStyle w:val="BodyText"/>
        <w:spacing w:before="2" w:line="249" w:lineRule="auto"/>
        <w:ind w:right="185" w:firstLine="288"/>
      </w:pPr>
      <w:r>
        <w:t xml:space="preserve">“But surely that’s wrong,” one will say. “(1) is the statement that </w:t>
      </w:r>
      <w:r>
        <w:rPr>
          <w:i/>
        </w:rPr>
        <w:t xml:space="preserve">x </w:t>
      </w:r>
      <w:r>
        <w:t>is a member of the smallest set that contains the smallest number divis</w:t>
      </w:r>
      <w:r>
        <w:t xml:space="preserve">ible by two,” and (2) is the statement that </w:t>
      </w:r>
      <w:r>
        <w:rPr>
          <w:i/>
        </w:rPr>
        <w:t xml:space="preserve">x </w:t>
      </w:r>
      <w:r>
        <w:t>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lastRenderedPageBreak/>
        <w:t>a member of the smallest set containing Fred’s favorite number. So I don’t see how (1) and (2) could entail, and be entailed by, the same things; nor do I see how (1) and (6) could entail, or be en</w:t>
      </w:r>
      <w:r>
        <w:t>tailed by, different things.”</w:t>
      </w:r>
    </w:p>
    <w:p w:rsidR="000D32F5" w:rsidRDefault="003015BB">
      <w:pPr>
        <w:pStyle w:val="BodyText"/>
        <w:spacing w:before="3" w:line="249" w:lineRule="auto"/>
        <w:ind w:right="191" w:firstLine="288"/>
      </w:pPr>
      <w:r>
        <w:t>If the expression “the set containing Fred’s favorite number” is taken in this way—in other words, if it’s taken in such a way that (1) and (6) are equivalent, whereas (1) and (2) are not— then the word “set” is going proxy for the word “property.” If by “</w:t>
      </w:r>
      <w:r>
        <w:t xml:space="preserve">the set containing Fred’s favorite number” you mean, </w:t>
      </w:r>
      <w:r>
        <w:rPr>
          <w:i/>
        </w:rPr>
        <w:t xml:space="preserve">not </w:t>
      </w:r>
      <w:r>
        <w:t>“the set containing the number two,” but instead “</w:t>
      </w:r>
      <w:r>
        <w:rPr>
          <w:i/>
        </w:rPr>
        <w:t xml:space="preserve">any </w:t>
      </w:r>
      <w:r>
        <w:t xml:space="preserve">set, whatever its membership, that comprises Fred’s favorite number,” then what you mean by “the set containing Fred’s favorite number” is: “any </w:t>
      </w:r>
      <w:r>
        <w:t xml:space="preserve">set that is generated by the </w:t>
      </w:r>
      <w:r>
        <w:rPr>
          <w:i/>
        </w:rPr>
        <w:t xml:space="preserve">property </w:t>
      </w:r>
      <w:r>
        <w:t>of being Fred’s favorite number.” But in that case, when you make statements about “sets,” you’re really talking about properties.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9"/>
        </w:numPr>
        <w:tabs>
          <w:tab w:val="left" w:pos="748"/>
        </w:tabs>
        <w:rPr>
          <w:u w:val="none"/>
        </w:rPr>
      </w:pPr>
      <w:bookmarkStart w:id="185" w:name="_bookmark184"/>
      <w:bookmarkEnd w:id="185"/>
      <w:r>
        <w:rPr>
          <w:u w:val="none"/>
        </w:rPr>
        <w:lastRenderedPageBreak/>
        <w:t>The axiom of</w:t>
      </w:r>
      <w:r>
        <w:rPr>
          <w:spacing w:val="-4"/>
          <w:u w:val="none"/>
        </w:rPr>
        <w:t xml:space="preserve"> </w:t>
      </w:r>
      <w:r>
        <w:rPr>
          <w:u w:val="none"/>
        </w:rPr>
        <w:t>extensionality</w:t>
      </w:r>
    </w:p>
    <w:p w:rsidR="000D32F5" w:rsidRDefault="000D32F5">
      <w:pPr>
        <w:pStyle w:val="BodyText"/>
        <w:ind w:left="0"/>
        <w:rPr>
          <w:b/>
          <w:sz w:val="26"/>
        </w:rPr>
      </w:pPr>
    </w:p>
    <w:p w:rsidR="000D32F5" w:rsidRDefault="000D32F5">
      <w:pPr>
        <w:pStyle w:val="BodyText"/>
        <w:spacing w:before="1"/>
        <w:ind w:left="0"/>
        <w:rPr>
          <w:b/>
          <w:sz w:val="25"/>
        </w:rPr>
      </w:pPr>
    </w:p>
    <w:p w:rsidR="000D32F5" w:rsidRDefault="003015BB">
      <w:pPr>
        <w:pStyle w:val="BodyText"/>
        <w:spacing w:line="249" w:lineRule="auto"/>
        <w:ind w:right="196" w:firstLine="288"/>
      </w:pPr>
      <w:r>
        <w:t>It may be obvious at this point that properties</w:t>
      </w:r>
      <w:r>
        <w:t xml:space="preserve"> aren’t identical with sets of their instances. But this now obvious point is easily extended to reveal the futility of attempts to show that properties, if existent, are spatiotemporal. But in order to make the needed extensions, we must take a very quick</w:t>
      </w:r>
      <w:r>
        <w:t xml:space="preserve"> detour through a bit of set theory.</w:t>
      </w:r>
    </w:p>
    <w:p w:rsidR="000D32F5" w:rsidRDefault="003015BB">
      <w:pPr>
        <w:pStyle w:val="BodyText"/>
        <w:spacing w:before="4" w:line="249" w:lineRule="auto"/>
        <w:ind w:right="105" w:firstLine="288"/>
      </w:pPr>
      <w:r>
        <w:t xml:space="preserve">Two very different properties can be </w:t>
      </w:r>
      <w:r>
        <w:rPr>
          <w:b/>
          <w:i/>
        </w:rPr>
        <w:t xml:space="preserve">co-extensive. </w:t>
      </w:r>
      <w:r>
        <w:t xml:space="preserve">Two properties are co-extensive if any instance of the one is an instance of the other. But different </w:t>
      </w:r>
      <w:r>
        <w:rPr>
          <w:i/>
        </w:rPr>
        <w:t xml:space="preserve">sets </w:t>
      </w:r>
      <w:r>
        <w:t xml:space="preserve">cannot have the same members. This is known as the </w:t>
      </w:r>
      <w:r>
        <w:rPr>
          <w:b/>
          <w:i/>
        </w:rPr>
        <w:t>axiom of e</w:t>
      </w:r>
      <w:r>
        <w:rPr>
          <w:b/>
          <w:i/>
        </w:rPr>
        <w:t xml:space="preserve">xtensionality. </w:t>
      </w:r>
      <w:r>
        <w:t xml:space="preserve">Since different properties can generate the same set, properties aren’t identical with sets of their instances. We’ll revisit this point later in this chapter. So if </w:t>
      </w:r>
      <w:r>
        <w:rPr>
          <w:i/>
        </w:rPr>
        <w:t>S</w:t>
      </w:r>
      <w:r>
        <w:rPr>
          <w:position w:val="-5"/>
          <w:sz w:val="18"/>
        </w:rPr>
        <w:t xml:space="preserve">1 </w:t>
      </w:r>
      <w:r>
        <w:t xml:space="preserve">is a set and </w:t>
      </w:r>
      <w:r>
        <w:rPr>
          <w:i/>
        </w:rPr>
        <w:t>S</w:t>
      </w:r>
      <w:r>
        <w:rPr>
          <w:position w:val="-5"/>
          <w:sz w:val="18"/>
        </w:rPr>
        <w:t xml:space="preserve">2 </w:t>
      </w:r>
      <w:r>
        <w:t xml:space="preserve">is a set, then </w:t>
      </w:r>
      <w:r>
        <w:rPr>
          <w:i/>
        </w:rPr>
        <w:t>S</w:t>
      </w:r>
      <w:r>
        <w:rPr>
          <w:position w:val="-5"/>
          <w:sz w:val="18"/>
        </w:rPr>
        <w:t xml:space="preserve">1 </w:t>
      </w:r>
      <w:r>
        <w:t xml:space="preserve">is identical with </w:t>
      </w:r>
      <w:r>
        <w:rPr>
          <w:i/>
        </w:rPr>
        <w:t>S</w:t>
      </w:r>
      <w:r>
        <w:rPr>
          <w:position w:val="-5"/>
          <w:sz w:val="18"/>
        </w:rPr>
        <w:t xml:space="preserve">2 </w:t>
      </w:r>
      <w:r>
        <w:t>if and only if no</w:t>
      </w:r>
      <w:r>
        <w:t xml:space="preserve">thing is a member of the one that isn’t also a member of the other. A set whose members are </w:t>
      </w:r>
      <w:r>
        <w:rPr>
          <w:i/>
        </w:rPr>
        <w:t>x</w:t>
      </w:r>
      <w:r>
        <w:t xml:space="preserve">, </w:t>
      </w:r>
      <w:r>
        <w:rPr>
          <w:i/>
        </w:rPr>
        <w:t>y</w:t>
      </w:r>
      <w:r>
        <w:t xml:space="preserve">, and </w:t>
      </w:r>
      <w:r>
        <w:rPr>
          <w:i/>
        </w:rPr>
        <w:t xml:space="preserve">z </w:t>
      </w:r>
      <w:r>
        <w:t xml:space="preserve">can’t fail to have those members any more than it can fail to be itself—indeed, for it to fail to have those members would be for it to be fail to be itself. Thus, sets are </w:t>
      </w:r>
      <w:r>
        <w:rPr>
          <w:i/>
        </w:rPr>
        <w:t xml:space="preserve">individuated </w:t>
      </w:r>
      <w:r>
        <w:t>by their memberships. This principle is sometimes known as the axiom o</w:t>
      </w:r>
      <w:r>
        <w:t>f extensionality.</w:t>
      </w:r>
    </w:p>
    <w:p w:rsidR="000D32F5" w:rsidRDefault="003015BB">
      <w:pPr>
        <w:pStyle w:val="BodyText"/>
        <w:spacing w:before="10"/>
        <w:ind w:left="388"/>
      </w:pPr>
      <w:r>
        <w:t>A corollary of this axiom is that a set’s membership is frozen—frozen, indeed, in two senses.</w:t>
      </w:r>
    </w:p>
    <w:p w:rsidR="000D32F5" w:rsidRDefault="003015BB">
      <w:pPr>
        <w:pStyle w:val="BodyText"/>
        <w:spacing w:before="12" w:line="252" w:lineRule="auto"/>
      </w:pPr>
      <w:r>
        <w:t xml:space="preserve">First, it’s temporally frozen. Sets don’t gain members and they don’t lose them. Second, it’s </w:t>
      </w:r>
      <w:r>
        <w:rPr>
          <w:i/>
        </w:rPr>
        <w:t xml:space="preserve">modally </w:t>
      </w:r>
      <w:r>
        <w:t xml:space="preserve">frozen. If a set’s actual members are </w:t>
      </w:r>
      <w:r>
        <w:rPr>
          <w:i/>
        </w:rPr>
        <w:t>x</w:t>
      </w:r>
      <w:r>
        <w:rPr>
          <w:position w:val="-5"/>
          <w:sz w:val="18"/>
        </w:rPr>
        <w:t>1</w:t>
      </w:r>
      <w:r>
        <w:t>..</w:t>
      </w:r>
      <w:r>
        <w:t>.</w:t>
      </w:r>
      <w:r>
        <w:rPr>
          <w:i/>
        </w:rPr>
        <w:t>x</w:t>
      </w:r>
      <w:r>
        <w:rPr>
          <w:position w:val="-5"/>
          <w:sz w:val="18"/>
        </w:rPr>
        <w:t>n</w:t>
      </w:r>
      <w:r>
        <w:t>, it couldn’t possibly exist without having exactly those members.</w:t>
      </w:r>
    </w:p>
    <w:p w:rsidR="000D32F5" w:rsidRDefault="003015BB">
      <w:pPr>
        <w:pStyle w:val="BodyText"/>
        <w:spacing w:line="249" w:lineRule="auto"/>
        <w:ind w:right="105" w:firstLine="288"/>
      </w:pPr>
      <w:r>
        <w:t xml:space="preserve">This may at first seem patently false. “Surely the set of people changes from year to year; people are born; people die.” This is the wrong view. The right view is that some one </w:t>
      </w:r>
      <w:r>
        <w:rPr>
          <w:i/>
        </w:rPr>
        <w:t>property</w:t>
      </w:r>
      <w:r>
        <w:t xml:space="preserve">— that of being a person—generates </w:t>
      </w:r>
      <w:r>
        <w:rPr>
          <w:i/>
        </w:rPr>
        <w:t xml:space="preserve">different </w:t>
      </w:r>
      <w:r>
        <w:t xml:space="preserve">sets at different times. So really there is no such thing as </w:t>
      </w:r>
      <w:r>
        <w:rPr>
          <w:i/>
        </w:rPr>
        <w:t xml:space="preserve">the </w:t>
      </w:r>
      <w:r>
        <w:t>set of people. There is the set of people at 3:00 P.M. Apri</w:t>
      </w:r>
      <w:bookmarkStart w:id="186" w:name="_bookmark185"/>
      <w:bookmarkEnd w:id="186"/>
      <w:r>
        <w:t>l</w:t>
      </w:r>
      <w:hyperlink w:anchor="_bookmark1910" w:history="1">
        <w:r>
          <w:rPr>
            <w:color w:val="0562C1"/>
            <w:u w:val="single" w:color="0562C1"/>
          </w:rPr>
          <w:t>[H2]</w:t>
        </w:r>
      </w:hyperlink>
      <w:r>
        <w:rPr>
          <w:color w:val="0562C1"/>
        </w:rPr>
        <w:t xml:space="preserve"> </w:t>
      </w:r>
      <w:r>
        <w:t>28, 2009, the set of people at 3:01 P.M. April 2</w:t>
      </w:r>
      <w:r>
        <w:t>8, 2009, etc.</w:t>
      </w:r>
    </w:p>
    <w:p w:rsidR="000D32F5" w:rsidRDefault="003015BB">
      <w:pPr>
        <w:pStyle w:val="BodyText"/>
        <w:spacing w:before="1" w:line="249" w:lineRule="auto"/>
        <w:ind w:right="286" w:firstLine="288"/>
      </w:pPr>
      <w:r>
        <w:t xml:space="preserve">And if </w:t>
      </w:r>
      <w:r>
        <w:rPr>
          <w:i/>
        </w:rPr>
        <w:t xml:space="preserve">S </w:t>
      </w:r>
      <w:r>
        <w:t>is the set of people—in other words, if it’s the set that contains you, me, Barack Obama, etc.—</w:t>
      </w:r>
      <w:r>
        <w:rPr>
          <w:i/>
        </w:rPr>
        <w:t xml:space="preserve">S </w:t>
      </w:r>
      <w:r>
        <w:t xml:space="preserve">couldn’t possibly exist in a universe in which one of us three didn’t exist. Of course, there could be </w:t>
      </w:r>
      <w:r>
        <w:rPr>
          <w:i/>
        </w:rPr>
        <w:t xml:space="preserve">people </w:t>
      </w:r>
      <w:r>
        <w:t>in a world where one of us</w:t>
      </w:r>
      <w:r>
        <w:t xml:space="preserve"> didn’t exist. And, in that world, the </w:t>
      </w:r>
      <w:r>
        <w:rPr>
          <w:i/>
        </w:rPr>
        <w:t xml:space="preserve">property </w:t>
      </w:r>
      <w:r>
        <w:t xml:space="preserve">of being a person would generate </w:t>
      </w:r>
      <w:r>
        <w:rPr>
          <w:i/>
        </w:rPr>
        <w:t xml:space="preserve">a </w:t>
      </w:r>
      <w:r>
        <w:t xml:space="preserve">set. But that set wouldn’t be </w:t>
      </w:r>
      <w:r>
        <w:rPr>
          <w:i/>
        </w:rPr>
        <w:t>S</w:t>
      </w:r>
      <w:r>
        <w:t>. It would be some other set.</w:t>
      </w:r>
    </w:p>
    <w:p w:rsidR="000D32F5" w:rsidRDefault="003015BB">
      <w:pPr>
        <w:pStyle w:val="BodyText"/>
        <w:spacing w:before="5" w:line="249" w:lineRule="auto"/>
        <w:ind w:right="155" w:firstLine="288"/>
      </w:pPr>
      <w:r>
        <w:t>“But,” one might ask, “isn’t the axiom of extensionality just a matter of convention? Couldn’t we stipulate that</w:t>
      </w:r>
      <w:r>
        <w:t xml:space="preserve"> sets </w:t>
      </w:r>
      <w:r>
        <w:rPr>
          <w:i/>
        </w:rPr>
        <w:t xml:space="preserve">could </w:t>
      </w:r>
      <w:r>
        <w:t xml:space="preserve">lose and gain members?” If we used the word “set” in this way, it would become a proxy for the word “property.” To say that the “set” of humans changes every time someone is born or dies is to say that, at any given time, this set’s membership </w:t>
      </w:r>
      <w:r>
        <w:t xml:space="preserve">is determined by what it is that, at that time, has the </w:t>
      </w:r>
      <w:r>
        <w:rPr>
          <w:i/>
        </w:rPr>
        <w:t xml:space="preserve">property </w:t>
      </w:r>
      <w:r>
        <w:t>of being human. So, while there’s nothing wrong with using the word “set” in this way, it isn’t an option for somebody who wishes to replace properties with sets.</w:t>
      </w:r>
    </w:p>
    <w:p w:rsidR="000D32F5" w:rsidRDefault="003015BB">
      <w:pPr>
        <w:pStyle w:val="BodyText"/>
        <w:spacing w:before="6" w:line="249" w:lineRule="auto"/>
        <w:ind w:right="160" w:firstLine="288"/>
      </w:pPr>
      <w:r>
        <w:t>Having taken care of these technical preliminaries let us move on to matters of substance. If some piece of copper happens, at a given time, to be conducting electricity, it’s because of what is going on right then and there. The fact that there exists som</w:t>
      </w:r>
      <w:r>
        <w:t xml:space="preserve">e other piece of copper in some remote galaxy is irrelevant. But if </w:t>
      </w:r>
      <w:r>
        <w:rPr>
          <w:i/>
        </w:rPr>
        <w:t xml:space="preserve">S </w:t>
      </w:r>
      <w:r>
        <w:t xml:space="preserve">is the set of all pieces of copper, the existence of that other piece of copper </w:t>
      </w:r>
      <w:r>
        <w:rPr>
          <w:i/>
        </w:rPr>
        <w:t xml:space="preserve">is </w:t>
      </w:r>
      <w:r>
        <w:t xml:space="preserve">relevant to </w:t>
      </w:r>
      <w:r>
        <w:rPr>
          <w:i/>
        </w:rPr>
        <w:t>S</w:t>
      </w:r>
      <w:r>
        <w:t>’s existence. Sets are individuated by their memberships. (The set consisting of Smith, La</w:t>
      </w:r>
      <w:r>
        <w:t xml:space="preserve">rry, and Sally ceases to exist if Smith does.) So if, for some reason, the universe hadn’t begotten that other piece of copper, then </w:t>
      </w:r>
      <w:r>
        <w:rPr>
          <w:i/>
        </w:rPr>
        <w:t xml:space="preserve">S </w:t>
      </w:r>
      <w:r>
        <w:t>wouldn’t exist. But what difference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ind w:left="387" w:hanging="288"/>
      </w:pPr>
      <w:r>
        <w:lastRenderedPageBreak/>
        <w:t xml:space="preserve">would that make to the fact that </w:t>
      </w:r>
      <w:r>
        <w:rPr>
          <w:i/>
        </w:rPr>
        <w:t xml:space="preserve">this </w:t>
      </w:r>
      <w:r>
        <w:t>piece of copper is conducting electri</w:t>
      </w:r>
      <w:r>
        <w:t>city? None</w:t>
      </w:r>
      <w:bookmarkStart w:id="187" w:name="_bookmark186"/>
      <w:bookmarkEnd w:id="187"/>
      <w:r>
        <w:t>.</w:t>
      </w:r>
      <w:r>
        <w:rPr>
          <w:color w:val="0562C1"/>
          <w:position w:val="18"/>
          <w:u w:val="single" w:color="0562C1"/>
        </w:rPr>
        <w:t>[121]</w:t>
      </w:r>
    </w:p>
    <w:p w:rsidR="000D32F5" w:rsidRDefault="003015BB">
      <w:pPr>
        <w:pStyle w:val="BodyText"/>
        <w:spacing w:before="12" w:line="249" w:lineRule="auto"/>
        <w:ind w:right="128" w:firstLine="288"/>
      </w:pPr>
      <w:r>
        <w:t xml:space="preserve">Any given thing belongs to many different sets. What those sets are is only as good an indicator of how that thing is as it is an indicator of what properties that thing has. If </w:t>
      </w:r>
      <w:r>
        <w:rPr>
          <w:i/>
        </w:rPr>
        <w:t xml:space="preserve">S </w:t>
      </w:r>
      <w:r>
        <w:t xml:space="preserve">is the set of people who actually exist, then </w:t>
      </w:r>
      <w:r>
        <w:rPr>
          <w:i/>
        </w:rPr>
        <w:t xml:space="preserve">S </w:t>
      </w:r>
      <w:r>
        <w:t>doesn’t exi</w:t>
      </w:r>
      <w:r>
        <w:t xml:space="preserve">st in a world </w:t>
      </w:r>
      <w:r>
        <w:rPr>
          <w:i/>
        </w:rPr>
        <w:t xml:space="preserve">W </w:t>
      </w:r>
      <w:r>
        <w:t xml:space="preserve">where Dick Cheney doesn’t exist but is otherwise exactly like our world. But what difference does that make to my life-path in </w:t>
      </w:r>
      <w:r>
        <w:rPr>
          <w:i/>
        </w:rPr>
        <w:t>W</w:t>
      </w:r>
      <w:r>
        <w:t>? None. So far as you can learn anything about me from the fact that I belong to the set of humans, it’s because</w:t>
      </w:r>
      <w:r>
        <w:t>, in learning this, you are learning that I have the property of being human.</w:t>
      </w:r>
    </w:p>
    <w:p w:rsidR="000D32F5" w:rsidRDefault="003015BB">
      <w:pPr>
        <w:pStyle w:val="BodyText"/>
        <w:spacing w:before="6" w:line="249" w:lineRule="auto"/>
        <w:ind w:right="123" w:firstLine="288"/>
      </w:pPr>
      <w:r>
        <w:t xml:space="preserve">Everything just said about sets can be said of </w:t>
      </w:r>
      <w:r>
        <w:rPr>
          <w:i/>
        </w:rPr>
        <w:t xml:space="preserve">any </w:t>
      </w:r>
      <w:r>
        <w:t xml:space="preserve">entity that is constituted by property- instances. Suppose, for argument’s sake, that there is a “scattered object” consisting </w:t>
      </w:r>
      <w:r>
        <w:t>of all and only those human beings in existence. (This is a popular view among philosophers</w:t>
      </w:r>
      <w:bookmarkStart w:id="188" w:name="_bookmark187"/>
      <w:bookmarkEnd w:id="188"/>
      <w:r>
        <w:t>.</w:t>
      </w:r>
      <w:r>
        <w:rPr>
          <w:color w:val="0562C1"/>
          <w:position w:val="18"/>
          <w:u w:val="single" w:color="0562C1"/>
        </w:rPr>
        <w:t>[122]</w:t>
      </w:r>
      <w:r>
        <w:t xml:space="preserve">) Just replace each occurrence of “set” in the argument just given with “scattered object consisting of all and only human beings,” and the resulting argument </w:t>
      </w:r>
      <w:r>
        <w:t xml:space="preserve">shows that the property of being a person isn’t identical with that set. (Also, we’ll see in the next section that, setting aside properties that have only one instance, there are </w:t>
      </w:r>
      <w:r>
        <w:rPr>
          <w:i/>
        </w:rPr>
        <w:t xml:space="preserve">no </w:t>
      </w:r>
      <w:r>
        <w:t>spatiotemporal entities that can be identified with a given property’s instances. There are no “scattered objects.”)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7"/>
        </w:numPr>
        <w:tabs>
          <w:tab w:val="left" w:pos="748"/>
        </w:tabs>
        <w:rPr>
          <w:u w:val="none"/>
        </w:rPr>
      </w:pPr>
      <w:bookmarkStart w:id="189" w:name="_bookmark188"/>
      <w:bookmarkEnd w:id="189"/>
      <w:r>
        <w:rPr>
          <w:u w:val="none"/>
        </w:rPr>
        <w:lastRenderedPageBreak/>
        <w:t>Arguments against</w:t>
      </w:r>
      <w:r>
        <w:rPr>
          <w:spacing w:val="-3"/>
          <w:u w:val="none"/>
        </w:rPr>
        <w:t xml:space="preserve"> </w:t>
      </w:r>
      <w:r>
        <w:rPr>
          <w:u w:val="none"/>
        </w:rPr>
        <w:t>Platonism</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It is seldom denied that there are instances of properties, but it has often been denied that there </w:t>
      </w:r>
      <w:r>
        <w:t>are non-spatiotemporal entities. But it’s hard to see:</w:t>
      </w:r>
    </w:p>
    <w:p w:rsidR="000D32F5" w:rsidRDefault="000D32F5">
      <w:pPr>
        <w:pStyle w:val="BodyText"/>
        <w:spacing w:before="2"/>
        <w:ind w:left="0"/>
        <w:rPr>
          <w:sz w:val="25"/>
        </w:rPr>
      </w:pPr>
    </w:p>
    <w:p w:rsidR="000D32F5" w:rsidRDefault="003015BB">
      <w:pPr>
        <w:pStyle w:val="ListParagraph"/>
        <w:numPr>
          <w:ilvl w:val="2"/>
          <w:numId w:val="257"/>
        </w:numPr>
        <w:tabs>
          <w:tab w:val="left" w:pos="1371"/>
        </w:tabs>
        <w:spacing w:line="249" w:lineRule="auto"/>
        <w:ind w:right="1158" w:firstLine="288"/>
        <w:rPr>
          <w:sz w:val="24"/>
        </w:rPr>
      </w:pPr>
      <w:r>
        <w:rPr>
          <w:sz w:val="24"/>
        </w:rPr>
        <w:t>How there could be instances of properties without there being</w:t>
      </w:r>
      <w:r>
        <w:rPr>
          <w:spacing w:val="-38"/>
          <w:sz w:val="24"/>
        </w:rPr>
        <w:t xml:space="preserve"> </w:t>
      </w:r>
      <w:r>
        <w:rPr>
          <w:sz w:val="24"/>
        </w:rPr>
        <w:t>properties themselves,</w:t>
      </w:r>
    </w:p>
    <w:p w:rsidR="000D32F5" w:rsidRDefault="000D32F5">
      <w:pPr>
        <w:pStyle w:val="BodyText"/>
        <w:spacing w:before="2"/>
        <w:ind w:left="0"/>
        <w:rPr>
          <w:sz w:val="25"/>
        </w:rPr>
      </w:pPr>
    </w:p>
    <w:p w:rsidR="000D32F5" w:rsidRDefault="003015BB">
      <w:pPr>
        <w:pStyle w:val="BodyText"/>
        <w:spacing w:before="1"/>
        <w:ind w:left="388"/>
      </w:pPr>
      <w:r>
        <w:t>and it is also hard to see:</w:t>
      </w:r>
    </w:p>
    <w:p w:rsidR="000D32F5" w:rsidRDefault="000D32F5">
      <w:pPr>
        <w:pStyle w:val="BodyText"/>
        <w:spacing w:before="1"/>
        <w:ind w:left="0"/>
        <w:rPr>
          <w:sz w:val="26"/>
        </w:rPr>
      </w:pPr>
    </w:p>
    <w:p w:rsidR="000D32F5" w:rsidRDefault="003015BB">
      <w:pPr>
        <w:pStyle w:val="ListParagraph"/>
        <w:numPr>
          <w:ilvl w:val="2"/>
          <w:numId w:val="257"/>
        </w:numPr>
        <w:tabs>
          <w:tab w:val="left" w:pos="1437"/>
        </w:tabs>
        <w:ind w:left="1436" w:hanging="352"/>
        <w:rPr>
          <w:sz w:val="24"/>
        </w:rPr>
      </w:pPr>
      <w:r>
        <w:rPr>
          <w:sz w:val="24"/>
        </w:rPr>
        <w:t>How properties could be given spatiotemporal</w:t>
      </w:r>
      <w:r>
        <w:rPr>
          <w:spacing w:val="-8"/>
          <w:sz w:val="24"/>
        </w:rPr>
        <w:t xml:space="preserve"> </w:t>
      </w:r>
      <w:r>
        <w:rPr>
          <w:sz w:val="24"/>
        </w:rPr>
        <w:t>coordinates.</w:t>
      </w:r>
    </w:p>
    <w:p w:rsidR="000D32F5" w:rsidRDefault="000D32F5">
      <w:pPr>
        <w:pStyle w:val="BodyText"/>
        <w:spacing w:before="1"/>
        <w:ind w:left="0"/>
        <w:rPr>
          <w:sz w:val="26"/>
        </w:rPr>
      </w:pPr>
    </w:p>
    <w:p w:rsidR="000D32F5" w:rsidRDefault="003015BB">
      <w:pPr>
        <w:pStyle w:val="BodyText"/>
        <w:spacing w:line="249" w:lineRule="auto"/>
        <w:ind w:right="105" w:firstLine="288"/>
      </w:pPr>
      <w:r>
        <w:t xml:space="preserve">Opponents of Platonism respond either by saying that (i) involves some sort of logical or linguistic trickery or by saying that properties </w:t>
      </w:r>
      <w:r>
        <w:rPr>
          <w:i/>
        </w:rPr>
        <w:t xml:space="preserve">can </w:t>
      </w:r>
      <w:r>
        <w:t>be identified with spatiotemporal entities. Let us now</w:t>
      </w:r>
      <w:r>
        <w:t xml:space="preserve"> consider how anti-Platonists defend their view.</w:t>
      </w:r>
    </w:p>
    <w:p w:rsidR="000D32F5" w:rsidRDefault="000D32F5">
      <w:pPr>
        <w:pStyle w:val="BodyText"/>
        <w:spacing w:before="3"/>
        <w:ind w:left="0"/>
        <w:rPr>
          <w:sz w:val="25"/>
        </w:rPr>
      </w:pPr>
    </w:p>
    <w:p w:rsidR="000D32F5" w:rsidRDefault="003015BB">
      <w:pPr>
        <w:pStyle w:val="Heading2"/>
        <w:spacing w:before="0"/>
        <w:ind w:left="388"/>
        <w:rPr>
          <w:u w:val="none"/>
        </w:rPr>
      </w:pPr>
      <w:r>
        <w:rPr>
          <w:u w:val="none"/>
        </w:rPr>
        <w:t>2.1. Argument #1 against Platonism</w:t>
      </w:r>
    </w:p>
    <w:p w:rsidR="000D32F5" w:rsidRDefault="000D32F5">
      <w:pPr>
        <w:pStyle w:val="BodyText"/>
        <w:spacing w:before="1"/>
        <w:ind w:left="0"/>
        <w:rPr>
          <w:b/>
          <w:sz w:val="26"/>
        </w:rPr>
      </w:pPr>
    </w:p>
    <w:p w:rsidR="000D32F5" w:rsidRDefault="003015BB">
      <w:pPr>
        <w:pStyle w:val="BodyText"/>
        <w:spacing w:line="249" w:lineRule="auto"/>
        <w:ind w:left="796" w:right="1011" w:firstLine="288"/>
      </w:pPr>
      <w:r>
        <w:t>Not every word in a sentence corresponds to some entity in the world. If I say “for the sake of all that is good, make sure you give at least some money to charity” the w</w:t>
      </w:r>
      <w:r>
        <w:t>ord “sake” doesn’t denote anything—there aren’t such things as sakes, after all—even though, being a noun, the word “sake” has the same syntactic function as words that do have denotations.</w:t>
      </w:r>
    </w:p>
    <w:p w:rsidR="000D32F5" w:rsidRDefault="003015BB">
      <w:pPr>
        <w:pStyle w:val="BodyText"/>
        <w:spacing w:before="5" w:line="249" w:lineRule="auto"/>
        <w:ind w:left="796" w:right="1184" w:firstLine="288"/>
      </w:pPr>
      <w:r>
        <w:t>We can develop this point by taking a brief tour through linguisti</w:t>
      </w:r>
      <w:r>
        <w:t xml:space="preserve">c theory. It seems fairly clear that not all expressions </w:t>
      </w:r>
      <w:r>
        <w:rPr>
          <w:i/>
        </w:rPr>
        <w:t xml:space="preserve">refer </w:t>
      </w:r>
      <w:r>
        <w:t>to things.</w:t>
      </w:r>
    </w:p>
    <w:p w:rsidR="000D32F5" w:rsidRDefault="003015BB">
      <w:pPr>
        <w:pStyle w:val="BodyText"/>
        <w:spacing w:before="2" w:line="249" w:lineRule="auto"/>
        <w:ind w:left="796" w:right="820" w:firstLine="288"/>
      </w:pPr>
      <w:r>
        <w:t>Consider words like “of,” “and,” “the,” “nonetheless.” It’s hard to believe that these words are comparable to “Smith,” “Jones,” and “cow.” The medievals referred to expressions like</w:t>
      </w:r>
      <w:r>
        <w:t xml:space="preserve"> “Smith” and “Jones” as “categorematic” expressions, and to expressions like “of” and “the” as “syncategorematic” expressions. A syncategorematic expression is one that doesn’t refer to anything and whose linguistic function is strictly syntactical. Contem</w:t>
      </w:r>
      <w:r>
        <w:t xml:space="preserve">porary linguists make a similar distinction: they distinguish between “lexical” and “non-lexical” items: the former include “Smith,” “Jones,” “red,” and “cow”; the latter include “the,” “of,” and “nonetheless.” A lexical item is one that has a referent; a </w:t>
      </w:r>
      <w:r>
        <w:t>non-lexical item is one that does not, and whose purpose is strictly syntactic. (In other words, the purpose of a non-lexical term is simply to facilitate the unification of lexical items to form larger lexical items.)</w:t>
      </w:r>
    </w:p>
    <w:p w:rsidR="000D32F5" w:rsidRDefault="003015BB">
      <w:pPr>
        <w:pStyle w:val="BodyText"/>
        <w:spacing w:before="12" w:line="249" w:lineRule="auto"/>
        <w:ind w:left="796" w:right="820" w:firstLine="288"/>
      </w:pPr>
      <w:r>
        <w:t>Even though there are many expression</w:t>
      </w:r>
      <w:r>
        <w:t>s that appear to denote properties, they are really syncategorematic or non-lexical expressions. Words like “red” or “the property of redness” don’t refer to anything. This is not to say that they are not meaningful. “Of” is meaningful, even though it does</w:t>
      </w:r>
      <w:r>
        <w:t>n’t denote anything, and the</w:t>
      </w:r>
    </w:p>
    <w:p w:rsidR="000D32F5" w:rsidRDefault="003015BB">
      <w:pPr>
        <w:pStyle w:val="BodyText"/>
        <w:spacing w:before="4" w:line="228" w:lineRule="exact"/>
        <w:ind w:left="1291" w:right="872"/>
        <w:jc w:val="center"/>
      </w:pPr>
      <w:bookmarkStart w:id="190" w:name="_bookmark189"/>
      <w:bookmarkEnd w:id="190"/>
      <w:r>
        <w:rPr>
          <w:color w:val="0562C1"/>
          <w:u w:val="single" w:color="0562C1"/>
        </w:rPr>
        <w:t>[123]</w:t>
      </w:r>
    </w:p>
    <w:p w:rsidR="000D32F5" w:rsidRDefault="003015BB">
      <w:pPr>
        <w:pStyle w:val="BodyText"/>
        <w:spacing w:line="228" w:lineRule="exact"/>
        <w:ind w:left="796"/>
      </w:pPr>
      <w:r>
        <w:t>same is true of “the property of redness.”</w:t>
      </w:r>
    </w:p>
    <w:p w:rsidR="000D32F5" w:rsidRDefault="000D32F5">
      <w:pPr>
        <w:pStyle w:val="BodyText"/>
        <w:spacing w:before="3"/>
        <w:ind w:left="0"/>
        <w:rPr>
          <w:sz w:val="18"/>
        </w:rPr>
      </w:pPr>
    </w:p>
    <w:p w:rsidR="000D32F5" w:rsidRDefault="003015BB">
      <w:pPr>
        <w:spacing w:before="90"/>
        <w:ind w:left="388"/>
        <w:rPr>
          <w:sz w:val="24"/>
        </w:rPr>
      </w:pPr>
      <w:r>
        <w:rPr>
          <w:b/>
          <w:i/>
          <w:sz w:val="24"/>
        </w:rPr>
        <w:t>This argument evaluated</w:t>
      </w:r>
      <w:r>
        <w:rPr>
          <w:b/>
          <w:sz w:val="24"/>
        </w:rPr>
        <w:t xml:space="preserve">: </w:t>
      </w:r>
      <w:r>
        <w:rPr>
          <w:sz w:val="24"/>
        </w:rPr>
        <w:t>If I know that:</w:t>
      </w:r>
    </w:p>
    <w:p w:rsidR="000D32F5" w:rsidRDefault="000D32F5">
      <w:pPr>
        <w:rPr>
          <w:sz w:val="24"/>
        </w:r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ListParagraph"/>
        <w:numPr>
          <w:ilvl w:val="0"/>
          <w:numId w:val="256"/>
        </w:numPr>
        <w:tabs>
          <w:tab w:val="left" w:pos="1424"/>
        </w:tabs>
        <w:spacing w:before="90"/>
        <w:ind w:hanging="339"/>
        <w:jc w:val="left"/>
        <w:rPr>
          <w:sz w:val="24"/>
        </w:rPr>
      </w:pPr>
      <w:r>
        <w:rPr>
          <w:i/>
          <w:sz w:val="24"/>
        </w:rPr>
        <w:t xml:space="preserve">x </w:t>
      </w:r>
      <w:r>
        <w:rPr>
          <w:sz w:val="24"/>
        </w:rPr>
        <w:t>is</w:t>
      </w:r>
      <w:r>
        <w:rPr>
          <w:spacing w:val="-3"/>
          <w:sz w:val="24"/>
        </w:rPr>
        <w:t xml:space="preserve"> </w:t>
      </w:r>
      <w:r>
        <w:rPr>
          <w:sz w:val="24"/>
        </w:rPr>
        <w:t>red,</w:t>
      </w:r>
    </w:p>
    <w:p w:rsidR="000D32F5" w:rsidRDefault="000D32F5">
      <w:pPr>
        <w:pStyle w:val="BodyText"/>
        <w:spacing w:before="1"/>
        <w:ind w:left="0"/>
        <w:rPr>
          <w:sz w:val="26"/>
        </w:rPr>
      </w:pPr>
    </w:p>
    <w:p w:rsidR="000D32F5" w:rsidRDefault="003015BB">
      <w:pPr>
        <w:pStyle w:val="BodyText"/>
        <w:ind w:left="387"/>
      </w:pPr>
      <w:r>
        <w:t>is true, I can logically infer:</w:t>
      </w:r>
    </w:p>
    <w:p w:rsidR="000D32F5" w:rsidRDefault="000D32F5">
      <w:pPr>
        <w:pStyle w:val="BodyText"/>
        <w:spacing w:before="1"/>
        <w:ind w:left="0"/>
        <w:rPr>
          <w:sz w:val="26"/>
        </w:rPr>
      </w:pPr>
    </w:p>
    <w:p w:rsidR="000D32F5" w:rsidRDefault="003015BB">
      <w:pPr>
        <w:pStyle w:val="ListParagraph"/>
        <w:numPr>
          <w:ilvl w:val="0"/>
          <w:numId w:val="256"/>
        </w:numPr>
        <w:tabs>
          <w:tab w:val="left" w:pos="1424"/>
        </w:tabs>
        <w:ind w:hanging="339"/>
        <w:jc w:val="left"/>
        <w:rPr>
          <w:sz w:val="24"/>
        </w:rPr>
      </w:pPr>
      <w:r>
        <w:rPr>
          <w:sz w:val="24"/>
        </w:rPr>
        <w:t xml:space="preserve">There exists some color or other that </w:t>
      </w:r>
      <w:r>
        <w:rPr>
          <w:i/>
          <w:sz w:val="24"/>
        </w:rPr>
        <w:t>x</w:t>
      </w:r>
      <w:r>
        <w:rPr>
          <w:i/>
          <w:spacing w:val="-10"/>
          <w:sz w:val="24"/>
        </w:rPr>
        <w:t xml:space="preserve"> </w:t>
      </w:r>
      <w:r>
        <w:rPr>
          <w:sz w:val="24"/>
        </w:rPr>
        <w:t>has.</w:t>
      </w:r>
    </w:p>
    <w:p w:rsidR="000D32F5" w:rsidRDefault="000D32F5">
      <w:pPr>
        <w:pStyle w:val="BodyText"/>
        <w:spacing w:before="1"/>
        <w:ind w:left="0"/>
        <w:rPr>
          <w:sz w:val="26"/>
        </w:rPr>
      </w:pPr>
    </w:p>
    <w:p w:rsidR="000D32F5" w:rsidRDefault="003015BB">
      <w:pPr>
        <w:pStyle w:val="BodyText"/>
        <w:ind w:left="387"/>
      </w:pPr>
      <w:r>
        <w:t>If I know that:</w:t>
      </w:r>
    </w:p>
    <w:p w:rsidR="000D32F5" w:rsidRDefault="000D32F5">
      <w:pPr>
        <w:pStyle w:val="BodyText"/>
        <w:spacing w:before="1"/>
        <w:ind w:left="0"/>
        <w:rPr>
          <w:sz w:val="26"/>
        </w:rPr>
      </w:pPr>
    </w:p>
    <w:p w:rsidR="000D32F5" w:rsidRDefault="003015BB">
      <w:pPr>
        <w:pStyle w:val="ListParagraph"/>
        <w:numPr>
          <w:ilvl w:val="0"/>
          <w:numId w:val="256"/>
        </w:numPr>
        <w:tabs>
          <w:tab w:val="left" w:pos="728"/>
        </w:tabs>
        <w:spacing w:line="501" w:lineRule="auto"/>
        <w:ind w:left="388" w:right="5993" w:firstLine="0"/>
        <w:jc w:val="left"/>
        <w:rPr>
          <w:sz w:val="24"/>
        </w:rPr>
      </w:pPr>
      <w:r>
        <w:rPr>
          <w:sz w:val="24"/>
        </w:rPr>
        <w:t>Fred is smart but Larry is</w:t>
      </w:r>
      <w:r>
        <w:rPr>
          <w:spacing w:val="-18"/>
          <w:sz w:val="24"/>
        </w:rPr>
        <w:t xml:space="preserve"> </w:t>
      </w:r>
      <w:r>
        <w:rPr>
          <w:sz w:val="24"/>
        </w:rPr>
        <w:t>not, I can infer</w:t>
      </w:r>
      <w:r>
        <w:rPr>
          <w:spacing w:val="-3"/>
          <w:sz w:val="24"/>
        </w:rPr>
        <w:t xml:space="preserve"> </w:t>
      </w:r>
      <w:r>
        <w:rPr>
          <w:sz w:val="24"/>
        </w:rPr>
        <w:t>that:</w:t>
      </w:r>
    </w:p>
    <w:p w:rsidR="000D32F5" w:rsidRDefault="003015BB">
      <w:pPr>
        <w:pStyle w:val="ListParagraph"/>
        <w:numPr>
          <w:ilvl w:val="0"/>
          <w:numId w:val="256"/>
        </w:numPr>
        <w:tabs>
          <w:tab w:val="left" w:pos="728"/>
        </w:tabs>
        <w:spacing w:line="274" w:lineRule="exact"/>
        <w:ind w:left="727" w:hanging="339"/>
        <w:jc w:val="left"/>
        <w:rPr>
          <w:sz w:val="24"/>
        </w:rPr>
      </w:pPr>
      <w:r>
        <w:rPr>
          <w:sz w:val="24"/>
        </w:rPr>
        <w:t>There exists some property that Fred has that Larry</w:t>
      </w:r>
      <w:r>
        <w:rPr>
          <w:spacing w:val="-10"/>
          <w:sz w:val="24"/>
        </w:rPr>
        <w:t xml:space="preserve"> </w:t>
      </w:r>
      <w:r>
        <w:rPr>
          <w:sz w:val="24"/>
        </w:rPr>
        <w:t>lacks.</w:t>
      </w:r>
    </w:p>
    <w:p w:rsidR="000D32F5" w:rsidRDefault="000D32F5">
      <w:pPr>
        <w:pStyle w:val="BodyText"/>
        <w:spacing w:before="1"/>
        <w:ind w:left="0"/>
        <w:rPr>
          <w:sz w:val="26"/>
        </w:rPr>
      </w:pPr>
    </w:p>
    <w:p w:rsidR="000D32F5" w:rsidRDefault="003015BB">
      <w:pPr>
        <w:pStyle w:val="BodyText"/>
        <w:spacing w:line="249" w:lineRule="auto"/>
        <w:ind w:right="286" w:firstLine="288"/>
      </w:pPr>
      <w:r>
        <w:t>These inferences are obviously valid. The view that “red” and “smart” are not syncategorematic invalidates them. Therefore, that view is false. So, just as the Platonist holds, “red” and “smart” pick out entities of some sort or other. To use the objector’</w:t>
      </w:r>
      <w:r>
        <w:t>s own (Medieval) terminology, those expressions are “categorematic,” not “syncategorematic.”</w:t>
      </w:r>
    </w:p>
    <w:p w:rsidR="000D32F5" w:rsidRDefault="003015BB">
      <w:pPr>
        <w:pStyle w:val="BodyText"/>
        <w:spacing w:before="4" w:line="249" w:lineRule="auto"/>
        <w:ind w:right="286" w:firstLine="288"/>
      </w:pPr>
      <w:r>
        <w:t>When we make it clear just what these terms mean, it becomes clear that the objector’s argument not only fails, but fails relative to its own assumptions. A syncat</w:t>
      </w:r>
      <w:r>
        <w:t xml:space="preserve">egorematic entity is one whose function is to form complex expressions out of other expressions. Thus “and” is a syncategorematic entity since it enables complex expressions (“snow is white and grass is green”) to be formed out of other expressions (“snow </w:t>
      </w:r>
      <w:r>
        <w:t>is white”,” “grass is green”). “Of” is a syncategorematic expression for the same reason: given the expressions “picture” and “Paul”, “of” yields the complex expression “picture of Paul.”</w:t>
      </w:r>
    </w:p>
    <w:p w:rsidR="000D32F5" w:rsidRDefault="003015BB">
      <w:pPr>
        <w:pStyle w:val="BodyText"/>
        <w:spacing w:before="7"/>
        <w:ind w:left="387"/>
      </w:pPr>
      <w:r>
        <w:t>Bearing this in mind, consider the sentence:</w:t>
      </w:r>
    </w:p>
    <w:p w:rsidR="000D32F5" w:rsidRDefault="000D32F5">
      <w:pPr>
        <w:pStyle w:val="BodyText"/>
        <w:spacing w:before="1"/>
        <w:ind w:left="0"/>
        <w:rPr>
          <w:sz w:val="26"/>
        </w:rPr>
      </w:pPr>
    </w:p>
    <w:p w:rsidR="000D32F5" w:rsidRDefault="003015BB">
      <w:pPr>
        <w:pStyle w:val="ListParagraph"/>
        <w:numPr>
          <w:ilvl w:val="1"/>
          <w:numId w:val="256"/>
        </w:numPr>
        <w:tabs>
          <w:tab w:val="left" w:pos="1424"/>
        </w:tabs>
        <w:ind w:hanging="339"/>
        <w:rPr>
          <w:sz w:val="24"/>
        </w:rPr>
      </w:pPr>
      <w:r>
        <w:rPr>
          <w:sz w:val="24"/>
        </w:rPr>
        <w:t>“snow is white and gra</w:t>
      </w:r>
      <w:r>
        <w:rPr>
          <w:sz w:val="24"/>
        </w:rPr>
        <w:t>ss is</w:t>
      </w:r>
      <w:r>
        <w:rPr>
          <w:spacing w:val="-6"/>
          <w:sz w:val="24"/>
        </w:rPr>
        <w:t xml:space="preserve"> </w:t>
      </w:r>
      <w:r>
        <w:rPr>
          <w:sz w:val="24"/>
        </w:rPr>
        <w:t>green.”</w:t>
      </w:r>
    </w:p>
    <w:p w:rsidR="000D32F5" w:rsidRDefault="000D32F5">
      <w:pPr>
        <w:pStyle w:val="BodyText"/>
        <w:spacing w:before="1"/>
        <w:ind w:left="0"/>
        <w:rPr>
          <w:sz w:val="26"/>
        </w:rPr>
      </w:pPr>
    </w:p>
    <w:p w:rsidR="000D32F5" w:rsidRDefault="003015BB">
      <w:pPr>
        <w:pStyle w:val="BodyText"/>
        <w:ind w:left="387"/>
        <w:rPr>
          <w:i/>
        </w:rPr>
      </w:pPr>
      <w:r>
        <w:t xml:space="preserve">Although “and” serves a purely “syntactic” function, it does so, at least in part, </w:t>
      </w:r>
      <w:r>
        <w:rPr>
          <w:i/>
        </w:rPr>
        <w:t>by way of</w:t>
      </w:r>
    </w:p>
    <w:p w:rsidR="000D32F5" w:rsidRDefault="003015BB">
      <w:pPr>
        <w:pStyle w:val="BodyText"/>
        <w:spacing w:before="12"/>
      </w:pPr>
      <w:r>
        <w:t>picking out a certain (Platonic) entity. This is because (4) entails:</w:t>
      </w:r>
    </w:p>
    <w:p w:rsidR="000D32F5" w:rsidRDefault="000D32F5">
      <w:pPr>
        <w:pStyle w:val="BodyText"/>
        <w:spacing w:before="1"/>
        <w:ind w:left="0"/>
        <w:rPr>
          <w:sz w:val="26"/>
        </w:rPr>
      </w:pPr>
    </w:p>
    <w:p w:rsidR="000D32F5" w:rsidRDefault="003015BB">
      <w:pPr>
        <w:pStyle w:val="ListParagraph"/>
        <w:numPr>
          <w:ilvl w:val="1"/>
          <w:numId w:val="256"/>
        </w:numPr>
        <w:tabs>
          <w:tab w:val="left" w:pos="1424"/>
        </w:tabs>
        <w:spacing w:line="249" w:lineRule="auto"/>
        <w:ind w:left="796" w:right="1005" w:firstLine="288"/>
        <w:rPr>
          <w:sz w:val="24"/>
        </w:rPr>
      </w:pPr>
      <w:r>
        <w:rPr>
          <w:sz w:val="24"/>
        </w:rPr>
        <w:t>There is some relation R such that the proposition that snow is white</w:t>
      </w:r>
      <w:r>
        <w:rPr>
          <w:spacing w:val="-41"/>
          <w:sz w:val="24"/>
        </w:rPr>
        <w:t xml:space="preserve"> </w:t>
      </w:r>
      <w:r>
        <w:rPr>
          <w:sz w:val="24"/>
        </w:rPr>
        <w:t>bears R</w:t>
      </w:r>
      <w:r>
        <w:rPr>
          <w:sz w:val="24"/>
        </w:rPr>
        <w:t xml:space="preserve"> with respect to the proposition that grass is green (and </w:t>
      </w:r>
      <w:r>
        <w:rPr>
          <w:i/>
          <w:sz w:val="24"/>
        </w:rPr>
        <w:t>vice</w:t>
      </w:r>
      <w:r>
        <w:rPr>
          <w:i/>
          <w:spacing w:val="-20"/>
          <w:sz w:val="24"/>
        </w:rPr>
        <w:t xml:space="preserve"> </w:t>
      </w:r>
      <w:r>
        <w:rPr>
          <w:i/>
          <w:sz w:val="24"/>
        </w:rPr>
        <w:t>versa</w:t>
      </w:r>
      <w:r>
        <w:rPr>
          <w:sz w:val="24"/>
        </w:rPr>
        <w:t>).</w:t>
      </w:r>
    </w:p>
    <w:p w:rsidR="000D32F5" w:rsidRDefault="000D32F5">
      <w:pPr>
        <w:pStyle w:val="BodyText"/>
        <w:spacing w:before="2"/>
        <w:ind w:left="0"/>
        <w:rPr>
          <w:sz w:val="25"/>
        </w:rPr>
      </w:pPr>
    </w:p>
    <w:p w:rsidR="000D32F5" w:rsidRDefault="003015BB">
      <w:pPr>
        <w:pStyle w:val="BodyText"/>
        <w:ind w:left="387"/>
      </w:pPr>
      <w:r>
        <w:t>What we said about the occurrence of “and” in (4) is true of the occurrence of “of” in:</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ListParagraph"/>
        <w:numPr>
          <w:ilvl w:val="1"/>
          <w:numId w:val="256"/>
        </w:numPr>
        <w:tabs>
          <w:tab w:val="left" w:pos="1424"/>
        </w:tabs>
        <w:ind w:hanging="339"/>
        <w:rPr>
          <w:sz w:val="24"/>
        </w:rPr>
      </w:pPr>
      <w:r>
        <w:rPr>
          <w:sz w:val="24"/>
        </w:rPr>
        <w:t>There is a picture of Paul on the</w:t>
      </w:r>
      <w:r>
        <w:rPr>
          <w:spacing w:val="-10"/>
          <w:sz w:val="24"/>
        </w:rPr>
        <w:t xml:space="preserve"> </w:t>
      </w:r>
      <w:r>
        <w:rPr>
          <w:sz w:val="24"/>
        </w:rPr>
        <w:t>mantelpiece.</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before="1"/>
        <w:ind w:left="387"/>
      </w:pPr>
      <w:r>
        <w:t>This is because (6) entails that:</w:t>
      </w:r>
    </w:p>
    <w:p w:rsidR="000D32F5" w:rsidRDefault="000D32F5">
      <w:pPr>
        <w:pStyle w:val="BodyText"/>
        <w:ind w:left="0"/>
        <w:rPr>
          <w:sz w:val="26"/>
        </w:rPr>
      </w:pPr>
    </w:p>
    <w:p w:rsidR="000D32F5" w:rsidRDefault="003015BB">
      <w:pPr>
        <w:pStyle w:val="ListParagraph"/>
        <w:numPr>
          <w:ilvl w:val="1"/>
          <w:numId w:val="256"/>
        </w:numPr>
        <w:tabs>
          <w:tab w:val="left" w:pos="1424"/>
        </w:tabs>
        <w:spacing w:before="1"/>
        <w:ind w:hanging="339"/>
        <w:rPr>
          <w:sz w:val="24"/>
        </w:rPr>
      </w:pPr>
      <w:r>
        <w:rPr>
          <w:sz w:val="24"/>
        </w:rPr>
        <w:t>There is some relation R such that there is a picture on the mantelpiece</w:t>
      </w:r>
      <w:r>
        <w:rPr>
          <w:spacing w:val="-28"/>
          <w:sz w:val="24"/>
        </w:rPr>
        <w:t xml:space="preserve"> </w:t>
      </w:r>
      <w:r>
        <w:rPr>
          <w:sz w:val="24"/>
        </w:rPr>
        <w:t>that</w:t>
      </w:r>
    </w:p>
    <w:p w:rsidR="000D32F5" w:rsidRDefault="000D32F5">
      <w:pPr>
        <w:rPr>
          <w:sz w:val="24"/>
        </w:rPr>
        <w:sectPr w:rsidR="000D32F5">
          <w:pgSz w:w="12240" w:h="15840"/>
          <w:pgMar w:top="1500" w:right="1320" w:bottom="280" w:left="1340" w:header="720" w:footer="720" w:gutter="0"/>
          <w:cols w:space="720"/>
        </w:sectPr>
      </w:pPr>
    </w:p>
    <w:p w:rsidR="000D32F5" w:rsidRDefault="003015BB">
      <w:pPr>
        <w:pStyle w:val="BodyText"/>
        <w:spacing w:before="64"/>
        <w:ind w:left="795"/>
      </w:pPr>
      <w:r>
        <w:lastRenderedPageBreak/>
        <w:t>bears R with respect to Paul.</w:t>
      </w:r>
    </w:p>
    <w:p w:rsidR="000D32F5" w:rsidRDefault="000D32F5">
      <w:pPr>
        <w:pStyle w:val="BodyText"/>
        <w:ind w:left="0"/>
        <w:rPr>
          <w:sz w:val="26"/>
        </w:rPr>
      </w:pPr>
    </w:p>
    <w:p w:rsidR="000D32F5" w:rsidRDefault="003015BB">
      <w:pPr>
        <w:pStyle w:val="BodyText"/>
        <w:spacing w:before="1" w:line="249" w:lineRule="auto"/>
        <w:ind w:firstLine="288"/>
      </w:pPr>
      <w:r>
        <w:t>So even syncategorematic items sometimes have referents. Therefore, even if “red” and other predicates</w:t>
      </w:r>
      <w:r>
        <w:t xml:space="preserve"> were syncategorematic, it wouldn’t follow that predicates didn’t have referents.</w:t>
      </w:r>
    </w:p>
    <w:p w:rsidR="000D32F5" w:rsidRDefault="003015BB">
      <w:pPr>
        <w:pStyle w:val="BodyText"/>
        <w:spacing w:before="2" w:line="249" w:lineRule="auto"/>
        <w:ind w:firstLine="288"/>
      </w:pPr>
      <w:r>
        <w:t>Gottlob Frege (1944-1925) put forth the following (italicized) argument, which some authors have taken to show that predicates don’t refer to anything and, therefore, don’t refer to properties (“NP” is short for “No Properties”).</w:t>
      </w:r>
    </w:p>
    <w:p w:rsidR="000D32F5" w:rsidRDefault="000D32F5">
      <w:pPr>
        <w:pStyle w:val="BodyText"/>
        <w:spacing w:before="3"/>
        <w:ind w:left="0"/>
        <w:rPr>
          <w:sz w:val="25"/>
        </w:rPr>
      </w:pPr>
    </w:p>
    <w:p w:rsidR="000D32F5" w:rsidRDefault="003015BB">
      <w:pPr>
        <w:spacing w:line="249" w:lineRule="auto"/>
        <w:ind w:left="795" w:right="1404" w:firstLine="288"/>
        <w:rPr>
          <w:i/>
          <w:sz w:val="24"/>
        </w:rPr>
      </w:pPr>
      <w:r>
        <w:rPr>
          <w:i/>
          <w:sz w:val="24"/>
        </w:rPr>
        <w:t xml:space="preserve">(NP) The expression “the </w:t>
      </w:r>
      <w:r>
        <w:rPr>
          <w:i/>
          <w:sz w:val="24"/>
        </w:rPr>
        <w:t>property of whiteness” refers to the property of whiteness, at least if anything so refers. So if the occurrence of “white” in:</w:t>
      </w:r>
    </w:p>
    <w:p w:rsidR="000D32F5" w:rsidRDefault="000D32F5">
      <w:pPr>
        <w:pStyle w:val="BodyText"/>
        <w:spacing w:before="2"/>
        <w:ind w:left="0"/>
        <w:rPr>
          <w:i/>
          <w:sz w:val="25"/>
        </w:rPr>
      </w:pPr>
    </w:p>
    <w:p w:rsidR="000D32F5" w:rsidRDefault="003015BB">
      <w:pPr>
        <w:pStyle w:val="ListParagraph"/>
        <w:numPr>
          <w:ilvl w:val="1"/>
          <w:numId w:val="256"/>
        </w:numPr>
        <w:tabs>
          <w:tab w:val="left" w:pos="1424"/>
        </w:tabs>
        <w:spacing w:before="1"/>
        <w:ind w:hanging="339"/>
        <w:rPr>
          <w:i/>
          <w:sz w:val="24"/>
        </w:rPr>
      </w:pPr>
      <w:r>
        <w:rPr>
          <w:i/>
          <w:sz w:val="24"/>
        </w:rPr>
        <w:t>“snow is</w:t>
      </w:r>
      <w:r>
        <w:rPr>
          <w:i/>
          <w:spacing w:val="-3"/>
          <w:sz w:val="24"/>
        </w:rPr>
        <w:t xml:space="preserve"> </w:t>
      </w:r>
      <w:r>
        <w:rPr>
          <w:i/>
          <w:sz w:val="24"/>
        </w:rPr>
        <w:t>white”,</w:t>
      </w:r>
    </w:p>
    <w:p w:rsidR="000D32F5" w:rsidRDefault="000D32F5">
      <w:pPr>
        <w:pStyle w:val="BodyText"/>
        <w:ind w:left="0"/>
        <w:rPr>
          <w:i/>
          <w:sz w:val="26"/>
        </w:rPr>
      </w:pPr>
    </w:p>
    <w:p w:rsidR="000D32F5" w:rsidRDefault="003015BB">
      <w:pPr>
        <w:spacing w:before="1"/>
        <w:ind w:left="1083"/>
        <w:rPr>
          <w:i/>
          <w:sz w:val="24"/>
        </w:rPr>
      </w:pPr>
      <w:r>
        <w:rPr>
          <w:i/>
          <w:sz w:val="24"/>
        </w:rPr>
        <w:t>referred to that property, then (8) would have the meaning as:</w:t>
      </w:r>
    </w:p>
    <w:p w:rsidR="000D32F5" w:rsidRDefault="000D32F5">
      <w:pPr>
        <w:pStyle w:val="BodyText"/>
        <w:spacing w:before="1"/>
        <w:ind w:left="0"/>
        <w:rPr>
          <w:i/>
          <w:sz w:val="26"/>
        </w:rPr>
      </w:pPr>
    </w:p>
    <w:p w:rsidR="000D32F5" w:rsidRDefault="003015BB">
      <w:pPr>
        <w:pStyle w:val="ListParagraph"/>
        <w:numPr>
          <w:ilvl w:val="1"/>
          <w:numId w:val="256"/>
        </w:numPr>
        <w:tabs>
          <w:tab w:val="left" w:pos="1424"/>
        </w:tabs>
        <w:ind w:hanging="339"/>
        <w:rPr>
          <w:i/>
          <w:sz w:val="24"/>
        </w:rPr>
      </w:pPr>
      <w:r>
        <w:rPr>
          <w:i/>
          <w:sz w:val="24"/>
        </w:rPr>
        <w:t>“snow, the property of</w:t>
      </w:r>
      <w:r>
        <w:rPr>
          <w:i/>
          <w:spacing w:val="-4"/>
          <w:sz w:val="24"/>
        </w:rPr>
        <w:t xml:space="preserve"> </w:t>
      </w:r>
      <w:r>
        <w:rPr>
          <w:i/>
          <w:sz w:val="24"/>
        </w:rPr>
        <w:t>whiteness.”</w:t>
      </w:r>
    </w:p>
    <w:p w:rsidR="000D32F5" w:rsidRDefault="000D32F5">
      <w:pPr>
        <w:pStyle w:val="BodyText"/>
        <w:spacing w:before="1"/>
        <w:ind w:left="0"/>
        <w:rPr>
          <w:i/>
          <w:sz w:val="26"/>
        </w:rPr>
      </w:pPr>
    </w:p>
    <w:p w:rsidR="000D32F5" w:rsidRDefault="003015BB">
      <w:pPr>
        <w:spacing w:line="249" w:lineRule="auto"/>
        <w:ind w:left="795" w:right="918" w:firstLine="288"/>
        <w:rPr>
          <w:i/>
          <w:sz w:val="24"/>
        </w:rPr>
      </w:pPr>
      <w:r>
        <w:rPr>
          <w:i/>
          <w:sz w:val="24"/>
        </w:rPr>
        <w:t>But (8) is meaningful, whereas (9) is meaningless; so they don’t have the same meaning.</w:t>
      </w:r>
    </w:p>
    <w:p w:rsidR="000D32F5" w:rsidRDefault="000D32F5">
      <w:pPr>
        <w:pStyle w:val="BodyText"/>
        <w:ind w:left="0"/>
        <w:rPr>
          <w:i/>
          <w:sz w:val="26"/>
        </w:rPr>
      </w:pPr>
    </w:p>
    <w:p w:rsidR="000D32F5" w:rsidRDefault="000D32F5">
      <w:pPr>
        <w:pStyle w:val="BodyText"/>
        <w:spacing w:before="3"/>
        <w:ind w:left="0"/>
        <w:rPr>
          <w:i/>
        </w:rPr>
      </w:pPr>
    </w:p>
    <w:p w:rsidR="000D32F5" w:rsidRDefault="003015BB">
      <w:pPr>
        <w:pStyle w:val="BodyText"/>
        <w:spacing w:line="249" w:lineRule="auto"/>
        <w:ind w:firstLine="288"/>
      </w:pPr>
      <w:r>
        <w:t>Although Frege himself was an ardent Platonist, many have taken NP</w:t>
      </w:r>
      <w:r>
        <w:t xml:space="preserve"> to show that properties don’t exist. Here is their reasoning:</w:t>
      </w:r>
    </w:p>
    <w:p w:rsidR="000D32F5" w:rsidRDefault="000D32F5">
      <w:pPr>
        <w:pStyle w:val="BodyText"/>
        <w:spacing w:before="2"/>
        <w:ind w:left="0"/>
        <w:rPr>
          <w:sz w:val="25"/>
        </w:rPr>
      </w:pPr>
    </w:p>
    <w:p w:rsidR="000D32F5" w:rsidRDefault="003015BB">
      <w:pPr>
        <w:pStyle w:val="BodyText"/>
        <w:spacing w:line="249" w:lineRule="auto"/>
        <w:ind w:left="795" w:right="1205" w:firstLine="288"/>
      </w:pPr>
      <w:r>
        <w:t>(NP*) If there is any reason at all to posit the existence of properties, it is to explain the meaningfulness of predicates. Given that predicates don’t refer to properties, as we’ve just seen</w:t>
      </w:r>
      <w:r>
        <w:t>, but are still meaningful, there is no reason to suppose that properties exist.</w:t>
      </w:r>
    </w:p>
    <w:p w:rsidR="000D32F5" w:rsidRDefault="000D32F5">
      <w:pPr>
        <w:pStyle w:val="BodyText"/>
        <w:spacing w:before="5"/>
        <w:ind w:left="0"/>
        <w:rPr>
          <w:sz w:val="25"/>
        </w:rPr>
      </w:pPr>
    </w:p>
    <w:p w:rsidR="000D32F5" w:rsidRDefault="003015BB">
      <w:pPr>
        <w:pStyle w:val="BodyText"/>
        <w:spacing w:line="249" w:lineRule="auto"/>
        <w:ind w:right="105" w:firstLine="288"/>
      </w:pPr>
      <w:r>
        <w:t xml:space="preserve">NP </w:t>
      </w:r>
      <w:r>
        <w:rPr>
          <w:i/>
        </w:rPr>
        <w:t xml:space="preserve">does </w:t>
      </w:r>
      <w:r>
        <w:t xml:space="preserve">show that “red” doesn’t </w:t>
      </w:r>
      <w:r>
        <w:rPr>
          <w:i/>
        </w:rPr>
        <w:t xml:space="preserve">only </w:t>
      </w:r>
      <w:r>
        <w:t xml:space="preserve">refer to the property of redness; it doesn’t show that referring to that property is </w:t>
      </w:r>
      <w:r>
        <w:rPr>
          <w:i/>
        </w:rPr>
        <w:t xml:space="preserve">no </w:t>
      </w:r>
      <w:r>
        <w:t>part of what “red” does. The expressions “Bill is</w:t>
      </w:r>
      <w:r>
        <w:t xml:space="preserve"> a member of the species </w:t>
      </w:r>
      <w:r>
        <w:rPr>
          <w:i/>
        </w:rPr>
        <w:t>homo sapiens</w:t>
      </w:r>
      <w:r>
        <w:t xml:space="preserve">” and “A member of the species </w:t>
      </w:r>
      <w:r>
        <w:rPr>
          <w:i/>
        </w:rPr>
        <w:t>homo sapiens</w:t>
      </w:r>
      <w:r>
        <w:t xml:space="preserve">, Bill is a scoundrel” cannot be inter-substituted. But the former </w:t>
      </w:r>
      <w:r>
        <w:rPr>
          <w:i/>
        </w:rPr>
        <w:t xml:space="preserve">does </w:t>
      </w:r>
      <w:r>
        <w:t>say that Bill is a human. A given occurrence of “he” can co-refer with a given occurrence of “him,” even</w:t>
      </w:r>
      <w:r>
        <w:t xml:space="preserve"> though, supposing that each occurs in a grammatical utterance, neither occurrence can replace the other without turning a meaningful expression into a meaningless one. So NP doesn’t show that “white” doesn’t refer to the property of whiteness.</w:t>
      </w:r>
    </w:p>
    <w:p w:rsidR="000D32F5" w:rsidRDefault="003015BB">
      <w:pPr>
        <w:pStyle w:val="BodyText"/>
        <w:spacing w:before="8"/>
        <w:ind w:left="387"/>
      </w:pPr>
      <w:r>
        <w:t>That said, NP does prove an important point: that not all meaning takes the form of reference.</w:t>
      </w:r>
    </w:p>
    <w:p w:rsidR="000D32F5" w:rsidRDefault="003015BB">
      <w:pPr>
        <w:pStyle w:val="ListParagraph"/>
        <w:numPr>
          <w:ilvl w:val="2"/>
          <w:numId w:val="267"/>
        </w:numPr>
        <w:tabs>
          <w:tab w:val="left" w:pos="440"/>
        </w:tabs>
        <w:spacing w:before="12" w:line="249" w:lineRule="auto"/>
        <w:ind w:left="100" w:right="637" w:firstLine="0"/>
        <w:jc w:val="left"/>
        <w:rPr>
          <w:sz w:val="24"/>
        </w:rPr>
      </w:pPr>
      <w:r>
        <w:rPr>
          <w:sz w:val="24"/>
        </w:rPr>
        <w:t>is</w:t>
      </w:r>
      <w:r>
        <w:rPr>
          <w:spacing w:val="-4"/>
          <w:sz w:val="24"/>
        </w:rPr>
        <w:t xml:space="preserve"> </w:t>
      </w:r>
      <w:r>
        <w:rPr>
          <w:sz w:val="24"/>
        </w:rPr>
        <w:t>not</w:t>
      </w:r>
      <w:r>
        <w:rPr>
          <w:spacing w:val="-3"/>
          <w:sz w:val="24"/>
        </w:rPr>
        <w:t xml:space="preserve"> </w:t>
      </w:r>
      <w:r>
        <w:rPr>
          <w:sz w:val="24"/>
        </w:rPr>
        <w:t>a</w:t>
      </w:r>
      <w:r>
        <w:rPr>
          <w:spacing w:val="-3"/>
          <w:sz w:val="24"/>
        </w:rPr>
        <w:t xml:space="preserve"> </w:t>
      </w:r>
      <w:r>
        <w:rPr>
          <w:sz w:val="24"/>
        </w:rPr>
        <w:t>sentence.</w:t>
      </w:r>
      <w:r>
        <w:rPr>
          <w:spacing w:val="-2"/>
          <w:sz w:val="24"/>
        </w:rPr>
        <w:t xml:space="preserve"> </w:t>
      </w:r>
      <w:r>
        <w:rPr>
          <w:sz w:val="24"/>
        </w:rPr>
        <w:t>In</w:t>
      </w:r>
      <w:r>
        <w:rPr>
          <w:spacing w:val="-3"/>
          <w:sz w:val="24"/>
        </w:rPr>
        <w:t xml:space="preserve"> </w:t>
      </w:r>
      <w:r>
        <w:rPr>
          <w:sz w:val="24"/>
        </w:rPr>
        <w:t>general,</w:t>
      </w:r>
      <w:r>
        <w:rPr>
          <w:spacing w:val="-2"/>
          <w:sz w:val="24"/>
        </w:rPr>
        <w:t xml:space="preserve"> </w:t>
      </w:r>
      <w:r>
        <w:rPr>
          <w:sz w:val="24"/>
        </w:rPr>
        <w:t>a</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referring</w:t>
      </w:r>
      <w:r>
        <w:rPr>
          <w:spacing w:val="-3"/>
          <w:sz w:val="24"/>
        </w:rPr>
        <w:t xml:space="preserve"> </w:t>
      </w:r>
      <w:r>
        <w:rPr>
          <w:sz w:val="24"/>
        </w:rPr>
        <w:t>terms</w:t>
      </w:r>
      <w:r>
        <w:rPr>
          <w:spacing w:val="-3"/>
          <w:sz w:val="24"/>
        </w:rPr>
        <w:t xml:space="preserve"> </w:t>
      </w:r>
      <w:r>
        <w:rPr>
          <w:sz w:val="24"/>
        </w:rPr>
        <w:t>isn’t</w:t>
      </w:r>
      <w:r>
        <w:rPr>
          <w:spacing w:val="-3"/>
          <w:sz w:val="24"/>
        </w:rPr>
        <w:t xml:space="preserve"> </w:t>
      </w:r>
      <w:r>
        <w:rPr>
          <w:sz w:val="24"/>
        </w:rPr>
        <w:t>a</w:t>
      </w:r>
      <w:r>
        <w:rPr>
          <w:spacing w:val="-3"/>
          <w:sz w:val="24"/>
        </w:rPr>
        <w:t xml:space="preserve"> </w:t>
      </w:r>
      <w:r>
        <w:rPr>
          <w:sz w:val="24"/>
        </w:rPr>
        <w:t>sentence.</w:t>
      </w:r>
      <w:r>
        <w:rPr>
          <w:spacing w:val="-3"/>
          <w:sz w:val="24"/>
        </w:rPr>
        <w:t xml:space="preserve"> </w:t>
      </w:r>
      <w:r>
        <w:rPr>
          <w:sz w:val="24"/>
        </w:rPr>
        <w:t>And,</w:t>
      </w:r>
      <w:r>
        <w:rPr>
          <w:spacing w:val="-2"/>
          <w:sz w:val="24"/>
        </w:rPr>
        <w:t xml:space="preserve"> </w:t>
      </w:r>
      <w:r>
        <w:rPr>
          <w:sz w:val="24"/>
        </w:rPr>
        <w:t>given</w:t>
      </w:r>
      <w:r>
        <w:rPr>
          <w:spacing w:val="-2"/>
          <w:sz w:val="24"/>
        </w:rPr>
        <w:t xml:space="preserve"> </w:t>
      </w:r>
      <w:r>
        <w:rPr>
          <w:sz w:val="24"/>
        </w:rPr>
        <w:t>a</w:t>
      </w:r>
      <w:r>
        <w:rPr>
          <w:spacing w:val="-3"/>
          <w:sz w:val="24"/>
        </w:rPr>
        <w:t xml:space="preserve"> </w:t>
      </w:r>
      <w:r>
        <w:rPr>
          <w:sz w:val="24"/>
        </w:rPr>
        <w:t>list</w:t>
      </w:r>
      <w:r>
        <w:rPr>
          <w:spacing w:val="-3"/>
          <w:sz w:val="24"/>
        </w:rPr>
        <w:t xml:space="preserve"> </w:t>
      </w:r>
      <w:r>
        <w:rPr>
          <w:sz w:val="24"/>
        </w:rPr>
        <w:t>of referring terms that isn’t a sentence, adding referring terms to that list won’t turn it into a sentence. Adding “the relation of having” to (9)</w:t>
      </w:r>
      <w:r>
        <w:rPr>
          <w:spacing w:val="-7"/>
          <w:sz w:val="24"/>
        </w:rPr>
        <w:t xml:space="preserve"> </w:t>
      </w:r>
      <w:r>
        <w:rPr>
          <w:sz w:val="24"/>
        </w:rPr>
        <w:t>yields:</w:t>
      </w:r>
    </w:p>
    <w:p w:rsidR="000D32F5" w:rsidRDefault="000D32F5">
      <w:pPr>
        <w:pStyle w:val="BodyText"/>
        <w:spacing w:before="3"/>
        <w:ind w:left="0"/>
        <w:rPr>
          <w:sz w:val="25"/>
        </w:rPr>
      </w:pPr>
    </w:p>
    <w:p w:rsidR="000D32F5" w:rsidRDefault="003015BB">
      <w:pPr>
        <w:pStyle w:val="ListParagraph"/>
        <w:numPr>
          <w:ilvl w:val="2"/>
          <w:numId w:val="267"/>
        </w:numPr>
        <w:tabs>
          <w:tab w:val="left" w:pos="1544"/>
        </w:tabs>
        <w:spacing w:line="501" w:lineRule="auto"/>
        <w:ind w:left="388" w:right="2417" w:firstLine="696"/>
        <w:jc w:val="left"/>
        <w:rPr>
          <w:sz w:val="24"/>
        </w:rPr>
      </w:pPr>
      <w:r>
        <w:rPr>
          <w:sz w:val="24"/>
        </w:rPr>
        <w:t>“snow, the property of whiteness, “the relation of</w:t>
      </w:r>
      <w:r>
        <w:rPr>
          <w:spacing w:val="-28"/>
          <w:sz w:val="24"/>
        </w:rPr>
        <w:t xml:space="preserve"> </w:t>
      </w:r>
      <w:r>
        <w:rPr>
          <w:sz w:val="24"/>
        </w:rPr>
        <w:t>having,” no permutation of which is a</w:t>
      </w:r>
      <w:r>
        <w:rPr>
          <w:spacing w:val="-5"/>
          <w:sz w:val="24"/>
        </w:rPr>
        <w:t xml:space="preserve"> </w:t>
      </w:r>
      <w:r>
        <w:rPr>
          <w:sz w:val="24"/>
        </w:rPr>
        <w:t>sentence.</w:t>
      </w:r>
    </w:p>
    <w:p w:rsidR="000D32F5" w:rsidRDefault="000D32F5">
      <w:pPr>
        <w:spacing w:line="501" w:lineRule="auto"/>
        <w:rPr>
          <w:sz w:val="24"/>
        </w:rPr>
        <w:sectPr w:rsidR="000D32F5">
          <w:pgSz w:w="12240" w:h="15840"/>
          <w:pgMar w:top="1380" w:right="1320" w:bottom="280" w:left="1340" w:header="720" w:footer="720" w:gutter="0"/>
          <w:cols w:space="720"/>
        </w:sectPr>
      </w:pPr>
    </w:p>
    <w:p w:rsidR="000D32F5" w:rsidRDefault="003015BB">
      <w:pPr>
        <w:pStyle w:val="BodyText"/>
        <w:spacing w:before="64" w:line="249" w:lineRule="auto"/>
        <w:ind w:firstLine="288"/>
      </w:pPr>
      <w:r>
        <w:lastRenderedPageBreak/>
        <w:t>There is thus a kind of meaning that has nothing to do with reference. The inflections in (8) have this non-referring sort of meaning, the nature of which we’ll clarify in Chapter 3.</w:t>
      </w:r>
    </w:p>
    <w:p w:rsidR="000D32F5" w:rsidRDefault="003015BB">
      <w:pPr>
        <w:pStyle w:val="BodyText"/>
        <w:spacing w:before="2" w:line="249" w:lineRule="auto"/>
        <w:ind w:right="286" w:firstLine="288"/>
      </w:pPr>
      <w:r>
        <w:t>Unlike NP, NP* is a complete failure. There are many reasons t</w:t>
      </w:r>
      <w:r>
        <w:t>o hold that properties exist, and most of them have nothing to do with language, as we’ve already seen.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5"/>
        </w:numPr>
        <w:tabs>
          <w:tab w:val="left" w:pos="748"/>
        </w:tabs>
        <w:rPr>
          <w:u w:val="none"/>
        </w:rPr>
      </w:pPr>
      <w:bookmarkStart w:id="191" w:name="_bookmark190"/>
      <w:bookmarkEnd w:id="191"/>
      <w:r>
        <w:rPr>
          <w:u w:val="none"/>
        </w:rPr>
        <w:lastRenderedPageBreak/>
        <w:t>Argument</w:t>
      </w:r>
      <w:r>
        <w:rPr>
          <w:spacing w:val="-2"/>
          <w:u w:val="none"/>
        </w:rPr>
        <w:t xml:space="preserve"> </w:t>
      </w:r>
      <w:r>
        <w:rPr>
          <w:u w:val="none"/>
        </w:rPr>
        <w:t>#2</w:t>
      </w:r>
    </w:p>
    <w:p w:rsidR="000D32F5" w:rsidRDefault="000D32F5">
      <w:pPr>
        <w:pStyle w:val="BodyText"/>
        <w:ind w:left="0"/>
        <w:rPr>
          <w:b/>
          <w:sz w:val="26"/>
        </w:rPr>
      </w:pPr>
    </w:p>
    <w:p w:rsidR="000D32F5" w:rsidRDefault="003015BB">
      <w:pPr>
        <w:pStyle w:val="BodyText"/>
        <w:spacing w:before="1" w:line="249" w:lineRule="auto"/>
        <w:ind w:right="590" w:firstLine="288"/>
        <w:jc w:val="both"/>
      </w:pPr>
      <w:r>
        <w:t>Although properties exist, they are identical with spatiotemporal entities. The property of being</w:t>
      </w:r>
      <w:r>
        <w:rPr>
          <w:spacing w:val="-3"/>
        </w:rPr>
        <w:t xml:space="preserve"> </w:t>
      </w:r>
      <w:r>
        <w:t>a</w:t>
      </w:r>
      <w:r>
        <w:rPr>
          <w:spacing w:val="-3"/>
        </w:rPr>
        <w:t xml:space="preserve"> </w:t>
      </w:r>
      <w:r>
        <w:t>rock</w:t>
      </w:r>
      <w:r>
        <w:rPr>
          <w:spacing w:val="-2"/>
        </w:rPr>
        <w:t xml:space="preserve"> </w:t>
      </w:r>
      <w:r>
        <w:t>is</w:t>
      </w:r>
      <w:r>
        <w:rPr>
          <w:spacing w:val="-3"/>
        </w:rPr>
        <w:t xml:space="preserve"> </w:t>
      </w:r>
      <w:r>
        <w:t>identical</w:t>
      </w:r>
      <w:r>
        <w:rPr>
          <w:spacing w:val="-3"/>
        </w:rPr>
        <w:t xml:space="preserve"> </w:t>
      </w:r>
      <w:r>
        <w:t>with</w:t>
      </w:r>
      <w:r>
        <w:rPr>
          <w:spacing w:val="-2"/>
        </w:rPr>
        <w:t xml:space="preserve"> </w:t>
      </w:r>
      <w:r>
        <w:t>the</w:t>
      </w:r>
      <w:r>
        <w:rPr>
          <w:spacing w:val="-3"/>
        </w:rPr>
        <w:t xml:space="preserve"> </w:t>
      </w:r>
      <w:r>
        <w:rPr>
          <w:i/>
        </w:rPr>
        <w:t>se</w:t>
      </w:r>
      <w:r>
        <w:rPr>
          <w:i/>
        </w:rPr>
        <w:t>t</w:t>
      </w:r>
      <w:r>
        <w:rPr>
          <w:i/>
          <w:spacing w:val="-3"/>
        </w:rPr>
        <w:t xml:space="preserve"> </w:t>
      </w:r>
      <w:r>
        <w:t>of</w:t>
      </w:r>
      <w:r>
        <w:rPr>
          <w:spacing w:val="-4"/>
        </w:rPr>
        <w:t xml:space="preserve"> </w:t>
      </w:r>
      <w:r>
        <w:t>rocks.</w:t>
      </w:r>
      <w:r>
        <w:rPr>
          <w:spacing w:val="-2"/>
        </w:rPr>
        <w:t xml:space="preserve"> </w:t>
      </w:r>
      <w:r>
        <w:t>And</w:t>
      </w:r>
      <w:r>
        <w:rPr>
          <w:spacing w:val="-2"/>
        </w:rPr>
        <w:t xml:space="preserve"> </w:t>
      </w:r>
      <w:r>
        <w:t>the</w:t>
      </w:r>
      <w:r>
        <w:rPr>
          <w:spacing w:val="-3"/>
        </w:rPr>
        <w:t xml:space="preserve"> </w:t>
      </w:r>
      <w:r>
        <w:t>set</w:t>
      </w:r>
      <w:r>
        <w:rPr>
          <w:spacing w:val="-3"/>
        </w:rPr>
        <w:t xml:space="preserve"> </w:t>
      </w:r>
      <w:r>
        <w:t>of</w:t>
      </w:r>
      <w:r>
        <w:rPr>
          <w:spacing w:val="-3"/>
        </w:rPr>
        <w:t xml:space="preserve"> </w:t>
      </w:r>
      <w:r>
        <w:t>rocks</w:t>
      </w:r>
      <w:r>
        <w:rPr>
          <w:spacing w:val="-3"/>
        </w:rPr>
        <w:t xml:space="preserve"> </w:t>
      </w:r>
      <w:r>
        <w:t>is</w:t>
      </w:r>
      <w:r>
        <w:rPr>
          <w:spacing w:val="-3"/>
        </w:rPr>
        <w:t xml:space="preserve"> </w:t>
      </w:r>
      <w:r>
        <w:t>a</w:t>
      </w:r>
      <w:r>
        <w:rPr>
          <w:spacing w:val="-4"/>
        </w:rPr>
        <w:t xml:space="preserve"> </w:t>
      </w:r>
      <w:r>
        <w:t>spatiotemporal</w:t>
      </w:r>
      <w:r>
        <w:rPr>
          <w:spacing w:val="-3"/>
        </w:rPr>
        <w:t xml:space="preserve"> </w:t>
      </w:r>
      <w:r>
        <w:t>entity. After all, that setis simply a very spread out object that consists of</w:t>
      </w:r>
      <w:r>
        <w:rPr>
          <w:spacing w:val="-20"/>
        </w:rPr>
        <w:t xml:space="preserve"> </w:t>
      </w:r>
      <w:r>
        <w:t>rocks.</w:t>
      </w:r>
    </w:p>
    <w:p w:rsidR="000D32F5" w:rsidRDefault="000D32F5">
      <w:pPr>
        <w:pStyle w:val="BodyText"/>
        <w:spacing w:before="3"/>
        <w:ind w:left="0"/>
        <w:rPr>
          <w:sz w:val="25"/>
        </w:rPr>
      </w:pPr>
    </w:p>
    <w:p w:rsidR="000D32F5" w:rsidRDefault="003015BB">
      <w:pPr>
        <w:pStyle w:val="BodyText"/>
        <w:spacing w:line="249" w:lineRule="auto"/>
        <w:ind w:firstLine="288"/>
      </w:pPr>
      <w:r>
        <w:rPr>
          <w:b/>
          <w:i/>
        </w:rPr>
        <w:t>This argument evaluated</w:t>
      </w:r>
      <w:r>
        <w:rPr>
          <w:b/>
        </w:rPr>
        <w:t xml:space="preserve">: </w:t>
      </w:r>
      <w:r>
        <w:t xml:space="preserve">Sets are abstract objects. They don’t have space-time coordinates. The </w:t>
      </w:r>
      <w:r>
        <w:rPr>
          <w:i/>
        </w:rPr>
        <w:t xml:space="preserve">set </w:t>
      </w:r>
      <w:r>
        <w:t xml:space="preserve">of rocks is not some big rock and it isn’t some big object consisting of rocks separated by stretches of empty space. If all the rocks in the world move to some new place, and none </w:t>
      </w:r>
      <w:r>
        <w:t xml:space="preserve">are destroyed, the set of rocks hasn’t changed at all: it is the same as it was before. But, under those circumstances, any object consisting of all the rocks in the world </w:t>
      </w:r>
      <w:r>
        <w:rPr>
          <w:i/>
        </w:rPr>
        <w:t xml:space="preserve">has </w:t>
      </w:r>
      <w:r>
        <w:t>changed: it has acquired a new location (or, in any case, it has undergone an in</w:t>
      </w:r>
      <w:r>
        <w:t>ternal structural change).</w:t>
      </w:r>
    </w:p>
    <w:p w:rsidR="000D32F5" w:rsidRDefault="003015BB">
      <w:pPr>
        <w:pStyle w:val="BodyText"/>
        <w:spacing w:before="6" w:line="249" w:lineRule="auto"/>
        <w:ind w:right="105" w:firstLine="288"/>
      </w:pPr>
      <w:r>
        <w:t xml:space="preserve">A set is a mathematical entity; it has no location and is defined entirely by its formal properties. </w:t>
      </w:r>
      <w:r>
        <w:rPr>
          <w:i/>
        </w:rPr>
        <w:t xml:space="preserve">Where </w:t>
      </w:r>
      <w:r>
        <w:t xml:space="preserve">its members are and what they are doing, is irrelevant (so long as its members don’t cease to exist). But any object that </w:t>
      </w:r>
      <w:r>
        <w:t xml:space="preserve">is actually </w:t>
      </w:r>
      <w:r>
        <w:rPr>
          <w:i/>
        </w:rPr>
        <w:t xml:space="preserve">composed </w:t>
      </w:r>
      <w:r>
        <w:t xml:space="preserve">of all the rocks in the world </w:t>
      </w:r>
      <w:r>
        <w:rPr>
          <w:i/>
        </w:rPr>
        <w:t xml:space="preserve">is </w:t>
      </w:r>
      <w:r>
        <w:t xml:space="preserve">affected by the movements of their members, and thus cannot be identified with sets. (Of course, it is unclear whether there is such an object—an issue we’ll revisit shortly—but what is clear is that </w:t>
      </w:r>
      <w:r>
        <w:rPr>
          <w:i/>
        </w:rPr>
        <w:t>if</w:t>
      </w:r>
      <w:r>
        <w:rPr>
          <w:i/>
        </w:rPr>
        <w:t xml:space="preserve"> </w:t>
      </w:r>
      <w:r>
        <w:t xml:space="preserve">there is, </w:t>
      </w:r>
      <w:r>
        <w:rPr>
          <w:i/>
        </w:rPr>
        <w:t xml:space="preserve">then </w:t>
      </w:r>
      <w:r>
        <w:t xml:space="preserve">it is affected by movements of the kind just described.) Thus, sets aren’t spatiotemporal entities. Consequently, they are </w:t>
      </w:r>
      <w:r>
        <w:rPr>
          <w:i/>
        </w:rPr>
        <w:t xml:space="preserve">themselves </w:t>
      </w:r>
      <w:r>
        <w:t>Platonic entities. So, one is conceding the truth of Platonism, not undermining it, by identifying propert</w:t>
      </w:r>
      <w:r>
        <w:t>ies with sets.</w:t>
      </w:r>
    </w:p>
    <w:p w:rsidR="000D32F5" w:rsidRDefault="003015BB">
      <w:pPr>
        <w:pStyle w:val="BodyText"/>
        <w:spacing w:before="8" w:line="249" w:lineRule="auto"/>
        <w:ind w:right="302" w:firstLine="288"/>
        <w:jc w:val="both"/>
        <w:rPr>
          <w:i/>
        </w:rPr>
      </w:pPr>
      <w:r>
        <w:t>Aware</w:t>
      </w:r>
      <w:r>
        <w:rPr>
          <w:spacing w:val="-5"/>
        </w:rPr>
        <w:t xml:space="preserve"> </w:t>
      </w:r>
      <w:r>
        <w:t>that,</w:t>
      </w:r>
      <w:r>
        <w:rPr>
          <w:spacing w:val="-3"/>
        </w:rPr>
        <w:t xml:space="preserve"> </w:t>
      </w:r>
      <w:r>
        <w:t>for</w:t>
      </w:r>
      <w:r>
        <w:rPr>
          <w:spacing w:val="-4"/>
        </w:rPr>
        <w:t xml:space="preserve"> </w:t>
      </w:r>
      <w:r>
        <w:t>the</w:t>
      </w:r>
      <w:r>
        <w:rPr>
          <w:spacing w:val="-4"/>
        </w:rPr>
        <w:t xml:space="preserve"> </w:t>
      </w:r>
      <w:r>
        <w:t>reasons</w:t>
      </w:r>
      <w:r>
        <w:rPr>
          <w:spacing w:val="-4"/>
        </w:rPr>
        <w:t xml:space="preserve"> </w:t>
      </w:r>
      <w:r>
        <w:t>just</w:t>
      </w:r>
      <w:r>
        <w:rPr>
          <w:spacing w:val="-4"/>
        </w:rPr>
        <w:t xml:space="preserve"> </w:t>
      </w:r>
      <w:r>
        <w:t>given,</w:t>
      </w:r>
      <w:r>
        <w:rPr>
          <w:spacing w:val="-4"/>
        </w:rPr>
        <w:t xml:space="preserve"> </w:t>
      </w:r>
      <w:r>
        <w:t>properties</w:t>
      </w:r>
      <w:r>
        <w:rPr>
          <w:spacing w:val="-4"/>
        </w:rPr>
        <w:t xml:space="preserve"> </w:t>
      </w:r>
      <w:r>
        <w:t>cannot</w:t>
      </w:r>
      <w:r>
        <w:rPr>
          <w:spacing w:val="-4"/>
        </w:rPr>
        <w:t xml:space="preserve"> </w:t>
      </w:r>
      <w:r>
        <w:t>be</w:t>
      </w:r>
      <w:r>
        <w:rPr>
          <w:spacing w:val="-4"/>
        </w:rPr>
        <w:t xml:space="preserve"> </w:t>
      </w:r>
      <w:r>
        <w:t>identified</w:t>
      </w:r>
      <w:r>
        <w:rPr>
          <w:spacing w:val="-3"/>
        </w:rPr>
        <w:t xml:space="preserve"> </w:t>
      </w:r>
      <w:r>
        <w:t>with</w:t>
      </w:r>
      <w:r>
        <w:rPr>
          <w:spacing w:val="-4"/>
        </w:rPr>
        <w:t xml:space="preserve"> </w:t>
      </w:r>
      <w:r>
        <w:t>sets,</w:t>
      </w:r>
      <w:r>
        <w:rPr>
          <w:spacing w:val="-3"/>
        </w:rPr>
        <w:t xml:space="preserve"> </w:t>
      </w:r>
      <w:r>
        <w:t xml:space="preserve">philosophers of an anti-Platonist bent have sometimes chosen to identify properties with what are referred to by contemporary philosophers as </w:t>
      </w:r>
      <w:r>
        <w:rPr>
          <w:i/>
        </w:rPr>
        <w:t>scattered</w:t>
      </w:r>
      <w:r>
        <w:rPr>
          <w:i/>
          <w:spacing w:val="-4"/>
        </w:rPr>
        <w:t xml:space="preserve"> </w:t>
      </w:r>
      <w:r>
        <w:rPr>
          <w:i/>
        </w:rPr>
        <w:t>object</w:t>
      </w:r>
      <w:r>
        <w:rPr>
          <w:i/>
        </w:rPr>
        <w:t>s.</w:t>
      </w:r>
    </w:p>
    <w:p w:rsidR="000D32F5" w:rsidRDefault="003015BB">
      <w:pPr>
        <w:pStyle w:val="BodyText"/>
        <w:spacing w:before="3" w:line="249" w:lineRule="auto"/>
        <w:ind w:right="123" w:firstLine="288"/>
      </w:pPr>
      <w:r>
        <w:t>First of all, what exactly is a scattered object? Ordinary objects are geographically and dynamically cohesive. Consider your back-pack. If you move one of the straps ten feet across the room, you have moved the whole bag across the room (unless, of cou</w:t>
      </w:r>
      <w:r>
        <w:t>rse, you’ve damaged the bag in some way). And even though (at the microscopic level) the bag consists mostly of empty space, all of its parts occupy one, fairly compact, relatively continuous region of space-time.</w:t>
      </w:r>
    </w:p>
    <w:p w:rsidR="000D32F5" w:rsidRDefault="003015BB">
      <w:pPr>
        <w:pStyle w:val="BodyText"/>
        <w:spacing w:before="5" w:line="249" w:lineRule="auto"/>
        <w:ind w:right="154" w:firstLine="288"/>
      </w:pPr>
      <w:r>
        <w:t>Now consider all the rocks in the universe</w:t>
      </w:r>
      <w:r>
        <w:t xml:space="preserve">. Those rocks clearly </w:t>
      </w:r>
      <w:r>
        <w:rPr>
          <w:i/>
        </w:rPr>
        <w:t xml:space="preserve">don’t </w:t>
      </w:r>
      <w:r>
        <w:t>constitute a dynamically or geographically integrated unit. Supposing that those rocks collectively constitute any object at all, the object they constitute is a “scattered object.” In general, a scattered object is one that lac</w:t>
      </w:r>
      <w:r>
        <w:t>ks the cohesiveness and dynamic integrity of ordinary objects. According to some anti- Platonists, properties are scattered objects. Is this correct?</w:t>
      </w:r>
    </w:p>
    <w:p w:rsidR="000D32F5" w:rsidRDefault="003015BB">
      <w:pPr>
        <w:pStyle w:val="BodyText"/>
        <w:spacing w:before="5" w:line="249" w:lineRule="auto"/>
        <w:ind w:right="160" w:firstLine="288"/>
      </w:pPr>
      <w:r>
        <w:t xml:space="preserve">No. There are no scattered objects. The very concept of such a thing is an incoherent one. In Chapter 20, </w:t>
      </w:r>
      <w:r>
        <w:t>we’ll see why. Here’s an outline of what we’ll say. It’s obvious that two objects that are spatially separated from each other can both be constituents of some third object. But if spatially disjoint entities are to constitute a single spatiotemporal objec</w:t>
      </w:r>
      <w:r>
        <w:t>t, their interactions must be characterized by a certain regularity and predictability. Dynamic cohesiveness must step into the breach opened by a lack of spatial cohesiveness. Since it cannot be known without doing empirical research whether the various r</w:t>
      </w:r>
      <w:r>
        <w:t xml:space="preserve">ocks in the universe jointly constitute an entity have the requisite cohesiveness, it cannot be said on non-empirical grounds whether there is some “scattered object” consisting of all the rocks in existence. But, clearly, the property of being a rock </w:t>
      </w:r>
      <w:r>
        <w:rPr>
          <w:i/>
        </w:rPr>
        <w:t>does</w:t>
      </w:r>
      <w:r>
        <w:rPr>
          <w:i/>
        </w:rPr>
        <w:t xml:space="preserve"> </w:t>
      </w:r>
      <w:r>
        <w:t>exist. S</w:t>
      </w:r>
      <w:bookmarkStart w:id="192" w:name="_bookmark191"/>
      <w:bookmarkEnd w:id="192"/>
      <w:r>
        <w:t>o</w:t>
      </w:r>
      <w:hyperlink w:anchor="_bookmark1911" w:history="1">
        <w:r>
          <w:rPr>
            <w:color w:val="0562C1"/>
            <w:u w:val="single" w:color="0562C1"/>
          </w:rPr>
          <w:t>[H3]</w:t>
        </w:r>
      </w:hyperlink>
      <w:r>
        <w:rPr>
          <w:color w:val="0562C1"/>
        </w:rPr>
        <w:t xml:space="preserve"> </w:t>
      </w:r>
      <w:r>
        <w:t>that scattered object, even if it does exist, isn’t identical with that property. And that scattered object doesn’t exist: given the empirical evidence at our disposal, there is no real chance that the variou</w:t>
      </w:r>
      <w:r>
        <w:t>s rocks in the universe, taken together, have the dynamic</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spacing w:before="64"/>
        <w:ind w:left="100"/>
        <w:rPr>
          <w:sz w:val="24"/>
        </w:rPr>
      </w:pPr>
      <w:r>
        <w:rPr>
          <w:sz w:val="24"/>
        </w:rPr>
        <w:lastRenderedPageBreak/>
        <w:t xml:space="preserve">integrity that is a </w:t>
      </w:r>
      <w:r>
        <w:rPr>
          <w:i/>
          <w:sz w:val="24"/>
        </w:rPr>
        <w:t xml:space="preserve">sine qua non </w:t>
      </w:r>
      <w:r>
        <w:rPr>
          <w:sz w:val="24"/>
        </w:rPr>
        <w:t>for being a veritable object.</w:t>
      </w:r>
    </w:p>
    <w:p w:rsidR="000D32F5" w:rsidRDefault="003015BB">
      <w:pPr>
        <w:pStyle w:val="BodyText"/>
        <w:spacing w:before="12" w:line="249" w:lineRule="auto"/>
        <w:ind w:firstLine="288"/>
      </w:pPr>
      <w:r>
        <w:t xml:space="preserve">But even if scattered objects do exist, properties aren’t identical with them. Let </w:t>
      </w:r>
      <w:r>
        <w:rPr>
          <w:i/>
        </w:rPr>
        <w:t xml:space="preserve">R </w:t>
      </w:r>
      <w:r>
        <w:t>be some scattered object composed of all the rocks in the universe. If you destroy half of the rocks in the world, you have changed the just-mentioned scattered object. Bu</w:t>
      </w:r>
      <w:r>
        <w:t xml:space="preserve">t you haven’t changed the conditions that a thing must satisfy to be a rock. (For argument's sake, we'll suppose that to be a rock is to be hunk of matter with certain microstructural properties.) Therefore, you haven’t changed what it is to be a rock or, </w:t>
      </w:r>
      <w:r>
        <w:t xml:space="preserve">consequently, the property of being a rock. So, by Leibniz’s Law, that scattered object, if it even exists, cannot be identified with the property of being a rock. Given any other property, the same points </w:t>
      </w:r>
      <w:r>
        <w:rPr>
          <w:i/>
        </w:rPr>
        <w:t xml:space="preserve">mutatis mutandis </w:t>
      </w:r>
      <w:r>
        <w:t>show it not to be a scattered obj</w:t>
      </w:r>
      <w:r>
        <w:t>ect.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5"/>
        </w:numPr>
        <w:tabs>
          <w:tab w:val="left" w:pos="748"/>
        </w:tabs>
        <w:rPr>
          <w:u w:val="none"/>
        </w:rPr>
      </w:pPr>
      <w:bookmarkStart w:id="193" w:name="_bookmark192"/>
      <w:bookmarkEnd w:id="193"/>
      <w:r>
        <w:rPr>
          <w:u w:val="none"/>
        </w:rPr>
        <w:lastRenderedPageBreak/>
        <w:t>Argument #3: The third-man</w:t>
      </w:r>
      <w:r>
        <w:rPr>
          <w:spacing w:val="-5"/>
          <w:u w:val="none"/>
        </w:rPr>
        <w:t xml:space="preserve"> </w:t>
      </w:r>
      <w:r>
        <w:rPr>
          <w:u w:val="none"/>
        </w:rPr>
        <w:t>argument</w:t>
      </w:r>
    </w:p>
    <w:p w:rsidR="000D32F5" w:rsidRDefault="000D32F5">
      <w:pPr>
        <w:pStyle w:val="BodyText"/>
        <w:ind w:left="0"/>
        <w:rPr>
          <w:b/>
          <w:sz w:val="26"/>
        </w:rPr>
      </w:pPr>
    </w:p>
    <w:p w:rsidR="000D32F5" w:rsidRDefault="003015BB">
      <w:pPr>
        <w:pStyle w:val="BodyText"/>
        <w:spacing w:before="1" w:line="252" w:lineRule="auto"/>
        <w:ind w:right="134" w:firstLine="288"/>
      </w:pPr>
      <w:r>
        <w:t>According to Platonism, any given spatiotemporal entity is an instance of at least one property, and for two spatiotemporal entities to resemble each other in some respect is for there to be some property</w:t>
      </w:r>
      <w:r>
        <w:t xml:space="preserve"> of which each is an instance. Presumably, properties must resemble their instances. For example, the property of being triangular must itself be triangular. Bearing this in mind, let </w:t>
      </w:r>
      <w:r>
        <w:rPr>
          <w:i/>
        </w:rPr>
        <w:t xml:space="preserve">T </w:t>
      </w:r>
      <w:r>
        <w:t xml:space="preserve">be the property of being triangular, and let </w:t>
      </w:r>
      <w:r>
        <w:rPr>
          <w:i/>
        </w:rPr>
        <w:t xml:space="preserve">x </w:t>
      </w:r>
      <w:r>
        <w:t>be an arbitrary triangl</w:t>
      </w:r>
      <w:r>
        <w:t xml:space="preserve">e. If Platonism is correct, it follows that there is some property </w:t>
      </w:r>
      <w:r>
        <w:rPr>
          <w:i/>
        </w:rPr>
        <w:t>T</w:t>
      </w:r>
      <w:r>
        <w:rPr>
          <w:position w:val="-5"/>
          <w:sz w:val="18"/>
        </w:rPr>
        <w:t xml:space="preserve">1 </w:t>
      </w:r>
      <w:r>
        <w:t xml:space="preserve">such that </w:t>
      </w:r>
      <w:r>
        <w:rPr>
          <w:i/>
        </w:rPr>
        <w:t xml:space="preserve">T </w:t>
      </w:r>
      <w:r>
        <w:t xml:space="preserve">and </w:t>
      </w:r>
      <w:r>
        <w:rPr>
          <w:i/>
        </w:rPr>
        <w:t xml:space="preserve">x </w:t>
      </w:r>
      <w:r>
        <w:t xml:space="preserve">are both instances of </w:t>
      </w:r>
      <w:r>
        <w:rPr>
          <w:i/>
        </w:rPr>
        <w:t>T</w:t>
      </w:r>
      <w:r>
        <w:rPr>
          <w:position w:val="-5"/>
          <w:sz w:val="18"/>
        </w:rPr>
        <w:t xml:space="preserve">1 </w:t>
      </w:r>
      <w:r>
        <w:t xml:space="preserve">and such that it is in virtue of their both being instances of </w:t>
      </w:r>
      <w:r>
        <w:rPr>
          <w:i/>
        </w:rPr>
        <w:t>T</w:t>
      </w:r>
      <w:r>
        <w:rPr>
          <w:position w:val="-5"/>
          <w:sz w:val="18"/>
        </w:rPr>
        <w:t xml:space="preserve">1 </w:t>
      </w:r>
      <w:r>
        <w:t>that they are triangular. Given that, according to Platonism, properties rese</w:t>
      </w:r>
      <w:r>
        <w:t xml:space="preserve">mble their instances, it follows that </w:t>
      </w:r>
      <w:r>
        <w:rPr>
          <w:i/>
        </w:rPr>
        <w:t>T</w:t>
      </w:r>
      <w:r>
        <w:rPr>
          <w:position w:val="-5"/>
          <w:sz w:val="18"/>
        </w:rPr>
        <w:t xml:space="preserve">1 </w:t>
      </w:r>
      <w:r>
        <w:t xml:space="preserve">must resemble each of </w:t>
      </w:r>
      <w:r>
        <w:rPr>
          <w:i/>
        </w:rPr>
        <w:t xml:space="preserve">T </w:t>
      </w:r>
      <w:r>
        <w:t xml:space="preserve">and </w:t>
      </w:r>
      <w:r>
        <w:rPr>
          <w:i/>
        </w:rPr>
        <w:t>x</w:t>
      </w:r>
      <w:r>
        <w:t xml:space="preserve">. In other words, </w:t>
      </w:r>
      <w:r>
        <w:rPr>
          <w:i/>
        </w:rPr>
        <w:t>T</w:t>
      </w:r>
      <w:r>
        <w:rPr>
          <w:position w:val="-5"/>
          <w:sz w:val="18"/>
        </w:rPr>
        <w:t xml:space="preserve">1 </w:t>
      </w:r>
      <w:r>
        <w:t xml:space="preserve">must be a triangle. It follows that, if Platonism is correct, there must be some property </w:t>
      </w:r>
      <w:r>
        <w:rPr>
          <w:i/>
        </w:rPr>
        <w:t>T</w:t>
      </w:r>
      <w:r>
        <w:rPr>
          <w:position w:val="-5"/>
          <w:sz w:val="18"/>
        </w:rPr>
        <w:t xml:space="preserve">2 </w:t>
      </w:r>
      <w:r>
        <w:t xml:space="preserve">such that each of </w:t>
      </w:r>
      <w:r>
        <w:rPr>
          <w:i/>
        </w:rPr>
        <w:t>T</w:t>
      </w:r>
      <w:r>
        <w:rPr>
          <w:position w:val="-5"/>
          <w:sz w:val="18"/>
        </w:rPr>
        <w:t xml:space="preserve">1 </w:t>
      </w:r>
      <w:r>
        <w:t xml:space="preserve">and </w:t>
      </w:r>
      <w:r>
        <w:rPr>
          <w:i/>
        </w:rPr>
        <w:t xml:space="preserve">T </w:t>
      </w:r>
      <w:r>
        <w:t xml:space="preserve">and </w:t>
      </w:r>
      <w:r>
        <w:rPr>
          <w:i/>
        </w:rPr>
        <w:t xml:space="preserve">x </w:t>
      </w:r>
      <w:r>
        <w:t xml:space="preserve">is an instance of </w:t>
      </w:r>
      <w:r>
        <w:rPr>
          <w:i/>
        </w:rPr>
        <w:t>T</w:t>
      </w:r>
      <w:r>
        <w:rPr>
          <w:position w:val="-5"/>
          <w:sz w:val="18"/>
        </w:rPr>
        <w:t xml:space="preserve">2 </w:t>
      </w:r>
      <w:r>
        <w:t>and such that it i</w:t>
      </w:r>
      <w:r>
        <w:t xml:space="preserve">s in virtue of their being instances of </w:t>
      </w:r>
      <w:r>
        <w:rPr>
          <w:i/>
        </w:rPr>
        <w:t>T</w:t>
      </w:r>
      <w:r>
        <w:rPr>
          <w:position w:val="-5"/>
          <w:sz w:val="18"/>
        </w:rPr>
        <w:t xml:space="preserve">2 </w:t>
      </w:r>
      <w:r>
        <w:t>that they are triangular. And so on ad infinitum. Were they to</w:t>
      </w:r>
      <w:r>
        <w:rPr>
          <w:spacing w:val="-3"/>
        </w:rPr>
        <w:t xml:space="preserve"> </w:t>
      </w:r>
      <w:r>
        <w:t>exist,</w:t>
      </w:r>
      <w:r>
        <w:rPr>
          <w:spacing w:val="-2"/>
        </w:rPr>
        <w:t xml:space="preserve"> </w:t>
      </w:r>
      <w:r>
        <w:t>properties</w:t>
      </w:r>
      <w:r>
        <w:rPr>
          <w:spacing w:val="-4"/>
        </w:rPr>
        <w:t xml:space="preserve"> </w:t>
      </w:r>
      <w:r>
        <w:t>would</w:t>
      </w:r>
      <w:r>
        <w:rPr>
          <w:spacing w:val="-2"/>
        </w:rPr>
        <w:t xml:space="preserve"> </w:t>
      </w:r>
      <w:r>
        <w:t>be</w:t>
      </w:r>
      <w:r>
        <w:rPr>
          <w:spacing w:val="-4"/>
        </w:rPr>
        <w:t xml:space="preserve"> </w:t>
      </w:r>
      <w:r>
        <w:t>useless,</w:t>
      </w:r>
      <w:r>
        <w:rPr>
          <w:spacing w:val="-2"/>
        </w:rPr>
        <w:t xml:space="preserve"> </w:t>
      </w:r>
      <w:r>
        <w:t>since</w:t>
      </w:r>
      <w:r>
        <w:rPr>
          <w:spacing w:val="-4"/>
        </w:rPr>
        <w:t xml:space="preserve"> </w:t>
      </w:r>
      <w:r>
        <w:t>the</w:t>
      </w:r>
      <w:r>
        <w:rPr>
          <w:spacing w:val="-3"/>
        </w:rPr>
        <w:t xml:space="preserve"> </w:t>
      </w:r>
      <w:r>
        <w:t>very</w:t>
      </w:r>
      <w:r>
        <w:rPr>
          <w:spacing w:val="-3"/>
        </w:rPr>
        <w:t xml:space="preserve"> </w:t>
      </w:r>
      <w:r>
        <w:t>questions</w:t>
      </w:r>
      <w:r>
        <w:rPr>
          <w:spacing w:val="-3"/>
        </w:rPr>
        <w:t xml:space="preserve"> </w:t>
      </w:r>
      <w:r>
        <w:t>that</w:t>
      </w:r>
      <w:r>
        <w:rPr>
          <w:spacing w:val="-4"/>
        </w:rPr>
        <w:t xml:space="preserve"> </w:t>
      </w:r>
      <w:r>
        <w:t>arise</w:t>
      </w:r>
      <w:r>
        <w:rPr>
          <w:spacing w:val="-3"/>
        </w:rPr>
        <w:t xml:space="preserve"> </w:t>
      </w:r>
      <w:r>
        <w:t>in</w:t>
      </w:r>
      <w:r>
        <w:rPr>
          <w:spacing w:val="-3"/>
        </w:rPr>
        <w:t xml:space="preserve"> </w:t>
      </w:r>
      <w:r>
        <w:t>connection</w:t>
      </w:r>
      <w:r>
        <w:rPr>
          <w:spacing w:val="-2"/>
        </w:rPr>
        <w:t xml:space="preserve"> </w:t>
      </w:r>
      <w:r>
        <w:t>with</w:t>
      </w:r>
      <w:r>
        <w:rPr>
          <w:spacing w:val="-3"/>
        </w:rPr>
        <w:t xml:space="preserve"> </w:t>
      </w:r>
      <w:r>
        <w:t>their</w:t>
      </w:r>
    </w:p>
    <w:p w:rsidR="000D32F5" w:rsidRDefault="003015BB">
      <w:pPr>
        <w:pStyle w:val="BodyText"/>
        <w:spacing w:line="213" w:lineRule="exact"/>
        <w:ind w:left="75" w:right="1258"/>
        <w:jc w:val="center"/>
      </w:pPr>
      <w:bookmarkStart w:id="194" w:name="_bookmark193"/>
      <w:bookmarkEnd w:id="194"/>
      <w:r>
        <w:rPr>
          <w:color w:val="0562C1"/>
          <w:u w:val="single" w:color="0562C1"/>
        </w:rPr>
        <w:t>[124]</w:t>
      </w:r>
    </w:p>
    <w:p w:rsidR="000D32F5" w:rsidRDefault="003015BB">
      <w:pPr>
        <w:pStyle w:val="BodyText"/>
        <w:spacing w:line="228" w:lineRule="exact"/>
      </w:pPr>
      <w:r>
        <w:t>instances arise in connection with them.</w:t>
      </w:r>
    </w:p>
    <w:p w:rsidR="000D32F5" w:rsidRDefault="000D32F5">
      <w:pPr>
        <w:pStyle w:val="BodyText"/>
        <w:spacing w:before="3"/>
        <w:ind w:left="0"/>
        <w:rPr>
          <w:sz w:val="18"/>
        </w:rPr>
      </w:pPr>
    </w:p>
    <w:p w:rsidR="000D32F5" w:rsidRDefault="003015BB">
      <w:pPr>
        <w:pStyle w:val="BodyText"/>
        <w:spacing w:before="90" w:line="249" w:lineRule="auto"/>
        <w:ind w:right="140" w:firstLine="288"/>
      </w:pPr>
      <w:r>
        <w:rPr>
          <w:b/>
          <w:i/>
        </w:rPr>
        <w:t xml:space="preserve">This argument evaluated: </w:t>
      </w:r>
      <w:r>
        <w:t>Consider the property of being spatiotemporal. If Platonism is right, that property is not itself spatiotemporal and, in the relevant sense of “resemble,” it doesn’t resemble its instances.</w:t>
      </w:r>
      <w:r>
        <w:t xml:space="preserve"> Here is another example. To be triangular is to have a certain shape. Only things that are in space have shapes. The property of triangularity is not in space and, therefore, doesn’t have a shape and, therefore, isn’t an instance of itself. TMA succeeds i</w:t>
      </w:r>
      <w:r>
        <w:t xml:space="preserve">n showing that instantiation isn’t resemblance. This means that it succeeds in proving nothing, given that it’s inherent in Platonism that instantiation </w:t>
      </w:r>
      <w:r>
        <w:rPr>
          <w:i/>
        </w:rPr>
        <w:t xml:space="preserve">not </w:t>
      </w:r>
      <w:r>
        <w:t>be resemblance.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54"/>
        </w:numPr>
        <w:tabs>
          <w:tab w:val="left" w:pos="748"/>
        </w:tabs>
        <w:spacing w:before="90"/>
        <w:rPr>
          <w:u w:val="none"/>
        </w:rPr>
      </w:pPr>
      <w:bookmarkStart w:id="195" w:name="_bookmark194"/>
      <w:bookmarkEnd w:id="195"/>
      <w:r>
        <w:rPr>
          <w:u w:val="none"/>
        </w:rPr>
        <w:t>Argument #4: The argument from the causal impotence of</w:t>
      </w:r>
      <w:r>
        <w:rPr>
          <w:spacing w:val="-17"/>
          <w:u w:val="none"/>
        </w:rPr>
        <w:t xml:space="preserve"> </w:t>
      </w:r>
      <w:r>
        <w:rPr>
          <w:u w:val="none"/>
        </w:rPr>
        <w:t>properties</w:t>
      </w:r>
    </w:p>
    <w:p w:rsidR="000D32F5" w:rsidRDefault="000D32F5">
      <w:pPr>
        <w:pStyle w:val="BodyText"/>
        <w:spacing w:before="1"/>
        <w:ind w:left="0"/>
        <w:rPr>
          <w:b/>
          <w:sz w:val="26"/>
        </w:rPr>
      </w:pPr>
    </w:p>
    <w:p w:rsidR="000D32F5" w:rsidRDefault="003015BB">
      <w:pPr>
        <w:pStyle w:val="BodyText"/>
        <w:spacing w:line="249" w:lineRule="auto"/>
        <w:ind w:firstLine="288"/>
      </w:pPr>
      <w:r>
        <w:t>Prope</w:t>
      </w:r>
      <w:r>
        <w:t>rties lack causal powers. For this reason, they can serve no explanatory function. To explain something is to show how it came about. Being causally impotent, properties can’t make anything come about. Therefore, there is no reason to posit them</w:t>
      </w:r>
    </w:p>
    <w:p w:rsidR="000D32F5" w:rsidRDefault="000D32F5">
      <w:pPr>
        <w:pStyle w:val="BodyText"/>
        <w:spacing w:before="3"/>
        <w:ind w:left="0"/>
        <w:rPr>
          <w:sz w:val="25"/>
        </w:rPr>
      </w:pPr>
    </w:p>
    <w:p w:rsidR="000D32F5" w:rsidRDefault="003015BB">
      <w:pPr>
        <w:pStyle w:val="BodyText"/>
        <w:spacing w:line="249" w:lineRule="auto"/>
        <w:ind w:right="174" w:firstLine="288"/>
      </w:pPr>
      <w:r>
        <w:rPr>
          <w:b/>
          <w:i/>
        </w:rPr>
        <w:t>This argu</w:t>
      </w:r>
      <w:r>
        <w:rPr>
          <w:b/>
          <w:i/>
        </w:rPr>
        <w:t xml:space="preserve">ment evaluated: </w:t>
      </w:r>
      <w:r>
        <w:t xml:space="preserve">Properties do indeed lack causal powers. Causes are necessarily in space and time. To be a cause is to induce change. Changes and their causes are </w:t>
      </w:r>
      <w:r>
        <w:rPr>
          <w:i/>
        </w:rPr>
        <w:t xml:space="preserve">ipso facto </w:t>
      </w:r>
      <w:r>
        <w:t>in space-time.</w:t>
      </w:r>
    </w:p>
    <w:p w:rsidR="000D32F5" w:rsidRDefault="003015BB">
      <w:pPr>
        <w:pStyle w:val="BodyText"/>
        <w:spacing w:before="3" w:line="249" w:lineRule="auto"/>
        <w:ind w:right="191" w:firstLine="288"/>
      </w:pPr>
      <w:r>
        <w:t>But this is no reason to think that properties are explanatory dead</w:t>
      </w:r>
      <w:r>
        <w:t xml:space="preserve">wood or, therefore, that there’s no good reason to believe them to exist. Not all explanation is </w:t>
      </w:r>
      <w:r>
        <w:rPr>
          <w:i/>
        </w:rPr>
        <w:t xml:space="preserve">causal </w:t>
      </w:r>
      <w:r>
        <w:t xml:space="preserve">explanation. Some explanation is what we call </w:t>
      </w:r>
      <w:r>
        <w:rPr>
          <w:i/>
        </w:rPr>
        <w:t xml:space="preserve">analytic </w:t>
      </w:r>
      <w:r>
        <w:t xml:space="preserve">or </w:t>
      </w:r>
      <w:r>
        <w:rPr>
          <w:i/>
        </w:rPr>
        <w:t xml:space="preserve">conceptual. </w:t>
      </w:r>
      <w:r>
        <w:t>There are as many even numbers as there are whole numbers. (This is a theorem of s</w:t>
      </w:r>
      <w:r>
        <w:t>et-theory.) How is this to be explained? Even though the even numbers are a subset of the whole numbers, it is possible to put the two sets of numbers into a one-on</w:t>
      </w:r>
      <w:bookmarkStart w:id="196" w:name="_bookmark195"/>
      <w:bookmarkEnd w:id="196"/>
      <w:r>
        <w:t>e</w:t>
      </w:r>
      <w:r>
        <w:rPr>
          <w:color w:val="0562C1"/>
          <w:position w:val="18"/>
          <w:u w:val="single" w:color="0562C1"/>
        </w:rPr>
        <w:t>[125]</w:t>
      </w:r>
      <w:r>
        <w:rPr>
          <w:color w:val="0562C1"/>
          <w:position w:val="18"/>
        </w:rPr>
        <w:t xml:space="preserve"> </w:t>
      </w:r>
      <w:r>
        <w:t>correspondence. Since, whenever two sets can be put into such a correspondence they h</w:t>
      </w:r>
      <w:r>
        <w:t>ave the same number of members, it follows that the set of even numbers has as many members as the set of whole numbers</w:t>
      </w:r>
      <w:bookmarkStart w:id="197" w:name="_bookmark196"/>
      <w:bookmarkEnd w:id="197"/>
      <w:r>
        <w:t>.</w:t>
      </w:r>
      <w:r>
        <w:rPr>
          <w:color w:val="0562C1"/>
          <w:position w:val="18"/>
          <w:u w:val="single" w:color="0562C1"/>
        </w:rPr>
        <w:t>[126]</w:t>
      </w:r>
    </w:p>
    <w:p w:rsidR="000D32F5" w:rsidRDefault="003015BB">
      <w:pPr>
        <w:pStyle w:val="BodyText"/>
        <w:spacing w:before="8" w:line="249" w:lineRule="auto"/>
        <w:ind w:right="105" w:firstLine="288"/>
      </w:pPr>
      <w:r>
        <w:t xml:space="preserve">This explanation is not </w:t>
      </w:r>
      <w:r>
        <w:rPr>
          <w:i/>
        </w:rPr>
        <w:t xml:space="preserve">causal. </w:t>
      </w:r>
      <w:r>
        <w:t xml:space="preserve">It explains a truth </w:t>
      </w:r>
      <w:r>
        <w:rPr>
          <w:i/>
        </w:rPr>
        <w:t xml:space="preserve">not </w:t>
      </w:r>
      <w:r>
        <w:t>by identifying its causal antecedents, but by delineating the structures o</w:t>
      </w:r>
      <w:r>
        <w:t>f concepts. Many explanations are like this. You ask me: “Why can’t someone know something without having any form of awareness?” I answer (correctly) by saying: “because knowing something involves having a true belief, and a belief is a form of awareness.</w:t>
      </w:r>
      <w:r>
        <w:t>” This explanation identifies conditions that are conceptually, not causally, necessary conditions for knowledge. Like this explanation, Plato’s theory isn’t a causal theory, and it’s therefore irrelevant that properties aren’t in space-time.</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54"/>
        </w:numPr>
        <w:tabs>
          <w:tab w:val="left" w:pos="748"/>
        </w:tabs>
        <w:spacing w:before="90"/>
        <w:rPr>
          <w:u w:val="none"/>
        </w:rPr>
      </w:pPr>
      <w:bookmarkStart w:id="198" w:name="_bookmark197"/>
      <w:bookmarkEnd w:id="198"/>
      <w:r>
        <w:rPr>
          <w:u w:val="none"/>
        </w:rPr>
        <w:t>A</w:t>
      </w:r>
      <w:r>
        <w:rPr>
          <w:u w:val="none"/>
        </w:rPr>
        <w:t>rgument #5 (a variant of #4): The argument from the causal theory of</w:t>
      </w:r>
      <w:r>
        <w:rPr>
          <w:spacing w:val="-33"/>
          <w:u w:val="none"/>
        </w:rPr>
        <w:t xml:space="preserve"> </w:t>
      </w:r>
      <w:r>
        <w:rPr>
          <w:u w:val="none"/>
        </w:rPr>
        <w:t>knowledge</w:t>
      </w:r>
    </w:p>
    <w:p w:rsidR="000D32F5" w:rsidRDefault="000D32F5">
      <w:pPr>
        <w:pStyle w:val="BodyText"/>
        <w:spacing w:before="1"/>
        <w:ind w:left="0"/>
        <w:rPr>
          <w:b/>
          <w:sz w:val="26"/>
        </w:rPr>
      </w:pPr>
    </w:p>
    <w:p w:rsidR="000D32F5" w:rsidRDefault="003015BB">
      <w:pPr>
        <w:pStyle w:val="BodyText"/>
        <w:spacing w:line="249" w:lineRule="auto"/>
        <w:ind w:right="194" w:firstLine="288"/>
      </w:pPr>
      <w:r>
        <w:t xml:space="preserve">For </w:t>
      </w:r>
      <w:r>
        <w:rPr>
          <w:i/>
        </w:rPr>
        <w:t xml:space="preserve">x </w:t>
      </w:r>
      <w:r>
        <w:t xml:space="preserve">to know of </w:t>
      </w:r>
      <w:r>
        <w:rPr>
          <w:i/>
        </w:rPr>
        <w:t>y</w:t>
      </w:r>
      <w:r>
        <w:t xml:space="preserve">, </w:t>
      </w:r>
      <w:r>
        <w:rPr>
          <w:i/>
        </w:rPr>
        <w:t xml:space="preserve">y </w:t>
      </w:r>
      <w:r>
        <w:t xml:space="preserve">must have causal </w:t>
      </w:r>
      <w:r>
        <w:rPr>
          <w:i/>
        </w:rPr>
        <w:t xml:space="preserve">effects </w:t>
      </w:r>
      <w:r>
        <w:t xml:space="preserve">on </w:t>
      </w:r>
      <w:r>
        <w:rPr>
          <w:i/>
        </w:rPr>
        <w:t>x</w:t>
      </w:r>
      <w:r>
        <w:t>. You can see the dog only because the dog has certain effects on you—light bounces off its fur and hits your eyes. You can know about Socrates only because, long ago, Socrates made various noises, which were transcribed, and copies of those transcripts ma</w:t>
      </w:r>
      <w:r>
        <w:t>de their way to you. So it is only because there is a causal process linking Socrates to you that you know about him and are able to have thoughts about him.</w:t>
      </w:r>
    </w:p>
    <w:p w:rsidR="000D32F5" w:rsidRDefault="003015BB">
      <w:pPr>
        <w:pStyle w:val="BodyText"/>
        <w:spacing w:before="5" w:line="249" w:lineRule="auto"/>
        <w:ind w:right="191" w:firstLine="288"/>
      </w:pPr>
      <w:r>
        <w:t xml:space="preserve">Properties don’t have effects on anything. They don’t initiate or otherwise participate in causal </w:t>
      </w:r>
      <w:r>
        <w:t>processes. So we can’t know about them, even if they exist. So there is no good reason to</w:t>
      </w:r>
    </w:p>
    <w:p w:rsidR="000D32F5" w:rsidRDefault="003015BB">
      <w:pPr>
        <w:pStyle w:val="BodyText"/>
        <w:spacing w:before="2" w:line="228" w:lineRule="exact"/>
        <w:ind w:left="2338"/>
      </w:pPr>
      <w:bookmarkStart w:id="199" w:name="_bookmark198"/>
      <w:bookmarkEnd w:id="199"/>
      <w:r>
        <w:rPr>
          <w:color w:val="0562C1"/>
          <w:u w:val="single" w:color="0562C1"/>
        </w:rPr>
        <w:t>[127]</w:t>
      </w:r>
    </w:p>
    <w:p w:rsidR="000D32F5" w:rsidRDefault="003015BB">
      <w:pPr>
        <w:pStyle w:val="BodyText"/>
        <w:spacing w:line="228" w:lineRule="exact"/>
      </w:pPr>
      <w:r>
        <w:t>suppose that they exist.</w:t>
      </w:r>
    </w:p>
    <w:p w:rsidR="000D32F5" w:rsidRDefault="000D32F5">
      <w:pPr>
        <w:pStyle w:val="BodyText"/>
        <w:spacing w:before="3"/>
        <w:ind w:left="0"/>
        <w:rPr>
          <w:sz w:val="18"/>
        </w:rPr>
      </w:pPr>
    </w:p>
    <w:p w:rsidR="000D32F5" w:rsidRDefault="003015BB">
      <w:pPr>
        <w:pStyle w:val="BodyText"/>
        <w:spacing w:before="90" w:line="249" w:lineRule="auto"/>
        <w:ind w:right="176" w:firstLine="288"/>
      </w:pPr>
      <w:r>
        <w:rPr>
          <w:b/>
          <w:i/>
        </w:rPr>
        <w:t>This argument evaluated</w:t>
      </w:r>
      <w:r>
        <w:t>: Seeing a dog does indeed involve the dog having effects on you— it involves your eyes being disturbed by phot</w:t>
      </w:r>
      <w:r>
        <w:t xml:space="preserve">ons bouncing off of the dog. But, in and of themselves, those photonic disturbances are lifeless and informationally empty. If they were to hit a rock, vision wouldn’t result. The photons responsible for those disturbances don’t contain little dog images. </w:t>
      </w:r>
      <w:r>
        <w:t xml:space="preserve">You have to </w:t>
      </w:r>
      <w:r>
        <w:rPr>
          <w:i/>
        </w:rPr>
        <w:t xml:space="preserve">read such information into them. </w:t>
      </w:r>
      <w:r>
        <w:t>Your mind must extract such images from them; and to do this, your mind must have some way of interpreting those disturbances. The knowledge needed to interpret these disturbances cannot come from sense- percept</w:t>
      </w:r>
      <w:r>
        <w:t xml:space="preserve">ion, since that knowledge is itself a prerequisite for sense-perception. This entails that, in at least some cases, it isn’t through a causal process that the knower becomes aware of the known. It also entails that a prerequisite for the very existence of </w:t>
      </w:r>
      <w:r>
        <w:t>sense-perceptions, or indeed of any mental activity that results from causal exchanges with the world, is knowledge of properties. Why does it entail this? Because, were it not for a grasp of what it is for a thing to have the property of having this or th</w:t>
      </w:r>
      <w:r>
        <w:t>at shape (or this or that color or this or that location, etc.), one couldn’t interpret the radiation-induced disturbances of one’s sensory receptors in the way needed to generate sense-perceptions.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ind w:left="388"/>
        <w:rPr>
          <w:u w:val="none"/>
        </w:rPr>
      </w:pPr>
      <w:bookmarkStart w:id="200" w:name="_bookmark199"/>
      <w:bookmarkEnd w:id="200"/>
      <w:r>
        <w:rPr>
          <w:u w:val="none"/>
        </w:rPr>
        <w:lastRenderedPageBreak/>
        <w:t>2.6. Argument #6: Conceptualism</w:t>
      </w:r>
    </w:p>
    <w:p w:rsidR="000D32F5" w:rsidRDefault="000D32F5">
      <w:pPr>
        <w:pStyle w:val="BodyText"/>
        <w:ind w:left="0"/>
        <w:rPr>
          <w:b/>
          <w:sz w:val="26"/>
        </w:rPr>
      </w:pPr>
    </w:p>
    <w:p w:rsidR="000D32F5" w:rsidRDefault="003015BB">
      <w:pPr>
        <w:pStyle w:val="BodyText"/>
        <w:spacing w:before="1" w:line="249" w:lineRule="auto"/>
        <w:ind w:firstLine="288"/>
      </w:pPr>
      <w:r>
        <w:t>If they exist,</w:t>
      </w:r>
      <w:r>
        <w:t xml:space="preserve"> properties are identical with mental representations of some kind or other— presumably, with thoughts </w:t>
      </w:r>
      <w:r>
        <w:rPr>
          <w:i/>
        </w:rPr>
        <w:t xml:space="preserve">about </w:t>
      </w:r>
      <w:r>
        <w:t>rocks or, in any case, with categories created by the mind that</w:t>
      </w:r>
    </w:p>
    <w:p w:rsidR="000D32F5" w:rsidRDefault="003015BB">
      <w:pPr>
        <w:pStyle w:val="BodyText"/>
        <w:spacing w:before="2" w:line="228" w:lineRule="exact"/>
        <w:ind w:left="1291" w:right="1050"/>
        <w:jc w:val="center"/>
      </w:pPr>
      <w:bookmarkStart w:id="201" w:name="_bookmark200"/>
      <w:bookmarkEnd w:id="201"/>
      <w:r>
        <w:rPr>
          <w:color w:val="0562C1"/>
          <w:u w:val="single" w:color="0562C1"/>
        </w:rPr>
        <w:t>[128]</w:t>
      </w:r>
    </w:p>
    <w:p w:rsidR="000D32F5" w:rsidRDefault="003015BB">
      <w:pPr>
        <w:pStyle w:val="BodyText"/>
        <w:spacing w:line="228" w:lineRule="exact"/>
      </w:pPr>
      <w:r>
        <w:t>help it upload and process sensory information.</w:t>
      </w:r>
    </w:p>
    <w:p w:rsidR="000D32F5" w:rsidRDefault="000D32F5">
      <w:pPr>
        <w:pStyle w:val="BodyText"/>
        <w:spacing w:before="3"/>
        <w:ind w:left="0"/>
        <w:rPr>
          <w:sz w:val="18"/>
        </w:rPr>
      </w:pPr>
    </w:p>
    <w:p w:rsidR="000D32F5" w:rsidRDefault="003015BB">
      <w:pPr>
        <w:pStyle w:val="BodyText"/>
        <w:spacing w:before="90" w:line="249" w:lineRule="auto"/>
        <w:ind w:right="96" w:firstLine="288"/>
      </w:pPr>
      <w:r>
        <w:rPr>
          <w:b/>
          <w:i/>
        </w:rPr>
        <w:t>This argument evaluated</w:t>
      </w:r>
      <w:r>
        <w:t>: Since conceptualism is thoroughly evaluated in Chapter 13, I’ll be brief. There were rocks before there people. And, back then, rocks were similar to one another in ways that they we</w:t>
      </w:r>
      <w:r>
        <w:t>ren’t similar to bats and stars and other non-rocks. For two things to be similar to one another in a certain respect is for there to be some property that they both have. So for two rocks to resemble each other in some respect is for there to exist some p</w:t>
      </w:r>
      <w:r>
        <w:t>roperty that they both have. Thus, before there were human minds, there were properties. Therefore, properties are not products of human artifice.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02" w:name="_bookmark201"/>
      <w:bookmarkEnd w:id="202"/>
      <w:r>
        <w:rPr>
          <w:u w:val="none"/>
        </w:rPr>
        <w:lastRenderedPageBreak/>
        <w:t>2.7 Argument #7: Resemblance nominalism (RN)</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Let </w:t>
      </w:r>
      <w:r>
        <w:rPr>
          <w:i/>
        </w:rPr>
        <w:t xml:space="preserve">x </w:t>
      </w:r>
      <w:r>
        <w:t xml:space="preserve">be some red thing. </w:t>
      </w:r>
      <w:r>
        <w:rPr>
          <w:i/>
        </w:rPr>
        <w:t>x</w:t>
      </w:r>
      <w:r>
        <w:t xml:space="preserve">’s being red consists, not </w:t>
      </w:r>
      <w:r>
        <w:t>in its being related in some way or other to some non-spatiotemporal entity but in its resembling roses, spots of blood, stop-signs, and other such things. Being red is a relation, not between the spatiotemporal and the non-spatiotemporal but between the s</w:t>
      </w:r>
      <w:r>
        <w:t>patiotemporal and the spatiotemporal. In general, to have a property phi is to bear some relation to some other spatiotemporal entity; it isn’t to bear some relation to some</w:t>
      </w:r>
    </w:p>
    <w:p w:rsidR="000D32F5" w:rsidRDefault="003015BB">
      <w:pPr>
        <w:pStyle w:val="BodyText"/>
        <w:spacing w:before="5" w:line="228" w:lineRule="exact"/>
        <w:ind w:left="2631"/>
      </w:pPr>
      <w:bookmarkStart w:id="203" w:name="_bookmark202"/>
      <w:bookmarkEnd w:id="203"/>
      <w:r>
        <w:rPr>
          <w:color w:val="0562C1"/>
          <w:u w:val="single" w:color="0562C1"/>
        </w:rPr>
        <w:t>[129]</w:t>
      </w:r>
    </w:p>
    <w:p w:rsidR="000D32F5" w:rsidRDefault="003015BB">
      <w:pPr>
        <w:pStyle w:val="BodyText"/>
        <w:spacing w:line="228" w:lineRule="exact"/>
      </w:pPr>
      <w:r>
        <w:t>non-spatiotemporal entity.</w:t>
      </w:r>
    </w:p>
    <w:p w:rsidR="000D32F5" w:rsidRDefault="000D32F5">
      <w:pPr>
        <w:pStyle w:val="BodyText"/>
        <w:spacing w:before="3"/>
        <w:ind w:left="0"/>
        <w:rPr>
          <w:sz w:val="18"/>
        </w:rPr>
      </w:pPr>
    </w:p>
    <w:p w:rsidR="000D32F5" w:rsidRDefault="003015BB">
      <w:pPr>
        <w:pStyle w:val="BodyText"/>
        <w:spacing w:before="90" w:line="249" w:lineRule="auto"/>
        <w:ind w:firstLine="288"/>
      </w:pPr>
      <w:r>
        <w:rPr>
          <w:b/>
          <w:i/>
        </w:rPr>
        <w:t>This argument evaluated</w:t>
      </w:r>
      <w:r>
        <w:t>: For two otherwise dissi</w:t>
      </w:r>
      <w:r>
        <w:t xml:space="preserve">milar objects to have the same shape is for there to exist some shape, and therefore some property, that they both have. For two otherwise dissimilar red objects to be the same color is for there to exist some color, and therefore some property, that they </w:t>
      </w:r>
      <w:r>
        <w:t xml:space="preserve">both have. There is no such thing as </w:t>
      </w:r>
      <w:r>
        <w:rPr>
          <w:i/>
        </w:rPr>
        <w:t xml:space="preserve">mere </w:t>
      </w:r>
      <w:r>
        <w:t>resemblance; there is only resemblance in this or that respect. For two things to resemble each other in a given respect is for there to exist a property that they share, and resemblance nominalism therefore collap</w:t>
      </w:r>
      <w:r>
        <w:t>ses.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04" w:name="_bookmark203"/>
      <w:bookmarkEnd w:id="204"/>
      <w:r>
        <w:rPr>
          <w:u w:val="none"/>
        </w:rPr>
        <w:lastRenderedPageBreak/>
        <w:t>2.8 Argument #8: Conventionalism</w:t>
      </w:r>
    </w:p>
    <w:p w:rsidR="000D32F5" w:rsidRDefault="000D32F5">
      <w:pPr>
        <w:pStyle w:val="BodyText"/>
        <w:ind w:left="0"/>
        <w:rPr>
          <w:b/>
          <w:sz w:val="26"/>
        </w:rPr>
      </w:pPr>
    </w:p>
    <w:p w:rsidR="000D32F5" w:rsidRDefault="003015BB">
      <w:pPr>
        <w:pStyle w:val="BodyText"/>
        <w:spacing w:before="1"/>
        <w:ind w:left="388"/>
      </w:pPr>
      <w:r>
        <w:t>The</w:t>
      </w:r>
      <w:r>
        <w:rPr>
          <w:spacing w:val="-5"/>
        </w:rPr>
        <w:t xml:space="preserve"> </w:t>
      </w:r>
      <w:r>
        <w:t>only</w:t>
      </w:r>
      <w:r>
        <w:rPr>
          <w:spacing w:val="-3"/>
        </w:rPr>
        <w:t xml:space="preserve"> </w:t>
      </w:r>
      <w:r>
        <w:t>non-empirical</w:t>
      </w:r>
      <w:r>
        <w:rPr>
          <w:spacing w:val="-4"/>
        </w:rPr>
        <w:t xml:space="preserve"> </w:t>
      </w:r>
      <w:r>
        <w:t>truths</w:t>
      </w:r>
      <w:r>
        <w:rPr>
          <w:spacing w:val="-4"/>
        </w:rPr>
        <w:t xml:space="preserve"> </w:t>
      </w:r>
      <w:r>
        <w:t>are</w:t>
      </w:r>
      <w:r>
        <w:rPr>
          <w:spacing w:val="-4"/>
        </w:rPr>
        <w:t xml:space="preserve"> </w:t>
      </w:r>
      <w:r>
        <w:t>linguistic</w:t>
      </w:r>
      <w:r>
        <w:rPr>
          <w:spacing w:val="-4"/>
        </w:rPr>
        <w:t xml:space="preserve"> </w:t>
      </w:r>
      <w:r>
        <w:t>conventions</w:t>
      </w:r>
      <w:r>
        <w:rPr>
          <w:spacing w:val="-4"/>
        </w:rPr>
        <w:t xml:space="preserve"> </w:t>
      </w:r>
      <w:r>
        <w:t>(e.g.,</w:t>
      </w:r>
      <w:r>
        <w:rPr>
          <w:spacing w:val="-4"/>
        </w:rPr>
        <w:t xml:space="preserve"> </w:t>
      </w:r>
      <w:r>
        <w:t>“there</w:t>
      </w:r>
      <w:r>
        <w:rPr>
          <w:spacing w:val="-4"/>
        </w:rPr>
        <w:t xml:space="preserve"> </w:t>
      </w:r>
      <w:r>
        <w:t>are</w:t>
      </w:r>
      <w:r>
        <w:rPr>
          <w:spacing w:val="-4"/>
        </w:rPr>
        <w:t xml:space="preserve"> </w:t>
      </w:r>
      <w:r>
        <w:t>three</w:t>
      </w:r>
      <w:r>
        <w:rPr>
          <w:spacing w:val="-4"/>
        </w:rPr>
        <w:t xml:space="preserve"> </w:t>
      </w:r>
      <w:r>
        <w:t>feet</w:t>
      </w:r>
      <w:r>
        <w:rPr>
          <w:spacing w:val="-4"/>
        </w:rPr>
        <w:t xml:space="preserve"> </w:t>
      </w:r>
      <w:r>
        <w:t>in</w:t>
      </w:r>
      <w:r>
        <w:rPr>
          <w:spacing w:val="-3"/>
        </w:rPr>
        <w:t xml:space="preserve"> </w:t>
      </w:r>
      <w:r>
        <w:t>a</w:t>
      </w:r>
      <w:r>
        <w:rPr>
          <w:spacing w:val="-4"/>
        </w:rPr>
        <w:t xml:space="preserve"> </w:t>
      </w:r>
      <w:r>
        <w:t>yard”).</w:t>
      </w:r>
    </w:p>
    <w:p w:rsidR="000D32F5" w:rsidRDefault="003015BB">
      <w:pPr>
        <w:pStyle w:val="BodyText"/>
        <w:spacing w:before="12" w:line="249" w:lineRule="auto"/>
        <w:ind w:right="105"/>
      </w:pPr>
      <w:r>
        <w:t>Therefore, all non-conventional truths are empirical. Empirical truths register spatiotemporal facts.</w:t>
      </w:r>
      <w:r>
        <w:rPr>
          <w:spacing w:val="-5"/>
        </w:rPr>
        <w:t xml:space="preserve"> </w:t>
      </w:r>
      <w:r>
        <w:t>Conventions,</w:t>
      </w:r>
      <w:r>
        <w:rPr>
          <w:spacing w:val="-5"/>
        </w:rPr>
        <w:t xml:space="preserve"> </w:t>
      </w:r>
      <w:r>
        <w:t>whether</w:t>
      </w:r>
      <w:r>
        <w:rPr>
          <w:spacing w:val="-5"/>
        </w:rPr>
        <w:t xml:space="preserve"> </w:t>
      </w:r>
      <w:r>
        <w:t>linguistic</w:t>
      </w:r>
      <w:r>
        <w:rPr>
          <w:spacing w:val="-6"/>
        </w:rPr>
        <w:t xml:space="preserve"> </w:t>
      </w:r>
      <w:r>
        <w:t>or</w:t>
      </w:r>
      <w:r>
        <w:rPr>
          <w:spacing w:val="-6"/>
        </w:rPr>
        <w:t xml:space="preserve"> </w:t>
      </w:r>
      <w:r>
        <w:t>not,</w:t>
      </w:r>
      <w:r>
        <w:rPr>
          <w:spacing w:val="-4"/>
        </w:rPr>
        <w:t xml:space="preserve"> </w:t>
      </w:r>
      <w:r>
        <w:t>are</w:t>
      </w:r>
      <w:r>
        <w:rPr>
          <w:spacing w:val="-6"/>
        </w:rPr>
        <w:t xml:space="preserve"> </w:t>
      </w:r>
      <w:r>
        <w:t>obviously</w:t>
      </w:r>
      <w:r>
        <w:rPr>
          <w:spacing w:val="-5"/>
        </w:rPr>
        <w:t xml:space="preserve"> </w:t>
      </w:r>
      <w:r>
        <w:t>spatiotemporal</w:t>
      </w:r>
      <w:r>
        <w:rPr>
          <w:spacing w:val="-5"/>
        </w:rPr>
        <w:t xml:space="preserve"> </w:t>
      </w:r>
      <w:r>
        <w:t>entities.</w:t>
      </w:r>
      <w:r>
        <w:rPr>
          <w:spacing w:val="-5"/>
        </w:rPr>
        <w:t xml:space="preserve"> </w:t>
      </w:r>
      <w:r>
        <w:t>Therefore,</w:t>
      </w:r>
      <w:r>
        <w:rPr>
          <w:spacing w:val="-4"/>
        </w:rPr>
        <w:t xml:space="preserve"> </w:t>
      </w:r>
      <w:r>
        <w:t>all</w:t>
      </w:r>
    </w:p>
    <w:p w:rsidR="000D32F5" w:rsidRDefault="003015BB">
      <w:pPr>
        <w:pStyle w:val="BodyText"/>
        <w:spacing w:before="2" w:line="228" w:lineRule="exact"/>
        <w:ind w:left="2544"/>
      </w:pPr>
      <w:bookmarkStart w:id="205" w:name="_bookmark204"/>
      <w:bookmarkEnd w:id="205"/>
      <w:r>
        <w:rPr>
          <w:color w:val="0562C1"/>
          <w:u w:val="single" w:color="0562C1"/>
        </w:rPr>
        <w:t>[130]</w:t>
      </w:r>
    </w:p>
    <w:p w:rsidR="000D32F5" w:rsidRDefault="003015BB">
      <w:pPr>
        <w:pStyle w:val="BodyText"/>
        <w:spacing w:line="228" w:lineRule="exact"/>
      </w:pPr>
      <w:r>
        <w:t>truths are spatiotemporal.</w:t>
      </w:r>
    </w:p>
    <w:p w:rsidR="000D32F5" w:rsidRDefault="000D32F5">
      <w:pPr>
        <w:pStyle w:val="BodyText"/>
        <w:spacing w:before="3"/>
        <w:ind w:left="0"/>
        <w:rPr>
          <w:sz w:val="18"/>
        </w:rPr>
      </w:pPr>
    </w:p>
    <w:p w:rsidR="000D32F5" w:rsidRDefault="003015BB">
      <w:pPr>
        <w:pStyle w:val="BodyText"/>
        <w:spacing w:before="90" w:line="249" w:lineRule="auto"/>
        <w:ind w:right="105" w:firstLine="288"/>
      </w:pPr>
      <w:r>
        <w:rPr>
          <w:b/>
          <w:i/>
        </w:rPr>
        <w:t>This argument evaluated</w:t>
      </w:r>
      <w:r>
        <w:t>: S</w:t>
      </w:r>
      <w:r>
        <w:t>ince conventionalism is evaluated in Chapters 1 and 9, we can be brief</w:t>
      </w:r>
      <w:bookmarkStart w:id="206" w:name="_bookmark205"/>
      <w:bookmarkEnd w:id="206"/>
      <w:r>
        <w:t>.</w:t>
      </w:r>
      <w:r>
        <w:rPr>
          <w:color w:val="0562C1"/>
          <w:position w:val="18"/>
          <w:u w:val="single" w:color="0562C1"/>
        </w:rPr>
        <w:t>[131]</w:t>
      </w:r>
      <w:r>
        <w:rPr>
          <w:color w:val="0562C1"/>
          <w:position w:val="18"/>
        </w:rPr>
        <w:t xml:space="preserve"> </w:t>
      </w:r>
      <w:r>
        <w:t>Not all non-empirical truths are conventions. It’s a non-empirical truth that there are continuous functions that cannot be differentiated at any point. But it’s not a convention.</w:t>
      </w:r>
      <w:r>
        <w:t xml:space="preserve"> </w:t>
      </w:r>
      <w:r>
        <w:rPr>
          <w:i/>
        </w:rPr>
        <w:t xml:space="preserve">Given </w:t>
      </w:r>
      <w:r>
        <w:t xml:space="preserve">the symbolic conventions that govern our usage of the relevant words (“continuous,” “function,” “differentiated,” etc.), it </w:t>
      </w:r>
      <w:r>
        <w:rPr>
          <w:i/>
        </w:rPr>
        <w:t xml:space="preserve">follows </w:t>
      </w:r>
      <w:r>
        <w:t xml:space="preserve">that the sentence “there are continuous functions that cannot be differentiated at any point” expresses a truth. But </w:t>
      </w:r>
      <w:r>
        <w:t xml:space="preserve">this means that it holds in virtue of convention </w:t>
      </w:r>
      <w:r>
        <w:rPr>
          <w:i/>
        </w:rPr>
        <w:t xml:space="preserve">plus </w:t>
      </w:r>
      <w:r>
        <w:t>some various non-conventional facts. Those facts are not empirical; they don’t concern the spatiotemporal world. Therefore, the fact described by that sentence is not spatiotemporal.</w:t>
      </w:r>
    </w:p>
    <w:p w:rsidR="000D32F5" w:rsidRDefault="003015BB">
      <w:pPr>
        <w:pStyle w:val="BodyText"/>
        <w:spacing w:before="8" w:line="249" w:lineRule="auto"/>
        <w:ind w:right="797"/>
        <w:jc w:val="both"/>
      </w:pPr>
      <w:r>
        <w:t>Further,</w:t>
      </w:r>
      <w:r>
        <w:rPr>
          <w:spacing w:val="-4"/>
        </w:rPr>
        <w:t xml:space="preserve"> </w:t>
      </w:r>
      <w:r>
        <w:t>since</w:t>
      </w:r>
      <w:r>
        <w:rPr>
          <w:spacing w:val="-4"/>
        </w:rPr>
        <w:t xml:space="preserve"> </w:t>
      </w:r>
      <w:r>
        <w:t>that</w:t>
      </w:r>
      <w:r>
        <w:rPr>
          <w:spacing w:val="-4"/>
        </w:rPr>
        <w:t xml:space="preserve"> </w:t>
      </w:r>
      <w:r>
        <w:t>fact</w:t>
      </w:r>
      <w:r>
        <w:rPr>
          <w:spacing w:val="-4"/>
        </w:rPr>
        <w:t xml:space="preserve"> </w:t>
      </w:r>
      <w:r>
        <w:t>concerns</w:t>
      </w:r>
      <w:r>
        <w:rPr>
          <w:spacing w:val="-4"/>
        </w:rPr>
        <w:t xml:space="preserve"> </w:t>
      </w:r>
      <w:r>
        <w:t>logical</w:t>
      </w:r>
      <w:r>
        <w:rPr>
          <w:spacing w:val="-4"/>
        </w:rPr>
        <w:t xml:space="preserve"> </w:t>
      </w:r>
      <w:r>
        <w:t>structures</w:t>
      </w:r>
      <w:r>
        <w:rPr>
          <w:spacing w:val="-4"/>
        </w:rPr>
        <w:t xml:space="preserve"> </w:t>
      </w:r>
      <w:r>
        <w:t>of</w:t>
      </w:r>
      <w:r>
        <w:rPr>
          <w:spacing w:val="-4"/>
        </w:rPr>
        <w:t xml:space="preserve"> </w:t>
      </w:r>
      <w:r>
        <w:t>properties</w:t>
      </w:r>
      <w:r>
        <w:rPr>
          <w:spacing w:val="-4"/>
        </w:rPr>
        <w:t xml:space="preserve"> </w:t>
      </w:r>
      <w:r>
        <w:t>(e.g.,</w:t>
      </w:r>
      <w:r>
        <w:rPr>
          <w:spacing w:val="-3"/>
        </w:rPr>
        <w:t xml:space="preserve"> </w:t>
      </w:r>
      <w:r>
        <w:t>the</w:t>
      </w:r>
      <w:r>
        <w:rPr>
          <w:spacing w:val="-5"/>
        </w:rPr>
        <w:t xml:space="preserve"> </w:t>
      </w:r>
      <w:r>
        <w:t>property</w:t>
      </w:r>
      <w:r>
        <w:rPr>
          <w:spacing w:val="-3"/>
        </w:rPr>
        <w:t xml:space="preserve"> </w:t>
      </w:r>
      <w:r>
        <w:t>of</w:t>
      </w:r>
      <w:r>
        <w:rPr>
          <w:spacing w:val="-4"/>
        </w:rPr>
        <w:t xml:space="preserve"> </w:t>
      </w:r>
      <w:r>
        <w:t>being differentiable), it follows that there are properties. Since, as we just noted, that fact is non- spatiotemporal, it follows that properties are</w:t>
      </w:r>
      <w:r>
        <w:rPr>
          <w:spacing w:val="-10"/>
        </w:rPr>
        <w:t xml:space="preserve"> </w:t>
      </w:r>
      <w:r>
        <w:t>non-spatiotemporal.</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07" w:name="_bookmark206"/>
      <w:bookmarkEnd w:id="207"/>
      <w:r>
        <w:rPr>
          <w:u w:val="none"/>
        </w:rPr>
        <w:lastRenderedPageBreak/>
        <w:t>3.0 Nominalism</w:t>
      </w:r>
    </w:p>
    <w:p w:rsidR="000D32F5" w:rsidRDefault="000D32F5">
      <w:pPr>
        <w:pStyle w:val="BodyText"/>
        <w:ind w:left="0"/>
        <w:rPr>
          <w:b/>
          <w:sz w:val="26"/>
        </w:rPr>
      </w:pPr>
    </w:p>
    <w:p w:rsidR="000D32F5" w:rsidRDefault="003015BB">
      <w:pPr>
        <w:pStyle w:val="BodyText"/>
        <w:spacing w:before="1" w:line="249" w:lineRule="auto"/>
        <w:ind w:right="474" w:firstLine="288"/>
      </w:pPr>
      <w:r>
        <w:t>Many medieval philosophers, and some 20th century philosophers, held that properties are identical with words and, therefore, that properties are not spatiotemporal.</w:t>
      </w:r>
    </w:p>
    <w:p w:rsidR="000D32F5" w:rsidRDefault="003015BB">
      <w:pPr>
        <w:pStyle w:val="BodyText"/>
        <w:spacing w:before="2"/>
        <w:ind w:left="388"/>
      </w:pPr>
      <w:r>
        <w:t>But this position is incoherent, since words and linguistic expressions ge</w:t>
      </w:r>
      <w:r>
        <w:t>nerally are</w:t>
      </w:r>
    </w:p>
    <w:p w:rsidR="000D32F5" w:rsidRDefault="003015BB">
      <w:pPr>
        <w:pStyle w:val="BodyText"/>
        <w:spacing w:before="12"/>
      </w:pPr>
      <w:r>
        <w:rPr>
          <w:i/>
        </w:rPr>
        <w:t xml:space="preserve">themselves </w:t>
      </w:r>
      <w:r>
        <w:t>universals or properties. How many words are right below this sentence?</w:t>
      </w:r>
    </w:p>
    <w:p w:rsidR="000D32F5" w:rsidRDefault="000D32F5">
      <w:pPr>
        <w:pStyle w:val="BodyText"/>
        <w:spacing w:before="1"/>
        <w:ind w:left="0"/>
        <w:rPr>
          <w:sz w:val="26"/>
        </w:rPr>
      </w:pPr>
    </w:p>
    <w:p w:rsidR="000D32F5" w:rsidRDefault="003015BB">
      <w:pPr>
        <w:pStyle w:val="BodyText"/>
        <w:ind w:left="1083"/>
      </w:pPr>
      <w:r>
        <w:t>“snow”</w:t>
      </w:r>
    </w:p>
    <w:p w:rsidR="000D32F5" w:rsidRDefault="003015BB">
      <w:pPr>
        <w:pStyle w:val="BodyText"/>
        <w:spacing w:before="12"/>
        <w:ind w:left="1083"/>
      </w:pPr>
      <w:r>
        <w:t>“snow”</w:t>
      </w:r>
    </w:p>
    <w:p w:rsidR="000D32F5" w:rsidRDefault="003015BB">
      <w:pPr>
        <w:pStyle w:val="BodyText"/>
        <w:spacing w:before="12"/>
        <w:ind w:left="1083"/>
      </w:pPr>
      <w:r>
        <w:t>“snow”</w:t>
      </w:r>
    </w:p>
    <w:p w:rsidR="000D32F5" w:rsidRDefault="000D32F5">
      <w:pPr>
        <w:pStyle w:val="BodyText"/>
        <w:spacing w:before="1"/>
        <w:ind w:left="0"/>
        <w:rPr>
          <w:sz w:val="26"/>
        </w:rPr>
      </w:pPr>
    </w:p>
    <w:p w:rsidR="000D32F5" w:rsidRDefault="003015BB">
      <w:pPr>
        <w:spacing w:line="249" w:lineRule="auto"/>
        <w:ind w:left="100" w:right="370" w:firstLine="288"/>
        <w:jc w:val="both"/>
        <w:rPr>
          <w:sz w:val="24"/>
        </w:rPr>
      </w:pPr>
      <w:r>
        <w:rPr>
          <w:sz w:val="24"/>
        </w:rPr>
        <w:t xml:space="preserve">Is it one or three? The answer: there are three </w:t>
      </w:r>
      <w:r>
        <w:rPr>
          <w:i/>
          <w:sz w:val="24"/>
        </w:rPr>
        <w:t xml:space="preserve">instances </w:t>
      </w:r>
      <w:r>
        <w:rPr>
          <w:sz w:val="24"/>
        </w:rPr>
        <w:t xml:space="preserve">of one </w:t>
      </w:r>
      <w:r>
        <w:rPr>
          <w:i/>
          <w:sz w:val="24"/>
        </w:rPr>
        <w:t xml:space="preserve">word. </w:t>
      </w:r>
      <w:r>
        <w:rPr>
          <w:sz w:val="24"/>
        </w:rPr>
        <w:t>To put it another way, there</w:t>
      </w:r>
      <w:r>
        <w:rPr>
          <w:spacing w:val="-5"/>
          <w:sz w:val="24"/>
        </w:rPr>
        <w:t xml:space="preserve"> </w:t>
      </w:r>
      <w:r>
        <w:rPr>
          <w:sz w:val="24"/>
        </w:rPr>
        <w:t>are</w:t>
      </w:r>
      <w:r>
        <w:rPr>
          <w:spacing w:val="-4"/>
          <w:sz w:val="24"/>
        </w:rPr>
        <w:t xml:space="preserve"> </w:t>
      </w:r>
      <w:r>
        <w:rPr>
          <w:sz w:val="24"/>
        </w:rPr>
        <w:t>three</w:t>
      </w:r>
      <w:r>
        <w:rPr>
          <w:spacing w:val="-4"/>
          <w:sz w:val="24"/>
        </w:rPr>
        <w:t xml:space="preserve"> </w:t>
      </w:r>
      <w:r>
        <w:rPr>
          <w:i/>
          <w:sz w:val="24"/>
        </w:rPr>
        <w:t>tokens</w:t>
      </w:r>
      <w:r>
        <w:rPr>
          <w:i/>
          <w:spacing w:val="-5"/>
          <w:sz w:val="24"/>
        </w:rPr>
        <w:t xml:space="preserve"> </w:t>
      </w:r>
      <w:r>
        <w:rPr>
          <w:sz w:val="24"/>
        </w:rPr>
        <w:t>of</w:t>
      </w:r>
      <w:r>
        <w:rPr>
          <w:spacing w:val="-4"/>
          <w:sz w:val="24"/>
        </w:rPr>
        <w:t xml:space="preserve"> </w:t>
      </w:r>
      <w:r>
        <w:rPr>
          <w:sz w:val="24"/>
        </w:rPr>
        <w:t>one</w:t>
      </w:r>
      <w:r>
        <w:rPr>
          <w:spacing w:val="-4"/>
          <w:sz w:val="24"/>
        </w:rPr>
        <w:t xml:space="preserve"> </w:t>
      </w:r>
      <w:r>
        <w:rPr>
          <w:sz w:val="24"/>
        </w:rPr>
        <w:t>word-</w:t>
      </w:r>
      <w:r>
        <w:rPr>
          <w:i/>
          <w:sz w:val="24"/>
        </w:rPr>
        <w:t>type</w:t>
      </w:r>
      <w:bookmarkStart w:id="208" w:name="_bookmark207"/>
      <w:bookmarkEnd w:id="208"/>
      <w:r>
        <w:rPr>
          <w:i/>
          <w:sz w:val="24"/>
        </w:rPr>
        <w:t>.</w:t>
      </w:r>
      <w:r>
        <w:rPr>
          <w:color w:val="0562C1"/>
          <w:position w:val="18"/>
          <w:sz w:val="24"/>
          <w:u w:val="single" w:color="0562C1"/>
        </w:rPr>
        <w:t>[132]</w:t>
      </w:r>
      <w:r>
        <w:rPr>
          <w:color w:val="0562C1"/>
          <w:spacing w:val="-5"/>
          <w:position w:val="18"/>
          <w:sz w:val="24"/>
        </w:rPr>
        <w:t xml:space="preserve"> </w:t>
      </w:r>
      <w:r>
        <w:rPr>
          <w:i/>
          <w:sz w:val="24"/>
        </w:rPr>
        <w:t>Instances</w:t>
      </w:r>
      <w:r>
        <w:rPr>
          <w:i/>
          <w:spacing w:val="-4"/>
          <w:sz w:val="24"/>
        </w:rPr>
        <w:t xml:space="preserve"> </w:t>
      </w:r>
      <w:r>
        <w:rPr>
          <w:sz w:val="24"/>
        </w:rPr>
        <w:t>of</w:t>
      </w:r>
      <w:r>
        <w:rPr>
          <w:spacing w:val="-4"/>
          <w:sz w:val="24"/>
        </w:rPr>
        <w:t xml:space="preserve"> </w:t>
      </w:r>
      <w:r>
        <w:rPr>
          <w:sz w:val="24"/>
        </w:rPr>
        <w:t>an</w:t>
      </w:r>
      <w:r>
        <w:rPr>
          <w:spacing w:val="-4"/>
          <w:sz w:val="24"/>
        </w:rPr>
        <w:t xml:space="preserve"> </w:t>
      </w:r>
      <w:r>
        <w:rPr>
          <w:sz w:val="24"/>
        </w:rPr>
        <w:t>expression</w:t>
      </w:r>
      <w:r>
        <w:rPr>
          <w:spacing w:val="-3"/>
          <w:sz w:val="24"/>
        </w:rPr>
        <w:t xml:space="preserve"> </w:t>
      </w:r>
      <w:r>
        <w:rPr>
          <w:sz w:val="24"/>
        </w:rPr>
        <w:t>are</w:t>
      </w:r>
      <w:r>
        <w:rPr>
          <w:spacing w:val="-5"/>
          <w:sz w:val="24"/>
        </w:rPr>
        <w:t xml:space="preserve"> </w:t>
      </w:r>
      <w:r>
        <w:rPr>
          <w:b/>
          <w:i/>
          <w:sz w:val="24"/>
        </w:rPr>
        <w:t xml:space="preserve">expression-tokens </w:t>
      </w:r>
      <w:r>
        <w:rPr>
          <w:sz w:val="24"/>
        </w:rPr>
        <w:t>and the expressions themselves are</w:t>
      </w:r>
      <w:r>
        <w:rPr>
          <w:spacing w:val="-6"/>
          <w:sz w:val="24"/>
        </w:rPr>
        <w:t xml:space="preserve"> </w:t>
      </w:r>
      <w:r>
        <w:rPr>
          <w:b/>
          <w:i/>
          <w:sz w:val="24"/>
        </w:rPr>
        <w:t>expression-types</w:t>
      </w:r>
      <w:r>
        <w:rPr>
          <w:sz w:val="24"/>
        </w:rPr>
        <w:t>.</w:t>
      </w:r>
    </w:p>
    <w:p w:rsidR="000D32F5" w:rsidRDefault="003015BB">
      <w:pPr>
        <w:pStyle w:val="BodyText"/>
        <w:spacing w:before="3" w:line="249" w:lineRule="auto"/>
        <w:ind w:right="209" w:firstLine="288"/>
      </w:pPr>
      <w:r>
        <w:t>No one utterance of the word “snow” is identical with that word. It’s not as though the word- type “snow” will disappear when the inscriptions of it</w:t>
      </w:r>
      <w:r>
        <w:t xml:space="preserve"> in the lines above this are destroyed. That word-type is a </w:t>
      </w:r>
      <w:r>
        <w:rPr>
          <w:i/>
        </w:rPr>
        <w:t xml:space="preserve">property </w:t>
      </w:r>
      <w:r>
        <w:t>of certain deposits of ink (e.g., the ones above) and bursts of noise, and those ink-deposits and bursts of noise are therefore instances of that property. This shows that, even if the no</w:t>
      </w:r>
      <w:r>
        <w:t>minalist is right to identify the property of being a rock with the word “rock,” he has still conceded the truth of Platonism.</w:t>
      </w:r>
    </w:p>
    <w:p w:rsidR="000D32F5" w:rsidRDefault="003015BB">
      <w:pPr>
        <w:pStyle w:val="BodyText"/>
        <w:spacing w:before="6" w:line="249" w:lineRule="auto"/>
        <w:ind w:right="160" w:firstLine="288"/>
      </w:pPr>
      <w:r>
        <w:t>Plus, that property isn’t identical with that word. The Spanish word for rock is “piedra.” It would be arbitrary to identify that</w:t>
      </w:r>
      <w:r>
        <w:t xml:space="preserve"> property with the word “rock” but not with the word “piedra.” Since “rock” and “piedra” are obviously different words, the nominalist must say that the property of being a rock is not identical with itself, which is absurd.</w:t>
      </w:r>
    </w:p>
    <w:p w:rsidR="000D32F5" w:rsidRDefault="003015BB">
      <w:pPr>
        <w:pStyle w:val="BodyText"/>
        <w:spacing w:before="4" w:line="249" w:lineRule="auto"/>
        <w:ind w:right="396" w:firstLine="288"/>
      </w:pPr>
      <w:r>
        <w:t>All of these points aside, it makes no sense to identify that property, or any other, with a word. A thing’s being a rock has nothing to do with words; there were rocks before there were words.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09" w:name="_bookmark208"/>
      <w:bookmarkEnd w:id="209"/>
      <w:r>
        <w:rPr>
          <w:u w:val="none"/>
        </w:rPr>
        <w:lastRenderedPageBreak/>
        <w:t>4.0 Properties demystified</w:t>
      </w:r>
    </w:p>
    <w:p w:rsidR="000D32F5" w:rsidRDefault="000D32F5">
      <w:pPr>
        <w:pStyle w:val="BodyText"/>
        <w:ind w:left="0"/>
        <w:rPr>
          <w:b/>
          <w:sz w:val="26"/>
        </w:rPr>
      </w:pPr>
    </w:p>
    <w:p w:rsidR="000D32F5" w:rsidRDefault="003015BB">
      <w:pPr>
        <w:pStyle w:val="BodyText"/>
        <w:spacing w:before="1" w:line="249" w:lineRule="auto"/>
        <w:ind w:right="105" w:firstLine="288"/>
      </w:pPr>
      <w:r>
        <w:t>David Armstrong (1989) s</w:t>
      </w:r>
      <w:r>
        <w:t>ays that properties are “ways that things can be.” To be round is to be one way; to be square is another. Armstrong’s conception of what properties are is a fruitful one; and if it is kept in mind that properties are just ways that things can be, the resis</w:t>
      </w:r>
      <w:r>
        <w:t>tances that we have to accepting their existence crumble.</w:t>
      </w:r>
    </w:p>
    <w:p w:rsidR="000D32F5" w:rsidRDefault="003015BB">
      <w:pPr>
        <w:pStyle w:val="BodyText"/>
        <w:spacing w:before="4" w:line="249" w:lineRule="auto"/>
        <w:ind w:right="128" w:firstLine="288"/>
      </w:pPr>
      <w:r>
        <w:t>Nobody</w:t>
      </w:r>
      <w:r>
        <w:rPr>
          <w:spacing w:val="-2"/>
        </w:rPr>
        <w:t xml:space="preserve"> </w:t>
      </w:r>
      <w:r>
        <w:t>denies</w:t>
      </w:r>
      <w:r>
        <w:rPr>
          <w:spacing w:val="-3"/>
        </w:rPr>
        <w:t xml:space="preserve"> </w:t>
      </w:r>
      <w:r>
        <w:t>that</w:t>
      </w:r>
      <w:r>
        <w:rPr>
          <w:spacing w:val="-3"/>
        </w:rPr>
        <w:t xml:space="preserve"> </w:t>
      </w:r>
      <w:r>
        <w:t>there</w:t>
      </w:r>
      <w:r>
        <w:rPr>
          <w:spacing w:val="-3"/>
        </w:rPr>
        <w:t xml:space="preserve"> </w:t>
      </w:r>
      <w:r>
        <w:t>are</w:t>
      </w:r>
      <w:r>
        <w:rPr>
          <w:spacing w:val="-3"/>
        </w:rPr>
        <w:t xml:space="preserve"> </w:t>
      </w:r>
      <w:r>
        <w:t>ways</w:t>
      </w:r>
      <w:r>
        <w:rPr>
          <w:spacing w:val="-2"/>
        </w:rPr>
        <w:t xml:space="preserve"> </w:t>
      </w:r>
      <w:r>
        <w:t>things</w:t>
      </w:r>
      <w:r>
        <w:rPr>
          <w:spacing w:val="-3"/>
        </w:rPr>
        <w:t xml:space="preserve"> </w:t>
      </w:r>
      <w:r>
        <w:t>can</w:t>
      </w:r>
      <w:r>
        <w:rPr>
          <w:spacing w:val="-2"/>
        </w:rPr>
        <w:t xml:space="preserve"> </w:t>
      </w:r>
      <w:r>
        <w:t>be.</w:t>
      </w:r>
      <w:r>
        <w:rPr>
          <w:spacing w:val="-2"/>
        </w:rPr>
        <w:t xml:space="preserve"> </w:t>
      </w:r>
      <w:r>
        <w:t>To</w:t>
      </w:r>
      <w:r>
        <w:rPr>
          <w:spacing w:val="-2"/>
        </w:rPr>
        <w:t xml:space="preserve"> </w:t>
      </w:r>
      <w:r>
        <w:t>say</w:t>
      </w:r>
      <w:r>
        <w:rPr>
          <w:spacing w:val="-2"/>
        </w:rPr>
        <w:t xml:space="preserve"> </w:t>
      </w:r>
      <w:r>
        <w:t>that</w:t>
      </w:r>
      <w:r>
        <w:rPr>
          <w:spacing w:val="-2"/>
        </w:rPr>
        <w:t xml:space="preserve"> </w:t>
      </w:r>
      <w:r>
        <w:t>there</w:t>
      </w:r>
      <w:r>
        <w:rPr>
          <w:spacing w:val="-3"/>
        </w:rPr>
        <w:t xml:space="preserve"> </w:t>
      </w:r>
      <w:r>
        <w:t>are</w:t>
      </w:r>
      <w:r>
        <w:rPr>
          <w:spacing w:val="-3"/>
        </w:rPr>
        <w:t xml:space="preserve"> </w:t>
      </w:r>
      <w:r>
        <w:t>ways</w:t>
      </w:r>
      <w:r>
        <w:rPr>
          <w:spacing w:val="-3"/>
        </w:rPr>
        <w:t xml:space="preserve"> </w:t>
      </w:r>
      <w:r>
        <w:t>things</w:t>
      </w:r>
      <w:r>
        <w:rPr>
          <w:spacing w:val="-3"/>
        </w:rPr>
        <w:t xml:space="preserve"> </w:t>
      </w:r>
      <w:r>
        <w:t>can</w:t>
      </w:r>
      <w:r>
        <w:rPr>
          <w:spacing w:val="-1"/>
        </w:rPr>
        <w:t xml:space="preserve"> </w:t>
      </w:r>
      <w:r>
        <w:t>be</w:t>
      </w:r>
      <w:r>
        <w:rPr>
          <w:spacing w:val="-3"/>
        </w:rPr>
        <w:t xml:space="preserve"> </w:t>
      </w:r>
      <w:r>
        <w:t>is</w:t>
      </w:r>
      <w:r>
        <w:rPr>
          <w:spacing w:val="-3"/>
        </w:rPr>
        <w:t xml:space="preserve"> </w:t>
      </w:r>
      <w:r>
        <w:t>to say that there are possibilities as to how things can be. Not all of those possibilities are actualize</w:t>
      </w:r>
      <w:r>
        <w:t xml:space="preserve">d. Not everything that </w:t>
      </w:r>
      <w:r>
        <w:rPr>
          <w:i/>
        </w:rPr>
        <w:t xml:space="preserve">could be </w:t>
      </w:r>
      <w:r>
        <w:t>the case is the case. Now, actualized possibilities are in space-time.</w:t>
      </w:r>
      <w:bookmarkStart w:id="210" w:name="_bookmark209"/>
      <w:bookmarkEnd w:id="210"/>
      <w:r>
        <w:rPr>
          <w:color w:val="0562C1"/>
          <w:position w:val="18"/>
          <w:u w:val="single" w:color="0562C1"/>
        </w:rPr>
        <w:t>[133]</w:t>
      </w:r>
      <w:r>
        <w:rPr>
          <w:color w:val="0562C1"/>
          <w:position w:val="18"/>
        </w:rPr>
        <w:t xml:space="preserve"> </w:t>
      </w:r>
      <w:r>
        <w:t xml:space="preserve">But </w:t>
      </w:r>
      <w:r>
        <w:rPr>
          <w:i/>
        </w:rPr>
        <w:t xml:space="preserve">unactualized </w:t>
      </w:r>
      <w:r>
        <w:t xml:space="preserve">possibilities— possibilities that never “came true”—are surely </w:t>
      </w:r>
      <w:r>
        <w:rPr>
          <w:i/>
        </w:rPr>
        <w:t xml:space="preserve">not </w:t>
      </w:r>
      <w:r>
        <w:t>in space-time. So where are</w:t>
      </w:r>
      <w:r>
        <w:rPr>
          <w:spacing w:val="-5"/>
        </w:rPr>
        <w:t xml:space="preserve"> </w:t>
      </w:r>
      <w:r>
        <w:t>they?</w:t>
      </w:r>
    </w:p>
    <w:p w:rsidR="000D32F5" w:rsidRDefault="003015BB">
      <w:pPr>
        <w:pStyle w:val="BodyText"/>
        <w:spacing w:before="5" w:line="249" w:lineRule="auto"/>
        <w:ind w:right="191" w:firstLine="288"/>
      </w:pPr>
      <w:r>
        <w:t xml:space="preserve">One could say that they don’t exist. But that would be absurd. It’s one thing to say that a possibility wasn’t (or won’t be) </w:t>
      </w:r>
      <w:r>
        <w:rPr>
          <w:i/>
        </w:rPr>
        <w:t xml:space="preserve">actualized; </w:t>
      </w:r>
      <w:r>
        <w:t xml:space="preserve">it’s a very different thing to say that the possibility </w:t>
      </w:r>
      <w:r>
        <w:rPr>
          <w:i/>
        </w:rPr>
        <w:t xml:space="preserve">itself </w:t>
      </w:r>
      <w:r>
        <w:t>doesn’t exist. It’s possible that you will you go to law</w:t>
      </w:r>
      <w:r>
        <w:t xml:space="preserve"> school. But let's suppose that, even though, given our stellar grades and LSAT scores, there is clearly a sense in which law school is a possibility for you, you end up </w:t>
      </w:r>
      <w:r>
        <w:rPr>
          <w:i/>
        </w:rPr>
        <w:t xml:space="preserve">not </w:t>
      </w:r>
      <w:r>
        <w:t xml:space="preserve">going to law school. Does the fact that you </w:t>
      </w:r>
      <w:r>
        <w:rPr>
          <w:i/>
        </w:rPr>
        <w:t xml:space="preserve">won’t </w:t>
      </w:r>
      <w:r>
        <w:t>go to law school mean that it is</w:t>
      </w:r>
      <w:r>
        <w:t>n’t an option? Surely not. Does the fact that this possibility isn't actualized mean that the possibility itself doesn't exist? Surely not.</w:t>
      </w:r>
    </w:p>
    <w:p w:rsidR="000D32F5" w:rsidRDefault="003015BB">
      <w:pPr>
        <w:pStyle w:val="BodyText"/>
        <w:spacing w:before="6" w:line="249" w:lineRule="auto"/>
        <w:ind w:right="80" w:firstLine="288"/>
      </w:pPr>
      <w:r>
        <w:t>Your situation is very different from that of somebody (e.g., somebody on death-row) for whom it simply isn’t an opt</w:t>
      </w:r>
      <w:r>
        <w:t xml:space="preserve">ion. The fact that a path isn’t taken doesn’t mean that the path doesn’t </w:t>
      </w:r>
      <w:r>
        <w:rPr>
          <w:i/>
        </w:rPr>
        <w:t xml:space="preserve">exist; </w:t>
      </w:r>
      <w:r>
        <w:t xml:space="preserve">and the fact that a possibility isn’t actualized doesn’t mean that the possibility </w:t>
      </w:r>
      <w:r>
        <w:rPr>
          <w:i/>
        </w:rPr>
        <w:t xml:space="preserve">itself </w:t>
      </w:r>
      <w:r>
        <w:t xml:space="preserve">doesn’t exist. So, given that possibilities, even unactualized ones, </w:t>
      </w:r>
      <w:r>
        <w:rPr>
          <w:i/>
        </w:rPr>
        <w:t xml:space="preserve">do </w:t>
      </w:r>
      <w:r>
        <w:t>exist, we must</w:t>
      </w:r>
      <w:r>
        <w:t xml:space="preserve"> again ask: where are they? They’re not in space-time. The </w:t>
      </w:r>
      <w:r>
        <w:rPr>
          <w:i/>
        </w:rPr>
        <w:t xml:space="preserve">possibility </w:t>
      </w:r>
      <w:r>
        <w:t>of your going to law school is not in space-time. So that possibility, being outside of space-time and thus being without location, is nowhere.</w:t>
      </w:r>
    </w:p>
    <w:p w:rsidR="000D32F5" w:rsidRDefault="003015BB">
      <w:pPr>
        <w:pStyle w:val="BodyText"/>
        <w:spacing w:before="6" w:line="249" w:lineRule="auto"/>
        <w:ind w:firstLine="288"/>
      </w:pPr>
      <w:r>
        <w:t>At first this may seem alarming, but it c</w:t>
      </w:r>
      <w:r>
        <w:t>eases to be so if we choose to see possibilities as properties and actualizations of possibilities as property-instances. It thus seems that the presumptive existence of unactualized possibilities provides support for the theory of universals.</w:t>
      </w:r>
    </w:p>
    <w:p w:rsidR="000D32F5" w:rsidRDefault="003015BB">
      <w:pPr>
        <w:pStyle w:val="BodyText"/>
        <w:spacing w:before="3" w:line="249" w:lineRule="auto"/>
        <w:ind w:right="168" w:firstLine="288"/>
      </w:pPr>
      <w:r>
        <w:t xml:space="preserve">A story may help clarify the nature of properties. You are a meat inspector. You’ve just inspected all the meat in slaughterhouse </w:t>
      </w:r>
      <w:r>
        <w:rPr>
          <w:i/>
        </w:rPr>
        <w:t>X</w:t>
      </w:r>
      <w:r>
        <w:t xml:space="preserve">. None of it passes inspection. All of it was completely rotten. There is obviously a way something </w:t>
      </w:r>
      <w:r>
        <w:rPr>
          <w:i/>
        </w:rPr>
        <w:t xml:space="preserve">would </w:t>
      </w:r>
      <w:r>
        <w:t xml:space="preserve">have to be to be a </w:t>
      </w:r>
      <w:r>
        <w:t xml:space="preserve">piece of meat that passed inspection; and there is obviously a way something would have to be to be a piece of meat </w:t>
      </w:r>
      <w:r>
        <w:rPr>
          <w:i/>
        </w:rPr>
        <w:t xml:space="preserve">in slaughterhouse X </w:t>
      </w:r>
      <w:r>
        <w:t xml:space="preserve">that passed inspection. So when reporting to your supervisor, you say “none of the pieces of meat in </w:t>
      </w:r>
      <w:r>
        <w:rPr>
          <w:i/>
        </w:rPr>
        <w:t xml:space="preserve">X </w:t>
      </w:r>
      <w:r>
        <w:t xml:space="preserve">deserved to pass </w:t>
      </w:r>
      <w:r>
        <w:t xml:space="preserve">inspection,” you’re saying: “none of those pieces of meat was the right way.” Which is the same as saying: “there exists a way that something would have to be in order to be a piece of meat in </w:t>
      </w:r>
      <w:r>
        <w:rPr>
          <w:i/>
        </w:rPr>
        <w:t xml:space="preserve">X </w:t>
      </w:r>
      <w:r>
        <w:t>that deserved to pass inspection; but nothing is that way.” W</w:t>
      </w:r>
      <w:r>
        <w:t xml:space="preserve">hich is the same as saying: “the property of being a piece of meat in </w:t>
      </w:r>
      <w:r>
        <w:rPr>
          <w:i/>
        </w:rPr>
        <w:t xml:space="preserve">X </w:t>
      </w:r>
      <w:r>
        <w:t>that deserved to pass inspection is uninstantiated.”</w:t>
      </w:r>
    </w:p>
    <w:p w:rsidR="000D32F5" w:rsidRDefault="003015BB">
      <w:pPr>
        <w:pStyle w:val="BodyText"/>
        <w:spacing w:before="10" w:line="249" w:lineRule="auto"/>
        <w:ind w:right="310" w:firstLine="288"/>
        <w:jc w:val="both"/>
      </w:pPr>
      <w:r>
        <w:t xml:space="preserve">Thus, the property of being a piece of meat in </w:t>
      </w:r>
      <w:r>
        <w:rPr>
          <w:i/>
        </w:rPr>
        <w:t xml:space="preserve">X </w:t>
      </w:r>
      <w:r>
        <w:t>that deserves to pass inspection isn’t a giant piece</w:t>
      </w:r>
      <w:r>
        <w:rPr>
          <w:spacing w:val="-3"/>
        </w:rPr>
        <w:t xml:space="preserve"> </w:t>
      </w:r>
      <w:r>
        <w:t>of</w:t>
      </w:r>
      <w:r>
        <w:rPr>
          <w:spacing w:val="-3"/>
        </w:rPr>
        <w:t xml:space="preserve"> </w:t>
      </w:r>
      <w:r>
        <w:t>meat</w:t>
      </w:r>
      <w:r>
        <w:rPr>
          <w:spacing w:val="-2"/>
        </w:rPr>
        <w:t xml:space="preserve"> </w:t>
      </w:r>
      <w:r>
        <w:t>in</w:t>
      </w:r>
      <w:r>
        <w:rPr>
          <w:spacing w:val="-2"/>
        </w:rPr>
        <w:t xml:space="preserve"> </w:t>
      </w:r>
      <w:r>
        <w:t>the</w:t>
      </w:r>
      <w:r>
        <w:rPr>
          <w:spacing w:val="-2"/>
        </w:rPr>
        <w:t xml:space="preserve"> </w:t>
      </w:r>
      <w:r>
        <w:t>sky.</w:t>
      </w:r>
      <w:r>
        <w:rPr>
          <w:spacing w:val="-2"/>
        </w:rPr>
        <w:t xml:space="preserve"> </w:t>
      </w:r>
      <w:r>
        <w:t>It’s</w:t>
      </w:r>
      <w:r>
        <w:rPr>
          <w:spacing w:val="-2"/>
        </w:rPr>
        <w:t xml:space="preserve"> </w:t>
      </w:r>
      <w:r>
        <w:t>simp</w:t>
      </w:r>
      <w:r>
        <w:t>ly</w:t>
      </w:r>
      <w:r>
        <w:rPr>
          <w:spacing w:val="-2"/>
        </w:rPr>
        <w:t xml:space="preserve"> </w:t>
      </w:r>
      <w:r>
        <w:t>a</w:t>
      </w:r>
      <w:r>
        <w:rPr>
          <w:spacing w:val="-3"/>
        </w:rPr>
        <w:t xml:space="preserve"> </w:t>
      </w:r>
      <w:r>
        <w:t>way</w:t>
      </w:r>
      <w:r>
        <w:rPr>
          <w:spacing w:val="-1"/>
        </w:rPr>
        <w:t xml:space="preserve"> </w:t>
      </w:r>
      <w:r>
        <w:t>something</w:t>
      </w:r>
      <w:r>
        <w:rPr>
          <w:spacing w:val="-2"/>
        </w:rPr>
        <w:t xml:space="preserve"> </w:t>
      </w:r>
      <w:r>
        <w:t>would</w:t>
      </w:r>
      <w:r>
        <w:rPr>
          <w:spacing w:val="-1"/>
        </w:rPr>
        <w:t xml:space="preserve"> </w:t>
      </w:r>
      <w:r>
        <w:t>have</w:t>
      </w:r>
      <w:r>
        <w:rPr>
          <w:spacing w:val="-3"/>
        </w:rPr>
        <w:t xml:space="preserve"> </w:t>
      </w:r>
      <w:r>
        <w:t>to</w:t>
      </w:r>
      <w:r>
        <w:rPr>
          <w:spacing w:val="-1"/>
        </w:rPr>
        <w:t xml:space="preserve"> </w:t>
      </w:r>
      <w:r>
        <w:t>be</w:t>
      </w:r>
      <w:r>
        <w:rPr>
          <w:spacing w:val="-3"/>
        </w:rPr>
        <w:t xml:space="preserve"> </w:t>
      </w:r>
      <w:r>
        <w:t>in</w:t>
      </w:r>
      <w:r>
        <w:rPr>
          <w:spacing w:val="-2"/>
        </w:rPr>
        <w:t xml:space="preserve"> </w:t>
      </w:r>
      <w:r>
        <w:t>order</w:t>
      </w:r>
      <w:r>
        <w:rPr>
          <w:spacing w:val="-2"/>
        </w:rPr>
        <w:t xml:space="preserve"> </w:t>
      </w:r>
      <w:r>
        <w:t>to</w:t>
      </w:r>
      <w:r>
        <w:rPr>
          <w:spacing w:val="-2"/>
        </w:rPr>
        <w:t xml:space="preserve"> </w:t>
      </w:r>
      <w:r>
        <w:t>be</w:t>
      </w:r>
      <w:r>
        <w:rPr>
          <w:spacing w:val="-2"/>
        </w:rPr>
        <w:t xml:space="preserve"> </w:t>
      </w:r>
      <w:r>
        <w:t>a</w:t>
      </w:r>
      <w:r>
        <w:rPr>
          <w:spacing w:val="-3"/>
        </w:rPr>
        <w:t xml:space="preserve"> </w:t>
      </w:r>
      <w:r>
        <w:t>piece</w:t>
      </w:r>
      <w:r>
        <w:rPr>
          <w:spacing w:val="-2"/>
        </w:rPr>
        <w:t xml:space="preserve"> </w:t>
      </w:r>
      <w:r>
        <w:t xml:space="preserve">of meat in </w:t>
      </w:r>
      <w:r>
        <w:rPr>
          <w:i/>
        </w:rPr>
        <w:t xml:space="preserve">X </w:t>
      </w:r>
      <w:r>
        <w:t>that passed</w:t>
      </w:r>
      <w:r>
        <w:rPr>
          <w:spacing w:val="-4"/>
        </w:rPr>
        <w:t xml:space="preserve"> </w:t>
      </w:r>
      <w:r>
        <w:t>inspection.</w:t>
      </w:r>
    </w:p>
    <w:p w:rsidR="000D32F5" w:rsidRDefault="003015BB">
      <w:pPr>
        <w:pStyle w:val="BodyText"/>
        <w:spacing w:before="3" w:line="249" w:lineRule="auto"/>
        <w:ind w:firstLine="288"/>
      </w:pPr>
      <w:r>
        <w:t>The same is true of the property of being a pink elephant. There are no instances of that property, since there are no pink elephants. But there is a way that s</w:t>
      </w:r>
      <w:r>
        <w:t xml:space="preserve">omething </w:t>
      </w:r>
      <w:r>
        <w:rPr>
          <w:i/>
        </w:rPr>
        <w:t xml:space="preserve">would </w:t>
      </w:r>
      <w:r>
        <w:t xml:space="preserve">have to be to be a pink elephant. I know what that way is, and so do you. That’s why we both know that, by going to the zoo and spray-painting one of the elephants there, we could </w:t>
      </w:r>
      <w:r>
        <w:rPr>
          <w:i/>
        </w:rPr>
        <w:t xml:space="preserve">make </w:t>
      </w:r>
      <w:r>
        <w:t>something be that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16"/>
      </w:pPr>
      <w:r>
        <w:lastRenderedPageBreak/>
        <w:t xml:space="preserve">way; and that’s why we also </w:t>
      </w:r>
      <w:r>
        <w:t xml:space="preserve">know that nothing is that way (or, in any case, that nothing we’ve ever heard of is that way—maybe some prankster has spray painted an elephant). For something to “instantiate the property of being a pink elephant” is simply for it to be that way. So that </w:t>
      </w:r>
      <w:r>
        <w:t>property isn’t some pink elephant in the sky. It’s just a way something would have to be to be a pink elephant. And for there to be no instances of that property is simply for nothing to be that way.</w:t>
      </w:r>
    </w:p>
    <w:p w:rsidR="000D32F5" w:rsidRDefault="003015BB">
      <w:pPr>
        <w:pStyle w:val="BodyText"/>
        <w:spacing w:before="6" w:line="249" w:lineRule="auto"/>
        <w:ind w:right="191" w:firstLine="288"/>
      </w:pPr>
      <w:r>
        <w:t>Properties can be thought of as conditions. The property</w:t>
      </w:r>
      <w:r>
        <w:t xml:space="preserve"> of being a pink elephant is a condition a thing must fulfill in </w:t>
      </w:r>
      <w:r>
        <w:rPr>
          <w:i/>
        </w:rPr>
        <w:t xml:space="preserve">order </w:t>
      </w:r>
      <w:r>
        <w:t>to be a pink elephant. Lots of unfulfilled conditions exist. Mary won’t marry someone unless he fulfills the following condition: he’s a genius who is always friendly and never sleeps a</w:t>
      </w:r>
      <w:r>
        <w:t>nd always dotes on her and has a billion dollars. That condition isn’t fulfilled by anyone. But the condition exists. Thus, properties that aren’t instantiated are just unfulfilled conditions.</w:t>
      </w:r>
    </w:p>
    <w:p w:rsidR="000D32F5" w:rsidRDefault="003015BB">
      <w:pPr>
        <w:pStyle w:val="BodyText"/>
        <w:spacing w:before="5" w:line="249" w:lineRule="auto"/>
        <w:ind w:right="286" w:firstLine="288"/>
      </w:pPr>
      <w:r>
        <w:t>So given that there are unfulfilled conditions, it follows that</w:t>
      </w:r>
      <w:r>
        <w:t xml:space="preserve"> there are uninstantiated properties. And given that properties exist, even when they have no instances, it follows that, when they do exist, they aren’t identical with their instances. The property of being a pink elephant exists, but is currently uninsta</w:t>
      </w:r>
      <w:r>
        <w:t>ntiated. If there were to come into being a single pink elephant, which promptly died, the property wouldn’t go out of existence. It would still be around. But if it were identical with instances, then it would go out of existence the moment its one instan</w:t>
      </w:r>
      <w:r>
        <w:t>ce did.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11" w:name="_bookmark210"/>
      <w:bookmarkEnd w:id="211"/>
      <w:r>
        <w:rPr>
          <w:u w:val="none"/>
        </w:rPr>
        <w:lastRenderedPageBreak/>
        <w:t>5.0 Relations and higher-order properties</w:t>
      </w:r>
    </w:p>
    <w:p w:rsidR="000D32F5" w:rsidRDefault="000D32F5">
      <w:pPr>
        <w:pStyle w:val="BodyText"/>
        <w:ind w:left="0"/>
        <w:rPr>
          <w:b/>
          <w:sz w:val="26"/>
        </w:rPr>
      </w:pPr>
    </w:p>
    <w:p w:rsidR="000D32F5" w:rsidRDefault="003015BB">
      <w:pPr>
        <w:pStyle w:val="BodyText"/>
        <w:spacing w:before="1" w:line="249" w:lineRule="auto"/>
        <w:ind w:right="411" w:firstLine="288"/>
        <w:jc w:val="both"/>
      </w:pPr>
      <w:r>
        <w:t>We pointed out earlier that properties have properties. The property of being a bird has the property that there are more instances of it than the property of being a penguin. Actually, any statement</w:t>
      </w:r>
      <w:r>
        <w:rPr>
          <w:spacing w:val="-5"/>
        </w:rPr>
        <w:t xml:space="preserve"> </w:t>
      </w:r>
      <w:r>
        <w:t>can</w:t>
      </w:r>
      <w:r>
        <w:rPr>
          <w:spacing w:val="-3"/>
        </w:rPr>
        <w:t xml:space="preserve"> </w:t>
      </w:r>
      <w:r>
        <w:t>be</w:t>
      </w:r>
      <w:r>
        <w:rPr>
          <w:spacing w:val="-4"/>
        </w:rPr>
        <w:t xml:space="preserve"> </w:t>
      </w:r>
      <w:r>
        <w:t>interpreted</w:t>
      </w:r>
      <w:r>
        <w:rPr>
          <w:spacing w:val="-3"/>
        </w:rPr>
        <w:t xml:space="preserve"> </w:t>
      </w:r>
      <w:r>
        <w:t>as</w:t>
      </w:r>
      <w:r>
        <w:rPr>
          <w:spacing w:val="-4"/>
        </w:rPr>
        <w:t xml:space="preserve"> </w:t>
      </w:r>
      <w:r>
        <w:t>a</w:t>
      </w:r>
      <w:r>
        <w:rPr>
          <w:spacing w:val="-4"/>
        </w:rPr>
        <w:t xml:space="preserve"> </w:t>
      </w:r>
      <w:r>
        <w:t>statement</w:t>
      </w:r>
      <w:r>
        <w:rPr>
          <w:spacing w:val="-4"/>
        </w:rPr>
        <w:t xml:space="preserve"> </w:t>
      </w:r>
      <w:r>
        <w:t>about</w:t>
      </w:r>
      <w:r>
        <w:rPr>
          <w:spacing w:val="-4"/>
        </w:rPr>
        <w:t xml:space="preserve"> </w:t>
      </w:r>
      <w:r>
        <w:t>higher-order</w:t>
      </w:r>
      <w:r>
        <w:rPr>
          <w:spacing w:val="-4"/>
        </w:rPr>
        <w:t xml:space="preserve"> </w:t>
      </w:r>
      <w:r>
        <w:t>properties.</w:t>
      </w:r>
      <w:r>
        <w:rPr>
          <w:spacing w:val="-3"/>
        </w:rPr>
        <w:t xml:space="preserve"> </w:t>
      </w:r>
      <w:r>
        <w:t>“Smith</w:t>
      </w:r>
      <w:r>
        <w:rPr>
          <w:spacing w:val="-3"/>
        </w:rPr>
        <w:t xml:space="preserve"> </w:t>
      </w:r>
      <w:r>
        <w:t>has</w:t>
      </w:r>
      <w:r>
        <w:rPr>
          <w:spacing w:val="-5"/>
        </w:rPr>
        <w:t xml:space="preserve"> </w:t>
      </w:r>
      <w:r>
        <w:t>a</w:t>
      </w:r>
      <w:r>
        <w:rPr>
          <w:spacing w:val="-4"/>
        </w:rPr>
        <w:t xml:space="preserve"> </w:t>
      </w:r>
      <w:r>
        <w:t>dog”</w:t>
      </w:r>
      <w:r>
        <w:rPr>
          <w:spacing w:val="-4"/>
        </w:rPr>
        <w:t xml:space="preserve"> </w:t>
      </w:r>
      <w:r>
        <w:t>is equivalent to “the property of having a dog has the property of being instantiated by</w:t>
      </w:r>
      <w:r>
        <w:rPr>
          <w:spacing w:val="-35"/>
        </w:rPr>
        <w:t xml:space="preserve"> </w:t>
      </w:r>
      <w:r>
        <w:t>Smith.”</w:t>
      </w:r>
    </w:p>
    <w:p w:rsidR="000D32F5" w:rsidRDefault="003015BB">
      <w:pPr>
        <w:pStyle w:val="BodyText"/>
        <w:spacing w:before="4" w:line="249" w:lineRule="auto"/>
        <w:ind w:right="152" w:firstLine="288"/>
      </w:pPr>
      <w:r>
        <w:t>Higher-order</w:t>
      </w:r>
      <w:r>
        <w:rPr>
          <w:spacing w:val="-5"/>
        </w:rPr>
        <w:t xml:space="preserve"> </w:t>
      </w:r>
      <w:r>
        <w:t>properties</w:t>
      </w:r>
      <w:r>
        <w:rPr>
          <w:spacing w:val="-5"/>
        </w:rPr>
        <w:t xml:space="preserve"> </w:t>
      </w:r>
      <w:r>
        <w:t>are</w:t>
      </w:r>
      <w:r>
        <w:rPr>
          <w:spacing w:val="-5"/>
        </w:rPr>
        <w:t xml:space="preserve"> </w:t>
      </w:r>
      <w:r>
        <w:t>indispensable</w:t>
      </w:r>
      <w:r>
        <w:rPr>
          <w:spacing w:val="-4"/>
        </w:rPr>
        <w:t xml:space="preserve"> </w:t>
      </w:r>
      <w:r>
        <w:t>to</w:t>
      </w:r>
      <w:r>
        <w:rPr>
          <w:spacing w:val="-4"/>
        </w:rPr>
        <w:t xml:space="preserve"> </w:t>
      </w:r>
      <w:r>
        <w:t>scientific</w:t>
      </w:r>
      <w:r>
        <w:rPr>
          <w:spacing w:val="-5"/>
        </w:rPr>
        <w:t xml:space="preserve"> </w:t>
      </w:r>
      <w:r>
        <w:t>and</w:t>
      </w:r>
      <w:r>
        <w:rPr>
          <w:spacing w:val="-3"/>
        </w:rPr>
        <w:t xml:space="preserve"> </w:t>
      </w:r>
      <w:r>
        <w:t>ordinary</w:t>
      </w:r>
      <w:r>
        <w:rPr>
          <w:spacing w:val="-4"/>
        </w:rPr>
        <w:t xml:space="preserve"> </w:t>
      </w:r>
      <w:r>
        <w:t>discourse.</w:t>
      </w:r>
      <w:r>
        <w:rPr>
          <w:spacing w:val="-4"/>
        </w:rPr>
        <w:t xml:space="preserve"> </w:t>
      </w:r>
      <w:r>
        <w:t>If</w:t>
      </w:r>
      <w:r>
        <w:rPr>
          <w:spacing w:val="-5"/>
        </w:rPr>
        <w:t xml:space="preserve"> </w:t>
      </w:r>
      <w:r>
        <w:t>you</w:t>
      </w:r>
      <w:r>
        <w:rPr>
          <w:spacing w:val="-3"/>
        </w:rPr>
        <w:t xml:space="preserve"> </w:t>
      </w:r>
      <w:r>
        <w:t>say</w:t>
      </w:r>
      <w:r>
        <w:rPr>
          <w:spacing w:val="-4"/>
        </w:rPr>
        <w:t xml:space="preserve"> </w:t>
      </w:r>
      <w:r>
        <w:t>“true integrity is rare,”</w:t>
      </w:r>
      <w:r>
        <w:t xml:space="preserve"> you’re saying that the property of having true integrity has the property of being seldom instantiated. If you say that ambition is more important to success than ability, you’re saying that the property of being ambitious has the property of comparing fa</w:t>
      </w:r>
      <w:r>
        <w:t>vorably with the property of having ability in respect to whether, in virtue of having it, its instances are likely to</w:t>
      </w:r>
      <w:r>
        <w:rPr>
          <w:spacing w:val="-1"/>
        </w:rPr>
        <w:t xml:space="preserve"> </w:t>
      </w:r>
      <w:r>
        <w:t>succeed.</w:t>
      </w:r>
    </w:p>
    <w:p w:rsidR="000D32F5" w:rsidRDefault="003015BB">
      <w:pPr>
        <w:pStyle w:val="BodyText"/>
        <w:spacing w:before="6" w:line="249" w:lineRule="auto"/>
        <w:ind w:right="122" w:firstLine="288"/>
      </w:pPr>
      <w:r>
        <w:t>Gottlob Frege (1844–1925) discovered that statements about numbers are statements about higher-order properties. “There are zero</w:t>
      </w:r>
      <w:r>
        <w:t xml:space="preserve"> penguins in the house” means: the property of being a penguin in the house has the property of being uninstantiated. “There are two penguins in the house” says that the property of being a pair of penguins in the house is instantiated. The number two may </w:t>
      </w:r>
      <w:r>
        <w:t xml:space="preserve">be defined as what all pairs of objects have in common. For </w:t>
      </w:r>
      <w:r>
        <w:rPr>
          <w:i/>
        </w:rPr>
        <w:t xml:space="preserve">x </w:t>
      </w:r>
      <w:r>
        <w:t xml:space="preserve">to be a pair of objects is for it to be a set </w:t>
      </w:r>
      <w:r>
        <w:rPr>
          <w:i/>
        </w:rPr>
        <w:t xml:space="preserve">S </w:t>
      </w:r>
      <w:r>
        <w:t xml:space="preserve">such that there are objects </w:t>
      </w:r>
      <w:r>
        <w:rPr>
          <w:i/>
        </w:rPr>
        <w:t>O</w:t>
      </w:r>
      <w:r>
        <w:rPr>
          <w:position w:val="-5"/>
          <w:sz w:val="18"/>
        </w:rPr>
        <w:t xml:space="preserve">1 </w:t>
      </w:r>
      <w:r>
        <w:t xml:space="preserve">and </w:t>
      </w:r>
      <w:r>
        <w:rPr>
          <w:i/>
        </w:rPr>
        <w:t>O</w:t>
      </w:r>
      <w:r>
        <w:rPr>
          <w:position w:val="-5"/>
          <w:sz w:val="18"/>
        </w:rPr>
        <w:t>2</w:t>
      </w:r>
      <w:r>
        <w:t xml:space="preserve">, distinct from each other, that belong to </w:t>
      </w:r>
      <w:r>
        <w:rPr>
          <w:i/>
        </w:rPr>
        <w:t xml:space="preserve">S </w:t>
      </w:r>
      <w:r>
        <w:t xml:space="preserve">and such that anything </w:t>
      </w:r>
      <w:r>
        <w:rPr>
          <w:i/>
        </w:rPr>
        <w:t>O</w:t>
      </w:r>
      <w:r>
        <w:rPr>
          <w:position w:val="-5"/>
          <w:sz w:val="18"/>
        </w:rPr>
        <w:t xml:space="preserve">2 </w:t>
      </w:r>
      <w:r>
        <w:t>that belongs to it is identical to eit</w:t>
      </w:r>
      <w:r>
        <w:t xml:space="preserve">her </w:t>
      </w:r>
      <w:r>
        <w:rPr>
          <w:i/>
        </w:rPr>
        <w:t>O</w:t>
      </w:r>
      <w:r>
        <w:rPr>
          <w:position w:val="-5"/>
          <w:sz w:val="18"/>
        </w:rPr>
        <w:t xml:space="preserve">1 </w:t>
      </w:r>
      <w:r>
        <w:t xml:space="preserve">or </w:t>
      </w:r>
      <w:r>
        <w:rPr>
          <w:i/>
        </w:rPr>
        <w:t>O</w:t>
      </w:r>
      <w:r>
        <w:rPr>
          <w:position w:val="-5"/>
          <w:sz w:val="18"/>
        </w:rPr>
        <w:t>2</w:t>
      </w:r>
      <w:r>
        <w:t>. The number two is the property of being such a pair. See Chapter 7.</w:t>
      </w:r>
    </w:p>
    <w:p w:rsidR="000D32F5" w:rsidRDefault="003015BB">
      <w:pPr>
        <w:pStyle w:val="BodyText"/>
        <w:spacing w:before="9" w:line="249" w:lineRule="auto"/>
        <w:ind w:right="286" w:firstLine="288"/>
      </w:pPr>
      <w:r>
        <w:t xml:space="preserve">Relations may be identified with properties of ordered pairs. There is some property </w:t>
      </w:r>
      <w:r>
        <w:rPr>
          <w:i/>
        </w:rPr>
        <w:t xml:space="preserve">P </w:t>
      </w:r>
      <w:r>
        <w:t xml:space="preserve">such that </w:t>
      </w:r>
      <w:r>
        <w:rPr>
          <w:i/>
        </w:rPr>
        <w:t xml:space="preserve">x </w:t>
      </w:r>
      <w:r>
        <w:t xml:space="preserve">is taller than </w:t>
      </w:r>
      <w:r>
        <w:rPr>
          <w:i/>
        </w:rPr>
        <w:t xml:space="preserve">y </w:t>
      </w:r>
      <w:r>
        <w:t>exactly if the ordered pair &lt;</w:t>
      </w:r>
      <w:r>
        <w:rPr>
          <w:i/>
        </w:rPr>
        <w:t>x</w:t>
      </w:r>
      <w:r>
        <w:t xml:space="preserve">, </w:t>
      </w:r>
      <w:r>
        <w:rPr>
          <w:i/>
        </w:rPr>
        <w:t>y</w:t>
      </w:r>
      <w:r>
        <w:t xml:space="preserve">&gt; has </w:t>
      </w:r>
      <w:r>
        <w:rPr>
          <w:i/>
        </w:rPr>
        <w:t>P</w:t>
      </w:r>
      <w:r>
        <w:t xml:space="preserve">. This conception </w:t>
      </w:r>
      <w:r>
        <w:t>of what relations are may seem contrived. But it’s an extremely useful one, since, without it, the logical forms of many inferences couldn’t be identified.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3"/>
        </w:numPr>
        <w:tabs>
          <w:tab w:val="left" w:pos="748"/>
        </w:tabs>
        <w:rPr>
          <w:u w:val="none"/>
        </w:rPr>
      </w:pPr>
      <w:bookmarkStart w:id="212" w:name="_bookmark211"/>
      <w:bookmarkEnd w:id="212"/>
      <w:r>
        <w:rPr>
          <w:u w:val="none"/>
        </w:rPr>
        <w:lastRenderedPageBreak/>
        <w:t>Sets and propositions identical with</w:t>
      </w:r>
      <w:r>
        <w:rPr>
          <w:spacing w:val="-7"/>
          <w:u w:val="none"/>
        </w:rPr>
        <w:t xml:space="preserve"> </w:t>
      </w:r>
      <w:r>
        <w:rPr>
          <w:u w:val="none"/>
        </w:rPr>
        <w:t>properties</w:t>
      </w:r>
    </w:p>
    <w:p w:rsidR="000D32F5" w:rsidRDefault="000D32F5">
      <w:pPr>
        <w:pStyle w:val="BodyText"/>
        <w:ind w:left="0"/>
        <w:rPr>
          <w:b/>
          <w:sz w:val="26"/>
        </w:rPr>
      </w:pPr>
    </w:p>
    <w:p w:rsidR="000D32F5" w:rsidRDefault="003015BB">
      <w:pPr>
        <w:pStyle w:val="BodyText"/>
        <w:spacing w:before="1" w:line="249" w:lineRule="auto"/>
        <w:ind w:right="190" w:firstLine="288"/>
      </w:pPr>
      <w:r>
        <w:t>We’ve seen that properties are not identical with sets of their instances. The main reason for this, we saw, is that properties tend to be modally elastic, whereas sets are modally frozen. In other words, a given property (e.g., the property of being a poe</w:t>
      </w:r>
      <w:r>
        <w:t xml:space="preserve">t) can generate different instances in different worlds, whereas the </w:t>
      </w:r>
      <w:r>
        <w:rPr>
          <w:i/>
        </w:rPr>
        <w:t xml:space="preserve">set </w:t>
      </w:r>
      <w:r>
        <w:t xml:space="preserve">of poets is frozen. If Smith is a member of the set of poets in this world, and </w:t>
      </w:r>
      <w:r>
        <w:rPr>
          <w:i/>
        </w:rPr>
        <w:t xml:space="preserve">S </w:t>
      </w:r>
      <w:r>
        <w:t xml:space="preserve">is the set of poets in this world, then </w:t>
      </w:r>
      <w:r>
        <w:rPr>
          <w:i/>
        </w:rPr>
        <w:t xml:space="preserve">S </w:t>
      </w:r>
      <w:r>
        <w:t>doesn’t exist in any world where Smith does not (or where S</w:t>
      </w:r>
      <w:r>
        <w:t>mith does exist but isn’t a poet).</w:t>
      </w:r>
    </w:p>
    <w:p w:rsidR="000D32F5" w:rsidRDefault="003015BB">
      <w:pPr>
        <w:pStyle w:val="BodyText"/>
        <w:spacing w:before="6" w:line="249" w:lineRule="auto"/>
        <w:ind w:firstLine="288"/>
      </w:pPr>
      <w:r>
        <w:t xml:space="preserve">But sets still may be identified with properties. Suppose that Smith, Jones, and Brown are the only three poets in existence. Let </w:t>
      </w:r>
      <w:r>
        <w:rPr>
          <w:i/>
        </w:rPr>
        <w:t xml:space="preserve">S </w:t>
      </w:r>
      <w:r>
        <w:t>be the set of actual poets—that is, the set containing Smith, Jones, Brown, and nothing e</w:t>
      </w:r>
      <w:r>
        <w:t>lse. In that case, the statement:</w:t>
      </w:r>
    </w:p>
    <w:p w:rsidR="000D32F5" w:rsidRDefault="000D32F5">
      <w:pPr>
        <w:pStyle w:val="BodyText"/>
        <w:spacing w:before="3"/>
        <w:ind w:left="0"/>
        <w:rPr>
          <w:sz w:val="25"/>
        </w:rPr>
      </w:pPr>
    </w:p>
    <w:p w:rsidR="000D32F5" w:rsidRDefault="003015BB">
      <w:pPr>
        <w:pStyle w:val="ListParagraph"/>
        <w:numPr>
          <w:ilvl w:val="2"/>
          <w:numId w:val="253"/>
        </w:numPr>
        <w:tabs>
          <w:tab w:val="left" w:pos="1424"/>
        </w:tabs>
        <w:spacing w:line="501" w:lineRule="auto"/>
        <w:ind w:right="6315" w:firstLine="696"/>
        <w:rPr>
          <w:sz w:val="24"/>
        </w:rPr>
      </w:pPr>
      <w:r>
        <w:rPr>
          <w:i/>
          <w:sz w:val="24"/>
        </w:rPr>
        <w:t xml:space="preserve">x </w:t>
      </w:r>
      <w:r>
        <w:rPr>
          <w:sz w:val="24"/>
        </w:rPr>
        <w:t xml:space="preserve">is a member of </w:t>
      </w:r>
      <w:r>
        <w:rPr>
          <w:i/>
          <w:sz w:val="24"/>
        </w:rPr>
        <w:t>S</w:t>
      </w:r>
      <w:r>
        <w:rPr>
          <w:sz w:val="24"/>
        </w:rPr>
        <w:t>, is equivalent</w:t>
      </w:r>
      <w:r>
        <w:rPr>
          <w:spacing w:val="-3"/>
          <w:sz w:val="24"/>
        </w:rPr>
        <w:t xml:space="preserve"> </w:t>
      </w:r>
      <w:r>
        <w:rPr>
          <w:sz w:val="24"/>
        </w:rPr>
        <w:t>with:</w:t>
      </w:r>
    </w:p>
    <w:p w:rsidR="000D32F5" w:rsidRDefault="003015BB">
      <w:pPr>
        <w:pStyle w:val="ListParagraph"/>
        <w:numPr>
          <w:ilvl w:val="2"/>
          <w:numId w:val="253"/>
        </w:numPr>
        <w:tabs>
          <w:tab w:val="left" w:pos="1424"/>
        </w:tabs>
        <w:spacing w:line="501" w:lineRule="auto"/>
        <w:ind w:right="3936" w:firstLine="696"/>
        <w:rPr>
          <w:sz w:val="24"/>
        </w:rPr>
      </w:pPr>
      <w:r>
        <w:rPr>
          <w:i/>
          <w:sz w:val="24"/>
        </w:rPr>
        <w:t xml:space="preserve">x </w:t>
      </w:r>
      <w:r>
        <w:rPr>
          <w:sz w:val="24"/>
        </w:rPr>
        <w:t>is identical with Smith or Jones or</w:t>
      </w:r>
      <w:r>
        <w:rPr>
          <w:spacing w:val="-24"/>
          <w:sz w:val="24"/>
        </w:rPr>
        <w:t xml:space="preserve"> </w:t>
      </w:r>
      <w:r>
        <w:rPr>
          <w:sz w:val="24"/>
        </w:rPr>
        <w:t>Brown, and therefore,</w:t>
      </w:r>
      <w:r>
        <w:rPr>
          <w:spacing w:val="-1"/>
          <w:sz w:val="24"/>
        </w:rPr>
        <w:t xml:space="preserve"> </w:t>
      </w:r>
      <w:r>
        <w:rPr>
          <w:sz w:val="24"/>
        </w:rPr>
        <w:t>with:</w:t>
      </w:r>
    </w:p>
    <w:p w:rsidR="000D32F5" w:rsidRDefault="003015BB">
      <w:pPr>
        <w:pStyle w:val="ListParagraph"/>
        <w:numPr>
          <w:ilvl w:val="2"/>
          <w:numId w:val="253"/>
        </w:numPr>
        <w:tabs>
          <w:tab w:val="left" w:pos="1424"/>
        </w:tabs>
        <w:spacing w:line="274" w:lineRule="exact"/>
        <w:ind w:left="1423" w:hanging="339"/>
        <w:rPr>
          <w:sz w:val="24"/>
        </w:rPr>
      </w:pPr>
      <w:r>
        <w:rPr>
          <w:i/>
          <w:sz w:val="24"/>
        </w:rPr>
        <w:t xml:space="preserve">x </w:t>
      </w:r>
      <w:r>
        <w:rPr>
          <w:sz w:val="24"/>
        </w:rPr>
        <w:t>has the property of being identical with Smith or Jones or</w:t>
      </w:r>
      <w:r>
        <w:rPr>
          <w:spacing w:val="-16"/>
          <w:sz w:val="24"/>
        </w:rPr>
        <w:t xml:space="preserve"> </w:t>
      </w:r>
      <w:r>
        <w:rPr>
          <w:sz w:val="24"/>
        </w:rPr>
        <w:t>Brown.</w:t>
      </w:r>
    </w:p>
    <w:p w:rsidR="000D32F5" w:rsidRDefault="000D32F5">
      <w:pPr>
        <w:pStyle w:val="BodyText"/>
        <w:spacing w:before="11"/>
        <w:ind w:left="0"/>
        <w:rPr>
          <w:sz w:val="25"/>
        </w:rPr>
      </w:pPr>
    </w:p>
    <w:p w:rsidR="000D32F5" w:rsidRDefault="003015BB">
      <w:pPr>
        <w:pStyle w:val="BodyText"/>
        <w:spacing w:line="249" w:lineRule="auto"/>
        <w:ind w:firstLine="288"/>
      </w:pPr>
      <w:r>
        <w:t>Thus, S may be identified with the property of being identical with Smith or Jones or Brown; and membership in S may be identified with possession of that property.</w:t>
      </w:r>
    </w:p>
    <w:p w:rsidR="000D32F5" w:rsidRDefault="003015BB">
      <w:pPr>
        <w:pStyle w:val="BodyText"/>
        <w:spacing w:before="2" w:line="249" w:lineRule="auto"/>
        <w:ind w:firstLine="288"/>
      </w:pPr>
      <w:r>
        <w:t>Sets are non-spatiotempo</w:t>
      </w:r>
      <w:r>
        <w:t>ral entities. Given that sets are really properties, it follows that, given only that sets are non-spatiotemporal, it doesn’t follow that anything non-spatiotemporal isn’t a property.</w:t>
      </w:r>
    </w:p>
    <w:p w:rsidR="000D32F5" w:rsidRDefault="003015BB">
      <w:pPr>
        <w:pStyle w:val="BodyText"/>
        <w:spacing w:before="3" w:line="249" w:lineRule="auto"/>
        <w:ind w:right="107" w:firstLine="288"/>
      </w:pPr>
      <w:r>
        <w:t>Propositions are non-spatiotemporal entities. But they too are propertie</w:t>
      </w:r>
      <w:r>
        <w:t xml:space="preserve">s. The proposition </w:t>
      </w:r>
      <w:r>
        <w:rPr>
          <w:i/>
        </w:rPr>
        <w:t xml:space="preserve">JM is playing tennis at time t </w:t>
      </w:r>
      <w:r>
        <w:t>is true just in case certain properties are instantiated at certain times, and we may therefore identify that proposition with the set containing the relevant properties and identify that proposition’s bein</w:t>
      </w:r>
      <w:r>
        <w:t>g true with the fact of all of that set’s members’ being instantiated. (In Chapter 4, we clarify and defend this point.) Since sets can, in the way just described, be identified with properties, it follows that propositions are properties.</w:t>
      </w:r>
    </w:p>
    <w:p w:rsidR="000D32F5" w:rsidRDefault="003015BB">
      <w:pPr>
        <w:pStyle w:val="BodyText"/>
        <w:spacing w:before="6" w:line="249" w:lineRule="auto"/>
        <w:ind w:right="286" w:firstLine="288"/>
      </w:pPr>
      <w:r>
        <w:t>Properties aren’</w:t>
      </w:r>
      <w:r>
        <w:t>t mind-independent and neither (therefore) are propositions. But, of course, it’s a popular belief, mainly among empiricists, that propositions, if existent, are human creations. Here is a reason, distinct from the one just given, to think otherwise.</w:t>
      </w:r>
    </w:p>
    <w:p w:rsidR="000D32F5" w:rsidRDefault="003015BB">
      <w:pPr>
        <w:pStyle w:val="BodyText"/>
        <w:spacing w:before="3" w:line="249" w:lineRule="auto"/>
        <w:ind w:right="160" w:firstLine="288"/>
      </w:pPr>
      <w:r>
        <w:t>There</w:t>
      </w:r>
      <w:r>
        <w:t xml:space="preserve"> are infinitely many propositions. (Since there are infinitely many locations, there are, for any given particle </w:t>
      </w:r>
      <w:r>
        <w:rPr>
          <w:i/>
        </w:rPr>
        <w:t>x</w:t>
      </w:r>
      <w:r>
        <w:t xml:space="preserve">, infinite propositions of the form </w:t>
      </w:r>
      <w:r>
        <w:rPr>
          <w:i/>
        </w:rPr>
        <w:t>x is in place y at time t.</w:t>
      </w:r>
      <w:r>
        <w:t>) We couldn’t therefore have directly created every proposition there is. So, su</w:t>
      </w:r>
      <w:r>
        <w:t xml:space="preserve">pposing that propositions are human creations, we must be only </w:t>
      </w:r>
      <w:r>
        <w:rPr>
          <w:i/>
        </w:rPr>
        <w:t xml:space="preserve">indirectly </w:t>
      </w:r>
      <w:r>
        <w:t>responsible for infinitely many of them, and it must therefore be supposed that we created some finite stock of propositions that somehow brought about the rest. But in that case the</w:t>
      </w:r>
      <w:r>
        <w:t>re are true propositions, which we’ll refer to as “intermediary” propositions, that describe how the ones we directly created brought about the others. But since there are infinitely many propositions that we didn’t create, there are infinitely many interm</w:t>
      </w:r>
      <w:r>
        <w:t>ediary propositions: one for each proposition not directly created.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52" w:lineRule="auto"/>
        <w:ind w:right="127" w:firstLine="288"/>
      </w:pPr>
      <w:r>
        <w:lastRenderedPageBreak/>
        <w:t xml:space="preserve">Suppose for argument’s sake that we didn’t directly create the proposition that dinosaurs wore tweed, and also suppose that </w:t>
      </w:r>
      <w:r>
        <w:rPr>
          <w:i/>
        </w:rPr>
        <w:t>p</w:t>
      </w:r>
      <w:r>
        <w:rPr>
          <w:position w:val="-5"/>
          <w:sz w:val="18"/>
        </w:rPr>
        <w:t>1</w:t>
      </w:r>
      <w:r>
        <w:t>...</w:t>
      </w:r>
      <w:r>
        <w:rPr>
          <w:i/>
        </w:rPr>
        <w:t>p</w:t>
      </w:r>
      <w:r>
        <w:rPr>
          <w:position w:val="-5"/>
          <w:sz w:val="18"/>
        </w:rPr>
        <w:t xml:space="preserve">n </w:t>
      </w:r>
      <w:r>
        <w:t>are the propositions that we directly created.</w:t>
      </w:r>
      <w:r>
        <w:t xml:space="preserve"> In that case, there is a true intermediary proposition to the effect that </w:t>
      </w:r>
      <w:r>
        <w:rPr>
          <w:i/>
        </w:rPr>
        <w:t>p</w:t>
      </w:r>
      <w:r>
        <w:rPr>
          <w:position w:val="-5"/>
          <w:sz w:val="18"/>
        </w:rPr>
        <w:t>1</w:t>
      </w:r>
      <w:r>
        <w:t>...</w:t>
      </w:r>
      <w:r>
        <w:rPr>
          <w:i/>
        </w:rPr>
        <w:t>p</w:t>
      </w:r>
      <w:r>
        <w:rPr>
          <w:position w:val="-5"/>
          <w:sz w:val="18"/>
        </w:rPr>
        <w:t xml:space="preserve">n </w:t>
      </w:r>
      <w:r>
        <w:t xml:space="preserve">brought about the propositions that dinosaurs wear tweed, another intermediary proposition to the effect that </w:t>
      </w:r>
      <w:r>
        <w:rPr>
          <w:i/>
        </w:rPr>
        <w:t>p</w:t>
      </w:r>
      <w:r>
        <w:rPr>
          <w:position w:val="-5"/>
          <w:sz w:val="18"/>
        </w:rPr>
        <w:t>1</w:t>
      </w:r>
      <w:r>
        <w:t>...</w:t>
      </w:r>
      <w:r>
        <w:rPr>
          <w:i/>
        </w:rPr>
        <w:t>p</w:t>
      </w:r>
      <w:r>
        <w:rPr>
          <w:position w:val="-5"/>
          <w:sz w:val="18"/>
        </w:rPr>
        <w:t xml:space="preserve">n </w:t>
      </w:r>
      <w:r>
        <w:t xml:space="preserve">brought about the proposition that </w:t>
      </w:r>
      <w:r>
        <w:rPr>
          <w:i/>
        </w:rPr>
        <w:t xml:space="preserve">either </w:t>
      </w:r>
      <w:r>
        <w:t xml:space="preserve">dinosaurs wore tweed </w:t>
      </w:r>
      <w:r>
        <w:rPr>
          <w:i/>
        </w:rPr>
        <w:t xml:space="preserve">or </w:t>
      </w:r>
      <w:r>
        <w:t xml:space="preserve">1 + 1 = 2, and another to the effect that </w:t>
      </w:r>
      <w:r>
        <w:rPr>
          <w:i/>
        </w:rPr>
        <w:t>p</w:t>
      </w:r>
      <w:r>
        <w:rPr>
          <w:position w:val="-5"/>
          <w:sz w:val="18"/>
        </w:rPr>
        <w:t>1</w:t>
      </w:r>
      <w:r>
        <w:t>...</w:t>
      </w:r>
      <w:r>
        <w:rPr>
          <w:i/>
        </w:rPr>
        <w:t>p</w:t>
      </w:r>
      <w:r>
        <w:rPr>
          <w:position w:val="-5"/>
          <w:sz w:val="18"/>
        </w:rPr>
        <w:t xml:space="preserve">n </w:t>
      </w:r>
      <w:r>
        <w:t xml:space="preserve">brought about the proposition that it’s possible that it’s the case that </w:t>
      </w:r>
      <w:r>
        <w:rPr>
          <w:i/>
        </w:rPr>
        <w:t xml:space="preserve">either </w:t>
      </w:r>
      <w:r>
        <w:t xml:space="preserve">dinosaurs wore tweed </w:t>
      </w:r>
      <w:r>
        <w:rPr>
          <w:i/>
        </w:rPr>
        <w:t xml:space="preserve">or </w:t>
      </w:r>
      <w:r>
        <w:t>1 + 1 = 2, and so on.</w:t>
      </w:r>
    </w:p>
    <w:p w:rsidR="000D32F5" w:rsidRDefault="003015BB">
      <w:pPr>
        <w:pStyle w:val="BodyText"/>
        <w:spacing w:line="249" w:lineRule="auto"/>
        <w:ind w:right="105" w:firstLine="288"/>
      </w:pPr>
      <w:r>
        <w:t>We didn’t crea</w:t>
      </w:r>
      <w:r>
        <w:t xml:space="preserve">te each of these individually many intermediary propositions. (Given that we didn’t directly create the propositions that dinosaurs wore tweed, we also didn’t directly create any proposition having it as a proper part—e.g., the proposition that </w:t>
      </w:r>
      <w:r>
        <w:rPr>
          <w:i/>
        </w:rPr>
        <w:t xml:space="preserve">either </w:t>
      </w:r>
      <w:r>
        <w:t>dino</w:t>
      </w:r>
      <w:r>
        <w:t xml:space="preserve">saurs wore tweed </w:t>
      </w:r>
      <w:r>
        <w:rPr>
          <w:i/>
        </w:rPr>
        <w:t xml:space="preserve">or </w:t>
      </w:r>
      <w:r>
        <w:t>1 + 1 = 2.) We must therefore posit a second group of intermediary propositions that will mediate between the first group and the propositions that we directly created.</w:t>
      </w:r>
    </w:p>
    <w:p w:rsidR="000D32F5" w:rsidRDefault="003015BB">
      <w:pPr>
        <w:pStyle w:val="BodyText"/>
        <w:spacing w:line="249" w:lineRule="auto"/>
        <w:ind w:right="105" w:firstLine="288"/>
      </w:pPr>
      <w:r>
        <w:t>But everything just said about the first group of intermediary prop</w:t>
      </w:r>
      <w:r>
        <w:t>ositions will hold of the second, and we’ll be no further along. Thus, it cannot coherently be supposed that we directly created every proposition in existence. This might appear to leave open the possibility that some propositions, but not others, are hum</w:t>
      </w:r>
      <w:r>
        <w:t>an artifacts. But such a view would be arbitrary and implausible, like the view that some whole numbers are human creations while others are not. It would also be demonstrably false. We’ve seen that we don’t directly or indirectly create the propositions d</w:t>
      </w:r>
      <w:r>
        <w:t>escribing how those that we do directly create, supposing that there are any, give rise to those we don’t. Those that we don’t directly create demonstrably entail those that we do.</w:t>
      </w:r>
    </w:p>
    <w:p w:rsidR="000D32F5" w:rsidRDefault="003015BB">
      <w:pPr>
        <w:pStyle w:val="BodyText"/>
        <w:spacing w:before="4" w:line="249" w:lineRule="auto"/>
        <w:ind w:firstLine="288"/>
      </w:pPr>
      <w:r>
        <w:t xml:space="preserve">Suppose that we didn’t create the proposition that dinosaurs wore tweed but that we did create the proposition that snow is white. In that case, we didn’t create the proposition that </w:t>
      </w:r>
      <w:r>
        <w:rPr>
          <w:i/>
        </w:rPr>
        <w:t xml:space="preserve">dinosaurs wore tweed and snow is white. </w:t>
      </w:r>
      <w:r>
        <w:t>That proposition entails that sno</w:t>
      </w:r>
      <w:r>
        <w:t xml:space="preserve">w is white and thus requires its existence. Therefore the proposition that snow is white doesn’t need us to create it, since its existence follows from one that we didn’t create. Therefore, we </w:t>
      </w:r>
      <w:r>
        <w:rPr>
          <w:i/>
        </w:rPr>
        <w:t xml:space="preserve">couldn’t </w:t>
      </w:r>
      <w:r>
        <w:t>have created the proposition that snow is white, since</w:t>
      </w:r>
      <w:r>
        <w:t xml:space="preserve"> one can’t create what already exists.</w:t>
      </w:r>
    </w:p>
    <w:p w:rsidR="000D32F5" w:rsidRDefault="000D32F5">
      <w:pPr>
        <w:pStyle w:val="BodyText"/>
        <w:spacing w:before="6"/>
        <w:ind w:left="0"/>
        <w:rPr>
          <w:sz w:val="25"/>
        </w:rPr>
      </w:pPr>
    </w:p>
    <w:p w:rsidR="000D32F5" w:rsidRDefault="003015BB">
      <w:pPr>
        <w:pStyle w:val="Heading2"/>
        <w:spacing w:before="0"/>
        <w:ind w:left="387"/>
        <w:rPr>
          <w:u w:val="none"/>
        </w:rPr>
      </w:pPr>
      <w:r>
        <w:rPr>
          <w:u w:val="none"/>
        </w:rPr>
        <w:t>7.0 Concepts vs. properties</w:t>
      </w:r>
    </w:p>
    <w:p w:rsidR="000D32F5" w:rsidRDefault="000D32F5">
      <w:pPr>
        <w:pStyle w:val="BodyText"/>
        <w:spacing w:before="1"/>
        <w:ind w:left="0"/>
        <w:rPr>
          <w:b/>
          <w:sz w:val="26"/>
        </w:rPr>
      </w:pPr>
    </w:p>
    <w:p w:rsidR="000D32F5" w:rsidRDefault="003015BB">
      <w:pPr>
        <w:pStyle w:val="BodyText"/>
        <w:spacing w:line="501" w:lineRule="auto"/>
        <w:ind w:left="1083" w:right="622" w:hanging="696"/>
      </w:pPr>
      <w:r>
        <w:t>Some authors distinguish properties from what they refer to as “concepts.” The sentence: (BS</w:t>
      </w:r>
      <w:r>
        <w:rPr>
          <w:position w:val="-5"/>
          <w:sz w:val="18"/>
        </w:rPr>
        <w:t>1</w:t>
      </w:r>
      <w:r>
        <w:t>) “Bill is a square circle,”</w:t>
      </w:r>
    </w:p>
    <w:p w:rsidR="000D32F5" w:rsidRDefault="003015BB">
      <w:pPr>
        <w:pStyle w:val="BodyText"/>
        <w:spacing w:line="249" w:lineRule="auto"/>
        <w:ind w:right="128" w:firstLine="288"/>
      </w:pPr>
      <w:r>
        <w:t>is obviously meaningful. (It’s false; therefore it’s meaningful.)</w:t>
      </w:r>
      <w:r>
        <w:t xml:space="preserve"> But does the expression “square circle” pick out a property? The right answer would seem to be “no.” Properties are “ways things can be.” (Or so I’ve argued.) The laws of logic prohibit anything from being both a square and a circle. So the term “square c</w:t>
      </w:r>
      <w:r>
        <w:t>ircle” doesn’t pick out a way anything can be and therefore doesn’t pick out a property.</w:t>
      </w:r>
    </w:p>
    <w:p w:rsidR="000D32F5" w:rsidRDefault="003015BB">
      <w:pPr>
        <w:pStyle w:val="BodyText"/>
        <w:spacing w:before="5" w:line="249" w:lineRule="auto"/>
        <w:ind w:right="105" w:firstLine="288"/>
      </w:pPr>
      <w:r>
        <w:t>But it’s meaningful. So we have a meaningful predicate that doesn’t pick out a property. But this isn’t possible, at least not relative to the reasonable assumption th</w:t>
      </w:r>
      <w:r>
        <w:t>at at least part of the meaning of a predicate is a property.</w:t>
      </w:r>
    </w:p>
    <w:p w:rsidR="000D32F5" w:rsidRDefault="003015BB">
      <w:pPr>
        <w:pStyle w:val="BodyText"/>
        <w:spacing w:before="3" w:line="249" w:lineRule="auto"/>
        <w:ind w:firstLine="288"/>
      </w:pPr>
      <w:r>
        <w:t xml:space="preserve">Some authors deal with this by saying that, although it doesn’t pick out a property, the expression “square circle” expresses a </w:t>
      </w:r>
      <w:r>
        <w:rPr>
          <w:i/>
        </w:rPr>
        <w:t xml:space="preserve">concept. </w:t>
      </w:r>
      <w:r>
        <w:t>What is the idea here? The sentence: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501" w:lineRule="auto"/>
        <w:ind w:left="387" w:right="1582" w:firstLine="696"/>
      </w:pPr>
      <w:r>
        <w:lastRenderedPageBreak/>
        <w:t>(n</w:t>
      </w:r>
      <w:r>
        <w:rPr>
          <w:position w:val="-5"/>
          <w:sz w:val="18"/>
        </w:rPr>
        <w:t>1</w:t>
      </w:r>
      <w:r>
        <w:t>) “1 is</w:t>
      </w:r>
      <w:r>
        <w:t xml:space="preserve"> one less than the whole number that immediately precedes 3,” doesn’t have the same meaning as the sentence:</w:t>
      </w:r>
    </w:p>
    <w:p w:rsidR="000D32F5" w:rsidRDefault="003015BB">
      <w:pPr>
        <w:pStyle w:val="BodyText"/>
        <w:spacing w:line="322" w:lineRule="exact"/>
        <w:ind w:left="1083"/>
      </w:pPr>
      <w:r>
        <w:t>(n</w:t>
      </w:r>
      <w:r>
        <w:rPr>
          <w:position w:val="-5"/>
          <w:sz w:val="18"/>
        </w:rPr>
        <w:t>2</w:t>
      </w:r>
      <w:r>
        <w:t>) “1 is one less than the unique even prime.”</w:t>
      </w:r>
    </w:p>
    <w:p w:rsidR="000D32F5" w:rsidRDefault="000D32F5">
      <w:pPr>
        <w:pStyle w:val="BodyText"/>
        <w:spacing w:before="1"/>
        <w:ind w:left="0"/>
        <w:rPr>
          <w:sz w:val="26"/>
        </w:rPr>
      </w:pPr>
    </w:p>
    <w:p w:rsidR="000D32F5" w:rsidRDefault="003015BB">
      <w:pPr>
        <w:pStyle w:val="BodyText"/>
        <w:spacing w:before="1" w:line="249" w:lineRule="auto"/>
        <w:ind w:right="142" w:firstLine="288"/>
      </w:pPr>
      <w:r>
        <w:t>The</w:t>
      </w:r>
      <w:r>
        <w:rPr>
          <w:spacing w:val="-4"/>
        </w:rPr>
        <w:t xml:space="preserve"> </w:t>
      </w:r>
      <w:r>
        <w:t>property</w:t>
      </w:r>
      <w:r>
        <w:rPr>
          <w:spacing w:val="-3"/>
        </w:rPr>
        <w:t xml:space="preserve"> </w:t>
      </w:r>
      <w:r>
        <w:t>of</w:t>
      </w:r>
      <w:r>
        <w:rPr>
          <w:spacing w:val="-3"/>
        </w:rPr>
        <w:t xml:space="preserve"> </w:t>
      </w:r>
      <w:r>
        <w:t>being</w:t>
      </w:r>
      <w:r>
        <w:rPr>
          <w:spacing w:val="-3"/>
        </w:rPr>
        <w:t xml:space="preserve"> </w:t>
      </w:r>
      <w:r>
        <w:t>one</w:t>
      </w:r>
      <w:r>
        <w:rPr>
          <w:spacing w:val="-3"/>
        </w:rPr>
        <w:t xml:space="preserve"> </w:t>
      </w:r>
      <w:r>
        <w:t>less</w:t>
      </w:r>
      <w:r>
        <w:rPr>
          <w:spacing w:val="-4"/>
        </w:rPr>
        <w:t xml:space="preserve"> </w:t>
      </w:r>
      <w:r>
        <w:t>than</w:t>
      </w:r>
      <w:r>
        <w:rPr>
          <w:spacing w:val="-2"/>
        </w:rPr>
        <w:t xml:space="preserve"> </w:t>
      </w:r>
      <w:r>
        <w:t>the</w:t>
      </w:r>
      <w:r>
        <w:rPr>
          <w:spacing w:val="-4"/>
        </w:rPr>
        <w:t xml:space="preserve"> </w:t>
      </w:r>
      <w:r>
        <w:t>whole</w:t>
      </w:r>
      <w:r>
        <w:rPr>
          <w:spacing w:val="-3"/>
        </w:rPr>
        <w:t xml:space="preserve"> </w:t>
      </w:r>
      <w:r>
        <w:t>number</w:t>
      </w:r>
      <w:r>
        <w:rPr>
          <w:spacing w:val="-4"/>
        </w:rPr>
        <w:t xml:space="preserve"> </w:t>
      </w:r>
      <w:r>
        <w:t>that</w:t>
      </w:r>
      <w:r>
        <w:rPr>
          <w:spacing w:val="-3"/>
        </w:rPr>
        <w:t xml:space="preserve"> </w:t>
      </w:r>
      <w:r>
        <w:t>immediately</w:t>
      </w:r>
      <w:r>
        <w:rPr>
          <w:spacing w:val="-3"/>
        </w:rPr>
        <w:t xml:space="preserve"> </w:t>
      </w:r>
      <w:r>
        <w:t>precedes</w:t>
      </w:r>
      <w:r>
        <w:rPr>
          <w:spacing w:val="-3"/>
        </w:rPr>
        <w:t xml:space="preserve"> </w:t>
      </w:r>
      <w:r>
        <w:t>3</w:t>
      </w:r>
      <w:r>
        <w:rPr>
          <w:spacing w:val="-3"/>
        </w:rPr>
        <w:t xml:space="preserve"> </w:t>
      </w:r>
      <w:r>
        <w:t>is</w:t>
      </w:r>
      <w:r>
        <w:rPr>
          <w:spacing w:val="-3"/>
        </w:rPr>
        <w:t xml:space="preserve"> </w:t>
      </w:r>
      <w:r>
        <w:t>identical with the property of being one less than the unique even prime. Possession of either property is both</w:t>
      </w:r>
      <w:r>
        <w:rPr>
          <w:spacing w:val="-3"/>
        </w:rPr>
        <w:t xml:space="preserve"> </w:t>
      </w:r>
      <w:r>
        <w:t>necessary</w:t>
      </w:r>
      <w:r>
        <w:rPr>
          <w:spacing w:val="-3"/>
        </w:rPr>
        <w:t xml:space="preserve"> </w:t>
      </w:r>
      <w:r>
        <w:t>and</w:t>
      </w:r>
      <w:r>
        <w:rPr>
          <w:spacing w:val="-3"/>
        </w:rPr>
        <w:t xml:space="preserve"> </w:t>
      </w:r>
      <w:r>
        <w:t>sufficient</w:t>
      </w:r>
      <w:r>
        <w:rPr>
          <w:spacing w:val="-3"/>
        </w:rPr>
        <w:t xml:space="preserve"> </w:t>
      </w:r>
      <w:r>
        <w:t>for</w:t>
      </w:r>
      <w:r>
        <w:rPr>
          <w:spacing w:val="-4"/>
        </w:rPr>
        <w:t xml:space="preserve"> </w:t>
      </w:r>
      <w:r>
        <w:t>possession</w:t>
      </w:r>
      <w:r>
        <w:rPr>
          <w:spacing w:val="-3"/>
        </w:rPr>
        <w:t xml:space="preserve"> </w:t>
      </w:r>
      <w:r>
        <w:t>of</w:t>
      </w:r>
      <w:r>
        <w:rPr>
          <w:spacing w:val="-4"/>
        </w:rPr>
        <w:t xml:space="preserve"> </w:t>
      </w:r>
      <w:r>
        <w:t>the</w:t>
      </w:r>
      <w:r>
        <w:rPr>
          <w:spacing w:val="-3"/>
        </w:rPr>
        <w:t xml:space="preserve"> </w:t>
      </w:r>
      <w:r>
        <w:t>other.</w:t>
      </w:r>
      <w:r>
        <w:rPr>
          <w:spacing w:val="-3"/>
        </w:rPr>
        <w:t xml:space="preserve"> </w:t>
      </w:r>
      <w:r>
        <w:t>And</w:t>
      </w:r>
      <w:r>
        <w:rPr>
          <w:spacing w:val="-3"/>
        </w:rPr>
        <w:t xml:space="preserve"> </w:t>
      </w:r>
      <w:r>
        <w:t>there</w:t>
      </w:r>
      <w:r>
        <w:rPr>
          <w:spacing w:val="-3"/>
        </w:rPr>
        <w:t xml:space="preserve"> </w:t>
      </w:r>
      <w:r>
        <w:t>is</w:t>
      </w:r>
      <w:r>
        <w:rPr>
          <w:spacing w:val="-4"/>
        </w:rPr>
        <w:t xml:space="preserve"> </w:t>
      </w:r>
      <w:r>
        <w:t>no</w:t>
      </w:r>
      <w:r>
        <w:rPr>
          <w:spacing w:val="-3"/>
        </w:rPr>
        <w:t xml:space="preserve"> </w:t>
      </w:r>
      <w:r>
        <w:t>possible</w:t>
      </w:r>
      <w:r>
        <w:rPr>
          <w:spacing w:val="-3"/>
        </w:rPr>
        <w:t xml:space="preserve"> </w:t>
      </w:r>
      <w:r>
        <w:t>universe</w:t>
      </w:r>
      <w:r>
        <w:rPr>
          <w:spacing w:val="-4"/>
        </w:rPr>
        <w:t xml:space="preserve"> </w:t>
      </w:r>
      <w:r>
        <w:t>where this isn’t the case. So possession of either prope</w:t>
      </w:r>
      <w:r>
        <w:t xml:space="preserve">rty is </w:t>
      </w:r>
      <w:r>
        <w:rPr>
          <w:i/>
        </w:rPr>
        <w:t xml:space="preserve">necessarily </w:t>
      </w:r>
      <w:r>
        <w:t>necessary and sufficient for possession of the other. There is nothing that distinguishes a thing’s having the one property from its having the</w:t>
      </w:r>
      <w:r>
        <w:rPr>
          <w:spacing w:val="-4"/>
        </w:rPr>
        <w:t xml:space="preserve"> </w:t>
      </w:r>
      <w:r>
        <w:t>other.</w:t>
      </w:r>
    </w:p>
    <w:p w:rsidR="000D32F5" w:rsidRDefault="003015BB">
      <w:pPr>
        <w:pStyle w:val="BodyText"/>
        <w:spacing w:before="6" w:line="249" w:lineRule="auto"/>
        <w:ind w:right="286" w:firstLine="288"/>
      </w:pPr>
      <w:r>
        <w:t>So it would be foolish to contend</w:t>
      </w:r>
      <w:bookmarkStart w:id="213" w:name="_bookmark212"/>
      <w:bookmarkEnd w:id="213"/>
      <w:r>
        <w:rPr>
          <w:color w:val="0562C1"/>
          <w:position w:val="18"/>
          <w:u w:val="single" w:color="0562C1"/>
        </w:rPr>
        <w:t>[134]</w:t>
      </w:r>
      <w:r>
        <w:rPr>
          <w:color w:val="0562C1"/>
          <w:position w:val="18"/>
        </w:rPr>
        <w:t xml:space="preserve"> </w:t>
      </w:r>
      <w:r>
        <w:t xml:space="preserve">that we are dealing with two distinct properties. A better course of action would be to say that the predicates in question (“one less than the whole number that immediately precedes 3” and “one less than the unique even prime”) pick out the same property </w:t>
      </w:r>
      <w:r>
        <w:t xml:space="preserve">but do so by way of different </w:t>
      </w:r>
      <w:r>
        <w:rPr>
          <w:i/>
        </w:rPr>
        <w:t xml:space="preserve">concepts. </w:t>
      </w:r>
      <w:r>
        <w:t>Hence the need to distinguish between properties and concepts.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14" w:name="_bookmark213"/>
      <w:bookmarkEnd w:id="214"/>
      <w:r>
        <w:rPr>
          <w:u w:val="none"/>
        </w:rPr>
        <w:lastRenderedPageBreak/>
        <w:t>Part II Language</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215" w:name="_bookmark214"/>
      <w:bookmarkEnd w:id="215"/>
      <w:r>
        <w:rPr>
          <w:b/>
          <w:sz w:val="24"/>
        </w:rPr>
        <w:lastRenderedPageBreak/>
        <w:t>Chapter 3 What Is a Language?</w:t>
      </w:r>
    </w:p>
    <w:p w:rsidR="000D32F5" w:rsidRDefault="000D32F5">
      <w:pPr>
        <w:rPr>
          <w:sz w:val="24"/>
        </w:r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216" w:name="_bookmark215"/>
      <w:bookmarkEnd w:id="216"/>
      <w:r>
        <w:rPr>
          <w:b/>
          <w:sz w:val="24"/>
        </w:rPr>
        <w:lastRenderedPageBreak/>
        <w:t>1.0 The meaning of “meaning”</w:t>
      </w:r>
    </w:p>
    <w:p w:rsidR="000D32F5" w:rsidRDefault="000D32F5">
      <w:pPr>
        <w:pStyle w:val="BodyText"/>
        <w:ind w:left="0"/>
        <w:rPr>
          <w:b/>
          <w:sz w:val="26"/>
        </w:rPr>
      </w:pPr>
    </w:p>
    <w:p w:rsidR="000D32F5" w:rsidRDefault="003015BB">
      <w:pPr>
        <w:pStyle w:val="BodyText"/>
        <w:spacing w:before="1"/>
        <w:ind w:left="388"/>
      </w:pPr>
      <w:r>
        <w:t>There would be no languages if there were no e</w:t>
      </w:r>
      <w:r>
        <w:t>xpressions (words, phrases, sentences, etc.).</w:t>
      </w:r>
    </w:p>
    <w:p w:rsidR="000D32F5" w:rsidRDefault="003015BB">
      <w:pPr>
        <w:pStyle w:val="BodyText"/>
        <w:spacing w:before="12" w:line="249" w:lineRule="auto"/>
      </w:pPr>
      <w:r>
        <w:t>Nothing meaningless is an expression. For this reason, the concept of an expression must be understood</w:t>
      </w:r>
      <w:r>
        <w:rPr>
          <w:spacing w:val="-3"/>
        </w:rPr>
        <w:t xml:space="preserve"> </w:t>
      </w:r>
      <w:r>
        <w:t>in</w:t>
      </w:r>
      <w:r>
        <w:rPr>
          <w:spacing w:val="-2"/>
        </w:rPr>
        <w:t xml:space="preserve"> </w:t>
      </w:r>
      <w:r>
        <w:t>terms</w:t>
      </w:r>
      <w:r>
        <w:rPr>
          <w:spacing w:val="-3"/>
        </w:rPr>
        <w:t xml:space="preserve"> </w:t>
      </w:r>
      <w:r>
        <w:t>of</w:t>
      </w:r>
      <w:r>
        <w:rPr>
          <w:spacing w:val="-3"/>
        </w:rPr>
        <w:t xml:space="preserve"> </w:t>
      </w:r>
      <w:r>
        <w:t>the</w:t>
      </w:r>
      <w:r>
        <w:rPr>
          <w:spacing w:val="-3"/>
        </w:rPr>
        <w:t xml:space="preserve"> </w:t>
      </w:r>
      <w:r>
        <w:t>concept</w:t>
      </w:r>
      <w:r>
        <w:rPr>
          <w:spacing w:val="-3"/>
        </w:rPr>
        <w:t xml:space="preserve"> </w:t>
      </w:r>
      <w:r>
        <w:t>of</w:t>
      </w:r>
      <w:r>
        <w:rPr>
          <w:spacing w:val="-3"/>
        </w:rPr>
        <w:t xml:space="preserve"> </w:t>
      </w:r>
      <w:r>
        <w:t>meaning,</w:t>
      </w:r>
      <w:r>
        <w:rPr>
          <w:spacing w:val="-2"/>
        </w:rPr>
        <w:t xml:space="preserve"> </w:t>
      </w:r>
      <w:r>
        <w:t>the</w:t>
      </w:r>
      <w:r>
        <w:rPr>
          <w:spacing w:val="-3"/>
        </w:rPr>
        <w:t xml:space="preserve"> </w:t>
      </w:r>
      <w:r>
        <w:t>same</w:t>
      </w:r>
      <w:r>
        <w:rPr>
          <w:spacing w:val="-3"/>
        </w:rPr>
        <w:t xml:space="preserve"> </w:t>
      </w:r>
      <w:r>
        <w:t>therefore</w:t>
      </w:r>
      <w:r>
        <w:rPr>
          <w:spacing w:val="-3"/>
        </w:rPr>
        <w:t xml:space="preserve"> </w:t>
      </w:r>
      <w:r>
        <w:t>being</w:t>
      </w:r>
      <w:r>
        <w:rPr>
          <w:spacing w:val="-3"/>
        </w:rPr>
        <w:t xml:space="preserve"> </w:t>
      </w:r>
      <w:r>
        <w:t>true</w:t>
      </w:r>
      <w:r>
        <w:rPr>
          <w:spacing w:val="-3"/>
        </w:rPr>
        <w:t xml:space="preserve"> </w:t>
      </w:r>
      <w:r>
        <w:t>of</w:t>
      </w:r>
      <w:r>
        <w:rPr>
          <w:spacing w:val="-3"/>
        </w:rPr>
        <w:t xml:space="preserve"> </w:t>
      </w:r>
      <w:r>
        <w:t>the</w:t>
      </w:r>
      <w:r>
        <w:rPr>
          <w:spacing w:val="-3"/>
        </w:rPr>
        <w:t xml:space="preserve"> </w:t>
      </w:r>
      <w:r>
        <w:t>concept</w:t>
      </w:r>
      <w:r>
        <w:rPr>
          <w:spacing w:val="-3"/>
        </w:rPr>
        <w:t xml:space="preserve"> </w:t>
      </w:r>
      <w:r>
        <w:t>of language.</w:t>
      </w:r>
    </w:p>
    <w:p w:rsidR="000D32F5" w:rsidRDefault="003015BB">
      <w:pPr>
        <w:pStyle w:val="BodyText"/>
        <w:spacing w:before="3" w:line="249" w:lineRule="auto"/>
        <w:ind w:right="484" w:firstLine="288"/>
        <w:jc w:val="both"/>
      </w:pPr>
      <w:r>
        <w:t>But it isn’t much use to be told that words and sentences “have meanings,” since the word “meaning”</w:t>
      </w:r>
      <w:r>
        <w:rPr>
          <w:spacing w:val="-4"/>
        </w:rPr>
        <w:t xml:space="preserve"> </w:t>
      </w:r>
      <w:r>
        <w:t>has</w:t>
      </w:r>
      <w:r>
        <w:rPr>
          <w:spacing w:val="-4"/>
        </w:rPr>
        <w:t xml:space="preserve"> </w:t>
      </w:r>
      <w:r>
        <w:t>three</w:t>
      </w:r>
      <w:r>
        <w:rPr>
          <w:spacing w:val="-3"/>
        </w:rPr>
        <w:t xml:space="preserve"> </w:t>
      </w:r>
      <w:r>
        <w:t>different</w:t>
      </w:r>
      <w:r>
        <w:rPr>
          <w:spacing w:val="-4"/>
        </w:rPr>
        <w:t xml:space="preserve"> </w:t>
      </w:r>
      <w:r>
        <w:t>meanings,</w:t>
      </w:r>
      <w:r>
        <w:rPr>
          <w:spacing w:val="-3"/>
        </w:rPr>
        <w:t xml:space="preserve"> </w:t>
      </w:r>
      <w:r>
        <w:t>and</w:t>
      </w:r>
      <w:r>
        <w:rPr>
          <w:spacing w:val="-2"/>
        </w:rPr>
        <w:t xml:space="preserve"> </w:t>
      </w:r>
      <w:r>
        <w:t>only</w:t>
      </w:r>
      <w:r>
        <w:rPr>
          <w:spacing w:val="-3"/>
        </w:rPr>
        <w:t xml:space="preserve"> </w:t>
      </w:r>
      <w:r>
        <w:t>one</w:t>
      </w:r>
      <w:r>
        <w:rPr>
          <w:spacing w:val="-4"/>
        </w:rPr>
        <w:t xml:space="preserve"> </w:t>
      </w:r>
      <w:r>
        <w:t>of</w:t>
      </w:r>
      <w:r>
        <w:rPr>
          <w:spacing w:val="-3"/>
        </w:rPr>
        <w:t xml:space="preserve"> </w:t>
      </w:r>
      <w:r>
        <w:t>these</w:t>
      </w:r>
      <w:r>
        <w:rPr>
          <w:spacing w:val="-4"/>
        </w:rPr>
        <w:t xml:space="preserve"> </w:t>
      </w:r>
      <w:r>
        <w:t>directly</w:t>
      </w:r>
      <w:r>
        <w:rPr>
          <w:spacing w:val="-3"/>
        </w:rPr>
        <w:t xml:space="preserve"> </w:t>
      </w:r>
      <w:r>
        <w:t>relates</w:t>
      </w:r>
      <w:r>
        <w:rPr>
          <w:spacing w:val="-3"/>
        </w:rPr>
        <w:t xml:space="preserve"> </w:t>
      </w:r>
      <w:r>
        <w:t>to</w:t>
      </w:r>
      <w:r>
        <w:rPr>
          <w:spacing w:val="-3"/>
        </w:rPr>
        <w:t xml:space="preserve"> </w:t>
      </w:r>
      <w:r>
        <w:t>the</w:t>
      </w:r>
      <w:r>
        <w:rPr>
          <w:spacing w:val="-4"/>
        </w:rPr>
        <w:t xml:space="preserve"> </w:t>
      </w:r>
      <w:r>
        <w:t>nature</w:t>
      </w:r>
      <w:r>
        <w:rPr>
          <w:spacing w:val="-3"/>
        </w:rPr>
        <w:t xml:space="preserve"> </w:t>
      </w:r>
      <w:r>
        <w:t>of language.</w:t>
      </w:r>
    </w:p>
    <w:p w:rsidR="000D32F5" w:rsidRDefault="003015BB">
      <w:pPr>
        <w:pStyle w:val="BodyText"/>
        <w:spacing w:before="3" w:line="249" w:lineRule="auto"/>
        <w:ind w:firstLine="288"/>
      </w:pPr>
      <w:r>
        <w:t xml:space="preserve">Incidentally, it’s often said that there </w:t>
      </w:r>
      <w:r>
        <w:rPr>
          <w:i/>
        </w:rPr>
        <w:t xml:space="preserve">are </w:t>
      </w:r>
      <w:r>
        <w:t>linguistic expr</w:t>
      </w:r>
      <w:r>
        <w:t xml:space="preserve">essions that are meaningless. For example, Chomsky famously said that “colorless green dreams sleep furiously” is both meaningless </w:t>
      </w:r>
      <w:r>
        <w:rPr>
          <w:i/>
        </w:rPr>
        <w:t xml:space="preserve">and </w:t>
      </w:r>
      <w:r>
        <w:t xml:space="preserve">is a </w:t>
      </w:r>
      <w:r>
        <w:rPr>
          <w:i/>
        </w:rPr>
        <w:t>bona fide</w:t>
      </w:r>
      <w:r>
        <w:t>sentence, and therefore expression, of English.</w:t>
      </w:r>
    </w:p>
    <w:p w:rsidR="000D32F5" w:rsidRDefault="003015BB">
      <w:pPr>
        <w:pStyle w:val="BodyText"/>
        <w:spacing w:before="3" w:line="249" w:lineRule="auto"/>
        <w:ind w:right="105" w:firstLine="288"/>
      </w:pPr>
      <w:r>
        <w:t>This reasoning is no good. Depending on how it’s interprete</w:t>
      </w:r>
      <w:r>
        <w:t>d, “colorless green dreams sleep furiously” either says (i) that there are dreams that are green and also colorless that sleep furiously, in which case it’s false, or it says (ii) that there is nothing that is a colorless green dream that doesn’t also slee</w:t>
      </w:r>
      <w:r>
        <w:t>p furiously, in which case it’s vacuously true.</w:t>
      </w:r>
    </w:p>
    <w:p w:rsidR="000D32F5" w:rsidRDefault="003015BB">
      <w:pPr>
        <w:pStyle w:val="BodyText"/>
        <w:spacing w:before="4" w:line="249" w:lineRule="auto"/>
        <w:ind w:firstLine="288"/>
      </w:pPr>
      <w:r>
        <w:t xml:space="preserve">We’ll develop this line of thought in next chapter. In the meantime, we’ll operate on the assumption that nothing meaningless is a linguistic expression. Right now we’ll identify the three different meanings </w:t>
      </w:r>
      <w:r>
        <w:t>of the word “meaning” and we’ll identify the sense in which linguistic expressions are meaningful.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17" w:name="_bookmark216"/>
      <w:bookmarkEnd w:id="217"/>
      <w:r>
        <w:rPr>
          <w:u w:val="none"/>
        </w:rPr>
        <w:lastRenderedPageBreak/>
        <w:t>Meaning #1: The evidential meaning of “meaning”</w:t>
      </w:r>
    </w:p>
    <w:p w:rsidR="000D32F5" w:rsidRDefault="000D32F5">
      <w:pPr>
        <w:pStyle w:val="BodyText"/>
        <w:ind w:left="0"/>
        <w:rPr>
          <w:b/>
          <w:sz w:val="26"/>
        </w:rPr>
      </w:pPr>
    </w:p>
    <w:p w:rsidR="000D32F5" w:rsidRDefault="003015BB">
      <w:pPr>
        <w:pStyle w:val="BodyText"/>
        <w:spacing w:before="1" w:line="249" w:lineRule="auto"/>
        <w:ind w:right="191" w:firstLine="288"/>
      </w:pPr>
      <w:r>
        <w:t xml:space="preserve">In some cases, to say that </w:t>
      </w:r>
      <w:r>
        <w:rPr>
          <w:i/>
        </w:rPr>
        <w:t xml:space="preserve">x </w:t>
      </w:r>
      <w:r>
        <w:t xml:space="preserve">“means” </w:t>
      </w:r>
      <w:r>
        <w:rPr>
          <w:i/>
        </w:rPr>
        <w:t xml:space="preserve">y </w:t>
      </w:r>
      <w:r>
        <w:t xml:space="preserve">is to say that </w:t>
      </w:r>
      <w:r>
        <w:rPr>
          <w:i/>
        </w:rPr>
        <w:t xml:space="preserve">x </w:t>
      </w:r>
      <w:r>
        <w:t xml:space="preserve">is </w:t>
      </w:r>
      <w:r>
        <w:rPr>
          <w:i/>
        </w:rPr>
        <w:t xml:space="preserve">evidence </w:t>
      </w:r>
      <w:r>
        <w:t xml:space="preserve">of </w:t>
      </w:r>
      <w:r>
        <w:rPr>
          <w:i/>
        </w:rPr>
        <w:t>y</w:t>
      </w:r>
      <w:r>
        <w:t xml:space="preserve">—that </w:t>
      </w:r>
      <w:r>
        <w:rPr>
          <w:i/>
        </w:rPr>
        <w:t xml:space="preserve">x </w:t>
      </w:r>
      <w:r>
        <w:t xml:space="preserve">and </w:t>
      </w:r>
      <w:r>
        <w:rPr>
          <w:i/>
        </w:rPr>
        <w:t xml:space="preserve">y </w:t>
      </w:r>
      <w:r>
        <w:t xml:space="preserve">are causally interrelated in such a way that, given </w:t>
      </w:r>
      <w:r>
        <w:rPr>
          <w:i/>
        </w:rPr>
        <w:t>x</w:t>
      </w:r>
      <w:r>
        <w:t xml:space="preserve">, it can reasonably be inferred that </w:t>
      </w:r>
      <w:r>
        <w:rPr>
          <w:i/>
        </w:rPr>
        <w:t>y</w:t>
      </w:r>
      <w:r>
        <w:t>. “Smith’s hacking cough means that he has a violent lung infection” means “Smith’s hacking cough is evidence that he has a violent lung infection.” And the latter m</w:t>
      </w:r>
      <w:r>
        <w:t xml:space="preserve">eans that coughs like Smith’s are </w:t>
      </w:r>
      <w:r>
        <w:rPr>
          <w:i/>
        </w:rPr>
        <w:t xml:space="preserve">causally connected </w:t>
      </w:r>
      <w:r>
        <w:t>to violent lung infections in such a way that it may reasonably be inferred that Smith has a violent lung infection.</w:t>
      </w:r>
    </w:p>
    <w:p w:rsidR="000D32F5" w:rsidRDefault="003015BB">
      <w:pPr>
        <w:pStyle w:val="BodyText"/>
        <w:spacing w:before="6" w:line="249" w:lineRule="auto"/>
        <w:ind w:right="222" w:firstLine="288"/>
      </w:pPr>
      <w:r>
        <w:t xml:space="preserve">Smith’s violent lung infection is a </w:t>
      </w:r>
      <w:r>
        <w:rPr>
          <w:i/>
        </w:rPr>
        <w:t xml:space="preserve">cause </w:t>
      </w:r>
      <w:r>
        <w:t xml:space="preserve">of Smith’s hacking cough. But for </w:t>
      </w:r>
      <w:r>
        <w:rPr>
          <w:i/>
        </w:rPr>
        <w:t xml:space="preserve">x </w:t>
      </w:r>
      <w:r>
        <w:t xml:space="preserve">to be evidence of </w:t>
      </w:r>
      <w:r>
        <w:rPr>
          <w:i/>
        </w:rPr>
        <w:t>y</w:t>
      </w:r>
      <w:r>
        <w:t xml:space="preserve">, it is neither necessary nor sufficient that </w:t>
      </w:r>
      <w:r>
        <w:rPr>
          <w:i/>
        </w:rPr>
        <w:t xml:space="preserve">y </w:t>
      </w:r>
      <w:r>
        <w:t xml:space="preserve">cause </w:t>
      </w:r>
      <w:r>
        <w:rPr>
          <w:i/>
        </w:rPr>
        <w:t>x</w:t>
      </w:r>
      <w:r>
        <w:t xml:space="preserve">. Why isn’t it </w:t>
      </w:r>
      <w:r>
        <w:rPr>
          <w:i/>
        </w:rPr>
        <w:t xml:space="preserve">necessary? </w:t>
      </w:r>
      <w:r>
        <w:t>First of all, causes can be evidence of their own effects. (Bill’s current drunkenness is evidence of a poor performance</w:t>
      </w:r>
      <w:r>
        <w:t xml:space="preserve"> on his upcoming economics exam.) Second, if some event or state of affairs </w:t>
      </w:r>
      <w:r>
        <w:rPr>
          <w:i/>
        </w:rPr>
        <w:t xml:space="preserve">z </w:t>
      </w:r>
      <w:r>
        <w:t xml:space="preserve">is a cause of both </w:t>
      </w:r>
      <w:r>
        <w:rPr>
          <w:i/>
        </w:rPr>
        <w:t xml:space="preserve">x </w:t>
      </w:r>
      <w:r>
        <w:t xml:space="preserve">and </w:t>
      </w:r>
      <w:r>
        <w:rPr>
          <w:i/>
        </w:rPr>
        <w:t>y</w:t>
      </w:r>
      <w:r>
        <w:t xml:space="preserve">, then </w:t>
      </w:r>
      <w:r>
        <w:rPr>
          <w:i/>
        </w:rPr>
        <w:t xml:space="preserve">x </w:t>
      </w:r>
      <w:r>
        <w:t xml:space="preserve">can be evidence of </w:t>
      </w:r>
      <w:r>
        <w:rPr>
          <w:i/>
        </w:rPr>
        <w:t xml:space="preserve">y </w:t>
      </w:r>
      <w:r>
        <w:t xml:space="preserve">without being a cause or an effect of </w:t>
      </w:r>
      <w:r>
        <w:rPr>
          <w:i/>
        </w:rPr>
        <w:t>y</w:t>
      </w:r>
      <w:r>
        <w:t>. (Suppose that Bill is slurring his words. This is evidence that he’ll do poorly o</w:t>
      </w:r>
      <w:r>
        <w:t>n the upcoming test. But his slurring his words is neither a cause, nor an effect, of his substandard test- performance. His drunkenness is a cause of (a) his slurred speech and (b) his imminent, substandard test-performance. And it’s because his slurred s</w:t>
      </w:r>
      <w:r>
        <w:t xml:space="preserve">peech has a causal ancestor in common with his poor test-performance that the former is evidence of the latter.) Why isn’t it </w:t>
      </w:r>
      <w:r>
        <w:rPr>
          <w:i/>
        </w:rPr>
        <w:t xml:space="preserve">sufficient? </w:t>
      </w:r>
      <w:r>
        <w:t>Given only that the cause of Bill’s failing was that he was drunk, we can’t infer from the fact that he failed that he</w:t>
      </w:r>
      <w:r>
        <w:t xml:space="preserve"> was drunk. There are many reasons why a person may fail a test.</w:t>
      </w:r>
    </w:p>
    <w:p w:rsidR="000D32F5" w:rsidRDefault="003015BB">
      <w:pPr>
        <w:pStyle w:val="BodyText"/>
        <w:spacing w:before="11" w:line="249" w:lineRule="auto"/>
      </w:pPr>
      <w:r>
        <w:t xml:space="preserve">Supposing that </w:t>
      </w:r>
      <w:r>
        <w:rPr>
          <w:i/>
        </w:rPr>
        <w:t xml:space="preserve">y </w:t>
      </w:r>
      <w:r>
        <w:t xml:space="preserve">caused </w:t>
      </w:r>
      <w:r>
        <w:rPr>
          <w:i/>
        </w:rPr>
        <w:t xml:space="preserve">x </w:t>
      </w:r>
      <w:r>
        <w:t xml:space="preserve">to occur, </w:t>
      </w:r>
      <w:r>
        <w:rPr>
          <w:i/>
        </w:rPr>
        <w:t xml:space="preserve">x </w:t>
      </w:r>
      <w:r>
        <w:t xml:space="preserve">is evidence of </w:t>
      </w:r>
      <w:r>
        <w:rPr>
          <w:i/>
        </w:rPr>
        <w:t xml:space="preserve">y </w:t>
      </w:r>
      <w:r>
        <w:t xml:space="preserve">only if it can’t reasonably be supposed that anything other than </w:t>
      </w:r>
      <w:r>
        <w:rPr>
          <w:i/>
        </w:rPr>
        <w:t xml:space="preserve">y </w:t>
      </w:r>
      <w:r>
        <w:t>was the cause. (Only a violent lung infection could be responsible fo</w:t>
      </w:r>
      <w:r>
        <w:t>r Smith’s hacking cough, that being why the latter is evidence of the former.)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18" w:name="_bookmark217"/>
      <w:bookmarkEnd w:id="218"/>
      <w:r>
        <w:rPr>
          <w:u w:val="none"/>
        </w:rPr>
        <w:lastRenderedPageBreak/>
        <w:t>Meaning #2: The psychological meaning of “meaning”</w:t>
      </w:r>
    </w:p>
    <w:p w:rsidR="000D32F5" w:rsidRDefault="000D32F5">
      <w:pPr>
        <w:pStyle w:val="BodyText"/>
        <w:ind w:left="0"/>
        <w:rPr>
          <w:b/>
          <w:sz w:val="26"/>
        </w:rPr>
      </w:pPr>
    </w:p>
    <w:p w:rsidR="000D32F5" w:rsidRDefault="003015BB">
      <w:pPr>
        <w:pStyle w:val="BodyText"/>
        <w:spacing w:before="1" w:line="249" w:lineRule="auto"/>
        <w:ind w:right="286" w:firstLine="288"/>
      </w:pPr>
      <w:r>
        <w:t>When we use sentences, we mean things by them. Meaning in this sense is a psychological notion. You tell me that Sa</w:t>
      </w:r>
      <w:r>
        <w:t>lly is the most wonderful, decent person you’ve ever known. I respond by saying “things aren’t always as they seem.” What I mean is that Sally is devious. In other words, my intention in making this statement is to say that Sally is devious. Given that int</w:t>
      </w:r>
      <w:r>
        <w:t>entions are psychological entities, meaning in this sense is obviously a psychological notion.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19" w:name="_bookmark218"/>
      <w:bookmarkEnd w:id="219"/>
      <w:r>
        <w:rPr>
          <w:u w:val="none"/>
        </w:rPr>
        <w:lastRenderedPageBreak/>
        <w:t>Meaning #3: The linguistic meaning of “meaning”</w:t>
      </w:r>
    </w:p>
    <w:p w:rsidR="000D32F5" w:rsidRDefault="000D32F5">
      <w:pPr>
        <w:pStyle w:val="BodyText"/>
        <w:ind w:left="0"/>
        <w:rPr>
          <w:b/>
          <w:sz w:val="26"/>
        </w:rPr>
      </w:pPr>
    </w:p>
    <w:p w:rsidR="000D32F5" w:rsidRDefault="003015BB">
      <w:pPr>
        <w:pStyle w:val="BodyText"/>
        <w:spacing w:before="1" w:line="249" w:lineRule="auto"/>
        <w:ind w:right="286" w:firstLine="288"/>
      </w:pPr>
      <w:r>
        <w:t>The sentence “snow is white” says something about something; it attributes the property of being white</w:t>
      </w:r>
      <w:r>
        <w:t xml:space="preserve"> to snow. Therefore, it </w:t>
      </w:r>
      <w:r>
        <w:rPr>
          <w:i/>
        </w:rPr>
        <w:t xml:space="preserve">means </w:t>
      </w:r>
      <w:r>
        <w:t>that snow is white. This kind of meaning is in a class by itself; it isn’t identical with either of the two kinds mentioned so far; and there isn’t any obvious way to understand it in terms of them. Let us now say why.</w:t>
      </w:r>
    </w:p>
    <w:p w:rsidR="000D32F5" w:rsidRDefault="003015BB">
      <w:pPr>
        <w:pStyle w:val="BodyText"/>
        <w:spacing w:before="4" w:line="249" w:lineRule="auto"/>
        <w:ind w:right="109" w:firstLine="288"/>
      </w:pPr>
      <w:r>
        <w:t>Meaning</w:t>
      </w:r>
      <w:r>
        <w:t xml:space="preserve"> in the psychological sense </w:t>
      </w:r>
      <w:r>
        <w:rPr>
          <w:i/>
        </w:rPr>
        <w:t xml:space="preserve">involves, </w:t>
      </w:r>
      <w:r>
        <w:t xml:space="preserve">but does not coincide with, meaning in the linguistic sense. Once again suppose that, in response to your telling me that Sally is a wonderful person, I say “things aren’t always as they seem.” </w:t>
      </w:r>
      <w:r>
        <w:rPr>
          <w:i/>
        </w:rPr>
        <w:t xml:space="preserve">My </w:t>
      </w:r>
      <w:r>
        <w:t>meaning—what I’m tryi</w:t>
      </w:r>
      <w:r>
        <w:t>ng to get across— is that Sally is devious. But in my attempt to get this across, I’m taking advantage of the fact that “things aren’t always as they seem” has an existing (linguistic) meaning. My meaning that Sally is devious is parasitic on my utterance’</w:t>
      </w:r>
      <w:r>
        <w:t>s meaning that things aren’t always as they seem.</w:t>
      </w:r>
    </w:p>
    <w:p w:rsidR="000D32F5" w:rsidRDefault="003015BB">
      <w:pPr>
        <w:pStyle w:val="BodyText"/>
        <w:spacing w:before="6"/>
      </w:pPr>
      <w:r>
        <w:t>Meaning in the psychological sense is therefore parasitic on meaning in the linguistic sense.</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252"/>
        </w:numPr>
        <w:tabs>
          <w:tab w:val="left" w:pos="748"/>
        </w:tabs>
        <w:rPr>
          <w:u w:val="none"/>
        </w:rPr>
      </w:pPr>
      <w:bookmarkStart w:id="220" w:name="_bookmark219"/>
      <w:bookmarkEnd w:id="220"/>
      <w:r>
        <w:rPr>
          <w:u w:val="none"/>
        </w:rPr>
        <w:lastRenderedPageBreak/>
        <w:t>Why meaning #3 ≠ meaning</w:t>
      </w:r>
      <w:r>
        <w:rPr>
          <w:spacing w:val="-2"/>
          <w:u w:val="none"/>
        </w:rPr>
        <w:t xml:space="preserve"> </w:t>
      </w:r>
      <w:r>
        <w:rPr>
          <w:u w:val="none"/>
        </w:rPr>
        <w:t>#2</w:t>
      </w:r>
    </w:p>
    <w:p w:rsidR="000D32F5" w:rsidRDefault="000D32F5">
      <w:pPr>
        <w:pStyle w:val="BodyText"/>
        <w:ind w:left="0"/>
        <w:rPr>
          <w:b/>
          <w:sz w:val="26"/>
        </w:rPr>
      </w:pPr>
    </w:p>
    <w:p w:rsidR="000D32F5" w:rsidRDefault="003015BB">
      <w:pPr>
        <w:pStyle w:val="BodyText"/>
        <w:spacing w:before="1"/>
        <w:ind w:left="388"/>
      </w:pPr>
      <w:r>
        <w:t>Some philosophers and linguists have held that for:</w:t>
      </w:r>
    </w:p>
    <w:p w:rsidR="000D32F5" w:rsidRDefault="000D32F5">
      <w:pPr>
        <w:pStyle w:val="BodyText"/>
        <w:spacing w:before="1"/>
        <w:ind w:left="0"/>
        <w:rPr>
          <w:sz w:val="26"/>
        </w:rPr>
      </w:pPr>
    </w:p>
    <w:p w:rsidR="000D32F5" w:rsidRDefault="003015BB">
      <w:pPr>
        <w:pStyle w:val="ListParagraph"/>
        <w:numPr>
          <w:ilvl w:val="2"/>
          <w:numId w:val="252"/>
        </w:numPr>
        <w:tabs>
          <w:tab w:val="left" w:pos="1424"/>
        </w:tabs>
        <w:ind w:hanging="339"/>
        <w:rPr>
          <w:sz w:val="24"/>
        </w:rPr>
      </w:pPr>
      <w:r>
        <w:rPr>
          <w:sz w:val="24"/>
        </w:rPr>
        <w:t>“Snow is</w:t>
      </w:r>
      <w:r>
        <w:rPr>
          <w:spacing w:val="-3"/>
          <w:sz w:val="24"/>
        </w:rPr>
        <w:t xml:space="preserve"> </w:t>
      </w:r>
      <w:r>
        <w:rPr>
          <w:sz w:val="24"/>
        </w:rPr>
        <w:t>white,”</w:t>
      </w:r>
    </w:p>
    <w:p w:rsidR="000D32F5" w:rsidRDefault="000D32F5">
      <w:pPr>
        <w:pStyle w:val="BodyText"/>
        <w:spacing w:before="1"/>
        <w:ind w:left="0"/>
        <w:rPr>
          <w:sz w:val="26"/>
        </w:rPr>
      </w:pPr>
    </w:p>
    <w:p w:rsidR="000D32F5" w:rsidRDefault="003015BB">
      <w:pPr>
        <w:pStyle w:val="BodyText"/>
        <w:ind w:left="388"/>
      </w:pPr>
      <w:r>
        <w:t>to mean that snow is white is for it to be the case that, in uttering “snow is white,” what</w:t>
      </w:r>
    </w:p>
    <w:p w:rsidR="000D32F5" w:rsidRDefault="003015BB">
      <w:pPr>
        <w:pStyle w:val="BodyText"/>
        <w:spacing w:before="12"/>
      </w:pPr>
      <w:r>
        <w:rPr>
          <w:i/>
        </w:rPr>
        <w:t xml:space="preserve">people </w:t>
      </w:r>
      <w:r>
        <w:t xml:space="preserve">mean is that snow is white. This view, duly generalized, is that for a sentence </w:t>
      </w:r>
      <w:r>
        <w:rPr>
          <w:i/>
        </w:rPr>
        <w:t xml:space="preserve">S </w:t>
      </w:r>
      <w:r>
        <w:t>to h</w:t>
      </w:r>
      <w:r>
        <w:t>ave</w:t>
      </w:r>
    </w:p>
    <w:p w:rsidR="000D32F5" w:rsidRDefault="003015BB">
      <w:pPr>
        <w:pStyle w:val="BodyText"/>
        <w:spacing w:before="12" w:line="228" w:lineRule="exact"/>
        <w:ind w:left="0" w:right="2389"/>
        <w:jc w:val="right"/>
      </w:pPr>
      <w:bookmarkStart w:id="221" w:name="_bookmark220"/>
      <w:bookmarkEnd w:id="221"/>
      <w:r>
        <w:rPr>
          <w:color w:val="0562C1"/>
          <w:u w:val="single" w:color="0562C1"/>
        </w:rPr>
        <w:t>[135]</w:t>
      </w:r>
    </w:p>
    <w:p w:rsidR="000D32F5" w:rsidRDefault="003015BB">
      <w:pPr>
        <w:pStyle w:val="BodyText"/>
        <w:spacing w:line="228" w:lineRule="exact"/>
      </w:pPr>
      <w:r>
        <w:t xml:space="preserve">meaning </w:t>
      </w:r>
      <w:r>
        <w:rPr>
          <w:i/>
        </w:rPr>
        <w:t xml:space="preserve">M </w:t>
      </w:r>
      <w:r>
        <w:t xml:space="preserve">is for it to be the case that, in uttering </w:t>
      </w:r>
      <w:r>
        <w:rPr>
          <w:i/>
        </w:rPr>
        <w:t>S</w:t>
      </w:r>
      <w:r>
        <w:t xml:space="preserve">, people mean </w:t>
      </w:r>
      <w:r>
        <w:rPr>
          <w:i/>
        </w:rPr>
        <w:t>M</w:t>
      </w:r>
      <w:r>
        <w:t>.</w:t>
      </w:r>
    </w:p>
    <w:p w:rsidR="000D32F5" w:rsidRDefault="003015BB">
      <w:pPr>
        <w:pStyle w:val="BodyText"/>
        <w:spacing w:before="12" w:line="249" w:lineRule="auto"/>
        <w:ind w:right="105" w:firstLine="288"/>
      </w:pPr>
      <w:r>
        <w:t xml:space="preserve">This position is false. There are many sentences that have determinate meanings even though they’ve never been uttered before and, therefore, no one as of yet has ever meant </w:t>
      </w:r>
      <w:r>
        <w:rPr>
          <w:i/>
        </w:rPr>
        <w:t xml:space="preserve">anything </w:t>
      </w:r>
      <w:r>
        <w:t>by them. The sentence:</w:t>
      </w:r>
    </w:p>
    <w:p w:rsidR="000D32F5" w:rsidRDefault="000D32F5">
      <w:pPr>
        <w:pStyle w:val="BodyText"/>
        <w:spacing w:before="3"/>
        <w:ind w:left="0"/>
        <w:rPr>
          <w:sz w:val="25"/>
        </w:rPr>
      </w:pPr>
    </w:p>
    <w:p w:rsidR="000D32F5" w:rsidRDefault="003015BB">
      <w:pPr>
        <w:pStyle w:val="BodyText"/>
        <w:spacing w:line="249" w:lineRule="auto"/>
        <w:ind w:right="1184" w:firstLine="288"/>
      </w:pPr>
      <w:r>
        <w:t>(2) “The cube root of three is Sir Lawrence Olivi</w:t>
      </w:r>
      <w:r>
        <w:t>er’s favorite irrational number between one and four,”</w:t>
      </w:r>
    </w:p>
    <w:p w:rsidR="000D32F5" w:rsidRDefault="000D32F5">
      <w:pPr>
        <w:pStyle w:val="BodyText"/>
        <w:spacing w:before="3"/>
        <w:ind w:left="0"/>
        <w:rPr>
          <w:sz w:val="25"/>
        </w:rPr>
      </w:pPr>
    </w:p>
    <w:p w:rsidR="000D32F5" w:rsidRDefault="003015BB">
      <w:pPr>
        <w:pStyle w:val="BodyText"/>
        <w:spacing w:line="249" w:lineRule="auto"/>
        <w:ind w:right="141" w:firstLine="288"/>
      </w:pPr>
      <w:r>
        <w:t>has a determinate meaning, and it had a determinate meaning before any part of this book was written, even though, we may reasonably suppose, it had never previously been uttered or otherwise tokened.</w:t>
      </w:r>
      <w:r>
        <w:t xml:space="preserve"> Thus, meaning in the linguistic sense is not in </w:t>
      </w:r>
      <w:r>
        <w:rPr>
          <w:i/>
        </w:rPr>
        <w:t xml:space="preserve">all </w:t>
      </w:r>
      <w:r>
        <w:t>cases identical with meaning in the psychological sense.</w:t>
      </w:r>
    </w:p>
    <w:p w:rsidR="000D32F5" w:rsidRDefault="003015BB">
      <w:pPr>
        <w:pStyle w:val="BodyText"/>
        <w:spacing w:before="4" w:line="252" w:lineRule="auto"/>
        <w:ind w:right="160" w:firstLine="288"/>
      </w:pPr>
      <w:r>
        <w:t xml:space="preserve">But a stronger point is warranted. Let’s say that </w:t>
      </w:r>
      <w:r>
        <w:rPr>
          <w:i/>
        </w:rPr>
        <w:t>P</w:t>
      </w:r>
      <w:r>
        <w:rPr>
          <w:position w:val="-5"/>
          <w:sz w:val="18"/>
        </w:rPr>
        <w:t xml:space="preserve">1 </w:t>
      </w:r>
      <w:r>
        <w:t xml:space="preserve">and </w:t>
      </w:r>
      <w:r>
        <w:rPr>
          <w:i/>
        </w:rPr>
        <w:t>P</w:t>
      </w:r>
      <w:r>
        <w:rPr>
          <w:position w:val="-5"/>
          <w:sz w:val="18"/>
        </w:rPr>
        <w:t xml:space="preserve">2 </w:t>
      </w:r>
      <w:r>
        <w:t xml:space="preserve">are the propositions meant by (1) and (2), respectively. In saying that (1) means </w:t>
      </w:r>
      <w:r>
        <w:rPr>
          <w:i/>
        </w:rPr>
        <w:t>P</w:t>
      </w:r>
      <w:r>
        <w:rPr>
          <w:position w:val="-5"/>
          <w:sz w:val="18"/>
        </w:rPr>
        <w:t xml:space="preserve">1 </w:t>
      </w:r>
      <w:r>
        <w:t>a</w:t>
      </w:r>
      <w:r>
        <w:t xml:space="preserve">nd that (2) means </w:t>
      </w:r>
      <w:r>
        <w:rPr>
          <w:i/>
        </w:rPr>
        <w:t>P</w:t>
      </w:r>
      <w:r>
        <w:rPr>
          <w:position w:val="-5"/>
          <w:sz w:val="18"/>
        </w:rPr>
        <w:t>2</w:t>
      </w:r>
      <w:r>
        <w:t xml:space="preserve">, we are not using the word “means” equivocally. Both occurrences of “means” in the last sentence denote the same relationship. Thus, the relationship that (1) bears to its meaning is the same as the relationship that (2) bears to </w:t>
      </w:r>
      <w:r>
        <w:rPr>
          <w:i/>
        </w:rPr>
        <w:t xml:space="preserve">its </w:t>
      </w:r>
      <w:r>
        <w:t>m</w:t>
      </w:r>
      <w:r>
        <w:t xml:space="preserve">eaning. Given that, as we saw, (2)’s having </w:t>
      </w:r>
      <w:r>
        <w:rPr>
          <w:i/>
        </w:rPr>
        <w:t>P</w:t>
      </w:r>
      <w:r>
        <w:rPr>
          <w:position w:val="-5"/>
          <w:sz w:val="18"/>
        </w:rPr>
        <w:t xml:space="preserve">2 </w:t>
      </w:r>
      <w:r>
        <w:t xml:space="preserve">for its meaning isn’t identical with </w:t>
      </w:r>
      <w:r>
        <w:rPr>
          <w:i/>
        </w:rPr>
        <w:t>P</w:t>
      </w:r>
      <w:r>
        <w:rPr>
          <w:position w:val="-5"/>
          <w:sz w:val="18"/>
        </w:rPr>
        <w:t>2</w:t>
      </w:r>
      <w:r>
        <w:t xml:space="preserve">’s being what people mean in uttering (2), it follows that (1)’s having </w:t>
      </w:r>
      <w:r>
        <w:rPr>
          <w:i/>
        </w:rPr>
        <w:t>P</w:t>
      </w:r>
      <w:r>
        <w:rPr>
          <w:position w:val="-5"/>
          <w:sz w:val="18"/>
        </w:rPr>
        <w:t xml:space="preserve">1 </w:t>
      </w:r>
      <w:r>
        <w:t>for its meaning</w:t>
      </w:r>
      <w:r>
        <w:rPr>
          <w:spacing w:val="-3"/>
        </w:rPr>
        <w:t xml:space="preserve"> </w:t>
      </w:r>
      <w:r>
        <w:t>isn’t</w:t>
      </w:r>
      <w:r>
        <w:rPr>
          <w:spacing w:val="-4"/>
        </w:rPr>
        <w:t xml:space="preserve"> </w:t>
      </w:r>
      <w:r>
        <w:t>identical</w:t>
      </w:r>
      <w:r>
        <w:rPr>
          <w:spacing w:val="-3"/>
        </w:rPr>
        <w:t xml:space="preserve"> </w:t>
      </w:r>
      <w:r>
        <w:t>with</w:t>
      </w:r>
      <w:r>
        <w:rPr>
          <w:spacing w:val="-3"/>
        </w:rPr>
        <w:t xml:space="preserve"> </w:t>
      </w:r>
      <w:r>
        <w:rPr>
          <w:i/>
        </w:rPr>
        <w:t>P</w:t>
      </w:r>
      <w:r>
        <w:rPr>
          <w:position w:val="-5"/>
          <w:sz w:val="18"/>
        </w:rPr>
        <w:t>1</w:t>
      </w:r>
      <w:r>
        <w:t>’s</w:t>
      </w:r>
      <w:r>
        <w:rPr>
          <w:spacing w:val="-4"/>
        </w:rPr>
        <w:t xml:space="preserve"> </w:t>
      </w:r>
      <w:r>
        <w:t>being</w:t>
      </w:r>
      <w:r>
        <w:rPr>
          <w:spacing w:val="-2"/>
        </w:rPr>
        <w:t xml:space="preserve"> </w:t>
      </w:r>
      <w:r>
        <w:t>what</w:t>
      </w:r>
      <w:r>
        <w:rPr>
          <w:spacing w:val="-4"/>
        </w:rPr>
        <w:t xml:space="preserve"> </w:t>
      </w:r>
      <w:r>
        <w:t>people</w:t>
      </w:r>
      <w:r>
        <w:rPr>
          <w:spacing w:val="-4"/>
        </w:rPr>
        <w:t xml:space="preserve"> </w:t>
      </w:r>
      <w:r>
        <w:t>mean</w:t>
      </w:r>
      <w:r>
        <w:rPr>
          <w:spacing w:val="-2"/>
        </w:rPr>
        <w:t xml:space="preserve"> </w:t>
      </w:r>
      <w:r>
        <w:t>in</w:t>
      </w:r>
      <w:r>
        <w:rPr>
          <w:spacing w:val="-3"/>
        </w:rPr>
        <w:t xml:space="preserve"> </w:t>
      </w:r>
      <w:r>
        <w:t>uttering</w:t>
      </w:r>
      <w:r>
        <w:rPr>
          <w:spacing w:val="-3"/>
        </w:rPr>
        <w:t xml:space="preserve"> </w:t>
      </w:r>
      <w:r>
        <w:t>(1).</w:t>
      </w:r>
      <w:r>
        <w:rPr>
          <w:spacing w:val="-3"/>
        </w:rPr>
        <w:t xml:space="preserve"> </w:t>
      </w:r>
      <w:r>
        <w:t>Of</w:t>
      </w:r>
      <w:r>
        <w:rPr>
          <w:spacing w:val="-3"/>
        </w:rPr>
        <w:t xml:space="preserve"> </w:t>
      </w:r>
      <w:r>
        <w:t>course,</w:t>
      </w:r>
      <w:r>
        <w:rPr>
          <w:spacing w:val="-3"/>
        </w:rPr>
        <w:t xml:space="preserve"> </w:t>
      </w:r>
      <w:r>
        <w:t>wh</w:t>
      </w:r>
      <w:r>
        <w:t>at</w:t>
      </w:r>
      <w:r>
        <w:rPr>
          <w:spacing w:val="-4"/>
        </w:rPr>
        <w:t xml:space="preserve"> </w:t>
      </w:r>
      <w:r>
        <w:t>we</w:t>
      </w:r>
      <w:r>
        <w:rPr>
          <w:spacing w:val="-3"/>
        </w:rPr>
        <w:t xml:space="preserve"> </w:t>
      </w:r>
      <w:r>
        <w:t xml:space="preserve">just said about (1) and (2) can be said of any other sentence. So even if what people mean in uttering a given sentence happens to coincide with its literal meaning, what it is for sentence </w:t>
      </w:r>
      <w:r>
        <w:rPr>
          <w:i/>
        </w:rPr>
        <w:t xml:space="preserve">S </w:t>
      </w:r>
      <w:r>
        <w:t xml:space="preserve">to have proposition </w:t>
      </w:r>
      <w:r>
        <w:rPr>
          <w:i/>
        </w:rPr>
        <w:t xml:space="preserve">P </w:t>
      </w:r>
      <w:r>
        <w:t>for its literal meaning isn’t for pe</w:t>
      </w:r>
      <w:r>
        <w:t xml:space="preserve">ople to mean </w:t>
      </w:r>
      <w:r>
        <w:rPr>
          <w:i/>
        </w:rPr>
        <w:t xml:space="preserve">P </w:t>
      </w:r>
      <w:r>
        <w:t>in uttering</w:t>
      </w:r>
      <w:r>
        <w:rPr>
          <w:spacing w:val="-18"/>
        </w:rPr>
        <w:t xml:space="preserve"> </w:t>
      </w:r>
      <w:r>
        <w:rPr>
          <w:i/>
        </w:rPr>
        <w:t>S</w:t>
      </w:r>
      <w:r>
        <w:t>.</w:t>
      </w:r>
    </w:p>
    <w:p w:rsidR="000D32F5" w:rsidRDefault="003015BB">
      <w:pPr>
        <w:pStyle w:val="BodyText"/>
        <w:spacing w:line="249" w:lineRule="auto"/>
        <w:ind w:right="105" w:firstLine="288"/>
        <w:rPr>
          <w:i/>
        </w:rPr>
      </w:pPr>
      <w:r>
        <w:t xml:space="preserve">Psychological meaning presupposes linguistic meaning. What a person means when uttering a given sentence is a function of, among other things, his beliefs as to what that sentence </w:t>
      </w:r>
      <w:r>
        <w:rPr>
          <w:i/>
        </w:rPr>
        <w:t xml:space="preserve">already </w:t>
      </w:r>
      <w:r>
        <w:t xml:space="preserve">means. You must believe that “snow is white” means </w:t>
      </w:r>
      <w:r>
        <w:rPr>
          <w:i/>
        </w:rPr>
        <w:t xml:space="preserve">snow is white </w:t>
      </w:r>
      <w:r>
        <w:t>if,</w:t>
      </w:r>
      <w:r>
        <w:t xml:space="preserve"> intending to speak sincerely and literally, you say “snow is white” with the intention of getting it across that snow is white. If you think that “snow is white” means </w:t>
      </w:r>
      <w:r>
        <w:rPr>
          <w:i/>
        </w:rPr>
        <w:t xml:space="preserve">grass is green, </w:t>
      </w:r>
      <w:r>
        <w:t>you cannot, if your intention is to speak sincerely and literally, beli</w:t>
      </w:r>
      <w:r>
        <w:t xml:space="preserve">eve that “snow is white” means </w:t>
      </w:r>
      <w:r>
        <w:rPr>
          <w:i/>
        </w:rPr>
        <w:t>snow is white.</w:t>
      </w:r>
    </w:p>
    <w:p w:rsidR="000D32F5" w:rsidRDefault="003015BB">
      <w:pPr>
        <w:pStyle w:val="BodyText"/>
        <w:spacing w:line="249" w:lineRule="auto"/>
        <w:ind w:right="135" w:firstLine="288"/>
      </w:pPr>
      <w:r>
        <w:t xml:space="preserve">Of course, you could know full well what “snow is white” in fact means, but use that sentence to get across something that has nothing to do with the color of snow. Knowing what “snow is white” actually means, </w:t>
      </w:r>
      <w:r>
        <w:t>you might utter that sentence with the intention of getting it across that the government is controlling our thoughts with alpha waves. And, depending on the circumstances, that could be precisely what an utterance of that sentence would convey.</w:t>
      </w:r>
    </w:p>
    <w:p w:rsidR="000D32F5" w:rsidRDefault="003015BB">
      <w:pPr>
        <w:pStyle w:val="BodyText"/>
        <w:spacing w:line="249" w:lineRule="auto"/>
        <w:ind w:firstLine="288"/>
      </w:pPr>
      <w:r>
        <w:t>But whatev</w:t>
      </w:r>
      <w:r>
        <w:t xml:space="preserve">er the message is that you wish to convey in uttering a certain sentence, you must believe that message to have </w:t>
      </w:r>
      <w:r>
        <w:rPr>
          <w:i/>
        </w:rPr>
        <w:t xml:space="preserve">some </w:t>
      </w:r>
      <w:r>
        <w:t>kind of relationship to the one meant by that sentence itself.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lastRenderedPageBreak/>
        <w:t xml:space="preserve">Furthermore, if you are to </w:t>
      </w:r>
      <w:r>
        <w:rPr>
          <w:i/>
        </w:rPr>
        <w:t xml:space="preserve">succeed </w:t>
      </w:r>
      <w:r>
        <w:t>in saying what it is you wish t</w:t>
      </w:r>
      <w:r>
        <w:t xml:space="preserve">o say, what you believe to be meant by the sentence you are using must be </w:t>
      </w:r>
      <w:r>
        <w:rPr>
          <w:i/>
        </w:rPr>
        <w:t xml:space="preserve">right. </w:t>
      </w:r>
      <w:r>
        <w:t xml:space="preserve">If, intending to speak sincerely and literally, you say “snow is white,” thinking that it means </w:t>
      </w:r>
      <w:r>
        <w:rPr>
          <w:i/>
        </w:rPr>
        <w:t xml:space="preserve">bananas are yellow, </w:t>
      </w:r>
      <w:r>
        <w:t>you will fail to say what you wanted to say.</w:t>
      </w:r>
    </w:p>
    <w:p w:rsidR="000D32F5" w:rsidRDefault="003015BB">
      <w:pPr>
        <w:pStyle w:val="BodyText"/>
        <w:spacing w:before="4" w:line="249" w:lineRule="auto"/>
        <w:ind w:right="105" w:firstLine="288"/>
      </w:pPr>
      <w:r>
        <w:t xml:space="preserve">Thus, setting </w:t>
      </w:r>
      <w:r>
        <w:t xml:space="preserve">aside defective utterances, one cannot, in uttering a given sentence, mean </w:t>
      </w:r>
      <w:r>
        <w:rPr>
          <w:i/>
        </w:rPr>
        <w:t xml:space="preserve">anything </w:t>
      </w:r>
      <w:r>
        <w:t xml:space="preserve">by it unless one knows what it </w:t>
      </w:r>
      <w:r>
        <w:rPr>
          <w:i/>
        </w:rPr>
        <w:t xml:space="preserve">already </w:t>
      </w:r>
      <w:r>
        <w:t xml:space="preserve">means. So meaning in the </w:t>
      </w:r>
      <w:r>
        <w:rPr>
          <w:i/>
        </w:rPr>
        <w:t xml:space="preserve">psychological </w:t>
      </w:r>
      <w:r>
        <w:t>sense is parasitic on meaning in the linguistic sense, and the two kinds of meaning are theref</w:t>
      </w:r>
      <w:r>
        <w:t>ore entirely distinct.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2"/>
        </w:numPr>
        <w:tabs>
          <w:tab w:val="left" w:pos="748"/>
        </w:tabs>
        <w:rPr>
          <w:u w:val="none"/>
        </w:rPr>
      </w:pPr>
      <w:bookmarkStart w:id="222" w:name="_bookmark221"/>
      <w:bookmarkEnd w:id="222"/>
      <w:r>
        <w:rPr>
          <w:u w:val="none"/>
        </w:rPr>
        <w:lastRenderedPageBreak/>
        <w:t>Why meaning #3 ≠ meaning</w:t>
      </w:r>
      <w:r>
        <w:rPr>
          <w:spacing w:val="-2"/>
          <w:u w:val="none"/>
        </w:rPr>
        <w:t xml:space="preserve"> </w:t>
      </w:r>
      <w:r>
        <w:rPr>
          <w:u w:val="none"/>
        </w:rPr>
        <w:t>#1</w:t>
      </w:r>
    </w:p>
    <w:p w:rsidR="000D32F5" w:rsidRDefault="000D32F5">
      <w:pPr>
        <w:pStyle w:val="BodyText"/>
        <w:ind w:left="0"/>
        <w:rPr>
          <w:b/>
          <w:sz w:val="26"/>
        </w:rPr>
      </w:pPr>
    </w:p>
    <w:p w:rsidR="000D32F5" w:rsidRDefault="003015BB">
      <w:pPr>
        <w:pStyle w:val="BodyText"/>
        <w:spacing w:before="1" w:line="249" w:lineRule="auto"/>
        <w:ind w:right="169" w:firstLine="288"/>
      </w:pPr>
      <w:r>
        <w:t>The sense in which “snow is white” means that snow is white isn’t comparable to the sense in which smoke means fire. The fact that smoke means fire has nothing to do with conventions on the part</w:t>
      </w:r>
      <w:r>
        <w:t xml:space="preserve"> of people.</w:t>
      </w:r>
      <w:bookmarkStart w:id="223" w:name="_bookmark222"/>
      <w:bookmarkEnd w:id="223"/>
      <w:r>
        <w:rPr>
          <w:color w:val="0562C1"/>
          <w:position w:val="18"/>
          <w:u w:val="single" w:color="0562C1"/>
        </w:rPr>
        <w:t>[136]</w:t>
      </w:r>
      <w:r>
        <w:rPr>
          <w:color w:val="0562C1"/>
          <w:position w:val="18"/>
        </w:rPr>
        <w:t xml:space="preserve"> </w:t>
      </w:r>
      <w:r>
        <w:t xml:space="preserve">But the fact that “snow is white” means what it does </w:t>
      </w:r>
      <w:r>
        <w:rPr>
          <w:i/>
        </w:rPr>
        <w:t xml:space="preserve">is, </w:t>
      </w:r>
      <w:r>
        <w:t>at least in part, a matter of convention. It’s a matter of convention that “snow” doesn’t refer to grass and, therefore, that “snow is white” doesn’t mean that grass is white; it’s a</w:t>
      </w:r>
      <w:r>
        <w:t xml:space="preserve"> matter of convention that “white” doesn’t mean </w:t>
      </w:r>
      <w:r>
        <w:rPr>
          <w:i/>
        </w:rPr>
        <w:t xml:space="preserve">green </w:t>
      </w:r>
      <w:r>
        <w:t>and, therefore, that “snow is white” doesn’t mean that snow is green.</w:t>
      </w:r>
    </w:p>
    <w:p w:rsidR="000D32F5" w:rsidRDefault="003015BB">
      <w:pPr>
        <w:pStyle w:val="BodyText"/>
        <w:spacing w:before="7" w:line="249" w:lineRule="auto"/>
        <w:ind w:right="155" w:firstLine="288"/>
      </w:pPr>
      <w:r>
        <w:t>Although the whiteness of snow sometimes causes people to say “snow is white,” it doesn’t do so in the way that fire causes there to</w:t>
      </w:r>
      <w:r>
        <w:t xml:space="preserve"> be smoke. Fire happens; smoke happens as a result. The presence of smoke doesn’t embody any </w:t>
      </w:r>
      <w:r>
        <w:rPr>
          <w:i/>
        </w:rPr>
        <w:t xml:space="preserve">judgment </w:t>
      </w:r>
      <w:r>
        <w:t xml:space="preserve">about anything. But, when caused by the whiteness of snow, utterances of “snow is white” </w:t>
      </w:r>
      <w:r>
        <w:rPr>
          <w:i/>
        </w:rPr>
        <w:t xml:space="preserve">do </w:t>
      </w:r>
      <w:r>
        <w:t>embody judgments of various kinds. People see or otherwise com</w:t>
      </w:r>
      <w:r>
        <w:t xml:space="preserve">e to believe that snow is white; and, since they know the relevant linguistic rules, they know that were they to say “snow is white,” they judge that they’d be making a </w:t>
      </w:r>
      <w:r>
        <w:rPr>
          <w:i/>
        </w:rPr>
        <w:t xml:space="preserve">correct </w:t>
      </w:r>
      <w:r>
        <w:t>statement. Thus, utterances of “snow is white” embody judgments about the color</w:t>
      </w:r>
      <w:r>
        <w:t xml:space="preserve"> of snow and about how, linguistic conventions being what they are, one can report the color of snow. Also, people don’t say everything that occurs to them. Before deciding to utter a given sentence, people typically make context-based judgments about the </w:t>
      </w:r>
      <w:r>
        <w:t>appropriateness of uttering that sentence. So various judgments—about snow, about language, and about human psychology</w:t>
      </w:r>
    </w:p>
    <w:p w:rsidR="000D32F5" w:rsidRDefault="003015BB">
      <w:pPr>
        <w:pStyle w:val="BodyText"/>
        <w:spacing w:before="10" w:line="249" w:lineRule="auto"/>
      </w:pPr>
      <w:r>
        <w:t xml:space="preserve">—are involved in the causal connection between the whiteness of snow and a given person’s saying “snow is white.” There is thus a </w:t>
      </w:r>
      <w:r>
        <w:rPr>
          <w:i/>
        </w:rPr>
        <w:t>normati</w:t>
      </w:r>
      <w:r>
        <w:rPr>
          <w:i/>
        </w:rPr>
        <w:t xml:space="preserve">ve </w:t>
      </w:r>
      <w:r>
        <w:t>dimension to language use that is absent where purely natural, non-conventional cause-effect relations are concerned.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1"/>
        </w:numPr>
        <w:tabs>
          <w:tab w:val="left" w:pos="748"/>
        </w:tabs>
        <w:rPr>
          <w:u w:val="none"/>
        </w:rPr>
      </w:pPr>
      <w:bookmarkStart w:id="224" w:name="_bookmark223"/>
      <w:bookmarkEnd w:id="224"/>
      <w:r>
        <w:rPr>
          <w:u w:val="none"/>
        </w:rPr>
        <w:lastRenderedPageBreak/>
        <w:t>Sentences as</w:t>
      </w:r>
      <w:r>
        <w:rPr>
          <w:spacing w:val="-3"/>
          <w:u w:val="none"/>
        </w:rPr>
        <w:t xml:space="preserve"> </w:t>
      </w:r>
      <w:r>
        <w:rPr>
          <w:u w:val="none"/>
        </w:rPr>
        <w:t>proposition-isomorphs</w:t>
      </w:r>
    </w:p>
    <w:p w:rsidR="000D32F5" w:rsidRDefault="000D32F5">
      <w:pPr>
        <w:pStyle w:val="BodyText"/>
        <w:ind w:left="0"/>
        <w:rPr>
          <w:b/>
          <w:sz w:val="26"/>
        </w:rPr>
      </w:pPr>
    </w:p>
    <w:p w:rsidR="000D32F5" w:rsidRDefault="003015BB">
      <w:pPr>
        <w:pStyle w:val="BodyText"/>
        <w:spacing w:before="1" w:line="249" w:lineRule="auto"/>
        <w:ind w:right="617" w:firstLine="288"/>
        <w:jc w:val="both"/>
      </w:pPr>
      <w:r>
        <w:t xml:space="preserve">The meaning of a true or false sentence is a </w:t>
      </w:r>
      <w:r>
        <w:rPr>
          <w:b/>
          <w:i/>
        </w:rPr>
        <w:t xml:space="preserve">proposition. </w:t>
      </w:r>
      <w:r>
        <w:t>Propositions are not themselves sentences.</w:t>
      </w:r>
      <w:r>
        <w:rPr>
          <w:spacing w:val="-4"/>
        </w:rPr>
        <w:t xml:space="preserve"> </w:t>
      </w:r>
      <w:r>
        <w:t>That</w:t>
      </w:r>
      <w:r>
        <w:rPr>
          <w:spacing w:val="-4"/>
        </w:rPr>
        <w:t xml:space="preserve"> </w:t>
      </w:r>
      <w:r>
        <w:t>is</w:t>
      </w:r>
      <w:r>
        <w:rPr>
          <w:spacing w:val="-4"/>
        </w:rPr>
        <w:t xml:space="preserve"> </w:t>
      </w:r>
      <w:r>
        <w:t>why</w:t>
      </w:r>
      <w:r>
        <w:rPr>
          <w:spacing w:val="-3"/>
        </w:rPr>
        <w:t xml:space="preserve"> </w:t>
      </w:r>
      <w:r>
        <w:t>different</w:t>
      </w:r>
      <w:r>
        <w:rPr>
          <w:spacing w:val="-4"/>
        </w:rPr>
        <w:t xml:space="preserve"> </w:t>
      </w:r>
      <w:r>
        <w:t>sentences</w:t>
      </w:r>
      <w:r>
        <w:rPr>
          <w:spacing w:val="-4"/>
        </w:rPr>
        <w:t xml:space="preserve"> </w:t>
      </w:r>
      <w:r>
        <w:t>(e.g.,</w:t>
      </w:r>
      <w:r>
        <w:rPr>
          <w:spacing w:val="-4"/>
        </w:rPr>
        <w:t xml:space="preserve"> </w:t>
      </w:r>
      <w:r>
        <w:t>“schnee</w:t>
      </w:r>
      <w:r>
        <w:rPr>
          <w:spacing w:val="-4"/>
        </w:rPr>
        <w:t xml:space="preserve"> </w:t>
      </w:r>
      <w:r>
        <w:t>ist</w:t>
      </w:r>
      <w:r>
        <w:rPr>
          <w:spacing w:val="-4"/>
        </w:rPr>
        <w:t xml:space="preserve"> </w:t>
      </w:r>
      <w:r>
        <w:t>weiss”</w:t>
      </w:r>
      <w:r>
        <w:rPr>
          <w:spacing w:val="-4"/>
        </w:rPr>
        <w:t xml:space="preserve"> </w:t>
      </w:r>
      <w:r>
        <w:t>and</w:t>
      </w:r>
      <w:r>
        <w:rPr>
          <w:spacing w:val="-3"/>
        </w:rPr>
        <w:t xml:space="preserve"> </w:t>
      </w:r>
      <w:r>
        <w:t>“snow</w:t>
      </w:r>
      <w:r>
        <w:rPr>
          <w:spacing w:val="-4"/>
        </w:rPr>
        <w:t xml:space="preserve"> </w:t>
      </w:r>
      <w:r>
        <w:t>is</w:t>
      </w:r>
      <w:r>
        <w:rPr>
          <w:spacing w:val="-4"/>
        </w:rPr>
        <w:t xml:space="preserve"> </w:t>
      </w:r>
      <w:r>
        <w:t>white”)</w:t>
      </w:r>
      <w:r>
        <w:rPr>
          <w:spacing w:val="-4"/>
        </w:rPr>
        <w:t xml:space="preserve"> </w:t>
      </w:r>
      <w:r>
        <w:t>can express the same</w:t>
      </w:r>
      <w:r>
        <w:rPr>
          <w:spacing w:val="-4"/>
        </w:rPr>
        <w:t xml:space="preserve"> </w:t>
      </w:r>
      <w:r>
        <w:t>proposition.</w:t>
      </w:r>
    </w:p>
    <w:p w:rsidR="000D32F5" w:rsidRDefault="003015BB">
      <w:pPr>
        <w:pStyle w:val="BodyText"/>
        <w:spacing w:before="3" w:line="249" w:lineRule="auto"/>
        <w:ind w:right="105" w:firstLine="288"/>
      </w:pPr>
      <w:r>
        <w:t xml:space="preserve">Propositions, when true, are </w:t>
      </w:r>
      <w:r>
        <w:rPr>
          <w:i/>
        </w:rPr>
        <w:t xml:space="preserve">truths. </w:t>
      </w:r>
      <w:r>
        <w:t>Thus, propositions have existed as long as there have been truths; which means that they’ve existed as long as there has been anything and, consequently, that propositions are not our creations.</w:t>
      </w:r>
    </w:p>
    <w:p w:rsidR="000D32F5" w:rsidRDefault="003015BB">
      <w:pPr>
        <w:pStyle w:val="BodyText"/>
        <w:spacing w:before="3" w:line="249" w:lineRule="auto"/>
        <w:ind w:right="185" w:firstLine="288"/>
      </w:pPr>
      <w:r>
        <w:t>Though distinct from the</w:t>
      </w:r>
      <w:r>
        <w:t xml:space="preserve"> sentences that express them, propositions are structurally similar to them. Two otherwise dissimilar sentences can share the word “John.” “John loves Mary” and “Sally punched John” are two such sentences. The meanings of those sentences obviously have som</w:t>
      </w:r>
      <w:r>
        <w:t xml:space="preserve">ething in common corresponding to the fact that they share the word “John.” Since they share no other constituents, the thing meant by “John” must be capable of moving </w:t>
      </w:r>
      <w:r>
        <w:rPr>
          <w:i/>
        </w:rPr>
        <w:t xml:space="preserve">on its own </w:t>
      </w:r>
      <w:r>
        <w:t xml:space="preserve">from sentence-meaning to sentence-meaning. This would not be the case if the </w:t>
      </w:r>
      <w:r>
        <w:t>thing meant by “John” in the proposition meant by “John loves Mary” were incapable of being disengaged from the things meant by “loves” and “Mary.” It follows that propositions consist of discrete parts; it also follows that those discrete parts correspond</w:t>
      </w:r>
      <w:r>
        <w:t xml:space="preserve"> to discrete parts of the sentences that express them. Taken together, these two points entail that sentences are structurally like the propositions they express.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1"/>
        </w:numPr>
        <w:tabs>
          <w:tab w:val="left" w:pos="748"/>
        </w:tabs>
        <w:rPr>
          <w:u w:val="none"/>
        </w:rPr>
      </w:pPr>
      <w:bookmarkStart w:id="225" w:name="_bookmark224"/>
      <w:bookmarkEnd w:id="225"/>
      <w:r>
        <w:rPr>
          <w:u w:val="none"/>
        </w:rPr>
        <w:lastRenderedPageBreak/>
        <w:t>Propositions as digital</w:t>
      </w:r>
      <w:r>
        <w:rPr>
          <w:spacing w:val="-4"/>
          <w:u w:val="none"/>
        </w:rPr>
        <w:t xml:space="preserve"> </w:t>
      </w:r>
      <w:r>
        <w:rPr>
          <w:u w:val="none"/>
        </w:rPr>
        <w:t>structures</w:t>
      </w:r>
    </w:p>
    <w:p w:rsidR="000D32F5" w:rsidRDefault="000D32F5">
      <w:pPr>
        <w:pStyle w:val="BodyText"/>
        <w:ind w:left="0"/>
        <w:rPr>
          <w:b/>
          <w:sz w:val="26"/>
        </w:rPr>
      </w:pPr>
    </w:p>
    <w:p w:rsidR="000D32F5" w:rsidRDefault="003015BB">
      <w:pPr>
        <w:pStyle w:val="BodyText"/>
        <w:spacing w:before="1" w:line="249" w:lineRule="auto"/>
        <w:ind w:right="182" w:firstLine="288"/>
      </w:pPr>
      <w:r>
        <w:t>Given that propositions consist of discrete, is</w:t>
      </w:r>
      <w:r>
        <w:t>olable entitie</w:t>
      </w:r>
      <w:bookmarkStart w:id="226" w:name="_bookmark225"/>
      <w:bookmarkEnd w:id="226"/>
      <w:r>
        <w:t>s</w:t>
      </w:r>
      <w:hyperlink w:anchor="_bookmark1912" w:history="1">
        <w:r>
          <w:rPr>
            <w:color w:val="0562C1"/>
            <w:u w:val="single" w:color="0562C1"/>
          </w:rPr>
          <w:t>[H4]</w:t>
        </w:r>
        <w:r>
          <w:rPr>
            <w:color w:val="0562C1"/>
          </w:rPr>
          <w:t xml:space="preserve"> </w:t>
        </w:r>
      </w:hyperlink>
      <w:r>
        <w:t xml:space="preserve">, it follows that, like sentences and unlike visual perceptions and photographs, propositions are </w:t>
      </w:r>
      <w:r>
        <w:rPr>
          <w:i/>
        </w:rPr>
        <w:t xml:space="preserve">digital </w:t>
      </w:r>
      <w:r>
        <w:t>structures. The sentence “Sally punched Bob” has a unique decomposition into a certain “minimal u</w:t>
      </w:r>
      <w:r>
        <w:t xml:space="preserve">nits of significance,” or “morphemes,” these being “Sally,” “Bob,” etc. Given what we said in Section 2.0, it follows that something similar is true of the corresponding proposition. Sentences and propositions are </w:t>
      </w:r>
      <w:r>
        <w:rPr>
          <w:i/>
        </w:rPr>
        <w:t xml:space="preserve">digital </w:t>
      </w:r>
      <w:r>
        <w:t>structures, meaning that they have</w:t>
      </w:r>
      <w:r>
        <w:t xml:space="preserve"> unique breakdowns into minimal significant units.</w:t>
      </w:r>
    </w:p>
    <w:p w:rsidR="000D32F5" w:rsidRDefault="003015BB">
      <w:pPr>
        <w:pStyle w:val="BodyText"/>
        <w:spacing w:before="7" w:line="249" w:lineRule="auto"/>
        <w:ind w:right="301" w:firstLine="288"/>
      </w:pPr>
      <w:r>
        <w:t xml:space="preserve">A </w:t>
      </w:r>
      <w:r>
        <w:rPr>
          <w:spacing w:val="-5"/>
        </w:rPr>
        <w:t xml:space="preserve">visual perception </w:t>
      </w:r>
      <w:r>
        <w:rPr>
          <w:spacing w:val="-3"/>
        </w:rPr>
        <w:t xml:space="preserve">of </w:t>
      </w:r>
      <w:r>
        <w:rPr>
          <w:spacing w:val="-4"/>
        </w:rPr>
        <w:t xml:space="preserve">Sally </w:t>
      </w:r>
      <w:r>
        <w:rPr>
          <w:spacing w:val="-5"/>
        </w:rPr>
        <w:t xml:space="preserve">punching </w:t>
      </w:r>
      <w:r>
        <w:rPr>
          <w:spacing w:val="-4"/>
        </w:rPr>
        <w:t xml:space="preserve">Bob </w:t>
      </w:r>
      <w:r>
        <w:rPr>
          <w:spacing w:val="-5"/>
        </w:rPr>
        <w:t xml:space="preserve">doesn’t </w:t>
      </w:r>
      <w:r>
        <w:rPr>
          <w:spacing w:val="-4"/>
        </w:rPr>
        <w:t xml:space="preserve">have </w:t>
      </w:r>
      <w:r>
        <w:t xml:space="preserve">a </w:t>
      </w:r>
      <w:r>
        <w:rPr>
          <w:spacing w:val="-5"/>
        </w:rPr>
        <w:t xml:space="preserve">structure comparable </w:t>
      </w:r>
      <w:r>
        <w:rPr>
          <w:spacing w:val="-3"/>
        </w:rPr>
        <w:t xml:space="preserve">to </w:t>
      </w:r>
      <w:r>
        <w:rPr>
          <w:spacing w:val="-4"/>
        </w:rPr>
        <w:t xml:space="preserve">that </w:t>
      </w:r>
      <w:r>
        <w:rPr>
          <w:spacing w:val="-3"/>
        </w:rPr>
        <w:t xml:space="preserve">of </w:t>
      </w:r>
      <w:r>
        <w:rPr>
          <w:spacing w:val="-5"/>
        </w:rPr>
        <w:t xml:space="preserve">“Sally punched </w:t>
      </w:r>
      <w:r>
        <w:rPr>
          <w:spacing w:val="-4"/>
        </w:rPr>
        <w:t xml:space="preserve">Bob” </w:t>
      </w:r>
      <w:r>
        <w:rPr>
          <w:spacing w:val="-3"/>
        </w:rPr>
        <w:t xml:space="preserve">or </w:t>
      </w:r>
      <w:r>
        <w:rPr>
          <w:spacing w:val="-4"/>
        </w:rPr>
        <w:t xml:space="preserve">any other </w:t>
      </w:r>
      <w:r>
        <w:rPr>
          <w:spacing w:val="-5"/>
        </w:rPr>
        <w:t xml:space="preserve">sentence. Unlike sentences, perceptions don’t </w:t>
      </w:r>
      <w:r>
        <w:rPr>
          <w:spacing w:val="-4"/>
        </w:rPr>
        <w:t xml:space="preserve">have </w:t>
      </w:r>
      <w:r>
        <w:rPr>
          <w:spacing w:val="-3"/>
        </w:rPr>
        <w:t xml:space="preserve">to </w:t>
      </w:r>
      <w:r>
        <w:rPr>
          <w:spacing w:val="-5"/>
        </w:rPr>
        <w:t xml:space="preserve">decompose </w:t>
      </w:r>
      <w:r>
        <w:rPr>
          <w:spacing w:val="-4"/>
        </w:rPr>
        <w:t xml:space="preserve">into </w:t>
      </w:r>
      <w:r>
        <w:rPr>
          <w:spacing w:val="-5"/>
        </w:rPr>
        <w:t>minimal signif</w:t>
      </w:r>
      <w:r>
        <w:rPr>
          <w:spacing w:val="-5"/>
        </w:rPr>
        <w:t xml:space="preserve">icant units. </w:t>
      </w:r>
      <w:r>
        <w:rPr>
          <w:spacing w:val="-7"/>
        </w:rPr>
        <w:t xml:space="preserve">Visual </w:t>
      </w:r>
      <w:r>
        <w:rPr>
          <w:spacing w:val="-5"/>
        </w:rPr>
        <w:t xml:space="preserve">perceptions, unlike sentences </w:t>
      </w:r>
      <w:r>
        <w:rPr>
          <w:spacing w:val="-4"/>
        </w:rPr>
        <w:t xml:space="preserve">and </w:t>
      </w:r>
      <w:r>
        <w:rPr>
          <w:spacing w:val="-5"/>
        </w:rPr>
        <w:t xml:space="preserve">propositions, therefore </w:t>
      </w:r>
      <w:r>
        <w:rPr>
          <w:spacing w:val="-4"/>
        </w:rPr>
        <w:t xml:space="preserve">have non- </w:t>
      </w:r>
      <w:r>
        <w:rPr>
          <w:spacing w:val="-5"/>
        </w:rPr>
        <w:t xml:space="preserve">digital </w:t>
      </w:r>
      <w:r>
        <w:rPr>
          <w:spacing w:val="-3"/>
        </w:rPr>
        <w:t xml:space="preserve">or </w:t>
      </w:r>
      <w:r>
        <w:rPr>
          <w:i/>
          <w:spacing w:val="-5"/>
        </w:rPr>
        <w:t xml:space="preserve">analogue </w:t>
      </w:r>
      <w:r>
        <w:rPr>
          <w:spacing w:val="-10"/>
        </w:rPr>
        <w:t xml:space="preserve">structures. </w:t>
      </w:r>
      <w:r>
        <w:rPr>
          <w:spacing w:val="-8"/>
        </w:rPr>
        <w:t xml:space="preserve">Given that </w:t>
      </w:r>
      <w:r>
        <w:rPr>
          <w:spacing w:val="-5"/>
        </w:rPr>
        <w:t xml:space="preserve">at </w:t>
      </w:r>
      <w:r>
        <w:rPr>
          <w:spacing w:val="-8"/>
        </w:rPr>
        <w:t xml:space="preserve">least some </w:t>
      </w:r>
      <w:r>
        <w:rPr>
          <w:spacing w:val="-9"/>
        </w:rPr>
        <w:t xml:space="preserve">thought involves </w:t>
      </w:r>
      <w:r>
        <w:rPr>
          <w:spacing w:val="-7"/>
        </w:rPr>
        <w:t xml:space="preserve">the </w:t>
      </w:r>
      <w:r>
        <w:rPr>
          <w:spacing w:val="-9"/>
        </w:rPr>
        <w:t xml:space="preserve">processing </w:t>
      </w:r>
      <w:r>
        <w:rPr>
          <w:spacing w:val="-5"/>
        </w:rPr>
        <w:t xml:space="preserve">of </w:t>
      </w:r>
      <w:r>
        <w:rPr>
          <w:spacing w:val="-9"/>
        </w:rPr>
        <w:t xml:space="preserve">perceptual </w:t>
      </w:r>
      <w:r>
        <w:rPr>
          <w:spacing w:val="-10"/>
        </w:rPr>
        <w:t xml:space="preserve">information, </w:t>
      </w:r>
      <w:r>
        <w:rPr>
          <w:spacing w:val="-5"/>
        </w:rPr>
        <w:t xml:space="preserve">it </w:t>
      </w:r>
      <w:r>
        <w:rPr>
          <w:spacing w:val="-9"/>
        </w:rPr>
        <w:t xml:space="preserve">follows </w:t>
      </w:r>
      <w:r>
        <w:rPr>
          <w:spacing w:val="-8"/>
        </w:rPr>
        <w:t xml:space="preserve">that </w:t>
      </w:r>
      <w:r>
        <w:rPr>
          <w:spacing w:val="-9"/>
        </w:rPr>
        <w:t>thought</w:t>
      </w:r>
    </w:p>
    <w:p w:rsidR="000D32F5" w:rsidRDefault="003015BB">
      <w:pPr>
        <w:pStyle w:val="BodyText"/>
        <w:spacing w:before="4" w:line="249" w:lineRule="auto"/>
        <w:ind w:firstLine="288"/>
      </w:pPr>
      <w:r>
        <w:t>at least sometimes has a structure very different from language. (See Section 5.4 for further discussion of this.) The nature of propositions is discussed in Chapter 4.</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27" w:name="_bookmark226"/>
      <w:bookmarkEnd w:id="227"/>
      <w:r>
        <w:rPr>
          <w:u w:val="none"/>
        </w:rPr>
        <w:lastRenderedPageBreak/>
        <w:t xml:space="preserve">3.0 The three branches of the philosophy of language: semantics, pragmatics, </w:t>
      </w:r>
      <w:r>
        <w:rPr>
          <w:u w:val="none"/>
        </w:rPr>
        <w:t>and syntax</w:t>
      </w:r>
    </w:p>
    <w:p w:rsidR="000D32F5" w:rsidRDefault="000D32F5">
      <w:pPr>
        <w:pStyle w:val="BodyText"/>
        <w:ind w:left="0"/>
        <w:rPr>
          <w:b/>
          <w:sz w:val="26"/>
        </w:rPr>
      </w:pPr>
    </w:p>
    <w:p w:rsidR="000D32F5" w:rsidRDefault="003015BB">
      <w:pPr>
        <w:pStyle w:val="BodyText"/>
        <w:spacing w:before="1" w:line="249" w:lineRule="auto"/>
        <w:ind w:right="105" w:firstLine="288"/>
      </w:pPr>
      <w:r>
        <w:t>The study of language is typically divided into three sub-disciplines—semantics, pragmatics, and syntax.</w:t>
      </w:r>
      <w:bookmarkStart w:id="228" w:name="_bookmark227"/>
      <w:bookmarkEnd w:id="228"/>
      <w:r>
        <w:rPr>
          <w:color w:val="0562C1"/>
          <w:position w:val="18"/>
          <w:u w:val="single" w:color="0562C1"/>
        </w:rPr>
        <w:t>[137]</w:t>
      </w:r>
      <w:r>
        <w:rPr>
          <w:color w:val="0562C1"/>
          <w:position w:val="18"/>
        </w:rPr>
        <w:t xml:space="preserve"> </w:t>
      </w:r>
      <w:r>
        <w:t>In addition to denoting a branch of linguistic study, each of these three words denotes dimension of language. So “semantics” refers t</w:t>
      </w:r>
      <w:r>
        <w:t>o a certain discipline and also to a feature of expressions, the same being true of the other two expressions.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29" w:name="_bookmark228"/>
      <w:bookmarkEnd w:id="229"/>
      <w:r>
        <w:rPr>
          <w:u w:val="none"/>
        </w:rPr>
        <w:lastRenderedPageBreak/>
        <w:t>3.1. Semantics</w:t>
      </w:r>
    </w:p>
    <w:p w:rsidR="000D32F5" w:rsidRDefault="000D32F5">
      <w:pPr>
        <w:pStyle w:val="BodyText"/>
        <w:ind w:left="0"/>
        <w:rPr>
          <w:b/>
          <w:sz w:val="26"/>
        </w:rPr>
      </w:pPr>
    </w:p>
    <w:p w:rsidR="000D32F5" w:rsidRDefault="003015BB">
      <w:pPr>
        <w:pStyle w:val="BodyText"/>
        <w:spacing w:before="1" w:line="249" w:lineRule="auto"/>
        <w:ind w:firstLine="288"/>
      </w:pPr>
      <w:r>
        <w:t>The discipline of semantics attempts to make it clear what our utterances literally mean. It has no interest in what is conveyed through suggestion or innuendo.</w:t>
      </w:r>
    </w:p>
    <w:p w:rsidR="000D32F5" w:rsidRDefault="003015BB">
      <w:pPr>
        <w:pStyle w:val="BodyText"/>
        <w:spacing w:before="2" w:line="249" w:lineRule="auto"/>
        <w:ind w:right="105" w:firstLine="288"/>
      </w:pPr>
      <w:r>
        <w:t>If a disappointed boss says to a substandard employee, “it might not be a bad idea for you to s</w:t>
      </w:r>
      <w:r>
        <w:t xml:space="preserve">tart thinking about finding a new position,” the literal meaning of his utterance is quite innocuous. But the message that is being </w:t>
      </w:r>
      <w:r>
        <w:rPr>
          <w:i/>
        </w:rPr>
        <w:t xml:space="preserve">sent </w:t>
      </w:r>
      <w:r>
        <w:t xml:space="preserve">is not innocuous—that message is: </w:t>
      </w:r>
      <w:r>
        <w:rPr>
          <w:i/>
        </w:rPr>
        <w:t xml:space="preserve">you’re fired; you’re a disgrace; go away; </w:t>
      </w:r>
      <w:r>
        <w:t xml:space="preserve">etc. That utterance's </w:t>
      </w:r>
      <w:r>
        <w:rPr>
          <w:i/>
        </w:rPr>
        <w:t xml:space="preserve">semantics </w:t>
      </w:r>
      <w:r>
        <w:t>coincides w</w:t>
      </w:r>
      <w:r>
        <w:t>ith its literal (innocuous) meaning.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0"/>
        </w:numPr>
        <w:tabs>
          <w:tab w:val="left" w:pos="748"/>
        </w:tabs>
        <w:rPr>
          <w:u w:val="none"/>
        </w:rPr>
      </w:pPr>
      <w:bookmarkStart w:id="230" w:name="_bookmark229"/>
      <w:bookmarkEnd w:id="230"/>
      <w:r>
        <w:rPr>
          <w:u w:val="none"/>
        </w:rPr>
        <w:lastRenderedPageBreak/>
        <w:t>Pragmatics</w:t>
      </w:r>
    </w:p>
    <w:p w:rsidR="000D32F5" w:rsidRDefault="000D32F5">
      <w:pPr>
        <w:pStyle w:val="BodyText"/>
        <w:ind w:left="0"/>
        <w:rPr>
          <w:b/>
          <w:sz w:val="26"/>
        </w:rPr>
      </w:pPr>
    </w:p>
    <w:p w:rsidR="000D32F5" w:rsidRDefault="003015BB">
      <w:pPr>
        <w:pStyle w:val="BodyText"/>
        <w:spacing w:before="1" w:line="249" w:lineRule="auto"/>
        <w:ind w:right="191" w:firstLine="288"/>
      </w:pPr>
      <w:r>
        <w:t xml:space="preserve">Pragmatics studies the </w:t>
      </w:r>
      <w:r>
        <w:rPr>
          <w:i/>
        </w:rPr>
        <w:t xml:space="preserve">use </w:t>
      </w:r>
      <w:r>
        <w:t xml:space="preserve">of language. Sometimes language is used literally. Asked whether I’m over thirty years of age, I say “yes, I’m over thirty years of age.” What </w:t>
      </w:r>
      <w:r>
        <w:rPr>
          <w:i/>
        </w:rPr>
        <w:t xml:space="preserve">I </w:t>
      </w:r>
      <w:r>
        <w:t xml:space="preserve">mean coincides with what </w:t>
      </w:r>
      <w:r>
        <w:t>my utterance literally means.</w:t>
      </w:r>
    </w:p>
    <w:p w:rsidR="000D32F5" w:rsidRDefault="003015BB">
      <w:pPr>
        <w:pStyle w:val="BodyText"/>
        <w:spacing w:before="3" w:line="249" w:lineRule="auto"/>
        <w:ind w:right="102" w:firstLine="288"/>
      </w:pPr>
      <w:r>
        <w:t xml:space="preserve">Language is often used non-literally. If, while addressing a pan-handler, I say “you’ve made a fine life for yourself,” what I mean is the antithesis of what my utterance means. But usually the propositions literally meant by </w:t>
      </w:r>
      <w:r>
        <w:t>our utterances are neither opposed to, nor exhaustive of, the propositions we wish to affirm in producing those utterances. Asked whether there’s a place to get food, I say “there’s a McDonalds down the road.” The proposition I’m affirming is: there is a n</w:t>
      </w:r>
      <w:r>
        <w:t>earby place to get food, the reason being that there’s a McDonalds down the road. Thus, the proposition literally meant by my utterance is only a part of what it is that I’m saying. Thus, what a sentence literally means is only one of many factors governin</w:t>
      </w:r>
      <w:r>
        <w:t>g what it is used to mean. The discipline of pragmatics tries to identify the remaining factors.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50"/>
        </w:numPr>
        <w:tabs>
          <w:tab w:val="left" w:pos="748"/>
        </w:tabs>
        <w:rPr>
          <w:u w:val="none"/>
        </w:rPr>
      </w:pPr>
      <w:bookmarkStart w:id="231" w:name="_bookmark230"/>
      <w:bookmarkEnd w:id="231"/>
      <w:r>
        <w:rPr>
          <w:u w:val="none"/>
        </w:rPr>
        <w:lastRenderedPageBreak/>
        <w:t>Syntax</w:t>
      </w:r>
    </w:p>
    <w:p w:rsidR="000D32F5" w:rsidRDefault="000D32F5">
      <w:pPr>
        <w:pStyle w:val="BodyText"/>
        <w:ind w:left="0"/>
        <w:rPr>
          <w:b/>
          <w:sz w:val="26"/>
        </w:rPr>
      </w:pPr>
    </w:p>
    <w:p w:rsidR="000D32F5" w:rsidRDefault="003015BB">
      <w:pPr>
        <w:pStyle w:val="BodyText"/>
        <w:spacing w:before="1" w:line="249" w:lineRule="auto"/>
        <w:ind w:right="128" w:firstLine="288"/>
      </w:pPr>
      <w:r>
        <w:t xml:space="preserve">The discipline of syntax studies the structures of the meanings of </w:t>
      </w:r>
      <w:r>
        <w:rPr>
          <w:b/>
          <w:i/>
        </w:rPr>
        <w:t xml:space="preserve">complex expressions. </w:t>
      </w:r>
      <w:r>
        <w:t>A complex expression is one that consists of other ex</w:t>
      </w:r>
      <w:r>
        <w:t xml:space="preserve">pressions. (Thus, “the man who ate my cookie” is a complex expression, since it consists of “man,” “ate,” etc., each of which is meaningful. By contrast, “red” is not a complex expression, since it doesn’t have any meaningful proper parts.) The discipline </w:t>
      </w:r>
      <w:r>
        <w:t>of syntax tries to make it clear how the meanings of complex expressions depend on those of their parts.</w:t>
      </w:r>
    </w:p>
    <w:p w:rsidR="000D32F5" w:rsidRDefault="003015BB">
      <w:pPr>
        <w:pStyle w:val="BodyText"/>
        <w:spacing w:before="6" w:line="249" w:lineRule="auto"/>
        <w:ind w:firstLine="288"/>
      </w:pPr>
      <w:r>
        <w:t xml:space="preserve">Thus, the discipline of syntax doesn’t study the meanings of complex expressions </w:t>
      </w:r>
      <w:r>
        <w:rPr>
          <w:i/>
        </w:rPr>
        <w:t xml:space="preserve">per se. </w:t>
      </w:r>
      <w:r>
        <w:t xml:space="preserve">It studies the </w:t>
      </w:r>
      <w:r>
        <w:rPr>
          <w:i/>
        </w:rPr>
        <w:t xml:space="preserve">relationships </w:t>
      </w:r>
      <w:r>
        <w:t xml:space="preserve">that such meanings have to those </w:t>
      </w:r>
      <w:r>
        <w:t xml:space="preserve">of their constituents. Consider the sentence “Sally hates Bob.” The word “hates” </w:t>
      </w:r>
      <w:r>
        <w:rPr>
          <w:b/>
          <w:i/>
        </w:rPr>
        <w:t xml:space="preserve">occurs </w:t>
      </w:r>
      <w:r>
        <w:t>in that sentence. If that occurrence is replaced with an occurrence of “loves” or “is amused by,” the resulting sentence has a very different meaning from the first. Th</w:t>
      </w:r>
      <w:r>
        <w:t>is shows that what “Sally hates Bob” means depends on what “hates” means.</w:t>
      </w:r>
    </w:p>
    <w:p w:rsidR="000D32F5" w:rsidRDefault="003015BB">
      <w:pPr>
        <w:pStyle w:val="BodyText"/>
        <w:spacing w:before="5" w:line="249" w:lineRule="auto"/>
        <w:ind w:right="105" w:firstLine="288"/>
      </w:pPr>
      <w:r>
        <w:t xml:space="preserve">Bearing this point in mind, consider the sentence “Larry loves Julie.” Obviously this sentence doesn’t mean the same thing as “Sally hates Bob.” But the </w:t>
      </w:r>
      <w:r>
        <w:rPr>
          <w:i/>
        </w:rPr>
        <w:t xml:space="preserve">relationship </w:t>
      </w:r>
      <w:r>
        <w:t>borne by the mea</w:t>
      </w:r>
      <w:r>
        <w:t>ning of “Sally hates Bob” to the meaning “hates” is identical with the relationship borne by the meaning of “Larry loves Julie” to that of “loves.” Exactly similar points hold in connection with each of the remaining two constituents of each of those sente</w:t>
      </w:r>
      <w:r>
        <w:t>nces.</w:t>
      </w:r>
    </w:p>
    <w:p w:rsidR="000D32F5" w:rsidRDefault="003015BB">
      <w:pPr>
        <w:pStyle w:val="BodyText"/>
        <w:spacing w:before="5" w:line="249" w:lineRule="auto"/>
        <w:ind w:right="105" w:firstLine="288"/>
      </w:pPr>
      <w:r>
        <w:t xml:space="preserve">The discipline of syntax studies the </w:t>
      </w:r>
      <w:r>
        <w:rPr>
          <w:i/>
        </w:rPr>
        <w:t xml:space="preserve">relation </w:t>
      </w:r>
      <w:r>
        <w:t xml:space="preserve">that the meanings of complex expressions bear to the meanings of the simple expressions composing them. Thus, syntax doesn’t study the semantics (meanings) of complex expressions. It studies the </w:t>
      </w:r>
      <w:r>
        <w:rPr>
          <w:i/>
        </w:rPr>
        <w:t xml:space="preserve">structures </w:t>
      </w:r>
      <w:r>
        <w:t>of the semantics of complex expressions. Syntax st</w:t>
      </w:r>
      <w:r>
        <w:t>udies semantic structure.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49"/>
        </w:numPr>
        <w:tabs>
          <w:tab w:val="left" w:pos="748"/>
        </w:tabs>
        <w:rPr>
          <w:u w:val="none"/>
        </w:rPr>
      </w:pPr>
      <w:bookmarkStart w:id="232" w:name="_bookmark231"/>
      <w:bookmarkEnd w:id="232"/>
      <w:r>
        <w:rPr>
          <w:u w:val="none"/>
        </w:rPr>
        <w:lastRenderedPageBreak/>
        <w:t>The need for the discipline of</w:t>
      </w:r>
      <w:r>
        <w:rPr>
          <w:spacing w:val="-8"/>
          <w:u w:val="none"/>
        </w:rPr>
        <w:t xml:space="preserve"> </w:t>
      </w:r>
      <w:r>
        <w:rPr>
          <w:u w:val="none"/>
        </w:rPr>
        <w:t>semantics</w:t>
      </w:r>
    </w:p>
    <w:p w:rsidR="000D32F5" w:rsidRDefault="000D32F5">
      <w:pPr>
        <w:pStyle w:val="BodyText"/>
        <w:ind w:left="0"/>
        <w:rPr>
          <w:b/>
          <w:sz w:val="26"/>
        </w:rPr>
      </w:pPr>
    </w:p>
    <w:p w:rsidR="000D32F5" w:rsidRDefault="003015BB">
      <w:pPr>
        <w:pStyle w:val="BodyText"/>
        <w:spacing w:before="1"/>
        <w:ind w:left="388"/>
      </w:pPr>
      <w:r>
        <w:t>Even though we all know what is meant by:</w:t>
      </w:r>
    </w:p>
    <w:p w:rsidR="000D32F5" w:rsidRDefault="000D32F5">
      <w:pPr>
        <w:pStyle w:val="BodyText"/>
        <w:spacing w:before="1"/>
        <w:ind w:left="0"/>
        <w:rPr>
          <w:sz w:val="26"/>
        </w:rPr>
      </w:pPr>
    </w:p>
    <w:p w:rsidR="000D32F5" w:rsidRDefault="003015BB">
      <w:pPr>
        <w:pStyle w:val="ListParagraph"/>
        <w:numPr>
          <w:ilvl w:val="2"/>
          <w:numId w:val="249"/>
        </w:numPr>
        <w:tabs>
          <w:tab w:val="left" w:pos="1424"/>
        </w:tabs>
        <w:ind w:hanging="339"/>
        <w:rPr>
          <w:sz w:val="24"/>
        </w:rPr>
      </w:pPr>
      <w:r>
        <w:rPr>
          <w:sz w:val="24"/>
        </w:rPr>
        <w:t>“John wants to catch a 20-pound striped</w:t>
      </w:r>
      <w:r>
        <w:rPr>
          <w:spacing w:val="-4"/>
          <w:sz w:val="24"/>
        </w:rPr>
        <w:t xml:space="preserve"> </w:t>
      </w:r>
      <w:r>
        <w:rPr>
          <w:sz w:val="24"/>
        </w:rPr>
        <w:t>bass,”</w:t>
      </w:r>
    </w:p>
    <w:p w:rsidR="000D32F5" w:rsidRDefault="000D32F5">
      <w:pPr>
        <w:pStyle w:val="BodyText"/>
        <w:spacing w:before="1"/>
        <w:ind w:left="0"/>
        <w:rPr>
          <w:sz w:val="26"/>
        </w:rPr>
      </w:pPr>
    </w:p>
    <w:p w:rsidR="000D32F5" w:rsidRDefault="003015BB">
      <w:pPr>
        <w:pStyle w:val="BodyText"/>
        <w:spacing w:line="249" w:lineRule="auto"/>
        <w:ind w:right="286" w:firstLine="288"/>
      </w:pPr>
      <w:r>
        <w:t xml:space="preserve">we don’t know what it is that we know in knowing this. Semanticists supply us with the </w:t>
      </w:r>
      <w:r>
        <w:t>missing meta-knowledge. Consider the sentence:</w:t>
      </w:r>
    </w:p>
    <w:p w:rsidR="000D32F5" w:rsidRDefault="000D32F5">
      <w:pPr>
        <w:pStyle w:val="BodyText"/>
        <w:spacing w:before="2"/>
        <w:ind w:left="0"/>
        <w:rPr>
          <w:sz w:val="25"/>
        </w:rPr>
      </w:pPr>
    </w:p>
    <w:p w:rsidR="000D32F5" w:rsidRDefault="003015BB">
      <w:pPr>
        <w:pStyle w:val="ListParagraph"/>
        <w:numPr>
          <w:ilvl w:val="2"/>
          <w:numId w:val="249"/>
        </w:numPr>
        <w:tabs>
          <w:tab w:val="left" w:pos="1424"/>
        </w:tabs>
        <w:ind w:hanging="339"/>
        <w:rPr>
          <w:sz w:val="24"/>
        </w:rPr>
      </w:pPr>
      <w:r>
        <w:rPr>
          <w:sz w:val="24"/>
        </w:rPr>
        <w:t>“John wants to punch</w:t>
      </w:r>
      <w:r>
        <w:rPr>
          <w:spacing w:val="-2"/>
          <w:sz w:val="24"/>
        </w:rPr>
        <w:t xml:space="preserve"> </w:t>
      </w:r>
      <w:r>
        <w:rPr>
          <w:sz w:val="24"/>
        </w:rPr>
        <w:t>Bob.”</w:t>
      </w:r>
    </w:p>
    <w:p w:rsidR="000D32F5" w:rsidRDefault="000D32F5">
      <w:pPr>
        <w:pStyle w:val="BodyText"/>
        <w:spacing w:before="1"/>
        <w:ind w:left="0"/>
        <w:rPr>
          <w:sz w:val="26"/>
        </w:rPr>
      </w:pPr>
    </w:p>
    <w:p w:rsidR="000D32F5" w:rsidRDefault="003015BB">
      <w:pPr>
        <w:pStyle w:val="ListParagraph"/>
        <w:numPr>
          <w:ilvl w:val="0"/>
          <w:numId w:val="248"/>
        </w:numPr>
        <w:tabs>
          <w:tab w:val="left" w:pos="728"/>
        </w:tabs>
        <w:spacing w:line="249" w:lineRule="auto"/>
        <w:ind w:right="137" w:firstLine="288"/>
        <w:jc w:val="both"/>
        <w:rPr>
          <w:sz w:val="24"/>
        </w:rPr>
      </w:pPr>
      <w:r>
        <w:rPr>
          <w:sz w:val="24"/>
        </w:rPr>
        <w:t>attributes a certain property to John—that of wanting to punch Bob. Given that (1) and (2) are</w:t>
      </w:r>
      <w:r>
        <w:rPr>
          <w:spacing w:val="-5"/>
          <w:sz w:val="24"/>
        </w:rPr>
        <w:t xml:space="preserve"> </w:t>
      </w:r>
      <w:r>
        <w:rPr>
          <w:sz w:val="24"/>
        </w:rPr>
        <w:t>grammatically</w:t>
      </w:r>
      <w:r>
        <w:rPr>
          <w:spacing w:val="-4"/>
          <w:sz w:val="24"/>
        </w:rPr>
        <w:t xml:space="preserve"> </w:t>
      </w:r>
      <w:r>
        <w:rPr>
          <w:sz w:val="24"/>
        </w:rPr>
        <w:t>isomorphic,</w:t>
      </w:r>
      <w:r>
        <w:rPr>
          <w:spacing w:val="-3"/>
          <w:sz w:val="24"/>
        </w:rPr>
        <w:t xml:space="preserve"> </w:t>
      </w:r>
      <w:r>
        <w:rPr>
          <w:sz w:val="24"/>
        </w:rPr>
        <w:t>it’s</w:t>
      </w:r>
      <w:r>
        <w:rPr>
          <w:spacing w:val="-5"/>
          <w:sz w:val="24"/>
        </w:rPr>
        <w:t xml:space="preserve"> </w:t>
      </w:r>
      <w:r>
        <w:rPr>
          <w:sz w:val="24"/>
        </w:rPr>
        <w:t>natural</w:t>
      </w:r>
      <w:r>
        <w:rPr>
          <w:spacing w:val="-4"/>
          <w:sz w:val="24"/>
        </w:rPr>
        <w:t xml:space="preserve"> </w:t>
      </w:r>
      <w:r>
        <w:rPr>
          <w:sz w:val="24"/>
        </w:rPr>
        <w:t>to</w:t>
      </w:r>
      <w:r>
        <w:rPr>
          <w:spacing w:val="-4"/>
          <w:sz w:val="24"/>
        </w:rPr>
        <w:t xml:space="preserve"> </w:t>
      </w:r>
      <w:r>
        <w:rPr>
          <w:sz w:val="24"/>
        </w:rPr>
        <w:t>assume</w:t>
      </w:r>
      <w:r>
        <w:rPr>
          <w:spacing w:val="-5"/>
          <w:sz w:val="24"/>
        </w:rPr>
        <w:t xml:space="preserve"> </w:t>
      </w:r>
      <w:r>
        <w:rPr>
          <w:sz w:val="24"/>
        </w:rPr>
        <w:t>that</w:t>
      </w:r>
      <w:r>
        <w:rPr>
          <w:spacing w:val="-4"/>
          <w:sz w:val="24"/>
        </w:rPr>
        <w:t xml:space="preserve"> </w:t>
      </w:r>
      <w:r>
        <w:rPr>
          <w:sz w:val="24"/>
        </w:rPr>
        <w:t>there</w:t>
      </w:r>
      <w:r>
        <w:rPr>
          <w:spacing w:val="-5"/>
          <w:sz w:val="24"/>
        </w:rPr>
        <w:t xml:space="preserve"> </w:t>
      </w:r>
      <w:r>
        <w:rPr>
          <w:sz w:val="24"/>
        </w:rPr>
        <w:t>exists</w:t>
      </w:r>
      <w:r>
        <w:rPr>
          <w:spacing w:val="-4"/>
          <w:sz w:val="24"/>
        </w:rPr>
        <w:t xml:space="preserve"> </w:t>
      </w:r>
      <w:r>
        <w:rPr>
          <w:sz w:val="24"/>
        </w:rPr>
        <w:t>some</w:t>
      </w:r>
      <w:r>
        <w:rPr>
          <w:spacing w:val="-5"/>
          <w:sz w:val="24"/>
        </w:rPr>
        <w:t xml:space="preserve"> </w:t>
      </w:r>
      <w:r>
        <w:rPr>
          <w:sz w:val="24"/>
        </w:rPr>
        <w:t>20-pound</w:t>
      </w:r>
      <w:r>
        <w:rPr>
          <w:spacing w:val="-3"/>
          <w:sz w:val="24"/>
        </w:rPr>
        <w:t xml:space="preserve"> </w:t>
      </w:r>
      <w:r>
        <w:rPr>
          <w:sz w:val="24"/>
        </w:rPr>
        <w:t>stri</w:t>
      </w:r>
      <w:r>
        <w:rPr>
          <w:sz w:val="24"/>
        </w:rPr>
        <w:t>ped</w:t>
      </w:r>
      <w:r>
        <w:rPr>
          <w:spacing w:val="-4"/>
          <w:sz w:val="24"/>
        </w:rPr>
        <w:t xml:space="preserve"> </w:t>
      </w:r>
      <w:r>
        <w:rPr>
          <w:sz w:val="24"/>
        </w:rPr>
        <w:t xml:space="preserve">bass </w:t>
      </w:r>
      <w:r>
        <w:rPr>
          <w:i/>
          <w:sz w:val="24"/>
        </w:rPr>
        <w:t xml:space="preserve">x </w:t>
      </w:r>
      <w:r>
        <w:rPr>
          <w:sz w:val="24"/>
        </w:rPr>
        <w:t>such that the proposition expressed by (1)</w:t>
      </w:r>
      <w:r>
        <w:rPr>
          <w:spacing w:val="-6"/>
          <w:sz w:val="24"/>
        </w:rPr>
        <w:t xml:space="preserve"> </w:t>
      </w:r>
      <w:r>
        <w:rPr>
          <w:sz w:val="24"/>
        </w:rPr>
        <w:t>is:</w:t>
      </w:r>
    </w:p>
    <w:p w:rsidR="000D32F5" w:rsidRDefault="000D32F5">
      <w:pPr>
        <w:pStyle w:val="BodyText"/>
        <w:spacing w:before="4"/>
        <w:ind w:left="0"/>
        <w:rPr>
          <w:sz w:val="25"/>
        </w:rPr>
      </w:pPr>
    </w:p>
    <w:p w:rsidR="000D32F5" w:rsidRDefault="003015BB">
      <w:pPr>
        <w:pStyle w:val="ListParagraph"/>
        <w:numPr>
          <w:ilvl w:val="0"/>
          <w:numId w:val="248"/>
        </w:numPr>
        <w:tabs>
          <w:tab w:val="left" w:pos="728"/>
        </w:tabs>
        <w:ind w:left="727" w:hanging="339"/>
        <w:rPr>
          <w:sz w:val="24"/>
        </w:rPr>
      </w:pPr>
      <w:r>
        <w:rPr>
          <w:sz w:val="24"/>
        </w:rPr>
        <w:t>John wants to catch</w:t>
      </w:r>
      <w:r>
        <w:rPr>
          <w:spacing w:val="-2"/>
          <w:sz w:val="24"/>
        </w:rPr>
        <w:t xml:space="preserve"> </w:t>
      </w:r>
      <w:r>
        <w:rPr>
          <w:i/>
          <w:sz w:val="24"/>
        </w:rPr>
        <w:t>x</w:t>
      </w:r>
      <w:r>
        <w:rPr>
          <w:sz w:val="24"/>
        </w:rPr>
        <w:t>.</w:t>
      </w:r>
    </w:p>
    <w:p w:rsidR="000D32F5" w:rsidRDefault="000D32F5">
      <w:pPr>
        <w:pStyle w:val="BodyText"/>
        <w:spacing w:before="1"/>
        <w:ind w:left="0"/>
        <w:rPr>
          <w:sz w:val="26"/>
        </w:rPr>
      </w:pPr>
    </w:p>
    <w:p w:rsidR="000D32F5" w:rsidRDefault="003015BB">
      <w:pPr>
        <w:pStyle w:val="BodyText"/>
        <w:spacing w:line="249" w:lineRule="auto"/>
        <w:ind w:firstLine="288"/>
      </w:pPr>
      <w:r>
        <w:t xml:space="preserve">But this isn’t the right analysis. There isn’t some </w:t>
      </w:r>
      <w:r>
        <w:rPr>
          <w:i/>
        </w:rPr>
        <w:t xml:space="preserve">one </w:t>
      </w:r>
      <w:r>
        <w:t xml:space="preserve">fish such that, if the desire ascribed to John by (1) is to be gratified, John must catch </w:t>
      </w:r>
      <w:r>
        <w:rPr>
          <w:i/>
        </w:rPr>
        <w:t xml:space="preserve">that </w:t>
      </w:r>
      <w:r>
        <w:t xml:space="preserve">very fish. There is thus no fish </w:t>
      </w:r>
      <w:r>
        <w:rPr>
          <w:i/>
        </w:rPr>
        <w:t xml:space="preserve">x </w:t>
      </w:r>
      <w:r>
        <w:t>such that, if</w:t>
      </w:r>
    </w:p>
    <w:p w:rsidR="000D32F5" w:rsidRDefault="003015BB">
      <w:pPr>
        <w:pStyle w:val="BodyText"/>
        <w:spacing w:before="2" w:line="249" w:lineRule="auto"/>
        <w:ind w:left="388" w:right="5100" w:hanging="288"/>
      </w:pPr>
      <w:r>
        <w:t xml:space="preserve">(1) is to be true, John must want to catch </w:t>
      </w:r>
      <w:r>
        <w:rPr>
          <w:i/>
        </w:rPr>
        <w:t>x</w:t>
      </w:r>
      <w:r>
        <w:t>. The meaning of (1) is:</w:t>
      </w:r>
    </w:p>
    <w:p w:rsidR="000D32F5" w:rsidRDefault="000D32F5">
      <w:pPr>
        <w:pStyle w:val="BodyText"/>
        <w:spacing w:before="2"/>
        <w:ind w:left="0"/>
        <w:rPr>
          <w:sz w:val="25"/>
        </w:rPr>
      </w:pPr>
    </w:p>
    <w:p w:rsidR="000D32F5" w:rsidRDefault="003015BB">
      <w:pPr>
        <w:pStyle w:val="BodyText"/>
        <w:spacing w:line="228" w:lineRule="exact"/>
        <w:ind w:left="1483"/>
      </w:pPr>
      <w:bookmarkStart w:id="233" w:name="_bookmark232"/>
      <w:bookmarkEnd w:id="233"/>
      <w:r>
        <w:rPr>
          <w:color w:val="0562C1"/>
          <w:u w:val="single" w:color="0562C1"/>
        </w:rPr>
        <w:t>[138]</w:t>
      </w:r>
    </w:p>
    <w:p w:rsidR="000D32F5" w:rsidRDefault="003015BB">
      <w:pPr>
        <w:tabs>
          <w:tab w:val="left" w:pos="2063"/>
        </w:tabs>
        <w:spacing w:line="187" w:lineRule="auto"/>
        <w:ind w:left="1083"/>
        <w:rPr>
          <w:i/>
          <w:sz w:val="24"/>
        </w:rPr>
      </w:pPr>
      <w:r>
        <w:rPr>
          <w:sz w:val="24"/>
        </w:rPr>
        <w:t>(1</w:t>
      </w:r>
      <w:r>
        <w:rPr>
          <w:position w:val="-5"/>
          <w:sz w:val="18"/>
        </w:rPr>
        <w:t>R</w:t>
      </w:r>
      <w:r>
        <w:rPr>
          <w:sz w:val="24"/>
        </w:rPr>
        <w:t>)</w:t>
      </w:r>
      <w:r>
        <w:rPr>
          <w:sz w:val="24"/>
        </w:rPr>
        <w:tab/>
      </w:r>
      <w:r>
        <w:rPr>
          <w:sz w:val="24"/>
        </w:rPr>
        <w:t xml:space="preserve">John wants it to be the case that: </w:t>
      </w:r>
      <w:r>
        <w:rPr>
          <w:i/>
          <w:sz w:val="24"/>
        </w:rPr>
        <w:t>there exists some fish x such that x</w:t>
      </w:r>
      <w:r>
        <w:rPr>
          <w:i/>
          <w:spacing w:val="-28"/>
          <w:sz w:val="24"/>
        </w:rPr>
        <w:t xml:space="preserve"> </w:t>
      </w:r>
      <w:r>
        <w:rPr>
          <w:i/>
          <w:sz w:val="24"/>
        </w:rPr>
        <w:t>is</w:t>
      </w:r>
    </w:p>
    <w:p w:rsidR="000D32F5" w:rsidRDefault="003015BB">
      <w:pPr>
        <w:spacing w:before="23"/>
        <w:ind w:left="796"/>
        <w:rPr>
          <w:i/>
          <w:sz w:val="24"/>
        </w:rPr>
      </w:pPr>
      <w:r>
        <w:rPr>
          <w:i/>
          <w:sz w:val="24"/>
        </w:rPr>
        <w:t>a 20-pound striped bass and such that John catches x.</w:t>
      </w:r>
    </w:p>
    <w:p w:rsidR="000D32F5" w:rsidRDefault="000D32F5">
      <w:pPr>
        <w:pStyle w:val="BodyText"/>
        <w:spacing w:before="1"/>
        <w:ind w:left="0"/>
        <w:rPr>
          <w:i/>
          <w:sz w:val="26"/>
        </w:rPr>
      </w:pPr>
    </w:p>
    <w:p w:rsidR="000D32F5" w:rsidRDefault="003015BB">
      <w:pPr>
        <w:pStyle w:val="BodyText"/>
        <w:spacing w:line="249" w:lineRule="auto"/>
        <w:ind w:right="763" w:firstLine="288"/>
        <w:jc w:val="both"/>
      </w:pPr>
      <w:r>
        <w:t>Thus, (1) doesn’t describe a relationship between John and some non-existent or quasi- existent</w:t>
      </w:r>
      <w:r>
        <w:rPr>
          <w:spacing w:val="-4"/>
        </w:rPr>
        <w:t xml:space="preserve"> </w:t>
      </w:r>
      <w:r>
        <w:t>fish.</w:t>
      </w:r>
      <w:r>
        <w:rPr>
          <w:spacing w:val="-3"/>
        </w:rPr>
        <w:t xml:space="preserve"> </w:t>
      </w:r>
      <w:r>
        <w:t>It</w:t>
      </w:r>
      <w:r>
        <w:rPr>
          <w:spacing w:val="-4"/>
        </w:rPr>
        <w:t xml:space="preserve"> </w:t>
      </w:r>
      <w:r>
        <w:t>affirms</w:t>
      </w:r>
      <w:r>
        <w:rPr>
          <w:spacing w:val="-4"/>
        </w:rPr>
        <w:t xml:space="preserve"> </w:t>
      </w:r>
      <w:r>
        <w:t>the</w:t>
      </w:r>
      <w:r>
        <w:rPr>
          <w:spacing w:val="-4"/>
        </w:rPr>
        <w:t xml:space="preserve"> </w:t>
      </w:r>
      <w:r>
        <w:t>existence</w:t>
      </w:r>
      <w:r>
        <w:rPr>
          <w:spacing w:val="-4"/>
        </w:rPr>
        <w:t xml:space="preserve"> </w:t>
      </w:r>
      <w:r>
        <w:t>of</w:t>
      </w:r>
      <w:r>
        <w:rPr>
          <w:spacing w:val="-4"/>
        </w:rPr>
        <w:t xml:space="preserve"> </w:t>
      </w:r>
      <w:r>
        <w:t>a</w:t>
      </w:r>
      <w:r>
        <w:rPr>
          <w:spacing w:val="-4"/>
        </w:rPr>
        <w:t xml:space="preserve"> </w:t>
      </w:r>
      <w:r>
        <w:t>relationship</w:t>
      </w:r>
      <w:r>
        <w:rPr>
          <w:spacing w:val="-2"/>
        </w:rPr>
        <w:t xml:space="preserve"> </w:t>
      </w:r>
      <w:r>
        <w:t>between</w:t>
      </w:r>
      <w:r>
        <w:rPr>
          <w:spacing w:val="-3"/>
        </w:rPr>
        <w:t xml:space="preserve"> </w:t>
      </w:r>
      <w:r>
        <w:t>John</w:t>
      </w:r>
      <w:r>
        <w:rPr>
          <w:spacing w:val="-3"/>
        </w:rPr>
        <w:t xml:space="preserve"> </w:t>
      </w:r>
      <w:r>
        <w:t>and</w:t>
      </w:r>
      <w:r>
        <w:rPr>
          <w:spacing w:val="-3"/>
        </w:rPr>
        <w:t xml:space="preserve"> </w:t>
      </w:r>
      <w:r>
        <w:t>a</w:t>
      </w:r>
      <w:r>
        <w:rPr>
          <w:spacing w:val="-4"/>
        </w:rPr>
        <w:t xml:space="preserve"> </w:t>
      </w:r>
      <w:r>
        <w:rPr>
          <w:i/>
        </w:rPr>
        <w:t>proposition.</w:t>
      </w:r>
      <w:r>
        <w:rPr>
          <w:i/>
          <w:spacing w:val="-3"/>
        </w:rPr>
        <w:t xml:space="preserve"> </w:t>
      </w:r>
      <w:r>
        <w:t>The proposition in question is one that, in English, is expressed by the</w:t>
      </w:r>
      <w:r>
        <w:rPr>
          <w:spacing w:val="-15"/>
        </w:rPr>
        <w:t xml:space="preserve"> </w:t>
      </w:r>
      <w:r>
        <w:t>sentence:</w:t>
      </w:r>
    </w:p>
    <w:p w:rsidR="000D32F5" w:rsidRDefault="000D32F5">
      <w:pPr>
        <w:pStyle w:val="BodyText"/>
        <w:spacing w:before="4"/>
        <w:ind w:left="0"/>
        <w:rPr>
          <w:sz w:val="25"/>
        </w:rPr>
      </w:pPr>
    </w:p>
    <w:p w:rsidR="000D32F5" w:rsidRDefault="003015BB">
      <w:pPr>
        <w:pStyle w:val="ListParagraph"/>
        <w:numPr>
          <w:ilvl w:val="0"/>
          <w:numId w:val="247"/>
        </w:numPr>
        <w:tabs>
          <w:tab w:val="left" w:pos="1424"/>
        </w:tabs>
        <w:spacing w:line="249" w:lineRule="auto"/>
        <w:ind w:right="1184" w:firstLine="288"/>
        <w:rPr>
          <w:sz w:val="24"/>
        </w:rPr>
      </w:pPr>
      <w:r>
        <w:rPr>
          <w:sz w:val="24"/>
        </w:rPr>
        <w:t xml:space="preserve">“There exists some fish </w:t>
      </w:r>
      <w:r>
        <w:rPr>
          <w:i/>
          <w:sz w:val="24"/>
        </w:rPr>
        <w:t xml:space="preserve">x </w:t>
      </w:r>
      <w:r>
        <w:rPr>
          <w:sz w:val="24"/>
        </w:rPr>
        <w:t xml:space="preserve">such that </w:t>
      </w:r>
      <w:r>
        <w:rPr>
          <w:i/>
          <w:sz w:val="24"/>
        </w:rPr>
        <w:t xml:space="preserve">x </w:t>
      </w:r>
      <w:r>
        <w:rPr>
          <w:sz w:val="24"/>
        </w:rPr>
        <w:t>is a 20-pound striped bass and</w:t>
      </w:r>
      <w:r>
        <w:rPr>
          <w:spacing w:val="-37"/>
          <w:sz w:val="24"/>
        </w:rPr>
        <w:t xml:space="preserve"> </w:t>
      </w:r>
      <w:r>
        <w:rPr>
          <w:sz w:val="24"/>
        </w:rPr>
        <w:t>such that John catches</w:t>
      </w:r>
      <w:r>
        <w:rPr>
          <w:spacing w:val="-3"/>
          <w:sz w:val="24"/>
        </w:rPr>
        <w:t xml:space="preserve"> </w:t>
      </w:r>
      <w:r>
        <w:rPr>
          <w:i/>
          <w:sz w:val="24"/>
        </w:rPr>
        <w:t>x</w:t>
      </w:r>
      <w:r>
        <w:rPr>
          <w:sz w:val="24"/>
        </w:rPr>
        <w:t>.”</w:t>
      </w:r>
    </w:p>
    <w:p w:rsidR="000D32F5" w:rsidRDefault="000D32F5">
      <w:pPr>
        <w:pStyle w:val="BodyText"/>
        <w:spacing w:before="2"/>
        <w:ind w:left="0"/>
        <w:rPr>
          <w:sz w:val="25"/>
        </w:rPr>
      </w:pPr>
    </w:p>
    <w:p w:rsidR="000D32F5" w:rsidRDefault="003015BB">
      <w:pPr>
        <w:pStyle w:val="BodyText"/>
        <w:spacing w:line="249" w:lineRule="auto"/>
        <w:ind w:firstLine="288"/>
      </w:pPr>
      <w:r>
        <w:t>If John’s fishing-trip is a success, that proposition will be true; otherwise it will be false. But that proposition exists either way.</w:t>
      </w:r>
    </w:p>
    <w:p w:rsidR="000D32F5" w:rsidRDefault="003015BB">
      <w:pPr>
        <w:pStyle w:val="BodyText"/>
        <w:spacing w:before="2"/>
        <w:ind w:left="388"/>
      </w:pPr>
      <w:r>
        <w:t>But we still haven’t solved the problem. In (4), the expression “some fish” occurs.</w:t>
      </w:r>
    </w:p>
    <w:p w:rsidR="000D32F5" w:rsidRDefault="003015BB">
      <w:pPr>
        <w:pStyle w:val="BodyText"/>
        <w:spacing w:before="12" w:line="249" w:lineRule="auto"/>
        <w:ind w:right="160"/>
      </w:pPr>
      <w:r>
        <w:t xml:space="preserve">Grammatically, that expression is a </w:t>
      </w:r>
      <w:r>
        <w:t xml:space="preserve">noun-phrase. But, unlike other noun-phrases, it doesn’t refer to anything. “Some fish” doesn’t refer to some fish. There is no fish </w:t>
      </w:r>
      <w:r>
        <w:rPr>
          <w:i/>
        </w:rPr>
        <w:t xml:space="preserve">x </w:t>
      </w:r>
      <w:r>
        <w:t xml:space="preserve">such that “some fish” refers to </w:t>
      </w:r>
      <w:r>
        <w:rPr>
          <w:i/>
        </w:rPr>
        <w:t>x</w:t>
      </w:r>
      <w:r>
        <w:t xml:space="preserve">. That’s why, given any particular fish </w:t>
      </w:r>
      <w:r>
        <w:rPr>
          <w:i/>
        </w:rPr>
        <w:t>F</w:t>
      </w:r>
      <w:r>
        <w:t xml:space="preserve">, if you say ‹some fish is wet, but </w:t>
      </w:r>
      <w:r>
        <w:rPr>
          <w:i/>
        </w:rPr>
        <w:t xml:space="preserve">F </w:t>
      </w:r>
      <w:r>
        <w:t>is not›, w</w:t>
      </w:r>
      <w:r>
        <w:t>hat you are saying isn’t self-contradictory. So the problem we were trying to solve remains.</w:t>
      </w:r>
    </w:p>
    <w:p w:rsidR="000D32F5" w:rsidRDefault="003015BB">
      <w:pPr>
        <w:pStyle w:val="BodyText"/>
        <w:spacing w:before="4"/>
        <w:ind w:left="676"/>
      </w:pPr>
      <w:r>
        <w:t>But to solve the problem, we need only reword (4). The needed rewording is this:</w:t>
      </w:r>
    </w:p>
    <w:p w:rsidR="000D32F5" w:rsidRDefault="000D32F5">
      <w:pPr>
        <w:pStyle w:val="BodyText"/>
        <w:spacing w:before="1"/>
        <w:ind w:left="0"/>
        <w:rPr>
          <w:sz w:val="26"/>
        </w:rPr>
      </w:pPr>
    </w:p>
    <w:p w:rsidR="000D32F5" w:rsidRDefault="003015BB">
      <w:pPr>
        <w:pStyle w:val="ListParagraph"/>
        <w:numPr>
          <w:ilvl w:val="0"/>
          <w:numId w:val="247"/>
        </w:numPr>
        <w:tabs>
          <w:tab w:val="left" w:pos="1424"/>
        </w:tabs>
        <w:spacing w:line="249" w:lineRule="auto"/>
        <w:ind w:right="1706" w:firstLine="288"/>
        <w:rPr>
          <w:sz w:val="24"/>
        </w:rPr>
      </w:pPr>
      <w:r>
        <w:rPr>
          <w:sz w:val="24"/>
        </w:rPr>
        <w:t>"The property of being a 20-pound striped bass that John catches</w:t>
      </w:r>
      <w:r>
        <w:rPr>
          <w:spacing w:val="-30"/>
          <w:sz w:val="24"/>
        </w:rPr>
        <w:t xml:space="preserve"> </w:t>
      </w:r>
      <w:r>
        <w:rPr>
          <w:sz w:val="24"/>
        </w:rPr>
        <w:t>is instantiated.</w:t>
      </w:r>
      <w:r>
        <w:rPr>
          <w:sz w:val="24"/>
        </w:rPr>
        <w:t>"</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BodyText"/>
        <w:spacing w:before="64" w:line="249" w:lineRule="auto"/>
        <w:ind w:right="105" w:firstLine="288"/>
      </w:pPr>
      <w:r>
        <w:lastRenderedPageBreak/>
        <w:t>The property of being such a fish exists. So (1), which seemed to be about a non-existent fish, is about an existent property. (5) says of that property that it’s instantiated. Thus, a complete analysis of (1) is given by</w:t>
      </w:r>
    </w:p>
    <w:p w:rsidR="000D32F5" w:rsidRDefault="000D32F5">
      <w:pPr>
        <w:pStyle w:val="BodyText"/>
        <w:spacing w:before="3"/>
        <w:ind w:left="0"/>
        <w:rPr>
          <w:sz w:val="25"/>
        </w:rPr>
      </w:pPr>
    </w:p>
    <w:p w:rsidR="000D32F5" w:rsidRDefault="003015BB">
      <w:pPr>
        <w:pStyle w:val="BodyText"/>
        <w:spacing w:line="228" w:lineRule="exact"/>
        <w:ind w:left="1533"/>
      </w:pPr>
      <w:bookmarkStart w:id="234" w:name="_bookmark233"/>
      <w:bookmarkEnd w:id="234"/>
      <w:r>
        <w:rPr>
          <w:color w:val="0562C1"/>
          <w:u w:val="single" w:color="0562C1"/>
        </w:rPr>
        <w:t>[139]</w:t>
      </w:r>
    </w:p>
    <w:p w:rsidR="000D32F5" w:rsidRDefault="003015BB">
      <w:pPr>
        <w:pStyle w:val="BodyText"/>
        <w:tabs>
          <w:tab w:val="left" w:pos="2053"/>
        </w:tabs>
        <w:spacing w:line="187" w:lineRule="auto"/>
        <w:ind w:left="1083"/>
      </w:pPr>
      <w:r>
        <w:t>(1</w:t>
      </w:r>
      <w:r>
        <w:rPr>
          <w:position w:val="-5"/>
          <w:sz w:val="18"/>
        </w:rPr>
        <w:t>CA</w:t>
      </w:r>
      <w:r>
        <w:rPr>
          <w:position w:val="-5"/>
          <w:sz w:val="18"/>
        </w:rPr>
        <w:tab/>
      </w:r>
      <w:r>
        <w:t>) John wan</w:t>
      </w:r>
      <w:r>
        <w:t>ts it to be the case that the property of being a</w:t>
      </w:r>
      <w:r>
        <w:rPr>
          <w:spacing w:val="-19"/>
        </w:rPr>
        <w:t xml:space="preserve"> </w:t>
      </w:r>
      <w:r>
        <w:t>20-pound</w:t>
      </w:r>
    </w:p>
    <w:p w:rsidR="000D32F5" w:rsidRDefault="003015BB">
      <w:pPr>
        <w:pStyle w:val="BodyText"/>
        <w:spacing w:before="23"/>
        <w:ind w:left="795"/>
      </w:pPr>
      <w:r>
        <w:t>striped bass that John catches is instantiated.</w:t>
      </w:r>
    </w:p>
    <w:p w:rsidR="000D32F5" w:rsidRDefault="000D32F5">
      <w:pPr>
        <w:pStyle w:val="BodyText"/>
        <w:spacing w:before="1"/>
        <w:ind w:left="0"/>
        <w:rPr>
          <w:sz w:val="26"/>
        </w:rPr>
      </w:pPr>
    </w:p>
    <w:p w:rsidR="000D32F5" w:rsidRDefault="003015BB">
      <w:pPr>
        <w:pStyle w:val="BodyText"/>
        <w:spacing w:line="249" w:lineRule="auto"/>
        <w:ind w:firstLine="288"/>
      </w:pPr>
      <w:r>
        <w:t>So even though just about every English speaker understands (1), knowing what it is that one knows in understanding it isn’t such a trivial thing.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46"/>
        </w:numPr>
        <w:tabs>
          <w:tab w:val="left" w:pos="748"/>
        </w:tabs>
        <w:rPr>
          <w:u w:val="none"/>
        </w:rPr>
      </w:pPr>
      <w:bookmarkStart w:id="235" w:name="_bookmark234"/>
      <w:bookmarkEnd w:id="235"/>
      <w:r>
        <w:rPr>
          <w:u w:val="none"/>
        </w:rPr>
        <w:lastRenderedPageBreak/>
        <w:t>Semantics is needed to figure out what is literally meant and what is</w:t>
      </w:r>
      <w:r>
        <w:rPr>
          <w:spacing w:val="-24"/>
          <w:u w:val="none"/>
        </w:rPr>
        <w:t xml:space="preserve"> </w:t>
      </w:r>
      <w:r>
        <w:rPr>
          <w:u w:val="none"/>
        </w:rPr>
        <w:t>not</w:t>
      </w:r>
    </w:p>
    <w:p w:rsidR="000D32F5" w:rsidRDefault="000D32F5">
      <w:pPr>
        <w:pStyle w:val="BodyText"/>
        <w:ind w:left="0"/>
        <w:rPr>
          <w:b/>
          <w:sz w:val="26"/>
        </w:rPr>
      </w:pPr>
    </w:p>
    <w:p w:rsidR="000D32F5" w:rsidRDefault="003015BB">
      <w:pPr>
        <w:pStyle w:val="BodyText"/>
        <w:spacing w:before="1" w:line="249" w:lineRule="auto"/>
        <w:ind w:right="105" w:firstLine="288"/>
        <w:rPr>
          <w:i/>
        </w:rPr>
      </w:pPr>
      <w:r>
        <w:t>Despite everything just said, there is clearly a sense in which every English speaker knows what (1) means. What the semanticist is doing in connection with (1) isn’t comparable to what somebody who speaks both Spanish and English is doing in connection wi</w:t>
      </w:r>
      <w:r>
        <w:t xml:space="preserve">th it when he tells his monolingual Spanish speaking friend what it means. The semanticist is needed to clarify the structure of the meaning that (1) is already known to have, but he isn’t needed to </w:t>
      </w:r>
      <w:r>
        <w:rPr>
          <w:i/>
        </w:rPr>
        <w:t xml:space="preserve">identify </w:t>
      </w:r>
      <w:r>
        <w:t>that meaning. The semanticist isn’t a translator</w:t>
      </w:r>
      <w:r>
        <w:t xml:space="preserve">. But there are many cases where the semanticist </w:t>
      </w:r>
      <w:r>
        <w:rPr>
          <w:i/>
        </w:rPr>
        <w:t xml:space="preserve">is </w:t>
      </w:r>
      <w:r>
        <w:t xml:space="preserve">needed to identify literal meaning. In fact, as paradoxical as it may sound, there are cases where he is needed to identify the meanings of sentences </w:t>
      </w:r>
      <w:r>
        <w:rPr>
          <w:i/>
        </w:rPr>
        <w:t>that are perfectly well understood.</w:t>
      </w:r>
    </w:p>
    <w:p w:rsidR="000D32F5" w:rsidRDefault="003015BB">
      <w:pPr>
        <w:pStyle w:val="BodyText"/>
        <w:spacing w:before="8" w:line="249" w:lineRule="auto"/>
        <w:ind w:firstLine="288"/>
      </w:pPr>
      <w:r>
        <w:t>First of all, we m</w:t>
      </w:r>
      <w:r>
        <w:t>ust distinguish what is literally meant by an utterance from what it is that the speaker wishes to convey. To give a trivial example: You and I are robbing a bank. I yell: “The cops are coming!” What I wish to convey is that we should hurry up. In this par</w:t>
      </w:r>
      <w:r>
        <w:t xml:space="preserve">ticular case, it’s easy to distinguish what is literally meant from what is non-literally suggested, and semantics would therefore have no interest in it. But in other cases, it’s exceedingly hard to do this, and it’s with these other cases that semantics </w:t>
      </w:r>
      <w:r>
        <w:t>is concerned.</w:t>
      </w:r>
    </w:p>
    <w:p w:rsidR="000D32F5" w:rsidRDefault="003015BB">
      <w:pPr>
        <w:pStyle w:val="BodyText"/>
        <w:spacing w:before="5" w:line="249" w:lineRule="auto"/>
        <w:ind w:right="157" w:firstLine="288"/>
      </w:pPr>
      <w:r>
        <w:t>A story will help us move forward. Somebody who is wearing a ski-mask, and who I therefore</w:t>
      </w:r>
      <w:r>
        <w:rPr>
          <w:spacing w:val="-4"/>
        </w:rPr>
        <w:t xml:space="preserve"> </w:t>
      </w:r>
      <w:r>
        <w:t>don’t</w:t>
      </w:r>
      <w:r>
        <w:rPr>
          <w:spacing w:val="-4"/>
        </w:rPr>
        <w:t xml:space="preserve"> </w:t>
      </w:r>
      <w:r>
        <w:t>recognize,</w:t>
      </w:r>
      <w:r>
        <w:rPr>
          <w:spacing w:val="-2"/>
        </w:rPr>
        <w:t xml:space="preserve"> </w:t>
      </w:r>
      <w:r>
        <w:t>deftly</w:t>
      </w:r>
      <w:r>
        <w:rPr>
          <w:spacing w:val="-3"/>
        </w:rPr>
        <w:t xml:space="preserve"> </w:t>
      </w:r>
      <w:r>
        <w:t>snatches</w:t>
      </w:r>
      <w:r>
        <w:rPr>
          <w:spacing w:val="-4"/>
        </w:rPr>
        <w:t xml:space="preserve"> </w:t>
      </w:r>
      <w:r>
        <w:t>my</w:t>
      </w:r>
      <w:r>
        <w:rPr>
          <w:spacing w:val="-2"/>
        </w:rPr>
        <w:t xml:space="preserve"> </w:t>
      </w:r>
      <w:r>
        <w:t>wallet</w:t>
      </w:r>
      <w:r>
        <w:rPr>
          <w:spacing w:val="-4"/>
        </w:rPr>
        <w:t xml:space="preserve"> </w:t>
      </w:r>
      <w:r>
        <w:t>from</w:t>
      </w:r>
      <w:r>
        <w:rPr>
          <w:spacing w:val="-4"/>
        </w:rPr>
        <w:t xml:space="preserve"> </w:t>
      </w:r>
      <w:r>
        <w:t>my</w:t>
      </w:r>
      <w:r>
        <w:rPr>
          <w:spacing w:val="-2"/>
        </w:rPr>
        <w:t xml:space="preserve"> </w:t>
      </w:r>
      <w:r>
        <w:t>pocket.</w:t>
      </w:r>
      <w:r>
        <w:rPr>
          <w:spacing w:val="-3"/>
        </w:rPr>
        <w:t xml:space="preserve"> </w:t>
      </w:r>
      <w:r>
        <w:t>As</w:t>
      </w:r>
      <w:r>
        <w:rPr>
          <w:spacing w:val="-4"/>
        </w:rPr>
        <w:t xml:space="preserve"> </w:t>
      </w:r>
      <w:r>
        <w:t>he’s</w:t>
      </w:r>
      <w:r>
        <w:rPr>
          <w:spacing w:val="-3"/>
        </w:rPr>
        <w:t xml:space="preserve"> </w:t>
      </w:r>
      <w:r>
        <w:t>running</w:t>
      </w:r>
      <w:r>
        <w:rPr>
          <w:spacing w:val="-3"/>
        </w:rPr>
        <w:t xml:space="preserve"> </w:t>
      </w:r>
      <w:r>
        <w:t>off,</w:t>
      </w:r>
      <w:r>
        <w:rPr>
          <w:spacing w:val="-3"/>
        </w:rPr>
        <w:t xml:space="preserve"> </w:t>
      </w:r>
      <w:r>
        <w:t>I</w:t>
      </w:r>
      <w:r>
        <w:rPr>
          <w:spacing w:val="-3"/>
        </w:rPr>
        <w:t xml:space="preserve"> </w:t>
      </w:r>
      <w:r>
        <w:t xml:space="preserve">point at him and yell: “That man is a thief!” Let </w:t>
      </w:r>
      <w:r>
        <w:rPr>
          <w:i/>
        </w:rPr>
        <w:t>U</w:t>
      </w:r>
      <w:r>
        <w:rPr>
          <w:position w:val="-5"/>
          <w:sz w:val="18"/>
        </w:rPr>
        <w:t xml:space="preserve">1 </w:t>
      </w:r>
      <w:r>
        <w:t>be this</w:t>
      </w:r>
      <w:r>
        <w:rPr>
          <w:spacing w:val="-1"/>
        </w:rPr>
        <w:t xml:space="preserve"> </w:t>
      </w:r>
      <w:r>
        <w:t>utterance.</w:t>
      </w:r>
    </w:p>
    <w:p w:rsidR="000D32F5" w:rsidRDefault="003015BB">
      <w:pPr>
        <w:pStyle w:val="BodyText"/>
        <w:spacing w:before="4" w:line="252" w:lineRule="auto"/>
        <w:ind w:right="105" w:firstLine="288"/>
      </w:pPr>
      <w:r>
        <w:t xml:space="preserve">Before moving on, let’s take a moment to make it clear what </w:t>
      </w:r>
      <w:r>
        <w:rPr>
          <w:i/>
        </w:rPr>
        <w:t>U</w:t>
      </w:r>
      <w:r>
        <w:rPr>
          <w:position w:val="-5"/>
          <w:sz w:val="18"/>
        </w:rPr>
        <w:t>1</w:t>
      </w:r>
      <w:r>
        <w:t>’s literal meaning is. Somebody just stole my wallet. I don’t know who that person is. But whoever it is, I am attributing</w:t>
      </w:r>
      <w:r>
        <w:t xml:space="preserve"> a certain property to him. If that person has that property, I have spoken truly; if not, I have not. </w:t>
      </w:r>
      <w:r>
        <w:rPr>
          <w:i/>
        </w:rPr>
        <w:t>U</w:t>
      </w:r>
      <w:r>
        <w:rPr>
          <w:position w:val="-5"/>
          <w:sz w:val="18"/>
        </w:rPr>
        <w:t xml:space="preserve">1 </w:t>
      </w:r>
      <w:r>
        <w:t xml:space="preserve">is correct if, and only if, the person referred to by “that man” has the property expressed by “is a thief.” Thus, there is some individual </w:t>
      </w:r>
      <w:r>
        <w:rPr>
          <w:i/>
        </w:rPr>
        <w:t xml:space="preserve">x </w:t>
      </w:r>
      <w:r>
        <w:t>such tha</w:t>
      </w:r>
      <w:r>
        <w:t xml:space="preserve">t </w:t>
      </w:r>
      <w:r>
        <w:rPr>
          <w:i/>
        </w:rPr>
        <w:t xml:space="preserve">x </w:t>
      </w:r>
      <w:r>
        <w:t xml:space="preserve">has just stolen my wallet and such that what I’ve just said is true exactly if </w:t>
      </w:r>
      <w:r>
        <w:rPr>
          <w:i/>
        </w:rPr>
        <w:t xml:space="preserve">x is a thief. </w:t>
      </w:r>
      <w:r>
        <w:t xml:space="preserve">(The italicized part is </w:t>
      </w:r>
      <w:r>
        <w:rPr>
          <w:i/>
        </w:rPr>
        <w:t>U</w:t>
      </w:r>
      <w:r>
        <w:rPr>
          <w:position w:val="-5"/>
          <w:sz w:val="18"/>
        </w:rPr>
        <w:t>1</w:t>
      </w:r>
      <w:r>
        <w:t>’s literal meaning.)</w:t>
      </w:r>
    </w:p>
    <w:p w:rsidR="000D32F5" w:rsidRDefault="003015BB">
      <w:pPr>
        <w:pStyle w:val="BodyText"/>
        <w:spacing w:line="252" w:lineRule="auto"/>
        <w:ind w:right="355" w:firstLine="288"/>
      </w:pPr>
      <w:r>
        <w:t>The next day, my lovable office-mate Steve eats one of the cupcakes that was on my desk. I jokingly point at him</w:t>
      </w:r>
      <w:r>
        <w:t xml:space="preserve"> and say: “That man is a thief.” Let </w:t>
      </w:r>
      <w:r>
        <w:rPr>
          <w:i/>
        </w:rPr>
        <w:t>U</w:t>
      </w:r>
      <w:r>
        <w:rPr>
          <w:position w:val="-5"/>
          <w:sz w:val="18"/>
        </w:rPr>
        <w:t xml:space="preserve">2 </w:t>
      </w:r>
      <w:r>
        <w:t xml:space="preserve">be </w:t>
      </w:r>
      <w:r>
        <w:rPr>
          <w:i/>
        </w:rPr>
        <w:t xml:space="preserve">this </w:t>
      </w:r>
      <w:r>
        <w:t xml:space="preserve">utterance. There is some </w:t>
      </w:r>
      <w:r>
        <w:rPr>
          <w:i/>
        </w:rPr>
        <w:t xml:space="preserve">x </w:t>
      </w:r>
      <w:r>
        <w:t xml:space="preserve">such that </w:t>
      </w:r>
      <w:r>
        <w:rPr>
          <w:i/>
        </w:rPr>
        <w:t xml:space="preserve">x </w:t>
      </w:r>
      <w:r>
        <w:t xml:space="preserve">just ate my cupcake and such that </w:t>
      </w:r>
      <w:r>
        <w:rPr>
          <w:i/>
        </w:rPr>
        <w:t>U</w:t>
      </w:r>
      <w:r>
        <w:rPr>
          <w:position w:val="-5"/>
          <w:sz w:val="18"/>
        </w:rPr>
        <w:t xml:space="preserve">2 </w:t>
      </w:r>
      <w:r>
        <w:t xml:space="preserve">is true exactly if: </w:t>
      </w:r>
      <w:r>
        <w:rPr>
          <w:i/>
        </w:rPr>
        <w:t xml:space="preserve">x </w:t>
      </w:r>
      <w:r>
        <w:t>is a thief.</w:t>
      </w:r>
    </w:p>
    <w:p w:rsidR="000D32F5" w:rsidRDefault="003015BB">
      <w:pPr>
        <w:pStyle w:val="BodyText"/>
        <w:spacing w:line="249" w:lineRule="auto"/>
        <w:ind w:firstLine="288"/>
      </w:pPr>
      <w:r>
        <w:t xml:space="preserve">Unbeknownst to me, Steve is the pick-pocket, and there is some individual </w:t>
      </w:r>
      <w:r>
        <w:rPr>
          <w:i/>
        </w:rPr>
        <w:t>x</w:t>
      </w:r>
      <w:r>
        <w:t>, namely Steve, such th</w:t>
      </w:r>
      <w:r>
        <w:t xml:space="preserve">at each of </w:t>
      </w:r>
      <w:r>
        <w:rPr>
          <w:i/>
        </w:rPr>
        <w:t>U</w:t>
      </w:r>
      <w:r>
        <w:rPr>
          <w:position w:val="-5"/>
          <w:sz w:val="18"/>
        </w:rPr>
        <w:t xml:space="preserve">1 </w:t>
      </w:r>
      <w:r>
        <w:t xml:space="preserve">and </w:t>
      </w:r>
      <w:r>
        <w:rPr>
          <w:i/>
        </w:rPr>
        <w:t>U</w:t>
      </w:r>
      <w:r>
        <w:rPr>
          <w:position w:val="-5"/>
          <w:sz w:val="18"/>
        </w:rPr>
        <w:t xml:space="preserve">2 </w:t>
      </w:r>
      <w:r>
        <w:t xml:space="preserve">is true if and only if </w:t>
      </w:r>
      <w:r>
        <w:rPr>
          <w:i/>
        </w:rPr>
        <w:t xml:space="preserve">x </w:t>
      </w:r>
      <w:r>
        <w:t xml:space="preserve">is a thief. Thus, </w:t>
      </w:r>
      <w:r>
        <w:rPr>
          <w:i/>
        </w:rPr>
        <w:t>U</w:t>
      </w:r>
      <w:r>
        <w:rPr>
          <w:position w:val="-5"/>
          <w:sz w:val="18"/>
        </w:rPr>
        <w:t xml:space="preserve">1 </w:t>
      </w:r>
      <w:r>
        <w:t xml:space="preserve">and </w:t>
      </w:r>
      <w:r>
        <w:rPr>
          <w:i/>
        </w:rPr>
        <w:t>U</w:t>
      </w:r>
      <w:r>
        <w:rPr>
          <w:position w:val="-5"/>
          <w:sz w:val="18"/>
        </w:rPr>
        <w:t xml:space="preserve">2 </w:t>
      </w:r>
      <w:r>
        <w:t>have the very same</w:t>
      </w:r>
    </w:p>
    <w:p w:rsidR="000D32F5" w:rsidRDefault="003015BB">
      <w:pPr>
        <w:pStyle w:val="BodyText"/>
        <w:spacing w:line="228" w:lineRule="exact"/>
        <w:ind w:left="1698"/>
      </w:pPr>
      <w:bookmarkStart w:id="236" w:name="_bookmark235"/>
      <w:bookmarkEnd w:id="236"/>
      <w:r>
        <w:rPr>
          <w:color w:val="0562C1"/>
          <w:u w:val="single" w:color="0562C1"/>
        </w:rPr>
        <w:t>[140]</w:t>
      </w:r>
    </w:p>
    <w:p w:rsidR="000D32F5" w:rsidRDefault="003015BB">
      <w:pPr>
        <w:pStyle w:val="BodyText"/>
        <w:tabs>
          <w:tab w:val="left" w:pos="2178"/>
        </w:tabs>
        <w:spacing w:line="228" w:lineRule="exact"/>
        <w:ind w:left="0" w:right="129"/>
        <w:jc w:val="center"/>
      </w:pPr>
      <w:r>
        <w:t>literal</w:t>
      </w:r>
      <w:r>
        <w:rPr>
          <w:spacing w:val="-5"/>
        </w:rPr>
        <w:t xml:space="preserve"> </w:t>
      </w:r>
      <w:r>
        <w:t>meanings.</w:t>
      </w:r>
      <w:r>
        <w:tab/>
        <w:t>But I don’t know this, even though I speak English perfectly and, on</w:t>
      </w:r>
      <w:r>
        <w:rPr>
          <w:spacing w:val="-27"/>
        </w:rPr>
        <w:t xml:space="preserve"> </w:t>
      </w:r>
      <w:r>
        <w:t>each</w:t>
      </w:r>
    </w:p>
    <w:p w:rsidR="000D32F5" w:rsidRDefault="003015BB">
      <w:pPr>
        <w:pStyle w:val="BodyText"/>
        <w:spacing w:before="3"/>
      </w:pPr>
      <w:r>
        <w:t>occasion, obviously understand perfectly well what it is that I’m</w:t>
      </w:r>
      <w:r>
        <w:t xml:space="preserve"> saying.</w:t>
      </w:r>
    </w:p>
    <w:p w:rsidR="000D32F5" w:rsidRDefault="003015BB">
      <w:pPr>
        <w:pStyle w:val="BodyText"/>
        <w:spacing w:before="12" w:line="228" w:lineRule="exact"/>
        <w:ind w:left="2433"/>
      </w:pPr>
      <w:bookmarkStart w:id="237" w:name="_bookmark236"/>
      <w:bookmarkEnd w:id="237"/>
      <w:r>
        <w:rPr>
          <w:color w:val="0562C1"/>
          <w:u w:val="single" w:color="0562C1"/>
        </w:rPr>
        <w:t>[141]</w:t>
      </w:r>
    </w:p>
    <w:p w:rsidR="000D32F5" w:rsidRDefault="003015BB">
      <w:pPr>
        <w:pStyle w:val="BodyText"/>
        <w:tabs>
          <w:tab w:val="left" w:pos="3013"/>
        </w:tabs>
        <w:spacing w:line="187" w:lineRule="auto"/>
        <w:ind w:left="388"/>
      </w:pPr>
      <w:r>
        <w:t>How is</w:t>
      </w:r>
      <w:r>
        <w:rPr>
          <w:spacing w:val="-6"/>
        </w:rPr>
        <w:t xml:space="preserve"> </w:t>
      </w:r>
      <w:r>
        <w:t>this</w:t>
      </w:r>
      <w:r>
        <w:rPr>
          <w:spacing w:val="-2"/>
        </w:rPr>
        <w:t xml:space="preserve"> </w:t>
      </w:r>
      <w:r>
        <w:t>possible?</w:t>
      </w:r>
      <w:r>
        <w:tab/>
        <w:t xml:space="preserve">Our sense-perceptions describe things. My uttering </w:t>
      </w:r>
      <w:r>
        <w:rPr>
          <w:i/>
        </w:rPr>
        <w:t>U</w:t>
      </w:r>
      <w:r>
        <w:rPr>
          <w:position w:val="-5"/>
          <w:sz w:val="18"/>
        </w:rPr>
        <w:t xml:space="preserve">1 </w:t>
      </w:r>
      <w:r>
        <w:t>was a</w:t>
      </w:r>
    </w:p>
    <w:p w:rsidR="000D32F5" w:rsidRDefault="003015BB">
      <w:pPr>
        <w:pStyle w:val="BodyText"/>
        <w:spacing w:before="23"/>
        <w:ind w:left="0" w:right="150"/>
        <w:jc w:val="center"/>
      </w:pPr>
      <w:r>
        <w:t>response to my being given a visual description of Steve. That description was to the effect that:</w:t>
      </w:r>
    </w:p>
    <w:p w:rsidR="000D32F5" w:rsidRDefault="000D32F5">
      <w:pPr>
        <w:pStyle w:val="BodyText"/>
        <w:ind w:left="0"/>
        <w:rPr>
          <w:sz w:val="26"/>
        </w:rPr>
      </w:pPr>
    </w:p>
    <w:p w:rsidR="000D32F5" w:rsidRDefault="003015BB">
      <w:pPr>
        <w:pStyle w:val="ListParagraph"/>
        <w:numPr>
          <w:ilvl w:val="0"/>
          <w:numId w:val="245"/>
        </w:numPr>
        <w:tabs>
          <w:tab w:val="left" w:pos="1371"/>
        </w:tabs>
        <w:spacing w:before="1" w:line="249" w:lineRule="auto"/>
        <w:ind w:right="1278" w:firstLine="288"/>
        <w:rPr>
          <w:sz w:val="24"/>
        </w:rPr>
      </w:pPr>
      <w:r>
        <w:rPr>
          <w:sz w:val="24"/>
        </w:rPr>
        <w:t xml:space="preserve">There is some man </w:t>
      </w:r>
      <w:r>
        <w:rPr>
          <w:i/>
          <w:sz w:val="24"/>
        </w:rPr>
        <w:t xml:space="preserve">x </w:t>
      </w:r>
      <w:r>
        <w:rPr>
          <w:sz w:val="24"/>
        </w:rPr>
        <w:t xml:space="preserve">such that </w:t>
      </w:r>
      <w:r>
        <w:rPr>
          <w:i/>
          <w:sz w:val="24"/>
        </w:rPr>
        <w:t xml:space="preserve">x </w:t>
      </w:r>
      <w:r>
        <w:rPr>
          <w:sz w:val="24"/>
        </w:rPr>
        <w:t xml:space="preserve">is wearing a ski-mask and such that </w:t>
      </w:r>
      <w:r>
        <w:rPr>
          <w:i/>
          <w:sz w:val="24"/>
        </w:rPr>
        <w:t>x</w:t>
      </w:r>
      <w:r>
        <w:rPr>
          <w:i/>
          <w:spacing w:val="-39"/>
          <w:sz w:val="24"/>
        </w:rPr>
        <w:t xml:space="preserve"> </w:t>
      </w:r>
      <w:r>
        <w:rPr>
          <w:sz w:val="24"/>
        </w:rPr>
        <w:t>is running off into the</w:t>
      </w:r>
      <w:r>
        <w:rPr>
          <w:spacing w:val="-3"/>
          <w:sz w:val="24"/>
        </w:rPr>
        <w:t xml:space="preserve"> </w:t>
      </w:r>
      <w:r>
        <w:rPr>
          <w:sz w:val="24"/>
        </w:rPr>
        <w:t>distance.</w:t>
      </w:r>
    </w:p>
    <w:p w:rsidR="000D32F5" w:rsidRDefault="000D32F5">
      <w:pPr>
        <w:pStyle w:val="BodyText"/>
        <w:spacing w:before="2"/>
        <w:ind w:left="0"/>
        <w:rPr>
          <w:sz w:val="25"/>
        </w:rPr>
      </w:pPr>
    </w:p>
    <w:p w:rsidR="000D32F5" w:rsidRDefault="003015BB">
      <w:pPr>
        <w:pStyle w:val="BodyText"/>
        <w:spacing w:line="252" w:lineRule="auto"/>
        <w:ind w:right="105" w:firstLine="288"/>
      </w:pPr>
      <w:r>
        <w:t>But U</w:t>
      </w:r>
      <w:r>
        <w:rPr>
          <w:position w:val="-5"/>
          <w:sz w:val="18"/>
        </w:rPr>
        <w:t>1</w:t>
      </w:r>
      <w:r>
        <w:t>’s literal meaning is not to that that effect</w:t>
      </w:r>
      <w:r>
        <w:t xml:space="preserve">. There is some man </w:t>
      </w:r>
      <w:r>
        <w:rPr>
          <w:i/>
        </w:rPr>
        <w:t xml:space="preserve">x </w:t>
      </w:r>
      <w:r>
        <w:t xml:space="preserve">such that </w:t>
      </w:r>
      <w:r>
        <w:rPr>
          <w:i/>
        </w:rPr>
        <w:t xml:space="preserve">x </w:t>
      </w:r>
      <w:r>
        <w:t>is a wearing a ski-mask (etc.), such that in uttering U</w:t>
      </w:r>
      <w:r>
        <w:rPr>
          <w:position w:val="-5"/>
          <w:sz w:val="18"/>
        </w:rPr>
        <w:t xml:space="preserve">1 </w:t>
      </w:r>
      <w:r>
        <w:t>I was saying that:</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ListParagraph"/>
        <w:numPr>
          <w:ilvl w:val="0"/>
          <w:numId w:val="245"/>
        </w:numPr>
        <w:tabs>
          <w:tab w:val="left" w:pos="1437"/>
        </w:tabs>
        <w:spacing w:before="64"/>
        <w:ind w:left="1436" w:hanging="352"/>
        <w:rPr>
          <w:sz w:val="24"/>
        </w:rPr>
      </w:pPr>
      <w:r>
        <w:rPr>
          <w:i/>
          <w:sz w:val="24"/>
        </w:rPr>
        <w:lastRenderedPageBreak/>
        <w:t xml:space="preserve">x </w:t>
      </w:r>
      <w:r>
        <w:rPr>
          <w:sz w:val="24"/>
        </w:rPr>
        <w:t>is a</w:t>
      </w:r>
      <w:r>
        <w:rPr>
          <w:spacing w:val="-4"/>
          <w:sz w:val="24"/>
        </w:rPr>
        <w:t xml:space="preserve"> </w:t>
      </w:r>
      <w:r>
        <w:rPr>
          <w:sz w:val="24"/>
        </w:rPr>
        <w:t>thief.</w:t>
      </w:r>
    </w:p>
    <w:p w:rsidR="000D32F5" w:rsidRDefault="000D32F5">
      <w:pPr>
        <w:pStyle w:val="BodyText"/>
        <w:ind w:left="0"/>
        <w:rPr>
          <w:sz w:val="26"/>
        </w:rPr>
      </w:pPr>
    </w:p>
    <w:p w:rsidR="000D32F5" w:rsidRDefault="003015BB">
      <w:pPr>
        <w:pStyle w:val="BodyText"/>
        <w:spacing w:before="1" w:line="252" w:lineRule="auto"/>
        <w:ind w:right="105" w:firstLine="288"/>
      </w:pPr>
      <w:r>
        <w:t xml:space="preserve">The meaning of </w:t>
      </w:r>
      <w:r>
        <w:rPr>
          <w:i/>
        </w:rPr>
        <w:t>U</w:t>
      </w:r>
      <w:r>
        <w:rPr>
          <w:position w:val="-5"/>
          <w:sz w:val="18"/>
        </w:rPr>
        <w:t>1</w:t>
      </w:r>
      <w:r>
        <w:t>, being identical with (ii), is quite threadbare. But I grasped that threadbare meaning through my descr</w:t>
      </w:r>
      <w:r>
        <w:t xml:space="preserve">iptively rich visual perception, whose content is given by (i). My uttering </w:t>
      </w:r>
      <w:r>
        <w:rPr>
          <w:i/>
        </w:rPr>
        <w:t>U</w:t>
      </w:r>
      <w:r>
        <w:rPr>
          <w:position w:val="-5"/>
          <w:sz w:val="18"/>
        </w:rPr>
        <w:t xml:space="preserve">2 </w:t>
      </w:r>
      <w:r>
        <w:t>was a response to my being given a different description of Steve. That description was to the effect that:</w:t>
      </w:r>
    </w:p>
    <w:p w:rsidR="000D32F5" w:rsidRDefault="000D32F5">
      <w:pPr>
        <w:pStyle w:val="BodyText"/>
        <w:spacing w:before="6"/>
        <w:ind w:left="0"/>
      </w:pPr>
    </w:p>
    <w:p w:rsidR="000D32F5" w:rsidRDefault="003015BB">
      <w:pPr>
        <w:pStyle w:val="ListParagraph"/>
        <w:numPr>
          <w:ilvl w:val="0"/>
          <w:numId w:val="245"/>
        </w:numPr>
        <w:tabs>
          <w:tab w:val="left" w:pos="1504"/>
        </w:tabs>
        <w:spacing w:before="1" w:line="249" w:lineRule="auto"/>
        <w:ind w:right="1032" w:firstLine="288"/>
        <w:rPr>
          <w:sz w:val="24"/>
        </w:rPr>
      </w:pPr>
      <w:r>
        <w:rPr>
          <w:sz w:val="24"/>
        </w:rPr>
        <w:t xml:space="preserve">There is some man </w:t>
      </w:r>
      <w:r>
        <w:rPr>
          <w:i/>
          <w:sz w:val="24"/>
        </w:rPr>
        <w:t xml:space="preserve">x </w:t>
      </w:r>
      <w:r>
        <w:rPr>
          <w:sz w:val="24"/>
        </w:rPr>
        <w:t xml:space="preserve">such that </w:t>
      </w:r>
      <w:r>
        <w:rPr>
          <w:i/>
          <w:sz w:val="24"/>
        </w:rPr>
        <w:t xml:space="preserve">x </w:t>
      </w:r>
      <w:r>
        <w:rPr>
          <w:sz w:val="24"/>
        </w:rPr>
        <w:t>is a portly amicable fellow who is</w:t>
      </w:r>
      <w:r>
        <w:rPr>
          <w:spacing w:val="-43"/>
          <w:sz w:val="24"/>
        </w:rPr>
        <w:t xml:space="preserve"> </w:t>
      </w:r>
      <w:r>
        <w:rPr>
          <w:sz w:val="24"/>
        </w:rPr>
        <w:t>s</w:t>
      </w:r>
      <w:r>
        <w:rPr>
          <w:sz w:val="24"/>
        </w:rPr>
        <w:t>itting over in that</w:t>
      </w:r>
      <w:r>
        <w:rPr>
          <w:spacing w:val="-3"/>
          <w:sz w:val="24"/>
        </w:rPr>
        <w:t xml:space="preserve"> </w:t>
      </w:r>
      <w:r>
        <w:rPr>
          <w:sz w:val="24"/>
        </w:rPr>
        <w:t>chair.</w:t>
      </w:r>
    </w:p>
    <w:p w:rsidR="000D32F5" w:rsidRDefault="000D32F5">
      <w:pPr>
        <w:pStyle w:val="BodyText"/>
        <w:spacing w:before="2"/>
        <w:ind w:left="0"/>
        <w:rPr>
          <w:sz w:val="25"/>
        </w:rPr>
      </w:pPr>
    </w:p>
    <w:p w:rsidR="000D32F5" w:rsidRDefault="003015BB">
      <w:pPr>
        <w:pStyle w:val="BodyText"/>
        <w:spacing w:line="252" w:lineRule="auto"/>
        <w:ind w:firstLine="288"/>
      </w:pPr>
      <w:r>
        <w:t xml:space="preserve">But </w:t>
      </w:r>
      <w:r>
        <w:rPr>
          <w:i/>
        </w:rPr>
        <w:t>U</w:t>
      </w:r>
      <w:r>
        <w:rPr>
          <w:position w:val="-5"/>
          <w:sz w:val="18"/>
        </w:rPr>
        <w:t>2</w:t>
      </w:r>
      <w:r>
        <w:t xml:space="preserve">’s literal meaning is not that that effect. There is some man </w:t>
      </w:r>
      <w:r>
        <w:rPr>
          <w:i/>
        </w:rPr>
        <w:t xml:space="preserve">x </w:t>
      </w:r>
      <w:r>
        <w:t xml:space="preserve">such that </w:t>
      </w:r>
      <w:r>
        <w:rPr>
          <w:i/>
        </w:rPr>
        <w:t xml:space="preserve">x </w:t>
      </w:r>
      <w:r>
        <w:t xml:space="preserve">is a portly amicable fellow (etc.) such that in uttering </w:t>
      </w:r>
      <w:r>
        <w:rPr>
          <w:i/>
        </w:rPr>
        <w:t>U</w:t>
      </w:r>
      <w:r>
        <w:rPr>
          <w:position w:val="-5"/>
          <w:sz w:val="18"/>
        </w:rPr>
        <w:t xml:space="preserve">2 </w:t>
      </w:r>
      <w:r>
        <w:t>I was saying that:</w:t>
      </w:r>
    </w:p>
    <w:p w:rsidR="000D32F5" w:rsidRDefault="000D32F5">
      <w:pPr>
        <w:pStyle w:val="BodyText"/>
        <w:spacing w:before="10"/>
        <w:ind w:left="0"/>
      </w:pPr>
    </w:p>
    <w:p w:rsidR="000D32F5" w:rsidRDefault="003015BB">
      <w:pPr>
        <w:pStyle w:val="BodyText"/>
        <w:ind w:left="1083"/>
      </w:pPr>
      <w:r>
        <w:t xml:space="preserve">(ii) </w:t>
      </w:r>
      <w:r>
        <w:rPr>
          <w:i/>
        </w:rPr>
        <w:t xml:space="preserve">x </w:t>
      </w:r>
      <w:r>
        <w:t>is a thief.</w:t>
      </w:r>
    </w:p>
    <w:p w:rsidR="000D32F5" w:rsidRDefault="000D32F5">
      <w:pPr>
        <w:pStyle w:val="BodyText"/>
        <w:spacing w:before="1"/>
        <w:ind w:left="0"/>
        <w:rPr>
          <w:sz w:val="26"/>
        </w:rPr>
      </w:pPr>
    </w:p>
    <w:p w:rsidR="000D32F5" w:rsidRDefault="003015BB">
      <w:pPr>
        <w:pStyle w:val="BodyText"/>
        <w:spacing w:before="1" w:line="252" w:lineRule="auto"/>
        <w:ind w:right="286" w:firstLine="288"/>
      </w:pPr>
      <w:r>
        <w:t xml:space="preserve">Echoing what we said a moment ago, the meaning of </w:t>
      </w:r>
      <w:r>
        <w:rPr>
          <w:i/>
        </w:rPr>
        <w:t>U</w:t>
      </w:r>
      <w:r>
        <w:rPr>
          <w:position w:val="-5"/>
          <w:sz w:val="18"/>
        </w:rPr>
        <w:t>2</w:t>
      </w:r>
      <w:r>
        <w:t xml:space="preserve">, being identical with (ii), is quite threadbare. But I </w:t>
      </w:r>
      <w:r>
        <w:rPr>
          <w:i/>
        </w:rPr>
        <w:t xml:space="preserve">grasped </w:t>
      </w:r>
      <w:r>
        <w:t>that threadbare meaning through my descriptively rich visual perception, whose content is given by (iii).</w:t>
      </w:r>
    </w:p>
    <w:p w:rsidR="000D32F5" w:rsidRDefault="003015BB">
      <w:pPr>
        <w:pStyle w:val="BodyText"/>
        <w:spacing w:line="252" w:lineRule="auto"/>
        <w:ind w:right="105" w:firstLine="288"/>
      </w:pPr>
      <w:r>
        <w:t>Because I grasped (ii) by way of d</w:t>
      </w:r>
      <w:r>
        <w:t>ifferent bodies of perceptual (descriptive) information, I didn’t know, when uttering U</w:t>
      </w:r>
      <w:r>
        <w:rPr>
          <w:position w:val="-5"/>
          <w:sz w:val="18"/>
        </w:rPr>
        <w:t>2</w:t>
      </w:r>
      <w:r>
        <w:t xml:space="preserve">, that what I was affirming was the same thing I was affirming in uttering </w:t>
      </w:r>
      <w:r>
        <w:rPr>
          <w:i/>
        </w:rPr>
        <w:t>U</w:t>
      </w:r>
      <w:r>
        <w:rPr>
          <w:position w:val="-5"/>
          <w:sz w:val="18"/>
        </w:rPr>
        <w:t>1</w:t>
      </w:r>
      <w:r>
        <w:t xml:space="preserve">. Oftentimes, literal meaning is cloaked by the </w:t>
      </w:r>
      <w:r>
        <w:rPr>
          <w:i/>
        </w:rPr>
        <w:t>pre</w:t>
      </w:r>
      <w:r>
        <w:t>-semantic information through which it i</w:t>
      </w:r>
      <w:r>
        <w:t>s grasped, and semanticists are needed to uncloak it.</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numPr>
          <w:ilvl w:val="1"/>
          <w:numId w:val="246"/>
        </w:numPr>
        <w:tabs>
          <w:tab w:val="left" w:pos="748"/>
        </w:tabs>
        <w:spacing w:line="249" w:lineRule="auto"/>
        <w:ind w:left="100" w:right="1321" w:firstLine="288"/>
        <w:rPr>
          <w:u w:val="none"/>
        </w:rPr>
      </w:pPr>
      <w:bookmarkStart w:id="238" w:name="_bookmark237"/>
      <w:bookmarkEnd w:id="238"/>
      <w:r>
        <w:rPr>
          <w:u w:val="none"/>
        </w:rPr>
        <w:lastRenderedPageBreak/>
        <w:t>Semantics</w:t>
      </w:r>
      <w:r>
        <w:rPr>
          <w:spacing w:val="-4"/>
          <w:u w:val="none"/>
        </w:rPr>
        <w:t xml:space="preserve"> </w:t>
      </w:r>
      <w:r>
        <w:rPr>
          <w:u w:val="none"/>
        </w:rPr>
        <w:t>are</w:t>
      </w:r>
      <w:r>
        <w:rPr>
          <w:spacing w:val="-4"/>
          <w:u w:val="none"/>
        </w:rPr>
        <w:t xml:space="preserve"> </w:t>
      </w:r>
      <w:r>
        <w:rPr>
          <w:u w:val="none"/>
        </w:rPr>
        <w:t>needed</w:t>
      </w:r>
      <w:r>
        <w:rPr>
          <w:spacing w:val="-4"/>
          <w:u w:val="none"/>
        </w:rPr>
        <w:t xml:space="preserve"> </w:t>
      </w:r>
      <w:r>
        <w:rPr>
          <w:u w:val="none"/>
        </w:rPr>
        <w:t>to</w:t>
      </w:r>
      <w:r>
        <w:rPr>
          <w:spacing w:val="-2"/>
          <w:u w:val="none"/>
        </w:rPr>
        <w:t xml:space="preserve"> </w:t>
      </w:r>
      <w:r>
        <w:rPr>
          <w:u w:val="none"/>
        </w:rPr>
        <w:t>figure</w:t>
      </w:r>
      <w:r>
        <w:rPr>
          <w:spacing w:val="-4"/>
          <w:u w:val="none"/>
        </w:rPr>
        <w:t xml:space="preserve"> </w:t>
      </w:r>
      <w:r>
        <w:rPr>
          <w:u w:val="none"/>
        </w:rPr>
        <w:t>out</w:t>
      </w:r>
      <w:r>
        <w:rPr>
          <w:spacing w:val="-4"/>
          <w:u w:val="none"/>
        </w:rPr>
        <w:t xml:space="preserve"> </w:t>
      </w:r>
      <w:r>
        <w:rPr>
          <w:u w:val="none"/>
        </w:rPr>
        <w:t>what</w:t>
      </w:r>
      <w:r>
        <w:rPr>
          <w:spacing w:val="-3"/>
          <w:u w:val="none"/>
        </w:rPr>
        <w:t xml:space="preserve"> </w:t>
      </w:r>
      <w:r>
        <w:rPr>
          <w:u w:val="none"/>
        </w:rPr>
        <w:t>is</w:t>
      </w:r>
      <w:r>
        <w:rPr>
          <w:spacing w:val="-4"/>
          <w:u w:val="none"/>
        </w:rPr>
        <w:t xml:space="preserve"> </w:t>
      </w:r>
      <w:r>
        <w:rPr>
          <w:u w:val="none"/>
        </w:rPr>
        <w:t>literally</w:t>
      </w:r>
      <w:r>
        <w:rPr>
          <w:spacing w:val="-3"/>
          <w:u w:val="none"/>
        </w:rPr>
        <w:t xml:space="preserve"> </w:t>
      </w:r>
      <w:r>
        <w:rPr>
          <w:u w:val="none"/>
        </w:rPr>
        <w:t>meant</w:t>
      </w:r>
      <w:r>
        <w:rPr>
          <w:spacing w:val="-3"/>
          <w:u w:val="none"/>
        </w:rPr>
        <w:t xml:space="preserve"> </w:t>
      </w:r>
      <w:r>
        <w:rPr>
          <w:u w:val="none"/>
        </w:rPr>
        <w:t>and</w:t>
      </w:r>
      <w:r>
        <w:rPr>
          <w:spacing w:val="-4"/>
          <w:u w:val="none"/>
        </w:rPr>
        <w:t xml:space="preserve"> </w:t>
      </w:r>
      <w:r>
        <w:rPr>
          <w:u w:val="none"/>
        </w:rPr>
        <w:t>what</w:t>
      </w:r>
      <w:r>
        <w:rPr>
          <w:spacing w:val="-4"/>
          <w:u w:val="none"/>
        </w:rPr>
        <w:t xml:space="preserve"> </w:t>
      </w:r>
      <w:r>
        <w:rPr>
          <w:u w:val="none"/>
        </w:rPr>
        <w:t>is</w:t>
      </w:r>
      <w:r>
        <w:rPr>
          <w:spacing w:val="-3"/>
          <w:u w:val="none"/>
        </w:rPr>
        <w:t xml:space="preserve"> </w:t>
      </w:r>
      <w:r>
        <w:rPr>
          <w:u w:val="none"/>
        </w:rPr>
        <w:t>not (continued)</w:t>
      </w:r>
    </w:p>
    <w:p w:rsidR="000D32F5" w:rsidRDefault="000D32F5">
      <w:pPr>
        <w:pStyle w:val="BodyText"/>
        <w:spacing w:before="2"/>
        <w:ind w:left="0"/>
        <w:rPr>
          <w:b/>
          <w:sz w:val="25"/>
        </w:rPr>
      </w:pPr>
    </w:p>
    <w:p w:rsidR="000D32F5" w:rsidRDefault="003015BB">
      <w:pPr>
        <w:pStyle w:val="BodyText"/>
        <w:spacing w:line="249" w:lineRule="auto"/>
        <w:ind w:right="286" w:firstLine="288"/>
      </w:pPr>
      <w:r>
        <w:t xml:space="preserve">Fido is the smartest dog on the planet. I know this well, but some of my friends don’t yet know this. I </w:t>
      </w:r>
      <w:r>
        <w:t>point to Fido and say: “That dog is very smart.”</w:t>
      </w:r>
    </w:p>
    <w:p w:rsidR="000D32F5" w:rsidRDefault="003015BB">
      <w:pPr>
        <w:pStyle w:val="BodyText"/>
        <w:spacing w:before="2" w:line="249" w:lineRule="auto"/>
        <w:ind w:firstLine="288"/>
      </w:pPr>
      <w:r>
        <w:t xml:space="preserve">The proposition that it was my intention to affirm and communicate is indeed true. </w:t>
      </w:r>
      <w:r>
        <w:rPr>
          <w:i/>
        </w:rPr>
        <w:t xml:space="preserve">For a dog, </w:t>
      </w:r>
      <w:r>
        <w:t>Fido is indeed smart. Of course, Fido is vastly less intelligent than a human being, such as my friend Timmy, who</w:t>
      </w:r>
      <w:r>
        <w:t xml:space="preserve"> is of mediocre intelligence. But if I say “Timmy is very smart,” what I’m saying is </w:t>
      </w:r>
      <w:r>
        <w:rPr>
          <w:i/>
        </w:rPr>
        <w:t xml:space="preserve">false. </w:t>
      </w:r>
      <w:r>
        <w:t xml:space="preserve">Judging by the words I’ve used, the property I’ve attributed to Timmy is identical with the property I’ve attributed to Fido. Given that Timmy has that property to </w:t>
      </w:r>
      <w:r>
        <w:t>a vastly greater degree than Fido, it would seem to follow that, since “Fido is smart” is true, “Timmy is smart” must also be true. And yet “Timmy is smart” is false. How can this be?</w:t>
      </w:r>
    </w:p>
    <w:p w:rsidR="000D32F5" w:rsidRDefault="003015BB">
      <w:pPr>
        <w:pStyle w:val="BodyText"/>
        <w:spacing w:before="7" w:line="249" w:lineRule="auto"/>
        <w:ind w:right="155" w:firstLine="288"/>
      </w:pPr>
      <w:r>
        <w:t>Some deal with this by saying that “smart” is ambiguous, like the word “</w:t>
      </w:r>
      <w:r>
        <w:t>dumb.” So “Timmy is smart” and “Fido is smart” have different meanings, like “Timmy is dumb [unintelligent]” and “Timmy is dumb [mute].”</w:t>
      </w:r>
    </w:p>
    <w:p w:rsidR="000D32F5" w:rsidRDefault="003015BB">
      <w:pPr>
        <w:pStyle w:val="BodyText"/>
        <w:spacing w:before="3" w:line="249" w:lineRule="auto"/>
        <w:ind w:right="355" w:firstLine="288"/>
        <w:jc w:val="both"/>
      </w:pPr>
      <w:r>
        <w:t xml:space="preserve">This solution is pretty clearly false. A more plausible one is that the property of being smart </w:t>
      </w:r>
      <w:r>
        <w:rPr>
          <w:i/>
        </w:rPr>
        <w:t>for</w:t>
      </w:r>
      <w:r>
        <w:rPr>
          <w:i/>
          <w:spacing w:val="-3"/>
        </w:rPr>
        <w:t xml:space="preserve"> </w:t>
      </w:r>
      <w:r>
        <w:rPr>
          <w:i/>
        </w:rPr>
        <w:t>a</w:t>
      </w:r>
      <w:r>
        <w:rPr>
          <w:i/>
          <w:spacing w:val="-1"/>
        </w:rPr>
        <w:t xml:space="preserve"> </w:t>
      </w:r>
      <w:r>
        <w:rPr>
          <w:i/>
        </w:rPr>
        <w:t>dog</w:t>
      </w:r>
      <w:r>
        <w:rPr>
          <w:i/>
          <w:spacing w:val="-2"/>
        </w:rPr>
        <w:t xml:space="preserve"> </w:t>
      </w:r>
      <w:r>
        <w:t>is</w:t>
      </w:r>
      <w:r>
        <w:rPr>
          <w:spacing w:val="-2"/>
        </w:rPr>
        <w:t xml:space="preserve"> </w:t>
      </w:r>
      <w:r>
        <w:t>distinct</w:t>
      </w:r>
      <w:r>
        <w:rPr>
          <w:spacing w:val="-3"/>
        </w:rPr>
        <w:t xml:space="preserve"> </w:t>
      </w:r>
      <w:r>
        <w:t>from</w:t>
      </w:r>
      <w:r>
        <w:rPr>
          <w:spacing w:val="-2"/>
        </w:rPr>
        <w:t xml:space="preserve"> </w:t>
      </w:r>
      <w:r>
        <w:t>the</w:t>
      </w:r>
      <w:r>
        <w:rPr>
          <w:spacing w:val="-3"/>
        </w:rPr>
        <w:t xml:space="preserve"> </w:t>
      </w:r>
      <w:r>
        <w:t>property</w:t>
      </w:r>
      <w:r>
        <w:rPr>
          <w:spacing w:val="-1"/>
        </w:rPr>
        <w:t xml:space="preserve"> </w:t>
      </w:r>
      <w:r>
        <w:t>of</w:t>
      </w:r>
      <w:r>
        <w:rPr>
          <w:spacing w:val="-3"/>
        </w:rPr>
        <w:t xml:space="preserve"> </w:t>
      </w:r>
      <w:r>
        <w:t>being</w:t>
      </w:r>
      <w:r>
        <w:rPr>
          <w:spacing w:val="-1"/>
        </w:rPr>
        <w:t xml:space="preserve"> </w:t>
      </w:r>
      <w:r>
        <w:t>smart</w:t>
      </w:r>
      <w:r>
        <w:rPr>
          <w:spacing w:val="-3"/>
        </w:rPr>
        <w:t xml:space="preserve"> </w:t>
      </w:r>
      <w:r>
        <w:rPr>
          <w:i/>
        </w:rPr>
        <w:t>for</w:t>
      </w:r>
      <w:r>
        <w:rPr>
          <w:i/>
          <w:spacing w:val="-2"/>
        </w:rPr>
        <w:t xml:space="preserve"> </w:t>
      </w:r>
      <w:r>
        <w:rPr>
          <w:i/>
        </w:rPr>
        <w:t>a</w:t>
      </w:r>
      <w:r>
        <w:rPr>
          <w:i/>
          <w:spacing w:val="-2"/>
        </w:rPr>
        <w:t xml:space="preserve"> </w:t>
      </w:r>
      <w:r>
        <w:rPr>
          <w:i/>
        </w:rPr>
        <w:t>human.</w:t>
      </w:r>
      <w:r>
        <w:rPr>
          <w:i/>
          <w:spacing w:val="-1"/>
        </w:rPr>
        <w:t xml:space="preserve"> </w:t>
      </w:r>
      <w:r>
        <w:t>Fido</w:t>
      </w:r>
      <w:r>
        <w:rPr>
          <w:spacing w:val="-2"/>
        </w:rPr>
        <w:t xml:space="preserve"> </w:t>
      </w:r>
      <w:r>
        <w:t>has</w:t>
      </w:r>
      <w:r>
        <w:rPr>
          <w:spacing w:val="-2"/>
        </w:rPr>
        <w:t xml:space="preserve"> </w:t>
      </w:r>
      <w:r>
        <w:t>the</w:t>
      </w:r>
      <w:r>
        <w:rPr>
          <w:spacing w:val="-3"/>
        </w:rPr>
        <w:t xml:space="preserve"> </w:t>
      </w:r>
      <w:r>
        <w:t>first</w:t>
      </w:r>
      <w:r>
        <w:rPr>
          <w:spacing w:val="-2"/>
        </w:rPr>
        <w:t xml:space="preserve"> </w:t>
      </w:r>
      <w:r>
        <w:t>but</w:t>
      </w:r>
      <w:r>
        <w:rPr>
          <w:spacing w:val="-3"/>
        </w:rPr>
        <w:t xml:space="preserve"> </w:t>
      </w:r>
      <w:r>
        <w:t>not</w:t>
      </w:r>
      <w:r>
        <w:rPr>
          <w:spacing w:val="-2"/>
        </w:rPr>
        <w:t xml:space="preserve"> </w:t>
      </w:r>
      <w:r>
        <w:t>the second. And many humans have the second, but almost all of those lack the</w:t>
      </w:r>
      <w:r>
        <w:rPr>
          <w:spacing w:val="-21"/>
        </w:rPr>
        <w:t xml:space="preserve"> </w:t>
      </w:r>
      <w:r>
        <w:t>first.</w:t>
      </w:r>
    </w:p>
    <w:p w:rsidR="000D32F5" w:rsidRDefault="003015BB">
      <w:pPr>
        <w:pStyle w:val="BodyText"/>
        <w:spacing w:before="3" w:line="249" w:lineRule="auto"/>
        <w:ind w:firstLine="288"/>
      </w:pPr>
      <w:r>
        <w:t xml:space="preserve">A similar, possibly coincident, view is that “smart” is implicitly relational. When, for some object </w:t>
      </w:r>
      <w:r>
        <w:rPr>
          <w:i/>
        </w:rPr>
        <w:t>x</w:t>
      </w:r>
      <w:r>
        <w:t>, you say ‹</w:t>
      </w:r>
      <w:r>
        <w:rPr>
          <w:i/>
        </w:rPr>
        <w:t xml:space="preserve">x </w:t>
      </w:r>
      <w:r>
        <w:t xml:space="preserve">is smart›, you are saying that </w:t>
      </w:r>
      <w:r>
        <w:rPr>
          <w:i/>
        </w:rPr>
        <w:t xml:space="preserve">x </w:t>
      </w:r>
      <w:r>
        <w:t xml:space="preserve">is smart </w:t>
      </w:r>
      <w:r>
        <w:rPr>
          <w:i/>
        </w:rPr>
        <w:t>relative to so</w:t>
      </w:r>
      <w:r>
        <w:rPr>
          <w:i/>
        </w:rPr>
        <w:t xml:space="preserve">me benchmark, </w:t>
      </w:r>
      <w:r>
        <w:t>the identity of which the context makes clear. So “Fido is smart” says that Fido is smarter than most dogs, which is true, and “Timmy is smart” says that Timmy is smarter than most human beings, which is false.</w:t>
      </w:r>
    </w:p>
    <w:p w:rsidR="000D32F5" w:rsidRDefault="003015BB">
      <w:pPr>
        <w:pStyle w:val="BodyText"/>
        <w:spacing w:before="5" w:line="249" w:lineRule="auto"/>
        <w:ind w:right="93" w:firstLine="288"/>
      </w:pPr>
      <w:r>
        <w:t>I published a pape</w:t>
      </w:r>
      <w:bookmarkStart w:id="239" w:name="_bookmark238"/>
      <w:bookmarkEnd w:id="239"/>
      <w:r>
        <w:t>r</w:t>
      </w:r>
      <w:r>
        <w:rPr>
          <w:b/>
          <w:i/>
          <w:color w:val="0562C1"/>
          <w:position w:val="18"/>
          <w:u w:val="single" w:color="0562C1"/>
        </w:rPr>
        <w:t>[142]</w:t>
      </w:r>
      <w:r>
        <w:rPr>
          <w:b/>
          <w:i/>
          <w:color w:val="0562C1"/>
          <w:position w:val="18"/>
        </w:rPr>
        <w:t xml:space="preserve"> </w:t>
      </w:r>
      <w:r>
        <w:t>arguin</w:t>
      </w:r>
      <w:r>
        <w:t>g that, for any degree-property phi, ‹</w:t>
      </w:r>
      <w:r>
        <w:rPr>
          <w:i/>
        </w:rPr>
        <w:t xml:space="preserve">x </w:t>
      </w:r>
      <w:r>
        <w:t xml:space="preserve">has phi› expresses a proposition of the form: the degree to which </w:t>
      </w:r>
      <w:r>
        <w:rPr>
          <w:i/>
        </w:rPr>
        <w:t xml:space="preserve">x </w:t>
      </w:r>
      <w:r>
        <w:t xml:space="preserve">has phi exceeds standard </w:t>
      </w:r>
      <w:r>
        <w:rPr>
          <w:i/>
        </w:rPr>
        <w:t>S</w:t>
      </w:r>
      <w:r>
        <w:t xml:space="preserve">, where </w:t>
      </w:r>
      <w:r>
        <w:rPr>
          <w:i/>
        </w:rPr>
        <w:t xml:space="preserve">S </w:t>
      </w:r>
      <w:r>
        <w:t>is some standard that, given the context, is clearly the relevant one. (A “degree property” is one that can be h</w:t>
      </w:r>
      <w:r>
        <w:t>ad to varying degrees.) But even if this is right, it doesn’t follow that such judgments are the literal meanings of such sentences. And there is no independent evidence that ‹</w:t>
      </w:r>
      <w:r>
        <w:rPr>
          <w:i/>
        </w:rPr>
        <w:t xml:space="preserve">x </w:t>
      </w:r>
      <w:r>
        <w:t xml:space="preserve">is smart› has the syntactic properties of sentences that clearly </w:t>
      </w:r>
      <w:r>
        <w:rPr>
          <w:i/>
        </w:rPr>
        <w:t xml:space="preserve">do </w:t>
      </w:r>
      <w:r>
        <w:t>have for t</w:t>
      </w:r>
      <w:r>
        <w:t>heir literal meanings propositions of the just-described kind. This suggests that, so far as ‹</w:t>
      </w:r>
      <w:r>
        <w:rPr>
          <w:i/>
        </w:rPr>
        <w:t xml:space="preserve">x </w:t>
      </w:r>
      <w:r>
        <w:t>has phi› communicates such a proposition, it isn’t because it semantically encodes it.</w:t>
      </w:r>
    </w:p>
    <w:p w:rsidR="000D32F5" w:rsidRDefault="003015BB">
      <w:pPr>
        <w:pStyle w:val="BodyText"/>
        <w:spacing w:before="8" w:line="249" w:lineRule="auto"/>
        <w:ind w:right="402" w:firstLine="288"/>
        <w:jc w:val="both"/>
      </w:pPr>
      <w:r>
        <w:t>In</w:t>
      </w:r>
      <w:r>
        <w:rPr>
          <w:spacing w:val="-2"/>
        </w:rPr>
        <w:t xml:space="preserve"> </w:t>
      </w:r>
      <w:r>
        <w:t>any</w:t>
      </w:r>
      <w:r>
        <w:rPr>
          <w:spacing w:val="-2"/>
        </w:rPr>
        <w:t xml:space="preserve"> </w:t>
      </w:r>
      <w:r>
        <w:t>case,</w:t>
      </w:r>
      <w:r>
        <w:rPr>
          <w:spacing w:val="-2"/>
        </w:rPr>
        <w:t xml:space="preserve"> </w:t>
      </w:r>
      <w:r>
        <w:t>it</w:t>
      </w:r>
      <w:r>
        <w:rPr>
          <w:spacing w:val="-3"/>
        </w:rPr>
        <w:t xml:space="preserve"> </w:t>
      </w:r>
      <w:r>
        <w:t>is</w:t>
      </w:r>
      <w:r>
        <w:rPr>
          <w:spacing w:val="-3"/>
        </w:rPr>
        <w:t xml:space="preserve"> </w:t>
      </w:r>
      <w:r>
        <w:t>not</w:t>
      </w:r>
      <w:r>
        <w:rPr>
          <w:spacing w:val="-3"/>
        </w:rPr>
        <w:t xml:space="preserve"> </w:t>
      </w:r>
      <w:r>
        <w:rPr>
          <w:i/>
        </w:rPr>
        <w:t>obvious</w:t>
      </w:r>
      <w:r>
        <w:rPr>
          <w:i/>
          <w:spacing w:val="-3"/>
        </w:rPr>
        <w:t xml:space="preserve"> </w:t>
      </w:r>
      <w:r>
        <w:t>what</w:t>
      </w:r>
      <w:r>
        <w:rPr>
          <w:spacing w:val="-3"/>
        </w:rPr>
        <w:t xml:space="preserve"> </w:t>
      </w:r>
      <w:r>
        <w:t>‹</w:t>
      </w:r>
      <w:r>
        <w:rPr>
          <w:i/>
        </w:rPr>
        <w:t>x</w:t>
      </w:r>
      <w:r>
        <w:rPr>
          <w:i/>
          <w:spacing w:val="-3"/>
        </w:rPr>
        <w:t xml:space="preserve"> </w:t>
      </w:r>
      <w:r>
        <w:t>is</w:t>
      </w:r>
      <w:r>
        <w:rPr>
          <w:spacing w:val="-3"/>
        </w:rPr>
        <w:t xml:space="preserve"> </w:t>
      </w:r>
      <w:r>
        <w:t>smart›</w:t>
      </w:r>
      <w:r>
        <w:rPr>
          <w:spacing w:val="-3"/>
        </w:rPr>
        <w:t xml:space="preserve"> </w:t>
      </w:r>
      <w:r>
        <w:t>means</w:t>
      </w:r>
      <w:r>
        <w:rPr>
          <w:spacing w:val="-2"/>
        </w:rPr>
        <w:t xml:space="preserve"> </w:t>
      </w:r>
      <w:r>
        <w:t>or,</w:t>
      </w:r>
      <w:r>
        <w:rPr>
          <w:spacing w:val="-2"/>
        </w:rPr>
        <w:t xml:space="preserve"> </w:t>
      </w:r>
      <w:r>
        <w:t>in</w:t>
      </w:r>
      <w:r>
        <w:rPr>
          <w:spacing w:val="-2"/>
        </w:rPr>
        <w:t xml:space="preserve"> </w:t>
      </w:r>
      <w:r>
        <w:t>general,</w:t>
      </w:r>
      <w:r>
        <w:rPr>
          <w:spacing w:val="-2"/>
        </w:rPr>
        <w:t xml:space="preserve"> </w:t>
      </w:r>
      <w:r>
        <w:t>what</w:t>
      </w:r>
      <w:r>
        <w:rPr>
          <w:spacing w:val="-3"/>
        </w:rPr>
        <w:t xml:space="preserve"> </w:t>
      </w:r>
      <w:r>
        <w:t>‹</w:t>
      </w:r>
      <w:r>
        <w:rPr>
          <w:i/>
        </w:rPr>
        <w:t>x</w:t>
      </w:r>
      <w:r>
        <w:rPr>
          <w:i/>
          <w:spacing w:val="-3"/>
        </w:rPr>
        <w:t xml:space="preserve"> </w:t>
      </w:r>
      <w:r>
        <w:t>has</w:t>
      </w:r>
      <w:r>
        <w:rPr>
          <w:spacing w:val="-3"/>
        </w:rPr>
        <w:t xml:space="preserve"> </w:t>
      </w:r>
      <w:r>
        <w:t>phi›</w:t>
      </w:r>
      <w:r>
        <w:rPr>
          <w:spacing w:val="-3"/>
        </w:rPr>
        <w:t xml:space="preserve"> </w:t>
      </w:r>
      <w:r>
        <w:t>means, where phi is any degree property. Thus, the literal meanings of such sentences are sufficiently recondite that the intervention of professional semanticists is needed to identify</w:t>
      </w:r>
      <w:r>
        <w:rPr>
          <w:spacing w:val="-26"/>
        </w:rPr>
        <w:t xml:space="preserve"> </w:t>
      </w:r>
      <w:r>
        <w:t>them.</w:t>
      </w:r>
    </w:p>
    <w:p w:rsidR="000D32F5" w:rsidRDefault="003015BB">
      <w:pPr>
        <w:pStyle w:val="BodyText"/>
        <w:spacing w:before="3"/>
        <w:ind w:left="388"/>
      </w:pPr>
      <w:r>
        <w:t>See Chapter 4 for a thorough discussio</w:t>
      </w:r>
      <w:r>
        <w:t>n of the points just made.</w:t>
      </w:r>
    </w:p>
    <w:p w:rsidR="000D32F5" w:rsidRDefault="000D32F5">
      <w:pPr>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40" w:name="_bookmark239"/>
      <w:bookmarkEnd w:id="240"/>
      <w:r>
        <w:rPr>
          <w:u w:val="none"/>
        </w:rPr>
        <w:lastRenderedPageBreak/>
        <w:t>5.0 Semantic rules</w:t>
      </w:r>
    </w:p>
    <w:p w:rsidR="000D32F5" w:rsidRDefault="000D32F5">
      <w:pPr>
        <w:pStyle w:val="BodyText"/>
        <w:ind w:left="0"/>
        <w:rPr>
          <w:b/>
          <w:sz w:val="26"/>
        </w:rPr>
      </w:pPr>
    </w:p>
    <w:p w:rsidR="000D32F5" w:rsidRDefault="003015BB">
      <w:pPr>
        <w:pStyle w:val="BodyText"/>
        <w:spacing w:before="1" w:line="249" w:lineRule="auto"/>
        <w:ind w:right="105" w:firstLine="288"/>
      </w:pPr>
      <w:r>
        <w:t>The English language assigns a certain meaning to the sound “that dog has rabies”; and given the spectacle of a rabid dog, it furnishes one with a sentence with which to describe what one sees. In ge</w:t>
      </w:r>
      <w:r>
        <w:t>neral, the English language assigns meanings to sentences and sentences to meanings. This is true of all languages. A language is a systematic way of pairing off sentences with meanings. Any rule that assigns a meaning to an expression is known as a “seman</w:t>
      </w:r>
      <w:r>
        <w:t>tic rule.” Languages are sets of semantic rules.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41" w:name="_bookmark240"/>
      <w:bookmarkEnd w:id="241"/>
      <w:r>
        <w:rPr>
          <w:u w:val="none"/>
        </w:rPr>
        <w:lastRenderedPageBreak/>
        <w:t>5.1. An important subtlety</w:t>
      </w:r>
    </w:p>
    <w:p w:rsidR="000D32F5" w:rsidRDefault="000D32F5">
      <w:pPr>
        <w:pStyle w:val="BodyText"/>
        <w:ind w:left="0"/>
        <w:rPr>
          <w:b/>
          <w:sz w:val="26"/>
        </w:rPr>
      </w:pPr>
    </w:p>
    <w:p w:rsidR="000D32F5" w:rsidRDefault="003015BB">
      <w:pPr>
        <w:pStyle w:val="BodyText"/>
        <w:spacing w:before="1" w:line="249" w:lineRule="auto"/>
        <w:ind w:right="191" w:firstLine="288"/>
      </w:pPr>
      <w:r>
        <w:t xml:space="preserve">There are a couple of subtle but, in some contexts, important inaccuracies in what I just said. First of all, something isn’t a sentence </w:t>
      </w:r>
      <w:r>
        <w:rPr>
          <w:i/>
        </w:rPr>
        <w:t xml:space="preserve">until </w:t>
      </w:r>
      <w:r>
        <w:t>a meaning has been assigne</w:t>
      </w:r>
      <w:r>
        <w:t xml:space="preserve">d to it. In a world where there were no animate beings, but in which the forthcoming parenthetical ink deposit (1 + 1 = 2) was formed out of twigs, that twig deposit wouldn’t be an expression of any kind. That twig deposit </w:t>
      </w:r>
      <w:r>
        <w:rPr>
          <w:i/>
        </w:rPr>
        <w:t xml:space="preserve">would </w:t>
      </w:r>
      <w:r>
        <w:t xml:space="preserve">be an expression </w:t>
      </w:r>
      <w:r>
        <w:rPr>
          <w:i/>
        </w:rPr>
        <w:t xml:space="preserve">if </w:t>
      </w:r>
      <w:r>
        <w:t xml:space="preserve">and </w:t>
      </w:r>
      <w:r>
        <w:rPr>
          <w:i/>
        </w:rPr>
        <w:t>onl</w:t>
      </w:r>
      <w:r>
        <w:rPr>
          <w:i/>
        </w:rPr>
        <w:t xml:space="preserve">y if </w:t>
      </w:r>
      <w:r>
        <w:t xml:space="preserve">it were endowed with meaning. This shows that something has to have meaning </w:t>
      </w:r>
      <w:r>
        <w:rPr>
          <w:i/>
        </w:rPr>
        <w:t xml:space="preserve">in order </w:t>
      </w:r>
      <w:r>
        <w:t xml:space="preserve">to be an expression. Thus, </w:t>
      </w:r>
      <w:r>
        <w:rPr>
          <w:i/>
        </w:rPr>
        <w:t xml:space="preserve">expressions </w:t>
      </w:r>
      <w:r>
        <w:t>aren’t assigned meanings. They already have them and don’t need to be assigned them. Therefore a semantic rule can’t be defined</w:t>
      </w:r>
      <w:r>
        <w:t xml:space="preserve"> as a rule that assigns a meaning to an expression.</w:t>
      </w:r>
    </w:p>
    <w:p w:rsidR="000D32F5" w:rsidRDefault="000D32F5">
      <w:pPr>
        <w:pStyle w:val="BodyText"/>
        <w:spacing w:before="8"/>
        <w:ind w:left="0"/>
        <w:rPr>
          <w:sz w:val="25"/>
        </w:rPr>
      </w:pPr>
    </w:p>
    <w:p w:rsidR="000D32F5" w:rsidRDefault="003015BB">
      <w:pPr>
        <w:pStyle w:val="Heading2"/>
        <w:spacing w:before="0"/>
        <w:ind w:left="388"/>
        <w:rPr>
          <w:u w:val="none"/>
        </w:rPr>
      </w:pPr>
      <w:bookmarkStart w:id="242" w:name="_bookmark241"/>
      <w:bookmarkEnd w:id="242"/>
      <w:r>
        <w:rPr>
          <w:u w:val="none"/>
        </w:rPr>
        <w:t>5.2 How meaning is assigned to hitherto meaningless, and, therefore non-linguistic,</w:t>
      </w:r>
    </w:p>
    <w:p w:rsidR="000D32F5" w:rsidRDefault="003015BB">
      <w:pPr>
        <w:pStyle w:val="BodyText"/>
        <w:spacing w:before="12" w:line="228" w:lineRule="exact"/>
        <w:ind w:left="832"/>
      </w:pPr>
      <w:bookmarkStart w:id="243" w:name="_bookmark242"/>
      <w:bookmarkEnd w:id="243"/>
      <w:r>
        <w:rPr>
          <w:color w:val="0562C1"/>
          <w:u w:val="single" w:color="0562C1"/>
        </w:rPr>
        <w:t>[143]</w:t>
      </w:r>
    </w:p>
    <w:p w:rsidR="000D32F5" w:rsidRDefault="003015BB">
      <w:pPr>
        <w:pStyle w:val="Heading2"/>
        <w:spacing w:before="0" w:line="228" w:lineRule="exact"/>
        <w:rPr>
          <w:u w:val="none"/>
        </w:rPr>
      </w:pPr>
      <w:r>
        <w:rPr>
          <w:u w:val="none"/>
        </w:rPr>
        <w:t>entities</w:t>
      </w:r>
    </w:p>
    <w:p w:rsidR="000D32F5" w:rsidRDefault="000D32F5">
      <w:pPr>
        <w:pStyle w:val="BodyText"/>
        <w:spacing w:before="3"/>
        <w:ind w:left="0"/>
        <w:rPr>
          <w:b/>
          <w:sz w:val="18"/>
        </w:rPr>
      </w:pPr>
    </w:p>
    <w:p w:rsidR="000D32F5" w:rsidRDefault="003015BB">
      <w:pPr>
        <w:pStyle w:val="BodyText"/>
        <w:spacing w:before="90" w:line="249" w:lineRule="auto"/>
        <w:ind w:right="613" w:firstLine="288"/>
      </w:pPr>
      <w:r>
        <w:t>Thus, semantic rules assign meanings to non-expressions. But which non-expressions? A story will give us the answer.</w:t>
      </w:r>
    </w:p>
    <w:p w:rsidR="000D32F5" w:rsidRDefault="003015BB">
      <w:pPr>
        <w:pStyle w:val="BodyText"/>
        <w:spacing w:before="2" w:line="249" w:lineRule="auto"/>
        <w:ind w:firstLine="288"/>
      </w:pPr>
      <w:r>
        <w:t>You and I want to invent a code that only we two know. We both know a guy whose real is name is Larry. We decide that our code name for Lar</w:t>
      </w:r>
      <w:r>
        <w:t>ry is to be “Ichabod.” So what’s going on is that we’re creating a semantic rule: one that to the effect that “Ichabod” is to pick out Larry. How exactly is this rule enacted?</w:t>
      </w:r>
    </w:p>
    <w:p w:rsidR="000D32F5" w:rsidRDefault="003015BB">
      <w:pPr>
        <w:pStyle w:val="BodyText"/>
        <w:spacing w:before="4" w:line="249" w:lineRule="auto"/>
        <w:ind w:right="262" w:firstLine="288"/>
      </w:pPr>
      <w:r>
        <w:t>In order to implement this rule, I say: Let’s refer to Larry as “Ichabod.” The b</w:t>
      </w:r>
      <w:r>
        <w:t xml:space="preserve">urst of noise that I produce is a sentence-token. And what you </w:t>
      </w:r>
      <w:r>
        <w:rPr>
          <w:i/>
        </w:rPr>
        <w:t xml:space="preserve">hear </w:t>
      </w:r>
      <w:r>
        <w:t xml:space="preserve">is some </w:t>
      </w:r>
      <w:r>
        <w:rPr>
          <w:i/>
        </w:rPr>
        <w:t xml:space="preserve">token </w:t>
      </w:r>
      <w:r>
        <w:t>of “Ichabod”—you do not, since one could not, hear the name type itself.</w:t>
      </w:r>
    </w:p>
    <w:p w:rsidR="000D32F5" w:rsidRDefault="003015BB">
      <w:pPr>
        <w:pStyle w:val="BodyText"/>
        <w:spacing w:before="3" w:line="249" w:lineRule="auto"/>
        <w:ind w:right="105" w:firstLine="288"/>
      </w:pPr>
      <w:r>
        <w:t>When you hear this burst of noise, along with my proposal concerning our new name for Larry, you know</w:t>
      </w:r>
      <w:r>
        <w:t xml:space="preserve"> that what I’m saying is to the effect that any other physical object that is similar in the relevant ways to this burst of noise is itself henceforth to refer to Larry</w:t>
      </w:r>
      <w:bookmarkStart w:id="244" w:name="_bookmark243"/>
      <w:bookmarkEnd w:id="244"/>
      <w:r>
        <w:t>.</w:t>
      </w:r>
      <w:r>
        <w:rPr>
          <w:color w:val="0562C1"/>
          <w:position w:val="17"/>
          <w:u w:val="single" w:color="0562C1"/>
        </w:rPr>
        <w:t>[144]</w:t>
      </w:r>
      <w:r>
        <w:rPr>
          <w:color w:val="0562C1"/>
          <w:position w:val="17"/>
        </w:rPr>
        <w:t xml:space="preserve"> </w:t>
      </w:r>
      <w:r>
        <w:t>Thus, I am in effect proposing that all and only those bursts of noise that are s</w:t>
      </w:r>
      <w:r>
        <w:t xml:space="preserve">imilar, in the relevant respect, to this particular burst of noise are to refer to Larry. (By implication, I’m proposing the same thing </w:t>
      </w:r>
      <w:r>
        <w:rPr>
          <w:i/>
        </w:rPr>
        <w:t xml:space="preserve">mutatis mutandis </w:t>
      </w:r>
      <w:r>
        <w:t>to hold of all and only ink-deposits that, given certain conventions, are paired off with such bursts o</w:t>
      </w:r>
      <w:r>
        <w:t xml:space="preserve">f noise.) The thing that, according to my proposal, is henceforth to pick out Larry is the thing of which all and only such bursts of noises (etc.) are </w:t>
      </w:r>
      <w:r>
        <w:rPr>
          <w:i/>
        </w:rPr>
        <w:t xml:space="preserve">instances. </w:t>
      </w:r>
      <w:r>
        <w:t>That thing, like anything else of which there are instances, is a property. It is the property had in common by all and only bursts of noise (etc.) of the relevant type.</w:t>
      </w:r>
    </w:p>
    <w:p w:rsidR="000D32F5" w:rsidRDefault="003015BB">
      <w:pPr>
        <w:pStyle w:val="BodyText"/>
        <w:spacing w:before="8" w:line="249" w:lineRule="auto"/>
        <w:ind w:firstLine="288"/>
      </w:pPr>
      <w:r>
        <w:t>That property doesn’t (yet) have a meaning; it isn’t (yet) an expression. It’s a prope</w:t>
      </w:r>
      <w:r>
        <w:t xml:space="preserve">rty that existed, and was instantiated, before either or any instances meant anything. So the semantic rule that I’m proposing we adopt assigns a referent to a property that does not itself have a meaning. The same thing </w:t>
      </w:r>
      <w:r>
        <w:rPr>
          <w:i/>
        </w:rPr>
        <w:t xml:space="preserve">mutatis mutandis </w:t>
      </w:r>
      <w:r>
        <w:t>holds of any other</w:t>
      </w:r>
      <w:r>
        <w:t xml:space="preserve"> semantic rule.</w:t>
      </w:r>
    </w:p>
    <w:p w:rsidR="000D32F5" w:rsidRDefault="003015BB">
      <w:pPr>
        <w:pStyle w:val="BodyText"/>
        <w:spacing w:before="4" w:line="249" w:lineRule="auto"/>
        <w:ind w:right="286" w:firstLine="288"/>
      </w:pPr>
      <w:r>
        <w:t xml:space="preserve">Thus semantic rules assign meanings to properties of physical objects—to morphological or acoustical properties (in other words, to properties that a thing has in virtue of having a certain shape or sounding a certain way). A semantic rule </w:t>
      </w:r>
      <w:r>
        <w:t>is therefore something which assigns a meaning to a property, and language is a set of such rules.</w:t>
      </w:r>
    </w:p>
    <w:p w:rsidR="000D32F5" w:rsidRDefault="003015BB">
      <w:pPr>
        <w:pStyle w:val="BodyText"/>
        <w:spacing w:before="4" w:line="249" w:lineRule="auto"/>
        <w:ind w:right="191" w:firstLine="288"/>
      </w:pPr>
      <w:r>
        <w:t>(Technically, this is only an approximation to the truth. The relevant qualifications are found in Section 7.5.)</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rFonts w:ascii="Times New Roman"/>
          <w:sz w:val="17"/>
        </w:rPr>
      </w:pPr>
    </w:p>
    <w:p w:rsidR="000D32F5" w:rsidRDefault="000D32F5">
      <w:pPr>
        <w:rPr>
          <w:rFonts w:ascii="Times New Roman"/>
          <w:sz w:val="17"/>
        </w:rPr>
        <w:sectPr w:rsidR="000D32F5">
          <w:pgSz w:w="12240" w:h="15840"/>
          <w:pgMar w:top="1500" w:right="1320" w:bottom="280" w:left="1340" w:header="720" w:footer="720" w:gutter="0"/>
          <w:cols w:space="720"/>
        </w:sectPr>
      </w:pPr>
    </w:p>
    <w:p w:rsidR="000D32F5" w:rsidRDefault="003015BB">
      <w:pPr>
        <w:pStyle w:val="Heading2"/>
        <w:numPr>
          <w:ilvl w:val="1"/>
          <w:numId w:val="244"/>
        </w:numPr>
        <w:tabs>
          <w:tab w:val="left" w:pos="748"/>
        </w:tabs>
        <w:rPr>
          <w:u w:val="none"/>
        </w:rPr>
      </w:pPr>
      <w:bookmarkStart w:id="245" w:name="_bookmark244"/>
      <w:bookmarkEnd w:id="245"/>
      <w:r>
        <w:rPr>
          <w:u w:val="none"/>
        </w:rPr>
        <w:lastRenderedPageBreak/>
        <w:t>S</w:t>
      </w:r>
      <w:r>
        <w:rPr>
          <w:u w:val="none"/>
        </w:rPr>
        <w:t>emantic rules</w:t>
      </w:r>
      <w:r>
        <w:rPr>
          <w:spacing w:val="-3"/>
          <w:u w:val="none"/>
        </w:rPr>
        <w:t xml:space="preserve"> </w:t>
      </w:r>
      <w:r>
        <w:rPr>
          <w:u w:val="none"/>
        </w:rPr>
        <w:t>(revisited)</w:t>
      </w:r>
    </w:p>
    <w:p w:rsidR="000D32F5" w:rsidRDefault="000D32F5">
      <w:pPr>
        <w:pStyle w:val="BodyText"/>
        <w:ind w:left="0"/>
        <w:rPr>
          <w:b/>
          <w:sz w:val="26"/>
        </w:rPr>
      </w:pPr>
    </w:p>
    <w:p w:rsidR="000D32F5" w:rsidRDefault="003015BB">
      <w:pPr>
        <w:pStyle w:val="BodyText"/>
        <w:spacing w:before="1" w:line="249" w:lineRule="auto"/>
        <w:ind w:firstLine="288"/>
      </w:pPr>
      <w:r>
        <w:t xml:space="preserve">Many believe that linguistic meaning is to be understood in function-theoretic terms. More precisely, they believe that semantic rules are mathematical </w:t>
      </w:r>
      <w:r>
        <w:rPr>
          <w:b/>
          <w:i/>
        </w:rPr>
        <w:t>functions</w:t>
      </w:r>
      <w:r>
        <w:t>.</w:t>
      </w:r>
    </w:p>
    <w:p w:rsidR="000D32F5" w:rsidRDefault="003015BB">
      <w:pPr>
        <w:pStyle w:val="BodyText"/>
        <w:spacing w:before="2" w:line="249" w:lineRule="auto"/>
        <w:ind w:right="105" w:firstLine="288"/>
      </w:pPr>
      <w:r>
        <w:t>Let us start by defining the word “function.” Given any pair of wh</w:t>
      </w:r>
      <w:r>
        <w:t>ole numbers, the expression “+” assigns exactly one whole number to that pair. Thus, “+” denotes a function that assigns single numbers to pairs of numbers. In general, a function is a rule that, given some class of objects, assigns no more than one object</w:t>
      </w:r>
      <w:r>
        <w:t xml:space="preserve"> to any given member of that class.</w:t>
      </w:r>
    </w:p>
    <w:p w:rsidR="000D32F5" w:rsidRDefault="003015BB">
      <w:pPr>
        <w:pStyle w:val="BodyText"/>
        <w:spacing w:before="4" w:line="249" w:lineRule="auto"/>
        <w:ind w:right="141" w:firstLine="288"/>
      </w:pPr>
      <w:r>
        <w:t>Although the rule expressed by “plus” assigns the number 8 to the pair &lt;4,4&gt;, it doesn’t assign that number to that pair in the way in which a person assigns a task to an underling. In the one case, the word “assigns” ha</w:t>
      </w:r>
      <w:r>
        <w:t>s a psychological meaning and it refers to something spatiotemporal;</w:t>
      </w:r>
      <w:r>
        <w:rPr>
          <w:spacing w:val="-5"/>
        </w:rPr>
        <w:t xml:space="preserve"> </w:t>
      </w:r>
      <w:r>
        <w:t>in</w:t>
      </w:r>
      <w:r>
        <w:rPr>
          <w:spacing w:val="-3"/>
        </w:rPr>
        <w:t xml:space="preserve"> </w:t>
      </w:r>
      <w:r>
        <w:t>the</w:t>
      </w:r>
      <w:r>
        <w:rPr>
          <w:spacing w:val="-4"/>
        </w:rPr>
        <w:t xml:space="preserve"> </w:t>
      </w:r>
      <w:r>
        <w:t>other</w:t>
      </w:r>
      <w:r>
        <w:rPr>
          <w:spacing w:val="-4"/>
        </w:rPr>
        <w:t xml:space="preserve"> </w:t>
      </w:r>
      <w:r>
        <w:t>case,</w:t>
      </w:r>
      <w:r>
        <w:rPr>
          <w:spacing w:val="-3"/>
        </w:rPr>
        <w:t xml:space="preserve"> </w:t>
      </w:r>
      <w:r>
        <w:t>it</w:t>
      </w:r>
      <w:r>
        <w:rPr>
          <w:spacing w:val="-4"/>
        </w:rPr>
        <w:t xml:space="preserve"> </w:t>
      </w:r>
      <w:r>
        <w:t>has</w:t>
      </w:r>
      <w:r>
        <w:rPr>
          <w:spacing w:val="-4"/>
        </w:rPr>
        <w:t xml:space="preserve"> </w:t>
      </w:r>
      <w:r>
        <w:t>a</w:t>
      </w:r>
      <w:r>
        <w:rPr>
          <w:spacing w:val="-4"/>
        </w:rPr>
        <w:t xml:space="preserve"> </w:t>
      </w:r>
      <w:r>
        <w:t>non-psychological,</w:t>
      </w:r>
      <w:r>
        <w:rPr>
          <w:spacing w:val="-3"/>
        </w:rPr>
        <w:t xml:space="preserve"> </w:t>
      </w:r>
      <w:r>
        <w:t>purely</w:t>
      </w:r>
      <w:r>
        <w:rPr>
          <w:spacing w:val="-3"/>
        </w:rPr>
        <w:t xml:space="preserve"> </w:t>
      </w:r>
      <w:r>
        <w:t>logical</w:t>
      </w:r>
      <w:r>
        <w:rPr>
          <w:spacing w:val="-4"/>
        </w:rPr>
        <w:t xml:space="preserve"> </w:t>
      </w:r>
      <w:r>
        <w:t>meaning,</w:t>
      </w:r>
      <w:r>
        <w:rPr>
          <w:spacing w:val="-4"/>
        </w:rPr>
        <w:t xml:space="preserve"> </w:t>
      </w:r>
      <w:r>
        <w:t>and</w:t>
      </w:r>
      <w:r>
        <w:rPr>
          <w:spacing w:val="-3"/>
        </w:rPr>
        <w:t xml:space="preserve"> </w:t>
      </w:r>
      <w:r>
        <w:t>it</w:t>
      </w:r>
      <w:r>
        <w:rPr>
          <w:spacing w:val="-4"/>
        </w:rPr>
        <w:t xml:space="preserve"> </w:t>
      </w:r>
      <w:r>
        <w:t>refers to something non-spatiotemporal. A related point is that the rule that assigns 8 to &lt;4,4&gt; isn’t a soci</w:t>
      </w:r>
      <w:r>
        <w:t>al rule, and it therefore isn’t something that can be obeyed or</w:t>
      </w:r>
      <w:r>
        <w:rPr>
          <w:spacing w:val="-16"/>
        </w:rPr>
        <w:t xml:space="preserve"> </w:t>
      </w:r>
      <w:r>
        <w:t>disobeyed.</w:t>
      </w:r>
    </w:p>
    <w:p w:rsidR="000D32F5" w:rsidRDefault="003015BB">
      <w:pPr>
        <w:pStyle w:val="BodyText"/>
        <w:spacing w:before="5" w:line="249" w:lineRule="auto"/>
        <w:ind w:right="222" w:firstLine="288"/>
      </w:pPr>
      <w:r>
        <w:t xml:space="preserve">According to the function-theoretic view, semantic rules are rules in the same strictly logical sense in which </w:t>
      </w:r>
      <w:r>
        <w:rPr>
          <w:i/>
        </w:rPr>
        <w:t xml:space="preserve">F(x)=x+2 </w:t>
      </w:r>
      <w:r>
        <w:t>is function. The semantic rule for “Socrates” is a function t</w:t>
      </w:r>
      <w:r>
        <w:t>hat assigns a certain individual (Socrates) to that word (or to occurrences thereof). The semantic rule for “snow is white” is a function that assigns truth-conditions to that utterance (or to occurrences thereof). And so on</w:t>
      </w:r>
      <w:bookmarkStart w:id="246" w:name="_bookmark245"/>
      <w:bookmarkEnd w:id="246"/>
      <w:r>
        <w:t>.</w:t>
      </w:r>
      <w:r>
        <w:rPr>
          <w:color w:val="0562C1"/>
          <w:position w:val="18"/>
          <w:u w:val="single" w:color="0562C1"/>
        </w:rPr>
        <w:t>[145]</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44"/>
        </w:numPr>
        <w:tabs>
          <w:tab w:val="left" w:pos="928"/>
        </w:tabs>
        <w:rPr>
          <w:u w:val="none"/>
        </w:rPr>
      </w:pPr>
      <w:bookmarkStart w:id="247" w:name="_bookmark246"/>
      <w:bookmarkEnd w:id="247"/>
      <w:r>
        <w:rPr>
          <w:u w:val="none"/>
        </w:rPr>
        <w:lastRenderedPageBreak/>
        <w:t>Why semantic ru</w:t>
      </w:r>
      <w:r>
        <w:rPr>
          <w:u w:val="none"/>
        </w:rPr>
        <w:t>les are not</w:t>
      </w:r>
      <w:r>
        <w:rPr>
          <w:spacing w:val="-6"/>
          <w:u w:val="none"/>
        </w:rPr>
        <w:t xml:space="preserve"> </w:t>
      </w:r>
      <w:r>
        <w:rPr>
          <w:u w:val="none"/>
        </w:rPr>
        <w:t>functions</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The just-described view is false. The rule denoted by “+” has always existed and always will. Of course, the </w:t>
      </w:r>
      <w:r>
        <w:rPr>
          <w:i/>
        </w:rPr>
        <w:t xml:space="preserve">expression </w:t>
      </w:r>
      <w:r>
        <w:t>“+” hasn’t always existed. But that’s irrelevant, since things pre-exist the expressions we use to denote them. “</w:t>
      </w:r>
      <w:r>
        <w:t xml:space="preserve">Socrates” is an Anglicization of the name by which Socrates was referred to by his contemporaries. Since Socrates lived well before the English language came into existence, “Socrates” (the name, not the person) didn’t come into existence until well after </w:t>
      </w:r>
      <w:r>
        <w:t>its referent went out of it.</w:t>
      </w:r>
    </w:p>
    <w:p w:rsidR="000D32F5" w:rsidRDefault="003015BB">
      <w:pPr>
        <w:pStyle w:val="BodyText"/>
        <w:spacing w:before="6" w:line="249" w:lineRule="auto"/>
        <w:ind w:right="134" w:firstLine="288"/>
      </w:pPr>
      <w:r>
        <w:t>The semantic rule that assigns Socrates to ink deposits having certain shapes would exist even if the English language had never come into existence. Like the rule denoted by “+” that rule has always existed and always will. So</w:t>
      </w:r>
      <w:r>
        <w:t xml:space="preserve"> has the rule that assigns Abraham Lincoln to such ink deposits. The mathematical function that assigns the proposition </w:t>
      </w:r>
      <w:r>
        <w:rPr>
          <w:i/>
        </w:rPr>
        <w:t xml:space="preserve">snow is white </w:t>
      </w:r>
      <w:r>
        <w:t xml:space="preserve">to ink deposits like the italicized one has always existed, as has the mathematical function that assigns the proposition </w:t>
      </w:r>
      <w:r>
        <w:rPr>
          <w:i/>
        </w:rPr>
        <w:t xml:space="preserve">all horses weigh 18,000 lbs. </w:t>
      </w:r>
      <w:r>
        <w:t>to those same ink deposits.</w:t>
      </w:r>
    </w:p>
    <w:p w:rsidR="000D32F5" w:rsidRDefault="003015BB">
      <w:pPr>
        <w:pStyle w:val="BodyText"/>
        <w:spacing w:before="5" w:line="249" w:lineRule="auto"/>
        <w:ind w:right="286" w:firstLine="288"/>
      </w:pPr>
      <w:r>
        <w:t xml:space="preserve">But the English language hasn’t always existed. Since the English language </w:t>
      </w:r>
      <w:r>
        <w:rPr>
          <w:i/>
        </w:rPr>
        <w:t xml:space="preserve">is </w:t>
      </w:r>
      <w:r>
        <w:t>a set of semantic rules, those semantic rules haven’t always existed. They came into existence quite recently and thus cannot be mathematical functions.</w:t>
      </w:r>
    </w:p>
    <w:p w:rsidR="000D32F5" w:rsidRDefault="003015BB">
      <w:pPr>
        <w:pStyle w:val="BodyText"/>
        <w:spacing w:before="3" w:line="249" w:lineRule="auto"/>
        <w:ind w:right="128" w:firstLine="288"/>
      </w:pPr>
      <w:r>
        <w:t xml:space="preserve">Also, if the semantic rules of English </w:t>
      </w:r>
      <w:r>
        <w:rPr>
          <w:i/>
        </w:rPr>
        <w:t xml:space="preserve">were </w:t>
      </w:r>
      <w:r>
        <w:t>such functions, there would exist a language in which “Socr</w:t>
      </w:r>
      <w:r>
        <w:t xml:space="preserve">ates” referred to Lincoln and in which “snow is white” meant </w:t>
      </w:r>
      <w:r>
        <w:rPr>
          <w:i/>
        </w:rPr>
        <w:t xml:space="preserve">all horses weigh 18,000 lbs., </w:t>
      </w:r>
      <w:r>
        <w:t xml:space="preserve">the reason being that the corresponding mathematical functions exist. But there is no such language. Of course, there </w:t>
      </w:r>
      <w:r>
        <w:rPr>
          <w:i/>
        </w:rPr>
        <w:t xml:space="preserve">could </w:t>
      </w:r>
      <w:r>
        <w:t xml:space="preserve">be such a language. And maybe there will </w:t>
      </w:r>
      <w:r>
        <w:t>be; maybe somebody will invent a code in which those things have those meanings. But right now they don’t. Such a language is merely possible, and therefore doesn’t exist. Thus, semantic rules are not rules in the mathematical sense.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44"/>
        </w:numPr>
        <w:tabs>
          <w:tab w:val="left" w:pos="928"/>
        </w:tabs>
        <w:rPr>
          <w:u w:val="none"/>
        </w:rPr>
      </w:pPr>
      <w:bookmarkStart w:id="248" w:name="_bookmark247"/>
      <w:bookmarkEnd w:id="248"/>
      <w:r>
        <w:rPr>
          <w:u w:val="none"/>
        </w:rPr>
        <w:lastRenderedPageBreak/>
        <w:t>The Gricean</w:t>
      </w:r>
      <w:r>
        <w:rPr>
          <w:spacing w:val="-3"/>
          <w:u w:val="none"/>
        </w:rPr>
        <w:t xml:space="preserve"> </w:t>
      </w:r>
      <w:r>
        <w:rPr>
          <w:u w:val="none"/>
        </w:rPr>
        <w:t>approach</w:t>
      </w:r>
    </w:p>
    <w:p w:rsidR="000D32F5" w:rsidRDefault="000D32F5">
      <w:pPr>
        <w:pStyle w:val="BodyText"/>
        <w:ind w:left="0"/>
        <w:rPr>
          <w:b/>
          <w:sz w:val="26"/>
        </w:rPr>
      </w:pPr>
    </w:p>
    <w:p w:rsidR="000D32F5" w:rsidRDefault="003015BB">
      <w:pPr>
        <w:pStyle w:val="BodyText"/>
        <w:spacing w:before="1" w:line="249" w:lineRule="auto"/>
        <w:ind w:right="105" w:firstLine="288"/>
      </w:pPr>
      <w:r>
        <w:t>Understandably, many philosophers of language believe that semantic rules must be understood in psychological, not mathematical, terms. There are different versions of this view. I accept one version of it. But the version I accept bears little r</w:t>
      </w:r>
      <w:r>
        <w:t>esemblance to the versions of it that are usually held, each of which is some variant of the view held by H.P. Grice.</w:t>
      </w:r>
    </w:p>
    <w:p w:rsidR="000D32F5" w:rsidRDefault="003015BB">
      <w:pPr>
        <w:pStyle w:val="BodyText"/>
        <w:spacing w:before="4" w:line="249" w:lineRule="auto"/>
        <w:ind w:right="185" w:firstLine="288"/>
      </w:pPr>
      <w:r>
        <w:t>According to Grice (1957), for expression E to have literal meaning M is for it to be the case that,</w:t>
      </w:r>
      <w:r>
        <w:rPr>
          <w:spacing w:val="-2"/>
        </w:rPr>
        <w:t xml:space="preserve"> </w:t>
      </w:r>
      <w:r>
        <w:t>when</w:t>
      </w:r>
      <w:r>
        <w:rPr>
          <w:spacing w:val="-2"/>
        </w:rPr>
        <w:t xml:space="preserve"> </w:t>
      </w:r>
      <w:r>
        <w:t>they</w:t>
      </w:r>
      <w:r>
        <w:rPr>
          <w:spacing w:val="-2"/>
        </w:rPr>
        <w:t xml:space="preserve"> </w:t>
      </w:r>
      <w:r>
        <w:t>utter</w:t>
      </w:r>
      <w:r>
        <w:rPr>
          <w:spacing w:val="-3"/>
        </w:rPr>
        <w:t xml:space="preserve"> </w:t>
      </w:r>
      <w:r>
        <w:t>E,</w:t>
      </w:r>
      <w:r>
        <w:rPr>
          <w:spacing w:val="-2"/>
        </w:rPr>
        <w:t xml:space="preserve"> </w:t>
      </w:r>
      <w:r>
        <w:t>M</w:t>
      </w:r>
      <w:r>
        <w:rPr>
          <w:spacing w:val="-3"/>
        </w:rPr>
        <w:t xml:space="preserve"> </w:t>
      </w:r>
      <w:r>
        <w:t>is</w:t>
      </w:r>
      <w:r>
        <w:rPr>
          <w:spacing w:val="-3"/>
        </w:rPr>
        <w:t xml:space="preserve"> </w:t>
      </w:r>
      <w:r>
        <w:t>what</w:t>
      </w:r>
      <w:r>
        <w:rPr>
          <w:spacing w:val="-3"/>
        </w:rPr>
        <w:t xml:space="preserve"> </w:t>
      </w:r>
      <w:r>
        <w:t>they</w:t>
      </w:r>
      <w:r>
        <w:rPr>
          <w:spacing w:val="-2"/>
        </w:rPr>
        <w:t xml:space="preserve"> </w:t>
      </w:r>
      <w:r>
        <w:t>mea</w:t>
      </w:r>
      <w:r>
        <w:t>n.</w:t>
      </w:r>
      <w:r>
        <w:rPr>
          <w:spacing w:val="-2"/>
        </w:rPr>
        <w:t xml:space="preserve"> </w:t>
      </w:r>
      <w:r>
        <w:t>So</w:t>
      </w:r>
      <w:r>
        <w:rPr>
          <w:spacing w:val="-2"/>
        </w:rPr>
        <w:t xml:space="preserve"> </w:t>
      </w:r>
      <w:r>
        <w:t>their</w:t>
      </w:r>
      <w:r>
        <w:rPr>
          <w:spacing w:val="-3"/>
        </w:rPr>
        <w:t xml:space="preserve"> </w:t>
      </w:r>
      <w:r>
        <w:t>answer</w:t>
      </w:r>
      <w:r>
        <w:rPr>
          <w:spacing w:val="-3"/>
        </w:rPr>
        <w:t xml:space="preserve"> </w:t>
      </w:r>
      <w:r>
        <w:t>to</w:t>
      </w:r>
      <w:r>
        <w:rPr>
          <w:spacing w:val="-2"/>
        </w:rPr>
        <w:t xml:space="preserve"> </w:t>
      </w:r>
      <w:r>
        <w:t>the</w:t>
      </w:r>
      <w:r>
        <w:rPr>
          <w:spacing w:val="-3"/>
        </w:rPr>
        <w:t xml:space="preserve"> </w:t>
      </w:r>
      <w:r>
        <w:t>question</w:t>
      </w:r>
      <w:r>
        <w:rPr>
          <w:spacing w:val="-2"/>
        </w:rPr>
        <w:t xml:space="preserve"> </w:t>
      </w:r>
      <w:r>
        <w:t>"why</w:t>
      </w:r>
      <w:r>
        <w:rPr>
          <w:spacing w:val="-2"/>
        </w:rPr>
        <w:t xml:space="preserve"> </w:t>
      </w:r>
      <w:r>
        <w:t>does</w:t>
      </w:r>
      <w:r>
        <w:rPr>
          <w:spacing w:val="-3"/>
        </w:rPr>
        <w:t xml:space="preserve"> </w:t>
      </w:r>
      <w:r>
        <w:t>'snow</w:t>
      </w:r>
      <w:r>
        <w:rPr>
          <w:spacing w:val="-3"/>
        </w:rPr>
        <w:t xml:space="preserve"> </w:t>
      </w:r>
      <w:r>
        <w:t>is white' have the proposition that snow is white for its literal meaning?" is "because what people generally mean when they say 'snow is white' is that snow is white." Aware of some of the problems with G</w:t>
      </w:r>
      <w:r>
        <w:t xml:space="preserve">rice's view that we're about to identify, neo-Griceans concede that, although literal meaning cannot in all cases be </w:t>
      </w:r>
      <w:r>
        <w:rPr>
          <w:i/>
        </w:rPr>
        <w:t xml:space="preserve">identified </w:t>
      </w:r>
      <w:r>
        <w:t xml:space="preserve">with speaker’s meaning, the former is parasitic on the latter in ways that are correctly described by modest liberalizations of </w:t>
      </w:r>
      <w:r>
        <w:t>Grice's</w:t>
      </w:r>
      <w:r>
        <w:rPr>
          <w:spacing w:val="-36"/>
        </w:rPr>
        <w:t xml:space="preserve"> </w:t>
      </w:r>
      <w:r>
        <w:t>view.</w:t>
      </w:r>
    </w:p>
    <w:p w:rsidR="000D32F5" w:rsidRDefault="003015BB">
      <w:pPr>
        <w:pStyle w:val="BodyText"/>
        <w:spacing w:before="7" w:line="249" w:lineRule="auto"/>
        <w:ind w:right="105" w:firstLine="288"/>
      </w:pPr>
      <w:r>
        <w:t>Wittgenstein (1958) advocated a version of this view. “Roughly speaking,” he said,</w:t>
      </w:r>
      <w:r>
        <w:rPr>
          <w:spacing w:val="-43"/>
        </w:rPr>
        <w:t xml:space="preserve"> </w:t>
      </w:r>
      <w:r>
        <w:t xml:space="preserve">“meaning is use.” Expressions mean what we use them to mean—they mean what </w:t>
      </w:r>
      <w:r>
        <w:rPr>
          <w:i/>
        </w:rPr>
        <w:t xml:space="preserve">we </w:t>
      </w:r>
      <w:r>
        <w:t>mean by</w:t>
      </w:r>
      <w:r>
        <w:rPr>
          <w:spacing w:val="-30"/>
        </w:rPr>
        <w:t xml:space="preserve"> </w:t>
      </w:r>
      <w:r>
        <w:t>them.</w:t>
      </w:r>
    </w:p>
    <w:p w:rsidR="000D32F5" w:rsidRDefault="003015BB">
      <w:pPr>
        <w:pStyle w:val="BodyText"/>
        <w:spacing w:before="1"/>
      </w:pPr>
      <w:r>
        <w:t>Wittgenstein nowhere makes it clear what he means by the words “rou</w:t>
      </w:r>
      <w:r>
        <w:t>ghly speaking.”</w:t>
      </w:r>
    </w:p>
    <w:p w:rsidR="000D32F5" w:rsidRDefault="003015BB">
      <w:pPr>
        <w:pStyle w:val="BodyText"/>
        <w:spacing w:before="13" w:line="249" w:lineRule="auto"/>
        <w:ind w:right="286" w:firstLine="288"/>
      </w:pPr>
      <w:r>
        <w:t>But it doesn’t matter, since his statement isn’t even roughly true. Literal meaning isn’t identical with speaker’s meaning and it isn’t to be understood in terms of it. It’s the other way around. We saw why in Section 1.3.</w:t>
      </w:r>
    </w:p>
    <w:p w:rsidR="000D32F5" w:rsidRDefault="003015BB">
      <w:pPr>
        <w:pStyle w:val="BodyText"/>
        <w:spacing w:before="2" w:line="249" w:lineRule="auto"/>
        <w:ind w:right="105" w:firstLine="288"/>
      </w:pPr>
      <w:r>
        <w:t>Also, Grice’s the</w:t>
      </w:r>
      <w:r>
        <w:t>ory fails to deal with the fact that the meaning of a subsentential expression isn’t something that could possibly be meant. “Of ” has a meaning; so does “skip,” “snorkel,” “or,” “gladly,” etc. But whatever it is that “or” means, it cannot, at least not by</w:t>
      </w:r>
      <w:r>
        <w:t xml:space="preserve"> itself, be what a </w:t>
      </w:r>
      <w:r>
        <w:rPr>
          <w:i/>
        </w:rPr>
        <w:t xml:space="preserve">person </w:t>
      </w:r>
      <w:r>
        <w:t xml:space="preserve">means by it. I cannot say "or" and </w:t>
      </w:r>
      <w:r>
        <w:rPr>
          <w:i/>
        </w:rPr>
        <w:t xml:space="preserve">mean </w:t>
      </w:r>
      <w:r>
        <w:t>it---my meaning cannot be its meaning.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44"/>
        </w:numPr>
        <w:tabs>
          <w:tab w:val="left" w:pos="928"/>
        </w:tabs>
        <w:rPr>
          <w:u w:val="none"/>
        </w:rPr>
      </w:pPr>
      <w:bookmarkStart w:id="249" w:name="_bookmark248"/>
      <w:bookmarkEnd w:id="249"/>
      <w:r>
        <w:rPr>
          <w:u w:val="none"/>
        </w:rPr>
        <w:lastRenderedPageBreak/>
        <w:t>More problems with the Gricean</w:t>
      </w:r>
      <w:r>
        <w:rPr>
          <w:spacing w:val="-7"/>
          <w:u w:val="none"/>
        </w:rPr>
        <w:t xml:space="preserve"> </w:t>
      </w:r>
      <w:r>
        <w:rPr>
          <w:u w:val="none"/>
        </w:rPr>
        <w:t>approach</w:t>
      </w:r>
    </w:p>
    <w:p w:rsidR="000D32F5" w:rsidRDefault="000D32F5">
      <w:pPr>
        <w:pStyle w:val="BodyText"/>
        <w:ind w:left="0"/>
        <w:rPr>
          <w:b/>
          <w:sz w:val="26"/>
        </w:rPr>
      </w:pPr>
    </w:p>
    <w:p w:rsidR="000D32F5" w:rsidRDefault="003015BB">
      <w:pPr>
        <w:pStyle w:val="BodyText"/>
        <w:spacing w:before="1" w:line="501" w:lineRule="auto"/>
        <w:ind w:left="1083" w:right="4515" w:hanging="696"/>
      </w:pPr>
      <w:r>
        <w:t>If Grice were right, the meaning of the sentence: (SF) “Smith is now living in France,”</w:t>
      </w:r>
    </w:p>
    <w:p w:rsidR="000D32F5" w:rsidRDefault="003015BB">
      <w:pPr>
        <w:pStyle w:val="BodyText"/>
        <w:spacing w:line="274" w:lineRule="exact"/>
        <w:ind w:left="388"/>
      </w:pPr>
      <w:r>
        <w:t>would be fixed by the intentions people have in using it.</w:t>
      </w:r>
    </w:p>
    <w:p w:rsidR="000D32F5" w:rsidRDefault="003015BB">
      <w:pPr>
        <w:pStyle w:val="BodyText"/>
        <w:spacing w:before="12" w:line="249" w:lineRule="auto"/>
        <w:ind w:right="105" w:firstLine="288"/>
      </w:pPr>
      <w:r>
        <w:t xml:space="preserve">But its meaning is </w:t>
      </w:r>
      <w:r>
        <w:rPr>
          <w:i/>
        </w:rPr>
        <w:t xml:space="preserve">not </w:t>
      </w:r>
      <w:r>
        <w:t>fixed by those intentions. It is fixed by the meanings of its parts (“Smith,” “France,”</w:t>
      </w:r>
      <w:r>
        <w:t xml:space="preserve"> etc.), together with the way those expressions are ordered in that sentence. The semantic and syntactic rules of English being what they are, SF would have its current meaning even if it had never been used. So whatever the intentions of people using that</w:t>
      </w:r>
      <w:r>
        <w:t xml:space="preserve"> sentence are, those intentions do nothing in the way of assigning it that meaning. In general, Grice’s view is inherently incapable of accommodating the fact meaning is compositional.</w:t>
      </w:r>
    </w:p>
    <w:p w:rsidR="000D32F5" w:rsidRDefault="000D32F5">
      <w:pPr>
        <w:pStyle w:val="BodyText"/>
        <w:spacing w:before="6"/>
        <w:ind w:left="0"/>
        <w:rPr>
          <w:sz w:val="25"/>
        </w:rPr>
      </w:pPr>
    </w:p>
    <w:p w:rsidR="000D32F5" w:rsidRDefault="003015BB">
      <w:pPr>
        <w:pStyle w:val="Heading2"/>
        <w:numPr>
          <w:ilvl w:val="2"/>
          <w:numId w:val="244"/>
        </w:numPr>
        <w:tabs>
          <w:tab w:val="left" w:pos="928"/>
        </w:tabs>
        <w:spacing w:before="0"/>
        <w:rPr>
          <w:u w:val="none"/>
        </w:rPr>
      </w:pPr>
      <w:r>
        <w:rPr>
          <w:u w:val="none"/>
        </w:rPr>
        <w:t>How some Griceans deal with the problem just</w:t>
      </w:r>
      <w:r>
        <w:rPr>
          <w:spacing w:val="-13"/>
          <w:u w:val="none"/>
        </w:rPr>
        <w:t xml:space="preserve"> </w:t>
      </w:r>
      <w:r>
        <w:rPr>
          <w:u w:val="none"/>
        </w:rPr>
        <w:t>described</w:t>
      </w:r>
    </w:p>
    <w:p w:rsidR="000D32F5" w:rsidRDefault="003015BB">
      <w:pPr>
        <w:pStyle w:val="BodyText"/>
        <w:spacing w:before="162" w:line="570" w:lineRule="atLeast"/>
        <w:ind w:left="1650" w:right="4214" w:hanging="1263"/>
      </w:pPr>
      <w:r>
        <w:rPr>
          <w:noProof/>
        </w:rPr>
        <mc:AlternateContent>
          <mc:Choice Requires="wps">
            <w:drawing>
              <wp:anchor distT="0" distB="0" distL="114300" distR="114300" simplePos="0" relativeHeight="251657216" behindDoc="1" locked="0" layoutInCell="1" allowOverlap="1">
                <wp:simplePos x="0" y="0"/>
                <wp:positionH relativeFrom="page">
                  <wp:posOffset>3394710</wp:posOffset>
                </wp:positionH>
                <wp:positionV relativeFrom="paragraph">
                  <wp:posOffset>295910</wp:posOffset>
                </wp:positionV>
                <wp:extent cx="414655" cy="168910"/>
                <wp:effectExtent l="3810" t="1270" r="635" b="127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tabs>
                                <w:tab w:val="left" w:pos="586"/>
                              </w:tabs>
                              <w:spacing w:line="266" w:lineRule="exact"/>
                              <w:ind w:left="0"/>
                            </w:pPr>
                            <w:r>
                              <w:t>t</w:t>
                            </w:r>
                            <w:r>
                              <w:tab/>
                            </w:r>
                            <w:r>
                              <w:rPr>
                                <w:spacing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30" type="#_x0000_t202" style="position:absolute;left:0;text-align:left;margin-left:267.3pt;margin-top:23.3pt;width:32.65pt;height:13.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" filled="f" stroked="f">
                <v:textbox inset="0,0,0,0">
                  <w:txbxContent>
                    <w:p w:rsidR="000D32F5" w:rsidRDefault="003015BB">
                      <w:pPr>
                        <w:pStyle w:val="BodyText"/>
                        <w:tabs>
                          <w:tab w:val="left" w:pos="586"/>
                        </w:tabs>
                        <w:spacing w:line="266" w:lineRule="exact"/>
                        <w:ind w:left="0"/>
                      </w:pPr>
                      <w:r>
                        <w:t>t</w:t>
                      </w:r>
                      <w:r>
                        <w:tab/>
                      </w:r>
                      <w:r>
                        <w:rPr>
                          <w:spacing w:val="-20"/>
                        </w:rPr>
                        <w:t>:</w:t>
                      </w:r>
                    </w:p>
                  </w:txbxContent>
                </v:textbox>
                <w10:wrap anchorx="page"/>
              </v:shape>
            </w:pict>
          </mc:Fallback>
        </mc:AlternateContent>
      </w:r>
      <w:r>
        <w:t>Some Gri</w:t>
      </w:r>
      <w:r>
        <w:t>ceans respond by saying tha</w:t>
      </w:r>
      <w:bookmarkStart w:id="250" w:name="_bookmark249"/>
      <w:bookmarkEnd w:id="250"/>
      <w:r>
        <w:t xml:space="preserve"> </w:t>
      </w:r>
      <w:r>
        <w:rPr>
          <w:color w:val="0562C1"/>
          <w:position w:val="16"/>
          <w:u w:val="single" w:color="0562C1"/>
        </w:rPr>
        <w:t>[146]</w:t>
      </w:r>
      <w:bookmarkStart w:id="251" w:name="_bookmark251"/>
      <w:bookmarkEnd w:id="251"/>
      <w:r>
        <w:rPr>
          <w:color w:val="0562C1"/>
        </w:rPr>
        <w:t xml:space="preserve"> </w:t>
      </w:r>
      <w:hyperlink w:anchor="_bookmark1913" w:history="1">
        <w:r>
          <w:rPr>
            <w:color w:val="0562C1"/>
            <w:u w:val="single" w:color="0562C1"/>
          </w:rPr>
          <w:t>[H5]</w:t>
        </w:r>
      </w:hyperlink>
      <w:bookmarkStart w:id="252" w:name="_bookmark250"/>
      <w:bookmarkEnd w:id="252"/>
      <w:r>
        <w:rPr>
          <w:color w:val="0562C1"/>
        </w:rPr>
        <w:t xml:space="preserve"> </w:t>
      </w:r>
      <w:r>
        <w:rPr>
          <w:color w:val="0562C1"/>
          <w:u w:val="single" w:color="0562C1"/>
        </w:rPr>
        <w:t>[147]</w:t>
      </w:r>
    </w:p>
    <w:p w:rsidR="000D32F5" w:rsidRDefault="003015BB">
      <w:pPr>
        <w:pStyle w:val="BodyText"/>
        <w:tabs>
          <w:tab w:val="left" w:pos="2229"/>
        </w:tabs>
        <w:spacing w:line="186" w:lineRule="exact"/>
        <w:ind w:left="1083"/>
      </w:pPr>
      <w:r>
        <w:t>(GV)</w:t>
      </w:r>
      <w:r>
        <w:tab/>
        <w:t xml:space="preserve">Although speaker-meaning doesn’t </w:t>
      </w:r>
      <w:r>
        <w:rPr>
          <w:i/>
        </w:rPr>
        <w:t xml:space="preserve">directly </w:t>
      </w:r>
      <w:r>
        <w:t>fix sentence-meaning,</w:t>
      </w:r>
      <w:r>
        <w:rPr>
          <w:spacing w:val="-13"/>
        </w:rPr>
        <w:t xml:space="preserve"> </w:t>
      </w:r>
      <w:r>
        <w:t>it</w:t>
      </w:r>
    </w:p>
    <w:p w:rsidR="000D32F5" w:rsidRDefault="003015BB">
      <w:pPr>
        <w:pStyle w:val="BodyText"/>
        <w:spacing w:before="12" w:line="249" w:lineRule="auto"/>
        <w:ind w:left="796" w:right="822"/>
      </w:pPr>
      <w:r>
        <w:t>does so indirectly. In uttering sentences of the form ‹....France...›. our intention is to say that…</w:t>
      </w:r>
      <w:r>
        <w:rPr>
          <w:i/>
        </w:rPr>
        <w:t>France</w:t>
      </w:r>
      <w:r>
        <w:rPr>
          <w:i/>
        </w:rPr>
        <w:t>…</w:t>
      </w:r>
      <w:r>
        <w:t>(For example, in saying "France is lovely,” one's intention is to say that France is lovely; and in saying "Jerry loves vacationing in France", one's intention is to say that Jerry loves vacationing in France.) It is in virtue of that fact that “France” r</w:t>
      </w:r>
      <w:r>
        <w:t>efers to France.</w:t>
      </w:r>
    </w:p>
    <w:p w:rsidR="000D32F5" w:rsidRDefault="003015BB">
      <w:pPr>
        <w:pStyle w:val="BodyText"/>
        <w:spacing w:before="5" w:line="249" w:lineRule="auto"/>
        <w:ind w:left="796" w:right="806" w:firstLine="288"/>
      </w:pPr>
      <w:r>
        <w:t xml:space="preserve">For “France” to refer to France </w:t>
      </w:r>
      <w:r>
        <w:rPr>
          <w:i/>
        </w:rPr>
        <w:t xml:space="preserve">is </w:t>
      </w:r>
      <w:r>
        <w:t>for ‹....France...› to mean that…</w:t>
      </w:r>
      <w:r>
        <w:rPr>
          <w:i/>
        </w:rPr>
        <w:t>France…</w:t>
      </w:r>
      <w:r>
        <w:t>So even though our linguistic intentions don’t directly endow “France” with meaning, they do directly endow sentences containing “France” with meaning, and they thu</w:t>
      </w:r>
      <w:r>
        <w:t xml:space="preserve">s </w:t>
      </w:r>
      <w:r>
        <w:rPr>
          <w:i/>
        </w:rPr>
        <w:t>in</w:t>
      </w:r>
      <w:r>
        <w:t>directly endow “France” with meaning. Therefore, Grice’s core idea is right:</w:t>
      </w:r>
    </w:p>
    <w:p w:rsidR="000D32F5" w:rsidRDefault="003015BB">
      <w:pPr>
        <w:pStyle w:val="BodyText"/>
        <w:spacing w:before="4"/>
        <w:ind w:left="796"/>
      </w:pPr>
      <w:r>
        <w:t>What an expression means is to be understood in terms of what people using it are</w:t>
      </w:r>
    </w:p>
    <w:p w:rsidR="000D32F5" w:rsidRDefault="003015BB">
      <w:pPr>
        <w:pStyle w:val="BodyText"/>
        <w:spacing w:before="12" w:line="228" w:lineRule="exact"/>
        <w:ind w:left="2055"/>
      </w:pPr>
      <w:bookmarkStart w:id="253" w:name="_bookmark252"/>
      <w:bookmarkEnd w:id="253"/>
      <w:r>
        <w:rPr>
          <w:color w:val="0562C1"/>
          <w:u w:val="single" w:color="0562C1"/>
        </w:rPr>
        <w:t>[148]</w:t>
      </w:r>
    </w:p>
    <w:p w:rsidR="000D32F5" w:rsidRDefault="003015BB">
      <w:pPr>
        <w:pStyle w:val="BodyText"/>
        <w:spacing w:line="228" w:lineRule="exact"/>
        <w:ind w:left="796"/>
      </w:pPr>
      <w:r>
        <w:t>trying to say.</w:t>
      </w:r>
    </w:p>
    <w:p w:rsidR="000D32F5" w:rsidRDefault="000D32F5">
      <w:pPr>
        <w:pStyle w:val="BodyText"/>
        <w:spacing w:before="3"/>
        <w:ind w:left="0"/>
        <w:rPr>
          <w:sz w:val="18"/>
        </w:rPr>
      </w:pPr>
    </w:p>
    <w:p w:rsidR="000D32F5" w:rsidRDefault="003015BB">
      <w:pPr>
        <w:pStyle w:val="BodyText"/>
        <w:spacing w:before="90" w:line="249" w:lineRule="auto"/>
        <w:ind w:right="748" w:firstLine="288"/>
        <w:jc w:val="both"/>
      </w:pPr>
      <w:r>
        <w:t>GV</w:t>
      </w:r>
      <w:r>
        <w:rPr>
          <w:spacing w:val="-3"/>
        </w:rPr>
        <w:t xml:space="preserve"> </w:t>
      </w:r>
      <w:r>
        <w:t>is</w:t>
      </w:r>
      <w:r>
        <w:rPr>
          <w:spacing w:val="-3"/>
        </w:rPr>
        <w:t xml:space="preserve"> </w:t>
      </w:r>
      <w:r>
        <w:t>a</w:t>
      </w:r>
      <w:r>
        <w:rPr>
          <w:spacing w:val="-3"/>
        </w:rPr>
        <w:t xml:space="preserve"> </w:t>
      </w:r>
      <w:r>
        <w:t>failure.</w:t>
      </w:r>
      <w:r>
        <w:rPr>
          <w:spacing w:val="-2"/>
        </w:rPr>
        <w:t xml:space="preserve"> </w:t>
      </w:r>
      <w:r>
        <w:t>Let</w:t>
      </w:r>
      <w:r>
        <w:rPr>
          <w:spacing w:val="-2"/>
        </w:rPr>
        <w:t xml:space="preserve"> </w:t>
      </w:r>
      <w:r>
        <w:t>P</w:t>
      </w:r>
      <w:r>
        <w:rPr>
          <w:spacing w:val="-3"/>
        </w:rPr>
        <w:t xml:space="preserve"> </w:t>
      </w:r>
      <w:r>
        <w:t>be</w:t>
      </w:r>
      <w:r>
        <w:rPr>
          <w:spacing w:val="-3"/>
        </w:rPr>
        <w:t xml:space="preserve"> </w:t>
      </w:r>
      <w:r>
        <w:t>the</w:t>
      </w:r>
      <w:r>
        <w:rPr>
          <w:spacing w:val="-3"/>
        </w:rPr>
        <w:t xml:space="preserve"> </w:t>
      </w:r>
      <w:r>
        <w:t>proposition</w:t>
      </w:r>
      <w:r>
        <w:rPr>
          <w:spacing w:val="-1"/>
        </w:rPr>
        <w:t xml:space="preserve"> </w:t>
      </w:r>
      <w:r>
        <w:t>meant</w:t>
      </w:r>
      <w:r>
        <w:rPr>
          <w:spacing w:val="-3"/>
        </w:rPr>
        <w:t xml:space="preserve"> </w:t>
      </w:r>
      <w:r>
        <w:t>by</w:t>
      </w:r>
      <w:r>
        <w:rPr>
          <w:spacing w:val="-2"/>
        </w:rPr>
        <w:t xml:space="preserve"> </w:t>
      </w:r>
      <w:r>
        <w:t>SF.</w:t>
      </w:r>
      <w:r>
        <w:rPr>
          <w:spacing w:val="-2"/>
        </w:rPr>
        <w:t xml:space="preserve"> </w:t>
      </w:r>
      <w:r>
        <w:t>So</w:t>
      </w:r>
      <w:r>
        <w:rPr>
          <w:spacing w:val="-2"/>
        </w:rPr>
        <w:t xml:space="preserve"> </w:t>
      </w:r>
      <w:r>
        <w:t>far</w:t>
      </w:r>
      <w:r>
        <w:rPr>
          <w:spacing w:val="-2"/>
        </w:rPr>
        <w:t xml:space="preserve"> </w:t>
      </w:r>
      <w:r>
        <w:t>as</w:t>
      </w:r>
      <w:r>
        <w:rPr>
          <w:spacing w:val="-3"/>
        </w:rPr>
        <w:t xml:space="preserve"> </w:t>
      </w:r>
      <w:r>
        <w:t>people</w:t>
      </w:r>
      <w:r>
        <w:rPr>
          <w:spacing w:val="-3"/>
        </w:rPr>
        <w:t xml:space="preserve"> </w:t>
      </w:r>
      <w:r>
        <w:t>utter</w:t>
      </w:r>
      <w:r>
        <w:rPr>
          <w:spacing w:val="-3"/>
        </w:rPr>
        <w:t xml:space="preserve"> </w:t>
      </w:r>
      <w:r>
        <w:t>SF</w:t>
      </w:r>
      <w:r>
        <w:rPr>
          <w:spacing w:val="-2"/>
        </w:rPr>
        <w:t xml:space="preserve"> </w:t>
      </w:r>
      <w:r>
        <w:t>with</w:t>
      </w:r>
      <w:r>
        <w:rPr>
          <w:spacing w:val="-2"/>
        </w:rPr>
        <w:t xml:space="preserve"> </w:t>
      </w:r>
      <w:r>
        <w:t>the intention of affirming P, it’s because they believe (correctly, as it happens) that each of the expressions composing it already has a certain</w:t>
      </w:r>
      <w:r>
        <w:rPr>
          <w:spacing w:val="-7"/>
        </w:rPr>
        <w:t xml:space="preserve"> </w:t>
      </w:r>
      <w:r>
        <w:t>meaning.</w:t>
      </w:r>
    </w:p>
    <w:p w:rsidR="000D32F5" w:rsidRDefault="003015BB">
      <w:pPr>
        <w:pStyle w:val="BodyText"/>
        <w:spacing w:before="3" w:line="249" w:lineRule="auto"/>
        <w:ind w:right="105" w:firstLine="288"/>
      </w:pPr>
      <w:r>
        <w:t xml:space="preserve">It’s irrelevant that how we use sentences of the form ‹...France...› </w:t>
      </w:r>
      <w:r>
        <w:rPr>
          <w:i/>
        </w:rPr>
        <w:t xml:space="preserve">causally </w:t>
      </w:r>
      <w:r>
        <w:t>d</w:t>
      </w:r>
      <w:r>
        <w:t xml:space="preserve">etermines what “France” means. There are many ways to </w:t>
      </w:r>
      <w:r>
        <w:rPr>
          <w:i/>
        </w:rPr>
        <w:t xml:space="preserve">cause </w:t>
      </w:r>
      <w:r>
        <w:t xml:space="preserve">meaning-shifts—many ways to </w:t>
      </w:r>
      <w:r>
        <w:rPr>
          <w:i/>
        </w:rPr>
        <w:t xml:space="preserve">get </w:t>
      </w:r>
      <w:r>
        <w:t xml:space="preserve">a given expression to have a certain meaning. But the question we’re asking isn’t “how did ‘France’ </w:t>
      </w:r>
      <w:r>
        <w:rPr>
          <w:i/>
        </w:rPr>
        <w:t xml:space="preserve">acquire </w:t>
      </w:r>
      <w:r>
        <w:t>its current meaning?”, and is instead “whatever it is th</w:t>
      </w:r>
      <w:r>
        <w:t xml:space="preserve">at ‘France’ means, what </w:t>
      </w:r>
      <w:r>
        <w:rPr>
          <w:i/>
        </w:rPr>
        <w:t xml:space="preserve">is </w:t>
      </w:r>
      <w:r>
        <w:t>it for it to have that meaning?” And it’s no answer to this question to say that it may have acquired that meaning because of what, at some point in time, people meant by sentences of the form</w:t>
      </w:r>
    </w:p>
    <w:p w:rsidR="000D32F5" w:rsidRDefault="003015BB">
      <w:pPr>
        <w:pStyle w:val="BodyText"/>
        <w:spacing w:before="6"/>
      </w:pPr>
      <w:r>
        <w:t>‹...France...›.</w:t>
      </w:r>
    </w:p>
    <w:p w:rsidR="000D32F5" w:rsidRDefault="000D32F5">
      <w:pPr>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54" w:name="_bookmark253"/>
      <w:bookmarkEnd w:id="254"/>
      <w:r>
        <w:rPr>
          <w:u w:val="none"/>
        </w:rPr>
        <w:lastRenderedPageBreak/>
        <w:t xml:space="preserve">5.3.5 Why </w:t>
      </w:r>
      <w:r>
        <w:rPr>
          <w:u w:val="none"/>
        </w:rPr>
        <w:t>Grice’s theory is inconsistent with the normative nature of semantic rules</w:t>
      </w:r>
    </w:p>
    <w:p w:rsidR="000D32F5" w:rsidRDefault="000D32F5">
      <w:pPr>
        <w:pStyle w:val="BodyText"/>
        <w:ind w:left="0"/>
        <w:rPr>
          <w:b/>
          <w:sz w:val="26"/>
        </w:rPr>
      </w:pPr>
    </w:p>
    <w:p w:rsidR="000D32F5" w:rsidRDefault="003015BB">
      <w:pPr>
        <w:pStyle w:val="BodyText"/>
        <w:spacing w:before="1" w:line="249" w:lineRule="auto"/>
        <w:ind w:firstLine="288"/>
      </w:pPr>
      <w:r>
        <w:t>A billiard ball isn’t right to move after being struck; it just does. The relevant scientific laws merely register that fact; they aren’t normative—that is, they don’t characterize</w:t>
      </w:r>
      <w:r>
        <w:t xml:space="preserve"> it as good or bad. Unlike scientific laws, semantic rules </w:t>
      </w:r>
      <w:r>
        <w:rPr>
          <w:i/>
        </w:rPr>
        <w:t xml:space="preserve">are </w:t>
      </w:r>
      <w:r>
        <w:t>normative. If, intending to affirm that Smith is female, you say “Smith is male,” you’ve done something wrong. If Grice is right, literal meaning is speaker’s meaning. This means that, if Grice</w:t>
      </w:r>
      <w:r>
        <w:t xml:space="preserve"> were right, speaker’s meaning wouldn’t be accountable to existing semantic rules. Since it is, Grice is wrong.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43"/>
        </w:numPr>
        <w:tabs>
          <w:tab w:val="left" w:pos="748"/>
        </w:tabs>
        <w:rPr>
          <w:u w:val="none"/>
        </w:rPr>
      </w:pPr>
      <w:bookmarkStart w:id="255" w:name="_bookmark254"/>
      <w:bookmarkEnd w:id="255"/>
      <w:r>
        <w:rPr>
          <w:u w:val="none"/>
        </w:rPr>
        <w:lastRenderedPageBreak/>
        <w:t>The psychological reality of semantic</w:t>
      </w:r>
      <w:r>
        <w:rPr>
          <w:spacing w:val="-6"/>
          <w:u w:val="none"/>
        </w:rPr>
        <w:t xml:space="preserve"> </w:t>
      </w:r>
      <w:r>
        <w:rPr>
          <w:u w:val="none"/>
        </w:rPr>
        <w:t>rules</w:t>
      </w:r>
    </w:p>
    <w:p w:rsidR="000D32F5" w:rsidRDefault="000D32F5">
      <w:pPr>
        <w:pStyle w:val="BodyText"/>
        <w:ind w:left="0"/>
        <w:rPr>
          <w:b/>
          <w:sz w:val="26"/>
        </w:rPr>
      </w:pPr>
    </w:p>
    <w:p w:rsidR="000D32F5" w:rsidRDefault="003015BB">
      <w:pPr>
        <w:pStyle w:val="BodyText"/>
        <w:spacing w:before="1" w:line="249" w:lineRule="auto"/>
        <w:ind w:right="123" w:firstLine="288"/>
      </w:pPr>
      <w:r>
        <w:t>One view as to the nature of semantic rules is that they are idealized descriptions of the activities of speakers. Proponents of this view seldom if ever identify the facts about the speaker- behavior of which semantic rules are supposedly descriptions. Th</w:t>
      </w:r>
      <w:r>
        <w:t xml:space="preserve">e most natural assumption is that they are idealized descriptions of what people </w:t>
      </w:r>
      <w:r>
        <w:rPr>
          <w:i/>
        </w:rPr>
        <w:t xml:space="preserve">mean </w:t>
      </w:r>
      <w:r>
        <w:t>when they speak and write (etc.). If this assumption is right, then, given the points just made, the view in question is wrong.</w:t>
      </w:r>
    </w:p>
    <w:p w:rsidR="000D32F5" w:rsidRDefault="003015BB">
      <w:pPr>
        <w:pStyle w:val="BodyText"/>
        <w:spacing w:before="5" w:line="249" w:lineRule="auto"/>
        <w:ind w:right="215" w:firstLine="288"/>
      </w:pPr>
      <w:r>
        <w:t xml:space="preserve">But even if this isn’t what proponents of </w:t>
      </w:r>
      <w:r>
        <w:t xml:space="preserve">this view have in mind, their view is very clearly wrong. If semantic rules are just idealizations of speaker-behavior, then speaker-behavior must pre-exist the semantic rules embodied in it. But if that’s the case, then the activity described by semantic </w:t>
      </w:r>
      <w:r>
        <w:t xml:space="preserve">rules isn’t </w:t>
      </w:r>
      <w:r>
        <w:rPr>
          <w:i/>
        </w:rPr>
        <w:t xml:space="preserve">guided </w:t>
      </w:r>
      <w:r>
        <w:t>by them. An awareness of those rules is no part of what leads people to say the things they do. Those rules are psychologically inert. They have no “psychological reality.” This view is held by Nathan Salmon (2007) and also by Scott Soam</w:t>
      </w:r>
      <w:r>
        <w:t>es (2002).</w:t>
      </w:r>
    </w:p>
    <w:p w:rsidR="000D32F5" w:rsidRDefault="003015BB">
      <w:pPr>
        <w:pStyle w:val="BodyText"/>
        <w:spacing w:before="6" w:line="249" w:lineRule="auto"/>
        <w:ind w:right="179" w:firstLine="288"/>
      </w:pPr>
      <w:r>
        <w:t xml:space="preserve">This view is inconsistent with some obvious facts. I know that Smith is now living in France. Wanting to tell you this, I say: “Smith is now living in France.” Why do I choose this particular sentence? Because, first of all, I know the relevant </w:t>
      </w:r>
      <w:r>
        <w:t>semantic rules (viz., that “Smith” refers to Smith,that “living” refers to a certain property) and, secondly, because I believe that, given these facts about semantics, the sentence in question is the right one to express my belief. A knowledge of semantic</w:t>
      </w:r>
      <w:r>
        <w:t>s underlies my speech-act and, by obvious extensions of these points, all non-defective speech-acts.</w:t>
      </w:r>
    </w:p>
    <w:p w:rsidR="000D32F5" w:rsidRDefault="003015BB">
      <w:pPr>
        <w:pStyle w:val="BodyText"/>
        <w:spacing w:before="6" w:line="249" w:lineRule="auto"/>
        <w:ind w:firstLine="288"/>
      </w:pPr>
      <w:r>
        <w:t>Another problem with the Salmon-Soames view is that it’s inconsistent with the normative character of semantic rules. If semantic rules merely describe exi</w:t>
      </w:r>
      <w:r>
        <w:t xml:space="preserve">sting semantic activity, then that activity isn’t answerable to semantic norms. Semantic activity obviously is answerable to such rules. If, intending to tell you to take a break after jogging for another 100 yards, I say “jog continuously for another ten </w:t>
      </w:r>
      <w:r>
        <w:t>miles; therefore, do not take a break after jogging for another 100 yards,” I’ve misspoken, given what it was that I intended to say, and I’ve therefore violated the relevant semantic norms.) So the Salmon-Soames view is incorrect.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43"/>
        </w:numPr>
        <w:tabs>
          <w:tab w:val="left" w:pos="748"/>
        </w:tabs>
        <w:rPr>
          <w:u w:val="none"/>
        </w:rPr>
      </w:pPr>
      <w:bookmarkStart w:id="256" w:name="_bookmark255"/>
      <w:bookmarkEnd w:id="256"/>
      <w:r>
        <w:rPr>
          <w:u w:val="none"/>
        </w:rPr>
        <w:lastRenderedPageBreak/>
        <w:t>Conceptual rol</w:t>
      </w:r>
      <w:r>
        <w:rPr>
          <w:u w:val="none"/>
        </w:rPr>
        <w:t>e</w:t>
      </w:r>
      <w:r>
        <w:rPr>
          <w:spacing w:val="-3"/>
          <w:u w:val="none"/>
        </w:rPr>
        <w:t xml:space="preserve"> </w:t>
      </w:r>
      <w:r>
        <w:rPr>
          <w:u w:val="none"/>
        </w:rPr>
        <w:t>semantics</w:t>
      </w:r>
    </w:p>
    <w:p w:rsidR="000D32F5" w:rsidRDefault="000D32F5">
      <w:pPr>
        <w:pStyle w:val="BodyText"/>
        <w:ind w:left="0"/>
        <w:rPr>
          <w:b/>
          <w:sz w:val="26"/>
        </w:rPr>
      </w:pPr>
    </w:p>
    <w:p w:rsidR="000D32F5" w:rsidRDefault="003015BB">
      <w:pPr>
        <w:pStyle w:val="BodyText"/>
        <w:spacing w:before="1" w:line="249" w:lineRule="auto"/>
        <w:ind w:right="369" w:firstLine="288"/>
        <w:jc w:val="both"/>
      </w:pPr>
      <w:r>
        <w:t>A</w:t>
      </w:r>
      <w:r>
        <w:rPr>
          <w:spacing w:val="-5"/>
        </w:rPr>
        <w:t xml:space="preserve"> </w:t>
      </w:r>
      <w:r>
        <w:t>little</w:t>
      </w:r>
      <w:r>
        <w:rPr>
          <w:spacing w:val="-4"/>
        </w:rPr>
        <w:t xml:space="preserve"> </w:t>
      </w:r>
      <w:r>
        <w:t>while</w:t>
      </w:r>
      <w:r>
        <w:rPr>
          <w:spacing w:val="-4"/>
        </w:rPr>
        <w:t xml:space="preserve"> </w:t>
      </w:r>
      <w:r>
        <w:t>ago,</w:t>
      </w:r>
      <w:r>
        <w:rPr>
          <w:spacing w:val="-4"/>
        </w:rPr>
        <w:t xml:space="preserve"> </w:t>
      </w:r>
      <w:r>
        <w:t>we</w:t>
      </w:r>
      <w:r>
        <w:rPr>
          <w:spacing w:val="-4"/>
        </w:rPr>
        <w:t xml:space="preserve"> </w:t>
      </w:r>
      <w:r>
        <w:t>briefly</w:t>
      </w:r>
      <w:r>
        <w:rPr>
          <w:spacing w:val="-4"/>
        </w:rPr>
        <w:t xml:space="preserve"> </w:t>
      </w:r>
      <w:r>
        <w:t>discussed</w:t>
      </w:r>
      <w:r>
        <w:rPr>
          <w:spacing w:val="-3"/>
        </w:rPr>
        <w:t xml:space="preserve"> </w:t>
      </w:r>
      <w:r>
        <w:t>Wittgenstein’s</w:t>
      </w:r>
      <w:r>
        <w:rPr>
          <w:spacing w:val="-4"/>
        </w:rPr>
        <w:t xml:space="preserve"> </w:t>
      </w:r>
      <w:r>
        <w:t>claim</w:t>
      </w:r>
      <w:r>
        <w:rPr>
          <w:spacing w:val="-5"/>
        </w:rPr>
        <w:t xml:space="preserve"> </w:t>
      </w:r>
      <w:r>
        <w:t>that</w:t>
      </w:r>
      <w:r>
        <w:rPr>
          <w:spacing w:val="-4"/>
        </w:rPr>
        <w:t xml:space="preserve"> </w:t>
      </w:r>
      <w:r>
        <w:t>“meaning</w:t>
      </w:r>
      <w:r>
        <w:rPr>
          <w:spacing w:val="-3"/>
        </w:rPr>
        <w:t xml:space="preserve"> </w:t>
      </w:r>
      <w:r>
        <w:t>is</w:t>
      </w:r>
      <w:r>
        <w:rPr>
          <w:spacing w:val="-5"/>
        </w:rPr>
        <w:t xml:space="preserve"> </w:t>
      </w:r>
      <w:r>
        <w:t>use”;</w:t>
      </w:r>
      <w:r>
        <w:rPr>
          <w:spacing w:val="-4"/>
        </w:rPr>
        <w:t xml:space="preserve"> </w:t>
      </w:r>
      <w:r>
        <w:t>i.e.,</w:t>
      </w:r>
      <w:r>
        <w:rPr>
          <w:spacing w:val="-3"/>
        </w:rPr>
        <w:t xml:space="preserve"> </w:t>
      </w:r>
      <w:r>
        <w:t xml:space="preserve">that for an expression to have a given meaning </w:t>
      </w:r>
      <w:r>
        <w:rPr>
          <w:i/>
        </w:rPr>
        <w:t xml:space="preserve">is </w:t>
      </w:r>
      <w:r>
        <w:t>for it to be used in a certain way. This doctrine is incoherent</w:t>
      </w:r>
      <w:r>
        <w:rPr>
          <w:spacing w:val="-4"/>
        </w:rPr>
        <w:t xml:space="preserve"> </w:t>
      </w:r>
      <w:r>
        <w:t>in</w:t>
      </w:r>
      <w:r>
        <w:rPr>
          <w:spacing w:val="-3"/>
        </w:rPr>
        <w:t xml:space="preserve"> </w:t>
      </w:r>
      <w:r>
        <w:t>many</w:t>
      </w:r>
      <w:r>
        <w:rPr>
          <w:spacing w:val="-3"/>
        </w:rPr>
        <w:t xml:space="preserve"> </w:t>
      </w:r>
      <w:r>
        <w:t>ways.</w:t>
      </w:r>
      <w:r>
        <w:rPr>
          <w:spacing w:val="-2"/>
        </w:rPr>
        <w:t xml:space="preserve"> </w:t>
      </w:r>
      <w:r>
        <w:t>We’ve</w:t>
      </w:r>
      <w:r>
        <w:rPr>
          <w:spacing w:val="-4"/>
        </w:rPr>
        <w:t xml:space="preserve"> </w:t>
      </w:r>
      <w:r>
        <w:t>already</w:t>
      </w:r>
      <w:r>
        <w:rPr>
          <w:spacing w:val="-3"/>
        </w:rPr>
        <w:t xml:space="preserve"> </w:t>
      </w:r>
      <w:r>
        <w:t>discussed</w:t>
      </w:r>
      <w:r>
        <w:rPr>
          <w:spacing w:val="-2"/>
        </w:rPr>
        <w:t xml:space="preserve"> </w:t>
      </w:r>
      <w:r>
        <w:t>one</w:t>
      </w:r>
      <w:r>
        <w:rPr>
          <w:spacing w:val="-4"/>
        </w:rPr>
        <w:t xml:space="preserve"> </w:t>
      </w:r>
      <w:r>
        <w:t>of</w:t>
      </w:r>
      <w:r>
        <w:rPr>
          <w:spacing w:val="-4"/>
        </w:rPr>
        <w:t xml:space="preserve"> </w:t>
      </w:r>
      <w:r>
        <w:t>those</w:t>
      </w:r>
      <w:r>
        <w:rPr>
          <w:spacing w:val="-4"/>
        </w:rPr>
        <w:t xml:space="preserve"> </w:t>
      </w:r>
      <w:r>
        <w:t>ways;</w:t>
      </w:r>
      <w:r>
        <w:rPr>
          <w:spacing w:val="-3"/>
        </w:rPr>
        <w:t xml:space="preserve"> </w:t>
      </w:r>
      <w:r>
        <w:t>now</w:t>
      </w:r>
      <w:r>
        <w:rPr>
          <w:spacing w:val="-4"/>
        </w:rPr>
        <w:t xml:space="preserve"> </w:t>
      </w:r>
      <w:r>
        <w:t>we’ll</w:t>
      </w:r>
      <w:r>
        <w:rPr>
          <w:spacing w:val="-4"/>
        </w:rPr>
        <w:t xml:space="preserve"> </w:t>
      </w:r>
      <w:r>
        <w:t>discuss</w:t>
      </w:r>
      <w:r>
        <w:rPr>
          <w:spacing w:val="-3"/>
        </w:rPr>
        <w:t xml:space="preserve"> </w:t>
      </w:r>
      <w:r>
        <w:t>some of the</w:t>
      </w:r>
      <w:r>
        <w:rPr>
          <w:spacing w:val="-3"/>
        </w:rPr>
        <w:t xml:space="preserve"> </w:t>
      </w:r>
      <w:r>
        <w:t>others.</w:t>
      </w:r>
    </w:p>
    <w:p w:rsidR="000D32F5" w:rsidRDefault="003015BB">
      <w:pPr>
        <w:pStyle w:val="BodyText"/>
        <w:spacing w:before="4" w:line="249" w:lineRule="auto"/>
        <w:ind w:right="191" w:firstLine="288"/>
      </w:pPr>
      <w:r>
        <w:t>Expressions have meanings. A meaningless burst of noise isn’t an expression. If I cough or guffaw</w:t>
      </w:r>
      <w:r>
        <w:t xml:space="preserve">, the burst of noise I’ve produced doesn’t have the sort of meaning had by </w:t>
      </w:r>
      <w:r>
        <w:rPr>
          <w:i/>
        </w:rPr>
        <w:t>bona fide</w:t>
      </w:r>
      <w:r>
        <w:t>expressions. It has, at most, meaning in irrelevant, purely evidential sense; e.g., the sense in which a cough may be evidence of a cold. Since anything that is a linguisti</w:t>
      </w:r>
      <w:r>
        <w:t xml:space="preserve">c expression </w:t>
      </w:r>
      <w:r>
        <w:rPr>
          <w:i/>
        </w:rPr>
        <w:t xml:space="preserve">ipso facto </w:t>
      </w:r>
      <w:r>
        <w:t xml:space="preserve">has a meaning (in the relevant, linguistic sense), there are no expressions to be used </w:t>
      </w:r>
      <w:r>
        <w:rPr>
          <w:i/>
        </w:rPr>
        <w:t xml:space="preserve">before </w:t>
      </w:r>
      <w:r>
        <w:t>noises, ink-marks, etc., have been assigned meanings. So, since there can be no expression-use until after there is expression-meaning, it</w:t>
      </w:r>
      <w:r>
        <w:t xml:space="preserve"> makes no sense at all to say that expression-use</w:t>
      </w:r>
    </w:p>
    <w:p w:rsidR="000D32F5" w:rsidRDefault="003015BB">
      <w:pPr>
        <w:pStyle w:val="BodyText"/>
        <w:spacing w:before="7" w:line="228" w:lineRule="exact"/>
        <w:ind w:left="7109"/>
      </w:pPr>
      <w:bookmarkStart w:id="257" w:name="_bookmark256"/>
      <w:bookmarkEnd w:id="257"/>
      <w:r>
        <w:rPr>
          <w:color w:val="0562C1"/>
          <w:u w:val="single" w:color="0562C1"/>
        </w:rPr>
        <w:t>[149]</w:t>
      </w:r>
    </w:p>
    <w:p w:rsidR="000D32F5" w:rsidRDefault="003015BB">
      <w:pPr>
        <w:pStyle w:val="BodyText"/>
        <w:tabs>
          <w:tab w:val="left" w:pos="7688"/>
        </w:tabs>
        <w:spacing w:line="228" w:lineRule="exact"/>
      </w:pPr>
      <w:r>
        <w:t>determines expression-meaning. “Meaningful expression” is</w:t>
      </w:r>
      <w:r>
        <w:rPr>
          <w:spacing w:val="-26"/>
        </w:rPr>
        <w:t xml:space="preserve"> </w:t>
      </w:r>
      <w:r>
        <w:t>a</w:t>
      </w:r>
      <w:r>
        <w:rPr>
          <w:spacing w:val="-5"/>
        </w:rPr>
        <w:t xml:space="preserve"> </w:t>
      </w:r>
      <w:r>
        <w:t>pleonasm.</w:t>
      </w:r>
      <w:r>
        <w:tab/>
        <w:t>So, contrary</w:t>
      </w:r>
      <w:r>
        <w:rPr>
          <w:spacing w:val="-2"/>
        </w:rPr>
        <w:t xml:space="preserve"> </w:t>
      </w:r>
      <w:r>
        <w:t>to</w:t>
      </w:r>
    </w:p>
    <w:p w:rsidR="000D32F5" w:rsidRDefault="003015BB">
      <w:pPr>
        <w:pStyle w:val="BodyText"/>
        <w:spacing w:before="12"/>
      </w:pPr>
      <w:r>
        <w:t>what Wittgenstein said, meaning isn’t use.</w:t>
      </w:r>
    </w:p>
    <w:p w:rsidR="000D32F5" w:rsidRDefault="003015BB">
      <w:pPr>
        <w:pStyle w:val="BodyText"/>
        <w:spacing w:before="12" w:line="249" w:lineRule="auto"/>
        <w:ind w:right="286" w:firstLine="288"/>
      </w:pPr>
      <w:r>
        <w:t xml:space="preserve">Of course, how a given expression is used may well assign it a </w:t>
      </w:r>
      <w:r>
        <w:rPr>
          <w:i/>
        </w:rPr>
        <w:t xml:space="preserve">new </w:t>
      </w:r>
      <w:r>
        <w:t>meaning. But there is all the difference in the world between saying:</w:t>
      </w:r>
    </w:p>
    <w:p w:rsidR="000D32F5" w:rsidRDefault="000D32F5">
      <w:pPr>
        <w:pStyle w:val="BodyText"/>
        <w:spacing w:before="2"/>
        <w:ind w:left="0"/>
        <w:rPr>
          <w:sz w:val="25"/>
        </w:rPr>
      </w:pPr>
    </w:p>
    <w:p w:rsidR="000D32F5" w:rsidRDefault="003015BB">
      <w:pPr>
        <w:pStyle w:val="ListParagraph"/>
        <w:numPr>
          <w:ilvl w:val="0"/>
          <w:numId w:val="242"/>
        </w:numPr>
        <w:tabs>
          <w:tab w:val="left" w:pos="1424"/>
        </w:tabs>
        <w:spacing w:line="249" w:lineRule="auto"/>
        <w:ind w:right="858" w:firstLine="288"/>
        <w:rPr>
          <w:sz w:val="24"/>
        </w:rPr>
      </w:pPr>
      <w:r>
        <w:rPr>
          <w:sz w:val="24"/>
        </w:rPr>
        <w:t xml:space="preserve">Expression </w:t>
      </w:r>
      <w:r>
        <w:rPr>
          <w:i/>
          <w:sz w:val="24"/>
        </w:rPr>
        <w:t>E</w:t>
      </w:r>
      <w:r>
        <w:rPr>
          <w:sz w:val="24"/>
        </w:rPr>
        <w:t xml:space="preserve">’s having meaning </w:t>
      </w:r>
      <w:r>
        <w:rPr>
          <w:i/>
          <w:sz w:val="24"/>
        </w:rPr>
        <w:t xml:space="preserve">M </w:t>
      </w:r>
      <w:r>
        <w:rPr>
          <w:sz w:val="24"/>
        </w:rPr>
        <w:t xml:space="preserve">is </w:t>
      </w:r>
      <w:r>
        <w:rPr>
          <w:i/>
          <w:sz w:val="24"/>
        </w:rPr>
        <w:t xml:space="preserve">causally </w:t>
      </w:r>
      <w:r>
        <w:rPr>
          <w:sz w:val="24"/>
        </w:rPr>
        <w:t xml:space="preserve">determined by </w:t>
      </w:r>
      <w:r>
        <w:rPr>
          <w:i/>
          <w:sz w:val="24"/>
        </w:rPr>
        <w:t>E</w:t>
      </w:r>
      <w:r>
        <w:rPr>
          <w:sz w:val="24"/>
        </w:rPr>
        <w:t>’s being</w:t>
      </w:r>
      <w:r>
        <w:rPr>
          <w:spacing w:val="-36"/>
          <w:sz w:val="24"/>
        </w:rPr>
        <w:t xml:space="preserve"> </w:t>
      </w:r>
      <w:r>
        <w:rPr>
          <w:sz w:val="24"/>
        </w:rPr>
        <w:t>used in such and such a</w:t>
      </w:r>
      <w:r>
        <w:rPr>
          <w:spacing w:val="-2"/>
          <w:sz w:val="24"/>
        </w:rPr>
        <w:t xml:space="preserve"> </w:t>
      </w:r>
      <w:r>
        <w:rPr>
          <w:sz w:val="24"/>
        </w:rPr>
        <w:t>manner,</w:t>
      </w:r>
    </w:p>
    <w:p w:rsidR="000D32F5" w:rsidRDefault="000D32F5">
      <w:pPr>
        <w:pStyle w:val="BodyText"/>
        <w:spacing w:before="2"/>
        <w:ind w:left="0"/>
        <w:rPr>
          <w:sz w:val="25"/>
        </w:rPr>
      </w:pPr>
    </w:p>
    <w:p w:rsidR="000D32F5" w:rsidRDefault="003015BB">
      <w:pPr>
        <w:pStyle w:val="BodyText"/>
        <w:spacing w:before="1"/>
        <w:ind w:left="388"/>
      </w:pPr>
      <w:r>
        <w:t>and:</w:t>
      </w:r>
    </w:p>
    <w:p w:rsidR="000D32F5" w:rsidRDefault="000D32F5">
      <w:pPr>
        <w:pStyle w:val="BodyText"/>
        <w:ind w:left="0"/>
        <w:rPr>
          <w:sz w:val="26"/>
        </w:rPr>
      </w:pPr>
    </w:p>
    <w:p w:rsidR="000D32F5" w:rsidRDefault="003015BB">
      <w:pPr>
        <w:pStyle w:val="ListParagraph"/>
        <w:numPr>
          <w:ilvl w:val="0"/>
          <w:numId w:val="242"/>
        </w:numPr>
        <w:tabs>
          <w:tab w:val="left" w:pos="1424"/>
        </w:tabs>
        <w:spacing w:before="1" w:line="249" w:lineRule="auto"/>
        <w:ind w:right="1038" w:firstLine="288"/>
        <w:rPr>
          <w:sz w:val="24"/>
        </w:rPr>
      </w:pPr>
      <w:r>
        <w:rPr>
          <w:sz w:val="24"/>
        </w:rPr>
        <w:t xml:space="preserve">Expression </w:t>
      </w:r>
      <w:r>
        <w:rPr>
          <w:i/>
          <w:sz w:val="24"/>
        </w:rPr>
        <w:t>E</w:t>
      </w:r>
      <w:r>
        <w:rPr>
          <w:sz w:val="24"/>
        </w:rPr>
        <w:t xml:space="preserve">’s having meaning </w:t>
      </w:r>
      <w:r>
        <w:rPr>
          <w:i/>
          <w:sz w:val="24"/>
        </w:rPr>
        <w:t xml:space="preserve">M </w:t>
      </w:r>
      <w:r>
        <w:rPr>
          <w:sz w:val="24"/>
        </w:rPr>
        <w:t xml:space="preserve">is </w:t>
      </w:r>
      <w:r>
        <w:rPr>
          <w:i/>
          <w:sz w:val="24"/>
        </w:rPr>
        <w:t>identical with E</w:t>
      </w:r>
      <w:r>
        <w:rPr>
          <w:sz w:val="24"/>
        </w:rPr>
        <w:t>’s being used in</w:t>
      </w:r>
      <w:r>
        <w:rPr>
          <w:spacing w:val="-36"/>
          <w:sz w:val="24"/>
        </w:rPr>
        <w:t xml:space="preserve"> </w:t>
      </w:r>
      <w:r>
        <w:rPr>
          <w:sz w:val="24"/>
        </w:rPr>
        <w:t>such and such a</w:t>
      </w:r>
      <w:r>
        <w:rPr>
          <w:spacing w:val="-2"/>
          <w:sz w:val="24"/>
        </w:rPr>
        <w:t xml:space="preserve"> </w:t>
      </w:r>
      <w:r>
        <w:rPr>
          <w:sz w:val="24"/>
        </w:rPr>
        <w:t>manner.</w:t>
      </w:r>
    </w:p>
    <w:p w:rsidR="000D32F5" w:rsidRDefault="000D32F5">
      <w:pPr>
        <w:pStyle w:val="BodyText"/>
        <w:ind w:left="0"/>
        <w:rPr>
          <w:sz w:val="26"/>
        </w:rPr>
      </w:pPr>
    </w:p>
    <w:p w:rsidR="000D32F5" w:rsidRDefault="000D32F5">
      <w:pPr>
        <w:pStyle w:val="BodyText"/>
        <w:spacing w:before="2"/>
        <w:ind w:left="0"/>
      </w:pPr>
    </w:p>
    <w:p w:rsidR="000D32F5" w:rsidRDefault="003015BB">
      <w:pPr>
        <w:pStyle w:val="BodyText"/>
        <w:spacing w:before="1" w:line="249" w:lineRule="auto"/>
        <w:ind w:right="105" w:firstLine="288"/>
      </w:pPr>
      <w:r>
        <w:t xml:space="preserve">(1) is a sterile triviality. And (2) is wrong. An expression </w:t>
      </w:r>
      <w:r>
        <w:rPr>
          <w:i/>
        </w:rPr>
        <w:t>E</w:t>
      </w:r>
      <w:r>
        <w:t xml:space="preserve">’s having meaning </w:t>
      </w:r>
      <w:r>
        <w:rPr>
          <w:i/>
        </w:rPr>
        <w:t xml:space="preserve">M </w:t>
      </w:r>
      <w:r>
        <w:t xml:space="preserve">cannot possibly be </w:t>
      </w:r>
      <w:r>
        <w:rPr>
          <w:i/>
        </w:rPr>
        <w:t xml:space="preserve">constituted </w:t>
      </w:r>
      <w:r>
        <w:t>by its being used in such and such a manner since</w:t>
      </w:r>
      <w:r>
        <w:t xml:space="preserve"> </w:t>
      </w:r>
      <w:r>
        <w:rPr>
          <w:i/>
        </w:rPr>
        <w:t xml:space="preserve">E </w:t>
      </w:r>
      <w:r>
        <w:t xml:space="preserve">isn’t an expression, and therefore isn’t an expression to be used </w:t>
      </w:r>
      <w:r>
        <w:rPr>
          <w:i/>
        </w:rPr>
        <w:t xml:space="preserve">until </w:t>
      </w:r>
      <w:r>
        <w:t>it has a meaning.</w:t>
      </w:r>
    </w:p>
    <w:p w:rsidR="000D32F5" w:rsidRDefault="003015BB">
      <w:pPr>
        <w:pStyle w:val="BodyText"/>
        <w:spacing w:before="3" w:line="249" w:lineRule="auto"/>
        <w:ind w:right="755" w:firstLine="288"/>
        <w:jc w:val="both"/>
      </w:pPr>
      <w:r>
        <w:t>According to a doctrine known as “conceptual role semantics” (CRS), whose</w:t>
      </w:r>
      <w:r>
        <w:rPr>
          <w:spacing w:val="-43"/>
        </w:rPr>
        <w:t xml:space="preserve"> </w:t>
      </w:r>
      <w:r>
        <w:t>exponents include Hartry Field (1977) and Robert Brandom (1994), for an expression to hav</w:t>
      </w:r>
      <w:r>
        <w:t>e a given meaning</w:t>
      </w:r>
      <w:r>
        <w:rPr>
          <w:spacing w:val="-2"/>
        </w:rPr>
        <w:t xml:space="preserve"> </w:t>
      </w:r>
      <w:r>
        <w:t>is</w:t>
      </w:r>
      <w:r>
        <w:rPr>
          <w:spacing w:val="-3"/>
        </w:rPr>
        <w:t xml:space="preserve"> </w:t>
      </w:r>
      <w:r>
        <w:t>simply</w:t>
      </w:r>
      <w:r>
        <w:rPr>
          <w:spacing w:val="-2"/>
        </w:rPr>
        <w:t xml:space="preserve"> </w:t>
      </w:r>
      <w:r>
        <w:t>for</w:t>
      </w:r>
      <w:r>
        <w:rPr>
          <w:spacing w:val="-2"/>
        </w:rPr>
        <w:t xml:space="preserve"> </w:t>
      </w:r>
      <w:r>
        <w:t>it</w:t>
      </w:r>
      <w:r>
        <w:rPr>
          <w:spacing w:val="-3"/>
        </w:rPr>
        <w:t xml:space="preserve"> </w:t>
      </w:r>
      <w:r>
        <w:t>to</w:t>
      </w:r>
      <w:r>
        <w:rPr>
          <w:spacing w:val="-2"/>
        </w:rPr>
        <w:t xml:space="preserve"> </w:t>
      </w:r>
      <w:r>
        <w:t>be</w:t>
      </w:r>
      <w:r>
        <w:rPr>
          <w:spacing w:val="-3"/>
        </w:rPr>
        <w:t xml:space="preserve"> </w:t>
      </w:r>
      <w:r>
        <w:t>used</w:t>
      </w:r>
      <w:r>
        <w:rPr>
          <w:spacing w:val="-1"/>
        </w:rPr>
        <w:t xml:space="preserve"> </w:t>
      </w:r>
      <w:r>
        <w:t>in</w:t>
      </w:r>
      <w:r>
        <w:rPr>
          <w:spacing w:val="-2"/>
        </w:rPr>
        <w:t xml:space="preserve"> </w:t>
      </w:r>
      <w:r>
        <w:t>a</w:t>
      </w:r>
      <w:r>
        <w:rPr>
          <w:spacing w:val="-3"/>
        </w:rPr>
        <w:t xml:space="preserve"> </w:t>
      </w:r>
      <w:r>
        <w:t>certain</w:t>
      </w:r>
      <w:r>
        <w:rPr>
          <w:spacing w:val="-2"/>
        </w:rPr>
        <w:t xml:space="preserve"> </w:t>
      </w:r>
      <w:r>
        <w:t>way.</w:t>
      </w:r>
      <w:r>
        <w:rPr>
          <w:spacing w:val="-1"/>
        </w:rPr>
        <w:t xml:space="preserve"> </w:t>
      </w:r>
      <w:r>
        <w:t>But</w:t>
      </w:r>
      <w:r>
        <w:rPr>
          <w:spacing w:val="-3"/>
        </w:rPr>
        <w:t xml:space="preserve"> </w:t>
      </w:r>
      <w:r>
        <w:t>this</w:t>
      </w:r>
      <w:r>
        <w:rPr>
          <w:spacing w:val="-3"/>
        </w:rPr>
        <w:t xml:space="preserve"> </w:t>
      </w:r>
      <w:r>
        <w:t>isn’t</w:t>
      </w:r>
      <w:r>
        <w:rPr>
          <w:spacing w:val="-2"/>
        </w:rPr>
        <w:t xml:space="preserve"> </w:t>
      </w:r>
      <w:r>
        <w:t>correct</w:t>
      </w:r>
      <w:r>
        <w:rPr>
          <w:spacing w:val="-3"/>
        </w:rPr>
        <w:t xml:space="preserve"> </w:t>
      </w:r>
      <w:r>
        <w:t>as</w:t>
      </w:r>
      <w:r>
        <w:rPr>
          <w:spacing w:val="-3"/>
        </w:rPr>
        <w:t xml:space="preserve"> </w:t>
      </w:r>
      <w:r>
        <w:t>we</w:t>
      </w:r>
      <w:r>
        <w:rPr>
          <w:spacing w:val="-3"/>
        </w:rPr>
        <w:t xml:space="preserve"> </w:t>
      </w:r>
      <w:r>
        <w:t>just</w:t>
      </w:r>
      <w:r>
        <w:rPr>
          <w:spacing w:val="-2"/>
        </w:rPr>
        <w:t xml:space="preserve"> </w:t>
      </w:r>
      <w:r>
        <w:t>saw.</w:t>
      </w:r>
    </w:p>
    <w:p w:rsidR="000D32F5" w:rsidRDefault="003015BB">
      <w:pPr>
        <w:pStyle w:val="BodyText"/>
        <w:spacing w:before="3" w:line="249" w:lineRule="auto"/>
        <w:ind w:firstLine="288"/>
      </w:pPr>
      <w:r>
        <w:t>CRS is incoherent for reasons other than the one just given. According to that doctrine, what a sentence means is determined by what people infer from it and what people infer it from.</w:t>
      </w:r>
    </w:p>
    <w:p w:rsidR="000D32F5" w:rsidRDefault="003015BB">
      <w:pPr>
        <w:pStyle w:val="BodyText"/>
        <w:spacing w:before="1" w:line="249" w:lineRule="auto"/>
        <w:ind w:right="174"/>
      </w:pPr>
      <w:r>
        <w:t>Whereas</w:t>
      </w:r>
      <w:r>
        <w:rPr>
          <w:spacing w:val="-4"/>
        </w:rPr>
        <w:t xml:space="preserve"> </w:t>
      </w:r>
      <w:r>
        <w:t>commonsense</w:t>
      </w:r>
      <w:r>
        <w:rPr>
          <w:spacing w:val="-3"/>
        </w:rPr>
        <w:t xml:space="preserve"> </w:t>
      </w:r>
      <w:r>
        <w:t>holds</w:t>
      </w:r>
      <w:r>
        <w:rPr>
          <w:spacing w:val="-4"/>
        </w:rPr>
        <w:t xml:space="preserve"> </w:t>
      </w:r>
      <w:r>
        <w:t>that</w:t>
      </w:r>
      <w:r>
        <w:rPr>
          <w:spacing w:val="-3"/>
        </w:rPr>
        <w:t xml:space="preserve"> </w:t>
      </w:r>
      <w:r>
        <w:t>one</w:t>
      </w:r>
      <w:r>
        <w:rPr>
          <w:spacing w:val="-4"/>
        </w:rPr>
        <w:t xml:space="preserve"> </w:t>
      </w:r>
      <w:r>
        <w:t>infers</w:t>
      </w:r>
      <w:r>
        <w:rPr>
          <w:spacing w:val="-3"/>
        </w:rPr>
        <w:t xml:space="preserve"> </w:t>
      </w:r>
      <w:r>
        <w:t>“an</w:t>
      </w:r>
      <w:r>
        <w:rPr>
          <w:spacing w:val="-3"/>
        </w:rPr>
        <w:t xml:space="preserve"> </w:t>
      </w:r>
      <w:r>
        <w:t>even</w:t>
      </w:r>
      <w:r>
        <w:rPr>
          <w:spacing w:val="-2"/>
        </w:rPr>
        <w:t xml:space="preserve"> </w:t>
      </w:r>
      <w:r>
        <w:t>number</w:t>
      </w:r>
      <w:r>
        <w:rPr>
          <w:spacing w:val="-4"/>
        </w:rPr>
        <w:t xml:space="preserve"> </w:t>
      </w:r>
      <w:r>
        <w:t>is</w:t>
      </w:r>
      <w:r>
        <w:rPr>
          <w:spacing w:val="-3"/>
        </w:rPr>
        <w:t xml:space="preserve"> </w:t>
      </w:r>
      <w:r>
        <w:t>less</w:t>
      </w:r>
      <w:r>
        <w:rPr>
          <w:spacing w:val="-4"/>
        </w:rPr>
        <w:t xml:space="preserve"> </w:t>
      </w:r>
      <w:r>
        <w:t>than</w:t>
      </w:r>
      <w:r>
        <w:rPr>
          <w:spacing w:val="-2"/>
        </w:rPr>
        <w:t xml:space="preserve"> </w:t>
      </w:r>
      <w:r>
        <w:t>five”</w:t>
      </w:r>
      <w:r>
        <w:rPr>
          <w:spacing w:val="-4"/>
        </w:rPr>
        <w:t xml:space="preserve"> </w:t>
      </w:r>
      <w:r>
        <w:t>from</w:t>
      </w:r>
      <w:r>
        <w:rPr>
          <w:spacing w:val="-3"/>
        </w:rPr>
        <w:t xml:space="preserve"> </w:t>
      </w:r>
      <w:r>
        <w:t>“two</w:t>
      </w:r>
      <w:r>
        <w:rPr>
          <w:spacing w:val="-3"/>
        </w:rPr>
        <w:t xml:space="preserve"> </w:t>
      </w:r>
      <w:r>
        <w:t>is</w:t>
      </w:r>
      <w:r>
        <w:rPr>
          <w:spacing w:val="-3"/>
        </w:rPr>
        <w:t xml:space="preserve"> </w:t>
      </w:r>
      <w:r>
        <w:t xml:space="preserve">less than five” </w:t>
      </w:r>
      <w:r>
        <w:rPr>
          <w:i/>
        </w:rPr>
        <w:t xml:space="preserve">because </w:t>
      </w:r>
      <w:r>
        <w:t>the latter already has a given meaning, advocates of CRS say that, on the contrary, it’s because people infer “an even number is less than five” and other similar statements from “two is less than five” that the l</w:t>
      </w:r>
      <w:r>
        <w:t>atter has the meaning it</w:t>
      </w:r>
      <w:r>
        <w:rPr>
          <w:spacing w:val="-23"/>
        </w:rPr>
        <w:t xml:space="preserve"> </w:t>
      </w:r>
      <w:r>
        <w:t>has.</w:t>
      </w:r>
    </w:p>
    <w:p w:rsidR="000D32F5" w:rsidRDefault="003015BB">
      <w:pPr>
        <w:pStyle w:val="BodyText"/>
        <w:spacing w:before="4" w:line="249" w:lineRule="auto"/>
        <w:ind w:right="191" w:firstLine="288"/>
      </w:pPr>
      <w:r>
        <w:t xml:space="preserve">This is not a viable view. If we learn tomorrow that, contrary to what we previously thought, Aristotle wrote several plays, we’ll infer “somebody who wrote several plays wrote the </w:t>
      </w:r>
      <w:r>
        <w:rPr>
          <w:i/>
        </w:rPr>
        <w:t xml:space="preserve">Nichomachean Ethics </w:t>
      </w:r>
      <w:r>
        <w:t xml:space="preserve">from “Aristotle wrote the </w:t>
      </w:r>
      <w:r>
        <w:rPr>
          <w:i/>
        </w:rPr>
        <w:t>Nichomachean Ethics</w:t>
      </w:r>
      <w:r>
        <w:t xml:space="preserve">.” But it </w:t>
      </w:r>
      <w:r>
        <w:t xml:space="preserve">doesn’t follow that “Aristotle wrote the </w:t>
      </w:r>
      <w:r>
        <w:rPr>
          <w:i/>
        </w:rPr>
        <w:t>Nichomachean Ethics</w:t>
      </w:r>
      <w:r>
        <w:t xml:space="preserve">” would have undergone some change in its semantic </w:t>
      </w:r>
      <w:r>
        <w:rPr>
          <w:i/>
        </w:rPr>
        <w:t xml:space="preserve">meaning. </w:t>
      </w:r>
      <w:r>
        <w:t>Changes in what we believe affect what we infer from statements; but they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spacing w:before="64" w:line="249" w:lineRule="auto"/>
        <w:ind w:left="100" w:right="169"/>
        <w:rPr>
          <w:b/>
          <w:i/>
          <w:sz w:val="24"/>
        </w:rPr>
      </w:pPr>
      <w:r>
        <w:rPr>
          <w:sz w:val="24"/>
        </w:rPr>
        <w:lastRenderedPageBreak/>
        <w:t>don’t categorically change the meanings of those sta</w:t>
      </w:r>
      <w:r>
        <w:rPr>
          <w:sz w:val="24"/>
        </w:rPr>
        <w:t xml:space="preserve">tements. CRS entails that every inference is an analytic inference. Once it’s learned that Aristotle wrote plays, it becomes, according to CRS, constitutive of the </w:t>
      </w:r>
      <w:r>
        <w:rPr>
          <w:i/>
          <w:sz w:val="24"/>
        </w:rPr>
        <w:t xml:space="preserve">meaning </w:t>
      </w:r>
      <w:r>
        <w:rPr>
          <w:sz w:val="24"/>
        </w:rPr>
        <w:t xml:space="preserve">of “Aristotle wrote the </w:t>
      </w:r>
      <w:r>
        <w:rPr>
          <w:i/>
          <w:sz w:val="24"/>
        </w:rPr>
        <w:t>Nichomachean Ethics</w:t>
      </w:r>
      <w:r>
        <w:rPr>
          <w:sz w:val="24"/>
        </w:rPr>
        <w:t>” that one can infer from it that a playw</w:t>
      </w:r>
      <w:r>
        <w:rPr>
          <w:sz w:val="24"/>
        </w:rPr>
        <w:t xml:space="preserve">right wrote the </w:t>
      </w:r>
      <w:r>
        <w:rPr>
          <w:i/>
          <w:sz w:val="24"/>
        </w:rPr>
        <w:t xml:space="preserve">Nichomachean Ethics. </w:t>
      </w:r>
      <w:r>
        <w:rPr>
          <w:sz w:val="24"/>
        </w:rPr>
        <w:t xml:space="preserve">But surely the inference from “Aristotle wrote the </w:t>
      </w:r>
      <w:r>
        <w:rPr>
          <w:i/>
          <w:sz w:val="24"/>
        </w:rPr>
        <w:t>Nichomachean Ethics</w:t>
      </w:r>
      <w:r>
        <w:rPr>
          <w:sz w:val="24"/>
        </w:rPr>
        <w:t xml:space="preserve">” to “a playwright wrote the </w:t>
      </w:r>
      <w:r>
        <w:rPr>
          <w:i/>
          <w:sz w:val="24"/>
        </w:rPr>
        <w:t>Nichomachean Ethics</w:t>
      </w:r>
      <w:r>
        <w:rPr>
          <w:sz w:val="24"/>
        </w:rPr>
        <w:t xml:space="preserve">” isn’t </w:t>
      </w:r>
      <w:r>
        <w:rPr>
          <w:i/>
          <w:sz w:val="24"/>
        </w:rPr>
        <w:t>analytic</w:t>
      </w:r>
      <w:bookmarkStart w:id="258" w:name="_bookmark257"/>
      <w:bookmarkEnd w:id="258"/>
      <w:r>
        <w:rPr>
          <w:i/>
          <w:sz w:val="24"/>
        </w:rPr>
        <w:t>.</w:t>
      </w:r>
      <w:r>
        <w:rPr>
          <w:b/>
          <w:i/>
          <w:color w:val="0562C1"/>
          <w:position w:val="18"/>
          <w:sz w:val="24"/>
          <w:u w:val="single" w:color="0562C1"/>
        </w:rPr>
        <w:t>[150]</w:t>
      </w:r>
    </w:p>
    <w:p w:rsidR="000D32F5" w:rsidRDefault="003015BB">
      <w:pPr>
        <w:pStyle w:val="BodyText"/>
        <w:spacing w:before="6" w:line="249" w:lineRule="auto"/>
        <w:ind w:right="128" w:firstLine="288"/>
      </w:pPr>
      <w:r>
        <w:t>What we may infer from a sentence is answerable to its existing meaning. CRS s</w:t>
      </w:r>
      <w:r>
        <w:t>ays that a sentence’s meaning is answerable to what we infer from it. If correct, that would have the consequence that one couldn’t possibly draw a false inference from any sentence. This in its turn would have the consequence that no sentence would mean a</w:t>
      </w:r>
      <w:r>
        <w:t>nything. Which, since nothing meaningless is a sentence, would have the absurd consequence that there neither are, nor could be, sentences.</w:t>
      </w:r>
    </w:p>
    <w:p w:rsidR="000D32F5" w:rsidRDefault="003015BB">
      <w:pPr>
        <w:pStyle w:val="BodyText"/>
        <w:spacing w:before="5" w:line="249" w:lineRule="auto"/>
        <w:ind w:right="153" w:firstLine="288"/>
      </w:pPr>
      <w:r>
        <w:t>Consider the sentence “Bill plagiarized his first novel.” If one knows that sentence to be true, one can make infere</w:t>
      </w:r>
      <w:r>
        <w:t xml:space="preserve">nces about Bill’s character, his past activities, his ambitions, his values, and so on, that one couldn’t make if, other things being equal, one didn’t know that sentence to be true. But it’s only because of what the sentence </w:t>
      </w:r>
      <w:r>
        <w:rPr>
          <w:i/>
        </w:rPr>
        <w:t xml:space="preserve">already </w:t>
      </w:r>
      <w:r>
        <w:t>means that one can mak</w:t>
      </w:r>
      <w:r>
        <w:t>e those inferences.</w:t>
      </w:r>
      <w:r>
        <w:rPr>
          <w:spacing w:val="-3"/>
        </w:rPr>
        <w:t xml:space="preserve"> </w:t>
      </w:r>
      <w:r>
        <w:t>Given</w:t>
      </w:r>
      <w:r>
        <w:rPr>
          <w:spacing w:val="-3"/>
        </w:rPr>
        <w:t xml:space="preserve"> </w:t>
      </w:r>
      <w:r>
        <w:t>any</w:t>
      </w:r>
      <w:r>
        <w:rPr>
          <w:spacing w:val="-2"/>
        </w:rPr>
        <w:t xml:space="preserve"> </w:t>
      </w:r>
      <w:r>
        <w:t>other</w:t>
      </w:r>
      <w:r>
        <w:rPr>
          <w:spacing w:val="-4"/>
        </w:rPr>
        <w:t xml:space="preserve"> </w:t>
      </w:r>
      <w:r>
        <w:t>sentence,</w:t>
      </w:r>
      <w:r>
        <w:rPr>
          <w:spacing w:val="-3"/>
        </w:rPr>
        <w:t xml:space="preserve"> </w:t>
      </w:r>
      <w:r>
        <w:t>the</w:t>
      </w:r>
      <w:r>
        <w:rPr>
          <w:spacing w:val="-3"/>
        </w:rPr>
        <w:t xml:space="preserve"> </w:t>
      </w:r>
      <w:r>
        <w:t>same</w:t>
      </w:r>
      <w:r>
        <w:rPr>
          <w:spacing w:val="-4"/>
        </w:rPr>
        <w:t xml:space="preserve"> </w:t>
      </w:r>
      <w:r>
        <w:t>thing</w:t>
      </w:r>
      <w:r>
        <w:rPr>
          <w:spacing w:val="-2"/>
        </w:rPr>
        <w:t xml:space="preserve"> </w:t>
      </w:r>
      <w:r>
        <w:rPr>
          <w:i/>
        </w:rPr>
        <w:t>mutatis</w:t>
      </w:r>
      <w:r>
        <w:rPr>
          <w:i/>
          <w:spacing w:val="-4"/>
        </w:rPr>
        <w:t xml:space="preserve"> </w:t>
      </w:r>
      <w:r>
        <w:rPr>
          <w:i/>
        </w:rPr>
        <w:t>mutandis</w:t>
      </w:r>
      <w:r>
        <w:rPr>
          <w:i/>
          <w:spacing w:val="-4"/>
        </w:rPr>
        <w:t xml:space="preserve"> </w:t>
      </w:r>
      <w:r>
        <w:t>is</w:t>
      </w:r>
      <w:r>
        <w:rPr>
          <w:spacing w:val="-3"/>
        </w:rPr>
        <w:t xml:space="preserve"> </w:t>
      </w:r>
      <w:r>
        <w:t>true</w:t>
      </w:r>
      <w:r>
        <w:rPr>
          <w:spacing w:val="-4"/>
        </w:rPr>
        <w:t xml:space="preserve"> </w:t>
      </w:r>
      <w:r>
        <w:t>of</w:t>
      </w:r>
      <w:r>
        <w:rPr>
          <w:spacing w:val="-3"/>
        </w:rPr>
        <w:t xml:space="preserve"> </w:t>
      </w:r>
      <w:r>
        <w:t>it.</w:t>
      </w:r>
      <w:r>
        <w:rPr>
          <w:spacing w:val="-3"/>
        </w:rPr>
        <w:t xml:space="preserve"> </w:t>
      </w:r>
      <w:r>
        <w:t>CRS</w:t>
      </w:r>
      <w:r>
        <w:rPr>
          <w:spacing w:val="-4"/>
        </w:rPr>
        <w:t xml:space="preserve"> </w:t>
      </w:r>
      <w:r>
        <w:t>says</w:t>
      </w:r>
      <w:r>
        <w:rPr>
          <w:spacing w:val="-3"/>
        </w:rPr>
        <w:t xml:space="preserve"> </w:t>
      </w:r>
      <w:r>
        <w:t>that what a sentence means is determined by what we infer from it. Since it’s the other way around, as we’ve just seen, CRS is</w:t>
      </w:r>
      <w:r>
        <w:rPr>
          <w:spacing w:val="-6"/>
        </w:rPr>
        <w:t xml:space="preserve"> </w:t>
      </w:r>
      <w:r>
        <w:t>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41"/>
        </w:numPr>
        <w:tabs>
          <w:tab w:val="left" w:pos="748"/>
        </w:tabs>
        <w:rPr>
          <w:u w:val="none"/>
        </w:rPr>
      </w:pPr>
      <w:bookmarkStart w:id="259" w:name="_bookmark258"/>
      <w:bookmarkEnd w:id="259"/>
      <w:r>
        <w:rPr>
          <w:u w:val="none"/>
        </w:rPr>
        <w:lastRenderedPageBreak/>
        <w:t>What is literal</w:t>
      </w:r>
      <w:r>
        <w:rPr>
          <w:spacing w:val="-4"/>
          <w:u w:val="none"/>
        </w:rPr>
        <w:t xml:space="preserve"> </w:t>
      </w:r>
      <w:r>
        <w:rPr>
          <w:u w:val="none"/>
        </w:rPr>
        <w:t>meaning?</w:t>
      </w:r>
    </w:p>
    <w:p w:rsidR="000D32F5" w:rsidRDefault="000D32F5">
      <w:pPr>
        <w:pStyle w:val="BodyText"/>
        <w:ind w:left="0"/>
        <w:rPr>
          <w:b/>
          <w:sz w:val="26"/>
        </w:rPr>
      </w:pPr>
    </w:p>
    <w:p w:rsidR="000D32F5" w:rsidRDefault="003015BB">
      <w:pPr>
        <w:pStyle w:val="BodyText"/>
        <w:spacing w:before="1" w:line="249" w:lineRule="auto"/>
        <w:ind w:right="179" w:firstLine="288"/>
      </w:pPr>
      <w:r>
        <w:t>Where complex expressions are concerned, there is no limit to how much literal and und</w:t>
      </w:r>
      <w:r>
        <w:t xml:space="preserve">erstood meaning may diverge from each other. But where simple expressions are concerned, literal and understood meaning must coalesce. It makes no sense to suppose that people could be systematically wrong as to what “red” meant. If people </w:t>
      </w:r>
      <w:r>
        <w:rPr>
          <w:i/>
        </w:rPr>
        <w:t xml:space="preserve">thought </w:t>
      </w:r>
      <w:r>
        <w:t>that “re</w:t>
      </w:r>
      <w:r>
        <w:t xml:space="preserve">d” meant what is in fact meant by “blue,” then “red” </w:t>
      </w:r>
      <w:r>
        <w:rPr>
          <w:i/>
        </w:rPr>
        <w:t xml:space="preserve">would </w:t>
      </w:r>
      <w:r>
        <w:t>have that meaning. Systematic, widespread error is impossible where semantically simple expressions are concerned. This gives us a way of understanding what literal meaning is.</w:t>
      </w:r>
    </w:p>
    <w:p w:rsidR="000D32F5" w:rsidRDefault="003015BB">
      <w:pPr>
        <w:pStyle w:val="BodyText"/>
        <w:spacing w:before="7" w:line="249" w:lineRule="auto"/>
        <w:ind w:right="148" w:firstLine="288"/>
      </w:pPr>
      <w:r>
        <w:t>Even though there ca</w:t>
      </w:r>
      <w:r>
        <w:t>n be widespread, systematic misinterpretations of sentences, those misinterpretations do not arise as a result of people failing to know what the simple parts of sentences mean. They arise as a result of people not knowing how to put those meanings togethe</w:t>
      </w:r>
      <w:r>
        <w:t xml:space="preserve">r. So </w:t>
      </w:r>
      <w:r>
        <w:rPr>
          <w:i/>
        </w:rPr>
        <w:t xml:space="preserve">to the extent </w:t>
      </w:r>
      <w:r>
        <w:t xml:space="preserve">that its meaning is fixed by the fact that it has the form ‹...Socrates...›, people (English speakers) </w:t>
      </w:r>
      <w:r>
        <w:rPr>
          <w:i/>
        </w:rPr>
        <w:t xml:space="preserve">do </w:t>
      </w:r>
      <w:r>
        <w:t xml:space="preserve">systematically understand “Socrates was more wise than Plato, but he was less sharp then Aristotle”; and </w:t>
      </w:r>
      <w:r>
        <w:rPr>
          <w:i/>
        </w:rPr>
        <w:t xml:space="preserve">to the extent </w:t>
      </w:r>
      <w:r>
        <w:t>that its me</w:t>
      </w:r>
      <w:r>
        <w:t xml:space="preserve">aning was determined by its having the form ‹...wise...›, people </w:t>
      </w:r>
      <w:r>
        <w:rPr>
          <w:i/>
        </w:rPr>
        <w:t xml:space="preserve">do </w:t>
      </w:r>
      <w:r>
        <w:t xml:space="preserve">understand that sentence; and so on. So far as that sentence </w:t>
      </w:r>
      <w:r>
        <w:rPr>
          <w:i/>
        </w:rPr>
        <w:t xml:space="preserve">is </w:t>
      </w:r>
      <w:r>
        <w:t>systematically misunderstood, it is because people are having trouble putting the meanings of its constituents together—it i</w:t>
      </w:r>
      <w:r>
        <w:t>s because they’re having trouble figuring out how those meanings ought to be put together.</w:t>
      </w:r>
    </w:p>
    <w:p w:rsidR="000D32F5" w:rsidRDefault="003015BB">
      <w:pPr>
        <w:pStyle w:val="BodyText"/>
        <w:spacing w:before="9" w:line="249" w:lineRule="auto"/>
        <w:ind w:right="286" w:firstLine="288"/>
      </w:pPr>
      <w:r>
        <w:rPr>
          <w:spacing w:val="-4"/>
        </w:rPr>
        <w:t xml:space="preserve">What </w:t>
      </w:r>
      <w:r>
        <w:t xml:space="preserve">a </w:t>
      </w:r>
      <w:r>
        <w:rPr>
          <w:spacing w:val="-5"/>
        </w:rPr>
        <w:t xml:space="preserve">simple expression literally </w:t>
      </w:r>
      <w:r>
        <w:rPr>
          <w:spacing w:val="-4"/>
        </w:rPr>
        <w:t xml:space="preserve">means </w:t>
      </w:r>
      <w:r>
        <w:rPr>
          <w:spacing w:val="-3"/>
        </w:rPr>
        <w:t xml:space="preserve">is </w:t>
      </w:r>
      <w:r>
        <w:rPr>
          <w:spacing w:val="-5"/>
        </w:rPr>
        <w:t xml:space="preserve">determined </w:t>
      </w:r>
      <w:r>
        <w:rPr>
          <w:spacing w:val="-3"/>
        </w:rPr>
        <w:t xml:space="preserve">by </w:t>
      </w:r>
      <w:r>
        <w:rPr>
          <w:spacing w:val="-4"/>
        </w:rPr>
        <w:t xml:space="preserve">what </w:t>
      </w:r>
      <w:r>
        <w:rPr>
          <w:spacing w:val="-3"/>
        </w:rPr>
        <w:t xml:space="preserve">it is </w:t>
      </w:r>
      <w:r>
        <w:rPr>
          <w:spacing w:val="-4"/>
        </w:rPr>
        <w:t xml:space="preserve">that </w:t>
      </w:r>
      <w:r>
        <w:t xml:space="preserve">a </w:t>
      </w:r>
      <w:r>
        <w:rPr>
          <w:spacing w:val="-5"/>
        </w:rPr>
        <w:t xml:space="preserve">sentence </w:t>
      </w:r>
      <w:r>
        <w:rPr>
          <w:spacing w:val="-4"/>
        </w:rPr>
        <w:t xml:space="preserve">means </w:t>
      </w:r>
      <w:r>
        <w:rPr>
          <w:spacing w:val="-3"/>
        </w:rPr>
        <w:t xml:space="preserve">by </w:t>
      </w:r>
      <w:r>
        <w:rPr>
          <w:spacing w:val="-5"/>
        </w:rPr>
        <w:t xml:space="preserve">virtue </w:t>
      </w:r>
      <w:r>
        <w:rPr>
          <w:spacing w:val="-3"/>
        </w:rPr>
        <w:t xml:space="preserve">of </w:t>
      </w:r>
      <w:r>
        <w:rPr>
          <w:spacing w:val="-5"/>
        </w:rPr>
        <w:t xml:space="preserve">containing </w:t>
      </w:r>
      <w:r>
        <w:rPr>
          <w:spacing w:val="-4"/>
        </w:rPr>
        <w:t xml:space="preserve">it. </w:t>
      </w:r>
      <w:r>
        <w:rPr>
          <w:spacing w:val="-5"/>
        </w:rPr>
        <w:t xml:space="preserve">Since, </w:t>
      </w:r>
      <w:r>
        <w:rPr>
          <w:spacing w:val="-4"/>
        </w:rPr>
        <w:t xml:space="preserve">where </w:t>
      </w:r>
      <w:r>
        <w:rPr>
          <w:spacing w:val="-5"/>
        </w:rPr>
        <w:t xml:space="preserve">simple expressions </w:t>
      </w:r>
      <w:r>
        <w:rPr>
          <w:spacing w:val="-4"/>
        </w:rPr>
        <w:t xml:space="preserve">are </w:t>
      </w:r>
      <w:r>
        <w:rPr>
          <w:spacing w:val="-5"/>
        </w:rPr>
        <w:t>concerned,</w:t>
      </w:r>
      <w:r>
        <w:rPr>
          <w:spacing w:val="-5"/>
        </w:rPr>
        <w:t xml:space="preserve"> </w:t>
      </w:r>
      <w:r>
        <w:rPr>
          <w:spacing w:val="-4"/>
        </w:rPr>
        <w:t xml:space="preserve">what </w:t>
      </w:r>
      <w:r>
        <w:rPr>
          <w:spacing w:val="-5"/>
        </w:rPr>
        <w:t xml:space="preserve">people </w:t>
      </w:r>
      <w:r>
        <w:rPr>
          <w:spacing w:val="-4"/>
        </w:rPr>
        <w:t xml:space="preserve">take </w:t>
      </w:r>
      <w:r>
        <w:rPr>
          <w:spacing w:val="-5"/>
        </w:rPr>
        <w:t xml:space="preserve">literal meaning </w:t>
      </w:r>
      <w:r>
        <w:rPr>
          <w:spacing w:val="-3"/>
        </w:rPr>
        <w:t xml:space="preserve">to be </w:t>
      </w:r>
      <w:r>
        <w:rPr>
          <w:spacing w:val="-5"/>
        </w:rPr>
        <w:t xml:space="preserve">coincides </w:t>
      </w:r>
      <w:r>
        <w:rPr>
          <w:spacing w:val="-4"/>
        </w:rPr>
        <w:t xml:space="preserve">with what </w:t>
      </w:r>
      <w:r>
        <w:rPr>
          <w:spacing w:val="-3"/>
        </w:rPr>
        <w:t xml:space="preserve">it </w:t>
      </w:r>
      <w:r>
        <w:rPr>
          <w:spacing w:val="-5"/>
        </w:rPr>
        <w:t xml:space="preserve">really </w:t>
      </w:r>
      <w:r>
        <w:rPr>
          <w:spacing w:val="-4"/>
        </w:rPr>
        <w:t xml:space="preserve">is, </w:t>
      </w:r>
      <w:r>
        <w:t xml:space="preserve">a </w:t>
      </w:r>
      <w:r>
        <w:rPr>
          <w:spacing w:val="-5"/>
        </w:rPr>
        <w:t xml:space="preserve">simple </w:t>
      </w:r>
      <w:r>
        <w:rPr>
          <w:spacing w:val="-6"/>
        </w:rPr>
        <w:t xml:space="preserve">expression’s </w:t>
      </w:r>
      <w:r>
        <w:rPr>
          <w:spacing w:val="-5"/>
        </w:rPr>
        <w:t xml:space="preserve">literal meaning coincides </w:t>
      </w:r>
      <w:r>
        <w:rPr>
          <w:spacing w:val="-4"/>
        </w:rPr>
        <w:t xml:space="preserve">with what </w:t>
      </w:r>
      <w:r>
        <w:rPr>
          <w:spacing w:val="-3"/>
        </w:rPr>
        <w:t xml:space="preserve">it is </w:t>
      </w:r>
      <w:r>
        <w:rPr>
          <w:spacing w:val="-4"/>
        </w:rPr>
        <w:t xml:space="preserve">that, </w:t>
      </w:r>
      <w:r>
        <w:rPr>
          <w:spacing w:val="-3"/>
        </w:rPr>
        <w:t xml:space="preserve">in </w:t>
      </w:r>
      <w:r>
        <w:rPr>
          <w:spacing w:val="-5"/>
        </w:rPr>
        <w:t xml:space="preserve">virtue </w:t>
      </w:r>
      <w:r>
        <w:rPr>
          <w:spacing w:val="-3"/>
        </w:rPr>
        <w:t xml:space="preserve">of </w:t>
      </w:r>
      <w:r>
        <w:rPr>
          <w:spacing w:val="-5"/>
        </w:rPr>
        <w:t xml:space="preserve">containing </w:t>
      </w:r>
      <w:r>
        <w:rPr>
          <w:spacing w:val="-4"/>
        </w:rPr>
        <w:t xml:space="preserve">that </w:t>
      </w:r>
      <w:r>
        <w:rPr>
          <w:spacing w:val="-5"/>
        </w:rPr>
        <w:t xml:space="preserve">expression, sentences </w:t>
      </w:r>
      <w:r>
        <w:rPr>
          <w:spacing w:val="-4"/>
        </w:rPr>
        <w:t xml:space="preserve">are </w:t>
      </w:r>
      <w:r>
        <w:rPr>
          <w:i/>
          <w:spacing w:val="-4"/>
        </w:rPr>
        <w:t xml:space="preserve">taken </w:t>
      </w:r>
      <w:r>
        <w:rPr>
          <w:spacing w:val="-3"/>
        </w:rPr>
        <w:t xml:space="preserve">to </w:t>
      </w:r>
      <w:r>
        <w:rPr>
          <w:spacing w:val="-4"/>
        </w:rPr>
        <w:t xml:space="preserve">mean. </w:t>
      </w:r>
      <w:r>
        <w:rPr>
          <w:spacing w:val="-3"/>
        </w:rPr>
        <w:t xml:space="preserve">So </w:t>
      </w:r>
      <w:r>
        <w:t xml:space="preserve">a </w:t>
      </w:r>
      <w:r>
        <w:rPr>
          <w:spacing w:val="-5"/>
        </w:rPr>
        <w:t xml:space="preserve">simple </w:t>
      </w:r>
      <w:r>
        <w:rPr>
          <w:spacing w:val="-6"/>
        </w:rPr>
        <w:t xml:space="preserve">expression’s </w:t>
      </w:r>
      <w:r>
        <w:rPr>
          <w:spacing w:val="-5"/>
        </w:rPr>
        <w:t xml:space="preserve">literal meaning </w:t>
      </w:r>
      <w:r>
        <w:rPr>
          <w:spacing w:val="-3"/>
        </w:rPr>
        <w:t xml:space="preserve">is </w:t>
      </w:r>
      <w:r>
        <w:rPr>
          <w:spacing w:val="-4"/>
        </w:rPr>
        <w:t xml:space="preserve">given </w:t>
      </w:r>
      <w:r>
        <w:rPr>
          <w:spacing w:val="-3"/>
        </w:rPr>
        <w:t xml:space="preserve">by </w:t>
      </w:r>
      <w:r>
        <w:t xml:space="preserve">a </w:t>
      </w:r>
      <w:r>
        <w:rPr>
          <w:spacing w:val="-5"/>
        </w:rPr>
        <w:t xml:space="preserve">statement saying </w:t>
      </w:r>
      <w:r>
        <w:rPr>
          <w:spacing w:val="-4"/>
        </w:rPr>
        <w:t xml:space="preserve">what </w:t>
      </w:r>
      <w:r>
        <w:rPr>
          <w:spacing w:val="-3"/>
        </w:rPr>
        <w:t xml:space="preserve">it is </w:t>
      </w:r>
      <w:r>
        <w:rPr>
          <w:spacing w:val="-4"/>
        </w:rPr>
        <w:t xml:space="preserve">that, </w:t>
      </w:r>
      <w:r>
        <w:rPr>
          <w:spacing w:val="-3"/>
        </w:rPr>
        <w:t xml:space="preserve">by </w:t>
      </w:r>
      <w:r>
        <w:rPr>
          <w:spacing w:val="-5"/>
        </w:rPr>
        <w:t xml:space="preserve">virtue </w:t>
      </w:r>
      <w:r>
        <w:rPr>
          <w:spacing w:val="-3"/>
        </w:rPr>
        <w:t xml:space="preserve">of </w:t>
      </w:r>
      <w:r>
        <w:rPr>
          <w:spacing w:val="-5"/>
        </w:rPr>
        <w:t xml:space="preserve">containing </w:t>
      </w:r>
      <w:r>
        <w:rPr>
          <w:spacing w:val="-4"/>
        </w:rPr>
        <w:t xml:space="preserve">it, </w:t>
      </w:r>
      <w:r>
        <w:rPr>
          <w:spacing w:val="-5"/>
        </w:rPr>
        <w:t xml:space="preserve">sentences </w:t>
      </w:r>
      <w:r>
        <w:rPr>
          <w:spacing w:val="-4"/>
        </w:rPr>
        <w:t xml:space="preserve">are taken </w:t>
      </w:r>
      <w:r>
        <w:rPr>
          <w:spacing w:val="-3"/>
        </w:rPr>
        <w:t xml:space="preserve">to </w:t>
      </w:r>
      <w:r>
        <w:rPr>
          <w:spacing w:val="-4"/>
        </w:rPr>
        <w:t xml:space="preserve">mean; and </w:t>
      </w:r>
      <w:r>
        <w:t xml:space="preserve">a </w:t>
      </w:r>
      <w:r>
        <w:rPr>
          <w:spacing w:val="-5"/>
        </w:rPr>
        <w:t xml:space="preserve">complex </w:t>
      </w:r>
      <w:r>
        <w:rPr>
          <w:spacing w:val="-6"/>
        </w:rPr>
        <w:t xml:space="preserve">expression’s </w:t>
      </w:r>
      <w:r>
        <w:rPr>
          <w:spacing w:val="-5"/>
        </w:rPr>
        <w:t xml:space="preserve">literal meaning </w:t>
      </w:r>
      <w:r>
        <w:rPr>
          <w:spacing w:val="-3"/>
        </w:rPr>
        <w:t xml:space="preserve">is </w:t>
      </w:r>
      <w:r>
        <w:t xml:space="preserve">a </w:t>
      </w:r>
      <w:r>
        <w:rPr>
          <w:spacing w:val="-5"/>
        </w:rPr>
        <w:t xml:space="preserve">function, </w:t>
      </w:r>
      <w:r>
        <w:rPr>
          <w:spacing w:val="-3"/>
        </w:rPr>
        <w:t xml:space="preserve">in </w:t>
      </w:r>
      <w:r>
        <w:rPr>
          <w:spacing w:val="-4"/>
        </w:rPr>
        <w:t xml:space="preserve">the </w:t>
      </w:r>
      <w:r>
        <w:rPr>
          <w:spacing w:val="-5"/>
        </w:rPr>
        <w:t xml:space="preserve">mathematical sense, </w:t>
      </w:r>
      <w:r>
        <w:rPr>
          <w:spacing w:val="-3"/>
        </w:rPr>
        <w:t xml:space="preserve">of </w:t>
      </w:r>
      <w:r>
        <w:rPr>
          <w:spacing w:val="-4"/>
        </w:rPr>
        <w:t xml:space="preserve">the </w:t>
      </w:r>
      <w:r>
        <w:rPr>
          <w:spacing w:val="-5"/>
        </w:rPr>
        <w:t xml:space="preserve">meanings </w:t>
      </w:r>
      <w:r>
        <w:rPr>
          <w:spacing w:val="-3"/>
        </w:rPr>
        <w:t xml:space="preserve">of </w:t>
      </w:r>
      <w:r>
        <w:rPr>
          <w:spacing w:val="-4"/>
        </w:rPr>
        <w:t xml:space="preserve">its </w:t>
      </w:r>
      <w:r>
        <w:rPr>
          <w:spacing w:val="-5"/>
        </w:rPr>
        <w:t>parts.</w:t>
      </w:r>
    </w:p>
    <w:p w:rsidR="000D32F5" w:rsidRDefault="003015BB">
      <w:pPr>
        <w:pStyle w:val="BodyText"/>
        <w:spacing w:before="7" w:line="249" w:lineRule="auto"/>
        <w:ind w:right="191" w:firstLine="288"/>
      </w:pPr>
      <w:r>
        <w:t>Here’s an illustrati</w:t>
      </w:r>
      <w:r>
        <w:t xml:space="preserve">on. “Socrates” is a simple expression. So what people think it means must ultimately coincide with what it actually means. So it refers to Socrates only because people think it refers to Socrates and, therefore, only because people think that “Socrates is </w:t>
      </w:r>
      <w:r>
        <w:t>intelligent” attributes intelligence to Socrates and, in general, that ‹...Socrates...› attributes...</w:t>
      </w:r>
      <w:r>
        <w:rPr>
          <w:i/>
        </w:rPr>
        <w:t>x</w:t>
      </w:r>
      <w:r>
        <w:t>...to Socrates.</w:t>
      </w:r>
    </w:p>
    <w:p w:rsidR="000D32F5" w:rsidRDefault="003015BB">
      <w:pPr>
        <w:pStyle w:val="BodyText"/>
        <w:spacing w:before="4" w:line="249" w:lineRule="auto"/>
        <w:ind w:right="142" w:firstLine="288"/>
      </w:pPr>
      <w:r>
        <w:t xml:space="preserve">Of course, people don’t always take utterances of ‹...Socrates... › to be attempts to </w:t>
      </w:r>
      <w:r>
        <w:rPr>
          <w:i/>
        </w:rPr>
        <w:t xml:space="preserve">say </w:t>
      </w:r>
      <w:r>
        <w:t>that Socrates has...</w:t>
      </w:r>
      <w:r>
        <w:rPr>
          <w:i/>
        </w:rPr>
        <w:t>x</w:t>
      </w:r>
      <w:r>
        <w:t xml:space="preserve">... It might be clear from the speaker’s tone that what he </w:t>
      </w:r>
      <w:r>
        <w:rPr>
          <w:i/>
        </w:rPr>
        <w:t xml:space="preserve">really </w:t>
      </w:r>
      <w:r>
        <w:t xml:space="preserve">meant when in saying “Socrates was wise” was that Socrates was </w:t>
      </w:r>
      <w:r>
        <w:rPr>
          <w:i/>
        </w:rPr>
        <w:t xml:space="preserve">not </w:t>
      </w:r>
      <w:r>
        <w:t xml:space="preserve">wise. But </w:t>
      </w:r>
      <w:r>
        <w:rPr>
          <w:i/>
        </w:rPr>
        <w:t>to</w:t>
      </w:r>
      <w:r>
        <w:rPr>
          <w:i/>
        </w:rPr>
        <w:t xml:space="preserve"> the extent </w:t>
      </w:r>
      <w:r>
        <w:t>that their belief that “Socrates” refers to Socrates is determinative of what people take the meanings of utterances of the form ‹...Socrates...› to be saying, what they take it to be saying is that Socrates has...</w:t>
      </w:r>
      <w:r>
        <w:rPr>
          <w:i/>
        </w:rPr>
        <w:t>x</w:t>
      </w:r>
      <w:r>
        <w:t>... That is what it is for th</w:t>
      </w:r>
      <w:r>
        <w:t xml:space="preserve">em to take “Socrates” to refer to Socrates. And their taking “Socrates” to refer to Socrates </w:t>
      </w:r>
      <w:r>
        <w:rPr>
          <w:i/>
        </w:rPr>
        <w:t xml:space="preserve">is </w:t>
      </w:r>
      <w:r>
        <w:t xml:space="preserve">for “Socrates” to refer to Socrates, given that “Socrates,” being a simple expression, has the semantics that people think it has. The same thing </w:t>
      </w:r>
      <w:r>
        <w:rPr>
          <w:i/>
        </w:rPr>
        <w:t>mutatis mutand</w:t>
      </w:r>
      <w:r>
        <w:rPr>
          <w:i/>
        </w:rPr>
        <w:t xml:space="preserve">is </w:t>
      </w:r>
      <w:r>
        <w:t>is true of every other simple expression.</w:t>
      </w:r>
    </w:p>
    <w:p w:rsidR="000D32F5" w:rsidRDefault="003015BB">
      <w:pPr>
        <w:pStyle w:val="BodyText"/>
        <w:spacing w:before="9" w:line="249" w:lineRule="auto"/>
        <w:ind w:right="105" w:firstLine="288"/>
      </w:pPr>
      <w:r>
        <w:t xml:space="preserve">Bearing these points in mind, let CE be any complex expression, and let </w:t>
      </w:r>
      <w:r>
        <w:rPr>
          <w:i/>
        </w:rPr>
        <w:t>e</w:t>
      </w:r>
      <w:r>
        <w:rPr>
          <w:position w:val="-5"/>
          <w:sz w:val="18"/>
        </w:rPr>
        <w:t>1</w:t>
      </w:r>
      <w:r>
        <w:t>...</w:t>
      </w:r>
      <w:r>
        <w:rPr>
          <w:i/>
        </w:rPr>
        <w:t>e</w:t>
      </w:r>
      <w:r>
        <w:rPr>
          <w:position w:val="-5"/>
          <w:sz w:val="18"/>
        </w:rPr>
        <w:t xml:space="preserve">n </w:t>
      </w:r>
      <w:r>
        <w:t>be the simple expressions composing it. How people interpret CE may diverge from its literal meaning. But when this happens, it’s b</w:t>
      </w:r>
      <w:r>
        <w:t xml:space="preserve">ecause what it is taken to mean diverges from what people are </w:t>
      </w:r>
      <w:r>
        <w:rPr>
          <w:i/>
        </w:rPr>
        <w:t xml:space="preserve">disposed </w:t>
      </w:r>
      <w:r>
        <w:t>to take it to mean, given what people believe its simple parts to literally mean.</w:t>
      </w:r>
    </w:p>
    <w:p w:rsidR="000D32F5" w:rsidRDefault="003015BB">
      <w:pPr>
        <w:pStyle w:val="BodyText"/>
        <w:spacing w:before="5"/>
        <w:ind w:left="388"/>
      </w:pPr>
      <w:r>
        <w:t xml:space="preserve">Since what people take simple expressions to mean </w:t>
      </w:r>
      <w:r>
        <w:rPr>
          <w:i/>
        </w:rPr>
        <w:t xml:space="preserve">is </w:t>
      </w:r>
      <w:r>
        <w:t>what they mean, this is the same as</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pPr>
      <w:r>
        <w:lastRenderedPageBreak/>
        <w:t>saying the following. A divergence between:</w:t>
      </w:r>
    </w:p>
    <w:p w:rsidR="000D32F5" w:rsidRDefault="000D32F5">
      <w:pPr>
        <w:pStyle w:val="BodyText"/>
        <w:ind w:left="0"/>
        <w:rPr>
          <w:sz w:val="26"/>
        </w:rPr>
      </w:pPr>
    </w:p>
    <w:p w:rsidR="000D32F5" w:rsidRDefault="003015BB">
      <w:pPr>
        <w:pStyle w:val="ListParagraph"/>
        <w:numPr>
          <w:ilvl w:val="2"/>
          <w:numId w:val="241"/>
        </w:numPr>
        <w:tabs>
          <w:tab w:val="left" w:pos="1371"/>
        </w:tabs>
        <w:spacing w:before="1"/>
        <w:ind w:hanging="286"/>
        <w:rPr>
          <w:sz w:val="24"/>
        </w:rPr>
      </w:pPr>
      <w:r>
        <w:rPr>
          <w:sz w:val="24"/>
        </w:rPr>
        <w:t>A sentence’s literal</w:t>
      </w:r>
      <w:r>
        <w:rPr>
          <w:spacing w:val="-4"/>
          <w:sz w:val="24"/>
        </w:rPr>
        <w:t xml:space="preserve"> </w:t>
      </w:r>
      <w:r>
        <w:rPr>
          <w:sz w:val="24"/>
        </w:rPr>
        <w:t>meaning,</w:t>
      </w:r>
    </w:p>
    <w:p w:rsidR="000D32F5" w:rsidRDefault="000D32F5">
      <w:pPr>
        <w:pStyle w:val="BodyText"/>
        <w:spacing w:before="1"/>
        <w:ind w:left="0"/>
        <w:rPr>
          <w:sz w:val="26"/>
        </w:rPr>
      </w:pPr>
    </w:p>
    <w:p w:rsidR="000D32F5" w:rsidRDefault="003015BB">
      <w:pPr>
        <w:pStyle w:val="BodyText"/>
        <w:ind w:left="387"/>
      </w:pPr>
      <w:r>
        <w:t>and:</w:t>
      </w:r>
    </w:p>
    <w:p w:rsidR="000D32F5" w:rsidRDefault="000D32F5">
      <w:pPr>
        <w:pStyle w:val="BodyText"/>
        <w:spacing w:before="1"/>
        <w:ind w:left="0"/>
        <w:rPr>
          <w:sz w:val="26"/>
        </w:rPr>
      </w:pPr>
    </w:p>
    <w:p w:rsidR="000D32F5" w:rsidRDefault="003015BB">
      <w:pPr>
        <w:pStyle w:val="ListParagraph"/>
        <w:numPr>
          <w:ilvl w:val="2"/>
          <w:numId w:val="241"/>
        </w:numPr>
        <w:tabs>
          <w:tab w:val="left" w:pos="1437"/>
        </w:tabs>
        <w:spacing w:line="501" w:lineRule="auto"/>
        <w:ind w:left="388" w:right="4571" w:firstLine="696"/>
        <w:rPr>
          <w:sz w:val="24"/>
        </w:rPr>
      </w:pPr>
      <w:r>
        <w:rPr>
          <w:sz w:val="24"/>
        </w:rPr>
        <w:t>That sentence’s understood</w:t>
      </w:r>
      <w:r>
        <w:rPr>
          <w:spacing w:val="-18"/>
          <w:sz w:val="24"/>
        </w:rPr>
        <w:t xml:space="preserve"> </w:t>
      </w:r>
      <w:r>
        <w:rPr>
          <w:sz w:val="24"/>
        </w:rPr>
        <w:t>meaning, is the same thing as a divergence</w:t>
      </w:r>
      <w:r>
        <w:rPr>
          <w:spacing w:val="-14"/>
          <w:sz w:val="24"/>
        </w:rPr>
        <w:t xml:space="preserve"> </w:t>
      </w:r>
      <w:r>
        <w:rPr>
          <w:sz w:val="24"/>
        </w:rPr>
        <w:t>between:</w:t>
      </w:r>
    </w:p>
    <w:p w:rsidR="000D32F5" w:rsidRDefault="003015BB">
      <w:pPr>
        <w:pStyle w:val="ListParagraph"/>
        <w:numPr>
          <w:ilvl w:val="0"/>
          <w:numId w:val="240"/>
        </w:numPr>
        <w:tabs>
          <w:tab w:val="left" w:pos="1411"/>
        </w:tabs>
        <w:spacing w:line="274" w:lineRule="exact"/>
        <w:ind w:hanging="326"/>
        <w:rPr>
          <w:sz w:val="24"/>
        </w:rPr>
      </w:pPr>
      <w:r>
        <w:rPr>
          <w:sz w:val="24"/>
        </w:rPr>
        <w:t>That sentence’s literal</w:t>
      </w:r>
      <w:r>
        <w:rPr>
          <w:spacing w:val="-4"/>
          <w:sz w:val="24"/>
        </w:rPr>
        <w:t xml:space="preserve"> </w:t>
      </w:r>
      <w:r>
        <w:rPr>
          <w:sz w:val="24"/>
        </w:rPr>
        <w:t>meaning,</w:t>
      </w:r>
    </w:p>
    <w:p w:rsidR="000D32F5" w:rsidRDefault="000D32F5">
      <w:pPr>
        <w:pStyle w:val="BodyText"/>
        <w:spacing w:before="1"/>
        <w:ind w:left="0"/>
        <w:rPr>
          <w:sz w:val="26"/>
        </w:rPr>
      </w:pPr>
    </w:p>
    <w:p w:rsidR="000D32F5" w:rsidRDefault="003015BB">
      <w:pPr>
        <w:pStyle w:val="BodyText"/>
        <w:ind w:left="387"/>
      </w:pPr>
      <w:r>
        <w:t>and:</w:t>
      </w:r>
    </w:p>
    <w:p w:rsidR="000D32F5" w:rsidRDefault="000D32F5">
      <w:pPr>
        <w:pStyle w:val="BodyText"/>
        <w:spacing w:before="1"/>
        <w:ind w:left="0"/>
        <w:rPr>
          <w:sz w:val="26"/>
        </w:rPr>
      </w:pPr>
    </w:p>
    <w:p w:rsidR="000D32F5" w:rsidRDefault="003015BB">
      <w:pPr>
        <w:pStyle w:val="ListParagraph"/>
        <w:numPr>
          <w:ilvl w:val="0"/>
          <w:numId w:val="240"/>
        </w:numPr>
        <w:tabs>
          <w:tab w:val="left" w:pos="1424"/>
        </w:tabs>
        <w:spacing w:line="249" w:lineRule="auto"/>
        <w:ind w:left="796" w:right="1161" w:firstLine="288"/>
        <w:rPr>
          <w:sz w:val="24"/>
        </w:rPr>
      </w:pPr>
      <w:r>
        <w:rPr>
          <w:sz w:val="24"/>
        </w:rPr>
        <w:t>What it is that, given their (correct) beliefs as to what its simple parts literally</w:t>
      </w:r>
      <w:r>
        <w:rPr>
          <w:spacing w:val="-4"/>
          <w:sz w:val="24"/>
        </w:rPr>
        <w:t xml:space="preserve"> </w:t>
      </w:r>
      <w:r>
        <w:rPr>
          <w:sz w:val="24"/>
        </w:rPr>
        <w:t>mean,</w:t>
      </w:r>
      <w:r>
        <w:rPr>
          <w:spacing w:val="-3"/>
          <w:sz w:val="24"/>
        </w:rPr>
        <w:t xml:space="preserve"> </w:t>
      </w:r>
      <w:r>
        <w:rPr>
          <w:sz w:val="24"/>
        </w:rPr>
        <w:t>people</w:t>
      </w:r>
      <w:r>
        <w:rPr>
          <w:spacing w:val="-5"/>
          <w:sz w:val="24"/>
        </w:rPr>
        <w:t xml:space="preserve"> </w:t>
      </w:r>
      <w:r>
        <w:rPr>
          <w:sz w:val="24"/>
        </w:rPr>
        <w:t>are</w:t>
      </w:r>
      <w:r>
        <w:rPr>
          <w:spacing w:val="-4"/>
          <w:sz w:val="24"/>
        </w:rPr>
        <w:t xml:space="preserve"> </w:t>
      </w:r>
      <w:r>
        <w:rPr>
          <w:i/>
          <w:sz w:val="24"/>
        </w:rPr>
        <w:t>disposed</w:t>
      </w:r>
      <w:r>
        <w:rPr>
          <w:i/>
          <w:spacing w:val="-3"/>
          <w:sz w:val="24"/>
        </w:rPr>
        <w:t xml:space="preserve"> </w:t>
      </w:r>
      <w:r>
        <w:rPr>
          <w:sz w:val="24"/>
        </w:rPr>
        <w:t>to</w:t>
      </w:r>
      <w:r>
        <w:rPr>
          <w:spacing w:val="-4"/>
          <w:sz w:val="24"/>
        </w:rPr>
        <w:t xml:space="preserve"> </w:t>
      </w:r>
      <w:r>
        <w:rPr>
          <w:sz w:val="24"/>
        </w:rPr>
        <w:t>take</w:t>
      </w:r>
      <w:r>
        <w:rPr>
          <w:spacing w:val="-4"/>
          <w:sz w:val="24"/>
        </w:rPr>
        <w:t xml:space="preserve"> </w:t>
      </w:r>
      <w:r>
        <w:rPr>
          <w:sz w:val="24"/>
        </w:rPr>
        <w:t>that</w:t>
      </w:r>
      <w:r>
        <w:rPr>
          <w:spacing w:val="-4"/>
          <w:sz w:val="24"/>
        </w:rPr>
        <w:t xml:space="preserve"> </w:t>
      </w:r>
      <w:r>
        <w:rPr>
          <w:sz w:val="24"/>
        </w:rPr>
        <w:t>sentence’s</w:t>
      </w:r>
      <w:r>
        <w:rPr>
          <w:spacing w:val="-5"/>
          <w:sz w:val="24"/>
        </w:rPr>
        <w:t xml:space="preserve"> </w:t>
      </w:r>
      <w:r>
        <w:rPr>
          <w:sz w:val="24"/>
        </w:rPr>
        <w:t>literal</w:t>
      </w:r>
      <w:r>
        <w:rPr>
          <w:spacing w:val="-4"/>
          <w:sz w:val="24"/>
        </w:rPr>
        <w:t xml:space="preserve"> </w:t>
      </w:r>
      <w:r>
        <w:rPr>
          <w:sz w:val="24"/>
        </w:rPr>
        <w:t>meaning</w:t>
      </w:r>
      <w:r>
        <w:rPr>
          <w:spacing w:val="-3"/>
          <w:sz w:val="24"/>
        </w:rPr>
        <w:t xml:space="preserve"> </w:t>
      </w:r>
      <w:r>
        <w:rPr>
          <w:sz w:val="24"/>
        </w:rPr>
        <w:t>to</w:t>
      </w:r>
      <w:r>
        <w:rPr>
          <w:spacing w:val="-4"/>
          <w:sz w:val="24"/>
        </w:rPr>
        <w:t xml:space="preserve"> </w:t>
      </w:r>
      <w:r>
        <w:rPr>
          <w:sz w:val="24"/>
        </w:rPr>
        <w:t>be.</w:t>
      </w:r>
    </w:p>
    <w:p w:rsidR="000D32F5" w:rsidRDefault="000D32F5">
      <w:pPr>
        <w:pStyle w:val="BodyText"/>
        <w:spacing w:before="2"/>
        <w:ind w:left="0"/>
        <w:rPr>
          <w:sz w:val="25"/>
        </w:rPr>
      </w:pPr>
    </w:p>
    <w:p w:rsidR="000D32F5" w:rsidRDefault="003015BB">
      <w:pPr>
        <w:pStyle w:val="BodyText"/>
        <w:spacing w:line="249" w:lineRule="auto"/>
        <w:ind w:right="147" w:firstLine="288"/>
      </w:pPr>
      <w:r>
        <w:t xml:space="preserve">The literal meaning of a complex expression is a function of two things: (i) the meanings of its </w:t>
      </w:r>
      <w:r>
        <w:t>simple parts, and (ii) the order in which those parts are arranged. To say what literal meaning is in general, we need to say what it is for a simple expression to have a given literal meaning. Given the points just made, we can do this. Where simple expre</w:t>
      </w:r>
      <w:r>
        <w:t>ssions are concerned, literal and communicated meaning coincide (ultimately)—in other words, such expressions mean what people take them to mean. And where complex expressions are concerned, literal and communicated</w:t>
      </w:r>
      <w:r>
        <w:rPr>
          <w:spacing w:val="-4"/>
        </w:rPr>
        <w:t xml:space="preserve"> </w:t>
      </w:r>
      <w:r>
        <w:t>meaning</w:t>
      </w:r>
      <w:r>
        <w:rPr>
          <w:spacing w:val="-4"/>
        </w:rPr>
        <w:t xml:space="preserve"> </w:t>
      </w:r>
      <w:r>
        <w:t>may</w:t>
      </w:r>
      <w:r>
        <w:rPr>
          <w:spacing w:val="-4"/>
        </w:rPr>
        <w:t xml:space="preserve"> </w:t>
      </w:r>
      <w:r>
        <w:t>diverge,</w:t>
      </w:r>
      <w:r>
        <w:rPr>
          <w:spacing w:val="-4"/>
        </w:rPr>
        <w:t xml:space="preserve"> </w:t>
      </w:r>
      <w:r>
        <w:t>but</w:t>
      </w:r>
      <w:r>
        <w:rPr>
          <w:spacing w:val="-5"/>
        </w:rPr>
        <w:t xml:space="preserve"> </w:t>
      </w:r>
      <w:r>
        <w:t>literal</w:t>
      </w:r>
      <w:r>
        <w:rPr>
          <w:spacing w:val="-5"/>
        </w:rPr>
        <w:t xml:space="preserve"> </w:t>
      </w:r>
      <w:r>
        <w:t>meaning</w:t>
      </w:r>
      <w:r>
        <w:rPr>
          <w:spacing w:val="-4"/>
        </w:rPr>
        <w:t xml:space="preserve"> </w:t>
      </w:r>
      <w:r>
        <w:t>nonetheless</w:t>
      </w:r>
      <w:r>
        <w:rPr>
          <w:spacing w:val="-5"/>
        </w:rPr>
        <w:t xml:space="preserve"> </w:t>
      </w:r>
      <w:r>
        <w:t>coincides</w:t>
      </w:r>
      <w:r>
        <w:rPr>
          <w:spacing w:val="-4"/>
        </w:rPr>
        <w:t xml:space="preserve"> </w:t>
      </w:r>
      <w:r>
        <w:t>with</w:t>
      </w:r>
      <w:r>
        <w:rPr>
          <w:spacing w:val="-4"/>
        </w:rPr>
        <w:t xml:space="preserve"> </w:t>
      </w:r>
      <w:r>
        <w:t>what</w:t>
      </w:r>
      <w:r>
        <w:rPr>
          <w:spacing w:val="-5"/>
        </w:rPr>
        <w:t xml:space="preserve"> </w:t>
      </w:r>
      <w:r>
        <w:t xml:space="preserve">people are </w:t>
      </w:r>
      <w:r>
        <w:rPr>
          <w:i/>
        </w:rPr>
        <w:t xml:space="preserve">disposed </w:t>
      </w:r>
      <w:r>
        <w:t>to take it to mean, given what the simple components of the expression in question literally</w:t>
      </w:r>
      <w:r>
        <w:rPr>
          <w:spacing w:val="-1"/>
        </w:rPr>
        <w:t xml:space="preserve"> </w:t>
      </w:r>
      <w:r>
        <w:t>mean.</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260" w:name="_bookmark259"/>
      <w:bookmarkEnd w:id="260"/>
      <w:r>
        <w:rPr>
          <w:u w:val="none"/>
        </w:rPr>
        <w:t>7.0 Tokens vs. types: Some preliminary terminological points</w:t>
      </w:r>
    </w:p>
    <w:p w:rsidR="000D32F5" w:rsidRDefault="000D32F5">
      <w:pPr>
        <w:pStyle w:val="BodyText"/>
        <w:spacing w:before="1"/>
        <w:ind w:left="0"/>
        <w:rPr>
          <w:b/>
          <w:sz w:val="26"/>
        </w:rPr>
      </w:pPr>
    </w:p>
    <w:p w:rsidR="000D32F5" w:rsidRDefault="003015BB">
      <w:pPr>
        <w:pStyle w:val="BodyText"/>
        <w:spacing w:line="249" w:lineRule="auto"/>
        <w:ind w:firstLine="288"/>
      </w:pPr>
      <w:r>
        <w:t xml:space="preserve">No word is identical with any utterance of it. My utterance of the word “snow” lasts for a fraction of a second. But the word “snow” </w:t>
      </w:r>
      <w:r>
        <w:rPr>
          <w:i/>
        </w:rPr>
        <w:t xml:space="preserve">itself </w:t>
      </w:r>
      <w:r>
        <w:t>endures.</w:t>
      </w:r>
    </w:p>
    <w:p w:rsidR="000D32F5" w:rsidRDefault="003015BB">
      <w:pPr>
        <w:pStyle w:val="BodyText"/>
        <w:spacing w:before="2" w:line="249" w:lineRule="auto"/>
        <w:ind w:firstLine="288"/>
      </w:pPr>
      <w:r>
        <w:t>Utterances and inscriptions of expressions ar</w:t>
      </w:r>
      <w:r>
        <w:t xml:space="preserve">e referred to as “expression-tokens” (or just “tokens”). So there are three </w:t>
      </w:r>
      <w:r>
        <w:rPr>
          <w:i/>
        </w:rPr>
        <w:t xml:space="preserve">tokens </w:t>
      </w:r>
      <w:r>
        <w:t>of some one word to the right of the upcoming colon: snow, snow, snow. The things being uttered or inscribed are referred to as “expression-</w:t>
      </w:r>
      <w:r>
        <w:rPr>
          <w:i/>
        </w:rPr>
        <w:t>types</w:t>
      </w:r>
      <w:r>
        <w:t>” (or just “types”).</w:t>
      </w:r>
    </w:p>
    <w:p w:rsidR="000D32F5" w:rsidRDefault="000D32F5">
      <w:pPr>
        <w:pStyle w:val="BodyText"/>
        <w:spacing w:before="4"/>
        <w:ind w:left="0"/>
        <w:rPr>
          <w:sz w:val="25"/>
        </w:rPr>
      </w:pPr>
    </w:p>
    <w:p w:rsidR="000D32F5" w:rsidRDefault="003015BB">
      <w:pPr>
        <w:pStyle w:val="BodyText"/>
        <w:spacing w:line="228" w:lineRule="exact"/>
        <w:ind w:left="1291" w:right="3189"/>
        <w:jc w:val="center"/>
      </w:pPr>
      <w:bookmarkStart w:id="261" w:name="_bookmark260"/>
      <w:bookmarkStart w:id="262" w:name="_bookmark261"/>
      <w:bookmarkEnd w:id="261"/>
      <w:bookmarkEnd w:id="262"/>
      <w:r>
        <w:rPr>
          <w:color w:val="0562C1"/>
          <w:u w:val="single" w:color="0562C1"/>
        </w:rPr>
        <w:t>[151]</w:t>
      </w:r>
    </w:p>
    <w:p w:rsidR="000D32F5" w:rsidRDefault="003015BB">
      <w:pPr>
        <w:pStyle w:val="Heading2"/>
        <w:numPr>
          <w:ilvl w:val="1"/>
          <w:numId w:val="239"/>
        </w:numPr>
        <w:tabs>
          <w:tab w:val="left" w:pos="748"/>
        </w:tabs>
        <w:spacing w:before="0" w:line="228" w:lineRule="exact"/>
        <w:rPr>
          <w:u w:val="none"/>
        </w:rPr>
      </w:pPr>
      <w:r>
        <w:rPr>
          <w:u w:val="none"/>
        </w:rPr>
        <w:t>Two-dimensional</w:t>
      </w:r>
      <w:r>
        <w:rPr>
          <w:spacing w:val="-2"/>
          <w:u w:val="none"/>
        </w:rPr>
        <w:t xml:space="preserve"> </w:t>
      </w:r>
      <w:r>
        <w:rPr>
          <w:u w:val="none"/>
        </w:rPr>
        <w:t>semantics</w:t>
      </w:r>
    </w:p>
    <w:p w:rsidR="000D32F5" w:rsidRDefault="000D32F5">
      <w:pPr>
        <w:pStyle w:val="BodyText"/>
        <w:spacing w:before="3"/>
        <w:ind w:left="0"/>
        <w:rPr>
          <w:b/>
          <w:sz w:val="18"/>
        </w:rPr>
      </w:pPr>
    </w:p>
    <w:p w:rsidR="000D32F5" w:rsidRDefault="003015BB">
      <w:pPr>
        <w:pStyle w:val="BodyText"/>
        <w:spacing w:before="90" w:line="249" w:lineRule="auto"/>
        <w:ind w:right="128" w:firstLine="288"/>
      </w:pPr>
      <w:r>
        <w:t>Some expressions appear to have a two-tiered semantic structure. For example, an occurrence of the pronoun “I” has a referent, this being the person who uttered it, and it picks out that referent in a certain way (i.e., by way of a certain concept).</w:t>
      </w:r>
    </w:p>
    <w:p w:rsidR="000D32F5" w:rsidRDefault="003015BB">
      <w:pPr>
        <w:pStyle w:val="BodyText"/>
        <w:spacing w:before="3" w:line="249" w:lineRule="auto"/>
        <w:ind w:right="105" w:firstLine="288"/>
      </w:pPr>
      <w:r>
        <w:t xml:space="preserve">Thus, </w:t>
      </w:r>
      <w:r>
        <w:t>the semantics of “I” is given by the rule that an utterance of “I” refers to a given person if and only if that person has the property of being the one that produced that utterance.</w:t>
      </w:r>
    </w:p>
    <w:p w:rsidR="000D32F5" w:rsidRDefault="003015BB">
      <w:pPr>
        <w:pStyle w:val="BodyText"/>
        <w:spacing w:before="2" w:line="249" w:lineRule="auto"/>
        <w:ind w:right="105" w:firstLine="288"/>
      </w:pPr>
      <w:r>
        <w:t xml:space="preserve">So, if I say “I am tired,” the concept through which my utterance of “I” </w:t>
      </w:r>
      <w:r>
        <w:t>refers to me is the concept person who produced the utterance in question. This, then, is the concept through which reference is secured; it is, as we’ll henceforth put it, the mediating concept.</w:t>
      </w:r>
      <w:bookmarkStart w:id="263" w:name="_bookmark262"/>
      <w:bookmarkEnd w:id="263"/>
      <w:r>
        <w:rPr>
          <w:color w:val="0562C1"/>
          <w:position w:val="18"/>
          <w:u w:val="single" w:color="0562C1"/>
        </w:rPr>
        <w:t>[152]</w:t>
      </w:r>
      <w:r>
        <w:rPr>
          <w:color w:val="0562C1"/>
          <w:position w:val="18"/>
        </w:rPr>
        <w:t xml:space="preserve"> </w:t>
      </w:r>
      <w:r>
        <w:t>When Smith says “I am tired,” his utterance of “I” refe</w:t>
      </w:r>
      <w:r>
        <w:t>rs to himself, not to me. But the mediating concept remains the same.</w:t>
      </w:r>
    </w:p>
    <w:p w:rsidR="000D32F5" w:rsidRDefault="003015BB">
      <w:pPr>
        <w:pStyle w:val="BodyText"/>
        <w:spacing w:before="5" w:line="249" w:lineRule="auto"/>
        <w:ind w:right="447" w:firstLine="288"/>
      </w:pPr>
      <w:r>
        <w:t>If somebody points to me and says “that guy is tall,” the person picked out by “that guy” is me. But in this case, the mediating-concept is different. The semantics rule for “that guy” i</w:t>
      </w:r>
      <w:r>
        <w:t>s given by the rule that, if “that guy” is uttered in a context where there is a unique, salient guy, that utterance refers to that individual.</w:t>
      </w:r>
    </w:p>
    <w:p w:rsidR="000D32F5" w:rsidRDefault="003015BB">
      <w:pPr>
        <w:pStyle w:val="BodyText"/>
        <w:spacing w:before="4" w:line="249" w:lineRule="auto"/>
        <w:ind w:right="90" w:firstLine="288"/>
      </w:pPr>
      <w:r>
        <w:t xml:space="preserve">“I” and “that guy” are context-sensitive expressions: What such an expression refers to depends in a systematic </w:t>
      </w:r>
      <w:r>
        <w:t xml:space="preserve">manner on facts about the context of utterance. (We’ll refine this vague statement shortly.) Such expressions are known as “indexicals.” Other examples of indexicals are “you,” “he,” “those animals,” “this monkey,” “tomorrow,” “yesterday.” Some indexicals </w:t>
      </w:r>
      <w:r>
        <w:t>are single words (e.g., “tomorrow,” “he”); others consist of more than one (e.g., “that tall man”). The latter are known as “complex indexicals.”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239"/>
        </w:numPr>
        <w:tabs>
          <w:tab w:val="left" w:pos="928"/>
        </w:tabs>
        <w:rPr>
          <w:u w:val="none"/>
        </w:rPr>
      </w:pPr>
      <w:bookmarkStart w:id="264" w:name="_bookmark263"/>
      <w:bookmarkEnd w:id="264"/>
      <w:r>
        <w:rPr>
          <w:u w:val="none"/>
        </w:rPr>
        <w:lastRenderedPageBreak/>
        <w:t>Demonstratives vs.</w:t>
      </w:r>
      <w:r>
        <w:rPr>
          <w:spacing w:val="-2"/>
          <w:u w:val="none"/>
        </w:rPr>
        <w:t xml:space="preserve"> </w:t>
      </w:r>
      <w:r>
        <w:rPr>
          <w:u w:val="none"/>
        </w:rPr>
        <w:t>indexicals</w:t>
      </w:r>
    </w:p>
    <w:p w:rsidR="000D32F5" w:rsidRDefault="000D32F5">
      <w:pPr>
        <w:pStyle w:val="BodyText"/>
        <w:ind w:left="0"/>
        <w:rPr>
          <w:b/>
          <w:sz w:val="26"/>
        </w:rPr>
      </w:pPr>
    </w:p>
    <w:p w:rsidR="000D32F5" w:rsidRDefault="003015BB">
      <w:pPr>
        <w:pStyle w:val="BodyText"/>
        <w:spacing w:before="1" w:line="249" w:lineRule="auto"/>
        <w:ind w:right="286" w:firstLine="288"/>
      </w:pPr>
      <w:r>
        <w:t>Some indexicals often cannot be successfully used without an accompan</w:t>
      </w:r>
      <w:r>
        <w:t>ying demonstration on the speaker’s part, the purpose of which is to eliminate any doubt as to what the intended referent is. If Jim and Larry are both equally salient in the context in question, an utterance of “that guy” won’t single anyone out. But it w</w:t>
      </w:r>
      <w:r>
        <w:t>ill do so if an act of pointing accompanies it.</w:t>
      </w:r>
    </w:p>
    <w:p w:rsidR="000D32F5" w:rsidRDefault="003015BB">
      <w:pPr>
        <w:pStyle w:val="BodyText"/>
        <w:spacing w:before="4" w:line="249" w:lineRule="auto"/>
        <w:ind w:right="191"/>
      </w:pPr>
      <w:r>
        <w:t>Indexicals that fall into this category are known as “demonstratives.” Not all indexicals are demonstratives. For example, “tomorrow,” “now,” and “here,” aren’t demonstratives. Given an utterance of “tomorrow</w:t>
      </w:r>
      <w:r>
        <w:t>,” no gesture is needed to make it clear what the intended referent is. If I say “tomorrow I’m going hiking,” it is clear what the referent of “tomorrow” is; no demonstrative act is necessary, and none could possibly do any good.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39"/>
        </w:numPr>
        <w:tabs>
          <w:tab w:val="left" w:pos="928"/>
        </w:tabs>
        <w:rPr>
          <w:u w:val="none"/>
        </w:rPr>
      </w:pPr>
      <w:bookmarkStart w:id="265" w:name="_bookmark264"/>
      <w:bookmarkEnd w:id="265"/>
      <w:r>
        <w:rPr>
          <w:u w:val="none"/>
        </w:rPr>
        <w:lastRenderedPageBreak/>
        <w:t>Indexicals</w:t>
      </w:r>
      <w:r>
        <w:rPr>
          <w:spacing w:val="-2"/>
          <w:u w:val="none"/>
        </w:rPr>
        <w:t xml:space="preserve"> </w:t>
      </w:r>
      <w:r>
        <w:rPr>
          <w:u w:val="none"/>
        </w:rPr>
        <w:t>(cont</w:t>
      </w:r>
      <w:r>
        <w:rPr>
          <w:u w:val="none"/>
        </w:rPr>
        <w:t>inued)</w:t>
      </w:r>
    </w:p>
    <w:p w:rsidR="000D32F5" w:rsidRDefault="000D32F5">
      <w:pPr>
        <w:pStyle w:val="BodyText"/>
        <w:ind w:left="0"/>
        <w:rPr>
          <w:b/>
          <w:sz w:val="26"/>
        </w:rPr>
      </w:pPr>
    </w:p>
    <w:p w:rsidR="000D32F5" w:rsidRDefault="003015BB">
      <w:pPr>
        <w:pStyle w:val="BodyText"/>
        <w:spacing w:before="1" w:line="249" w:lineRule="auto"/>
        <w:ind w:firstLine="288"/>
      </w:pPr>
      <w:r>
        <w:t>Indexicals have a “two-dimensional” semantic structure. Consider the expression “today.” If I say it right now, that utterance will refer to April, 27, 2009, since that is today’s date. If I say it tomorrow, that utterance will refer to April 28, 2</w:t>
      </w:r>
      <w:r>
        <w:t xml:space="preserve">009. But the </w:t>
      </w:r>
      <w:r>
        <w:rPr>
          <w:i/>
        </w:rPr>
        <w:t xml:space="preserve">rule </w:t>
      </w:r>
      <w:r>
        <w:t xml:space="preserve">that assigns April 27, 2009, to the first utterance is identical with the </w:t>
      </w:r>
      <w:r>
        <w:rPr>
          <w:i/>
        </w:rPr>
        <w:t xml:space="preserve">rule </w:t>
      </w:r>
      <w:r>
        <w:t>that assigns April 28, 2009, to the second utterance.</w:t>
      </w:r>
    </w:p>
    <w:p w:rsidR="000D32F5" w:rsidRDefault="003015BB">
      <w:pPr>
        <w:pStyle w:val="BodyText"/>
        <w:spacing w:before="4"/>
      </w:pPr>
      <w:r>
        <w:t xml:space="preserve">That rule is this: if “today” is uttered on a given day </w:t>
      </w:r>
      <w:r>
        <w:rPr>
          <w:i/>
        </w:rPr>
        <w:t>D</w:t>
      </w:r>
      <w:r>
        <w:t xml:space="preserve">, that utterance refers to </w:t>
      </w:r>
      <w:r>
        <w:rPr>
          <w:i/>
        </w:rPr>
        <w:t>D</w:t>
      </w:r>
      <w:r>
        <w:t>.</w:t>
      </w:r>
    </w:p>
    <w:p w:rsidR="000D32F5" w:rsidRDefault="003015BB">
      <w:pPr>
        <w:pStyle w:val="BodyText"/>
        <w:spacing w:before="12" w:line="249" w:lineRule="auto"/>
        <w:ind w:right="282" w:firstLine="288"/>
      </w:pPr>
      <w:r>
        <w:t xml:space="preserve">The meaning of an </w:t>
      </w:r>
      <w:r>
        <w:rPr>
          <w:i/>
        </w:rPr>
        <w:t xml:space="preserve">utterance </w:t>
      </w:r>
      <w:r>
        <w:t>“today” is the day it picks out. The meaning of the corresponding word-</w:t>
      </w:r>
      <w:r>
        <w:rPr>
          <w:i/>
        </w:rPr>
        <w:t xml:space="preserve">type </w:t>
      </w:r>
      <w:r>
        <w:t xml:space="preserve">is the rule just described. Given any indexical, the meaning of a </w:t>
      </w:r>
      <w:r>
        <w:rPr>
          <w:i/>
        </w:rPr>
        <w:t xml:space="preserve">token </w:t>
      </w:r>
      <w:r>
        <w:t xml:space="preserve">of that indexical is its referent; the meaning of the corresponding indexical-type is the rule that assigns </w:t>
      </w:r>
      <w:r>
        <w:t>that referent to that token.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66" w:name="_bookmark265"/>
      <w:bookmarkEnd w:id="266"/>
      <w:r>
        <w:rPr>
          <w:u w:val="none"/>
        </w:rPr>
        <w:lastRenderedPageBreak/>
        <w:t>7.2 Definite descriptions</w:t>
      </w:r>
    </w:p>
    <w:p w:rsidR="000D32F5" w:rsidRDefault="000D32F5">
      <w:pPr>
        <w:pStyle w:val="BodyText"/>
        <w:ind w:left="0"/>
        <w:rPr>
          <w:b/>
          <w:sz w:val="26"/>
        </w:rPr>
      </w:pPr>
    </w:p>
    <w:p w:rsidR="000D32F5" w:rsidRDefault="003015BB">
      <w:pPr>
        <w:pStyle w:val="BodyText"/>
        <w:tabs>
          <w:tab w:val="left" w:leader="hyphen" w:pos="6541"/>
        </w:tabs>
        <w:spacing w:before="1" w:line="249" w:lineRule="auto"/>
        <w:ind w:right="144" w:firstLine="288"/>
      </w:pPr>
      <w:r>
        <w:t>If our pretheoretic intuitions are correct, definite descriptions are devices of reference.</w:t>
      </w:r>
      <w:bookmarkStart w:id="267" w:name="_bookmark266"/>
      <w:bookmarkEnd w:id="267"/>
      <w:r>
        <w:rPr>
          <w:color w:val="0562C1"/>
          <w:position w:val="18"/>
          <w:u w:val="single" w:color="0562C1"/>
        </w:rPr>
        <w:t>[153]</w:t>
      </w:r>
      <w:r>
        <w:rPr>
          <w:color w:val="0562C1"/>
          <w:position w:val="18"/>
        </w:rPr>
        <w:t xml:space="preserve"> </w:t>
      </w:r>
      <w:r>
        <w:t>It’s very hard to believe that “the whole number that comes right after one” doesn’t refer to</w:t>
      </w:r>
      <w:r>
        <w:t xml:space="preserve"> the number two. In this section we will operate on the assumption that, indeed, definite descriptions are devices of reference. (Later, in Section 9.0, we’ll see good reasons to reject this way of understanding</w:t>
      </w:r>
      <w:r>
        <w:rPr>
          <w:spacing w:val="-3"/>
        </w:rPr>
        <w:t xml:space="preserve"> </w:t>
      </w:r>
      <w:r>
        <w:t>definite</w:t>
      </w:r>
      <w:r>
        <w:rPr>
          <w:spacing w:val="-4"/>
        </w:rPr>
        <w:t xml:space="preserve"> </w:t>
      </w:r>
      <w:r>
        <w:t>descriptions.</w:t>
      </w:r>
      <w:r>
        <w:rPr>
          <w:spacing w:val="-3"/>
        </w:rPr>
        <w:t xml:space="preserve"> </w:t>
      </w:r>
      <w:r>
        <w:t>But,</w:t>
      </w:r>
      <w:r>
        <w:rPr>
          <w:spacing w:val="-3"/>
        </w:rPr>
        <w:t xml:space="preserve"> </w:t>
      </w:r>
      <w:r>
        <w:t>for</w:t>
      </w:r>
      <w:r>
        <w:rPr>
          <w:spacing w:val="-4"/>
        </w:rPr>
        <w:t xml:space="preserve"> </w:t>
      </w:r>
      <w:r>
        <w:t>now,</w:t>
      </w:r>
      <w:r>
        <w:rPr>
          <w:spacing w:val="-3"/>
        </w:rPr>
        <w:t xml:space="preserve"> </w:t>
      </w:r>
      <w:r>
        <w:t>we’ll</w:t>
      </w:r>
      <w:r>
        <w:rPr>
          <w:spacing w:val="-4"/>
        </w:rPr>
        <w:t xml:space="preserve"> </w:t>
      </w:r>
      <w:r>
        <w:t>o</w:t>
      </w:r>
      <w:r>
        <w:t>perate</w:t>
      </w:r>
      <w:r>
        <w:rPr>
          <w:spacing w:val="-4"/>
        </w:rPr>
        <w:t xml:space="preserve"> </w:t>
      </w:r>
      <w:r>
        <w:t>on</w:t>
      </w:r>
      <w:r>
        <w:rPr>
          <w:spacing w:val="-3"/>
        </w:rPr>
        <w:t xml:space="preserve"> </w:t>
      </w:r>
      <w:r>
        <w:t>the</w:t>
      </w:r>
      <w:r>
        <w:rPr>
          <w:spacing w:val="-3"/>
        </w:rPr>
        <w:t xml:space="preserve"> </w:t>
      </w:r>
      <w:r>
        <w:t>plausible</w:t>
      </w:r>
      <w:r>
        <w:rPr>
          <w:spacing w:val="-4"/>
        </w:rPr>
        <w:t xml:space="preserve"> </w:t>
      </w:r>
      <w:r>
        <w:t>and,</w:t>
      </w:r>
      <w:r>
        <w:rPr>
          <w:spacing w:val="-3"/>
        </w:rPr>
        <w:t xml:space="preserve"> </w:t>
      </w:r>
      <w:r>
        <w:t>by</w:t>
      </w:r>
      <w:r>
        <w:rPr>
          <w:spacing w:val="-3"/>
        </w:rPr>
        <w:t xml:space="preserve"> </w:t>
      </w:r>
      <w:r>
        <w:t>the</w:t>
      </w:r>
      <w:r>
        <w:rPr>
          <w:spacing w:val="-4"/>
        </w:rPr>
        <w:t xml:space="preserve"> </w:t>
      </w:r>
      <w:r>
        <w:t>laity, universally held believe that they are what they are appear</w:t>
      </w:r>
      <w:r>
        <w:rPr>
          <w:spacing w:val="-28"/>
        </w:rPr>
        <w:t xml:space="preserve"> </w:t>
      </w:r>
      <w:r>
        <w:t>to</w:t>
      </w:r>
      <w:r>
        <w:rPr>
          <w:spacing w:val="-2"/>
        </w:rPr>
        <w:t xml:space="preserve"> </w:t>
      </w:r>
      <w:r>
        <w:t>be</w:t>
      </w:r>
      <w:r>
        <w:tab/>
        <w:t>that “the number two”</w:t>
      </w:r>
      <w:r>
        <w:rPr>
          <w:spacing w:val="-12"/>
        </w:rPr>
        <w:t xml:space="preserve"> </w:t>
      </w:r>
      <w:r>
        <w:t>refers</w:t>
      </w:r>
    </w:p>
    <w:p w:rsidR="000D32F5" w:rsidRDefault="003015BB">
      <w:pPr>
        <w:pStyle w:val="BodyText"/>
        <w:spacing w:before="6"/>
      </w:pPr>
      <w:r>
        <w:t>to 2, that “the inventor of bifocals” refers to Benjamin Franklin.)</w:t>
      </w:r>
      <w:bookmarkStart w:id="268" w:name="_bookmark267"/>
      <w:bookmarkEnd w:id="268"/>
      <w:r>
        <w:t xml:space="preserve"> </w:t>
      </w:r>
      <w:r>
        <w:rPr>
          <w:color w:val="0562C1"/>
          <w:position w:val="18"/>
          <w:u w:val="single" w:color="0562C1"/>
        </w:rPr>
        <w:t>[154]</w:t>
      </w:r>
    </w:p>
    <w:p w:rsidR="000D32F5" w:rsidRDefault="003015BB">
      <w:pPr>
        <w:pStyle w:val="BodyText"/>
        <w:spacing w:before="12" w:line="249" w:lineRule="auto"/>
        <w:ind w:firstLine="288"/>
      </w:pPr>
      <w:r>
        <w:t>Definite descriptions, like indexicals, have</w:t>
      </w:r>
      <w:r>
        <w:t xml:space="preserve"> a two-dimensional semantic structure. A given utterance of “the current U.S. President” refers to some individual. Right now such an utterance would refer to Barack Obama. A few years ago, such an utterance referred to Bill Clinton.</w:t>
      </w:r>
    </w:p>
    <w:p w:rsidR="000D32F5" w:rsidRDefault="003015BB">
      <w:pPr>
        <w:pStyle w:val="BodyText"/>
        <w:spacing w:before="3" w:line="249" w:lineRule="auto"/>
        <w:ind w:right="286" w:firstLine="288"/>
      </w:pPr>
      <w:r>
        <w:t>But even though an utt</w:t>
      </w:r>
      <w:r>
        <w:t>erance in 2009 of “the U.S. President” doesn’t have the same referent as an utterance in 1999 of that same expression, both utterances are assigned their respective referents by the same semantic rule. The circumstances have changed—hence the change in ref</w:t>
      </w:r>
      <w:r>
        <w:t>erent—but the semantic rule has stayed the same.</w:t>
      </w:r>
    </w:p>
    <w:p w:rsidR="000D32F5" w:rsidRDefault="003015BB">
      <w:pPr>
        <w:pStyle w:val="BodyText"/>
        <w:spacing w:before="4" w:line="249" w:lineRule="auto"/>
        <w:ind w:right="286" w:firstLine="288"/>
      </w:pPr>
      <w:r>
        <w:t xml:space="preserve">That rule is: if, at time </w:t>
      </w:r>
      <w:r>
        <w:rPr>
          <w:i/>
        </w:rPr>
        <w:t>t</w:t>
      </w:r>
      <w:r>
        <w:t xml:space="preserve">, </w:t>
      </w:r>
      <w:r>
        <w:rPr>
          <w:i/>
        </w:rPr>
        <w:t xml:space="preserve">x </w:t>
      </w:r>
      <w:r>
        <w:t xml:space="preserve">uniquely has the property of being a U.S. president, then an utterance at </w:t>
      </w:r>
      <w:r>
        <w:rPr>
          <w:i/>
        </w:rPr>
        <w:t xml:space="preserve">t </w:t>
      </w:r>
      <w:r>
        <w:t xml:space="preserve">of “the U.S. President” refers to </w:t>
      </w:r>
      <w:r>
        <w:rPr>
          <w:i/>
        </w:rPr>
        <w:t>x</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69" w:name="_bookmark268"/>
      <w:bookmarkEnd w:id="269"/>
      <w:r>
        <w:rPr>
          <w:u w:val="none"/>
        </w:rPr>
        <w:lastRenderedPageBreak/>
        <w:t>7.2.1 Incomplete definite descriptions</w:t>
      </w:r>
    </w:p>
    <w:p w:rsidR="000D32F5" w:rsidRDefault="000D32F5">
      <w:pPr>
        <w:pStyle w:val="BodyText"/>
        <w:ind w:left="0"/>
        <w:rPr>
          <w:b/>
          <w:sz w:val="26"/>
        </w:rPr>
      </w:pPr>
    </w:p>
    <w:p w:rsidR="000D32F5" w:rsidRDefault="003015BB">
      <w:pPr>
        <w:pStyle w:val="BodyText"/>
        <w:spacing w:before="1" w:line="249" w:lineRule="auto"/>
        <w:ind w:right="162" w:firstLine="288"/>
      </w:pPr>
      <w:r>
        <w:t>Some definite</w:t>
      </w:r>
      <w:r>
        <w:t xml:space="preserve"> descriptions appear to be “incomplete”—that is, they fail to pick out a single object. So, for example, “the bald guy” could pick out any one of many different people. But, like all expressions, definite descriptions are not used in a vacuum; and the cont</w:t>
      </w:r>
      <w:r>
        <w:t>ext usually supplies the information needed to enrich the mediating concept enough to enable it to single out a single person. So if you and I are in a room and I say “the bald guy is wealthy,” it’s clear that, so far as I am making a determinate statement</w:t>
      </w:r>
      <w:r>
        <w:t xml:space="preserve">, what I mean is that the </w:t>
      </w:r>
      <w:r>
        <w:rPr>
          <w:i/>
        </w:rPr>
        <w:t xml:space="preserve">contextually salient </w:t>
      </w:r>
      <w:r>
        <w:t>bald guy is wealthy.</w:t>
      </w:r>
    </w:p>
    <w:p w:rsidR="000D32F5" w:rsidRDefault="003015BB">
      <w:pPr>
        <w:pStyle w:val="BodyText"/>
        <w:spacing w:before="7" w:line="249" w:lineRule="auto"/>
        <w:ind w:right="374" w:firstLine="288"/>
      </w:pPr>
      <w:r>
        <w:t>If phi is a property that obviously has no more than one instance (e.g., the property of being the whole number successor of one or of being the U.S. President), phi’s sole instance is contextually salient by default.</w:t>
      </w:r>
    </w:p>
    <w:p w:rsidR="000D32F5" w:rsidRDefault="000D32F5">
      <w:pPr>
        <w:pStyle w:val="BodyText"/>
        <w:spacing w:before="3"/>
        <w:ind w:left="0"/>
        <w:rPr>
          <w:sz w:val="25"/>
        </w:rPr>
      </w:pPr>
    </w:p>
    <w:p w:rsidR="000D32F5" w:rsidRDefault="003015BB">
      <w:pPr>
        <w:pStyle w:val="Heading2"/>
        <w:numPr>
          <w:ilvl w:val="1"/>
          <w:numId w:val="238"/>
        </w:numPr>
        <w:tabs>
          <w:tab w:val="left" w:pos="748"/>
        </w:tabs>
        <w:spacing w:before="0"/>
        <w:rPr>
          <w:u w:val="none"/>
        </w:rPr>
      </w:pPr>
      <w:r>
        <w:rPr>
          <w:u w:val="none"/>
        </w:rPr>
        <w:t>The expressive limitations of indexic</w:t>
      </w:r>
      <w:r>
        <w:rPr>
          <w:u w:val="none"/>
        </w:rPr>
        <w:t>al-free</w:t>
      </w:r>
      <w:r>
        <w:rPr>
          <w:spacing w:val="-8"/>
          <w:u w:val="none"/>
        </w:rPr>
        <w:t xml:space="preserve"> </w:t>
      </w:r>
      <w:r>
        <w:rPr>
          <w:u w:val="none"/>
        </w:rPr>
        <w:t>languages</w:t>
      </w:r>
    </w:p>
    <w:p w:rsidR="000D32F5" w:rsidRDefault="000D32F5">
      <w:pPr>
        <w:pStyle w:val="BodyText"/>
        <w:spacing w:before="1"/>
        <w:ind w:left="0"/>
        <w:rPr>
          <w:b/>
          <w:sz w:val="26"/>
        </w:rPr>
      </w:pPr>
    </w:p>
    <w:p w:rsidR="000D32F5" w:rsidRDefault="003015BB">
      <w:pPr>
        <w:pStyle w:val="BodyText"/>
        <w:spacing w:line="249" w:lineRule="auto"/>
        <w:ind w:right="168" w:firstLine="288"/>
      </w:pPr>
      <w:r>
        <w:t xml:space="preserve">Indexical-free languages are expressively impoverished; much of what there is to say can’t be said in them. The reason is that much information is </w:t>
      </w:r>
      <w:r>
        <w:rPr>
          <w:i/>
        </w:rPr>
        <w:t xml:space="preserve">perspectival, </w:t>
      </w:r>
      <w:r>
        <w:t>and nothing perspectival can be stated in a language that doesn’t contain in</w:t>
      </w:r>
      <w:r>
        <w:t>dexicals.</w:t>
      </w:r>
    </w:p>
    <w:p w:rsidR="000D32F5" w:rsidRDefault="003015BB">
      <w:pPr>
        <w:pStyle w:val="BodyText"/>
        <w:spacing w:before="3" w:line="249" w:lineRule="auto"/>
        <w:ind w:right="163" w:firstLine="288"/>
      </w:pPr>
      <w:r>
        <w:t xml:space="preserve">Suppose that I spoke a language that didn’t contain any indexicals, but was otherwise just like English. In order to express what I believe concerning the weather in my area, I couldn’t say “it is now 60°.” I’d have to say “it is 60° in Richmond </w:t>
      </w:r>
      <w:r>
        <w:t xml:space="preserve">on Feb. 07, 2009.” (And the “is” couldn’t be taken as the </w:t>
      </w:r>
      <w:r>
        <w:rPr>
          <w:i/>
        </w:rPr>
        <w:t xml:space="preserve">present tense </w:t>
      </w:r>
      <w:r>
        <w:t>of the verb “to be,” since, thus interpreted, it would be an indexical that picked out the time of utterance. The “is” would have to be stripped of any temporal meaning and, thus, be d</w:t>
      </w:r>
      <w:r>
        <w:t xml:space="preserve">owngraded to an empty grammatical place-holder, like the “it” in “it’s raining.”) But that utterance wouldn’t necessarily express the belief I wanted to express. My believing that </w:t>
      </w:r>
      <w:r>
        <w:rPr>
          <w:i/>
        </w:rPr>
        <w:t xml:space="preserve">it is 60° in Richmond on Feb. 07, 2009, </w:t>
      </w:r>
      <w:r>
        <w:t xml:space="preserve">is different from my believing that </w:t>
      </w:r>
      <w:r>
        <w:rPr>
          <w:i/>
        </w:rPr>
        <w:t xml:space="preserve">it is now 60° here, </w:t>
      </w:r>
      <w:r>
        <w:t>even though I am in fact in Richmond at the time in question. I could have the one thought and not have the other. I could, after all, not know that I was in Richmond. And my believing either of those things is different from my thinkin</w:t>
      </w:r>
      <w:r>
        <w:t xml:space="preserve">g </w:t>
      </w:r>
      <w:r>
        <w:rPr>
          <w:i/>
        </w:rPr>
        <w:t xml:space="preserve">it is now 60° here. </w:t>
      </w:r>
      <w:r>
        <w:t xml:space="preserve">One could have any given one of those beliefs without having any of the others. Further, one could </w:t>
      </w:r>
      <w:r>
        <w:rPr>
          <w:i/>
        </w:rPr>
        <w:t xml:space="preserve">rationally </w:t>
      </w:r>
      <w:r>
        <w:t>have any given one of those beliefs without having any of the others. A person who is in Richmond at the time in question ca</w:t>
      </w:r>
      <w:r>
        <w:t xml:space="preserve">n </w:t>
      </w:r>
      <w:r>
        <w:rPr>
          <w:i/>
        </w:rPr>
        <w:t xml:space="preserve">rationally </w:t>
      </w:r>
      <w:r>
        <w:t xml:space="preserve">believe that </w:t>
      </w:r>
      <w:r>
        <w:rPr>
          <w:i/>
        </w:rPr>
        <w:t xml:space="preserve">it is now 60° here </w:t>
      </w:r>
      <w:r>
        <w:t xml:space="preserve">while believing it false that </w:t>
      </w:r>
      <w:r>
        <w:rPr>
          <w:i/>
        </w:rPr>
        <w:t xml:space="preserve">it is 60° in Richmond on Feb. 07, 2009. </w:t>
      </w:r>
      <w:r>
        <w:t>For the data at one’s disposal may warrant the first judgment, but not the second.</w:t>
      </w:r>
    </w:p>
    <w:p w:rsidR="000D32F5" w:rsidRDefault="003015BB">
      <w:pPr>
        <w:pStyle w:val="BodyText"/>
        <w:spacing w:before="16" w:line="249" w:lineRule="auto"/>
        <w:ind w:right="152" w:firstLine="288"/>
      </w:pPr>
      <w:r>
        <w:t xml:space="preserve">So </w:t>
      </w:r>
      <w:r>
        <w:rPr>
          <w:i/>
        </w:rPr>
        <w:t xml:space="preserve">perspectival </w:t>
      </w:r>
      <w:r>
        <w:t xml:space="preserve">beliefs cannot be expressed without using </w:t>
      </w:r>
      <w:r>
        <w:t>an indexical. By a "perspictival" belief, I mean one whose truth depends, not only on the characteristics of the objects spoken about, but also on what coordinates those objects have relative to the speaker's framework. So an example of such a thought woul</w:t>
      </w:r>
      <w:r>
        <w:t>d be the one I express when, while pointing at some man in a van:</w:t>
      </w:r>
    </w:p>
    <w:p w:rsidR="000D32F5" w:rsidRDefault="000D32F5">
      <w:pPr>
        <w:pStyle w:val="BodyText"/>
        <w:spacing w:before="5"/>
        <w:ind w:left="0"/>
        <w:rPr>
          <w:sz w:val="25"/>
        </w:rPr>
      </w:pPr>
    </w:p>
    <w:p w:rsidR="000D32F5" w:rsidRDefault="003015BB">
      <w:pPr>
        <w:pStyle w:val="ListParagraph"/>
        <w:numPr>
          <w:ilvl w:val="2"/>
          <w:numId w:val="238"/>
        </w:numPr>
        <w:tabs>
          <w:tab w:val="left" w:pos="1411"/>
        </w:tabs>
        <w:ind w:hanging="326"/>
        <w:rPr>
          <w:i/>
          <w:sz w:val="24"/>
        </w:rPr>
      </w:pPr>
      <w:r>
        <w:rPr>
          <w:sz w:val="24"/>
        </w:rPr>
        <w:t xml:space="preserve">"Ever since I moved </w:t>
      </w:r>
      <w:r>
        <w:rPr>
          <w:i/>
          <w:sz w:val="24"/>
        </w:rPr>
        <w:t>here</w:t>
      </w:r>
      <w:r>
        <w:rPr>
          <w:sz w:val="24"/>
        </w:rPr>
        <w:t xml:space="preserve">, </w:t>
      </w:r>
      <w:r>
        <w:rPr>
          <w:i/>
          <w:sz w:val="24"/>
        </w:rPr>
        <w:t xml:space="preserve">that </w:t>
      </w:r>
      <w:r>
        <w:rPr>
          <w:sz w:val="24"/>
        </w:rPr>
        <w:t>guy has been stalking me, even though</w:t>
      </w:r>
      <w:r>
        <w:rPr>
          <w:spacing w:val="-16"/>
          <w:sz w:val="24"/>
        </w:rPr>
        <w:t xml:space="preserve"> </w:t>
      </w:r>
      <w:r>
        <w:rPr>
          <w:i/>
          <w:sz w:val="24"/>
        </w:rPr>
        <w:t>now</w:t>
      </w:r>
    </w:p>
    <w:p w:rsidR="000D32F5" w:rsidRDefault="003015BB">
      <w:pPr>
        <w:pStyle w:val="BodyText"/>
        <w:spacing w:before="12"/>
        <w:ind w:left="796"/>
      </w:pPr>
      <w:r>
        <w:t xml:space="preserve">it is clear to me how to deal with the situation, even though </w:t>
      </w:r>
      <w:r>
        <w:rPr>
          <w:i/>
        </w:rPr>
        <w:t xml:space="preserve">yesterday </w:t>
      </w:r>
      <w:r>
        <w:t>it was not."</w:t>
      </w:r>
    </w:p>
    <w:p w:rsidR="000D32F5" w:rsidRDefault="000D32F5">
      <w:pPr>
        <w:pStyle w:val="BodyText"/>
        <w:spacing w:before="1"/>
        <w:ind w:left="0"/>
        <w:rPr>
          <w:sz w:val="26"/>
        </w:rPr>
      </w:pPr>
    </w:p>
    <w:p w:rsidR="000D32F5" w:rsidRDefault="003015BB">
      <w:pPr>
        <w:pStyle w:val="BodyText"/>
        <w:spacing w:line="249" w:lineRule="auto"/>
        <w:ind w:right="286" w:firstLine="288"/>
      </w:pPr>
      <w:r>
        <w:t>Supposing that Smith is the ma</w:t>
      </w:r>
      <w:r>
        <w:t>n in the van and that I utter those words on June 11, 1999, in Los Angeles, the belief expressed by:</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ListParagraph"/>
        <w:numPr>
          <w:ilvl w:val="2"/>
          <w:numId w:val="238"/>
        </w:numPr>
        <w:tabs>
          <w:tab w:val="left" w:pos="1424"/>
        </w:tabs>
        <w:spacing w:before="90" w:line="249" w:lineRule="auto"/>
        <w:ind w:left="796" w:right="936" w:firstLine="288"/>
        <w:rPr>
          <w:sz w:val="24"/>
        </w:rPr>
      </w:pPr>
      <w:r>
        <w:rPr>
          <w:sz w:val="24"/>
        </w:rPr>
        <w:t>"Ever since Mordecai [Einstein] moved to Los Angeles, California, Smith has been stalking Mordecai for two years; but on June 11, 1999, Mordecai knows how to deal with that situation, even though he didn't know how to deal with it</w:t>
      </w:r>
      <w:r>
        <w:rPr>
          <w:spacing w:val="-35"/>
          <w:sz w:val="24"/>
        </w:rPr>
        <w:t xml:space="preserve"> </w:t>
      </w:r>
      <w:r>
        <w:rPr>
          <w:sz w:val="24"/>
        </w:rPr>
        <w:t>on June</w:t>
      </w:r>
      <w:r>
        <w:rPr>
          <w:spacing w:val="-1"/>
          <w:sz w:val="24"/>
        </w:rPr>
        <w:t xml:space="preserve"> </w:t>
      </w:r>
      <w:r>
        <w:rPr>
          <w:sz w:val="24"/>
        </w:rPr>
        <w:t>10."</w:t>
      </w:r>
    </w:p>
    <w:p w:rsidR="000D32F5" w:rsidRDefault="000D32F5">
      <w:pPr>
        <w:pStyle w:val="BodyText"/>
        <w:spacing w:before="4"/>
        <w:ind w:left="0"/>
        <w:rPr>
          <w:sz w:val="25"/>
        </w:rPr>
      </w:pPr>
    </w:p>
    <w:p w:rsidR="000D32F5" w:rsidRDefault="003015BB">
      <w:pPr>
        <w:pStyle w:val="BodyText"/>
        <w:spacing w:line="249" w:lineRule="auto"/>
        <w:ind w:right="191" w:firstLine="288"/>
      </w:pPr>
      <w:r>
        <w:t xml:space="preserve">The belief </w:t>
      </w:r>
      <w:r>
        <w:t>expressed by an utterance of (b) is true so the objects referred to have the properties attributed to them. But even if those very objects had those properties, an utterance of</w:t>
      </w:r>
    </w:p>
    <w:p w:rsidR="000D32F5" w:rsidRDefault="003015BB">
      <w:pPr>
        <w:pStyle w:val="BodyText"/>
        <w:spacing w:before="2" w:line="249" w:lineRule="auto"/>
        <w:ind w:right="133"/>
      </w:pPr>
      <w:r>
        <w:t xml:space="preserve">(a) might be wrong: for the speaker might be pointing at Jones, not Smith, and </w:t>
      </w:r>
      <w:r>
        <w:t>he might be in Richmond, Virginia, not Los Angeles, California, and so on. So, for the belief expressed by an utterance of (a) to be correct, it is necessary, not only that the objects referred to have the properties attributed to them, but also that those</w:t>
      </w:r>
      <w:r>
        <w:t xml:space="preserve"> objects occupy certain positions within a frame of reference whose center is speaker himself. A language in which perspectival thoughts couldn't be expressed would have no practical value. For the individual's needs are, almost by definition, to be unders</w:t>
      </w:r>
      <w:r>
        <w:t xml:space="preserve">tood in terms of a frame of reference of which he is center. It might be thought that such a language </w:t>
      </w:r>
      <w:r>
        <w:rPr>
          <w:i/>
        </w:rPr>
        <w:t xml:space="preserve">could </w:t>
      </w:r>
      <w:r>
        <w:t>potentially have great theoretical value. But depending on how this thesis is interpreted, it's either false or trivial. The truths that a theoretic</w:t>
      </w:r>
      <w:r>
        <w:t xml:space="preserve">ian (operating in his capacity as a theoretician) aspires to identify are indeed non-perspectival, and such truths are expressed by sentences constructed out of expressions (e.g. "Alpha Centauri", "kiwi", "Earth", "electron") whose occurrences are </w:t>
      </w:r>
      <w:r>
        <w:rPr>
          <w:i/>
        </w:rPr>
        <w:t xml:space="preserve">not </w:t>
      </w:r>
      <w:r>
        <w:t>to b</w:t>
      </w:r>
      <w:r>
        <w:t xml:space="preserve">e understood in terms of this or that person's frame of reference and are instead to be understood impersonally. But there is no way to endow such terms with meaning </w:t>
      </w:r>
      <w:r>
        <w:rPr>
          <w:i/>
        </w:rPr>
        <w:t xml:space="preserve">except </w:t>
      </w:r>
      <w:r>
        <w:t xml:space="preserve">through the use of terms (e.g. "here", "there", "now") whose occurrences </w:t>
      </w:r>
      <w:r>
        <w:rPr>
          <w:i/>
        </w:rPr>
        <w:t xml:space="preserve">must </w:t>
      </w:r>
      <w:r>
        <w:t>be understood in terms of specific frames of reference. Sentences like "</w:t>
      </w:r>
      <w:r>
        <w:rPr>
          <w:i/>
        </w:rPr>
        <w:t xml:space="preserve">this </w:t>
      </w:r>
      <w:r>
        <w:t>is planet Earth", "</w:t>
      </w:r>
      <w:r>
        <w:rPr>
          <w:i/>
        </w:rPr>
        <w:t xml:space="preserve">that </w:t>
      </w:r>
      <w:r>
        <w:t xml:space="preserve">is Alpha Centauri", "the animal we are </w:t>
      </w:r>
      <w:r>
        <w:rPr>
          <w:i/>
        </w:rPr>
        <w:t xml:space="preserve">now </w:t>
      </w:r>
      <w:r>
        <w:t xml:space="preserve">observing is a kiwi" are needed to give meanings to the terms "Earth", "kiwi", and "Alpha Centauri." Of course, </w:t>
      </w:r>
      <w:r>
        <w:t>such terms can, and usually are, defined by describing, as opposed to directly indicating, their referents. One can define "Alpha Centauri" by describing it as "the star nearest the Earth, apart from the Sun", and one define "Venus" as "the planet closet t</w:t>
      </w:r>
      <w:r>
        <w:t>o the Sun, after Mercury." But such descriptive definitions would be impossible were it not for non-descriptive, purely demonstrative definitions, such as "</w:t>
      </w:r>
      <w:r>
        <w:rPr>
          <w:i/>
        </w:rPr>
        <w:t xml:space="preserve">this </w:t>
      </w:r>
      <w:r>
        <w:t>planet is the Earth" and "</w:t>
      </w:r>
      <w:r>
        <w:rPr>
          <w:i/>
        </w:rPr>
        <w:t xml:space="preserve">that </w:t>
      </w:r>
      <w:r>
        <w:t>thing is the Sun."</w:t>
      </w:r>
    </w:p>
    <w:p w:rsidR="000D32F5" w:rsidRDefault="003015BB">
      <w:pPr>
        <w:pStyle w:val="BodyText"/>
        <w:spacing w:before="22" w:line="249" w:lineRule="auto"/>
        <w:ind w:right="105" w:firstLine="288"/>
      </w:pPr>
      <w:r>
        <w:t>Of course, one could imagine a language L tha</w:t>
      </w:r>
      <w:r>
        <w:t xml:space="preserve">t contained no perspectival terms (or "indexicals" as they're typically called) and whose expressions in terms of perspectival terms belonging to some </w:t>
      </w:r>
      <w:r>
        <w:rPr>
          <w:i/>
        </w:rPr>
        <w:t xml:space="preserve">other </w:t>
      </w:r>
      <w:r>
        <w:t>language L*. But this only proves our points, since it is only thanks to perspectival sentences bel</w:t>
      </w:r>
      <w:r>
        <w:t xml:space="preserve">onging to some language </w:t>
      </w:r>
      <w:r>
        <w:rPr>
          <w:i/>
        </w:rPr>
        <w:t xml:space="preserve">other </w:t>
      </w:r>
      <w:r>
        <w:t xml:space="preserve">than L that L even exists to give those who speak it the means to state impersonal truths. So the relevant body of semantic rules, and thus, in effect, the relevant language, consists of those belonging to L </w:t>
      </w:r>
      <w:r>
        <w:rPr>
          <w:i/>
        </w:rPr>
        <w:t xml:space="preserve">as well as </w:t>
      </w:r>
      <w:r>
        <w:t>those b</w:t>
      </w:r>
      <w:r>
        <w:t>elonging to L*.</w:t>
      </w:r>
    </w:p>
    <w:p w:rsidR="000D32F5" w:rsidRDefault="003015BB">
      <w:pPr>
        <w:pStyle w:val="BodyText"/>
        <w:spacing w:before="7" w:line="249" w:lineRule="auto"/>
        <w:ind w:right="105" w:firstLine="288"/>
      </w:pPr>
      <w:r>
        <w:t xml:space="preserve">Also, theoretical truths are learned on the basis of the information embodied in one's sense- perceptions and post-perceptual beliefs; and that information is necessarily perspectival. So L would be completely useless </w:t>
      </w:r>
      <w:r>
        <w:rPr>
          <w:i/>
        </w:rPr>
        <w:t xml:space="preserve">except </w:t>
      </w:r>
      <w:r>
        <w:t>as a way of sta</w:t>
      </w:r>
      <w:r>
        <w:t>ting discoveries already made. The sentence- utterances involved in the process of making such a discovery would have to belong to a language, such as L*, that contained indexicals. Thus, the limitations of indexical-free languages are consequences of fund</w:t>
      </w:r>
      <w:r>
        <w:t>amental epistemological truths; and the study of indexicals needn't be the sterile, zero-sum enterprise that many investigations in semantics are generally believed to</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pPr>
      <w:r>
        <w:rPr>
          <w:position w:val="-17"/>
        </w:rPr>
        <w:lastRenderedPageBreak/>
        <w:t>be</w:t>
      </w:r>
      <w:bookmarkStart w:id="270" w:name="_bookmark269"/>
      <w:bookmarkEnd w:id="270"/>
      <w:r>
        <w:rPr>
          <w:position w:val="-17"/>
        </w:rPr>
        <w:t>.</w:t>
      </w:r>
      <w:r>
        <w:rPr>
          <w:color w:val="0562C1"/>
          <w:u w:val="single" w:color="0562C1"/>
        </w:rPr>
        <w:t>[155]</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238"/>
        </w:numPr>
        <w:tabs>
          <w:tab w:val="left" w:pos="748"/>
        </w:tabs>
        <w:rPr>
          <w:u w:val="none"/>
        </w:rPr>
      </w:pPr>
      <w:bookmarkStart w:id="271" w:name="_bookmark270"/>
      <w:bookmarkEnd w:id="271"/>
      <w:r>
        <w:rPr>
          <w:u w:val="none"/>
        </w:rPr>
        <w:lastRenderedPageBreak/>
        <w:t>Tokens, types, and</w:t>
      </w:r>
      <w:r>
        <w:rPr>
          <w:spacing w:val="-2"/>
          <w:u w:val="none"/>
        </w:rPr>
        <w:t xml:space="preserve"> </w:t>
      </w:r>
      <w:r>
        <w:rPr>
          <w:u w:val="none"/>
        </w:rPr>
        <w:t>context-sensitivity</w:t>
      </w:r>
    </w:p>
    <w:p w:rsidR="000D32F5" w:rsidRDefault="000D32F5">
      <w:pPr>
        <w:pStyle w:val="BodyText"/>
        <w:ind w:left="0"/>
        <w:rPr>
          <w:b/>
          <w:sz w:val="26"/>
        </w:rPr>
      </w:pPr>
    </w:p>
    <w:p w:rsidR="000D32F5" w:rsidRDefault="003015BB">
      <w:pPr>
        <w:pStyle w:val="BodyText"/>
        <w:spacing w:before="1" w:line="249" w:lineRule="auto"/>
        <w:ind w:right="135" w:firstLine="288"/>
      </w:pPr>
      <w:r>
        <w:t>No sentence-</w:t>
      </w:r>
      <w:r>
        <w:rPr>
          <w:i/>
        </w:rPr>
        <w:t xml:space="preserve">type </w:t>
      </w:r>
      <w:r>
        <w:t>co</w:t>
      </w:r>
      <w:r>
        <w:t xml:space="preserve">ntaining a context-sensitive component is either true or false; for no such sentence-type says anything. It is </w:t>
      </w:r>
      <w:r>
        <w:rPr>
          <w:i/>
        </w:rPr>
        <w:t xml:space="preserve">tokens </w:t>
      </w:r>
      <w:r>
        <w:t>of “I am now tired” that make statements; the corresponding sentence-type does not do so. What a token of “I am tired now” affirms depends</w:t>
      </w:r>
      <w:r>
        <w:t xml:space="preserve"> on facts about the context of utterance. If Smith’s the one who’s speaking, and it’s 3:00 P.M., such an utterance is true just in case Smith is tired at 3:00 P.M. If Jones is the speaker and it’s 4:00 P.M., such an utterance is true just in case Jones is </w:t>
      </w:r>
      <w:r>
        <w:t xml:space="preserve">tired at 4:00 P.M. Thus the semantic rule that assigns a proposition to such a token does so on the basis of the facts about the context of utterance. And the rule in question is clearly this: “If, at time </w:t>
      </w:r>
      <w:r>
        <w:rPr>
          <w:i/>
        </w:rPr>
        <w:t>t</w:t>
      </w:r>
      <w:r>
        <w:t xml:space="preserve">, person </w:t>
      </w:r>
      <w:r>
        <w:rPr>
          <w:i/>
        </w:rPr>
        <w:t xml:space="preserve">p </w:t>
      </w:r>
      <w:r>
        <w:t>tokens the sentence-type “I am tired,”</w:t>
      </w:r>
      <w:r>
        <w:t xml:space="preserve"> then the proposition thereby affirmed is true exactly if </w:t>
      </w:r>
      <w:r>
        <w:rPr>
          <w:i/>
        </w:rPr>
        <w:t xml:space="preserve">p </w:t>
      </w:r>
      <w:r>
        <w:t xml:space="preserve">is tired at </w:t>
      </w:r>
      <w:r>
        <w:rPr>
          <w:i/>
        </w:rPr>
        <w:t>t</w:t>
      </w:r>
      <w:r>
        <w:t xml:space="preserve">.” The same thing </w:t>
      </w:r>
      <w:r>
        <w:rPr>
          <w:i/>
        </w:rPr>
        <w:t xml:space="preserve">mutatis mutandis </w:t>
      </w:r>
      <w:r>
        <w:t xml:space="preserve">is true of all context-sensitive expressions. So the rule that assigns a proposition to an utterance of “that man is married to that woman” is: if, </w:t>
      </w:r>
      <w:r>
        <w:t xml:space="preserve">in the context of utterance, </w:t>
      </w:r>
      <w:r>
        <w:rPr>
          <w:i/>
        </w:rPr>
        <w:t xml:space="preserve">x </w:t>
      </w:r>
      <w:r>
        <w:t xml:space="preserve">is a uniquely salient man and </w:t>
      </w:r>
      <w:r>
        <w:rPr>
          <w:i/>
        </w:rPr>
        <w:t xml:space="preserve">y </w:t>
      </w:r>
      <w:r>
        <w:t xml:space="preserve">is a uniquely salient woman, a token of the sentence- type “that man is married to that woman” affirms a proposition that is true if and only if </w:t>
      </w:r>
      <w:r>
        <w:rPr>
          <w:i/>
        </w:rPr>
        <w:t xml:space="preserve">x </w:t>
      </w:r>
      <w:r>
        <w:t xml:space="preserve">is married to </w:t>
      </w:r>
      <w:r>
        <w:rPr>
          <w:i/>
        </w:rPr>
        <w:t>y</w:t>
      </w:r>
      <w:r>
        <w:t>.</w:t>
      </w:r>
    </w:p>
    <w:p w:rsidR="000D32F5" w:rsidRDefault="003015BB">
      <w:pPr>
        <w:pStyle w:val="BodyText"/>
        <w:spacing w:before="13" w:line="249" w:lineRule="auto"/>
        <w:ind w:right="148" w:firstLine="288"/>
      </w:pPr>
      <w:r>
        <w:t>So context-sensitive sentence-types aren’t true or false; they don’t, in and of themselves, bear propositions.</w:t>
      </w:r>
      <w:r>
        <w:rPr>
          <w:spacing w:val="-3"/>
        </w:rPr>
        <w:t xml:space="preserve"> </w:t>
      </w:r>
      <w:r>
        <w:t>But</w:t>
      </w:r>
      <w:r>
        <w:rPr>
          <w:spacing w:val="-4"/>
        </w:rPr>
        <w:t xml:space="preserve"> </w:t>
      </w:r>
      <w:r>
        <w:t>they</w:t>
      </w:r>
      <w:r>
        <w:rPr>
          <w:spacing w:val="-2"/>
        </w:rPr>
        <w:t xml:space="preserve"> </w:t>
      </w:r>
      <w:r>
        <w:t>have</w:t>
      </w:r>
      <w:r>
        <w:rPr>
          <w:spacing w:val="-4"/>
        </w:rPr>
        <w:t xml:space="preserve"> </w:t>
      </w:r>
      <w:r>
        <w:t>an</w:t>
      </w:r>
      <w:r>
        <w:rPr>
          <w:spacing w:val="-2"/>
        </w:rPr>
        <w:t xml:space="preserve"> </w:t>
      </w:r>
      <w:r>
        <w:t>important</w:t>
      </w:r>
      <w:r>
        <w:rPr>
          <w:spacing w:val="-4"/>
        </w:rPr>
        <w:t xml:space="preserve"> </w:t>
      </w:r>
      <w:r>
        <w:t>semantic</w:t>
      </w:r>
      <w:r>
        <w:rPr>
          <w:spacing w:val="-3"/>
        </w:rPr>
        <w:t xml:space="preserve"> </w:t>
      </w:r>
      <w:r>
        <w:t>role:</w:t>
      </w:r>
      <w:r>
        <w:rPr>
          <w:spacing w:val="-4"/>
        </w:rPr>
        <w:t xml:space="preserve"> </w:t>
      </w:r>
      <w:r>
        <w:t>the</w:t>
      </w:r>
      <w:r>
        <w:rPr>
          <w:spacing w:val="-3"/>
        </w:rPr>
        <w:t xml:space="preserve"> </w:t>
      </w:r>
      <w:r>
        <w:t>identity</w:t>
      </w:r>
      <w:r>
        <w:rPr>
          <w:spacing w:val="-3"/>
        </w:rPr>
        <w:t xml:space="preserve"> </w:t>
      </w:r>
      <w:r>
        <w:t>of</w:t>
      </w:r>
      <w:r>
        <w:rPr>
          <w:spacing w:val="-3"/>
        </w:rPr>
        <w:t xml:space="preserve"> </w:t>
      </w:r>
      <w:r>
        <w:t>the</w:t>
      </w:r>
      <w:r>
        <w:rPr>
          <w:spacing w:val="-4"/>
        </w:rPr>
        <w:t xml:space="preserve"> </w:t>
      </w:r>
      <w:r>
        <w:t>proposition</w:t>
      </w:r>
      <w:r>
        <w:rPr>
          <w:spacing w:val="-2"/>
        </w:rPr>
        <w:t xml:space="preserve"> </w:t>
      </w:r>
      <w:r>
        <w:t>meant</w:t>
      </w:r>
      <w:r>
        <w:rPr>
          <w:spacing w:val="-4"/>
        </w:rPr>
        <w:t xml:space="preserve"> </w:t>
      </w:r>
      <w:r>
        <w:t>by</w:t>
      </w:r>
      <w:r>
        <w:rPr>
          <w:spacing w:val="-2"/>
        </w:rPr>
        <w:t xml:space="preserve"> </w:t>
      </w:r>
      <w:r>
        <w:t>a token of such a type depends on the identity of the type. A token of “I am tired” means one thing; a token of “you are tired,” uttered by the same person at the same time, means something else; and that difference obviously stems from the fact that, beca</w:t>
      </w:r>
      <w:r>
        <w:t>use different sentence-types were tokened, the semantic rule that assigns a proposition to the one token is different from the rule that assigns a proposition to the</w:t>
      </w:r>
      <w:r>
        <w:rPr>
          <w:spacing w:val="-7"/>
        </w:rPr>
        <w:t xml:space="preserve"> </w:t>
      </w:r>
      <w:r>
        <w:t>other.</w:t>
      </w:r>
    </w:p>
    <w:p w:rsidR="000D32F5" w:rsidRDefault="003015BB">
      <w:pPr>
        <w:pStyle w:val="BodyText"/>
        <w:spacing w:before="7" w:line="249" w:lineRule="auto"/>
        <w:ind w:right="169" w:firstLine="288"/>
      </w:pPr>
      <w:r>
        <w:t>This can all be distilled into the following principle: where context-sensitive sen</w:t>
      </w:r>
      <w:r>
        <w:t xml:space="preserve">tences are concerned, the meaning of a token is a proposition, and the meaning of type is a </w:t>
      </w:r>
      <w:r>
        <w:rPr>
          <w:i/>
        </w:rPr>
        <w:t xml:space="preserve">rule </w:t>
      </w:r>
      <w:r>
        <w:t>that assigns a proposition to one of its tokens on the basis of facts about the context in which that token occurred.</w:t>
      </w:r>
    </w:p>
    <w:p w:rsidR="000D32F5" w:rsidRDefault="003015BB">
      <w:pPr>
        <w:pStyle w:val="BodyText"/>
        <w:spacing w:before="4" w:line="249" w:lineRule="auto"/>
        <w:ind w:right="608" w:firstLine="288"/>
      </w:pPr>
      <w:r>
        <w:t>Long story short: the meanings of sentenc</w:t>
      </w:r>
      <w:r>
        <w:t>e-tokens are propositions and the meanings of sentence-types are rules that assign propositions to their tokens, usually on the basis of facts about the context of tokening.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38"/>
        </w:numPr>
        <w:tabs>
          <w:tab w:val="left" w:pos="748"/>
        </w:tabs>
        <w:spacing w:line="249" w:lineRule="auto"/>
        <w:ind w:left="100" w:right="1174" w:firstLine="288"/>
        <w:rPr>
          <w:u w:val="none"/>
        </w:rPr>
      </w:pPr>
      <w:bookmarkStart w:id="272" w:name="_bookmark271"/>
      <w:bookmarkEnd w:id="272"/>
      <w:r>
        <w:rPr>
          <w:u w:val="none"/>
        </w:rPr>
        <w:lastRenderedPageBreak/>
        <w:t>Ambiguity</w:t>
      </w:r>
      <w:r>
        <w:rPr>
          <w:spacing w:val="-7"/>
          <w:u w:val="none"/>
        </w:rPr>
        <w:t xml:space="preserve"> </w:t>
      </w:r>
      <w:r>
        <w:rPr>
          <w:u w:val="none"/>
        </w:rPr>
        <w:t>and</w:t>
      </w:r>
      <w:r>
        <w:rPr>
          <w:spacing w:val="-7"/>
          <w:u w:val="none"/>
        </w:rPr>
        <w:t xml:space="preserve"> </w:t>
      </w:r>
      <w:r>
        <w:rPr>
          <w:u w:val="none"/>
        </w:rPr>
        <w:t>context-sensitivity</w:t>
      </w:r>
      <w:r>
        <w:rPr>
          <w:spacing w:val="-7"/>
          <w:u w:val="none"/>
        </w:rPr>
        <w:t xml:space="preserve"> </w:t>
      </w:r>
      <w:r>
        <w:rPr>
          <w:u w:val="none"/>
        </w:rPr>
        <w:t>(revisited)</w:t>
      </w:r>
      <w:r>
        <w:rPr>
          <w:spacing w:val="-7"/>
          <w:u w:val="none"/>
        </w:rPr>
        <w:t xml:space="preserve"> </w:t>
      </w:r>
      <w:r>
        <w:rPr>
          <w:u w:val="none"/>
        </w:rPr>
        <w:t>and</w:t>
      </w:r>
      <w:r>
        <w:rPr>
          <w:spacing w:val="-8"/>
          <w:u w:val="none"/>
        </w:rPr>
        <w:t xml:space="preserve"> </w:t>
      </w:r>
      <w:r>
        <w:rPr>
          <w:u w:val="none"/>
        </w:rPr>
        <w:t>the</w:t>
      </w:r>
      <w:r>
        <w:rPr>
          <w:spacing w:val="-7"/>
          <w:u w:val="none"/>
        </w:rPr>
        <w:t xml:space="preserve"> </w:t>
      </w:r>
      <w:r>
        <w:rPr>
          <w:u w:val="none"/>
        </w:rPr>
        <w:t>type/token</w:t>
      </w:r>
      <w:r>
        <w:rPr>
          <w:spacing w:val="-8"/>
          <w:u w:val="none"/>
        </w:rPr>
        <w:t xml:space="preserve"> </w:t>
      </w:r>
      <w:r>
        <w:rPr>
          <w:u w:val="none"/>
        </w:rPr>
        <w:t>distinc</w:t>
      </w:r>
      <w:r>
        <w:rPr>
          <w:u w:val="none"/>
        </w:rPr>
        <w:t>tion (revisited)</w:t>
      </w:r>
    </w:p>
    <w:p w:rsidR="000D32F5" w:rsidRDefault="000D32F5">
      <w:pPr>
        <w:pStyle w:val="BodyText"/>
        <w:spacing w:before="2"/>
        <w:ind w:left="0"/>
        <w:rPr>
          <w:b/>
          <w:sz w:val="25"/>
        </w:rPr>
      </w:pPr>
    </w:p>
    <w:p w:rsidR="000D32F5" w:rsidRDefault="003015BB">
      <w:pPr>
        <w:pStyle w:val="BodyText"/>
        <w:ind w:left="388"/>
      </w:pPr>
      <w:r>
        <w:t>Consider the sentence-type “that person is a professor.” Is that sentence true or false? No.</w:t>
      </w:r>
    </w:p>
    <w:p w:rsidR="000D32F5" w:rsidRDefault="003015BB">
      <w:pPr>
        <w:pStyle w:val="BodyText"/>
        <w:spacing w:before="12" w:line="249" w:lineRule="auto"/>
        <w:ind w:right="116"/>
      </w:pPr>
      <w:r>
        <w:t xml:space="preserve">Some tokens of it are true and some are false. This is because what a given token of that sentence says is a function of the circumstances. If I </w:t>
      </w:r>
      <w:r>
        <w:t xml:space="preserve">utter it while pointing at Bob, I’m attributing the property of being a professor to Bob. If I utter it while pointing to Sally, I’m attributing that property to Sally, not Bob. So what it is that I’m affirming in the one case is different from what it is </w:t>
      </w:r>
      <w:r>
        <w:t>that I’m affirming in the other case. But that isn’t because the sentence “that person is a professor” is ambiguous. That sentence is not ambiguous: it has just one meaning. But that meaning is not a proposition; it isn’t something that is true or false. T</w:t>
      </w:r>
      <w:r>
        <w:t>hat meaning is a rule. That rule in its turn assigns meanings to tokens of that sentence. Those meanings are true or false; those meanings are propositions.</w:t>
      </w:r>
    </w:p>
    <w:p w:rsidR="000D32F5" w:rsidRDefault="003015BB">
      <w:pPr>
        <w:pStyle w:val="BodyText"/>
        <w:spacing w:before="9" w:line="252" w:lineRule="auto"/>
        <w:ind w:right="233" w:firstLine="288"/>
      </w:pPr>
      <w:r>
        <w:t xml:space="preserve">Remember that expression-types are what result when properties </w:t>
      </w:r>
      <w:r>
        <w:rPr>
          <w:i/>
        </w:rPr>
        <w:t xml:space="preserve">per se, </w:t>
      </w:r>
      <w:r>
        <w:t>as opposed to their instance</w:t>
      </w:r>
      <w:r>
        <w:t xml:space="preserve">s, are assigned meanings. Of course, the rules that assign meanings to properties are semantic rules, since anything that assigns meaning to anything is </w:t>
      </w:r>
      <w:r>
        <w:rPr>
          <w:i/>
        </w:rPr>
        <w:t xml:space="preserve">ipso facto </w:t>
      </w:r>
      <w:r>
        <w:t>a semantic rule. So the sentence-</w:t>
      </w:r>
      <w:r>
        <w:rPr>
          <w:i/>
        </w:rPr>
        <w:t xml:space="preserve">type </w:t>
      </w:r>
      <w:r>
        <w:t>of which the following ink deposit—“that guy is a prof</w:t>
      </w:r>
      <w:r>
        <w:t xml:space="preserve">essor”—is a token is what results when some semantic rule assigns a meaning to some property. Let </w:t>
      </w:r>
      <w:r>
        <w:rPr>
          <w:i/>
        </w:rPr>
        <w:t>R</w:t>
      </w:r>
      <w:r>
        <w:rPr>
          <w:position w:val="-5"/>
          <w:sz w:val="18"/>
        </w:rPr>
        <w:t xml:space="preserve">1 </w:t>
      </w:r>
      <w:r>
        <w:t xml:space="preserve">be the semantic rule in question. Let </w:t>
      </w:r>
      <w:r>
        <w:rPr>
          <w:i/>
        </w:rPr>
        <w:t>R</w:t>
      </w:r>
      <w:r>
        <w:rPr>
          <w:position w:val="-5"/>
          <w:sz w:val="18"/>
        </w:rPr>
        <w:t xml:space="preserve">2 </w:t>
      </w:r>
      <w:r>
        <w:t xml:space="preserve">be the meaning that </w:t>
      </w:r>
      <w:r>
        <w:rPr>
          <w:i/>
        </w:rPr>
        <w:t>R</w:t>
      </w:r>
      <w:r>
        <w:rPr>
          <w:position w:val="-5"/>
          <w:sz w:val="18"/>
        </w:rPr>
        <w:t xml:space="preserve">1 </w:t>
      </w:r>
      <w:r>
        <w:t xml:space="preserve">assigns to the just-mentioned property. </w:t>
      </w:r>
      <w:r>
        <w:rPr>
          <w:i/>
        </w:rPr>
        <w:t>R</w:t>
      </w:r>
      <w:r>
        <w:rPr>
          <w:position w:val="-5"/>
          <w:sz w:val="18"/>
        </w:rPr>
        <w:t xml:space="preserve">2 </w:t>
      </w:r>
      <w:r>
        <w:t xml:space="preserve">is </w:t>
      </w:r>
      <w:r>
        <w:rPr>
          <w:i/>
        </w:rPr>
        <w:t xml:space="preserve">itself </w:t>
      </w:r>
      <w:r>
        <w:t xml:space="preserve">a semantic rule. But, whereas </w:t>
      </w:r>
      <w:r>
        <w:rPr>
          <w:i/>
        </w:rPr>
        <w:t>R</w:t>
      </w:r>
      <w:r>
        <w:rPr>
          <w:position w:val="-5"/>
          <w:sz w:val="18"/>
        </w:rPr>
        <w:t xml:space="preserve">1 </w:t>
      </w:r>
      <w:r>
        <w:t>assig</w:t>
      </w:r>
      <w:r>
        <w:t xml:space="preserve">ns a meaning (a rule) to some property, </w:t>
      </w:r>
      <w:r>
        <w:rPr>
          <w:i/>
        </w:rPr>
        <w:t>R</w:t>
      </w:r>
      <w:r>
        <w:rPr>
          <w:position w:val="-5"/>
          <w:sz w:val="18"/>
        </w:rPr>
        <w:t xml:space="preserve">2 </w:t>
      </w:r>
      <w:r>
        <w:t xml:space="preserve">assigns meanings to instances of that property. So </w:t>
      </w:r>
      <w:r>
        <w:rPr>
          <w:i/>
        </w:rPr>
        <w:t>R</w:t>
      </w:r>
      <w:r>
        <w:rPr>
          <w:position w:val="-5"/>
          <w:sz w:val="18"/>
        </w:rPr>
        <w:t xml:space="preserve">2 </w:t>
      </w:r>
      <w:r>
        <w:t xml:space="preserve">assigns meanings to particular instances of the morphology had by the following ink deposit (“that guy is a professor”). The meanings that </w:t>
      </w:r>
      <w:r>
        <w:rPr>
          <w:i/>
        </w:rPr>
        <w:t>R</w:t>
      </w:r>
      <w:r>
        <w:rPr>
          <w:position w:val="-5"/>
          <w:sz w:val="18"/>
        </w:rPr>
        <w:t xml:space="preserve">2 </w:t>
      </w:r>
      <w:r>
        <w:t xml:space="preserve">assigns to those </w:t>
      </w:r>
      <w:r>
        <w:t>tokens are not themselves rules; they are propositions—they are things that are true or false.</w:t>
      </w:r>
    </w:p>
    <w:p w:rsidR="000D32F5" w:rsidRDefault="003015BB">
      <w:pPr>
        <w:pStyle w:val="BodyText"/>
        <w:spacing w:line="249" w:lineRule="auto"/>
        <w:ind w:right="139" w:firstLine="288"/>
      </w:pPr>
      <w:r>
        <w:rPr>
          <w:spacing w:val="-4"/>
        </w:rPr>
        <w:t xml:space="preserve">There </w:t>
      </w:r>
      <w:r>
        <w:rPr>
          <w:spacing w:val="-3"/>
        </w:rPr>
        <w:t xml:space="preserve">are thus very </w:t>
      </w:r>
      <w:r>
        <w:rPr>
          <w:spacing w:val="-4"/>
        </w:rPr>
        <w:t xml:space="preserve">different sorts </w:t>
      </w:r>
      <w:r>
        <w:t xml:space="preserve">of </w:t>
      </w:r>
      <w:r>
        <w:rPr>
          <w:spacing w:val="-4"/>
        </w:rPr>
        <w:t xml:space="preserve">semantic rules. There </w:t>
      </w:r>
      <w:r>
        <w:rPr>
          <w:spacing w:val="-3"/>
        </w:rPr>
        <w:t xml:space="preserve">are </w:t>
      </w:r>
      <w:r>
        <w:rPr>
          <w:spacing w:val="-4"/>
        </w:rPr>
        <w:t xml:space="preserve">those </w:t>
      </w:r>
      <w:r>
        <w:rPr>
          <w:spacing w:val="-3"/>
        </w:rPr>
        <w:t xml:space="preserve">that </w:t>
      </w:r>
      <w:r>
        <w:rPr>
          <w:spacing w:val="-4"/>
        </w:rPr>
        <w:t xml:space="preserve">assign meanings </w:t>
      </w:r>
      <w:r>
        <w:t xml:space="preserve">to </w:t>
      </w:r>
      <w:r>
        <w:rPr>
          <w:spacing w:val="-4"/>
        </w:rPr>
        <w:t xml:space="preserve">properties, </w:t>
      </w:r>
      <w:r>
        <w:rPr>
          <w:spacing w:val="-3"/>
        </w:rPr>
        <w:t xml:space="preserve">and </w:t>
      </w:r>
      <w:r>
        <w:rPr>
          <w:spacing w:val="-4"/>
        </w:rPr>
        <w:t xml:space="preserve">there </w:t>
      </w:r>
      <w:r>
        <w:rPr>
          <w:spacing w:val="-3"/>
        </w:rPr>
        <w:t xml:space="preserve">are </w:t>
      </w:r>
      <w:r>
        <w:rPr>
          <w:spacing w:val="-4"/>
        </w:rPr>
        <w:t xml:space="preserve">those </w:t>
      </w:r>
      <w:r>
        <w:rPr>
          <w:spacing w:val="-3"/>
        </w:rPr>
        <w:t xml:space="preserve">that </w:t>
      </w:r>
      <w:r>
        <w:rPr>
          <w:spacing w:val="-4"/>
        </w:rPr>
        <w:t xml:space="preserve">assign meanings </w:t>
      </w:r>
      <w:r>
        <w:t xml:space="preserve">to </w:t>
      </w:r>
      <w:r>
        <w:rPr>
          <w:spacing w:val="-4"/>
        </w:rPr>
        <w:t xml:space="preserve">instances </w:t>
      </w:r>
      <w:r>
        <w:t xml:space="preserve">of </w:t>
      </w:r>
      <w:r>
        <w:rPr>
          <w:spacing w:val="-4"/>
        </w:rPr>
        <w:t xml:space="preserve">those properties. </w:t>
      </w:r>
      <w:r>
        <w:rPr>
          <w:spacing w:val="-3"/>
        </w:rPr>
        <w:t xml:space="preserve">The </w:t>
      </w:r>
      <w:r>
        <w:rPr>
          <w:spacing w:val="-4"/>
        </w:rPr>
        <w:t xml:space="preserve">meaning </w:t>
      </w:r>
      <w:r>
        <w:rPr>
          <w:spacing w:val="-3"/>
        </w:rPr>
        <w:t xml:space="preserve">that was </w:t>
      </w:r>
      <w:r>
        <w:rPr>
          <w:spacing w:val="-4"/>
        </w:rPr>
        <w:t xml:space="preserve">assigned </w:t>
      </w:r>
      <w:r>
        <w:t xml:space="preserve">to </w:t>
      </w:r>
      <w:r>
        <w:rPr>
          <w:spacing w:val="-3"/>
        </w:rPr>
        <w:t xml:space="preserve">the </w:t>
      </w:r>
      <w:r>
        <w:rPr>
          <w:spacing w:val="-4"/>
        </w:rPr>
        <w:t xml:space="preserve">property </w:t>
      </w:r>
      <w:r>
        <w:t xml:space="preserve">we </w:t>
      </w:r>
      <w:r>
        <w:rPr>
          <w:spacing w:val="-3"/>
        </w:rPr>
        <w:t xml:space="preserve">were just </w:t>
      </w:r>
      <w:r>
        <w:rPr>
          <w:spacing w:val="-4"/>
        </w:rPr>
        <w:t xml:space="preserve">discussing </w:t>
      </w:r>
      <w:r>
        <w:t xml:space="preserve">is </w:t>
      </w:r>
      <w:r>
        <w:rPr>
          <w:spacing w:val="-4"/>
        </w:rPr>
        <w:t xml:space="preserve">itself </w:t>
      </w:r>
      <w:r>
        <w:t xml:space="preserve">a </w:t>
      </w:r>
      <w:r>
        <w:rPr>
          <w:spacing w:val="-4"/>
        </w:rPr>
        <w:t xml:space="preserve">semantic rule. </w:t>
      </w:r>
      <w:r>
        <w:t xml:space="preserve">As </w:t>
      </w:r>
      <w:r>
        <w:rPr>
          <w:spacing w:val="-4"/>
        </w:rPr>
        <w:t xml:space="preserve">we’ll </w:t>
      </w:r>
      <w:r>
        <w:rPr>
          <w:spacing w:val="-3"/>
        </w:rPr>
        <w:t xml:space="preserve">now see, </w:t>
      </w:r>
      <w:r>
        <w:rPr>
          <w:i/>
          <w:spacing w:val="-4"/>
        </w:rPr>
        <w:t xml:space="preserve">every </w:t>
      </w:r>
      <w:r>
        <w:rPr>
          <w:spacing w:val="-4"/>
        </w:rPr>
        <w:t xml:space="preserve">meaning </w:t>
      </w:r>
      <w:r>
        <w:rPr>
          <w:spacing w:val="-3"/>
        </w:rPr>
        <w:t xml:space="preserve">that </w:t>
      </w:r>
      <w:r>
        <w:t xml:space="preserve">is </w:t>
      </w:r>
      <w:r>
        <w:rPr>
          <w:spacing w:val="-4"/>
        </w:rPr>
        <w:t xml:space="preserve">assigned </w:t>
      </w:r>
      <w:r>
        <w:t xml:space="preserve">to a </w:t>
      </w:r>
      <w:r>
        <w:rPr>
          <w:spacing w:val="-4"/>
        </w:rPr>
        <w:t xml:space="preserve">property </w:t>
      </w:r>
      <w:r>
        <w:rPr>
          <w:spacing w:val="-3"/>
        </w:rPr>
        <w:t xml:space="preserve">(as </w:t>
      </w:r>
      <w:r>
        <w:rPr>
          <w:spacing w:val="-4"/>
        </w:rPr>
        <w:t xml:space="preserve">opposed </w:t>
      </w:r>
      <w:r>
        <w:t xml:space="preserve">to a </w:t>
      </w:r>
      <w:r>
        <w:rPr>
          <w:spacing w:val="-4"/>
        </w:rPr>
        <w:t xml:space="preserve">property-instance) </w:t>
      </w:r>
      <w:r>
        <w:t xml:space="preserve">is </w:t>
      </w:r>
      <w:r>
        <w:rPr>
          <w:spacing w:val="-4"/>
        </w:rPr>
        <w:t xml:space="preserve">itself </w:t>
      </w:r>
      <w:r>
        <w:t xml:space="preserve">a </w:t>
      </w:r>
      <w:r>
        <w:rPr>
          <w:spacing w:val="-4"/>
        </w:rPr>
        <w:t xml:space="preserve">semantic rule. Consider </w:t>
      </w:r>
      <w:r>
        <w:rPr>
          <w:spacing w:val="-3"/>
        </w:rPr>
        <w:t xml:space="preserve">the </w:t>
      </w:r>
      <w:r>
        <w:rPr>
          <w:spacing w:val="-4"/>
        </w:rPr>
        <w:t xml:space="preserve">following </w:t>
      </w:r>
      <w:r>
        <w:rPr>
          <w:spacing w:val="-3"/>
        </w:rPr>
        <w:t xml:space="preserve">ink </w:t>
      </w:r>
      <w:r>
        <w:rPr>
          <w:spacing w:val="-4"/>
        </w:rPr>
        <w:t xml:space="preserve">deposit: “Barack Obama.” There </w:t>
      </w:r>
      <w:r>
        <w:t xml:space="preserve">is a </w:t>
      </w:r>
      <w:r>
        <w:rPr>
          <w:spacing w:val="-4"/>
        </w:rPr>
        <w:t xml:space="preserve">semantic </w:t>
      </w:r>
      <w:r>
        <w:rPr>
          <w:spacing w:val="-3"/>
        </w:rPr>
        <w:t xml:space="preserve">rule that </w:t>
      </w:r>
      <w:r>
        <w:rPr>
          <w:spacing w:val="-4"/>
        </w:rPr>
        <w:t xml:space="preserve">assigns </w:t>
      </w:r>
      <w:r>
        <w:t xml:space="preserve">a </w:t>
      </w:r>
      <w:r>
        <w:rPr>
          <w:spacing w:val="-4"/>
        </w:rPr>
        <w:t xml:space="preserve">meaning </w:t>
      </w:r>
      <w:r>
        <w:t xml:space="preserve">to </w:t>
      </w:r>
      <w:r>
        <w:rPr>
          <w:spacing w:val="-3"/>
        </w:rPr>
        <w:t xml:space="preserve">the </w:t>
      </w:r>
      <w:r>
        <w:rPr>
          <w:i/>
          <w:spacing w:val="-5"/>
        </w:rPr>
        <w:t xml:space="preserve">property </w:t>
      </w:r>
      <w:r>
        <w:t xml:space="preserve">of </w:t>
      </w:r>
      <w:r>
        <w:rPr>
          <w:spacing w:val="-4"/>
        </w:rPr>
        <w:t xml:space="preserve">having </w:t>
      </w:r>
      <w:r>
        <w:t xml:space="preserve">a </w:t>
      </w:r>
      <w:r>
        <w:rPr>
          <w:spacing w:val="-4"/>
        </w:rPr>
        <w:t xml:space="preserve">morphology similar </w:t>
      </w:r>
      <w:r>
        <w:t xml:space="preserve">to </w:t>
      </w:r>
      <w:r>
        <w:rPr>
          <w:spacing w:val="-3"/>
        </w:rPr>
        <w:t xml:space="preserve">that ink </w:t>
      </w:r>
      <w:r>
        <w:rPr>
          <w:spacing w:val="-4"/>
        </w:rPr>
        <w:t xml:space="preserve">deposit. </w:t>
      </w:r>
      <w:r>
        <w:rPr>
          <w:spacing w:val="-3"/>
        </w:rPr>
        <w:t xml:space="preserve">The </w:t>
      </w:r>
      <w:r>
        <w:rPr>
          <w:spacing w:val="-4"/>
        </w:rPr>
        <w:t xml:space="preserve">meaning assigned </w:t>
      </w:r>
      <w:r>
        <w:t xml:space="preserve">to </w:t>
      </w:r>
      <w:r>
        <w:rPr>
          <w:spacing w:val="-3"/>
        </w:rPr>
        <w:t xml:space="preserve">that </w:t>
      </w:r>
      <w:r>
        <w:rPr>
          <w:spacing w:val="-4"/>
        </w:rPr>
        <w:t xml:space="preserve">property </w:t>
      </w:r>
      <w:r>
        <w:t xml:space="preserve">is </w:t>
      </w:r>
      <w:r>
        <w:rPr>
          <w:i/>
          <w:spacing w:val="-4"/>
        </w:rPr>
        <w:t xml:space="preserve">itself </w:t>
      </w:r>
      <w:r>
        <w:t xml:space="preserve">a </w:t>
      </w:r>
      <w:r>
        <w:rPr>
          <w:spacing w:val="-4"/>
        </w:rPr>
        <w:t xml:space="preserve">semantic rule. </w:t>
      </w:r>
      <w:r>
        <w:rPr>
          <w:i/>
          <w:spacing w:val="-3"/>
        </w:rPr>
        <w:t xml:space="preserve">That </w:t>
      </w:r>
      <w:r>
        <w:rPr>
          <w:spacing w:val="-3"/>
        </w:rPr>
        <w:t>r</w:t>
      </w:r>
      <w:r>
        <w:rPr>
          <w:spacing w:val="-3"/>
        </w:rPr>
        <w:t xml:space="preserve">ule </w:t>
      </w:r>
      <w:r>
        <w:rPr>
          <w:spacing w:val="-4"/>
        </w:rPr>
        <w:t xml:space="preserve">assigns </w:t>
      </w:r>
      <w:r>
        <w:t xml:space="preserve">a </w:t>
      </w:r>
      <w:r>
        <w:rPr>
          <w:spacing w:val="-4"/>
        </w:rPr>
        <w:t xml:space="preserve">meaning </w:t>
      </w:r>
      <w:r>
        <w:t xml:space="preserve">to </w:t>
      </w:r>
      <w:r>
        <w:rPr>
          <w:spacing w:val="-3"/>
        </w:rPr>
        <w:t xml:space="preserve">each </w:t>
      </w:r>
      <w:r>
        <w:rPr>
          <w:spacing w:val="-4"/>
        </w:rPr>
        <w:t xml:space="preserve">instance </w:t>
      </w:r>
      <w:r>
        <w:t xml:space="preserve">of </w:t>
      </w:r>
      <w:r>
        <w:rPr>
          <w:spacing w:val="-3"/>
        </w:rPr>
        <w:t xml:space="preserve">the </w:t>
      </w:r>
      <w:r>
        <w:rPr>
          <w:spacing w:val="-4"/>
        </w:rPr>
        <w:t xml:space="preserve">property </w:t>
      </w:r>
      <w:r>
        <w:t xml:space="preserve">in </w:t>
      </w:r>
      <w:r>
        <w:rPr>
          <w:spacing w:val="-4"/>
        </w:rPr>
        <w:t xml:space="preserve">question. </w:t>
      </w:r>
      <w:r>
        <w:t xml:space="preserve">It </w:t>
      </w:r>
      <w:r>
        <w:rPr>
          <w:spacing w:val="-4"/>
        </w:rPr>
        <w:t xml:space="preserve">assigns Barack Obama, </w:t>
      </w:r>
      <w:r>
        <w:rPr>
          <w:spacing w:val="-3"/>
        </w:rPr>
        <w:t xml:space="preserve">the </w:t>
      </w:r>
      <w:r>
        <w:rPr>
          <w:spacing w:val="-4"/>
        </w:rPr>
        <w:t xml:space="preserve">person, </w:t>
      </w:r>
      <w:r>
        <w:t xml:space="preserve">to </w:t>
      </w:r>
      <w:r>
        <w:rPr>
          <w:spacing w:val="-3"/>
        </w:rPr>
        <w:t xml:space="preserve">any such </w:t>
      </w:r>
      <w:r>
        <w:rPr>
          <w:spacing w:val="-4"/>
        </w:rPr>
        <w:t xml:space="preserve">instance. Thus, </w:t>
      </w:r>
      <w:r>
        <w:rPr>
          <w:spacing w:val="-3"/>
        </w:rPr>
        <w:t xml:space="preserve">any such </w:t>
      </w:r>
      <w:r>
        <w:rPr>
          <w:spacing w:val="-4"/>
        </w:rPr>
        <w:t xml:space="preserve">instance </w:t>
      </w:r>
      <w:r>
        <w:t xml:space="preserve">is an </w:t>
      </w:r>
      <w:r>
        <w:rPr>
          <w:spacing w:val="-4"/>
        </w:rPr>
        <w:t xml:space="preserve">expression </w:t>
      </w:r>
      <w:r>
        <w:rPr>
          <w:spacing w:val="-3"/>
        </w:rPr>
        <w:t xml:space="preserve">that </w:t>
      </w:r>
      <w:r>
        <w:rPr>
          <w:spacing w:val="-4"/>
        </w:rPr>
        <w:t xml:space="preserve">picks </w:t>
      </w:r>
      <w:r>
        <w:rPr>
          <w:spacing w:val="-3"/>
        </w:rPr>
        <w:t xml:space="preserve">out </w:t>
      </w:r>
      <w:r>
        <w:rPr>
          <w:spacing w:val="-4"/>
        </w:rPr>
        <w:t>Barack</w:t>
      </w:r>
      <w:r>
        <w:rPr>
          <w:spacing w:val="-21"/>
        </w:rPr>
        <w:t xml:space="preserve"> </w:t>
      </w:r>
      <w:r>
        <w:rPr>
          <w:spacing w:val="-4"/>
        </w:rPr>
        <w:t>Obama.</w:t>
      </w:r>
    </w:p>
    <w:p w:rsidR="000D32F5" w:rsidRDefault="003015BB">
      <w:pPr>
        <w:pStyle w:val="BodyText"/>
        <w:spacing w:line="249" w:lineRule="auto"/>
        <w:ind w:right="266" w:firstLine="288"/>
      </w:pPr>
      <w:r>
        <w:t xml:space="preserve">In </w:t>
      </w:r>
      <w:r>
        <w:rPr>
          <w:spacing w:val="-3"/>
        </w:rPr>
        <w:t xml:space="preserve">the </w:t>
      </w:r>
      <w:r>
        <w:rPr>
          <w:spacing w:val="-4"/>
        </w:rPr>
        <w:t xml:space="preserve">previous section, </w:t>
      </w:r>
      <w:r>
        <w:t xml:space="preserve">we </w:t>
      </w:r>
      <w:r>
        <w:rPr>
          <w:spacing w:val="-3"/>
        </w:rPr>
        <w:t xml:space="preserve">said that </w:t>
      </w:r>
      <w:r>
        <w:rPr>
          <w:spacing w:val="-4"/>
        </w:rPr>
        <w:t xml:space="preserve">semantic </w:t>
      </w:r>
      <w:r>
        <w:rPr>
          <w:spacing w:val="-3"/>
        </w:rPr>
        <w:t xml:space="preserve">rule </w:t>
      </w:r>
      <w:r>
        <w:t xml:space="preserve">is </w:t>
      </w:r>
      <w:r>
        <w:rPr>
          <w:spacing w:val="-4"/>
        </w:rPr>
        <w:t xml:space="preserve">something which assigns </w:t>
      </w:r>
      <w:r>
        <w:t xml:space="preserve">a </w:t>
      </w:r>
      <w:r>
        <w:rPr>
          <w:spacing w:val="-4"/>
        </w:rPr>
        <w:t xml:space="preserve">meaning </w:t>
      </w:r>
      <w:r>
        <w:t xml:space="preserve">to a </w:t>
      </w:r>
      <w:r>
        <w:rPr>
          <w:spacing w:val="-6"/>
        </w:rPr>
        <w:t xml:space="preserve">property. That’s </w:t>
      </w:r>
      <w:r>
        <w:rPr>
          <w:spacing w:val="-4"/>
        </w:rPr>
        <w:t xml:space="preserve">correct, </w:t>
      </w:r>
      <w:r>
        <w:rPr>
          <w:spacing w:val="-3"/>
        </w:rPr>
        <w:t xml:space="preserve">but </w:t>
      </w:r>
      <w:r>
        <w:rPr>
          <w:spacing w:val="-4"/>
        </w:rPr>
        <w:t xml:space="preserve">incomplete. </w:t>
      </w:r>
      <w:r>
        <w:rPr>
          <w:spacing w:val="-3"/>
        </w:rPr>
        <w:t xml:space="preserve">The </w:t>
      </w:r>
      <w:r>
        <w:rPr>
          <w:spacing w:val="-4"/>
        </w:rPr>
        <w:t xml:space="preserve">right definition </w:t>
      </w:r>
      <w:r>
        <w:t xml:space="preserve">is </w:t>
      </w:r>
      <w:r>
        <w:rPr>
          <w:spacing w:val="-4"/>
        </w:rPr>
        <w:t xml:space="preserve">this: </w:t>
      </w:r>
      <w:r>
        <w:t xml:space="preserve">a </w:t>
      </w:r>
      <w:r>
        <w:rPr>
          <w:spacing w:val="-4"/>
        </w:rPr>
        <w:t xml:space="preserve">semantic </w:t>
      </w:r>
      <w:r>
        <w:rPr>
          <w:spacing w:val="-3"/>
        </w:rPr>
        <w:t xml:space="preserve">rule </w:t>
      </w:r>
      <w:r>
        <w:t xml:space="preserve">is </w:t>
      </w:r>
      <w:r>
        <w:rPr>
          <w:spacing w:val="-4"/>
        </w:rPr>
        <w:t xml:space="preserve">something which assigns </w:t>
      </w:r>
      <w:r>
        <w:t xml:space="preserve">a </w:t>
      </w:r>
      <w:r>
        <w:rPr>
          <w:spacing w:val="-3"/>
        </w:rPr>
        <w:t xml:space="preserve">rule </w:t>
      </w:r>
      <w:r>
        <w:t xml:space="preserve">to a </w:t>
      </w:r>
      <w:r>
        <w:rPr>
          <w:spacing w:val="-4"/>
        </w:rPr>
        <w:t xml:space="preserve">property </w:t>
      </w:r>
      <w:r>
        <w:rPr>
          <w:spacing w:val="-3"/>
        </w:rPr>
        <w:t xml:space="preserve">that </w:t>
      </w:r>
      <w:r>
        <w:t xml:space="preserve">in </w:t>
      </w:r>
      <w:r>
        <w:rPr>
          <w:spacing w:val="-3"/>
        </w:rPr>
        <w:t xml:space="preserve">its turn </w:t>
      </w:r>
      <w:r>
        <w:rPr>
          <w:spacing w:val="-4"/>
        </w:rPr>
        <w:t xml:space="preserve">assigns meanings </w:t>
      </w:r>
      <w:r>
        <w:t xml:space="preserve">to </w:t>
      </w:r>
      <w:r>
        <w:rPr>
          <w:spacing w:val="-4"/>
        </w:rPr>
        <w:t xml:space="preserve">instances </w:t>
      </w:r>
      <w:r>
        <w:t xml:space="preserve">of </w:t>
      </w:r>
      <w:r>
        <w:rPr>
          <w:spacing w:val="-3"/>
        </w:rPr>
        <w:t>that</w:t>
      </w:r>
      <w:r>
        <w:rPr>
          <w:spacing w:val="-6"/>
        </w:rPr>
        <w:t xml:space="preserve"> property. </w:t>
      </w:r>
      <w:r>
        <w:rPr>
          <w:spacing w:val="-3"/>
        </w:rPr>
        <w:t xml:space="preserve">Let </w:t>
      </w:r>
      <w:r>
        <w:t xml:space="preserve">us </w:t>
      </w:r>
      <w:r>
        <w:rPr>
          <w:spacing w:val="-3"/>
        </w:rPr>
        <w:t xml:space="preserve">now move </w:t>
      </w:r>
      <w:r>
        <w:rPr>
          <w:spacing w:val="-3"/>
        </w:rPr>
        <w:t xml:space="preserve">onto </w:t>
      </w:r>
      <w:r>
        <w:rPr>
          <w:spacing w:val="-4"/>
        </w:rPr>
        <w:t xml:space="preserve">slightly </w:t>
      </w:r>
      <w:r>
        <w:rPr>
          <w:spacing w:val="-3"/>
        </w:rPr>
        <w:t xml:space="preserve">less </w:t>
      </w:r>
      <w:r>
        <w:rPr>
          <w:spacing w:val="-4"/>
        </w:rPr>
        <w:t>abstruse material.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38"/>
        </w:numPr>
        <w:tabs>
          <w:tab w:val="left" w:pos="748"/>
        </w:tabs>
        <w:rPr>
          <w:u w:val="none"/>
        </w:rPr>
      </w:pPr>
      <w:bookmarkStart w:id="273" w:name="_bookmark272"/>
      <w:bookmarkEnd w:id="273"/>
      <w:r>
        <w:rPr>
          <w:u w:val="none"/>
        </w:rPr>
        <w:lastRenderedPageBreak/>
        <w:t>Do any expressions have one-dimensional</w:t>
      </w:r>
      <w:r>
        <w:rPr>
          <w:spacing w:val="-6"/>
          <w:u w:val="none"/>
        </w:rPr>
        <w:t xml:space="preserve"> </w:t>
      </w:r>
      <w:r>
        <w:rPr>
          <w:u w:val="none"/>
        </w:rPr>
        <w:t>semantics?</w:t>
      </w:r>
    </w:p>
    <w:p w:rsidR="000D32F5" w:rsidRDefault="000D32F5">
      <w:pPr>
        <w:pStyle w:val="BodyText"/>
        <w:ind w:left="0"/>
        <w:rPr>
          <w:b/>
          <w:sz w:val="26"/>
        </w:rPr>
      </w:pPr>
    </w:p>
    <w:p w:rsidR="000D32F5" w:rsidRDefault="003015BB">
      <w:pPr>
        <w:pStyle w:val="BodyText"/>
        <w:spacing w:before="1" w:line="249" w:lineRule="auto"/>
        <w:ind w:firstLine="288"/>
      </w:pPr>
      <w:r>
        <w:t>The question arises: What about sentence-types that don’t contain context-sensitive components? Where they are concerned, does token-meaning coincide with type-meaning?</w:t>
      </w:r>
    </w:p>
    <w:p w:rsidR="000D32F5" w:rsidRDefault="003015BB">
      <w:pPr>
        <w:pStyle w:val="BodyText"/>
        <w:spacing w:before="2" w:line="249" w:lineRule="auto"/>
        <w:ind w:right="216" w:firstLine="288"/>
      </w:pPr>
      <w:r>
        <w:t>First of all, in natural languages, there are no such sentence-types. Every sentence co</w:t>
      </w:r>
      <w:r>
        <w:t>ntains a tense-marker. And in virtue of containing a tense-marker, a sentence is such that the proposition expressed by any given one of its tokens is a function of (</w:t>
      </w:r>
      <w:r>
        <w:rPr>
          <w:i/>
        </w:rPr>
        <w:t>inter alia</w:t>
      </w:r>
      <w:r>
        <w:t>) when that token occurs. If you say “the U.S. economy is fairly stable,” whethe</w:t>
      </w:r>
      <w:r>
        <w:t>r you are speaking the truth or not depends on when you say it.</w:t>
      </w:r>
    </w:p>
    <w:p w:rsidR="000D32F5" w:rsidRDefault="003015BB">
      <w:pPr>
        <w:pStyle w:val="BodyText"/>
        <w:spacing w:before="5" w:line="249" w:lineRule="auto"/>
        <w:ind w:right="286" w:firstLine="288"/>
      </w:pPr>
      <w:r>
        <w:t xml:space="preserve">There are some </w:t>
      </w:r>
      <w:r>
        <w:rPr>
          <w:i/>
        </w:rPr>
        <w:t xml:space="preserve">apparent </w:t>
      </w:r>
      <w:r>
        <w:t>counterexamples to this. For all intents and purposes, any two tokens of:</w:t>
      </w:r>
    </w:p>
    <w:p w:rsidR="000D32F5" w:rsidRDefault="000D32F5">
      <w:pPr>
        <w:pStyle w:val="BodyText"/>
        <w:spacing w:before="4"/>
        <w:ind w:left="0"/>
        <w:rPr>
          <w:sz w:val="17"/>
        </w:rPr>
      </w:pPr>
    </w:p>
    <w:p w:rsidR="000D32F5" w:rsidRDefault="003015BB">
      <w:pPr>
        <w:pStyle w:val="BodyText"/>
        <w:spacing w:before="90" w:line="228" w:lineRule="exact"/>
        <w:ind w:left="1496"/>
      </w:pPr>
      <w:bookmarkStart w:id="274" w:name="_bookmark273"/>
      <w:bookmarkEnd w:id="274"/>
      <w:r>
        <w:rPr>
          <w:color w:val="0562C1"/>
          <w:u w:val="single" w:color="0562C1"/>
        </w:rPr>
        <w:t>[156]</w:t>
      </w:r>
    </w:p>
    <w:p w:rsidR="000D32F5" w:rsidRDefault="003015BB">
      <w:pPr>
        <w:pStyle w:val="BodyText"/>
        <w:tabs>
          <w:tab w:val="left" w:pos="2076"/>
        </w:tabs>
        <w:spacing w:line="228" w:lineRule="exact"/>
        <w:ind w:left="1083"/>
      </w:pPr>
      <w:r>
        <w:t>(IA)</w:t>
      </w:r>
      <w:r>
        <w:tab/>
        <w:t>“The interior angles of a Euclidean triangle add up to</w:t>
      </w:r>
      <w:r>
        <w:rPr>
          <w:spacing w:val="-12"/>
        </w:rPr>
        <w:t xml:space="preserve"> </w:t>
      </w:r>
      <w:r>
        <w:t>180°”</w:t>
      </w:r>
    </w:p>
    <w:p w:rsidR="000D32F5" w:rsidRDefault="000D32F5">
      <w:pPr>
        <w:pStyle w:val="BodyText"/>
        <w:spacing w:before="1"/>
        <w:ind w:left="0"/>
        <w:rPr>
          <w:sz w:val="26"/>
        </w:rPr>
      </w:pPr>
    </w:p>
    <w:p w:rsidR="000D32F5" w:rsidRDefault="003015BB">
      <w:pPr>
        <w:pStyle w:val="BodyText"/>
        <w:spacing w:line="249" w:lineRule="auto"/>
        <w:ind w:right="286" w:firstLine="288"/>
      </w:pPr>
      <w:r>
        <w:t>express the same pro</w:t>
      </w:r>
      <w:r>
        <w:t xml:space="preserve">position. But, from a strictly semantic perspective, IA </w:t>
      </w:r>
      <w:r>
        <w:rPr>
          <w:i/>
        </w:rPr>
        <w:t xml:space="preserve">is </w:t>
      </w:r>
      <w:r>
        <w:t xml:space="preserve">context- sensitive, and non-simultaneous utterances of it </w:t>
      </w:r>
      <w:r>
        <w:rPr>
          <w:i/>
        </w:rPr>
        <w:t xml:space="preserve">don’t </w:t>
      </w:r>
      <w:r>
        <w:t>encode the same proposition. If it were believed that mathematical reality were as volatile as the stock-market, we would without hesitation regard IA as being in the same category as patently context-sensitive sentences such as:</w:t>
      </w:r>
    </w:p>
    <w:p w:rsidR="000D32F5" w:rsidRDefault="000D32F5">
      <w:pPr>
        <w:pStyle w:val="BodyText"/>
        <w:ind w:left="0"/>
        <w:rPr>
          <w:sz w:val="20"/>
        </w:rPr>
      </w:pPr>
    </w:p>
    <w:p w:rsidR="000D32F5" w:rsidRDefault="000D32F5">
      <w:pPr>
        <w:pStyle w:val="BodyText"/>
        <w:spacing w:before="8"/>
        <w:ind w:left="0"/>
        <w:rPr>
          <w:sz w:val="22"/>
        </w:rPr>
      </w:pPr>
    </w:p>
    <w:p w:rsidR="000D32F5" w:rsidRDefault="003015BB">
      <w:pPr>
        <w:pStyle w:val="BodyText"/>
        <w:spacing w:before="90" w:line="228" w:lineRule="exact"/>
        <w:ind w:left="1636"/>
      </w:pPr>
      <w:bookmarkStart w:id="275" w:name="_bookmark274"/>
      <w:bookmarkEnd w:id="275"/>
      <w:r>
        <w:rPr>
          <w:color w:val="0562C1"/>
          <w:u w:val="single" w:color="0562C1"/>
        </w:rPr>
        <w:t>[157]</w:t>
      </w:r>
    </w:p>
    <w:p w:rsidR="000D32F5" w:rsidRDefault="003015BB">
      <w:pPr>
        <w:pStyle w:val="BodyText"/>
        <w:tabs>
          <w:tab w:val="left" w:pos="2216"/>
        </w:tabs>
        <w:spacing w:line="228" w:lineRule="exact"/>
        <w:ind w:left="1083"/>
      </w:pPr>
      <w:r>
        <w:t>(BH)</w:t>
      </w:r>
      <w:r>
        <w:tab/>
      </w:r>
      <w:r>
        <w:t>“Bill’s holdings add up to</w:t>
      </w:r>
      <w:r>
        <w:rPr>
          <w:spacing w:val="-3"/>
        </w:rPr>
        <w:t xml:space="preserve"> </w:t>
      </w:r>
      <w:r>
        <w:t>$180,000,000.”</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before="1" w:line="249" w:lineRule="auto"/>
        <w:ind w:right="188" w:firstLine="288"/>
      </w:pPr>
      <w:r>
        <w:t>And we’d have no more temptation to regard the tense-marker in IA as inert than we’d have to regard its counterpart in BH as inert. What this shows is that, to the extent that the tense- marker in tokens of IA ar</w:t>
      </w:r>
      <w:r>
        <w:t>e doing nothing, it’s only because, our beliefs about mathematics being what they are, we choose to see such utterances as expressing atemporal propositions.</w:t>
      </w:r>
    </w:p>
    <w:p w:rsidR="000D32F5" w:rsidRDefault="003015BB">
      <w:pPr>
        <w:pStyle w:val="BodyText"/>
        <w:spacing w:before="4" w:line="249" w:lineRule="auto"/>
        <w:ind w:right="80" w:firstLine="288"/>
      </w:pPr>
      <w:r>
        <w:t>Nonetheless, many semanticists hold that at the level of literal meaning IA is context- insensitiv</w:t>
      </w:r>
      <w:r>
        <w:t>e. In other words, they hold that IA is what Quine (himself such a semanticist) refers to as an “eternal sentence.” (</w:t>
      </w:r>
      <w:r>
        <w:rPr>
          <w:i/>
        </w:rPr>
        <w:t xml:space="preserve">S </w:t>
      </w:r>
      <w:r>
        <w:t xml:space="preserve">is an eternal sentence if there is some one proposition </w:t>
      </w:r>
      <w:r>
        <w:rPr>
          <w:i/>
        </w:rPr>
        <w:t xml:space="preserve">P </w:t>
      </w:r>
      <w:r>
        <w:t xml:space="preserve">such that any two of </w:t>
      </w:r>
      <w:r>
        <w:rPr>
          <w:i/>
        </w:rPr>
        <w:t>S</w:t>
      </w:r>
      <w:r>
        <w:t xml:space="preserve">’s tokens express </w:t>
      </w:r>
      <w:r>
        <w:rPr>
          <w:i/>
        </w:rPr>
        <w:t>P</w:t>
      </w:r>
      <w:r>
        <w:t xml:space="preserve">.) If only for argument’s sake, let’s </w:t>
      </w:r>
      <w:r>
        <w:t>suppose that there are eternal sentences.</w:t>
      </w:r>
    </w:p>
    <w:p w:rsidR="000D32F5" w:rsidRDefault="003015BB">
      <w:pPr>
        <w:pStyle w:val="BodyText"/>
        <w:spacing w:before="5" w:line="249" w:lineRule="auto"/>
        <w:ind w:right="409" w:firstLine="288"/>
        <w:jc w:val="both"/>
      </w:pPr>
      <w:r>
        <w:t>It’s</w:t>
      </w:r>
      <w:r>
        <w:rPr>
          <w:spacing w:val="-4"/>
        </w:rPr>
        <w:t xml:space="preserve"> </w:t>
      </w:r>
      <w:r>
        <w:t>tempting</w:t>
      </w:r>
      <w:r>
        <w:rPr>
          <w:spacing w:val="-3"/>
        </w:rPr>
        <w:t xml:space="preserve"> </w:t>
      </w:r>
      <w:r>
        <w:t>to</w:t>
      </w:r>
      <w:r>
        <w:rPr>
          <w:spacing w:val="-3"/>
        </w:rPr>
        <w:t xml:space="preserve"> </w:t>
      </w:r>
      <w:r>
        <w:t>hold</w:t>
      </w:r>
      <w:r>
        <w:rPr>
          <w:spacing w:val="-3"/>
        </w:rPr>
        <w:t xml:space="preserve"> </w:t>
      </w:r>
      <w:r>
        <w:t>that</w:t>
      </w:r>
      <w:r>
        <w:rPr>
          <w:spacing w:val="-4"/>
        </w:rPr>
        <w:t xml:space="preserve"> </w:t>
      </w:r>
      <w:r>
        <w:t>an</w:t>
      </w:r>
      <w:r>
        <w:rPr>
          <w:spacing w:val="-3"/>
        </w:rPr>
        <w:t xml:space="preserve"> </w:t>
      </w:r>
      <w:r>
        <w:t>eternal</w:t>
      </w:r>
      <w:r>
        <w:rPr>
          <w:spacing w:val="-4"/>
        </w:rPr>
        <w:t xml:space="preserve"> </w:t>
      </w:r>
      <w:r>
        <w:t>sentence’s</w:t>
      </w:r>
      <w:r>
        <w:rPr>
          <w:spacing w:val="-4"/>
        </w:rPr>
        <w:t xml:space="preserve"> </w:t>
      </w:r>
      <w:r>
        <w:t>meaning</w:t>
      </w:r>
      <w:r>
        <w:rPr>
          <w:spacing w:val="-3"/>
        </w:rPr>
        <w:t xml:space="preserve"> </w:t>
      </w:r>
      <w:r>
        <w:t>is</w:t>
      </w:r>
      <w:r>
        <w:rPr>
          <w:spacing w:val="-3"/>
        </w:rPr>
        <w:t xml:space="preserve"> </w:t>
      </w:r>
      <w:r>
        <w:t>identical</w:t>
      </w:r>
      <w:r>
        <w:rPr>
          <w:spacing w:val="-4"/>
        </w:rPr>
        <w:t xml:space="preserve"> </w:t>
      </w:r>
      <w:r>
        <w:t>with</w:t>
      </w:r>
      <w:r>
        <w:rPr>
          <w:spacing w:val="-3"/>
        </w:rPr>
        <w:t xml:space="preserve"> </w:t>
      </w:r>
      <w:r>
        <w:t>those</w:t>
      </w:r>
      <w:r>
        <w:rPr>
          <w:spacing w:val="-4"/>
        </w:rPr>
        <w:t xml:space="preserve"> </w:t>
      </w:r>
      <w:r>
        <w:t>of</w:t>
      </w:r>
      <w:r>
        <w:rPr>
          <w:spacing w:val="-4"/>
        </w:rPr>
        <w:t xml:space="preserve"> </w:t>
      </w:r>
      <w:r>
        <w:t>its</w:t>
      </w:r>
      <w:r>
        <w:rPr>
          <w:spacing w:val="-4"/>
        </w:rPr>
        <w:t xml:space="preserve"> </w:t>
      </w:r>
      <w:r>
        <w:t xml:space="preserve">tokens. After all, the distinction between type-meaning and token-meaning seems quite hollow </w:t>
      </w:r>
      <w:r>
        <w:rPr>
          <w:i/>
        </w:rPr>
        <w:t xml:space="preserve">except </w:t>
      </w:r>
      <w:r>
        <w:t>where context-sensitive ex</w:t>
      </w:r>
      <w:r>
        <w:t>pressions are</w:t>
      </w:r>
      <w:r>
        <w:rPr>
          <w:spacing w:val="-6"/>
        </w:rPr>
        <w:t xml:space="preserve"> </w:t>
      </w:r>
      <w:r>
        <w:t>concerned.</w:t>
      </w:r>
    </w:p>
    <w:p w:rsidR="000D32F5" w:rsidRDefault="003015BB">
      <w:pPr>
        <w:pStyle w:val="BodyText"/>
        <w:spacing w:before="2" w:line="249" w:lineRule="auto"/>
        <w:ind w:firstLine="288"/>
      </w:pPr>
      <w:r>
        <w:t>But this reasoning is spurious. The tense-marker on the occurrence of “add” in (IA) has the same semantics that it does in BH, where the tense-marker is obviously doing real work. That’s why utterances of BH are true on Monday (bef</w:t>
      </w:r>
      <w:r>
        <w:t>ore the market crashed) and false on Wednesday (after the market crashed). Therefore, different tokens of BH express different propositions.</w:t>
      </w:r>
    </w:p>
    <w:p w:rsidR="000D32F5" w:rsidRDefault="003015BB">
      <w:pPr>
        <w:pStyle w:val="BodyText"/>
        <w:spacing w:before="4" w:line="249" w:lineRule="auto"/>
        <w:ind w:right="286"/>
      </w:pPr>
      <w:r>
        <w:t>Therefore, the meaning of BH—the sentence-type—isn’t some proposition, and is instead the rule: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20" w:firstLine="288"/>
      </w:pPr>
      <w:r>
        <w:lastRenderedPageBreak/>
        <w:t>(BHSR) If</w:t>
      </w:r>
      <w:r>
        <w:t xml:space="preserve"> </w:t>
      </w:r>
      <w:r>
        <w:rPr>
          <w:i/>
        </w:rPr>
        <w:t xml:space="preserve">t </w:t>
      </w:r>
      <w:r>
        <w:t xml:space="preserve">is a token of BH that is uttered at time T, </w:t>
      </w:r>
      <w:r>
        <w:rPr>
          <w:i/>
        </w:rPr>
        <w:t xml:space="preserve">t </w:t>
      </w:r>
      <w:r>
        <w:t xml:space="preserve">is true iff, at </w:t>
      </w:r>
      <w:r>
        <w:rPr>
          <w:i/>
        </w:rPr>
        <w:t>T</w:t>
      </w:r>
      <w:r>
        <w:t>, Bill’s various holdings add up to $180,000,000.</w:t>
      </w:r>
    </w:p>
    <w:p w:rsidR="000D32F5" w:rsidRDefault="000D32F5">
      <w:pPr>
        <w:pStyle w:val="BodyText"/>
        <w:spacing w:before="2"/>
        <w:ind w:left="0"/>
        <w:rPr>
          <w:sz w:val="25"/>
        </w:rPr>
      </w:pPr>
    </w:p>
    <w:p w:rsidR="000D32F5" w:rsidRDefault="003015BB">
      <w:pPr>
        <w:pStyle w:val="BodyText"/>
        <w:spacing w:line="249" w:lineRule="auto"/>
        <w:ind w:right="286" w:firstLine="288"/>
      </w:pPr>
      <w:r>
        <w:t xml:space="preserve">But, of course, for any time </w:t>
      </w:r>
      <w:r>
        <w:rPr>
          <w:i/>
        </w:rPr>
        <w:t>t</w:t>
      </w:r>
      <w:r>
        <w:t xml:space="preserve">, the meaning of a token of BH that is produced at </w:t>
      </w:r>
      <w:r>
        <w:rPr>
          <w:i/>
        </w:rPr>
        <w:t xml:space="preserve">t </w:t>
      </w:r>
      <w:r>
        <w:t>is a proposition that is true just in case.</w:t>
      </w:r>
    </w:p>
    <w:p w:rsidR="000D32F5" w:rsidRDefault="000D32F5">
      <w:pPr>
        <w:pStyle w:val="BodyText"/>
        <w:spacing w:before="2"/>
        <w:ind w:left="0"/>
        <w:rPr>
          <w:sz w:val="25"/>
        </w:rPr>
      </w:pPr>
    </w:p>
    <w:p w:rsidR="000D32F5" w:rsidRDefault="003015BB">
      <w:pPr>
        <w:pStyle w:val="BodyText"/>
        <w:spacing w:before="1"/>
        <w:ind w:left="1083"/>
      </w:pPr>
      <w:r>
        <w:t xml:space="preserve">(BHT) At </w:t>
      </w:r>
      <w:r>
        <w:rPr>
          <w:i/>
        </w:rPr>
        <w:t>t</w:t>
      </w:r>
      <w:r>
        <w:t>, Bill’s various holdings add up to $180,000,000.</w:t>
      </w:r>
    </w:p>
    <w:p w:rsidR="000D32F5" w:rsidRDefault="000D32F5">
      <w:pPr>
        <w:pStyle w:val="BodyText"/>
        <w:ind w:left="0"/>
        <w:rPr>
          <w:sz w:val="26"/>
        </w:rPr>
      </w:pPr>
    </w:p>
    <w:p w:rsidR="000D32F5" w:rsidRDefault="003015BB">
      <w:pPr>
        <w:pStyle w:val="BodyText"/>
        <w:spacing w:before="1" w:line="249" w:lineRule="auto"/>
        <w:ind w:right="169" w:firstLine="288"/>
      </w:pPr>
      <w:r>
        <w:t>Given that the occurrence of “add” in any given token of IA has the same literal meaning as its counterpart in any given token of BHT, it follows that, from a narrowly semantic perspective, IA is</w:t>
      </w:r>
      <w:r>
        <w:t xml:space="preserve"> quite as context-sensitive as BHT. To be sure, there is obviously a sense in which IA is, whereas BHT is not, context-</w:t>
      </w:r>
      <w:r>
        <w:rPr>
          <w:i/>
        </w:rPr>
        <w:t>in</w:t>
      </w:r>
      <w:r>
        <w:t>sensitive. But IA’s context-insensitivity, we must conclude, is a thoroughly pragmatics-based affair.</w:t>
      </w:r>
    </w:p>
    <w:p w:rsidR="000D32F5" w:rsidRDefault="003015BB">
      <w:pPr>
        <w:pStyle w:val="BodyText"/>
        <w:spacing w:before="5" w:line="249" w:lineRule="auto"/>
        <w:ind w:right="160" w:firstLine="288"/>
      </w:pPr>
      <w:r>
        <w:t>Obvious extensions of this reason</w:t>
      </w:r>
      <w:r>
        <w:t xml:space="preserve">ing show that </w:t>
      </w:r>
      <w:r>
        <w:rPr>
          <w:i/>
        </w:rPr>
        <w:t xml:space="preserve">all </w:t>
      </w:r>
      <w:r>
        <w:t xml:space="preserve">expression-types have </w:t>
      </w:r>
      <w:r>
        <w:rPr>
          <w:i/>
        </w:rPr>
        <w:t xml:space="preserve">rules </w:t>
      </w:r>
      <w:r>
        <w:t>that assign meanings (or referents) to their tokens and, therefore, where any expression is concerned, type- meaning diverges from token-meaning. The meaning of the expression-type “that man” is: a token of “th</w:t>
      </w:r>
      <w:r>
        <w:t xml:space="preserve">at man,” uttered in context </w:t>
      </w:r>
      <w:r>
        <w:rPr>
          <w:i/>
        </w:rPr>
        <w:t>C</w:t>
      </w:r>
      <w:r>
        <w:t xml:space="preserve">, refers to </w:t>
      </w:r>
      <w:r>
        <w:rPr>
          <w:i/>
        </w:rPr>
        <w:t xml:space="preserve">x </w:t>
      </w:r>
      <w:r>
        <w:t xml:space="preserve">if, in </w:t>
      </w:r>
      <w:r>
        <w:rPr>
          <w:i/>
        </w:rPr>
        <w:t>C</w:t>
      </w:r>
      <w:r>
        <w:t xml:space="preserve">, </w:t>
      </w:r>
      <w:r>
        <w:rPr>
          <w:i/>
        </w:rPr>
        <w:t xml:space="preserve">x </w:t>
      </w:r>
      <w:r>
        <w:t xml:space="preserve">is uniquely a salient man. If, in a given context, Smith is such a man, then a token in that context of “that man” refers to Smith; if instead Jones is such a man, it refers to Jones; etc. The same is </w:t>
      </w:r>
      <w:r>
        <w:t>true of “the current President.” In one context (the year 1992), tokens of that expression refer to Bill Clinton; in a different context (the year 2009) it refers to Barack Obama.</w:t>
      </w:r>
    </w:p>
    <w:p w:rsidR="000D32F5" w:rsidRDefault="003015BB">
      <w:pPr>
        <w:pStyle w:val="BodyText"/>
        <w:spacing w:before="7" w:line="249" w:lineRule="auto"/>
        <w:ind w:right="515" w:firstLine="288"/>
      </w:pPr>
      <w:r>
        <w:t>Some would be tempted to say that, because they have fixed referents, proper</w:t>
      </w:r>
      <w:r>
        <w:t xml:space="preserve"> names (e.g., “Bill Clinton”) don’t have a two-dimensional semantic structure. This would be a mistake.</w:t>
      </w:r>
    </w:p>
    <w:p w:rsidR="000D32F5" w:rsidRDefault="003015BB">
      <w:pPr>
        <w:pStyle w:val="BodyText"/>
        <w:spacing w:before="2" w:line="249" w:lineRule="auto"/>
        <w:ind w:right="105"/>
      </w:pPr>
      <w:r>
        <w:t>Expression-tokens are physical entities—bursts of noise, deposits of ink, etc. Expression-tokens are therefore perceptible entities and are thus capable</w:t>
      </w:r>
      <w:r>
        <w:t xml:space="preserve"> of transmitting information. Expression- types, on the other hand, are abstract entities and are thus inherently unsuited to be vehicles of communication. Let us develop these points.</w:t>
      </w:r>
    </w:p>
    <w:p w:rsidR="000D32F5" w:rsidRDefault="003015BB">
      <w:pPr>
        <w:pStyle w:val="BodyText"/>
        <w:spacing w:before="4"/>
        <w:ind w:left="387"/>
      </w:pPr>
      <w:r>
        <w:t>Expression-types are properties. Why are they properties? Tokens of a t</w:t>
      </w:r>
      <w:r>
        <w:t>ype are instances of it.</w:t>
      </w:r>
    </w:p>
    <w:p w:rsidR="000D32F5" w:rsidRDefault="003015BB">
      <w:pPr>
        <w:pStyle w:val="BodyText"/>
        <w:spacing w:before="12" w:line="249" w:lineRule="auto"/>
        <w:ind w:right="235"/>
      </w:pPr>
      <w:r>
        <w:t xml:space="preserve">Anything of which there are instances is </w:t>
      </w:r>
      <w:r>
        <w:rPr>
          <w:i/>
        </w:rPr>
        <w:t xml:space="preserve">ipso facto </w:t>
      </w:r>
      <w:r>
        <w:t>a property. So expression-types, unlike expression-tokens, are properties and are therefore non-spatiotemporal entities. And, as we just noted, it makes no sense to suppose a non-</w:t>
      </w:r>
      <w:r>
        <w:t>spatiotemporal entity could mediate information or, therefore, could in any significant sense be a symbol. Also, given the profound metaphysical differences between tokens and types, it would be theoretical arbitrariness of the worst kind to suppose that t</w:t>
      </w:r>
      <w:r>
        <w:t>ypes could discharge the same semantic functions as their tokens. We must therefore assume that, whereas tokens of “Bill Clinton” refer to Bill Clinton, the corresponding type does not refer to Bill Clinton; and we must also assume that “Bill Clinton,” the</w:t>
      </w:r>
      <w:r>
        <w:t xml:space="preserve"> expression- type, has for its meaning a (constant) function that assigns Bill Clinton to any given one of its tokens. In general, proper names, no less than indexicals and definite descriptions, have two- dimensional semantics.</w:t>
      </w:r>
    </w:p>
    <w:p w:rsidR="000D32F5" w:rsidRDefault="003015BB">
      <w:pPr>
        <w:pStyle w:val="BodyText"/>
        <w:spacing w:before="11" w:line="249" w:lineRule="auto"/>
        <w:ind w:right="162" w:firstLine="288"/>
      </w:pPr>
      <w:r>
        <w:t>The semantic rule correspon</w:t>
      </w:r>
      <w:r>
        <w:t>ding to a proper name is a constant function, whereas the semantic rule corresponding to an indexical or definite description is not a constant function. All utterances of “Bill Clinton” refer to Bill Clinton, but not every utterance of “the current U.S. P</w:t>
      </w:r>
      <w:r>
        <w:t>resident,” or of “that guy over there,” so refer. This has encouraged the erroneous view that “Bill Clinton” itself, the expression-type, refers to Bill Clinton.</w:t>
      </w:r>
      <w:bookmarkStart w:id="276" w:name="_bookmark275"/>
      <w:bookmarkEnd w:id="276"/>
      <w:r>
        <w:rPr>
          <w:color w:val="0562C1"/>
          <w:position w:val="18"/>
          <w:u w:val="single" w:color="0562C1"/>
        </w:rPr>
        <w:t>[158]</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rFonts w:ascii="Times New Roman"/>
          <w:sz w:val="17"/>
        </w:rPr>
      </w:pPr>
    </w:p>
    <w:p w:rsidR="000D32F5" w:rsidRDefault="000D32F5">
      <w:pPr>
        <w:rPr>
          <w:rFonts w:ascii="Times New Roman"/>
          <w:sz w:val="17"/>
        </w:rPr>
        <w:sectPr w:rsidR="000D32F5">
          <w:pgSz w:w="12240" w:h="15840"/>
          <w:pgMar w:top="1500" w:right="1320" w:bottom="280" w:left="1340" w:header="720" w:footer="720" w:gutter="0"/>
          <w:cols w:space="720"/>
        </w:sectPr>
      </w:pPr>
    </w:p>
    <w:p w:rsidR="000D32F5" w:rsidRDefault="003015BB">
      <w:pPr>
        <w:pStyle w:val="Heading2"/>
        <w:spacing w:line="249" w:lineRule="auto"/>
        <w:ind w:firstLine="288"/>
        <w:rPr>
          <w:u w:val="none"/>
        </w:rPr>
      </w:pPr>
      <w:bookmarkStart w:id="277" w:name="_bookmark276"/>
      <w:bookmarkEnd w:id="277"/>
      <w:r>
        <w:rPr>
          <w:u w:val="none"/>
        </w:rPr>
        <w:lastRenderedPageBreak/>
        <w:t>7.7 Ambiguity and context-sensitivity (re-revisited) and the type-to</w:t>
      </w:r>
      <w:r>
        <w:rPr>
          <w:u w:val="none"/>
        </w:rPr>
        <w:t>ken distinction (re- revisited)</w:t>
      </w:r>
    </w:p>
    <w:p w:rsidR="000D32F5" w:rsidRDefault="000D32F5">
      <w:pPr>
        <w:pStyle w:val="BodyText"/>
        <w:spacing w:before="2"/>
        <w:ind w:left="0"/>
        <w:rPr>
          <w:b/>
          <w:sz w:val="25"/>
        </w:rPr>
      </w:pPr>
    </w:p>
    <w:p w:rsidR="000D32F5" w:rsidRDefault="003015BB">
      <w:pPr>
        <w:pStyle w:val="BodyText"/>
        <w:spacing w:line="252" w:lineRule="auto"/>
        <w:ind w:right="233" w:firstLine="288"/>
      </w:pPr>
      <w:r>
        <w:t xml:space="preserve">Remember that expression-types are what result when properties </w:t>
      </w:r>
      <w:r>
        <w:rPr>
          <w:i/>
        </w:rPr>
        <w:t xml:space="preserve">per se, </w:t>
      </w:r>
      <w:r>
        <w:t xml:space="preserve">as opposed to their instances, are assigned meanings. Of course, the rules that assign meanings to properties are semantic rules, since anything that assigns meaning to anything is </w:t>
      </w:r>
      <w:r>
        <w:rPr>
          <w:i/>
        </w:rPr>
        <w:t xml:space="preserve">ipso facto </w:t>
      </w:r>
      <w:r>
        <w:t>a semantic rule. So the sentence-</w:t>
      </w:r>
      <w:r>
        <w:rPr>
          <w:i/>
        </w:rPr>
        <w:t xml:space="preserve">type </w:t>
      </w:r>
      <w:r>
        <w:t>of which the following ink</w:t>
      </w:r>
      <w:r>
        <w:t xml:space="preserve"> deposit—“that guy is a professor”—is a token is what results when some semantic rule assigns a meaning to some property. Let </w:t>
      </w:r>
      <w:r>
        <w:rPr>
          <w:i/>
        </w:rPr>
        <w:t>R</w:t>
      </w:r>
      <w:r>
        <w:rPr>
          <w:position w:val="-5"/>
          <w:sz w:val="18"/>
        </w:rPr>
        <w:t xml:space="preserve">1 </w:t>
      </w:r>
      <w:r>
        <w:t xml:space="preserve">be the semantic rule in question. Let </w:t>
      </w:r>
      <w:r>
        <w:rPr>
          <w:i/>
        </w:rPr>
        <w:t>R</w:t>
      </w:r>
      <w:r>
        <w:rPr>
          <w:position w:val="-5"/>
          <w:sz w:val="18"/>
        </w:rPr>
        <w:t xml:space="preserve">2 </w:t>
      </w:r>
      <w:r>
        <w:t xml:space="preserve">be the meaning that </w:t>
      </w:r>
      <w:r>
        <w:rPr>
          <w:i/>
        </w:rPr>
        <w:t>R</w:t>
      </w:r>
      <w:r>
        <w:rPr>
          <w:position w:val="-5"/>
          <w:sz w:val="18"/>
        </w:rPr>
        <w:t xml:space="preserve">1 </w:t>
      </w:r>
      <w:r>
        <w:t xml:space="preserve">assigns to the just mentioned property. </w:t>
      </w:r>
      <w:r>
        <w:rPr>
          <w:i/>
        </w:rPr>
        <w:t>R</w:t>
      </w:r>
      <w:r>
        <w:rPr>
          <w:position w:val="-5"/>
          <w:sz w:val="18"/>
        </w:rPr>
        <w:t xml:space="preserve">2 </w:t>
      </w:r>
      <w:r>
        <w:t xml:space="preserve">is </w:t>
      </w:r>
      <w:r>
        <w:rPr>
          <w:i/>
        </w:rPr>
        <w:t xml:space="preserve">itself </w:t>
      </w:r>
      <w:r>
        <w:t>a semantic</w:t>
      </w:r>
      <w:r>
        <w:t xml:space="preserve"> rule. But, whereas </w:t>
      </w:r>
      <w:r>
        <w:rPr>
          <w:i/>
        </w:rPr>
        <w:t>R</w:t>
      </w:r>
      <w:r>
        <w:rPr>
          <w:position w:val="-5"/>
          <w:sz w:val="18"/>
        </w:rPr>
        <w:t xml:space="preserve">1 </w:t>
      </w:r>
      <w:r>
        <w:t xml:space="preserve">assigns a meaning (a rule) to some property, </w:t>
      </w:r>
      <w:r>
        <w:rPr>
          <w:i/>
        </w:rPr>
        <w:t>R</w:t>
      </w:r>
      <w:r>
        <w:rPr>
          <w:position w:val="-5"/>
          <w:sz w:val="18"/>
        </w:rPr>
        <w:t xml:space="preserve">2 </w:t>
      </w:r>
      <w:r>
        <w:t xml:space="preserve">assigns meanings to instances of that property. So </w:t>
      </w:r>
      <w:r>
        <w:rPr>
          <w:i/>
        </w:rPr>
        <w:t>R</w:t>
      </w:r>
      <w:r>
        <w:rPr>
          <w:position w:val="-5"/>
          <w:sz w:val="18"/>
        </w:rPr>
        <w:t xml:space="preserve">2 </w:t>
      </w:r>
      <w:r>
        <w:t xml:space="preserve">assigns meanings to particular instances of the morphology had by the ink deposit (“that guy is a professor”). The meanings that </w:t>
      </w:r>
      <w:r>
        <w:rPr>
          <w:i/>
        </w:rPr>
        <w:t>R</w:t>
      </w:r>
      <w:r>
        <w:rPr>
          <w:position w:val="-5"/>
          <w:sz w:val="18"/>
        </w:rPr>
        <w:t>2</w:t>
      </w:r>
      <w:r>
        <w:rPr>
          <w:position w:val="-5"/>
          <w:sz w:val="18"/>
        </w:rPr>
        <w:t xml:space="preserve"> </w:t>
      </w:r>
      <w:r>
        <w:t>assigns to those tokens are not themselves rules; they are propositions—they are things that are true or false.</w:t>
      </w:r>
    </w:p>
    <w:p w:rsidR="000D32F5" w:rsidRDefault="003015BB">
      <w:pPr>
        <w:pStyle w:val="BodyText"/>
        <w:spacing w:line="249" w:lineRule="auto"/>
        <w:ind w:right="105" w:firstLine="288"/>
      </w:pPr>
      <w:r>
        <w:t>There are thus very different sorts of semantic rules. There are those that assign meanings to properties, and there are those that assign mean</w:t>
      </w:r>
      <w:r>
        <w:t xml:space="preserve">ings to instances of those properties. Consider the following ink deposit: “Barack Obama.” There is a semantic rule that assigns a meaning to the </w:t>
      </w:r>
      <w:r>
        <w:rPr>
          <w:i/>
        </w:rPr>
        <w:t xml:space="preserve">property </w:t>
      </w:r>
      <w:r>
        <w:t xml:space="preserve">of having a morphology similar to that ink deposit. Let </w:t>
      </w:r>
      <w:r>
        <w:rPr>
          <w:i/>
        </w:rPr>
        <w:t xml:space="preserve">PBO </w:t>
      </w:r>
      <w:r>
        <w:t xml:space="preserve">be that property. The meaning assigned to </w:t>
      </w:r>
      <w:r>
        <w:rPr>
          <w:i/>
        </w:rPr>
        <w:t xml:space="preserve">PBO </w:t>
      </w:r>
      <w:r>
        <w:t xml:space="preserve">is </w:t>
      </w:r>
      <w:r>
        <w:rPr>
          <w:i/>
        </w:rPr>
        <w:t xml:space="preserve">itself </w:t>
      </w:r>
      <w:r>
        <w:t xml:space="preserve">a semantic rule. In other words, the meaning of </w:t>
      </w:r>
      <w:r>
        <w:rPr>
          <w:i/>
        </w:rPr>
        <w:t xml:space="preserve">PBO </w:t>
      </w:r>
      <w:r>
        <w:t>is given by the statement that:</w:t>
      </w:r>
    </w:p>
    <w:p w:rsidR="000D32F5" w:rsidRDefault="000D32F5">
      <w:pPr>
        <w:pStyle w:val="BodyText"/>
        <w:spacing w:before="3"/>
        <w:ind w:left="0"/>
      </w:pPr>
    </w:p>
    <w:p w:rsidR="000D32F5" w:rsidRDefault="003015BB">
      <w:pPr>
        <w:pStyle w:val="BodyText"/>
        <w:ind w:left="1083"/>
      </w:pPr>
      <w:r>
        <w:t>B</w:t>
      </w:r>
      <w:r>
        <w:rPr>
          <w:position w:val="-5"/>
          <w:sz w:val="18"/>
        </w:rPr>
        <w:t>1</w:t>
      </w:r>
      <w:r>
        <w:t xml:space="preserve">: Any given token of </w:t>
      </w:r>
      <w:r>
        <w:rPr>
          <w:i/>
        </w:rPr>
        <w:t xml:space="preserve">PBO </w:t>
      </w:r>
      <w:r>
        <w:t>refers to Barack Obama.</w:t>
      </w:r>
    </w:p>
    <w:p w:rsidR="000D32F5" w:rsidRDefault="000D32F5">
      <w:pPr>
        <w:pStyle w:val="BodyText"/>
        <w:spacing w:before="2"/>
        <w:ind w:left="0"/>
        <w:rPr>
          <w:sz w:val="26"/>
        </w:rPr>
      </w:pPr>
    </w:p>
    <w:p w:rsidR="000D32F5" w:rsidRDefault="003015BB">
      <w:pPr>
        <w:pStyle w:val="BodyText"/>
        <w:spacing w:line="501" w:lineRule="auto"/>
        <w:ind w:left="1083" w:right="2015" w:hanging="696"/>
      </w:pPr>
      <w:r>
        <w:t>Giv</w:t>
      </w:r>
      <w:r>
        <w:t xml:space="preserve">en some specific token </w:t>
      </w:r>
      <w:r>
        <w:rPr>
          <w:i/>
        </w:rPr>
        <w:t xml:space="preserve">t </w:t>
      </w:r>
      <w:r>
        <w:t xml:space="preserve">of “Barack Obama,” the semantic rule for </w:t>
      </w:r>
      <w:r>
        <w:rPr>
          <w:i/>
        </w:rPr>
        <w:t xml:space="preserve">t </w:t>
      </w:r>
      <w:r>
        <w:t>is: B</w:t>
      </w:r>
      <w:r>
        <w:rPr>
          <w:position w:val="-5"/>
          <w:sz w:val="18"/>
        </w:rPr>
        <w:t>2</w:t>
      </w:r>
      <w:r>
        <w:t xml:space="preserve">: </w:t>
      </w:r>
      <w:r>
        <w:rPr>
          <w:i/>
        </w:rPr>
        <w:t xml:space="preserve">t </w:t>
      </w:r>
      <w:r>
        <w:t>refers to Barack Obama.</w:t>
      </w:r>
    </w:p>
    <w:p w:rsidR="000D32F5" w:rsidRDefault="003015BB">
      <w:pPr>
        <w:pStyle w:val="BodyText"/>
        <w:spacing w:line="252" w:lineRule="auto"/>
        <w:ind w:right="282" w:firstLine="288"/>
      </w:pPr>
      <w:r>
        <w:t>B</w:t>
      </w:r>
      <w:r>
        <w:rPr>
          <w:position w:val="-5"/>
          <w:sz w:val="18"/>
        </w:rPr>
        <w:t xml:space="preserve">1 </w:t>
      </w:r>
      <w:r>
        <w:t>and B</w:t>
      </w:r>
      <w:r>
        <w:rPr>
          <w:position w:val="-5"/>
          <w:sz w:val="18"/>
        </w:rPr>
        <w:t xml:space="preserve">2 </w:t>
      </w:r>
      <w:r>
        <w:t>are very different rules. Unlike B</w:t>
      </w:r>
      <w:r>
        <w:rPr>
          <w:position w:val="-5"/>
          <w:sz w:val="18"/>
        </w:rPr>
        <w:t>2</w:t>
      </w:r>
      <w:r>
        <w:t>, B</w:t>
      </w:r>
      <w:r>
        <w:rPr>
          <w:position w:val="-5"/>
          <w:sz w:val="18"/>
        </w:rPr>
        <w:t xml:space="preserve">1 </w:t>
      </w:r>
      <w:r>
        <w:t xml:space="preserve">doesn’t say anything about any </w:t>
      </w:r>
      <w:r>
        <w:rPr>
          <w:i/>
        </w:rPr>
        <w:t xml:space="preserve">specific </w:t>
      </w:r>
      <w:r>
        <w:t xml:space="preserve">token of “Barack Obama” or any other expression. The need for a </w:t>
      </w:r>
      <w:r>
        <w:t>two-dimensionalist approach to semantics is embedded in the very concept of what an expression is.</w:t>
      </w:r>
    </w:p>
    <w:p w:rsidR="000D32F5" w:rsidRDefault="000D32F5">
      <w:pPr>
        <w:pStyle w:val="BodyText"/>
        <w:spacing w:before="7"/>
        <w:ind w:left="0"/>
      </w:pPr>
    </w:p>
    <w:p w:rsidR="000D32F5" w:rsidRDefault="003015BB">
      <w:pPr>
        <w:pStyle w:val="BodyText"/>
        <w:spacing w:before="1" w:line="228" w:lineRule="exact"/>
        <w:ind w:left="2073"/>
      </w:pPr>
      <w:bookmarkStart w:id="278" w:name="_bookmark277"/>
      <w:bookmarkEnd w:id="278"/>
      <w:r>
        <w:rPr>
          <w:color w:val="0562C1"/>
          <w:u w:val="single" w:color="0562C1"/>
        </w:rPr>
        <w:t>[159]</w:t>
      </w:r>
    </w:p>
    <w:p w:rsidR="000D32F5" w:rsidRDefault="003015BB">
      <w:pPr>
        <w:pStyle w:val="Heading2"/>
        <w:spacing w:before="0" w:line="228" w:lineRule="exact"/>
        <w:ind w:left="388"/>
        <w:rPr>
          <w:u w:val="none"/>
        </w:rPr>
      </w:pPr>
      <w:r>
        <w:rPr>
          <w:u w:val="none"/>
        </w:rPr>
        <w:t>8.0 Logical form</w:t>
      </w:r>
    </w:p>
    <w:p w:rsidR="000D32F5" w:rsidRDefault="000D32F5">
      <w:pPr>
        <w:pStyle w:val="BodyText"/>
        <w:spacing w:before="3"/>
        <w:ind w:left="0"/>
        <w:rPr>
          <w:b/>
          <w:sz w:val="18"/>
        </w:rPr>
      </w:pPr>
    </w:p>
    <w:p w:rsidR="000D32F5" w:rsidRDefault="003015BB">
      <w:pPr>
        <w:pStyle w:val="BodyText"/>
        <w:spacing w:before="90" w:line="249" w:lineRule="auto"/>
        <w:ind w:firstLine="288"/>
      </w:pPr>
      <w:r>
        <w:t>Some statements that, given their grammatical forms, appear to be about objects are in fact about properties. We saw this in Chapter</w:t>
      </w:r>
      <w:r>
        <w:t xml:space="preserve"> 1, and we’ll see it again in Chapter 7 when we discuss Frege’s ground-breaking insights into arithmetical statements (e.g., “2 + 3 = 5”). Frege was the first to see clearly that logical and grammatical form may diverge—he was the first to grasp the very i</w:t>
      </w:r>
      <w:r>
        <w:t>dea of such a divergence. This insight of his is embodied in his statement that the sentence:</w:t>
      </w:r>
    </w:p>
    <w:p w:rsidR="000D32F5" w:rsidRDefault="000D32F5">
      <w:pPr>
        <w:pStyle w:val="BodyText"/>
        <w:spacing w:before="5"/>
        <w:ind w:left="0"/>
        <w:rPr>
          <w:sz w:val="25"/>
        </w:rPr>
      </w:pPr>
    </w:p>
    <w:p w:rsidR="000D32F5" w:rsidRDefault="003015BB">
      <w:pPr>
        <w:pStyle w:val="BodyText"/>
        <w:ind w:left="1083"/>
      </w:pPr>
      <w:r>
        <w:t>(WM) “Whales are mammals,”</w:t>
      </w:r>
    </w:p>
    <w:p w:rsidR="000D32F5" w:rsidRDefault="000D32F5">
      <w:pPr>
        <w:pStyle w:val="BodyText"/>
        <w:spacing w:before="1"/>
        <w:ind w:left="0"/>
        <w:rPr>
          <w:sz w:val="26"/>
        </w:rPr>
      </w:pPr>
    </w:p>
    <w:p w:rsidR="000D32F5" w:rsidRDefault="003015BB">
      <w:pPr>
        <w:pStyle w:val="BodyText"/>
        <w:spacing w:line="249" w:lineRule="auto"/>
      </w:pPr>
      <w:r>
        <w:t xml:space="preserve">is not about whales. As paradoxical as it may seem, he was right. WM says that </w:t>
      </w:r>
      <w:r>
        <w:rPr>
          <w:i/>
        </w:rPr>
        <w:t xml:space="preserve">if </w:t>
      </w:r>
      <w:r>
        <w:t xml:space="preserve">an object is a whale, </w:t>
      </w:r>
      <w:r>
        <w:rPr>
          <w:i/>
        </w:rPr>
        <w:t xml:space="preserve">then </w:t>
      </w:r>
      <w:r>
        <w:t xml:space="preserve">it’s a mammal. But there is no specific object </w:t>
      </w:r>
      <w:r>
        <w:rPr>
          <w:i/>
        </w:rPr>
        <w:t xml:space="preserve">x </w:t>
      </w:r>
      <w:r>
        <w:t xml:space="preserve">such that WM says that </w:t>
      </w:r>
      <w:r>
        <w:rPr>
          <w:i/>
        </w:rPr>
        <w:t xml:space="preserve">x </w:t>
      </w:r>
      <w:r>
        <w:t>is a</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tabs>
          <w:tab w:val="left" w:leader="dot" w:pos="5886"/>
        </w:tabs>
        <w:spacing w:before="64" w:line="249" w:lineRule="auto"/>
        <w:ind w:right="196"/>
      </w:pPr>
      <w:r>
        <w:lastRenderedPageBreak/>
        <w:t xml:space="preserve">mammal. </w:t>
      </w:r>
      <w:r>
        <w:rPr>
          <w:i/>
        </w:rPr>
        <w:t xml:space="preserve">A fortiori </w:t>
      </w:r>
      <w:r>
        <w:t xml:space="preserve">there is no specific whale </w:t>
      </w:r>
      <w:r>
        <w:rPr>
          <w:i/>
        </w:rPr>
        <w:t xml:space="preserve">x </w:t>
      </w:r>
      <w:r>
        <w:t xml:space="preserve">such that </w:t>
      </w:r>
      <w:r>
        <w:t xml:space="preserve">WM says that </w:t>
      </w:r>
      <w:r>
        <w:rPr>
          <w:i/>
        </w:rPr>
        <w:t xml:space="preserve">x </w:t>
      </w:r>
      <w:r>
        <w:t xml:space="preserve">is a mammal; and for any number </w:t>
      </w:r>
      <w:r>
        <w:rPr>
          <w:i/>
        </w:rPr>
        <w:t>n</w:t>
      </w:r>
      <w:r>
        <w:t>, no matter how high, there are no</w:t>
      </w:r>
      <w:r>
        <w:rPr>
          <w:spacing w:val="-19"/>
        </w:rPr>
        <w:t xml:space="preserve"> </w:t>
      </w:r>
      <w:r>
        <w:t>whales</w:t>
      </w:r>
      <w:r>
        <w:rPr>
          <w:spacing w:val="-3"/>
        </w:rPr>
        <w:t xml:space="preserve"> </w:t>
      </w:r>
      <w:r>
        <w:rPr>
          <w:i/>
        </w:rPr>
        <w:t>x</w:t>
      </w:r>
      <w:r>
        <w:rPr>
          <w:position w:val="-5"/>
          <w:sz w:val="18"/>
        </w:rPr>
        <w:t>1</w:t>
      </w:r>
      <w:r>
        <w:rPr>
          <w:position w:val="-5"/>
          <w:sz w:val="18"/>
        </w:rPr>
        <w:tab/>
      </w:r>
      <w:r>
        <w:rPr>
          <w:i/>
        </w:rPr>
        <w:t>x</w:t>
      </w:r>
      <w:r>
        <w:rPr>
          <w:position w:val="-5"/>
          <w:sz w:val="18"/>
        </w:rPr>
        <w:t xml:space="preserve">n </w:t>
      </w:r>
      <w:r>
        <w:t xml:space="preserve">such that WM says that </w:t>
      </w:r>
      <w:r>
        <w:rPr>
          <w:i/>
        </w:rPr>
        <w:t>x</w:t>
      </w:r>
      <w:r>
        <w:rPr>
          <w:position w:val="-5"/>
          <w:sz w:val="18"/>
        </w:rPr>
        <w:t xml:space="preserve">i </w:t>
      </w:r>
      <w:r>
        <w:t xml:space="preserve">(1 ≤ </w:t>
      </w:r>
      <w:r>
        <w:rPr>
          <w:i/>
        </w:rPr>
        <w:t>i</w:t>
      </w:r>
      <w:r>
        <w:rPr>
          <w:i/>
          <w:spacing w:val="-33"/>
        </w:rPr>
        <w:t xml:space="preserve"> </w:t>
      </w:r>
      <w:r>
        <w:t>≤</w:t>
      </w:r>
    </w:p>
    <w:p w:rsidR="000D32F5" w:rsidRDefault="003015BB">
      <w:pPr>
        <w:pStyle w:val="BodyText"/>
        <w:spacing w:before="3"/>
      </w:pPr>
      <w:r>
        <w:rPr>
          <w:i/>
        </w:rPr>
        <w:t>n</w:t>
      </w:r>
      <w:r>
        <w:t>) is a whale. So just as Frege said, WM isn’t about whales.</w:t>
      </w:r>
    </w:p>
    <w:p w:rsidR="000D32F5" w:rsidRDefault="003015BB">
      <w:pPr>
        <w:pStyle w:val="BodyText"/>
        <w:spacing w:before="12" w:line="249" w:lineRule="auto"/>
        <w:ind w:right="286" w:firstLine="288"/>
      </w:pPr>
      <w:r>
        <w:t>WM makes a statement, not about whales, but about the property of being a whale. It says that:</w:t>
      </w:r>
    </w:p>
    <w:p w:rsidR="000D32F5" w:rsidRDefault="000D32F5">
      <w:pPr>
        <w:pStyle w:val="BodyText"/>
        <w:spacing w:before="2"/>
        <w:ind w:left="0"/>
        <w:rPr>
          <w:sz w:val="25"/>
        </w:rPr>
      </w:pPr>
    </w:p>
    <w:p w:rsidR="000D32F5" w:rsidRDefault="003015BB">
      <w:pPr>
        <w:pStyle w:val="BodyText"/>
        <w:spacing w:line="249" w:lineRule="auto"/>
        <w:ind w:left="795" w:right="1252" w:firstLine="288"/>
      </w:pPr>
      <w:r>
        <w:t>(WM*) the property of being a whale has the property of being instantiated only by mammals.</w:t>
      </w:r>
    </w:p>
    <w:p w:rsidR="000D32F5" w:rsidRDefault="000D32F5">
      <w:pPr>
        <w:pStyle w:val="BodyText"/>
        <w:spacing w:before="2"/>
        <w:ind w:left="0"/>
        <w:rPr>
          <w:sz w:val="25"/>
        </w:rPr>
      </w:pPr>
    </w:p>
    <w:p w:rsidR="000D32F5" w:rsidRDefault="003015BB">
      <w:pPr>
        <w:pStyle w:val="BodyText"/>
        <w:spacing w:before="1" w:line="249" w:lineRule="auto"/>
        <w:ind w:right="90" w:firstLine="288"/>
      </w:pPr>
      <w:r>
        <w:t xml:space="preserve">WM* </w:t>
      </w:r>
      <w:r>
        <w:rPr>
          <w:b/>
          <w:i/>
        </w:rPr>
        <w:t xml:space="preserve">perspicuously </w:t>
      </w:r>
      <w:r>
        <w:t>represents WM’s meaning. In other words, WM* repr</w:t>
      </w:r>
      <w:r>
        <w:t xml:space="preserve">esents WM’s logical form. WM*’s grammatical form diverges from WM’s grammatical form. (For a statement to be “perspicuous” is for it to be clear in a </w:t>
      </w:r>
      <w:r>
        <w:rPr>
          <w:i/>
        </w:rPr>
        <w:t>logical</w:t>
      </w:r>
      <w:r>
        <w:t>, as opposed to a psychological, sense. The statement “if n is the number of Americans, and m is th</w:t>
      </w:r>
      <w:r>
        <w:t xml:space="preserve">e number of cars collectively owned by American citizens, then n/m=2.2” makes it clear what is meant by “the average American citizen owns 2.2 cars” and is thus a </w:t>
      </w:r>
      <w:r>
        <w:rPr>
          <w:i/>
        </w:rPr>
        <w:t xml:space="preserve">perspicuous </w:t>
      </w:r>
      <w:r>
        <w:t xml:space="preserve">affirmation of the proposition meant by the latter. But the latter is probably </w:t>
      </w:r>
      <w:r>
        <w:rPr>
          <w:i/>
        </w:rPr>
        <w:t>ps</w:t>
      </w:r>
      <w:r>
        <w:rPr>
          <w:i/>
        </w:rPr>
        <w:t xml:space="preserve">ychologically </w:t>
      </w:r>
      <w:r>
        <w:t>easier to absorb than the former.)_</w:t>
      </w:r>
    </w:p>
    <w:p w:rsidR="000D32F5" w:rsidRDefault="003015BB">
      <w:pPr>
        <w:pStyle w:val="BodyText"/>
        <w:spacing w:before="6" w:line="249" w:lineRule="auto"/>
        <w:ind w:right="105" w:firstLine="288"/>
      </w:pPr>
      <w:r>
        <w:t xml:space="preserve">The reason that WM’s logical and grammatical forms pull apart is that WM contains a </w:t>
      </w:r>
      <w:r>
        <w:rPr>
          <w:b/>
          <w:i/>
        </w:rPr>
        <w:t xml:space="preserve">quantifier. </w:t>
      </w:r>
      <w:r>
        <w:t>(Examples of quantifiers are “all birds,” “no man,” “most whales,” “three birds,” and “some individuals.” We’l</w:t>
      </w:r>
      <w:r>
        <w:t xml:space="preserve">l define the term “quantifier” in a moment.) Given </w:t>
      </w:r>
      <w:r>
        <w:rPr>
          <w:i/>
        </w:rPr>
        <w:t xml:space="preserve">any </w:t>
      </w:r>
      <w:r>
        <w:t>statement of English, (or any other non-artificial language) that contains quantifiers, the logical and grammatical forms of that sentence diverge. A quantifier is an expression having the property tha</w:t>
      </w:r>
      <w:r>
        <w:t xml:space="preserve">t, if a sentence contains it, that sentence is </w:t>
      </w:r>
      <w:r>
        <w:rPr>
          <w:i/>
        </w:rPr>
        <w:t xml:space="preserve">ipso facto </w:t>
      </w:r>
      <w:r>
        <w:t xml:space="preserve">to the effect that the </w:t>
      </w:r>
      <w:r>
        <w:rPr>
          <w:b/>
          <w:i/>
        </w:rPr>
        <w:t xml:space="preserve">extension </w:t>
      </w:r>
      <w:r>
        <w:t>of one property has a certain degree of overlap, ranging anywhere from no overlap to total overlap, with the extension of some other property. “All birds have beaks”</w:t>
      </w:r>
      <w:r>
        <w:t xml:space="preserve"> says that the extension of the property of being a bird is a subset of the extension of the property of having a beak. “Only birds have beaks” says (falsely) that the extension of the property of having a beak is a subset of the extension of the property </w:t>
      </w:r>
      <w:r>
        <w:t>of being a bird.</w:t>
      </w:r>
    </w:p>
    <w:p w:rsidR="000D32F5" w:rsidRDefault="003015BB">
      <w:pPr>
        <w:pStyle w:val="BodyText"/>
        <w:spacing w:before="11" w:line="249" w:lineRule="auto"/>
        <w:ind w:right="286" w:firstLine="288"/>
      </w:pPr>
      <w:r>
        <w:t xml:space="preserve">In virtue of containing a quantifier, a sentence is about properties, not specific objects. Of course, a quantified (quantifier-containing) statement can </w:t>
      </w:r>
      <w:r>
        <w:rPr>
          <w:i/>
        </w:rPr>
        <w:t xml:space="preserve">also </w:t>
      </w:r>
      <w:r>
        <w:t xml:space="preserve">be about individuals. But it isn’t </w:t>
      </w:r>
      <w:r>
        <w:rPr>
          <w:i/>
        </w:rPr>
        <w:t xml:space="preserve">in virtue of </w:t>
      </w:r>
      <w:r>
        <w:t>containing a quantifier that a s</w:t>
      </w:r>
      <w:r>
        <w:t xml:space="preserve">entence concerns individuals; and it </w:t>
      </w:r>
      <w:r>
        <w:rPr>
          <w:i/>
        </w:rPr>
        <w:t xml:space="preserve">is </w:t>
      </w:r>
      <w:r>
        <w:t>in virtue of containing a quantifier that a sentence concerns properties.</w:t>
      </w:r>
    </w:p>
    <w:p w:rsidR="000D32F5" w:rsidRDefault="003015BB">
      <w:pPr>
        <w:pStyle w:val="BodyText"/>
        <w:spacing w:before="4" w:line="249" w:lineRule="auto"/>
        <w:ind w:right="191" w:firstLine="288"/>
      </w:pPr>
      <w:r>
        <w:t>In natural language, quantified sentences are pseudo-objectual statements. They appear to be about objects, but are really about properties. That is why they must be reparsed if their logical forms are to be exposed. It immediately follows that a statement</w:t>
      </w:r>
      <w:r>
        <w:t>’s grammatical form may diverge from its logical form. Frege discovered both facts and, therewith, created modern analytic philosophy.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79" w:name="_bookmark278"/>
      <w:bookmarkEnd w:id="279"/>
      <w:r>
        <w:rPr>
          <w:u w:val="none"/>
        </w:rPr>
        <w:lastRenderedPageBreak/>
        <w:t>8.1 Contextual definition</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The fact that grammatical and logical form sometimes diverge is related to the fact </w:t>
      </w:r>
      <w:r>
        <w:t>that some expressions are to be defined contextually. To define an expression contextually is to show how, in virtue of containing it, a sentence’s meaning is affected. So, for example, “someone” doesn’t refer to anyone. It doesn’t refer to John or Sally o</w:t>
      </w:r>
      <w:r>
        <w:t xml:space="preserve">r Jane. That is why, given any proper name </w:t>
      </w:r>
      <w:r>
        <w:rPr>
          <w:i/>
        </w:rPr>
        <w:t>N</w:t>
      </w:r>
      <w:r>
        <w:t>, the statement:</w:t>
      </w:r>
    </w:p>
    <w:p w:rsidR="000D32F5" w:rsidRDefault="000D32F5">
      <w:pPr>
        <w:pStyle w:val="BodyText"/>
        <w:spacing w:before="5"/>
        <w:ind w:left="0"/>
        <w:rPr>
          <w:sz w:val="25"/>
        </w:rPr>
      </w:pPr>
    </w:p>
    <w:p w:rsidR="000D32F5" w:rsidRDefault="003015BB">
      <w:pPr>
        <w:pStyle w:val="BodyText"/>
        <w:ind w:left="1083"/>
      </w:pPr>
      <w:r>
        <w:t>(NS) ‹</w:t>
      </w:r>
      <w:r>
        <w:rPr>
          <w:i/>
        </w:rPr>
        <w:t xml:space="preserve">N </w:t>
      </w:r>
      <w:r>
        <w:t>doesn’t snore ›,</w:t>
      </w:r>
    </w:p>
    <w:p w:rsidR="000D32F5" w:rsidRDefault="000D32F5">
      <w:pPr>
        <w:pStyle w:val="BodyText"/>
        <w:spacing w:before="1"/>
        <w:ind w:left="0"/>
        <w:rPr>
          <w:sz w:val="26"/>
        </w:rPr>
      </w:pPr>
    </w:p>
    <w:p w:rsidR="000D32F5" w:rsidRDefault="003015BB">
      <w:pPr>
        <w:pStyle w:val="BodyText"/>
        <w:spacing w:line="228" w:lineRule="exact"/>
        <w:ind w:left="2240"/>
      </w:pPr>
      <w:bookmarkStart w:id="280" w:name="_bookmark279"/>
      <w:bookmarkEnd w:id="280"/>
      <w:r>
        <w:rPr>
          <w:color w:val="0562C1"/>
          <w:u w:val="single" w:color="0562C1"/>
        </w:rPr>
        <w:t>[160]</w:t>
      </w:r>
    </w:p>
    <w:p w:rsidR="000D32F5" w:rsidRDefault="003015BB">
      <w:pPr>
        <w:spacing w:line="228" w:lineRule="exact"/>
        <w:ind w:left="388"/>
        <w:rPr>
          <w:sz w:val="24"/>
        </w:rPr>
      </w:pPr>
      <w:r>
        <w:rPr>
          <w:sz w:val="24"/>
        </w:rPr>
        <w:t xml:space="preserve">is </w:t>
      </w:r>
      <w:r>
        <w:rPr>
          <w:b/>
          <w:i/>
          <w:sz w:val="24"/>
        </w:rPr>
        <w:t xml:space="preserve">compatible </w:t>
      </w:r>
      <w:r>
        <w:rPr>
          <w:sz w:val="24"/>
        </w:rPr>
        <w:t>with:</w:t>
      </w:r>
    </w:p>
    <w:p w:rsidR="000D32F5" w:rsidRDefault="000D32F5">
      <w:pPr>
        <w:pStyle w:val="BodyText"/>
        <w:spacing w:before="3"/>
        <w:ind w:left="0"/>
        <w:rPr>
          <w:sz w:val="18"/>
        </w:rPr>
      </w:pPr>
    </w:p>
    <w:p w:rsidR="000D32F5" w:rsidRDefault="003015BB">
      <w:pPr>
        <w:pStyle w:val="BodyText"/>
        <w:spacing w:before="90"/>
        <w:ind w:left="1083"/>
      </w:pPr>
      <w:r>
        <w:t>(SS) “Someone snores.”</w:t>
      </w:r>
    </w:p>
    <w:p w:rsidR="000D32F5" w:rsidRDefault="000D32F5">
      <w:pPr>
        <w:pStyle w:val="BodyText"/>
        <w:spacing w:before="1"/>
        <w:ind w:left="0"/>
        <w:rPr>
          <w:sz w:val="26"/>
        </w:rPr>
      </w:pPr>
    </w:p>
    <w:p w:rsidR="000D32F5" w:rsidRDefault="003015BB">
      <w:pPr>
        <w:pStyle w:val="BodyText"/>
        <w:spacing w:line="249" w:lineRule="auto"/>
        <w:ind w:firstLine="288"/>
      </w:pPr>
      <w:r>
        <w:t>Thus, the meaning of “someone” isn’t given by some rule that pairs it off with this or that individual. In other word</w:t>
      </w:r>
      <w:r>
        <w:t>s, there is no individual N such that the semantic rule for “someone” is:</w:t>
      </w:r>
    </w:p>
    <w:p w:rsidR="000D32F5" w:rsidRDefault="000D32F5">
      <w:pPr>
        <w:pStyle w:val="BodyText"/>
        <w:spacing w:before="3"/>
        <w:ind w:left="0"/>
        <w:rPr>
          <w:sz w:val="25"/>
        </w:rPr>
      </w:pPr>
    </w:p>
    <w:p w:rsidR="000D32F5" w:rsidRDefault="003015BB">
      <w:pPr>
        <w:pStyle w:val="BodyText"/>
        <w:spacing w:line="228" w:lineRule="exact"/>
        <w:ind w:left="1763"/>
      </w:pPr>
      <w:bookmarkStart w:id="281" w:name="_bookmark280"/>
      <w:bookmarkEnd w:id="281"/>
      <w:r>
        <w:rPr>
          <w:color w:val="0562C1"/>
          <w:u w:val="single" w:color="0562C1"/>
        </w:rPr>
        <w:t>[161]</w:t>
      </w:r>
    </w:p>
    <w:p w:rsidR="000D32F5" w:rsidRDefault="003015BB">
      <w:pPr>
        <w:pStyle w:val="BodyText"/>
        <w:tabs>
          <w:tab w:val="left" w:pos="2343"/>
        </w:tabs>
        <w:spacing w:line="228" w:lineRule="exact"/>
        <w:ind w:left="1083"/>
      </w:pPr>
      <w:r>
        <w:t>(WRS)</w:t>
      </w:r>
      <w:r>
        <w:tab/>
        <w:t>‹Someone has psi› is true just in case N has</w:t>
      </w:r>
      <w:r>
        <w:rPr>
          <w:spacing w:val="-13"/>
        </w:rPr>
        <w:t xml:space="preserve"> </w:t>
      </w:r>
      <w:r>
        <w:t>psi.</w:t>
      </w:r>
    </w:p>
    <w:p w:rsidR="000D32F5" w:rsidRDefault="000D32F5">
      <w:pPr>
        <w:pStyle w:val="BodyText"/>
        <w:spacing w:before="1"/>
        <w:ind w:left="0"/>
        <w:rPr>
          <w:sz w:val="26"/>
        </w:rPr>
      </w:pPr>
    </w:p>
    <w:p w:rsidR="000D32F5" w:rsidRDefault="003015BB">
      <w:pPr>
        <w:pStyle w:val="BodyText"/>
        <w:ind w:left="388"/>
      </w:pPr>
      <w:r>
        <w:t>Rather, the meaning of “someone” is given by the statement that:</w:t>
      </w:r>
    </w:p>
    <w:p w:rsidR="000D32F5" w:rsidRDefault="000D32F5">
      <w:pPr>
        <w:pStyle w:val="BodyText"/>
        <w:spacing w:before="10"/>
        <w:ind w:left="0"/>
      </w:pPr>
    </w:p>
    <w:p w:rsidR="000D32F5" w:rsidRDefault="003015BB">
      <w:pPr>
        <w:pStyle w:val="BodyText"/>
        <w:spacing w:line="290" w:lineRule="atLeast"/>
        <w:ind w:left="1961" w:right="1604" w:hanging="878"/>
      </w:pPr>
      <w:r>
        <w:t>(RS) ‹Someone has psi› is true just in case the property of being a psi is</w:t>
      </w:r>
      <w:bookmarkStart w:id="282" w:name="_bookmark281"/>
      <w:bookmarkEnd w:id="282"/>
      <w:r>
        <w:t xml:space="preserve"> </w:t>
      </w:r>
      <w:r>
        <w:rPr>
          <w:color w:val="0562C1"/>
          <w:u w:val="single" w:color="0562C1"/>
        </w:rPr>
        <w:t>[162]</w:t>
      </w:r>
    </w:p>
    <w:p w:rsidR="000D32F5" w:rsidRDefault="003015BB">
      <w:pPr>
        <w:pStyle w:val="BodyText"/>
        <w:spacing w:line="178" w:lineRule="exact"/>
        <w:ind w:left="796"/>
      </w:pPr>
      <w:r>
        <w:t>instantiated.</w:t>
      </w:r>
    </w:p>
    <w:p w:rsidR="000D32F5" w:rsidRDefault="000D32F5">
      <w:pPr>
        <w:pStyle w:val="BodyText"/>
        <w:spacing w:before="3"/>
        <w:ind w:left="0"/>
        <w:rPr>
          <w:sz w:val="18"/>
        </w:rPr>
      </w:pPr>
    </w:p>
    <w:p w:rsidR="000D32F5" w:rsidRDefault="003015BB">
      <w:pPr>
        <w:pStyle w:val="BodyText"/>
        <w:spacing w:before="90"/>
        <w:ind w:left="388"/>
      </w:pPr>
      <w:r>
        <w:t>Thus, the logical form SS is clearly displayed by the sentence:</w:t>
      </w:r>
    </w:p>
    <w:p w:rsidR="000D32F5" w:rsidRDefault="000D32F5">
      <w:pPr>
        <w:pStyle w:val="BodyText"/>
        <w:spacing w:before="1"/>
        <w:ind w:left="0"/>
        <w:rPr>
          <w:sz w:val="26"/>
        </w:rPr>
      </w:pPr>
    </w:p>
    <w:p w:rsidR="000D32F5" w:rsidRDefault="003015BB">
      <w:pPr>
        <w:pStyle w:val="BodyText"/>
        <w:spacing w:line="228" w:lineRule="exact"/>
        <w:ind w:left="1510"/>
      </w:pPr>
      <w:bookmarkStart w:id="283" w:name="_bookmark282"/>
      <w:bookmarkEnd w:id="283"/>
      <w:r>
        <w:rPr>
          <w:color w:val="0562C1"/>
          <w:u w:val="single" w:color="0562C1"/>
        </w:rPr>
        <w:t>[163]</w:t>
      </w:r>
    </w:p>
    <w:p w:rsidR="000D32F5" w:rsidRDefault="003015BB">
      <w:pPr>
        <w:pStyle w:val="BodyText"/>
        <w:tabs>
          <w:tab w:val="left" w:pos="2090"/>
        </w:tabs>
        <w:spacing w:line="228" w:lineRule="exact"/>
        <w:ind w:left="1083"/>
      </w:pPr>
      <w:r>
        <w:t>(PS)</w:t>
      </w:r>
      <w:r>
        <w:tab/>
        <w:t>“The property of b</w:t>
      </w:r>
      <w:r>
        <w:t>eing a snorer is</w:t>
      </w:r>
      <w:r>
        <w:rPr>
          <w:spacing w:val="-8"/>
        </w:rPr>
        <w:t xml:space="preserve"> </w:t>
      </w:r>
      <w:r>
        <w:t>instantiated.”</w:t>
      </w:r>
    </w:p>
    <w:p w:rsidR="000D32F5" w:rsidRDefault="000D32F5">
      <w:pPr>
        <w:pStyle w:val="BodyText"/>
        <w:spacing w:before="1"/>
        <w:ind w:left="0"/>
        <w:rPr>
          <w:sz w:val="26"/>
        </w:rPr>
      </w:pPr>
    </w:p>
    <w:p w:rsidR="000D32F5" w:rsidRDefault="003015BB">
      <w:pPr>
        <w:pStyle w:val="BodyText"/>
        <w:spacing w:line="249" w:lineRule="auto"/>
        <w:ind w:right="105" w:firstLine="288"/>
      </w:pPr>
      <w:r>
        <w:t>PS’s logical form therefore coincides with its grammatical form. Since SS has a different grammatical form from PS, it follows that SS’s logical form diverges from its grammatical form. The divergence between SS’s grammatic</w:t>
      </w:r>
      <w:r>
        <w:t>al and logical forms is obviously a consequence of the fact that “someone” must be defined contextually.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37"/>
        </w:numPr>
        <w:tabs>
          <w:tab w:val="left" w:pos="748"/>
        </w:tabs>
        <w:rPr>
          <w:u w:val="none"/>
        </w:rPr>
      </w:pPr>
      <w:bookmarkStart w:id="284" w:name="_bookmark283"/>
      <w:bookmarkEnd w:id="284"/>
      <w:r>
        <w:rPr>
          <w:u w:val="none"/>
        </w:rPr>
        <w:lastRenderedPageBreak/>
        <w:t>Contextual definition: Its scope and</w:t>
      </w:r>
      <w:r>
        <w:rPr>
          <w:spacing w:val="-7"/>
          <w:u w:val="none"/>
        </w:rPr>
        <w:t xml:space="preserve"> </w:t>
      </w:r>
      <w:r>
        <w:rPr>
          <w:u w:val="none"/>
        </w:rPr>
        <w:t>limits</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Nonetheless, it would be an overstatement to say that </w:t>
      </w:r>
      <w:r>
        <w:rPr>
          <w:i/>
        </w:rPr>
        <w:t xml:space="preserve">whenever </w:t>
      </w:r>
      <w:r>
        <w:t xml:space="preserve">a sentence contains an expression that must be defined contextually, its grammatical form pulls apart from its logical form. As we’re about to see, </w:t>
      </w:r>
      <w:r>
        <w:rPr>
          <w:i/>
        </w:rPr>
        <w:t xml:space="preserve">every </w:t>
      </w:r>
      <w:r>
        <w:t>expression is to be defined contextuall</w:t>
      </w:r>
      <w:r>
        <w:t xml:space="preserve">y. Obviously grammatical form doesn’t </w:t>
      </w:r>
      <w:r>
        <w:rPr>
          <w:i/>
        </w:rPr>
        <w:t xml:space="preserve">always </w:t>
      </w:r>
      <w:r>
        <w:t xml:space="preserve">pull apart from logical form. Therefore, it isn’t </w:t>
      </w:r>
      <w:r>
        <w:rPr>
          <w:i/>
        </w:rPr>
        <w:t xml:space="preserve">always </w:t>
      </w:r>
      <w:r>
        <w:t>the case that, in virtue of containing an expression that must be defined contextually, a sentence’s logical and grammatical forms diverge.</w:t>
      </w:r>
    </w:p>
    <w:p w:rsidR="000D32F5" w:rsidRDefault="003015BB">
      <w:pPr>
        <w:pStyle w:val="BodyText"/>
        <w:spacing w:before="6" w:line="249" w:lineRule="auto"/>
        <w:ind w:firstLine="288"/>
      </w:pPr>
      <w:r>
        <w:t xml:space="preserve">How can it be </w:t>
      </w:r>
      <w:r>
        <w:t xml:space="preserve">said that all definitions are contextual definitions? Aren’t there also </w:t>
      </w:r>
      <w:r>
        <w:rPr>
          <w:b/>
          <w:i/>
        </w:rPr>
        <w:t xml:space="preserve">denotative definitions? </w:t>
      </w:r>
      <w:r>
        <w:t xml:space="preserve">(A denotative definition of an expression </w:t>
      </w:r>
      <w:r>
        <w:rPr>
          <w:i/>
        </w:rPr>
        <w:t xml:space="preserve">E </w:t>
      </w:r>
      <w:r>
        <w:t xml:space="preserve">says what </w:t>
      </w:r>
      <w:r>
        <w:rPr>
          <w:i/>
        </w:rPr>
        <w:t xml:space="preserve">E </w:t>
      </w:r>
      <w:r>
        <w:t>means by saying what it denotes.) Isn’t “Socrates” defined denotatively? Yes, it is. There is some objec</w:t>
      </w:r>
      <w:r>
        <w:t xml:space="preserve">t </w:t>
      </w:r>
      <w:r>
        <w:rPr>
          <w:i/>
        </w:rPr>
        <w:t xml:space="preserve">x </w:t>
      </w:r>
      <w:r>
        <w:t xml:space="preserve">such that one says what “Socrates” means if, and only if, one says that “Socrates“ refers to </w:t>
      </w:r>
      <w:r>
        <w:rPr>
          <w:i/>
        </w:rPr>
        <w:t>x</w:t>
      </w:r>
      <w:r>
        <w:t>.</w:t>
      </w:r>
    </w:p>
    <w:p w:rsidR="000D32F5" w:rsidRDefault="003015BB">
      <w:pPr>
        <w:pStyle w:val="BodyText"/>
        <w:spacing w:before="4" w:line="249" w:lineRule="auto"/>
        <w:ind w:right="105" w:firstLine="288"/>
      </w:pPr>
      <w:r>
        <w:t xml:space="preserve">But in saying of some object </w:t>
      </w:r>
      <w:r>
        <w:rPr>
          <w:i/>
        </w:rPr>
        <w:t xml:space="preserve">x </w:t>
      </w:r>
      <w:r>
        <w:t xml:space="preserve">that “Socrates” picks out </w:t>
      </w:r>
      <w:r>
        <w:rPr>
          <w:i/>
        </w:rPr>
        <w:t>x</w:t>
      </w:r>
      <w:r>
        <w:t xml:space="preserve">, one is saying that, in virtue of having the form ‹Socrates has psi›, a sentence </w:t>
      </w:r>
      <w:r>
        <w:rPr>
          <w:i/>
        </w:rPr>
        <w:t xml:space="preserve">S </w:t>
      </w:r>
      <w:r>
        <w:t>is to the effe</w:t>
      </w:r>
      <w:r>
        <w:t xml:space="preserve">ct that </w:t>
      </w:r>
      <w:r>
        <w:rPr>
          <w:i/>
        </w:rPr>
        <w:t xml:space="preserve">x </w:t>
      </w:r>
      <w:r>
        <w:t>has psi. “Socrates” refers to Socrates because, the remaining semantic rules of English being what they are, if you wish to attribute the property of being wise to Socrates, you can do so by saying “Socrates is wise”— because, in general, for any</w:t>
      </w:r>
      <w:r>
        <w:t xml:space="preserve"> property psi, if you wish to attribute psi to Socrates you can do so by saying ‹Socrates has psi.› If, in saying “Socrates was wise,” you were really saying that it was Aristotle, not Socrates, who was wise, then “Socrates” wouldn’t refer to Socrates, at </w:t>
      </w:r>
      <w:r>
        <w:t xml:space="preserve">least not in that context. In general, to say that </w:t>
      </w:r>
      <w:r>
        <w:rPr>
          <w:i/>
        </w:rPr>
        <w:t xml:space="preserve">E </w:t>
      </w:r>
      <w:r>
        <w:t xml:space="preserve">refers to </w:t>
      </w:r>
      <w:r>
        <w:rPr>
          <w:i/>
        </w:rPr>
        <w:t xml:space="preserve">O </w:t>
      </w:r>
      <w:r>
        <w:t xml:space="preserve">is to make a statement about effects that containing </w:t>
      </w:r>
      <w:r>
        <w:rPr>
          <w:i/>
        </w:rPr>
        <w:t xml:space="preserve">E </w:t>
      </w:r>
      <w:r>
        <w:t>has on a given sentence’s truth-conditions. More precisely, it is to say that, in virtue of having the form ‹</w:t>
      </w:r>
      <w:r>
        <w:rPr>
          <w:i/>
        </w:rPr>
        <w:t xml:space="preserve">E </w:t>
      </w:r>
      <w:r>
        <w:t>has psi›, a sentence attr</w:t>
      </w:r>
      <w:r>
        <w:t xml:space="preserve">ibutes psi to </w:t>
      </w:r>
      <w:r>
        <w:rPr>
          <w:i/>
        </w:rPr>
        <w:t>O</w:t>
      </w:r>
      <w:r>
        <w:t>, for any property psi.</w:t>
      </w:r>
    </w:p>
    <w:p w:rsidR="000D32F5" w:rsidRDefault="003015BB">
      <w:pPr>
        <w:pStyle w:val="BodyText"/>
        <w:spacing w:before="9" w:line="249" w:lineRule="auto"/>
        <w:ind w:right="96" w:firstLine="288"/>
      </w:pPr>
      <w:r>
        <w:t>To put this last point another way: it is say that, in virtue of having the form ‹…</w:t>
      </w:r>
      <w:r>
        <w:rPr>
          <w:i/>
        </w:rPr>
        <w:t>E</w:t>
      </w:r>
      <w:r>
        <w:t>…›, a sentence attributes…</w:t>
      </w:r>
      <w:r>
        <w:rPr>
          <w:i/>
        </w:rPr>
        <w:t>x</w:t>
      </w:r>
      <w:r>
        <w:t xml:space="preserve">…to </w:t>
      </w:r>
      <w:r>
        <w:rPr>
          <w:i/>
        </w:rPr>
        <w:t>E</w:t>
      </w:r>
      <w:r>
        <w:t>, where…</w:t>
      </w:r>
      <w:r>
        <w:rPr>
          <w:i/>
        </w:rPr>
        <w:t>x</w:t>
      </w:r>
      <w:r>
        <w:t xml:space="preserve">...may be any property. So “Plato” refers to Plato because “Aristotle admired Plato” attributes to Plato the property of being a thing </w:t>
      </w:r>
      <w:r>
        <w:rPr>
          <w:i/>
        </w:rPr>
        <w:t xml:space="preserve">x </w:t>
      </w:r>
      <w:r>
        <w:t xml:space="preserve">such that Aristotle admired </w:t>
      </w:r>
      <w:r>
        <w:rPr>
          <w:i/>
        </w:rPr>
        <w:t>x</w:t>
      </w:r>
      <w:r>
        <w:t>. If “Aristotle admired Plato” attributed the property of being hated by Mussolini to Gord</w:t>
      </w:r>
      <w:r>
        <w:t xml:space="preserve">on Brown, then, supposing the remaining semantic rules of English not to have been changed, “Plato” would (at least in that context) refer to Gordon Brown and “Aristotle” would (same qualification) refer to Mussolini. But the logical forms of sentences of </w:t>
      </w:r>
      <w:r>
        <w:t xml:space="preserve">the form ‹E has psi› don’t necessarily pull apart from their grammatical forms. Since there is some object </w:t>
      </w:r>
      <w:r>
        <w:rPr>
          <w:i/>
        </w:rPr>
        <w:t xml:space="preserve">x </w:t>
      </w:r>
      <w:r>
        <w:t xml:space="preserve">(namely, Socrates) such that “Socrates is tall” says that </w:t>
      </w:r>
      <w:r>
        <w:rPr>
          <w:i/>
        </w:rPr>
        <w:t xml:space="preserve">x </w:t>
      </w:r>
      <w:r>
        <w:t>is tall, and since ‹</w:t>
      </w:r>
      <w:r>
        <w:rPr>
          <w:i/>
        </w:rPr>
        <w:t xml:space="preserve">x </w:t>
      </w:r>
      <w:r>
        <w:t>is tall› has the same form as “Socrates is tall,” the fact that “</w:t>
      </w:r>
      <w:r>
        <w:t xml:space="preserve">Socrates” is to be defined contextually does </w:t>
      </w:r>
      <w:r>
        <w:rPr>
          <w:i/>
        </w:rPr>
        <w:t xml:space="preserve">not </w:t>
      </w:r>
      <w:r>
        <w:t>entail that logical and grammatical form ever diverge.</w:t>
      </w:r>
    </w:p>
    <w:p w:rsidR="000D32F5" w:rsidRDefault="003015BB">
      <w:pPr>
        <w:pStyle w:val="BodyText"/>
        <w:spacing w:before="11" w:line="249" w:lineRule="auto"/>
        <w:ind w:firstLine="288"/>
      </w:pPr>
      <w:r>
        <w:t xml:space="preserve">So it is only because </w:t>
      </w:r>
      <w:r>
        <w:rPr>
          <w:i/>
        </w:rPr>
        <w:t xml:space="preserve">certain </w:t>
      </w:r>
      <w:r>
        <w:t xml:space="preserve">expressions are to be defined contextually that such divergences occur. But which expressions? </w:t>
      </w:r>
      <w:r>
        <w:rPr>
          <w:i/>
        </w:rPr>
        <w:t>Those that cannot also be d</w:t>
      </w:r>
      <w:r>
        <w:rPr>
          <w:i/>
        </w:rPr>
        <w:t xml:space="preserve">efined denotatively. </w:t>
      </w:r>
      <w:r>
        <w:t>Whenever an expression can be defined denotatively, a sentence’s logical form will not, by virtue of that sentence’s containing that expression, diverge from its grammatical form. (But, of course, that sentence’s logical form may diver</w:t>
      </w:r>
      <w:r>
        <w:t>ge from its grammatical form for some other reason. Thus, the logical form of “Socrates saw someone” diverges from its grammatical form; but the reason for this is that it contains the word “someone.” The occurrence of “Socrates” in that sentence isn’t wha</w:t>
      </w:r>
      <w:r>
        <w:t>t induces that divergence.)</w:t>
      </w:r>
    </w:p>
    <w:p w:rsidR="000D32F5" w:rsidRDefault="003015BB">
      <w:pPr>
        <w:pStyle w:val="BodyText"/>
        <w:spacing w:before="8" w:line="249" w:lineRule="auto"/>
        <w:ind w:right="286" w:firstLine="288"/>
      </w:pPr>
      <w:r>
        <w:t xml:space="preserve">Let </w:t>
      </w:r>
      <w:r>
        <w:rPr>
          <w:i/>
        </w:rPr>
        <w:t xml:space="preserve">E </w:t>
      </w:r>
      <w:r>
        <w:t xml:space="preserve">be an arbitrary expression that can be defined denotatively. In other words, suppose there to be some object </w:t>
      </w:r>
      <w:r>
        <w:rPr>
          <w:i/>
        </w:rPr>
        <w:t xml:space="preserve">x </w:t>
      </w:r>
      <w:r>
        <w:t xml:space="preserve">such that </w:t>
      </w:r>
      <w:r>
        <w:rPr>
          <w:i/>
        </w:rPr>
        <w:t xml:space="preserve">E </w:t>
      </w:r>
      <w:r>
        <w:t xml:space="preserve">is defined by saying that it refers to </w:t>
      </w:r>
      <w:r>
        <w:rPr>
          <w:i/>
        </w:rPr>
        <w:t>x</w:t>
      </w:r>
      <w:r>
        <w:t>. The logical form of</w:t>
      </w:r>
    </w:p>
    <w:p w:rsidR="000D32F5" w:rsidRDefault="003015BB">
      <w:pPr>
        <w:spacing w:before="2"/>
        <w:ind w:right="184"/>
        <w:jc w:val="center"/>
        <w:rPr>
          <w:i/>
          <w:sz w:val="24"/>
        </w:rPr>
      </w:pPr>
      <w:r>
        <w:rPr>
          <w:sz w:val="24"/>
        </w:rPr>
        <w:t>‹</w:t>
      </w:r>
      <w:r>
        <w:rPr>
          <w:i/>
          <w:sz w:val="24"/>
        </w:rPr>
        <w:t xml:space="preserve">E </w:t>
      </w:r>
      <w:r>
        <w:rPr>
          <w:sz w:val="24"/>
        </w:rPr>
        <w:t xml:space="preserve">has psi› is: </w:t>
      </w:r>
      <w:r>
        <w:rPr>
          <w:i/>
          <w:sz w:val="24"/>
        </w:rPr>
        <w:t xml:space="preserve">x has psi. </w:t>
      </w:r>
      <w:r>
        <w:rPr>
          <w:sz w:val="24"/>
        </w:rPr>
        <w:t>In general</w:t>
      </w:r>
      <w:r>
        <w:rPr>
          <w:sz w:val="24"/>
        </w:rPr>
        <w:t xml:space="preserve">, </w:t>
      </w:r>
      <w:r>
        <w:rPr>
          <w:i/>
          <w:sz w:val="24"/>
        </w:rPr>
        <w:t xml:space="preserve">to the extent </w:t>
      </w:r>
      <w:r>
        <w:rPr>
          <w:sz w:val="24"/>
        </w:rPr>
        <w:t xml:space="preserve">that the logical form of a sentence containing </w:t>
      </w:r>
      <w:r>
        <w:rPr>
          <w:i/>
          <w:sz w:val="24"/>
        </w:rPr>
        <w:t>E</w:t>
      </w:r>
    </w:p>
    <w:p w:rsidR="000D32F5" w:rsidRDefault="003015BB">
      <w:pPr>
        <w:pStyle w:val="BodyText"/>
        <w:spacing w:before="12"/>
        <w:ind w:left="0" w:right="377"/>
        <w:jc w:val="center"/>
      </w:pPr>
      <w:r>
        <w:t>is determined by its containing that expression, that sentence’s logical and grammatical forms</w:t>
      </w:r>
    </w:p>
    <w:p w:rsidR="000D32F5" w:rsidRDefault="000D32F5">
      <w:pPr>
        <w:jc w:val="center"/>
        <w:sectPr w:rsidR="000D32F5">
          <w:pgSz w:w="12240" w:h="15840"/>
          <w:pgMar w:top="1380" w:right="1320" w:bottom="280" w:left="1340" w:header="720" w:footer="720" w:gutter="0"/>
          <w:cols w:space="720"/>
        </w:sectPr>
      </w:pPr>
    </w:p>
    <w:p w:rsidR="000D32F5" w:rsidRDefault="003015BB">
      <w:pPr>
        <w:pStyle w:val="BodyText"/>
        <w:spacing w:before="64" w:line="249" w:lineRule="auto"/>
        <w:ind w:right="105"/>
      </w:pPr>
      <w:r>
        <w:lastRenderedPageBreak/>
        <w:t xml:space="preserve">coincide. But, since such a sentence’s logical form isn’t determined </w:t>
      </w:r>
      <w:r>
        <w:rPr>
          <w:i/>
        </w:rPr>
        <w:t xml:space="preserve">only </w:t>
      </w:r>
      <w:r>
        <w:t xml:space="preserve">by its containing </w:t>
      </w:r>
      <w:r>
        <w:rPr>
          <w:i/>
        </w:rPr>
        <w:t>E</w:t>
      </w:r>
      <w:r>
        <w:t xml:space="preserve">, and is also a function of the semantics of the other expressions occurring in it, its grammatical form may still diverge from its logical form. After all such a </w:t>
      </w:r>
      <w:r>
        <w:t>sentence may contain an occurrence of “someone” or “nobody” or some other expression that induces such a divergence.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37"/>
        </w:numPr>
        <w:tabs>
          <w:tab w:val="left" w:pos="748"/>
        </w:tabs>
        <w:rPr>
          <w:u w:val="none"/>
        </w:rPr>
      </w:pPr>
      <w:bookmarkStart w:id="285" w:name="_bookmark284"/>
      <w:bookmarkEnd w:id="285"/>
      <w:r>
        <w:rPr>
          <w:u w:val="none"/>
        </w:rPr>
        <w:lastRenderedPageBreak/>
        <w:t>Scope, propositional attitudes, and the de dicto/de re</w:t>
      </w:r>
      <w:r>
        <w:rPr>
          <w:spacing w:val="-13"/>
          <w:u w:val="none"/>
        </w:rPr>
        <w:t xml:space="preserve"> </w:t>
      </w:r>
      <w:r>
        <w:rPr>
          <w:u w:val="none"/>
        </w:rPr>
        <w:t>distinction.</w:t>
      </w:r>
    </w:p>
    <w:p w:rsidR="000D32F5" w:rsidRDefault="000D32F5">
      <w:pPr>
        <w:pStyle w:val="BodyText"/>
        <w:ind w:left="0"/>
        <w:rPr>
          <w:b/>
          <w:sz w:val="26"/>
        </w:rPr>
      </w:pPr>
    </w:p>
    <w:p w:rsidR="000D32F5" w:rsidRDefault="003015BB">
      <w:pPr>
        <w:pStyle w:val="BodyText"/>
        <w:spacing w:before="1" w:line="249" w:lineRule="auto"/>
        <w:ind w:right="105" w:firstLine="288"/>
      </w:pPr>
      <w:r>
        <w:t>A propositional attitude is an attitude towards a propositio</w:t>
      </w:r>
      <w:r>
        <w:t>n. My wish that Smith would leave is an attitude (one of desire) towards a proposition (</w:t>
      </w:r>
      <w:r>
        <w:rPr>
          <w:i/>
        </w:rPr>
        <w:t>that Smith soon goes away</w:t>
      </w:r>
      <w:r>
        <w:t>). The sentence:</w:t>
      </w:r>
    </w:p>
    <w:p w:rsidR="000D32F5" w:rsidRDefault="000D32F5">
      <w:pPr>
        <w:pStyle w:val="BodyText"/>
        <w:spacing w:before="2"/>
        <w:ind w:left="0"/>
        <w:rPr>
          <w:sz w:val="25"/>
        </w:rPr>
      </w:pPr>
    </w:p>
    <w:p w:rsidR="000D32F5" w:rsidRDefault="003015BB">
      <w:pPr>
        <w:pStyle w:val="ListParagraph"/>
        <w:numPr>
          <w:ilvl w:val="2"/>
          <w:numId w:val="237"/>
        </w:numPr>
        <w:tabs>
          <w:tab w:val="left" w:pos="1424"/>
        </w:tabs>
        <w:ind w:hanging="339"/>
        <w:jc w:val="left"/>
        <w:rPr>
          <w:sz w:val="24"/>
        </w:rPr>
      </w:pPr>
      <w:r>
        <w:rPr>
          <w:sz w:val="24"/>
        </w:rPr>
        <w:t>“John hopes that the current U.S. President will fix the</w:t>
      </w:r>
      <w:r>
        <w:rPr>
          <w:spacing w:val="-14"/>
          <w:sz w:val="24"/>
        </w:rPr>
        <w:t xml:space="preserve"> </w:t>
      </w:r>
      <w:r>
        <w:rPr>
          <w:sz w:val="24"/>
        </w:rPr>
        <w:t>economy,”</w:t>
      </w:r>
    </w:p>
    <w:p w:rsidR="000D32F5" w:rsidRDefault="000D32F5">
      <w:pPr>
        <w:pStyle w:val="BodyText"/>
        <w:spacing w:before="1"/>
        <w:ind w:left="0"/>
        <w:rPr>
          <w:sz w:val="26"/>
        </w:rPr>
      </w:pPr>
    </w:p>
    <w:p w:rsidR="000D32F5" w:rsidRDefault="003015BB">
      <w:pPr>
        <w:pStyle w:val="BodyText"/>
        <w:spacing w:line="249" w:lineRule="auto"/>
      </w:pPr>
      <w:r>
        <w:t>ascribes a certain propositional attitude to John. The at</w:t>
      </w:r>
      <w:r>
        <w:t>titude: hope. The proposition: that the current U.S. President will fix the economy</w:t>
      </w:r>
      <w:r>
        <w:rPr>
          <w:i/>
        </w:rPr>
        <w:t xml:space="preserve">. </w:t>
      </w:r>
      <w:r>
        <w:t>So (1) can be thought of as having subject-predicate form, with “John hopes” being the predicate (the expression that denotes the property being attributed to the subject)</w:t>
      </w:r>
      <w:r>
        <w:t xml:space="preserve"> and the underlined expression being the subject.</w:t>
      </w:r>
    </w:p>
    <w:p w:rsidR="000D32F5" w:rsidRDefault="003015BB">
      <w:pPr>
        <w:pStyle w:val="BodyText"/>
        <w:spacing w:before="4" w:line="249" w:lineRule="auto"/>
        <w:ind w:right="209" w:firstLine="288"/>
      </w:pPr>
      <w:r>
        <w:t>“Know,” “believe,” “hope,” “doubt,” “suspect,” “want,” and “wonder” are examples of verbs that denote propositional attitudes. There are many other such verbs. Any verb whose complement (i.e., whose grammat</w:t>
      </w:r>
      <w:r>
        <w:t>ical object) is an expression denoting a proposition falls into this category.</w:t>
      </w:r>
    </w:p>
    <w:p w:rsidR="000D32F5" w:rsidRDefault="003015BB">
      <w:pPr>
        <w:pStyle w:val="BodyText"/>
        <w:spacing w:before="4"/>
        <w:ind w:left="388"/>
      </w:pPr>
      <w:r>
        <w:t>It should be pointed out that, in the sentence:</w:t>
      </w:r>
    </w:p>
    <w:p w:rsidR="000D32F5" w:rsidRDefault="000D32F5">
      <w:pPr>
        <w:pStyle w:val="BodyText"/>
        <w:spacing w:before="1"/>
        <w:ind w:left="0"/>
        <w:rPr>
          <w:sz w:val="26"/>
        </w:rPr>
      </w:pPr>
    </w:p>
    <w:p w:rsidR="000D32F5" w:rsidRDefault="003015BB">
      <w:pPr>
        <w:pStyle w:val="ListParagraph"/>
        <w:numPr>
          <w:ilvl w:val="2"/>
          <w:numId w:val="237"/>
        </w:numPr>
        <w:tabs>
          <w:tab w:val="left" w:pos="1424"/>
        </w:tabs>
        <w:ind w:hanging="339"/>
        <w:jc w:val="left"/>
        <w:rPr>
          <w:sz w:val="24"/>
        </w:rPr>
      </w:pPr>
      <w:r>
        <w:rPr>
          <w:sz w:val="24"/>
        </w:rPr>
        <w:t>“John wants to punch</w:t>
      </w:r>
      <w:r>
        <w:rPr>
          <w:spacing w:val="-2"/>
          <w:sz w:val="24"/>
        </w:rPr>
        <w:t xml:space="preserve"> </w:t>
      </w:r>
      <w:r>
        <w:rPr>
          <w:sz w:val="24"/>
        </w:rPr>
        <w:t>Smith,”</w:t>
      </w:r>
    </w:p>
    <w:p w:rsidR="000D32F5" w:rsidRDefault="000D32F5">
      <w:pPr>
        <w:pStyle w:val="BodyText"/>
        <w:spacing w:before="1"/>
        <w:ind w:left="0"/>
        <w:rPr>
          <w:sz w:val="26"/>
        </w:rPr>
      </w:pPr>
    </w:p>
    <w:p w:rsidR="000D32F5" w:rsidRDefault="003015BB">
      <w:pPr>
        <w:pStyle w:val="BodyText"/>
        <w:spacing w:line="249" w:lineRule="auto"/>
      </w:pPr>
      <w:r>
        <w:t xml:space="preserve">the grammatical complement of “wants” </w:t>
      </w:r>
      <w:r>
        <w:rPr>
          <w:i/>
        </w:rPr>
        <w:t>is</w:t>
      </w:r>
      <w:r>
        <w:t>, despite appearances, an expression denoting a proposition. For (2) is a truncated form of the sentence:</w:t>
      </w:r>
    </w:p>
    <w:p w:rsidR="000D32F5" w:rsidRDefault="000D32F5">
      <w:pPr>
        <w:pStyle w:val="BodyText"/>
        <w:spacing w:before="3"/>
        <w:ind w:left="0"/>
        <w:rPr>
          <w:sz w:val="25"/>
        </w:rPr>
      </w:pPr>
    </w:p>
    <w:p w:rsidR="000D32F5" w:rsidRDefault="003015BB">
      <w:pPr>
        <w:pStyle w:val="BodyText"/>
        <w:ind w:left="1083"/>
      </w:pPr>
      <w:r>
        <w:t>(2*) “John wants it to be the case that he punch Smith.”</w:t>
      </w:r>
    </w:p>
    <w:p w:rsidR="000D32F5" w:rsidRDefault="000D32F5">
      <w:pPr>
        <w:pStyle w:val="BodyText"/>
        <w:spacing w:before="1"/>
        <w:ind w:left="0"/>
        <w:rPr>
          <w:sz w:val="26"/>
        </w:rPr>
      </w:pPr>
    </w:p>
    <w:p w:rsidR="000D32F5" w:rsidRDefault="003015BB">
      <w:pPr>
        <w:pStyle w:val="BodyText"/>
        <w:spacing w:line="249" w:lineRule="auto"/>
        <w:ind w:right="191" w:firstLine="288"/>
      </w:pPr>
      <w:r>
        <w:t>Oftentimes the sentential complements of verbs denoting propositional attitudes are compressed into expressions that very much do not appear to denote propositions. For example, in the sentence:</w:t>
      </w:r>
    </w:p>
    <w:p w:rsidR="000D32F5" w:rsidRDefault="000D32F5">
      <w:pPr>
        <w:pStyle w:val="BodyText"/>
        <w:spacing w:before="3"/>
        <w:ind w:left="0"/>
        <w:rPr>
          <w:sz w:val="25"/>
        </w:rPr>
      </w:pPr>
    </w:p>
    <w:p w:rsidR="000D32F5" w:rsidRDefault="003015BB">
      <w:pPr>
        <w:pStyle w:val="ListParagraph"/>
        <w:numPr>
          <w:ilvl w:val="2"/>
          <w:numId w:val="237"/>
        </w:numPr>
        <w:tabs>
          <w:tab w:val="left" w:pos="1424"/>
        </w:tabs>
        <w:ind w:hanging="339"/>
        <w:jc w:val="left"/>
        <w:rPr>
          <w:sz w:val="24"/>
        </w:rPr>
      </w:pPr>
      <w:r>
        <w:rPr>
          <w:sz w:val="24"/>
        </w:rPr>
        <w:t>“John wants a</w:t>
      </w:r>
      <w:r>
        <w:rPr>
          <w:spacing w:val="-3"/>
          <w:sz w:val="24"/>
        </w:rPr>
        <w:t xml:space="preserve"> </w:t>
      </w:r>
      <w:r>
        <w:rPr>
          <w:sz w:val="24"/>
        </w:rPr>
        <w:t>boat,”</w:t>
      </w:r>
    </w:p>
    <w:p w:rsidR="000D32F5" w:rsidRDefault="000D32F5">
      <w:pPr>
        <w:pStyle w:val="BodyText"/>
        <w:spacing w:before="1"/>
        <w:ind w:left="0"/>
        <w:rPr>
          <w:sz w:val="26"/>
        </w:rPr>
      </w:pPr>
    </w:p>
    <w:p w:rsidR="000D32F5" w:rsidRDefault="003015BB">
      <w:pPr>
        <w:pStyle w:val="BodyText"/>
        <w:spacing w:line="249" w:lineRule="auto"/>
      </w:pPr>
      <w:r>
        <w:t>the underlined part is an abbreviation</w:t>
      </w:r>
      <w:r>
        <w:t xml:space="preserve"> of an expression denoting a proposition; for (3) is an abbreviated way of saying:</w:t>
      </w:r>
    </w:p>
    <w:p w:rsidR="000D32F5" w:rsidRDefault="000D32F5">
      <w:pPr>
        <w:pStyle w:val="BodyText"/>
        <w:spacing w:before="3"/>
        <w:ind w:left="0"/>
        <w:rPr>
          <w:sz w:val="25"/>
        </w:rPr>
      </w:pPr>
    </w:p>
    <w:p w:rsidR="000D32F5" w:rsidRDefault="003015BB">
      <w:pPr>
        <w:pStyle w:val="ListParagraph"/>
        <w:numPr>
          <w:ilvl w:val="2"/>
          <w:numId w:val="237"/>
        </w:numPr>
        <w:tabs>
          <w:tab w:val="left" w:pos="728"/>
        </w:tabs>
        <w:ind w:left="727" w:hanging="339"/>
        <w:jc w:val="left"/>
        <w:rPr>
          <w:sz w:val="24"/>
        </w:rPr>
      </w:pPr>
      <w:r>
        <w:rPr>
          <w:sz w:val="24"/>
        </w:rPr>
        <w:t>“John wants it to be the case that he has a</w:t>
      </w:r>
      <w:r>
        <w:rPr>
          <w:spacing w:val="-12"/>
          <w:sz w:val="24"/>
        </w:rPr>
        <w:t xml:space="preserve"> </w:t>
      </w:r>
      <w:r>
        <w:rPr>
          <w:sz w:val="24"/>
        </w:rPr>
        <w:t>boat.”</w:t>
      </w:r>
    </w:p>
    <w:p w:rsidR="000D32F5" w:rsidRDefault="000D32F5">
      <w:pPr>
        <w:rPr>
          <w:sz w:val="24"/>
        </w:rPr>
        <w:sectPr w:rsidR="000D32F5">
          <w:pgSz w:w="12240" w:h="15840"/>
          <w:pgMar w:top="1380" w:right="1320" w:bottom="280" w:left="1340" w:header="720" w:footer="720" w:gutter="0"/>
          <w:cols w:space="720"/>
        </w:sectPr>
      </w:pPr>
    </w:p>
    <w:p w:rsidR="000D32F5" w:rsidRDefault="003015BB">
      <w:pPr>
        <w:pStyle w:val="Heading2"/>
        <w:numPr>
          <w:ilvl w:val="2"/>
          <w:numId w:val="236"/>
        </w:numPr>
        <w:tabs>
          <w:tab w:val="left" w:pos="928"/>
        </w:tabs>
        <w:rPr>
          <w:u w:val="none"/>
        </w:rPr>
      </w:pPr>
      <w:bookmarkStart w:id="286" w:name="_bookmark285"/>
      <w:bookmarkEnd w:id="286"/>
      <w:r>
        <w:rPr>
          <w:u w:val="none"/>
        </w:rPr>
        <w:lastRenderedPageBreak/>
        <w:t>The concept of</w:t>
      </w:r>
      <w:r>
        <w:rPr>
          <w:spacing w:val="-4"/>
          <w:u w:val="none"/>
        </w:rPr>
        <w:t xml:space="preserve"> </w:t>
      </w:r>
      <w:r>
        <w:rPr>
          <w:u w:val="none"/>
        </w:rPr>
        <w:t>scope</w:t>
      </w:r>
    </w:p>
    <w:p w:rsidR="000D32F5" w:rsidRDefault="000D32F5">
      <w:pPr>
        <w:pStyle w:val="BodyText"/>
        <w:ind w:left="0"/>
        <w:rPr>
          <w:b/>
          <w:sz w:val="26"/>
        </w:rPr>
      </w:pPr>
    </w:p>
    <w:p w:rsidR="000D32F5" w:rsidRDefault="003015BB">
      <w:pPr>
        <w:pStyle w:val="BodyText"/>
        <w:spacing w:before="1"/>
        <w:ind w:left="388"/>
      </w:pPr>
      <w:r>
        <w:t>In:</w:t>
      </w:r>
    </w:p>
    <w:p w:rsidR="000D32F5" w:rsidRDefault="000D32F5">
      <w:pPr>
        <w:pStyle w:val="BodyText"/>
        <w:spacing w:before="1"/>
        <w:ind w:left="0"/>
        <w:rPr>
          <w:sz w:val="26"/>
        </w:rPr>
      </w:pPr>
    </w:p>
    <w:p w:rsidR="000D32F5" w:rsidRDefault="003015BB">
      <w:pPr>
        <w:pStyle w:val="ListParagraph"/>
        <w:numPr>
          <w:ilvl w:val="3"/>
          <w:numId w:val="236"/>
        </w:numPr>
        <w:tabs>
          <w:tab w:val="left" w:pos="1424"/>
        </w:tabs>
        <w:ind w:hanging="339"/>
        <w:rPr>
          <w:sz w:val="24"/>
        </w:rPr>
      </w:pPr>
      <w:r>
        <w:rPr>
          <w:sz w:val="24"/>
        </w:rPr>
        <w:t>“John hopes that the current U.S. President will fix the</w:t>
      </w:r>
      <w:r>
        <w:rPr>
          <w:spacing w:val="-14"/>
          <w:sz w:val="24"/>
        </w:rPr>
        <w:t xml:space="preserve"> </w:t>
      </w:r>
      <w:r>
        <w:rPr>
          <w:sz w:val="24"/>
        </w:rPr>
        <w:t>economy,”</w:t>
      </w:r>
    </w:p>
    <w:p w:rsidR="000D32F5" w:rsidRDefault="000D32F5">
      <w:pPr>
        <w:pStyle w:val="BodyText"/>
        <w:spacing w:before="1"/>
        <w:ind w:left="0"/>
        <w:rPr>
          <w:sz w:val="26"/>
        </w:rPr>
      </w:pPr>
    </w:p>
    <w:p w:rsidR="000D32F5" w:rsidRDefault="003015BB">
      <w:pPr>
        <w:spacing w:line="249" w:lineRule="auto"/>
        <w:ind w:left="100"/>
        <w:rPr>
          <w:i/>
          <w:sz w:val="24"/>
        </w:rPr>
      </w:pPr>
      <w:r>
        <w:rPr>
          <w:sz w:val="24"/>
        </w:rPr>
        <w:t xml:space="preserve">the underlined expression falls within the </w:t>
      </w:r>
      <w:r>
        <w:rPr>
          <w:b/>
          <w:i/>
          <w:sz w:val="24"/>
        </w:rPr>
        <w:t xml:space="preserve">scope </w:t>
      </w:r>
      <w:r>
        <w:rPr>
          <w:sz w:val="24"/>
        </w:rPr>
        <w:t>of the expression “John hopes.” All this means is that, in (1), the property expressed by “John hopes” is being attributed to the proposition denoted by the underlined expression. (1) says that a certain pro</w:t>
      </w:r>
      <w:r>
        <w:rPr>
          <w:sz w:val="24"/>
        </w:rPr>
        <w:t xml:space="preserve">position, viz., </w:t>
      </w:r>
      <w:r>
        <w:rPr>
          <w:i/>
          <w:sz w:val="24"/>
        </w:rPr>
        <w:t>the current U.S. President will fix the economy</w:t>
      </w:r>
      <w:r>
        <w:rPr>
          <w:sz w:val="24"/>
        </w:rPr>
        <w:t xml:space="preserve">, has a certain property, viz., </w:t>
      </w:r>
      <w:r>
        <w:rPr>
          <w:i/>
          <w:sz w:val="24"/>
        </w:rPr>
        <w:t>that of being such that John wants it to be true.</w:t>
      </w:r>
    </w:p>
    <w:p w:rsidR="000D32F5" w:rsidRDefault="003015BB">
      <w:pPr>
        <w:pStyle w:val="BodyText"/>
        <w:spacing w:before="4" w:line="249" w:lineRule="auto"/>
        <w:ind w:right="286" w:firstLine="288"/>
      </w:pPr>
      <w:r>
        <w:t xml:space="preserve">In general, the scope of an expression </w:t>
      </w:r>
      <w:r>
        <w:rPr>
          <w:i/>
        </w:rPr>
        <w:t>E</w:t>
      </w:r>
      <w:r>
        <w:t xml:space="preserve">, occurring in a sentence </w:t>
      </w:r>
      <w:r>
        <w:rPr>
          <w:i/>
        </w:rPr>
        <w:t>S</w:t>
      </w:r>
      <w:r>
        <w:t xml:space="preserve">, is the largest expression </w:t>
      </w:r>
      <w:r>
        <w:rPr>
          <w:i/>
        </w:rPr>
        <w:t xml:space="preserve">E* </w:t>
      </w:r>
      <w:r>
        <w:t>such that, in</w:t>
      </w:r>
      <w:r>
        <w:t xml:space="preserve"> </w:t>
      </w:r>
      <w:r>
        <w:rPr>
          <w:i/>
        </w:rPr>
        <w:t>S</w:t>
      </w:r>
      <w:r>
        <w:t xml:space="preserve">, the property expressed by </w:t>
      </w:r>
      <w:r>
        <w:rPr>
          <w:i/>
        </w:rPr>
        <w:t xml:space="preserve">E </w:t>
      </w:r>
      <w:r>
        <w:t xml:space="preserve">is being attributed to the proposition denoted by </w:t>
      </w:r>
      <w:r>
        <w:rPr>
          <w:i/>
        </w:rPr>
        <w:t>E*</w:t>
      </w:r>
      <w:r>
        <w:t>.</w:t>
      </w:r>
    </w:p>
    <w:p w:rsidR="000D32F5" w:rsidRDefault="003015BB">
      <w:pPr>
        <w:pStyle w:val="BodyText"/>
        <w:spacing w:before="3"/>
        <w:ind w:left="388"/>
      </w:pPr>
      <w:r>
        <w:t xml:space="preserve">If an expression </w:t>
      </w:r>
      <w:r>
        <w:rPr>
          <w:i/>
        </w:rPr>
        <w:t xml:space="preserve">E </w:t>
      </w:r>
      <w:r>
        <w:t xml:space="preserve">falls within the scope of an expression </w:t>
      </w:r>
      <w:r>
        <w:rPr>
          <w:i/>
        </w:rPr>
        <w:t>E*</w:t>
      </w:r>
      <w:r>
        <w:t xml:space="preserve">, </w:t>
      </w:r>
      <w:r>
        <w:rPr>
          <w:i/>
        </w:rPr>
        <w:t xml:space="preserve">E </w:t>
      </w:r>
      <w:r>
        <w:t>is sometimes said to “govern”</w:t>
      </w:r>
    </w:p>
    <w:p w:rsidR="000D32F5" w:rsidRDefault="003015BB">
      <w:pPr>
        <w:spacing w:before="12"/>
        <w:ind w:left="100"/>
        <w:rPr>
          <w:i/>
          <w:sz w:val="24"/>
        </w:rPr>
      </w:pPr>
      <w:r>
        <w:rPr>
          <w:i/>
          <w:sz w:val="24"/>
        </w:rPr>
        <w:t>E*</w:t>
      </w:r>
    </w:p>
    <w:p w:rsidR="000D32F5" w:rsidRDefault="003015BB">
      <w:pPr>
        <w:pStyle w:val="BodyText"/>
        <w:spacing w:before="12"/>
        <w:ind w:left="388"/>
      </w:pPr>
      <w:r>
        <w:t>In the sentence:</w:t>
      </w:r>
    </w:p>
    <w:p w:rsidR="000D32F5" w:rsidRDefault="000D32F5">
      <w:pPr>
        <w:pStyle w:val="BodyText"/>
        <w:spacing w:before="1"/>
        <w:ind w:left="0"/>
        <w:rPr>
          <w:sz w:val="26"/>
        </w:rPr>
      </w:pPr>
    </w:p>
    <w:p w:rsidR="000D32F5" w:rsidRDefault="003015BB">
      <w:pPr>
        <w:pStyle w:val="BodyText"/>
        <w:ind w:left="388"/>
      </w:pPr>
      <w:r>
        <w:t>(5) “It is possible that Jim has three cars,”</w:t>
      </w:r>
    </w:p>
    <w:p w:rsidR="000D32F5" w:rsidRDefault="000D32F5">
      <w:pPr>
        <w:pStyle w:val="BodyText"/>
        <w:spacing w:before="3"/>
        <w:ind w:left="0"/>
        <w:rPr>
          <w:sz w:val="18"/>
        </w:rPr>
      </w:pPr>
    </w:p>
    <w:p w:rsidR="000D32F5" w:rsidRDefault="003015BB">
      <w:pPr>
        <w:pStyle w:val="BodyText"/>
        <w:spacing w:before="90"/>
      </w:pPr>
      <w:r>
        <w:t>the underlined expression falls within the scope of “it is possible</w:t>
      </w:r>
      <w:r>
        <w:rPr>
          <w:spacing w:val="-41"/>
        </w:rPr>
        <w:t xml:space="preserve"> </w:t>
      </w:r>
      <w:r>
        <w:t>that.”</w:t>
      </w:r>
    </w:p>
    <w:p w:rsidR="000D32F5" w:rsidRDefault="003015BB">
      <w:pPr>
        <w:pStyle w:val="BodyText"/>
        <w:spacing w:before="12" w:line="249" w:lineRule="auto"/>
        <w:ind w:right="286" w:firstLine="288"/>
      </w:pPr>
      <w:r>
        <w:t>“It</w:t>
      </w:r>
      <w:r>
        <w:rPr>
          <w:spacing w:val="-5"/>
        </w:rPr>
        <w:t xml:space="preserve"> </w:t>
      </w:r>
      <w:r>
        <w:t>is</w:t>
      </w:r>
      <w:r>
        <w:rPr>
          <w:spacing w:val="-4"/>
        </w:rPr>
        <w:t xml:space="preserve"> </w:t>
      </w:r>
      <w:r>
        <w:t>possible”</w:t>
      </w:r>
      <w:r>
        <w:rPr>
          <w:spacing w:val="-4"/>
        </w:rPr>
        <w:t xml:space="preserve"> </w:t>
      </w:r>
      <w:r>
        <w:t>doesn’t</w:t>
      </w:r>
      <w:r>
        <w:rPr>
          <w:spacing w:val="-4"/>
        </w:rPr>
        <w:t xml:space="preserve"> </w:t>
      </w:r>
      <w:r>
        <w:t>denote</w:t>
      </w:r>
      <w:r>
        <w:rPr>
          <w:spacing w:val="-4"/>
        </w:rPr>
        <w:t xml:space="preserve"> </w:t>
      </w:r>
      <w:r>
        <w:t>a</w:t>
      </w:r>
      <w:r>
        <w:rPr>
          <w:spacing w:val="-4"/>
        </w:rPr>
        <w:t xml:space="preserve"> </w:t>
      </w:r>
      <w:r>
        <w:t>propositional</w:t>
      </w:r>
      <w:r>
        <w:rPr>
          <w:spacing w:val="-4"/>
        </w:rPr>
        <w:t xml:space="preserve"> </w:t>
      </w:r>
      <w:r>
        <w:t>attitude.</w:t>
      </w:r>
      <w:r>
        <w:rPr>
          <w:spacing w:val="-3"/>
        </w:rPr>
        <w:t xml:space="preserve"> </w:t>
      </w:r>
      <w:r>
        <w:t>Thus,</w:t>
      </w:r>
      <w:r>
        <w:rPr>
          <w:spacing w:val="-3"/>
        </w:rPr>
        <w:t xml:space="preserve"> </w:t>
      </w:r>
      <w:r>
        <w:t>an</w:t>
      </w:r>
      <w:r>
        <w:rPr>
          <w:spacing w:val="-4"/>
        </w:rPr>
        <w:t xml:space="preserve"> </w:t>
      </w:r>
      <w:r>
        <w:t>expression</w:t>
      </w:r>
      <w:r>
        <w:rPr>
          <w:spacing w:val="-3"/>
        </w:rPr>
        <w:t xml:space="preserve"> </w:t>
      </w:r>
      <w:r>
        <w:t>may</w:t>
      </w:r>
      <w:r>
        <w:rPr>
          <w:spacing w:val="-3"/>
        </w:rPr>
        <w:t xml:space="preserve"> </w:t>
      </w:r>
      <w:r>
        <w:t>fall</w:t>
      </w:r>
      <w:r>
        <w:rPr>
          <w:spacing w:val="-4"/>
        </w:rPr>
        <w:t xml:space="preserve"> </w:t>
      </w:r>
      <w:r>
        <w:t xml:space="preserve">within the scope of an expression that doesn’t </w:t>
      </w:r>
      <w:r>
        <w:t>denote a propositional</w:t>
      </w:r>
      <w:r>
        <w:rPr>
          <w:spacing w:val="-14"/>
        </w:rPr>
        <w:t xml:space="preserve"> </w:t>
      </w:r>
      <w:r>
        <w:t>attitude.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36"/>
        </w:numPr>
        <w:tabs>
          <w:tab w:val="left" w:pos="928"/>
        </w:tabs>
        <w:rPr>
          <w:u w:val="none"/>
        </w:rPr>
      </w:pPr>
      <w:bookmarkStart w:id="287" w:name="_bookmark286"/>
      <w:bookmarkEnd w:id="287"/>
      <w:r>
        <w:rPr>
          <w:u w:val="none"/>
        </w:rPr>
        <w:lastRenderedPageBreak/>
        <w:t>De dicto vs. de</w:t>
      </w:r>
      <w:r>
        <w:rPr>
          <w:spacing w:val="-3"/>
          <w:u w:val="none"/>
        </w:rPr>
        <w:t xml:space="preserve"> </w:t>
      </w:r>
      <w:r>
        <w:rPr>
          <w:u w:val="none"/>
        </w:rPr>
        <w:t>re</w:t>
      </w:r>
    </w:p>
    <w:p w:rsidR="000D32F5" w:rsidRDefault="000D32F5">
      <w:pPr>
        <w:pStyle w:val="BodyText"/>
        <w:ind w:left="0"/>
        <w:rPr>
          <w:b/>
          <w:sz w:val="26"/>
        </w:rPr>
      </w:pPr>
    </w:p>
    <w:p w:rsidR="000D32F5" w:rsidRDefault="003015BB">
      <w:pPr>
        <w:pStyle w:val="ListParagraph"/>
        <w:numPr>
          <w:ilvl w:val="0"/>
          <w:numId w:val="235"/>
        </w:numPr>
        <w:tabs>
          <w:tab w:val="left" w:pos="728"/>
        </w:tabs>
        <w:spacing w:before="1" w:line="249" w:lineRule="auto"/>
        <w:ind w:right="152" w:firstLine="288"/>
        <w:jc w:val="left"/>
        <w:rPr>
          <w:sz w:val="24"/>
        </w:rPr>
      </w:pPr>
      <w:r>
        <w:rPr>
          <w:sz w:val="24"/>
        </w:rPr>
        <w:t>is ambiguous. A story will make this clear. John lives next to the current (2010) President of the United States, namely Barack Obama. But John doesn’t know that Barack Obama is the current</w:t>
      </w:r>
      <w:r>
        <w:rPr>
          <w:spacing w:val="-5"/>
          <w:sz w:val="24"/>
        </w:rPr>
        <w:t xml:space="preserve"> </w:t>
      </w:r>
      <w:r>
        <w:rPr>
          <w:sz w:val="24"/>
        </w:rPr>
        <w:t>Pre</w:t>
      </w:r>
      <w:r>
        <w:rPr>
          <w:sz w:val="24"/>
        </w:rPr>
        <w:t>sident.</w:t>
      </w:r>
      <w:r>
        <w:rPr>
          <w:spacing w:val="-3"/>
          <w:sz w:val="24"/>
        </w:rPr>
        <w:t xml:space="preserve"> </w:t>
      </w:r>
      <w:r>
        <w:rPr>
          <w:sz w:val="24"/>
        </w:rPr>
        <w:t>John</w:t>
      </w:r>
      <w:r>
        <w:rPr>
          <w:spacing w:val="-3"/>
          <w:sz w:val="24"/>
        </w:rPr>
        <w:t xml:space="preserve"> </w:t>
      </w:r>
      <w:r>
        <w:rPr>
          <w:sz w:val="24"/>
        </w:rPr>
        <w:t>mistakenly</w:t>
      </w:r>
      <w:r>
        <w:rPr>
          <w:spacing w:val="-3"/>
          <w:sz w:val="24"/>
        </w:rPr>
        <w:t xml:space="preserve"> </w:t>
      </w:r>
      <w:r>
        <w:rPr>
          <w:sz w:val="24"/>
        </w:rPr>
        <w:t>thinks</w:t>
      </w:r>
      <w:r>
        <w:rPr>
          <w:spacing w:val="-5"/>
          <w:sz w:val="24"/>
        </w:rPr>
        <w:t xml:space="preserve"> </w:t>
      </w:r>
      <w:r>
        <w:rPr>
          <w:sz w:val="24"/>
        </w:rPr>
        <w:t>that</w:t>
      </w:r>
      <w:r>
        <w:rPr>
          <w:spacing w:val="-4"/>
          <w:sz w:val="24"/>
        </w:rPr>
        <w:t xml:space="preserve"> </w:t>
      </w:r>
      <w:r>
        <w:rPr>
          <w:sz w:val="24"/>
        </w:rPr>
        <w:t>Barack</w:t>
      </w:r>
      <w:r>
        <w:rPr>
          <w:spacing w:val="-3"/>
          <w:sz w:val="24"/>
        </w:rPr>
        <w:t xml:space="preserve"> </w:t>
      </w:r>
      <w:r>
        <w:rPr>
          <w:sz w:val="24"/>
        </w:rPr>
        <w:t>Obama</w:t>
      </w:r>
      <w:r>
        <w:rPr>
          <w:spacing w:val="-4"/>
          <w:sz w:val="24"/>
        </w:rPr>
        <w:t xml:space="preserve"> </w:t>
      </w:r>
      <w:r>
        <w:rPr>
          <w:sz w:val="24"/>
        </w:rPr>
        <w:t>is</w:t>
      </w:r>
      <w:r>
        <w:rPr>
          <w:spacing w:val="-4"/>
          <w:sz w:val="24"/>
        </w:rPr>
        <w:t xml:space="preserve"> </w:t>
      </w:r>
      <w:r>
        <w:rPr>
          <w:sz w:val="24"/>
        </w:rPr>
        <w:t>in</w:t>
      </w:r>
      <w:r>
        <w:rPr>
          <w:spacing w:val="-4"/>
          <w:sz w:val="24"/>
        </w:rPr>
        <w:t xml:space="preserve"> </w:t>
      </w:r>
      <w:r>
        <w:rPr>
          <w:sz w:val="24"/>
        </w:rPr>
        <w:t>charge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Federal</w:t>
      </w:r>
      <w:r>
        <w:rPr>
          <w:spacing w:val="-5"/>
          <w:sz w:val="24"/>
        </w:rPr>
        <w:t xml:space="preserve"> </w:t>
      </w:r>
      <w:r>
        <w:rPr>
          <w:sz w:val="24"/>
        </w:rPr>
        <w:t>Reserve, and John hopes that he will fix the currently moribund U.S. economy. At the same time, John believes, for some strange reason, that the American system of government makes it impossible for a president to have any effect on the U.S. economy, and h</w:t>
      </w:r>
      <w:r>
        <w:rPr>
          <w:sz w:val="24"/>
        </w:rPr>
        <w:t>e therefore hasn’t the faintest hope that an economic turnaround would have anything to do with the activities of anyone occupying the office of Commander in</w:t>
      </w:r>
      <w:r>
        <w:rPr>
          <w:spacing w:val="-5"/>
          <w:sz w:val="24"/>
        </w:rPr>
        <w:t xml:space="preserve"> </w:t>
      </w:r>
      <w:r>
        <w:rPr>
          <w:sz w:val="24"/>
        </w:rPr>
        <w:t>Chief.</w:t>
      </w:r>
    </w:p>
    <w:p w:rsidR="000D32F5" w:rsidRDefault="003015BB">
      <w:pPr>
        <w:pStyle w:val="BodyText"/>
        <w:spacing w:before="8" w:line="249" w:lineRule="auto"/>
        <w:ind w:right="80" w:firstLine="288"/>
      </w:pPr>
      <w:r>
        <w:t xml:space="preserve">So there is some specific individual </w:t>
      </w:r>
      <w:r>
        <w:rPr>
          <w:i/>
        </w:rPr>
        <w:t xml:space="preserve">x </w:t>
      </w:r>
      <w:r>
        <w:t xml:space="preserve">such that, although John doesn’t know it, </w:t>
      </w:r>
      <w:r>
        <w:rPr>
          <w:i/>
        </w:rPr>
        <w:t xml:space="preserve">x </w:t>
      </w:r>
      <w:r>
        <w:t xml:space="preserve">is the current President and such that (1) is true if it is taken as a way of saying that John hopes that </w:t>
      </w:r>
      <w:r>
        <w:rPr>
          <w:i/>
        </w:rPr>
        <w:t xml:space="preserve">x </w:t>
      </w:r>
      <w:r>
        <w:t>will fix the economy. But (1) is false if it is taken to mean that John hopes that an instance of the co</w:t>
      </w:r>
      <w:r>
        <w:t xml:space="preserve">ncept </w:t>
      </w:r>
      <w:r>
        <w:rPr>
          <w:i/>
        </w:rPr>
        <w:t xml:space="preserve">current U.S. President </w:t>
      </w:r>
      <w:r>
        <w:t>will fix the economy.</w:t>
      </w:r>
    </w:p>
    <w:p w:rsidR="000D32F5" w:rsidRDefault="003015BB">
      <w:pPr>
        <w:spacing w:before="3" w:line="249" w:lineRule="auto"/>
        <w:ind w:left="100" w:right="191" w:firstLine="288"/>
        <w:rPr>
          <w:sz w:val="24"/>
        </w:rPr>
      </w:pPr>
      <w:r>
        <w:rPr>
          <w:sz w:val="24"/>
        </w:rPr>
        <w:t xml:space="preserve">Thus, (1) is true when read </w:t>
      </w:r>
      <w:r>
        <w:rPr>
          <w:i/>
          <w:sz w:val="24"/>
        </w:rPr>
        <w:t xml:space="preserve">de re </w:t>
      </w:r>
      <w:r>
        <w:rPr>
          <w:sz w:val="24"/>
        </w:rPr>
        <w:t xml:space="preserve">and false when read </w:t>
      </w:r>
      <w:r>
        <w:rPr>
          <w:i/>
          <w:sz w:val="24"/>
        </w:rPr>
        <w:t xml:space="preserve">de dicto. De re </w:t>
      </w:r>
      <w:r>
        <w:rPr>
          <w:sz w:val="24"/>
        </w:rPr>
        <w:t xml:space="preserve">means “about the individual,” and </w:t>
      </w:r>
      <w:r>
        <w:rPr>
          <w:i/>
          <w:sz w:val="24"/>
        </w:rPr>
        <w:t xml:space="preserve">de dicto </w:t>
      </w:r>
      <w:r>
        <w:rPr>
          <w:sz w:val="24"/>
        </w:rPr>
        <w:t xml:space="preserve">means </w:t>
      </w:r>
      <w:r>
        <w:rPr>
          <w:i/>
          <w:sz w:val="24"/>
        </w:rPr>
        <w:t xml:space="preserve">about the concept. </w:t>
      </w:r>
      <w:r>
        <w:rPr>
          <w:sz w:val="24"/>
        </w:rPr>
        <w:t>(1) is false if taken to concern John’s attitude towards the concep</w:t>
      </w:r>
      <w:r>
        <w:rPr>
          <w:sz w:val="24"/>
        </w:rPr>
        <w:t xml:space="preserve">t </w:t>
      </w:r>
      <w:r>
        <w:rPr>
          <w:i/>
          <w:sz w:val="24"/>
        </w:rPr>
        <w:t>current U.S. President</w:t>
      </w:r>
      <w:r>
        <w:rPr>
          <w:sz w:val="24"/>
        </w:rPr>
        <w:t>, but it’s correct if taken to concern the individual who happens to instantiate that concept.</w:t>
      </w:r>
    </w:p>
    <w:p w:rsidR="000D32F5" w:rsidRDefault="000D32F5">
      <w:pPr>
        <w:pStyle w:val="BodyText"/>
        <w:spacing w:before="5"/>
        <w:ind w:left="0"/>
        <w:rPr>
          <w:sz w:val="25"/>
        </w:rPr>
      </w:pPr>
    </w:p>
    <w:p w:rsidR="000D32F5" w:rsidRDefault="003015BB">
      <w:pPr>
        <w:pStyle w:val="BodyText"/>
        <w:spacing w:line="228" w:lineRule="exact"/>
        <w:ind w:left="3912" w:right="1258"/>
        <w:jc w:val="center"/>
      </w:pPr>
      <w:bookmarkStart w:id="288" w:name="_bookmark287"/>
      <w:bookmarkStart w:id="289" w:name="_bookmark288"/>
      <w:bookmarkEnd w:id="288"/>
      <w:bookmarkEnd w:id="289"/>
      <w:r>
        <w:rPr>
          <w:color w:val="0562C1"/>
          <w:u w:val="single" w:color="0562C1"/>
        </w:rPr>
        <w:t>[164]</w:t>
      </w:r>
    </w:p>
    <w:p w:rsidR="000D32F5" w:rsidRDefault="003015BB">
      <w:pPr>
        <w:pStyle w:val="Heading2"/>
        <w:spacing w:before="0" w:line="228" w:lineRule="exact"/>
        <w:ind w:left="388"/>
        <w:rPr>
          <w:u w:val="none"/>
        </w:rPr>
      </w:pPr>
      <w:r>
        <w:rPr>
          <w:u w:val="none"/>
        </w:rPr>
        <w:t>8.4 Frege’s generalization of the concept of a function</w:t>
      </w:r>
    </w:p>
    <w:p w:rsidR="000D32F5" w:rsidRDefault="000D32F5">
      <w:pPr>
        <w:pStyle w:val="BodyText"/>
        <w:spacing w:before="3"/>
        <w:ind w:left="0"/>
        <w:rPr>
          <w:b/>
          <w:sz w:val="18"/>
        </w:rPr>
      </w:pPr>
    </w:p>
    <w:p w:rsidR="000D32F5" w:rsidRDefault="003015BB">
      <w:pPr>
        <w:pStyle w:val="BodyText"/>
        <w:spacing w:before="90" w:line="249" w:lineRule="auto"/>
        <w:ind w:right="105" w:firstLine="288"/>
        <w:rPr>
          <w:b/>
          <w:i/>
        </w:rPr>
      </w:pPr>
      <w:r>
        <w:t>As we’ll see in Chapter 7, what made it possible for Frege to revolutioni</w:t>
      </w:r>
      <w:r>
        <w:t xml:space="preserve">ze logic was his insight that grammatical and logical form diverge; and what made the latter insight possible was his generalization of the concept of a mathematical </w:t>
      </w:r>
      <w:r>
        <w:rPr>
          <w:b/>
          <w:i/>
        </w:rPr>
        <w:t>function.</w:t>
      </w:r>
    </w:p>
    <w:p w:rsidR="000D32F5" w:rsidRDefault="003015BB">
      <w:pPr>
        <w:pStyle w:val="BodyText"/>
        <w:spacing w:before="3" w:line="249" w:lineRule="auto"/>
        <w:ind w:right="186" w:firstLine="288"/>
      </w:pPr>
      <w:r>
        <w:t>A mathematical function is a rule that assigns no more than one object to each o</w:t>
      </w:r>
      <w:r>
        <w:t>bject falling in a given class. (So “+1” can be thought of as expressing a function or rule that assigns 2 to 1, 3 to 2, etc.)</w:t>
      </w:r>
    </w:p>
    <w:p w:rsidR="000D32F5" w:rsidRDefault="003015BB">
      <w:pPr>
        <w:pStyle w:val="BodyText"/>
        <w:spacing w:before="3" w:line="501" w:lineRule="auto"/>
        <w:ind w:left="1083" w:right="4321" w:hanging="696"/>
      </w:pPr>
      <w:r>
        <w:t>According to Frege, the occurrence of “snores” in: (PS) “Plato snores,”</w:t>
      </w:r>
    </w:p>
    <w:p w:rsidR="000D32F5" w:rsidRDefault="003015BB">
      <w:pPr>
        <w:pStyle w:val="BodyText"/>
        <w:spacing w:line="249" w:lineRule="auto"/>
        <w:ind w:right="286" w:firstLine="288"/>
      </w:pPr>
      <w:r>
        <w:t>is best represented as the open sentence ‹</w:t>
      </w:r>
      <w:r>
        <w:rPr>
          <w:i/>
        </w:rPr>
        <w:t xml:space="preserve">x </w:t>
      </w:r>
      <w:r>
        <w:t xml:space="preserve">snores›; and </w:t>
      </w:r>
      <w:r>
        <w:t>that open sentence is best thought of as</w:t>
      </w:r>
      <w:r>
        <w:rPr>
          <w:spacing w:val="-4"/>
        </w:rPr>
        <w:t xml:space="preserve"> </w:t>
      </w:r>
      <w:r>
        <w:t>expressing</w:t>
      </w:r>
      <w:r>
        <w:rPr>
          <w:spacing w:val="-3"/>
        </w:rPr>
        <w:t xml:space="preserve"> </w:t>
      </w:r>
      <w:r>
        <w:t>a</w:t>
      </w:r>
      <w:r>
        <w:rPr>
          <w:spacing w:val="-4"/>
        </w:rPr>
        <w:t xml:space="preserve"> </w:t>
      </w:r>
      <w:r>
        <w:t>function</w:t>
      </w:r>
      <w:r>
        <w:rPr>
          <w:spacing w:val="-3"/>
        </w:rPr>
        <w:t xml:space="preserve"> </w:t>
      </w:r>
      <w:r>
        <w:t>that</w:t>
      </w:r>
      <w:r>
        <w:rPr>
          <w:spacing w:val="-3"/>
        </w:rPr>
        <w:t xml:space="preserve"> </w:t>
      </w:r>
      <w:r>
        <w:t>assigns</w:t>
      </w:r>
      <w:r>
        <w:rPr>
          <w:spacing w:val="-4"/>
        </w:rPr>
        <w:t xml:space="preserve"> </w:t>
      </w:r>
      <w:r>
        <w:t>the</w:t>
      </w:r>
      <w:r>
        <w:rPr>
          <w:spacing w:val="-4"/>
        </w:rPr>
        <w:t xml:space="preserve"> </w:t>
      </w:r>
      <w:r>
        <w:t>truth-value</w:t>
      </w:r>
      <w:r>
        <w:rPr>
          <w:spacing w:val="-4"/>
        </w:rPr>
        <w:t xml:space="preserve"> </w:t>
      </w:r>
      <w:r>
        <w:rPr>
          <w:i/>
        </w:rPr>
        <w:t>true</w:t>
      </w:r>
      <w:r>
        <w:rPr>
          <w:i/>
          <w:spacing w:val="-3"/>
        </w:rPr>
        <w:t xml:space="preserve"> </w:t>
      </w:r>
      <w:r>
        <w:t>to</w:t>
      </w:r>
      <w:r>
        <w:rPr>
          <w:spacing w:val="-3"/>
        </w:rPr>
        <w:t xml:space="preserve"> </w:t>
      </w:r>
      <w:r>
        <w:t>each</w:t>
      </w:r>
      <w:r>
        <w:rPr>
          <w:spacing w:val="-3"/>
        </w:rPr>
        <w:t xml:space="preserve"> </w:t>
      </w:r>
      <w:r>
        <w:t>snorer</w:t>
      </w:r>
      <w:r>
        <w:rPr>
          <w:spacing w:val="-4"/>
        </w:rPr>
        <w:t xml:space="preserve"> </w:t>
      </w:r>
      <w:r>
        <w:t>and</w:t>
      </w:r>
      <w:r>
        <w:rPr>
          <w:spacing w:val="-2"/>
        </w:rPr>
        <w:t xml:space="preserve"> </w:t>
      </w:r>
      <w:r>
        <w:t>the</w:t>
      </w:r>
      <w:r>
        <w:rPr>
          <w:spacing w:val="-4"/>
        </w:rPr>
        <w:t xml:space="preserve"> </w:t>
      </w:r>
      <w:r>
        <w:t>truth-value</w:t>
      </w:r>
      <w:r>
        <w:rPr>
          <w:spacing w:val="-4"/>
        </w:rPr>
        <w:t xml:space="preserve"> </w:t>
      </w:r>
      <w:r>
        <w:rPr>
          <w:i/>
        </w:rPr>
        <w:t xml:space="preserve">false </w:t>
      </w:r>
      <w:r>
        <w:t xml:space="preserve">to each thing that doesn’t snore. (For brevity’s sake, I’ll henceforth use the words “truth” and “falsehood” instead of, respectively, “the truth-value </w:t>
      </w:r>
      <w:r>
        <w:rPr>
          <w:i/>
        </w:rPr>
        <w:t>true</w:t>
      </w:r>
      <w:r>
        <w:t>” and “the truth-value</w:t>
      </w:r>
      <w:r>
        <w:rPr>
          <w:spacing w:val="-25"/>
        </w:rPr>
        <w:t xml:space="preserve"> </w:t>
      </w:r>
      <w:r>
        <w:rPr>
          <w:i/>
        </w:rPr>
        <w:t>false.</w:t>
      </w:r>
      <w:r>
        <w:t>”)</w:t>
      </w:r>
    </w:p>
    <w:p w:rsidR="000D32F5" w:rsidRDefault="003015BB">
      <w:pPr>
        <w:pStyle w:val="BodyText"/>
        <w:spacing w:before="2" w:line="249" w:lineRule="auto"/>
        <w:ind w:right="249" w:firstLine="288"/>
      </w:pPr>
      <w:r>
        <w:t>Here’s the idea. A true sentence results if the variable in ‹</w:t>
      </w:r>
      <w:r>
        <w:rPr>
          <w:i/>
        </w:rPr>
        <w:t xml:space="preserve">x </w:t>
      </w:r>
      <w:r>
        <w:t>is ev</w:t>
      </w:r>
      <w:r>
        <w:t>en› is replaced with an expression</w:t>
      </w:r>
      <w:r>
        <w:rPr>
          <w:spacing w:val="-3"/>
        </w:rPr>
        <w:t xml:space="preserve"> </w:t>
      </w:r>
      <w:r>
        <w:t>denoting</w:t>
      </w:r>
      <w:r>
        <w:rPr>
          <w:spacing w:val="-3"/>
        </w:rPr>
        <w:t xml:space="preserve"> </w:t>
      </w:r>
      <w:r>
        <w:t>an</w:t>
      </w:r>
      <w:r>
        <w:rPr>
          <w:spacing w:val="-2"/>
        </w:rPr>
        <w:t xml:space="preserve"> </w:t>
      </w:r>
      <w:r>
        <w:t>even</w:t>
      </w:r>
      <w:r>
        <w:rPr>
          <w:spacing w:val="-3"/>
        </w:rPr>
        <w:t xml:space="preserve"> </w:t>
      </w:r>
      <w:r>
        <w:t>number</w:t>
      </w:r>
      <w:r>
        <w:rPr>
          <w:spacing w:val="-4"/>
        </w:rPr>
        <w:t xml:space="preserve"> </w:t>
      </w:r>
      <w:r>
        <w:t>and</w:t>
      </w:r>
      <w:r>
        <w:rPr>
          <w:spacing w:val="-2"/>
        </w:rPr>
        <w:t xml:space="preserve"> </w:t>
      </w:r>
      <w:r>
        <w:t>false</w:t>
      </w:r>
      <w:r>
        <w:rPr>
          <w:spacing w:val="-4"/>
        </w:rPr>
        <w:t xml:space="preserve"> </w:t>
      </w:r>
      <w:r>
        <w:t>if</w:t>
      </w:r>
      <w:r>
        <w:rPr>
          <w:spacing w:val="-3"/>
        </w:rPr>
        <w:t xml:space="preserve"> </w:t>
      </w:r>
      <w:r>
        <w:t>it’s</w:t>
      </w:r>
      <w:r>
        <w:rPr>
          <w:spacing w:val="-4"/>
        </w:rPr>
        <w:t xml:space="preserve"> </w:t>
      </w:r>
      <w:r>
        <w:t>replaced</w:t>
      </w:r>
      <w:r>
        <w:rPr>
          <w:spacing w:val="-2"/>
        </w:rPr>
        <w:t xml:space="preserve"> </w:t>
      </w:r>
      <w:r>
        <w:t>with</w:t>
      </w:r>
      <w:r>
        <w:rPr>
          <w:spacing w:val="-3"/>
        </w:rPr>
        <w:t xml:space="preserve"> </w:t>
      </w:r>
      <w:r>
        <w:t>a</w:t>
      </w:r>
      <w:r>
        <w:rPr>
          <w:spacing w:val="-4"/>
        </w:rPr>
        <w:t xml:space="preserve"> </w:t>
      </w:r>
      <w:r>
        <w:t>number</w:t>
      </w:r>
      <w:r>
        <w:rPr>
          <w:spacing w:val="-3"/>
        </w:rPr>
        <w:t xml:space="preserve"> </w:t>
      </w:r>
      <w:r>
        <w:t>that</w:t>
      </w:r>
      <w:r>
        <w:rPr>
          <w:spacing w:val="-4"/>
        </w:rPr>
        <w:t xml:space="preserve"> </w:t>
      </w:r>
      <w:r>
        <w:t>doesn’t</w:t>
      </w:r>
      <w:r>
        <w:rPr>
          <w:spacing w:val="-3"/>
        </w:rPr>
        <w:t xml:space="preserve"> </w:t>
      </w:r>
      <w:r>
        <w:t>denote such a number. (“2 is even” is true and “3 is even” is false.) So we can think of ‹</w:t>
      </w:r>
      <w:r>
        <w:rPr>
          <w:i/>
        </w:rPr>
        <w:t xml:space="preserve">x </w:t>
      </w:r>
      <w:r>
        <w:t>is even› as assigning truth to two, four, etc., and</w:t>
      </w:r>
      <w:r>
        <w:t xml:space="preserve"> falsity to one, three, etc. For similar reasons, we can see ‹</w:t>
      </w:r>
      <w:r>
        <w:rPr>
          <w:i/>
        </w:rPr>
        <w:t xml:space="preserve">x </w:t>
      </w:r>
      <w:r>
        <w:t>snores› as assigning truth to snorer Bob and falsehood to non-snorer Wilma, and so</w:t>
      </w:r>
      <w:r>
        <w:rPr>
          <w:spacing w:val="-22"/>
        </w:rPr>
        <w:t xml:space="preserve"> </w:t>
      </w:r>
      <w:r>
        <w:t>on.</w:t>
      </w:r>
    </w:p>
    <w:p w:rsidR="000D32F5" w:rsidRDefault="003015BB">
      <w:pPr>
        <w:pStyle w:val="BodyText"/>
        <w:spacing w:before="5" w:line="501" w:lineRule="auto"/>
        <w:ind w:left="1083" w:right="4668" w:hanging="696"/>
      </w:pPr>
      <w:r>
        <w:t>Frege sees the occurrence of “is taller than” in: (BTM) “Bill is taller than Mary,”</w:t>
      </w:r>
    </w:p>
    <w:p w:rsidR="000D32F5" w:rsidRDefault="000D32F5">
      <w:pPr>
        <w:spacing w:line="501"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firstLine="288"/>
      </w:pPr>
      <w:r>
        <w:lastRenderedPageBreak/>
        <w:t>as being identical with the open sentence ‹</w:t>
      </w:r>
      <w:r>
        <w:rPr>
          <w:i/>
        </w:rPr>
        <w:t xml:space="preserve">x </w:t>
      </w:r>
      <w:r>
        <w:t xml:space="preserve">is taller than </w:t>
      </w:r>
      <w:r>
        <w:rPr>
          <w:i/>
        </w:rPr>
        <w:t>y</w:t>
      </w:r>
      <w:r>
        <w:t xml:space="preserve">›, and he sees that open sentence as expressing a function that assigns truth-values to </w:t>
      </w:r>
      <w:r>
        <w:rPr>
          <w:i/>
        </w:rPr>
        <w:t>ordered pairs</w:t>
      </w:r>
      <w:r>
        <w:rPr>
          <w:i/>
        </w:rPr>
        <w:t xml:space="preserve"> </w:t>
      </w:r>
      <w:r>
        <w:t>of objects. So ‹</w:t>
      </w:r>
      <w:r>
        <w:rPr>
          <w:i/>
        </w:rPr>
        <w:t xml:space="preserve">x </w:t>
      </w:r>
      <w:r>
        <w:t xml:space="preserve">is taller than </w:t>
      </w:r>
      <w:r>
        <w:rPr>
          <w:i/>
        </w:rPr>
        <w:t>y</w:t>
      </w:r>
      <w:r>
        <w:t>› assigns truth to the ordered pair &lt;</w:t>
      </w:r>
      <w:r>
        <w:rPr>
          <w:i/>
        </w:rPr>
        <w:t>x</w:t>
      </w:r>
      <w:r>
        <w:t xml:space="preserve">, </w:t>
      </w:r>
      <w:r>
        <w:rPr>
          <w:i/>
        </w:rPr>
        <w:t>y</w:t>
      </w:r>
      <w:r>
        <w:t xml:space="preserve">&gt; if </w:t>
      </w:r>
      <w:r>
        <w:rPr>
          <w:i/>
        </w:rPr>
        <w:t xml:space="preserve">x </w:t>
      </w:r>
      <w:r>
        <w:t xml:space="preserve">is taller than </w:t>
      </w:r>
      <w:r>
        <w:rPr>
          <w:i/>
        </w:rPr>
        <w:t xml:space="preserve">y </w:t>
      </w:r>
      <w:r>
        <w:t>and otherwise assigns falsehood to that pair.</w:t>
      </w:r>
    </w:p>
    <w:p w:rsidR="000D32F5" w:rsidRDefault="003015BB">
      <w:pPr>
        <w:pStyle w:val="BodyText"/>
        <w:spacing w:before="4"/>
        <w:ind w:left="387"/>
      </w:pPr>
      <w:r>
        <w:t>Frege treats:</w:t>
      </w:r>
    </w:p>
    <w:p w:rsidR="000D32F5" w:rsidRDefault="000D32F5">
      <w:pPr>
        <w:pStyle w:val="BodyText"/>
        <w:ind w:left="0"/>
        <w:rPr>
          <w:sz w:val="26"/>
        </w:rPr>
      </w:pPr>
    </w:p>
    <w:p w:rsidR="000D32F5" w:rsidRDefault="003015BB">
      <w:pPr>
        <w:pStyle w:val="BodyText"/>
        <w:spacing w:before="1"/>
        <w:ind w:left="1083"/>
      </w:pPr>
      <w:r>
        <w:t>(BJMP) “Bill is standing between Mary and John,”</w:t>
      </w:r>
    </w:p>
    <w:p w:rsidR="000D32F5" w:rsidRDefault="000D32F5">
      <w:pPr>
        <w:pStyle w:val="BodyText"/>
        <w:ind w:left="0"/>
        <w:rPr>
          <w:sz w:val="26"/>
        </w:rPr>
      </w:pPr>
    </w:p>
    <w:p w:rsidR="000D32F5" w:rsidRDefault="003015BB">
      <w:pPr>
        <w:pStyle w:val="BodyText"/>
        <w:spacing w:before="1" w:line="249" w:lineRule="auto"/>
        <w:ind w:right="286" w:firstLine="288"/>
      </w:pPr>
      <w:r>
        <w:t>as comprising the open-sentence ‹</w:t>
      </w:r>
      <w:r>
        <w:rPr>
          <w:i/>
        </w:rPr>
        <w:t xml:space="preserve">x </w:t>
      </w:r>
      <w:r>
        <w:t xml:space="preserve">is standing between </w:t>
      </w:r>
      <w:r>
        <w:rPr>
          <w:i/>
        </w:rPr>
        <w:t xml:space="preserve">y </w:t>
      </w:r>
      <w:r>
        <w:t xml:space="preserve">and </w:t>
      </w:r>
      <w:r>
        <w:rPr>
          <w:i/>
        </w:rPr>
        <w:t>z</w:t>
      </w:r>
      <w:r>
        <w:t>›; and he sees that open sentence as expressing a function that assigns truth to ordered triples of objects—as assigning that truth value to &lt;Bill, Mary, John&gt; just in case Bill is standing betw</w:t>
      </w:r>
      <w:r>
        <w:t>een Mary and John.</w:t>
      </w:r>
    </w:p>
    <w:p w:rsidR="000D32F5" w:rsidRDefault="003015BB">
      <w:pPr>
        <w:pStyle w:val="BodyText"/>
        <w:spacing w:before="3" w:line="249" w:lineRule="auto"/>
        <w:ind w:right="127" w:firstLine="288"/>
      </w:pPr>
      <w:r>
        <w:t xml:space="preserve">In this way, Frege was able to assign a </w:t>
      </w:r>
      <w:r>
        <w:rPr>
          <w:i/>
        </w:rPr>
        <w:t xml:space="preserve">single </w:t>
      </w:r>
      <w:r>
        <w:t xml:space="preserve">form to all </w:t>
      </w:r>
      <w:r>
        <w:rPr>
          <w:b/>
          <w:i/>
        </w:rPr>
        <w:t xml:space="preserve">atomic </w:t>
      </w:r>
      <w:r>
        <w:t xml:space="preserve">sentences. An atomic sentence is one that, unlike “Bill is tall and Sally is smart,” doesn’t consist of other sentences and that, unlike “someone snores,” doesn’t contain </w:t>
      </w:r>
      <w:r>
        <w:t xml:space="preserve">quantifiers. Non-atomic sentences are </w:t>
      </w:r>
      <w:r>
        <w:rPr>
          <w:b/>
          <w:i/>
        </w:rPr>
        <w:t xml:space="preserve">molecular. </w:t>
      </w:r>
      <w:r>
        <w:t>A molecular sentence is one that either consists of other sentences or contains a quantifier. Frege was able to show that, ultimately, all atomic sentences have the form ‹</w:t>
      </w:r>
      <w:r>
        <w:rPr>
          <w:i/>
        </w:rPr>
        <w:t xml:space="preserve">O </w:t>
      </w:r>
      <w:r>
        <w:t>has psi. › Contrary to first appea</w:t>
      </w:r>
      <w:r>
        <w:t xml:space="preserve">rances, BTM has the form: </w:t>
      </w:r>
      <w:r>
        <w:rPr>
          <w:i/>
        </w:rPr>
        <w:t xml:space="preserve">the ordered pair &lt;Bill, Mary&gt; has psi, </w:t>
      </w:r>
      <w:r>
        <w:t>where psi is the property had by such a pair just in case its first member is taller than its second.</w:t>
      </w:r>
    </w:p>
    <w:p w:rsidR="000D32F5" w:rsidRDefault="003015BB">
      <w:pPr>
        <w:pStyle w:val="BodyText"/>
        <w:spacing w:before="7" w:line="249" w:lineRule="auto"/>
        <w:ind w:right="105" w:firstLine="288"/>
      </w:pPr>
      <w:r>
        <w:t xml:space="preserve">Pre-Fregean logicians saw each of PS, BTM, and BJMP as having a different form from each </w:t>
      </w:r>
      <w:r>
        <w:t xml:space="preserve">of the other two, and this made it impossible for them to do anything meaningful in the way of formalizing inferences involving atomic sentences. But Frege didn’t have this problem, since he, unlike them, wasn’t made blind by grammatical surface structure </w:t>
      </w:r>
      <w:r>
        <w:t>to the underlying structural similarities.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90" w:name="_bookmark289"/>
      <w:bookmarkEnd w:id="290"/>
      <w:r>
        <w:rPr>
          <w:u w:val="none"/>
        </w:rPr>
        <w:lastRenderedPageBreak/>
        <w:t>Chapter 4 What Are Propositions?</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291" w:name="_bookmark290"/>
      <w:bookmarkEnd w:id="291"/>
      <w:r>
        <w:rPr>
          <w:b/>
          <w:sz w:val="24"/>
        </w:rPr>
        <w:lastRenderedPageBreak/>
        <w:t>1.0 The purpose of this chapter</w:t>
      </w:r>
    </w:p>
    <w:p w:rsidR="000D32F5" w:rsidRDefault="000D32F5">
      <w:pPr>
        <w:pStyle w:val="BodyText"/>
        <w:ind w:left="0"/>
        <w:rPr>
          <w:b/>
          <w:sz w:val="26"/>
        </w:rPr>
      </w:pPr>
    </w:p>
    <w:p w:rsidR="000D32F5" w:rsidRDefault="003015BB">
      <w:pPr>
        <w:pStyle w:val="BodyText"/>
        <w:spacing w:before="1" w:line="249" w:lineRule="auto"/>
        <w:ind w:right="142" w:firstLine="288"/>
      </w:pPr>
      <w:r>
        <w:t>In this chapter, we’ll provide abbreviated answers to the questions “what are propositions?” and “what is it for propositions to be true?</w:t>
      </w:r>
      <w:bookmarkStart w:id="292" w:name="_bookmark291"/>
      <w:bookmarkEnd w:id="292"/>
      <w:r>
        <w:t>”</w:t>
      </w:r>
      <w:r>
        <w:rPr>
          <w:b/>
          <w:i/>
          <w:color w:val="0562C1"/>
          <w:position w:val="18"/>
          <w:u w:val="single" w:color="0562C1"/>
        </w:rPr>
        <w:t>[165]</w:t>
      </w:r>
      <w:r>
        <w:rPr>
          <w:b/>
          <w:i/>
          <w:color w:val="0562C1"/>
          <w:position w:val="18"/>
        </w:rPr>
        <w:t xml:space="preserve"> </w:t>
      </w:r>
      <w:r>
        <w:t>Here’s what we’ll see. Propositions are sets of properties; and a proposition is true just in case the propertie</w:t>
      </w:r>
      <w:r>
        <w:t>s that are members of it are instantiated -- so what it is for a proposition to be true is for the members of the set with which it is identical to be jointly instantiated. Roughly, truth is instantiatedness. Less roughly, truth is identical with the prope</w:t>
      </w:r>
      <w:r>
        <w:t xml:space="preserve">rty of being a set (of a certain kind) all of whose members are instantiated. Aside from a few brief remarks, I will leave it open whether </w:t>
      </w:r>
      <w:r>
        <w:rPr>
          <w:i/>
        </w:rPr>
        <w:t xml:space="preserve">all </w:t>
      </w:r>
      <w:r>
        <w:t xml:space="preserve">sets of properties qualify as propositions (hence the parenthetical hedge in the last sentence). But a case will </w:t>
      </w:r>
      <w:r>
        <w:t xml:space="preserve">be made that </w:t>
      </w:r>
      <w:r>
        <w:rPr>
          <w:i/>
        </w:rPr>
        <w:t xml:space="preserve">only </w:t>
      </w:r>
      <w:r>
        <w:t>sets of properties are propositions.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34"/>
        </w:numPr>
        <w:tabs>
          <w:tab w:val="left" w:pos="748"/>
        </w:tabs>
        <w:rPr>
          <w:u w:val="none"/>
        </w:rPr>
      </w:pPr>
      <w:bookmarkStart w:id="293" w:name="_bookmark292"/>
      <w:bookmarkEnd w:id="293"/>
      <w:r>
        <w:rPr>
          <w:u w:val="none"/>
        </w:rPr>
        <w:lastRenderedPageBreak/>
        <w:t>The</w:t>
      </w:r>
      <w:r>
        <w:rPr>
          <w:spacing w:val="-2"/>
          <w:u w:val="none"/>
        </w:rPr>
        <w:t xml:space="preserve"> </w:t>
      </w:r>
      <w:r>
        <w:rPr>
          <w:u w:val="none"/>
        </w:rPr>
        <w:t>Argument</w:t>
      </w:r>
    </w:p>
    <w:p w:rsidR="000D32F5" w:rsidRDefault="000D32F5">
      <w:pPr>
        <w:pStyle w:val="BodyText"/>
        <w:ind w:left="0"/>
        <w:rPr>
          <w:b/>
          <w:sz w:val="26"/>
        </w:rPr>
      </w:pPr>
    </w:p>
    <w:p w:rsidR="000D32F5" w:rsidRDefault="003015BB">
      <w:pPr>
        <w:pStyle w:val="BodyText"/>
        <w:spacing w:before="1"/>
        <w:ind w:left="388"/>
      </w:pPr>
      <w:r>
        <w:t>Consider the proposition:</w:t>
      </w:r>
    </w:p>
    <w:p w:rsidR="000D32F5" w:rsidRDefault="000D32F5">
      <w:pPr>
        <w:pStyle w:val="BodyText"/>
        <w:spacing w:before="1"/>
        <w:ind w:left="0"/>
        <w:rPr>
          <w:sz w:val="26"/>
        </w:rPr>
      </w:pPr>
    </w:p>
    <w:p w:rsidR="000D32F5" w:rsidRDefault="003015BB">
      <w:pPr>
        <w:pStyle w:val="ListParagraph"/>
        <w:numPr>
          <w:ilvl w:val="2"/>
          <w:numId w:val="234"/>
        </w:numPr>
        <w:tabs>
          <w:tab w:val="left" w:pos="1324"/>
        </w:tabs>
        <w:rPr>
          <w:sz w:val="24"/>
        </w:rPr>
      </w:pPr>
      <w:r>
        <w:rPr>
          <w:sz w:val="24"/>
        </w:rPr>
        <w:t>Tommy is</w:t>
      </w:r>
      <w:r>
        <w:rPr>
          <w:spacing w:val="-2"/>
          <w:sz w:val="24"/>
        </w:rPr>
        <w:t xml:space="preserve"> </w:t>
      </w:r>
      <w:r>
        <w:rPr>
          <w:sz w:val="24"/>
        </w:rPr>
        <w:t>smoking.</w:t>
      </w:r>
    </w:p>
    <w:p w:rsidR="000D32F5" w:rsidRDefault="000D32F5">
      <w:pPr>
        <w:pStyle w:val="BodyText"/>
        <w:spacing w:before="1"/>
        <w:ind w:left="0"/>
        <w:rPr>
          <w:sz w:val="26"/>
        </w:rPr>
      </w:pPr>
    </w:p>
    <w:p w:rsidR="000D32F5" w:rsidRDefault="003015BB">
      <w:pPr>
        <w:pStyle w:val="BodyText"/>
        <w:spacing w:line="249" w:lineRule="auto"/>
        <w:ind w:right="140" w:firstLine="288"/>
      </w:pPr>
      <w:r>
        <w:t xml:space="preserve">Intuitively, this proposition seems to consist of at least three components: first, Tommy (or, in any case, something </w:t>
      </w:r>
      <w:r>
        <w:rPr>
          <w:i/>
        </w:rPr>
        <w:t>individuative</w:t>
      </w:r>
      <w:r>
        <w:rPr>
          <w:i/>
        </w:rPr>
        <w:t xml:space="preserve"> </w:t>
      </w:r>
      <w:r>
        <w:t xml:space="preserve">of Tommy, that is, a property P such that anything having P is </w:t>
      </w:r>
      <w:r>
        <w:rPr>
          <w:i/>
        </w:rPr>
        <w:t xml:space="preserve">ipso facto </w:t>
      </w:r>
      <w:r>
        <w:t xml:space="preserve">identical with Tommy and Tommy alone; second, the property of smoking; and, third, some kind of “synthesis” of the two – some complex constituent that involves Tommy’s smoking. (We </w:t>
      </w:r>
      <w:r>
        <w:t>will try to state precisely what this synthesis involves.)</w:t>
      </w:r>
    </w:p>
    <w:p w:rsidR="000D32F5" w:rsidRDefault="003015BB">
      <w:pPr>
        <w:pStyle w:val="BodyText"/>
        <w:spacing w:before="5"/>
        <w:ind w:left="388"/>
      </w:pPr>
      <w:r>
        <w:t>If 1 is true, then:</w:t>
      </w:r>
    </w:p>
    <w:p w:rsidR="000D32F5" w:rsidRDefault="000D32F5">
      <w:pPr>
        <w:pStyle w:val="BodyText"/>
        <w:spacing w:before="1"/>
        <w:ind w:left="0"/>
        <w:rPr>
          <w:sz w:val="26"/>
        </w:rPr>
      </w:pPr>
    </w:p>
    <w:p w:rsidR="000D32F5" w:rsidRDefault="003015BB">
      <w:pPr>
        <w:pStyle w:val="ListParagraph"/>
        <w:numPr>
          <w:ilvl w:val="0"/>
          <w:numId w:val="233"/>
        </w:numPr>
        <w:tabs>
          <w:tab w:val="left" w:pos="1378"/>
        </w:tabs>
        <w:spacing w:line="501" w:lineRule="auto"/>
        <w:ind w:right="3850" w:firstLine="696"/>
        <w:rPr>
          <w:sz w:val="24"/>
        </w:rPr>
      </w:pPr>
      <w:r>
        <w:rPr>
          <w:sz w:val="24"/>
        </w:rPr>
        <w:t>The property of being identical with</w:t>
      </w:r>
      <w:r>
        <w:rPr>
          <w:spacing w:val="-21"/>
          <w:sz w:val="24"/>
        </w:rPr>
        <w:t xml:space="preserve"> </w:t>
      </w:r>
      <w:r>
        <w:rPr>
          <w:sz w:val="24"/>
        </w:rPr>
        <w:t>Tommy, is instantiated, and so</w:t>
      </w:r>
      <w:r>
        <w:rPr>
          <w:spacing w:val="-3"/>
          <w:sz w:val="24"/>
        </w:rPr>
        <w:t xml:space="preserve"> </w:t>
      </w:r>
      <w:r>
        <w:rPr>
          <w:sz w:val="24"/>
        </w:rPr>
        <w:t>is:</w:t>
      </w:r>
    </w:p>
    <w:p w:rsidR="000D32F5" w:rsidRDefault="003015BB">
      <w:pPr>
        <w:pStyle w:val="ListParagraph"/>
        <w:numPr>
          <w:ilvl w:val="0"/>
          <w:numId w:val="233"/>
        </w:numPr>
        <w:tabs>
          <w:tab w:val="left" w:pos="1364"/>
        </w:tabs>
        <w:spacing w:line="274" w:lineRule="exact"/>
        <w:ind w:left="1363" w:hanging="279"/>
        <w:rPr>
          <w:sz w:val="24"/>
        </w:rPr>
      </w:pPr>
      <w:r>
        <w:rPr>
          <w:sz w:val="24"/>
        </w:rPr>
        <w:t>The property of</w:t>
      </w:r>
      <w:r>
        <w:rPr>
          <w:spacing w:val="-3"/>
          <w:sz w:val="24"/>
        </w:rPr>
        <w:t xml:space="preserve"> </w:t>
      </w:r>
      <w:r>
        <w:rPr>
          <w:sz w:val="24"/>
        </w:rPr>
        <w:t>smoking.</w:t>
      </w:r>
    </w:p>
    <w:p w:rsidR="000D32F5" w:rsidRDefault="000D32F5">
      <w:pPr>
        <w:pStyle w:val="BodyText"/>
        <w:spacing w:before="1"/>
        <w:ind w:left="0"/>
        <w:rPr>
          <w:sz w:val="26"/>
        </w:rPr>
      </w:pPr>
    </w:p>
    <w:p w:rsidR="000D32F5" w:rsidRDefault="003015BB">
      <w:pPr>
        <w:pStyle w:val="BodyText"/>
        <w:spacing w:line="249" w:lineRule="auto"/>
        <w:ind w:right="191" w:firstLine="288"/>
      </w:pPr>
      <w:r>
        <w:t xml:space="preserve">But, of course, those two properties could be instantiated in a world where Tommy is not smoking – in a world where, for example, Larry is smoking and a non-smoking Tommy is playing golf. We thus need a third property – a property such that, if a set </w:t>
      </w:r>
      <w:r>
        <w:rPr>
          <w:i/>
        </w:rPr>
        <w:t xml:space="preserve">S </w:t>
      </w:r>
      <w:r>
        <w:t>con</w:t>
      </w:r>
      <w:r>
        <w:t xml:space="preserve">tains that property along with A and B, then 1 will be true just in case all of </w:t>
      </w:r>
      <w:r>
        <w:rPr>
          <w:i/>
        </w:rPr>
        <w:t>S</w:t>
      </w:r>
      <w:r>
        <w:t>’s members are instantiated. That third property is not hard to identify. It is:</w:t>
      </w:r>
    </w:p>
    <w:p w:rsidR="000D32F5" w:rsidRDefault="000D32F5">
      <w:pPr>
        <w:pStyle w:val="BodyText"/>
        <w:spacing w:before="5"/>
        <w:ind w:left="0"/>
        <w:rPr>
          <w:sz w:val="25"/>
        </w:rPr>
      </w:pPr>
    </w:p>
    <w:p w:rsidR="000D32F5" w:rsidRDefault="003015BB">
      <w:pPr>
        <w:pStyle w:val="ListParagraph"/>
        <w:numPr>
          <w:ilvl w:val="0"/>
          <w:numId w:val="233"/>
        </w:numPr>
        <w:tabs>
          <w:tab w:val="left" w:pos="1364"/>
        </w:tabs>
        <w:spacing w:line="249" w:lineRule="auto"/>
        <w:ind w:left="796" w:right="1531" w:firstLine="288"/>
        <w:rPr>
          <w:sz w:val="24"/>
        </w:rPr>
      </w:pPr>
      <w:r>
        <w:rPr>
          <w:sz w:val="24"/>
        </w:rPr>
        <w:t>The property of being identical with something that is smoking and</w:t>
      </w:r>
      <w:r>
        <w:rPr>
          <w:spacing w:val="-33"/>
          <w:sz w:val="24"/>
        </w:rPr>
        <w:t xml:space="preserve"> </w:t>
      </w:r>
      <w:r>
        <w:rPr>
          <w:sz w:val="24"/>
        </w:rPr>
        <w:t>is identical with</w:t>
      </w:r>
      <w:r>
        <w:rPr>
          <w:spacing w:val="-2"/>
          <w:sz w:val="24"/>
        </w:rPr>
        <w:t xml:space="preserve"> </w:t>
      </w:r>
      <w:r>
        <w:rPr>
          <w:sz w:val="24"/>
        </w:rPr>
        <w:t>Tommy.</w:t>
      </w:r>
    </w:p>
    <w:p w:rsidR="000D32F5" w:rsidRDefault="000D32F5">
      <w:pPr>
        <w:pStyle w:val="BodyText"/>
        <w:spacing w:before="3"/>
        <w:ind w:left="0"/>
        <w:rPr>
          <w:sz w:val="25"/>
        </w:rPr>
      </w:pPr>
    </w:p>
    <w:p w:rsidR="000D32F5" w:rsidRDefault="003015BB">
      <w:pPr>
        <w:pStyle w:val="BodyText"/>
        <w:spacing w:line="249" w:lineRule="auto"/>
        <w:ind w:right="80" w:firstLine="288"/>
      </w:pPr>
      <w:r>
        <w:t xml:space="preserve">Before moving on, let’s look at the apparatus that we’ve been developing. Once again, let </w:t>
      </w:r>
      <w:r>
        <w:rPr>
          <w:i/>
        </w:rPr>
        <w:t xml:space="preserve">S </w:t>
      </w:r>
      <w:r>
        <w:t xml:space="preserve">be a set that contains all and only A, B, and </w:t>
      </w:r>
      <w:bookmarkStart w:id="294" w:name="_bookmark293"/>
      <w:bookmarkEnd w:id="294"/>
      <w:r>
        <w:t>C</w:t>
      </w:r>
      <w:r>
        <w:rPr>
          <w:color w:val="0562C1"/>
          <w:position w:val="18"/>
          <w:u w:val="single" w:color="0562C1"/>
        </w:rPr>
        <w:t>[166]</w:t>
      </w:r>
      <w:r>
        <w:t xml:space="preserve">; and remember that we have identified </w:t>
      </w:r>
      <w:r>
        <w:rPr>
          <w:i/>
        </w:rPr>
        <w:t xml:space="preserve">S </w:t>
      </w:r>
      <w:r>
        <w:t>with 1 (the proposition that Tommy is smoking).</w:t>
      </w:r>
    </w:p>
    <w:p w:rsidR="000D32F5" w:rsidRDefault="003015BB">
      <w:pPr>
        <w:pStyle w:val="BodyText"/>
        <w:spacing w:before="3" w:line="249" w:lineRule="auto"/>
        <w:ind w:right="136" w:firstLine="288"/>
      </w:pPr>
      <w:r>
        <w:t>First of all, if C is i</w:t>
      </w:r>
      <w:r>
        <w:t xml:space="preserve">nstantiated, so are B and A. Further, if C, and therefore B and A, are instantiated, then, and only then, is 1 true. It follows that 1 is true if, and only if, each of A, B, and C is instantiated. This is consistent with, and even corroborates, the thesis </w:t>
      </w:r>
      <w:r>
        <w:t xml:space="preserve">that 1 </w:t>
      </w:r>
      <w:r>
        <w:rPr>
          <w:i/>
        </w:rPr>
        <w:t xml:space="preserve">is S </w:t>
      </w:r>
      <w:r>
        <w:t xml:space="preserve">that and that 1’s being true </w:t>
      </w:r>
      <w:r>
        <w:rPr>
          <w:i/>
        </w:rPr>
        <w:t>is S</w:t>
      </w:r>
      <w:r>
        <w:t>’s members’ being jointly instantiated.</w:t>
      </w:r>
    </w:p>
    <w:p w:rsidR="000D32F5" w:rsidRDefault="003015BB">
      <w:pPr>
        <w:pStyle w:val="BodyText"/>
        <w:spacing w:before="4" w:line="249" w:lineRule="auto"/>
        <w:ind w:right="122" w:firstLine="288"/>
      </w:pPr>
      <w:r>
        <w:t>Of</w:t>
      </w:r>
      <w:r>
        <w:rPr>
          <w:spacing w:val="-3"/>
        </w:rPr>
        <w:t xml:space="preserve"> </w:t>
      </w:r>
      <w:r>
        <w:t>course,</w:t>
      </w:r>
      <w:r>
        <w:rPr>
          <w:spacing w:val="-2"/>
        </w:rPr>
        <w:t xml:space="preserve"> </w:t>
      </w:r>
      <w:r>
        <w:t>that</w:t>
      </w:r>
      <w:r>
        <w:rPr>
          <w:spacing w:val="-3"/>
        </w:rPr>
        <w:t xml:space="preserve"> </w:t>
      </w:r>
      <w:r>
        <w:t>does</w:t>
      </w:r>
      <w:r>
        <w:rPr>
          <w:spacing w:val="-3"/>
        </w:rPr>
        <w:t xml:space="preserve"> </w:t>
      </w:r>
      <w:r>
        <w:t>not</w:t>
      </w:r>
      <w:r>
        <w:rPr>
          <w:spacing w:val="-2"/>
        </w:rPr>
        <w:t xml:space="preserve"> </w:t>
      </w:r>
      <w:r>
        <w:t>by</w:t>
      </w:r>
      <w:r>
        <w:rPr>
          <w:spacing w:val="-2"/>
        </w:rPr>
        <w:t xml:space="preserve"> </w:t>
      </w:r>
      <w:r>
        <w:t>itself</w:t>
      </w:r>
      <w:r>
        <w:rPr>
          <w:spacing w:val="-3"/>
        </w:rPr>
        <w:t xml:space="preserve"> </w:t>
      </w:r>
      <w:r>
        <w:t>show</w:t>
      </w:r>
      <w:r>
        <w:rPr>
          <w:spacing w:val="-3"/>
        </w:rPr>
        <w:t xml:space="preserve"> </w:t>
      </w:r>
      <w:r>
        <w:t>that</w:t>
      </w:r>
      <w:r>
        <w:rPr>
          <w:spacing w:val="-2"/>
        </w:rPr>
        <w:t xml:space="preserve"> </w:t>
      </w:r>
      <w:r>
        <w:t>1</w:t>
      </w:r>
      <w:r>
        <w:rPr>
          <w:spacing w:val="-2"/>
        </w:rPr>
        <w:t xml:space="preserve"> </w:t>
      </w:r>
      <w:r>
        <w:t>can</w:t>
      </w:r>
      <w:r>
        <w:rPr>
          <w:spacing w:val="-2"/>
        </w:rPr>
        <w:t xml:space="preserve"> </w:t>
      </w:r>
      <w:r>
        <w:t>be</w:t>
      </w:r>
      <w:r>
        <w:rPr>
          <w:spacing w:val="-3"/>
        </w:rPr>
        <w:t xml:space="preserve"> </w:t>
      </w:r>
      <w:r>
        <w:t>identified</w:t>
      </w:r>
      <w:r>
        <w:rPr>
          <w:spacing w:val="-2"/>
        </w:rPr>
        <w:t xml:space="preserve"> </w:t>
      </w:r>
      <w:r>
        <w:t>with</w:t>
      </w:r>
      <w:r>
        <w:rPr>
          <w:spacing w:val="-1"/>
        </w:rPr>
        <w:t xml:space="preserve"> </w:t>
      </w:r>
      <w:r>
        <w:rPr>
          <w:i/>
        </w:rPr>
        <w:t>S</w:t>
      </w:r>
      <w:r>
        <w:rPr>
          <w:i/>
          <w:spacing w:val="-2"/>
        </w:rPr>
        <w:t xml:space="preserve"> </w:t>
      </w:r>
      <w:r>
        <w:t>or</w:t>
      </w:r>
      <w:r>
        <w:rPr>
          <w:spacing w:val="-3"/>
        </w:rPr>
        <w:t xml:space="preserve"> </w:t>
      </w:r>
      <w:r>
        <w:t>that</w:t>
      </w:r>
      <w:r>
        <w:rPr>
          <w:spacing w:val="-3"/>
        </w:rPr>
        <w:t xml:space="preserve"> </w:t>
      </w:r>
      <w:r>
        <w:t>1’s</w:t>
      </w:r>
      <w:r>
        <w:rPr>
          <w:spacing w:val="-2"/>
        </w:rPr>
        <w:t xml:space="preserve"> </w:t>
      </w:r>
      <w:r>
        <w:t>being</w:t>
      </w:r>
      <w:r>
        <w:rPr>
          <w:spacing w:val="-2"/>
        </w:rPr>
        <w:t xml:space="preserve"> </w:t>
      </w:r>
      <w:r>
        <w:t>true</w:t>
      </w:r>
      <w:r>
        <w:rPr>
          <w:spacing w:val="-3"/>
        </w:rPr>
        <w:t xml:space="preserve"> </w:t>
      </w:r>
      <w:r>
        <w:t xml:space="preserve">can be identified with </w:t>
      </w:r>
      <w:r>
        <w:rPr>
          <w:i/>
        </w:rPr>
        <w:t>S</w:t>
      </w:r>
      <w:r>
        <w:t xml:space="preserve">’s members’ being jointly instantiated. After all, there are infinitely many distinct sets of properties such that 1 is true just in case their members are instantiated. For example, let </w:t>
      </w:r>
      <w:r>
        <w:rPr>
          <w:i/>
        </w:rPr>
        <w:t xml:space="preserve">Z </w:t>
      </w:r>
      <w:r>
        <w:t>be the set containing the following properties and nothing besides:</w:t>
      </w:r>
      <w:r>
        <w:t xml:space="preserve"> the property of being identical with a smoking Tommy; the property of being an even number; the property of being three sided </w:t>
      </w:r>
      <w:r>
        <w:rPr>
          <w:i/>
        </w:rPr>
        <w:t xml:space="preserve">if </w:t>
      </w:r>
      <w:r>
        <w:t xml:space="preserve">a triangle. The second two properties are instantiated in every possible world, given that even numbers necessarily exist and </w:t>
      </w:r>
      <w:r>
        <w:t xml:space="preserve">given that triangles cannot fail to have three sides. But surely </w:t>
      </w:r>
      <w:r>
        <w:rPr>
          <w:i/>
        </w:rPr>
        <w:t xml:space="preserve">Z </w:t>
      </w:r>
      <w:r>
        <w:t xml:space="preserve">cannot be identified with 1, the reason being that </w:t>
      </w:r>
      <w:r>
        <w:rPr>
          <w:i/>
        </w:rPr>
        <w:t>Z</w:t>
      </w:r>
      <w:r>
        <w:t>’s membership cannot, at least not in a sufficiently natural manner, be aligned with what we know about 1’s</w:t>
      </w:r>
      <w:r>
        <w:rPr>
          <w:spacing w:val="-30"/>
        </w:rPr>
        <w:t xml:space="preserve"> </w:t>
      </w:r>
      <w:r>
        <w:t>constituency.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firstLine="288"/>
      </w:pPr>
      <w:r>
        <w:lastRenderedPageBreak/>
        <w:t xml:space="preserve">But </w:t>
      </w:r>
      <w:r>
        <w:rPr>
          <w:i/>
        </w:rPr>
        <w:t>S</w:t>
      </w:r>
      <w:r>
        <w:t xml:space="preserve">’s membership </w:t>
      </w:r>
      <w:r>
        <w:rPr>
          <w:i/>
        </w:rPr>
        <w:t xml:space="preserve">does </w:t>
      </w:r>
      <w:r>
        <w:t xml:space="preserve">so align, as a brief look back makes clear. </w:t>
      </w:r>
      <w:r>
        <w:rPr>
          <w:i/>
        </w:rPr>
        <w:t>S</w:t>
      </w:r>
      <w:r>
        <w:t>’s members are (or at least include) A, B, and C. 1’s constituents are (or at least include):</w:t>
      </w:r>
    </w:p>
    <w:p w:rsidR="000D32F5" w:rsidRDefault="000D32F5">
      <w:pPr>
        <w:pStyle w:val="BodyText"/>
        <w:spacing w:before="2"/>
        <w:ind w:left="0"/>
        <w:rPr>
          <w:sz w:val="25"/>
        </w:rPr>
      </w:pPr>
    </w:p>
    <w:p w:rsidR="000D32F5" w:rsidRDefault="003015BB">
      <w:pPr>
        <w:pStyle w:val="ListParagraph"/>
        <w:numPr>
          <w:ilvl w:val="0"/>
          <w:numId w:val="232"/>
        </w:numPr>
        <w:tabs>
          <w:tab w:val="left" w:pos="1371"/>
        </w:tabs>
        <w:ind w:hanging="286"/>
        <w:rPr>
          <w:sz w:val="24"/>
        </w:rPr>
      </w:pPr>
      <w:r>
        <w:rPr>
          <w:sz w:val="24"/>
        </w:rPr>
        <w:t>Something individuative of</w:t>
      </w:r>
      <w:r>
        <w:rPr>
          <w:spacing w:val="-3"/>
          <w:sz w:val="24"/>
        </w:rPr>
        <w:t xml:space="preserve"> </w:t>
      </w:r>
      <w:r>
        <w:rPr>
          <w:sz w:val="24"/>
        </w:rPr>
        <w:t>Tommy,</w:t>
      </w:r>
    </w:p>
    <w:p w:rsidR="000D32F5" w:rsidRDefault="000D32F5">
      <w:pPr>
        <w:pStyle w:val="BodyText"/>
        <w:spacing w:before="1"/>
        <w:ind w:left="0"/>
        <w:rPr>
          <w:sz w:val="26"/>
        </w:rPr>
      </w:pPr>
    </w:p>
    <w:p w:rsidR="000D32F5" w:rsidRDefault="003015BB">
      <w:pPr>
        <w:pStyle w:val="ListParagraph"/>
        <w:numPr>
          <w:ilvl w:val="0"/>
          <w:numId w:val="232"/>
        </w:numPr>
        <w:tabs>
          <w:tab w:val="left" w:pos="1437"/>
        </w:tabs>
        <w:ind w:left="1436" w:hanging="352"/>
        <w:rPr>
          <w:sz w:val="24"/>
        </w:rPr>
      </w:pPr>
      <w:r>
        <w:rPr>
          <w:sz w:val="24"/>
        </w:rPr>
        <w:t>The property of smoking,</w:t>
      </w:r>
      <w:r>
        <w:rPr>
          <w:spacing w:val="-3"/>
          <w:sz w:val="24"/>
        </w:rPr>
        <w:t xml:space="preserve"> </w:t>
      </w:r>
      <w:r>
        <w:rPr>
          <w:sz w:val="24"/>
        </w:rPr>
        <w:t>and</w:t>
      </w:r>
    </w:p>
    <w:p w:rsidR="000D32F5" w:rsidRDefault="000D32F5">
      <w:pPr>
        <w:pStyle w:val="BodyText"/>
        <w:spacing w:before="1"/>
        <w:ind w:left="0"/>
        <w:rPr>
          <w:sz w:val="26"/>
        </w:rPr>
      </w:pPr>
    </w:p>
    <w:p w:rsidR="000D32F5" w:rsidRDefault="003015BB">
      <w:pPr>
        <w:pStyle w:val="ListParagraph"/>
        <w:numPr>
          <w:ilvl w:val="0"/>
          <w:numId w:val="232"/>
        </w:numPr>
        <w:tabs>
          <w:tab w:val="left" w:pos="1504"/>
        </w:tabs>
        <w:ind w:left="1503" w:hanging="419"/>
        <w:rPr>
          <w:sz w:val="24"/>
        </w:rPr>
      </w:pPr>
      <w:r>
        <w:rPr>
          <w:sz w:val="24"/>
        </w:rPr>
        <w:t>Something that combines those two</w:t>
      </w:r>
      <w:r>
        <w:rPr>
          <w:spacing w:val="-5"/>
          <w:sz w:val="24"/>
        </w:rPr>
        <w:t xml:space="preserve"> </w:t>
      </w:r>
      <w:r>
        <w:rPr>
          <w:sz w:val="24"/>
        </w:rPr>
        <w:t>things.</w:t>
      </w:r>
    </w:p>
    <w:p w:rsidR="000D32F5" w:rsidRDefault="000D32F5">
      <w:pPr>
        <w:pStyle w:val="BodyText"/>
        <w:spacing w:before="1"/>
        <w:ind w:left="0"/>
        <w:rPr>
          <w:sz w:val="26"/>
        </w:rPr>
      </w:pPr>
    </w:p>
    <w:p w:rsidR="000D32F5" w:rsidRDefault="003015BB">
      <w:pPr>
        <w:pStyle w:val="BodyText"/>
        <w:spacing w:line="249" w:lineRule="auto"/>
        <w:ind w:firstLine="288"/>
      </w:pPr>
      <w:r>
        <w:t xml:space="preserve">Obviously A is individuative of Tommy. (Only Tommy can have that property; and, what is more, he </w:t>
      </w:r>
      <w:r>
        <w:rPr>
          <w:i/>
        </w:rPr>
        <w:t xml:space="preserve">must </w:t>
      </w:r>
      <w:r>
        <w:t>have it.) So far, so good. (ii) and B are identical. So far, still so good.</w:t>
      </w:r>
    </w:p>
    <w:p w:rsidR="000D32F5" w:rsidRDefault="003015BB">
      <w:pPr>
        <w:pStyle w:val="BodyText"/>
        <w:spacing w:before="2" w:line="249" w:lineRule="auto"/>
        <w:ind w:right="191" w:firstLine="288"/>
      </w:pPr>
      <w:r>
        <w:t>What about C? That property is inst</w:t>
      </w:r>
      <w:r>
        <w:t>antiated exactly if A and B are both instantiated. So, in a very clear sense of the term ‘combine,’ that property combines the property of smoking with (something individuative of) Tommy. (In the relevant sense of the term ‘combine,’ one property ‘combines</w:t>
      </w:r>
      <w:r>
        <w:t xml:space="preserve">’ </w:t>
      </w:r>
      <w:r>
        <w:rPr>
          <w:i/>
        </w:rPr>
        <w:t xml:space="preserve">n </w:t>
      </w:r>
      <w:r>
        <w:t>other properties exactly if the first is instantiated exactly if the other n properties are jointly instantiated.) And we know that, in some way or other, 1 combines (something individuative of) Tommy with the property of smoking. In at least one respe</w:t>
      </w:r>
      <w:r>
        <w:t xml:space="preserve">ct, then, C’s relationship to A and B is suggestively similar to 1’s relationship to its parts. Moreover, C ‘dominates’ each of A and B in a way suggestively similar to the way in which 1 dominates its constituents. A’s being instantiated is necessary but </w:t>
      </w:r>
      <w:r>
        <w:t>not sufficient for C’s being instantiated, the same being true of B’s being instantiated. Tommy’s existing is necessary but not sufficient for 1’s being true, the same being true of somebody’s being a smoker.</w:t>
      </w:r>
    </w:p>
    <w:p w:rsidR="000D32F5" w:rsidRDefault="003015BB">
      <w:pPr>
        <w:pStyle w:val="BodyText"/>
        <w:spacing w:before="11" w:line="249" w:lineRule="auto"/>
        <w:ind w:firstLine="288"/>
      </w:pPr>
      <w:r>
        <w:t>While none of this demonstrates definitively th</w:t>
      </w:r>
      <w:r>
        <w:t xml:space="preserve">at 1 is identical with </w:t>
      </w:r>
      <w:r>
        <w:rPr>
          <w:i/>
        </w:rPr>
        <w:t xml:space="preserve">S </w:t>
      </w:r>
      <w:r>
        <w:t xml:space="preserve">or that 1’s being true is identical with </w:t>
      </w:r>
      <w:r>
        <w:rPr>
          <w:i/>
        </w:rPr>
        <w:t>S</w:t>
      </w:r>
      <w:r>
        <w:t xml:space="preserve">’s being instantiated, we have, I believe, found enough of a match between 1/1’s being true and </w:t>
      </w:r>
      <w:r>
        <w:rPr>
          <w:i/>
        </w:rPr>
        <w:t>S</w:t>
      </w:r>
      <w:r>
        <w:t>/</w:t>
      </w:r>
      <w:r>
        <w:rPr>
          <w:i/>
        </w:rPr>
        <w:t>S</w:t>
      </w:r>
      <w:r>
        <w:t>’s members’ being instantiated to warrant looking into the idea that they might be one and</w:t>
      </w:r>
      <w:r>
        <w:t xml:space="preserve"> the same.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95" w:name="_bookmark294"/>
      <w:bookmarkEnd w:id="295"/>
      <w:r>
        <w:rPr>
          <w:u w:val="none"/>
        </w:rPr>
        <w:lastRenderedPageBreak/>
        <w:t>3.0 The unity of the proposition</w:t>
      </w:r>
    </w:p>
    <w:p w:rsidR="000D32F5" w:rsidRDefault="000D32F5">
      <w:pPr>
        <w:pStyle w:val="BodyText"/>
        <w:ind w:left="0"/>
        <w:rPr>
          <w:b/>
          <w:sz w:val="26"/>
        </w:rPr>
      </w:pPr>
    </w:p>
    <w:p w:rsidR="000D32F5" w:rsidRDefault="003015BB">
      <w:pPr>
        <w:pStyle w:val="BodyText"/>
        <w:spacing w:before="1" w:line="249" w:lineRule="auto"/>
        <w:ind w:right="160" w:firstLine="288"/>
      </w:pPr>
      <w:r>
        <w:t xml:space="preserve">How does 1 combine Tommy with the property of smoking? According to Frege, Tommy (or some concept thereof) </w:t>
      </w:r>
      <w:r>
        <w:rPr>
          <w:i/>
        </w:rPr>
        <w:t xml:space="preserve">saturates </w:t>
      </w:r>
      <w:r>
        <w:t>that property (or some concept thereof). (Henceforth, I’ll omit the qualification ‘o</w:t>
      </w:r>
      <w:r>
        <w:t>r some concept thereof.’) But this doesn’t help at all. For, as Davidson (1967) observed, the term “saturate” is just another label for the operation in question. So while the Fregean statement:</w:t>
      </w:r>
    </w:p>
    <w:p w:rsidR="000D32F5" w:rsidRDefault="003015BB">
      <w:pPr>
        <w:pStyle w:val="BodyText"/>
        <w:spacing w:before="56" w:line="576" w:lineRule="exact"/>
        <w:ind w:left="388" w:right="1837" w:firstLine="696"/>
      </w:pPr>
      <w:r>
        <w:t>(FR) “1 is the result of Tommy’s saturating the concept of sm</w:t>
      </w:r>
      <w:r>
        <w:t>oking,” may well be correct, we don’t know what it means.</w:t>
      </w:r>
    </w:p>
    <w:p w:rsidR="000D32F5" w:rsidRDefault="003015BB">
      <w:pPr>
        <w:pStyle w:val="BodyText"/>
        <w:spacing w:line="225" w:lineRule="exact"/>
        <w:ind w:left="388"/>
      </w:pPr>
      <w:r>
        <w:t>We are in a position to give the meaning of FR and to say what this mysterious ‘saturating’</w:t>
      </w:r>
    </w:p>
    <w:p w:rsidR="000D32F5" w:rsidRDefault="003015BB">
      <w:pPr>
        <w:pStyle w:val="BodyText"/>
        <w:spacing w:before="12" w:line="249" w:lineRule="auto"/>
        <w:ind w:right="160"/>
      </w:pPr>
      <w:r>
        <w:t>amounts to. We’ve argued that 1 is a set whose members include the property of being Tommy, the property of smoking, and the property of being a smoking Tommy. 1 is the result of Tommy’s</w:t>
      </w:r>
      <w:r>
        <w:rPr>
          <w:spacing w:val="-4"/>
        </w:rPr>
        <w:t xml:space="preserve"> </w:t>
      </w:r>
      <w:r>
        <w:t>‘saturating’</w:t>
      </w:r>
      <w:r>
        <w:rPr>
          <w:spacing w:val="-4"/>
        </w:rPr>
        <w:t xml:space="preserve"> </w:t>
      </w:r>
      <w:r>
        <w:t>the</w:t>
      </w:r>
      <w:r>
        <w:rPr>
          <w:spacing w:val="-3"/>
        </w:rPr>
        <w:t xml:space="preserve"> </w:t>
      </w:r>
      <w:r>
        <w:t>property/concept</w:t>
      </w:r>
      <w:r>
        <w:rPr>
          <w:spacing w:val="-4"/>
        </w:rPr>
        <w:t xml:space="preserve"> </w:t>
      </w:r>
      <w:r>
        <w:t>of</w:t>
      </w:r>
      <w:r>
        <w:rPr>
          <w:spacing w:val="-3"/>
        </w:rPr>
        <w:t xml:space="preserve"> </w:t>
      </w:r>
      <w:r>
        <w:t>smoking</w:t>
      </w:r>
      <w:r>
        <w:rPr>
          <w:spacing w:val="-3"/>
        </w:rPr>
        <w:t xml:space="preserve"> </w:t>
      </w:r>
      <w:r>
        <w:t>in</w:t>
      </w:r>
      <w:r>
        <w:rPr>
          <w:spacing w:val="-2"/>
        </w:rPr>
        <w:t xml:space="preserve"> </w:t>
      </w:r>
      <w:r>
        <w:t>the</w:t>
      </w:r>
      <w:r>
        <w:rPr>
          <w:spacing w:val="-4"/>
        </w:rPr>
        <w:t xml:space="preserve"> </w:t>
      </w:r>
      <w:r>
        <w:t>sense</w:t>
      </w:r>
      <w:r>
        <w:rPr>
          <w:spacing w:val="-3"/>
        </w:rPr>
        <w:t xml:space="preserve"> </w:t>
      </w:r>
      <w:r>
        <w:t>that</w:t>
      </w:r>
      <w:r>
        <w:rPr>
          <w:spacing w:val="-4"/>
        </w:rPr>
        <w:t xml:space="preserve"> </w:t>
      </w:r>
      <w:r>
        <w:t>1</w:t>
      </w:r>
      <w:r>
        <w:rPr>
          <w:spacing w:val="-2"/>
        </w:rPr>
        <w:t xml:space="preserve"> </w:t>
      </w:r>
      <w:r>
        <w:t>is</w:t>
      </w:r>
      <w:r>
        <w:rPr>
          <w:spacing w:val="-4"/>
        </w:rPr>
        <w:t xml:space="preserve"> </w:t>
      </w:r>
      <w:r>
        <w:t>identical</w:t>
      </w:r>
      <w:r>
        <w:rPr>
          <w:spacing w:val="-4"/>
        </w:rPr>
        <w:t xml:space="preserve"> </w:t>
      </w:r>
      <w:r>
        <w:t>with</w:t>
      </w:r>
      <w:r>
        <w:rPr>
          <w:spacing w:val="-2"/>
        </w:rPr>
        <w:t xml:space="preserve"> </w:t>
      </w:r>
      <w:r>
        <w:t>a</w:t>
      </w:r>
      <w:r>
        <w:rPr>
          <w:spacing w:val="-4"/>
        </w:rPr>
        <w:t xml:space="preserve"> </w:t>
      </w:r>
      <w:r>
        <w:t>set</w:t>
      </w:r>
      <w:r>
        <w:rPr>
          <w:spacing w:val="-3"/>
        </w:rPr>
        <w:t xml:space="preserve"> </w:t>
      </w:r>
      <w:r>
        <w:rPr>
          <w:i/>
        </w:rPr>
        <w:t xml:space="preserve">S </w:t>
      </w:r>
      <w:r>
        <w:t>that consists of those three</w:t>
      </w:r>
      <w:r>
        <w:rPr>
          <w:spacing w:val="-6"/>
        </w:rPr>
        <w:t xml:space="preserve"> </w:t>
      </w:r>
      <w:r>
        <w:t>properties.</w:t>
      </w:r>
    </w:p>
    <w:p w:rsidR="000D32F5" w:rsidRDefault="003015BB">
      <w:pPr>
        <w:pStyle w:val="BodyText"/>
        <w:spacing w:before="4" w:line="249" w:lineRule="auto"/>
        <w:ind w:right="191" w:firstLine="288"/>
      </w:pPr>
      <w:r>
        <w:t xml:space="preserve">For any proposition </w:t>
      </w:r>
      <w:r>
        <w:rPr>
          <w:i/>
        </w:rPr>
        <w:t>X</w:t>
      </w:r>
      <w:r>
        <w:t xml:space="preserve">, to say that </w:t>
      </w:r>
      <w:r>
        <w:rPr>
          <w:i/>
        </w:rPr>
        <w:t xml:space="preserve">X </w:t>
      </w:r>
      <w:r>
        <w:t xml:space="preserve">is the result of </w:t>
      </w:r>
      <w:r>
        <w:rPr>
          <w:i/>
        </w:rPr>
        <w:t>Y</w:t>
      </w:r>
      <w:r>
        <w:t xml:space="preserve">’s ‘saturating’ </w:t>
      </w:r>
      <w:r>
        <w:rPr>
          <w:i/>
        </w:rPr>
        <w:t xml:space="preserve">Z </w:t>
      </w:r>
      <w:r>
        <w:t xml:space="preserve">(for some </w:t>
      </w:r>
      <w:r>
        <w:rPr>
          <w:i/>
        </w:rPr>
        <w:t xml:space="preserve">Y </w:t>
      </w:r>
      <w:r>
        <w:t xml:space="preserve">and </w:t>
      </w:r>
      <w:r>
        <w:rPr>
          <w:i/>
        </w:rPr>
        <w:t>Z</w:t>
      </w:r>
      <w:r>
        <w:t xml:space="preserve">) is to say that </w:t>
      </w:r>
      <w:r>
        <w:rPr>
          <w:i/>
        </w:rPr>
        <w:t xml:space="preserve">X </w:t>
      </w:r>
      <w:r>
        <w:t xml:space="preserve">is a set whose members are the property of being identical with </w:t>
      </w:r>
      <w:r>
        <w:rPr>
          <w:i/>
        </w:rPr>
        <w:t>X</w:t>
      </w:r>
      <w:r>
        <w:t xml:space="preserve">, and </w:t>
      </w:r>
      <w:r>
        <w:rPr>
          <w:i/>
        </w:rPr>
        <w:t xml:space="preserve">Z </w:t>
      </w:r>
      <w:r>
        <w:t>itself, an</w:t>
      </w:r>
      <w:r>
        <w:t xml:space="preserve">d also the property of being identical with something that is identical with </w:t>
      </w:r>
      <w:r>
        <w:rPr>
          <w:i/>
        </w:rPr>
        <w:t xml:space="preserve">X </w:t>
      </w:r>
      <w:r>
        <w:t xml:space="preserve">and also has </w:t>
      </w:r>
      <w:r>
        <w:rPr>
          <w:i/>
        </w:rPr>
        <w:t>Z</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31"/>
        </w:numPr>
        <w:tabs>
          <w:tab w:val="left" w:pos="748"/>
        </w:tabs>
        <w:rPr>
          <w:u w:val="none"/>
        </w:rPr>
      </w:pPr>
      <w:bookmarkStart w:id="296" w:name="_bookmark295"/>
      <w:bookmarkEnd w:id="296"/>
      <w:r>
        <w:rPr>
          <w:u w:val="none"/>
        </w:rPr>
        <w:lastRenderedPageBreak/>
        <w:t>More on the decomposition of</w:t>
      </w:r>
      <w:r>
        <w:rPr>
          <w:spacing w:val="-7"/>
          <w:u w:val="none"/>
        </w:rPr>
        <w:t xml:space="preserve"> </w:t>
      </w:r>
      <w:r>
        <w:rPr>
          <w:u w:val="none"/>
        </w:rPr>
        <w:t>propositions</w:t>
      </w:r>
    </w:p>
    <w:p w:rsidR="000D32F5" w:rsidRDefault="000D32F5">
      <w:pPr>
        <w:pStyle w:val="BodyText"/>
        <w:ind w:left="0"/>
        <w:rPr>
          <w:b/>
          <w:sz w:val="26"/>
        </w:rPr>
      </w:pPr>
    </w:p>
    <w:p w:rsidR="000D32F5" w:rsidRDefault="003015BB">
      <w:pPr>
        <w:pStyle w:val="BodyText"/>
        <w:spacing w:before="1" w:line="249" w:lineRule="auto"/>
        <w:ind w:firstLine="288"/>
      </w:pPr>
      <w:r>
        <w:t>It is indisputable that 1 is true just in case C is instantiated. So why not just identify 1 with C, and 1’s</w:t>
      </w:r>
      <w:r>
        <w:t xml:space="preserve"> being true with C’s being instantiated? Why go through the rigmarole that we went through? Why bother with A and B and, in general, any other properties other than C? Because if we identify 1 with C, and 1’s being true with C’s being instantiated, our the</w:t>
      </w:r>
      <w:r>
        <w:t>ory won’t accommodate the very reasonable presumption that 1 has discrete parts corresponding to Tommy and to the property of smoking.</w:t>
      </w:r>
    </w:p>
    <w:p w:rsidR="000D32F5" w:rsidRDefault="003015BB">
      <w:pPr>
        <w:pStyle w:val="BodyText"/>
        <w:spacing w:before="6" w:line="249" w:lineRule="auto"/>
        <w:ind w:right="105" w:firstLine="288"/>
      </w:pPr>
      <w:r>
        <w:t xml:space="preserve">Consider an instance of the property of being a smoking Tommy. Obviously that instance will </w:t>
      </w:r>
      <w:r>
        <w:rPr>
          <w:i/>
        </w:rPr>
        <w:t xml:space="preserve">involve </w:t>
      </w:r>
      <w:r>
        <w:t>Tommy smoking. But it</w:t>
      </w:r>
      <w:r>
        <w:t xml:space="preserve"> will not, at least in any obvious way, contain a discrete part corresponding to Tommy or a discrete part corresponding to smoking. And what is true of an instance of that property is, quite possibly, true of the property itself. It cannot be taken for gra</w:t>
      </w:r>
      <w:r>
        <w:t xml:space="preserve">nted that C has a </w:t>
      </w:r>
      <w:r>
        <w:rPr>
          <w:i/>
        </w:rPr>
        <w:t xml:space="preserve">discrete </w:t>
      </w:r>
      <w:r>
        <w:t>part corresponding to Tommy or to smoking or to anything else. In fact, being a non-spatiotemporal entity, C won’t have discrete parts in any straightforward sense at all.</w:t>
      </w:r>
    </w:p>
    <w:p w:rsidR="000D32F5" w:rsidRDefault="003015BB">
      <w:pPr>
        <w:pStyle w:val="BodyText"/>
        <w:spacing w:before="6" w:line="249" w:lineRule="auto"/>
        <w:ind w:firstLine="288"/>
      </w:pPr>
      <w:r>
        <w:t>The impression that C is part-less, or at least lacking i</w:t>
      </w:r>
      <w:r>
        <w:t>n the right kind of parts, is reinforced when we look at what an instance of C is like. Such an instance is, to adapt Kenneth Taylor’s (1998) apt expression, a dent or ripple in the quantum; it is a shift in the movement of mass- energy. Of course, that ma</w:t>
      </w:r>
      <w:r>
        <w:t xml:space="preserve">ss-energy is (by hypothesis) sufficient for the existence of Tommy and of smoking and, indeed, of a smoking Tommy. But you would have a devil of a time isolating some part of that distribution that corresponded to Tommy, then distinguishing that from some </w:t>
      </w:r>
      <w:r>
        <w:t>other part corresponding to smoking, and then finding a third that fused those two, otherwise discrete, entities into a discrete instance of a smoking Tommy.</w:t>
      </w:r>
    </w:p>
    <w:p w:rsidR="000D32F5" w:rsidRDefault="003015BB">
      <w:pPr>
        <w:pStyle w:val="BodyText"/>
        <w:spacing w:before="8"/>
        <w:ind w:left="388"/>
      </w:pPr>
      <w:r>
        <w:t>By contrast, the proposition:</w:t>
      </w:r>
    </w:p>
    <w:p w:rsidR="000D32F5" w:rsidRDefault="000D32F5">
      <w:pPr>
        <w:pStyle w:val="BodyText"/>
        <w:spacing w:before="1"/>
        <w:ind w:left="0"/>
        <w:rPr>
          <w:sz w:val="26"/>
        </w:rPr>
      </w:pPr>
    </w:p>
    <w:p w:rsidR="000D32F5" w:rsidRDefault="003015BB">
      <w:pPr>
        <w:pStyle w:val="ListParagraph"/>
        <w:numPr>
          <w:ilvl w:val="2"/>
          <w:numId w:val="231"/>
        </w:numPr>
        <w:tabs>
          <w:tab w:val="left" w:pos="1324"/>
        </w:tabs>
        <w:rPr>
          <w:sz w:val="24"/>
        </w:rPr>
      </w:pPr>
      <w:r>
        <w:rPr>
          <w:sz w:val="24"/>
        </w:rPr>
        <w:t>Tommy is</w:t>
      </w:r>
      <w:r>
        <w:rPr>
          <w:spacing w:val="-2"/>
          <w:sz w:val="24"/>
        </w:rPr>
        <w:t xml:space="preserve"> </w:t>
      </w:r>
      <w:r>
        <w:rPr>
          <w:sz w:val="24"/>
        </w:rPr>
        <w:t>smoking,</w:t>
      </w:r>
    </w:p>
    <w:p w:rsidR="000D32F5" w:rsidRDefault="000D32F5">
      <w:pPr>
        <w:pStyle w:val="BodyText"/>
        <w:spacing w:before="1"/>
        <w:ind w:left="0"/>
        <w:rPr>
          <w:sz w:val="26"/>
        </w:rPr>
      </w:pPr>
    </w:p>
    <w:p w:rsidR="000D32F5" w:rsidRDefault="003015BB">
      <w:pPr>
        <w:pStyle w:val="BodyText"/>
        <w:spacing w:line="249" w:lineRule="auto"/>
        <w:ind w:right="282" w:firstLine="288"/>
      </w:pPr>
      <w:r>
        <w:t>is, of its very nature, neatly parsed into Tommy</w:t>
      </w:r>
      <w:r>
        <w:t xml:space="preserve">, the property of smoking, and a third constituent that synthesizes the two just mentioned. The neat articulations found in 1 are found, in some form, in </w:t>
      </w:r>
      <w:r>
        <w:rPr>
          <w:i/>
        </w:rPr>
        <w:t>S</w:t>
      </w:r>
      <w:r>
        <w:t xml:space="preserve">. Those articulations, though found in </w:t>
      </w:r>
      <w:r>
        <w:rPr>
          <w:i/>
        </w:rPr>
        <w:t>S</w:t>
      </w:r>
      <w:r>
        <w:t xml:space="preserve">’s membership as a whole, are not found in C taken by itself, making </w:t>
      </w:r>
      <w:r>
        <w:rPr>
          <w:i/>
        </w:rPr>
        <w:t>S</w:t>
      </w:r>
      <w:r>
        <w:t>, but not C, a suitable mirror for the decompositional structure of 1.</w:t>
      </w:r>
    </w:p>
    <w:p w:rsidR="000D32F5" w:rsidRDefault="003015BB">
      <w:pPr>
        <w:pStyle w:val="BodyText"/>
        <w:spacing w:before="5" w:line="249" w:lineRule="auto"/>
        <w:ind w:right="216" w:firstLine="288"/>
        <w:jc w:val="both"/>
      </w:pPr>
      <w:r>
        <w:t>States of affairs (or "facts," as they are sometimes called) do not, as Ian Hacking (1975) long ago</w:t>
      </w:r>
      <w:r>
        <w:rPr>
          <w:spacing w:val="-3"/>
        </w:rPr>
        <w:t xml:space="preserve"> </w:t>
      </w:r>
      <w:r>
        <w:t>put</w:t>
      </w:r>
      <w:r>
        <w:rPr>
          <w:spacing w:val="-4"/>
        </w:rPr>
        <w:t xml:space="preserve"> </w:t>
      </w:r>
      <w:r>
        <w:t>it,</w:t>
      </w:r>
      <w:r>
        <w:rPr>
          <w:spacing w:val="-2"/>
        </w:rPr>
        <w:t xml:space="preserve"> </w:t>
      </w:r>
      <w:r>
        <w:t>have</w:t>
      </w:r>
      <w:r>
        <w:rPr>
          <w:spacing w:val="-4"/>
        </w:rPr>
        <w:t xml:space="preserve"> </w:t>
      </w:r>
      <w:r>
        <w:t>the</w:t>
      </w:r>
      <w:r>
        <w:rPr>
          <w:spacing w:val="-4"/>
        </w:rPr>
        <w:t xml:space="preserve"> </w:t>
      </w:r>
      <w:r>
        <w:t>same</w:t>
      </w:r>
      <w:r>
        <w:rPr>
          <w:spacing w:val="-3"/>
        </w:rPr>
        <w:t xml:space="preserve"> </w:t>
      </w:r>
      <w:r>
        <w:t>kinds</w:t>
      </w:r>
      <w:r>
        <w:rPr>
          <w:spacing w:val="-4"/>
        </w:rPr>
        <w:t xml:space="preserve"> </w:t>
      </w:r>
      <w:r>
        <w:t>of</w:t>
      </w:r>
      <w:r>
        <w:rPr>
          <w:spacing w:val="-4"/>
        </w:rPr>
        <w:t xml:space="preserve"> </w:t>
      </w:r>
      <w:r>
        <w:t>“articulations”</w:t>
      </w:r>
      <w:r>
        <w:rPr>
          <w:spacing w:val="-3"/>
        </w:rPr>
        <w:t xml:space="preserve"> </w:t>
      </w:r>
      <w:r>
        <w:t>as</w:t>
      </w:r>
      <w:r>
        <w:rPr>
          <w:spacing w:val="-4"/>
        </w:rPr>
        <w:t xml:space="preserve"> </w:t>
      </w:r>
      <w:r>
        <w:t>propositions.</w:t>
      </w:r>
      <w:r>
        <w:rPr>
          <w:spacing w:val="-2"/>
        </w:rPr>
        <w:t xml:space="preserve"> </w:t>
      </w:r>
      <w:r>
        <w:t>The</w:t>
      </w:r>
      <w:r>
        <w:rPr>
          <w:spacing w:val="-4"/>
        </w:rPr>
        <w:t xml:space="preserve"> </w:t>
      </w:r>
      <w:r>
        <w:t>quantum-ripples</w:t>
      </w:r>
      <w:r>
        <w:rPr>
          <w:spacing w:val="-4"/>
        </w:rPr>
        <w:t xml:space="preserve"> </w:t>
      </w:r>
      <w:r>
        <w:t>on</w:t>
      </w:r>
      <w:r>
        <w:rPr>
          <w:spacing w:val="-2"/>
        </w:rPr>
        <w:t xml:space="preserve"> </w:t>
      </w:r>
      <w:r>
        <w:t xml:space="preserve">which the truth of a proposition supervenes don’t have anything like </w:t>
      </w:r>
      <w:r>
        <w:t>the structure of that</w:t>
      </w:r>
      <w:r>
        <w:rPr>
          <w:spacing w:val="-38"/>
        </w:rPr>
        <w:t xml:space="preserve"> </w:t>
      </w:r>
      <w:r>
        <w:t>proposition.</w:t>
      </w:r>
    </w:p>
    <w:p w:rsidR="000D32F5" w:rsidRDefault="003015BB">
      <w:pPr>
        <w:pStyle w:val="BodyText"/>
        <w:spacing w:before="3" w:line="249" w:lineRule="auto"/>
      </w:pPr>
      <w:r>
        <w:t xml:space="preserve">Whereas the proposition </w:t>
      </w:r>
      <w:r>
        <w:rPr>
          <w:i/>
        </w:rPr>
        <w:t xml:space="preserve">Tommy is smoking </w:t>
      </w:r>
      <w:r>
        <w:t xml:space="preserve">clearly has a unique, and relatively simple decomposition into Tommy (or some property/concept individuative thereof), the property of smoking, etc., the state of affairs in which </w:t>
      </w:r>
      <w:r>
        <w:t xml:space="preserve">Tommy’s smoking consists – the confluence of psychological, physiological, and, ultimately, sub-atomic disturbances – obviously doesn’t uniquely decompose into Tommy and the property of smoking. In fact, it seems a stretch to suppose that it even has </w:t>
      </w:r>
      <w:r>
        <w:rPr>
          <w:i/>
        </w:rPr>
        <w:t xml:space="preserve">one </w:t>
      </w:r>
      <w:r>
        <w:t>s</w:t>
      </w:r>
      <w:r>
        <w:t>uch decomposition.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31"/>
        </w:numPr>
        <w:tabs>
          <w:tab w:val="left" w:pos="748"/>
        </w:tabs>
        <w:rPr>
          <w:u w:val="none"/>
        </w:rPr>
      </w:pPr>
      <w:bookmarkStart w:id="297" w:name="_bookmark296"/>
      <w:bookmarkEnd w:id="297"/>
      <w:r>
        <w:rPr>
          <w:u w:val="none"/>
        </w:rPr>
        <w:lastRenderedPageBreak/>
        <w:t>A</w:t>
      </w:r>
      <w:r>
        <w:rPr>
          <w:spacing w:val="-2"/>
          <w:u w:val="none"/>
        </w:rPr>
        <w:t xml:space="preserve"> </w:t>
      </w:r>
      <w:r>
        <w:rPr>
          <w:u w:val="none"/>
        </w:rPr>
        <w:t>corollary</w:t>
      </w:r>
    </w:p>
    <w:p w:rsidR="000D32F5" w:rsidRDefault="000D32F5">
      <w:pPr>
        <w:pStyle w:val="BodyText"/>
        <w:ind w:left="0"/>
        <w:rPr>
          <w:b/>
          <w:sz w:val="26"/>
        </w:rPr>
      </w:pPr>
    </w:p>
    <w:p w:rsidR="000D32F5" w:rsidRDefault="003015BB">
      <w:pPr>
        <w:pStyle w:val="BodyText"/>
        <w:spacing w:before="1"/>
        <w:ind w:left="388"/>
      </w:pPr>
      <w:r>
        <w:t>Consider the proposition:</w:t>
      </w:r>
    </w:p>
    <w:p w:rsidR="000D32F5" w:rsidRDefault="000D32F5">
      <w:pPr>
        <w:pStyle w:val="BodyText"/>
        <w:spacing w:before="1"/>
        <w:ind w:left="0"/>
        <w:rPr>
          <w:sz w:val="26"/>
        </w:rPr>
      </w:pPr>
    </w:p>
    <w:p w:rsidR="000D32F5" w:rsidRDefault="003015BB">
      <w:pPr>
        <w:pStyle w:val="ListParagraph"/>
        <w:numPr>
          <w:ilvl w:val="2"/>
          <w:numId w:val="234"/>
        </w:numPr>
        <w:tabs>
          <w:tab w:val="left" w:pos="1324"/>
        </w:tabs>
        <w:rPr>
          <w:sz w:val="24"/>
        </w:rPr>
      </w:pPr>
      <w:r>
        <w:rPr>
          <w:sz w:val="24"/>
        </w:rPr>
        <w:t>Tommy is</w:t>
      </w:r>
      <w:r>
        <w:rPr>
          <w:spacing w:val="-2"/>
          <w:sz w:val="24"/>
        </w:rPr>
        <w:t xml:space="preserve"> </w:t>
      </w:r>
      <w:r>
        <w:rPr>
          <w:sz w:val="24"/>
        </w:rPr>
        <w:t>snoring.</w:t>
      </w:r>
    </w:p>
    <w:p w:rsidR="000D32F5" w:rsidRDefault="000D32F5">
      <w:pPr>
        <w:pStyle w:val="BodyText"/>
        <w:spacing w:before="1"/>
        <w:ind w:left="0"/>
        <w:rPr>
          <w:sz w:val="26"/>
        </w:rPr>
      </w:pPr>
    </w:p>
    <w:p w:rsidR="000D32F5" w:rsidRDefault="003015BB">
      <w:pPr>
        <w:pStyle w:val="BodyText"/>
        <w:ind w:left="388"/>
      </w:pPr>
      <w:r>
        <w:t>Let D be the property of being a snoring Tommy. It is obvious that:</w:t>
      </w:r>
    </w:p>
    <w:p w:rsidR="000D32F5" w:rsidRDefault="000D32F5">
      <w:pPr>
        <w:pStyle w:val="BodyText"/>
        <w:spacing w:before="1"/>
        <w:ind w:left="0"/>
        <w:rPr>
          <w:sz w:val="26"/>
        </w:rPr>
      </w:pPr>
    </w:p>
    <w:p w:rsidR="000D32F5" w:rsidRDefault="003015BB">
      <w:pPr>
        <w:pStyle w:val="ListParagraph"/>
        <w:numPr>
          <w:ilvl w:val="0"/>
          <w:numId w:val="230"/>
        </w:numPr>
        <w:tabs>
          <w:tab w:val="left" w:pos="1324"/>
        </w:tabs>
        <w:rPr>
          <w:sz w:val="24"/>
        </w:rPr>
      </w:pPr>
      <w:r>
        <w:rPr>
          <w:sz w:val="24"/>
        </w:rPr>
        <w:t>Tommy is</w:t>
      </w:r>
      <w:r>
        <w:rPr>
          <w:spacing w:val="-2"/>
          <w:sz w:val="24"/>
        </w:rPr>
        <w:t xml:space="preserve"> </w:t>
      </w:r>
      <w:r>
        <w:rPr>
          <w:sz w:val="24"/>
        </w:rPr>
        <w:t>smoking,</w:t>
      </w:r>
    </w:p>
    <w:p w:rsidR="000D32F5" w:rsidRDefault="000D32F5">
      <w:pPr>
        <w:pStyle w:val="BodyText"/>
        <w:spacing w:before="1"/>
        <w:ind w:left="0"/>
        <w:rPr>
          <w:sz w:val="26"/>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0"/>
          <w:numId w:val="230"/>
        </w:numPr>
        <w:tabs>
          <w:tab w:val="left" w:pos="1324"/>
        </w:tabs>
        <w:rPr>
          <w:sz w:val="24"/>
        </w:rPr>
      </w:pPr>
      <w:r>
        <w:rPr>
          <w:sz w:val="24"/>
        </w:rPr>
        <w:t>Tommy is</w:t>
      </w:r>
      <w:r>
        <w:rPr>
          <w:spacing w:val="-2"/>
          <w:sz w:val="24"/>
        </w:rPr>
        <w:t xml:space="preserve"> </w:t>
      </w:r>
      <w:r>
        <w:rPr>
          <w:sz w:val="24"/>
        </w:rPr>
        <w:t>snoring,</w:t>
      </w:r>
    </w:p>
    <w:p w:rsidR="000D32F5" w:rsidRDefault="000D32F5">
      <w:pPr>
        <w:pStyle w:val="BodyText"/>
        <w:spacing w:before="1"/>
        <w:ind w:left="0"/>
        <w:rPr>
          <w:sz w:val="26"/>
        </w:rPr>
      </w:pPr>
    </w:p>
    <w:p w:rsidR="000D32F5" w:rsidRDefault="003015BB">
      <w:pPr>
        <w:spacing w:line="249" w:lineRule="auto"/>
        <w:ind w:left="100" w:firstLine="288"/>
        <w:rPr>
          <w:i/>
          <w:sz w:val="24"/>
        </w:rPr>
      </w:pPr>
      <w:r>
        <w:rPr>
          <w:sz w:val="24"/>
        </w:rPr>
        <w:t>have much in common. They have in common the constituen</w:t>
      </w:r>
      <w:r>
        <w:rPr>
          <w:sz w:val="24"/>
        </w:rPr>
        <w:t xml:space="preserve">t </w:t>
      </w:r>
      <w:r>
        <w:rPr>
          <w:i/>
          <w:sz w:val="24"/>
        </w:rPr>
        <w:t xml:space="preserve">Tommy </w:t>
      </w:r>
      <w:r>
        <w:rPr>
          <w:sz w:val="24"/>
        </w:rPr>
        <w:t xml:space="preserve">(or, in any case, something corresponding thereto). They have in common the functions (or, if you prefer, properties) </w:t>
      </w:r>
      <w:r>
        <w:rPr>
          <w:i/>
          <w:sz w:val="24"/>
        </w:rPr>
        <w:t xml:space="preserve">the property of being Tommy who is doing something </w:t>
      </w:r>
      <w:r>
        <w:rPr>
          <w:sz w:val="24"/>
        </w:rPr>
        <w:t xml:space="preserve">and </w:t>
      </w:r>
      <w:r>
        <w:rPr>
          <w:i/>
          <w:sz w:val="24"/>
        </w:rPr>
        <w:t xml:space="preserve">the property of being a </w:t>
      </w:r>
      <w:r>
        <w:rPr>
          <w:i/>
          <w:sz w:val="24"/>
        </w:rPr>
        <w:t>something that is doing something.</w:t>
      </w:r>
    </w:p>
    <w:p w:rsidR="000D32F5" w:rsidRDefault="003015BB">
      <w:pPr>
        <w:spacing w:before="4" w:line="249" w:lineRule="auto"/>
        <w:ind w:left="100" w:right="105" w:firstLine="288"/>
        <w:rPr>
          <w:sz w:val="24"/>
        </w:rPr>
      </w:pPr>
      <w:r>
        <w:rPr>
          <w:sz w:val="24"/>
        </w:rPr>
        <w:t xml:space="preserve">In light of this, consider some instance of D. In other words, consider the kind of property- instance, the kind of mass-energy distribution, on which the truth of 2 supervenes. That instance will, of course, suffice for the existence of Tommy, as will an </w:t>
      </w:r>
      <w:r>
        <w:rPr>
          <w:sz w:val="24"/>
        </w:rPr>
        <w:t xml:space="preserve">instance of C. But will those instances, in virtue of that fact, have some </w:t>
      </w:r>
      <w:r>
        <w:rPr>
          <w:i/>
          <w:sz w:val="24"/>
        </w:rPr>
        <w:t xml:space="preserve">discrete </w:t>
      </w:r>
      <w:r>
        <w:rPr>
          <w:sz w:val="24"/>
        </w:rPr>
        <w:t xml:space="preserve">part in common? Unlikely. In neither case do we have Tommy </w:t>
      </w:r>
      <w:r>
        <w:rPr>
          <w:i/>
          <w:sz w:val="24"/>
        </w:rPr>
        <w:t xml:space="preserve">simpliciter. </w:t>
      </w:r>
      <w:r>
        <w:rPr>
          <w:sz w:val="24"/>
        </w:rPr>
        <w:t xml:space="preserve">We have </w:t>
      </w:r>
      <w:r>
        <w:rPr>
          <w:i/>
          <w:sz w:val="24"/>
        </w:rPr>
        <w:t xml:space="preserve">Tommy smoking (while sweating profusely and worrying about his algebra test and his nascent </w:t>
      </w:r>
      <w:r>
        <w:rPr>
          <w:i/>
          <w:sz w:val="24"/>
        </w:rPr>
        <w:t>nicotine addiction, all the while talking with his cousin Albert</w:t>
      </w:r>
      <w:r>
        <w:rPr>
          <w:sz w:val="24"/>
        </w:rPr>
        <w:t xml:space="preserve">); in the other we have </w:t>
      </w:r>
      <w:r>
        <w:rPr>
          <w:i/>
          <w:sz w:val="24"/>
        </w:rPr>
        <w:t xml:space="preserve">Tommy snoring (while having terrible dreams about his future as a second string pitcher on a mediocre team). </w:t>
      </w:r>
      <w:r>
        <w:rPr>
          <w:sz w:val="24"/>
        </w:rPr>
        <w:t xml:space="preserve">There is no such thing, in either case, as Tommy </w:t>
      </w:r>
      <w:r>
        <w:rPr>
          <w:i/>
          <w:sz w:val="24"/>
        </w:rPr>
        <w:t>simplicite</w:t>
      </w:r>
      <w:r>
        <w:rPr>
          <w:i/>
          <w:sz w:val="24"/>
        </w:rPr>
        <w:t xml:space="preserve">r. </w:t>
      </w:r>
      <w:r>
        <w:rPr>
          <w:sz w:val="24"/>
        </w:rPr>
        <w:t>There is only Tommy doing this or that, having this or that property. A corollary is that two situations that comprise Tommy do not, in virtue of that fact, have in common some discrete, isolable entity. So while it is true that C and D both comprise To</w:t>
      </w:r>
      <w:r>
        <w:rPr>
          <w:sz w:val="24"/>
        </w:rPr>
        <w:t>mmy, the one does not, in comprising him, have a discrete constituent in common with the other.</w:t>
      </w:r>
    </w:p>
    <w:p w:rsidR="000D32F5" w:rsidRDefault="003015BB">
      <w:pPr>
        <w:pStyle w:val="BodyText"/>
        <w:spacing w:before="12" w:line="249" w:lineRule="auto"/>
        <w:ind w:firstLine="288"/>
      </w:pPr>
      <w:r>
        <w:t xml:space="preserve">But now we must consider what we’ve said about the composition of 1 and also what follows about 2, by obvious extensions of what we’ve said about 1.1 is a set </w:t>
      </w:r>
      <w:r>
        <w:rPr>
          <w:i/>
        </w:rPr>
        <w:t>S</w:t>
      </w:r>
      <w:r>
        <w:rPr>
          <w:i/>
        </w:rPr>
        <w:t xml:space="preserve"> </w:t>
      </w:r>
      <w:r>
        <w:t>whose members are:</w:t>
      </w:r>
    </w:p>
    <w:p w:rsidR="000D32F5" w:rsidRDefault="000D32F5">
      <w:pPr>
        <w:pStyle w:val="BodyText"/>
        <w:spacing w:before="2"/>
        <w:ind w:left="0"/>
        <w:rPr>
          <w:sz w:val="25"/>
        </w:rPr>
      </w:pPr>
    </w:p>
    <w:p w:rsidR="000D32F5" w:rsidRDefault="003015BB">
      <w:pPr>
        <w:pStyle w:val="BodyText"/>
        <w:spacing w:line="249" w:lineRule="auto"/>
        <w:ind w:left="1083" w:right="5404"/>
      </w:pPr>
      <w:r>
        <w:t>a: the property of being Tommy b: the property of smoking</w:t>
      </w:r>
    </w:p>
    <w:p w:rsidR="000D32F5" w:rsidRDefault="003015BB">
      <w:pPr>
        <w:pStyle w:val="BodyText"/>
        <w:spacing w:before="2"/>
        <w:ind w:left="1083"/>
      </w:pPr>
      <w:r>
        <w:t>C: the property of being a smoking Tommy</w:t>
      </w:r>
    </w:p>
    <w:p w:rsidR="000D32F5" w:rsidRDefault="003015BB">
      <w:pPr>
        <w:pStyle w:val="BodyText"/>
        <w:spacing w:before="6" w:line="570" w:lineRule="atLeast"/>
        <w:ind w:left="1083" w:right="3887" w:hanging="696"/>
      </w:pPr>
      <w:r>
        <w:t xml:space="preserve">By similar reasoning, 2 is a set </w:t>
      </w:r>
      <w:r>
        <w:rPr>
          <w:i/>
        </w:rPr>
        <w:t xml:space="preserve">S* </w:t>
      </w:r>
      <w:r>
        <w:t>whose members are: a: the property of being Tommy,</w:t>
      </w:r>
    </w:p>
    <w:p w:rsidR="000D32F5" w:rsidRDefault="003015BB">
      <w:pPr>
        <w:pStyle w:val="BodyText"/>
        <w:spacing w:before="18"/>
        <w:ind w:left="1083"/>
      </w:pPr>
      <w:r>
        <w:t>b*: the property of snoring, and</w:t>
      </w:r>
    </w:p>
    <w:p w:rsidR="000D32F5" w:rsidRDefault="003015BB">
      <w:pPr>
        <w:pStyle w:val="BodyText"/>
        <w:spacing w:before="12"/>
        <w:ind w:left="1083"/>
      </w:pPr>
      <w:r>
        <w:t xml:space="preserve">D: the property </w:t>
      </w:r>
      <w:r>
        <w:t>of being a snoring Tommy.</w:t>
      </w:r>
    </w:p>
    <w:p w:rsidR="000D32F5" w:rsidRDefault="000D32F5">
      <w:pPr>
        <w:pStyle w:val="BodyText"/>
        <w:spacing w:before="1"/>
        <w:ind w:left="0"/>
        <w:rPr>
          <w:sz w:val="26"/>
        </w:rPr>
      </w:pPr>
    </w:p>
    <w:p w:rsidR="000D32F5" w:rsidRDefault="003015BB">
      <w:pPr>
        <w:pStyle w:val="BodyText"/>
        <w:spacing w:line="249" w:lineRule="auto"/>
        <w:ind w:right="754" w:firstLine="288"/>
      </w:pPr>
      <w:r>
        <w:rPr>
          <w:i/>
        </w:rPr>
        <w:t xml:space="preserve">S </w:t>
      </w:r>
      <w:r>
        <w:t xml:space="preserve">and </w:t>
      </w:r>
      <w:r>
        <w:rPr>
          <w:i/>
        </w:rPr>
        <w:t xml:space="preserve">S* do </w:t>
      </w:r>
      <w:r>
        <w:t>have well-defined, discrete parts in common. Indeed, they have in common precisely what is had in common by:</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ListParagraph"/>
        <w:numPr>
          <w:ilvl w:val="0"/>
          <w:numId w:val="229"/>
        </w:numPr>
        <w:tabs>
          <w:tab w:val="left" w:pos="1324"/>
        </w:tabs>
        <w:spacing w:before="90"/>
        <w:rPr>
          <w:sz w:val="24"/>
        </w:rPr>
      </w:pPr>
      <w:r>
        <w:rPr>
          <w:sz w:val="24"/>
        </w:rPr>
        <w:t>Tommy is</w:t>
      </w:r>
      <w:r>
        <w:rPr>
          <w:spacing w:val="-2"/>
          <w:sz w:val="24"/>
        </w:rPr>
        <w:t xml:space="preserve"> </w:t>
      </w:r>
      <w:r>
        <w:rPr>
          <w:sz w:val="24"/>
        </w:rPr>
        <w:t>smoking,</w:t>
      </w:r>
    </w:p>
    <w:p w:rsidR="000D32F5" w:rsidRDefault="000D32F5">
      <w:pPr>
        <w:pStyle w:val="BodyText"/>
        <w:spacing w:before="3"/>
        <w:ind w:left="0"/>
        <w:rPr>
          <w:sz w:val="18"/>
        </w:rPr>
      </w:pPr>
    </w:p>
    <w:p w:rsidR="000D32F5" w:rsidRDefault="003015BB">
      <w:pPr>
        <w:pStyle w:val="BodyText"/>
        <w:spacing w:before="90"/>
        <w:ind w:left="387"/>
      </w:pPr>
      <w:r>
        <w:t>and:</w:t>
      </w:r>
    </w:p>
    <w:p w:rsidR="000D32F5" w:rsidRDefault="000D32F5">
      <w:pPr>
        <w:pStyle w:val="BodyText"/>
        <w:spacing w:before="3"/>
        <w:ind w:left="0"/>
        <w:rPr>
          <w:sz w:val="18"/>
        </w:rPr>
      </w:pPr>
    </w:p>
    <w:p w:rsidR="000D32F5" w:rsidRDefault="003015BB">
      <w:pPr>
        <w:pStyle w:val="ListParagraph"/>
        <w:numPr>
          <w:ilvl w:val="0"/>
          <w:numId w:val="229"/>
        </w:numPr>
        <w:tabs>
          <w:tab w:val="left" w:pos="1324"/>
        </w:tabs>
        <w:spacing w:before="90"/>
        <w:rPr>
          <w:sz w:val="24"/>
        </w:rPr>
      </w:pPr>
      <w:r>
        <w:rPr>
          <w:sz w:val="24"/>
        </w:rPr>
        <w:t>Tommy is</w:t>
      </w:r>
      <w:r>
        <w:rPr>
          <w:spacing w:val="-2"/>
          <w:sz w:val="24"/>
        </w:rPr>
        <w:t xml:space="preserve"> </w:t>
      </w:r>
      <w:r>
        <w:rPr>
          <w:sz w:val="24"/>
        </w:rPr>
        <w:t>snoring.</w:t>
      </w:r>
    </w:p>
    <w:p w:rsidR="000D32F5" w:rsidRDefault="000D32F5">
      <w:pPr>
        <w:pStyle w:val="BodyText"/>
        <w:spacing w:before="1"/>
        <w:ind w:left="0"/>
        <w:rPr>
          <w:sz w:val="26"/>
        </w:rPr>
      </w:pPr>
    </w:p>
    <w:p w:rsidR="000D32F5" w:rsidRDefault="003015BB">
      <w:pPr>
        <w:pStyle w:val="BodyText"/>
        <w:spacing w:line="249" w:lineRule="auto"/>
        <w:ind w:right="215" w:firstLine="288"/>
      </w:pPr>
      <w:r>
        <w:t xml:space="preserve">If we were to be really precise about it, we’d say that each of </w:t>
      </w:r>
      <w:r>
        <w:rPr>
          <w:i/>
        </w:rPr>
        <w:t xml:space="preserve">S </w:t>
      </w:r>
      <w:r>
        <w:t xml:space="preserve">and </w:t>
      </w:r>
      <w:r>
        <w:rPr>
          <w:i/>
        </w:rPr>
        <w:t xml:space="preserve">S* </w:t>
      </w:r>
      <w:r>
        <w:t>comprised, not only a- c, but also:</w:t>
      </w:r>
    </w:p>
    <w:p w:rsidR="000D32F5" w:rsidRDefault="000D32F5">
      <w:pPr>
        <w:pStyle w:val="BodyText"/>
        <w:spacing w:before="2"/>
        <w:ind w:left="0"/>
        <w:rPr>
          <w:sz w:val="25"/>
        </w:rPr>
      </w:pPr>
    </w:p>
    <w:p w:rsidR="000D32F5" w:rsidRDefault="003015BB">
      <w:pPr>
        <w:pStyle w:val="ListParagraph"/>
        <w:numPr>
          <w:ilvl w:val="0"/>
          <w:numId w:val="228"/>
        </w:numPr>
        <w:tabs>
          <w:tab w:val="left" w:pos="1324"/>
        </w:tabs>
        <w:spacing w:line="249" w:lineRule="auto"/>
        <w:ind w:right="958" w:firstLine="288"/>
        <w:rPr>
          <w:sz w:val="24"/>
        </w:rPr>
      </w:pPr>
      <w:r>
        <w:rPr>
          <w:sz w:val="24"/>
        </w:rPr>
        <w:t>the property of being a Tommy that does something (i.e., the property</w:t>
      </w:r>
      <w:r>
        <w:rPr>
          <w:spacing w:val="-33"/>
          <w:sz w:val="24"/>
        </w:rPr>
        <w:t xml:space="preserve"> </w:t>
      </w:r>
      <w:r>
        <w:rPr>
          <w:sz w:val="24"/>
        </w:rPr>
        <w:t>being a Tommy that does something or, in any case, has some</w:t>
      </w:r>
      <w:r>
        <w:rPr>
          <w:spacing w:val="-13"/>
          <w:sz w:val="24"/>
        </w:rPr>
        <w:t xml:space="preserve"> </w:t>
      </w:r>
      <w:r>
        <w:rPr>
          <w:sz w:val="24"/>
        </w:rPr>
        <w:t>property),</w:t>
      </w:r>
    </w:p>
    <w:p w:rsidR="000D32F5" w:rsidRDefault="000D32F5">
      <w:pPr>
        <w:pStyle w:val="BodyText"/>
        <w:spacing w:before="3"/>
        <w:ind w:left="0"/>
        <w:rPr>
          <w:sz w:val="25"/>
        </w:rPr>
      </w:pPr>
    </w:p>
    <w:p w:rsidR="000D32F5" w:rsidRDefault="003015BB">
      <w:pPr>
        <w:pStyle w:val="BodyText"/>
        <w:ind w:left="387"/>
      </w:pPr>
      <w:r>
        <w:t xml:space="preserve">and </w:t>
      </w:r>
      <w:r>
        <w:t>also:</w:t>
      </w:r>
    </w:p>
    <w:p w:rsidR="000D32F5" w:rsidRDefault="000D32F5">
      <w:pPr>
        <w:pStyle w:val="BodyText"/>
        <w:spacing w:before="1"/>
        <w:ind w:left="0"/>
        <w:rPr>
          <w:sz w:val="26"/>
        </w:rPr>
      </w:pPr>
    </w:p>
    <w:p w:rsidR="000D32F5" w:rsidRDefault="003015BB">
      <w:pPr>
        <w:pStyle w:val="ListParagraph"/>
        <w:numPr>
          <w:ilvl w:val="0"/>
          <w:numId w:val="228"/>
        </w:numPr>
        <w:tabs>
          <w:tab w:val="left" w:pos="1311"/>
        </w:tabs>
        <w:spacing w:line="249" w:lineRule="auto"/>
        <w:ind w:right="1324" w:firstLine="288"/>
        <w:rPr>
          <w:sz w:val="24"/>
        </w:rPr>
      </w:pPr>
      <w:r>
        <w:rPr>
          <w:sz w:val="24"/>
        </w:rPr>
        <w:t>the property of being a something that does something (i.e., the</w:t>
      </w:r>
      <w:r>
        <w:rPr>
          <w:spacing w:val="-33"/>
          <w:sz w:val="24"/>
        </w:rPr>
        <w:t xml:space="preserve"> </w:t>
      </w:r>
      <w:r>
        <w:rPr>
          <w:sz w:val="24"/>
        </w:rPr>
        <w:t>property being a something that does something or, in any case, has some</w:t>
      </w:r>
      <w:r>
        <w:rPr>
          <w:spacing w:val="-27"/>
          <w:sz w:val="24"/>
        </w:rPr>
        <w:t xml:space="preserve"> </w:t>
      </w:r>
      <w:r>
        <w:rPr>
          <w:sz w:val="24"/>
        </w:rPr>
        <w:t>property).</w:t>
      </w:r>
    </w:p>
    <w:p w:rsidR="000D32F5" w:rsidRDefault="003015BB">
      <w:pPr>
        <w:pStyle w:val="BodyText"/>
        <w:spacing w:before="53" w:line="576" w:lineRule="exact"/>
        <w:ind w:left="1083" w:right="2894" w:hanging="696"/>
      </w:pPr>
      <w:r>
        <w:t>Let’s look at 1 for a second. It immediately and formally implies: i Tommy smokes;</w:t>
      </w:r>
    </w:p>
    <w:p w:rsidR="000D32F5" w:rsidRDefault="003015BB">
      <w:pPr>
        <w:pStyle w:val="ListParagraph"/>
        <w:numPr>
          <w:ilvl w:val="0"/>
          <w:numId w:val="227"/>
        </w:numPr>
        <w:tabs>
          <w:tab w:val="left" w:pos="1278"/>
        </w:tabs>
        <w:spacing w:line="225" w:lineRule="exact"/>
        <w:ind w:hanging="193"/>
        <w:rPr>
          <w:sz w:val="24"/>
        </w:rPr>
      </w:pPr>
      <w:r>
        <w:rPr>
          <w:sz w:val="24"/>
        </w:rPr>
        <w:t>something</w:t>
      </w:r>
      <w:r>
        <w:rPr>
          <w:spacing w:val="-1"/>
          <w:sz w:val="24"/>
        </w:rPr>
        <w:t xml:space="preserve"> </w:t>
      </w:r>
      <w:r>
        <w:rPr>
          <w:sz w:val="24"/>
        </w:rPr>
        <w:t>smokes;</w:t>
      </w:r>
    </w:p>
    <w:p w:rsidR="000D32F5" w:rsidRDefault="003015BB">
      <w:pPr>
        <w:pStyle w:val="ListParagraph"/>
        <w:numPr>
          <w:ilvl w:val="0"/>
          <w:numId w:val="227"/>
        </w:numPr>
        <w:tabs>
          <w:tab w:val="left" w:pos="1344"/>
        </w:tabs>
        <w:spacing w:before="12" w:line="249" w:lineRule="auto"/>
        <w:ind w:left="1084" w:right="5848" w:firstLine="0"/>
        <w:rPr>
          <w:sz w:val="24"/>
        </w:rPr>
      </w:pPr>
      <w:r>
        <w:rPr>
          <w:sz w:val="24"/>
        </w:rPr>
        <w:t>Tommy does something; iv Tommy</w:t>
      </w:r>
      <w:r>
        <w:rPr>
          <w:spacing w:val="-1"/>
          <w:sz w:val="24"/>
        </w:rPr>
        <w:t xml:space="preserve"> </w:t>
      </w:r>
      <w:r>
        <w:rPr>
          <w:sz w:val="24"/>
        </w:rPr>
        <w:t>exists;</w:t>
      </w:r>
    </w:p>
    <w:p w:rsidR="000D32F5" w:rsidRDefault="003015BB">
      <w:pPr>
        <w:pStyle w:val="BodyText"/>
        <w:spacing w:before="2"/>
        <w:ind w:left="1083"/>
      </w:pPr>
      <w:r>
        <w:t>v something does something.</w:t>
      </w:r>
    </w:p>
    <w:p w:rsidR="000D32F5" w:rsidRDefault="000D32F5">
      <w:pPr>
        <w:pStyle w:val="BodyText"/>
        <w:spacing w:before="1"/>
        <w:ind w:left="0"/>
        <w:rPr>
          <w:sz w:val="26"/>
        </w:rPr>
      </w:pPr>
    </w:p>
    <w:p w:rsidR="000D32F5" w:rsidRDefault="003015BB">
      <w:pPr>
        <w:pStyle w:val="BodyText"/>
        <w:ind w:left="387"/>
      </w:pPr>
      <w:r>
        <w:t>And 2 immediately implies:</w:t>
      </w:r>
    </w:p>
    <w:p w:rsidR="000D32F5" w:rsidRDefault="000D32F5">
      <w:pPr>
        <w:pStyle w:val="BodyText"/>
        <w:spacing w:before="1"/>
        <w:ind w:left="0"/>
        <w:rPr>
          <w:sz w:val="26"/>
        </w:rPr>
      </w:pPr>
    </w:p>
    <w:p w:rsidR="000D32F5" w:rsidRDefault="003015BB">
      <w:pPr>
        <w:pStyle w:val="BodyText"/>
        <w:spacing w:line="249" w:lineRule="auto"/>
        <w:ind w:left="1083" w:right="6441"/>
      </w:pPr>
      <w:r>
        <w:t>i* Tommy snores; ii* something</w:t>
      </w:r>
      <w:r>
        <w:rPr>
          <w:spacing w:val="-10"/>
        </w:rPr>
        <w:t xml:space="preserve"> </w:t>
      </w:r>
      <w:r>
        <w:t>snores;</w:t>
      </w:r>
    </w:p>
    <w:p w:rsidR="000D32F5" w:rsidRDefault="003015BB">
      <w:pPr>
        <w:pStyle w:val="BodyText"/>
        <w:spacing w:before="2" w:line="249" w:lineRule="auto"/>
        <w:ind w:left="1083" w:right="5830"/>
      </w:pPr>
      <w:r>
        <w:t>iii Tommy does something; iv Tommy exists;</w:t>
      </w:r>
    </w:p>
    <w:p w:rsidR="000D32F5" w:rsidRDefault="003015BB">
      <w:pPr>
        <w:pStyle w:val="BodyText"/>
        <w:spacing w:before="2"/>
        <w:ind w:left="1083"/>
      </w:pPr>
      <w:r>
        <w:t>v something does something.</w:t>
      </w:r>
    </w:p>
    <w:p w:rsidR="000D32F5" w:rsidRDefault="003015BB">
      <w:pPr>
        <w:pStyle w:val="BodyText"/>
        <w:spacing w:before="6" w:line="570" w:lineRule="atLeast"/>
        <w:ind w:left="1083" w:right="4101" w:hanging="696"/>
      </w:pPr>
      <w:r>
        <w:t xml:space="preserve">Now let’s look at </w:t>
      </w:r>
      <w:r>
        <w:rPr>
          <w:i/>
        </w:rPr>
        <w:t xml:space="preserve">S </w:t>
      </w:r>
      <w:r>
        <w:t xml:space="preserve">and at </w:t>
      </w:r>
      <w:r>
        <w:rPr>
          <w:i/>
        </w:rPr>
        <w:t>S*</w:t>
      </w:r>
      <w:r>
        <w:t xml:space="preserve">. The members of </w:t>
      </w:r>
      <w:r>
        <w:rPr>
          <w:i/>
        </w:rPr>
        <w:t xml:space="preserve">S </w:t>
      </w:r>
      <w:r>
        <w:t>are: I The property of being Tommy.</w:t>
      </w:r>
    </w:p>
    <w:p w:rsidR="000D32F5" w:rsidRDefault="003015BB">
      <w:pPr>
        <w:pStyle w:val="ListParagraph"/>
        <w:numPr>
          <w:ilvl w:val="0"/>
          <w:numId w:val="226"/>
        </w:numPr>
        <w:tabs>
          <w:tab w:val="left" w:pos="1304"/>
        </w:tabs>
        <w:spacing w:before="18"/>
        <w:ind w:hanging="219"/>
        <w:rPr>
          <w:sz w:val="24"/>
        </w:rPr>
      </w:pPr>
      <w:r>
        <w:rPr>
          <w:sz w:val="24"/>
        </w:rPr>
        <w:t>The property of</w:t>
      </w:r>
      <w:r>
        <w:rPr>
          <w:spacing w:val="-3"/>
          <w:sz w:val="24"/>
        </w:rPr>
        <w:t xml:space="preserve"> </w:t>
      </w:r>
      <w:r>
        <w:rPr>
          <w:sz w:val="24"/>
        </w:rPr>
        <w:t>snoring.</w:t>
      </w:r>
    </w:p>
    <w:p w:rsidR="000D32F5" w:rsidRDefault="003015BB">
      <w:pPr>
        <w:pStyle w:val="ListParagraph"/>
        <w:numPr>
          <w:ilvl w:val="0"/>
          <w:numId w:val="226"/>
        </w:numPr>
        <w:tabs>
          <w:tab w:val="left" w:pos="1384"/>
        </w:tabs>
        <w:spacing w:before="12"/>
        <w:ind w:left="1383" w:hanging="299"/>
        <w:rPr>
          <w:sz w:val="24"/>
        </w:rPr>
      </w:pPr>
      <w:r>
        <w:rPr>
          <w:sz w:val="24"/>
        </w:rPr>
        <w:t>The property of being a Tommy that</w:t>
      </w:r>
      <w:r>
        <w:rPr>
          <w:spacing w:val="-6"/>
          <w:sz w:val="24"/>
        </w:rPr>
        <w:t xml:space="preserve"> </w:t>
      </w:r>
      <w:r>
        <w:rPr>
          <w:sz w:val="24"/>
        </w:rPr>
        <w:t>sn</w:t>
      </w:r>
      <w:r>
        <w:rPr>
          <w:sz w:val="24"/>
        </w:rPr>
        <w:t>ores.</w:t>
      </w:r>
    </w:p>
    <w:p w:rsidR="000D32F5" w:rsidRDefault="003015BB">
      <w:pPr>
        <w:pStyle w:val="ListParagraph"/>
        <w:numPr>
          <w:ilvl w:val="0"/>
          <w:numId w:val="226"/>
        </w:numPr>
        <w:tabs>
          <w:tab w:val="left" w:pos="1398"/>
        </w:tabs>
        <w:spacing w:before="12" w:line="249" w:lineRule="auto"/>
        <w:ind w:left="1084" w:right="2896" w:firstLine="0"/>
        <w:rPr>
          <w:sz w:val="24"/>
        </w:rPr>
      </w:pPr>
      <w:r>
        <w:rPr>
          <w:sz w:val="24"/>
        </w:rPr>
        <w:t>The property of being a Tommy that does something. V The property of being a something that does</w:t>
      </w:r>
      <w:r>
        <w:rPr>
          <w:spacing w:val="-26"/>
          <w:sz w:val="24"/>
        </w:rPr>
        <w:t xml:space="preserve"> </w:t>
      </w:r>
      <w:r>
        <w:rPr>
          <w:sz w:val="24"/>
        </w:rPr>
        <w:t>something.</w:t>
      </w:r>
    </w:p>
    <w:p w:rsidR="000D32F5" w:rsidRDefault="000D32F5">
      <w:pPr>
        <w:pStyle w:val="BodyText"/>
        <w:spacing w:before="2"/>
        <w:ind w:left="0"/>
        <w:rPr>
          <w:sz w:val="25"/>
        </w:rPr>
      </w:pPr>
    </w:p>
    <w:p w:rsidR="000D32F5" w:rsidRDefault="003015BB">
      <w:pPr>
        <w:pStyle w:val="BodyText"/>
        <w:spacing w:before="1"/>
        <w:ind w:left="387"/>
      </w:pPr>
      <w:r>
        <w:t xml:space="preserve">The members of </w:t>
      </w:r>
      <w:r>
        <w:rPr>
          <w:i/>
        </w:rPr>
        <w:t xml:space="preserve">S* </w:t>
      </w:r>
      <w:r>
        <w:t>are:</w:t>
      </w:r>
    </w:p>
    <w:p w:rsidR="000D32F5" w:rsidRDefault="000D32F5">
      <w:pPr>
        <w:pStyle w:val="BodyText"/>
        <w:ind w:left="0"/>
        <w:rPr>
          <w:sz w:val="26"/>
        </w:rPr>
      </w:pPr>
    </w:p>
    <w:p w:rsidR="000D32F5" w:rsidRDefault="003015BB">
      <w:pPr>
        <w:pStyle w:val="BodyText"/>
        <w:spacing w:before="1"/>
        <w:ind w:left="1083"/>
      </w:pPr>
      <w:r>
        <w:t>I The property of being Tommy.</w:t>
      </w:r>
    </w:p>
    <w:p w:rsidR="000D32F5" w:rsidRDefault="000D32F5">
      <w:pPr>
        <w:sectPr w:rsidR="000D32F5">
          <w:pgSz w:w="12240" w:h="15840"/>
          <w:pgMar w:top="1500" w:right="1320" w:bottom="280" w:left="1340" w:header="720" w:footer="720" w:gutter="0"/>
          <w:cols w:space="720"/>
        </w:sectPr>
      </w:pPr>
    </w:p>
    <w:p w:rsidR="000D32F5" w:rsidRDefault="003015BB">
      <w:pPr>
        <w:pStyle w:val="BodyText"/>
        <w:spacing w:before="64"/>
        <w:ind w:left="1083"/>
      </w:pPr>
      <w:r>
        <w:lastRenderedPageBreak/>
        <w:t>II* The property of smoking.</w:t>
      </w:r>
    </w:p>
    <w:p w:rsidR="000D32F5" w:rsidRDefault="003015BB">
      <w:pPr>
        <w:pStyle w:val="BodyText"/>
        <w:spacing w:before="12"/>
        <w:ind w:left="1083"/>
      </w:pPr>
      <w:r>
        <w:t>III* The property of being a Tommy that smokes.</w:t>
      </w:r>
    </w:p>
    <w:p w:rsidR="000D32F5" w:rsidRDefault="003015BB">
      <w:pPr>
        <w:pStyle w:val="BodyText"/>
        <w:spacing w:before="12" w:line="249" w:lineRule="auto"/>
        <w:ind w:left="1083" w:right="2884"/>
      </w:pPr>
      <w:r>
        <w:t>IV The property of being a Tommy that does something. V The property of being a something that does something.</w:t>
      </w:r>
    </w:p>
    <w:p w:rsidR="000D32F5" w:rsidRDefault="000D32F5">
      <w:pPr>
        <w:pStyle w:val="BodyText"/>
        <w:spacing w:before="2"/>
        <w:ind w:left="0"/>
        <w:rPr>
          <w:sz w:val="25"/>
        </w:rPr>
      </w:pPr>
    </w:p>
    <w:p w:rsidR="000D32F5" w:rsidRDefault="003015BB">
      <w:pPr>
        <w:pStyle w:val="BodyText"/>
        <w:spacing w:line="249" w:lineRule="auto"/>
        <w:ind w:right="286" w:firstLine="288"/>
      </w:pPr>
      <w:r>
        <w:t xml:space="preserve">Having identified 1 with </w:t>
      </w:r>
      <w:r>
        <w:rPr>
          <w:i/>
        </w:rPr>
        <w:t xml:space="preserve">S </w:t>
      </w:r>
      <w:r>
        <w:t xml:space="preserve">and 2 with </w:t>
      </w:r>
      <w:r>
        <w:rPr>
          <w:i/>
        </w:rPr>
        <w:t>S*</w:t>
      </w:r>
      <w:r>
        <w:t>, everything we know about those propositions – about wh</w:t>
      </w:r>
      <w:r>
        <w:t>at they entail, about what their components are, and about how their higher-level components are “forged” out of their lower level components – is accounted for.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298" w:name="_bookmark297"/>
      <w:bookmarkEnd w:id="298"/>
      <w:r>
        <w:rPr>
          <w:u w:val="none"/>
        </w:rPr>
        <w:lastRenderedPageBreak/>
        <w:t>5.0 Another desideratum satisfied by our analysis</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Many semanticists today hold that Plato and Socrates are </w:t>
      </w:r>
      <w:r>
        <w:rPr>
          <w:i/>
        </w:rPr>
        <w:t xml:space="preserve">veritable </w:t>
      </w:r>
      <w:r>
        <w:t>objects are constituents of propositions that concern them. So according to Kaplan (1989), who is following and agreeing with Russell (1903), Tommy – the person, not some Fregean concept th</w:t>
      </w:r>
      <w:r>
        <w:t xml:space="preserve">ereof – is a constituent of both 1 and 2. Other adherents of this view are Scott Soames (2003), Nathan Salmon (2005), and Robert Moore (1995). (Opponents are J. Searle (1983), M. Dummett (1973), and – with some very heavy reservations to be stated later – </w:t>
      </w:r>
      <w:r>
        <w:t>the present author.)</w:t>
      </w:r>
    </w:p>
    <w:p w:rsidR="000D32F5" w:rsidRDefault="003015BB">
      <w:pPr>
        <w:pStyle w:val="BodyText"/>
        <w:spacing w:before="6"/>
        <w:ind w:left="388"/>
      </w:pPr>
      <w:r>
        <w:t>There is a rather serious problem with this view. Consider, not 1 or 2, but rather:</w:t>
      </w:r>
    </w:p>
    <w:p w:rsidR="000D32F5" w:rsidRDefault="000D32F5">
      <w:pPr>
        <w:pStyle w:val="BodyText"/>
        <w:ind w:left="0"/>
        <w:rPr>
          <w:sz w:val="26"/>
        </w:rPr>
      </w:pPr>
    </w:p>
    <w:p w:rsidR="000D32F5" w:rsidRDefault="003015BB">
      <w:pPr>
        <w:pStyle w:val="ListParagraph"/>
        <w:numPr>
          <w:ilvl w:val="0"/>
          <w:numId w:val="229"/>
        </w:numPr>
        <w:tabs>
          <w:tab w:val="left" w:pos="1324"/>
        </w:tabs>
        <w:spacing w:before="1"/>
        <w:rPr>
          <w:sz w:val="24"/>
        </w:rPr>
      </w:pPr>
      <w:r>
        <w:rPr>
          <w:sz w:val="24"/>
        </w:rPr>
        <w:t>Plato</w:t>
      </w:r>
      <w:r>
        <w:rPr>
          <w:spacing w:val="-1"/>
          <w:sz w:val="24"/>
        </w:rPr>
        <w:t xml:space="preserve"> </w:t>
      </w:r>
      <w:r>
        <w:rPr>
          <w:sz w:val="24"/>
        </w:rPr>
        <w:t>snores.</w:t>
      </w:r>
    </w:p>
    <w:p w:rsidR="000D32F5" w:rsidRDefault="000D32F5">
      <w:pPr>
        <w:pStyle w:val="BodyText"/>
        <w:spacing w:before="1"/>
        <w:ind w:left="0"/>
        <w:rPr>
          <w:sz w:val="26"/>
        </w:rPr>
      </w:pPr>
    </w:p>
    <w:p w:rsidR="000D32F5" w:rsidRDefault="003015BB">
      <w:pPr>
        <w:pStyle w:val="BodyText"/>
        <w:spacing w:line="249" w:lineRule="auto"/>
        <w:ind w:right="105" w:firstLine="288"/>
      </w:pPr>
      <w:r>
        <w:t>At this point in time, Plato doesn’t exist. So if he’s a (necessary) constituent of 3 – if, in other words, 3 exists only if Plato does -- then 3 doesn’t exist. Salmon and Soames, both of them hard- line direct reference-theorists, deal with this by taking</w:t>
      </w:r>
      <w:r>
        <w:t xml:space="preserve"> a desperate measure, viz., by saying that 3 exists </w:t>
      </w:r>
      <w:r>
        <w:rPr>
          <w:i/>
        </w:rPr>
        <w:t xml:space="preserve">and </w:t>
      </w:r>
      <w:r>
        <w:t xml:space="preserve">that its existence constitutively depends on Plato’s existence </w:t>
      </w:r>
      <w:r>
        <w:rPr>
          <w:i/>
        </w:rPr>
        <w:t xml:space="preserve">and </w:t>
      </w:r>
      <w:r>
        <w:t>that these two positions can be reconciled with each other --- that, more specifically, they can be reconciled by saying that 3 exist</w:t>
      </w:r>
      <w:r>
        <w:t>s, albeit as a non-existent proposition.</w:t>
      </w:r>
    </w:p>
    <w:p w:rsidR="000D32F5" w:rsidRDefault="003015BB">
      <w:pPr>
        <w:pStyle w:val="BodyText"/>
        <w:spacing w:before="6" w:line="249" w:lineRule="auto"/>
        <w:ind w:right="128" w:firstLine="288"/>
      </w:pPr>
      <w:r>
        <w:t>This</w:t>
      </w:r>
      <w:r>
        <w:rPr>
          <w:spacing w:val="-4"/>
        </w:rPr>
        <w:t xml:space="preserve"> </w:t>
      </w:r>
      <w:r>
        <w:t>is</w:t>
      </w:r>
      <w:r>
        <w:rPr>
          <w:spacing w:val="-3"/>
        </w:rPr>
        <w:t xml:space="preserve"> </w:t>
      </w:r>
      <w:r>
        <w:t>not</w:t>
      </w:r>
      <w:r>
        <w:rPr>
          <w:spacing w:val="-3"/>
        </w:rPr>
        <w:t xml:space="preserve"> </w:t>
      </w:r>
      <w:r>
        <w:t>necessary</w:t>
      </w:r>
      <w:r>
        <w:rPr>
          <w:spacing w:val="-2"/>
        </w:rPr>
        <w:t xml:space="preserve"> </w:t>
      </w:r>
      <w:r>
        <w:t>or</w:t>
      </w:r>
      <w:r>
        <w:rPr>
          <w:spacing w:val="-3"/>
        </w:rPr>
        <w:t xml:space="preserve"> </w:t>
      </w:r>
      <w:r>
        <w:t>plausible</w:t>
      </w:r>
      <w:r>
        <w:rPr>
          <w:spacing w:val="-3"/>
        </w:rPr>
        <w:t xml:space="preserve"> </w:t>
      </w:r>
      <w:r>
        <w:t>or</w:t>
      </w:r>
      <w:r>
        <w:rPr>
          <w:spacing w:val="-3"/>
        </w:rPr>
        <w:t xml:space="preserve"> </w:t>
      </w:r>
      <w:r>
        <w:t>helpful.</w:t>
      </w:r>
      <w:r>
        <w:rPr>
          <w:spacing w:val="-3"/>
        </w:rPr>
        <w:t xml:space="preserve"> </w:t>
      </w:r>
      <w:r>
        <w:t>3</w:t>
      </w:r>
      <w:r>
        <w:rPr>
          <w:spacing w:val="-2"/>
        </w:rPr>
        <w:t xml:space="preserve"> </w:t>
      </w:r>
      <w:r>
        <w:t>exists.</w:t>
      </w:r>
      <w:r>
        <w:rPr>
          <w:spacing w:val="-2"/>
        </w:rPr>
        <w:t xml:space="preserve"> </w:t>
      </w:r>
      <w:r>
        <w:t>Plato</w:t>
      </w:r>
      <w:r>
        <w:rPr>
          <w:spacing w:val="-2"/>
        </w:rPr>
        <w:t xml:space="preserve"> </w:t>
      </w:r>
      <w:r>
        <w:t>does</w:t>
      </w:r>
      <w:r>
        <w:rPr>
          <w:spacing w:val="-3"/>
        </w:rPr>
        <w:t xml:space="preserve"> </w:t>
      </w:r>
      <w:r>
        <w:t>not.</w:t>
      </w:r>
      <w:r>
        <w:rPr>
          <w:spacing w:val="-2"/>
        </w:rPr>
        <w:t xml:space="preserve"> </w:t>
      </w:r>
      <w:r>
        <w:t>But</w:t>
      </w:r>
      <w:r>
        <w:rPr>
          <w:spacing w:val="-3"/>
        </w:rPr>
        <w:t xml:space="preserve"> </w:t>
      </w:r>
      <w:r>
        <w:t>the</w:t>
      </w:r>
      <w:r>
        <w:rPr>
          <w:spacing w:val="-4"/>
        </w:rPr>
        <w:t xml:space="preserve"> </w:t>
      </w:r>
      <w:r>
        <w:t>property</w:t>
      </w:r>
      <w:r>
        <w:rPr>
          <w:spacing w:val="-2"/>
        </w:rPr>
        <w:t xml:space="preserve"> </w:t>
      </w:r>
      <w:r>
        <w:t>of</w:t>
      </w:r>
      <w:r>
        <w:rPr>
          <w:spacing w:val="-3"/>
        </w:rPr>
        <w:t xml:space="preserve"> </w:t>
      </w:r>
      <w:r>
        <w:t>being identical with Plato, whatever it is, does exist. What is it to be Plato? To be Plato is, perhaps, to be a causal se</w:t>
      </w:r>
      <w:r>
        <w:t xml:space="preserve">quence that is initiated by the fertilizing of a certain egg by a certain spermatozoa. To be Plato is, perhaps, to have a soul or mind of a certain kind. What we know is that, if something is Plato, it’s being Plato supervenes on something probably having </w:t>
      </w:r>
      <w:r>
        <w:t>to do with the mass-energy distribution in the cosmos – on its mode of origination, on the quotient of spiritual energy in the particle-interactions that constitute it, on who knows what. In any case, even though Plato does not exist, the property of being</w:t>
      </w:r>
      <w:r>
        <w:t xml:space="preserve"> identical with Plato does. That’s why I can meaningfully, not to mention correctly, say “I am not Plato” or, equivalently, “I don’t have the property of being identical with Plato.” And it’s also why we can meaningfully, and presumably correctly, say that</w:t>
      </w:r>
      <w:r>
        <w:t xml:space="preserve"> Plato does not exist. For, in making such a statement, we aren’t picking out a non-object---which would, having been picked out, </w:t>
      </w:r>
      <w:r>
        <w:rPr>
          <w:i/>
        </w:rPr>
        <w:t xml:space="preserve">ipso facto </w:t>
      </w:r>
      <w:r>
        <w:t>cease to be a non-object – and</w:t>
      </w:r>
      <w:r>
        <w:rPr>
          <w:spacing w:val="-41"/>
        </w:rPr>
        <w:t xml:space="preserve"> </w:t>
      </w:r>
      <w:r>
        <w:t>then saying of it that it doesn’t exist. We are saying of an existing property, that</w:t>
      </w:r>
      <w:r>
        <w:t xml:space="preserve"> of being identical with Plato, that it is</w:t>
      </w:r>
      <w:r>
        <w:rPr>
          <w:spacing w:val="-4"/>
        </w:rPr>
        <w:t xml:space="preserve"> </w:t>
      </w:r>
      <w:r>
        <w:t>uninstantiated.</w:t>
      </w:r>
    </w:p>
    <w:p w:rsidR="000D32F5" w:rsidRDefault="003015BB">
      <w:pPr>
        <w:pStyle w:val="BodyText"/>
        <w:spacing w:before="13" w:line="249" w:lineRule="auto"/>
        <w:ind w:right="105" w:firstLine="288"/>
      </w:pPr>
      <w:r>
        <w:t xml:space="preserve">But our analysis is still consistent with the heart of direct-reference-theory, this being the idea that, for some </w:t>
      </w:r>
      <w:r>
        <w:rPr>
          <w:i/>
        </w:rPr>
        <w:t xml:space="preserve">x </w:t>
      </w:r>
      <w:r>
        <w:t xml:space="preserve">such that </w:t>
      </w:r>
      <w:r>
        <w:rPr>
          <w:i/>
        </w:rPr>
        <w:t xml:space="preserve">x </w:t>
      </w:r>
      <w:r>
        <w:t xml:space="preserve">is identical with Plato, the proposition meant by “Plato snores” is </w:t>
      </w:r>
      <w:r>
        <w:t xml:space="preserve">true just in case </w:t>
      </w:r>
      <w:r>
        <w:rPr>
          <w:i/>
        </w:rPr>
        <w:t xml:space="preserve">x </w:t>
      </w:r>
      <w:r>
        <w:t xml:space="preserve">snores, it being completely irrelevant what properties (other than being a snorer) </w:t>
      </w:r>
      <w:r>
        <w:rPr>
          <w:i/>
        </w:rPr>
        <w:t xml:space="preserve">x </w:t>
      </w:r>
      <w:r>
        <w:t xml:space="preserve">has. (The Fregean indirect-referentialist holds that for “Plato snores” to be correct it is necessary that, for example, a unique great philosopher to </w:t>
      </w:r>
      <w:r>
        <w:t xml:space="preserve">write </w:t>
      </w:r>
      <w:r>
        <w:rPr>
          <w:i/>
        </w:rPr>
        <w:t xml:space="preserve">The Parmenides </w:t>
      </w:r>
      <w:r>
        <w:t>snore.) It is clear why our analysis is consistent on this matter with the viewpoint of the direct referentialist. According to our analysis, 3 is true exactly if the following properties are instantiated:</w:t>
      </w:r>
    </w:p>
    <w:p w:rsidR="000D32F5" w:rsidRDefault="000D32F5">
      <w:pPr>
        <w:pStyle w:val="BodyText"/>
        <w:spacing w:before="8"/>
        <w:ind w:left="0"/>
        <w:rPr>
          <w:sz w:val="25"/>
        </w:rPr>
      </w:pPr>
    </w:p>
    <w:p w:rsidR="000D32F5" w:rsidRDefault="003015BB">
      <w:pPr>
        <w:pStyle w:val="ListParagraph"/>
        <w:numPr>
          <w:ilvl w:val="1"/>
          <w:numId w:val="229"/>
        </w:numPr>
        <w:tabs>
          <w:tab w:val="left" w:pos="1311"/>
        </w:tabs>
        <w:ind w:hanging="226"/>
        <w:rPr>
          <w:sz w:val="24"/>
        </w:rPr>
      </w:pPr>
      <w:r>
        <w:rPr>
          <w:sz w:val="24"/>
        </w:rPr>
        <w:t>The property of being identi</w:t>
      </w:r>
      <w:r>
        <w:rPr>
          <w:sz w:val="24"/>
        </w:rPr>
        <w:t>cal with</w:t>
      </w:r>
      <w:r>
        <w:rPr>
          <w:spacing w:val="-5"/>
          <w:sz w:val="24"/>
        </w:rPr>
        <w:t xml:space="preserve"> </w:t>
      </w:r>
      <w:r>
        <w:rPr>
          <w:sz w:val="24"/>
        </w:rPr>
        <w:t>Plato.</w:t>
      </w:r>
    </w:p>
    <w:p w:rsidR="000D32F5" w:rsidRDefault="003015BB">
      <w:pPr>
        <w:pStyle w:val="ListParagraph"/>
        <w:numPr>
          <w:ilvl w:val="1"/>
          <w:numId w:val="229"/>
        </w:numPr>
        <w:tabs>
          <w:tab w:val="left" w:pos="1324"/>
        </w:tabs>
        <w:spacing w:before="12"/>
        <w:ind w:left="1324" w:hanging="240"/>
        <w:rPr>
          <w:sz w:val="24"/>
        </w:rPr>
      </w:pPr>
      <w:r>
        <w:rPr>
          <w:sz w:val="24"/>
        </w:rPr>
        <w:t>The property of</w:t>
      </w:r>
      <w:r>
        <w:rPr>
          <w:spacing w:val="-3"/>
          <w:sz w:val="24"/>
        </w:rPr>
        <w:t xml:space="preserve"> </w:t>
      </w:r>
      <w:r>
        <w:rPr>
          <w:sz w:val="24"/>
        </w:rPr>
        <w:t>snoring.</w:t>
      </w:r>
    </w:p>
    <w:p w:rsidR="000D32F5" w:rsidRDefault="003015BB">
      <w:pPr>
        <w:pStyle w:val="ListParagraph"/>
        <w:numPr>
          <w:ilvl w:val="1"/>
          <w:numId w:val="229"/>
        </w:numPr>
        <w:tabs>
          <w:tab w:val="left" w:pos="1311"/>
        </w:tabs>
        <w:spacing w:before="12"/>
        <w:ind w:hanging="226"/>
        <w:rPr>
          <w:sz w:val="24"/>
        </w:rPr>
      </w:pPr>
      <w:r>
        <w:rPr>
          <w:sz w:val="24"/>
        </w:rPr>
        <w:t>The property of being a Plato who</w:t>
      </w:r>
      <w:r>
        <w:rPr>
          <w:spacing w:val="-5"/>
          <w:sz w:val="24"/>
        </w:rPr>
        <w:t xml:space="preserve"> </w:t>
      </w:r>
      <w:r>
        <w:rPr>
          <w:sz w:val="24"/>
        </w:rPr>
        <w:t>snores.</w:t>
      </w:r>
    </w:p>
    <w:p w:rsidR="000D32F5" w:rsidRDefault="003015BB">
      <w:pPr>
        <w:pStyle w:val="ListParagraph"/>
        <w:numPr>
          <w:ilvl w:val="1"/>
          <w:numId w:val="229"/>
        </w:numPr>
        <w:tabs>
          <w:tab w:val="left" w:pos="1324"/>
        </w:tabs>
        <w:spacing w:before="12"/>
        <w:ind w:left="1324" w:hanging="240"/>
        <w:rPr>
          <w:sz w:val="24"/>
        </w:rPr>
      </w:pPr>
      <w:r>
        <w:rPr>
          <w:sz w:val="24"/>
        </w:rPr>
        <w:t>The property of being something that</w:t>
      </w:r>
      <w:r>
        <w:rPr>
          <w:spacing w:val="-5"/>
          <w:sz w:val="24"/>
        </w:rPr>
        <w:t xml:space="preserve"> </w:t>
      </w:r>
      <w:r>
        <w:rPr>
          <w:sz w:val="24"/>
        </w:rPr>
        <w:t>snores.</w:t>
      </w:r>
    </w:p>
    <w:p w:rsidR="000D32F5" w:rsidRDefault="003015BB">
      <w:pPr>
        <w:pStyle w:val="ListParagraph"/>
        <w:numPr>
          <w:ilvl w:val="1"/>
          <w:numId w:val="229"/>
        </w:numPr>
        <w:tabs>
          <w:tab w:val="left" w:pos="1311"/>
        </w:tabs>
        <w:spacing w:before="12"/>
        <w:ind w:hanging="226"/>
        <w:rPr>
          <w:sz w:val="24"/>
        </w:rPr>
      </w:pPr>
      <w:r>
        <w:rPr>
          <w:sz w:val="24"/>
        </w:rPr>
        <w:t>The property of being something that does something (or has some</w:t>
      </w:r>
      <w:r>
        <w:rPr>
          <w:spacing w:val="-20"/>
          <w:sz w:val="24"/>
        </w:rPr>
        <w:t xml:space="preserve"> </w:t>
      </w:r>
      <w:r>
        <w:rPr>
          <w:sz w:val="24"/>
        </w:rPr>
        <w:t>property).</w:t>
      </w:r>
    </w:p>
    <w:p w:rsidR="000D32F5" w:rsidRDefault="000D32F5">
      <w:pPr>
        <w:rPr>
          <w:sz w:val="24"/>
        </w:r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BodyText"/>
        <w:spacing w:before="90" w:line="249" w:lineRule="auto"/>
        <w:ind w:right="128" w:firstLine="288"/>
      </w:pPr>
      <w:r>
        <w:t xml:space="preserve">It is readily seen that, on our analysis, there is some </w:t>
      </w:r>
      <w:r>
        <w:rPr>
          <w:i/>
        </w:rPr>
        <w:t>x</w:t>
      </w:r>
      <w:r>
        <w:t xml:space="preserve">, such that </w:t>
      </w:r>
      <w:r>
        <w:rPr>
          <w:i/>
        </w:rPr>
        <w:t xml:space="preserve">x </w:t>
      </w:r>
      <w:r>
        <w:t xml:space="preserve">is Plato and such that 3 is true exactly if </w:t>
      </w:r>
      <w:r>
        <w:rPr>
          <w:i/>
        </w:rPr>
        <w:t xml:space="preserve">x </w:t>
      </w:r>
      <w:r>
        <w:t xml:space="preserve">snores, it being irrelevant what other properties </w:t>
      </w:r>
      <w:r>
        <w:rPr>
          <w:i/>
        </w:rPr>
        <w:t xml:space="preserve">x </w:t>
      </w:r>
      <w:r>
        <w:t>has. This is exactly what the direct-referentialist holds. At the same time, our analys</w:t>
      </w:r>
      <w:r>
        <w:t xml:space="preserve">is guarantees the existence of the proposition </w:t>
      </w:r>
      <w:r>
        <w:rPr>
          <w:i/>
        </w:rPr>
        <w:t xml:space="preserve">that Plato snores </w:t>
      </w:r>
      <w:r>
        <w:t xml:space="preserve">-- after all, the </w:t>
      </w:r>
      <w:r>
        <w:rPr>
          <w:i/>
        </w:rPr>
        <w:t xml:space="preserve">property </w:t>
      </w:r>
      <w:r>
        <w:t xml:space="preserve">of being Plato exists, even though it is now uninstantiated. So our analysis of </w:t>
      </w:r>
      <w:r>
        <w:rPr>
          <w:i/>
        </w:rPr>
        <w:t xml:space="preserve">Plato snores </w:t>
      </w:r>
      <w:r>
        <w:t>gives the direct-reference-theorist the truth- conditions that she want</w:t>
      </w:r>
      <w:r>
        <w:t>s and that (given certain compelling arguments due to Kripke, 1980; and Soames, 2003, 2004) she probably deserves. At the same time, our analysis doesn’t put the direct-reference-theorist in the awkward, logic-bending position of having to say that the pro</w:t>
      </w:r>
      <w:r>
        <w:t>position that Plato snores exists despite the failure of existence of entities on whose existence its own existence is constitutively dependent.</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ind w:left="388"/>
        <w:rPr>
          <w:u w:val="none"/>
        </w:rPr>
      </w:pPr>
      <w:bookmarkStart w:id="299" w:name="_bookmark298"/>
      <w:bookmarkEnd w:id="299"/>
      <w:r>
        <w:rPr>
          <w:u w:val="none"/>
        </w:rPr>
        <w:lastRenderedPageBreak/>
        <w:t>Chapter 5 Definite Dscriptions and the Nture of Rference</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300" w:name="_bookmark299"/>
      <w:bookmarkEnd w:id="300"/>
      <w:r>
        <w:rPr>
          <w:b/>
          <w:sz w:val="24"/>
        </w:rPr>
        <w:lastRenderedPageBreak/>
        <w:t>1.0 An old puzzle</w:t>
      </w:r>
    </w:p>
    <w:p w:rsidR="000D32F5" w:rsidRDefault="000D32F5">
      <w:pPr>
        <w:pStyle w:val="BodyText"/>
        <w:ind w:left="0"/>
        <w:rPr>
          <w:b/>
          <w:sz w:val="26"/>
        </w:rPr>
      </w:pPr>
    </w:p>
    <w:p w:rsidR="000D32F5" w:rsidRDefault="003015BB">
      <w:pPr>
        <w:pStyle w:val="BodyText"/>
        <w:spacing w:before="1" w:line="249" w:lineRule="auto"/>
        <w:ind w:firstLine="288"/>
      </w:pPr>
      <w:r>
        <w:t>Benjamin Frankl</w:t>
      </w:r>
      <w:r>
        <w:t>in (BF) invented bifocals and he was also the first postmaster general. The semantic rules of English being what they are, it follows that:</w:t>
      </w:r>
    </w:p>
    <w:p w:rsidR="000D32F5" w:rsidRDefault="000D32F5">
      <w:pPr>
        <w:pStyle w:val="BodyText"/>
        <w:spacing w:before="2"/>
        <w:ind w:left="0"/>
        <w:rPr>
          <w:sz w:val="25"/>
        </w:rPr>
      </w:pPr>
    </w:p>
    <w:p w:rsidR="000D32F5" w:rsidRDefault="003015BB">
      <w:pPr>
        <w:pStyle w:val="BodyText"/>
        <w:spacing w:line="501" w:lineRule="auto"/>
        <w:ind w:left="388" w:right="998" w:firstLine="696"/>
      </w:pPr>
      <w:r>
        <w:t>(CB) "The inventor of bifocals is identical with the first postmaster general," is correct and also that:</w:t>
      </w:r>
    </w:p>
    <w:p w:rsidR="000D32F5" w:rsidRDefault="003015BB">
      <w:pPr>
        <w:pStyle w:val="BodyText"/>
        <w:spacing w:line="274" w:lineRule="exact"/>
        <w:ind w:left="1083"/>
      </w:pPr>
      <w:r>
        <w:t>(TB) "The</w:t>
      </w:r>
      <w:r>
        <w:t xml:space="preserve"> inventor of bifocals is identical with the inventor of bifocals,"</w:t>
      </w:r>
    </w:p>
    <w:p w:rsidR="000D32F5" w:rsidRDefault="000D32F5">
      <w:pPr>
        <w:pStyle w:val="BodyText"/>
        <w:spacing w:before="1"/>
        <w:ind w:left="0"/>
        <w:rPr>
          <w:sz w:val="26"/>
        </w:rPr>
      </w:pPr>
    </w:p>
    <w:p w:rsidR="000D32F5" w:rsidRDefault="003015BB">
      <w:pPr>
        <w:pStyle w:val="BodyText"/>
        <w:ind w:left="388"/>
      </w:pPr>
      <w:r>
        <w:t>is correct.</w:t>
      </w:r>
    </w:p>
    <w:p w:rsidR="000D32F5" w:rsidRDefault="003015BB">
      <w:pPr>
        <w:pStyle w:val="BodyText"/>
        <w:spacing w:before="12"/>
        <w:ind w:left="388"/>
      </w:pPr>
      <w:r>
        <w:t>But whereas TB is trivial, CB is non-trivial.</w:t>
      </w:r>
      <w:bookmarkStart w:id="301" w:name="_bookmark300"/>
      <w:bookmarkEnd w:id="301"/>
      <w:r>
        <w:rPr>
          <w:color w:val="0562C1"/>
          <w:position w:val="18"/>
          <w:u w:val="single" w:color="0562C1"/>
        </w:rPr>
        <w:t>[167]</w:t>
      </w:r>
    </w:p>
    <w:p w:rsidR="000D32F5" w:rsidRDefault="003015BB">
      <w:pPr>
        <w:pStyle w:val="BodyText"/>
        <w:spacing w:before="12" w:line="249" w:lineRule="auto"/>
        <w:ind w:firstLine="288"/>
      </w:pPr>
      <w:r>
        <w:t>The non-triviality of CB is hard to explain if definite descriptions are supposed to be referring terms. As we saw in Section 1.2, the semantic rules of English being what they are, “the inventor of bifocals” refers to BF exactly if ‹the inventor of bifoca</w:t>
      </w:r>
      <w:r>
        <w:t>ls has phi› attributes phi to BF. So supposing that “the inventor of bifocals” does in fact refer to BF, it follows that CB attributes the property of being identical with the first postmaster general to BF. And supposing that “the first postmaster general</w:t>
      </w:r>
      <w:r>
        <w:t>” refers to BF, it follows that CB attributes the property of being identical with the inventor of bifocals to BF. And given both suppositions, it follows that CB says of BF that it has the property of being identical with BF. Which is trivial.</w:t>
      </w:r>
    </w:p>
    <w:p w:rsidR="000D32F5" w:rsidRDefault="003015BB">
      <w:pPr>
        <w:pStyle w:val="BodyText"/>
        <w:spacing w:before="8" w:line="249" w:lineRule="auto"/>
        <w:ind w:firstLine="288"/>
      </w:pPr>
      <w:r>
        <w:t>Right now w</w:t>
      </w:r>
      <w:r>
        <w:t xml:space="preserve">e'll consider Russell's solution to this problem, and we'll then consider Frege's solution. We're considering Russell's solution first because Frege's solution is more easily understood in terms of Russell's than </w:t>
      </w:r>
      <w:r>
        <w:rPr>
          <w:i/>
        </w:rPr>
        <w:t>vice versa</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02" w:name="_bookmark301"/>
      <w:bookmarkEnd w:id="302"/>
      <w:r>
        <w:rPr>
          <w:u w:val="none"/>
        </w:rPr>
        <w:lastRenderedPageBreak/>
        <w:t>2.0 Russell's solutio</w:t>
      </w:r>
      <w:r>
        <w:rPr>
          <w:u w:val="none"/>
        </w:rPr>
        <w:t>n: The Theory of Descriptions</w:t>
      </w:r>
    </w:p>
    <w:p w:rsidR="000D32F5" w:rsidRDefault="000D32F5">
      <w:pPr>
        <w:pStyle w:val="BodyText"/>
        <w:ind w:left="0"/>
        <w:rPr>
          <w:b/>
          <w:sz w:val="26"/>
        </w:rPr>
      </w:pPr>
    </w:p>
    <w:p w:rsidR="000D32F5" w:rsidRDefault="003015BB">
      <w:pPr>
        <w:pStyle w:val="BodyText"/>
        <w:spacing w:before="1" w:line="249" w:lineRule="auto"/>
        <w:ind w:right="286" w:firstLine="288"/>
      </w:pPr>
      <w:r>
        <w:t>According to Russell's Theory of Descriptions (TD) ‹the inventor of bifocals has phi› says that something uniquely invented bifocals and, moreover, that any such thing has phi. And,</w:t>
      </w:r>
    </w:p>
    <w:p w:rsidR="000D32F5" w:rsidRDefault="003015BB">
      <w:pPr>
        <w:pStyle w:val="BodyText"/>
        <w:spacing w:before="98" w:line="249" w:lineRule="auto"/>
      </w:pPr>
      <w:r>
        <w:t>according to TD, ‹ the first postmaster gen</w:t>
      </w:r>
      <w:r>
        <w:t>eral has phi› says that something was a unique first postmaster general and, moreover, that any such thing has phi. It follows that, if TD is right, CB says the same thing as:</w:t>
      </w:r>
    </w:p>
    <w:p w:rsidR="000D32F5" w:rsidRDefault="000D32F5">
      <w:pPr>
        <w:pStyle w:val="BodyText"/>
        <w:spacing w:before="3"/>
        <w:ind w:left="0"/>
        <w:rPr>
          <w:sz w:val="25"/>
        </w:rPr>
      </w:pPr>
    </w:p>
    <w:p w:rsidR="000D32F5" w:rsidRDefault="003015BB">
      <w:pPr>
        <w:pStyle w:val="BodyText"/>
        <w:spacing w:line="249" w:lineRule="auto"/>
        <w:ind w:left="796" w:right="820" w:firstLine="288"/>
      </w:pPr>
      <w:r>
        <w:t>(CB</w:t>
      </w:r>
      <w:r>
        <w:rPr>
          <w:position w:val="-5"/>
        </w:rPr>
        <w:t>3</w:t>
      </w:r>
      <w:r>
        <w:t>) "Something uniquely invented bifocals, and any such thing is a unique fir</w:t>
      </w:r>
      <w:r>
        <w:t>st postmaster general; and something was a unique first postmaster general, and any such thing is a unique inventor of bifocals.”</w:t>
      </w:r>
    </w:p>
    <w:p w:rsidR="000D32F5" w:rsidRDefault="000D32F5">
      <w:pPr>
        <w:pStyle w:val="BodyText"/>
        <w:spacing w:before="3"/>
        <w:ind w:left="0"/>
        <w:rPr>
          <w:sz w:val="25"/>
        </w:rPr>
      </w:pPr>
    </w:p>
    <w:p w:rsidR="000D32F5" w:rsidRDefault="003015BB">
      <w:pPr>
        <w:pStyle w:val="BodyText"/>
        <w:spacing w:before="1" w:line="249" w:lineRule="auto"/>
        <w:ind w:firstLine="288"/>
      </w:pPr>
      <w:r>
        <w:t>It is readily seen that CB</w:t>
      </w:r>
      <w:r>
        <w:rPr>
          <w:position w:val="-5"/>
        </w:rPr>
        <w:t xml:space="preserve">3 </w:t>
      </w:r>
      <w:r>
        <w:t>is more succinctly expressed as follows (the “R” stands for “Russell”):</w:t>
      </w:r>
    </w:p>
    <w:p w:rsidR="000D32F5" w:rsidRDefault="000D32F5">
      <w:pPr>
        <w:pStyle w:val="BodyText"/>
        <w:spacing w:before="2"/>
        <w:ind w:left="0"/>
        <w:rPr>
          <w:sz w:val="25"/>
        </w:rPr>
      </w:pPr>
    </w:p>
    <w:p w:rsidR="000D32F5" w:rsidRDefault="003015BB">
      <w:pPr>
        <w:pStyle w:val="BodyText"/>
        <w:spacing w:line="249" w:lineRule="auto"/>
        <w:ind w:left="796" w:right="893" w:firstLine="288"/>
      </w:pPr>
      <w:r>
        <w:t>(CBR) "There is some one thing that uniquely invented bifocals and was also a unique first postmaster general.”</w:t>
      </w:r>
    </w:p>
    <w:p w:rsidR="000D32F5" w:rsidRDefault="000D32F5">
      <w:pPr>
        <w:pStyle w:val="BodyText"/>
        <w:spacing w:before="2"/>
        <w:ind w:left="0"/>
        <w:rPr>
          <w:sz w:val="25"/>
        </w:rPr>
      </w:pPr>
    </w:p>
    <w:p w:rsidR="000D32F5" w:rsidRDefault="003015BB">
      <w:pPr>
        <w:pStyle w:val="BodyText"/>
        <w:spacing w:before="1" w:line="249" w:lineRule="auto"/>
        <w:ind w:right="286" w:firstLine="288"/>
      </w:pPr>
      <w:r>
        <w:t xml:space="preserve">To sum up, if TD is right, then CB means the same thing as CBR. It is easily verified that, indeed, CB is true exactly if CBR is true. TD thus </w:t>
      </w:r>
      <w:r>
        <w:rPr>
          <w:i/>
        </w:rPr>
        <w:t xml:space="preserve">seems </w:t>
      </w:r>
      <w:r>
        <w:t>to get the right result. (Why “seems”? See Section 11.1) Given that CBR is non-trivial—given that historical knowledge is needed to know it—TD readily explains why CB is non-trivial.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03" w:name="_bookmark302"/>
      <w:bookmarkEnd w:id="303"/>
      <w:r>
        <w:rPr>
          <w:u w:val="none"/>
        </w:rPr>
        <w:lastRenderedPageBreak/>
        <w:t>3.0 An aside concerning the difference sentence-type logi</w:t>
      </w:r>
      <w:r>
        <w:rPr>
          <w:u w:val="none"/>
        </w:rPr>
        <w:t>c and sentence-token logic</w:t>
      </w:r>
    </w:p>
    <w:p w:rsidR="000D32F5" w:rsidRDefault="000D32F5">
      <w:pPr>
        <w:pStyle w:val="BodyText"/>
        <w:ind w:left="0"/>
        <w:rPr>
          <w:b/>
          <w:sz w:val="26"/>
        </w:rPr>
      </w:pPr>
    </w:p>
    <w:p w:rsidR="000D32F5" w:rsidRDefault="003015BB">
      <w:pPr>
        <w:pStyle w:val="BodyText"/>
        <w:spacing w:before="1"/>
        <w:ind w:left="388"/>
      </w:pPr>
      <w:r>
        <w:t>On a first reading, go directly to Section 4.0; skip this section.</w:t>
      </w:r>
    </w:p>
    <w:p w:rsidR="000D32F5" w:rsidRDefault="003015BB">
      <w:pPr>
        <w:pStyle w:val="BodyText"/>
        <w:spacing w:before="12"/>
        <w:ind w:left="388"/>
      </w:pPr>
      <w:r>
        <w:t xml:space="preserve">Why do I say that TD "seems" to get the right result, and not that it </w:t>
      </w:r>
      <w:r>
        <w:rPr>
          <w:i/>
        </w:rPr>
        <w:t xml:space="preserve">does </w:t>
      </w:r>
      <w:r>
        <w:t>get the right result?</w:t>
      </w:r>
    </w:p>
    <w:p w:rsidR="000D32F5" w:rsidRDefault="003015BB">
      <w:pPr>
        <w:pStyle w:val="BodyText"/>
        <w:spacing w:before="12" w:line="249" w:lineRule="auto"/>
        <w:ind w:right="105"/>
      </w:pPr>
      <w:r>
        <w:t xml:space="preserve">CB is a sentence. Given only that CB is equivalent with CBR, it </w:t>
      </w:r>
      <w:r>
        <w:t>doesn't follow that the proposition meant by the one is equivalent with the proposition meant by the other. Strawson (1950) made this clear. (Strawson's insight was popularized by Kaplan (1989)</w:t>
      </w:r>
      <w:r>
        <w:rPr>
          <w:i/>
        </w:rPr>
        <w:t xml:space="preserve">. </w:t>
      </w:r>
      <w:r>
        <w:t xml:space="preserve">Suppose for argument's sake that the semantic rule for "that </w:t>
      </w:r>
      <w:r>
        <w:t xml:space="preserve">person over there is" is: if, in a context </w:t>
      </w:r>
      <w:r>
        <w:rPr>
          <w:i/>
        </w:rPr>
        <w:t>C</w:t>
      </w:r>
      <w:r>
        <w:t xml:space="preserve">, somebody </w:t>
      </w:r>
      <w:r>
        <w:rPr>
          <w:i/>
        </w:rPr>
        <w:t xml:space="preserve">O </w:t>
      </w:r>
      <w:r>
        <w:t xml:space="preserve">is uniquely a salient person, then an utterance in </w:t>
      </w:r>
      <w:r>
        <w:rPr>
          <w:i/>
        </w:rPr>
        <w:t xml:space="preserve">C </w:t>
      </w:r>
      <w:r>
        <w:t>of ‹that person over there is has</w:t>
      </w:r>
    </w:p>
    <w:p w:rsidR="000D32F5" w:rsidRDefault="003015BB">
      <w:pPr>
        <w:pStyle w:val="BodyText"/>
        <w:spacing w:before="101" w:line="249" w:lineRule="auto"/>
        <w:ind w:right="191"/>
      </w:pPr>
      <w:r>
        <w:t xml:space="preserve">phi› has for its meaning some proposition equivalent (if not identical) with </w:t>
      </w:r>
      <w:r>
        <w:rPr>
          <w:i/>
        </w:rPr>
        <w:t>O has phi</w:t>
      </w:r>
      <w:r>
        <w:t xml:space="preserve">; and if, in </w:t>
      </w:r>
      <w:r>
        <w:rPr>
          <w:i/>
        </w:rPr>
        <w:t>C</w:t>
      </w:r>
      <w:r>
        <w:t>, there is n</w:t>
      </w:r>
      <w:r>
        <w:t>o uniquely salient person, then such an utterance is neither true nor false (the reason being that the demonstrative doesn't have a referent). But, given that same supposition, the</w:t>
      </w:r>
    </w:p>
    <w:p w:rsidR="000D32F5" w:rsidRDefault="003015BB">
      <w:pPr>
        <w:pStyle w:val="BodyText"/>
        <w:spacing w:before="99" w:line="249" w:lineRule="auto"/>
      </w:pPr>
      <w:r>
        <w:rPr>
          <w:i/>
        </w:rPr>
        <w:t xml:space="preserve">sentence </w:t>
      </w:r>
      <w:r>
        <w:t>‹that person over there is has phi› would be true exactly if, in t</w:t>
      </w:r>
      <w:r>
        <w:t xml:space="preserve">he relevant context, somebody </w:t>
      </w:r>
      <w:r>
        <w:rPr>
          <w:i/>
        </w:rPr>
        <w:t xml:space="preserve">x </w:t>
      </w:r>
      <w:r>
        <w:t>were uniquely a contextually salient person and, moreover, any such person had phi.</w:t>
      </w:r>
    </w:p>
    <w:p w:rsidR="000D32F5" w:rsidRDefault="003015BB">
      <w:pPr>
        <w:pStyle w:val="BodyText"/>
        <w:spacing w:before="2" w:line="249" w:lineRule="auto"/>
        <w:ind w:right="191" w:firstLine="288"/>
        <w:rPr>
          <w:i/>
        </w:rPr>
      </w:pPr>
      <w:r>
        <w:t xml:space="preserve">Thus, given only that Russell's theory correctly models the logic of CB and other </w:t>
      </w:r>
      <w:r>
        <w:rPr>
          <w:i/>
        </w:rPr>
        <w:t xml:space="preserve">sentences </w:t>
      </w:r>
      <w:r>
        <w:t>containing definite descriptions, it doesn't fol</w:t>
      </w:r>
      <w:r>
        <w:t xml:space="preserve">low that it correctly identifies the </w:t>
      </w:r>
      <w:r>
        <w:rPr>
          <w:i/>
        </w:rPr>
        <w:t xml:space="preserve">propositions </w:t>
      </w:r>
      <w:r>
        <w:t>meant by such sentences. My own view is that, indeed, TD is false. But I also believe, partly for the reasons given here, that Frege's view is false. My alternative to their analysis is put forth in my (200</w:t>
      </w:r>
      <w:r>
        <w:t xml:space="preserve">7) book </w:t>
      </w:r>
      <w:r>
        <w:rPr>
          <w:i/>
        </w:rPr>
        <w:t>Conceptual Atomism and the Computational Theory of mind.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25"/>
        </w:numPr>
        <w:tabs>
          <w:tab w:val="left" w:pos="748"/>
        </w:tabs>
        <w:rPr>
          <w:u w:val="none"/>
        </w:rPr>
      </w:pPr>
      <w:bookmarkStart w:id="304" w:name="_bookmark303"/>
      <w:bookmarkEnd w:id="304"/>
      <w:r>
        <w:rPr>
          <w:u w:val="none"/>
        </w:rPr>
        <w:lastRenderedPageBreak/>
        <w:t>Frege's</w:t>
      </w:r>
      <w:r>
        <w:rPr>
          <w:spacing w:val="-2"/>
          <w:u w:val="none"/>
        </w:rPr>
        <w:t xml:space="preserve"> </w:t>
      </w:r>
      <w:r>
        <w:rPr>
          <w:u w:val="none"/>
        </w:rPr>
        <w:t>solution</w:t>
      </w:r>
    </w:p>
    <w:p w:rsidR="000D32F5" w:rsidRDefault="000D32F5">
      <w:pPr>
        <w:pStyle w:val="BodyText"/>
        <w:ind w:left="0"/>
        <w:rPr>
          <w:b/>
          <w:sz w:val="26"/>
        </w:rPr>
      </w:pPr>
    </w:p>
    <w:p w:rsidR="000D32F5" w:rsidRDefault="003015BB">
      <w:pPr>
        <w:pStyle w:val="BodyText"/>
        <w:spacing w:before="1"/>
        <w:ind w:left="388"/>
      </w:pPr>
      <w:r>
        <w:t>Here is Frege’s solution to this proble</w:t>
      </w:r>
      <w:bookmarkStart w:id="305" w:name="_bookmark304"/>
      <w:bookmarkEnd w:id="305"/>
      <w:r>
        <w:t>m</w:t>
      </w:r>
      <w:r>
        <w:rPr>
          <w:color w:val="0562C1"/>
          <w:position w:val="18"/>
          <w:u w:val="single" w:color="0562C1"/>
        </w:rPr>
        <w:t>[168</w:t>
      </w:r>
      <w:bookmarkStart w:id="306" w:name="_bookmark305"/>
      <w:bookmarkEnd w:id="306"/>
      <w:r>
        <w:rPr>
          <w:color w:val="0562C1"/>
          <w:position w:val="18"/>
          <w:u w:val="single" w:color="0562C1"/>
        </w:rPr>
        <w:t>]</w:t>
      </w:r>
      <w:hyperlink w:anchor="_bookmark1914" w:history="1">
        <w:r>
          <w:rPr>
            <w:color w:val="0562C1"/>
            <w:u w:val="single" w:color="0562C1"/>
          </w:rPr>
          <w:t>[H6]</w:t>
        </w:r>
        <w:r>
          <w:rPr>
            <w:color w:val="0562C1"/>
          </w:rPr>
          <w:t xml:space="preserve"> </w:t>
        </w:r>
      </w:hyperlink>
      <w:r>
        <w:t>:</w:t>
      </w:r>
    </w:p>
    <w:p w:rsidR="000D32F5" w:rsidRDefault="003015BB">
      <w:pPr>
        <w:pStyle w:val="BodyText"/>
        <w:spacing w:before="300" w:line="249" w:lineRule="auto"/>
        <w:ind w:left="796" w:right="812" w:firstLine="288"/>
      </w:pPr>
      <w:r>
        <w:t>(FR</w:t>
      </w:r>
      <w:bookmarkStart w:id="307" w:name="_bookmark306"/>
      <w:bookmarkEnd w:id="307"/>
      <w:r>
        <w:t>)</w:t>
      </w:r>
      <w:r>
        <w:rPr>
          <w:color w:val="0562C1"/>
          <w:position w:val="18"/>
          <w:u w:val="single" w:color="0562C1"/>
        </w:rPr>
        <w:t>[169]</w:t>
      </w:r>
      <w:r>
        <w:rPr>
          <w:color w:val="0562C1"/>
          <w:spacing w:val="-4"/>
          <w:position w:val="18"/>
        </w:rPr>
        <w:t xml:space="preserve"> </w:t>
      </w:r>
      <w:r>
        <w:t>“The</w:t>
      </w:r>
      <w:r>
        <w:rPr>
          <w:spacing w:val="-4"/>
        </w:rPr>
        <w:t xml:space="preserve"> </w:t>
      </w:r>
      <w:r>
        <w:t>inventor</w:t>
      </w:r>
      <w:r>
        <w:rPr>
          <w:spacing w:val="-4"/>
        </w:rPr>
        <w:t xml:space="preserve"> </w:t>
      </w:r>
      <w:r>
        <w:t>of</w:t>
      </w:r>
      <w:r>
        <w:rPr>
          <w:spacing w:val="-3"/>
        </w:rPr>
        <w:t xml:space="preserve"> </w:t>
      </w:r>
      <w:r>
        <w:t>bifocals”</w:t>
      </w:r>
      <w:r>
        <w:rPr>
          <w:spacing w:val="-4"/>
        </w:rPr>
        <w:t xml:space="preserve"> </w:t>
      </w:r>
      <w:r>
        <w:t>is</w:t>
      </w:r>
      <w:r>
        <w:rPr>
          <w:spacing w:val="-4"/>
        </w:rPr>
        <w:t xml:space="preserve"> </w:t>
      </w:r>
      <w:r>
        <w:t>a</w:t>
      </w:r>
      <w:r>
        <w:rPr>
          <w:spacing w:val="-3"/>
        </w:rPr>
        <w:t xml:space="preserve"> </w:t>
      </w:r>
      <w:r>
        <w:t>referring</w:t>
      </w:r>
      <w:r>
        <w:rPr>
          <w:spacing w:val="-3"/>
        </w:rPr>
        <w:t xml:space="preserve"> </w:t>
      </w:r>
      <w:r>
        <w:t>term.</w:t>
      </w:r>
      <w:r>
        <w:rPr>
          <w:spacing w:val="-3"/>
        </w:rPr>
        <w:t xml:space="preserve"> </w:t>
      </w:r>
      <w:r>
        <w:t>In</w:t>
      </w:r>
      <w:r>
        <w:rPr>
          <w:spacing w:val="-2"/>
        </w:rPr>
        <w:t xml:space="preserve"> </w:t>
      </w:r>
      <w:r>
        <w:t>other</w:t>
      </w:r>
      <w:r>
        <w:rPr>
          <w:spacing w:val="-4"/>
        </w:rPr>
        <w:t xml:space="preserve"> </w:t>
      </w:r>
      <w:r>
        <w:t>words,</w:t>
      </w:r>
      <w:r>
        <w:rPr>
          <w:spacing w:val="-3"/>
        </w:rPr>
        <w:t xml:space="preserve"> </w:t>
      </w:r>
      <w:r>
        <w:t>it</w:t>
      </w:r>
      <w:r>
        <w:rPr>
          <w:spacing w:val="-3"/>
        </w:rPr>
        <w:t xml:space="preserve"> </w:t>
      </w:r>
      <w:r>
        <w:t>picks something out. (Not all expressions do so</w:t>
      </w:r>
      <w:bookmarkStart w:id="308" w:name="_bookmark307"/>
      <w:bookmarkEnd w:id="308"/>
      <w:r>
        <w:t>.</w:t>
      </w:r>
      <w:r>
        <w:rPr>
          <w:color w:val="0562C1"/>
          <w:position w:val="17"/>
          <w:u w:val="single" w:color="0562C1"/>
        </w:rPr>
        <w:t>[170]</w:t>
      </w:r>
      <w:r>
        <w:t xml:space="preserve">)That expression refers to a given thing if and only if that thing has the property of being a unique bifocal-inventor. If a given thing didn’t invent bifocals then “the inventors of bifocals” </w:t>
      </w:r>
      <w:r>
        <w:t xml:space="preserve">doesn’t refer to it. If lots of different individuals invented bifocals, then “the inventors of bifocals” doesn’t refer to anything. (If 10 people collectively wrote </w:t>
      </w:r>
      <w:r>
        <w:rPr>
          <w:i/>
        </w:rPr>
        <w:t>War and Peace</w:t>
      </w:r>
      <w:r>
        <w:t xml:space="preserve">, it would be wrong to speak of </w:t>
      </w:r>
      <w:r>
        <w:rPr>
          <w:i/>
        </w:rPr>
        <w:t xml:space="preserve">the </w:t>
      </w:r>
      <w:r>
        <w:t>author of that book.) And if a given thin</w:t>
      </w:r>
      <w:r>
        <w:t xml:space="preserve">g </w:t>
      </w:r>
      <w:r>
        <w:rPr>
          <w:i/>
        </w:rPr>
        <w:t xml:space="preserve">did </w:t>
      </w:r>
      <w:r>
        <w:t xml:space="preserve">uniquely invent bifocals, then “the inventors of bifocals” </w:t>
      </w:r>
      <w:r>
        <w:rPr>
          <w:i/>
        </w:rPr>
        <w:t xml:space="preserve">does </w:t>
      </w:r>
      <w:r>
        <w:t>refer to</w:t>
      </w:r>
      <w:r>
        <w:rPr>
          <w:spacing w:val="-25"/>
        </w:rPr>
        <w:t xml:space="preserve"> </w:t>
      </w:r>
      <w:r>
        <w:t>it.</w:t>
      </w:r>
    </w:p>
    <w:p w:rsidR="000D32F5" w:rsidRDefault="003015BB">
      <w:pPr>
        <w:pStyle w:val="BodyText"/>
        <w:spacing w:before="6" w:line="249" w:lineRule="auto"/>
        <w:ind w:left="796" w:right="998" w:firstLine="288"/>
      </w:pPr>
      <w:r>
        <w:t xml:space="preserve">So there are </w:t>
      </w:r>
      <w:r>
        <w:rPr>
          <w:i/>
        </w:rPr>
        <w:t xml:space="preserve">two </w:t>
      </w:r>
      <w:r>
        <w:t>dimensions to the semantics of “the inventors of bifocals.” There is what it refers to: this is the referent of “the inventors of bifocals.” (Sometimes “ref</w:t>
      </w:r>
      <w:r>
        <w:t xml:space="preserve">erence” is used instead of “referent.”) And there’s the property that a thing must have to </w:t>
      </w:r>
      <w:r>
        <w:rPr>
          <w:i/>
        </w:rPr>
        <w:t xml:space="preserve">be </w:t>
      </w:r>
      <w:r>
        <w:t xml:space="preserve">its referent; this property is the </w:t>
      </w:r>
      <w:r>
        <w:rPr>
          <w:i/>
        </w:rPr>
        <w:t xml:space="preserve">sense </w:t>
      </w:r>
      <w:r>
        <w:t>of that expression. The referent is BF, and the sense is the property of being a unique bifocal inventor.</w:t>
      </w:r>
    </w:p>
    <w:p w:rsidR="000D32F5" w:rsidRDefault="003015BB">
      <w:pPr>
        <w:pStyle w:val="BodyText"/>
        <w:spacing w:before="5" w:line="249" w:lineRule="auto"/>
        <w:ind w:left="796" w:right="820" w:firstLine="288"/>
      </w:pPr>
      <w:r>
        <w:t>Analogues of th</w:t>
      </w:r>
      <w:r>
        <w:t xml:space="preserve">ese points hold with respect to “the first postmaster general.” There is its referent (which is BF); and there is its </w:t>
      </w:r>
      <w:r>
        <w:rPr>
          <w:i/>
        </w:rPr>
        <w:t xml:space="preserve">sense </w:t>
      </w:r>
      <w:r>
        <w:t>(which is the property of being a unique first postmaster general).</w:t>
      </w:r>
    </w:p>
    <w:p w:rsidR="000D32F5" w:rsidRDefault="003015BB">
      <w:pPr>
        <w:pStyle w:val="BodyText"/>
        <w:spacing w:before="3" w:line="249" w:lineRule="auto"/>
        <w:ind w:left="796" w:right="820" w:firstLine="288"/>
      </w:pPr>
      <w:r>
        <w:t>The reason that TB is non-trivial is that, although the definite</w:t>
      </w:r>
      <w:r>
        <w:t xml:space="preserve"> descriptions in it have the same referent, they have different senses. A comparison may help.</w:t>
      </w:r>
    </w:p>
    <w:p w:rsidR="000D32F5" w:rsidRDefault="003015BB">
      <w:pPr>
        <w:pStyle w:val="BodyText"/>
        <w:spacing w:before="2" w:line="249" w:lineRule="auto"/>
        <w:ind w:left="796" w:right="933"/>
      </w:pPr>
      <w:r>
        <w:t>Imagine that you’re looking at a certain person in the distance. That person is in fact Ralph, but you don’t know it, because he’s so far away and also, let us s</w:t>
      </w:r>
      <w:r>
        <w:t>uppose, because he is (for reasons that aren’t important) wearing a suit of armor. You see that he is doing jumping jacks. Later Ralph is standing right in front of you and, of course, you see him. He’s wearing a plaid shirt. Once again, he’s doing jumping</w:t>
      </w:r>
      <w:r>
        <w:t xml:space="preserve"> jacks.</w:t>
      </w:r>
    </w:p>
    <w:p w:rsidR="000D32F5" w:rsidRDefault="003015BB">
      <w:pPr>
        <w:pStyle w:val="BodyText"/>
        <w:spacing w:before="6" w:line="249" w:lineRule="auto"/>
        <w:ind w:left="796" w:right="818" w:firstLine="288"/>
      </w:pPr>
      <w:r>
        <w:t>The first visual perception has the same object as the second. And each of those perceptions says of that object that he or she is doing jumping jacks. But those two perceptions pick out that object in different ways. In the first case, that object</w:t>
      </w:r>
      <w:r>
        <w:t xml:space="preserve"> is presented to you as something that has one set of properties (it’s far away, it's wearing a suit of armor, etc.); in the other case it’s presented as having a different set of properties (it’s nearby, it's wearing a plaid shirt, etc.). And that’s why, </w:t>
      </w:r>
      <w:r>
        <w:t>even though those perceptions have the same object, and even though both attribute the property of doing jumping jacks to that object, those perceptions tell you different things.</w:t>
      </w:r>
    </w:p>
    <w:p w:rsidR="000D32F5" w:rsidRDefault="003015BB">
      <w:pPr>
        <w:pStyle w:val="BodyText"/>
        <w:spacing w:before="9" w:line="249" w:lineRule="auto"/>
        <w:ind w:left="796" w:right="813" w:firstLine="288"/>
        <w:rPr>
          <w:i/>
        </w:rPr>
      </w:pPr>
      <w:r>
        <w:t>Something similar holds of “the inventors of bifocals” and “the first postma</w:t>
      </w:r>
      <w:r>
        <w:t>ster general.” They have the same object (referent); but they pick that thing out through different bodies of information. That’s why ‹the inventors of bifocals has phi›</w:t>
      </w:r>
      <w:r>
        <w:rPr>
          <w:spacing w:val="-4"/>
        </w:rPr>
        <w:t xml:space="preserve"> </w:t>
      </w:r>
      <w:r>
        <w:t>and</w:t>
      </w:r>
      <w:r>
        <w:rPr>
          <w:spacing w:val="-3"/>
        </w:rPr>
        <w:t xml:space="preserve"> </w:t>
      </w:r>
      <w:r>
        <w:t>‹the</w:t>
      </w:r>
      <w:r>
        <w:rPr>
          <w:spacing w:val="-4"/>
        </w:rPr>
        <w:t xml:space="preserve"> </w:t>
      </w:r>
      <w:r>
        <w:t>first</w:t>
      </w:r>
      <w:r>
        <w:rPr>
          <w:spacing w:val="-3"/>
        </w:rPr>
        <w:t xml:space="preserve"> </w:t>
      </w:r>
      <w:r>
        <w:t>postmaster</w:t>
      </w:r>
      <w:r>
        <w:rPr>
          <w:spacing w:val="-4"/>
        </w:rPr>
        <w:t xml:space="preserve"> </w:t>
      </w:r>
      <w:r>
        <w:t>general</w:t>
      </w:r>
      <w:r>
        <w:rPr>
          <w:spacing w:val="-4"/>
        </w:rPr>
        <w:t xml:space="preserve"> </w:t>
      </w:r>
      <w:r>
        <w:t>has</w:t>
      </w:r>
      <w:r>
        <w:rPr>
          <w:spacing w:val="-3"/>
        </w:rPr>
        <w:t xml:space="preserve"> </w:t>
      </w:r>
      <w:r>
        <w:t>phi›</w:t>
      </w:r>
      <w:r>
        <w:rPr>
          <w:spacing w:val="-4"/>
        </w:rPr>
        <w:t xml:space="preserve"> </w:t>
      </w:r>
      <w:r>
        <w:t>tell</w:t>
      </w:r>
      <w:r>
        <w:rPr>
          <w:spacing w:val="-4"/>
        </w:rPr>
        <w:t xml:space="preserve"> </w:t>
      </w:r>
      <w:r>
        <w:t>you</w:t>
      </w:r>
      <w:r>
        <w:rPr>
          <w:spacing w:val="-2"/>
        </w:rPr>
        <w:t xml:space="preserve"> </w:t>
      </w:r>
      <w:r>
        <w:t>different</w:t>
      </w:r>
      <w:r>
        <w:rPr>
          <w:spacing w:val="-4"/>
        </w:rPr>
        <w:t xml:space="preserve"> </w:t>
      </w:r>
      <w:r>
        <w:t>things,</w:t>
      </w:r>
      <w:r>
        <w:rPr>
          <w:spacing w:val="-3"/>
        </w:rPr>
        <w:t xml:space="preserve"> </w:t>
      </w:r>
      <w:r>
        <w:rPr>
          <w:i/>
        </w:rPr>
        <w:t>even</w:t>
      </w:r>
      <w:r>
        <w:rPr>
          <w:i/>
          <w:spacing w:val="-2"/>
        </w:rPr>
        <w:t xml:space="preserve"> </w:t>
      </w:r>
      <w:r>
        <w:rPr>
          <w:i/>
        </w:rPr>
        <w:t>though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ind w:left="795"/>
      </w:pPr>
      <w:r>
        <w:lastRenderedPageBreak/>
        <w:t>they attribute the same property (phi) to the same object (BF)</w:t>
      </w:r>
      <w:bookmarkStart w:id="309" w:name="_bookmark308"/>
      <w:bookmarkEnd w:id="309"/>
      <w:r>
        <w:t>.</w:t>
      </w:r>
      <w:r>
        <w:rPr>
          <w:color w:val="0562C1"/>
          <w:position w:val="18"/>
          <w:u w:val="single" w:color="0562C1"/>
        </w:rPr>
        <w:t>[171]</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225"/>
        </w:numPr>
        <w:tabs>
          <w:tab w:val="left" w:pos="748"/>
        </w:tabs>
        <w:rPr>
          <w:u w:val="none"/>
        </w:rPr>
      </w:pPr>
      <w:bookmarkStart w:id="310" w:name="_bookmark309"/>
      <w:bookmarkEnd w:id="310"/>
      <w:r>
        <w:rPr>
          <w:u w:val="none"/>
        </w:rPr>
        <w:lastRenderedPageBreak/>
        <w:t>Evaluating Frege's</w:t>
      </w:r>
      <w:r>
        <w:rPr>
          <w:spacing w:val="-2"/>
          <w:u w:val="none"/>
        </w:rPr>
        <w:t xml:space="preserve"> </w:t>
      </w:r>
      <w:r>
        <w:rPr>
          <w:u w:val="none"/>
        </w:rPr>
        <w:t>solution</w:t>
      </w:r>
    </w:p>
    <w:p w:rsidR="000D32F5" w:rsidRDefault="000D32F5">
      <w:pPr>
        <w:pStyle w:val="BodyText"/>
        <w:ind w:left="0"/>
        <w:rPr>
          <w:b/>
          <w:sz w:val="26"/>
        </w:rPr>
      </w:pPr>
    </w:p>
    <w:p w:rsidR="000D32F5" w:rsidRDefault="003015BB">
      <w:pPr>
        <w:pStyle w:val="BodyText"/>
        <w:spacing w:before="1" w:line="249" w:lineRule="auto"/>
        <w:ind w:firstLine="288"/>
      </w:pPr>
      <w:r>
        <w:t>This all seems not only plausible, but practically self-evident. But, so far as what Frege says doesn't coincide with TD, what Frege is saying is false and, indeed, incoherent.</w:t>
      </w:r>
    </w:p>
    <w:p w:rsidR="000D32F5" w:rsidRDefault="003015BB">
      <w:pPr>
        <w:pStyle w:val="BodyText"/>
        <w:spacing w:before="2" w:line="249" w:lineRule="auto"/>
        <w:ind w:right="191" w:firstLine="288"/>
      </w:pPr>
      <w:r>
        <w:t>Let’s consider the two sense perceptions discussed in FR. The one perception te</w:t>
      </w:r>
      <w:r>
        <w:t xml:space="preserve">lls you that there is something in the distance, that it's wearing a suit of armor, etc., and that, moreover, that thing is doing jumping jacks. So the sense in which Ralph is the </w:t>
      </w:r>
      <w:r>
        <w:rPr>
          <w:i/>
        </w:rPr>
        <w:t xml:space="preserve">object </w:t>
      </w:r>
      <w:r>
        <w:t xml:space="preserve">of that perception is that your perception </w:t>
      </w:r>
      <w:r>
        <w:rPr>
          <w:i/>
        </w:rPr>
        <w:t xml:space="preserve">describes </w:t>
      </w:r>
      <w:r>
        <w:t>Ralph. Your perc</w:t>
      </w:r>
      <w:r>
        <w:t xml:space="preserve">eption says: “something or other is over there, in the distance, wearing a suit of armor, (etc.).” Who (or what) fits that description? In other words, who has the relevant properties? Ralph. So Ralph is the object of that perception in the sense it </w:t>
      </w:r>
      <w:r>
        <w:rPr>
          <w:i/>
        </w:rPr>
        <w:t>descri</w:t>
      </w:r>
      <w:r>
        <w:rPr>
          <w:i/>
        </w:rPr>
        <w:t xml:space="preserve">bes </w:t>
      </w:r>
      <w:r>
        <w:t>him.</w:t>
      </w:r>
    </w:p>
    <w:p w:rsidR="000D32F5" w:rsidRDefault="003015BB">
      <w:pPr>
        <w:pStyle w:val="BodyText"/>
        <w:spacing w:before="7" w:line="249" w:lineRule="auto"/>
        <w:ind w:right="105" w:firstLine="288"/>
      </w:pPr>
      <w:r>
        <w:t>The information borne by that perception has the form “something has such and such properties (it’s wearing a suit of armor etc.), and any such thing is doing jumping jacks.” Thus, the content of that perception is given by an existence-claim (a c</w:t>
      </w:r>
      <w:r>
        <w:t>laim of the form “something has phi”). Ralph uniquely satisfies that existence-claim. (In other words, he and he alone has the relevant property.) And it is in virtue of his doing so that he is the object of the perception in question.</w:t>
      </w:r>
    </w:p>
    <w:p w:rsidR="000D32F5" w:rsidRDefault="003015BB">
      <w:pPr>
        <w:pStyle w:val="BodyText"/>
        <w:spacing w:before="5" w:line="249" w:lineRule="auto"/>
        <w:ind w:right="169" w:firstLine="288"/>
      </w:pPr>
      <w:r>
        <w:t xml:space="preserve">The same thing </w:t>
      </w:r>
      <w:r>
        <w:rPr>
          <w:i/>
        </w:rPr>
        <w:t>mutat</w:t>
      </w:r>
      <w:r>
        <w:rPr>
          <w:i/>
        </w:rPr>
        <w:t xml:space="preserve">is mutandis </w:t>
      </w:r>
      <w:r>
        <w:t>is true of your second perception. The information borne by that perception is along the lines of “something has thus and such properties (it’s standing nearby, is wearing a plaid shirt etc.), and any such thing is doing jumping jacks.” Ralph i</w:t>
      </w:r>
      <w:r>
        <w:t>s the object of that perception by virtue of the fact that he and he alone has the relevant properties— that he and he alone is a thing standing in the relevant place while wearing a plaid shirt, etc.</w:t>
      </w:r>
    </w:p>
    <w:p w:rsidR="000D32F5" w:rsidRDefault="003015BB">
      <w:pPr>
        <w:pStyle w:val="BodyText"/>
        <w:spacing w:before="5" w:line="249" w:lineRule="auto"/>
        <w:ind w:firstLine="288"/>
      </w:pPr>
      <w:r>
        <w:t xml:space="preserve">In general, when a given thing </w:t>
      </w:r>
      <w:r>
        <w:rPr>
          <w:i/>
        </w:rPr>
        <w:t xml:space="preserve">x </w:t>
      </w:r>
      <w:r>
        <w:t xml:space="preserve">is picked out </w:t>
      </w:r>
      <w:r>
        <w:rPr>
          <w:i/>
        </w:rPr>
        <w:t>by way o</w:t>
      </w:r>
      <w:r>
        <w:rPr>
          <w:i/>
        </w:rPr>
        <w:t xml:space="preserve">f </w:t>
      </w:r>
      <w:r>
        <w:t xml:space="preserve">descriptive information, what’s really going on is that some statement of the form “something has such and such properties” is being affirmed (not necessarily verbally), and </w:t>
      </w:r>
      <w:r>
        <w:rPr>
          <w:i/>
        </w:rPr>
        <w:t xml:space="preserve">x </w:t>
      </w:r>
      <w:r>
        <w:t>is what fits the description.</w:t>
      </w:r>
    </w:p>
    <w:p w:rsidR="000D32F5" w:rsidRDefault="003015BB">
      <w:pPr>
        <w:pStyle w:val="BodyText"/>
        <w:spacing w:before="3" w:line="249" w:lineRule="auto"/>
        <w:ind w:firstLine="288"/>
      </w:pPr>
      <w:r>
        <w:t xml:space="preserve">If we bear this point in mind, we find that, so </w:t>
      </w:r>
      <w:r>
        <w:t>far as it isn’t totally incoherent, Frege’s analysis collapses into Russell’s. Consider the sentence:</w:t>
      </w:r>
    </w:p>
    <w:p w:rsidR="000D32F5" w:rsidRDefault="000D32F5">
      <w:pPr>
        <w:pStyle w:val="BodyText"/>
        <w:spacing w:before="3"/>
        <w:ind w:left="0"/>
        <w:rPr>
          <w:sz w:val="25"/>
        </w:rPr>
      </w:pPr>
    </w:p>
    <w:p w:rsidR="000D32F5" w:rsidRDefault="003015BB">
      <w:pPr>
        <w:pStyle w:val="BodyText"/>
        <w:spacing w:line="228" w:lineRule="exact"/>
        <w:ind w:left="1483"/>
      </w:pPr>
      <w:bookmarkStart w:id="311" w:name="_bookmark310"/>
      <w:bookmarkEnd w:id="311"/>
      <w:r>
        <w:rPr>
          <w:color w:val="0562C1"/>
          <w:u w:val="single" w:color="0562C1"/>
        </w:rPr>
        <w:t>[172]</w:t>
      </w:r>
    </w:p>
    <w:p w:rsidR="000D32F5" w:rsidRDefault="003015BB">
      <w:pPr>
        <w:pStyle w:val="BodyText"/>
        <w:tabs>
          <w:tab w:val="left" w:pos="2063"/>
        </w:tabs>
        <w:spacing w:line="228" w:lineRule="exact"/>
        <w:ind w:left="1083"/>
      </w:pPr>
      <w:r>
        <w:t>(IB)</w:t>
      </w:r>
      <w:r>
        <w:tab/>
        <w:t>“the inventor of bifocals is</w:t>
      </w:r>
      <w:r>
        <w:rPr>
          <w:spacing w:val="-6"/>
        </w:rPr>
        <w:t xml:space="preserve"> </w:t>
      </w:r>
      <w:r>
        <w:t>tall.”</w:t>
      </w:r>
    </w:p>
    <w:p w:rsidR="000D32F5" w:rsidRDefault="000D32F5">
      <w:pPr>
        <w:pStyle w:val="BodyText"/>
        <w:spacing w:before="1"/>
        <w:ind w:left="0"/>
        <w:rPr>
          <w:sz w:val="26"/>
        </w:rPr>
      </w:pPr>
    </w:p>
    <w:p w:rsidR="000D32F5" w:rsidRDefault="003015BB">
      <w:pPr>
        <w:pStyle w:val="BodyText"/>
        <w:spacing w:line="249" w:lineRule="auto"/>
        <w:ind w:right="286" w:firstLine="288"/>
      </w:pPr>
      <w:r>
        <w:t>By Frege’s own admission, “the inventors of bifocals” picks a given thing out if and only if that thing fits the relevant description (i.e., if and only if that thing is a unique inventor of bifocals). And if there is a unique inventor of bifocals, that th</w:t>
      </w:r>
      <w:r>
        <w:t xml:space="preserve">ing, whatever it is, is the thing to which “the inventors of bifocals” refers. So supposing that there is such a thing and that </w:t>
      </w:r>
      <w:r>
        <w:rPr>
          <w:i/>
        </w:rPr>
        <w:t xml:space="preserve">x </w:t>
      </w:r>
      <w:r>
        <w:t xml:space="preserve">is it, IB describes </w:t>
      </w:r>
      <w:r>
        <w:rPr>
          <w:i/>
        </w:rPr>
        <w:t xml:space="preserve">x </w:t>
      </w:r>
      <w:r>
        <w:t>as being tall.</w:t>
      </w:r>
    </w:p>
    <w:p w:rsidR="000D32F5" w:rsidRDefault="003015BB">
      <w:pPr>
        <w:pStyle w:val="BodyText"/>
        <w:spacing w:before="5" w:line="249" w:lineRule="auto"/>
        <w:ind w:right="130" w:firstLine="288"/>
      </w:pPr>
      <w:r>
        <w:t>It goes without saying that, if there is no unique inventor of bifocals, then there is no</w:t>
      </w:r>
      <w:r>
        <w:t xml:space="preserve"> way that IB can be true. Frege himself emphasizes this last point. (And he’s right to do so. There’s no way that “the elephant in the corner is eating peanuts” can be true, if there’s no elephant in the corner.)</w:t>
      </w:r>
    </w:p>
    <w:p w:rsidR="000D32F5" w:rsidRDefault="003015BB">
      <w:pPr>
        <w:pStyle w:val="BodyText"/>
        <w:spacing w:before="4"/>
        <w:ind w:left="388"/>
      </w:pPr>
      <w:r>
        <w:t>The upshot is that IB is true if and only i</w:t>
      </w:r>
      <w:r>
        <w:t>f:</w:t>
      </w:r>
    </w:p>
    <w:p w:rsidR="000D32F5" w:rsidRDefault="000D32F5">
      <w:pPr>
        <w:pStyle w:val="BodyText"/>
        <w:spacing w:before="1"/>
        <w:ind w:left="0"/>
        <w:rPr>
          <w:sz w:val="26"/>
        </w:rPr>
      </w:pPr>
    </w:p>
    <w:p w:rsidR="000D32F5" w:rsidRDefault="003015BB">
      <w:pPr>
        <w:pStyle w:val="BodyText"/>
        <w:spacing w:line="249" w:lineRule="auto"/>
        <w:ind w:left="796" w:right="898" w:firstLine="288"/>
      </w:pPr>
      <w:r>
        <w:t>(IB*) there is a unique inventor of bifocals and, moreover, that thing, whatever it is, is tall.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spacing w:before="64" w:line="249" w:lineRule="auto"/>
        <w:ind w:left="100" w:right="222" w:firstLine="288"/>
        <w:jc w:val="both"/>
        <w:rPr>
          <w:sz w:val="24"/>
        </w:rPr>
      </w:pPr>
      <w:r>
        <w:rPr>
          <w:sz w:val="24"/>
        </w:rPr>
        <w:lastRenderedPageBreak/>
        <w:t xml:space="preserve">But what does TD say about IB? According to TD, the meaning of IB is: </w:t>
      </w:r>
      <w:r>
        <w:rPr>
          <w:i/>
          <w:sz w:val="24"/>
        </w:rPr>
        <w:t>something uniquely invented</w:t>
      </w:r>
      <w:r>
        <w:rPr>
          <w:i/>
          <w:spacing w:val="-3"/>
          <w:sz w:val="24"/>
        </w:rPr>
        <w:t xml:space="preserve"> </w:t>
      </w:r>
      <w:r>
        <w:rPr>
          <w:i/>
          <w:sz w:val="24"/>
        </w:rPr>
        <w:t>bifocals,</w:t>
      </w:r>
      <w:r>
        <w:rPr>
          <w:i/>
          <w:spacing w:val="-3"/>
          <w:sz w:val="24"/>
        </w:rPr>
        <w:t xml:space="preserve"> </w:t>
      </w:r>
      <w:r>
        <w:rPr>
          <w:i/>
          <w:sz w:val="24"/>
        </w:rPr>
        <w:t>and</w:t>
      </w:r>
      <w:r>
        <w:rPr>
          <w:i/>
          <w:spacing w:val="-2"/>
          <w:sz w:val="24"/>
        </w:rPr>
        <w:t xml:space="preserve"> </w:t>
      </w:r>
      <w:r>
        <w:rPr>
          <w:i/>
          <w:sz w:val="24"/>
        </w:rPr>
        <w:t>any</w:t>
      </w:r>
      <w:r>
        <w:rPr>
          <w:i/>
          <w:spacing w:val="-4"/>
          <w:sz w:val="24"/>
        </w:rPr>
        <w:t xml:space="preserve"> </w:t>
      </w:r>
      <w:r>
        <w:rPr>
          <w:i/>
          <w:sz w:val="24"/>
        </w:rPr>
        <w:t>such</w:t>
      </w:r>
      <w:r>
        <w:rPr>
          <w:i/>
          <w:spacing w:val="-3"/>
          <w:sz w:val="24"/>
        </w:rPr>
        <w:t xml:space="preserve"> </w:t>
      </w:r>
      <w:r>
        <w:rPr>
          <w:i/>
          <w:sz w:val="24"/>
        </w:rPr>
        <w:t>thing</w:t>
      </w:r>
      <w:r>
        <w:rPr>
          <w:i/>
          <w:spacing w:val="-2"/>
          <w:sz w:val="24"/>
        </w:rPr>
        <w:t xml:space="preserve"> </w:t>
      </w:r>
      <w:r>
        <w:rPr>
          <w:i/>
          <w:sz w:val="24"/>
        </w:rPr>
        <w:t>is</w:t>
      </w:r>
      <w:r>
        <w:rPr>
          <w:i/>
          <w:spacing w:val="-4"/>
          <w:sz w:val="24"/>
        </w:rPr>
        <w:t xml:space="preserve"> </w:t>
      </w:r>
      <w:r>
        <w:rPr>
          <w:i/>
          <w:sz w:val="24"/>
        </w:rPr>
        <w:t>tall.</w:t>
      </w:r>
      <w:r>
        <w:rPr>
          <w:i/>
          <w:spacing w:val="-2"/>
          <w:sz w:val="24"/>
        </w:rPr>
        <w:t xml:space="preserve"> </w:t>
      </w:r>
      <w:r>
        <w:rPr>
          <w:sz w:val="24"/>
        </w:rPr>
        <w:t>Which</w:t>
      </w:r>
      <w:r>
        <w:rPr>
          <w:spacing w:val="-3"/>
          <w:sz w:val="24"/>
        </w:rPr>
        <w:t xml:space="preserve"> </w:t>
      </w:r>
      <w:r>
        <w:rPr>
          <w:sz w:val="24"/>
        </w:rPr>
        <w:t>is</w:t>
      </w:r>
      <w:r>
        <w:rPr>
          <w:spacing w:val="-4"/>
          <w:sz w:val="24"/>
        </w:rPr>
        <w:t xml:space="preserve"> </w:t>
      </w:r>
      <w:r>
        <w:rPr>
          <w:sz w:val="24"/>
        </w:rPr>
        <w:t>precisely</w:t>
      </w:r>
      <w:r>
        <w:rPr>
          <w:spacing w:val="-2"/>
          <w:sz w:val="24"/>
        </w:rPr>
        <w:t xml:space="preserve"> </w:t>
      </w:r>
      <w:r>
        <w:rPr>
          <w:sz w:val="24"/>
        </w:rPr>
        <w:t>what</w:t>
      </w:r>
      <w:r>
        <w:rPr>
          <w:spacing w:val="-4"/>
          <w:sz w:val="24"/>
        </w:rPr>
        <w:t xml:space="preserve"> </w:t>
      </w:r>
      <w:r>
        <w:rPr>
          <w:sz w:val="24"/>
        </w:rPr>
        <w:t>FB</w:t>
      </w:r>
      <w:r>
        <w:rPr>
          <w:spacing w:val="-3"/>
          <w:sz w:val="24"/>
        </w:rPr>
        <w:t xml:space="preserve"> </w:t>
      </w:r>
      <w:r>
        <w:rPr>
          <w:sz w:val="24"/>
        </w:rPr>
        <w:t>says.</w:t>
      </w:r>
      <w:r>
        <w:rPr>
          <w:spacing w:val="-3"/>
          <w:sz w:val="24"/>
        </w:rPr>
        <w:t xml:space="preserve"> </w:t>
      </w:r>
      <w:r>
        <w:rPr>
          <w:sz w:val="24"/>
        </w:rPr>
        <w:t>So</w:t>
      </w:r>
      <w:r>
        <w:rPr>
          <w:spacing w:val="-3"/>
          <w:sz w:val="24"/>
        </w:rPr>
        <w:t xml:space="preserve"> </w:t>
      </w:r>
      <w:r>
        <w:rPr>
          <w:sz w:val="24"/>
        </w:rPr>
        <w:t>Frege’s</w:t>
      </w:r>
      <w:r>
        <w:rPr>
          <w:spacing w:val="-3"/>
          <w:sz w:val="24"/>
        </w:rPr>
        <w:t xml:space="preserve"> </w:t>
      </w:r>
      <w:r>
        <w:rPr>
          <w:sz w:val="24"/>
        </w:rPr>
        <w:t>theory collapses into</w:t>
      </w:r>
      <w:r>
        <w:rPr>
          <w:spacing w:val="-2"/>
          <w:sz w:val="24"/>
        </w:rPr>
        <w:t xml:space="preserve"> </w:t>
      </w:r>
      <w:r>
        <w:rPr>
          <w:sz w:val="24"/>
        </w:rPr>
        <w:t>Russell’s.</w:t>
      </w:r>
    </w:p>
    <w:p w:rsidR="000D32F5" w:rsidRDefault="003015BB">
      <w:pPr>
        <w:pStyle w:val="BodyText"/>
        <w:spacing w:before="3" w:line="249" w:lineRule="auto"/>
        <w:ind w:right="105" w:firstLine="288"/>
      </w:pPr>
      <w:r>
        <w:t>By obvious extensions of this, it follows that, if Frege’s theory is right, then CB’s meaning is identical with that of CBR. So Frege’s theory accounts for the non-triviality of C</w:t>
      </w:r>
      <w:r>
        <w:t>B in the same way as Russell’s theory (as TD).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24"/>
        </w:numPr>
        <w:tabs>
          <w:tab w:val="left" w:pos="748"/>
        </w:tabs>
        <w:rPr>
          <w:u w:val="none"/>
        </w:rPr>
      </w:pPr>
      <w:bookmarkStart w:id="312" w:name="_bookmark311"/>
      <w:bookmarkEnd w:id="312"/>
      <w:r>
        <w:rPr>
          <w:u w:val="none"/>
        </w:rPr>
        <w:lastRenderedPageBreak/>
        <w:t>Evaluating Frege's solution</w:t>
      </w:r>
      <w:r>
        <w:rPr>
          <w:spacing w:val="-3"/>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firstLine="288"/>
      </w:pPr>
      <w:r>
        <w:t>For argument's sake, suppose that the prettiest living woman is identical with the most evil living person. Given only that:</w:t>
      </w:r>
    </w:p>
    <w:p w:rsidR="000D32F5" w:rsidRDefault="000D32F5">
      <w:pPr>
        <w:pStyle w:val="BodyText"/>
        <w:spacing w:before="2"/>
        <w:ind w:left="0"/>
        <w:rPr>
          <w:sz w:val="25"/>
        </w:rPr>
      </w:pPr>
    </w:p>
    <w:p w:rsidR="000D32F5" w:rsidRDefault="003015BB">
      <w:pPr>
        <w:pStyle w:val="ListParagraph"/>
        <w:numPr>
          <w:ilvl w:val="2"/>
          <w:numId w:val="224"/>
        </w:numPr>
        <w:tabs>
          <w:tab w:val="left" w:pos="1424"/>
        </w:tabs>
        <w:spacing w:line="501" w:lineRule="auto"/>
        <w:ind w:right="2558" w:firstLine="696"/>
        <w:rPr>
          <w:sz w:val="24"/>
        </w:rPr>
      </w:pPr>
      <w:r>
        <w:rPr>
          <w:sz w:val="24"/>
        </w:rPr>
        <w:t>“Smith wants to marry the prettiest woman on the</w:t>
      </w:r>
      <w:r>
        <w:rPr>
          <w:spacing w:val="-32"/>
          <w:sz w:val="24"/>
        </w:rPr>
        <w:t xml:space="preserve"> </w:t>
      </w:r>
      <w:r>
        <w:rPr>
          <w:sz w:val="24"/>
        </w:rPr>
        <w:t>planet,” is true, it doesn't follow</w:t>
      </w:r>
      <w:r>
        <w:rPr>
          <w:spacing w:val="-5"/>
          <w:sz w:val="24"/>
        </w:rPr>
        <w:t xml:space="preserve"> </w:t>
      </w:r>
      <w:r>
        <w:rPr>
          <w:sz w:val="24"/>
        </w:rPr>
        <w:t>that:</w:t>
      </w:r>
    </w:p>
    <w:p w:rsidR="000D32F5" w:rsidRDefault="003015BB">
      <w:pPr>
        <w:pStyle w:val="ListParagraph"/>
        <w:numPr>
          <w:ilvl w:val="2"/>
          <w:numId w:val="224"/>
        </w:numPr>
        <w:tabs>
          <w:tab w:val="left" w:pos="1424"/>
        </w:tabs>
        <w:spacing w:line="501" w:lineRule="auto"/>
        <w:ind w:right="2511" w:firstLine="696"/>
        <w:rPr>
          <w:sz w:val="24"/>
        </w:rPr>
      </w:pPr>
      <w:r>
        <w:rPr>
          <w:sz w:val="24"/>
        </w:rPr>
        <w:t>“Smith wants to marry the most evil person on the</w:t>
      </w:r>
      <w:r>
        <w:rPr>
          <w:spacing w:val="-30"/>
          <w:sz w:val="24"/>
        </w:rPr>
        <w:t xml:space="preserve"> </w:t>
      </w:r>
      <w:r>
        <w:rPr>
          <w:sz w:val="24"/>
        </w:rPr>
        <w:t>planet,” is true. But why not? Because what (1) really says is</w:t>
      </w:r>
      <w:r>
        <w:rPr>
          <w:spacing w:val="-18"/>
          <w:sz w:val="24"/>
        </w:rPr>
        <w:t xml:space="preserve"> </w:t>
      </w:r>
      <w:r>
        <w:rPr>
          <w:sz w:val="24"/>
        </w:rPr>
        <w:t>that:</w:t>
      </w:r>
    </w:p>
    <w:p w:rsidR="000D32F5" w:rsidRDefault="003015BB">
      <w:pPr>
        <w:pStyle w:val="BodyText"/>
        <w:spacing w:line="249" w:lineRule="auto"/>
        <w:ind w:left="796" w:right="1184" w:firstLine="288"/>
      </w:pPr>
      <w:r>
        <w:t xml:space="preserve">(1*) Smith wants it to be the case that Smith </w:t>
      </w:r>
      <w:r>
        <w:t>is married to a woman who is prettier than anyone else,</w:t>
      </w:r>
    </w:p>
    <w:p w:rsidR="000D32F5" w:rsidRDefault="000D32F5">
      <w:pPr>
        <w:pStyle w:val="BodyText"/>
        <w:spacing w:before="11"/>
        <w:ind w:left="0"/>
      </w:pPr>
    </w:p>
    <w:p w:rsidR="000D32F5" w:rsidRDefault="003015BB">
      <w:pPr>
        <w:pStyle w:val="BodyText"/>
        <w:ind w:left="388"/>
      </w:pPr>
      <w:r>
        <w:t>and what (2) really says is that:</w:t>
      </w:r>
    </w:p>
    <w:p w:rsidR="000D32F5" w:rsidRDefault="000D32F5">
      <w:pPr>
        <w:pStyle w:val="BodyText"/>
        <w:spacing w:before="1"/>
        <w:ind w:left="0"/>
        <w:rPr>
          <w:sz w:val="26"/>
        </w:rPr>
      </w:pPr>
    </w:p>
    <w:p w:rsidR="000D32F5" w:rsidRDefault="003015BB">
      <w:pPr>
        <w:pStyle w:val="BodyText"/>
        <w:spacing w:line="249" w:lineRule="auto"/>
        <w:ind w:left="796" w:right="820" w:firstLine="288"/>
      </w:pPr>
      <w:r>
        <w:t>(2*) Smith wants it to be the case that Smith is married to somebody who is more evil than anyone else.</w:t>
      </w:r>
    </w:p>
    <w:p w:rsidR="000D32F5" w:rsidRDefault="000D32F5">
      <w:pPr>
        <w:pStyle w:val="BodyText"/>
        <w:spacing w:before="2"/>
        <w:ind w:left="0"/>
        <w:rPr>
          <w:sz w:val="25"/>
        </w:rPr>
      </w:pPr>
    </w:p>
    <w:p w:rsidR="000D32F5" w:rsidRDefault="003015BB">
      <w:pPr>
        <w:spacing w:before="1" w:line="249" w:lineRule="auto"/>
        <w:ind w:left="100" w:right="81" w:firstLine="288"/>
        <w:rPr>
          <w:sz w:val="24"/>
        </w:rPr>
      </w:pPr>
      <w:r>
        <w:rPr>
          <w:sz w:val="24"/>
        </w:rPr>
        <w:t xml:space="preserve">Thus, if (1) is correct, Smith wants a certain proposition </w:t>
      </w:r>
      <w:r>
        <w:rPr>
          <w:sz w:val="24"/>
        </w:rPr>
        <w:t xml:space="preserve">to hold, namely, </w:t>
      </w:r>
      <w:r>
        <w:rPr>
          <w:i/>
          <w:sz w:val="24"/>
        </w:rPr>
        <w:t>that Smith is (or will be) married to a woman who is prettier than anyone else</w:t>
      </w:r>
      <w:r>
        <w:rPr>
          <w:sz w:val="24"/>
        </w:rPr>
        <w:t xml:space="preserve">. And if (2) is correct, Smith wants some other proposition to hold, namely, </w:t>
      </w:r>
      <w:r>
        <w:rPr>
          <w:i/>
          <w:sz w:val="24"/>
        </w:rPr>
        <w:t>that Smith is married to somebody who is more evil than anyone else</w:t>
      </w:r>
      <w:r>
        <w:rPr>
          <w:sz w:val="24"/>
        </w:rPr>
        <w:t xml:space="preserve">. Since those two propositions </w:t>
      </w:r>
      <w:r>
        <w:rPr>
          <w:i/>
          <w:sz w:val="24"/>
        </w:rPr>
        <w:t xml:space="preserve">are </w:t>
      </w:r>
      <w:r>
        <w:rPr>
          <w:sz w:val="24"/>
        </w:rPr>
        <w:t xml:space="preserve">different, the fact that one of them has the property of being desired to be true by Smith, whereas the other lacks that property, does </w:t>
      </w:r>
      <w:r>
        <w:rPr>
          <w:i/>
          <w:sz w:val="24"/>
        </w:rPr>
        <w:t xml:space="preserve">not </w:t>
      </w:r>
      <w:r>
        <w:rPr>
          <w:sz w:val="24"/>
        </w:rPr>
        <w:t>constitute a v</w:t>
      </w:r>
      <w:r>
        <w:rPr>
          <w:sz w:val="24"/>
        </w:rPr>
        <w:t>iolation of Leibniz’s Law (</w:t>
      </w:r>
      <w:r>
        <w:rPr>
          <w:i/>
          <w:sz w:val="24"/>
        </w:rPr>
        <w:t>if x=y, x has a given property iff y has that property</w:t>
      </w:r>
      <w:r>
        <w:rPr>
          <w:sz w:val="24"/>
        </w:rPr>
        <w:t>). And the “substitution-failure” whereby a truth (namely, (1)), is turned into a falsity (namely, (2)), corresponds to the innocuous fact that, whereas the grammatical comple</w:t>
      </w:r>
      <w:r>
        <w:rPr>
          <w:sz w:val="24"/>
        </w:rPr>
        <w:t>ment in each of (1) and</w:t>
      </w:r>
    </w:p>
    <w:p w:rsidR="000D32F5" w:rsidRDefault="003015BB">
      <w:pPr>
        <w:pStyle w:val="ListParagraph"/>
        <w:numPr>
          <w:ilvl w:val="0"/>
          <w:numId w:val="235"/>
        </w:numPr>
        <w:tabs>
          <w:tab w:val="left" w:pos="440"/>
        </w:tabs>
        <w:spacing w:before="7" w:line="249" w:lineRule="auto"/>
        <w:ind w:right="496" w:firstLine="0"/>
        <w:jc w:val="left"/>
        <w:rPr>
          <w:sz w:val="24"/>
        </w:rPr>
      </w:pPr>
      <w:r>
        <w:rPr>
          <w:sz w:val="24"/>
        </w:rPr>
        <w:t>of “marry” is a singular term, the grammatical complement is an expression denoting a proposition (as opposed to a person). The occurrence in (1) of “the prettiest woman” is an orthographic expedient—an orthographic stand-in for a m</w:t>
      </w:r>
      <w:r>
        <w:rPr>
          <w:sz w:val="24"/>
        </w:rPr>
        <w:t>ore perspicuous but (for that very reason)</w:t>
      </w:r>
      <w:r>
        <w:rPr>
          <w:spacing w:val="-5"/>
          <w:sz w:val="24"/>
        </w:rPr>
        <w:t xml:space="preserve"> </w:t>
      </w:r>
      <w:r>
        <w:rPr>
          <w:sz w:val="24"/>
        </w:rPr>
        <w:t>unwieldy</w:t>
      </w:r>
      <w:r>
        <w:rPr>
          <w:spacing w:val="-3"/>
          <w:sz w:val="24"/>
        </w:rPr>
        <w:t xml:space="preserve"> </w:t>
      </w:r>
      <w:r>
        <w:rPr>
          <w:sz w:val="24"/>
        </w:rPr>
        <w:t>expression.</w:t>
      </w:r>
      <w:r>
        <w:rPr>
          <w:spacing w:val="-4"/>
          <w:sz w:val="24"/>
        </w:rPr>
        <w:t xml:space="preserve"> </w:t>
      </w:r>
      <w:r>
        <w:rPr>
          <w:sz w:val="24"/>
        </w:rPr>
        <w:t>And</w:t>
      </w:r>
      <w:r>
        <w:rPr>
          <w:spacing w:val="-3"/>
          <w:sz w:val="24"/>
        </w:rPr>
        <w:t xml:space="preserve"> </w:t>
      </w:r>
      <w:r>
        <w:rPr>
          <w:sz w:val="24"/>
        </w:rPr>
        <w:t>surely</w:t>
      </w:r>
      <w:r>
        <w:rPr>
          <w:spacing w:val="-4"/>
          <w:sz w:val="24"/>
        </w:rPr>
        <w:t xml:space="preserve"> </w:t>
      </w:r>
      <w:r>
        <w:rPr>
          <w:sz w:val="24"/>
        </w:rPr>
        <w:t>we</w:t>
      </w:r>
      <w:r>
        <w:rPr>
          <w:spacing w:val="-4"/>
          <w:sz w:val="24"/>
        </w:rPr>
        <w:t xml:space="preserve"> </w:t>
      </w:r>
      <w:r>
        <w:rPr>
          <w:sz w:val="24"/>
        </w:rPr>
        <w:t>shouldn’t</w:t>
      </w:r>
      <w:r>
        <w:rPr>
          <w:spacing w:val="-4"/>
          <w:sz w:val="24"/>
        </w:rPr>
        <w:t xml:space="preserve"> </w:t>
      </w:r>
      <w:r>
        <w:rPr>
          <w:sz w:val="24"/>
        </w:rPr>
        <w:t>let</w:t>
      </w:r>
      <w:r>
        <w:rPr>
          <w:spacing w:val="-5"/>
          <w:sz w:val="24"/>
        </w:rPr>
        <w:t xml:space="preserve"> </w:t>
      </w:r>
      <w:r>
        <w:rPr>
          <w:sz w:val="24"/>
        </w:rPr>
        <w:t>orthographic</w:t>
      </w:r>
      <w:r>
        <w:rPr>
          <w:spacing w:val="-4"/>
          <w:sz w:val="24"/>
        </w:rPr>
        <w:t xml:space="preserve"> </w:t>
      </w:r>
      <w:r>
        <w:rPr>
          <w:sz w:val="24"/>
        </w:rPr>
        <w:t>expedients</w:t>
      </w:r>
      <w:r>
        <w:rPr>
          <w:spacing w:val="-4"/>
          <w:sz w:val="24"/>
        </w:rPr>
        <w:t xml:space="preserve"> </w:t>
      </w:r>
      <w:r>
        <w:rPr>
          <w:sz w:val="24"/>
        </w:rPr>
        <w:t>dictate</w:t>
      </w:r>
      <w:r>
        <w:rPr>
          <w:spacing w:val="-5"/>
          <w:sz w:val="24"/>
        </w:rPr>
        <w:t xml:space="preserve"> </w:t>
      </w:r>
      <w:r>
        <w:rPr>
          <w:sz w:val="24"/>
        </w:rPr>
        <w:t>our semantic beliefs. (Frege himself would be the first to admit</w:t>
      </w:r>
      <w:r>
        <w:rPr>
          <w:spacing w:val="-14"/>
          <w:sz w:val="24"/>
        </w:rPr>
        <w:t xml:space="preserve"> </w:t>
      </w:r>
      <w:r>
        <w:rPr>
          <w:sz w:val="24"/>
        </w:rPr>
        <w:t>this.)</w:t>
      </w:r>
    </w:p>
    <w:p w:rsidR="000D32F5" w:rsidRDefault="003015BB">
      <w:pPr>
        <w:pStyle w:val="BodyText"/>
        <w:spacing w:before="5" w:line="249" w:lineRule="auto"/>
        <w:ind w:right="286" w:firstLine="288"/>
      </w:pPr>
      <w:r>
        <w:t>Few authors, if any, deny that apparent exceptions to Leibniz's Law are to be solved in this way. So given that, according to TD, the meaning</w:t>
      </w:r>
      <w:bookmarkStart w:id="313" w:name="_bookmark312"/>
      <w:bookmarkEnd w:id="313"/>
      <w:r>
        <w:t>s</w:t>
      </w:r>
      <w:r>
        <w:rPr>
          <w:color w:val="0562C1"/>
          <w:position w:val="18"/>
          <w:u w:val="single" w:color="0562C1"/>
        </w:rPr>
        <w:t>[173]</w:t>
      </w:r>
      <w:r>
        <w:rPr>
          <w:color w:val="0562C1"/>
          <w:position w:val="18"/>
        </w:rPr>
        <w:t xml:space="preserve"> </w:t>
      </w:r>
      <w:r>
        <w:t xml:space="preserve">of (1) and (2) are given by (1*) and (2*), and given that, nuances aside, there's no other way to deal with </w:t>
      </w:r>
      <w:r>
        <w:t>the datum that (1) and (2) can simultaneously be true, it's odd that authors have continued to countenance Frege's system.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24"/>
        </w:numPr>
        <w:tabs>
          <w:tab w:val="left" w:pos="748"/>
        </w:tabs>
        <w:rPr>
          <w:u w:val="none"/>
        </w:rPr>
      </w:pPr>
      <w:bookmarkStart w:id="314" w:name="_bookmark313"/>
      <w:bookmarkEnd w:id="314"/>
      <w:r>
        <w:rPr>
          <w:u w:val="none"/>
        </w:rPr>
        <w:lastRenderedPageBreak/>
        <w:t>Special compositionality in relation to Frege's</w:t>
      </w:r>
      <w:r>
        <w:rPr>
          <w:spacing w:val="-7"/>
          <w:u w:val="none"/>
        </w:rPr>
        <w:t xml:space="preserve"> </w:t>
      </w:r>
      <w:r>
        <w:rPr>
          <w:u w:val="none"/>
        </w:rPr>
        <w:t>theory</w:t>
      </w:r>
    </w:p>
    <w:p w:rsidR="000D32F5" w:rsidRDefault="000D32F5">
      <w:pPr>
        <w:pStyle w:val="BodyText"/>
        <w:spacing w:before="8"/>
        <w:ind w:left="0"/>
        <w:rPr>
          <w:b/>
          <w:sz w:val="25"/>
        </w:rPr>
      </w:pPr>
    </w:p>
    <w:p w:rsidR="000D32F5" w:rsidRDefault="003015BB">
      <w:pPr>
        <w:pStyle w:val="BodyText"/>
        <w:spacing w:line="280" w:lineRule="atLeast"/>
        <w:ind w:right="286" w:firstLine="288"/>
      </w:pPr>
      <w:r>
        <w:t>There are other, related problems with that system. According to th</w:t>
      </w:r>
      <w:r>
        <w:t>e principle of special compositionality (SC), what a referring term picks out is a function of what its parts pick out.</w:t>
      </w:r>
      <w:bookmarkStart w:id="315" w:name="_bookmark314"/>
      <w:bookmarkEnd w:id="315"/>
      <w:r>
        <w:t xml:space="preserve"> </w:t>
      </w:r>
      <w:r>
        <w:rPr>
          <w:color w:val="0562C1"/>
          <w:u w:val="single" w:color="0562C1"/>
        </w:rPr>
        <w:t>[174]</w:t>
      </w:r>
    </w:p>
    <w:p w:rsidR="000D32F5" w:rsidRDefault="003015BB">
      <w:pPr>
        <w:pStyle w:val="BodyText"/>
        <w:spacing w:line="196" w:lineRule="exact"/>
        <w:ind w:left="679"/>
      </w:pPr>
      <w:r>
        <w:t>Bearing this in mind, let's suppose, as before, that the prettiest woman in existence is also</w:t>
      </w:r>
    </w:p>
    <w:p w:rsidR="000D32F5" w:rsidRDefault="003015BB">
      <w:pPr>
        <w:pStyle w:val="BodyText"/>
        <w:spacing w:before="12" w:line="249" w:lineRule="auto"/>
        <w:ind w:right="152"/>
      </w:pPr>
      <w:r>
        <w:t>the most evil person in existence. A</w:t>
      </w:r>
      <w:r>
        <w:t>nd let's also suppose, with Frege, that definite descriptions are referring terms. Given these suppositions, it would seem to follow that the underlined part of:</w:t>
      </w:r>
    </w:p>
    <w:p w:rsidR="000D32F5" w:rsidRDefault="000D32F5">
      <w:pPr>
        <w:pStyle w:val="BodyText"/>
        <w:spacing w:before="2"/>
        <w:ind w:left="0"/>
        <w:rPr>
          <w:sz w:val="25"/>
        </w:rPr>
      </w:pPr>
    </w:p>
    <w:p w:rsidR="000D32F5" w:rsidRDefault="003015BB">
      <w:pPr>
        <w:pStyle w:val="ListParagraph"/>
        <w:numPr>
          <w:ilvl w:val="0"/>
          <w:numId w:val="235"/>
        </w:numPr>
        <w:tabs>
          <w:tab w:val="left" w:pos="1184"/>
        </w:tabs>
        <w:spacing w:before="1" w:line="249" w:lineRule="auto"/>
        <w:ind w:left="556" w:right="626" w:firstLine="288"/>
        <w:jc w:val="left"/>
        <w:rPr>
          <w:sz w:val="24"/>
        </w:rPr>
      </w:pPr>
      <w:r>
        <w:rPr>
          <w:sz w:val="24"/>
        </w:rPr>
        <w:t>Smith</w:t>
      </w:r>
      <w:r>
        <w:rPr>
          <w:spacing w:val="-4"/>
          <w:sz w:val="24"/>
        </w:rPr>
        <w:t xml:space="preserve"> </w:t>
      </w:r>
      <w:r>
        <w:rPr>
          <w:sz w:val="24"/>
        </w:rPr>
        <w:t>believes</w:t>
      </w:r>
      <w:r>
        <w:rPr>
          <w:spacing w:val="-5"/>
          <w:sz w:val="24"/>
        </w:rPr>
        <w:t xml:space="preserve"> </w:t>
      </w:r>
      <w:r>
        <w:rPr>
          <w:sz w:val="24"/>
        </w:rPr>
        <w:t>that</w:t>
      </w:r>
      <w:r>
        <w:rPr>
          <w:spacing w:val="-4"/>
          <w:sz w:val="24"/>
        </w:rPr>
        <w:t xml:space="preserve"> </w:t>
      </w:r>
      <w:r>
        <w:rPr>
          <w:sz w:val="24"/>
        </w:rPr>
        <w:t>the</w:t>
      </w:r>
      <w:r>
        <w:rPr>
          <w:spacing w:val="-5"/>
          <w:sz w:val="24"/>
        </w:rPr>
        <w:t xml:space="preserve"> </w:t>
      </w:r>
      <w:r>
        <w:rPr>
          <w:sz w:val="24"/>
        </w:rPr>
        <w:t>prettiest</w:t>
      </w:r>
      <w:r>
        <w:rPr>
          <w:spacing w:val="-5"/>
          <w:sz w:val="24"/>
        </w:rPr>
        <w:t xml:space="preserve"> </w:t>
      </w:r>
      <w:r>
        <w:rPr>
          <w:sz w:val="24"/>
        </w:rPr>
        <w:t>woman</w:t>
      </w:r>
      <w:r>
        <w:rPr>
          <w:spacing w:val="-3"/>
          <w:sz w:val="24"/>
        </w:rPr>
        <w:t xml:space="preserve"> </w:t>
      </w:r>
      <w:r>
        <w:rPr>
          <w:sz w:val="24"/>
        </w:rPr>
        <w:t>in</w:t>
      </w:r>
      <w:r>
        <w:rPr>
          <w:spacing w:val="-4"/>
          <w:sz w:val="24"/>
        </w:rPr>
        <w:t xml:space="preserve"> </w:t>
      </w:r>
      <w:r>
        <w:rPr>
          <w:sz w:val="24"/>
        </w:rPr>
        <w:t>existence</w:t>
      </w:r>
      <w:r>
        <w:rPr>
          <w:spacing w:val="-5"/>
          <w:sz w:val="24"/>
        </w:rPr>
        <w:t xml:space="preserve"> </w:t>
      </w:r>
      <w:r>
        <w:rPr>
          <w:sz w:val="24"/>
        </w:rPr>
        <w:t>is</w:t>
      </w:r>
      <w:r>
        <w:rPr>
          <w:spacing w:val="-4"/>
          <w:sz w:val="24"/>
        </w:rPr>
        <w:t xml:space="preserve"> </w:t>
      </w:r>
      <w:r>
        <w:rPr>
          <w:sz w:val="24"/>
        </w:rPr>
        <w:t>identical</w:t>
      </w:r>
      <w:r>
        <w:rPr>
          <w:spacing w:val="-5"/>
          <w:sz w:val="24"/>
        </w:rPr>
        <w:t xml:space="preserve"> </w:t>
      </w:r>
      <w:r>
        <w:rPr>
          <w:sz w:val="24"/>
        </w:rPr>
        <w:t>with</w:t>
      </w:r>
      <w:r>
        <w:rPr>
          <w:spacing w:val="-4"/>
          <w:sz w:val="24"/>
        </w:rPr>
        <w:t xml:space="preserve"> </w:t>
      </w:r>
      <w:r>
        <w:rPr>
          <w:sz w:val="24"/>
        </w:rPr>
        <w:t>the</w:t>
      </w:r>
      <w:r>
        <w:rPr>
          <w:spacing w:val="-4"/>
          <w:sz w:val="24"/>
        </w:rPr>
        <w:t xml:space="preserve"> </w:t>
      </w:r>
      <w:r>
        <w:rPr>
          <w:sz w:val="24"/>
        </w:rPr>
        <w:t>prettiest woman in</w:t>
      </w:r>
      <w:r>
        <w:rPr>
          <w:spacing w:val="-1"/>
          <w:sz w:val="24"/>
        </w:rPr>
        <w:t xml:space="preserve"> </w:t>
      </w:r>
      <w:r>
        <w:rPr>
          <w:sz w:val="24"/>
        </w:rPr>
        <w:t>existence,</w:t>
      </w:r>
    </w:p>
    <w:p w:rsidR="000D32F5" w:rsidRDefault="000D32F5">
      <w:pPr>
        <w:pStyle w:val="BodyText"/>
        <w:spacing w:before="2"/>
        <w:ind w:left="0"/>
        <w:rPr>
          <w:sz w:val="25"/>
        </w:rPr>
      </w:pPr>
    </w:p>
    <w:p w:rsidR="000D32F5" w:rsidRDefault="003015BB">
      <w:pPr>
        <w:pStyle w:val="BodyText"/>
        <w:ind w:left="388"/>
      </w:pPr>
      <w:r>
        <w:t>refers to the same proposition as:</w:t>
      </w:r>
    </w:p>
    <w:p w:rsidR="000D32F5" w:rsidRDefault="000D32F5">
      <w:pPr>
        <w:pStyle w:val="BodyText"/>
        <w:spacing w:before="1"/>
        <w:ind w:left="0"/>
        <w:rPr>
          <w:sz w:val="26"/>
        </w:rPr>
      </w:pPr>
    </w:p>
    <w:p w:rsidR="000D32F5" w:rsidRDefault="003015BB">
      <w:pPr>
        <w:pStyle w:val="ListParagraph"/>
        <w:numPr>
          <w:ilvl w:val="0"/>
          <w:numId w:val="235"/>
        </w:numPr>
        <w:tabs>
          <w:tab w:val="left" w:pos="1424"/>
        </w:tabs>
        <w:spacing w:line="249" w:lineRule="auto"/>
        <w:ind w:left="796" w:right="1219" w:firstLine="288"/>
        <w:jc w:val="left"/>
        <w:rPr>
          <w:sz w:val="24"/>
        </w:rPr>
      </w:pPr>
      <w:r>
        <w:rPr>
          <w:sz w:val="24"/>
        </w:rPr>
        <w:t>Smith</w:t>
      </w:r>
      <w:r>
        <w:rPr>
          <w:spacing w:val="-4"/>
          <w:sz w:val="24"/>
        </w:rPr>
        <w:t xml:space="preserve"> </w:t>
      </w:r>
      <w:r>
        <w:rPr>
          <w:sz w:val="24"/>
        </w:rPr>
        <w:t>believes</w:t>
      </w:r>
      <w:r>
        <w:rPr>
          <w:spacing w:val="-4"/>
          <w:sz w:val="24"/>
        </w:rPr>
        <w:t xml:space="preserve"> </w:t>
      </w:r>
      <w:r>
        <w:rPr>
          <w:sz w:val="24"/>
        </w:rPr>
        <w:t>that</w:t>
      </w:r>
      <w:r>
        <w:rPr>
          <w:spacing w:val="-5"/>
          <w:sz w:val="24"/>
        </w:rPr>
        <w:t xml:space="preserve"> </w:t>
      </w:r>
      <w:r>
        <w:rPr>
          <w:sz w:val="24"/>
        </w:rPr>
        <w:t>the</w:t>
      </w:r>
      <w:r>
        <w:rPr>
          <w:spacing w:val="-4"/>
          <w:sz w:val="24"/>
        </w:rPr>
        <w:t xml:space="preserve"> </w:t>
      </w:r>
      <w:r>
        <w:rPr>
          <w:sz w:val="24"/>
        </w:rPr>
        <w:t>prettiest</w:t>
      </w:r>
      <w:r>
        <w:rPr>
          <w:spacing w:val="-4"/>
          <w:sz w:val="24"/>
        </w:rPr>
        <w:t xml:space="preserve"> </w:t>
      </w:r>
      <w:r>
        <w:rPr>
          <w:sz w:val="24"/>
        </w:rPr>
        <w:t>woman</w:t>
      </w:r>
      <w:r>
        <w:rPr>
          <w:spacing w:val="-4"/>
          <w:sz w:val="24"/>
        </w:rPr>
        <w:t xml:space="preserve"> </w:t>
      </w:r>
      <w:r>
        <w:rPr>
          <w:sz w:val="24"/>
        </w:rPr>
        <w:t>in</w:t>
      </w:r>
      <w:r>
        <w:rPr>
          <w:spacing w:val="-3"/>
          <w:sz w:val="24"/>
        </w:rPr>
        <w:t xml:space="preserve"> </w:t>
      </w:r>
      <w:r>
        <w:rPr>
          <w:sz w:val="24"/>
        </w:rPr>
        <w:t>existence</w:t>
      </w:r>
      <w:r>
        <w:rPr>
          <w:spacing w:val="-5"/>
          <w:sz w:val="24"/>
        </w:rPr>
        <w:t xml:space="preserve"> </w:t>
      </w:r>
      <w:r>
        <w:rPr>
          <w:sz w:val="24"/>
        </w:rPr>
        <w:t>is</w:t>
      </w:r>
      <w:r>
        <w:rPr>
          <w:spacing w:val="-4"/>
          <w:sz w:val="24"/>
        </w:rPr>
        <w:t xml:space="preserve"> </w:t>
      </w:r>
      <w:r>
        <w:rPr>
          <w:sz w:val="24"/>
        </w:rPr>
        <w:t>identical</w:t>
      </w:r>
      <w:r>
        <w:rPr>
          <w:spacing w:val="-4"/>
          <w:sz w:val="24"/>
        </w:rPr>
        <w:t xml:space="preserve"> </w:t>
      </w:r>
      <w:r>
        <w:rPr>
          <w:sz w:val="24"/>
        </w:rPr>
        <w:t>with</w:t>
      </w:r>
      <w:r>
        <w:rPr>
          <w:spacing w:val="-4"/>
          <w:sz w:val="24"/>
        </w:rPr>
        <w:t xml:space="preserve"> </w:t>
      </w:r>
      <w:r>
        <w:rPr>
          <w:sz w:val="24"/>
        </w:rPr>
        <w:t>the most evil person in</w:t>
      </w:r>
      <w:r>
        <w:rPr>
          <w:spacing w:val="-3"/>
          <w:sz w:val="24"/>
        </w:rPr>
        <w:t xml:space="preserve"> </w:t>
      </w:r>
      <w:r>
        <w:rPr>
          <w:sz w:val="24"/>
        </w:rPr>
        <w:t>existence.</w:t>
      </w:r>
    </w:p>
    <w:p w:rsidR="000D32F5" w:rsidRDefault="000D32F5">
      <w:pPr>
        <w:pStyle w:val="BodyText"/>
        <w:ind w:left="0"/>
      </w:pPr>
    </w:p>
    <w:p w:rsidR="000D32F5" w:rsidRDefault="003015BB">
      <w:pPr>
        <w:pStyle w:val="BodyText"/>
        <w:spacing w:line="290" w:lineRule="atLeast"/>
        <w:ind w:left="379" w:right="229" w:firstLine="8"/>
      </w:pPr>
      <w:r>
        <w:t xml:space="preserve">But the underlined part of (3) very much seems </w:t>
      </w:r>
      <w:r>
        <w:rPr>
          <w:i/>
        </w:rPr>
        <w:t xml:space="preserve">not </w:t>
      </w:r>
      <w:r>
        <w:t>to co-refer with the corresponding part of</w:t>
      </w:r>
      <w:bookmarkStart w:id="316" w:name="_bookmark315"/>
      <w:bookmarkEnd w:id="316"/>
      <w:r>
        <w:t xml:space="preserve"> </w:t>
      </w:r>
      <w:r>
        <w:rPr>
          <w:color w:val="0562C1"/>
          <w:u w:val="single" w:color="0562C1"/>
        </w:rPr>
        <w:t>[175]</w:t>
      </w:r>
    </w:p>
    <w:p w:rsidR="000D32F5" w:rsidRDefault="003015BB">
      <w:pPr>
        <w:pStyle w:val="BodyText"/>
        <w:tabs>
          <w:tab w:val="left" w:pos="899"/>
        </w:tabs>
        <w:spacing w:line="178" w:lineRule="exact"/>
      </w:pPr>
      <w:r>
        <w:t>(4)</w:t>
      </w:r>
      <w:r>
        <w:tab/>
        <w:t>, that being why, even if the prettiest woman in existence is the most evil person</w:t>
      </w:r>
      <w:r>
        <w:rPr>
          <w:spacing w:val="-29"/>
        </w:rPr>
        <w:t xml:space="preserve"> </w:t>
      </w:r>
      <w:r>
        <w:t>in</w:t>
      </w:r>
    </w:p>
    <w:p w:rsidR="000D32F5" w:rsidRDefault="003015BB">
      <w:pPr>
        <w:pStyle w:val="BodyText"/>
        <w:spacing w:before="12"/>
      </w:pPr>
      <w:r>
        <w:t>existence, (3) and (4) can differ in truth-value.</w:t>
      </w:r>
    </w:p>
    <w:p w:rsidR="000D32F5" w:rsidRDefault="003015BB">
      <w:pPr>
        <w:pStyle w:val="BodyText"/>
        <w:spacing w:before="12" w:line="249" w:lineRule="auto"/>
        <w:ind w:right="105" w:firstLine="288"/>
      </w:pPr>
      <w:r>
        <w:t>There are only t</w:t>
      </w:r>
      <w:r>
        <w:t>hree ways to go here. (i) Deny SC. (ii) Deny that the underlined parts of 3 and 4 refer to different propositions. (iii) Deny that 4 is what results when a referring term in 1 is replaced with a co-referring term.</w:t>
      </w:r>
    </w:p>
    <w:p w:rsidR="000D32F5" w:rsidRDefault="003015BB">
      <w:pPr>
        <w:pStyle w:val="BodyText"/>
        <w:spacing w:before="3" w:line="249" w:lineRule="auto"/>
        <w:ind w:right="191" w:firstLine="288"/>
      </w:pPr>
      <w:r>
        <w:t xml:space="preserve">Understandably, Frege rejects each of (i) </w:t>
      </w:r>
      <w:r>
        <w:t>and (ii) and thus accepts (iii). (To this extent, his semantics coincides with Russell's, give or take some technicalities relating to the fact that, according to TD, each of 3 and 4 is syntactically ambiguous.) Frege thus says that the definite descriptio</w:t>
      </w:r>
      <w:r>
        <w:t>ns occurring in 3 and 4 refer, not to some person, but rather to their "customary senses." What he means is that, in each of 3 and 4, "the prettiest woman in existence" refers, not to Sally or Betty or Ethel, but rather to the property (or concept) of bein</w:t>
      </w:r>
      <w:r>
        <w:t>g a woman who is</w:t>
      </w:r>
    </w:p>
    <w:p w:rsidR="000D32F5" w:rsidRDefault="003015BB">
      <w:pPr>
        <w:pStyle w:val="BodyText"/>
        <w:spacing w:before="6" w:line="228" w:lineRule="exact"/>
        <w:ind w:left="3817"/>
      </w:pPr>
      <w:bookmarkStart w:id="317" w:name="_bookmark316"/>
      <w:bookmarkEnd w:id="317"/>
      <w:r>
        <w:rPr>
          <w:color w:val="0562C1"/>
          <w:u w:val="single" w:color="0562C1"/>
        </w:rPr>
        <w:t>[176]</w:t>
      </w:r>
    </w:p>
    <w:p w:rsidR="000D32F5" w:rsidRDefault="003015BB">
      <w:pPr>
        <w:pStyle w:val="BodyText"/>
        <w:tabs>
          <w:tab w:val="left" w:pos="4337"/>
        </w:tabs>
        <w:spacing w:line="228" w:lineRule="exact"/>
      </w:pPr>
      <w:r>
        <w:t>prettier than every other (or</w:t>
      </w:r>
      <w:r>
        <w:rPr>
          <w:spacing w:val="-14"/>
        </w:rPr>
        <w:t xml:space="preserve"> </w:t>
      </w:r>
      <w:r>
        <w:t>some</w:t>
      </w:r>
      <w:r>
        <w:rPr>
          <w:spacing w:val="-3"/>
        </w:rPr>
        <w:t xml:space="preserve"> </w:t>
      </w:r>
      <w:r>
        <w:t>such</w:t>
      </w:r>
      <w:r>
        <w:tab/>
        <w:t>); and in 4, "the most evil woman in existence"</w:t>
      </w:r>
      <w:r>
        <w:rPr>
          <w:spacing w:val="-25"/>
        </w:rPr>
        <w:t xml:space="preserve"> </w:t>
      </w:r>
      <w:r>
        <w:t>refers</w:t>
      </w:r>
    </w:p>
    <w:p w:rsidR="000D32F5" w:rsidRDefault="003015BB">
      <w:pPr>
        <w:pStyle w:val="BodyText"/>
        <w:spacing w:before="12"/>
      </w:pPr>
      <w:r>
        <w:t>to the property (concept) of being a person who is more evil than any other.</w:t>
      </w:r>
    </w:p>
    <w:p w:rsidR="000D32F5" w:rsidRDefault="003015BB">
      <w:pPr>
        <w:pStyle w:val="BodyText"/>
        <w:spacing w:before="12" w:line="249" w:lineRule="auto"/>
        <w:ind w:firstLine="288"/>
      </w:pPr>
      <w:r>
        <w:t>An immediate consequence of Frege’s theory is that the word “snow” has three utterly distinct meanings in:</w:t>
      </w:r>
    </w:p>
    <w:p w:rsidR="000D32F5" w:rsidRDefault="000D32F5">
      <w:pPr>
        <w:pStyle w:val="BodyText"/>
        <w:spacing w:before="2"/>
        <w:ind w:left="0"/>
        <w:rPr>
          <w:sz w:val="25"/>
        </w:rPr>
      </w:pPr>
    </w:p>
    <w:p w:rsidR="000D32F5" w:rsidRDefault="003015BB">
      <w:pPr>
        <w:pStyle w:val="ListParagraph"/>
        <w:numPr>
          <w:ilvl w:val="0"/>
          <w:numId w:val="223"/>
        </w:numPr>
        <w:tabs>
          <w:tab w:val="left" w:pos="1424"/>
        </w:tabs>
        <w:spacing w:before="1" w:line="249" w:lineRule="auto"/>
        <w:ind w:right="925" w:firstLine="288"/>
        <w:rPr>
          <w:sz w:val="24"/>
        </w:rPr>
      </w:pPr>
      <w:r>
        <w:rPr>
          <w:sz w:val="24"/>
        </w:rPr>
        <w:t>“Snow is white and Jerry believes that snow is white and Fred believes</w:t>
      </w:r>
      <w:r>
        <w:rPr>
          <w:spacing w:val="-42"/>
          <w:sz w:val="24"/>
        </w:rPr>
        <w:t xml:space="preserve"> </w:t>
      </w:r>
      <w:r>
        <w:rPr>
          <w:sz w:val="24"/>
        </w:rPr>
        <w:t>that Jerry believes that snow is</w:t>
      </w:r>
      <w:r>
        <w:rPr>
          <w:spacing w:val="-6"/>
          <w:sz w:val="24"/>
        </w:rPr>
        <w:t xml:space="preserve"> </w:t>
      </w:r>
      <w:r>
        <w:rPr>
          <w:sz w:val="24"/>
        </w:rPr>
        <w:t>white.”</w:t>
      </w:r>
    </w:p>
    <w:p w:rsidR="000D32F5" w:rsidRDefault="000D32F5">
      <w:pPr>
        <w:pStyle w:val="BodyText"/>
        <w:spacing w:before="2"/>
        <w:ind w:left="0"/>
        <w:rPr>
          <w:sz w:val="25"/>
        </w:rPr>
      </w:pPr>
    </w:p>
    <w:p w:rsidR="000D32F5" w:rsidRDefault="003015BB">
      <w:pPr>
        <w:pStyle w:val="BodyText"/>
        <w:spacing w:line="249" w:lineRule="auto"/>
        <w:ind w:firstLine="288"/>
      </w:pPr>
      <w:r>
        <w:t>The first occurrence of “snow” in (5) refers to snow. The second refers to the sense of the first occurrence. The third refers to the sense of the second occurrence.</w:t>
      </w:r>
    </w:p>
    <w:p w:rsidR="000D32F5" w:rsidRDefault="003015BB">
      <w:pPr>
        <w:pStyle w:val="BodyText"/>
        <w:spacing w:before="2" w:line="249" w:lineRule="auto"/>
        <w:ind w:firstLine="288"/>
      </w:pPr>
      <w:r>
        <w:t xml:space="preserve">But surely all three occurrences of “snow” in (5) mean the same thing. Frege’s is clearly </w:t>
      </w:r>
      <w:r>
        <w:t>jumping through hoops to make his bankrupt theory work.</w:t>
      </w:r>
    </w:p>
    <w:p w:rsidR="000D32F5" w:rsidRDefault="003015BB">
      <w:pPr>
        <w:pStyle w:val="BodyText"/>
        <w:spacing w:before="2" w:line="249" w:lineRule="auto"/>
        <w:ind w:firstLine="288"/>
      </w:pPr>
      <w:r>
        <w:t>Another immediate consequence of Frege’s theory is that the word “snow” doesn’t refer to snow in: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ListParagraph"/>
        <w:numPr>
          <w:ilvl w:val="0"/>
          <w:numId w:val="223"/>
        </w:numPr>
        <w:tabs>
          <w:tab w:val="left" w:pos="1424"/>
        </w:tabs>
        <w:spacing w:before="64"/>
        <w:ind w:left="1423" w:hanging="339"/>
        <w:rPr>
          <w:sz w:val="24"/>
        </w:rPr>
      </w:pPr>
      <w:r>
        <w:rPr>
          <w:sz w:val="24"/>
        </w:rPr>
        <w:lastRenderedPageBreak/>
        <w:t>It is true that snow is</w:t>
      </w:r>
      <w:r>
        <w:rPr>
          <w:spacing w:val="-7"/>
          <w:sz w:val="24"/>
        </w:rPr>
        <w:t xml:space="preserve"> </w:t>
      </w:r>
      <w:r>
        <w:rPr>
          <w:sz w:val="24"/>
        </w:rPr>
        <w:t>white.</w:t>
      </w:r>
    </w:p>
    <w:p w:rsidR="000D32F5" w:rsidRDefault="000D32F5">
      <w:pPr>
        <w:pStyle w:val="BodyText"/>
        <w:ind w:left="0"/>
        <w:rPr>
          <w:sz w:val="26"/>
        </w:rPr>
      </w:pPr>
    </w:p>
    <w:p w:rsidR="000D32F5" w:rsidRDefault="003015BB">
      <w:pPr>
        <w:pStyle w:val="BodyText"/>
        <w:spacing w:before="1" w:line="249" w:lineRule="auto"/>
        <w:ind w:firstLine="288"/>
      </w:pPr>
      <w:r>
        <w:t>But that’s obviously false. (In any case, there's no indepen</w:t>
      </w:r>
      <w:r>
        <w:t>dent support for this claim.) The occurrence of “snow” in (6) clearly has the same meaning as its counterpart in “snow is white.”</w:t>
      </w:r>
    </w:p>
    <w:p w:rsidR="000D32F5" w:rsidRDefault="003015BB">
      <w:pPr>
        <w:pStyle w:val="BodyText"/>
        <w:spacing w:before="2" w:line="249" w:lineRule="auto"/>
        <w:ind w:right="156" w:firstLine="288"/>
      </w:pPr>
      <w:r>
        <w:t xml:space="preserve">In any case, what does it even mean to say that, in (5), the third occurrence of “snow” </w:t>
      </w:r>
      <w:r>
        <w:rPr>
          <w:i/>
        </w:rPr>
        <w:t xml:space="preserve">refers </w:t>
      </w:r>
      <w:r>
        <w:t>to the sense of the sense of “s</w:t>
      </w:r>
      <w:r>
        <w:t>now”? If you say “Socrates was bald,” you are attributing baldness to</w:t>
      </w:r>
      <w:r>
        <w:rPr>
          <w:spacing w:val="-3"/>
        </w:rPr>
        <w:t xml:space="preserve"> </w:t>
      </w:r>
      <w:r>
        <w:t>Socrates—not</w:t>
      </w:r>
      <w:r>
        <w:rPr>
          <w:spacing w:val="-4"/>
        </w:rPr>
        <w:t xml:space="preserve"> </w:t>
      </w:r>
      <w:r>
        <w:t>to</w:t>
      </w:r>
      <w:r>
        <w:rPr>
          <w:spacing w:val="-3"/>
        </w:rPr>
        <w:t xml:space="preserve"> </w:t>
      </w:r>
      <w:r>
        <w:t>Aristotle</w:t>
      </w:r>
      <w:r>
        <w:rPr>
          <w:spacing w:val="-4"/>
        </w:rPr>
        <w:t xml:space="preserve"> </w:t>
      </w:r>
      <w:r>
        <w:t>or</w:t>
      </w:r>
      <w:r>
        <w:rPr>
          <w:spacing w:val="-3"/>
        </w:rPr>
        <w:t xml:space="preserve"> </w:t>
      </w:r>
      <w:r>
        <w:t>Plato</w:t>
      </w:r>
      <w:r>
        <w:rPr>
          <w:spacing w:val="-3"/>
        </w:rPr>
        <w:t xml:space="preserve"> </w:t>
      </w:r>
      <w:r>
        <w:t>or</w:t>
      </w:r>
      <w:r>
        <w:rPr>
          <w:spacing w:val="-4"/>
        </w:rPr>
        <w:t xml:space="preserve"> </w:t>
      </w:r>
      <w:r>
        <w:t>anyone</w:t>
      </w:r>
      <w:r>
        <w:rPr>
          <w:spacing w:val="-4"/>
        </w:rPr>
        <w:t xml:space="preserve"> </w:t>
      </w:r>
      <w:r>
        <w:t>else</w:t>
      </w:r>
      <w:r>
        <w:rPr>
          <w:spacing w:val="-3"/>
        </w:rPr>
        <w:t xml:space="preserve"> </w:t>
      </w:r>
      <w:r>
        <w:t>who</w:t>
      </w:r>
      <w:r>
        <w:rPr>
          <w:spacing w:val="-3"/>
        </w:rPr>
        <w:t xml:space="preserve"> </w:t>
      </w:r>
      <w:r>
        <w:t>isn’t</w:t>
      </w:r>
      <w:r>
        <w:rPr>
          <w:spacing w:val="-4"/>
        </w:rPr>
        <w:t xml:space="preserve"> </w:t>
      </w:r>
      <w:r>
        <w:t>Socrates.</w:t>
      </w:r>
      <w:r>
        <w:rPr>
          <w:spacing w:val="-3"/>
        </w:rPr>
        <w:t xml:space="preserve"> </w:t>
      </w:r>
      <w:r>
        <w:t>If</w:t>
      </w:r>
      <w:r>
        <w:rPr>
          <w:spacing w:val="-4"/>
        </w:rPr>
        <w:t xml:space="preserve"> </w:t>
      </w:r>
      <w:r>
        <w:t>you</w:t>
      </w:r>
      <w:r>
        <w:rPr>
          <w:spacing w:val="-2"/>
        </w:rPr>
        <w:t xml:space="preserve"> </w:t>
      </w:r>
      <w:r>
        <w:t>say</w:t>
      </w:r>
      <w:r>
        <w:rPr>
          <w:spacing w:val="-3"/>
        </w:rPr>
        <w:t xml:space="preserve"> </w:t>
      </w:r>
      <w:r>
        <w:t>“Socrates</w:t>
      </w:r>
      <w:r>
        <w:rPr>
          <w:spacing w:val="-4"/>
        </w:rPr>
        <w:t xml:space="preserve"> </w:t>
      </w:r>
      <w:r>
        <w:t>was intelligent,” you are attributing intelligence to Socrates and Socrates alone. Thus, “Socra</w:t>
      </w:r>
      <w:r>
        <w:t>tes” refers to Socrates because, the remaining semantic rules of English being what they</w:t>
      </w:r>
      <w:r>
        <w:rPr>
          <w:spacing w:val="-28"/>
        </w:rPr>
        <w:t xml:space="preserve"> </w:t>
      </w:r>
      <w:r>
        <w:t>are,</w:t>
      </w:r>
    </w:p>
    <w:p w:rsidR="000D32F5" w:rsidRDefault="003015BB">
      <w:pPr>
        <w:pStyle w:val="BodyText"/>
        <w:spacing w:before="5" w:line="249" w:lineRule="auto"/>
      </w:pPr>
      <w:r>
        <w:t>‹Socrates has psi› attributes psi to Socrates. By parity of reasoning, if the third occurrence of “snow” in (5) really referred to a second-order sense, then it w</w:t>
      </w:r>
      <w:r>
        <w:t>ould make some statement about that sense—it would attribute a property to it. But it doesn’t. It doesn’t say anything about such a sense. Whatever it is that it does in connection with such a sense, it isn’t comparable to what “Socrates was intelligent” d</w:t>
      </w:r>
      <w:r>
        <w:t>oes in connection with Socrates.</w:t>
      </w:r>
    </w:p>
    <w:p w:rsidR="000D32F5" w:rsidRDefault="003015BB">
      <w:pPr>
        <w:pStyle w:val="BodyText"/>
        <w:spacing w:before="4" w:line="249" w:lineRule="auto"/>
        <w:ind w:firstLine="288"/>
      </w:pPr>
      <w:r>
        <w:t>Finally, to the extent that Frege's views concerning indirect reference are intelligible, they undermine his own semantics. According to Frege, the proposition meant by:</w:t>
      </w:r>
    </w:p>
    <w:p w:rsidR="000D32F5" w:rsidRDefault="000D32F5">
      <w:pPr>
        <w:pStyle w:val="BodyText"/>
        <w:spacing w:before="3"/>
        <w:ind w:left="0"/>
        <w:rPr>
          <w:sz w:val="25"/>
        </w:rPr>
      </w:pPr>
    </w:p>
    <w:p w:rsidR="000D32F5" w:rsidRDefault="003015BB">
      <w:pPr>
        <w:pStyle w:val="BodyText"/>
        <w:spacing w:line="501" w:lineRule="auto"/>
        <w:ind w:left="387" w:right="3895" w:firstLine="696"/>
      </w:pPr>
      <w:r>
        <w:t>(#) "The prettiest woman in existence is smart," is true just in case:</w:t>
      </w:r>
    </w:p>
    <w:p w:rsidR="000D32F5" w:rsidRDefault="003015BB">
      <w:pPr>
        <w:pStyle w:val="BodyText"/>
        <w:spacing w:line="249" w:lineRule="auto"/>
        <w:ind w:left="795" w:right="1364" w:firstLine="288"/>
      </w:pPr>
      <w:r>
        <w:t>(##) somebody who is smart is uniquely a woman who is prettier than any other.</w:t>
      </w:r>
    </w:p>
    <w:p w:rsidR="000D32F5" w:rsidRDefault="000D32F5">
      <w:pPr>
        <w:pStyle w:val="BodyText"/>
        <w:spacing w:before="1"/>
        <w:ind w:left="0"/>
        <w:rPr>
          <w:sz w:val="25"/>
        </w:rPr>
      </w:pPr>
    </w:p>
    <w:p w:rsidR="000D32F5" w:rsidRDefault="003015BB">
      <w:pPr>
        <w:pStyle w:val="BodyText"/>
        <w:ind w:left="387"/>
      </w:pPr>
      <w:r>
        <w:t>In general, the proposition meant by:</w:t>
      </w:r>
    </w:p>
    <w:p w:rsidR="000D32F5" w:rsidRDefault="000D32F5">
      <w:pPr>
        <w:pStyle w:val="BodyText"/>
        <w:spacing w:before="5"/>
        <w:ind w:left="0"/>
        <w:rPr>
          <w:sz w:val="34"/>
        </w:rPr>
      </w:pPr>
    </w:p>
    <w:p w:rsidR="000D32F5" w:rsidRDefault="003015BB">
      <w:pPr>
        <w:pStyle w:val="BodyText"/>
        <w:spacing w:line="501" w:lineRule="auto"/>
        <w:ind w:left="387" w:right="6837" w:firstLine="696"/>
      </w:pPr>
      <w:r>
        <w:t>(*) ‹...the phi... ›, is true just in case:</w:t>
      </w:r>
    </w:p>
    <w:p w:rsidR="000D32F5" w:rsidRDefault="003015BB">
      <w:pPr>
        <w:pStyle w:val="BodyText"/>
        <w:spacing w:line="274" w:lineRule="exact"/>
        <w:ind w:left="1083"/>
      </w:pPr>
      <w:r>
        <w:t xml:space="preserve">(**) something </w:t>
      </w:r>
      <w:r>
        <w:rPr>
          <w:i/>
        </w:rPr>
        <w:t xml:space="preserve">x </w:t>
      </w:r>
      <w:r>
        <w:t>such that...</w:t>
      </w:r>
      <w:r>
        <w:rPr>
          <w:i/>
        </w:rPr>
        <w:t>x</w:t>
      </w:r>
      <w:r>
        <w:t>...uniquely has phi.</w:t>
      </w:r>
    </w:p>
    <w:p w:rsidR="000D32F5" w:rsidRDefault="000D32F5">
      <w:pPr>
        <w:pStyle w:val="BodyText"/>
        <w:spacing w:before="1"/>
        <w:ind w:left="0"/>
        <w:rPr>
          <w:sz w:val="26"/>
        </w:rPr>
      </w:pPr>
    </w:p>
    <w:p w:rsidR="000D32F5" w:rsidRDefault="003015BB">
      <w:pPr>
        <w:pStyle w:val="BodyText"/>
        <w:spacing w:line="249" w:lineRule="auto"/>
        <w:ind w:right="106" w:firstLine="288"/>
      </w:pPr>
      <w:r>
        <w:t>Let "FR" (short for "Frege-Russell") be the principle ("hypothesis" might be a better word) that the meaning of (*) is given by some proposition that is equivalent (if not identical with) (**). It is to b</w:t>
      </w:r>
      <w:r>
        <w:t xml:space="preserve">e emphasized that Russell and Frege </w:t>
      </w:r>
      <w:r>
        <w:rPr>
          <w:i/>
        </w:rPr>
        <w:t xml:space="preserve">both </w:t>
      </w:r>
      <w:r>
        <w:t>accept FR.</w:t>
      </w:r>
    </w:p>
    <w:p w:rsidR="000D32F5" w:rsidRDefault="003015BB">
      <w:pPr>
        <w:pStyle w:val="BodyText"/>
        <w:spacing w:before="16" w:line="384" w:lineRule="exact"/>
        <w:ind w:firstLine="288"/>
      </w:pPr>
      <w:r>
        <w:t xml:space="preserve">Here's where they differ. According to Russell's system (TD), ‹the phi› is in the same category as "something," "everyone," etc. According to Frege's system, ‹the phi› is </w:t>
      </w:r>
      <w:r>
        <w:rPr>
          <w:i/>
        </w:rPr>
        <w:t xml:space="preserve">not </w:t>
      </w:r>
      <w:r>
        <w:t>in that category.</w:t>
      </w:r>
    </w:p>
    <w:p w:rsidR="000D32F5" w:rsidRDefault="003015BB">
      <w:pPr>
        <w:pStyle w:val="BodyText"/>
        <w:spacing w:line="249" w:lineRule="auto"/>
        <w:ind w:firstLine="288"/>
      </w:pPr>
      <w:r>
        <w:t xml:space="preserve">Here's the </w:t>
      </w:r>
      <w:r>
        <w:t xml:space="preserve">problem. Let </w:t>
      </w:r>
      <w:r>
        <w:rPr>
          <w:i/>
        </w:rPr>
        <w:t xml:space="preserve">O </w:t>
      </w:r>
      <w:r>
        <w:t xml:space="preserve">be an occurrence of "the prettiest woman in existence" that falls within the scope of four epistemic (or modal) operators. So </w:t>
      </w:r>
      <w:r>
        <w:rPr>
          <w:i/>
        </w:rPr>
        <w:t xml:space="preserve">O </w:t>
      </w:r>
      <w:r>
        <w:t>might be the underlined expression in:</w:t>
      </w:r>
    </w:p>
    <w:p w:rsidR="000D32F5" w:rsidRDefault="000D32F5">
      <w:pPr>
        <w:pStyle w:val="BodyText"/>
        <w:spacing w:before="2"/>
        <w:ind w:left="0"/>
      </w:pPr>
    </w:p>
    <w:p w:rsidR="000D32F5" w:rsidRDefault="003015BB">
      <w:pPr>
        <w:pStyle w:val="BodyText"/>
        <w:spacing w:line="249" w:lineRule="auto"/>
        <w:ind w:left="795" w:right="907" w:firstLine="288"/>
      </w:pPr>
      <w:r>
        <w:t>(&amp;) "Smith believes that Sally knows that Larry hopes that Mary is certai</w:t>
      </w:r>
      <w:r>
        <w:t>n that the prettiest woman in existence is smart."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57" w:firstLine="288"/>
      </w:pPr>
      <w:r>
        <w:lastRenderedPageBreak/>
        <w:t xml:space="preserve">A consequence of TD </w:t>
      </w:r>
      <w:r>
        <w:rPr>
          <w:i/>
        </w:rPr>
        <w:t xml:space="preserve">and </w:t>
      </w:r>
      <w:r>
        <w:t>of Frege's system is that the semantics of the occurrence in (&amp;) "the prettiest woman in existence" is given by FR. But if Frege's system is correct, then that occurrence refers, not to Sally (who we'll assume is the prettiest woman in existence), but to t</w:t>
      </w:r>
      <w:r>
        <w:t xml:space="preserve">he "customary sense" of the customary sense of the customary sense of the customary sense of the occurrence in (#) of "the prettiest woman.” (Let </w:t>
      </w:r>
      <w:r>
        <w:rPr>
          <w:i/>
        </w:rPr>
        <w:t xml:space="preserve">O# </w:t>
      </w:r>
      <w:r>
        <w:t xml:space="preserve">be the just-mentioned occurrence.) So, if Frege's system is right, then the semantics of each of </w:t>
      </w:r>
      <w:r>
        <w:rPr>
          <w:i/>
        </w:rPr>
        <w:t xml:space="preserve">O </w:t>
      </w:r>
      <w:r>
        <w:t xml:space="preserve">and </w:t>
      </w:r>
      <w:r>
        <w:rPr>
          <w:i/>
        </w:rPr>
        <w:t xml:space="preserve">O# </w:t>
      </w:r>
      <w:r>
        <w:t>i</w:t>
      </w:r>
      <w:r>
        <w:t xml:space="preserve">s given by FR </w:t>
      </w:r>
      <w:r>
        <w:rPr>
          <w:i/>
        </w:rPr>
        <w:t>even though</w:t>
      </w:r>
      <w:r>
        <w:t>, whereas the one occurrence refers to Sally, the other refers to a fifth order property (or concept). Thus, a consequence of Frege's theory is that, in respect of their semantics, two expression- occurrences</w:t>
      </w:r>
      <w:r>
        <w:rPr>
          <w:spacing w:val="-4"/>
        </w:rPr>
        <w:t xml:space="preserve"> </w:t>
      </w:r>
      <w:r>
        <w:t>can</w:t>
      </w:r>
      <w:r>
        <w:rPr>
          <w:spacing w:val="-2"/>
        </w:rPr>
        <w:t xml:space="preserve"> </w:t>
      </w:r>
      <w:r>
        <w:t>be</w:t>
      </w:r>
      <w:r>
        <w:rPr>
          <w:spacing w:val="-4"/>
        </w:rPr>
        <w:t xml:space="preserve"> </w:t>
      </w:r>
      <w:r>
        <w:t>functioning</w:t>
      </w:r>
      <w:r>
        <w:rPr>
          <w:spacing w:val="-2"/>
        </w:rPr>
        <w:t xml:space="preserve"> </w:t>
      </w:r>
      <w:r>
        <w:t>in</w:t>
      </w:r>
      <w:r>
        <w:rPr>
          <w:spacing w:val="-3"/>
        </w:rPr>
        <w:t xml:space="preserve"> </w:t>
      </w:r>
      <w:r>
        <w:t>the</w:t>
      </w:r>
      <w:r>
        <w:rPr>
          <w:spacing w:val="-3"/>
        </w:rPr>
        <w:t xml:space="preserve"> </w:t>
      </w:r>
      <w:r>
        <w:t>very</w:t>
      </w:r>
      <w:r>
        <w:rPr>
          <w:spacing w:val="-3"/>
        </w:rPr>
        <w:t xml:space="preserve"> </w:t>
      </w:r>
      <w:r>
        <w:t>same</w:t>
      </w:r>
      <w:r>
        <w:rPr>
          <w:spacing w:val="-3"/>
        </w:rPr>
        <w:t xml:space="preserve"> </w:t>
      </w:r>
      <w:r>
        <w:t>way</w:t>
      </w:r>
      <w:r>
        <w:rPr>
          <w:spacing w:val="-2"/>
        </w:rPr>
        <w:t xml:space="preserve"> </w:t>
      </w:r>
      <w:r>
        <w:rPr>
          <w:i/>
        </w:rPr>
        <w:t>even</w:t>
      </w:r>
      <w:r>
        <w:rPr>
          <w:i/>
          <w:spacing w:val="-3"/>
        </w:rPr>
        <w:t xml:space="preserve"> </w:t>
      </w:r>
      <w:r>
        <w:rPr>
          <w:i/>
        </w:rPr>
        <w:t>though</w:t>
      </w:r>
      <w:r>
        <w:rPr>
          <w:i/>
          <w:spacing w:val="-2"/>
        </w:rPr>
        <w:t xml:space="preserve"> </w:t>
      </w:r>
      <w:r>
        <w:t>the</w:t>
      </w:r>
      <w:r>
        <w:rPr>
          <w:spacing w:val="-4"/>
        </w:rPr>
        <w:t xml:space="preserve"> </w:t>
      </w:r>
      <w:r>
        <w:t>one</w:t>
      </w:r>
      <w:r>
        <w:rPr>
          <w:spacing w:val="-3"/>
        </w:rPr>
        <w:t xml:space="preserve"> </w:t>
      </w:r>
      <w:r>
        <w:t>occurrence</w:t>
      </w:r>
      <w:r>
        <w:rPr>
          <w:spacing w:val="-4"/>
        </w:rPr>
        <w:t xml:space="preserve"> </w:t>
      </w:r>
      <w:r>
        <w:t>refers</w:t>
      </w:r>
      <w:r>
        <w:rPr>
          <w:spacing w:val="-3"/>
        </w:rPr>
        <w:t xml:space="preserve"> </w:t>
      </w:r>
      <w:r>
        <w:t>to</w:t>
      </w:r>
      <w:r>
        <w:rPr>
          <w:spacing w:val="-2"/>
        </w:rPr>
        <w:t xml:space="preserve"> </w:t>
      </w:r>
      <w:r>
        <w:t xml:space="preserve">an individual while the other refers to an </w:t>
      </w:r>
      <w:r>
        <w:rPr>
          <w:i/>
        </w:rPr>
        <w:t>n</w:t>
      </w:r>
      <w:r>
        <w:rPr>
          <w:position w:val="10"/>
        </w:rPr>
        <w:t xml:space="preserve">th </w:t>
      </w:r>
      <w:r>
        <w:t xml:space="preserve">order property (for any whole number </w:t>
      </w:r>
      <w:r>
        <w:rPr>
          <w:i/>
        </w:rPr>
        <w:t>n</w:t>
      </w:r>
      <w:r>
        <w:t>). So a consequence of Frege's system is that there can be reference-shifts where there haven't been semantic sh</w:t>
      </w:r>
      <w:r>
        <w:t xml:space="preserve">ifts. Which is obviously incompatible with the principle that, it is in virtue of how a given expression </w:t>
      </w:r>
      <w:r>
        <w:rPr>
          <w:i/>
        </w:rPr>
        <w:t xml:space="preserve">E </w:t>
      </w:r>
      <w:r>
        <w:t xml:space="preserve">affects the truth-conditions (or meaning) of sentences in which it occurs that </w:t>
      </w:r>
      <w:r>
        <w:rPr>
          <w:i/>
        </w:rPr>
        <w:t xml:space="preserve">E </w:t>
      </w:r>
      <w:r>
        <w:t>refers to this as opposed to that object.</w:t>
      </w:r>
      <w:bookmarkStart w:id="318" w:name="_bookmark317"/>
      <w:bookmarkEnd w:id="318"/>
      <w:r>
        <w:rPr>
          <w:color w:val="0562C1"/>
          <w:position w:val="17"/>
          <w:u w:val="single" w:color="0562C1"/>
        </w:rPr>
        <w:t>[177]</w:t>
      </w:r>
      <w:r>
        <w:rPr>
          <w:color w:val="0562C1"/>
          <w:position w:val="17"/>
        </w:rPr>
        <w:t xml:space="preserve"> </w:t>
      </w:r>
      <w:r>
        <w:t xml:space="preserve">We saw in Chapters 3 </w:t>
      </w:r>
      <w:r>
        <w:t>and 5, and will see</w:t>
      </w:r>
      <w:r>
        <w:rPr>
          <w:spacing w:val="-34"/>
        </w:rPr>
        <w:t xml:space="preserve"> </w:t>
      </w:r>
      <w:r>
        <w:t>in</w:t>
      </w:r>
    </w:p>
    <w:p w:rsidR="000D32F5" w:rsidRDefault="003015BB">
      <w:pPr>
        <w:pStyle w:val="BodyText"/>
        <w:spacing w:before="103" w:line="249" w:lineRule="auto"/>
        <w:ind w:right="286"/>
      </w:pPr>
      <w:r>
        <w:t>Chapter 6, we saw that for "Socrates" to refer Socrates is for ‹....Socrates...› to be to the effect that ...Socrates...We saw that this condition's being satisfied is necessary and sufficient for that expression's referring to that individual. Thus, for a</w:t>
      </w:r>
      <w:r>
        <w:t xml:space="preserve"> given expression to have a given referent is for it to have certain effects on the truth-conditions of the sentences in which it occurs.</w:t>
      </w:r>
    </w:p>
    <w:p w:rsidR="000D32F5" w:rsidRDefault="003015BB">
      <w:pPr>
        <w:pStyle w:val="BodyText"/>
        <w:spacing w:before="4" w:line="249" w:lineRule="auto"/>
        <w:ind w:right="191" w:firstLine="288"/>
      </w:pPr>
      <w:r>
        <w:t>A corollary is that, where those changes haven't occurred, there hasn't been a shift in reference, a related corollary</w:t>
      </w:r>
      <w:r>
        <w:t xml:space="preserve"> being that, where they have occurred, there has been such a shift. For any property phi, and for any whole number </w:t>
      </w:r>
      <w:r>
        <w:rPr>
          <w:i/>
        </w:rPr>
        <w:t>n</w:t>
      </w:r>
      <w:r>
        <w:t xml:space="preserve">, the semantics of an occurrence </w:t>
      </w:r>
      <w:r>
        <w:rPr>
          <w:i/>
        </w:rPr>
        <w:t xml:space="preserve">O^ </w:t>
      </w:r>
      <w:r>
        <w:t xml:space="preserve">that falls within the scope of </w:t>
      </w:r>
      <w:r>
        <w:rPr>
          <w:i/>
        </w:rPr>
        <w:t xml:space="preserve">n </w:t>
      </w:r>
      <w:r>
        <w:t>epistemic (or modal or otherwise intensional) operators of the phi is g</w:t>
      </w:r>
      <w:r>
        <w:t xml:space="preserve">iven by FR. Thus, so far as Frege’s clearly contrived and </w:t>
      </w:r>
      <w:r>
        <w:rPr>
          <w:i/>
        </w:rPr>
        <w:t xml:space="preserve">ad hoc </w:t>
      </w:r>
      <w:r>
        <w:t>theory has any intelligible meaning, it’s clearly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319" w:name="_bookmark318"/>
      <w:bookmarkEnd w:id="319"/>
      <w:r>
        <w:rPr>
          <w:u w:val="none"/>
        </w:rPr>
        <w:lastRenderedPageBreak/>
        <w:t>Chapter 6 Slinging the Slingshot: How a famous argument of Frege’s proves his conception of reference to be incoherent</w:t>
      </w:r>
    </w:p>
    <w:p w:rsidR="000D32F5" w:rsidRDefault="000D32F5">
      <w:pPr>
        <w:pStyle w:val="BodyText"/>
        <w:spacing w:before="2"/>
        <w:ind w:left="0"/>
        <w:rPr>
          <w:b/>
          <w:sz w:val="25"/>
        </w:rPr>
      </w:pPr>
    </w:p>
    <w:p w:rsidR="000D32F5" w:rsidRDefault="003015BB">
      <w:pPr>
        <w:ind w:left="388"/>
        <w:rPr>
          <w:b/>
          <w:sz w:val="24"/>
        </w:rPr>
      </w:pPr>
      <w:bookmarkStart w:id="320" w:name="_bookmark319"/>
      <w:bookmarkEnd w:id="320"/>
      <w:r>
        <w:rPr>
          <w:b/>
          <w:sz w:val="24"/>
        </w:rPr>
        <w:t xml:space="preserve">1.0 </w:t>
      </w:r>
      <w:r>
        <w:rPr>
          <w:b/>
          <w:sz w:val="24"/>
        </w:rPr>
        <w:t>Is Frege’s analysis of reference tenable?</w:t>
      </w:r>
    </w:p>
    <w:p w:rsidR="000D32F5" w:rsidRDefault="000D32F5">
      <w:pPr>
        <w:pStyle w:val="BodyText"/>
        <w:spacing w:before="1"/>
        <w:ind w:left="0"/>
        <w:rPr>
          <w:b/>
          <w:sz w:val="26"/>
        </w:rPr>
      </w:pPr>
    </w:p>
    <w:p w:rsidR="000D32F5" w:rsidRDefault="003015BB">
      <w:pPr>
        <w:pStyle w:val="BodyText"/>
        <w:spacing w:line="249" w:lineRule="auto"/>
        <w:ind w:right="142" w:firstLine="288"/>
      </w:pPr>
      <w:r>
        <w:t>In this chapter we’ll find that Frege’s analysis of reference---which, on the face of it, is not only reasonable, but downright truistic---is indefensible. Frege’s analysis has consequences too spurious for a reas</w:t>
      </w:r>
      <w:r>
        <w:t>onable person to accept (e.g., that nobody has thoughts about anything, that my</w:t>
      </w:r>
      <w:r>
        <w:rPr>
          <w:spacing w:val="-4"/>
        </w:rPr>
        <w:t xml:space="preserve"> </w:t>
      </w:r>
      <w:r>
        <w:t>typing</w:t>
      </w:r>
      <w:r>
        <w:rPr>
          <w:spacing w:val="-3"/>
        </w:rPr>
        <w:t xml:space="preserve"> </w:t>
      </w:r>
      <w:r>
        <w:t>this</w:t>
      </w:r>
      <w:r>
        <w:rPr>
          <w:spacing w:val="-5"/>
        </w:rPr>
        <w:t xml:space="preserve"> </w:t>
      </w:r>
      <w:r>
        <w:t>sentence</w:t>
      </w:r>
      <w:r>
        <w:rPr>
          <w:spacing w:val="-4"/>
        </w:rPr>
        <w:t xml:space="preserve"> </w:t>
      </w:r>
      <w:r>
        <w:t>is</w:t>
      </w:r>
      <w:r>
        <w:rPr>
          <w:spacing w:val="-4"/>
        </w:rPr>
        <w:t xml:space="preserve"> </w:t>
      </w:r>
      <w:r>
        <w:t>identical</w:t>
      </w:r>
      <w:r>
        <w:rPr>
          <w:spacing w:val="-5"/>
        </w:rPr>
        <w:t xml:space="preserve"> </w:t>
      </w:r>
      <w:r>
        <w:t>with</w:t>
      </w:r>
      <w:r>
        <w:rPr>
          <w:spacing w:val="-3"/>
        </w:rPr>
        <w:t xml:space="preserve"> </w:t>
      </w:r>
      <w:r>
        <w:t>your</w:t>
      </w:r>
      <w:r>
        <w:rPr>
          <w:spacing w:val="-4"/>
        </w:rPr>
        <w:t xml:space="preserve"> </w:t>
      </w:r>
      <w:r>
        <w:t>reading).</w:t>
      </w:r>
      <w:r>
        <w:rPr>
          <w:spacing w:val="-4"/>
        </w:rPr>
        <w:t xml:space="preserve"> </w:t>
      </w:r>
      <w:r>
        <w:t>But</w:t>
      </w:r>
      <w:r>
        <w:rPr>
          <w:spacing w:val="-4"/>
        </w:rPr>
        <w:t xml:space="preserve"> </w:t>
      </w:r>
      <w:r>
        <w:t>rather</w:t>
      </w:r>
      <w:r>
        <w:rPr>
          <w:spacing w:val="-4"/>
        </w:rPr>
        <w:t xml:space="preserve"> </w:t>
      </w:r>
      <w:r>
        <w:t>than</w:t>
      </w:r>
      <w:r>
        <w:rPr>
          <w:spacing w:val="-4"/>
        </w:rPr>
        <w:t xml:space="preserve"> </w:t>
      </w:r>
      <w:r>
        <w:t>rejecting</w:t>
      </w:r>
      <w:r>
        <w:rPr>
          <w:spacing w:val="-3"/>
        </w:rPr>
        <w:t xml:space="preserve"> </w:t>
      </w:r>
      <w:r>
        <w:t>Frege’s</w:t>
      </w:r>
      <w:r>
        <w:rPr>
          <w:spacing w:val="-4"/>
        </w:rPr>
        <w:t xml:space="preserve"> </w:t>
      </w:r>
      <w:r>
        <w:t>analysis, philosophers chose to accept these consequences. Why did they do so? First, th</w:t>
      </w:r>
      <w:r>
        <w:t xml:space="preserve">ey couldn’t come up with a viable alternative to Frege’s analysis. Second, absurd though they are, these consequences supported positions that, independently of their views about semantics, these philosophers had made their life’s work to develop and that </w:t>
      </w:r>
      <w:r>
        <w:t>desperately needed</w:t>
      </w:r>
      <w:r>
        <w:rPr>
          <w:spacing w:val="-37"/>
        </w:rPr>
        <w:t xml:space="preserve"> </w:t>
      </w:r>
      <w:r>
        <w:t>reinforcement.</w:t>
      </w:r>
    </w:p>
    <w:p w:rsidR="000D32F5" w:rsidRDefault="003015BB">
      <w:pPr>
        <w:pStyle w:val="BodyText"/>
        <w:spacing w:before="8"/>
      </w:pPr>
      <w:r>
        <w:t xml:space="preserve">Third, Frege’s analysis, preposterous though its consequences be, very much </w:t>
      </w:r>
      <w:r>
        <w:rPr>
          <w:i/>
        </w:rPr>
        <w:t xml:space="preserve">seems </w:t>
      </w:r>
      <w:r>
        <w:t>cogent.</w:t>
      </w:r>
    </w:p>
    <w:p w:rsidR="000D32F5" w:rsidRDefault="003015BB">
      <w:pPr>
        <w:pStyle w:val="BodyText"/>
        <w:spacing w:before="12" w:line="249" w:lineRule="auto"/>
        <w:ind w:firstLine="288"/>
      </w:pPr>
      <w:r>
        <w:t>In this section, we’ll identify the flaw in Frege’s argument, thus stripping its credibility and preventing it from retarding philos</w:t>
      </w:r>
      <w:r>
        <w:t>ophical progress any more than it already has.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22"/>
        </w:numPr>
        <w:tabs>
          <w:tab w:val="left" w:pos="748"/>
        </w:tabs>
        <w:rPr>
          <w:u w:val="none"/>
        </w:rPr>
      </w:pPr>
      <w:bookmarkStart w:id="321" w:name="_bookmark320"/>
      <w:bookmarkEnd w:id="321"/>
      <w:r>
        <w:rPr>
          <w:u w:val="none"/>
        </w:rPr>
        <w:lastRenderedPageBreak/>
        <w:t>The</w:t>
      </w:r>
      <w:r>
        <w:rPr>
          <w:spacing w:val="-2"/>
          <w:u w:val="none"/>
        </w:rPr>
        <w:t xml:space="preserve"> </w:t>
      </w:r>
      <w:r>
        <w:rPr>
          <w:u w:val="none"/>
        </w:rPr>
        <w:t>Slingshot</w:t>
      </w:r>
    </w:p>
    <w:p w:rsidR="000D32F5" w:rsidRDefault="000D32F5">
      <w:pPr>
        <w:pStyle w:val="BodyText"/>
        <w:ind w:left="0"/>
        <w:rPr>
          <w:b/>
          <w:sz w:val="26"/>
        </w:rPr>
      </w:pPr>
    </w:p>
    <w:p w:rsidR="000D32F5" w:rsidRDefault="003015BB">
      <w:pPr>
        <w:pStyle w:val="BodyText"/>
        <w:spacing w:before="1"/>
        <w:ind w:left="388"/>
      </w:pPr>
      <w:r>
        <w:t>A "slingshot-style" argument is one to the effect that:</w:t>
      </w:r>
    </w:p>
    <w:p w:rsidR="000D32F5" w:rsidRDefault="000D32F5">
      <w:pPr>
        <w:pStyle w:val="BodyText"/>
        <w:spacing w:before="1"/>
        <w:ind w:left="0"/>
        <w:rPr>
          <w:sz w:val="26"/>
        </w:rPr>
      </w:pPr>
    </w:p>
    <w:p w:rsidR="000D32F5" w:rsidRDefault="003015BB">
      <w:pPr>
        <w:pStyle w:val="ListParagraph"/>
        <w:numPr>
          <w:ilvl w:val="2"/>
          <w:numId w:val="222"/>
        </w:numPr>
        <w:tabs>
          <w:tab w:val="left" w:pos="1371"/>
        </w:tabs>
        <w:ind w:hanging="286"/>
        <w:rPr>
          <w:sz w:val="24"/>
        </w:rPr>
      </w:pPr>
      <w:r>
        <w:rPr>
          <w:sz w:val="24"/>
        </w:rPr>
        <w:t>logically equivalent expressions can’t have different</w:t>
      </w:r>
      <w:r>
        <w:rPr>
          <w:spacing w:val="-10"/>
          <w:sz w:val="24"/>
        </w:rPr>
        <w:t xml:space="preserve"> </w:t>
      </w:r>
      <w:r>
        <w:rPr>
          <w:sz w:val="24"/>
        </w:rPr>
        <w:t>referents,</w:t>
      </w:r>
    </w:p>
    <w:p w:rsidR="000D32F5" w:rsidRDefault="003015BB">
      <w:pPr>
        <w:pStyle w:val="ListParagraph"/>
        <w:numPr>
          <w:ilvl w:val="2"/>
          <w:numId w:val="222"/>
        </w:numPr>
        <w:tabs>
          <w:tab w:val="left" w:pos="1437"/>
        </w:tabs>
        <w:spacing w:before="12"/>
        <w:ind w:left="1436" w:hanging="352"/>
        <w:rPr>
          <w:sz w:val="24"/>
        </w:rPr>
      </w:pPr>
      <w:r>
        <w:rPr>
          <w:sz w:val="24"/>
        </w:rPr>
        <w:t>intersubstituting co-referring terms preserves truth-value,</w:t>
      </w:r>
      <w:r>
        <w:rPr>
          <w:spacing w:val="-7"/>
          <w:sz w:val="24"/>
        </w:rPr>
        <w:t xml:space="preserve"> </w:t>
      </w:r>
      <w:r>
        <w:rPr>
          <w:sz w:val="24"/>
        </w:rPr>
        <w:t>and</w:t>
      </w:r>
    </w:p>
    <w:p w:rsidR="000D32F5" w:rsidRDefault="003015BB">
      <w:pPr>
        <w:pStyle w:val="ListParagraph"/>
        <w:numPr>
          <w:ilvl w:val="2"/>
          <w:numId w:val="222"/>
        </w:numPr>
        <w:tabs>
          <w:tab w:val="left" w:pos="1504"/>
        </w:tabs>
        <w:spacing w:before="12" w:line="249" w:lineRule="auto"/>
        <w:ind w:left="796" w:right="1147" w:firstLine="288"/>
        <w:rPr>
          <w:sz w:val="24"/>
        </w:rPr>
      </w:pPr>
      <w:r>
        <w:rPr>
          <w:sz w:val="24"/>
        </w:rPr>
        <w:t>given (i) and (ii), it follows that (iii) some class that would seem to comprise</w:t>
      </w:r>
      <w:r>
        <w:rPr>
          <w:spacing w:val="-4"/>
          <w:sz w:val="24"/>
        </w:rPr>
        <w:t xml:space="preserve"> </w:t>
      </w:r>
      <w:r>
        <w:rPr>
          <w:sz w:val="24"/>
        </w:rPr>
        <w:t>several</w:t>
      </w:r>
      <w:r>
        <w:rPr>
          <w:spacing w:val="-4"/>
          <w:sz w:val="24"/>
        </w:rPr>
        <w:t xml:space="preserve"> </w:t>
      </w:r>
      <w:r>
        <w:rPr>
          <w:sz w:val="24"/>
        </w:rPr>
        <w:t>objects</w:t>
      </w:r>
      <w:r>
        <w:rPr>
          <w:spacing w:val="-4"/>
          <w:sz w:val="24"/>
        </w:rPr>
        <w:t xml:space="preserve"> </w:t>
      </w:r>
      <w:r>
        <w:rPr>
          <w:sz w:val="24"/>
        </w:rPr>
        <w:t>(for</w:t>
      </w:r>
      <w:r>
        <w:rPr>
          <w:spacing w:val="-4"/>
          <w:sz w:val="24"/>
        </w:rPr>
        <w:t xml:space="preserve"> </w:t>
      </w:r>
      <w:r>
        <w:rPr>
          <w:sz w:val="24"/>
        </w:rPr>
        <w:t>example,</w:t>
      </w:r>
      <w:r>
        <w:rPr>
          <w:spacing w:val="-3"/>
          <w:sz w:val="24"/>
        </w:rPr>
        <w:t xml:space="preserve"> </w:t>
      </w:r>
      <w:r>
        <w:rPr>
          <w:sz w:val="24"/>
        </w:rPr>
        <w:t>the</w:t>
      </w:r>
      <w:r>
        <w:rPr>
          <w:spacing w:val="-4"/>
          <w:sz w:val="24"/>
        </w:rPr>
        <w:t xml:space="preserve"> </w:t>
      </w:r>
      <w:r>
        <w:rPr>
          <w:sz w:val="24"/>
        </w:rPr>
        <w:t>class</w:t>
      </w:r>
      <w:r>
        <w:rPr>
          <w:spacing w:val="-4"/>
          <w:sz w:val="24"/>
        </w:rPr>
        <w:t xml:space="preserve"> </w:t>
      </w:r>
      <w:r>
        <w:rPr>
          <w:sz w:val="24"/>
        </w:rPr>
        <w:t>of</w:t>
      </w:r>
      <w:r>
        <w:rPr>
          <w:spacing w:val="-4"/>
          <w:sz w:val="24"/>
        </w:rPr>
        <w:t xml:space="preserve"> </w:t>
      </w:r>
      <w:r>
        <w:rPr>
          <w:sz w:val="24"/>
        </w:rPr>
        <w:t>things</w:t>
      </w:r>
      <w:r>
        <w:rPr>
          <w:spacing w:val="-3"/>
          <w:sz w:val="24"/>
        </w:rPr>
        <w:t xml:space="preserve"> </w:t>
      </w:r>
      <w:r>
        <w:rPr>
          <w:sz w:val="24"/>
        </w:rPr>
        <w:t>that</w:t>
      </w:r>
      <w:r>
        <w:rPr>
          <w:spacing w:val="-4"/>
          <w:sz w:val="24"/>
        </w:rPr>
        <w:t xml:space="preserve"> </w:t>
      </w:r>
      <w:r>
        <w:rPr>
          <w:sz w:val="24"/>
        </w:rPr>
        <w:t>are</w:t>
      </w:r>
      <w:r>
        <w:rPr>
          <w:spacing w:val="-4"/>
          <w:sz w:val="24"/>
        </w:rPr>
        <w:t xml:space="preserve"> </w:t>
      </w:r>
      <w:r>
        <w:rPr>
          <w:sz w:val="24"/>
        </w:rPr>
        <w:t>referred</w:t>
      </w:r>
      <w:r>
        <w:rPr>
          <w:spacing w:val="-3"/>
          <w:sz w:val="24"/>
        </w:rPr>
        <w:t xml:space="preserve"> </w:t>
      </w:r>
      <w:r>
        <w:rPr>
          <w:sz w:val="24"/>
        </w:rPr>
        <w:t>to</w:t>
      </w:r>
      <w:r>
        <w:rPr>
          <w:spacing w:val="-3"/>
          <w:sz w:val="24"/>
        </w:rPr>
        <w:t xml:space="preserve"> </w:t>
      </w:r>
      <w:r>
        <w:rPr>
          <w:sz w:val="24"/>
        </w:rPr>
        <w:t>by true sentences) in fact only comprise</w:t>
      </w:r>
      <w:r>
        <w:rPr>
          <w:sz w:val="24"/>
        </w:rPr>
        <w:t>s one object (for example, the property of being</w:t>
      </w:r>
      <w:r>
        <w:rPr>
          <w:spacing w:val="-1"/>
          <w:sz w:val="24"/>
        </w:rPr>
        <w:t xml:space="preserve"> </w:t>
      </w:r>
      <w:r>
        <w:rPr>
          <w:sz w:val="24"/>
        </w:rPr>
        <w:t>true).</w:t>
      </w:r>
    </w:p>
    <w:p w:rsidR="000D32F5" w:rsidRDefault="000D32F5">
      <w:pPr>
        <w:pStyle w:val="BodyText"/>
        <w:spacing w:before="4"/>
        <w:ind w:left="0"/>
        <w:rPr>
          <w:sz w:val="25"/>
        </w:rPr>
      </w:pPr>
    </w:p>
    <w:p w:rsidR="000D32F5" w:rsidRDefault="003015BB">
      <w:pPr>
        <w:pStyle w:val="BodyText"/>
        <w:spacing w:line="249" w:lineRule="auto"/>
        <w:ind w:firstLine="288"/>
      </w:pPr>
      <w:r>
        <w:t>In a moment we will present such an argument. That argument is based on the following four sentences</w:t>
      </w:r>
    </w:p>
    <w:p w:rsidR="000D32F5" w:rsidRDefault="003015BB">
      <w:pPr>
        <w:pStyle w:val="BodyText"/>
        <w:spacing w:before="2"/>
        <w:ind w:left="1083"/>
      </w:pPr>
      <w:r>
        <w:t>:</w:t>
      </w:r>
    </w:p>
    <w:p w:rsidR="000D32F5" w:rsidRDefault="000D32F5">
      <w:pPr>
        <w:pStyle w:val="BodyText"/>
        <w:spacing w:before="1"/>
        <w:ind w:left="0"/>
        <w:rPr>
          <w:sz w:val="26"/>
        </w:rPr>
      </w:pPr>
    </w:p>
    <w:p w:rsidR="000D32F5" w:rsidRDefault="003015BB">
      <w:pPr>
        <w:pStyle w:val="ListParagraph"/>
        <w:numPr>
          <w:ilvl w:val="0"/>
          <w:numId w:val="221"/>
        </w:numPr>
        <w:tabs>
          <w:tab w:val="left" w:pos="1424"/>
        </w:tabs>
        <w:ind w:hanging="339"/>
        <w:rPr>
          <w:sz w:val="24"/>
        </w:rPr>
      </w:pPr>
      <w:r>
        <w:rPr>
          <w:sz w:val="24"/>
        </w:rPr>
        <w:t>Mozart was a</w:t>
      </w:r>
      <w:r>
        <w:rPr>
          <w:spacing w:val="-4"/>
          <w:sz w:val="24"/>
        </w:rPr>
        <w:t xml:space="preserve"> </w:t>
      </w:r>
      <w:r>
        <w:rPr>
          <w:sz w:val="24"/>
        </w:rPr>
        <w:t>composer.</w:t>
      </w:r>
    </w:p>
    <w:p w:rsidR="000D32F5" w:rsidRDefault="003015BB">
      <w:pPr>
        <w:pStyle w:val="ListParagraph"/>
        <w:numPr>
          <w:ilvl w:val="0"/>
          <w:numId w:val="221"/>
        </w:numPr>
        <w:tabs>
          <w:tab w:val="left" w:pos="1424"/>
        </w:tabs>
        <w:spacing w:before="12" w:line="249" w:lineRule="auto"/>
        <w:ind w:left="796" w:right="1338" w:firstLine="288"/>
        <w:rPr>
          <w:sz w:val="24"/>
        </w:rPr>
      </w:pPr>
      <w:r>
        <w:rPr>
          <w:sz w:val="24"/>
        </w:rPr>
        <w:t xml:space="preserve">The class of all things </w:t>
      </w:r>
      <w:r>
        <w:rPr>
          <w:i/>
          <w:sz w:val="24"/>
        </w:rPr>
        <w:t xml:space="preserve">x </w:t>
      </w:r>
      <w:r>
        <w:rPr>
          <w:sz w:val="24"/>
        </w:rPr>
        <w:t xml:space="preserve">such that Mozart was a composer and </w:t>
      </w:r>
      <w:r>
        <w:rPr>
          <w:i/>
          <w:sz w:val="24"/>
        </w:rPr>
        <w:t xml:space="preserve">x </w:t>
      </w:r>
      <w:r>
        <w:rPr>
          <w:sz w:val="24"/>
        </w:rPr>
        <w:t>is</w:t>
      </w:r>
      <w:r>
        <w:rPr>
          <w:spacing w:val="-41"/>
          <w:sz w:val="24"/>
        </w:rPr>
        <w:t xml:space="preserve"> </w:t>
      </w:r>
      <w:r>
        <w:rPr>
          <w:sz w:val="24"/>
        </w:rPr>
        <w:t>self-</w:t>
      </w:r>
      <w:r>
        <w:rPr>
          <w:sz w:val="24"/>
        </w:rPr>
        <w:t xml:space="preserve"> identical</w:t>
      </w:r>
      <w:r>
        <w:rPr>
          <w:spacing w:val="-4"/>
          <w:sz w:val="24"/>
        </w:rPr>
        <w:t xml:space="preserve"> </w:t>
      </w:r>
      <w:r>
        <w:rPr>
          <w:sz w:val="24"/>
        </w:rPr>
        <w:t>is</w:t>
      </w:r>
      <w:r>
        <w:rPr>
          <w:spacing w:val="-4"/>
          <w:sz w:val="24"/>
        </w:rPr>
        <w:t xml:space="preserve"> </w:t>
      </w:r>
      <w:r>
        <w:rPr>
          <w:sz w:val="24"/>
        </w:rPr>
        <w:t>identical</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class</w:t>
      </w:r>
      <w:r>
        <w:rPr>
          <w:spacing w:val="-4"/>
          <w:sz w:val="24"/>
        </w:rPr>
        <w:t xml:space="preserve"> </w:t>
      </w:r>
      <w:r>
        <w:rPr>
          <w:sz w:val="24"/>
        </w:rPr>
        <w:t>of</w:t>
      </w:r>
      <w:r>
        <w:rPr>
          <w:spacing w:val="-3"/>
          <w:sz w:val="24"/>
        </w:rPr>
        <w:t xml:space="preserve"> </w:t>
      </w:r>
      <w:r>
        <w:rPr>
          <w:sz w:val="24"/>
        </w:rPr>
        <w:t>all</w:t>
      </w:r>
      <w:r>
        <w:rPr>
          <w:spacing w:val="-4"/>
          <w:sz w:val="24"/>
        </w:rPr>
        <w:t xml:space="preserve"> </w:t>
      </w:r>
      <w:r>
        <w:rPr>
          <w:sz w:val="24"/>
        </w:rPr>
        <w:t>things</w:t>
      </w:r>
      <w:r>
        <w:rPr>
          <w:spacing w:val="-3"/>
          <w:sz w:val="24"/>
        </w:rPr>
        <w:t xml:space="preserve"> </w:t>
      </w:r>
      <w:r>
        <w:rPr>
          <w:i/>
          <w:sz w:val="24"/>
        </w:rPr>
        <w:t>x</w:t>
      </w:r>
      <w:r>
        <w:rPr>
          <w:i/>
          <w:spacing w:val="-4"/>
          <w:sz w:val="24"/>
        </w:rPr>
        <w:t xml:space="preserve"> </w:t>
      </w:r>
      <w:r>
        <w:rPr>
          <w:sz w:val="24"/>
        </w:rPr>
        <w:t>such</w:t>
      </w:r>
      <w:r>
        <w:rPr>
          <w:spacing w:val="-2"/>
          <w:sz w:val="24"/>
        </w:rPr>
        <w:t xml:space="preserve"> </w:t>
      </w:r>
      <w:r>
        <w:rPr>
          <w:sz w:val="24"/>
        </w:rPr>
        <w:t>that</w:t>
      </w:r>
      <w:r>
        <w:rPr>
          <w:spacing w:val="-4"/>
          <w:sz w:val="24"/>
        </w:rPr>
        <w:t xml:space="preserve"> </w:t>
      </w:r>
      <w:r>
        <w:rPr>
          <w:i/>
          <w:sz w:val="24"/>
        </w:rPr>
        <w:t>x</w:t>
      </w:r>
      <w:r>
        <w:rPr>
          <w:i/>
          <w:spacing w:val="-4"/>
          <w:sz w:val="24"/>
        </w:rPr>
        <w:t xml:space="preserve"> </w:t>
      </w:r>
      <w:r>
        <w:rPr>
          <w:sz w:val="24"/>
        </w:rPr>
        <w:t>is</w:t>
      </w:r>
      <w:r>
        <w:rPr>
          <w:spacing w:val="-3"/>
          <w:sz w:val="24"/>
        </w:rPr>
        <w:t xml:space="preserve"> </w:t>
      </w:r>
      <w:r>
        <w:rPr>
          <w:sz w:val="24"/>
        </w:rPr>
        <w:t>self-identical.</w:t>
      </w:r>
    </w:p>
    <w:p w:rsidR="000D32F5" w:rsidRDefault="003015BB">
      <w:pPr>
        <w:pStyle w:val="ListParagraph"/>
        <w:numPr>
          <w:ilvl w:val="0"/>
          <w:numId w:val="221"/>
        </w:numPr>
        <w:tabs>
          <w:tab w:val="left" w:pos="1424"/>
        </w:tabs>
        <w:spacing w:before="2" w:line="249" w:lineRule="auto"/>
        <w:ind w:left="796" w:right="1101" w:firstLine="288"/>
        <w:jc w:val="both"/>
        <w:rPr>
          <w:sz w:val="24"/>
        </w:rPr>
      </w:pPr>
      <w:r>
        <w:rPr>
          <w:sz w:val="24"/>
        </w:rPr>
        <w:t xml:space="preserve">The class of all things </w:t>
      </w:r>
      <w:r>
        <w:rPr>
          <w:i/>
          <w:sz w:val="24"/>
        </w:rPr>
        <w:t xml:space="preserve">x </w:t>
      </w:r>
      <w:r>
        <w:rPr>
          <w:sz w:val="24"/>
        </w:rPr>
        <w:t>such that Bill Clinton was U.S. President in 1997 and</w:t>
      </w:r>
      <w:r>
        <w:rPr>
          <w:spacing w:val="-3"/>
          <w:sz w:val="24"/>
        </w:rPr>
        <w:t xml:space="preserve"> </w:t>
      </w:r>
      <w:r>
        <w:rPr>
          <w:i/>
          <w:sz w:val="24"/>
        </w:rPr>
        <w:t>x</w:t>
      </w:r>
      <w:r>
        <w:rPr>
          <w:i/>
          <w:spacing w:val="-3"/>
          <w:sz w:val="24"/>
        </w:rPr>
        <w:t xml:space="preserve"> </w:t>
      </w:r>
      <w:r>
        <w:rPr>
          <w:sz w:val="24"/>
        </w:rPr>
        <w:t>is</w:t>
      </w:r>
      <w:r>
        <w:rPr>
          <w:spacing w:val="-3"/>
          <w:sz w:val="24"/>
        </w:rPr>
        <w:t xml:space="preserve"> </w:t>
      </w:r>
      <w:r>
        <w:rPr>
          <w:sz w:val="24"/>
        </w:rPr>
        <w:t>self-identical</w:t>
      </w:r>
      <w:r>
        <w:rPr>
          <w:spacing w:val="-4"/>
          <w:sz w:val="24"/>
        </w:rPr>
        <w:t xml:space="preserve"> </w:t>
      </w:r>
      <w:r>
        <w:rPr>
          <w:sz w:val="24"/>
        </w:rPr>
        <w:t>is</w:t>
      </w:r>
      <w:r>
        <w:rPr>
          <w:spacing w:val="-3"/>
          <w:sz w:val="24"/>
        </w:rPr>
        <w:t xml:space="preserve"> </w:t>
      </w:r>
      <w:r>
        <w:rPr>
          <w:sz w:val="24"/>
        </w:rPr>
        <w:t>identical</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class</w:t>
      </w:r>
      <w:r>
        <w:rPr>
          <w:spacing w:val="-3"/>
          <w:sz w:val="24"/>
        </w:rPr>
        <w:t xml:space="preserve"> </w:t>
      </w:r>
      <w:r>
        <w:rPr>
          <w:sz w:val="24"/>
        </w:rPr>
        <w:t>of</w:t>
      </w:r>
      <w:r>
        <w:rPr>
          <w:spacing w:val="-3"/>
          <w:sz w:val="24"/>
        </w:rPr>
        <w:t xml:space="preserve"> </w:t>
      </w:r>
      <w:r>
        <w:rPr>
          <w:sz w:val="24"/>
        </w:rPr>
        <w:t>all</w:t>
      </w:r>
      <w:r>
        <w:rPr>
          <w:spacing w:val="-4"/>
          <w:sz w:val="24"/>
        </w:rPr>
        <w:t xml:space="preserve"> </w:t>
      </w:r>
      <w:r>
        <w:rPr>
          <w:sz w:val="24"/>
        </w:rPr>
        <w:t>things</w:t>
      </w:r>
      <w:r>
        <w:rPr>
          <w:spacing w:val="-3"/>
          <w:sz w:val="24"/>
        </w:rPr>
        <w:t xml:space="preserve"> </w:t>
      </w:r>
      <w:r>
        <w:rPr>
          <w:i/>
          <w:sz w:val="24"/>
        </w:rPr>
        <w:t>x</w:t>
      </w:r>
      <w:r>
        <w:rPr>
          <w:i/>
          <w:spacing w:val="-3"/>
          <w:sz w:val="24"/>
        </w:rPr>
        <w:t xml:space="preserve"> </w:t>
      </w:r>
      <w:r>
        <w:rPr>
          <w:sz w:val="24"/>
        </w:rPr>
        <w:t>such</w:t>
      </w:r>
      <w:r>
        <w:rPr>
          <w:spacing w:val="-3"/>
          <w:sz w:val="24"/>
        </w:rPr>
        <w:t xml:space="preserve"> </w:t>
      </w:r>
      <w:r>
        <w:rPr>
          <w:sz w:val="24"/>
        </w:rPr>
        <w:t>that</w:t>
      </w:r>
      <w:r>
        <w:rPr>
          <w:spacing w:val="-3"/>
          <w:sz w:val="24"/>
        </w:rPr>
        <w:t xml:space="preserve"> </w:t>
      </w:r>
      <w:r>
        <w:rPr>
          <w:i/>
          <w:sz w:val="24"/>
        </w:rPr>
        <w:t>x</w:t>
      </w:r>
      <w:r>
        <w:rPr>
          <w:i/>
          <w:spacing w:val="-3"/>
          <w:sz w:val="24"/>
        </w:rPr>
        <w:t xml:space="preserve"> </w:t>
      </w:r>
      <w:r>
        <w:rPr>
          <w:sz w:val="24"/>
        </w:rPr>
        <w:t>is</w:t>
      </w:r>
      <w:r>
        <w:rPr>
          <w:spacing w:val="-3"/>
          <w:sz w:val="24"/>
        </w:rPr>
        <w:t xml:space="preserve"> </w:t>
      </w:r>
      <w:r>
        <w:rPr>
          <w:sz w:val="24"/>
        </w:rPr>
        <w:t>self- identical.</w:t>
      </w:r>
    </w:p>
    <w:p w:rsidR="000D32F5" w:rsidRDefault="003015BB">
      <w:pPr>
        <w:pStyle w:val="ListParagraph"/>
        <w:numPr>
          <w:ilvl w:val="0"/>
          <w:numId w:val="221"/>
        </w:numPr>
        <w:tabs>
          <w:tab w:val="left" w:pos="1424"/>
        </w:tabs>
        <w:spacing w:before="3"/>
        <w:ind w:hanging="339"/>
        <w:rPr>
          <w:sz w:val="24"/>
        </w:rPr>
      </w:pPr>
      <w:r>
        <w:rPr>
          <w:sz w:val="24"/>
        </w:rPr>
        <w:t>Bill Clinton was U.S. President in</w:t>
      </w:r>
      <w:r>
        <w:rPr>
          <w:spacing w:val="-5"/>
          <w:sz w:val="24"/>
        </w:rPr>
        <w:t xml:space="preserve"> </w:t>
      </w:r>
      <w:r>
        <w:rPr>
          <w:sz w:val="24"/>
        </w:rPr>
        <w:t>1997.</w:t>
      </w:r>
    </w:p>
    <w:p w:rsidR="000D32F5" w:rsidRDefault="000D32F5">
      <w:pPr>
        <w:pStyle w:val="BodyText"/>
        <w:spacing w:before="1"/>
        <w:ind w:left="0"/>
        <w:rPr>
          <w:sz w:val="26"/>
        </w:rPr>
      </w:pPr>
    </w:p>
    <w:p w:rsidR="000D32F5" w:rsidRDefault="003015BB">
      <w:pPr>
        <w:pStyle w:val="BodyText"/>
        <w:ind w:left="388"/>
      </w:pPr>
      <w:r>
        <w:t>Here is the argument (“SS” is short for “slingshot”)</w:t>
      </w:r>
    </w:p>
    <w:p w:rsidR="000D32F5" w:rsidRDefault="000D32F5">
      <w:pPr>
        <w:pStyle w:val="BodyText"/>
        <w:spacing w:before="1"/>
        <w:ind w:left="0"/>
        <w:rPr>
          <w:sz w:val="26"/>
        </w:rPr>
      </w:pPr>
    </w:p>
    <w:p w:rsidR="000D32F5" w:rsidRDefault="003015BB">
      <w:pPr>
        <w:pStyle w:val="BodyText"/>
        <w:spacing w:line="249" w:lineRule="auto"/>
        <w:ind w:left="796" w:right="967" w:firstLine="288"/>
      </w:pPr>
      <w:r>
        <w:t>(S</w:t>
      </w:r>
      <w:bookmarkStart w:id="322" w:name="_bookmark321"/>
      <w:bookmarkEnd w:id="322"/>
      <w:r>
        <w:t>S</w:t>
      </w:r>
      <w:r>
        <w:rPr>
          <w:color w:val="0562C1"/>
          <w:position w:val="18"/>
          <w:u w:val="single" w:color="0562C1"/>
        </w:rPr>
        <w:t>[178]</w:t>
      </w:r>
      <w:r>
        <w:t>) (1) is logically equivalent with (2). Therefore, (1) and (2) must co- refer, supposing that either refers to anything. (It is being a</w:t>
      </w:r>
      <w:r>
        <w:t>ssumed, very reasonably, that logically equivalent expressions cannot have different referents.)</w:t>
      </w:r>
    </w:p>
    <w:p w:rsidR="000D32F5" w:rsidRDefault="003015BB">
      <w:pPr>
        <w:pStyle w:val="BodyText"/>
        <w:spacing w:before="3" w:line="249" w:lineRule="auto"/>
        <w:ind w:left="796" w:right="860" w:firstLine="288"/>
      </w:pPr>
      <w:r>
        <w:t xml:space="preserve">(3) is what results when a referring term in (2) is replaced with a co-referring term.) (“The class of all things </w:t>
      </w:r>
      <w:r>
        <w:rPr>
          <w:i/>
        </w:rPr>
        <w:t xml:space="preserve">x </w:t>
      </w:r>
      <w:r>
        <w:t xml:space="preserve">such that Mozart was a composer and </w:t>
      </w:r>
      <w:r>
        <w:rPr>
          <w:i/>
        </w:rPr>
        <w:t xml:space="preserve">x </w:t>
      </w:r>
      <w:r>
        <w:t>is se</w:t>
      </w:r>
      <w:r>
        <w:t xml:space="preserve">lf- identical” refers to the class of all self-identical objects, and so too does “the class of all things </w:t>
      </w:r>
      <w:r>
        <w:rPr>
          <w:i/>
        </w:rPr>
        <w:t xml:space="preserve">x </w:t>
      </w:r>
      <w:r>
        <w:t xml:space="preserve">such that Bill Clinton was U.S. President in 1997 and </w:t>
      </w:r>
      <w:r>
        <w:rPr>
          <w:i/>
        </w:rPr>
        <w:t xml:space="preserve">x </w:t>
      </w:r>
      <w:r>
        <w:t>is self- identical.”) Since intersubstituting co-referring terms preserves reference, it fo</w:t>
      </w:r>
      <w:r>
        <w:t>llows that (2) and (3) co-refer, supposing that either refers to anything.</w:t>
      </w:r>
    </w:p>
    <w:p w:rsidR="000D32F5" w:rsidRDefault="003015BB">
      <w:pPr>
        <w:pStyle w:val="ListParagraph"/>
        <w:numPr>
          <w:ilvl w:val="0"/>
          <w:numId w:val="220"/>
        </w:numPr>
        <w:tabs>
          <w:tab w:val="left" w:pos="1424"/>
        </w:tabs>
        <w:spacing w:before="6" w:line="249" w:lineRule="auto"/>
        <w:ind w:right="1038" w:firstLine="288"/>
        <w:jc w:val="left"/>
        <w:rPr>
          <w:sz w:val="24"/>
        </w:rPr>
      </w:pPr>
      <w:r>
        <w:rPr>
          <w:sz w:val="24"/>
        </w:rPr>
        <w:t>is equivalent with (4). Therefore, (3) and (4) must co-refer, supposing</w:t>
      </w:r>
      <w:r>
        <w:rPr>
          <w:spacing w:val="-38"/>
          <w:sz w:val="24"/>
        </w:rPr>
        <w:t xml:space="preserve"> </w:t>
      </w:r>
      <w:r>
        <w:rPr>
          <w:sz w:val="24"/>
        </w:rPr>
        <w:t>that either refers to</w:t>
      </w:r>
      <w:r>
        <w:rPr>
          <w:spacing w:val="-3"/>
          <w:sz w:val="24"/>
        </w:rPr>
        <w:t xml:space="preserve"> </w:t>
      </w:r>
      <w:r>
        <w:rPr>
          <w:sz w:val="24"/>
        </w:rPr>
        <w:t>anything.</w:t>
      </w:r>
    </w:p>
    <w:p w:rsidR="000D32F5" w:rsidRDefault="003015BB">
      <w:pPr>
        <w:pStyle w:val="BodyText"/>
        <w:spacing w:before="2"/>
        <w:ind w:left="1083"/>
      </w:pPr>
      <w:r>
        <w:t>Therefore, (1) and (4) must co-refer, supposing that they refer to anything.</w:t>
      </w:r>
    </w:p>
    <w:p w:rsidR="000D32F5" w:rsidRDefault="003015BB">
      <w:pPr>
        <w:pStyle w:val="BodyText"/>
        <w:spacing w:before="12"/>
        <w:ind w:left="1083"/>
      </w:pPr>
      <w:r>
        <w:t>If the occurrences in (1)-(4) “Mozart was a composer” and “Bill Clinton was</w:t>
      </w:r>
    </w:p>
    <w:p w:rsidR="000D32F5" w:rsidRDefault="003015BB">
      <w:pPr>
        <w:pStyle w:val="BodyText"/>
        <w:spacing w:before="12" w:line="249" w:lineRule="auto"/>
        <w:ind w:left="796" w:right="999"/>
      </w:pPr>
      <w:r>
        <w:t xml:space="preserve">U.S. President in 1997” are replaced with occurrences of </w:t>
      </w:r>
      <w:r>
        <w:rPr>
          <w:i/>
        </w:rPr>
        <w:t xml:space="preserve">any </w:t>
      </w:r>
      <w:r>
        <w:t>two true sentences, the argument that resu</w:t>
      </w:r>
      <w:r>
        <w:t xml:space="preserve">lts is cogent. Thus, any two true sentences co-refer, supposing that any true sentence refers to anything. (For the same reason </w:t>
      </w:r>
      <w:r>
        <w:rPr>
          <w:i/>
        </w:rPr>
        <w:t>mutatis mutandis</w:t>
      </w:r>
      <w:r>
        <w:t>, any two false sentences co-refer, supposing that any false sentence refers to anything.)</w:t>
      </w:r>
    </w:p>
    <w:p w:rsidR="000D32F5" w:rsidRDefault="003015BB">
      <w:pPr>
        <w:pStyle w:val="BodyText"/>
        <w:spacing w:before="5"/>
        <w:ind w:left="1083"/>
      </w:pPr>
      <w:r>
        <w:t>The property of being true is the one semantically significant thing that (1) and</w:t>
      </w:r>
    </w:p>
    <w:p w:rsidR="000D32F5" w:rsidRDefault="000D32F5">
      <w:pPr>
        <w:sectPr w:rsidR="000D32F5">
          <w:pgSz w:w="12240" w:h="15840"/>
          <w:pgMar w:top="1380" w:right="1320" w:bottom="280" w:left="1340" w:header="720" w:footer="720" w:gutter="0"/>
          <w:cols w:space="720"/>
        </w:sectPr>
      </w:pPr>
    </w:p>
    <w:p w:rsidR="000D32F5" w:rsidRDefault="003015BB">
      <w:pPr>
        <w:pStyle w:val="ListParagraph"/>
        <w:numPr>
          <w:ilvl w:val="0"/>
          <w:numId w:val="220"/>
        </w:numPr>
        <w:tabs>
          <w:tab w:val="left" w:pos="1136"/>
        </w:tabs>
        <w:spacing w:before="64" w:line="249" w:lineRule="auto"/>
        <w:ind w:right="1172" w:firstLine="0"/>
        <w:jc w:val="left"/>
        <w:rPr>
          <w:b/>
          <w:i/>
          <w:sz w:val="24"/>
        </w:rPr>
      </w:pPr>
      <w:r>
        <w:rPr>
          <w:sz w:val="24"/>
        </w:rPr>
        <w:lastRenderedPageBreak/>
        <w:t>have in common. So, supposing that sentences refer to anything, (1) and</w:t>
      </w:r>
      <w:r>
        <w:rPr>
          <w:spacing w:val="-32"/>
          <w:sz w:val="24"/>
        </w:rPr>
        <w:t xml:space="preserve"> </w:t>
      </w:r>
      <w:r>
        <w:rPr>
          <w:sz w:val="24"/>
        </w:rPr>
        <w:t xml:space="preserve">(4) must refer to the property of being true, and true sentences must in general be assumed </w:t>
      </w:r>
      <w:r>
        <w:rPr>
          <w:sz w:val="24"/>
        </w:rPr>
        <w:t>to refer to the property of being</w:t>
      </w:r>
      <w:r>
        <w:rPr>
          <w:spacing w:val="-7"/>
          <w:sz w:val="24"/>
        </w:rPr>
        <w:t xml:space="preserve"> </w:t>
      </w:r>
      <w:r>
        <w:rPr>
          <w:sz w:val="24"/>
        </w:rPr>
        <w:t>true</w:t>
      </w:r>
      <w:bookmarkStart w:id="323" w:name="_bookmark322"/>
      <w:bookmarkEnd w:id="323"/>
      <w:r>
        <w:rPr>
          <w:sz w:val="24"/>
        </w:rPr>
        <w:t>.</w:t>
      </w:r>
      <w:r>
        <w:rPr>
          <w:b/>
          <w:i/>
          <w:color w:val="0562C1"/>
          <w:position w:val="18"/>
          <w:sz w:val="24"/>
          <w:u w:val="single" w:color="0562C1"/>
        </w:rPr>
        <w:t>[179]</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0D32F5">
      <w:pPr>
        <w:pStyle w:val="BodyText"/>
        <w:spacing w:before="4"/>
        <w:ind w:left="0"/>
        <w:rPr>
          <w:b/>
          <w:i/>
          <w:sz w:val="12"/>
        </w:rPr>
      </w:pPr>
    </w:p>
    <w:p w:rsidR="000D32F5" w:rsidRDefault="003015BB">
      <w:pPr>
        <w:pStyle w:val="Heading2"/>
        <w:spacing w:before="90"/>
        <w:ind w:left="388"/>
        <w:rPr>
          <w:u w:val="none"/>
        </w:rPr>
      </w:pPr>
      <w:bookmarkStart w:id="324" w:name="_bookmark323"/>
      <w:bookmarkEnd w:id="324"/>
      <w:r>
        <w:rPr>
          <w:u w:val="none"/>
        </w:rPr>
        <w:t>3.0 One problem with SS and with all other slingshot-style arguments</w:t>
      </w:r>
    </w:p>
    <w:p w:rsidR="000D32F5" w:rsidRDefault="000D32F5">
      <w:pPr>
        <w:pStyle w:val="BodyText"/>
        <w:spacing w:before="1"/>
        <w:ind w:left="0"/>
        <w:rPr>
          <w:b/>
          <w:sz w:val="26"/>
        </w:rPr>
      </w:pPr>
    </w:p>
    <w:p w:rsidR="000D32F5" w:rsidRDefault="003015BB">
      <w:pPr>
        <w:pStyle w:val="BodyText"/>
        <w:spacing w:line="249" w:lineRule="auto"/>
        <w:ind w:right="105" w:firstLine="288"/>
      </w:pPr>
      <w:r>
        <w:t>Like all slingshot-style arguments, SS fails to establish its conclusion, the problem with it being that it embodies a spurious co</w:t>
      </w:r>
      <w:r>
        <w:t>nception of reference---one that, were it correct, would entail that reference was indistinguishable from quantification.</w:t>
      </w:r>
    </w:p>
    <w:p w:rsidR="000D32F5" w:rsidRDefault="003015BB">
      <w:pPr>
        <w:pStyle w:val="BodyText"/>
        <w:spacing w:before="3" w:line="249" w:lineRule="auto"/>
        <w:ind w:right="286" w:firstLine="288"/>
      </w:pPr>
      <w:r>
        <w:t xml:space="preserve">Suppose for argument’s sake that “the class of all things </w:t>
      </w:r>
      <w:r>
        <w:rPr>
          <w:i/>
        </w:rPr>
        <w:t xml:space="preserve">x </w:t>
      </w:r>
      <w:r>
        <w:t xml:space="preserve">such that Mozart was a composer and </w:t>
      </w:r>
      <w:r>
        <w:rPr>
          <w:i/>
        </w:rPr>
        <w:t xml:space="preserve">x </w:t>
      </w:r>
      <w:r>
        <w:t>is self-identical” is functioning as</w:t>
      </w:r>
      <w:r>
        <w:t xml:space="preserve"> a device of reference. In that case, it’s picking out the class of self-identical objects, and what (2) is saying about that class is that it’s identical with itself; in other words, (2), thus interpreted, says that:</w:t>
      </w:r>
    </w:p>
    <w:p w:rsidR="000D32F5" w:rsidRDefault="000D32F5">
      <w:pPr>
        <w:pStyle w:val="BodyText"/>
        <w:spacing w:before="4"/>
        <w:ind w:left="0"/>
        <w:rPr>
          <w:sz w:val="25"/>
        </w:rPr>
      </w:pPr>
    </w:p>
    <w:p w:rsidR="000D32F5" w:rsidRDefault="003015BB">
      <w:pPr>
        <w:pStyle w:val="BodyText"/>
        <w:spacing w:line="249" w:lineRule="auto"/>
        <w:ind w:left="796" w:right="1184" w:firstLine="288"/>
      </w:pPr>
      <w:r>
        <w:t>(2*) The class of self-identical obje</w:t>
      </w:r>
      <w:r>
        <w:t>cts is identical with the class of self- identical objects.</w:t>
      </w:r>
    </w:p>
    <w:p w:rsidR="000D32F5" w:rsidRDefault="000D32F5">
      <w:pPr>
        <w:pStyle w:val="BodyText"/>
        <w:spacing w:before="2"/>
        <w:ind w:left="0"/>
        <w:rPr>
          <w:sz w:val="25"/>
        </w:rPr>
      </w:pPr>
    </w:p>
    <w:p w:rsidR="000D32F5" w:rsidRDefault="003015BB">
      <w:pPr>
        <w:pStyle w:val="BodyText"/>
        <w:spacing w:before="1" w:line="249" w:lineRule="auto"/>
        <w:ind w:firstLine="288"/>
      </w:pPr>
      <w:r>
        <w:t xml:space="preserve">But (2*) is not equivalent with (1). Therefore, if the definite descriptions in (1) and (2) are assumed to be referring terms—which is precisely what they </w:t>
      </w:r>
      <w:r>
        <w:rPr>
          <w:i/>
        </w:rPr>
        <w:t xml:space="preserve">are </w:t>
      </w:r>
      <w:r>
        <w:t>being assumed to be—(2) isn’t equiva</w:t>
      </w:r>
      <w:r>
        <w:t xml:space="preserve">lent with (1). For the same reason </w:t>
      </w:r>
      <w:r>
        <w:rPr>
          <w:i/>
        </w:rPr>
        <w:t>mutatis mutandis</w:t>
      </w:r>
      <w:r>
        <w:t xml:space="preserve">, (4) is not equivalent with (3) if “the class of all things </w:t>
      </w:r>
      <w:r>
        <w:rPr>
          <w:i/>
        </w:rPr>
        <w:t xml:space="preserve">x </w:t>
      </w:r>
      <w:r>
        <w:t xml:space="preserve">such that Bill Clinton was U.S. President in 1997 and </w:t>
      </w:r>
      <w:r>
        <w:rPr>
          <w:i/>
        </w:rPr>
        <w:t xml:space="preserve">x </w:t>
      </w:r>
      <w:r>
        <w:t>is self-identical” is taken to be a device of reference.</w:t>
      </w:r>
    </w:p>
    <w:p w:rsidR="000D32F5" w:rsidRDefault="003015BB">
      <w:pPr>
        <w:pStyle w:val="BodyText"/>
        <w:spacing w:before="5"/>
        <w:ind w:left="388"/>
      </w:pPr>
      <w:r>
        <w:t>In order for (2) to be equivalent with (1), the former must be taken to be to the effect that:</w:t>
      </w:r>
    </w:p>
    <w:p w:rsidR="000D32F5" w:rsidRDefault="000D32F5">
      <w:pPr>
        <w:pStyle w:val="BodyText"/>
        <w:ind w:left="0"/>
        <w:rPr>
          <w:sz w:val="26"/>
        </w:rPr>
      </w:pPr>
    </w:p>
    <w:p w:rsidR="000D32F5" w:rsidRDefault="003015BB">
      <w:pPr>
        <w:pStyle w:val="BodyText"/>
        <w:spacing w:before="1" w:line="249" w:lineRule="auto"/>
        <w:ind w:left="796" w:right="900" w:firstLine="288"/>
        <w:jc w:val="both"/>
      </w:pPr>
      <w:r>
        <w:t>(2#) There exists a class to which a thing belongs iff Mozart is a composer and that</w:t>
      </w:r>
      <w:r>
        <w:rPr>
          <w:spacing w:val="-4"/>
        </w:rPr>
        <w:t xml:space="preserve"> </w:t>
      </w:r>
      <w:r>
        <w:t>thing</w:t>
      </w:r>
      <w:r>
        <w:rPr>
          <w:spacing w:val="-3"/>
        </w:rPr>
        <w:t xml:space="preserve"> </w:t>
      </w:r>
      <w:r>
        <w:t>is</w:t>
      </w:r>
      <w:r>
        <w:rPr>
          <w:spacing w:val="-3"/>
        </w:rPr>
        <w:t xml:space="preserve"> </w:t>
      </w:r>
      <w:r>
        <w:t>self-identical;</w:t>
      </w:r>
      <w:r>
        <w:rPr>
          <w:spacing w:val="-4"/>
        </w:rPr>
        <w:t xml:space="preserve"> </w:t>
      </w:r>
      <w:r>
        <w:t>and</w:t>
      </w:r>
      <w:r>
        <w:rPr>
          <w:spacing w:val="-2"/>
        </w:rPr>
        <w:t xml:space="preserve"> </w:t>
      </w:r>
      <w:r>
        <w:t>there</w:t>
      </w:r>
      <w:r>
        <w:rPr>
          <w:spacing w:val="-4"/>
        </w:rPr>
        <w:t xml:space="preserve"> </w:t>
      </w:r>
      <w:r>
        <w:t>exists</w:t>
      </w:r>
      <w:r>
        <w:rPr>
          <w:spacing w:val="-4"/>
        </w:rPr>
        <w:t xml:space="preserve"> </w:t>
      </w:r>
      <w:r>
        <w:t>a</w:t>
      </w:r>
      <w:r>
        <w:rPr>
          <w:spacing w:val="-3"/>
        </w:rPr>
        <w:t xml:space="preserve"> </w:t>
      </w:r>
      <w:r>
        <w:t>class</w:t>
      </w:r>
      <w:r>
        <w:rPr>
          <w:spacing w:val="-4"/>
        </w:rPr>
        <w:t xml:space="preserve"> </w:t>
      </w:r>
      <w:r>
        <w:t>to</w:t>
      </w:r>
      <w:r>
        <w:rPr>
          <w:spacing w:val="-2"/>
        </w:rPr>
        <w:t xml:space="preserve"> </w:t>
      </w:r>
      <w:r>
        <w:t>which</w:t>
      </w:r>
      <w:r>
        <w:rPr>
          <w:spacing w:val="-3"/>
        </w:rPr>
        <w:t xml:space="preserve"> </w:t>
      </w:r>
      <w:r>
        <w:t>a</w:t>
      </w:r>
      <w:r>
        <w:rPr>
          <w:spacing w:val="-4"/>
        </w:rPr>
        <w:t xml:space="preserve"> </w:t>
      </w:r>
      <w:r>
        <w:t>thing</w:t>
      </w:r>
      <w:r>
        <w:rPr>
          <w:spacing w:val="-2"/>
        </w:rPr>
        <w:t xml:space="preserve"> </w:t>
      </w:r>
      <w:r>
        <w:t>belongs</w:t>
      </w:r>
      <w:r>
        <w:rPr>
          <w:spacing w:val="-4"/>
        </w:rPr>
        <w:t xml:space="preserve"> </w:t>
      </w:r>
      <w:r>
        <w:t>iff</w:t>
      </w:r>
      <w:r>
        <w:rPr>
          <w:spacing w:val="-3"/>
        </w:rPr>
        <w:t xml:space="preserve"> </w:t>
      </w:r>
      <w:r>
        <w:t>that thing is self-identical; and the first class is identical with the second</w:t>
      </w:r>
      <w:r>
        <w:rPr>
          <w:spacing w:val="-29"/>
        </w:rPr>
        <w:t xml:space="preserve"> </w:t>
      </w:r>
      <w:r>
        <w:t>class.</w:t>
      </w:r>
    </w:p>
    <w:p w:rsidR="000D32F5" w:rsidRDefault="000D32F5">
      <w:pPr>
        <w:pStyle w:val="BodyText"/>
        <w:spacing w:before="3"/>
        <w:ind w:left="0"/>
        <w:rPr>
          <w:sz w:val="25"/>
        </w:rPr>
      </w:pPr>
    </w:p>
    <w:p w:rsidR="000D32F5" w:rsidRDefault="003015BB">
      <w:pPr>
        <w:pStyle w:val="BodyText"/>
        <w:spacing w:line="249" w:lineRule="auto"/>
        <w:ind w:firstLine="288"/>
      </w:pPr>
      <w:r>
        <w:t xml:space="preserve">But if (2) is interpreted in this way, the definite description occurring in it is a quantifier, not a referring term. And in that case (3) is </w:t>
      </w:r>
      <w:r>
        <w:rPr>
          <w:i/>
        </w:rPr>
        <w:t xml:space="preserve">not </w:t>
      </w:r>
      <w:r>
        <w:t>what resul</w:t>
      </w:r>
      <w:r>
        <w:t>ts when a referring term is replaced with a</w:t>
      </w:r>
    </w:p>
    <w:p w:rsidR="000D32F5" w:rsidRDefault="003015BB">
      <w:pPr>
        <w:pStyle w:val="BodyText"/>
        <w:spacing w:before="2" w:line="249" w:lineRule="auto"/>
      </w:pPr>
      <w:r>
        <w:t>co-referring term. (It’s what results when a non-referring term is replaced with a non-referring term.)</w:t>
      </w:r>
    </w:p>
    <w:p w:rsidR="000D32F5" w:rsidRDefault="003015BB">
      <w:pPr>
        <w:pStyle w:val="BodyText"/>
        <w:spacing w:before="2"/>
        <w:ind w:left="388"/>
      </w:pPr>
      <w:r>
        <w:t>So SS is a failure.</w:t>
      </w:r>
    </w:p>
    <w:p w:rsidR="000D32F5" w:rsidRDefault="003015BB">
      <w:pPr>
        <w:pStyle w:val="BodyText"/>
        <w:spacing w:before="12" w:line="249" w:lineRule="auto"/>
        <w:ind w:firstLine="288"/>
      </w:pPr>
      <w:r>
        <w:t>Note: Some would disagree with our contention that, when read attributively, occurrences</w:t>
      </w:r>
      <w:r>
        <w:t xml:space="preserve"> of definite descriptions are functioning as quantifiers not as referring terms. Some, in other words, hold that there is such a thing as "attributive" reference. This is the position of Frege and his followers (e.g., Church). In Section 7.0, we'll see why</w:t>
      </w:r>
      <w:r>
        <w:t xml:space="preserve"> Frege's position is both indefensible and unnecessary.</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219"/>
        </w:numPr>
        <w:tabs>
          <w:tab w:val="left" w:pos="748"/>
        </w:tabs>
        <w:rPr>
          <w:u w:val="none"/>
        </w:rPr>
      </w:pPr>
      <w:bookmarkStart w:id="325" w:name="_bookmark324"/>
      <w:bookmarkEnd w:id="325"/>
      <w:r>
        <w:rPr>
          <w:u w:val="none"/>
        </w:rPr>
        <w:lastRenderedPageBreak/>
        <w:t>Is the conclusion of SS correct? Do true sentences refer to</w:t>
      </w:r>
      <w:r>
        <w:rPr>
          <w:spacing w:val="-21"/>
          <w:u w:val="none"/>
        </w:rPr>
        <w:t xml:space="preserve"> </w:t>
      </w:r>
      <w:r>
        <w:rPr>
          <w:u w:val="none"/>
        </w:rPr>
        <w:t>truth-values?</w:t>
      </w:r>
    </w:p>
    <w:p w:rsidR="000D32F5" w:rsidRDefault="000D32F5">
      <w:pPr>
        <w:pStyle w:val="BodyText"/>
        <w:ind w:left="0"/>
        <w:rPr>
          <w:b/>
          <w:sz w:val="26"/>
        </w:rPr>
      </w:pPr>
    </w:p>
    <w:p w:rsidR="000D32F5" w:rsidRDefault="003015BB">
      <w:pPr>
        <w:pStyle w:val="BodyText"/>
        <w:spacing w:before="1" w:line="249" w:lineRule="auto"/>
        <w:ind w:right="191" w:firstLine="288"/>
      </w:pPr>
      <w:r>
        <w:t xml:space="preserve">In this section we'll see that, in respect of its semantic properties, “snow is white” bears little resemblance to </w:t>
      </w:r>
      <w:r>
        <w:t>"the property of being true." And we'll see that, for this reason, it is implausible, if not incoherent, to hold that "snow is white" (or any other true sentence) co-refers with "the property of being true" (or "</w:t>
      </w:r>
      <w:r>
        <w:rPr>
          <w:i/>
        </w:rPr>
        <w:t>the True</w:t>
      </w:r>
      <w:r>
        <w:t xml:space="preserve">" or "the truth-value </w:t>
      </w:r>
      <w:r>
        <w:rPr>
          <w:i/>
        </w:rPr>
        <w:t>True</w:t>
      </w:r>
      <w:r>
        <w:t>").</w:t>
      </w:r>
    </w:p>
    <w:p w:rsidR="000D32F5" w:rsidRDefault="003015BB">
      <w:pPr>
        <w:pStyle w:val="BodyText"/>
        <w:spacing w:before="4"/>
        <w:ind w:left="388"/>
      </w:pPr>
      <w:r>
        <w:t xml:space="preserve">Let’s </w:t>
      </w:r>
      <w:r>
        <w:t xml:space="preserve">start with some platitudes about reference. To say that expression R refers to object </w:t>
      </w:r>
      <w:r>
        <w:rPr>
          <w:i/>
        </w:rPr>
        <w:t xml:space="preserve">O </w:t>
      </w:r>
      <w:r>
        <w:t>is</w:t>
      </w:r>
    </w:p>
    <w:p w:rsidR="000D32F5" w:rsidRDefault="003015BB">
      <w:pPr>
        <w:pStyle w:val="BodyText"/>
        <w:spacing w:before="108" w:line="249" w:lineRule="auto"/>
        <w:ind w:right="129"/>
      </w:pPr>
      <w:r>
        <w:t>to say that, for any property phi, ‹</w:t>
      </w:r>
      <w:r>
        <w:rPr>
          <w:i/>
        </w:rPr>
        <w:t xml:space="preserve">R </w:t>
      </w:r>
      <w:r>
        <w:t xml:space="preserve">has phi› attributes phi to </w:t>
      </w:r>
      <w:r>
        <w:rPr>
          <w:i/>
        </w:rPr>
        <w:t>O</w:t>
      </w:r>
      <w:r>
        <w:t>. If you want to say of Benjamin Franklin (BF) that he’s bald, you can do so by saying “Benjamin Fr</w:t>
      </w:r>
      <w:r>
        <w:t>anklin is bald.” (Of course, BF is no longer with us. But to set aside some extremely intricate and, in this context, irrelevant issues relating to tense, let us pretend that Franklin is alive and that we can speak of him in the present tense.) And (the re</w:t>
      </w:r>
      <w:r>
        <w:t xml:space="preserve">maining semantic rules of English being what they are) if you </w:t>
      </w:r>
      <w:r>
        <w:rPr>
          <w:i/>
        </w:rPr>
        <w:t xml:space="preserve">couldn’t </w:t>
      </w:r>
      <w:r>
        <w:t xml:space="preserve">attribute baldness to BF by uttering that sentence, then “Benjamin Franklin” wouldn’t refer to BF. If, in saying “Benjamin Franklin is bald,” one was attributing baldness to </w:t>
      </w:r>
      <w:r>
        <w:rPr>
          <w:i/>
        </w:rPr>
        <w:t>Aristotle</w:t>
      </w:r>
      <w:r>
        <w:t xml:space="preserve">, </w:t>
      </w:r>
      <w:r>
        <w:t>then, in that context at least, “Benjamin Franklin” would refer to Aristotle.</w:t>
      </w:r>
    </w:p>
    <w:p w:rsidR="000D32F5" w:rsidRDefault="003015BB">
      <w:pPr>
        <w:pStyle w:val="BodyText"/>
        <w:spacing w:before="8" w:line="249" w:lineRule="auto"/>
        <w:ind w:right="134" w:firstLine="288"/>
      </w:pPr>
      <w:r>
        <w:t xml:space="preserve">Let’s generalize these points. For any property phi, “Benjamin Franklin” refers to BF (and not to Aristotle, for example) because ‹Benjamin Franklin has phi› attributes phi to Benjamin Franklin; and if one </w:t>
      </w:r>
      <w:r>
        <w:rPr>
          <w:i/>
        </w:rPr>
        <w:t xml:space="preserve">couldn’t </w:t>
      </w:r>
      <w:r>
        <w:t>attribute phi to Benjamin Franklin by say</w:t>
      </w:r>
      <w:r>
        <w:t xml:space="preserve">ing ‹Benjamin Franklin has phi›, then “Benjamin Franklin” would not refer to BF. Further, if, in uttering that sentence, one was attributing baldness to Aristotle (but not BF), then “Benjamin Franklin” </w:t>
      </w:r>
      <w:r>
        <w:rPr>
          <w:i/>
        </w:rPr>
        <w:t xml:space="preserve">would </w:t>
      </w:r>
      <w:r>
        <w:t xml:space="preserve">refer to Aristotle (but not Benjamin Franklin). </w:t>
      </w:r>
      <w:r>
        <w:t xml:space="preserve">Thus, for “Benjamin Franklin” to refer to BF it is both </w:t>
      </w:r>
      <w:r>
        <w:rPr>
          <w:i/>
        </w:rPr>
        <w:t xml:space="preserve">necessary </w:t>
      </w:r>
      <w:r>
        <w:t xml:space="preserve">and </w:t>
      </w:r>
      <w:r>
        <w:rPr>
          <w:i/>
        </w:rPr>
        <w:t xml:space="preserve">sufficient </w:t>
      </w:r>
      <w:r>
        <w:t xml:space="preserve">that ‹Benjamin Franklin has phi› attribute phi to BF. The fact that “Benjamin Franklin” refers to BF is </w:t>
      </w:r>
      <w:r>
        <w:rPr>
          <w:i/>
        </w:rPr>
        <w:t xml:space="preserve">identical </w:t>
      </w:r>
      <w:r>
        <w:t>with the fact that ‹Benjamin Franklin has phi› attributes phi</w:t>
      </w:r>
      <w:r>
        <w:t xml:space="preserve"> to Benjamin Franklin, for any property phi.</w:t>
      </w:r>
    </w:p>
    <w:p w:rsidR="000D32F5" w:rsidRDefault="003015BB">
      <w:pPr>
        <w:pStyle w:val="BodyText"/>
        <w:spacing w:before="8" w:line="249" w:lineRule="auto"/>
        <w:ind w:right="257" w:firstLine="288"/>
        <w:jc w:val="both"/>
      </w:pPr>
      <w:r>
        <w:t xml:space="preserve">In general, expression </w:t>
      </w:r>
      <w:r>
        <w:rPr>
          <w:i/>
        </w:rPr>
        <w:t xml:space="preserve">E </w:t>
      </w:r>
      <w:r>
        <w:t xml:space="preserve">refers to </w:t>
      </w:r>
      <w:r>
        <w:rPr>
          <w:i/>
        </w:rPr>
        <w:t xml:space="preserve">O </w:t>
      </w:r>
      <w:r>
        <w:t xml:space="preserve">if and </w:t>
      </w:r>
      <w:r>
        <w:rPr>
          <w:i/>
        </w:rPr>
        <w:t xml:space="preserve">only </w:t>
      </w:r>
      <w:r>
        <w:t>if, for any property phi, ‹</w:t>
      </w:r>
      <w:r>
        <w:rPr>
          <w:i/>
        </w:rPr>
        <w:t xml:space="preserve">E </w:t>
      </w:r>
      <w:r>
        <w:t>has phi› attributes phi</w:t>
      </w:r>
      <w:r>
        <w:rPr>
          <w:spacing w:val="-4"/>
        </w:rPr>
        <w:t xml:space="preserve"> </w:t>
      </w:r>
      <w:r>
        <w:t>to</w:t>
      </w:r>
      <w:r>
        <w:rPr>
          <w:spacing w:val="-2"/>
        </w:rPr>
        <w:t xml:space="preserve"> </w:t>
      </w:r>
      <w:r>
        <w:rPr>
          <w:i/>
        </w:rPr>
        <w:t>O</w:t>
      </w:r>
      <w:r>
        <w:t>.</w:t>
      </w:r>
      <w:r>
        <w:rPr>
          <w:spacing w:val="-2"/>
        </w:rPr>
        <w:t xml:space="preserve"> </w:t>
      </w:r>
      <w:r>
        <w:rPr>
          <w:i/>
        </w:rPr>
        <w:t>E</w:t>
      </w:r>
      <w:r>
        <w:t>’s</w:t>
      </w:r>
      <w:r>
        <w:rPr>
          <w:spacing w:val="-3"/>
        </w:rPr>
        <w:t xml:space="preserve"> </w:t>
      </w:r>
      <w:r>
        <w:t>referring</w:t>
      </w:r>
      <w:r>
        <w:rPr>
          <w:spacing w:val="-3"/>
        </w:rPr>
        <w:t xml:space="preserve"> </w:t>
      </w:r>
      <w:r>
        <w:t>to</w:t>
      </w:r>
      <w:r>
        <w:rPr>
          <w:spacing w:val="-2"/>
        </w:rPr>
        <w:t xml:space="preserve"> </w:t>
      </w:r>
      <w:r>
        <w:rPr>
          <w:i/>
        </w:rPr>
        <w:t>O</w:t>
      </w:r>
      <w:r>
        <w:rPr>
          <w:i/>
          <w:spacing w:val="-3"/>
        </w:rPr>
        <w:t xml:space="preserve"> </w:t>
      </w:r>
      <w:r>
        <w:t>may</w:t>
      </w:r>
      <w:r>
        <w:rPr>
          <w:spacing w:val="-2"/>
        </w:rPr>
        <w:t xml:space="preserve"> </w:t>
      </w:r>
      <w:r>
        <w:t>be</w:t>
      </w:r>
      <w:r>
        <w:rPr>
          <w:spacing w:val="-3"/>
        </w:rPr>
        <w:t xml:space="preserve"> </w:t>
      </w:r>
      <w:r>
        <w:rPr>
          <w:i/>
        </w:rPr>
        <w:t>identified</w:t>
      </w:r>
      <w:r>
        <w:rPr>
          <w:i/>
          <w:spacing w:val="-3"/>
        </w:rPr>
        <w:t xml:space="preserve"> </w:t>
      </w:r>
      <w:r>
        <w:t>with</w:t>
      </w:r>
      <w:r>
        <w:rPr>
          <w:spacing w:val="-2"/>
        </w:rPr>
        <w:t xml:space="preserve"> </w:t>
      </w:r>
      <w:r>
        <w:t>E’s</w:t>
      </w:r>
      <w:r>
        <w:rPr>
          <w:spacing w:val="-3"/>
        </w:rPr>
        <w:t xml:space="preserve"> </w:t>
      </w:r>
      <w:r>
        <w:t>being</w:t>
      </w:r>
      <w:r>
        <w:rPr>
          <w:spacing w:val="-2"/>
        </w:rPr>
        <w:t xml:space="preserve"> </w:t>
      </w:r>
      <w:r>
        <w:t>such</w:t>
      </w:r>
      <w:r>
        <w:rPr>
          <w:spacing w:val="-3"/>
        </w:rPr>
        <w:t xml:space="preserve"> </w:t>
      </w:r>
      <w:r>
        <w:t>that,</w:t>
      </w:r>
      <w:r>
        <w:rPr>
          <w:spacing w:val="-2"/>
        </w:rPr>
        <w:t xml:space="preserve"> </w:t>
      </w:r>
      <w:r>
        <w:t>in</w:t>
      </w:r>
      <w:r>
        <w:rPr>
          <w:spacing w:val="-2"/>
        </w:rPr>
        <w:t xml:space="preserve"> </w:t>
      </w:r>
      <w:r>
        <w:t>virtue</w:t>
      </w:r>
      <w:r>
        <w:rPr>
          <w:spacing w:val="-3"/>
        </w:rPr>
        <w:t xml:space="preserve"> </w:t>
      </w:r>
      <w:r>
        <w:t>of</w:t>
      </w:r>
      <w:r>
        <w:rPr>
          <w:spacing w:val="-3"/>
        </w:rPr>
        <w:t xml:space="preserve"> </w:t>
      </w:r>
      <w:r>
        <w:t>containing</w:t>
      </w:r>
      <w:r>
        <w:rPr>
          <w:spacing w:val="-3"/>
        </w:rPr>
        <w:t xml:space="preserve"> </w:t>
      </w:r>
      <w:r>
        <w:t xml:space="preserve">it, a sentence </w:t>
      </w:r>
      <w:r>
        <w:rPr>
          <w:i/>
        </w:rPr>
        <w:t xml:space="preserve">ipso facto </w:t>
      </w:r>
      <w:r>
        <w:t>attributes a property to</w:t>
      </w:r>
      <w:r>
        <w:rPr>
          <w:spacing w:val="-7"/>
        </w:rPr>
        <w:t xml:space="preserve"> </w:t>
      </w:r>
      <w:r>
        <w:rPr>
          <w:i/>
        </w:rPr>
        <w:t>O</w:t>
      </w:r>
      <w:r>
        <w:t>.</w:t>
      </w:r>
    </w:p>
    <w:p w:rsidR="000D32F5" w:rsidRDefault="003015BB">
      <w:pPr>
        <w:pStyle w:val="BodyText"/>
        <w:spacing w:before="3"/>
        <w:ind w:left="388"/>
      </w:pPr>
      <w:r>
        <w:t>Bearing these points in mind, let's revisit the question: Do sentences refer to truth-values?</w:t>
      </w:r>
    </w:p>
    <w:p w:rsidR="000D32F5" w:rsidRDefault="003015BB">
      <w:pPr>
        <w:pStyle w:val="BodyText"/>
        <w:spacing w:before="12" w:line="249" w:lineRule="auto"/>
        <w:ind w:right="286"/>
      </w:pPr>
      <w:r>
        <w:t>Does "snow is white" refer to the property of being true (which, in this context, we're assuming for argumen</w:t>
      </w:r>
      <w:r>
        <w:t xml:space="preserve">t's sake to be identical with the truth-value </w:t>
      </w:r>
      <w:r>
        <w:rPr>
          <w:i/>
        </w:rPr>
        <w:t>true</w:t>
      </w:r>
      <w:r>
        <w:t>)? No. In virtue of having the form,</w:t>
      </w:r>
    </w:p>
    <w:p w:rsidR="000D32F5" w:rsidRDefault="003015BB">
      <w:pPr>
        <w:pStyle w:val="BodyText"/>
        <w:spacing w:before="2" w:line="249" w:lineRule="auto"/>
      </w:pPr>
      <w:r>
        <w:t>‹…the property of being true…›, a sentence is about the property of being true. (“Everything Bill says has the property of being true” says of the property of being true</w:t>
      </w:r>
      <w:r>
        <w:t xml:space="preserve"> that it is instantiated by everything that Bill says.”) But it isn't the case that, in virtue of having the form ‹…snow is white…›, a sentence is about the property of being true.</w:t>
      </w:r>
    </w:p>
    <w:p w:rsidR="000D32F5" w:rsidRDefault="003015BB">
      <w:pPr>
        <w:pStyle w:val="BodyText"/>
        <w:spacing w:before="4" w:line="249" w:lineRule="auto"/>
        <w:ind w:right="128" w:firstLine="288"/>
      </w:pPr>
      <w:r>
        <w:t>Of course, “if snow is white, then snow isn’t green” can, like any other se</w:t>
      </w:r>
      <w:r>
        <w:t>ntence, be interpreted as concerning the property of being true—it can be interpreted as saying that the property of being true is a characteristic of the proposition that snow isn’t green if it’s white. But given how artificial it is to paraphrase "if sno</w:t>
      </w:r>
      <w:r>
        <w:t xml:space="preserve">w is white, then snow isn't green" in this way, it's clear that, in some respect that is deeply relevant to their semantics, "the property of being true" and "snow is white" aren't comparable. Which, in its turn, suggests that it isn’t </w:t>
      </w:r>
      <w:r>
        <w:rPr>
          <w:i/>
        </w:rPr>
        <w:t xml:space="preserve">in virtue of </w:t>
      </w:r>
      <w:r>
        <w:t>its con</w:t>
      </w:r>
      <w:r>
        <w:t>taining an occurrence of “snow is white” that “if snow is white, then snow isn’t green” concerns that property.</w:t>
      </w:r>
    </w:p>
    <w:p w:rsidR="000D32F5" w:rsidRDefault="003015BB">
      <w:pPr>
        <w:pStyle w:val="BodyText"/>
        <w:spacing w:before="8" w:line="249" w:lineRule="auto"/>
        <w:ind w:firstLine="288"/>
      </w:pPr>
      <w:r>
        <w:t xml:space="preserve">But even if, in virtue of having the form ‹…snow is white…›, a sentence </w:t>
      </w:r>
      <w:r>
        <w:rPr>
          <w:i/>
        </w:rPr>
        <w:t xml:space="preserve">is </w:t>
      </w:r>
      <w:r>
        <w:t xml:space="preserve">about the property of being true, the </w:t>
      </w:r>
      <w:r>
        <w:rPr>
          <w:i/>
        </w:rPr>
        <w:t xml:space="preserve">way </w:t>
      </w:r>
      <w:r>
        <w:t>in which, in virtue of havi</w:t>
      </w:r>
      <w:r>
        <w:t>ng that form, such a sentence concerns that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43"/>
      </w:pPr>
      <w:r>
        <w:lastRenderedPageBreak/>
        <w:t xml:space="preserve">property is obviously different from the </w:t>
      </w:r>
      <w:r>
        <w:rPr>
          <w:i/>
        </w:rPr>
        <w:t xml:space="preserve">way </w:t>
      </w:r>
      <w:r>
        <w:t xml:space="preserve">in which, in virtue of having the form ‹…the property of being true…›, a sentence concerns the property of being true. A story may help make this clear. You </w:t>
      </w:r>
      <w:r>
        <w:t xml:space="preserve">are my philosophy professor and I am taking an exam that consists of just one question: I must identify at least one property that all propositions of the form </w:t>
      </w:r>
      <w:r>
        <w:rPr>
          <w:i/>
        </w:rPr>
        <w:t xml:space="preserve">x is even iff x is divisible by two </w:t>
      </w:r>
      <w:r>
        <w:t>have in common. I duly say (or write) "the property of being</w:t>
      </w:r>
      <w:r>
        <w:t xml:space="preserve"> true." I pass. But I would have failed if I had instead said "snow is white" (or "grass is green"). In any case, you'd have no reason </w:t>
      </w:r>
      <w:r>
        <w:rPr>
          <w:i/>
        </w:rPr>
        <w:t xml:space="preserve">independently of Frege's argument </w:t>
      </w:r>
      <w:r>
        <w:t>for passing me. Which, taken together with the points made in the previous section, sug</w:t>
      </w:r>
      <w:r>
        <w:t>gests that you'd have no reason at all for passing me.</w:t>
      </w:r>
    </w:p>
    <w:p w:rsidR="000D32F5" w:rsidRDefault="003015BB">
      <w:pPr>
        <w:pStyle w:val="BodyText"/>
        <w:spacing w:before="8" w:line="249" w:lineRule="auto"/>
        <w:ind w:right="191" w:firstLine="288"/>
      </w:pPr>
      <w:r>
        <w:t>It's hard to find any reason, apart from Frege's argument to the contrary, to hold that "snow is white" refers to the property of being true. Which, given how far Frege's argument to the contrary falls</w:t>
      </w:r>
      <w:r>
        <w:t xml:space="preserve"> short of being probative, suggests that "snow is white" does not so refer.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19"/>
        </w:numPr>
        <w:tabs>
          <w:tab w:val="left" w:pos="748"/>
        </w:tabs>
        <w:rPr>
          <w:u w:val="none"/>
        </w:rPr>
      </w:pPr>
      <w:bookmarkStart w:id="326" w:name="_bookmark325"/>
      <w:bookmarkEnd w:id="326"/>
      <w:r>
        <w:rPr>
          <w:u w:val="none"/>
        </w:rPr>
        <w:lastRenderedPageBreak/>
        <w:t>Can sentences coherently be stipulated to have truth-values for their</w:t>
      </w:r>
      <w:r>
        <w:rPr>
          <w:spacing w:val="-30"/>
          <w:u w:val="none"/>
        </w:rPr>
        <w:t xml:space="preserve"> </w:t>
      </w:r>
      <w:r>
        <w:rPr>
          <w:u w:val="none"/>
        </w:rPr>
        <w:t>referents?</w:t>
      </w:r>
    </w:p>
    <w:p w:rsidR="000D32F5" w:rsidRDefault="000D32F5">
      <w:pPr>
        <w:pStyle w:val="BodyText"/>
        <w:ind w:left="0"/>
        <w:rPr>
          <w:b/>
          <w:sz w:val="26"/>
        </w:rPr>
      </w:pPr>
    </w:p>
    <w:p w:rsidR="000D32F5" w:rsidRDefault="003015BB">
      <w:pPr>
        <w:pStyle w:val="BodyText"/>
        <w:spacing w:before="1" w:line="249" w:lineRule="auto"/>
        <w:ind w:right="384" w:firstLine="288"/>
        <w:jc w:val="both"/>
      </w:pPr>
      <w:r>
        <w:t xml:space="preserve">Some (e.g., Church 1943) have </w:t>
      </w:r>
      <w:r>
        <w:rPr>
          <w:i/>
        </w:rPr>
        <w:t xml:space="preserve">stipulated </w:t>
      </w:r>
      <w:r>
        <w:t>that true (false) sentences refer to the property of being</w:t>
      </w:r>
      <w:r>
        <w:rPr>
          <w:spacing w:val="-4"/>
        </w:rPr>
        <w:t xml:space="preserve"> </w:t>
      </w:r>
      <w:r>
        <w:t>true</w:t>
      </w:r>
      <w:r>
        <w:rPr>
          <w:spacing w:val="-5"/>
        </w:rPr>
        <w:t xml:space="preserve"> </w:t>
      </w:r>
      <w:r>
        <w:t>(false).</w:t>
      </w:r>
      <w:r>
        <w:rPr>
          <w:spacing w:val="-4"/>
        </w:rPr>
        <w:t xml:space="preserve"> </w:t>
      </w:r>
      <w:r>
        <w:t>But</w:t>
      </w:r>
      <w:r>
        <w:rPr>
          <w:spacing w:val="-4"/>
        </w:rPr>
        <w:t xml:space="preserve"> </w:t>
      </w:r>
      <w:r>
        <w:t>some</w:t>
      </w:r>
      <w:r>
        <w:rPr>
          <w:spacing w:val="-5"/>
        </w:rPr>
        <w:t xml:space="preserve"> </w:t>
      </w:r>
      <w:r>
        <w:t>stipulations</w:t>
      </w:r>
      <w:r>
        <w:rPr>
          <w:spacing w:val="-5"/>
        </w:rPr>
        <w:t xml:space="preserve"> </w:t>
      </w:r>
      <w:r>
        <w:t>are</w:t>
      </w:r>
      <w:r>
        <w:rPr>
          <w:spacing w:val="-4"/>
        </w:rPr>
        <w:t xml:space="preserve"> </w:t>
      </w:r>
      <w:r>
        <w:t>incoherent,</w:t>
      </w:r>
      <w:r>
        <w:rPr>
          <w:spacing w:val="-4"/>
        </w:rPr>
        <w:t xml:space="preserve"> </w:t>
      </w:r>
      <w:r>
        <w:t>and</w:t>
      </w:r>
      <w:r>
        <w:rPr>
          <w:spacing w:val="-4"/>
        </w:rPr>
        <w:t xml:space="preserve"> </w:t>
      </w:r>
      <w:r>
        <w:t>this</w:t>
      </w:r>
      <w:r>
        <w:rPr>
          <w:spacing w:val="-5"/>
        </w:rPr>
        <w:t xml:space="preserve"> </w:t>
      </w:r>
      <w:r>
        <w:t>particular</w:t>
      </w:r>
      <w:r>
        <w:rPr>
          <w:spacing w:val="-4"/>
        </w:rPr>
        <w:t xml:space="preserve"> </w:t>
      </w:r>
      <w:r>
        <w:t>stipulation</w:t>
      </w:r>
      <w:r>
        <w:rPr>
          <w:spacing w:val="-4"/>
        </w:rPr>
        <w:t xml:space="preserve"> </w:t>
      </w:r>
      <w:r>
        <w:t>falls</w:t>
      </w:r>
      <w:r>
        <w:rPr>
          <w:spacing w:val="-5"/>
        </w:rPr>
        <w:t xml:space="preserve"> </w:t>
      </w:r>
      <w:r>
        <w:t>into that category. If I stipulate that "Gloxo" is to unambiguously refer to the number two, I cannot coherently</w:t>
      </w:r>
      <w:r>
        <w:rPr>
          <w:spacing w:val="-3"/>
        </w:rPr>
        <w:t xml:space="preserve"> </w:t>
      </w:r>
      <w:r>
        <w:t>stipulate</w:t>
      </w:r>
      <w:r>
        <w:rPr>
          <w:spacing w:val="-3"/>
        </w:rPr>
        <w:t xml:space="preserve"> </w:t>
      </w:r>
      <w:r>
        <w:t>that</w:t>
      </w:r>
      <w:r>
        <w:rPr>
          <w:spacing w:val="-3"/>
        </w:rPr>
        <w:t xml:space="preserve"> </w:t>
      </w:r>
      <w:r>
        <w:t>it</w:t>
      </w:r>
      <w:r>
        <w:rPr>
          <w:spacing w:val="-3"/>
        </w:rPr>
        <w:t xml:space="preserve"> </w:t>
      </w:r>
      <w:r>
        <w:t>is</w:t>
      </w:r>
      <w:r>
        <w:rPr>
          <w:spacing w:val="-3"/>
        </w:rPr>
        <w:t xml:space="preserve"> </w:t>
      </w:r>
      <w:r>
        <w:t>also</w:t>
      </w:r>
      <w:r>
        <w:rPr>
          <w:spacing w:val="-3"/>
        </w:rPr>
        <w:t xml:space="preserve"> </w:t>
      </w:r>
      <w:r>
        <w:t>to</w:t>
      </w:r>
      <w:r>
        <w:rPr>
          <w:spacing w:val="-2"/>
        </w:rPr>
        <w:t xml:space="preserve"> </w:t>
      </w:r>
      <w:r>
        <w:t>refer</w:t>
      </w:r>
      <w:r>
        <w:rPr>
          <w:spacing w:val="-3"/>
        </w:rPr>
        <w:t xml:space="preserve"> </w:t>
      </w:r>
      <w:r>
        <w:t>to</w:t>
      </w:r>
      <w:r>
        <w:rPr>
          <w:spacing w:val="-2"/>
        </w:rPr>
        <w:t xml:space="preserve"> </w:t>
      </w:r>
      <w:r>
        <w:t>the</w:t>
      </w:r>
      <w:r>
        <w:rPr>
          <w:spacing w:val="-3"/>
        </w:rPr>
        <w:t xml:space="preserve"> </w:t>
      </w:r>
      <w:r>
        <w:t>number</w:t>
      </w:r>
      <w:r>
        <w:rPr>
          <w:spacing w:val="-4"/>
        </w:rPr>
        <w:t xml:space="preserve"> </w:t>
      </w:r>
      <w:r>
        <w:t>of</w:t>
      </w:r>
      <w:r>
        <w:rPr>
          <w:spacing w:val="-3"/>
        </w:rPr>
        <w:t xml:space="preserve"> </w:t>
      </w:r>
      <w:r>
        <w:t>sides</w:t>
      </w:r>
      <w:r>
        <w:rPr>
          <w:spacing w:val="-3"/>
        </w:rPr>
        <w:t xml:space="preserve"> </w:t>
      </w:r>
      <w:r>
        <w:t>had</w:t>
      </w:r>
      <w:r>
        <w:rPr>
          <w:spacing w:val="-2"/>
        </w:rPr>
        <w:t xml:space="preserve"> </w:t>
      </w:r>
      <w:r>
        <w:t>by</w:t>
      </w:r>
      <w:r>
        <w:rPr>
          <w:spacing w:val="-2"/>
        </w:rPr>
        <w:t xml:space="preserve"> </w:t>
      </w:r>
      <w:r>
        <w:t>an</w:t>
      </w:r>
      <w:r>
        <w:rPr>
          <w:spacing w:val="-3"/>
        </w:rPr>
        <w:t xml:space="preserve"> </w:t>
      </w:r>
      <w:r>
        <w:t>arbitrary</w:t>
      </w:r>
      <w:r>
        <w:rPr>
          <w:spacing w:val="-2"/>
        </w:rPr>
        <w:t xml:space="preserve"> </w:t>
      </w:r>
      <w:r>
        <w:t>pentagon.</w:t>
      </w:r>
    </w:p>
    <w:p w:rsidR="000D32F5" w:rsidRDefault="003015BB">
      <w:pPr>
        <w:pStyle w:val="BodyText"/>
        <w:spacing w:before="4" w:line="249" w:lineRule="auto"/>
        <w:ind w:right="96" w:firstLine="288"/>
      </w:pPr>
      <w:r>
        <w:t>Bearing this in mind, consider the following variant of</w:t>
      </w:r>
      <w:r>
        <w:t xml:space="preserve"> the just-told story. You are my geography professor, and you've just given me a test containing just one question: identify the state that lies on the Northern border of California. Instead of saying "Oregon," which is the right answer, I say "snow is whi</w:t>
      </w:r>
      <w:r>
        <w:t>te." You duly fail me.</w:t>
      </w:r>
    </w:p>
    <w:p w:rsidR="000D32F5" w:rsidRDefault="003015BB">
      <w:pPr>
        <w:pStyle w:val="BodyText"/>
        <w:spacing w:before="4" w:line="249" w:lineRule="auto"/>
        <w:ind w:right="191" w:firstLine="288"/>
      </w:pPr>
      <w:r>
        <w:t xml:space="preserve">Of course, if you and I had agreed that, by our stipulation, "snow is white" is to refer to Oregon, then "snow is white" would have been an acceptable answer. But </w:t>
      </w:r>
      <w:r>
        <w:rPr>
          <w:i/>
        </w:rPr>
        <w:t xml:space="preserve">to the extent that </w:t>
      </w:r>
      <w:r>
        <w:t>"snow is white" would, for that reason, have been a</w:t>
      </w:r>
      <w:r>
        <w:t xml:space="preserve">n acceptable answer, it obviously wouldn't have been functioning in the same way as the homonymous </w:t>
      </w:r>
      <w:r>
        <w:rPr>
          <w:i/>
        </w:rPr>
        <w:t xml:space="preserve">sentence </w:t>
      </w:r>
      <w:r>
        <w:t xml:space="preserve">"snow is white." And it is thus incoherent to stipulate that "snow is white" is </w:t>
      </w:r>
      <w:r>
        <w:rPr>
          <w:i/>
        </w:rPr>
        <w:t xml:space="preserve">unambiguously </w:t>
      </w:r>
      <w:r>
        <w:t>both an English sentence (to the effect that a certain</w:t>
      </w:r>
      <w:r>
        <w:t xml:space="preserve"> crystalline substance has a certain chromatic property) </w:t>
      </w:r>
      <w:r>
        <w:rPr>
          <w:i/>
        </w:rPr>
        <w:t xml:space="preserve">and </w:t>
      </w:r>
      <w:r>
        <w:t xml:space="preserve">is also an English expression that refers to the state of Oregon. For the same reason </w:t>
      </w:r>
      <w:r>
        <w:rPr>
          <w:i/>
        </w:rPr>
        <w:t>mutatis mutandis</w:t>
      </w:r>
      <w:r>
        <w:t xml:space="preserve">, it is incoherent to stipulate that the English sentence "snow is white" </w:t>
      </w:r>
      <w:r>
        <w:rPr>
          <w:i/>
        </w:rPr>
        <w:t xml:space="preserve">unambiguously </w:t>
      </w:r>
      <w:r>
        <w:t>refer</w:t>
      </w:r>
      <w:r>
        <w:t>s to the property of being true.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19"/>
        </w:numPr>
        <w:tabs>
          <w:tab w:val="left" w:pos="748"/>
        </w:tabs>
        <w:rPr>
          <w:u w:val="none"/>
        </w:rPr>
      </w:pPr>
      <w:bookmarkStart w:id="327" w:name="_bookmark326"/>
      <w:bookmarkEnd w:id="327"/>
      <w:r>
        <w:rPr>
          <w:u w:val="none"/>
        </w:rPr>
        <w:lastRenderedPageBreak/>
        <w:t xml:space="preserve">To what, if anything, </w:t>
      </w:r>
      <w:r>
        <w:rPr>
          <w:i/>
          <w:u w:val="none"/>
        </w:rPr>
        <w:t xml:space="preserve">do </w:t>
      </w:r>
      <w:r>
        <w:rPr>
          <w:u w:val="none"/>
        </w:rPr>
        <w:t>sentences</w:t>
      </w:r>
      <w:r>
        <w:rPr>
          <w:spacing w:val="-4"/>
          <w:u w:val="none"/>
        </w:rPr>
        <w:t xml:space="preserve"> </w:t>
      </w:r>
      <w:r>
        <w:rPr>
          <w:u w:val="none"/>
        </w:rPr>
        <w:t>refer?</w:t>
      </w:r>
    </w:p>
    <w:p w:rsidR="000D32F5" w:rsidRDefault="000D32F5">
      <w:pPr>
        <w:pStyle w:val="BodyText"/>
        <w:ind w:left="0"/>
        <w:rPr>
          <w:b/>
          <w:sz w:val="26"/>
        </w:rPr>
      </w:pPr>
    </w:p>
    <w:p w:rsidR="000D32F5" w:rsidRDefault="003015BB">
      <w:pPr>
        <w:pStyle w:val="BodyText"/>
        <w:spacing w:before="1"/>
        <w:ind w:left="388"/>
      </w:pPr>
      <w:r>
        <w:t>Given that "snow is white" doesn't refer to the property of being true, to what, if anything,</w:t>
      </w:r>
    </w:p>
    <w:p w:rsidR="000D32F5" w:rsidRDefault="003015BB">
      <w:pPr>
        <w:pStyle w:val="BodyText"/>
        <w:spacing w:before="12"/>
      </w:pPr>
      <w:r>
        <w:rPr>
          <w:i/>
        </w:rPr>
        <w:t xml:space="preserve">does </w:t>
      </w:r>
      <w:r>
        <w:t>it refer? It seems to me that, if it refers to anything, that sentence refers to the proposition</w:t>
      </w:r>
    </w:p>
    <w:p w:rsidR="000D32F5" w:rsidRDefault="003015BB">
      <w:pPr>
        <w:pStyle w:val="BodyText"/>
        <w:spacing w:before="108" w:line="249" w:lineRule="auto"/>
        <w:ind w:right="175"/>
      </w:pPr>
      <w:r>
        <w:t xml:space="preserve">that snow is white. In virtue of having the form ‹...snow is white... ›, a sentence is </w:t>
      </w:r>
      <w:r>
        <w:rPr>
          <w:i/>
        </w:rPr>
        <w:t xml:space="preserve">ipso facto </w:t>
      </w:r>
      <w:r>
        <w:t xml:space="preserve">about the proposition that snow is white. “If snow is white, </w:t>
      </w:r>
      <w:r>
        <w:t xml:space="preserve">then snow isn’t green” says that the proposition that snow is white entails (or otherwise has as a consequence) the proposition that snow isn’t green. "It is not the case that snow is white" says that the proposition that snow is white has the property of </w:t>
      </w:r>
      <w:r>
        <w:t xml:space="preserve">being false. "Grass is green and snow is white" says that the proposition that snow is white has the property of being a thing </w:t>
      </w:r>
      <w:r>
        <w:rPr>
          <w:i/>
        </w:rPr>
        <w:t xml:space="preserve">x </w:t>
      </w:r>
      <w:r>
        <w:t xml:space="preserve">such that both </w:t>
      </w:r>
      <w:r>
        <w:rPr>
          <w:i/>
        </w:rPr>
        <w:t xml:space="preserve">x </w:t>
      </w:r>
      <w:r>
        <w:t>and the proposition</w:t>
      </w:r>
      <w:r>
        <w:rPr>
          <w:spacing w:val="-3"/>
        </w:rPr>
        <w:t xml:space="preserve"> </w:t>
      </w:r>
      <w:r>
        <w:t>that</w:t>
      </w:r>
      <w:r>
        <w:rPr>
          <w:spacing w:val="-4"/>
        </w:rPr>
        <w:t xml:space="preserve"> </w:t>
      </w:r>
      <w:r>
        <w:t>grass</w:t>
      </w:r>
      <w:r>
        <w:rPr>
          <w:spacing w:val="-3"/>
        </w:rPr>
        <w:t xml:space="preserve"> </w:t>
      </w:r>
      <w:r>
        <w:t>is</w:t>
      </w:r>
      <w:r>
        <w:rPr>
          <w:spacing w:val="-4"/>
        </w:rPr>
        <w:t xml:space="preserve"> </w:t>
      </w:r>
      <w:r>
        <w:t>green</w:t>
      </w:r>
      <w:r>
        <w:rPr>
          <w:spacing w:val="-2"/>
        </w:rPr>
        <w:t xml:space="preserve"> </w:t>
      </w:r>
      <w:r>
        <w:t>are</w:t>
      </w:r>
      <w:r>
        <w:rPr>
          <w:spacing w:val="-4"/>
        </w:rPr>
        <w:t xml:space="preserve"> </w:t>
      </w:r>
      <w:r>
        <w:t>true.</w:t>
      </w:r>
      <w:r>
        <w:rPr>
          <w:spacing w:val="-2"/>
        </w:rPr>
        <w:t xml:space="preserve"> </w:t>
      </w:r>
      <w:r>
        <w:t>So</w:t>
      </w:r>
      <w:r>
        <w:rPr>
          <w:spacing w:val="-3"/>
        </w:rPr>
        <w:t xml:space="preserve"> </w:t>
      </w:r>
      <w:r>
        <w:t>given</w:t>
      </w:r>
      <w:r>
        <w:rPr>
          <w:spacing w:val="-2"/>
        </w:rPr>
        <w:t xml:space="preserve"> </w:t>
      </w:r>
      <w:r>
        <w:t>the</w:t>
      </w:r>
      <w:r>
        <w:rPr>
          <w:spacing w:val="-4"/>
        </w:rPr>
        <w:t xml:space="preserve"> </w:t>
      </w:r>
      <w:r>
        <w:t>reasonable</w:t>
      </w:r>
      <w:r>
        <w:rPr>
          <w:spacing w:val="-3"/>
        </w:rPr>
        <w:t xml:space="preserve"> </w:t>
      </w:r>
      <w:r>
        <w:t>presumption</w:t>
      </w:r>
      <w:r>
        <w:rPr>
          <w:spacing w:val="-3"/>
        </w:rPr>
        <w:t xml:space="preserve"> </w:t>
      </w:r>
      <w:r>
        <w:t>that</w:t>
      </w:r>
      <w:r>
        <w:rPr>
          <w:spacing w:val="-3"/>
        </w:rPr>
        <w:t xml:space="preserve"> </w:t>
      </w:r>
      <w:r>
        <w:rPr>
          <w:i/>
        </w:rPr>
        <w:t>E</w:t>
      </w:r>
      <w:r>
        <w:rPr>
          <w:i/>
          <w:spacing w:val="-4"/>
        </w:rPr>
        <w:t xml:space="preserve"> </w:t>
      </w:r>
      <w:r>
        <w:t>refers</w:t>
      </w:r>
      <w:r>
        <w:rPr>
          <w:spacing w:val="-3"/>
        </w:rPr>
        <w:t xml:space="preserve"> </w:t>
      </w:r>
      <w:r>
        <w:rPr>
          <w:i/>
        </w:rPr>
        <w:t>O</w:t>
      </w:r>
      <w:r>
        <w:rPr>
          <w:i/>
          <w:spacing w:val="-4"/>
        </w:rPr>
        <w:t xml:space="preserve"> </w:t>
      </w:r>
      <w:r>
        <w:t>if,</w:t>
      </w:r>
      <w:r>
        <w:rPr>
          <w:spacing w:val="-2"/>
        </w:rPr>
        <w:t xml:space="preserve"> </w:t>
      </w:r>
      <w:r>
        <w:t>in</w:t>
      </w:r>
    </w:p>
    <w:p w:rsidR="000D32F5" w:rsidRDefault="003015BB">
      <w:pPr>
        <w:pStyle w:val="BodyText"/>
        <w:spacing w:before="103" w:line="249" w:lineRule="auto"/>
      </w:pPr>
      <w:r>
        <w:t>v</w:t>
      </w:r>
      <w:r>
        <w:t>irtue of having the form ‹...</w:t>
      </w:r>
      <w:r>
        <w:rPr>
          <w:i/>
        </w:rPr>
        <w:t>E</w:t>
      </w:r>
      <w:r>
        <w:t>... ›, a sentence is to the effect that...</w:t>
      </w:r>
      <w:r>
        <w:rPr>
          <w:i/>
        </w:rPr>
        <w:t>O</w:t>
      </w:r>
      <w:r>
        <w:t>..., it seems to follow that "snow is white" refers to the proposition that snow is white.</w:t>
      </w:r>
    </w:p>
    <w:p w:rsidR="000D32F5" w:rsidRDefault="003015BB">
      <w:pPr>
        <w:pStyle w:val="BodyText"/>
        <w:spacing w:before="2" w:line="249" w:lineRule="auto"/>
        <w:ind w:right="162" w:firstLine="288"/>
        <w:jc w:val="both"/>
      </w:pPr>
      <w:r>
        <w:t>And</w:t>
      </w:r>
      <w:r>
        <w:rPr>
          <w:spacing w:val="-3"/>
        </w:rPr>
        <w:t xml:space="preserve"> </w:t>
      </w:r>
      <w:r>
        <w:t>even</w:t>
      </w:r>
      <w:r>
        <w:rPr>
          <w:spacing w:val="-2"/>
        </w:rPr>
        <w:t xml:space="preserve"> </w:t>
      </w:r>
      <w:r>
        <w:t>if</w:t>
      </w:r>
      <w:r>
        <w:rPr>
          <w:spacing w:val="-3"/>
        </w:rPr>
        <w:t xml:space="preserve"> </w:t>
      </w:r>
      <w:r>
        <w:t>it</w:t>
      </w:r>
      <w:r>
        <w:rPr>
          <w:spacing w:val="-3"/>
        </w:rPr>
        <w:t xml:space="preserve"> </w:t>
      </w:r>
      <w:r>
        <w:t>doesn't</w:t>
      </w:r>
      <w:r>
        <w:rPr>
          <w:spacing w:val="-3"/>
        </w:rPr>
        <w:t xml:space="preserve"> </w:t>
      </w:r>
      <w:r>
        <w:t>follow,</w:t>
      </w:r>
      <w:r>
        <w:rPr>
          <w:spacing w:val="-2"/>
        </w:rPr>
        <w:t xml:space="preserve"> </w:t>
      </w:r>
      <w:r>
        <w:t>we'd</w:t>
      </w:r>
      <w:r>
        <w:rPr>
          <w:spacing w:val="-2"/>
        </w:rPr>
        <w:t xml:space="preserve"> </w:t>
      </w:r>
      <w:r>
        <w:t>be</w:t>
      </w:r>
      <w:r>
        <w:rPr>
          <w:spacing w:val="-3"/>
        </w:rPr>
        <w:t xml:space="preserve"> </w:t>
      </w:r>
      <w:r>
        <w:t>doing</w:t>
      </w:r>
      <w:r>
        <w:rPr>
          <w:spacing w:val="-2"/>
        </w:rPr>
        <w:t xml:space="preserve"> </w:t>
      </w:r>
      <w:r>
        <w:t>less</w:t>
      </w:r>
      <w:r>
        <w:rPr>
          <w:spacing w:val="-3"/>
        </w:rPr>
        <w:t xml:space="preserve"> </w:t>
      </w:r>
      <w:r>
        <w:t>damage</w:t>
      </w:r>
      <w:r>
        <w:rPr>
          <w:spacing w:val="-3"/>
        </w:rPr>
        <w:t xml:space="preserve"> </w:t>
      </w:r>
      <w:r>
        <w:t>to</w:t>
      </w:r>
      <w:r>
        <w:rPr>
          <w:spacing w:val="-2"/>
        </w:rPr>
        <w:t xml:space="preserve"> </w:t>
      </w:r>
      <w:r>
        <w:t>the</w:t>
      </w:r>
      <w:r>
        <w:rPr>
          <w:spacing w:val="-4"/>
        </w:rPr>
        <w:t xml:space="preserve"> </w:t>
      </w:r>
      <w:r>
        <w:t>concept</w:t>
      </w:r>
      <w:r>
        <w:rPr>
          <w:spacing w:val="-3"/>
        </w:rPr>
        <w:t xml:space="preserve"> </w:t>
      </w:r>
      <w:r>
        <w:t>of</w:t>
      </w:r>
      <w:r>
        <w:rPr>
          <w:spacing w:val="-3"/>
        </w:rPr>
        <w:t xml:space="preserve"> </w:t>
      </w:r>
      <w:r>
        <w:t>reference</w:t>
      </w:r>
      <w:r>
        <w:rPr>
          <w:spacing w:val="-3"/>
        </w:rPr>
        <w:t xml:space="preserve"> </w:t>
      </w:r>
      <w:r>
        <w:t>by</w:t>
      </w:r>
      <w:r>
        <w:rPr>
          <w:spacing w:val="-2"/>
        </w:rPr>
        <w:t xml:space="preserve"> </w:t>
      </w:r>
      <w:r>
        <w:t>sayi</w:t>
      </w:r>
      <w:r>
        <w:t>ng that "snow is white" referred to the corresponding proposition than we would be if we said that it referred to its</w:t>
      </w:r>
      <w:r>
        <w:rPr>
          <w:spacing w:val="-2"/>
        </w:rPr>
        <w:t xml:space="preserve"> </w:t>
      </w:r>
      <w:r>
        <w:t>truth-value.</w:t>
      </w:r>
    </w:p>
    <w:p w:rsidR="000D32F5" w:rsidRDefault="003015BB">
      <w:pPr>
        <w:pStyle w:val="BodyText"/>
        <w:spacing w:before="3" w:line="249" w:lineRule="auto"/>
        <w:ind w:right="168" w:firstLine="288"/>
      </w:pPr>
      <w:r>
        <w:t>A brief detour through the philosophy of science will clarify this last remark. It often happens that, in order for a discipl</w:t>
      </w:r>
      <w:r>
        <w:t>ine to move forward, the scope of a given term must be expanded. To be of use to science, terms such as "temperature" and "acid" must be given meanings that, although consistent with the pretheoretic judgments of laypersons, have a much wider sphere of app</w:t>
      </w:r>
      <w:r>
        <w:t>lication than do the concepts associated with those terms by the laity. By defining "temperature" as (I'm simplifying) "mean kinetic energy," the jurisdiction of the former term is increased even though its meaning is otherwise unchanged. Such redefinition</w:t>
      </w:r>
      <w:r>
        <w:t xml:space="preserve">s are sometimes referred to as </w:t>
      </w:r>
      <w:r>
        <w:rPr>
          <w:b/>
          <w:i/>
        </w:rPr>
        <w:t xml:space="preserve">precisifications </w:t>
      </w:r>
      <w:r>
        <w:t xml:space="preserve">or </w:t>
      </w:r>
      <w:r>
        <w:rPr>
          <w:b/>
          <w:i/>
        </w:rPr>
        <w:t>delineations</w:t>
      </w:r>
      <w:r>
        <w:t>.</w:t>
      </w:r>
    </w:p>
    <w:p w:rsidR="000D32F5" w:rsidRDefault="003015BB">
      <w:pPr>
        <w:pStyle w:val="BodyText"/>
        <w:spacing w:before="7" w:line="249" w:lineRule="auto"/>
        <w:ind w:right="114" w:firstLine="288"/>
      </w:pPr>
      <w:r>
        <w:t xml:space="preserve">It's a distinct possibility that, in saying that sentences are referring terms, one is precisifying the term "reference," not identifying its existing meaning. Supposing this were true, it's still wrong (or, in any case, bad in some relevant way or other) </w:t>
      </w:r>
      <w:r>
        <w:t xml:space="preserve">to say that sentences refer to their truth-values, and it's </w:t>
      </w:r>
      <w:r>
        <w:rPr>
          <w:i/>
        </w:rPr>
        <w:t xml:space="preserve">less </w:t>
      </w:r>
      <w:r>
        <w:t xml:space="preserve">wrong to say that they refer to the propositions they express. In order to be a precisification of a given term </w:t>
      </w:r>
      <w:r>
        <w:rPr>
          <w:i/>
        </w:rPr>
        <w:t>T</w:t>
      </w:r>
      <w:r>
        <w:t xml:space="preserve">, as opposed to wholesale redefinition of it, an extension of </w:t>
      </w:r>
      <w:r>
        <w:rPr>
          <w:i/>
        </w:rPr>
        <w:t>T</w:t>
      </w:r>
      <w:r>
        <w:t>'s jurisdiction</w:t>
      </w:r>
      <w:r>
        <w:t xml:space="preserve"> must be consistent (for the most part) with </w:t>
      </w:r>
      <w:r>
        <w:rPr>
          <w:i/>
        </w:rPr>
        <w:t>T</w:t>
      </w:r>
      <w:r>
        <w:t xml:space="preserve">'s existing meaning. (I say "for the most part" since pretheoretic judgments are sometimes revised in light of their own theoretical off-shoots. There are, or could be, objects </w:t>
      </w:r>
      <w:r>
        <w:rPr>
          <w:i/>
        </w:rPr>
        <w:t xml:space="preserve">x </w:t>
      </w:r>
      <w:r>
        <w:t xml:space="preserve">such that </w:t>
      </w:r>
      <w:r>
        <w:rPr>
          <w:i/>
        </w:rPr>
        <w:t xml:space="preserve">x </w:t>
      </w:r>
      <w:r>
        <w:t>is cold according t</w:t>
      </w:r>
      <w:r>
        <w:t xml:space="preserve">o pretheoretic intuition even though, if temperature is identified with mean kinetic energy, </w:t>
      </w:r>
      <w:r>
        <w:rPr>
          <w:i/>
        </w:rPr>
        <w:t xml:space="preserve">x </w:t>
      </w:r>
      <w:r>
        <w:t xml:space="preserve">is extremely hot. ) What we know about the </w:t>
      </w:r>
      <w:r>
        <w:rPr>
          <w:i/>
        </w:rPr>
        <w:t xml:space="preserve">existing </w:t>
      </w:r>
      <w:r>
        <w:t>meaning of "refer" is that (the remaining semantic rules of English being what they are) it is in virtue of t</w:t>
      </w:r>
      <w:r>
        <w:t>he fact that "Socrates" refers to Socrates that ‹Socrates has phi› attributes phi to Socrates; we also know (same qualification) that, if one couldn't attribute phi to Socrates by saying ‹Socrates has phi›, then "Socrates" would not refer to Socrates. In g</w:t>
      </w:r>
      <w:r>
        <w:t>eneral, we know that to, the extent that, in virtue of having the form ‹...</w:t>
      </w:r>
      <w:r>
        <w:rPr>
          <w:i/>
        </w:rPr>
        <w:t>E</w:t>
      </w:r>
      <w:r>
        <w:t>... ›, a sentence is to the effect that...</w:t>
      </w:r>
      <w:r>
        <w:rPr>
          <w:i/>
        </w:rPr>
        <w:t>O</w:t>
      </w:r>
      <w:r>
        <w:t xml:space="preserve">..., then </w:t>
      </w:r>
      <w:r>
        <w:rPr>
          <w:i/>
        </w:rPr>
        <w:t xml:space="preserve">E </w:t>
      </w:r>
      <w:r>
        <w:t xml:space="preserve">refers to </w:t>
      </w:r>
      <w:r>
        <w:rPr>
          <w:i/>
        </w:rPr>
        <w:t xml:space="preserve">O </w:t>
      </w:r>
      <w:r>
        <w:t xml:space="preserve">and that </w:t>
      </w:r>
      <w:r>
        <w:rPr>
          <w:i/>
        </w:rPr>
        <w:t xml:space="preserve">E </w:t>
      </w:r>
      <w:r>
        <w:t xml:space="preserve">fails to refer to </w:t>
      </w:r>
      <w:r>
        <w:rPr>
          <w:i/>
        </w:rPr>
        <w:t xml:space="preserve">O </w:t>
      </w:r>
      <w:r>
        <w:t>to the extent that this condition isn't satisfied. Given this fact, it follows tha</w:t>
      </w:r>
      <w:r>
        <w:t xml:space="preserve">t we'd be horribly </w:t>
      </w:r>
      <w:r>
        <w:rPr>
          <w:i/>
        </w:rPr>
        <w:t>mis</w:t>
      </w:r>
      <w:r>
        <w:t xml:space="preserve">precisifying the term "reference" were we to say that sentences referred to their truth-values; it also follows that we would not be misprecisifying it </w:t>
      </w:r>
      <w:r>
        <w:rPr>
          <w:i/>
        </w:rPr>
        <w:t xml:space="preserve">as </w:t>
      </w:r>
      <w:r>
        <w:t>horribly were we to say that they referred to the propositions they meant.</w:t>
      </w:r>
    </w:p>
    <w:p w:rsidR="000D32F5" w:rsidRDefault="003015BB">
      <w:pPr>
        <w:pStyle w:val="BodyText"/>
        <w:spacing w:before="18" w:line="333" w:lineRule="auto"/>
        <w:ind w:right="286"/>
      </w:pPr>
      <w:r>
        <w:t>Give</w:t>
      </w:r>
      <w:r>
        <w:t xml:space="preserve"> or take some niceties, if </w:t>
      </w:r>
      <w:r>
        <w:rPr>
          <w:i/>
        </w:rPr>
        <w:t xml:space="preserve">S </w:t>
      </w:r>
      <w:r>
        <w:t xml:space="preserve">is a sentence that has proposition </w:t>
      </w:r>
      <w:r>
        <w:rPr>
          <w:i/>
        </w:rPr>
        <w:t xml:space="preserve">P </w:t>
      </w:r>
      <w:r>
        <w:t>for its meaning, then, in virtue of having the form ‹...</w:t>
      </w:r>
      <w:r>
        <w:rPr>
          <w:i/>
        </w:rPr>
        <w:t>S</w:t>
      </w:r>
      <w:r>
        <w:t xml:space="preserve">... ›, a sentence </w:t>
      </w:r>
      <w:r>
        <w:rPr>
          <w:i/>
        </w:rPr>
        <w:t xml:space="preserve">S* </w:t>
      </w:r>
      <w:r>
        <w:t>is to the effect that...</w:t>
      </w:r>
      <w:r>
        <w:rPr>
          <w:i/>
        </w:rPr>
        <w:t>P</w:t>
      </w:r>
      <w:r>
        <w:t>...This suggests that, if</w:t>
      </w:r>
    </w:p>
    <w:p w:rsidR="000D32F5" w:rsidRDefault="000D32F5">
      <w:pPr>
        <w:spacing w:line="333"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lastRenderedPageBreak/>
        <w:t>sentences refer to anything, it is to the propositi</w:t>
      </w:r>
      <w:r>
        <w:t xml:space="preserve">ons they express and, moreover, that it is </w:t>
      </w:r>
      <w:r>
        <w:rPr>
          <w:i/>
        </w:rPr>
        <w:t xml:space="preserve">not </w:t>
      </w:r>
      <w:r>
        <w:t>to their truth-values.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18"/>
        </w:numPr>
        <w:tabs>
          <w:tab w:val="left" w:pos="748"/>
        </w:tabs>
        <w:rPr>
          <w:u w:val="none"/>
        </w:rPr>
      </w:pPr>
      <w:bookmarkStart w:id="328" w:name="_bookmark327"/>
      <w:bookmarkEnd w:id="328"/>
      <w:r>
        <w:rPr>
          <w:u w:val="none"/>
        </w:rPr>
        <w:lastRenderedPageBreak/>
        <w:t>Davidson on</w:t>
      </w:r>
      <w:r>
        <w:rPr>
          <w:spacing w:val="-3"/>
          <w:u w:val="none"/>
        </w:rPr>
        <w:t xml:space="preserve"> </w:t>
      </w:r>
      <w:r>
        <w:rPr>
          <w:u w:val="none"/>
        </w:rPr>
        <w:t>facts</w:t>
      </w:r>
    </w:p>
    <w:p w:rsidR="000D32F5" w:rsidRDefault="000D32F5">
      <w:pPr>
        <w:pStyle w:val="BodyText"/>
        <w:ind w:left="0"/>
        <w:rPr>
          <w:b/>
          <w:sz w:val="26"/>
        </w:rPr>
      </w:pPr>
    </w:p>
    <w:p w:rsidR="000D32F5" w:rsidRDefault="003015BB">
      <w:pPr>
        <w:pStyle w:val="BodyText"/>
        <w:spacing w:before="1"/>
        <w:ind w:left="388"/>
      </w:pPr>
      <w:r>
        <w:t>Despite everything thus far said, Donald Davidson (1967) took it for granted that SS is</w:t>
      </w:r>
    </w:p>
    <w:p w:rsidR="000D32F5" w:rsidRDefault="003015BB">
      <w:pPr>
        <w:pStyle w:val="Heading3"/>
        <w:ind w:left="799"/>
        <w:rPr>
          <w:u w:val="none"/>
        </w:rPr>
      </w:pPr>
      <w:bookmarkStart w:id="329" w:name="_bookmark328"/>
      <w:bookmarkEnd w:id="329"/>
      <w:r>
        <w:rPr>
          <w:color w:val="0562C1"/>
          <w:u w:color="0562C1"/>
        </w:rPr>
        <w:t>[180]</w:t>
      </w:r>
    </w:p>
    <w:p w:rsidR="000D32F5" w:rsidRDefault="003015BB">
      <w:pPr>
        <w:pStyle w:val="BodyText"/>
        <w:tabs>
          <w:tab w:val="left" w:pos="1379"/>
        </w:tabs>
        <w:spacing w:line="228" w:lineRule="exact"/>
      </w:pPr>
      <w:r>
        <w:t>cogent.</w:t>
      </w:r>
      <w:r>
        <w:tab/>
        <w:t>And he argued that, given the (alleged) fact that SS is</w:t>
      </w:r>
      <w:r>
        <w:t xml:space="preserve"> cogent, it follows that there</w:t>
      </w:r>
      <w:r>
        <w:rPr>
          <w:spacing w:val="-42"/>
        </w:rPr>
        <w:t xml:space="preserve"> </w:t>
      </w:r>
      <w:r>
        <w:t>is</w:t>
      </w:r>
    </w:p>
    <w:p w:rsidR="000D32F5" w:rsidRDefault="003015BB">
      <w:pPr>
        <w:pStyle w:val="BodyText"/>
        <w:spacing w:before="12" w:line="249" w:lineRule="auto"/>
        <w:ind w:right="286"/>
      </w:pPr>
      <w:r>
        <w:t>only one fact. His argument is simple. Put the expression “the fact that” in front of each of (1)- (4): an analogue of SS shows that the resulting expressions must co-refer.</w:t>
      </w:r>
    </w:p>
    <w:p w:rsidR="000D32F5" w:rsidRDefault="003015BB">
      <w:pPr>
        <w:pStyle w:val="BodyText"/>
        <w:spacing w:before="2" w:line="249" w:lineRule="auto"/>
        <w:ind w:right="209" w:firstLine="288"/>
      </w:pPr>
      <w:r>
        <w:t>Instead of rejecting SS, Davidson concluded, abs</w:t>
      </w:r>
      <w:r>
        <w:t xml:space="preserve">urdly, that these two facts </w:t>
      </w:r>
      <w:r>
        <w:rPr>
          <w:i/>
        </w:rPr>
        <w:t xml:space="preserve">are </w:t>
      </w:r>
      <w:r>
        <w:t>identical and that, by obvious extensions of this reasoning, there is, at most, only one fact. Having, in his mind, established that there is only one fact, he argued that, for this reason, mental states are not representati</w:t>
      </w:r>
      <w:r>
        <w:t>ons. Since there is only one fact, Davidson argued, no two mental states represent different facts. On this basis, Davidson concluded that differences between mental states— between, for example, my perception of the piano in my living room and your percep</w:t>
      </w:r>
      <w:r>
        <w:t>tion of the ink-marks in front of you—are not representational differences.</w:t>
      </w:r>
    </w:p>
    <w:p w:rsidR="000D32F5" w:rsidRDefault="003015BB">
      <w:pPr>
        <w:pStyle w:val="BodyText"/>
        <w:spacing w:before="7" w:line="249" w:lineRule="auto"/>
        <w:ind w:right="105" w:firstLine="288"/>
      </w:pPr>
      <w:r>
        <w:t xml:space="preserve">Why is this? Because, says Davidson, representations, supposing them to exist, are representations of facts; and, says Davidson, we've seen that there is only one fact. Therefore, </w:t>
      </w:r>
      <w:r>
        <w:t xml:space="preserve">Davidson says, my perception of the piano in my living room doesn't differ in respect of which </w:t>
      </w:r>
      <w:r>
        <w:rPr>
          <w:i/>
        </w:rPr>
        <w:t xml:space="preserve">fact </w:t>
      </w:r>
      <w:r>
        <w:t>it represents from your perception of the ink-marks in front of you. From this Davidson concludes (fallaciously, even relative to his own assumptions), that</w:t>
      </w:r>
      <w:r>
        <w:t xml:space="preserve"> the one perception is </w:t>
      </w:r>
      <w:r>
        <w:rPr>
          <w:i/>
        </w:rPr>
        <w:t xml:space="preserve">representationally </w:t>
      </w:r>
      <w:r>
        <w:t>just like the other. Thus, the differences between those perceptions have nothing to do with any representational differences that there might be between them. This in its turn means that, if there are any such dif</w:t>
      </w:r>
      <w:r>
        <w:t xml:space="preserve">ferences, they are innocuous: in other words, it is not </w:t>
      </w:r>
      <w:r>
        <w:rPr>
          <w:i/>
        </w:rPr>
        <w:t xml:space="preserve">in terms of </w:t>
      </w:r>
      <w:r>
        <w:t xml:space="preserve">those differences that the palpable differences between those perceptions are to be understood. This, in </w:t>
      </w:r>
      <w:r>
        <w:rPr>
          <w:i/>
        </w:rPr>
        <w:t xml:space="preserve">its </w:t>
      </w:r>
      <w:r>
        <w:t>turn, means either that:</w:t>
      </w:r>
    </w:p>
    <w:p w:rsidR="000D32F5" w:rsidRDefault="000D32F5">
      <w:pPr>
        <w:pStyle w:val="BodyText"/>
        <w:spacing w:before="10"/>
        <w:ind w:left="0"/>
        <w:rPr>
          <w:sz w:val="25"/>
        </w:rPr>
      </w:pPr>
    </w:p>
    <w:p w:rsidR="000D32F5" w:rsidRDefault="003015BB">
      <w:pPr>
        <w:pStyle w:val="ListParagraph"/>
        <w:numPr>
          <w:ilvl w:val="0"/>
          <w:numId w:val="217"/>
        </w:numPr>
        <w:tabs>
          <w:tab w:val="left" w:pos="1371"/>
        </w:tabs>
        <w:ind w:hanging="286"/>
        <w:rPr>
          <w:sz w:val="24"/>
        </w:rPr>
      </w:pPr>
      <w:r>
        <w:rPr>
          <w:sz w:val="24"/>
        </w:rPr>
        <w:t>Neither perception represents</w:t>
      </w:r>
      <w:r>
        <w:rPr>
          <w:spacing w:val="-3"/>
          <w:sz w:val="24"/>
        </w:rPr>
        <w:t xml:space="preserve"> </w:t>
      </w:r>
      <w:r>
        <w:rPr>
          <w:sz w:val="24"/>
        </w:rPr>
        <w:t>anything,</w:t>
      </w:r>
    </w:p>
    <w:p w:rsidR="000D32F5" w:rsidRDefault="000D32F5">
      <w:pPr>
        <w:pStyle w:val="BodyText"/>
        <w:spacing w:before="1"/>
        <w:ind w:left="0"/>
        <w:rPr>
          <w:sz w:val="26"/>
        </w:rPr>
      </w:pPr>
    </w:p>
    <w:p w:rsidR="000D32F5" w:rsidRDefault="003015BB">
      <w:pPr>
        <w:pStyle w:val="BodyText"/>
        <w:ind w:left="388"/>
      </w:pPr>
      <w:r>
        <w:t>or that:</w:t>
      </w:r>
    </w:p>
    <w:p w:rsidR="000D32F5" w:rsidRDefault="000D32F5">
      <w:pPr>
        <w:pStyle w:val="BodyText"/>
        <w:spacing w:before="1"/>
        <w:ind w:left="0"/>
        <w:rPr>
          <w:sz w:val="26"/>
        </w:rPr>
      </w:pPr>
    </w:p>
    <w:p w:rsidR="000D32F5" w:rsidRDefault="003015BB">
      <w:pPr>
        <w:pStyle w:val="ListParagraph"/>
        <w:numPr>
          <w:ilvl w:val="0"/>
          <w:numId w:val="217"/>
        </w:numPr>
        <w:tabs>
          <w:tab w:val="left" w:pos="1437"/>
        </w:tabs>
        <w:spacing w:line="249" w:lineRule="auto"/>
        <w:ind w:left="796" w:right="1120" w:firstLine="288"/>
        <w:rPr>
          <w:sz w:val="24"/>
        </w:rPr>
      </w:pPr>
      <w:r>
        <w:rPr>
          <w:sz w:val="24"/>
        </w:rPr>
        <w:t>If either perception does represent something, it is irrelevant to how that perception differs from the other perception and, therefore, to what sort of</w:t>
      </w:r>
      <w:r>
        <w:rPr>
          <w:spacing w:val="-42"/>
          <w:sz w:val="24"/>
        </w:rPr>
        <w:t xml:space="preserve"> </w:t>
      </w:r>
      <w:r>
        <w:rPr>
          <w:sz w:val="24"/>
        </w:rPr>
        <w:t>thing that perception is. Which, give or take some u</w:t>
      </w:r>
      <w:r>
        <w:rPr>
          <w:sz w:val="24"/>
        </w:rPr>
        <w:t>nimportant nuances, means that neither represents</w:t>
      </w:r>
      <w:r>
        <w:rPr>
          <w:spacing w:val="-3"/>
          <w:sz w:val="24"/>
        </w:rPr>
        <w:t xml:space="preserve"> </w:t>
      </w:r>
      <w:r>
        <w:rPr>
          <w:sz w:val="24"/>
        </w:rPr>
        <w:t>anything.</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1"/>
          <w:numId w:val="218"/>
        </w:numPr>
        <w:tabs>
          <w:tab w:val="left" w:pos="748"/>
        </w:tabs>
        <w:rPr>
          <w:u w:val="none"/>
        </w:rPr>
      </w:pPr>
      <w:bookmarkStart w:id="330" w:name="_bookmark329"/>
      <w:bookmarkEnd w:id="330"/>
      <w:r>
        <w:rPr>
          <w:u w:val="none"/>
        </w:rPr>
        <w:lastRenderedPageBreak/>
        <w:t>Evaluating Davidson's</w:t>
      </w:r>
      <w:r>
        <w:rPr>
          <w:spacing w:val="-2"/>
          <w:u w:val="none"/>
        </w:rPr>
        <w:t xml:space="preserve"> </w:t>
      </w:r>
      <w:r>
        <w:rPr>
          <w:u w:val="none"/>
        </w:rPr>
        <w:t>contention</w:t>
      </w:r>
    </w:p>
    <w:p w:rsidR="000D32F5" w:rsidRDefault="000D32F5">
      <w:pPr>
        <w:pStyle w:val="BodyText"/>
        <w:ind w:left="0"/>
        <w:rPr>
          <w:b/>
          <w:sz w:val="26"/>
        </w:rPr>
      </w:pPr>
    </w:p>
    <w:p w:rsidR="000D32F5" w:rsidRDefault="003015BB">
      <w:pPr>
        <w:pStyle w:val="BodyText"/>
        <w:spacing w:before="1" w:line="249" w:lineRule="auto"/>
        <w:ind w:firstLine="288"/>
      </w:pPr>
      <w:r>
        <w:t>Davidson’s position is obviously false. The fact that I am typing this sentence is distinct from the fact that you are reading it. There is more than on</w:t>
      </w:r>
      <w:r>
        <w:t>e fact. What could be more obvious?</w:t>
      </w:r>
    </w:p>
    <w:p w:rsidR="000D32F5" w:rsidRDefault="003015BB">
      <w:pPr>
        <w:pStyle w:val="BodyText"/>
        <w:spacing w:before="2" w:line="249" w:lineRule="auto"/>
        <w:ind w:right="420" w:firstLine="288"/>
        <w:jc w:val="both"/>
      </w:pPr>
      <w:r>
        <w:t>Of course, the word "fact" is a vague one; and, surely, it's at least partly for this reason that Davidson's</w:t>
      </w:r>
      <w:r>
        <w:rPr>
          <w:spacing w:val="-4"/>
        </w:rPr>
        <w:t xml:space="preserve"> </w:t>
      </w:r>
      <w:r>
        <w:t>position</w:t>
      </w:r>
      <w:r>
        <w:rPr>
          <w:spacing w:val="-3"/>
        </w:rPr>
        <w:t xml:space="preserve"> </w:t>
      </w:r>
      <w:r>
        <w:t>has</w:t>
      </w:r>
      <w:r>
        <w:rPr>
          <w:spacing w:val="-4"/>
        </w:rPr>
        <w:t xml:space="preserve"> </w:t>
      </w:r>
      <w:r>
        <w:t>been</w:t>
      </w:r>
      <w:r>
        <w:rPr>
          <w:spacing w:val="-3"/>
        </w:rPr>
        <w:t xml:space="preserve"> </w:t>
      </w:r>
      <w:r>
        <w:t>given</w:t>
      </w:r>
      <w:r>
        <w:rPr>
          <w:spacing w:val="-2"/>
        </w:rPr>
        <w:t xml:space="preserve"> </w:t>
      </w:r>
      <w:r>
        <w:t>any</w:t>
      </w:r>
      <w:r>
        <w:rPr>
          <w:spacing w:val="-3"/>
        </w:rPr>
        <w:t xml:space="preserve"> </w:t>
      </w:r>
      <w:r>
        <w:t>credence.</w:t>
      </w:r>
      <w:r>
        <w:rPr>
          <w:spacing w:val="-3"/>
        </w:rPr>
        <w:t xml:space="preserve"> </w:t>
      </w:r>
      <w:r>
        <w:t>In</w:t>
      </w:r>
      <w:r>
        <w:rPr>
          <w:spacing w:val="-3"/>
        </w:rPr>
        <w:t xml:space="preserve"> </w:t>
      </w:r>
      <w:r>
        <w:t>any</w:t>
      </w:r>
      <w:r>
        <w:rPr>
          <w:spacing w:val="-3"/>
        </w:rPr>
        <w:t xml:space="preserve"> </w:t>
      </w:r>
      <w:r>
        <w:t>case,</w:t>
      </w:r>
      <w:r>
        <w:rPr>
          <w:spacing w:val="-2"/>
        </w:rPr>
        <w:t xml:space="preserve"> </w:t>
      </w:r>
      <w:r>
        <w:t>there</w:t>
      </w:r>
      <w:r>
        <w:rPr>
          <w:spacing w:val="-4"/>
        </w:rPr>
        <w:t xml:space="preserve"> </w:t>
      </w:r>
      <w:r>
        <w:t>is</w:t>
      </w:r>
      <w:r>
        <w:rPr>
          <w:spacing w:val="-4"/>
        </w:rPr>
        <w:t xml:space="preserve"> </w:t>
      </w:r>
      <w:r>
        <w:t>no</w:t>
      </w:r>
      <w:r>
        <w:rPr>
          <w:spacing w:val="-3"/>
        </w:rPr>
        <w:t xml:space="preserve"> </w:t>
      </w:r>
      <w:r>
        <w:t>precisification</w:t>
      </w:r>
      <w:r>
        <w:rPr>
          <w:spacing w:val="-2"/>
        </w:rPr>
        <w:t xml:space="preserve"> </w:t>
      </w:r>
      <w:r>
        <w:t>of</w:t>
      </w:r>
      <w:r>
        <w:rPr>
          <w:spacing w:val="-4"/>
        </w:rPr>
        <w:t xml:space="preserve"> </w:t>
      </w:r>
      <w:r>
        <w:t>the term "fact" that validate</w:t>
      </w:r>
      <w:r>
        <w:t>s Davidson's</w:t>
      </w:r>
      <w:r>
        <w:rPr>
          <w:spacing w:val="-7"/>
        </w:rPr>
        <w:t xml:space="preserve"> </w:t>
      </w:r>
      <w:r>
        <w:t>position.</w:t>
      </w:r>
    </w:p>
    <w:p w:rsidR="000D32F5" w:rsidRDefault="003015BB">
      <w:pPr>
        <w:pStyle w:val="BodyText"/>
        <w:spacing w:before="3" w:line="249" w:lineRule="auto"/>
        <w:ind w:firstLine="288"/>
      </w:pPr>
      <w:r>
        <w:t>In some contexts, the word "fact" is synonymous with the word "truth." ("The fact that arithmetic is incomplete was unknown to Frege" is synonymous with "the truth that arithmetic is incomplete was unknown to Frege.") Since there are</w:t>
      </w:r>
      <w:r>
        <w:t xml:space="preserve"> many truths, this interpretation of the word "fact" doesn't validate Davidson's view.</w:t>
      </w:r>
    </w:p>
    <w:p w:rsidR="000D32F5" w:rsidRDefault="003015BB">
      <w:pPr>
        <w:spacing w:before="4" w:line="249" w:lineRule="auto"/>
        <w:ind w:left="100" w:firstLine="288"/>
        <w:rPr>
          <w:i/>
          <w:sz w:val="24"/>
        </w:rPr>
      </w:pPr>
      <w:r>
        <w:rPr>
          <w:sz w:val="24"/>
        </w:rPr>
        <w:t>In other contexts, the word "fact" seems to refer to (re)distributions of mass-energy---to the spatiotemporal conditions and changes in virtue of which certain propositi</w:t>
      </w:r>
      <w:r>
        <w:rPr>
          <w:sz w:val="24"/>
        </w:rPr>
        <w:t xml:space="preserve">ons are true and others are false. Let </w:t>
      </w:r>
      <w:r>
        <w:rPr>
          <w:i/>
          <w:sz w:val="24"/>
        </w:rPr>
        <w:t xml:space="preserve">M </w:t>
      </w:r>
      <w:r>
        <w:rPr>
          <w:sz w:val="24"/>
        </w:rPr>
        <w:t xml:space="preserve">be the mass-energy (re)distribution in virtue of which the proposition </w:t>
      </w:r>
      <w:r>
        <w:rPr>
          <w:i/>
          <w:sz w:val="24"/>
        </w:rPr>
        <w:t xml:space="preserve">x is now asleep </w:t>
      </w:r>
      <w:r>
        <w:rPr>
          <w:sz w:val="24"/>
        </w:rPr>
        <w:t xml:space="preserve">(where </w:t>
      </w:r>
      <w:r>
        <w:rPr>
          <w:i/>
          <w:sz w:val="24"/>
        </w:rPr>
        <w:t xml:space="preserve">x </w:t>
      </w:r>
      <w:r>
        <w:rPr>
          <w:sz w:val="24"/>
        </w:rPr>
        <w:t xml:space="preserve">is any sleeping person) is true. Let </w:t>
      </w:r>
      <w:r>
        <w:rPr>
          <w:i/>
          <w:sz w:val="24"/>
        </w:rPr>
        <w:t xml:space="preserve">N </w:t>
      </w:r>
      <w:r>
        <w:rPr>
          <w:sz w:val="24"/>
        </w:rPr>
        <w:t xml:space="preserve">be the mass-energy distribution in virtue of which </w:t>
      </w:r>
      <w:r>
        <w:rPr>
          <w:i/>
          <w:sz w:val="24"/>
        </w:rPr>
        <w:t>the Earth is now traveling at</w:t>
      </w:r>
      <w:r>
        <w:rPr>
          <w:i/>
          <w:sz w:val="24"/>
        </w:rPr>
        <w:t xml:space="preserve"> approximately 17,000 mph with respect to the Sun </w:t>
      </w:r>
      <w:r>
        <w:rPr>
          <w:sz w:val="24"/>
        </w:rPr>
        <w:t xml:space="preserve">is true. </w:t>
      </w:r>
      <w:r>
        <w:rPr>
          <w:i/>
          <w:sz w:val="24"/>
        </w:rPr>
        <w:t>M</w:t>
      </w:r>
    </w:p>
    <w:p w:rsidR="000D32F5" w:rsidRDefault="003015BB">
      <w:pPr>
        <w:pStyle w:val="BodyText"/>
        <w:spacing w:before="4"/>
      </w:pPr>
      <w:r>
        <w:t xml:space="preserve">≠ </w:t>
      </w:r>
      <w:r>
        <w:rPr>
          <w:i/>
        </w:rPr>
        <w:t>N</w:t>
      </w:r>
      <w:r>
        <w:t>. That's just a fact. Pun intended.</w:t>
      </w:r>
    </w:p>
    <w:p w:rsidR="000D32F5" w:rsidRDefault="003015BB">
      <w:pPr>
        <w:pStyle w:val="BodyText"/>
        <w:spacing w:before="12" w:line="249" w:lineRule="auto"/>
        <w:ind w:right="105" w:firstLine="288"/>
      </w:pPr>
      <w:r>
        <w:t>Are there other precisifications of the word fact? Probably. (For example, physical laws may qualify as "facts," at least on one interpretation of that word, even though it's not clear that physical laws are identical either with truths or with (re)distrib</w:t>
      </w:r>
      <w:r>
        <w:t>utions of mass-energy). But, apart from Davidson's argument to the contrary, there is no reason to expect any of the remaining precisifications to do a better job of validating Davidson's contention than those we've just considered.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18"/>
        </w:numPr>
        <w:tabs>
          <w:tab w:val="left" w:pos="748"/>
        </w:tabs>
        <w:rPr>
          <w:u w:val="none"/>
        </w:rPr>
      </w:pPr>
      <w:bookmarkStart w:id="331" w:name="_bookmark330"/>
      <w:bookmarkEnd w:id="331"/>
      <w:r>
        <w:rPr>
          <w:u w:val="none"/>
        </w:rPr>
        <w:lastRenderedPageBreak/>
        <w:t>Evaluating Da</w:t>
      </w:r>
      <w:r>
        <w:rPr>
          <w:u w:val="none"/>
        </w:rPr>
        <w:t>vidson's argument for his</w:t>
      </w:r>
      <w:r>
        <w:rPr>
          <w:spacing w:val="-7"/>
          <w:u w:val="none"/>
        </w:rPr>
        <w:t xml:space="preserve"> </w:t>
      </w:r>
      <w:r>
        <w:rPr>
          <w:u w:val="none"/>
        </w:rPr>
        <w:t>contention</w:t>
      </w:r>
    </w:p>
    <w:p w:rsidR="000D32F5" w:rsidRDefault="000D32F5">
      <w:pPr>
        <w:pStyle w:val="BodyText"/>
        <w:ind w:left="0"/>
        <w:rPr>
          <w:b/>
          <w:sz w:val="26"/>
        </w:rPr>
      </w:pPr>
    </w:p>
    <w:p w:rsidR="000D32F5" w:rsidRDefault="003015BB">
      <w:pPr>
        <w:pStyle w:val="BodyText"/>
        <w:spacing w:before="1" w:line="249" w:lineRule="auto"/>
        <w:ind w:right="191" w:firstLine="288"/>
      </w:pPr>
      <w:r>
        <w:t xml:space="preserve">Davidson's argument fails for the same reason </w:t>
      </w:r>
      <w:r>
        <w:rPr>
          <w:i/>
        </w:rPr>
        <w:t xml:space="preserve">mutatis mutandis </w:t>
      </w:r>
      <w:r>
        <w:t>that SS fails. But Davidson’s argument involves a blunder of which SS is innocent. For a mental state to be representational is not for there to be some fa</w:t>
      </w:r>
      <w:r>
        <w:t>ct that it represents. It is for that mental state to be to the effect that there exists some fact. Suppose that I hallucinate that there is a pink elephant in my living room. (Assume that, in actuality, there is no such elephant.) My hallucination is repr</w:t>
      </w:r>
      <w:r>
        <w:t xml:space="preserve">esentational. It isn’t like a rock. But there is no elephant </w:t>
      </w:r>
      <w:r>
        <w:rPr>
          <w:i/>
        </w:rPr>
        <w:t xml:space="preserve">x </w:t>
      </w:r>
      <w:r>
        <w:t xml:space="preserve">such that my hallucination represents some pink elephant </w:t>
      </w:r>
      <w:r>
        <w:rPr>
          <w:i/>
        </w:rPr>
        <w:t xml:space="preserve">x </w:t>
      </w:r>
      <w:r>
        <w:t xml:space="preserve">such that </w:t>
      </w:r>
      <w:r>
        <w:rPr>
          <w:i/>
        </w:rPr>
        <w:t xml:space="preserve">x </w:t>
      </w:r>
      <w:r>
        <w:t>is in my living room. My hallucination is representational in the sense that it is to the effect that there exists some pi</w:t>
      </w:r>
      <w:r>
        <w:t xml:space="preserve">nk elephant </w:t>
      </w:r>
      <w:r>
        <w:rPr>
          <w:i/>
        </w:rPr>
        <w:t xml:space="preserve">x </w:t>
      </w:r>
      <w:r>
        <w:t xml:space="preserve">such that </w:t>
      </w:r>
      <w:r>
        <w:rPr>
          <w:i/>
        </w:rPr>
        <w:t xml:space="preserve">x </w:t>
      </w:r>
      <w:r>
        <w:t xml:space="preserve">is in my living room. For mental state </w:t>
      </w:r>
      <w:r>
        <w:rPr>
          <w:i/>
        </w:rPr>
        <w:t xml:space="preserve">M </w:t>
      </w:r>
      <w:r>
        <w:t xml:space="preserve">to be representational isn't (necessarily) for there to be some fact that M represents; it is (or can be) for </w:t>
      </w:r>
      <w:r>
        <w:rPr>
          <w:i/>
        </w:rPr>
        <w:t xml:space="preserve">M </w:t>
      </w:r>
      <w:r>
        <w:t>to be to the effect that there exists a fact having such and such characteris</w:t>
      </w:r>
      <w:r>
        <w:t>tics. And the non-existence of such a fact is obviously compatible with the existence of erroneous propositional attitudes to the contrary.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16"/>
        </w:numPr>
        <w:tabs>
          <w:tab w:val="left" w:pos="748"/>
        </w:tabs>
        <w:rPr>
          <w:u w:val="none"/>
        </w:rPr>
      </w:pPr>
      <w:bookmarkStart w:id="332" w:name="_bookmark331"/>
      <w:bookmarkEnd w:id="332"/>
      <w:r>
        <w:rPr>
          <w:u w:val="none"/>
        </w:rPr>
        <w:lastRenderedPageBreak/>
        <w:t>Neale on a variant of</w:t>
      </w:r>
      <w:r>
        <w:rPr>
          <w:spacing w:val="-5"/>
          <w:u w:val="none"/>
        </w:rPr>
        <w:t xml:space="preserve"> </w:t>
      </w:r>
      <w:r>
        <w:rPr>
          <w:u w:val="none"/>
        </w:rPr>
        <w:t>SS</w:t>
      </w:r>
    </w:p>
    <w:p w:rsidR="000D32F5" w:rsidRDefault="000D32F5">
      <w:pPr>
        <w:pStyle w:val="BodyText"/>
        <w:ind w:left="0"/>
        <w:rPr>
          <w:b/>
          <w:sz w:val="26"/>
        </w:rPr>
      </w:pPr>
    </w:p>
    <w:p w:rsidR="000D32F5" w:rsidRDefault="003015BB">
      <w:pPr>
        <w:pStyle w:val="BodyText"/>
        <w:spacing w:before="1" w:line="228" w:lineRule="exact"/>
        <w:ind w:left="1291" w:right="248"/>
        <w:jc w:val="center"/>
      </w:pPr>
      <w:bookmarkStart w:id="333" w:name="_bookmark332"/>
      <w:bookmarkEnd w:id="333"/>
      <w:r>
        <w:rPr>
          <w:color w:val="0562C1"/>
          <w:u w:val="single" w:color="0562C1"/>
        </w:rPr>
        <w:t>[181]</w:t>
      </w:r>
    </w:p>
    <w:p w:rsidR="000D32F5" w:rsidRDefault="003015BB">
      <w:pPr>
        <w:tabs>
          <w:tab w:val="left" w:pos="5631"/>
        </w:tabs>
        <w:spacing w:line="228" w:lineRule="exact"/>
        <w:ind w:left="388"/>
        <w:rPr>
          <w:sz w:val="24"/>
        </w:rPr>
      </w:pPr>
      <w:r>
        <w:rPr>
          <w:sz w:val="24"/>
        </w:rPr>
        <w:t xml:space="preserve">In his (ironically named) book </w:t>
      </w:r>
      <w:r>
        <w:rPr>
          <w:i/>
          <w:sz w:val="24"/>
        </w:rPr>
        <w:t>Facing</w:t>
      </w:r>
      <w:r>
        <w:rPr>
          <w:i/>
          <w:spacing w:val="-16"/>
          <w:sz w:val="24"/>
        </w:rPr>
        <w:t xml:space="preserve"> </w:t>
      </w:r>
      <w:r>
        <w:rPr>
          <w:i/>
          <w:sz w:val="24"/>
        </w:rPr>
        <w:t>the</w:t>
      </w:r>
      <w:r>
        <w:rPr>
          <w:i/>
          <w:spacing w:val="-3"/>
          <w:sz w:val="24"/>
        </w:rPr>
        <w:t xml:space="preserve"> </w:t>
      </w:r>
      <w:r>
        <w:rPr>
          <w:i/>
          <w:sz w:val="24"/>
        </w:rPr>
        <w:t>Facts,</w:t>
      </w:r>
      <w:r>
        <w:rPr>
          <w:i/>
          <w:sz w:val="24"/>
        </w:rPr>
        <w:tab/>
      </w:r>
      <w:r>
        <w:rPr>
          <w:sz w:val="24"/>
        </w:rPr>
        <w:t xml:space="preserve">Stephen Neale puts forth </w:t>
      </w:r>
      <w:r>
        <w:rPr>
          <w:sz w:val="24"/>
        </w:rPr>
        <w:t>what</w:t>
      </w:r>
      <w:r>
        <w:rPr>
          <w:spacing w:val="-7"/>
          <w:sz w:val="24"/>
        </w:rPr>
        <w:t xml:space="preserve"> </w:t>
      </w:r>
      <w:r>
        <w:rPr>
          <w:sz w:val="24"/>
        </w:rPr>
        <w:t>he</w:t>
      </w:r>
    </w:p>
    <w:p w:rsidR="000D32F5" w:rsidRDefault="003015BB">
      <w:pPr>
        <w:pStyle w:val="BodyText"/>
        <w:spacing w:before="12" w:line="228" w:lineRule="exact"/>
        <w:ind w:left="1291" w:right="2886"/>
        <w:jc w:val="center"/>
      </w:pPr>
      <w:bookmarkStart w:id="334" w:name="_bookmark333"/>
      <w:bookmarkEnd w:id="334"/>
      <w:r>
        <w:rPr>
          <w:color w:val="0562C1"/>
          <w:u w:val="single" w:color="0562C1"/>
        </w:rPr>
        <w:t>[182]</w:t>
      </w:r>
    </w:p>
    <w:p w:rsidR="000D32F5" w:rsidRDefault="003015BB">
      <w:pPr>
        <w:pStyle w:val="BodyText"/>
        <w:tabs>
          <w:tab w:val="left" w:pos="4310"/>
        </w:tabs>
        <w:spacing w:line="228" w:lineRule="exact"/>
      </w:pPr>
      <w:r>
        <w:t>believes to be an improvement</w:t>
      </w:r>
      <w:r>
        <w:rPr>
          <w:spacing w:val="-12"/>
        </w:rPr>
        <w:t xml:space="preserve"> </w:t>
      </w:r>
      <w:r>
        <w:t>on</w:t>
      </w:r>
      <w:r>
        <w:rPr>
          <w:spacing w:val="-2"/>
        </w:rPr>
        <w:t xml:space="preserve"> </w:t>
      </w:r>
      <w:r>
        <w:t>SS.</w:t>
      </w:r>
      <w:r>
        <w:tab/>
        <w:t>Neale’s argument involves the following</w:t>
      </w:r>
      <w:r>
        <w:rPr>
          <w:spacing w:val="-9"/>
        </w:rPr>
        <w:t xml:space="preserve"> </w:t>
      </w:r>
      <w:r>
        <w:t>four</w:t>
      </w:r>
    </w:p>
    <w:p w:rsidR="000D32F5" w:rsidRDefault="003015BB">
      <w:pPr>
        <w:pStyle w:val="BodyText"/>
        <w:spacing w:before="12"/>
      </w:pPr>
      <w:r>
        <w:t>assumptions:</w:t>
      </w:r>
    </w:p>
    <w:p w:rsidR="000D32F5" w:rsidRDefault="000D32F5">
      <w:pPr>
        <w:pStyle w:val="BodyText"/>
        <w:spacing w:before="1"/>
        <w:ind w:left="0"/>
        <w:rPr>
          <w:sz w:val="26"/>
        </w:rPr>
      </w:pPr>
    </w:p>
    <w:p w:rsidR="000D32F5" w:rsidRDefault="003015BB">
      <w:pPr>
        <w:pStyle w:val="BodyText"/>
        <w:spacing w:line="249" w:lineRule="auto"/>
        <w:ind w:left="796" w:right="820" w:firstLine="288"/>
      </w:pPr>
      <w:r>
        <w:t>G</w:t>
      </w:r>
      <w:r>
        <w:rPr>
          <w:position w:val="-5"/>
        </w:rPr>
        <w:t>1</w:t>
      </w:r>
      <w:r>
        <w:t>: The sentence ‹</w:t>
      </w:r>
      <w:r>
        <w:rPr>
          <w:i/>
        </w:rPr>
        <w:t>Fa</w:t>
      </w:r>
      <w:r>
        <w:t>› stands for the same fact as the sentence ‹</w:t>
      </w:r>
      <w:r>
        <w:rPr>
          <w:i/>
        </w:rPr>
        <w:t xml:space="preserve">a </w:t>
      </w:r>
      <w:r>
        <w:t xml:space="preserve">= the unique thing </w:t>
      </w:r>
      <w:r>
        <w:rPr>
          <w:i/>
        </w:rPr>
        <w:t xml:space="preserve">x </w:t>
      </w:r>
      <w:r>
        <w:t>such that (</w:t>
      </w:r>
      <w:r>
        <w:rPr>
          <w:i/>
        </w:rPr>
        <w:t xml:space="preserve">x </w:t>
      </w:r>
      <w:r>
        <w:t xml:space="preserve">= </w:t>
      </w:r>
      <w:r>
        <w:rPr>
          <w:i/>
        </w:rPr>
        <w:t xml:space="preserve">a </w:t>
      </w:r>
      <w:r>
        <w:t>and F</w:t>
      </w:r>
      <w:r>
        <w:rPr>
          <w:i/>
        </w:rPr>
        <w:t>x</w:t>
      </w:r>
      <w:r>
        <w:t>).› (In this context, “=” is to be taken to mean “is identical with.”)</w:t>
      </w:r>
    </w:p>
    <w:p w:rsidR="000D32F5" w:rsidRDefault="003015BB">
      <w:pPr>
        <w:pStyle w:val="BodyText"/>
        <w:spacing w:before="3"/>
        <w:ind w:left="1083"/>
      </w:pPr>
      <w:r>
        <w:t>G</w:t>
      </w:r>
      <w:r>
        <w:rPr>
          <w:position w:val="-5"/>
        </w:rPr>
        <w:t>2</w:t>
      </w:r>
      <w:r>
        <w:t>: Any sentence can be put into subject-predicate form.</w:t>
      </w:r>
    </w:p>
    <w:p w:rsidR="000D32F5" w:rsidRDefault="003015BB">
      <w:pPr>
        <w:pStyle w:val="BodyText"/>
        <w:spacing w:before="12"/>
        <w:ind w:left="1083"/>
      </w:pPr>
      <w:r>
        <w:t>G</w:t>
      </w:r>
      <w:r>
        <w:rPr>
          <w:position w:val="-5"/>
        </w:rPr>
        <w:t>3</w:t>
      </w:r>
      <w:r>
        <w:t>: What a complex expression refers to is a function of what its parts refer to.</w:t>
      </w:r>
    </w:p>
    <w:p w:rsidR="000D32F5" w:rsidRDefault="003015BB">
      <w:pPr>
        <w:pStyle w:val="BodyText"/>
        <w:spacing w:before="12" w:line="249" w:lineRule="auto"/>
        <w:ind w:left="796" w:right="1184" w:firstLine="288"/>
      </w:pPr>
      <w:r>
        <w:t>G</w:t>
      </w:r>
      <w:r>
        <w:rPr>
          <w:position w:val="-5"/>
        </w:rPr>
        <w:t>4</w:t>
      </w:r>
      <w:r>
        <w:t>: Definite descriptions are referring terms.</w:t>
      </w:r>
      <w:r>
        <w:t xml:space="preserve"> “The even prime” is an expression that picks out the number two.</w:t>
      </w:r>
    </w:p>
    <w:p w:rsidR="000D32F5" w:rsidRDefault="000D32F5">
      <w:pPr>
        <w:pStyle w:val="BodyText"/>
        <w:spacing w:before="2"/>
        <w:ind w:left="0"/>
        <w:rPr>
          <w:sz w:val="25"/>
        </w:rPr>
      </w:pPr>
    </w:p>
    <w:p w:rsidR="000D32F5" w:rsidRDefault="003015BB">
      <w:pPr>
        <w:pStyle w:val="BodyText"/>
        <w:spacing w:line="249" w:lineRule="auto"/>
        <w:ind w:left="903" w:right="1063" w:firstLine="288"/>
      </w:pPr>
      <w:r>
        <w:t xml:space="preserve">Assume that for some individuals </w:t>
      </w:r>
      <w:r>
        <w:rPr>
          <w:i/>
        </w:rPr>
        <w:t xml:space="preserve">a </w:t>
      </w:r>
      <w:r>
        <w:t xml:space="preserve">and </w:t>
      </w:r>
      <w:r>
        <w:rPr>
          <w:i/>
        </w:rPr>
        <w:t>b</w:t>
      </w:r>
      <w:r>
        <w:t xml:space="preserve">, and some properties </w:t>
      </w:r>
      <w:r>
        <w:rPr>
          <w:i/>
        </w:rPr>
        <w:t xml:space="preserve">G </w:t>
      </w:r>
      <w:r>
        <w:t xml:space="preserve">and </w:t>
      </w:r>
      <w:r>
        <w:rPr>
          <w:i/>
        </w:rPr>
        <w:t>F</w:t>
      </w:r>
      <w:r>
        <w:t>, the following are true: ‹</w:t>
      </w:r>
      <w:r>
        <w:rPr>
          <w:i/>
        </w:rPr>
        <w:t>Fa</w:t>
      </w:r>
      <w:r>
        <w:t>›, ‹</w:t>
      </w:r>
      <w:r>
        <w:rPr>
          <w:i/>
        </w:rPr>
        <w:t>Gb</w:t>
      </w:r>
      <w:r>
        <w:t>›, and ‹</w:t>
      </w:r>
      <w:r>
        <w:rPr>
          <w:i/>
        </w:rPr>
        <w:t xml:space="preserve">a </w:t>
      </w:r>
      <w:r>
        <w:t xml:space="preserve">≠ </w:t>
      </w:r>
      <w:r>
        <w:rPr>
          <w:i/>
        </w:rPr>
        <w:t>b</w:t>
      </w:r>
      <w:r>
        <w:t xml:space="preserve">›; and suppose that these sentences stand for facts </w:t>
      </w:r>
      <w:r>
        <w:rPr>
          <w:i/>
        </w:rPr>
        <w:t>F</w:t>
      </w:r>
      <w:r>
        <w:rPr>
          <w:position w:val="-5"/>
        </w:rPr>
        <w:t>1</w:t>
      </w:r>
      <w:r>
        <w:t xml:space="preserve">, </w:t>
      </w:r>
      <w:r>
        <w:rPr>
          <w:i/>
        </w:rPr>
        <w:t>F</w:t>
      </w:r>
      <w:r>
        <w:rPr>
          <w:position w:val="-5"/>
        </w:rPr>
        <w:t>2</w:t>
      </w:r>
      <w:r>
        <w:t xml:space="preserve">, and </w:t>
      </w:r>
      <w:r>
        <w:rPr>
          <w:i/>
        </w:rPr>
        <w:t>F</w:t>
      </w:r>
      <w:r>
        <w:rPr>
          <w:position w:val="-5"/>
        </w:rPr>
        <w:t>3</w:t>
      </w:r>
      <w:r>
        <w:t>, resp</w:t>
      </w:r>
      <w:r>
        <w:t>ectively.</w:t>
      </w:r>
    </w:p>
    <w:p w:rsidR="000D32F5" w:rsidRDefault="003015BB">
      <w:pPr>
        <w:pStyle w:val="BodyText"/>
        <w:spacing w:before="3"/>
        <w:ind w:left="1191"/>
      </w:pPr>
      <w:r>
        <w:t>Bearing these assumptions in mind, consider the following seven sentences.</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ListParagraph"/>
        <w:numPr>
          <w:ilvl w:val="0"/>
          <w:numId w:val="215"/>
        </w:numPr>
        <w:tabs>
          <w:tab w:val="left" w:pos="1324"/>
        </w:tabs>
        <w:rPr>
          <w:sz w:val="24"/>
        </w:rPr>
      </w:pPr>
      <w:r>
        <w:rPr>
          <w:i/>
          <w:sz w:val="24"/>
        </w:rPr>
        <w:t>Fa</w:t>
      </w:r>
      <w:r>
        <w:rPr>
          <w:sz w:val="24"/>
        </w:rPr>
        <w:t>. By</w:t>
      </w:r>
      <w:r>
        <w:rPr>
          <w:spacing w:val="-1"/>
          <w:sz w:val="24"/>
        </w:rPr>
        <w:t xml:space="preserve"> </w:t>
      </w:r>
      <w:r>
        <w:rPr>
          <w:sz w:val="24"/>
        </w:rPr>
        <w:t>assumption.</w:t>
      </w:r>
    </w:p>
    <w:p w:rsidR="000D32F5" w:rsidRDefault="003015BB">
      <w:pPr>
        <w:pStyle w:val="ListParagraph"/>
        <w:numPr>
          <w:ilvl w:val="0"/>
          <w:numId w:val="215"/>
        </w:numPr>
        <w:tabs>
          <w:tab w:val="left" w:pos="1324"/>
        </w:tabs>
        <w:spacing w:before="12"/>
        <w:rPr>
          <w:sz w:val="24"/>
        </w:rPr>
      </w:pPr>
      <w:r>
        <w:rPr>
          <w:i/>
          <w:sz w:val="24"/>
        </w:rPr>
        <w:t xml:space="preserve">a </w:t>
      </w:r>
      <w:r>
        <w:rPr>
          <w:sz w:val="24"/>
        </w:rPr>
        <w:t xml:space="preserve">≠ </w:t>
      </w:r>
      <w:r>
        <w:rPr>
          <w:i/>
          <w:sz w:val="24"/>
        </w:rPr>
        <w:t>b</w:t>
      </w:r>
      <w:r>
        <w:rPr>
          <w:sz w:val="24"/>
        </w:rPr>
        <w:t>. By</w:t>
      </w:r>
      <w:r>
        <w:rPr>
          <w:spacing w:val="-2"/>
          <w:sz w:val="24"/>
        </w:rPr>
        <w:t xml:space="preserve"> </w:t>
      </w:r>
      <w:r>
        <w:rPr>
          <w:sz w:val="24"/>
        </w:rPr>
        <w:t>assumption.</w:t>
      </w:r>
    </w:p>
    <w:p w:rsidR="000D32F5" w:rsidRDefault="003015BB">
      <w:pPr>
        <w:pStyle w:val="ListParagraph"/>
        <w:numPr>
          <w:ilvl w:val="0"/>
          <w:numId w:val="215"/>
        </w:numPr>
        <w:tabs>
          <w:tab w:val="left" w:pos="1324"/>
        </w:tabs>
        <w:spacing w:before="12"/>
        <w:rPr>
          <w:sz w:val="24"/>
        </w:rPr>
      </w:pPr>
      <w:r>
        <w:rPr>
          <w:i/>
          <w:sz w:val="24"/>
        </w:rPr>
        <w:t>Gb</w:t>
      </w:r>
      <w:r>
        <w:rPr>
          <w:sz w:val="24"/>
        </w:rPr>
        <w:t>. By</w:t>
      </w:r>
      <w:r>
        <w:rPr>
          <w:spacing w:val="-1"/>
          <w:sz w:val="24"/>
        </w:rPr>
        <w:t xml:space="preserve"> </w:t>
      </w:r>
      <w:r>
        <w:rPr>
          <w:sz w:val="24"/>
        </w:rPr>
        <w:t>assumption.</w:t>
      </w:r>
    </w:p>
    <w:p w:rsidR="000D32F5" w:rsidRDefault="003015BB">
      <w:pPr>
        <w:pStyle w:val="ListParagraph"/>
        <w:numPr>
          <w:ilvl w:val="0"/>
          <w:numId w:val="215"/>
        </w:numPr>
        <w:tabs>
          <w:tab w:val="left" w:pos="1324"/>
        </w:tabs>
        <w:spacing w:before="12"/>
        <w:rPr>
          <w:sz w:val="24"/>
        </w:rPr>
      </w:pPr>
      <w:r>
        <w:rPr>
          <w:i/>
          <w:sz w:val="24"/>
        </w:rPr>
        <w:t xml:space="preserve">a </w:t>
      </w:r>
      <w:r>
        <w:rPr>
          <w:sz w:val="24"/>
        </w:rPr>
        <w:t xml:space="preserve">= the unique thing </w:t>
      </w:r>
      <w:r>
        <w:rPr>
          <w:i/>
          <w:sz w:val="24"/>
        </w:rPr>
        <w:t xml:space="preserve">x </w:t>
      </w:r>
      <w:r>
        <w:rPr>
          <w:sz w:val="24"/>
        </w:rPr>
        <w:t>such that (</w:t>
      </w:r>
      <w:r>
        <w:rPr>
          <w:i/>
          <w:sz w:val="24"/>
        </w:rPr>
        <w:t xml:space="preserve">x </w:t>
      </w:r>
      <w:r>
        <w:rPr>
          <w:sz w:val="24"/>
        </w:rPr>
        <w:t xml:space="preserve">= </w:t>
      </w:r>
      <w:r>
        <w:rPr>
          <w:i/>
          <w:sz w:val="24"/>
        </w:rPr>
        <w:t xml:space="preserve">a </w:t>
      </w:r>
      <w:r>
        <w:rPr>
          <w:sz w:val="24"/>
        </w:rPr>
        <w:t xml:space="preserve">and </w:t>
      </w:r>
      <w:r>
        <w:rPr>
          <w:i/>
          <w:sz w:val="24"/>
        </w:rPr>
        <w:t>Fx</w:t>
      </w:r>
      <w:r>
        <w:rPr>
          <w:sz w:val="24"/>
        </w:rPr>
        <w:t>). Follows from 1, by</w:t>
      </w:r>
      <w:r>
        <w:rPr>
          <w:spacing w:val="-18"/>
          <w:sz w:val="24"/>
        </w:rPr>
        <w:t xml:space="preserve"> </w:t>
      </w:r>
      <w:r>
        <w:rPr>
          <w:i/>
          <w:sz w:val="24"/>
        </w:rPr>
        <w:t>G</w:t>
      </w:r>
      <w:r>
        <w:rPr>
          <w:position w:val="-5"/>
          <w:sz w:val="24"/>
        </w:rPr>
        <w:t>1</w:t>
      </w:r>
      <w:r>
        <w:rPr>
          <w:sz w:val="24"/>
        </w:rPr>
        <w:t>.</w:t>
      </w:r>
    </w:p>
    <w:p w:rsidR="000D32F5" w:rsidRDefault="003015BB">
      <w:pPr>
        <w:pStyle w:val="ListParagraph"/>
        <w:numPr>
          <w:ilvl w:val="0"/>
          <w:numId w:val="215"/>
        </w:numPr>
        <w:tabs>
          <w:tab w:val="left" w:pos="1324"/>
        </w:tabs>
        <w:spacing w:before="12"/>
        <w:rPr>
          <w:sz w:val="24"/>
        </w:rPr>
      </w:pPr>
      <w:r>
        <w:rPr>
          <w:i/>
          <w:sz w:val="24"/>
        </w:rPr>
        <w:t xml:space="preserve">a </w:t>
      </w:r>
      <w:r>
        <w:rPr>
          <w:sz w:val="24"/>
        </w:rPr>
        <w:t xml:space="preserve">= the unique thing </w:t>
      </w:r>
      <w:r>
        <w:rPr>
          <w:i/>
          <w:sz w:val="24"/>
        </w:rPr>
        <w:t xml:space="preserve">x </w:t>
      </w:r>
      <w:r>
        <w:rPr>
          <w:sz w:val="24"/>
        </w:rPr>
        <w:t>such that (</w:t>
      </w:r>
      <w:r>
        <w:rPr>
          <w:i/>
          <w:sz w:val="24"/>
        </w:rPr>
        <w:t xml:space="preserve">x </w:t>
      </w:r>
      <w:r>
        <w:rPr>
          <w:sz w:val="24"/>
        </w:rPr>
        <w:t xml:space="preserve">= a and </w:t>
      </w:r>
      <w:r>
        <w:rPr>
          <w:i/>
          <w:sz w:val="24"/>
        </w:rPr>
        <w:t xml:space="preserve">x </w:t>
      </w:r>
      <w:r>
        <w:rPr>
          <w:sz w:val="24"/>
        </w:rPr>
        <w:t xml:space="preserve">≠ </w:t>
      </w:r>
      <w:r>
        <w:rPr>
          <w:i/>
          <w:sz w:val="24"/>
        </w:rPr>
        <w:t>b</w:t>
      </w:r>
      <w:r>
        <w:rPr>
          <w:sz w:val="24"/>
        </w:rPr>
        <w:t>). Follows from 2, by</w:t>
      </w:r>
      <w:r>
        <w:rPr>
          <w:spacing w:val="-21"/>
          <w:sz w:val="24"/>
        </w:rPr>
        <w:t xml:space="preserve"> </w:t>
      </w:r>
      <w:r>
        <w:rPr>
          <w:i/>
          <w:sz w:val="24"/>
        </w:rPr>
        <w:t>G</w:t>
      </w:r>
      <w:r>
        <w:rPr>
          <w:position w:val="-5"/>
          <w:sz w:val="24"/>
        </w:rPr>
        <w:t>2</w:t>
      </w:r>
      <w:r>
        <w:rPr>
          <w:sz w:val="24"/>
        </w:rPr>
        <w:t>.</w:t>
      </w:r>
    </w:p>
    <w:p w:rsidR="000D32F5" w:rsidRDefault="003015BB">
      <w:pPr>
        <w:pStyle w:val="ListParagraph"/>
        <w:numPr>
          <w:ilvl w:val="0"/>
          <w:numId w:val="215"/>
        </w:numPr>
        <w:tabs>
          <w:tab w:val="left" w:pos="1324"/>
        </w:tabs>
        <w:spacing w:before="12"/>
        <w:rPr>
          <w:sz w:val="24"/>
        </w:rPr>
      </w:pPr>
      <w:r>
        <w:rPr>
          <w:i/>
          <w:sz w:val="24"/>
        </w:rPr>
        <w:t xml:space="preserve">b </w:t>
      </w:r>
      <w:r>
        <w:rPr>
          <w:sz w:val="24"/>
        </w:rPr>
        <w:t xml:space="preserve">= the unique thing </w:t>
      </w:r>
      <w:r>
        <w:rPr>
          <w:i/>
          <w:sz w:val="24"/>
        </w:rPr>
        <w:t xml:space="preserve">x </w:t>
      </w:r>
      <w:r>
        <w:rPr>
          <w:sz w:val="24"/>
        </w:rPr>
        <w:t>such that (</w:t>
      </w:r>
      <w:r>
        <w:rPr>
          <w:i/>
          <w:sz w:val="24"/>
        </w:rPr>
        <w:t xml:space="preserve">x </w:t>
      </w:r>
      <w:r>
        <w:rPr>
          <w:sz w:val="24"/>
        </w:rPr>
        <w:t xml:space="preserve">= </w:t>
      </w:r>
      <w:r>
        <w:rPr>
          <w:i/>
          <w:sz w:val="24"/>
        </w:rPr>
        <w:t xml:space="preserve">b </w:t>
      </w:r>
      <w:r>
        <w:rPr>
          <w:sz w:val="24"/>
        </w:rPr>
        <w:t xml:space="preserve">and </w:t>
      </w:r>
      <w:r>
        <w:rPr>
          <w:i/>
          <w:sz w:val="24"/>
        </w:rPr>
        <w:t>Gx</w:t>
      </w:r>
      <w:r>
        <w:rPr>
          <w:sz w:val="24"/>
        </w:rPr>
        <w:t>). Follows from 3, by</w:t>
      </w:r>
      <w:r>
        <w:rPr>
          <w:spacing w:val="-18"/>
          <w:sz w:val="24"/>
        </w:rPr>
        <w:t xml:space="preserve"> </w:t>
      </w:r>
      <w:r>
        <w:rPr>
          <w:i/>
          <w:sz w:val="24"/>
        </w:rPr>
        <w:t>G</w:t>
      </w:r>
      <w:r>
        <w:rPr>
          <w:position w:val="-5"/>
          <w:sz w:val="24"/>
        </w:rPr>
        <w:t>1</w:t>
      </w:r>
      <w:r>
        <w:rPr>
          <w:sz w:val="24"/>
        </w:rPr>
        <w:t>.</w:t>
      </w:r>
    </w:p>
    <w:p w:rsidR="000D32F5" w:rsidRDefault="003015BB">
      <w:pPr>
        <w:pStyle w:val="ListParagraph"/>
        <w:numPr>
          <w:ilvl w:val="0"/>
          <w:numId w:val="215"/>
        </w:numPr>
        <w:tabs>
          <w:tab w:val="left" w:pos="1324"/>
        </w:tabs>
        <w:spacing w:before="12"/>
        <w:rPr>
          <w:sz w:val="24"/>
        </w:rPr>
      </w:pPr>
      <w:r>
        <w:rPr>
          <w:i/>
          <w:sz w:val="24"/>
        </w:rPr>
        <w:t xml:space="preserve">b </w:t>
      </w:r>
      <w:r>
        <w:rPr>
          <w:sz w:val="24"/>
        </w:rPr>
        <w:t xml:space="preserve">= the unique thing </w:t>
      </w:r>
      <w:r>
        <w:rPr>
          <w:i/>
          <w:sz w:val="24"/>
        </w:rPr>
        <w:t xml:space="preserve">x </w:t>
      </w:r>
      <w:r>
        <w:rPr>
          <w:sz w:val="24"/>
        </w:rPr>
        <w:t>such that (</w:t>
      </w:r>
      <w:r>
        <w:rPr>
          <w:i/>
          <w:sz w:val="24"/>
        </w:rPr>
        <w:t xml:space="preserve">x </w:t>
      </w:r>
      <w:r>
        <w:rPr>
          <w:sz w:val="24"/>
        </w:rPr>
        <w:t xml:space="preserve">= </w:t>
      </w:r>
      <w:r>
        <w:rPr>
          <w:i/>
          <w:sz w:val="24"/>
        </w:rPr>
        <w:t xml:space="preserve">b </w:t>
      </w:r>
      <w:r>
        <w:rPr>
          <w:sz w:val="24"/>
        </w:rPr>
        <w:t xml:space="preserve">and </w:t>
      </w:r>
      <w:r>
        <w:rPr>
          <w:i/>
          <w:sz w:val="24"/>
        </w:rPr>
        <w:t xml:space="preserve">x </w:t>
      </w:r>
      <w:r>
        <w:rPr>
          <w:sz w:val="24"/>
        </w:rPr>
        <w:t xml:space="preserve">≠ </w:t>
      </w:r>
      <w:r>
        <w:rPr>
          <w:i/>
          <w:sz w:val="24"/>
        </w:rPr>
        <w:t>a</w:t>
      </w:r>
      <w:r>
        <w:rPr>
          <w:sz w:val="24"/>
        </w:rPr>
        <w:t>). Follows from 2, by</w:t>
      </w:r>
      <w:r>
        <w:rPr>
          <w:spacing w:val="-20"/>
          <w:sz w:val="24"/>
        </w:rPr>
        <w:t xml:space="preserve"> </w:t>
      </w:r>
      <w:r>
        <w:rPr>
          <w:i/>
          <w:sz w:val="24"/>
        </w:rPr>
        <w:t>G</w:t>
      </w:r>
      <w:r>
        <w:rPr>
          <w:position w:val="-5"/>
          <w:sz w:val="24"/>
        </w:rPr>
        <w:t>1</w:t>
      </w:r>
      <w:r>
        <w:rPr>
          <w:sz w:val="24"/>
        </w:rPr>
        <w:t>.</w:t>
      </w:r>
    </w:p>
    <w:p w:rsidR="000D32F5" w:rsidRDefault="000D32F5">
      <w:pPr>
        <w:pStyle w:val="BodyText"/>
        <w:spacing w:before="1"/>
        <w:ind w:left="0"/>
        <w:rPr>
          <w:sz w:val="26"/>
        </w:rPr>
      </w:pPr>
    </w:p>
    <w:p w:rsidR="000D32F5" w:rsidRDefault="003015BB">
      <w:pPr>
        <w:pStyle w:val="BodyText"/>
        <w:spacing w:line="249" w:lineRule="auto"/>
        <w:ind w:left="903" w:right="969" w:firstLine="288"/>
      </w:pPr>
      <w:r>
        <w:t xml:space="preserve">1 and 4 stand for the same fact, namely </w:t>
      </w:r>
      <w:r>
        <w:rPr>
          <w:i/>
        </w:rPr>
        <w:t>F</w:t>
      </w:r>
      <w:r>
        <w:rPr>
          <w:position w:val="-5"/>
          <w:sz w:val="18"/>
        </w:rPr>
        <w:t>1</w:t>
      </w:r>
      <w:r>
        <w:t xml:space="preserve">. 2, 5, and 7 all stand for the same fact, namely </w:t>
      </w:r>
      <w:r>
        <w:rPr>
          <w:i/>
        </w:rPr>
        <w:t>F</w:t>
      </w:r>
      <w:r>
        <w:rPr>
          <w:position w:val="-5"/>
        </w:rPr>
        <w:t>2</w:t>
      </w:r>
      <w:r>
        <w:t xml:space="preserve">. And 3 and 6 stand for the same fact, namely </w:t>
      </w:r>
      <w:r>
        <w:rPr>
          <w:i/>
        </w:rPr>
        <w:t>F</w:t>
      </w:r>
      <w:r>
        <w:rPr>
          <w:position w:val="-5"/>
        </w:rPr>
        <w:t>3</w:t>
      </w:r>
      <w:r>
        <w:t xml:space="preserve">. ‹The unique thing </w:t>
      </w:r>
      <w:r>
        <w:rPr>
          <w:i/>
        </w:rPr>
        <w:t xml:space="preserve">x </w:t>
      </w:r>
      <w:r>
        <w:t>such that (</w:t>
      </w:r>
      <w:r>
        <w:rPr>
          <w:i/>
        </w:rPr>
        <w:t xml:space="preserve">x </w:t>
      </w:r>
      <w:r>
        <w:t xml:space="preserve">= </w:t>
      </w:r>
      <w:r>
        <w:rPr>
          <w:i/>
        </w:rPr>
        <w:t xml:space="preserve">a </w:t>
      </w:r>
      <w:r>
        <w:t xml:space="preserve">and </w:t>
      </w:r>
      <w:r>
        <w:rPr>
          <w:i/>
        </w:rPr>
        <w:t>Fx</w:t>
      </w:r>
      <w:r>
        <w:t xml:space="preserve">)› co-refers with ‹the unique thing </w:t>
      </w:r>
      <w:r>
        <w:rPr>
          <w:i/>
        </w:rPr>
        <w:t xml:space="preserve">x </w:t>
      </w:r>
      <w:r>
        <w:t>such that (</w:t>
      </w:r>
      <w:r>
        <w:rPr>
          <w:i/>
        </w:rPr>
        <w:t>x</w:t>
      </w:r>
      <w:r>
        <w:rPr>
          <w:i/>
          <w:spacing w:val="-41"/>
        </w:rPr>
        <w:t xml:space="preserve"> </w:t>
      </w:r>
      <w:r>
        <w:t xml:space="preserve">= </w:t>
      </w:r>
      <w:r>
        <w:rPr>
          <w:i/>
        </w:rPr>
        <w:t xml:space="preserve">a </w:t>
      </w:r>
      <w:r>
        <w:t xml:space="preserve">and </w:t>
      </w:r>
      <w:r>
        <w:rPr>
          <w:i/>
        </w:rPr>
        <w:t xml:space="preserve">x </w:t>
      </w:r>
      <w:r>
        <w:t xml:space="preserve">≠ </w:t>
      </w:r>
      <w:r>
        <w:rPr>
          <w:i/>
        </w:rPr>
        <w:t>b</w:t>
      </w:r>
      <w:r>
        <w:t xml:space="preserve">)›, since both expressions refer to </w:t>
      </w:r>
      <w:r>
        <w:rPr>
          <w:i/>
        </w:rPr>
        <w:t>a</w:t>
      </w:r>
      <w:r>
        <w:t xml:space="preserve">. Therefore, 5 is what results when the definite description in 4 is replaced with a co-referring definite description. Therefore, 4 and 5 refer to the same fact. Since they refer, respectively, to </w:t>
      </w:r>
      <w:r>
        <w:rPr>
          <w:i/>
        </w:rPr>
        <w:t>F</w:t>
      </w:r>
      <w:r>
        <w:rPr>
          <w:position w:val="-5"/>
        </w:rPr>
        <w:t xml:space="preserve">1 </w:t>
      </w:r>
      <w:r>
        <w:t xml:space="preserve">and </w:t>
      </w:r>
      <w:r>
        <w:rPr>
          <w:i/>
        </w:rPr>
        <w:t>F</w:t>
      </w:r>
      <w:r>
        <w:rPr>
          <w:position w:val="-5"/>
        </w:rPr>
        <w:t>2</w:t>
      </w:r>
      <w:r>
        <w:t>, it follows</w:t>
      </w:r>
      <w:r>
        <w:t xml:space="preserve"> that </w:t>
      </w:r>
      <w:r>
        <w:rPr>
          <w:i/>
        </w:rPr>
        <w:t>F</w:t>
      </w:r>
      <w:r>
        <w:rPr>
          <w:position w:val="-5"/>
        </w:rPr>
        <w:t xml:space="preserve">1 </w:t>
      </w:r>
      <w:r>
        <w:t xml:space="preserve">and </w:t>
      </w:r>
      <w:r>
        <w:rPr>
          <w:i/>
        </w:rPr>
        <w:t>F</w:t>
      </w:r>
      <w:r>
        <w:rPr>
          <w:position w:val="-5"/>
        </w:rPr>
        <w:t xml:space="preserve">2 </w:t>
      </w:r>
      <w:r>
        <w:t xml:space="preserve">are the same fact. ‹The unique thing </w:t>
      </w:r>
      <w:r>
        <w:rPr>
          <w:i/>
        </w:rPr>
        <w:t xml:space="preserve">x </w:t>
      </w:r>
      <w:r>
        <w:t>such that (</w:t>
      </w:r>
      <w:r>
        <w:rPr>
          <w:i/>
        </w:rPr>
        <w:t xml:space="preserve">x </w:t>
      </w:r>
      <w:r>
        <w:t xml:space="preserve">= </w:t>
      </w:r>
      <w:r>
        <w:rPr>
          <w:i/>
        </w:rPr>
        <w:t xml:space="preserve">b </w:t>
      </w:r>
      <w:r>
        <w:t xml:space="preserve">and </w:t>
      </w:r>
      <w:r>
        <w:rPr>
          <w:i/>
        </w:rPr>
        <w:t xml:space="preserve">x </w:t>
      </w:r>
      <w:r>
        <w:t xml:space="preserve">≠ </w:t>
      </w:r>
      <w:r>
        <w:rPr>
          <w:i/>
        </w:rPr>
        <w:t>a</w:t>
      </w:r>
      <w:r>
        <w:t xml:space="preserve">)› co-refers with ‹the unique thing </w:t>
      </w:r>
      <w:r>
        <w:rPr>
          <w:i/>
        </w:rPr>
        <w:t xml:space="preserve">x </w:t>
      </w:r>
      <w:r>
        <w:t>such that (</w:t>
      </w:r>
      <w:r>
        <w:rPr>
          <w:i/>
        </w:rPr>
        <w:t xml:space="preserve">x </w:t>
      </w:r>
      <w:r>
        <w:t xml:space="preserve">= </w:t>
      </w:r>
      <w:r>
        <w:rPr>
          <w:i/>
        </w:rPr>
        <w:t xml:space="preserve">b </w:t>
      </w:r>
      <w:r>
        <w:t xml:space="preserve">and </w:t>
      </w:r>
      <w:r>
        <w:rPr>
          <w:i/>
        </w:rPr>
        <w:t>Gx</w:t>
      </w:r>
      <w:r>
        <w:t xml:space="preserve">)›, since both expression refer to </w:t>
      </w:r>
      <w:r>
        <w:rPr>
          <w:i/>
        </w:rPr>
        <w:t>b</w:t>
      </w:r>
      <w:r>
        <w:t xml:space="preserve">. Therefore, 7 is what results when the definite description in 6 is replaced </w:t>
      </w:r>
      <w:r>
        <w:t xml:space="preserve">with a co-referring definite description. Therefore, 6 and 7 refer to the same fact. Since they refer, respectively, to </w:t>
      </w:r>
      <w:r>
        <w:rPr>
          <w:i/>
        </w:rPr>
        <w:t>F</w:t>
      </w:r>
      <w:r>
        <w:rPr>
          <w:position w:val="-5"/>
        </w:rPr>
        <w:t xml:space="preserve">3 </w:t>
      </w:r>
      <w:r>
        <w:t xml:space="preserve">and </w:t>
      </w:r>
      <w:r>
        <w:rPr>
          <w:i/>
        </w:rPr>
        <w:t>F</w:t>
      </w:r>
      <w:r>
        <w:rPr>
          <w:position w:val="-5"/>
        </w:rPr>
        <w:t>1</w:t>
      </w:r>
      <w:r>
        <w:t xml:space="preserve">, it follows that </w:t>
      </w:r>
      <w:r>
        <w:rPr>
          <w:i/>
        </w:rPr>
        <w:t>F</w:t>
      </w:r>
      <w:r>
        <w:rPr>
          <w:position w:val="-5"/>
        </w:rPr>
        <w:t xml:space="preserve">3 </w:t>
      </w:r>
      <w:r>
        <w:t xml:space="preserve">and </w:t>
      </w:r>
      <w:r>
        <w:rPr>
          <w:i/>
        </w:rPr>
        <w:t>F</w:t>
      </w:r>
      <w:r>
        <w:rPr>
          <w:position w:val="-5"/>
        </w:rPr>
        <w:t xml:space="preserve">1 </w:t>
      </w:r>
      <w:r>
        <w:t xml:space="preserve">are the same fact. If </w:t>
      </w:r>
      <w:r>
        <w:rPr>
          <w:i/>
        </w:rPr>
        <w:t>G</w:t>
      </w:r>
      <w:r>
        <w:rPr>
          <w:position w:val="-5"/>
        </w:rPr>
        <w:t xml:space="preserve">4 </w:t>
      </w:r>
      <w:r>
        <w:t>is wrong, then definite descriptions are not referring terms, in which cas</w:t>
      </w:r>
      <w:r>
        <w:t>e 5 is</w:t>
      </w:r>
      <w:r>
        <w:rPr>
          <w:spacing w:val="-37"/>
        </w:rPr>
        <w:t xml:space="preserve"> </w:t>
      </w:r>
      <w:r>
        <w:t>not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903" w:right="953"/>
      </w:pPr>
      <w:r>
        <w:lastRenderedPageBreak/>
        <w:t xml:space="preserve">what results when the definite descriptions in 4 is replaced with a co-referring expression, and 7 is what not results when the definite description in 6 is replaced with a co-referring expression. But assuming that </w:t>
      </w:r>
      <w:r>
        <w:rPr>
          <w:i/>
        </w:rPr>
        <w:t>G</w:t>
      </w:r>
      <w:r>
        <w:rPr>
          <w:position w:val="-5"/>
          <w:sz w:val="18"/>
        </w:rPr>
        <w:t xml:space="preserve">4 </w:t>
      </w:r>
      <w:r>
        <w:t xml:space="preserve">is right, we’ve </w:t>
      </w:r>
      <w:r>
        <w:t xml:space="preserve">established that </w:t>
      </w:r>
      <w:r>
        <w:rPr>
          <w:i/>
        </w:rPr>
        <w:t>F</w:t>
      </w:r>
      <w:r>
        <w:rPr>
          <w:position w:val="-5"/>
        </w:rPr>
        <w:t xml:space="preserve">1 </w:t>
      </w:r>
      <w:r>
        <w:t xml:space="preserve">= </w:t>
      </w:r>
      <w:r>
        <w:rPr>
          <w:i/>
        </w:rPr>
        <w:t>F</w:t>
      </w:r>
      <w:r>
        <w:rPr>
          <w:position w:val="-5"/>
        </w:rPr>
        <w:t>2</w:t>
      </w:r>
      <w:r>
        <w:t xml:space="preserve">. Therefore </w:t>
      </w:r>
      <w:r>
        <w:rPr>
          <w:i/>
        </w:rPr>
        <w:t>F</w:t>
      </w:r>
      <w:r>
        <w:rPr>
          <w:position w:val="-5"/>
        </w:rPr>
        <w:t xml:space="preserve">1 </w:t>
      </w:r>
      <w:r>
        <w:t xml:space="preserve">= </w:t>
      </w:r>
      <w:r>
        <w:rPr>
          <w:i/>
        </w:rPr>
        <w:t>F</w:t>
      </w:r>
      <w:r>
        <w:rPr>
          <w:position w:val="-5"/>
        </w:rPr>
        <w:t xml:space="preserve">2 </w:t>
      </w:r>
      <w:r>
        <w:t xml:space="preserve">= </w:t>
      </w:r>
      <w:r>
        <w:rPr>
          <w:i/>
        </w:rPr>
        <w:t>F</w:t>
      </w:r>
      <w:r>
        <w:rPr>
          <w:position w:val="-5"/>
        </w:rPr>
        <w:t>3</w:t>
      </w:r>
      <w:r>
        <w:t>, and ‹</w:t>
      </w:r>
      <w:r>
        <w:rPr>
          <w:i/>
        </w:rPr>
        <w:t>Fa</w:t>
      </w:r>
      <w:r>
        <w:t>› therefore co-refers with ‹</w:t>
      </w:r>
      <w:r>
        <w:rPr>
          <w:i/>
        </w:rPr>
        <w:t>Gb</w:t>
      </w:r>
      <w:r>
        <w:t>› and also with ‹</w:t>
      </w:r>
      <w:r>
        <w:rPr>
          <w:i/>
        </w:rPr>
        <w:t xml:space="preserve">a </w:t>
      </w:r>
      <w:r>
        <w:t xml:space="preserve">≠ </w:t>
      </w:r>
      <w:r>
        <w:rPr>
          <w:i/>
        </w:rPr>
        <w:t>b</w:t>
      </w:r>
      <w:r>
        <w:t>›. So, assuming that definite descriptions are what they appear to be, viz., referring terms, it follows there is only one fact.</w:t>
      </w:r>
    </w:p>
    <w:p w:rsidR="000D32F5" w:rsidRDefault="003015BB">
      <w:pPr>
        <w:pStyle w:val="BodyText"/>
        <w:spacing w:before="7" w:line="249" w:lineRule="auto"/>
        <w:ind w:left="903" w:right="959" w:firstLine="288"/>
      </w:pPr>
      <w:r>
        <w:t>This result, if it</w:t>
      </w:r>
      <w:r>
        <w:t xml:space="preserve"> is in fact true, is astonishing. But </w:t>
      </w:r>
      <w:r>
        <w:rPr>
          <w:i/>
        </w:rPr>
        <w:t>G</w:t>
      </w:r>
      <w:r>
        <w:rPr>
          <w:position w:val="-5"/>
        </w:rPr>
        <w:t xml:space="preserve">2 </w:t>
      </w:r>
      <w:r>
        <w:t xml:space="preserve">allows us to go further. Let </w:t>
      </w:r>
      <w:r>
        <w:rPr>
          <w:i/>
        </w:rPr>
        <w:t xml:space="preserve">S </w:t>
      </w:r>
      <w:r>
        <w:t xml:space="preserve">and </w:t>
      </w:r>
      <w:r>
        <w:rPr>
          <w:i/>
        </w:rPr>
        <w:t xml:space="preserve">S* </w:t>
      </w:r>
      <w:r>
        <w:t xml:space="preserve">be </w:t>
      </w:r>
      <w:r>
        <w:rPr>
          <w:i/>
        </w:rPr>
        <w:t xml:space="preserve">any </w:t>
      </w:r>
      <w:r>
        <w:t xml:space="preserve">two distinct statements that are true. (So </w:t>
      </w:r>
      <w:r>
        <w:rPr>
          <w:i/>
        </w:rPr>
        <w:t xml:space="preserve">S </w:t>
      </w:r>
      <w:r>
        <w:t xml:space="preserve">and </w:t>
      </w:r>
      <w:r>
        <w:rPr>
          <w:i/>
        </w:rPr>
        <w:t xml:space="preserve">S* </w:t>
      </w:r>
      <w:r>
        <w:t xml:space="preserve">needn’t have subject-predicate form.) According to </w:t>
      </w:r>
      <w:r>
        <w:rPr>
          <w:i/>
        </w:rPr>
        <w:t>G</w:t>
      </w:r>
      <w:r>
        <w:rPr>
          <w:position w:val="-5"/>
        </w:rPr>
        <w:t>2</w:t>
      </w:r>
      <w:r>
        <w:t xml:space="preserve">, </w:t>
      </w:r>
      <w:r>
        <w:rPr>
          <w:i/>
        </w:rPr>
        <w:t xml:space="preserve">S </w:t>
      </w:r>
      <w:r>
        <w:t>can be put in</w:t>
      </w:r>
      <w:r>
        <w:rPr>
          <w:spacing w:val="-41"/>
        </w:rPr>
        <w:t xml:space="preserve"> </w:t>
      </w:r>
      <w:r>
        <w:t xml:space="preserve">subject-predicate form, and so can </w:t>
      </w:r>
      <w:r>
        <w:rPr>
          <w:i/>
        </w:rPr>
        <w:t>S*</w:t>
      </w:r>
      <w:r>
        <w:t xml:space="preserve">. Given any existing individual </w:t>
      </w:r>
      <w:r>
        <w:rPr>
          <w:i/>
        </w:rPr>
        <w:t>a</w:t>
      </w:r>
      <w:r>
        <w:t xml:space="preserve">, </w:t>
      </w:r>
      <w:r>
        <w:rPr>
          <w:i/>
        </w:rPr>
        <w:t xml:space="preserve">S </w:t>
      </w:r>
      <w:r>
        <w:t>can be rendered as ‹</w:t>
      </w:r>
      <w:r>
        <w:rPr>
          <w:i/>
        </w:rPr>
        <w:t xml:space="preserve">a </w:t>
      </w:r>
      <w:r>
        <w:t xml:space="preserve">is an </w:t>
      </w:r>
      <w:r>
        <w:rPr>
          <w:i/>
        </w:rPr>
        <w:t xml:space="preserve">x </w:t>
      </w:r>
      <w:r>
        <w:t xml:space="preserve">such that </w:t>
      </w:r>
      <w:r>
        <w:rPr>
          <w:i/>
        </w:rPr>
        <w:t>S</w:t>
      </w:r>
      <w:r>
        <w:t xml:space="preserve">›; and given any existing individual </w:t>
      </w:r>
      <w:r>
        <w:rPr>
          <w:i/>
        </w:rPr>
        <w:t>b</w:t>
      </w:r>
      <w:r>
        <w:t xml:space="preserve">, </w:t>
      </w:r>
      <w:r>
        <w:rPr>
          <w:i/>
        </w:rPr>
        <w:t xml:space="preserve">S* </w:t>
      </w:r>
      <w:r>
        <w:t>can be rendered as ‹</w:t>
      </w:r>
      <w:r>
        <w:rPr>
          <w:i/>
        </w:rPr>
        <w:t xml:space="preserve">b </w:t>
      </w:r>
      <w:r>
        <w:t xml:space="preserve">is an </w:t>
      </w:r>
      <w:r>
        <w:rPr>
          <w:i/>
        </w:rPr>
        <w:t xml:space="preserve">x </w:t>
      </w:r>
      <w:r>
        <w:t xml:space="preserve">such that </w:t>
      </w:r>
      <w:r>
        <w:rPr>
          <w:i/>
        </w:rPr>
        <w:t>S*</w:t>
      </w:r>
      <w:r>
        <w:t>›. And once that is granted, it follows, by the foregoin</w:t>
      </w:r>
      <w:r>
        <w:t xml:space="preserve">g argument, that </w:t>
      </w:r>
      <w:r>
        <w:rPr>
          <w:i/>
        </w:rPr>
        <w:t xml:space="preserve">S </w:t>
      </w:r>
      <w:r>
        <w:t xml:space="preserve">and </w:t>
      </w:r>
      <w:r>
        <w:rPr>
          <w:i/>
        </w:rPr>
        <w:t xml:space="preserve">S* </w:t>
      </w:r>
      <w:r>
        <w:t xml:space="preserve">stand for the same fact. It follows that, given </w:t>
      </w:r>
      <w:r>
        <w:rPr>
          <w:i/>
        </w:rPr>
        <w:t>G</w:t>
      </w:r>
      <w:r>
        <w:rPr>
          <w:position w:val="-5"/>
        </w:rPr>
        <w:t>1</w:t>
      </w:r>
      <w:r>
        <w:t>-</w:t>
      </w:r>
      <w:r>
        <w:rPr>
          <w:i/>
        </w:rPr>
        <w:t>G</w:t>
      </w:r>
      <w:r>
        <w:rPr>
          <w:position w:val="-5"/>
          <w:sz w:val="18"/>
        </w:rPr>
        <w:t>4</w:t>
      </w:r>
      <w:r>
        <w:t>, any two true sentences stand for the same</w:t>
      </w:r>
      <w:r>
        <w:rPr>
          <w:spacing w:val="-8"/>
        </w:rPr>
        <w:t xml:space="preserve"> </w:t>
      </w:r>
      <w:r>
        <w:t>fact.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16"/>
        </w:numPr>
        <w:tabs>
          <w:tab w:val="left" w:pos="748"/>
        </w:tabs>
        <w:rPr>
          <w:u w:val="none"/>
        </w:rPr>
      </w:pPr>
      <w:bookmarkStart w:id="335" w:name="_bookmark334"/>
      <w:bookmarkEnd w:id="335"/>
      <w:r>
        <w:rPr>
          <w:u w:val="none"/>
        </w:rPr>
        <w:lastRenderedPageBreak/>
        <w:t>Evaluating Neale’s</w:t>
      </w:r>
      <w:r>
        <w:rPr>
          <w:spacing w:val="-2"/>
          <w:u w:val="none"/>
        </w:rPr>
        <w:t xml:space="preserve"> </w:t>
      </w:r>
      <w:r>
        <w:rPr>
          <w:u w:val="none"/>
        </w:rPr>
        <w:t>argument</w:t>
      </w:r>
    </w:p>
    <w:p w:rsidR="000D32F5" w:rsidRDefault="000D32F5">
      <w:pPr>
        <w:pStyle w:val="BodyText"/>
        <w:ind w:left="0"/>
        <w:rPr>
          <w:b/>
          <w:sz w:val="26"/>
        </w:rPr>
      </w:pPr>
    </w:p>
    <w:p w:rsidR="000D32F5" w:rsidRDefault="003015BB">
      <w:pPr>
        <w:pStyle w:val="BodyText"/>
        <w:spacing w:before="1" w:line="249" w:lineRule="auto"/>
        <w:ind w:firstLine="288"/>
      </w:pPr>
      <w:r>
        <w:t>The problems with this argument are very similar to the problems with Davidson’s. Consid</w:t>
      </w:r>
      <w:r>
        <w:t>er line 4 of Neale’s argument:</w:t>
      </w:r>
    </w:p>
    <w:p w:rsidR="000D32F5" w:rsidRDefault="000D32F5">
      <w:pPr>
        <w:pStyle w:val="BodyText"/>
        <w:spacing w:before="2"/>
        <w:ind w:left="0"/>
        <w:rPr>
          <w:sz w:val="25"/>
        </w:rPr>
      </w:pPr>
    </w:p>
    <w:p w:rsidR="000D32F5" w:rsidRDefault="003015BB">
      <w:pPr>
        <w:pStyle w:val="BodyText"/>
        <w:ind w:left="1083"/>
      </w:pPr>
      <w:r>
        <w:t>4. ‹</w:t>
      </w:r>
      <w:r>
        <w:rPr>
          <w:i/>
        </w:rPr>
        <w:t xml:space="preserve">a </w:t>
      </w:r>
      <w:r>
        <w:t xml:space="preserve">= the unique thing </w:t>
      </w:r>
      <w:r>
        <w:rPr>
          <w:i/>
        </w:rPr>
        <w:t xml:space="preserve">x </w:t>
      </w:r>
      <w:r>
        <w:t>such that (</w:t>
      </w:r>
      <w:r>
        <w:rPr>
          <w:i/>
        </w:rPr>
        <w:t xml:space="preserve">x </w:t>
      </w:r>
      <w:r>
        <w:t xml:space="preserve">= </w:t>
      </w:r>
      <w:r>
        <w:rPr>
          <w:i/>
        </w:rPr>
        <w:t xml:space="preserve">a </w:t>
      </w:r>
      <w:r>
        <w:t xml:space="preserve">and </w:t>
      </w:r>
      <w:r>
        <w:rPr>
          <w:i/>
        </w:rPr>
        <w:t>Fx</w:t>
      </w:r>
      <w:r>
        <w:t>).›</w:t>
      </w:r>
    </w:p>
    <w:p w:rsidR="000D32F5" w:rsidRDefault="000D32F5">
      <w:pPr>
        <w:pStyle w:val="BodyText"/>
        <w:spacing w:before="1"/>
        <w:ind w:left="0"/>
        <w:rPr>
          <w:sz w:val="26"/>
        </w:rPr>
      </w:pPr>
    </w:p>
    <w:p w:rsidR="000D32F5" w:rsidRDefault="003015BB">
      <w:pPr>
        <w:pStyle w:val="BodyText"/>
        <w:spacing w:line="249" w:lineRule="auto"/>
        <w:ind w:firstLine="288"/>
      </w:pPr>
      <w:r>
        <w:t xml:space="preserve">If this sentence is read </w:t>
      </w:r>
      <w:r>
        <w:rPr>
          <w:i/>
        </w:rPr>
        <w:t xml:space="preserve">attributively </w:t>
      </w:r>
      <w:r>
        <w:t>(in other words, if the definite descriptions in them are treated as quantifiers, as opposed to referring terms), then it is logic</w:t>
      </w:r>
      <w:r>
        <w:t>ally equivalent with:</w:t>
      </w:r>
    </w:p>
    <w:p w:rsidR="000D32F5" w:rsidRDefault="000D32F5">
      <w:pPr>
        <w:pStyle w:val="BodyText"/>
        <w:spacing w:before="3"/>
        <w:ind w:left="0"/>
        <w:rPr>
          <w:sz w:val="25"/>
        </w:rPr>
      </w:pPr>
    </w:p>
    <w:p w:rsidR="000D32F5" w:rsidRDefault="003015BB">
      <w:pPr>
        <w:ind w:left="1083"/>
        <w:rPr>
          <w:sz w:val="24"/>
        </w:rPr>
      </w:pPr>
      <w:r>
        <w:rPr>
          <w:sz w:val="24"/>
        </w:rPr>
        <w:t>1. ‹</w:t>
      </w:r>
      <w:r>
        <w:rPr>
          <w:i/>
          <w:sz w:val="24"/>
        </w:rPr>
        <w:t>Fa</w:t>
      </w:r>
      <w:r>
        <w:rPr>
          <w:sz w:val="24"/>
        </w:rPr>
        <w:t>›,</w:t>
      </w:r>
    </w:p>
    <w:p w:rsidR="000D32F5" w:rsidRDefault="000D32F5">
      <w:pPr>
        <w:pStyle w:val="BodyText"/>
        <w:spacing w:before="1"/>
        <w:ind w:left="0"/>
        <w:rPr>
          <w:sz w:val="26"/>
        </w:rPr>
      </w:pPr>
    </w:p>
    <w:p w:rsidR="000D32F5" w:rsidRDefault="003015BB">
      <w:pPr>
        <w:pStyle w:val="BodyText"/>
        <w:spacing w:line="249" w:lineRule="auto"/>
        <w:ind w:right="105" w:firstLine="288"/>
      </w:pPr>
      <w:r>
        <w:t xml:space="preserve">in which case those two sentences can therefore be seen as standing for the same fact. But if 4 is read </w:t>
      </w:r>
      <w:r>
        <w:rPr>
          <w:i/>
        </w:rPr>
        <w:t xml:space="preserve">referentially </w:t>
      </w:r>
      <w:r>
        <w:t>(in other words, if the definite descriptions in them are treated as referring terms, as opposed to quantifiers), then 4 stands for the same fact as:</w:t>
      </w:r>
    </w:p>
    <w:p w:rsidR="000D32F5" w:rsidRDefault="000D32F5">
      <w:pPr>
        <w:pStyle w:val="BodyText"/>
        <w:spacing w:before="3"/>
        <w:ind w:left="0"/>
        <w:rPr>
          <w:sz w:val="25"/>
        </w:rPr>
      </w:pPr>
    </w:p>
    <w:p w:rsidR="000D32F5" w:rsidRDefault="003015BB">
      <w:pPr>
        <w:ind w:left="1083"/>
        <w:rPr>
          <w:sz w:val="24"/>
        </w:rPr>
      </w:pPr>
      <w:r>
        <w:rPr>
          <w:sz w:val="24"/>
        </w:rPr>
        <w:t>4</w:t>
      </w:r>
      <w:r>
        <w:rPr>
          <w:position w:val="-5"/>
          <w:sz w:val="24"/>
        </w:rPr>
        <w:t>R</w:t>
      </w:r>
      <w:r>
        <w:rPr>
          <w:sz w:val="24"/>
        </w:rPr>
        <w:t>: ‹</w:t>
      </w:r>
      <w:r>
        <w:rPr>
          <w:i/>
          <w:sz w:val="24"/>
        </w:rPr>
        <w:t xml:space="preserve">a </w:t>
      </w:r>
      <w:r>
        <w:rPr>
          <w:sz w:val="24"/>
        </w:rPr>
        <w:t xml:space="preserve">= </w:t>
      </w:r>
      <w:r>
        <w:rPr>
          <w:i/>
          <w:sz w:val="24"/>
        </w:rPr>
        <w:t>a</w:t>
      </w:r>
      <w:r>
        <w:rPr>
          <w:sz w:val="24"/>
        </w:rPr>
        <w:t>›,</w:t>
      </w:r>
    </w:p>
    <w:p w:rsidR="000D32F5" w:rsidRDefault="000D32F5">
      <w:pPr>
        <w:pStyle w:val="BodyText"/>
        <w:spacing w:before="1"/>
        <w:ind w:left="0"/>
        <w:rPr>
          <w:sz w:val="26"/>
        </w:rPr>
      </w:pPr>
    </w:p>
    <w:p w:rsidR="000D32F5" w:rsidRDefault="003015BB">
      <w:pPr>
        <w:pStyle w:val="BodyText"/>
        <w:spacing w:line="249" w:lineRule="auto"/>
        <w:ind w:right="109" w:firstLine="288"/>
      </w:pPr>
      <w:r>
        <w:t>in which case 1 and 4 cannot plausibly be seen as standing for the same fact. For exactly s</w:t>
      </w:r>
      <w:r>
        <w:t xml:space="preserve">imilar reasons, 5, 6, and 7 must be read attributively if there is to be any plausibility to the claim that they stand for the same facts as, respectively, 2, 3, and 4. In general, </w:t>
      </w:r>
      <w:r>
        <w:rPr>
          <w:i/>
        </w:rPr>
        <w:t>G</w:t>
      </w:r>
      <w:r>
        <w:rPr>
          <w:position w:val="-5"/>
        </w:rPr>
        <w:t xml:space="preserve">1 </w:t>
      </w:r>
      <w:r>
        <w:t>is false if 4-7 are read referentially, 4-7 must therefore be read attri</w:t>
      </w:r>
      <w:r>
        <w:t>butively. Bottom line: Neale’s argument fails if 4-7 are read referentially. It also fails, for obvious reasons, if they’re read attributively.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14"/>
        </w:numPr>
        <w:tabs>
          <w:tab w:val="left" w:pos="748"/>
        </w:tabs>
        <w:rPr>
          <w:u w:val="none"/>
        </w:rPr>
      </w:pPr>
      <w:bookmarkStart w:id="336" w:name="_bookmark335"/>
      <w:bookmarkEnd w:id="336"/>
      <w:r>
        <w:rPr>
          <w:u w:val="none"/>
        </w:rPr>
        <w:lastRenderedPageBreak/>
        <w:t>A final note concerning</w:t>
      </w:r>
      <w:r>
        <w:rPr>
          <w:spacing w:val="-4"/>
          <w:u w:val="none"/>
        </w:rPr>
        <w:t xml:space="preserve"> </w:t>
      </w:r>
      <w:r>
        <w:rPr>
          <w:u w:val="none"/>
        </w:rPr>
        <w:t>SS</w:t>
      </w:r>
    </w:p>
    <w:p w:rsidR="000D32F5" w:rsidRDefault="000D32F5">
      <w:pPr>
        <w:pStyle w:val="BodyText"/>
        <w:ind w:left="0"/>
        <w:rPr>
          <w:b/>
          <w:sz w:val="26"/>
        </w:rPr>
      </w:pPr>
    </w:p>
    <w:p w:rsidR="000D32F5" w:rsidRDefault="003015BB">
      <w:pPr>
        <w:pStyle w:val="BodyText"/>
        <w:spacing w:before="1"/>
        <w:ind w:left="388"/>
      </w:pPr>
      <w:r>
        <w:t>SS assumes that:</w:t>
      </w:r>
    </w:p>
    <w:p w:rsidR="000D32F5" w:rsidRDefault="000D32F5">
      <w:pPr>
        <w:pStyle w:val="BodyText"/>
        <w:spacing w:before="1"/>
        <w:ind w:left="0"/>
        <w:rPr>
          <w:sz w:val="26"/>
        </w:rPr>
      </w:pPr>
    </w:p>
    <w:p w:rsidR="000D32F5" w:rsidRDefault="003015BB">
      <w:pPr>
        <w:pStyle w:val="ListParagraph"/>
        <w:numPr>
          <w:ilvl w:val="2"/>
          <w:numId w:val="214"/>
        </w:numPr>
        <w:tabs>
          <w:tab w:val="left" w:pos="1371"/>
        </w:tabs>
        <w:ind w:hanging="286"/>
        <w:rPr>
          <w:sz w:val="24"/>
        </w:rPr>
      </w:pPr>
      <w:r>
        <w:rPr>
          <w:sz w:val="24"/>
        </w:rPr>
        <w:t>Each of the two definite descriptions occurring in it is</w:t>
      </w:r>
      <w:r>
        <w:rPr>
          <w:sz w:val="24"/>
        </w:rPr>
        <w:t xml:space="preserve"> a singular</w:t>
      </w:r>
      <w:r>
        <w:rPr>
          <w:spacing w:val="-19"/>
          <w:sz w:val="24"/>
        </w:rPr>
        <w:t xml:space="preserve"> </w:t>
      </w:r>
      <w:r>
        <w:rPr>
          <w:sz w:val="24"/>
        </w:rPr>
        <w:t>term.</w:t>
      </w:r>
    </w:p>
    <w:p w:rsidR="000D32F5" w:rsidRDefault="000D32F5">
      <w:pPr>
        <w:pStyle w:val="BodyText"/>
        <w:spacing w:before="1"/>
        <w:ind w:left="0"/>
        <w:rPr>
          <w:sz w:val="26"/>
        </w:rPr>
      </w:pPr>
    </w:p>
    <w:p w:rsidR="000D32F5" w:rsidRDefault="003015BB">
      <w:pPr>
        <w:pStyle w:val="BodyText"/>
        <w:ind w:left="388"/>
      </w:pPr>
      <w:r>
        <w:t>SS makes the additional assumption that:</w:t>
      </w:r>
    </w:p>
    <w:p w:rsidR="000D32F5" w:rsidRDefault="000D32F5">
      <w:pPr>
        <w:pStyle w:val="BodyText"/>
        <w:spacing w:before="1"/>
        <w:ind w:left="0"/>
        <w:rPr>
          <w:sz w:val="26"/>
        </w:rPr>
      </w:pPr>
    </w:p>
    <w:p w:rsidR="000D32F5" w:rsidRDefault="003015BB">
      <w:pPr>
        <w:pStyle w:val="ListParagraph"/>
        <w:numPr>
          <w:ilvl w:val="2"/>
          <w:numId w:val="214"/>
        </w:numPr>
        <w:tabs>
          <w:tab w:val="left" w:pos="1437"/>
        </w:tabs>
        <w:spacing w:line="249" w:lineRule="auto"/>
        <w:ind w:left="796" w:right="1173" w:firstLine="288"/>
        <w:rPr>
          <w:sz w:val="24"/>
        </w:rPr>
      </w:pPr>
      <w:r>
        <w:rPr>
          <w:sz w:val="24"/>
        </w:rPr>
        <w:t>Reference isn’t changed by intersubstituting co-referring terms that</w:t>
      </w:r>
      <w:r>
        <w:rPr>
          <w:spacing w:val="-41"/>
          <w:sz w:val="24"/>
        </w:rPr>
        <w:t xml:space="preserve"> </w:t>
      </w:r>
      <w:r>
        <w:rPr>
          <w:i/>
          <w:sz w:val="24"/>
        </w:rPr>
        <w:t>have different</w:t>
      </w:r>
      <w:r>
        <w:rPr>
          <w:i/>
          <w:spacing w:val="-2"/>
          <w:sz w:val="24"/>
        </w:rPr>
        <w:t xml:space="preserve"> </w:t>
      </w:r>
      <w:r>
        <w:rPr>
          <w:i/>
          <w:sz w:val="24"/>
        </w:rPr>
        <w:t>senses</w:t>
      </w:r>
      <w:r>
        <w:rPr>
          <w:sz w:val="24"/>
        </w:rPr>
        <w:t>.</w:t>
      </w:r>
    </w:p>
    <w:p w:rsidR="000D32F5" w:rsidRDefault="000D32F5">
      <w:pPr>
        <w:pStyle w:val="BodyText"/>
        <w:spacing w:before="2"/>
        <w:ind w:left="0"/>
        <w:rPr>
          <w:sz w:val="25"/>
        </w:rPr>
      </w:pPr>
    </w:p>
    <w:p w:rsidR="000D32F5" w:rsidRDefault="003015BB">
      <w:pPr>
        <w:pStyle w:val="BodyText"/>
        <w:ind w:left="388"/>
      </w:pPr>
      <w:r>
        <w:t>And, of course, SS assumes that:</w:t>
      </w:r>
    </w:p>
    <w:p w:rsidR="000D32F5" w:rsidRDefault="000D32F5">
      <w:pPr>
        <w:pStyle w:val="BodyText"/>
        <w:spacing w:before="1"/>
        <w:ind w:left="0"/>
        <w:rPr>
          <w:sz w:val="26"/>
        </w:rPr>
      </w:pPr>
    </w:p>
    <w:p w:rsidR="000D32F5" w:rsidRDefault="003015BB">
      <w:pPr>
        <w:pStyle w:val="ListParagraph"/>
        <w:numPr>
          <w:ilvl w:val="2"/>
          <w:numId w:val="214"/>
        </w:numPr>
        <w:tabs>
          <w:tab w:val="left" w:pos="1504"/>
        </w:tabs>
        <w:spacing w:line="249" w:lineRule="auto"/>
        <w:ind w:left="796" w:right="1046" w:firstLine="288"/>
        <w:rPr>
          <w:sz w:val="24"/>
        </w:rPr>
      </w:pPr>
      <w:r>
        <w:rPr>
          <w:sz w:val="24"/>
        </w:rPr>
        <w:t>Referring terms can have both sense and reference (it assumes that the definite descriptions occurring in the second and third sentences have both</w:t>
      </w:r>
      <w:r>
        <w:rPr>
          <w:spacing w:val="-40"/>
          <w:sz w:val="24"/>
        </w:rPr>
        <w:t xml:space="preserve"> </w:t>
      </w:r>
      <w:r>
        <w:rPr>
          <w:sz w:val="24"/>
        </w:rPr>
        <w:t>sense and</w:t>
      </w:r>
      <w:r>
        <w:rPr>
          <w:spacing w:val="-1"/>
          <w:sz w:val="24"/>
        </w:rPr>
        <w:t xml:space="preserve"> </w:t>
      </w:r>
      <w:r>
        <w:rPr>
          <w:sz w:val="24"/>
        </w:rPr>
        <w:t>reference).</w:t>
      </w:r>
    </w:p>
    <w:p w:rsidR="000D32F5" w:rsidRDefault="000D32F5">
      <w:pPr>
        <w:pStyle w:val="BodyText"/>
        <w:spacing w:before="4"/>
        <w:ind w:left="0"/>
        <w:rPr>
          <w:sz w:val="25"/>
        </w:rPr>
      </w:pPr>
    </w:p>
    <w:p w:rsidR="000D32F5" w:rsidRDefault="003015BB">
      <w:pPr>
        <w:pStyle w:val="BodyText"/>
        <w:spacing w:line="249" w:lineRule="auto"/>
        <w:ind w:right="191" w:firstLine="288"/>
      </w:pPr>
      <w:r>
        <w:t xml:space="preserve">(i) is innocuous. Even though, for reasons already discussed, some hold that definite </w:t>
      </w:r>
      <w:r>
        <w:t xml:space="preserve">descriptions are </w:t>
      </w:r>
      <w:r>
        <w:rPr>
          <w:i/>
        </w:rPr>
        <w:t xml:space="preserve">not </w:t>
      </w:r>
      <w:r>
        <w:t xml:space="preserve">singular terms, being instead quantifiers, we could obviously </w:t>
      </w:r>
      <w:r>
        <w:rPr>
          <w:i/>
        </w:rPr>
        <w:t xml:space="preserve">stipulate </w:t>
      </w:r>
      <w:r>
        <w:t xml:space="preserve">that the definite descriptions in SS are referring terms. We could stipulate that, for any property phi, and for any object </w:t>
      </w:r>
      <w:r>
        <w:rPr>
          <w:i/>
        </w:rPr>
        <w:t>O</w:t>
      </w:r>
      <w:r>
        <w:t xml:space="preserve">, ‹the phi› refers to </w:t>
      </w:r>
      <w:r>
        <w:rPr>
          <w:i/>
        </w:rPr>
        <w:t xml:space="preserve">O </w:t>
      </w:r>
      <w:r>
        <w:t xml:space="preserve">exactly if </w:t>
      </w:r>
      <w:r>
        <w:rPr>
          <w:i/>
        </w:rPr>
        <w:t xml:space="preserve">O </w:t>
      </w:r>
      <w:r>
        <w:t>u</w:t>
      </w:r>
      <w:r>
        <w:t>niquely has phi.</w:t>
      </w:r>
    </w:p>
    <w:p w:rsidR="000D32F5" w:rsidRDefault="003015BB">
      <w:pPr>
        <w:pStyle w:val="BodyText"/>
        <w:spacing w:before="4" w:line="249" w:lineRule="auto"/>
        <w:ind w:right="191" w:firstLine="288"/>
      </w:pPr>
      <w:r>
        <w:t xml:space="preserve">But this wouldn’t be enough to get SS to go through. For argument’s sake, suppose that ‹the phi› refers to </w:t>
      </w:r>
      <w:r>
        <w:rPr>
          <w:i/>
        </w:rPr>
        <w:t xml:space="preserve">O </w:t>
      </w:r>
      <w:r>
        <w:t xml:space="preserve">exactly if </w:t>
      </w:r>
      <w:r>
        <w:rPr>
          <w:i/>
        </w:rPr>
        <w:t xml:space="preserve">O </w:t>
      </w:r>
      <w:r>
        <w:t xml:space="preserve">uniquely has phi; and </w:t>
      </w:r>
      <w:r>
        <w:rPr>
          <w:i/>
        </w:rPr>
        <w:t xml:space="preserve">further </w:t>
      </w:r>
      <w:r>
        <w:t>suppose that, in virtue of having the form ‹…the phi…›, a sentence is true exactly if…</w:t>
      </w:r>
      <w:r>
        <w:rPr>
          <w:i/>
        </w:rPr>
        <w:t>O</w:t>
      </w:r>
      <w:r>
        <w:t xml:space="preserve">…In that case, supposing that </w:t>
      </w:r>
      <w:r>
        <w:rPr>
          <w:i/>
        </w:rPr>
        <w:t xml:space="preserve">O </w:t>
      </w:r>
      <w:r>
        <w:t xml:space="preserve">were a unique phi, ‹Plato thought highly of the phi› would bear a proposition that was true exactly if Plato thought highly of </w:t>
      </w:r>
      <w:r>
        <w:rPr>
          <w:i/>
        </w:rPr>
        <w:t>O</w:t>
      </w:r>
      <w:r>
        <w:t>, it bein</w:t>
      </w:r>
      <w:r>
        <w:t xml:space="preserve">g entirely irrelevant what properties (other than being highly thought of by Plato) </w:t>
      </w:r>
      <w:r>
        <w:rPr>
          <w:i/>
        </w:rPr>
        <w:t xml:space="preserve">O </w:t>
      </w:r>
      <w:r>
        <w:t xml:space="preserve">had, and ‹the phi was a great wrestler› would bear a proposition that was true exactly if </w:t>
      </w:r>
      <w:r>
        <w:rPr>
          <w:i/>
        </w:rPr>
        <w:t xml:space="preserve">O </w:t>
      </w:r>
      <w:r>
        <w:t>was a great wrestler, it being entirely irrelevant what properties (other than</w:t>
      </w:r>
      <w:r>
        <w:t xml:space="preserve"> being a great wrestler) </w:t>
      </w:r>
      <w:r>
        <w:rPr>
          <w:i/>
        </w:rPr>
        <w:t xml:space="preserve">O </w:t>
      </w:r>
      <w:r>
        <w:t>had.</w:t>
      </w:r>
    </w:p>
    <w:p w:rsidR="000D32F5" w:rsidRDefault="003015BB">
      <w:pPr>
        <w:pStyle w:val="BodyText"/>
        <w:spacing w:before="8"/>
        <w:ind w:left="388"/>
        <w:rPr>
          <w:i/>
        </w:rPr>
      </w:pPr>
      <w:r>
        <w:t xml:space="preserve">Thus, supposing that ‹...the phi…› were defined in the way thus proposed, there is some </w:t>
      </w:r>
      <w:r>
        <w:rPr>
          <w:i/>
        </w:rPr>
        <w:t>x</w:t>
      </w:r>
    </w:p>
    <w:p w:rsidR="000D32F5" w:rsidRDefault="003015BB">
      <w:pPr>
        <w:pStyle w:val="BodyText"/>
        <w:spacing w:before="12"/>
      </w:pPr>
      <w:r>
        <w:t xml:space="preserve">such that </w:t>
      </w:r>
      <w:r>
        <w:rPr>
          <w:i/>
        </w:rPr>
        <w:t xml:space="preserve">x </w:t>
      </w:r>
      <w:r>
        <w:t>= Socrates such that:</w:t>
      </w:r>
    </w:p>
    <w:p w:rsidR="000D32F5" w:rsidRDefault="000D32F5">
      <w:pPr>
        <w:pStyle w:val="BodyText"/>
        <w:spacing w:before="1"/>
        <w:ind w:left="0"/>
        <w:rPr>
          <w:sz w:val="26"/>
        </w:rPr>
      </w:pPr>
    </w:p>
    <w:p w:rsidR="000D32F5" w:rsidRDefault="003015BB">
      <w:pPr>
        <w:pStyle w:val="BodyText"/>
        <w:spacing w:line="249" w:lineRule="auto"/>
        <w:ind w:left="796" w:right="1184" w:firstLine="288"/>
      </w:pPr>
      <w:r>
        <w:t>(*) “Plato thought highly of the great philosopher who died of hemlock poisoning,"</w:t>
      </w:r>
    </w:p>
    <w:p w:rsidR="000D32F5" w:rsidRDefault="000D32F5">
      <w:pPr>
        <w:pStyle w:val="BodyText"/>
        <w:spacing w:before="2"/>
        <w:ind w:left="0"/>
        <w:rPr>
          <w:sz w:val="25"/>
        </w:rPr>
      </w:pPr>
    </w:p>
    <w:p w:rsidR="000D32F5" w:rsidRDefault="003015BB">
      <w:pPr>
        <w:pStyle w:val="BodyText"/>
        <w:ind w:left="388"/>
      </w:pPr>
      <w:r>
        <w:t>would be true iff:</w:t>
      </w:r>
    </w:p>
    <w:p w:rsidR="000D32F5" w:rsidRDefault="000D32F5">
      <w:pPr>
        <w:pStyle w:val="BodyText"/>
        <w:spacing w:before="1"/>
        <w:ind w:left="0"/>
        <w:rPr>
          <w:sz w:val="26"/>
        </w:rPr>
      </w:pPr>
    </w:p>
    <w:p w:rsidR="000D32F5" w:rsidRDefault="003015BB">
      <w:pPr>
        <w:pStyle w:val="BodyText"/>
        <w:ind w:left="1083"/>
      </w:pPr>
      <w:r>
        <w:t xml:space="preserve">(**) Plato thought highly of </w:t>
      </w:r>
      <w:r>
        <w:rPr>
          <w:i/>
        </w:rPr>
        <w:t>x</w:t>
      </w:r>
      <w:r>
        <w:t>.</w:t>
      </w:r>
    </w:p>
    <w:p w:rsidR="000D32F5" w:rsidRDefault="000D32F5">
      <w:pPr>
        <w:pStyle w:val="BodyText"/>
        <w:spacing w:before="1"/>
        <w:ind w:left="0"/>
        <w:rPr>
          <w:sz w:val="26"/>
        </w:rPr>
      </w:pPr>
    </w:p>
    <w:p w:rsidR="000D32F5" w:rsidRDefault="003015BB">
      <w:pPr>
        <w:pStyle w:val="BodyText"/>
        <w:spacing w:line="249" w:lineRule="auto"/>
        <w:ind w:firstLine="288"/>
      </w:pPr>
      <w:r>
        <w:t xml:space="preserve">Thus, SS not only assumes that ‹the phi› is a singular term. It </w:t>
      </w:r>
      <w:r>
        <w:rPr>
          <w:i/>
        </w:rPr>
        <w:t xml:space="preserve">also </w:t>
      </w:r>
      <w:r>
        <w:t xml:space="preserve">assumes that, in virtue of having the form ‹…the phi…›, a sentence is true if and only if exactly one thing </w:t>
      </w:r>
      <w:r>
        <w:rPr>
          <w:i/>
        </w:rPr>
        <w:t xml:space="preserve">O </w:t>
      </w:r>
      <w:r>
        <w:t>has phi and…</w:t>
      </w:r>
      <w:r>
        <w:rPr>
          <w:i/>
        </w:rPr>
        <w:t>x</w:t>
      </w:r>
      <w:r>
        <w:t>…</w:t>
      </w:r>
    </w:p>
    <w:p w:rsidR="000D32F5" w:rsidRDefault="003015BB">
      <w:pPr>
        <w:pStyle w:val="BodyText"/>
        <w:spacing w:before="3" w:line="249" w:lineRule="auto"/>
        <w:ind w:right="170" w:firstLine="288"/>
        <w:jc w:val="both"/>
      </w:pPr>
      <w:r>
        <w:t>But</w:t>
      </w:r>
      <w:r>
        <w:rPr>
          <w:spacing w:val="-5"/>
        </w:rPr>
        <w:t xml:space="preserve"> </w:t>
      </w:r>
      <w:r>
        <w:t>even</w:t>
      </w:r>
      <w:r>
        <w:rPr>
          <w:spacing w:val="-3"/>
        </w:rPr>
        <w:t xml:space="preserve"> </w:t>
      </w:r>
      <w:r>
        <w:t>though</w:t>
      </w:r>
      <w:r>
        <w:rPr>
          <w:spacing w:val="-3"/>
        </w:rPr>
        <w:t xml:space="preserve"> </w:t>
      </w:r>
      <w:r>
        <w:t>each</w:t>
      </w:r>
      <w:r>
        <w:rPr>
          <w:spacing w:val="-3"/>
        </w:rPr>
        <w:t xml:space="preserve"> </w:t>
      </w:r>
      <w:r>
        <w:t>of</w:t>
      </w:r>
      <w:r>
        <w:rPr>
          <w:spacing w:val="-4"/>
        </w:rPr>
        <w:t xml:space="preserve"> </w:t>
      </w:r>
      <w:r>
        <w:t>those</w:t>
      </w:r>
      <w:r>
        <w:rPr>
          <w:spacing w:val="-5"/>
        </w:rPr>
        <w:t xml:space="preserve"> </w:t>
      </w:r>
      <w:r>
        <w:t>assumptions</w:t>
      </w:r>
      <w:r>
        <w:rPr>
          <w:spacing w:val="-4"/>
        </w:rPr>
        <w:t xml:space="preserve"> </w:t>
      </w:r>
      <w:r>
        <w:t>is</w:t>
      </w:r>
      <w:r>
        <w:rPr>
          <w:spacing w:val="-4"/>
        </w:rPr>
        <w:t xml:space="preserve"> </w:t>
      </w:r>
      <w:r>
        <w:t>perfectly</w:t>
      </w:r>
      <w:r>
        <w:rPr>
          <w:spacing w:val="-3"/>
        </w:rPr>
        <w:t xml:space="preserve"> </w:t>
      </w:r>
      <w:r>
        <w:t>defensible,</w:t>
      </w:r>
      <w:r>
        <w:rPr>
          <w:spacing w:val="-3"/>
        </w:rPr>
        <w:t xml:space="preserve"> </w:t>
      </w:r>
      <w:r>
        <w:t>they</w:t>
      </w:r>
      <w:r>
        <w:rPr>
          <w:spacing w:val="-4"/>
        </w:rPr>
        <w:t xml:space="preserve"> </w:t>
      </w:r>
      <w:r>
        <w:t>are</w:t>
      </w:r>
      <w:r>
        <w:rPr>
          <w:spacing w:val="-4"/>
        </w:rPr>
        <w:t xml:space="preserve"> </w:t>
      </w:r>
      <w:r>
        <w:t>incompatible</w:t>
      </w:r>
      <w:r>
        <w:rPr>
          <w:spacing w:val="-4"/>
        </w:rPr>
        <w:t xml:space="preserve"> </w:t>
      </w:r>
      <w:r>
        <w:t xml:space="preserve">with each other. Unfortunately, the essence of Frege's theory of reference is that </w:t>
      </w:r>
      <w:r>
        <w:rPr>
          <w:i/>
        </w:rPr>
        <w:t xml:space="preserve">both </w:t>
      </w:r>
      <w:r>
        <w:t>assumptions are correct. Thus, that theory is spurious, and so is SS, given that it reli</w:t>
      </w:r>
      <w:r>
        <w:t>es, in a particularly</w:t>
      </w:r>
      <w:r>
        <w:rPr>
          <w:spacing w:val="-41"/>
        </w:rPr>
        <w:t xml:space="preserve"> </w:t>
      </w:r>
      <w:r>
        <w:t>brazen</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lastRenderedPageBreak/>
        <w:t xml:space="preserve">way, on both assumptions. Sadly, the obvious fact that sentences </w:t>
      </w:r>
      <w:r>
        <w:rPr>
          <w:i/>
        </w:rPr>
        <w:t xml:space="preserve">don't </w:t>
      </w:r>
      <w:r>
        <w:t xml:space="preserve">refer to truth-values wasn't taken to show that Frege's semantics was defective. Instead, it was assumed that Frege's semantics was non-defective </w:t>
      </w:r>
      <w:r>
        <w:t xml:space="preserve">that sentences therefore </w:t>
      </w:r>
      <w:r>
        <w:rPr>
          <w:i/>
        </w:rPr>
        <w:t xml:space="preserve">do </w:t>
      </w:r>
      <w:r>
        <w:t>refer to truth-values. For some reason, philosophers haven't been deterred by the fact that there is basis for this contention, apart from Frege's theory. This means that there's no basis for it at all, given that little credenc</w:t>
      </w:r>
      <w:r>
        <w:t>e should be given to a semantic theory according to which "snow" refers to an abstract object in "it is true that snow is white." But, in this case as in so many others, philosophers chose to hide their failure to see the obvious beneath a lot of gratuitou</w:t>
      </w:r>
      <w:r>
        <w:t>s logic-chopping.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37" w:name="_bookmark336"/>
      <w:bookmarkEnd w:id="337"/>
      <w:r>
        <w:rPr>
          <w:u w:val="none"/>
        </w:rPr>
        <w:lastRenderedPageBreak/>
        <w:t>Chapter 7 Some Puzzles Relating to Language and Logic</w:t>
      </w:r>
    </w:p>
    <w:p w:rsidR="000D32F5" w:rsidRDefault="000D32F5">
      <w:pPr>
        <w:sectPr w:rsidR="000D32F5">
          <w:pgSz w:w="12240" w:h="15840"/>
          <w:pgMar w:top="1380" w:right="1320" w:bottom="280" w:left="1340" w:header="720" w:footer="720" w:gutter="0"/>
          <w:cols w:space="720"/>
        </w:sectPr>
      </w:pPr>
    </w:p>
    <w:p w:rsidR="000D32F5" w:rsidRDefault="003015BB">
      <w:pPr>
        <w:pStyle w:val="ListParagraph"/>
        <w:numPr>
          <w:ilvl w:val="1"/>
          <w:numId w:val="213"/>
        </w:numPr>
        <w:tabs>
          <w:tab w:val="left" w:pos="748"/>
        </w:tabs>
        <w:spacing w:before="64"/>
        <w:rPr>
          <w:b/>
          <w:sz w:val="24"/>
        </w:rPr>
      </w:pPr>
      <w:bookmarkStart w:id="338" w:name="_bookmark337"/>
      <w:bookmarkEnd w:id="338"/>
      <w:r>
        <w:rPr>
          <w:b/>
          <w:sz w:val="24"/>
        </w:rPr>
        <w:lastRenderedPageBreak/>
        <w:t>Are there meaningless</w:t>
      </w:r>
      <w:r>
        <w:rPr>
          <w:b/>
          <w:spacing w:val="-4"/>
          <w:sz w:val="24"/>
        </w:rPr>
        <w:t xml:space="preserve"> </w:t>
      </w:r>
      <w:r>
        <w:rPr>
          <w:b/>
          <w:sz w:val="24"/>
        </w:rPr>
        <w:t>sentences?</w:t>
      </w:r>
    </w:p>
    <w:p w:rsidR="000D32F5" w:rsidRDefault="000D32F5">
      <w:pPr>
        <w:pStyle w:val="BodyText"/>
        <w:ind w:left="0"/>
        <w:rPr>
          <w:b/>
          <w:sz w:val="26"/>
        </w:rPr>
      </w:pPr>
    </w:p>
    <w:p w:rsidR="000D32F5" w:rsidRDefault="003015BB">
      <w:pPr>
        <w:pStyle w:val="BodyText"/>
        <w:spacing w:before="1" w:line="249" w:lineRule="auto"/>
        <w:ind w:firstLine="288"/>
      </w:pPr>
      <w:r>
        <w:t xml:space="preserve">According to some, there are </w:t>
      </w:r>
      <w:r>
        <w:rPr>
          <w:i/>
        </w:rPr>
        <w:t>bona fide</w:t>
      </w:r>
      <w:r>
        <w:t>sentences that are meaningless. Among the various confusions underlying this totally erroneous position, three can be cleared up right away:</w:t>
      </w:r>
    </w:p>
    <w:p w:rsidR="000D32F5" w:rsidRDefault="000D32F5">
      <w:pPr>
        <w:pStyle w:val="BodyText"/>
        <w:spacing w:before="2"/>
        <w:ind w:left="0"/>
        <w:rPr>
          <w:sz w:val="25"/>
        </w:rPr>
      </w:pPr>
    </w:p>
    <w:p w:rsidR="000D32F5" w:rsidRDefault="003015BB">
      <w:pPr>
        <w:pStyle w:val="ListParagraph"/>
        <w:numPr>
          <w:ilvl w:val="2"/>
          <w:numId w:val="213"/>
        </w:numPr>
        <w:tabs>
          <w:tab w:val="left" w:pos="1371"/>
        </w:tabs>
        <w:spacing w:line="249" w:lineRule="auto"/>
        <w:ind w:right="926" w:firstLine="288"/>
        <w:rPr>
          <w:sz w:val="24"/>
        </w:rPr>
      </w:pPr>
      <w:r>
        <w:rPr>
          <w:sz w:val="24"/>
        </w:rPr>
        <w:t>There are expression-</w:t>
      </w:r>
      <w:r>
        <w:rPr>
          <w:i/>
          <w:sz w:val="24"/>
        </w:rPr>
        <w:t xml:space="preserve">like </w:t>
      </w:r>
      <w:r>
        <w:rPr>
          <w:sz w:val="24"/>
        </w:rPr>
        <w:t xml:space="preserve">entities that, given their phonetic properties along with facts about the linguistic environments in which they occur, are easily mistaken for </w:t>
      </w:r>
      <w:r>
        <w:rPr>
          <w:i/>
          <w:sz w:val="24"/>
        </w:rPr>
        <w:t>bona fide</w:t>
      </w:r>
      <w:r>
        <w:rPr>
          <w:sz w:val="24"/>
        </w:rPr>
        <w:t>expressions. Given what the words flanking it are and</w:t>
      </w:r>
      <w:r>
        <w:rPr>
          <w:spacing w:val="-40"/>
          <w:sz w:val="24"/>
        </w:rPr>
        <w:t xml:space="preserve"> </w:t>
      </w:r>
      <w:r>
        <w:rPr>
          <w:sz w:val="24"/>
        </w:rPr>
        <w:t>what it sounds like, the occurrence of “blerko” in</w:t>
      </w:r>
      <w:r>
        <w:rPr>
          <w:sz w:val="24"/>
        </w:rPr>
        <w:t xml:space="preserve"> “sometimes a blerko can be a man’s best friend” is likely to be mistaken for an actual word. But it has no meaning</w:t>
      </w:r>
      <w:r>
        <w:rPr>
          <w:spacing w:val="-42"/>
          <w:sz w:val="24"/>
        </w:rPr>
        <w:t xml:space="preserve"> </w:t>
      </w:r>
      <w:r>
        <w:rPr>
          <w:sz w:val="24"/>
        </w:rPr>
        <w:t>and is thus no</w:t>
      </w:r>
      <w:r>
        <w:rPr>
          <w:spacing w:val="-3"/>
          <w:sz w:val="24"/>
        </w:rPr>
        <w:t xml:space="preserve"> </w:t>
      </w:r>
      <w:r>
        <w:rPr>
          <w:sz w:val="24"/>
        </w:rPr>
        <w:t>word.</w:t>
      </w:r>
    </w:p>
    <w:p w:rsidR="000D32F5" w:rsidRDefault="003015BB">
      <w:pPr>
        <w:pStyle w:val="BodyText"/>
        <w:spacing w:before="6" w:line="249" w:lineRule="auto"/>
        <w:ind w:left="796" w:right="820" w:firstLine="288"/>
      </w:pPr>
      <w:r>
        <w:t>In many lectures of his that I attended (as a student at UCLA), David Kaplan, a well known semanticist, insisted that t</w:t>
      </w:r>
      <w:r>
        <w:t xml:space="preserve">he opening sentence of Lewis Carroll’s </w:t>
      </w:r>
      <w:r>
        <w:rPr>
          <w:i/>
        </w:rPr>
        <w:t xml:space="preserve">Jabberwocky </w:t>
      </w:r>
      <w:r>
        <w:t xml:space="preserve">(“ Twas brillig, and the slithy toves/Did gyre and gimble in the wabe”) was a </w:t>
      </w:r>
      <w:r>
        <w:rPr>
          <w:i/>
        </w:rPr>
        <w:t xml:space="preserve">bona fidesentence. </w:t>
      </w:r>
      <w:r>
        <w:t>It is not. It is a sentence-impostor. (Obviously “brillig,” “slithy,” “tove,” etc. are meant to bring to min</w:t>
      </w:r>
      <w:r>
        <w:t>d the words “brilliant,” “slimy,” “toad,” etc. But those two lines no more token a sentence than a man wearing a Richard Nixon mask is Richard Nixon.)</w:t>
      </w:r>
    </w:p>
    <w:p w:rsidR="000D32F5" w:rsidRDefault="000D32F5">
      <w:pPr>
        <w:pStyle w:val="BodyText"/>
        <w:ind w:left="0"/>
        <w:rPr>
          <w:sz w:val="26"/>
        </w:rPr>
      </w:pPr>
    </w:p>
    <w:p w:rsidR="000D32F5" w:rsidRDefault="000D32F5">
      <w:pPr>
        <w:pStyle w:val="BodyText"/>
        <w:spacing w:before="8"/>
        <w:ind w:left="0"/>
      </w:pPr>
    </w:p>
    <w:p w:rsidR="000D32F5" w:rsidRDefault="003015BB">
      <w:pPr>
        <w:pStyle w:val="ListParagraph"/>
        <w:numPr>
          <w:ilvl w:val="2"/>
          <w:numId w:val="213"/>
        </w:numPr>
        <w:tabs>
          <w:tab w:val="left" w:pos="1437"/>
        </w:tabs>
        <w:spacing w:line="249" w:lineRule="auto"/>
        <w:ind w:right="946" w:firstLine="288"/>
        <w:rPr>
          <w:sz w:val="24"/>
        </w:rPr>
      </w:pPr>
      <w:r>
        <w:rPr>
          <w:sz w:val="24"/>
        </w:rPr>
        <w:t>According to Carnap (1932), “this stone is thinking of Vienna” is literally meaningless, even though it</w:t>
      </w:r>
      <w:r>
        <w:rPr>
          <w:sz w:val="24"/>
        </w:rPr>
        <w:t xml:space="preserve"> is a </w:t>
      </w:r>
      <w:r>
        <w:rPr>
          <w:i/>
          <w:sz w:val="24"/>
        </w:rPr>
        <w:t>bona fide</w:t>
      </w:r>
      <w:r>
        <w:rPr>
          <w:sz w:val="24"/>
        </w:rPr>
        <w:t>sentence. Carnap is making the</w:t>
      </w:r>
      <w:r>
        <w:rPr>
          <w:spacing w:val="-41"/>
          <w:sz w:val="24"/>
        </w:rPr>
        <w:t xml:space="preserve"> </w:t>
      </w:r>
      <w:r>
        <w:rPr>
          <w:sz w:val="24"/>
        </w:rPr>
        <w:t xml:space="preserve">familiar mistake of confusing the property of having a meaning worth affirming with the property of having </w:t>
      </w:r>
      <w:r>
        <w:rPr>
          <w:i/>
          <w:sz w:val="24"/>
        </w:rPr>
        <w:t xml:space="preserve">no </w:t>
      </w:r>
      <w:r>
        <w:rPr>
          <w:sz w:val="24"/>
        </w:rPr>
        <w:t xml:space="preserve">meaning. That stone was </w:t>
      </w:r>
      <w:r>
        <w:rPr>
          <w:i/>
          <w:sz w:val="24"/>
        </w:rPr>
        <w:t xml:space="preserve">not </w:t>
      </w:r>
      <w:r>
        <w:rPr>
          <w:sz w:val="24"/>
        </w:rPr>
        <w:t>thinking of Vienna; so Carnap’s sentence was false, and therefore</w:t>
      </w:r>
      <w:r>
        <w:rPr>
          <w:spacing w:val="-8"/>
          <w:sz w:val="24"/>
        </w:rPr>
        <w:t xml:space="preserve"> </w:t>
      </w:r>
      <w:r>
        <w:rPr>
          <w:sz w:val="24"/>
        </w:rPr>
        <w:t>meanin</w:t>
      </w:r>
      <w:r>
        <w:rPr>
          <w:sz w:val="24"/>
        </w:rPr>
        <w:t>gful.</w:t>
      </w:r>
    </w:p>
    <w:p w:rsidR="000D32F5" w:rsidRDefault="003015BB">
      <w:pPr>
        <w:pStyle w:val="BodyText"/>
        <w:spacing w:before="5" w:line="249" w:lineRule="auto"/>
        <w:ind w:left="796" w:right="811" w:firstLine="288"/>
      </w:pPr>
      <w:r>
        <w:t xml:space="preserve">There is obviously a sense in which an utterance of “this stone is thinking about Vienna” is “nonsense.” But in </w:t>
      </w:r>
      <w:r>
        <w:rPr>
          <w:i/>
        </w:rPr>
        <w:t xml:space="preserve">that </w:t>
      </w:r>
      <w:r>
        <w:t>sense of the word “nonsense,” a sentence's being nonsense consists in its having a meaning, albeit one that has no chance of being co</w:t>
      </w:r>
      <w:r>
        <w:t>rrect.</w:t>
      </w:r>
    </w:p>
    <w:p w:rsidR="000D32F5" w:rsidRDefault="003015BB">
      <w:pPr>
        <w:pStyle w:val="BodyText"/>
        <w:spacing w:before="4" w:line="249" w:lineRule="auto"/>
        <w:ind w:left="796" w:right="894" w:firstLine="288"/>
      </w:pPr>
      <w:r>
        <w:t xml:space="preserve">Chomsky (1957) made the very same mistake, though in a less brazen way, when he famously said that “colorless green ideas sleep furiously” is meaningless but that, since it has the right syntactic properties, is a </w:t>
      </w:r>
      <w:r>
        <w:rPr>
          <w:i/>
        </w:rPr>
        <w:t>bona fide</w:t>
      </w:r>
      <w:r>
        <w:t>sentence. On one of its tw</w:t>
      </w:r>
      <w:r>
        <w:t xml:space="preserve">o disambiguations, it says that </w:t>
      </w:r>
      <w:r>
        <w:rPr>
          <w:i/>
        </w:rPr>
        <w:t>there are ideas that are both colorless and green</w:t>
      </w:r>
      <w:r>
        <w:t xml:space="preserve">, </w:t>
      </w:r>
      <w:r>
        <w:rPr>
          <w:i/>
        </w:rPr>
        <w:t xml:space="preserve">all of them furious sleepers. </w:t>
      </w:r>
      <w:r>
        <w:t xml:space="preserve">Thus disambiguated, “colorless green ideas sleep furiously” is meaningful, but its meaning isn’t worth affirming. On its other disambiguation, </w:t>
      </w:r>
      <w:r>
        <w:t>it says that anything that is a member of the class of colorless green things that are ideas is also a member of the class of things that sleep furiously. In other words, it says that nothing that falls into the first class fails to fall into the second cl</w:t>
      </w:r>
      <w:r>
        <w:t>ass.</w:t>
      </w:r>
    </w:p>
    <w:p w:rsidR="000D32F5" w:rsidRDefault="003015BB">
      <w:pPr>
        <w:pStyle w:val="BodyText"/>
        <w:spacing w:before="10" w:line="249" w:lineRule="auto"/>
        <w:ind w:left="796" w:right="820" w:firstLine="288"/>
      </w:pPr>
      <w:r>
        <w:t>Thus disambiguated, that sentence is true but trivial: given that the first class is empty, it follows vacuously that there is no member of the first class that isn’t also a member of the second class. It’s obvious that the first class cannot possibly</w:t>
      </w:r>
      <w:r>
        <w:t xml:space="preserve"> have any members and therefore cannot possibly have any members in common with any other class. So, thus disambiguated, that sentence affirms a proposition that, being vacuously true and therefore devoid of significant information, is not worth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ind w:left="795"/>
      </w:pPr>
      <w:r>
        <w:lastRenderedPageBreak/>
        <w:t>affirming.</w:t>
      </w:r>
    </w:p>
    <w:p w:rsidR="000D32F5" w:rsidRDefault="003015BB">
      <w:pPr>
        <w:pStyle w:val="BodyText"/>
        <w:spacing w:before="12" w:line="249" w:lineRule="auto"/>
        <w:ind w:left="795" w:right="818" w:firstLine="288"/>
      </w:pPr>
      <w:r>
        <w:t>Thus, contrary to what Chomsky says, “colorless green ideas sleep furiously” is perfectly meaningful. In fact, it’s hyper-meaningful, since it has two meanings.</w:t>
      </w:r>
    </w:p>
    <w:p w:rsidR="000D32F5" w:rsidRDefault="003015BB">
      <w:pPr>
        <w:pStyle w:val="BodyText"/>
        <w:spacing w:before="2" w:line="249" w:lineRule="auto"/>
        <w:ind w:left="795" w:right="1000"/>
      </w:pPr>
      <w:r>
        <w:t>One of them is a correct (but trivial) proposition; the other is a false (and absurd) propositi</w:t>
      </w:r>
      <w:r>
        <w:t>on. Triviality and falsity are properties of meanings.</w:t>
      </w:r>
    </w:p>
    <w:p w:rsidR="000D32F5" w:rsidRDefault="003015BB">
      <w:pPr>
        <w:pStyle w:val="BodyText"/>
        <w:spacing w:before="2" w:line="249" w:lineRule="auto"/>
        <w:ind w:left="795" w:right="958" w:firstLine="288"/>
      </w:pPr>
      <w:r>
        <w:t>So Chomsky’s contention is proven false---and not, contrary to what he seems to think, proven correct---by the very fact that, depending on how it is disambiguated, “colorless green dreams sleeps furio</w:t>
      </w:r>
      <w:r>
        <w:t>usly” is absurd or trivial.</w:t>
      </w:r>
    </w:p>
    <w:p w:rsidR="000D32F5" w:rsidRDefault="003015BB">
      <w:pPr>
        <w:pStyle w:val="BodyText"/>
        <w:spacing w:before="3" w:line="249" w:lineRule="auto"/>
        <w:ind w:left="795" w:right="835" w:firstLine="288"/>
      </w:pPr>
      <w:r>
        <w:t xml:space="preserve">Russell claimed that “quadruplicity drinks procrastination” is a </w:t>
      </w:r>
      <w:r>
        <w:rPr>
          <w:i/>
        </w:rPr>
        <w:t>bona fide</w:t>
      </w:r>
      <w:r>
        <w:t>sentence that is meaningless. But that claim is false; the reasons for this are similar to those just given in connection with “colorless green ideas sleep furiously</w:t>
      </w:r>
      <w:r>
        <w:rPr>
          <w:i/>
        </w:rPr>
        <w:t xml:space="preserve">.” </w:t>
      </w:r>
      <w:r>
        <w:t>First of all, unless “quadruplicity” has a meaning, this sentence of Russell’s is no mor</w:t>
      </w:r>
      <w:r>
        <w:t xml:space="preserve">e a sentence than “drinks procrastination.” So it must be assumed that “quadruplicity” has a meaning. According to Russell, whose word we can trust here, that word </w:t>
      </w:r>
      <w:r>
        <w:rPr>
          <w:i/>
        </w:rPr>
        <w:t xml:space="preserve">does </w:t>
      </w:r>
      <w:r>
        <w:t xml:space="preserve">have a meaning; it refers to the property of having four members. (So the smallest set </w:t>
      </w:r>
      <w:r>
        <w:t>consisting of the numbers 1, 2, 3, and 4 has the property of quadruplicity.) Given this fact, Russell’s supposedly meaningless sentence is quite clearly false, and therefore meaningful. Being abstracts objects, quadruplicity and procrastination neither dri</w:t>
      </w:r>
      <w:r>
        <w:t>nk, nor are drunk</w:t>
      </w:r>
      <w:r>
        <w:rPr>
          <w:spacing w:val="-41"/>
        </w:rPr>
        <w:t xml:space="preserve"> </w:t>
      </w:r>
      <w:r>
        <w:t>by, anything. Russell seems to be committing the oft-made mistake of confusing absurdity, which is the property of having a meaning that is logically incapable of being true, with meaninglessness. Russell’s belief that “quadruplicity drin</w:t>
      </w:r>
      <w:r>
        <w:t>ks procrastination” was probably also motivated by his acceptance of the Theory of Types, which we’ll discuss in Section 3.0 of this chapter and which, in agreement with every mathematical and philosophical logician alive, we’ll find to be</w:t>
      </w:r>
      <w:r>
        <w:rPr>
          <w:spacing w:val="-33"/>
        </w:rPr>
        <w:t xml:space="preserve"> </w:t>
      </w:r>
      <w:r>
        <w:t>false.</w:t>
      </w:r>
    </w:p>
    <w:p w:rsidR="000D32F5" w:rsidRDefault="000D32F5">
      <w:pPr>
        <w:pStyle w:val="BodyText"/>
        <w:spacing w:before="5"/>
        <w:ind w:left="0"/>
        <w:rPr>
          <w:sz w:val="26"/>
        </w:rPr>
      </w:pPr>
    </w:p>
    <w:p w:rsidR="000D32F5" w:rsidRDefault="003015BB">
      <w:pPr>
        <w:pStyle w:val="ListParagraph"/>
        <w:numPr>
          <w:ilvl w:val="2"/>
          <w:numId w:val="213"/>
        </w:numPr>
        <w:tabs>
          <w:tab w:val="left" w:pos="1504"/>
        </w:tabs>
        <w:spacing w:line="249" w:lineRule="auto"/>
        <w:ind w:right="860" w:firstLine="288"/>
        <w:rPr>
          <w:sz w:val="24"/>
        </w:rPr>
      </w:pPr>
      <w:r>
        <w:rPr>
          <w:sz w:val="24"/>
        </w:rPr>
        <w:t>Oftentim</w:t>
      </w:r>
      <w:r>
        <w:rPr>
          <w:sz w:val="24"/>
        </w:rPr>
        <w:t xml:space="preserve">es, a homonym of an actual word occurs in a context in which no semantic rule assigns any meaning to it and in which it therefore means nothing, even though the context in question is one that is </w:t>
      </w:r>
      <w:r>
        <w:rPr>
          <w:i/>
          <w:sz w:val="24"/>
        </w:rPr>
        <w:t xml:space="preserve">otherwise </w:t>
      </w:r>
      <w:r>
        <w:rPr>
          <w:sz w:val="24"/>
        </w:rPr>
        <w:t>just like a sentence. What occurs in “the absolute</w:t>
      </w:r>
      <w:r>
        <w:rPr>
          <w:sz w:val="24"/>
        </w:rPr>
        <w:t xml:space="preserve"> is one” is not the word “absolute,” but a mere homonym of that word. For the occurrence of “absolute” in “the absolute is one” to be a word, there would have to be some semantic rule that assigned it a meaning. Although there are semantic rules that assig</w:t>
      </w:r>
      <w:r>
        <w:rPr>
          <w:sz w:val="24"/>
        </w:rPr>
        <w:t xml:space="preserve">n meaning(s) to homonyms of that occurrence, that occurrence </w:t>
      </w:r>
      <w:r>
        <w:rPr>
          <w:i/>
          <w:sz w:val="24"/>
        </w:rPr>
        <w:t xml:space="preserve">per se </w:t>
      </w:r>
      <w:r>
        <w:rPr>
          <w:sz w:val="24"/>
        </w:rPr>
        <w:t>is assigned no meaning. Anything that</w:t>
      </w:r>
      <w:r>
        <w:rPr>
          <w:spacing w:val="-42"/>
          <w:sz w:val="24"/>
        </w:rPr>
        <w:t xml:space="preserve"> </w:t>
      </w:r>
      <w:r>
        <w:rPr>
          <w:sz w:val="24"/>
        </w:rPr>
        <w:t xml:space="preserve">is assigned no meaning is </w:t>
      </w:r>
      <w:r>
        <w:rPr>
          <w:i/>
          <w:sz w:val="24"/>
        </w:rPr>
        <w:t xml:space="preserve">ipso facto </w:t>
      </w:r>
      <w:r>
        <w:rPr>
          <w:sz w:val="24"/>
        </w:rPr>
        <w:t xml:space="preserve">not a linguistic expression. So “the absolute is one” is not a sentence, but a sentence-impostor, at least until </w:t>
      </w:r>
      <w:r>
        <w:rPr>
          <w:sz w:val="24"/>
        </w:rPr>
        <w:t>it is said what "the absolute" refers to, or is supposed to refer to---at least, that is to say, until the semantic rule for it is</w:t>
      </w:r>
      <w:r>
        <w:rPr>
          <w:spacing w:val="-7"/>
          <w:sz w:val="24"/>
        </w:rPr>
        <w:t xml:space="preserve"> </w:t>
      </w:r>
      <w:r>
        <w:rPr>
          <w:sz w:val="24"/>
        </w:rPr>
        <w:t>identified.</w:t>
      </w:r>
    </w:p>
    <w:p w:rsidR="000D32F5" w:rsidRDefault="003015BB">
      <w:pPr>
        <w:pStyle w:val="BodyText"/>
        <w:spacing w:before="12" w:line="249" w:lineRule="auto"/>
        <w:ind w:left="795" w:right="1070" w:firstLine="288"/>
      </w:pPr>
      <w:r>
        <w:t xml:space="preserve">Anything to which no semantic rule assigns a meaning </w:t>
      </w:r>
      <w:r>
        <w:rPr>
          <w:i/>
        </w:rPr>
        <w:t xml:space="preserve">ipso facto </w:t>
      </w:r>
      <w:r>
        <w:t>isn't a linguistic expression. Because the logica</w:t>
      </w:r>
      <w:r>
        <w:t xml:space="preserve">l positivists overlooked this humdrum fact, they sought some </w:t>
      </w:r>
      <w:r>
        <w:rPr>
          <w:i/>
        </w:rPr>
        <w:t xml:space="preserve">criterion </w:t>
      </w:r>
      <w:r>
        <w:t>by which to distinguish "meaningful sentences" (e.g., "the moon is made of cheese") from "meaningless sentences" (e.g., "the absolute is one"). But all of the meaningless so-called sent</w:t>
      </w:r>
      <w:r>
        <w:t>ences that they identified weren't sentences at all; they were sentence-schemata, since they contained undetermined expressions (expressions to which no semantic rule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27"/>
      </w:pPr>
      <w:r>
        <w:lastRenderedPageBreak/>
        <w:t>assigned any meaning, at least not as far as occurrences in the sentence in que</w:t>
      </w:r>
      <w:r>
        <w:t xml:space="preserve">stion were concerned) and therefore no more qualified as </w:t>
      </w:r>
      <w:r>
        <w:rPr>
          <w:i/>
        </w:rPr>
        <w:t>bona fide</w:t>
      </w:r>
      <w:r>
        <w:t>sentences than does "</w:t>
      </w:r>
      <w:r>
        <w:rPr>
          <w:i/>
        </w:rPr>
        <w:t xml:space="preserve">x </w:t>
      </w:r>
      <w:r>
        <w:t>has property phi."</w:t>
      </w:r>
    </w:p>
    <w:p w:rsidR="000D32F5" w:rsidRDefault="003015BB">
      <w:pPr>
        <w:pStyle w:val="BodyText"/>
        <w:spacing w:before="3" w:line="249" w:lineRule="auto"/>
        <w:ind w:left="795" w:right="821" w:firstLine="288"/>
      </w:pPr>
      <w:r>
        <w:t>Thus, in trying to explain the meaningless of pseudo-sentences as “the absolute is one”, the logical positivists were on a fools errant. In that pse</w:t>
      </w:r>
      <w:r>
        <w:t xml:space="preserve">udo-sentence, the term “the absolute” is a restricted variable, albeit one whose connotations constrict its range of possible values more than the range of the (almost entirely) non- connotative variable in, say, “x is extended” restricts </w:t>
      </w:r>
      <w:r>
        <w:rPr>
          <w:i/>
        </w:rPr>
        <w:t xml:space="preserve">its </w:t>
      </w:r>
      <w:r>
        <w:t>possible rang</w:t>
      </w:r>
      <w:r>
        <w:t>e of values.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39" w:name="_bookmark338"/>
      <w:bookmarkEnd w:id="339"/>
      <w:r>
        <w:rPr>
          <w:u w:val="none"/>
        </w:rPr>
        <w:lastRenderedPageBreak/>
        <w:t>2.0 The liar’s paradox</w:t>
      </w:r>
    </w:p>
    <w:p w:rsidR="000D32F5" w:rsidRDefault="000D32F5">
      <w:pPr>
        <w:pStyle w:val="BodyText"/>
        <w:ind w:left="0"/>
        <w:rPr>
          <w:b/>
          <w:sz w:val="26"/>
        </w:rPr>
      </w:pPr>
    </w:p>
    <w:p w:rsidR="000D32F5" w:rsidRDefault="003015BB">
      <w:pPr>
        <w:pStyle w:val="BodyText"/>
        <w:spacing w:before="1" w:line="249" w:lineRule="auto"/>
        <w:ind w:firstLine="288"/>
      </w:pPr>
      <w:r>
        <w:t xml:space="preserve">We’ve found elementary blunders in each of the reasons already considered for holding that </w:t>
      </w:r>
      <w:r>
        <w:rPr>
          <w:i/>
        </w:rPr>
        <w:t>bona fide</w:t>
      </w:r>
      <w:r>
        <w:t>expressions can be meaningless. But there are other reasons for holding this that don’t involve any obvious blunders and demand careful treatment. In the process of considering these reasons, we’ll make some headway on some important, open questions in sem</w:t>
      </w:r>
      <w:r>
        <w:t>antics and philosophical logic.</w:t>
      </w:r>
    </w:p>
    <w:p w:rsidR="000D32F5" w:rsidRDefault="003015BB">
      <w:pPr>
        <w:pStyle w:val="BodyText"/>
        <w:spacing w:before="5"/>
        <w:ind w:left="388"/>
      </w:pPr>
      <w:r>
        <w:t>There are sentences that, so initial appearances suggest, are true if they’re false and false if</w:t>
      </w:r>
    </w:p>
    <w:p w:rsidR="000D32F5" w:rsidRDefault="003015BB">
      <w:pPr>
        <w:pStyle w:val="BodyText"/>
        <w:spacing w:before="12" w:line="228" w:lineRule="exact"/>
        <w:ind w:left="1272"/>
      </w:pPr>
      <w:bookmarkStart w:id="340" w:name="_bookmark339"/>
      <w:bookmarkEnd w:id="340"/>
      <w:r>
        <w:rPr>
          <w:color w:val="0562C1"/>
          <w:u w:val="single" w:color="0562C1"/>
        </w:rPr>
        <w:t>[183]</w:t>
      </w:r>
    </w:p>
    <w:p w:rsidR="000D32F5" w:rsidRDefault="003015BB">
      <w:pPr>
        <w:pStyle w:val="BodyText"/>
        <w:tabs>
          <w:tab w:val="left" w:pos="1851"/>
        </w:tabs>
        <w:spacing w:line="228" w:lineRule="exact"/>
      </w:pPr>
      <w:r>
        <w:t>they’re</w:t>
      </w:r>
      <w:r>
        <w:rPr>
          <w:spacing w:val="-4"/>
        </w:rPr>
        <w:t xml:space="preserve"> </w:t>
      </w:r>
      <w:r>
        <w:t>true.</w:t>
      </w:r>
      <w:r>
        <w:tab/>
        <w:t>Consider the</w:t>
      </w:r>
      <w:r>
        <w:rPr>
          <w:spacing w:val="-2"/>
        </w:rPr>
        <w:t xml:space="preserve"> </w:t>
      </w:r>
      <w:r>
        <w:t>sentence:</w:t>
      </w:r>
    </w:p>
    <w:p w:rsidR="000D32F5" w:rsidRDefault="000D32F5">
      <w:pPr>
        <w:pStyle w:val="BodyText"/>
        <w:ind w:left="0"/>
        <w:rPr>
          <w:sz w:val="26"/>
        </w:rPr>
      </w:pPr>
    </w:p>
    <w:p w:rsidR="000D32F5" w:rsidRDefault="003015BB">
      <w:pPr>
        <w:pStyle w:val="BodyText"/>
        <w:spacing w:before="1"/>
        <w:ind w:left="1083"/>
      </w:pPr>
      <w:r>
        <w:t>(LIE</w:t>
      </w:r>
      <w:r>
        <w:rPr>
          <w:position w:val="-5"/>
          <w:sz w:val="18"/>
        </w:rPr>
        <w:t>1</w:t>
      </w:r>
      <w:r>
        <w:t>) “I am now lying.”</w:t>
      </w:r>
    </w:p>
    <w:p w:rsidR="000D32F5" w:rsidRDefault="000D32F5">
      <w:pPr>
        <w:pStyle w:val="BodyText"/>
        <w:spacing w:before="2"/>
        <w:ind w:left="0"/>
        <w:rPr>
          <w:sz w:val="26"/>
        </w:rPr>
      </w:pPr>
    </w:p>
    <w:p w:rsidR="000D32F5" w:rsidRDefault="003015BB">
      <w:pPr>
        <w:pStyle w:val="BodyText"/>
        <w:spacing w:line="252" w:lineRule="auto"/>
        <w:ind w:right="138" w:firstLine="288"/>
      </w:pPr>
      <w:r>
        <w:t>Given the law of excluded middle (“any proposition must b</w:t>
      </w:r>
      <w:r>
        <w:t xml:space="preserve">e either true </w:t>
      </w:r>
      <w:r>
        <w:rPr>
          <w:i/>
        </w:rPr>
        <w:t xml:space="preserve">or </w:t>
      </w:r>
      <w:r>
        <w:t>false”), LIE</w:t>
      </w:r>
      <w:r>
        <w:rPr>
          <w:position w:val="-5"/>
          <w:sz w:val="18"/>
        </w:rPr>
        <w:t>1</w:t>
      </w:r>
      <w:r>
        <w:rPr>
          <w:sz w:val="18"/>
        </w:rPr>
        <w:t xml:space="preserve"> </w:t>
      </w:r>
      <w:r>
        <w:t xml:space="preserve">cannot fail to be either true or false. Given the law of non-contradiction (“no proposition can be both true </w:t>
      </w:r>
      <w:r>
        <w:rPr>
          <w:i/>
        </w:rPr>
        <w:t xml:space="preserve">and </w:t>
      </w:r>
      <w:r>
        <w:t>false”), LIE</w:t>
      </w:r>
      <w:r>
        <w:rPr>
          <w:position w:val="-5"/>
          <w:sz w:val="18"/>
        </w:rPr>
        <w:t xml:space="preserve">1 </w:t>
      </w:r>
      <w:r>
        <w:t xml:space="preserve">cannot be both true </w:t>
      </w:r>
      <w:r>
        <w:rPr>
          <w:i/>
        </w:rPr>
        <w:t xml:space="preserve">and </w:t>
      </w:r>
      <w:r>
        <w:t>false. So if LIE</w:t>
      </w:r>
      <w:r>
        <w:rPr>
          <w:position w:val="-5"/>
          <w:sz w:val="18"/>
        </w:rPr>
        <w:t xml:space="preserve">1 </w:t>
      </w:r>
      <w:r>
        <w:t>expresses a proposition, that proposition is both true and false. Therefore, given that no such proposition exists, LIE</w:t>
      </w:r>
      <w:r>
        <w:rPr>
          <w:position w:val="-5"/>
          <w:sz w:val="18"/>
        </w:rPr>
        <w:t xml:space="preserve">1 </w:t>
      </w:r>
      <w:r>
        <w:t xml:space="preserve">doesn’t express a proposition. But it’s very hard to believe that “I am lying” is not a sentence. Exactly similar reasoning holds with </w:t>
      </w:r>
      <w:r>
        <w:t>respect to “I am lying” and “I am a Cretan and all Cretans are liars,” and each one of the infinitely many other sentences that are relevantly similar to those two.</w:t>
      </w:r>
    </w:p>
    <w:p w:rsidR="000D32F5" w:rsidRDefault="003015BB">
      <w:pPr>
        <w:pStyle w:val="BodyText"/>
        <w:spacing w:line="252" w:lineRule="auto"/>
        <w:ind w:right="286" w:firstLine="288"/>
      </w:pPr>
      <w:r>
        <w:t>LIE</w:t>
      </w:r>
      <w:r>
        <w:rPr>
          <w:position w:val="-5"/>
          <w:sz w:val="18"/>
        </w:rPr>
        <w:t xml:space="preserve">1 </w:t>
      </w:r>
      <w:r>
        <w:t>is indeed a sentence. But it’s not both true and false; it’s just false. LIE</w:t>
      </w:r>
      <w:r>
        <w:rPr>
          <w:position w:val="-5"/>
          <w:sz w:val="18"/>
        </w:rPr>
        <w:t xml:space="preserve">1 </w:t>
      </w:r>
      <w:r>
        <w:t>is equiv</w:t>
      </w:r>
      <w:r>
        <w:t>alent with:</w:t>
      </w:r>
    </w:p>
    <w:p w:rsidR="000D32F5" w:rsidRDefault="000D32F5">
      <w:pPr>
        <w:pStyle w:val="BodyText"/>
        <w:spacing w:before="2"/>
        <w:ind w:left="0"/>
        <w:rPr>
          <w:sz w:val="16"/>
        </w:rPr>
      </w:pPr>
    </w:p>
    <w:p w:rsidR="000D32F5" w:rsidRDefault="003015BB">
      <w:pPr>
        <w:pStyle w:val="BodyText"/>
        <w:spacing w:before="90" w:line="252" w:lineRule="auto"/>
        <w:ind w:left="796" w:right="820" w:firstLine="288"/>
      </w:pPr>
      <w:r>
        <w:t>(LIE</w:t>
      </w:r>
      <w:r>
        <w:rPr>
          <w:position w:val="-5"/>
          <w:sz w:val="18"/>
        </w:rPr>
        <w:t>2</w:t>
      </w:r>
      <w:r>
        <w:t xml:space="preserve">) “There already exists some proposition </w:t>
      </w:r>
      <w:r>
        <w:rPr>
          <w:i/>
        </w:rPr>
        <w:t xml:space="preserve">P </w:t>
      </w:r>
      <w:r>
        <w:t xml:space="preserve">such that </w:t>
      </w:r>
      <w:r>
        <w:rPr>
          <w:i/>
        </w:rPr>
        <w:t xml:space="preserve">P </w:t>
      </w:r>
      <w:r>
        <w:t xml:space="preserve">is false and such that, by virtue of producing this very utterance, I am affirming </w:t>
      </w:r>
      <w:r>
        <w:rPr>
          <w:i/>
        </w:rPr>
        <w:t>P</w:t>
      </w:r>
      <w:r>
        <w:t>.”</w:t>
      </w:r>
    </w:p>
    <w:p w:rsidR="000D32F5" w:rsidRDefault="000D32F5">
      <w:pPr>
        <w:pStyle w:val="BodyText"/>
        <w:spacing w:before="9"/>
        <w:ind w:left="0"/>
      </w:pPr>
    </w:p>
    <w:p w:rsidR="000D32F5" w:rsidRDefault="003015BB">
      <w:pPr>
        <w:pStyle w:val="BodyText"/>
        <w:spacing w:line="252" w:lineRule="auto"/>
        <w:ind w:firstLine="288"/>
      </w:pPr>
      <w:r>
        <w:t>LIE</w:t>
      </w:r>
      <w:r>
        <w:rPr>
          <w:position w:val="-5"/>
          <w:sz w:val="18"/>
        </w:rPr>
        <w:t xml:space="preserve">2 </w:t>
      </w:r>
      <w:r>
        <w:t>thus entails that, existing prior to, and therefore independently of, any LIE</w:t>
      </w:r>
      <w:r>
        <w:rPr>
          <w:position w:val="-5"/>
          <w:sz w:val="18"/>
        </w:rPr>
        <w:t xml:space="preserve">2 </w:t>
      </w:r>
      <w:r>
        <w:t xml:space="preserve">or any utterance thereof, there is some proposition </w:t>
      </w:r>
      <w:r>
        <w:rPr>
          <w:i/>
        </w:rPr>
        <w:t xml:space="preserve">P </w:t>
      </w:r>
      <w:r>
        <w:t>such that (i) is false and, moreover, such that (ii) is true only if, for some utterance of LIE</w:t>
      </w:r>
      <w:r>
        <w:rPr>
          <w:position w:val="-5"/>
          <w:sz w:val="18"/>
        </w:rPr>
        <w:t>2</w:t>
      </w:r>
      <w:r>
        <w:t xml:space="preserve">, </w:t>
      </w:r>
      <w:r>
        <w:rPr>
          <w:i/>
        </w:rPr>
        <w:t xml:space="preserve">P </w:t>
      </w:r>
      <w:r>
        <w:t>is true only if that ut</w:t>
      </w:r>
      <w:r>
        <w:t xml:space="preserve">terance is true. Since </w:t>
      </w:r>
      <w:r>
        <w:rPr>
          <w:i/>
        </w:rPr>
        <w:t>P pre-</w:t>
      </w:r>
      <w:r>
        <w:t>exists any such utterance, LIE</w:t>
      </w:r>
      <w:r>
        <w:rPr>
          <w:position w:val="-5"/>
          <w:sz w:val="18"/>
        </w:rPr>
        <w:t xml:space="preserve">2 </w:t>
      </w:r>
      <w:r>
        <w:t xml:space="preserve">is not false </w:t>
      </w:r>
      <w:r>
        <w:rPr>
          <w:i/>
        </w:rPr>
        <w:t xml:space="preserve">and </w:t>
      </w:r>
      <w:r>
        <w:t>true; it is simply false. Therefore, LIE</w:t>
      </w:r>
      <w:r>
        <w:rPr>
          <w:position w:val="-5"/>
          <w:sz w:val="18"/>
        </w:rPr>
        <w:t xml:space="preserve">1 </w:t>
      </w:r>
      <w:r>
        <w:t>is false. So we don’t have in LIE</w:t>
      </w:r>
      <w:r>
        <w:rPr>
          <w:position w:val="-5"/>
          <w:sz w:val="18"/>
        </w:rPr>
        <w:t xml:space="preserve">1 </w:t>
      </w:r>
      <w:r>
        <w:t xml:space="preserve">a counter-example to our thesis that there are </w:t>
      </w:r>
      <w:r>
        <w:rPr>
          <w:i/>
        </w:rPr>
        <w:t>bona fide</w:t>
      </w:r>
      <w:r>
        <w:t>expressions that are meaningless.</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41" w:name="_bookmark340"/>
      <w:bookmarkEnd w:id="341"/>
      <w:r>
        <w:rPr>
          <w:u w:val="none"/>
        </w:rPr>
        <w:lastRenderedPageBreak/>
        <w:t>2</w:t>
      </w:r>
      <w:r>
        <w:rPr>
          <w:u w:val="none"/>
        </w:rPr>
        <w:t>.1 The liar’s paradox (continued)</w:t>
      </w:r>
    </w:p>
    <w:p w:rsidR="000D32F5" w:rsidRDefault="000D32F5">
      <w:pPr>
        <w:pStyle w:val="BodyText"/>
        <w:ind w:left="0"/>
        <w:rPr>
          <w:b/>
          <w:sz w:val="26"/>
        </w:rPr>
      </w:pPr>
    </w:p>
    <w:p w:rsidR="000D32F5" w:rsidRDefault="003015BB">
      <w:pPr>
        <w:pStyle w:val="BodyText"/>
        <w:spacing w:before="1" w:line="249" w:lineRule="auto"/>
        <w:ind w:firstLine="288"/>
      </w:pPr>
      <w:r>
        <w:t>There is another way of dealing with the Liar’s paradox, or at least with one version of it. Let UTF be a specific utterance of the sentence:</w:t>
      </w:r>
    </w:p>
    <w:p w:rsidR="000D32F5" w:rsidRDefault="000D32F5">
      <w:pPr>
        <w:pStyle w:val="BodyText"/>
        <w:spacing w:before="2"/>
        <w:ind w:left="0"/>
        <w:rPr>
          <w:sz w:val="25"/>
        </w:rPr>
      </w:pPr>
    </w:p>
    <w:p w:rsidR="000D32F5" w:rsidRDefault="003015BB">
      <w:pPr>
        <w:pStyle w:val="BodyText"/>
        <w:ind w:left="1083"/>
      </w:pPr>
      <w:r>
        <w:t>(TF) “This sentence-token is false.”</w:t>
      </w:r>
    </w:p>
    <w:p w:rsidR="000D32F5" w:rsidRDefault="000D32F5">
      <w:pPr>
        <w:pStyle w:val="BodyText"/>
        <w:spacing w:before="1"/>
        <w:ind w:left="0"/>
        <w:rPr>
          <w:sz w:val="26"/>
        </w:rPr>
      </w:pPr>
    </w:p>
    <w:p w:rsidR="000D32F5" w:rsidRDefault="003015BB">
      <w:pPr>
        <w:pStyle w:val="BodyText"/>
        <w:spacing w:line="249" w:lineRule="auto"/>
        <w:ind w:right="105" w:firstLine="288"/>
      </w:pPr>
      <w:r>
        <w:t>To what do the first two word-tokens con</w:t>
      </w:r>
      <w:r>
        <w:t>stituting UTF refer? “They refer to UTF”, it will be said. ”In other words, that occurrence of ‘this token’ means “the sentence-token I will have produced by virtue of completing this sentence.” If only for argument's sake, let’s suppose that this is so. I</w:t>
      </w:r>
      <w:r>
        <w:t>n that case, TF is equivalent with:</w:t>
      </w:r>
    </w:p>
    <w:p w:rsidR="000D32F5" w:rsidRDefault="000D32F5">
      <w:pPr>
        <w:pStyle w:val="BodyText"/>
        <w:spacing w:before="5"/>
        <w:ind w:left="0"/>
        <w:rPr>
          <w:sz w:val="25"/>
        </w:rPr>
      </w:pPr>
    </w:p>
    <w:p w:rsidR="000D32F5" w:rsidRDefault="003015BB">
      <w:pPr>
        <w:pStyle w:val="BodyText"/>
        <w:spacing w:line="249" w:lineRule="auto"/>
        <w:ind w:left="796" w:right="749" w:firstLine="288"/>
      </w:pPr>
      <w:r>
        <w:rPr>
          <w:noProof/>
        </w:rPr>
        <mc:AlternateContent>
          <mc:Choice Requires="wps">
            <w:drawing>
              <wp:anchor distT="0" distB="0" distL="114300" distR="114300" simplePos="0" relativeHeight="251658240" behindDoc="1" locked="0" layoutInCell="1" allowOverlap="1">
                <wp:simplePos x="0" y="0"/>
                <wp:positionH relativeFrom="page">
                  <wp:posOffset>2862580</wp:posOffset>
                </wp:positionH>
                <wp:positionV relativeFrom="paragraph">
                  <wp:posOffset>471170</wp:posOffset>
                </wp:positionV>
                <wp:extent cx="38100" cy="168910"/>
                <wp:effectExtent l="0" t="0" r="4445" b="381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spacing w:line="266" w:lineRule="exact"/>
                              <w:ind w:left="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31" type="#_x0000_t202" style="position:absolute;left:0;text-align:left;margin-left:225.4pt;margin-top:37.1pt;width:3pt;height:13.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" filled="f" stroked="f">
                <v:textbox inset="0,0,0,0">
                  <w:txbxContent>
                    <w:p w:rsidR="000D32F5" w:rsidRDefault="003015BB">
                      <w:pPr>
                        <w:pStyle w:val="BodyText"/>
                        <w:spacing w:line="266" w:lineRule="exact"/>
                        <w:ind w:left="0"/>
                      </w:pPr>
                      <w:r>
                        <w:t>.</w:t>
                      </w:r>
                    </w:p>
                  </w:txbxContent>
                </v:textbox>
                <w10:wrap anchorx="page"/>
              </v:shape>
            </w:pict>
          </mc:Fallback>
        </mc:AlternateContent>
      </w:r>
      <w:r>
        <w:t>(TF*) There exists some proposition P such that there is exactly one sentence- token that I am now uttering such that my utterance affirms P (and is therefore true if, and only if, P is false)</w:t>
      </w:r>
      <w:bookmarkStart w:id="342" w:name="_bookmark341"/>
      <w:bookmarkEnd w:id="342"/>
      <w:r>
        <w:t xml:space="preserve"> </w:t>
      </w:r>
      <w:r>
        <w:rPr>
          <w:color w:val="0562C1"/>
          <w:position w:val="16"/>
          <w:u w:val="single" w:color="0562C1"/>
        </w:rPr>
        <w:t>[184]</w:t>
      </w:r>
    </w:p>
    <w:p w:rsidR="000D32F5" w:rsidRDefault="000D32F5">
      <w:pPr>
        <w:pStyle w:val="BodyText"/>
        <w:spacing w:before="1"/>
        <w:ind w:left="0"/>
        <w:rPr>
          <w:sz w:val="17"/>
        </w:rPr>
      </w:pPr>
    </w:p>
    <w:p w:rsidR="000D32F5" w:rsidRDefault="003015BB">
      <w:pPr>
        <w:pStyle w:val="BodyText"/>
        <w:spacing w:before="90" w:line="249" w:lineRule="auto"/>
        <w:ind w:right="114" w:firstLine="288"/>
      </w:pPr>
      <w:r>
        <w:t xml:space="preserve">A proposition </w:t>
      </w:r>
      <w:r>
        <w:rPr>
          <w:i/>
        </w:rPr>
        <w:t xml:space="preserve">is </w:t>
      </w:r>
      <w:r>
        <w:t>a truth or a falsehood. So P has been a truth or a falsehood as long as it’s existed. (Since—see Chapter 2---propositions don’t come into existence or go out of it, this means that it’s always existed.) If P pre-dates TF*, then it was true</w:t>
      </w:r>
      <w:r>
        <w:t xml:space="preserve"> or false before TF* ever came along. In that case, TF* is simply false. For TF* falsely says the truth of P is contingent on the truth of TF*, which is not the case. If P does not pre-date TF*, then TF is simply false; for it starts with the words “there </w:t>
      </w:r>
      <w:r>
        <w:t>exists a proposition P such that.” Even if that proposition pops into existence by the end of the TF*, TF* is false, since it affirmed the existence of some proposition that pre-dated TF*’s completion.</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12"/>
        </w:numPr>
        <w:tabs>
          <w:tab w:val="left" w:pos="748"/>
        </w:tabs>
        <w:spacing w:before="90"/>
        <w:rPr>
          <w:u w:val="none"/>
        </w:rPr>
      </w:pPr>
      <w:bookmarkStart w:id="343" w:name="_bookmark342"/>
      <w:bookmarkEnd w:id="343"/>
      <w:r>
        <w:rPr>
          <w:u w:val="none"/>
        </w:rPr>
        <w:t>Russell’s Paradox and the Theory of</w:t>
      </w:r>
      <w:r>
        <w:rPr>
          <w:spacing w:val="-6"/>
          <w:u w:val="none"/>
        </w:rPr>
        <w:t xml:space="preserve"> </w:t>
      </w:r>
      <w:r>
        <w:rPr>
          <w:u w:val="none"/>
        </w:rPr>
        <w:t>Types</w:t>
      </w:r>
    </w:p>
    <w:p w:rsidR="000D32F5" w:rsidRDefault="000D32F5">
      <w:pPr>
        <w:pStyle w:val="BodyText"/>
        <w:spacing w:before="1"/>
        <w:ind w:left="0"/>
        <w:rPr>
          <w:b/>
          <w:sz w:val="26"/>
        </w:rPr>
      </w:pPr>
    </w:p>
    <w:p w:rsidR="000D32F5" w:rsidRDefault="003015BB">
      <w:pPr>
        <w:pStyle w:val="BodyText"/>
        <w:spacing w:line="249" w:lineRule="auto"/>
        <w:ind w:right="149" w:firstLine="288"/>
      </w:pPr>
      <w:r>
        <w:rPr>
          <w:noProof/>
        </w:rPr>
        <mc:AlternateContent>
          <mc:Choice Requires="wps">
            <w:drawing>
              <wp:anchor distT="0" distB="0" distL="114300" distR="114300" simplePos="0" relativeHeight="251659264" behindDoc="1" locked="0" layoutInCell="1" allowOverlap="1">
                <wp:simplePos x="0" y="0"/>
                <wp:positionH relativeFrom="page">
                  <wp:posOffset>4806315</wp:posOffset>
                </wp:positionH>
                <wp:positionV relativeFrom="paragraph">
                  <wp:posOffset>654050</wp:posOffset>
                </wp:positionV>
                <wp:extent cx="431800" cy="168910"/>
                <wp:effectExtent l="0" t="0" r="635"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tabs>
                                <w:tab w:val="left" w:pos="613"/>
                              </w:tabs>
                              <w:spacing w:line="266" w:lineRule="exact"/>
                              <w:ind w:left="0"/>
                            </w:pPr>
                            <w:r>
                              <w:t>s</w:t>
                            </w:r>
                            <w:r>
                              <w:tab/>
                            </w:r>
                            <w:r>
                              <w:rPr>
                                <w:spacing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032" type="#_x0000_t202" style="position:absolute;left:0;text-align:left;margin-left:378.45pt;margin-top:51.5pt;width:34pt;height:13.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" filled="f" stroked="f">
                <v:textbox inset="0,0,0,0">
                  <w:txbxContent>
                    <w:p w:rsidR="000D32F5" w:rsidRDefault="003015BB">
                      <w:pPr>
                        <w:pStyle w:val="BodyText"/>
                        <w:tabs>
                          <w:tab w:val="left" w:pos="613"/>
                        </w:tabs>
                        <w:spacing w:line="266" w:lineRule="exact"/>
                        <w:ind w:left="0"/>
                      </w:pPr>
                      <w:r>
                        <w:t>s</w:t>
                      </w:r>
                      <w:r>
                        <w:tab/>
                      </w:r>
                      <w:r>
                        <w:rPr>
                          <w:spacing w:val="-20"/>
                        </w:rPr>
                        <w:t>:</w:t>
                      </w:r>
                    </w:p>
                  </w:txbxContent>
                </v:textbox>
                <w10:wrap anchorx="page"/>
              </v:shape>
            </w:pict>
          </mc:Fallback>
        </mc:AlternateContent>
      </w:r>
      <w:r>
        <w:t>Other</w:t>
      </w:r>
      <w:r>
        <w:rPr>
          <w:spacing w:val="-4"/>
        </w:rPr>
        <w:t xml:space="preserve"> </w:t>
      </w:r>
      <w:r>
        <w:t>sentences</w:t>
      </w:r>
      <w:r>
        <w:rPr>
          <w:spacing w:val="-4"/>
        </w:rPr>
        <w:t xml:space="preserve"> </w:t>
      </w:r>
      <w:r>
        <w:t>that</w:t>
      </w:r>
      <w:r>
        <w:rPr>
          <w:spacing w:val="-4"/>
        </w:rPr>
        <w:t xml:space="preserve"> </w:t>
      </w:r>
      <w:r>
        <w:t>are</w:t>
      </w:r>
      <w:r>
        <w:rPr>
          <w:spacing w:val="-3"/>
        </w:rPr>
        <w:t xml:space="preserve"> </w:t>
      </w:r>
      <w:r>
        <w:t>obviously</w:t>
      </w:r>
      <w:r>
        <w:rPr>
          <w:spacing w:val="-3"/>
        </w:rPr>
        <w:t xml:space="preserve"> </w:t>
      </w:r>
      <w:r>
        <w:t>comparable</w:t>
      </w:r>
      <w:r>
        <w:rPr>
          <w:spacing w:val="-4"/>
        </w:rPr>
        <w:t xml:space="preserve"> </w:t>
      </w:r>
      <w:r>
        <w:t>to</w:t>
      </w:r>
      <w:r>
        <w:rPr>
          <w:spacing w:val="-2"/>
        </w:rPr>
        <w:t xml:space="preserve"> </w:t>
      </w:r>
      <w:r>
        <w:t>“I</w:t>
      </w:r>
      <w:r>
        <w:rPr>
          <w:spacing w:val="-4"/>
        </w:rPr>
        <w:t xml:space="preserve"> </w:t>
      </w:r>
      <w:r>
        <w:t>am</w:t>
      </w:r>
      <w:r>
        <w:rPr>
          <w:spacing w:val="-4"/>
        </w:rPr>
        <w:t xml:space="preserve"> </w:t>
      </w:r>
      <w:r>
        <w:t>now</w:t>
      </w:r>
      <w:r>
        <w:rPr>
          <w:spacing w:val="-4"/>
        </w:rPr>
        <w:t xml:space="preserve"> </w:t>
      </w:r>
      <w:r>
        <w:t>lying”</w:t>
      </w:r>
      <w:r>
        <w:rPr>
          <w:spacing w:val="-3"/>
        </w:rPr>
        <w:t xml:space="preserve"> </w:t>
      </w:r>
      <w:r>
        <w:t>are</w:t>
      </w:r>
      <w:r>
        <w:rPr>
          <w:spacing w:val="-4"/>
        </w:rPr>
        <w:t xml:space="preserve"> </w:t>
      </w:r>
      <w:r>
        <w:t>“this</w:t>
      </w:r>
      <w:r>
        <w:rPr>
          <w:spacing w:val="-4"/>
        </w:rPr>
        <w:t xml:space="preserve"> </w:t>
      </w:r>
      <w:r>
        <w:t>sentence</w:t>
      </w:r>
      <w:r>
        <w:rPr>
          <w:spacing w:val="-3"/>
        </w:rPr>
        <w:t xml:space="preserve"> </w:t>
      </w:r>
      <w:r>
        <w:t>is</w:t>
      </w:r>
      <w:r>
        <w:rPr>
          <w:spacing w:val="-4"/>
        </w:rPr>
        <w:t xml:space="preserve"> </w:t>
      </w:r>
      <w:r>
        <w:t xml:space="preserve">false” and “I’m a Cretan, and all Cretans are liars.” But there exist sentences that, it has been argued, are meaningless and that, unlike those two, are not in </w:t>
      </w:r>
      <w:r>
        <w:t>any obvious way modeled on “this sentence is false.” The best known example of such a sentence i</w:t>
      </w:r>
      <w:bookmarkStart w:id="344" w:name="_bookmark343"/>
      <w:bookmarkEnd w:id="344"/>
      <w:r>
        <w:rPr>
          <w:spacing w:val="18"/>
        </w:rPr>
        <w:t xml:space="preserve"> </w:t>
      </w:r>
      <w:r>
        <w:rPr>
          <w:color w:val="0562C1"/>
          <w:position w:val="16"/>
          <w:u w:val="single" w:color="0562C1"/>
        </w:rPr>
        <w:t>[185]</w:t>
      </w:r>
    </w:p>
    <w:p w:rsidR="000D32F5" w:rsidRDefault="003015BB">
      <w:pPr>
        <w:pStyle w:val="BodyText"/>
        <w:spacing w:before="288"/>
        <w:ind w:left="1083"/>
      </w:pPr>
      <w:r>
        <w:t>(RP) K is a member of itself iff K is not a member of itself,</w:t>
      </w:r>
    </w:p>
    <w:p w:rsidR="000D32F5" w:rsidRDefault="000D32F5">
      <w:pPr>
        <w:pStyle w:val="BodyText"/>
        <w:ind w:left="0"/>
        <w:rPr>
          <w:sz w:val="26"/>
        </w:rPr>
      </w:pPr>
    </w:p>
    <w:p w:rsidR="000D32F5" w:rsidRDefault="003015BB">
      <w:pPr>
        <w:pStyle w:val="BodyText"/>
        <w:spacing w:before="1" w:line="249" w:lineRule="auto"/>
        <w:ind w:right="160" w:firstLine="288"/>
      </w:pPr>
      <w:r>
        <w:t xml:space="preserve">where K is the class of all classes that are not members of themselves. (If K is a member </w:t>
      </w:r>
      <w:r>
        <w:t>of itself, then, since K includes only classes that aren’t members of themselves, then K is not a member of itself; and if K is not a member of itself, then, since K includes every class that is not a member of itself, K is a member of itself.</w:t>
      </w:r>
      <w:bookmarkStart w:id="345" w:name="_bookmark344"/>
      <w:bookmarkEnd w:id="345"/>
      <w:r>
        <w:t>)</w:t>
      </w:r>
      <w:r>
        <w:rPr>
          <w:color w:val="0562C1"/>
          <w:position w:val="16"/>
          <w:u w:val="single" w:color="0562C1"/>
        </w:rPr>
        <w:t>[186]</w:t>
      </w:r>
    </w:p>
    <w:p w:rsidR="000D32F5" w:rsidRDefault="003015BB">
      <w:pPr>
        <w:pStyle w:val="BodyText"/>
        <w:spacing w:line="249" w:lineRule="auto"/>
        <w:ind w:firstLine="288"/>
      </w:pPr>
      <w:r>
        <w:t>Accord</w:t>
      </w:r>
      <w:r>
        <w:t xml:space="preserve">ing to Graham Priest, a contemporary logician, RP is meaningful, i.e. there is some proposition that it affirms. According to Priest, since that proposition is both true </w:t>
      </w:r>
      <w:r>
        <w:rPr>
          <w:i/>
        </w:rPr>
        <w:t xml:space="preserve">and </w:t>
      </w:r>
      <w:r>
        <w:t>false, we must reject the law of non-contradiction</w:t>
      </w:r>
      <w:bookmarkStart w:id="346" w:name="_bookmark345"/>
      <w:bookmarkEnd w:id="346"/>
      <w:r>
        <w:t>.</w:t>
      </w:r>
      <w:r>
        <w:rPr>
          <w:color w:val="0562C1"/>
          <w:position w:val="16"/>
          <w:u w:val="single" w:color="0562C1"/>
        </w:rPr>
        <w:t>[187]</w:t>
      </w:r>
      <w:r>
        <w:rPr>
          <w:color w:val="0562C1"/>
          <w:position w:val="16"/>
        </w:rPr>
        <w:t xml:space="preserve"> </w:t>
      </w:r>
      <w:r>
        <w:t>In a moment, we’ll see wh</w:t>
      </w:r>
      <w:r>
        <w:t>y Priest’s reasoning is spurious.</w:t>
      </w:r>
    </w:p>
    <w:p w:rsidR="000D32F5" w:rsidRDefault="003015BB">
      <w:pPr>
        <w:pStyle w:val="BodyText"/>
        <w:spacing w:line="249" w:lineRule="auto"/>
        <w:ind w:right="130" w:firstLine="288"/>
        <w:jc w:val="both"/>
      </w:pPr>
      <w:r>
        <w:t>Unlike</w:t>
      </w:r>
      <w:r>
        <w:rPr>
          <w:spacing w:val="-5"/>
        </w:rPr>
        <w:t xml:space="preserve"> </w:t>
      </w:r>
      <w:r>
        <w:t>Priest,</w:t>
      </w:r>
      <w:r>
        <w:rPr>
          <w:spacing w:val="-4"/>
        </w:rPr>
        <w:t xml:space="preserve"> </w:t>
      </w:r>
      <w:r>
        <w:t>Bertrand</w:t>
      </w:r>
      <w:r>
        <w:rPr>
          <w:spacing w:val="-3"/>
        </w:rPr>
        <w:t xml:space="preserve"> </w:t>
      </w:r>
      <w:r>
        <w:t>Russell</w:t>
      </w:r>
      <w:r>
        <w:rPr>
          <w:spacing w:val="-5"/>
        </w:rPr>
        <w:t xml:space="preserve"> </w:t>
      </w:r>
      <w:r>
        <w:t>held</w:t>
      </w:r>
      <w:r>
        <w:rPr>
          <w:spacing w:val="-3"/>
        </w:rPr>
        <w:t xml:space="preserve"> </w:t>
      </w:r>
      <w:r>
        <w:t>that</w:t>
      </w:r>
      <w:r>
        <w:rPr>
          <w:spacing w:val="-5"/>
        </w:rPr>
        <w:t xml:space="preserve"> </w:t>
      </w:r>
      <w:r>
        <w:t>the</w:t>
      </w:r>
      <w:r>
        <w:rPr>
          <w:spacing w:val="-5"/>
        </w:rPr>
        <w:t xml:space="preserve"> </w:t>
      </w:r>
      <w:r>
        <w:t>law</w:t>
      </w:r>
      <w:r>
        <w:rPr>
          <w:spacing w:val="-4"/>
        </w:rPr>
        <w:t xml:space="preserve"> </w:t>
      </w:r>
      <w:r>
        <w:t>of</w:t>
      </w:r>
      <w:r>
        <w:rPr>
          <w:spacing w:val="-5"/>
        </w:rPr>
        <w:t xml:space="preserve"> </w:t>
      </w:r>
      <w:r>
        <w:t>non-contradiction</w:t>
      </w:r>
      <w:r>
        <w:rPr>
          <w:spacing w:val="-3"/>
        </w:rPr>
        <w:t xml:space="preserve"> </w:t>
      </w:r>
      <w:r>
        <w:t>is</w:t>
      </w:r>
      <w:r>
        <w:rPr>
          <w:spacing w:val="-5"/>
        </w:rPr>
        <w:t xml:space="preserve"> </w:t>
      </w:r>
      <w:r>
        <w:t>correct</w:t>
      </w:r>
      <w:r>
        <w:rPr>
          <w:spacing w:val="-4"/>
        </w:rPr>
        <w:t xml:space="preserve"> </w:t>
      </w:r>
      <w:r>
        <w:t>and,</w:t>
      </w:r>
      <w:r>
        <w:rPr>
          <w:spacing w:val="-4"/>
        </w:rPr>
        <w:t xml:space="preserve"> </w:t>
      </w:r>
      <w:r>
        <w:t xml:space="preserve">therefore, that there is no proposition that RP expresses. But Russell has a very different view from us as to </w:t>
      </w:r>
      <w:r>
        <w:rPr>
          <w:i/>
        </w:rPr>
        <w:t xml:space="preserve">why </w:t>
      </w:r>
      <w:r>
        <w:t>RP</w:t>
      </w:r>
      <w:r>
        <w:rPr>
          <w:spacing w:val="-3"/>
        </w:rPr>
        <w:t xml:space="preserve"> </w:t>
      </w:r>
      <w:r>
        <w:t>fails.</w:t>
      </w:r>
    </w:p>
    <w:p w:rsidR="000D32F5" w:rsidRDefault="003015BB">
      <w:pPr>
        <w:pStyle w:val="BodyText"/>
        <w:spacing w:before="3" w:line="252" w:lineRule="auto"/>
        <w:ind w:right="147" w:firstLine="288"/>
      </w:pPr>
      <w:r>
        <w:t>Russell’s view is embodied in his famous “Theory of Types” (“TT” for short). According to TT, any given sentence belongs to a certain "type"; given any two types, one is higher than the other. The lowest type is Type</w:t>
      </w:r>
      <w:r>
        <w:rPr>
          <w:position w:val="-5"/>
          <w:sz w:val="18"/>
        </w:rPr>
        <w:t>1</w:t>
      </w:r>
      <w:r>
        <w:t>. Sentences of Type</w:t>
      </w:r>
      <w:r>
        <w:rPr>
          <w:position w:val="-5"/>
          <w:sz w:val="18"/>
        </w:rPr>
        <w:t xml:space="preserve">1 </w:t>
      </w:r>
      <w:r>
        <w:t>concern “individua</w:t>
      </w:r>
      <w:r>
        <w:t xml:space="preserve">ls.” (An individual is anything spatiotemporal and, therefore, anything that isn't a set, property, sentence or proposition. In this context, for the sake of expediency, references to "classes" will be short-hand for references to classes </w:t>
      </w:r>
      <w:r>
        <w:rPr>
          <w:i/>
        </w:rPr>
        <w:t xml:space="preserve">and </w:t>
      </w:r>
      <w:r>
        <w:t>to properties</w:t>
      </w:r>
      <w:r>
        <w:t xml:space="preserve"> </w:t>
      </w:r>
      <w:r>
        <w:rPr>
          <w:i/>
        </w:rPr>
        <w:t xml:space="preserve">and </w:t>
      </w:r>
      <w:r>
        <w:t xml:space="preserve">to propositions </w:t>
      </w:r>
      <w:r>
        <w:rPr>
          <w:i/>
        </w:rPr>
        <w:t xml:space="preserve">and </w:t>
      </w:r>
      <w:r>
        <w:t>to sentences.) Sentences of Type</w:t>
      </w:r>
      <w:r>
        <w:rPr>
          <w:position w:val="-5"/>
          <w:sz w:val="18"/>
        </w:rPr>
        <w:t xml:space="preserve">2 </w:t>
      </w:r>
      <w:r>
        <w:t xml:space="preserve">concern individuals </w:t>
      </w:r>
      <w:r>
        <w:rPr>
          <w:i/>
        </w:rPr>
        <w:t xml:space="preserve">and </w:t>
      </w:r>
      <w:r>
        <w:t>classes whose members are individuals. (Sentences of Type</w:t>
      </w:r>
      <w:r>
        <w:rPr>
          <w:position w:val="-5"/>
          <w:sz w:val="18"/>
        </w:rPr>
        <w:t xml:space="preserve">2 </w:t>
      </w:r>
      <w:r>
        <w:t xml:space="preserve">thus concern </w:t>
      </w:r>
      <w:r>
        <w:rPr>
          <w:i/>
        </w:rPr>
        <w:t xml:space="preserve">inter alia </w:t>
      </w:r>
      <w:r>
        <w:t>sentences of Type</w:t>
      </w:r>
      <w:r>
        <w:rPr>
          <w:position w:val="-5"/>
          <w:sz w:val="18"/>
        </w:rPr>
        <w:t>1</w:t>
      </w:r>
      <w:r>
        <w:t>.) Sentences of Type</w:t>
      </w:r>
      <w:r>
        <w:rPr>
          <w:position w:val="-5"/>
          <w:sz w:val="18"/>
        </w:rPr>
        <w:t xml:space="preserve">3 </w:t>
      </w:r>
      <w:r>
        <w:t>concern everything with which sentences of Type</w:t>
      </w:r>
      <w:r>
        <w:rPr>
          <w:position w:val="-5"/>
          <w:sz w:val="18"/>
        </w:rPr>
        <w:t xml:space="preserve">2 </w:t>
      </w:r>
      <w:r>
        <w:t>a</w:t>
      </w:r>
      <w:r>
        <w:t xml:space="preserve">re concerned </w:t>
      </w:r>
      <w:r>
        <w:rPr>
          <w:i/>
        </w:rPr>
        <w:t xml:space="preserve">as well as </w:t>
      </w:r>
      <w:r>
        <w:t>classes of classes of individuals.</w:t>
      </w:r>
      <w:bookmarkStart w:id="347" w:name="_bookmark346"/>
      <w:bookmarkEnd w:id="347"/>
      <w:r>
        <w:rPr>
          <w:color w:val="0562C1"/>
          <w:position w:val="18"/>
          <w:u w:val="single" w:color="0562C1"/>
        </w:rPr>
        <w:t>[188]</w:t>
      </w:r>
      <w:r>
        <w:rPr>
          <w:color w:val="0562C1"/>
          <w:position w:val="18"/>
        </w:rPr>
        <w:t xml:space="preserve"> </w:t>
      </w:r>
      <w:r>
        <w:t>In general, for any whole number n, sentences of Type</w:t>
      </w:r>
      <w:r>
        <w:rPr>
          <w:position w:val="-5"/>
          <w:sz w:val="18"/>
        </w:rPr>
        <w:t xml:space="preserve">n+1 </w:t>
      </w:r>
      <w:r>
        <w:t xml:space="preserve">may concern everything with which sentences of Type </w:t>
      </w:r>
      <w:r>
        <w:rPr>
          <w:position w:val="-5"/>
          <w:sz w:val="18"/>
        </w:rPr>
        <w:t xml:space="preserve">n </w:t>
      </w:r>
      <w:r>
        <w:t xml:space="preserve">are concerned and, </w:t>
      </w:r>
      <w:r>
        <w:rPr>
          <w:i/>
        </w:rPr>
        <w:t xml:space="preserve">unlike </w:t>
      </w:r>
      <w:r>
        <w:t xml:space="preserve">sentences of Type </w:t>
      </w:r>
      <w:r>
        <w:rPr>
          <w:position w:val="-5"/>
          <w:sz w:val="18"/>
        </w:rPr>
        <w:t>n</w:t>
      </w:r>
      <w:r>
        <w:t xml:space="preserve">, sentences of Type </w:t>
      </w:r>
      <w:r>
        <w:rPr>
          <w:position w:val="-5"/>
          <w:sz w:val="18"/>
        </w:rPr>
        <w:t xml:space="preserve">n+1 </w:t>
      </w:r>
      <w:r>
        <w:t xml:space="preserve">may concern </w:t>
      </w:r>
      <w:r>
        <w:t>classes of Type</w:t>
      </w:r>
      <w:r>
        <w:rPr>
          <w:spacing w:val="-18"/>
        </w:rPr>
        <w:t xml:space="preserve"> </w:t>
      </w:r>
      <w:r>
        <w:rPr>
          <w:position w:val="-5"/>
          <w:sz w:val="18"/>
        </w:rPr>
        <w:t>n</w:t>
      </w:r>
      <w:r>
        <w:t>.</w:t>
      </w:r>
    </w:p>
    <w:p w:rsidR="000D32F5" w:rsidRDefault="003015BB">
      <w:pPr>
        <w:pStyle w:val="BodyText"/>
        <w:spacing w:line="252" w:lineRule="auto"/>
        <w:ind w:right="151" w:firstLine="288"/>
      </w:pPr>
      <w:r>
        <w:t>A consequence of TT is that, if the free variable in “x is a member of class C”, where C is of Type</w:t>
      </w:r>
      <w:r>
        <w:rPr>
          <w:position w:val="-5"/>
          <w:sz w:val="18"/>
        </w:rPr>
        <w:t>m</w:t>
      </w:r>
      <w:r>
        <w:t>, is replaced with an expression denoting a class of Type</w:t>
      </w:r>
      <w:r>
        <w:rPr>
          <w:position w:val="-5"/>
          <w:sz w:val="18"/>
        </w:rPr>
        <w:t xml:space="preserve">m </w:t>
      </w:r>
      <w:r>
        <w:t>or higher, the resulting sentence is meaningless, i.e. there is no proposition</w:t>
      </w:r>
      <w:r>
        <w:t xml:space="preserve"> that it affirms and it is therefore neither true nor false.</w:t>
      </w:r>
    </w:p>
    <w:p w:rsidR="000D32F5" w:rsidRDefault="003015BB">
      <w:pPr>
        <w:pStyle w:val="BodyText"/>
        <w:spacing w:line="249" w:lineRule="auto"/>
        <w:ind w:right="105" w:firstLine="288"/>
      </w:pPr>
      <w:r>
        <w:t>So, according to TT, “C is a member of C” is meaningless, and so is its negation. TT entails that RP is no more meaningful than “blurka derka derk." Given his acceptance of TT, Russell understand</w:t>
      </w:r>
      <w:r>
        <w:t>ably holds it to be a failing of the English language that it permits the construction of sentences like RP.</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12"/>
        </w:numPr>
        <w:tabs>
          <w:tab w:val="left" w:pos="748"/>
        </w:tabs>
        <w:spacing w:before="90"/>
        <w:rPr>
          <w:u w:val="none"/>
        </w:rPr>
      </w:pPr>
      <w:bookmarkStart w:id="348" w:name="_bookmark347"/>
      <w:bookmarkEnd w:id="348"/>
      <w:r>
        <w:rPr>
          <w:u w:val="none"/>
        </w:rPr>
        <w:t>Why the theory of types is</w:t>
      </w:r>
      <w:r>
        <w:rPr>
          <w:spacing w:val="-5"/>
          <w:u w:val="none"/>
        </w:rPr>
        <w:t xml:space="preserve"> </w:t>
      </w:r>
      <w:r>
        <w:rPr>
          <w:u w:val="none"/>
        </w:rPr>
        <w:t>false</w:t>
      </w:r>
    </w:p>
    <w:p w:rsidR="000D32F5" w:rsidRDefault="000D32F5">
      <w:pPr>
        <w:pStyle w:val="BodyText"/>
        <w:spacing w:before="1"/>
        <w:ind w:left="0"/>
        <w:rPr>
          <w:b/>
          <w:sz w:val="26"/>
        </w:rPr>
      </w:pPr>
    </w:p>
    <w:p w:rsidR="000D32F5" w:rsidRDefault="003015BB">
      <w:pPr>
        <w:pStyle w:val="BodyText"/>
        <w:spacing w:line="249" w:lineRule="auto"/>
        <w:ind w:firstLine="288"/>
      </w:pPr>
      <w:r>
        <w:t>RP is ambiguous; there are two ways of disambiguating it. RP can be taken to be to the same effect as:</w:t>
      </w:r>
    </w:p>
    <w:p w:rsidR="000D32F5" w:rsidRDefault="000D32F5">
      <w:pPr>
        <w:pStyle w:val="BodyText"/>
        <w:spacing w:before="4"/>
        <w:ind w:left="0"/>
        <w:rPr>
          <w:sz w:val="17"/>
        </w:rPr>
      </w:pPr>
    </w:p>
    <w:p w:rsidR="000D32F5" w:rsidRDefault="003015BB">
      <w:pPr>
        <w:pStyle w:val="BodyText"/>
        <w:spacing w:before="90" w:line="252" w:lineRule="auto"/>
        <w:ind w:left="796" w:right="286" w:firstLine="288"/>
      </w:pPr>
      <w:r>
        <w:t>(RP</w:t>
      </w:r>
      <w:r>
        <w:rPr>
          <w:position w:val="-5"/>
          <w:sz w:val="18"/>
        </w:rPr>
        <w:t>1</w:t>
      </w:r>
      <w:r>
        <w:t xml:space="preserve">) There exists some class </w:t>
      </w:r>
      <w:r>
        <w:rPr>
          <w:i/>
        </w:rPr>
        <w:t xml:space="preserve">K </w:t>
      </w:r>
      <w:r>
        <w:t xml:space="preserve">such that all and only those classes that are not members of themselves belong to </w:t>
      </w:r>
      <w:r>
        <w:rPr>
          <w:i/>
        </w:rPr>
        <w:t>K</w:t>
      </w:r>
      <w:r>
        <w:t>.</w:t>
      </w:r>
    </w:p>
    <w:p w:rsidR="000D32F5" w:rsidRDefault="000D32F5">
      <w:pPr>
        <w:pStyle w:val="BodyText"/>
        <w:spacing w:before="9"/>
        <w:ind w:left="0"/>
      </w:pPr>
    </w:p>
    <w:p w:rsidR="000D32F5" w:rsidRDefault="003015BB">
      <w:pPr>
        <w:pStyle w:val="BodyText"/>
        <w:spacing w:before="1" w:line="249" w:lineRule="auto"/>
        <w:ind w:firstLine="288"/>
      </w:pPr>
      <w:r>
        <w:t>Thus disambiguated, RP is false. T</w:t>
      </w:r>
      <w:r>
        <w:t>here is no such class. A contradiction follows from the supposition that there is a class whose membership includes all and only those classes that aren’t members of themselves. Therefore, there is no such class.</w:t>
      </w:r>
    </w:p>
    <w:p w:rsidR="000D32F5" w:rsidRDefault="003015BB">
      <w:pPr>
        <w:pStyle w:val="BodyText"/>
        <w:spacing w:before="3"/>
        <w:ind w:left="388"/>
      </w:pPr>
      <w:r>
        <w:t>The fact that no such class exists is to be</w:t>
      </w:r>
      <w:r>
        <w:t xml:space="preserve"> established by a garden-variety indirect proof, just</w:t>
      </w:r>
    </w:p>
    <w:p w:rsidR="000D32F5" w:rsidRDefault="003015BB">
      <w:pPr>
        <w:pStyle w:val="BodyText"/>
        <w:spacing w:before="12" w:line="228" w:lineRule="exact"/>
        <w:ind w:left="4276"/>
      </w:pPr>
      <w:bookmarkStart w:id="349" w:name="_bookmark348"/>
      <w:bookmarkEnd w:id="349"/>
      <w:r>
        <w:rPr>
          <w:color w:val="0562C1"/>
          <w:u w:val="single" w:color="0562C1"/>
        </w:rPr>
        <w:t>[189]</w:t>
      </w:r>
    </w:p>
    <w:p w:rsidR="000D32F5" w:rsidRDefault="003015BB">
      <w:pPr>
        <w:pStyle w:val="BodyText"/>
        <w:tabs>
          <w:tab w:val="left" w:pos="4855"/>
        </w:tabs>
        <w:spacing w:line="228" w:lineRule="exact"/>
      </w:pPr>
      <w:r>
        <w:t>like the fact that there are no</w:t>
      </w:r>
      <w:r>
        <w:rPr>
          <w:spacing w:val="-22"/>
        </w:rPr>
        <w:t xml:space="preserve"> </w:t>
      </w:r>
      <w:r>
        <w:t>square</w:t>
      </w:r>
      <w:r>
        <w:rPr>
          <w:spacing w:val="-3"/>
        </w:rPr>
        <w:t xml:space="preserve"> </w:t>
      </w:r>
      <w:r>
        <w:t>circles.</w:t>
      </w:r>
      <w:r>
        <w:tab/>
        <w:t xml:space="preserve">Let </w:t>
      </w:r>
      <w:r>
        <w:rPr>
          <w:i/>
        </w:rPr>
        <w:t xml:space="preserve">x </w:t>
      </w:r>
      <w:r>
        <w:t xml:space="preserve">be a square circle. Being a square, </w:t>
      </w:r>
      <w:r>
        <w:rPr>
          <w:i/>
        </w:rPr>
        <w:t>x</w:t>
      </w:r>
      <w:r>
        <w:rPr>
          <w:i/>
          <w:spacing w:val="-19"/>
        </w:rPr>
        <w:t xml:space="preserve"> </w:t>
      </w:r>
      <w:r>
        <w:t>has</w:t>
      </w:r>
    </w:p>
    <w:p w:rsidR="000D32F5" w:rsidRDefault="003015BB">
      <w:pPr>
        <w:pStyle w:val="BodyText"/>
        <w:spacing w:before="12" w:line="249" w:lineRule="auto"/>
        <w:rPr>
          <w:i/>
        </w:rPr>
      </w:pPr>
      <w:r>
        <w:t xml:space="preserve">four sides and therefore doesn’t have a uniform curvature. Being a circle, </w:t>
      </w:r>
      <w:r>
        <w:rPr>
          <w:i/>
        </w:rPr>
        <w:t xml:space="preserve">x </w:t>
      </w:r>
      <w:r>
        <w:t xml:space="preserve">has a uniform curvature. Therefore, </w:t>
      </w:r>
      <w:r>
        <w:rPr>
          <w:i/>
        </w:rPr>
        <w:t xml:space="preserve">x </w:t>
      </w:r>
      <w:r>
        <w:t xml:space="preserve">both does and does not have a uniform curvature. This isn’t possible. So </w:t>
      </w:r>
      <w:r>
        <w:rPr>
          <w:i/>
        </w:rPr>
        <w:t xml:space="preserve">x </w:t>
      </w:r>
      <w:r>
        <w:t xml:space="preserve">is a non-entity. </w:t>
      </w:r>
      <w:r>
        <w:rPr>
          <w:i/>
        </w:rPr>
        <w:t xml:space="preserve">K </w:t>
      </w:r>
      <w:r>
        <w:t xml:space="preserve">is a non-entity for the same reason </w:t>
      </w:r>
      <w:r>
        <w:rPr>
          <w:i/>
        </w:rPr>
        <w:t>mutatis mut</w:t>
      </w:r>
      <w:r>
        <w:rPr>
          <w:i/>
        </w:rPr>
        <w:t>andis.</w:t>
      </w:r>
    </w:p>
    <w:p w:rsidR="000D32F5" w:rsidRDefault="003015BB">
      <w:pPr>
        <w:pStyle w:val="BodyText"/>
        <w:spacing w:before="3"/>
        <w:ind w:left="388"/>
      </w:pPr>
      <w:r>
        <w:t>There is another way to interpret RP. We could take “</w:t>
      </w:r>
      <w:r>
        <w:rPr>
          <w:i/>
        </w:rPr>
        <w:t>K</w:t>
      </w:r>
      <w:r>
        <w:t>” to be defined thus:</w:t>
      </w:r>
    </w:p>
    <w:p w:rsidR="000D32F5" w:rsidRDefault="000D32F5">
      <w:pPr>
        <w:pStyle w:val="BodyText"/>
        <w:ind w:left="0"/>
        <w:rPr>
          <w:sz w:val="26"/>
        </w:rPr>
      </w:pPr>
    </w:p>
    <w:p w:rsidR="000D32F5" w:rsidRDefault="003015BB">
      <w:pPr>
        <w:pStyle w:val="BodyText"/>
        <w:spacing w:before="1" w:line="228" w:lineRule="exact"/>
        <w:ind w:left="1417"/>
      </w:pPr>
      <w:bookmarkStart w:id="350" w:name="_bookmark349"/>
      <w:bookmarkEnd w:id="350"/>
      <w:r>
        <w:rPr>
          <w:color w:val="0562C1"/>
          <w:u w:val="single" w:color="0562C1"/>
        </w:rPr>
        <w:t>[190]</w:t>
      </w:r>
    </w:p>
    <w:p w:rsidR="000D32F5" w:rsidRDefault="003015BB">
      <w:pPr>
        <w:pStyle w:val="BodyText"/>
        <w:tabs>
          <w:tab w:val="left" w:pos="1936"/>
        </w:tabs>
        <w:spacing w:line="228" w:lineRule="exact"/>
        <w:ind w:left="1083"/>
      </w:pPr>
      <w:r>
        <w:t>(AI</w:t>
      </w:r>
      <w:r>
        <w:tab/>
        <w:t xml:space="preserve">) </w:t>
      </w:r>
      <w:r>
        <w:rPr>
          <w:i/>
        </w:rPr>
        <w:t xml:space="preserve">Assuming </w:t>
      </w:r>
      <w:r>
        <w:t xml:space="preserve">that there is some class </w:t>
      </w:r>
      <w:r>
        <w:rPr>
          <w:i/>
        </w:rPr>
        <w:t xml:space="preserve">O </w:t>
      </w:r>
      <w:r>
        <w:t>whose members include all</w:t>
      </w:r>
      <w:r>
        <w:rPr>
          <w:spacing w:val="-24"/>
        </w:rPr>
        <w:t xml:space="preserve"> </w:t>
      </w:r>
      <w:r>
        <w:t>and</w:t>
      </w:r>
    </w:p>
    <w:p w:rsidR="000D32F5" w:rsidRDefault="003015BB">
      <w:pPr>
        <w:pStyle w:val="BodyText"/>
        <w:spacing w:before="12" w:line="249" w:lineRule="auto"/>
        <w:ind w:left="796" w:right="434"/>
      </w:pPr>
      <w:r>
        <w:t xml:space="preserve">only those classes that are not members of themselves, then, in virtue of having the form </w:t>
      </w:r>
      <w:r>
        <w:rPr>
          <w:position w:val="10"/>
        </w:rPr>
        <w:t xml:space="preserve">‹ </w:t>
      </w:r>
      <w:r>
        <w:t>…</w:t>
      </w:r>
      <w:r>
        <w:rPr>
          <w:i/>
        </w:rPr>
        <w:t>K</w:t>
      </w:r>
      <w:r>
        <w:t>…</w:t>
      </w:r>
      <w:r>
        <w:rPr>
          <w:position w:val="10"/>
        </w:rPr>
        <w:t>›</w:t>
      </w:r>
      <w:r>
        <w:t xml:space="preserve">, a given sentence </w:t>
      </w:r>
      <w:r>
        <w:rPr>
          <w:i/>
        </w:rPr>
        <w:t xml:space="preserve">S </w:t>
      </w:r>
      <w:r>
        <w:t xml:space="preserve">is true just in case </w:t>
      </w:r>
      <w:r>
        <w:rPr>
          <w:i/>
        </w:rPr>
        <w:t xml:space="preserve">O </w:t>
      </w:r>
      <w:r>
        <w:t>has…</w:t>
      </w:r>
      <w:r>
        <w:rPr>
          <w:i/>
        </w:rPr>
        <w:t>x</w:t>
      </w:r>
      <w:r>
        <w:t>…(i.e., just in case…</w:t>
      </w:r>
      <w:r>
        <w:rPr>
          <w:i/>
        </w:rPr>
        <w:t>O</w:t>
      </w:r>
      <w:r>
        <w:t>…); and, if that assumption is false, then “</w:t>
      </w:r>
      <w:r>
        <w:rPr>
          <w:i/>
        </w:rPr>
        <w:t>K</w:t>
      </w:r>
      <w:r>
        <w:t>” picks out nothing, and</w:t>
      </w:r>
    </w:p>
    <w:p w:rsidR="000D32F5" w:rsidRDefault="003015BB">
      <w:pPr>
        <w:pStyle w:val="BodyText"/>
        <w:spacing w:line="371" w:lineRule="exact"/>
        <w:ind w:left="796"/>
      </w:pPr>
      <w:r>
        <w:rPr>
          <w:position w:val="10"/>
        </w:rPr>
        <w:t>‹</w:t>
      </w:r>
      <w:r>
        <w:t>…</w:t>
      </w:r>
      <w:r>
        <w:rPr>
          <w:i/>
        </w:rPr>
        <w:t>K</w:t>
      </w:r>
      <w:r>
        <w:t>….</w:t>
      </w:r>
      <w:r>
        <w:rPr>
          <w:position w:val="10"/>
        </w:rPr>
        <w:t xml:space="preserve">› </w:t>
      </w:r>
      <w:r>
        <w:t>bears no proposition and is thus neither true nor false.</w:t>
      </w:r>
    </w:p>
    <w:p w:rsidR="000D32F5" w:rsidRDefault="000D32F5">
      <w:pPr>
        <w:pStyle w:val="BodyText"/>
        <w:spacing w:before="1"/>
        <w:ind w:left="0"/>
        <w:rPr>
          <w:sz w:val="51"/>
        </w:rPr>
      </w:pPr>
    </w:p>
    <w:p w:rsidR="000D32F5" w:rsidRDefault="003015BB">
      <w:pPr>
        <w:pStyle w:val="BodyText"/>
        <w:spacing w:line="249" w:lineRule="auto"/>
        <w:ind w:right="388" w:firstLine="288"/>
        <w:jc w:val="both"/>
      </w:pPr>
      <w:r>
        <w:t>Thus</w:t>
      </w:r>
      <w:r>
        <w:rPr>
          <w:spacing w:val="-4"/>
        </w:rPr>
        <w:t xml:space="preserve"> </w:t>
      </w:r>
      <w:r>
        <w:t>taken,</w:t>
      </w:r>
      <w:r>
        <w:rPr>
          <w:spacing w:val="-2"/>
        </w:rPr>
        <w:t xml:space="preserve"> </w:t>
      </w:r>
      <w:r>
        <w:t>RP</w:t>
      </w:r>
      <w:r>
        <w:rPr>
          <w:spacing w:val="-3"/>
        </w:rPr>
        <w:t xml:space="preserve"> </w:t>
      </w:r>
      <w:r>
        <w:t>doesn’t</w:t>
      </w:r>
      <w:r>
        <w:rPr>
          <w:spacing w:val="-3"/>
        </w:rPr>
        <w:t xml:space="preserve"> </w:t>
      </w:r>
      <w:r>
        <w:t>say</w:t>
      </w:r>
      <w:r>
        <w:rPr>
          <w:spacing w:val="-2"/>
        </w:rPr>
        <w:t xml:space="preserve"> </w:t>
      </w:r>
      <w:r>
        <w:rPr>
          <w:i/>
        </w:rPr>
        <w:t>anything</w:t>
      </w:r>
      <w:r>
        <w:t>.</w:t>
      </w:r>
      <w:r>
        <w:rPr>
          <w:spacing w:val="-2"/>
        </w:rPr>
        <w:t xml:space="preserve"> </w:t>
      </w:r>
      <w:r>
        <w:t>Since</w:t>
      </w:r>
      <w:r>
        <w:rPr>
          <w:spacing w:val="-4"/>
        </w:rPr>
        <w:t xml:space="preserve"> </w:t>
      </w:r>
      <w:r>
        <w:t>there</w:t>
      </w:r>
      <w:r>
        <w:rPr>
          <w:spacing w:val="-3"/>
        </w:rPr>
        <w:t xml:space="preserve"> </w:t>
      </w:r>
      <w:r>
        <w:t>is</w:t>
      </w:r>
      <w:r>
        <w:rPr>
          <w:spacing w:val="-3"/>
        </w:rPr>
        <w:t xml:space="preserve"> </w:t>
      </w:r>
      <w:r>
        <w:t>no</w:t>
      </w:r>
      <w:r>
        <w:rPr>
          <w:spacing w:val="-2"/>
        </w:rPr>
        <w:t xml:space="preserve"> </w:t>
      </w:r>
      <w:r>
        <w:t>class</w:t>
      </w:r>
      <w:r>
        <w:rPr>
          <w:spacing w:val="-3"/>
        </w:rPr>
        <w:t xml:space="preserve"> </w:t>
      </w:r>
      <w:r>
        <w:t>of</w:t>
      </w:r>
      <w:r>
        <w:rPr>
          <w:spacing w:val="-3"/>
        </w:rPr>
        <w:t xml:space="preserve"> </w:t>
      </w:r>
      <w:r>
        <w:t>the</w:t>
      </w:r>
      <w:r>
        <w:rPr>
          <w:spacing w:val="-3"/>
        </w:rPr>
        <w:t xml:space="preserve"> </w:t>
      </w:r>
      <w:r>
        <w:t>requisite</w:t>
      </w:r>
      <w:r>
        <w:rPr>
          <w:spacing w:val="-4"/>
        </w:rPr>
        <w:t xml:space="preserve"> </w:t>
      </w:r>
      <w:r>
        <w:t>kind,</w:t>
      </w:r>
      <w:r>
        <w:rPr>
          <w:spacing w:val="-2"/>
        </w:rPr>
        <w:t xml:space="preserve"> </w:t>
      </w:r>
      <w:r>
        <w:t>“</w:t>
      </w:r>
      <w:r>
        <w:rPr>
          <w:i/>
        </w:rPr>
        <w:t>K</w:t>
      </w:r>
      <w:r>
        <w:t>”</w:t>
      </w:r>
      <w:r>
        <w:rPr>
          <w:spacing w:val="-3"/>
        </w:rPr>
        <w:t xml:space="preserve"> </w:t>
      </w:r>
      <w:r>
        <w:t>picks out nothing and, the semantic rule for “</w:t>
      </w:r>
      <w:r>
        <w:rPr>
          <w:i/>
        </w:rPr>
        <w:t>K</w:t>
      </w:r>
      <w:r>
        <w:t>” being what it is, RP fails to encode any proposition. Thus di</w:t>
      </w:r>
      <w:r>
        <w:t>sambiguated, KP is like an utterance</w:t>
      </w:r>
      <w:r>
        <w:rPr>
          <w:spacing w:val="-7"/>
        </w:rPr>
        <w:t xml:space="preserve"> </w:t>
      </w:r>
      <w:r>
        <w:t>of:</w:t>
      </w:r>
    </w:p>
    <w:p w:rsidR="000D32F5" w:rsidRDefault="000D32F5">
      <w:pPr>
        <w:pStyle w:val="BodyText"/>
        <w:spacing w:before="4"/>
        <w:ind w:left="0"/>
        <w:rPr>
          <w:sz w:val="25"/>
        </w:rPr>
      </w:pPr>
    </w:p>
    <w:p w:rsidR="000D32F5" w:rsidRDefault="003015BB">
      <w:pPr>
        <w:pStyle w:val="BodyText"/>
        <w:ind w:left="1083"/>
      </w:pPr>
      <w:r>
        <w:t>(TPE) “That pink elephant is coming right at us,”</w:t>
      </w:r>
    </w:p>
    <w:p w:rsidR="000D32F5" w:rsidRDefault="000D32F5">
      <w:pPr>
        <w:pStyle w:val="BodyText"/>
        <w:spacing w:before="1"/>
        <w:ind w:left="0"/>
        <w:rPr>
          <w:sz w:val="26"/>
        </w:rPr>
      </w:pPr>
    </w:p>
    <w:p w:rsidR="000D32F5" w:rsidRDefault="003015BB">
      <w:pPr>
        <w:pStyle w:val="BodyText"/>
        <w:spacing w:line="249" w:lineRule="auto"/>
        <w:ind w:right="286" w:firstLine="288"/>
      </w:pPr>
      <w:r>
        <w:t>made in a context where there is no pink elephant. So, thus disambiguated, RP requires neither an abandonment of the laws of classical logic nor an acceptance of TT.</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ind w:left="388"/>
        <w:rPr>
          <w:u w:val="none"/>
        </w:rPr>
      </w:pPr>
      <w:bookmarkStart w:id="351" w:name="_bookmark350"/>
      <w:bookmarkEnd w:id="351"/>
      <w:r>
        <w:rPr>
          <w:u w:val="none"/>
        </w:rPr>
        <w:lastRenderedPageBreak/>
        <w:t>3.2 Two kinds of meaning: type-meaning and token-meaning (revisited)</w:t>
      </w:r>
    </w:p>
    <w:p w:rsidR="000D32F5" w:rsidRDefault="000D32F5">
      <w:pPr>
        <w:pStyle w:val="BodyText"/>
        <w:ind w:left="0"/>
        <w:rPr>
          <w:b/>
          <w:sz w:val="26"/>
        </w:rPr>
      </w:pPr>
    </w:p>
    <w:p w:rsidR="000D32F5" w:rsidRDefault="003015BB">
      <w:pPr>
        <w:pStyle w:val="BodyText"/>
        <w:spacing w:before="1" w:line="228" w:lineRule="exact"/>
        <w:ind w:left="6497"/>
      </w:pPr>
      <w:bookmarkStart w:id="352" w:name="_bookmark351"/>
      <w:bookmarkEnd w:id="352"/>
      <w:r>
        <w:rPr>
          <w:color w:val="0562C1"/>
          <w:u w:val="single" w:color="0562C1"/>
        </w:rPr>
        <w:t>[191]</w:t>
      </w:r>
    </w:p>
    <w:p w:rsidR="000D32F5" w:rsidRDefault="003015BB">
      <w:pPr>
        <w:pStyle w:val="BodyText"/>
        <w:tabs>
          <w:tab w:val="left" w:pos="7077"/>
        </w:tabs>
        <w:spacing w:line="228" w:lineRule="exact"/>
        <w:ind w:left="388"/>
        <w:rPr>
          <w:i/>
        </w:rPr>
      </w:pPr>
      <w:r>
        <w:t>Here</w:t>
      </w:r>
      <w:r>
        <w:t xml:space="preserve"> we must revisit an issue discussed in the</w:t>
      </w:r>
      <w:r>
        <w:rPr>
          <w:spacing w:val="-29"/>
        </w:rPr>
        <w:t xml:space="preserve"> </w:t>
      </w:r>
      <w:r>
        <w:t>previous</w:t>
      </w:r>
      <w:r>
        <w:rPr>
          <w:spacing w:val="-4"/>
        </w:rPr>
        <w:t xml:space="preserve"> </w:t>
      </w:r>
      <w:r>
        <w:t>chapter.</w:t>
      </w:r>
      <w:r>
        <w:tab/>
        <w:t>There seems to be</w:t>
      </w:r>
      <w:r>
        <w:rPr>
          <w:spacing w:val="-8"/>
        </w:rPr>
        <w:t xml:space="preserve"> </w:t>
      </w:r>
      <w:r>
        <w:rPr>
          <w:i/>
        </w:rPr>
        <w:t>some</w:t>
      </w:r>
    </w:p>
    <w:p w:rsidR="000D32F5" w:rsidRDefault="003015BB">
      <w:pPr>
        <w:pStyle w:val="BodyText"/>
        <w:spacing w:before="12" w:line="249" w:lineRule="auto"/>
        <w:ind w:right="191"/>
      </w:pPr>
      <w:r>
        <w:t xml:space="preserve">sense in which an utterance of TPE that is made in an elephant-free context is meaningful, notwithstanding that such an utterance bears no proposition. The sense in which such an utterance is meaningful is this: the semantic rules of the language to which </w:t>
      </w:r>
      <w:r>
        <w:t xml:space="preserve">it belongs determine what </w:t>
      </w:r>
      <w:r>
        <w:rPr>
          <w:i/>
        </w:rPr>
        <w:t xml:space="preserve">would </w:t>
      </w:r>
      <w:r>
        <w:t>have to be the case for that utterance to be meaningful. The semantic rule corresponding to TPE is this:</w:t>
      </w:r>
    </w:p>
    <w:p w:rsidR="000D32F5" w:rsidRDefault="000D32F5">
      <w:pPr>
        <w:pStyle w:val="BodyText"/>
        <w:spacing w:before="5"/>
        <w:ind w:left="0"/>
        <w:rPr>
          <w:sz w:val="25"/>
        </w:rPr>
      </w:pPr>
    </w:p>
    <w:p w:rsidR="000D32F5" w:rsidRDefault="003015BB">
      <w:pPr>
        <w:pStyle w:val="BodyText"/>
        <w:spacing w:line="252" w:lineRule="auto"/>
        <w:ind w:left="796" w:right="749" w:firstLine="288"/>
      </w:pPr>
      <w:r>
        <w:t xml:space="preserve">(TPE*) If, in context </w:t>
      </w:r>
      <w:r>
        <w:rPr>
          <w:i/>
        </w:rPr>
        <w:t>C</w:t>
      </w:r>
      <w:r>
        <w:t xml:space="preserve">, there is some pink elephant </w:t>
      </w:r>
      <w:r>
        <w:rPr>
          <w:i/>
        </w:rPr>
        <w:t xml:space="preserve">E </w:t>
      </w:r>
      <w:r>
        <w:t xml:space="preserve">that is being indicated by some person </w:t>
      </w:r>
      <w:r>
        <w:rPr>
          <w:i/>
        </w:rPr>
        <w:t>P</w:t>
      </w:r>
      <w:r>
        <w:rPr>
          <w:position w:val="-5"/>
          <w:sz w:val="18"/>
        </w:rPr>
        <w:t>1</w:t>
      </w:r>
      <w:r>
        <w:t xml:space="preserve">, and </w:t>
      </w:r>
      <w:r>
        <w:rPr>
          <w:i/>
        </w:rPr>
        <w:t>P</w:t>
      </w:r>
      <w:r>
        <w:rPr>
          <w:position w:val="-5"/>
          <w:sz w:val="18"/>
        </w:rPr>
        <w:t xml:space="preserve">1 </w:t>
      </w:r>
      <w:r>
        <w:t>is indicating</w:t>
      </w:r>
      <w:r>
        <w:t xml:space="preserve"> no pink elephant other than </w:t>
      </w:r>
      <w:r>
        <w:rPr>
          <w:i/>
        </w:rPr>
        <w:t>E</w:t>
      </w:r>
      <w:r>
        <w:t xml:space="preserve">, then an utterance on </w:t>
      </w:r>
      <w:r>
        <w:rPr>
          <w:i/>
        </w:rPr>
        <w:t>P</w:t>
      </w:r>
      <w:r>
        <w:rPr>
          <w:position w:val="-5"/>
          <w:sz w:val="18"/>
        </w:rPr>
        <w:t>1</w:t>
      </w:r>
      <w:r>
        <w:t xml:space="preserve">’s part, directed towards persons </w:t>
      </w:r>
      <w:r>
        <w:rPr>
          <w:i/>
        </w:rPr>
        <w:t>P</w:t>
      </w:r>
      <w:r>
        <w:rPr>
          <w:position w:val="-5"/>
          <w:sz w:val="18"/>
        </w:rPr>
        <w:t>2</w:t>
      </w:r>
      <w:r>
        <w:t>….</w:t>
      </w:r>
      <w:r>
        <w:rPr>
          <w:i/>
        </w:rPr>
        <w:t>P</w:t>
      </w:r>
      <w:r>
        <w:rPr>
          <w:position w:val="-5"/>
          <w:sz w:val="18"/>
        </w:rPr>
        <w:t xml:space="preserve">n </w:t>
      </w:r>
      <w:r>
        <w:t xml:space="preserve">(2 ≤ n), of “that pink elephant is heading towards us” is true exactly if </w:t>
      </w:r>
      <w:r>
        <w:rPr>
          <w:i/>
        </w:rPr>
        <w:t xml:space="preserve">E </w:t>
      </w:r>
      <w:r>
        <w:t xml:space="preserve">is heading towards </w:t>
      </w:r>
      <w:r>
        <w:rPr>
          <w:i/>
        </w:rPr>
        <w:t>P</w:t>
      </w:r>
      <w:r>
        <w:rPr>
          <w:position w:val="-5"/>
          <w:sz w:val="18"/>
        </w:rPr>
        <w:t>1</w:t>
      </w:r>
      <w:r>
        <w:t>…</w:t>
      </w:r>
      <w:r>
        <w:rPr>
          <w:i/>
        </w:rPr>
        <w:t>P</w:t>
      </w:r>
      <w:r>
        <w:rPr>
          <w:position w:val="-5"/>
          <w:sz w:val="18"/>
        </w:rPr>
        <w:t>n</w:t>
      </w:r>
      <w:r>
        <w:t>. If there is no such elephant, that utterance fails to enco</w:t>
      </w:r>
      <w:r>
        <w:t>de any proposition.</w:t>
      </w:r>
    </w:p>
    <w:p w:rsidR="000D32F5" w:rsidRDefault="000D32F5">
      <w:pPr>
        <w:pStyle w:val="BodyText"/>
        <w:spacing w:before="6"/>
        <w:ind w:left="0"/>
      </w:pPr>
    </w:p>
    <w:p w:rsidR="000D32F5" w:rsidRDefault="003015BB">
      <w:pPr>
        <w:pStyle w:val="BodyText"/>
        <w:spacing w:line="249" w:lineRule="auto"/>
        <w:ind w:right="286" w:firstLine="288"/>
      </w:pPr>
      <w:r>
        <w:t xml:space="preserve">So, when uttered in an elephant-free environment, TPE </w:t>
      </w:r>
      <w:r>
        <w:rPr>
          <w:i/>
        </w:rPr>
        <w:t xml:space="preserve">is </w:t>
      </w:r>
      <w:r>
        <w:t>meaningful. It’s meaningful in the sense that it has well-defined truth-</w:t>
      </w:r>
      <w:r>
        <w:rPr>
          <w:i/>
        </w:rPr>
        <w:t xml:space="preserve">conditions. </w:t>
      </w:r>
      <w:r>
        <w:t>Whether those conditions are fulfilled has no bearing on whether TPE is meaningful. Nothing re</w:t>
      </w:r>
      <w:r>
        <w:t>lating to the whereabouts of elephants redounds to the credit or the discredit of the body of rules that constitute the English language.</w:t>
      </w:r>
    </w:p>
    <w:p w:rsidR="000D32F5" w:rsidRDefault="003015BB">
      <w:pPr>
        <w:pStyle w:val="BodyText"/>
        <w:spacing w:before="4" w:line="249" w:lineRule="auto"/>
        <w:ind w:right="191" w:firstLine="288"/>
      </w:pPr>
      <w:r>
        <w:t>Similar reasoning holds in connection with RP. RP has truth-conditions. Whether those conditions are fulfilled is irre</w:t>
      </w:r>
      <w:r>
        <w:t xml:space="preserve">levant to whether RP is meaningful. "But there is a difference between RP and TPE,” it will be said. "Whereas tokens of TPE </w:t>
      </w:r>
      <w:r>
        <w:rPr>
          <w:i/>
        </w:rPr>
        <w:t xml:space="preserve">could </w:t>
      </w:r>
      <w:r>
        <w:t>be true, tokens of TT cannot possibly be true: the laws of logic prohibit it." Yes---but the laws of logic aren't coded into t</w:t>
      </w:r>
      <w:r>
        <w:t xml:space="preserve">he semantic rules of English. One can master those rules without being a master-logician; one certainly doesn't need to know whether there exists a class of all classes that aren't members of themselves. So RP, though not proposition-bearing, </w:t>
      </w:r>
      <w:r>
        <w:rPr>
          <w:i/>
        </w:rPr>
        <w:t xml:space="preserve">is </w:t>
      </w:r>
      <w:r>
        <w:t>meaningful</w:t>
      </w:r>
      <w:r>
        <w:t>.</w:t>
      </w:r>
    </w:p>
    <w:p w:rsidR="000D32F5" w:rsidRDefault="003015BB">
      <w:pPr>
        <w:pStyle w:val="BodyText"/>
        <w:spacing w:before="7" w:line="249" w:lineRule="auto"/>
        <w:ind w:right="105" w:firstLine="288"/>
      </w:pPr>
      <w:r>
        <w:t xml:space="preserve">To conclude: on neither of its disambiguations is RP a counterexample to our contention that all </w:t>
      </w:r>
      <w:r>
        <w:rPr>
          <w:i/>
        </w:rPr>
        <w:t>bona fide</w:t>
      </w:r>
      <w:r>
        <w:t>expressions are meaningful. This is another instance of a philosopher failing to distinguish absurdity from meaninglessness. We discussed other such</w:t>
      </w:r>
      <w:r>
        <w:t xml:space="preserve"> examples in Chapter 1.</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11"/>
        </w:numPr>
        <w:tabs>
          <w:tab w:val="left" w:pos="748"/>
        </w:tabs>
        <w:rPr>
          <w:u w:val="none"/>
        </w:rPr>
      </w:pPr>
      <w:bookmarkStart w:id="353" w:name="_bookmark352"/>
      <w:bookmarkEnd w:id="353"/>
      <w:r>
        <w:rPr>
          <w:u w:val="none"/>
        </w:rPr>
        <w:lastRenderedPageBreak/>
        <w:t>The theory of types revisited: More problems with</w:t>
      </w:r>
      <w:r>
        <w:rPr>
          <w:spacing w:val="-11"/>
          <w:u w:val="none"/>
        </w:rPr>
        <w:t xml:space="preserve"> </w:t>
      </w:r>
      <w:r>
        <w:rPr>
          <w:u w:val="none"/>
        </w:rPr>
        <w:t>it</w:t>
      </w:r>
    </w:p>
    <w:p w:rsidR="000D32F5" w:rsidRDefault="000D32F5">
      <w:pPr>
        <w:pStyle w:val="BodyText"/>
        <w:ind w:left="0"/>
        <w:rPr>
          <w:b/>
          <w:sz w:val="26"/>
        </w:rPr>
      </w:pPr>
    </w:p>
    <w:p w:rsidR="000D32F5" w:rsidRDefault="003015BB">
      <w:pPr>
        <w:pStyle w:val="BodyText"/>
        <w:spacing w:before="1" w:line="249" w:lineRule="auto"/>
        <w:ind w:right="143" w:firstLine="288"/>
      </w:pPr>
      <w:r>
        <w:t xml:space="preserve">According to the Theory of Types (TT), no meaningful sentence occupies an order equal to, or lower than, the order occupied by any one of the sentences that it concerns. Since TT itself concerns statements belonging to </w:t>
      </w:r>
      <w:r>
        <w:rPr>
          <w:i/>
        </w:rPr>
        <w:t xml:space="preserve">every </w:t>
      </w:r>
      <w:r>
        <w:t>order, it concerns the order to</w:t>
      </w:r>
      <w:r>
        <w:t xml:space="preserve"> which it itself belongs and, supposing</w:t>
      </w:r>
      <w:r>
        <w:rPr>
          <w:spacing w:val="-3"/>
        </w:rPr>
        <w:t xml:space="preserve"> </w:t>
      </w:r>
      <w:r>
        <w:t>it</w:t>
      </w:r>
      <w:r>
        <w:rPr>
          <w:spacing w:val="-4"/>
        </w:rPr>
        <w:t xml:space="preserve"> </w:t>
      </w:r>
      <w:r>
        <w:t>correct,</w:t>
      </w:r>
      <w:r>
        <w:rPr>
          <w:spacing w:val="-3"/>
        </w:rPr>
        <w:t xml:space="preserve"> </w:t>
      </w:r>
      <w:r>
        <w:t>is</w:t>
      </w:r>
      <w:r>
        <w:rPr>
          <w:spacing w:val="-4"/>
        </w:rPr>
        <w:t xml:space="preserve"> </w:t>
      </w:r>
      <w:r>
        <w:t>therefore</w:t>
      </w:r>
      <w:r>
        <w:rPr>
          <w:spacing w:val="-4"/>
        </w:rPr>
        <w:t xml:space="preserve"> </w:t>
      </w:r>
      <w:r>
        <w:t>meaningless</w:t>
      </w:r>
      <w:r>
        <w:rPr>
          <w:spacing w:val="-3"/>
        </w:rPr>
        <w:t xml:space="preserve"> </w:t>
      </w:r>
      <w:r>
        <w:t>and,</w:t>
      </w:r>
      <w:r>
        <w:rPr>
          <w:spacing w:val="-3"/>
        </w:rPr>
        <w:t xml:space="preserve"> </w:t>
      </w:r>
      <w:r>
        <w:t>being</w:t>
      </w:r>
      <w:r>
        <w:rPr>
          <w:spacing w:val="-3"/>
        </w:rPr>
        <w:t xml:space="preserve"> </w:t>
      </w:r>
      <w:r>
        <w:t>meaningless,</w:t>
      </w:r>
      <w:r>
        <w:rPr>
          <w:spacing w:val="-3"/>
        </w:rPr>
        <w:t xml:space="preserve"> </w:t>
      </w:r>
      <w:r>
        <w:t>is</w:t>
      </w:r>
      <w:r>
        <w:rPr>
          <w:spacing w:val="-4"/>
        </w:rPr>
        <w:t xml:space="preserve"> </w:t>
      </w:r>
      <w:r>
        <w:rPr>
          <w:i/>
        </w:rPr>
        <w:t>not</w:t>
      </w:r>
      <w:r>
        <w:rPr>
          <w:i/>
          <w:spacing w:val="-4"/>
        </w:rPr>
        <w:t xml:space="preserve"> </w:t>
      </w:r>
      <w:r>
        <w:t>correct.</w:t>
      </w:r>
      <w:r>
        <w:rPr>
          <w:spacing w:val="-3"/>
        </w:rPr>
        <w:t xml:space="preserve"> </w:t>
      </w:r>
      <w:r>
        <w:t>So</w:t>
      </w:r>
      <w:r>
        <w:rPr>
          <w:spacing w:val="-2"/>
        </w:rPr>
        <w:t xml:space="preserve"> </w:t>
      </w:r>
      <w:r>
        <w:t>TT</w:t>
      </w:r>
      <w:r>
        <w:rPr>
          <w:spacing w:val="-4"/>
        </w:rPr>
        <w:t xml:space="preserve"> </w:t>
      </w:r>
      <w:r>
        <w:t>is</w:t>
      </w:r>
      <w:r>
        <w:rPr>
          <w:spacing w:val="-4"/>
        </w:rPr>
        <w:t xml:space="preserve"> </w:t>
      </w:r>
      <w:r>
        <w:t>not correct if it is correct. Since, therefore, TT is inconsistent with itself, it is</w:t>
      </w:r>
      <w:r>
        <w:rPr>
          <w:spacing w:val="-25"/>
        </w:rPr>
        <w:t xml:space="preserve"> </w:t>
      </w:r>
      <w:r>
        <w:t>false.</w:t>
      </w:r>
    </w:p>
    <w:p w:rsidR="000D32F5" w:rsidRDefault="003015BB">
      <w:pPr>
        <w:pStyle w:val="BodyText"/>
        <w:spacing w:before="5" w:line="249" w:lineRule="auto"/>
        <w:ind w:firstLine="288"/>
      </w:pPr>
      <w:r>
        <w:t>Also, TT has consequences too counterintuitive to accept. For example, according to TT, the sentence:</w:t>
      </w:r>
    </w:p>
    <w:p w:rsidR="000D32F5" w:rsidRDefault="000D32F5">
      <w:pPr>
        <w:pStyle w:val="BodyText"/>
        <w:spacing w:before="2"/>
        <w:ind w:left="0"/>
        <w:rPr>
          <w:sz w:val="25"/>
        </w:rPr>
      </w:pPr>
    </w:p>
    <w:p w:rsidR="000D32F5" w:rsidRDefault="003015BB">
      <w:pPr>
        <w:pStyle w:val="ListParagraph"/>
        <w:numPr>
          <w:ilvl w:val="2"/>
          <w:numId w:val="211"/>
        </w:numPr>
        <w:tabs>
          <w:tab w:val="left" w:pos="1371"/>
        </w:tabs>
        <w:spacing w:line="501" w:lineRule="auto"/>
        <w:ind w:right="5289" w:firstLine="696"/>
        <w:rPr>
          <w:sz w:val="24"/>
        </w:rPr>
      </w:pPr>
      <w:r>
        <w:rPr>
          <w:sz w:val="24"/>
        </w:rPr>
        <w:t>“Jim has three pairs of</w:t>
      </w:r>
      <w:r>
        <w:rPr>
          <w:spacing w:val="-18"/>
          <w:sz w:val="24"/>
        </w:rPr>
        <w:t xml:space="preserve"> </w:t>
      </w:r>
      <w:r>
        <w:rPr>
          <w:sz w:val="24"/>
        </w:rPr>
        <w:t>socks.” is of a lower order than the</w:t>
      </w:r>
      <w:r>
        <w:rPr>
          <w:spacing w:val="-14"/>
          <w:sz w:val="24"/>
        </w:rPr>
        <w:t xml:space="preserve"> </w:t>
      </w:r>
      <w:r>
        <w:rPr>
          <w:sz w:val="24"/>
        </w:rPr>
        <w:t>sentence:</w:t>
      </w:r>
    </w:p>
    <w:p w:rsidR="000D32F5" w:rsidRDefault="003015BB">
      <w:pPr>
        <w:pStyle w:val="ListParagraph"/>
        <w:numPr>
          <w:ilvl w:val="2"/>
          <w:numId w:val="211"/>
        </w:numPr>
        <w:tabs>
          <w:tab w:val="left" w:pos="1437"/>
        </w:tabs>
        <w:spacing w:line="501" w:lineRule="auto"/>
        <w:ind w:right="3099" w:firstLine="696"/>
        <w:rPr>
          <w:sz w:val="24"/>
        </w:rPr>
      </w:pPr>
      <w:r>
        <w:rPr>
          <w:sz w:val="24"/>
        </w:rPr>
        <w:t>“The sentence ‘Jim has three pairs of socks’ is true," and (ii) is of a lower type than the</w:t>
      </w:r>
      <w:r>
        <w:rPr>
          <w:spacing w:val="-11"/>
          <w:sz w:val="24"/>
        </w:rPr>
        <w:t xml:space="preserve"> </w:t>
      </w:r>
      <w:r>
        <w:rPr>
          <w:sz w:val="24"/>
        </w:rPr>
        <w:t>sentence:</w:t>
      </w:r>
    </w:p>
    <w:p w:rsidR="000D32F5" w:rsidRDefault="003015BB">
      <w:pPr>
        <w:pStyle w:val="ListParagraph"/>
        <w:numPr>
          <w:ilvl w:val="2"/>
          <w:numId w:val="211"/>
        </w:numPr>
        <w:tabs>
          <w:tab w:val="left" w:pos="1504"/>
        </w:tabs>
        <w:spacing w:line="274" w:lineRule="exact"/>
        <w:ind w:left="1503" w:hanging="419"/>
        <w:rPr>
          <w:sz w:val="24"/>
        </w:rPr>
      </w:pPr>
      <w:r>
        <w:rPr>
          <w:sz w:val="24"/>
        </w:rPr>
        <w:t>“The sentence ‘the sentence “Jim has three pairs of socks” is true’ is</w:t>
      </w:r>
      <w:r>
        <w:rPr>
          <w:spacing w:val="-29"/>
          <w:sz w:val="24"/>
        </w:rPr>
        <w:t xml:space="preserve"> </w:t>
      </w:r>
      <w:r>
        <w:rPr>
          <w:sz w:val="24"/>
        </w:rPr>
        <w:t>true.”</w:t>
      </w:r>
    </w:p>
    <w:p w:rsidR="000D32F5" w:rsidRDefault="000D32F5">
      <w:pPr>
        <w:pStyle w:val="BodyText"/>
        <w:spacing w:before="11"/>
        <w:ind w:left="0"/>
        <w:rPr>
          <w:sz w:val="25"/>
        </w:rPr>
      </w:pPr>
    </w:p>
    <w:p w:rsidR="000D32F5" w:rsidRDefault="003015BB">
      <w:pPr>
        <w:pStyle w:val="BodyText"/>
        <w:spacing w:line="249" w:lineRule="auto"/>
        <w:ind w:right="129" w:firstLine="288"/>
        <w:jc w:val="both"/>
        <w:rPr>
          <w:i/>
        </w:rPr>
      </w:pPr>
      <w:r>
        <w:t>If</w:t>
      </w:r>
      <w:r>
        <w:rPr>
          <w:spacing w:val="-4"/>
        </w:rPr>
        <w:t xml:space="preserve"> </w:t>
      </w:r>
      <w:r>
        <w:t>TT</w:t>
      </w:r>
      <w:r>
        <w:rPr>
          <w:spacing w:val="-3"/>
        </w:rPr>
        <w:t xml:space="preserve"> </w:t>
      </w:r>
      <w:r>
        <w:t>is</w:t>
      </w:r>
      <w:r>
        <w:rPr>
          <w:spacing w:val="-3"/>
        </w:rPr>
        <w:t xml:space="preserve"> </w:t>
      </w:r>
      <w:r>
        <w:t>right,</w:t>
      </w:r>
      <w:r>
        <w:rPr>
          <w:spacing w:val="-2"/>
        </w:rPr>
        <w:t xml:space="preserve"> </w:t>
      </w:r>
      <w:r>
        <w:t>the</w:t>
      </w:r>
      <w:r>
        <w:rPr>
          <w:spacing w:val="-3"/>
        </w:rPr>
        <w:t xml:space="preserve"> </w:t>
      </w:r>
      <w:r>
        <w:t>property</w:t>
      </w:r>
      <w:r>
        <w:rPr>
          <w:spacing w:val="-2"/>
        </w:rPr>
        <w:t xml:space="preserve"> </w:t>
      </w:r>
      <w:r>
        <w:t>that</w:t>
      </w:r>
      <w:r>
        <w:rPr>
          <w:spacing w:val="-3"/>
        </w:rPr>
        <w:t xml:space="preserve"> </w:t>
      </w:r>
      <w:r>
        <w:t>one</w:t>
      </w:r>
      <w:r>
        <w:rPr>
          <w:spacing w:val="-3"/>
        </w:rPr>
        <w:t xml:space="preserve"> </w:t>
      </w:r>
      <w:r>
        <w:t>ascribes</w:t>
      </w:r>
      <w:r>
        <w:rPr>
          <w:spacing w:val="-3"/>
        </w:rPr>
        <w:t xml:space="preserve"> </w:t>
      </w:r>
      <w:r>
        <w:t>to</w:t>
      </w:r>
      <w:r>
        <w:rPr>
          <w:spacing w:val="-2"/>
        </w:rPr>
        <w:t xml:space="preserve"> </w:t>
      </w:r>
      <w:r>
        <w:t>(iii)</w:t>
      </w:r>
      <w:r>
        <w:rPr>
          <w:spacing w:val="-3"/>
        </w:rPr>
        <w:t xml:space="preserve"> </w:t>
      </w:r>
      <w:r>
        <w:t>by</w:t>
      </w:r>
      <w:r>
        <w:rPr>
          <w:spacing w:val="-2"/>
        </w:rPr>
        <w:t xml:space="preserve"> </w:t>
      </w:r>
      <w:r>
        <w:t>descr</w:t>
      </w:r>
      <w:r>
        <w:t>ibing</w:t>
      </w:r>
      <w:r>
        <w:rPr>
          <w:spacing w:val="-2"/>
        </w:rPr>
        <w:t xml:space="preserve"> </w:t>
      </w:r>
      <w:r>
        <w:t>it</w:t>
      </w:r>
      <w:r>
        <w:rPr>
          <w:spacing w:val="-3"/>
        </w:rPr>
        <w:t xml:space="preserve"> </w:t>
      </w:r>
      <w:r>
        <w:t>as</w:t>
      </w:r>
      <w:r>
        <w:rPr>
          <w:spacing w:val="-3"/>
        </w:rPr>
        <w:t xml:space="preserve"> </w:t>
      </w:r>
      <w:r>
        <w:t>“true”</w:t>
      </w:r>
      <w:r>
        <w:rPr>
          <w:spacing w:val="-3"/>
        </w:rPr>
        <w:t xml:space="preserve"> </w:t>
      </w:r>
      <w:r>
        <w:t>is</w:t>
      </w:r>
      <w:r>
        <w:rPr>
          <w:spacing w:val="-4"/>
        </w:rPr>
        <w:t xml:space="preserve"> </w:t>
      </w:r>
      <w:r>
        <w:t>one</w:t>
      </w:r>
      <w:r>
        <w:rPr>
          <w:spacing w:val="-3"/>
        </w:rPr>
        <w:t xml:space="preserve"> </w:t>
      </w:r>
      <w:r>
        <w:t>that</w:t>
      </w:r>
      <w:r>
        <w:rPr>
          <w:spacing w:val="-3"/>
        </w:rPr>
        <w:t xml:space="preserve"> </w:t>
      </w:r>
      <w:r>
        <w:t xml:space="preserve">cannot possibly be had by (ii) or (i), and the property one ascribes to (ii) by describing </w:t>
      </w:r>
      <w:r>
        <w:rPr>
          <w:i/>
        </w:rPr>
        <w:t xml:space="preserve">it </w:t>
      </w:r>
      <w:r>
        <w:t>as “true” is one that cannot possibly be had by (i). So, if TT is right, there is no such thing as truth</w:t>
      </w:r>
      <w:r>
        <w:rPr>
          <w:spacing w:val="-40"/>
        </w:rPr>
        <w:t xml:space="preserve"> </w:t>
      </w:r>
      <w:r>
        <w:rPr>
          <w:i/>
        </w:rPr>
        <w:t>simpliciter.</w:t>
      </w:r>
    </w:p>
    <w:p w:rsidR="000D32F5" w:rsidRDefault="003015BB">
      <w:pPr>
        <w:pStyle w:val="BodyText"/>
        <w:spacing w:before="3"/>
      </w:pPr>
      <w:r>
        <w:t>There is truth</w:t>
      </w:r>
      <w:r>
        <w:rPr>
          <w:position w:val="-5"/>
          <w:sz w:val="18"/>
        </w:rPr>
        <w:t>1</w:t>
      </w:r>
      <w:r>
        <w:t>, truth</w:t>
      </w:r>
      <w:r>
        <w:rPr>
          <w:position w:val="-5"/>
          <w:sz w:val="18"/>
        </w:rPr>
        <w:t>2</w:t>
      </w:r>
      <w:r>
        <w:t>, etc.</w:t>
      </w:r>
    </w:p>
    <w:p w:rsidR="000D32F5" w:rsidRDefault="003015BB">
      <w:pPr>
        <w:pStyle w:val="BodyText"/>
        <w:spacing w:before="13"/>
        <w:ind w:left="388"/>
      </w:pPr>
      <w:r>
        <w:t>By similar reasoning, if TT is right, the occurrence of “three” in:</w:t>
      </w:r>
    </w:p>
    <w:p w:rsidR="000D32F5" w:rsidRDefault="000D32F5">
      <w:pPr>
        <w:pStyle w:val="BodyText"/>
        <w:spacing w:before="1"/>
        <w:ind w:left="0"/>
        <w:rPr>
          <w:sz w:val="26"/>
        </w:rPr>
      </w:pPr>
    </w:p>
    <w:p w:rsidR="000D32F5" w:rsidRDefault="003015BB">
      <w:pPr>
        <w:pStyle w:val="ListParagraph"/>
        <w:numPr>
          <w:ilvl w:val="2"/>
          <w:numId w:val="211"/>
        </w:numPr>
        <w:tabs>
          <w:tab w:val="left" w:pos="1491"/>
        </w:tabs>
        <w:ind w:left="1490" w:hanging="406"/>
        <w:rPr>
          <w:sz w:val="24"/>
        </w:rPr>
      </w:pPr>
      <w:r>
        <w:rPr>
          <w:sz w:val="24"/>
        </w:rPr>
        <w:t>“Jim has three pairs of</w:t>
      </w:r>
      <w:r>
        <w:rPr>
          <w:spacing w:val="-6"/>
          <w:sz w:val="24"/>
        </w:rPr>
        <w:t xml:space="preserve"> </w:t>
      </w:r>
      <w:r>
        <w:rPr>
          <w:sz w:val="24"/>
        </w:rPr>
        <w:t>socks,”</w:t>
      </w:r>
    </w:p>
    <w:p w:rsidR="000D32F5" w:rsidRDefault="000D32F5">
      <w:pPr>
        <w:pStyle w:val="BodyText"/>
        <w:spacing w:before="1"/>
        <w:ind w:left="0"/>
        <w:rPr>
          <w:sz w:val="26"/>
        </w:rPr>
      </w:pPr>
    </w:p>
    <w:p w:rsidR="000D32F5" w:rsidRDefault="003015BB">
      <w:pPr>
        <w:pStyle w:val="BodyText"/>
        <w:ind w:left="388"/>
      </w:pPr>
      <w:r>
        <w:t>doesn’t have the same meaning as its homonym in (i). (i) is to the effect that:</w:t>
      </w:r>
    </w:p>
    <w:p w:rsidR="000D32F5" w:rsidRDefault="000D32F5">
      <w:pPr>
        <w:pStyle w:val="BodyText"/>
        <w:spacing w:before="1"/>
        <w:ind w:left="0"/>
        <w:rPr>
          <w:sz w:val="26"/>
        </w:rPr>
      </w:pPr>
    </w:p>
    <w:p w:rsidR="000D32F5" w:rsidRDefault="003015BB">
      <w:pPr>
        <w:pStyle w:val="ListParagraph"/>
        <w:numPr>
          <w:ilvl w:val="0"/>
          <w:numId w:val="210"/>
        </w:numPr>
        <w:tabs>
          <w:tab w:val="left" w:pos="1411"/>
        </w:tabs>
        <w:spacing w:line="249" w:lineRule="auto"/>
        <w:ind w:right="859" w:firstLine="288"/>
        <w:jc w:val="left"/>
        <w:rPr>
          <w:sz w:val="24"/>
        </w:rPr>
      </w:pPr>
      <w:r>
        <w:rPr>
          <w:sz w:val="24"/>
        </w:rPr>
        <w:t>There</w:t>
      </w:r>
      <w:r>
        <w:rPr>
          <w:spacing w:val="-4"/>
          <w:sz w:val="24"/>
        </w:rPr>
        <w:t xml:space="preserve"> </w:t>
      </w:r>
      <w:r>
        <w:rPr>
          <w:sz w:val="24"/>
        </w:rPr>
        <w:t>are</w:t>
      </w:r>
      <w:r>
        <w:rPr>
          <w:spacing w:val="-3"/>
          <w:sz w:val="24"/>
        </w:rPr>
        <w:t xml:space="preserve"> </w:t>
      </w:r>
      <w:r>
        <w:rPr>
          <w:sz w:val="24"/>
        </w:rPr>
        <w:t>three</w:t>
      </w:r>
      <w:r>
        <w:rPr>
          <w:spacing w:val="-4"/>
          <w:sz w:val="24"/>
        </w:rPr>
        <w:t xml:space="preserve"> </w:t>
      </w:r>
      <w:r>
        <w:rPr>
          <w:sz w:val="24"/>
        </w:rPr>
        <w:t>true</w:t>
      </w:r>
      <w:r>
        <w:rPr>
          <w:spacing w:val="-3"/>
          <w:sz w:val="24"/>
        </w:rPr>
        <w:t xml:space="preserve"> </w:t>
      </w:r>
      <w:r>
        <w:rPr>
          <w:sz w:val="24"/>
        </w:rPr>
        <w:t>instances</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propositional-form</w:t>
      </w:r>
      <w:r>
        <w:rPr>
          <w:spacing w:val="-4"/>
          <w:sz w:val="24"/>
        </w:rPr>
        <w:t xml:space="preserve"> </w:t>
      </w:r>
      <w:r>
        <w:rPr>
          <w:i/>
          <w:sz w:val="24"/>
        </w:rPr>
        <w:t>x</w:t>
      </w:r>
      <w:r>
        <w:rPr>
          <w:i/>
          <w:spacing w:val="-3"/>
          <w:sz w:val="24"/>
        </w:rPr>
        <w:t xml:space="preserve"> </w:t>
      </w:r>
      <w:r>
        <w:rPr>
          <w:i/>
          <w:sz w:val="24"/>
        </w:rPr>
        <w:t>is</w:t>
      </w:r>
      <w:r>
        <w:rPr>
          <w:i/>
          <w:spacing w:val="-3"/>
          <w:sz w:val="24"/>
        </w:rPr>
        <w:t xml:space="preserve"> </w:t>
      </w:r>
      <w:r>
        <w:rPr>
          <w:i/>
          <w:sz w:val="24"/>
        </w:rPr>
        <w:t>a</w:t>
      </w:r>
      <w:r>
        <w:rPr>
          <w:i/>
          <w:spacing w:val="-3"/>
          <w:sz w:val="24"/>
        </w:rPr>
        <w:t xml:space="preserve"> </w:t>
      </w:r>
      <w:r>
        <w:rPr>
          <w:i/>
          <w:sz w:val="24"/>
        </w:rPr>
        <w:t>member</w:t>
      </w:r>
      <w:r>
        <w:rPr>
          <w:i/>
          <w:spacing w:val="-3"/>
          <w:sz w:val="24"/>
        </w:rPr>
        <w:t xml:space="preserve"> </w:t>
      </w:r>
      <w:r>
        <w:rPr>
          <w:i/>
          <w:sz w:val="24"/>
        </w:rPr>
        <w:t>of</w:t>
      </w:r>
      <w:r>
        <w:rPr>
          <w:i/>
          <w:spacing w:val="-4"/>
          <w:sz w:val="24"/>
        </w:rPr>
        <w:t xml:space="preserve"> </w:t>
      </w:r>
      <w:r>
        <w:rPr>
          <w:i/>
          <w:sz w:val="24"/>
        </w:rPr>
        <w:t>the class of pairs of socks had by</w:t>
      </w:r>
      <w:r>
        <w:rPr>
          <w:i/>
          <w:spacing w:val="-7"/>
          <w:sz w:val="24"/>
        </w:rPr>
        <w:t xml:space="preserve"> </w:t>
      </w:r>
      <w:r>
        <w:rPr>
          <w:i/>
          <w:sz w:val="24"/>
        </w:rPr>
        <w:t>Jim</w:t>
      </w:r>
      <w:r>
        <w:rPr>
          <w:sz w:val="24"/>
        </w:rPr>
        <w:t>.</w:t>
      </w:r>
    </w:p>
    <w:p w:rsidR="000D32F5" w:rsidRDefault="000D32F5">
      <w:pPr>
        <w:pStyle w:val="BodyText"/>
        <w:spacing w:before="2"/>
        <w:ind w:left="0"/>
        <w:rPr>
          <w:sz w:val="25"/>
        </w:rPr>
      </w:pPr>
    </w:p>
    <w:p w:rsidR="000D32F5" w:rsidRDefault="003015BB">
      <w:pPr>
        <w:pStyle w:val="BodyText"/>
        <w:spacing w:before="1" w:line="249" w:lineRule="auto"/>
        <w:ind w:firstLine="288"/>
      </w:pPr>
      <w:r>
        <w:t>The occurrence “three” in (i) denotes a property had by clas</w:t>
      </w:r>
      <w:r>
        <w:t>ses of individuals. (It denotes the property of being a three-membered class of individuals.) The homonymous occurrence in (iv) denotes a property of classes of classes of individuals. (It denotes the property of being a three- membered class of classes of</w:t>
      </w:r>
      <w:r>
        <w:t xml:space="preserve"> individuals.) So the property denoted by the one occurrence is distinct from the property denoted by the other. Given how counterintuitive this is, TT must be presumed false.</w:t>
      </w:r>
    </w:p>
    <w:p w:rsidR="000D32F5" w:rsidRDefault="003015BB">
      <w:pPr>
        <w:pStyle w:val="BodyText"/>
        <w:spacing w:before="6" w:line="249" w:lineRule="auto"/>
        <w:ind w:right="105" w:firstLine="288"/>
      </w:pPr>
      <w:r>
        <w:t xml:space="preserve">This presumption is easily verified. TT concerns </w:t>
      </w:r>
      <w:r>
        <w:rPr>
          <w:i/>
        </w:rPr>
        <w:t xml:space="preserve">all </w:t>
      </w:r>
      <w:r>
        <w:t>sentences. It isn’t concern</w:t>
      </w:r>
      <w:r>
        <w:t xml:space="preserve">ed with sentences belonging to this or that specific order. According to TT, any proposition that concerns all sentences is </w:t>
      </w:r>
      <w:r>
        <w:rPr>
          <w:i/>
        </w:rPr>
        <w:t xml:space="preserve">ipso facto </w:t>
      </w:r>
      <w:r>
        <w:t>meaningless. So if TT is true, then it’s false; therefore, it’s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54" w:name="_bookmark353"/>
      <w:bookmarkEnd w:id="354"/>
      <w:r>
        <w:rPr>
          <w:u w:val="none"/>
        </w:rPr>
        <w:lastRenderedPageBreak/>
        <w:t>4.0 Vagueness and indeterminacy</w:t>
      </w:r>
    </w:p>
    <w:p w:rsidR="000D32F5" w:rsidRDefault="000D32F5">
      <w:pPr>
        <w:pStyle w:val="BodyText"/>
        <w:ind w:left="0"/>
        <w:rPr>
          <w:b/>
          <w:sz w:val="26"/>
        </w:rPr>
      </w:pPr>
    </w:p>
    <w:p w:rsidR="000D32F5" w:rsidRDefault="003015BB">
      <w:pPr>
        <w:pStyle w:val="BodyText"/>
        <w:spacing w:before="1" w:line="501" w:lineRule="auto"/>
        <w:ind w:left="1083" w:right="3428" w:hanging="696"/>
      </w:pPr>
      <w:r>
        <w:t>The wor</w:t>
      </w:r>
      <w:r>
        <w:t>d “indeterminate” has two meanings. The sentence: (BW) “Bill’s whereabouts are indeterminate,”</w:t>
      </w:r>
    </w:p>
    <w:p w:rsidR="000D32F5" w:rsidRDefault="003015BB">
      <w:pPr>
        <w:pStyle w:val="BodyText"/>
        <w:spacing w:line="274" w:lineRule="exact"/>
        <w:ind w:left="388"/>
      </w:pPr>
      <w:r>
        <w:t>can be taken to mean either:</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line="252" w:lineRule="auto"/>
        <w:ind w:left="796" w:right="286" w:firstLine="288"/>
      </w:pPr>
      <w:r>
        <w:t>(BW</w:t>
      </w:r>
      <w:r>
        <w:rPr>
          <w:position w:val="-5"/>
          <w:sz w:val="18"/>
        </w:rPr>
        <w:t>1</w:t>
      </w:r>
      <w:r>
        <w:t>) given the available information, it isn’t possible to arrive at a principled judgment as to where Bill is.</w:t>
      </w:r>
    </w:p>
    <w:p w:rsidR="000D32F5" w:rsidRDefault="000D32F5">
      <w:pPr>
        <w:pStyle w:val="BodyText"/>
        <w:ind w:left="0"/>
        <w:rPr>
          <w:sz w:val="17"/>
        </w:rPr>
      </w:pPr>
    </w:p>
    <w:p w:rsidR="000D32F5" w:rsidRDefault="003015BB">
      <w:pPr>
        <w:pStyle w:val="BodyText"/>
        <w:spacing w:before="90"/>
        <w:ind w:left="388"/>
      </w:pPr>
      <w:r>
        <w:t>or</w:t>
      </w:r>
    </w:p>
    <w:p w:rsidR="000D32F5" w:rsidRDefault="000D32F5">
      <w:pPr>
        <w:pStyle w:val="BodyText"/>
        <w:spacing w:before="1"/>
        <w:ind w:left="0"/>
        <w:rPr>
          <w:sz w:val="26"/>
        </w:rPr>
      </w:pPr>
    </w:p>
    <w:p w:rsidR="000D32F5" w:rsidRDefault="003015BB">
      <w:pPr>
        <w:pStyle w:val="BodyText"/>
        <w:ind w:left="1083"/>
      </w:pPr>
      <w:r>
        <w:t>(BW</w:t>
      </w:r>
      <w:r>
        <w:rPr>
          <w:position w:val="-5"/>
          <w:sz w:val="18"/>
        </w:rPr>
        <w:t>2</w:t>
      </w:r>
      <w:r>
        <w:t>) there is no fact as to where Bill is.</w:t>
      </w:r>
    </w:p>
    <w:p w:rsidR="000D32F5" w:rsidRDefault="000D32F5">
      <w:pPr>
        <w:pStyle w:val="BodyText"/>
        <w:spacing w:before="4"/>
        <w:ind w:left="0"/>
        <w:rPr>
          <w:sz w:val="18"/>
        </w:rPr>
      </w:pPr>
    </w:p>
    <w:p w:rsidR="000D32F5" w:rsidRDefault="003015BB">
      <w:pPr>
        <w:pStyle w:val="BodyText"/>
        <w:spacing w:before="90" w:line="249" w:lineRule="auto"/>
        <w:ind w:right="118" w:firstLine="288"/>
      </w:pPr>
      <w:r>
        <w:t>BW</w:t>
      </w:r>
      <w:r>
        <w:rPr>
          <w:position w:val="-5"/>
          <w:sz w:val="18"/>
        </w:rPr>
        <w:t xml:space="preserve">2 </w:t>
      </w:r>
      <w:r>
        <w:t xml:space="preserve">cannot possibly be true. At any given point in time, some space-time region </w:t>
      </w:r>
      <w:r>
        <w:rPr>
          <w:i/>
        </w:rPr>
        <w:t xml:space="preserve">R </w:t>
      </w:r>
      <w:r>
        <w:t>is such that Bi</w:t>
      </w:r>
      <w:r>
        <w:t xml:space="preserve">ll is occupying </w:t>
      </w:r>
      <w:r>
        <w:rPr>
          <w:i/>
        </w:rPr>
        <w:t>R</w:t>
      </w:r>
      <w:r>
        <w:t xml:space="preserve">. Of course, half of Bill's body can be in the garage while the other half is in the drive way. But that’s because the region he is occupying is itself half in the garage and half in the driveway; it is not because there is no region that </w:t>
      </w:r>
      <w:r>
        <w:t xml:space="preserve">Bill is determinately occupying. The same points </w:t>
      </w:r>
      <w:r>
        <w:rPr>
          <w:i/>
        </w:rPr>
        <w:t xml:space="preserve">mutatis mutandis </w:t>
      </w:r>
      <w:r>
        <w:t xml:space="preserve">hold of any other proposition to the effect that the world </w:t>
      </w:r>
      <w:r>
        <w:rPr>
          <w:i/>
        </w:rPr>
        <w:t xml:space="preserve">per se </w:t>
      </w:r>
      <w:r>
        <w:t>is indeterminate in any respect. In any case, this is what the present author believes.</w:t>
      </w:r>
    </w:p>
    <w:p w:rsidR="000D32F5" w:rsidRDefault="003015BB">
      <w:pPr>
        <w:pStyle w:val="BodyText"/>
        <w:spacing w:before="7" w:line="249" w:lineRule="auto"/>
        <w:ind w:right="175" w:firstLine="288"/>
      </w:pPr>
      <w:r>
        <w:t>But many disagree; and their reasons</w:t>
      </w:r>
      <w:r>
        <w:t xml:space="preserve"> for doing so seem at first to be good ones. For there certainly </w:t>
      </w:r>
      <w:r>
        <w:rPr>
          <w:i/>
        </w:rPr>
        <w:t xml:space="preserve">seem </w:t>
      </w:r>
      <w:r>
        <w:t xml:space="preserve">to be cases of objects with vague boundaries. In fact, all spatiotemporal objects, it would seem, have vague boundaries. Given any person </w:t>
      </w:r>
      <w:r>
        <w:rPr>
          <w:i/>
        </w:rPr>
        <w:t>P</w:t>
      </w:r>
      <w:r>
        <w:t xml:space="preserve">, there are many particles </w:t>
      </w:r>
      <w:r>
        <w:rPr>
          <w:i/>
        </w:rPr>
        <w:t xml:space="preserve">x </w:t>
      </w:r>
      <w:r>
        <w:t>such that one cann</w:t>
      </w:r>
      <w:r>
        <w:t>ot non-arbitrarily say that ‹</w:t>
      </w:r>
      <w:r>
        <w:rPr>
          <w:i/>
        </w:rPr>
        <w:t xml:space="preserve">x </w:t>
      </w:r>
      <w:r>
        <w:t xml:space="preserve">is a part </w:t>
      </w:r>
      <w:r>
        <w:rPr>
          <w:i/>
        </w:rPr>
        <w:t>P</w:t>
      </w:r>
      <w:r>
        <w:t xml:space="preserve">'s body› is true </w:t>
      </w:r>
      <w:r>
        <w:rPr>
          <w:i/>
        </w:rPr>
        <w:t xml:space="preserve">or </w:t>
      </w:r>
      <w:r>
        <w:t>that it's not true. This apparent fact is one that has led many a philosopher to hold that there is objective indeterminacy</w:t>
      </w:r>
      <w:bookmarkStart w:id="355" w:name="_bookmark354"/>
      <w:bookmarkEnd w:id="355"/>
      <w:r>
        <w:t>.</w:t>
      </w:r>
      <w:r>
        <w:rPr>
          <w:color w:val="0562C1"/>
          <w:position w:val="18"/>
          <w:u w:val="single" w:color="0562C1"/>
        </w:rPr>
        <w:t>[192]</w:t>
      </w:r>
      <w:r>
        <w:rPr>
          <w:color w:val="0562C1"/>
          <w:position w:val="18"/>
        </w:rPr>
        <w:t xml:space="preserve"> </w:t>
      </w:r>
      <w:r>
        <w:t xml:space="preserve">But we'll now see that such philosophers haven’t considered all </w:t>
      </w:r>
      <w:r>
        <w:t>the possible ways of modeling our intuitions.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56" w:name="_bookmark355"/>
      <w:bookmarkEnd w:id="356"/>
      <w:r>
        <w:rPr>
          <w:u w:val="none"/>
        </w:rPr>
        <w:lastRenderedPageBreak/>
        <w:t>5.1 Non-epistemic indeterminacy</w:t>
      </w:r>
    </w:p>
    <w:p w:rsidR="000D32F5" w:rsidRDefault="000D32F5">
      <w:pPr>
        <w:pStyle w:val="BodyText"/>
        <w:ind w:left="0"/>
        <w:rPr>
          <w:b/>
          <w:sz w:val="26"/>
        </w:rPr>
      </w:pPr>
    </w:p>
    <w:p w:rsidR="000D32F5" w:rsidRDefault="003015BB">
      <w:pPr>
        <w:pStyle w:val="BodyText"/>
        <w:spacing w:before="1" w:line="249" w:lineRule="auto"/>
        <w:ind w:right="141" w:firstLine="288"/>
      </w:pPr>
      <w:r>
        <w:t>Smith doesn’t have a full head of hair; but there are a few tufts of hair on his head, in between which there is fuzz of varying degrees of thickness and density. Bear</w:t>
      </w:r>
      <w:r>
        <w:t>ing this in mind, consider the statement:</w:t>
      </w:r>
    </w:p>
    <w:p w:rsidR="000D32F5" w:rsidRDefault="000D32F5">
      <w:pPr>
        <w:pStyle w:val="BodyText"/>
        <w:spacing w:before="3"/>
        <w:ind w:left="0"/>
        <w:rPr>
          <w:sz w:val="25"/>
        </w:rPr>
      </w:pPr>
    </w:p>
    <w:p w:rsidR="000D32F5" w:rsidRDefault="003015BB">
      <w:pPr>
        <w:pStyle w:val="BodyText"/>
        <w:ind w:left="1083"/>
      </w:pPr>
      <w:r>
        <w:t>(SB) “Smith is bald.”</w:t>
      </w:r>
    </w:p>
    <w:p w:rsidR="000D32F5" w:rsidRDefault="003015BB">
      <w:pPr>
        <w:pStyle w:val="BodyText"/>
        <w:spacing w:before="6" w:line="570" w:lineRule="atLeast"/>
        <w:ind w:left="1590" w:right="2247" w:hanging="1203"/>
      </w:pPr>
      <w:r>
        <w:t>is SB true or false? Many philosophers, probably most, would hold that:</w:t>
      </w:r>
      <w:bookmarkStart w:id="357" w:name="_bookmark356"/>
      <w:bookmarkEnd w:id="357"/>
      <w:r>
        <w:t xml:space="preserve"> </w:t>
      </w:r>
      <w:r>
        <w:rPr>
          <w:color w:val="0562C1"/>
          <w:u w:val="single" w:color="0562C1"/>
        </w:rPr>
        <w:t>[193]</w:t>
      </w:r>
    </w:p>
    <w:p w:rsidR="000D32F5" w:rsidRDefault="003015BB">
      <w:pPr>
        <w:pStyle w:val="BodyText"/>
        <w:tabs>
          <w:tab w:val="left" w:pos="2169"/>
        </w:tabs>
        <w:spacing w:line="186" w:lineRule="exact"/>
        <w:ind w:left="1083"/>
      </w:pPr>
      <w:r>
        <w:t>(OV)</w:t>
      </w:r>
      <w:r>
        <w:tab/>
      </w:r>
      <w:r>
        <w:t>There is no fact of the matter; and that fact has nothing to do</w:t>
      </w:r>
      <w:r>
        <w:rPr>
          <w:spacing w:val="-21"/>
        </w:rPr>
        <w:t xml:space="preserve"> </w:t>
      </w:r>
      <w:r>
        <w:t>with</w:t>
      </w:r>
    </w:p>
    <w:p w:rsidR="000D32F5" w:rsidRDefault="003015BB">
      <w:pPr>
        <w:pStyle w:val="BodyText"/>
        <w:spacing w:before="12" w:line="249" w:lineRule="auto"/>
        <w:ind w:left="796" w:right="894"/>
      </w:pPr>
      <w:r>
        <w:t xml:space="preserve">ignorance on our part. Here’s what’s going on. There exists a certain property </w:t>
      </w:r>
      <w:r>
        <w:rPr>
          <w:i/>
        </w:rPr>
        <w:t xml:space="preserve">P </w:t>
      </w:r>
      <w:r>
        <w:t xml:space="preserve">that of baldness and a certain person </w:t>
      </w:r>
      <w:r>
        <w:rPr>
          <w:i/>
        </w:rPr>
        <w:t>x</w:t>
      </w:r>
      <w:r>
        <w:t>. (</w:t>
      </w:r>
      <w:r>
        <w:rPr>
          <w:i/>
        </w:rPr>
        <w:t xml:space="preserve">P </w:t>
      </w:r>
      <w:r>
        <w:t xml:space="preserve">= the property of baldness; </w:t>
      </w:r>
      <w:r>
        <w:rPr>
          <w:i/>
        </w:rPr>
        <w:t xml:space="preserve">x </w:t>
      </w:r>
      <w:r>
        <w:t xml:space="preserve">= Smith.) And </w:t>
      </w:r>
      <w:r>
        <w:rPr>
          <w:i/>
        </w:rPr>
        <w:t xml:space="preserve">x </w:t>
      </w:r>
      <w:r>
        <w:t xml:space="preserve">doesn’t exactly instantiate P, but </w:t>
      </w:r>
      <w:r>
        <w:rPr>
          <w:i/>
        </w:rPr>
        <w:t xml:space="preserve">x </w:t>
      </w:r>
      <w:r>
        <w:t xml:space="preserve">doesn’t exactly fail to instantiate P. There is no fact as to whether the proposition </w:t>
      </w:r>
      <w:r>
        <w:rPr>
          <w:i/>
        </w:rPr>
        <w:t xml:space="preserve">x has P </w:t>
      </w:r>
      <w:r>
        <w:t>is true. It isn’t that we don’t know whether it’s true; it’s that there is no fact of the matter.</w:t>
      </w:r>
    </w:p>
    <w:p w:rsidR="000D32F5" w:rsidRDefault="000D32F5">
      <w:pPr>
        <w:pStyle w:val="BodyText"/>
        <w:spacing w:before="5"/>
        <w:ind w:left="0"/>
        <w:rPr>
          <w:sz w:val="25"/>
        </w:rPr>
      </w:pPr>
    </w:p>
    <w:p w:rsidR="000D32F5" w:rsidRDefault="003015BB">
      <w:pPr>
        <w:pStyle w:val="BodyText"/>
        <w:spacing w:before="1"/>
        <w:ind w:left="388"/>
      </w:pPr>
      <w:r>
        <w:t>Here’s the problem with OV</w:t>
      </w:r>
      <w:r>
        <w:t>. For argument’s sake, suppose that it is objectively indeterminate</w:t>
      </w:r>
    </w:p>
    <w:p w:rsidR="000D32F5" w:rsidRDefault="003015BB">
      <w:pPr>
        <w:pStyle w:val="BodyText"/>
        <w:spacing w:before="12" w:line="228" w:lineRule="exact"/>
        <w:ind w:left="0" w:right="602"/>
        <w:jc w:val="right"/>
      </w:pPr>
      <w:bookmarkStart w:id="358" w:name="_bookmark357"/>
      <w:bookmarkEnd w:id="358"/>
      <w:r>
        <w:rPr>
          <w:color w:val="0562C1"/>
          <w:u w:val="single" w:color="0562C1"/>
        </w:rPr>
        <w:t>[194]</w:t>
      </w:r>
    </w:p>
    <w:p w:rsidR="000D32F5" w:rsidRDefault="003015BB">
      <w:pPr>
        <w:pStyle w:val="BodyText"/>
        <w:spacing w:line="228" w:lineRule="exact"/>
      </w:pPr>
      <w:r>
        <w:t>whether Smith is bald. Suppose, in other words, that the proposition (not the sentence):</w:t>
      </w:r>
    </w:p>
    <w:p w:rsidR="000D32F5" w:rsidRDefault="000D32F5">
      <w:pPr>
        <w:pStyle w:val="BodyText"/>
        <w:spacing w:before="3"/>
        <w:ind w:left="0"/>
        <w:rPr>
          <w:sz w:val="18"/>
        </w:rPr>
      </w:pPr>
    </w:p>
    <w:p w:rsidR="000D32F5" w:rsidRDefault="003015BB">
      <w:pPr>
        <w:pStyle w:val="BodyText"/>
        <w:spacing w:before="90"/>
        <w:ind w:left="1083"/>
      </w:pPr>
      <w:r>
        <w:t>(SB) Smith is bald,</w:t>
      </w:r>
    </w:p>
    <w:p w:rsidR="000D32F5" w:rsidRDefault="000D32F5">
      <w:pPr>
        <w:pStyle w:val="BodyText"/>
        <w:spacing w:before="1"/>
        <w:ind w:left="0"/>
        <w:rPr>
          <w:sz w:val="26"/>
        </w:rPr>
      </w:pPr>
    </w:p>
    <w:p w:rsidR="000D32F5" w:rsidRDefault="003015BB">
      <w:pPr>
        <w:pStyle w:val="BodyText"/>
        <w:ind w:left="388"/>
      </w:pPr>
      <w:r>
        <w:t>is true.</w:t>
      </w:r>
    </w:p>
    <w:p w:rsidR="000D32F5" w:rsidRDefault="003015BB">
      <w:pPr>
        <w:pStyle w:val="BodyText"/>
        <w:spacing w:before="12" w:line="249" w:lineRule="auto"/>
        <w:ind w:firstLine="288"/>
      </w:pPr>
      <w:r>
        <w:t>And, let us also suppose, the reason SB is vague is that it is</w:t>
      </w:r>
      <w:r>
        <w:t xml:space="preserve"> objectively indeterminate exactly what conditions a given thing must satisfy to be bald.</w:t>
      </w:r>
    </w:p>
    <w:p w:rsidR="000D32F5" w:rsidRDefault="003015BB">
      <w:pPr>
        <w:pStyle w:val="BodyText"/>
        <w:spacing w:before="2" w:line="249" w:lineRule="auto"/>
        <w:ind w:right="162" w:firstLine="288"/>
      </w:pPr>
      <w:r>
        <w:t xml:space="preserve">Given these suppositions, it is </w:t>
      </w:r>
      <w:r>
        <w:rPr>
          <w:i/>
        </w:rPr>
        <w:t xml:space="preserve">ipso facto </w:t>
      </w:r>
      <w:r>
        <w:t xml:space="preserve">indeterminate what exactly SB entails and what is entailed by it. If it is objectively indeterminate exactly what features </w:t>
      </w:r>
      <w:r>
        <w:t>a thing must have to be bald,</w:t>
      </w:r>
      <w:r>
        <w:rPr>
          <w:spacing w:val="-3"/>
        </w:rPr>
        <w:t xml:space="preserve"> </w:t>
      </w:r>
      <w:r>
        <w:t>then</w:t>
      </w:r>
      <w:r>
        <w:rPr>
          <w:spacing w:val="-3"/>
        </w:rPr>
        <w:t xml:space="preserve"> </w:t>
      </w:r>
      <w:r>
        <w:t>it</w:t>
      </w:r>
      <w:r>
        <w:rPr>
          <w:spacing w:val="-3"/>
        </w:rPr>
        <w:t xml:space="preserve"> </w:t>
      </w:r>
      <w:r>
        <w:t>is</w:t>
      </w:r>
      <w:r>
        <w:rPr>
          <w:spacing w:val="-4"/>
        </w:rPr>
        <w:t xml:space="preserve"> </w:t>
      </w:r>
      <w:r>
        <w:t>for</w:t>
      </w:r>
      <w:r>
        <w:rPr>
          <w:spacing w:val="-3"/>
        </w:rPr>
        <w:t xml:space="preserve"> </w:t>
      </w:r>
      <w:r>
        <w:t>that</w:t>
      </w:r>
      <w:r>
        <w:rPr>
          <w:spacing w:val="-4"/>
        </w:rPr>
        <w:t xml:space="preserve"> </w:t>
      </w:r>
      <w:r>
        <w:t>very</w:t>
      </w:r>
      <w:r>
        <w:rPr>
          <w:spacing w:val="-2"/>
        </w:rPr>
        <w:t xml:space="preserve"> </w:t>
      </w:r>
      <w:r>
        <w:t>reason</w:t>
      </w:r>
      <w:r>
        <w:rPr>
          <w:spacing w:val="-3"/>
        </w:rPr>
        <w:t xml:space="preserve"> </w:t>
      </w:r>
      <w:r>
        <w:t>indeterminate,</w:t>
      </w:r>
      <w:r>
        <w:rPr>
          <w:spacing w:val="-2"/>
        </w:rPr>
        <w:t xml:space="preserve"> </w:t>
      </w:r>
      <w:r>
        <w:t>for</w:t>
      </w:r>
      <w:r>
        <w:rPr>
          <w:spacing w:val="-4"/>
        </w:rPr>
        <w:t xml:space="preserve"> </w:t>
      </w:r>
      <w:r>
        <w:t>any</w:t>
      </w:r>
      <w:r>
        <w:rPr>
          <w:spacing w:val="-2"/>
        </w:rPr>
        <w:t xml:space="preserve"> </w:t>
      </w:r>
      <w:r>
        <w:rPr>
          <w:i/>
        </w:rPr>
        <w:t>x</w:t>
      </w:r>
      <w:r>
        <w:t>,</w:t>
      </w:r>
      <w:r>
        <w:rPr>
          <w:spacing w:val="-3"/>
        </w:rPr>
        <w:t xml:space="preserve"> </w:t>
      </w:r>
      <w:r>
        <w:t>exactly</w:t>
      </w:r>
      <w:r>
        <w:rPr>
          <w:spacing w:val="-3"/>
        </w:rPr>
        <w:t xml:space="preserve"> </w:t>
      </w:r>
      <w:r>
        <w:t>what</w:t>
      </w:r>
      <w:r>
        <w:rPr>
          <w:spacing w:val="-3"/>
        </w:rPr>
        <w:t xml:space="preserve"> </w:t>
      </w:r>
      <w:r>
        <w:t>entails,</w:t>
      </w:r>
      <w:r>
        <w:rPr>
          <w:spacing w:val="-3"/>
        </w:rPr>
        <w:t xml:space="preserve"> </w:t>
      </w:r>
      <w:r>
        <w:t>and</w:t>
      </w:r>
      <w:r>
        <w:rPr>
          <w:spacing w:val="-2"/>
        </w:rPr>
        <w:t xml:space="preserve"> </w:t>
      </w:r>
      <w:r>
        <w:t>also</w:t>
      </w:r>
      <w:r>
        <w:rPr>
          <w:spacing w:val="-3"/>
        </w:rPr>
        <w:t xml:space="preserve"> </w:t>
      </w:r>
      <w:r>
        <w:t>what</w:t>
      </w:r>
      <w:r>
        <w:rPr>
          <w:spacing w:val="-3"/>
        </w:rPr>
        <w:t xml:space="preserve"> </w:t>
      </w:r>
      <w:r>
        <w:t>is entailed by, the proposition (not—</w:t>
      </w:r>
      <w:r>
        <w:rPr>
          <w:i/>
        </w:rPr>
        <w:t>nota bene—</w:t>
      </w:r>
      <w:r>
        <w:t>the</w:t>
      </w:r>
      <w:r>
        <w:rPr>
          <w:spacing w:val="-5"/>
        </w:rPr>
        <w:t xml:space="preserve"> </w:t>
      </w:r>
      <w:r>
        <w:t>sentence):</w:t>
      </w:r>
    </w:p>
    <w:p w:rsidR="000D32F5" w:rsidRDefault="003015BB">
      <w:pPr>
        <w:pStyle w:val="BodyText"/>
        <w:spacing w:before="55" w:line="576" w:lineRule="exact"/>
        <w:ind w:left="388" w:right="6889" w:firstLine="696"/>
      </w:pPr>
      <w:r>
        <w:t xml:space="preserve">(XB) ‹x is bald›, for any </w:t>
      </w:r>
      <w:r>
        <w:rPr>
          <w:i/>
        </w:rPr>
        <w:t>x</w:t>
      </w:r>
      <w:r>
        <w:t>.</w:t>
      </w:r>
    </w:p>
    <w:p w:rsidR="000D32F5" w:rsidRDefault="003015BB">
      <w:pPr>
        <w:pStyle w:val="BodyText"/>
        <w:spacing w:line="225" w:lineRule="exact"/>
        <w:ind w:left="388"/>
      </w:pPr>
      <w:r>
        <w:t xml:space="preserve">Thus, a consequence of the supposition that SB is </w:t>
      </w:r>
      <w:r>
        <w:rPr>
          <w:i/>
        </w:rPr>
        <w:t xml:space="preserve">objectively </w:t>
      </w:r>
      <w:r>
        <w:t>indeterminate is that it is</w:t>
      </w:r>
    </w:p>
    <w:p w:rsidR="000D32F5" w:rsidRDefault="003015BB">
      <w:pPr>
        <w:pStyle w:val="BodyText"/>
        <w:spacing w:before="12"/>
      </w:pPr>
      <w:r>
        <w:t>indeterminate what SB entails and also what is entailed by it.</w:t>
      </w:r>
    </w:p>
    <w:p w:rsidR="000D32F5" w:rsidRDefault="003015BB">
      <w:pPr>
        <w:pStyle w:val="BodyText"/>
        <w:spacing w:before="12" w:line="249" w:lineRule="auto"/>
        <w:ind w:firstLine="288"/>
      </w:pPr>
      <w:r>
        <w:t>But the very idea of such a proposition is not a coherent one. Propositions are individuated by what th</w:t>
      </w:r>
      <w:r>
        <w:t>ey entail. Different entailment relations, different propositions. So until the entailment relations of some sentence-like string of verbiage have been fixed, no proposition has been identified to that verbiage; and all we have is, at most, a sentence-sche</w:t>
      </w:r>
      <w:r>
        <w:t>ma.</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59" w:name="_bookmark358"/>
      <w:bookmarkEnd w:id="359"/>
      <w:r>
        <w:rPr>
          <w:u w:val="none"/>
        </w:rPr>
        <w:lastRenderedPageBreak/>
        <w:t>5.2 An objection to the argument just presented</w:t>
      </w:r>
    </w:p>
    <w:p w:rsidR="000D32F5" w:rsidRDefault="000D32F5">
      <w:pPr>
        <w:pStyle w:val="BodyText"/>
        <w:ind w:left="0"/>
        <w:rPr>
          <w:b/>
          <w:sz w:val="26"/>
        </w:rPr>
      </w:pPr>
    </w:p>
    <w:p w:rsidR="000D32F5" w:rsidRDefault="003015BB">
      <w:pPr>
        <w:pStyle w:val="BodyText"/>
        <w:spacing w:before="1"/>
        <w:ind w:left="388"/>
      </w:pPr>
      <w:r>
        <w:t>I have heard it said that:</w:t>
      </w:r>
    </w:p>
    <w:p w:rsidR="000D32F5" w:rsidRDefault="000D32F5">
      <w:pPr>
        <w:pStyle w:val="BodyText"/>
        <w:spacing w:before="1"/>
        <w:ind w:left="0"/>
        <w:rPr>
          <w:sz w:val="26"/>
        </w:rPr>
      </w:pPr>
    </w:p>
    <w:p w:rsidR="000D32F5" w:rsidRDefault="003015BB">
      <w:pPr>
        <w:pStyle w:val="BodyText"/>
        <w:spacing w:line="228" w:lineRule="exact"/>
        <w:ind w:left="1550"/>
      </w:pPr>
      <w:bookmarkStart w:id="360" w:name="_bookmark359"/>
      <w:bookmarkEnd w:id="360"/>
      <w:r>
        <w:rPr>
          <w:color w:val="0562C1"/>
          <w:u w:val="single" w:color="0562C1"/>
        </w:rPr>
        <w:t>[195]</w:t>
      </w:r>
    </w:p>
    <w:p w:rsidR="000D32F5" w:rsidRDefault="003015BB">
      <w:pPr>
        <w:pStyle w:val="BodyText"/>
        <w:tabs>
          <w:tab w:val="left" w:pos="2129"/>
        </w:tabs>
        <w:spacing w:line="228" w:lineRule="exact"/>
        <w:ind w:left="1083"/>
      </w:pPr>
      <w:r>
        <w:t>(ER)</w:t>
      </w:r>
      <w:r>
        <w:tab/>
        <w:t xml:space="preserve">Propositions are </w:t>
      </w:r>
      <w:r>
        <w:rPr>
          <w:i/>
        </w:rPr>
        <w:t xml:space="preserve">not </w:t>
      </w:r>
      <w:r>
        <w:t>individuated by their entailment relations.</w:t>
      </w:r>
      <w:r>
        <w:rPr>
          <w:spacing w:val="-15"/>
        </w:rPr>
        <w:t xml:space="preserve"> </w:t>
      </w:r>
      <w:r>
        <w:t>The</w:t>
      </w:r>
    </w:p>
    <w:p w:rsidR="000D32F5" w:rsidRDefault="003015BB">
      <w:pPr>
        <w:pStyle w:val="BodyText"/>
        <w:spacing w:before="12" w:line="249" w:lineRule="auto"/>
        <w:ind w:left="796" w:right="998"/>
      </w:pPr>
      <w:r>
        <w:t>proposition that 1 + 1 = 2 obviously isn’t identical with the proposition that triangles have three sides. But a given proposition entails/is entailed by the one just in case it entails/is entailed by the other.”</w:t>
      </w:r>
    </w:p>
    <w:p w:rsidR="000D32F5" w:rsidRDefault="000D32F5">
      <w:pPr>
        <w:pStyle w:val="BodyText"/>
        <w:spacing w:before="3"/>
        <w:ind w:left="0"/>
        <w:rPr>
          <w:sz w:val="25"/>
        </w:rPr>
      </w:pPr>
    </w:p>
    <w:p w:rsidR="000D32F5" w:rsidRDefault="003015BB">
      <w:pPr>
        <w:pStyle w:val="BodyText"/>
        <w:spacing w:line="249" w:lineRule="auto"/>
        <w:ind w:right="169" w:firstLine="288"/>
      </w:pPr>
      <w:r>
        <w:t xml:space="preserve">Obviously </w:t>
      </w:r>
      <w:r>
        <w:rPr>
          <w:i/>
        </w:rPr>
        <w:t xml:space="preserve">1 + 1 = 2 </w:t>
      </w:r>
      <w:r>
        <w:t xml:space="preserve">and </w:t>
      </w:r>
      <w:r>
        <w:rPr>
          <w:i/>
        </w:rPr>
        <w:t>triangles have thr</w:t>
      </w:r>
      <w:r>
        <w:rPr>
          <w:i/>
        </w:rPr>
        <w:t xml:space="preserve">ee sides </w:t>
      </w:r>
      <w:r>
        <w:t xml:space="preserve">are different propositions. But contrary to what ER assumes, they </w:t>
      </w:r>
      <w:r>
        <w:rPr>
          <w:i/>
        </w:rPr>
        <w:t xml:space="preserve">don't </w:t>
      </w:r>
      <w:r>
        <w:t xml:space="preserve">coincide in respect of their entailment relations. The </w:t>
      </w:r>
      <w:r>
        <w:rPr>
          <w:i/>
        </w:rPr>
        <w:t>way</w:t>
      </w:r>
      <w:bookmarkStart w:id="361" w:name="_bookmark360"/>
      <w:bookmarkEnd w:id="361"/>
      <w:r>
        <w:rPr>
          <w:i/>
        </w:rPr>
        <w:t xml:space="preserve"> </w:t>
      </w:r>
      <w:r>
        <w:rPr>
          <w:color w:val="0562C1"/>
          <w:position w:val="18"/>
          <w:u w:val="single" w:color="0562C1"/>
        </w:rPr>
        <w:t>[196]</w:t>
      </w:r>
      <w:r>
        <w:rPr>
          <w:color w:val="0562C1"/>
          <w:position w:val="18"/>
        </w:rPr>
        <w:t xml:space="preserve"> </w:t>
      </w:r>
      <w:r>
        <w:t xml:space="preserve">in which </w:t>
      </w:r>
      <w:r>
        <w:rPr>
          <w:i/>
        </w:rPr>
        <w:t xml:space="preserve">for some n, n + 2 </w:t>
      </w:r>
      <w:r>
        <w:t xml:space="preserve">follows from </w:t>
      </w:r>
      <w:r>
        <w:rPr>
          <w:i/>
        </w:rPr>
        <w:t xml:space="preserve">1 + 1 = 2 </w:t>
      </w:r>
      <w:r>
        <w:t>differs—quite dramatically—from the way (or, rather, any one</w:t>
      </w:r>
      <w:r>
        <w:t xml:space="preserve"> of the infinitely many possible ways) in which </w:t>
      </w:r>
      <w:r>
        <w:rPr>
          <w:i/>
        </w:rPr>
        <w:t xml:space="preserve">for some n, n + 2 </w:t>
      </w:r>
      <w:r>
        <w:t xml:space="preserve">follows from </w:t>
      </w:r>
      <w:r>
        <w:rPr>
          <w:i/>
        </w:rPr>
        <w:t xml:space="preserve">triangles have three sides. </w:t>
      </w:r>
      <w:r>
        <w:t xml:space="preserve">A corollary is that, until it is settled what the entailment relations are of a given sentence, it </w:t>
      </w:r>
      <w:r>
        <w:rPr>
          <w:i/>
        </w:rPr>
        <w:t xml:space="preserve">ipso facto </w:t>
      </w:r>
      <w:r>
        <w:t>hasn’t been settled which proposition i</w:t>
      </w:r>
      <w:r>
        <w:t xml:space="preserve">s meant by that sentence. (This doesn’t mean that one has to know what all of those relations are. No one knows what </w:t>
      </w:r>
      <w:r>
        <w:rPr>
          <w:i/>
        </w:rPr>
        <w:t xml:space="preserve">all </w:t>
      </w:r>
      <w:r>
        <w:t>of the entailment relations are of “1 + 1 = 2.” But, the semantic rules of the English language being what they are, it is indeed fixed</w:t>
      </w:r>
      <w:r>
        <w:t xml:space="preserve"> what those entailment relations are.)</w:t>
      </w:r>
    </w:p>
    <w:p w:rsidR="000D32F5" w:rsidRDefault="003015BB">
      <w:pPr>
        <w:pStyle w:val="BodyText"/>
        <w:spacing w:before="9" w:line="249" w:lineRule="auto"/>
        <w:ind w:right="196" w:firstLine="288"/>
      </w:pPr>
      <w:r>
        <w:t xml:space="preserve">What a sentence says---or, to be precise, what is affirmed by a non-abortive indicative token of that sentence ---is a function of exactly two things: first, what follows from that sentence- token (supposing it is true); second, </w:t>
      </w:r>
      <w:r>
        <w:rPr>
          <w:i/>
        </w:rPr>
        <w:t xml:space="preserve">how </w:t>
      </w:r>
      <w:r>
        <w:t>those things follow fro</w:t>
      </w:r>
      <w:r>
        <w:t>m it (same qualification). Given a sentence-token S, once what it entails and how it entails it is fixed, there is nothing left to be said about what it means. By the same token, if what S entails or how it entails it isn’t fixed, it has yet to be fixed wh</w:t>
      </w:r>
      <w:r>
        <w:t>at S means. Thus, a sentence such that there is no fact as to what it entails, or as to how it entails what it entails, is a sentence to which no one proposition has been assigned.</w:t>
      </w:r>
    </w:p>
    <w:p w:rsidR="000D32F5" w:rsidRDefault="003015BB">
      <w:pPr>
        <w:spacing w:before="8" w:line="252" w:lineRule="auto"/>
        <w:ind w:left="100" w:right="120" w:firstLine="288"/>
        <w:rPr>
          <w:sz w:val="24"/>
        </w:rPr>
      </w:pPr>
      <w:r>
        <w:rPr>
          <w:sz w:val="24"/>
        </w:rPr>
        <w:t xml:space="preserve">Bearing these points in mind, suppose the following. </w:t>
      </w:r>
      <w:r>
        <w:rPr>
          <w:i/>
          <w:sz w:val="24"/>
        </w:rPr>
        <w:t xml:space="preserve">P </w:t>
      </w:r>
      <w:r>
        <w:rPr>
          <w:sz w:val="24"/>
        </w:rPr>
        <w:t>is a true propositio</w:t>
      </w:r>
      <w:r>
        <w:rPr>
          <w:sz w:val="24"/>
        </w:rPr>
        <w:t xml:space="preserve">n. There are propositions </w:t>
      </w:r>
      <w:r>
        <w:rPr>
          <w:i/>
          <w:sz w:val="24"/>
        </w:rPr>
        <w:t>P</w:t>
      </w:r>
      <w:r>
        <w:rPr>
          <w:position w:val="-5"/>
          <w:sz w:val="18"/>
        </w:rPr>
        <w:t>1</w:t>
      </w:r>
      <w:r>
        <w:rPr>
          <w:sz w:val="24"/>
        </w:rPr>
        <w:t>….</w:t>
      </w:r>
      <w:r>
        <w:rPr>
          <w:i/>
          <w:sz w:val="24"/>
        </w:rPr>
        <w:t>P</w:t>
      </w:r>
      <w:r>
        <w:rPr>
          <w:position w:val="-5"/>
          <w:sz w:val="18"/>
        </w:rPr>
        <w:t xml:space="preserve">n </w:t>
      </w:r>
      <w:r>
        <w:rPr>
          <w:sz w:val="24"/>
        </w:rPr>
        <w:t xml:space="preserve">such that, for each i, it is objectively indeterminate whether </w:t>
      </w:r>
      <w:r>
        <w:rPr>
          <w:i/>
          <w:sz w:val="24"/>
        </w:rPr>
        <w:t xml:space="preserve">P </w:t>
      </w:r>
      <w:r>
        <w:rPr>
          <w:sz w:val="24"/>
        </w:rPr>
        <w:t xml:space="preserve">entails </w:t>
      </w:r>
      <w:r>
        <w:rPr>
          <w:i/>
          <w:sz w:val="24"/>
        </w:rPr>
        <w:t>P</w:t>
      </w:r>
      <w:r>
        <w:rPr>
          <w:position w:val="-5"/>
          <w:sz w:val="18"/>
        </w:rPr>
        <w:t>i</w:t>
      </w:r>
      <w:r>
        <w:rPr>
          <w:sz w:val="24"/>
        </w:rPr>
        <w:t xml:space="preserve">. Thus, </w:t>
      </w:r>
      <w:r>
        <w:rPr>
          <w:i/>
          <w:sz w:val="24"/>
        </w:rPr>
        <w:t xml:space="preserve">P ipso facto </w:t>
      </w:r>
      <w:r>
        <w:rPr>
          <w:sz w:val="24"/>
        </w:rPr>
        <w:t xml:space="preserve">leaves it open whether </w:t>
      </w:r>
      <w:r>
        <w:rPr>
          <w:i/>
          <w:sz w:val="24"/>
        </w:rPr>
        <w:t xml:space="preserve">P </w:t>
      </w:r>
      <w:r>
        <w:rPr>
          <w:sz w:val="24"/>
        </w:rPr>
        <w:t xml:space="preserve">is true. But if </w:t>
      </w:r>
      <w:r>
        <w:rPr>
          <w:i/>
          <w:sz w:val="24"/>
        </w:rPr>
        <w:t xml:space="preserve">P </w:t>
      </w:r>
      <w:r>
        <w:rPr>
          <w:sz w:val="24"/>
        </w:rPr>
        <w:t xml:space="preserve">leaves it open whether </w:t>
      </w:r>
      <w:r>
        <w:rPr>
          <w:i/>
          <w:sz w:val="24"/>
        </w:rPr>
        <w:t>P</w:t>
      </w:r>
      <w:r>
        <w:rPr>
          <w:position w:val="-5"/>
          <w:sz w:val="18"/>
        </w:rPr>
        <w:t xml:space="preserve">i </w:t>
      </w:r>
      <w:r>
        <w:rPr>
          <w:sz w:val="24"/>
        </w:rPr>
        <w:t xml:space="preserve">is true, then </w:t>
      </w:r>
      <w:r>
        <w:rPr>
          <w:i/>
          <w:sz w:val="24"/>
        </w:rPr>
        <w:t xml:space="preserve">P </w:t>
      </w:r>
      <w:r>
        <w:rPr>
          <w:sz w:val="24"/>
        </w:rPr>
        <w:t xml:space="preserve">determinately </w:t>
      </w:r>
      <w:r>
        <w:rPr>
          <w:i/>
          <w:sz w:val="24"/>
        </w:rPr>
        <w:t xml:space="preserve">fails </w:t>
      </w:r>
      <w:r>
        <w:rPr>
          <w:sz w:val="24"/>
        </w:rPr>
        <w:t xml:space="preserve">to entail </w:t>
      </w:r>
      <w:r>
        <w:rPr>
          <w:i/>
          <w:sz w:val="24"/>
        </w:rPr>
        <w:t>P</w:t>
      </w:r>
      <w:r>
        <w:rPr>
          <w:position w:val="-5"/>
          <w:sz w:val="18"/>
        </w:rPr>
        <w:t>i</w:t>
      </w:r>
      <w:r>
        <w:rPr>
          <w:sz w:val="24"/>
        </w:rPr>
        <w:t xml:space="preserve">. That doesn’t mean that </w:t>
      </w:r>
      <w:r>
        <w:rPr>
          <w:i/>
          <w:sz w:val="24"/>
        </w:rPr>
        <w:t xml:space="preserve">P </w:t>
      </w:r>
      <w:r>
        <w:rPr>
          <w:sz w:val="24"/>
        </w:rPr>
        <w:t xml:space="preserve">entails the </w:t>
      </w:r>
      <w:r>
        <w:rPr>
          <w:i/>
          <w:sz w:val="24"/>
        </w:rPr>
        <w:t xml:space="preserve">negation </w:t>
      </w:r>
      <w:r>
        <w:rPr>
          <w:sz w:val="24"/>
        </w:rPr>
        <w:t xml:space="preserve">of </w:t>
      </w:r>
      <w:r>
        <w:rPr>
          <w:i/>
          <w:sz w:val="24"/>
        </w:rPr>
        <w:t>P</w:t>
      </w:r>
      <w:r>
        <w:rPr>
          <w:position w:val="-5"/>
          <w:sz w:val="18"/>
        </w:rPr>
        <w:t>i</w:t>
      </w:r>
      <w:r>
        <w:rPr>
          <w:sz w:val="24"/>
        </w:rPr>
        <w:t>. (</w:t>
      </w:r>
      <w:r>
        <w:rPr>
          <w:i/>
          <w:sz w:val="24"/>
        </w:rPr>
        <w:t xml:space="preserve">Snow is white </w:t>
      </w:r>
      <w:r>
        <w:rPr>
          <w:sz w:val="24"/>
        </w:rPr>
        <w:t xml:space="preserve">doesn’t entail </w:t>
      </w:r>
      <w:r>
        <w:rPr>
          <w:i/>
          <w:sz w:val="24"/>
        </w:rPr>
        <w:t xml:space="preserve">grass is green </w:t>
      </w:r>
      <w:r>
        <w:rPr>
          <w:sz w:val="24"/>
        </w:rPr>
        <w:t xml:space="preserve">or </w:t>
      </w:r>
      <w:r>
        <w:rPr>
          <w:i/>
          <w:sz w:val="24"/>
        </w:rPr>
        <w:t>grass is not green</w:t>
      </w:r>
      <w:r>
        <w:rPr>
          <w:sz w:val="24"/>
        </w:rPr>
        <w:t xml:space="preserve">. A proposition may be compatible with another proposition </w:t>
      </w:r>
      <w:r>
        <w:rPr>
          <w:i/>
          <w:sz w:val="24"/>
        </w:rPr>
        <w:t xml:space="preserve">and </w:t>
      </w:r>
      <w:r>
        <w:rPr>
          <w:sz w:val="24"/>
        </w:rPr>
        <w:t>with its negation.)</w:t>
      </w:r>
    </w:p>
    <w:p w:rsidR="000D32F5" w:rsidRDefault="003015BB">
      <w:pPr>
        <w:pStyle w:val="BodyText"/>
        <w:spacing w:line="252" w:lineRule="auto"/>
        <w:ind w:right="214" w:firstLine="288"/>
        <w:jc w:val="both"/>
      </w:pPr>
      <w:r>
        <w:t>The believer in indeterminacy has but one way of dea</w:t>
      </w:r>
      <w:r>
        <w:t>ling with this argument. He is forced to say</w:t>
      </w:r>
      <w:r>
        <w:rPr>
          <w:spacing w:val="-3"/>
        </w:rPr>
        <w:t xml:space="preserve"> </w:t>
      </w:r>
      <w:r>
        <w:t>that,</w:t>
      </w:r>
      <w:r>
        <w:rPr>
          <w:spacing w:val="-2"/>
        </w:rPr>
        <w:t xml:space="preserve"> </w:t>
      </w:r>
      <w:r>
        <w:t>although</w:t>
      </w:r>
      <w:r>
        <w:rPr>
          <w:spacing w:val="-2"/>
        </w:rPr>
        <w:t xml:space="preserve"> </w:t>
      </w:r>
      <w:r>
        <w:t>there</w:t>
      </w:r>
      <w:r>
        <w:rPr>
          <w:spacing w:val="-3"/>
        </w:rPr>
        <w:t xml:space="preserve"> </w:t>
      </w:r>
      <w:r>
        <w:t>is</w:t>
      </w:r>
      <w:r>
        <w:rPr>
          <w:spacing w:val="-3"/>
        </w:rPr>
        <w:t xml:space="preserve"> </w:t>
      </w:r>
      <w:r>
        <w:t>no</w:t>
      </w:r>
      <w:r>
        <w:rPr>
          <w:spacing w:val="-2"/>
        </w:rPr>
        <w:t xml:space="preserve"> </w:t>
      </w:r>
      <w:r>
        <w:t>fact</w:t>
      </w:r>
      <w:r>
        <w:rPr>
          <w:spacing w:val="-3"/>
        </w:rPr>
        <w:t xml:space="preserve"> </w:t>
      </w:r>
      <w:r>
        <w:t>as</w:t>
      </w:r>
      <w:r>
        <w:rPr>
          <w:spacing w:val="-3"/>
        </w:rPr>
        <w:t xml:space="preserve"> </w:t>
      </w:r>
      <w:r>
        <w:t>to</w:t>
      </w:r>
      <w:r>
        <w:rPr>
          <w:spacing w:val="-2"/>
        </w:rPr>
        <w:t xml:space="preserve"> </w:t>
      </w:r>
      <w:r>
        <w:t>whether</w:t>
      </w:r>
      <w:r>
        <w:rPr>
          <w:spacing w:val="-3"/>
        </w:rPr>
        <w:t xml:space="preserve"> </w:t>
      </w:r>
      <w:r>
        <w:rPr>
          <w:i/>
        </w:rPr>
        <w:t>P</w:t>
      </w:r>
      <w:r>
        <w:rPr>
          <w:i/>
          <w:spacing w:val="-3"/>
        </w:rPr>
        <w:t xml:space="preserve"> </w:t>
      </w:r>
      <w:r>
        <w:t>entails</w:t>
      </w:r>
      <w:r>
        <w:rPr>
          <w:spacing w:val="-3"/>
        </w:rPr>
        <w:t xml:space="preserve"> </w:t>
      </w:r>
      <w:r>
        <w:rPr>
          <w:i/>
        </w:rPr>
        <w:t>P</w:t>
      </w:r>
      <w:r>
        <w:rPr>
          <w:position w:val="-5"/>
          <w:sz w:val="18"/>
        </w:rPr>
        <w:t>i</w:t>
      </w:r>
      <w:r>
        <w:t>,</w:t>
      </w:r>
      <w:r>
        <w:rPr>
          <w:spacing w:val="-2"/>
        </w:rPr>
        <w:t xml:space="preserve"> </w:t>
      </w:r>
      <w:r>
        <w:t>nonetheless</w:t>
      </w:r>
      <w:r>
        <w:rPr>
          <w:spacing w:val="-3"/>
        </w:rPr>
        <w:t xml:space="preserve"> </w:t>
      </w:r>
      <w:r>
        <w:rPr>
          <w:i/>
        </w:rPr>
        <w:t>P</w:t>
      </w:r>
      <w:r>
        <w:rPr>
          <w:i/>
          <w:spacing w:val="-3"/>
        </w:rPr>
        <w:t xml:space="preserve"> </w:t>
      </w:r>
      <w:r>
        <w:t>does</w:t>
      </w:r>
      <w:r>
        <w:rPr>
          <w:spacing w:val="-3"/>
        </w:rPr>
        <w:t xml:space="preserve"> </w:t>
      </w:r>
      <w:r>
        <w:t>not</w:t>
      </w:r>
      <w:r>
        <w:rPr>
          <w:spacing w:val="-3"/>
        </w:rPr>
        <w:t xml:space="preserve"> </w:t>
      </w:r>
      <w:r>
        <w:t>leave</w:t>
      </w:r>
      <w:r>
        <w:rPr>
          <w:spacing w:val="-3"/>
        </w:rPr>
        <w:t xml:space="preserve"> </w:t>
      </w:r>
      <w:r>
        <w:t>it</w:t>
      </w:r>
      <w:r>
        <w:rPr>
          <w:spacing w:val="-3"/>
        </w:rPr>
        <w:t xml:space="preserve"> </w:t>
      </w:r>
      <w:r>
        <w:rPr>
          <w:i/>
        </w:rPr>
        <w:t xml:space="preserve">open </w:t>
      </w:r>
      <w:r>
        <w:t xml:space="preserve">whether </w:t>
      </w:r>
      <w:r>
        <w:rPr>
          <w:i/>
        </w:rPr>
        <w:t>P</w:t>
      </w:r>
      <w:r>
        <w:rPr>
          <w:position w:val="-5"/>
          <w:sz w:val="18"/>
        </w:rPr>
        <w:t xml:space="preserve">i </w:t>
      </w:r>
      <w:r>
        <w:t>is true. But this position is tautologously</w:t>
      </w:r>
      <w:r>
        <w:rPr>
          <w:spacing w:val="-40"/>
        </w:rPr>
        <w:t xml:space="preserve"> </w:t>
      </w:r>
      <w:r>
        <w:t>false.</w:t>
      </w:r>
    </w:p>
    <w:p w:rsidR="000D32F5" w:rsidRDefault="000D32F5">
      <w:pPr>
        <w:spacing w:line="252" w:lineRule="auto"/>
        <w:jc w:val="both"/>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62" w:name="_bookmark361"/>
      <w:bookmarkEnd w:id="362"/>
      <w:r>
        <w:rPr>
          <w:u w:val="none"/>
        </w:rPr>
        <w:lastRenderedPageBreak/>
        <w:t>5.2.1 An objection to the argument just pr</w:t>
      </w:r>
      <w:r>
        <w:rPr>
          <w:u w:val="none"/>
        </w:rPr>
        <w:t>esented (continued)</w:t>
      </w:r>
    </w:p>
    <w:p w:rsidR="000D32F5" w:rsidRDefault="000D32F5">
      <w:pPr>
        <w:pStyle w:val="BodyText"/>
        <w:ind w:left="0"/>
        <w:rPr>
          <w:b/>
          <w:sz w:val="26"/>
        </w:rPr>
      </w:pPr>
    </w:p>
    <w:p w:rsidR="000D32F5" w:rsidRDefault="003015BB">
      <w:pPr>
        <w:pStyle w:val="BodyText"/>
        <w:spacing w:before="1" w:line="252" w:lineRule="auto"/>
        <w:ind w:right="126" w:firstLine="288"/>
      </w:pPr>
      <w:r>
        <w:t xml:space="preserve">Here is a similar argument. Suppose there to be some propositions </w:t>
      </w:r>
      <w:r>
        <w:rPr>
          <w:i/>
        </w:rPr>
        <w:t xml:space="preserve">P* </w:t>
      </w:r>
      <w:r>
        <w:t xml:space="preserve">such that (i), for any given proposition, it </w:t>
      </w:r>
      <w:r>
        <w:rPr>
          <w:i/>
        </w:rPr>
        <w:t xml:space="preserve">is </w:t>
      </w:r>
      <w:r>
        <w:t xml:space="preserve">determinate whether </w:t>
      </w:r>
      <w:r>
        <w:rPr>
          <w:i/>
        </w:rPr>
        <w:t xml:space="preserve">P* </w:t>
      </w:r>
      <w:r>
        <w:t xml:space="preserve">entails that proposition and therefore that it </w:t>
      </w:r>
      <w:r>
        <w:rPr>
          <w:i/>
        </w:rPr>
        <w:t xml:space="preserve">is </w:t>
      </w:r>
      <w:r>
        <w:t xml:space="preserve">determinate, for any </w:t>
      </w:r>
      <w:r>
        <w:rPr>
          <w:i/>
        </w:rPr>
        <w:t>i</w:t>
      </w:r>
      <w:r>
        <w:t xml:space="preserve">, whether </w:t>
      </w:r>
      <w:r>
        <w:rPr>
          <w:i/>
        </w:rPr>
        <w:t xml:space="preserve">P* </w:t>
      </w:r>
      <w:r>
        <w:t xml:space="preserve">entails </w:t>
      </w:r>
      <w:r>
        <w:rPr>
          <w:i/>
        </w:rPr>
        <w:t>P</w:t>
      </w:r>
      <w:r>
        <w:rPr>
          <w:position w:val="-5"/>
          <w:sz w:val="18"/>
        </w:rPr>
        <w:t xml:space="preserve">i </w:t>
      </w:r>
      <w:r>
        <w:t xml:space="preserve">but such that (ii), with that qualification, </w:t>
      </w:r>
      <w:r>
        <w:rPr>
          <w:i/>
        </w:rPr>
        <w:t xml:space="preserve">P* </w:t>
      </w:r>
      <w:r>
        <w:t xml:space="preserve">entails a given proposition iff </w:t>
      </w:r>
      <w:r>
        <w:rPr>
          <w:i/>
        </w:rPr>
        <w:t xml:space="preserve">P </w:t>
      </w:r>
      <w:r>
        <w:t xml:space="preserve">also entails it. Is </w:t>
      </w:r>
      <w:r>
        <w:rPr>
          <w:i/>
        </w:rPr>
        <w:t xml:space="preserve">P </w:t>
      </w:r>
      <w:r>
        <w:t xml:space="preserve">identical with </w:t>
      </w:r>
      <w:r>
        <w:rPr>
          <w:i/>
        </w:rPr>
        <w:t>P*</w:t>
      </w:r>
      <w:r>
        <w:t xml:space="preserve">? It cannot be. For </w:t>
      </w:r>
      <w:r>
        <w:rPr>
          <w:i/>
        </w:rPr>
        <w:t xml:space="preserve">P* </w:t>
      </w:r>
      <w:r>
        <w:t xml:space="preserve">has, whereas </w:t>
      </w:r>
      <w:r>
        <w:rPr>
          <w:i/>
        </w:rPr>
        <w:t xml:space="preserve">P </w:t>
      </w:r>
      <w:r>
        <w:t xml:space="preserve">lacks, the property of being such that there is a fact as to whether it entails </w:t>
      </w:r>
      <w:r>
        <w:rPr>
          <w:i/>
        </w:rPr>
        <w:t>P</w:t>
      </w:r>
      <w:r>
        <w:rPr>
          <w:position w:val="-5"/>
          <w:sz w:val="18"/>
        </w:rPr>
        <w:t>i</w:t>
      </w:r>
      <w:r>
        <w:t>, fo</w:t>
      </w:r>
      <w:r>
        <w:t xml:space="preserve">r some </w:t>
      </w:r>
      <w:r>
        <w:rPr>
          <w:i/>
        </w:rPr>
        <w:t>i</w:t>
      </w:r>
      <w:r>
        <w:t xml:space="preserve">. Thus, </w:t>
      </w:r>
      <w:r>
        <w:rPr>
          <w:i/>
        </w:rPr>
        <w:t xml:space="preserve">P </w:t>
      </w:r>
      <w:r>
        <w:t xml:space="preserve">is distinct from any proposition </w:t>
      </w:r>
      <w:r>
        <w:rPr>
          <w:i/>
        </w:rPr>
        <w:t>P</w:t>
      </w:r>
      <w:r>
        <w:t xml:space="preserve">% such that </w:t>
      </w:r>
      <w:r>
        <w:rPr>
          <w:i/>
        </w:rPr>
        <w:t>P</w:t>
      </w:r>
      <w:r>
        <w:t xml:space="preserve">%, supposing it true, settles whether or not </w:t>
      </w:r>
      <w:r>
        <w:rPr>
          <w:i/>
        </w:rPr>
        <w:t>P</w:t>
      </w:r>
      <w:r>
        <w:rPr>
          <w:position w:val="-5"/>
          <w:sz w:val="18"/>
        </w:rPr>
        <w:t xml:space="preserve">i </w:t>
      </w:r>
      <w:r>
        <w:t xml:space="preserve">is true. So </w:t>
      </w:r>
      <w:r>
        <w:rPr>
          <w:i/>
        </w:rPr>
        <w:t xml:space="preserve">P fails </w:t>
      </w:r>
      <w:r>
        <w:t xml:space="preserve">to settle whether or not </w:t>
      </w:r>
      <w:r>
        <w:rPr>
          <w:i/>
        </w:rPr>
        <w:t>P</w:t>
      </w:r>
      <w:r>
        <w:rPr>
          <w:position w:val="-5"/>
          <w:sz w:val="18"/>
        </w:rPr>
        <w:t xml:space="preserve">i </w:t>
      </w:r>
      <w:r>
        <w:t>is true and thus fails to entail it or its negation. So the statement “</w:t>
      </w:r>
      <w:r>
        <w:rPr>
          <w:i/>
        </w:rPr>
        <w:t xml:space="preserve">P </w:t>
      </w:r>
      <w:r>
        <w:t xml:space="preserve">entails </w:t>
      </w:r>
      <w:r>
        <w:rPr>
          <w:i/>
        </w:rPr>
        <w:t>P</w:t>
      </w:r>
      <w:r>
        <w:rPr>
          <w:position w:val="-5"/>
          <w:sz w:val="18"/>
        </w:rPr>
        <w:t>i</w:t>
      </w:r>
      <w:r>
        <w:t>” is determi</w:t>
      </w:r>
      <w:r>
        <w:t>nately false.</w:t>
      </w:r>
    </w:p>
    <w:p w:rsidR="000D32F5" w:rsidRDefault="003015BB">
      <w:pPr>
        <w:pStyle w:val="BodyText"/>
        <w:spacing w:line="249" w:lineRule="auto"/>
        <w:ind w:right="136" w:firstLine="288"/>
      </w:pPr>
      <w:r>
        <w:t>Were there indeterminate statements; i.e., statements such that there was no fact as to whether what they affirmed was true, there would be pairs of statements such that there was no fact as to whether the one entailed the other (or, therefor</w:t>
      </w:r>
      <w:r>
        <w:t xml:space="preserve">e, whether it entailed its negation). But given any such pair, the one </w:t>
      </w:r>
      <w:r>
        <w:rPr>
          <w:i/>
        </w:rPr>
        <w:t xml:space="preserve">ipso facto </w:t>
      </w:r>
      <w:r>
        <w:t xml:space="preserve">leaves it open whether the other is true and thus determinately </w:t>
      </w:r>
      <w:r>
        <w:rPr>
          <w:i/>
        </w:rPr>
        <w:t xml:space="preserve">fails </w:t>
      </w:r>
      <w:r>
        <w:t xml:space="preserve">to entail (the negation of the other), an immediate consequence being that there </w:t>
      </w:r>
      <w:r>
        <w:rPr>
          <w:i/>
        </w:rPr>
        <w:t xml:space="preserve">is </w:t>
      </w:r>
      <w:r>
        <w:t>a fact as to whether</w:t>
      </w:r>
      <w:r>
        <w:t xml:space="preserve"> the one entails the other. So the concept of a proposition such that there is no fact as to whether it is true is an incoherent one and the same is therefore true of the concept of objective, as opposed to epistemic vagueness.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9"/>
        </w:numPr>
        <w:tabs>
          <w:tab w:val="left" w:pos="748"/>
        </w:tabs>
        <w:rPr>
          <w:u w:val="none"/>
        </w:rPr>
      </w:pPr>
      <w:bookmarkStart w:id="363" w:name="_bookmark362"/>
      <w:bookmarkEnd w:id="363"/>
      <w:r>
        <w:rPr>
          <w:u w:val="none"/>
        </w:rPr>
        <w:lastRenderedPageBreak/>
        <w:t>The Sorites</w:t>
      </w:r>
      <w:r>
        <w:rPr>
          <w:spacing w:val="-3"/>
          <w:u w:val="none"/>
        </w:rPr>
        <w:t xml:space="preserve"> </w:t>
      </w:r>
      <w:r>
        <w:rPr>
          <w:u w:val="none"/>
        </w:rPr>
        <w:t>parado</w:t>
      </w:r>
      <w:r>
        <w:rPr>
          <w:u w:val="none"/>
        </w:rPr>
        <w:t>x</w:t>
      </w:r>
    </w:p>
    <w:p w:rsidR="000D32F5" w:rsidRDefault="000D32F5">
      <w:pPr>
        <w:pStyle w:val="BodyText"/>
        <w:ind w:left="0"/>
        <w:rPr>
          <w:b/>
          <w:sz w:val="26"/>
        </w:rPr>
      </w:pPr>
    </w:p>
    <w:p w:rsidR="000D32F5" w:rsidRDefault="003015BB">
      <w:pPr>
        <w:pStyle w:val="BodyText"/>
        <w:spacing w:before="1"/>
        <w:ind w:left="388"/>
      </w:pPr>
      <w:r>
        <w:t>Consider the following paradox.</w:t>
      </w:r>
    </w:p>
    <w:p w:rsidR="000D32F5" w:rsidRDefault="000D32F5">
      <w:pPr>
        <w:pStyle w:val="BodyText"/>
        <w:spacing w:before="1"/>
        <w:ind w:left="0"/>
        <w:rPr>
          <w:sz w:val="26"/>
        </w:rPr>
      </w:pPr>
    </w:p>
    <w:p w:rsidR="000D32F5" w:rsidRDefault="003015BB">
      <w:pPr>
        <w:pStyle w:val="BodyText"/>
        <w:spacing w:line="252" w:lineRule="auto"/>
        <w:ind w:left="796" w:right="860" w:firstLine="288"/>
      </w:pPr>
      <w:r>
        <w:t>Paradox #1 (</w:t>
      </w:r>
      <w:r>
        <w:rPr>
          <w:i/>
        </w:rPr>
        <w:t>P</w:t>
      </w:r>
      <w:r>
        <w:rPr>
          <w:position w:val="-5"/>
          <w:sz w:val="18"/>
        </w:rPr>
        <w:t>1</w:t>
      </w:r>
      <w:r>
        <w:t xml:space="preserve">): A person with only one dollar is poor. If a person with n dollars is poor, then so is a person with </w:t>
      </w:r>
      <w:r>
        <w:rPr>
          <w:i/>
        </w:rPr>
        <w:t xml:space="preserve">n </w:t>
      </w:r>
      <w:r>
        <w:t>+ 1 dollars. It follows that a person with a billion dollars is poor. But, obviously, a person with a billion dollars is not poor.</w:t>
      </w:r>
    </w:p>
    <w:p w:rsidR="000D32F5" w:rsidRDefault="000D32F5">
      <w:pPr>
        <w:pStyle w:val="BodyText"/>
        <w:spacing w:before="7"/>
        <w:ind w:left="0"/>
      </w:pPr>
    </w:p>
    <w:p w:rsidR="000D32F5" w:rsidRDefault="003015BB">
      <w:pPr>
        <w:pStyle w:val="BodyText"/>
        <w:spacing w:line="249" w:lineRule="auto"/>
        <w:ind w:right="152" w:firstLine="288"/>
      </w:pPr>
      <w:r>
        <w:t xml:space="preserve">For reasons that are of no philosophical importance and that, in any case, will soon become clear, </w:t>
      </w:r>
      <w:r>
        <w:rPr>
          <w:i/>
        </w:rPr>
        <w:t>P</w:t>
      </w:r>
      <w:r>
        <w:rPr>
          <w:position w:val="-5"/>
          <w:sz w:val="18"/>
        </w:rPr>
        <w:t xml:space="preserve">1 </w:t>
      </w:r>
      <w:r>
        <w:t xml:space="preserve">is an example of what </w:t>
      </w:r>
      <w:r>
        <w:t>is known as the “Sorites Paradox” (a.k.a., the “Paradox of the Heap,”</w:t>
      </w:r>
      <w:r>
        <w:rPr>
          <w:spacing w:val="-4"/>
        </w:rPr>
        <w:t xml:space="preserve"> </w:t>
      </w:r>
      <w:r>
        <w:t>“Sorites”</w:t>
      </w:r>
      <w:r>
        <w:rPr>
          <w:spacing w:val="-3"/>
        </w:rPr>
        <w:t xml:space="preserve"> </w:t>
      </w:r>
      <w:r>
        <w:t>being</w:t>
      </w:r>
      <w:r>
        <w:rPr>
          <w:spacing w:val="-3"/>
        </w:rPr>
        <w:t xml:space="preserve"> </w:t>
      </w:r>
      <w:r>
        <w:t>the</w:t>
      </w:r>
      <w:r>
        <w:rPr>
          <w:spacing w:val="-3"/>
        </w:rPr>
        <w:t xml:space="preserve"> </w:t>
      </w:r>
      <w:r>
        <w:t>plural</w:t>
      </w:r>
      <w:r>
        <w:rPr>
          <w:spacing w:val="-4"/>
        </w:rPr>
        <w:t xml:space="preserve"> </w:t>
      </w:r>
      <w:r>
        <w:t>of</w:t>
      </w:r>
      <w:r>
        <w:rPr>
          <w:spacing w:val="-3"/>
        </w:rPr>
        <w:t xml:space="preserve"> </w:t>
      </w:r>
      <w:r>
        <w:t>the</w:t>
      </w:r>
      <w:r>
        <w:rPr>
          <w:spacing w:val="-4"/>
        </w:rPr>
        <w:t xml:space="preserve"> </w:t>
      </w:r>
      <w:r>
        <w:t>Greek</w:t>
      </w:r>
      <w:r>
        <w:rPr>
          <w:spacing w:val="-2"/>
        </w:rPr>
        <w:t xml:space="preserve"> </w:t>
      </w:r>
      <w:r>
        <w:t>word</w:t>
      </w:r>
      <w:r>
        <w:rPr>
          <w:spacing w:val="-3"/>
        </w:rPr>
        <w:t xml:space="preserve"> </w:t>
      </w:r>
      <w:r>
        <w:t>“soros,”</w:t>
      </w:r>
      <w:r>
        <w:rPr>
          <w:spacing w:val="-3"/>
        </w:rPr>
        <w:t xml:space="preserve"> </w:t>
      </w:r>
      <w:r>
        <w:t>which,</w:t>
      </w:r>
      <w:r>
        <w:rPr>
          <w:spacing w:val="-3"/>
        </w:rPr>
        <w:t xml:space="preserve"> </w:t>
      </w:r>
      <w:r>
        <w:t>so</w:t>
      </w:r>
      <w:r>
        <w:rPr>
          <w:spacing w:val="-2"/>
        </w:rPr>
        <w:t xml:space="preserve"> </w:t>
      </w:r>
      <w:r>
        <w:t>I</w:t>
      </w:r>
      <w:r>
        <w:rPr>
          <w:spacing w:val="-4"/>
        </w:rPr>
        <w:t xml:space="preserve"> </w:t>
      </w:r>
      <w:r>
        <w:t>am</w:t>
      </w:r>
      <w:r>
        <w:rPr>
          <w:spacing w:val="-3"/>
        </w:rPr>
        <w:t xml:space="preserve"> </w:t>
      </w:r>
      <w:r>
        <w:t>told,</w:t>
      </w:r>
      <w:r>
        <w:rPr>
          <w:spacing w:val="-3"/>
        </w:rPr>
        <w:t xml:space="preserve"> </w:t>
      </w:r>
      <w:r>
        <w:t>means</w:t>
      </w:r>
      <w:r>
        <w:rPr>
          <w:spacing w:val="-3"/>
        </w:rPr>
        <w:t xml:space="preserve"> </w:t>
      </w:r>
      <w:r>
        <w:t>“heap”). There are three different kinds of Sorites paradoxes, P</w:t>
      </w:r>
      <w:r>
        <w:rPr>
          <w:position w:val="-5"/>
          <w:sz w:val="18"/>
        </w:rPr>
        <w:t xml:space="preserve">1 </w:t>
      </w:r>
      <w:r>
        <w:t>being an example of only one of those three kinds. We’ll now outline solutions to all three kinds, beginning with the kind instantiated by P</w:t>
      </w:r>
      <w:r>
        <w:rPr>
          <w:position w:val="-5"/>
          <w:sz w:val="18"/>
        </w:rPr>
        <w:t>1</w:t>
      </w:r>
      <w:r>
        <w:t>.</w:t>
      </w:r>
    </w:p>
    <w:p w:rsidR="000D32F5" w:rsidRDefault="003015BB">
      <w:pPr>
        <w:pStyle w:val="BodyText"/>
        <w:spacing w:before="9" w:line="249" w:lineRule="auto"/>
        <w:ind w:right="182" w:firstLine="288"/>
      </w:pPr>
      <w:r>
        <w:t xml:space="preserve">Here is an outline of the solution to </w:t>
      </w:r>
      <w:r>
        <w:rPr>
          <w:i/>
        </w:rPr>
        <w:t>P</w:t>
      </w:r>
      <w:r>
        <w:rPr>
          <w:position w:val="-5"/>
          <w:sz w:val="18"/>
        </w:rPr>
        <w:t>1</w:t>
      </w:r>
      <w:r>
        <w:t xml:space="preserve">: Like </w:t>
      </w:r>
      <w:r>
        <w:t xml:space="preserve">most predicates, “poor” is a relational expression. Smith may be poor compared to Jones but wealthy compared to Green, or he may be poor </w:t>
      </w:r>
      <w:r>
        <w:rPr>
          <w:i/>
        </w:rPr>
        <w:t xml:space="preserve">relative </w:t>
      </w:r>
      <w:r>
        <w:t xml:space="preserve">to the standard set by some situation and wealthy </w:t>
      </w:r>
      <w:r>
        <w:rPr>
          <w:i/>
        </w:rPr>
        <w:t xml:space="preserve">relative </w:t>
      </w:r>
      <w:r>
        <w:t>to the standard set by some other situation. If Smi</w:t>
      </w:r>
      <w:r>
        <w:t xml:space="preserve">th is a millionaire who needs to have a net worth of at least 50 million dollars to become a managing director of company </w:t>
      </w:r>
      <w:r>
        <w:rPr>
          <w:i/>
        </w:rPr>
        <w:t>X</w:t>
      </w:r>
      <w:r>
        <w:t xml:space="preserve">, he is poor relative to the standard of wealth that, given Smith’s desire to become a managing director of </w:t>
      </w:r>
      <w:r>
        <w:rPr>
          <w:i/>
        </w:rPr>
        <w:t>X</w:t>
      </w:r>
      <w:r>
        <w:t>, is the relevant one. S</w:t>
      </w:r>
      <w:r>
        <w:t xml:space="preserve">o an utterance of ‘Smith is poor’ is correct if made in a context in which the relevant standard of wealth is set by Smith’s desire to become a managing director of </w:t>
      </w:r>
      <w:r>
        <w:rPr>
          <w:i/>
        </w:rPr>
        <w:t>X</w:t>
      </w:r>
      <w:r>
        <w:t>. For, in such a context, a "poor" person is one whose net worth is less than $50,000,000.</w:t>
      </w:r>
      <w:r>
        <w:t xml:space="preserve"> For that very reason, it follows that, in such a context, </w:t>
      </w:r>
      <w:r>
        <w:rPr>
          <w:i/>
        </w:rPr>
        <w:t xml:space="preserve">there is </w:t>
      </w:r>
      <w:r>
        <w:t xml:space="preserve">a number </w:t>
      </w:r>
      <w:r>
        <w:rPr>
          <w:i/>
        </w:rPr>
        <w:t>n</w:t>
      </w:r>
      <w:r>
        <w:t xml:space="preserve">-- namely, 49,999,999---such that an utterance of </w:t>
      </w:r>
      <w:r>
        <w:rPr>
          <w:b/>
        </w:rPr>
        <w:t>‹</w:t>
      </w:r>
      <w:r>
        <w:rPr>
          <w:i/>
        </w:rPr>
        <w:t xml:space="preserve">x </w:t>
      </w:r>
      <w:r>
        <w:t>is poor</w:t>
      </w:r>
      <w:r>
        <w:rPr>
          <w:b/>
        </w:rPr>
        <w:t xml:space="preserve">› </w:t>
      </w:r>
      <w:r>
        <w:t xml:space="preserve">is true if </w:t>
      </w:r>
      <w:r>
        <w:rPr>
          <w:i/>
        </w:rPr>
        <w:t xml:space="preserve">x </w:t>
      </w:r>
      <w:r>
        <w:t xml:space="preserve">has n dollars and false if </w:t>
      </w:r>
      <w:r>
        <w:rPr>
          <w:i/>
        </w:rPr>
        <w:t xml:space="preserve">x </w:t>
      </w:r>
      <w:r>
        <w:t xml:space="preserve">has </w:t>
      </w:r>
      <w:r>
        <w:rPr>
          <w:i/>
        </w:rPr>
        <w:t xml:space="preserve">n </w:t>
      </w:r>
      <w:r>
        <w:t>+ 1 dollars.</w:t>
      </w:r>
    </w:p>
    <w:p w:rsidR="000D32F5" w:rsidRDefault="003015BB">
      <w:pPr>
        <w:pStyle w:val="BodyText"/>
        <w:spacing w:before="12" w:line="249" w:lineRule="auto"/>
        <w:ind w:right="105" w:firstLine="288"/>
      </w:pPr>
      <w:r>
        <w:t>Bearing these points in mind, it’s clear how to solve e</w:t>
      </w:r>
      <w:r>
        <w:t xml:space="preserve">ach member of the infinitely large class of paradoxes to which </w:t>
      </w:r>
      <w:r>
        <w:rPr>
          <w:i/>
        </w:rPr>
        <w:t>P</w:t>
      </w:r>
      <w:r>
        <w:rPr>
          <w:position w:val="-5"/>
          <w:sz w:val="18"/>
        </w:rPr>
        <w:t xml:space="preserve">1 </w:t>
      </w:r>
      <w:r>
        <w:t>belongs. Consider the following paradox:</w:t>
      </w:r>
    </w:p>
    <w:p w:rsidR="000D32F5" w:rsidRDefault="000D32F5">
      <w:pPr>
        <w:pStyle w:val="BodyText"/>
        <w:spacing w:before="3"/>
        <w:ind w:left="0"/>
        <w:rPr>
          <w:sz w:val="25"/>
        </w:rPr>
      </w:pPr>
    </w:p>
    <w:p w:rsidR="000D32F5" w:rsidRDefault="003015BB">
      <w:pPr>
        <w:pStyle w:val="BodyText"/>
        <w:spacing w:before="1" w:line="249" w:lineRule="auto"/>
        <w:ind w:left="796" w:right="820" w:firstLine="288"/>
      </w:pPr>
      <w:r>
        <w:t>(P</w:t>
      </w:r>
      <w:r>
        <w:rPr>
          <w:position w:val="-5"/>
          <w:sz w:val="18"/>
        </w:rPr>
        <w:t>1</w:t>
      </w:r>
      <w:r>
        <w:t>#) If a person’s top running speed is 1 mph, then that person is slow. For</w:t>
      </w:r>
      <w:r>
        <w:rPr>
          <w:spacing w:val="-35"/>
        </w:rPr>
        <w:t xml:space="preserve"> </w:t>
      </w:r>
      <w:r>
        <w:t xml:space="preserve">any number, if a person whose top running speed is </w:t>
      </w:r>
      <w:r>
        <w:rPr>
          <w:i/>
        </w:rPr>
        <w:t xml:space="preserve">n </w:t>
      </w:r>
      <w:r>
        <w:t>mph is slow, then</w:t>
      </w:r>
      <w:r>
        <w:t xml:space="preserve"> a person whose top running speed is </w:t>
      </w:r>
      <w:r>
        <w:rPr>
          <w:i/>
        </w:rPr>
        <w:t xml:space="preserve">n </w:t>
      </w:r>
      <w:r>
        <w:t>+ 1 mph is also slow. Therefore, a person whose top running speed is 75 mph is</w:t>
      </w:r>
      <w:r>
        <w:rPr>
          <w:spacing w:val="-3"/>
        </w:rPr>
        <w:t xml:space="preserve"> </w:t>
      </w:r>
      <w:r>
        <w:t>slow.</w:t>
      </w:r>
    </w:p>
    <w:p w:rsidR="000D32F5" w:rsidRDefault="000D32F5">
      <w:pPr>
        <w:pStyle w:val="BodyText"/>
        <w:spacing w:before="5"/>
        <w:ind w:left="0"/>
        <w:rPr>
          <w:sz w:val="25"/>
        </w:rPr>
      </w:pPr>
    </w:p>
    <w:p w:rsidR="000D32F5" w:rsidRDefault="003015BB">
      <w:pPr>
        <w:pStyle w:val="BodyText"/>
        <w:spacing w:line="249" w:lineRule="auto"/>
        <w:ind w:right="191" w:firstLine="288"/>
      </w:pPr>
      <w:r>
        <w:t>A story, structurally similar to the one just told, will make it clear how to solve this paradox. At his best, Smith runs a 100 yar</w:t>
      </w:r>
      <w:r>
        <w:t xml:space="preserve">d dash in 12 seconds. Smith tries to join track team </w:t>
      </w:r>
      <w:r>
        <w:rPr>
          <w:i/>
        </w:rPr>
        <w:t>X</w:t>
      </w:r>
      <w:r>
        <w:t xml:space="preserve">. In order to qualify for team </w:t>
      </w:r>
      <w:r>
        <w:rPr>
          <w:i/>
        </w:rPr>
        <w:t>X</w:t>
      </w:r>
      <w:r>
        <w:t xml:space="preserve">, one must run a 100 yard dash in no more than 10 seconds. Obviously Smith doesn’t make the team. Smith then decides to join team </w:t>
      </w:r>
      <w:r>
        <w:rPr>
          <w:i/>
        </w:rPr>
        <w:t>Y</w:t>
      </w:r>
      <w:r>
        <w:t xml:space="preserve">. In order to qualify for team </w:t>
      </w:r>
      <w:r>
        <w:rPr>
          <w:i/>
        </w:rPr>
        <w:t>Y</w:t>
      </w:r>
      <w:r>
        <w:t>, one m</w:t>
      </w:r>
      <w:r>
        <w:t xml:space="preserve">ust run a 100 yard dash in no more than 100 seconds. Smith obviously qualifies for </w:t>
      </w:r>
      <w:r>
        <w:rPr>
          <w:i/>
        </w:rPr>
        <w:t>Y</w:t>
      </w:r>
      <w:r>
        <w:t>.</w:t>
      </w:r>
    </w:p>
    <w:p w:rsidR="000D32F5" w:rsidRDefault="003015BB">
      <w:pPr>
        <w:pStyle w:val="BodyText"/>
        <w:spacing w:before="5" w:line="249" w:lineRule="auto"/>
        <w:ind w:right="168" w:firstLine="288"/>
      </w:pPr>
      <w:r>
        <w:t xml:space="preserve">If made in a context in which the relative standard of swiftness is set by Smith’s desire to join </w:t>
      </w:r>
      <w:r>
        <w:rPr>
          <w:i/>
        </w:rPr>
        <w:t>X</w:t>
      </w:r>
      <w:r>
        <w:t xml:space="preserve">, an utterance of “Smith is fast” is false. But such an utterance is </w:t>
      </w:r>
      <w:r>
        <w:rPr>
          <w:i/>
        </w:rPr>
        <w:t xml:space="preserve">true </w:t>
      </w:r>
      <w:r>
        <w:t xml:space="preserve">if made in a context in which the relative standard of swiftness is set by Smith’s desire to join </w:t>
      </w:r>
      <w:r>
        <w:rPr>
          <w:i/>
        </w:rPr>
        <w:t>Y</w:t>
      </w:r>
      <w:r>
        <w:t xml:space="preserve">. In a context of either kind, there is some number </w:t>
      </w:r>
      <w:r>
        <w:rPr>
          <w:i/>
        </w:rPr>
        <w:t xml:space="preserve">n </w:t>
      </w:r>
      <w:r>
        <w:t xml:space="preserve">such that an utterance of </w:t>
      </w:r>
      <w:r>
        <w:rPr>
          <w:b/>
        </w:rPr>
        <w:t>‹</w:t>
      </w:r>
      <w:r>
        <w:rPr>
          <w:i/>
        </w:rPr>
        <w:t xml:space="preserve">x </w:t>
      </w:r>
      <w:r>
        <w:t>is slow</w:t>
      </w:r>
      <w:r>
        <w:rPr>
          <w:b/>
        </w:rPr>
        <w:t xml:space="preserve">› </w:t>
      </w:r>
      <w:r>
        <w:t xml:space="preserve">is true if, at his best, </w:t>
      </w:r>
      <w:r>
        <w:rPr>
          <w:i/>
        </w:rPr>
        <w:t>x</w:t>
      </w:r>
      <w:r>
        <w:t xml:space="preserve">’s average speed when running the </w:t>
      </w:r>
      <w:r>
        <w:t>100 yard dash is n and such that an utterance of “</w:t>
      </w:r>
      <w:r>
        <w:rPr>
          <w:i/>
        </w:rPr>
        <w:t xml:space="preserve">x </w:t>
      </w:r>
      <w:r>
        <w:t>is fast” 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lastRenderedPageBreak/>
        <w:t xml:space="preserve">true if </w:t>
      </w:r>
      <w:r>
        <w:rPr>
          <w:i/>
        </w:rPr>
        <w:t xml:space="preserve">x </w:t>
      </w:r>
      <w:r>
        <w:t xml:space="preserve">is person whose average running speed when running 100 yards is </w:t>
      </w:r>
      <w:r>
        <w:rPr>
          <w:i/>
        </w:rPr>
        <w:t xml:space="preserve">n </w:t>
      </w:r>
      <w:r>
        <w:t>+ 1.</w:t>
      </w:r>
    </w:p>
    <w:p w:rsidR="000D32F5" w:rsidRDefault="003015BB">
      <w:pPr>
        <w:pStyle w:val="BodyText"/>
        <w:spacing w:before="12" w:line="249" w:lineRule="auto"/>
        <w:ind w:right="105" w:firstLine="288"/>
      </w:pPr>
      <w:r>
        <w:t xml:space="preserve">In a context of the first kind, </w:t>
      </w:r>
      <w:r>
        <w:rPr>
          <w:i/>
        </w:rPr>
        <w:t xml:space="preserve">n </w:t>
      </w:r>
      <w:r>
        <w:t>is any number such that if a person whose average speed when runnin</w:t>
      </w:r>
      <w:r>
        <w:t xml:space="preserve">g a 100 yard dash is n and who, for that reason, runs the 100 yard dash in over 11 seconds but who, if his speed when running the 100 yard dash were </w:t>
      </w:r>
      <w:r>
        <w:rPr>
          <w:i/>
        </w:rPr>
        <w:t xml:space="preserve">n </w:t>
      </w:r>
      <w:r>
        <w:t xml:space="preserve">+ 1, would run it in under 11 seconds. The same thing </w:t>
      </w:r>
      <w:r>
        <w:rPr>
          <w:i/>
        </w:rPr>
        <w:t xml:space="preserve">mutatis mutandis </w:t>
      </w:r>
      <w:r>
        <w:t>holds of contexts of the second ki</w:t>
      </w:r>
      <w:r>
        <w:t>nd.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9"/>
        </w:numPr>
        <w:tabs>
          <w:tab w:val="left" w:pos="748"/>
        </w:tabs>
        <w:rPr>
          <w:u w:val="none"/>
        </w:rPr>
      </w:pPr>
      <w:bookmarkStart w:id="364" w:name="_bookmark363"/>
      <w:bookmarkEnd w:id="364"/>
      <w:r>
        <w:rPr>
          <w:u w:val="none"/>
        </w:rPr>
        <w:lastRenderedPageBreak/>
        <w:t>These points</w:t>
      </w:r>
      <w:r>
        <w:rPr>
          <w:spacing w:val="-3"/>
          <w:u w:val="none"/>
        </w:rPr>
        <w:t xml:space="preserve"> </w:t>
      </w:r>
      <w:r>
        <w:rPr>
          <w:u w:val="none"/>
        </w:rPr>
        <w:t>generalized</w:t>
      </w:r>
    </w:p>
    <w:p w:rsidR="000D32F5" w:rsidRDefault="000D32F5">
      <w:pPr>
        <w:pStyle w:val="BodyText"/>
        <w:spacing w:before="8"/>
        <w:ind w:left="0"/>
        <w:rPr>
          <w:b/>
          <w:sz w:val="25"/>
        </w:rPr>
      </w:pPr>
    </w:p>
    <w:p w:rsidR="000D32F5" w:rsidRDefault="003015BB">
      <w:pPr>
        <w:pStyle w:val="BodyText"/>
        <w:spacing w:line="280" w:lineRule="atLeast"/>
        <w:ind w:left="1132" w:right="602" w:hanging="745"/>
      </w:pPr>
      <w:r>
        <w:t>To generalize these points, we must note a fact about language—more specifically, about</w:t>
      </w:r>
      <w:bookmarkStart w:id="365" w:name="_bookmark364"/>
      <w:bookmarkEnd w:id="365"/>
      <w:r>
        <w:t xml:space="preserve"> </w:t>
      </w:r>
      <w:r>
        <w:rPr>
          <w:color w:val="0562C1"/>
          <w:u w:val="single" w:color="0562C1"/>
        </w:rPr>
        <w:t>[197]</w:t>
      </w:r>
    </w:p>
    <w:p w:rsidR="000D32F5" w:rsidRDefault="003015BB">
      <w:pPr>
        <w:pStyle w:val="BodyText"/>
        <w:tabs>
          <w:tab w:val="left" w:pos="1712"/>
        </w:tabs>
        <w:spacing w:line="188" w:lineRule="exact"/>
      </w:pPr>
      <w:r>
        <w:t>predicates.</w:t>
      </w:r>
      <w:r>
        <w:tab/>
        <w:t xml:space="preserve">Some predicates are binary. </w:t>
      </w:r>
      <w:r>
        <w:rPr>
          <w:i/>
        </w:rPr>
        <w:t xml:space="preserve">P </w:t>
      </w:r>
      <w:r>
        <w:t>is a binary predicate if the property it expresses</w:t>
      </w:r>
      <w:r>
        <w:rPr>
          <w:spacing w:val="-42"/>
        </w:rPr>
        <w:t xml:space="preserve"> </w:t>
      </w:r>
      <w:r>
        <w:t>is</w:t>
      </w:r>
    </w:p>
    <w:p w:rsidR="000D32F5" w:rsidRDefault="003015BB">
      <w:pPr>
        <w:pStyle w:val="BodyText"/>
        <w:spacing w:before="12" w:line="249" w:lineRule="auto"/>
        <w:ind w:right="96"/>
      </w:pPr>
      <w:r>
        <w:t>one that cannot be had to varying degrees; it is one that a given thing either has or doesn’t have. So “even” (as in “even number”) is a binary predicate. Sorites paradoxes always involve non- binary pr</w:t>
      </w:r>
      <w:r>
        <w:t>edicates (i.e., predicates that express properties that can be had to varying degrees), e.g., “fat,” “tall,” “smart.” A corollary is that Sorites paradoxes always involve properties that one thing can have to a greater extent than some other thing. One thi</w:t>
      </w:r>
      <w:r>
        <w:t>ng can be smarter than another.</w:t>
      </w:r>
    </w:p>
    <w:p w:rsidR="000D32F5" w:rsidRDefault="003015BB">
      <w:pPr>
        <w:pStyle w:val="BodyText"/>
        <w:spacing w:before="5"/>
        <w:ind w:left="388"/>
      </w:pPr>
      <w:r>
        <w:t>Bearing these points in mind, consider the following three sentences:</w:t>
      </w:r>
    </w:p>
    <w:p w:rsidR="000D32F5" w:rsidRDefault="000D32F5">
      <w:pPr>
        <w:pStyle w:val="BodyText"/>
        <w:spacing w:before="1"/>
        <w:ind w:left="0"/>
        <w:rPr>
          <w:sz w:val="26"/>
        </w:rPr>
      </w:pPr>
    </w:p>
    <w:p w:rsidR="000D32F5" w:rsidRDefault="003015BB">
      <w:pPr>
        <w:pStyle w:val="ListParagraph"/>
        <w:numPr>
          <w:ilvl w:val="2"/>
          <w:numId w:val="209"/>
        </w:numPr>
        <w:tabs>
          <w:tab w:val="left" w:pos="1371"/>
        </w:tabs>
        <w:ind w:hanging="286"/>
        <w:rPr>
          <w:sz w:val="24"/>
        </w:rPr>
      </w:pPr>
      <w:r>
        <w:rPr>
          <w:sz w:val="24"/>
        </w:rPr>
        <w:t>Smith is</w:t>
      </w:r>
      <w:r>
        <w:rPr>
          <w:spacing w:val="-2"/>
          <w:sz w:val="24"/>
        </w:rPr>
        <w:t xml:space="preserve"> </w:t>
      </w:r>
      <w:r>
        <w:rPr>
          <w:sz w:val="24"/>
        </w:rPr>
        <w:t>smart.</w:t>
      </w:r>
    </w:p>
    <w:p w:rsidR="000D32F5" w:rsidRDefault="003015BB">
      <w:pPr>
        <w:pStyle w:val="ListParagraph"/>
        <w:numPr>
          <w:ilvl w:val="2"/>
          <w:numId w:val="209"/>
        </w:numPr>
        <w:tabs>
          <w:tab w:val="left" w:pos="1437"/>
        </w:tabs>
        <w:spacing w:before="12"/>
        <w:ind w:left="1436" w:hanging="352"/>
        <w:rPr>
          <w:sz w:val="24"/>
        </w:rPr>
      </w:pPr>
      <w:r>
        <w:rPr>
          <w:sz w:val="24"/>
        </w:rPr>
        <w:t xml:space="preserve">Smith is </w:t>
      </w:r>
      <w:r>
        <w:rPr>
          <w:i/>
          <w:sz w:val="24"/>
        </w:rPr>
        <w:t xml:space="preserve">more </w:t>
      </w:r>
      <w:r>
        <w:rPr>
          <w:sz w:val="24"/>
        </w:rPr>
        <w:t>smart than</w:t>
      </w:r>
      <w:r>
        <w:rPr>
          <w:spacing w:val="-4"/>
          <w:sz w:val="24"/>
        </w:rPr>
        <w:t xml:space="preserve"> </w:t>
      </w:r>
      <w:r>
        <w:rPr>
          <w:sz w:val="24"/>
        </w:rPr>
        <w:t>Jones.</w:t>
      </w:r>
    </w:p>
    <w:p w:rsidR="000D32F5" w:rsidRDefault="003015BB">
      <w:pPr>
        <w:pStyle w:val="ListParagraph"/>
        <w:numPr>
          <w:ilvl w:val="2"/>
          <w:numId w:val="209"/>
        </w:numPr>
        <w:tabs>
          <w:tab w:val="left" w:pos="1504"/>
        </w:tabs>
        <w:spacing w:before="12"/>
        <w:ind w:left="1503" w:hanging="419"/>
        <w:rPr>
          <w:sz w:val="24"/>
        </w:rPr>
      </w:pPr>
      <w:r>
        <w:rPr>
          <w:sz w:val="24"/>
        </w:rPr>
        <w:t>Smith is smart</w:t>
      </w:r>
      <w:r>
        <w:rPr>
          <w:i/>
          <w:sz w:val="24"/>
        </w:rPr>
        <w:t xml:space="preserve">er </w:t>
      </w:r>
      <w:r>
        <w:rPr>
          <w:sz w:val="24"/>
        </w:rPr>
        <w:t>than</w:t>
      </w:r>
      <w:r>
        <w:rPr>
          <w:spacing w:val="-3"/>
          <w:sz w:val="24"/>
        </w:rPr>
        <w:t xml:space="preserve"> </w:t>
      </w:r>
      <w:r>
        <w:rPr>
          <w:sz w:val="24"/>
        </w:rPr>
        <w:t>Jones.</w:t>
      </w:r>
    </w:p>
    <w:p w:rsidR="000D32F5" w:rsidRDefault="000D32F5">
      <w:pPr>
        <w:pStyle w:val="BodyText"/>
        <w:spacing w:before="1"/>
        <w:ind w:left="0"/>
        <w:rPr>
          <w:sz w:val="26"/>
        </w:rPr>
      </w:pPr>
    </w:p>
    <w:p w:rsidR="000D32F5" w:rsidRDefault="003015BB">
      <w:pPr>
        <w:pStyle w:val="BodyText"/>
        <w:spacing w:line="249" w:lineRule="auto"/>
        <w:ind w:right="182" w:firstLine="288"/>
      </w:pPr>
      <w:r>
        <w:t>(ii) and (iii) are synonyms. In effect, (iii) is just an abbreviation of (i</w:t>
      </w:r>
      <w:r>
        <w:t xml:space="preserve">i). Surely, the occurrence of “smart” in (i) has the same meaning (picks out the same property) as the homonymous expression in (ii). This wouldn’t be possible if, in (i), the occurrence of “smart” picked out a binary (non-relational) property. This shows </w:t>
      </w:r>
      <w:r>
        <w:t xml:space="preserve">that “smart” is </w:t>
      </w:r>
      <w:r>
        <w:rPr>
          <w:i/>
        </w:rPr>
        <w:t xml:space="preserve">always </w:t>
      </w:r>
      <w:r>
        <w:t>relational. This, in its turn, shows that tokens of (i) are elliptical for sentence-tokens that express-relational propositions--- sentence-tokens having the form:</w:t>
      </w:r>
    </w:p>
    <w:p w:rsidR="000D32F5" w:rsidRDefault="000D32F5">
      <w:pPr>
        <w:pStyle w:val="BodyText"/>
        <w:spacing w:before="6"/>
        <w:ind w:left="0"/>
        <w:rPr>
          <w:sz w:val="25"/>
        </w:rPr>
      </w:pPr>
    </w:p>
    <w:p w:rsidR="000D32F5" w:rsidRDefault="003015BB">
      <w:pPr>
        <w:pStyle w:val="BodyText"/>
        <w:tabs>
          <w:tab w:val="left" w:pos="4001"/>
        </w:tabs>
        <w:spacing w:before="1" w:line="501" w:lineRule="auto"/>
        <w:ind w:left="388" w:right="5409" w:firstLine="696"/>
      </w:pPr>
      <w:r>
        <w:t>(i#) “Smith is</w:t>
      </w:r>
      <w:r>
        <w:rPr>
          <w:spacing w:val="-10"/>
        </w:rPr>
        <w:t xml:space="preserve"> </w:t>
      </w:r>
      <w:r>
        <w:t>smarter</w:t>
      </w:r>
      <w:r>
        <w:rPr>
          <w:spacing w:val="-4"/>
        </w:rPr>
        <w:t xml:space="preserve"> </w:t>
      </w:r>
      <w:r>
        <w:t>than</w:t>
      </w:r>
      <w:r>
        <w:rPr>
          <w:u w:val="single"/>
        </w:rPr>
        <w:t xml:space="preserve"> </w:t>
      </w:r>
      <w:r>
        <w:rPr>
          <w:u w:val="single"/>
        </w:rPr>
        <w:tab/>
      </w:r>
      <w:r>
        <w:rPr>
          <w:spacing w:val="-9"/>
        </w:rPr>
        <w:t xml:space="preserve">,” </w:t>
      </w:r>
      <w:r>
        <w:t>or</w:t>
      </w:r>
      <w:r>
        <w:rPr>
          <w:spacing w:val="-2"/>
        </w:rPr>
        <w:t xml:space="preserve"> </w:t>
      </w:r>
      <w:r>
        <w:t>perhaps:</w:t>
      </w:r>
    </w:p>
    <w:p w:rsidR="000D32F5" w:rsidRDefault="003015BB">
      <w:pPr>
        <w:spacing w:line="274" w:lineRule="exact"/>
        <w:ind w:left="1083"/>
        <w:rPr>
          <w:sz w:val="24"/>
        </w:rPr>
      </w:pPr>
      <w:r>
        <w:rPr>
          <w:sz w:val="24"/>
        </w:rPr>
        <w:t xml:space="preserve">(i*) “Smith is smart </w:t>
      </w:r>
      <w:r>
        <w:rPr>
          <w:i/>
          <w:sz w:val="24"/>
        </w:rPr>
        <w:t xml:space="preserve">enough </w:t>
      </w:r>
      <w:r>
        <w:rPr>
          <w:sz w:val="24"/>
        </w:rPr>
        <w:t>for</w:t>
      </w:r>
      <w:r>
        <w:rPr>
          <w:spacing w:val="55"/>
          <w:sz w:val="24"/>
          <w:u w:val="single"/>
        </w:rPr>
        <w:t xml:space="preserve"> </w:t>
      </w:r>
      <w:r>
        <w:rPr>
          <w:sz w:val="24"/>
        </w:rPr>
        <w:t>.”</w:t>
      </w:r>
    </w:p>
    <w:p w:rsidR="000D32F5" w:rsidRDefault="000D32F5">
      <w:pPr>
        <w:pStyle w:val="BodyText"/>
        <w:spacing w:before="1"/>
        <w:ind w:left="0"/>
        <w:rPr>
          <w:sz w:val="26"/>
        </w:rPr>
      </w:pPr>
    </w:p>
    <w:p w:rsidR="000D32F5" w:rsidRDefault="003015BB">
      <w:pPr>
        <w:pStyle w:val="BodyText"/>
        <w:spacing w:line="249" w:lineRule="auto"/>
        <w:ind w:right="80" w:firstLine="288"/>
      </w:pPr>
      <w:r>
        <w:t>So tokens of “Smith is smart” must be elliptical for sentences such as “Smith is smarter than Jones” and “Smith is smart enough to solve the puzzle.” Exactly similar points hold of other non- binary predicates. The meani</w:t>
      </w:r>
      <w:r>
        <w:t>ng of “</w:t>
      </w:r>
      <w:r>
        <w:rPr>
          <w:i/>
        </w:rPr>
        <w:t xml:space="preserve">x </w:t>
      </w:r>
      <w:r>
        <w:t>is fast” is given by some sentence having the form “</w:t>
      </w:r>
      <w:r>
        <w:rPr>
          <w:i/>
        </w:rPr>
        <w:t xml:space="preserve">x </w:t>
      </w:r>
      <w:r>
        <w:t>is fast</w:t>
      </w:r>
      <w:r>
        <w:rPr>
          <w:i/>
        </w:rPr>
        <w:t xml:space="preserve">er </w:t>
      </w:r>
      <w:r>
        <w:t xml:space="preserve">than </w:t>
      </w:r>
      <w:r>
        <w:rPr>
          <w:i/>
        </w:rPr>
        <w:t>y</w:t>
      </w:r>
      <w:r>
        <w:t>” (e.g., “Smith is faster than Jones”) or having the form “</w:t>
      </w:r>
      <w:r>
        <w:rPr>
          <w:i/>
        </w:rPr>
        <w:t xml:space="preserve">x </w:t>
      </w:r>
      <w:r>
        <w:t xml:space="preserve">is fast </w:t>
      </w:r>
      <w:r>
        <w:rPr>
          <w:i/>
        </w:rPr>
        <w:t xml:space="preserve">enough </w:t>
      </w:r>
      <w:r>
        <w:t>to satisfy standard S” (e.g., “that plane is fast enough to make it to Pittsburgh by 3:00 P.M.”).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9"/>
        </w:numPr>
        <w:tabs>
          <w:tab w:val="left" w:pos="748"/>
        </w:tabs>
        <w:rPr>
          <w:u w:val="none"/>
        </w:rPr>
      </w:pPr>
      <w:bookmarkStart w:id="366" w:name="_bookmark365"/>
      <w:bookmarkEnd w:id="366"/>
      <w:r>
        <w:rPr>
          <w:u w:val="none"/>
        </w:rPr>
        <w:lastRenderedPageBreak/>
        <w:t>A confusion</w:t>
      </w:r>
      <w:r>
        <w:rPr>
          <w:spacing w:val="-3"/>
          <w:u w:val="none"/>
        </w:rPr>
        <w:t xml:space="preserve"> </w:t>
      </w:r>
      <w:r>
        <w:rPr>
          <w:u w:val="none"/>
        </w:rPr>
        <w:t>side-stepped</w:t>
      </w:r>
    </w:p>
    <w:p w:rsidR="000D32F5" w:rsidRDefault="000D32F5">
      <w:pPr>
        <w:pStyle w:val="BodyText"/>
        <w:ind w:left="0"/>
        <w:rPr>
          <w:b/>
          <w:sz w:val="26"/>
        </w:rPr>
      </w:pPr>
    </w:p>
    <w:p w:rsidR="000D32F5" w:rsidRDefault="003015BB">
      <w:pPr>
        <w:pStyle w:val="BodyText"/>
        <w:spacing w:before="1" w:line="249" w:lineRule="auto"/>
        <w:ind w:right="115" w:firstLine="288"/>
      </w:pPr>
      <w:r>
        <w:t xml:space="preserve">Here I would like to head off a source of serious confusion. I am not advocating the view that </w:t>
      </w:r>
      <w:r>
        <w:rPr>
          <w:i/>
        </w:rPr>
        <w:t xml:space="preserve">at the level of semantics </w:t>
      </w:r>
      <w:r>
        <w:t>“Smith is smart,” “Jones is tall” etc. express relational propositions of the just-mentioned kind.</w:t>
      </w:r>
      <w:r>
        <w:t xml:space="preserve"> It cannot be assumed that the philosophical insights needed to solve puzzles that turn on facts about language are themselves encoded in the semantic rules of English (or of whatever language happens to be the relevant one). So the just-stated analysis is</w:t>
      </w:r>
      <w:r>
        <w:t xml:space="preserve"> not a </w:t>
      </w:r>
      <w:r>
        <w:rPr>
          <w:i/>
        </w:rPr>
        <w:t xml:space="preserve">semantic </w:t>
      </w:r>
      <w:r>
        <w:t>analysis; it is not an attempt to identify the semantic rules that assign meaning to sentences of the form “</w:t>
      </w:r>
      <w:r>
        <w:rPr>
          <w:i/>
        </w:rPr>
        <w:t xml:space="preserve">x </w:t>
      </w:r>
      <w:r>
        <w:t xml:space="preserve">is </w:t>
      </w:r>
      <w:r>
        <w:rPr>
          <w:i/>
        </w:rPr>
        <w:t>P</w:t>
      </w:r>
      <w:r>
        <w:t xml:space="preserve">,” where </w:t>
      </w:r>
      <w:r>
        <w:rPr>
          <w:i/>
        </w:rPr>
        <w:t xml:space="preserve">P </w:t>
      </w:r>
      <w:r>
        <w:t>is an arbitrary non-binary predicate.</w:t>
      </w:r>
    </w:p>
    <w:p w:rsidR="000D32F5" w:rsidRDefault="003015BB">
      <w:pPr>
        <w:pStyle w:val="BodyText"/>
        <w:spacing w:before="7" w:line="249" w:lineRule="auto"/>
        <w:ind w:right="142" w:firstLine="288"/>
      </w:pPr>
      <w:r>
        <w:t xml:space="preserve">It makes no sense to say that some number is </w:t>
      </w:r>
      <w:r>
        <w:rPr>
          <w:i/>
        </w:rPr>
        <w:t xml:space="preserve">more </w:t>
      </w:r>
      <w:r>
        <w:t>even than some other number</w:t>
      </w:r>
      <w:r>
        <w:t xml:space="preserve">. But this has nothing to do with language; it has to do with the property of being even. The sentence “6 is </w:t>
      </w:r>
      <w:r>
        <w:rPr>
          <w:i/>
        </w:rPr>
        <w:t xml:space="preserve">more even </w:t>
      </w:r>
      <w:r>
        <w:t xml:space="preserve">than 8,” though absurd, does not run afoul of the semantic (or syntactic) rules of English. (Or, if it does, it is only because we have </w:t>
      </w:r>
      <w:r>
        <w:rPr>
          <w:i/>
        </w:rPr>
        <w:t>e</w:t>
      </w:r>
      <w:r>
        <w:rPr>
          <w:i/>
        </w:rPr>
        <w:t xml:space="preserve">x post facto </w:t>
      </w:r>
      <w:r>
        <w:t xml:space="preserve">projected our mathematical insights into the syntactic or semantic rules of English. And were some mathematician to show that evenness came in degrees, it would come to be grammatical---if it isn’t already---to say </w:t>
      </w:r>
      <w:r>
        <w:rPr>
          <w:b/>
        </w:rPr>
        <w:t>‹</w:t>
      </w:r>
      <w:r>
        <w:rPr>
          <w:i/>
        </w:rPr>
        <w:t xml:space="preserve">x </w:t>
      </w:r>
      <w:r>
        <w:t xml:space="preserve">is more even than </w:t>
      </w:r>
      <w:r>
        <w:rPr>
          <w:i/>
        </w:rPr>
        <w:t>y</w:t>
      </w:r>
      <w:r>
        <w:t>.</w:t>
      </w:r>
      <w:r>
        <w:rPr>
          <w:b/>
        </w:rPr>
        <w:t>›</w:t>
      </w:r>
      <w:r>
        <w:t>) Cl</w:t>
      </w:r>
      <w:r>
        <w:t xml:space="preserve">early, “two is even” is not semantically or otherwise elliptical for some sentences of the form </w:t>
      </w:r>
      <w:r>
        <w:rPr>
          <w:b/>
        </w:rPr>
        <w:t>‹</w:t>
      </w:r>
      <w:r>
        <w:rPr>
          <w:i/>
        </w:rPr>
        <w:t xml:space="preserve">x </w:t>
      </w:r>
      <w:r>
        <w:t xml:space="preserve">is more even than </w:t>
      </w:r>
      <w:r>
        <w:rPr>
          <w:i/>
        </w:rPr>
        <w:t>y</w:t>
      </w:r>
      <w:r>
        <w:rPr>
          <w:b/>
        </w:rPr>
        <w:t xml:space="preserve">› </w:t>
      </w:r>
      <w:r>
        <w:t xml:space="preserve">or </w:t>
      </w:r>
      <w:r>
        <w:rPr>
          <w:b/>
        </w:rPr>
        <w:t>‹</w:t>
      </w:r>
      <w:r>
        <w:rPr>
          <w:i/>
        </w:rPr>
        <w:t xml:space="preserve">x </w:t>
      </w:r>
      <w:r>
        <w:t xml:space="preserve">is even enough to satisfy standard </w:t>
      </w:r>
      <w:r>
        <w:rPr>
          <w:i/>
        </w:rPr>
        <w:t>S</w:t>
      </w:r>
      <w:r>
        <w:t>.</w:t>
      </w:r>
      <w:r>
        <w:rPr>
          <w:b/>
        </w:rPr>
        <w:t xml:space="preserve">› </w:t>
      </w:r>
      <w:r>
        <w:t xml:space="preserve">But unless we implausibly suppose that our knowledge that evenness doesn’t come in degrees is coded into the semantic rules of English---unless we implausibly endow the semantic rules of English, which can be mastered by somebody who wrongly believes that </w:t>
      </w:r>
      <w:r>
        <w:t xml:space="preserve">evenness </w:t>
      </w:r>
      <w:r>
        <w:rPr>
          <w:i/>
        </w:rPr>
        <w:t xml:space="preserve">does </w:t>
      </w:r>
      <w:r>
        <w:t xml:space="preserve">come in degrees, with our mathematical knowledge---then </w:t>
      </w:r>
      <w:r>
        <w:rPr>
          <w:b/>
        </w:rPr>
        <w:t>‹</w:t>
      </w:r>
      <w:r>
        <w:rPr>
          <w:i/>
        </w:rPr>
        <w:t xml:space="preserve">x </w:t>
      </w:r>
      <w:r>
        <w:t>is even</w:t>
      </w:r>
      <w:r>
        <w:rPr>
          <w:b/>
        </w:rPr>
        <w:t xml:space="preserve">› </w:t>
      </w:r>
      <w:r>
        <w:t>is not, at the level of semantics, elliptical for “</w:t>
      </w:r>
      <w:r>
        <w:rPr>
          <w:i/>
        </w:rPr>
        <w:t xml:space="preserve">x </w:t>
      </w:r>
      <w:r>
        <w:t xml:space="preserve">is more even than </w:t>
      </w:r>
      <w:r>
        <w:rPr>
          <w:i/>
        </w:rPr>
        <w:t>y</w:t>
      </w:r>
      <w:r>
        <w:t>” (etc.).</w:t>
      </w:r>
    </w:p>
    <w:p w:rsidR="000D32F5" w:rsidRDefault="003015BB">
      <w:pPr>
        <w:pStyle w:val="BodyText"/>
        <w:spacing w:before="12" w:line="249" w:lineRule="auto"/>
        <w:ind w:right="128" w:firstLine="288"/>
      </w:pPr>
      <w:r>
        <w:t xml:space="preserve">This reasoning </w:t>
      </w:r>
      <w:r>
        <w:rPr>
          <w:i/>
        </w:rPr>
        <w:t xml:space="preserve">mutatis mutandis </w:t>
      </w:r>
      <w:r>
        <w:t xml:space="preserve">shows that </w:t>
      </w:r>
      <w:r>
        <w:rPr>
          <w:i/>
        </w:rPr>
        <w:t xml:space="preserve">at the level of semantics </w:t>
      </w:r>
      <w:r>
        <w:rPr>
          <w:b/>
        </w:rPr>
        <w:t>‹</w:t>
      </w:r>
      <w:r>
        <w:rPr>
          <w:i/>
        </w:rPr>
        <w:t xml:space="preserve">x </w:t>
      </w:r>
      <w:r>
        <w:t>is fast</w:t>
      </w:r>
      <w:r>
        <w:rPr>
          <w:b/>
        </w:rPr>
        <w:t xml:space="preserve">› </w:t>
      </w:r>
      <w:r>
        <w:t>probably is</w:t>
      </w:r>
      <w:r>
        <w:t xml:space="preserve">n’t elliptical for </w:t>
      </w:r>
      <w:r>
        <w:rPr>
          <w:b/>
        </w:rPr>
        <w:t>‹</w:t>
      </w:r>
      <w:r>
        <w:rPr>
          <w:i/>
        </w:rPr>
        <w:t xml:space="preserve">x </w:t>
      </w:r>
      <w:r>
        <w:t xml:space="preserve">is faster than </w:t>
      </w:r>
      <w:r>
        <w:rPr>
          <w:i/>
        </w:rPr>
        <w:t>y</w:t>
      </w:r>
      <w:r>
        <w:rPr>
          <w:b/>
        </w:rPr>
        <w:t xml:space="preserve">› </w:t>
      </w:r>
      <w:r>
        <w:t>(etc.). For, were we to say otherwise, we’d be endowing the semantic rules of English with our (extra-linguistic) knowledge of the fact that, indeed, swiftness comes in degrees. Given that those rules can, at least i</w:t>
      </w:r>
      <w:r>
        <w:t xml:space="preserve">n principle, be mastered by somebody who has the idiotic belief that swiftness does not come in degrees, we mustn’t impute to the semantic rules of English our knowledge that swiftness </w:t>
      </w:r>
      <w:r>
        <w:rPr>
          <w:i/>
        </w:rPr>
        <w:t xml:space="preserve">does </w:t>
      </w:r>
      <w:r>
        <w:t>come in degrees; and we must therefore take the position, for whic</w:t>
      </w:r>
      <w:r>
        <w:t>h there is a vast amount of independent corroboration, that this knowledge of ours is non-linguistic.</w:t>
      </w:r>
    </w:p>
    <w:p w:rsidR="000D32F5" w:rsidRDefault="003015BB">
      <w:pPr>
        <w:pStyle w:val="BodyText"/>
        <w:spacing w:before="8" w:line="252" w:lineRule="auto"/>
        <w:ind w:right="196" w:firstLine="288"/>
      </w:pPr>
      <w:r>
        <w:t xml:space="preserve">That said, the way to solve </w:t>
      </w:r>
      <w:r>
        <w:rPr>
          <w:i/>
        </w:rPr>
        <w:t>P</w:t>
      </w:r>
      <w:r>
        <w:rPr>
          <w:position w:val="-5"/>
          <w:sz w:val="18"/>
        </w:rPr>
        <w:t xml:space="preserve">1 </w:t>
      </w:r>
      <w:r>
        <w:t xml:space="preserve">is to take the view that </w:t>
      </w:r>
      <w:r>
        <w:rPr>
          <w:i/>
        </w:rPr>
        <w:t>in some way or other---</w:t>
      </w:r>
      <w:r>
        <w:t>probably through pragmatic implicature, not necessarily through literal mea</w:t>
      </w:r>
      <w:r>
        <w:t>ning---tokens of (e.g.) “Bob is smart” are elliptical for tokens of relational sentences of the previously described kind.</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numPr>
          <w:ilvl w:val="1"/>
          <w:numId w:val="209"/>
        </w:numPr>
        <w:tabs>
          <w:tab w:val="left" w:pos="748"/>
        </w:tabs>
        <w:rPr>
          <w:u w:val="none"/>
        </w:rPr>
      </w:pPr>
      <w:bookmarkStart w:id="367" w:name="_bookmark366"/>
      <w:bookmarkEnd w:id="367"/>
      <w:r>
        <w:rPr>
          <w:u w:val="none"/>
        </w:rPr>
        <w:lastRenderedPageBreak/>
        <w:t>A different kind of Sorites</w:t>
      </w:r>
      <w:r>
        <w:rPr>
          <w:spacing w:val="-24"/>
          <w:u w:val="none"/>
        </w:rPr>
        <w:t xml:space="preserve"> </w:t>
      </w:r>
      <w:r>
        <w:rPr>
          <w:u w:val="none"/>
        </w:rPr>
        <w:t>paradox</w:t>
      </w:r>
    </w:p>
    <w:p w:rsidR="000D32F5" w:rsidRDefault="000D32F5">
      <w:pPr>
        <w:pStyle w:val="BodyText"/>
        <w:ind w:left="0"/>
        <w:rPr>
          <w:b/>
          <w:sz w:val="26"/>
        </w:rPr>
      </w:pPr>
    </w:p>
    <w:p w:rsidR="000D32F5" w:rsidRDefault="003015BB">
      <w:pPr>
        <w:pStyle w:val="BodyText"/>
        <w:spacing w:before="1" w:line="249" w:lineRule="auto"/>
        <w:ind w:firstLine="288"/>
      </w:pPr>
      <w:r>
        <w:t>Let us now move onto a different kind of Sorites paradox. Paradoxes of this kind are</w:t>
      </w:r>
      <w:r>
        <w:rPr>
          <w:spacing w:val="-42"/>
        </w:rPr>
        <w:t xml:space="preserve"> </w:t>
      </w:r>
      <w:r>
        <w:t>much harder to solve than those of the kind just</w:t>
      </w:r>
      <w:r>
        <w:rPr>
          <w:spacing w:val="-9"/>
        </w:rPr>
        <w:t xml:space="preserve"> </w:t>
      </w:r>
      <w:r>
        <w:t>discussed:</w:t>
      </w:r>
    </w:p>
    <w:p w:rsidR="000D32F5" w:rsidRDefault="000D32F5">
      <w:pPr>
        <w:pStyle w:val="BodyText"/>
        <w:spacing w:before="2"/>
        <w:ind w:left="0"/>
        <w:rPr>
          <w:sz w:val="25"/>
        </w:rPr>
      </w:pPr>
    </w:p>
    <w:p w:rsidR="000D32F5" w:rsidRDefault="003015BB">
      <w:pPr>
        <w:pStyle w:val="BodyText"/>
        <w:spacing w:line="249" w:lineRule="auto"/>
        <w:ind w:left="676" w:right="820" w:firstLine="288"/>
      </w:pPr>
      <w:r>
        <w:rPr>
          <w:i/>
        </w:rPr>
        <w:t>P</w:t>
      </w:r>
      <w:r>
        <w:rPr>
          <w:position w:val="-5"/>
        </w:rPr>
        <w:t>2</w:t>
      </w:r>
      <w:r>
        <w:t xml:space="preserve">: Let </w:t>
      </w:r>
      <w:r>
        <w:rPr>
          <w:i/>
        </w:rPr>
        <w:t xml:space="preserve">C </w:t>
      </w:r>
      <w:r>
        <w:t xml:space="preserve">be some cloud and let </w:t>
      </w:r>
      <w:r>
        <w:rPr>
          <w:i/>
        </w:rPr>
        <w:t xml:space="preserve">m </w:t>
      </w:r>
      <w:r>
        <w:t xml:space="preserve">be some water-molecule dead in center of </w:t>
      </w:r>
      <w:r>
        <w:rPr>
          <w:i/>
        </w:rPr>
        <w:t>C</w:t>
      </w:r>
      <w:r>
        <w:t xml:space="preserve">. Obviously </w:t>
      </w:r>
      <w:r>
        <w:rPr>
          <w:i/>
        </w:rPr>
        <w:t xml:space="preserve">m </w:t>
      </w:r>
      <w:r>
        <w:t xml:space="preserve">is a part of </w:t>
      </w:r>
      <w:r>
        <w:rPr>
          <w:i/>
        </w:rPr>
        <w:t>C</w:t>
      </w:r>
      <w:r>
        <w:t xml:space="preserve">. But </w:t>
      </w:r>
      <w:r>
        <w:t xml:space="preserve">let’s suppose that m migrates towards the periphery of </w:t>
      </w:r>
      <w:r>
        <w:rPr>
          <w:i/>
        </w:rPr>
        <w:t>C</w:t>
      </w:r>
      <w:r>
        <w:t xml:space="preserve">. For a while, m will still remain a part of </w:t>
      </w:r>
      <w:r>
        <w:rPr>
          <w:i/>
        </w:rPr>
        <w:t>C</w:t>
      </w:r>
      <w:r>
        <w:t xml:space="preserve">. But if </w:t>
      </w:r>
      <w:r>
        <w:rPr>
          <w:i/>
        </w:rPr>
        <w:t xml:space="preserve">m </w:t>
      </w:r>
      <w:r>
        <w:t xml:space="preserve">travels, say, two miles away from </w:t>
      </w:r>
      <w:r>
        <w:rPr>
          <w:i/>
        </w:rPr>
        <w:t>C</w:t>
      </w:r>
      <w:r>
        <w:t xml:space="preserve">, then </w:t>
      </w:r>
      <w:r>
        <w:rPr>
          <w:i/>
        </w:rPr>
        <w:t xml:space="preserve">m </w:t>
      </w:r>
      <w:r>
        <w:t xml:space="preserve">will definitely cease to be a part of </w:t>
      </w:r>
      <w:r>
        <w:rPr>
          <w:i/>
        </w:rPr>
        <w:t>C</w:t>
      </w:r>
      <w:r>
        <w:t>.</w:t>
      </w:r>
    </w:p>
    <w:p w:rsidR="000D32F5" w:rsidRDefault="003015BB">
      <w:pPr>
        <w:pStyle w:val="BodyText"/>
        <w:tabs>
          <w:tab w:val="left" w:leader="hyphen" w:pos="3453"/>
        </w:tabs>
        <w:spacing w:before="4" w:line="249" w:lineRule="auto"/>
        <w:ind w:left="676" w:right="714" w:firstLine="288"/>
      </w:pPr>
      <w:r>
        <w:t xml:space="preserve">But where’s the cut-off line? Suppose that, for a while, </w:t>
      </w:r>
      <w:r>
        <w:rPr>
          <w:i/>
        </w:rPr>
        <w:t xml:space="preserve">m </w:t>
      </w:r>
      <w:r>
        <w:t xml:space="preserve">whizzes around </w:t>
      </w:r>
      <w:r>
        <w:rPr>
          <w:i/>
        </w:rPr>
        <w:t>C</w:t>
      </w:r>
      <w:r>
        <w:t xml:space="preserve">’s periphery, sometimes bumping into molecules that are definitely a part of </w:t>
      </w:r>
      <w:r>
        <w:rPr>
          <w:i/>
        </w:rPr>
        <w:t>C</w:t>
      </w:r>
      <w:r>
        <w:t xml:space="preserve">, and never straying from </w:t>
      </w:r>
      <w:r>
        <w:rPr>
          <w:i/>
        </w:rPr>
        <w:t>C</w:t>
      </w:r>
      <w:r>
        <w:t xml:space="preserve">’s periphery---i.e., from what </w:t>
      </w:r>
      <w:r>
        <w:rPr>
          <w:i/>
        </w:rPr>
        <w:t xml:space="preserve">definitely </w:t>
      </w:r>
      <w:r>
        <w:t>either coincides with or falls within</w:t>
      </w:r>
      <w:r>
        <w:rPr>
          <w:spacing w:val="-7"/>
        </w:rPr>
        <w:t xml:space="preserve"> </w:t>
      </w:r>
      <w:r>
        <w:rPr>
          <w:i/>
        </w:rPr>
        <w:t>C</w:t>
      </w:r>
      <w:r>
        <w:t>’s</w:t>
      </w:r>
      <w:r>
        <w:rPr>
          <w:spacing w:val="-4"/>
        </w:rPr>
        <w:t xml:space="preserve"> </w:t>
      </w:r>
      <w:r>
        <w:t>periphery</w:t>
      </w:r>
      <w:r>
        <w:tab/>
        <w:t>by more than an inch. Under those circu</w:t>
      </w:r>
      <w:r>
        <w:t xml:space="preserve">mstances, is </w:t>
      </w:r>
      <w:r>
        <w:rPr>
          <w:i/>
        </w:rPr>
        <w:t>m</w:t>
      </w:r>
      <w:r>
        <w:rPr>
          <w:i/>
          <w:spacing w:val="-27"/>
        </w:rPr>
        <w:t xml:space="preserve"> </w:t>
      </w:r>
      <w:r>
        <w:t>a</w:t>
      </w:r>
    </w:p>
    <w:p w:rsidR="000D32F5" w:rsidRDefault="003015BB">
      <w:pPr>
        <w:pStyle w:val="BodyText"/>
        <w:spacing w:before="4" w:line="249" w:lineRule="auto"/>
        <w:ind w:left="676" w:right="622"/>
      </w:pPr>
      <w:r>
        <w:t xml:space="preserve">part of </w:t>
      </w:r>
      <w:r>
        <w:rPr>
          <w:i/>
        </w:rPr>
        <w:t>C</w:t>
      </w:r>
      <w:r>
        <w:t xml:space="preserve">? What about if we continue to suppose that </w:t>
      </w:r>
      <w:r>
        <w:rPr>
          <w:i/>
        </w:rPr>
        <w:t xml:space="preserve">m </w:t>
      </w:r>
      <w:r>
        <w:t xml:space="preserve">intermittently bumps into </w:t>
      </w:r>
      <w:r>
        <w:rPr>
          <w:i/>
        </w:rPr>
        <w:t xml:space="preserve">C </w:t>
      </w:r>
      <w:r>
        <w:t xml:space="preserve">but we increase this margin from one inch to five inches? Is </w:t>
      </w:r>
      <w:r>
        <w:rPr>
          <w:i/>
        </w:rPr>
        <w:t xml:space="preserve">m still </w:t>
      </w:r>
      <w:r>
        <w:t xml:space="preserve">a part of </w:t>
      </w:r>
      <w:r>
        <w:rPr>
          <w:i/>
        </w:rPr>
        <w:t>C</w:t>
      </w:r>
      <w:r>
        <w:t xml:space="preserve">? And how infrequently can </w:t>
      </w:r>
      <w:r>
        <w:rPr>
          <w:i/>
        </w:rPr>
        <w:t xml:space="preserve">m </w:t>
      </w:r>
      <w:r>
        <w:t xml:space="preserve">collide with molecules that are clearly </w:t>
      </w:r>
      <w:r>
        <w:rPr>
          <w:i/>
        </w:rPr>
        <w:t>C</w:t>
      </w:r>
      <w:r>
        <w:t>-const</w:t>
      </w:r>
      <w:r>
        <w:t xml:space="preserve">itutive without itself definitely ceasing to be a part of </w:t>
      </w:r>
      <w:r>
        <w:rPr>
          <w:i/>
        </w:rPr>
        <w:t>C</w:t>
      </w:r>
      <w:r>
        <w:t xml:space="preserve">? If such collisions are frequent, we’re inclined to consider it a part of </w:t>
      </w:r>
      <w:r>
        <w:rPr>
          <w:i/>
        </w:rPr>
        <w:t>C</w:t>
      </w:r>
      <w:r>
        <w:t xml:space="preserve">, even during those periods when it’s not in contact with molecules that are clearly </w:t>
      </w:r>
      <w:r>
        <w:rPr>
          <w:i/>
        </w:rPr>
        <w:t>C</w:t>
      </w:r>
      <w:r>
        <w:t>-constitutive (provided that, durin</w:t>
      </w:r>
      <w:r>
        <w:t xml:space="preserve">g such periods, it doesn’t veer off by </w:t>
      </w:r>
      <w:r>
        <w:rPr>
          <w:i/>
        </w:rPr>
        <w:t xml:space="preserve">too </w:t>
      </w:r>
      <w:r>
        <w:t xml:space="preserve">great a distance). By the same token, if such collisions are infrequent, we’re inclined </w:t>
      </w:r>
      <w:r>
        <w:rPr>
          <w:i/>
        </w:rPr>
        <w:t xml:space="preserve">not </w:t>
      </w:r>
      <w:r>
        <w:t xml:space="preserve">to consider </w:t>
      </w:r>
      <w:r>
        <w:rPr>
          <w:i/>
        </w:rPr>
        <w:t xml:space="preserve">m </w:t>
      </w:r>
      <w:r>
        <w:t xml:space="preserve">a constituent of </w:t>
      </w:r>
      <w:r>
        <w:rPr>
          <w:i/>
        </w:rPr>
        <w:t>C</w:t>
      </w:r>
      <w:r>
        <w:t xml:space="preserve">, even if, in between such collisions, it remains fairly close to </w:t>
      </w:r>
      <w:r>
        <w:rPr>
          <w:i/>
        </w:rPr>
        <w:t>C</w:t>
      </w:r>
      <w:r>
        <w:t>. (The more frequent t</w:t>
      </w:r>
      <w:r>
        <w:t xml:space="preserve">he collisions, the more </w:t>
      </w:r>
      <w:r>
        <w:rPr>
          <w:i/>
        </w:rPr>
        <w:t xml:space="preserve">m </w:t>
      </w:r>
      <w:r>
        <w:t xml:space="preserve">can travel away from </w:t>
      </w:r>
      <w:r>
        <w:rPr>
          <w:i/>
        </w:rPr>
        <w:t xml:space="preserve">C without </w:t>
      </w:r>
      <w:r>
        <w:t xml:space="preserve">ceasing to be a constituent of </w:t>
      </w:r>
      <w:r>
        <w:rPr>
          <w:i/>
        </w:rPr>
        <w:t>C</w:t>
      </w:r>
      <w:r>
        <w:t>.)</w:t>
      </w:r>
    </w:p>
    <w:p w:rsidR="000D32F5" w:rsidRDefault="003015BB">
      <w:pPr>
        <w:pStyle w:val="BodyText"/>
        <w:tabs>
          <w:tab w:val="left" w:leader="hyphen" w:pos="3333"/>
        </w:tabs>
        <w:spacing w:before="10" w:line="249" w:lineRule="auto"/>
        <w:ind w:left="676" w:right="713" w:firstLine="288"/>
        <w:rPr>
          <w:i/>
        </w:rPr>
      </w:pPr>
      <w:r>
        <w:t>But, once again, where is the cut-off line? Is it half an inch? Two inches? A foot? What is it? Any answer seems arbitrary. If I say: “it’s exactly 3 inches”, I’m m</w:t>
      </w:r>
      <w:r>
        <w:t>aking a stipulation; I’m not identifying a pre-existing fact. (Technically, the right question is: where are the cut-off line</w:t>
      </w:r>
      <w:r>
        <w:rPr>
          <w:i/>
        </w:rPr>
        <w:t>s</w:t>
      </w:r>
      <w:r>
        <w:t xml:space="preserve">? For, whether or not m is a member of C seems to depend </w:t>
      </w:r>
      <w:r>
        <w:rPr>
          <w:i/>
        </w:rPr>
        <w:t xml:space="preserve">both </w:t>
      </w:r>
      <w:r>
        <w:t xml:space="preserve">on its average proximity </w:t>
      </w:r>
      <w:r>
        <w:rPr>
          <w:i/>
        </w:rPr>
        <w:t xml:space="preserve">and </w:t>
      </w:r>
      <w:r>
        <w:t>on the frequency with which it comes in</w:t>
      </w:r>
      <w:r>
        <w:t xml:space="preserve">to contact with </w:t>
      </w:r>
      <w:r>
        <w:rPr>
          <w:i/>
        </w:rPr>
        <w:t>bona fide</w:t>
      </w:r>
      <w:r>
        <w:t>C-constituents. But, for simplicity’s sake, I’ve chosen to abstract from this fact.) So here, quite indisputably, we have a case of indeterminacy. But, more interestingly, this indeterminacy has nothing to do with the</w:t>
      </w:r>
      <w:r>
        <w:rPr>
          <w:spacing w:val="-44"/>
        </w:rPr>
        <w:t xml:space="preserve"> </w:t>
      </w:r>
      <w:r>
        <w:t>representatio</w:t>
      </w:r>
      <w:r>
        <w:t xml:space="preserve">ns of the world that we, or creatures of any other kind, have of the world. There could (and probably would) be clouds even if there were no sentient beings; and, in the absence of such beings, there would, given just about any cloud </w:t>
      </w:r>
      <w:r>
        <w:rPr>
          <w:i/>
        </w:rPr>
        <w:t>C</w:t>
      </w:r>
      <w:r>
        <w:t>, be molecules that w</w:t>
      </w:r>
      <w:r>
        <w:t xml:space="preserve">ere definitely parts of </w:t>
      </w:r>
      <w:r>
        <w:rPr>
          <w:i/>
        </w:rPr>
        <w:t xml:space="preserve">C </w:t>
      </w:r>
      <w:r>
        <w:t xml:space="preserve">and others that definitely weren’t parts of </w:t>
      </w:r>
      <w:r>
        <w:rPr>
          <w:i/>
        </w:rPr>
        <w:t>C and</w:t>
      </w:r>
      <w:r>
        <w:t xml:space="preserve">, what is relevant, molecules </w:t>
      </w:r>
      <w:r>
        <w:rPr>
          <w:i/>
        </w:rPr>
        <w:t xml:space="preserve">x </w:t>
      </w:r>
      <w:r>
        <w:t xml:space="preserve">such that </w:t>
      </w:r>
      <w:r>
        <w:rPr>
          <w:i/>
        </w:rPr>
        <w:t xml:space="preserve">x is a constituent </w:t>
      </w:r>
      <w:r>
        <w:t xml:space="preserve">of </w:t>
      </w:r>
      <w:r>
        <w:rPr>
          <w:i/>
        </w:rPr>
        <w:t xml:space="preserve">C </w:t>
      </w:r>
      <w:r>
        <w:t>wouldn’t exactly be true and wouldn’t exactly</w:t>
      </w:r>
      <w:r>
        <w:rPr>
          <w:spacing w:val="-6"/>
        </w:rPr>
        <w:t xml:space="preserve"> </w:t>
      </w:r>
      <w:r>
        <w:t>be</w:t>
      </w:r>
      <w:r>
        <w:rPr>
          <w:spacing w:val="-3"/>
        </w:rPr>
        <w:t xml:space="preserve"> </w:t>
      </w:r>
      <w:r>
        <w:t>false</w:t>
      </w:r>
      <w:r>
        <w:tab/>
        <w:t>or, to make an equivalent point, such that</w:t>
      </w:r>
      <w:r>
        <w:rPr>
          <w:spacing w:val="-8"/>
        </w:rPr>
        <w:t xml:space="preserve"> </w:t>
      </w:r>
      <w:r>
        <w:rPr>
          <w:i/>
        </w:rPr>
        <w:t>x’s</w:t>
      </w:r>
    </w:p>
    <w:p w:rsidR="000D32F5" w:rsidRDefault="003015BB">
      <w:pPr>
        <w:pStyle w:val="BodyText"/>
        <w:spacing w:before="14" w:line="249" w:lineRule="auto"/>
        <w:ind w:left="676" w:right="286"/>
      </w:pPr>
      <w:r>
        <w:rPr>
          <w:i/>
        </w:rPr>
        <w:t xml:space="preserve">constituency </w:t>
      </w:r>
      <w:r>
        <w:rPr>
          <w:i/>
        </w:rPr>
        <w:t xml:space="preserve">in C </w:t>
      </w:r>
      <w:r>
        <w:t>would not itself exactly be a constituent of the universe and also wouldn’t exactly fail to be a constituent of the universe.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08"/>
        </w:numPr>
        <w:tabs>
          <w:tab w:val="left" w:pos="928"/>
        </w:tabs>
        <w:rPr>
          <w:sz w:val="18"/>
          <w:u w:val="none"/>
        </w:rPr>
      </w:pPr>
      <w:bookmarkStart w:id="368" w:name="_bookmark367"/>
      <w:bookmarkEnd w:id="368"/>
      <w:r>
        <w:rPr>
          <w:u w:val="none"/>
        </w:rPr>
        <w:lastRenderedPageBreak/>
        <w:t>A correct conception of thinghood the key to solving</w:t>
      </w:r>
      <w:r>
        <w:rPr>
          <w:spacing w:val="-11"/>
          <w:u w:val="none"/>
        </w:rPr>
        <w:t xml:space="preserve"> </w:t>
      </w:r>
      <w:r>
        <w:rPr>
          <w:i/>
          <w:u w:val="none"/>
        </w:rPr>
        <w:t>P</w:t>
      </w:r>
      <w:r>
        <w:rPr>
          <w:position w:val="-5"/>
          <w:sz w:val="18"/>
          <w:u w:val="none"/>
        </w:rPr>
        <w:t>2</w:t>
      </w:r>
    </w:p>
    <w:p w:rsidR="000D32F5" w:rsidRDefault="000D32F5">
      <w:pPr>
        <w:pStyle w:val="BodyText"/>
        <w:spacing w:before="1"/>
        <w:ind w:left="0"/>
        <w:rPr>
          <w:b/>
          <w:sz w:val="26"/>
        </w:rPr>
      </w:pPr>
    </w:p>
    <w:p w:rsidR="000D32F5" w:rsidRDefault="003015BB">
      <w:pPr>
        <w:pStyle w:val="BodyText"/>
        <w:spacing w:before="1" w:line="249" w:lineRule="auto"/>
        <w:ind w:right="105" w:firstLine="288"/>
      </w:pPr>
      <w:r>
        <w:t xml:space="preserve">The solution to </w:t>
      </w:r>
      <w:r>
        <w:rPr>
          <w:i/>
        </w:rPr>
        <w:t>P</w:t>
      </w:r>
      <w:r>
        <w:rPr>
          <w:position w:val="-5"/>
          <w:sz w:val="18"/>
        </w:rPr>
        <w:t xml:space="preserve">2 </w:t>
      </w:r>
      <w:r>
        <w:t xml:space="preserve">is similar to the solution to </w:t>
      </w:r>
      <w:r>
        <w:rPr>
          <w:i/>
        </w:rPr>
        <w:t>P</w:t>
      </w:r>
      <w:r>
        <w:rPr>
          <w:position w:val="-5"/>
          <w:sz w:val="18"/>
        </w:rPr>
        <w:t>1</w:t>
      </w:r>
      <w:r>
        <w:t xml:space="preserve">. But there are some significant differences; and to solve </w:t>
      </w:r>
      <w:r>
        <w:rPr>
          <w:i/>
        </w:rPr>
        <w:t>P</w:t>
      </w:r>
      <w:r>
        <w:rPr>
          <w:position w:val="-5"/>
          <w:sz w:val="18"/>
        </w:rPr>
        <w:t>2</w:t>
      </w:r>
      <w:r>
        <w:t>, we must first make some substantive claims as to what is meant by the words such as “thing” and “object.” (In this context, those terms are to refer only entitie</w:t>
      </w:r>
      <w:r>
        <w:t xml:space="preserve">s such as vases, rocks, windows, as opposed to </w:t>
      </w:r>
      <w:r>
        <w:rPr>
          <w:i/>
        </w:rPr>
        <w:t xml:space="preserve">abstracta </w:t>
      </w:r>
      <w:r>
        <w:t xml:space="preserve">such as numbers or possibilities.) For the reasons given in Sections 5.2-5.2.1 and now to be developed, I don’t consider it an option to say that the world </w:t>
      </w:r>
      <w:r>
        <w:rPr>
          <w:i/>
        </w:rPr>
        <w:t xml:space="preserve">per se </w:t>
      </w:r>
      <w:r>
        <w:t xml:space="preserve">is indeterminate. Whatever the word </w:t>
      </w:r>
      <w:r>
        <w:t>"cloud" means, we gave it that meaning. So the corresponding cannot possibly contain the information needed to answer substantive questions concerning cloud-composition, given that we didn't built such knowledge into it.</w:t>
      </w:r>
    </w:p>
    <w:p w:rsidR="000D32F5" w:rsidRDefault="003015BB">
      <w:pPr>
        <w:pStyle w:val="BodyText"/>
        <w:spacing w:before="9" w:line="249" w:lineRule="auto"/>
        <w:ind w:right="105" w:firstLine="288"/>
      </w:pPr>
      <w:r>
        <w:t>Semantic rules cannot know more tha</w:t>
      </w:r>
      <w:r>
        <w:t>n we do. So it's understandable, if not inevitable, that there should be arrangements of molecules that determinately don't deserve to be characterized either as "clouds" or as "non-clouds." and it's understandable, if not inevitable, the word "cloud" shou</w:t>
      </w:r>
      <w:r>
        <w:t xml:space="preserve">ld fail to pick out </w:t>
      </w:r>
      <w:r>
        <w:rPr>
          <w:i/>
        </w:rPr>
        <w:t xml:space="preserve">any </w:t>
      </w:r>
      <w:r>
        <w:t>one property.</w:t>
      </w:r>
    </w:p>
    <w:p w:rsidR="000D32F5" w:rsidRDefault="003015BB">
      <w:pPr>
        <w:pStyle w:val="BodyText"/>
        <w:spacing w:before="4" w:line="249" w:lineRule="auto"/>
        <w:ind w:right="105" w:firstLine="288"/>
      </w:pPr>
      <w:r>
        <w:t>We cannot expect our linguistic conventions to "cut nature at the joints." to use Francis Bacon's expression; we cannot expect them to be hewed to exactly those properties in terms of which the constitution of the worl</w:t>
      </w:r>
      <w:r>
        <w:t>d is to be delineated. A slight detour through legal theory will help make this clear.</w:t>
      </w:r>
    </w:p>
    <w:p w:rsidR="000D32F5" w:rsidRDefault="003015BB">
      <w:pPr>
        <w:pStyle w:val="BodyText"/>
        <w:spacing w:before="4" w:line="249" w:lineRule="auto"/>
        <w:ind w:right="134" w:firstLine="288"/>
      </w:pPr>
      <w:r>
        <w:t>Laws created 200 years ago necessarily fail to address issues relating to the disposal of motor- oil. There's nothing mysterious about this, and it's obviously no reason</w:t>
      </w:r>
      <w:r>
        <w:t xml:space="preserve"> for saying that the world is intrinsically vague. The same holds of semantic rules that were created over 200 years ago.</w:t>
      </w:r>
    </w:p>
    <w:p w:rsidR="000D32F5" w:rsidRDefault="003015BB">
      <w:pPr>
        <w:pStyle w:val="BodyText"/>
        <w:spacing w:before="3" w:line="249" w:lineRule="auto"/>
      </w:pPr>
      <w:r>
        <w:t>And semantic rules, like laws, must be updated if they are to do what we want them do. So it isn't hard to make sense of the idea that</w:t>
      </w:r>
      <w:r>
        <w:t xml:space="preserve"> semantic rules should sometimes be silent.</w:t>
      </w:r>
    </w:p>
    <w:p w:rsidR="000D32F5" w:rsidRDefault="003015BB">
      <w:pPr>
        <w:pStyle w:val="BodyText"/>
        <w:spacing w:before="2" w:line="249" w:lineRule="auto"/>
        <w:ind w:firstLine="288"/>
      </w:pPr>
      <w:r>
        <w:t xml:space="preserve">But it </w:t>
      </w:r>
      <w:r>
        <w:rPr>
          <w:i/>
        </w:rPr>
        <w:t xml:space="preserve">is </w:t>
      </w:r>
      <w:r>
        <w:t xml:space="preserve">hard to make sense of the idea that properties should be indeterminate. What does it mean to say that the </w:t>
      </w:r>
      <w:r>
        <w:rPr>
          <w:i/>
        </w:rPr>
        <w:t xml:space="preserve">property </w:t>
      </w:r>
      <w:r>
        <w:t xml:space="preserve">of being a cloud is indeterminate? To which property are we referring? "The one had by </w:t>
      </w:r>
      <w:r>
        <w:t>those billowy things in the sky." Yes, but there are other objects that this person is not currently indicating. So, when confronted with some new object, by what criterion do we decide whether it is of the same ilk as those billowy things? Even if we coul</w:t>
      </w:r>
      <w:r>
        <w:t>d see the microstructural properties of those objects, we wouldn't necessarily know in virtue of which facts about their microstructures they fell into the same category as those billowy things.</w:t>
      </w:r>
    </w:p>
    <w:p w:rsidR="000D32F5" w:rsidRDefault="003015BB">
      <w:pPr>
        <w:pStyle w:val="BodyText"/>
        <w:spacing w:before="7" w:line="249" w:lineRule="auto"/>
        <w:ind w:right="97" w:firstLine="288"/>
      </w:pPr>
      <w:r>
        <w:t xml:space="preserve">Until we can answer these questions, we don't have an answer </w:t>
      </w:r>
      <w:r>
        <w:t xml:space="preserve">to our original question, namely: </w:t>
      </w:r>
      <w:r>
        <w:rPr>
          <w:i/>
        </w:rPr>
        <w:t xml:space="preserve">which </w:t>
      </w:r>
      <w:r>
        <w:t>property is the relevant one? The information we have limits what a viable answer to that question could be. But it still leaves us with an infinitely large class of distinct properties to choose from.</w:t>
      </w:r>
    </w:p>
    <w:p w:rsidR="000D32F5" w:rsidRDefault="003015BB">
      <w:pPr>
        <w:pStyle w:val="BodyText"/>
        <w:spacing w:before="4" w:line="249" w:lineRule="auto"/>
        <w:ind w:right="135" w:firstLine="288"/>
      </w:pPr>
      <w:r>
        <w:t>To sum up: att</w:t>
      </w:r>
      <w:r>
        <w:t xml:space="preserve">empts to identify properties that are objectively indeterminate can be interpreted as cases where </w:t>
      </w:r>
      <w:r>
        <w:rPr>
          <w:i/>
        </w:rPr>
        <w:t xml:space="preserve">no </w:t>
      </w:r>
      <w:r>
        <w:t>one property has been identified, suggesting that so-called cases of objective</w:t>
      </w:r>
      <w:r>
        <w:rPr>
          <w:spacing w:val="-5"/>
        </w:rPr>
        <w:t xml:space="preserve"> </w:t>
      </w:r>
      <w:r>
        <w:t>indeterminacy</w:t>
      </w:r>
      <w:r>
        <w:rPr>
          <w:spacing w:val="-3"/>
        </w:rPr>
        <w:t xml:space="preserve"> </w:t>
      </w:r>
      <w:r>
        <w:t>are</w:t>
      </w:r>
      <w:r>
        <w:rPr>
          <w:spacing w:val="-4"/>
        </w:rPr>
        <w:t xml:space="preserve"> </w:t>
      </w:r>
      <w:r>
        <w:t>nothing</w:t>
      </w:r>
      <w:r>
        <w:rPr>
          <w:spacing w:val="-3"/>
        </w:rPr>
        <w:t xml:space="preserve"> </w:t>
      </w:r>
      <w:r>
        <w:t>more</w:t>
      </w:r>
      <w:r>
        <w:rPr>
          <w:spacing w:val="-5"/>
        </w:rPr>
        <w:t xml:space="preserve"> </w:t>
      </w:r>
      <w:r>
        <w:t>than</w:t>
      </w:r>
      <w:r>
        <w:rPr>
          <w:spacing w:val="-3"/>
        </w:rPr>
        <w:t xml:space="preserve"> </w:t>
      </w:r>
      <w:r>
        <w:t>projections</w:t>
      </w:r>
      <w:r>
        <w:rPr>
          <w:spacing w:val="-4"/>
        </w:rPr>
        <w:t xml:space="preserve"> </w:t>
      </w:r>
      <w:r>
        <w:t>into</w:t>
      </w:r>
      <w:r>
        <w:rPr>
          <w:spacing w:val="-4"/>
        </w:rPr>
        <w:t xml:space="preserve"> </w:t>
      </w:r>
      <w:r>
        <w:t>the</w:t>
      </w:r>
      <w:r>
        <w:rPr>
          <w:spacing w:val="-4"/>
        </w:rPr>
        <w:t xml:space="preserve"> </w:t>
      </w:r>
      <w:r>
        <w:t>external</w:t>
      </w:r>
      <w:r>
        <w:rPr>
          <w:spacing w:val="-4"/>
        </w:rPr>
        <w:t xml:space="preserve"> </w:t>
      </w:r>
      <w:r>
        <w:t>world</w:t>
      </w:r>
      <w:r>
        <w:rPr>
          <w:spacing w:val="-3"/>
        </w:rPr>
        <w:t xml:space="preserve"> </w:t>
      </w:r>
      <w:r>
        <w:t>of</w:t>
      </w:r>
      <w:r>
        <w:rPr>
          <w:spacing w:val="-4"/>
        </w:rPr>
        <w:t xml:space="preserve"> </w:t>
      </w:r>
      <w:r>
        <w:t>t</w:t>
      </w:r>
      <w:r>
        <w:t>he</w:t>
      </w:r>
      <w:r>
        <w:rPr>
          <w:spacing w:val="-5"/>
        </w:rPr>
        <w:t xml:space="preserve"> </w:t>
      </w:r>
      <w:r>
        <w:t>platitude that open scientific questions are not to be solved by studying semantic</w:t>
      </w:r>
      <w:r>
        <w:rPr>
          <w:spacing w:val="-16"/>
        </w:rPr>
        <w:t xml:space="preserve"> </w:t>
      </w:r>
      <w:r>
        <w:t>rules.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08"/>
        </w:numPr>
        <w:tabs>
          <w:tab w:val="left" w:pos="928"/>
        </w:tabs>
        <w:rPr>
          <w:u w:val="none"/>
        </w:rPr>
      </w:pPr>
      <w:bookmarkStart w:id="369" w:name="_bookmark368"/>
      <w:bookmarkEnd w:id="369"/>
      <w:r>
        <w:rPr>
          <w:u w:val="none"/>
        </w:rPr>
        <w:lastRenderedPageBreak/>
        <w:t xml:space="preserve">A correct conception of thinghood the key to solving </w:t>
      </w:r>
      <w:r>
        <w:rPr>
          <w:i/>
          <w:u w:val="none"/>
        </w:rPr>
        <w:t>P</w:t>
      </w:r>
      <w:r>
        <w:rPr>
          <w:position w:val="-5"/>
          <w:sz w:val="18"/>
          <w:u w:val="none"/>
        </w:rPr>
        <w:t>2</w:t>
      </w:r>
      <w:r>
        <w:rPr>
          <w:spacing w:val="-4"/>
          <w:position w:val="-5"/>
          <w:sz w:val="18"/>
          <w:u w:val="none"/>
        </w:rPr>
        <w:t xml:space="preserve"> </w:t>
      </w:r>
      <w:r>
        <w:rPr>
          <w:u w:val="none"/>
        </w:rPr>
        <w:t>(continued)</w:t>
      </w:r>
    </w:p>
    <w:p w:rsidR="000D32F5" w:rsidRDefault="000D32F5">
      <w:pPr>
        <w:pStyle w:val="BodyText"/>
        <w:spacing w:before="1"/>
        <w:ind w:left="0"/>
        <w:rPr>
          <w:b/>
          <w:sz w:val="26"/>
        </w:rPr>
      </w:pPr>
    </w:p>
    <w:p w:rsidR="000D32F5" w:rsidRDefault="003015BB">
      <w:pPr>
        <w:pStyle w:val="BodyText"/>
        <w:spacing w:before="1" w:line="249" w:lineRule="auto"/>
        <w:ind w:right="149" w:firstLine="288"/>
      </w:pPr>
      <w:r>
        <w:t xml:space="preserve">In any case, </w:t>
      </w:r>
      <w:r>
        <w:rPr>
          <w:i/>
        </w:rPr>
        <w:t>P</w:t>
      </w:r>
      <w:r>
        <w:rPr>
          <w:position w:val="-5"/>
          <w:sz w:val="18"/>
        </w:rPr>
        <w:t xml:space="preserve">2 </w:t>
      </w:r>
      <w:r>
        <w:t xml:space="preserve">arises because we think about things in the wrong way. We think of things as being more thing-like than they really are! Right now I’m looking at the pen on my desk. Let </w:t>
      </w:r>
      <w:r>
        <w:rPr>
          <w:i/>
        </w:rPr>
        <w:t xml:space="preserve">x </w:t>
      </w:r>
      <w:r>
        <w:t>be one half of my pen (the segment that includes the pen's tip and whose length is h</w:t>
      </w:r>
      <w:r>
        <w:t xml:space="preserve">alf the pen's), and let </w:t>
      </w:r>
      <w:r>
        <w:rPr>
          <w:i/>
        </w:rPr>
        <w:t xml:space="preserve">y </w:t>
      </w:r>
      <w:r>
        <w:t xml:space="preserve">be some region of the table immediately adjacent to </w:t>
      </w:r>
      <w:r>
        <w:rPr>
          <w:i/>
        </w:rPr>
        <w:t>x</w:t>
      </w:r>
      <w:r>
        <w:t xml:space="preserve">. Finally, let </w:t>
      </w:r>
      <w:r>
        <w:rPr>
          <w:i/>
        </w:rPr>
        <w:t xml:space="preserve">Z </w:t>
      </w:r>
      <w:r>
        <w:t xml:space="preserve">be the "entity", for lack of a better word, whose only two parts are </w:t>
      </w:r>
      <w:r>
        <w:rPr>
          <w:i/>
        </w:rPr>
        <w:t xml:space="preserve">x </w:t>
      </w:r>
      <w:r>
        <w:t xml:space="preserve">and </w:t>
      </w:r>
      <w:r>
        <w:rPr>
          <w:i/>
        </w:rPr>
        <w:t>y</w:t>
      </w:r>
      <w:r>
        <w:t xml:space="preserve">. </w:t>
      </w:r>
      <w:r>
        <w:rPr>
          <w:i/>
        </w:rPr>
        <w:t xml:space="preserve">Z </w:t>
      </w:r>
      <w:r>
        <w:t>is not a ‘thing.’ If we were to list all the things in the world, my pen would b</w:t>
      </w:r>
      <w:r>
        <w:t>e on the list, and so would the table on which it rests.</w:t>
      </w:r>
      <w:r>
        <w:rPr>
          <w:spacing w:val="-42"/>
        </w:rPr>
        <w:t xml:space="preserve"> </w:t>
      </w:r>
      <w:r>
        <w:t xml:space="preserve">But </w:t>
      </w:r>
      <w:r>
        <w:rPr>
          <w:i/>
        </w:rPr>
        <w:t xml:space="preserve">Z </w:t>
      </w:r>
      <w:r>
        <w:t xml:space="preserve">wouldn’t be on the list. Why not? Because </w:t>
      </w:r>
      <w:r>
        <w:rPr>
          <w:i/>
        </w:rPr>
        <w:t xml:space="preserve">Z </w:t>
      </w:r>
      <w:r>
        <w:t xml:space="preserve">lacks the dynamic cohesiveness, and concomitant predictive and explanatory usefulness, that is had by the pen or the table or any other </w:t>
      </w:r>
      <w:r>
        <w:rPr>
          <w:i/>
        </w:rPr>
        <w:t>bona fide</w:t>
      </w:r>
      <w:r>
        <w:t>obje</w:t>
      </w:r>
      <w:r>
        <w:t>ct.</w:t>
      </w:r>
    </w:p>
    <w:p w:rsidR="000D32F5" w:rsidRDefault="003015BB">
      <w:pPr>
        <w:pStyle w:val="BodyText"/>
        <w:spacing w:before="10" w:line="249" w:lineRule="auto"/>
        <w:ind w:right="191" w:firstLine="288"/>
      </w:pPr>
      <w:r>
        <w:t xml:space="preserve">Of course, tables don’t last forever. They can be broken and burnt; and they all come to an end, in one way or another. But it is never </w:t>
      </w:r>
      <w:r>
        <w:rPr>
          <w:i/>
        </w:rPr>
        <w:t xml:space="preserve">by virtue of </w:t>
      </w:r>
      <w:r>
        <w:t xml:space="preserve">being a table that a thing ceases to exist. </w:t>
      </w:r>
      <w:r>
        <w:rPr>
          <w:i/>
        </w:rPr>
        <w:t xml:space="preserve">Qua </w:t>
      </w:r>
      <w:r>
        <w:t>table, a thing can be depended on and its behavior pred</w:t>
      </w:r>
      <w:r>
        <w:t xml:space="preserve">icted. The fact that poorly constructed tables are not thus reliable only confirms this point; for, in virtue of being poorly constructed, and for that reason lacking causal and explanatory integrity, a thing </w:t>
      </w:r>
      <w:r>
        <w:rPr>
          <w:i/>
        </w:rPr>
        <w:t xml:space="preserve">fails </w:t>
      </w:r>
      <w:r>
        <w:t>as a table. This only confirms that it is</w:t>
      </w:r>
      <w:r>
        <w:t xml:space="preserve"> never </w:t>
      </w:r>
      <w:r>
        <w:rPr>
          <w:i/>
        </w:rPr>
        <w:t xml:space="preserve">as a table </w:t>
      </w:r>
      <w:r>
        <w:t>that a thing lacks causal or predictive usefulness.</w:t>
      </w:r>
    </w:p>
    <w:p w:rsidR="000D32F5" w:rsidRDefault="003015BB">
      <w:pPr>
        <w:pStyle w:val="BodyText"/>
        <w:spacing w:before="5" w:line="249" w:lineRule="auto"/>
        <w:ind w:right="126" w:firstLine="288"/>
      </w:pPr>
      <w:r>
        <w:t xml:space="preserve">These points </w:t>
      </w:r>
      <w:r>
        <w:rPr>
          <w:i/>
        </w:rPr>
        <w:t xml:space="preserve">mutatis mutandis </w:t>
      </w:r>
      <w:r>
        <w:t xml:space="preserve">hold of </w:t>
      </w:r>
      <w:r>
        <w:rPr>
          <w:i/>
        </w:rPr>
        <w:t xml:space="preserve">all </w:t>
      </w:r>
      <w:r>
        <w:t xml:space="preserve">objects. Things are </w:t>
      </w:r>
      <w:r>
        <w:rPr>
          <w:i/>
        </w:rPr>
        <w:t xml:space="preserve">ipso facto </w:t>
      </w:r>
      <w:r>
        <w:t>prediction- and explanation facilitators. One thing can be more prediction- and explanation-conducive than anothe</w:t>
      </w:r>
      <w:r>
        <w:t>r. Because of its relatively high degree of causal integrity, a house made of bricks and mortar is more explanation- and prediction-conducive than a house of cards. We are independently inclined to say that, other things being equal, brick house is more of</w:t>
      </w:r>
      <w:r>
        <w:t xml:space="preserve"> a thing, and thus more “thingy," than a house of cards. We now know what it is that we’re saying when we say this. We’re saying that a brick house </w:t>
      </w:r>
      <w:r>
        <w:rPr>
          <w:i/>
        </w:rPr>
        <w:t xml:space="preserve">ceteris paribus </w:t>
      </w:r>
      <w:r>
        <w:t>has more structural integrity a house of cards. Thus, our analysis that things are predictio</w:t>
      </w:r>
      <w:r>
        <w:t>n-/explanation-facilitators is consistent with our pre-theoretic intuition that (to switch examples) clouds, though things in some sense of the word, are less thingy than houses.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08"/>
        </w:numPr>
        <w:tabs>
          <w:tab w:val="left" w:pos="928"/>
        </w:tabs>
        <w:rPr>
          <w:u w:val="none"/>
        </w:rPr>
      </w:pPr>
      <w:bookmarkStart w:id="370" w:name="_bookmark369"/>
      <w:bookmarkEnd w:id="370"/>
      <w:r>
        <w:rPr>
          <w:u w:val="none"/>
        </w:rPr>
        <w:lastRenderedPageBreak/>
        <w:t>A consequence of our</w:t>
      </w:r>
      <w:r>
        <w:rPr>
          <w:spacing w:val="-5"/>
          <w:u w:val="none"/>
        </w:rPr>
        <w:t xml:space="preserve"> </w:t>
      </w:r>
      <w:r>
        <w:rPr>
          <w:u w:val="none"/>
        </w:rPr>
        <w:t>analysis</w:t>
      </w:r>
    </w:p>
    <w:p w:rsidR="000D32F5" w:rsidRDefault="000D32F5">
      <w:pPr>
        <w:pStyle w:val="BodyText"/>
        <w:ind w:left="0"/>
        <w:rPr>
          <w:b/>
          <w:sz w:val="26"/>
        </w:rPr>
      </w:pPr>
    </w:p>
    <w:p w:rsidR="000D32F5" w:rsidRDefault="003015BB">
      <w:pPr>
        <w:pStyle w:val="BodyText"/>
        <w:spacing w:before="1" w:line="249" w:lineRule="auto"/>
        <w:ind w:right="160" w:firstLine="288"/>
        <w:rPr>
          <w:i/>
        </w:rPr>
      </w:pPr>
      <w:r>
        <w:t>One consequence of our analysis is t</w:t>
      </w:r>
      <w:r>
        <w:t xml:space="preserve">hat a given aggregate of molecules may be a thing in one respect and fail to be a thing in some other respect. In a context where the interactions holding among molecules </w:t>
      </w:r>
      <w:r>
        <w:rPr>
          <w:i/>
        </w:rPr>
        <w:t>m</w:t>
      </w:r>
      <w:r>
        <w:rPr>
          <w:position w:val="-5"/>
          <w:sz w:val="18"/>
        </w:rPr>
        <w:t>1</w:t>
      </w:r>
      <w:r>
        <w:t>…..</w:t>
      </w:r>
      <w:r>
        <w:rPr>
          <w:i/>
        </w:rPr>
        <w:t>m</w:t>
      </w:r>
      <w:r>
        <w:rPr>
          <w:position w:val="-5"/>
          <w:sz w:val="18"/>
        </w:rPr>
        <w:t xml:space="preserve">n </w:t>
      </w:r>
      <w:r>
        <w:t xml:space="preserve">facilitate prediction and explanation, </w:t>
      </w:r>
      <w:r>
        <w:rPr>
          <w:i/>
        </w:rPr>
        <w:t>m</w:t>
      </w:r>
      <w:r>
        <w:rPr>
          <w:position w:val="-5"/>
          <w:sz w:val="18"/>
        </w:rPr>
        <w:t>1</w:t>
      </w:r>
      <w:r>
        <w:t>….</w:t>
      </w:r>
      <w:r>
        <w:rPr>
          <w:i/>
        </w:rPr>
        <w:t>m</w:t>
      </w:r>
      <w:r>
        <w:rPr>
          <w:position w:val="-5"/>
          <w:sz w:val="18"/>
        </w:rPr>
        <w:t xml:space="preserve">n </w:t>
      </w:r>
      <w:r>
        <w:t>constitute a thing. In a differ</w:t>
      </w:r>
      <w:r>
        <w:t xml:space="preserve">ent explanatory context, one where they don’t have the aforementioned virtues, they don’t constitute a thing. A galaxy is a vast object. But a galaxy does, in some contexts, function as a single object; it has the requisite causal integrity and predictive </w:t>
      </w:r>
      <w:r>
        <w:t xml:space="preserve">fertility that, when trying to answer certain questions, one does well to consider the various microparticles of which a galaxy consists as constituting a single object. In other contexts, one is ill-advised to do this, for the same reason </w:t>
      </w:r>
      <w:r>
        <w:rPr>
          <w:i/>
        </w:rPr>
        <w:t>mutatis mutandis</w:t>
      </w:r>
      <w:r>
        <w:rPr>
          <w:i/>
        </w:rPr>
        <w:t>.</w:t>
      </w:r>
    </w:p>
    <w:p w:rsidR="000D32F5" w:rsidRDefault="003015BB">
      <w:pPr>
        <w:pStyle w:val="BodyText"/>
        <w:spacing w:before="10" w:line="249" w:lineRule="auto"/>
        <w:ind w:right="132" w:firstLine="288"/>
      </w:pPr>
      <w:r>
        <w:t xml:space="preserve">To be sure, we believe that some aggregates of molecules (e.g., vases, rocks, pens) are </w:t>
      </w:r>
      <w:r>
        <w:rPr>
          <w:i/>
        </w:rPr>
        <w:t xml:space="preserve">just </w:t>
      </w:r>
      <w:r>
        <w:t>things; we believe, in other words, that their having the status of thing isn’t relative to the dialectical</w:t>
      </w:r>
      <w:r>
        <w:rPr>
          <w:spacing w:val="-6"/>
        </w:rPr>
        <w:t xml:space="preserve"> </w:t>
      </w:r>
      <w:r>
        <w:t>context.</w:t>
      </w:r>
      <w:r>
        <w:rPr>
          <w:spacing w:val="-5"/>
        </w:rPr>
        <w:t xml:space="preserve"> </w:t>
      </w:r>
      <w:r>
        <w:t>This</w:t>
      </w:r>
      <w:r>
        <w:rPr>
          <w:spacing w:val="-5"/>
        </w:rPr>
        <w:t xml:space="preserve"> </w:t>
      </w:r>
      <w:r>
        <w:t>viewpoint</w:t>
      </w:r>
      <w:r>
        <w:rPr>
          <w:spacing w:val="-5"/>
        </w:rPr>
        <w:t xml:space="preserve"> </w:t>
      </w:r>
      <w:r>
        <w:t>reflects</w:t>
      </w:r>
      <w:r>
        <w:rPr>
          <w:spacing w:val="-6"/>
        </w:rPr>
        <w:t xml:space="preserve"> </w:t>
      </w:r>
      <w:r>
        <w:t>prejudices</w:t>
      </w:r>
      <w:r>
        <w:rPr>
          <w:spacing w:val="-5"/>
        </w:rPr>
        <w:t xml:space="preserve"> </w:t>
      </w:r>
      <w:r>
        <w:t>that,</w:t>
      </w:r>
      <w:r>
        <w:rPr>
          <w:spacing w:val="-5"/>
        </w:rPr>
        <w:t xml:space="preserve"> </w:t>
      </w:r>
      <w:r>
        <w:t>in</w:t>
      </w:r>
      <w:r>
        <w:rPr>
          <w:spacing w:val="-5"/>
        </w:rPr>
        <w:t xml:space="preserve"> </w:t>
      </w:r>
      <w:r>
        <w:t>their</w:t>
      </w:r>
      <w:r>
        <w:rPr>
          <w:spacing w:val="-5"/>
        </w:rPr>
        <w:t xml:space="preserve"> </w:t>
      </w:r>
      <w:r>
        <w:t>turn,</w:t>
      </w:r>
      <w:r>
        <w:rPr>
          <w:spacing w:val="-5"/>
        </w:rPr>
        <w:t xml:space="preserve"> </w:t>
      </w:r>
      <w:r>
        <w:t>reflect</w:t>
      </w:r>
      <w:r>
        <w:rPr>
          <w:spacing w:val="-5"/>
        </w:rPr>
        <w:t xml:space="preserve"> </w:t>
      </w:r>
      <w:r>
        <w:t>idiosyncratic</w:t>
      </w:r>
      <w:r>
        <w:rPr>
          <w:spacing w:val="-6"/>
        </w:rPr>
        <w:t xml:space="preserve"> </w:t>
      </w:r>
      <w:r>
        <w:t xml:space="preserve">facts about our lives. Supposing that </w:t>
      </w:r>
      <w:r>
        <w:rPr>
          <w:i/>
        </w:rPr>
        <w:t>m</w:t>
      </w:r>
      <w:r>
        <w:rPr>
          <w:position w:val="-5"/>
          <w:sz w:val="18"/>
        </w:rPr>
        <w:t>1</w:t>
      </w:r>
      <w:r>
        <w:t>…..</w:t>
      </w:r>
      <w:r>
        <w:rPr>
          <w:i/>
        </w:rPr>
        <w:t>m</w:t>
      </w:r>
      <w:r>
        <w:rPr>
          <w:position w:val="-5"/>
          <w:sz w:val="18"/>
        </w:rPr>
        <w:t xml:space="preserve">n </w:t>
      </w:r>
      <w:r>
        <w:t xml:space="preserve">are the molecules composing the vase on your coffee table, if we were much smaller, so that vases were to us what, in actuality, galaxies are to us now, whether </w:t>
      </w:r>
      <w:r>
        <w:rPr>
          <w:i/>
        </w:rPr>
        <w:t>m</w:t>
      </w:r>
      <w:r>
        <w:rPr>
          <w:position w:val="-5"/>
          <w:sz w:val="18"/>
        </w:rPr>
        <w:t>1</w:t>
      </w:r>
      <w:r>
        <w:t>…..</w:t>
      </w:r>
      <w:r>
        <w:rPr>
          <w:i/>
        </w:rPr>
        <w:t>m</w:t>
      </w:r>
      <w:r>
        <w:rPr>
          <w:position w:val="-5"/>
          <w:sz w:val="18"/>
        </w:rPr>
        <w:t xml:space="preserve">n </w:t>
      </w:r>
      <w:r>
        <w:t xml:space="preserve">constituted a single object would be a function of the explanatory context. Similarly, if we were much bigger and the rate at which we uploaded and processed information were much slower, we might see galaxies in much the same way that, in actuality, we </w:t>
      </w:r>
      <w:r>
        <w:t>see vases—we might see them (wrongly) as being as unconditionally thingy, since, relative to what we’d need to know under such circumstances, it would (given certain additional assumptions as to what our interests and needs would be, were we such slow-thin</w:t>
      </w:r>
      <w:r>
        <w:t>king giants) only be in hypothetical or, at least, rather exotic contexts that they lacked the properties requisite for</w:t>
      </w:r>
      <w:r>
        <w:rPr>
          <w:spacing w:val="-2"/>
        </w:rPr>
        <w:t xml:space="preserve"> </w:t>
      </w:r>
      <w:r>
        <w:t>thing-status.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08"/>
        </w:numPr>
        <w:tabs>
          <w:tab w:val="left" w:pos="928"/>
        </w:tabs>
        <w:rPr>
          <w:sz w:val="18"/>
          <w:u w:val="none"/>
        </w:rPr>
      </w:pPr>
      <w:bookmarkStart w:id="371" w:name="_bookmark370"/>
      <w:bookmarkEnd w:id="371"/>
      <w:r>
        <w:rPr>
          <w:u w:val="none"/>
        </w:rPr>
        <w:lastRenderedPageBreak/>
        <w:t>The solution to</w:t>
      </w:r>
      <w:r>
        <w:rPr>
          <w:spacing w:val="-3"/>
          <w:u w:val="none"/>
        </w:rPr>
        <w:t xml:space="preserve"> </w:t>
      </w:r>
      <w:r>
        <w:rPr>
          <w:i/>
          <w:u w:val="none"/>
        </w:rPr>
        <w:t>P</w:t>
      </w:r>
      <w:r>
        <w:rPr>
          <w:position w:val="-5"/>
          <w:sz w:val="18"/>
          <w:u w:val="none"/>
        </w:rPr>
        <w:t>2</w:t>
      </w:r>
    </w:p>
    <w:p w:rsidR="000D32F5" w:rsidRDefault="000D32F5">
      <w:pPr>
        <w:pStyle w:val="BodyText"/>
        <w:spacing w:before="1"/>
        <w:ind w:left="0"/>
        <w:rPr>
          <w:b/>
          <w:sz w:val="26"/>
        </w:rPr>
      </w:pPr>
    </w:p>
    <w:p w:rsidR="000D32F5" w:rsidRDefault="003015BB">
      <w:pPr>
        <w:pStyle w:val="BodyText"/>
        <w:spacing w:before="1" w:line="249" w:lineRule="auto"/>
        <w:ind w:right="149" w:firstLine="288"/>
      </w:pPr>
      <w:r>
        <w:t xml:space="preserve">These facts about the concept of thinghood help us solve </w:t>
      </w:r>
      <w:r>
        <w:rPr>
          <w:i/>
        </w:rPr>
        <w:t>P</w:t>
      </w:r>
      <w:r>
        <w:rPr>
          <w:position w:val="-5"/>
          <w:sz w:val="18"/>
        </w:rPr>
        <w:t>2</w:t>
      </w:r>
      <w:r>
        <w:t>. It’s meaningless to ask "how fa</w:t>
      </w:r>
      <w:r>
        <w:t xml:space="preserve">r can m stray from </w:t>
      </w:r>
      <w:r>
        <w:rPr>
          <w:i/>
        </w:rPr>
        <w:t>C</w:t>
      </w:r>
      <w:r>
        <w:t xml:space="preserve">’s periphery---i.e., from the outermost layer of molecules that are </w:t>
      </w:r>
      <w:r>
        <w:rPr>
          <w:i/>
        </w:rPr>
        <w:t xml:space="preserve">definitely </w:t>
      </w:r>
      <w:r>
        <w:t xml:space="preserve">constitutive of </w:t>
      </w:r>
      <w:r>
        <w:rPr>
          <w:i/>
        </w:rPr>
        <w:t>C</w:t>
      </w:r>
      <w:r>
        <w:t xml:space="preserve">---without ceasing to belong to </w:t>
      </w:r>
      <w:r>
        <w:rPr>
          <w:i/>
        </w:rPr>
        <w:t>C</w:t>
      </w:r>
      <w:r>
        <w:t xml:space="preserve">?" The reason it’s meaningless is that whether </w:t>
      </w:r>
      <w:r>
        <w:rPr>
          <w:i/>
        </w:rPr>
        <w:t>m</w:t>
      </w:r>
      <w:r>
        <w:rPr>
          <w:i/>
          <w:spacing w:val="-3"/>
        </w:rPr>
        <w:t xml:space="preserve"> </w:t>
      </w:r>
      <w:r>
        <w:t>is,</w:t>
      </w:r>
      <w:r>
        <w:rPr>
          <w:spacing w:val="-2"/>
        </w:rPr>
        <w:t xml:space="preserve"> </w:t>
      </w:r>
      <w:r>
        <w:t>or</w:t>
      </w:r>
      <w:r>
        <w:rPr>
          <w:spacing w:val="-3"/>
        </w:rPr>
        <w:t xml:space="preserve"> </w:t>
      </w:r>
      <w:r>
        <w:t>is</w:t>
      </w:r>
      <w:r>
        <w:rPr>
          <w:spacing w:val="-3"/>
        </w:rPr>
        <w:t xml:space="preserve"> </w:t>
      </w:r>
      <w:r>
        <w:t>not,</w:t>
      </w:r>
      <w:r>
        <w:rPr>
          <w:spacing w:val="-2"/>
        </w:rPr>
        <w:t xml:space="preserve"> </w:t>
      </w:r>
      <w:r>
        <w:t>a</w:t>
      </w:r>
      <w:r>
        <w:rPr>
          <w:spacing w:val="-3"/>
        </w:rPr>
        <w:t xml:space="preserve"> </w:t>
      </w:r>
      <w:r>
        <w:t>part</w:t>
      </w:r>
      <w:r>
        <w:rPr>
          <w:spacing w:val="-3"/>
        </w:rPr>
        <w:t xml:space="preserve"> </w:t>
      </w:r>
      <w:r>
        <w:t>of</w:t>
      </w:r>
      <w:r>
        <w:rPr>
          <w:spacing w:val="-3"/>
        </w:rPr>
        <w:t xml:space="preserve"> </w:t>
      </w:r>
      <w:r>
        <w:rPr>
          <w:i/>
        </w:rPr>
        <w:t>C</w:t>
      </w:r>
      <w:r>
        <w:rPr>
          <w:i/>
          <w:spacing w:val="-3"/>
        </w:rPr>
        <w:t xml:space="preserve"> </w:t>
      </w:r>
      <w:r>
        <w:t>depends</w:t>
      </w:r>
      <w:r>
        <w:rPr>
          <w:spacing w:val="-3"/>
        </w:rPr>
        <w:t xml:space="preserve"> </w:t>
      </w:r>
      <w:r>
        <w:t>on</w:t>
      </w:r>
      <w:r>
        <w:rPr>
          <w:spacing w:val="-2"/>
        </w:rPr>
        <w:t xml:space="preserve"> </w:t>
      </w:r>
      <w:r>
        <w:t>the</w:t>
      </w:r>
      <w:r>
        <w:rPr>
          <w:spacing w:val="-3"/>
        </w:rPr>
        <w:t xml:space="preserve"> </w:t>
      </w:r>
      <w:r>
        <w:t>explanatory</w:t>
      </w:r>
      <w:r>
        <w:rPr>
          <w:spacing w:val="-2"/>
        </w:rPr>
        <w:t xml:space="preserve"> </w:t>
      </w:r>
      <w:r>
        <w:t>context.</w:t>
      </w:r>
      <w:r>
        <w:rPr>
          <w:spacing w:val="-2"/>
        </w:rPr>
        <w:t xml:space="preserve"> </w:t>
      </w:r>
      <w:r>
        <w:t>Relative</w:t>
      </w:r>
      <w:r>
        <w:rPr>
          <w:spacing w:val="-3"/>
        </w:rPr>
        <w:t xml:space="preserve"> </w:t>
      </w:r>
      <w:r>
        <w:t>to</w:t>
      </w:r>
      <w:r>
        <w:rPr>
          <w:spacing w:val="-2"/>
        </w:rPr>
        <w:t xml:space="preserve"> </w:t>
      </w:r>
      <w:r>
        <w:t>certain</w:t>
      </w:r>
      <w:r>
        <w:rPr>
          <w:spacing w:val="-2"/>
        </w:rPr>
        <w:t xml:space="preserve"> </w:t>
      </w:r>
      <w:r>
        <w:t>questions</w:t>
      </w:r>
      <w:r>
        <w:rPr>
          <w:spacing w:val="-3"/>
        </w:rPr>
        <w:t xml:space="preserve"> </w:t>
      </w:r>
      <w:r>
        <w:t xml:space="preserve">about </w:t>
      </w:r>
      <w:r>
        <w:rPr>
          <w:i/>
        </w:rPr>
        <w:t>C</w:t>
      </w:r>
      <w:r>
        <w:t xml:space="preserve">, </w:t>
      </w:r>
      <w:r>
        <w:rPr>
          <w:i/>
        </w:rPr>
        <w:t xml:space="preserve">m </w:t>
      </w:r>
      <w:r>
        <w:t xml:space="preserve">would definitely fail to qualify as part of </w:t>
      </w:r>
      <w:r>
        <w:rPr>
          <w:i/>
        </w:rPr>
        <w:t xml:space="preserve">C </w:t>
      </w:r>
      <w:r>
        <w:t xml:space="preserve">were it so much as one tenth of an inch outside of the aggregate of molecules that </w:t>
      </w:r>
      <w:r>
        <w:rPr>
          <w:i/>
        </w:rPr>
        <w:t xml:space="preserve">definitely </w:t>
      </w:r>
      <w:r>
        <w:t xml:space="preserve">qualified as being identical with, or very close to, </w:t>
      </w:r>
      <w:r>
        <w:rPr>
          <w:i/>
        </w:rPr>
        <w:t>C</w:t>
      </w:r>
      <w:r>
        <w:t>’s surface. (We’ll henceforth refer to that molecule-aggregate as “</w:t>
      </w:r>
      <w:r>
        <w:rPr>
          <w:i/>
        </w:rPr>
        <w:t>CS</w:t>
      </w:r>
      <w:r>
        <w:t>”—short for “</w:t>
      </w:r>
      <w:r>
        <w:rPr>
          <w:i/>
        </w:rPr>
        <w:t>C</w:t>
      </w:r>
      <w:r>
        <w:t xml:space="preserve">’s surface.”) In other contexts, </w:t>
      </w:r>
      <w:r>
        <w:rPr>
          <w:i/>
        </w:rPr>
        <w:t xml:space="preserve">m </w:t>
      </w:r>
      <w:r>
        <w:t xml:space="preserve">would definitely be a part of </w:t>
      </w:r>
      <w:r>
        <w:rPr>
          <w:i/>
        </w:rPr>
        <w:t xml:space="preserve">C </w:t>
      </w:r>
      <w:r>
        <w:t xml:space="preserve">if it were separated by a distance of 10 inches (or less) from </w:t>
      </w:r>
      <w:r>
        <w:rPr>
          <w:i/>
        </w:rPr>
        <w:t>CS</w:t>
      </w:r>
      <w:r>
        <w:t xml:space="preserve">. (Remember that, in this context, we’re </w:t>
      </w:r>
      <w:r>
        <w:t xml:space="preserve">assuming, as to simplify the discussion, that </w:t>
      </w:r>
      <w:r>
        <w:rPr>
          <w:i/>
        </w:rPr>
        <w:t>m</w:t>
      </w:r>
      <w:r>
        <w:t xml:space="preserve">’s distance from </w:t>
      </w:r>
      <w:r>
        <w:rPr>
          <w:i/>
        </w:rPr>
        <w:t xml:space="preserve">S </w:t>
      </w:r>
      <w:r>
        <w:t xml:space="preserve">is the only thing that matters, so far as </w:t>
      </w:r>
      <w:r>
        <w:rPr>
          <w:i/>
        </w:rPr>
        <w:t>m</w:t>
      </w:r>
      <w:r>
        <w:t xml:space="preserve">’s being a constituent of </w:t>
      </w:r>
      <w:r>
        <w:rPr>
          <w:i/>
        </w:rPr>
        <w:t xml:space="preserve">C </w:t>
      </w:r>
      <w:r>
        <w:t xml:space="preserve">is concerned. In all likelihood, other things would matter, e.g. the manner in which </w:t>
      </w:r>
      <w:r>
        <w:rPr>
          <w:i/>
        </w:rPr>
        <w:t xml:space="preserve">m </w:t>
      </w:r>
      <w:r>
        <w:t>was moving, the frequency with w</w:t>
      </w:r>
      <w:r>
        <w:t xml:space="preserve">hich it collided with indisputably </w:t>
      </w:r>
      <w:r>
        <w:rPr>
          <w:i/>
        </w:rPr>
        <w:t>C</w:t>
      </w:r>
      <w:r>
        <w:t xml:space="preserve">-constitutive molecules and the manner in which such collisions occurred, etc. But analogues of the points we’re making hold with respect to the questions “how </w:t>
      </w:r>
      <w:r>
        <w:rPr>
          <w:i/>
        </w:rPr>
        <w:t xml:space="preserve">often </w:t>
      </w:r>
      <w:r>
        <w:t xml:space="preserve">must </w:t>
      </w:r>
      <w:r>
        <w:rPr>
          <w:i/>
        </w:rPr>
        <w:t xml:space="preserve">m </w:t>
      </w:r>
      <w:r>
        <w:t xml:space="preserve">collide with molecules that are clearly </w:t>
      </w:r>
      <w:r>
        <w:rPr>
          <w:i/>
        </w:rPr>
        <w:t>C</w:t>
      </w:r>
      <w:r>
        <w:t>-const</w:t>
      </w:r>
      <w:r>
        <w:t xml:space="preserve">itutive?”, “with much force, and in what exact manner, must </w:t>
      </w:r>
      <w:r>
        <w:rPr>
          <w:i/>
        </w:rPr>
        <w:t xml:space="preserve">m </w:t>
      </w:r>
      <w:r>
        <w:t>collide with such molecules”, and so</w:t>
      </w:r>
      <w:r>
        <w:rPr>
          <w:spacing w:val="-1"/>
        </w:rPr>
        <w:t xml:space="preserve"> </w:t>
      </w:r>
      <w:r>
        <w:t>on.)</w:t>
      </w:r>
    </w:p>
    <w:p w:rsidR="000D32F5" w:rsidRDefault="003015BB">
      <w:pPr>
        <w:pStyle w:val="BodyText"/>
        <w:spacing w:before="16" w:line="249" w:lineRule="auto"/>
        <w:ind w:right="149" w:firstLine="288"/>
      </w:pPr>
      <w:r>
        <w:t xml:space="preserve">In contexts of either of these two kinds, there would be some number </w:t>
      </w:r>
      <w:r>
        <w:rPr>
          <w:i/>
        </w:rPr>
        <w:t xml:space="preserve">n </w:t>
      </w:r>
      <w:r>
        <w:t xml:space="preserve">such that, if </w:t>
      </w:r>
      <w:r>
        <w:rPr>
          <w:i/>
        </w:rPr>
        <w:t>m</w:t>
      </w:r>
      <w:r>
        <w:t xml:space="preserve">’s distance from </w:t>
      </w:r>
      <w:r>
        <w:rPr>
          <w:i/>
        </w:rPr>
        <w:t xml:space="preserve">S </w:t>
      </w:r>
      <w:r>
        <w:t xml:space="preserve">were </w:t>
      </w:r>
      <w:r>
        <w:rPr>
          <w:i/>
        </w:rPr>
        <w:t xml:space="preserve">n </w:t>
      </w:r>
      <w:r>
        <w:t xml:space="preserve">or less, </w:t>
      </w:r>
      <w:r>
        <w:rPr>
          <w:i/>
        </w:rPr>
        <w:t xml:space="preserve">m </w:t>
      </w:r>
      <w:r>
        <w:t>would determinately belong to</w:t>
      </w:r>
      <w:r>
        <w:t xml:space="preserve"> </w:t>
      </w:r>
      <w:r>
        <w:rPr>
          <w:i/>
        </w:rPr>
        <w:t xml:space="preserve">C </w:t>
      </w:r>
      <w:r>
        <w:t xml:space="preserve">and such that if </w:t>
      </w:r>
      <w:r>
        <w:rPr>
          <w:i/>
        </w:rPr>
        <w:t>m</w:t>
      </w:r>
      <w:r>
        <w:t xml:space="preserve">’s distance from </w:t>
      </w:r>
      <w:r>
        <w:rPr>
          <w:i/>
        </w:rPr>
        <w:t xml:space="preserve">S </w:t>
      </w:r>
      <w:r>
        <w:t xml:space="preserve">were </w:t>
      </w:r>
      <w:r>
        <w:rPr>
          <w:i/>
        </w:rPr>
        <w:t xml:space="preserve">n </w:t>
      </w:r>
      <w:r>
        <w:t xml:space="preserve">+ 1, </w:t>
      </w:r>
      <w:r>
        <w:rPr>
          <w:i/>
        </w:rPr>
        <w:t xml:space="preserve">m </w:t>
      </w:r>
      <w:r>
        <w:t xml:space="preserve">would definitely fail to qualify as a member of </w:t>
      </w:r>
      <w:r>
        <w:rPr>
          <w:i/>
        </w:rPr>
        <w:t>C</w:t>
      </w:r>
      <w:r>
        <w:t>. In contexts of the third kind, this would not be the case. But that is because, in such contexts, “</w:t>
      </w:r>
      <w:r>
        <w:rPr>
          <w:i/>
        </w:rPr>
        <w:t>C</w:t>
      </w:r>
      <w:r>
        <w:t>” would have no definite</w:t>
      </w:r>
      <w:r>
        <w:rPr>
          <w:spacing w:val="-5"/>
        </w:rPr>
        <w:t xml:space="preserve"> </w:t>
      </w:r>
      <w:r>
        <w:t>referent.</w:t>
      </w:r>
      <w:r>
        <w:rPr>
          <w:spacing w:val="-3"/>
        </w:rPr>
        <w:t xml:space="preserve"> </w:t>
      </w:r>
      <w:r>
        <w:t>It</w:t>
      </w:r>
      <w:r>
        <w:rPr>
          <w:spacing w:val="-5"/>
        </w:rPr>
        <w:t xml:space="preserve"> </w:t>
      </w:r>
      <w:r>
        <w:t>is</w:t>
      </w:r>
      <w:r>
        <w:rPr>
          <w:spacing w:val="-4"/>
        </w:rPr>
        <w:t xml:space="preserve"> </w:t>
      </w:r>
      <w:r>
        <w:rPr>
          <w:i/>
        </w:rPr>
        <w:t>not</w:t>
      </w:r>
      <w:r>
        <w:rPr>
          <w:i/>
          <w:spacing w:val="-5"/>
        </w:rPr>
        <w:t xml:space="preserve"> </w:t>
      </w:r>
      <w:r>
        <w:t>because,</w:t>
      </w:r>
      <w:r>
        <w:rPr>
          <w:spacing w:val="-3"/>
        </w:rPr>
        <w:t xml:space="preserve"> </w:t>
      </w:r>
      <w:r>
        <w:t>owing</w:t>
      </w:r>
      <w:r>
        <w:rPr>
          <w:spacing w:val="-4"/>
        </w:rPr>
        <w:t xml:space="preserve"> </w:t>
      </w:r>
      <w:r>
        <w:t>to</w:t>
      </w:r>
      <w:r>
        <w:rPr>
          <w:spacing w:val="-3"/>
        </w:rPr>
        <w:t xml:space="preserve"> </w:t>
      </w:r>
      <w:r>
        <w:t>some</w:t>
      </w:r>
      <w:r>
        <w:rPr>
          <w:spacing w:val="-5"/>
        </w:rPr>
        <w:t xml:space="preserve"> </w:t>
      </w:r>
      <w:r>
        <w:t>“objective”</w:t>
      </w:r>
      <w:r>
        <w:rPr>
          <w:spacing w:val="-4"/>
        </w:rPr>
        <w:t xml:space="preserve"> </w:t>
      </w:r>
      <w:r>
        <w:t>indeterminacy---some</w:t>
      </w:r>
      <w:r>
        <w:rPr>
          <w:spacing w:val="-4"/>
        </w:rPr>
        <w:t xml:space="preserve"> </w:t>
      </w:r>
      <w:r>
        <w:t>gap</w:t>
      </w:r>
      <w:r>
        <w:rPr>
          <w:spacing w:val="-4"/>
        </w:rPr>
        <w:t xml:space="preserve"> </w:t>
      </w:r>
      <w:r>
        <w:t>or</w:t>
      </w:r>
      <w:r>
        <w:rPr>
          <w:spacing w:val="-4"/>
        </w:rPr>
        <w:t xml:space="preserve"> </w:t>
      </w:r>
      <w:r>
        <w:t xml:space="preserve">blank in the world---there was no fact as to whether or not </w:t>
      </w:r>
      <w:r>
        <w:rPr>
          <w:i/>
        </w:rPr>
        <w:t xml:space="preserve">m </w:t>
      </w:r>
      <w:r>
        <w:t xml:space="preserve">was a part of </w:t>
      </w:r>
      <w:r>
        <w:rPr>
          <w:i/>
        </w:rPr>
        <w:t>C</w:t>
      </w:r>
      <w:r>
        <w:t>. The real reason would be as</w:t>
      </w:r>
      <w:r>
        <w:rPr>
          <w:spacing w:val="-2"/>
        </w:rPr>
        <w:t xml:space="preserve"> </w:t>
      </w:r>
      <w:r>
        <w:t>follows.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08"/>
        </w:numPr>
        <w:tabs>
          <w:tab w:val="left" w:pos="928"/>
        </w:tabs>
        <w:rPr>
          <w:u w:val="none"/>
        </w:rPr>
      </w:pPr>
      <w:bookmarkStart w:id="372" w:name="_bookmark371"/>
      <w:bookmarkEnd w:id="372"/>
      <w:r>
        <w:rPr>
          <w:u w:val="none"/>
        </w:rPr>
        <w:lastRenderedPageBreak/>
        <w:t>An objection to our</w:t>
      </w:r>
      <w:r>
        <w:rPr>
          <w:spacing w:val="-4"/>
          <w:u w:val="none"/>
        </w:rPr>
        <w:t xml:space="preserve"> </w:t>
      </w:r>
      <w:r>
        <w:rPr>
          <w:u w:val="none"/>
        </w:rPr>
        <w:t>solution</w:t>
      </w:r>
    </w:p>
    <w:p w:rsidR="000D32F5" w:rsidRDefault="000D32F5">
      <w:pPr>
        <w:pStyle w:val="BodyText"/>
        <w:ind w:left="0"/>
        <w:rPr>
          <w:b/>
          <w:sz w:val="26"/>
        </w:rPr>
      </w:pPr>
    </w:p>
    <w:p w:rsidR="000D32F5" w:rsidRDefault="003015BB">
      <w:pPr>
        <w:pStyle w:val="BodyText"/>
        <w:spacing w:before="1" w:line="249" w:lineRule="auto"/>
        <w:ind w:firstLine="288"/>
      </w:pPr>
      <w:r>
        <w:t xml:space="preserve">“But aren’t there contexts," will asked, “where, relative to the question whether </w:t>
      </w:r>
      <w:r>
        <w:rPr>
          <w:i/>
        </w:rPr>
        <w:t xml:space="preserve">m </w:t>
      </w:r>
      <w:r>
        <w:t xml:space="preserve">was or was not a constituent of </w:t>
      </w:r>
      <w:r>
        <w:rPr>
          <w:i/>
        </w:rPr>
        <w:t>C</w:t>
      </w:r>
      <w:r>
        <w:t xml:space="preserve">, it wouldn’t matter by exactly how much m was separated from </w:t>
      </w:r>
      <w:r>
        <w:rPr>
          <w:i/>
        </w:rPr>
        <w:t>CS</w:t>
      </w:r>
      <w:r>
        <w:t>? And, supposing that such contexts exist, which they presumably do, doesn’</w:t>
      </w:r>
      <w:r>
        <w:t>t that show that there is objective indeterminacy?”</w:t>
      </w:r>
    </w:p>
    <w:p w:rsidR="000D32F5" w:rsidRDefault="003015BB">
      <w:pPr>
        <w:pStyle w:val="BodyText"/>
        <w:spacing w:before="4" w:line="249" w:lineRule="auto"/>
        <w:ind w:right="149" w:firstLine="288"/>
      </w:pPr>
      <w:r>
        <w:t>Each of these questions is to be answered with a “no.” Let m be some molecule that is on the periphery of some cloud C. We'll draw a blank if, without having any other questions in mind, we</w:t>
      </w:r>
      <w:r>
        <w:rPr>
          <w:spacing w:val="-3"/>
        </w:rPr>
        <w:t xml:space="preserve"> </w:t>
      </w:r>
      <w:r>
        <w:t>ask</w:t>
      </w:r>
      <w:r>
        <w:rPr>
          <w:spacing w:val="-2"/>
        </w:rPr>
        <w:t xml:space="preserve"> </w:t>
      </w:r>
      <w:r>
        <w:t>‹is</w:t>
      </w:r>
      <w:r>
        <w:rPr>
          <w:spacing w:val="-3"/>
        </w:rPr>
        <w:t xml:space="preserve"> </w:t>
      </w:r>
      <w:r>
        <w:t>m</w:t>
      </w:r>
      <w:r>
        <w:rPr>
          <w:spacing w:val="-3"/>
        </w:rPr>
        <w:t xml:space="preserve"> </w:t>
      </w:r>
      <w:r>
        <w:t>a</w:t>
      </w:r>
      <w:r>
        <w:rPr>
          <w:spacing w:val="-3"/>
        </w:rPr>
        <w:t xml:space="preserve"> </w:t>
      </w:r>
      <w:r>
        <w:t>pa</w:t>
      </w:r>
      <w:r>
        <w:t>rt</w:t>
      </w:r>
      <w:r>
        <w:rPr>
          <w:spacing w:val="-3"/>
        </w:rPr>
        <w:t xml:space="preserve"> </w:t>
      </w:r>
      <w:r>
        <w:t>of</w:t>
      </w:r>
      <w:r>
        <w:rPr>
          <w:spacing w:val="-3"/>
        </w:rPr>
        <w:t xml:space="preserve"> </w:t>
      </w:r>
      <w:r>
        <w:t>C?›.</w:t>
      </w:r>
      <w:r>
        <w:rPr>
          <w:spacing w:val="-2"/>
        </w:rPr>
        <w:t xml:space="preserve"> </w:t>
      </w:r>
      <w:r>
        <w:t>The</w:t>
      </w:r>
      <w:r>
        <w:rPr>
          <w:spacing w:val="-3"/>
        </w:rPr>
        <w:t xml:space="preserve"> </w:t>
      </w:r>
      <w:r>
        <w:t>reason:</w:t>
      </w:r>
      <w:r>
        <w:rPr>
          <w:spacing w:val="-3"/>
        </w:rPr>
        <w:t xml:space="preserve"> </w:t>
      </w:r>
      <w:r>
        <w:t>the</w:t>
      </w:r>
      <w:r>
        <w:rPr>
          <w:spacing w:val="-2"/>
        </w:rPr>
        <w:t xml:space="preserve"> </w:t>
      </w:r>
      <w:r>
        <w:t>question</w:t>
      </w:r>
      <w:r>
        <w:rPr>
          <w:spacing w:val="-2"/>
        </w:rPr>
        <w:t xml:space="preserve"> </w:t>
      </w:r>
      <w:r>
        <w:t>is</w:t>
      </w:r>
      <w:r>
        <w:rPr>
          <w:spacing w:val="-3"/>
        </w:rPr>
        <w:t xml:space="preserve"> </w:t>
      </w:r>
      <w:r>
        <w:t>meaningless.</w:t>
      </w:r>
      <w:r>
        <w:rPr>
          <w:spacing w:val="-2"/>
        </w:rPr>
        <w:t xml:space="preserve"> </w:t>
      </w:r>
      <w:r>
        <w:t>Questions</w:t>
      </w:r>
      <w:r>
        <w:rPr>
          <w:spacing w:val="-3"/>
        </w:rPr>
        <w:t xml:space="preserve"> </w:t>
      </w:r>
      <w:r>
        <w:t>of</w:t>
      </w:r>
      <w:r>
        <w:rPr>
          <w:spacing w:val="-3"/>
        </w:rPr>
        <w:t xml:space="preserve"> </w:t>
      </w:r>
      <w:r>
        <w:t>the</w:t>
      </w:r>
      <w:r>
        <w:rPr>
          <w:spacing w:val="-3"/>
        </w:rPr>
        <w:t xml:space="preserve"> </w:t>
      </w:r>
      <w:r>
        <w:t>form:</w:t>
      </w:r>
      <w:r>
        <w:rPr>
          <w:spacing w:val="-3"/>
        </w:rPr>
        <w:t xml:space="preserve"> </w:t>
      </w:r>
      <w:r>
        <w:t>‹is</w:t>
      </w:r>
      <w:r>
        <w:rPr>
          <w:spacing w:val="-3"/>
        </w:rPr>
        <w:t xml:space="preserve"> </w:t>
      </w:r>
      <w:r>
        <w:t>x</w:t>
      </w:r>
      <w:r>
        <w:rPr>
          <w:spacing w:val="-2"/>
        </w:rPr>
        <w:t xml:space="preserve"> </w:t>
      </w:r>
      <w:r>
        <w:t xml:space="preserve">a part of y?› are seldom to be decided on strictly geographical grounds. Such far as such questions </w:t>
      </w:r>
      <w:r>
        <w:rPr>
          <w:i/>
        </w:rPr>
        <w:t xml:space="preserve">seem </w:t>
      </w:r>
      <w:r>
        <w:t xml:space="preserve">to be of a strictly geographical nature, a thing's causal liaisons to </w:t>
      </w:r>
      <w:r>
        <w:t xml:space="preserve">other things---what it affects, and is affected by, and in what manner---is obviously dependent on where it is. But, when we </w:t>
      </w:r>
      <w:r>
        <w:rPr>
          <w:i/>
        </w:rPr>
        <w:t xml:space="preserve">think </w:t>
      </w:r>
      <w:r>
        <w:t>that of the form ‹is x a part of y?› is a strictly geographical one, the reason is almost certainly that, given where x is, i</w:t>
      </w:r>
      <w:r>
        <w:t>t's clear that each of many different questions as to x's dynamic relations to other entities is inevitably to be answered in the affirmative. It is only in very artificial contexts that the question ‹is x a part of y?› is to be answered on strictly geogra</w:t>
      </w:r>
      <w:r>
        <w:t>phical grounds. And given such a context, the question is meaningless unless the relevant geographical criterion is specified. But once it's specified, the question clearly admits of an affirmative or negative</w:t>
      </w:r>
      <w:r>
        <w:rPr>
          <w:spacing w:val="-4"/>
        </w:rPr>
        <w:t xml:space="preserve"> </w:t>
      </w:r>
      <w:r>
        <w:t>response.</w:t>
      </w:r>
    </w:p>
    <w:p w:rsidR="000D32F5" w:rsidRDefault="003015BB">
      <w:pPr>
        <w:pStyle w:val="BodyText"/>
        <w:spacing w:before="12" w:line="249" w:lineRule="auto"/>
        <w:ind w:right="286" w:firstLine="288"/>
      </w:pPr>
      <w:r>
        <w:t xml:space="preserve">Whether x is a part of y depends what sort of </w:t>
      </w:r>
      <w:r>
        <w:rPr>
          <w:i/>
        </w:rPr>
        <w:t xml:space="preserve">organization </w:t>
      </w:r>
      <w:r>
        <w:t>y is and on how x contributes to that organization. My body is an organization. That's why an object lodged deeply in my body isn't necessarily a part of it. A penny that I've accidentally swallowe</w:t>
      </w:r>
      <w:r>
        <w:t>d isn't a part of my body; it doesn't contribute to that organization in the right way. The United States is an organization.</w:t>
      </w:r>
    </w:p>
    <w:p w:rsidR="000D32F5" w:rsidRDefault="003015BB">
      <w:pPr>
        <w:pStyle w:val="BodyText"/>
        <w:spacing w:before="4" w:line="249" w:lineRule="auto"/>
        <w:ind w:right="191"/>
      </w:pPr>
      <w:r>
        <w:t xml:space="preserve">That's why a non-American can be in Delaware and an American can be in Nepal. He does little for the people of Nepal, and </w:t>
      </w:r>
      <w:r>
        <w:rPr>
          <w:i/>
        </w:rPr>
        <w:t>vice ver</w:t>
      </w:r>
      <w:r>
        <w:rPr>
          <w:i/>
        </w:rPr>
        <w:t>sa</w:t>
      </w:r>
      <w:r>
        <w:t xml:space="preserve">, and he expects little from them, and </w:t>
      </w:r>
      <w:r>
        <w:rPr>
          <w:i/>
        </w:rPr>
        <w:t xml:space="preserve">vice versa. </w:t>
      </w:r>
      <w:r>
        <w:t xml:space="preserve">Any responsibilities that he has towards them, and any expectations that he has of them, are likely to be of an </w:t>
      </w:r>
      <w:r>
        <w:rPr>
          <w:i/>
        </w:rPr>
        <w:t xml:space="preserve">ad hoc </w:t>
      </w:r>
      <w:r>
        <w:t>nature. Their laws don't protect him; his soldiers don't protect them. It's somebody</w:t>
      </w:r>
      <w:r>
        <w:t xml:space="preserve"> in Washington who signs his paycheck and decides whether, this next year, he'll still have a job and, if so, what job will be.</w:t>
      </w:r>
    </w:p>
    <w:p w:rsidR="000D32F5" w:rsidRDefault="003015BB">
      <w:pPr>
        <w:pStyle w:val="BodyText"/>
        <w:spacing w:before="6" w:line="249" w:lineRule="auto"/>
        <w:ind w:right="105" w:firstLine="288"/>
      </w:pPr>
      <w:r>
        <w:t xml:space="preserve">We naturally think of clouds as paradigm cases of things that are </w:t>
      </w:r>
      <w:r>
        <w:rPr>
          <w:i/>
        </w:rPr>
        <w:t xml:space="preserve">not </w:t>
      </w:r>
      <w:r>
        <w:t>organizations. So, given some molecule m and some cloud C,</w:t>
      </w:r>
      <w:r>
        <w:t xml:space="preserve"> we assume that the question ‹is m a part of C?› isn't remotely comparable to questions, such as "is Smith a U.S. citizen?" and "is Smith's right leg a very realistic looking prosthetic (in which case, it is not a part of his body) or is it actually his le</w:t>
      </w:r>
      <w:r>
        <w:t xml:space="preserve">g (in which case, it </w:t>
      </w:r>
      <w:r>
        <w:rPr>
          <w:i/>
        </w:rPr>
        <w:t xml:space="preserve">is </w:t>
      </w:r>
      <w:r>
        <w:t xml:space="preserve">a </w:t>
      </w:r>
      <w:r>
        <w:rPr>
          <w:i/>
        </w:rPr>
        <w:t>bona fide</w:t>
      </w:r>
      <w:r>
        <w:t>body part of his)?," the answers to which clearly depend, not just on the relative locations of two objects, but on the ways in which the objects in question interact. We tend to believe that:</w:t>
      </w:r>
    </w:p>
    <w:p w:rsidR="000D32F5" w:rsidRDefault="000D32F5">
      <w:pPr>
        <w:pStyle w:val="BodyText"/>
        <w:spacing w:before="5"/>
        <w:ind w:left="0"/>
        <w:rPr>
          <w:sz w:val="25"/>
        </w:rPr>
      </w:pPr>
    </w:p>
    <w:p w:rsidR="000D32F5" w:rsidRDefault="003015BB">
      <w:pPr>
        <w:pStyle w:val="BodyText"/>
        <w:spacing w:before="1" w:line="249" w:lineRule="auto"/>
        <w:ind w:left="796" w:right="834" w:firstLine="288"/>
      </w:pPr>
      <w:r>
        <w:t>(PP</w:t>
      </w:r>
      <w:bookmarkStart w:id="373" w:name="_bookmark372"/>
      <w:bookmarkEnd w:id="373"/>
      <w:r>
        <w:t>)</w:t>
      </w:r>
      <w:r>
        <w:rPr>
          <w:color w:val="0562C1"/>
          <w:position w:val="17"/>
          <w:u w:val="single" w:color="0562C1"/>
        </w:rPr>
        <w:t>[198]</w:t>
      </w:r>
      <w:r>
        <w:rPr>
          <w:color w:val="0562C1"/>
          <w:position w:val="17"/>
        </w:rPr>
        <w:t xml:space="preserve"> </w:t>
      </w:r>
      <w:r>
        <w:t>Instances of such</w:t>
      </w:r>
      <w:r>
        <w:t xml:space="preserve"> relationships involve more than one object's being a part of another. Pure parthood is a strictly spatial relation. If x's being a so-called "part" of y involves x's being part of an organized system of entities, then x's relation to y isn't one of mere p</w:t>
      </w:r>
      <w:r>
        <w:t xml:space="preserve">arthood. Consequently, an organized systems of entities is </w:t>
      </w:r>
      <w:r>
        <w:rPr>
          <w:i/>
        </w:rPr>
        <w:t xml:space="preserve">ipso facto </w:t>
      </w:r>
      <w:r>
        <w:t xml:space="preserve">such that its constituents cannot possibly bear that relation to it. Thus, anything whose constituents </w:t>
      </w:r>
      <w:r>
        <w:rPr>
          <w:i/>
        </w:rPr>
        <w:t xml:space="preserve">do </w:t>
      </w:r>
      <w:r>
        <w:t xml:space="preserve">bear this relationship to them is </w:t>
      </w:r>
      <w:r>
        <w:rPr>
          <w:i/>
        </w:rPr>
        <w:t>ipso</w:t>
      </w:r>
      <w:r>
        <w:rPr>
          <w:i/>
          <w:spacing w:val="-42"/>
        </w:rPr>
        <w:t xml:space="preserve"> </w:t>
      </w:r>
      <w:r>
        <w:rPr>
          <w:i/>
        </w:rPr>
        <w:t xml:space="preserve">facto </w:t>
      </w:r>
      <w:r>
        <w:t>nothing more than a disorganized he</w:t>
      </w:r>
      <w:r>
        <w:t>ap or aggregate of</w:t>
      </w:r>
      <w:r>
        <w:rPr>
          <w:spacing w:val="-11"/>
        </w:rPr>
        <w:t xml:space="preserve"> </w:t>
      </w:r>
      <w:r>
        <w:t>entities.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BodyText"/>
        <w:spacing w:before="90" w:line="249" w:lineRule="auto"/>
        <w:ind w:right="80" w:firstLine="288"/>
      </w:pPr>
      <w:r>
        <w:t xml:space="preserve">But PP is antithetical to the truth. Not only </w:t>
      </w:r>
      <w:r>
        <w:rPr>
          <w:i/>
        </w:rPr>
        <w:t xml:space="preserve">can </w:t>
      </w:r>
      <w:r>
        <w:t xml:space="preserve">organizations have parts, contrary to what PP alleges: they are the </w:t>
      </w:r>
      <w:r>
        <w:rPr>
          <w:i/>
        </w:rPr>
        <w:t xml:space="preserve">only </w:t>
      </w:r>
      <w:r>
        <w:t xml:space="preserve">things that have parts. The relation of parthood is </w:t>
      </w:r>
      <w:r>
        <w:rPr>
          <w:i/>
        </w:rPr>
        <w:t xml:space="preserve">always </w:t>
      </w:r>
      <w:r>
        <w:t>to be understood in organizational</w:t>
      </w:r>
      <w:r>
        <w:t xml:space="preserve"> terms. Whether object x can fit into organization y often depends on where x is in relation to y. (Hence the illusion that parthood is sometimes a purely spatial relation.) But it's only if x's bearing a certain spatial relation to y suffices for its bein</w:t>
      </w:r>
      <w:r>
        <w:t>g appropriately integrated into y that x's location relative to y suffices for its being a part of y.</w:t>
      </w:r>
    </w:p>
    <w:p w:rsidR="000D32F5" w:rsidRDefault="003015BB">
      <w:pPr>
        <w:pStyle w:val="BodyText"/>
        <w:spacing w:before="6" w:line="249" w:lineRule="auto"/>
        <w:ind w:firstLine="288"/>
      </w:pPr>
      <w:r>
        <w:t>So supposing that R is the space-time region occupied by some cloud, and some golf ball entered that cloud and, by some miracle simply hovered there for t</w:t>
      </w:r>
      <w:r>
        <w:t>he duration of the cloud's existence, it would never cease to be a foreign object. The reason: the golf ball's structure doesn't permit it to behave in ways in virtue of which R's occupant interacts with other objects in distinctively cloud-like ways.</w:t>
      </w:r>
    </w:p>
    <w:p w:rsidR="000D32F5" w:rsidRDefault="003015BB">
      <w:pPr>
        <w:pStyle w:val="BodyText"/>
        <w:spacing w:before="4" w:line="249" w:lineRule="auto"/>
        <w:ind w:right="286" w:firstLine="288"/>
      </w:pPr>
      <w:r>
        <w:t xml:space="preserve">Thus, even clouds aren't mere heaps of molecules. </w:t>
      </w:r>
      <w:r>
        <w:rPr>
          <w:i/>
        </w:rPr>
        <w:t xml:space="preserve">Nothing </w:t>
      </w:r>
      <w:r>
        <w:t xml:space="preserve">is a mere heap. Any group of objects that is organized in one respect is disorganized in some other. The very people who compose a highly organized law firm may compose a highly disorganized comedy </w:t>
      </w:r>
      <w:r>
        <w:t>troupe. The same particles that make up a highly organized work of art may make up a highly disorganized floorboard.</w:t>
      </w:r>
    </w:p>
    <w:p w:rsidR="000D32F5" w:rsidRDefault="003015BB">
      <w:pPr>
        <w:pStyle w:val="BodyText"/>
        <w:spacing w:before="5" w:line="249" w:lineRule="auto"/>
        <w:ind w:right="138" w:firstLine="288"/>
      </w:pPr>
      <w:r>
        <w:t>There's nothing paradoxical about this. From a strictly syntactic standpoint, "organized" is a one-place predicate and thus denotes a prope</w:t>
      </w:r>
      <w:r>
        <w:t>rty, not a relation. But, from a logical standpoint, "organized" a two place predicate and thus denotes a relation, not a property. For Smith to be organized when it comes to his responsibilities to his employer and disorganized when it comes to his respon</w:t>
      </w:r>
      <w:r>
        <w:t xml:space="preserve">sibilities to his children is for Smith to bear some relation to the desiderata one must satisfy to be a good employee that he </w:t>
      </w:r>
      <w:r>
        <w:rPr>
          <w:i/>
        </w:rPr>
        <w:t xml:space="preserve">fails </w:t>
      </w:r>
      <w:r>
        <w:t>to bear to the desiderata that one must satisfy to be a good father.</w:t>
      </w:r>
    </w:p>
    <w:p w:rsidR="000D32F5" w:rsidRDefault="003015BB">
      <w:pPr>
        <w:pStyle w:val="BodyText"/>
        <w:spacing w:before="7" w:line="249" w:lineRule="auto"/>
        <w:ind w:right="105" w:firstLine="288"/>
      </w:pPr>
      <w:r>
        <w:t>Before closing the argument, let's sum up. A moment ag</w:t>
      </w:r>
      <w:r>
        <w:t xml:space="preserve">o, we saw that x's being a part of y consists in y's being a system of into which x has been integrated. But we just saw that "organized" is a relative term. A group of objects cannot </w:t>
      </w:r>
      <w:r>
        <w:rPr>
          <w:i/>
        </w:rPr>
        <w:t xml:space="preserve">just </w:t>
      </w:r>
      <w:r>
        <w:t>be organized; it must organized in this or that respect, a corollar</w:t>
      </w:r>
      <w:r>
        <w:t>y being that a group of objects that is organized in one respect is necessarily disorganized in some other.</w:t>
      </w:r>
    </w:p>
    <w:p w:rsidR="000D32F5" w:rsidRDefault="003015BB">
      <w:pPr>
        <w:pStyle w:val="BodyText"/>
        <w:spacing w:before="5"/>
        <w:ind w:left="387"/>
      </w:pPr>
      <w:r>
        <w:t>So before we ask whether x is a part of y, there are a few questions that we must answer:</w:t>
      </w:r>
    </w:p>
    <w:p w:rsidR="000D32F5" w:rsidRDefault="000D32F5">
      <w:pPr>
        <w:pStyle w:val="BodyText"/>
        <w:spacing w:before="1"/>
        <w:ind w:left="0"/>
        <w:rPr>
          <w:sz w:val="26"/>
        </w:rPr>
      </w:pPr>
    </w:p>
    <w:p w:rsidR="000D32F5" w:rsidRDefault="003015BB">
      <w:pPr>
        <w:pStyle w:val="ListParagraph"/>
        <w:numPr>
          <w:ilvl w:val="3"/>
          <w:numId w:val="208"/>
        </w:numPr>
        <w:tabs>
          <w:tab w:val="left" w:pos="1371"/>
        </w:tabs>
        <w:ind w:hanging="286"/>
        <w:rPr>
          <w:sz w:val="24"/>
        </w:rPr>
      </w:pPr>
      <w:r>
        <w:rPr>
          <w:sz w:val="24"/>
        </w:rPr>
        <w:t>What kind of organization are we taking y to</w:t>
      </w:r>
      <w:r>
        <w:rPr>
          <w:spacing w:val="-7"/>
          <w:sz w:val="24"/>
        </w:rPr>
        <w:t xml:space="preserve"> </w:t>
      </w:r>
      <w:r>
        <w:rPr>
          <w:sz w:val="24"/>
        </w:rPr>
        <w:t>be?</w:t>
      </w:r>
    </w:p>
    <w:p w:rsidR="000D32F5" w:rsidRDefault="000D32F5">
      <w:pPr>
        <w:pStyle w:val="BodyText"/>
        <w:spacing w:before="1"/>
        <w:ind w:left="0"/>
        <w:rPr>
          <w:sz w:val="26"/>
        </w:rPr>
      </w:pPr>
    </w:p>
    <w:p w:rsidR="000D32F5" w:rsidRDefault="003015BB">
      <w:pPr>
        <w:pStyle w:val="ListParagraph"/>
        <w:numPr>
          <w:ilvl w:val="3"/>
          <w:numId w:val="208"/>
        </w:numPr>
        <w:tabs>
          <w:tab w:val="left" w:pos="1437"/>
        </w:tabs>
        <w:spacing w:line="249" w:lineRule="auto"/>
        <w:ind w:left="796" w:right="853" w:firstLine="288"/>
        <w:rPr>
          <w:sz w:val="24"/>
        </w:rPr>
      </w:pPr>
      <w:r>
        <w:rPr>
          <w:sz w:val="24"/>
        </w:rPr>
        <w:t>What co</w:t>
      </w:r>
      <w:r>
        <w:rPr>
          <w:sz w:val="24"/>
        </w:rPr>
        <w:t>nditions a given object must satisfy to belong to such an organization? How must a given object interact with a group of objects</w:t>
      </w:r>
      <w:r>
        <w:rPr>
          <w:spacing w:val="-41"/>
          <w:sz w:val="24"/>
        </w:rPr>
        <w:t xml:space="preserve"> </w:t>
      </w:r>
      <w:r>
        <w:rPr>
          <w:sz w:val="24"/>
        </w:rPr>
        <w:t>composing such an organization if it is to be one of</w:t>
      </w:r>
      <w:r>
        <w:rPr>
          <w:spacing w:val="-9"/>
          <w:sz w:val="24"/>
        </w:rPr>
        <w:t xml:space="preserve"> </w:t>
      </w:r>
      <w:r>
        <w:rPr>
          <w:sz w:val="24"/>
        </w:rPr>
        <w:t>them?</w:t>
      </w:r>
    </w:p>
    <w:p w:rsidR="000D32F5" w:rsidRDefault="000D32F5">
      <w:pPr>
        <w:pStyle w:val="BodyText"/>
        <w:spacing w:before="4"/>
        <w:ind w:left="0"/>
        <w:rPr>
          <w:sz w:val="25"/>
        </w:rPr>
      </w:pPr>
    </w:p>
    <w:p w:rsidR="000D32F5" w:rsidRDefault="003015BB">
      <w:pPr>
        <w:pStyle w:val="ListParagraph"/>
        <w:numPr>
          <w:ilvl w:val="3"/>
          <w:numId w:val="208"/>
        </w:numPr>
        <w:tabs>
          <w:tab w:val="left" w:pos="1504"/>
        </w:tabs>
        <w:ind w:left="1503" w:hanging="419"/>
        <w:rPr>
          <w:sz w:val="24"/>
        </w:rPr>
      </w:pPr>
      <w:r>
        <w:rPr>
          <w:sz w:val="24"/>
        </w:rPr>
        <w:t>Does x interact with the objects composing y in the requisite</w:t>
      </w:r>
      <w:r>
        <w:rPr>
          <w:spacing w:val="-15"/>
          <w:sz w:val="24"/>
        </w:rPr>
        <w:t xml:space="preserve"> </w:t>
      </w:r>
      <w:r>
        <w:rPr>
          <w:sz w:val="24"/>
        </w:rPr>
        <w:t>ways?</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line="249" w:lineRule="auto"/>
        <w:ind w:right="105" w:firstLine="288"/>
      </w:pPr>
      <w:r>
        <w:t>These questions may be hard to answer. But they're answerable, at least in principle, and once they're answered there cannot possibly remain any reason to hold that there is no fact as t</w:t>
      </w:r>
      <w:r>
        <w:t>o whether x is a part of y.</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ind w:left="388"/>
        <w:rPr>
          <w:u w:val="none"/>
        </w:rPr>
      </w:pPr>
      <w:bookmarkStart w:id="374" w:name="_bookmark373"/>
      <w:bookmarkEnd w:id="374"/>
      <w:r>
        <w:rPr>
          <w:u w:val="none"/>
        </w:rPr>
        <w:lastRenderedPageBreak/>
        <w:t>6.4 A third kind of Sorites Paradox</w:t>
      </w:r>
    </w:p>
    <w:p w:rsidR="000D32F5" w:rsidRDefault="000D32F5">
      <w:pPr>
        <w:pStyle w:val="BodyText"/>
        <w:ind w:left="0"/>
        <w:rPr>
          <w:b/>
          <w:sz w:val="26"/>
        </w:rPr>
      </w:pPr>
    </w:p>
    <w:p w:rsidR="000D32F5" w:rsidRDefault="003015BB">
      <w:pPr>
        <w:pStyle w:val="BodyText"/>
        <w:spacing w:before="1" w:line="222" w:lineRule="exact"/>
        <w:ind w:left="0" w:right="1154"/>
        <w:jc w:val="right"/>
      </w:pPr>
      <w:bookmarkStart w:id="375" w:name="_bookmark374"/>
      <w:bookmarkEnd w:id="375"/>
      <w:r>
        <w:rPr>
          <w:color w:val="0562C1"/>
          <w:u w:val="single" w:color="0562C1"/>
        </w:rPr>
        <w:t>[199]</w:t>
      </w:r>
    </w:p>
    <w:p w:rsidR="000D32F5" w:rsidRDefault="003015BB">
      <w:pPr>
        <w:pStyle w:val="BodyText"/>
        <w:tabs>
          <w:tab w:val="left" w:pos="8483"/>
        </w:tabs>
        <w:spacing w:line="222" w:lineRule="exact"/>
        <w:ind w:left="388"/>
      </w:pPr>
      <w:r>
        <w:t>Let us now discuss, and attempt to solve, the so-called “Paradox of</w:t>
      </w:r>
      <w:r>
        <w:rPr>
          <w:spacing w:val="-33"/>
        </w:rPr>
        <w:t xml:space="preserve"> </w:t>
      </w:r>
      <w:r>
        <w:t>the</w:t>
      </w:r>
      <w:r>
        <w:rPr>
          <w:spacing w:val="-3"/>
        </w:rPr>
        <w:t xml:space="preserve"> </w:t>
      </w:r>
      <w:r>
        <w:t>Heap.”</w:t>
      </w:r>
      <w:r>
        <w:tab/>
        <w:t>Here</w:t>
      </w:r>
      <w:r>
        <w:rPr>
          <w:spacing w:val="-2"/>
        </w:rPr>
        <w:t xml:space="preserve"> </w:t>
      </w:r>
      <w:r>
        <w:t>is</w:t>
      </w:r>
    </w:p>
    <w:p w:rsidR="000D32F5" w:rsidRDefault="003015BB">
      <w:pPr>
        <w:pStyle w:val="BodyText"/>
        <w:spacing w:before="12"/>
      </w:pPr>
      <w:r>
        <w:t>that paradox:</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line="249" w:lineRule="auto"/>
        <w:ind w:left="676" w:right="737" w:firstLine="288"/>
      </w:pPr>
      <w:r>
        <w:rPr>
          <w:i/>
        </w:rPr>
        <w:t>P</w:t>
      </w:r>
      <w:r>
        <w:rPr>
          <w:position w:val="-5"/>
        </w:rPr>
        <w:t>3</w:t>
      </w:r>
      <w:r>
        <w:t xml:space="preserve">: A single grain of sand is not a heap of sand. If </w:t>
      </w:r>
      <w:r>
        <w:rPr>
          <w:i/>
        </w:rPr>
        <w:t xml:space="preserve">n </w:t>
      </w:r>
      <w:r>
        <w:t xml:space="preserve">grains of sand don’t jointly constitute a heap, then neither do </w:t>
      </w:r>
      <w:r>
        <w:rPr>
          <w:i/>
        </w:rPr>
        <w:t xml:space="preserve">n </w:t>
      </w:r>
      <w:r>
        <w:t>+ 1 grains of sand. In other words, adding a grain of sand to a non-heap won’t yield a heap. Therefore, a billion grains of sand don’t co</w:t>
      </w:r>
      <w:r>
        <w:t>nstitute a heap.</w:t>
      </w:r>
    </w:p>
    <w:p w:rsidR="000D32F5" w:rsidRDefault="000D32F5">
      <w:pPr>
        <w:pStyle w:val="BodyText"/>
        <w:ind w:left="0"/>
        <w:rPr>
          <w:sz w:val="26"/>
        </w:rPr>
      </w:pPr>
    </w:p>
    <w:p w:rsidR="000D32F5" w:rsidRDefault="000D32F5">
      <w:pPr>
        <w:pStyle w:val="BodyText"/>
        <w:spacing w:before="5"/>
        <w:ind w:left="0"/>
      </w:pPr>
    </w:p>
    <w:p w:rsidR="000D32F5" w:rsidRDefault="003015BB">
      <w:pPr>
        <w:pStyle w:val="BodyText"/>
        <w:spacing w:line="252" w:lineRule="auto"/>
        <w:ind w:right="170" w:firstLine="288"/>
      </w:pPr>
      <w:r>
        <w:t xml:space="preserve">As it stands, </w:t>
      </w:r>
      <w:r>
        <w:rPr>
          <w:i/>
        </w:rPr>
        <w:t>P</w:t>
      </w:r>
      <w:r>
        <w:rPr>
          <w:position w:val="-5"/>
          <w:sz w:val="18"/>
        </w:rPr>
        <w:t xml:space="preserve">3 </w:t>
      </w:r>
      <w:r>
        <w:t xml:space="preserve">isn’t really a paradox. First of all, a billion grains of sand, even when taken jointly, </w:t>
      </w:r>
      <w:r>
        <w:rPr>
          <w:i/>
        </w:rPr>
        <w:t xml:space="preserve">don’t </w:t>
      </w:r>
      <w:r>
        <w:t>necessarily constitute a heap. If a million grains of sand are dispersed through space---if they are ‘scattered’---they don’t</w:t>
      </w:r>
      <w:r>
        <w:t xml:space="preserve"> constitute a heap. So for a given multiplicity of grains</w:t>
      </w:r>
    </w:p>
    <w:p w:rsidR="000D32F5" w:rsidRDefault="003015BB">
      <w:pPr>
        <w:pStyle w:val="BodyText"/>
        <w:spacing w:line="224" w:lineRule="exact"/>
        <w:ind w:left="6189"/>
      </w:pPr>
      <w:bookmarkStart w:id="376" w:name="_bookmark375"/>
      <w:bookmarkEnd w:id="376"/>
      <w:r>
        <w:rPr>
          <w:color w:val="0562C1"/>
          <w:u w:val="single" w:color="0562C1"/>
        </w:rPr>
        <w:t>[200]</w:t>
      </w:r>
    </w:p>
    <w:p w:rsidR="000D32F5" w:rsidRDefault="003015BB">
      <w:pPr>
        <w:pStyle w:val="BodyText"/>
        <w:tabs>
          <w:tab w:val="left" w:pos="6709"/>
        </w:tabs>
        <w:spacing w:line="228" w:lineRule="exact"/>
      </w:pPr>
      <w:r>
        <w:t>of sand to constitute a heap, any given grain must</w:t>
      </w:r>
      <w:r>
        <w:rPr>
          <w:spacing w:val="-26"/>
        </w:rPr>
        <w:t xml:space="preserve"> </w:t>
      </w:r>
      <w:r>
        <w:t>be</w:t>
      </w:r>
      <w:r>
        <w:rPr>
          <w:spacing w:val="-3"/>
        </w:rPr>
        <w:t xml:space="preserve"> </w:t>
      </w:r>
      <w:r>
        <w:t>(relatively</w:t>
      </w:r>
      <w:r>
        <w:tab/>
        <w:t>) contiguous with at</w:t>
      </w:r>
      <w:r>
        <w:rPr>
          <w:spacing w:val="-6"/>
        </w:rPr>
        <w:t xml:space="preserve"> </w:t>
      </w:r>
      <w:r>
        <w:t>least</w:t>
      </w:r>
    </w:p>
    <w:p w:rsidR="000D32F5" w:rsidRDefault="003015BB">
      <w:pPr>
        <w:pStyle w:val="BodyText"/>
        <w:spacing w:before="12" w:line="249" w:lineRule="auto"/>
        <w:ind w:right="191"/>
      </w:pPr>
      <w:r>
        <w:t>one other member of that multiplicity. But even though, for a multiplicity of grains of sand to form a heap, it is necessary that they fulfill that condition, it isn’t sufficient. For a billion grains of sand that are arranged in a straight line, each cont</w:t>
      </w:r>
      <w:r>
        <w:t>iguous with its neighbors (or, if it’s the first or last grain, with its one neighbor) isn’t a heap. For a multiplicity of grains of sand to qualify as a heap, it is necessary and (ultimately) sufficient that they satisfy the following requirements:</w:t>
      </w:r>
    </w:p>
    <w:p w:rsidR="000D32F5" w:rsidRDefault="000D32F5">
      <w:pPr>
        <w:pStyle w:val="BodyText"/>
        <w:ind w:left="0"/>
        <w:rPr>
          <w:sz w:val="26"/>
        </w:rPr>
      </w:pPr>
    </w:p>
    <w:p w:rsidR="000D32F5" w:rsidRDefault="000D32F5">
      <w:pPr>
        <w:pStyle w:val="BodyText"/>
        <w:spacing w:before="6"/>
        <w:ind w:left="0"/>
      </w:pPr>
    </w:p>
    <w:p w:rsidR="000D32F5" w:rsidRDefault="003015BB">
      <w:pPr>
        <w:pStyle w:val="ListParagraph"/>
        <w:numPr>
          <w:ilvl w:val="0"/>
          <w:numId w:val="207"/>
        </w:numPr>
        <w:tabs>
          <w:tab w:val="left" w:pos="1371"/>
        </w:tabs>
        <w:spacing w:line="249" w:lineRule="auto"/>
        <w:ind w:right="1125" w:firstLine="288"/>
        <w:rPr>
          <w:sz w:val="24"/>
        </w:rPr>
      </w:pPr>
      <w:r>
        <w:rPr>
          <w:sz w:val="24"/>
        </w:rPr>
        <w:t>each</w:t>
      </w:r>
      <w:r>
        <w:rPr>
          <w:sz w:val="24"/>
        </w:rPr>
        <w:t xml:space="preserve"> member of that heap must be contiguous with at least one other</w:t>
      </w:r>
      <w:r>
        <w:rPr>
          <w:spacing w:val="-37"/>
          <w:sz w:val="24"/>
        </w:rPr>
        <w:t xml:space="preserve"> </w:t>
      </w:r>
      <w:r>
        <w:rPr>
          <w:sz w:val="24"/>
        </w:rPr>
        <w:t>such member;</w:t>
      </w:r>
    </w:p>
    <w:p w:rsidR="000D32F5" w:rsidRDefault="000D32F5">
      <w:pPr>
        <w:pStyle w:val="BodyText"/>
        <w:spacing w:before="3"/>
        <w:ind w:left="0"/>
        <w:rPr>
          <w:sz w:val="25"/>
        </w:rPr>
      </w:pPr>
    </w:p>
    <w:p w:rsidR="000D32F5" w:rsidRDefault="003015BB">
      <w:pPr>
        <w:pStyle w:val="ListParagraph"/>
        <w:numPr>
          <w:ilvl w:val="0"/>
          <w:numId w:val="207"/>
        </w:numPr>
        <w:tabs>
          <w:tab w:val="left" w:pos="1437"/>
        </w:tabs>
        <w:ind w:left="1436" w:hanging="352"/>
        <w:rPr>
          <w:sz w:val="24"/>
        </w:rPr>
      </w:pPr>
      <w:r>
        <w:rPr>
          <w:sz w:val="24"/>
        </w:rPr>
        <w:t>taken jointly, those grains of sand must form a 3-D</w:t>
      </w:r>
      <w:r>
        <w:rPr>
          <w:spacing w:val="-12"/>
          <w:sz w:val="24"/>
        </w:rPr>
        <w:t xml:space="preserve"> </w:t>
      </w:r>
      <w:r>
        <w:rPr>
          <w:sz w:val="24"/>
        </w:rPr>
        <w:t>entity;</w:t>
      </w:r>
    </w:p>
    <w:p w:rsidR="000D32F5" w:rsidRDefault="000D32F5">
      <w:pPr>
        <w:pStyle w:val="BodyText"/>
        <w:spacing w:before="1"/>
        <w:ind w:left="0"/>
        <w:rPr>
          <w:sz w:val="26"/>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0"/>
          <w:numId w:val="207"/>
        </w:numPr>
        <w:tabs>
          <w:tab w:val="left" w:pos="1504"/>
        </w:tabs>
        <w:spacing w:line="249" w:lineRule="auto"/>
        <w:ind w:right="825" w:firstLine="288"/>
        <w:rPr>
          <w:sz w:val="24"/>
        </w:rPr>
      </w:pPr>
      <w:r>
        <w:rPr>
          <w:sz w:val="24"/>
        </w:rPr>
        <w:t xml:space="preserve">the entity in question cannot be a </w:t>
      </w:r>
      <w:r>
        <w:rPr>
          <w:i/>
          <w:sz w:val="24"/>
        </w:rPr>
        <w:t>structure</w:t>
      </w:r>
      <w:r>
        <w:rPr>
          <w:sz w:val="24"/>
        </w:rPr>
        <w:t>, at least not in the same sense</w:t>
      </w:r>
      <w:r>
        <w:rPr>
          <w:spacing w:val="-42"/>
          <w:sz w:val="24"/>
        </w:rPr>
        <w:t xml:space="preserve"> </w:t>
      </w:r>
      <w:r>
        <w:rPr>
          <w:sz w:val="24"/>
        </w:rPr>
        <w:t>as a building or a ship in a</w:t>
      </w:r>
      <w:r>
        <w:rPr>
          <w:spacing w:val="-5"/>
          <w:sz w:val="24"/>
        </w:rPr>
        <w:t xml:space="preserve"> </w:t>
      </w:r>
      <w:r>
        <w:rPr>
          <w:sz w:val="24"/>
        </w:rPr>
        <w:t>bottle.</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spacing w:line="249" w:lineRule="auto"/>
        <w:ind w:right="286" w:firstLine="288"/>
      </w:pPr>
      <w:r>
        <w:t>(i) and (ii) are self-explanatory, but (iii) requires clarification. A sand-</w:t>
      </w:r>
      <w:r>
        <w:rPr>
          <w:i/>
        </w:rPr>
        <w:t xml:space="preserve">castle </w:t>
      </w:r>
      <w:r>
        <w:t>is not a heap of sand. What is the relevant difference? “Sand-castles are products of human artifice, whereas heaps of sand are not.”</w:t>
      </w:r>
    </w:p>
    <w:p w:rsidR="000D32F5" w:rsidRDefault="003015BB">
      <w:pPr>
        <w:pStyle w:val="BodyText"/>
        <w:spacing w:before="3" w:line="249" w:lineRule="auto"/>
        <w:ind w:right="105" w:firstLine="288"/>
      </w:pPr>
      <w:r>
        <w:t>First of all, heaps of sand are often products of human artifice; second of all, there are structures (e.g., plants) that are not the products of artifice that are definitely heaps and wouldn’t be heaps if, other things being equal, they were made of sand.</w:t>
      </w:r>
      <w:r>
        <w:t xml:space="preserve"> The difference between a heap of sand and a sand-castle seems to lie in the fact that there are quite strict conditions that a grain of sand must satisfy to become part of a sand-castle, whereas there are no conditions, apart from some very generic ones, </w:t>
      </w:r>
      <w:r>
        <w:t>that a grain of sand must satisfy to become part of a heap of sand. To</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05"/>
      </w:pPr>
      <w:r>
        <w:lastRenderedPageBreak/>
        <w:t>become part of a given sand-castle, a given grain of sand must be affixed to the sand-castle in such a way that it either (a) provides extra support for the walkway connecting the two towers or</w:t>
      </w:r>
    </w:p>
    <w:p w:rsidR="000D32F5" w:rsidRDefault="003015BB">
      <w:pPr>
        <w:pStyle w:val="ListParagraph"/>
        <w:numPr>
          <w:ilvl w:val="0"/>
          <w:numId w:val="210"/>
        </w:numPr>
        <w:tabs>
          <w:tab w:val="left" w:pos="440"/>
        </w:tabs>
        <w:spacing w:before="2" w:line="249" w:lineRule="auto"/>
        <w:ind w:left="100" w:right="371" w:firstLine="0"/>
        <w:jc w:val="left"/>
        <w:rPr>
          <w:sz w:val="24"/>
        </w:rPr>
      </w:pPr>
      <w:r>
        <w:rPr>
          <w:sz w:val="24"/>
        </w:rPr>
        <w:t>completes</w:t>
      </w:r>
      <w:r>
        <w:rPr>
          <w:spacing w:val="-4"/>
          <w:sz w:val="24"/>
        </w:rPr>
        <w:t xml:space="preserve"> </w:t>
      </w:r>
      <w:r>
        <w:rPr>
          <w:sz w:val="24"/>
        </w:rPr>
        <w:t>some</w:t>
      </w:r>
      <w:r>
        <w:rPr>
          <w:spacing w:val="-4"/>
          <w:sz w:val="24"/>
        </w:rPr>
        <w:t xml:space="preserve"> </w:t>
      </w:r>
      <w:r>
        <w:rPr>
          <w:sz w:val="24"/>
        </w:rPr>
        <w:t>otherwise</w:t>
      </w:r>
      <w:r>
        <w:rPr>
          <w:spacing w:val="-4"/>
          <w:sz w:val="24"/>
        </w:rPr>
        <w:t xml:space="preserve"> </w:t>
      </w:r>
      <w:r>
        <w:rPr>
          <w:sz w:val="24"/>
        </w:rPr>
        <w:t>incomplete</w:t>
      </w:r>
      <w:r>
        <w:rPr>
          <w:spacing w:val="-4"/>
          <w:sz w:val="24"/>
        </w:rPr>
        <w:t xml:space="preserve"> </w:t>
      </w:r>
      <w:r>
        <w:rPr>
          <w:sz w:val="24"/>
        </w:rPr>
        <w:t>decoration</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castle,</w:t>
      </w:r>
      <w:r>
        <w:rPr>
          <w:spacing w:val="-3"/>
          <w:sz w:val="24"/>
        </w:rPr>
        <w:t xml:space="preserve"> </w:t>
      </w:r>
      <w:r>
        <w:rPr>
          <w:sz w:val="24"/>
        </w:rPr>
        <w:t>etc.</w:t>
      </w:r>
      <w:r>
        <w:rPr>
          <w:spacing w:val="-3"/>
          <w:sz w:val="24"/>
        </w:rPr>
        <w:t xml:space="preserve"> </w:t>
      </w:r>
      <w:r>
        <w:rPr>
          <w:sz w:val="24"/>
        </w:rPr>
        <w:t>But</w:t>
      </w:r>
      <w:r>
        <w:rPr>
          <w:spacing w:val="-3"/>
          <w:sz w:val="24"/>
        </w:rPr>
        <w:t xml:space="preserve"> </w:t>
      </w:r>
      <w:r>
        <w:rPr>
          <w:sz w:val="24"/>
        </w:rPr>
        <w:t>to</w:t>
      </w:r>
      <w:r>
        <w:rPr>
          <w:spacing w:val="-3"/>
          <w:sz w:val="24"/>
        </w:rPr>
        <w:t xml:space="preserve"> </w:t>
      </w:r>
      <w:r>
        <w:rPr>
          <w:sz w:val="24"/>
        </w:rPr>
        <w:t>become</w:t>
      </w:r>
      <w:r>
        <w:rPr>
          <w:spacing w:val="-4"/>
          <w:sz w:val="24"/>
        </w:rPr>
        <w:t xml:space="preserve"> </w:t>
      </w:r>
      <w:r>
        <w:rPr>
          <w:sz w:val="24"/>
        </w:rPr>
        <w:t>part</w:t>
      </w:r>
      <w:r>
        <w:rPr>
          <w:spacing w:val="-4"/>
          <w:sz w:val="24"/>
        </w:rPr>
        <w:t xml:space="preserve"> </w:t>
      </w:r>
      <w:r>
        <w:rPr>
          <w:sz w:val="24"/>
        </w:rPr>
        <w:t>of</w:t>
      </w:r>
      <w:r>
        <w:rPr>
          <w:spacing w:val="-4"/>
          <w:sz w:val="24"/>
        </w:rPr>
        <w:t xml:space="preserve"> </w:t>
      </w:r>
      <w:r>
        <w:rPr>
          <w:sz w:val="24"/>
        </w:rPr>
        <w:t>a heap of sand, a given grain of sand need only be adjacent with one or more of that heap’s existing</w:t>
      </w:r>
      <w:r>
        <w:rPr>
          <w:spacing w:val="-1"/>
          <w:sz w:val="24"/>
        </w:rPr>
        <w:t xml:space="preserve"> </w:t>
      </w:r>
      <w:r>
        <w:rPr>
          <w:sz w:val="24"/>
        </w:rPr>
        <w:t>constituents.</w:t>
      </w:r>
    </w:p>
    <w:p w:rsidR="000D32F5" w:rsidRDefault="003015BB">
      <w:pPr>
        <w:pStyle w:val="BodyText"/>
        <w:spacing w:before="3" w:line="252" w:lineRule="auto"/>
        <w:ind w:right="205" w:firstLine="288"/>
      </w:pPr>
      <w:r>
        <w:t xml:space="preserve">These points make it clear how to solve a paradox that is similar to </w:t>
      </w:r>
      <w:r>
        <w:rPr>
          <w:i/>
        </w:rPr>
        <w:t>P</w:t>
      </w:r>
      <w:r>
        <w:rPr>
          <w:position w:val="-5"/>
          <w:sz w:val="18"/>
        </w:rPr>
        <w:t xml:space="preserve">3 </w:t>
      </w:r>
      <w:r>
        <w:t xml:space="preserve">and that is to be solved in much the same </w:t>
      </w:r>
      <w:r>
        <w:t>way:</w:t>
      </w:r>
    </w:p>
    <w:p w:rsidR="000D32F5" w:rsidRDefault="000D32F5">
      <w:pPr>
        <w:pStyle w:val="BodyText"/>
        <w:ind w:left="0"/>
        <w:rPr>
          <w:sz w:val="26"/>
        </w:rPr>
      </w:pPr>
    </w:p>
    <w:p w:rsidR="000D32F5" w:rsidRDefault="000D32F5">
      <w:pPr>
        <w:pStyle w:val="BodyText"/>
        <w:spacing w:before="9"/>
        <w:ind w:left="0"/>
        <w:rPr>
          <w:sz w:val="23"/>
        </w:rPr>
      </w:pPr>
    </w:p>
    <w:p w:rsidR="000D32F5" w:rsidRDefault="003015BB">
      <w:pPr>
        <w:pStyle w:val="BodyText"/>
        <w:spacing w:before="1" w:line="249" w:lineRule="auto"/>
        <w:ind w:left="795" w:right="1142" w:firstLine="288"/>
      </w:pPr>
      <w:r>
        <w:t>(</w:t>
      </w:r>
      <w:r>
        <w:rPr>
          <w:i/>
        </w:rPr>
        <w:t>P</w:t>
      </w:r>
      <w:r>
        <w:rPr>
          <w:position w:val="-5"/>
          <w:sz w:val="18"/>
        </w:rPr>
        <w:t>3</w:t>
      </w:r>
      <w:r>
        <w:t xml:space="preserve">#) A single grain of sand is not a heap. If </w:t>
      </w:r>
      <w:r>
        <w:rPr>
          <w:i/>
        </w:rPr>
        <w:t xml:space="preserve">n </w:t>
      </w:r>
      <w:r>
        <w:t>grains of sand, no matter how they are arranged, don’t jointly constitute a heap, then adding another grain to those grains won’t yield a heap, no matter how that extra grain is added to that heap.</w:t>
      </w:r>
    </w:p>
    <w:p w:rsidR="000D32F5" w:rsidRDefault="000D32F5">
      <w:pPr>
        <w:pStyle w:val="BodyText"/>
        <w:spacing w:before="5"/>
        <w:ind w:left="0"/>
        <w:rPr>
          <w:sz w:val="25"/>
        </w:rPr>
      </w:pPr>
    </w:p>
    <w:p w:rsidR="000D32F5" w:rsidRDefault="003015BB">
      <w:pPr>
        <w:pStyle w:val="BodyText"/>
        <w:spacing w:line="249" w:lineRule="auto"/>
        <w:ind w:right="136" w:firstLine="288"/>
      </w:pPr>
      <w:r>
        <w:t>W</w:t>
      </w:r>
      <w:r>
        <w:t>hat makes it seem that (</w:t>
      </w:r>
      <w:r>
        <w:rPr>
          <w:i/>
        </w:rPr>
        <w:t>P</w:t>
      </w:r>
      <w:r>
        <w:rPr>
          <w:position w:val="-5"/>
          <w:sz w:val="18"/>
        </w:rPr>
        <w:t>3</w:t>
      </w:r>
      <w:r>
        <w:t xml:space="preserve">#) is hard to solve is that the word “heap” hasn’t been defined. I don’t mean that it hasn’t been </w:t>
      </w:r>
      <w:r>
        <w:rPr>
          <w:b/>
          <w:i/>
        </w:rPr>
        <w:t>precisifie</w:t>
      </w:r>
      <w:bookmarkStart w:id="377" w:name="_bookmark376"/>
      <w:bookmarkEnd w:id="377"/>
      <w:r>
        <w:rPr>
          <w:b/>
          <w:i/>
        </w:rPr>
        <w:t>d</w:t>
      </w:r>
      <w:r>
        <w:rPr>
          <w:b/>
          <w:i/>
          <w:color w:val="0562C1"/>
          <w:position w:val="17"/>
          <w:u w:val="single" w:color="0562C1"/>
        </w:rPr>
        <w:t>[201]</w:t>
      </w:r>
      <w:r>
        <w:t xml:space="preserve">, but that it hasn’t been disambiguated. If a “heap” refers to a </w:t>
      </w:r>
      <w:r>
        <w:rPr>
          <w:i/>
        </w:rPr>
        <w:t>structure</w:t>
      </w:r>
      <w:r>
        <w:t xml:space="preserve">, as opposed to an amorphous mound, of a certain kind, then, depending on what sort of structure that is, adding one more grain of sand to a structure consisting of n grains of sand </w:t>
      </w:r>
      <w:r>
        <w:t>quite definitely will turn a non-heap into a heap.</w:t>
      </w:r>
    </w:p>
    <w:p w:rsidR="000D32F5" w:rsidRDefault="003015BB">
      <w:pPr>
        <w:pStyle w:val="BodyText"/>
        <w:spacing w:before="4" w:line="249" w:lineRule="auto"/>
        <w:ind w:right="191" w:firstLine="288"/>
      </w:pPr>
      <w:r>
        <w:t xml:space="preserve">If by a “heap” we mean an amorphous mound of some kind, then, given a few fairly innocuous points about language that we’ve already made, we’ve already solved </w:t>
      </w:r>
      <w:r>
        <w:rPr>
          <w:i/>
        </w:rPr>
        <w:t>P</w:t>
      </w:r>
      <w:r>
        <w:rPr>
          <w:position w:val="-5"/>
          <w:sz w:val="18"/>
        </w:rPr>
        <w:t>3</w:t>
      </w:r>
      <w:r>
        <w:t>. Let us (speaking as logicians, not as sema</w:t>
      </w:r>
      <w:r>
        <w:t xml:space="preserve">nticists) regard “heap” as a noun form of the adjective “heapy.” There are obviously degrees of heapiness---just as there are degrees of intelligence, tallness, etc. Whether a given mound of sand is “heapy” is relative to the operative standard. Let A and </w:t>
      </w:r>
      <w:r>
        <w:t xml:space="preserve">B consist of </w:t>
      </w:r>
      <w:r>
        <w:rPr>
          <w:i/>
        </w:rPr>
        <w:t xml:space="preserve">n </w:t>
      </w:r>
      <w:r>
        <w:t xml:space="preserve">and </w:t>
      </w:r>
      <w:r>
        <w:rPr>
          <w:i/>
        </w:rPr>
        <w:t xml:space="preserve">n </w:t>
      </w:r>
      <w:r>
        <w:t>+ 1 grains of sand, respectively, but otherwise be qualitatively identical. To an ant whose objective is make it over mound A, A may not be heapy---meaning that the ant can make it over. But B may be heapy to that same ant, given that,</w:t>
      </w:r>
      <w:r>
        <w:t xml:space="preserve"> because B contains that extra grain of sand (as to whose position in B I am making definite assumptions, clearly), B is not surmountable. So relative to the ant’s objectives (and also, perhaps, relative to the ways it can think of surmounting a heap), B i</w:t>
      </w:r>
      <w:r>
        <w:t>s, whereas A is not, heapy.</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206"/>
        </w:numPr>
        <w:tabs>
          <w:tab w:val="left" w:pos="928"/>
        </w:tabs>
        <w:spacing w:before="90"/>
        <w:rPr>
          <w:u w:val="none"/>
        </w:rPr>
      </w:pPr>
      <w:bookmarkStart w:id="378" w:name="_bookmark377"/>
      <w:bookmarkEnd w:id="378"/>
      <w:r>
        <w:rPr>
          <w:u w:val="none"/>
        </w:rPr>
        <w:t>Summing</w:t>
      </w:r>
      <w:r>
        <w:rPr>
          <w:spacing w:val="-7"/>
          <w:u w:val="none"/>
        </w:rPr>
        <w:t xml:space="preserve"> </w:t>
      </w:r>
      <w:r>
        <w:rPr>
          <w:u w:val="none"/>
        </w:rPr>
        <w:t>up</w:t>
      </w:r>
    </w:p>
    <w:p w:rsidR="000D32F5" w:rsidRDefault="000D32F5">
      <w:pPr>
        <w:pStyle w:val="BodyText"/>
        <w:spacing w:before="1"/>
        <w:ind w:left="0"/>
        <w:rPr>
          <w:b/>
          <w:sz w:val="26"/>
        </w:rPr>
      </w:pPr>
    </w:p>
    <w:p w:rsidR="000D32F5" w:rsidRDefault="003015BB">
      <w:pPr>
        <w:pStyle w:val="BodyText"/>
        <w:ind w:left="388"/>
      </w:pPr>
      <w:r>
        <w:rPr>
          <w:i/>
        </w:rPr>
        <w:t>P</w:t>
      </w:r>
      <w:r>
        <w:rPr>
          <w:position w:val="-5"/>
        </w:rPr>
        <w:t xml:space="preserve">3 </w:t>
      </w:r>
      <w:r>
        <w:t>is dealt with in two</w:t>
      </w:r>
      <w:r>
        <w:rPr>
          <w:spacing w:val="-17"/>
        </w:rPr>
        <w:t xml:space="preserve"> </w:t>
      </w:r>
      <w:r>
        <w:t>steps.</w:t>
      </w:r>
    </w:p>
    <w:p w:rsidR="000D32F5" w:rsidRDefault="000D32F5">
      <w:pPr>
        <w:pStyle w:val="BodyText"/>
        <w:spacing w:before="1"/>
        <w:ind w:left="0"/>
        <w:rPr>
          <w:sz w:val="26"/>
        </w:rPr>
      </w:pPr>
    </w:p>
    <w:p w:rsidR="000D32F5" w:rsidRDefault="003015BB">
      <w:pPr>
        <w:pStyle w:val="ListParagraph"/>
        <w:numPr>
          <w:ilvl w:val="3"/>
          <w:numId w:val="206"/>
        </w:numPr>
        <w:tabs>
          <w:tab w:val="left" w:pos="1424"/>
        </w:tabs>
        <w:ind w:hanging="339"/>
        <w:rPr>
          <w:sz w:val="24"/>
        </w:rPr>
      </w:pPr>
      <w:r>
        <w:rPr>
          <w:sz w:val="24"/>
        </w:rPr>
        <w:t>Replace “heap” with the corresponding</w:t>
      </w:r>
      <w:r>
        <w:rPr>
          <w:spacing w:val="-5"/>
          <w:sz w:val="24"/>
        </w:rPr>
        <w:t xml:space="preserve"> </w:t>
      </w:r>
      <w:r>
        <w:rPr>
          <w:sz w:val="24"/>
        </w:rPr>
        <w:t>adjective.</w:t>
      </w:r>
    </w:p>
    <w:p w:rsidR="000D32F5" w:rsidRDefault="000D32F5">
      <w:pPr>
        <w:pStyle w:val="BodyText"/>
        <w:spacing w:before="1"/>
        <w:ind w:left="0"/>
        <w:rPr>
          <w:sz w:val="26"/>
        </w:rPr>
      </w:pPr>
    </w:p>
    <w:p w:rsidR="000D32F5" w:rsidRDefault="003015BB">
      <w:pPr>
        <w:pStyle w:val="ListParagraph"/>
        <w:numPr>
          <w:ilvl w:val="3"/>
          <w:numId w:val="206"/>
        </w:numPr>
        <w:tabs>
          <w:tab w:val="left" w:pos="1424"/>
        </w:tabs>
        <w:ind w:hanging="339"/>
        <w:rPr>
          <w:sz w:val="24"/>
        </w:rPr>
      </w:pPr>
      <w:r>
        <w:rPr>
          <w:sz w:val="24"/>
        </w:rPr>
        <w:t>See that adjective as having (hidden) relational</w:t>
      </w:r>
      <w:r>
        <w:rPr>
          <w:spacing w:val="-10"/>
          <w:sz w:val="24"/>
        </w:rPr>
        <w:t xml:space="preserve"> </w:t>
      </w:r>
      <w:r>
        <w:rPr>
          <w:sz w:val="24"/>
        </w:rPr>
        <w:t>structure.</w:t>
      </w:r>
    </w:p>
    <w:p w:rsidR="000D32F5" w:rsidRDefault="000D32F5">
      <w:pPr>
        <w:rPr>
          <w:sz w:val="24"/>
        </w:rPr>
        <w:sectPr w:rsidR="000D32F5">
          <w:pgSz w:w="12240" w:h="15840"/>
          <w:pgMar w:top="1500" w:right="1320" w:bottom="280" w:left="1340" w:header="720" w:footer="720" w:gutter="0"/>
          <w:cols w:space="720"/>
        </w:sectPr>
      </w:pPr>
    </w:p>
    <w:p w:rsidR="000D32F5" w:rsidRDefault="003015BB">
      <w:pPr>
        <w:pStyle w:val="Heading2"/>
        <w:numPr>
          <w:ilvl w:val="1"/>
          <w:numId w:val="205"/>
        </w:numPr>
        <w:tabs>
          <w:tab w:val="left" w:pos="748"/>
        </w:tabs>
        <w:rPr>
          <w:u w:val="none"/>
        </w:rPr>
      </w:pPr>
      <w:bookmarkStart w:id="379" w:name="_bookmark378"/>
      <w:bookmarkEnd w:id="379"/>
      <w:r>
        <w:rPr>
          <w:u w:val="none"/>
        </w:rPr>
        <w:lastRenderedPageBreak/>
        <w:t>Zeno’s</w:t>
      </w:r>
      <w:r>
        <w:rPr>
          <w:spacing w:val="-2"/>
          <w:u w:val="none"/>
        </w:rPr>
        <w:t xml:space="preserve"> </w:t>
      </w:r>
      <w:r>
        <w:rPr>
          <w:u w:val="none"/>
        </w:rPr>
        <w:t>Paradox</w:t>
      </w:r>
    </w:p>
    <w:p w:rsidR="000D32F5" w:rsidRDefault="000D32F5">
      <w:pPr>
        <w:pStyle w:val="BodyText"/>
        <w:ind w:left="0"/>
        <w:rPr>
          <w:b/>
          <w:sz w:val="26"/>
        </w:rPr>
      </w:pPr>
    </w:p>
    <w:p w:rsidR="000D32F5" w:rsidRDefault="003015BB">
      <w:pPr>
        <w:pStyle w:val="BodyText"/>
        <w:spacing w:before="1" w:line="249" w:lineRule="auto"/>
        <w:ind w:right="286" w:firstLine="288"/>
      </w:pPr>
      <w:r>
        <w:t>In order to travel a distance of n yards, it is necessary to travel a distance of n/10 yards. In order to travel a distance of n/10 yards, it is necessary to travel a distance of n/100 yards. In general, one cannot travel any distance at all without alread</w:t>
      </w:r>
      <w:r>
        <w:t>y having traveled some smaller distance.</w:t>
      </w:r>
    </w:p>
    <w:p w:rsidR="000D32F5" w:rsidRDefault="003015BB">
      <w:pPr>
        <w:pStyle w:val="BodyText"/>
        <w:spacing w:before="4"/>
        <w:ind w:left="388"/>
      </w:pPr>
      <w:r>
        <w:t>Consequently,</w:t>
      </w:r>
    </w:p>
    <w:p w:rsidR="000D32F5" w:rsidRDefault="000D32F5">
      <w:pPr>
        <w:pStyle w:val="BodyText"/>
        <w:ind w:left="0"/>
        <w:rPr>
          <w:sz w:val="26"/>
        </w:rPr>
      </w:pPr>
    </w:p>
    <w:p w:rsidR="000D32F5" w:rsidRDefault="003015BB">
      <w:pPr>
        <w:pStyle w:val="ListParagraph"/>
        <w:numPr>
          <w:ilvl w:val="2"/>
          <w:numId w:val="205"/>
        </w:numPr>
        <w:tabs>
          <w:tab w:val="left" w:pos="1371"/>
        </w:tabs>
        <w:spacing w:before="1"/>
        <w:ind w:hanging="286"/>
        <w:rPr>
          <w:sz w:val="24"/>
        </w:rPr>
      </w:pPr>
      <w:r>
        <w:rPr>
          <w:sz w:val="24"/>
        </w:rPr>
        <w:t>Any given motion presupposes a prior</w:t>
      </w:r>
      <w:r>
        <w:rPr>
          <w:spacing w:val="-5"/>
          <w:sz w:val="24"/>
        </w:rPr>
        <w:t xml:space="preserve"> </w:t>
      </w:r>
      <w:r>
        <w:rPr>
          <w:sz w:val="24"/>
        </w:rPr>
        <w:t>motion.</w:t>
      </w:r>
    </w:p>
    <w:p w:rsidR="000D32F5" w:rsidRDefault="000D32F5">
      <w:pPr>
        <w:pStyle w:val="BodyText"/>
        <w:spacing w:before="1"/>
        <w:ind w:left="0"/>
        <w:rPr>
          <w:sz w:val="26"/>
        </w:rPr>
      </w:pPr>
    </w:p>
    <w:p w:rsidR="000D32F5" w:rsidRDefault="003015BB">
      <w:pPr>
        <w:pStyle w:val="BodyText"/>
        <w:ind w:left="388"/>
      </w:pPr>
      <w:r>
        <w:t>A consequence of (i) is:</w:t>
      </w:r>
    </w:p>
    <w:p w:rsidR="000D32F5" w:rsidRDefault="000D32F5">
      <w:pPr>
        <w:pStyle w:val="BodyText"/>
        <w:spacing w:before="1"/>
        <w:ind w:left="0"/>
        <w:rPr>
          <w:sz w:val="26"/>
        </w:rPr>
      </w:pPr>
    </w:p>
    <w:p w:rsidR="000D32F5" w:rsidRDefault="003015BB">
      <w:pPr>
        <w:pStyle w:val="ListParagraph"/>
        <w:numPr>
          <w:ilvl w:val="2"/>
          <w:numId w:val="205"/>
        </w:numPr>
        <w:tabs>
          <w:tab w:val="left" w:pos="1437"/>
        </w:tabs>
        <w:spacing w:line="501" w:lineRule="auto"/>
        <w:ind w:left="388" w:right="1837" w:firstLine="696"/>
        <w:rPr>
          <w:sz w:val="24"/>
        </w:rPr>
      </w:pPr>
      <w:r>
        <w:rPr>
          <w:sz w:val="24"/>
        </w:rPr>
        <w:t xml:space="preserve">There is no such thing as a stationary object’s </w:t>
      </w:r>
      <w:r>
        <w:rPr>
          <w:i/>
          <w:sz w:val="24"/>
        </w:rPr>
        <w:t xml:space="preserve">beginning </w:t>
      </w:r>
      <w:r>
        <w:rPr>
          <w:sz w:val="24"/>
        </w:rPr>
        <w:t>to</w:t>
      </w:r>
      <w:r>
        <w:rPr>
          <w:spacing w:val="-31"/>
          <w:sz w:val="24"/>
        </w:rPr>
        <w:t xml:space="preserve"> </w:t>
      </w:r>
      <w:r>
        <w:rPr>
          <w:sz w:val="24"/>
        </w:rPr>
        <w:t>move, Another consequence of (i)</w:t>
      </w:r>
      <w:r>
        <w:rPr>
          <w:spacing w:val="-5"/>
          <w:sz w:val="24"/>
        </w:rPr>
        <w:t xml:space="preserve"> </w:t>
      </w:r>
      <w:r>
        <w:rPr>
          <w:sz w:val="24"/>
        </w:rPr>
        <w:t>is:</w:t>
      </w:r>
    </w:p>
    <w:p w:rsidR="000D32F5" w:rsidRDefault="003015BB">
      <w:pPr>
        <w:pStyle w:val="ListParagraph"/>
        <w:numPr>
          <w:ilvl w:val="2"/>
          <w:numId w:val="205"/>
        </w:numPr>
        <w:tabs>
          <w:tab w:val="left" w:pos="1504"/>
        </w:tabs>
        <w:spacing w:line="274" w:lineRule="exact"/>
        <w:ind w:left="1503" w:hanging="419"/>
        <w:rPr>
          <w:sz w:val="24"/>
        </w:rPr>
      </w:pPr>
      <w:r>
        <w:rPr>
          <w:sz w:val="24"/>
        </w:rPr>
        <w:t>There is no such thing as an object’s ceasing to be in a given</w:t>
      </w:r>
      <w:r>
        <w:rPr>
          <w:spacing w:val="-16"/>
          <w:sz w:val="24"/>
        </w:rPr>
        <w:t xml:space="preserve"> </w:t>
      </w:r>
      <w:r>
        <w:rPr>
          <w:sz w:val="24"/>
        </w:rPr>
        <w:t>place.</w:t>
      </w:r>
    </w:p>
    <w:p w:rsidR="000D32F5" w:rsidRDefault="000D32F5">
      <w:pPr>
        <w:pStyle w:val="BodyText"/>
        <w:spacing w:before="1"/>
        <w:ind w:left="0"/>
        <w:rPr>
          <w:sz w:val="26"/>
        </w:rPr>
      </w:pPr>
    </w:p>
    <w:p w:rsidR="000D32F5" w:rsidRDefault="003015BB">
      <w:pPr>
        <w:pStyle w:val="BodyText"/>
        <w:ind w:left="1083"/>
      </w:pPr>
      <w:r>
        <w:t>A consequence of (iii) is</w:t>
      </w:r>
    </w:p>
    <w:p w:rsidR="000D32F5" w:rsidRDefault="000D32F5">
      <w:pPr>
        <w:pStyle w:val="BodyText"/>
        <w:spacing w:before="1"/>
        <w:ind w:left="0"/>
        <w:rPr>
          <w:sz w:val="26"/>
        </w:rPr>
      </w:pPr>
    </w:p>
    <w:p w:rsidR="000D32F5" w:rsidRDefault="003015BB">
      <w:pPr>
        <w:pStyle w:val="ListParagraph"/>
        <w:numPr>
          <w:ilvl w:val="2"/>
          <w:numId w:val="205"/>
        </w:numPr>
        <w:tabs>
          <w:tab w:val="left" w:pos="1491"/>
        </w:tabs>
        <w:ind w:left="1490" w:hanging="406"/>
        <w:rPr>
          <w:sz w:val="24"/>
        </w:rPr>
      </w:pPr>
      <w:r>
        <w:rPr>
          <w:sz w:val="24"/>
        </w:rPr>
        <w:t>Nothing</w:t>
      </w:r>
      <w:r>
        <w:rPr>
          <w:spacing w:val="-1"/>
          <w:sz w:val="24"/>
        </w:rPr>
        <w:t xml:space="preserve"> </w:t>
      </w:r>
      <w:r>
        <w:rPr>
          <w:sz w:val="24"/>
        </w:rPr>
        <w:t>moves.</w:t>
      </w:r>
    </w:p>
    <w:p w:rsidR="000D32F5" w:rsidRDefault="000D32F5">
      <w:pPr>
        <w:pStyle w:val="BodyText"/>
        <w:spacing w:before="1"/>
        <w:ind w:left="0"/>
        <w:rPr>
          <w:sz w:val="26"/>
        </w:rPr>
      </w:pPr>
    </w:p>
    <w:p w:rsidR="000D32F5" w:rsidRDefault="003015BB">
      <w:pPr>
        <w:pStyle w:val="BodyText"/>
        <w:spacing w:line="249" w:lineRule="auto"/>
        <w:ind w:left="388" w:right="6545"/>
      </w:pPr>
      <w:r>
        <w:t>Therefore nothing moves. But this obviously false. How to solve this paradox?</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80" w:name="_bookmark379"/>
      <w:bookmarkEnd w:id="380"/>
      <w:r>
        <w:rPr>
          <w:u w:val="none"/>
        </w:rPr>
        <w:lastRenderedPageBreak/>
        <w:t>7.1. Eugene Mills’ solution to Zeno’s paradox</w:t>
      </w:r>
    </w:p>
    <w:p w:rsidR="000D32F5" w:rsidRDefault="000D32F5">
      <w:pPr>
        <w:pStyle w:val="BodyText"/>
        <w:ind w:left="0"/>
        <w:rPr>
          <w:b/>
          <w:sz w:val="26"/>
        </w:rPr>
      </w:pPr>
    </w:p>
    <w:p w:rsidR="000D32F5" w:rsidRDefault="003015BB">
      <w:pPr>
        <w:pStyle w:val="BodyText"/>
        <w:spacing w:before="1" w:line="249" w:lineRule="auto"/>
        <w:ind w:firstLine="288"/>
      </w:pPr>
      <w:r>
        <w:t>For any</w:t>
      </w:r>
      <w:r>
        <w:t xml:space="preserve"> possible universe U, there is some distance D such that nothing in U can move at all without covering a distance of at least D.</w:t>
      </w:r>
    </w:p>
    <w:p w:rsidR="000D32F5" w:rsidRDefault="003015BB">
      <w:pPr>
        <w:pStyle w:val="BodyText"/>
        <w:spacing w:before="2" w:line="249" w:lineRule="auto"/>
        <w:ind w:right="204" w:firstLine="288"/>
        <w:jc w:val="both"/>
      </w:pPr>
      <w:r>
        <w:rPr>
          <w:i/>
        </w:rPr>
        <w:t>Explanation</w:t>
      </w:r>
      <w:r>
        <w:t xml:space="preserve">: Zeno has established that </w:t>
      </w:r>
      <w:r>
        <w:rPr>
          <w:i/>
        </w:rPr>
        <w:t xml:space="preserve">if </w:t>
      </w:r>
      <w:r>
        <w:t>any given motion presupposes another motion, then nothing</w:t>
      </w:r>
      <w:r>
        <w:rPr>
          <w:spacing w:val="-3"/>
        </w:rPr>
        <w:t xml:space="preserve"> </w:t>
      </w:r>
      <w:r>
        <w:t>can</w:t>
      </w:r>
      <w:r>
        <w:rPr>
          <w:spacing w:val="-2"/>
        </w:rPr>
        <w:t xml:space="preserve"> </w:t>
      </w:r>
      <w:r>
        <w:t>even</w:t>
      </w:r>
      <w:r>
        <w:rPr>
          <w:spacing w:val="-2"/>
        </w:rPr>
        <w:t xml:space="preserve"> </w:t>
      </w:r>
      <w:r>
        <w:t>begin</w:t>
      </w:r>
      <w:r>
        <w:rPr>
          <w:spacing w:val="-2"/>
        </w:rPr>
        <w:t xml:space="preserve"> </w:t>
      </w:r>
      <w:r>
        <w:t>to</w:t>
      </w:r>
      <w:r>
        <w:rPr>
          <w:spacing w:val="-2"/>
        </w:rPr>
        <w:t xml:space="preserve"> </w:t>
      </w:r>
      <w:r>
        <w:t>leave</w:t>
      </w:r>
      <w:r>
        <w:rPr>
          <w:spacing w:val="-4"/>
        </w:rPr>
        <w:t xml:space="preserve"> </w:t>
      </w:r>
      <w:r>
        <w:t>the</w:t>
      </w:r>
      <w:r>
        <w:rPr>
          <w:spacing w:val="-3"/>
        </w:rPr>
        <w:t xml:space="preserve"> </w:t>
      </w:r>
      <w:r>
        <w:t>place</w:t>
      </w:r>
      <w:r>
        <w:rPr>
          <w:spacing w:val="-3"/>
        </w:rPr>
        <w:t xml:space="preserve"> </w:t>
      </w:r>
      <w:r>
        <w:t>that</w:t>
      </w:r>
      <w:r>
        <w:rPr>
          <w:spacing w:val="-3"/>
        </w:rPr>
        <w:t xml:space="preserve"> </w:t>
      </w:r>
      <w:r>
        <w:t>it</w:t>
      </w:r>
      <w:r>
        <w:rPr>
          <w:spacing w:val="-3"/>
        </w:rPr>
        <w:t xml:space="preserve"> </w:t>
      </w:r>
      <w:r>
        <w:t>is</w:t>
      </w:r>
      <w:r>
        <w:rPr>
          <w:spacing w:val="-3"/>
        </w:rPr>
        <w:t xml:space="preserve"> </w:t>
      </w:r>
      <w:r>
        <w:t>occupying</w:t>
      </w:r>
      <w:r>
        <w:rPr>
          <w:spacing w:val="-3"/>
        </w:rPr>
        <w:t xml:space="preserve"> </w:t>
      </w:r>
      <w:r>
        <w:t>at</w:t>
      </w:r>
      <w:r>
        <w:rPr>
          <w:spacing w:val="-3"/>
        </w:rPr>
        <w:t xml:space="preserve"> </w:t>
      </w:r>
      <w:r>
        <w:t>a</w:t>
      </w:r>
      <w:r>
        <w:rPr>
          <w:spacing w:val="-3"/>
        </w:rPr>
        <w:t xml:space="preserve"> </w:t>
      </w:r>
      <w:r>
        <w:t>given</w:t>
      </w:r>
      <w:r>
        <w:rPr>
          <w:spacing w:val="-2"/>
        </w:rPr>
        <w:t xml:space="preserve"> </w:t>
      </w:r>
      <w:r>
        <w:t>time.</w:t>
      </w:r>
      <w:r>
        <w:rPr>
          <w:spacing w:val="-2"/>
        </w:rPr>
        <w:t xml:space="preserve"> </w:t>
      </w:r>
      <w:r>
        <w:t>Therefore,</w:t>
      </w:r>
      <w:r>
        <w:rPr>
          <w:spacing w:val="-3"/>
        </w:rPr>
        <w:t xml:space="preserve"> </w:t>
      </w:r>
      <w:r>
        <w:t>(i)</w:t>
      </w:r>
      <w:r>
        <w:rPr>
          <w:spacing w:val="-3"/>
        </w:rPr>
        <w:t xml:space="preserve"> </w:t>
      </w:r>
      <w:r>
        <w:t>must be</w:t>
      </w:r>
      <w:r>
        <w:rPr>
          <w:spacing w:val="-2"/>
        </w:rPr>
        <w:t xml:space="preserve"> </w:t>
      </w:r>
      <w:r>
        <w:t>rejected.</w:t>
      </w:r>
    </w:p>
    <w:p w:rsidR="000D32F5" w:rsidRDefault="003015BB">
      <w:pPr>
        <w:pStyle w:val="BodyText"/>
        <w:spacing w:before="3" w:line="249" w:lineRule="auto"/>
        <w:ind w:right="191" w:firstLine="288"/>
      </w:pPr>
      <w:r>
        <w:t>Assuming that (i) is false, it is not possible for there to no minimum, short of nullity, to the amount by which a given object moves. Therefore, in any world where motion is possible, there is some finite distance such that anything that moves in that wor</w:t>
      </w:r>
      <w:r>
        <w:t>ld moves by at least that distance.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81" w:name="_bookmark380"/>
      <w:bookmarkEnd w:id="381"/>
      <w:r>
        <w:rPr>
          <w:u w:val="none"/>
        </w:rPr>
        <w:lastRenderedPageBreak/>
        <w:t>7 .1.1 Problems with Mills’ solution</w:t>
      </w:r>
    </w:p>
    <w:p w:rsidR="000D32F5" w:rsidRDefault="000D32F5">
      <w:pPr>
        <w:pStyle w:val="BodyText"/>
        <w:ind w:left="0"/>
        <w:rPr>
          <w:b/>
          <w:sz w:val="26"/>
        </w:rPr>
      </w:pPr>
    </w:p>
    <w:p w:rsidR="000D32F5" w:rsidRDefault="003015BB">
      <w:pPr>
        <w:pStyle w:val="BodyText"/>
        <w:spacing w:before="1" w:line="249" w:lineRule="auto"/>
        <w:ind w:right="286" w:firstLine="288"/>
      </w:pPr>
      <w:r>
        <w:t>If Mills is right, then any given universe U consists of discrete cells such that, for any occupant x of U, x moves by vanishing from one cell and then appearing in another</w:t>
      </w:r>
      <w:r>
        <w:t xml:space="preserve">. x cannot </w:t>
      </w:r>
      <w:r>
        <w:rPr>
          <w:i/>
        </w:rPr>
        <w:t xml:space="preserve">move </w:t>
      </w:r>
      <w:r>
        <w:t xml:space="preserve">from one cell to the next, since there would in that case </w:t>
      </w:r>
      <w:r>
        <w:rPr>
          <w:i/>
        </w:rPr>
        <w:t xml:space="preserve">not </w:t>
      </w:r>
      <w:r>
        <w:t>be a minimum distance that x had to travel in order to travel at all.</w:t>
      </w:r>
    </w:p>
    <w:p w:rsidR="000D32F5" w:rsidRDefault="003015BB">
      <w:pPr>
        <w:pStyle w:val="BodyText"/>
        <w:spacing w:before="4"/>
        <w:ind w:left="388"/>
      </w:pPr>
      <w:r>
        <w:t xml:space="preserve">A consequence of Mills’ position is that </w:t>
      </w:r>
      <w:r>
        <w:rPr>
          <w:i/>
        </w:rPr>
        <w:t xml:space="preserve">nothing </w:t>
      </w:r>
      <w:r>
        <w:t>moves. The assertion that</w:t>
      </w:r>
    </w:p>
    <w:p w:rsidR="000D32F5" w:rsidRDefault="000D32F5">
      <w:pPr>
        <w:pStyle w:val="BodyText"/>
        <w:ind w:left="0"/>
        <w:rPr>
          <w:sz w:val="26"/>
        </w:rPr>
      </w:pPr>
    </w:p>
    <w:p w:rsidR="000D32F5" w:rsidRDefault="003015BB">
      <w:pPr>
        <w:pStyle w:val="ListParagraph"/>
        <w:numPr>
          <w:ilvl w:val="0"/>
          <w:numId w:val="9"/>
        </w:numPr>
        <w:tabs>
          <w:tab w:val="left" w:pos="1371"/>
        </w:tabs>
        <w:spacing w:before="1" w:line="249" w:lineRule="auto"/>
        <w:ind w:right="1451" w:firstLine="288"/>
        <w:rPr>
          <w:sz w:val="24"/>
        </w:rPr>
      </w:pPr>
      <w:r>
        <w:rPr>
          <w:sz w:val="24"/>
        </w:rPr>
        <w:t>x spontaneously appears in one cell and spontaneously reappears in</w:t>
      </w:r>
      <w:r>
        <w:rPr>
          <w:spacing w:val="-32"/>
          <w:sz w:val="24"/>
        </w:rPr>
        <w:t xml:space="preserve"> </w:t>
      </w:r>
      <w:r>
        <w:rPr>
          <w:sz w:val="24"/>
        </w:rPr>
        <w:t>an adjacent</w:t>
      </w:r>
      <w:r>
        <w:rPr>
          <w:spacing w:val="-2"/>
          <w:sz w:val="24"/>
        </w:rPr>
        <w:t xml:space="preserve"> </w:t>
      </w:r>
      <w:r>
        <w:rPr>
          <w:sz w:val="24"/>
        </w:rPr>
        <w:t>cell</w:t>
      </w:r>
    </w:p>
    <w:p w:rsidR="000D32F5" w:rsidRDefault="000D32F5">
      <w:pPr>
        <w:pStyle w:val="BodyText"/>
        <w:spacing w:before="2"/>
        <w:ind w:left="0"/>
        <w:rPr>
          <w:sz w:val="25"/>
        </w:rPr>
      </w:pPr>
    </w:p>
    <w:p w:rsidR="000D32F5" w:rsidRDefault="003015BB">
      <w:pPr>
        <w:pStyle w:val="BodyText"/>
        <w:ind w:left="388"/>
      </w:pPr>
      <w:r>
        <w:t>Is equivalent, logically and evidentially, with the assertion that</w:t>
      </w:r>
    </w:p>
    <w:p w:rsidR="000D32F5" w:rsidRDefault="000D32F5">
      <w:pPr>
        <w:pStyle w:val="BodyText"/>
        <w:spacing w:before="1"/>
        <w:ind w:left="0"/>
        <w:rPr>
          <w:sz w:val="26"/>
        </w:rPr>
      </w:pPr>
    </w:p>
    <w:p w:rsidR="000D32F5" w:rsidRDefault="003015BB">
      <w:pPr>
        <w:pStyle w:val="ListParagraph"/>
        <w:numPr>
          <w:ilvl w:val="0"/>
          <w:numId w:val="9"/>
        </w:numPr>
        <w:tabs>
          <w:tab w:val="left" w:pos="1437"/>
        </w:tabs>
        <w:spacing w:line="249" w:lineRule="auto"/>
        <w:ind w:right="832" w:firstLine="288"/>
        <w:rPr>
          <w:sz w:val="24"/>
        </w:rPr>
      </w:pPr>
      <w:r>
        <w:rPr>
          <w:sz w:val="24"/>
        </w:rPr>
        <w:t>x spontaneously ceases to exist and an x-</w:t>
      </w:r>
      <w:r>
        <w:rPr>
          <w:i/>
          <w:sz w:val="24"/>
        </w:rPr>
        <w:t xml:space="preserve">like </w:t>
      </w:r>
      <w:r>
        <w:rPr>
          <w:sz w:val="24"/>
        </w:rPr>
        <w:t>object that is not identical</w:t>
      </w:r>
      <w:r>
        <w:rPr>
          <w:spacing w:val="-43"/>
          <w:sz w:val="24"/>
        </w:rPr>
        <w:t xml:space="preserve"> </w:t>
      </w:r>
      <w:r>
        <w:rPr>
          <w:sz w:val="24"/>
        </w:rPr>
        <w:t>with x spontaneously appears</w:t>
      </w:r>
      <w:r>
        <w:rPr>
          <w:sz w:val="24"/>
        </w:rPr>
        <w:t xml:space="preserve"> in a cell adjacent to that occupied by</w:t>
      </w:r>
      <w:r>
        <w:rPr>
          <w:spacing w:val="-12"/>
          <w:sz w:val="24"/>
        </w:rPr>
        <w:t xml:space="preserve"> </w:t>
      </w:r>
      <w:r>
        <w:rPr>
          <w:sz w:val="24"/>
        </w:rPr>
        <w:t>x.</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spacing w:line="252" w:lineRule="auto"/>
        <w:ind w:right="105" w:firstLine="288"/>
      </w:pPr>
      <w:r>
        <w:t>If you are obliterated and some person who is exactly like you appears a moment later right next to where you were standing, that person isn’t you. Let you</w:t>
      </w:r>
      <w:r>
        <w:rPr>
          <w:position w:val="-5"/>
          <w:sz w:val="18"/>
        </w:rPr>
        <w:t xml:space="preserve">2 </w:t>
      </w:r>
      <w:r>
        <w:t>be that person. Given that you</w:t>
      </w:r>
      <w:r>
        <w:rPr>
          <w:position w:val="-5"/>
          <w:sz w:val="18"/>
        </w:rPr>
        <w:t xml:space="preserve">2 </w:t>
      </w:r>
      <w:r>
        <w:t>came into existence spontaneously, there are no lines of transmissi</w:t>
      </w:r>
      <w:r>
        <w:t>on linking him to the past and thus no lines of transmission linking you</w:t>
      </w:r>
      <w:r>
        <w:rPr>
          <w:position w:val="-5"/>
          <w:sz w:val="18"/>
        </w:rPr>
        <w:t xml:space="preserve">2 </w:t>
      </w:r>
      <w:r>
        <w:t>to you. Therefore, you</w:t>
      </w:r>
      <w:r>
        <w:rPr>
          <w:position w:val="-5"/>
          <w:sz w:val="18"/>
        </w:rPr>
        <w:t xml:space="preserve">2 </w:t>
      </w:r>
      <w:r>
        <w:t>is not you; and you</w:t>
      </w:r>
      <w:r>
        <w:rPr>
          <w:position w:val="-5"/>
          <w:sz w:val="18"/>
        </w:rPr>
        <w:t xml:space="preserve">n </w:t>
      </w:r>
      <w:r>
        <w:t>(n&gt;2) isn’t identical with either you or with you</w:t>
      </w:r>
      <w:r>
        <w:rPr>
          <w:position w:val="-5"/>
          <w:sz w:val="18"/>
        </w:rPr>
        <w:t xml:space="preserve">i </w:t>
      </w:r>
      <w:r>
        <w:t xml:space="preserve">(1≤i≤n) any one of you-you </w:t>
      </w:r>
      <w:r>
        <w:rPr>
          <w:position w:val="-5"/>
          <w:sz w:val="18"/>
        </w:rPr>
        <w:t>n-1</w:t>
      </w:r>
      <w:r>
        <w:t>. If n is a sufficiently high number and there were a su</w:t>
      </w:r>
      <w:r>
        <w:t>fficiently small delay between you</w:t>
      </w:r>
      <w:r>
        <w:rPr>
          <w:position w:val="-5"/>
          <w:sz w:val="18"/>
        </w:rPr>
        <w:t>i</w:t>
      </w:r>
      <w:r>
        <w:t>’s disappearance and you</w:t>
      </w:r>
      <w:r>
        <w:rPr>
          <w:position w:val="-5"/>
          <w:sz w:val="18"/>
        </w:rPr>
        <w:t>i+1</w:t>
      </w:r>
      <w:r>
        <w:t xml:space="preserve">’s appearance, it would certainly </w:t>
      </w:r>
      <w:r>
        <w:rPr>
          <w:i/>
        </w:rPr>
        <w:t xml:space="preserve">appear </w:t>
      </w:r>
      <w:r>
        <w:t>that you had moved from one place to another. But that is obviously irrelevant.</w:t>
      </w:r>
    </w:p>
    <w:p w:rsidR="000D32F5" w:rsidRDefault="003015BB">
      <w:pPr>
        <w:pStyle w:val="BodyText"/>
        <w:spacing w:line="249" w:lineRule="auto"/>
        <w:ind w:right="214" w:firstLine="288"/>
        <w:jc w:val="both"/>
      </w:pPr>
      <w:r>
        <w:t>In a Mill-universe, nothing has a past and, consequently, nothing has a f</w:t>
      </w:r>
      <w:r>
        <w:t>uture: everything that exists, exists for an instant and then vanishes. There would therefore be no possibility of mutual causal influence among occupants of a Mill-universe.</w:t>
      </w:r>
    </w:p>
    <w:p w:rsidR="000D32F5" w:rsidRDefault="003015BB">
      <w:pPr>
        <w:pStyle w:val="BodyText"/>
        <w:spacing w:line="249" w:lineRule="auto"/>
        <w:ind w:right="583" w:firstLine="288"/>
        <w:jc w:val="both"/>
      </w:pPr>
      <w:r>
        <w:t>But such a universe is no universe at all. Each of its occupants is isolated from</w:t>
      </w:r>
      <w:r>
        <w:t xml:space="preserve"> each other such</w:t>
      </w:r>
      <w:r>
        <w:rPr>
          <w:spacing w:val="-3"/>
        </w:rPr>
        <w:t xml:space="preserve"> </w:t>
      </w:r>
      <w:r>
        <w:t>occupant.</w:t>
      </w:r>
      <w:r>
        <w:rPr>
          <w:spacing w:val="-2"/>
        </w:rPr>
        <w:t xml:space="preserve"> </w:t>
      </w:r>
      <w:r>
        <w:t>Therefore,</w:t>
      </w:r>
      <w:r>
        <w:rPr>
          <w:spacing w:val="-2"/>
        </w:rPr>
        <w:t xml:space="preserve"> </w:t>
      </w:r>
      <w:r>
        <w:t>each</w:t>
      </w:r>
      <w:r>
        <w:rPr>
          <w:spacing w:val="-2"/>
        </w:rPr>
        <w:t xml:space="preserve"> </w:t>
      </w:r>
      <w:r>
        <w:t>such</w:t>
      </w:r>
      <w:r>
        <w:rPr>
          <w:spacing w:val="-2"/>
        </w:rPr>
        <w:t xml:space="preserve"> </w:t>
      </w:r>
      <w:r>
        <w:t>occupant</w:t>
      </w:r>
      <w:r>
        <w:rPr>
          <w:spacing w:val="-3"/>
        </w:rPr>
        <w:t xml:space="preserve"> </w:t>
      </w:r>
      <w:r>
        <w:t>is</w:t>
      </w:r>
      <w:r>
        <w:rPr>
          <w:spacing w:val="-4"/>
        </w:rPr>
        <w:t xml:space="preserve"> </w:t>
      </w:r>
      <w:r>
        <w:t>in</w:t>
      </w:r>
      <w:r>
        <w:rPr>
          <w:spacing w:val="-2"/>
        </w:rPr>
        <w:t xml:space="preserve"> </w:t>
      </w:r>
      <w:r>
        <w:t>the</w:t>
      </w:r>
      <w:r>
        <w:rPr>
          <w:spacing w:val="-3"/>
        </w:rPr>
        <w:t xml:space="preserve"> </w:t>
      </w:r>
      <w:r>
        <w:t>very</w:t>
      </w:r>
      <w:r>
        <w:rPr>
          <w:spacing w:val="-2"/>
        </w:rPr>
        <w:t xml:space="preserve"> </w:t>
      </w:r>
      <w:r>
        <w:t>condition</w:t>
      </w:r>
      <w:r>
        <w:rPr>
          <w:spacing w:val="-2"/>
        </w:rPr>
        <w:t xml:space="preserve"> </w:t>
      </w:r>
      <w:r>
        <w:t>that</w:t>
      </w:r>
      <w:r>
        <w:rPr>
          <w:spacing w:val="-3"/>
        </w:rPr>
        <w:t xml:space="preserve"> </w:t>
      </w:r>
      <w:r>
        <w:t>it</w:t>
      </w:r>
      <w:r>
        <w:rPr>
          <w:spacing w:val="-3"/>
        </w:rPr>
        <w:t xml:space="preserve"> </w:t>
      </w:r>
      <w:r>
        <w:t>would</w:t>
      </w:r>
      <w:r>
        <w:rPr>
          <w:spacing w:val="-2"/>
        </w:rPr>
        <w:t xml:space="preserve"> </w:t>
      </w:r>
      <w:r>
        <w:t>be</w:t>
      </w:r>
      <w:r>
        <w:rPr>
          <w:spacing w:val="-4"/>
        </w:rPr>
        <w:t xml:space="preserve"> </w:t>
      </w:r>
      <w:r>
        <w:t>in</w:t>
      </w:r>
      <w:r>
        <w:rPr>
          <w:spacing w:val="-2"/>
        </w:rPr>
        <w:t xml:space="preserve"> </w:t>
      </w:r>
      <w:r>
        <w:t>if</w:t>
      </w:r>
      <w:r>
        <w:rPr>
          <w:spacing w:val="-3"/>
        </w:rPr>
        <w:t xml:space="preserve"> </w:t>
      </w:r>
      <w:r>
        <w:t>it were in a universe all by itself. Therefore, a Mill-universe is a</w:t>
      </w:r>
      <w:r>
        <w:rPr>
          <w:spacing w:val="-20"/>
        </w:rPr>
        <w:t xml:space="preserve"> </w:t>
      </w:r>
      <w:r>
        <w:t>non-universe.</w:t>
      </w:r>
    </w:p>
    <w:p w:rsidR="000D32F5" w:rsidRDefault="003015BB">
      <w:pPr>
        <w:pStyle w:val="BodyText"/>
        <w:spacing w:line="249" w:lineRule="auto"/>
        <w:ind w:right="286" w:firstLine="288"/>
      </w:pPr>
      <w:r>
        <w:t xml:space="preserve">Also, relative spatial and temporal position are to be understood in causal terms. Events are simultaneous if neither can affect the other; otherwise non-simultaneous. Since there is no causation in a given Mill-universe U, no U-occupant x can have either </w:t>
      </w:r>
      <w:r>
        <w:t>a spatial or a temporal position relative to any other U-occupant y. Thus, a Mill-universe is one in which there are neither places nor times.</w:t>
      </w:r>
    </w:p>
    <w:p w:rsidR="000D32F5" w:rsidRDefault="003015BB">
      <w:pPr>
        <w:pStyle w:val="BodyText"/>
        <w:spacing w:before="1"/>
        <w:ind w:left="388"/>
      </w:pPr>
      <w:r>
        <w:t>In conclusion, Mill has given us a heap of absurdities, not a solution.</w:t>
      </w:r>
    </w:p>
    <w:p w:rsidR="000D32F5" w:rsidRDefault="000D32F5">
      <w:pPr>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82" w:name="_bookmark381"/>
      <w:bookmarkEnd w:id="382"/>
      <w:r>
        <w:rPr>
          <w:u w:val="none"/>
        </w:rPr>
        <w:lastRenderedPageBreak/>
        <w:t>7.2 Bertrand Russell’s solution</w:t>
      </w:r>
      <w:r>
        <w:rPr>
          <w:u w:val="none"/>
        </w:rPr>
        <w:t xml:space="preserve"> to Zeno’s paradox</w:t>
      </w:r>
    </w:p>
    <w:p w:rsidR="000D32F5" w:rsidRDefault="000D32F5">
      <w:pPr>
        <w:pStyle w:val="BodyText"/>
        <w:ind w:left="0"/>
        <w:rPr>
          <w:b/>
          <w:sz w:val="26"/>
        </w:rPr>
      </w:pPr>
    </w:p>
    <w:p w:rsidR="000D32F5" w:rsidRDefault="003015BB">
      <w:pPr>
        <w:pStyle w:val="BodyText"/>
        <w:spacing w:before="1" w:line="249" w:lineRule="auto"/>
        <w:ind w:right="155" w:firstLine="288"/>
      </w:pPr>
      <w:r>
        <w:t>In general, the sum of infinitely many positive numbers may be finite (e.g. 1+½+¼+…=2), and any finite number can be represented as such a sum. Therefore, the sum of infinitely many non-null motions may be a finite motion, and any given</w:t>
      </w:r>
      <w:r>
        <w:t xml:space="preserve"> finite motion can be represented as such a sum. It is therefore no more of a mystery that any given motion should follow an infinite series of motions than it is that 2 should equal 1+½+¼+…</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83" w:name="_bookmark382"/>
      <w:bookmarkEnd w:id="383"/>
      <w:r>
        <w:rPr>
          <w:u w:val="none"/>
        </w:rPr>
        <w:lastRenderedPageBreak/>
        <w:t>7.2.1 Problems with Russell’s solution</w:t>
      </w:r>
    </w:p>
    <w:p w:rsidR="000D32F5" w:rsidRDefault="000D32F5">
      <w:pPr>
        <w:pStyle w:val="BodyText"/>
        <w:ind w:left="0"/>
        <w:rPr>
          <w:b/>
          <w:sz w:val="26"/>
        </w:rPr>
      </w:pPr>
    </w:p>
    <w:p w:rsidR="000D32F5" w:rsidRDefault="003015BB">
      <w:pPr>
        <w:pStyle w:val="BodyText"/>
        <w:spacing w:before="1" w:line="249" w:lineRule="auto"/>
        <w:ind w:right="286" w:firstLine="288"/>
      </w:pPr>
      <w:r>
        <w:t>This is not a g</w:t>
      </w:r>
      <w:r>
        <w:t xml:space="preserve">ood solution. Zeno is asking how a given object can take that </w:t>
      </w:r>
      <w:r>
        <w:rPr>
          <w:i/>
        </w:rPr>
        <w:t xml:space="preserve">first </w:t>
      </w:r>
      <w:r>
        <w:t>step. He is asking how an object that moves 2 inches can move inch, and then another ½ inch, and then another ¼ inch, and so on. Russell hasn’t answered that question. He has only made the</w:t>
      </w:r>
      <w:r>
        <w:t xml:space="preserve"> irrelevant point that </w:t>
      </w:r>
      <w:r>
        <w:rPr>
          <w:i/>
        </w:rPr>
        <w:t xml:space="preserve">if </w:t>
      </w:r>
      <w:r>
        <w:t xml:space="preserve">a given object can move that first inch, </w:t>
      </w:r>
      <w:r>
        <w:rPr>
          <w:i/>
        </w:rPr>
        <w:t xml:space="preserve">then </w:t>
      </w:r>
      <w:r>
        <w:t>it can, after an infinite series of further motions, move a second inch.</w:t>
      </w:r>
    </w:p>
    <w:p w:rsidR="000D32F5" w:rsidRDefault="003015BB">
      <w:pPr>
        <w:pStyle w:val="BodyText"/>
        <w:spacing w:before="5" w:line="249" w:lineRule="auto"/>
        <w:ind w:right="160" w:firstLine="288"/>
      </w:pPr>
      <w:r>
        <w:t xml:space="preserve">“The first step is the hardest,” said Mao Tse Tung. Once an object moves that first inch, all of the remaining </w:t>
      </w:r>
      <w:r>
        <w:t>inches are a foregone conclusion. This is the conceit underlying both Russell’s solution and Mills’. But each of these solutions merely begs the question, given that the very thing Zeno is asking is how that first step can be taken.</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384" w:name="_bookmark383"/>
      <w:bookmarkEnd w:id="384"/>
      <w:r>
        <w:rPr>
          <w:u w:val="none"/>
        </w:rPr>
        <w:t>7.3 The solution to Zeno’s paradox</w:t>
      </w:r>
    </w:p>
    <w:p w:rsidR="000D32F5" w:rsidRDefault="000D32F5">
      <w:pPr>
        <w:pStyle w:val="BodyText"/>
        <w:spacing w:before="1"/>
        <w:ind w:left="0"/>
        <w:rPr>
          <w:b/>
          <w:sz w:val="26"/>
        </w:rPr>
      </w:pPr>
    </w:p>
    <w:p w:rsidR="000D32F5" w:rsidRDefault="003015BB">
      <w:pPr>
        <w:pStyle w:val="BodyText"/>
        <w:spacing w:line="249" w:lineRule="auto"/>
        <w:ind w:right="134" w:firstLine="288"/>
      </w:pPr>
      <w:r>
        <w:t xml:space="preserve">All position is relative position. Therefore, changes in position are changes in relative position. If x is the only occupant of a universe U, it cannot be said that x moves or </w:t>
      </w:r>
      <w:r>
        <w:rPr>
          <w:i/>
        </w:rPr>
        <w:t xml:space="preserve">a fortiori </w:t>
      </w:r>
      <w:r>
        <w:t xml:space="preserve">that x moves by a given amount. </w:t>
      </w:r>
      <w:r>
        <w:t>For there is nothing in relation to which x’s position can change.</w:t>
      </w:r>
    </w:p>
    <w:p w:rsidR="000D32F5" w:rsidRDefault="003015BB">
      <w:pPr>
        <w:pStyle w:val="BodyText"/>
        <w:spacing w:before="3" w:line="249" w:lineRule="auto"/>
        <w:ind w:firstLine="288"/>
      </w:pPr>
      <w:r>
        <w:t>Nor can it be said that x exists at a given time or for a certain period of time. For there is nothing that x either follows or precedes or with which it is simultaneous.</w:t>
      </w:r>
    </w:p>
    <w:p w:rsidR="000D32F5" w:rsidRDefault="003015BB">
      <w:pPr>
        <w:pStyle w:val="BodyText"/>
        <w:spacing w:before="2" w:line="249" w:lineRule="auto"/>
        <w:ind w:right="301" w:firstLine="288"/>
        <w:jc w:val="both"/>
      </w:pPr>
      <w:r>
        <w:t>Therefore, the uni</w:t>
      </w:r>
      <w:r>
        <w:t xml:space="preserve">verse occupied by x comprises </w:t>
      </w:r>
      <w:r>
        <w:rPr>
          <w:i/>
        </w:rPr>
        <w:t xml:space="preserve">no </w:t>
      </w:r>
      <w:r>
        <w:t>spatiotemporal positions, except such as are internal to x’s proper parts. So far as there are relative positions or changes therein, they are strictly x-internal.</w:t>
      </w:r>
    </w:p>
    <w:p w:rsidR="000D32F5" w:rsidRDefault="003015BB">
      <w:pPr>
        <w:pStyle w:val="BodyText"/>
        <w:spacing w:before="3" w:line="249" w:lineRule="auto"/>
        <w:ind w:right="142" w:firstLine="288"/>
      </w:pPr>
      <w:r>
        <w:t>x can equally be thought of as the sole occupant of U or it</w:t>
      </w:r>
      <w:r>
        <w:t xml:space="preserve"> can be thought of as U itself, it being x’s proper parts to which relative positions and therefore changes in relative position can be</w:t>
      </w:r>
      <w:r>
        <w:rPr>
          <w:spacing w:val="-4"/>
        </w:rPr>
        <w:t xml:space="preserve"> </w:t>
      </w:r>
      <w:r>
        <w:t>ascribed</w:t>
      </w:r>
      <w:r>
        <w:rPr>
          <w:spacing w:val="-2"/>
        </w:rPr>
        <w:t xml:space="preserve"> </w:t>
      </w:r>
      <w:r>
        <w:t>and</w:t>
      </w:r>
      <w:r>
        <w:rPr>
          <w:spacing w:val="-2"/>
        </w:rPr>
        <w:t xml:space="preserve"> </w:t>
      </w:r>
      <w:r>
        <w:t>it</w:t>
      </w:r>
      <w:r>
        <w:rPr>
          <w:spacing w:val="-3"/>
        </w:rPr>
        <w:t xml:space="preserve"> </w:t>
      </w:r>
      <w:r>
        <w:t>therefore</w:t>
      </w:r>
      <w:r>
        <w:rPr>
          <w:spacing w:val="-4"/>
        </w:rPr>
        <w:t xml:space="preserve"> </w:t>
      </w:r>
      <w:r>
        <w:t>being</w:t>
      </w:r>
      <w:r>
        <w:rPr>
          <w:spacing w:val="-2"/>
        </w:rPr>
        <w:t xml:space="preserve"> </w:t>
      </w:r>
      <w:r>
        <w:t>x’s</w:t>
      </w:r>
      <w:r>
        <w:rPr>
          <w:spacing w:val="-3"/>
        </w:rPr>
        <w:t xml:space="preserve"> </w:t>
      </w:r>
      <w:r>
        <w:t>proper</w:t>
      </w:r>
      <w:r>
        <w:rPr>
          <w:spacing w:val="-3"/>
        </w:rPr>
        <w:t xml:space="preserve"> </w:t>
      </w:r>
      <w:r>
        <w:t>parts</w:t>
      </w:r>
      <w:r>
        <w:rPr>
          <w:spacing w:val="-4"/>
        </w:rPr>
        <w:t xml:space="preserve"> </w:t>
      </w:r>
      <w:r>
        <w:t>to</w:t>
      </w:r>
      <w:r>
        <w:rPr>
          <w:spacing w:val="-2"/>
        </w:rPr>
        <w:t xml:space="preserve"> </w:t>
      </w:r>
      <w:r>
        <w:t>which</w:t>
      </w:r>
      <w:r>
        <w:rPr>
          <w:spacing w:val="-2"/>
        </w:rPr>
        <w:t xml:space="preserve"> </w:t>
      </w:r>
      <w:r>
        <w:t>positions</w:t>
      </w:r>
      <w:r>
        <w:rPr>
          <w:spacing w:val="-3"/>
        </w:rPr>
        <w:t xml:space="preserve"> </w:t>
      </w:r>
      <w:r>
        <w:t>of</w:t>
      </w:r>
      <w:r>
        <w:rPr>
          <w:spacing w:val="-4"/>
        </w:rPr>
        <w:t xml:space="preserve"> </w:t>
      </w:r>
      <w:r>
        <w:t>any</w:t>
      </w:r>
      <w:r>
        <w:rPr>
          <w:spacing w:val="-2"/>
        </w:rPr>
        <w:t xml:space="preserve"> </w:t>
      </w:r>
      <w:r>
        <w:t>kind</w:t>
      </w:r>
      <w:r>
        <w:rPr>
          <w:spacing w:val="-2"/>
        </w:rPr>
        <w:t xml:space="preserve"> </w:t>
      </w:r>
      <w:r>
        <w:t>can</w:t>
      </w:r>
      <w:r>
        <w:rPr>
          <w:spacing w:val="-2"/>
        </w:rPr>
        <w:t xml:space="preserve"> </w:t>
      </w:r>
      <w:r>
        <w:t>be</w:t>
      </w:r>
      <w:r>
        <w:rPr>
          <w:spacing w:val="-4"/>
        </w:rPr>
        <w:t xml:space="preserve"> </w:t>
      </w:r>
      <w:r>
        <w:t>ascribed.</w:t>
      </w:r>
    </w:p>
    <w:p w:rsidR="000D32F5" w:rsidRDefault="003015BB">
      <w:pPr>
        <w:pStyle w:val="BodyText"/>
        <w:spacing w:before="3" w:line="249" w:lineRule="auto"/>
        <w:ind w:firstLine="288"/>
      </w:pPr>
      <w:r>
        <w:t xml:space="preserve">The sole occupant of a universe </w:t>
      </w:r>
      <w:r>
        <w:rPr>
          <w:i/>
        </w:rPr>
        <w:t xml:space="preserve">is </w:t>
      </w:r>
      <w:r>
        <w:t>that universe. Contrariwise, a space-time manifold has no existence independently of its occupants.</w:t>
      </w:r>
    </w:p>
    <w:p w:rsidR="000D32F5" w:rsidRDefault="003015BB">
      <w:pPr>
        <w:pStyle w:val="BodyText"/>
        <w:spacing w:before="1" w:line="252" w:lineRule="auto"/>
        <w:ind w:right="105" w:firstLine="288"/>
      </w:pPr>
      <w:r>
        <w:t xml:space="preserve">Position and change therein are </w:t>
      </w:r>
      <w:r>
        <w:rPr>
          <w:i/>
        </w:rPr>
        <w:t xml:space="preserve">multiply </w:t>
      </w:r>
      <w:r>
        <w:t>relative. Given only two objects, x</w:t>
      </w:r>
      <w:r>
        <w:rPr>
          <w:position w:val="-5"/>
          <w:sz w:val="18"/>
        </w:rPr>
        <w:t xml:space="preserve">1 </w:t>
      </w:r>
      <w:r>
        <w:t>and x</w:t>
      </w:r>
      <w:r>
        <w:rPr>
          <w:position w:val="-5"/>
          <w:sz w:val="18"/>
        </w:rPr>
        <w:t>2</w:t>
      </w:r>
      <w:r>
        <w:t>, it can be said that x</w:t>
      </w:r>
      <w:r>
        <w:rPr>
          <w:position w:val="-5"/>
          <w:sz w:val="18"/>
        </w:rPr>
        <w:t xml:space="preserve">1 </w:t>
      </w:r>
      <w:r>
        <w:t>and x</w:t>
      </w:r>
      <w:r>
        <w:rPr>
          <w:position w:val="-5"/>
          <w:sz w:val="18"/>
        </w:rPr>
        <w:t xml:space="preserve">2 </w:t>
      </w:r>
      <w:r>
        <w:t>are n</w:t>
      </w:r>
      <w:r>
        <w:t>ow further from each other, or closer to each other, than they were previously. But it cannot be said that either of them has changed its relative position by this or that specific amount. This is because, just as position is relative position, so distance</w:t>
      </w:r>
      <w:r>
        <w:t xml:space="preserve"> is </w:t>
      </w:r>
      <w:r>
        <w:rPr>
          <w:i/>
        </w:rPr>
        <w:t xml:space="preserve">relative </w:t>
      </w:r>
      <w:r>
        <w:t>distance. If, in addition to x</w:t>
      </w:r>
      <w:r>
        <w:rPr>
          <w:position w:val="-5"/>
          <w:sz w:val="18"/>
        </w:rPr>
        <w:t xml:space="preserve">1 </w:t>
      </w:r>
      <w:r>
        <w:t>and x</w:t>
      </w:r>
      <w:r>
        <w:rPr>
          <w:position w:val="-5"/>
          <w:sz w:val="18"/>
        </w:rPr>
        <w:t>2</w:t>
      </w:r>
      <w:r>
        <w:t>, there is a third object x</w:t>
      </w:r>
      <w:r>
        <w:rPr>
          <w:position w:val="-5"/>
          <w:sz w:val="18"/>
        </w:rPr>
        <w:t>3</w:t>
      </w:r>
      <w:r>
        <w:t>, the distance between x</w:t>
      </w:r>
      <w:r>
        <w:rPr>
          <w:position w:val="-5"/>
          <w:sz w:val="18"/>
        </w:rPr>
        <w:t xml:space="preserve">1 </w:t>
      </w:r>
      <w:r>
        <w:t>and x</w:t>
      </w:r>
      <w:r>
        <w:rPr>
          <w:position w:val="-5"/>
          <w:sz w:val="18"/>
        </w:rPr>
        <w:t xml:space="preserve">2 </w:t>
      </w:r>
      <w:r>
        <w:t>can be compared with the distance between x</w:t>
      </w:r>
      <w:r>
        <w:rPr>
          <w:position w:val="-5"/>
          <w:sz w:val="18"/>
        </w:rPr>
        <w:t xml:space="preserve">1 </w:t>
      </w:r>
      <w:r>
        <w:t>and x</w:t>
      </w:r>
      <w:r>
        <w:rPr>
          <w:position w:val="-5"/>
          <w:sz w:val="18"/>
        </w:rPr>
        <w:t>3</w:t>
      </w:r>
      <w:r>
        <w:t>, and it can be said that the one distance either equals or exceeds the other. But unless the</w:t>
      </w:r>
      <w:r>
        <w:t>re is a fourth object x</w:t>
      </w:r>
      <w:r>
        <w:rPr>
          <w:position w:val="-5"/>
          <w:sz w:val="18"/>
        </w:rPr>
        <w:t>4</w:t>
      </w:r>
      <w:r>
        <w:t xml:space="preserve">, it cannot be said by </w:t>
      </w:r>
      <w:r>
        <w:rPr>
          <w:i/>
        </w:rPr>
        <w:t xml:space="preserve">how </w:t>
      </w:r>
      <w:r>
        <w:t>much the one distance exceeds the other.</w:t>
      </w:r>
    </w:p>
    <w:p w:rsidR="000D32F5" w:rsidRDefault="003015BB">
      <w:pPr>
        <w:pStyle w:val="BodyText"/>
        <w:spacing w:line="249" w:lineRule="auto"/>
        <w:ind w:right="105" w:firstLine="288"/>
      </w:pPr>
      <w:r>
        <w:t>The more objects there are in a given universe, the greater the number of distances with which a given distance can be compared. The more such distances, the higher</w:t>
      </w:r>
      <w:r>
        <w:t xml:space="preserve"> degree the of precision with which a given distance can be meaningfully described.</w:t>
      </w:r>
    </w:p>
    <w:p w:rsidR="000D32F5" w:rsidRDefault="003015BB">
      <w:pPr>
        <w:pStyle w:val="BodyText"/>
        <w:spacing w:line="252" w:lineRule="auto"/>
        <w:ind w:right="113" w:firstLine="288"/>
      </w:pPr>
      <w:r>
        <w:t>Therefore, if x</w:t>
      </w:r>
      <w:r>
        <w:rPr>
          <w:position w:val="-5"/>
          <w:sz w:val="18"/>
        </w:rPr>
        <w:t>1</w:t>
      </w:r>
      <w:r>
        <w:t>…x</w:t>
      </w:r>
      <w:r>
        <w:rPr>
          <w:position w:val="-5"/>
          <w:sz w:val="18"/>
        </w:rPr>
        <w:t xml:space="preserve">n </w:t>
      </w:r>
      <w:r>
        <w:t>are the occupants of a given universe, changes in x</w:t>
      </w:r>
      <w:r>
        <w:rPr>
          <w:position w:val="-5"/>
          <w:sz w:val="18"/>
        </w:rPr>
        <w:t>i</w:t>
      </w:r>
      <w:r>
        <w:t>‘s position are capable of being small to the extent that n is large. It is the value of n that sets</w:t>
      </w:r>
      <w:r>
        <w:t xml:space="preserve"> the metric. What we think of as a case of motion on the part of a given object x</w:t>
      </w:r>
      <w:r>
        <w:rPr>
          <w:position w:val="-5"/>
          <w:sz w:val="18"/>
        </w:rPr>
        <w:t xml:space="preserve">i </w:t>
      </w:r>
      <w:r>
        <w:t>is really a change undergone by x</w:t>
      </w:r>
      <w:r>
        <w:rPr>
          <w:position w:val="-5"/>
          <w:sz w:val="18"/>
        </w:rPr>
        <w:t>1</w:t>
      </w:r>
      <w:r>
        <w:t>…x</w:t>
      </w:r>
      <w:r>
        <w:rPr>
          <w:position w:val="-5"/>
          <w:sz w:val="18"/>
        </w:rPr>
        <w:t xml:space="preserve">n </w:t>
      </w:r>
      <w:r>
        <w:t>collectively. Seemingly system-internal changes are systemic changes. Therefore, to say that motion is continuous is to make the correc</w:t>
      </w:r>
      <w:r>
        <w:t>t, if trivial, point that the class of changes capable of being undergone by a universe whose sole occupants are x</w:t>
      </w:r>
      <w:r>
        <w:rPr>
          <w:position w:val="-5"/>
          <w:sz w:val="18"/>
        </w:rPr>
        <w:t>1</w:t>
      </w:r>
      <w:r>
        <w:t>…x</w:t>
      </w:r>
      <w:r>
        <w:rPr>
          <w:position w:val="-5"/>
          <w:sz w:val="18"/>
        </w:rPr>
        <w:t xml:space="preserve">n </w:t>
      </w:r>
      <w:r>
        <w:t>is, for any number m, a proper subset of the class of changes capable of being undergone by an otherwise identical universe whose occupan</w:t>
      </w:r>
      <w:r>
        <w:t>ts are x</w:t>
      </w:r>
      <w:r>
        <w:rPr>
          <w:position w:val="-5"/>
          <w:sz w:val="18"/>
        </w:rPr>
        <w:t>1</w:t>
      </w:r>
      <w:r>
        <w:t>…x</w:t>
      </w:r>
      <w:r>
        <w:rPr>
          <w:position w:val="-5"/>
          <w:sz w:val="18"/>
        </w:rPr>
        <w:t>n</w:t>
      </w:r>
      <w:r>
        <w:t>…x</w:t>
      </w:r>
      <w:r>
        <w:rPr>
          <w:position w:val="-5"/>
          <w:sz w:val="18"/>
        </w:rPr>
        <w:t>n+m</w:t>
      </w:r>
      <w:r>
        <w:t>.</w:t>
      </w:r>
    </w:p>
    <w:p w:rsidR="000D32F5" w:rsidRDefault="003015BB">
      <w:pPr>
        <w:pStyle w:val="BodyText"/>
        <w:spacing w:line="252" w:lineRule="auto"/>
        <w:ind w:right="358" w:firstLine="288"/>
      </w:pPr>
      <w:r>
        <w:t>So when it is said that x</w:t>
      </w:r>
      <w:r>
        <w:rPr>
          <w:position w:val="-5"/>
          <w:sz w:val="18"/>
        </w:rPr>
        <w:t xml:space="preserve">i </w:t>
      </w:r>
      <w:r>
        <w:t>must move ½ inch in order to move an inch, and ¼ inch in order to move a ½ inch, and so on, the point being made is this:</w:t>
      </w:r>
    </w:p>
    <w:p w:rsidR="000D32F5" w:rsidRDefault="000D32F5">
      <w:pPr>
        <w:pStyle w:val="BodyText"/>
        <w:spacing w:before="5"/>
        <w:ind w:left="0"/>
        <w:rPr>
          <w:sz w:val="23"/>
        </w:rPr>
      </w:pPr>
    </w:p>
    <w:p w:rsidR="000D32F5" w:rsidRDefault="003015BB">
      <w:pPr>
        <w:pStyle w:val="ListParagraph"/>
        <w:numPr>
          <w:ilvl w:val="0"/>
          <w:numId w:val="8"/>
        </w:numPr>
        <w:tabs>
          <w:tab w:val="left" w:pos="1424"/>
        </w:tabs>
        <w:spacing w:line="249" w:lineRule="auto"/>
        <w:ind w:right="842" w:firstLine="288"/>
        <w:rPr>
          <w:sz w:val="24"/>
        </w:rPr>
      </w:pPr>
      <w:r>
        <w:rPr>
          <w:sz w:val="24"/>
        </w:rPr>
        <w:t>Given any displacement (change in position) d, no matter how small, if the universe were better populated and otherwise more heterogeneous than it</w:t>
      </w:r>
      <w:r>
        <w:rPr>
          <w:spacing w:val="-44"/>
          <w:sz w:val="24"/>
        </w:rPr>
        <w:t xml:space="preserve"> </w:t>
      </w:r>
      <w:r>
        <w:rPr>
          <w:sz w:val="24"/>
        </w:rPr>
        <w:t xml:space="preserve">currently is </w:t>
      </w:r>
      <w:r>
        <w:rPr>
          <w:i/>
          <w:sz w:val="24"/>
        </w:rPr>
        <w:t>but all other factors, in including the laws of nature, were held constant</w:t>
      </w:r>
      <w:r>
        <w:rPr>
          <w:sz w:val="24"/>
        </w:rPr>
        <w:t>, it would be possible</w:t>
      </w:r>
      <w:r>
        <w:rPr>
          <w:sz w:val="24"/>
        </w:rPr>
        <w:t xml:space="preserve"> for there to be an even more smaller displacement</w:t>
      </w:r>
      <w:r>
        <w:rPr>
          <w:spacing w:val="-21"/>
          <w:sz w:val="24"/>
        </w:rPr>
        <w:t xml:space="preserve"> </w:t>
      </w:r>
      <w:r>
        <w:rPr>
          <w:sz w:val="24"/>
        </w:rPr>
        <w:t>d*.</w:t>
      </w:r>
    </w:p>
    <w:p w:rsidR="000D32F5" w:rsidRDefault="000D32F5">
      <w:pPr>
        <w:spacing w:line="249" w:lineRule="auto"/>
        <w:rPr>
          <w:sz w:val="24"/>
        </w:rPr>
        <w:sectPr w:rsidR="000D32F5">
          <w:pgSz w:w="12240" w:h="15840"/>
          <w:pgMar w:top="1500" w:right="1320" w:bottom="280" w:left="1340" w:header="720" w:footer="720" w:gutter="0"/>
          <w:cols w:space="720"/>
        </w:sectPr>
      </w:pPr>
    </w:p>
    <w:p w:rsidR="000D32F5" w:rsidRDefault="003015BB">
      <w:pPr>
        <w:pStyle w:val="BodyText"/>
        <w:spacing w:before="64" w:line="252" w:lineRule="auto"/>
        <w:ind w:right="213" w:firstLine="288"/>
        <w:jc w:val="both"/>
      </w:pPr>
      <w:r>
        <w:lastRenderedPageBreak/>
        <w:t xml:space="preserve">Given that </w:t>
      </w:r>
      <w:r>
        <w:rPr>
          <w:i/>
        </w:rPr>
        <w:t>x</w:t>
      </w:r>
      <w:r>
        <w:rPr>
          <w:i/>
          <w:position w:val="-5"/>
          <w:sz w:val="18"/>
        </w:rPr>
        <w:t xml:space="preserve">i </w:t>
      </w:r>
      <w:r>
        <w:rPr>
          <w:i/>
        </w:rPr>
        <w:t xml:space="preserve">moved .n inches </w:t>
      </w:r>
      <w:r>
        <w:t xml:space="preserve">is really an abbreviated way of describing a change collectively undergone by </w:t>
      </w:r>
      <w:r>
        <w:rPr>
          <w:i/>
        </w:rPr>
        <w:t xml:space="preserve">all </w:t>
      </w:r>
      <w:r>
        <w:t>of the universe’s occupants. Therefore, the meaning of (1) is given by the truth that:</w:t>
      </w:r>
    </w:p>
    <w:p w:rsidR="000D32F5" w:rsidRDefault="000D32F5">
      <w:pPr>
        <w:pStyle w:val="BodyText"/>
        <w:spacing w:before="7"/>
        <w:ind w:left="0"/>
      </w:pPr>
    </w:p>
    <w:p w:rsidR="000D32F5" w:rsidRDefault="003015BB">
      <w:pPr>
        <w:pStyle w:val="ListParagraph"/>
        <w:numPr>
          <w:ilvl w:val="0"/>
          <w:numId w:val="8"/>
        </w:numPr>
        <w:tabs>
          <w:tab w:val="left" w:pos="1424"/>
        </w:tabs>
        <w:spacing w:line="249" w:lineRule="auto"/>
        <w:ind w:right="833" w:firstLine="288"/>
        <w:rPr>
          <w:sz w:val="24"/>
        </w:rPr>
      </w:pPr>
      <w:r>
        <w:rPr>
          <w:sz w:val="24"/>
        </w:rPr>
        <w:t xml:space="preserve">No matter how well populated and otherwise heterogeneous the universe is, the universe is capable of being even </w:t>
      </w:r>
      <w:r>
        <w:rPr>
          <w:i/>
          <w:sz w:val="24"/>
        </w:rPr>
        <w:t xml:space="preserve">more </w:t>
      </w:r>
      <w:r>
        <w:rPr>
          <w:sz w:val="24"/>
        </w:rPr>
        <w:t>populous and otherwise</w:t>
      </w:r>
      <w:r>
        <w:rPr>
          <w:spacing w:val="-38"/>
          <w:sz w:val="24"/>
        </w:rPr>
        <w:t xml:space="preserve"> </w:t>
      </w:r>
      <w:r>
        <w:rPr>
          <w:sz w:val="24"/>
        </w:rPr>
        <w:t xml:space="preserve">heterogeneous; and for this </w:t>
      </w:r>
      <w:r>
        <w:rPr>
          <w:sz w:val="24"/>
        </w:rPr>
        <w:t>reason the class of possible states of the universe is a proper subset of the class of possible states of a more heterogeneous but otherwise identical universe.</w:t>
      </w:r>
    </w:p>
    <w:p w:rsidR="000D32F5" w:rsidRDefault="000D32F5">
      <w:pPr>
        <w:pStyle w:val="BodyText"/>
        <w:ind w:left="0"/>
        <w:rPr>
          <w:sz w:val="26"/>
        </w:rPr>
      </w:pPr>
    </w:p>
    <w:p w:rsidR="000D32F5" w:rsidRDefault="000D32F5">
      <w:pPr>
        <w:pStyle w:val="BodyText"/>
        <w:spacing w:before="6"/>
        <w:ind w:left="0"/>
      </w:pPr>
    </w:p>
    <w:p w:rsidR="000D32F5" w:rsidRDefault="003015BB">
      <w:pPr>
        <w:pStyle w:val="BodyText"/>
        <w:ind w:left="387"/>
      </w:pPr>
      <w:r>
        <w:t>Let us consider the following two statements in light of (2)</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ListParagraph"/>
        <w:numPr>
          <w:ilvl w:val="1"/>
          <w:numId w:val="8"/>
        </w:numPr>
        <w:tabs>
          <w:tab w:val="left" w:pos="1411"/>
        </w:tabs>
        <w:spacing w:line="249" w:lineRule="auto"/>
        <w:ind w:right="805" w:firstLine="288"/>
        <w:rPr>
          <w:sz w:val="24"/>
        </w:rPr>
      </w:pPr>
      <w:r>
        <w:rPr>
          <w:sz w:val="24"/>
        </w:rPr>
        <w:t>Any given motion consists of o</w:t>
      </w:r>
      <w:r>
        <w:rPr>
          <w:sz w:val="24"/>
        </w:rPr>
        <w:t>ther, smaller motion; there is no minimal</w:t>
      </w:r>
      <w:r>
        <w:rPr>
          <w:spacing w:val="-39"/>
          <w:sz w:val="24"/>
        </w:rPr>
        <w:t xml:space="preserve"> </w:t>
      </w:r>
      <w:r>
        <w:rPr>
          <w:sz w:val="24"/>
        </w:rPr>
        <w:t>unit of</w:t>
      </w:r>
      <w:r>
        <w:rPr>
          <w:spacing w:val="-2"/>
          <w:sz w:val="24"/>
        </w:rPr>
        <w:t xml:space="preserve"> </w:t>
      </w:r>
      <w:r>
        <w:rPr>
          <w:sz w:val="24"/>
        </w:rPr>
        <w:t>distance</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spacing w:line="249" w:lineRule="auto"/>
        <w:ind w:firstLine="288"/>
      </w:pPr>
      <w:r>
        <w:t>Given (2), it follows that (a) has nothing to do with the structure of motion, its real meaning being given by</w:t>
      </w:r>
    </w:p>
    <w:p w:rsidR="000D32F5" w:rsidRDefault="000D32F5">
      <w:pPr>
        <w:pStyle w:val="BodyText"/>
        <w:spacing w:before="2"/>
        <w:ind w:left="0"/>
        <w:rPr>
          <w:sz w:val="25"/>
        </w:rPr>
      </w:pPr>
    </w:p>
    <w:p w:rsidR="000D32F5" w:rsidRDefault="003015BB">
      <w:pPr>
        <w:pStyle w:val="ListParagraph"/>
        <w:numPr>
          <w:ilvl w:val="1"/>
          <w:numId w:val="8"/>
        </w:numPr>
        <w:tabs>
          <w:tab w:val="left" w:pos="1424"/>
        </w:tabs>
        <w:spacing w:line="249" w:lineRule="auto"/>
        <w:ind w:right="898" w:firstLine="288"/>
        <w:rPr>
          <w:sz w:val="24"/>
        </w:rPr>
      </w:pPr>
      <w:r>
        <w:rPr>
          <w:sz w:val="24"/>
        </w:rPr>
        <w:t>If</w:t>
      </w:r>
      <w:r>
        <w:rPr>
          <w:spacing w:val="-3"/>
          <w:sz w:val="24"/>
        </w:rPr>
        <w:t xml:space="preserve"> </w:t>
      </w:r>
      <w:r>
        <w:rPr>
          <w:sz w:val="24"/>
        </w:rPr>
        <w:t>K</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class</w:t>
      </w:r>
      <w:r>
        <w:rPr>
          <w:spacing w:val="-3"/>
          <w:sz w:val="24"/>
        </w:rPr>
        <w:t xml:space="preserve"> </w:t>
      </w:r>
      <w:r>
        <w:rPr>
          <w:sz w:val="24"/>
        </w:rPr>
        <w:t>of</w:t>
      </w:r>
      <w:r>
        <w:rPr>
          <w:spacing w:val="-3"/>
          <w:sz w:val="24"/>
        </w:rPr>
        <w:t xml:space="preserve"> </w:t>
      </w:r>
      <w:r>
        <w:rPr>
          <w:sz w:val="24"/>
        </w:rPr>
        <w:t>possible</w:t>
      </w:r>
      <w:r>
        <w:rPr>
          <w:spacing w:val="-2"/>
          <w:sz w:val="24"/>
        </w:rPr>
        <w:t xml:space="preserve"> </w:t>
      </w:r>
      <w:r>
        <w:rPr>
          <w:sz w:val="24"/>
        </w:rPr>
        <w:t>states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universe</w:t>
      </w:r>
      <w:r>
        <w:rPr>
          <w:spacing w:val="-3"/>
          <w:sz w:val="24"/>
        </w:rPr>
        <w:t xml:space="preserve"> </w:t>
      </w:r>
      <w:r>
        <w:rPr>
          <w:sz w:val="24"/>
        </w:rPr>
        <w:t>as</w:t>
      </w:r>
      <w:r>
        <w:rPr>
          <w:spacing w:val="-3"/>
          <w:sz w:val="24"/>
        </w:rPr>
        <w:t xml:space="preserve"> </w:t>
      </w:r>
      <w:r>
        <w:rPr>
          <w:sz w:val="24"/>
        </w:rPr>
        <w:t>it</w:t>
      </w:r>
      <w:r>
        <w:rPr>
          <w:spacing w:val="-3"/>
          <w:sz w:val="24"/>
        </w:rPr>
        <w:t xml:space="preserve"> </w:t>
      </w:r>
      <w:r>
        <w:rPr>
          <w:sz w:val="24"/>
        </w:rPr>
        <w:t>currently</w:t>
      </w:r>
      <w:r>
        <w:rPr>
          <w:spacing w:val="-1"/>
          <w:sz w:val="24"/>
        </w:rPr>
        <w:t xml:space="preserve"> </w:t>
      </w:r>
      <w:r>
        <w:rPr>
          <w:sz w:val="24"/>
        </w:rPr>
        <w:t>is</w:t>
      </w:r>
      <w:r>
        <w:rPr>
          <w:spacing w:val="-3"/>
          <w:sz w:val="24"/>
        </w:rPr>
        <w:t xml:space="preserve"> </w:t>
      </w:r>
      <w:r>
        <w:rPr>
          <w:sz w:val="24"/>
        </w:rPr>
        <w:t>and</w:t>
      </w:r>
      <w:r>
        <w:rPr>
          <w:spacing w:val="-2"/>
          <w:sz w:val="24"/>
        </w:rPr>
        <w:t xml:space="preserve"> </w:t>
      </w:r>
      <w:r>
        <w:rPr>
          <w:sz w:val="24"/>
        </w:rPr>
        <w:t>K*</w:t>
      </w:r>
      <w:r>
        <w:rPr>
          <w:spacing w:val="-2"/>
          <w:sz w:val="24"/>
        </w:rPr>
        <w:t xml:space="preserve"> </w:t>
      </w:r>
      <w:r>
        <w:rPr>
          <w:sz w:val="24"/>
        </w:rPr>
        <w:t>is the class of possible states of an otherwise identical univers</w:t>
      </w:r>
      <w:r>
        <w:rPr>
          <w:sz w:val="24"/>
        </w:rPr>
        <w:t>e that is more heterogeneous than others, K is a proper subset of</w:t>
      </w:r>
      <w:r>
        <w:rPr>
          <w:spacing w:val="-11"/>
          <w:sz w:val="24"/>
        </w:rPr>
        <w:t xml:space="preserve"> </w:t>
      </w:r>
      <w:r>
        <w:rPr>
          <w:sz w:val="24"/>
        </w:rPr>
        <w:t>K*.</w:t>
      </w:r>
    </w:p>
    <w:p w:rsidR="000D32F5" w:rsidRDefault="000D32F5">
      <w:pPr>
        <w:pStyle w:val="BodyText"/>
        <w:ind w:left="0"/>
        <w:rPr>
          <w:sz w:val="26"/>
        </w:rPr>
      </w:pPr>
    </w:p>
    <w:p w:rsidR="000D32F5" w:rsidRDefault="000D32F5">
      <w:pPr>
        <w:pStyle w:val="BodyText"/>
        <w:spacing w:before="4"/>
        <w:ind w:left="0"/>
      </w:pPr>
    </w:p>
    <w:p w:rsidR="000D32F5" w:rsidRDefault="003015BB">
      <w:pPr>
        <w:pStyle w:val="BodyText"/>
        <w:spacing w:line="249" w:lineRule="auto"/>
        <w:ind w:right="286" w:firstLine="288"/>
      </w:pPr>
      <w:r>
        <w:t>There is nothing paradoxical about (b). It is a truism, in fact. And there is no analogue of Zeno’s paradox that holds in connection with (b).</w:t>
      </w:r>
    </w:p>
    <w:p w:rsidR="000D32F5" w:rsidRDefault="003015BB">
      <w:pPr>
        <w:pStyle w:val="BodyText"/>
        <w:spacing w:before="2" w:line="249" w:lineRule="auto"/>
        <w:ind w:firstLine="288"/>
      </w:pPr>
      <w:r>
        <w:t>Systemic changes are too complex for us t</w:t>
      </w:r>
      <w:r>
        <w:t xml:space="preserve">o understand with any precision. It is only by conceiving of them as system-internal changes that we can have any understanding of them. We should therefore expect contradictions to arise if take such approximations as </w:t>
      </w:r>
      <w:r>
        <w:rPr>
          <w:i/>
        </w:rPr>
        <w:t>bona fide</w:t>
      </w:r>
      <w:r>
        <w:t>truths.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85" w:name="_bookmark384"/>
      <w:bookmarkEnd w:id="385"/>
      <w:r>
        <w:rPr>
          <w:u w:val="none"/>
        </w:rPr>
        <w:lastRenderedPageBreak/>
        <w:t>Chapter 8 Do We Think in Words?</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386" w:name="_bookmark385"/>
      <w:bookmarkEnd w:id="386"/>
      <w:r>
        <w:rPr>
          <w:b/>
          <w:sz w:val="24"/>
        </w:rPr>
        <w:lastRenderedPageBreak/>
        <w:t>1.0 Two different ways that knowledge of a language might enhance intelligence</w:t>
      </w:r>
    </w:p>
    <w:p w:rsidR="000D32F5" w:rsidRDefault="000D32F5">
      <w:pPr>
        <w:pStyle w:val="BodyText"/>
        <w:ind w:left="0"/>
        <w:rPr>
          <w:b/>
          <w:sz w:val="26"/>
        </w:rPr>
      </w:pPr>
    </w:p>
    <w:p w:rsidR="000D32F5" w:rsidRDefault="003015BB">
      <w:pPr>
        <w:pStyle w:val="BodyText"/>
        <w:spacing w:before="1" w:line="249" w:lineRule="auto"/>
        <w:ind w:right="286" w:firstLine="288"/>
      </w:pPr>
      <w:r>
        <w:t>It is obvious that knowledge of a language makes one more intelligent in at least some respects. Consider the thought that authoritari</w:t>
      </w:r>
      <w:r>
        <w:t xml:space="preserve">an governments tend to be less responsive to the needs of their constituents than democratic governments. Could one grasp that thought without knowing some language or other? We have, I think, at least </w:t>
      </w:r>
      <w:r>
        <w:rPr>
          <w:i/>
        </w:rPr>
        <w:t xml:space="preserve">some </w:t>
      </w:r>
      <w:r>
        <w:t xml:space="preserve">inclination to say “no.” And, more generally, we </w:t>
      </w:r>
      <w:r>
        <w:t xml:space="preserve">are reluctant to regard creatures that cannot interact with reality through a language, or in any case through some sort of symbolic medium or other, as being capable of grasping, let alone delineating the consequences of, abstract principles or therefore </w:t>
      </w:r>
      <w:r>
        <w:t xml:space="preserve">of thinking about reality in a </w:t>
      </w:r>
      <w:r>
        <w:rPr>
          <w:i/>
        </w:rPr>
        <w:t xml:space="preserve">discursive </w:t>
      </w:r>
      <w:r>
        <w:t>manner.</w:t>
      </w:r>
    </w:p>
    <w:p w:rsidR="000D32F5" w:rsidRDefault="003015BB">
      <w:pPr>
        <w:pStyle w:val="BodyText"/>
        <w:spacing w:before="8" w:line="249" w:lineRule="auto"/>
        <w:ind w:firstLine="288"/>
      </w:pPr>
      <w:r>
        <w:t xml:space="preserve">My own view, as we’ll see shortly, is that this is false—that whatever one can grasp </w:t>
      </w:r>
      <w:r>
        <w:rPr>
          <w:i/>
        </w:rPr>
        <w:t xml:space="preserve">through </w:t>
      </w:r>
      <w:r>
        <w:t xml:space="preserve">language, one must be able to grasp </w:t>
      </w:r>
      <w:r>
        <w:rPr>
          <w:i/>
        </w:rPr>
        <w:t xml:space="preserve">independently </w:t>
      </w:r>
      <w:r>
        <w:t>of language. But this, I grant, is a counterintuitive view; and, speaking personally, it was only after trying to defend the negation of that view, and finding that it was impossible to do so, that I came to accept it. Still, our untutored intuitions do, I</w:t>
      </w:r>
      <w:r>
        <w:t xml:space="preserve"> think, incline us to hold that, but for knowledge of a language (of some kind or other), a creature would be incapable of thinking discursively about the world.</w:t>
      </w:r>
    </w:p>
    <w:p w:rsidR="000D32F5" w:rsidRDefault="003015BB">
      <w:pPr>
        <w:pStyle w:val="BodyText"/>
        <w:spacing w:before="5" w:line="249" w:lineRule="auto"/>
        <w:ind w:right="105" w:firstLine="288"/>
      </w:pPr>
      <w:r>
        <w:t>But untutored intuitions are not always probative. And sometimes they are inconsistent with on</w:t>
      </w:r>
      <w:r>
        <w:t xml:space="preserve">e another, this being one of those cases. For, while we are reluctant to impute discursive thought to the language-less, we </w:t>
      </w:r>
      <w:r>
        <w:rPr>
          <w:i/>
        </w:rPr>
        <w:t xml:space="preserve">also </w:t>
      </w:r>
      <w:r>
        <w:t xml:space="preserve">strongly feel that we sometimes have thoughts of considerable sophistication that we don’t know how to put into words; and, if </w:t>
      </w:r>
      <w:r>
        <w:t>that is right, then it seems to follow that not all discursive thought is language-dependent.</w:t>
      </w:r>
    </w:p>
    <w:p w:rsidR="000D32F5" w:rsidRDefault="003015BB">
      <w:pPr>
        <w:pStyle w:val="BodyText"/>
        <w:spacing w:before="5" w:line="249" w:lineRule="auto"/>
        <w:ind w:firstLine="288"/>
      </w:pPr>
      <w:r>
        <w:t>The purpose of this chapter is to provide a brisk but relatively rigorous answer to the question: Do we think in language?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387" w:name="_bookmark386"/>
      <w:bookmarkEnd w:id="387"/>
      <w:r>
        <w:rPr>
          <w:u w:val="none"/>
        </w:rPr>
        <w:lastRenderedPageBreak/>
        <w:t>2.0 Two different versions of</w:t>
      </w:r>
      <w:r>
        <w:rPr>
          <w:u w:val="none"/>
        </w:rPr>
        <w:t xml:space="preserve"> the thesis that we think in language</w:t>
      </w:r>
    </w:p>
    <w:p w:rsidR="000D32F5" w:rsidRDefault="000D32F5">
      <w:pPr>
        <w:pStyle w:val="BodyText"/>
        <w:ind w:left="0"/>
        <w:rPr>
          <w:b/>
          <w:sz w:val="26"/>
        </w:rPr>
      </w:pPr>
    </w:p>
    <w:p w:rsidR="000D32F5" w:rsidRDefault="003015BB">
      <w:pPr>
        <w:pStyle w:val="BodyText"/>
        <w:spacing w:before="1" w:line="249" w:lineRule="auto"/>
        <w:ind w:right="286" w:firstLine="288"/>
      </w:pPr>
      <w:r>
        <w:t>Do we think in language? No. But, before we can say why, there are two very different versions of the view that we think in language.</w:t>
      </w:r>
    </w:p>
    <w:p w:rsidR="000D32F5" w:rsidRDefault="003015BB">
      <w:pPr>
        <w:pStyle w:val="BodyText"/>
        <w:spacing w:before="2" w:line="249" w:lineRule="auto"/>
        <w:ind w:right="118" w:firstLine="288"/>
      </w:pPr>
      <w:r>
        <w:rPr>
          <w:i/>
        </w:rPr>
        <w:t>Version #1</w:t>
      </w:r>
      <w:r>
        <w:t>: English speakers think in English; Albanian speakers think in Albanian;</w:t>
      </w:r>
      <w:r>
        <w:t xml:space="preserve"> etc. In general, people think in the </w:t>
      </w:r>
      <w:r>
        <w:rPr>
          <w:i/>
        </w:rPr>
        <w:t xml:space="preserve">natural </w:t>
      </w:r>
      <w:r>
        <w:t>languages that they learn</w:t>
      </w:r>
      <w:bookmarkStart w:id="388" w:name="_bookmark387"/>
      <w:bookmarkEnd w:id="388"/>
      <w:r>
        <w:t>.</w:t>
      </w:r>
      <w:r>
        <w:rPr>
          <w:b/>
          <w:i/>
          <w:color w:val="0562C1"/>
          <w:position w:val="18"/>
          <w:u w:val="single" w:color="0562C1"/>
        </w:rPr>
        <w:t>[202]</w:t>
      </w:r>
      <w:r>
        <w:rPr>
          <w:b/>
          <w:i/>
          <w:color w:val="0562C1"/>
          <w:position w:val="18"/>
        </w:rPr>
        <w:t xml:space="preserve"> </w:t>
      </w:r>
      <w:r>
        <w:t>(A “natural language” is one that organically arises through human interactions. So English, Spanish, Arabic, Chinese, etc. are natural languages. A non-natural or “artificial” l</w:t>
      </w:r>
      <w:r>
        <w:t>anguage would be one that people invent—for example, computer-programmers invent languages to serve their special needs, and so do mathematicians and philosophers. Philosophers invent special notations because natural languages often obscure important feat</w:t>
      </w:r>
      <w:r>
        <w:t>ures of the logical structure of the meanings that their sentences express.)</w:t>
      </w:r>
    </w:p>
    <w:p w:rsidR="000D32F5" w:rsidRDefault="003015BB">
      <w:pPr>
        <w:pStyle w:val="BodyText"/>
        <w:spacing w:before="8" w:line="249" w:lineRule="auto"/>
        <w:ind w:right="286" w:firstLine="288"/>
      </w:pPr>
      <w:r>
        <w:rPr>
          <w:i/>
        </w:rPr>
        <w:t>Version #2</w:t>
      </w:r>
      <w:r>
        <w:t>: We think in an innately known code, a “language of thought.” So although we think in sentences, those sentences don’t belong to English or Spanish (etc.) but rather to</w:t>
      </w:r>
      <w:r>
        <w:t xml:space="preserve"> some system of symbolism that is hard-wired into us from birth</w:t>
      </w:r>
      <w:bookmarkStart w:id="389" w:name="_bookmark388"/>
      <w:bookmarkEnd w:id="389"/>
      <w:r>
        <w:t>.</w:t>
      </w:r>
      <w:r>
        <w:rPr>
          <w:color w:val="0562C1"/>
          <w:position w:val="18"/>
          <w:u w:val="single" w:color="0562C1"/>
        </w:rPr>
        <w:t>[203]</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4"/>
        </w:numPr>
        <w:tabs>
          <w:tab w:val="left" w:pos="748"/>
        </w:tabs>
        <w:rPr>
          <w:u w:val="none"/>
        </w:rPr>
      </w:pPr>
      <w:bookmarkStart w:id="390" w:name="_bookmark389"/>
      <w:bookmarkEnd w:id="390"/>
      <w:r>
        <w:rPr>
          <w:u w:val="none"/>
        </w:rPr>
        <w:lastRenderedPageBreak/>
        <w:t>Why version #1 is</w:t>
      </w:r>
      <w:r>
        <w:rPr>
          <w:spacing w:val="-3"/>
          <w:u w:val="none"/>
        </w:rPr>
        <w:t xml:space="preserve"> </w:t>
      </w:r>
      <w:r>
        <w:rPr>
          <w:u w:val="none"/>
        </w:rPr>
        <w:t>wrong</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Do English speakers think in English, Spanish speakers in Spanish, etc.? No. (We will find that some of the arguments against Version #1 also apply to </w:t>
      </w:r>
      <w:r>
        <w:t>Version #2.)</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4"/>
        </w:numPr>
        <w:tabs>
          <w:tab w:val="left" w:pos="748"/>
        </w:tabs>
        <w:rPr>
          <w:u w:val="none"/>
        </w:rPr>
      </w:pPr>
      <w:bookmarkStart w:id="391" w:name="_bookmark390"/>
      <w:bookmarkEnd w:id="391"/>
      <w:r>
        <w:rPr>
          <w:u w:val="none"/>
        </w:rPr>
        <w:lastRenderedPageBreak/>
        <w:t>First</w:t>
      </w:r>
      <w:r>
        <w:rPr>
          <w:spacing w:val="-2"/>
          <w:u w:val="none"/>
        </w:rPr>
        <w:t xml:space="preserve"> </w:t>
      </w:r>
      <w:r>
        <w:rPr>
          <w:u w:val="none"/>
        </w:rPr>
        <w:t>reason</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We can obviously have thoughts that we are incapable of putting into words. This shows that we grasp those thoughts in some way </w:t>
      </w:r>
      <w:r>
        <w:rPr>
          <w:i/>
        </w:rPr>
        <w:t xml:space="preserve">other </w:t>
      </w:r>
      <w:r>
        <w:t xml:space="preserve">than by grasping the English sentences that express them. Also, there are occasions where, although we </w:t>
      </w:r>
      <w:r>
        <w:rPr>
          <w:i/>
        </w:rPr>
        <w:t xml:space="preserve">can </w:t>
      </w:r>
      <w:r>
        <w:t xml:space="preserve">put into words </w:t>
      </w:r>
      <w:r>
        <w:t xml:space="preserve">what we are thinking, doing so requires great effort: we have to think long and hard about which words to use. This shows that thinking is often a </w:t>
      </w:r>
      <w:r>
        <w:rPr>
          <w:i/>
        </w:rPr>
        <w:t>pre</w:t>
      </w:r>
      <w:r>
        <w:t>requisite to using language, which in turn shows that at least some thinking is non-linguistic.</w:t>
      </w:r>
    </w:p>
    <w:p w:rsidR="000D32F5" w:rsidRDefault="003015BB">
      <w:pPr>
        <w:pStyle w:val="BodyText"/>
        <w:spacing w:before="6" w:line="249" w:lineRule="auto"/>
        <w:ind w:right="143" w:firstLine="288"/>
      </w:pPr>
      <w:r>
        <w:t>Astonishin</w:t>
      </w:r>
      <w:r>
        <w:t xml:space="preserve">gly, many authors (e.g., Ludwig Wittgenstein, Simon Blackburn, John McDowell) </w:t>
      </w:r>
      <w:r>
        <w:rPr>
          <w:i/>
        </w:rPr>
        <w:t xml:space="preserve">deny </w:t>
      </w:r>
      <w:r>
        <w:t xml:space="preserve">that we know anything that we can’t readily articulate. “If you can’t say it, you don’t know it,” they say. This presupposes that what we believe is expressed </w:t>
      </w:r>
      <w:r>
        <w:rPr>
          <w:i/>
        </w:rPr>
        <w:t xml:space="preserve">only </w:t>
      </w:r>
      <w:r>
        <w:t>in the wo</w:t>
      </w:r>
      <w:r>
        <w:t xml:space="preserve">rds we utter. But that’s not the case. A given person’s beliefs can be expressed in many ways, and many of them don’t depend on that person’s being able to use words. A person’s knowledge of the differences between </w:t>
      </w:r>
      <w:r>
        <w:rPr>
          <w:i/>
        </w:rPr>
        <w:t xml:space="preserve">x </w:t>
      </w:r>
      <w:r>
        <w:t xml:space="preserve">and </w:t>
      </w:r>
      <w:r>
        <w:rPr>
          <w:i/>
        </w:rPr>
        <w:t xml:space="preserve">y </w:t>
      </w:r>
      <w:r>
        <w:t xml:space="preserve">may be expressed in that person’s drawings of </w:t>
      </w:r>
      <w:r>
        <w:rPr>
          <w:i/>
        </w:rPr>
        <w:t xml:space="preserve">x </w:t>
      </w:r>
      <w:r>
        <w:t xml:space="preserve">and </w:t>
      </w:r>
      <w:r>
        <w:rPr>
          <w:i/>
        </w:rPr>
        <w:t>y</w:t>
      </w:r>
      <w:r>
        <w:t xml:space="preserve">; or it may be expressed in that person’s movements while he is in the vicinity of </w:t>
      </w:r>
      <w:r>
        <w:rPr>
          <w:i/>
        </w:rPr>
        <w:t xml:space="preserve">x </w:t>
      </w:r>
      <w:r>
        <w:t xml:space="preserve">and </w:t>
      </w:r>
      <w:r>
        <w:rPr>
          <w:i/>
        </w:rPr>
        <w:t>y</w:t>
      </w:r>
      <w:r>
        <w:t>; or it may be expressed in some other non-linguistic manner.</w:t>
      </w:r>
    </w:p>
    <w:p w:rsidR="000D32F5" w:rsidRDefault="003015BB">
      <w:pPr>
        <w:pStyle w:val="BodyText"/>
        <w:spacing w:before="7" w:line="249" w:lineRule="auto"/>
        <w:ind w:right="130" w:firstLine="288"/>
      </w:pPr>
      <w:r>
        <w:t>The way that authors such as Blackburn, McDowell, a</w:t>
      </w:r>
      <w:r>
        <w:t xml:space="preserve">nd Wittgenstein respond to this is to say that no </w:t>
      </w:r>
      <w:r>
        <w:rPr>
          <w:i/>
        </w:rPr>
        <w:t>bona fide</w:t>
      </w:r>
      <w:r>
        <w:t>knowledge is involved in my painting things accurately—that what is involved is a kind of pseudo-knowledge. This is obviously false. It also overlooks the fact that, but for this “pseudo-knowledge,</w:t>
      </w:r>
      <w:r>
        <w:t>” we couldn’t know anything about language, since it is only through our ability to differentiate noises, ink-marks, etc., on the basis of their perceptible properties that we can learn, or use, language.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4"/>
        </w:numPr>
        <w:tabs>
          <w:tab w:val="left" w:pos="748"/>
        </w:tabs>
        <w:rPr>
          <w:u w:val="none"/>
        </w:rPr>
      </w:pPr>
      <w:bookmarkStart w:id="392" w:name="_bookmark391"/>
      <w:bookmarkEnd w:id="392"/>
      <w:r>
        <w:rPr>
          <w:u w:val="none"/>
        </w:rPr>
        <w:lastRenderedPageBreak/>
        <w:t>Second</w:t>
      </w:r>
      <w:r>
        <w:rPr>
          <w:spacing w:val="-2"/>
          <w:u w:val="none"/>
        </w:rPr>
        <w:t xml:space="preserve"> </w:t>
      </w:r>
      <w:r>
        <w:rPr>
          <w:u w:val="none"/>
        </w:rPr>
        <w:t>reason</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Some kinds of information </w:t>
      </w:r>
      <w:r>
        <w:t>(e.g., visual information) seem inherently incapable of being fully expressed by sentences of English or of any other natural language. Also, sentences have very different structures from pictures, even when the sentences and the pictures overlap in conten</w:t>
      </w:r>
      <w:r>
        <w:t>t. A visual perception of a man wearing a leather jacket has a very different structure from any sentence that describes that experience. For example, such a sentence decomposes into a finite number of distinct parts (words), whereas the sense-perception d</w:t>
      </w:r>
      <w:r>
        <w:t xml:space="preserve">oes not so decompose. (Sentences are </w:t>
      </w:r>
      <w:r>
        <w:rPr>
          <w:b/>
          <w:i/>
        </w:rPr>
        <w:t xml:space="preserve">digital </w:t>
      </w:r>
      <w:r>
        <w:t xml:space="preserve">structures, meaning that they consist of discrete entities. Sense-perceptions are </w:t>
      </w:r>
      <w:r>
        <w:rPr>
          <w:b/>
          <w:i/>
        </w:rPr>
        <w:t xml:space="preserve">analogue </w:t>
      </w:r>
      <w:r>
        <w:t>structures, meaning that they don’t.)</w:t>
      </w:r>
    </w:p>
    <w:p w:rsidR="000D32F5" w:rsidRDefault="003015BB">
      <w:pPr>
        <w:pStyle w:val="BodyText"/>
        <w:spacing w:before="8" w:line="249" w:lineRule="auto"/>
        <w:ind w:right="188" w:firstLine="288"/>
      </w:pPr>
      <w:r>
        <w:t>Also, any sentence must be interpreted to be understood. To understand the sentenc</w:t>
      </w:r>
      <w:r>
        <w:t>e “there is a man wearing a leather jacket over there,” you must know the relevant semantic rule (i.e., you must know the rules that assign meaning to that sentence). But you don’t have to interpret a visual perception, at least not in the same way. Percep</w:t>
      </w:r>
      <w:r>
        <w:t>tions are “self-interpreting” in a way that sentences are not</w:t>
      </w:r>
      <w:bookmarkStart w:id="393" w:name="_bookmark392"/>
      <w:bookmarkEnd w:id="393"/>
      <w:r>
        <w:t>.</w:t>
      </w:r>
      <w:r>
        <w:rPr>
          <w:color w:val="0562C1"/>
          <w:position w:val="18"/>
          <w:u w:val="single" w:color="0562C1"/>
        </w:rPr>
        <w:t>[204]</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4"/>
        </w:numPr>
        <w:tabs>
          <w:tab w:val="left" w:pos="748"/>
        </w:tabs>
        <w:rPr>
          <w:u w:val="none"/>
        </w:rPr>
      </w:pPr>
      <w:bookmarkStart w:id="394" w:name="_bookmark393"/>
      <w:bookmarkEnd w:id="394"/>
      <w:r>
        <w:rPr>
          <w:u w:val="none"/>
        </w:rPr>
        <w:lastRenderedPageBreak/>
        <w:t>Third</w:t>
      </w:r>
      <w:r>
        <w:rPr>
          <w:spacing w:val="-2"/>
          <w:u w:val="none"/>
        </w:rPr>
        <w:t xml:space="preserve"> </w:t>
      </w:r>
      <w:r>
        <w:rPr>
          <w:u w:val="none"/>
        </w:rPr>
        <w:t>reason</w:t>
      </w:r>
    </w:p>
    <w:p w:rsidR="000D32F5" w:rsidRDefault="000D32F5">
      <w:pPr>
        <w:pStyle w:val="BodyText"/>
        <w:ind w:left="0"/>
        <w:rPr>
          <w:b/>
          <w:sz w:val="26"/>
        </w:rPr>
      </w:pPr>
    </w:p>
    <w:p w:rsidR="000D32F5" w:rsidRDefault="003015BB">
      <w:pPr>
        <w:pStyle w:val="BodyText"/>
        <w:spacing w:before="1" w:line="249" w:lineRule="auto"/>
        <w:ind w:right="191" w:firstLine="288"/>
      </w:pPr>
      <w:r>
        <w:t xml:space="preserve">In order to learn a language, one must already be able to think. To learn English is to learn that certain sounds have certain meanings; and in order to be able to </w:t>
      </w:r>
      <w:r>
        <w:t xml:space="preserve">do this, you already have to be able to synthesize information—to make judgments, on the basis of experience, as to what sounds have what meanings. So knowledge of a language </w:t>
      </w:r>
      <w:r>
        <w:rPr>
          <w:i/>
        </w:rPr>
        <w:t>pre</w:t>
      </w:r>
      <w:r>
        <w:t>supposes the ability to think.</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4"/>
        </w:numPr>
        <w:tabs>
          <w:tab w:val="left" w:pos="748"/>
        </w:tabs>
        <w:rPr>
          <w:u w:val="none"/>
        </w:rPr>
      </w:pPr>
      <w:bookmarkStart w:id="395" w:name="_bookmark394"/>
      <w:bookmarkEnd w:id="395"/>
      <w:r>
        <w:rPr>
          <w:u w:val="none"/>
        </w:rPr>
        <w:lastRenderedPageBreak/>
        <w:t>Fourth</w:t>
      </w:r>
      <w:r>
        <w:rPr>
          <w:spacing w:val="-2"/>
          <w:u w:val="none"/>
        </w:rPr>
        <w:t xml:space="preserve"> </w:t>
      </w:r>
      <w:r>
        <w:rPr>
          <w:u w:val="none"/>
        </w:rPr>
        <w:t>reason</w:t>
      </w:r>
    </w:p>
    <w:p w:rsidR="000D32F5" w:rsidRDefault="000D32F5">
      <w:pPr>
        <w:pStyle w:val="BodyText"/>
        <w:ind w:left="0"/>
        <w:rPr>
          <w:b/>
          <w:sz w:val="26"/>
        </w:rPr>
      </w:pPr>
    </w:p>
    <w:p w:rsidR="000D32F5" w:rsidRDefault="003015BB">
      <w:pPr>
        <w:pStyle w:val="BodyText"/>
        <w:spacing w:before="1" w:line="249" w:lineRule="auto"/>
        <w:ind w:right="191" w:firstLine="288"/>
      </w:pPr>
      <w:r>
        <w:t>Different sentences ca</w:t>
      </w:r>
      <w:r>
        <w:t xml:space="preserve">n have the same meaning, and a single sentence can have multiple meanings. What you think when you think that Bob loves Mary is identical with what you think when you think that Mary is loved by Bob. But the sentence “Bob loves Mary” is different from the </w:t>
      </w:r>
      <w:r>
        <w:t>sentence “Mary is loved by Bob,” even though they mean the same thing. So if you thought in English sentences, then the belief you’d have by virtue of accepting the sentence “Bob loves Mary” would be totally different from the belief you’d have by virtue o</w:t>
      </w:r>
      <w:r>
        <w:t>f accepting the sentence “Mary is loved by Bob.” But the belief you have in virtue of accepting the one sentence is identical with the belief you have in virtue of accepting the other.</w:t>
      </w:r>
    </w:p>
    <w:p w:rsidR="000D32F5" w:rsidRDefault="003015BB">
      <w:pPr>
        <w:pStyle w:val="BodyText"/>
        <w:spacing w:before="8" w:line="249" w:lineRule="auto"/>
        <w:ind w:right="135" w:firstLine="288"/>
      </w:pPr>
      <w:r>
        <w:t xml:space="preserve">Also, if you thought in language, you couldn’t disambiguate ambiguous sentences. If your thinking </w:t>
      </w:r>
      <w:r>
        <w:rPr>
          <w:i/>
        </w:rPr>
        <w:t xml:space="preserve">Bob is dumb (i.e., unintelligent) </w:t>
      </w:r>
      <w:r>
        <w:t xml:space="preserve">were identical with there being an occurrence in your mind of the sentence “Bob is dumb,” then your thinking </w:t>
      </w:r>
      <w:r>
        <w:rPr>
          <w:i/>
        </w:rPr>
        <w:t>Bob is dumb (i.</w:t>
      </w:r>
      <w:r>
        <w:rPr>
          <w:i/>
        </w:rPr>
        <w:t xml:space="preserve">e., he can’t speak) </w:t>
      </w:r>
      <w:r>
        <w:t xml:space="preserve">would be identical with there being an occurrence in your mind of that same sentence going off in your head, and those thoughts would therefore be identical. But they are not identical. So your thinking </w:t>
      </w:r>
      <w:r>
        <w:rPr>
          <w:i/>
        </w:rPr>
        <w:t>Bob is dumb (i.e., unintelligent)</w:t>
      </w:r>
      <w:r>
        <w:rPr>
          <w:i/>
        </w:rPr>
        <w:t xml:space="preserve"> </w:t>
      </w:r>
      <w:r>
        <w:t>is not identical with your thinking “Bob is dumb.</w:t>
      </w:r>
      <w:bookmarkStart w:id="396" w:name="_bookmark395"/>
      <w:bookmarkEnd w:id="396"/>
      <w:r>
        <w:t>”</w:t>
      </w:r>
      <w:r>
        <w:rPr>
          <w:color w:val="0562C1"/>
          <w:position w:val="18"/>
          <w:u w:val="single" w:color="0562C1"/>
        </w:rPr>
        <w:t>[205]</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4"/>
        </w:numPr>
        <w:tabs>
          <w:tab w:val="left" w:pos="748"/>
        </w:tabs>
        <w:rPr>
          <w:u w:val="none"/>
        </w:rPr>
      </w:pPr>
      <w:bookmarkStart w:id="397" w:name="_bookmark396"/>
      <w:bookmarkEnd w:id="397"/>
      <w:r>
        <w:rPr>
          <w:u w:val="none"/>
        </w:rPr>
        <w:lastRenderedPageBreak/>
        <w:t>Fifth reason (similar to reason</w:t>
      </w:r>
      <w:r>
        <w:rPr>
          <w:spacing w:val="-5"/>
          <w:u w:val="none"/>
        </w:rPr>
        <w:t xml:space="preserve"> </w:t>
      </w:r>
      <w:r>
        <w:rPr>
          <w:u w:val="none"/>
        </w:rPr>
        <w:t>#4)</w:t>
      </w:r>
    </w:p>
    <w:p w:rsidR="000D32F5" w:rsidRDefault="000D32F5">
      <w:pPr>
        <w:pStyle w:val="BodyText"/>
        <w:ind w:left="0"/>
        <w:rPr>
          <w:b/>
          <w:sz w:val="26"/>
        </w:rPr>
      </w:pPr>
    </w:p>
    <w:p w:rsidR="000D32F5" w:rsidRDefault="003015BB">
      <w:pPr>
        <w:pStyle w:val="BodyText"/>
        <w:spacing w:before="1" w:line="249" w:lineRule="auto"/>
        <w:ind w:right="286" w:firstLine="288"/>
      </w:pPr>
      <w:r>
        <w:t>People who speak different languages can have the same thoughts. Monolingual Spanish speakers believe that 1 + 1 = 2, and so do monolingual English spea</w:t>
      </w:r>
      <w:r>
        <w:t>kers. But English and Spanish speakers use different sentences to express that truth, showing that thinking that truth cannot be identical with thinking a sentence of English or Spanish or, by obvious extensions of this line of thought, any other language.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4"/>
        </w:numPr>
        <w:tabs>
          <w:tab w:val="left" w:pos="748"/>
        </w:tabs>
        <w:rPr>
          <w:u w:val="none"/>
        </w:rPr>
      </w:pPr>
      <w:bookmarkStart w:id="398" w:name="_bookmark397"/>
      <w:bookmarkEnd w:id="398"/>
      <w:r>
        <w:rPr>
          <w:u w:val="none"/>
        </w:rPr>
        <w:lastRenderedPageBreak/>
        <w:t>Sixth</w:t>
      </w:r>
      <w:r>
        <w:rPr>
          <w:spacing w:val="-2"/>
          <w:u w:val="none"/>
        </w:rPr>
        <w:t xml:space="preserve"> </w:t>
      </w:r>
      <w:r>
        <w:rPr>
          <w:u w:val="none"/>
        </w:rPr>
        <w:t>reason</w:t>
      </w:r>
    </w:p>
    <w:p w:rsidR="000D32F5" w:rsidRDefault="000D32F5">
      <w:pPr>
        <w:pStyle w:val="BodyText"/>
        <w:ind w:left="0"/>
        <w:rPr>
          <w:b/>
          <w:sz w:val="26"/>
        </w:rPr>
      </w:pPr>
    </w:p>
    <w:p w:rsidR="000D32F5" w:rsidRDefault="003015BB">
      <w:pPr>
        <w:pStyle w:val="BodyText"/>
        <w:spacing w:before="1" w:line="249" w:lineRule="auto"/>
        <w:ind w:right="162" w:firstLine="288"/>
      </w:pPr>
      <w:r>
        <w:t>Understanding sentences involves thought. You must be able to think to understand what is meant by “if snow is cold, then snow is not hot.” This is because, in order to understand that sentence, you must be able to pair it off with</w:t>
      </w:r>
      <w:r>
        <w:t xml:space="preserve"> the right meaning, and your pairing that sentence off with the right meaning is obviously different from an image of that sentence flashing through your mind. If I hear a sentence of a language that I don’t understand, it may pass through my mind later (i</w:t>
      </w:r>
      <w:r>
        <w:t xml:space="preserve">.e., I’ll remember the sounds later, just as songs that one has heard often flash through one’s consciousness), but I won’t know what it means. So understanding a sentence is different from its flashing through your mind. But if your thinking </w:t>
      </w:r>
      <w:r>
        <w:rPr>
          <w:i/>
        </w:rPr>
        <w:t>if snow is co</w:t>
      </w:r>
      <w:r>
        <w:rPr>
          <w:i/>
        </w:rPr>
        <w:t xml:space="preserve">ld, then snow is not hot </w:t>
      </w:r>
      <w:r>
        <w:t xml:space="preserve">were identical with your thinking “if snow is cold, then snow is not hot,” then your having that thought </w:t>
      </w:r>
      <w:r>
        <w:rPr>
          <w:i/>
        </w:rPr>
        <w:t xml:space="preserve">would </w:t>
      </w:r>
      <w:r>
        <w:t>be identical with that sentence’s flashing through your mind. Since it isn’t, we don’t think in natural language.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03"/>
        </w:numPr>
        <w:tabs>
          <w:tab w:val="left" w:pos="748"/>
        </w:tabs>
        <w:spacing w:before="90"/>
        <w:rPr>
          <w:u w:val="none"/>
        </w:rPr>
      </w:pPr>
      <w:bookmarkStart w:id="399" w:name="_bookmark398"/>
      <w:bookmarkEnd w:id="399"/>
      <w:r>
        <w:rPr>
          <w:u w:val="none"/>
        </w:rPr>
        <w:t>Why version #2 is</w:t>
      </w:r>
      <w:r>
        <w:rPr>
          <w:spacing w:val="-3"/>
          <w:u w:val="none"/>
        </w:rPr>
        <w:t xml:space="preserve"> </w:t>
      </w:r>
      <w:r>
        <w:rPr>
          <w:u w:val="none"/>
        </w:rPr>
        <w:t>false</w:t>
      </w:r>
    </w:p>
    <w:p w:rsidR="000D32F5" w:rsidRDefault="000D32F5">
      <w:pPr>
        <w:pStyle w:val="BodyText"/>
        <w:spacing w:before="1"/>
        <w:ind w:left="0"/>
        <w:rPr>
          <w:b/>
          <w:sz w:val="26"/>
        </w:rPr>
      </w:pPr>
    </w:p>
    <w:p w:rsidR="000D32F5" w:rsidRDefault="003015BB">
      <w:pPr>
        <w:pStyle w:val="BodyText"/>
        <w:spacing w:line="249" w:lineRule="auto"/>
        <w:ind w:right="286" w:firstLine="288"/>
      </w:pPr>
      <w:r>
        <w:t>Do we think in some innate code? No. (Some of the arguments that we used against Version #1 obviously apply to Version #2. So we won’t repeat those.)</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03"/>
        </w:numPr>
        <w:tabs>
          <w:tab w:val="left" w:pos="748"/>
        </w:tabs>
        <w:spacing w:before="90"/>
        <w:rPr>
          <w:u w:val="none"/>
        </w:rPr>
      </w:pPr>
      <w:bookmarkStart w:id="400" w:name="_bookmark399"/>
      <w:bookmarkEnd w:id="400"/>
      <w:r>
        <w:rPr>
          <w:u w:val="none"/>
        </w:rPr>
        <w:t>First</w:t>
      </w:r>
      <w:r>
        <w:rPr>
          <w:spacing w:val="-2"/>
          <w:u w:val="none"/>
        </w:rPr>
        <w:t xml:space="preserve"> </w:t>
      </w:r>
      <w:r>
        <w:rPr>
          <w:u w:val="none"/>
        </w:rPr>
        <w:t>reason</w:t>
      </w:r>
    </w:p>
    <w:p w:rsidR="000D32F5" w:rsidRDefault="000D32F5">
      <w:pPr>
        <w:pStyle w:val="BodyText"/>
        <w:spacing w:before="1"/>
        <w:ind w:left="0"/>
        <w:rPr>
          <w:b/>
          <w:sz w:val="26"/>
        </w:rPr>
      </w:pPr>
    </w:p>
    <w:p w:rsidR="000D32F5" w:rsidRDefault="003015BB">
      <w:pPr>
        <w:pStyle w:val="BodyText"/>
        <w:spacing w:line="249" w:lineRule="auto"/>
        <w:ind w:right="105" w:firstLine="288"/>
      </w:pPr>
      <w:r>
        <w:t>We often think in images (visual and auditory), and the contents of these images seem to have a structure that is fundamentally different from the structure of any sentence. Sentences are “digital” structures, meaning that they decompose into a finite numb</w:t>
      </w:r>
      <w:r>
        <w:t xml:space="preserve">er of distinct parts. Sense- perceptions are non-digital; they are “analogue” structures, meaning that they </w:t>
      </w:r>
      <w:r>
        <w:rPr>
          <w:i/>
        </w:rPr>
        <w:t xml:space="preserve">don’t </w:t>
      </w:r>
      <w:r>
        <w:t>decompose into discrete parts and are thus characterized by a kind of seamlessness that sharply distinguishes them from sentences.</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03"/>
        </w:numPr>
        <w:tabs>
          <w:tab w:val="left" w:pos="748"/>
        </w:tabs>
        <w:spacing w:before="90"/>
        <w:rPr>
          <w:u w:val="none"/>
        </w:rPr>
      </w:pPr>
      <w:bookmarkStart w:id="401" w:name="_bookmark400"/>
      <w:bookmarkEnd w:id="401"/>
      <w:r>
        <w:rPr>
          <w:u w:val="none"/>
        </w:rPr>
        <w:t>Second</w:t>
      </w:r>
      <w:r>
        <w:rPr>
          <w:spacing w:val="-2"/>
          <w:u w:val="none"/>
        </w:rPr>
        <w:t xml:space="preserve"> </w:t>
      </w:r>
      <w:r>
        <w:rPr>
          <w:u w:val="none"/>
        </w:rPr>
        <w:t>reason</w:t>
      </w:r>
    </w:p>
    <w:p w:rsidR="000D32F5" w:rsidRDefault="000D32F5">
      <w:pPr>
        <w:pStyle w:val="BodyText"/>
        <w:spacing w:before="1"/>
        <w:ind w:left="0"/>
        <w:rPr>
          <w:b/>
          <w:sz w:val="26"/>
        </w:rPr>
      </w:pPr>
    </w:p>
    <w:p w:rsidR="000D32F5" w:rsidRDefault="003015BB">
      <w:pPr>
        <w:pStyle w:val="BodyText"/>
        <w:spacing w:line="249" w:lineRule="auto"/>
        <w:ind w:right="175" w:firstLine="288"/>
      </w:pPr>
      <w:r>
        <w:t>Knowing a language involves understanding the expressions belonging to it. Understanding such expressions involves knowing the rules that assign meaning to them. One can’t understand any language, including an innately known one, without kno</w:t>
      </w:r>
      <w:r>
        <w:t>wing such rules. But if one’s thought is entirely dependent on such a language, then one can’t know those rules, or anything else for that matter, without understanding those expressions. Therefore it is viciously circular to hold that we think in an innat</w:t>
      </w:r>
      <w:r>
        <w:t>ely known code.</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203"/>
        </w:numPr>
        <w:tabs>
          <w:tab w:val="left" w:pos="928"/>
        </w:tabs>
        <w:rPr>
          <w:u w:val="none"/>
        </w:rPr>
      </w:pPr>
      <w:bookmarkStart w:id="402" w:name="_bookmark401"/>
      <w:bookmarkEnd w:id="402"/>
      <w:r>
        <w:rPr>
          <w:u w:val="none"/>
        </w:rPr>
        <w:lastRenderedPageBreak/>
        <w:t>How advocates of the view in question deal with this</w:t>
      </w:r>
      <w:r>
        <w:rPr>
          <w:spacing w:val="-16"/>
          <w:u w:val="none"/>
        </w:rPr>
        <w:t xml:space="preserve"> </w:t>
      </w:r>
      <w:r>
        <w:rPr>
          <w:u w:val="none"/>
        </w:rPr>
        <w:t>argument</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Advocates of the view that we think in an innate code deal with this problem by saying that, strictly speaking, we </w:t>
      </w:r>
      <w:r>
        <w:rPr>
          <w:i/>
        </w:rPr>
        <w:t xml:space="preserve">don’t </w:t>
      </w:r>
      <w:r>
        <w:t>understand the sentences of our innate code. W</w:t>
      </w:r>
      <w:r>
        <w:t>e are merely “built to conform” to those sentences. In other words, although we don’t understand those sentences, we are so neurologically structured that they cause us to act in ways that are appropriate to the meanings of those sentences. So if the sente</w:t>
      </w:r>
      <w:r>
        <w:t xml:space="preserve">nce of my innate code that means </w:t>
      </w:r>
      <w:r>
        <w:rPr>
          <w:i/>
        </w:rPr>
        <w:t xml:space="preserve">fire is hot </w:t>
      </w:r>
      <w:r>
        <w:t xml:space="preserve">goes off in my head that fact will </w:t>
      </w:r>
      <w:r>
        <w:rPr>
          <w:i/>
        </w:rPr>
        <w:t xml:space="preserve">cause </w:t>
      </w:r>
      <w:r>
        <w:t>me to go near fire if I’m cold and to stay away from it if I’m hot (or some such).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203"/>
        </w:numPr>
        <w:tabs>
          <w:tab w:val="left" w:pos="928"/>
        </w:tabs>
        <w:rPr>
          <w:u w:val="none"/>
        </w:rPr>
      </w:pPr>
      <w:bookmarkStart w:id="403" w:name="_bookmark402"/>
      <w:bookmarkEnd w:id="403"/>
      <w:r>
        <w:rPr>
          <w:u w:val="none"/>
        </w:rPr>
        <w:lastRenderedPageBreak/>
        <w:t>Why this move doesn’t</w:t>
      </w:r>
      <w:r>
        <w:rPr>
          <w:spacing w:val="-4"/>
          <w:u w:val="none"/>
        </w:rPr>
        <w:t xml:space="preserve"> </w:t>
      </w:r>
      <w:r>
        <w:rPr>
          <w:u w:val="none"/>
        </w:rPr>
        <w:t>work</w:t>
      </w:r>
    </w:p>
    <w:p w:rsidR="000D32F5" w:rsidRDefault="000D32F5">
      <w:pPr>
        <w:pStyle w:val="BodyText"/>
        <w:ind w:left="0"/>
        <w:rPr>
          <w:b/>
          <w:sz w:val="26"/>
        </w:rPr>
      </w:pPr>
    </w:p>
    <w:p w:rsidR="000D32F5" w:rsidRDefault="003015BB">
      <w:pPr>
        <w:pStyle w:val="BodyText"/>
        <w:spacing w:before="1" w:line="249" w:lineRule="auto"/>
        <w:ind w:right="286" w:firstLine="288"/>
      </w:pPr>
      <w:r>
        <w:t>If a sentence isn’t understood by so and so, then</w:t>
      </w:r>
      <w:r>
        <w:t xml:space="preserve"> from so and so’s viewpoint it is not functioning </w:t>
      </w:r>
      <w:r>
        <w:rPr>
          <w:i/>
        </w:rPr>
        <w:t xml:space="preserve">as </w:t>
      </w:r>
      <w:r>
        <w:t xml:space="preserve">a sentence. If, as advocates of the viewpoint just presented maintain, nobody understands the sentences that mediate their thoughts, then those sentences aren’t really functioning </w:t>
      </w:r>
      <w:r>
        <w:rPr>
          <w:i/>
        </w:rPr>
        <w:t xml:space="preserve">as </w:t>
      </w:r>
      <w:r>
        <w:t>sentences and, for a</w:t>
      </w:r>
      <w:r>
        <w:t>ll intents and purposes, they cease to be sentences.</w:t>
      </w:r>
    </w:p>
    <w:p w:rsidR="000D32F5" w:rsidRDefault="003015BB">
      <w:pPr>
        <w:pStyle w:val="BodyText"/>
        <w:spacing w:before="4" w:line="249" w:lineRule="auto"/>
        <w:ind w:right="142" w:firstLine="288"/>
      </w:pPr>
      <w:r>
        <w:t>Here’s an analogy. Suppose that you have a book, but that, instead of reading it, you use it as a weapon—you throw it at your roommate, of whose antics you are growing increasingly tired. Even though the thing you are using as a weapon is a book, it is not</w:t>
      </w:r>
      <w:r>
        <w:t xml:space="preserve"> in this context functioning</w:t>
      </w:r>
      <w:r>
        <w:rPr>
          <w:spacing w:val="-39"/>
        </w:rPr>
        <w:t xml:space="preserve"> </w:t>
      </w:r>
      <w:r>
        <w:rPr>
          <w:i/>
        </w:rPr>
        <w:t xml:space="preserve">as </w:t>
      </w:r>
      <w:r>
        <w:t>a book and, for all intents and purposes, is not a book. Similarly, if nobody understands the sentences that are, supposedly, identical with their own thoughts, then those sentences aren’t really functioning as sentences any</w:t>
      </w:r>
      <w:r>
        <w:t xml:space="preserve">more—they’re functioning more like the copy of </w:t>
      </w:r>
      <w:r>
        <w:rPr>
          <w:i/>
        </w:rPr>
        <w:t xml:space="preserve">War and Peace </w:t>
      </w:r>
      <w:r>
        <w:t>that, instead of being read, is being hurled at one’s</w:t>
      </w:r>
      <w:r>
        <w:rPr>
          <w:spacing w:val="-11"/>
        </w:rPr>
        <w:t xml:space="preserve"> </w:t>
      </w:r>
      <w:r>
        <w:t>roommate.</w:t>
      </w:r>
    </w:p>
    <w:p w:rsidR="000D32F5" w:rsidRDefault="003015BB">
      <w:pPr>
        <w:pStyle w:val="BodyText"/>
        <w:spacing w:before="7" w:line="249" w:lineRule="auto"/>
        <w:ind w:firstLine="288"/>
      </w:pPr>
      <w:r>
        <w:t>Most importantly, the view that our thoughts are sentences that we don’t understand is deeply implausible, if not tautologically fa</w:t>
      </w:r>
      <w:r>
        <w:t>lse.</w:t>
      </w:r>
    </w:p>
    <w:p w:rsidR="000D32F5" w:rsidRDefault="003015BB">
      <w:pPr>
        <w:pStyle w:val="BodyText"/>
        <w:spacing w:before="1" w:line="249" w:lineRule="auto"/>
        <w:ind w:right="207" w:firstLine="288"/>
      </w:pPr>
      <w:r>
        <w:t xml:space="preserve">So we may conclude that we </w:t>
      </w:r>
      <w:r>
        <w:rPr>
          <w:i/>
        </w:rPr>
        <w:t xml:space="preserve">don’t </w:t>
      </w:r>
      <w:r>
        <w:t>think in language, even though, undeniably, knowledge of language enormously enhances at least some of our cognitive capabilities.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404" w:name="_bookmark403"/>
      <w:bookmarkEnd w:id="404"/>
      <w:r>
        <w:rPr>
          <w:u w:val="none"/>
        </w:rPr>
        <w:lastRenderedPageBreak/>
        <w:t>5.0 Given that thoughts aren’t identical with sentence-tokens, why is it that</w:t>
      </w:r>
      <w:r>
        <w:rPr>
          <w:u w:val="none"/>
        </w:rPr>
        <w:t xml:space="preserve"> knowledge of language enhances cognitive ability and why does it feel as though we think in words?</w:t>
      </w:r>
    </w:p>
    <w:p w:rsidR="000D32F5" w:rsidRDefault="000D32F5">
      <w:pPr>
        <w:pStyle w:val="BodyText"/>
        <w:spacing w:before="2"/>
        <w:ind w:left="0"/>
        <w:rPr>
          <w:b/>
          <w:sz w:val="25"/>
        </w:rPr>
      </w:pPr>
    </w:p>
    <w:p w:rsidR="000D32F5" w:rsidRDefault="003015BB">
      <w:pPr>
        <w:pStyle w:val="BodyText"/>
        <w:spacing w:line="249" w:lineRule="auto"/>
        <w:ind w:right="256" w:firstLine="288"/>
      </w:pPr>
      <w:r>
        <w:t>On your computer desktop, there are various “icons.” By manipulating these icons, you can perform various operations—you can close a document, open your em</w:t>
      </w:r>
      <w:r>
        <w:t>ail account, etc. But these icon-manipulations are but representations of changes in patterns of electrical activity to which they bear only an extremely schematic resemblance.</w:t>
      </w:r>
    </w:p>
    <w:p w:rsidR="000D32F5" w:rsidRDefault="003015BB">
      <w:pPr>
        <w:pStyle w:val="BodyText"/>
        <w:spacing w:before="4" w:line="249" w:lineRule="auto"/>
        <w:ind w:right="123" w:firstLine="288"/>
      </w:pPr>
      <w:r>
        <w:t xml:space="preserve">When I’m thinking—when, for example, I’m trying to solve a problem (especially </w:t>
      </w:r>
      <w:r>
        <w:t>one connected to my work)—my thoughts often take the form of a voice. I have mental images of spoken words. This also happens when I’m reading. Sometimes it happens that I read one book for a while (e.g., one by Frege) and then start reading another (e.g.,</w:t>
      </w:r>
      <w:r>
        <w:t xml:space="preserve"> one by comedian Dave Barry), and I’m startled as to why </w:t>
      </w:r>
      <w:r>
        <w:rPr>
          <w:i/>
        </w:rPr>
        <w:t xml:space="preserve">Frege </w:t>
      </w:r>
      <w:r>
        <w:t>would say such things. Then I realize that I’m no longer reading Frege and that I should therefore “switch voices.”</w:t>
      </w:r>
    </w:p>
    <w:p w:rsidR="000D32F5" w:rsidRDefault="003015BB">
      <w:pPr>
        <w:pStyle w:val="BodyText"/>
        <w:spacing w:before="6" w:line="249" w:lineRule="auto"/>
        <w:ind w:right="169" w:firstLine="288"/>
      </w:pPr>
      <w:r>
        <w:t xml:space="preserve">And, of course, people think with the help of visual imagery. Many a student </w:t>
      </w:r>
      <w:r>
        <w:t>of calculus, or even of more advanced branches of mathematics, relies on mental images. I know I do</w:t>
      </w:r>
      <w:bookmarkStart w:id="405" w:name="_bookmark404"/>
      <w:bookmarkEnd w:id="405"/>
      <w:r>
        <w:t>.</w:t>
      </w:r>
      <w:r>
        <w:rPr>
          <w:color w:val="0562C1"/>
          <w:position w:val="18"/>
          <w:u w:val="single" w:color="0562C1"/>
        </w:rPr>
        <w:t>[206]</w:t>
      </w:r>
      <w:r>
        <w:rPr>
          <w:color w:val="0562C1"/>
          <w:position w:val="18"/>
        </w:rPr>
        <w:t xml:space="preserve"> </w:t>
      </w:r>
      <w:r>
        <w:t xml:space="preserve">But the images that go through my head when solving some problem aren’t </w:t>
      </w:r>
      <w:r>
        <w:rPr>
          <w:i/>
        </w:rPr>
        <w:t xml:space="preserve">identical </w:t>
      </w:r>
      <w:r>
        <w:t>with the ratiocinative activities in which my problem-solving thought consists. Taken by themselves, those images are quite feeble. They don’t specify the exact shape of the object I’m thinking about. I’ll use a five-sided figure to stand for a ten-sided f</w:t>
      </w:r>
      <w:r>
        <w:t xml:space="preserve">igure, since I can’t visualize the latter. But it doesn’t matter, provided that I can find </w:t>
      </w:r>
      <w:r>
        <w:rPr>
          <w:i/>
        </w:rPr>
        <w:t xml:space="preserve">some </w:t>
      </w:r>
      <w:r>
        <w:t xml:space="preserve">mental icon that will stand for the relevant concept. The icon does not itself have to depict the concept or object it represents. It need only be sufficiently </w:t>
      </w:r>
      <w:r>
        <w:t>differentiated that I won’t confuse it with the image I am using to stand for some other concept of mine.</w:t>
      </w:r>
    </w:p>
    <w:p w:rsidR="000D32F5" w:rsidRDefault="003015BB">
      <w:pPr>
        <w:pStyle w:val="BodyText"/>
        <w:spacing w:before="10" w:line="249" w:lineRule="auto"/>
        <w:ind w:right="105" w:firstLine="288"/>
      </w:pPr>
      <w:r>
        <w:t>But even if I were more visually adept and, for that reason, could produce more exact visual surrogates for the concepts I’m thinking about, my ratioc</w:t>
      </w:r>
      <w:r>
        <w:t xml:space="preserve">inative activity couldn’t possibly be </w:t>
      </w:r>
      <w:r>
        <w:rPr>
          <w:i/>
        </w:rPr>
        <w:t xml:space="preserve">identical </w:t>
      </w:r>
      <w:r>
        <w:t>with any sequence of images. For any given sequence of images, a creature that could experience those images wouldn’t necessarily have any of the concepts that they represent in my thought processes. No matte</w:t>
      </w:r>
      <w:r>
        <w:t xml:space="preserve">r how </w:t>
      </w:r>
      <w:r>
        <w:rPr>
          <w:i/>
        </w:rPr>
        <w:t xml:space="preserve">conceptually </w:t>
      </w:r>
      <w:r>
        <w:t>impoverished a creature is, little or nothing follows as to what sorts of images can go off in its head.</w:t>
      </w:r>
    </w:p>
    <w:p w:rsidR="000D32F5" w:rsidRDefault="003015BB">
      <w:pPr>
        <w:pStyle w:val="BodyText"/>
        <w:spacing w:before="6" w:line="249" w:lineRule="auto"/>
        <w:ind w:right="96" w:firstLine="288"/>
      </w:pPr>
      <w:r>
        <w:t xml:space="preserve">But everything constitutive of </w:t>
      </w:r>
      <w:r>
        <w:rPr>
          <w:i/>
        </w:rPr>
        <w:t xml:space="preserve">consciousness </w:t>
      </w:r>
      <w:r>
        <w:t>seems to be image-like or, at the very least, to share with images the property of bein</w:t>
      </w:r>
      <w:r>
        <w:t xml:space="preserve">g </w:t>
      </w:r>
      <w:r>
        <w:rPr>
          <w:b/>
          <w:i/>
        </w:rPr>
        <w:t xml:space="preserve">phenomenologically </w:t>
      </w:r>
      <w:r>
        <w:t>pregnant.</w:t>
      </w:r>
      <w:bookmarkStart w:id="406" w:name="_bookmark405"/>
      <w:bookmarkEnd w:id="406"/>
      <w:r>
        <w:rPr>
          <w:color w:val="0562C1"/>
          <w:position w:val="18"/>
          <w:u w:val="single" w:color="0562C1"/>
        </w:rPr>
        <w:t>[207]</w:t>
      </w:r>
      <w:r>
        <w:rPr>
          <w:color w:val="0562C1"/>
          <w:position w:val="18"/>
        </w:rPr>
        <w:t xml:space="preserve"> </w:t>
      </w:r>
      <w:r>
        <w:t xml:space="preserve">Wittgenstein (1958) concluded from this that thinking isn’t a private psychological act. For reasons that we’ll discuss in the next section, he inferred that thinking consists of engaging in overt behaviors that involve </w:t>
      </w:r>
      <w:r>
        <w:t>symbols belonging to some public language.</w:t>
      </w:r>
      <w:bookmarkStart w:id="407" w:name="_bookmark406"/>
      <w:bookmarkEnd w:id="407"/>
      <w:r>
        <w:rPr>
          <w:color w:val="0562C1"/>
          <w:position w:val="18"/>
          <w:u w:val="single" w:color="0562C1"/>
        </w:rPr>
        <w:t>[208]</w:t>
      </w:r>
    </w:p>
    <w:p w:rsidR="000D32F5" w:rsidRDefault="003015BB">
      <w:pPr>
        <w:pStyle w:val="BodyText"/>
        <w:spacing w:before="5" w:line="249" w:lineRule="auto"/>
        <w:ind w:firstLine="288"/>
      </w:pPr>
      <w:r>
        <w:t>Wittgenstein’s position is rank absurdity. He’s right, of course, that tickles, itches, etc., aren’t thoughts</w:t>
      </w:r>
      <w:bookmarkStart w:id="408" w:name="_bookmark407"/>
      <w:bookmarkEnd w:id="408"/>
      <w:r>
        <w:t>.</w:t>
      </w:r>
      <w:r>
        <w:rPr>
          <w:color w:val="0562C1"/>
          <w:position w:val="18"/>
          <w:u w:val="single" w:color="0562C1"/>
        </w:rPr>
        <w:t>[209]</w:t>
      </w:r>
      <w:r>
        <w:rPr>
          <w:color w:val="0562C1"/>
          <w:position w:val="18"/>
        </w:rPr>
        <w:t xml:space="preserve"> </w:t>
      </w:r>
      <w:r>
        <w:t xml:space="preserve">But what follows isn’t that thoughts aren’t mental entities. What follows is that thoughts, </w:t>
      </w:r>
      <w:r>
        <w:t>unlike itches and tickles, aren’t phenomenologically pregnant.</w:t>
      </w:r>
    </w:p>
    <w:p w:rsidR="000D32F5" w:rsidRDefault="003015BB">
      <w:pPr>
        <w:pStyle w:val="BodyText"/>
        <w:spacing w:before="3" w:line="249" w:lineRule="auto"/>
        <w:ind w:firstLine="288"/>
      </w:pPr>
      <w:r>
        <w:t>Incidentally, the mistake Wittgenstein is making here is very similar to a mistake that David Hume makes in connection with the nature of personal identity. David Hume argues that there is nothing to one’s mind other than the conscious events that populate</w:t>
      </w:r>
      <w:r>
        <w:t xml:space="preserve"> it</w:t>
      </w:r>
      <w:bookmarkStart w:id="409" w:name="_bookmark408"/>
      <w:bookmarkEnd w:id="409"/>
      <w:r>
        <w:t>.</w:t>
      </w:r>
      <w:r>
        <w:rPr>
          <w:color w:val="0562C1"/>
          <w:position w:val="18"/>
          <w:u w:val="single" w:color="0562C1"/>
        </w:rPr>
        <w:t>[210]</w:t>
      </w:r>
      <w:r>
        <w:rPr>
          <w:color w:val="0562C1"/>
          <w:position w:val="18"/>
        </w:rPr>
        <w:t xml:space="preserve"> </w:t>
      </w:r>
      <w:r>
        <w:t>His argument is that, when he introspects, he only encounters various tickles, pains, and other sensations. This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21"/>
      </w:pPr>
      <w:r>
        <w:lastRenderedPageBreak/>
        <w:t>argument assumes that everything there is to know about one’s mind is to be known in the same quasi-perceptual, phenomenolo</w:t>
      </w:r>
      <w:r>
        <w:t xml:space="preserve">gy-drenched way in which we know of our sensations. But this assumption is blatantly false. I know that I believe that 2 + 2 = 4, and I know it in a relatively direct way. But it isn’t because I experience some </w:t>
      </w:r>
      <w:r>
        <w:rPr>
          <w:i/>
        </w:rPr>
        <w:t xml:space="preserve">sensation </w:t>
      </w:r>
      <w:r>
        <w:t>or mental image or other phenomenol</w:t>
      </w:r>
      <w:r>
        <w:t>ogically pregnant entity that I know this.</w:t>
      </w:r>
    </w:p>
    <w:p w:rsidR="000D32F5" w:rsidRDefault="003015BB">
      <w:pPr>
        <w:pStyle w:val="BodyText"/>
        <w:spacing w:before="5" w:line="249" w:lineRule="auto"/>
        <w:ind w:right="145" w:firstLine="288"/>
      </w:pPr>
      <w:r>
        <w:t>Wittgenstein’s</w:t>
      </w:r>
      <w:r>
        <w:rPr>
          <w:spacing w:val="-5"/>
        </w:rPr>
        <w:t xml:space="preserve"> </w:t>
      </w:r>
      <w:r>
        <w:t>view</w:t>
      </w:r>
      <w:r>
        <w:rPr>
          <w:spacing w:val="-5"/>
        </w:rPr>
        <w:t xml:space="preserve"> </w:t>
      </w:r>
      <w:r>
        <w:t>that</w:t>
      </w:r>
      <w:r>
        <w:rPr>
          <w:spacing w:val="-5"/>
        </w:rPr>
        <w:t xml:space="preserve"> </w:t>
      </w:r>
      <w:r>
        <w:t>thinking</w:t>
      </w:r>
      <w:r>
        <w:rPr>
          <w:spacing w:val="-4"/>
        </w:rPr>
        <w:t xml:space="preserve"> </w:t>
      </w:r>
      <w:r>
        <w:t>consists</w:t>
      </w:r>
      <w:r>
        <w:rPr>
          <w:spacing w:val="-5"/>
        </w:rPr>
        <w:t xml:space="preserve"> </w:t>
      </w:r>
      <w:r>
        <w:t>of</w:t>
      </w:r>
      <w:r>
        <w:rPr>
          <w:spacing w:val="-5"/>
        </w:rPr>
        <w:t xml:space="preserve"> </w:t>
      </w:r>
      <w:r>
        <w:t>manipulating</w:t>
      </w:r>
      <w:r>
        <w:rPr>
          <w:spacing w:val="-4"/>
        </w:rPr>
        <w:t xml:space="preserve"> </w:t>
      </w:r>
      <w:r>
        <w:t>expressions</w:t>
      </w:r>
      <w:r>
        <w:rPr>
          <w:spacing w:val="-5"/>
        </w:rPr>
        <w:t xml:space="preserve"> </w:t>
      </w:r>
      <w:r>
        <w:t>is</w:t>
      </w:r>
      <w:r>
        <w:rPr>
          <w:spacing w:val="-5"/>
        </w:rPr>
        <w:t xml:space="preserve"> </w:t>
      </w:r>
      <w:r>
        <w:t>inconsistent</w:t>
      </w:r>
      <w:r>
        <w:rPr>
          <w:spacing w:val="-5"/>
        </w:rPr>
        <w:t xml:space="preserve"> </w:t>
      </w:r>
      <w:r>
        <w:t>with</w:t>
      </w:r>
      <w:r>
        <w:rPr>
          <w:spacing w:val="-4"/>
        </w:rPr>
        <w:t xml:space="preserve"> </w:t>
      </w:r>
      <w:r>
        <w:t>the fact that, unless one can think, one cannot use expressions meaningfully. If I just bark out sounds, having no idea w</w:t>
      </w:r>
      <w:r>
        <w:t>hat they mean, I’m not in any real sense using language. For my noise- making to be speech, it must be guided by a knowledge of what those noises</w:t>
      </w:r>
      <w:r>
        <w:rPr>
          <w:spacing w:val="-21"/>
        </w:rPr>
        <w:t xml:space="preserve"> </w:t>
      </w:r>
      <w:r>
        <w:t>mean.</w:t>
      </w:r>
    </w:p>
    <w:p w:rsidR="000D32F5" w:rsidRDefault="003015BB">
      <w:pPr>
        <w:pStyle w:val="BodyText"/>
        <w:spacing w:before="3" w:line="249" w:lineRule="auto"/>
        <w:ind w:right="196" w:firstLine="288"/>
      </w:pPr>
      <w:r>
        <w:t>Wittgenstein is right that the sensations and images that pass through one’s mind when one is having a g</w:t>
      </w:r>
      <w:r>
        <w:t xml:space="preserve">iven thought do not </w:t>
      </w:r>
      <w:r>
        <w:rPr>
          <w:i/>
        </w:rPr>
        <w:t xml:space="preserve">constitute </w:t>
      </w:r>
      <w:r>
        <w:t>that thought. But he’s wrong to conclude that thinking isn’t a psychological process. (As previously stated, what he should have concluded is that not all psychological activity consists of images and sensations.) He’s also w</w:t>
      </w:r>
      <w:r>
        <w:t>rong to conclude that those images categorically have no significant cognitive function. Mental imagery facilitates thought. Thanks to it, we have thoughts that we otherwise simply couldn’t have.</w:t>
      </w:r>
    </w:p>
    <w:p w:rsidR="000D32F5" w:rsidRDefault="003015BB">
      <w:pPr>
        <w:pStyle w:val="BodyText"/>
        <w:spacing w:before="6" w:line="249" w:lineRule="auto"/>
        <w:ind w:right="286" w:firstLine="288"/>
      </w:pPr>
      <w:r>
        <w:t>Given this data, I would suggest the following. Though not t</w:t>
      </w:r>
      <w:r>
        <w:t>hemselves constitutive of thought, mental images allow us to manage thought-processes that we otherwise couldn’t manage. Just as one can manipulate otherwise uncontrollable patterns of electrical activity by manipulating the icons on one’s computer desktop</w:t>
      </w:r>
      <w:r>
        <w:t>, so one can manipulate otherwise uncontrollable patterns of ratiocinative activity by manipulating cognitive imagery.</w:t>
      </w:r>
    </w:p>
    <w:p w:rsidR="000D32F5" w:rsidRDefault="003015BB">
      <w:pPr>
        <w:pStyle w:val="BodyText"/>
        <w:spacing w:before="5" w:line="249" w:lineRule="auto"/>
        <w:ind w:firstLine="288"/>
      </w:pPr>
      <w:r>
        <w:t>There is another relevant point. Consciousness is a place where there are different streams of cognitive activity—where otherwise mutuall</w:t>
      </w:r>
      <w:r>
        <w:t>y isolated streams of cognitive activity can meet.</w:t>
      </w:r>
    </w:p>
    <w:p w:rsidR="000D32F5" w:rsidRDefault="003015BB">
      <w:pPr>
        <w:pStyle w:val="BodyText"/>
        <w:spacing w:before="2" w:line="249" w:lineRule="auto"/>
        <w:ind w:right="136"/>
      </w:pPr>
      <w:r>
        <w:t>The processes that create an olfactory or auditory perception are isolated from those involved in reading</w:t>
      </w:r>
      <w:r>
        <w:rPr>
          <w:spacing w:val="-5"/>
        </w:rPr>
        <w:t xml:space="preserve"> </w:t>
      </w:r>
      <w:r>
        <w:t>music</w:t>
      </w:r>
      <w:r>
        <w:rPr>
          <w:spacing w:val="-6"/>
        </w:rPr>
        <w:t xml:space="preserve"> </w:t>
      </w:r>
      <w:r>
        <w:t>or</w:t>
      </w:r>
      <w:r>
        <w:rPr>
          <w:spacing w:val="-5"/>
        </w:rPr>
        <w:t xml:space="preserve"> </w:t>
      </w:r>
      <w:r>
        <w:t>understanding</w:t>
      </w:r>
      <w:r>
        <w:rPr>
          <w:spacing w:val="-5"/>
        </w:rPr>
        <w:t xml:space="preserve"> </w:t>
      </w:r>
      <w:r>
        <w:t>facial</w:t>
      </w:r>
      <w:r>
        <w:rPr>
          <w:spacing w:val="-5"/>
        </w:rPr>
        <w:t xml:space="preserve"> </w:t>
      </w:r>
      <w:r>
        <w:t>expressions.</w:t>
      </w:r>
      <w:r>
        <w:rPr>
          <w:spacing w:val="-5"/>
        </w:rPr>
        <w:t xml:space="preserve"> </w:t>
      </w:r>
      <w:r>
        <w:t>But,</w:t>
      </w:r>
      <w:r>
        <w:rPr>
          <w:spacing w:val="-5"/>
        </w:rPr>
        <w:t xml:space="preserve"> </w:t>
      </w:r>
      <w:r>
        <w:t>in</w:t>
      </w:r>
      <w:r>
        <w:rPr>
          <w:spacing w:val="-4"/>
        </w:rPr>
        <w:t xml:space="preserve"> </w:t>
      </w:r>
      <w:r>
        <w:t>consciousness,</w:t>
      </w:r>
      <w:r>
        <w:rPr>
          <w:spacing w:val="-5"/>
        </w:rPr>
        <w:t xml:space="preserve"> </w:t>
      </w:r>
      <w:r>
        <w:t>sense-perceptions</w:t>
      </w:r>
      <w:r>
        <w:rPr>
          <w:spacing w:val="-5"/>
        </w:rPr>
        <w:t xml:space="preserve"> </w:t>
      </w:r>
      <w:r>
        <w:t xml:space="preserve">meet with judgments and with intentions to act, and so on. Consciousness has the effect, and maybe the purpose, of integrating otherwise mutually isolated streams of cognitive activity and, therefore, of pooling otherwise discrete bodies </w:t>
      </w:r>
      <w:r>
        <w:t>of knowledge. Mental imagery improves thought because it enables otherwise compartmentalized ratiocinative activities to borrow information from other similar activities from which they would otherwise be sealed</w:t>
      </w:r>
      <w:r>
        <w:rPr>
          <w:spacing w:val="-17"/>
        </w:rPr>
        <w:t xml:space="preserve"> </w:t>
      </w:r>
      <w:r>
        <w:t>off.</w:t>
      </w:r>
    </w:p>
    <w:p w:rsidR="000D32F5" w:rsidRDefault="003015BB">
      <w:pPr>
        <w:pStyle w:val="BodyText"/>
        <w:spacing w:before="7" w:line="249" w:lineRule="auto"/>
        <w:ind w:right="541" w:firstLine="288"/>
        <w:jc w:val="both"/>
      </w:pPr>
      <w:r>
        <w:t>By virtue of knowing a language, one au</w:t>
      </w:r>
      <w:r>
        <w:t>tomatically has at one’s disposal a rich and easily operated system of icons by means of which one can manage one’s cognitive activities in the way just described. This, I would suggest, is why knowledge of a language does so much for thought.</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410" w:name="_bookmark409"/>
      <w:bookmarkEnd w:id="410"/>
      <w:r>
        <w:rPr>
          <w:u w:val="none"/>
        </w:rPr>
        <w:lastRenderedPageBreak/>
        <w:t>6.</w:t>
      </w:r>
      <w:r>
        <w:rPr>
          <w:u w:val="none"/>
        </w:rPr>
        <w:t>0 Wittgenstein on language, thought, and the relationship between the two</w:t>
      </w:r>
    </w:p>
    <w:p w:rsidR="000D32F5" w:rsidRDefault="000D32F5">
      <w:pPr>
        <w:pStyle w:val="BodyText"/>
        <w:ind w:left="0"/>
        <w:rPr>
          <w:b/>
          <w:sz w:val="26"/>
        </w:rPr>
      </w:pPr>
    </w:p>
    <w:p w:rsidR="000D32F5" w:rsidRDefault="003015BB">
      <w:pPr>
        <w:pStyle w:val="BodyText"/>
        <w:spacing w:before="1"/>
        <w:ind w:left="388"/>
      </w:pPr>
      <w:r>
        <w:t>Ludwig Wittgenstein (1889–1951) put forth several provocative contentions about language.</w:t>
      </w:r>
    </w:p>
    <w:p w:rsidR="000D32F5" w:rsidRDefault="003015BB">
      <w:pPr>
        <w:pStyle w:val="BodyText"/>
        <w:spacing w:before="12" w:line="249" w:lineRule="auto"/>
        <w:ind w:right="129"/>
      </w:pPr>
      <w:bookmarkStart w:id="411" w:name="_bookmark410"/>
      <w:bookmarkEnd w:id="411"/>
      <w:r>
        <w:rPr>
          <w:color w:val="0562C1"/>
          <w:position w:val="18"/>
          <w:u w:val="single" w:color="0562C1"/>
        </w:rPr>
        <w:t>[211]</w:t>
      </w:r>
      <w:r>
        <w:rPr>
          <w:color w:val="0562C1"/>
          <w:position w:val="18"/>
        </w:rPr>
        <w:t xml:space="preserve"> </w:t>
      </w:r>
      <w:r>
        <w:t xml:space="preserve">Perhaps the most celebrated of these is his contention that there cannot possibly exist such a thing as a </w:t>
      </w:r>
      <w:r>
        <w:rPr>
          <w:i/>
        </w:rPr>
        <w:t xml:space="preserve">private language. </w:t>
      </w:r>
      <w:r>
        <w:t>Human beings can devise private codes, he granted. But, Wittgenstein says, any such code must be a translation of an existing public</w:t>
      </w:r>
      <w:r>
        <w:t xml:space="preserve"> language. It isn’t even</w:t>
      </w:r>
      <w:r>
        <w:rPr>
          <w:spacing w:val="-4"/>
        </w:rPr>
        <w:t xml:space="preserve"> </w:t>
      </w:r>
      <w:r>
        <w:t>theoretically</w:t>
      </w:r>
      <w:r>
        <w:rPr>
          <w:spacing w:val="-4"/>
        </w:rPr>
        <w:t xml:space="preserve"> </w:t>
      </w:r>
      <w:r>
        <w:t>possible,</w:t>
      </w:r>
      <w:r>
        <w:rPr>
          <w:spacing w:val="-4"/>
        </w:rPr>
        <w:t xml:space="preserve"> </w:t>
      </w:r>
      <w:r>
        <w:t>Wittgenstein</w:t>
      </w:r>
      <w:r>
        <w:rPr>
          <w:spacing w:val="-3"/>
        </w:rPr>
        <w:t xml:space="preserve"> </w:t>
      </w:r>
      <w:r>
        <w:t>thought,</w:t>
      </w:r>
      <w:r>
        <w:rPr>
          <w:spacing w:val="-4"/>
        </w:rPr>
        <w:t xml:space="preserve"> </w:t>
      </w:r>
      <w:r>
        <w:t>for</w:t>
      </w:r>
      <w:r>
        <w:rPr>
          <w:spacing w:val="-5"/>
        </w:rPr>
        <w:t xml:space="preserve"> </w:t>
      </w:r>
      <w:r>
        <w:t>there</w:t>
      </w:r>
      <w:r>
        <w:rPr>
          <w:spacing w:val="-4"/>
        </w:rPr>
        <w:t xml:space="preserve"> </w:t>
      </w:r>
      <w:r>
        <w:t>to</w:t>
      </w:r>
      <w:r>
        <w:rPr>
          <w:spacing w:val="-4"/>
        </w:rPr>
        <w:t xml:space="preserve"> </w:t>
      </w:r>
      <w:r>
        <w:t>exist</w:t>
      </w:r>
      <w:r>
        <w:rPr>
          <w:spacing w:val="-5"/>
        </w:rPr>
        <w:t xml:space="preserve"> </w:t>
      </w:r>
      <w:r>
        <w:t>a</w:t>
      </w:r>
      <w:r>
        <w:rPr>
          <w:spacing w:val="-4"/>
        </w:rPr>
        <w:t xml:space="preserve"> </w:t>
      </w:r>
      <w:r>
        <w:t>language</w:t>
      </w:r>
      <w:r>
        <w:rPr>
          <w:spacing w:val="-5"/>
        </w:rPr>
        <w:t xml:space="preserve"> </w:t>
      </w:r>
      <w:r>
        <w:t>that</w:t>
      </w:r>
      <w:r>
        <w:rPr>
          <w:spacing w:val="-4"/>
        </w:rPr>
        <w:t xml:space="preserve"> </w:t>
      </w:r>
      <w:r>
        <w:t>wasn’t</w:t>
      </w:r>
      <w:r>
        <w:rPr>
          <w:spacing w:val="-5"/>
        </w:rPr>
        <w:t xml:space="preserve"> </w:t>
      </w:r>
      <w:r>
        <w:t>created by several interacting</w:t>
      </w:r>
      <w:r>
        <w:rPr>
          <w:spacing w:val="-2"/>
        </w:rPr>
        <w:t xml:space="preserve"> </w:t>
      </w:r>
      <w:r>
        <w:t>individuals.</w:t>
      </w:r>
    </w:p>
    <w:p w:rsidR="000D32F5" w:rsidRDefault="003015BB">
      <w:pPr>
        <w:pStyle w:val="BodyText"/>
        <w:spacing w:before="5" w:line="249" w:lineRule="auto"/>
        <w:ind w:right="105" w:firstLine="288"/>
      </w:pPr>
      <w:r>
        <w:t>Once such a language is created, Wittgenstein grants, a single person can use it on his own— he can</w:t>
      </w:r>
      <w:r>
        <w:t xml:space="preserve"> go off into the woods and keep records with it. But any case of a single person’s using a language for his own private use is, in Wittgenstein’s view, parasitic on there being, or once having been, a multiplicity of people using that same language.</w:t>
      </w:r>
    </w:p>
    <w:p w:rsidR="000D32F5" w:rsidRDefault="003015BB">
      <w:pPr>
        <w:pStyle w:val="BodyText"/>
        <w:spacing w:before="4" w:line="249" w:lineRule="auto"/>
        <w:ind w:right="105" w:firstLine="288"/>
      </w:pPr>
      <w:r>
        <w:t>Wittge</w:t>
      </w:r>
      <w:r>
        <w:t>nstein isn’t making the pedestrian point that, as a matter of psychological fact, it would be hard, maybe even impossible, for somebody to single-handedly create a language (other than one that was a translation of an existing language). He’s saying that i</w:t>
      </w:r>
      <w:r>
        <w:t xml:space="preserve">t’s logically impossible— that such a language is a </w:t>
      </w:r>
      <w:r>
        <w:rPr>
          <w:b/>
          <w:i/>
        </w:rPr>
        <w:t xml:space="preserve">surd, </w:t>
      </w:r>
      <w:r>
        <w:t>like a square circle.</w:t>
      </w:r>
    </w:p>
    <w:p w:rsidR="000D32F5" w:rsidRDefault="003015BB">
      <w:pPr>
        <w:pStyle w:val="BodyText"/>
        <w:spacing w:before="4" w:line="249" w:lineRule="auto"/>
        <w:ind w:firstLine="288"/>
      </w:pPr>
      <w:r>
        <w:t>Wittgenstein also held that one can’t think unless one knows a language. Wittgenstein seemed to grant that one could have mental states without knowing a language. But he prett</w:t>
      </w:r>
      <w:r>
        <w:t>y clearly thought that knowledge of a language was a prerequisite for any sort of reasoning.</w:t>
      </w:r>
    </w:p>
    <w:p w:rsidR="000D32F5" w:rsidRDefault="003015BB">
      <w:pPr>
        <w:pStyle w:val="BodyText"/>
        <w:spacing w:before="2" w:line="249" w:lineRule="auto"/>
        <w:ind w:right="175" w:firstLine="288"/>
        <w:rPr>
          <w:i/>
        </w:rPr>
      </w:pPr>
      <w:r>
        <w:t>If Wittgenstein is right, one cannot think unless one is embedded in a society of some kind. It is not just psychologically, but also logically impossible, Wittgen</w:t>
      </w:r>
      <w:r>
        <w:t xml:space="preserve">stein thought, for a human being who isn’t either a current or erstwhile member of a society to think. These contentions, along with Wittgenstein’s arguments for them, are put forth in his book </w:t>
      </w:r>
      <w:r>
        <w:rPr>
          <w:i/>
        </w:rPr>
        <w:t>The Philosophical Investigations.</w:t>
      </w:r>
    </w:p>
    <w:p w:rsidR="000D32F5" w:rsidRDefault="003015BB">
      <w:pPr>
        <w:pStyle w:val="BodyText"/>
        <w:spacing w:before="5" w:line="249" w:lineRule="auto"/>
        <w:ind w:right="286" w:firstLine="288"/>
      </w:pPr>
      <w:r>
        <w:t>Wittgenstein provides an int</w:t>
      </w:r>
      <w:r>
        <w:t>eresting argument for his view that there cannot be a private language, which is known, appropriately enough, as the Private Language Argument (PLA). We’ll discuss PLA in a moment.</w:t>
      </w:r>
    </w:p>
    <w:p w:rsidR="000D32F5" w:rsidRDefault="003015BB">
      <w:pPr>
        <w:pStyle w:val="BodyText"/>
        <w:spacing w:before="3" w:line="249" w:lineRule="auto"/>
        <w:ind w:firstLine="288"/>
      </w:pPr>
      <w:r>
        <w:t>Wittgenstein provides two distinct arguments for the position that one cann</w:t>
      </w:r>
      <w:r>
        <w:t>ot think without knowing a language. Because of the similarities between them, contemporary authors tend not to distinguish these arguments from one another, and they are collectively referred as to the Rule Following Argument.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2"/>
        </w:numPr>
        <w:tabs>
          <w:tab w:val="left" w:pos="748"/>
        </w:tabs>
        <w:rPr>
          <w:u w:val="none"/>
        </w:rPr>
      </w:pPr>
      <w:bookmarkStart w:id="412" w:name="_bookmark411"/>
      <w:bookmarkEnd w:id="412"/>
      <w:r>
        <w:rPr>
          <w:u w:val="none"/>
        </w:rPr>
        <w:lastRenderedPageBreak/>
        <w:t>Wittgenstein’s fir</w:t>
      </w:r>
      <w:r>
        <w:rPr>
          <w:u w:val="none"/>
        </w:rPr>
        <w:t>st Rule-Following</w:t>
      </w:r>
      <w:r>
        <w:rPr>
          <w:spacing w:val="-4"/>
          <w:u w:val="none"/>
        </w:rPr>
        <w:t xml:space="preserve"> </w:t>
      </w:r>
      <w:r>
        <w:rPr>
          <w:u w:val="none"/>
        </w:rPr>
        <w:t>Argument</w:t>
      </w:r>
    </w:p>
    <w:p w:rsidR="000D32F5" w:rsidRDefault="000D32F5">
      <w:pPr>
        <w:pStyle w:val="BodyText"/>
        <w:ind w:left="0"/>
        <w:rPr>
          <w:b/>
          <w:sz w:val="26"/>
        </w:rPr>
      </w:pPr>
    </w:p>
    <w:p w:rsidR="000D32F5" w:rsidRDefault="003015BB">
      <w:pPr>
        <w:pStyle w:val="BodyText"/>
        <w:spacing w:before="1" w:line="249" w:lineRule="auto"/>
        <w:ind w:left="796" w:right="820" w:firstLine="288"/>
      </w:pPr>
      <w:r>
        <w:t>(R</w:t>
      </w:r>
      <w:bookmarkStart w:id="413" w:name="_bookmark412"/>
      <w:bookmarkEnd w:id="413"/>
      <w:r>
        <w:t>F</w:t>
      </w:r>
      <w:r>
        <w:rPr>
          <w:color w:val="0562C1"/>
          <w:position w:val="18"/>
          <w:u w:val="single" w:color="0562C1"/>
        </w:rPr>
        <w:t>[212]</w:t>
      </w:r>
      <w:r>
        <w:t>) Not all ideation is ratiocinative. For ideation to be ratiocinative, it must be rule-governed. That is, it must be guided by a knowledge of the canons of logic. Thus, thinking involves following rules.</w:t>
      </w:r>
    </w:p>
    <w:p w:rsidR="000D32F5" w:rsidRDefault="003015BB">
      <w:pPr>
        <w:pStyle w:val="BodyText"/>
        <w:spacing w:before="3" w:line="249" w:lineRule="auto"/>
        <w:ind w:left="796" w:right="926" w:firstLine="288"/>
      </w:pPr>
      <w:r>
        <w:t>But there is no psychological condition or event tha</w:t>
      </w:r>
      <w:r>
        <w:t>t necessarily accompanies an act of following a rule. To see this, go ahead and follow some rule. (Add two multi-digit numbers together; read some passage out loud.) When you introspect, you may find that you are experiencing these or those feelings or ima</w:t>
      </w:r>
      <w:r>
        <w:t>ges. But you could obviously follow the rule in question without having such experiences.</w:t>
      </w:r>
    </w:p>
    <w:p w:rsidR="000D32F5" w:rsidRDefault="003015BB">
      <w:pPr>
        <w:pStyle w:val="BodyText"/>
        <w:spacing w:before="5"/>
        <w:ind w:left="796"/>
      </w:pPr>
      <w:r>
        <w:t>Thus, following a rule is not a psychological act.</w:t>
      </w:r>
    </w:p>
    <w:p w:rsidR="000D32F5" w:rsidRDefault="000D32F5">
      <w:pPr>
        <w:pStyle w:val="BodyText"/>
        <w:ind w:left="0"/>
        <w:rPr>
          <w:sz w:val="26"/>
        </w:rPr>
      </w:pPr>
    </w:p>
    <w:p w:rsidR="000D32F5" w:rsidRDefault="003015BB">
      <w:pPr>
        <w:pStyle w:val="BodyText"/>
        <w:spacing w:before="1" w:line="249" w:lineRule="auto"/>
        <w:ind w:firstLine="288"/>
      </w:pPr>
      <w:r>
        <w:t>Contrary to what this argument assumes, not all mental states are images or sensations</w:t>
      </w:r>
      <w:bookmarkStart w:id="414" w:name="_bookmark413"/>
      <w:bookmarkEnd w:id="414"/>
      <w:r>
        <w:t>.</w:t>
      </w:r>
      <w:r>
        <w:rPr>
          <w:color w:val="0562C1"/>
          <w:position w:val="18"/>
          <w:u w:val="single" w:color="0562C1"/>
        </w:rPr>
        <w:t>[213]</w:t>
      </w:r>
      <w:r>
        <w:rPr>
          <w:color w:val="0562C1"/>
          <w:position w:val="18"/>
        </w:rPr>
        <w:t xml:space="preserve"> </w:t>
      </w:r>
      <w:r>
        <w:t>Your belief that 1 + 1 = 2 isn’t such a thing; and your deploying that belief on some specific occasion isn’t identical with your experiencing some image or sensat</w:t>
      </w:r>
      <w:r>
        <w:t>ion or series of images or sensations.</w:t>
      </w:r>
    </w:p>
    <w:p w:rsidR="000D32F5" w:rsidRDefault="003015BB">
      <w:pPr>
        <w:pStyle w:val="BodyText"/>
        <w:spacing w:before="4" w:line="249" w:lineRule="auto"/>
        <w:ind w:right="191" w:firstLine="288"/>
      </w:pPr>
      <w:r>
        <w:t>Not everything in your mind is a fleeting conscious event. Much of what constitutes your mind consists of stable, enduring structures. Your belief that snow is white isn’t a flash in the pan. It’s been there for a whi</w:t>
      </w:r>
      <w:r>
        <w:t>le, and will continue to be there for a while and though it gives rise to momentarily conscious events, it isn’t identical with any such event or with any aggregate of such events. Contrary to what Wittgenstein alleges, given only that there is no tickle o</w:t>
      </w:r>
      <w:r>
        <w:t>r itch or other fleeting mental event that necessarily accompanies an act of rule-following, it doesn’t follow that rule following isn’t a psychological act</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202"/>
        </w:numPr>
        <w:tabs>
          <w:tab w:val="left" w:pos="928"/>
        </w:tabs>
        <w:spacing w:before="90"/>
        <w:rPr>
          <w:u w:val="none"/>
        </w:rPr>
      </w:pPr>
      <w:bookmarkStart w:id="415" w:name="_bookmark414"/>
      <w:bookmarkEnd w:id="415"/>
      <w:r>
        <w:rPr>
          <w:u w:val="none"/>
        </w:rPr>
        <w:t>Wittgenstein’s second Rule-Following</w:t>
      </w:r>
      <w:r>
        <w:rPr>
          <w:spacing w:val="-4"/>
          <w:u w:val="none"/>
        </w:rPr>
        <w:t xml:space="preserve"> </w:t>
      </w:r>
      <w:r>
        <w:rPr>
          <w:u w:val="none"/>
        </w:rPr>
        <w:t>Argument</w:t>
      </w:r>
    </w:p>
    <w:p w:rsidR="000D32F5" w:rsidRDefault="000D32F5">
      <w:pPr>
        <w:pStyle w:val="BodyText"/>
        <w:spacing w:before="1"/>
        <w:ind w:left="0"/>
        <w:rPr>
          <w:b/>
          <w:sz w:val="26"/>
        </w:rPr>
      </w:pPr>
    </w:p>
    <w:p w:rsidR="000D32F5" w:rsidRDefault="003015BB">
      <w:pPr>
        <w:pStyle w:val="BodyText"/>
        <w:spacing w:line="249" w:lineRule="auto"/>
        <w:ind w:left="796" w:right="846" w:firstLine="288"/>
      </w:pPr>
      <w:r>
        <w:t>(RF</w:t>
      </w:r>
      <w:r>
        <w:rPr>
          <w:position w:val="-5"/>
          <w:sz w:val="18"/>
        </w:rPr>
        <w:t>2</w:t>
      </w:r>
      <w:r>
        <w:t>) Consider the sentence “rabid dogs a</w:t>
      </w:r>
      <w:r>
        <w:t xml:space="preserve">lways foam at the mouth.” For argument’s sake, let’s suppose that there exists some entity </w:t>
      </w:r>
      <w:r>
        <w:rPr>
          <w:i/>
        </w:rPr>
        <w:t xml:space="preserve">M </w:t>
      </w:r>
      <w:r>
        <w:t>that is the meaning of this sentence. Let’s also suppose that, without grasping or operating with the sentence “rabid dogs foam at the mouth” or any other expressi</w:t>
      </w:r>
      <w:r>
        <w:t xml:space="preserve">on, you behold </w:t>
      </w:r>
      <w:r>
        <w:rPr>
          <w:i/>
        </w:rPr>
        <w:t>M</w:t>
      </w:r>
      <w:r>
        <w:t xml:space="preserve">— you </w:t>
      </w:r>
      <w:r>
        <w:rPr>
          <w:i/>
        </w:rPr>
        <w:t xml:space="preserve">grasp </w:t>
      </w:r>
      <w:r>
        <w:t xml:space="preserve">it. You </w:t>
      </w:r>
      <w:r>
        <w:rPr>
          <w:i/>
        </w:rPr>
        <w:t xml:space="preserve">see </w:t>
      </w:r>
      <w:r>
        <w:t xml:space="preserve">it—through your “mind’s eye,” or some such. Finally, let’s suppose that you not only grasp </w:t>
      </w:r>
      <w:r>
        <w:rPr>
          <w:i/>
        </w:rPr>
        <w:t>M</w:t>
      </w:r>
      <w:r>
        <w:t>, but know it to be true. In other words, you know that rabid dogs foam at the mouth.</w:t>
      </w:r>
    </w:p>
    <w:p w:rsidR="000D32F5" w:rsidRDefault="003015BB">
      <w:pPr>
        <w:pStyle w:val="BodyText"/>
        <w:spacing w:before="8" w:line="249" w:lineRule="auto"/>
        <w:ind w:left="796" w:right="812" w:firstLine="288"/>
      </w:pPr>
      <w:r>
        <w:t xml:space="preserve">If you can’t see that, given </w:t>
      </w:r>
      <w:r>
        <w:rPr>
          <w:i/>
        </w:rPr>
        <w:t>M</w:t>
      </w:r>
      <w:r>
        <w:t>, Fido c</w:t>
      </w:r>
      <w:r>
        <w:t xml:space="preserve">an’t be rabid without foaming at the mouth, your grasp of </w:t>
      </w:r>
      <w:r>
        <w:rPr>
          <w:i/>
        </w:rPr>
        <w:t xml:space="preserve">M </w:t>
      </w:r>
      <w:r>
        <w:t xml:space="preserve">is, to that extent, useless and as good as non-existent. Thus, so far as you don’t grasp how </w:t>
      </w:r>
      <w:r>
        <w:rPr>
          <w:i/>
        </w:rPr>
        <w:t xml:space="preserve">M </w:t>
      </w:r>
      <w:r>
        <w:t xml:space="preserve">bears on other meanings—so far as you don’t grasp its </w:t>
      </w:r>
      <w:r>
        <w:rPr>
          <w:i/>
        </w:rPr>
        <w:t xml:space="preserve">significance, </w:t>
      </w:r>
      <w:r>
        <w:t xml:space="preserve">in other words—your grasp of </w:t>
      </w:r>
      <w:r>
        <w:rPr>
          <w:i/>
        </w:rPr>
        <w:t xml:space="preserve">M </w:t>
      </w:r>
      <w:r>
        <w:t>is</w:t>
      </w:r>
      <w:r>
        <w:t xml:space="preserve"> useless and might as well not exist. The problem we had with the sentence “rabid dogs foam at the mouth” arises in connection with </w:t>
      </w:r>
      <w:r>
        <w:rPr>
          <w:i/>
        </w:rPr>
        <w:t>M</w:t>
      </w:r>
      <w:r>
        <w:t xml:space="preserve">. Wanting to explain what it is to understand that sentence, we posited </w:t>
      </w:r>
      <w:r>
        <w:rPr>
          <w:i/>
        </w:rPr>
        <w:t>M</w:t>
      </w:r>
      <w:r>
        <w:t xml:space="preserve">. But it turned out that </w:t>
      </w:r>
      <w:r>
        <w:rPr>
          <w:i/>
        </w:rPr>
        <w:t xml:space="preserve">M </w:t>
      </w:r>
      <w:r>
        <w:t>is just like that sente</w:t>
      </w:r>
      <w:r>
        <w:t xml:space="preserve">nce: it’s useless unless </w:t>
      </w:r>
      <w:r>
        <w:rPr>
          <w:i/>
        </w:rPr>
        <w:t xml:space="preserve">its </w:t>
      </w:r>
      <w:r>
        <w:t xml:space="preserve">meaning is grasped. </w:t>
      </w:r>
      <w:r>
        <w:rPr>
          <w:i/>
        </w:rPr>
        <w:t xml:space="preserve">M </w:t>
      </w:r>
      <w:r>
        <w:t>turned out to be just another</w:t>
      </w:r>
      <w:r>
        <w:rPr>
          <w:spacing w:val="-41"/>
        </w:rPr>
        <w:t xml:space="preserve"> </w:t>
      </w:r>
      <w:r>
        <w:t>symbol—just another cognitively dead symbolic</w:t>
      </w:r>
      <w:r>
        <w:rPr>
          <w:spacing w:val="-4"/>
        </w:rPr>
        <w:t xml:space="preserve"> </w:t>
      </w:r>
      <w:r>
        <w:t>intermediary.</w:t>
      </w:r>
    </w:p>
    <w:p w:rsidR="000D32F5" w:rsidRDefault="003015BB">
      <w:pPr>
        <w:pStyle w:val="BodyText"/>
        <w:spacing w:before="8" w:line="249" w:lineRule="auto"/>
        <w:ind w:left="796" w:right="1211" w:firstLine="288"/>
      </w:pPr>
      <w:r>
        <w:t>Meanings are themselves symbols. So unless we already know what it is to understand symbols, positing symbol-meanin</w:t>
      </w:r>
      <w:r>
        <w:t>gs doesn’t help us understand the nature of symbol-comprehension. Positing symbol meanings in the hopes of explaining symbol-comprehension is like positing little people inside people’s heads in the hopes of explaining how people think</w:t>
      </w:r>
      <w:bookmarkStart w:id="416" w:name="_bookmark415"/>
      <w:bookmarkEnd w:id="416"/>
      <w:r>
        <w:t>.</w:t>
      </w:r>
      <w:r>
        <w:rPr>
          <w:color w:val="0562C1"/>
          <w:position w:val="18"/>
          <w:u w:val="single" w:color="0562C1"/>
        </w:rPr>
        <w:t>[214]</w:t>
      </w:r>
      <w:r>
        <w:rPr>
          <w:color w:val="0562C1"/>
          <w:position w:val="18"/>
        </w:rPr>
        <w:t xml:space="preserve"> </w:t>
      </w:r>
      <w:r>
        <w:t>Positing these</w:t>
      </w:r>
      <w:r>
        <w:t xml:space="preserve"> little people is useless unless it’s </w:t>
      </w:r>
      <w:r>
        <w:rPr>
          <w:i/>
        </w:rPr>
        <w:t xml:space="preserve">already </w:t>
      </w:r>
      <w:r>
        <w:t xml:space="preserve">understood how people think. Positing meanings is useless unless it’s </w:t>
      </w:r>
      <w:r>
        <w:rPr>
          <w:i/>
        </w:rPr>
        <w:t xml:space="preserve">already </w:t>
      </w:r>
      <w:r>
        <w:t>known how symbols are understood.</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202"/>
        </w:numPr>
        <w:tabs>
          <w:tab w:val="left" w:pos="928"/>
        </w:tabs>
        <w:rPr>
          <w:u w:val="none"/>
        </w:rPr>
      </w:pPr>
      <w:bookmarkStart w:id="417" w:name="_bookmark416"/>
      <w:bookmarkEnd w:id="417"/>
      <w:r>
        <w:rPr>
          <w:u w:val="none"/>
        </w:rPr>
        <w:lastRenderedPageBreak/>
        <w:t>Wittgenstein’s second rule-Following agument criticized from a Platonic</w:t>
      </w:r>
      <w:r>
        <w:rPr>
          <w:spacing w:val="-41"/>
          <w:u w:val="none"/>
        </w:rPr>
        <w:t xml:space="preserve"> </w:t>
      </w:r>
      <w:r>
        <w:rPr>
          <w:u w:val="none"/>
        </w:rPr>
        <w:t>viewpoint</w:t>
      </w:r>
    </w:p>
    <w:p w:rsidR="000D32F5" w:rsidRDefault="000D32F5">
      <w:pPr>
        <w:pStyle w:val="BodyText"/>
        <w:ind w:left="0"/>
        <w:rPr>
          <w:b/>
          <w:sz w:val="26"/>
        </w:rPr>
      </w:pPr>
    </w:p>
    <w:p w:rsidR="000D32F5" w:rsidRDefault="003015BB">
      <w:pPr>
        <w:pStyle w:val="BodyText"/>
        <w:spacing w:before="1"/>
        <w:ind w:left="388"/>
      </w:pPr>
      <w:r>
        <w:t>This argument of Wittgenstein’s bears a striking resemblance to Aristotle’s Third Man</w:t>
      </w:r>
    </w:p>
    <w:p w:rsidR="000D32F5" w:rsidRDefault="003015BB">
      <w:pPr>
        <w:pStyle w:val="Heading3"/>
        <w:ind w:left="1885"/>
        <w:rPr>
          <w:u w:val="none"/>
        </w:rPr>
      </w:pPr>
      <w:bookmarkStart w:id="418" w:name="_bookmark417"/>
      <w:bookmarkEnd w:id="418"/>
      <w:r>
        <w:rPr>
          <w:color w:val="0562C1"/>
          <w:u w:color="0562C1"/>
        </w:rPr>
        <w:t>[215]</w:t>
      </w:r>
    </w:p>
    <w:p w:rsidR="000D32F5" w:rsidRDefault="003015BB">
      <w:pPr>
        <w:pStyle w:val="BodyText"/>
        <w:tabs>
          <w:tab w:val="left" w:pos="2465"/>
        </w:tabs>
        <w:spacing w:line="228" w:lineRule="exact"/>
      </w:pPr>
      <w:r>
        <w:t>Argument</w:t>
      </w:r>
      <w:r>
        <w:rPr>
          <w:spacing w:val="-4"/>
        </w:rPr>
        <w:t xml:space="preserve"> </w:t>
      </w:r>
      <w:r>
        <w:t>(TMA).</w:t>
      </w:r>
      <w:r>
        <w:tab/>
        <w:t>The purpose of TMA is to undermine Plato’s contention</w:t>
      </w:r>
      <w:r>
        <w:rPr>
          <w:spacing w:val="-14"/>
        </w:rPr>
        <w:t xml:space="preserve"> </w:t>
      </w:r>
      <w:r>
        <w:t>that</w:t>
      </w:r>
    </w:p>
    <w:p w:rsidR="000D32F5" w:rsidRDefault="003015BB">
      <w:pPr>
        <w:pStyle w:val="BodyText"/>
        <w:spacing w:before="12" w:line="249" w:lineRule="auto"/>
      </w:pPr>
      <w:r>
        <w:t>spatiotemporal entities are instances of properties and, in addition, that the latter are</w:t>
      </w:r>
      <w:r>
        <w:t xml:space="preserve"> not spatiotemporal. It will help if we take a moment to consider Aristotle’s argument (it will soon be clear why the third and fourth sentences are italicized):</w:t>
      </w:r>
    </w:p>
    <w:p w:rsidR="000D32F5" w:rsidRDefault="000D32F5">
      <w:pPr>
        <w:pStyle w:val="BodyText"/>
        <w:spacing w:before="3"/>
        <w:ind w:left="0"/>
        <w:rPr>
          <w:sz w:val="25"/>
        </w:rPr>
      </w:pPr>
    </w:p>
    <w:p w:rsidR="000D32F5" w:rsidRDefault="003015BB">
      <w:pPr>
        <w:spacing w:line="252" w:lineRule="auto"/>
        <w:ind w:left="796" w:right="855" w:firstLine="288"/>
        <w:rPr>
          <w:i/>
          <w:sz w:val="24"/>
        </w:rPr>
      </w:pPr>
      <w:r>
        <w:rPr>
          <w:sz w:val="24"/>
        </w:rPr>
        <w:t>(TMA) For argument’s sake, suppose that there is such a thing as the property of being a tria</w:t>
      </w:r>
      <w:r>
        <w:rPr>
          <w:sz w:val="24"/>
        </w:rPr>
        <w:t xml:space="preserve">ngle. Let </w:t>
      </w:r>
      <w:r>
        <w:rPr>
          <w:i/>
          <w:sz w:val="24"/>
        </w:rPr>
        <w:t>T</w:t>
      </w:r>
      <w:r>
        <w:rPr>
          <w:position w:val="-5"/>
          <w:sz w:val="18"/>
        </w:rPr>
        <w:t xml:space="preserve">1 </w:t>
      </w:r>
      <w:r>
        <w:rPr>
          <w:sz w:val="24"/>
        </w:rPr>
        <w:t xml:space="preserve">be that thing. If Platonism is right, </w:t>
      </w:r>
      <w:r>
        <w:rPr>
          <w:i/>
          <w:sz w:val="24"/>
        </w:rPr>
        <w:t>T</w:t>
      </w:r>
      <w:r>
        <w:rPr>
          <w:i/>
          <w:position w:val="-5"/>
          <w:sz w:val="18"/>
        </w:rPr>
        <w:t xml:space="preserve">1 </w:t>
      </w:r>
      <w:r>
        <w:rPr>
          <w:i/>
          <w:sz w:val="24"/>
        </w:rPr>
        <w:t>must itself be a triangle. Further, if Platonism is right, any case of two objects’ sharing some property is a case of there being some third object of which they’re both</w:t>
      </w:r>
      <w:r>
        <w:rPr>
          <w:i/>
          <w:spacing w:val="-43"/>
          <w:sz w:val="24"/>
        </w:rPr>
        <w:t xml:space="preserve"> </w:t>
      </w:r>
      <w:r>
        <w:rPr>
          <w:i/>
          <w:sz w:val="24"/>
        </w:rPr>
        <w:t xml:space="preserve">instances. </w:t>
      </w:r>
      <w:r>
        <w:rPr>
          <w:sz w:val="24"/>
        </w:rPr>
        <w:t xml:space="preserve">Thus, if </w:t>
      </w:r>
      <w:r>
        <w:rPr>
          <w:i/>
          <w:sz w:val="24"/>
        </w:rPr>
        <w:t>T</w:t>
      </w:r>
      <w:r>
        <w:rPr>
          <w:position w:val="-5"/>
          <w:sz w:val="18"/>
        </w:rPr>
        <w:t xml:space="preserve">2 </w:t>
      </w:r>
      <w:r>
        <w:rPr>
          <w:sz w:val="24"/>
        </w:rPr>
        <w:t xml:space="preserve">is some </w:t>
      </w:r>
      <w:r>
        <w:rPr>
          <w:sz w:val="24"/>
        </w:rPr>
        <w:t xml:space="preserve">triangle, there must be some third object </w:t>
      </w:r>
      <w:r>
        <w:rPr>
          <w:i/>
          <w:sz w:val="24"/>
        </w:rPr>
        <w:t>T</w:t>
      </w:r>
      <w:r>
        <w:rPr>
          <w:position w:val="-5"/>
          <w:sz w:val="18"/>
        </w:rPr>
        <w:t xml:space="preserve">3 </w:t>
      </w:r>
      <w:r>
        <w:rPr>
          <w:sz w:val="24"/>
        </w:rPr>
        <w:t xml:space="preserve">such that each of </w:t>
      </w:r>
      <w:r>
        <w:rPr>
          <w:i/>
          <w:sz w:val="24"/>
        </w:rPr>
        <w:t>T</w:t>
      </w:r>
      <w:r>
        <w:rPr>
          <w:position w:val="-5"/>
          <w:sz w:val="18"/>
        </w:rPr>
        <w:t xml:space="preserve">1 </w:t>
      </w:r>
      <w:r>
        <w:rPr>
          <w:sz w:val="24"/>
        </w:rPr>
        <w:t xml:space="preserve">and </w:t>
      </w:r>
      <w:r>
        <w:rPr>
          <w:i/>
          <w:sz w:val="24"/>
        </w:rPr>
        <w:t>T</w:t>
      </w:r>
      <w:r>
        <w:rPr>
          <w:position w:val="-5"/>
          <w:sz w:val="18"/>
        </w:rPr>
        <w:t xml:space="preserve">2 </w:t>
      </w:r>
      <w:r>
        <w:rPr>
          <w:sz w:val="24"/>
        </w:rPr>
        <w:t xml:space="preserve">is an instance of </w:t>
      </w:r>
      <w:r>
        <w:rPr>
          <w:i/>
          <w:sz w:val="24"/>
        </w:rPr>
        <w:t>T</w:t>
      </w:r>
      <w:r>
        <w:rPr>
          <w:position w:val="-5"/>
          <w:sz w:val="18"/>
        </w:rPr>
        <w:t>3</w:t>
      </w:r>
      <w:r>
        <w:rPr>
          <w:sz w:val="24"/>
        </w:rPr>
        <w:t xml:space="preserve">. But, by the same logic, there must be some fourth thing </w:t>
      </w:r>
      <w:r>
        <w:rPr>
          <w:i/>
          <w:sz w:val="24"/>
        </w:rPr>
        <w:t>T</w:t>
      </w:r>
      <w:r>
        <w:rPr>
          <w:position w:val="-5"/>
          <w:sz w:val="18"/>
        </w:rPr>
        <w:t xml:space="preserve">4 </w:t>
      </w:r>
      <w:r>
        <w:rPr>
          <w:sz w:val="24"/>
        </w:rPr>
        <w:t xml:space="preserve">such that each of </w:t>
      </w:r>
      <w:r>
        <w:rPr>
          <w:i/>
          <w:sz w:val="24"/>
        </w:rPr>
        <w:t>T</w:t>
      </w:r>
      <w:r>
        <w:rPr>
          <w:position w:val="-5"/>
          <w:sz w:val="18"/>
        </w:rPr>
        <w:t>1</w:t>
      </w:r>
      <w:r>
        <w:rPr>
          <w:sz w:val="24"/>
        </w:rPr>
        <w:t xml:space="preserve">, </w:t>
      </w:r>
      <w:r>
        <w:rPr>
          <w:i/>
          <w:sz w:val="24"/>
        </w:rPr>
        <w:t>T</w:t>
      </w:r>
      <w:r>
        <w:rPr>
          <w:position w:val="-5"/>
          <w:sz w:val="18"/>
        </w:rPr>
        <w:t>2</w:t>
      </w:r>
      <w:r>
        <w:rPr>
          <w:sz w:val="24"/>
        </w:rPr>
        <w:t xml:space="preserve">, and </w:t>
      </w:r>
      <w:r>
        <w:rPr>
          <w:i/>
          <w:sz w:val="24"/>
        </w:rPr>
        <w:t>T</w:t>
      </w:r>
      <w:r>
        <w:rPr>
          <w:position w:val="-5"/>
          <w:sz w:val="18"/>
        </w:rPr>
        <w:t xml:space="preserve">3 </w:t>
      </w:r>
      <w:r>
        <w:rPr>
          <w:sz w:val="24"/>
        </w:rPr>
        <w:t xml:space="preserve">is an instance of </w:t>
      </w:r>
      <w:r>
        <w:rPr>
          <w:i/>
          <w:sz w:val="24"/>
        </w:rPr>
        <w:t>T</w:t>
      </w:r>
      <w:r>
        <w:rPr>
          <w:position w:val="-5"/>
          <w:sz w:val="18"/>
        </w:rPr>
        <w:t>4</w:t>
      </w:r>
      <w:r>
        <w:rPr>
          <w:sz w:val="24"/>
        </w:rPr>
        <w:t xml:space="preserve">. And so on </w:t>
      </w:r>
      <w:r>
        <w:rPr>
          <w:i/>
          <w:sz w:val="24"/>
        </w:rPr>
        <w:t>ad infinitum.</w:t>
      </w:r>
    </w:p>
    <w:p w:rsidR="000D32F5" w:rsidRDefault="000D32F5">
      <w:pPr>
        <w:pStyle w:val="BodyText"/>
        <w:spacing w:before="2"/>
        <w:ind w:left="0"/>
        <w:rPr>
          <w:i/>
        </w:rPr>
      </w:pPr>
    </w:p>
    <w:p w:rsidR="000D32F5" w:rsidRDefault="003015BB">
      <w:pPr>
        <w:pStyle w:val="BodyText"/>
        <w:spacing w:line="249" w:lineRule="auto"/>
        <w:ind w:right="112" w:firstLine="288"/>
      </w:pPr>
      <w:r>
        <w:t>Aristotle’s argument a</w:t>
      </w:r>
      <w:r>
        <w:t>ssumes that properties are instances of themselves—that the property of being a triangle is itself triangular. But that’s precisely what Platonism denies.</w:t>
      </w:r>
      <w:bookmarkStart w:id="419" w:name="_bookmark418"/>
      <w:bookmarkEnd w:id="419"/>
      <w:r>
        <w:rPr>
          <w:b/>
          <w:i/>
          <w:color w:val="0562C1"/>
          <w:position w:val="18"/>
          <w:u w:val="single" w:color="0562C1"/>
        </w:rPr>
        <w:t>[216]</w:t>
      </w:r>
      <w:r>
        <w:rPr>
          <w:b/>
          <w:i/>
          <w:color w:val="0562C1"/>
          <w:position w:val="18"/>
        </w:rPr>
        <w:t xml:space="preserve"> </w:t>
      </w:r>
      <w:r>
        <w:t xml:space="preserve">Platonism is the doctrine that spatiotemporal things are but </w:t>
      </w:r>
      <w:r>
        <w:rPr>
          <w:i/>
        </w:rPr>
        <w:t xml:space="preserve">instances </w:t>
      </w:r>
      <w:r>
        <w:t>of non-spatiotemporal things, the latter being properties. The property of being spatiotemporal is therefore itself non-spatiotemporal and, therefore isn’t an instance of itself. And the property of being a cat obviously isn’t a cat, since cats are spatiot</w:t>
      </w:r>
      <w:r>
        <w:t>emporal, whereas that property is not</w:t>
      </w:r>
      <w:bookmarkStart w:id="420" w:name="_bookmark419"/>
      <w:bookmarkEnd w:id="420"/>
      <w:r>
        <w:t>.</w:t>
      </w:r>
      <w:r>
        <w:rPr>
          <w:color w:val="0562C1"/>
          <w:position w:val="18"/>
          <w:u w:val="single" w:color="0562C1"/>
        </w:rPr>
        <w:t>[217]</w:t>
      </w:r>
    </w:p>
    <w:p w:rsidR="000D32F5" w:rsidRDefault="003015BB">
      <w:pPr>
        <w:pStyle w:val="BodyText"/>
        <w:spacing w:before="6" w:line="249" w:lineRule="auto"/>
        <w:ind w:right="105" w:firstLine="288"/>
      </w:pPr>
      <w:r>
        <w:t>Just as, according to Aristotle, Platonism is struck with the problem of explaining why the property of being a triangle was itself a triangle, so according to Wittgenstein, those who believe in meanings are stuc</w:t>
      </w:r>
      <w:r>
        <w:t>k with the problem of explaining how meanings are understood.</w:t>
      </w:r>
    </w:p>
    <w:p w:rsidR="000D32F5" w:rsidRDefault="003015BB">
      <w:pPr>
        <w:pStyle w:val="BodyText"/>
        <w:spacing w:before="3" w:line="249" w:lineRule="auto"/>
        <w:ind w:right="160" w:firstLine="288"/>
      </w:pPr>
      <w:r>
        <w:t>But meanings are not themselves understood. They’re no more understood than the property of being a cat is a cat. Consider the expression “I.” I’m referring, not to specific occurrences (utteran</w:t>
      </w:r>
      <w:r>
        <w:t xml:space="preserve">ces, inscriptions) of that expression, but to that expression itself—the </w:t>
      </w:r>
      <w:r>
        <w:rPr>
          <w:b/>
          <w:i/>
        </w:rPr>
        <w:t xml:space="preserve">expression-type, </w:t>
      </w:r>
      <w:r>
        <w:t xml:space="preserve">in other words, as opposed to its </w:t>
      </w:r>
      <w:r>
        <w:rPr>
          <w:b/>
          <w:i/>
        </w:rPr>
        <w:t xml:space="preserve">tokens. </w:t>
      </w:r>
      <w:r>
        <w:t>The meaning of that expression is some rule that assigns referents to its tokens depending on the circumstances. More precis</w:t>
      </w:r>
      <w:r>
        <w:t xml:space="preserve">ely, the meaning of “I” is a rule to the effect that a token </w:t>
      </w:r>
      <w:r>
        <w:rPr>
          <w:i/>
        </w:rPr>
        <w:t xml:space="preserve">t </w:t>
      </w:r>
      <w:r>
        <w:t xml:space="preserve">of that expression that is uttered by </w:t>
      </w:r>
      <w:r>
        <w:rPr>
          <w:i/>
        </w:rPr>
        <w:t xml:space="preserve">x </w:t>
      </w:r>
      <w:r>
        <w:t xml:space="preserve">refers to </w:t>
      </w:r>
      <w:r>
        <w:rPr>
          <w:i/>
        </w:rPr>
        <w:t>x</w:t>
      </w:r>
      <w:r>
        <w:t>. My knowing that “I” has that meaning is part of what enables me to understand utterances of “I’m getting really bored,” “I really like snow-</w:t>
      </w:r>
      <w:r>
        <w:t>boarding,” etc. But that meaning is not itself understood. Meanings are either grasped or they’re not. There’s no such thing as grasping a meaning but not understanding it.</w:t>
      </w:r>
    </w:p>
    <w:p w:rsidR="000D32F5" w:rsidRDefault="003015BB">
      <w:pPr>
        <w:pStyle w:val="BodyText"/>
        <w:spacing w:before="10" w:line="249" w:lineRule="auto"/>
        <w:ind w:firstLine="288"/>
      </w:pPr>
      <w:r>
        <w:t xml:space="preserve">A consequence is that meanings don’t have to be </w:t>
      </w:r>
      <w:r>
        <w:rPr>
          <w:i/>
        </w:rPr>
        <w:t xml:space="preserve">interpreted. </w:t>
      </w:r>
      <w:r>
        <w:t>It’s incoherent to sup</w:t>
      </w:r>
      <w:r>
        <w:t>pose that Hoigaard (who, let’s assume, is Norwegian) should be able to grasp this meaning, but fail to see that people were referring to themselves when they said “I."</w:t>
      </w:r>
    </w:p>
    <w:p w:rsidR="000D32F5" w:rsidRDefault="003015BB">
      <w:pPr>
        <w:pStyle w:val="BodyText"/>
        <w:spacing w:before="3" w:line="249" w:lineRule="auto"/>
        <w:ind w:firstLine="288"/>
      </w:pPr>
      <w:r>
        <w:t xml:space="preserve">This isn’t to say, what would clearly be false, that one automatically recognizes every </w:t>
      </w:r>
      <w:r>
        <w:t>consequence of every principle that one grasps. People fail to see the consequences of the principles they grasp. In fact, since any given proposition has infinitely many consequences,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91"/>
        <w:rPr>
          <w:i/>
        </w:rPr>
      </w:pPr>
      <w:r>
        <w:lastRenderedPageBreak/>
        <w:t xml:space="preserve">people fail to grasp infinitely many consequences of anything that they grasp. But </w:t>
      </w:r>
      <w:r>
        <w:rPr>
          <w:i/>
        </w:rPr>
        <w:t xml:space="preserve">to the extent </w:t>
      </w:r>
      <w:r>
        <w:t xml:space="preserve">that one’s grasp of a given principle is determinative of what one knows, there isn’t a gap between grasping meaning, on the one hand, and applying it, on the </w:t>
      </w:r>
      <w:r>
        <w:t xml:space="preserve">other. And to the extent that one doesn’t see the consequences of some meaning or principle that one grasps, it isn’t because one has failed to </w:t>
      </w:r>
      <w:r>
        <w:rPr>
          <w:i/>
        </w:rPr>
        <w:t>interpret it.</w:t>
      </w:r>
    </w:p>
    <w:p w:rsidR="000D32F5" w:rsidRDefault="003015BB">
      <w:pPr>
        <w:pStyle w:val="BodyText"/>
        <w:spacing w:before="5" w:line="249" w:lineRule="auto"/>
        <w:ind w:right="128" w:firstLine="288"/>
      </w:pPr>
      <w:r>
        <w:t>A story will clarify these points. Brown is a highly (but not superhumanly) intelligent person who</w:t>
      </w:r>
      <w:r>
        <w:t xml:space="preserve"> not only speaks perfect English, but is exceptionally (but, again, not superhumanly) adept at understanding highly intricate sentences. </w:t>
      </w:r>
      <w:r>
        <w:rPr>
          <w:i/>
        </w:rPr>
        <w:t xml:space="preserve">XYZ </w:t>
      </w:r>
      <w:r>
        <w:t xml:space="preserve">is a sentence of English that is 100,000 words long but is otherwise normal. </w:t>
      </w:r>
      <w:r>
        <w:rPr>
          <w:i/>
        </w:rPr>
        <w:t xml:space="preserve">XYZ </w:t>
      </w:r>
      <w:r>
        <w:t>is grammatical, coherent, etc</w:t>
      </w:r>
      <w:bookmarkStart w:id="421" w:name="_bookmark420"/>
      <w:bookmarkEnd w:id="421"/>
      <w:r>
        <w:t>.</w:t>
      </w:r>
      <w:r>
        <w:rPr>
          <w:color w:val="0562C1"/>
          <w:position w:val="18"/>
          <w:u w:val="single" w:color="0562C1"/>
        </w:rPr>
        <w:t>[218</w:t>
      </w:r>
      <w:r>
        <w:rPr>
          <w:color w:val="0562C1"/>
          <w:position w:val="18"/>
          <w:u w:val="single" w:color="0562C1"/>
        </w:rPr>
        <w:t>]</w:t>
      </w:r>
      <w:r>
        <w:rPr>
          <w:color w:val="0562C1"/>
          <w:position w:val="18"/>
        </w:rPr>
        <w:t xml:space="preserve"> </w:t>
      </w:r>
      <w:r>
        <w:t xml:space="preserve">Even though Brown knows the relevant semantic rules, he obviously can’t understand </w:t>
      </w:r>
      <w:r>
        <w:rPr>
          <w:i/>
        </w:rPr>
        <w:t>XYZ</w:t>
      </w:r>
      <w:r>
        <w:t xml:space="preserve">. But the problem isn’t that Brown can’t interpret the relevant semantic principles. The problem is that, because that sentence is so long, he can’t </w:t>
      </w:r>
      <w:r>
        <w:rPr>
          <w:i/>
        </w:rPr>
        <w:t xml:space="preserve">deploy </w:t>
      </w:r>
      <w:r>
        <w:t>his semantic</w:t>
      </w:r>
      <w:r>
        <w:t xml:space="preserve"> knowledge. In and of itself, that semantic knowledge is good to go. But, under the circumstances, it’s weighed down by limitations on Brown’s part that have nothing at all to do with his </w:t>
      </w:r>
      <w:r>
        <w:rPr>
          <w:i/>
        </w:rPr>
        <w:t xml:space="preserve">semantic </w:t>
      </w:r>
      <w:r>
        <w:t>competence. Brown’s memory isn’t perfect; he can’t keep too</w:t>
      </w:r>
      <w:r>
        <w:t xml:space="preserve"> many tasks going in his mind simultaneously, even if any given one of them is elementary.</w:t>
      </w:r>
    </w:p>
    <w:p w:rsidR="000D32F5" w:rsidRDefault="003015BB">
      <w:pPr>
        <w:pStyle w:val="BodyText"/>
        <w:spacing w:before="9" w:line="249" w:lineRule="auto"/>
        <w:ind w:right="191"/>
      </w:pPr>
      <w:r>
        <w:t xml:space="preserve">These aren’t </w:t>
      </w:r>
      <w:r>
        <w:rPr>
          <w:i/>
        </w:rPr>
        <w:t xml:space="preserve">semantic </w:t>
      </w:r>
      <w:r>
        <w:t xml:space="preserve">limitations on Brown’s part. The problem isn’t that he doesn’t know the relevant semantic rules. Nor is it that he hasn’t adequately </w:t>
      </w:r>
      <w:r>
        <w:rPr>
          <w:i/>
        </w:rPr>
        <w:t>interprete</w:t>
      </w:r>
      <w:r>
        <w:rPr>
          <w:i/>
        </w:rPr>
        <w:t xml:space="preserve">d </w:t>
      </w:r>
      <w:r>
        <w:t xml:space="preserve">the semantic rules that he grasps. The problem is that his grasp of those principles is being inhibited by shortcomings that in no way detract from his semantic competence, even though they </w:t>
      </w:r>
      <w:r>
        <w:rPr>
          <w:i/>
        </w:rPr>
        <w:t xml:space="preserve">do </w:t>
      </w:r>
      <w:r>
        <w:t xml:space="preserve">limit his ability to </w:t>
      </w:r>
      <w:r>
        <w:rPr>
          <w:i/>
        </w:rPr>
        <w:t xml:space="preserve">deploy </w:t>
      </w:r>
      <w:r>
        <w:t xml:space="preserve">it. </w:t>
      </w:r>
      <w:r>
        <w:rPr>
          <w:i/>
        </w:rPr>
        <w:t xml:space="preserve">To the extent that </w:t>
      </w:r>
      <w:r>
        <w:t>what Brown</w:t>
      </w:r>
      <w:r>
        <w:t xml:space="preserve"> knows is determined by his grasping those semantic rules, Brown </w:t>
      </w:r>
      <w:r>
        <w:rPr>
          <w:i/>
        </w:rPr>
        <w:t xml:space="preserve">does </w:t>
      </w:r>
      <w:r>
        <w:t>understand the expressions to which they assign meaning. But, of course, what Brown knows is a function of many things besides his grasp of those principles.</w:t>
      </w:r>
    </w:p>
    <w:p w:rsidR="000D32F5" w:rsidRDefault="003015BB">
      <w:pPr>
        <w:pStyle w:val="BodyText"/>
        <w:spacing w:before="7" w:line="249" w:lineRule="auto"/>
        <w:ind w:firstLine="288"/>
      </w:pPr>
      <w:r>
        <w:t>Wittgenstein’s idea that mea</w:t>
      </w:r>
      <w:r>
        <w:t xml:space="preserve">nings, if grasped, must be </w:t>
      </w:r>
      <w:r>
        <w:rPr>
          <w:i/>
        </w:rPr>
        <w:t xml:space="preserve">interpreted </w:t>
      </w:r>
      <w:r>
        <w:t>reflects his erroneous belief that, whenever one can’t see a consequence of some principle that one grasps, it’s because one hasn’t adequately interpreted that principle. But principles aren’t interpreted. They’re gra</w:t>
      </w:r>
      <w:r>
        <w:t>sped.</w:t>
      </w:r>
    </w:p>
    <w:p w:rsidR="000D32F5" w:rsidRDefault="003015BB">
      <w:pPr>
        <w:pStyle w:val="BodyText"/>
        <w:spacing w:before="3" w:line="249" w:lineRule="auto"/>
        <w:rPr>
          <w:i/>
        </w:rPr>
      </w:pPr>
      <w:r>
        <w:t>And, if grasped, they guide judgments. And to the extent that one’s grasp of a principle is determinative of what one knows, those judgments are consistent with those principles. But, of course, one’s grasp of a given principle is but one factor amon</w:t>
      </w:r>
      <w:r>
        <w:t xml:space="preserve">g many determining the course of one’s thought-process; so one’s grasp of that principle may be prevented from eventuating in the judgments in which it would otherwise eventuate. But when that happens, it isn’t because that principle wasn’t adequately </w:t>
      </w:r>
      <w:r>
        <w:rPr>
          <w:i/>
        </w:rPr>
        <w:t>inte</w:t>
      </w:r>
      <w:r>
        <w:rPr>
          <w:i/>
        </w:rPr>
        <w:t>rpreted.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422" w:name="_bookmark421"/>
      <w:bookmarkEnd w:id="422"/>
      <w:r>
        <w:rPr>
          <w:u w:val="none"/>
        </w:rPr>
        <w:lastRenderedPageBreak/>
        <w:t>6.2 The private language argument</w:t>
      </w:r>
    </w:p>
    <w:p w:rsidR="000D32F5" w:rsidRDefault="000D32F5">
      <w:pPr>
        <w:pStyle w:val="BodyText"/>
        <w:ind w:left="0"/>
        <w:rPr>
          <w:b/>
          <w:sz w:val="26"/>
        </w:rPr>
      </w:pPr>
    </w:p>
    <w:p w:rsidR="000D32F5" w:rsidRDefault="003015BB">
      <w:pPr>
        <w:pStyle w:val="BodyText"/>
        <w:spacing w:before="1"/>
        <w:ind w:left="388"/>
      </w:pPr>
      <w:r>
        <w:t>Neither of Wittgenstein’s attempts to show that thinking isn’t a psychological act is probative.</w:t>
      </w:r>
    </w:p>
    <w:p w:rsidR="000D32F5" w:rsidRDefault="003015BB">
      <w:pPr>
        <w:pStyle w:val="BodyText"/>
        <w:spacing w:before="12" w:line="249" w:lineRule="auto"/>
        <w:ind w:right="286"/>
      </w:pPr>
      <w:r>
        <w:t xml:space="preserve">They’re interesting arguments, if I’ve interpreted them correctly; and if I haven’t, it’s an interesting </w:t>
      </w:r>
      <w:r>
        <w:t>question how they ought to be interpreted. But given what we’ve seen, we have no reason to reject the plausible, if not self-evident, position that thinking is a psychological act.</w:t>
      </w:r>
    </w:p>
    <w:p w:rsidR="000D32F5" w:rsidRDefault="003015BB">
      <w:pPr>
        <w:pStyle w:val="BodyText"/>
        <w:spacing w:before="3" w:line="249" w:lineRule="auto"/>
        <w:ind w:right="286" w:firstLine="288"/>
      </w:pPr>
      <w:r>
        <w:t xml:space="preserve">But, of course, Wittgenstein doesn’t see it this way. Believing himself to </w:t>
      </w:r>
      <w:r>
        <w:t>have definitively established (the radically absurd principle) that rule-following and, more generally, thought aren’t mental processes; he attempts to show that there can be no private languages. Here is his argument:</w:t>
      </w:r>
    </w:p>
    <w:p w:rsidR="000D32F5" w:rsidRDefault="000D32F5">
      <w:pPr>
        <w:pStyle w:val="BodyText"/>
        <w:spacing w:before="6"/>
        <w:ind w:left="0"/>
        <w:rPr>
          <w:sz w:val="17"/>
        </w:rPr>
      </w:pPr>
    </w:p>
    <w:p w:rsidR="000D32F5" w:rsidRDefault="003015BB">
      <w:pPr>
        <w:pStyle w:val="BodyText"/>
        <w:spacing w:before="90" w:line="228" w:lineRule="exact"/>
        <w:ind w:left="1643"/>
      </w:pPr>
      <w:bookmarkStart w:id="423" w:name="_bookmark422"/>
      <w:bookmarkEnd w:id="423"/>
      <w:r>
        <w:rPr>
          <w:color w:val="0562C1"/>
          <w:u w:val="single" w:color="0562C1"/>
        </w:rPr>
        <w:t>[219]</w:t>
      </w:r>
    </w:p>
    <w:p w:rsidR="000D32F5" w:rsidRDefault="003015BB">
      <w:pPr>
        <w:pStyle w:val="BodyText"/>
        <w:tabs>
          <w:tab w:val="left" w:pos="2223"/>
        </w:tabs>
        <w:spacing w:line="228" w:lineRule="exact"/>
        <w:ind w:left="1083"/>
      </w:pPr>
      <w:r>
        <w:t>(WA)</w:t>
      </w:r>
      <w:r>
        <w:tab/>
      </w:r>
      <w:r>
        <w:t>Imagine the following. Smith is alone on a desert island.</w:t>
      </w:r>
      <w:r>
        <w:rPr>
          <w:spacing w:val="-15"/>
        </w:rPr>
        <w:t xml:space="preserve"> </w:t>
      </w:r>
      <w:r>
        <w:t>He’s</w:t>
      </w:r>
    </w:p>
    <w:p w:rsidR="000D32F5" w:rsidRDefault="003015BB">
      <w:pPr>
        <w:pStyle w:val="BodyText"/>
        <w:spacing w:before="12" w:line="249" w:lineRule="auto"/>
        <w:ind w:left="796" w:right="833"/>
      </w:pPr>
      <w:r>
        <w:t xml:space="preserve">always been this way and, therefore, has never learned a language. But he wishes to create one. He thus decides to stipulate that the meanings of expressions </w:t>
      </w:r>
      <w:r>
        <w:rPr>
          <w:i/>
        </w:rPr>
        <w:t>X</w:t>
      </w:r>
      <w:r>
        <w:rPr>
          <w:position w:val="-5"/>
          <w:sz w:val="18"/>
        </w:rPr>
        <w:t>1</w:t>
      </w:r>
      <w:r>
        <w:t>...</w:t>
      </w:r>
      <w:r>
        <w:rPr>
          <w:i/>
        </w:rPr>
        <w:t>X</w:t>
      </w:r>
      <w:r>
        <w:rPr>
          <w:position w:val="-5"/>
          <w:sz w:val="18"/>
        </w:rPr>
        <w:t xml:space="preserve">n </w:t>
      </w:r>
      <w:r>
        <w:t xml:space="preserve">are to be respectively, </w:t>
      </w:r>
      <w:r>
        <w:rPr>
          <w:i/>
        </w:rPr>
        <w:t>tre</w:t>
      </w:r>
      <w:r>
        <w:rPr>
          <w:i/>
        </w:rPr>
        <w:t xml:space="preserve">e, berry, sand, sun, </w:t>
      </w:r>
      <w:r>
        <w:t>etc. (He also specifies how those symbols are to be written down. For some reason, he has a notebook and a pen.) He does this all on Monday. We’ll refer to the language Smith creates as “Smithese</w:t>
      </w:r>
      <w:r>
        <w:rPr>
          <w:position w:val="-5"/>
          <w:sz w:val="18"/>
        </w:rPr>
        <w:t>1</w:t>
      </w:r>
      <w:r>
        <w:t>.” One of the semantic rules for Smithe</w:t>
      </w:r>
      <w:r>
        <w:t>se</w:t>
      </w:r>
      <w:r>
        <w:rPr>
          <w:position w:val="-5"/>
          <w:sz w:val="18"/>
        </w:rPr>
        <w:t xml:space="preserve">1 </w:t>
      </w:r>
      <w:r>
        <w:t>is to the effect that:</w:t>
      </w:r>
    </w:p>
    <w:p w:rsidR="000D32F5" w:rsidRDefault="000D32F5">
      <w:pPr>
        <w:pStyle w:val="BodyText"/>
        <w:spacing w:before="8"/>
        <w:ind w:left="0"/>
        <w:rPr>
          <w:sz w:val="25"/>
        </w:rPr>
      </w:pPr>
    </w:p>
    <w:p w:rsidR="000D32F5" w:rsidRDefault="003015BB">
      <w:pPr>
        <w:pStyle w:val="BodyText"/>
        <w:spacing w:before="1"/>
        <w:ind w:left="1083"/>
      </w:pPr>
      <w:r>
        <w:rPr>
          <w:i/>
        </w:rPr>
        <w:t>X</w:t>
      </w:r>
      <w:r>
        <w:rPr>
          <w:position w:val="-5"/>
        </w:rPr>
        <w:t>35</w:t>
      </w:r>
      <w:r>
        <w:t>: means that the berries on the dark side of the hill are poisonous.</w:t>
      </w:r>
    </w:p>
    <w:p w:rsidR="000D32F5" w:rsidRDefault="000D32F5">
      <w:pPr>
        <w:pStyle w:val="BodyText"/>
        <w:ind w:left="0"/>
        <w:rPr>
          <w:sz w:val="26"/>
        </w:rPr>
      </w:pPr>
    </w:p>
    <w:p w:rsidR="000D32F5" w:rsidRDefault="003015BB">
      <w:pPr>
        <w:pStyle w:val="BodyText"/>
        <w:spacing w:before="1" w:line="252" w:lineRule="auto"/>
        <w:ind w:left="796" w:right="841" w:firstLine="288"/>
      </w:pPr>
      <w:r>
        <w:t xml:space="preserve">That same day, Smith sees some poisonous berries on the dark side of the hill, and writes </w:t>
      </w:r>
      <w:r>
        <w:rPr>
          <w:i/>
        </w:rPr>
        <w:t>X</w:t>
      </w:r>
      <w:r>
        <w:rPr>
          <w:position w:val="-5"/>
          <w:sz w:val="18"/>
        </w:rPr>
        <w:t xml:space="preserve">35 </w:t>
      </w:r>
      <w:r>
        <w:t xml:space="preserve">down in his notebook. (Let </w:t>
      </w:r>
      <w:r>
        <w:rPr>
          <w:i/>
        </w:rPr>
        <w:t>X</w:t>
      </w:r>
      <w:r>
        <w:rPr>
          <w:position w:val="-5"/>
          <w:sz w:val="18"/>
        </w:rPr>
        <w:t xml:space="preserve">35 </w:t>
      </w:r>
      <w:r>
        <w:t>be our symbol for that particu</w:t>
      </w:r>
      <w:r>
        <w:t xml:space="preserve">lar inscription.) On Tuesday, he reads what he wrote down. Question: is there any way that Smith can misinterpret what he’s written? If he takes </w:t>
      </w:r>
      <w:r>
        <w:rPr>
          <w:i/>
        </w:rPr>
        <w:t>X</w:t>
      </w:r>
      <w:r>
        <w:rPr>
          <w:position w:val="-5"/>
          <w:sz w:val="18"/>
        </w:rPr>
        <w:t xml:space="preserve">35 </w:t>
      </w:r>
      <w:r>
        <w:t xml:space="preserve">to mean that the sun is out, his interpretation of </w:t>
      </w:r>
      <w:r>
        <w:rPr>
          <w:i/>
        </w:rPr>
        <w:t>X</w:t>
      </w:r>
      <w:r>
        <w:rPr>
          <w:position w:val="-5"/>
          <w:sz w:val="18"/>
        </w:rPr>
        <w:t xml:space="preserve">35 </w:t>
      </w:r>
      <w:r>
        <w:t>will be inconsistent with his Monday intentions. But</w:t>
      </w:r>
      <w:r>
        <w:t xml:space="preserve"> so what? Smith is the only person who speaks Smithese</w:t>
      </w:r>
      <w:r>
        <w:rPr>
          <w:position w:val="-5"/>
          <w:sz w:val="18"/>
        </w:rPr>
        <w:t>1</w:t>
      </w:r>
      <w:r>
        <w:t>, so the expressions belonging to Smithese</w:t>
      </w:r>
      <w:r>
        <w:rPr>
          <w:position w:val="-5"/>
          <w:sz w:val="18"/>
        </w:rPr>
        <w:t xml:space="preserve">1 </w:t>
      </w:r>
      <w:r>
        <w:t>mean whatever Smith thinks they</w:t>
      </w:r>
      <w:r>
        <w:rPr>
          <w:spacing w:val="-5"/>
        </w:rPr>
        <w:t xml:space="preserve"> </w:t>
      </w:r>
      <w:r>
        <w:t>mean.</w:t>
      </w:r>
    </w:p>
    <w:p w:rsidR="000D32F5" w:rsidRDefault="003015BB">
      <w:pPr>
        <w:pStyle w:val="BodyText"/>
        <w:spacing w:line="315" w:lineRule="exact"/>
        <w:ind w:left="1083"/>
      </w:pPr>
      <w:r>
        <w:t>It follows that there could not exist a language that, like Smithese</w:t>
      </w:r>
      <w:r>
        <w:rPr>
          <w:position w:val="-5"/>
          <w:sz w:val="18"/>
        </w:rPr>
        <w:t>1</w:t>
      </w:r>
      <w:r>
        <w:t>, is private.</w:t>
      </w:r>
    </w:p>
    <w:p w:rsidR="000D32F5" w:rsidRDefault="003015BB">
      <w:pPr>
        <w:pStyle w:val="BodyText"/>
        <w:spacing w:before="13" w:line="249" w:lineRule="auto"/>
        <w:ind w:left="796" w:right="820"/>
      </w:pPr>
      <w:r>
        <w:t>An English-speaker can’t just decide</w:t>
      </w:r>
      <w:r>
        <w:t xml:space="preserve"> that “snow is white” means that grass is green. For it is the thoughts and practices of people in general, and not of this or that specific person, that determines what is meant by “snow is white.” But in this context, Smith </w:t>
      </w:r>
      <w:r>
        <w:rPr>
          <w:i/>
        </w:rPr>
        <w:t xml:space="preserve">is </w:t>
      </w:r>
      <w:r>
        <w:t>“people in general.” So his</w:t>
      </w:r>
      <w:r>
        <w:t xml:space="preserve"> believing that </w:t>
      </w:r>
      <w:r>
        <w:rPr>
          <w:i/>
        </w:rPr>
        <w:t>X</w:t>
      </w:r>
      <w:r>
        <w:rPr>
          <w:position w:val="-5"/>
          <w:sz w:val="18"/>
        </w:rPr>
        <w:t xml:space="preserve">35 </w:t>
      </w:r>
      <w:r>
        <w:t xml:space="preserve">means that the sun is out is like </w:t>
      </w:r>
      <w:r>
        <w:rPr>
          <w:i/>
        </w:rPr>
        <w:t xml:space="preserve">everybody’s </w:t>
      </w:r>
      <w:r>
        <w:t xml:space="preserve">deciding that “snow is white” means that grass is green. And just as “snow is white” </w:t>
      </w:r>
      <w:r>
        <w:rPr>
          <w:i/>
        </w:rPr>
        <w:t xml:space="preserve">would </w:t>
      </w:r>
      <w:r>
        <w:t xml:space="preserve">mean that if everybody thought it did, so </w:t>
      </w:r>
      <w:r>
        <w:rPr>
          <w:i/>
        </w:rPr>
        <w:t>X</w:t>
      </w:r>
      <w:r>
        <w:rPr>
          <w:position w:val="-5"/>
          <w:sz w:val="18"/>
        </w:rPr>
        <w:t xml:space="preserve">35 </w:t>
      </w:r>
      <w:r>
        <w:t>means that the sun is out because, in effect, everybo</w:t>
      </w:r>
      <w:r>
        <w:t xml:space="preserve">dy thinks it does, the reason being that, in this context, Smith </w:t>
      </w:r>
      <w:r>
        <w:rPr>
          <w:i/>
        </w:rPr>
        <w:t xml:space="preserve">is </w:t>
      </w:r>
      <w:r>
        <w:t>everybody.</w:t>
      </w:r>
    </w:p>
    <w:p w:rsidR="000D32F5" w:rsidRDefault="003015BB">
      <w:pPr>
        <w:pStyle w:val="BodyText"/>
        <w:spacing w:before="9"/>
        <w:ind w:left="1083"/>
      </w:pPr>
      <w:r>
        <w:t>Thus, the expressions of Smithese</w:t>
      </w:r>
      <w:r>
        <w:rPr>
          <w:position w:val="-5"/>
          <w:sz w:val="18"/>
        </w:rPr>
        <w:t xml:space="preserve">1 </w:t>
      </w:r>
      <w:r>
        <w:t>mean whatever Smith thinks they mean.</w:t>
      </w:r>
    </w:p>
    <w:p w:rsidR="000D32F5" w:rsidRDefault="003015BB">
      <w:pPr>
        <w:pStyle w:val="BodyText"/>
        <w:spacing w:before="13"/>
        <w:ind w:left="796"/>
      </w:pPr>
      <w:r>
        <w:t>This means that he can’t be wrong as to what they mean.</w:t>
      </w:r>
    </w:p>
    <w:p w:rsidR="000D32F5" w:rsidRDefault="003015BB">
      <w:pPr>
        <w:pStyle w:val="BodyText"/>
        <w:spacing w:before="12" w:line="249" w:lineRule="auto"/>
        <w:ind w:left="796" w:right="900" w:firstLine="288"/>
      </w:pPr>
      <w:r>
        <w:t xml:space="preserve">But a symbol that can’t be used wrongly doesn’t </w:t>
      </w:r>
      <w:r>
        <w:t>mean anything. What makes utterances of “John is a soccer player” meaningful is that they are used wrongly if John isn’t a soccer player. If “John is a soccer player” couldn’t be used wrongly,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74"/>
      </w:pPr>
      <w:r>
        <w:lastRenderedPageBreak/>
        <w:t>you couldn’t conclude anything from the fact that such an utterance was correct— you would be no less entitled to conclude that the moon was made of Styrofoam than you would be to conclude that the dog ate your wig.</w:t>
      </w:r>
    </w:p>
    <w:p w:rsidR="000D32F5" w:rsidRDefault="003015BB">
      <w:pPr>
        <w:pStyle w:val="BodyText"/>
        <w:spacing w:before="3" w:line="249" w:lineRule="auto"/>
        <w:ind w:left="795" w:right="1020" w:firstLine="288"/>
      </w:pPr>
      <w:r>
        <w:t>Thus, there are languages only where the</w:t>
      </w:r>
      <w:r>
        <w:t>re are right and wrong ways to use expressions. Since it is only where several people are using a language that there are right and wrong ways of using its expressions, it is only where there are several people that there are languages: all languages are p</w:t>
      </w:r>
      <w:r>
        <w:t>ublic.</w:t>
      </w:r>
    </w:p>
    <w:p w:rsidR="000D32F5" w:rsidRDefault="000D32F5">
      <w:pPr>
        <w:pStyle w:val="BodyText"/>
        <w:spacing w:before="4"/>
        <w:ind w:left="0"/>
        <w:rPr>
          <w:sz w:val="25"/>
        </w:rPr>
      </w:pPr>
    </w:p>
    <w:p w:rsidR="000D32F5" w:rsidRDefault="003015BB">
      <w:pPr>
        <w:pStyle w:val="BodyText"/>
        <w:spacing w:line="249" w:lineRule="auto"/>
        <w:ind w:right="80" w:firstLine="288"/>
      </w:pPr>
      <w:r>
        <w:t>WA is spurious and establishes nothing. First of all, unless we can trust our sense-perceptions and our memories, the testimony of other people as to what words mean is worthless. If I can’t trust the sense-perceptions involved in my being told wha</w:t>
      </w:r>
      <w:r>
        <w:t xml:space="preserve">t the word “grape” means, and if I can’t trust the memories deposited by those perceptions, then I have no reason to give any credence to the testimony of the people who defined that word for me. So the supervision of others is useful </w:t>
      </w:r>
      <w:r>
        <w:rPr>
          <w:i/>
        </w:rPr>
        <w:t xml:space="preserve">only to the extent </w:t>
      </w:r>
      <w:r>
        <w:t xml:space="preserve">that I can trust my memories. But to the extent that I can trust my memories, I </w:t>
      </w:r>
      <w:r>
        <w:rPr>
          <w:i/>
        </w:rPr>
        <w:t xml:space="preserve">am </w:t>
      </w:r>
      <w:r>
        <w:t>competent to remember how I’ve defined words belonging to a private language that I’ve invented; and Wittgenstein’s argument implodes.</w:t>
      </w:r>
    </w:p>
    <w:p w:rsidR="000D32F5" w:rsidRDefault="003015BB">
      <w:pPr>
        <w:pStyle w:val="BodyText"/>
        <w:spacing w:before="8" w:line="249" w:lineRule="auto"/>
        <w:ind w:right="222" w:firstLine="288"/>
      </w:pPr>
      <w:r>
        <w:t>But Wittgenstein’s argument involves o</w:t>
      </w:r>
      <w:r>
        <w:t>ther, equally profound blunders. The reason that expressions of English (or any other public language) are meaningful is that people remember what they mean. If everybody forgot what “snow” meant, it wouldn’t be of much use. To be sure, where English is co</w:t>
      </w:r>
      <w:r>
        <w:t>ncerned, no one person’s forgetting the meaning of a word is going to strip of it meaningfulness, since there are millions of others who still know it. But that only means that English is causally more deeply entrenched than a language, such as Smithese</w:t>
      </w:r>
      <w:r>
        <w:rPr>
          <w:position w:val="-5"/>
          <w:sz w:val="18"/>
        </w:rPr>
        <w:t>1</w:t>
      </w:r>
      <w:r>
        <w:t xml:space="preserve">, </w:t>
      </w:r>
      <w:r>
        <w:t xml:space="preserve">that only one person speaks. This is not to mention that, if </w:t>
      </w:r>
      <w:r>
        <w:rPr>
          <w:i/>
        </w:rPr>
        <w:t xml:space="preserve">I </w:t>
      </w:r>
      <w:r>
        <w:t>forget the semantic rules for English, it will be as useless to me as Smithese</w:t>
      </w:r>
      <w:r>
        <w:rPr>
          <w:position w:val="-5"/>
          <w:sz w:val="18"/>
        </w:rPr>
        <w:t xml:space="preserve">1 </w:t>
      </w:r>
      <w:r>
        <w:t>would be to Smith if he forgets the semantic rules of Smithese</w:t>
      </w:r>
      <w:r>
        <w:rPr>
          <w:position w:val="-5"/>
          <w:sz w:val="18"/>
        </w:rPr>
        <w:t>1</w:t>
      </w:r>
      <w:r>
        <w:t>. By the same token, if Smith remembers the semant</w:t>
      </w:r>
      <w:r>
        <w:t>ic rules for Smithese</w:t>
      </w:r>
      <w:r>
        <w:rPr>
          <w:position w:val="-5"/>
          <w:sz w:val="18"/>
        </w:rPr>
        <w:t>1</w:t>
      </w:r>
      <w:r>
        <w:t xml:space="preserve">, the expressions of that language </w:t>
      </w:r>
      <w:r>
        <w:rPr>
          <w:i/>
        </w:rPr>
        <w:t xml:space="preserve">will </w:t>
      </w:r>
      <w:r>
        <w:t>be useful for him. He’ll know not to eat the berries on the dark side of the hill; he’ll know where the good-tasting aardvarks are; etc</w:t>
      </w:r>
      <w:bookmarkStart w:id="424" w:name="_bookmark423"/>
      <w:bookmarkEnd w:id="424"/>
      <w:r>
        <w:t>.</w:t>
      </w:r>
      <w:r>
        <w:rPr>
          <w:color w:val="0562C1"/>
          <w:position w:val="18"/>
          <w:u w:val="single" w:color="0562C1"/>
        </w:rPr>
        <w:t>[220]</w:t>
      </w:r>
    </w:p>
    <w:p w:rsidR="000D32F5" w:rsidRDefault="003015BB">
      <w:pPr>
        <w:pStyle w:val="BodyText"/>
        <w:spacing w:before="14" w:line="252" w:lineRule="auto"/>
        <w:ind w:right="140" w:firstLine="288"/>
      </w:pPr>
      <w:r>
        <w:t>What about Wittgenstein’s point that the expressions</w:t>
      </w:r>
      <w:r>
        <w:t xml:space="preserve"> of Smithese</w:t>
      </w:r>
      <w:r>
        <w:rPr>
          <w:position w:val="-5"/>
          <w:sz w:val="18"/>
        </w:rPr>
        <w:t xml:space="preserve">1 </w:t>
      </w:r>
      <w:r>
        <w:t xml:space="preserve">mean only what Smith thinks they mean? A language </w:t>
      </w:r>
      <w:r>
        <w:rPr>
          <w:i/>
        </w:rPr>
        <w:t xml:space="preserve">is </w:t>
      </w:r>
      <w:r>
        <w:t xml:space="preserve">a set of semantic rules. If, on Monday, </w:t>
      </w:r>
      <w:r>
        <w:rPr>
          <w:i/>
        </w:rPr>
        <w:t>X</w:t>
      </w:r>
      <w:r>
        <w:rPr>
          <w:position w:val="-5"/>
          <w:sz w:val="18"/>
        </w:rPr>
        <w:t xml:space="preserve">35 </w:t>
      </w:r>
      <w:r>
        <w:t>means that the berries on the dark side of the hill are poisonous, whereas on Tuesday that same inscription means</w:t>
      </w:r>
      <w:r>
        <w:rPr>
          <w:spacing w:val="-3"/>
        </w:rPr>
        <w:t xml:space="preserve"> </w:t>
      </w:r>
      <w:r>
        <w:t>that</w:t>
      </w:r>
      <w:r>
        <w:rPr>
          <w:spacing w:val="-3"/>
        </w:rPr>
        <w:t xml:space="preserve"> </w:t>
      </w:r>
      <w:r>
        <w:t>the</w:t>
      </w:r>
      <w:r>
        <w:rPr>
          <w:spacing w:val="-3"/>
        </w:rPr>
        <w:t xml:space="preserve"> </w:t>
      </w:r>
      <w:r>
        <w:t>sun</w:t>
      </w:r>
      <w:r>
        <w:rPr>
          <w:spacing w:val="-2"/>
        </w:rPr>
        <w:t xml:space="preserve"> </w:t>
      </w:r>
      <w:r>
        <w:t>is</w:t>
      </w:r>
      <w:r>
        <w:rPr>
          <w:spacing w:val="-3"/>
        </w:rPr>
        <w:t xml:space="preserve"> </w:t>
      </w:r>
      <w:r>
        <w:t>out,</w:t>
      </w:r>
      <w:r>
        <w:rPr>
          <w:spacing w:val="-2"/>
        </w:rPr>
        <w:t xml:space="preserve"> </w:t>
      </w:r>
      <w:r>
        <w:t>then</w:t>
      </w:r>
      <w:r>
        <w:rPr>
          <w:spacing w:val="-2"/>
        </w:rPr>
        <w:t xml:space="preserve"> </w:t>
      </w:r>
      <w:r>
        <w:t>the</w:t>
      </w:r>
      <w:r>
        <w:rPr>
          <w:spacing w:val="-2"/>
        </w:rPr>
        <w:t xml:space="preserve"> </w:t>
      </w:r>
      <w:r>
        <w:t>l</w:t>
      </w:r>
      <w:r>
        <w:t>anguage</w:t>
      </w:r>
      <w:r>
        <w:rPr>
          <w:spacing w:val="-3"/>
        </w:rPr>
        <w:t xml:space="preserve"> </w:t>
      </w:r>
      <w:r>
        <w:t>Smith</w:t>
      </w:r>
      <w:r>
        <w:rPr>
          <w:spacing w:val="-2"/>
        </w:rPr>
        <w:t xml:space="preserve"> </w:t>
      </w:r>
      <w:r>
        <w:t>is</w:t>
      </w:r>
      <w:r>
        <w:rPr>
          <w:spacing w:val="-3"/>
        </w:rPr>
        <w:t xml:space="preserve"> </w:t>
      </w:r>
      <w:r>
        <w:t>using</w:t>
      </w:r>
      <w:r>
        <w:rPr>
          <w:spacing w:val="-2"/>
        </w:rPr>
        <w:t xml:space="preserve"> </w:t>
      </w:r>
      <w:r>
        <w:t>on</w:t>
      </w:r>
      <w:r>
        <w:rPr>
          <w:spacing w:val="-2"/>
        </w:rPr>
        <w:t xml:space="preserve"> </w:t>
      </w:r>
      <w:r>
        <w:t>Tuesday</w:t>
      </w:r>
      <w:r>
        <w:rPr>
          <w:spacing w:val="-2"/>
        </w:rPr>
        <w:t xml:space="preserve"> </w:t>
      </w:r>
      <w:r>
        <w:t>is</w:t>
      </w:r>
      <w:r>
        <w:rPr>
          <w:spacing w:val="-3"/>
        </w:rPr>
        <w:t xml:space="preserve"> </w:t>
      </w:r>
      <w:r>
        <w:rPr>
          <w:i/>
        </w:rPr>
        <w:t>ipso</w:t>
      </w:r>
      <w:r>
        <w:rPr>
          <w:i/>
          <w:spacing w:val="-1"/>
        </w:rPr>
        <w:t xml:space="preserve"> </w:t>
      </w:r>
      <w:r>
        <w:rPr>
          <w:i/>
        </w:rPr>
        <w:t>facto</w:t>
      </w:r>
      <w:r>
        <w:rPr>
          <w:i/>
          <w:spacing w:val="-2"/>
        </w:rPr>
        <w:t xml:space="preserve"> </w:t>
      </w:r>
      <w:r>
        <w:t>a</w:t>
      </w:r>
      <w:r>
        <w:rPr>
          <w:spacing w:val="-3"/>
        </w:rPr>
        <w:t xml:space="preserve"> </w:t>
      </w:r>
      <w:r>
        <w:t>distinct</w:t>
      </w:r>
      <w:r>
        <w:rPr>
          <w:spacing w:val="-3"/>
        </w:rPr>
        <w:t xml:space="preserve"> </w:t>
      </w:r>
      <w:r>
        <w:t>one from the language he is using on Monday. On Tuesday, he’s speaking Smithese</w:t>
      </w:r>
      <w:r>
        <w:rPr>
          <w:position w:val="-5"/>
          <w:sz w:val="18"/>
        </w:rPr>
        <w:t>2</w:t>
      </w:r>
      <w:r>
        <w:t>, not Smithese</w:t>
      </w:r>
      <w:r>
        <w:rPr>
          <w:position w:val="-5"/>
          <w:sz w:val="18"/>
        </w:rPr>
        <w:t>1</w:t>
      </w:r>
      <w:r>
        <w:t xml:space="preserve">. Therefore, </w:t>
      </w:r>
      <w:r>
        <w:rPr>
          <w:i/>
        </w:rPr>
        <w:t>X</w:t>
      </w:r>
      <w:r>
        <w:rPr>
          <w:position w:val="-5"/>
          <w:sz w:val="18"/>
        </w:rPr>
        <w:t xml:space="preserve">35 </w:t>
      </w:r>
      <w:r>
        <w:t xml:space="preserve">means that the sun is out </w:t>
      </w:r>
      <w:r>
        <w:rPr>
          <w:i/>
        </w:rPr>
        <w:t xml:space="preserve">only </w:t>
      </w:r>
      <w:r>
        <w:t>if it isn’t an expression of Smithese</w:t>
      </w:r>
      <w:r>
        <w:rPr>
          <w:position w:val="-5"/>
          <w:sz w:val="18"/>
        </w:rPr>
        <w:t>1</w:t>
      </w:r>
      <w:r>
        <w:t>. The expression</w:t>
      </w:r>
      <w:r>
        <w:t>s of Smithese</w:t>
      </w:r>
      <w:r>
        <w:rPr>
          <w:position w:val="-5"/>
          <w:sz w:val="18"/>
        </w:rPr>
        <w:t>1</w:t>
      </w:r>
      <w:r>
        <w:t xml:space="preserve">, then, don’t mean whatever Smith thinks they mean. If his opinions assign new meanings to </w:t>
      </w:r>
      <w:r>
        <w:rPr>
          <w:i/>
        </w:rPr>
        <w:t>X</w:t>
      </w:r>
      <w:r>
        <w:rPr>
          <w:position w:val="-5"/>
          <w:sz w:val="18"/>
        </w:rPr>
        <w:t>1</w:t>
      </w:r>
      <w:r>
        <w:t>...</w:t>
      </w:r>
      <w:r>
        <w:rPr>
          <w:i/>
        </w:rPr>
        <w:t>X</w:t>
      </w:r>
      <w:r>
        <w:rPr>
          <w:position w:val="-5"/>
          <w:sz w:val="18"/>
        </w:rPr>
        <w:t>n</w:t>
      </w:r>
      <w:r>
        <w:t>, those opinions are creating a new language that happens to be orthographically and phonetically coincident with Smithese</w:t>
      </w:r>
      <w:r>
        <w:rPr>
          <w:position w:val="-5"/>
          <w:sz w:val="18"/>
        </w:rPr>
        <w:t>1</w:t>
      </w:r>
      <w:r>
        <w:t>; those opinions aren</w:t>
      </w:r>
      <w:r>
        <w:t>’t assigning new meanings to expressions constituting some existing language. So Wittgenstein is just wrong to say that the expressions of Smithese</w:t>
      </w:r>
      <w:r>
        <w:rPr>
          <w:position w:val="-5"/>
          <w:sz w:val="18"/>
        </w:rPr>
        <w:t xml:space="preserve">1 </w:t>
      </w:r>
      <w:r>
        <w:t>mean whatever Smith thinks they</w:t>
      </w:r>
      <w:r>
        <w:rPr>
          <w:spacing w:val="-4"/>
        </w:rPr>
        <w:t xml:space="preserve"> </w:t>
      </w:r>
      <w:r>
        <w:t>do.</w:t>
      </w:r>
      <w:bookmarkStart w:id="425" w:name="_bookmark424"/>
      <w:bookmarkEnd w:id="425"/>
      <w:r>
        <w:rPr>
          <w:color w:val="0562C1"/>
          <w:position w:val="18"/>
          <w:u w:val="single" w:color="0562C1"/>
        </w:rPr>
        <w:t>[221]</w:t>
      </w:r>
    </w:p>
    <w:p w:rsidR="000D32F5" w:rsidRDefault="003015BB">
      <w:pPr>
        <w:pStyle w:val="BodyText"/>
        <w:spacing w:line="249" w:lineRule="auto"/>
        <w:ind w:right="152" w:firstLine="288"/>
      </w:pPr>
      <w:r>
        <w:t>Thinking</w:t>
      </w:r>
      <w:r>
        <w:rPr>
          <w:spacing w:val="-3"/>
        </w:rPr>
        <w:t xml:space="preserve"> </w:t>
      </w:r>
      <w:r>
        <w:t>seems</w:t>
      </w:r>
      <w:r>
        <w:rPr>
          <w:spacing w:val="-4"/>
        </w:rPr>
        <w:t xml:space="preserve"> </w:t>
      </w:r>
      <w:r>
        <w:t>to</w:t>
      </w:r>
      <w:r>
        <w:rPr>
          <w:spacing w:val="-3"/>
        </w:rPr>
        <w:t xml:space="preserve"> </w:t>
      </w:r>
      <w:r>
        <w:t>involve</w:t>
      </w:r>
      <w:r>
        <w:rPr>
          <w:spacing w:val="-4"/>
        </w:rPr>
        <w:t xml:space="preserve"> </w:t>
      </w:r>
      <w:r>
        <w:t>following</w:t>
      </w:r>
      <w:r>
        <w:rPr>
          <w:spacing w:val="-3"/>
        </w:rPr>
        <w:t xml:space="preserve"> </w:t>
      </w:r>
      <w:r>
        <w:t>rules.</w:t>
      </w:r>
      <w:r>
        <w:rPr>
          <w:spacing w:val="-3"/>
        </w:rPr>
        <w:t xml:space="preserve"> </w:t>
      </w:r>
      <w:r>
        <w:t>Wittgenstein</w:t>
      </w:r>
      <w:r>
        <w:rPr>
          <w:spacing w:val="-3"/>
        </w:rPr>
        <w:t xml:space="preserve"> </w:t>
      </w:r>
      <w:r>
        <w:t>grants</w:t>
      </w:r>
      <w:r>
        <w:rPr>
          <w:spacing w:val="-4"/>
        </w:rPr>
        <w:t xml:space="preserve"> </w:t>
      </w:r>
      <w:r>
        <w:t>that</w:t>
      </w:r>
      <w:r>
        <w:rPr>
          <w:spacing w:val="-4"/>
        </w:rPr>
        <w:t xml:space="preserve"> </w:t>
      </w:r>
      <w:r>
        <w:t>people</w:t>
      </w:r>
      <w:r>
        <w:rPr>
          <w:spacing w:val="-4"/>
        </w:rPr>
        <w:t xml:space="preserve"> </w:t>
      </w:r>
      <w:r>
        <w:t>think.</w:t>
      </w:r>
      <w:r>
        <w:rPr>
          <w:spacing w:val="-3"/>
        </w:rPr>
        <w:t xml:space="preserve"> </w:t>
      </w:r>
      <w:r>
        <w:t>But</w:t>
      </w:r>
      <w:r>
        <w:rPr>
          <w:spacing w:val="-4"/>
        </w:rPr>
        <w:t xml:space="preserve"> </w:t>
      </w:r>
      <w:r>
        <w:t>since</w:t>
      </w:r>
      <w:r>
        <w:rPr>
          <w:spacing w:val="-4"/>
        </w:rPr>
        <w:t xml:space="preserve"> </w:t>
      </w:r>
      <w:r>
        <w:t>he believes totally absurdly, that rule-following and, therefore, thinking aren’t psychological acts, he is forced to come up with a different analysis of what thought is. He wrongly says</w:t>
      </w:r>
      <w:r>
        <w:rPr>
          <w:spacing w:val="-31"/>
        </w:rPr>
        <w:t xml:space="preserve"> </w:t>
      </w:r>
      <w:r>
        <w:t>that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lastRenderedPageBreak/>
        <w:t>thou</w:t>
      </w:r>
      <w:r>
        <w:t>ght consists in the manipulations of symbols. Given his belief that there aren’t private languages, he holds that to think is to manipulate symbols of public languages.</w:t>
      </w:r>
    </w:p>
    <w:p w:rsidR="000D32F5" w:rsidRDefault="003015BB">
      <w:pPr>
        <w:pStyle w:val="BodyText"/>
        <w:spacing w:before="2" w:line="249" w:lineRule="auto"/>
        <w:ind w:right="123" w:firstLine="288"/>
      </w:pPr>
      <w:r>
        <w:t>Given that RF and WA are spurious arguments for false conclusions, Wittgenstein has giv</w:t>
      </w:r>
      <w:r>
        <w:t>en us no good reason to accept this position. In any case, we know it to be an erroneous one. A prerequisite for speaking a language is knowing its semantic rules and being able to operate in an intelligent and, consequently, thought-mediated fashion.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426" w:name="_bookmark425"/>
      <w:bookmarkEnd w:id="426"/>
      <w:r>
        <w:rPr>
          <w:u w:val="none"/>
        </w:rPr>
        <w:lastRenderedPageBreak/>
        <w:t>Chapter 9 Modality and Non-Existence</w:t>
      </w:r>
    </w:p>
    <w:p w:rsidR="000D32F5" w:rsidRDefault="000D32F5">
      <w:pPr>
        <w:sectPr w:rsidR="000D32F5">
          <w:pgSz w:w="12240" w:h="15840"/>
          <w:pgMar w:top="1380" w:right="1320" w:bottom="280" w:left="1340" w:header="720" w:footer="720" w:gutter="0"/>
          <w:cols w:space="720"/>
        </w:sectPr>
      </w:pPr>
    </w:p>
    <w:p w:rsidR="000D32F5" w:rsidRDefault="003015BB">
      <w:pPr>
        <w:pStyle w:val="ListParagraph"/>
        <w:numPr>
          <w:ilvl w:val="1"/>
          <w:numId w:val="201"/>
        </w:numPr>
        <w:tabs>
          <w:tab w:val="left" w:pos="748"/>
        </w:tabs>
        <w:spacing w:before="64"/>
        <w:rPr>
          <w:b/>
          <w:sz w:val="24"/>
        </w:rPr>
      </w:pPr>
      <w:bookmarkStart w:id="427" w:name="_bookmark426"/>
      <w:bookmarkEnd w:id="427"/>
      <w:r>
        <w:rPr>
          <w:b/>
          <w:sz w:val="24"/>
        </w:rPr>
        <w:lastRenderedPageBreak/>
        <w:t>Necessity and possibility properties of statements, not</w:t>
      </w:r>
      <w:r>
        <w:rPr>
          <w:b/>
          <w:spacing w:val="-10"/>
          <w:sz w:val="24"/>
        </w:rPr>
        <w:t xml:space="preserve"> </w:t>
      </w:r>
      <w:r>
        <w:rPr>
          <w:b/>
          <w:sz w:val="24"/>
        </w:rPr>
        <w:t>objects</w:t>
      </w:r>
    </w:p>
    <w:p w:rsidR="000D32F5" w:rsidRDefault="000D32F5">
      <w:pPr>
        <w:pStyle w:val="BodyText"/>
        <w:ind w:left="0"/>
        <w:rPr>
          <w:b/>
          <w:sz w:val="26"/>
        </w:rPr>
      </w:pPr>
    </w:p>
    <w:p w:rsidR="000D32F5" w:rsidRDefault="003015BB">
      <w:pPr>
        <w:pStyle w:val="BodyText"/>
        <w:spacing w:before="1" w:line="249" w:lineRule="auto"/>
        <w:ind w:firstLine="288"/>
      </w:pPr>
      <w:r>
        <w:t xml:space="preserve">A modal statement is one that says what </w:t>
      </w:r>
      <w:r>
        <w:rPr>
          <w:i/>
        </w:rPr>
        <w:t xml:space="preserve">could </w:t>
      </w:r>
      <w:r>
        <w:t xml:space="preserve">be the case or what </w:t>
      </w:r>
      <w:r>
        <w:rPr>
          <w:i/>
        </w:rPr>
        <w:t xml:space="preserve">must </w:t>
      </w:r>
      <w:r>
        <w:t>be the case. Here are some examples of such statements:</w:t>
      </w:r>
    </w:p>
    <w:p w:rsidR="000D32F5" w:rsidRDefault="000D32F5">
      <w:pPr>
        <w:pStyle w:val="BodyText"/>
        <w:spacing w:before="2"/>
        <w:ind w:left="0"/>
        <w:rPr>
          <w:sz w:val="25"/>
        </w:rPr>
      </w:pPr>
    </w:p>
    <w:p w:rsidR="000D32F5" w:rsidRDefault="003015BB">
      <w:pPr>
        <w:pStyle w:val="ListParagraph"/>
        <w:numPr>
          <w:ilvl w:val="2"/>
          <w:numId w:val="201"/>
        </w:numPr>
        <w:tabs>
          <w:tab w:val="left" w:pos="1424"/>
        </w:tabs>
        <w:ind w:hanging="339"/>
        <w:rPr>
          <w:sz w:val="24"/>
        </w:rPr>
      </w:pPr>
      <w:r>
        <w:rPr>
          <w:sz w:val="24"/>
        </w:rPr>
        <w:t>Triangles must have three</w:t>
      </w:r>
      <w:r>
        <w:rPr>
          <w:spacing w:val="-5"/>
          <w:sz w:val="24"/>
        </w:rPr>
        <w:t xml:space="preserve"> </w:t>
      </w:r>
      <w:r>
        <w:rPr>
          <w:sz w:val="24"/>
        </w:rPr>
        <w:t>sides.</w:t>
      </w:r>
    </w:p>
    <w:p w:rsidR="000D32F5" w:rsidRDefault="003015BB">
      <w:pPr>
        <w:pStyle w:val="ListParagraph"/>
        <w:numPr>
          <w:ilvl w:val="2"/>
          <w:numId w:val="201"/>
        </w:numPr>
        <w:tabs>
          <w:tab w:val="left" w:pos="1424"/>
        </w:tabs>
        <w:spacing w:before="12"/>
        <w:ind w:hanging="339"/>
        <w:rPr>
          <w:sz w:val="24"/>
        </w:rPr>
      </w:pPr>
      <w:r>
        <w:rPr>
          <w:sz w:val="24"/>
        </w:rPr>
        <w:t>It’s possible to make money without selling</w:t>
      </w:r>
      <w:r>
        <w:rPr>
          <w:spacing w:val="-7"/>
          <w:sz w:val="24"/>
        </w:rPr>
        <w:t xml:space="preserve"> </w:t>
      </w:r>
      <w:r>
        <w:rPr>
          <w:sz w:val="24"/>
        </w:rPr>
        <w:t>out.</w:t>
      </w:r>
    </w:p>
    <w:p w:rsidR="000D32F5" w:rsidRDefault="003015BB">
      <w:pPr>
        <w:pStyle w:val="ListParagraph"/>
        <w:numPr>
          <w:ilvl w:val="2"/>
          <w:numId w:val="201"/>
        </w:numPr>
        <w:tabs>
          <w:tab w:val="left" w:pos="1424"/>
        </w:tabs>
        <w:spacing w:before="12"/>
        <w:ind w:hanging="339"/>
        <w:rPr>
          <w:sz w:val="24"/>
        </w:rPr>
      </w:pPr>
      <w:r>
        <w:rPr>
          <w:sz w:val="24"/>
        </w:rPr>
        <w:t>There’s no way anyone could have survived that</w:t>
      </w:r>
      <w:r>
        <w:rPr>
          <w:spacing w:val="-7"/>
          <w:sz w:val="24"/>
        </w:rPr>
        <w:t xml:space="preserve"> </w:t>
      </w:r>
      <w:r>
        <w:rPr>
          <w:sz w:val="24"/>
        </w:rPr>
        <w:t>fall.</w:t>
      </w:r>
    </w:p>
    <w:p w:rsidR="000D32F5" w:rsidRDefault="003015BB">
      <w:pPr>
        <w:pStyle w:val="ListParagraph"/>
        <w:numPr>
          <w:ilvl w:val="2"/>
          <w:numId w:val="201"/>
        </w:numPr>
        <w:tabs>
          <w:tab w:val="left" w:pos="1424"/>
        </w:tabs>
        <w:spacing w:before="12"/>
        <w:ind w:hanging="339"/>
        <w:rPr>
          <w:sz w:val="24"/>
        </w:rPr>
      </w:pPr>
      <w:r>
        <w:rPr>
          <w:sz w:val="24"/>
        </w:rPr>
        <w:t>Assuming that Bob has fifty cars, he must have at least some</w:t>
      </w:r>
      <w:r>
        <w:rPr>
          <w:spacing w:val="-17"/>
          <w:sz w:val="24"/>
        </w:rPr>
        <w:t xml:space="preserve"> </w:t>
      </w:r>
      <w:r>
        <w:rPr>
          <w:sz w:val="24"/>
        </w:rPr>
        <w:t>money.</w:t>
      </w:r>
    </w:p>
    <w:p w:rsidR="000D32F5" w:rsidRDefault="003015BB">
      <w:pPr>
        <w:pStyle w:val="ListParagraph"/>
        <w:numPr>
          <w:ilvl w:val="2"/>
          <w:numId w:val="201"/>
        </w:numPr>
        <w:tabs>
          <w:tab w:val="left" w:pos="1424"/>
        </w:tabs>
        <w:spacing w:before="12" w:line="249" w:lineRule="auto"/>
        <w:ind w:left="796" w:right="1418" w:firstLine="288"/>
        <w:rPr>
          <w:sz w:val="24"/>
        </w:rPr>
      </w:pPr>
      <w:r>
        <w:rPr>
          <w:sz w:val="24"/>
        </w:rPr>
        <w:t>John’s becoming stronger was an inevitable consequence of his</w:t>
      </w:r>
      <w:r>
        <w:rPr>
          <w:spacing w:val="-36"/>
          <w:sz w:val="24"/>
        </w:rPr>
        <w:t xml:space="preserve"> </w:t>
      </w:r>
      <w:r>
        <w:rPr>
          <w:sz w:val="24"/>
        </w:rPr>
        <w:t>lifting weights all</w:t>
      </w:r>
      <w:r>
        <w:rPr>
          <w:spacing w:val="-3"/>
          <w:sz w:val="24"/>
        </w:rPr>
        <w:t xml:space="preserve"> </w:t>
      </w:r>
      <w:r>
        <w:rPr>
          <w:sz w:val="24"/>
        </w:rPr>
        <w:t>summer.</w:t>
      </w:r>
    </w:p>
    <w:p w:rsidR="000D32F5" w:rsidRDefault="000D32F5">
      <w:pPr>
        <w:pStyle w:val="BodyText"/>
        <w:spacing w:before="3"/>
        <w:ind w:left="0"/>
        <w:rPr>
          <w:sz w:val="25"/>
        </w:rPr>
      </w:pPr>
    </w:p>
    <w:p w:rsidR="000D32F5" w:rsidRDefault="003015BB">
      <w:pPr>
        <w:pStyle w:val="BodyText"/>
        <w:spacing w:line="249" w:lineRule="auto"/>
        <w:ind w:firstLine="288"/>
      </w:pPr>
      <w:r>
        <w:t xml:space="preserve">For any proposition </w:t>
      </w:r>
      <w:r>
        <w:rPr>
          <w:i/>
        </w:rPr>
        <w:t>P</w:t>
      </w:r>
      <w:r>
        <w:t xml:space="preserve">, it’s necessarily the case that </w:t>
      </w:r>
      <w:r>
        <w:rPr>
          <w:i/>
        </w:rPr>
        <w:t xml:space="preserve">P </w:t>
      </w:r>
      <w:r>
        <w:rPr>
          <w:b/>
          <w:i/>
        </w:rPr>
        <w:t xml:space="preserve">iff </w:t>
      </w:r>
      <w:r>
        <w:t>it’s not possible that not-</w:t>
      </w:r>
      <w:r>
        <w:rPr>
          <w:i/>
        </w:rPr>
        <w:t>P</w:t>
      </w:r>
      <w:r>
        <w:t>; and it’</w:t>
      </w:r>
      <w:r>
        <w:t xml:space="preserve">s possible that </w:t>
      </w:r>
      <w:r>
        <w:rPr>
          <w:i/>
        </w:rPr>
        <w:t xml:space="preserve">P </w:t>
      </w:r>
      <w:r>
        <w:t>iff it’s not necessarily the case that not-</w:t>
      </w:r>
      <w:r>
        <w:rPr>
          <w:i/>
        </w:rPr>
        <w:t>P</w:t>
      </w:r>
      <w:r>
        <w:t>. (“Iff” is short for “if and only if.”) It’s necessarily the case that Jim is in the barn iff it’s not possible that Jim is not in the barn; and it’s possibly the case that Jim is in the barn i</w:t>
      </w:r>
      <w:r>
        <w:t>ff it’s not necessarily the case that Jim is not in the barn.</w:t>
      </w:r>
    </w:p>
    <w:p w:rsidR="000D32F5" w:rsidRDefault="003015BB">
      <w:pPr>
        <w:pStyle w:val="BodyText"/>
        <w:spacing w:before="4" w:line="249" w:lineRule="auto"/>
        <w:ind w:right="286" w:firstLine="288"/>
      </w:pPr>
      <w:r>
        <w:t>There are no impossible objects (no objects that couldn’t possibly exist). And there are no possible but non-actual objects (no objects that could exist but don’t). Possibility and impossibility</w:t>
      </w:r>
      <w:r>
        <w:t xml:space="preserve"> are properties of propositions, not of objects. For example:</w:t>
      </w:r>
    </w:p>
    <w:p w:rsidR="000D32F5" w:rsidRDefault="000D32F5">
      <w:pPr>
        <w:pStyle w:val="BodyText"/>
        <w:spacing w:before="3"/>
        <w:ind w:left="0"/>
        <w:rPr>
          <w:sz w:val="25"/>
        </w:rPr>
      </w:pPr>
    </w:p>
    <w:p w:rsidR="000D32F5" w:rsidRDefault="003015BB">
      <w:pPr>
        <w:pStyle w:val="ListParagraph"/>
        <w:numPr>
          <w:ilvl w:val="2"/>
          <w:numId w:val="201"/>
        </w:numPr>
        <w:tabs>
          <w:tab w:val="left" w:pos="1424"/>
        </w:tabs>
        <w:spacing w:line="501" w:lineRule="auto"/>
        <w:ind w:left="388" w:right="4513" w:firstLine="696"/>
        <w:rPr>
          <w:sz w:val="24"/>
        </w:rPr>
      </w:pPr>
      <w:r>
        <w:rPr>
          <w:sz w:val="24"/>
        </w:rPr>
        <w:t>"square circles cannot possibly exist," says that the</w:t>
      </w:r>
      <w:r>
        <w:rPr>
          <w:spacing w:val="-4"/>
          <w:sz w:val="24"/>
        </w:rPr>
        <w:t xml:space="preserve"> </w:t>
      </w:r>
      <w:r>
        <w:rPr>
          <w:sz w:val="24"/>
        </w:rPr>
        <w:t>proposition:</w:t>
      </w:r>
    </w:p>
    <w:p w:rsidR="000D32F5" w:rsidRDefault="003015BB">
      <w:pPr>
        <w:pStyle w:val="ListParagraph"/>
        <w:numPr>
          <w:ilvl w:val="2"/>
          <w:numId w:val="201"/>
        </w:numPr>
        <w:tabs>
          <w:tab w:val="left" w:pos="1424"/>
        </w:tabs>
        <w:spacing w:line="274" w:lineRule="exact"/>
        <w:ind w:hanging="339"/>
        <w:rPr>
          <w:sz w:val="24"/>
        </w:rPr>
      </w:pPr>
      <w:r>
        <w:rPr>
          <w:sz w:val="24"/>
        </w:rPr>
        <w:t>there are square</w:t>
      </w:r>
      <w:r>
        <w:rPr>
          <w:spacing w:val="-4"/>
          <w:sz w:val="24"/>
        </w:rPr>
        <w:t xml:space="preserve"> </w:t>
      </w:r>
      <w:r>
        <w:rPr>
          <w:sz w:val="24"/>
        </w:rPr>
        <w:t>circles,</w:t>
      </w:r>
    </w:p>
    <w:p w:rsidR="000D32F5" w:rsidRDefault="000D32F5">
      <w:pPr>
        <w:pStyle w:val="BodyText"/>
        <w:spacing w:before="1"/>
        <w:ind w:left="0"/>
        <w:rPr>
          <w:sz w:val="26"/>
        </w:rPr>
      </w:pPr>
    </w:p>
    <w:p w:rsidR="000D32F5" w:rsidRDefault="003015BB">
      <w:pPr>
        <w:pStyle w:val="BodyText"/>
        <w:spacing w:line="249" w:lineRule="auto"/>
        <w:ind w:right="286" w:firstLine="288"/>
      </w:pPr>
      <w:r>
        <w:t xml:space="preserve">cannot possibly be correct. (6) doesn’t make the self-contradictory claim that there exists some object </w:t>
      </w:r>
      <w:r>
        <w:rPr>
          <w:i/>
        </w:rPr>
        <w:t xml:space="preserve">x </w:t>
      </w:r>
      <w:r>
        <w:t xml:space="preserve">such that </w:t>
      </w:r>
      <w:r>
        <w:rPr>
          <w:i/>
        </w:rPr>
        <w:t xml:space="preserve">x </w:t>
      </w:r>
      <w:r>
        <w:t xml:space="preserve">is a square circle and such that </w:t>
      </w:r>
      <w:r>
        <w:rPr>
          <w:i/>
        </w:rPr>
        <w:t xml:space="preserve">x </w:t>
      </w:r>
      <w:r>
        <w:t>cannot exist. And:</w:t>
      </w:r>
    </w:p>
    <w:p w:rsidR="000D32F5" w:rsidRDefault="000D32F5">
      <w:pPr>
        <w:pStyle w:val="BodyText"/>
        <w:spacing w:before="3"/>
        <w:ind w:left="0"/>
        <w:rPr>
          <w:sz w:val="25"/>
        </w:rPr>
      </w:pPr>
    </w:p>
    <w:p w:rsidR="000D32F5" w:rsidRDefault="003015BB">
      <w:pPr>
        <w:pStyle w:val="ListParagraph"/>
        <w:numPr>
          <w:ilvl w:val="2"/>
          <w:numId w:val="201"/>
        </w:numPr>
        <w:tabs>
          <w:tab w:val="left" w:pos="1424"/>
        </w:tabs>
        <w:spacing w:line="501" w:lineRule="auto"/>
        <w:ind w:left="388" w:right="1588" w:firstLine="696"/>
        <w:rPr>
          <w:sz w:val="24"/>
        </w:rPr>
      </w:pPr>
      <w:r>
        <w:rPr>
          <w:sz w:val="24"/>
        </w:rPr>
        <w:t>"happiness is a possibility for Jim, even though he’s still</w:t>
      </w:r>
      <w:r>
        <w:rPr>
          <w:spacing w:val="-38"/>
          <w:sz w:val="24"/>
        </w:rPr>
        <w:t xml:space="preserve"> </w:t>
      </w:r>
      <w:r>
        <w:rPr>
          <w:sz w:val="24"/>
        </w:rPr>
        <w:t xml:space="preserve">miserable," says that, </w:t>
      </w:r>
      <w:r>
        <w:rPr>
          <w:sz w:val="24"/>
        </w:rPr>
        <w:t>even though Jim is now miserable, the</w:t>
      </w:r>
      <w:r>
        <w:rPr>
          <w:spacing w:val="-11"/>
          <w:sz w:val="24"/>
        </w:rPr>
        <w:t xml:space="preserve"> </w:t>
      </w:r>
      <w:r>
        <w:rPr>
          <w:sz w:val="24"/>
        </w:rPr>
        <w:t>proposition:</w:t>
      </w:r>
    </w:p>
    <w:p w:rsidR="000D32F5" w:rsidRDefault="003015BB">
      <w:pPr>
        <w:pStyle w:val="ListParagraph"/>
        <w:numPr>
          <w:ilvl w:val="2"/>
          <w:numId w:val="201"/>
        </w:numPr>
        <w:tabs>
          <w:tab w:val="left" w:pos="1424"/>
        </w:tabs>
        <w:spacing w:line="274" w:lineRule="exact"/>
        <w:ind w:hanging="339"/>
        <w:rPr>
          <w:sz w:val="24"/>
        </w:rPr>
      </w:pPr>
      <w:r>
        <w:rPr>
          <w:sz w:val="24"/>
        </w:rPr>
        <w:t>Jim is</w:t>
      </w:r>
      <w:r>
        <w:rPr>
          <w:spacing w:val="-3"/>
          <w:sz w:val="24"/>
        </w:rPr>
        <w:t xml:space="preserve"> </w:t>
      </w:r>
      <w:r>
        <w:rPr>
          <w:sz w:val="24"/>
        </w:rPr>
        <w:t>happy,</w:t>
      </w:r>
    </w:p>
    <w:p w:rsidR="000D32F5" w:rsidRDefault="000D32F5">
      <w:pPr>
        <w:pStyle w:val="BodyText"/>
        <w:spacing w:before="1"/>
        <w:ind w:left="0"/>
        <w:rPr>
          <w:sz w:val="26"/>
        </w:rPr>
      </w:pPr>
    </w:p>
    <w:p w:rsidR="000D32F5" w:rsidRDefault="003015BB">
      <w:pPr>
        <w:pStyle w:val="BodyText"/>
        <w:spacing w:line="249" w:lineRule="auto"/>
        <w:ind w:right="286" w:firstLine="288"/>
      </w:pPr>
      <w:r>
        <w:t xml:space="preserve">could be true. (8) doesn’t make the absurd claim that there exists some </w:t>
      </w:r>
      <w:r>
        <w:rPr>
          <w:i/>
        </w:rPr>
        <w:t xml:space="preserve">x </w:t>
      </w:r>
      <w:r>
        <w:t xml:space="preserve">such that </w:t>
      </w:r>
      <w:r>
        <w:rPr>
          <w:i/>
        </w:rPr>
        <w:t xml:space="preserve">x </w:t>
      </w:r>
      <w:r>
        <w:t xml:space="preserve">is Jim’s as of yet nonexistent happiness and such that </w:t>
      </w:r>
      <w:r>
        <w:rPr>
          <w:i/>
        </w:rPr>
        <w:t xml:space="preserve">x </w:t>
      </w:r>
      <w:r>
        <w:t>could exist.</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201"/>
        </w:numPr>
        <w:tabs>
          <w:tab w:val="left" w:pos="748"/>
        </w:tabs>
        <w:spacing w:before="90"/>
        <w:rPr>
          <w:u w:val="none"/>
        </w:rPr>
      </w:pPr>
      <w:bookmarkStart w:id="428" w:name="_bookmark427"/>
      <w:bookmarkEnd w:id="428"/>
      <w:r>
        <w:rPr>
          <w:u w:val="none"/>
        </w:rPr>
        <w:t>Existence and non-exist</w:t>
      </w:r>
      <w:r>
        <w:rPr>
          <w:u w:val="none"/>
        </w:rPr>
        <w:t>ence properties of propositions, not of</w:t>
      </w:r>
      <w:r>
        <w:rPr>
          <w:spacing w:val="-16"/>
          <w:u w:val="none"/>
        </w:rPr>
        <w:t xml:space="preserve"> </w:t>
      </w:r>
      <w:r>
        <w:rPr>
          <w:u w:val="none"/>
        </w:rPr>
        <w:t>objects</w:t>
      </w:r>
    </w:p>
    <w:p w:rsidR="000D32F5" w:rsidRDefault="000D32F5">
      <w:pPr>
        <w:pStyle w:val="BodyText"/>
        <w:spacing w:before="1"/>
        <w:ind w:left="0"/>
        <w:rPr>
          <w:b/>
          <w:sz w:val="26"/>
        </w:rPr>
      </w:pPr>
    </w:p>
    <w:p w:rsidR="000D32F5" w:rsidRDefault="003015BB">
      <w:pPr>
        <w:pStyle w:val="BodyText"/>
        <w:spacing w:line="249" w:lineRule="auto"/>
        <w:ind w:right="191" w:firstLine="288"/>
      </w:pPr>
      <w:r>
        <w:rPr>
          <w:spacing w:val="-3"/>
        </w:rPr>
        <w:t xml:space="preserve">The </w:t>
      </w:r>
      <w:r>
        <w:rPr>
          <w:spacing w:val="-4"/>
        </w:rPr>
        <w:t xml:space="preserve">points </w:t>
      </w:r>
      <w:r>
        <w:rPr>
          <w:spacing w:val="-3"/>
        </w:rPr>
        <w:t xml:space="preserve">just made </w:t>
      </w:r>
      <w:r>
        <w:rPr>
          <w:spacing w:val="-4"/>
        </w:rPr>
        <w:t xml:space="preserve">concerning </w:t>
      </w:r>
      <w:r>
        <w:rPr>
          <w:spacing w:val="-3"/>
        </w:rPr>
        <w:t xml:space="preserve">the </w:t>
      </w:r>
      <w:r>
        <w:rPr>
          <w:spacing w:val="-4"/>
        </w:rPr>
        <w:t xml:space="preserve">concepts </w:t>
      </w:r>
      <w:r>
        <w:t xml:space="preserve">of </w:t>
      </w:r>
      <w:r>
        <w:rPr>
          <w:spacing w:val="-4"/>
        </w:rPr>
        <w:t xml:space="preserve">possibility </w:t>
      </w:r>
      <w:r>
        <w:rPr>
          <w:spacing w:val="-3"/>
        </w:rPr>
        <w:t xml:space="preserve">and </w:t>
      </w:r>
      <w:r>
        <w:rPr>
          <w:spacing w:val="-4"/>
        </w:rPr>
        <w:t xml:space="preserve">impossibility </w:t>
      </w:r>
      <w:r>
        <w:rPr>
          <w:spacing w:val="-3"/>
        </w:rPr>
        <w:t xml:space="preserve">are </w:t>
      </w:r>
      <w:r>
        <w:t xml:space="preserve">to be </w:t>
      </w:r>
      <w:r>
        <w:rPr>
          <w:spacing w:val="-4"/>
        </w:rPr>
        <w:t xml:space="preserve">understood </w:t>
      </w:r>
      <w:r>
        <w:t xml:space="preserve">in </w:t>
      </w:r>
      <w:r>
        <w:rPr>
          <w:spacing w:val="-4"/>
        </w:rPr>
        <w:t xml:space="preserve">terms </w:t>
      </w:r>
      <w:r>
        <w:t xml:space="preserve">of </w:t>
      </w:r>
      <w:r>
        <w:rPr>
          <w:spacing w:val="-3"/>
        </w:rPr>
        <w:t xml:space="preserve">more </w:t>
      </w:r>
      <w:r>
        <w:rPr>
          <w:spacing w:val="-4"/>
        </w:rPr>
        <w:t xml:space="preserve">general points concerning </w:t>
      </w:r>
      <w:r>
        <w:rPr>
          <w:spacing w:val="-3"/>
        </w:rPr>
        <w:t xml:space="preserve">the </w:t>
      </w:r>
      <w:r>
        <w:rPr>
          <w:spacing w:val="-4"/>
        </w:rPr>
        <w:t xml:space="preserve">concepts </w:t>
      </w:r>
      <w:r>
        <w:t xml:space="preserve">of </w:t>
      </w:r>
      <w:r>
        <w:rPr>
          <w:spacing w:val="-4"/>
        </w:rPr>
        <w:t xml:space="preserve">existence </w:t>
      </w:r>
      <w:r>
        <w:rPr>
          <w:spacing w:val="-3"/>
        </w:rPr>
        <w:t xml:space="preserve">and </w:t>
      </w:r>
      <w:r>
        <w:rPr>
          <w:spacing w:val="-4"/>
        </w:rPr>
        <w:t>non-existence.</w:t>
      </w:r>
    </w:p>
    <w:p w:rsidR="000D32F5" w:rsidRDefault="003015BB">
      <w:pPr>
        <w:pStyle w:val="BodyText"/>
        <w:spacing w:before="2" w:line="249" w:lineRule="auto"/>
        <w:ind w:right="129" w:firstLine="288"/>
      </w:pPr>
      <w:r>
        <w:rPr>
          <w:spacing w:val="-4"/>
        </w:rPr>
        <w:t xml:space="preserve">Nothing doesn’t exist. There exists </w:t>
      </w:r>
      <w:r>
        <w:t xml:space="preserve">no </w:t>
      </w:r>
      <w:r>
        <w:rPr>
          <w:i/>
        </w:rPr>
        <w:t xml:space="preserve">x </w:t>
      </w:r>
      <w:r>
        <w:rPr>
          <w:spacing w:val="-3"/>
        </w:rPr>
        <w:t xml:space="preserve">such that </w:t>
      </w:r>
      <w:r>
        <w:rPr>
          <w:i/>
        </w:rPr>
        <w:t xml:space="preserve">x </w:t>
      </w:r>
      <w:r>
        <w:rPr>
          <w:spacing w:val="-4"/>
        </w:rPr>
        <w:t xml:space="preserve">doesn’t exist. Statements that, given their surface-structures, appear </w:t>
      </w:r>
      <w:r>
        <w:t xml:space="preserve">to </w:t>
      </w:r>
      <w:r>
        <w:rPr>
          <w:spacing w:val="-4"/>
        </w:rPr>
        <w:t xml:space="preserve">attribute non-existence </w:t>
      </w:r>
      <w:r>
        <w:t xml:space="preserve">to </w:t>
      </w:r>
      <w:r>
        <w:rPr>
          <w:spacing w:val="-4"/>
        </w:rPr>
        <w:t xml:space="preserve">objects </w:t>
      </w:r>
      <w:r>
        <w:t xml:space="preserve">in </w:t>
      </w:r>
      <w:r>
        <w:rPr>
          <w:spacing w:val="-3"/>
        </w:rPr>
        <w:t xml:space="preserve">fact </w:t>
      </w:r>
      <w:r>
        <w:rPr>
          <w:spacing w:val="-4"/>
        </w:rPr>
        <w:t xml:space="preserve">attribute falsity </w:t>
      </w:r>
      <w:r>
        <w:t xml:space="preserve">to </w:t>
      </w:r>
      <w:r>
        <w:rPr>
          <w:spacing w:val="-4"/>
        </w:rPr>
        <w:t xml:space="preserve">propositions. </w:t>
      </w:r>
      <w:r>
        <w:t xml:space="preserve">A </w:t>
      </w:r>
      <w:r>
        <w:rPr>
          <w:spacing w:val="-4"/>
        </w:rPr>
        <w:t xml:space="preserve">story </w:t>
      </w:r>
      <w:r>
        <w:rPr>
          <w:spacing w:val="-3"/>
        </w:rPr>
        <w:t xml:space="preserve">will make this </w:t>
      </w:r>
      <w:r>
        <w:rPr>
          <w:spacing w:val="-6"/>
        </w:rPr>
        <w:t>clear.</w:t>
      </w:r>
    </w:p>
    <w:p w:rsidR="000D32F5" w:rsidRDefault="003015BB">
      <w:pPr>
        <w:pStyle w:val="BodyText"/>
        <w:spacing w:before="3" w:line="249" w:lineRule="auto"/>
        <w:ind w:right="160" w:firstLine="288"/>
      </w:pPr>
      <w:r>
        <w:t xml:space="preserve">An </w:t>
      </w:r>
      <w:r>
        <w:rPr>
          <w:spacing w:val="-4"/>
        </w:rPr>
        <w:t>unscrupulous perso</w:t>
      </w:r>
      <w:r>
        <w:rPr>
          <w:spacing w:val="-4"/>
        </w:rPr>
        <w:t xml:space="preserve">n claims </w:t>
      </w:r>
      <w:r>
        <w:t xml:space="preserve">to </w:t>
      </w:r>
      <w:r>
        <w:rPr>
          <w:spacing w:val="-3"/>
        </w:rPr>
        <w:t xml:space="preserve">have been </w:t>
      </w:r>
      <w:r>
        <w:rPr>
          <w:spacing w:val="-4"/>
        </w:rPr>
        <w:t xml:space="preserve">attacked. </w:t>
      </w:r>
      <w:r>
        <w:t xml:space="preserve">In </w:t>
      </w:r>
      <w:r>
        <w:rPr>
          <w:spacing w:val="-6"/>
        </w:rPr>
        <w:t xml:space="preserve">reality, </w:t>
      </w:r>
      <w:r>
        <w:t xml:space="preserve">he </w:t>
      </w:r>
      <w:r>
        <w:rPr>
          <w:spacing w:val="-4"/>
        </w:rPr>
        <w:t xml:space="preserve">wasn’t attacked; </w:t>
      </w:r>
      <w:r>
        <w:rPr>
          <w:spacing w:val="-3"/>
        </w:rPr>
        <w:t xml:space="preserve">but, for </w:t>
      </w:r>
      <w:r>
        <w:rPr>
          <w:spacing w:val="-4"/>
        </w:rPr>
        <w:t xml:space="preserve">whatever reason, </w:t>
      </w:r>
      <w:r>
        <w:rPr>
          <w:spacing w:val="-7"/>
        </w:rPr>
        <w:t xml:space="preserve">it’s </w:t>
      </w:r>
      <w:r>
        <w:t xml:space="preserve">to </w:t>
      </w:r>
      <w:r>
        <w:rPr>
          <w:spacing w:val="-3"/>
        </w:rPr>
        <w:t xml:space="preserve">his </w:t>
      </w:r>
      <w:r>
        <w:rPr>
          <w:spacing w:val="-4"/>
        </w:rPr>
        <w:t xml:space="preserve">advantage </w:t>
      </w:r>
      <w:r>
        <w:rPr>
          <w:spacing w:val="-3"/>
        </w:rPr>
        <w:t xml:space="preserve">for </w:t>
      </w:r>
      <w:r>
        <w:rPr>
          <w:spacing w:val="-4"/>
        </w:rPr>
        <w:t xml:space="preserve">people </w:t>
      </w:r>
      <w:r>
        <w:t xml:space="preserve">to </w:t>
      </w:r>
      <w:r>
        <w:rPr>
          <w:spacing w:val="-4"/>
        </w:rPr>
        <w:t xml:space="preserve">believe otherwise. </w:t>
      </w:r>
      <w:r>
        <w:t xml:space="preserve">He </w:t>
      </w:r>
      <w:r>
        <w:rPr>
          <w:spacing w:val="-4"/>
        </w:rPr>
        <w:t xml:space="preserve">describes </w:t>
      </w:r>
      <w:r>
        <w:rPr>
          <w:spacing w:val="-3"/>
        </w:rPr>
        <w:t xml:space="preserve">his </w:t>
      </w:r>
      <w:r>
        <w:rPr>
          <w:spacing w:val="-4"/>
        </w:rPr>
        <w:t xml:space="preserve">non-existent assailant </w:t>
      </w:r>
      <w:r>
        <w:t xml:space="preserve">to a </w:t>
      </w:r>
      <w:r>
        <w:rPr>
          <w:spacing w:val="-4"/>
        </w:rPr>
        <w:t xml:space="preserve">police sketch artist. </w:t>
      </w:r>
      <w:r>
        <w:rPr>
          <w:spacing w:val="-3"/>
        </w:rPr>
        <w:t xml:space="preserve">The </w:t>
      </w:r>
      <w:r>
        <w:rPr>
          <w:spacing w:val="-4"/>
        </w:rPr>
        <w:t xml:space="preserve">resulting sketch </w:t>
      </w:r>
      <w:r>
        <w:t xml:space="preserve">is </w:t>
      </w:r>
      <w:r>
        <w:rPr>
          <w:spacing w:val="-4"/>
        </w:rPr>
        <w:t xml:space="preserve">distributed across </w:t>
      </w:r>
      <w:r>
        <w:rPr>
          <w:spacing w:val="-3"/>
        </w:rPr>
        <w:t>t</w:t>
      </w:r>
      <w:r>
        <w:rPr>
          <w:spacing w:val="-3"/>
        </w:rPr>
        <w:t xml:space="preserve">he </w:t>
      </w:r>
      <w:r>
        <w:rPr>
          <w:spacing w:val="-4"/>
        </w:rPr>
        <w:t xml:space="preserve">nation. </w:t>
      </w:r>
      <w:r>
        <w:t xml:space="preserve">If we </w:t>
      </w:r>
      <w:r>
        <w:rPr>
          <w:spacing w:val="-3"/>
        </w:rPr>
        <w:t xml:space="preserve">say that the </w:t>
      </w:r>
      <w:r>
        <w:rPr>
          <w:spacing w:val="-4"/>
        </w:rPr>
        <w:t xml:space="preserve">sketch depicts </w:t>
      </w:r>
      <w:r>
        <w:t xml:space="preserve">a </w:t>
      </w:r>
      <w:r>
        <w:rPr>
          <w:spacing w:val="-4"/>
        </w:rPr>
        <w:t xml:space="preserve">nonexistent person, we’re saying </w:t>
      </w:r>
      <w:r>
        <w:rPr>
          <w:spacing w:val="-3"/>
        </w:rPr>
        <w:t xml:space="preserve">that </w:t>
      </w:r>
      <w:r>
        <w:rPr>
          <w:spacing w:val="-4"/>
        </w:rPr>
        <w:t xml:space="preserve">there exists </w:t>
      </w:r>
      <w:r>
        <w:rPr>
          <w:spacing w:val="-3"/>
        </w:rPr>
        <w:t xml:space="preserve">some </w:t>
      </w:r>
      <w:r>
        <w:rPr>
          <w:spacing w:val="-4"/>
        </w:rPr>
        <w:t xml:space="preserve">person </w:t>
      </w:r>
      <w:r>
        <w:rPr>
          <w:spacing w:val="-3"/>
        </w:rPr>
        <w:t xml:space="preserve">who </w:t>
      </w:r>
      <w:r>
        <w:rPr>
          <w:spacing w:val="-4"/>
        </w:rPr>
        <w:t xml:space="preserve">doesn’t exist </w:t>
      </w:r>
      <w:r>
        <w:rPr>
          <w:spacing w:val="-3"/>
        </w:rPr>
        <w:t xml:space="preserve">who </w:t>
      </w:r>
      <w:r>
        <w:t xml:space="preserve">it </w:t>
      </w:r>
      <w:r>
        <w:rPr>
          <w:spacing w:val="-4"/>
        </w:rPr>
        <w:t xml:space="preserve">depicts. </w:t>
      </w:r>
      <w:r>
        <w:rPr>
          <w:spacing w:val="-3"/>
        </w:rPr>
        <w:t xml:space="preserve">But that </w:t>
      </w:r>
      <w:r>
        <w:rPr>
          <w:spacing w:val="-4"/>
        </w:rPr>
        <w:t xml:space="preserve">would </w:t>
      </w:r>
      <w:r>
        <w:t xml:space="preserve">be </w:t>
      </w:r>
      <w:r>
        <w:rPr>
          <w:spacing w:val="-4"/>
        </w:rPr>
        <w:t xml:space="preserve">absurd. </w:t>
      </w:r>
      <w:r>
        <w:rPr>
          <w:spacing w:val="-3"/>
        </w:rPr>
        <w:t xml:space="preserve">The </w:t>
      </w:r>
      <w:r>
        <w:rPr>
          <w:spacing w:val="-4"/>
        </w:rPr>
        <w:t xml:space="preserve">sketch </w:t>
      </w:r>
      <w:r>
        <w:t xml:space="preserve">is </w:t>
      </w:r>
      <w:r>
        <w:rPr>
          <w:spacing w:val="-4"/>
        </w:rPr>
        <w:t xml:space="preserve">better thought </w:t>
      </w:r>
      <w:r>
        <w:t xml:space="preserve">of as </w:t>
      </w:r>
      <w:r>
        <w:rPr>
          <w:spacing w:val="-4"/>
        </w:rPr>
        <w:t xml:space="preserve">saying: </w:t>
      </w:r>
      <w:r>
        <w:rPr>
          <w:i/>
          <w:spacing w:val="-5"/>
        </w:rPr>
        <w:t xml:space="preserve">there </w:t>
      </w:r>
      <w:r>
        <w:rPr>
          <w:i/>
        </w:rPr>
        <w:t xml:space="preserve">is </w:t>
      </w:r>
      <w:r>
        <w:rPr>
          <w:i/>
          <w:spacing w:val="-4"/>
        </w:rPr>
        <w:t xml:space="preserve">somebody having </w:t>
      </w:r>
      <w:r>
        <w:rPr>
          <w:i/>
          <w:spacing w:val="-3"/>
        </w:rPr>
        <w:t xml:space="preserve">such and such </w:t>
      </w:r>
      <w:r>
        <w:rPr>
          <w:i/>
          <w:spacing w:val="-5"/>
        </w:rPr>
        <w:t xml:space="preserve">features, </w:t>
      </w:r>
      <w:r>
        <w:rPr>
          <w:spacing w:val="-4"/>
        </w:rPr>
        <w:t xml:space="preserve">these being </w:t>
      </w:r>
      <w:r>
        <w:rPr>
          <w:spacing w:val="-3"/>
        </w:rPr>
        <w:t xml:space="preserve">the </w:t>
      </w:r>
      <w:r>
        <w:rPr>
          <w:spacing w:val="-4"/>
        </w:rPr>
        <w:t xml:space="preserve">features </w:t>
      </w:r>
      <w:r>
        <w:rPr>
          <w:spacing w:val="-3"/>
        </w:rPr>
        <w:t xml:space="preserve">that </w:t>
      </w:r>
      <w:r>
        <w:t xml:space="preserve">a </w:t>
      </w:r>
      <w:r>
        <w:rPr>
          <w:spacing w:val="-4"/>
        </w:rPr>
        <w:t xml:space="preserve">person </w:t>
      </w:r>
      <w:r>
        <w:rPr>
          <w:i/>
          <w:spacing w:val="-4"/>
        </w:rPr>
        <w:t xml:space="preserve">would </w:t>
      </w:r>
      <w:r>
        <w:rPr>
          <w:spacing w:val="-3"/>
        </w:rPr>
        <w:t xml:space="preserve">have </w:t>
      </w:r>
      <w:r>
        <w:t xml:space="preserve">to </w:t>
      </w:r>
      <w:r>
        <w:rPr>
          <w:spacing w:val="-3"/>
        </w:rPr>
        <w:t xml:space="preserve">have </w:t>
      </w:r>
      <w:r>
        <w:rPr>
          <w:i/>
        </w:rPr>
        <w:t>if</w:t>
      </w:r>
      <w:r>
        <w:rPr>
          <w:i/>
          <w:spacing w:val="-7"/>
        </w:rPr>
        <w:t xml:space="preserve"> </w:t>
      </w:r>
      <w:r>
        <w:t>he</w:t>
      </w:r>
      <w:r>
        <w:rPr>
          <w:spacing w:val="-6"/>
        </w:rPr>
        <w:t xml:space="preserve"> </w:t>
      </w:r>
      <w:r>
        <w:rPr>
          <w:spacing w:val="-3"/>
        </w:rPr>
        <w:t>were</w:t>
      </w:r>
      <w:r>
        <w:rPr>
          <w:spacing w:val="-6"/>
        </w:rPr>
        <w:t xml:space="preserve"> </w:t>
      </w:r>
      <w:r>
        <w:t>to</w:t>
      </w:r>
      <w:r>
        <w:rPr>
          <w:spacing w:val="-7"/>
        </w:rPr>
        <w:t xml:space="preserve"> </w:t>
      </w:r>
      <w:r>
        <w:rPr>
          <w:spacing w:val="-3"/>
        </w:rPr>
        <w:t>fit</w:t>
      </w:r>
      <w:r>
        <w:rPr>
          <w:spacing w:val="-6"/>
        </w:rPr>
        <w:t xml:space="preserve"> </w:t>
      </w:r>
      <w:r>
        <w:rPr>
          <w:spacing w:val="-3"/>
        </w:rPr>
        <w:t>the</w:t>
      </w:r>
      <w:r>
        <w:rPr>
          <w:spacing w:val="-6"/>
        </w:rPr>
        <w:t xml:space="preserve"> </w:t>
      </w:r>
      <w:r>
        <w:rPr>
          <w:spacing w:val="-4"/>
        </w:rPr>
        <w:t>sketch.</w:t>
      </w:r>
      <w:r>
        <w:rPr>
          <w:spacing w:val="-11"/>
        </w:rPr>
        <w:t xml:space="preserve"> </w:t>
      </w:r>
      <w:r>
        <w:rPr>
          <w:spacing w:val="-4"/>
        </w:rPr>
        <w:t>Though</w:t>
      </w:r>
      <w:r>
        <w:rPr>
          <w:spacing w:val="-6"/>
        </w:rPr>
        <w:t xml:space="preserve"> </w:t>
      </w:r>
      <w:r>
        <w:rPr>
          <w:spacing w:val="-4"/>
        </w:rPr>
        <w:t>false,</w:t>
      </w:r>
      <w:r>
        <w:rPr>
          <w:spacing w:val="-6"/>
        </w:rPr>
        <w:t xml:space="preserve"> </w:t>
      </w:r>
      <w:r>
        <w:rPr>
          <w:spacing w:val="-3"/>
        </w:rPr>
        <w:t>that</w:t>
      </w:r>
      <w:r>
        <w:rPr>
          <w:spacing w:val="-7"/>
        </w:rPr>
        <w:t xml:space="preserve"> </w:t>
      </w:r>
      <w:r>
        <w:rPr>
          <w:i/>
          <w:spacing w:val="-4"/>
        </w:rPr>
        <w:t>statement</w:t>
      </w:r>
      <w:r>
        <w:rPr>
          <w:spacing w:val="-4"/>
        </w:rPr>
        <w:t>—that</w:t>
      </w:r>
      <w:r>
        <w:rPr>
          <w:spacing w:val="-6"/>
        </w:rPr>
        <w:t xml:space="preserve"> </w:t>
      </w:r>
      <w:r>
        <w:rPr>
          <w:b/>
          <w:i/>
          <w:spacing w:val="-4"/>
        </w:rPr>
        <w:t>existence-claim--</w:t>
      </w:r>
      <w:r>
        <w:rPr>
          <w:spacing w:val="-4"/>
        </w:rPr>
        <w:t>obviously</w:t>
      </w:r>
      <w:r>
        <w:rPr>
          <w:spacing w:val="-6"/>
        </w:rPr>
        <w:t xml:space="preserve"> </w:t>
      </w:r>
      <w:r>
        <w:rPr>
          <w:spacing w:val="-4"/>
        </w:rPr>
        <w:t>exists.</w:t>
      </w:r>
    </w:p>
    <w:p w:rsidR="000D32F5" w:rsidRDefault="003015BB">
      <w:pPr>
        <w:spacing w:before="7" w:line="249" w:lineRule="auto"/>
        <w:ind w:left="100" w:right="140" w:firstLine="288"/>
        <w:rPr>
          <w:sz w:val="24"/>
        </w:rPr>
      </w:pPr>
      <w:r>
        <w:rPr>
          <w:spacing w:val="-6"/>
          <w:sz w:val="24"/>
        </w:rPr>
        <w:t xml:space="preserve">Similarly, </w:t>
      </w:r>
      <w:r>
        <w:rPr>
          <w:spacing w:val="-3"/>
          <w:sz w:val="24"/>
        </w:rPr>
        <w:t xml:space="preserve">the </w:t>
      </w:r>
      <w:r>
        <w:rPr>
          <w:spacing w:val="-4"/>
          <w:sz w:val="24"/>
        </w:rPr>
        <w:t xml:space="preserve">cartoons </w:t>
      </w:r>
      <w:r>
        <w:rPr>
          <w:spacing w:val="-3"/>
          <w:sz w:val="24"/>
        </w:rPr>
        <w:t xml:space="preserve">that </w:t>
      </w:r>
      <w:r>
        <w:rPr>
          <w:spacing w:val="-4"/>
          <w:sz w:val="24"/>
        </w:rPr>
        <w:t xml:space="preserve">brought </w:t>
      </w:r>
      <w:r>
        <w:rPr>
          <w:spacing w:val="-3"/>
          <w:sz w:val="24"/>
        </w:rPr>
        <w:t xml:space="preserve">Fred </w:t>
      </w:r>
      <w:r>
        <w:rPr>
          <w:spacing w:val="-4"/>
          <w:sz w:val="24"/>
        </w:rPr>
        <w:t xml:space="preserve">Flintstone </w:t>
      </w:r>
      <w:r>
        <w:rPr>
          <w:spacing w:val="-3"/>
          <w:sz w:val="24"/>
        </w:rPr>
        <w:t xml:space="preserve">and Bart </w:t>
      </w:r>
      <w:r>
        <w:rPr>
          <w:spacing w:val="-4"/>
          <w:sz w:val="24"/>
        </w:rPr>
        <w:t xml:space="preserve">Simpson </w:t>
      </w:r>
      <w:r>
        <w:rPr>
          <w:spacing w:val="-3"/>
          <w:sz w:val="24"/>
        </w:rPr>
        <w:t xml:space="preserve">into </w:t>
      </w:r>
      <w:r>
        <w:rPr>
          <w:spacing w:val="-3"/>
          <w:sz w:val="24"/>
        </w:rPr>
        <w:t xml:space="preserve">our </w:t>
      </w:r>
      <w:r>
        <w:rPr>
          <w:spacing w:val="-4"/>
          <w:sz w:val="24"/>
        </w:rPr>
        <w:t xml:space="preserve">homes </w:t>
      </w:r>
      <w:r>
        <w:rPr>
          <w:spacing w:val="-3"/>
          <w:sz w:val="24"/>
        </w:rPr>
        <w:t xml:space="preserve">can </w:t>
      </w:r>
      <w:r>
        <w:rPr>
          <w:sz w:val="24"/>
        </w:rPr>
        <w:t xml:space="preserve">be </w:t>
      </w:r>
      <w:r>
        <w:rPr>
          <w:spacing w:val="-4"/>
          <w:sz w:val="24"/>
        </w:rPr>
        <w:t xml:space="preserve">thought </w:t>
      </w:r>
      <w:r>
        <w:rPr>
          <w:sz w:val="24"/>
        </w:rPr>
        <w:t xml:space="preserve">of as </w:t>
      </w:r>
      <w:r>
        <w:rPr>
          <w:spacing w:val="-4"/>
          <w:sz w:val="24"/>
        </w:rPr>
        <w:t xml:space="preserve">making false statements </w:t>
      </w:r>
      <w:r>
        <w:rPr>
          <w:sz w:val="24"/>
        </w:rPr>
        <w:t xml:space="preserve">of a </w:t>
      </w:r>
      <w:r>
        <w:rPr>
          <w:spacing w:val="-4"/>
          <w:sz w:val="24"/>
        </w:rPr>
        <w:t xml:space="preserve">similar kind. </w:t>
      </w:r>
      <w:r>
        <w:rPr>
          <w:sz w:val="24"/>
        </w:rPr>
        <w:t xml:space="preserve">In </w:t>
      </w:r>
      <w:r>
        <w:rPr>
          <w:spacing w:val="-3"/>
          <w:sz w:val="24"/>
        </w:rPr>
        <w:t xml:space="preserve">the case </w:t>
      </w:r>
      <w:r>
        <w:rPr>
          <w:sz w:val="24"/>
        </w:rPr>
        <w:t xml:space="preserve">of </w:t>
      </w:r>
      <w:r>
        <w:rPr>
          <w:spacing w:val="-3"/>
          <w:sz w:val="24"/>
        </w:rPr>
        <w:t xml:space="preserve">Fred </w:t>
      </w:r>
      <w:r>
        <w:rPr>
          <w:spacing w:val="-4"/>
          <w:sz w:val="24"/>
        </w:rPr>
        <w:t xml:space="preserve">Flintstone, </w:t>
      </w:r>
      <w:r>
        <w:rPr>
          <w:spacing w:val="-3"/>
          <w:sz w:val="24"/>
        </w:rPr>
        <w:t xml:space="preserve">that </w:t>
      </w:r>
      <w:r>
        <w:rPr>
          <w:spacing w:val="-4"/>
          <w:sz w:val="24"/>
        </w:rPr>
        <w:t xml:space="preserve">statement </w:t>
      </w:r>
      <w:r>
        <w:rPr>
          <w:sz w:val="24"/>
        </w:rPr>
        <w:t xml:space="preserve">is </w:t>
      </w:r>
      <w:r>
        <w:rPr>
          <w:spacing w:val="-4"/>
          <w:sz w:val="24"/>
        </w:rPr>
        <w:t xml:space="preserve">along </w:t>
      </w:r>
      <w:r>
        <w:rPr>
          <w:spacing w:val="-3"/>
          <w:sz w:val="24"/>
        </w:rPr>
        <w:t xml:space="preserve">the </w:t>
      </w:r>
      <w:r>
        <w:rPr>
          <w:spacing w:val="-4"/>
          <w:sz w:val="24"/>
        </w:rPr>
        <w:t xml:space="preserve">lines </w:t>
      </w:r>
      <w:r>
        <w:rPr>
          <w:spacing w:val="-3"/>
          <w:sz w:val="24"/>
        </w:rPr>
        <w:t xml:space="preserve">of: </w:t>
      </w:r>
      <w:r>
        <w:rPr>
          <w:i/>
          <w:spacing w:val="-5"/>
          <w:sz w:val="24"/>
        </w:rPr>
        <w:t xml:space="preserve">there </w:t>
      </w:r>
      <w:r>
        <w:rPr>
          <w:i/>
          <w:spacing w:val="-4"/>
          <w:sz w:val="24"/>
        </w:rPr>
        <w:t xml:space="preserve">exists </w:t>
      </w:r>
      <w:r>
        <w:rPr>
          <w:i/>
          <w:sz w:val="24"/>
        </w:rPr>
        <w:t xml:space="preserve">a </w:t>
      </w:r>
      <w:r>
        <w:rPr>
          <w:i/>
          <w:spacing w:val="-4"/>
          <w:sz w:val="24"/>
        </w:rPr>
        <w:t xml:space="preserve">boorish </w:t>
      </w:r>
      <w:r>
        <w:rPr>
          <w:i/>
          <w:spacing w:val="-3"/>
          <w:sz w:val="24"/>
        </w:rPr>
        <w:t xml:space="preserve">man who has </w:t>
      </w:r>
      <w:r>
        <w:rPr>
          <w:i/>
          <w:sz w:val="24"/>
        </w:rPr>
        <w:t xml:space="preserve">a </w:t>
      </w:r>
      <w:r>
        <w:rPr>
          <w:i/>
          <w:spacing w:val="-3"/>
          <w:sz w:val="24"/>
        </w:rPr>
        <w:t xml:space="preserve">pet </w:t>
      </w:r>
      <w:r>
        <w:rPr>
          <w:i/>
          <w:spacing w:val="-4"/>
          <w:sz w:val="24"/>
        </w:rPr>
        <w:t xml:space="preserve">dinosaur named “Dino,” </w:t>
      </w:r>
      <w:r>
        <w:rPr>
          <w:i/>
          <w:sz w:val="24"/>
        </w:rPr>
        <w:t xml:space="preserve">a </w:t>
      </w:r>
      <w:r>
        <w:rPr>
          <w:i/>
          <w:spacing w:val="-3"/>
          <w:sz w:val="24"/>
        </w:rPr>
        <w:t xml:space="preserve">wife </w:t>
      </w:r>
      <w:r>
        <w:rPr>
          <w:i/>
          <w:spacing w:val="-4"/>
          <w:sz w:val="24"/>
        </w:rPr>
        <w:t xml:space="preserve">named </w:t>
      </w:r>
      <w:r>
        <w:rPr>
          <w:i/>
          <w:spacing w:val="-6"/>
          <w:sz w:val="24"/>
        </w:rPr>
        <w:t xml:space="preserve">“Wilma,” </w:t>
      </w:r>
      <w:r>
        <w:rPr>
          <w:spacing w:val="-3"/>
          <w:sz w:val="24"/>
        </w:rPr>
        <w:t xml:space="preserve">etc. </w:t>
      </w:r>
      <w:r>
        <w:rPr>
          <w:sz w:val="24"/>
        </w:rPr>
        <w:t xml:space="preserve">In </w:t>
      </w:r>
      <w:r>
        <w:rPr>
          <w:spacing w:val="-3"/>
          <w:sz w:val="24"/>
        </w:rPr>
        <w:t xml:space="preserve">the case </w:t>
      </w:r>
      <w:r>
        <w:rPr>
          <w:sz w:val="24"/>
        </w:rPr>
        <w:t xml:space="preserve">of </w:t>
      </w:r>
      <w:r>
        <w:rPr>
          <w:spacing w:val="-3"/>
          <w:sz w:val="24"/>
        </w:rPr>
        <w:t xml:space="preserve">Bart </w:t>
      </w:r>
      <w:r>
        <w:rPr>
          <w:spacing w:val="-4"/>
          <w:sz w:val="24"/>
        </w:rPr>
        <w:t xml:space="preserve">Simpson </w:t>
      </w:r>
      <w:r>
        <w:rPr>
          <w:spacing w:val="-3"/>
          <w:sz w:val="24"/>
        </w:rPr>
        <w:t xml:space="preserve">that </w:t>
      </w:r>
      <w:r>
        <w:rPr>
          <w:spacing w:val="-4"/>
          <w:sz w:val="24"/>
        </w:rPr>
        <w:t xml:space="preserve">claim makes </w:t>
      </w:r>
      <w:r>
        <w:rPr>
          <w:sz w:val="24"/>
        </w:rPr>
        <w:t xml:space="preserve">a </w:t>
      </w:r>
      <w:r>
        <w:rPr>
          <w:spacing w:val="-4"/>
          <w:sz w:val="24"/>
        </w:rPr>
        <w:t xml:space="preserve">statement along </w:t>
      </w:r>
      <w:r>
        <w:rPr>
          <w:spacing w:val="-3"/>
          <w:sz w:val="24"/>
        </w:rPr>
        <w:t xml:space="preserve">the </w:t>
      </w:r>
      <w:r>
        <w:rPr>
          <w:spacing w:val="-4"/>
          <w:sz w:val="24"/>
        </w:rPr>
        <w:t xml:space="preserve">lines </w:t>
      </w:r>
      <w:r>
        <w:rPr>
          <w:spacing w:val="-3"/>
          <w:sz w:val="24"/>
        </w:rPr>
        <w:t xml:space="preserve">of: </w:t>
      </w:r>
      <w:r>
        <w:rPr>
          <w:i/>
          <w:spacing w:val="-5"/>
          <w:sz w:val="24"/>
        </w:rPr>
        <w:t xml:space="preserve">there </w:t>
      </w:r>
      <w:r>
        <w:rPr>
          <w:i/>
          <w:spacing w:val="-4"/>
          <w:sz w:val="24"/>
        </w:rPr>
        <w:t xml:space="preserve">exists </w:t>
      </w:r>
      <w:r>
        <w:rPr>
          <w:i/>
          <w:sz w:val="24"/>
        </w:rPr>
        <w:t xml:space="preserve">a </w:t>
      </w:r>
      <w:r>
        <w:rPr>
          <w:i/>
          <w:spacing w:val="-4"/>
          <w:sz w:val="24"/>
        </w:rPr>
        <w:t xml:space="preserve">bratty </w:t>
      </w:r>
      <w:r>
        <w:rPr>
          <w:i/>
          <w:spacing w:val="-3"/>
          <w:sz w:val="24"/>
        </w:rPr>
        <w:t xml:space="preserve">boy who </w:t>
      </w:r>
      <w:r>
        <w:rPr>
          <w:i/>
          <w:spacing w:val="-4"/>
          <w:sz w:val="24"/>
        </w:rPr>
        <w:t xml:space="preserve">torments </w:t>
      </w:r>
      <w:r>
        <w:rPr>
          <w:i/>
          <w:spacing w:val="-3"/>
          <w:sz w:val="24"/>
        </w:rPr>
        <w:t xml:space="preserve">his </w:t>
      </w:r>
      <w:r>
        <w:rPr>
          <w:i/>
          <w:spacing w:val="-4"/>
          <w:sz w:val="24"/>
        </w:rPr>
        <w:t xml:space="preserve">oafish father </w:t>
      </w:r>
      <w:r>
        <w:rPr>
          <w:i/>
          <w:spacing w:val="-3"/>
          <w:sz w:val="24"/>
        </w:rPr>
        <w:t xml:space="preserve">with his </w:t>
      </w:r>
      <w:r>
        <w:rPr>
          <w:i/>
          <w:spacing w:val="-4"/>
          <w:sz w:val="24"/>
        </w:rPr>
        <w:t>loveable shenanigans</w:t>
      </w:r>
      <w:r>
        <w:rPr>
          <w:spacing w:val="-4"/>
          <w:sz w:val="24"/>
        </w:rPr>
        <w:t xml:space="preserve">, </w:t>
      </w:r>
      <w:r>
        <w:rPr>
          <w:spacing w:val="-3"/>
          <w:sz w:val="24"/>
        </w:rPr>
        <w:t>etc.</w:t>
      </w:r>
    </w:p>
    <w:p w:rsidR="000D32F5" w:rsidRDefault="003015BB">
      <w:pPr>
        <w:pStyle w:val="BodyText"/>
        <w:spacing w:before="4" w:line="249" w:lineRule="auto"/>
        <w:ind w:right="154" w:firstLine="288"/>
      </w:pPr>
      <w:r>
        <w:rPr>
          <w:spacing w:val="-3"/>
        </w:rPr>
        <w:t xml:space="preserve">All </w:t>
      </w:r>
      <w:r>
        <w:t xml:space="preserve">of </w:t>
      </w:r>
      <w:r>
        <w:rPr>
          <w:spacing w:val="-4"/>
        </w:rPr>
        <w:t xml:space="preserve">these </w:t>
      </w:r>
      <w:r>
        <w:rPr>
          <w:i/>
          <w:spacing w:val="-4"/>
        </w:rPr>
        <w:t xml:space="preserve">statements </w:t>
      </w:r>
      <w:r>
        <w:rPr>
          <w:spacing w:val="-4"/>
        </w:rPr>
        <w:t xml:space="preserve">exist; they’re simply </w:t>
      </w:r>
      <w:r>
        <w:rPr>
          <w:spacing w:val="-3"/>
        </w:rPr>
        <w:t xml:space="preserve">not </w:t>
      </w:r>
      <w:r>
        <w:rPr>
          <w:spacing w:val="-4"/>
        </w:rPr>
        <w:t xml:space="preserve">true. Nothing answers </w:t>
      </w:r>
      <w:r>
        <w:rPr>
          <w:spacing w:val="-3"/>
        </w:rPr>
        <w:t xml:space="preserve">the </w:t>
      </w:r>
      <w:r>
        <w:rPr>
          <w:spacing w:val="-4"/>
        </w:rPr>
        <w:t xml:space="preserve">descriptions encoded </w:t>
      </w:r>
      <w:r>
        <w:t xml:space="preserve">in </w:t>
      </w:r>
      <w:r>
        <w:rPr>
          <w:spacing w:val="-4"/>
        </w:rPr>
        <w:t>t</w:t>
      </w:r>
      <w:r>
        <w:rPr>
          <w:spacing w:val="-4"/>
        </w:rPr>
        <w:t xml:space="preserve">hem. Therein </w:t>
      </w:r>
      <w:r>
        <w:rPr>
          <w:spacing w:val="-3"/>
        </w:rPr>
        <w:t xml:space="preserve">lies the real </w:t>
      </w:r>
      <w:r>
        <w:rPr>
          <w:spacing w:val="-4"/>
        </w:rPr>
        <w:t xml:space="preserve">meaning </w:t>
      </w:r>
      <w:r>
        <w:t xml:space="preserve">of </w:t>
      </w:r>
      <w:r>
        <w:rPr>
          <w:spacing w:val="-4"/>
        </w:rPr>
        <w:t xml:space="preserve">“Fred Flintstone/Bart Simpson doesn’t exist.” </w:t>
      </w:r>
      <w:r>
        <w:rPr>
          <w:spacing w:val="-3"/>
        </w:rPr>
        <w:t xml:space="preserve">The real </w:t>
      </w:r>
      <w:r>
        <w:rPr>
          <w:spacing w:val="-4"/>
        </w:rPr>
        <w:t xml:space="preserve">meaning </w:t>
      </w:r>
      <w:r>
        <w:t xml:space="preserve">is </w:t>
      </w:r>
      <w:r>
        <w:rPr>
          <w:spacing w:val="-4"/>
        </w:rPr>
        <w:t xml:space="preserve">clearly </w:t>
      </w:r>
      <w:r>
        <w:rPr>
          <w:spacing w:val="-3"/>
        </w:rPr>
        <w:t xml:space="preserve">not some </w:t>
      </w:r>
      <w:r>
        <w:rPr>
          <w:spacing w:val="-4"/>
        </w:rPr>
        <w:t xml:space="preserve">absurd claim </w:t>
      </w:r>
      <w:r>
        <w:t>to</w:t>
      </w:r>
      <w:r>
        <w:rPr>
          <w:spacing w:val="-41"/>
        </w:rPr>
        <w:t xml:space="preserve"> </w:t>
      </w:r>
      <w:r>
        <w:rPr>
          <w:spacing w:val="-3"/>
        </w:rPr>
        <w:t xml:space="preserve">the </w:t>
      </w:r>
      <w:r>
        <w:rPr>
          <w:spacing w:val="-4"/>
        </w:rPr>
        <w:t xml:space="preserve">effect </w:t>
      </w:r>
      <w:r>
        <w:rPr>
          <w:spacing w:val="-3"/>
        </w:rPr>
        <w:t xml:space="preserve">that </w:t>
      </w:r>
      <w:r>
        <w:rPr>
          <w:spacing w:val="-4"/>
        </w:rPr>
        <w:t xml:space="preserve">there exists </w:t>
      </w:r>
      <w:r>
        <w:rPr>
          <w:spacing w:val="-3"/>
        </w:rPr>
        <w:t xml:space="preserve">some </w:t>
      </w:r>
      <w:r>
        <w:rPr>
          <w:spacing w:val="-4"/>
        </w:rPr>
        <w:t xml:space="preserve">entity </w:t>
      </w:r>
      <w:r>
        <w:rPr>
          <w:spacing w:val="-3"/>
        </w:rPr>
        <w:t xml:space="preserve">that </w:t>
      </w:r>
      <w:r>
        <w:rPr>
          <w:spacing w:val="-4"/>
        </w:rPr>
        <w:t>doesn’t exist.</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429" w:name="_bookmark428"/>
      <w:bookmarkEnd w:id="429"/>
      <w:r>
        <w:rPr>
          <w:u w:val="none"/>
        </w:rPr>
        <w:t>2.0 Necessity does not come in degrees</w:t>
      </w:r>
    </w:p>
    <w:p w:rsidR="000D32F5" w:rsidRDefault="000D32F5">
      <w:pPr>
        <w:pStyle w:val="BodyText"/>
        <w:spacing w:before="9"/>
        <w:ind w:left="0"/>
        <w:rPr>
          <w:b/>
        </w:rPr>
      </w:pPr>
    </w:p>
    <w:p w:rsidR="000D32F5" w:rsidRDefault="003015BB">
      <w:pPr>
        <w:pStyle w:val="BodyText"/>
        <w:spacing w:before="1" w:line="290" w:lineRule="atLeast"/>
        <w:ind w:left="1331" w:hanging="944"/>
      </w:pPr>
      <w:r>
        <w:rPr>
          <w:spacing w:val="-3"/>
        </w:rPr>
        <w:t xml:space="preserve">Here </w:t>
      </w:r>
      <w:r>
        <w:t xml:space="preserve">is a </w:t>
      </w:r>
      <w:r>
        <w:rPr>
          <w:spacing w:val="-3"/>
        </w:rPr>
        <w:t xml:space="preserve">view </w:t>
      </w:r>
      <w:r>
        <w:rPr>
          <w:spacing w:val="-4"/>
        </w:rPr>
        <w:t xml:space="preserve">about modality </w:t>
      </w:r>
      <w:r>
        <w:rPr>
          <w:spacing w:val="-3"/>
        </w:rPr>
        <w:t xml:space="preserve">that </w:t>
      </w:r>
      <w:r>
        <w:t xml:space="preserve">is </w:t>
      </w:r>
      <w:r>
        <w:rPr>
          <w:spacing w:val="-4"/>
        </w:rPr>
        <w:t xml:space="preserve">false, </w:t>
      </w:r>
      <w:r>
        <w:t xml:space="preserve">as </w:t>
      </w:r>
      <w:r>
        <w:rPr>
          <w:spacing w:val="-4"/>
        </w:rPr>
        <w:t xml:space="preserve">we’ll </w:t>
      </w:r>
      <w:r>
        <w:rPr>
          <w:spacing w:val="-3"/>
        </w:rPr>
        <w:t xml:space="preserve">see </w:t>
      </w:r>
      <w:r>
        <w:t xml:space="preserve">in a </w:t>
      </w:r>
      <w:r>
        <w:rPr>
          <w:spacing w:val="-4"/>
        </w:rPr>
        <w:t xml:space="preserve">moment, </w:t>
      </w:r>
      <w:r>
        <w:rPr>
          <w:spacing w:val="-3"/>
        </w:rPr>
        <w:t xml:space="preserve">but </w:t>
      </w:r>
      <w:r>
        <w:t xml:space="preserve">is </w:t>
      </w:r>
      <w:r>
        <w:rPr>
          <w:spacing w:val="-4"/>
        </w:rPr>
        <w:t xml:space="preserve">nonetheless </w:t>
      </w:r>
      <w:r>
        <w:t xml:space="preserve">a </w:t>
      </w:r>
      <w:r>
        <w:rPr>
          <w:spacing w:val="-4"/>
        </w:rPr>
        <w:t>useful</w:t>
      </w:r>
      <w:bookmarkStart w:id="430" w:name="_bookmark429"/>
      <w:bookmarkEnd w:id="430"/>
      <w:r>
        <w:rPr>
          <w:spacing w:val="-4"/>
        </w:rPr>
        <w:t xml:space="preserve"> </w:t>
      </w:r>
      <w:r>
        <w:rPr>
          <w:color w:val="0562C1"/>
          <w:u w:val="single" w:color="0562C1"/>
        </w:rPr>
        <w:t>[222]</w:t>
      </w:r>
    </w:p>
    <w:p w:rsidR="000D32F5" w:rsidRDefault="003015BB">
      <w:pPr>
        <w:pStyle w:val="BodyText"/>
        <w:tabs>
          <w:tab w:val="left" w:pos="1850"/>
        </w:tabs>
        <w:spacing w:line="178" w:lineRule="exact"/>
      </w:pPr>
      <w:r>
        <w:rPr>
          <w:spacing w:val="-4"/>
        </w:rPr>
        <w:t>starting</w:t>
      </w:r>
      <w:r>
        <w:rPr>
          <w:spacing w:val="-5"/>
        </w:rPr>
        <w:t xml:space="preserve"> </w:t>
      </w:r>
      <w:r>
        <w:rPr>
          <w:spacing w:val="-4"/>
        </w:rPr>
        <w:t>point</w:t>
      </w:r>
      <w:r>
        <w:rPr>
          <w:spacing w:val="-4"/>
        </w:rPr>
        <w:tab/>
      </w:r>
      <w:r>
        <w:t>:</w:t>
      </w:r>
    </w:p>
    <w:p w:rsidR="000D32F5" w:rsidRDefault="000D32F5">
      <w:pPr>
        <w:pStyle w:val="BodyText"/>
        <w:spacing w:before="1"/>
        <w:ind w:left="0"/>
        <w:rPr>
          <w:sz w:val="26"/>
        </w:rPr>
      </w:pPr>
    </w:p>
    <w:p w:rsidR="000D32F5" w:rsidRDefault="003015BB">
      <w:pPr>
        <w:pStyle w:val="BodyText"/>
        <w:spacing w:line="249" w:lineRule="auto"/>
        <w:ind w:left="796" w:right="851" w:firstLine="288"/>
      </w:pPr>
      <w:r>
        <w:rPr>
          <w:spacing w:val="-3"/>
        </w:rPr>
        <w:t xml:space="preserve">(DN) </w:t>
      </w:r>
      <w:r>
        <w:rPr>
          <w:spacing w:val="-4"/>
        </w:rPr>
        <w:t xml:space="preserve">There </w:t>
      </w:r>
      <w:r>
        <w:rPr>
          <w:spacing w:val="-3"/>
        </w:rPr>
        <w:t xml:space="preserve">are </w:t>
      </w:r>
      <w:r>
        <w:rPr>
          <w:spacing w:val="-4"/>
        </w:rPr>
        <w:t xml:space="preserve">different degrees </w:t>
      </w:r>
      <w:r>
        <w:t xml:space="preserve">of </w:t>
      </w:r>
      <w:r>
        <w:rPr>
          <w:spacing w:val="-6"/>
        </w:rPr>
        <w:t xml:space="preserve">necessity. </w:t>
      </w:r>
      <w:r>
        <w:rPr>
          <w:spacing w:val="-4"/>
        </w:rPr>
        <w:t xml:space="preserve">“Squares </w:t>
      </w:r>
      <w:r>
        <w:rPr>
          <w:spacing w:val="-3"/>
        </w:rPr>
        <w:t xml:space="preserve">have four </w:t>
      </w:r>
      <w:r>
        <w:rPr>
          <w:spacing w:val="-4"/>
        </w:rPr>
        <w:t xml:space="preserve">sides.” </w:t>
      </w:r>
      <w:r>
        <w:rPr>
          <w:spacing w:val="-3"/>
        </w:rPr>
        <w:t xml:space="preserve">This </w:t>
      </w:r>
      <w:r>
        <w:t xml:space="preserve">is </w:t>
      </w:r>
      <w:r>
        <w:rPr>
          <w:spacing w:val="-4"/>
        </w:rPr>
        <w:t xml:space="preserve">necessary </w:t>
      </w:r>
      <w:r>
        <w:t>i</w:t>
      </w:r>
      <w:r>
        <w:t xml:space="preserve">n </w:t>
      </w:r>
      <w:r>
        <w:rPr>
          <w:spacing w:val="-3"/>
        </w:rPr>
        <w:t xml:space="preserve">the </w:t>
      </w:r>
      <w:r>
        <w:rPr>
          <w:spacing w:val="-4"/>
        </w:rPr>
        <w:t xml:space="preserve">strongest sense. </w:t>
      </w:r>
      <w:r>
        <w:rPr>
          <w:spacing w:val="-3"/>
        </w:rPr>
        <w:t xml:space="preserve">The very idea </w:t>
      </w:r>
      <w:r>
        <w:t xml:space="preserve">of a </w:t>
      </w:r>
      <w:r>
        <w:rPr>
          <w:spacing w:val="-6"/>
        </w:rPr>
        <w:t xml:space="preserve">square’s </w:t>
      </w:r>
      <w:r>
        <w:rPr>
          <w:spacing w:val="-4"/>
        </w:rPr>
        <w:t xml:space="preserve">failing </w:t>
      </w:r>
      <w:r>
        <w:t xml:space="preserve">to </w:t>
      </w:r>
      <w:r>
        <w:rPr>
          <w:spacing w:val="-3"/>
        </w:rPr>
        <w:t xml:space="preserve">have four </w:t>
      </w:r>
      <w:r>
        <w:rPr>
          <w:spacing w:val="-4"/>
        </w:rPr>
        <w:t xml:space="preserve">sides </w:t>
      </w:r>
      <w:r>
        <w:t xml:space="preserve">is an </w:t>
      </w:r>
      <w:r>
        <w:rPr>
          <w:spacing w:val="-4"/>
        </w:rPr>
        <w:t xml:space="preserve">incoherent </w:t>
      </w:r>
      <w:r>
        <w:rPr>
          <w:spacing w:val="-3"/>
        </w:rPr>
        <w:t>one.</w:t>
      </w:r>
    </w:p>
    <w:p w:rsidR="000D32F5" w:rsidRDefault="003015BB">
      <w:pPr>
        <w:pStyle w:val="BodyText"/>
        <w:spacing w:before="3" w:line="249" w:lineRule="auto"/>
        <w:ind w:left="796" w:right="1001" w:firstLine="288"/>
      </w:pPr>
      <w:r>
        <w:rPr>
          <w:spacing w:val="-4"/>
        </w:rPr>
        <w:t xml:space="preserve">“Metal expands </w:t>
      </w:r>
      <w:r>
        <w:rPr>
          <w:spacing w:val="-3"/>
        </w:rPr>
        <w:t xml:space="preserve">when </w:t>
      </w:r>
      <w:r>
        <w:rPr>
          <w:spacing w:val="-4"/>
        </w:rPr>
        <w:t xml:space="preserve">heated.” </w:t>
      </w:r>
      <w:r>
        <w:rPr>
          <w:spacing w:val="-3"/>
        </w:rPr>
        <w:t xml:space="preserve">This </w:t>
      </w:r>
      <w:r>
        <w:t xml:space="preserve">is </w:t>
      </w:r>
      <w:r>
        <w:rPr>
          <w:spacing w:val="-3"/>
        </w:rPr>
        <w:t xml:space="preserve">not </w:t>
      </w:r>
      <w:r>
        <w:rPr>
          <w:i/>
        </w:rPr>
        <w:t xml:space="preserve">as </w:t>
      </w:r>
      <w:r>
        <w:rPr>
          <w:spacing w:val="-4"/>
        </w:rPr>
        <w:t xml:space="preserve">necessary </w:t>
      </w:r>
      <w:r>
        <w:t xml:space="preserve">as </w:t>
      </w:r>
      <w:r>
        <w:rPr>
          <w:spacing w:val="-4"/>
        </w:rPr>
        <w:t xml:space="preserve">“squares </w:t>
      </w:r>
      <w:r>
        <w:rPr>
          <w:spacing w:val="-3"/>
        </w:rPr>
        <w:t xml:space="preserve">have four </w:t>
      </w:r>
      <w:r>
        <w:rPr>
          <w:spacing w:val="-4"/>
        </w:rPr>
        <w:t xml:space="preserve">sides,” since </w:t>
      </w:r>
      <w:r>
        <w:rPr>
          <w:spacing w:val="-3"/>
        </w:rPr>
        <w:t xml:space="preserve">the idea </w:t>
      </w:r>
      <w:r>
        <w:t xml:space="preserve">of a </w:t>
      </w:r>
      <w:r>
        <w:rPr>
          <w:spacing w:val="-4"/>
        </w:rPr>
        <w:t xml:space="preserve">universe </w:t>
      </w:r>
      <w:r>
        <w:t xml:space="preserve">in </w:t>
      </w:r>
      <w:r>
        <w:rPr>
          <w:spacing w:val="-4"/>
        </w:rPr>
        <w:t xml:space="preserve">which metal didn’t expand </w:t>
      </w:r>
      <w:r>
        <w:rPr>
          <w:spacing w:val="-3"/>
        </w:rPr>
        <w:t xml:space="preserve">when </w:t>
      </w:r>
      <w:r>
        <w:rPr>
          <w:spacing w:val="-4"/>
        </w:rPr>
        <w:t xml:space="preserve">heated </w:t>
      </w:r>
      <w:r>
        <w:t xml:space="preserve">is </w:t>
      </w:r>
      <w:r>
        <w:rPr>
          <w:spacing w:val="-3"/>
        </w:rPr>
        <w:t xml:space="preserve">not </w:t>
      </w:r>
      <w:r>
        <w:rPr>
          <w:spacing w:val="-4"/>
        </w:rPr>
        <w:t xml:space="preserve">incoherent. </w:t>
      </w:r>
      <w:r>
        <w:rPr>
          <w:spacing w:val="-3"/>
        </w:rPr>
        <w:t xml:space="preserve">But, </w:t>
      </w:r>
      <w:r>
        <w:rPr>
          <w:spacing w:val="-4"/>
        </w:rPr>
        <w:t xml:space="preserve">given </w:t>
      </w:r>
      <w:r>
        <w:rPr>
          <w:spacing w:val="-3"/>
        </w:rPr>
        <w:t xml:space="preserve">that </w:t>
      </w:r>
      <w:r>
        <w:t xml:space="preserve">it </w:t>
      </w:r>
      <w:r>
        <w:rPr>
          <w:spacing w:val="-4"/>
        </w:rPr>
        <w:t xml:space="preserve">describes </w:t>
      </w:r>
      <w:r>
        <w:t xml:space="preserve">a </w:t>
      </w:r>
      <w:r>
        <w:rPr>
          <w:spacing w:val="-3"/>
        </w:rPr>
        <w:t xml:space="preserve">law </w:t>
      </w:r>
      <w:r>
        <w:t xml:space="preserve">of </w:t>
      </w:r>
      <w:r>
        <w:rPr>
          <w:spacing w:val="-4"/>
        </w:rPr>
        <w:t xml:space="preserve">physics, </w:t>
      </w:r>
      <w:r>
        <w:rPr>
          <w:spacing w:val="-3"/>
        </w:rPr>
        <w:t xml:space="preserve">and </w:t>
      </w:r>
      <w:r>
        <w:t xml:space="preserve">is </w:t>
      </w:r>
      <w:r>
        <w:rPr>
          <w:spacing w:val="-4"/>
        </w:rPr>
        <w:t xml:space="preserve">therefore utterly unalterable, </w:t>
      </w:r>
      <w:r>
        <w:t xml:space="preserve">it </w:t>
      </w:r>
      <w:r>
        <w:rPr>
          <w:spacing w:val="-4"/>
        </w:rPr>
        <w:t xml:space="preserve">clearly </w:t>
      </w:r>
      <w:r>
        <w:rPr>
          <w:spacing w:val="-3"/>
        </w:rPr>
        <w:t xml:space="preserve">has </w:t>
      </w:r>
      <w:r>
        <w:t xml:space="preserve">a </w:t>
      </w:r>
      <w:r>
        <w:rPr>
          <w:spacing w:val="-3"/>
        </w:rPr>
        <w:t xml:space="preserve">high </w:t>
      </w:r>
      <w:r>
        <w:rPr>
          <w:spacing w:val="-4"/>
        </w:rPr>
        <w:t xml:space="preserve">degree </w:t>
      </w:r>
      <w:r>
        <w:t xml:space="preserve">of </w:t>
      </w:r>
      <w:r>
        <w:rPr>
          <w:spacing w:val="-6"/>
        </w:rPr>
        <w:t>necessity.</w:t>
      </w:r>
    </w:p>
    <w:p w:rsidR="000D32F5" w:rsidRDefault="003015BB">
      <w:pPr>
        <w:pStyle w:val="BodyText"/>
        <w:spacing w:before="4" w:line="249" w:lineRule="auto"/>
        <w:ind w:left="796" w:right="875" w:firstLine="288"/>
      </w:pPr>
      <w:r>
        <w:rPr>
          <w:spacing w:val="-4"/>
        </w:rPr>
        <w:t xml:space="preserve">“After </w:t>
      </w:r>
      <w:r>
        <w:rPr>
          <w:spacing w:val="-6"/>
        </w:rPr>
        <w:t xml:space="preserve">surgery, </w:t>
      </w:r>
      <w:r>
        <w:rPr>
          <w:spacing w:val="-4"/>
        </w:rPr>
        <w:t xml:space="preserve">people </w:t>
      </w:r>
      <w:r>
        <w:rPr>
          <w:spacing w:val="-3"/>
        </w:rPr>
        <w:t xml:space="preserve">are </w:t>
      </w:r>
      <w:r>
        <w:rPr>
          <w:spacing w:val="-4"/>
        </w:rPr>
        <w:t xml:space="preserve">unusually prone </w:t>
      </w:r>
      <w:r>
        <w:t xml:space="preserve">to </w:t>
      </w:r>
      <w:r>
        <w:rPr>
          <w:spacing w:val="-3"/>
        </w:rPr>
        <w:t xml:space="preserve">get </w:t>
      </w:r>
      <w:r>
        <w:rPr>
          <w:spacing w:val="-4"/>
        </w:rPr>
        <w:t xml:space="preserve">infections </w:t>
      </w:r>
      <w:r>
        <w:rPr>
          <w:spacing w:val="-3"/>
        </w:rPr>
        <w:t xml:space="preserve">and must </w:t>
      </w:r>
      <w:r>
        <w:t xml:space="preserve">be </w:t>
      </w:r>
      <w:r>
        <w:rPr>
          <w:spacing w:val="-4"/>
        </w:rPr>
        <w:t xml:space="preserve">given antibiotics </w:t>
      </w:r>
      <w:r>
        <w:t xml:space="preserve">to </w:t>
      </w:r>
      <w:r>
        <w:rPr>
          <w:spacing w:val="-4"/>
        </w:rPr>
        <w:t xml:space="preserve">stave </w:t>
      </w:r>
      <w:r>
        <w:rPr>
          <w:spacing w:val="-3"/>
        </w:rPr>
        <w:t xml:space="preserve">them </w:t>
      </w:r>
      <w:r>
        <w:rPr>
          <w:spacing w:val="-4"/>
        </w:rPr>
        <w:t xml:space="preserve">off.” There </w:t>
      </w:r>
      <w:r>
        <w:t xml:space="preserve">is </w:t>
      </w:r>
      <w:r>
        <w:rPr>
          <w:spacing w:val="-4"/>
        </w:rPr>
        <w:t xml:space="preserve">clearly </w:t>
      </w:r>
      <w:r>
        <w:rPr>
          <w:i/>
          <w:spacing w:val="-3"/>
        </w:rPr>
        <w:t xml:space="preserve">some </w:t>
      </w:r>
      <w:r>
        <w:rPr>
          <w:spacing w:val="-4"/>
        </w:rPr>
        <w:t xml:space="preserve">sense </w:t>
      </w:r>
      <w:r>
        <w:t xml:space="preserve">in </w:t>
      </w:r>
      <w:r>
        <w:rPr>
          <w:spacing w:val="-4"/>
        </w:rPr>
        <w:t xml:space="preserve">which </w:t>
      </w:r>
      <w:r>
        <w:rPr>
          <w:spacing w:val="-3"/>
        </w:rPr>
        <w:t xml:space="preserve">this </w:t>
      </w:r>
      <w:r>
        <w:t xml:space="preserve">is </w:t>
      </w:r>
      <w:r>
        <w:rPr>
          <w:spacing w:val="-4"/>
        </w:rPr>
        <w:t xml:space="preserve">necessarily true. </w:t>
      </w:r>
      <w:r>
        <w:t xml:space="preserve">An </w:t>
      </w:r>
      <w:r>
        <w:rPr>
          <w:spacing w:val="-4"/>
        </w:rPr>
        <w:t xml:space="preserve">immunologically normal person </w:t>
      </w:r>
      <w:r>
        <w:rPr>
          <w:spacing w:val="-3"/>
        </w:rPr>
        <w:t xml:space="preserve">who </w:t>
      </w:r>
      <w:r>
        <w:rPr>
          <w:i/>
          <w:spacing w:val="-8"/>
        </w:rPr>
        <w:t xml:space="preserve">wasn’t </w:t>
      </w:r>
      <w:r>
        <w:rPr>
          <w:spacing w:val="-3"/>
        </w:rPr>
        <w:t xml:space="preserve">more </w:t>
      </w:r>
      <w:r>
        <w:rPr>
          <w:spacing w:val="-4"/>
        </w:rPr>
        <w:t xml:space="preserve">prone </w:t>
      </w:r>
      <w:r>
        <w:t xml:space="preserve">to </w:t>
      </w:r>
      <w:r>
        <w:rPr>
          <w:spacing w:val="-3"/>
        </w:rPr>
        <w:t xml:space="preserve">get </w:t>
      </w:r>
      <w:r>
        <w:rPr>
          <w:spacing w:val="-4"/>
        </w:rPr>
        <w:t xml:space="preserve">infections after surgery </w:t>
      </w:r>
      <w:r>
        <w:t xml:space="preserve">is a </w:t>
      </w:r>
      <w:r>
        <w:rPr>
          <w:spacing w:val="-4"/>
        </w:rPr>
        <w:t xml:space="preserve">medical </w:t>
      </w:r>
      <w:r>
        <w:rPr>
          <w:spacing w:val="-5"/>
        </w:rPr>
        <w:t xml:space="preserve">impossibility. </w:t>
      </w:r>
      <w:r>
        <w:rPr>
          <w:spacing w:val="-3"/>
        </w:rPr>
        <w:t xml:space="preserve">And, </w:t>
      </w:r>
      <w:r>
        <w:rPr>
          <w:spacing w:val="-4"/>
        </w:rPr>
        <w:t xml:space="preserve">unless </w:t>
      </w:r>
      <w:r>
        <w:t xml:space="preserve">he </w:t>
      </w:r>
      <w:r>
        <w:rPr>
          <w:spacing w:val="-4"/>
        </w:rPr>
        <w:t>qu</w:t>
      </w:r>
      <w:r>
        <w:rPr>
          <w:spacing w:val="-4"/>
        </w:rPr>
        <w:t xml:space="preserve">alified </w:t>
      </w:r>
      <w:r>
        <w:rPr>
          <w:spacing w:val="-3"/>
        </w:rPr>
        <w:t xml:space="preserve">his </w:t>
      </w:r>
      <w:r>
        <w:rPr>
          <w:spacing w:val="-4"/>
        </w:rPr>
        <w:t xml:space="preserve">point </w:t>
      </w:r>
      <w:r>
        <w:rPr>
          <w:spacing w:val="-3"/>
        </w:rPr>
        <w:t xml:space="preserve">very </w:t>
      </w:r>
      <w:r>
        <w:rPr>
          <w:spacing w:val="-6"/>
        </w:rPr>
        <w:t xml:space="preserve">heavily, </w:t>
      </w:r>
      <w:r>
        <w:t xml:space="preserve">a </w:t>
      </w:r>
      <w:r>
        <w:rPr>
          <w:spacing w:val="-4"/>
        </w:rPr>
        <w:t xml:space="preserve">professor </w:t>
      </w:r>
      <w:r>
        <w:t xml:space="preserve">of </w:t>
      </w:r>
      <w:r>
        <w:rPr>
          <w:spacing w:val="-4"/>
        </w:rPr>
        <w:t xml:space="preserve">medicine </w:t>
      </w:r>
      <w:r>
        <w:rPr>
          <w:spacing w:val="-3"/>
        </w:rPr>
        <w:t xml:space="preserve">who </w:t>
      </w:r>
      <w:r>
        <w:rPr>
          <w:spacing w:val="-4"/>
        </w:rPr>
        <w:t xml:space="preserve">denied </w:t>
      </w:r>
      <w:r>
        <w:rPr>
          <w:spacing w:val="-3"/>
        </w:rPr>
        <w:t xml:space="preserve">this </w:t>
      </w:r>
      <w:r>
        <w:rPr>
          <w:spacing w:val="-4"/>
        </w:rPr>
        <w:t xml:space="preserve">would </w:t>
      </w:r>
      <w:r>
        <w:t xml:space="preserve">be </w:t>
      </w:r>
      <w:r>
        <w:rPr>
          <w:spacing w:val="-4"/>
        </w:rPr>
        <w:t xml:space="preserve">misleading </w:t>
      </w:r>
      <w:r>
        <w:rPr>
          <w:spacing w:val="-3"/>
        </w:rPr>
        <w:t xml:space="preserve">his </w:t>
      </w:r>
      <w:r>
        <w:rPr>
          <w:spacing w:val="-4"/>
        </w:rPr>
        <w:t xml:space="preserve">students. </w:t>
      </w:r>
      <w:r>
        <w:rPr>
          <w:spacing w:val="-3"/>
        </w:rPr>
        <w:t xml:space="preserve">But this </w:t>
      </w:r>
      <w:r>
        <w:rPr>
          <w:spacing w:val="-4"/>
        </w:rPr>
        <w:t xml:space="preserve">statement clearly isn’t </w:t>
      </w:r>
      <w:r>
        <w:rPr>
          <w:i/>
        </w:rPr>
        <w:t xml:space="preserve">as </w:t>
      </w:r>
      <w:r>
        <w:rPr>
          <w:spacing w:val="-4"/>
        </w:rPr>
        <w:t xml:space="preserve">necessary </w:t>
      </w:r>
      <w:r>
        <w:t xml:space="preserve">as </w:t>
      </w:r>
      <w:r>
        <w:rPr>
          <w:spacing w:val="-3"/>
        </w:rPr>
        <w:t xml:space="preserve">the </w:t>
      </w:r>
      <w:r>
        <w:rPr>
          <w:spacing w:val="-4"/>
        </w:rPr>
        <w:t>others.</w:t>
      </w:r>
    </w:p>
    <w:p w:rsidR="000D32F5" w:rsidRDefault="000D32F5">
      <w:pPr>
        <w:pStyle w:val="BodyText"/>
        <w:spacing w:before="6"/>
        <w:ind w:left="0"/>
        <w:rPr>
          <w:sz w:val="25"/>
        </w:rPr>
      </w:pPr>
    </w:p>
    <w:p w:rsidR="000D32F5" w:rsidRDefault="003015BB">
      <w:pPr>
        <w:pStyle w:val="BodyText"/>
        <w:spacing w:line="249" w:lineRule="auto"/>
        <w:ind w:right="160" w:firstLine="288"/>
      </w:pPr>
      <w:r>
        <w:t xml:space="preserve">DN is </w:t>
      </w:r>
      <w:r>
        <w:rPr>
          <w:spacing w:val="-4"/>
        </w:rPr>
        <w:t xml:space="preserve">false. There </w:t>
      </w:r>
      <w:r>
        <w:rPr>
          <w:spacing w:val="-3"/>
        </w:rPr>
        <w:t xml:space="preserve">are only two </w:t>
      </w:r>
      <w:r>
        <w:rPr>
          <w:spacing w:val="-4"/>
        </w:rPr>
        <w:t xml:space="preserve">degrees </w:t>
      </w:r>
      <w:r>
        <w:t xml:space="preserve">of </w:t>
      </w:r>
      <w:r>
        <w:rPr>
          <w:spacing w:val="-4"/>
        </w:rPr>
        <w:t xml:space="preserve">necessity: having </w:t>
      </w:r>
      <w:r>
        <w:t xml:space="preserve">it </w:t>
      </w:r>
      <w:r>
        <w:rPr>
          <w:spacing w:val="-4"/>
        </w:rPr>
        <w:t xml:space="preserve">completely </w:t>
      </w:r>
      <w:r>
        <w:rPr>
          <w:spacing w:val="-3"/>
        </w:rPr>
        <w:t xml:space="preserve">and </w:t>
      </w:r>
      <w:r>
        <w:rPr>
          <w:spacing w:val="-4"/>
        </w:rPr>
        <w:t xml:space="preserve">lacking </w:t>
      </w:r>
      <w:r>
        <w:t xml:space="preserve">it </w:t>
      </w:r>
      <w:r>
        <w:rPr>
          <w:spacing w:val="-5"/>
        </w:rPr>
        <w:t xml:space="preserve">completely. </w:t>
      </w:r>
      <w:r>
        <w:rPr>
          <w:spacing w:val="-3"/>
        </w:rPr>
        <w:t xml:space="preserve">When </w:t>
      </w:r>
      <w:r>
        <w:t xml:space="preserve">we </w:t>
      </w:r>
      <w:r>
        <w:rPr>
          <w:spacing w:val="-3"/>
        </w:rPr>
        <w:t xml:space="preserve">say that </w:t>
      </w:r>
      <w:r>
        <w:rPr>
          <w:i/>
        </w:rPr>
        <w:t xml:space="preserve">P </w:t>
      </w:r>
      <w:r>
        <w:t xml:space="preserve">is </w:t>
      </w:r>
      <w:r>
        <w:rPr>
          <w:spacing w:val="-4"/>
        </w:rPr>
        <w:t xml:space="preserve">“more necessary” </w:t>
      </w:r>
      <w:r>
        <w:rPr>
          <w:spacing w:val="-3"/>
        </w:rPr>
        <w:t xml:space="preserve">than </w:t>
      </w:r>
      <w:r>
        <w:rPr>
          <w:i/>
        </w:rPr>
        <w:t>Q</w:t>
      </w:r>
      <w:r>
        <w:t xml:space="preserve">, </w:t>
      </w:r>
      <w:r>
        <w:rPr>
          <w:spacing w:val="-4"/>
        </w:rPr>
        <w:t xml:space="preserve">we’re saying something about </w:t>
      </w:r>
      <w:r>
        <w:rPr>
          <w:spacing w:val="-3"/>
        </w:rPr>
        <w:t xml:space="preserve">the </w:t>
      </w:r>
      <w:r>
        <w:rPr>
          <w:spacing w:val="-4"/>
        </w:rPr>
        <w:t xml:space="preserve">conditions </w:t>
      </w:r>
      <w:r>
        <w:rPr>
          <w:spacing w:val="-3"/>
        </w:rPr>
        <w:t xml:space="preserve">that must hold for </w:t>
      </w:r>
      <w:r>
        <w:rPr>
          <w:spacing w:val="-4"/>
        </w:rPr>
        <w:t xml:space="preserve">those statements </w:t>
      </w:r>
      <w:r>
        <w:t xml:space="preserve">to be </w:t>
      </w:r>
      <w:r>
        <w:rPr>
          <w:spacing w:val="-4"/>
        </w:rPr>
        <w:t xml:space="preserve">true; we’re saying </w:t>
      </w:r>
      <w:r>
        <w:rPr>
          <w:spacing w:val="-3"/>
        </w:rPr>
        <w:t xml:space="preserve">that the </w:t>
      </w:r>
      <w:r>
        <w:rPr>
          <w:spacing w:val="-4"/>
        </w:rPr>
        <w:t xml:space="preserve">conditions </w:t>
      </w:r>
      <w:r>
        <w:rPr>
          <w:spacing w:val="-3"/>
        </w:rPr>
        <w:t xml:space="preserve">that must hold for the </w:t>
      </w:r>
      <w:r>
        <w:rPr>
          <w:spacing w:val="-4"/>
        </w:rPr>
        <w:t xml:space="preserve">first </w:t>
      </w:r>
      <w:r>
        <w:t xml:space="preserve">to be </w:t>
      </w:r>
      <w:r>
        <w:rPr>
          <w:spacing w:val="-3"/>
        </w:rPr>
        <w:t xml:space="preserve">true are </w:t>
      </w:r>
      <w:r>
        <w:rPr>
          <w:spacing w:val="-4"/>
        </w:rPr>
        <w:t xml:space="preserve">weaker </w:t>
      </w:r>
      <w:r>
        <w:rPr>
          <w:spacing w:val="-3"/>
        </w:rPr>
        <w:t xml:space="preserve">than </w:t>
      </w:r>
      <w:r>
        <w:rPr>
          <w:spacing w:val="-4"/>
        </w:rPr>
        <w:t>those</w:t>
      </w:r>
      <w:r>
        <w:rPr>
          <w:spacing w:val="-4"/>
        </w:rPr>
        <w:t xml:space="preserve"> </w:t>
      </w:r>
      <w:r>
        <w:rPr>
          <w:spacing w:val="-3"/>
        </w:rPr>
        <w:t xml:space="preserve">that must hold </w:t>
      </w:r>
      <w:r>
        <w:t xml:space="preserve">if </w:t>
      </w:r>
      <w:r>
        <w:rPr>
          <w:spacing w:val="-3"/>
        </w:rPr>
        <w:t xml:space="preserve">the </w:t>
      </w:r>
      <w:r>
        <w:rPr>
          <w:spacing w:val="-4"/>
        </w:rPr>
        <w:t xml:space="preserve">second </w:t>
      </w:r>
      <w:r>
        <w:t xml:space="preserve">is to be </w:t>
      </w:r>
      <w:r>
        <w:rPr>
          <w:spacing w:val="-4"/>
        </w:rPr>
        <w:t xml:space="preserve">true. “Squares </w:t>
      </w:r>
      <w:r>
        <w:rPr>
          <w:spacing w:val="-3"/>
        </w:rPr>
        <w:t xml:space="preserve">have four </w:t>
      </w:r>
      <w:r>
        <w:rPr>
          <w:spacing w:val="-4"/>
        </w:rPr>
        <w:t xml:space="preserve">sides” </w:t>
      </w:r>
      <w:r>
        <w:t xml:space="preserve">is </w:t>
      </w:r>
      <w:r>
        <w:rPr>
          <w:spacing w:val="-4"/>
        </w:rPr>
        <w:t xml:space="preserve">maximally </w:t>
      </w:r>
      <w:r>
        <w:rPr>
          <w:spacing w:val="-6"/>
        </w:rPr>
        <w:t xml:space="preserve">necessary, </w:t>
      </w:r>
      <w:r>
        <w:rPr>
          <w:spacing w:val="-4"/>
        </w:rPr>
        <w:t xml:space="preserve">because </w:t>
      </w:r>
      <w:r>
        <w:t xml:space="preserve">it </w:t>
      </w:r>
      <w:r>
        <w:rPr>
          <w:spacing w:val="-4"/>
        </w:rPr>
        <w:t xml:space="preserve">holds </w:t>
      </w:r>
      <w:r>
        <w:rPr>
          <w:i/>
          <w:spacing w:val="-5"/>
        </w:rPr>
        <w:t xml:space="preserve">unconditionally. </w:t>
      </w:r>
      <w:r>
        <w:t xml:space="preserve">In </w:t>
      </w:r>
      <w:r>
        <w:rPr>
          <w:spacing w:val="-3"/>
        </w:rPr>
        <w:t xml:space="preserve">any </w:t>
      </w:r>
      <w:r>
        <w:rPr>
          <w:spacing w:val="-4"/>
        </w:rPr>
        <w:t xml:space="preserve">universe </w:t>
      </w:r>
      <w:r>
        <w:t xml:space="preserve">at </w:t>
      </w:r>
      <w:r>
        <w:rPr>
          <w:spacing w:val="-3"/>
        </w:rPr>
        <w:t xml:space="preserve">all, </w:t>
      </w:r>
      <w:r>
        <w:t xml:space="preserve">no </w:t>
      </w:r>
      <w:r>
        <w:rPr>
          <w:spacing w:val="-4"/>
        </w:rPr>
        <w:t xml:space="preserve">matter </w:t>
      </w:r>
      <w:r>
        <w:rPr>
          <w:spacing w:val="-3"/>
        </w:rPr>
        <w:t xml:space="preserve">how </w:t>
      </w:r>
      <w:r>
        <w:rPr>
          <w:spacing w:val="-4"/>
        </w:rPr>
        <w:t xml:space="preserve">mass-energy </w:t>
      </w:r>
      <w:r>
        <w:t xml:space="preserve">is </w:t>
      </w:r>
      <w:r>
        <w:rPr>
          <w:spacing w:val="-4"/>
        </w:rPr>
        <w:t xml:space="preserve">distributed </w:t>
      </w:r>
      <w:r>
        <w:t xml:space="preserve">in </w:t>
      </w:r>
      <w:r>
        <w:rPr>
          <w:spacing w:val="-3"/>
        </w:rPr>
        <w:t xml:space="preserve">it, that </w:t>
      </w:r>
      <w:r>
        <w:rPr>
          <w:spacing w:val="-4"/>
        </w:rPr>
        <w:t xml:space="preserve">statement </w:t>
      </w:r>
      <w:r>
        <w:t>is true.</w:t>
      </w:r>
      <w:bookmarkStart w:id="431" w:name="_bookmark430"/>
      <w:bookmarkEnd w:id="431"/>
      <w:r>
        <w:rPr>
          <w:color w:val="0562C1"/>
          <w:position w:val="18"/>
          <w:u w:val="single" w:color="0562C1"/>
        </w:rPr>
        <w:t>[223]</w:t>
      </w:r>
      <w:r>
        <w:rPr>
          <w:color w:val="0562C1"/>
          <w:position w:val="18"/>
        </w:rPr>
        <w:t xml:space="preserve"> </w:t>
      </w:r>
      <w:r>
        <w:t xml:space="preserve">So </w:t>
      </w:r>
      <w:r>
        <w:rPr>
          <w:i/>
        </w:rPr>
        <w:t xml:space="preserve">no </w:t>
      </w:r>
      <w:r>
        <w:rPr>
          <w:spacing w:val="-4"/>
        </w:rPr>
        <w:t xml:space="preserve">condition </w:t>
      </w:r>
      <w:r>
        <w:rPr>
          <w:spacing w:val="-3"/>
        </w:rPr>
        <w:t xml:space="preserve">has </w:t>
      </w:r>
      <w:r>
        <w:t xml:space="preserve">to be </w:t>
      </w:r>
      <w:r>
        <w:rPr>
          <w:spacing w:val="-3"/>
        </w:rPr>
        <w:t xml:space="preserve">met for that </w:t>
      </w:r>
      <w:r>
        <w:rPr>
          <w:spacing w:val="-4"/>
        </w:rPr>
        <w:t xml:space="preserve">statement </w:t>
      </w:r>
      <w:r>
        <w:t xml:space="preserve">to be </w:t>
      </w:r>
      <w:r>
        <w:rPr>
          <w:spacing w:val="-4"/>
        </w:rPr>
        <w:t xml:space="preserve">true. </w:t>
      </w:r>
      <w:r>
        <w:rPr>
          <w:spacing w:val="-6"/>
        </w:rPr>
        <w:t xml:space="preserve">Or, </w:t>
      </w:r>
      <w:r>
        <w:t xml:space="preserve">to </w:t>
      </w:r>
      <w:r>
        <w:rPr>
          <w:spacing w:val="-4"/>
        </w:rPr>
        <w:t xml:space="preserve">think </w:t>
      </w:r>
      <w:r>
        <w:t xml:space="preserve">of it </w:t>
      </w:r>
      <w:r>
        <w:rPr>
          <w:spacing w:val="-4"/>
        </w:rPr>
        <w:t xml:space="preserve">another </w:t>
      </w:r>
      <w:r>
        <w:rPr>
          <w:spacing w:val="-7"/>
        </w:rPr>
        <w:t xml:space="preserve">way, </w:t>
      </w:r>
      <w:r>
        <w:rPr>
          <w:spacing w:val="-3"/>
        </w:rPr>
        <w:t xml:space="preserve">the only </w:t>
      </w:r>
      <w:r>
        <w:rPr>
          <w:spacing w:val="-4"/>
        </w:rPr>
        <w:t xml:space="preserve">conditions </w:t>
      </w:r>
      <w:r>
        <w:rPr>
          <w:spacing w:val="-3"/>
        </w:rPr>
        <w:t xml:space="preserve">that have </w:t>
      </w:r>
      <w:r>
        <w:t xml:space="preserve">to be </w:t>
      </w:r>
      <w:r>
        <w:rPr>
          <w:spacing w:val="-3"/>
        </w:rPr>
        <w:t xml:space="preserve">met are </w:t>
      </w:r>
      <w:r>
        <w:rPr>
          <w:spacing w:val="-4"/>
        </w:rPr>
        <w:t xml:space="preserve">maximally weak: </w:t>
      </w:r>
      <w:r>
        <w:rPr>
          <w:spacing w:val="-3"/>
        </w:rPr>
        <w:t xml:space="preserve">they </w:t>
      </w:r>
      <w:r>
        <w:rPr>
          <w:spacing w:val="-4"/>
        </w:rPr>
        <w:t xml:space="preserve">could </w:t>
      </w:r>
      <w:r>
        <w:t xml:space="preserve">be </w:t>
      </w:r>
      <w:r>
        <w:rPr>
          <w:spacing w:val="-4"/>
        </w:rPr>
        <w:t xml:space="preserve">thought </w:t>
      </w:r>
      <w:r>
        <w:t xml:space="preserve">of as </w:t>
      </w:r>
      <w:r>
        <w:rPr>
          <w:spacing w:val="-4"/>
        </w:rPr>
        <w:t xml:space="preserve">limiting cases </w:t>
      </w:r>
      <w:r>
        <w:t xml:space="preserve">of </w:t>
      </w:r>
      <w:r>
        <w:rPr>
          <w:spacing w:val="-4"/>
        </w:rPr>
        <w:t xml:space="preserve">conditions </w:t>
      </w:r>
      <w:r>
        <w:rPr>
          <w:spacing w:val="-3"/>
        </w:rPr>
        <w:t xml:space="preserve">that are </w:t>
      </w:r>
      <w:r>
        <w:rPr>
          <w:spacing w:val="-4"/>
        </w:rPr>
        <w:t xml:space="preserve">trivially satisfied </w:t>
      </w:r>
      <w:r>
        <w:t xml:space="preserve">by </w:t>
      </w:r>
      <w:r>
        <w:rPr>
          <w:spacing w:val="-3"/>
        </w:rPr>
        <w:t xml:space="preserve">any </w:t>
      </w:r>
      <w:r>
        <w:rPr>
          <w:spacing w:val="-4"/>
        </w:rPr>
        <w:t xml:space="preserve">distribution </w:t>
      </w:r>
      <w:r>
        <w:t xml:space="preserve">of </w:t>
      </w:r>
      <w:r>
        <w:rPr>
          <w:spacing w:val="-6"/>
        </w:rPr>
        <w:t xml:space="preserve">mass-energy. </w:t>
      </w:r>
      <w:r>
        <w:rPr>
          <w:spacing w:val="-11"/>
        </w:rPr>
        <w:t xml:space="preserve">To </w:t>
      </w:r>
      <w:r>
        <w:rPr>
          <w:spacing w:val="-3"/>
        </w:rPr>
        <w:t xml:space="preserve">say that </w:t>
      </w:r>
      <w:r>
        <w:rPr>
          <w:spacing w:val="-4"/>
        </w:rPr>
        <w:t xml:space="preserve">“metal expands </w:t>
      </w:r>
      <w:r>
        <w:rPr>
          <w:spacing w:val="-3"/>
        </w:rPr>
        <w:t xml:space="preserve">when </w:t>
      </w:r>
      <w:r>
        <w:rPr>
          <w:spacing w:val="-4"/>
        </w:rPr>
        <w:t xml:space="preserve">heated” </w:t>
      </w:r>
      <w:r>
        <w:t xml:space="preserve">is </w:t>
      </w:r>
      <w:r>
        <w:rPr>
          <w:spacing w:val="-4"/>
        </w:rPr>
        <w:t xml:space="preserve">“less necessary” </w:t>
      </w:r>
      <w:r>
        <w:rPr>
          <w:spacing w:val="-3"/>
        </w:rPr>
        <w:t xml:space="preserve">than </w:t>
      </w:r>
      <w:r>
        <w:rPr>
          <w:spacing w:val="-4"/>
        </w:rPr>
        <w:t xml:space="preserve">“squares </w:t>
      </w:r>
      <w:r>
        <w:rPr>
          <w:spacing w:val="-3"/>
        </w:rPr>
        <w:t xml:space="preserve">have four </w:t>
      </w:r>
      <w:r>
        <w:rPr>
          <w:spacing w:val="-4"/>
        </w:rPr>
        <w:t xml:space="preserve">sides” </w:t>
      </w:r>
      <w:r>
        <w:t xml:space="preserve">is to </w:t>
      </w:r>
      <w:r>
        <w:rPr>
          <w:spacing w:val="-3"/>
        </w:rPr>
        <w:t xml:space="preserve">say that the </w:t>
      </w:r>
      <w:r>
        <w:rPr>
          <w:spacing w:val="-4"/>
        </w:rPr>
        <w:t xml:space="preserve">former could </w:t>
      </w:r>
      <w:r>
        <w:t xml:space="preserve">to be </w:t>
      </w:r>
      <w:r>
        <w:rPr>
          <w:spacing w:val="-3"/>
        </w:rPr>
        <w:t xml:space="preserve">true </w:t>
      </w:r>
      <w:r>
        <w:t xml:space="preserve">in a </w:t>
      </w:r>
      <w:r>
        <w:rPr>
          <w:spacing w:val="-4"/>
        </w:rPr>
        <w:t xml:space="preserve">wider class </w:t>
      </w:r>
      <w:r>
        <w:t xml:space="preserve">of </w:t>
      </w:r>
      <w:r>
        <w:rPr>
          <w:spacing w:val="-4"/>
        </w:rPr>
        <w:t xml:space="preserve">circumstances </w:t>
      </w:r>
      <w:r>
        <w:rPr>
          <w:spacing w:val="-3"/>
        </w:rPr>
        <w:t xml:space="preserve">than the </w:t>
      </w:r>
      <w:r>
        <w:rPr>
          <w:spacing w:val="-4"/>
        </w:rPr>
        <w:t xml:space="preserve">latter; </w:t>
      </w:r>
      <w:r>
        <w:rPr>
          <w:spacing w:val="-3"/>
        </w:rPr>
        <w:t xml:space="preserve">and </w:t>
      </w:r>
      <w:r>
        <w:t xml:space="preserve">to </w:t>
      </w:r>
      <w:r>
        <w:rPr>
          <w:spacing w:val="-3"/>
        </w:rPr>
        <w:t xml:space="preserve">say that </w:t>
      </w:r>
      <w:r>
        <w:rPr>
          <w:spacing w:val="-4"/>
        </w:rPr>
        <w:t xml:space="preserve">“after </w:t>
      </w:r>
      <w:r>
        <w:rPr>
          <w:spacing w:val="-6"/>
        </w:rPr>
        <w:t xml:space="preserve">surgery, </w:t>
      </w:r>
      <w:r>
        <w:rPr>
          <w:spacing w:val="-4"/>
        </w:rPr>
        <w:t xml:space="preserve">people </w:t>
      </w:r>
      <w:r>
        <w:rPr>
          <w:spacing w:val="-3"/>
        </w:rPr>
        <w:t xml:space="preserve">are </w:t>
      </w:r>
      <w:r>
        <w:rPr>
          <w:spacing w:val="-4"/>
        </w:rPr>
        <w:t>unusually prone</w:t>
      </w:r>
      <w:r>
        <w:rPr>
          <w:spacing w:val="-4"/>
        </w:rPr>
        <w:t xml:space="preserve"> </w:t>
      </w:r>
      <w:r>
        <w:t xml:space="preserve">to </w:t>
      </w:r>
      <w:r>
        <w:rPr>
          <w:spacing w:val="-3"/>
        </w:rPr>
        <w:t xml:space="preserve">get infections” </w:t>
      </w:r>
      <w:r>
        <w:t>is “less necessary” than “metal expands when heated” is to say that the former could fail in a wider class of circumstances than the latter.</w:t>
      </w:r>
    </w:p>
    <w:p w:rsidR="000D32F5" w:rsidRDefault="003015BB">
      <w:pPr>
        <w:pStyle w:val="BodyText"/>
        <w:spacing w:before="13" w:line="249" w:lineRule="auto"/>
        <w:ind w:right="177" w:firstLine="288"/>
      </w:pPr>
      <w:r>
        <w:t>So there aren’t really degrees of necessity. Something is either necessary or it isn’t. But som</w:t>
      </w:r>
      <w:r>
        <w:t>e statements (e.g., “two is bigger than one”) need less help from others to be true—those are the “highly necessary” ones. Others (e.g., “people who wear hats are bad drivers”) need a little more help—those are the “less necessary” ones.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spacing w:before="64"/>
        <w:ind w:left="388"/>
        <w:rPr>
          <w:b/>
          <w:i/>
          <w:sz w:val="24"/>
        </w:rPr>
      </w:pPr>
      <w:bookmarkStart w:id="432" w:name="_bookmark431"/>
      <w:bookmarkEnd w:id="432"/>
      <w:r>
        <w:rPr>
          <w:b/>
          <w:sz w:val="24"/>
        </w:rPr>
        <w:lastRenderedPageBreak/>
        <w:t>3.0 No n</w:t>
      </w:r>
      <w:r>
        <w:rPr>
          <w:b/>
          <w:sz w:val="24"/>
        </w:rPr>
        <w:t xml:space="preserve">ecessary </w:t>
      </w:r>
      <w:r>
        <w:rPr>
          <w:b/>
          <w:i/>
          <w:sz w:val="24"/>
        </w:rPr>
        <w:t>a posteriori</w:t>
      </w:r>
    </w:p>
    <w:p w:rsidR="000D32F5" w:rsidRDefault="000D32F5">
      <w:pPr>
        <w:pStyle w:val="BodyText"/>
        <w:ind w:left="0"/>
        <w:rPr>
          <w:b/>
          <w:i/>
          <w:sz w:val="26"/>
        </w:rPr>
      </w:pPr>
    </w:p>
    <w:p w:rsidR="000D32F5" w:rsidRDefault="003015BB">
      <w:pPr>
        <w:pStyle w:val="BodyText"/>
        <w:spacing w:before="1" w:line="249" w:lineRule="auto"/>
        <w:ind w:right="341" w:firstLine="288"/>
      </w:pPr>
      <w:r>
        <w:t>In 1969, Saul Kripke gave a now famous series of lectures in which he argued that there are non-analytic necessary truths. Here, in my words, is Kripke’s argument (“KA” for short):</w:t>
      </w:r>
    </w:p>
    <w:p w:rsidR="000D32F5" w:rsidRDefault="000D32F5">
      <w:pPr>
        <w:pStyle w:val="BodyText"/>
        <w:spacing w:before="2"/>
        <w:ind w:left="0"/>
        <w:rPr>
          <w:sz w:val="25"/>
        </w:rPr>
      </w:pPr>
    </w:p>
    <w:p w:rsidR="000D32F5" w:rsidRDefault="003015BB">
      <w:pPr>
        <w:pStyle w:val="BodyText"/>
        <w:spacing w:line="249" w:lineRule="auto"/>
        <w:ind w:left="796" w:right="866" w:firstLine="288"/>
      </w:pPr>
      <w:r>
        <w:t>(KA) The ancients referred to the last celestial bo</w:t>
      </w:r>
      <w:r>
        <w:t>dy (besides the Sun) to disappear from the morning sky as “Phosphorous” (or, to be precise, they referred to it with an expression whose Anglicization is “Phosphorous”), and they referred to the first celestial body to appear in the evening sky as “Hesperu</w:t>
      </w:r>
      <w:r>
        <w:t xml:space="preserve">s” (same qualification). The former is Venus and so is the latter, and the former is therefore </w:t>
      </w:r>
      <w:r>
        <w:rPr>
          <w:i/>
        </w:rPr>
        <w:t xml:space="preserve">identical </w:t>
      </w:r>
      <w:r>
        <w:t xml:space="preserve">with the latter. The ancients didn’t yet know this; and they went for a very long time having no idea that some </w:t>
      </w:r>
      <w:r>
        <w:rPr>
          <w:i/>
        </w:rPr>
        <w:t xml:space="preserve">one </w:t>
      </w:r>
      <w:r>
        <w:t>celestial body appeared in the even</w:t>
      </w:r>
      <w:r>
        <w:t xml:space="preserve">ing sky before any other, and disappeared from the morning sky after any other. But eventually they found this out. What they found out isn’t trivial, of course; it isn’t in the same category as the fact that Hesperus is identical with Hesperus. What they </w:t>
      </w:r>
      <w:r>
        <w:t>discovered is a non-trivial, empirical fact.</w:t>
      </w:r>
    </w:p>
    <w:p w:rsidR="000D32F5" w:rsidRDefault="003015BB">
      <w:pPr>
        <w:pStyle w:val="BodyText"/>
        <w:spacing w:before="11" w:line="249" w:lineRule="auto"/>
        <w:ind w:left="796" w:right="894" w:firstLine="288"/>
      </w:pPr>
      <w:r>
        <w:t>Henceforth, “FES” and “LMS” will be our abbreviations for the predicates “first celestial body to appear in the evening sky” and, respectively, “last celestial body (besides the Sun) to disappear from the morning sky.”</w:t>
      </w:r>
    </w:p>
    <w:p w:rsidR="000D32F5" w:rsidRDefault="003015BB">
      <w:pPr>
        <w:pStyle w:val="BodyText"/>
        <w:spacing w:before="3"/>
        <w:ind w:left="1083"/>
      </w:pPr>
      <w:r>
        <w:t>Contrary to what it is extremely temp</w:t>
      </w:r>
      <w:r>
        <w:t>ting to believe:</w:t>
      </w:r>
    </w:p>
    <w:p w:rsidR="000D32F5" w:rsidRDefault="000D32F5">
      <w:pPr>
        <w:pStyle w:val="BodyText"/>
        <w:spacing w:before="1"/>
        <w:ind w:left="0"/>
        <w:rPr>
          <w:sz w:val="26"/>
        </w:rPr>
      </w:pPr>
    </w:p>
    <w:p w:rsidR="000D32F5" w:rsidRDefault="003015BB">
      <w:pPr>
        <w:pStyle w:val="BodyText"/>
        <w:spacing w:line="228" w:lineRule="exact"/>
        <w:ind w:left="1630"/>
      </w:pPr>
      <w:bookmarkStart w:id="433" w:name="_bookmark432"/>
      <w:bookmarkEnd w:id="433"/>
      <w:r>
        <w:rPr>
          <w:color w:val="0562C1"/>
          <w:u w:val="single" w:color="0562C1"/>
        </w:rPr>
        <w:t>[224]</w:t>
      </w:r>
    </w:p>
    <w:p w:rsidR="000D32F5" w:rsidRDefault="003015BB">
      <w:pPr>
        <w:pStyle w:val="BodyText"/>
        <w:tabs>
          <w:tab w:val="left" w:pos="2209"/>
        </w:tabs>
        <w:spacing w:line="228" w:lineRule="exact"/>
        <w:ind w:left="1083"/>
      </w:pPr>
      <w:r>
        <w:t>(HIP)</w:t>
      </w:r>
      <w:r>
        <w:tab/>
        <w:t>“Hesperus is</w:t>
      </w:r>
      <w:r>
        <w:rPr>
          <w:spacing w:val="-3"/>
        </w:rPr>
        <w:t xml:space="preserve"> </w:t>
      </w:r>
      <w:r>
        <w:t>Phosphorous,”</w:t>
      </w:r>
    </w:p>
    <w:p w:rsidR="000D32F5" w:rsidRDefault="000D32F5">
      <w:pPr>
        <w:pStyle w:val="BodyText"/>
        <w:spacing w:before="1"/>
        <w:ind w:left="0"/>
        <w:rPr>
          <w:sz w:val="26"/>
        </w:rPr>
      </w:pPr>
    </w:p>
    <w:p w:rsidR="000D32F5" w:rsidRDefault="003015BB">
      <w:pPr>
        <w:pStyle w:val="BodyText"/>
        <w:ind w:left="1083"/>
      </w:pPr>
      <w:r>
        <w:t xml:space="preserve">does </w:t>
      </w:r>
      <w:r>
        <w:rPr>
          <w:i/>
        </w:rPr>
        <w:t xml:space="preserve">not </w:t>
      </w:r>
      <w:r>
        <w:t>have the same meaning as:</w:t>
      </w:r>
    </w:p>
    <w:p w:rsidR="000D32F5" w:rsidRDefault="000D32F5">
      <w:pPr>
        <w:pStyle w:val="BodyText"/>
        <w:spacing w:before="1"/>
        <w:ind w:left="0"/>
        <w:rPr>
          <w:sz w:val="26"/>
        </w:rPr>
      </w:pPr>
    </w:p>
    <w:p w:rsidR="000D32F5" w:rsidRDefault="003015BB">
      <w:pPr>
        <w:pStyle w:val="BodyText"/>
        <w:ind w:left="1083"/>
      </w:pPr>
      <w:r>
        <w:t>(S*) “the LMS is identical with the FES.”</w:t>
      </w:r>
    </w:p>
    <w:p w:rsidR="000D32F5" w:rsidRDefault="000D32F5">
      <w:pPr>
        <w:pStyle w:val="BodyText"/>
        <w:spacing w:before="1"/>
        <w:ind w:left="0"/>
        <w:rPr>
          <w:sz w:val="26"/>
        </w:rPr>
      </w:pPr>
    </w:p>
    <w:p w:rsidR="000D32F5" w:rsidRDefault="003015BB">
      <w:pPr>
        <w:pStyle w:val="BodyText"/>
        <w:spacing w:line="249" w:lineRule="auto"/>
        <w:ind w:left="796" w:right="799" w:firstLine="288"/>
      </w:pPr>
      <w:r>
        <w:t xml:space="preserve">It will take a moment to make it clear why this is so. Let </w:t>
      </w:r>
      <w:r>
        <w:rPr>
          <w:i/>
        </w:rPr>
        <w:t xml:space="preserve">P </w:t>
      </w:r>
      <w:r>
        <w:t xml:space="preserve">be the proposition expressed by HIP. As we just saw, empirical investigation was needed to establish the truth of </w:t>
      </w:r>
      <w:r>
        <w:rPr>
          <w:i/>
        </w:rPr>
        <w:t>P</w:t>
      </w:r>
      <w:r>
        <w:t xml:space="preserve">; so </w:t>
      </w:r>
      <w:r>
        <w:rPr>
          <w:i/>
        </w:rPr>
        <w:t xml:space="preserve">P </w:t>
      </w:r>
      <w:r>
        <w:t xml:space="preserve">is an empirical truth and is therefore non-analytic. It’s important to keep the distinction between HIP and </w:t>
      </w:r>
      <w:r>
        <w:rPr>
          <w:i/>
        </w:rPr>
        <w:t xml:space="preserve">P </w:t>
      </w:r>
      <w:r>
        <w:t>in mind. The ancients di</w:t>
      </w:r>
      <w:r>
        <w:t>dn’t have any feelings about the English sentence “Hesperus is identical with Hesperus.” And, in making the astronomical discovery that we’ve been discussing, what they found out had nothing to do with HIP—or any other sentence. It was an astronomical, not</w:t>
      </w:r>
      <w:r>
        <w:t xml:space="preserve"> a linguistic, discovery. This point is crucial.</w:t>
      </w:r>
    </w:p>
    <w:p w:rsidR="000D32F5" w:rsidRDefault="003015BB">
      <w:pPr>
        <w:pStyle w:val="BodyText"/>
        <w:spacing w:before="8" w:line="249" w:lineRule="auto"/>
        <w:ind w:left="796" w:right="286" w:firstLine="288"/>
      </w:pPr>
      <w:r>
        <w:t xml:space="preserve">Moving on: If HIP has the same meaning as </w:t>
      </w:r>
      <w:r>
        <w:rPr>
          <w:i/>
        </w:rPr>
        <w:t>S*</w:t>
      </w:r>
      <w:r>
        <w:t xml:space="preserve">, then </w:t>
      </w:r>
      <w:r>
        <w:rPr>
          <w:i/>
        </w:rPr>
        <w:t xml:space="preserve">P </w:t>
      </w:r>
      <w:r>
        <w:t xml:space="preserve">is identical with the proposition meant by </w:t>
      </w:r>
      <w:r>
        <w:rPr>
          <w:i/>
        </w:rPr>
        <w:t>S*</w:t>
      </w:r>
      <w:r>
        <w:t>. And the latter is equivalent with the proposition that:</w:t>
      </w:r>
    </w:p>
    <w:p w:rsidR="000D32F5" w:rsidRDefault="000D32F5">
      <w:pPr>
        <w:pStyle w:val="BodyText"/>
        <w:spacing w:before="2"/>
        <w:ind w:left="0"/>
        <w:rPr>
          <w:sz w:val="25"/>
        </w:rPr>
      </w:pPr>
    </w:p>
    <w:p w:rsidR="000D32F5" w:rsidRDefault="003015BB">
      <w:pPr>
        <w:pStyle w:val="BodyText"/>
        <w:spacing w:before="1"/>
        <w:ind w:left="1083"/>
      </w:pPr>
      <w:r>
        <w:t>(</w:t>
      </w:r>
      <w:r>
        <w:rPr>
          <w:i/>
        </w:rPr>
        <w:t>P*</w:t>
      </w:r>
      <w:r>
        <w:t xml:space="preserve">) exactly </w:t>
      </w:r>
      <w:r>
        <w:rPr>
          <w:i/>
        </w:rPr>
        <w:t xml:space="preserve">one </w:t>
      </w:r>
      <w:r>
        <w:t>thing is an LMS and exactly one t</w:t>
      </w:r>
      <w:r>
        <w:t>hing is an FES, and nothing</w:t>
      </w:r>
    </w:p>
    <w:p w:rsidR="000D32F5" w:rsidRDefault="003015BB">
      <w:pPr>
        <w:pStyle w:val="BodyText"/>
        <w:spacing w:before="12" w:line="228" w:lineRule="exact"/>
        <w:ind w:left="1291" w:right="858"/>
        <w:jc w:val="center"/>
      </w:pPr>
      <w:bookmarkStart w:id="434" w:name="_bookmark433"/>
      <w:bookmarkEnd w:id="434"/>
      <w:r>
        <w:rPr>
          <w:color w:val="0562C1"/>
          <w:u w:val="single" w:color="0562C1"/>
        </w:rPr>
        <w:t>[225]</w:t>
      </w:r>
    </w:p>
    <w:p w:rsidR="000D32F5" w:rsidRDefault="003015BB">
      <w:pPr>
        <w:pStyle w:val="BodyText"/>
        <w:spacing w:line="228" w:lineRule="exact"/>
        <w:ind w:left="0" w:right="4095"/>
        <w:jc w:val="center"/>
      </w:pPr>
      <w:r>
        <w:t>that has the one property lacks the other.</w:t>
      </w:r>
    </w:p>
    <w:p w:rsidR="000D32F5" w:rsidRDefault="000D32F5">
      <w:pPr>
        <w:pStyle w:val="BodyText"/>
        <w:spacing w:before="4"/>
        <w:ind w:left="0"/>
        <w:rPr>
          <w:sz w:val="21"/>
        </w:rPr>
      </w:pPr>
    </w:p>
    <w:p w:rsidR="000D32F5" w:rsidRDefault="003015BB">
      <w:pPr>
        <w:pStyle w:val="BodyText"/>
        <w:spacing w:before="90" w:line="249" w:lineRule="auto"/>
        <w:ind w:left="1083" w:right="864"/>
      </w:pPr>
      <w:r>
        <w:t xml:space="preserve">The same is true of </w:t>
      </w:r>
      <w:r>
        <w:rPr>
          <w:i/>
        </w:rPr>
        <w:t>P</w:t>
      </w:r>
      <w:r>
        <w:t xml:space="preserve">, supposing that </w:t>
      </w:r>
      <w:r>
        <w:rPr>
          <w:i/>
        </w:rPr>
        <w:t xml:space="preserve">S* </w:t>
      </w:r>
      <w:r>
        <w:t>and HIP express the same proposition. In light of these points, consider a world W* satisfying the following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59"/>
      </w:pPr>
      <w:r>
        <w:lastRenderedPageBreak/>
        <w:t xml:space="preserve">conditions. </w:t>
      </w:r>
      <w:r>
        <w:rPr>
          <w:i/>
        </w:rPr>
        <w:t xml:space="preserve">W* </w:t>
      </w:r>
      <w:r>
        <w:t xml:space="preserve">is </w:t>
      </w:r>
      <w:r>
        <w:rPr>
          <w:i/>
        </w:rPr>
        <w:t xml:space="preserve">semantically </w:t>
      </w:r>
      <w:r>
        <w:t>just like our world. (Two worlds or situations are “semantically identical” if the rules that govern word-</w:t>
      </w:r>
      <w:r>
        <w:t xml:space="preserve">usage in the one coincide with those that govern it in the other.) So, in </w:t>
      </w:r>
      <w:r>
        <w:rPr>
          <w:i/>
        </w:rPr>
        <w:t>W*</w:t>
      </w:r>
      <w:r>
        <w:t xml:space="preserve">, people speak English. But, in </w:t>
      </w:r>
      <w:r>
        <w:rPr>
          <w:i/>
        </w:rPr>
        <w:t>W*</w:t>
      </w:r>
      <w:r>
        <w:t xml:space="preserve">, </w:t>
      </w:r>
      <w:r>
        <w:rPr>
          <w:i/>
        </w:rPr>
        <w:t xml:space="preserve">Venus </w:t>
      </w:r>
      <w:r>
        <w:t xml:space="preserve">isn’t the LMS or the FES. In </w:t>
      </w:r>
      <w:r>
        <w:rPr>
          <w:i/>
        </w:rPr>
        <w:t>W*</w:t>
      </w:r>
      <w:r>
        <w:t>, because of some cataclysm that didn’t occur in our world, Mars is the LMS, and Mercury is the FES. So, in</w:t>
      </w:r>
      <w:r>
        <w:t xml:space="preserve"> </w:t>
      </w:r>
      <w:r>
        <w:rPr>
          <w:i/>
        </w:rPr>
        <w:t>W*</w:t>
      </w:r>
      <w:r>
        <w:t xml:space="preserve">, “the LMS” picks out Mars, and “the FES” picks out Mercury. This follows from the fact that </w:t>
      </w:r>
      <w:r>
        <w:rPr>
          <w:i/>
        </w:rPr>
        <w:t xml:space="preserve">W* </w:t>
      </w:r>
      <w:r>
        <w:t>is semantically just like our world.(If John McCain had become President in 2008 instead of Barack Obama, “the U.S. President” would, given the semantic rule</w:t>
      </w:r>
      <w:r>
        <w:t xml:space="preserve">s that we use, refer to McCain. But, given those very same rules, “Barack Obama” would still refer to Barack Obama. In other words, if </w:t>
      </w:r>
      <w:r>
        <w:rPr>
          <w:i/>
        </w:rPr>
        <w:t xml:space="preserve">x </w:t>
      </w:r>
      <w:r>
        <w:t xml:space="preserve">is the person who </w:t>
      </w:r>
      <w:r>
        <w:rPr>
          <w:i/>
        </w:rPr>
        <w:t xml:space="preserve">in our world </w:t>
      </w:r>
      <w:r>
        <w:t xml:space="preserve">is referred to as “Barack Obama,” “Barack Obama” would refer to </w:t>
      </w:r>
      <w:r>
        <w:rPr>
          <w:i/>
        </w:rPr>
        <w:t xml:space="preserve">x </w:t>
      </w:r>
      <w:r>
        <w:t xml:space="preserve">in </w:t>
      </w:r>
      <w:r>
        <w:rPr>
          <w:i/>
        </w:rPr>
        <w:t>W*</w:t>
      </w:r>
      <w:r>
        <w:t>. Similarly, if M</w:t>
      </w:r>
      <w:r>
        <w:t xml:space="preserve">ars were the LMS, as opposed to Venus, “the LMS” would, given the semantic rules that we use, refer to Mars. But given those same rules, “Venus” would still refer to Venus. In other words, if </w:t>
      </w:r>
      <w:r>
        <w:rPr>
          <w:i/>
        </w:rPr>
        <w:t xml:space="preserve">x </w:t>
      </w:r>
      <w:r>
        <w:t xml:space="preserve">is the planet that </w:t>
      </w:r>
      <w:r>
        <w:rPr>
          <w:i/>
        </w:rPr>
        <w:t xml:space="preserve">in our world </w:t>
      </w:r>
      <w:r>
        <w:t>is referred to as “Venus,” “Ve</w:t>
      </w:r>
      <w:r>
        <w:t xml:space="preserve">nus” would refer to </w:t>
      </w:r>
      <w:r>
        <w:rPr>
          <w:i/>
        </w:rPr>
        <w:t xml:space="preserve">x </w:t>
      </w:r>
      <w:r>
        <w:t xml:space="preserve">in </w:t>
      </w:r>
      <w:r>
        <w:rPr>
          <w:i/>
        </w:rPr>
        <w:t>W*</w:t>
      </w:r>
      <w:r>
        <w:t>.</w:t>
      </w:r>
    </w:p>
    <w:p w:rsidR="000D32F5" w:rsidRDefault="003015BB">
      <w:pPr>
        <w:pStyle w:val="BodyText"/>
        <w:spacing w:before="14" w:line="249" w:lineRule="auto"/>
        <w:ind w:left="795" w:right="865" w:firstLine="288"/>
      </w:pPr>
      <w:r>
        <w:t xml:space="preserve">“Venus,” like “Barack Obama,” is thus a </w:t>
      </w:r>
      <w:r>
        <w:rPr>
          <w:i/>
        </w:rPr>
        <w:t xml:space="preserve">rigid designator. </w:t>
      </w:r>
      <w:r>
        <w:t xml:space="preserve">If </w:t>
      </w:r>
      <w:r>
        <w:rPr>
          <w:i/>
        </w:rPr>
        <w:t xml:space="preserve">x </w:t>
      </w:r>
      <w:r>
        <w:t xml:space="preserve">is what “Venus” </w:t>
      </w:r>
      <w:r>
        <w:rPr>
          <w:i/>
        </w:rPr>
        <w:t xml:space="preserve">in fact </w:t>
      </w:r>
      <w:r>
        <w:t xml:space="preserve">refers to, </w:t>
      </w:r>
      <w:r>
        <w:rPr>
          <w:i/>
        </w:rPr>
        <w:t xml:space="preserve">x </w:t>
      </w:r>
      <w:r>
        <w:t xml:space="preserve">is what “Venus” would refer to in </w:t>
      </w:r>
      <w:r>
        <w:rPr>
          <w:i/>
        </w:rPr>
        <w:t xml:space="preserve">any </w:t>
      </w:r>
      <w:r>
        <w:t xml:space="preserve">world semantically like ours. But “the LMS,” like “the current U.S. President,” is </w:t>
      </w:r>
      <w:r>
        <w:rPr>
          <w:i/>
        </w:rPr>
        <w:t xml:space="preserve">not </w:t>
      </w:r>
      <w:r>
        <w:t>a rigid designator; it refers to different things in semantically identical situations. (It used to refer to Carter; now it refers to Obama. But the semantic rules gover</w:t>
      </w:r>
      <w:r>
        <w:t>ning that expression haven’t changed in the least in the meantime.)</w:t>
      </w:r>
    </w:p>
    <w:p w:rsidR="000D32F5" w:rsidRDefault="003015BB">
      <w:pPr>
        <w:pStyle w:val="BodyText"/>
        <w:spacing w:before="6" w:line="249" w:lineRule="auto"/>
        <w:ind w:left="795" w:right="926" w:firstLine="288"/>
      </w:pPr>
      <w:r>
        <w:t xml:space="preserve">In general, proper names are rigid designators. “Hesperus” and “Phosphorous” are proper names. Therefore, </w:t>
      </w:r>
      <w:r>
        <w:rPr>
          <w:i/>
        </w:rPr>
        <w:t xml:space="preserve">unlike </w:t>
      </w:r>
      <w:r>
        <w:t>“the LMS” and “the FES,” they are rigid designators. So as long as the sema</w:t>
      </w:r>
      <w:r>
        <w:t xml:space="preserve">ntic rules of English haven’t changed, there is some one object </w:t>
      </w:r>
      <w:r>
        <w:rPr>
          <w:i/>
        </w:rPr>
        <w:t xml:space="preserve">x </w:t>
      </w:r>
      <w:r>
        <w:t>such that:</w:t>
      </w:r>
    </w:p>
    <w:p w:rsidR="000D32F5" w:rsidRDefault="000D32F5">
      <w:pPr>
        <w:pStyle w:val="BodyText"/>
        <w:spacing w:before="5"/>
        <w:ind w:left="0"/>
        <w:rPr>
          <w:sz w:val="25"/>
        </w:rPr>
      </w:pPr>
    </w:p>
    <w:p w:rsidR="000D32F5" w:rsidRDefault="003015BB">
      <w:pPr>
        <w:pStyle w:val="ListParagraph"/>
        <w:numPr>
          <w:ilvl w:val="0"/>
          <w:numId w:val="7"/>
        </w:numPr>
        <w:tabs>
          <w:tab w:val="left" w:pos="1371"/>
        </w:tabs>
        <w:spacing w:line="501" w:lineRule="auto"/>
        <w:ind w:right="3263" w:firstLine="0"/>
        <w:rPr>
          <w:sz w:val="24"/>
        </w:rPr>
      </w:pPr>
      <w:r>
        <w:rPr>
          <w:sz w:val="24"/>
        </w:rPr>
        <w:t xml:space="preserve">“Hesperus” refers to </w:t>
      </w:r>
      <w:r>
        <w:rPr>
          <w:i/>
          <w:sz w:val="24"/>
        </w:rPr>
        <w:t>x</w:t>
      </w:r>
      <w:r>
        <w:rPr>
          <w:sz w:val="24"/>
        </w:rPr>
        <w:t>, and so does</w:t>
      </w:r>
      <w:r>
        <w:rPr>
          <w:spacing w:val="-25"/>
          <w:sz w:val="24"/>
        </w:rPr>
        <w:t xml:space="preserve"> </w:t>
      </w:r>
      <w:r>
        <w:rPr>
          <w:sz w:val="24"/>
        </w:rPr>
        <w:t>“Phosphorous”; and, consequently, such</w:t>
      </w:r>
      <w:r>
        <w:rPr>
          <w:spacing w:val="-1"/>
          <w:sz w:val="24"/>
        </w:rPr>
        <w:t xml:space="preserve"> </w:t>
      </w:r>
      <w:r>
        <w:rPr>
          <w:sz w:val="24"/>
        </w:rPr>
        <w:t>that:</w:t>
      </w:r>
    </w:p>
    <w:p w:rsidR="000D32F5" w:rsidRDefault="003015BB">
      <w:pPr>
        <w:pStyle w:val="ListParagraph"/>
        <w:numPr>
          <w:ilvl w:val="0"/>
          <w:numId w:val="7"/>
        </w:numPr>
        <w:tabs>
          <w:tab w:val="left" w:pos="1437"/>
        </w:tabs>
        <w:spacing w:line="249" w:lineRule="auto"/>
        <w:ind w:left="796" w:right="811" w:firstLine="288"/>
        <w:rPr>
          <w:sz w:val="24"/>
        </w:rPr>
      </w:pPr>
      <w:r>
        <w:rPr>
          <w:sz w:val="24"/>
        </w:rPr>
        <w:t xml:space="preserve">each of ‹Hesperus has phi› and ‹Phosphorous has phi› is true exactly if </w:t>
      </w:r>
      <w:r>
        <w:rPr>
          <w:i/>
          <w:sz w:val="24"/>
        </w:rPr>
        <w:t>x</w:t>
      </w:r>
      <w:r>
        <w:rPr>
          <w:i/>
          <w:spacing w:val="-38"/>
          <w:sz w:val="24"/>
        </w:rPr>
        <w:t xml:space="preserve"> </w:t>
      </w:r>
      <w:r>
        <w:rPr>
          <w:sz w:val="24"/>
        </w:rPr>
        <w:t>has phi;</w:t>
      </w:r>
    </w:p>
    <w:p w:rsidR="000D32F5" w:rsidRDefault="000D32F5">
      <w:pPr>
        <w:pStyle w:val="BodyText"/>
        <w:ind w:left="0"/>
        <w:rPr>
          <w:sz w:val="25"/>
        </w:rPr>
      </w:pPr>
    </w:p>
    <w:p w:rsidR="000D32F5" w:rsidRDefault="003015BB">
      <w:pPr>
        <w:pStyle w:val="BodyText"/>
        <w:spacing w:before="1"/>
        <w:ind w:left="1083"/>
      </w:pPr>
      <w:r>
        <w:t>a corollary being that:</w:t>
      </w:r>
    </w:p>
    <w:p w:rsidR="000D32F5" w:rsidRDefault="000D32F5">
      <w:pPr>
        <w:pStyle w:val="BodyText"/>
        <w:spacing w:before="1"/>
        <w:ind w:left="0"/>
        <w:rPr>
          <w:sz w:val="26"/>
        </w:rPr>
      </w:pPr>
    </w:p>
    <w:p w:rsidR="000D32F5" w:rsidRDefault="003015BB">
      <w:pPr>
        <w:pStyle w:val="ListParagraph"/>
        <w:numPr>
          <w:ilvl w:val="0"/>
          <w:numId w:val="7"/>
        </w:numPr>
        <w:tabs>
          <w:tab w:val="left" w:pos="1504"/>
        </w:tabs>
        <w:ind w:left="1503" w:hanging="419"/>
        <w:rPr>
          <w:sz w:val="24"/>
        </w:rPr>
      </w:pPr>
      <w:r>
        <w:rPr>
          <w:sz w:val="24"/>
        </w:rPr>
        <w:t>“Hesperus is</w:t>
      </w:r>
      <w:r>
        <w:rPr>
          <w:spacing w:val="-3"/>
          <w:sz w:val="24"/>
        </w:rPr>
        <w:t xml:space="preserve"> </w:t>
      </w:r>
      <w:r>
        <w:rPr>
          <w:sz w:val="24"/>
        </w:rPr>
        <w:t>Phosphorous.”</w:t>
      </w:r>
    </w:p>
    <w:p w:rsidR="000D32F5" w:rsidRDefault="000D32F5">
      <w:pPr>
        <w:pStyle w:val="BodyText"/>
        <w:spacing w:before="1"/>
        <w:ind w:left="0"/>
        <w:rPr>
          <w:sz w:val="26"/>
        </w:rPr>
      </w:pPr>
    </w:p>
    <w:p w:rsidR="000D32F5" w:rsidRDefault="003015BB">
      <w:pPr>
        <w:pStyle w:val="BodyText"/>
        <w:spacing w:line="249" w:lineRule="auto"/>
        <w:ind w:left="795" w:right="946" w:firstLine="288"/>
      </w:pPr>
      <w:r>
        <w:t xml:space="preserve">It is obvious that, for any object </w:t>
      </w:r>
      <w:r>
        <w:rPr>
          <w:i/>
        </w:rPr>
        <w:t>x</w:t>
      </w:r>
      <w:r>
        <w:t xml:space="preserve">, the proposition </w:t>
      </w:r>
      <w:r>
        <w:rPr>
          <w:i/>
        </w:rPr>
        <w:t xml:space="preserve">x is identical with x </w:t>
      </w:r>
      <w:r>
        <w:t>is necessarily true. But it’s equally obvio</w:t>
      </w:r>
      <w:r>
        <w:t xml:space="preserve">us that the proposition expressed by HIP is empirical, and therefore non-analytic. Therefore, HIP expresses a non-analytic </w:t>
      </w:r>
      <w:r>
        <w:rPr>
          <w:i/>
        </w:rPr>
        <w:t xml:space="preserve">necessary </w:t>
      </w:r>
      <w:r>
        <w:t>truth.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435" w:name="_bookmark434"/>
      <w:bookmarkEnd w:id="435"/>
      <w:r>
        <w:rPr>
          <w:u w:val="none"/>
        </w:rPr>
        <w:lastRenderedPageBreak/>
        <w:t>3.1 Kripke’s argument evaluated</w:t>
      </w:r>
    </w:p>
    <w:p w:rsidR="000D32F5" w:rsidRDefault="000D32F5">
      <w:pPr>
        <w:pStyle w:val="BodyText"/>
        <w:ind w:left="0"/>
        <w:rPr>
          <w:b/>
          <w:sz w:val="26"/>
        </w:rPr>
      </w:pPr>
    </w:p>
    <w:p w:rsidR="000D32F5" w:rsidRDefault="003015BB">
      <w:pPr>
        <w:pStyle w:val="BodyText"/>
        <w:spacing w:before="1" w:line="249" w:lineRule="auto"/>
        <w:ind w:right="286" w:firstLine="288"/>
      </w:pPr>
      <w:r>
        <w:t>This argument involves a massive non-sequitur. A story will make this cle</w:t>
      </w:r>
      <w:r>
        <w:t xml:space="preserve">ar. I meet a man. We shake hands. I obviously see what he looks like. He tells me that his name is “Hesperus.” (Without worrying about the details, let’s assume that I know him to be telling me the truth.) In this context, there is some individual </w:t>
      </w:r>
      <w:r>
        <w:rPr>
          <w:i/>
        </w:rPr>
        <w:t xml:space="preserve">x </w:t>
      </w:r>
      <w:r>
        <w:t>such t</w:t>
      </w:r>
      <w:r>
        <w:t>hat I am learning that:</w:t>
      </w:r>
    </w:p>
    <w:p w:rsidR="000D32F5" w:rsidRDefault="000D32F5">
      <w:pPr>
        <w:pStyle w:val="BodyText"/>
        <w:spacing w:before="4"/>
        <w:ind w:left="0"/>
        <w:rPr>
          <w:sz w:val="25"/>
        </w:rPr>
      </w:pPr>
    </w:p>
    <w:p w:rsidR="000D32F5" w:rsidRDefault="003015BB">
      <w:pPr>
        <w:pStyle w:val="BodyText"/>
        <w:ind w:left="1083"/>
      </w:pPr>
      <w:r>
        <w:t xml:space="preserve">(HX) “Hesperus” is </w:t>
      </w:r>
      <w:r>
        <w:rPr>
          <w:i/>
        </w:rPr>
        <w:t>x</w:t>
      </w:r>
      <w:r>
        <w:t>’s name.</w:t>
      </w:r>
    </w:p>
    <w:p w:rsidR="000D32F5" w:rsidRDefault="000D32F5">
      <w:pPr>
        <w:pStyle w:val="BodyText"/>
        <w:spacing w:before="1"/>
        <w:ind w:left="0"/>
        <w:rPr>
          <w:sz w:val="26"/>
        </w:rPr>
      </w:pPr>
    </w:p>
    <w:p w:rsidR="000D32F5" w:rsidRDefault="003015BB">
      <w:pPr>
        <w:pStyle w:val="BodyText"/>
        <w:spacing w:line="249" w:lineRule="auto"/>
        <w:ind w:right="80" w:firstLine="288"/>
      </w:pPr>
      <w:r>
        <w:t xml:space="preserve">But </w:t>
      </w:r>
      <w:r>
        <w:rPr>
          <w:i/>
        </w:rPr>
        <w:t xml:space="preserve">what </w:t>
      </w:r>
      <w:r>
        <w:t xml:space="preserve">I am learning must be distinguished from the information </w:t>
      </w:r>
      <w:r>
        <w:rPr>
          <w:i/>
        </w:rPr>
        <w:t xml:space="preserve">through which I am learning it. </w:t>
      </w:r>
      <w:r>
        <w:t>The information relayed to me by my senses isn’t confined to HX. It would be absurd to think otherwise. That information is more along the lines of:</w:t>
      </w:r>
    </w:p>
    <w:p w:rsidR="000D32F5" w:rsidRDefault="000D32F5">
      <w:pPr>
        <w:pStyle w:val="BodyText"/>
        <w:spacing w:before="3"/>
        <w:ind w:left="0"/>
        <w:rPr>
          <w:sz w:val="25"/>
        </w:rPr>
      </w:pPr>
    </w:p>
    <w:p w:rsidR="000D32F5" w:rsidRDefault="003015BB">
      <w:pPr>
        <w:pStyle w:val="BodyText"/>
        <w:spacing w:before="1" w:line="249" w:lineRule="auto"/>
        <w:ind w:left="796" w:right="831" w:firstLine="288"/>
      </w:pPr>
      <w:r>
        <w:t xml:space="preserve">(BHX) There is some individual </w:t>
      </w:r>
      <w:r>
        <w:rPr>
          <w:i/>
        </w:rPr>
        <w:t xml:space="preserve">x </w:t>
      </w:r>
      <w:r>
        <w:t xml:space="preserve">such that </w:t>
      </w:r>
      <w:r>
        <w:rPr>
          <w:i/>
        </w:rPr>
        <w:t xml:space="preserve">x </w:t>
      </w:r>
      <w:r>
        <w:t>is standing right in front of me</w:t>
      </w:r>
      <w:r>
        <w:rPr>
          <w:spacing w:val="-43"/>
        </w:rPr>
        <w:t xml:space="preserve"> </w:t>
      </w:r>
      <w:r>
        <w:t xml:space="preserve">(in my office in Richmond, VA) at this moment (3:00 P.M., March 13, 2009) and such that </w:t>
      </w:r>
      <w:r>
        <w:rPr>
          <w:i/>
        </w:rPr>
        <w:t xml:space="preserve">x </w:t>
      </w:r>
      <w:r>
        <w:t xml:space="preserve">has such and such characteristics (he has a mustache, he’s over six feet tall, etc.) and such that I am being told, by </w:t>
      </w:r>
      <w:r>
        <w:rPr>
          <w:i/>
        </w:rPr>
        <w:t xml:space="preserve">x </w:t>
      </w:r>
      <w:r>
        <w:t xml:space="preserve">himself, that “Hesperus” is </w:t>
      </w:r>
      <w:r>
        <w:rPr>
          <w:i/>
        </w:rPr>
        <w:t>x</w:t>
      </w:r>
      <w:r>
        <w:t>’s</w:t>
      </w:r>
      <w:r>
        <w:rPr>
          <w:spacing w:val="-42"/>
        </w:rPr>
        <w:t xml:space="preserve"> </w:t>
      </w:r>
      <w:r>
        <w:t>name.</w:t>
      </w:r>
    </w:p>
    <w:p w:rsidR="000D32F5" w:rsidRDefault="000D32F5">
      <w:pPr>
        <w:pStyle w:val="BodyText"/>
        <w:spacing w:before="4"/>
        <w:ind w:left="0"/>
        <w:rPr>
          <w:sz w:val="25"/>
        </w:rPr>
      </w:pPr>
    </w:p>
    <w:p w:rsidR="000D32F5" w:rsidRDefault="003015BB">
      <w:pPr>
        <w:pStyle w:val="BodyText"/>
        <w:spacing w:line="249" w:lineRule="auto"/>
        <w:ind w:right="116" w:firstLine="288"/>
      </w:pPr>
      <w:r>
        <w:t>So the</w:t>
      </w:r>
      <w:r>
        <w:t xml:space="preserve">re is some </w:t>
      </w:r>
      <w:r>
        <w:rPr>
          <w:i/>
        </w:rPr>
        <w:t xml:space="preserve">x </w:t>
      </w:r>
      <w:r>
        <w:t xml:space="preserve">such that “Hesperus” merely labels </w:t>
      </w:r>
      <w:r>
        <w:rPr>
          <w:i/>
        </w:rPr>
        <w:t>x</w:t>
      </w:r>
      <w:r>
        <w:t xml:space="preserve">. “Hesperus” doesn’t have for any part of its meaning anything having to do with the property of being over six feet, having a mustache, being in this or that place at this or that time. But the information </w:t>
      </w:r>
      <w:r>
        <w:rPr>
          <w:i/>
        </w:rPr>
        <w:t xml:space="preserve">through which </w:t>
      </w:r>
      <w:r>
        <w:t xml:space="preserve">I learn whom “Hesperus” labels </w:t>
      </w:r>
      <w:r>
        <w:rPr>
          <w:i/>
        </w:rPr>
        <w:t xml:space="preserve">does </w:t>
      </w:r>
      <w:r>
        <w:t xml:space="preserve">concern such properties. That information is descriptive; a certain person </w:t>
      </w:r>
      <w:r>
        <w:rPr>
          <w:i/>
        </w:rPr>
        <w:t xml:space="preserve">x </w:t>
      </w:r>
      <w:r>
        <w:t>is visually represented, and thus described, to me as having certain characteristics (over six-feet tall, etc.); and, with the he</w:t>
      </w:r>
      <w:r>
        <w:t xml:space="preserve">lp of this information, it is also being made clear to me that “Hesperus” names </w:t>
      </w:r>
      <w:r>
        <w:rPr>
          <w:i/>
        </w:rPr>
        <w:t>x</w:t>
      </w:r>
      <w:r>
        <w:t xml:space="preserve">. But that descriptive information is not </w:t>
      </w:r>
      <w:r>
        <w:rPr>
          <w:i/>
        </w:rPr>
        <w:t xml:space="preserve">itself </w:t>
      </w:r>
      <w:r>
        <w:t>a part of the semantic rule that, with its help, I am learning—that is to say, it is not itself any part of HX. HX is extremel</w:t>
      </w:r>
      <w:r>
        <w:t xml:space="preserve">y threadbare; it merely puts a label on a certain object. So the just-mentioned descriptive information has no place in the </w:t>
      </w:r>
      <w:r>
        <w:rPr>
          <w:i/>
        </w:rPr>
        <w:t xml:space="preserve">semantics </w:t>
      </w:r>
      <w:r>
        <w:t>of “Hesperus”; its relevance is confined to the pre-semantic act of assigning it to the right object. That information isn</w:t>
      </w:r>
      <w:r>
        <w:t xml:space="preserve">’t semantic; it’s </w:t>
      </w:r>
      <w:r>
        <w:rPr>
          <w:i/>
        </w:rPr>
        <w:t>pre</w:t>
      </w:r>
      <w:r>
        <w:t>-semantic.</w:t>
      </w:r>
    </w:p>
    <w:p w:rsidR="000D32F5" w:rsidRDefault="003015BB">
      <w:pPr>
        <w:pStyle w:val="BodyText"/>
        <w:spacing w:before="11" w:line="249" w:lineRule="auto"/>
        <w:ind w:right="191" w:firstLine="288"/>
      </w:pPr>
      <w:r>
        <w:t>The following evening, I receive a phone call. I don’t recognize the caller’s voice. The caller is obviously using a voice-modulation device, giving it a metallic, threatening sound. And threaten is just what he does; for he</w:t>
      </w:r>
      <w:r>
        <w:t xml:space="preserve"> says “if you don’t move out of town, I’m going to kill you. By the way, my name is Phosphorous.” I look at my caller ID; and, sure enough, the call is from one “Phosphorous.”</w:t>
      </w:r>
    </w:p>
    <w:p w:rsidR="000D32F5" w:rsidRDefault="003015BB">
      <w:pPr>
        <w:pStyle w:val="BodyText"/>
        <w:spacing w:before="5" w:line="501" w:lineRule="auto"/>
        <w:ind w:left="1083" w:right="2468" w:hanging="696"/>
      </w:pPr>
      <w:r>
        <w:t xml:space="preserve">In this context, there is some individual </w:t>
      </w:r>
      <w:r>
        <w:rPr>
          <w:i/>
        </w:rPr>
        <w:t xml:space="preserve">y </w:t>
      </w:r>
      <w:r>
        <w:t>such that I am learning that: (PX) “</w:t>
      </w:r>
      <w:r>
        <w:t xml:space="preserve">Phosphorous” is </w:t>
      </w:r>
      <w:r>
        <w:rPr>
          <w:i/>
        </w:rPr>
        <w:t>y</w:t>
      </w:r>
      <w:r>
        <w:t>’s name.</w:t>
      </w:r>
    </w:p>
    <w:p w:rsidR="000D32F5" w:rsidRDefault="003015BB">
      <w:pPr>
        <w:pStyle w:val="BodyText"/>
        <w:spacing w:line="249" w:lineRule="auto"/>
        <w:ind w:right="105" w:firstLine="288"/>
      </w:pPr>
      <w:r>
        <w:t xml:space="preserve">PX merely registers the fact that a certain name is associated with a certain object. It doesn’t say anything (else) </w:t>
      </w:r>
      <w:r>
        <w:rPr>
          <w:i/>
        </w:rPr>
        <w:t xml:space="preserve">about </w:t>
      </w:r>
      <w:r>
        <w:t>that object. It doesn’t say whether that object is tall or short, friendly or unfriendly. PX is exceedingly</w:t>
      </w:r>
      <w:r>
        <w:t xml:space="preserve"> threadbare. But the information </w:t>
      </w:r>
      <w:r>
        <w:rPr>
          <w:i/>
        </w:rPr>
        <w:t xml:space="preserve">through </w:t>
      </w:r>
      <w:r>
        <w:t xml:space="preserve">which I am learning PX is very different from PX itself. </w:t>
      </w:r>
      <w:r>
        <w:rPr>
          <w:i/>
        </w:rPr>
        <w:t xml:space="preserve">That </w:t>
      </w:r>
      <w:r>
        <w:t xml:space="preserve">information—that </w:t>
      </w:r>
      <w:r>
        <w:rPr>
          <w:i/>
        </w:rPr>
        <w:t>pre</w:t>
      </w:r>
      <w:r>
        <w:t>-semantic information—is along the lines of:</w:t>
      </w:r>
    </w:p>
    <w:p w:rsidR="000D32F5" w:rsidRDefault="000D32F5">
      <w:pPr>
        <w:pStyle w:val="BodyText"/>
        <w:spacing w:before="4"/>
        <w:ind w:left="0"/>
        <w:rPr>
          <w:sz w:val="25"/>
        </w:rPr>
      </w:pPr>
    </w:p>
    <w:p w:rsidR="000D32F5" w:rsidRDefault="003015BB">
      <w:pPr>
        <w:pStyle w:val="BodyText"/>
        <w:ind w:left="1083"/>
      </w:pPr>
      <w:r>
        <w:t xml:space="preserve">(BPX) There is some individual </w:t>
      </w:r>
      <w:r>
        <w:rPr>
          <w:i/>
        </w:rPr>
        <w:t xml:space="preserve">y </w:t>
      </w:r>
      <w:r>
        <w:t>such that, a moment ago (7:00 P.M., March</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966"/>
      </w:pPr>
      <w:r>
        <w:lastRenderedPageBreak/>
        <w:t>14</w:t>
      </w:r>
      <w:r>
        <w:t xml:space="preserve">, 2009), </w:t>
      </w:r>
      <w:r>
        <w:rPr>
          <w:i/>
        </w:rPr>
        <w:t xml:space="preserve">y </w:t>
      </w:r>
      <w:r>
        <w:t xml:space="preserve">called me; such that, using a voice-modulation device to disguise his voice, </w:t>
      </w:r>
      <w:r>
        <w:rPr>
          <w:i/>
        </w:rPr>
        <w:t xml:space="preserve">y </w:t>
      </w:r>
      <w:r>
        <w:t xml:space="preserve">is making threatening statements; and such that I am being told, by </w:t>
      </w:r>
      <w:r>
        <w:rPr>
          <w:i/>
        </w:rPr>
        <w:t xml:space="preserve">y </w:t>
      </w:r>
      <w:r>
        <w:t xml:space="preserve">himself, that “Phosphorous” is </w:t>
      </w:r>
      <w:r>
        <w:rPr>
          <w:i/>
        </w:rPr>
        <w:t>y</w:t>
      </w:r>
      <w:r>
        <w:t>’s name.</w:t>
      </w:r>
    </w:p>
    <w:p w:rsidR="000D32F5" w:rsidRDefault="000D32F5">
      <w:pPr>
        <w:pStyle w:val="BodyText"/>
        <w:spacing w:before="3"/>
        <w:ind w:left="0"/>
        <w:rPr>
          <w:sz w:val="25"/>
        </w:rPr>
      </w:pPr>
    </w:p>
    <w:p w:rsidR="000D32F5" w:rsidRDefault="003015BB">
      <w:pPr>
        <w:pStyle w:val="BodyText"/>
        <w:spacing w:line="249" w:lineRule="auto"/>
        <w:ind w:right="149" w:firstLine="288"/>
      </w:pPr>
      <w:r>
        <w:t>Here must we repeat (</w:t>
      </w:r>
      <w:r>
        <w:rPr>
          <w:i/>
        </w:rPr>
        <w:t>mutatis mutandis</w:t>
      </w:r>
      <w:r>
        <w:t xml:space="preserve">) what we said a moment ago. There is some </w:t>
      </w:r>
      <w:r>
        <w:rPr>
          <w:i/>
        </w:rPr>
        <w:t xml:space="preserve">y </w:t>
      </w:r>
      <w:r>
        <w:t xml:space="preserve">such that “Phosphorous” merely labels </w:t>
      </w:r>
      <w:r>
        <w:rPr>
          <w:i/>
        </w:rPr>
        <w:t>y</w:t>
      </w:r>
      <w:r>
        <w:t>. “Hesperus” doesn’t have for any part of its meaning anything having to do with the property of talking on the phone with me at a certain time, or of using</w:t>
      </w:r>
      <w:r>
        <w:rPr>
          <w:spacing w:val="-3"/>
        </w:rPr>
        <w:t xml:space="preserve"> </w:t>
      </w:r>
      <w:r>
        <w:t>a</w:t>
      </w:r>
      <w:r>
        <w:rPr>
          <w:spacing w:val="-4"/>
        </w:rPr>
        <w:t xml:space="preserve"> </w:t>
      </w:r>
      <w:r>
        <w:t>voice-modulat</w:t>
      </w:r>
      <w:r>
        <w:t>ion</w:t>
      </w:r>
      <w:r>
        <w:rPr>
          <w:spacing w:val="-3"/>
        </w:rPr>
        <w:t xml:space="preserve"> </w:t>
      </w:r>
      <w:r>
        <w:t>device,</w:t>
      </w:r>
      <w:r>
        <w:rPr>
          <w:spacing w:val="-3"/>
        </w:rPr>
        <w:t xml:space="preserve"> </w:t>
      </w:r>
      <w:r>
        <w:t>or</w:t>
      </w:r>
      <w:r>
        <w:rPr>
          <w:spacing w:val="-4"/>
        </w:rPr>
        <w:t xml:space="preserve"> </w:t>
      </w:r>
      <w:r>
        <w:t>of</w:t>
      </w:r>
      <w:r>
        <w:rPr>
          <w:spacing w:val="-4"/>
        </w:rPr>
        <w:t xml:space="preserve"> </w:t>
      </w:r>
      <w:r>
        <w:t>making</w:t>
      </w:r>
      <w:r>
        <w:rPr>
          <w:spacing w:val="-2"/>
        </w:rPr>
        <w:t xml:space="preserve"> </w:t>
      </w:r>
      <w:r>
        <w:t>threats.</w:t>
      </w:r>
      <w:r>
        <w:rPr>
          <w:spacing w:val="-3"/>
        </w:rPr>
        <w:t xml:space="preserve"> </w:t>
      </w:r>
      <w:r>
        <w:t>But</w:t>
      </w:r>
      <w:r>
        <w:rPr>
          <w:spacing w:val="-4"/>
        </w:rPr>
        <w:t xml:space="preserve"> </w:t>
      </w:r>
      <w:r>
        <w:t>the</w:t>
      </w:r>
      <w:r>
        <w:rPr>
          <w:spacing w:val="-4"/>
        </w:rPr>
        <w:t xml:space="preserve"> </w:t>
      </w:r>
      <w:r>
        <w:t>information</w:t>
      </w:r>
      <w:r>
        <w:rPr>
          <w:spacing w:val="-3"/>
        </w:rPr>
        <w:t xml:space="preserve"> </w:t>
      </w:r>
      <w:r>
        <w:rPr>
          <w:i/>
        </w:rPr>
        <w:t>through</w:t>
      </w:r>
      <w:r>
        <w:rPr>
          <w:i/>
          <w:spacing w:val="-3"/>
        </w:rPr>
        <w:t xml:space="preserve"> </w:t>
      </w:r>
      <w:r>
        <w:rPr>
          <w:i/>
        </w:rPr>
        <w:t>which</w:t>
      </w:r>
      <w:r>
        <w:rPr>
          <w:i/>
          <w:spacing w:val="-2"/>
        </w:rPr>
        <w:t xml:space="preserve"> </w:t>
      </w:r>
      <w:r>
        <w:t>I</w:t>
      </w:r>
      <w:r>
        <w:rPr>
          <w:spacing w:val="-4"/>
        </w:rPr>
        <w:t xml:space="preserve"> </w:t>
      </w:r>
      <w:r>
        <w:t xml:space="preserve">learn whom “Phosphorous” labels </w:t>
      </w:r>
      <w:r>
        <w:rPr>
          <w:i/>
        </w:rPr>
        <w:t xml:space="preserve">does </w:t>
      </w:r>
      <w:r>
        <w:t xml:space="preserve">concern such properties. That information is descriptive; a certain person </w:t>
      </w:r>
      <w:r>
        <w:rPr>
          <w:i/>
        </w:rPr>
        <w:t xml:space="preserve">y </w:t>
      </w:r>
      <w:r>
        <w:t>is perceptually represented, and thus described, to me as having certain characteristics (calling me at a certain time, making certain statements, etc.) and, with the help of this</w:t>
      </w:r>
      <w:r>
        <w:t xml:space="preserve"> information, it is also being made clear to me that “Phosphorous” names </w:t>
      </w:r>
      <w:r>
        <w:rPr>
          <w:i/>
        </w:rPr>
        <w:t>x</w:t>
      </w:r>
      <w:r>
        <w:t xml:space="preserve">. But that descriptive information is not </w:t>
      </w:r>
      <w:r>
        <w:rPr>
          <w:i/>
        </w:rPr>
        <w:t xml:space="preserve">itself </w:t>
      </w:r>
      <w:r>
        <w:t>a part of the semantic rule that, with its help, I am learning— that is to say, it is not itself any part of PX. PX is extremely thre</w:t>
      </w:r>
      <w:r>
        <w:t xml:space="preserve">adbare; it merely puts a label on a certain object. So the just-mentioned descriptive information has no place in the </w:t>
      </w:r>
      <w:r>
        <w:rPr>
          <w:i/>
        </w:rPr>
        <w:t xml:space="preserve">semantics </w:t>
      </w:r>
      <w:r>
        <w:t xml:space="preserve">of “Phosphorous,” its relevance is confined to the </w:t>
      </w:r>
      <w:r>
        <w:rPr>
          <w:i/>
        </w:rPr>
        <w:t>pre</w:t>
      </w:r>
      <w:r>
        <w:t>-semantic act of assigning it to the right object. That information is ent</w:t>
      </w:r>
      <w:r>
        <w:t>irely</w:t>
      </w:r>
      <w:r>
        <w:rPr>
          <w:spacing w:val="-4"/>
        </w:rPr>
        <w:t xml:space="preserve"> </w:t>
      </w:r>
      <w:r>
        <w:rPr>
          <w:i/>
        </w:rPr>
        <w:t>pre</w:t>
      </w:r>
      <w:r>
        <w:t>-semantic.</w:t>
      </w:r>
    </w:p>
    <w:p w:rsidR="000D32F5" w:rsidRDefault="003015BB">
      <w:pPr>
        <w:pStyle w:val="BodyText"/>
        <w:spacing w:before="13" w:line="249" w:lineRule="auto"/>
        <w:ind w:firstLine="288"/>
      </w:pPr>
      <w:r>
        <w:t xml:space="preserve">But such </w:t>
      </w:r>
      <w:r>
        <w:rPr>
          <w:i/>
        </w:rPr>
        <w:t>pre</w:t>
      </w:r>
      <w:r>
        <w:t xml:space="preserve">-semantic information can have an incalculably profound effect on what is (non- semantically; i.e., non-literally) </w:t>
      </w:r>
      <w:r>
        <w:rPr>
          <w:i/>
        </w:rPr>
        <w:t xml:space="preserve">conveyed </w:t>
      </w:r>
      <w:r>
        <w:t>by utterances. A continuation of our story makes this clear. Right after getting the upsetting phone</w:t>
      </w:r>
      <w:r>
        <w:t xml:space="preserve"> call, the police call. For some reason, they know about the phone call. They say to me:</w:t>
      </w:r>
    </w:p>
    <w:p w:rsidR="000D32F5" w:rsidRDefault="000D32F5">
      <w:pPr>
        <w:pStyle w:val="BodyText"/>
        <w:spacing w:before="4"/>
        <w:ind w:left="0"/>
        <w:rPr>
          <w:sz w:val="25"/>
        </w:rPr>
      </w:pPr>
    </w:p>
    <w:p w:rsidR="000D32F5" w:rsidRDefault="003015BB">
      <w:pPr>
        <w:pStyle w:val="BodyText"/>
        <w:ind w:left="1083"/>
      </w:pPr>
      <w:r>
        <w:t>(A</w:t>
      </w:r>
      <w:r>
        <w:rPr>
          <w:position w:val="-5"/>
          <w:sz w:val="18"/>
        </w:rPr>
        <w:t>1</w:t>
      </w:r>
      <w:r>
        <w:t>) “Phosphorous is a professor of political science.”</w:t>
      </w:r>
    </w:p>
    <w:p w:rsidR="000D32F5" w:rsidRDefault="000D32F5">
      <w:pPr>
        <w:pStyle w:val="BodyText"/>
        <w:spacing w:before="2"/>
        <w:ind w:left="0"/>
        <w:rPr>
          <w:sz w:val="26"/>
        </w:rPr>
      </w:pPr>
    </w:p>
    <w:p w:rsidR="000D32F5" w:rsidRDefault="003015BB">
      <w:pPr>
        <w:pStyle w:val="BodyText"/>
        <w:spacing w:line="501" w:lineRule="auto"/>
        <w:ind w:left="1083" w:right="413" w:hanging="696"/>
      </w:pPr>
      <w:r>
        <w:t xml:space="preserve">There is some </w:t>
      </w:r>
      <w:r>
        <w:rPr>
          <w:i/>
        </w:rPr>
        <w:t xml:space="preserve">y </w:t>
      </w:r>
      <w:r>
        <w:t>such that A</w:t>
      </w:r>
      <w:r>
        <w:rPr>
          <w:position w:val="-5"/>
          <w:sz w:val="18"/>
        </w:rPr>
        <w:t xml:space="preserve">1 </w:t>
      </w:r>
      <w:r>
        <w:t>does nothing more than affirm the innocuous proposition that: (A</w:t>
      </w:r>
      <w:r>
        <w:rPr>
          <w:position w:val="-5"/>
          <w:sz w:val="18"/>
        </w:rPr>
        <w:t>2</w:t>
      </w:r>
      <w:r>
        <w:t xml:space="preserve">) </w:t>
      </w:r>
      <w:r>
        <w:rPr>
          <w:i/>
        </w:rPr>
        <w:t xml:space="preserve">y </w:t>
      </w:r>
      <w:r>
        <w:t>is a profes</w:t>
      </w:r>
      <w:r>
        <w:t>sor of political science.</w:t>
      </w:r>
    </w:p>
    <w:p w:rsidR="000D32F5" w:rsidRDefault="003015BB">
      <w:pPr>
        <w:pStyle w:val="BodyText"/>
        <w:spacing w:before="1" w:line="249" w:lineRule="auto"/>
        <w:ind w:firstLine="288"/>
      </w:pPr>
      <w:r>
        <w:t>But under the circumstances, what will be conveyed to me is some much richer proposition along the lines of:</w:t>
      </w:r>
    </w:p>
    <w:p w:rsidR="000D32F5" w:rsidRDefault="000D32F5">
      <w:pPr>
        <w:pStyle w:val="BodyText"/>
        <w:spacing w:before="2"/>
        <w:ind w:left="0"/>
        <w:rPr>
          <w:sz w:val="25"/>
        </w:rPr>
      </w:pPr>
    </w:p>
    <w:p w:rsidR="000D32F5" w:rsidRDefault="003015BB">
      <w:pPr>
        <w:pStyle w:val="BodyText"/>
        <w:spacing w:line="249" w:lineRule="auto"/>
        <w:ind w:left="795" w:right="1026" w:firstLine="288"/>
      </w:pPr>
      <w:r>
        <w:t>(A</w:t>
      </w:r>
      <w:r>
        <w:rPr>
          <w:position w:val="-5"/>
          <w:sz w:val="18"/>
        </w:rPr>
        <w:t>3</w:t>
      </w:r>
      <w:r>
        <w:t xml:space="preserve">) There is some individual </w:t>
      </w:r>
      <w:r>
        <w:rPr>
          <w:i/>
        </w:rPr>
        <w:t xml:space="preserve">y </w:t>
      </w:r>
      <w:r>
        <w:t xml:space="preserve">such that, a little while ago (at around 7:00 P.M., March 14, 2009), </w:t>
      </w:r>
      <w:r>
        <w:rPr>
          <w:i/>
        </w:rPr>
        <w:t xml:space="preserve">y </w:t>
      </w:r>
      <w:r>
        <w:t>rang me; such tha</w:t>
      </w:r>
      <w:r>
        <w:t xml:space="preserve">t, using a voice-modulation device to disguise his voice, </w:t>
      </w:r>
      <w:r>
        <w:rPr>
          <w:i/>
        </w:rPr>
        <w:t xml:space="preserve">y </w:t>
      </w:r>
      <w:r>
        <w:t xml:space="preserve">is making threatening statements; such that I am being told, by </w:t>
      </w:r>
      <w:r>
        <w:rPr>
          <w:i/>
        </w:rPr>
        <w:t xml:space="preserve">y </w:t>
      </w:r>
      <w:r>
        <w:t xml:space="preserve">himself, that “Phosphorous” is </w:t>
      </w:r>
      <w:r>
        <w:rPr>
          <w:i/>
        </w:rPr>
        <w:t>y</w:t>
      </w:r>
      <w:r>
        <w:t xml:space="preserve">’s name; and, finally, such that </w:t>
      </w:r>
      <w:r>
        <w:rPr>
          <w:i/>
        </w:rPr>
        <w:t xml:space="preserve">y </w:t>
      </w:r>
      <w:r>
        <w:t>is a professor of political science.</w:t>
      </w:r>
    </w:p>
    <w:p w:rsidR="000D32F5" w:rsidRDefault="000D32F5">
      <w:pPr>
        <w:pStyle w:val="BodyText"/>
        <w:spacing w:before="7"/>
        <w:ind w:left="0"/>
        <w:rPr>
          <w:sz w:val="25"/>
        </w:rPr>
      </w:pPr>
    </w:p>
    <w:p w:rsidR="000D32F5" w:rsidRDefault="003015BB">
      <w:pPr>
        <w:pStyle w:val="BodyText"/>
        <w:spacing w:line="249" w:lineRule="auto"/>
        <w:ind w:right="90" w:firstLine="288"/>
      </w:pPr>
      <w:r>
        <w:t>The pre-semantic informat</w:t>
      </w:r>
      <w:r>
        <w:t xml:space="preserve">ion embedded in BPX affects what I </w:t>
      </w:r>
      <w:r>
        <w:rPr>
          <w:i/>
        </w:rPr>
        <w:t xml:space="preserve">take away </w:t>
      </w:r>
      <w:r>
        <w:t>from the policeman’s utterance of A</w:t>
      </w:r>
      <w:r>
        <w:rPr>
          <w:position w:val="-5"/>
          <w:sz w:val="18"/>
        </w:rPr>
        <w:t>1</w:t>
      </w:r>
      <w:r>
        <w:t xml:space="preserve">, even though it is no part of its literal meaning. For exactly similar reasons, the pre-semantic information embedded in BHX affects what I would </w:t>
      </w:r>
      <w:r>
        <w:rPr>
          <w:i/>
        </w:rPr>
        <w:t xml:space="preserve">take away </w:t>
      </w:r>
      <w:r>
        <w:t xml:space="preserve">from an utterance </w:t>
      </w:r>
      <w:r>
        <w:t>of:</w:t>
      </w:r>
    </w:p>
    <w:p w:rsidR="000D32F5" w:rsidRDefault="000D32F5">
      <w:pPr>
        <w:pStyle w:val="BodyText"/>
        <w:spacing w:before="5"/>
        <w:ind w:left="0"/>
        <w:rPr>
          <w:sz w:val="25"/>
        </w:rPr>
      </w:pPr>
    </w:p>
    <w:p w:rsidR="000D32F5" w:rsidRDefault="003015BB">
      <w:pPr>
        <w:pStyle w:val="BodyText"/>
        <w:ind w:left="1083"/>
      </w:pPr>
      <w:r>
        <w:t>(B</w:t>
      </w:r>
      <w:r>
        <w:rPr>
          <w:position w:val="-5"/>
          <w:sz w:val="18"/>
        </w:rPr>
        <w:t>1</w:t>
      </w:r>
      <w:r>
        <w:t>) “Hesperus is an avid tennis player.”</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52" w:lineRule="auto"/>
        <w:ind w:right="445" w:firstLine="288"/>
      </w:pPr>
      <w:r>
        <w:lastRenderedPageBreak/>
        <w:t xml:space="preserve">There is some </w:t>
      </w:r>
      <w:r>
        <w:rPr>
          <w:i/>
        </w:rPr>
        <w:t xml:space="preserve">x </w:t>
      </w:r>
      <w:r>
        <w:t>such that B</w:t>
      </w:r>
      <w:r>
        <w:rPr>
          <w:position w:val="-5"/>
          <w:sz w:val="18"/>
        </w:rPr>
        <w:t xml:space="preserve">1 </w:t>
      </w:r>
      <w:r>
        <w:t>does nothing more than affirm the descriptively impoverished proposition that:</w:t>
      </w:r>
    </w:p>
    <w:p w:rsidR="000D32F5" w:rsidRDefault="000D32F5">
      <w:pPr>
        <w:pStyle w:val="BodyText"/>
        <w:spacing w:before="9"/>
        <w:ind w:left="0"/>
      </w:pPr>
    </w:p>
    <w:p w:rsidR="000D32F5" w:rsidRDefault="003015BB">
      <w:pPr>
        <w:pStyle w:val="BodyText"/>
        <w:ind w:left="1083"/>
      </w:pPr>
      <w:r>
        <w:t>(B</w:t>
      </w:r>
      <w:r>
        <w:rPr>
          <w:position w:val="-5"/>
          <w:sz w:val="18"/>
        </w:rPr>
        <w:t>2</w:t>
      </w:r>
      <w:r>
        <w:t xml:space="preserve">) </w:t>
      </w:r>
      <w:r>
        <w:rPr>
          <w:i/>
        </w:rPr>
        <w:t xml:space="preserve">x </w:t>
      </w:r>
      <w:r>
        <w:t>is an avid tennis player.</w:t>
      </w:r>
    </w:p>
    <w:p w:rsidR="000D32F5" w:rsidRDefault="000D32F5">
      <w:pPr>
        <w:pStyle w:val="BodyText"/>
        <w:spacing w:before="2"/>
        <w:ind w:left="0"/>
        <w:rPr>
          <w:sz w:val="26"/>
        </w:rPr>
      </w:pPr>
    </w:p>
    <w:p w:rsidR="000D32F5" w:rsidRDefault="003015BB">
      <w:pPr>
        <w:pStyle w:val="BodyText"/>
        <w:spacing w:line="249" w:lineRule="auto"/>
        <w:ind w:right="286" w:firstLine="288"/>
      </w:pPr>
      <w:r>
        <w:t>But under the circumstances, what that utterance conveys to me is some much richer proposition along the lines of:</w:t>
      </w:r>
    </w:p>
    <w:p w:rsidR="000D32F5" w:rsidRDefault="000D32F5">
      <w:pPr>
        <w:pStyle w:val="BodyText"/>
        <w:spacing w:before="2"/>
        <w:ind w:left="0"/>
        <w:rPr>
          <w:sz w:val="25"/>
        </w:rPr>
      </w:pPr>
    </w:p>
    <w:p w:rsidR="000D32F5" w:rsidRDefault="003015BB">
      <w:pPr>
        <w:pStyle w:val="BodyText"/>
        <w:spacing w:before="1" w:line="249" w:lineRule="auto"/>
        <w:ind w:left="795" w:right="834" w:firstLine="288"/>
      </w:pPr>
      <w:r>
        <w:t>(B</w:t>
      </w:r>
      <w:r>
        <w:rPr>
          <w:position w:val="-5"/>
          <w:sz w:val="18"/>
        </w:rPr>
        <w:t>3</w:t>
      </w:r>
      <w:r>
        <w:t xml:space="preserve">) There is some individual </w:t>
      </w:r>
      <w:r>
        <w:rPr>
          <w:i/>
        </w:rPr>
        <w:t xml:space="preserve">x </w:t>
      </w:r>
      <w:r>
        <w:t xml:space="preserve">such that, a couple of days ago (March 13, 2009) at about 3:00 P.M., </w:t>
      </w:r>
      <w:r>
        <w:rPr>
          <w:i/>
        </w:rPr>
        <w:t xml:space="preserve">x </w:t>
      </w:r>
      <w:r>
        <w:t xml:space="preserve">is standing right in front of me (in </w:t>
      </w:r>
      <w:r>
        <w:t xml:space="preserve">my office in Richmond, VA); such that </w:t>
      </w:r>
      <w:r>
        <w:rPr>
          <w:i/>
        </w:rPr>
        <w:t xml:space="preserve">x </w:t>
      </w:r>
      <w:r>
        <w:t xml:space="preserve">has such and such characteristics (he has a mustache, he’s over six-feet tall, etc.); such that “Hesperus” is </w:t>
      </w:r>
      <w:r>
        <w:rPr>
          <w:i/>
        </w:rPr>
        <w:t>x</w:t>
      </w:r>
      <w:r>
        <w:t xml:space="preserve">’s name; and such that </w:t>
      </w:r>
      <w:r>
        <w:rPr>
          <w:i/>
        </w:rPr>
        <w:t xml:space="preserve">x </w:t>
      </w:r>
      <w:r>
        <w:t>is an avid tennis player.</w:t>
      </w:r>
    </w:p>
    <w:p w:rsidR="000D32F5" w:rsidRDefault="000D32F5">
      <w:pPr>
        <w:pStyle w:val="BodyText"/>
        <w:ind w:left="0"/>
        <w:rPr>
          <w:sz w:val="26"/>
        </w:rPr>
      </w:pPr>
    </w:p>
    <w:p w:rsidR="000D32F5" w:rsidRDefault="000D32F5">
      <w:pPr>
        <w:pStyle w:val="BodyText"/>
        <w:spacing w:before="6"/>
        <w:ind w:left="0"/>
      </w:pPr>
    </w:p>
    <w:p w:rsidR="000D32F5" w:rsidRDefault="003015BB">
      <w:pPr>
        <w:pStyle w:val="BodyText"/>
        <w:spacing w:before="1" w:line="249" w:lineRule="auto"/>
        <w:ind w:right="222" w:firstLine="288"/>
      </w:pPr>
      <w:r>
        <w:t>We need only add one finishing touch to our story to</w:t>
      </w:r>
      <w:r>
        <w:t xml:space="preserve"> see what’s wrong with Kripke’s reasoning. The police arrest Phosphorous. They ask me to come down to the station to talk to them. They point to Phosphorous (who is handcuffed) and say: “that’s Phosphorous.” Phosphorous, I now see, is none other than Hespe</w:t>
      </w:r>
      <w:r>
        <w:t>rus. The man I see is the mustachioed man I met a few days earlier. The police then say: “Phosphorous also goes by the name of Hesperus. His legal name is ‘Hesperus Phosphorous.’ But he tends to introduce himself as either ‘Hesperus’ or ‘Phosphorous.’ In a</w:t>
      </w:r>
      <w:r>
        <w:t xml:space="preserve">ny case, </w:t>
      </w:r>
      <w:r>
        <w:rPr>
          <w:i/>
        </w:rPr>
        <w:t>Hesperus is Phosphorous.</w:t>
      </w:r>
      <w:r>
        <w:t>” The italicized sentence is none other than HIP, of course.</w:t>
      </w:r>
    </w:p>
    <w:p w:rsidR="000D32F5" w:rsidRDefault="003015BB">
      <w:pPr>
        <w:pStyle w:val="BodyText"/>
        <w:spacing w:before="7" w:line="249" w:lineRule="auto"/>
        <w:ind w:right="286" w:firstLine="288"/>
      </w:pPr>
      <w:r>
        <w:t xml:space="preserve">Given what we’ve already learned, it’s obvious that there is some </w:t>
      </w:r>
      <w:r>
        <w:rPr>
          <w:i/>
        </w:rPr>
        <w:t xml:space="preserve">one </w:t>
      </w:r>
      <w:r>
        <w:t xml:space="preserve">individual </w:t>
      </w:r>
      <w:r>
        <w:rPr>
          <w:i/>
        </w:rPr>
        <w:t xml:space="preserve">z </w:t>
      </w:r>
      <w:r>
        <w:t>such that this utterance of HIP is true exactly if:</w:t>
      </w:r>
    </w:p>
    <w:p w:rsidR="000D32F5" w:rsidRDefault="000D32F5">
      <w:pPr>
        <w:pStyle w:val="BodyText"/>
        <w:spacing w:before="3"/>
        <w:ind w:left="0"/>
        <w:rPr>
          <w:sz w:val="25"/>
        </w:rPr>
      </w:pPr>
    </w:p>
    <w:p w:rsidR="000D32F5" w:rsidRDefault="003015BB">
      <w:pPr>
        <w:pStyle w:val="BodyText"/>
        <w:ind w:left="1083"/>
      </w:pPr>
      <w:r>
        <w:t xml:space="preserve">(K) </w:t>
      </w:r>
      <w:r>
        <w:rPr>
          <w:i/>
        </w:rPr>
        <w:t xml:space="preserve">z </w:t>
      </w:r>
      <w:r>
        <w:t xml:space="preserve">is identical with </w:t>
      </w:r>
      <w:r>
        <w:rPr>
          <w:i/>
        </w:rPr>
        <w:t>z</w:t>
      </w:r>
      <w:r>
        <w:t>.</w:t>
      </w:r>
    </w:p>
    <w:p w:rsidR="000D32F5" w:rsidRDefault="000D32F5">
      <w:pPr>
        <w:pStyle w:val="BodyText"/>
        <w:spacing w:before="1"/>
        <w:ind w:left="0"/>
        <w:rPr>
          <w:sz w:val="26"/>
        </w:rPr>
      </w:pPr>
    </w:p>
    <w:p w:rsidR="000D32F5" w:rsidRDefault="003015BB">
      <w:pPr>
        <w:pStyle w:val="BodyText"/>
        <w:spacing w:line="249" w:lineRule="auto"/>
        <w:ind w:right="105" w:firstLine="288"/>
      </w:pPr>
      <w:r>
        <w:t xml:space="preserve">Any proposition of that form is trivial. It is always trivial to say of an object that it is identical with itself. But by obvious extensions of what we said a moment ago, when I hear the policeman’s utterance of HIP, what I </w:t>
      </w:r>
      <w:r>
        <w:rPr>
          <w:i/>
        </w:rPr>
        <w:t xml:space="preserve">take </w:t>
      </w:r>
      <w:r>
        <w:t>away from it—what it (non-</w:t>
      </w:r>
      <w:r>
        <w:t xml:space="preserve">literally) </w:t>
      </w:r>
      <w:r>
        <w:rPr>
          <w:i/>
        </w:rPr>
        <w:t xml:space="preserve">conveys </w:t>
      </w:r>
      <w:r>
        <w:t>to me, given the pre-semantic information at my disposal—won’t be at all trivial, as it will be along the lines of:</w:t>
      </w:r>
    </w:p>
    <w:p w:rsidR="000D32F5" w:rsidRDefault="000D32F5">
      <w:pPr>
        <w:pStyle w:val="BodyText"/>
        <w:spacing w:before="7"/>
        <w:ind w:left="0"/>
        <w:rPr>
          <w:sz w:val="17"/>
        </w:rPr>
      </w:pPr>
    </w:p>
    <w:p w:rsidR="000D32F5" w:rsidRDefault="003015BB">
      <w:pPr>
        <w:pStyle w:val="BodyText"/>
        <w:spacing w:before="90" w:line="249" w:lineRule="auto"/>
        <w:ind w:left="795" w:right="827" w:firstLine="288"/>
      </w:pPr>
      <w:r>
        <w:t>(K</w:t>
      </w:r>
      <w:r>
        <w:rPr>
          <w:position w:val="-5"/>
          <w:sz w:val="18"/>
        </w:rPr>
        <w:t>2</w:t>
      </w:r>
      <w:r>
        <w:t xml:space="preserve">) There is some individual </w:t>
      </w:r>
      <w:r>
        <w:rPr>
          <w:i/>
        </w:rPr>
        <w:t xml:space="preserve">x </w:t>
      </w:r>
      <w:r>
        <w:t xml:space="preserve">such that, a couple of days ago (March 13, 2009) at about 3:00 P.M., </w:t>
      </w:r>
      <w:r>
        <w:rPr>
          <w:i/>
        </w:rPr>
        <w:t xml:space="preserve">x </w:t>
      </w:r>
      <w:r>
        <w:t>is standing right</w:t>
      </w:r>
      <w:r>
        <w:t xml:space="preserve"> in front of me (in my office in Richmond, VA; such that </w:t>
      </w:r>
      <w:r>
        <w:rPr>
          <w:i/>
        </w:rPr>
        <w:t xml:space="preserve">x </w:t>
      </w:r>
      <w:r>
        <w:t xml:space="preserve">has such and such characteristics (he has a mustache, he’s over sixfeet tall, etc.); such that “Hesperus” is </w:t>
      </w:r>
      <w:r>
        <w:rPr>
          <w:i/>
        </w:rPr>
        <w:t>x</w:t>
      </w:r>
      <w:r>
        <w:t xml:space="preserve">’s name; and such that there is some individual </w:t>
      </w:r>
      <w:r>
        <w:rPr>
          <w:i/>
        </w:rPr>
        <w:t xml:space="preserve">y </w:t>
      </w:r>
      <w:r>
        <w:t>such that, a few hours ago (at around</w:t>
      </w:r>
      <w:r>
        <w:t xml:space="preserve"> 7:00 P.M., March 14, 2009), </w:t>
      </w:r>
      <w:r>
        <w:rPr>
          <w:i/>
        </w:rPr>
        <w:t xml:space="preserve">y </w:t>
      </w:r>
      <w:r>
        <w:t xml:space="preserve">rang me; such that, using a voice-modulation device to disguise his voice, </w:t>
      </w:r>
      <w:r>
        <w:rPr>
          <w:i/>
        </w:rPr>
        <w:t xml:space="preserve">y </w:t>
      </w:r>
      <w:r>
        <w:t xml:space="preserve">is making threatening statements; such that I was told by </w:t>
      </w:r>
      <w:r>
        <w:rPr>
          <w:i/>
        </w:rPr>
        <w:t xml:space="preserve">y </w:t>
      </w:r>
      <w:r>
        <w:t xml:space="preserve">himself that “Phosphorous” is </w:t>
      </w:r>
      <w:r>
        <w:rPr>
          <w:i/>
        </w:rPr>
        <w:t>y</w:t>
      </w:r>
      <w:r>
        <w:t xml:space="preserve">’s name; and such that </w:t>
      </w:r>
      <w:r>
        <w:rPr>
          <w:i/>
        </w:rPr>
        <w:t xml:space="preserve">y </w:t>
      </w:r>
      <w:r>
        <w:t>is a professor of political scie</w:t>
      </w:r>
      <w:r>
        <w:t xml:space="preserve">nce; moreover, I have just learned from the police that </w:t>
      </w:r>
      <w:r>
        <w:rPr>
          <w:i/>
        </w:rPr>
        <w:t>x is y</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spacing w:before="64" w:line="252" w:lineRule="auto"/>
        <w:ind w:left="100" w:right="286" w:firstLine="288"/>
        <w:rPr>
          <w:sz w:val="24"/>
        </w:rPr>
      </w:pPr>
      <w:r>
        <w:rPr>
          <w:sz w:val="24"/>
        </w:rPr>
        <w:lastRenderedPageBreak/>
        <w:t>K</w:t>
      </w:r>
      <w:r>
        <w:rPr>
          <w:position w:val="-5"/>
          <w:sz w:val="18"/>
        </w:rPr>
        <w:t xml:space="preserve">2 </w:t>
      </w:r>
      <w:r>
        <w:rPr>
          <w:sz w:val="24"/>
        </w:rPr>
        <w:t xml:space="preserve">is an empirical proposition; it isn’t analytic; a fortiori it isn’t trivial. </w:t>
      </w:r>
      <w:r>
        <w:rPr>
          <w:i/>
          <w:sz w:val="24"/>
        </w:rPr>
        <w:t xml:space="preserve">But it’s also a contingent truth. </w:t>
      </w:r>
      <w:r>
        <w:rPr>
          <w:sz w:val="24"/>
        </w:rPr>
        <w:t xml:space="preserve">K, on the other hand, </w:t>
      </w:r>
      <w:r>
        <w:rPr>
          <w:i/>
          <w:sz w:val="24"/>
        </w:rPr>
        <w:t xml:space="preserve">is </w:t>
      </w:r>
      <w:r>
        <w:rPr>
          <w:sz w:val="24"/>
        </w:rPr>
        <w:t xml:space="preserve">a necessary truth. </w:t>
      </w:r>
      <w:r>
        <w:rPr>
          <w:i/>
          <w:sz w:val="24"/>
        </w:rPr>
        <w:t xml:space="preserve">But it’s also analytic. </w:t>
      </w:r>
      <w:r>
        <w:rPr>
          <w:sz w:val="24"/>
        </w:rPr>
        <w:t xml:space="preserve">So we don’t have </w:t>
      </w:r>
      <w:r>
        <w:rPr>
          <w:i/>
          <w:sz w:val="24"/>
        </w:rPr>
        <w:t xml:space="preserve">anything </w:t>
      </w:r>
      <w:r>
        <w:rPr>
          <w:sz w:val="24"/>
        </w:rPr>
        <w:t xml:space="preserve">that is both necessary </w:t>
      </w:r>
      <w:r>
        <w:rPr>
          <w:i/>
          <w:sz w:val="24"/>
        </w:rPr>
        <w:t xml:space="preserve">and </w:t>
      </w:r>
      <w:r>
        <w:rPr>
          <w:sz w:val="24"/>
        </w:rPr>
        <w:t>non-analytic.</w:t>
      </w:r>
    </w:p>
    <w:p w:rsidR="000D32F5" w:rsidRDefault="003015BB">
      <w:pPr>
        <w:pStyle w:val="BodyText"/>
        <w:spacing w:line="249" w:lineRule="auto"/>
        <w:ind w:right="191" w:firstLine="288"/>
      </w:pPr>
      <w:r>
        <w:t xml:space="preserve">Kripke and many others have professed to find many examples of non-analytic necessary truths; but in each case, an exact analogue of the argument just given shows a </w:t>
      </w:r>
      <w:r>
        <w:t xml:space="preserve">confusion similar to the one just identified to be at work. In each case, semantics is being confused with pre- semantics. A defense of this claim is provided in Chapter 8 of my (2009) book </w:t>
      </w:r>
      <w:r>
        <w:rPr>
          <w:i/>
        </w:rPr>
        <w:t xml:space="preserve">Analytic Philosophy </w:t>
      </w:r>
      <w:r>
        <w:t>and in the first three chapters of my (2007) b</w:t>
      </w:r>
      <w:r>
        <w:t xml:space="preserve">ook </w:t>
      </w:r>
      <w:r>
        <w:rPr>
          <w:i/>
        </w:rPr>
        <w:t>Conceptual Atomism and the Computational Theory of Mind</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0"/>
        </w:numPr>
        <w:tabs>
          <w:tab w:val="left" w:pos="748"/>
        </w:tabs>
        <w:rPr>
          <w:u w:val="none"/>
        </w:rPr>
      </w:pPr>
      <w:bookmarkStart w:id="436" w:name="_bookmark435"/>
      <w:bookmarkEnd w:id="436"/>
      <w:r>
        <w:rPr>
          <w:u w:val="none"/>
        </w:rPr>
        <w:lastRenderedPageBreak/>
        <w:t>Propositional necessity as microstructural truth: Some preliminary</w:t>
      </w:r>
      <w:r>
        <w:rPr>
          <w:spacing w:val="-19"/>
          <w:u w:val="none"/>
        </w:rPr>
        <w:t xml:space="preserve"> </w:t>
      </w:r>
      <w:r>
        <w:rPr>
          <w:u w:val="none"/>
        </w:rPr>
        <w:t>concepts</w:t>
      </w:r>
    </w:p>
    <w:p w:rsidR="000D32F5" w:rsidRDefault="000D32F5">
      <w:pPr>
        <w:pStyle w:val="BodyText"/>
        <w:ind w:left="0"/>
        <w:rPr>
          <w:b/>
          <w:sz w:val="26"/>
        </w:rPr>
      </w:pPr>
    </w:p>
    <w:p w:rsidR="000D32F5" w:rsidRDefault="003015BB">
      <w:pPr>
        <w:pStyle w:val="BodyText"/>
        <w:spacing w:before="1" w:line="249" w:lineRule="auto"/>
        <w:ind w:right="286" w:firstLine="288"/>
      </w:pPr>
      <w:r>
        <w:rPr>
          <w:spacing w:val="-3"/>
        </w:rPr>
        <w:t xml:space="preserve">The main </w:t>
      </w:r>
      <w:r>
        <w:rPr>
          <w:spacing w:val="-4"/>
        </w:rPr>
        <w:t xml:space="preserve">modal concepts </w:t>
      </w:r>
      <w:r>
        <w:rPr>
          <w:spacing w:val="-3"/>
        </w:rPr>
        <w:t xml:space="preserve">are </w:t>
      </w:r>
      <w:r>
        <w:rPr>
          <w:spacing w:val="-6"/>
        </w:rPr>
        <w:t xml:space="preserve">necessity, </w:t>
      </w:r>
      <w:r>
        <w:rPr>
          <w:spacing w:val="-5"/>
        </w:rPr>
        <w:t xml:space="preserve">possibility, impossibility, </w:t>
      </w:r>
      <w:r>
        <w:rPr>
          <w:spacing w:val="-3"/>
        </w:rPr>
        <w:t xml:space="preserve">and </w:t>
      </w:r>
      <w:r>
        <w:rPr>
          <w:spacing w:val="-5"/>
        </w:rPr>
        <w:t xml:space="preserve">contingency. </w:t>
      </w:r>
      <w:r>
        <w:rPr>
          <w:spacing w:val="-3"/>
        </w:rPr>
        <w:t xml:space="preserve">All </w:t>
      </w:r>
      <w:r>
        <w:t xml:space="preserve">of </w:t>
      </w:r>
      <w:r>
        <w:rPr>
          <w:spacing w:val="-4"/>
        </w:rPr>
        <w:t xml:space="preserve">these </w:t>
      </w:r>
      <w:r>
        <w:rPr>
          <w:spacing w:val="-3"/>
        </w:rPr>
        <w:t xml:space="preserve">can </w:t>
      </w:r>
      <w:r>
        <w:t xml:space="preserve">be </w:t>
      </w:r>
      <w:r>
        <w:rPr>
          <w:spacing w:val="-4"/>
        </w:rPr>
        <w:t>unde</w:t>
      </w:r>
      <w:r>
        <w:rPr>
          <w:spacing w:val="-4"/>
        </w:rPr>
        <w:t xml:space="preserve">rstood </w:t>
      </w:r>
      <w:r>
        <w:t xml:space="preserve">in </w:t>
      </w:r>
      <w:r>
        <w:rPr>
          <w:spacing w:val="-4"/>
        </w:rPr>
        <w:t xml:space="preserve">terms </w:t>
      </w:r>
      <w:r>
        <w:t xml:space="preserve">of </w:t>
      </w:r>
      <w:r>
        <w:rPr>
          <w:spacing w:val="-3"/>
        </w:rPr>
        <w:t xml:space="preserve">the </w:t>
      </w:r>
      <w:r>
        <w:rPr>
          <w:spacing w:val="-4"/>
        </w:rPr>
        <w:t xml:space="preserve">concept </w:t>
      </w:r>
      <w:r>
        <w:t xml:space="preserve">of </w:t>
      </w:r>
      <w:r>
        <w:rPr>
          <w:spacing w:val="-6"/>
        </w:rPr>
        <w:t xml:space="preserve">necessity. </w:t>
      </w:r>
      <w:r>
        <w:rPr>
          <w:i/>
        </w:rPr>
        <w:t xml:space="preserve">P </w:t>
      </w:r>
      <w:r>
        <w:t xml:space="preserve">is </w:t>
      </w:r>
      <w:r>
        <w:rPr>
          <w:spacing w:val="-4"/>
        </w:rPr>
        <w:t xml:space="preserve">possible iff </w:t>
      </w:r>
      <w:r>
        <w:rPr>
          <w:spacing w:val="-3"/>
        </w:rPr>
        <w:t>not-</w:t>
      </w:r>
      <w:r>
        <w:rPr>
          <w:i/>
          <w:spacing w:val="-3"/>
        </w:rPr>
        <w:t xml:space="preserve">P </w:t>
      </w:r>
      <w:r>
        <w:rPr>
          <w:spacing w:val="-4"/>
        </w:rPr>
        <w:t xml:space="preserve">isn’t </w:t>
      </w:r>
      <w:r>
        <w:rPr>
          <w:spacing w:val="-6"/>
        </w:rPr>
        <w:t xml:space="preserve">necessary. </w:t>
      </w:r>
      <w:r>
        <w:rPr>
          <w:i/>
        </w:rPr>
        <w:t xml:space="preserve">P </w:t>
      </w:r>
      <w:r>
        <w:t xml:space="preserve">is </w:t>
      </w:r>
      <w:r>
        <w:rPr>
          <w:spacing w:val="-4"/>
        </w:rPr>
        <w:t xml:space="preserve">impossible iff </w:t>
      </w:r>
      <w:r>
        <w:rPr>
          <w:spacing w:val="-3"/>
        </w:rPr>
        <w:t>not-</w:t>
      </w:r>
      <w:r>
        <w:rPr>
          <w:i/>
          <w:spacing w:val="-3"/>
        </w:rPr>
        <w:t xml:space="preserve">P </w:t>
      </w:r>
      <w:r>
        <w:t xml:space="preserve">is </w:t>
      </w:r>
      <w:r>
        <w:rPr>
          <w:spacing w:val="-6"/>
        </w:rPr>
        <w:t xml:space="preserve">necessary. </w:t>
      </w:r>
      <w:r>
        <w:rPr>
          <w:i/>
        </w:rPr>
        <w:t xml:space="preserve">P </w:t>
      </w:r>
      <w:r>
        <w:t xml:space="preserve">is </w:t>
      </w:r>
      <w:r>
        <w:rPr>
          <w:spacing w:val="-4"/>
        </w:rPr>
        <w:t xml:space="preserve">contingent iff neither </w:t>
      </w:r>
      <w:r>
        <w:rPr>
          <w:i/>
        </w:rPr>
        <w:t xml:space="preserve">P </w:t>
      </w:r>
      <w:r>
        <w:rPr>
          <w:spacing w:val="-3"/>
        </w:rPr>
        <w:t>nor not-</w:t>
      </w:r>
      <w:r>
        <w:rPr>
          <w:i/>
          <w:spacing w:val="-3"/>
        </w:rPr>
        <w:t xml:space="preserve">P </w:t>
      </w:r>
      <w:r>
        <w:t xml:space="preserve">is </w:t>
      </w:r>
      <w:r>
        <w:rPr>
          <w:spacing w:val="-6"/>
        </w:rPr>
        <w:t>necessary.</w:t>
      </w:r>
    </w:p>
    <w:p w:rsidR="000D32F5" w:rsidRDefault="003015BB">
      <w:pPr>
        <w:pStyle w:val="BodyText"/>
        <w:spacing w:before="3" w:line="249" w:lineRule="auto"/>
        <w:ind w:right="148" w:firstLine="288"/>
      </w:pPr>
      <w:r>
        <w:rPr>
          <w:spacing w:val="-4"/>
        </w:rPr>
        <w:t xml:space="preserve">Whether </w:t>
      </w:r>
      <w:r>
        <w:rPr>
          <w:spacing w:val="-3"/>
        </w:rPr>
        <w:t xml:space="preserve">all </w:t>
      </w:r>
      <w:r>
        <w:rPr>
          <w:spacing w:val="-4"/>
        </w:rPr>
        <w:t xml:space="preserve">modal concepts </w:t>
      </w:r>
      <w:r>
        <w:rPr>
          <w:spacing w:val="-3"/>
        </w:rPr>
        <w:t xml:space="preserve">can </w:t>
      </w:r>
      <w:r>
        <w:t xml:space="preserve">be </w:t>
      </w:r>
      <w:r>
        <w:rPr>
          <w:spacing w:val="-4"/>
        </w:rPr>
        <w:t xml:space="preserve">understood </w:t>
      </w:r>
      <w:r>
        <w:t xml:space="preserve">in </w:t>
      </w:r>
      <w:r>
        <w:rPr>
          <w:spacing w:val="-4"/>
        </w:rPr>
        <w:t xml:space="preserve">terms </w:t>
      </w:r>
      <w:r>
        <w:t xml:space="preserve">of </w:t>
      </w:r>
      <w:r>
        <w:rPr>
          <w:spacing w:val="-3"/>
        </w:rPr>
        <w:t xml:space="preserve">this one </w:t>
      </w:r>
      <w:r>
        <w:rPr>
          <w:spacing w:val="-4"/>
        </w:rPr>
        <w:t>concept de</w:t>
      </w:r>
      <w:r>
        <w:rPr>
          <w:spacing w:val="-4"/>
        </w:rPr>
        <w:t xml:space="preserve">pends </w:t>
      </w:r>
      <w:r>
        <w:t xml:space="preserve">on </w:t>
      </w:r>
      <w:r>
        <w:rPr>
          <w:spacing w:val="-3"/>
        </w:rPr>
        <w:t xml:space="preserve">how </w:t>
      </w:r>
      <w:r>
        <w:rPr>
          <w:spacing w:val="-4"/>
        </w:rPr>
        <w:t xml:space="preserve">inclusive </w:t>
      </w:r>
      <w:r>
        <w:rPr>
          <w:spacing w:val="-6"/>
        </w:rPr>
        <w:t xml:space="preserve">one’s </w:t>
      </w:r>
      <w:r>
        <w:rPr>
          <w:spacing w:val="-4"/>
        </w:rPr>
        <w:t xml:space="preserve">conception </w:t>
      </w:r>
      <w:r>
        <w:t xml:space="preserve">of </w:t>
      </w:r>
      <w:r>
        <w:rPr>
          <w:spacing w:val="-4"/>
        </w:rPr>
        <w:t xml:space="preserve">modality </w:t>
      </w:r>
      <w:r>
        <w:rPr>
          <w:spacing w:val="-3"/>
        </w:rPr>
        <w:t xml:space="preserve">is. Like Bas van </w:t>
      </w:r>
      <w:r>
        <w:rPr>
          <w:spacing w:val="-4"/>
        </w:rPr>
        <w:t xml:space="preserve">Fraassen (1989), </w:t>
      </w:r>
      <w:r>
        <w:t xml:space="preserve">I </w:t>
      </w:r>
      <w:r>
        <w:rPr>
          <w:spacing w:val="-4"/>
        </w:rPr>
        <w:t xml:space="preserve">believe </w:t>
      </w:r>
      <w:r>
        <w:rPr>
          <w:spacing w:val="-3"/>
        </w:rPr>
        <w:t xml:space="preserve">that the </w:t>
      </w:r>
      <w:r>
        <w:rPr>
          <w:spacing w:val="-4"/>
        </w:rPr>
        <w:t xml:space="preserve">property </w:t>
      </w:r>
      <w:r>
        <w:t xml:space="preserve">of </w:t>
      </w:r>
      <w:r>
        <w:rPr>
          <w:spacing w:val="-4"/>
        </w:rPr>
        <w:t xml:space="preserve">being probably </w:t>
      </w:r>
      <w:r>
        <w:rPr>
          <w:spacing w:val="-3"/>
        </w:rPr>
        <w:t xml:space="preserve">true </w:t>
      </w:r>
      <w:r>
        <w:t xml:space="preserve">is a </w:t>
      </w:r>
      <w:r>
        <w:rPr>
          <w:spacing w:val="-4"/>
        </w:rPr>
        <w:t xml:space="preserve">modal property—that, indeed, </w:t>
      </w:r>
      <w:r>
        <w:rPr>
          <w:spacing w:val="-3"/>
        </w:rPr>
        <w:t xml:space="preserve">for any </w:t>
      </w:r>
      <w:r>
        <w:rPr>
          <w:spacing w:val="-4"/>
        </w:rPr>
        <w:t xml:space="preserve">number </w:t>
      </w:r>
      <w:r>
        <w:rPr>
          <w:i/>
        </w:rPr>
        <w:t>n</w:t>
      </w:r>
      <w:r>
        <w:t xml:space="preserve">, </w:t>
      </w:r>
      <w:r>
        <w:rPr>
          <w:spacing w:val="-3"/>
        </w:rPr>
        <w:t xml:space="preserve">the </w:t>
      </w:r>
      <w:r>
        <w:rPr>
          <w:spacing w:val="-4"/>
        </w:rPr>
        <w:t xml:space="preserve">property </w:t>
      </w:r>
      <w:r>
        <w:t xml:space="preserve">of </w:t>
      </w:r>
      <w:r>
        <w:rPr>
          <w:spacing w:val="-4"/>
        </w:rPr>
        <w:t xml:space="preserve">being probable </w:t>
      </w:r>
      <w:r>
        <w:t xml:space="preserve">to </w:t>
      </w:r>
      <w:r>
        <w:rPr>
          <w:spacing w:val="-4"/>
        </w:rPr>
        <w:t xml:space="preserve">degree </w:t>
      </w:r>
      <w:r>
        <w:rPr>
          <w:i/>
        </w:rPr>
        <w:t xml:space="preserve">n </w:t>
      </w:r>
      <w:r>
        <w:t xml:space="preserve">is a </w:t>
      </w:r>
      <w:r>
        <w:rPr>
          <w:spacing w:val="-4"/>
        </w:rPr>
        <w:t xml:space="preserve">modal </w:t>
      </w:r>
      <w:r>
        <w:rPr>
          <w:spacing w:val="-6"/>
        </w:rPr>
        <w:t xml:space="preserve">property. </w:t>
      </w:r>
      <w:r>
        <w:rPr>
          <w:spacing w:val="-7"/>
        </w:rPr>
        <w:t xml:space="preserve">It’s </w:t>
      </w:r>
      <w:r>
        <w:t xml:space="preserve">an </w:t>
      </w:r>
      <w:r>
        <w:rPr>
          <w:spacing w:val="-3"/>
        </w:rPr>
        <w:t xml:space="preserve">open </w:t>
      </w:r>
      <w:r>
        <w:rPr>
          <w:spacing w:val="-4"/>
        </w:rPr>
        <w:t xml:space="preserve">question whether </w:t>
      </w:r>
      <w:r>
        <w:rPr>
          <w:spacing w:val="-3"/>
        </w:rPr>
        <w:t xml:space="preserve">the </w:t>
      </w:r>
      <w:r>
        <w:rPr>
          <w:spacing w:val="-4"/>
        </w:rPr>
        <w:t xml:space="preserve">concept </w:t>
      </w:r>
      <w:r>
        <w:t xml:space="preserve">of </w:t>
      </w:r>
      <w:r>
        <w:rPr>
          <w:spacing w:val="-4"/>
        </w:rPr>
        <w:t xml:space="preserve">probable truth </w:t>
      </w:r>
      <w:r>
        <w:rPr>
          <w:spacing w:val="-3"/>
        </w:rPr>
        <w:t xml:space="preserve">can </w:t>
      </w:r>
      <w:r>
        <w:t xml:space="preserve">be </w:t>
      </w:r>
      <w:r>
        <w:rPr>
          <w:spacing w:val="-4"/>
        </w:rPr>
        <w:t xml:space="preserve">understood </w:t>
      </w:r>
      <w:r>
        <w:t xml:space="preserve">in </w:t>
      </w:r>
      <w:r>
        <w:rPr>
          <w:spacing w:val="-4"/>
        </w:rPr>
        <w:t xml:space="preserve">terms </w:t>
      </w:r>
      <w:r>
        <w:t xml:space="preserve">of </w:t>
      </w:r>
      <w:r>
        <w:rPr>
          <w:spacing w:val="-3"/>
        </w:rPr>
        <w:t xml:space="preserve">that </w:t>
      </w:r>
      <w:r>
        <w:rPr>
          <w:spacing w:val="-4"/>
        </w:rPr>
        <w:t xml:space="preserve">necessary truth. </w:t>
      </w:r>
      <w:r>
        <w:rPr>
          <w:spacing w:val="-3"/>
        </w:rPr>
        <w:t xml:space="preserve">I’m </w:t>
      </w:r>
      <w:r>
        <w:rPr>
          <w:spacing w:val="-4"/>
        </w:rPr>
        <w:t xml:space="preserve">inclined </w:t>
      </w:r>
      <w:r>
        <w:t xml:space="preserve">to </w:t>
      </w:r>
      <w:r>
        <w:rPr>
          <w:spacing w:val="-4"/>
        </w:rPr>
        <w:t xml:space="preserve">think </w:t>
      </w:r>
      <w:r>
        <w:rPr>
          <w:spacing w:val="-3"/>
        </w:rPr>
        <w:t xml:space="preserve">that </w:t>
      </w:r>
      <w:r>
        <w:t xml:space="preserve">it </w:t>
      </w:r>
      <w:r>
        <w:rPr>
          <w:spacing w:val="-3"/>
        </w:rPr>
        <w:t xml:space="preserve">can be, </w:t>
      </w:r>
      <w:r>
        <w:rPr>
          <w:spacing w:val="-4"/>
        </w:rPr>
        <w:t xml:space="preserve">given </w:t>
      </w:r>
      <w:r>
        <w:rPr>
          <w:spacing w:val="-3"/>
        </w:rPr>
        <w:t xml:space="preserve">how </w:t>
      </w:r>
      <w:r>
        <w:rPr>
          <w:spacing w:val="-4"/>
        </w:rPr>
        <w:t xml:space="preserve">natural </w:t>
      </w:r>
      <w:r>
        <w:t xml:space="preserve">it is to </w:t>
      </w:r>
      <w:r>
        <w:rPr>
          <w:spacing w:val="-4"/>
        </w:rPr>
        <w:t xml:space="preserve">think </w:t>
      </w:r>
      <w:r>
        <w:t xml:space="preserve">of </w:t>
      </w:r>
      <w:r>
        <w:rPr>
          <w:spacing w:val="-4"/>
        </w:rPr>
        <w:t xml:space="preserve">necessity </w:t>
      </w:r>
      <w:r>
        <w:t xml:space="preserve">as a </w:t>
      </w:r>
      <w:r>
        <w:rPr>
          <w:spacing w:val="-4"/>
        </w:rPr>
        <w:t xml:space="preserve">limiting </w:t>
      </w:r>
      <w:r>
        <w:rPr>
          <w:spacing w:val="-3"/>
        </w:rPr>
        <w:t xml:space="preserve">case </w:t>
      </w:r>
      <w:r>
        <w:t xml:space="preserve">of </w:t>
      </w:r>
      <w:r>
        <w:rPr>
          <w:spacing w:val="-4"/>
        </w:rPr>
        <w:t xml:space="preserve">probable truth. </w:t>
      </w:r>
      <w:r>
        <w:rPr>
          <w:spacing w:val="-3"/>
        </w:rPr>
        <w:t xml:space="preserve">But </w:t>
      </w:r>
      <w:r>
        <w:rPr>
          <w:spacing w:val="-4"/>
        </w:rPr>
        <w:t xml:space="preserve">until </w:t>
      </w:r>
      <w:r>
        <w:rPr>
          <w:spacing w:val="-3"/>
        </w:rPr>
        <w:t>th</w:t>
      </w:r>
      <w:r>
        <w:rPr>
          <w:spacing w:val="-3"/>
        </w:rPr>
        <w:t xml:space="preserve">is </w:t>
      </w:r>
      <w:r>
        <w:t xml:space="preserve">is </w:t>
      </w:r>
      <w:r>
        <w:rPr>
          <w:spacing w:val="-4"/>
        </w:rPr>
        <w:t xml:space="preserve">resolved, </w:t>
      </w:r>
      <w:r>
        <w:t xml:space="preserve">it </w:t>
      </w:r>
      <w:r>
        <w:rPr>
          <w:spacing w:val="-4"/>
        </w:rPr>
        <w:t xml:space="preserve">can’t </w:t>
      </w:r>
      <w:r>
        <w:t xml:space="preserve">be </w:t>
      </w:r>
      <w:r>
        <w:rPr>
          <w:spacing w:val="-3"/>
        </w:rPr>
        <w:t xml:space="preserve">said that </w:t>
      </w:r>
      <w:r>
        <w:rPr>
          <w:i/>
          <w:spacing w:val="-3"/>
        </w:rPr>
        <w:t xml:space="preserve">all </w:t>
      </w:r>
      <w:r>
        <w:rPr>
          <w:spacing w:val="-4"/>
        </w:rPr>
        <w:t xml:space="preserve">modal notions </w:t>
      </w:r>
      <w:r>
        <w:rPr>
          <w:spacing w:val="-3"/>
        </w:rPr>
        <w:t xml:space="preserve">can </w:t>
      </w:r>
      <w:r>
        <w:t xml:space="preserve">be </w:t>
      </w:r>
      <w:r>
        <w:rPr>
          <w:spacing w:val="-4"/>
        </w:rPr>
        <w:t xml:space="preserve">understood </w:t>
      </w:r>
      <w:r>
        <w:t xml:space="preserve">in </w:t>
      </w:r>
      <w:r>
        <w:rPr>
          <w:spacing w:val="-4"/>
        </w:rPr>
        <w:t xml:space="preserve">terms </w:t>
      </w:r>
      <w:r>
        <w:t xml:space="preserve">of </w:t>
      </w:r>
      <w:r>
        <w:rPr>
          <w:spacing w:val="-3"/>
        </w:rPr>
        <w:t xml:space="preserve">the </w:t>
      </w:r>
      <w:r>
        <w:rPr>
          <w:spacing w:val="-4"/>
        </w:rPr>
        <w:t xml:space="preserve">concept </w:t>
      </w:r>
      <w:r>
        <w:t xml:space="preserve">of </w:t>
      </w:r>
      <w:r>
        <w:rPr>
          <w:spacing w:val="-5"/>
        </w:rPr>
        <w:t xml:space="preserve">probability. </w:t>
      </w:r>
      <w:r>
        <w:rPr>
          <w:spacing w:val="-3"/>
        </w:rPr>
        <w:t xml:space="preserve">But </w:t>
      </w:r>
      <w:r>
        <w:rPr>
          <w:spacing w:val="-6"/>
        </w:rPr>
        <w:t xml:space="preserve">there’s </w:t>
      </w:r>
      <w:r>
        <w:t xml:space="preserve">no </w:t>
      </w:r>
      <w:r>
        <w:rPr>
          <w:spacing w:val="-4"/>
        </w:rPr>
        <w:t xml:space="preserve">denying </w:t>
      </w:r>
      <w:r>
        <w:rPr>
          <w:spacing w:val="-3"/>
        </w:rPr>
        <w:t xml:space="preserve">that </w:t>
      </w:r>
      <w:r>
        <w:rPr>
          <w:spacing w:val="-4"/>
        </w:rPr>
        <w:t xml:space="preserve">necessity </w:t>
      </w:r>
      <w:r>
        <w:t xml:space="preserve">is </w:t>
      </w:r>
      <w:r>
        <w:rPr>
          <w:spacing w:val="-3"/>
        </w:rPr>
        <w:t xml:space="preserve">the most </w:t>
      </w:r>
      <w:r>
        <w:rPr>
          <w:spacing w:val="-4"/>
        </w:rPr>
        <w:t>important modal concept.</w:t>
      </w:r>
    </w:p>
    <w:p w:rsidR="000D32F5" w:rsidRDefault="003015BB">
      <w:pPr>
        <w:pStyle w:val="BodyText"/>
        <w:spacing w:before="8" w:line="249" w:lineRule="auto"/>
        <w:ind w:right="222" w:firstLine="288"/>
      </w:pPr>
      <w:r>
        <w:rPr>
          <w:spacing w:val="-3"/>
        </w:rPr>
        <w:t xml:space="preserve">But what </w:t>
      </w:r>
      <w:r>
        <w:rPr>
          <w:i/>
        </w:rPr>
        <w:t xml:space="preserve">is </w:t>
      </w:r>
      <w:r>
        <w:rPr>
          <w:spacing w:val="-4"/>
        </w:rPr>
        <w:t xml:space="preserve">necessity? </w:t>
      </w:r>
      <w:r>
        <w:rPr>
          <w:spacing w:val="-3"/>
        </w:rPr>
        <w:t xml:space="preserve">One </w:t>
      </w:r>
      <w:r>
        <w:rPr>
          <w:spacing w:val="-4"/>
        </w:rPr>
        <w:t xml:space="preserve">plausible answer </w:t>
      </w:r>
      <w:r>
        <w:t xml:space="preserve">is </w:t>
      </w:r>
      <w:r>
        <w:rPr>
          <w:spacing w:val="-4"/>
        </w:rPr>
        <w:t xml:space="preserve">this: necessary truth </w:t>
      </w:r>
      <w:r>
        <w:t xml:space="preserve">is </w:t>
      </w:r>
      <w:r>
        <w:rPr>
          <w:spacing w:val="-4"/>
        </w:rPr>
        <w:t xml:space="preserve">analytic truth; necessity </w:t>
      </w:r>
      <w:r>
        <w:t xml:space="preserve">is </w:t>
      </w:r>
      <w:r>
        <w:rPr>
          <w:spacing w:val="-5"/>
        </w:rPr>
        <w:t xml:space="preserve">analyticity. </w:t>
      </w:r>
      <w:r>
        <w:rPr>
          <w:spacing w:val="-4"/>
        </w:rPr>
        <w:t xml:space="preserve">“Squares </w:t>
      </w:r>
      <w:r>
        <w:rPr>
          <w:spacing w:val="-3"/>
        </w:rPr>
        <w:t xml:space="preserve">have four </w:t>
      </w:r>
      <w:r>
        <w:rPr>
          <w:spacing w:val="-4"/>
        </w:rPr>
        <w:t xml:space="preserve">sides” </w:t>
      </w:r>
      <w:r>
        <w:t xml:space="preserve">is </w:t>
      </w:r>
      <w:r>
        <w:rPr>
          <w:spacing w:val="-4"/>
        </w:rPr>
        <w:t xml:space="preserve">“analytic,” </w:t>
      </w:r>
      <w:r>
        <w:t xml:space="preserve">or </w:t>
      </w:r>
      <w:r>
        <w:rPr>
          <w:spacing w:val="-4"/>
        </w:rPr>
        <w:t xml:space="preserve">“analytically true.” Indeed, </w:t>
      </w:r>
      <w:r>
        <w:rPr>
          <w:i/>
          <w:spacing w:val="-3"/>
        </w:rPr>
        <w:t xml:space="preserve">all </w:t>
      </w:r>
      <w:r>
        <w:rPr>
          <w:spacing w:val="-4"/>
        </w:rPr>
        <w:t xml:space="preserve">analytically </w:t>
      </w:r>
      <w:r>
        <w:rPr>
          <w:spacing w:val="-3"/>
        </w:rPr>
        <w:t xml:space="preserve">true </w:t>
      </w:r>
      <w:r>
        <w:rPr>
          <w:spacing w:val="-4"/>
        </w:rPr>
        <w:t xml:space="preserve">statements </w:t>
      </w:r>
      <w:r>
        <w:rPr>
          <w:spacing w:val="-3"/>
        </w:rPr>
        <w:t xml:space="preserve">are </w:t>
      </w:r>
      <w:r>
        <w:rPr>
          <w:spacing w:val="-4"/>
        </w:rPr>
        <w:t xml:space="preserve">necessarily true. </w:t>
      </w:r>
      <w:r>
        <w:t xml:space="preserve">So </w:t>
      </w:r>
      <w:r>
        <w:rPr>
          <w:spacing w:val="-7"/>
        </w:rPr>
        <w:t xml:space="preserve">it’s </w:t>
      </w:r>
      <w:r>
        <w:rPr>
          <w:spacing w:val="-4"/>
        </w:rPr>
        <w:t xml:space="preserve">obviously worth looking </w:t>
      </w:r>
      <w:r>
        <w:rPr>
          <w:spacing w:val="-3"/>
        </w:rPr>
        <w:t xml:space="preserve">into the idea that </w:t>
      </w:r>
      <w:r>
        <w:rPr>
          <w:spacing w:val="-4"/>
        </w:rPr>
        <w:t xml:space="preserve">necessity </w:t>
      </w:r>
      <w:r>
        <w:rPr>
          <w:i/>
        </w:rPr>
        <w:t xml:space="preserve">is </w:t>
      </w:r>
      <w:r>
        <w:rPr>
          <w:spacing w:val="-5"/>
        </w:rPr>
        <w:t xml:space="preserve">analyticity. </w:t>
      </w:r>
      <w:r>
        <w:rPr>
          <w:spacing w:val="-3"/>
        </w:rPr>
        <w:t xml:space="preserve">Many deny this (for </w:t>
      </w:r>
      <w:r>
        <w:rPr>
          <w:spacing w:val="-4"/>
        </w:rPr>
        <w:t xml:space="preserve">reasons </w:t>
      </w:r>
      <w:r>
        <w:rPr>
          <w:spacing w:val="-3"/>
        </w:rPr>
        <w:t xml:space="preserve">that </w:t>
      </w:r>
      <w:r>
        <w:rPr>
          <w:spacing w:val="-4"/>
        </w:rPr>
        <w:t xml:space="preserve">we've already discussed); </w:t>
      </w:r>
      <w:r>
        <w:rPr>
          <w:spacing w:val="-3"/>
        </w:rPr>
        <w:t xml:space="preserve">but </w:t>
      </w:r>
      <w:r>
        <w:rPr>
          <w:spacing w:val="-7"/>
        </w:rPr>
        <w:t xml:space="preserve">many, </w:t>
      </w:r>
      <w:r>
        <w:rPr>
          <w:spacing w:val="-4"/>
        </w:rPr>
        <w:t xml:space="preserve">including </w:t>
      </w:r>
      <w:r>
        <w:rPr>
          <w:spacing w:val="-3"/>
        </w:rPr>
        <w:t xml:space="preserve">the </w:t>
      </w:r>
      <w:r>
        <w:rPr>
          <w:spacing w:val="-4"/>
        </w:rPr>
        <w:t xml:space="preserve">present </w:t>
      </w:r>
      <w:r>
        <w:rPr>
          <w:spacing w:val="-5"/>
        </w:rPr>
        <w:t xml:space="preserve">author, </w:t>
      </w:r>
      <w:r>
        <w:rPr>
          <w:spacing w:val="-3"/>
        </w:rPr>
        <w:t xml:space="preserve">hold it. But </w:t>
      </w:r>
      <w:r>
        <w:rPr>
          <w:spacing w:val="-4"/>
        </w:rPr>
        <w:t xml:space="preserve">different authors </w:t>
      </w:r>
      <w:r>
        <w:rPr>
          <w:spacing w:val="-3"/>
        </w:rPr>
        <w:t xml:space="preserve">use the word </w:t>
      </w:r>
      <w:r>
        <w:rPr>
          <w:spacing w:val="-4"/>
        </w:rPr>
        <w:t xml:space="preserve">“analytic” </w:t>
      </w:r>
      <w:r>
        <w:t xml:space="preserve">to </w:t>
      </w:r>
      <w:r>
        <w:rPr>
          <w:spacing w:val="-3"/>
        </w:rPr>
        <w:t xml:space="preserve">mean </w:t>
      </w:r>
      <w:r>
        <w:rPr>
          <w:spacing w:val="-4"/>
        </w:rPr>
        <w:t xml:space="preserve">different things, </w:t>
      </w:r>
      <w:r>
        <w:rPr>
          <w:spacing w:val="-3"/>
        </w:rPr>
        <w:t xml:space="preserve">and </w:t>
      </w:r>
      <w:r>
        <w:t xml:space="preserve">we </w:t>
      </w:r>
      <w:r>
        <w:rPr>
          <w:spacing w:val="-3"/>
        </w:rPr>
        <w:t xml:space="preserve">must make </w:t>
      </w:r>
      <w:r>
        <w:t xml:space="preserve">it </w:t>
      </w:r>
      <w:r>
        <w:rPr>
          <w:spacing w:val="-4"/>
        </w:rPr>
        <w:t xml:space="preserve">clear </w:t>
      </w:r>
      <w:r>
        <w:rPr>
          <w:spacing w:val="-3"/>
        </w:rPr>
        <w:t xml:space="preserve">how </w:t>
      </w:r>
      <w:r>
        <w:t xml:space="preserve">we </w:t>
      </w:r>
      <w:r>
        <w:rPr>
          <w:spacing w:val="-3"/>
        </w:rPr>
        <w:t xml:space="preserve">will </w:t>
      </w:r>
      <w:r>
        <w:t xml:space="preserve">be </w:t>
      </w:r>
      <w:r>
        <w:rPr>
          <w:spacing w:val="-4"/>
        </w:rPr>
        <w:t xml:space="preserve">using </w:t>
      </w:r>
      <w:r>
        <w:t xml:space="preserve">it </w:t>
      </w:r>
      <w:r>
        <w:rPr>
          <w:spacing w:val="-4"/>
        </w:rPr>
        <w:t xml:space="preserve">before </w:t>
      </w:r>
      <w:r>
        <w:t xml:space="preserve">we </w:t>
      </w:r>
      <w:r>
        <w:rPr>
          <w:spacing w:val="-3"/>
        </w:rPr>
        <w:t xml:space="preserve">can </w:t>
      </w:r>
      <w:r>
        <w:rPr>
          <w:spacing w:val="-4"/>
        </w:rPr>
        <w:t xml:space="preserve">evaluate </w:t>
      </w:r>
      <w:r>
        <w:rPr>
          <w:spacing w:val="-3"/>
        </w:rPr>
        <w:t xml:space="preserve">the </w:t>
      </w:r>
      <w:r>
        <w:rPr>
          <w:spacing w:val="-4"/>
        </w:rPr>
        <w:t xml:space="preserve">proposal </w:t>
      </w:r>
      <w:r>
        <w:rPr>
          <w:spacing w:val="-3"/>
        </w:rPr>
        <w:t xml:space="preserve">that </w:t>
      </w:r>
      <w:r>
        <w:rPr>
          <w:spacing w:val="-4"/>
        </w:rPr>
        <w:t xml:space="preserve">necessary truth </w:t>
      </w:r>
      <w:r>
        <w:t xml:space="preserve">is </w:t>
      </w:r>
      <w:r>
        <w:rPr>
          <w:spacing w:val="-4"/>
        </w:rPr>
        <w:t>analytic truth.</w:t>
      </w:r>
    </w:p>
    <w:p w:rsidR="000D32F5" w:rsidRDefault="003015BB">
      <w:pPr>
        <w:pStyle w:val="BodyText"/>
        <w:spacing w:before="6" w:line="249" w:lineRule="auto"/>
        <w:ind w:right="175" w:firstLine="288"/>
      </w:pPr>
      <w:r>
        <w:rPr>
          <w:spacing w:val="-4"/>
        </w:rPr>
        <w:t xml:space="preserve">Sometimes </w:t>
      </w:r>
      <w:r>
        <w:rPr>
          <w:spacing w:val="-3"/>
        </w:rPr>
        <w:t xml:space="preserve">that word </w:t>
      </w:r>
      <w:r>
        <w:rPr>
          <w:spacing w:val="-4"/>
        </w:rPr>
        <w:t xml:space="preserve">denotes </w:t>
      </w:r>
      <w:r>
        <w:t xml:space="preserve">a </w:t>
      </w:r>
      <w:r>
        <w:rPr>
          <w:spacing w:val="-4"/>
        </w:rPr>
        <w:t xml:space="preserve">property </w:t>
      </w:r>
      <w:r>
        <w:t xml:space="preserve">of </w:t>
      </w:r>
      <w:r>
        <w:rPr>
          <w:spacing w:val="-4"/>
        </w:rPr>
        <w:t xml:space="preserve">sentences; other times, </w:t>
      </w:r>
      <w:r>
        <w:t xml:space="preserve">it </w:t>
      </w:r>
      <w:r>
        <w:rPr>
          <w:spacing w:val="-4"/>
        </w:rPr>
        <w:t xml:space="preserve">denotes </w:t>
      </w:r>
      <w:r>
        <w:t xml:space="preserve">a </w:t>
      </w:r>
      <w:r>
        <w:rPr>
          <w:spacing w:val="-4"/>
        </w:rPr>
        <w:t xml:space="preserve">property </w:t>
      </w:r>
      <w:r>
        <w:t xml:space="preserve">of </w:t>
      </w:r>
      <w:r>
        <w:rPr>
          <w:spacing w:val="-4"/>
        </w:rPr>
        <w:t xml:space="preserve">propositions. </w:t>
      </w:r>
      <w:r>
        <w:t xml:space="preserve">A </w:t>
      </w:r>
      <w:r>
        <w:rPr>
          <w:i/>
          <w:spacing w:val="-4"/>
        </w:rPr>
        <w:t xml:space="preserve">sentence </w:t>
      </w:r>
      <w:r>
        <w:t xml:space="preserve">is </w:t>
      </w:r>
      <w:r>
        <w:rPr>
          <w:spacing w:val="-4"/>
        </w:rPr>
        <w:t xml:space="preserve">analytic </w:t>
      </w:r>
      <w:r>
        <w:rPr>
          <w:spacing w:val="-3"/>
        </w:rPr>
        <w:t xml:space="preserve">if, </w:t>
      </w:r>
      <w:r>
        <w:rPr>
          <w:spacing w:val="-4"/>
        </w:rPr>
        <w:t xml:space="preserve">given </w:t>
      </w:r>
      <w:r>
        <w:rPr>
          <w:spacing w:val="-3"/>
        </w:rPr>
        <w:t xml:space="preserve">only what </w:t>
      </w:r>
      <w:r>
        <w:t xml:space="preserve">it </w:t>
      </w:r>
      <w:r>
        <w:rPr>
          <w:spacing w:val="-4"/>
        </w:rPr>
        <w:t xml:space="preserve">means, </w:t>
      </w:r>
      <w:r>
        <w:t xml:space="preserve">it </w:t>
      </w:r>
      <w:r>
        <w:rPr>
          <w:spacing w:val="-3"/>
        </w:rPr>
        <w:t xml:space="preserve">must </w:t>
      </w:r>
      <w:r>
        <w:t xml:space="preserve">be </w:t>
      </w:r>
      <w:r>
        <w:rPr>
          <w:spacing w:val="-4"/>
        </w:rPr>
        <w:t xml:space="preserve">true. </w:t>
      </w:r>
      <w:r>
        <w:t xml:space="preserve">So </w:t>
      </w:r>
      <w:r>
        <w:rPr>
          <w:spacing w:val="-4"/>
        </w:rPr>
        <w:t xml:space="preserve">“squares </w:t>
      </w:r>
      <w:r>
        <w:rPr>
          <w:spacing w:val="-3"/>
        </w:rPr>
        <w:t xml:space="preserve">have four </w:t>
      </w:r>
      <w:r>
        <w:rPr>
          <w:spacing w:val="-4"/>
        </w:rPr>
        <w:t xml:space="preserve">sides” </w:t>
      </w:r>
      <w:r>
        <w:t xml:space="preserve">is </w:t>
      </w:r>
      <w:r>
        <w:rPr>
          <w:spacing w:val="-4"/>
        </w:rPr>
        <w:t xml:space="preserve">analytic. Given </w:t>
      </w:r>
      <w:r>
        <w:rPr>
          <w:i/>
          <w:spacing w:val="-3"/>
        </w:rPr>
        <w:t xml:space="preserve">only </w:t>
      </w:r>
      <w:r>
        <w:rPr>
          <w:spacing w:val="-3"/>
        </w:rPr>
        <w:t xml:space="preserve">what </w:t>
      </w:r>
      <w:r>
        <w:t xml:space="preserve">it </w:t>
      </w:r>
      <w:r>
        <w:rPr>
          <w:spacing w:val="-4"/>
        </w:rPr>
        <w:t xml:space="preserve">means, </w:t>
      </w:r>
      <w:r>
        <w:t xml:space="preserve">it </w:t>
      </w:r>
      <w:r>
        <w:rPr>
          <w:spacing w:val="-4"/>
        </w:rPr>
        <w:t xml:space="preserve">couldn’t possibly </w:t>
      </w:r>
      <w:r>
        <w:t xml:space="preserve">be </w:t>
      </w:r>
      <w:r>
        <w:rPr>
          <w:spacing w:val="-4"/>
        </w:rPr>
        <w:t xml:space="preserve">false. </w:t>
      </w:r>
      <w:r>
        <w:t xml:space="preserve">A </w:t>
      </w:r>
      <w:r>
        <w:rPr>
          <w:i/>
          <w:spacing w:val="-5"/>
        </w:rPr>
        <w:t xml:space="preserve">proposition </w:t>
      </w:r>
      <w:r>
        <w:t xml:space="preserve">is </w:t>
      </w:r>
      <w:r>
        <w:rPr>
          <w:spacing w:val="-4"/>
        </w:rPr>
        <w:t xml:space="preserve">analytic </w:t>
      </w:r>
      <w:r>
        <w:t xml:space="preserve">if </w:t>
      </w:r>
      <w:r>
        <w:rPr>
          <w:spacing w:val="-7"/>
        </w:rPr>
        <w:t xml:space="preserve">it’s </w:t>
      </w:r>
      <w:r>
        <w:rPr>
          <w:spacing w:val="-4"/>
        </w:rPr>
        <w:t xml:space="preserve">non-empirically true. </w:t>
      </w:r>
      <w:r>
        <w:t xml:space="preserve">So </w:t>
      </w:r>
      <w:r>
        <w:rPr>
          <w:spacing w:val="-3"/>
        </w:rPr>
        <w:t xml:space="preserve">the </w:t>
      </w:r>
      <w:r>
        <w:rPr>
          <w:i/>
          <w:spacing w:val="-5"/>
        </w:rPr>
        <w:t xml:space="preserve">proposition </w:t>
      </w:r>
      <w:r>
        <w:rPr>
          <w:spacing w:val="-3"/>
        </w:rPr>
        <w:t xml:space="preserve">that </w:t>
      </w:r>
      <w:r>
        <w:rPr>
          <w:spacing w:val="-4"/>
        </w:rPr>
        <w:t xml:space="preserve">squares </w:t>
      </w:r>
      <w:r>
        <w:rPr>
          <w:spacing w:val="-3"/>
        </w:rPr>
        <w:t xml:space="preserve">have four </w:t>
      </w:r>
      <w:r>
        <w:rPr>
          <w:spacing w:val="-4"/>
        </w:rPr>
        <w:t xml:space="preserve">sides </w:t>
      </w:r>
      <w:r>
        <w:t xml:space="preserve">is </w:t>
      </w:r>
      <w:r>
        <w:rPr>
          <w:spacing w:val="-4"/>
        </w:rPr>
        <w:t xml:space="preserve">analytic. </w:t>
      </w:r>
      <w:r>
        <w:t xml:space="preserve">No </w:t>
      </w:r>
      <w:r>
        <w:rPr>
          <w:spacing w:val="-4"/>
        </w:rPr>
        <w:t xml:space="preserve">conceivable state </w:t>
      </w:r>
      <w:r>
        <w:t xml:space="preserve">of </w:t>
      </w:r>
      <w:r>
        <w:rPr>
          <w:spacing w:val="-4"/>
        </w:rPr>
        <w:t xml:space="preserve">affairs could </w:t>
      </w:r>
      <w:r>
        <w:rPr>
          <w:spacing w:val="-3"/>
        </w:rPr>
        <w:t xml:space="preserve">make </w:t>
      </w:r>
      <w:r>
        <w:t xml:space="preserve">it </w:t>
      </w:r>
      <w:r>
        <w:rPr>
          <w:spacing w:val="-4"/>
        </w:rPr>
        <w:t xml:space="preserve">false. </w:t>
      </w:r>
      <w:r>
        <w:rPr>
          <w:spacing w:val="-12"/>
        </w:rPr>
        <w:t xml:space="preserve">We </w:t>
      </w:r>
      <w:r>
        <w:rPr>
          <w:spacing w:val="-3"/>
        </w:rPr>
        <w:t xml:space="preserve">will use the word </w:t>
      </w:r>
      <w:r>
        <w:rPr>
          <w:spacing w:val="-4"/>
        </w:rPr>
        <w:t xml:space="preserve">“analytic” </w:t>
      </w:r>
      <w:r>
        <w:t xml:space="preserve">to </w:t>
      </w:r>
      <w:r>
        <w:rPr>
          <w:spacing w:val="-4"/>
        </w:rPr>
        <w:t xml:space="preserve">denote </w:t>
      </w:r>
      <w:r>
        <w:t xml:space="preserve">a </w:t>
      </w:r>
      <w:r>
        <w:rPr>
          <w:spacing w:val="-4"/>
        </w:rPr>
        <w:t xml:space="preserve">property </w:t>
      </w:r>
      <w:r>
        <w:t xml:space="preserve">of </w:t>
      </w:r>
      <w:r>
        <w:rPr>
          <w:i/>
          <w:spacing w:val="-5"/>
        </w:rPr>
        <w:t xml:space="preserve">propositions, </w:t>
      </w:r>
      <w:r>
        <w:rPr>
          <w:spacing w:val="-3"/>
        </w:rPr>
        <w:t xml:space="preserve">not </w:t>
      </w:r>
      <w:r>
        <w:rPr>
          <w:spacing w:val="-4"/>
        </w:rPr>
        <w:t>sentences.</w:t>
      </w:r>
    </w:p>
    <w:p w:rsidR="000D32F5" w:rsidRDefault="003015BB">
      <w:pPr>
        <w:pStyle w:val="BodyText"/>
        <w:spacing w:before="6" w:line="249" w:lineRule="auto"/>
        <w:ind w:right="115" w:firstLine="288"/>
      </w:pPr>
      <w:r>
        <w:rPr>
          <w:spacing w:val="-3"/>
        </w:rPr>
        <w:t xml:space="preserve">When </w:t>
      </w:r>
      <w:r>
        <w:rPr>
          <w:spacing w:val="-4"/>
        </w:rPr>
        <w:t xml:space="preserve">examining </w:t>
      </w:r>
      <w:r>
        <w:rPr>
          <w:spacing w:val="-3"/>
        </w:rPr>
        <w:t xml:space="preserve">the </w:t>
      </w:r>
      <w:r>
        <w:rPr>
          <w:spacing w:val="-4"/>
        </w:rPr>
        <w:t xml:space="preserve">concept </w:t>
      </w:r>
      <w:r>
        <w:t xml:space="preserve">of </w:t>
      </w:r>
      <w:r>
        <w:rPr>
          <w:spacing w:val="-5"/>
        </w:rPr>
        <w:t xml:space="preserve">analyticity, </w:t>
      </w:r>
      <w:r>
        <w:rPr>
          <w:spacing w:val="-3"/>
        </w:rPr>
        <w:t xml:space="preserve">one must make </w:t>
      </w:r>
      <w:r>
        <w:t xml:space="preserve">it </w:t>
      </w:r>
      <w:r>
        <w:rPr>
          <w:spacing w:val="-4"/>
        </w:rPr>
        <w:t xml:space="preserve">clear </w:t>
      </w:r>
      <w:r>
        <w:t xml:space="preserve">at </w:t>
      </w:r>
      <w:r>
        <w:rPr>
          <w:spacing w:val="-3"/>
        </w:rPr>
        <w:t xml:space="preserve">the </w:t>
      </w:r>
      <w:r>
        <w:rPr>
          <w:spacing w:val="-4"/>
        </w:rPr>
        <w:t xml:space="preserve">outset whether </w:t>
      </w:r>
      <w:r>
        <w:rPr>
          <w:spacing w:val="-3"/>
        </w:rPr>
        <w:t xml:space="preserve">one </w:t>
      </w:r>
      <w:r>
        <w:t xml:space="preserve">is </w:t>
      </w:r>
      <w:r>
        <w:rPr>
          <w:spacing w:val="-4"/>
        </w:rPr>
        <w:t xml:space="preserve">talking about sentences </w:t>
      </w:r>
      <w:r>
        <w:t xml:space="preserve">or </w:t>
      </w:r>
      <w:r>
        <w:rPr>
          <w:spacing w:val="-4"/>
        </w:rPr>
        <w:t xml:space="preserve">propositions. Otherwise </w:t>
      </w:r>
      <w:r>
        <w:rPr>
          <w:spacing w:val="-3"/>
        </w:rPr>
        <w:t xml:space="preserve">one </w:t>
      </w:r>
      <w:r>
        <w:rPr>
          <w:spacing w:val="-4"/>
        </w:rPr>
        <w:t xml:space="preserve">won’t </w:t>
      </w:r>
      <w:r>
        <w:t xml:space="preserve">be </w:t>
      </w:r>
      <w:r>
        <w:rPr>
          <w:spacing w:val="-3"/>
        </w:rPr>
        <w:t>ab</w:t>
      </w:r>
      <w:r>
        <w:rPr>
          <w:spacing w:val="-3"/>
        </w:rPr>
        <w:t xml:space="preserve">le </w:t>
      </w:r>
      <w:r>
        <w:t xml:space="preserve">to </w:t>
      </w:r>
      <w:r>
        <w:rPr>
          <w:spacing w:val="-4"/>
        </w:rPr>
        <w:t xml:space="preserve">produce </w:t>
      </w:r>
      <w:r>
        <w:t xml:space="preserve">a </w:t>
      </w:r>
      <w:r>
        <w:rPr>
          <w:spacing w:val="-4"/>
        </w:rPr>
        <w:t xml:space="preserve">coherent analysis </w:t>
      </w:r>
      <w:r>
        <w:t xml:space="preserve">of </w:t>
      </w:r>
      <w:r>
        <w:rPr>
          <w:spacing w:val="-3"/>
        </w:rPr>
        <w:t xml:space="preserve">that </w:t>
      </w:r>
      <w:r>
        <w:rPr>
          <w:spacing w:val="-4"/>
        </w:rPr>
        <w:t xml:space="preserve">concept. </w:t>
      </w:r>
      <w:r>
        <w:rPr>
          <w:spacing w:val="-3"/>
        </w:rPr>
        <w:t xml:space="preserve">This </w:t>
      </w:r>
      <w:r>
        <w:t xml:space="preserve">is </w:t>
      </w:r>
      <w:r>
        <w:rPr>
          <w:spacing w:val="-4"/>
        </w:rPr>
        <w:t xml:space="preserve">because there </w:t>
      </w:r>
      <w:r>
        <w:rPr>
          <w:spacing w:val="-3"/>
        </w:rPr>
        <w:t xml:space="preserve">are </w:t>
      </w:r>
      <w:r>
        <w:rPr>
          <w:spacing w:val="-4"/>
        </w:rPr>
        <w:t xml:space="preserve">analytically </w:t>
      </w:r>
      <w:r>
        <w:rPr>
          <w:spacing w:val="-3"/>
        </w:rPr>
        <w:t xml:space="preserve">true </w:t>
      </w:r>
      <w:r>
        <w:rPr>
          <w:i/>
          <w:spacing w:val="-4"/>
        </w:rPr>
        <w:t xml:space="preserve">sentences </w:t>
      </w:r>
      <w:r>
        <w:rPr>
          <w:spacing w:val="-6"/>
        </w:rPr>
        <w:t xml:space="preserve">(or, </w:t>
      </w:r>
      <w:r>
        <w:rPr>
          <w:spacing w:val="-4"/>
        </w:rPr>
        <w:t xml:space="preserve">strictly speaking, sentence- tokens) </w:t>
      </w:r>
      <w:r>
        <w:rPr>
          <w:spacing w:val="-3"/>
        </w:rPr>
        <w:t xml:space="preserve">that have </w:t>
      </w:r>
      <w:r>
        <w:rPr>
          <w:spacing w:val="-4"/>
        </w:rPr>
        <w:t xml:space="preserve">contingent propositions </w:t>
      </w:r>
      <w:r>
        <w:rPr>
          <w:spacing w:val="-3"/>
        </w:rPr>
        <w:t xml:space="preserve">for </w:t>
      </w:r>
      <w:r>
        <w:rPr>
          <w:spacing w:val="-4"/>
        </w:rPr>
        <w:t xml:space="preserve">their meanings. </w:t>
      </w:r>
      <w:r>
        <w:rPr>
          <w:spacing w:val="-3"/>
        </w:rPr>
        <w:t xml:space="preserve">If, </w:t>
      </w:r>
      <w:r>
        <w:t xml:space="preserve">at </w:t>
      </w:r>
      <w:r>
        <w:rPr>
          <w:spacing w:val="-3"/>
        </w:rPr>
        <w:t xml:space="preserve">this very </w:t>
      </w:r>
      <w:r>
        <w:rPr>
          <w:spacing w:val="-4"/>
        </w:rPr>
        <w:t xml:space="preserve">moment, </w:t>
      </w:r>
      <w:r>
        <w:t xml:space="preserve">I </w:t>
      </w:r>
      <w:r>
        <w:rPr>
          <w:spacing w:val="-3"/>
        </w:rPr>
        <w:t xml:space="preserve">were </w:t>
      </w:r>
      <w:r>
        <w:t xml:space="preserve">to </w:t>
      </w:r>
      <w:r>
        <w:rPr>
          <w:spacing w:val="-3"/>
        </w:rPr>
        <w:t xml:space="preserve">say </w:t>
      </w:r>
      <w:r>
        <w:t xml:space="preserve">“I am </w:t>
      </w:r>
      <w:r>
        <w:rPr>
          <w:spacing w:val="-3"/>
        </w:rPr>
        <w:t xml:space="preserve">here </w:t>
      </w:r>
      <w:r>
        <w:rPr>
          <w:spacing w:val="-7"/>
        </w:rPr>
        <w:t xml:space="preserve">now,” </w:t>
      </w:r>
      <w:r>
        <w:t xml:space="preserve">my </w:t>
      </w:r>
      <w:r>
        <w:rPr>
          <w:spacing w:val="-4"/>
        </w:rPr>
        <w:t xml:space="preserve">utterance couldn’t </w:t>
      </w:r>
      <w:r>
        <w:rPr>
          <w:spacing w:val="-3"/>
        </w:rPr>
        <w:t xml:space="preserve">fail </w:t>
      </w:r>
      <w:r>
        <w:t xml:space="preserve">to be </w:t>
      </w:r>
      <w:r>
        <w:rPr>
          <w:spacing w:val="-4"/>
        </w:rPr>
        <w:t xml:space="preserve">true. Given </w:t>
      </w:r>
      <w:r>
        <w:rPr>
          <w:spacing w:val="-3"/>
        </w:rPr>
        <w:t xml:space="preserve">the </w:t>
      </w:r>
      <w:r>
        <w:rPr>
          <w:spacing w:val="-4"/>
        </w:rPr>
        <w:t xml:space="preserve">semantic rules </w:t>
      </w:r>
      <w:r>
        <w:rPr>
          <w:spacing w:val="-3"/>
        </w:rPr>
        <w:t xml:space="preserve">that </w:t>
      </w:r>
      <w:r>
        <w:rPr>
          <w:spacing w:val="-4"/>
        </w:rPr>
        <w:t xml:space="preserve">assign truth- conditions </w:t>
      </w:r>
      <w:r>
        <w:t xml:space="preserve">to </w:t>
      </w:r>
      <w:r>
        <w:rPr>
          <w:spacing w:val="-3"/>
        </w:rPr>
        <w:t xml:space="preserve">that </w:t>
      </w:r>
      <w:r>
        <w:rPr>
          <w:spacing w:val="-4"/>
        </w:rPr>
        <w:t xml:space="preserve">utterance, </w:t>
      </w:r>
      <w:r>
        <w:rPr>
          <w:spacing w:val="-7"/>
        </w:rPr>
        <w:t xml:space="preserve">it’s </w:t>
      </w:r>
      <w:r>
        <w:t xml:space="preserve">a </w:t>
      </w:r>
      <w:r>
        <w:rPr>
          <w:spacing w:val="-4"/>
        </w:rPr>
        <w:t xml:space="preserve">logical impossibility </w:t>
      </w:r>
      <w:r>
        <w:rPr>
          <w:spacing w:val="-3"/>
        </w:rPr>
        <w:t xml:space="preserve">that </w:t>
      </w:r>
      <w:r>
        <w:t xml:space="preserve">it </w:t>
      </w:r>
      <w:r>
        <w:rPr>
          <w:spacing w:val="-4"/>
        </w:rPr>
        <w:t xml:space="preserve">should </w:t>
      </w:r>
      <w:r>
        <w:t xml:space="preserve">be </w:t>
      </w:r>
      <w:r>
        <w:rPr>
          <w:spacing w:val="-4"/>
        </w:rPr>
        <w:t xml:space="preserve">false. </w:t>
      </w:r>
      <w:r>
        <w:rPr>
          <w:spacing w:val="-3"/>
        </w:rPr>
        <w:t xml:space="preserve">But </w:t>
      </w:r>
      <w:r>
        <w:rPr>
          <w:i/>
          <w:spacing w:val="-3"/>
        </w:rPr>
        <w:t xml:space="preserve">what </w:t>
      </w:r>
      <w:r>
        <w:rPr>
          <w:i/>
        </w:rPr>
        <w:t xml:space="preserve">it is </w:t>
      </w:r>
      <w:r>
        <w:rPr>
          <w:i/>
          <w:spacing w:val="-3"/>
        </w:rPr>
        <w:t xml:space="preserve">that I’m </w:t>
      </w:r>
      <w:r>
        <w:rPr>
          <w:i/>
          <w:spacing w:val="-4"/>
        </w:rPr>
        <w:t xml:space="preserve">saying </w:t>
      </w:r>
      <w:r>
        <w:rPr>
          <w:spacing w:val="-4"/>
        </w:rPr>
        <w:t xml:space="preserve">could </w:t>
      </w:r>
      <w:r>
        <w:rPr>
          <w:spacing w:val="-3"/>
        </w:rPr>
        <w:t xml:space="preserve">very well </w:t>
      </w:r>
      <w:r>
        <w:t xml:space="preserve">be </w:t>
      </w:r>
      <w:r>
        <w:rPr>
          <w:spacing w:val="-4"/>
        </w:rPr>
        <w:t xml:space="preserve">false. Given </w:t>
      </w:r>
      <w:r>
        <w:rPr>
          <w:spacing w:val="-3"/>
        </w:rPr>
        <w:t xml:space="preserve">that </w:t>
      </w:r>
      <w:r>
        <w:t xml:space="preserve">I am </w:t>
      </w:r>
      <w:r>
        <w:rPr>
          <w:spacing w:val="-3"/>
        </w:rPr>
        <w:t xml:space="preserve">JMK, that </w:t>
      </w:r>
      <w:r>
        <w:rPr>
          <w:spacing w:val="-3"/>
        </w:rPr>
        <w:t xml:space="preserve">I’m </w:t>
      </w:r>
      <w:r>
        <w:t xml:space="preserve">in </w:t>
      </w:r>
      <w:r>
        <w:rPr>
          <w:spacing w:val="-4"/>
        </w:rPr>
        <w:t xml:space="preserve">Richmond, </w:t>
      </w:r>
      <w:r>
        <w:rPr>
          <w:spacing w:val="-3"/>
        </w:rPr>
        <w:t xml:space="preserve">and that </w:t>
      </w:r>
      <w:r>
        <w:rPr>
          <w:spacing w:val="-7"/>
        </w:rPr>
        <w:t xml:space="preserve">it’s </w:t>
      </w:r>
      <w:r>
        <w:rPr>
          <w:spacing w:val="-3"/>
        </w:rPr>
        <w:t xml:space="preserve">now </w:t>
      </w:r>
      <w:r>
        <w:rPr>
          <w:spacing w:val="-4"/>
        </w:rPr>
        <w:t xml:space="preserve">March </w:t>
      </w:r>
      <w:r>
        <w:rPr>
          <w:spacing w:val="-3"/>
        </w:rPr>
        <w:t xml:space="preserve">13, </w:t>
      </w:r>
      <w:r>
        <w:rPr>
          <w:spacing w:val="-4"/>
        </w:rPr>
        <w:t xml:space="preserve">2009, </w:t>
      </w:r>
      <w:r>
        <w:t xml:space="preserve">I </w:t>
      </w:r>
      <w:r>
        <w:rPr>
          <w:spacing w:val="-3"/>
        </w:rPr>
        <w:t xml:space="preserve">am, </w:t>
      </w:r>
      <w:r>
        <w:t xml:space="preserve">in </w:t>
      </w:r>
      <w:r>
        <w:rPr>
          <w:spacing w:val="-4"/>
        </w:rPr>
        <w:t xml:space="preserve">producing </w:t>
      </w:r>
      <w:r>
        <w:rPr>
          <w:spacing w:val="-3"/>
        </w:rPr>
        <w:t xml:space="preserve">such </w:t>
      </w:r>
      <w:r>
        <w:t xml:space="preserve">an </w:t>
      </w:r>
      <w:r>
        <w:rPr>
          <w:spacing w:val="-4"/>
        </w:rPr>
        <w:t xml:space="preserve">utterance, attributing </w:t>
      </w:r>
      <w:r>
        <w:t xml:space="preserve">to </w:t>
      </w:r>
      <w:r>
        <w:rPr>
          <w:spacing w:val="-3"/>
        </w:rPr>
        <w:t xml:space="preserve">JMK the </w:t>
      </w:r>
      <w:r>
        <w:rPr>
          <w:spacing w:val="-4"/>
        </w:rPr>
        <w:t xml:space="preserve">property </w:t>
      </w:r>
      <w:r>
        <w:t xml:space="preserve">of </w:t>
      </w:r>
      <w:r>
        <w:rPr>
          <w:spacing w:val="-4"/>
        </w:rPr>
        <w:t xml:space="preserve">being </w:t>
      </w:r>
      <w:r>
        <w:t xml:space="preserve">in </w:t>
      </w:r>
      <w:r>
        <w:rPr>
          <w:spacing w:val="-4"/>
        </w:rPr>
        <w:t xml:space="preserve">Richmond, </w:t>
      </w:r>
      <w:r>
        <w:rPr>
          <w:spacing w:val="-13"/>
        </w:rPr>
        <w:t xml:space="preserve">VA, </w:t>
      </w:r>
      <w:r>
        <w:t xml:space="preserve">on </w:t>
      </w:r>
      <w:r>
        <w:rPr>
          <w:spacing w:val="-4"/>
        </w:rPr>
        <w:t xml:space="preserve">March </w:t>
      </w:r>
      <w:r>
        <w:rPr>
          <w:spacing w:val="-3"/>
        </w:rPr>
        <w:t xml:space="preserve">13, </w:t>
      </w:r>
      <w:r>
        <w:rPr>
          <w:spacing w:val="-4"/>
        </w:rPr>
        <w:t xml:space="preserve">2009. </w:t>
      </w:r>
      <w:r>
        <w:rPr>
          <w:spacing w:val="-3"/>
        </w:rPr>
        <w:t xml:space="preserve">And, </w:t>
      </w:r>
      <w:r>
        <w:rPr>
          <w:spacing w:val="-4"/>
        </w:rPr>
        <w:t xml:space="preserve">quite </w:t>
      </w:r>
      <w:r>
        <w:rPr>
          <w:spacing w:val="-6"/>
        </w:rPr>
        <w:t xml:space="preserve">obviously, </w:t>
      </w:r>
      <w:r>
        <w:rPr>
          <w:spacing w:val="-7"/>
        </w:rPr>
        <w:t xml:space="preserve">it’s </w:t>
      </w:r>
      <w:r>
        <w:rPr>
          <w:i/>
          <w:spacing w:val="-3"/>
        </w:rPr>
        <w:t xml:space="preserve">not </w:t>
      </w:r>
      <w:r>
        <w:t xml:space="preserve">a </w:t>
      </w:r>
      <w:r>
        <w:rPr>
          <w:spacing w:val="-4"/>
        </w:rPr>
        <w:t xml:space="preserve">necessary truth </w:t>
      </w:r>
      <w:r>
        <w:rPr>
          <w:spacing w:val="-3"/>
        </w:rPr>
        <w:t xml:space="preserve">that </w:t>
      </w:r>
      <w:r>
        <w:t xml:space="preserve">I </w:t>
      </w:r>
      <w:r>
        <w:rPr>
          <w:spacing w:val="-3"/>
        </w:rPr>
        <w:t xml:space="preserve">have that </w:t>
      </w:r>
      <w:r>
        <w:rPr>
          <w:spacing w:val="-6"/>
        </w:rPr>
        <w:t xml:space="preserve">property. Similarly, </w:t>
      </w:r>
      <w:r>
        <w:t xml:space="preserve">if </w:t>
      </w:r>
      <w:r>
        <w:t xml:space="preserve">I </w:t>
      </w:r>
      <w:r>
        <w:rPr>
          <w:spacing w:val="-3"/>
        </w:rPr>
        <w:t xml:space="preserve">say </w:t>
      </w:r>
      <w:r>
        <w:t xml:space="preserve">“I am </w:t>
      </w:r>
      <w:r>
        <w:rPr>
          <w:spacing w:val="-3"/>
        </w:rPr>
        <w:t xml:space="preserve">not here </w:t>
      </w:r>
      <w:r>
        <w:rPr>
          <w:spacing w:val="-7"/>
        </w:rPr>
        <w:t xml:space="preserve">now,” </w:t>
      </w:r>
      <w:r>
        <w:t xml:space="preserve">my </w:t>
      </w:r>
      <w:r>
        <w:rPr>
          <w:spacing w:val="-4"/>
        </w:rPr>
        <w:t xml:space="preserve">utterance </w:t>
      </w:r>
      <w:r>
        <w:t xml:space="preserve">is </w:t>
      </w:r>
      <w:r>
        <w:rPr>
          <w:spacing w:val="-4"/>
        </w:rPr>
        <w:t xml:space="preserve">analytically false. Given </w:t>
      </w:r>
      <w:r>
        <w:rPr>
          <w:spacing w:val="-3"/>
        </w:rPr>
        <w:t xml:space="preserve">its </w:t>
      </w:r>
      <w:r>
        <w:rPr>
          <w:spacing w:val="-4"/>
        </w:rPr>
        <w:t xml:space="preserve">semantics—given </w:t>
      </w:r>
      <w:r>
        <w:rPr>
          <w:spacing w:val="-3"/>
        </w:rPr>
        <w:t xml:space="preserve">what the </w:t>
      </w:r>
      <w:r>
        <w:rPr>
          <w:spacing w:val="-4"/>
        </w:rPr>
        <w:t xml:space="preserve">semantic rules </w:t>
      </w:r>
      <w:r>
        <w:rPr>
          <w:spacing w:val="-3"/>
        </w:rPr>
        <w:t xml:space="preserve">are that </w:t>
      </w:r>
      <w:r>
        <w:rPr>
          <w:spacing w:val="-4"/>
        </w:rPr>
        <w:t xml:space="preserve">assign truths-conditions </w:t>
      </w:r>
      <w:r>
        <w:t xml:space="preserve">to </w:t>
      </w:r>
      <w:r>
        <w:rPr>
          <w:spacing w:val="-6"/>
        </w:rPr>
        <w:t xml:space="preserve">it—it’s </w:t>
      </w:r>
      <w:r>
        <w:rPr>
          <w:spacing w:val="-4"/>
        </w:rPr>
        <w:t xml:space="preserve">logically impossible </w:t>
      </w:r>
      <w:r>
        <w:rPr>
          <w:spacing w:val="-3"/>
        </w:rPr>
        <w:t xml:space="preserve">that </w:t>
      </w:r>
      <w:r>
        <w:t xml:space="preserve">it </w:t>
      </w:r>
      <w:r>
        <w:rPr>
          <w:spacing w:val="-4"/>
        </w:rPr>
        <w:t xml:space="preserve">should </w:t>
      </w:r>
      <w:r>
        <w:t xml:space="preserve">be </w:t>
      </w:r>
      <w:r>
        <w:rPr>
          <w:spacing w:val="-4"/>
        </w:rPr>
        <w:t xml:space="preserve">true. </w:t>
      </w:r>
      <w:r>
        <w:rPr>
          <w:spacing w:val="-3"/>
        </w:rPr>
        <w:t xml:space="preserve">But what </w:t>
      </w:r>
      <w:r>
        <w:t xml:space="preserve">it is </w:t>
      </w:r>
      <w:r>
        <w:rPr>
          <w:spacing w:val="-4"/>
        </w:rPr>
        <w:t xml:space="preserve">saying </w:t>
      </w:r>
      <w:r>
        <w:rPr>
          <w:i/>
          <w:spacing w:val="-4"/>
        </w:rPr>
        <w:t xml:space="preserve">could </w:t>
      </w:r>
      <w:r>
        <w:rPr>
          <w:spacing w:val="-4"/>
        </w:rPr>
        <w:t xml:space="preserve">easily </w:t>
      </w:r>
      <w:r>
        <w:rPr>
          <w:spacing w:val="-3"/>
        </w:rPr>
        <w:t xml:space="preserve">have been </w:t>
      </w:r>
      <w:r>
        <w:rPr>
          <w:spacing w:val="-4"/>
        </w:rPr>
        <w:t xml:space="preserve">false; </w:t>
      </w:r>
      <w:r>
        <w:t xml:space="preserve">I </w:t>
      </w:r>
      <w:r>
        <w:rPr>
          <w:spacing w:val="-4"/>
        </w:rPr>
        <w:t xml:space="preserve">might </w:t>
      </w:r>
      <w:r>
        <w:rPr>
          <w:spacing w:val="-3"/>
        </w:rPr>
        <w:t xml:space="preserve">not, </w:t>
      </w:r>
      <w:r>
        <w:rPr>
          <w:spacing w:val="-4"/>
        </w:rPr>
        <w:t xml:space="preserve">after </w:t>
      </w:r>
      <w:r>
        <w:rPr>
          <w:spacing w:val="-3"/>
        </w:rPr>
        <w:t xml:space="preserve">all, have been </w:t>
      </w:r>
      <w:r>
        <w:t xml:space="preserve">in </w:t>
      </w:r>
      <w:r>
        <w:rPr>
          <w:spacing w:val="-4"/>
        </w:rPr>
        <w:t xml:space="preserve">Richmond, </w:t>
      </w:r>
      <w:r>
        <w:rPr>
          <w:spacing w:val="-13"/>
        </w:rPr>
        <w:t xml:space="preserve">VA, </w:t>
      </w:r>
      <w:r>
        <w:t xml:space="preserve">at </w:t>
      </w:r>
      <w:r>
        <w:rPr>
          <w:spacing w:val="-3"/>
        </w:rPr>
        <w:t xml:space="preserve">this very </w:t>
      </w:r>
      <w:r>
        <w:rPr>
          <w:spacing w:val="-4"/>
        </w:rPr>
        <w:t xml:space="preserve">time. </w:t>
      </w:r>
      <w:r>
        <w:t xml:space="preserve">It </w:t>
      </w:r>
      <w:r>
        <w:rPr>
          <w:spacing w:val="-4"/>
        </w:rPr>
        <w:t xml:space="preserve">isn’t </w:t>
      </w:r>
      <w:r>
        <w:t xml:space="preserve">in </w:t>
      </w:r>
      <w:r>
        <w:rPr>
          <w:spacing w:val="-4"/>
        </w:rPr>
        <w:t xml:space="preserve">virtue </w:t>
      </w:r>
      <w:r>
        <w:t xml:space="preserve">of </w:t>
      </w:r>
      <w:r>
        <w:rPr>
          <w:spacing w:val="-3"/>
        </w:rPr>
        <w:t xml:space="preserve">what </w:t>
      </w:r>
      <w:r>
        <w:rPr>
          <w:spacing w:val="-7"/>
        </w:rPr>
        <w:t xml:space="preserve">it’s </w:t>
      </w:r>
      <w:r>
        <w:rPr>
          <w:spacing w:val="-4"/>
        </w:rPr>
        <w:t xml:space="preserve">saying </w:t>
      </w:r>
      <w:r>
        <w:rPr>
          <w:spacing w:val="-3"/>
        </w:rPr>
        <w:t xml:space="preserve">that </w:t>
      </w:r>
      <w:r>
        <w:t xml:space="preserve">a </w:t>
      </w:r>
      <w:r>
        <w:rPr>
          <w:spacing w:val="-4"/>
        </w:rPr>
        <w:t xml:space="preserve">given token </w:t>
      </w:r>
      <w:r>
        <w:t xml:space="preserve">of “I am </w:t>
      </w:r>
      <w:r>
        <w:rPr>
          <w:spacing w:val="-3"/>
        </w:rPr>
        <w:t xml:space="preserve">here now” (“I </w:t>
      </w:r>
      <w:r>
        <w:t xml:space="preserve">am </w:t>
      </w:r>
      <w:r>
        <w:rPr>
          <w:spacing w:val="-3"/>
        </w:rPr>
        <w:t xml:space="preserve">not here </w:t>
      </w:r>
      <w:r>
        <w:rPr>
          <w:spacing w:val="-4"/>
        </w:rPr>
        <w:t xml:space="preserve">now”) </w:t>
      </w:r>
      <w:r>
        <w:rPr>
          <w:spacing w:val="-3"/>
        </w:rPr>
        <w:t xml:space="preserve">must </w:t>
      </w:r>
      <w:r>
        <w:t xml:space="preserve">be </w:t>
      </w:r>
      <w:r>
        <w:rPr>
          <w:spacing w:val="-3"/>
        </w:rPr>
        <w:t xml:space="preserve">true </w:t>
      </w:r>
      <w:r>
        <w:rPr>
          <w:spacing w:val="-4"/>
        </w:rPr>
        <w:t xml:space="preserve">(false); </w:t>
      </w:r>
      <w:r>
        <w:t xml:space="preserve">it is in </w:t>
      </w:r>
      <w:r>
        <w:rPr>
          <w:spacing w:val="-4"/>
        </w:rPr>
        <w:t xml:space="preserve">virtue </w:t>
      </w:r>
      <w:r>
        <w:t xml:space="preserve">of </w:t>
      </w:r>
      <w:r>
        <w:rPr>
          <w:i/>
          <w:spacing w:val="-3"/>
        </w:rPr>
        <w:t xml:space="preserve">how </w:t>
      </w:r>
      <w:r>
        <w:rPr>
          <w:i/>
        </w:rPr>
        <w:t xml:space="preserve">it is </w:t>
      </w:r>
      <w:r>
        <w:rPr>
          <w:i/>
          <w:spacing w:val="-4"/>
        </w:rPr>
        <w:t xml:space="preserve">saying </w:t>
      </w:r>
      <w:r>
        <w:rPr>
          <w:i/>
        </w:rPr>
        <w:t>it</w:t>
      </w:r>
      <w:r>
        <w:t xml:space="preserve">. </w:t>
      </w:r>
      <w:r>
        <w:rPr>
          <w:spacing w:val="-3"/>
        </w:rPr>
        <w:t xml:space="preserve">But </w:t>
      </w:r>
      <w:r>
        <w:t xml:space="preserve">it </w:t>
      </w:r>
      <w:r>
        <w:rPr>
          <w:i/>
        </w:rPr>
        <w:t>i</w:t>
      </w:r>
      <w:r>
        <w:rPr>
          <w:i/>
        </w:rPr>
        <w:t xml:space="preserve">s </w:t>
      </w:r>
      <w:r>
        <w:t xml:space="preserve">in </w:t>
      </w:r>
      <w:r>
        <w:rPr>
          <w:spacing w:val="-4"/>
        </w:rPr>
        <w:t xml:space="preserve">virtue </w:t>
      </w:r>
      <w:r>
        <w:t xml:space="preserve">of </w:t>
      </w:r>
      <w:r>
        <w:rPr>
          <w:spacing w:val="-3"/>
        </w:rPr>
        <w:t xml:space="preserve">what </w:t>
      </w:r>
      <w:r>
        <w:t xml:space="preserve">it is </w:t>
      </w:r>
      <w:r>
        <w:rPr>
          <w:spacing w:val="-4"/>
        </w:rPr>
        <w:t xml:space="preserve">saying </w:t>
      </w:r>
      <w:r>
        <w:rPr>
          <w:spacing w:val="-3"/>
        </w:rPr>
        <w:t xml:space="preserve">that </w:t>
      </w:r>
      <w:r>
        <w:t xml:space="preserve">a </w:t>
      </w:r>
      <w:r>
        <w:rPr>
          <w:spacing w:val="-4"/>
        </w:rPr>
        <w:t xml:space="preserve">token </w:t>
      </w:r>
      <w:r>
        <w:t xml:space="preserve">of </w:t>
      </w:r>
      <w:r>
        <w:rPr>
          <w:spacing w:val="-3"/>
        </w:rPr>
        <w:t xml:space="preserve">“any case </w:t>
      </w:r>
      <w:r>
        <w:t xml:space="preserve">of </w:t>
      </w:r>
      <w:r>
        <w:rPr>
          <w:spacing w:val="-4"/>
        </w:rPr>
        <w:t xml:space="preserve">knowledge </w:t>
      </w:r>
      <w:r>
        <w:t xml:space="preserve">is a </w:t>
      </w:r>
      <w:r>
        <w:rPr>
          <w:spacing w:val="-3"/>
        </w:rPr>
        <w:t xml:space="preserve">case </w:t>
      </w:r>
      <w:r>
        <w:t xml:space="preserve">of </w:t>
      </w:r>
      <w:r>
        <w:rPr>
          <w:spacing w:val="-3"/>
        </w:rPr>
        <w:t>true</w:t>
      </w:r>
      <w:r>
        <w:rPr>
          <w:spacing w:val="-6"/>
        </w:rPr>
        <w:t xml:space="preserve"> </w:t>
      </w:r>
      <w:r>
        <w:rPr>
          <w:spacing w:val="-4"/>
        </w:rPr>
        <w:t>belief”</w:t>
      </w:r>
      <w:r>
        <w:rPr>
          <w:spacing w:val="-6"/>
        </w:rPr>
        <w:t xml:space="preserve"> </w:t>
      </w:r>
      <w:r>
        <w:rPr>
          <w:spacing w:val="-3"/>
        </w:rPr>
        <w:t>must</w:t>
      </w:r>
      <w:r>
        <w:rPr>
          <w:spacing w:val="-6"/>
        </w:rPr>
        <w:t xml:space="preserve"> </w:t>
      </w:r>
      <w:r>
        <w:t>be</w:t>
      </w:r>
      <w:r>
        <w:rPr>
          <w:spacing w:val="-6"/>
        </w:rPr>
        <w:t xml:space="preserve"> </w:t>
      </w:r>
      <w:r>
        <w:rPr>
          <w:spacing w:val="-4"/>
        </w:rPr>
        <w:t>true.</w:t>
      </w:r>
      <w:r>
        <w:rPr>
          <w:spacing w:val="-9"/>
        </w:rPr>
        <w:t xml:space="preserve"> </w:t>
      </w:r>
      <w:r>
        <w:rPr>
          <w:spacing w:val="-3"/>
        </w:rPr>
        <w:t>This</w:t>
      </w:r>
      <w:r>
        <w:rPr>
          <w:spacing w:val="-6"/>
        </w:rPr>
        <w:t xml:space="preserve"> </w:t>
      </w:r>
      <w:r>
        <w:rPr>
          <w:spacing w:val="-4"/>
        </w:rPr>
        <w:t>shows</w:t>
      </w:r>
      <w:r>
        <w:rPr>
          <w:spacing w:val="-6"/>
        </w:rPr>
        <w:t xml:space="preserve"> </w:t>
      </w:r>
      <w:r>
        <w:rPr>
          <w:spacing w:val="-3"/>
        </w:rPr>
        <w:t>that</w:t>
      </w:r>
      <w:r>
        <w:rPr>
          <w:spacing w:val="-6"/>
        </w:rPr>
        <w:t xml:space="preserve"> </w:t>
      </w:r>
      <w:r>
        <w:rPr>
          <w:spacing w:val="-4"/>
        </w:rPr>
        <w:t>there</w:t>
      </w:r>
      <w:r>
        <w:rPr>
          <w:spacing w:val="-6"/>
        </w:rPr>
        <w:t xml:space="preserve"> </w:t>
      </w:r>
      <w:r>
        <w:rPr>
          <w:spacing w:val="-3"/>
        </w:rPr>
        <w:t>are</w:t>
      </w:r>
      <w:r>
        <w:rPr>
          <w:spacing w:val="-5"/>
        </w:rPr>
        <w:t xml:space="preserve"> </w:t>
      </w:r>
      <w:r>
        <w:rPr>
          <w:spacing w:val="-3"/>
        </w:rPr>
        <w:t>two</w:t>
      </w:r>
      <w:r>
        <w:rPr>
          <w:spacing w:val="-6"/>
        </w:rPr>
        <w:t xml:space="preserve"> </w:t>
      </w:r>
      <w:r>
        <w:rPr>
          <w:spacing w:val="-3"/>
        </w:rPr>
        <w:t>very</w:t>
      </w:r>
      <w:r>
        <w:rPr>
          <w:spacing w:val="-6"/>
        </w:rPr>
        <w:t xml:space="preserve"> </w:t>
      </w:r>
      <w:r>
        <w:rPr>
          <w:spacing w:val="-4"/>
        </w:rPr>
        <w:t>different</w:t>
      </w:r>
      <w:r>
        <w:rPr>
          <w:spacing w:val="-6"/>
        </w:rPr>
        <w:t xml:space="preserve"> </w:t>
      </w:r>
      <w:r>
        <w:rPr>
          <w:spacing w:val="-4"/>
        </w:rPr>
        <w:t>kinds</w:t>
      </w:r>
      <w:r>
        <w:rPr>
          <w:spacing w:val="-6"/>
        </w:rPr>
        <w:t xml:space="preserve"> </w:t>
      </w:r>
      <w:r>
        <w:t>of</w:t>
      </w:r>
      <w:r>
        <w:rPr>
          <w:spacing w:val="-5"/>
        </w:rPr>
        <w:t xml:space="preserve"> sentence-analyticity.</w:t>
      </w:r>
    </w:p>
    <w:p w:rsidR="000D32F5" w:rsidRDefault="003015BB">
      <w:pPr>
        <w:pStyle w:val="BodyText"/>
        <w:spacing w:before="16" w:line="249" w:lineRule="auto"/>
        <w:ind w:firstLine="288"/>
      </w:pPr>
      <w:r>
        <w:t xml:space="preserve">It </w:t>
      </w:r>
      <w:r>
        <w:rPr>
          <w:spacing w:val="-3"/>
        </w:rPr>
        <w:t xml:space="preserve">also </w:t>
      </w:r>
      <w:r>
        <w:rPr>
          <w:spacing w:val="-4"/>
        </w:rPr>
        <w:t xml:space="preserve">shows </w:t>
      </w:r>
      <w:r>
        <w:rPr>
          <w:spacing w:val="-3"/>
        </w:rPr>
        <w:t xml:space="preserve">that </w:t>
      </w:r>
      <w:r>
        <w:rPr>
          <w:spacing w:val="-4"/>
        </w:rPr>
        <w:t xml:space="preserve">sentence-analyticity diverges </w:t>
      </w:r>
      <w:r>
        <w:rPr>
          <w:spacing w:val="-3"/>
        </w:rPr>
        <w:t xml:space="preserve">from </w:t>
      </w:r>
      <w:r>
        <w:rPr>
          <w:spacing w:val="-4"/>
        </w:rPr>
        <w:t xml:space="preserve">proposition-analyticity </w:t>
      </w:r>
      <w:r>
        <w:rPr>
          <w:spacing w:val="-3"/>
        </w:rPr>
        <w:t xml:space="preserve">and, more </w:t>
      </w:r>
      <w:r>
        <w:rPr>
          <w:spacing w:val="-6"/>
        </w:rPr>
        <w:t xml:space="preserve">generally, </w:t>
      </w:r>
      <w:r>
        <w:rPr>
          <w:spacing w:val="-3"/>
        </w:rPr>
        <w:t xml:space="preserve">that </w:t>
      </w:r>
      <w:r>
        <w:rPr>
          <w:spacing w:val="-4"/>
        </w:rPr>
        <w:t xml:space="preserve">sentence-logic diverges </w:t>
      </w:r>
      <w:r>
        <w:rPr>
          <w:spacing w:val="-3"/>
        </w:rPr>
        <w:t xml:space="preserve">from </w:t>
      </w:r>
      <w:r>
        <w:rPr>
          <w:spacing w:val="-4"/>
        </w:rPr>
        <w:t xml:space="preserve">proposition-logic. </w:t>
      </w:r>
      <w:r>
        <w:t xml:space="preserve">In </w:t>
      </w:r>
      <w:r>
        <w:rPr>
          <w:spacing w:val="-4"/>
        </w:rPr>
        <w:t xml:space="preserve">other words, </w:t>
      </w:r>
      <w:r>
        <w:rPr>
          <w:spacing w:val="-3"/>
        </w:rPr>
        <w:t xml:space="preserve">the </w:t>
      </w:r>
      <w:r>
        <w:rPr>
          <w:spacing w:val="-4"/>
        </w:rPr>
        <w:t xml:space="preserve">logical relations </w:t>
      </w:r>
      <w:r>
        <w:rPr>
          <w:spacing w:val="-3"/>
        </w:rPr>
        <w:t xml:space="preserve">that </w:t>
      </w:r>
      <w:r>
        <w:rPr>
          <w:spacing w:val="-4"/>
        </w:rPr>
        <w:t xml:space="preserve">propositions </w:t>
      </w:r>
      <w:r>
        <w:rPr>
          <w:spacing w:val="-3"/>
        </w:rPr>
        <w:t xml:space="preserve">bear </w:t>
      </w:r>
      <w:r>
        <w:t xml:space="preserve">to </w:t>
      </w:r>
      <w:r>
        <w:rPr>
          <w:spacing w:val="-3"/>
        </w:rPr>
        <w:t xml:space="preserve">one </w:t>
      </w:r>
      <w:r>
        <w:rPr>
          <w:spacing w:val="-4"/>
        </w:rPr>
        <w:t xml:space="preserve">another don’t always parallel </w:t>
      </w:r>
      <w:r>
        <w:rPr>
          <w:spacing w:val="-3"/>
        </w:rPr>
        <w:t xml:space="preserve">the </w:t>
      </w:r>
      <w:r>
        <w:rPr>
          <w:spacing w:val="-4"/>
        </w:rPr>
        <w:t xml:space="preserve">logical relation </w:t>
      </w:r>
      <w:r>
        <w:rPr>
          <w:spacing w:val="-3"/>
        </w:rPr>
        <w:t>that</w:t>
      </w:r>
      <w:r>
        <w:rPr>
          <w:spacing w:val="-3"/>
        </w:rPr>
        <w:t xml:space="preserve"> the </w:t>
      </w:r>
      <w:r>
        <w:rPr>
          <w:spacing w:val="-4"/>
        </w:rPr>
        <w:t>corresponding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313"/>
      </w:pPr>
      <w:r>
        <w:rPr>
          <w:spacing w:val="-4"/>
        </w:rPr>
        <w:lastRenderedPageBreak/>
        <w:t xml:space="preserve">sentences </w:t>
      </w:r>
      <w:r>
        <w:rPr>
          <w:spacing w:val="-3"/>
        </w:rPr>
        <w:t xml:space="preserve">bear </w:t>
      </w:r>
      <w:r>
        <w:t xml:space="preserve">to </w:t>
      </w:r>
      <w:r>
        <w:rPr>
          <w:spacing w:val="-3"/>
        </w:rPr>
        <w:t xml:space="preserve">one </w:t>
      </w:r>
      <w:r>
        <w:rPr>
          <w:spacing w:val="-6"/>
        </w:rPr>
        <w:t xml:space="preserve">another. </w:t>
      </w:r>
      <w:r>
        <w:rPr>
          <w:spacing w:val="-3"/>
        </w:rPr>
        <w:t xml:space="preserve">The two sets </w:t>
      </w:r>
      <w:r>
        <w:t xml:space="preserve">of </w:t>
      </w:r>
      <w:r>
        <w:rPr>
          <w:spacing w:val="-4"/>
        </w:rPr>
        <w:t xml:space="preserve">interrelations </w:t>
      </w:r>
      <w:r>
        <w:rPr>
          <w:spacing w:val="-3"/>
        </w:rPr>
        <w:t xml:space="preserve">can </w:t>
      </w:r>
      <w:r>
        <w:rPr>
          <w:spacing w:val="-4"/>
        </w:rPr>
        <w:t xml:space="preserve">diverge quite </w:t>
      </w:r>
      <w:r>
        <w:rPr>
          <w:spacing w:val="-5"/>
        </w:rPr>
        <w:t xml:space="preserve">dramatically. </w:t>
      </w:r>
      <w:r>
        <w:rPr>
          <w:spacing w:val="-4"/>
        </w:rPr>
        <w:t xml:space="preserve">(Credit </w:t>
      </w:r>
      <w:r>
        <w:rPr>
          <w:spacing w:val="-3"/>
        </w:rPr>
        <w:t xml:space="preserve">for this </w:t>
      </w:r>
      <w:r>
        <w:rPr>
          <w:spacing w:val="-4"/>
        </w:rPr>
        <w:t xml:space="preserve">astonishing insight </w:t>
      </w:r>
      <w:r>
        <w:rPr>
          <w:spacing w:val="-3"/>
        </w:rPr>
        <w:t xml:space="preserve">goes </w:t>
      </w:r>
      <w:r>
        <w:rPr>
          <w:spacing w:val="-4"/>
        </w:rPr>
        <w:t xml:space="preserve">entirely </w:t>
      </w:r>
      <w:r>
        <w:t xml:space="preserve">to </w:t>
      </w:r>
      <w:r>
        <w:rPr>
          <w:spacing w:val="-15"/>
        </w:rPr>
        <w:t xml:space="preserve">P.F. </w:t>
      </w:r>
      <w:r>
        <w:rPr>
          <w:spacing w:val="-4"/>
        </w:rPr>
        <w:t xml:space="preserve">Strawson.) </w:t>
      </w:r>
      <w:r>
        <w:t xml:space="preserve">So </w:t>
      </w:r>
      <w:r>
        <w:rPr>
          <w:spacing w:val="-7"/>
        </w:rPr>
        <w:t xml:space="preserve">it’s </w:t>
      </w:r>
      <w:r>
        <w:rPr>
          <w:spacing w:val="-4"/>
        </w:rPr>
        <w:t xml:space="preserve">important </w:t>
      </w:r>
      <w:r>
        <w:t xml:space="preserve">to </w:t>
      </w:r>
      <w:r>
        <w:rPr>
          <w:spacing w:val="-3"/>
        </w:rPr>
        <w:t xml:space="preserve">bear </w:t>
      </w:r>
      <w:r>
        <w:t xml:space="preserve">in </w:t>
      </w:r>
      <w:r>
        <w:rPr>
          <w:spacing w:val="-3"/>
        </w:rPr>
        <w:t xml:space="preserve">mind </w:t>
      </w:r>
      <w:r>
        <w:rPr>
          <w:spacing w:val="-4"/>
        </w:rPr>
        <w:t xml:space="preserve">that, </w:t>
      </w:r>
      <w:r>
        <w:t xml:space="preserve">in </w:t>
      </w:r>
      <w:r>
        <w:rPr>
          <w:spacing w:val="-3"/>
        </w:rPr>
        <w:t xml:space="preserve">what </w:t>
      </w:r>
      <w:r>
        <w:rPr>
          <w:spacing w:val="-4"/>
        </w:rPr>
        <w:t xml:space="preserve">follows, </w:t>
      </w:r>
      <w:r>
        <w:rPr>
          <w:spacing w:val="-3"/>
        </w:rPr>
        <w:t>the wo</w:t>
      </w:r>
      <w:r>
        <w:rPr>
          <w:spacing w:val="-3"/>
        </w:rPr>
        <w:t xml:space="preserve">rd </w:t>
      </w:r>
      <w:r>
        <w:rPr>
          <w:spacing w:val="-4"/>
        </w:rPr>
        <w:t xml:space="preserve">“analytic” refers </w:t>
      </w:r>
      <w:r>
        <w:t xml:space="preserve">to a </w:t>
      </w:r>
      <w:r>
        <w:rPr>
          <w:spacing w:val="-4"/>
        </w:rPr>
        <w:t xml:space="preserve">property </w:t>
      </w:r>
      <w:r>
        <w:t xml:space="preserve">of </w:t>
      </w:r>
      <w:r>
        <w:rPr>
          <w:spacing w:val="-4"/>
        </w:rPr>
        <w:t xml:space="preserve">propositions, </w:t>
      </w:r>
      <w:r>
        <w:rPr>
          <w:spacing w:val="-3"/>
        </w:rPr>
        <w:t xml:space="preserve">not </w:t>
      </w:r>
      <w:r>
        <w:rPr>
          <w:spacing w:val="-4"/>
        </w:rPr>
        <w:t xml:space="preserve">sentences. (Later we’ll discuss </w:t>
      </w:r>
      <w:r>
        <w:rPr>
          <w:spacing w:val="-3"/>
        </w:rPr>
        <w:t xml:space="preserve">how </w:t>
      </w:r>
      <w:r>
        <w:t xml:space="preserve">it is </w:t>
      </w:r>
      <w:r>
        <w:rPr>
          <w:spacing w:val="-4"/>
        </w:rPr>
        <w:t xml:space="preserve">exactly </w:t>
      </w:r>
      <w:r>
        <w:rPr>
          <w:spacing w:val="-3"/>
        </w:rPr>
        <w:t xml:space="preserve">that </w:t>
      </w:r>
      <w:r>
        <w:rPr>
          <w:spacing w:val="-4"/>
        </w:rPr>
        <w:t xml:space="preserve">analytically </w:t>
      </w:r>
      <w:r>
        <w:rPr>
          <w:spacing w:val="-3"/>
        </w:rPr>
        <w:t xml:space="preserve">true </w:t>
      </w:r>
      <w:r>
        <w:rPr>
          <w:spacing w:val="-4"/>
        </w:rPr>
        <w:t xml:space="preserve">(false) sentence-tokens </w:t>
      </w:r>
      <w:r>
        <w:rPr>
          <w:spacing w:val="-3"/>
        </w:rPr>
        <w:t xml:space="preserve">can have </w:t>
      </w:r>
      <w:r>
        <w:rPr>
          <w:spacing w:val="-4"/>
        </w:rPr>
        <w:t xml:space="preserve">contingent truths (falsehoods) </w:t>
      </w:r>
      <w:r>
        <w:rPr>
          <w:spacing w:val="-3"/>
        </w:rPr>
        <w:t xml:space="preserve">for </w:t>
      </w:r>
      <w:r>
        <w:rPr>
          <w:spacing w:val="-4"/>
        </w:rPr>
        <w:t>their meanings.)</w:t>
      </w:r>
    </w:p>
    <w:p w:rsidR="000D32F5" w:rsidRDefault="003015BB">
      <w:pPr>
        <w:pStyle w:val="BodyText"/>
        <w:spacing w:before="5" w:line="249" w:lineRule="auto"/>
        <w:ind w:right="146" w:firstLine="288"/>
      </w:pPr>
      <w:r>
        <w:rPr>
          <w:spacing w:val="-3"/>
        </w:rPr>
        <w:t xml:space="preserve">The word </w:t>
      </w:r>
      <w:r>
        <w:rPr>
          <w:spacing w:val="-4"/>
        </w:rPr>
        <w:t xml:space="preserve">“analytic” </w:t>
      </w:r>
      <w:r>
        <w:t xml:space="preserve">is </w:t>
      </w:r>
      <w:r>
        <w:rPr>
          <w:spacing w:val="-4"/>
        </w:rPr>
        <w:t xml:space="preserve">ambiguous </w:t>
      </w:r>
      <w:r>
        <w:t xml:space="preserve">in </w:t>
      </w:r>
      <w:r>
        <w:rPr>
          <w:spacing w:val="-5"/>
        </w:rPr>
        <w:t xml:space="preserve">another, </w:t>
      </w:r>
      <w:r>
        <w:rPr>
          <w:spacing w:val="-4"/>
        </w:rPr>
        <w:t xml:space="preserve">equally important respect. </w:t>
      </w:r>
      <w:r>
        <w:t xml:space="preserve">As </w:t>
      </w:r>
      <w:r>
        <w:rPr>
          <w:spacing w:val="-3"/>
        </w:rPr>
        <w:t xml:space="preserve">some </w:t>
      </w:r>
      <w:r>
        <w:rPr>
          <w:spacing w:val="-4"/>
        </w:rPr>
        <w:t xml:space="preserve">philosophers </w:t>
      </w:r>
      <w:r>
        <w:rPr>
          <w:spacing w:val="-3"/>
        </w:rPr>
        <w:t xml:space="preserve">use it, </w:t>
      </w:r>
      <w:r>
        <w:rPr>
          <w:spacing w:val="-4"/>
        </w:rPr>
        <w:t xml:space="preserve">“analytic” </w:t>
      </w:r>
      <w:r>
        <w:t xml:space="preserve">is </w:t>
      </w:r>
      <w:r>
        <w:rPr>
          <w:spacing w:val="-4"/>
        </w:rPr>
        <w:t xml:space="preserve">synonymous </w:t>
      </w:r>
      <w:r>
        <w:rPr>
          <w:spacing w:val="-3"/>
        </w:rPr>
        <w:t xml:space="preserve">with </w:t>
      </w:r>
      <w:r>
        <w:rPr>
          <w:spacing w:val="-4"/>
        </w:rPr>
        <w:t xml:space="preserve">“trivial” </w:t>
      </w:r>
      <w:r>
        <w:t xml:space="preserve">or </w:t>
      </w:r>
      <w:r>
        <w:rPr>
          <w:spacing w:val="-4"/>
        </w:rPr>
        <w:t xml:space="preserve">“tautologous.” </w:t>
      </w:r>
      <w:r>
        <w:t xml:space="preserve">So </w:t>
      </w:r>
      <w:r>
        <w:rPr>
          <w:spacing w:val="-4"/>
        </w:rPr>
        <w:t xml:space="preserve">“there </w:t>
      </w:r>
      <w:r>
        <w:rPr>
          <w:spacing w:val="-3"/>
        </w:rPr>
        <w:t xml:space="preserve">are </w:t>
      </w:r>
      <w:r>
        <w:rPr>
          <w:spacing w:val="-4"/>
        </w:rPr>
        <w:t xml:space="preserve">three </w:t>
      </w:r>
      <w:r>
        <w:rPr>
          <w:spacing w:val="-3"/>
        </w:rPr>
        <w:t xml:space="preserve">feet </w:t>
      </w:r>
      <w:r>
        <w:t xml:space="preserve">in a </w:t>
      </w:r>
      <w:r>
        <w:rPr>
          <w:spacing w:val="-4"/>
        </w:rPr>
        <w:t xml:space="preserve">yard” </w:t>
      </w:r>
      <w:r>
        <w:t xml:space="preserve">is </w:t>
      </w:r>
      <w:r>
        <w:rPr>
          <w:spacing w:val="-4"/>
        </w:rPr>
        <w:t xml:space="preserve">“analytic” because </w:t>
      </w:r>
      <w:r>
        <w:rPr>
          <w:spacing w:val="-7"/>
        </w:rPr>
        <w:t xml:space="preserve">it’s </w:t>
      </w:r>
      <w:r>
        <w:rPr>
          <w:spacing w:val="-4"/>
        </w:rPr>
        <w:t xml:space="preserve">trivial—because, </w:t>
      </w:r>
      <w:r>
        <w:rPr>
          <w:spacing w:val="-6"/>
        </w:rPr>
        <w:t xml:space="preserve">basically, </w:t>
      </w:r>
      <w:r>
        <w:t xml:space="preserve">it </w:t>
      </w:r>
      <w:r>
        <w:rPr>
          <w:spacing w:val="-3"/>
        </w:rPr>
        <w:t xml:space="preserve">says </w:t>
      </w:r>
      <w:r>
        <w:rPr>
          <w:spacing w:val="-4"/>
        </w:rPr>
        <w:t xml:space="preserve">nothing. </w:t>
      </w:r>
      <w:r>
        <w:rPr>
          <w:spacing w:val="-3"/>
        </w:rPr>
        <w:t xml:space="preserve">But </w:t>
      </w:r>
      <w:r>
        <w:t xml:space="preserve">as </w:t>
      </w:r>
      <w:r>
        <w:rPr>
          <w:spacing w:val="-4"/>
        </w:rPr>
        <w:t>other</w:t>
      </w:r>
      <w:r>
        <w:rPr>
          <w:spacing w:val="-4"/>
        </w:rPr>
        <w:t xml:space="preserve"> philosophers </w:t>
      </w:r>
      <w:r>
        <w:rPr>
          <w:spacing w:val="-3"/>
        </w:rPr>
        <w:t xml:space="preserve">use that </w:t>
      </w:r>
      <w:r>
        <w:rPr>
          <w:spacing w:val="-4"/>
        </w:rPr>
        <w:t xml:space="preserve">word, analytic truths </w:t>
      </w:r>
      <w:r>
        <w:rPr>
          <w:spacing w:val="-3"/>
        </w:rPr>
        <w:t xml:space="preserve">are </w:t>
      </w:r>
      <w:r>
        <w:rPr>
          <w:spacing w:val="-4"/>
        </w:rPr>
        <w:t xml:space="preserve">often decidedly </w:t>
      </w:r>
      <w:r>
        <w:rPr>
          <w:i/>
          <w:spacing w:val="-4"/>
        </w:rPr>
        <w:t>non</w:t>
      </w:r>
      <w:r>
        <w:rPr>
          <w:spacing w:val="-4"/>
        </w:rPr>
        <w:t xml:space="preserve">-trivial—for example, </w:t>
      </w:r>
      <w:r>
        <w:t xml:space="preserve">“a </w:t>
      </w:r>
      <w:r>
        <w:rPr>
          <w:spacing w:val="-4"/>
        </w:rPr>
        <w:t xml:space="preserve">class </w:t>
      </w:r>
      <w:r>
        <w:t xml:space="preserve">is </w:t>
      </w:r>
      <w:r>
        <w:rPr>
          <w:spacing w:val="-4"/>
        </w:rPr>
        <w:t xml:space="preserve">infinitely large exactly </w:t>
      </w:r>
      <w:r>
        <w:t xml:space="preserve">if it </w:t>
      </w:r>
      <w:r>
        <w:rPr>
          <w:spacing w:val="-3"/>
        </w:rPr>
        <w:t xml:space="preserve">can </w:t>
      </w:r>
      <w:r>
        <w:t xml:space="preserve">be </w:t>
      </w:r>
      <w:r>
        <w:rPr>
          <w:spacing w:val="-3"/>
        </w:rPr>
        <w:t xml:space="preserve">put into </w:t>
      </w:r>
      <w:r>
        <w:t xml:space="preserve">a </w:t>
      </w:r>
      <w:r>
        <w:rPr>
          <w:spacing w:val="-4"/>
        </w:rPr>
        <w:t xml:space="preserve">one-one </w:t>
      </w:r>
      <w:r>
        <w:t>correspondence with a proper subset of itself.” When non-trivial truths are described as “analyti</w:t>
      </w:r>
      <w:r>
        <w:t>c,” what is meant is that they are non-empirically true. (As previously stated, this is what we will mean by it.)</w:t>
      </w:r>
    </w:p>
    <w:p w:rsidR="000D32F5" w:rsidRDefault="003015BB">
      <w:pPr>
        <w:pStyle w:val="BodyText"/>
        <w:spacing w:before="6" w:line="249" w:lineRule="auto"/>
        <w:ind w:firstLine="288"/>
      </w:pPr>
      <w:r>
        <w:t>There is one last ambiguity to deal with. As some philosophers use it, the word “analytic” is synonymous with “formally true.” Formal truth is</w:t>
      </w:r>
      <w:r>
        <w:t xml:space="preserve"> a property of </w:t>
      </w:r>
      <w:r>
        <w:rPr>
          <w:i/>
        </w:rPr>
        <w:t xml:space="preserve">sentences. </w:t>
      </w:r>
      <w:r>
        <w:t>It’s the property of being “syntactically” true. A sentence is “syntactically true” if any sentence having the same syntactic form is true. So “either John is tall or John is not tall” is formally true, and thus analytic (in one s</w:t>
      </w:r>
      <w:r>
        <w:t>ense of the word), because every sentence having the form “either P or not-P” is true.</w:t>
      </w:r>
    </w:p>
    <w:p w:rsidR="000D32F5" w:rsidRDefault="003015BB">
      <w:pPr>
        <w:pStyle w:val="BodyText"/>
        <w:spacing w:before="5" w:line="249" w:lineRule="auto"/>
        <w:ind w:right="636"/>
        <w:jc w:val="both"/>
      </w:pPr>
      <w:r>
        <w:t>This</w:t>
      </w:r>
      <w:r>
        <w:rPr>
          <w:spacing w:val="-4"/>
        </w:rPr>
        <w:t xml:space="preserve"> </w:t>
      </w:r>
      <w:r>
        <w:t>obviously</w:t>
      </w:r>
      <w:r>
        <w:rPr>
          <w:spacing w:val="-3"/>
        </w:rPr>
        <w:t xml:space="preserve"> </w:t>
      </w:r>
      <w:r>
        <w:t>isn’t</w:t>
      </w:r>
      <w:r>
        <w:rPr>
          <w:spacing w:val="-4"/>
        </w:rPr>
        <w:t xml:space="preserve"> </w:t>
      </w:r>
      <w:r>
        <w:t>how</w:t>
      </w:r>
      <w:r>
        <w:rPr>
          <w:spacing w:val="-4"/>
        </w:rPr>
        <w:t xml:space="preserve"> </w:t>
      </w:r>
      <w:r>
        <w:t>we’ll</w:t>
      </w:r>
      <w:r>
        <w:rPr>
          <w:spacing w:val="-3"/>
        </w:rPr>
        <w:t xml:space="preserve"> </w:t>
      </w:r>
      <w:r>
        <w:t>be</w:t>
      </w:r>
      <w:r>
        <w:rPr>
          <w:spacing w:val="-4"/>
        </w:rPr>
        <w:t xml:space="preserve"> </w:t>
      </w:r>
      <w:r>
        <w:t>using</w:t>
      </w:r>
      <w:r>
        <w:rPr>
          <w:spacing w:val="-3"/>
        </w:rPr>
        <w:t xml:space="preserve"> </w:t>
      </w:r>
      <w:r>
        <w:t>the</w:t>
      </w:r>
      <w:r>
        <w:rPr>
          <w:spacing w:val="-4"/>
        </w:rPr>
        <w:t xml:space="preserve"> </w:t>
      </w:r>
      <w:r>
        <w:t>term</w:t>
      </w:r>
      <w:r>
        <w:rPr>
          <w:spacing w:val="-3"/>
        </w:rPr>
        <w:t xml:space="preserve"> </w:t>
      </w:r>
      <w:r>
        <w:t>“analytic,”</w:t>
      </w:r>
      <w:r>
        <w:rPr>
          <w:spacing w:val="-4"/>
        </w:rPr>
        <w:t xml:space="preserve"> </w:t>
      </w:r>
      <w:r>
        <w:t>given</w:t>
      </w:r>
      <w:r>
        <w:rPr>
          <w:spacing w:val="-3"/>
        </w:rPr>
        <w:t xml:space="preserve"> </w:t>
      </w:r>
      <w:r>
        <w:t>that,</w:t>
      </w:r>
      <w:r>
        <w:rPr>
          <w:spacing w:val="-3"/>
        </w:rPr>
        <w:t xml:space="preserve"> </w:t>
      </w:r>
      <w:r>
        <w:t>as</w:t>
      </w:r>
      <w:r>
        <w:rPr>
          <w:spacing w:val="-3"/>
        </w:rPr>
        <w:t xml:space="preserve"> </w:t>
      </w:r>
      <w:r>
        <w:t>previously</w:t>
      </w:r>
      <w:r>
        <w:rPr>
          <w:spacing w:val="-3"/>
        </w:rPr>
        <w:t xml:space="preserve"> </w:t>
      </w:r>
      <w:r>
        <w:t xml:space="preserve">stated, we’re using it to pick out a property of propositions, not sentences. (Propositions don’t have syntax. Syntax is a property of complex </w:t>
      </w:r>
      <w:r>
        <w:rPr>
          <w:i/>
        </w:rPr>
        <w:t xml:space="preserve">expressions. </w:t>
      </w:r>
      <w:r>
        <w:t>Propositions aren’t</w:t>
      </w:r>
      <w:r>
        <w:rPr>
          <w:spacing w:val="-25"/>
        </w:rPr>
        <w:t xml:space="preserve"> </w:t>
      </w:r>
      <w:r>
        <w:t>expressions.)</w:t>
      </w:r>
    </w:p>
    <w:p w:rsidR="000D32F5" w:rsidRDefault="003015BB">
      <w:pPr>
        <w:pStyle w:val="BodyText"/>
        <w:spacing w:before="3" w:line="249" w:lineRule="auto"/>
        <w:ind w:right="187" w:firstLine="288"/>
      </w:pPr>
      <w:r>
        <w:t>A final note: even though sentence-analyticity diverges from propo</w:t>
      </w:r>
      <w:r>
        <w:t>sition-analyticity, the two ultimately coalesce. What does it mean to say that, although the proposition it encodes is synthetic, a given token of “I am here now” is analytic? It means that, the semantic rules of English being what they are, the propositio</w:t>
      </w:r>
      <w:r>
        <w:t xml:space="preserve">n that any given token of “I am here now” is true, is analytic. (Given that any token </w:t>
      </w:r>
      <w:r>
        <w:rPr>
          <w:i/>
        </w:rPr>
        <w:t>t</w:t>
      </w:r>
      <w:r>
        <w:rPr>
          <w:position w:val="-5"/>
          <w:sz w:val="18"/>
        </w:rPr>
        <w:t xml:space="preserve">1 </w:t>
      </w:r>
      <w:r>
        <w:t xml:space="preserve">of “I” refers to the person who utters </w:t>
      </w:r>
      <w:r>
        <w:rPr>
          <w:i/>
        </w:rPr>
        <w:t>t</w:t>
      </w:r>
      <w:r>
        <w:rPr>
          <w:position w:val="-5"/>
          <w:sz w:val="18"/>
        </w:rPr>
        <w:t>1</w:t>
      </w:r>
      <w:r>
        <w:t xml:space="preserve">, that any token </w:t>
      </w:r>
      <w:r>
        <w:rPr>
          <w:i/>
        </w:rPr>
        <w:t>t</w:t>
      </w:r>
      <w:r>
        <w:rPr>
          <w:position w:val="-5"/>
          <w:sz w:val="18"/>
        </w:rPr>
        <w:t xml:space="preserve">2 </w:t>
      </w:r>
      <w:r>
        <w:t xml:space="preserve">of “now” refers to the time at which </w:t>
      </w:r>
      <w:r>
        <w:rPr>
          <w:i/>
        </w:rPr>
        <w:t>t</w:t>
      </w:r>
      <w:r>
        <w:rPr>
          <w:position w:val="-5"/>
          <w:sz w:val="18"/>
        </w:rPr>
        <w:t xml:space="preserve">2 </w:t>
      </w:r>
      <w:r>
        <w:t xml:space="preserve">was uttered, and so on, it follows that a token </w:t>
      </w:r>
      <w:r>
        <w:rPr>
          <w:i/>
        </w:rPr>
        <w:t xml:space="preserve">t </w:t>
      </w:r>
      <w:r>
        <w:t>of “I am here no</w:t>
      </w:r>
      <w:r>
        <w:t>w” couldn’t be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0"/>
        </w:numPr>
        <w:tabs>
          <w:tab w:val="left" w:pos="748"/>
        </w:tabs>
        <w:rPr>
          <w:u w:val="none"/>
        </w:rPr>
      </w:pPr>
      <w:bookmarkStart w:id="437" w:name="_bookmark436"/>
      <w:bookmarkEnd w:id="437"/>
      <w:r>
        <w:rPr>
          <w:u w:val="none"/>
        </w:rPr>
        <w:lastRenderedPageBreak/>
        <w:t>Propositional necessity as microstructural truth</w:t>
      </w:r>
      <w:r>
        <w:rPr>
          <w:spacing w:val="-8"/>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501" w:lineRule="auto"/>
        <w:ind w:left="1083" w:right="3101" w:hanging="696"/>
      </w:pPr>
      <w:r>
        <w:t>Analytic propositions are true no matter what. The proposition: (GG) either grass is green or grass is not green,</w:t>
      </w:r>
    </w:p>
    <w:p w:rsidR="000D32F5" w:rsidRDefault="003015BB">
      <w:pPr>
        <w:pStyle w:val="BodyText"/>
        <w:spacing w:line="249" w:lineRule="auto"/>
        <w:ind w:right="286" w:firstLine="288"/>
      </w:pPr>
      <w:r>
        <w:t>cannot fail to be true. It doesn’t matter what happens or what natural laws govern what happens. Why is this? What is it about GG that makes i</w:t>
      </w:r>
      <w:r>
        <w:t xml:space="preserve">t incapable of being false? A natural proposal is to say that GG is </w:t>
      </w:r>
      <w:r>
        <w:rPr>
          <w:i/>
        </w:rPr>
        <w:t xml:space="preserve">structurally </w:t>
      </w:r>
      <w:r>
        <w:t>true. In other words, given what its constituents are, along with how those constituents are put together, it cannot fail to be true. All structural truths are analytic truths</w:t>
      </w:r>
      <w:r>
        <w:t>. Analytic truth is truth in virtue of structure.</w:t>
      </w:r>
    </w:p>
    <w:p w:rsidR="000D32F5" w:rsidRDefault="003015BB">
      <w:pPr>
        <w:pStyle w:val="BodyText"/>
        <w:spacing w:before="3" w:line="249" w:lineRule="auto"/>
        <w:ind w:firstLine="288"/>
      </w:pPr>
      <w:r>
        <w:t xml:space="preserve">This proposal is almost correct, but not quite. Analytic truth is truth in virtue not just of structure but also of </w:t>
      </w:r>
      <w:r>
        <w:rPr>
          <w:i/>
        </w:rPr>
        <w:t>sub</w:t>
      </w:r>
      <w:r>
        <w:t>structure. It isn’t merely in virtue of its structure that:</w:t>
      </w:r>
    </w:p>
    <w:p w:rsidR="000D32F5" w:rsidRDefault="000D32F5">
      <w:pPr>
        <w:pStyle w:val="BodyText"/>
        <w:spacing w:before="2"/>
        <w:ind w:left="0"/>
        <w:rPr>
          <w:sz w:val="25"/>
        </w:rPr>
      </w:pPr>
    </w:p>
    <w:p w:rsidR="000D32F5" w:rsidRDefault="003015BB">
      <w:pPr>
        <w:pStyle w:val="BodyText"/>
        <w:spacing w:before="1"/>
        <w:ind w:left="1083"/>
      </w:pPr>
      <w:r>
        <w:t>(ACK) any case of knowledg</w:t>
      </w:r>
      <w:r>
        <w:t>e is a case of true belief,</w:t>
      </w:r>
    </w:p>
    <w:p w:rsidR="000D32F5" w:rsidRDefault="000D32F5">
      <w:pPr>
        <w:pStyle w:val="BodyText"/>
        <w:ind w:left="0"/>
        <w:rPr>
          <w:sz w:val="26"/>
        </w:rPr>
      </w:pPr>
    </w:p>
    <w:p w:rsidR="000D32F5" w:rsidRDefault="003015BB">
      <w:pPr>
        <w:pStyle w:val="BodyText"/>
        <w:spacing w:before="1" w:line="249" w:lineRule="auto"/>
        <w:ind w:right="152" w:firstLine="288"/>
      </w:pPr>
      <w:r>
        <w:t xml:space="preserve">is analytic; the structures of its </w:t>
      </w:r>
      <w:r>
        <w:rPr>
          <w:i/>
        </w:rPr>
        <w:t xml:space="preserve">constituents </w:t>
      </w:r>
      <w:r>
        <w:t xml:space="preserve">are involved. Some propositions </w:t>
      </w:r>
      <w:r>
        <w:rPr>
          <w:i/>
        </w:rPr>
        <w:t xml:space="preserve">structurally </w:t>
      </w:r>
      <w:r>
        <w:t>just like ACK are false (e.g., any case of knowledge is a case of false belief). At the same time, there are false propositions that a</w:t>
      </w:r>
      <w:r>
        <w:t>re substructurally just like ACK (e.g., “any case of true belief is a case</w:t>
      </w:r>
      <w:r>
        <w:rPr>
          <w:spacing w:val="-5"/>
        </w:rPr>
        <w:t xml:space="preserve"> </w:t>
      </w:r>
      <w:r>
        <w:t>of</w:t>
      </w:r>
      <w:r>
        <w:rPr>
          <w:spacing w:val="-4"/>
        </w:rPr>
        <w:t xml:space="preserve"> </w:t>
      </w:r>
      <w:r>
        <w:t>knowledge”);</w:t>
      </w:r>
      <w:r>
        <w:rPr>
          <w:spacing w:val="-4"/>
        </w:rPr>
        <w:t xml:space="preserve"> </w:t>
      </w:r>
      <w:r>
        <w:t>and</w:t>
      </w:r>
      <w:r>
        <w:rPr>
          <w:spacing w:val="-3"/>
        </w:rPr>
        <w:t xml:space="preserve"> </w:t>
      </w:r>
      <w:r>
        <w:t>it’s</w:t>
      </w:r>
      <w:r>
        <w:rPr>
          <w:spacing w:val="-4"/>
        </w:rPr>
        <w:t xml:space="preserve"> </w:t>
      </w:r>
      <w:r>
        <w:t>obviously</w:t>
      </w:r>
      <w:r>
        <w:rPr>
          <w:spacing w:val="-3"/>
        </w:rPr>
        <w:t xml:space="preserve"> </w:t>
      </w:r>
      <w:r>
        <w:t>because</w:t>
      </w:r>
      <w:r>
        <w:rPr>
          <w:spacing w:val="-4"/>
        </w:rPr>
        <w:t xml:space="preserve"> </w:t>
      </w:r>
      <w:r>
        <w:t>its</w:t>
      </w:r>
      <w:r>
        <w:rPr>
          <w:spacing w:val="-4"/>
        </w:rPr>
        <w:t xml:space="preserve"> </w:t>
      </w:r>
      <w:r>
        <w:t>structure</w:t>
      </w:r>
      <w:r>
        <w:rPr>
          <w:spacing w:val="-4"/>
        </w:rPr>
        <w:t xml:space="preserve"> </w:t>
      </w:r>
      <w:r>
        <w:t>differs</w:t>
      </w:r>
      <w:r>
        <w:rPr>
          <w:spacing w:val="-4"/>
        </w:rPr>
        <w:t xml:space="preserve"> </w:t>
      </w:r>
      <w:r>
        <w:t>from</w:t>
      </w:r>
      <w:r>
        <w:rPr>
          <w:spacing w:val="-4"/>
        </w:rPr>
        <w:t xml:space="preserve"> </w:t>
      </w:r>
      <w:r>
        <w:t>theirs</w:t>
      </w:r>
      <w:r>
        <w:rPr>
          <w:spacing w:val="-4"/>
        </w:rPr>
        <w:t xml:space="preserve"> </w:t>
      </w:r>
      <w:r>
        <w:t>that,</w:t>
      </w:r>
      <w:r>
        <w:rPr>
          <w:spacing w:val="-4"/>
        </w:rPr>
        <w:t xml:space="preserve"> </w:t>
      </w:r>
      <w:r>
        <w:t>unlike</w:t>
      </w:r>
      <w:r>
        <w:rPr>
          <w:spacing w:val="-4"/>
        </w:rPr>
        <w:t xml:space="preserve"> </w:t>
      </w:r>
      <w:r>
        <w:t xml:space="preserve">those propositions, ACK is analytically true. Analyticity is truth in virtue of structure </w:t>
      </w:r>
      <w:r>
        <w:rPr>
          <w:i/>
        </w:rPr>
        <w:t xml:space="preserve">along </w:t>
      </w:r>
      <w:r>
        <w:t>with substructure. Analytic truth is, as we’ll put it, high-resolution structural</w:t>
      </w:r>
      <w:r>
        <w:rPr>
          <w:spacing w:val="-15"/>
        </w:rPr>
        <w:t xml:space="preserve"> </w:t>
      </w:r>
      <w:r>
        <w:t>truth.</w:t>
      </w:r>
    </w:p>
    <w:p w:rsidR="000D32F5" w:rsidRDefault="003015BB">
      <w:pPr>
        <w:pStyle w:val="BodyText"/>
        <w:spacing w:before="5" w:line="249" w:lineRule="auto"/>
        <w:ind w:right="135" w:firstLine="288"/>
      </w:pPr>
      <w:r>
        <w:t>Before we can see what exactly this means, or why it holds, we must make a few non- controversial, but also non-trivial, points about language. The expressive po</w:t>
      </w:r>
      <w:r>
        <w:t xml:space="preserve">wer of a language is to be understood not only in terms of how many propositions can be expressed, but also in terms of how </w:t>
      </w:r>
      <w:r>
        <w:rPr>
          <w:i/>
        </w:rPr>
        <w:t xml:space="preserve">varied </w:t>
      </w:r>
      <w:r>
        <w:t xml:space="preserve">those propositions are. A language that can express the propositions </w:t>
      </w:r>
      <w:r>
        <w:rPr>
          <w:i/>
        </w:rPr>
        <w:t>snow is white, it is true that snow is white, it is true</w:t>
      </w:r>
      <w:r>
        <w:rPr>
          <w:i/>
        </w:rPr>
        <w:t xml:space="preserve"> that it is true that snow is white, </w:t>
      </w:r>
      <w:r>
        <w:t>and so on, can express infinitely many propositions. But its expressive resources are minimal; and some other language that can express only a thousand propositions, not a single one of which entails a single one of the</w:t>
      </w:r>
      <w:r>
        <w:t xml:space="preserve"> others, will grossly exceed the expressive capabilities of the first. And that’s why, when assessing the expressive potency of a language, the relevant question isn’t so much “how many propositions can it express?” as it is “how much redundancy is there w</w:t>
      </w:r>
      <w:r>
        <w:t>ithin the set of propositions that it can express?”</w:t>
      </w:r>
    </w:p>
    <w:p w:rsidR="000D32F5" w:rsidRDefault="003015BB">
      <w:pPr>
        <w:pStyle w:val="BodyText"/>
        <w:spacing w:before="11" w:line="249" w:lineRule="auto"/>
        <w:ind w:right="189" w:firstLine="288"/>
      </w:pPr>
      <w:r>
        <w:t>These points may be obvious, but they have a non-obvious consequence, namely: as a rule, sentential structure mirrors propositional structure; propositions must have structures similar to those of the sen</w:t>
      </w:r>
      <w:r>
        <w:t>tences that represent them. This doesn’t mean that each proposition’s structure is perfectly represented by those of all the sentences that express it. (In fact, this is impossible, given that sentences with different structures can express the same propos</w:t>
      </w:r>
      <w:r>
        <w:t xml:space="preserve">ition.) It doesn’t even mean that any proposition’s structure is perfectly represented by that of </w:t>
      </w:r>
      <w:r>
        <w:rPr>
          <w:i/>
        </w:rPr>
        <w:t xml:space="preserve">any </w:t>
      </w:r>
      <w:r>
        <w:t xml:space="preserve">of the sentences that express it. What it means is that, to the extent that the sentences of a given language </w:t>
      </w:r>
      <w:r>
        <w:rPr>
          <w:i/>
        </w:rPr>
        <w:t xml:space="preserve">fail </w:t>
      </w:r>
      <w:r>
        <w:t>to mirror the structures of the proposi</w:t>
      </w:r>
      <w:r>
        <w:t xml:space="preserve">tions they express, that language is expressively frozen. So if </w:t>
      </w:r>
      <w:r>
        <w:rPr>
          <w:i/>
        </w:rPr>
        <w:t xml:space="preserve">L </w:t>
      </w:r>
      <w:r>
        <w:t xml:space="preserve">and </w:t>
      </w:r>
      <w:r>
        <w:rPr>
          <w:i/>
        </w:rPr>
        <w:t xml:space="preserve">L* </w:t>
      </w:r>
      <w:r>
        <w:t xml:space="preserve">are any two languages, then </w:t>
      </w:r>
      <w:r>
        <w:rPr>
          <w:i/>
        </w:rPr>
        <w:t>ceteris paribus L</w:t>
      </w:r>
      <w:r>
        <w:t xml:space="preserve">’s expressive power exceeds </w:t>
      </w:r>
      <w:r>
        <w:rPr>
          <w:i/>
        </w:rPr>
        <w:t>L*</w:t>
      </w:r>
      <w:r>
        <w:t xml:space="preserve">s to the extent that the structures of </w:t>
      </w:r>
      <w:r>
        <w:rPr>
          <w:i/>
        </w:rPr>
        <w:t>L</w:t>
      </w:r>
      <w:r>
        <w:t xml:space="preserve">-sentences do a better job than those of </w:t>
      </w:r>
      <w:r>
        <w:rPr>
          <w:i/>
        </w:rPr>
        <w:t>L*</w:t>
      </w:r>
      <w:r>
        <w:t>-sentences of mirroring t</w:t>
      </w:r>
      <w:r>
        <w:t>he structures of the propositions they represent.</w:t>
      </w:r>
    </w:p>
    <w:p w:rsidR="000D32F5" w:rsidRDefault="003015BB">
      <w:pPr>
        <w:pStyle w:val="BodyText"/>
        <w:spacing w:before="11"/>
        <w:ind w:left="388"/>
      </w:pPr>
      <w:r>
        <w:t xml:space="preserve">Let </w:t>
      </w:r>
      <w:r>
        <w:rPr>
          <w:i/>
        </w:rPr>
        <w:t xml:space="preserve">L* </w:t>
      </w:r>
      <w:r>
        <w:t xml:space="preserve">be a language that has only simple symbols. So the </w:t>
      </w:r>
      <w:r>
        <w:rPr>
          <w:i/>
        </w:rPr>
        <w:t>L*</w:t>
      </w:r>
      <w:r>
        <w:t>-sentence for “snow is colder</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36"/>
      </w:pPr>
      <w:r>
        <w:lastRenderedPageBreak/>
        <w:t xml:space="preserve">than water” is some single, syntactically simple symbol, the same being true of every other </w:t>
      </w:r>
      <w:r>
        <w:rPr>
          <w:i/>
        </w:rPr>
        <w:t>L*</w:t>
      </w:r>
      <w:r>
        <w:t xml:space="preserve">- sentence. </w:t>
      </w:r>
      <w:r>
        <w:t xml:space="preserve">Obviously, there’s no limit to what </w:t>
      </w:r>
      <w:r>
        <w:rPr>
          <w:i/>
        </w:rPr>
        <w:t xml:space="preserve">L* </w:t>
      </w:r>
      <w:r>
        <w:t xml:space="preserve">can express, since there’s no limit in principle to how many primitive symbols can belong to a language. But, since each symbol belonging to </w:t>
      </w:r>
      <w:r>
        <w:rPr>
          <w:i/>
        </w:rPr>
        <w:t xml:space="preserve">L* </w:t>
      </w:r>
      <w:r>
        <w:t xml:space="preserve">is simple, it’s necessary to </w:t>
      </w:r>
      <w:r>
        <w:rPr>
          <w:i/>
        </w:rPr>
        <w:t xml:space="preserve">add </w:t>
      </w:r>
      <w:r>
        <w:t xml:space="preserve">a new symbol to </w:t>
      </w:r>
      <w:r>
        <w:rPr>
          <w:i/>
        </w:rPr>
        <w:t xml:space="preserve">L* </w:t>
      </w:r>
      <w:r>
        <w:t xml:space="preserve">every time one wants </w:t>
      </w:r>
      <w:r>
        <w:t xml:space="preserve">to make a point that isn’t the literal meaning of one of its simple expressions. Nothing could be said in </w:t>
      </w:r>
      <w:r>
        <w:rPr>
          <w:i/>
        </w:rPr>
        <w:t xml:space="preserve">L* </w:t>
      </w:r>
      <w:r>
        <w:t>that hadn’t been</w:t>
      </w:r>
      <w:r>
        <w:rPr>
          <w:spacing w:val="-3"/>
        </w:rPr>
        <w:t xml:space="preserve"> </w:t>
      </w:r>
      <w:r>
        <w:t>said</w:t>
      </w:r>
      <w:r>
        <w:rPr>
          <w:spacing w:val="-3"/>
        </w:rPr>
        <w:t xml:space="preserve"> </w:t>
      </w:r>
      <w:r>
        <w:t>before:</w:t>
      </w:r>
      <w:r>
        <w:rPr>
          <w:spacing w:val="-3"/>
        </w:rPr>
        <w:t xml:space="preserve"> </w:t>
      </w:r>
      <w:r>
        <w:t>it</w:t>
      </w:r>
      <w:r>
        <w:rPr>
          <w:spacing w:val="-4"/>
        </w:rPr>
        <w:t xml:space="preserve"> </w:t>
      </w:r>
      <w:r>
        <w:t>would</w:t>
      </w:r>
      <w:r>
        <w:rPr>
          <w:spacing w:val="-2"/>
        </w:rPr>
        <w:t xml:space="preserve"> </w:t>
      </w:r>
      <w:r>
        <w:t>be</w:t>
      </w:r>
      <w:r>
        <w:rPr>
          <w:spacing w:val="-4"/>
        </w:rPr>
        <w:t xml:space="preserve"> </w:t>
      </w:r>
      <w:r>
        <w:t>impossible</w:t>
      </w:r>
      <w:r>
        <w:rPr>
          <w:spacing w:val="-4"/>
        </w:rPr>
        <w:t xml:space="preserve"> </w:t>
      </w:r>
      <w:r>
        <w:t>to</w:t>
      </w:r>
      <w:r>
        <w:rPr>
          <w:spacing w:val="-2"/>
        </w:rPr>
        <w:t xml:space="preserve"> </w:t>
      </w:r>
      <w:r>
        <w:t>express</w:t>
      </w:r>
      <w:r>
        <w:rPr>
          <w:spacing w:val="-4"/>
        </w:rPr>
        <w:t xml:space="preserve"> </w:t>
      </w:r>
      <w:r>
        <w:rPr>
          <w:i/>
        </w:rPr>
        <w:t>discoveries.</w:t>
      </w:r>
      <w:r>
        <w:rPr>
          <w:i/>
          <w:spacing w:val="-2"/>
        </w:rPr>
        <w:t xml:space="preserve"> </w:t>
      </w:r>
      <w:r>
        <w:t>Symbols</w:t>
      </w:r>
      <w:r>
        <w:rPr>
          <w:spacing w:val="-4"/>
        </w:rPr>
        <w:t xml:space="preserve"> </w:t>
      </w:r>
      <w:r>
        <w:t>would</w:t>
      </w:r>
      <w:r>
        <w:rPr>
          <w:spacing w:val="-3"/>
        </w:rPr>
        <w:t xml:space="preserve"> </w:t>
      </w:r>
      <w:r>
        <w:t>have</w:t>
      </w:r>
      <w:r>
        <w:rPr>
          <w:spacing w:val="-3"/>
        </w:rPr>
        <w:t xml:space="preserve"> </w:t>
      </w:r>
      <w:r>
        <w:t>to</w:t>
      </w:r>
      <w:r>
        <w:rPr>
          <w:spacing w:val="-3"/>
        </w:rPr>
        <w:t xml:space="preserve"> </w:t>
      </w:r>
      <w:r>
        <w:t>be</w:t>
      </w:r>
      <w:r>
        <w:rPr>
          <w:spacing w:val="-3"/>
        </w:rPr>
        <w:t xml:space="preserve"> </w:t>
      </w:r>
      <w:r>
        <w:t xml:space="preserve">added </w:t>
      </w:r>
      <w:r>
        <w:rPr>
          <w:i/>
        </w:rPr>
        <w:t xml:space="preserve">ad hoc </w:t>
      </w:r>
      <w:r>
        <w:t>to say anything new. But given a</w:t>
      </w:r>
      <w:r>
        <w:t xml:space="preserve"> language </w:t>
      </w:r>
      <w:r>
        <w:rPr>
          <w:i/>
        </w:rPr>
        <w:t xml:space="preserve">L </w:t>
      </w:r>
      <w:r>
        <w:t xml:space="preserve">that has many ways of combining its primitive symbols into complex ones, it’s expressive capabilities will dwarf those of </w:t>
      </w:r>
      <w:r>
        <w:rPr>
          <w:i/>
        </w:rPr>
        <w:t>L*</w:t>
      </w:r>
      <w:r>
        <w:t xml:space="preserve">, so long as the number of primitive expressions belonging to </w:t>
      </w:r>
      <w:r>
        <w:rPr>
          <w:i/>
        </w:rPr>
        <w:t xml:space="preserve">L </w:t>
      </w:r>
      <w:r>
        <w:t xml:space="preserve">rises above a certain, extremely small minimum number. </w:t>
      </w:r>
      <w:r>
        <w:rPr>
          <w:i/>
        </w:rPr>
        <w:t>L</w:t>
      </w:r>
      <w:r>
        <w:rPr>
          <w:i/>
        </w:rPr>
        <w:t xml:space="preserve">* </w:t>
      </w:r>
      <w:r>
        <w:t xml:space="preserve">is totally inflexible. </w:t>
      </w:r>
      <w:r>
        <w:rPr>
          <w:i/>
        </w:rPr>
        <w:t xml:space="preserve">L </w:t>
      </w:r>
      <w:r>
        <w:t>is highly flexible, and can do a lot with a</w:t>
      </w:r>
      <w:r>
        <w:rPr>
          <w:spacing w:val="-34"/>
        </w:rPr>
        <w:t xml:space="preserve"> </w:t>
      </w:r>
      <w:r>
        <w:t>little.</w:t>
      </w:r>
    </w:p>
    <w:p w:rsidR="000D32F5" w:rsidRDefault="003015BB">
      <w:pPr>
        <w:pStyle w:val="BodyText"/>
        <w:spacing w:before="9" w:line="249" w:lineRule="auto"/>
        <w:ind w:right="303"/>
      </w:pPr>
      <w:r>
        <w:t>Other things being equal, the extent to which one language’s expressive resources exceed those of another is directly proportional to the extent by which sentences of the one language exceed their counterparts in the other in respect of syntactic complexit</w:t>
      </w:r>
      <w:r>
        <w:t>y.</w:t>
      </w:r>
    </w:p>
    <w:p w:rsidR="000D32F5" w:rsidRDefault="003015BB">
      <w:pPr>
        <w:pStyle w:val="BodyText"/>
        <w:spacing w:before="3" w:line="249" w:lineRule="auto"/>
        <w:ind w:right="105" w:firstLine="288"/>
      </w:pPr>
      <w:r>
        <w:t>There is only one viable explanation of this last fact: Syntactic structure mirrors propositional structure. The syntactic devices that endow a language with expressive flexibility correspond to the relations by which propositions are constructed out of th</w:t>
      </w:r>
      <w:r>
        <w:t>eir constituents and, in particular, by which propositions are constructed out of other propositions. Thus, we can confidently say that the (syntactic) structures of sentences tend to mirror those of the propositions they express.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200"/>
        </w:numPr>
        <w:tabs>
          <w:tab w:val="left" w:pos="748"/>
        </w:tabs>
        <w:rPr>
          <w:u w:val="none"/>
        </w:rPr>
      </w:pPr>
      <w:bookmarkStart w:id="438" w:name="_bookmark437"/>
      <w:bookmarkEnd w:id="438"/>
      <w:r>
        <w:rPr>
          <w:u w:val="none"/>
        </w:rPr>
        <w:lastRenderedPageBreak/>
        <w:t>Necessity as hi</w:t>
      </w:r>
      <w:r>
        <w:rPr>
          <w:u w:val="none"/>
        </w:rPr>
        <w:t>gh-resolution structural</w:t>
      </w:r>
      <w:r>
        <w:rPr>
          <w:spacing w:val="-5"/>
          <w:u w:val="none"/>
        </w:rPr>
        <w:t xml:space="preserve"> </w:t>
      </w:r>
      <w:r>
        <w:rPr>
          <w:u w:val="none"/>
        </w:rPr>
        <w:t>truth</w:t>
      </w:r>
    </w:p>
    <w:p w:rsidR="000D32F5" w:rsidRDefault="000D32F5">
      <w:pPr>
        <w:pStyle w:val="BodyText"/>
        <w:ind w:left="0"/>
        <w:rPr>
          <w:b/>
          <w:sz w:val="26"/>
        </w:rPr>
      </w:pPr>
    </w:p>
    <w:p w:rsidR="000D32F5" w:rsidRDefault="003015BB">
      <w:pPr>
        <w:pStyle w:val="BodyText"/>
        <w:spacing w:before="1"/>
        <w:ind w:left="388"/>
      </w:pPr>
      <w:r>
        <w:t>We can now say what it means to say that analytic truth is high-resolution structural truth.</w:t>
      </w:r>
    </w:p>
    <w:p w:rsidR="000D32F5" w:rsidRDefault="003015BB">
      <w:pPr>
        <w:pStyle w:val="BodyText"/>
        <w:spacing w:before="12" w:line="249" w:lineRule="auto"/>
        <w:ind w:right="123"/>
        <w:jc w:val="both"/>
      </w:pPr>
      <w:r>
        <w:t>Given the reasoning just presented, the sentence “either grass is green or grass is not green” must have</w:t>
      </w:r>
      <w:r>
        <w:rPr>
          <w:spacing w:val="-4"/>
        </w:rPr>
        <w:t xml:space="preserve"> </w:t>
      </w:r>
      <w:r>
        <w:t>a</w:t>
      </w:r>
      <w:r>
        <w:rPr>
          <w:spacing w:val="-4"/>
        </w:rPr>
        <w:t xml:space="preserve"> </w:t>
      </w:r>
      <w:r>
        <w:t>structure</w:t>
      </w:r>
      <w:r>
        <w:rPr>
          <w:spacing w:val="-4"/>
        </w:rPr>
        <w:t xml:space="preserve"> </w:t>
      </w:r>
      <w:r>
        <w:t>similar</w:t>
      </w:r>
      <w:r>
        <w:rPr>
          <w:spacing w:val="-4"/>
        </w:rPr>
        <w:t xml:space="preserve"> </w:t>
      </w:r>
      <w:r>
        <w:t>to</w:t>
      </w:r>
      <w:r>
        <w:rPr>
          <w:spacing w:val="-3"/>
        </w:rPr>
        <w:t xml:space="preserve"> </w:t>
      </w:r>
      <w:r>
        <w:t>GG.</w:t>
      </w:r>
      <w:r>
        <w:rPr>
          <w:spacing w:val="-3"/>
        </w:rPr>
        <w:t xml:space="preserve"> </w:t>
      </w:r>
      <w:r>
        <w:t>But,</w:t>
      </w:r>
      <w:r>
        <w:rPr>
          <w:spacing w:val="-3"/>
        </w:rPr>
        <w:t xml:space="preserve"> </w:t>
      </w:r>
      <w:r>
        <w:t>by</w:t>
      </w:r>
      <w:r>
        <w:rPr>
          <w:spacing w:val="-3"/>
        </w:rPr>
        <w:t xml:space="preserve"> </w:t>
      </w:r>
      <w:r>
        <w:t>that</w:t>
      </w:r>
      <w:r>
        <w:rPr>
          <w:spacing w:val="-4"/>
        </w:rPr>
        <w:t xml:space="preserve"> </w:t>
      </w:r>
      <w:r>
        <w:t>same</w:t>
      </w:r>
      <w:r>
        <w:rPr>
          <w:spacing w:val="-4"/>
        </w:rPr>
        <w:t xml:space="preserve"> </w:t>
      </w:r>
      <w:r>
        <w:t>reasoning,</w:t>
      </w:r>
      <w:r>
        <w:rPr>
          <w:spacing w:val="-3"/>
        </w:rPr>
        <w:t xml:space="preserve"> </w:t>
      </w:r>
      <w:r>
        <w:t>GG’s</w:t>
      </w:r>
      <w:r>
        <w:rPr>
          <w:spacing w:val="-4"/>
        </w:rPr>
        <w:t xml:space="preserve"> </w:t>
      </w:r>
      <w:r>
        <w:t>structure</w:t>
      </w:r>
      <w:r>
        <w:rPr>
          <w:spacing w:val="-4"/>
        </w:rPr>
        <w:t xml:space="preserve"> </w:t>
      </w:r>
      <w:r>
        <w:t>probably</w:t>
      </w:r>
      <w:r>
        <w:rPr>
          <w:spacing w:val="-3"/>
        </w:rPr>
        <w:t xml:space="preserve"> </w:t>
      </w:r>
      <w:r>
        <w:t>differs</w:t>
      </w:r>
      <w:r>
        <w:rPr>
          <w:spacing w:val="-4"/>
        </w:rPr>
        <w:t xml:space="preserve"> </w:t>
      </w:r>
      <w:r>
        <w:t>from the structure</w:t>
      </w:r>
      <w:r>
        <w:rPr>
          <w:spacing w:val="-3"/>
        </w:rPr>
        <w:t xml:space="preserve"> </w:t>
      </w:r>
      <w:r>
        <w:t>of:</w:t>
      </w:r>
    </w:p>
    <w:p w:rsidR="000D32F5" w:rsidRDefault="000D32F5">
      <w:pPr>
        <w:pStyle w:val="BodyText"/>
        <w:spacing w:before="3"/>
        <w:ind w:left="0"/>
        <w:rPr>
          <w:sz w:val="25"/>
        </w:rPr>
      </w:pPr>
    </w:p>
    <w:p w:rsidR="000D32F5" w:rsidRDefault="003015BB">
      <w:pPr>
        <w:pStyle w:val="BodyText"/>
        <w:ind w:left="1083"/>
      </w:pPr>
      <w:r>
        <w:t>(GA) Grass is green and grass is not green.</w:t>
      </w:r>
    </w:p>
    <w:p w:rsidR="000D32F5" w:rsidRDefault="000D32F5">
      <w:pPr>
        <w:pStyle w:val="BodyText"/>
        <w:spacing w:before="1"/>
        <w:ind w:left="0"/>
        <w:rPr>
          <w:sz w:val="26"/>
        </w:rPr>
      </w:pPr>
    </w:p>
    <w:p w:rsidR="000D32F5" w:rsidRDefault="003015BB">
      <w:pPr>
        <w:pStyle w:val="BodyText"/>
        <w:spacing w:line="249" w:lineRule="auto"/>
        <w:ind w:right="149" w:firstLine="288"/>
      </w:pPr>
      <w:r>
        <w:t>But GA is not analytically true. (It’s analytically false.) Given that GA is false and has the same structure as GG, it canno</w:t>
      </w:r>
      <w:r>
        <w:t xml:space="preserve">t possibly be solely in virtue of its structure that GG is true. But we don’t just want to give up on the idea that analytic truth is structural truth. An analytically true proposition is </w:t>
      </w:r>
      <w:r>
        <w:rPr>
          <w:i/>
        </w:rPr>
        <w:t xml:space="preserve">ipso facto </w:t>
      </w:r>
      <w:r>
        <w:t>true no matter what contingencies obtain. This entails, o</w:t>
      </w:r>
      <w:r>
        <w:t xml:space="preserve">r strongly suggests, that it is always in virtue of something </w:t>
      </w:r>
      <w:r>
        <w:rPr>
          <w:i/>
        </w:rPr>
        <w:t xml:space="preserve">inherent </w:t>
      </w:r>
      <w:r>
        <w:t>in it that a proposition is analytically true, and it’s hard to see how the relevant property could fail to be structural in nature. It’s obvious that, in the case of GA, what’s causing</w:t>
      </w:r>
      <w:r>
        <w:t xml:space="preserve"> the trouble is that the concept of conjunction (the concept of </w:t>
      </w:r>
      <w:r>
        <w:rPr>
          <w:i/>
        </w:rPr>
        <w:t>and</w:t>
      </w:r>
      <w:r>
        <w:t xml:space="preserve">) is occupying the place that, in GG, is occupied by the concept of disjunction (the concept of </w:t>
      </w:r>
      <w:r>
        <w:rPr>
          <w:i/>
        </w:rPr>
        <w:t>or</w:t>
      </w:r>
      <w:r>
        <w:t xml:space="preserve">). Taken together, these points suggest that it is in virtue of its structure </w:t>
      </w:r>
      <w:r>
        <w:rPr>
          <w:i/>
        </w:rPr>
        <w:t xml:space="preserve">along with </w:t>
      </w:r>
      <w:r>
        <w:t>th</w:t>
      </w:r>
      <w:r>
        <w:t>e structure of one of its constituents—viz., the concept of conjunction—that GG is analytically true.</w:t>
      </w:r>
    </w:p>
    <w:p w:rsidR="000D32F5" w:rsidRDefault="003015BB">
      <w:pPr>
        <w:pStyle w:val="BodyText"/>
        <w:spacing w:before="11" w:line="249" w:lineRule="auto"/>
        <w:ind w:right="286" w:firstLine="288"/>
      </w:pPr>
      <w:r>
        <w:t xml:space="preserve">So it’s not quite right to say that analytic truth is structural truth. At the same time, it isn’t quite right to identify analytic truth with </w:t>
      </w:r>
      <w:r>
        <w:rPr>
          <w:i/>
        </w:rPr>
        <w:t>sub</w:t>
      </w:r>
      <w:r>
        <w:t>structur</w:t>
      </w:r>
      <w:r>
        <w:t>al truth. The proposition:</w:t>
      </w:r>
    </w:p>
    <w:p w:rsidR="000D32F5" w:rsidRDefault="000D32F5">
      <w:pPr>
        <w:pStyle w:val="BodyText"/>
        <w:spacing w:before="2"/>
        <w:ind w:left="0"/>
        <w:rPr>
          <w:sz w:val="25"/>
        </w:rPr>
      </w:pPr>
    </w:p>
    <w:p w:rsidR="000D32F5" w:rsidRDefault="003015BB">
      <w:pPr>
        <w:pStyle w:val="BodyText"/>
        <w:spacing w:before="1"/>
        <w:ind w:left="1083"/>
      </w:pPr>
      <w:r>
        <w:t>(NG) it’s not the case that grass is green or grass is green,</w:t>
      </w:r>
    </w:p>
    <w:p w:rsidR="000D32F5" w:rsidRDefault="000D32F5">
      <w:pPr>
        <w:pStyle w:val="BodyText"/>
        <w:ind w:left="0"/>
        <w:rPr>
          <w:sz w:val="26"/>
        </w:rPr>
      </w:pPr>
    </w:p>
    <w:p w:rsidR="000D32F5" w:rsidRDefault="003015BB">
      <w:pPr>
        <w:pStyle w:val="BodyText"/>
        <w:spacing w:before="1" w:line="249" w:lineRule="auto"/>
        <w:ind w:right="190" w:firstLine="288"/>
      </w:pPr>
      <w:r>
        <w:t>is equivalent with the proposition that grass is not green. Thus, NG is contingently false. But it has the same constituents as the analytically true GG, and is thus substructurally identical with it, even though it’s structurally very different.</w:t>
      </w:r>
    </w:p>
    <w:p w:rsidR="000D32F5" w:rsidRDefault="003015BB">
      <w:pPr>
        <w:pStyle w:val="BodyText"/>
        <w:spacing w:before="3" w:line="249" w:lineRule="auto"/>
        <w:ind w:right="105" w:firstLine="288"/>
      </w:pPr>
      <w:r>
        <w:t>This sugg</w:t>
      </w:r>
      <w:r>
        <w:t xml:space="preserve">ests that for a proposition to be analytically true is for it to be true in virtue of its structural </w:t>
      </w:r>
      <w:r>
        <w:rPr>
          <w:i/>
        </w:rPr>
        <w:t xml:space="preserve">and </w:t>
      </w:r>
      <w:r>
        <w:t>its substructural properties. In other words, given a proposition’s structure along with the structures of its constituents, it’s settled whether or no</w:t>
      </w:r>
      <w:r>
        <w:t xml:space="preserve">t that proposition is analytically true. Thus, a </w:t>
      </w:r>
      <w:r>
        <w:rPr>
          <w:i/>
        </w:rPr>
        <w:t xml:space="preserve">high-resolution </w:t>
      </w:r>
      <w:r>
        <w:t xml:space="preserve">representation of a proposition’s structure settles whether or not it’s analytic. (A “low-resolution” representation would be one that failed to disclose substructure.) Thus, </w:t>
      </w:r>
      <w:r>
        <w:rPr>
          <w:i/>
        </w:rPr>
        <w:t>analytic truth i</w:t>
      </w:r>
      <w:r>
        <w:rPr>
          <w:i/>
        </w:rPr>
        <w:t>s high-resolution structural truth</w:t>
      </w:r>
      <w:r>
        <w:t>—and so, therefore, is necessary truth, given that it’s identical with analytic truth.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439" w:name="_bookmark438"/>
      <w:bookmarkEnd w:id="439"/>
      <w:r>
        <w:rPr>
          <w:u w:val="none"/>
        </w:rPr>
        <w:lastRenderedPageBreak/>
        <w:t>5.0 Quine’s denial of informal analytic truth: preliminary concepts</w:t>
      </w:r>
    </w:p>
    <w:p w:rsidR="000D32F5" w:rsidRDefault="000D32F5">
      <w:pPr>
        <w:pStyle w:val="BodyText"/>
        <w:ind w:left="0"/>
        <w:rPr>
          <w:b/>
          <w:sz w:val="26"/>
        </w:rPr>
      </w:pPr>
    </w:p>
    <w:p w:rsidR="000D32F5" w:rsidRDefault="003015BB">
      <w:pPr>
        <w:pStyle w:val="BodyText"/>
        <w:spacing w:before="1" w:line="249" w:lineRule="auto"/>
        <w:ind w:firstLine="288"/>
      </w:pPr>
      <w:r>
        <w:t>In this section, all references to “analytic” truth are to sentential analytic truths; we will be discussing analytically true sentences, not analytically true propositions.</w:t>
      </w:r>
    </w:p>
    <w:p w:rsidR="000D32F5" w:rsidRDefault="003015BB">
      <w:pPr>
        <w:pStyle w:val="BodyText"/>
        <w:spacing w:before="2" w:line="249" w:lineRule="auto"/>
        <w:ind w:right="286" w:firstLine="288"/>
      </w:pPr>
      <w:r>
        <w:t>W.V.O. Quine (1951) says that, with a few trivial exceptions, there is no such thi</w:t>
      </w:r>
      <w:r>
        <w:t>ng as sentential analytic truth. To understand exactly what it is that he holds, and why he holds it, we must first make some background points.</w:t>
      </w:r>
    </w:p>
    <w:p w:rsidR="000D32F5" w:rsidRDefault="003015BB">
      <w:pPr>
        <w:pStyle w:val="BodyText"/>
        <w:spacing w:before="3"/>
        <w:ind w:left="676"/>
      </w:pPr>
      <w:r>
        <w:t>Consider the following sentence:</w:t>
      </w:r>
    </w:p>
    <w:p w:rsidR="000D32F5" w:rsidRDefault="000D32F5">
      <w:pPr>
        <w:pStyle w:val="BodyText"/>
        <w:ind w:left="0"/>
        <w:rPr>
          <w:sz w:val="26"/>
        </w:rPr>
      </w:pPr>
    </w:p>
    <w:p w:rsidR="000D32F5" w:rsidRDefault="003015BB">
      <w:pPr>
        <w:pStyle w:val="BodyText"/>
        <w:spacing w:before="1"/>
        <w:ind w:left="1083"/>
      </w:pPr>
      <w:r>
        <w:t>(ST) “if Smith is tall, then it is not the case that Smith is not tall,”</w:t>
      </w:r>
    </w:p>
    <w:p w:rsidR="000D32F5" w:rsidRDefault="000D32F5">
      <w:pPr>
        <w:pStyle w:val="BodyText"/>
        <w:spacing w:before="1"/>
        <w:ind w:left="0"/>
        <w:rPr>
          <w:sz w:val="26"/>
        </w:rPr>
      </w:pPr>
    </w:p>
    <w:p w:rsidR="000D32F5" w:rsidRDefault="003015BB">
      <w:pPr>
        <w:pStyle w:val="BodyText"/>
        <w:spacing w:line="249" w:lineRule="auto"/>
        <w:ind w:firstLine="288"/>
      </w:pPr>
      <w:r>
        <w:t>Obv</w:t>
      </w:r>
      <w:r>
        <w:t xml:space="preserve">iously you can’t replace “Smith” with “therefore” or “red.” The result would be syntactically ill-formed nonsense. Thus, such replacements would not be “grammatically admissible.” But you </w:t>
      </w:r>
      <w:r>
        <w:rPr>
          <w:i/>
        </w:rPr>
        <w:t xml:space="preserve">can </w:t>
      </w:r>
      <w:r>
        <w:t>replace “Smith” with “Jones” and “that person.” Such replacement</w:t>
      </w:r>
      <w:r>
        <w:t xml:space="preserve">s </w:t>
      </w:r>
      <w:r>
        <w:rPr>
          <w:i/>
        </w:rPr>
        <w:t xml:space="preserve">would </w:t>
      </w:r>
      <w:r>
        <w:t>be grammatically admissible, that being why:</w:t>
      </w:r>
    </w:p>
    <w:p w:rsidR="000D32F5" w:rsidRDefault="003015BB">
      <w:pPr>
        <w:pStyle w:val="BodyText"/>
        <w:spacing w:before="55" w:line="576" w:lineRule="exact"/>
        <w:ind w:left="388" w:right="2247" w:firstLine="696"/>
      </w:pPr>
      <w:r>
        <w:t>(JT) “if Jones is tall, then it is not the case that Jones is not tall,” is a perfectly grammatical sentence.</w:t>
      </w:r>
    </w:p>
    <w:p w:rsidR="000D32F5" w:rsidRDefault="003015BB">
      <w:pPr>
        <w:pStyle w:val="BodyText"/>
        <w:spacing w:line="225" w:lineRule="exact"/>
        <w:ind w:left="388"/>
      </w:pPr>
      <w:r>
        <w:t xml:space="preserve">JT is what results when the occurrences of “Smith” in it are replaced </w:t>
      </w:r>
      <w:r>
        <w:rPr>
          <w:i/>
        </w:rPr>
        <w:t xml:space="preserve">uniformly. </w:t>
      </w:r>
      <w:r>
        <w:t>In other</w:t>
      </w:r>
    </w:p>
    <w:p w:rsidR="000D32F5" w:rsidRDefault="003015BB">
      <w:pPr>
        <w:pStyle w:val="BodyText"/>
        <w:spacing w:before="12" w:line="249" w:lineRule="auto"/>
        <w:ind w:right="286"/>
      </w:pPr>
      <w:r>
        <w:t xml:space="preserve">words, JT is what results when not just one, but </w:t>
      </w:r>
      <w:r>
        <w:rPr>
          <w:i/>
        </w:rPr>
        <w:t xml:space="preserve">all </w:t>
      </w:r>
      <w:r>
        <w:t xml:space="preserve">of those occurrences are replaced with the same thing. The following sentence, by contrast, is what results when only </w:t>
      </w:r>
      <w:r>
        <w:rPr>
          <w:i/>
        </w:rPr>
        <w:t xml:space="preserve">one </w:t>
      </w:r>
      <w:r>
        <w:t>of the occurrences of “Smith” in ST is replaced with “Jones” (“NU” is short for “</w:t>
      </w:r>
      <w:r>
        <w:t>not uniform”):</w:t>
      </w:r>
    </w:p>
    <w:p w:rsidR="000D32F5" w:rsidRDefault="000D32F5">
      <w:pPr>
        <w:pStyle w:val="BodyText"/>
        <w:spacing w:before="3"/>
        <w:ind w:left="0"/>
        <w:rPr>
          <w:sz w:val="25"/>
        </w:rPr>
      </w:pPr>
    </w:p>
    <w:p w:rsidR="000D32F5" w:rsidRDefault="003015BB">
      <w:pPr>
        <w:pStyle w:val="BodyText"/>
        <w:ind w:left="1083"/>
      </w:pPr>
      <w:r>
        <w:t>(NU) “if Jones is tall, then it is not the case that Jenkins is not tall.”</w:t>
      </w:r>
    </w:p>
    <w:p w:rsidR="000D32F5" w:rsidRDefault="000D32F5">
      <w:pPr>
        <w:pStyle w:val="BodyText"/>
        <w:spacing w:before="1"/>
        <w:ind w:left="0"/>
        <w:rPr>
          <w:sz w:val="26"/>
        </w:rPr>
      </w:pPr>
    </w:p>
    <w:p w:rsidR="000D32F5" w:rsidRDefault="003015BB">
      <w:pPr>
        <w:pStyle w:val="BodyText"/>
        <w:spacing w:line="249" w:lineRule="auto"/>
        <w:ind w:right="286" w:firstLine="288"/>
      </w:pPr>
      <w:r>
        <w:t xml:space="preserve">Thus, a syntactically well-formed sentence </w:t>
      </w:r>
      <w:r>
        <w:rPr>
          <w:i/>
        </w:rPr>
        <w:t xml:space="preserve">S </w:t>
      </w:r>
      <w:r>
        <w:t xml:space="preserve">cannot be false if it is the result of uniformly replacing the occurrences in </w:t>
      </w:r>
      <w:r>
        <w:rPr>
          <w:i/>
        </w:rPr>
        <w:t xml:space="preserve">ST </w:t>
      </w:r>
      <w:r>
        <w:t xml:space="preserve">of “Smith” (or, for reasons analogous </w:t>
      </w:r>
      <w:r>
        <w:t>to those just given, of “tall”) with some other expression.</w:t>
      </w:r>
    </w:p>
    <w:p w:rsidR="000D32F5" w:rsidRDefault="003015BB">
      <w:pPr>
        <w:pStyle w:val="BodyText"/>
        <w:spacing w:before="3" w:line="249" w:lineRule="auto"/>
        <w:ind w:right="255" w:firstLine="288"/>
        <w:jc w:val="both"/>
      </w:pPr>
      <w:r>
        <w:t>In</w:t>
      </w:r>
      <w:r>
        <w:rPr>
          <w:spacing w:val="-3"/>
        </w:rPr>
        <w:t xml:space="preserve"> </w:t>
      </w:r>
      <w:r>
        <w:t>general,</w:t>
      </w:r>
      <w:r>
        <w:rPr>
          <w:spacing w:val="-2"/>
        </w:rPr>
        <w:t xml:space="preserve"> </w:t>
      </w:r>
      <w:r>
        <w:t>a</w:t>
      </w:r>
      <w:r>
        <w:rPr>
          <w:spacing w:val="-3"/>
        </w:rPr>
        <w:t xml:space="preserve"> </w:t>
      </w:r>
      <w:r>
        <w:t>sentence</w:t>
      </w:r>
      <w:r>
        <w:rPr>
          <w:spacing w:val="-3"/>
        </w:rPr>
        <w:t xml:space="preserve"> </w:t>
      </w:r>
      <w:r>
        <w:rPr>
          <w:i/>
        </w:rPr>
        <w:t>S</w:t>
      </w:r>
      <w:r>
        <w:rPr>
          <w:i/>
          <w:spacing w:val="-3"/>
        </w:rPr>
        <w:t xml:space="preserve"> </w:t>
      </w:r>
      <w:r>
        <w:t>is</w:t>
      </w:r>
      <w:r>
        <w:rPr>
          <w:spacing w:val="-3"/>
        </w:rPr>
        <w:t xml:space="preserve"> </w:t>
      </w:r>
      <w:r>
        <w:rPr>
          <w:i/>
        </w:rPr>
        <w:t>formally</w:t>
      </w:r>
      <w:r>
        <w:rPr>
          <w:i/>
          <w:spacing w:val="-3"/>
        </w:rPr>
        <w:t xml:space="preserve"> </w:t>
      </w:r>
      <w:r>
        <w:t>true</w:t>
      </w:r>
      <w:r>
        <w:rPr>
          <w:spacing w:val="-3"/>
        </w:rPr>
        <w:t xml:space="preserve"> </w:t>
      </w:r>
      <w:r>
        <w:t>if</w:t>
      </w:r>
      <w:r>
        <w:rPr>
          <w:spacing w:val="-3"/>
        </w:rPr>
        <w:t xml:space="preserve"> </w:t>
      </w:r>
      <w:r>
        <w:t>there</w:t>
      </w:r>
      <w:r>
        <w:rPr>
          <w:spacing w:val="-4"/>
        </w:rPr>
        <w:t xml:space="preserve"> </w:t>
      </w:r>
      <w:r>
        <w:t>is</w:t>
      </w:r>
      <w:r>
        <w:rPr>
          <w:spacing w:val="-3"/>
        </w:rPr>
        <w:t xml:space="preserve"> </w:t>
      </w:r>
      <w:r>
        <w:t>some</w:t>
      </w:r>
      <w:r>
        <w:rPr>
          <w:spacing w:val="-3"/>
        </w:rPr>
        <w:t xml:space="preserve"> </w:t>
      </w:r>
      <w:r>
        <w:t>expression</w:t>
      </w:r>
      <w:r>
        <w:rPr>
          <w:spacing w:val="-2"/>
        </w:rPr>
        <w:t xml:space="preserve"> </w:t>
      </w:r>
      <w:r>
        <w:rPr>
          <w:i/>
        </w:rPr>
        <w:t>E</w:t>
      </w:r>
      <w:r>
        <w:rPr>
          <w:i/>
          <w:spacing w:val="-4"/>
        </w:rPr>
        <w:t xml:space="preserve"> </w:t>
      </w:r>
      <w:r>
        <w:t>occurring</w:t>
      </w:r>
      <w:r>
        <w:rPr>
          <w:spacing w:val="-2"/>
        </w:rPr>
        <w:t xml:space="preserve"> </w:t>
      </w:r>
      <w:r>
        <w:t>in</w:t>
      </w:r>
      <w:r>
        <w:rPr>
          <w:spacing w:val="-2"/>
        </w:rPr>
        <w:t xml:space="preserve"> </w:t>
      </w:r>
      <w:r>
        <w:rPr>
          <w:i/>
        </w:rPr>
        <w:t>S</w:t>
      </w:r>
      <w:r>
        <w:rPr>
          <w:i/>
          <w:spacing w:val="-2"/>
        </w:rPr>
        <w:t xml:space="preserve"> </w:t>
      </w:r>
      <w:r>
        <w:t>such</w:t>
      </w:r>
      <w:r>
        <w:rPr>
          <w:spacing w:val="-3"/>
        </w:rPr>
        <w:t xml:space="preserve"> </w:t>
      </w:r>
      <w:r>
        <w:t xml:space="preserve">that no syntactically well-formed sentence </w:t>
      </w:r>
      <w:r>
        <w:rPr>
          <w:i/>
        </w:rPr>
        <w:t xml:space="preserve">S* </w:t>
      </w:r>
      <w:r>
        <w:t xml:space="preserve">is false if </w:t>
      </w:r>
      <w:r>
        <w:rPr>
          <w:i/>
        </w:rPr>
        <w:t xml:space="preserve">S* </w:t>
      </w:r>
      <w:r>
        <w:t xml:space="preserve">is what results when the occurrences in </w:t>
      </w:r>
      <w:r>
        <w:rPr>
          <w:i/>
        </w:rPr>
        <w:t xml:space="preserve">S </w:t>
      </w:r>
      <w:r>
        <w:t xml:space="preserve">of </w:t>
      </w:r>
      <w:r>
        <w:rPr>
          <w:i/>
        </w:rPr>
        <w:t xml:space="preserve">E </w:t>
      </w:r>
      <w:r>
        <w:t>are uniformly replaced with occurrences of some other</w:t>
      </w:r>
      <w:r>
        <w:rPr>
          <w:spacing w:val="-14"/>
        </w:rPr>
        <w:t xml:space="preserve"> </w:t>
      </w:r>
      <w:r>
        <w:t>expression.</w:t>
      </w:r>
    </w:p>
    <w:p w:rsidR="000D32F5" w:rsidRDefault="003015BB">
      <w:pPr>
        <w:pStyle w:val="BodyText"/>
        <w:spacing w:before="3" w:line="249" w:lineRule="auto"/>
        <w:ind w:right="282" w:firstLine="288"/>
      </w:pPr>
      <w:r>
        <w:t xml:space="preserve">It’s generally held—and the present author himself holds this—that there are </w:t>
      </w:r>
      <w:r>
        <w:rPr>
          <w:i/>
        </w:rPr>
        <w:t xml:space="preserve">informal </w:t>
      </w:r>
      <w:r>
        <w:t>analytic truths. Consider, for example, the following sen</w:t>
      </w:r>
      <w:r>
        <w:t>tence (“JTB” is short for “justified true belief”):</w:t>
      </w:r>
    </w:p>
    <w:p w:rsidR="000D32F5" w:rsidRDefault="000D32F5">
      <w:pPr>
        <w:pStyle w:val="BodyText"/>
        <w:spacing w:before="4"/>
        <w:ind w:left="0"/>
        <w:rPr>
          <w:sz w:val="25"/>
        </w:rPr>
      </w:pPr>
    </w:p>
    <w:p w:rsidR="000D32F5" w:rsidRDefault="003015BB">
      <w:pPr>
        <w:pStyle w:val="BodyText"/>
        <w:ind w:left="1083"/>
      </w:pPr>
      <w:r>
        <w:t>(JTB) “One can’t know something without believing it.”</w:t>
      </w:r>
    </w:p>
    <w:p w:rsidR="000D32F5" w:rsidRDefault="000D32F5">
      <w:pPr>
        <w:pStyle w:val="BodyText"/>
        <w:spacing w:before="1"/>
        <w:ind w:left="0"/>
        <w:rPr>
          <w:sz w:val="26"/>
        </w:rPr>
      </w:pPr>
    </w:p>
    <w:p w:rsidR="000D32F5" w:rsidRDefault="003015BB">
      <w:pPr>
        <w:pStyle w:val="BodyText"/>
        <w:spacing w:line="249" w:lineRule="auto"/>
        <w:ind w:firstLine="288"/>
      </w:pPr>
      <w:r>
        <w:t xml:space="preserve">JTB is analytically true. Given </w:t>
      </w:r>
      <w:r>
        <w:rPr>
          <w:i/>
        </w:rPr>
        <w:t xml:space="preserve">only </w:t>
      </w:r>
      <w:r>
        <w:t>a knowledge of what it means, one knows (or is in a position to know) that it is true. It isn’t like “there ar</w:t>
      </w:r>
      <w:r>
        <w:t xml:space="preserve">e nine planets,” which, if true, can be established only on the basis of experimental data. No—JTB is </w:t>
      </w:r>
      <w:r>
        <w:rPr>
          <w:i/>
        </w:rPr>
        <w:t xml:space="preserve">inherently </w:t>
      </w:r>
      <w:r>
        <w:t xml:space="preserve">true. The denial of it (“one </w:t>
      </w:r>
      <w:r>
        <w:rPr>
          <w:i/>
        </w:rPr>
        <w:t xml:space="preserve">can </w:t>
      </w:r>
      <w:r>
        <w:t xml:space="preserve">know something without believing it”) is prevented, by its very own meaning, from being true; and it (JTB) is </w:t>
      </w:r>
      <w:r>
        <w:rPr>
          <w:i/>
        </w:rPr>
        <w:t xml:space="preserve">required </w:t>
      </w:r>
      <w:r>
        <w:t>by its very own meaning to be true.</w:t>
      </w:r>
    </w:p>
    <w:p w:rsidR="000D32F5" w:rsidRDefault="003015BB">
      <w:pPr>
        <w:pStyle w:val="BodyText"/>
        <w:spacing w:before="5"/>
        <w:ind w:left="388"/>
      </w:pPr>
      <w:r>
        <w:t xml:space="preserve">But JTB isn’t </w:t>
      </w:r>
      <w:r>
        <w:rPr>
          <w:i/>
        </w:rPr>
        <w:t xml:space="preserve">formally </w:t>
      </w:r>
      <w:r>
        <w:t>true. If you replace “know” with “doubt,” the result is a false sentence.</w:t>
      </w:r>
    </w:p>
    <w:p w:rsidR="000D32F5" w:rsidRDefault="003015BB">
      <w:pPr>
        <w:pStyle w:val="BodyText"/>
        <w:spacing w:before="12"/>
      </w:pPr>
      <w:r>
        <w:t xml:space="preserve">In fact, given </w:t>
      </w:r>
      <w:r>
        <w:rPr>
          <w:i/>
        </w:rPr>
        <w:t xml:space="preserve">any </w:t>
      </w:r>
      <w:r>
        <w:t>expression in JTB, replacing it (in a uniform and grammatically admissible</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pPr>
      <w:r>
        <w:lastRenderedPageBreak/>
        <w:t>manner) wi</w:t>
      </w:r>
      <w:r>
        <w:t>th some other expression results in falsehood. For example, the sentence “one can’t deny something without affirming it” is a false sentence that results from replacements of the sort just described.</w:t>
      </w:r>
    </w:p>
    <w:p w:rsidR="000D32F5" w:rsidRDefault="003015BB">
      <w:pPr>
        <w:pStyle w:val="BodyText"/>
        <w:spacing w:before="3" w:line="249" w:lineRule="auto"/>
        <w:ind w:right="105" w:firstLine="288"/>
      </w:pPr>
      <w:r>
        <w:t xml:space="preserve">It seems pretty clear, then, that there are informal analytic truths. And this is what most analytic philosophers hold, including the present author. But Quine denies it. Quine thinks that, apart from formal analytic truths, there are </w:t>
      </w:r>
      <w:r>
        <w:rPr>
          <w:i/>
        </w:rPr>
        <w:t xml:space="preserve">no </w:t>
      </w:r>
      <w:r>
        <w:t>analytic truths. T</w:t>
      </w:r>
      <w:r>
        <w:t>his thesis of his is famous, and so is his argument for it.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99"/>
        </w:numPr>
        <w:tabs>
          <w:tab w:val="left" w:pos="748"/>
        </w:tabs>
        <w:rPr>
          <w:u w:val="none"/>
        </w:rPr>
      </w:pPr>
      <w:bookmarkStart w:id="440" w:name="_bookmark439"/>
      <w:bookmarkEnd w:id="440"/>
      <w:r>
        <w:rPr>
          <w:u w:val="none"/>
        </w:rPr>
        <w:lastRenderedPageBreak/>
        <w:t>Quine’s denial of informal analytic</w:t>
      </w:r>
      <w:r>
        <w:rPr>
          <w:spacing w:val="-7"/>
          <w:u w:val="none"/>
        </w:rPr>
        <w:t xml:space="preserve"> </w:t>
      </w:r>
      <w:r>
        <w:rPr>
          <w:u w:val="none"/>
        </w:rPr>
        <w:t>truth</w:t>
      </w:r>
    </w:p>
    <w:p w:rsidR="000D32F5" w:rsidRDefault="000D32F5">
      <w:pPr>
        <w:pStyle w:val="BodyText"/>
        <w:ind w:left="0"/>
        <w:rPr>
          <w:b/>
          <w:sz w:val="26"/>
        </w:rPr>
      </w:pPr>
    </w:p>
    <w:p w:rsidR="000D32F5" w:rsidRDefault="003015BB">
      <w:pPr>
        <w:pStyle w:val="BodyText"/>
        <w:spacing w:before="1"/>
        <w:ind w:left="388"/>
      </w:pPr>
      <w:r>
        <w:t>Here is Quine’s argument. Consider the sentence:</w:t>
      </w:r>
    </w:p>
    <w:p w:rsidR="000D32F5" w:rsidRDefault="000D32F5">
      <w:pPr>
        <w:pStyle w:val="BodyText"/>
        <w:spacing w:before="1"/>
        <w:ind w:left="0"/>
        <w:rPr>
          <w:sz w:val="26"/>
        </w:rPr>
      </w:pPr>
    </w:p>
    <w:p w:rsidR="000D32F5" w:rsidRDefault="003015BB">
      <w:pPr>
        <w:pStyle w:val="BodyText"/>
        <w:ind w:left="1083"/>
      </w:pPr>
      <w:r>
        <w:t>(B) Bachelors are unmarried men.</w:t>
      </w:r>
    </w:p>
    <w:p w:rsidR="000D32F5" w:rsidRDefault="000D32F5">
      <w:pPr>
        <w:pStyle w:val="BodyText"/>
        <w:spacing w:before="1"/>
        <w:ind w:left="0"/>
        <w:rPr>
          <w:sz w:val="26"/>
        </w:rPr>
      </w:pPr>
    </w:p>
    <w:p w:rsidR="000D32F5" w:rsidRDefault="003015BB">
      <w:pPr>
        <w:pStyle w:val="BodyText"/>
        <w:spacing w:line="249" w:lineRule="auto"/>
        <w:ind w:right="105" w:firstLine="288"/>
      </w:pPr>
      <w:r>
        <w:t xml:space="preserve">If any sentence is analytic, (B) is one of them. According </w:t>
      </w:r>
      <w:r>
        <w:t xml:space="preserve">to Quine, supposing for argument's sake that (B) is analytic, the only possible reason is that “bachelor” and “unmarried man” are synonyms. Quine holds that </w:t>
      </w:r>
      <w:r>
        <w:rPr>
          <w:i/>
        </w:rPr>
        <w:t xml:space="preserve">all </w:t>
      </w:r>
      <w:r>
        <w:t>analytically true statements, supposing such things to exist, merely register synonymy-relation</w:t>
      </w:r>
      <w:r>
        <w:t>s and, therefore, that all of them are as trivial as (B).</w:t>
      </w:r>
    </w:p>
    <w:p w:rsidR="000D32F5" w:rsidRDefault="003015BB">
      <w:pPr>
        <w:pStyle w:val="BodyText"/>
        <w:spacing w:before="4" w:line="249" w:lineRule="auto"/>
        <w:ind w:right="80" w:firstLine="288"/>
      </w:pPr>
      <w:r>
        <w:t>Quine then asks the following question: What is it for two expressions to be synonyms? Quine gives the following (correct) response: It is for them to be such that intersubstitutions of them preserv</w:t>
      </w:r>
      <w:r>
        <w:t xml:space="preserve">e meaning. “Foe” and “enemy” are synonymous because you cannot change sentence meaning by replacing “foe” with “enemy.” Put another way, “foe” and “enemy” mean the same thing because, if a sentence </w:t>
      </w:r>
      <w:r>
        <w:rPr>
          <w:i/>
        </w:rPr>
        <w:t xml:space="preserve">S </w:t>
      </w:r>
      <w:r>
        <w:t xml:space="preserve">contains an occurrence of “foe,” and that occurrence is </w:t>
      </w:r>
      <w:r>
        <w:t xml:space="preserve">replaced with an occurrence of “enemy,” the resulting sentence has the same meaning as </w:t>
      </w:r>
      <w:r>
        <w:rPr>
          <w:i/>
        </w:rPr>
        <w:t>S</w:t>
      </w:r>
      <w:r>
        <w:t xml:space="preserve">. Consider the sentence: “Smith is a foe.” Now replace the word “foe” with “enemy.” What results is “Smith is an enemy.” The sentence “Smith is an enemy” has precisely </w:t>
      </w:r>
      <w:r>
        <w:t>the same meaning as “Smith is a foe.”</w:t>
      </w:r>
    </w:p>
    <w:p w:rsidR="000D32F5" w:rsidRDefault="003015BB">
      <w:pPr>
        <w:pStyle w:val="BodyText"/>
        <w:spacing w:before="9" w:line="249" w:lineRule="auto"/>
        <w:ind w:right="242" w:firstLine="288"/>
      </w:pPr>
      <w:r>
        <w:t xml:space="preserve">This line of thought is easily extended. Let </w:t>
      </w:r>
      <w:r>
        <w:rPr>
          <w:i/>
        </w:rPr>
        <w:t xml:space="preserve">S </w:t>
      </w:r>
      <w:r>
        <w:t xml:space="preserve">and </w:t>
      </w:r>
      <w:r>
        <w:rPr>
          <w:i/>
        </w:rPr>
        <w:t xml:space="preserve">S* </w:t>
      </w:r>
      <w:r>
        <w:t xml:space="preserve">be </w:t>
      </w:r>
      <w:r>
        <w:rPr>
          <w:i/>
        </w:rPr>
        <w:t xml:space="preserve">any </w:t>
      </w:r>
      <w:r>
        <w:t xml:space="preserve">two sentences that are exactly alike </w:t>
      </w:r>
      <w:r>
        <w:rPr>
          <w:i/>
        </w:rPr>
        <w:t xml:space="preserve">except </w:t>
      </w:r>
      <w:r>
        <w:t xml:space="preserve">for the fact that, in the place where </w:t>
      </w:r>
      <w:r>
        <w:rPr>
          <w:i/>
        </w:rPr>
        <w:t xml:space="preserve">S </w:t>
      </w:r>
      <w:r>
        <w:t xml:space="preserve">contains the word “foe,” </w:t>
      </w:r>
      <w:r>
        <w:rPr>
          <w:i/>
        </w:rPr>
        <w:t xml:space="preserve">S* </w:t>
      </w:r>
      <w:r>
        <w:t xml:space="preserve">contains the word “enemy.” What we just said </w:t>
      </w:r>
      <w:r>
        <w:t xml:space="preserve">about “Smith is an enemy” and “Smith is a foe” is true of </w:t>
      </w:r>
      <w:r>
        <w:rPr>
          <w:i/>
        </w:rPr>
        <w:t xml:space="preserve">S </w:t>
      </w:r>
      <w:r>
        <w:t xml:space="preserve">and </w:t>
      </w:r>
      <w:r>
        <w:rPr>
          <w:i/>
        </w:rPr>
        <w:t>S*</w:t>
      </w:r>
      <w:r>
        <w:t xml:space="preserve">. That is why “foe” and “enemy” are synonyms. Inter-substituting synonyms doesn’t change sentence-meaning—and for two expressions to be synonymous just </w:t>
      </w:r>
      <w:r>
        <w:rPr>
          <w:i/>
        </w:rPr>
        <w:t xml:space="preserve">is </w:t>
      </w:r>
      <w:r>
        <w:t>for them to be such that inter-subs</w:t>
      </w:r>
      <w:r>
        <w:t>tituting them doesn’t ever change sentence-meaning.</w:t>
      </w:r>
    </w:p>
    <w:p w:rsidR="000D32F5" w:rsidRDefault="003015BB">
      <w:pPr>
        <w:pStyle w:val="BodyText"/>
        <w:spacing w:before="5" w:line="249" w:lineRule="auto"/>
        <w:ind w:right="115" w:firstLine="288"/>
      </w:pPr>
      <w:r>
        <w:t>But, Quine asks, what is it for two sentences to have the same “meaning”? What is it for “Smith is an enemy” and “Smith is a foe” to mean the same thing? According to Quine, for two statements to have the</w:t>
      </w:r>
      <w:r>
        <w:t xml:space="preserve"> same meaning is for them to be </w:t>
      </w:r>
      <w:r>
        <w:rPr>
          <w:i/>
        </w:rPr>
        <w:t xml:space="preserve">analytically equivalent. </w:t>
      </w:r>
      <w:r>
        <w:t>In other words, it is for them to entail, and be entailed by, exactly the same statements. “Smith is an enemy” entails “Smith is somebody who would like to do me ill and will do so if given the opportunity,” and so does “Smith is a foe.” The statement “Smi</w:t>
      </w:r>
      <w:r>
        <w:t xml:space="preserve">th is somebody whose sole objective in life is to make my life as unpleasant as possible” entails “Smith is an enemy,” and it </w:t>
      </w:r>
      <w:r>
        <w:rPr>
          <w:i/>
        </w:rPr>
        <w:t xml:space="preserve">also </w:t>
      </w:r>
      <w:r>
        <w:t xml:space="preserve">entails “Smith is a foe.” Given </w:t>
      </w:r>
      <w:r>
        <w:rPr>
          <w:i/>
        </w:rPr>
        <w:t xml:space="preserve">any </w:t>
      </w:r>
      <w:r>
        <w:t xml:space="preserve">statement </w:t>
      </w:r>
      <w:r>
        <w:rPr>
          <w:i/>
        </w:rPr>
        <w:t xml:space="preserve">S </w:t>
      </w:r>
      <w:r>
        <w:t xml:space="preserve">that entails “Smith is an enemy,” </w:t>
      </w:r>
      <w:r>
        <w:rPr>
          <w:i/>
        </w:rPr>
        <w:t xml:space="preserve">S also </w:t>
      </w:r>
      <w:r>
        <w:t xml:space="preserve">entails “Smith is a foe”; and given </w:t>
      </w:r>
      <w:r>
        <w:rPr>
          <w:i/>
        </w:rPr>
        <w:t xml:space="preserve">any </w:t>
      </w:r>
      <w:r>
        <w:t xml:space="preserve">statement </w:t>
      </w:r>
      <w:r>
        <w:rPr>
          <w:i/>
        </w:rPr>
        <w:t xml:space="preserve">S* </w:t>
      </w:r>
      <w:r>
        <w:t xml:space="preserve">such that “Smith is an enemy” entails </w:t>
      </w:r>
      <w:r>
        <w:rPr>
          <w:i/>
        </w:rPr>
        <w:t>S*</w:t>
      </w:r>
      <w:r>
        <w:t xml:space="preserve">, “Smith is a foe” </w:t>
      </w:r>
      <w:r>
        <w:rPr>
          <w:i/>
        </w:rPr>
        <w:t xml:space="preserve">also </w:t>
      </w:r>
      <w:r>
        <w:t xml:space="preserve">entails </w:t>
      </w:r>
      <w:r>
        <w:rPr>
          <w:i/>
        </w:rPr>
        <w:t>S*</w:t>
      </w:r>
      <w:r>
        <w:t>. Thus, “Smith is an enemy” and “Smith is a foe” entail, and are entailed by, exactly the same statements—and that, according to Quine, is what it is for them to hav</w:t>
      </w:r>
      <w:r>
        <w:t>e the same meaning.</w:t>
      </w:r>
    </w:p>
    <w:p w:rsidR="000D32F5" w:rsidRDefault="003015BB">
      <w:pPr>
        <w:pStyle w:val="BodyText"/>
        <w:spacing w:before="11" w:line="249" w:lineRule="auto"/>
        <w:ind w:right="286" w:firstLine="288"/>
      </w:pPr>
      <w:r>
        <w:t>But notice that we have gone in a circle. We defined analyticity in terms of synonymy. A recap will make this clear:</w:t>
      </w:r>
    </w:p>
    <w:p w:rsidR="000D32F5" w:rsidRDefault="000D32F5">
      <w:pPr>
        <w:pStyle w:val="BodyText"/>
        <w:spacing w:before="3"/>
        <w:ind w:left="0"/>
        <w:rPr>
          <w:sz w:val="25"/>
        </w:rPr>
      </w:pPr>
    </w:p>
    <w:p w:rsidR="000D32F5" w:rsidRDefault="003015BB">
      <w:pPr>
        <w:pStyle w:val="ListParagraph"/>
        <w:numPr>
          <w:ilvl w:val="0"/>
          <w:numId w:val="198"/>
        </w:numPr>
        <w:tabs>
          <w:tab w:val="left" w:pos="1324"/>
        </w:tabs>
        <w:spacing w:line="249" w:lineRule="auto"/>
        <w:ind w:right="804" w:firstLine="288"/>
        <w:rPr>
          <w:sz w:val="24"/>
        </w:rPr>
      </w:pPr>
      <w:r>
        <w:rPr>
          <w:sz w:val="24"/>
        </w:rPr>
        <w:t>(B) is analytic because “bachelor” and “unmarried man” are synonyms, and there</w:t>
      </w:r>
      <w:r>
        <w:rPr>
          <w:spacing w:val="-5"/>
          <w:sz w:val="24"/>
        </w:rPr>
        <w:t xml:space="preserve"> </w:t>
      </w:r>
      <w:r>
        <w:rPr>
          <w:sz w:val="24"/>
        </w:rPr>
        <w:t>is</w:t>
      </w:r>
      <w:r>
        <w:rPr>
          <w:spacing w:val="-4"/>
          <w:sz w:val="24"/>
        </w:rPr>
        <w:t xml:space="preserve"> </w:t>
      </w:r>
      <w:r>
        <w:rPr>
          <w:sz w:val="24"/>
        </w:rPr>
        <w:t>no</w:t>
      </w:r>
      <w:r>
        <w:rPr>
          <w:spacing w:val="-3"/>
          <w:sz w:val="24"/>
        </w:rPr>
        <w:t xml:space="preserve"> </w:t>
      </w:r>
      <w:r>
        <w:rPr>
          <w:sz w:val="24"/>
        </w:rPr>
        <w:t>analytically</w:t>
      </w:r>
      <w:r>
        <w:rPr>
          <w:spacing w:val="-3"/>
          <w:sz w:val="24"/>
        </w:rPr>
        <w:t xml:space="preserve"> </w:t>
      </w:r>
      <w:r>
        <w:rPr>
          <w:sz w:val="24"/>
        </w:rPr>
        <w:t>statements</w:t>
      </w:r>
      <w:r>
        <w:rPr>
          <w:spacing w:val="-5"/>
          <w:sz w:val="24"/>
        </w:rPr>
        <w:t xml:space="preserve"> </w:t>
      </w:r>
      <w:r>
        <w:rPr>
          <w:sz w:val="24"/>
        </w:rPr>
        <w:t>that</w:t>
      </w:r>
      <w:r>
        <w:rPr>
          <w:spacing w:val="-4"/>
          <w:sz w:val="24"/>
        </w:rPr>
        <w:t xml:space="preserve"> </w:t>
      </w:r>
      <w:r>
        <w:rPr>
          <w:sz w:val="24"/>
        </w:rPr>
        <w:t>isn't</w:t>
      </w:r>
      <w:r>
        <w:rPr>
          <w:spacing w:val="-4"/>
          <w:sz w:val="24"/>
        </w:rPr>
        <w:t xml:space="preserve"> </w:t>
      </w:r>
      <w:r>
        <w:rPr>
          <w:sz w:val="24"/>
        </w:rPr>
        <w:t>to</w:t>
      </w:r>
      <w:r>
        <w:rPr>
          <w:spacing w:val="-3"/>
          <w:sz w:val="24"/>
        </w:rPr>
        <w:t xml:space="preserve"> </w:t>
      </w:r>
      <w:r>
        <w:rPr>
          <w:sz w:val="24"/>
        </w:rPr>
        <w:t>be</w:t>
      </w:r>
      <w:r>
        <w:rPr>
          <w:spacing w:val="-5"/>
          <w:sz w:val="24"/>
        </w:rPr>
        <w:t xml:space="preserve"> </w:t>
      </w:r>
      <w:r>
        <w:rPr>
          <w:sz w:val="24"/>
        </w:rPr>
        <w:t>understood</w:t>
      </w:r>
      <w:r>
        <w:rPr>
          <w:spacing w:val="-3"/>
          <w:sz w:val="24"/>
        </w:rPr>
        <w:t xml:space="preserve"> </w:t>
      </w:r>
      <w:r>
        <w:rPr>
          <w:sz w:val="24"/>
        </w:rPr>
        <w:t>along</w:t>
      </w:r>
      <w:r>
        <w:rPr>
          <w:spacing w:val="-3"/>
          <w:sz w:val="24"/>
        </w:rPr>
        <w:t xml:space="preserve"> </w:t>
      </w:r>
      <w:r>
        <w:rPr>
          <w:sz w:val="24"/>
        </w:rPr>
        <w:t>similar</w:t>
      </w:r>
      <w:r>
        <w:rPr>
          <w:spacing w:val="-4"/>
          <w:sz w:val="24"/>
        </w:rPr>
        <w:t xml:space="preserve"> </w:t>
      </w:r>
      <w:r>
        <w:rPr>
          <w:sz w:val="24"/>
        </w:rPr>
        <w:t>lines:</w:t>
      </w:r>
      <w:r>
        <w:rPr>
          <w:spacing w:val="-5"/>
          <w:sz w:val="24"/>
        </w:rPr>
        <w:t xml:space="preserve"> </w:t>
      </w:r>
      <w:r>
        <w:rPr>
          <w:sz w:val="24"/>
        </w:rPr>
        <w:t>all such statements are sterile trivialities that hold in virtue of linguistic</w:t>
      </w:r>
      <w:r>
        <w:rPr>
          <w:spacing w:val="-43"/>
          <w:sz w:val="24"/>
        </w:rPr>
        <w:t xml:space="preserve"> </w:t>
      </w:r>
      <w:r>
        <w:rPr>
          <w:sz w:val="24"/>
        </w:rPr>
        <w:t>conventions.</w:t>
      </w:r>
    </w:p>
    <w:p w:rsidR="000D32F5" w:rsidRDefault="000D32F5">
      <w:pPr>
        <w:pStyle w:val="BodyText"/>
        <w:spacing w:before="3"/>
        <w:ind w:left="0"/>
        <w:rPr>
          <w:sz w:val="25"/>
        </w:rPr>
      </w:pPr>
    </w:p>
    <w:p w:rsidR="000D32F5" w:rsidRDefault="003015BB">
      <w:pPr>
        <w:pStyle w:val="BodyText"/>
        <w:ind w:left="388"/>
      </w:pPr>
      <w:r>
        <w:t>We th</w:t>
      </w:r>
      <w:r>
        <w:t>en defined synonymy in terms of sameness of meaning:</w:t>
      </w:r>
    </w:p>
    <w:p w:rsidR="000D32F5" w:rsidRDefault="000D32F5">
      <w:pPr>
        <w:sectPr w:rsidR="000D32F5">
          <w:pgSz w:w="12240" w:h="15840"/>
          <w:pgMar w:top="1380" w:right="1320" w:bottom="280" w:left="1340" w:header="720" w:footer="720" w:gutter="0"/>
          <w:cols w:space="720"/>
        </w:sectPr>
      </w:pPr>
    </w:p>
    <w:p w:rsidR="000D32F5" w:rsidRDefault="003015BB">
      <w:pPr>
        <w:pStyle w:val="ListParagraph"/>
        <w:numPr>
          <w:ilvl w:val="0"/>
          <w:numId w:val="198"/>
        </w:numPr>
        <w:tabs>
          <w:tab w:val="left" w:pos="1324"/>
        </w:tabs>
        <w:spacing w:before="64" w:line="249" w:lineRule="auto"/>
        <w:ind w:right="1383" w:firstLine="288"/>
        <w:rPr>
          <w:sz w:val="24"/>
        </w:rPr>
      </w:pPr>
      <w:r>
        <w:rPr>
          <w:sz w:val="24"/>
        </w:rPr>
        <w:lastRenderedPageBreak/>
        <w:t>For two expressions to be synonymous is for them to be such that</w:t>
      </w:r>
      <w:r>
        <w:rPr>
          <w:spacing w:val="-33"/>
          <w:sz w:val="24"/>
        </w:rPr>
        <w:t xml:space="preserve"> </w:t>
      </w:r>
      <w:r>
        <w:rPr>
          <w:sz w:val="24"/>
        </w:rPr>
        <w:t>inter- substitutions of them preserve sentence</w:t>
      </w:r>
      <w:r>
        <w:rPr>
          <w:spacing w:val="-8"/>
          <w:sz w:val="24"/>
        </w:rPr>
        <w:t xml:space="preserve"> </w:t>
      </w:r>
      <w:r>
        <w:rPr>
          <w:sz w:val="24"/>
        </w:rPr>
        <w:t>meaning.</w:t>
      </w:r>
    </w:p>
    <w:p w:rsidR="000D32F5" w:rsidRDefault="000D32F5">
      <w:pPr>
        <w:pStyle w:val="BodyText"/>
        <w:spacing w:before="2"/>
        <w:ind w:left="0"/>
        <w:rPr>
          <w:sz w:val="25"/>
        </w:rPr>
      </w:pPr>
    </w:p>
    <w:p w:rsidR="000D32F5" w:rsidRDefault="003015BB">
      <w:pPr>
        <w:pStyle w:val="BodyText"/>
        <w:ind w:left="387"/>
      </w:pPr>
      <w:r>
        <w:t>But we then defined sameness of meaning in terms of analyticity:</w:t>
      </w:r>
    </w:p>
    <w:p w:rsidR="000D32F5" w:rsidRDefault="000D32F5">
      <w:pPr>
        <w:pStyle w:val="BodyText"/>
        <w:spacing w:before="1"/>
        <w:ind w:left="0"/>
        <w:rPr>
          <w:sz w:val="26"/>
        </w:rPr>
      </w:pPr>
    </w:p>
    <w:p w:rsidR="000D32F5" w:rsidRDefault="003015BB">
      <w:pPr>
        <w:pStyle w:val="ListParagraph"/>
        <w:numPr>
          <w:ilvl w:val="0"/>
          <w:numId w:val="198"/>
        </w:numPr>
        <w:tabs>
          <w:tab w:val="left" w:pos="1324"/>
        </w:tabs>
        <w:spacing w:line="249" w:lineRule="auto"/>
        <w:ind w:right="1033" w:firstLine="288"/>
        <w:jc w:val="both"/>
        <w:rPr>
          <w:sz w:val="24"/>
        </w:rPr>
      </w:pPr>
      <w:r>
        <w:rPr>
          <w:sz w:val="24"/>
        </w:rPr>
        <w:t>For t</w:t>
      </w:r>
      <w:r>
        <w:rPr>
          <w:sz w:val="24"/>
        </w:rPr>
        <w:t xml:space="preserve">wo statements to have the same meaning is for them to be </w:t>
      </w:r>
      <w:r>
        <w:rPr>
          <w:i/>
          <w:sz w:val="24"/>
        </w:rPr>
        <w:t xml:space="preserve">analytically equivalent. </w:t>
      </w:r>
      <w:r>
        <w:rPr>
          <w:sz w:val="24"/>
        </w:rPr>
        <w:t>In other words, it is for them to entail, and be entailed by, exactly</w:t>
      </w:r>
      <w:r>
        <w:rPr>
          <w:spacing w:val="-41"/>
          <w:sz w:val="24"/>
        </w:rPr>
        <w:t xml:space="preserve"> </w:t>
      </w:r>
      <w:r>
        <w:rPr>
          <w:sz w:val="24"/>
        </w:rPr>
        <w:t>the same</w:t>
      </w:r>
      <w:r>
        <w:rPr>
          <w:spacing w:val="-2"/>
          <w:sz w:val="24"/>
        </w:rPr>
        <w:t xml:space="preserve"> </w:t>
      </w:r>
      <w:r>
        <w:rPr>
          <w:sz w:val="24"/>
        </w:rPr>
        <w:t>statements.</w:t>
      </w:r>
    </w:p>
    <w:p w:rsidR="000D32F5" w:rsidRDefault="000D32F5">
      <w:pPr>
        <w:pStyle w:val="BodyText"/>
        <w:spacing w:before="3"/>
        <w:ind w:left="0"/>
        <w:rPr>
          <w:sz w:val="25"/>
        </w:rPr>
      </w:pPr>
    </w:p>
    <w:p w:rsidR="000D32F5" w:rsidRDefault="003015BB">
      <w:pPr>
        <w:pStyle w:val="BodyText"/>
        <w:spacing w:before="1" w:line="249" w:lineRule="auto"/>
        <w:ind w:right="80" w:firstLine="288"/>
      </w:pPr>
      <w:r>
        <w:t>1 defines analyticity in terms of 2 and, thus, in terms of synonymy. 2 defines synonymy in terms of 3, and thus in terms of analyticity. Thus, analyticity has been defined in terms of itself. We have gone in a vicious circle. Thus, Quine concludes, the con</w:t>
      </w:r>
      <w:r>
        <w:t>cept of analyticity is viciously circular and therefore incoherent. Quine concludes that there is no such thing as analytic truth: all truths are synthetic.</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99"/>
        </w:numPr>
        <w:tabs>
          <w:tab w:val="left" w:pos="748"/>
        </w:tabs>
        <w:rPr>
          <w:u w:val="none"/>
        </w:rPr>
      </w:pPr>
      <w:bookmarkStart w:id="441" w:name="_bookmark440"/>
      <w:bookmarkEnd w:id="441"/>
      <w:r>
        <w:rPr>
          <w:u w:val="none"/>
        </w:rPr>
        <w:lastRenderedPageBreak/>
        <w:t>Evaluating Quine’s</w:t>
      </w:r>
      <w:r>
        <w:rPr>
          <w:spacing w:val="-2"/>
          <w:u w:val="none"/>
        </w:rPr>
        <w:t xml:space="preserve"> </w:t>
      </w:r>
      <w:r>
        <w:rPr>
          <w:u w:val="none"/>
        </w:rPr>
        <w:t>argument</w:t>
      </w:r>
    </w:p>
    <w:p w:rsidR="000D32F5" w:rsidRDefault="000D32F5">
      <w:pPr>
        <w:pStyle w:val="BodyText"/>
        <w:ind w:left="0"/>
        <w:rPr>
          <w:b/>
          <w:sz w:val="26"/>
        </w:rPr>
      </w:pPr>
    </w:p>
    <w:p w:rsidR="000D32F5" w:rsidRDefault="003015BB">
      <w:pPr>
        <w:pStyle w:val="BodyText"/>
        <w:spacing w:before="1"/>
        <w:ind w:left="388"/>
      </w:pPr>
      <w:r>
        <w:t>First of all, Quine is wrong to hold that analyticity is to be understood in terms of synonymy.</w:t>
      </w:r>
    </w:p>
    <w:p w:rsidR="000D32F5" w:rsidRDefault="003015BB">
      <w:pPr>
        <w:pStyle w:val="BodyText"/>
        <w:spacing w:before="12"/>
      </w:pPr>
      <w:r>
        <w:t>Consider the sentence:</w:t>
      </w:r>
    </w:p>
    <w:p w:rsidR="000D32F5" w:rsidRDefault="000D32F5">
      <w:pPr>
        <w:pStyle w:val="BodyText"/>
        <w:spacing w:before="1"/>
        <w:ind w:left="0"/>
        <w:rPr>
          <w:sz w:val="26"/>
        </w:rPr>
      </w:pPr>
    </w:p>
    <w:p w:rsidR="000D32F5" w:rsidRDefault="003015BB">
      <w:pPr>
        <w:pStyle w:val="BodyText"/>
        <w:spacing w:line="244" w:lineRule="auto"/>
        <w:ind w:left="796" w:right="1092" w:firstLine="288"/>
      </w:pPr>
      <w:r>
        <w:t xml:space="preserve">(T) The unique number </w:t>
      </w:r>
      <w:r>
        <w:rPr>
          <w:i/>
        </w:rPr>
        <w:t xml:space="preserve">n </w:t>
      </w:r>
      <w:r>
        <w:t xml:space="preserve">such that </w:t>
      </w:r>
      <w:r>
        <w:rPr>
          <w:i/>
        </w:rPr>
        <w:t xml:space="preserve">n </w:t>
      </w:r>
      <w:r>
        <w:t xml:space="preserve">= 2 if the interior angles of a Euclidean triangle add up to 180° and </w:t>
      </w:r>
      <w:r>
        <w:rPr>
          <w:i/>
        </w:rPr>
        <w:t xml:space="preserve">n </w:t>
      </w:r>
      <w:r>
        <w:t>= 3 otherwise is identical w</w:t>
      </w:r>
      <w:r>
        <w:t xml:space="preserve">ith the unique number </w:t>
      </w:r>
      <w:r>
        <w:rPr>
          <w:i/>
        </w:rPr>
        <w:t xml:space="preserve">m </w:t>
      </w:r>
      <w:r>
        <w:t>such that 9</w:t>
      </w:r>
      <w:r>
        <w:rPr>
          <w:position w:val="8"/>
          <w:sz w:val="18"/>
        </w:rPr>
        <w:t xml:space="preserve">n </w:t>
      </w:r>
      <w:r>
        <w:t>= 90 minus 9.</w:t>
      </w:r>
    </w:p>
    <w:p w:rsidR="000D32F5" w:rsidRDefault="000D32F5">
      <w:pPr>
        <w:pStyle w:val="BodyText"/>
        <w:spacing w:before="8"/>
        <w:ind w:left="0"/>
        <w:rPr>
          <w:sz w:val="25"/>
        </w:rPr>
      </w:pPr>
    </w:p>
    <w:p w:rsidR="000D32F5" w:rsidRDefault="003015BB">
      <w:pPr>
        <w:pStyle w:val="BodyText"/>
        <w:spacing w:line="249" w:lineRule="auto"/>
        <w:ind w:right="96" w:firstLine="288"/>
      </w:pPr>
      <w:r>
        <w:t>(T) is analytic. No empirical knowledge, over and above such as is needed to know what meaning it bears, is required to know whether it’s true. So it’s true in virtue of what it means and is thus analytic</w:t>
      </w:r>
      <w:r>
        <w:t xml:space="preserve">. (To be sure, unlike some analytic sentences, it isn’t </w:t>
      </w:r>
      <w:r>
        <w:rPr>
          <w:i/>
        </w:rPr>
        <w:t xml:space="preserve">formally </w:t>
      </w:r>
      <w:r>
        <w:t>true. But since the very thing that Quine is trying to show is that there is no informal analytic truth, he cannot, without assuming the truth of the very thing that he’s trying to show, clai</w:t>
      </w:r>
      <w:r>
        <w:t>m on those grounds that T is not analytic.) So if Quine is right, T holds in virtue of some synonymy relation. What, in this case, would the relevant synonyms be? Presumably they would be:</w:t>
      </w:r>
    </w:p>
    <w:p w:rsidR="000D32F5" w:rsidRDefault="000D32F5">
      <w:pPr>
        <w:pStyle w:val="BodyText"/>
        <w:spacing w:before="7"/>
        <w:ind w:left="0"/>
        <w:rPr>
          <w:sz w:val="25"/>
        </w:rPr>
      </w:pPr>
    </w:p>
    <w:p w:rsidR="000D32F5" w:rsidRDefault="003015BB">
      <w:pPr>
        <w:pStyle w:val="BodyText"/>
        <w:spacing w:line="249" w:lineRule="auto"/>
        <w:ind w:left="796" w:right="820" w:firstLine="288"/>
      </w:pPr>
      <w:r>
        <w:t xml:space="preserve">(*) “the unique number </w:t>
      </w:r>
      <w:r>
        <w:rPr>
          <w:i/>
        </w:rPr>
        <w:t xml:space="preserve">n </w:t>
      </w:r>
      <w:r>
        <w:t xml:space="preserve">such that </w:t>
      </w:r>
      <w:r>
        <w:rPr>
          <w:i/>
        </w:rPr>
        <w:t xml:space="preserve">n </w:t>
      </w:r>
      <w:r>
        <w:t>= 2 if the interior angles of</w:t>
      </w:r>
      <w:r>
        <w:t xml:space="preserve"> a Euclidean triangle add up to 180° and </w:t>
      </w:r>
      <w:r>
        <w:rPr>
          <w:i/>
        </w:rPr>
        <w:t xml:space="preserve">n </w:t>
      </w:r>
      <w:r>
        <w:t>= 3 otherwise,”</w:t>
      </w:r>
    </w:p>
    <w:p w:rsidR="000D32F5" w:rsidRDefault="000D32F5">
      <w:pPr>
        <w:pStyle w:val="BodyText"/>
        <w:spacing w:before="5"/>
        <w:ind w:left="0"/>
        <w:rPr>
          <w:sz w:val="17"/>
        </w:rPr>
      </w:pPr>
    </w:p>
    <w:p w:rsidR="000D32F5" w:rsidRDefault="000D32F5">
      <w:pPr>
        <w:rPr>
          <w:sz w:val="17"/>
        </w:rPr>
        <w:sectPr w:rsidR="000D32F5">
          <w:pgSz w:w="12240" w:h="15840"/>
          <w:pgMar w:top="1380" w:right="1320" w:bottom="280" w:left="1340" w:header="720" w:footer="720" w:gutter="0"/>
          <w:cols w:space="720"/>
        </w:sectPr>
      </w:pPr>
    </w:p>
    <w:p w:rsidR="000D32F5" w:rsidRDefault="003015BB">
      <w:pPr>
        <w:pStyle w:val="BodyText"/>
        <w:spacing w:before="90"/>
        <w:ind w:left="388"/>
      </w:pPr>
      <w:r>
        <w:t>and:</w:t>
      </w:r>
    </w:p>
    <w:p w:rsidR="000D32F5" w:rsidRDefault="003015BB">
      <w:pPr>
        <w:pStyle w:val="BodyText"/>
        <w:ind w:left="0"/>
        <w:rPr>
          <w:sz w:val="30"/>
        </w:rPr>
      </w:pPr>
      <w:r>
        <w:br w:type="column"/>
      </w:r>
    </w:p>
    <w:p w:rsidR="000D32F5" w:rsidRDefault="000D32F5">
      <w:pPr>
        <w:pStyle w:val="BodyText"/>
        <w:spacing w:before="10"/>
        <w:ind w:left="0"/>
        <w:rPr>
          <w:sz w:val="26"/>
        </w:rPr>
      </w:pPr>
    </w:p>
    <w:p w:rsidR="000D32F5" w:rsidRDefault="003015BB">
      <w:pPr>
        <w:pStyle w:val="BodyText"/>
        <w:ind w:left="242"/>
      </w:pPr>
      <w:r>
        <w:t xml:space="preserve">(#) “the unique number </w:t>
      </w:r>
      <w:r>
        <w:rPr>
          <w:i/>
        </w:rPr>
        <w:t xml:space="preserve">m </w:t>
      </w:r>
      <w:r>
        <w:t>such that 9</w:t>
      </w:r>
      <w:r>
        <w:rPr>
          <w:position w:val="8"/>
          <w:sz w:val="18"/>
        </w:rPr>
        <w:t xml:space="preserve">m </w:t>
      </w:r>
      <w:r>
        <w:t>= 90 minus 9.”</w:t>
      </w:r>
    </w:p>
    <w:p w:rsidR="000D32F5" w:rsidRDefault="000D32F5">
      <w:pPr>
        <w:sectPr w:rsidR="000D32F5">
          <w:type w:val="continuous"/>
          <w:pgSz w:w="12240" w:h="15840"/>
          <w:pgMar w:top="1500" w:right="1320" w:bottom="280" w:left="1340" w:header="720" w:footer="720" w:gutter="0"/>
          <w:cols w:num="2" w:space="720" w:equalWidth="0">
            <w:col w:w="802" w:space="40"/>
            <w:col w:w="8738"/>
          </w:cols>
        </w:sectPr>
      </w:pPr>
    </w:p>
    <w:p w:rsidR="000D32F5" w:rsidRDefault="000D32F5">
      <w:pPr>
        <w:pStyle w:val="BodyText"/>
        <w:spacing w:before="3"/>
        <w:ind w:left="0"/>
        <w:rPr>
          <w:sz w:val="18"/>
        </w:rPr>
      </w:pPr>
    </w:p>
    <w:p w:rsidR="000D32F5" w:rsidRDefault="003015BB">
      <w:pPr>
        <w:pStyle w:val="BodyText"/>
        <w:spacing w:before="90" w:line="249" w:lineRule="auto"/>
        <w:ind w:right="286" w:firstLine="288"/>
      </w:pPr>
      <w:r>
        <w:t xml:space="preserve">But even though they </w:t>
      </w:r>
      <w:r>
        <w:rPr>
          <w:i/>
        </w:rPr>
        <w:t xml:space="preserve">refer </w:t>
      </w:r>
      <w:r>
        <w:t xml:space="preserve">to the same thing (namely, the number two), * and # obviously don’t have the same </w:t>
      </w:r>
      <w:r>
        <w:rPr>
          <w:i/>
        </w:rPr>
        <w:t xml:space="preserve">meaning; </w:t>
      </w:r>
      <w:r>
        <w:t>and Quine is therefore wrong to say that, if there are analytic truths, they always hold in virtue of synonymy relations.</w:t>
      </w:r>
    </w:p>
    <w:p w:rsidR="000D32F5" w:rsidRDefault="000D32F5">
      <w:pPr>
        <w:spacing w:line="249" w:lineRule="auto"/>
        <w:sectPr w:rsidR="000D32F5">
          <w:type w:val="continuous"/>
          <w:pgSz w:w="12240" w:h="15840"/>
          <w:pgMar w:top="1500" w:right="1320" w:bottom="280" w:left="1340" w:header="720" w:footer="720" w:gutter="0"/>
          <w:cols w:space="720"/>
        </w:sectPr>
      </w:pPr>
    </w:p>
    <w:p w:rsidR="000D32F5" w:rsidRDefault="003015BB">
      <w:pPr>
        <w:pStyle w:val="Heading2"/>
        <w:numPr>
          <w:ilvl w:val="1"/>
          <w:numId w:val="199"/>
        </w:numPr>
        <w:tabs>
          <w:tab w:val="left" w:pos="748"/>
        </w:tabs>
        <w:rPr>
          <w:u w:val="none"/>
        </w:rPr>
      </w:pPr>
      <w:bookmarkStart w:id="442" w:name="_bookmark441"/>
      <w:bookmarkEnd w:id="442"/>
      <w:r>
        <w:rPr>
          <w:u w:val="none"/>
        </w:rPr>
        <w:lastRenderedPageBreak/>
        <w:t>Analytic truth non-circularly d</w:t>
      </w:r>
      <w:r>
        <w:rPr>
          <w:u w:val="none"/>
        </w:rPr>
        <w:t>efinable as non-empirical</w:t>
      </w:r>
      <w:r>
        <w:rPr>
          <w:spacing w:val="-11"/>
          <w:u w:val="none"/>
        </w:rPr>
        <w:t xml:space="preserve"> </w:t>
      </w:r>
      <w:r>
        <w:rPr>
          <w:u w:val="none"/>
        </w:rPr>
        <w:t>truth</w:t>
      </w:r>
    </w:p>
    <w:p w:rsidR="000D32F5" w:rsidRDefault="000D32F5">
      <w:pPr>
        <w:pStyle w:val="BodyText"/>
        <w:ind w:left="0"/>
        <w:rPr>
          <w:b/>
          <w:sz w:val="26"/>
        </w:rPr>
      </w:pPr>
    </w:p>
    <w:p w:rsidR="000D32F5" w:rsidRDefault="003015BB">
      <w:pPr>
        <w:pStyle w:val="BodyText"/>
        <w:spacing w:before="1" w:line="249" w:lineRule="auto"/>
        <w:ind w:right="156" w:firstLine="288"/>
      </w:pPr>
      <w:r>
        <w:t xml:space="preserve">Quine’s larger point seems to be that there is no non-circular definition of the term “analytic truth.” But that is false: a sentence is analytic if (a) it is true and (b) it does not hold in virtue of </w:t>
      </w:r>
      <w:r>
        <w:rPr>
          <w:i/>
        </w:rPr>
        <w:t xml:space="preserve">empirical </w:t>
      </w:r>
      <w:r>
        <w:t xml:space="preserve">facts. Put </w:t>
      </w:r>
      <w:r>
        <w:t xml:space="preserve">simply: analytic truth is non-empirical truth. “Circles are figures of uniform curvature” is true and, moreover, it holds, not in virtue of empirical facts (i.e., not in virtue of how objects are </w:t>
      </w:r>
      <w:r>
        <w:rPr>
          <w:i/>
        </w:rPr>
        <w:t xml:space="preserve">in fact </w:t>
      </w:r>
      <w:r>
        <w:t>shaped), but in virtue of facts about the structures</w:t>
      </w:r>
      <w:r>
        <w:t xml:space="preserve"> of the properties </w:t>
      </w:r>
      <w:r>
        <w:rPr>
          <w:i/>
        </w:rPr>
        <w:t xml:space="preserve">circle, curvature, </w:t>
      </w:r>
      <w:r>
        <w:t>and so on. Of course, being a nominalist, Quine would reject the idea that there are non-empirical truths. (After all, a nominalist believes that everything is spatiotemporal: there are no platonic entities and thus no properties.) But in attempting to est</w:t>
      </w:r>
      <w:r>
        <w:t xml:space="preserve">ablish that all truths are synthetic, Quine is, in effect, trying to </w:t>
      </w:r>
      <w:r>
        <w:rPr>
          <w:i/>
        </w:rPr>
        <w:t xml:space="preserve">establish </w:t>
      </w:r>
      <w:r>
        <w:t>that there are no empirical truths. For an empirical truth is, by definition, one that can be learned only through observation and therefore cannot be learned through any non-se</w:t>
      </w:r>
      <w:r>
        <w:t>nsory modality such as conceptual analysis. So Quine would be guilty of begging the question were he to say that, since all truth is empirical, it is not an option to define “analytic” as “non-empirically true.”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99"/>
        </w:numPr>
        <w:tabs>
          <w:tab w:val="left" w:pos="748"/>
        </w:tabs>
        <w:rPr>
          <w:u w:val="none"/>
        </w:rPr>
      </w:pPr>
      <w:bookmarkStart w:id="443" w:name="_bookmark442"/>
      <w:bookmarkEnd w:id="443"/>
      <w:r>
        <w:rPr>
          <w:u w:val="none"/>
        </w:rPr>
        <w:lastRenderedPageBreak/>
        <w:t>Quine’s position</w:t>
      </w:r>
      <w:r>
        <w:rPr>
          <w:spacing w:val="-3"/>
          <w:u w:val="none"/>
        </w:rPr>
        <w:t xml:space="preserve"> </w:t>
      </w:r>
      <w:r>
        <w:rPr>
          <w:u w:val="none"/>
        </w:rPr>
        <w:t>self-defeating</w:t>
      </w:r>
    </w:p>
    <w:p w:rsidR="000D32F5" w:rsidRDefault="000D32F5">
      <w:pPr>
        <w:pStyle w:val="BodyText"/>
        <w:ind w:left="0"/>
        <w:rPr>
          <w:b/>
          <w:sz w:val="26"/>
        </w:rPr>
      </w:pPr>
    </w:p>
    <w:p w:rsidR="000D32F5" w:rsidRDefault="003015BB">
      <w:pPr>
        <w:pStyle w:val="BodyText"/>
        <w:spacing w:before="1" w:line="228" w:lineRule="exact"/>
        <w:ind w:left="0" w:right="2115"/>
        <w:jc w:val="right"/>
      </w:pPr>
      <w:bookmarkStart w:id="444" w:name="_bookmark443"/>
      <w:bookmarkEnd w:id="444"/>
      <w:r>
        <w:rPr>
          <w:color w:val="0562C1"/>
          <w:u w:val="single" w:color="0562C1"/>
        </w:rPr>
        <w:t>[</w:t>
      </w:r>
      <w:r>
        <w:rPr>
          <w:color w:val="0562C1"/>
          <w:u w:val="single" w:color="0562C1"/>
        </w:rPr>
        <w:t>226]</w:t>
      </w:r>
    </w:p>
    <w:p w:rsidR="000D32F5" w:rsidRDefault="003015BB">
      <w:pPr>
        <w:pStyle w:val="BodyText"/>
        <w:tabs>
          <w:tab w:val="left" w:pos="7522"/>
        </w:tabs>
        <w:spacing w:line="228" w:lineRule="exact"/>
        <w:ind w:left="388"/>
      </w:pPr>
      <w:r>
        <w:t>Also, the view that there are no analytic statements</w:t>
      </w:r>
      <w:r>
        <w:rPr>
          <w:spacing w:val="-35"/>
        </w:rPr>
        <w:t xml:space="preserve"> </w:t>
      </w:r>
      <w:r>
        <w:t>is</w:t>
      </w:r>
      <w:r>
        <w:rPr>
          <w:spacing w:val="-4"/>
        </w:rPr>
        <w:t xml:space="preserve"> </w:t>
      </w:r>
      <w:r>
        <w:t>self-defeating.</w:t>
      </w:r>
      <w:r>
        <w:tab/>
        <w:t>The</w:t>
      </w:r>
    </w:p>
    <w:p w:rsidR="000D32F5" w:rsidRDefault="003015BB">
      <w:pPr>
        <w:pStyle w:val="BodyText"/>
        <w:spacing w:before="12"/>
      </w:pPr>
      <w:r>
        <w:t>statement:</w:t>
      </w:r>
    </w:p>
    <w:p w:rsidR="000D32F5" w:rsidRDefault="000D32F5">
      <w:pPr>
        <w:pStyle w:val="BodyText"/>
        <w:spacing w:before="1"/>
        <w:ind w:left="0"/>
        <w:rPr>
          <w:sz w:val="26"/>
        </w:rPr>
      </w:pPr>
    </w:p>
    <w:p w:rsidR="000D32F5" w:rsidRDefault="003015BB">
      <w:pPr>
        <w:pStyle w:val="BodyText"/>
        <w:spacing w:line="501" w:lineRule="auto"/>
        <w:ind w:left="388" w:right="4831" w:firstLine="696"/>
      </w:pPr>
      <w:r>
        <w:t>(^) There are no empirical statements, is equivalent to the statement:</w:t>
      </w:r>
    </w:p>
    <w:p w:rsidR="000D32F5" w:rsidRDefault="003015BB">
      <w:pPr>
        <w:spacing w:line="249" w:lineRule="auto"/>
        <w:ind w:left="796" w:right="286" w:firstLine="288"/>
        <w:rPr>
          <w:i/>
          <w:sz w:val="24"/>
        </w:rPr>
      </w:pPr>
      <w:r>
        <w:rPr>
          <w:sz w:val="24"/>
        </w:rPr>
        <w:t xml:space="preserve">(^^) for all values of </w:t>
      </w:r>
      <w:r>
        <w:rPr>
          <w:i/>
          <w:sz w:val="24"/>
        </w:rPr>
        <w:t>S</w:t>
      </w:r>
      <w:r>
        <w:rPr>
          <w:sz w:val="24"/>
        </w:rPr>
        <w:t xml:space="preserve">, the statement </w:t>
      </w:r>
      <w:r>
        <w:rPr>
          <w:i/>
          <w:sz w:val="24"/>
        </w:rPr>
        <w:t xml:space="preserve">nothing follows from S </w:t>
      </w:r>
      <w:r>
        <w:rPr>
          <w:sz w:val="24"/>
        </w:rPr>
        <w:t xml:space="preserve">follows from the statement </w:t>
      </w:r>
      <w:r>
        <w:rPr>
          <w:i/>
          <w:sz w:val="24"/>
        </w:rPr>
        <w:t>S is a statement.</w:t>
      </w:r>
    </w:p>
    <w:p w:rsidR="000D32F5" w:rsidRDefault="000D32F5">
      <w:pPr>
        <w:pStyle w:val="BodyText"/>
        <w:ind w:left="0"/>
        <w:rPr>
          <w:i/>
          <w:sz w:val="25"/>
        </w:rPr>
      </w:pPr>
    </w:p>
    <w:p w:rsidR="000D32F5" w:rsidRDefault="003015BB">
      <w:pPr>
        <w:pStyle w:val="BodyText"/>
        <w:spacing w:before="1" w:line="249" w:lineRule="auto"/>
        <w:ind w:right="286" w:firstLine="288"/>
      </w:pPr>
      <w:r>
        <w:t xml:space="preserve">In other words, if you say that there are no analytic statements, you are saying that nothing follows from any statement. But if you say </w:t>
      </w:r>
      <w:r>
        <w:rPr>
          <w:i/>
        </w:rPr>
        <w:t xml:space="preserve">that, </w:t>
      </w:r>
      <w:r>
        <w:t xml:space="preserve">then you are saying that the statement </w:t>
      </w:r>
      <w:r>
        <w:rPr>
          <w:i/>
        </w:rPr>
        <w:t xml:space="preserve">nothing follows from S </w:t>
      </w:r>
      <w:r>
        <w:t>follo</w:t>
      </w:r>
      <w:r>
        <w:t xml:space="preserve">ws from the statement </w:t>
      </w:r>
      <w:r>
        <w:rPr>
          <w:i/>
        </w:rPr>
        <w:t xml:space="preserve">S is a statement. </w:t>
      </w:r>
      <w:r>
        <w:t xml:space="preserve">Thus, the view that there is no analytic truth entails that </w:t>
      </w:r>
      <w:r>
        <w:rPr>
          <w:i/>
        </w:rPr>
        <w:t xml:space="preserve">there is </w:t>
      </w:r>
      <w:r>
        <w:t>analytic truth, and is therefore self-refuting.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445" w:name="_bookmark444"/>
      <w:bookmarkEnd w:id="445"/>
      <w:r>
        <w:rPr>
          <w:u w:val="none"/>
        </w:rPr>
        <w:lastRenderedPageBreak/>
        <w:t>5.5 Why Quine’s position entails that nothing can confirm anything</w:t>
      </w:r>
    </w:p>
    <w:p w:rsidR="000D32F5" w:rsidRDefault="000D32F5">
      <w:pPr>
        <w:pStyle w:val="BodyText"/>
        <w:ind w:left="0"/>
        <w:rPr>
          <w:b/>
          <w:sz w:val="26"/>
        </w:rPr>
      </w:pPr>
    </w:p>
    <w:p w:rsidR="000D32F5" w:rsidRDefault="003015BB">
      <w:pPr>
        <w:pStyle w:val="BodyText"/>
        <w:spacing w:before="1" w:line="252" w:lineRule="auto"/>
        <w:ind w:right="277" w:firstLine="288"/>
      </w:pPr>
      <w:r>
        <w:t>There is another reas</w:t>
      </w:r>
      <w:r>
        <w:t>on to hold that, contrary to what Quine says, there are in fact analytic truths. To say that there is no analytic truth is to say that all truths are empirical truths. For the sake of argument, let us suppose that all truths are indeed empirical. In that c</w:t>
      </w:r>
      <w:r>
        <w:t xml:space="preserve">ase, given any two statements </w:t>
      </w:r>
      <w:r>
        <w:rPr>
          <w:i/>
        </w:rPr>
        <w:t>S</w:t>
      </w:r>
      <w:r>
        <w:rPr>
          <w:position w:val="-5"/>
          <w:sz w:val="18"/>
        </w:rPr>
        <w:t xml:space="preserve">1 </w:t>
      </w:r>
      <w:r>
        <w:t xml:space="preserve">and </w:t>
      </w:r>
      <w:r>
        <w:rPr>
          <w:i/>
        </w:rPr>
        <w:t>S</w:t>
      </w:r>
      <w:r>
        <w:rPr>
          <w:position w:val="-5"/>
          <w:sz w:val="18"/>
        </w:rPr>
        <w:t>2</w:t>
      </w:r>
      <w:r>
        <w:t xml:space="preserve">, it would be an </w:t>
      </w:r>
      <w:r>
        <w:rPr>
          <w:i/>
        </w:rPr>
        <w:t xml:space="preserve">empirical </w:t>
      </w:r>
      <w:r>
        <w:t xml:space="preserve">question—one to be decided on observational grounds—whether </w:t>
      </w:r>
      <w:r>
        <w:rPr>
          <w:i/>
        </w:rPr>
        <w:t>S</w:t>
      </w:r>
      <w:r>
        <w:rPr>
          <w:position w:val="-5"/>
          <w:sz w:val="18"/>
        </w:rPr>
        <w:t xml:space="preserve">1 </w:t>
      </w:r>
      <w:r>
        <w:t xml:space="preserve">supported </w:t>
      </w:r>
      <w:r>
        <w:rPr>
          <w:i/>
        </w:rPr>
        <w:t>S</w:t>
      </w:r>
      <w:r>
        <w:rPr>
          <w:position w:val="-5"/>
          <w:sz w:val="18"/>
        </w:rPr>
        <w:t>2</w:t>
      </w:r>
      <w:r>
        <w:t xml:space="preserve">; and, supposing that </w:t>
      </w:r>
      <w:r>
        <w:rPr>
          <w:i/>
        </w:rPr>
        <w:t>S</w:t>
      </w:r>
      <w:r>
        <w:rPr>
          <w:position w:val="-5"/>
          <w:sz w:val="18"/>
        </w:rPr>
        <w:t xml:space="preserve">1 </w:t>
      </w:r>
      <w:r>
        <w:t xml:space="preserve">did support </w:t>
      </w:r>
      <w:r>
        <w:rPr>
          <w:i/>
        </w:rPr>
        <w:t>S</w:t>
      </w:r>
      <w:r>
        <w:rPr>
          <w:position w:val="-5"/>
          <w:sz w:val="18"/>
        </w:rPr>
        <w:t>2</w:t>
      </w:r>
      <w:r>
        <w:t xml:space="preserve">, it would be an empirical question to what degree it did. This means that, </w:t>
      </w:r>
      <w:r>
        <w:t xml:space="preserve">for any values </w:t>
      </w:r>
      <w:r>
        <w:rPr>
          <w:i/>
        </w:rPr>
        <w:t>m</w:t>
      </w:r>
      <w:r>
        <w:rPr>
          <w:position w:val="-5"/>
          <w:sz w:val="18"/>
        </w:rPr>
        <w:t xml:space="preserve">1 </w:t>
      </w:r>
      <w:r>
        <w:t xml:space="preserve">and </w:t>
      </w:r>
      <w:r>
        <w:rPr>
          <w:i/>
        </w:rPr>
        <w:t>m</w:t>
      </w:r>
      <w:r>
        <w:rPr>
          <w:position w:val="-5"/>
          <w:sz w:val="18"/>
        </w:rPr>
        <w:t>2</w:t>
      </w:r>
      <w:r>
        <w:t xml:space="preserve">, and for any observations </w:t>
      </w:r>
      <w:r>
        <w:rPr>
          <w:i/>
        </w:rPr>
        <w:t>A</w:t>
      </w:r>
      <w:r>
        <w:rPr>
          <w:position w:val="-5"/>
          <w:sz w:val="18"/>
        </w:rPr>
        <w:t xml:space="preserve">1 </w:t>
      </w:r>
      <w:r>
        <w:t xml:space="preserve">. . . </w:t>
      </w:r>
      <w:r>
        <w:rPr>
          <w:i/>
        </w:rPr>
        <w:t>A</w:t>
      </w:r>
      <w:r>
        <w:rPr>
          <w:position w:val="-5"/>
          <w:sz w:val="18"/>
        </w:rPr>
        <w:t>n</w:t>
      </w:r>
      <w:r>
        <w:t>, it would be an empirical question whether or not:</w:t>
      </w:r>
    </w:p>
    <w:p w:rsidR="000D32F5" w:rsidRDefault="000D32F5">
      <w:pPr>
        <w:pStyle w:val="BodyText"/>
        <w:spacing w:before="3"/>
        <w:ind w:left="0"/>
      </w:pPr>
    </w:p>
    <w:p w:rsidR="000D32F5" w:rsidRDefault="003015BB">
      <w:pPr>
        <w:pStyle w:val="BodyText"/>
        <w:ind w:left="1083"/>
      </w:pPr>
      <w:r>
        <w:t>(S</w:t>
      </w:r>
      <w:r>
        <w:rPr>
          <w:position w:val="-5"/>
          <w:sz w:val="18"/>
        </w:rPr>
        <w:t>3</w:t>
      </w:r>
      <w:r>
        <w:t xml:space="preserve">) Observations </w:t>
      </w:r>
      <w:r>
        <w:rPr>
          <w:i/>
        </w:rPr>
        <w:t>A</w:t>
      </w:r>
      <w:r>
        <w:rPr>
          <w:position w:val="-5"/>
          <w:sz w:val="18"/>
        </w:rPr>
        <w:t xml:space="preserve">1 </w:t>
      </w:r>
      <w:r>
        <w:t xml:space="preserve">. . . </w:t>
      </w:r>
      <w:r>
        <w:rPr>
          <w:i/>
        </w:rPr>
        <w:t>A</w:t>
      </w:r>
      <w:r>
        <w:rPr>
          <w:position w:val="-5"/>
          <w:sz w:val="18"/>
        </w:rPr>
        <w:t xml:space="preserve">n </w:t>
      </w:r>
      <w:r>
        <w:t xml:space="preserve">confirm to degree </w:t>
      </w:r>
      <w:r>
        <w:rPr>
          <w:i/>
        </w:rPr>
        <w:t>m</w:t>
      </w:r>
      <w:r>
        <w:rPr>
          <w:position w:val="-5"/>
          <w:sz w:val="18"/>
        </w:rPr>
        <w:t xml:space="preserve">1 </w:t>
      </w:r>
      <w:r>
        <w:t xml:space="preserve">that </w:t>
      </w:r>
      <w:r>
        <w:rPr>
          <w:i/>
        </w:rPr>
        <w:t>S</w:t>
      </w:r>
      <w:r>
        <w:rPr>
          <w:position w:val="-5"/>
          <w:sz w:val="18"/>
        </w:rPr>
        <w:t xml:space="preserve">1 </w:t>
      </w:r>
      <w:r>
        <w:t xml:space="preserve">confirms </w:t>
      </w:r>
      <w:r>
        <w:rPr>
          <w:i/>
        </w:rPr>
        <w:t>S</w:t>
      </w:r>
      <w:r>
        <w:rPr>
          <w:position w:val="-5"/>
          <w:sz w:val="18"/>
        </w:rPr>
        <w:t xml:space="preserve">2 </w:t>
      </w:r>
      <w:r>
        <w:t>to</w:t>
      </w:r>
      <w:r>
        <w:rPr>
          <w:spacing w:val="53"/>
        </w:rPr>
        <w:t xml:space="preserve"> </w:t>
      </w:r>
      <w:r>
        <w:t>degree</w:t>
      </w:r>
    </w:p>
    <w:p w:rsidR="000D32F5" w:rsidRDefault="003015BB">
      <w:pPr>
        <w:spacing w:before="13"/>
        <w:ind w:left="796"/>
        <w:rPr>
          <w:sz w:val="24"/>
        </w:rPr>
      </w:pPr>
      <w:r>
        <w:rPr>
          <w:i/>
          <w:sz w:val="24"/>
        </w:rPr>
        <w:t>m</w:t>
      </w:r>
      <w:r>
        <w:rPr>
          <w:position w:val="-5"/>
          <w:sz w:val="18"/>
        </w:rPr>
        <w:t>2</w:t>
      </w:r>
      <w:r>
        <w:rPr>
          <w:sz w:val="24"/>
        </w:rPr>
        <w:t>,</w:t>
      </w:r>
    </w:p>
    <w:p w:rsidR="000D32F5" w:rsidRDefault="000D32F5">
      <w:pPr>
        <w:pStyle w:val="BodyText"/>
        <w:spacing w:before="2"/>
        <w:ind w:left="0"/>
        <w:rPr>
          <w:sz w:val="26"/>
        </w:rPr>
      </w:pPr>
    </w:p>
    <w:p w:rsidR="000D32F5" w:rsidRDefault="003015BB">
      <w:pPr>
        <w:pStyle w:val="BodyText"/>
        <w:spacing w:line="252" w:lineRule="auto"/>
        <w:ind w:right="725" w:firstLine="288"/>
      </w:pPr>
      <w:r>
        <w:t xml:space="preserve">is correct. Further, it means that, for any value </w:t>
      </w:r>
      <w:r>
        <w:rPr>
          <w:i/>
        </w:rPr>
        <w:t>m</w:t>
      </w:r>
      <w:r>
        <w:rPr>
          <w:position w:val="-5"/>
          <w:sz w:val="18"/>
        </w:rPr>
        <w:t>3</w:t>
      </w:r>
      <w:r>
        <w:t xml:space="preserve">, and for any observations </w:t>
      </w:r>
      <w:r>
        <w:rPr>
          <w:i/>
        </w:rPr>
        <w:t>B</w:t>
      </w:r>
      <w:r>
        <w:rPr>
          <w:position w:val="-5"/>
          <w:sz w:val="18"/>
        </w:rPr>
        <w:t xml:space="preserve">1 </w:t>
      </w:r>
      <w:r>
        <w:t xml:space="preserve">. . . </w:t>
      </w:r>
      <w:r>
        <w:rPr>
          <w:i/>
        </w:rPr>
        <w:t>B</w:t>
      </w:r>
      <w:r>
        <w:rPr>
          <w:position w:val="-5"/>
          <w:sz w:val="18"/>
        </w:rPr>
        <w:t>o</w:t>
      </w:r>
      <w:r>
        <w:t>, it would be an empirical question whether or not:</w:t>
      </w:r>
    </w:p>
    <w:p w:rsidR="000D32F5" w:rsidRDefault="000D32F5">
      <w:pPr>
        <w:pStyle w:val="BodyText"/>
        <w:spacing w:before="9"/>
        <w:ind w:left="0"/>
      </w:pPr>
    </w:p>
    <w:p w:rsidR="000D32F5" w:rsidRDefault="003015BB">
      <w:pPr>
        <w:pStyle w:val="BodyText"/>
        <w:spacing w:before="1"/>
        <w:ind w:left="1083"/>
        <w:rPr>
          <w:sz w:val="18"/>
        </w:rPr>
      </w:pPr>
      <w:r>
        <w:t>(S</w:t>
      </w:r>
      <w:r>
        <w:rPr>
          <w:position w:val="-5"/>
          <w:sz w:val="18"/>
        </w:rPr>
        <w:t>4</w:t>
      </w:r>
      <w:r>
        <w:t xml:space="preserve">) observations </w:t>
      </w:r>
      <w:r>
        <w:rPr>
          <w:i/>
        </w:rPr>
        <w:t>B</w:t>
      </w:r>
      <w:r>
        <w:rPr>
          <w:position w:val="-5"/>
          <w:sz w:val="18"/>
        </w:rPr>
        <w:t xml:space="preserve">1 </w:t>
      </w:r>
      <w:r>
        <w:t xml:space="preserve">. . . </w:t>
      </w:r>
      <w:r>
        <w:rPr>
          <w:i/>
        </w:rPr>
        <w:t>B</w:t>
      </w:r>
      <w:r>
        <w:rPr>
          <w:position w:val="-5"/>
          <w:sz w:val="18"/>
        </w:rPr>
        <w:t>o</w:t>
      </w:r>
      <w:r>
        <w:t xml:space="preserve">, confirm to degree </w:t>
      </w:r>
      <w:r>
        <w:rPr>
          <w:i/>
        </w:rPr>
        <w:t>m</w:t>
      </w:r>
      <w:r>
        <w:rPr>
          <w:position w:val="-5"/>
          <w:sz w:val="18"/>
        </w:rPr>
        <w:t xml:space="preserve">3 </w:t>
      </w:r>
      <w:r>
        <w:t xml:space="preserve">that observations </w:t>
      </w:r>
      <w:r>
        <w:rPr>
          <w:i/>
        </w:rPr>
        <w:t>A</w:t>
      </w:r>
      <w:r>
        <w:rPr>
          <w:position w:val="-5"/>
          <w:sz w:val="18"/>
        </w:rPr>
        <w:t xml:space="preserve">1 </w:t>
      </w:r>
      <w:r>
        <w:t xml:space="preserve">. . . </w:t>
      </w:r>
      <w:r>
        <w:rPr>
          <w:i/>
        </w:rPr>
        <w:t>A</w:t>
      </w:r>
      <w:r>
        <w:rPr>
          <w:position w:val="-5"/>
          <w:sz w:val="18"/>
        </w:rPr>
        <w:t>n</w:t>
      </w:r>
    </w:p>
    <w:p w:rsidR="000D32F5" w:rsidRDefault="003015BB">
      <w:pPr>
        <w:spacing w:before="13"/>
        <w:ind w:left="796"/>
        <w:rPr>
          <w:sz w:val="24"/>
        </w:rPr>
      </w:pPr>
      <w:r>
        <w:rPr>
          <w:sz w:val="24"/>
        </w:rPr>
        <w:t xml:space="preserve">confirm to degree </w:t>
      </w:r>
      <w:r>
        <w:rPr>
          <w:i/>
          <w:sz w:val="24"/>
        </w:rPr>
        <w:t>m</w:t>
      </w:r>
      <w:r>
        <w:rPr>
          <w:position w:val="-5"/>
          <w:sz w:val="18"/>
        </w:rPr>
        <w:t xml:space="preserve">1 </w:t>
      </w:r>
      <w:r>
        <w:rPr>
          <w:sz w:val="24"/>
        </w:rPr>
        <w:t xml:space="preserve">that </w:t>
      </w:r>
      <w:r>
        <w:rPr>
          <w:i/>
          <w:sz w:val="24"/>
        </w:rPr>
        <w:t>S</w:t>
      </w:r>
      <w:r>
        <w:rPr>
          <w:position w:val="-5"/>
          <w:sz w:val="18"/>
        </w:rPr>
        <w:t xml:space="preserve">1 </w:t>
      </w:r>
      <w:r>
        <w:rPr>
          <w:sz w:val="24"/>
        </w:rPr>
        <w:t>co</w:t>
      </w:r>
      <w:r>
        <w:rPr>
          <w:sz w:val="24"/>
        </w:rPr>
        <w:t xml:space="preserve">nfirms </w:t>
      </w:r>
      <w:r>
        <w:rPr>
          <w:i/>
          <w:sz w:val="24"/>
        </w:rPr>
        <w:t>S</w:t>
      </w:r>
      <w:r>
        <w:rPr>
          <w:position w:val="-5"/>
          <w:sz w:val="18"/>
        </w:rPr>
        <w:t xml:space="preserve">2 </w:t>
      </w:r>
      <w:r>
        <w:rPr>
          <w:sz w:val="24"/>
        </w:rPr>
        <w:t xml:space="preserve">to degree </w:t>
      </w:r>
      <w:r>
        <w:rPr>
          <w:i/>
          <w:sz w:val="24"/>
        </w:rPr>
        <w:t>m</w:t>
      </w:r>
      <w:r>
        <w:rPr>
          <w:position w:val="-5"/>
          <w:sz w:val="18"/>
        </w:rPr>
        <w:t>2</w:t>
      </w:r>
      <w:r>
        <w:rPr>
          <w:sz w:val="24"/>
        </w:rPr>
        <w:t>,</w:t>
      </w:r>
    </w:p>
    <w:p w:rsidR="000D32F5" w:rsidRDefault="000D32F5">
      <w:pPr>
        <w:pStyle w:val="BodyText"/>
        <w:spacing w:before="2"/>
        <w:ind w:left="0"/>
        <w:rPr>
          <w:sz w:val="26"/>
        </w:rPr>
      </w:pPr>
    </w:p>
    <w:p w:rsidR="000D32F5" w:rsidRDefault="003015BB">
      <w:pPr>
        <w:pStyle w:val="BodyText"/>
        <w:ind w:left="388"/>
      </w:pPr>
      <w:r>
        <w:t>were correct.</w:t>
      </w:r>
    </w:p>
    <w:p w:rsidR="000D32F5" w:rsidRDefault="003015BB">
      <w:pPr>
        <w:spacing w:before="12"/>
        <w:ind w:left="388"/>
        <w:rPr>
          <w:i/>
          <w:sz w:val="24"/>
        </w:rPr>
      </w:pPr>
      <w:r>
        <w:rPr>
          <w:sz w:val="24"/>
        </w:rPr>
        <w:t xml:space="preserve">And so on </w:t>
      </w:r>
      <w:r>
        <w:rPr>
          <w:i/>
          <w:sz w:val="24"/>
        </w:rPr>
        <w:t>ad infinitum.</w:t>
      </w:r>
    </w:p>
    <w:p w:rsidR="000D32F5" w:rsidRDefault="003015BB">
      <w:pPr>
        <w:pStyle w:val="BodyText"/>
        <w:spacing w:before="12" w:line="249" w:lineRule="auto"/>
        <w:ind w:firstLine="288"/>
      </w:pPr>
      <w:r>
        <w:t>Thus, the supposition that all truth is empirical is viciously regressive. Thus, if there is no analytic truth—that is, if all truth were empirical---then nothing could confirm anything and, as Laurence Bonjour (1998) puts it, all inquiry would “grind to a</w:t>
      </w:r>
      <w:r>
        <w:t xml:space="preserve"> halt.”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97"/>
        </w:numPr>
        <w:tabs>
          <w:tab w:val="left" w:pos="748"/>
        </w:tabs>
        <w:rPr>
          <w:u w:val="none"/>
        </w:rPr>
      </w:pPr>
      <w:bookmarkStart w:id="446" w:name="_bookmark445"/>
      <w:bookmarkEnd w:id="446"/>
      <w:r>
        <w:rPr>
          <w:u w:val="none"/>
        </w:rPr>
        <w:lastRenderedPageBreak/>
        <w:t>Why there are necessarily true</w:t>
      </w:r>
      <w:r>
        <w:rPr>
          <w:spacing w:val="-5"/>
          <w:u w:val="none"/>
        </w:rPr>
        <w:t xml:space="preserve"> </w:t>
      </w:r>
      <w:r>
        <w:rPr>
          <w:u w:val="none"/>
        </w:rPr>
        <w:t>propositions</w:t>
      </w:r>
    </w:p>
    <w:p w:rsidR="000D32F5" w:rsidRDefault="000D32F5">
      <w:pPr>
        <w:pStyle w:val="BodyText"/>
        <w:ind w:left="0"/>
        <w:rPr>
          <w:b/>
          <w:sz w:val="26"/>
        </w:rPr>
      </w:pPr>
    </w:p>
    <w:p w:rsidR="000D32F5" w:rsidRDefault="003015BB">
      <w:pPr>
        <w:pStyle w:val="BodyText"/>
        <w:spacing w:before="1" w:line="249" w:lineRule="auto"/>
        <w:ind w:right="286" w:firstLine="288"/>
      </w:pPr>
      <w:r>
        <w:t>First a terminological point: If a proposition is true, but it isn’t necessarily true, it is “contingently true,” (or just “contingent”); and if a proposition is false, but it isn’t necessarily</w:t>
      </w:r>
      <w:r>
        <w:t xml:space="preserve"> false, it is “contingently false.”</w:t>
      </w:r>
    </w:p>
    <w:p w:rsidR="000D32F5" w:rsidRDefault="003015BB">
      <w:pPr>
        <w:pStyle w:val="BodyText"/>
        <w:spacing w:before="3" w:line="249" w:lineRule="auto"/>
        <w:ind w:firstLine="288"/>
      </w:pPr>
      <w:r>
        <w:t xml:space="preserve">It seems clear that </w:t>
      </w:r>
      <w:r>
        <w:rPr>
          <w:i/>
        </w:rPr>
        <w:t xml:space="preserve">some </w:t>
      </w:r>
      <w:r>
        <w:t xml:space="preserve">truths are contingent. Gore </w:t>
      </w:r>
      <w:r>
        <w:rPr>
          <w:i/>
        </w:rPr>
        <w:t xml:space="preserve">might </w:t>
      </w:r>
      <w:r>
        <w:t xml:space="preserve">have become President in 2001. He didn’t. Bush became President instead. But Bush didn’t </w:t>
      </w:r>
      <w:r>
        <w:rPr>
          <w:i/>
        </w:rPr>
        <w:t xml:space="preserve">have </w:t>
      </w:r>
      <w:r>
        <w:t>to become President. So it’s a contingent truth that Bush became Pr</w:t>
      </w:r>
      <w:r>
        <w:t xml:space="preserve">esident. In general, things don’t </w:t>
      </w:r>
      <w:r>
        <w:rPr>
          <w:i/>
        </w:rPr>
        <w:t xml:space="preserve">have </w:t>
      </w:r>
      <w:r>
        <w:t>to be the way they are; they could be different. In any case, this is what we think; and it’s what we’ll assume in this context.</w:t>
      </w:r>
    </w:p>
    <w:p w:rsidR="000D32F5" w:rsidRDefault="003015BB">
      <w:pPr>
        <w:pStyle w:val="BodyText"/>
        <w:spacing w:before="5" w:line="249" w:lineRule="auto"/>
        <w:ind w:left="388" w:right="1092" w:firstLine="288"/>
        <w:jc w:val="both"/>
      </w:pPr>
      <w:r>
        <w:t>Given this assumption, we must ask the following question: Are any</w:t>
      </w:r>
      <w:r>
        <w:rPr>
          <w:spacing w:val="-39"/>
        </w:rPr>
        <w:t xml:space="preserve"> </w:t>
      </w:r>
      <w:r>
        <w:t>propositions necessar</w:t>
      </w:r>
      <w:r>
        <w:t>ily true? Yes. Why is this? Because the assumption that no propositions are necessarily true is self-undermining. For argument’s sake, suppose</w:t>
      </w:r>
      <w:r>
        <w:rPr>
          <w:spacing w:val="-16"/>
        </w:rPr>
        <w:t xml:space="preserve"> </w:t>
      </w:r>
      <w:r>
        <w:t>that:</w:t>
      </w:r>
    </w:p>
    <w:p w:rsidR="000D32F5" w:rsidRDefault="000D32F5">
      <w:pPr>
        <w:pStyle w:val="BodyText"/>
        <w:spacing w:before="3"/>
        <w:ind w:left="0"/>
        <w:rPr>
          <w:sz w:val="25"/>
        </w:rPr>
      </w:pPr>
    </w:p>
    <w:p w:rsidR="000D32F5" w:rsidRDefault="003015BB">
      <w:pPr>
        <w:pStyle w:val="BodyText"/>
        <w:ind w:left="1083"/>
      </w:pPr>
      <w:r>
        <w:t>(NN) No propositions are necessarily true.</w:t>
      </w:r>
    </w:p>
    <w:p w:rsidR="000D32F5" w:rsidRDefault="000D32F5">
      <w:pPr>
        <w:pStyle w:val="BodyText"/>
        <w:spacing w:before="1"/>
        <w:ind w:left="0"/>
        <w:rPr>
          <w:sz w:val="26"/>
        </w:rPr>
      </w:pPr>
    </w:p>
    <w:p w:rsidR="000D32F5" w:rsidRDefault="003015BB">
      <w:pPr>
        <w:pStyle w:val="BodyText"/>
        <w:spacing w:line="249" w:lineRule="auto"/>
        <w:ind w:right="138" w:firstLine="288"/>
      </w:pPr>
      <w:r>
        <w:t xml:space="preserve">Is NN itself necessarily true or not? It has to be one or the other. If NN is a necessary truth, it’s a counterexample to itself and is therefore false. So let’s suppose for argument’s sake that NN is contingently true. In that case, it </w:t>
      </w:r>
      <w:r>
        <w:rPr>
          <w:i/>
        </w:rPr>
        <w:t xml:space="preserve">could </w:t>
      </w:r>
      <w:r>
        <w:t xml:space="preserve">be false. In </w:t>
      </w:r>
      <w:r>
        <w:t xml:space="preserve">other words, there is some possible world </w:t>
      </w:r>
      <w:r>
        <w:rPr>
          <w:i/>
        </w:rPr>
        <w:t xml:space="preserve">W </w:t>
      </w:r>
      <w:r>
        <w:t xml:space="preserve">where some proposition </w:t>
      </w:r>
      <w:r>
        <w:rPr>
          <w:i/>
        </w:rPr>
        <w:t xml:space="preserve">P </w:t>
      </w:r>
      <w:r>
        <w:t xml:space="preserve">is necessarily true. A proposition is necessarily true iff it’s true in all possible worlds. So given that </w:t>
      </w:r>
      <w:r>
        <w:rPr>
          <w:i/>
        </w:rPr>
        <w:t xml:space="preserve">P </w:t>
      </w:r>
      <w:r>
        <w:t xml:space="preserve">is necessarily true in </w:t>
      </w:r>
      <w:r>
        <w:rPr>
          <w:i/>
        </w:rPr>
        <w:t>W</w:t>
      </w:r>
      <w:r>
        <w:t xml:space="preserve">, it follows that </w:t>
      </w:r>
      <w:r>
        <w:rPr>
          <w:i/>
        </w:rPr>
        <w:t xml:space="preserve">P </w:t>
      </w:r>
      <w:r>
        <w:t xml:space="preserve">is true in </w:t>
      </w:r>
      <w:r>
        <w:rPr>
          <w:i/>
        </w:rPr>
        <w:t>every</w:t>
      </w:r>
      <w:r>
        <w:rPr>
          <w:i/>
          <w:spacing w:val="-3"/>
        </w:rPr>
        <w:t xml:space="preserve"> </w:t>
      </w:r>
      <w:r>
        <w:t>world.</w:t>
      </w:r>
      <w:r>
        <w:rPr>
          <w:spacing w:val="-2"/>
        </w:rPr>
        <w:t xml:space="preserve"> </w:t>
      </w:r>
      <w:r>
        <w:t>Thus,</w:t>
      </w:r>
      <w:r>
        <w:rPr>
          <w:spacing w:val="-2"/>
        </w:rPr>
        <w:t xml:space="preserve"> </w:t>
      </w:r>
      <w:r>
        <w:rPr>
          <w:i/>
        </w:rPr>
        <w:t>P</w:t>
      </w:r>
      <w:r>
        <w:rPr>
          <w:i/>
          <w:spacing w:val="-3"/>
        </w:rPr>
        <w:t xml:space="preserve"> </w:t>
      </w:r>
      <w:r>
        <w:t>is</w:t>
      </w:r>
      <w:r>
        <w:rPr>
          <w:spacing w:val="-3"/>
        </w:rPr>
        <w:t xml:space="preserve"> </w:t>
      </w:r>
      <w:r>
        <w:t>true</w:t>
      </w:r>
      <w:r>
        <w:rPr>
          <w:spacing w:val="-3"/>
        </w:rPr>
        <w:t xml:space="preserve"> </w:t>
      </w:r>
      <w:r>
        <w:t>in</w:t>
      </w:r>
      <w:r>
        <w:rPr>
          <w:spacing w:val="-2"/>
        </w:rPr>
        <w:t xml:space="preserve"> </w:t>
      </w:r>
      <w:r>
        <w:t>our</w:t>
      </w:r>
      <w:r>
        <w:rPr>
          <w:spacing w:val="-3"/>
        </w:rPr>
        <w:t xml:space="preserve"> </w:t>
      </w:r>
      <w:r>
        <w:t>world,</w:t>
      </w:r>
      <w:r>
        <w:rPr>
          <w:spacing w:val="-2"/>
        </w:rPr>
        <w:t xml:space="preserve"> </w:t>
      </w:r>
      <w:r>
        <w:t>and</w:t>
      </w:r>
      <w:r>
        <w:rPr>
          <w:spacing w:val="-2"/>
        </w:rPr>
        <w:t xml:space="preserve"> </w:t>
      </w:r>
      <w:r>
        <w:rPr>
          <w:i/>
        </w:rPr>
        <w:t>P</w:t>
      </w:r>
      <w:r>
        <w:rPr>
          <w:i/>
          <w:spacing w:val="-3"/>
        </w:rPr>
        <w:t xml:space="preserve"> </w:t>
      </w:r>
      <w:r>
        <w:t>is</w:t>
      </w:r>
      <w:r>
        <w:rPr>
          <w:spacing w:val="-3"/>
        </w:rPr>
        <w:t xml:space="preserve"> </w:t>
      </w:r>
      <w:r>
        <w:t>true</w:t>
      </w:r>
      <w:r>
        <w:rPr>
          <w:spacing w:val="-2"/>
        </w:rPr>
        <w:t xml:space="preserve"> </w:t>
      </w:r>
      <w:r>
        <w:t>in</w:t>
      </w:r>
      <w:r>
        <w:rPr>
          <w:spacing w:val="-2"/>
        </w:rPr>
        <w:t xml:space="preserve"> </w:t>
      </w:r>
      <w:r>
        <w:t>every</w:t>
      </w:r>
      <w:r>
        <w:rPr>
          <w:spacing w:val="-2"/>
        </w:rPr>
        <w:t xml:space="preserve"> </w:t>
      </w:r>
      <w:r>
        <w:t>world.</w:t>
      </w:r>
      <w:r>
        <w:rPr>
          <w:spacing w:val="-2"/>
        </w:rPr>
        <w:t xml:space="preserve"> </w:t>
      </w:r>
      <w:r>
        <w:t>Thus,</w:t>
      </w:r>
      <w:r>
        <w:rPr>
          <w:spacing w:val="-2"/>
        </w:rPr>
        <w:t xml:space="preserve"> </w:t>
      </w:r>
      <w:r>
        <w:rPr>
          <w:i/>
        </w:rPr>
        <w:t>P</w:t>
      </w:r>
      <w:r>
        <w:rPr>
          <w:i/>
          <w:spacing w:val="-3"/>
        </w:rPr>
        <w:t xml:space="preserve"> </w:t>
      </w:r>
      <w:r>
        <w:t>is</w:t>
      </w:r>
      <w:r>
        <w:rPr>
          <w:spacing w:val="-3"/>
        </w:rPr>
        <w:t xml:space="preserve"> </w:t>
      </w:r>
      <w:r>
        <w:rPr>
          <w:i/>
        </w:rPr>
        <w:t>necessarily</w:t>
      </w:r>
      <w:r>
        <w:rPr>
          <w:i/>
          <w:spacing w:val="-3"/>
        </w:rPr>
        <w:t xml:space="preserve"> </w:t>
      </w:r>
      <w:r>
        <w:t>true in our world, and NN is therefore false. To sum up: NN is self-defeating if it’s necessarily true, and NN is self-defeating if it’s true but not necessarily so. Therefore, NN is</w:t>
      </w:r>
      <w:r>
        <w:rPr>
          <w:spacing w:val="-25"/>
        </w:rPr>
        <w:t xml:space="preserve"> </w:t>
      </w:r>
      <w:r>
        <w:t>false.</w:t>
      </w:r>
    </w:p>
    <w:p w:rsidR="000D32F5" w:rsidRDefault="003015BB">
      <w:pPr>
        <w:pStyle w:val="BodyText"/>
        <w:spacing w:before="8" w:line="249" w:lineRule="auto"/>
        <w:ind w:firstLine="288"/>
      </w:pPr>
      <w:r>
        <w:t>A similar argument: if NN is true, then the statement (i) “</w:t>
      </w:r>
      <w:r>
        <w:rPr>
          <w:i/>
        </w:rPr>
        <w:t xml:space="preserve">P </w:t>
      </w:r>
      <w:r>
        <w:t>isn’t</w:t>
      </w:r>
      <w:r>
        <w:t xml:space="preserve"> necessarily true” necessarily follows the statement (ii) “</w:t>
      </w:r>
      <w:r>
        <w:rPr>
          <w:i/>
        </w:rPr>
        <w:t xml:space="preserve">P </w:t>
      </w:r>
      <w:r>
        <w:t xml:space="preserve">is a proposition,” and it is therefore a necessary </w:t>
      </w:r>
      <w:r>
        <w:rPr>
          <w:i/>
        </w:rPr>
        <w:t xml:space="preserve">truth </w:t>
      </w:r>
      <w:r>
        <w:t>that (i) isn’t false if (ii) is true. So NN cannot be true unless it’s false, and it’s therefore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97"/>
        </w:numPr>
        <w:tabs>
          <w:tab w:val="left" w:pos="748"/>
        </w:tabs>
        <w:spacing w:before="90"/>
        <w:rPr>
          <w:u w:val="none"/>
        </w:rPr>
      </w:pPr>
      <w:bookmarkStart w:id="447" w:name="_bookmark446"/>
      <w:bookmarkEnd w:id="447"/>
      <w:r>
        <w:rPr>
          <w:u w:val="none"/>
        </w:rPr>
        <w:t xml:space="preserve">Knowledge of necessary </w:t>
      </w:r>
      <w:r>
        <w:rPr>
          <w:u w:val="none"/>
        </w:rPr>
        <w:t>truth is a prerequisite for knowledge of contingent</w:t>
      </w:r>
      <w:r>
        <w:rPr>
          <w:spacing w:val="-33"/>
          <w:u w:val="none"/>
        </w:rPr>
        <w:t xml:space="preserve"> </w:t>
      </w:r>
      <w:r>
        <w:rPr>
          <w:u w:val="none"/>
        </w:rPr>
        <w:t>truth</w:t>
      </w:r>
    </w:p>
    <w:p w:rsidR="000D32F5" w:rsidRDefault="000D32F5">
      <w:pPr>
        <w:pStyle w:val="BodyText"/>
        <w:spacing w:before="1"/>
        <w:ind w:left="0"/>
        <w:rPr>
          <w:b/>
          <w:sz w:val="26"/>
        </w:rPr>
      </w:pPr>
    </w:p>
    <w:p w:rsidR="000D32F5" w:rsidRDefault="003015BB">
      <w:pPr>
        <w:pStyle w:val="BodyText"/>
        <w:spacing w:line="249" w:lineRule="auto"/>
        <w:ind w:right="105" w:firstLine="288"/>
      </w:pPr>
      <w:r>
        <w:t>Nonetheless, some philosophers have denied that there are necessary propositions. We just considered Quine’s argument for this. Given how contrived that argument is, and how lacking in logical inte</w:t>
      </w:r>
      <w:r>
        <w:t>grity and devoid of intuitive force, it’s hard to believe that Quine’s rejection of necessary truth was based entirely on it. Quine, one would suspect, must have had some pre- existing agenda and he constructed that argument in the hopes that it would legi</w:t>
      </w:r>
      <w:r>
        <w:t>timate that agenda.</w:t>
      </w:r>
    </w:p>
    <w:p w:rsidR="000D32F5" w:rsidRDefault="003015BB">
      <w:pPr>
        <w:pStyle w:val="BodyText"/>
        <w:spacing w:before="6" w:line="249" w:lineRule="auto"/>
        <w:ind w:firstLine="288"/>
      </w:pPr>
      <w:r>
        <w:t>Such suspicions would be correct. Throughout his long career, Quine was unrelenting in his advocacy of a particularly extreme form of empiricism.</w:t>
      </w:r>
    </w:p>
    <w:p w:rsidR="000D32F5" w:rsidRDefault="003015BB">
      <w:pPr>
        <w:pStyle w:val="BodyText"/>
        <w:spacing w:before="2"/>
        <w:ind w:left="388"/>
      </w:pPr>
      <w:r>
        <w:t>To understand Quine’s empiricism, we must note a fact about empiricism in general.</w:t>
      </w:r>
    </w:p>
    <w:p w:rsidR="000D32F5" w:rsidRDefault="003015BB">
      <w:pPr>
        <w:pStyle w:val="BodyText"/>
        <w:spacing w:before="12" w:line="249" w:lineRule="auto"/>
        <w:ind w:right="128"/>
      </w:pPr>
      <w:r>
        <w:t>Empiric</w:t>
      </w:r>
      <w:r>
        <w:t xml:space="preserve">ism says that you know only what your senses tell you. (More precisely, empiricism tells you that, if you know it, then either (a) you either sense-perceived it </w:t>
      </w:r>
      <w:r>
        <w:rPr>
          <w:i/>
        </w:rPr>
        <w:t xml:space="preserve">or </w:t>
      </w:r>
      <w:r>
        <w:t xml:space="preserve">(b) you sense-perceived direct evidence of it, where </w:t>
      </w:r>
      <w:r>
        <w:rPr>
          <w:i/>
        </w:rPr>
        <w:t xml:space="preserve">x </w:t>
      </w:r>
      <w:r>
        <w:t xml:space="preserve">is direct evidence of </w:t>
      </w:r>
      <w:r>
        <w:rPr>
          <w:i/>
        </w:rPr>
        <w:t xml:space="preserve">y </w:t>
      </w:r>
      <w:r>
        <w:t>if sense-perc</w:t>
      </w:r>
      <w:r>
        <w:t xml:space="preserve">eption by itself is sufficient to apprise one of the inference rule whereby, given </w:t>
      </w:r>
      <w:r>
        <w:rPr>
          <w:i/>
        </w:rPr>
        <w:t>x</w:t>
      </w:r>
      <w:r>
        <w:t xml:space="preserve">, </w:t>
      </w:r>
      <w:r>
        <w:rPr>
          <w:i/>
        </w:rPr>
        <w:t xml:space="preserve">y </w:t>
      </w:r>
      <w:r>
        <w:t>can be inferred.) Unless you assume the truth of principles that cannot be learned empirically, you can’t show that your perceptions correspond to any transperceptual r</w:t>
      </w:r>
      <w:r>
        <w:t>eality. For this reason, empiricism tends to collapse into idealism, this being why Berkeley, who has a hardcore empiricist, was also an idealist.</w:t>
      </w:r>
    </w:p>
    <w:p w:rsidR="000D32F5" w:rsidRDefault="003015BB">
      <w:pPr>
        <w:pStyle w:val="BodyText"/>
        <w:spacing w:before="6" w:line="249" w:lineRule="auto"/>
        <w:ind w:right="286" w:firstLine="288"/>
      </w:pPr>
      <w:r>
        <w:t xml:space="preserve">Quine’s empiricism is antithetical in at least one respect to Berkeley’s. Berkeley was led by his empiricism </w:t>
      </w:r>
      <w:r>
        <w:t>to deny the non-mental. Quine was led by his empiricism to deny the mental.</w:t>
      </w:r>
    </w:p>
    <w:p w:rsidR="000D32F5" w:rsidRDefault="003015BB">
      <w:pPr>
        <w:pStyle w:val="BodyText"/>
        <w:spacing w:before="2" w:line="249" w:lineRule="auto"/>
        <w:ind w:right="416"/>
      </w:pPr>
      <w:r>
        <w:t xml:space="preserve">According to Quine, there is no observational evidence of mental states. One sees bodies. One </w:t>
      </w:r>
      <w:r>
        <w:rPr>
          <w:i/>
        </w:rPr>
        <w:t xml:space="preserve">doesn’t </w:t>
      </w:r>
      <w:r>
        <w:t>see or otherwise sense-perceive mental states. Quine’s position is that mental</w:t>
      </w:r>
      <w:r>
        <w:t xml:space="preserve"> states either don’t exist or are identical with the bodily behaviors that we ordinarily, and wrongly in Quine’s view, believe to be </w:t>
      </w:r>
      <w:r>
        <w:rPr>
          <w:i/>
        </w:rPr>
        <w:t xml:space="preserve">expressions </w:t>
      </w:r>
      <w:r>
        <w:t>of mental states. Thus, Quine was a behaviorist. (In Chapter 22, it is shown why behaviorism is false.)</w:t>
      </w:r>
    </w:p>
    <w:p w:rsidR="000D32F5" w:rsidRDefault="003015BB">
      <w:pPr>
        <w:pStyle w:val="BodyText"/>
        <w:spacing w:before="5" w:line="249" w:lineRule="auto"/>
        <w:ind w:right="142" w:firstLine="288"/>
      </w:pPr>
      <w:r>
        <w:t>Quine a</w:t>
      </w:r>
      <w:r>
        <w:t xml:space="preserve">lso held that there is no </w:t>
      </w:r>
      <w:r>
        <w:rPr>
          <w:i/>
        </w:rPr>
        <w:t xml:space="preserve">a priori </w:t>
      </w:r>
      <w:r>
        <w:t>knowledge. There is, he believed, no knowledge that is hardwired into us and that regulates the intake and subsequent processing of sensory information. Quine also believed that our linguistic behavior can be explained on</w:t>
      </w:r>
      <w:r>
        <w:t xml:space="preserve"> the assumption that, at birth, we are blank slates and that it is entirely through a process of Pavlovian conditioning that we come to use words in the way we do.</w:t>
      </w:r>
    </w:p>
    <w:p w:rsidR="000D32F5" w:rsidRDefault="003015BB">
      <w:pPr>
        <w:pStyle w:val="BodyText"/>
        <w:spacing w:before="5" w:line="249" w:lineRule="auto"/>
        <w:ind w:right="105" w:firstLine="288"/>
      </w:pPr>
      <w:r>
        <w:t xml:space="preserve">This doctrine is </w:t>
      </w:r>
      <w:r>
        <w:rPr>
          <w:i/>
        </w:rPr>
        <w:t xml:space="preserve">also </w:t>
      </w:r>
      <w:r>
        <w:t xml:space="preserve">known as “behaviorism.” Behaviorism in </w:t>
      </w:r>
      <w:r>
        <w:rPr>
          <w:i/>
        </w:rPr>
        <w:t xml:space="preserve">this </w:t>
      </w:r>
      <w:r>
        <w:t>sense is a psychological theory that tries to answer the question “how does a human being learn to speak a language?” Behaviorism in the other sense is a philosophical theory that tries to answer the question “wh</w:t>
      </w:r>
      <w:r>
        <w:t>at are mental states?” To avoid confusion, I’ll refer to the first doctrine as “linguistic behaviorism.”</w:t>
      </w:r>
    </w:p>
    <w:p w:rsidR="000D32F5" w:rsidRDefault="003015BB">
      <w:pPr>
        <w:pStyle w:val="BodyText"/>
        <w:spacing w:before="4" w:line="249" w:lineRule="auto"/>
        <w:ind w:right="105" w:firstLine="288"/>
      </w:pPr>
      <w:r>
        <w:t xml:space="preserve">Linguistic behaviorism is incoherent. To say “that’s a fire” and </w:t>
      </w:r>
      <w:r>
        <w:rPr>
          <w:i/>
        </w:rPr>
        <w:t xml:space="preserve">mean </w:t>
      </w:r>
      <w:r>
        <w:t>it, I must have beliefs as to what that expression means and as to what circumsta</w:t>
      </w:r>
      <w:r>
        <w:t xml:space="preserve">nces would warrant my uttering it. If I reflexively bark it out when I see a fire, I’m no more affirming that there’s a fire than I am if I start sweating in response to the heat given off by a nearby fire. These points are substantiated in Chapters 1, 3, </w:t>
      </w:r>
      <w:r>
        <w:t>and 8.</w:t>
      </w:r>
    </w:p>
    <w:p w:rsidR="000D32F5" w:rsidRDefault="003015BB">
      <w:pPr>
        <w:pStyle w:val="BodyText"/>
        <w:spacing w:before="5" w:line="249" w:lineRule="auto"/>
        <w:ind w:right="191" w:firstLine="288"/>
      </w:pPr>
      <w:r>
        <w:t xml:space="preserve">Also, in 1957, Noam Chomsky published his groundbreaking work </w:t>
      </w:r>
      <w:r>
        <w:rPr>
          <w:i/>
        </w:rPr>
        <w:t xml:space="preserve">Syntactic Structures, </w:t>
      </w:r>
      <w:r>
        <w:t>which, along with the many other important works that Chomsky was soon to publish, made it clear that Quine’s linguistic behaviorism simply didn’t model the relevant</w:t>
      </w:r>
      <w:r>
        <w:t xml:space="preserve"> facts. Chomsky proposed an alternative theory, according to which inborn cognitive structures are largely, though obviously not entirely, determinative of how we learn and use language. Unlike Quine’s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pPr>
      <w:r>
        <w:lastRenderedPageBreak/>
        <w:t>theory, Chomsky’s is splendidly borne out by</w:t>
      </w:r>
      <w:r>
        <w:t xml:space="preserve"> the facts.</w:t>
      </w:r>
    </w:p>
    <w:p w:rsidR="000D32F5" w:rsidRDefault="003015BB">
      <w:pPr>
        <w:pStyle w:val="BodyText"/>
        <w:spacing w:before="12" w:line="249" w:lineRule="auto"/>
        <w:ind w:right="100" w:firstLine="288"/>
      </w:pPr>
      <w:r>
        <w:t xml:space="preserve">Quine and others accused Chomsky of putting forth </w:t>
      </w:r>
      <w:r>
        <w:rPr>
          <w:i/>
        </w:rPr>
        <w:t xml:space="preserve">a priori </w:t>
      </w:r>
      <w:r>
        <w:t xml:space="preserve">theories that lacked an adequate empirical grounding. This is both false and confused. It’s true that </w:t>
      </w:r>
      <w:r>
        <w:rPr>
          <w:i/>
        </w:rPr>
        <w:t xml:space="preserve">according </w:t>
      </w:r>
      <w:r>
        <w:t xml:space="preserve">to Chomsky’s theory we have </w:t>
      </w:r>
      <w:r>
        <w:rPr>
          <w:i/>
        </w:rPr>
        <w:t xml:space="preserve">a priori </w:t>
      </w:r>
      <w:r>
        <w:t>knowledge. But it doesn’t follow tha</w:t>
      </w:r>
      <w:r>
        <w:t xml:space="preserve">t Chomsky’s theory is itself </w:t>
      </w:r>
      <w:r>
        <w:rPr>
          <w:i/>
        </w:rPr>
        <w:t>a priori</w:t>
      </w:r>
      <w:r>
        <w:t xml:space="preserve">. Chomsky’s theory is based on empirical data; and, unlike Quine’s theory, it fits that data. And even though, according to Quine’s theory, there is no </w:t>
      </w:r>
      <w:r>
        <w:rPr>
          <w:i/>
        </w:rPr>
        <w:t xml:space="preserve">a priori </w:t>
      </w:r>
      <w:r>
        <w:t>knowledge, it doesn’t follow that Quine’s theory is itself</w:t>
      </w:r>
      <w:r>
        <w:t xml:space="preserve"> empirically well-founded. It isn’t. It’s rooted in the </w:t>
      </w:r>
      <w:r>
        <w:rPr>
          <w:i/>
        </w:rPr>
        <w:t>a priori</w:t>
      </w:r>
      <w:r>
        <w:t>, and easily disconfirmed, presumption that all psychological phenomena are to be explained in the same way as the salivating of Pavlov’s dog.</w:t>
      </w:r>
    </w:p>
    <w:p w:rsidR="000D32F5" w:rsidRDefault="003015BB">
      <w:pPr>
        <w:pStyle w:val="BodyText"/>
        <w:spacing w:before="8" w:line="249" w:lineRule="auto"/>
        <w:ind w:right="149" w:firstLine="288"/>
      </w:pPr>
      <w:r>
        <w:t>One of the great ironies of empiricism is that it’s one of the most unempirical theories of all time. People learn languages. Dogs don’t. A dog wouldn’t even learn the rudiments of a language were it to experience the sensory simulations that enable a huma</w:t>
      </w:r>
      <w:r>
        <w:t>n being to master one. This shows that, unlike dogs, human beings are endowed with innate cognitive structures that enable them to derive an integrated and complex body of knowledge from</w:t>
      </w:r>
      <w:r>
        <w:rPr>
          <w:spacing w:val="-44"/>
        </w:rPr>
        <w:t xml:space="preserve"> </w:t>
      </w:r>
      <w:r>
        <w:t xml:space="preserve">such stimulations. The same point </w:t>
      </w:r>
      <w:r>
        <w:rPr>
          <w:i/>
        </w:rPr>
        <w:t xml:space="preserve">mutatis mutandis </w:t>
      </w:r>
      <w:r>
        <w:t>holds of any cogni</w:t>
      </w:r>
      <w:r>
        <w:t>tive skill that human beings can acquire that animals cannot. Empiricism is therefore inconsistent with empirical evidence of the most blatant and widespread</w:t>
      </w:r>
      <w:r>
        <w:rPr>
          <w:spacing w:val="-1"/>
        </w:rPr>
        <w:t xml:space="preserve"> </w:t>
      </w:r>
      <w:r>
        <w:t>kind.</w:t>
      </w:r>
    </w:p>
    <w:p w:rsidR="000D32F5" w:rsidRDefault="003015BB">
      <w:pPr>
        <w:pStyle w:val="BodyText"/>
        <w:spacing w:before="7" w:line="249" w:lineRule="auto"/>
        <w:ind w:right="105" w:firstLine="288"/>
      </w:pPr>
      <w:r>
        <w:t>Despite the vast and ever-growing body of evidence in support of Chomsky’s anti-Quinean view</w:t>
      </w:r>
      <w:r>
        <w:t xml:space="preserve">s, Quine stuck to his guns, and in the 45 years that passed between the publication of </w:t>
      </w:r>
      <w:r>
        <w:rPr>
          <w:i/>
        </w:rPr>
        <w:t xml:space="preserve">Syntactic Structures </w:t>
      </w:r>
      <w:r>
        <w:t>and his death, Quine didn’t soften his position. Not only did he not concede that Chomsky was at all right; he didn’t even concede that mental entit</w:t>
      </w:r>
      <w:r>
        <w:t>ies even exist, except to</w:t>
      </w:r>
    </w:p>
    <w:p w:rsidR="000D32F5" w:rsidRDefault="003015BB">
      <w:pPr>
        <w:pStyle w:val="BodyText"/>
        <w:spacing w:before="4" w:line="228" w:lineRule="exact"/>
        <w:ind w:left="0" w:right="1496"/>
        <w:jc w:val="right"/>
      </w:pPr>
      <w:bookmarkStart w:id="448" w:name="_bookmark447"/>
      <w:bookmarkEnd w:id="448"/>
      <w:r>
        <w:rPr>
          <w:color w:val="0562C1"/>
          <w:u w:val="single" w:color="0562C1"/>
        </w:rPr>
        <w:t>[227]</w:t>
      </w:r>
    </w:p>
    <w:p w:rsidR="000D32F5" w:rsidRDefault="003015BB">
      <w:pPr>
        <w:pStyle w:val="BodyText"/>
        <w:spacing w:line="228" w:lineRule="exact"/>
      </w:pPr>
      <w:r>
        <w:t>the (non-existent) extent to which they can be identified with overt behaviors.</w:t>
      </w:r>
    </w:p>
    <w:p w:rsidR="000D32F5" w:rsidRDefault="003015BB">
      <w:pPr>
        <w:pStyle w:val="BodyText"/>
        <w:spacing w:before="12" w:line="249" w:lineRule="auto"/>
        <w:ind w:right="105" w:firstLine="288"/>
      </w:pPr>
      <w:r>
        <w:t>In any case, it’s clear that Quine’s rejection of analytic truth wasn’t the effect, but was instead the cause of his acceptance of the bizarre a</w:t>
      </w:r>
      <w:r>
        <w:t xml:space="preserve">nd unwieldy argument of his that we considered earlier. Quine obviously produced that argument </w:t>
      </w:r>
      <w:r>
        <w:rPr>
          <w:i/>
        </w:rPr>
        <w:t>post hoc</w:t>
      </w:r>
      <w:r>
        <w:t>, hoping to give his idiosyncratic form of empiricism a solid foundation. Quine’s real reason for denying the existence of analytic truth lay in his stau</w:t>
      </w:r>
      <w:r>
        <w:t>nch empiricism. All philosophers, and indeed non-philosophers, who deny the existence of analytic truth do so because they are staunch empiricists.</w:t>
      </w:r>
    </w:p>
    <w:p w:rsidR="000D32F5" w:rsidRDefault="003015BB">
      <w:pPr>
        <w:pStyle w:val="BodyText"/>
        <w:spacing w:before="6" w:line="249" w:lineRule="auto"/>
        <w:ind w:firstLine="288"/>
      </w:pPr>
      <w:r>
        <w:t>Thus, when authors deny that there are necessary truths, the underlying sentiment, if not the immediately op</w:t>
      </w:r>
      <w:r>
        <w:t>erative rationale, is this:</w:t>
      </w:r>
    </w:p>
    <w:p w:rsidR="000D32F5" w:rsidRDefault="000D32F5">
      <w:pPr>
        <w:pStyle w:val="BodyText"/>
        <w:spacing w:before="3"/>
        <w:ind w:left="0"/>
        <w:rPr>
          <w:sz w:val="25"/>
        </w:rPr>
      </w:pPr>
    </w:p>
    <w:p w:rsidR="000D32F5" w:rsidRDefault="003015BB">
      <w:pPr>
        <w:pStyle w:val="BodyText"/>
        <w:spacing w:line="249" w:lineRule="auto"/>
        <w:ind w:left="795" w:right="1033" w:firstLine="288"/>
      </w:pPr>
      <w:r>
        <w:t xml:space="preserve">(NT) If they exist, necessary truths hold no matter what. They hold no matter how the world is and, therefore, no matter what observations one has. So, if they exist, they can be known </w:t>
      </w:r>
      <w:r>
        <w:rPr>
          <w:i/>
        </w:rPr>
        <w:t xml:space="preserve">independently </w:t>
      </w:r>
      <w:r>
        <w:t>of observation. But it’s unscientific to think that anyth</w:t>
      </w:r>
      <w:r>
        <w:t>ing could be known in any way other than through empirical observations. Therefore, there are no necessary truths.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449" w:name="_bookmark448"/>
      <w:bookmarkEnd w:id="449"/>
      <w:r>
        <w:rPr>
          <w:u w:val="none"/>
        </w:rPr>
        <w:t>6.2 Why NT is a spurious argument</w:t>
      </w:r>
    </w:p>
    <w:p w:rsidR="000D32F5" w:rsidRDefault="000D32F5">
      <w:pPr>
        <w:pStyle w:val="BodyText"/>
        <w:spacing w:before="1"/>
        <w:ind w:left="0"/>
        <w:rPr>
          <w:b/>
          <w:sz w:val="26"/>
        </w:rPr>
      </w:pPr>
    </w:p>
    <w:p w:rsidR="000D32F5" w:rsidRDefault="003015BB">
      <w:pPr>
        <w:pStyle w:val="BodyText"/>
        <w:spacing w:line="249" w:lineRule="auto"/>
        <w:ind w:right="148" w:firstLine="288"/>
      </w:pPr>
      <w:r>
        <w:t>All</w:t>
      </w:r>
      <w:r>
        <w:rPr>
          <w:spacing w:val="-4"/>
        </w:rPr>
        <w:t xml:space="preserve"> </w:t>
      </w:r>
      <w:r>
        <w:t>knowledge</w:t>
      </w:r>
      <w:r>
        <w:rPr>
          <w:spacing w:val="-4"/>
        </w:rPr>
        <w:t xml:space="preserve"> </w:t>
      </w:r>
      <w:r>
        <w:t>of</w:t>
      </w:r>
      <w:r>
        <w:rPr>
          <w:spacing w:val="-3"/>
        </w:rPr>
        <w:t xml:space="preserve"> </w:t>
      </w:r>
      <w:r>
        <w:t>the</w:t>
      </w:r>
      <w:r>
        <w:rPr>
          <w:spacing w:val="-4"/>
        </w:rPr>
        <w:t xml:space="preserve"> </w:t>
      </w:r>
      <w:r>
        <w:t>spatiotemporal</w:t>
      </w:r>
      <w:r>
        <w:rPr>
          <w:spacing w:val="-4"/>
        </w:rPr>
        <w:t xml:space="preserve"> </w:t>
      </w:r>
      <w:r>
        <w:t>world</w:t>
      </w:r>
      <w:r>
        <w:rPr>
          <w:spacing w:val="-2"/>
        </w:rPr>
        <w:t xml:space="preserve"> </w:t>
      </w:r>
      <w:r>
        <w:t>is</w:t>
      </w:r>
      <w:r>
        <w:rPr>
          <w:spacing w:val="-4"/>
        </w:rPr>
        <w:t xml:space="preserve"> </w:t>
      </w:r>
      <w:r>
        <w:t>rooted</w:t>
      </w:r>
      <w:r>
        <w:rPr>
          <w:spacing w:val="-3"/>
        </w:rPr>
        <w:t xml:space="preserve"> </w:t>
      </w:r>
      <w:r>
        <w:t>in</w:t>
      </w:r>
      <w:r>
        <w:rPr>
          <w:spacing w:val="-2"/>
        </w:rPr>
        <w:t xml:space="preserve"> </w:t>
      </w:r>
      <w:r>
        <w:t>observation.</w:t>
      </w:r>
      <w:r>
        <w:rPr>
          <w:spacing w:val="-3"/>
        </w:rPr>
        <w:t xml:space="preserve"> </w:t>
      </w:r>
      <w:r>
        <w:t>But</w:t>
      </w:r>
      <w:r>
        <w:rPr>
          <w:spacing w:val="-3"/>
        </w:rPr>
        <w:t xml:space="preserve"> </w:t>
      </w:r>
      <w:r>
        <w:t>there’s</w:t>
      </w:r>
      <w:r>
        <w:rPr>
          <w:spacing w:val="-4"/>
        </w:rPr>
        <w:t xml:space="preserve"> </w:t>
      </w:r>
      <w:r>
        <w:t>more</w:t>
      </w:r>
      <w:r>
        <w:rPr>
          <w:spacing w:val="-4"/>
        </w:rPr>
        <w:t xml:space="preserve"> </w:t>
      </w:r>
      <w:r>
        <w:t>to</w:t>
      </w:r>
      <w:r>
        <w:rPr>
          <w:spacing w:val="-2"/>
        </w:rPr>
        <w:t xml:space="preserve"> </w:t>
      </w:r>
      <w:r>
        <w:t>doing s</w:t>
      </w:r>
      <w:r>
        <w:t>cience than making observations. The observations are only a means to an end, the end being the acquisition of theoretical knowledge. We’ll now see that non-observational knowledge is a precondition for theoretical knowledge and also that it is always nece</w:t>
      </w:r>
      <w:r>
        <w:t>ssary truths that are known non-observationally.</w:t>
      </w:r>
    </w:p>
    <w:p w:rsidR="000D32F5" w:rsidRDefault="003015BB">
      <w:pPr>
        <w:pStyle w:val="BodyText"/>
        <w:spacing w:before="5" w:line="249" w:lineRule="auto"/>
        <w:ind w:right="105" w:firstLine="288"/>
      </w:pPr>
      <w:r>
        <w:t>Our senses give us raw data. Raw data is the foundation of all empirical knowledge. But data cannot interpret itself. And even if it could, it wouldn’t relieve you of the burden of having to interpret the da</w:t>
      </w:r>
      <w:r>
        <w:t xml:space="preserve">ta for yourself. For argument’s sake, suppose that the data were self-interpreting, and that its self-interpretations were disclosed to you in periodic reports. Any such report would </w:t>
      </w:r>
      <w:r>
        <w:rPr>
          <w:i/>
        </w:rPr>
        <w:t xml:space="preserve">itself </w:t>
      </w:r>
      <w:r>
        <w:t>be given to you in terms of raw data that you’d have to analyze, a</w:t>
      </w:r>
      <w:r>
        <w:t xml:space="preserve"> consequence being that you couldn’t even understand the report unless you already knew how to interpret the data.</w:t>
      </w:r>
    </w:p>
    <w:p w:rsidR="000D32F5" w:rsidRDefault="003015BB">
      <w:pPr>
        <w:pStyle w:val="BodyText"/>
        <w:spacing w:before="6" w:line="249" w:lineRule="auto"/>
        <w:ind w:right="96" w:firstLine="288"/>
      </w:pPr>
      <w:r>
        <w:t>Second, once you did understand the report, you’d have no good reason to trust it unless you could find some independent corroboration for it</w:t>
      </w:r>
      <w:r>
        <w:t xml:space="preserve">. Finding such corroboration would involve coming up with your own interpretation of the data and seeing how well it matched the interpretation in the report. So even if </w:t>
      </w:r>
      <w:r>
        <w:rPr>
          <w:i/>
        </w:rPr>
        <w:t xml:space="preserve">per impossible </w:t>
      </w:r>
      <w:r>
        <w:t>perceptual data could self-interpret, one could learn nothing about the</w:t>
      </w:r>
      <w:r>
        <w:t xml:space="preserve"> external world from those interpretations unless one could interpret the data for oneself.</w:t>
      </w:r>
    </w:p>
    <w:p w:rsidR="000D32F5" w:rsidRDefault="003015BB">
      <w:pPr>
        <w:pStyle w:val="BodyText"/>
        <w:spacing w:before="5" w:line="249" w:lineRule="auto"/>
        <w:ind w:right="191" w:firstLine="288"/>
      </w:pPr>
      <w:r>
        <w:t>It is, therefore, totally incoherent to suppose that one could know on the basis of observation alone how to interpret the data of observation; and since it’s total</w:t>
      </w:r>
      <w:r>
        <w:t xml:space="preserve">ly incoherent to suppose that one could have theoretical or, therefore, scientific knowledge without interpreting the data, it is totally incoherent to suppose that any science should be </w:t>
      </w:r>
      <w:r>
        <w:rPr>
          <w:i/>
        </w:rPr>
        <w:t xml:space="preserve">strictly </w:t>
      </w:r>
      <w:r>
        <w:t xml:space="preserve">observation-based. There is necessarily a non-observational </w:t>
      </w:r>
      <w:r>
        <w:t>component to the acquisition of scientific knowledge.</w:t>
      </w:r>
    </w:p>
    <w:p w:rsidR="000D32F5" w:rsidRDefault="003015BB">
      <w:pPr>
        <w:pStyle w:val="BodyText"/>
        <w:spacing w:before="5" w:line="249" w:lineRule="auto"/>
        <w:ind w:right="129" w:firstLine="288"/>
      </w:pPr>
      <w:r>
        <w:t>Interpreting data involves being able to discern abstract resemblances between different concrete situations. Doing this, in its turn, involves knowing necessary truths. Seeing that two objects have the</w:t>
      </w:r>
      <w:r>
        <w:t xml:space="preserve"> same shape involves seeing that they fulfill conditions that, if </w:t>
      </w:r>
      <w:r>
        <w:rPr>
          <w:i/>
        </w:rPr>
        <w:t xml:space="preserve">not </w:t>
      </w:r>
      <w:r>
        <w:t xml:space="preserve">fulfilled by a given object, necessarily preclude it from having that shape. Seeing that otherwise dissimilar objects </w:t>
      </w:r>
      <w:r>
        <w:rPr>
          <w:i/>
        </w:rPr>
        <w:t xml:space="preserve">x </w:t>
      </w:r>
      <w:r>
        <w:t xml:space="preserve">and </w:t>
      </w:r>
      <w:r>
        <w:rPr>
          <w:i/>
        </w:rPr>
        <w:t xml:space="preserve">y </w:t>
      </w:r>
      <w:r>
        <w:t xml:space="preserve">are both square-shaped involves knowing that, were an object to have more sides than </w:t>
      </w:r>
      <w:r>
        <w:rPr>
          <w:i/>
        </w:rPr>
        <w:t xml:space="preserve">x </w:t>
      </w:r>
      <w:r>
        <w:t xml:space="preserve">or </w:t>
      </w:r>
      <w:r>
        <w:rPr>
          <w:i/>
        </w:rPr>
        <w:t>y</w:t>
      </w:r>
      <w:r>
        <w:t xml:space="preserve">, it would </w:t>
      </w:r>
      <w:r>
        <w:rPr>
          <w:i/>
        </w:rPr>
        <w:t xml:space="preserve">for that very reason </w:t>
      </w:r>
      <w:r>
        <w:t xml:space="preserve">fail to have the same shape as them, and it also involves knowing that, if an object had a different color from </w:t>
      </w:r>
      <w:r>
        <w:rPr>
          <w:i/>
        </w:rPr>
        <w:t xml:space="preserve">x </w:t>
      </w:r>
      <w:r>
        <w:t xml:space="preserve">or </w:t>
      </w:r>
      <w:r>
        <w:rPr>
          <w:i/>
        </w:rPr>
        <w:t>y</w:t>
      </w:r>
      <w:r>
        <w:t>, it would not,</w:t>
      </w:r>
      <w:r>
        <w:t xml:space="preserve"> at least not </w:t>
      </w:r>
      <w:r>
        <w:rPr>
          <w:i/>
        </w:rPr>
        <w:t>for that very reason</w:t>
      </w:r>
      <w:r>
        <w:t xml:space="preserve">, fail to have the same shape as </w:t>
      </w:r>
      <w:r>
        <w:rPr>
          <w:i/>
        </w:rPr>
        <w:t xml:space="preserve">x </w:t>
      </w:r>
      <w:r>
        <w:t xml:space="preserve">and </w:t>
      </w:r>
      <w:r>
        <w:rPr>
          <w:i/>
        </w:rPr>
        <w:t>y</w:t>
      </w:r>
      <w:r>
        <w:t xml:space="preserve">. One can’t know that </w:t>
      </w:r>
      <w:r>
        <w:rPr>
          <w:i/>
        </w:rPr>
        <w:t xml:space="preserve">x </w:t>
      </w:r>
      <w:r>
        <w:t xml:space="preserve">and </w:t>
      </w:r>
      <w:r>
        <w:rPr>
          <w:i/>
        </w:rPr>
        <w:t xml:space="preserve">y </w:t>
      </w:r>
      <w:r>
        <w:t xml:space="preserve">have the same shape unless one knows that an object’s not having four sides </w:t>
      </w:r>
      <w:r>
        <w:rPr>
          <w:i/>
        </w:rPr>
        <w:t xml:space="preserve">necessarily </w:t>
      </w:r>
      <w:r>
        <w:t>disqualifies it from being shape-identical with those objects. I</w:t>
      </w:r>
      <w:r>
        <w:t xml:space="preserve">n general, one cannot discern </w:t>
      </w:r>
      <w:r>
        <w:rPr>
          <w:i/>
        </w:rPr>
        <w:t xml:space="preserve">any </w:t>
      </w:r>
      <w:r>
        <w:t xml:space="preserve">abstract similarities between </w:t>
      </w:r>
      <w:r>
        <w:rPr>
          <w:i/>
        </w:rPr>
        <w:t xml:space="preserve">any </w:t>
      </w:r>
      <w:r>
        <w:t xml:space="preserve">two concrete situations unless one knows, for at least some property, what conditions </w:t>
      </w:r>
      <w:r>
        <w:rPr>
          <w:i/>
        </w:rPr>
        <w:t xml:space="preserve">must </w:t>
      </w:r>
      <w:r>
        <w:t>be fulfilled if a given object is to have that property. So knowledge of necessary truths is a pr</w:t>
      </w:r>
      <w:r>
        <w:t>econdition for being able to recognize resemblances between things. Since knowledge of such resemblances is the first, and the most rudimentary phase, of scientific endeavor, it is radically incoherent to suppose that there should be any scientific knowled</w:t>
      </w:r>
      <w:r>
        <w:t>ge without knowledge of at least some necessary truths.</w:t>
      </w:r>
    </w:p>
    <w:p w:rsidR="000D32F5" w:rsidRDefault="003015BB">
      <w:pPr>
        <w:pStyle w:val="BodyText"/>
        <w:spacing w:before="16" w:line="249" w:lineRule="auto"/>
        <w:ind w:right="316" w:firstLine="288"/>
        <w:jc w:val="both"/>
      </w:pPr>
      <w:r>
        <w:t>W.V.O. Quine tried to provide a rigorous proof of NT. We considered this proof in Sections 5.0–5.5 of the present chapter and found it to be wanting. But notice that the very idea of</w:t>
      </w:r>
      <w:r>
        <w:rPr>
          <w:spacing w:val="-42"/>
        </w:rPr>
        <w:t xml:space="preserve"> </w:t>
      </w:r>
      <w:r>
        <w:t xml:space="preserve">trying to </w:t>
      </w:r>
      <w:r>
        <w:rPr>
          <w:i/>
        </w:rPr>
        <w:t xml:space="preserve">prove </w:t>
      </w:r>
      <w:r>
        <w:t>t</w:t>
      </w:r>
      <w:r>
        <w:t xml:space="preserve">hat contention is a self-defeating one. For there are no proofs if all truth is contingent, since proving something is showing that it </w:t>
      </w:r>
      <w:r>
        <w:rPr>
          <w:i/>
        </w:rPr>
        <w:t xml:space="preserve">must </w:t>
      </w:r>
      <w:r>
        <w:t>be the case. (More accurately, to</w:t>
      </w:r>
      <w:r>
        <w:rPr>
          <w:spacing w:val="-27"/>
        </w:rPr>
        <w:t xml:space="preserve"> </w:t>
      </w:r>
      <w:r>
        <w:t>prove</w:t>
      </w:r>
    </w:p>
    <w:p w:rsidR="000D32F5" w:rsidRDefault="000D32F5">
      <w:pPr>
        <w:spacing w:line="249" w:lineRule="auto"/>
        <w:jc w:val="both"/>
        <w:sectPr w:rsidR="000D32F5">
          <w:pgSz w:w="12240" w:h="15840"/>
          <w:pgMar w:top="1500" w:right="1320" w:bottom="280" w:left="1340" w:header="720" w:footer="720" w:gutter="0"/>
          <w:cols w:space="720"/>
        </w:sectPr>
      </w:pPr>
    </w:p>
    <w:p w:rsidR="000D32F5" w:rsidRDefault="003015BB">
      <w:pPr>
        <w:pStyle w:val="BodyText"/>
        <w:spacing w:before="64" w:line="249" w:lineRule="auto"/>
        <w:ind w:right="286"/>
      </w:pPr>
      <w:r>
        <w:lastRenderedPageBreak/>
        <w:t xml:space="preserve">conclusion </w:t>
      </w:r>
      <w:r>
        <w:rPr>
          <w:i/>
        </w:rPr>
        <w:t xml:space="preserve">C </w:t>
      </w:r>
      <w:r>
        <w:t xml:space="preserve">on the basis of premises </w:t>
      </w:r>
      <w:r>
        <w:rPr>
          <w:i/>
        </w:rPr>
        <w:t xml:space="preserve">P </w:t>
      </w:r>
      <w:r>
        <w:t xml:space="preserve">is to show it to be necessarily true that if </w:t>
      </w:r>
      <w:r>
        <w:rPr>
          <w:i/>
        </w:rPr>
        <w:t>P</w:t>
      </w:r>
      <w:r>
        <w:t xml:space="preserve">, then </w:t>
      </w:r>
      <w:r>
        <w:rPr>
          <w:i/>
        </w:rPr>
        <w:t>C</w:t>
      </w:r>
      <w:r>
        <w:t>.) Thus, to prove NN to be true is to prove it to be false. So a certain incoherence is embedded in the very idea of trying to show that there are no necessary statements.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96"/>
        </w:numPr>
        <w:tabs>
          <w:tab w:val="left" w:pos="748"/>
        </w:tabs>
        <w:rPr>
          <w:u w:val="none"/>
        </w:rPr>
      </w:pPr>
      <w:bookmarkStart w:id="450" w:name="_bookmark449"/>
      <w:bookmarkEnd w:id="450"/>
      <w:r>
        <w:rPr>
          <w:u w:val="none"/>
        </w:rPr>
        <w:lastRenderedPageBreak/>
        <w:t>Analytic truth vs. f</w:t>
      </w:r>
      <w:r>
        <w:rPr>
          <w:u w:val="none"/>
        </w:rPr>
        <w:t>ormal</w:t>
      </w:r>
      <w:r>
        <w:rPr>
          <w:spacing w:val="-4"/>
          <w:u w:val="none"/>
        </w:rPr>
        <w:t xml:space="preserve"> </w:t>
      </w:r>
      <w:r>
        <w:rPr>
          <w:u w:val="none"/>
        </w:rPr>
        <w:t>truth</w:t>
      </w:r>
    </w:p>
    <w:p w:rsidR="000D32F5" w:rsidRDefault="000D32F5">
      <w:pPr>
        <w:pStyle w:val="BodyText"/>
        <w:ind w:left="0"/>
        <w:rPr>
          <w:b/>
          <w:sz w:val="26"/>
        </w:rPr>
      </w:pPr>
    </w:p>
    <w:p w:rsidR="000D32F5" w:rsidRDefault="003015BB">
      <w:pPr>
        <w:pStyle w:val="BodyText"/>
        <w:spacing w:before="1" w:line="249" w:lineRule="auto"/>
        <w:ind w:right="105" w:firstLine="288"/>
      </w:pPr>
      <w:r>
        <w:t>Formal truth isn’t analytic truth. We’ll discuss this in this section, and we’ll also see what exactly it means to describe a truth as “formal.” A statement is analytically true if its negation is incoherent. “Squares have four sides” is analy</w:t>
      </w:r>
      <w:r>
        <w:t>tic. Why? Because “squares don’t have four sides” is incoherent, and so is “anything that is literate is inanimate.” The reason being that it makes no sense to suppose that squares might fail to have four sides or that literate beings might fail to be anim</w:t>
      </w:r>
      <w:r>
        <w:t>ate.</w:t>
      </w:r>
    </w:p>
    <w:p w:rsidR="000D32F5" w:rsidRDefault="003015BB">
      <w:pPr>
        <w:pStyle w:val="BodyText"/>
        <w:spacing w:before="6" w:line="249" w:lineRule="auto"/>
        <w:ind w:right="286" w:firstLine="288"/>
      </w:pPr>
      <w:r>
        <w:t xml:space="preserve">“Right now, in 2009, Barack Obama is the U.S. President” is a non-analytic truth. This is because “Barack Obama is not President in 2009,” though false, makes sense. If that sentence didn’t make sense, then in 2007 it wouldn’t have been reasonable to </w:t>
      </w:r>
      <w:r>
        <w:t>wonder whether Obama would be President in 2009. But it was.</w:t>
      </w:r>
    </w:p>
    <w:p w:rsidR="000D32F5" w:rsidRDefault="003015BB">
      <w:pPr>
        <w:pStyle w:val="BodyText"/>
        <w:spacing w:before="4" w:line="249" w:lineRule="auto"/>
        <w:ind w:right="191" w:firstLine="288"/>
      </w:pPr>
      <w:r>
        <w:t xml:space="preserve">Non-analytic truths are </w:t>
      </w:r>
      <w:r>
        <w:rPr>
          <w:b/>
          <w:i/>
        </w:rPr>
        <w:t xml:space="preserve">empirical </w:t>
      </w:r>
      <w:r>
        <w:t>truths. An empirical truth is one that can be known only through sensory observation. It is only on the basis of sense-perception that one can know that Barack O</w:t>
      </w:r>
      <w:r>
        <w:t xml:space="preserve">bama is currently the U.S. President. That is why “Barack Obama is currently the U.S. President” expresses an empirical truth. But it is entirely through insight into its meaning, and into its </w:t>
      </w:r>
      <w:r>
        <w:rPr>
          <w:i/>
        </w:rPr>
        <w:t xml:space="preserve">entailment-relations, </w:t>
      </w:r>
      <w:r>
        <w:t>that one knows that nothing could fail be</w:t>
      </w:r>
      <w:r>
        <w:t xml:space="preserve"> to be identical with itself; that being why that truth is analytic.</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96"/>
        </w:numPr>
        <w:tabs>
          <w:tab w:val="left" w:pos="748"/>
        </w:tabs>
        <w:rPr>
          <w:u w:val="none"/>
        </w:rPr>
      </w:pPr>
      <w:bookmarkStart w:id="451" w:name="_bookmark450"/>
      <w:bookmarkEnd w:id="451"/>
      <w:r>
        <w:rPr>
          <w:u w:val="none"/>
        </w:rPr>
        <w:lastRenderedPageBreak/>
        <w:t>Empirical vs. pseudo-empirical</w:t>
      </w:r>
      <w:r>
        <w:rPr>
          <w:spacing w:val="-3"/>
          <w:u w:val="none"/>
        </w:rPr>
        <w:t xml:space="preserve"> </w:t>
      </w:r>
      <w:r>
        <w:rPr>
          <w:u w:val="none"/>
        </w:rPr>
        <w:t>truth</w:t>
      </w:r>
    </w:p>
    <w:p w:rsidR="000D32F5" w:rsidRDefault="000D32F5">
      <w:pPr>
        <w:pStyle w:val="BodyText"/>
        <w:ind w:left="0"/>
        <w:rPr>
          <w:b/>
          <w:sz w:val="26"/>
        </w:rPr>
      </w:pPr>
    </w:p>
    <w:p w:rsidR="000D32F5" w:rsidRDefault="003015BB">
      <w:pPr>
        <w:pStyle w:val="BodyText"/>
        <w:spacing w:before="1" w:line="249" w:lineRule="auto"/>
        <w:ind w:right="128" w:firstLine="288"/>
      </w:pPr>
      <w:r>
        <w:t xml:space="preserve">One must distinguish genuine empirical knowledge, the acquisition of which </w:t>
      </w:r>
      <w:r>
        <w:rPr>
          <w:i/>
        </w:rPr>
        <w:t xml:space="preserve">coincides </w:t>
      </w:r>
      <w:r>
        <w:t>(at least during its initial stages) with the sense pe</w:t>
      </w:r>
      <w:r>
        <w:t xml:space="preserve">rception, from analytic knowledge, the acquisition of which is merely </w:t>
      </w:r>
      <w:r>
        <w:rPr>
          <w:i/>
        </w:rPr>
        <w:t xml:space="preserve">triggered </w:t>
      </w:r>
      <w:r>
        <w:t>by sense perception. Consider the principle that:</w:t>
      </w:r>
    </w:p>
    <w:p w:rsidR="000D32F5" w:rsidRDefault="000D32F5">
      <w:pPr>
        <w:pStyle w:val="BodyText"/>
        <w:spacing w:before="3"/>
        <w:ind w:left="0"/>
        <w:rPr>
          <w:sz w:val="25"/>
        </w:rPr>
      </w:pPr>
    </w:p>
    <w:p w:rsidR="000D32F5" w:rsidRDefault="003015BB">
      <w:pPr>
        <w:pStyle w:val="BodyText"/>
        <w:spacing w:line="228" w:lineRule="exact"/>
        <w:ind w:left="1590"/>
      </w:pPr>
      <w:bookmarkStart w:id="452" w:name="_bookmark451"/>
      <w:bookmarkEnd w:id="452"/>
      <w:r>
        <w:rPr>
          <w:color w:val="0562C1"/>
          <w:u w:val="single" w:color="0562C1"/>
        </w:rPr>
        <w:t>[228]</w:t>
      </w:r>
    </w:p>
    <w:p w:rsidR="000D32F5" w:rsidRDefault="003015BB">
      <w:pPr>
        <w:pStyle w:val="BodyText"/>
        <w:tabs>
          <w:tab w:val="left" w:pos="2169"/>
        </w:tabs>
        <w:spacing w:line="228" w:lineRule="exact"/>
        <w:ind w:left="1083"/>
      </w:pPr>
      <w:r>
        <w:t>(DN)</w:t>
      </w:r>
      <w:r>
        <w:tab/>
      </w:r>
      <w:r>
        <w:t>if a statement is false, then the negation of its negation is</w:t>
      </w:r>
      <w:r>
        <w:rPr>
          <w:spacing w:val="-19"/>
        </w:rPr>
        <w:t xml:space="preserve"> </w:t>
      </w:r>
      <w:r>
        <w:t>false.</w:t>
      </w:r>
    </w:p>
    <w:p w:rsidR="000D32F5" w:rsidRDefault="000D32F5">
      <w:pPr>
        <w:pStyle w:val="BodyText"/>
        <w:spacing w:before="1"/>
        <w:ind w:left="0"/>
        <w:rPr>
          <w:sz w:val="26"/>
        </w:rPr>
      </w:pPr>
    </w:p>
    <w:p w:rsidR="000D32F5" w:rsidRDefault="003015BB">
      <w:pPr>
        <w:pStyle w:val="BodyText"/>
        <w:spacing w:line="249" w:lineRule="auto"/>
        <w:ind w:right="286" w:firstLine="288"/>
      </w:pPr>
      <w:r>
        <w:t>For example, if Smith is in Richmond, then it is false that Smith is not in Richmond. DN is one of the cornerstones of logic.</w:t>
      </w:r>
    </w:p>
    <w:p w:rsidR="000D32F5" w:rsidRDefault="003015BB">
      <w:pPr>
        <w:pStyle w:val="BodyText"/>
        <w:spacing w:before="2" w:line="249" w:lineRule="auto"/>
        <w:ind w:right="154" w:firstLine="288"/>
      </w:pPr>
      <w:r>
        <w:t>Learning DN may involve hearing or reading, and therefore se</w:t>
      </w:r>
      <w:r>
        <w:t>eing, some affirmation of it. But you don’t learn DN empirically—that is, it isn’t through sensory observation that you learn it. But, if you know DN, it is because you see that, given its meaning, it would make no sense to deny it. Sense-perceptions may w</w:t>
      </w:r>
      <w:r>
        <w:t xml:space="preserve">ell have been needed to </w:t>
      </w:r>
      <w:r>
        <w:rPr>
          <w:i/>
        </w:rPr>
        <w:t xml:space="preserve">initiate </w:t>
      </w:r>
      <w:r>
        <w:t xml:space="preserve">or </w:t>
      </w:r>
      <w:r>
        <w:rPr>
          <w:i/>
        </w:rPr>
        <w:t xml:space="preserve">trigger </w:t>
      </w:r>
      <w:r>
        <w:t xml:space="preserve">the reflections on the basis of which you learned DN. But such sense-perceptions were themselves no part of that discovery process. They were part of the </w:t>
      </w:r>
      <w:r>
        <w:rPr>
          <w:i/>
        </w:rPr>
        <w:t>pre</w:t>
      </w:r>
      <w:r>
        <w:t>-discovery process, much as turning the ignition in a c</w:t>
      </w:r>
      <w:r>
        <w:t xml:space="preserve">ar is part of the </w:t>
      </w:r>
      <w:r>
        <w:rPr>
          <w:i/>
        </w:rPr>
        <w:t>pre</w:t>
      </w:r>
      <w:r>
        <w:t>-journey, as opposed to the journey proper</w:t>
      </w:r>
      <w:bookmarkStart w:id="453" w:name="_bookmark452"/>
      <w:bookmarkEnd w:id="453"/>
      <w:r>
        <w:t>.</w:t>
      </w:r>
      <w:r>
        <w:rPr>
          <w:color w:val="0562C1"/>
          <w:position w:val="18"/>
          <w:u w:val="single" w:color="0562C1"/>
        </w:rPr>
        <w:t>[229]</w:t>
      </w:r>
    </w:p>
    <w:p w:rsidR="000D32F5" w:rsidRDefault="003015BB">
      <w:pPr>
        <w:pStyle w:val="BodyText"/>
        <w:spacing w:before="7" w:line="249" w:lineRule="auto"/>
        <w:ind w:right="147" w:firstLine="288"/>
      </w:pPr>
      <w:r>
        <w:t xml:space="preserve">Given a true statement </w:t>
      </w:r>
      <w:r>
        <w:rPr>
          <w:i/>
        </w:rPr>
        <w:t>S</w:t>
      </w:r>
      <w:r>
        <w:t xml:space="preserve">, there is a simple test for determining whether it is empirical or analytic. If, in order to </w:t>
      </w:r>
      <w:r>
        <w:rPr>
          <w:i/>
        </w:rPr>
        <w:t xml:space="preserve">justify </w:t>
      </w:r>
      <w:r>
        <w:t xml:space="preserve">acceptance of </w:t>
      </w:r>
      <w:r>
        <w:rPr>
          <w:i/>
        </w:rPr>
        <w:t>S</w:t>
      </w:r>
      <w:r>
        <w:t>, you must cite empirical data, it’s empirica</w:t>
      </w:r>
      <w:r>
        <w:t>l. To justify your acceptance of the statement that Smith has gained 20 pounds in the last year, you must cite empirical data (e.g., sense-perceptions that you have had of Smith or of affirmations on the part of reliable sources as to Smith’s weight situat</w:t>
      </w:r>
      <w:r>
        <w:t>ion). But your acceptance of DN can be justified only by insight into its meaning; it cannot possibly be justified on observational grounds. Of course, one might justify one’s acceptance of DN by citing the fact that one has heard some authority affirm it;</w:t>
      </w:r>
      <w:r>
        <w:t xml:space="preserve"> and, of course, one’s knowledge of that fact is observation-based. But those observations justify DN </w:t>
      </w:r>
      <w:r>
        <w:rPr>
          <w:i/>
        </w:rPr>
        <w:t xml:space="preserve">only </w:t>
      </w:r>
      <w:r>
        <w:t>to the extent that the authority figures in question understand why, for reasons that lie entirely in DN’s content and have nothing to do with anythi</w:t>
      </w:r>
      <w:r>
        <w:t>ng one perceives, that statement must be true. Testimony-based knowledge of analytic truths, if it exists, is parasitic on non-observational knowledge of them.</w:t>
      </w:r>
    </w:p>
    <w:p w:rsidR="000D32F5" w:rsidRDefault="003015BB">
      <w:pPr>
        <w:pStyle w:val="BodyText"/>
        <w:spacing w:before="12" w:line="249" w:lineRule="auto"/>
        <w:ind w:right="152" w:firstLine="288"/>
      </w:pPr>
      <w:r>
        <w:t>And it’s doubtful whether such knowledge really exists. If I don’t understand why DN is true, an</w:t>
      </w:r>
      <w:r>
        <w:t xml:space="preserve">d I accept it only because somebody I trust does so, then I don’t really know it. What </w:t>
      </w:r>
      <w:r>
        <w:rPr>
          <w:i/>
        </w:rPr>
        <w:t xml:space="preserve">I </w:t>
      </w:r>
      <w:r>
        <w:t>accept is not, it seems to me, quite what the authority figure in question accepts. That person really accepts DN. But what I accept isn’t DN, and is instead some stat</w:t>
      </w:r>
      <w:r>
        <w:t>ement along the lines of: “since so and so is authoritative, and since so and so affirmed DN, that statement is probably right”— which, unlike DN itself, is empirical.</w:t>
      </w:r>
    </w:p>
    <w:p w:rsidR="000D32F5" w:rsidRDefault="003015BB">
      <w:pPr>
        <w:pStyle w:val="BodyText"/>
        <w:spacing w:before="6" w:line="249" w:lineRule="auto"/>
        <w:ind w:right="214" w:firstLine="288"/>
      </w:pPr>
      <w:r>
        <w:t>Sense-perception adds to one’s knowledge in two different ways. In some cases, it does s</w:t>
      </w:r>
      <w:r>
        <w:t xml:space="preserve">o by </w:t>
      </w:r>
      <w:r>
        <w:rPr>
          <w:i/>
        </w:rPr>
        <w:t xml:space="preserve">transmitting </w:t>
      </w:r>
      <w:r>
        <w:t xml:space="preserve">information about the external world. If I see Jim playing soccer, my visual perception adds to my knowledge by transmitting to me the correct message that Jim is playing soccer. In other cases, sense-perception merely </w:t>
      </w:r>
      <w:r>
        <w:rPr>
          <w:i/>
        </w:rPr>
        <w:t xml:space="preserve">activates </w:t>
      </w:r>
      <w:r>
        <w:t>some pure</w:t>
      </w:r>
      <w:r>
        <w:t>ly ratiocinative process. The ratiocination-activating role of sense-perceptions must be distinguished from its information- transmitting role.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95"/>
        </w:numPr>
        <w:tabs>
          <w:tab w:val="left" w:pos="748"/>
        </w:tabs>
        <w:spacing w:before="90" w:line="249" w:lineRule="auto"/>
        <w:ind w:right="622" w:firstLine="288"/>
        <w:rPr>
          <w:u w:val="none"/>
        </w:rPr>
      </w:pPr>
      <w:bookmarkStart w:id="454" w:name="_bookmark453"/>
      <w:bookmarkEnd w:id="454"/>
      <w:r>
        <w:rPr>
          <w:u w:val="none"/>
        </w:rPr>
        <w:t>Analytic</w:t>
      </w:r>
      <w:r>
        <w:rPr>
          <w:spacing w:val="-5"/>
          <w:u w:val="none"/>
        </w:rPr>
        <w:t xml:space="preserve"> </w:t>
      </w:r>
      <w:r>
        <w:rPr>
          <w:u w:val="none"/>
        </w:rPr>
        <w:t>knowledge</w:t>
      </w:r>
      <w:r>
        <w:rPr>
          <w:spacing w:val="-5"/>
          <w:u w:val="none"/>
        </w:rPr>
        <w:t xml:space="preserve"> </w:t>
      </w:r>
      <w:r>
        <w:rPr>
          <w:u w:val="none"/>
        </w:rPr>
        <w:t>of</w:t>
      </w:r>
      <w:r>
        <w:rPr>
          <w:spacing w:val="-5"/>
          <w:u w:val="none"/>
        </w:rPr>
        <w:t xml:space="preserve"> </w:t>
      </w:r>
      <w:r>
        <w:rPr>
          <w:u w:val="none"/>
        </w:rPr>
        <w:t>principles</w:t>
      </w:r>
      <w:r>
        <w:rPr>
          <w:spacing w:val="-5"/>
          <w:u w:val="none"/>
        </w:rPr>
        <w:t xml:space="preserve"> </w:t>
      </w:r>
      <w:r>
        <w:rPr>
          <w:u w:val="none"/>
        </w:rPr>
        <w:t>vs.</w:t>
      </w:r>
      <w:r>
        <w:rPr>
          <w:spacing w:val="-3"/>
          <w:u w:val="none"/>
        </w:rPr>
        <w:t xml:space="preserve"> </w:t>
      </w:r>
      <w:r>
        <w:rPr>
          <w:u w:val="none"/>
        </w:rPr>
        <w:t>empirical</w:t>
      </w:r>
      <w:r>
        <w:rPr>
          <w:spacing w:val="-5"/>
          <w:u w:val="none"/>
        </w:rPr>
        <w:t xml:space="preserve"> </w:t>
      </w:r>
      <w:r>
        <w:rPr>
          <w:u w:val="none"/>
        </w:rPr>
        <w:t>knowledge</w:t>
      </w:r>
      <w:r>
        <w:rPr>
          <w:spacing w:val="-5"/>
          <w:u w:val="none"/>
        </w:rPr>
        <w:t xml:space="preserve"> </w:t>
      </w:r>
      <w:r>
        <w:rPr>
          <w:u w:val="none"/>
        </w:rPr>
        <w:t>of</w:t>
      </w:r>
      <w:r>
        <w:rPr>
          <w:spacing w:val="-5"/>
          <w:u w:val="none"/>
        </w:rPr>
        <w:t xml:space="preserve"> </w:t>
      </w:r>
      <w:r>
        <w:rPr>
          <w:u w:val="none"/>
        </w:rPr>
        <w:t>the</w:t>
      </w:r>
      <w:r>
        <w:rPr>
          <w:spacing w:val="-5"/>
          <w:u w:val="none"/>
        </w:rPr>
        <w:t xml:space="preserve"> </w:t>
      </w:r>
      <w:r>
        <w:rPr>
          <w:u w:val="none"/>
        </w:rPr>
        <w:t>fact</w:t>
      </w:r>
      <w:r>
        <w:rPr>
          <w:spacing w:val="-4"/>
          <w:u w:val="none"/>
        </w:rPr>
        <w:t xml:space="preserve"> </w:t>
      </w:r>
      <w:r>
        <w:rPr>
          <w:u w:val="none"/>
        </w:rPr>
        <w:t>that</w:t>
      </w:r>
      <w:r>
        <w:rPr>
          <w:spacing w:val="-5"/>
          <w:u w:val="none"/>
        </w:rPr>
        <w:t xml:space="preserve"> </w:t>
      </w:r>
      <w:r>
        <w:rPr>
          <w:u w:val="none"/>
        </w:rPr>
        <w:t>certain sentences express t</w:t>
      </w:r>
      <w:r>
        <w:rPr>
          <w:u w:val="none"/>
        </w:rPr>
        <w:t>hose</w:t>
      </w:r>
      <w:r>
        <w:rPr>
          <w:spacing w:val="-4"/>
          <w:u w:val="none"/>
        </w:rPr>
        <w:t xml:space="preserve"> </w:t>
      </w:r>
      <w:r>
        <w:rPr>
          <w:u w:val="none"/>
        </w:rPr>
        <w:t>principles</w:t>
      </w:r>
    </w:p>
    <w:p w:rsidR="000D32F5" w:rsidRDefault="000D32F5">
      <w:pPr>
        <w:pStyle w:val="BodyText"/>
        <w:spacing w:before="2"/>
        <w:ind w:left="0"/>
        <w:rPr>
          <w:b/>
          <w:sz w:val="25"/>
        </w:rPr>
      </w:pPr>
    </w:p>
    <w:p w:rsidR="000D32F5" w:rsidRDefault="003015BB">
      <w:pPr>
        <w:pStyle w:val="BodyText"/>
        <w:spacing w:line="249" w:lineRule="auto"/>
        <w:ind w:right="209" w:firstLine="288"/>
      </w:pPr>
      <w:r>
        <w:t xml:space="preserve">It’s an empirical fact that the </w:t>
      </w:r>
      <w:r>
        <w:rPr>
          <w:i/>
        </w:rPr>
        <w:t xml:space="preserve">sentence </w:t>
      </w:r>
      <w:r>
        <w:t xml:space="preserve">“squares have four sides” means what it does. Those sounds could mean anything. They could mean that squares don’t have four sides or that everybody owns a Rolls Royce. A brilliant extraterrestrial </w:t>
      </w:r>
      <w:r>
        <w:t xml:space="preserve">could reasonably wonder what that sentence means. But such a being could </w:t>
      </w:r>
      <w:r>
        <w:rPr>
          <w:i/>
        </w:rPr>
        <w:t xml:space="preserve">not </w:t>
      </w:r>
      <w:r>
        <w:t xml:space="preserve">reasonably wonder whether squares have four sides. Thus, it’s an </w:t>
      </w:r>
      <w:r>
        <w:rPr>
          <w:i/>
        </w:rPr>
        <w:t xml:space="preserve">empirical </w:t>
      </w:r>
      <w:r>
        <w:t xml:space="preserve">truth that the </w:t>
      </w:r>
      <w:r>
        <w:rPr>
          <w:i/>
        </w:rPr>
        <w:t xml:space="preserve">sentence </w:t>
      </w:r>
      <w:r>
        <w:t>“squares have four sides” is to the effect that squares have four sides. But it’s an analytic, non-empirical fact that squares have four sides.</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95"/>
        </w:numPr>
        <w:tabs>
          <w:tab w:val="left" w:pos="748"/>
        </w:tabs>
        <w:spacing w:before="90"/>
        <w:ind w:left="748"/>
        <w:rPr>
          <w:u w:val="none"/>
        </w:rPr>
      </w:pPr>
      <w:bookmarkStart w:id="455" w:name="_bookmark454"/>
      <w:bookmarkEnd w:id="455"/>
      <w:r>
        <w:rPr>
          <w:u w:val="none"/>
        </w:rPr>
        <w:t>Analyticity vs.</w:t>
      </w:r>
      <w:r>
        <w:rPr>
          <w:spacing w:val="-1"/>
          <w:u w:val="none"/>
        </w:rPr>
        <w:t xml:space="preserve"> </w:t>
      </w:r>
      <w:r>
        <w:rPr>
          <w:u w:val="none"/>
        </w:rPr>
        <w:t>triviality</w:t>
      </w:r>
    </w:p>
    <w:p w:rsidR="000D32F5" w:rsidRDefault="000D32F5">
      <w:pPr>
        <w:pStyle w:val="BodyText"/>
        <w:spacing w:before="1"/>
        <w:ind w:left="0"/>
        <w:rPr>
          <w:b/>
          <w:sz w:val="26"/>
        </w:rPr>
      </w:pPr>
    </w:p>
    <w:p w:rsidR="000D32F5" w:rsidRDefault="003015BB">
      <w:pPr>
        <w:pStyle w:val="BodyText"/>
        <w:spacing w:line="249" w:lineRule="auto"/>
        <w:ind w:right="129" w:firstLine="288"/>
      </w:pPr>
      <w:r>
        <w:t xml:space="preserve">The concept of analytic truth is typically </w:t>
      </w:r>
      <w:r>
        <w:rPr>
          <w:i/>
        </w:rPr>
        <w:t xml:space="preserve">illustrated </w:t>
      </w:r>
      <w:r>
        <w:t xml:space="preserve">in connection with trivial statements (e.g., “any given thing is identical with itself”). But there are </w:t>
      </w:r>
      <w:r>
        <w:rPr>
          <w:b/>
          <w:i/>
        </w:rPr>
        <w:t xml:space="preserve">non-trivial </w:t>
      </w:r>
      <w:r>
        <w:t>analytic truths. An analytically true statement is trivial if one cannot know what it</w:t>
      </w:r>
      <w:r>
        <w:t xml:space="preserve"> means without knowing that it's true. (So "Smith is identical with Smith" is both analytically true and trivial.) An analytically true statement is non-trivial if one </w:t>
      </w:r>
      <w:r>
        <w:rPr>
          <w:i/>
        </w:rPr>
        <w:t xml:space="preserve">can </w:t>
      </w:r>
      <w:r>
        <w:t>know what it means without knowing whether it's true. Here are some examples of non-</w:t>
      </w:r>
      <w:r>
        <w:t>trivial analytic truths:</w:t>
      </w:r>
    </w:p>
    <w:p w:rsidR="000D32F5" w:rsidRDefault="000D32F5">
      <w:pPr>
        <w:pStyle w:val="BodyText"/>
        <w:spacing w:before="6"/>
        <w:ind w:left="0"/>
        <w:rPr>
          <w:sz w:val="25"/>
        </w:rPr>
      </w:pPr>
    </w:p>
    <w:p w:rsidR="000D32F5" w:rsidRDefault="003015BB">
      <w:pPr>
        <w:pStyle w:val="BodyText"/>
        <w:spacing w:line="249" w:lineRule="auto"/>
        <w:ind w:left="796" w:right="820" w:firstLine="288"/>
      </w:pPr>
      <w:r>
        <w:t>* Given only that an institution is flourishing, it cannot be inferred that the individuals composing it are flourishing; and given that the individuals composing an institution are flourishing, it cannot be inferred that the inst</w:t>
      </w:r>
      <w:r>
        <w:t>itution itself is flourishing.</w:t>
      </w:r>
    </w:p>
    <w:p w:rsidR="000D32F5" w:rsidRDefault="000D32F5">
      <w:pPr>
        <w:pStyle w:val="BodyText"/>
        <w:spacing w:before="4"/>
        <w:ind w:left="0"/>
        <w:rPr>
          <w:sz w:val="25"/>
        </w:rPr>
      </w:pPr>
    </w:p>
    <w:p w:rsidR="000D32F5" w:rsidRDefault="003015BB">
      <w:pPr>
        <w:pStyle w:val="BodyText"/>
        <w:spacing w:before="1" w:line="249" w:lineRule="auto"/>
        <w:ind w:left="796" w:right="865" w:firstLine="288"/>
      </w:pPr>
      <w:r>
        <w:t>*No finite set can be put into a one-one correspondence with a proper subset of itself.</w:t>
      </w:r>
    </w:p>
    <w:p w:rsidR="000D32F5" w:rsidRDefault="000D32F5">
      <w:pPr>
        <w:pStyle w:val="BodyText"/>
        <w:spacing w:before="2"/>
        <w:ind w:left="0"/>
        <w:rPr>
          <w:sz w:val="25"/>
        </w:rPr>
      </w:pPr>
    </w:p>
    <w:p w:rsidR="000D32F5" w:rsidRDefault="003015BB">
      <w:pPr>
        <w:pStyle w:val="BodyText"/>
        <w:spacing w:line="249" w:lineRule="auto"/>
        <w:ind w:left="796" w:right="818" w:firstLine="288"/>
      </w:pPr>
      <w:r>
        <w:t>*Any infinite set can be put into a one-one correspondence with a proper subset of itself.</w:t>
      </w:r>
    </w:p>
    <w:p w:rsidR="000D32F5" w:rsidRDefault="000D32F5">
      <w:pPr>
        <w:pStyle w:val="BodyText"/>
        <w:spacing w:before="2"/>
        <w:ind w:left="0"/>
        <w:rPr>
          <w:sz w:val="25"/>
        </w:rPr>
      </w:pPr>
    </w:p>
    <w:p w:rsidR="000D32F5" w:rsidRDefault="003015BB">
      <w:pPr>
        <w:pStyle w:val="BodyText"/>
        <w:spacing w:before="1" w:line="249" w:lineRule="auto"/>
        <w:ind w:left="796" w:right="286" w:firstLine="288"/>
      </w:pPr>
      <w:r>
        <w:t xml:space="preserve">*Anything sentient is, at any given point, </w:t>
      </w:r>
      <w:r>
        <w:t>unaware of at least some of its mental states.</w:t>
      </w:r>
    </w:p>
    <w:p w:rsidR="000D32F5" w:rsidRDefault="000D32F5">
      <w:pPr>
        <w:pStyle w:val="BodyText"/>
        <w:spacing w:before="2"/>
        <w:ind w:left="0"/>
        <w:rPr>
          <w:sz w:val="25"/>
        </w:rPr>
      </w:pPr>
    </w:p>
    <w:p w:rsidR="000D32F5" w:rsidRDefault="003015BB">
      <w:pPr>
        <w:pStyle w:val="BodyText"/>
        <w:ind w:left="1083"/>
      </w:pPr>
      <w:r>
        <w:t>*There are cases of justified true belief that are not knowledge.</w:t>
      </w:r>
    </w:p>
    <w:p w:rsidR="000D32F5" w:rsidRDefault="000D32F5">
      <w:pPr>
        <w:pStyle w:val="BodyText"/>
        <w:spacing w:before="1"/>
        <w:ind w:left="0"/>
        <w:rPr>
          <w:sz w:val="26"/>
        </w:rPr>
      </w:pPr>
    </w:p>
    <w:p w:rsidR="000D32F5" w:rsidRDefault="003015BB">
      <w:pPr>
        <w:pStyle w:val="BodyText"/>
        <w:ind w:left="1083"/>
      </w:pPr>
      <w:r>
        <w:t>*There are continuous functions that cannot be differentiated at any point.</w:t>
      </w:r>
    </w:p>
    <w:p w:rsidR="000D32F5" w:rsidRDefault="000D32F5">
      <w:pPr>
        <w:pStyle w:val="BodyText"/>
        <w:spacing w:before="1"/>
        <w:ind w:left="0"/>
        <w:rPr>
          <w:sz w:val="26"/>
        </w:rPr>
      </w:pPr>
    </w:p>
    <w:p w:rsidR="000D32F5" w:rsidRDefault="003015BB">
      <w:pPr>
        <w:pStyle w:val="BodyText"/>
        <w:spacing w:line="249" w:lineRule="auto"/>
        <w:ind w:left="796" w:right="286" w:firstLine="288"/>
      </w:pPr>
      <w:r>
        <w:t>*Two objects that cannot enter into causal relations with each other cannot have spatial or temporal positions relative to each other.</w:t>
      </w:r>
    </w:p>
    <w:p w:rsidR="000D32F5" w:rsidRDefault="000D32F5">
      <w:pPr>
        <w:pStyle w:val="BodyText"/>
        <w:spacing w:before="2"/>
        <w:ind w:left="0"/>
        <w:rPr>
          <w:sz w:val="25"/>
        </w:rPr>
      </w:pPr>
    </w:p>
    <w:p w:rsidR="000D32F5" w:rsidRDefault="003015BB">
      <w:pPr>
        <w:pStyle w:val="BodyText"/>
        <w:spacing w:before="1"/>
        <w:ind w:left="388"/>
      </w:pPr>
      <w:r>
        <w:t>Also, it’s an analytic truth, and also a no</w:t>
      </w:r>
      <w:r>
        <w:t>n-trivial one, that there are non-trivial analytic truths.</w:t>
      </w:r>
    </w:p>
    <w:p w:rsidR="000D32F5" w:rsidRDefault="003015BB">
      <w:pPr>
        <w:pStyle w:val="BodyText"/>
        <w:spacing w:before="12"/>
      </w:pPr>
      <w:r>
        <w:t>We saw this in Chapter 1.</w:t>
      </w:r>
    </w:p>
    <w:p w:rsidR="000D32F5" w:rsidRDefault="000D32F5">
      <w:pPr>
        <w:sectPr w:rsidR="000D32F5">
          <w:pgSz w:w="12240" w:h="15840"/>
          <w:pgMar w:top="1500" w:right="1320" w:bottom="280" w:left="1340" w:header="720" w:footer="720" w:gutter="0"/>
          <w:cols w:space="720"/>
        </w:sectPr>
      </w:pPr>
    </w:p>
    <w:p w:rsidR="000D32F5" w:rsidRDefault="003015BB">
      <w:pPr>
        <w:pStyle w:val="Heading2"/>
        <w:numPr>
          <w:ilvl w:val="1"/>
          <w:numId w:val="195"/>
        </w:numPr>
        <w:tabs>
          <w:tab w:val="left" w:pos="748"/>
        </w:tabs>
        <w:ind w:left="748"/>
        <w:rPr>
          <w:u w:val="none"/>
        </w:rPr>
      </w:pPr>
      <w:bookmarkStart w:id="456" w:name="_bookmark455"/>
      <w:bookmarkEnd w:id="456"/>
      <w:r>
        <w:rPr>
          <w:u w:val="none"/>
        </w:rPr>
        <w:lastRenderedPageBreak/>
        <w:t>Formal</w:t>
      </w:r>
      <w:r>
        <w:rPr>
          <w:spacing w:val="-2"/>
          <w:u w:val="none"/>
        </w:rPr>
        <w:t xml:space="preserve"> </w:t>
      </w:r>
      <w:r>
        <w:rPr>
          <w:u w:val="none"/>
        </w:rPr>
        <w:t>truth</w:t>
      </w:r>
    </w:p>
    <w:p w:rsidR="000D32F5" w:rsidRDefault="000D32F5">
      <w:pPr>
        <w:pStyle w:val="BodyText"/>
        <w:ind w:left="0"/>
        <w:rPr>
          <w:b/>
          <w:sz w:val="26"/>
        </w:rPr>
      </w:pPr>
    </w:p>
    <w:p w:rsidR="000D32F5" w:rsidRDefault="003015BB">
      <w:pPr>
        <w:pStyle w:val="BodyText"/>
        <w:spacing w:before="1" w:line="249" w:lineRule="auto"/>
        <w:ind w:firstLine="288"/>
      </w:pPr>
      <w:r>
        <w:t xml:space="preserve">The concept of </w:t>
      </w:r>
      <w:r>
        <w:rPr>
          <w:i/>
        </w:rPr>
        <w:t xml:space="preserve">formal truth </w:t>
      </w:r>
      <w:r>
        <w:t>has an important place in philosophical inquiry. It is sometimes propositions that are described as “formally true.” Bu</w:t>
      </w:r>
      <w:r>
        <w:t>t it is almost always linguistic expressions that are so described. To the extent that formal truth is a property of expressions, it must be a property of sentence-</w:t>
      </w:r>
      <w:r>
        <w:rPr>
          <w:i/>
        </w:rPr>
        <w:t xml:space="preserve">tokens, </w:t>
      </w:r>
      <w:r>
        <w:t>not of sentence-types, since the latter, as we saw in Chapter 3, are never true or f</w:t>
      </w:r>
      <w:r>
        <w:t>alse.</w:t>
      </w:r>
    </w:p>
    <w:p w:rsidR="000D32F5" w:rsidRDefault="003015BB">
      <w:pPr>
        <w:pStyle w:val="BodyText"/>
        <w:spacing w:before="5" w:line="249" w:lineRule="auto"/>
        <w:ind w:right="269" w:firstLine="288"/>
      </w:pPr>
      <w:r>
        <w:t xml:space="preserve">To avoid generating too much verbal clutter, I'll sometimes use the word "sentence" to mean </w:t>
      </w:r>
      <w:r>
        <w:rPr>
          <w:i/>
        </w:rPr>
        <w:t xml:space="preserve">sentence-token. </w:t>
      </w:r>
      <w:r>
        <w:t>But it mustn't be forgotten that no linguistic expressions other than sentence- tokens are capable of being true or false.</w:t>
      </w:r>
    </w:p>
    <w:p w:rsidR="000D32F5" w:rsidRDefault="003015BB">
      <w:pPr>
        <w:pStyle w:val="BodyText"/>
        <w:spacing w:before="3" w:line="249" w:lineRule="auto"/>
        <w:ind w:right="286" w:firstLine="288"/>
      </w:pPr>
      <w:r>
        <w:t>Here are some examp</w:t>
      </w:r>
      <w:r>
        <w:t>les of sentence-types (note the just-made disclaimer) whose tokens would universally be agreed to be “formally true”:</w:t>
      </w:r>
    </w:p>
    <w:p w:rsidR="000D32F5" w:rsidRDefault="000D32F5">
      <w:pPr>
        <w:pStyle w:val="BodyText"/>
        <w:spacing w:before="2"/>
        <w:ind w:left="0"/>
        <w:rPr>
          <w:sz w:val="25"/>
        </w:rPr>
      </w:pPr>
    </w:p>
    <w:p w:rsidR="000D32F5" w:rsidRDefault="003015BB">
      <w:pPr>
        <w:pStyle w:val="ListParagraph"/>
        <w:numPr>
          <w:ilvl w:val="2"/>
          <w:numId w:val="195"/>
        </w:numPr>
        <w:tabs>
          <w:tab w:val="left" w:pos="1424"/>
        </w:tabs>
        <w:ind w:hanging="339"/>
        <w:rPr>
          <w:sz w:val="24"/>
        </w:rPr>
      </w:pPr>
      <w:r>
        <w:rPr>
          <w:sz w:val="24"/>
        </w:rPr>
        <w:t>If Bill is tall, then it is not the case that Bill is not</w:t>
      </w:r>
      <w:r>
        <w:rPr>
          <w:spacing w:val="-18"/>
          <w:sz w:val="24"/>
        </w:rPr>
        <w:t xml:space="preserve"> </w:t>
      </w:r>
      <w:r>
        <w:rPr>
          <w:sz w:val="24"/>
        </w:rPr>
        <w:t>tall.</w:t>
      </w:r>
    </w:p>
    <w:p w:rsidR="000D32F5" w:rsidRDefault="003015BB">
      <w:pPr>
        <w:pStyle w:val="ListParagraph"/>
        <w:numPr>
          <w:ilvl w:val="2"/>
          <w:numId w:val="195"/>
        </w:numPr>
        <w:tabs>
          <w:tab w:val="left" w:pos="1424"/>
        </w:tabs>
        <w:spacing w:before="12"/>
        <w:ind w:hanging="339"/>
        <w:rPr>
          <w:sz w:val="24"/>
        </w:rPr>
      </w:pPr>
      <w:r>
        <w:rPr>
          <w:sz w:val="24"/>
        </w:rPr>
        <w:t>If everything has a given property, then any given thing has that</w:t>
      </w:r>
      <w:r>
        <w:rPr>
          <w:spacing w:val="-16"/>
          <w:sz w:val="24"/>
        </w:rPr>
        <w:t xml:space="preserve"> </w:t>
      </w:r>
      <w:r>
        <w:rPr>
          <w:sz w:val="24"/>
        </w:rPr>
        <w:t>property.</w:t>
      </w:r>
    </w:p>
    <w:p w:rsidR="000D32F5" w:rsidRDefault="003015BB">
      <w:pPr>
        <w:pStyle w:val="ListParagraph"/>
        <w:numPr>
          <w:ilvl w:val="2"/>
          <w:numId w:val="195"/>
        </w:numPr>
        <w:tabs>
          <w:tab w:val="left" w:pos="1424"/>
        </w:tabs>
        <w:spacing w:before="12"/>
        <w:ind w:hanging="339"/>
        <w:rPr>
          <w:sz w:val="24"/>
        </w:rPr>
      </w:pPr>
      <w:r>
        <w:rPr>
          <w:sz w:val="24"/>
        </w:rPr>
        <w:t>If all F’s are G’s, and no G’s are H’s, then no F’s are</w:t>
      </w:r>
      <w:r>
        <w:rPr>
          <w:spacing w:val="-35"/>
          <w:sz w:val="24"/>
        </w:rPr>
        <w:t xml:space="preserve"> </w:t>
      </w:r>
      <w:r>
        <w:rPr>
          <w:sz w:val="24"/>
        </w:rPr>
        <w:t>H’s.</w:t>
      </w:r>
    </w:p>
    <w:p w:rsidR="000D32F5" w:rsidRDefault="003015BB">
      <w:pPr>
        <w:pStyle w:val="ListParagraph"/>
        <w:numPr>
          <w:ilvl w:val="2"/>
          <w:numId w:val="195"/>
        </w:numPr>
        <w:tabs>
          <w:tab w:val="left" w:pos="1424"/>
        </w:tabs>
        <w:spacing w:before="12"/>
        <w:ind w:hanging="339"/>
        <w:rPr>
          <w:sz w:val="24"/>
        </w:rPr>
      </w:pPr>
      <w:r>
        <w:rPr>
          <w:sz w:val="24"/>
        </w:rPr>
        <w:t>Either Helsinki is in Finland or Helsinki is not in</w:t>
      </w:r>
      <w:r>
        <w:rPr>
          <w:spacing w:val="-33"/>
          <w:sz w:val="24"/>
        </w:rPr>
        <w:t xml:space="preserve"> </w:t>
      </w:r>
      <w:r>
        <w:rPr>
          <w:sz w:val="24"/>
        </w:rPr>
        <w:t>Finland.</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BodyText"/>
        <w:ind w:left="388"/>
      </w:pPr>
      <w:r>
        <w:t>What is “formal truth”? What does it mean to describe (1), for example, as “formally true”?</w:t>
      </w:r>
    </w:p>
    <w:p w:rsidR="000D32F5" w:rsidRDefault="003015BB">
      <w:pPr>
        <w:pStyle w:val="BodyText"/>
        <w:spacing w:before="12"/>
      </w:pPr>
      <w:r>
        <w:t>Here’s the canonical answer (“FT” stands for “formal truth,” of course):</w:t>
      </w:r>
    </w:p>
    <w:p w:rsidR="000D32F5" w:rsidRDefault="000D32F5">
      <w:pPr>
        <w:pStyle w:val="BodyText"/>
        <w:spacing w:before="1"/>
        <w:ind w:left="0"/>
        <w:rPr>
          <w:sz w:val="26"/>
        </w:rPr>
      </w:pPr>
    </w:p>
    <w:p w:rsidR="000D32F5" w:rsidRDefault="003015BB">
      <w:pPr>
        <w:pStyle w:val="BodyText"/>
        <w:spacing w:line="249" w:lineRule="auto"/>
        <w:ind w:left="796" w:right="820" w:firstLine="288"/>
      </w:pPr>
      <w:r>
        <w:t xml:space="preserve">(FT) Formal truth is </w:t>
      </w:r>
      <w:r>
        <w:rPr>
          <w:i/>
        </w:rPr>
        <w:t xml:space="preserve">syntactic </w:t>
      </w:r>
      <w:r>
        <w:t>truth. A sentence is “syntactically true” if, given only it</w:t>
      </w:r>
      <w:r>
        <w:t>s syntactic structure, it cannot fail to be true. Thus, a sentence is formally true if no sentence having the same syntactic structure is false.</w:t>
      </w:r>
    </w:p>
    <w:p w:rsidR="000D32F5" w:rsidRDefault="000D32F5">
      <w:pPr>
        <w:pStyle w:val="BodyText"/>
        <w:spacing w:before="3"/>
        <w:ind w:left="0"/>
        <w:rPr>
          <w:sz w:val="25"/>
        </w:rPr>
      </w:pPr>
    </w:p>
    <w:p w:rsidR="000D32F5" w:rsidRDefault="003015BB">
      <w:pPr>
        <w:pStyle w:val="BodyText"/>
        <w:spacing w:line="249" w:lineRule="auto"/>
        <w:ind w:right="134" w:firstLine="288"/>
      </w:pPr>
      <w:r>
        <w:t>FT cannot be accepted. A linguist would say that (1) “grass is green or grass is not green” has the</w:t>
      </w:r>
      <w:r>
        <w:rPr>
          <w:spacing w:val="-4"/>
        </w:rPr>
        <w:t xml:space="preserve"> </w:t>
      </w:r>
      <w:r>
        <w:t>same</w:t>
      </w:r>
      <w:r>
        <w:rPr>
          <w:spacing w:val="-3"/>
        </w:rPr>
        <w:t xml:space="preserve"> </w:t>
      </w:r>
      <w:r>
        <w:t>synta</w:t>
      </w:r>
      <w:r>
        <w:t>x</w:t>
      </w:r>
      <w:r>
        <w:rPr>
          <w:spacing w:val="-2"/>
        </w:rPr>
        <w:t xml:space="preserve"> </w:t>
      </w:r>
      <w:r>
        <w:t>as</w:t>
      </w:r>
      <w:r>
        <w:rPr>
          <w:spacing w:val="-3"/>
        </w:rPr>
        <w:t xml:space="preserve"> </w:t>
      </w:r>
      <w:r>
        <w:t>(2)</w:t>
      </w:r>
      <w:r>
        <w:rPr>
          <w:spacing w:val="-3"/>
        </w:rPr>
        <w:t xml:space="preserve"> </w:t>
      </w:r>
      <w:r>
        <w:t>“grass</w:t>
      </w:r>
      <w:r>
        <w:rPr>
          <w:spacing w:val="-3"/>
        </w:rPr>
        <w:t xml:space="preserve"> </w:t>
      </w:r>
      <w:r>
        <w:t>is</w:t>
      </w:r>
      <w:r>
        <w:rPr>
          <w:spacing w:val="-3"/>
        </w:rPr>
        <w:t xml:space="preserve"> </w:t>
      </w:r>
      <w:r>
        <w:t>green</w:t>
      </w:r>
      <w:r>
        <w:rPr>
          <w:spacing w:val="-2"/>
        </w:rPr>
        <w:t xml:space="preserve"> </w:t>
      </w:r>
      <w:r>
        <w:t>and</w:t>
      </w:r>
      <w:r>
        <w:rPr>
          <w:spacing w:val="-2"/>
        </w:rPr>
        <w:t xml:space="preserve"> </w:t>
      </w:r>
      <w:r>
        <w:t>grass</w:t>
      </w:r>
      <w:r>
        <w:rPr>
          <w:spacing w:val="-3"/>
        </w:rPr>
        <w:t xml:space="preserve"> </w:t>
      </w:r>
      <w:r>
        <w:t>is</w:t>
      </w:r>
      <w:r>
        <w:rPr>
          <w:spacing w:val="-3"/>
        </w:rPr>
        <w:t xml:space="preserve"> </w:t>
      </w:r>
      <w:r>
        <w:t>not</w:t>
      </w:r>
      <w:r>
        <w:rPr>
          <w:spacing w:val="-3"/>
        </w:rPr>
        <w:t xml:space="preserve"> </w:t>
      </w:r>
      <w:r>
        <w:t>green.”</w:t>
      </w:r>
      <w:r>
        <w:rPr>
          <w:spacing w:val="-3"/>
        </w:rPr>
        <w:t xml:space="preserve"> </w:t>
      </w:r>
      <w:r>
        <w:t>As</w:t>
      </w:r>
      <w:r>
        <w:rPr>
          <w:spacing w:val="-3"/>
        </w:rPr>
        <w:t xml:space="preserve"> </w:t>
      </w:r>
      <w:r>
        <w:t>linguists</w:t>
      </w:r>
      <w:r>
        <w:rPr>
          <w:spacing w:val="-3"/>
        </w:rPr>
        <w:t xml:space="preserve"> </w:t>
      </w:r>
      <w:r>
        <w:t>use</w:t>
      </w:r>
      <w:r>
        <w:rPr>
          <w:spacing w:val="-3"/>
        </w:rPr>
        <w:t xml:space="preserve"> </w:t>
      </w:r>
      <w:r>
        <w:t>the</w:t>
      </w:r>
      <w:r>
        <w:rPr>
          <w:spacing w:val="-4"/>
        </w:rPr>
        <w:t xml:space="preserve"> </w:t>
      </w:r>
      <w:r>
        <w:t>word</w:t>
      </w:r>
      <w:r>
        <w:rPr>
          <w:spacing w:val="-2"/>
        </w:rPr>
        <w:t xml:space="preserve"> </w:t>
      </w:r>
      <w:r>
        <w:t xml:space="preserve">“syntax,” two expressions have the same syntax if the way in which the one is built out of its parts is identical with the way in which the other is built out of </w:t>
      </w:r>
      <w:r>
        <w:rPr>
          <w:i/>
        </w:rPr>
        <w:t xml:space="preserve">its </w:t>
      </w:r>
      <w:r>
        <w:t>parts. For exa</w:t>
      </w:r>
      <w:r>
        <w:t xml:space="preserve">mple, “Bill hates Ted” and “Laura loves Sally,” though having very different meanings, have the same </w:t>
      </w:r>
      <w:r>
        <w:rPr>
          <w:i/>
        </w:rPr>
        <w:t xml:space="preserve">syntax, </w:t>
      </w:r>
      <w:r>
        <w:t>the reason being that they’re structurally identical. The one is built out of its simple constituents in the very way that the other is built out o</w:t>
      </w:r>
      <w:r>
        <w:t xml:space="preserve">f </w:t>
      </w:r>
      <w:r>
        <w:rPr>
          <w:i/>
        </w:rPr>
        <w:t xml:space="preserve">its </w:t>
      </w:r>
      <w:r>
        <w:t>constituents. Thus, it isn’t because of any structural differences between them that they have different</w:t>
      </w:r>
      <w:r>
        <w:rPr>
          <w:spacing w:val="-9"/>
        </w:rPr>
        <w:t xml:space="preserve"> </w:t>
      </w:r>
      <w:r>
        <w:t>meanings.</w:t>
      </w:r>
    </w:p>
    <w:p w:rsidR="000D32F5" w:rsidRDefault="003015BB">
      <w:pPr>
        <w:pStyle w:val="BodyText"/>
        <w:spacing w:before="8" w:line="249" w:lineRule="auto"/>
        <w:ind w:right="168" w:firstLine="288"/>
      </w:pPr>
      <w:r>
        <w:t xml:space="preserve">The relevant difference is </w:t>
      </w:r>
      <w:r>
        <w:rPr>
          <w:i/>
        </w:rPr>
        <w:t>sub</w:t>
      </w:r>
      <w:r>
        <w:t xml:space="preserve">structural. It lies in the fact that the </w:t>
      </w:r>
      <w:r>
        <w:rPr>
          <w:i/>
        </w:rPr>
        <w:t xml:space="preserve">meaning </w:t>
      </w:r>
      <w:r>
        <w:t>of “and” is different from that of “or.” So the differen</w:t>
      </w:r>
      <w:r>
        <w:t>ce between (1) and (2) is like the difference between “John is tall” and “Mary is short”: it lies entirely in the fact that the primitive, semantically unstructured constituents of the one have different meanings from their counterparts in the other. Thus,</w:t>
      </w:r>
      <w:r>
        <w:t xml:space="preserve"> relative to what </w:t>
      </w:r>
      <w:r>
        <w:rPr>
          <w:i/>
        </w:rPr>
        <w:t xml:space="preserve">linguists </w:t>
      </w:r>
      <w:r>
        <w:t>mean by “syntax” (and “syntactic,” etc.), it’s a non-starter to say that “formal truth” is syntactic truth. Logicians and philosophers obviously have in mind some very different understanding of the word “syntax” when they ident</w:t>
      </w:r>
      <w:r>
        <w:t xml:space="preserve">ify “formal” truth with “syntactic” truth. They </w:t>
      </w:r>
      <w:r>
        <w:rPr>
          <w:i/>
        </w:rPr>
        <w:t xml:space="preserve">don’t </w:t>
      </w:r>
      <w:r>
        <w:t xml:space="preserve">have in mind sentential (or phrasal) structure. What </w:t>
      </w:r>
      <w:r>
        <w:rPr>
          <w:i/>
        </w:rPr>
        <w:t xml:space="preserve">do </w:t>
      </w:r>
      <w:r>
        <w:t>they have in mind? What do philosophers mean when they say that a formally true sentence is one that holds entirely in virtue of its “syntax”? Wha</w:t>
      </w:r>
      <w:r>
        <w:t>t do they mean when they describe some statement as a “formal truth”?</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rFonts w:ascii="Times New Roman"/>
          <w:sz w:val="17"/>
        </w:rPr>
      </w:pPr>
    </w:p>
    <w:p w:rsidR="000D32F5" w:rsidRDefault="000D32F5">
      <w:pPr>
        <w:rPr>
          <w:rFonts w:ascii="Times New Roman"/>
          <w:sz w:val="17"/>
        </w:rPr>
        <w:sectPr w:rsidR="000D32F5">
          <w:pgSz w:w="12240" w:h="15840"/>
          <w:pgMar w:top="1500" w:right="1320" w:bottom="280" w:left="1340" w:header="720" w:footer="720" w:gutter="0"/>
          <w:cols w:space="720"/>
        </w:sectPr>
      </w:pPr>
    </w:p>
    <w:p w:rsidR="000D32F5" w:rsidRDefault="003015BB">
      <w:pPr>
        <w:pStyle w:val="Heading2"/>
        <w:numPr>
          <w:ilvl w:val="2"/>
          <w:numId w:val="194"/>
        </w:numPr>
        <w:tabs>
          <w:tab w:val="left" w:pos="928"/>
        </w:tabs>
        <w:rPr>
          <w:u w:val="none"/>
        </w:rPr>
      </w:pPr>
      <w:bookmarkStart w:id="457" w:name="_bookmark456"/>
      <w:bookmarkEnd w:id="457"/>
      <w:r>
        <w:rPr>
          <w:u w:val="none"/>
        </w:rPr>
        <w:lastRenderedPageBreak/>
        <w:t>Quine on formal</w:t>
      </w:r>
      <w:r>
        <w:rPr>
          <w:spacing w:val="-4"/>
          <w:u w:val="none"/>
        </w:rPr>
        <w:t xml:space="preserve"> </w:t>
      </w:r>
      <w:r>
        <w:rPr>
          <w:u w:val="none"/>
        </w:rPr>
        <w:t>truth</w:t>
      </w:r>
    </w:p>
    <w:p w:rsidR="000D32F5" w:rsidRDefault="000D32F5">
      <w:pPr>
        <w:pStyle w:val="BodyText"/>
        <w:ind w:left="0"/>
        <w:rPr>
          <w:b/>
          <w:sz w:val="26"/>
        </w:rPr>
      </w:pPr>
    </w:p>
    <w:p w:rsidR="000D32F5" w:rsidRDefault="003015BB">
      <w:pPr>
        <w:pStyle w:val="BodyText"/>
        <w:spacing w:before="1" w:line="249" w:lineRule="auto"/>
        <w:ind w:right="152" w:firstLine="288"/>
      </w:pPr>
      <w:r>
        <w:t>W.V.O.</w:t>
      </w:r>
      <w:r>
        <w:rPr>
          <w:spacing w:val="-5"/>
        </w:rPr>
        <w:t xml:space="preserve"> </w:t>
      </w:r>
      <w:r>
        <w:t>Quine</w:t>
      </w:r>
      <w:r>
        <w:rPr>
          <w:spacing w:val="-5"/>
        </w:rPr>
        <w:t xml:space="preserve"> </w:t>
      </w:r>
      <w:r>
        <w:t>(1908–2000)</w:t>
      </w:r>
      <w:r>
        <w:rPr>
          <w:spacing w:val="-5"/>
        </w:rPr>
        <w:t xml:space="preserve"> </w:t>
      </w:r>
      <w:r>
        <w:t>gave</w:t>
      </w:r>
      <w:r>
        <w:rPr>
          <w:spacing w:val="-6"/>
        </w:rPr>
        <w:t xml:space="preserve"> </w:t>
      </w:r>
      <w:r>
        <w:t>a</w:t>
      </w:r>
      <w:r>
        <w:rPr>
          <w:spacing w:val="-5"/>
        </w:rPr>
        <w:t xml:space="preserve"> </w:t>
      </w:r>
      <w:r>
        <w:t>characteristically</w:t>
      </w:r>
      <w:r>
        <w:rPr>
          <w:spacing w:val="-4"/>
        </w:rPr>
        <w:t xml:space="preserve"> </w:t>
      </w:r>
      <w:r>
        <w:t>intelligent</w:t>
      </w:r>
      <w:r>
        <w:rPr>
          <w:spacing w:val="-6"/>
        </w:rPr>
        <w:t xml:space="preserve"> </w:t>
      </w:r>
      <w:r>
        <w:t>and</w:t>
      </w:r>
      <w:r>
        <w:rPr>
          <w:spacing w:val="-4"/>
        </w:rPr>
        <w:t xml:space="preserve"> </w:t>
      </w:r>
      <w:r>
        <w:t>straightforward</w:t>
      </w:r>
      <w:r>
        <w:rPr>
          <w:spacing w:val="-4"/>
        </w:rPr>
        <w:t xml:space="preserve"> </w:t>
      </w:r>
      <w:r>
        <w:t>answer</w:t>
      </w:r>
      <w:r>
        <w:rPr>
          <w:spacing w:val="-6"/>
        </w:rPr>
        <w:t xml:space="preserve"> </w:t>
      </w:r>
      <w:r>
        <w:t xml:space="preserve">to this important question: a sentence S is formally true if, given any expression in S that isn’t a </w:t>
      </w:r>
      <w:r>
        <w:rPr>
          <w:i/>
        </w:rPr>
        <w:t xml:space="preserve">logical constant, </w:t>
      </w:r>
      <w:r>
        <w:t>it isn’t possible to produce a false sentence by replacing that expression with another expression of the appropriate grammatical categor</w:t>
      </w:r>
      <w:r>
        <w:t xml:space="preserve">y. A “logical constant” is an expression on the following list: “if . . . then . . . ,” “either . . . or . . . ,” “not,” “for all,” “for some,” “=”—and any obvious derivatives of any of these expressions (e.g., “is identical with,” “given any,” “it is not </w:t>
      </w:r>
      <w:r>
        <w:t>the case that,”</w:t>
      </w:r>
      <w:r>
        <w:rPr>
          <w:spacing w:val="-9"/>
        </w:rPr>
        <w:t xml:space="preserve"> </w:t>
      </w:r>
      <w:r>
        <w:t>etc.</w:t>
      </w:r>
      <w:bookmarkStart w:id="458" w:name="_bookmark457"/>
      <w:bookmarkEnd w:id="458"/>
      <w:r>
        <w:t>)</w:t>
      </w:r>
      <w:r>
        <w:rPr>
          <w:color w:val="0562C1"/>
          <w:position w:val="18"/>
          <w:u w:val="single" w:color="0562C1"/>
        </w:rPr>
        <w:t>[230]</w:t>
      </w:r>
    </w:p>
    <w:p w:rsidR="000D32F5" w:rsidRDefault="003015BB">
      <w:pPr>
        <w:pStyle w:val="BodyText"/>
        <w:spacing w:before="7" w:line="249" w:lineRule="auto"/>
        <w:ind w:right="191" w:firstLine="288"/>
      </w:pPr>
      <w:r>
        <w:t>Consider the sentence “grass is green or grass is not green.” Replacing “grass” with “fire” or “Bob” results in a truth, as does replacing “green” with “cool” or “voluminous.” (It’s assumed that the replacements are uniformly mad</w:t>
      </w:r>
      <w:r>
        <w:t xml:space="preserve">e: if a single occurrence of “grass” is replaced with “fire,” so is every other such occurrence.) Given any expression in (1) </w:t>
      </w:r>
      <w:r>
        <w:rPr>
          <w:i/>
        </w:rPr>
        <w:t xml:space="preserve">other </w:t>
      </w:r>
      <w:r>
        <w:t>than the logical constants in it (viz., “either . . . or . . .” and “not”), replacing that expression with another belonging</w:t>
      </w:r>
      <w:r>
        <w:t xml:space="preserve"> to the same grammatical category results in truth.</w:t>
      </w:r>
    </w:p>
    <w:p w:rsidR="000D32F5" w:rsidRDefault="003015BB">
      <w:pPr>
        <w:pStyle w:val="BodyText"/>
        <w:spacing w:before="5" w:line="249" w:lineRule="auto"/>
        <w:ind w:right="123" w:firstLine="288"/>
      </w:pPr>
      <w:r>
        <w:t>There are two problems with Quine’s analysis. First, it doesn’t say what is so special about those items; it doesn’t say what these so-called “logical constants” have in common with one another that other</w:t>
      </w:r>
      <w:r>
        <w:t xml:space="preserve"> expressions </w:t>
      </w:r>
      <w:r>
        <w:rPr>
          <w:i/>
        </w:rPr>
        <w:t xml:space="preserve">not </w:t>
      </w:r>
      <w:r>
        <w:t xml:space="preserve">on the list </w:t>
      </w:r>
      <w:r>
        <w:rPr>
          <w:i/>
        </w:rPr>
        <w:t xml:space="preserve">don’t </w:t>
      </w:r>
      <w:r>
        <w:t>have in common with them. And until that information is provided, there’s nothing to prevent one from extending that list in arbitrary ways. Unless that list was generated by some rule, anything can be added to it without</w:t>
      </w:r>
      <w:r>
        <w:t xml:space="preserve"> diminishing its integrity, since it has no integrity to begin with. But if it was generated by some rule, then Quine’s answer fails to identify it and thus fails to say what formal truth is.</w:t>
      </w:r>
    </w:p>
    <w:p w:rsidR="000D32F5" w:rsidRDefault="003015BB">
      <w:pPr>
        <w:pStyle w:val="BodyText"/>
        <w:spacing w:before="7" w:line="249" w:lineRule="auto"/>
        <w:ind w:right="143" w:firstLine="288"/>
      </w:pPr>
      <w:r>
        <w:t>An analogy may help. When asked to define the expression “number</w:t>
      </w:r>
      <w:r>
        <w:t xml:space="preserve">,” I simply </w:t>
      </w:r>
      <w:r>
        <w:rPr>
          <w:i/>
        </w:rPr>
        <w:t xml:space="preserve">list </w:t>
      </w:r>
      <w:r>
        <w:t xml:space="preserve">the various different kinds of numbers (“real,” “whole,” “rational,” “imaginary,” etc.). Have I answered the question? No. Even though I’ve listed the various different kinds of numbers, I haven’t said what numbers are, and I thus haven’t </w:t>
      </w:r>
      <w:r>
        <w:t xml:space="preserve">provided any </w:t>
      </w:r>
      <w:r>
        <w:rPr>
          <w:i/>
        </w:rPr>
        <w:t xml:space="preserve">reason </w:t>
      </w:r>
      <w:r>
        <w:t>why fractions are on that list</w:t>
      </w:r>
      <w:r>
        <w:rPr>
          <w:spacing w:val="-4"/>
        </w:rPr>
        <w:t xml:space="preserve"> </w:t>
      </w:r>
      <w:r>
        <w:t>but</w:t>
      </w:r>
      <w:r>
        <w:rPr>
          <w:spacing w:val="-3"/>
        </w:rPr>
        <w:t xml:space="preserve"> </w:t>
      </w:r>
      <w:r>
        <w:t>birds</w:t>
      </w:r>
      <w:r>
        <w:rPr>
          <w:spacing w:val="-3"/>
        </w:rPr>
        <w:t xml:space="preserve"> </w:t>
      </w:r>
      <w:r>
        <w:t>are</w:t>
      </w:r>
      <w:r>
        <w:rPr>
          <w:spacing w:val="-3"/>
        </w:rPr>
        <w:t xml:space="preserve"> </w:t>
      </w:r>
      <w:r>
        <w:t>not.</w:t>
      </w:r>
      <w:r>
        <w:rPr>
          <w:spacing w:val="-2"/>
        </w:rPr>
        <w:t xml:space="preserve"> </w:t>
      </w:r>
      <w:r>
        <w:t>Accordingly,</w:t>
      </w:r>
      <w:r>
        <w:rPr>
          <w:spacing w:val="-2"/>
        </w:rPr>
        <w:t xml:space="preserve"> </w:t>
      </w:r>
      <w:r>
        <w:t>my</w:t>
      </w:r>
      <w:r>
        <w:rPr>
          <w:spacing w:val="-2"/>
        </w:rPr>
        <w:t xml:space="preserve"> </w:t>
      </w:r>
      <w:r>
        <w:t>answer</w:t>
      </w:r>
      <w:r>
        <w:rPr>
          <w:spacing w:val="-3"/>
        </w:rPr>
        <w:t xml:space="preserve"> </w:t>
      </w:r>
      <w:r>
        <w:t>doesn’t</w:t>
      </w:r>
      <w:r>
        <w:rPr>
          <w:spacing w:val="-3"/>
        </w:rPr>
        <w:t xml:space="preserve"> </w:t>
      </w:r>
      <w:r>
        <w:t>give</w:t>
      </w:r>
      <w:r>
        <w:rPr>
          <w:spacing w:val="-3"/>
        </w:rPr>
        <w:t xml:space="preserve"> </w:t>
      </w:r>
      <w:r>
        <w:t>anyone</w:t>
      </w:r>
      <w:r>
        <w:rPr>
          <w:spacing w:val="-3"/>
        </w:rPr>
        <w:t xml:space="preserve"> </w:t>
      </w:r>
      <w:r>
        <w:t>a</w:t>
      </w:r>
      <w:r>
        <w:rPr>
          <w:spacing w:val="-3"/>
        </w:rPr>
        <w:t xml:space="preserve"> </w:t>
      </w:r>
      <w:r>
        <w:t>reason</w:t>
      </w:r>
      <w:r>
        <w:rPr>
          <w:spacing w:val="-3"/>
        </w:rPr>
        <w:t xml:space="preserve"> </w:t>
      </w:r>
      <w:r>
        <w:t>not</w:t>
      </w:r>
      <w:r>
        <w:rPr>
          <w:spacing w:val="-3"/>
        </w:rPr>
        <w:t xml:space="preserve"> </w:t>
      </w:r>
      <w:r>
        <w:t>to</w:t>
      </w:r>
      <w:r>
        <w:rPr>
          <w:spacing w:val="-2"/>
        </w:rPr>
        <w:t xml:space="preserve"> </w:t>
      </w:r>
      <w:r>
        <w:t>extend</w:t>
      </w:r>
      <w:r>
        <w:rPr>
          <w:spacing w:val="-2"/>
        </w:rPr>
        <w:t xml:space="preserve"> </w:t>
      </w:r>
      <w:r>
        <w:t>that</w:t>
      </w:r>
      <w:r>
        <w:rPr>
          <w:spacing w:val="-3"/>
        </w:rPr>
        <w:t xml:space="preserve"> </w:t>
      </w:r>
      <w:r>
        <w:t xml:space="preserve">list as he or she pleases—not to decide that birds and rocks are numbers. Of course, nobody </w:t>
      </w:r>
      <w:r>
        <w:rPr>
          <w:i/>
        </w:rPr>
        <w:t xml:space="preserve">would </w:t>
      </w:r>
      <w:r>
        <w:t xml:space="preserve">extend the list in such an absurd way. But that’s only because our intuitions strongly suggest that there is </w:t>
      </w:r>
      <w:r>
        <w:rPr>
          <w:i/>
        </w:rPr>
        <w:t xml:space="preserve">some </w:t>
      </w:r>
      <w:r>
        <w:t>characteristic had in common by reals, ratio</w:t>
      </w:r>
      <w:r>
        <w:t>nals, etc., that birds and rocks don’t have.</w:t>
      </w:r>
    </w:p>
    <w:p w:rsidR="000D32F5" w:rsidRDefault="003015BB">
      <w:pPr>
        <w:pStyle w:val="BodyText"/>
        <w:spacing w:before="9" w:line="249" w:lineRule="auto"/>
        <w:ind w:firstLine="288"/>
      </w:pPr>
      <w:r>
        <w:t>Second, there are truths not covered by Quine’s analysis that don’t appear to differ in any relevant respect from those covered by that analysis. Many modal statements are in this category</w:t>
      </w:r>
    </w:p>
    <w:p w:rsidR="000D32F5" w:rsidRDefault="003015BB">
      <w:pPr>
        <w:pStyle w:val="BodyText"/>
        <w:spacing w:before="2" w:line="249" w:lineRule="auto"/>
        <w:ind w:right="191"/>
      </w:pPr>
      <w:r>
        <w:t>—for example, “if it’s</w:t>
      </w:r>
      <w:r>
        <w:t xml:space="preserve"> necessarily the case that Smith is a mammal if Smith is a dog, then if it’s necessarily the case that Smith is a mammal if it’s necessarily the case that Smith is a dog.” There doesn’t seem to be any relevant difference between </w:t>
      </w:r>
      <w:r>
        <w:rPr>
          <w:i/>
        </w:rPr>
        <w:t xml:space="preserve">that </w:t>
      </w:r>
      <w:r>
        <w:t>statement and one that</w:t>
      </w:r>
      <w:r>
        <w:t xml:space="preserve"> conforms to Quine’s analysis—for example, “if Smith is a mammal if Smith is a dog, and Smith is an animal if Smith is mammal, then Smith is an animal if Smith is a dog.” So there doesn’t seem to be any good reason why “necessarily,” unlike “if . . . then </w:t>
      </w:r>
      <w:r>
        <w:t>. . . ,” doesn’t make it onto Quine’s list.</w:t>
      </w:r>
    </w:p>
    <w:p w:rsidR="000D32F5" w:rsidRDefault="003015BB">
      <w:pPr>
        <w:pStyle w:val="BodyText"/>
        <w:spacing w:before="7" w:line="249" w:lineRule="auto"/>
        <w:ind w:firstLine="288"/>
      </w:pPr>
      <w:r>
        <w:t xml:space="preserve">Of course, one could deal with this by adding “necessarily” to that list. But then we’d have to ask: “what makes </w:t>
      </w:r>
      <w:r>
        <w:rPr>
          <w:i/>
        </w:rPr>
        <w:t xml:space="preserve">that </w:t>
      </w:r>
      <w:r>
        <w:t>extension of the list legitimate?–bringing us back to the criticism made a moment ago.</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94"/>
        </w:numPr>
        <w:tabs>
          <w:tab w:val="left" w:pos="928"/>
        </w:tabs>
        <w:rPr>
          <w:u w:val="none"/>
        </w:rPr>
      </w:pPr>
      <w:bookmarkStart w:id="459" w:name="_bookmark458"/>
      <w:bookmarkEnd w:id="459"/>
      <w:r>
        <w:rPr>
          <w:u w:val="none"/>
        </w:rPr>
        <w:lastRenderedPageBreak/>
        <w:t>Why formal truth ≠ topic-neutral</w:t>
      </w:r>
      <w:r>
        <w:rPr>
          <w:spacing w:val="-6"/>
          <w:u w:val="none"/>
        </w:rPr>
        <w:t xml:space="preserve"> </w:t>
      </w:r>
      <w:r>
        <w:rPr>
          <w:u w:val="none"/>
        </w:rPr>
        <w:t>truth</w:t>
      </w:r>
    </w:p>
    <w:p w:rsidR="000D32F5" w:rsidRDefault="000D32F5">
      <w:pPr>
        <w:pStyle w:val="BodyText"/>
        <w:ind w:left="0"/>
        <w:rPr>
          <w:b/>
          <w:sz w:val="26"/>
        </w:rPr>
      </w:pPr>
    </w:p>
    <w:p w:rsidR="000D32F5" w:rsidRDefault="003015BB">
      <w:pPr>
        <w:pStyle w:val="BodyText"/>
        <w:spacing w:before="1" w:line="249" w:lineRule="auto"/>
        <w:ind w:firstLine="288"/>
      </w:pPr>
      <w:r>
        <w:t>Some have argued that formal truth is maximally generic, or “topic-neutral" truth. The idea is that “</w:t>
      </w:r>
      <w:r>
        <w:rPr>
          <w:i/>
        </w:rPr>
        <w:t xml:space="preserve">x </w:t>
      </w:r>
      <w:r>
        <w:t xml:space="preserve">= </w:t>
      </w:r>
      <w:r>
        <w:rPr>
          <w:i/>
        </w:rPr>
        <w:t>x</w:t>
      </w:r>
      <w:r>
        <w:t>” is logically true because it’s completely general: it doesn’t belong to any one</w:t>
      </w:r>
    </w:p>
    <w:p w:rsidR="000D32F5" w:rsidRDefault="003015BB">
      <w:pPr>
        <w:pStyle w:val="BodyText"/>
        <w:spacing w:before="2" w:line="228" w:lineRule="exact"/>
        <w:ind w:left="956" w:right="1258"/>
        <w:jc w:val="center"/>
      </w:pPr>
      <w:bookmarkStart w:id="460" w:name="_bookmark459"/>
      <w:bookmarkEnd w:id="460"/>
      <w:r>
        <w:rPr>
          <w:color w:val="0562C1"/>
        </w:rPr>
        <w:t>[231]</w:t>
      </w:r>
    </w:p>
    <w:p w:rsidR="000D32F5" w:rsidRDefault="003015BB">
      <w:pPr>
        <w:pStyle w:val="BodyText"/>
        <w:spacing w:line="228" w:lineRule="exact"/>
      </w:pPr>
      <w:r>
        <w:rPr>
          <w:noProof/>
        </w:rPr>
        <mc:AlternateContent>
          <mc:Choice Requires="wps">
            <w:drawing>
              <wp:anchor distT="0" distB="0" distL="114300" distR="114300" simplePos="0" relativeHeight="251639808" behindDoc="0" locked="0" layoutInCell="1" allowOverlap="1">
                <wp:simplePos x="0" y="0"/>
                <wp:positionH relativeFrom="page">
                  <wp:posOffset>3627120</wp:posOffset>
                </wp:positionH>
                <wp:positionV relativeFrom="paragraph">
                  <wp:posOffset>8890</wp:posOffset>
                </wp:positionV>
                <wp:extent cx="327660" cy="0"/>
                <wp:effectExtent l="7620" t="10795" r="7620" b="8255"/>
                <wp:wrapNone/>
                <wp:docPr id="2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0FA1A" id="Line 23" o:spid="_x0000_s1026" style="position:absolute;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85.6pt,.7pt" to="311.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" strokecolor="#0562c1" strokeweight=".6pt">
                <w10:wrap anchorx="page"/>
              </v:line>
            </w:pict>
          </mc:Fallback>
        </mc:AlternateContent>
      </w:r>
      <w:r>
        <w:t>discipline and is presupposed by all of them.</w:t>
      </w:r>
    </w:p>
    <w:p w:rsidR="000D32F5" w:rsidRDefault="003015BB">
      <w:pPr>
        <w:pStyle w:val="BodyText"/>
        <w:spacing w:before="12" w:line="249" w:lineRule="auto"/>
        <w:ind w:right="286" w:firstLine="288"/>
      </w:pPr>
      <w:r>
        <w:t>But this doesn’t work. There are maximally generic truths that aren’t formal—for example, “nothing can wholly pre-exist i</w:t>
      </w:r>
      <w:r>
        <w:t xml:space="preserve">tself,” “nothing spatiotemporal can lack causal properties,” “nothing non-spatiotemporal can have causal properties,” “inductive inference isn’t an appropriate method of reasoning for non-empirical disciplines.” Given any one of these sentences, it’s easy </w:t>
      </w:r>
      <w:r>
        <w:t>to show that there are false sentences having the same syntactic form. For example, the first of those sentences has the same form as “nothing spatiotemporal can have causal properties,” which is obviously false.</w:t>
      </w:r>
    </w:p>
    <w:p w:rsidR="000D32F5" w:rsidRDefault="003015BB">
      <w:pPr>
        <w:pStyle w:val="BodyText"/>
        <w:spacing w:before="7" w:line="249" w:lineRule="auto"/>
        <w:ind w:right="105" w:firstLine="288"/>
      </w:pPr>
      <w:r>
        <w:t xml:space="preserve">One could argue that these truths </w:t>
      </w:r>
      <w:r>
        <w:rPr>
          <w:i/>
        </w:rPr>
        <w:t xml:space="preserve">aren’t </w:t>
      </w:r>
      <w:r>
        <w:t>su</w:t>
      </w:r>
      <w:r>
        <w:t>fficiently generic. But then it would be very unclear what exactly “sufficiently generic” meant in this context, and the suspicion would arise that, so far as it had any coherent meaning, “sufficiently generic” meant “not a counterexample to this particula</w:t>
      </w:r>
      <w:r>
        <w:t>r theory of formal truth.”</w:t>
      </w:r>
    </w:p>
    <w:p w:rsidR="000D32F5" w:rsidRDefault="003015BB">
      <w:pPr>
        <w:pStyle w:val="BodyText"/>
        <w:spacing w:before="4" w:line="249" w:lineRule="auto"/>
        <w:ind w:right="150" w:firstLine="288"/>
      </w:pPr>
      <w:r>
        <w:t>Also, whether a sentence expresses a generic truth has nothing to do with its form. The truth expressed by “if everything has a given property, then any given thing has that property” is surely a maximally generic one. But that t</w:t>
      </w:r>
      <w:r>
        <w:t>ruth could obviously be expressed by a primitive, syntactically</w:t>
      </w:r>
      <w:r>
        <w:rPr>
          <w:spacing w:val="-3"/>
        </w:rPr>
        <w:t xml:space="preserve"> </w:t>
      </w:r>
      <w:r>
        <w:t>unstructured</w:t>
      </w:r>
      <w:r>
        <w:rPr>
          <w:spacing w:val="-3"/>
        </w:rPr>
        <w:t xml:space="preserve"> </w:t>
      </w:r>
      <w:r>
        <w:t>symbol.</w:t>
      </w:r>
      <w:r>
        <w:rPr>
          <w:spacing w:val="-3"/>
        </w:rPr>
        <w:t xml:space="preserve"> </w:t>
      </w:r>
      <w:r>
        <w:t>In</w:t>
      </w:r>
      <w:r>
        <w:rPr>
          <w:spacing w:val="-3"/>
        </w:rPr>
        <w:t xml:space="preserve"> </w:t>
      </w:r>
      <w:r>
        <w:t>fact,</w:t>
      </w:r>
      <w:r>
        <w:rPr>
          <w:spacing w:val="-3"/>
        </w:rPr>
        <w:t xml:space="preserve"> </w:t>
      </w:r>
      <w:r>
        <w:t>there</w:t>
      </w:r>
      <w:r>
        <w:rPr>
          <w:spacing w:val="-4"/>
        </w:rPr>
        <w:t xml:space="preserve"> </w:t>
      </w:r>
      <w:r>
        <w:t>is</w:t>
      </w:r>
      <w:r>
        <w:rPr>
          <w:spacing w:val="-3"/>
        </w:rPr>
        <w:t xml:space="preserve"> </w:t>
      </w:r>
      <w:r>
        <w:rPr>
          <w:i/>
        </w:rPr>
        <w:t>no</w:t>
      </w:r>
      <w:r>
        <w:rPr>
          <w:i/>
          <w:spacing w:val="-3"/>
        </w:rPr>
        <w:t xml:space="preserve"> </w:t>
      </w:r>
      <w:r>
        <w:t>form</w:t>
      </w:r>
      <w:r>
        <w:rPr>
          <w:spacing w:val="-4"/>
        </w:rPr>
        <w:t xml:space="preserve"> </w:t>
      </w:r>
      <w:r>
        <w:t>that</w:t>
      </w:r>
      <w:r>
        <w:rPr>
          <w:spacing w:val="-4"/>
        </w:rPr>
        <w:t xml:space="preserve"> </w:t>
      </w:r>
      <w:r>
        <w:t>sentences</w:t>
      </w:r>
      <w:r>
        <w:rPr>
          <w:spacing w:val="-4"/>
        </w:rPr>
        <w:t xml:space="preserve"> </w:t>
      </w:r>
      <w:r>
        <w:t>must</w:t>
      </w:r>
      <w:r>
        <w:rPr>
          <w:spacing w:val="-4"/>
        </w:rPr>
        <w:t xml:space="preserve"> </w:t>
      </w:r>
      <w:r>
        <w:t>have</w:t>
      </w:r>
      <w:r>
        <w:rPr>
          <w:spacing w:val="-3"/>
        </w:rPr>
        <w:t xml:space="preserve"> </w:t>
      </w:r>
      <w:r>
        <w:t>if</w:t>
      </w:r>
      <w:r>
        <w:rPr>
          <w:spacing w:val="-4"/>
        </w:rPr>
        <w:t xml:space="preserve"> </w:t>
      </w:r>
      <w:r>
        <w:t>they</w:t>
      </w:r>
      <w:r>
        <w:rPr>
          <w:spacing w:val="-3"/>
        </w:rPr>
        <w:t xml:space="preserve"> </w:t>
      </w:r>
      <w:r>
        <w:t>are</w:t>
      </w:r>
      <w:r>
        <w:rPr>
          <w:spacing w:val="-4"/>
        </w:rPr>
        <w:t xml:space="preserve"> </w:t>
      </w:r>
      <w:r>
        <w:t xml:space="preserve">to express that truth or any other. So, if “formal truth” is taken to be a characteristic of </w:t>
      </w:r>
      <w:r>
        <w:rPr>
          <w:i/>
        </w:rPr>
        <w:t xml:space="preserve">expressions </w:t>
      </w:r>
      <w:r>
        <w:t xml:space="preserve">of </w:t>
      </w:r>
      <w:r>
        <w:t>some kind, then it’s simply false to identify “formal truth” with “maximally generic”</w:t>
      </w:r>
      <w:r>
        <w:rPr>
          <w:spacing w:val="-40"/>
        </w:rPr>
        <w:t xml:space="preserve"> </w:t>
      </w:r>
      <w:r>
        <w:t>truth.</w:t>
      </w:r>
    </w:p>
    <w:p w:rsidR="000D32F5" w:rsidRDefault="003015BB">
      <w:pPr>
        <w:pStyle w:val="BodyText"/>
        <w:spacing w:before="5"/>
      </w:pPr>
      <w:r>
        <w:t>And if “formal truth” isn’t meant in this way, then it’s simply irrelevant to our current inquiry.</w:t>
      </w:r>
    </w:p>
    <w:p w:rsidR="000D32F5" w:rsidRDefault="000D32F5">
      <w:pPr>
        <w:pStyle w:val="BodyText"/>
        <w:spacing w:before="1"/>
        <w:ind w:left="0"/>
        <w:rPr>
          <w:sz w:val="26"/>
        </w:rPr>
      </w:pPr>
    </w:p>
    <w:p w:rsidR="000D32F5" w:rsidRDefault="003015BB">
      <w:pPr>
        <w:pStyle w:val="BodyText"/>
        <w:spacing w:after="9" w:line="228" w:lineRule="exact"/>
        <w:ind w:left="1291" w:right="594"/>
        <w:jc w:val="center"/>
      </w:pPr>
      <w:bookmarkStart w:id="461" w:name="_bookmark460"/>
      <w:bookmarkStart w:id="462" w:name="_bookmark461"/>
      <w:bookmarkEnd w:id="461"/>
      <w:bookmarkEnd w:id="462"/>
      <w:r>
        <w:rPr>
          <w:color w:val="0562C1"/>
        </w:rPr>
        <w:t>[232]</w:t>
      </w:r>
    </w:p>
    <w:p w:rsidR="000D32F5" w:rsidRDefault="003015BB">
      <w:pPr>
        <w:pStyle w:val="BodyText"/>
        <w:spacing w:line="20" w:lineRule="exact"/>
        <w:ind w:left="4870"/>
        <w:rPr>
          <w:sz w:val="2"/>
        </w:rPr>
      </w:pPr>
      <w:r>
        <w:rPr>
          <w:noProof/>
          <w:sz w:val="2"/>
        </w:rPr>
        <mc:AlternateContent>
          <mc:Choice Requires="wpg">
            <w:drawing>
              <wp:inline distT="0" distB="0" distL="0" distR="0">
                <wp:extent cx="327660" cy="7620"/>
                <wp:effectExtent l="9525" t="9525" r="5715" b="190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660" cy="7620"/>
                          <a:chOff x="0" y="0"/>
                          <a:chExt cx="516" cy="12"/>
                        </a:xfrm>
                      </wpg:grpSpPr>
                      <wps:wsp>
                        <wps:cNvPr id="22" name="Line 22"/>
                        <wps:cNvCnPr>
                          <a:cxnSpLocks noChangeShapeType="1"/>
                        </wps:cNvCnPr>
                        <wps:spPr bwMode="auto">
                          <a:xfrm>
                            <a:off x="0" y="6"/>
                            <a:ext cx="516" cy="0"/>
                          </a:xfrm>
                          <a:prstGeom prst="line">
                            <a:avLst/>
                          </a:prstGeom>
                          <a:noFill/>
                          <a:ln w="7620">
                            <a:solidFill>
                              <a:srgbClr val="0562C1"/>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50172CA" id="Group 21" o:spid="_x0000_s1026" style="width:25.8pt;height:.6pt;mso-position-horizontal-relative:char;mso-position-vertical-relative:line" coordsize="51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">
                <v:line id="Line 22" o:spid="_x0000_s1027" style="position:absolute;visibility:visible;mso-wrap-style:square" from="0,6" to="5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" strokecolor="#0562c1" strokeweight=".6pt"/>
                <w10:anchorlock/>
              </v:group>
            </w:pict>
          </mc:Fallback>
        </mc:AlternateContent>
      </w:r>
    </w:p>
    <w:p w:rsidR="000D32F5" w:rsidRDefault="003015BB">
      <w:pPr>
        <w:pStyle w:val="Heading2"/>
        <w:numPr>
          <w:ilvl w:val="2"/>
          <w:numId w:val="193"/>
        </w:numPr>
        <w:tabs>
          <w:tab w:val="left" w:pos="928"/>
        </w:tabs>
        <w:spacing w:before="0" w:line="199" w:lineRule="exact"/>
        <w:rPr>
          <w:u w:val="none"/>
        </w:rPr>
      </w:pPr>
      <w:r>
        <w:rPr>
          <w:u w:val="none"/>
        </w:rPr>
        <w:t>An alternative analysis of formal</w:t>
      </w:r>
      <w:r>
        <w:rPr>
          <w:spacing w:val="-7"/>
          <w:u w:val="none"/>
        </w:rPr>
        <w:t xml:space="preserve"> </w:t>
      </w:r>
      <w:r>
        <w:rPr>
          <w:u w:val="none"/>
        </w:rPr>
        <w:t>truth</w:t>
      </w:r>
    </w:p>
    <w:p w:rsidR="000D32F5" w:rsidRDefault="000D32F5">
      <w:pPr>
        <w:pStyle w:val="BodyText"/>
        <w:spacing w:before="3"/>
        <w:ind w:left="0"/>
        <w:rPr>
          <w:b/>
          <w:sz w:val="18"/>
        </w:rPr>
      </w:pPr>
    </w:p>
    <w:p w:rsidR="000D32F5" w:rsidRDefault="003015BB">
      <w:pPr>
        <w:pStyle w:val="BodyText"/>
        <w:spacing w:before="90" w:line="249" w:lineRule="auto"/>
        <w:ind w:right="105" w:firstLine="288"/>
      </w:pPr>
      <w:r>
        <w:t xml:space="preserve">A sentence is formally true if it is an instance of an open-sentence that is true for all values of its free variables. (An “open-sentence” is an expression that contains a free variable, and is therefore neither true nor false, but is otherwise just like </w:t>
      </w:r>
      <w:r>
        <w:t>a sentence. So “</w:t>
      </w:r>
      <w:r>
        <w:rPr>
          <w:i/>
        </w:rPr>
        <w:t xml:space="preserve">x </w:t>
      </w:r>
      <w:r>
        <w:t>is tall” is an open-</w:t>
      </w:r>
    </w:p>
    <w:p w:rsidR="000D32F5" w:rsidRDefault="003015BB">
      <w:pPr>
        <w:pStyle w:val="BodyText"/>
        <w:spacing w:before="3" w:line="228" w:lineRule="exact"/>
        <w:ind w:left="985"/>
      </w:pPr>
      <w:bookmarkStart w:id="463" w:name="_bookmark462"/>
      <w:bookmarkEnd w:id="463"/>
      <w:r>
        <w:rPr>
          <w:color w:val="0562C1"/>
          <w:u w:val="single" w:color="0562C1"/>
        </w:rPr>
        <w:t>[233]</w:t>
      </w:r>
    </w:p>
    <w:p w:rsidR="000D32F5" w:rsidRDefault="003015BB">
      <w:pPr>
        <w:pStyle w:val="BodyText"/>
        <w:tabs>
          <w:tab w:val="left" w:pos="1505"/>
        </w:tabs>
        <w:spacing w:line="228" w:lineRule="exact"/>
      </w:pPr>
      <w:r>
        <w:t>sentence.</w:t>
      </w:r>
      <w:r>
        <w:tab/>
        <w:t>) For</w:t>
      </w:r>
      <w:r>
        <w:rPr>
          <w:spacing w:val="-3"/>
        </w:rPr>
        <w:t xml:space="preserve"> </w:t>
      </w:r>
      <w:r>
        <w:t>example:</w:t>
      </w:r>
    </w:p>
    <w:p w:rsidR="000D32F5" w:rsidRDefault="000D32F5">
      <w:pPr>
        <w:pStyle w:val="BodyText"/>
        <w:spacing w:before="1"/>
        <w:ind w:left="0"/>
        <w:rPr>
          <w:sz w:val="26"/>
        </w:rPr>
      </w:pPr>
    </w:p>
    <w:p w:rsidR="000D32F5" w:rsidRDefault="003015BB">
      <w:pPr>
        <w:pStyle w:val="BodyText"/>
        <w:ind w:left="1083"/>
      </w:pPr>
      <w:r>
        <w:t>(5) If Smith is at home, then it’s not the case that Smith is not at home;</w:t>
      </w:r>
    </w:p>
    <w:p w:rsidR="000D32F5" w:rsidRDefault="000D32F5">
      <w:pPr>
        <w:pStyle w:val="BodyText"/>
        <w:spacing w:before="1"/>
        <w:ind w:left="0"/>
        <w:rPr>
          <w:sz w:val="26"/>
        </w:rPr>
      </w:pPr>
    </w:p>
    <w:p w:rsidR="000D32F5" w:rsidRDefault="003015BB">
      <w:pPr>
        <w:pStyle w:val="BodyText"/>
        <w:spacing w:line="249" w:lineRule="auto"/>
        <w:ind w:right="109" w:firstLine="288"/>
      </w:pPr>
      <w:r>
        <w:t xml:space="preserve">is a formal truth because it’s an instance of the open-sentence </w:t>
      </w:r>
      <w:r>
        <w:rPr>
          <w:i/>
        </w:rPr>
        <w:t>if x is phi, then it’s not the case that x is</w:t>
      </w:r>
      <w:r>
        <w:rPr>
          <w:i/>
        </w:rPr>
        <w:t xml:space="preserve"> not phi, </w:t>
      </w:r>
      <w:r>
        <w:t xml:space="preserve">which is true for all values of </w:t>
      </w:r>
      <w:r>
        <w:rPr>
          <w:i/>
        </w:rPr>
        <w:t>x</w:t>
      </w:r>
      <w:r>
        <w:t>. (We’ll see that (5) is an instance of many such open-sentences. But its being an instance of just one is enough for its being formally true.) Given any formal truth, the same holds.</w:t>
      </w:r>
    </w:p>
    <w:p w:rsidR="000D32F5" w:rsidRDefault="003015BB">
      <w:pPr>
        <w:pStyle w:val="BodyText"/>
        <w:spacing w:before="4" w:line="249" w:lineRule="auto"/>
        <w:ind w:right="138" w:firstLine="288"/>
      </w:pPr>
      <w:r>
        <w:t>If an open-sentence is true f</w:t>
      </w:r>
      <w:r>
        <w:t>or all values of its variables, we’ll say that it’s “universally true.” So “</w:t>
      </w:r>
      <w:r>
        <w:rPr>
          <w:i/>
        </w:rPr>
        <w:t xml:space="preserve">x </w:t>
      </w:r>
      <w:r>
        <w:t xml:space="preserve">= </w:t>
      </w:r>
      <w:r>
        <w:rPr>
          <w:i/>
        </w:rPr>
        <w:t>x</w:t>
      </w:r>
      <w:r>
        <w:t>” is universally true (that being why “Smith = Smith” is “formally” true). It must be kept in mind that this is just an abbreviation. “</w:t>
      </w:r>
      <w:r>
        <w:rPr>
          <w:i/>
        </w:rPr>
        <w:t xml:space="preserve">x </w:t>
      </w:r>
      <w:r>
        <w:t xml:space="preserve">= </w:t>
      </w:r>
      <w:r>
        <w:rPr>
          <w:i/>
        </w:rPr>
        <w:t>x</w:t>
      </w:r>
      <w:r>
        <w:t>” is neither true nor false. No ope</w:t>
      </w:r>
      <w:r>
        <w:t>n sentence is true or false.</w:t>
      </w:r>
    </w:p>
    <w:p w:rsidR="000D32F5" w:rsidRDefault="003015BB">
      <w:pPr>
        <w:pStyle w:val="BodyText"/>
        <w:spacing w:before="4"/>
        <w:ind w:left="388"/>
      </w:pPr>
      <w:r>
        <w:t>In light of these points, consider the following expressions:</w:t>
      </w:r>
    </w:p>
    <w:p w:rsidR="000D32F5" w:rsidRDefault="000D32F5">
      <w:pPr>
        <w:sectPr w:rsidR="000D32F5">
          <w:pgSz w:w="12240" w:h="15840"/>
          <w:pgMar w:top="1380" w:right="1320" w:bottom="280" w:left="1340" w:header="720" w:footer="720" w:gutter="0"/>
          <w:cols w:space="720"/>
        </w:sectPr>
      </w:pPr>
    </w:p>
    <w:p w:rsidR="000D32F5" w:rsidRDefault="003015BB">
      <w:pPr>
        <w:pStyle w:val="ListParagraph"/>
        <w:numPr>
          <w:ilvl w:val="0"/>
          <w:numId w:val="192"/>
        </w:numPr>
        <w:tabs>
          <w:tab w:val="left" w:pos="1424"/>
        </w:tabs>
        <w:spacing w:before="64"/>
        <w:ind w:hanging="339"/>
        <w:rPr>
          <w:sz w:val="24"/>
        </w:rPr>
      </w:pPr>
      <w:r>
        <w:rPr>
          <w:sz w:val="24"/>
        </w:rPr>
        <w:lastRenderedPageBreak/>
        <w:t>Bill Gates is</w:t>
      </w:r>
      <w:r>
        <w:rPr>
          <w:spacing w:val="-4"/>
          <w:sz w:val="24"/>
        </w:rPr>
        <w:t xml:space="preserve"> </w:t>
      </w:r>
      <w:r>
        <w:rPr>
          <w:sz w:val="24"/>
        </w:rPr>
        <w:t>wealthy.</w:t>
      </w:r>
    </w:p>
    <w:p w:rsidR="000D32F5" w:rsidRDefault="003015BB">
      <w:pPr>
        <w:pStyle w:val="ListParagraph"/>
        <w:numPr>
          <w:ilvl w:val="0"/>
          <w:numId w:val="192"/>
        </w:numPr>
        <w:tabs>
          <w:tab w:val="left" w:pos="1424"/>
        </w:tabs>
        <w:spacing w:before="12"/>
        <w:ind w:hanging="339"/>
        <w:rPr>
          <w:sz w:val="24"/>
        </w:rPr>
      </w:pPr>
      <w:r>
        <w:rPr>
          <w:i/>
          <w:sz w:val="24"/>
        </w:rPr>
        <w:t xml:space="preserve">x </w:t>
      </w:r>
      <w:r>
        <w:rPr>
          <w:sz w:val="24"/>
        </w:rPr>
        <w:t>is</w:t>
      </w:r>
      <w:r>
        <w:rPr>
          <w:spacing w:val="-3"/>
          <w:sz w:val="24"/>
        </w:rPr>
        <w:t xml:space="preserve"> </w:t>
      </w:r>
      <w:r>
        <w:rPr>
          <w:sz w:val="24"/>
        </w:rPr>
        <w:t>wealthy.</w:t>
      </w:r>
    </w:p>
    <w:p w:rsidR="000D32F5" w:rsidRDefault="003015BB">
      <w:pPr>
        <w:pStyle w:val="ListParagraph"/>
        <w:numPr>
          <w:ilvl w:val="0"/>
          <w:numId w:val="192"/>
        </w:numPr>
        <w:tabs>
          <w:tab w:val="left" w:pos="1424"/>
        </w:tabs>
        <w:spacing w:before="12"/>
        <w:ind w:hanging="339"/>
        <w:rPr>
          <w:sz w:val="24"/>
        </w:rPr>
      </w:pPr>
      <w:r>
        <w:rPr>
          <w:sz w:val="24"/>
        </w:rPr>
        <w:t>Bill Gates is</w:t>
      </w:r>
      <w:r>
        <w:rPr>
          <w:spacing w:val="-4"/>
          <w:sz w:val="24"/>
        </w:rPr>
        <w:t xml:space="preserve"> </w:t>
      </w:r>
      <w:r>
        <w:rPr>
          <w:sz w:val="24"/>
        </w:rPr>
        <w:t>phi.</w:t>
      </w:r>
    </w:p>
    <w:p w:rsidR="000D32F5" w:rsidRDefault="003015BB">
      <w:pPr>
        <w:pStyle w:val="ListParagraph"/>
        <w:numPr>
          <w:ilvl w:val="0"/>
          <w:numId w:val="192"/>
        </w:numPr>
        <w:tabs>
          <w:tab w:val="left" w:pos="1424"/>
        </w:tabs>
        <w:spacing w:before="12"/>
        <w:ind w:hanging="339"/>
        <w:rPr>
          <w:sz w:val="24"/>
        </w:rPr>
      </w:pPr>
      <w:r>
        <w:rPr>
          <w:i/>
          <w:sz w:val="24"/>
        </w:rPr>
        <w:t xml:space="preserve">x </w:t>
      </w:r>
      <w:r>
        <w:rPr>
          <w:sz w:val="24"/>
        </w:rPr>
        <w:t>is</w:t>
      </w:r>
      <w:r>
        <w:rPr>
          <w:spacing w:val="-3"/>
          <w:sz w:val="24"/>
        </w:rPr>
        <w:t xml:space="preserve"> </w:t>
      </w:r>
      <w:r>
        <w:rPr>
          <w:sz w:val="24"/>
        </w:rPr>
        <w:t>phi.</w:t>
      </w:r>
    </w:p>
    <w:p w:rsidR="000D32F5" w:rsidRDefault="000D32F5">
      <w:pPr>
        <w:pStyle w:val="BodyText"/>
        <w:spacing w:before="1"/>
        <w:ind w:left="0"/>
        <w:rPr>
          <w:sz w:val="26"/>
        </w:rPr>
      </w:pPr>
    </w:p>
    <w:p w:rsidR="000D32F5" w:rsidRDefault="003015BB">
      <w:pPr>
        <w:pStyle w:val="BodyText"/>
        <w:spacing w:line="249" w:lineRule="auto"/>
        <w:ind w:right="105" w:firstLine="288"/>
      </w:pPr>
      <w:r>
        <w:t>(1) is a true sentence. (2)–(4) are neither true nor false. Given (1), (2) is what results when “Bill Gates” is replaced with a variable, (3) is what results when “wealthy” is replaced with a variable, and (4) is what results when both are replaced with va</w:t>
      </w:r>
      <w:r>
        <w:t>riables. (See Chapter 7.) Of course, actual sentences are formed out of these open-sentences by replacing the variables in (2)-</w:t>
      </w:r>
    </w:p>
    <w:p w:rsidR="000D32F5" w:rsidRDefault="003015BB">
      <w:pPr>
        <w:pStyle w:val="ListParagraph"/>
        <w:numPr>
          <w:ilvl w:val="0"/>
          <w:numId w:val="191"/>
        </w:numPr>
        <w:tabs>
          <w:tab w:val="left" w:pos="440"/>
        </w:tabs>
        <w:spacing w:before="4" w:line="249" w:lineRule="auto"/>
        <w:ind w:right="411" w:firstLine="0"/>
        <w:jc w:val="both"/>
        <w:rPr>
          <w:sz w:val="24"/>
        </w:rPr>
      </w:pPr>
      <w:r>
        <w:rPr>
          <w:sz w:val="24"/>
        </w:rPr>
        <w:t>with constants. In each case, this procedure may yield either a true sentence or a false one. For</w:t>
      </w:r>
      <w:r>
        <w:rPr>
          <w:spacing w:val="-4"/>
          <w:sz w:val="24"/>
        </w:rPr>
        <w:t xml:space="preserve"> </w:t>
      </w:r>
      <w:r>
        <w:rPr>
          <w:sz w:val="24"/>
        </w:rPr>
        <w:t>example,</w:t>
      </w:r>
      <w:r>
        <w:rPr>
          <w:spacing w:val="-3"/>
          <w:sz w:val="24"/>
        </w:rPr>
        <w:t xml:space="preserve"> </w:t>
      </w:r>
      <w:r>
        <w:rPr>
          <w:sz w:val="24"/>
        </w:rPr>
        <w:t>replacing</w:t>
      </w:r>
      <w:r>
        <w:rPr>
          <w:spacing w:val="-3"/>
          <w:sz w:val="24"/>
        </w:rPr>
        <w:t xml:space="preserve"> </w:t>
      </w:r>
      <w:r>
        <w:rPr>
          <w:sz w:val="24"/>
        </w:rPr>
        <w:t>the</w:t>
      </w:r>
      <w:r>
        <w:rPr>
          <w:spacing w:val="-4"/>
          <w:sz w:val="24"/>
        </w:rPr>
        <w:t xml:space="preserve"> </w:t>
      </w:r>
      <w:r>
        <w:rPr>
          <w:sz w:val="24"/>
        </w:rPr>
        <w:t>variabl</w:t>
      </w:r>
      <w:r>
        <w:rPr>
          <w:sz w:val="24"/>
        </w:rPr>
        <w:t>e</w:t>
      </w:r>
      <w:r>
        <w:rPr>
          <w:spacing w:val="-4"/>
          <w:sz w:val="24"/>
        </w:rPr>
        <w:t xml:space="preserve"> </w:t>
      </w:r>
      <w:r>
        <w:rPr>
          <w:sz w:val="24"/>
        </w:rPr>
        <w:t>in</w:t>
      </w:r>
      <w:r>
        <w:rPr>
          <w:spacing w:val="-3"/>
          <w:sz w:val="24"/>
        </w:rPr>
        <w:t xml:space="preserve"> </w:t>
      </w:r>
      <w:r>
        <w:rPr>
          <w:sz w:val="24"/>
        </w:rPr>
        <w:t>(2)</w:t>
      </w:r>
      <w:r>
        <w:rPr>
          <w:spacing w:val="-4"/>
          <w:sz w:val="24"/>
        </w:rPr>
        <w:t xml:space="preserve"> </w:t>
      </w:r>
      <w:r>
        <w:rPr>
          <w:sz w:val="24"/>
        </w:rPr>
        <w:t>with</w:t>
      </w:r>
      <w:r>
        <w:rPr>
          <w:spacing w:val="-3"/>
          <w:sz w:val="24"/>
        </w:rPr>
        <w:t xml:space="preserve"> </w:t>
      </w:r>
      <w:r>
        <w:rPr>
          <w:sz w:val="24"/>
        </w:rPr>
        <w:t>“Bill</w:t>
      </w:r>
      <w:r>
        <w:rPr>
          <w:spacing w:val="-4"/>
          <w:sz w:val="24"/>
        </w:rPr>
        <w:t xml:space="preserve"> </w:t>
      </w:r>
      <w:r>
        <w:rPr>
          <w:sz w:val="24"/>
        </w:rPr>
        <w:t>Gates”</w:t>
      </w:r>
      <w:r>
        <w:rPr>
          <w:spacing w:val="-3"/>
          <w:sz w:val="24"/>
        </w:rPr>
        <w:t xml:space="preserve"> </w:t>
      </w:r>
      <w:r>
        <w:rPr>
          <w:sz w:val="24"/>
        </w:rPr>
        <w:t>yields</w:t>
      </w:r>
      <w:r>
        <w:rPr>
          <w:spacing w:val="-4"/>
          <w:sz w:val="24"/>
        </w:rPr>
        <w:t xml:space="preserve"> </w:t>
      </w:r>
      <w:r>
        <w:rPr>
          <w:sz w:val="24"/>
        </w:rPr>
        <w:t>a</w:t>
      </w:r>
      <w:r>
        <w:rPr>
          <w:spacing w:val="-4"/>
          <w:sz w:val="24"/>
        </w:rPr>
        <w:t xml:space="preserve"> </w:t>
      </w:r>
      <w:r>
        <w:rPr>
          <w:sz w:val="24"/>
        </w:rPr>
        <w:t>truth</w:t>
      </w:r>
      <w:r>
        <w:rPr>
          <w:spacing w:val="-3"/>
          <w:sz w:val="24"/>
        </w:rPr>
        <w:t xml:space="preserve"> </w:t>
      </w:r>
      <w:r>
        <w:rPr>
          <w:sz w:val="24"/>
        </w:rPr>
        <w:t>and</w:t>
      </w:r>
      <w:r>
        <w:rPr>
          <w:spacing w:val="-3"/>
          <w:sz w:val="24"/>
        </w:rPr>
        <w:t xml:space="preserve"> </w:t>
      </w:r>
      <w:r>
        <w:rPr>
          <w:sz w:val="24"/>
        </w:rPr>
        <w:t>replacing</w:t>
      </w:r>
      <w:r>
        <w:rPr>
          <w:spacing w:val="-3"/>
          <w:sz w:val="24"/>
        </w:rPr>
        <w:t xml:space="preserve"> </w:t>
      </w:r>
      <w:r>
        <w:rPr>
          <w:sz w:val="24"/>
        </w:rPr>
        <w:t>it</w:t>
      </w:r>
      <w:r>
        <w:rPr>
          <w:spacing w:val="-4"/>
          <w:sz w:val="24"/>
        </w:rPr>
        <w:t xml:space="preserve"> </w:t>
      </w:r>
      <w:r>
        <w:rPr>
          <w:sz w:val="24"/>
        </w:rPr>
        <w:t>with “Mike Smith,” the name of an impecunious friend of mine, yields a</w:t>
      </w:r>
      <w:r>
        <w:rPr>
          <w:spacing w:val="-19"/>
          <w:sz w:val="24"/>
        </w:rPr>
        <w:t xml:space="preserve"> </w:t>
      </w:r>
      <w:r>
        <w:rPr>
          <w:sz w:val="24"/>
        </w:rPr>
        <w:t>falsehood.</w:t>
      </w:r>
    </w:p>
    <w:p w:rsidR="000D32F5" w:rsidRDefault="003015BB">
      <w:pPr>
        <w:pStyle w:val="BodyText"/>
        <w:spacing w:before="3"/>
        <w:ind w:left="675"/>
      </w:pPr>
      <w:r>
        <w:t>Bearing these points in mind, consider the following expressions:</w:t>
      </w:r>
    </w:p>
    <w:p w:rsidR="000D32F5" w:rsidRDefault="000D32F5">
      <w:pPr>
        <w:pStyle w:val="BodyText"/>
        <w:spacing w:before="1"/>
        <w:ind w:left="0"/>
        <w:rPr>
          <w:sz w:val="26"/>
        </w:rPr>
      </w:pPr>
    </w:p>
    <w:p w:rsidR="000D32F5" w:rsidRDefault="003015BB">
      <w:pPr>
        <w:pStyle w:val="ListParagraph"/>
        <w:numPr>
          <w:ilvl w:val="0"/>
          <w:numId w:val="191"/>
        </w:numPr>
        <w:tabs>
          <w:tab w:val="left" w:pos="1424"/>
        </w:tabs>
        <w:ind w:left="1423" w:hanging="339"/>
        <w:jc w:val="left"/>
        <w:rPr>
          <w:sz w:val="24"/>
        </w:rPr>
      </w:pPr>
      <w:r>
        <w:rPr>
          <w:sz w:val="24"/>
        </w:rPr>
        <w:t>If Smith is at home, then it’s not the case that</w:t>
      </w:r>
      <w:r>
        <w:rPr>
          <w:sz w:val="24"/>
        </w:rPr>
        <w:t xml:space="preserve"> Smith is not at</w:t>
      </w:r>
      <w:r>
        <w:rPr>
          <w:spacing w:val="-21"/>
          <w:sz w:val="24"/>
        </w:rPr>
        <w:t xml:space="preserve"> </w:t>
      </w:r>
      <w:r>
        <w:rPr>
          <w:sz w:val="24"/>
        </w:rPr>
        <w:t>home.</w:t>
      </w:r>
    </w:p>
    <w:p w:rsidR="000D32F5" w:rsidRDefault="003015BB">
      <w:pPr>
        <w:pStyle w:val="ListParagraph"/>
        <w:numPr>
          <w:ilvl w:val="0"/>
          <w:numId w:val="191"/>
        </w:numPr>
        <w:tabs>
          <w:tab w:val="left" w:pos="1424"/>
        </w:tabs>
        <w:spacing w:before="12"/>
        <w:ind w:left="1423" w:hanging="339"/>
        <w:jc w:val="left"/>
        <w:rPr>
          <w:sz w:val="24"/>
        </w:rPr>
      </w:pPr>
      <w:r>
        <w:rPr>
          <w:sz w:val="24"/>
        </w:rPr>
        <w:t xml:space="preserve">If </w:t>
      </w:r>
      <w:r>
        <w:rPr>
          <w:i/>
          <w:sz w:val="24"/>
        </w:rPr>
        <w:t xml:space="preserve">x </w:t>
      </w:r>
      <w:r>
        <w:rPr>
          <w:sz w:val="24"/>
        </w:rPr>
        <w:t xml:space="preserve">is at home, then it’s not the case that </w:t>
      </w:r>
      <w:r>
        <w:rPr>
          <w:i/>
          <w:sz w:val="24"/>
        </w:rPr>
        <w:t xml:space="preserve">x </w:t>
      </w:r>
      <w:r>
        <w:rPr>
          <w:sz w:val="24"/>
        </w:rPr>
        <w:t>is not at</w:t>
      </w:r>
      <w:r>
        <w:rPr>
          <w:spacing w:val="-33"/>
          <w:sz w:val="24"/>
        </w:rPr>
        <w:t xml:space="preserve"> </w:t>
      </w:r>
      <w:r>
        <w:rPr>
          <w:sz w:val="24"/>
        </w:rPr>
        <w:t>home.</w:t>
      </w:r>
    </w:p>
    <w:p w:rsidR="000D32F5" w:rsidRDefault="003015BB">
      <w:pPr>
        <w:pStyle w:val="ListParagraph"/>
        <w:numPr>
          <w:ilvl w:val="0"/>
          <w:numId w:val="191"/>
        </w:numPr>
        <w:tabs>
          <w:tab w:val="left" w:pos="1424"/>
        </w:tabs>
        <w:spacing w:before="12"/>
        <w:ind w:left="1423" w:hanging="339"/>
        <w:jc w:val="left"/>
        <w:rPr>
          <w:sz w:val="24"/>
        </w:rPr>
      </w:pPr>
      <w:r>
        <w:rPr>
          <w:sz w:val="24"/>
        </w:rPr>
        <w:t>If Smith is phi, then it’s not the case that Smith is not</w:t>
      </w:r>
      <w:r>
        <w:rPr>
          <w:spacing w:val="-33"/>
          <w:sz w:val="24"/>
        </w:rPr>
        <w:t xml:space="preserve"> </w:t>
      </w:r>
      <w:r>
        <w:rPr>
          <w:sz w:val="24"/>
        </w:rPr>
        <w:t>phi.</w:t>
      </w:r>
    </w:p>
    <w:p w:rsidR="000D32F5" w:rsidRDefault="003015BB">
      <w:pPr>
        <w:pStyle w:val="ListParagraph"/>
        <w:numPr>
          <w:ilvl w:val="0"/>
          <w:numId w:val="191"/>
        </w:numPr>
        <w:tabs>
          <w:tab w:val="left" w:pos="1424"/>
        </w:tabs>
        <w:spacing w:before="12"/>
        <w:ind w:left="1423" w:hanging="339"/>
        <w:jc w:val="left"/>
        <w:rPr>
          <w:sz w:val="24"/>
        </w:rPr>
      </w:pPr>
      <w:r>
        <w:rPr>
          <w:sz w:val="24"/>
        </w:rPr>
        <w:t xml:space="preserve">If </w:t>
      </w:r>
      <w:r>
        <w:rPr>
          <w:i/>
          <w:sz w:val="24"/>
        </w:rPr>
        <w:t xml:space="preserve">x </w:t>
      </w:r>
      <w:r>
        <w:rPr>
          <w:sz w:val="24"/>
        </w:rPr>
        <w:t xml:space="preserve">is phi, then it’s not the case that </w:t>
      </w:r>
      <w:r>
        <w:rPr>
          <w:i/>
          <w:sz w:val="24"/>
        </w:rPr>
        <w:t xml:space="preserve">x </w:t>
      </w:r>
      <w:r>
        <w:rPr>
          <w:sz w:val="24"/>
        </w:rPr>
        <w:t>is not</w:t>
      </w:r>
      <w:r>
        <w:rPr>
          <w:spacing w:val="-14"/>
          <w:sz w:val="24"/>
        </w:rPr>
        <w:t xml:space="preserve"> </w:t>
      </w:r>
      <w:r>
        <w:rPr>
          <w:sz w:val="24"/>
        </w:rPr>
        <w:t>phi.</w:t>
      </w:r>
    </w:p>
    <w:p w:rsidR="000D32F5" w:rsidRDefault="003015BB">
      <w:pPr>
        <w:pStyle w:val="ListParagraph"/>
        <w:numPr>
          <w:ilvl w:val="0"/>
          <w:numId w:val="191"/>
        </w:numPr>
        <w:tabs>
          <w:tab w:val="left" w:pos="1424"/>
        </w:tabs>
        <w:spacing w:before="12"/>
        <w:ind w:left="1423" w:hanging="339"/>
        <w:jc w:val="left"/>
        <w:rPr>
          <w:sz w:val="24"/>
        </w:rPr>
      </w:pPr>
      <w:r>
        <w:rPr>
          <w:sz w:val="24"/>
        </w:rPr>
        <w:t xml:space="preserve">If </w:t>
      </w:r>
      <w:r>
        <w:rPr>
          <w:i/>
          <w:sz w:val="24"/>
        </w:rPr>
        <w:t>P</w:t>
      </w:r>
      <w:r>
        <w:rPr>
          <w:sz w:val="24"/>
        </w:rPr>
        <w:t>, then it’s not the case that</w:t>
      </w:r>
      <w:r>
        <w:rPr>
          <w:spacing w:val="-8"/>
          <w:sz w:val="24"/>
        </w:rPr>
        <w:t xml:space="preserve"> </w:t>
      </w:r>
      <w:r>
        <w:rPr>
          <w:sz w:val="24"/>
        </w:rPr>
        <w:t>not-</w:t>
      </w:r>
      <w:r>
        <w:rPr>
          <w:i/>
          <w:sz w:val="24"/>
        </w:rPr>
        <w:t>P</w:t>
      </w:r>
      <w:r>
        <w:rPr>
          <w:sz w:val="24"/>
        </w:rPr>
        <w:t>.</w:t>
      </w:r>
    </w:p>
    <w:p w:rsidR="000D32F5" w:rsidRDefault="000D32F5">
      <w:pPr>
        <w:pStyle w:val="BodyText"/>
        <w:spacing w:before="1"/>
        <w:ind w:left="0"/>
        <w:rPr>
          <w:sz w:val="26"/>
        </w:rPr>
      </w:pPr>
    </w:p>
    <w:p w:rsidR="000D32F5" w:rsidRDefault="003015BB">
      <w:pPr>
        <w:pStyle w:val="BodyText"/>
        <w:spacing w:line="249" w:lineRule="auto"/>
        <w:ind w:firstLine="288"/>
      </w:pPr>
      <w:r>
        <w:t>Each of (6)–(9) is formed by replacing one or more expressions in (5) with a variable. And the following sentences result when, in each case, the variables are bound by universal quantifiers.</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spacing w:line="252" w:lineRule="auto"/>
        <w:ind w:left="795" w:right="820" w:firstLine="288"/>
      </w:pPr>
      <w:r>
        <w:t xml:space="preserve">(6 </w:t>
      </w:r>
      <w:r>
        <w:rPr>
          <w:position w:val="-5"/>
          <w:sz w:val="18"/>
        </w:rPr>
        <w:t>UG</w:t>
      </w:r>
      <w:r>
        <w:t xml:space="preserve">) For any individual </w:t>
      </w:r>
      <w:r>
        <w:rPr>
          <w:i/>
        </w:rPr>
        <w:t>x</w:t>
      </w:r>
      <w:r>
        <w:t xml:space="preserve">, if </w:t>
      </w:r>
      <w:r>
        <w:rPr>
          <w:i/>
        </w:rPr>
        <w:t xml:space="preserve">x </w:t>
      </w:r>
      <w:r>
        <w:t xml:space="preserve">is at home, then it’s not the case that </w:t>
      </w:r>
      <w:r>
        <w:rPr>
          <w:i/>
        </w:rPr>
        <w:t xml:space="preserve">x </w:t>
      </w:r>
      <w:r>
        <w:t>is not at home.</w:t>
      </w:r>
    </w:p>
    <w:p w:rsidR="000D32F5" w:rsidRDefault="003015BB">
      <w:pPr>
        <w:pStyle w:val="BodyText"/>
        <w:spacing w:line="252" w:lineRule="auto"/>
        <w:ind w:left="795" w:right="820" w:firstLine="288"/>
      </w:pPr>
      <w:r>
        <w:t xml:space="preserve">(7 </w:t>
      </w:r>
      <w:r>
        <w:rPr>
          <w:position w:val="-5"/>
          <w:sz w:val="18"/>
        </w:rPr>
        <w:t>UG</w:t>
      </w:r>
      <w:r>
        <w:t>) For any property phi, if Smith is phi, then it’s not the case that Smith is not phi.</w:t>
      </w:r>
    </w:p>
    <w:p w:rsidR="000D32F5" w:rsidRDefault="003015BB">
      <w:pPr>
        <w:pStyle w:val="BodyText"/>
        <w:spacing w:line="252" w:lineRule="auto"/>
        <w:ind w:left="795" w:right="820" w:firstLine="288"/>
      </w:pPr>
      <w:r>
        <w:t xml:space="preserve">(8 </w:t>
      </w:r>
      <w:r>
        <w:rPr>
          <w:position w:val="-5"/>
          <w:sz w:val="18"/>
        </w:rPr>
        <w:t>UG</w:t>
      </w:r>
      <w:r>
        <w:t xml:space="preserve">) For any individual </w:t>
      </w:r>
      <w:r>
        <w:rPr>
          <w:i/>
        </w:rPr>
        <w:t xml:space="preserve">x </w:t>
      </w:r>
      <w:r>
        <w:t xml:space="preserve">and any property phi, if </w:t>
      </w:r>
      <w:r>
        <w:rPr>
          <w:i/>
        </w:rPr>
        <w:t xml:space="preserve">x </w:t>
      </w:r>
      <w:r>
        <w:t xml:space="preserve">is phi, then it’s not the case that </w:t>
      </w:r>
      <w:r>
        <w:rPr>
          <w:i/>
        </w:rPr>
        <w:t xml:space="preserve">x </w:t>
      </w:r>
      <w:r>
        <w:t>is not phi.</w:t>
      </w:r>
    </w:p>
    <w:p w:rsidR="000D32F5" w:rsidRDefault="003015BB">
      <w:pPr>
        <w:pStyle w:val="BodyText"/>
        <w:spacing w:line="320" w:lineRule="exact"/>
        <w:ind w:left="1083"/>
      </w:pPr>
      <w:r>
        <w:t>(</w:t>
      </w:r>
      <w:r>
        <w:t>9</w:t>
      </w:r>
      <w:r>
        <w:rPr>
          <w:position w:val="-5"/>
          <w:sz w:val="18"/>
        </w:rPr>
        <w:t>UG</w:t>
      </w:r>
      <w:r>
        <w:t xml:space="preserve">) For any proposition </w:t>
      </w:r>
      <w:r>
        <w:rPr>
          <w:i/>
        </w:rPr>
        <w:t>P</w:t>
      </w:r>
      <w:r>
        <w:t xml:space="preserve">, if </w:t>
      </w:r>
      <w:r>
        <w:rPr>
          <w:i/>
        </w:rPr>
        <w:t>P</w:t>
      </w:r>
      <w:r>
        <w:t>, then it’s not the case that not-</w:t>
      </w:r>
      <w:r>
        <w:rPr>
          <w:i/>
        </w:rPr>
        <w:t>P</w:t>
      </w:r>
      <w:r>
        <w:t>.</w:t>
      </w:r>
    </w:p>
    <w:p w:rsidR="000D32F5" w:rsidRDefault="000D32F5">
      <w:pPr>
        <w:pStyle w:val="BodyText"/>
        <w:spacing w:before="8"/>
        <w:ind w:left="0"/>
        <w:rPr>
          <w:sz w:val="25"/>
        </w:rPr>
      </w:pPr>
    </w:p>
    <w:p w:rsidR="000D32F5" w:rsidRDefault="003015BB">
      <w:pPr>
        <w:pStyle w:val="BodyText"/>
        <w:spacing w:line="249" w:lineRule="auto"/>
        <w:ind w:firstLine="288"/>
      </w:pPr>
      <w:r>
        <w:t>This suggests that a sentence is formally true if it’s an instance of a universally true open- sentence.</w:t>
      </w:r>
    </w:p>
    <w:p w:rsidR="000D32F5" w:rsidRDefault="003015BB">
      <w:pPr>
        <w:pStyle w:val="BodyText"/>
        <w:spacing w:before="2"/>
        <w:ind w:left="675"/>
      </w:pPr>
      <w:r>
        <w:t>To take another example:</w:t>
      </w:r>
    </w:p>
    <w:p w:rsidR="000D32F5" w:rsidRDefault="000D32F5">
      <w:pPr>
        <w:pStyle w:val="BodyText"/>
        <w:spacing w:before="1"/>
        <w:ind w:left="0"/>
        <w:rPr>
          <w:sz w:val="26"/>
        </w:rPr>
      </w:pPr>
    </w:p>
    <w:p w:rsidR="000D32F5" w:rsidRDefault="003015BB">
      <w:pPr>
        <w:pStyle w:val="ListParagraph"/>
        <w:numPr>
          <w:ilvl w:val="0"/>
          <w:numId w:val="191"/>
        </w:numPr>
        <w:tabs>
          <w:tab w:val="left" w:pos="1544"/>
        </w:tabs>
        <w:spacing w:line="249" w:lineRule="auto"/>
        <w:ind w:left="796" w:right="1039" w:firstLine="288"/>
        <w:jc w:val="left"/>
        <w:rPr>
          <w:sz w:val="24"/>
        </w:rPr>
      </w:pPr>
      <w:r>
        <w:rPr>
          <w:sz w:val="24"/>
        </w:rPr>
        <w:t>If</w:t>
      </w:r>
      <w:r>
        <w:rPr>
          <w:spacing w:val="-4"/>
          <w:sz w:val="24"/>
        </w:rPr>
        <w:t xml:space="preserve"> </w:t>
      </w:r>
      <w:r>
        <w:rPr>
          <w:sz w:val="24"/>
        </w:rPr>
        <w:t>it’s</w:t>
      </w:r>
      <w:r>
        <w:rPr>
          <w:spacing w:val="-3"/>
          <w:sz w:val="24"/>
        </w:rPr>
        <w:t xml:space="preserve"> </w:t>
      </w:r>
      <w:r>
        <w:rPr>
          <w:sz w:val="24"/>
        </w:rPr>
        <w:t>necessarily</w:t>
      </w:r>
      <w:r>
        <w:rPr>
          <w:spacing w:val="-3"/>
          <w:sz w:val="24"/>
        </w:rPr>
        <w:t xml:space="preserve"> </w:t>
      </w:r>
      <w:r>
        <w:rPr>
          <w:sz w:val="24"/>
        </w:rPr>
        <w:t>the</w:t>
      </w:r>
      <w:r>
        <w:rPr>
          <w:spacing w:val="-3"/>
          <w:sz w:val="24"/>
        </w:rPr>
        <w:t xml:space="preserve"> </w:t>
      </w:r>
      <w:r>
        <w:rPr>
          <w:sz w:val="24"/>
        </w:rPr>
        <w:t>case</w:t>
      </w:r>
      <w:r>
        <w:rPr>
          <w:spacing w:val="-3"/>
          <w:sz w:val="24"/>
        </w:rPr>
        <w:t xml:space="preserve"> </w:t>
      </w:r>
      <w:r>
        <w:rPr>
          <w:sz w:val="24"/>
        </w:rPr>
        <w:t>that</w:t>
      </w:r>
      <w:r>
        <w:rPr>
          <w:spacing w:val="-4"/>
          <w:sz w:val="24"/>
        </w:rPr>
        <w:t xml:space="preserve"> </w:t>
      </w:r>
      <w:r>
        <w:rPr>
          <w:sz w:val="24"/>
        </w:rPr>
        <w:t>Smith</w:t>
      </w:r>
      <w:r>
        <w:rPr>
          <w:spacing w:val="-2"/>
          <w:sz w:val="24"/>
        </w:rPr>
        <w:t xml:space="preserve"> </w:t>
      </w:r>
      <w:r>
        <w:rPr>
          <w:sz w:val="24"/>
        </w:rPr>
        <w:t>is</w:t>
      </w:r>
      <w:r>
        <w:rPr>
          <w:spacing w:val="-3"/>
          <w:sz w:val="24"/>
        </w:rPr>
        <w:t xml:space="preserve"> </w:t>
      </w:r>
      <w:r>
        <w:rPr>
          <w:sz w:val="24"/>
        </w:rPr>
        <w:t>a</w:t>
      </w:r>
      <w:r>
        <w:rPr>
          <w:spacing w:val="-4"/>
          <w:sz w:val="24"/>
        </w:rPr>
        <w:t xml:space="preserve"> </w:t>
      </w:r>
      <w:r>
        <w:rPr>
          <w:sz w:val="24"/>
        </w:rPr>
        <w:t>mammal</w:t>
      </w:r>
      <w:r>
        <w:rPr>
          <w:spacing w:val="-3"/>
          <w:sz w:val="24"/>
        </w:rPr>
        <w:t xml:space="preserve"> </w:t>
      </w:r>
      <w:r>
        <w:rPr>
          <w:sz w:val="24"/>
        </w:rPr>
        <w:t>if</w:t>
      </w:r>
      <w:r>
        <w:rPr>
          <w:spacing w:val="-3"/>
          <w:sz w:val="24"/>
        </w:rPr>
        <w:t xml:space="preserve"> </w:t>
      </w:r>
      <w:r>
        <w:rPr>
          <w:sz w:val="24"/>
        </w:rPr>
        <w:t>Smith</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dog,</w:t>
      </w:r>
      <w:r>
        <w:rPr>
          <w:spacing w:val="-3"/>
          <w:sz w:val="24"/>
        </w:rPr>
        <w:t xml:space="preserve"> </w:t>
      </w:r>
      <w:r>
        <w:rPr>
          <w:sz w:val="24"/>
        </w:rPr>
        <w:t>then it’s necessarily the case that Smith is a mammal if it’s necessarily the case that Smith is a</w:t>
      </w:r>
      <w:r>
        <w:rPr>
          <w:spacing w:val="-3"/>
          <w:sz w:val="24"/>
        </w:rPr>
        <w:t xml:space="preserve"> </w:t>
      </w:r>
      <w:r>
        <w:rPr>
          <w:sz w:val="24"/>
        </w:rPr>
        <w:t>dog;</w:t>
      </w:r>
    </w:p>
    <w:p w:rsidR="000D32F5" w:rsidRDefault="000D32F5">
      <w:pPr>
        <w:pStyle w:val="BodyText"/>
        <w:spacing w:before="4"/>
        <w:ind w:left="0"/>
        <w:rPr>
          <w:sz w:val="25"/>
        </w:rPr>
      </w:pPr>
    </w:p>
    <w:p w:rsidR="000D32F5" w:rsidRDefault="003015BB">
      <w:pPr>
        <w:pStyle w:val="BodyText"/>
        <w:ind w:left="387"/>
      </w:pPr>
      <w:r>
        <w:t>is formally true, because it’s an instance of the following universally correct open-sentences:</w:t>
      </w:r>
    </w:p>
    <w:p w:rsidR="000D32F5" w:rsidRDefault="000D32F5">
      <w:pPr>
        <w:pStyle w:val="BodyText"/>
        <w:spacing w:before="1"/>
        <w:ind w:left="0"/>
        <w:rPr>
          <w:sz w:val="26"/>
        </w:rPr>
      </w:pPr>
    </w:p>
    <w:p w:rsidR="000D32F5" w:rsidRDefault="003015BB">
      <w:pPr>
        <w:pStyle w:val="ListParagraph"/>
        <w:numPr>
          <w:ilvl w:val="0"/>
          <w:numId w:val="191"/>
        </w:numPr>
        <w:tabs>
          <w:tab w:val="left" w:pos="1544"/>
        </w:tabs>
        <w:spacing w:line="249" w:lineRule="auto"/>
        <w:ind w:left="796" w:right="1041" w:firstLine="288"/>
        <w:jc w:val="left"/>
        <w:rPr>
          <w:sz w:val="24"/>
        </w:rPr>
      </w:pPr>
      <w:r>
        <w:rPr>
          <w:sz w:val="24"/>
        </w:rPr>
        <w:t xml:space="preserve">If it’s necessarily the case that </w:t>
      </w:r>
      <w:r>
        <w:rPr>
          <w:i/>
          <w:sz w:val="24"/>
        </w:rPr>
        <w:t xml:space="preserve">x </w:t>
      </w:r>
      <w:r>
        <w:rPr>
          <w:sz w:val="24"/>
        </w:rPr>
        <w:t xml:space="preserve">is a mammal if </w:t>
      </w:r>
      <w:r>
        <w:rPr>
          <w:i/>
          <w:sz w:val="24"/>
        </w:rPr>
        <w:t xml:space="preserve">x </w:t>
      </w:r>
      <w:r>
        <w:rPr>
          <w:sz w:val="24"/>
        </w:rPr>
        <w:t>is a dog, then it’s necessarily</w:t>
      </w:r>
      <w:r>
        <w:rPr>
          <w:spacing w:val="-3"/>
          <w:sz w:val="24"/>
        </w:rPr>
        <w:t xml:space="preserve"> </w:t>
      </w:r>
      <w:r>
        <w:rPr>
          <w:sz w:val="24"/>
        </w:rPr>
        <w:t>the</w:t>
      </w:r>
      <w:r>
        <w:rPr>
          <w:spacing w:val="-3"/>
          <w:sz w:val="24"/>
        </w:rPr>
        <w:t xml:space="preserve"> </w:t>
      </w:r>
      <w:r>
        <w:rPr>
          <w:sz w:val="24"/>
        </w:rPr>
        <w:t>case</w:t>
      </w:r>
      <w:r>
        <w:rPr>
          <w:spacing w:val="-3"/>
          <w:sz w:val="24"/>
        </w:rPr>
        <w:t xml:space="preserve"> </w:t>
      </w:r>
      <w:r>
        <w:rPr>
          <w:sz w:val="24"/>
        </w:rPr>
        <w:t>that</w:t>
      </w:r>
      <w:r>
        <w:rPr>
          <w:spacing w:val="-4"/>
          <w:sz w:val="24"/>
        </w:rPr>
        <w:t xml:space="preserve"> </w:t>
      </w:r>
      <w:r>
        <w:rPr>
          <w:i/>
          <w:sz w:val="24"/>
        </w:rPr>
        <w:t>x</w:t>
      </w:r>
      <w:r>
        <w:rPr>
          <w:i/>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mammal</w:t>
      </w:r>
      <w:r>
        <w:rPr>
          <w:spacing w:val="-4"/>
          <w:sz w:val="24"/>
        </w:rPr>
        <w:t xml:space="preserve"> </w:t>
      </w:r>
      <w:r>
        <w:rPr>
          <w:sz w:val="24"/>
        </w:rPr>
        <w:t>if</w:t>
      </w:r>
      <w:r>
        <w:rPr>
          <w:spacing w:val="-3"/>
          <w:sz w:val="24"/>
        </w:rPr>
        <w:t xml:space="preserve"> </w:t>
      </w:r>
      <w:r>
        <w:rPr>
          <w:sz w:val="24"/>
        </w:rPr>
        <w:t>it’s</w:t>
      </w:r>
      <w:r>
        <w:rPr>
          <w:spacing w:val="-3"/>
          <w:sz w:val="24"/>
        </w:rPr>
        <w:t xml:space="preserve"> </w:t>
      </w:r>
      <w:r>
        <w:rPr>
          <w:sz w:val="24"/>
        </w:rPr>
        <w:t>necessarily</w:t>
      </w:r>
      <w:r>
        <w:rPr>
          <w:spacing w:val="-3"/>
          <w:sz w:val="24"/>
        </w:rPr>
        <w:t xml:space="preserve"> </w:t>
      </w:r>
      <w:r>
        <w:rPr>
          <w:sz w:val="24"/>
        </w:rPr>
        <w:t>the</w:t>
      </w:r>
      <w:r>
        <w:rPr>
          <w:spacing w:val="-3"/>
          <w:sz w:val="24"/>
        </w:rPr>
        <w:t xml:space="preserve"> </w:t>
      </w:r>
      <w:r>
        <w:rPr>
          <w:sz w:val="24"/>
        </w:rPr>
        <w:t>case</w:t>
      </w:r>
      <w:r>
        <w:rPr>
          <w:spacing w:val="-3"/>
          <w:sz w:val="24"/>
        </w:rPr>
        <w:t xml:space="preserve"> </w:t>
      </w:r>
      <w:r>
        <w:rPr>
          <w:sz w:val="24"/>
        </w:rPr>
        <w:t>that</w:t>
      </w:r>
      <w:r>
        <w:rPr>
          <w:spacing w:val="-4"/>
          <w:sz w:val="24"/>
        </w:rPr>
        <w:t xml:space="preserve"> </w:t>
      </w:r>
      <w:r>
        <w:rPr>
          <w:i/>
          <w:sz w:val="24"/>
        </w:rPr>
        <w:t>x</w:t>
      </w:r>
      <w:r>
        <w:rPr>
          <w:i/>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dog.</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ListParagraph"/>
        <w:numPr>
          <w:ilvl w:val="0"/>
          <w:numId w:val="191"/>
        </w:numPr>
        <w:tabs>
          <w:tab w:val="left" w:pos="1544"/>
        </w:tabs>
        <w:spacing w:before="90" w:line="249" w:lineRule="auto"/>
        <w:ind w:left="796" w:right="1341" w:firstLine="288"/>
        <w:jc w:val="left"/>
        <w:rPr>
          <w:sz w:val="24"/>
        </w:rPr>
      </w:pPr>
      <w:r>
        <w:rPr>
          <w:sz w:val="24"/>
        </w:rPr>
        <w:t xml:space="preserve">If it’s necessarily the case that Smith is a mammal if </w:t>
      </w:r>
      <w:r>
        <w:rPr>
          <w:i/>
          <w:sz w:val="24"/>
        </w:rPr>
        <w:t>P</w:t>
      </w:r>
      <w:r>
        <w:rPr>
          <w:sz w:val="24"/>
        </w:rPr>
        <w:t>, then it’s necessarily</w:t>
      </w:r>
      <w:r>
        <w:rPr>
          <w:spacing w:val="-4"/>
          <w:sz w:val="24"/>
        </w:rPr>
        <w:t xml:space="preserve"> </w:t>
      </w:r>
      <w:r>
        <w:rPr>
          <w:sz w:val="24"/>
        </w:rPr>
        <w:t>the</w:t>
      </w:r>
      <w:r>
        <w:rPr>
          <w:spacing w:val="-4"/>
          <w:sz w:val="24"/>
        </w:rPr>
        <w:t xml:space="preserve"> </w:t>
      </w:r>
      <w:r>
        <w:rPr>
          <w:sz w:val="24"/>
        </w:rPr>
        <w:t>case</w:t>
      </w:r>
      <w:r>
        <w:rPr>
          <w:spacing w:val="-4"/>
          <w:sz w:val="24"/>
        </w:rPr>
        <w:t xml:space="preserve"> </w:t>
      </w:r>
      <w:r>
        <w:rPr>
          <w:sz w:val="24"/>
        </w:rPr>
        <w:t>that</w:t>
      </w:r>
      <w:r>
        <w:rPr>
          <w:spacing w:val="-4"/>
          <w:sz w:val="24"/>
        </w:rPr>
        <w:t xml:space="preserve"> </w:t>
      </w:r>
      <w:r>
        <w:rPr>
          <w:sz w:val="24"/>
        </w:rPr>
        <w:t>Smith</w:t>
      </w:r>
      <w:r>
        <w:rPr>
          <w:spacing w:val="-3"/>
          <w:sz w:val="24"/>
        </w:rPr>
        <w:t xml:space="preserve"> </w:t>
      </w:r>
      <w:r>
        <w:rPr>
          <w:sz w:val="24"/>
        </w:rPr>
        <w:t>is</w:t>
      </w:r>
      <w:r>
        <w:rPr>
          <w:spacing w:val="-4"/>
          <w:sz w:val="24"/>
        </w:rPr>
        <w:t xml:space="preserve"> </w:t>
      </w:r>
      <w:r>
        <w:rPr>
          <w:sz w:val="24"/>
        </w:rPr>
        <w:t>a</w:t>
      </w:r>
      <w:r>
        <w:rPr>
          <w:spacing w:val="-4"/>
          <w:sz w:val="24"/>
        </w:rPr>
        <w:t xml:space="preserve"> </w:t>
      </w:r>
      <w:r>
        <w:rPr>
          <w:sz w:val="24"/>
        </w:rPr>
        <w:t>mammal</w:t>
      </w:r>
      <w:r>
        <w:rPr>
          <w:spacing w:val="-4"/>
          <w:sz w:val="24"/>
        </w:rPr>
        <w:t xml:space="preserve"> </w:t>
      </w:r>
      <w:r>
        <w:rPr>
          <w:sz w:val="24"/>
        </w:rPr>
        <w:t>if</w:t>
      </w:r>
      <w:r>
        <w:rPr>
          <w:spacing w:val="-4"/>
          <w:sz w:val="24"/>
        </w:rPr>
        <w:t xml:space="preserve"> </w:t>
      </w:r>
      <w:r>
        <w:rPr>
          <w:sz w:val="24"/>
        </w:rPr>
        <w:t>it’s</w:t>
      </w:r>
      <w:r>
        <w:rPr>
          <w:spacing w:val="-4"/>
          <w:sz w:val="24"/>
        </w:rPr>
        <w:t xml:space="preserve"> </w:t>
      </w:r>
      <w:r>
        <w:rPr>
          <w:sz w:val="24"/>
        </w:rPr>
        <w:t>necessarily</w:t>
      </w:r>
      <w:r>
        <w:rPr>
          <w:spacing w:val="-3"/>
          <w:sz w:val="24"/>
        </w:rPr>
        <w:t xml:space="preserve"> </w:t>
      </w:r>
      <w:r>
        <w:rPr>
          <w:sz w:val="24"/>
        </w:rPr>
        <w:t>the</w:t>
      </w:r>
      <w:r>
        <w:rPr>
          <w:spacing w:val="-4"/>
          <w:sz w:val="24"/>
        </w:rPr>
        <w:t xml:space="preserve"> </w:t>
      </w:r>
      <w:r>
        <w:rPr>
          <w:sz w:val="24"/>
        </w:rPr>
        <w:t>case</w:t>
      </w:r>
      <w:r>
        <w:rPr>
          <w:spacing w:val="-4"/>
          <w:sz w:val="24"/>
        </w:rPr>
        <w:t xml:space="preserve"> </w:t>
      </w:r>
      <w:r>
        <w:rPr>
          <w:sz w:val="24"/>
        </w:rPr>
        <w:t>that</w:t>
      </w:r>
      <w:r>
        <w:rPr>
          <w:spacing w:val="-4"/>
          <w:sz w:val="24"/>
        </w:rPr>
        <w:t xml:space="preserve"> </w:t>
      </w:r>
      <w:r>
        <w:rPr>
          <w:i/>
          <w:sz w:val="24"/>
        </w:rPr>
        <w:t>P</w:t>
      </w:r>
      <w:r>
        <w:rPr>
          <w:sz w:val="24"/>
        </w:rPr>
        <w:t>.</w:t>
      </w:r>
    </w:p>
    <w:p w:rsidR="000D32F5" w:rsidRDefault="000D32F5">
      <w:pPr>
        <w:pStyle w:val="BodyText"/>
        <w:spacing w:before="2"/>
        <w:ind w:left="0"/>
        <w:rPr>
          <w:sz w:val="25"/>
        </w:rPr>
      </w:pPr>
    </w:p>
    <w:p w:rsidR="000D32F5" w:rsidRDefault="003015BB">
      <w:pPr>
        <w:pStyle w:val="ListParagraph"/>
        <w:numPr>
          <w:ilvl w:val="0"/>
          <w:numId w:val="191"/>
        </w:numPr>
        <w:tabs>
          <w:tab w:val="left" w:pos="1544"/>
        </w:tabs>
        <w:ind w:left="1543" w:hanging="459"/>
        <w:jc w:val="left"/>
        <w:rPr>
          <w:i/>
          <w:sz w:val="24"/>
        </w:rPr>
      </w:pPr>
      <w:r>
        <w:rPr>
          <w:sz w:val="24"/>
        </w:rPr>
        <w:t xml:space="preserve">If it’s necessarily the case that </w:t>
      </w:r>
      <w:r>
        <w:rPr>
          <w:i/>
          <w:sz w:val="24"/>
        </w:rPr>
        <w:t xml:space="preserve">Q </w:t>
      </w:r>
      <w:r>
        <w:rPr>
          <w:sz w:val="24"/>
        </w:rPr>
        <w:t xml:space="preserve">if </w:t>
      </w:r>
      <w:r>
        <w:rPr>
          <w:i/>
          <w:sz w:val="24"/>
        </w:rPr>
        <w:t>P</w:t>
      </w:r>
      <w:r>
        <w:rPr>
          <w:sz w:val="24"/>
        </w:rPr>
        <w:t>, then it’s necessarily the case that</w:t>
      </w:r>
      <w:r>
        <w:rPr>
          <w:spacing w:val="-30"/>
          <w:sz w:val="24"/>
        </w:rPr>
        <w:t xml:space="preserve"> </w:t>
      </w:r>
      <w:r>
        <w:rPr>
          <w:i/>
          <w:sz w:val="24"/>
        </w:rPr>
        <w:t>Q</w:t>
      </w:r>
    </w:p>
    <w:p w:rsidR="000D32F5" w:rsidRDefault="003015BB">
      <w:pPr>
        <w:pStyle w:val="BodyText"/>
        <w:spacing w:before="12"/>
        <w:ind w:left="795"/>
      </w:pPr>
      <w:r>
        <w:t xml:space="preserve">if it’s necessarily the case that </w:t>
      </w:r>
      <w:r>
        <w:rPr>
          <w:i/>
        </w:rPr>
        <w:t>P</w:t>
      </w:r>
      <w:r>
        <w:t>.</w:t>
      </w:r>
    </w:p>
    <w:p w:rsidR="000D32F5" w:rsidRDefault="000D32F5">
      <w:pPr>
        <w:sectPr w:rsidR="000D32F5">
          <w:pgSz w:w="12240" w:h="15840"/>
          <w:pgMar w:top="1500" w:right="1320" w:bottom="280" w:left="1340" w:header="720" w:footer="720" w:gutter="0"/>
          <w:cols w:space="720"/>
        </w:sectPr>
      </w:pPr>
    </w:p>
    <w:p w:rsidR="000D32F5" w:rsidRDefault="003015BB">
      <w:pPr>
        <w:pStyle w:val="Heading2"/>
        <w:numPr>
          <w:ilvl w:val="2"/>
          <w:numId w:val="193"/>
        </w:numPr>
        <w:tabs>
          <w:tab w:val="left" w:pos="928"/>
        </w:tabs>
        <w:rPr>
          <w:u w:val="none"/>
        </w:rPr>
      </w:pPr>
      <w:bookmarkStart w:id="464" w:name="_bookmark463"/>
      <w:bookmarkEnd w:id="464"/>
      <w:r>
        <w:rPr>
          <w:u w:val="none"/>
        </w:rPr>
        <w:lastRenderedPageBreak/>
        <w:t>What is a logical</w:t>
      </w:r>
      <w:r>
        <w:rPr>
          <w:spacing w:val="-4"/>
          <w:u w:val="none"/>
        </w:rPr>
        <w:t xml:space="preserve"> </w:t>
      </w:r>
      <w:r>
        <w:rPr>
          <w:u w:val="none"/>
        </w:rPr>
        <w:t>constant?</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Quine’s analysis, we noted, is vitiated by his failing to say what conditions an expression must satisfy to be a “logical constant.” We are </w:t>
      </w:r>
      <w:r>
        <w:t>in position to provide this information. The expressions “not” and “if . . . then . . .” are on Quine’s list of logical constants, and those expressions occur in:</w:t>
      </w:r>
    </w:p>
    <w:p w:rsidR="000D32F5" w:rsidRDefault="000D32F5">
      <w:pPr>
        <w:pStyle w:val="BodyText"/>
        <w:spacing w:before="4"/>
        <w:ind w:left="0"/>
        <w:rPr>
          <w:sz w:val="25"/>
        </w:rPr>
      </w:pPr>
    </w:p>
    <w:p w:rsidR="000D32F5" w:rsidRDefault="003015BB">
      <w:pPr>
        <w:pStyle w:val="BodyText"/>
        <w:ind w:left="1083"/>
      </w:pPr>
      <w:r>
        <w:t>(5) If Smith is at home, then it’s not the case that Smith is not at home.</w:t>
      </w:r>
    </w:p>
    <w:p w:rsidR="000D32F5" w:rsidRDefault="000D32F5">
      <w:pPr>
        <w:pStyle w:val="BodyText"/>
        <w:spacing w:before="1"/>
        <w:ind w:left="0"/>
        <w:rPr>
          <w:sz w:val="26"/>
        </w:rPr>
      </w:pPr>
    </w:p>
    <w:p w:rsidR="000D32F5" w:rsidRDefault="003015BB">
      <w:pPr>
        <w:pStyle w:val="BodyText"/>
        <w:ind w:left="388"/>
        <w:rPr>
          <w:i/>
        </w:rPr>
      </w:pPr>
      <w:r>
        <w:t>Before we procee</w:t>
      </w:r>
      <w:r>
        <w:t xml:space="preserve">d, we have to make a couple of points about the word “not.” That word </w:t>
      </w:r>
      <w:r>
        <w:rPr>
          <w:i/>
        </w:rPr>
        <w:t>not</w:t>
      </w:r>
    </w:p>
    <w:p w:rsidR="000D32F5" w:rsidRDefault="003015BB">
      <w:pPr>
        <w:pStyle w:val="BodyText"/>
        <w:spacing w:before="12"/>
      </w:pPr>
      <w:r>
        <w:t>is known as a “sentence-level operator”: it’s an expression that forms sentences out of sentences</w:t>
      </w:r>
    </w:p>
    <w:p w:rsidR="000D32F5" w:rsidRDefault="003015BB">
      <w:pPr>
        <w:pStyle w:val="BodyText"/>
        <w:spacing w:before="12" w:line="249" w:lineRule="auto"/>
      </w:pPr>
      <w:r>
        <w:t xml:space="preserve">—it forms “snow is not white” out of “snow is white.” It isn’t often that sentence-level operators are replaced with variables. But not only </w:t>
      </w:r>
      <w:r>
        <w:rPr>
          <w:i/>
        </w:rPr>
        <w:t xml:space="preserve">can </w:t>
      </w:r>
      <w:r>
        <w:t>such replacements be made; they must be made.</w:t>
      </w:r>
    </w:p>
    <w:p w:rsidR="000D32F5" w:rsidRDefault="003015BB">
      <w:pPr>
        <w:pStyle w:val="BodyText"/>
        <w:spacing w:before="2" w:line="249" w:lineRule="auto"/>
        <w:ind w:right="286"/>
      </w:pPr>
      <w:r>
        <w:t>Otherwise, it would be impossible to express any generalization a</w:t>
      </w:r>
      <w:r>
        <w:t xml:space="preserve">bout sentence-level connectives. (Logicians and linguists often make statements about whole classes of sentence- level connectives, and such statements involve replacements of this kind, since they have the form: “given </w:t>
      </w:r>
      <w:r>
        <w:rPr>
          <w:i/>
        </w:rPr>
        <w:t xml:space="preserve">any </w:t>
      </w:r>
      <w:r>
        <w:t xml:space="preserve">sentence level connective </w:t>
      </w:r>
      <w:r>
        <w:rPr>
          <w:i/>
        </w:rPr>
        <w:t xml:space="preserve">X </w:t>
      </w:r>
      <w:r>
        <w:t xml:space="preserve">. . </w:t>
      </w:r>
      <w:r>
        <w:t>.”) In fact, we’re about to state just such a principle right now.</w:t>
      </w:r>
    </w:p>
    <w:p w:rsidR="000D32F5" w:rsidRDefault="003015BB">
      <w:pPr>
        <w:pStyle w:val="BodyText"/>
        <w:spacing w:before="5"/>
        <w:ind w:left="676"/>
      </w:pPr>
      <w:r>
        <w:t>Given (5), if we replace “not” with a variable, the result is:</w:t>
      </w:r>
    </w:p>
    <w:p w:rsidR="000D32F5" w:rsidRDefault="000D32F5">
      <w:pPr>
        <w:pStyle w:val="BodyText"/>
        <w:spacing w:before="1"/>
        <w:ind w:left="0"/>
        <w:rPr>
          <w:sz w:val="26"/>
        </w:rPr>
      </w:pPr>
    </w:p>
    <w:p w:rsidR="000D32F5" w:rsidRDefault="003015BB">
      <w:pPr>
        <w:pStyle w:val="BodyText"/>
        <w:ind w:left="796"/>
      </w:pPr>
      <w:r>
        <w:t xml:space="preserve">(5 </w:t>
      </w:r>
      <w:r>
        <w:rPr>
          <w:position w:val="-5"/>
          <w:sz w:val="18"/>
        </w:rPr>
        <w:t>X</w:t>
      </w:r>
      <w:r>
        <w:t xml:space="preserve">) If Smith is at home, then it’s </w:t>
      </w:r>
      <w:r>
        <w:rPr>
          <w:i/>
        </w:rPr>
        <w:t xml:space="preserve">X </w:t>
      </w:r>
      <w:r>
        <w:t xml:space="preserve">the case that Smith is </w:t>
      </w:r>
      <w:r>
        <w:rPr>
          <w:i/>
        </w:rPr>
        <w:t xml:space="preserve">X </w:t>
      </w:r>
      <w:r>
        <w:t>at home.</w:t>
      </w:r>
    </w:p>
    <w:p w:rsidR="000D32F5" w:rsidRDefault="003015BB">
      <w:pPr>
        <w:pStyle w:val="BodyText"/>
        <w:spacing w:before="64" w:line="576" w:lineRule="exact"/>
        <w:ind w:left="796" w:right="286" w:hanging="408"/>
      </w:pPr>
      <w:r>
        <w:t>If we bind the free variable with a universal quanti</w:t>
      </w:r>
      <w:r>
        <w:t xml:space="preserve">fier of the appropriate kind, the result is: (5 </w:t>
      </w:r>
      <w:r>
        <w:rPr>
          <w:position w:val="-5"/>
          <w:sz w:val="18"/>
        </w:rPr>
        <w:t>XUG</w:t>
      </w:r>
      <w:r>
        <w:t xml:space="preserve">) Given any sentence-level operator </w:t>
      </w:r>
      <w:r>
        <w:rPr>
          <w:i/>
        </w:rPr>
        <w:t>X</w:t>
      </w:r>
      <w:r>
        <w:t xml:space="preserve">, if Smith is at home, then it’s </w:t>
      </w:r>
      <w:r>
        <w:rPr>
          <w:i/>
        </w:rPr>
        <w:t xml:space="preserve">X </w:t>
      </w:r>
      <w:r>
        <w:t>the</w:t>
      </w:r>
    </w:p>
    <w:p w:rsidR="000D32F5" w:rsidRDefault="003015BB">
      <w:pPr>
        <w:pStyle w:val="BodyText"/>
        <w:spacing w:line="273" w:lineRule="exact"/>
        <w:ind w:left="796"/>
      </w:pPr>
      <w:r>
        <w:t xml:space="preserve">case that Smith is </w:t>
      </w:r>
      <w:r>
        <w:rPr>
          <w:i/>
        </w:rPr>
        <w:t xml:space="preserve">X </w:t>
      </w:r>
      <w:r>
        <w:t>at home,</w:t>
      </w:r>
    </w:p>
    <w:p w:rsidR="000D32F5" w:rsidRDefault="000D32F5">
      <w:pPr>
        <w:pStyle w:val="BodyText"/>
        <w:spacing w:before="1"/>
        <w:ind w:left="0"/>
        <w:rPr>
          <w:sz w:val="26"/>
        </w:rPr>
      </w:pPr>
    </w:p>
    <w:p w:rsidR="000D32F5" w:rsidRDefault="003015BB">
      <w:pPr>
        <w:pStyle w:val="BodyText"/>
        <w:spacing w:line="249" w:lineRule="auto"/>
        <w:ind w:right="229" w:firstLine="288"/>
        <w:jc w:val="both"/>
      </w:pPr>
      <w:r>
        <w:t>which</w:t>
      </w:r>
      <w:r>
        <w:rPr>
          <w:spacing w:val="-4"/>
        </w:rPr>
        <w:t xml:space="preserve"> </w:t>
      </w:r>
      <w:r>
        <w:t>is</w:t>
      </w:r>
      <w:r>
        <w:rPr>
          <w:spacing w:val="-4"/>
        </w:rPr>
        <w:t xml:space="preserve"> </w:t>
      </w:r>
      <w:r>
        <w:t>false,</w:t>
      </w:r>
      <w:r>
        <w:rPr>
          <w:spacing w:val="-4"/>
        </w:rPr>
        <w:t xml:space="preserve"> </w:t>
      </w:r>
      <w:r>
        <w:t>the</w:t>
      </w:r>
      <w:r>
        <w:rPr>
          <w:spacing w:val="-4"/>
        </w:rPr>
        <w:t xml:space="preserve"> </w:t>
      </w:r>
      <w:r>
        <w:t>reason</w:t>
      </w:r>
      <w:r>
        <w:rPr>
          <w:spacing w:val="-4"/>
        </w:rPr>
        <w:t xml:space="preserve"> </w:t>
      </w:r>
      <w:r>
        <w:t>being</w:t>
      </w:r>
      <w:r>
        <w:rPr>
          <w:spacing w:val="-3"/>
        </w:rPr>
        <w:t xml:space="preserve"> </w:t>
      </w:r>
      <w:r>
        <w:t>that</w:t>
      </w:r>
      <w:r>
        <w:rPr>
          <w:spacing w:val="-5"/>
        </w:rPr>
        <w:t xml:space="preserve"> </w:t>
      </w:r>
      <w:r>
        <w:t>some</w:t>
      </w:r>
      <w:r>
        <w:rPr>
          <w:spacing w:val="-4"/>
        </w:rPr>
        <w:t xml:space="preserve"> </w:t>
      </w:r>
      <w:r>
        <w:t>sentence-level</w:t>
      </w:r>
      <w:r>
        <w:rPr>
          <w:spacing w:val="-5"/>
        </w:rPr>
        <w:t xml:space="preserve"> </w:t>
      </w:r>
      <w:r>
        <w:t>operators</w:t>
      </w:r>
      <w:r>
        <w:rPr>
          <w:spacing w:val="-4"/>
        </w:rPr>
        <w:t xml:space="preserve"> </w:t>
      </w:r>
      <w:r>
        <w:t>lack</w:t>
      </w:r>
      <w:r>
        <w:rPr>
          <w:spacing w:val="-3"/>
        </w:rPr>
        <w:t xml:space="preserve"> </w:t>
      </w:r>
      <w:r>
        <w:t>the</w:t>
      </w:r>
      <w:r>
        <w:rPr>
          <w:spacing w:val="-5"/>
        </w:rPr>
        <w:t xml:space="preserve"> </w:t>
      </w:r>
      <w:r>
        <w:t>relevant</w:t>
      </w:r>
      <w:r>
        <w:rPr>
          <w:spacing w:val="-4"/>
        </w:rPr>
        <w:t xml:space="preserve"> </w:t>
      </w:r>
      <w:r>
        <w:t>property. An example of such an operator is the word “necessarily.” When this word replaces the variable in (5</w:t>
      </w:r>
      <w:r>
        <w:rPr>
          <w:position w:val="-5"/>
          <w:sz w:val="18"/>
        </w:rPr>
        <w:t>X</w:t>
      </w:r>
      <w:r>
        <w:t>), the result</w:t>
      </w:r>
      <w:r>
        <w:rPr>
          <w:spacing w:val="-3"/>
        </w:rPr>
        <w:t xml:space="preserve"> </w:t>
      </w:r>
      <w:r>
        <w:t>is:</w:t>
      </w:r>
    </w:p>
    <w:p w:rsidR="000D32F5" w:rsidRDefault="000D32F5">
      <w:pPr>
        <w:pStyle w:val="BodyText"/>
        <w:spacing w:before="5"/>
        <w:ind w:left="0"/>
        <w:rPr>
          <w:sz w:val="25"/>
        </w:rPr>
      </w:pPr>
    </w:p>
    <w:p w:rsidR="000D32F5" w:rsidRDefault="003015BB">
      <w:pPr>
        <w:pStyle w:val="BodyText"/>
        <w:spacing w:line="252" w:lineRule="auto"/>
        <w:ind w:left="796" w:right="286"/>
      </w:pPr>
      <w:r>
        <w:t xml:space="preserve">(5 </w:t>
      </w:r>
      <w:r>
        <w:rPr>
          <w:position w:val="-5"/>
          <w:sz w:val="18"/>
        </w:rPr>
        <w:t>XN</w:t>
      </w:r>
      <w:r>
        <w:t>) If Smith is at home, then it’s necessarily the case that Smith is necessarily at home,</w:t>
      </w:r>
    </w:p>
    <w:p w:rsidR="000D32F5" w:rsidRDefault="000D32F5">
      <w:pPr>
        <w:pStyle w:val="BodyText"/>
        <w:spacing w:before="9"/>
        <w:ind w:left="0"/>
      </w:pPr>
    </w:p>
    <w:p w:rsidR="000D32F5" w:rsidRDefault="003015BB">
      <w:pPr>
        <w:pStyle w:val="BodyText"/>
      </w:pPr>
      <w:r>
        <w:t>which is false.</w:t>
      </w:r>
    </w:p>
    <w:p w:rsidR="000D32F5" w:rsidRDefault="003015BB">
      <w:pPr>
        <w:pStyle w:val="BodyText"/>
        <w:spacing w:before="12" w:line="249" w:lineRule="auto"/>
        <w:ind w:firstLine="288"/>
      </w:pPr>
      <w:r>
        <w:t>Another express</w:t>
      </w:r>
      <w:r>
        <w:t xml:space="preserve">ion on Quine’s list that occurs in (5) is “if . . . then . . .” This expression, like “not,” is a sentence-level operator. But whereas “not” is a </w:t>
      </w:r>
      <w:r>
        <w:rPr>
          <w:i/>
        </w:rPr>
        <w:t>one</w:t>
      </w:r>
      <w:r>
        <w:t>-placed sentence-connective, “if . .</w:t>
      </w:r>
    </w:p>
    <w:p w:rsidR="000D32F5" w:rsidRDefault="003015BB">
      <w:pPr>
        <w:pStyle w:val="BodyText"/>
        <w:spacing w:before="2" w:line="249" w:lineRule="auto"/>
        <w:ind w:right="152"/>
      </w:pPr>
      <w:r>
        <w:t xml:space="preserve">. then . . .” is a </w:t>
      </w:r>
      <w:r>
        <w:rPr>
          <w:i/>
        </w:rPr>
        <w:t xml:space="preserve">two-place </w:t>
      </w:r>
      <w:r>
        <w:t>sentence connective. So, whereas “not” assigns sentences to single sentences, “if . . . then . . .” assigns sentences to ordered pairs of sentences. Given the ordered pair &lt;Toby is a dog, Toby is a mammal&gt;, “if . . . then . . .” yields the sentence: “if To</w:t>
      </w:r>
      <w:r>
        <w:t>by is a dog, then Toby is a mammal.”</w:t>
      </w:r>
    </w:p>
    <w:p w:rsidR="000D32F5" w:rsidRDefault="003015BB">
      <w:pPr>
        <w:pStyle w:val="BodyText"/>
        <w:spacing w:before="4" w:line="249" w:lineRule="auto"/>
        <w:ind w:right="286" w:firstLine="288"/>
      </w:pPr>
      <w:r>
        <w:t>Everything just said about “not” is true of it. If it’s replaced with a variable, which is then bound by a universal quantifier of the appropriate kind, the result 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52" w:lineRule="auto"/>
        <w:ind w:left="795" w:right="862"/>
      </w:pPr>
      <w:r>
        <w:lastRenderedPageBreak/>
        <w:t>(5</w:t>
      </w:r>
      <w:r>
        <w:rPr>
          <w:position w:val="-5"/>
          <w:sz w:val="18"/>
        </w:rPr>
        <w:t>IT</w:t>
      </w:r>
      <w:r>
        <w:t>) For any two-place sentence-connecti</w:t>
      </w:r>
      <w:r>
        <w:t xml:space="preserve">ve </w:t>
      </w:r>
      <w:r>
        <w:rPr>
          <w:i/>
        </w:rPr>
        <w:t xml:space="preserve">X </w:t>
      </w:r>
      <w:r>
        <w:t>&lt;Smith is at home, it’s not the case that Smith is not at home&gt;</w:t>
      </w:r>
    </w:p>
    <w:p w:rsidR="000D32F5" w:rsidRDefault="000D32F5">
      <w:pPr>
        <w:pStyle w:val="BodyText"/>
        <w:spacing w:before="9"/>
        <w:ind w:left="0"/>
      </w:pPr>
    </w:p>
    <w:p w:rsidR="000D32F5" w:rsidRDefault="003015BB">
      <w:pPr>
        <w:pStyle w:val="BodyText"/>
        <w:spacing w:line="252" w:lineRule="auto"/>
        <w:ind w:right="105" w:firstLine="288"/>
      </w:pPr>
      <w:r>
        <w:t>But (5</w:t>
      </w:r>
      <w:r>
        <w:rPr>
          <w:position w:val="-5"/>
          <w:sz w:val="18"/>
        </w:rPr>
        <w:t>IT</w:t>
      </w:r>
      <w:r>
        <w:t xml:space="preserve">) is simply false. Let </w:t>
      </w:r>
      <w:r>
        <w:rPr>
          <w:i/>
        </w:rPr>
        <w:t xml:space="preserve">C </w:t>
      </w:r>
      <w:r>
        <w:t xml:space="preserve">be a two-place sentence-level operator defined as follows: Given two propositions (or sentences) </w:t>
      </w:r>
      <w:r>
        <w:rPr>
          <w:i/>
        </w:rPr>
        <w:t xml:space="preserve">P </w:t>
      </w:r>
      <w:r>
        <w:t xml:space="preserve">and </w:t>
      </w:r>
      <w:r>
        <w:rPr>
          <w:i/>
        </w:rPr>
        <w:t>Q</w:t>
      </w:r>
      <w:r>
        <w:t xml:space="preserve">, </w:t>
      </w:r>
      <w:r>
        <w:rPr>
          <w:i/>
        </w:rPr>
        <w:t>C</w:t>
      </w:r>
      <w:r>
        <w:t>(</w:t>
      </w:r>
      <w:r>
        <w:rPr>
          <w:i/>
        </w:rPr>
        <w:t>P</w:t>
      </w:r>
      <w:r>
        <w:t>,</w:t>
      </w:r>
      <w:r>
        <w:rPr>
          <w:i/>
        </w:rPr>
        <w:t>Q</w:t>
      </w:r>
      <w:r>
        <w:t xml:space="preserve">) is true exactly if </w:t>
      </w:r>
      <w:r>
        <w:rPr>
          <w:i/>
        </w:rPr>
        <w:t xml:space="preserve">P </w:t>
      </w:r>
      <w:r>
        <w:t>is incompatible wit</w:t>
      </w:r>
      <w:r>
        <w:t>h</w:t>
      </w:r>
    </w:p>
    <w:p w:rsidR="000D32F5" w:rsidRDefault="003015BB">
      <w:pPr>
        <w:pStyle w:val="ListParagraph"/>
        <w:numPr>
          <w:ilvl w:val="0"/>
          <w:numId w:val="190"/>
        </w:numPr>
        <w:tabs>
          <w:tab w:val="left" w:pos="394"/>
        </w:tabs>
        <w:spacing w:line="273" w:lineRule="exact"/>
        <w:ind w:hanging="293"/>
        <w:rPr>
          <w:sz w:val="24"/>
        </w:rPr>
      </w:pPr>
      <w:r>
        <w:rPr>
          <w:sz w:val="24"/>
        </w:rPr>
        <w:t>In that</w:t>
      </w:r>
      <w:r>
        <w:rPr>
          <w:spacing w:val="-2"/>
          <w:sz w:val="24"/>
        </w:rPr>
        <w:t xml:space="preserve"> </w:t>
      </w:r>
      <w:r>
        <w:rPr>
          <w:sz w:val="24"/>
        </w:rPr>
        <w:t>case:</w:t>
      </w:r>
    </w:p>
    <w:p w:rsidR="000D32F5" w:rsidRDefault="000D32F5">
      <w:pPr>
        <w:pStyle w:val="BodyText"/>
        <w:spacing w:before="1"/>
        <w:ind w:left="0"/>
        <w:rPr>
          <w:sz w:val="26"/>
        </w:rPr>
      </w:pPr>
    </w:p>
    <w:p w:rsidR="000D32F5" w:rsidRDefault="003015BB">
      <w:pPr>
        <w:pStyle w:val="BodyText"/>
        <w:ind w:left="1083"/>
      </w:pPr>
      <w:r>
        <w:t>(5</w:t>
      </w:r>
      <w:r>
        <w:rPr>
          <w:position w:val="-5"/>
          <w:sz w:val="18"/>
        </w:rPr>
        <w:t>C</w:t>
      </w:r>
      <w:r>
        <w:t xml:space="preserve">) </w:t>
      </w:r>
      <w:r>
        <w:rPr>
          <w:i/>
        </w:rPr>
        <w:t>C</w:t>
      </w:r>
      <w:r>
        <w:t>&lt;Smith is at home, it’s not the case that Smith is not at home&gt;</w:t>
      </w:r>
    </w:p>
    <w:p w:rsidR="000D32F5" w:rsidRDefault="000D32F5">
      <w:pPr>
        <w:pStyle w:val="BodyText"/>
        <w:spacing w:before="2"/>
        <w:ind w:left="0"/>
        <w:rPr>
          <w:sz w:val="26"/>
        </w:rPr>
      </w:pPr>
    </w:p>
    <w:p w:rsidR="000D32F5" w:rsidRDefault="003015BB">
      <w:pPr>
        <w:pStyle w:val="BodyText"/>
      </w:pPr>
      <w:r>
        <w:t>is false.</w:t>
      </w:r>
    </w:p>
    <w:p w:rsidR="000D32F5" w:rsidRDefault="003015BB">
      <w:pPr>
        <w:pStyle w:val="BodyText"/>
        <w:spacing w:before="12" w:line="249" w:lineRule="auto"/>
        <w:ind w:right="222" w:firstLine="288"/>
      </w:pPr>
      <w:r>
        <w:t>What we just said about “not” and “if . . . then . . .” is true of all the other items on Quine’s list of “logical constants.” And it’s true of many other expressions that Quine did not personally include on that list but that, according to many, nonethele</w:t>
      </w:r>
      <w:r>
        <w:t>ss belong on it. (For example, some hold that “necessarily” and “possibly” belong on that list.) This suggests that, when Quine judged an expression to be a “logical constant,” he did so on the (cogent) grounds that replacing occurrences of it with variabl</w:t>
      </w:r>
      <w:r>
        <w:t>es systematically failed to yield universally true open-sentences.</w:t>
      </w:r>
    </w:p>
    <w:p w:rsidR="000D32F5" w:rsidRDefault="003015BB">
      <w:pPr>
        <w:pStyle w:val="BodyText"/>
        <w:spacing w:before="6" w:line="249" w:lineRule="auto"/>
        <w:ind w:firstLine="288"/>
      </w:pPr>
      <w:r>
        <w:t>This suggests that the following definition of “logical constant” might be the right one (we’ll soon see that it’s only approximately right):</w:t>
      </w:r>
    </w:p>
    <w:p w:rsidR="000D32F5" w:rsidRDefault="000D32F5">
      <w:pPr>
        <w:pStyle w:val="BodyText"/>
        <w:spacing w:before="2"/>
        <w:ind w:left="0"/>
        <w:rPr>
          <w:sz w:val="25"/>
        </w:rPr>
      </w:pPr>
    </w:p>
    <w:p w:rsidR="000D32F5" w:rsidRDefault="003015BB">
      <w:pPr>
        <w:pStyle w:val="BodyText"/>
        <w:spacing w:before="1" w:line="228" w:lineRule="exact"/>
        <w:ind w:left="1182"/>
      </w:pPr>
      <w:bookmarkStart w:id="465" w:name="_bookmark464"/>
      <w:bookmarkEnd w:id="465"/>
      <w:r>
        <w:rPr>
          <w:color w:val="0562C1"/>
          <w:u w:val="single" w:color="0562C1"/>
        </w:rPr>
        <w:t>[234]</w:t>
      </w:r>
    </w:p>
    <w:p w:rsidR="000D32F5" w:rsidRDefault="003015BB">
      <w:pPr>
        <w:pStyle w:val="BodyText"/>
        <w:tabs>
          <w:tab w:val="left" w:pos="1701"/>
        </w:tabs>
        <w:spacing w:line="228" w:lineRule="exact"/>
        <w:ind w:left="795"/>
      </w:pPr>
      <w:r>
        <w:t>(LC</w:t>
      </w:r>
      <w:r>
        <w:tab/>
      </w:r>
      <w:r>
        <w:t xml:space="preserve">) For an expression </w:t>
      </w:r>
      <w:r>
        <w:rPr>
          <w:i/>
        </w:rPr>
        <w:t xml:space="preserve">E </w:t>
      </w:r>
      <w:r>
        <w:t>to be a “logical constant” is for there to be</w:t>
      </w:r>
      <w:r>
        <w:rPr>
          <w:spacing w:val="-23"/>
        </w:rPr>
        <w:t xml:space="preserve"> </w:t>
      </w:r>
      <w:r>
        <w:t>some</w:t>
      </w:r>
    </w:p>
    <w:p w:rsidR="000D32F5" w:rsidRDefault="003015BB">
      <w:pPr>
        <w:pStyle w:val="BodyText"/>
        <w:spacing w:before="12"/>
        <w:ind w:left="795"/>
      </w:pPr>
      <w:r>
        <w:t xml:space="preserve">universally-true open sentence that contains </w:t>
      </w:r>
      <w:r>
        <w:rPr>
          <w:i/>
        </w:rPr>
        <w:t>E</w:t>
      </w:r>
      <w:r>
        <w:t>.</w:t>
      </w:r>
    </w:p>
    <w:p w:rsidR="000D32F5" w:rsidRDefault="000D32F5">
      <w:pPr>
        <w:pStyle w:val="BodyText"/>
        <w:ind w:left="0"/>
        <w:rPr>
          <w:sz w:val="26"/>
        </w:rPr>
      </w:pPr>
    </w:p>
    <w:p w:rsidR="000D32F5" w:rsidRDefault="003015BB">
      <w:pPr>
        <w:pStyle w:val="BodyText"/>
        <w:spacing w:before="1" w:line="501" w:lineRule="auto"/>
        <w:ind w:left="1083" w:right="2100" w:hanging="696"/>
      </w:pPr>
      <w:r>
        <w:t xml:space="preserve">LC is close to the truth, but it falls just short. Consider the open-sentence: (#) If </w:t>
      </w:r>
      <w:r>
        <w:rPr>
          <w:i/>
        </w:rPr>
        <w:t xml:space="preserve">P </w:t>
      </w:r>
      <w:r>
        <w:t xml:space="preserve">and </w:t>
      </w:r>
      <w:r>
        <w:rPr>
          <w:i/>
        </w:rPr>
        <w:t xml:space="preserve">Q </w:t>
      </w:r>
      <w:r>
        <w:t>and grass is green, then grass is green.</w:t>
      </w:r>
    </w:p>
    <w:p w:rsidR="000D32F5" w:rsidRDefault="003015BB">
      <w:pPr>
        <w:pStyle w:val="BodyText"/>
        <w:spacing w:line="249" w:lineRule="auto"/>
      </w:pPr>
      <w:r>
        <w:t>(#) is universally true. But, since “grass is green” isn’t a logical constant (#) is false. But, apart from “</w:t>
      </w:r>
      <w:r>
        <w:rPr>
          <w:i/>
        </w:rPr>
        <w:t>P</w:t>
      </w:r>
      <w:r>
        <w:t>,” “</w:t>
      </w:r>
      <w:r>
        <w:rPr>
          <w:i/>
        </w:rPr>
        <w:t>Q</w:t>
      </w:r>
      <w:r>
        <w:t>,” and “</w:t>
      </w:r>
      <w:r>
        <w:rPr>
          <w:i/>
        </w:rPr>
        <w:t>R</w:t>
      </w:r>
      <w:r>
        <w:t>,” all the expressions occurring in:</w:t>
      </w:r>
    </w:p>
    <w:p w:rsidR="000D32F5" w:rsidRDefault="000D32F5">
      <w:pPr>
        <w:pStyle w:val="BodyText"/>
        <w:ind w:left="0"/>
        <w:rPr>
          <w:sz w:val="25"/>
        </w:rPr>
      </w:pPr>
    </w:p>
    <w:p w:rsidR="000D32F5" w:rsidRDefault="003015BB">
      <w:pPr>
        <w:pStyle w:val="BodyText"/>
        <w:spacing w:before="1"/>
        <w:ind w:left="1083"/>
      </w:pPr>
      <w:r>
        <w:t xml:space="preserve">(##) If </w:t>
      </w:r>
      <w:r>
        <w:rPr>
          <w:i/>
        </w:rPr>
        <w:t xml:space="preserve">P </w:t>
      </w:r>
      <w:r>
        <w:t xml:space="preserve">and </w:t>
      </w:r>
      <w:r>
        <w:rPr>
          <w:i/>
        </w:rPr>
        <w:t xml:space="preserve">Q </w:t>
      </w:r>
      <w:r>
        <w:t xml:space="preserve">and </w:t>
      </w:r>
      <w:r>
        <w:rPr>
          <w:i/>
        </w:rPr>
        <w:t>R</w:t>
      </w:r>
      <w:r>
        <w:t xml:space="preserve">, then </w:t>
      </w:r>
      <w:r>
        <w:rPr>
          <w:i/>
        </w:rPr>
        <w:t>R</w:t>
      </w:r>
      <w:r>
        <w:t>.</w:t>
      </w:r>
    </w:p>
    <w:p w:rsidR="000D32F5" w:rsidRDefault="000D32F5">
      <w:pPr>
        <w:pStyle w:val="BodyText"/>
        <w:ind w:left="0"/>
        <w:rPr>
          <w:sz w:val="26"/>
        </w:rPr>
      </w:pPr>
    </w:p>
    <w:p w:rsidR="000D32F5" w:rsidRDefault="003015BB">
      <w:pPr>
        <w:pStyle w:val="BodyText"/>
        <w:spacing w:before="1" w:line="249" w:lineRule="auto"/>
        <w:ind w:right="249"/>
      </w:pPr>
      <w:r>
        <w:t>are logical constants. (##) is universally true, and it conta</w:t>
      </w:r>
      <w:r>
        <w:t xml:space="preserve">ins no expressions that, when replaced with free-variables, result in some </w:t>
      </w:r>
      <w:r>
        <w:rPr>
          <w:i/>
        </w:rPr>
        <w:t xml:space="preserve">other </w:t>
      </w:r>
      <w:r>
        <w:t>open sentence that is universally true. If a universally true open sentence contains no such variables, let us say that it is “pure.” This shows that a “logical constant” is a</w:t>
      </w:r>
      <w:r>
        <w:t>ny expression other than a variable that occurs in a pure, universally true open-sentence.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89"/>
        </w:numPr>
        <w:tabs>
          <w:tab w:val="left" w:pos="748"/>
        </w:tabs>
        <w:rPr>
          <w:u w:val="none"/>
        </w:rPr>
      </w:pPr>
      <w:bookmarkStart w:id="466" w:name="_bookmark465"/>
      <w:bookmarkEnd w:id="466"/>
      <w:r>
        <w:rPr>
          <w:u w:val="none"/>
        </w:rPr>
        <w:lastRenderedPageBreak/>
        <w:t>analytic truth ≠ formal</w:t>
      </w:r>
      <w:r>
        <w:rPr>
          <w:spacing w:val="-5"/>
          <w:u w:val="none"/>
        </w:rPr>
        <w:t xml:space="preserve"> </w:t>
      </w:r>
      <w:r>
        <w:rPr>
          <w:u w:val="none"/>
        </w:rPr>
        <w:t>truth</w:t>
      </w:r>
    </w:p>
    <w:p w:rsidR="000D32F5" w:rsidRDefault="000D32F5">
      <w:pPr>
        <w:pStyle w:val="BodyText"/>
        <w:ind w:left="0"/>
        <w:rPr>
          <w:b/>
          <w:sz w:val="26"/>
        </w:rPr>
      </w:pPr>
    </w:p>
    <w:p w:rsidR="000D32F5" w:rsidRDefault="003015BB">
      <w:pPr>
        <w:pStyle w:val="BodyText"/>
        <w:spacing w:before="1" w:line="249" w:lineRule="auto"/>
        <w:ind w:firstLine="288"/>
      </w:pPr>
      <w:r>
        <w:t xml:space="preserve">As we discussed in Chapter 1, the two main contentions of Wittgenstein’s </w:t>
      </w:r>
      <w:r>
        <w:rPr>
          <w:i/>
        </w:rPr>
        <w:t xml:space="preserve">Tractatus Logico- philosophicus </w:t>
      </w:r>
      <w:r>
        <w:t xml:space="preserve">(TLP) are (i) that </w:t>
      </w:r>
      <w:r>
        <w:t>all non-empirical truths are tautologous (i.e., that they are definitional truths; e.g., “a fortnight is a period of two weeks”) and (ii) that all non-tautologous truths are observation-reports.</w:t>
      </w:r>
    </w:p>
    <w:p w:rsidR="000D32F5" w:rsidRDefault="003015BB">
      <w:pPr>
        <w:pStyle w:val="BodyText"/>
        <w:spacing w:before="4" w:line="249" w:lineRule="auto"/>
        <w:ind w:firstLine="288"/>
      </w:pPr>
      <w:r>
        <w:t xml:space="preserve">In Chapter 1, we saw why each contention is false. Given the </w:t>
      </w:r>
      <w:r>
        <w:t>points just made, we are in a position</w:t>
      </w:r>
      <w:r>
        <w:rPr>
          <w:spacing w:val="-3"/>
        </w:rPr>
        <w:t xml:space="preserve"> </w:t>
      </w:r>
      <w:r>
        <w:t>to</w:t>
      </w:r>
      <w:r>
        <w:rPr>
          <w:spacing w:val="-3"/>
        </w:rPr>
        <w:t xml:space="preserve"> </w:t>
      </w:r>
      <w:r>
        <w:t>put</w:t>
      </w:r>
      <w:r>
        <w:rPr>
          <w:spacing w:val="-3"/>
        </w:rPr>
        <w:t xml:space="preserve"> </w:t>
      </w:r>
      <w:r>
        <w:t>forth</w:t>
      </w:r>
      <w:r>
        <w:rPr>
          <w:spacing w:val="-3"/>
        </w:rPr>
        <w:t xml:space="preserve"> </w:t>
      </w:r>
      <w:r>
        <w:t>another</w:t>
      </w:r>
      <w:r>
        <w:rPr>
          <w:spacing w:val="-3"/>
        </w:rPr>
        <w:t xml:space="preserve"> </w:t>
      </w:r>
      <w:r>
        <w:t>reason</w:t>
      </w:r>
      <w:r>
        <w:rPr>
          <w:spacing w:val="-3"/>
        </w:rPr>
        <w:t xml:space="preserve"> </w:t>
      </w:r>
      <w:r>
        <w:t>to</w:t>
      </w:r>
      <w:r>
        <w:rPr>
          <w:spacing w:val="-3"/>
        </w:rPr>
        <w:t xml:space="preserve"> </w:t>
      </w:r>
      <w:r>
        <w:t>reject</w:t>
      </w:r>
      <w:r>
        <w:rPr>
          <w:spacing w:val="-3"/>
        </w:rPr>
        <w:t xml:space="preserve"> </w:t>
      </w:r>
      <w:r>
        <w:t>(i)</w:t>
      </w:r>
      <w:r>
        <w:rPr>
          <w:spacing w:val="-4"/>
        </w:rPr>
        <w:t xml:space="preserve"> </w:t>
      </w:r>
      <w:r>
        <w:t>and,</w:t>
      </w:r>
      <w:r>
        <w:rPr>
          <w:spacing w:val="-2"/>
        </w:rPr>
        <w:t xml:space="preserve"> </w:t>
      </w:r>
      <w:r>
        <w:t>therewith,</w:t>
      </w:r>
      <w:r>
        <w:rPr>
          <w:spacing w:val="-3"/>
        </w:rPr>
        <w:t xml:space="preserve"> </w:t>
      </w:r>
      <w:r>
        <w:t>to</w:t>
      </w:r>
      <w:r>
        <w:rPr>
          <w:spacing w:val="-2"/>
        </w:rPr>
        <w:t xml:space="preserve"> </w:t>
      </w:r>
      <w:r>
        <w:t>reject</w:t>
      </w:r>
      <w:r>
        <w:rPr>
          <w:spacing w:val="-4"/>
        </w:rPr>
        <w:t xml:space="preserve"> </w:t>
      </w:r>
      <w:r>
        <w:t>a</w:t>
      </w:r>
      <w:r>
        <w:rPr>
          <w:spacing w:val="-4"/>
        </w:rPr>
        <w:t xml:space="preserve"> </w:t>
      </w:r>
      <w:r>
        <w:t>third</w:t>
      </w:r>
      <w:r>
        <w:rPr>
          <w:spacing w:val="-2"/>
        </w:rPr>
        <w:t xml:space="preserve"> </w:t>
      </w:r>
      <w:r>
        <w:t>contention</w:t>
      </w:r>
      <w:r>
        <w:rPr>
          <w:spacing w:val="-3"/>
        </w:rPr>
        <w:t xml:space="preserve"> </w:t>
      </w:r>
      <w:r>
        <w:t>of</w:t>
      </w:r>
      <w:r>
        <w:rPr>
          <w:spacing w:val="-3"/>
        </w:rPr>
        <w:t xml:space="preserve"> </w:t>
      </w:r>
      <w:r>
        <w:t>the TLP, viz., that all analytic truth is formal truth and, therefore, that all entailment is formal entailment.</w:t>
      </w:r>
    </w:p>
    <w:p w:rsidR="000D32F5" w:rsidRDefault="003015BB">
      <w:pPr>
        <w:pStyle w:val="BodyText"/>
        <w:spacing w:before="4" w:line="249" w:lineRule="auto"/>
        <w:ind w:right="286" w:firstLine="288"/>
      </w:pPr>
      <w:r>
        <w:t>The</w:t>
      </w:r>
      <w:r>
        <w:rPr>
          <w:spacing w:val="-3"/>
        </w:rPr>
        <w:t xml:space="preserve"> </w:t>
      </w:r>
      <w:r>
        <w:t>open-sentence</w:t>
      </w:r>
      <w:r>
        <w:rPr>
          <w:spacing w:val="-3"/>
        </w:rPr>
        <w:t xml:space="preserve"> </w:t>
      </w:r>
      <w:r>
        <w:t>“If</w:t>
      </w:r>
      <w:r>
        <w:rPr>
          <w:spacing w:val="-3"/>
        </w:rPr>
        <w:t xml:space="preserve"> </w:t>
      </w:r>
      <w:r>
        <w:rPr>
          <w:i/>
        </w:rPr>
        <w:t>P</w:t>
      </w:r>
      <w:r>
        <w:rPr>
          <w:i/>
          <w:spacing w:val="-3"/>
        </w:rPr>
        <w:t xml:space="preserve"> </w:t>
      </w:r>
      <w:r>
        <w:t>and</w:t>
      </w:r>
      <w:r>
        <w:rPr>
          <w:spacing w:val="-2"/>
        </w:rPr>
        <w:t xml:space="preserve"> </w:t>
      </w:r>
      <w:r>
        <w:rPr>
          <w:i/>
        </w:rPr>
        <w:t>Q</w:t>
      </w:r>
      <w:r>
        <w:rPr>
          <w:i/>
          <w:spacing w:val="-3"/>
        </w:rPr>
        <w:t xml:space="preserve"> </w:t>
      </w:r>
      <w:r>
        <w:t>and</w:t>
      </w:r>
      <w:r>
        <w:rPr>
          <w:spacing w:val="-2"/>
        </w:rPr>
        <w:t xml:space="preserve"> </w:t>
      </w:r>
      <w:r>
        <w:rPr>
          <w:i/>
        </w:rPr>
        <w:t>R</w:t>
      </w:r>
      <w:r>
        <w:t>,</w:t>
      </w:r>
      <w:r>
        <w:rPr>
          <w:spacing w:val="-2"/>
        </w:rPr>
        <w:t xml:space="preserve"> </w:t>
      </w:r>
      <w:r>
        <w:t>then</w:t>
      </w:r>
      <w:r>
        <w:rPr>
          <w:spacing w:val="-2"/>
        </w:rPr>
        <w:t xml:space="preserve"> </w:t>
      </w:r>
      <w:r>
        <w:rPr>
          <w:i/>
        </w:rPr>
        <w:t>R</w:t>
      </w:r>
      <w:r>
        <w:t>”</w:t>
      </w:r>
      <w:r>
        <w:rPr>
          <w:spacing w:val="-3"/>
        </w:rPr>
        <w:t xml:space="preserve"> </w:t>
      </w:r>
      <w:r>
        <w:t>is</w:t>
      </w:r>
      <w:r>
        <w:rPr>
          <w:spacing w:val="-3"/>
        </w:rPr>
        <w:t xml:space="preserve"> </w:t>
      </w:r>
      <w:r>
        <w:t>true</w:t>
      </w:r>
      <w:r>
        <w:rPr>
          <w:spacing w:val="-2"/>
        </w:rPr>
        <w:t xml:space="preserve"> </w:t>
      </w:r>
      <w:r>
        <w:t>for</w:t>
      </w:r>
      <w:r>
        <w:rPr>
          <w:spacing w:val="-3"/>
        </w:rPr>
        <w:t xml:space="preserve"> </w:t>
      </w:r>
      <w:r>
        <w:t>all</w:t>
      </w:r>
      <w:r>
        <w:rPr>
          <w:spacing w:val="-3"/>
        </w:rPr>
        <w:t xml:space="preserve"> </w:t>
      </w:r>
      <w:r>
        <w:t>values</w:t>
      </w:r>
      <w:r>
        <w:rPr>
          <w:spacing w:val="-3"/>
        </w:rPr>
        <w:t xml:space="preserve"> </w:t>
      </w:r>
      <w:r>
        <w:t>of</w:t>
      </w:r>
      <w:r>
        <w:rPr>
          <w:spacing w:val="-3"/>
        </w:rPr>
        <w:t xml:space="preserve"> </w:t>
      </w:r>
      <w:r>
        <w:t>its</w:t>
      </w:r>
      <w:r>
        <w:rPr>
          <w:spacing w:val="-3"/>
        </w:rPr>
        <w:t xml:space="preserve"> </w:t>
      </w:r>
      <w:r>
        <w:t>variables.</w:t>
      </w:r>
      <w:r>
        <w:rPr>
          <w:spacing w:val="-2"/>
        </w:rPr>
        <w:t xml:space="preserve"> </w:t>
      </w:r>
      <w:r>
        <w:t>This means</w:t>
      </w:r>
      <w:r>
        <w:rPr>
          <w:spacing w:val="-2"/>
        </w:rPr>
        <w:t xml:space="preserve"> </w:t>
      </w:r>
      <w:r>
        <w:t>that:</w:t>
      </w:r>
    </w:p>
    <w:p w:rsidR="000D32F5" w:rsidRDefault="000D32F5">
      <w:pPr>
        <w:pStyle w:val="BodyText"/>
        <w:spacing w:before="2"/>
        <w:ind w:left="0"/>
        <w:rPr>
          <w:sz w:val="25"/>
        </w:rPr>
      </w:pPr>
    </w:p>
    <w:p w:rsidR="000D32F5" w:rsidRDefault="003015BB">
      <w:pPr>
        <w:pStyle w:val="BodyText"/>
        <w:spacing w:line="228" w:lineRule="exact"/>
        <w:ind w:left="7260"/>
      </w:pPr>
      <w:bookmarkStart w:id="467" w:name="_bookmark466"/>
      <w:bookmarkEnd w:id="467"/>
      <w:r>
        <w:rPr>
          <w:color w:val="0562C1"/>
          <w:u w:val="single" w:color="0562C1"/>
        </w:rPr>
        <w:t>[235]</w:t>
      </w:r>
    </w:p>
    <w:p w:rsidR="000D32F5" w:rsidRDefault="003015BB">
      <w:pPr>
        <w:pStyle w:val="BodyText"/>
        <w:tabs>
          <w:tab w:val="left" w:pos="7840"/>
        </w:tabs>
        <w:spacing w:line="228" w:lineRule="exact"/>
        <w:ind w:left="1083"/>
      </w:pPr>
      <w:r>
        <w:t xml:space="preserve">(A) For any propositions </w:t>
      </w:r>
      <w:r>
        <w:rPr>
          <w:i/>
        </w:rPr>
        <w:t>P</w:t>
      </w:r>
      <w:r>
        <w:t xml:space="preserve">, </w:t>
      </w:r>
      <w:r>
        <w:rPr>
          <w:i/>
        </w:rPr>
        <w:t>Q</w:t>
      </w:r>
      <w:r>
        <w:t xml:space="preserve">, and </w:t>
      </w:r>
      <w:r>
        <w:rPr>
          <w:i/>
        </w:rPr>
        <w:t>R</w:t>
      </w:r>
      <w:r>
        <w:t xml:space="preserve">, ‹if </w:t>
      </w:r>
      <w:r>
        <w:rPr>
          <w:i/>
        </w:rPr>
        <w:t xml:space="preserve">P </w:t>
      </w:r>
      <w:r>
        <w:t xml:space="preserve">and </w:t>
      </w:r>
      <w:r>
        <w:rPr>
          <w:i/>
        </w:rPr>
        <w:t xml:space="preserve">Q </w:t>
      </w:r>
      <w:r>
        <w:t xml:space="preserve">and </w:t>
      </w:r>
      <w:r>
        <w:rPr>
          <w:i/>
        </w:rPr>
        <w:t>R</w:t>
      </w:r>
      <w:r>
        <w:t>,</w:t>
      </w:r>
      <w:r>
        <w:rPr>
          <w:spacing w:val="-23"/>
        </w:rPr>
        <w:t xml:space="preserve"> </w:t>
      </w:r>
      <w:r>
        <w:t>then</w:t>
      </w:r>
      <w:r>
        <w:rPr>
          <w:spacing w:val="-2"/>
        </w:rPr>
        <w:t xml:space="preserve"> </w:t>
      </w:r>
      <w:r>
        <w:rPr>
          <w:i/>
        </w:rPr>
        <w:t>R</w:t>
      </w:r>
      <w:r>
        <w:t>›</w:t>
      </w:r>
      <w:r>
        <w:tab/>
        <w:t>is</w:t>
      </w:r>
      <w:r>
        <w:rPr>
          <w:spacing w:val="-1"/>
        </w:rPr>
        <w:t xml:space="preserve"> </w:t>
      </w:r>
      <w:r>
        <w:t>true.</w:t>
      </w:r>
    </w:p>
    <w:p w:rsidR="000D32F5" w:rsidRDefault="000D32F5">
      <w:pPr>
        <w:pStyle w:val="BodyText"/>
        <w:spacing w:before="1"/>
        <w:ind w:left="0"/>
        <w:rPr>
          <w:sz w:val="26"/>
        </w:rPr>
      </w:pPr>
    </w:p>
    <w:p w:rsidR="000D32F5" w:rsidRDefault="003015BB">
      <w:pPr>
        <w:pStyle w:val="ListParagraph"/>
        <w:numPr>
          <w:ilvl w:val="0"/>
          <w:numId w:val="188"/>
        </w:numPr>
        <w:tabs>
          <w:tab w:val="left" w:pos="781"/>
        </w:tabs>
        <w:spacing w:line="249" w:lineRule="auto"/>
        <w:ind w:right="616" w:firstLine="288"/>
        <w:jc w:val="left"/>
        <w:rPr>
          <w:sz w:val="24"/>
        </w:rPr>
      </w:pPr>
      <w:r>
        <w:rPr>
          <w:sz w:val="24"/>
        </w:rPr>
        <w:t>is</w:t>
      </w:r>
      <w:r>
        <w:rPr>
          <w:spacing w:val="-4"/>
          <w:sz w:val="24"/>
        </w:rPr>
        <w:t xml:space="preserve"> </w:t>
      </w:r>
      <w:r>
        <w:rPr>
          <w:sz w:val="24"/>
        </w:rPr>
        <w:t>true,</w:t>
      </w:r>
      <w:r>
        <w:rPr>
          <w:spacing w:val="-2"/>
          <w:sz w:val="24"/>
        </w:rPr>
        <w:t xml:space="preserve"> </w:t>
      </w:r>
      <w:r>
        <w:rPr>
          <w:sz w:val="24"/>
        </w:rPr>
        <w:t>of</w:t>
      </w:r>
      <w:r>
        <w:rPr>
          <w:spacing w:val="-3"/>
          <w:sz w:val="24"/>
        </w:rPr>
        <w:t xml:space="preserve"> </w:t>
      </w:r>
      <w:r>
        <w:rPr>
          <w:sz w:val="24"/>
        </w:rPr>
        <w:t>course.</w:t>
      </w:r>
      <w:r>
        <w:rPr>
          <w:spacing w:val="-2"/>
          <w:sz w:val="24"/>
        </w:rPr>
        <w:t xml:space="preserve"> </w:t>
      </w:r>
      <w:r>
        <w:rPr>
          <w:sz w:val="24"/>
        </w:rPr>
        <w:t>But</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not</w:t>
      </w:r>
      <w:r>
        <w:rPr>
          <w:spacing w:val="-4"/>
          <w:sz w:val="24"/>
        </w:rPr>
        <w:t xml:space="preserve"> </w:t>
      </w:r>
      <w:r>
        <w:rPr>
          <w:sz w:val="24"/>
        </w:rPr>
        <w:t>formal</w:t>
      </w:r>
      <w:r>
        <w:rPr>
          <w:spacing w:val="-3"/>
          <w:sz w:val="24"/>
        </w:rPr>
        <w:t xml:space="preserve"> </w:t>
      </w:r>
      <w:r>
        <w:rPr>
          <w:sz w:val="24"/>
        </w:rPr>
        <w:t>truth.</w:t>
      </w:r>
      <w:r>
        <w:rPr>
          <w:spacing w:val="-2"/>
          <w:sz w:val="24"/>
        </w:rPr>
        <w:t xml:space="preserve"> </w:t>
      </w:r>
      <w:r>
        <w:rPr>
          <w:sz w:val="24"/>
        </w:rPr>
        <w:t>For</w:t>
      </w:r>
      <w:r>
        <w:rPr>
          <w:spacing w:val="-3"/>
          <w:sz w:val="24"/>
        </w:rPr>
        <w:t xml:space="preserve"> </w:t>
      </w:r>
      <w:r>
        <w:rPr>
          <w:sz w:val="24"/>
        </w:rPr>
        <w:t>there</w:t>
      </w:r>
      <w:r>
        <w:rPr>
          <w:spacing w:val="-3"/>
          <w:sz w:val="24"/>
        </w:rPr>
        <w:t xml:space="preserve"> </w:t>
      </w:r>
      <w:r>
        <w:rPr>
          <w:sz w:val="24"/>
        </w:rPr>
        <w:t>are</w:t>
      </w:r>
      <w:r>
        <w:rPr>
          <w:spacing w:val="-3"/>
          <w:sz w:val="24"/>
        </w:rPr>
        <w:t xml:space="preserve"> </w:t>
      </w:r>
      <w:r>
        <w:rPr>
          <w:sz w:val="24"/>
        </w:rPr>
        <w:t>false</w:t>
      </w:r>
      <w:r>
        <w:rPr>
          <w:spacing w:val="-3"/>
          <w:sz w:val="24"/>
        </w:rPr>
        <w:t xml:space="preserve"> </w:t>
      </w:r>
      <w:r>
        <w:rPr>
          <w:sz w:val="24"/>
        </w:rPr>
        <w:t>sentences</w:t>
      </w:r>
      <w:r>
        <w:rPr>
          <w:spacing w:val="-3"/>
          <w:sz w:val="24"/>
        </w:rPr>
        <w:t xml:space="preserve"> </w:t>
      </w:r>
      <w:r>
        <w:rPr>
          <w:sz w:val="24"/>
        </w:rPr>
        <w:t>that</w:t>
      </w:r>
      <w:r>
        <w:rPr>
          <w:spacing w:val="-4"/>
          <w:sz w:val="24"/>
        </w:rPr>
        <w:t xml:space="preserve"> </w:t>
      </w:r>
      <w:r>
        <w:rPr>
          <w:sz w:val="24"/>
        </w:rPr>
        <w:t>have</w:t>
      </w:r>
      <w:r>
        <w:rPr>
          <w:spacing w:val="-3"/>
          <w:sz w:val="24"/>
        </w:rPr>
        <w:t xml:space="preserve"> </w:t>
      </w:r>
      <w:r>
        <w:rPr>
          <w:sz w:val="24"/>
        </w:rPr>
        <w:t>the same form. Here is one such</w:t>
      </w:r>
      <w:r>
        <w:rPr>
          <w:spacing w:val="-6"/>
          <w:sz w:val="24"/>
        </w:rPr>
        <w:t xml:space="preserve"> </w:t>
      </w:r>
      <w:r>
        <w:rPr>
          <w:sz w:val="24"/>
        </w:rPr>
        <w:t>sentence:</w:t>
      </w:r>
    </w:p>
    <w:p w:rsidR="000D32F5" w:rsidRDefault="000D32F5">
      <w:pPr>
        <w:pStyle w:val="BodyText"/>
        <w:spacing w:before="2"/>
        <w:ind w:left="0"/>
        <w:rPr>
          <w:sz w:val="25"/>
        </w:rPr>
      </w:pPr>
    </w:p>
    <w:p w:rsidR="000D32F5" w:rsidRDefault="003015BB">
      <w:pPr>
        <w:pStyle w:val="ListParagraph"/>
        <w:numPr>
          <w:ilvl w:val="0"/>
          <w:numId w:val="188"/>
        </w:numPr>
        <w:tabs>
          <w:tab w:val="left" w:pos="1464"/>
        </w:tabs>
        <w:spacing w:before="1"/>
        <w:ind w:left="1463" w:hanging="379"/>
        <w:jc w:val="left"/>
        <w:rPr>
          <w:sz w:val="24"/>
        </w:rPr>
      </w:pPr>
      <w:r>
        <w:rPr>
          <w:sz w:val="24"/>
        </w:rPr>
        <w:t xml:space="preserve">For no propositions </w:t>
      </w:r>
      <w:r>
        <w:rPr>
          <w:i/>
          <w:sz w:val="24"/>
        </w:rPr>
        <w:t>P</w:t>
      </w:r>
      <w:r>
        <w:rPr>
          <w:sz w:val="24"/>
        </w:rPr>
        <w:t xml:space="preserve">, </w:t>
      </w:r>
      <w:r>
        <w:rPr>
          <w:i/>
          <w:sz w:val="24"/>
        </w:rPr>
        <w:t>Q</w:t>
      </w:r>
      <w:r>
        <w:rPr>
          <w:sz w:val="24"/>
        </w:rPr>
        <w:t xml:space="preserve">, and </w:t>
      </w:r>
      <w:r>
        <w:rPr>
          <w:i/>
          <w:sz w:val="24"/>
        </w:rPr>
        <w:t>R</w:t>
      </w:r>
      <w:r>
        <w:rPr>
          <w:sz w:val="24"/>
        </w:rPr>
        <w:t xml:space="preserve">, ‹if </w:t>
      </w:r>
      <w:r>
        <w:rPr>
          <w:i/>
          <w:sz w:val="24"/>
        </w:rPr>
        <w:t xml:space="preserve">P </w:t>
      </w:r>
      <w:r>
        <w:rPr>
          <w:sz w:val="24"/>
        </w:rPr>
        <w:t xml:space="preserve">and </w:t>
      </w:r>
      <w:r>
        <w:rPr>
          <w:i/>
          <w:sz w:val="24"/>
        </w:rPr>
        <w:t xml:space="preserve">Q </w:t>
      </w:r>
      <w:r>
        <w:rPr>
          <w:sz w:val="24"/>
        </w:rPr>
        <w:t xml:space="preserve">and </w:t>
      </w:r>
      <w:r>
        <w:rPr>
          <w:i/>
          <w:sz w:val="24"/>
        </w:rPr>
        <w:t>R</w:t>
      </w:r>
      <w:r>
        <w:rPr>
          <w:sz w:val="24"/>
        </w:rPr>
        <w:t xml:space="preserve">, then </w:t>
      </w:r>
      <w:r>
        <w:rPr>
          <w:i/>
          <w:sz w:val="24"/>
        </w:rPr>
        <w:t>R</w:t>
      </w:r>
      <w:r>
        <w:rPr>
          <w:sz w:val="24"/>
        </w:rPr>
        <w:t>› is</w:t>
      </w:r>
      <w:r>
        <w:rPr>
          <w:spacing w:val="-29"/>
          <w:sz w:val="24"/>
        </w:rPr>
        <w:t xml:space="preserve"> </w:t>
      </w:r>
      <w:r>
        <w:rPr>
          <w:sz w:val="24"/>
        </w:rPr>
        <w:t>true,</w:t>
      </w:r>
    </w:p>
    <w:p w:rsidR="000D32F5" w:rsidRDefault="000D32F5">
      <w:pPr>
        <w:pStyle w:val="BodyText"/>
        <w:ind w:left="0"/>
        <w:rPr>
          <w:sz w:val="26"/>
        </w:rPr>
      </w:pPr>
    </w:p>
    <w:p w:rsidR="000D32F5" w:rsidRDefault="003015BB">
      <w:pPr>
        <w:pStyle w:val="BodyText"/>
        <w:spacing w:before="1" w:line="249" w:lineRule="auto"/>
        <w:ind w:right="191" w:firstLine="288"/>
        <w:rPr>
          <w:i/>
        </w:rPr>
      </w:pPr>
      <w:r>
        <w:t xml:space="preserve">In the place where (B) contains an occurrence of one expression (“for </w:t>
      </w:r>
      <w:r>
        <w:rPr>
          <w:i/>
        </w:rPr>
        <w:t xml:space="preserve">no </w:t>
      </w:r>
      <w:r>
        <w:t xml:space="preserve">propositions </w:t>
      </w:r>
      <w:r>
        <w:rPr>
          <w:i/>
        </w:rPr>
        <w:t>P</w:t>
      </w:r>
      <w:r>
        <w:t xml:space="preserve">, </w:t>
      </w:r>
      <w:r>
        <w:rPr>
          <w:i/>
        </w:rPr>
        <w:t>Q</w:t>
      </w:r>
      <w:r>
        <w:t xml:space="preserve">, and </w:t>
      </w:r>
      <w:r>
        <w:rPr>
          <w:i/>
        </w:rPr>
        <w:t>R</w:t>
      </w:r>
      <w:r>
        <w:t xml:space="preserve">”), (A) contains an expression with a different </w:t>
      </w:r>
      <w:r>
        <w:rPr>
          <w:i/>
        </w:rPr>
        <w:t xml:space="preserve">meaning </w:t>
      </w:r>
      <w:r>
        <w:t xml:space="preserve">(“for </w:t>
      </w:r>
      <w:r>
        <w:rPr>
          <w:i/>
        </w:rPr>
        <w:t xml:space="preserve">any </w:t>
      </w:r>
      <w:r>
        <w:t xml:space="preserve">propositions </w:t>
      </w:r>
      <w:r>
        <w:rPr>
          <w:i/>
        </w:rPr>
        <w:t>P</w:t>
      </w:r>
      <w:r>
        <w:t xml:space="preserve">, </w:t>
      </w:r>
      <w:r>
        <w:rPr>
          <w:i/>
        </w:rPr>
        <w:t>Q</w:t>
      </w:r>
      <w:r>
        <w:t xml:space="preserve">, and </w:t>
      </w:r>
      <w:r>
        <w:rPr>
          <w:i/>
        </w:rPr>
        <w:t>R</w:t>
      </w:r>
      <w:r>
        <w:t>”).</w:t>
      </w:r>
      <w:r>
        <w:rPr>
          <w:spacing w:val="-3"/>
        </w:rPr>
        <w:t xml:space="preserve"> </w:t>
      </w:r>
      <w:r>
        <w:t>So</w:t>
      </w:r>
      <w:r>
        <w:rPr>
          <w:spacing w:val="-2"/>
        </w:rPr>
        <w:t xml:space="preserve"> </w:t>
      </w:r>
      <w:r>
        <w:t>(A)</w:t>
      </w:r>
      <w:r>
        <w:rPr>
          <w:spacing w:val="-4"/>
        </w:rPr>
        <w:t xml:space="preserve"> </w:t>
      </w:r>
      <w:r>
        <w:t>and</w:t>
      </w:r>
      <w:r>
        <w:rPr>
          <w:spacing w:val="-2"/>
        </w:rPr>
        <w:t xml:space="preserve"> </w:t>
      </w:r>
      <w:r>
        <w:t>(B)</w:t>
      </w:r>
      <w:r>
        <w:rPr>
          <w:spacing w:val="-3"/>
        </w:rPr>
        <w:t xml:space="preserve"> </w:t>
      </w:r>
      <w:r>
        <w:t>are</w:t>
      </w:r>
      <w:r>
        <w:rPr>
          <w:spacing w:val="-4"/>
        </w:rPr>
        <w:t xml:space="preserve"> </w:t>
      </w:r>
      <w:r>
        <w:t>no</w:t>
      </w:r>
      <w:r>
        <w:rPr>
          <w:spacing w:val="-2"/>
        </w:rPr>
        <w:t xml:space="preserve"> </w:t>
      </w:r>
      <w:r>
        <w:t>more</w:t>
      </w:r>
      <w:r>
        <w:rPr>
          <w:spacing w:val="-3"/>
        </w:rPr>
        <w:t xml:space="preserve"> </w:t>
      </w:r>
      <w:r>
        <w:rPr>
          <w:i/>
        </w:rPr>
        <w:t>formally</w:t>
      </w:r>
      <w:r>
        <w:rPr>
          <w:i/>
          <w:spacing w:val="-4"/>
        </w:rPr>
        <w:t xml:space="preserve"> </w:t>
      </w:r>
      <w:r>
        <w:t>different</w:t>
      </w:r>
      <w:r>
        <w:rPr>
          <w:spacing w:val="-3"/>
        </w:rPr>
        <w:t xml:space="preserve"> </w:t>
      </w:r>
      <w:r>
        <w:t>than</w:t>
      </w:r>
      <w:r>
        <w:rPr>
          <w:spacing w:val="-2"/>
        </w:rPr>
        <w:t xml:space="preserve"> </w:t>
      </w:r>
      <w:r>
        <w:t>"Jim</w:t>
      </w:r>
      <w:r>
        <w:rPr>
          <w:spacing w:val="-4"/>
        </w:rPr>
        <w:t xml:space="preserve"> </w:t>
      </w:r>
      <w:r>
        <w:t>is</w:t>
      </w:r>
      <w:r>
        <w:rPr>
          <w:spacing w:val="-3"/>
        </w:rPr>
        <w:t xml:space="preserve"> </w:t>
      </w:r>
      <w:r>
        <w:t>tall"</w:t>
      </w:r>
      <w:r>
        <w:rPr>
          <w:spacing w:val="-3"/>
        </w:rPr>
        <w:t xml:space="preserve"> </w:t>
      </w:r>
      <w:r>
        <w:t>and</w:t>
      </w:r>
      <w:r>
        <w:rPr>
          <w:spacing w:val="-3"/>
        </w:rPr>
        <w:t xml:space="preserve"> </w:t>
      </w:r>
      <w:r>
        <w:t>"Mary</w:t>
      </w:r>
      <w:r>
        <w:rPr>
          <w:spacing w:val="-2"/>
        </w:rPr>
        <w:t xml:space="preserve"> </w:t>
      </w:r>
      <w:r>
        <w:t>is</w:t>
      </w:r>
      <w:r>
        <w:rPr>
          <w:spacing w:val="-4"/>
        </w:rPr>
        <w:t xml:space="preserve"> </w:t>
      </w:r>
      <w:r>
        <w:t>tall."</w:t>
      </w:r>
      <w:r>
        <w:rPr>
          <w:spacing w:val="-3"/>
        </w:rPr>
        <w:t xml:space="preserve"> </w:t>
      </w:r>
      <w:r>
        <w:t>Thus,</w:t>
      </w:r>
      <w:r>
        <w:rPr>
          <w:spacing w:val="-2"/>
        </w:rPr>
        <w:t xml:space="preserve"> </w:t>
      </w:r>
      <w:r>
        <w:t xml:space="preserve">the fact that A isanalytic, whereas B is not, cannot possibly be chalked up to the fact that one is formally true, whereas the other is not. Thus, </w:t>
      </w:r>
      <w:r>
        <w:rPr>
          <w:i/>
        </w:rPr>
        <w:t>not all analytic truth is formal</w:t>
      </w:r>
      <w:r>
        <w:rPr>
          <w:i/>
          <w:spacing w:val="-22"/>
        </w:rPr>
        <w:t xml:space="preserve"> </w:t>
      </w:r>
      <w:r>
        <w:rPr>
          <w:i/>
        </w:rPr>
        <w:t>truth.</w:t>
      </w:r>
    </w:p>
    <w:p w:rsidR="000D32F5" w:rsidRDefault="003015BB">
      <w:pPr>
        <w:pStyle w:val="BodyText"/>
        <w:spacing w:before="5" w:line="228" w:lineRule="exact"/>
        <w:ind w:left="2772"/>
      </w:pPr>
      <w:bookmarkStart w:id="468" w:name="_bookmark467"/>
      <w:bookmarkEnd w:id="468"/>
      <w:r>
        <w:rPr>
          <w:color w:val="0562C1"/>
          <w:u w:val="single" w:color="0562C1"/>
        </w:rPr>
        <w:t>[236]</w:t>
      </w:r>
    </w:p>
    <w:p w:rsidR="000D32F5" w:rsidRDefault="003015BB">
      <w:pPr>
        <w:pStyle w:val="BodyText"/>
        <w:tabs>
          <w:tab w:val="left" w:pos="3352"/>
        </w:tabs>
        <w:spacing w:line="228" w:lineRule="exact"/>
        <w:ind w:left="388"/>
      </w:pPr>
      <w:r>
        <w:t>In the</w:t>
      </w:r>
      <w:r>
        <w:rPr>
          <w:spacing w:val="-7"/>
        </w:rPr>
        <w:t xml:space="preserve"> </w:t>
      </w:r>
      <w:r>
        <w:t>TLP,</w:t>
      </w:r>
      <w:r>
        <w:rPr>
          <w:spacing w:val="-2"/>
        </w:rPr>
        <w:t xml:space="preserve"> </w:t>
      </w:r>
      <w:r>
        <w:t>Wittgenstein</w:t>
      </w:r>
      <w:r>
        <w:tab/>
        <w:t xml:space="preserve">says that all analytic truth </w:t>
      </w:r>
      <w:r>
        <w:rPr>
          <w:i/>
        </w:rPr>
        <w:t xml:space="preserve">is </w:t>
      </w:r>
      <w:r>
        <w:t>formal truth. Wittgenstein</w:t>
      </w:r>
      <w:r>
        <w:rPr>
          <w:spacing w:val="-19"/>
        </w:rPr>
        <w:t xml:space="preserve"> </w:t>
      </w:r>
      <w:r>
        <w:t>is</w:t>
      </w:r>
    </w:p>
    <w:p w:rsidR="000D32F5" w:rsidRDefault="003015BB">
      <w:pPr>
        <w:pStyle w:val="BodyText"/>
        <w:spacing w:before="12" w:line="249" w:lineRule="auto"/>
        <w:ind w:right="160"/>
      </w:pPr>
      <w:r>
        <w:t xml:space="preserve">wrong, for the reasons just given. Also, even if there were some formally true sentence </w:t>
      </w:r>
      <w:r>
        <w:rPr>
          <w:i/>
        </w:rPr>
        <w:t xml:space="preserve">S </w:t>
      </w:r>
      <w:r>
        <w:t xml:space="preserve">such that </w:t>
      </w:r>
      <w:r>
        <w:rPr>
          <w:i/>
        </w:rPr>
        <w:t xml:space="preserve">S </w:t>
      </w:r>
      <w:r>
        <w:t>was equivalent with (A), the statement (in this context you make take "statement" to mean "sentence," "sentence-token," or "proposition"):</w:t>
      </w:r>
    </w:p>
    <w:p w:rsidR="000D32F5" w:rsidRDefault="000D32F5">
      <w:pPr>
        <w:pStyle w:val="BodyText"/>
        <w:spacing w:before="3"/>
        <w:ind w:left="0"/>
        <w:rPr>
          <w:sz w:val="25"/>
        </w:rPr>
      </w:pPr>
    </w:p>
    <w:p w:rsidR="000D32F5" w:rsidRDefault="003015BB">
      <w:pPr>
        <w:pStyle w:val="ListParagraph"/>
        <w:numPr>
          <w:ilvl w:val="0"/>
          <w:numId w:val="188"/>
        </w:numPr>
        <w:tabs>
          <w:tab w:val="left" w:pos="1464"/>
        </w:tabs>
        <w:ind w:left="1463" w:hanging="379"/>
        <w:jc w:val="left"/>
        <w:rPr>
          <w:sz w:val="24"/>
        </w:rPr>
      </w:pPr>
      <w:r>
        <w:rPr>
          <w:i/>
          <w:sz w:val="24"/>
        </w:rPr>
        <w:t xml:space="preserve">S </w:t>
      </w:r>
      <w:r>
        <w:rPr>
          <w:sz w:val="24"/>
        </w:rPr>
        <w:t>is equivalen</w:t>
      </w:r>
      <w:r>
        <w:rPr>
          <w:sz w:val="24"/>
        </w:rPr>
        <w:t>t with</w:t>
      </w:r>
      <w:r>
        <w:rPr>
          <w:spacing w:val="-3"/>
          <w:sz w:val="24"/>
        </w:rPr>
        <w:t xml:space="preserve"> </w:t>
      </w:r>
      <w:r>
        <w:rPr>
          <w:sz w:val="24"/>
        </w:rPr>
        <w:t>A.</w:t>
      </w:r>
    </w:p>
    <w:p w:rsidR="000D32F5" w:rsidRDefault="000D32F5">
      <w:pPr>
        <w:pStyle w:val="BodyText"/>
        <w:spacing w:before="1"/>
        <w:ind w:left="0"/>
        <w:rPr>
          <w:sz w:val="26"/>
        </w:rPr>
      </w:pPr>
    </w:p>
    <w:p w:rsidR="000D32F5" w:rsidRDefault="003015BB">
      <w:pPr>
        <w:pStyle w:val="BodyText"/>
        <w:spacing w:line="249" w:lineRule="auto"/>
        <w:ind w:right="286"/>
      </w:pPr>
      <w:r>
        <w:t xml:space="preserve">would not </w:t>
      </w:r>
      <w:r>
        <w:rPr>
          <w:i/>
        </w:rPr>
        <w:t xml:space="preserve">itself </w:t>
      </w:r>
      <w:r>
        <w:t>be a formal truth. To be a formal truth is to be a consequence of an informally true universal generalization. The sentence:</w:t>
      </w:r>
    </w:p>
    <w:p w:rsidR="000D32F5" w:rsidRDefault="000D32F5">
      <w:pPr>
        <w:pStyle w:val="BodyText"/>
        <w:spacing w:before="2"/>
        <w:ind w:left="0"/>
        <w:rPr>
          <w:sz w:val="25"/>
        </w:rPr>
      </w:pPr>
    </w:p>
    <w:p w:rsidR="000D32F5" w:rsidRDefault="003015BB">
      <w:pPr>
        <w:pStyle w:val="BodyText"/>
        <w:spacing w:before="1"/>
        <w:ind w:left="1083"/>
      </w:pPr>
      <w:r>
        <w:t>(%) if grass is green and snow is white and roses are red, then roses are red</w:t>
      </w:r>
    </w:p>
    <w:p w:rsidR="000D32F5" w:rsidRDefault="000D32F5">
      <w:pPr>
        <w:pStyle w:val="BodyText"/>
        <w:ind w:left="0"/>
        <w:rPr>
          <w:sz w:val="26"/>
        </w:rPr>
      </w:pPr>
    </w:p>
    <w:p w:rsidR="000D32F5" w:rsidRDefault="003015BB">
      <w:pPr>
        <w:pStyle w:val="BodyText"/>
        <w:spacing w:before="1" w:line="249" w:lineRule="auto"/>
      </w:pPr>
      <w:r>
        <w:t>is a formal truth because it is a consequence of (A). Thus, Wittgenstein’s thesis that all analytic truth is formal truth is not only wrong but incoherent.</w:t>
      </w:r>
    </w:p>
    <w:p w:rsidR="000D32F5" w:rsidRDefault="003015BB">
      <w:pPr>
        <w:pStyle w:val="BodyText"/>
        <w:spacing w:before="2"/>
        <w:ind w:left="388"/>
      </w:pPr>
      <w:r>
        <w:t>Here is another illustration of that fact. The sentence:</w:t>
      </w:r>
    </w:p>
    <w:p w:rsidR="000D32F5" w:rsidRDefault="000D32F5">
      <w:pPr>
        <w:pStyle w:val="BodyText"/>
        <w:ind w:left="0"/>
        <w:rPr>
          <w:sz w:val="26"/>
        </w:rPr>
      </w:pPr>
    </w:p>
    <w:p w:rsidR="000D32F5" w:rsidRDefault="003015BB">
      <w:pPr>
        <w:pStyle w:val="BodyText"/>
        <w:spacing w:before="1"/>
        <w:ind w:left="388"/>
      </w:pPr>
      <w:r>
        <w:t>(JTB) any case of knowledge is a case of j</w:t>
      </w:r>
      <w:r>
        <w:t>ustified true belief,</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501" w:lineRule="auto"/>
        <w:ind w:left="387" w:hanging="288"/>
      </w:pPr>
      <w:r>
        <w:lastRenderedPageBreak/>
        <w:t>is an analytic, not an empirical, truth. But it isn’t a formal truth, since it has the same form as: (NTB) any case of knowledge is a case of unjustified false belief,</w:t>
      </w:r>
    </w:p>
    <w:p w:rsidR="000D32F5" w:rsidRDefault="003015BB">
      <w:pPr>
        <w:pStyle w:val="BodyText"/>
        <w:spacing w:line="274" w:lineRule="exact"/>
      </w:pPr>
      <w:r>
        <w:t>which is false.</w:t>
      </w:r>
    </w:p>
    <w:p w:rsidR="000D32F5" w:rsidRDefault="003015BB">
      <w:pPr>
        <w:pStyle w:val="BodyText"/>
        <w:spacing w:before="12" w:line="249" w:lineRule="auto"/>
        <w:ind w:firstLine="288"/>
      </w:pPr>
      <w:r>
        <w:t xml:space="preserve">Wittgenstein grants that there </w:t>
      </w:r>
      <w:r>
        <w:rPr>
          <w:i/>
        </w:rPr>
        <w:t xml:space="preserve">seem </w:t>
      </w:r>
      <w:r>
        <w:t xml:space="preserve">to be analytically true sentences that aren’t formally true. But he denies that there really are such sentences. His position is that, although it </w:t>
      </w:r>
      <w:r>
        <w:rPr>
          <w:i/>
        </w:rPr>
        <w:t xml:space="preserve">seems </w:t>
      </w:r>
      <w:r>
        <w:t>not to be formally true, the sentence:</w:t>
      </w:r>
    </w:p>
    <w:p w:rsidR="000D32F5" w:rsidRDefault="000D32F5">
      <w:pPr>
        <w:pStyle w:val="BodyText"/>
        <w:spacing w:before="3"/>
        <w:ind w:left="0"/>
        <w:rPr>
          <w:sz w:val="25"/>
        </w:rPr>
      </w:pPr>
    </w:p>
    <w:p w:rsidR="000D32F5" w:rsidRDefault="003015BB">
      <w:pPr>
        <w:pStyle w:val="BodyText"/>
        <w:ind w:left="1083"/>
      </w:pPr>
      <w:r>
        <w:t>(JTB) any case of knowledge</w:t>
      </w:r>
      <w:r>
        <w:t xml:space="preserve"> is a case of justified true belief,</w:t>
      </w:r>
    </w:p>
    <w:p w:rsidR="000D32F5" w:rsidRDefault="000D32F5">
      <w:pPr>
        <w:pStyle w:val="BodyText"/>
        <w:spacing w:before="1"/>
        <w:ind w:left="0"/>
        <w:rPr>
          <w:sz w:val="26"/>
        </w:rPr>
      </w:pPr>
    </w:p>
    <w:p w:rsidR="000D32F5" w:rsidRDefault="003015BB">
      <w:pPr>
        <w:pStyle w:val="BodyText"/>
      </w:pPr>
      <w:r>
        <w:rPr>
          <w:i/>
        </w:rPr>
        <w:t xml:space="preserve">is </w:t>
      </w:r>
      <w:r>
        <w:t>in fact formally true, the reason being that it is an abbreviation of:</w:t>
      </w:r>
    </w:p>
    <w:p w:rsidR="000D32F5" w:rsidRDefault="000D32F5">
      <w:pPr>
        <w:pStyle w:val="BodyText"/>
        <w:spacing w:before="1"/>
        <w:ind w:left="0"/>
        <w:rPr>
          <w:sz w:val="26"/>
        </w:rPr>
      </w:pPr>
    </w:p>
    <w:p w:rsidR="000D32F5" w:rsidRDefault="003015BB">
      <w:pPr>
        <w:pStyle w:val="BodyText"/>
        <w:spacing w:line="249" w:lineRule="auto"/>
        <w:ind w:left="1083" w:right="820"/>
      </w:pPr>
      <w:r>
        <w:t>(JTBF) any case of non-accidentally true, justified belief is a case of justified true belief,</w:t>
      </w:r>
    </w:p>
    <w:p w:rsidR="000D32F5" w:rsidRDefault="000D32F5">
      <w:pPr>
        <w:pStyle w:val="BodyText"/>
        <w:spacing w:before="3"/>
        <w:ind w:left="0"/>
        <w:rPr>
          <w:sz w:val="25"/>
        </w:rPr>
      </w:pPr>
    </w:p>
    <w:p w:rsidR="000D32F5" w:rsidRDefault="003015BB">
      <w:pPr>
        <w:pStyle w:val="BodyText"/>
        <w:ind w:left="387"/>
      </w:pPr>
      <w:r>
        <w:t>or, at any rate, of some other formally true se</w:t>
      </w:r>
      <w:r>
        <w:t>ntence.</w:t>
      </w:r>
    </w:p>
    <w:p w:rsidR="000D32F5" w:rsidRDefault="003015BB">
      <w:pPr>
        <w:pStyle w:val="BodyText"/>
        <w:spacing w:before="12" w:line="249" w:lineRule="auto"/>
        <w:ind w:right="105" w:firstLine="288"/>
      </w:pPr>
      <w:r>
        <w:t xml:space="preserve">Contrary to what Wittgenstein alleges, JTB is not JTBF in disguise. They express different propositions. JTB is informative. JTBF is not. One can accept the proposition meant by the one without accepting the proposition meant by the other. JTB and </w:t>
      </w:r>
      <w:r>
        <w:t xml:space="preserve">JTBF express </w:t>
      </w:r>
      <w:r>
        <w:rPr>
          <w:i/>
        </w:rPr>
        <w:t xml:space="preserve">equivalent </w:t>
      </w:r>
      <w:r>
        <w:t>propositions (assuming, as we are, that JTBF is correct). But if JTB is to be a mere abbreviation of JTBF, both must express the very same proposition. They don’t; so the view that analytic truth is the same thing as formal truth (h</w:t>
      </w:r>
      <w:r>
        <w:t>enceforth “AFT”) is false.</w:t>
      </w:r>
    </w:p>
    <w:p w:rsidR="000D32F5" w:rsidRDefault="003015BB">
      <w:pPr>
        <w:pStyle w:val="BodyText"/>
        <w:spacing w:before="6" w:line="249" w:lineRule="auto"/>
        <w:ind w:firstLine="288"/>
      </w:pPr>
      <w:r>
        <w:t>There is another problem with AFT. Any given informal analytic truth can be turned into a formal truth by replacing expressions with analytic definitions of themselves—by replacing “circle” with “closed planar figure of uniform c</w:t>
      </w:r>
      <w:r>
        <w:t>urvature,” "2" with "1+1", and so on.</w:t>
      </w:r>
    </w:p>
    <w:p w:rsidR="000D32F5" w:rsidRDefault="003015BB">
      <w:pPr>
        <w:pStyle w:val="BodyText"/>
        <w:spacing w:before="3"/>
        <w:ind w:left="387"/>
      </w:pPr>
      <w:r>
        <w:t>But there's a deeper problem with Wittgenstein's contention that:</w:t>
      </w:r>
    </w:p>
    <w:p w:rsidR="000D32F5" w:rsidRDefault="000D32F5">
      <w:pPr>
        <w:pStyle w:val="BodyText"/>
        <w:spacing w:before="10"/>
        <w:ind w:left="0"/>
        <w:rPr>
          <w:sz w:val="25"/>
        </w:rPr>
      </w:pPr>
    </w:p>
    <w:p w:rsidR="000D32F5" w:rsidRDefault="003015BB">
      <w:pPr>
        <w:pStyle w:val="BodyText"/>
        <w:spacing w:line="249" w:lineRule="auto"/>
        <w:ind w:left="795" w:right="820"/>
      </w:pPr>
      <w:r>
        <w:rPr>
          <w:noProof/>
        </w:rPr>
        <mc:AlternateContent>
          <mc:Choice Requires="wps">
            <w:drawing>
              <wp:anchor distT="0" distB="0" distL="114300" distR="114300" simplePos="0" relativeHeight="251660288" behindDoc="1" locked="0" layoutInCell="1" allowOverlap="1">
                <wp:simplePos x="0" y="0"/>
                <wp:positionH relativeFrom="page">
                  <wp:posOffset>1720215</wp:posOffset>
                </wp:positionH>
                <wp:positionV relativeFrom="paragraph">
                  <wp:posOffset>114300</wp:posOffset>
                </wp:positionV>
                <wp:extent cx="50800" cy="168910"/>
                <wp:effectExtent l="0" t="0" r="635" b="31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spacing w:line="266" w:lineRule="exact"/>
                              <w:ind w:left="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 o:spid="_x0000_s1033" type="#_x0000_t202" style="position:absolute;left:0;text-align:left;margin-left:135.45pt;margin-top:9pt;width:4pt;height:13.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" filled="f" stroked="f">
                <v:textbox inset="0,0,0,0">
                  <w:txbxContent>
                    <w:p w:rsidR="000D32F5" w:rsidRDefault="003015BB">
                      <w:pPr>
                        <w:pStyle w:val="BodyText"/>
                        <w:spacing w:line="266" w:lineRule="exact"/>
                        <w:ind w:left="0"/>
                      </w:pPr>
                      <w:r>
                        <w:t>)</w:t>
                      </w:r>
                    </w:p>
                  </w:txbxContent>
                </v:textbox>
                <w10:wrap anchorx="page"/>
              </v:shape>
            </w:pict>
          </mc:Fallback>
        </mc:AlternateContent>
      </w:r>
      <w:r>
        <w:t>(AAT</w:t>
      </w:r>
      <w:bookmarkStart w:id="469" w:name="_bookmark468"/>
      <w:bookmarkEnd w:id="469"/>
      <w:r>
        <w:t xml:space="preserve"> </w:t>
      </w:r>
      <w:r>
        <w:rPr>
          <w:color w:val="0562C1"/>
          <w:position w:val="17"/>
          <w:u w:val="single" w:color="0562C1"/>
        </w:rPr>
        <w:t>[237]</w:t>
      </w:r>
      <w:r>
        <w:rPr>
          <w:color w:val="0562C1"/>
          <w:position w:val="17"/>
        </w:rPr>
        <w:t xml:space="preserve"> </w:t>
      </w:r>
      <w:r>
        <w:t>All analytic truths are either formally true or they are abbreviations of such truths.</w:t>
      </w:r>
    </w:p>
    <w:p w:rsidR="000D32F5" w:rsidRDefault="000D32F5">
      <w:pPr>
        <w:pStyle w:val="BodyText"/>
        <w:spacing w:before="2"/>
        <w:ind w:left="0"/>
        <w:rPr>
          <w:sz w:val="25"/>
        </w:rPr>
      </w:pPr>
    </w:p>
    <w:p w:rsidR="000D32F5" w:rsidRDefault="003015BB">
      <w:pPr>
        <w:pStyle w:val="BodyText"/>
        <w:spacing w:before="1" w:line="249" w:lineRule="auto"/>
        <w:ind w:right="105" w:firstLine="288"/>
      </w:pPr>
      <w:r>
        <w:t>AAT is to the effect it is itself false. Obviously AAT isn't a linguistic convention; it isn't like "the term 'yard' refers to a distance of 3 ft" Nor is it formally tr</w:t>
      </w:r>
      <w:r>
        <w:t xml:space="preserve">ue. (It has the same form as "all cats are either birds or big birds," which, being false, isn't a truth of any kind.) Nor, obviously, is AAT an abbreviation of a formal truth. For, if it </w:t>
      </w:r>
      <w:r>
        <w:rPr>
          <w:i/>
        </w:rPr>
        <w:t xml:space="preserve">were </w:t>
      </w:r>
      <w:r>
        <w:t>an abbreviation of such a truth, it would, given it itself says</w:t>
      </w:r>
      <w:r>
        <w:t>, be an abbreviation of:</w:t>
      </w:r>
    </w:p>
    <w:p w:rsidR="000D32F5" w:rsidRDefault="000D32F5">
      <w:pPr>
        <w:pStyle w:val="BodyText"/>
        <w:spacing w:before="5"/>
        <w:ind w:left="0"/>
        <w:rPr>
          <w:sz w:val="25"/>
        </w:rPr>
      </w:pPr>
    </w:p>
    <w:p w:rsidR="000D32F5" w:rsidRDefault="003015BB">
      <w:pPr>
        <w:pStyle w:val="BodyText"/>
        <w:spacing w:line="249" w:lineRule="auto"/>
        <w:ind w:left="1083" w:right="1184"/>
      </w:pPr>
      <w:r>
        <w:t>(AATF) All formal truths are either formal truths or abbreviations of such truths,</w:t>
      </w:r>
    </w:p>
    <w:p w:rsidR="000D32F5" w:rsidRDefault="000D32F5">
      <w:pPr>
        <w:pStyle w:val="BodyText"/>
        <w:spacing w:before="2"/>
        <w:ind w:left="0"/>
        <w:rPr>
          <w:sz w:val="25"/>
        </w:rPr>
      </w:pPr>
    </w:p>
    <w:p w:rsidR="000D32F5" w:rsidRDefault="003015BB">
      <w:pPr>
        <w:pStyle w:val="BodyText"/>
        <w:spacing w:before="1"/>
      </w:pPr>
      <w:r>
        <w:t>which, being trivial, cannot be what AAT means.</w:t>
      </w:r>
    </w:p>
    <w:p w:rsidR="000D32F5" w:rsidRDefault="003015BB">
      <w:pPr>
        <w:pStyle w:val="BodyText"/>
        <w:spacing w:before="12" w:line="249" w:lineRule="auto"/>
        <w:ind w:firstLine="288"/>
      </w:pPr>
      <w:r>
        <w:t>Since it is neither formally nor conventionally true, one of the following statements must be true</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ListParagraph"/>
        <w:numPr>
          <w:ilvl w:val="0"/>
          <w:numId w:val="187"/>
        </w:numPr>
        <w:tabs>
          <w:tab w:val="left" w:pos="1371"/>
        </w:tabs>
        <w:spacing w:before="64"/>
        <w:ind w:hanging="286"/>
        <w:rPr>
          <w:sz w:val="24"/>
        </w:rPr>
      </w:pPr>
      <w:r>
        <w:rPr>
          <w:sz w:val="24"/>
        </w:rPr>
        <w:lastRenderedPageBreak/>
        <w:t>AAT is</w:t>
      </w:r>
      <w:r>
        <w:rPr>
          <w:spacing w:val="-3"/>
          <w:sz w:val="24"/>
        </w:rPr>
        <w:t xml:space="preserve"> </w:t>
      </w:r>
      <w:r>
        <w:rPr>
          <w:sz w:val="24"/>
        </w:rPr>
        <w:t>false</w:t>
      </w:r>
    </w:p>
    <w:p w:rsidR="000D32F5" w:rsidRDefault="003015BB">
      <w:pPr>
        <w:pStyle w:val="ListParagraph"/>
        <w:numPr>
          <w:ilvl w:val="0"/>
          <w:numId w:val="187"/>
        </w:numPr>
        <w:tabs>
          <w:tab w:val="left" w:pos="1437"/>
        </w:tabs>
        <w:spacing w:before="12"/>
        <w:ind w:left="1436" w:hanging="352"/>
        <w:rPr>
          <w:sz w:val="24"/>
        </w:rPr>
      </w:pPr>
      <w:r>
        <w:rPr>
          <w:sz w:val="24"/>
        </w:rPr>
        <w:t>AAT is an informal, analytic</w:t>
      </w:r>
      <w:r>
        <w:rPr>
          <w:spacing w:val="-5"/>
          <w:sz w:val="24"/>
        </w:rPr>
        <w:t xml:space="preserve"> </w:t>
      </w:r>
      <w:r>
        <w:rPr>
          <w:sz w:val="24"/>
        </w:rPr>
        <w:t>truth</w:t>
      </w:r>
    </w:p>
    <w:p w:rsidR="000D32F5" w:rsidRDefault="003015BB">
      <w:pPr>
        <w:pStyle w:val="ListParagraph"/>
        <w:numPr>
          <w:ilvl w:val="0"/>
          <w:numId w:val="187"/>
        </w:numPr>
        <w:tabs>
          <w:tab w:val="left" w:pos="1504"/>
        </w:tabs>
        <w:spacing w:before="12"/>
        <w:ind w:left="1503" w:hanging="419"/>
        <w:rPr>
          <w:sz w:val="24"/>
        </w:rPr>
      </w:pPr>
      <w:r>
        <w:rPr>
          <w:sz w:val="24"/>
        </w:rPr>
        <w:t>AAT is an empirical</w:t>
      </w:r>
      <w:r>
        <w:rPr>
          <w:spacing w:val="-4"/>
          <w:sz w:val="24"/>
        </w:rPr>
        <w:t xml:space="preserve"> </w:t>
      </w:r>
      <w:r>
        <w:rPr>
          <w:sz w:val="24"/>
        </w:rPr>
        <w:t>truth.</w:t>
      </w:r>
    </w:p>
    <w:p w:rsidR="000D32F5" w:rsidRDefault="000D32F5">
      <w:pPr>
        <w:pStyle w:val="BodyText"/>
        <w:spacing w:before="1"/>
        <w:ind w:left="0"/>
        <w:rPr>
          <w:sz w:val="26"/>
        </w:rPr>
      </w:pPr>
    </w:p>
    <w:p w:rsidR="000D32F5" w:rsidRDefault="003015BB">
      <w:pPr>
        <w:pStyle w:val="BodyText"/>
        <w:spacing w:line="249" w:lineRule="auto"/>
        <w:ind w:right="105" w:firstLine="288"/>
      </w:pPr>
      <w:r>
        <w:t>To accept (i) or (ii) is to reject AAT. So an advocate of AAT must hold that it's empirically true, i.e. that, bur for the observations we've had, we couldn't possibly know it to be true and, therefore, that it's negation is, from a logical viewpoint, no l</w:t>
      </w:r>
      <w:r>
        <w:t>ess likely to be true than AAT itself.</w:t>
      </w:r>
    </w:p>
    <w:p w:rsidR="000D32F5" w:rsidRDefault="003015BB">
      <w:pPr>
        <w:pStyle w:val="BodyText"/>
        <w:spacing w:before="3" w:line="249" w:lineRule="auto"/>
        <w:ind w:right="105" w:firstLine="288"/>
      </w:pPr>
      <w:r>
        <w:t xml:space="preserve">But it cannot possibly be an empirical question whether there are informal analytic truths. An analytic truth is one that cannot possibly fail to hold. So if there are </w:t>
      </w:r>
      <w:r>
        <w:rPr>
          <w:i/>
        </w:rPr>
        <w:t xml:space="preserve">informal </w:t>
      </w:r>
      <w:r>
        <w:t>analytic truths, they hold in every poss</w:t>
      </w:r>
      <w:r>
        <w:t xml:space="preserve">ible circumstance: given a statement P that is either analytically true or analytically false, there is nothing about the spatiotemporal world, and therefore nothing one could learn through observation, that would establish or even confirm P, supposing it </w:t>
      </w:r>
      <w:r>
        <w:t>true, or</w:t>
      </w:r>
    </w:p>
    <w:p w:rsidR="000D32F5" w:rsidRDefault="003015BB">
      <w:pPr>
        <w:pStyle w:val="BodyText"/>
        <w:spacing w:before="5"/>
      </w:pPr>
      <w:r>
        <w:t>not-P, supposing it false.</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189"/>
        </w:numPr>
        <w:tabs>
          <w:tab w:val="left" w:pos="748"/>
        </w:tabs>
        <w:rPr>
          <w:u w:val="none"/>
        </w:rPr>
      </w:pPr>
      <w:bookmarkStart w:id="470" w:name="_bookmark469"/>
      <w:bookmarkEnd w:id="470"/>
      <w:r>
        <w:rPr>
          <w:u w:val="none"/>
        </w:rPr>
        <w:lastRenderedPageBreak/>
        <w:t>Conceptual analyses never expressed by formal</w:t>
      </w:r>
      <w:r>
        <w:rPr>
          <w:spacing w:val="-8"/>
          <w:u w:val="none"/>
        </w:rPr>
        <w:t xml:space="preserve"> </w:t>
      </w:r>
      <w:r>
        <w:rPr>
          <w:u w:val="none"/>
        </w:rPr>
        <w:t>truths</w:t>
      </w:r>
    </w:p>
    <w:p w:rsidR="000D32F5" w:rsidRDefault="000D32F5">
      <w:pPr>
        <w:pStyle w:val="BodyText"/>
        <w:ind w:left="0"/>
        <w:rPr>
          <w:b/>
          <w:sz w:val="26"/>
        </w:rPr>
      </w:pPr>
    </w:p>
    <w:p w:rsidR="000D32F5" w:rsidRDefault="003015BB">
      <w:pPr>
        <w:pStyle w:val="BodyText"/>
        <w:spacing w:before="1" w:line="249" w:lineRule="auto"/>
        <w:ind w:firstLine="288"/>
      </w:pPr>
      <w:r>
        <w:t xml:space="preserve">First a terminological point: The sentence “condition </w:t>
      </w:r>
      <w:r>
        <w:rPr>
          <w:i/>
        </w:rPr>
        <w:t xml:space="preserve">C </w:t>
      </w:r>
      <w:r>
        <w:t xml:space="preserve">is fulfilled” is synonymous with “property </w:t>
      </w:r>
      <w:r>
        <w:rPr>
          <w:i/>
        </w:rPr>
        <w:t xml:space="preserve">P </w:t>
      </w:r>
      <w:r>
        <w:t>is instantiated.”</w:t>
      </w:r>
    </w:p>
    <w:p w:rsidR="000D32F5" w:rsidRDefault="003015BB">
      <w:pPr>
        <w:pStyle w:val="BodyText"/>
        <w:spacing w:before="2" w:line="252" w:lineRule="auto"/>
        <w:ind w:right="286" w:firstLine="288"/>
      </w:pPr>
      <w:r>
        <w:t xml:space="preserve">A </w:t>
      </w:r>
      <w:r>
        <w:rPr>
          <w:b/>
          <w:i/>
        </w:rPr>
        <w:t xml:space="preserve">conceptual analysis </w:t>
      </w:r>
      <w:r>
        <w:t>is what is expr</w:t>
      </w:r>
      <w:r>
        <w:t>essed by a non-empirical, non-trivial sentence of the form “</w:t>
      </w:r>
      <w:r>
        <w:rPr>
          <w:i/>
        </w:rPr>
        <w:t>C</w:t>
      </w:r>
      <w:r>
        <w:rPr>
          <w:position w:val="-5"/>
          <w:sz w:val="18"/>
        </w:rPr>
        <w:t xml:space="preserve">1 </w:t>
      </w:r>
      <w:r>
        <w:t xml:space="preserve">is fulfilled if and only if </w:t>
      </w:r>
      <w:r>
        <w:rPr>
          <w:i/>
        </w:rPr>
        <w:t>C</w:t>
      </w:r>
      <w:r>
        <w:rPr>
          <w:position w:val="-5"/>
          <w:sz w:val="18"/>
        </w:rPr>
        <w:t>2</w:t>
      </w:r>
      <w:r>
        <w:t xml:space="preserve">” where </w:t>
      </w:r>
      <w:r>
        <w:rPr>
          <w:i/>
        </w:rPr>
        <w:t>C</w:t>
      </w:r>
      <w:r>
        <w:rPr>
          <w:position w:val="-5"/>
          <w:sz w:val="18"/>
        </w:rPr>
        <w:t xml:space="preserve">1 </w:t>
      </w:r>
      <w:r>
        <w:t xml:space="preserve">and </w:t>
      </w:r>
      <w:r>
        <w:rPr>
          <w:i/>
        </w:rPr>
        <w:t>C</w:t>
      </w:r>
      <w:r>
        <w:rPr>
          <w:position w:val="-5"/>
          <w:sz w:val="18"/>
        </w:rPr>
        <w:t xml:space="preserve">2 </w:t>
      </w:r>
      <w:r>
        <w:t xml:space="preserve">are conditions. (To save time, I’ll sometimes speak as though conceptual analyses are </w:t>
      </w:r>
      <w:r>
        <w:rPr>
          <w:i/>
        </w:rPr>
        <w:t xml:space="preserve">identical </w:t>
      </w:r>
      <w:r>
        <w:t>with sentences.) Thus:</w:t>
      </w:r>
    </w:p>
    <w:p w:rsidR="000D32F5" w:rsidRDefault="000D32F5">
      <w:pPr>
        <w:pStyle w:val="BodyText"/>
        <w:spacing w:before="7"/>
        <w:ind w:left="0"/>
      </w:pPr>
    </w:p>
    <w:p w:rsidR="000D32F5" w:rsidRDefault="003015BB">
      <w:pPr>
        <w:pStyle w:val="BodyText"/>
        <w:spacing w:line="501" w:lineRule="auto"/>
        <w:ind w:right="1092" w:firstLine="696"/>
      </w:pPr>
      <w:r>
        <w:t xml:space="preserve">(CK) </w:t>
      </w:r>
      <w:r>
        <w:rPr>
          <w:i/>
        </w:rPr>
        <w:t xml:space="preserve">x </w:t>
      </w:r>
      <w:r>
        <w:t>is a circle if and</w:t>
      </w:r>
      <w:r>
        <w:t xml:space="preserve"> only if </w:t>
      </w:r>
      <w:r>
        <w:rPr>
          <w:i/>
        </w:rPr>
        <w:t xml:space="preserve">x </w:t>
      </w:r>
      <w:r>
        <w:t>is a closed planar figure of uniform curvature, is a conceptual analysis, and so is:</w:t>
      </w:r>
    </w:p>
    <w:p w:rsidR="000D32F5" w:rsidRDefault="003015BB">
      <w:pPr>
        <w:pStyle w:val="BodyText"/>
        <w:spacing w:line="249" w:lineRule="auto"/>
        <w:ind w:left="796" w:right="820"/>
      </w:pPr>
      <w:r>
        <w:t xml:space="preserve">(CK*) </w:t>
      </w:r>
      <w:r>
        <w:rPr>
          <w:i/>
        </w:rPr>
        <w:t xml:space="preserve">x </w:t>
      </w:r>
      <w:r>
        <w:t xml:space="preserve">is a closed planar figure of uniform curvature iff , for some plane </w:t>
      </w:r>
      <w:r>
        <w:rPr>
          <w:i/>
        </w:rPr>
        <w:t xml:space="preserve">P </w:t>
      </w:r>
      <w:r>
        <w:t xml:space="preserve">and some point D on </w:t>
      </w:r>
      <w:r>
        <w:rPr>
          <w:i/>
        </w:rPr>
        <w:t>P</w:t>
      </w:r>
      <w:r>
        <w:t xml:space="preserve">, </w:t>
      </w:r>
      <w:r>
        <w:rPr>
          <w:i/>
        </w:rPr>
        <w:t xml:space="preserve">x </w:t>
      </w:r>
      <w:r>
        <w:t xml:space="preserve">is the area bounded by every point on </w:t>
      </w:r>
      <w:r>
        <w:rPr>
          <w:i/>
        </w:rPr>
        <w:t xml:space="preserve">P </w:t>
      </w:r>
      <w:r>
        <w:t>that is a fixed d</w:t>
      </w:r>
      <w:r>
        <w:t xml:space="preserve">istance from </w:t>
      </w:r>
      <w:r>
        <w:rPr>
          <w:i/>
        </w:rPr>
        <w:t>D</w:t>
      </w:r>
      <w:r>
        <w:t>.</w:t>
      </w:r>
    </w:p>
    <w:p w:rsidR="000D32F5" w:rsidRDefault="000D32F5">
      <w:pPr>
        <w:pStyle w:val="BodyText"/>
        <w:spacing w:before="2"/>
        <w:ind w:left="0"/>
        <w:rPr>
          <w:sz w:val="25"/>
        </w:rPr>
      </w:pPr>
    </w:p>
    <w:p w:rsidR="000D32F5" w:rsidRDefault="003015BB">
      <w:pPr>
        <w:pStyle w:val="BodyText"/>
        <w:ind w:left="388"/>
      </w:pPr>
      <w:r>
        <w:t>Neither CK nor CK* is a formal truth.</w:t>
      </w:r>
    </w:p>
    <w:p w:rsidR="000D32F5" w:rsidRDefault="003015BB">
      <w:pPr>
        <w:pStyle w:val="BodyText"/>
        <w:spacing w:before="12" w:line="249" w:lineRule="auto"/>
        <w:ind w:firstLine="288"/>
      </w:pPr>
      <w:r>
        <w:rPr>
          <w:i/>
        </w:rPr>
        <w:t xml:space="preserve">No </w:t>
      </w:r>
      <w:r>
        <w:t>conceptual analysis is formally true. Conceptual analyses are expressed by analytic statements, and analytic statements either: (i) coincide with informal, analytic universal generalizations or (ii)</w:t>
      </w:r>
      <w:r>
        <w:t xml:space="preserve"> are instances of such generalizations. If (i), they’re obviously not formally true. But any statement that is an instance of some informal, analytic universal generalization is trivial, and is therefore not analytic. For example, % is a consequence of (A)</w:t>
      </w:r>
      <w:r>
        <w:t>, and % is clearly trivial.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471" w:name="_bookmark470"/>
      <w:bookmarkEnd w:id="471"/>
      <w:r>
        <w:rPr>
          <w:u w:val="none"/>
        </w:rPr>
        <w:lastRenderedPageBreak/>
        <w:t>Part III Knowledge and Inductive Inference</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472" w:name="_bookmark471"/>
      <w:bookmarkEnd w:id="472"/>
      <w:r>
        <w:rPr>
          <w:b/>
          <w:sz w:val="24"/>
        </w:rPr>
        <w:lastRenderedPageBreak/>
        <w:t>Chapter 10 Knowledge</w:t>
      </w:r>
    </w:p>
    <w:p w:rsidR="000D32F5" w:rsidRDefault="000D32F5">
      <w:pPr>
        <w:pStyle w:val="BodyText"/>
        <w:ind w:left="0"/>
        <w:rPr>
          <w:b/>
          <w:sz w:val="26"/>
        </w:rPr>
      </w:pPr>
    </w:p>
    <w:p w:rsidR="000D32F5" w:rsidRDefault="003015BB">
      <w:pPr>
        <w:pStyle w:val="ListParagraph"/>
        <w:numPr>
          <w:ilvl w:val="1"/>
          <w:numId w:val="186"/>
        </w:numPr>
        <w:tabs>
          <w:tab w:val="left" w:pos="748"/>
        </w:tabs>
        <w:spacing w:before="1"/>
        <w:rPr>
          <w:b/>
          <w:sz w:val="24"/>
        </w:rPr>
      </w:pPr>
      <w:bookmarkStart w:id="473" w:name="_bookmark472"/>
      <w:bookmarkEnd w:id="473"/>
      <w:r>
        <w:rPr>
          <w:b/>
          <w:sz w:val="24"/>
        </w:rPr>
        <w:t>The ambiguity of the word</w:t>
      </w:r>
      <w:r>
        <w:rPr>
          <w:b/>
          <w:spacing w:val="-5"/>
          <w:sz w:val="24"/>
        </w:rPr>
        <w:t xml:space="preserve"> </w:t>
      </w:r>
      <w:r>
        <w:rPr>
          <w:b/>
          <w:sz w:val="24"/>
        </w:rPr>
        <w:t>“know”</w:t>
      </w:r>
    </w:p>
    <w:p w:rsidR="000D32F5" w:rsidRDefault="000D32F5">
      <w:pPr>
        <w:pStyle w:val="BodyText"/>
        <w:spacing w:before="1"/>
        <w:ind w:left="0"/>
        <w:rPr>
          <w:b/>
          <w:sz w:val="26"/>
        </w:rPr>
      </w:pPr>
    </w:p>
    <w:p w:rsidR="000D32F5" w:rsidRDefault="003015BB">
      <w:pPr>
        <w:pStyle w:val="BodyText"/>
        <w:spacing w:line="249" w:lineRule="auto"/>
        <w:ind w:firstLine="288"/>
      </w:pPr>
      <w:r>
        <w:t xml:space="preserve">The term “know” is ambiguous. Sometimes it refers to awareness of </w:t>
      </w:r>
      <w:r>
        <w:rPr>
          <w:i/>
        </w:rPr>
        <w:t xml:space="preserve">objects, </w:t>
      </w:r>
      <w:r>
        <w:t xml:space="preserve">as in “I know Smith.” But oftentimes it refers to awareness of </w:t>
      </w:r>
      <w:r>
        <w:rPr>
          <w:i/>
        </w:rPr>
        <w:t xml:space="preserve">truths, </w:t>
      </w:r>
      <w:r>
        <w:t>as in “I know that snow is white.”</w:t>
      </w:r>
    </w:p>
    <w:p w:rsidR="000D32F5" w:rsidRDefault="003015BB">
      <w:pPr>
        <w:pStyle w:val="BodyText"/>
        <w:spacing w:before="2" w:line="249" w:lineRule="auto"/>
        <w:ind w:right="286" w:firstLine="288"/>
      </w:pPr>
      <w:r>
        <w:t>Other languages use different verbs to mark this difference. For example, i</w:t>
      </w:r>
      <w:r>
        <w:t xml:space="preserve">n Spanish, when one speaks of knowing </w:t>
      </w:r>
      <w:r>
        <w:rPr>
          <w:i/>
        </w:rPr>
        <w:t xml:space="preserve">people, </w:t>
      </w:r>
      <w:r>
        <w:t>one uses the verb “conocer,” and when one speaks of knowing truths, one uses the verb “saber.” German also uses different words to mark this distinction (“kennen,” for knowing people, and “wissen” for knowing t</w:t>
      </w:r>
      <w:r>
        <w:t>ruths). Russian does not. It is like English, and uses one verb—“znat”—for awareness of both people and truths.</w:t>
      </w:r>
    </w:p>
    <w:p w:rsidR="000D32F5" w:rsidRDefault="003015BB">
      <w:pPr>
        <w:pStyle w:val="BodyText"/>
        <w:spacing w:before="5" w:line="249" w:lineRule="auto"/>
        <w:ind w:right="105" w:firstLine="288"/>
      </w:pPr>
      <w:r>
        <w:t xml:space="preserve">This last fact is suggestive. If English were the </w:t>
      </w:r>
      <w:r>
        <w:rPr>
          <w:i/>
        </w:rPr>
        <w:t xml:space="preserve">only </w:t>
      </w:r>
      <w:r>
        <w:t>language that had just one word for both kinds of awareness, its doing so would be a mere</w:t>
      </w:r>
      <w:r>
        <w:t xml:space="preserve"> idiosyncrasy—a random fact about one language that didn’t reveal anything inherent in human thought. But the fact that </w:t>
      </w:r>
      <w:r>
        <w:rPr>
          <w:i/>
        </w:rPr>
        <w:t xml:space="preserve">other </w:t>
      </w:r>
      <w:r>
        <w:t xml:space="preserve">languages do the same thing suggests that there is a general tendency </w:t>
      </w:r>
      <w:r>
        <w:rPr>
          <w:i/>
        </w:rPr>
        <w:t xml:space="preserve">not </w:t>
      </w:r>
      <w:r>
        <w:t>to distinguish these two very different kinds of knowled</w:t>
      </w:r>
      <w:r>
        <w:t xml:space="preserve">ge. We will find that, in fact, this tendency of ours has a solid epistemological basis and is therefore not a logical </w:t>
      </w:r>
      <w:r>
        <w:rPr>
          <w:i/>
        </w:rPr>
        <w:t xml:space="preserve">faux pas. </w:t>
      </w:r>
      <w:r>
        <w:t xml:space="preserve">However counterintuitive it may seem, knowledge of people </w:t>
      </w:r>
      <w:r>
        <w:rPr>
          <w:i/>
        </w:rPr>
        <w:t>is</w:t>
      </w:r>
      <w:r>
        <w:t>, we will find, knowledge of truths.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86"/>
        </w:numPr>
        <w:tabs>
          <w:tab w:val="left" w:pos="748"/>
        </w:tabs>
        <w:rPr>
          <w:u w:val="none"/>
        </w:rPr>
      </w:pPr>
      <w:bookmarkStart w:id="474" w:name="_bookmark473"/>
      <w:bookmarkEnd w:id="474"/>
      <w:r>
        <w:rPr>
          <w:u w:val="none"/>
        </w:rPr>
        <w:lastRenderedPageBreak/>
        <w:t>The philosophical me</w:t>
      </w:r>
      <w:r>
        <w:rPr>
          <w:u w:val="none"/>
        </w:rPr>
        <w:t>aning of the word</w:t>
      </w:r>
      <w:r>
        <w:rPr>
          <w:spacing w:val="-7"/>
          <w:u w:val="none"/>
        </w:rPr>
        <w:t xml:space="preserve"> </w:t>
      </w:r>
      <w:r>
        <w:rPr>
          <w:u w:val="none"/>
        </w:rPr>
        <w:t>“know”</w:t>
      </w:r>
    </w:p>
    <w:p w:rsidR="000D32F5" w:rsidRDefault="000D32F5">
      <w:pPr>
        <w:pStyle w:val="BodyText"/>
        <w:ind w:left="0"/>
        <w:rPr>
          <w:b/>
          <w:sz w:val="26"/>
        </w:rPr>
      </w:pPr>
    </w:p>
    <w:p w:rsidR="000D32F5" w:rsidRDefault="003015BB">
      <w:pPr>
        <w:pStyle w:val="BodyText"/>
        <w:spacing w:before="1" w:line="249" w:lineRule="auto"/>
        <w:ind w:right="667" w:firstLine="288"/>
      </w:pPr>
      <w:r>
        <w:t xml:space="preserve">In philosophy, when we talk about “knowledge,” we are primarily, but not exclusively, concerned with knowledge of </w:t>
      </w:r>
      <w:r>
        <w:rPr>
          <w:i/>
        </w:rPr>
        <w:t xml:space="preserve">truths. </w:t>
      </w:r>
      <w:r>
        <w:t>Nonetheless, we will find that the distinction between knowledge of truths, on the one hand, and knowledge o</w:t>
      </w:r>
      <w:r>
        <w:t>f individuals, on the other, is of great importance.</w:t>
      </w:r>
    </w:p>
    <w:p w:rsidR="000D32F5" w:rsidRDefault="003015BB">
      <w:pPr>
        <w:pStyle w:val="BodyText"/>
        <w:spacing w:before="4" w:line="249" w:lineRule="auto"/>
        <w:ind w:right="90" w:firstLine="288"/>
      </w:pPr>
      <w:r>
        <w:t>We will find later that the word “know” is actually ambiguous in additional ways. For example, psychologists and philosophers often talk about “procedural” knowledge. Any case of anyone’s being able to d</w:t>
      </w:r>
      <w:r>
        <w:t>o anything is a case of procedural knowledge. My ability to play the piano is a case of procedural knowledge; so is my ability to speak English; and so is my ability to tie my shoes.</w:t>
      </w:r>
    </w:p>
    <w:p w:rsidR="000D32F5" w:rsidRDefault="003015BB">
      <w:pPr>
        <w:pStyle w:val="BodyText"/>
        <w:spacing w:before="5" w:line="249" w:lineRule="auto"/>
        <w:ind w:right="130" w:firstLine="288"/>
      </w:pPr>
      <w:r>
        <w:t xml:space="preserve">Many deny that procedural knowledge is </w:t>
      </w:r>
      <w:r>
        <w:rPr>
          <w:i/>
        </w:rPr>
        <w:t>bona fide</w:t>
      </w:r>
      <w:r>
        <w:t>knowledge. This is the exact opposite of the truth. What the virtuoso knows procedurally, the incompetent neophyte knows only discursively. As it deepens, knowledge becomes increasingly proceduralized. Non-pr</w:t>
      </w:r>
      <w:r>
        <w:t>ocedural knowledge</w:t>
      </w:r>
      <w:r>
        <w:rPr>
          <w:spacing w:val="-4"/>
        </w:rPr>
        <w:t xml:space="preserve"> </w:t>
      </w:r>
      <w:r>
        <w:t>is</w:t>
      </w:r>
      <w:r>
        <w:rPr>
          <w:spacing w:val="-4"/>
        </w:rPr>
        <w:t xml:space="preserve"> </w:t>
      </w:r>
      <w:r>
        <w:t>poorly</w:t>
      </w:r>
      <w:r>
        <w:rPr>
          <w:spacing w:val="-3"/>
        </w:rPr>
        <w:t xml:space="preserve"> </w:t>
      </w:r>
      <w:r>
        <w:t>integrated</w:t>
      </w:r>
      <w:r>
        <w:rPr>
          <w:spacing w:val="-2"/>
        </w:rPr>
        <w:t xml:space="preserve"> </w:t>
      </w:r>
      <w:r>
        <w:t>knowledge;</w:t>
      </w:r>
      <w:r>
        <w:rPr>
          <w:spacing w:val="-4"/>
        </w:rPr>
        <w:t xml:space="preserve"> </w:t>
      </w:r>
      <w:r>
        <w:t>it</w:t>
      </w:r>
      <w:r>
        <w:rPr>
          <w:spacing w:val="-4"/>
        </w:rPr>
        <w:t xml:space="preserve"> </w:t>
      </w:r>
      <w:r>
        <w:t>is</w:t>
      </w:r>
      <w:r>
        <w:rPr>
          <w:spacing w:val="-3"/>
        </w:rPr>
        <w:t xml:space="preserve"> </w:t>
      </w:r>
      <w:r>
        <w:t>knowledge</w:t>
      </w:r>
      <w:r>
        <w:rPr>
          <w:spacing w:val="-4"/>
        </w:rPr>
        <w:t xml:space="preserve"> </w:t>
      </w:r>
      <w:r>
        <w:t>that</w:t>
      </w:r>
      <w:r>
        <w:rPr>
          <w:spacing w:val="-4"/>
        </w:rPr>
        <w:t xml:space="preserve"> </w:t>
      </w:r>
      <w:r>
        <w:t>hasn’t</w:t>
      </w:r>
      <w:r>
        <w:rPr>
          <w:spacing w:val="-3"/>
        </w:rPr>
        <w:t xml:space="preserve"> </w:t>
      </w:r>
      <w:r>
        <w:t>yet</w:t>
      </w:r>
      <w:r>
        <w:rPr>
          <w:spacing w:val="-4"/>
        </w:rPr>
        <w:t xml:space="preserve"> </w:t>
      </w:r>
      <w:r>
        <w:t>established</w:t>
      </w:r>
      <w:r>
        <w:rPr>
          <w:spacing w:val="-3"/>
        </w:rPr>
        <w:t xml:space="preserve"> </w:t>
      </w:r>
      <w:r>
        <w:t>the</w:t>
      </w:r>
      <w:r>
        <w:rPr>
          <w:spacing w:val="-4"/>
        </w:rPr>
        <w:t xml:space="preserve"> </w:t>
      </w:r>
      <w:r>
        <w:t>links</w:t>
      </w:r>
      <w:r>
        <w:rPr>
          <w:spacing w:val="-3"/>
        </w:rPr>
        <w:t xml:space="preserve"> </w:t>
      </w:r>
      <w:r>
        <w:t>to other pieces of knowledge that are needed to mobilize it. Procedural knowledge is knowledge that is sufficiently well-integrated to have established</w:t>
      </w:r>
      <w:r>
        <w:t xml:space="preserve"> these links. It is therefore indefensible to hold that procedural knowledge is non-knowledge. We’ll say more about this in Section 9.3. But for the time being, when the word “know” is used, assume that it is referring to knowledge of truths, unless there </w:t>
      </w:r>
      <w:r>
        <w:t>is an explicit indication to the</w:t>
      </w:r>
      <w:r>
        <w:rPr>
          <w:spacing w:val="-9"/>
        </w:rPr>
        <w:t xml:space="preserve"> </w:t>
      </w:r>
      <w:r>
        <w:t>contrary.</w:t>
      </w:r>
    </w:p>
    <w:p w:rsidR="000D32F5" w:rsidRDefault="003015BB">
      <w:pPr>
        <w:pStyle w:val="BodyText"/>
        <w:spacing w:before="8" w:line="249" w:lineRule="auto"/>
        <w:ind w:right="162" w:firstLine="288"/>
      </w:pPr>
      <w:r>
        <w:t xml:space="preserve">It should be pointed out that, even though, for the reasons given, the word “know” </w:t>
      </w:r>
      <w:r>
        <w:rPr>
          <w:i/>
        </w:rPr>
        <w:t xml:space="preserve">seems </w:t>
      </w:r>
      <w:r>
        <w:t>to have many meanings, some philosophers maintain that ultimately all knowledge is identical with knowledge of truths—in oth</w:t>
      </w:r>
      <w:r>
        <w:t>er words, that awareness of objects and also procedural knowledge, along with the other kinds of knowledge that we will talk about, are ultimately just different ways of knowing truths. But this is extremely controversial.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85"/>
        </w:numPr>
        <w:tabs>
          <w:tab w:val="left" w:pos="748"/>
        </w:tabs>
        <w:rPr>
          <w:u w:val="none"/>
        </w:rPr>
      </w:pPr>
      <w:bookmarkStart w:id="475" w:name="_bookmark474"/>
      <w:bookmarkEnd w:id="475"/>
      <w:r>
        <w:rPr>
          <w:u w:val="none"/>
        </w:rPr>
        <w:t xml:space="preserve">Knowledge as justified </w:t>
      </w:r>
      <w:r>
        <w:rPr>
          <w:u w:val="none"/>
        </w:rPr>
        <w:t>true</w:t>
      </w:r>
      <w:r>
        <w:rPr>
          <w:spacing w:val="-5"/>
          <w:u w:val="none"/>
        </w:rPr>
        <w:t xml:space="preserve"> </w:t>
      </w:r>
      <w:r>
        <w:rPr>
          <w:u w:val="none"/>
        </w:rPr>
        <w:t>belief</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One cannot know something false. Of course, people often firmly </w:t>
      </w:r>
      <w:r>
        <w:rPr>
          <w:i/>
        </w:rPr>
        <w:t xml:space="preserve">believe </w:t>
      </w:r>
      <w:r>
        <w:t>that they know things that are in fact false. People can believe that the Earth is flat with as much conviction as they can believe that the Earth is round. The distinction between a true belief and a false one is not always marked by internal psychologica</w:t>
      </w:r>
      <w:r>
        <w:t>l or emotional differences. For example, one cannot tell whether a belief that one has is true or false merely on the basis of the intensity of that belief. In any case, it is a simple fact that only truths can be known.</w:t>
      </w:r>
    </w:p>
    <w:p w:rsidR="000D32F5" w:rsidRDefault="003015BB">
      <w:pPr>
        <w:pStyle w:val="BodyText"/>
        <w:spacing w:before="6" w:line="249" w:lineRule="auto"/>
        <w:ind w:right="286" w:firstLine="288"/>
      </w:pPr>
      <w:r>
        <w:t>All cases of knowledge are cases of</w:t>
      </w:r>
      <w:r>
        <w:t xml:space="preserve"> belief. If you know something, you believe it. If you know that Paris is the Capital of France, you believe it. If, speaking non-ironically, somebody said “I know that Paris is the capital of France, but I don’t believe it,” that person would be uttering </w:t>
      </w:r>
      <w:r>
        <w:t>nonsense.</w:t>
      </w:r>
    </w:p>
    <w:p w:rsidR="000D32F5" w:rsidRDefault="003015BB">
      <w:pPr>
        <w:pStyle w:val="BodyText"/>
        <w:spacing w:before="4" w:line="249" w:lineRule="auto"/>
        <w:ind w:firstLine="288"/>
      </w:pPr>
      <w:r>
        <w:t xml:space="preserve">But not all instances of belief are instances of knowledge. We’ve already seen one reason for this. False beliefs are not knowledge. But there is another reason why not all belief is knowledge. A belief must be </w:t>
      </w:r>
      <w:r>
        <w:rPr>
          <w:i/>
        </w:rPr>
        <w:t xml:space="preserve">justified </w:t>
      </w:r>
      <w:r>
        <w:t>if it is to be knowledge.</w:t>
      </w:r>
    </w:p>
    <w:p w:rsidR="000D32F5" w:rsidRDefault="003015BB">
      <w:pPr>
        <w:pStyle w:val="BodyText"/>
        <w:spacing w:before="2" w:line="249" w:lineRule="auto"/>
        <w:ind w:firstLine="288"/>
      </w:pPr>
      <w:r>
        <w:t>A lucky guess is not knowledge. Suppose that you’re taking a multiple-choice test and you come across the following question:</w:t>
      </w:r>
    </w:p>
    <w:p w:rsidR="000D32F5" w:rsidRDefault="000D32F5">
      <w:pPr>
        <w:pStyle w:val="BodyText"/>
        <w:spacing w:before="3"/>
        <w:ind w:left="0"/>
        <w:rPr>
          <w:sz w:val="25"/>
        </w:rPr>
      </w:pPr>
    </w:p>
    <w:p w:rsidR="000D32F5" w:rsidRDefault="003015BB">
      <w:pPr>
        <w:pStyle w:val="BodyText"/>
        <w:ind w:left="1083"/>
      </w:pPr>
      <w:r>
        <w:t>With what digit does Professor Einstein’s phone number end?</w:t>
      </w:r>
    </w:p>
    <w:p w:rsidR="000D32F5" w:rsidRDefault="000D32F5">
      <w:pPr>
        <w:pStyle w:val="BodyText"/>
        <w:spacing w:before="1"/>
        <w:ind w:left="0"/>
        <w:rPr>
          <w:sz w:val="26"/>
        </w:rPr>
      </w:pPr>
    </w:p>
    <w:p w:rsidR="000D32F5" w:rsidRDefault="003015BB">
      <w:pPr>
        <w:pStyle w:val="ListParagraph"/>
        <w:numPr>
          <w:ilvl w:val="2"/>
          <w:numId w:val="185"/>
        </w:numPr>
        <w:tabs>
          <w:tab w:val="left" w:pos="1411"/>
        </w:tabs>
        <w:ind w:hanging="326"/>
        <w:rPr>
          <w:sz w:val="24"/>
        </w:rPr>
      </w:pPr>
      <w:r>
        <w:rPr>
          <w:sz w:val="24"/>
        </w:rPr>
        <w:t>9</w:t>
      </w:r>
    </w:p>
    <w:p w:rsidR="000D32F5" w:rsidRDefault="003015BB">
      <w:pPr>
        <w:pStyle w:val="ListParagraph"/>
        <w:numPr>
          <w:ilvl w:val="2"/>
          <w:numId w:val="185"/>
        </w:numPr>
        <w:tabs>
          <w:tab w:val="left" w:pos="1424"/>
        </w:tabs>
        <w:spacing w:before="12"/>
        <w:ind w:left="1423" w:hanging="339"/>
        <w:rPr>
          <w:sz w:val="24"/>
        </w:rPr>
      </w:pPr>
      <w:r>
        <w:rPr>
          <w:sz w:val="24"/>
        </w:rPr>
        <w:t>3</w:t>
      </w:r>
    </w:p>
    <w:p w:rsidR="000D32F5" w:rsidRDefault="003015BB">
      <w:pPr>
        <w:pStyle w:val="ListParagraph"/>
        <w:numPr>
          <w:ilvl w:val="2"/>
          <w:numId w:val="185"/>
        </w:numPr>
        <w:tabs>
          <w:tab w:val="left" w:pos="1411"/>
        </w:tabs>
        <w:spacing w:before="12"/>
        <w:ind w:hanging="326"/>
        <w:rPr>
          <w:sz w:val="24"/>
        </w:rPr>
      </w:pPr>
      <w:r>
        <w:rPr>
          <w:sz w:val="24"/>
        </w:rPr>
        <w:t>2</w:t>
      </w:r>
    </w:p>
    <w:p w:rsidR="000D32F5" w:rsidRDefault="003015BB">
      <w:pPr>
        <w:pStyle w:val="ListParagraph"/>
        <w:numPr>
          <w:ilvl w:val="2"/>
          <w:numId w:val="185"/>
        </w:numPr>
        <w:tabs>
          <w:tab w:val="left" w:pos="1424"/>
        </w:tabs>
        <w:spacing w:before="12"/>
        <w:ind w:left="1423" w:hanging="339"/>
        <w:rPr>
          <w:sz w:val="24"/>
        </w:rPr>
      </w:pPr>
      <w:r>
        <w:rPr>
          <w:sz w:val="24"/>
        </w:rPr>
        <w:t>0</w:t>
      </w:r>
    </w:p>
    <w:p w:rsidR="000D32F5" w:rsidRDefault="003015BB">
      <w:pPr>
        <w:pStyle w:val="ListParagraph"/>
        <w:numPr>
          <w:ilvl w:val="2"/>
          <w:numId w:val="185"/>
        </w:numPr>
        <w:tabs>
          <w:tab w:val="left" w:pos="1411"/>
        </w:tabs>
        <w:spacing w:before="12"/>
        <w:ind w:hanging="326"/>
        <w:rPr>
          <w:sz w:val="24"/>
        </w:rPr>
      </w:pPr>
      <w:r>
        <w:rPr>
          <w:sz w:val="24"/>
        </w:rPr>
        <w:t>none of the</w:t>
      </w:r>
      <w:r>
        <w:rPr>
          <w:spacing w:val="-4"/>
          <w:sz w:val="24"/>
        </w:rPr>
        <w:t xml:space="preserve"> </w:t>
      </w:r>
      <w:r>
        <w:rPr>
          <w:sz w:val="24"/>
        </w:rPr>
        <w:t>above</w:t>
      </w:r>
    </w:p>
    <w:p w:rsidR="000D32F5" w:rsidRDefault="000D32F5">
      <w:pPr>
        <w:pStyle w:val="BodyText"/>
        <w:spacing w:before="1"/>
        <w:ind w:left="0"/>
        <w:rPr>
          <w:sz w:val="26"/>
        </w:rPr>
      </w:pPr>
    </w:p>
    <w:p w:rsidR="000D32F5" w:rsidRDefault="003015BB">
      <w:pPr>
        <w:pStyle w:val="BodyText"/>
        <w:spacing w:line="249" w:lineRule="auto"/>
        <w:ind w:right="286" w:firstLine="288"/>
      </w:pPr>
      <w:r>
        <w:t xml:space="preserve">A lucky guess will be enough for credit on the test, but it won’t be enough for knowledge. You must have some good reason for your choice. Your opinion as to what the right answer is must be </w:t>
      </w:r>
      <w:r>
        <w:rPr>
          <w:i/>
        </w:rPr>
        <w:t xml:space="preserve">justified </w:t>
      </w:r>
      <w:r>
        <w:t>for it to qualify as knowledge.</w:t>
      </w:r>
    </w:p>
    <w:p w:rsidR="000D32F5" w:rsidRDefault="003015BB">
      <w:pPr>
        <w:pStyle w:val="BodyText"/>
        <w:spacing w:before="3" w:line="249" w:lineRule="auto"/>
        <w:ind w:right="282" w:firstLine="288"/>
      </w:pPr>
      <w:r>
        <w:t>There are a lot of ways</w:t>
      </w:r>
      <w:r>
        <w:t xml:space="preserve"> that you can have such a justification. Maybe I’ve told you my number. Maybe you saw it on one of my class handouts. Maybe you hired a private detective to find it out. All of these would be good sources of justification. But without some such source, you</w:t>
      </w:r>
      <w:r>
        <w:t xml:space="preserve"> don’t have knowledge.</w:t>
      </w:r>
    </w:p>
    <w:p w:rsidR="000D32F5" w:rsidRDefault="003015BB">
      <w:pPr>
        <w:pStyle w:val="BodyText"/>
        <w:spacing w:before="4" w:line="249" w:lineRule="auto"/>
        <w:ind w:right="274" w:firstLine="288"/>
      </w:pPr>
      <w:r>
        <w:t xml:space="preserve">Also, spurious reasons that happen to lead to the right answer are not enough for knowledge. Suppose that you believe, wrongly, that all people with red hair have cancer; and also suppose that, for that reason, you believe that your </w:t>
      </w:r>
      <w:r>
        <w:t xml:space="preserve">red-haired friend Bob has cancer. It may be that Bob </w:t>
      </w:r>
      <w:r>
        <w:rPr>
          <w:i/>
        </w:rPr>
        <w:t xml:space="preserve">does </w:t>
      </w:r>
      <w:r>
        <w:t xml:space="preserve">have cancer. But your reason for believing this is spurious; so you don’t </w:t>
      </w:r>
      <w:r>
        <w:rPr>
          <w:i/>
        </w:rPr>
        <w:t xml:space="preserve">know </w:t>
      </w:r>
      <w:r>
        <w:t>it.</w:t>
      </w:r>
    </w:p>
    <w:p w:rsidR="000D32F5" w:rsidRDefault="003015BB">
      <w:pPr>
        <w:pStyle w:val="BodyText"/>
        <w:spacing w:before="4" w:line="249" w:lineRule="auto"/>
        <w:ind w:right="105" w:firstLine="288"/>
      </w:pPr>
      <w:r>
        <w:t>False premises can lead to true conclusions; misinformation can lead to correct beliefs. Of course, accurate inform</w:t>
      </w:r>
      <w:r>
        <w:t xml:space="preserve">ation is much more </w:t>
      </w:r>
      <w:r>
        <w:rPr>
          <w:i/>
        </w:rPr>
        <w:t xml:space="preserve">reliable </w:t>
      </w:r>
      <w:r>
        <w:t>than misinformation. A person whose methods are sound and whose premises are correct is considerably more likely to find out the truth than he would be otherwise. But false premises and unsound methodologies can lead to truth. W</w:t>
      </w:r>
      <w:r>
        <w:t>hen it happens, it’s a kind of accident, as our previous example shows. But accidents do happen.</w:t>
      </w:r>
    </w:p>
    <w:p w:rsidR="000D32F5" w:rsidRDefault="003015BB">
      <w:pPr>
        <w:pStyle w:val="BodyText"/>
        <w:spacing w:before="6"/>
        <w:ind w:left="676"/>
      </w:pPr>
      <w:r>
        <w:t>So for something to be knowledge it must have the following three characteristics:</w:t>
      </w:r>
    </w:p>
    <w:p w:rsidR="000D32F5" w:rsidRDefault="000D32F5">
      <w:pPr>
        <w:sectPr w:rsidR="000D32F5">
          <w:pgSz w:w="12240" w:h="15840"/>
          <w:pgMar w:top="1380" w:right="1320" w:bottom="280" w:left="1340" w:header="720" w:footer="720" w:gutter="0"/>
          <w:cols w:space="720"/>
        </w:sectPr>
      </w:pPr>
    </w:p>
    <w:p w:rsidR="000D32F5" w:rsidRDefault="003015BB">
      <w:pPr>
        <w:pStyle w:val="ListParagraph"/>
        <w:numPr>
          <w:ilvl w:val="3"/>
          <w:numId w:val="185"/>
        </w:numPr>
        <w:tabs>
          <w:tab w:val="left" w:pos="1424"/>
        </w:tabs>
        <w:spacing w:before="64"/>
        <w:ind w:hanging="339"/>
        <w:rPr>
          <w:sz w:val="24"/>
        </w:rPr>
      </w:pPr>
      <w:r>
        <w:rPr>
          <w:sz w:val="24"/>
        </w:rPr>
        <w:t>it must be</w:t>
      </w:r>
      <w:r>
        <w:rPr>
          <w:spacing w:val="-4"/>
          <w:sz w:val="24"/>
        </w:rPr>
        <w:t xml:space="preserve"> </w:t>
      </w:r>
      <w:r>
        <w:rPr>
          <w:sz w:val="24"/>
        </w:rPr>
        <w:t>true;</w:t>
      </w:r>
    </w:p>
    <w:p w:rsidR="000D32F5" w:rsidRDefault="003015BB">
      <w:pPr>
        <w:pStyle w:val="ListParagraph"/>
        <w:numPr>
          <w:ilvl w:val="3"/>
          <w:numId w:val="185"/>
        </w:numPr>
        <w:tabs>
          <w:tab w:val="left" w:pos="1424"/>
        </w:tabs>
        <w:spacing w:before="12"/>
        <w:ind w:hanging="339"/>
        <w:rPr>
          <w:sz w:val="24"/>
        </w:rPr>
      </w:pPr>
      <w:r>
        <w:rPr>
          <w:sz w:val="24"/>
        </w:rPr>
        <w:t>it must be a belief;</w:t>
      </w:r>
      <w:r>
        <w:rPr>
          <w:spacing w:val="-6"/>
          <w:sz w:val="24"/>
        </w:rPr>
        <w:t xml:space="preserve"> </w:t>
      </w:r>
      <w:r>
        <w:rPr>
          <w:sz w:val="24"/>
        </w:rPr>
        <w:t>and</w:t>
      </w:r>
    </w:p>
    <w:p w:rsidR="000D32F5" w:rsidRDefault="003015BB">
      <w:pPr>
        <w:pStyle w:val="ListParagraph"/>
        <w:numPr>
          <w:ilvl w:val="3"/>
          <w:numId w:val="185"/>
        </w:numPr>
        <w:tabs>
          <w:tab w:val="left" w:pos="1424"/>
        </w:tabs>
        <w:spacing w:before="12"/>
        <w:ind w:hanging="339"/>
        <w:rPr>
          <w:sz w:val="24"/>
        </w:rPr>
      </w:pPr>
      <w:r>
        <w:rPr>
          <w:sz w:val="24"/>
        </w:rPr>
        <w:t>it must be</w:t>
      </w:r>
      <w:r>
        <w:rPr>
          <w:spacing w:val="-4"/>
          <w:sz w:val="24"/>
        </w:rPr>
        <w:t xml:space="preserve"> </w:t>
      </w:r>
      <w:r>
        <w:rPr>
          <w:sz w:val="24"/>
        </w:rPr>
        <w:t>justified.</w:t>
      </w:r>
    </w:p>
    <w:p w:rsidR="000D32F5" w:rsidRDefault="000D32F5">
      <w:pPr>
        <w:pStyle w:val="BodyText"/>
        <w:spacing w:before="1"/>
        <w:ind w:left="0"/>
        <w:rPr>
          <w:sz w:val="26"/>
        </w:rPr>
      </w:pPr>
    </w:p>
    <w:p w:rsidR="000D32F5" w:rsidRDefault="003015BB">
      <w:pPr>
        <w:pStyle w:val="BodyText"/>
        <w:ind w:left="387"/>
      </w:pPr>
      <w:r>
        <w:t>Thus, all cases of knowledge are cases of justified true belief.</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185"/>
        </w:numPr>
        <w:tabs>
          <w:tab w:val="left" w:pos="748"/>
        </w:tabs>
        <w:rPr>
          <w:u w:val="none"/>
        </w:rPr>
      </w:pPr>
      <w:bookmarkStart w:id="476" w:name="_bookmark475"/>
      <w:bookmarkEnd w:id="476"/>
      <w:r>
        <w:rPr>
          <w:u w:val="none"/>
        </w:rPr>
        <w:t>What constitutes</w:t>
      </w:r>
      <w:r>
        <w:rPr>
          <w:spacing w:val="-3"/>
          <w:u w:val="none"/>
        </w:rPr>
        <w:t xml:space="preserve"> </w:t>
      </w:r>
      <w:r>
        <w:rPr>
          <w:u w:val="none"/>
        </w:rPr>
        <w:t>justification?</w:t>
      </w:r>
    </w:p>
    <w:p w:rsidR="000D32F5" w:rsidRDefault="000D32F5">
      <w:pPr>
        <w:pStyle w:val="BodyText"/>
        <w:ind w:left="0"/>
        <w:rPr>
          <w:b/>
          <w:sz w:val="26"/>
        </w:rPr>
      </w:pPr>
    </w:p>
    <w:p w:rsidR="000D32F5" w:rsidRDefault="003015BB">
      <w:pPr>
        <w:pStyle w:val="BodyText"/>
        <w:spacing w:before="1" w:line="249" w:lineRule="auto"/>
        <w:ind w:right="128" w:firstLine="288"/>
      </w:pPr>
      <w:r>
        <w:t xml:space="preserve">We must define a few more terms before we can answer this question. The term “perceptual” means having to do with sense-perception—that </w:t>
      </w:r>
      <w:r>
        <w:t>is, with sight, hearing, sound, taste, smell, bodily sensations (e.g., stomach aches), and also sensations of motion and resistance. I know that there is a computer in front of me because I can see it. (In any case, this is part of the story: there’s</w:t>
      </w:r>
      <w:r>
        <w:rPr>
          <w:spacing w:val="-3"/>
        </w:rPr>
        <w:t xml:space="preserve"> </w:t>
      </w:r>
      <w:r>
        <w:t>more</w:t>
      </w:r>
      <w:r>
        <w:rPr>
          <w:spacing w:val="-3"/>
        </w:rPr>
        <w:t xml:space="preserve"> </w:t>
      </w:r>
      <w:r>
        <w:t>to</w:t>
      </w:r>
      <w:r>
        <w:rPr>
          <w:spacing w:val="-2"/>
        </w:rPr>
        <w:t xml:space="preserve"> </w:t>
      </w:r>
      <w:r>
        <w:t>it,</w:t>
      </w:r>
      <w:r>
        <w:rPr>
          <w:spacing w:val="-2"/>
        </w:rPr>
        <w:t xml:space="preserve"> </w:t>
      </w:r>
      <w:r>
        <w:t>as</w:t>
      </w:r>
      <w:r>
        <w:rPr>
          <w:spacing w:val="-2"/>
        </w:rPr>
        <w:t xml:space="preserve"> </w:t>
      </w:r>
      <w:r>
        <w:t>we’ll</w:t>
      </w:r>
      <w:r>
        <w:rPr>
          <w:spacing w:val="-3"/>
        </w:rPr>
        <w:t xml:space="preserve"> </w:t>
      </w:r>
      <w:r>
        <w:t>see</w:t>
      </w:r>
      <w:r>
        <w:rPr>
          <w:spacing w:val="-3"/>
        </w:rPr>
        <w:t xml:space="preserve"> </w:t>
      </w:r>
      <w:r>
        <w:t>later.)</w:t>
      </w:r>
      <w:r>
        <w:rPr>
          <w:spacing w:val="-3"/>
        </w:rPr>
        <w:t xml:space="preserve"> </w:t>
      </w:r>
      <w:r>
        <w:t>I</w:t>
      </w:r>
      <w:r>
        <w:rPr>
          <w:spacing w:val="-3"/>
        </w:rPr>
        <w:t xml:space="preserve"> </w:t>
      </w:r>
      <w:r>
        <w:t>know</w:t>
      </w:r>
      <w:r>
        <w:rPr>
          <w:spacing w:val="-2"/>
        </w:rPr>
        <w:t xml:space="preserve"> </w:t>
      </w:r>
      <w:r>
        <w:t>that</w:t>
      </w:r>
      <w:r>
        <w:rPr>
          <w:spacing w:val="-3"/>
        </w:rPr>
        <w:t xml:space="preserve"> </w:t>
      </w:r>
      <w:r>
        <w:t>the</w:t>
      </w:r>
      <w:r>
        <w:rPr>
          <w:spacing w:val="-3"/>
        </w:rPr>
        <w:t xml:space="preserve"> </w:t>
      </w:r>
      <w:r>
        <w:t>stove</w:t>
      </w:r>
      <w:r>
        <w:rPr>
          <w:spacing w:val="-3"/>
        </w:rPr>
        <w:t xml:space="preserve"> </w:t>
      </w:r>
      <w:r>
        <w:t>is</w:t>
      </w:r>
      <w:r>
        <w:rPr>
          <w:spacing w:val="-2"/>
        </w:rPr>
        <w:t xml:space="preserve"> </w:t>
      </w:r>
      <w:r>
        <w:t>hot</w:t>
      </w:r>
      <w:r>
        <w:rPr>
          <w:spacing w:val="-3"/>
        </w:rPr>
        <w:t xml:space="preserve"> </w:t>
      </w:r>
      <w:r>
        <w:t>because</w:t>
      </w:r>
      <w:r>
        <w:rPr>
          <w:spacing w:val="-3"/>
        </w:rPr>
        <w:t xml:space="preserve"> </w:t>
      </w:r>
      <w:r>
        <w:t>I</w:t>
      </w:r>
      <w:r>
        <w:rPr>
          <w:spacing w:val="-3"/>
        </w:rPr>
        <w:t xml:space="preserve"> </w:t>
      </w:r>
      <w:r>
        <w:t>touched</w:t>
      </w:r>
      <w:r>
        <w:rPr>
          <w:spacing w:val="-1"/>
        </w:rPr>
        <w:t xml:space="preserve"> </w:t>
      </w:r>
      <w:r>
        <w:t>it.</w:t>
      </w:r>
      <w:r>
        <w:rPr>
          <w:spacing w:val="-2"/>
        </w:rPr>
        <w:t xml:space="preserve"> </w:t>
      </w:r>
      <w:r>
        <w:t>I</w:t>
      </w:r>
      <w:r>
        <w:rPr>
          <w:spacing w:val="-3"/>
        </w:rPr>
        <w:t xml:space="preserve"> </w:t>
      </w:r>
      <w:r>
        <w:t>know</w:t>
      </w:r>
      <w:r>
        <w:rPr>
          <w:spacing w:val="-3"/>
        </w:rPr>
        <w:t xml:space="preserve"> </w:t>
      </w:r>
      <w:r>
        <w:t>that one cup is heavier than another because I feel a greater degree of resistance when I try to move the one than when I try to move the other. (Notice that this last kind of perception isn’t identical with one’s sense of touch, even though it involves th</w:t>
      </w:r>
      <w:r>
        <w:t>e use of</w:t>
      </w:r>
      <w:r>
        <w:rPr>
          <w:spacing w:val="-13"/>
        </w:rPr>
        <w:t xml:space="preserve"> </w:t>
      </w:r>
      <w:r>
        <w:t>touch.)</w:t>
      </w:r>
    </w:p>
    <w:p w:rsidR="000D32F5" w:rsidRDefault="003015BB">
      <w:pPr>
        <w:pStyle w:val="BodyText"/>
        <w:spacing w:before="8" w:line="249" w:lineRule="auto"/>
        <w:ind w:right="148" w:firstLine="288"/>
      </w:pPr>
      <w:r>
        <w:t>The term “introspective” refers to the direct awareness that one often has of one’s own mental contents. Right now I am aware of the fact that I am having thoughts—that, more specifically, I am having thoughts about the theory of knowledge</w:t>
      </w:r>
      <w:r>
        <w:t xml:space="preserve"> (</w:t>
      </w:r>
      <w:r>
        <w:rPr>
          <w:i/>
        </w:rPr>
        <w:t>I’m writing about it</w:t>
      </w:r>
      <w:r>
        <w:t>), about this chapter (</w:t>
      </w:r>
      <w:r>
        <w:rPr>
          <w:i/>
        </w:rPr>
        <w:t>I hope that I’ve finished writing it by tomorrow</w:t>
      </w:r>
      <w:r>
        <w:t>), and about tonight’s dinner (</w:t>
      </w:r>
      <w:r>
        <w:rPr>
          <w:i/>
        </w:rPr>
        <w:t>it’ll be chicken</w:t>
      </w:r>
      <w:r>
        <w:t xml:space="preserve">). My knowledge of this is not based on the use of my senses: I don’t </w:t>
      </w:r>
      <w:r>
        <w:rPr>
          <w:i/>
        </w:rPr>
        <w:t xml:space="preserve">see </w:t>
      </w:r>
      <w:r>
        <w:t xml:space="preserve">or </w:t>
      </w:r>
      <w:r>
        <w:rPr>
          <w:i/>
        </w:rPr>
        <w:t xml:space="preserve">touch </w:t>
      </w:r>
      <w:r>
        <w:t>those thoughts. At the same time,</w:t>
      </w:r>
      <w:r>
        <w:t xml:space="preserve"> that knowledge seems not to involve my making inferences: I seem to be directly, non-inferentially aware that I am having them.</w:t>
      </w:r>
    </w:p>
    <w:p w:rsidR="000D32F5" w:rsidRDefault="003015BB">
      <w:pPr>
        <w:pStyle w:val="BodyText"/>
        <w:spacing w:before="6" w:line="249" w:lineRule="auto"/>
        <w:ind w:right="149" w:firstLine="288"/>
      </w:pPr>
      <w:r>
        <w:t>Bearing all of this in mind, let us consider the question: under what circumstances is one justified in having a belief? Many d</w:t>
      </w:r>
      <w:r>
        <w:t>ifferent kinds of facts can be known; and, as we’ll see, the way in which a belief must be justified for it to be knowledge depends on the category into which the fact in question falls. But there are ultimately only three sources of justification: (a) per</w:t>
      </w:r>
      <w:r>
        <w:t xml:space="preserve">ceptual evidence, (b) introspective evidence, and (c) rational inference. Some cases of knowledge involve </w:t>
      </w:r>
      <w:r>
        <w:rPr>
          <w:i/>
        </w:rPr>
        <w:t xml:space="preserve">only </w:t>
      </w:r>
      <w:r>
        <w:t>(c); some cases of knowledge are a combination of (a) and (b); the majority</w:t>
      </w:r>
      <w:r>
        <w:rPr>
          <w:spacing w:val="-3"/>
        </w:rPr>
        <w:t xml:space="preserve"> </w:t>
      </w:r>
      <w:r>
        <w:t>of</w:t>
      </w:r>
      <w:r>
        <w:rPr>
          <w:spacing w:val="-4"/>
        </w:rPr>
        <w:t xml:space="preserve"> </w:t>
      </w:r>
      <w:r>
        <w:t>cases</w:t>
      </w:r>
      <w:r>
        <w:rPr>
          <w:spacing w:val="-3"/>
        </w:rPr>
        <w:t xml:space="preserve"> </w:t>
      </w:r>
      <w:r>
        <w:t>involve</w:t>
      </w:r>
      <w:r>
        <w:rPr>
          <w:spacing w:val="-4"/>
        </w:rPr>
        <w:t xml:space="preserve"> </w:t>
      </w:r>
      <w:r>
        <w:t>a</w:t>
      </w:r>
      <w:r>
        <w:rPr>
          <w:spacing w:val="-3"/>
        </w:rPr>
        <w:t xml:space="preserve"> </w:t>
      </w:r>
      <w:r>
        <w:t>combination</w:t>
      </w:r>
      <w:r>
        <w:rPr>
          <w:spacing w:val="-3"/>
        </w:rPr>
        <w:t xml:space="preserve"> </w:t>
      </w:r>
      <w:r>
        <w:t>of</w:t>
      </w:r>
      <w:r>
        <w:rPr>
          <w:spacing w:val="-3"/>
        </w:rPr>
        <w:t xml:space="preserve"> </w:t>
      </w:r>
      <w:r>
        <w:t>both</w:t>
      </w:r>
      <w:r>
        <w:rPr>
          <w:spacing w:val="-3"/>
        </w:rPr>
        <w:t xml:space="preserve"> </w:t>
      </w:r>
      <w:r>
        <w:t>(a)</w:t>
      </w:r>
      <w:r>
        <w:rPr>
          <w:spacing w:val="-4"/>
        </w:rPr>
        <w:t xml:space="preserve"> </w:t>
      </w:r>
      <w:r>
        <w:t>and</w:t>
      </w:r>
      <w:r>
        <w:rPr>
          <w:spacing w:val="-2"/>
        </w:rPr>
        <w:t xml:space="preserve"> </w:t>
      </w:r>
      <w:r>
        <w:t>(c).</w:t>
      </w:r>
      <w:r>
        <w:rPr>
          <w:spacing w:val="-3"/>
        </w:rPr>
        <w:t xml:space="preserve"> </w:t>
      </w:r>
      <w:r>
        <w:t>Some</w:t>
      </w:r>
      <w:r>
        <w:rPr>
          <w:spacing w:val="-3"/>
        </w:rPr>
        <w:t xml:space="preserve"> </w:t>
      </w:r>
      <w:r>
        <w:t>philosopher</w:t>
      </w:r>
      <w:bookmarkStart w:id="477" w:name="_bookmark476"/>
      <w:bookmarkEnd w:id="477"/>
      <w:r>
        <w:t>s</w:t>
      </w:r>
      <w:r>
        <w:rPr>
          <w:b/>
          <w:i/>
          <w:color w:val="0562C1"/>
          <w:position w:val="18"/>
          <w:u w:val="single" w:color="0562C1"/>
        </w:rPr>
        <w:t>[238]</w:t>
      </w:r>
      <w:r>
        <w:rPr>
          <w:b/>
          <w:i/>
          <w:color w:val="0562C1"/>
          <w:spacing w:val="-4"/>
          <w:position w:val="18"/>
        </w:rPr>
        <w:t xml:space="preserve"> </w:t>
      </w:r>
      <w:r>
        <w:t>have</w:t>
      </w:r>
      <w:r>
        <w:rPr>
          <w:spacing w:val="-3"/>
        </w:rPr>
        <w:t xml:space="preserve"> </w:t>
      </w:r>
      <w:r>
        <w:t>argued that whenever (a) is involved, so is</w:t>
      </w:r>
      <w:r>
        <w:rPr>
          <w:spacing w:val="-7"/>
        </w:rPr>
        <w:t xml:space="preserve"> </w:t>
      </w:r>
      <w:r>
        <w:t>(b).</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85"/>
        </w:numPr>
        <w:tabs>
          <w:tab w:val="left" w:pos="748"/>
        </w:tabs>
        <w:rPr>
          <w:u w:val="none"/>
        </w:rPr>
      </w:pPr>
      <w:bookmarkStart w:id="478" w:name="_bookmark477"/>
      <w:bookmarkEnd w:id="478"/>
      <w:r>
        <w:rPr>
          <w:u w:val="none"/>
        </w:rPr>
        <w:t>Can testimony constitute a source of</w:t>
      </w:r>
      <w:r>
        <w:rPr>
          <w:spacing w:val="-7"/>
          <w:u w:val="none"/>
        </w:rPr>
        <w:t xml:space="preserve"> </w:t>
      </w:r>
      <w:r>
        <w:rPr>
          <w:u w:val="none"/>
        </w:rPr>
        <w:t>justification?</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There is much that a given person knows that he hasn’t personally verified—much that he knows because he is </w:t>
      </w:r>
      <w:r>
        <w:rPr>
          <w:i/>
        </w:rPr>
        <w:t xml:space="preserve">told </w:t>
      </w:r>
      <w:r>
        <w:t>it. Such telling can take various forms: it can consist of written or spoken speech, photographs, and drawings. (This list is not complete.)</w:t>
      </w:r>
    </w:p>
    <w:p w:rsidR="000D32F5" w:rsidRDefault="003015BB">
      <w:pPr>
        <w:pStyle w:val="BodyText"/>
        <w:spacing w:before="3" w:line="249" w:lineRule="auto"/>
        <w:ind w:right="191" w:firstLine="288"/>
      </w:pPr>
      <w:r>
        <w:t xml:space="preserve">I </w:t>
      </w:r>
      <w:r>
        <w:t xml:space="preserve">haven’t personally looked at the Earth from outer space. But I still </w:t>
      </w:r>
      <w:r>
        <w:rPr>
          <w:i/>
        </w:rPr>
        <w:t xml:space="preserve">know </w:t>
      </w:r>
      <w:r>
        <w:t>that it is approximately spherical. How do I know this? Because I’ve been told it. Using speech, writing, photographs, drawings, and possibly other media, various people have told me</w:t>
      </w:r>
      <w:r>
        <w:t xml:space="preserve"> various things that justify my belief that the Earth is spherical. For similar reasons, I have at least some knowledge about what kinds of activities are likely to bring about lung cancer and about the political situation in distant parts of the Earth, ev</w:t>
      </w:r>
      <w:r>
        <w:t>en though I have not personally done cancer research or personally visited those parts of the Earth.</w:t>
      </w:r>
    </w:p>
    <w:p w:rsidR="000D32F5" w:rsidRDefault="003015BB">
      <w:pPr>
        <w:pStyle w:val="BodyText"/>
        <w:spacing w:before="7" w:line="249" w:lineRule="auto"/>
        <w:ind w:right="263" w:firstLine="288"/>
      </w:pPr>
      <w:r>
        <w:t xml:space="preserve">But, of course, not </w:t>
      </w:r>
      <w:r>
        <w:rPr>
          <w:i/>
        </w:rPr>
        <w:t xml:space="preserve">all </w:t>
      </w:r>
      <w:r>
        <w:t>beliefs that are based on testimony qualify as knowledge. First of all, much of what we are told is false. But even true beliefs that are based on testimony are not always knowledge. To qualify as knowledge, testimony-based belief must (a) come from a reli</w:t>
      </w:r>
      <w:r>
        <w:t>able source and (b) the person being given the testimony must have independent evidence of the reliability of that source.</w:t>
      </w:r>
    </w:p>
    <w:p w:rsidR="000D32F5" w:rsidRDefault="003015BB">
      <w:pPr>
        <w:pStyle w:val="BodyText"/>
        <w:spacing w:before="4" w:line="249" w:lineRule="auto"/>
        <w:ind w:right="286" w:firstLine="288"/>
      </w:pPr>
      <w:r>
        <w:t>A story may clarify this. I belong to a cult. My cult leader wants me to drink a certain beverage. He has told me that it is extremel</w:t>
      </w:r>
      <w:r>
        <w:t xml:space="preserve">y nutritious. As it happens, it </w:t>
      </w:r>
      <w:r>
        <w:rPr>
          <w:i/>
        </w:rPr>
        <w:t xml:space="preserve">is </w:t>
      </w:r>
      <w:r>
        <w:t xml:space="preserve">nutritious—the cult leader has told me the truth. Further, I </w:t>
      </w:r>
      <w:r>
        <w:rPr>
          <w:i/>
        </w:rPr>
        <w:t xml:space="preserve">believe </w:t>
      </w:r>
      <w:r>
        <w:t xml:space="preserve">that the beverage is nutritious. But the reason for this is </w:t>
      </w:r>
      <w:r>
        <w:rPr>
          <w:i/>
        </w:rPr>
        <w:t xml:space="preserve">not </w:t>
      </w:r>
      <w:r>
        <w:t>that I have any actual evidence that the cult leader is well-informed or truthful; the r</w:t>
      </w:r>
      <w:r>
        <w:t>eason is that, for purely emotional reasons, I believe everything the cult leader tells me.</w:t>
      </w:r>
    </w:p>
    <w:p w:rsidR="000D32F5" w:rsidRDefault="003015BB">
      <w:pPr>
        <w:pStyle w:val="BodyText"/>
        <w:spacing w:before="5" w:line="249" w:lineRule="auto"/>
        <w:ind w:right="105" w:firstLine="288"/>
      </w:pPr>
      <w:r>
        <w:t xml:space="preserve">Here I have a true belief—I believe, correctly, that the beverage is nutritious. But do I </w:t>
      </w:r>
      <w:r>
        <w:rPr>
          <w:i/>
        </w:rPr>
        <w:t xml:space="preserve">know </w:t>
      </w:r>
      <w:r>
        <w:t>this fact? No. And the reason is that I don’t have good reason to bel</w:t>
      </w:r>
      <w:r>
        <w:t xml:space="preserve">ieve that the cult leader is in fact telling the truth—even though, in this case, he is telling the truth. The data that I have concerning the cult leader—more specifically, concerning the likelihood of his stating truths as opposed to falsehoods—does not </w:t>
      </w:r>
      <w:r>
        <w:t>warrant my accepting what he is saying.</w:t>
      </w:r>
    </w:p>
    <w:p w:rsidR="000D32F5" w:rsidRDefault="003015BB">
      <w:pPr>
        <w:pStyle w:val="BodyText"/>
        <w:spacing w:before="5" w:line="249" w:lineRule="auto"/>
        <w:ind w:right="191" w:firstLine="288"/>
      </w:pPr>
      <w:r>
        <w:t xml:space="preserve">Here’s another, similarly-themed story. A world-renowned physician has told me that I have arthritis. His opinion is based on his expertise and also on the results of various tests that he has performed on me. He is </w:t>
      </w:r>
      <w:r>
        <w:t>right—I do in fact have a mild case of arthritis. Further, I am aware of the fact that he is an arthritis expert and that he has conducted various tests.</w:t>
      </w:r>
    </w:p>
    <w:p w:rsidR="000D32F5" w:rsidRDefault="003015BB">
      <w:pPr>
        <w:pStyle w:val="BodyText"/>
        <w:spacing w:before="4" w:line="249" w:lineRule="auto"/>
        <w:ind w:right="191" w:firstLine="288"/>
      </w:pPr>
      <w:r>
        <w:t xml:space="preserve">In this case, I obviously </w:t>
      </w:r>
      <w:r>
        <w:rPr>
          <w:i/>
        </w:rPr>
        <w:t xml:space="preserve">do </w:t>
      </w:r>
      <w:r>
        <w:t>have reason to believe the testimony I am being given. My belief is there</w:t>
      </w:r>
      <w:r>
        <w:t>fore justified and it is, or at least could be, a case of knowledge. (I say “or at least could be” because, for reasons that we’ll discuss later, even beliefs that are true and justified aren’t always knowledge.)</w:t>
      </w:r>
    </w:p>
    <w:p w:rsidR="000D32F5" w:rsidRDefault="003015BB">
      <w:pPr>
        <w:pStyle w:val="BodyText"/>
        <w:spacing w:before="4" w:line="249" w:lineRule="auto"/>
        <w:ind w:right="286" w:firstLine="288"/>
      </w:pPr>
      <w:r>
        <w:t>So a testimony-based, true belief can be kn</w:t>
      </w:r>
      <w:r>
        <w:t>owledge. But it is necessary that the person who has that belief have some reason to believe that the source of the testimony is accurate.</w:t>
      </w:r>
    </w:p>
    <w:p w:rsidR="000D32F5" w:rsidRDefault="003015BB">
      <w:pPr>
        <w:pStyle w:val="BodyText"/>
        <w:spacing w:before="2" w:line="249" w:lineRule="auto"/>
        <w:ind w:right="155" w:firstLine="288"/>
      </w:pPr>
      <w:r>
        <w:t>Notice that testimony-based belief involves a combination of perceptual knowledge and also of rational inference. You</w:t>
      </w:r>
      <w:r>
        <w:t xml:space="preserve"> must perceive the words that are being told to you. (You hear them or see them, depending on whether they are written or spoken.) You must also have perceived some kind of evidence of the truthfulness of the source of testimony. Finally, from those two so</w:t>
      </w:r>
      <w:r>
        <w:t>urces of perceptual information, you must infer that the source of testimony is reliable. So testimony- based knowledge involves a combination of (a) and (c).</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479" w:name="_bookmark478"/>
      <w:bookmarkEnd w:id="479"/>
      <w:r>
        <w:rPr>
          <w:u w:val="none"/>
        </w:rPr>
        <w:t>2.2.1 A point concerning testimonial knowledge</w:t>
      </w:r>
    </w:p>
    <w:p w:rsidR="000D32F5" w:rsidRDefault="000D32F5">
      <w:pPr>
        <w:pStyle w:val="BodyText"/>
        <w:ind w:left="0"/>
        <w:rPr>
          <w:b/>
          <w:sz w:val="26"/>
        </w:rPr>
      </w:pPr>
    </w:p>
    <w:p w:rsidR="000D32F5" w:rsidRDefault="003015BB">
      <w:pPr>
        <w:pStyle w:val="BodyText"/>
        <w:spacing w:before="1" w:line="249" w:lineRule="auto"/>
        <w:ind w:right="159" w:firstLine="288"/>
      </w:pPr>
      <w:r>
        <w:t xml:space="preserve">When we’re growing up, we’re told many </w:t>
      </w:r>
      <w:r>
        <w:t>true things by parents, teachers, and other figures of authority. During our earlier years, we obviously don’t have independent corroboration for</w:t>
      </w:r>
      <w:r>
        <w:rPr>
          <w:spacing w:val="-43"/>
        </w:rPr>
        <w:t xml:space="preserve"> </w:t>
      </w:r>
      <w:r>
        <w:t xml:space="preserve">the testimony of these people. And yet we’re inclined to say that we </w:t>
      </w:r>
      <w:r>
        <w:rPr>
          <w:i/>
        </w:rPr>
        <w:t xml:space="preserve">know </w:t>
      </w:r>
      <w:r>
        <w:t>the things they told</w:t>
      </w:r>
      <w:r>
        <w:rPr>
          <w:spacing w:val="-37"/>
        </w:rPr>
        <w:t xml:space="preserve"> </w:t>
      </w:r>
      <w:r>
        <w:t>us.</w:t>
      </w:r>
    </w:p>
    <w:p w:rsidR="000D32F5" w:rsidRDefault="003015BB">
      <w:pPr>
        <w:pStyle w:val="BodyText"/>
        <w:spacing w:before="3" w:line="249" w:lineRule="auto"/>
        <w:ind w:right="286" w:firstLine="288"/>
      </w:pPr>
      <w:r>
        <w:t>What I beli</w:t>
      </w:r>
      <w:r>
        <w:t xml:space="preserve">eve to be going on is that, at first, we </w:t>
      </w:r>
      <w:r>
        <w:rPr>
          <w:i/>
        </w:rPr>
        <w:t xml:space="preserve">didn’t </w:t>
      </w:r>
      <w:r>
        <w:t>know these things. We just believed them. But then we either came to have evidence of the trustworthiness of the people who told them to us or we discovered them for ourselves.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84"/>
        </w:numPr>
        <w:tabs>
          <w:tab w:val="left" w:pos="748"/>
        </w:tabs>
        <w:rPr>
          <w:u w:val="none"/>
        </w:rPr>
      </w:pPr>
      <w:bookmarkStart w:id="480" w:name="_bookmark479"/>
      <w:bookmarkEnd w:id="480"/>
      <w:r>
        <w:rPr>
          <w:u w:val="none"/>
        </w:rPr>
        <w:t>K</w:t>
      </w:r>
      <w:r>
        <w:rPr>
          <w:u w:val="none"/>
        </w:rPr>
        <w:t>nowledge as hyper-justified true</w:t>
      </w:r>
      <w:r>
        <w:rPr>
          <w:spacing w:val="-6"/>
          <w:u w:val="none"/>
        </w:rPr>
        <w:t xml:space="preserve"> </w:t>
      </w:r>
      <w:r>
        <w:rPr>
          <w:u w:val="none"/>
        </w:rPr>
        <w:t>belief</w:t>
      </w:r>
    </w:p>
    <w:p w:rsidR="000D32F5" w:rsidRDefault="000D32F5">
      <w:pPr>
        <w:pStyle w:val="BodyText"/>
        <w:ind w:left="0"/>
        <w:rPr>
          <w:b/>
          <w:sz w:val="26"/>
        </w:rPr>
      </w:pPr>
    </w:p>
    <w:p w:rsidR="000D32F5" w:rsidRDefault="003015BB">
      <w:pPr>
        <w:spacing w:before="1" w:line="249" w:lineRule="auto"/>
        <w:ind w:left="100" w:right="286" w:firstLine="288"/>
        <w:rPr>
          <w:i/>
          <w:sz w:val="24"/>
        </w:rPr>
      </w:pPr>
      <w:r>
        <w:rPr>
          <w:sz w:val="24"/>
        </w:rPr>
        <w:t>Not all cases of justified true belief are cases of knowledge. It is only when one has a belief that is true and that is justified in a rather specific way that one has knowledge. More specifically, one has knowledg</w:t>
      </w:r>
      <w:r>
        <w:rPr>
          <w:sz w:val="24"/>
        </w:rPr>
        <w:t xml:space="preserve">e only when one has a belief that is true and justified and, moreover, </w:t>
      </w:r>
      <w:r>
        <w:rPr>
          <w:i/>
          <w:sz w:val="24"/>
        </w:rPr>
        <w:t>one’s being justified in holding that belief is non-accidentally related to that belief’s being true.</w:t>
      </w:r>
    </w:p>
    <w:p w:rsidR="000D32F5" w:rsidRDefault="003015BB">
      <w:pPr>
        <w:pStyle w:val="BodyText"/>
        <w:spacing w:before="5" w:line="249" w:lineRule="auto"/>
        <w:ind w:right="202" w:firstLine="288"/>
      </w:pPr>
      <w:r>
        <w:t>A story will help clarify this. You work at some company. Smith is a fellow employe</w:t>
      </w:r>
      <w:r>
        <w:t>e of yours. He is an excellent worker; the boss likes him; he’s overdue for a promotion; and the boss, who is honest and rewards good work, has just announced that he’s going to give a promotion</w:t>
      </w:r>
      <w:r>
        <w:rPr>
          <w:spacing w:val="-38"/>
        </w:rPr>
        <w:t xml:space="preserve"> </w:t>
      </w:r>
      <w:r>
        <w:t>to somebody (but he hasn’t said who). Further, you know all o</w:t>
      </w:r>
      <w:r>
        <w:t>f these facts. You also know that Smith drives a Ford. On the basis of this information, you form the belief</w:t>
      </w:r>
      <w:r>
        <w:rPr>
          <w:spacing w:val="-20"/>
        </w:rPr>
        <w:t xml:space="preserve"> </w:t>
      </w:r>
      <w:r>
        <w:t>that:</w:t>
      </w:r>
    </w:p>
    <w:p w:rsidR="000D32F5" w:rsidRDefault="003015BB">
      <w:pPr>
        <w:pStyle w:val="BodyText"/>
        <w:spacing w:before="56" w:line="576" w:lineRule="exact"/>
        <w:ind w:left="388" w:right="1184" w:firstLine="696"/>
      </w:pPr>
      <w:r>
        <w:t>(*) Somebody who drives a Ford is about to be given a promotion. Obviously this belief is justified, since your reasons for holding it are</w:t>
      </w:r>
      <w:r>
        <w:rPr>
          <w:spacing w:val="-43"/>
        </w:rPr>
        <w:t xml:space="preserve"> </w:t>
      </w:r>
      <w:r>
        <w:t>so</w:t>
      </w:r>
      <w:r>
        <w:t>lid.</w:t>
      </w:r>
    </w:p>
    <w:p w:rsidR="000D32F5" w:rsidRDefault="003015BB">
      <w:pPr>
        <w:pStyle w:val="BodyText"/>
        <w:spacing w:line="225" w:lineRule="exact"/>
        <w:ind w:left="388"/>
      </w:pPr>
      <w:r>
        <w:t>And that belief turns out to be true—but not for the reason that you have in mind. Smith does</w:t>
      </w:r>
    </w:p>
    <w:p w:rsidR="000D32F5" w:rsidRDefault="003015BB">
      <w:pPr>
        <w:pStyle w:val="BodyText"/>
        <w:spacing w:before="12" w:line="249" w:lineRule="auto"/>
        <w:ind w:right="141"/>
      </w:pPr>
      <w:r>
        <w:rPr>
          <w:i/>
        </w:rPr>
        <w:t xml:space="preserve">not </w:t>
      </w:r>
      <w:r>
        <w:t xml:space="preserve">get the promotion. The boss gives the promotion to Jones. Jones is a terrible employee, as you know. But what you </w:t>
      </w:r>
      <w:r>
        <w:rPr>
          <w:i/>
        </w:rPr>
        <w:t xml:space="preserve">don’t </w:t>
      </w:r>
      <w:r>
        <w:t>know, and had no way of knowing, is that the boss owes a huge favor to Jones’ dad, who is a local and exceptionally vindictive Mafia bos</w:t>
      </w:r>
      <w:r>
        <w:t>s. So, acting with an uncharacteristic disregard for merit, the boss gives the promotion to Jones. By sheer coincidence, Jones drives a Ford.</w:t>
      </w:r>
    </w:p>
    <w:p w:rsidR="000D32F5" w:rsidRDefault="003015BB">
      <w:pPr>
        <w:pStyle w:val="BodyText"/>
        <w:spacing w:before="5" w:line="249" w:lineRule="auto"/>
        <w:ind w:right="529" w:firstLine="288"/>
        <w:jc w:val="both"/>
      </w:pPr>
      <w:r>
        <w:t>In</w:t>
      </w:r>
      <w:r>
        <w:rPr>
          <w:spacing w:val="-3"/>
        </w:rPr>
        <w:t xml:space="preserve"> </w:t>
      </w:r>
      <w:r>
        <w:t>light</w:t>
      </w:r>
      <w:r>
        <w:rPr>
          <w:spacing w:val="-3"/>
        </w:rPr>
        <w:t xml:space="preserve"> </w:t>
      </w:r>
      <w:r>
        <w:t>of</w:t>
      </w:r>
      <w:r>
        <w:rPr>
          <w:spacing w:val="-3"/>
        </w:rPr>
        <w:t xml:space="preserve"> </w:t>
      </w:r>
      <w:r>
        <w:t>this,</w:t>
      </w:r>
      <w:r>
        <w:rPr>
          <w:spacing w:val="-2"/>
        </w:rPr>
        <w:t xml:space="preserve"> </w:t>
      </w:r>
      <w:r>
        <w:t>let’s</w:t>
      </w:r>
      <w:r>
        <w:rPr>
          <w:spacing w:val="-3"/>
        </w:rPr>
        <w:t xml:space="preserve"> </w:t>
      </w:r>
      <w:r>
        <w:t>look</w:t>
      </w:r>
      <w:r>
        <w:rPr>
          <w:spacing w:val="-2"/>
        </w:rPr>
        <w:t xml:space="preserve"> </w:t>
      </w:r>
      <w:r>
        <w:t>at</w:t>
      </w:r>
      <w:r>
        <w:rPr>
          <w:spacing w:val="-3"/>
        </w:rPr>
        <w:t xml:space="preserve"> </w:t>
      </w:r>
      <w:r>
        <w:t>your</w:t>
      </w:r>
      <w:r>
        <w:rPr>
          <w:spacing w:val="-3"/>
        </w:rPr>
        <w:t xml:space="preserve"> </w:t>
      </w:r>
      <w:r>
        <w:t>belief</w:t>
      </w:r>
      <w:r>
        <w:rPr>
          <w:spacing w:val="-3"/>
        </w:rPr>
        <w:t xml:space="preserve"> </w:t>
      </w:r>
      <w:r>
        <w:t>in</w:t>
      </w:r>
      <w:r>
        <w:rPr>
          <w:spacing w:val="-2"/>
        </w:rPr>
        <w:t xml:space="preserve"> </w:t>
      </w:r>
      <w:r>
        <w:t>(*).</w:t>
      </w:r>
      <w:r>
        <w:rPr>
          <w:spacing w:val="-2"/>
        </w:rPr>
        <w:t xml:space="preserve"> </w:t>
      </w:r>
      <w:r>
        <w:t>First</w:t>
      </w:r>
      <w:r>
        <w:rPr>
          <w:spacing w:val="-3"/>
        </w:rPr>
        <w:t xml:space="preserve"> </w:t>
      </w:r>
      <w:r>
        <w:t>of</w:t>
      </w:r>
      <w:r>
        <w:rPr>
          <w:spacing w:val="-3"/>
        </w:rPr>
        <w:t xml:space="preserve"> </w:t>
      </w:r>
      <w:r>
        <w:t>all,</w:t>
      </w:r>
      <w:r>
        <w:rPr>
          <w:spacing w:val="-2"/>
        </w:rPr>
        <w:t xml:space="preserve"> </w:t>
      </w:r>
      <w:r>
        <w:t>that</w:t>
      </w:r>
      <w:r>
        <w:rPr>
          <w:spacing w:val="-3"/>
        </w:rPr>
        <w:t xml:space="preserve"> </w:t>
      </w:r>
      <w:r>
        <w:t>belief</w:t>
      </w:r>
      <w:r>
        <w:rPr>
          <w:spacing w:val="-4"/>
        </w:rPr>
        <w:t xml:space="preserve"> </w:t>
      </w:r>
      <w:r>
        <w:t>is</w:t>
      </w:r>
      <w:r>
        <w:rPr>
          <w:spacing w:val="-3"/>
        </w:rPr>
        <w:t xml:space="preserve"> </w:t>
      </w:r>
      <w:r>
        <w:t>true—a</w:t>
      </w:r>
      <w:r>
        <w:rPr>
          <w:spacing w:val="-3"/>
        </w:rPr>
        <w:t xml:space="preserve"> </w:t>
      </w:r>
      <w:r>
        <w:t>Ford</w:t>
      </w:r>
      <w:r>
        <w:rPr>
          <w:spacing w:val="-2"/>
        </w:rPr>
        <w:t xml:space="preserve"> </w:t>
      </w:r>
      <w:r>
        <w:t>driver (namely, Jones</w:t>
      </w:r>
      <w:r>
        <w:t xml:space="preserve">) </w:t>
      </w:r>
      <w:r>
        <w:rPr>
          <w:i/>
        </w:rPr>
        <w:t xml:space="preserve">was </w:t>
      </w:r>
      <w:r>
        <w:t>given a promotion. Second, it’s justified. We’ve already seen why. You were justified in believing that Smith, whom you knew to be a Ford driver, was going to be a given a promotion. That belief turned out to be wrong—but it was still</w:t>
      </w:r>
      <w:r>
        <w:rPr>
          <w:spacing w:val="-21"/>
        </w:rPr>
        <w:t xml:space="preserve"> </w:t>
      </w:r>
      <w:r>
        <w:t>justified.</w:t>
      </w:r>
    </w:p>
    <w:p w:rsidR="000D32F5" w:rsidRDefault="003015BB">
      <w:pPr>
        <w:pStyle w:val="BodyText"/>
        <w:spacing w:before="4"/>
        <w:ind w:left="676"/>
      </w:pPr>
      <w:r>
        <w:t>So y</w:t>
      </w:r>
      <w:r>
        <w:t>our belief in (*) is true and justified. It is thus a justified true belief.</w:t>
      </w:r>
    </w:p>
    <w:p w:rsidR="000D32F5" w:rsidRDefault="003015BB">
      <w:pPr>
        <w:pStyle w:val="BodyText"/>
        <w:spacing w:before="12" w:line="249" w:lineRule="auto"/>
        <w:ind w:right="175" w:firstLine="288"/>
      </w:pPr>
      <w:r>
        <w:t>But is it knowledge? No. It is pure coincidence that Jones, who you had no way of knowing would get the promotion, drives a Ford.</w:t>
      </w:r>
      <w:bookmarkStart w:id="481" w:name="_bookmark480"/>
      <w:bookmarkEnd w:id="481"/>
      <w:r>
        <w:rPr>
          <w:color w:val="0562C1"/>
          <w:position w:val="18"/>
          <w:u w:val="single" w:color="0562C1"/>
        </w:rPr>
        <w:t>[239]</w:t>
      </w:r>
      <w:r>
        <w:rPr>
          <w:color w:val="0562C1"/>
          <w:position w:val="18"/>
        </w:rPr>
        <w:t xml:space="preserve"> </w:t>
      </w:r>
      <w:r>
        <w:t>You’re right a Ford driver would get the pro</w:t>
      </w:r>
      <w:r>
        <w:t>motion, and your belief is justified. But you still believe it for the wrong reasons. (A justified belief can thus be had for the wrong reasons.) And that’s why it isn’t knowledge.</w:t>
      </w:r>
    </w:p>
    <w:p w:rsidR="000D32F5" w:rsidRDefault="003015BB">
      <w:pPr>
        <w:pStyle w:val="BodyText"/>
        <w:spacing w:before="4" w:line="249" w:lineRule="auto"/>
        <w:ind w:right="105" w:firstLine="288"/>
        <w:rPr>
          <w:i/>
        </w:rPr>
      </w:pPr>
      <w:r>
        <w:t>This shows that there can be justified true beliefs that are not knowledge.</w:t>
      </w:r>
      <w:r>
        <w:t xml:space="preserve"> It shows that for something to be knowledge it is not </w:t>
      </w:r>
      <w:r>
        <w:rPr>
          <w:i/>
        </w:rPr>
        <w:t xml:space="preserve">sufficient </w:t>
      </w:r>
      <w:r>
        <w:t xml:space="preserve">that it satisfy conditions (1)–(3), even though, for the reasons discussed earlier, it is </w:t>
      </w:r>
      <w:r>
        <w:rPr>
          <w:i/>
        </w:rPr>
        <w:t>necessary.</w:t>
      </w:r>
    </w:p>
    <w:p w:rsidR="000D32F5" w:rsidRDefault="003015BB">
      <w:pPr>
        <w:pStyle w:val="BodyText"/>
        <w:spacing w:before="3" w:line="249" w:lineRule="auto"/>
        <w:ind w:right="222" w:firstLine="288"/>
      </w:pPr>
      <w:r>
        <w:t>The argument just stated was given by Edmund Gettier (1963). Bertrand Russell (1912) gave a similar argument. You look at a clock that is in fact broken but that you believe, and have every reason to believe, is in good working order. According to the cloc</w:t>
      </w:r>
      <w:r>
        <w:t xml:space="preserve">k, the time is 4:00 P.M. In fact, that </w:t>
      </w:r>
      <w:r>
        <w:rPr>
          <w:i/>
        </w:rPr>
        <w:t xml:space="preserve">is </w:t>
      </w:r>
      <w:r>
        <w:t>the actual time. But the clock is broken, and it is therefore a fluke that it gave you the right time. Your belief that it is 4:00 P.M. is thus true and justified, but it isn’t knowledge.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84"/>
        </w:numPr>
        <w:tabs>
          <w:tab w:val="left" w:pos="748"/>
        </w:tabs>
        <w:spacing w:before="90"/>
        <w:rPr>
          <w:u w:val="none"/>
        </w:rPr>
      </w:pPr>
      <w:bookmarkStart w:id="482" w:name="_bookmark481"/>
      <w:bookmarkEnd w:id="482"/>
      <w:r>
        <w:rPr>
          <w:u w:val="none"/>
        </w:rPr>
        <w:t>Knowledge as no</w:t>
      </w:r>
      <w:r>
        <w:rPr>
          <w:u w:val="none"/>
        </w:rPr>
        <w:t>n-accidentally justified true</w:t>
      </w:r>
      <w:r>
        <w:rPr>
          <w:spacing w:val="-7"/>
          <w:u w:val="none"/>
        </w:rPr>
        <w:t xml:space="preserve"> </w:t>
      </w:r>
      <w:r>
        <w:rPr>
          <w:u w:val="none"/>
        </w:rPr>
        <w:t>belief</w:t>
      </w:r>
    </w:p>
    <w:p w:rsidR="000D32F5" w:rsidRDefault="000D32F5">
      <w:pPr>
        <w:pStyle w:val="BodyText"/>
        <w:spacing w:before="1"/>
        <w:ind w:left="0"/>
        <w:rPr>
          <w:b/>
          <w:sz w:val="26"/>
        </w:rPr>
      </w:pPr>
    </w:p>
    <w:p w:rsidR="000D32F5" w:rsidRDefault="003015BB">
      <w:pPr>
        <w:pStyle w:val="BodyText"/>
        <w:spacing w:line="249" w:lineRule="auto"/>
        <w:ind w:right="128" w:firstLine="288"/>
      </w:pPr>
      <w:r>
        <w:t>We’ve seen that for something to be knowledge, it isn’t enough that it be a justified, true belief, and that it must therefore satisfy some fourth condition. There is considerable debate as to the precise nature of tha</w:t>
      </w:r>
      <w:r>
        <w:t>t fourth condition, but it seems clear that, when stated very approximately, it must be this:</w:t>
      </w:r>
    </w:p>
    <w:p w:rsidR="000D32F5" w:rsidRDefault="000D32F5">
      <w:pPr>
        <w:pStyle w:val="BodyText"/>
        <w:spacing w:before="4"/>
        <w:ind w:left="0"/>
        <w:rPr>
          <w:sz w:val="25"/>
        </w:rPr>
      </w:pPr>
    </w:p>
    <w:p w:rsidR="000D32F5" w:rsidRDefault="003015BB">
      <w:pPr>
        <w:pStyle w:val="ListParagraph"/>
        <w:numPr>
          <w:ilvl w:val="3"/>
          <w:numId w:val="185"/>
        </w:numPr>
        <w:tabs>
          <w:tab w:val="left" w:pos="1424"/>
        </w:tabs>
        <w:spacing w:line="249" w:lineRule="auto"/>
        <w:ind w:left="796" w:right="987" w:firstLine="288"/>
        <w:rPr>
          <w:sz w:val="24"/>
        </w:rPr>
      </w:pPr>
      <w:r>
        <w:rPr>
          <w:sz w:val="24"/>
        </w:rPr>
        <w:t>if a given belief is to be knowledge, there must be a non-accidental connection between one’s reason for having that belief, on the one hand; and the fact</w:t>
      </w:r>
      <w:r>
        <w:rPr>
          <w:spacing w:val="-4"/>
          <w:sz w:val="24"/>
        </w:rPr>
        <w:t xml:space="preserve"> </w:t>
      </w:r>
      <w:r>
        <w:rPr>
          <w:sz w:val="24"/>
        </w:rPr>
        <w:t>in</w:t>
      </w:r>
      <w:r>
        <w:rPr>
          <w:spacing w:val="-3"/>
          <w:sz w:val="24"/>
        </w:rPr>
        <w:t xml:space="preserve"> </w:t>
      </w:r>
      <w:r>
        <w:rPr>
          <w:sz w:val="24"/>
        </w:rPr>
        <w:t>virtue</w:t>
      </w:r>
      <w:r>
        <w:rPr>
          <w:spacing w:val="-3"/>
          <w:sz w:val="24"/>
        </w:rPr>
        <w:t xml:space="preserve"> </w:t>
      </w:r>
      <w:r>
        <w:rPr>
          <w:sz w:val="24"/>
        </w:rPr>
        <w:t>of</w:t>
      </w:r>
      <w:r>
        <w:rPr>
          <w:spacing w:val="-4"/>
          <w:sz w:val="24"/>
        </w:rPr>
        <w:t xml:space="preserve"> </w:t>
      </w:r>
      <w:r>
        <w:rPr>
          <w:sz w:val="24"/>
        </w:rPr>
        <w:t>which</w:t>
      </w:r>
      <w:r>
        <w:rPr>
          <w:spacing w:val="-2"/>
          <w:sz w:val="24"/>
        </w:rPr>
        <w:t xml:space="preserve"> </w:t>
      </w:r>
      <w:r>
        <w:rPr>
          <w:sz w:val="24"/>
        </w:rPr>
        <w:t>that</w:t>
      </w:r>
      <w:r>
        <w:rPr>
          <w:spacing w:val="-4"/>
          <w:sz w:val="24"/>
        </w:rPr>
        <w:t xml:space="preserve"> </w:t>
      </w:r>
      <w:r>
        <w:rPr>
          <w:sz w:val="24"/>
        </w:rPr>
        <w:t>belief</w:t>
      </w:r>
      <w:r>
        <w:rPr>
          <w:spacing w:val="-3"/>
          <w:sz w:val="24"/>
        </w:rPr>
        <w:t xml:space="preserve"> </w:t>
      </w:r>
      <w:r>
        <w:rPr>
          <w:sz w:val="24"/>
        </w:rPr>
        <w:t>is</w:t>
      </w:r>
      <w:r>
        <w:rPr>
          <w:spacing w:val="-4"/>
          <w:sz w:val="24"/>
        </w:rPr>
        <w:t xml:space="preserve"> </w:t>
      </w:r>
      <w:r>
        <w:rPr>
          <w:sz w:val="24"/>
        </w:rPr>
        <w:t>true,</w:t>
      </w:r>
      <w:r>
        <w:rPr>
          <w:spacing w:val="-2"/>
          <w:sz w:val="24"/>
        </w:rPr>
        <w:t xml:space="preserve"> </w:t>
      </w:r>
      <w:r>
        <w:rPr>
          <w:sz w:val="24"/>
        </w:rPr>
        <w:t>on</w:t>
      </w:r>
      <w:r>
        <w:rPr>
          <w:spacing w:val="-3"/>
          <w:sz w:val="24"/>
        </w:rPr>
        <w:t xml:space="preserve"> </w:t>
      </w:r>
      <w:r>
        <w:rPr>
          <w:sz w:val="24"/>
        </w:rPr>
        <w:t>the</w:t>
      </w:r>
      <w:r>
        <w:rPr>
          <w:spacing w:val="-3"/>
          <w:sz w:val="24"/>
        </w:rPr>
        <w:t xml:space="preserve"> </w:t>
      </w:r>
      <w:r>
        <w:rPr>
          <w:sz w:val="24"/>
        </w:rPr>
        <w:t>other:</w:t>
      </w:r>
      <w:r>
        <w:rPr>
          <w:spacing w:val="-4"/>
          <w:sz w:val="24"/>
        </w:rPr>
        <w:t xml:space="preserve"> </w:t>
      </w:r>
      <w:r>
        <w:rPr>
          <w:sz w:val="24"/>
        </w:rPr>
        <w:t>justification</w:t>
      </w:r>
      <w:r>
        <w:rPr>
          <w:spacing w:val="-2"/>
          <w:sz w:val="24"/>
        </w:rPr>
        <w:t xml:space="preserve"> </w:t>
      </w:r>
      <w:r>
        <w:rPr>
          <w:sz w:val="24"/>
        </w:rPr>
        <w:t>and</w:t>
      </w:r>
      <w:r>
        <w:rPr>
          <w:spacing w:val="-3"/>
          <w:sz w:val="24"/>
        </w:rPr>
        <w:t xml:space="preserve"> </w:t>
      </w:r>
      <w:r>
        <w:rPr>
          <w:sz w:val="24"/>
        </w:rPr>
        <w:t>truth</w:t>
      </w:r>
      <w:r>
        <w:rPr>
          <w:spacing w:val="-2"/>
          <w:sz w:val="24"/>
        </w:rPr>
        <w:t xml:space="preserve"> </w:t>
      </w:r>
      <w:r>
        <w:rPr>
          <w:sz w:val="24"/>
        </w:rPr>
        <w:t>must be non-accidentall</w:t>
      </w:r>
      <w:r>
        <w:rPr>
          <w:sz w:val="24"/>
        </w:rPr>
        <w:t>y</w:t>
      </w:r>
      <w:r>
        <w:rPr>
          <w:spacing w:val="-2"/>
          <w:sz w:val="24"/>
        </w:rPr>
        <w:t xml:space="preserve"> </w:t>
      </w:r>
      <w:r>
        <w:rPr>
          <w:sz w:val="24"/>
        </w:rPr>
        <w:t>connected.</w:t>
      </w:r>
    </w:p>
    <w:p w:rsidR="000D32F5" w:rsidRDefault="000D32F5">
      <w:pPr>
        <w:pStyle w:val="BodyText"/>
        <w:spacing w:before="4"/>
        <w:ind w:left="0"/>
        <w:rPr>
          <w:sz w:val="25"/>
        </w:rPr>
      </w:pPr>
    </w:p>
    <w:p w:rsidR="000D32F5" w:rsidRDefault="003015BB">
      <w:pPr>
        <w:pStyle w:val="BodyText"/>
        <w:spacing w:before="1"/>
        <w:ind w:left="388"/>
      </w:pPr>
      <w:r>
        <w:t xml:space="preserve">So for something to be knowledge is for it to satisfy the following </w:t>
      </w:r>
      <w:r>
        <w:rPr>
          <w:i/>
        </w:rPr>
        <w:t xml:space="preserve">four </w:t>
      </w:r>
      <w:r>
        <w:t>conditions:</w:t>
      </w:r>
    </w:p>
    <w:p w:rsidR="000D32F5" w:rsidRDefault="000D32F5">
      <w:pPr>
        <w:pStyle w:val="BodyText"/>
        <w:ind w:left="0"/>
        <w:rPr>
          <w:sz w:val="26"/>
        </w:rPr>
      </w:pPr>
    </w:p>
    <w:p w:rsidR="000D32F5" w:rsidRDefault="003015BB">
      <w:pPr>
        <w:pStyle w:val="ListParagraph"/>
        <w:numPr>
          <w:ilvl w:val="0"/>
          <w:numId w:val="183"/>
        </w:numPr>
        <w:tabs>
          <w:tab w:val="left" w:pos="1424"/>
        </w:tabs>
        <w:spacing w:before="1"/>
        <w:ind w:hanging="339"/>
        <w:rPr>
          <w:sz w:val="24"/>
        </w:rPr>
      </w:pPr>
      <w:r>
        <w:rPr>
          <w:sz w:val="24"/>
        </w:rPr>
        <w:t>it must be</w:t>
      </w:r>
      <w:r>
        <w:rPr>
          <w:spacing w:val="-4"/>
          <w:sz w:val="24"/>
        </w:rPr>
        <w:t xml:space="preserve"> </w:t>
      </w:r>
      <w:r>
        <w:rPr>
          <w:sz w:val="24"/>
        </w:rPr>
        <w:t>true;</w:t>
      </w:r>
    </w:p>
    <w:p w:rsidR="000D32F5" w:rsidRDefault="003015BB">
      <w:pPr>
        <w:pStyle w:val="ListParagraph"/>
        <w:numPr>
          <w:ilvl w:val="0"/>
          <w:numId w:val="183"/>
        </w:numPr>
        <w:tabs>
          <w:tab w:val="left" w:pos="1424"/>
        </w:tabs>
        <w:spacing w:before="12"/>
        <w:ind w:hanging="339"/>
        <w:rPr>
          <w:sz w:val="24"/>
        </w:rPr>
      </w:pPr>
      <w:r>
        <w:rPr>
          <w:sz w:val="24"/>
        </w:rPr>
        <w:t>it must be a</w:t>
      </w:r>
      <w:r>
        <w:rPr>
          <w:spacing w:val="-5"/>
          <w:sz w:val="24"/>
        </w:rPr>
        <w:t xml:space="preserve"> </w:t>
      </w:r>
      <w:r>
        <w:rPr>
          <w:sz w:val="24"/>
        </w:rPr>
        <w:t>belief;</w:t>
      </w:r>
    </w:p>
    <w:p w:rsidR="000D32F5" w:rsidRDefault="003015BB">
      <w:pPr>
        <w:pStyle w:val="ListParagraph"/>
        <w:numPr>
          <w:ilvl w:val="0"/>
          <w:numId w:val="183"/>
        </w:numPr>
        <w:tabs>
          <w:tab w:val="left" w:pos="1424"/>
        </w:tabs>
        <w:spacing w:before="12"/>
        <w:ind w:hanging="339"/>
        <w:rPr>
          <w:sz w:val="24"/>
        </w:rPr>
      </w:pPr>
      <w:r>
        <w:rPr>
          <w:sz w:val="24"/>
        </w:rPr>
        <w:t>it must be justified;</w:t>
      </w:r>
      <w:r>
        <w:rPr>
          <w:spacing w:val="-5"/>
          <w:sz w:val="24"/>
        </w:rPr>
        <w:t xml:space="preserve"> </w:t>
      </w:r>
      <w:r>
        <w:rPr>
          <w:sz w:val="24"/>
        </w:rPr>
        <w:t>and</w:t>
      </w:r>
    </w:p>
    <w:p w:rsidR="000D32F5" w:rsidRDefault="003015BB">
      <w:pPr>
        <w:pStyle w:val="ListParagraph"/>
        <w:numPr>
          <w:ilvl w:val="0"/>
          <w:numId w:val="183"/>
        </w:numPr>
        <w:tabs>
          <w:tab w:val="left" w:pos="1424"/>
        </w:tabs>
        <w:spacing w:before="12" w:line="249" w:lineRule="auto"/>
        <w:ind w:left="796" w:right="972" w:firstLine="288"/>
        <w:rPr>
          <w:sz w:val="24"/>
        </w:rPr>
      </w:pPr>
      <w:r>
        <w:rPr>
          <w:sz w:val="24"/>
        </w:rPr>
        <w:t xml:space="preserve">there must be a </w:t>
      </w:r>
      <w:r>
        <w:rPr>
          <w:i/>
          <w:sz w:val="24"/>
        </w:rPr>
        <w:t xml:space="preserve">non-accidental </w:t>
      </w:r>
      <w:r>
        <w:rPr>
          <w:sz w:val="24"/>
        </w:rPr>
        <w:t>connection between the justification for</w:t>
      </w:r>
      <w:r>
        <w:rPr>
          <w:spacing w:val="-39"/>
          <w:sz w:val="24"/>
        </w:rPr>
        <w:t xml:space="preserve"> </w:t>
      </w:r>
      <w:r>
        <w:rPr>
          <w:sz w:val="24"/>
        </w:rPr>
        <w:t>the belief and the fact which makes the belief</w:t>
      </w:r>
      <w:r>
        <w:rPr>
          <w:spacing w:val="-9"/>
          <w:sz w:val="24"/>
        </w:rPr>
        <w:t xml:space="preserve"> </w:t>
      </w:r>
      <w:r>
        <w:rPr>
          <w:sz w:val="24"/>
        </w:rPr>
        <w:t>true.</w:t>
      </w:r>
    </w:p>
    <w:p w:rsidR="000D32F5" w:rsidRDefault="000D32F5">
      <w:pPr>
        <w:pStyle w:val="BodyText"/>
        <w:spacing w:before="2"/>
        <w:ind w:left="0"/>
        <w:rPr>
          <w:sz w:val="25"/>
        </w:rPr>
      </w:pPr>
    </w:p>
    <w:p w:rsidR="000D32F5" w:rsidRDefault="003015BB">
      <w:pPr>
        <w:pStyle w:val="BodyText"/>
        <w:ind w:left="676"/>
      </w:pPr>
      <w:r>
        <w:t>Thus:</w:t>
      </w:r>
    </w:p>
    <w:p w:rsidR="000D32F5" w:rsidRDefault="000D32F5">
      <w:pPr>
        <w:pStyle w:val="BodyText"/>
        <w:spacing w:before="1"/>
        <w:ind w:left="0"/>
        <w:rPr>
          <w:sz w:val="26"/>
        </w:rPr>
      </w:pPr>
    </w:p>
    <w:p w:rsidR="000D32F5" w:rsidRDefault="003015BB">
      <w:pPr>
        <w:ind w:left="1083"/>
        <w:rPr>
          <w:sz w:val="24"/>
        </w:rPr>
      </w:pPr>
      <w:r>
        <w:rPr>
          <w:sz w:val="24"/>
        </w:rPr>
        <w:t xml:space="preserve">(K) knowledge is </w:t>
      </w:r>
      <w:r>
        <w:rPr>
          <w:i/>
          <w:sz w:val="24"/>
        </w:rPr>
        <w:t xml:space="preserve">non-accidentally </w:t>
      </w:r>
      <w:r>
        <w:rPr>
          <w:sz w:val="24"/>
        </w:rPr>
        <w:t>justified true belief.</w:t>
      </w:r>
    </w:p>
    <w:p w:rsidR="000D32F5" w:rsidRDefault="000D32F5">
      <w:pPr>
        <w:pStyle w:val="BodyText"/>
        <w:spacing w:before="1"/>
        <w:ind w:left="0"/>
        <w:rPr>
          <w:sz w:val="26"/>
        </w:rPr>
      </w:pPr>
    </w:p>
    <w:p w:rsidR="000D32F5" w:rsidRDefault="003015BB">
      <w:pPr>
        <w:pStyle w:val="BodyText"/>
        <w:spacing w:line="249" w:lineRule="auto"/>
        <w:ind w:right="647" w:firstLine="288"/>
        <w:jc w:val="both"/>
      </w:pPr>
      <w:r>
        <w:t>In</w:t>
      </w:r>
      <w:r>
        <w:rPr>
          <w:spacing w:val="-3"/>
        </w:rPr>
        <w:t xml:space="preserve"> </w:t>
      </w:r>
      <w:r>
        <w:t>other</w:t>
      </w:r>
      <w:r>
        <w:rPr>
          <w:spacing w:val="-3"/>
        </w:rPr>
        <w:t xml:space="preserve"> </w:t>
      </w:r>
      <w:r>
        <w:t>words,</w:t>
      </w:r>
      <w:r>
        <w:rPr>
          <w:spacing w:val="-3"/>
        </w:rPr>
        <w:t xml:space="preserve"> </w:t>
      </w:r>
      <w:r>
        <w:t>there</w:t>
      </w:r>
      <w:r>
        <w:rPr>
          <w:spacing w:val="-3"/>
        </w:rPr>
        <w:t xml:space="preserve"> </w:t>
      </w:r>
      <w:r>
        <w:t>must</w:t>
      </w:r>
      <w:r>
        <w:rPr>
          <w:spacing w:val="-3"/>
        </w:rPr>
        <w:t xml:space="preserve"> </w:t>
      </w:r>
      <w:r>
        <w:t>be</w:t>
      </w:r>
      <w:r>
        <w:rPr>
          <w:spacing w:val="-4"/>
        </w:rPr>
        <w:t xml:space="preserve"> </w:t>
      </w:r>
      <w:r>
        <w:t>some</w:t>
      </w:r>
      <w:r>
        <w:rPr>
          <w:spacing w:val="-3"/>
        </w:rPr>
        <w:t xml:space="preserve"> </w:t>
      </w:r>
      <w:r>
        <w:t>kind</w:t>
      </w:r>
      <w:r>
        <w:rPr>
          <w:spacing w:val="-2"/>
        </w:rPr>
        <w:t xml:space="preserve"> </w:t>
      </w:r>
      <w:r>
        <w:t>of</w:t>
      </w:r>
      <w:r>
        <w:rPr>
          <w:spacing w:val="-4"/>
        </w:rPr>
        <w:t xml:space="preserve"> </w:t>
      </w:r>
      <w:r>
        <w:rPr>
          <w:i/>
        </w:rPr>
        <w:t>principled,</w:t>
      </w:r>
      <w:r>
        <w:rPr>
          <w:i/>
          <w:spacing w:val="-2"/>
        </w:rPr>
        <w:t xml:space="preserve"> </w:t>
      </w:r>
      <w:r>
        <w:t>as</w:t>
      </w:r>
      <w:r>
        <w:rPr>
          <w:spacing w:val="-3"/>
        </w:rPr>
        <w:t xml:space="preserve"> </w:t>
      </w:r>
      <w:r>
        <w:t>opposed</w:t>
      </w:r>
      <w:r>
        <w:rPr>
          <w:spacing w:val="-3"/>
        </w:rPr>
        <w:t xml:space="preserve"> </w:t>
      </w:r>
      <w:r>
        <w:t>to</w:t>
      </w:r>
      <w:r>
        <w:rPr>
          <w:spacing w:val="-2"/>
        </w:rPr>
        <w:t xml:space="preserve"> </w:t>
      </w:r>
      <w:r>
        <w:t>a</w:t>
      </w:r>
      <w:r>
        <w:rPr>
          <w:spacing w:val="-3"/>
        </w:rPr>
        <w:t xml:space="preserve"> </w:t>
      </w:r>
      <w:r>
        <w:t>strictly</w:t>
      </w:r>
      <w:r>
        <w:rPr>
          <w:spacing w:val="-3"/>
        </w:rPr>
        <w:t xml:space="preserve"> </w:t>
      </w:r>
      <w:r>
        <w:t>fortuitous, relationship between the justification of the belief on the one hand, and its being true on the other.</w:t>
      </w:r>
    </w:p>
    <w:p w:rsidR="000D32F5" w:rsidRDefault="003015BB">
      <w:pPr>
        <w:pStyle w:val="BodyText"/>
        <w:spacing w:before="3" w:line="249" w:lineRule="auto"/>
        <w:ind w:firstLine="288"/>
      </w:pPr>
      <w:r>
        <w:t>But K is much too vague to be considered a solution to the problem at hand. What does the word “non-accidentally” mean in this context? Until</w:t>
      </w:r>
      <w:r>
        <w:t xml:space="preserve"> we know the answer to that, we don’t know what knowledge is. We’ll now try to supply that answer.</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184"/>
        </w:numPr>
        <w:tabs>
          <w:tab w:val="left" w:pos="748"/>
        </w:tabs>
        <w:rPr>
          <w:u w:val="none"/>
        </w:rPr>
      </w:pPr>
      <w:bookmarkStart w:id="483" w:name="_bookmark482"/>
      <w:bookmarkEnd w:id="483"/>
      <w:r>
        <w:rPr>
          <w:u w:val="none"/>
        </w:rPr>
        <w:t>This position</w:t>
      </w:r>
      <w:r>
        <w:rPr>
          <w:spacing w:val="-3"/>
          <w:u w:val="none"/>
        </w:rPr>
        <w:t xml:space="preserve"> </w:t>
      </w:r>
      <w:r>
        <w:rPr>
          <w:u w:val="none"/>
        </w:rPr>
        <w:t>refined</w:t>
      </w:r>
    </w:p>
    <w:p w:rsidR="000D32F5" w:rsidRDefault="000D32F5">
      <w:pPr>
        <w:pStyle w:val="BodyText"/>
        <w:ind w:left="0"/>
        <w:rPr>
          <w:b/>
          <w:sz w:val="26"/>
        </w:rPr>
      </w:pPr>
    </w:p>
    <w:p w:rsidR="000D32F5" w:rsidRDefault="003015BB">
      <w:pPr>
        <w:pStyle w:val="BodyText"/>
        <w:spacing w:before="1" w:line="249" w:lineRule="auto"/>
        <w:ind w:firstLine="288"/>
      </w:pPr>
      <w:r>
        <w:t>Let’s consider Russell’s clock story. You were right to believe that it’s 4:00 P.M., and you are also justified in having th</w:t>
      </w:r>
      <w:r>
        <w:t>at belief. Your immediate justification consists in your belief that:</w:t>
      </w:r>
    </w:p>
    <w:p w:rsidR="000D32F5" w:rsidRDefault="000D32F5">
      <w:pPr>
        <w:pStyle w:val="BodyText"/>
        <w:spacing w:before="2"/>
        <w:ind w:left="0"/>
        <w:rPr>
          <w:sz w:val="25"/>
        </w:rPr>
      </w:pPr>
    </w:p>
    <w:p w:rsidR="000D32F5" w:rsidRDefault="003015BB">
      <w:pPr>
        <w:pStyle w:val="BodyText"/>
        <w:ind w:left="1083"/>
      </w:pPr>
      <w:r>
        <w:t>(RT) The clock is now telling me that it’s 4:00 P.M.</w:t>
      </w:r>
    </w:p>
    <w:p w:rsidR="000D32F5" w:rsidRDefault="000D32F5">
      <w:pPr>
        <w:pStyle w:val="BodyText"/>
        <w:spacing w:before="1"/>
        <w:ind w:left="0"/>
        <w:rPr>
          <w:sz w:val="26"/>
        </w:rPr>
      </w:pPr>
    </w:p>
    <w:p w:rsidR="000D32F5" w:rsidRDefault="003015BB">
      <w:pPr>
        <w:pStyle w:val="BodyText"/>
        <w:spacing w:line="249" w:lineRule="auto"/>
        <w:ind w:right="191" w:firstLine="288"/>
      </w:pPr>
      <w:r>
        <w:t xml:space="preserve">But </w:t>
      </w:r>
      <w:r>
        <w:rPr>
          <w:i/>
        </w:rPr>
        <w:t xml:space="preserve">by itself </w:t>
      </w:r>
      <w:r>
        <w:t>a belief in RT wouldn’t be enough to justify you in believing that it’s 4:00 P.M. If you had no grounds for accepting RT, or only bad grounds, your acceptance of it would not provide you with any justification for believing the time to be 4:00 P.M. But you</w:t>
      </w:r>
      <w:r>
        <w:t xml:space="preserve"> are justified in accepting RT; and here is that justification:</w:t>
      </w:r>
    </w:p>
    <w:p w:rsidR="000D32F5" w:rsidRDefault="000D32F5">
      <w:pPr>
        <w:pStyle w:val="BodyText"/>
        <w:spacing w:before="5"/>
        <w:ind w:left="0"/>
        <w:rPr>
          <w:sz w:val="25"/>
        </w:rPr>
      </w:pPr>
    </w:p>
    <w:p w:rsidR="000D32F5" w:rsidRDefault="003015BB">
      <w:pPr>
        <w:pStyle w:val="BodyText"/>
        <w:spacing w:line="249" w:lineRule="auto"/>
        <w:ind w:left="796" w:right="749" w:firstLine="288"/>
        <w:rPr>
          <w:i/>
        </w:rPr>
      </w:pPr>
      <w:r>
        <w:t>(OB) In my extensive past experience, the clock has always been right. I also know that the building superintendent, who is in charge of making sure all the clocks are working, is very capabl</w:t>
      </w:r>
      <w:r>
        <w:t xml:space="preserve">e and diligent. These facts ensured that, if the clock says that it’s a certain time of day, that’s because it really is that time of day. That’s why </w:t>
      </w:r>
      <w:r>
        <w:rPr>
          <w:i/>
        </w:rPr>
        <w:t>the clock is now telling me that it’s 4:00 P.M.</w:t>
      </w:r>
    </w:p>
    <w:p w:rsidR="000D32F5" w:rsidRDefault="000D32F5">
      <w:pPr>
        <w:pStyle w:val="BodyText"/>
        <w:spacing w:before="5"/>
        <w:ind w:left="0"/>
        <w:rPr>
          <w:i/>
          <w:sz w:val="25"/>
        </w:rPr>
      </w:pPr>
    </w:p>
    <w:p w:rsidR="000D32F5" w:rsidRDefault="003015BB">
      <w:pPr>
        <w:pStyle w:val="BodyText"/>
        <w:ind w:left="388"/>
      </w:pPr>
      <w:r>
        <w:t>Of course, the italicized part of OB is identical with RT</w:t>
      </w:r>
      <w:r>
        <w:t>.</w:t>
      </w:r>
    </w:p>
    <w:p w:rsidR="000D32F5" w:rsidRDefault="003015BB">
      <w:pPr>
        <w:pStyle w:val="BodyText"/>
        <w:spacing w:before="12" w:line="249" w:lineRule="auto"/>
        <w:ind w:right="286" w:firstLine="288"/>
      </w:pPr>
      <w:r>
        <w:t>Notice that OB is an explanation of a fact—of the fact that the clock is now telling you that it’s 4:00 P.M. It is on the basis of your acceptance of RT that you believe the time to be 4:00</w:t>
      </w:r>
    </w:p>
    <w:p w:rsidR="000D32F5" w:rsidRDefault="003015BB">
      <w:pPr>
        <w:pStyle w:val="BodyText"/>
        <w:spacing w:before="2" w:line="249" w:lineRule="auto"/>
        <w:ind w:right="286"/>
      </w:pPr>
      <w:r>
        <w:t>P.M. But OB is the wrong explanation of RT. The right explanatio</w:t>
      </w:r>
      <w:r>
        <w:t>n is that the clock is broken and, for that reason, always reads 4:00 P.M.</w:t>
      </w:r>
    </w:p>
    <w:p w:rsidR="000D32F5" w:rsidRDefault="003015BB">
      <w:pPr>
        <w:pStyle w:val="BodyText"/>
        <w:spacing w:before="2" w:line="249" w:lineRule="auto"/>
        <w:ind w:right="105" w:firstLine="288"/>
      </w:pPr>
      <w:r>
        <w:t>A story will help us move forward. You believe that Larry is in Texas, and your belief is justified. Earlier today, you saw Larry get on a plane. By all indications, the plane was T</w:t>
      </w:r>
      <w:r>
        <w:t xml:space="preserve">exas- bound. (It’s flight 71 and, according to the overhead monitor, that flight is bound for Texas.) When Larry got to Texas, he called you on his cell phone/video phone. Somebody who looked exactly like him, and therefore probably </w:t>
      </w:r>
      <w:r>
        <w:rPr>
          <w:i/>
        </w:rPr>
        <w:t xml:space="preserve">was </w:t>
      </w:r>
      <w:r>
        <w:t>him, was standing n</w:t>
      </w:r>
      <w:r>
        <w:t xml:space="preserve">ext to a well-known Texas landmark. On that basis, you believe that, indeed, Larry is in Texas. And, in fact, he </w:t>
      </w:r>
      <w:r>
        <w:rPr>
          <w:i/>
        </w:rPr>
        <w:t xml:space="preserve">is </w:t>
      </w:r>
      <w:r>
        <w:t>in Texas.</w:t>
      </w:r>
    </w:p>
    <w:p w:rsidR="000D32F5" w:rsidRDefault="003015BB">
      <w:pPr>
        <w:pStyle w:val="BodyText"/>
        <w:spacing w:before="6" w:line="249" w:lineRule="auto"/>
        <w:ind w:firstLine="288"/>
      </w:pPr>
      <w:r>
        <w:t>Moreover, no off-the-wall, Gettier-type event infiltrated this sequence. In other words, what happened is nothing like the followi</w:t>
      </w:r>
      <w:r>
        <w:t>ng:</w:t>
      </w:r>
    </w:p>
    <w:p w:rsidR="000D32F5" w:rsidRDefault="000D32F5">
      <w:pPr>
        <w:pStyle w:val="BodyText"/>
        <w:spacing w:before="2"/>
        <w:ind w:left="0"/>
        <w:rPr>
          <w:sz w:val="25"/>
        </w:rPr>
      </w:pPr>
    </w:p>
    <w:p w:rsidR="000D32F5" w:rsidRDefault="003015BB">
      <w:pPr>
        <w:pStyle w:val="BodyText"/>
        <w:spacing w:line="249" w:lineRule="auto"/>
        <w:ind w:left="796" w:right="978" w:firstLine="288"/>
      </w:pPr>
      <w:r>
        <w:t>Alternative Scenario (AS): Larry got on the plane. But Martians re-routed the plane to Barbados. For some reason, they then transported Larry to Texas. In Texas, somebody other than Larry, who looks and sounds just like him, calls you and tells you th</w:t>
      </w:r>
      <w:r>
        <w:t>at “he” (which you take to mean “Larry”) safely arrived in Texas. On that basis, you believe that Larry is in Texas. Which he is, and which you’re justified in believing, but which, clearly, you don’t know to be the case.</w:t>
      </w:r>
    </w:p>
    <w:p w:rsidR="000D32F5" w:rsidRDefault="000D32F5">
      <w:pPr>
        <w:pStyle w:val="BodyText"/>
        <w:spacing w:before="7"/>
        <w:ind w:left="0"/>
        <w:rPr>
          <w:sz w:val="25"/>
        </w:rPr>
      </w:pPr>
    </w:p>
    <w:p w:rsidR="000D32F5" w:rsidRDefault="003015BB">
      <w:pPr>
        <w:pStyle w:val="BodyText"/>
        <w:spacing w:line="249" w:lineRule="auto"/>
        <w:ind w:right="105" w:firstLine="288"/>
      </w:pPr>
      <w:r>
        <w:t>No—neither AS nor anything at all</w:t>
      </w:r>
      <w:r>
        <w:t xml:space="preserve"> like it occurred. What happened is exactly what you thought happened. And you therefore know that Larry is in Texas. (Let’s say that this story—the one where you </w:t>
      </w:r>
      <w:r>
        <w:rPr>
          <w:i/>
        </w:rPr>
        <w:t xml:space="preserve">know </w:t>
      </w:r>
      <w:r>
        <w:t xml:space="preserve">that Larry is in Texas—takes place in the “real world,” even though, of course, it’s no </w:t>
      </w:r>
      <w:r>
        <w:t>less a hypothetical than AS.)</w:t>
      </w:r>
    </w:p>
    <w:p w:rsidR="000D32F5" w:rsidRDefault="003015BB">
      <w:pPr>
        <w:pStyle w:val="BodyText"/>
        <w:spacing w:before="4" w:line="249" w:lineRule="auto"/>
        <w:ind w:firstLine="288"/>
      </w:pPr>
      <w:r>
        <w:t>Why do you know it in the real world, but not in the world described by AS? Let’s look at the data on which, in the real world, your belief is based. Although you see Larry get on the plane,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85"/>
      </w:pPr>
      <w:r>
        <w:t xml:space="preserve">you don’t see him deplane in Texas. You </w:t>
      </w:r>
      <w:r>
        <w:rPr>
          <w:i/>
        </w:rPr>
        <w:t xml:space="preserve">do </w:t>
      </w:r>
      <w:r>
        <w:t xml:space="preserve">see various </w:t>
      </w:r>
      <w:r>
        <w:t xml:space="preserve">images (on your cell phone/video phone) that are consistent with his being in Texas; and you encounter a lot of other things that, were Larry not to be in Texas, would be very hard to explain. Your belief that Larry is in Texas (after sitting on a certain </w:t>
      </w:r>
      <w:r>
        <w:t xml:space="preserve">plane, etc.) is not only justified: it also constitutes a correct explanation of the data that justifies your belief that he is in Texas. Your belief that, after sitting on a certain plane (etc.), Larry is in Texas, correctly explains </w:t>
      </w:r>
      <w:r>
        <w:rPr>
          <w:i/>
        </w:rPr>
        <w:t xml:space="preserve">why </w:t>
      </w:r>
      <w:r>
        <w:t>your cell phone is giving rise to these various images and noises.</w:t>
      </w:r>
    </w:p>
    <w:p w:rsidR="000D32F5" w:rsidRDefault="003015BB">
      <w:pPr>
        <w:pStyle w:val="BodyText"/>
        <w:spacing w:before="7" w:line="249" w:lineRule="auto"/>
        <w:ind w:firstLine="288"/>
      </w:pPr>
      <w:r>
        <w:t xml:space="preserve">Thus, your belief is not only justified, but </w:t>
      </w:r>
      <w:r>
        <w:rPr>
          <w:i/>
        </w:rPr>
        <w:t>hyper</w:t>
      </w:r>
      <w:r>
        <w:t>-justified. A belief is hyper-justified if it’s justified and, moreover, embodies a correct explanation of the data that is doing the justi</w:t>
      </w:r>
      <w:r>
        <w:t>fying.</w:t>
      </w:r>
    </w:p>
    <w:p w:rsidR="000D32F5" w:rsidRDefault="003015BB">
      <w:pPr>
        <w:pStyle w:val="BodyText"/>
        <w:spacing w:before="1" w:line="249" w:lineRule="auto"/>
        <w:ind w:right="80" w:firstLine="288"/>
      </w:pPr>
      <w:r>
        <w:t>In AS, your belief is justified, but not hyper-justified. Your belief is based on the same images and, in general, the same data that it’s based on in the real world. But, in AS, your beliefs as to what caused those images and noises to occur are wr</w:t>
      </w:r>
      <w:r>
        <w:t>ong. (You explained their occurrence by wrongly supposing that Larry produced them after being transported by non-Martians to Texas.) So, in AS your justified belief isn’t knowledge because it isn’t hyper-justified. I propose, then, that:</w:t>
      </w:r>
    </w:p>
    <w:p w:rsidR="000D32F5" w:rsidRDefault="000D32F5">
      <w:pPr>
        <w:pStyle w:val="BodyText"/>
        <w:spacing w:before="7"/>
        <w:ind w:left="0"/>
        <w:rPr>
          <w:sz w:val="25"/>
        </w:rPr>
      </w:pPr>
    </w:p>
    <w:p w:rsidR="000D32F5" w:rsidRDefault="003015BB">
      <w:pPr>
        <w:pStyle w:val="BodyText"/>
        <w:ind w:left="1083"/>
      </w:pPr>
      <w:r>
        <w:t>(KN) Knowledge i</w:t>
      </w:r>
      <w:r>
        <w:t>s hyper-justified true belief.</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182"/>
        </w:numPr>
        <w:tabs>
          <w:tab w:val="left" w:pos="748"/>
        </w:tabs>
        <w:rPr>
          <w:u w:val="none"/>
        </w:rPr>
      </w:pPr>
      <w:bookmarkStart w:id="484" w:name="_bookmark483"/>
      <w:bookmarkEnd w:id="484"/>
      <w:r>
        <w:rPr>
          <w:u w:val="none"/>
        </w:rPr>
        <w:t>Conceptual (analytic) vs. empirical (synthetic)</w:t>
      </w:r>
      <w:r>
        <w:rPr>
          <w:spacing w:val="-8"/>
          <w:u w:val="none"/>
        </w:rPr>
        <w:t xml:space="preserve"> </w:t>
      </w:r>
      <w:r>
        <w:rPr>
          <w:u w:val="none"/>
        </w:rPr>
        <w:t>knowledge</w:t>
      </w:r>
    </w:p>
    <w:p w:rsidR="000D32F5" w:rsidRDefault="000D32F5">
      <w:pPr>
        <w:pStyle w:val="BodyText"/>
        <w:ind w:left="0"/>
        <w:rPr>
          <w:b/>
          <w:sz w:val="26"/>
        </w:rPr>
      </w:pPr>
    </w:p>
    <w:p w:rsidR="000D32F5" w:rsidRDefault="003015BB">
      <w:pPr>
        <w:pStyle w:val="BodyText"/>
        <w:spacing w:before="1" w:line="249" w:lineRule="auto"/>
        <w:ind w:right="222" w:firstLine="288"/>
      </w:pPr>
      <w:r>
        <w:t>Some knowledge is purely conceptual; and some knowledge has a non-conceptual component. Knowledge that is purely conceptual is described as “analytic.” Know</w:t>
      </w:r>
      <w:r>
        <w:t>ledge that has a non-conceptual component is described as “synthetic.”</w:t>
      </w:r>
    </w:p>
    <w:p w:rsidR="000D32F5" w:rsidRDefault="003015BB">
      <w:pPr>
        <w:pStyle w:val="BodyText"/>
        <w:spacing w:before="3"/>
        <w:ind w:left="388"/>
      </w:pPr>
      <w:r>
        <w:t>Consider the statement:</w:t>
      </w:r>
    </w:p>
    <w:p w:rsidR="000D32F5" w:rsidRDefault="000D32F5">
      <w:pPr>
        <w:pStyle w:val="BodyText"/>
        <w:ind w:left="0"/>
        <w:rPr>
          <w:sz w:val="26"/>
        </w:rPr>
      </w:pPr>
    </w:p>
    <w:p w:rsidR="000D32F5" w:rsidRDefault="003015BB">
      <w:pPr>
        <w:pStyle w:val="BodyText"/>
        <w:spacing w:before="1"/>
        <w:ind w:left="1083"/>
      </w:pPr>
      <w:r>
        <w:t>(#) Circles are figures of uniform curvature.</w:t>
      </w:r>
    </w:p>
    <w:p w:rsidR="000D32F5" w:rsidRDefault="000D32F5">
      <w:pPr>
        <w:pStyle w:val="BodyText"/>
        <w:spacing w:before="1"/>
        <w:ind w:left="0"/>
        <w:rPr>
          <w:sz w:val="26"/>
        </w:rPr>
      </w:pPr>
    </w:p>
    <w:p w:rsidR="000D32F5" w:rsidRDefault="003015BB">
      <w:pPr>
        <w:pStyle w:val="BodyText"/>
        <w:spacing w:line="249" w:lineRule="auto"/>
        <w:ind w:firstLine="288"/>
      </w:pPr>
      <w:r>
        <w:t xml:space="preserve"># is true. And you know that it's true. You thus have knowledge of #. How does one become justified in believing #? Answer: by examining the statement itself. More specifically, by examining the components of that statement—the concepts </w:t>
      </w:r>
      <w:r>
        <w:rPr>
          <w:i/>
        </w:rPr>
        <w:t xml:space="preserve">circle, curvature, </w:t>
      </w:r>
      <w:r>
        <w:rPr>
          <w:i/>
        </w:rPr>
        <w:t xml:space="preserve">uniform, </w:t>
      </w:r>
      <w:r>
        <w:t>and so on. So your knowledge of # is purely conceptual. In other words, it is “analytic.”</w:t>
      </w:r>
    </w:p>
    <w:p w:rsidR="000D32F5" w:rsidRDefault="003015BB">
      <w:pPr>
        <w:pStyle w:val="BodyText"/>
        <w:spacing w:before="4" w:line="249" w:lineRule="auto"/>
        <w:ind w:right="769" w:firstLine="288"/>
        <w:jc w:val="both"/>
      </w:pPr>
      <w:r>
        <w:t>Analytic</w:t>
      </w:r>
      <w:r>
        <w:rPr>
          <w:spacing w:val="-4"/>
        </w:rPr>
        <w:t xml:space="preserve"> </w:t>
      </w:r>
      <w:r>
        <w:t>knowledge</w:t>
      </w:r>
      <w:r>
        <w:rPr>
          <w:spacing w:val="-4"/>
        </w:rPr>
        <w:t xml:space="preserve"> </w:t>
      </w:r>
      <w:r>
        <w:t>is</w:t>
      </w:r>
      <w:r>
        <w:rPr>
          <w:spacing w:val="-4"/>
        </w:rPr>
        <w:t xml:space="preserve"> </w:t>
      </w:r>
      <w:r>
        <w:t>so-called</w:t>
      </w:r>
      <w:r>
        <w:rPr>
          <w:spacing w:val="-3"/>
        </w:rPr>
        <w:t xml:space="preserve"> </w:t>
      </w:r>
      <w:r>
        <w:t>because</w:t>
      </w:r>
      <w:r>
        <w:rPr>
          <w:spacing w:val="-4"/>
        </w:rPr>
        <w:t xml:space="preserve"> </w:t>
      </w:r>
      <w:r>
        <w:t>it</w:t>
      </w:r>
      <w:r>
        <w:rPr>
          <w:spacing w:val="-4"/>
        </w:rPr>
        <w:t xml:space="preserve"> </w:t>
      </w:r>
      <w:r>
        <w:t>is</w:t>
      </w:r>
      <w:r>
        <w:rPr>
          <w:spacing w:val="-4"/>
        </w:rPr>
        <w:t xml:space="preserve"> </w:t>
      </w:r>
      <w:r>
        <w:t>acquired</w:t>
      </w:r>
      <w:r>
        <w:rPr>
          <w:spacing w:val="-3"/>
        </w:rPr>
        <w:t xml:space="preserve"> </w:t>
      </w:r>
      <w:r>
        <w:t>by</w:t>
      </w:r>
      <w:r>
        <w:rPr>
          <w:spacing w:val="-3"/>
        </w:rPr>
        <w:t xml:space="preserve"> </w:t>
      </w:r>
      <w:r>
        <w:rPr>
          <w:i/>
        </w:rPr>
        <w:t>analyzing</w:t>
      </w:r>
      <w:r>
        <w:rPr>
          <w:i/>
          <w:spacing w:val="-3"/>
        </w:rPr>
        <w:t xml:space="preserve"> </w:t>
      </w:r>
      <w:r>
        <w:t>the</w:t>
      </w:r>
      <w:r>
        <w:rPr>
          <w:spacing w:val="-3"/>
        </w:rPr>
        <w:t xml:space="preserve"> </w:t>
      </w:r>
      <w:r>
        <w:t>object</w:t>
      </w:r>
      <w:r>
        <w:rPr>
          <w:spacing w:val="-4"/>
        </w:rPr>
        <w:t xml:space="preserve"> </w:t>
      </w:r>
      <w:r>
        <w:t>of</w:t>
      </w:r>
      <w:r>
        <w:rPr>
          <w:spacing w:val="-4"/>
        </w:rPr>
        <w:t xml:space="preserve"> </w:t>
      </w:r>
      <w:r>
        <w:t>belief. Whenever statement-analysis is sufficient, by itself, to yield know</w:t>
      </w:r>
      <w:r>
        <w:t>ledge, that knowledge is analytic.</w:t>
      </w:r>
    </w:p>
    <w:p w:rsidR="000D32F5" w:rsidRDefault="003015BB">
      <w:pPr>
        <w:pStyle w:val="BodyText"/>
        <w:spacing w:before="3" w:line="501" w:lineRule="auto"/>
        <w:ind w:left="1083" w:right="3377" w:hanging="408"/>
      </w:pPr>
      <w:r>
        <w:t>Most knowledge is non-analytic. Consider the statement: (##) Donald Rumsfeld was born in the United States.</w:t>
      </w:r>
    </w:p>
    <w:p w:rsidR="000D32F5" w:rsidRDefault="003015BB">
      <w:pPr>
        <w:pStyle w:val="BodyText"/>
        <w:spacing w:line="249" w:lineRule="auto"/>
        <w:ind w:firstLine="288"/>
      </w:pPr>
      <w:r>
        <w:t>An examination of that statement is not enough to know whether it is true or false. It doesn’t matter how much yo</w:t>
      </w:r>
      <w:r>
        <w:t xml:space="preserve">u dissect it and examine its components. In order to be justified in having a view, one way or the other, as to whether it is true, and in order therefore to </w:t>
      </w:r>
      <w:r>
        <w:rPr>
          <w:i/>
        </w:rPr>
        <w:t xml:space="preserve">know </w:t>
      </w:r>
      <w:r>
        <w:t>whether it is true, it is necessary to consider matters of fact of which no amount of concept</w:t>
      </w:r>
      <w:r>
        <w:t>ual analysis will apprise you. It is necessary to look at birth records or to ask informed people, or some such.</w:t>
      </w:r>
    </w:p>
    <w:p w:rsidR="000D32F5" w:rsidRDefault="003015BB">
      <w:pPr>
        <w:pStyle w:val="BodyText"/>
        <w:spacing w:before="3" w:line="249" w:lineRule="auto"/>
        <w:ind w:firstLine="288"/>
        <w:rPr>
          <w:i/>
        </w:rPr>
      </w:pPr>
      <w:r>
        <w:t xml:space="preserve">Thus, if one knows that ## is true, that knowledge is </w:t>
      </w:r>
      <w:r>
        <w:rPr>
          <w:i/>
        </w:rPr>
        <w:t>non</w:t>
      </w:r>
      <w:r>
        <w:t xml:space="preserve">-conceptual. In other words, it is </w:t>
      </w:r>
      <w:r>
        <w:rPr>
          <w:i/>
        </w:rPr>
        <w:t>non</w:t>
      </w:r>
      <w:r>
        <w:t xml:space="preserve">- analytic or, as philosophers sometimes say, </w:t>
      </w:r>
      <w:r>
        <w:rPr>
          <w:i/>
        </w:rPr>
        <w:t>sy</w:t>
      </w:r>
      <w:r>
        <w:rPr>
          <w:i/>
        </w:rPr>
        <w:t>nthetic.</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82"/>
        </w:numPr>
        <w:tabs>
          <w:tab w:val="left" w:pos="748"/>
        </w:tabs>
        <w:rPr>
          <w:u w:val="none"/>
        </w:rPr>
      </w:pPr>
      <w:bookmarkStart w:id="485" w:name="_bookmark484"/>
      <w:bookmarkEnd w:id="485"/>
      <w:r>
        <w:rPr>
          <w:u w:val="none"/>
        </w:rPr>
        <w:t>More on the analytic-synthetic</w:t>
      </w:r>
      <w:r>
        <w:rPr>
          <w:spacing w:val="-6"/>
          <w:u w:val="none"/>
        </w:rPr>
        <w:t xml:space="preserve"> </w:t>
      </w:r>
      <w:r>
        <w:rPr>
          <w:u w:val="none"/>
        </w:rPr>
        <w:t>distinction</w:t>
      </w:r>
    </w:p>
    <w:p w:rsidR="000D32F5" w:rsidRDefault="000D32F5">
      <w:pPr>
        <w:pStyle w:val="BodyText"/>
        <w:ind w:left="0"/>
        <w:rPr>
          <w:b/>
          <w:sz w:val="26"/>
        </w:rPr>
      </w:pPr>
    </w:p>
    <w:p w:rsidR="000D32F5" w:rsidRDefault="003015BB">
      <w:pPr>
        <w:pStyle w:val="BodyText"/>
        <w:spacing w:before="1" w:line="249" w:lineRule="auto"/>
        <w:ind w:right="105" w:firstLine="288"/>
      </w:pPr>
      <w:r>
        <w:t>Although some philosophers have held otherwise, I think it is fair to say that synthetic knowledge is identical with knowledge of spatiotemporal facts, whereas analytic knowledge is knowledge o</w:t>
      </w:r>
      <w:r>
        <w:t>f properties.</w:t>
      </w:r>
      <w:bookmarkStart w:id="486" w:name="_bookmark485"/>
      <w:bookmarkEnd w:id="486"/>
      <w:r>
        <w:rPr>
          <w:color w:val="0562C1"/>
          <w:position w:val="18"/>
          <w:u w:val="single" w:color="0562C1"/>
        </w:rPr>
        <w:t>[240]</w:t>
      </w:r>
      <w:r>
        <w:rPr>
          <w:color w:val="0562C1"/>
          <w:position w:val="18"/>
        </w:rPr>
        <w:t xml:space="preserve"> </w:t>
      </w:r>
      <w:r>
        <w:t>To know ##, for example, is to know something about the spatiotemporal world—the world of things that occupy space and time. By contrast, to know # is to know about unchanging, non-temporal (and therefore non-spatial) relations among properties.</w:t>
      </w:r>
    </w:p>
    <w:p w:rsidR="000D32F5" w:rsidRDefault="003015BB">
      <w:pPr>
        <w:pStyle w:val="BodyText"/>
        <w:spacing w:before="5" w:line="249" w:lineRule="auto"/>
        <w:ind w:right="286" w:firstLine="288"/>
      </w:pPr>
      <w:r>
        <w:t>In this ch</w:t>
      </w:r>
      <w:r>
        <w:t>apter, we will operate on the reasonable, though debatable, assumption that all synthetic knowledge is knowledge of some fact or other about the spatiotemporal realm. So, in this context, the terms “spatiotemporal knowledge” and “synthetic knowledge” may b</w:t>
      </w:r>
      <w:r>
        <w:t>e used interchangeably.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487" w:name="_bookmark486"/>
      <w:bookmarkEnd w:id="487"/>
      <w:r>
        <w:rPr>
          <w:u w:val="none"/>
        </w:rPr>
        <w:t>5.0 Knowledge of specific facts vs. knowledge of dependence-relations among facts</w:t>
      </w:r>
    </w:p>
    <w:p w:rsidR="000D32F5" w:rsidRDefault="000D32F5">
      <w:pPr>
        <w:pStyle w:val="BodyText"/>
        <w:ind w:left="0"/>
        <w:rPr>
          <w:b/>
          <w:sz w:val="26"/>
        </w:rPr>
      </w:pPr>
    </w:p>
    <w:p w:rsidR="000D32F5" w:rsidRDefault="003015BB">
      <w:pPr>
        <w:pStyle w:val="BodyText"/>
        <w:spacing w:before="1"/>
        <w:ind w:left="388"/>
      </w:pPr>
      <w:r>
        <w:t>There is an important division within the category of spatiotemporal, or synthetic, knowledge.</w:t>
      </w:r>
    </w:p>
    <w:p w:rsidR="000D32F5" w:rsidRDefault="003015BB">
      <w:pPr>
        <w:spacing w:before="12" w:line="249" w:lineRule="auto"/>
        <w:ind w:left="100"/>
        <w:rPr>
          <w:sz w:val="24"/>
        </w:rPr>
      </w:pPr>
      <w:r>
        <w:rPr>
          <w:sz w:val="24"/>
        </w:rPr>
        <w:t xml:space="preserve">There is knowledge of </w:t>
      </w:r>
      <w:r>
        <w:rPr>
          <w:i/>
          <w:sz w:val="24"/>
        </w:rPr>
        <w:t xml:space="preserve">specific </w:t>
      </w:r>
      <w:r>
        <w:rPr>
          <w:sz w:val="24"/>
        </w:rPr>
        <w:t xml:space="preserve">facts, and there is also knowledge of </w:t>
      </w:r>
      <w:r>
        <w:rPr>
          <w:i/>
          <w:sz w:val="24"/>
        </w:rPr>
        <w:t xml:space="preserve">causal </w:t>
      </w:r>
      <w:r>
        <w:rPr>
          <w:sz w:val="24"/>
        </w:rPr>
        <w:t xml:space="preserve">or </w:t>
      </w:r>
      <w:r>
        <w:rPr>
          <w:i/>
          <w:sz w:val="24"/>
        </w:rPr>
        <w:t xml:space="preserve">nomic </w:t>
      </w:r>
      <w:r>
        <w:rPr>
          <w:sz w:val="24"/>
        </w:rPr>
        <w:t>relations among facts.</w:t>
      </w:r>
    </w:p>
    <w:p w:rsidR="000D32F5" w:rsidRDefault="003015BB">
      <w:pPr>
        <w:pStyle w:val="BodyText"/>
        <w:spacing w:before="2" w:line="249" w:lineRule="auto"/>
        <w:ind w:firstLine="288"/>
      </w:pPr>
      <w:r>
        <w:t>The term “nomic” means “having to do with natural law.” Consider the fact that there is a combustion whenever a lit match is brought in contact with gasoline. Obviously that is no</w:t>
      </w:r>
      <w:r>
        <w:t xml:space="preserve">t a coincidence. There is clearly some kind of principled relationship between, on the one hand, something’s being gasoline that is brought into contact with flame and, on the other hand, something’s combusting. Some kind of </w:t>
      </w:r>
      <w:r>
        <w:rPr>
          <w:i/>
        </w:rPr>
        <w:t xml:space="preserve">causal </w:t>
      </w:r>
      <w:r>
        <w:t>relationship is at work.</w:t>
      </w:r>
    </w:p>
    <w:p w:rsidR="000D32F5" w:rsidRDefault="003015BB">
      <w:pPr>
        <w:pStyle w:val="BodyText"/>
        <w:spacing w:before="5" w:line="249" w:lineRule="auto"/>
        <w:ind w:right="286" w:firstLine="288"/>
      </w:pPr>
      <w:r>
        <w:t xml:space="preserve">Technically speaking, not all nomic relations are causal. But the distinction between causal and nomic relationships is a rather subtle one, and in this chapter we will ignore it. (In Chapter 16, it is made clear why not all nomic dependencies are causal </w:t>
      </w:r>
      <w:r>
        <w:t xml:space="preserve">dependencies.) Causal relations are instances of </w:t>
      </w:r>
      <w:r>
        <w:rPr>
          <w:i/>
        </w:rPr>
        <w:t xml:space="preserve">natural laws. </w:t>
      </w:r>
      <w:r>
        <w:t xml:space="preserve">If </w:t>
      </w:r>
      <w:r>
        <w:rPr>
          <w:i/>
        </w:rPr>
        <w:t xml:space="preserve">x </w:t>
      </w:r>
      <w:r>
        <w:t xml:space="preserve">causes </w:t>
      </w:r>
      <w:r>
        <w:rPr>
          <w:i/>
        </w:rPr>
        <w:t>y</w:t>
      </w:r>
      <w:r>
        <w:t xml:space="preserve">, that is because there is some law of nature to the effect that things that, in some relevant respect, resemble </w:t>
      </w:r>
      <w:r>
        <w:rPr>
          <w:i/>
        </w:rPr>
        <w:t xml:space="preserve">x </w:t>
      </w:r>
      <w:r>
        <w:t>always bring about things that, in some relevant respect, are lik</w:t>
      </w:r>
      <w:r>
        <w:t xml:space="preserve">e </w:t>
      </w:r>
      <w:r>
        <w:rPr>
          <w:i/>
        </w:rPr>
        <w:t>y</w:t>
      </w:r>
      <w:r>
        <w:t>.</w:t>
      </w:r>
    </w:p>
    <w:p w:rsidR="000D32F5" w:rsidRDefault="003015BB">
      <w:pPr>
        <w:pStyle w:val="BodyText"/>
        <w:spacing w:before="6" w:line="249" w:lineRule="auto"/>
        <w:ind w:right="105" w:firstLine="288"/>
      </w:pPr>
      <w:r>
        <w:t xml:space="preserve">Causal relations typically involve </w:t>
      </w:r>
      <w:r>
        <w:rPr>
          <w:i/>
        </w:rPr>
        <w:t xml:space="preserve">sequences </w:t>
      </w:r>
      <w:r>
        <w:t>of events. But not all sequences of events are causal. When I bring my hands together quickly, a noise occurs—there is a clapping sound. That sequence of events is clearly causal in nature: the collision of</w:t>
      </w:r>
      <w:r>
        <w:t xml:space="preserve"> my hands caused the sound to occur. But suppose that, just after I bring my hands together, one of you suddenly feels a tickle. That is not a causal sequence: it’s just a coincidence.</w:t>
      </w:r>
    </w:p>
    <w:p w:rsidR="000D32F5" w:rsidRDefault="003015BB">
      <w:pPr>
        <w:pStyle w:val="BodyText"/>
        <w:spacing w:before="4"/>
        <w:ind w:left="388"/>
        <w:rPr>
          <w:i/>
        </w:rPr>
      </w:pPr>
      <w:r>
        <w:t>The natural law of which a given causal sequence is an instance, is kno</w:t>
      </w:r>
      <w:r>
        <w:t xml:space="preserve">wn as the </w:t>
      </w:r>
      <w:r>
        <w:rPr>
          <w:i/>
        </w:rPr>
        <w:t>covering law</w:t>
      </w:r>
    </w:p>
    <w:p w:rsidR="000D32F5" w:rsidRDefault="003015BB">
      <w:pPr>
        <w:pStyle w:val="BodyText"/>
        <w:spacing w:before="12"/>
      </w:pPr>
      <w:r>
        <w:t>for that sequence.</w:t>
      </w:r>
    </w:p>
    <w:p w:rsidR="000D32F5" w:rsidRDefault="003015BB">
      <w:pPr>
        <w:pStyle w:val="BodyText"/>
        <w:spacing w:before="12" w:line="249" w:lineRule="auto"/>
        <w:ind w:right="160" w:firstLine="288"/>
      </w:pPr>
      <w:r>
        <w:t>To know a natural law is to know a fact about the spatiotemporal world. Natural laws are not in the same category as #. Natural laws are not of a strictly logical, philosophical, or mathematical nature. It is not p</w:t>
      </w:r>
      <w:r>
        <w:t>ossible to know of natural laws merely on the basis of conceptual analysis. Such knowledge can be acquired only through investigation of the spatiotemporal world. It is only through such investigation that one can know that the speed of light is 186,000 mp</w:t>
      </w:r>
      <w:r>
        <w:t>h/second, that objects gain mass as they accelerate, and that the force with which two bodies attract each other is proportional to their masses.</w:t>
      </w:r>
    </w:p>
    <w:p w:rsidR="000D32F5" w:rsidRDefault="003015BB">
      <w:pPr>
        <w:pStyle w:val="BodyText"/>
        <w:spacing w:before="7" w:line="249" w:lineRule="auto"/>
        <w:ind w:right="286" w:firstLine="288"/>
      </w:pPr>
      <w:r>
        <w:t>Of course, some natural laws strike us as extremely obvious. We find it obvious that unsupported objects fall.</w:t>
      </w:r>
      <w:r>
        <w:t xml:space="preserve"> But that is not because such knowledge is analytic; it is only because the relevant spatiotemporal knowledge constantly forces itself upon us.</w:t>
      </w:r>
    </w:p>
    <w:p w:rsidR="000D32F5" w:rsidRDefault="003015BB">
      <w:pPr>
        <w:pStyle w:val="BodyText"/>
        <w:spacing w:before="3" w:line="249" w:lineRule="auto"/>
        <w:ind w:firstLine="288"/>
      </w:pPr>
      <w:r>
        <w:t xml:space="preserve">Even though knowledge of natural law is spatiotemporal knowledge, such knowledge tends to have a highly </w:t>
      </w:r>
      <w:r>
        <w:rPr>
          <w:i/>
        </w:rPr>
        <w:t xml:space="preserve">general </w:t>
      </w:r>
      <w:r>
        <w:t xml:space="preserve">character and is thus, in that respect, comparable to many cases of analytic knowledge (e.g., one’s knowledge of #). Knowledge of the laws of physics is very general knowledge. To know such laws is not to know this or that specific fact, and is instead to </w:t>
      </w:r>
      <w:r>
        <w:t xml:space="preserve">know a fact about how events </w:t>
      </w:r>
      <w:r>
        <w:rPr>
          <w:i/>
        </w:rPr>
        <w:t xml:space="preserve">in general </w:t>
      </w:r>
      <w:r>
        <w:t>are interrelated.</w:t>
      </w:r>
    </w:p>
    <w:p w:rsidR="000D32F5" w:rsidRDefault="003015BB">
      <w:pPr>
        <w:pStyle w:val="BodyText"/>
        <w:spacing w:before="5" w:line="249" w:lineRule="auto"/>
        <w:ind w:right="229" w:firstLine="288"/>
      </w:pPr>
      <w:r>
        <w:t>But most spatiotemporal knowledge is highly specific. You know where you live; you know what toothpaste tastes like; you know where you parked your car; you know that Barack Obama is now the preside</w:t>
      </w:r>
      <w:r>
        <w:t>nt. Such knowledge concerns matters of specific fact and not dependence- relations holding among facts in general.</w:t>
      </w:r>
    </w:p>
    <w:p w:rsidR="000D32F5" w:rsidRDefault="003015BB">
      <w:pPr>
        <w:pStyle w:val="BodyText"/>
        <w:spacing w:before="4" w:line="249" w:lineRule="auto"/>
        <w:ind w:firstLine="288"/>
      </w:pPr>
      <w:r>
        <w:t>It must be emphasized, however, that even though knowledge of natural law is general and is, from that viewpoint, similar to knowledge of log</w:t>
      </w:r>
      <w:r>
        <w:t>ical or philosophical principles, knowledge of natural law is synthetic, whereas knowledge of logico-philosophical truths is analytic.</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rFonts w:ascii="Times New Roman"/>
          <w:sz w:val="17"/>
        </w:rPr>
      </w:pPr>
    </w:p>
    <w:p w:rsidR="000D32F5" w:rsidRDefault="000D32F5">
      <w:pPr>
        <w:rPr>
          <w:rFonts w:ascii="Times New Roman"/>
          <w:sz w:val="17"/>
        </w:rPr>
        <w:sectPr w:rsidR="000D32F5">
          <w:pgSz w:w="12240" w:h="15840"/>
          <w:pgMar w:top="1500" w:right="1320" w:bottom="280" w:left="1340" w:header="720" w:footer="720" w:gutter="0"/>
          <w:cols w:space="720"/>
        </w:sectPr>
      </w:pPr>
    </w:p>
    <w:p w:rsidR="000D32F5" w:rsidRDefault="003015BB">
      <w:pPr>
        <w:pStyle w:val="Heading2"/>
        <w:numPr>
          <w:ilvl w:val="1"/>
          <w:numId w:val="181"/>
        </w:numPr>
        <w:tabs>
          <w:tab w:val="left" w:pos="748"/>
        </w:tabs>
        <w:rPr>
          <w:u w:val="none"/>
        </w:rPr>
      </w:pPr>
      <w:bookmarkStart w:id="488" w:name="_bookmark487"/>
      <w:bookmarkEnd w:id="488"/>
      <w:r>
        <w:rPr>
          <w:u w:val="none"/>
        </w:rPr>
        <w:t>Knowledge of the future, the past, and the merely</w:t>
      </w:r>
      <w:r>
        <w:rPr>
          <w:spacing w:val="-12"/>
          <w:u w:val="none"/>
        </w:rPr>
        <w:t xml:space="preserve"> </w:t>
      </w:r>
      <w:r>
        <w:rPr>
          <w:u w:val="none"/>
        </w:rPr>
        <w:t>possible</w:t>
      </w:r>
    </w:p>
    <w:p w:rsidR="000D32F5" w:rsidRDefault="000D32F5">
      <w:pPr>
        <w:pStyle w:val="BodyText"/>
        <w:ind w:left="0"/>
        <w:rPr>
          <w:b/>
          <w:sz w:val="26"/>
        </w:rPr>
      </w:pPr>
    </w:p>
    <w:p w:rsidR="000D32F5" w:rsidRDefault="003015BB">
      <w:pPr>
        <w:pStyle w:val="BodyText"/>
        <w:spacing w:before="1" w:line="249" w:lineRule="auto"/>
        <w:ind w:firstLine="288"/>
      </w:pPr>
      <w:r>
        <w:t xml:space="preserve">Many future facts are not known and many future facts cannot </w:t>
      </w:r>
      <w:r>
        <w:rPr>
          <w:i/>
        </w:rPr>
        <w:t xml:space="preserve">possibly </w:t>
      </w:r>
      <w:r>
        <w:t xml:space="preserve">be known. But surely we are able to know at least </w:t>
      </w:r>
      <w:r>
        <w:rPr>
          <w:i/>
        </w:rPr>
        <w:t xml:space="preserve">some </w:t>
      </w:r>
      <w:r>
        <w:t>facts about the future.</w:t>
      </w:r>
    </w:p>
    <w:p w:rsidR="000D32F5" w:rsidRDefault="003015BB">
      <w:pPr>
        <w:pStyle w:val="BodyText"/>
        <w:spacing w:before="2"/>
        <w:ind w:left="388"/>
      </w:pPr>
      <w:r>
        <w:t>One can know about the future because:</w:t>
      </w:r>
    </w:p>
    <w:p w:rsidR="000D32F5" w:rsidRDefault="000D32F5">
      <w:pPr>
        <w:pStyle w:val="BodyText"/>
        <w:spacing w:before="1"/>
        <w:ind w:left="0"/>
        <w:rPr>
          <w:sz w:val="26"/>
        </w:rPr>
      </w:pPr>
    </w:p>
    <w:p w:rsidR="000D32F5" w:rsidRDefault="003015BB">
      <w:pPr>
        <w:pStyle w:val="ListParagraph"/>
        <w:numPr>
          <w:ilvl w:val="2"/>
          <w:numId w:val="181"/>
        </w:numPr>
        <w:tabs>
          <w:tab w:val="left" w:pos="1371"/>
        </w:tabs>
        <w:ind w:hanging="286"/>
        <w:rPr>
          <w:sz w:val="24"/>
        </w:rPr>
      </w:pPr>
      <w:r>
        <w:rPr>
          <w:sz w:val="24"/>
        </w:rPr>
        <w:t>On the basis of sense-perception, one can know about the</w:t>
      </w:r>
      <w:r>
        <w:rPr>
          <w:spacing w:val="-13"/>
          <w:sz w:val="24"/>
        </w:rPr>
        <w:t xml:space="preserve"> </w:t>
      </w:r>
      <w:r>
        <w:rPr>
          <w:sz w:val="24"/>
        </w:rPr>
        <w:t>present,</w:t>
      </w:r>
    </w:p>
    <w:p w:rsidR="000D32F5" w:rsidRDefault="000D32F5">
      <w:pPr>
        <w:pStyle w:val="BodyText"/>
        <w:spacing w:before="1"/>
        <w:ind w:left="0"/>
        <w:rPr>
          <w:sz w:val="26"/>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2"/>
          <w:numId w:val="181"/>
        </w:numPr>
        <w:tabs>
          <w:tab w:val="left" w:pos="1437"/>
        </w:tabs>
        <w:spacing w:line="249" w:lineRule="auto"/>
        <w:ind w:left="796" w:right="999" w:firstLine="288"/>
        <w:rPr>
          <w:sz w:val="24"/>
        </w:rPr>
      </w:pPr>
      <w:r>
        <w:rPr>
          <w:sz w:val="24"/>
        </w:rPr>
        <w:t>One can know general principles, or causal laws, that link the present</w:t>
      </w:r>
      <w:r>
        <w:rPr>
          <w:spacing w:val="-41"/>
          <w:sz w:val="24"/>
        </w:rPr>
        <w:t xml:space="preserve"> </w:t>
      </w:r>
      <w:r>
        <w:rPr>
          <w:sz w:val="24"/>
        </w:rPr>
        <w:t>with the</w:t>
      </w:r>
      <w:r>
        <w:rPr>
          <w:spacing w:val="-2"/>
          <w:sz w:val="24"/>
        </w:rPr>
        <w:t xml:space="preserve"> </w:t>
      </w:r>
      <w:r>
        <w:rPr>
          <w:sz w:val="24"/>
        </w:rPr>
        <w:t>future.</w:t>
      </w:r>
    </w:p>
    <w:p w:rsidR="000D32F5" w:rsidRDefault="000D32F5">
      <w:pPr>
        <w:pStyle w:val="BodyText"/>
        <w:spacing w:before="2"/>
        <w:ind w:left="0"/>
        <w:rPr>
          <w:sz w:val="25"/>
        </w:rPr>
      </w:pPr>
    </w:p>
    <w:p w:rsidR="000D32F5" w:rsidRDefault="003015BB">
      <w:pPr>
        <w:pStyle w:val="BodyText"/>
        <w:spacing w:line="249" w:lineRule="auto"/>
        <w:ind w:right="286" w:firstLine="288"/>
      </w:pPr>
      <w:r>
        <w:t>Right now I know that there is water in the pitcher in front of me. I also know of the general</w:t>
      </w:r>
      <w:r>
        <w:t xml:space="preserve"> fact that, under conditions relevantly like those that obtain in my kitchen, an open, overturned pitcher containing non-viscous liquid will release that liquid. Further, I know that I have an intention to tip the pitcher, so as to fill the glass in front </w:t>
      </w:r>
      <w:r>
        <w:t>of me with water. On the basis of these pieces of knowledge, I can obviously have a non-accidentally justified true belief to the effect that, in a moment, water will be flowing from the pitcher into the glass.</w:t>
      </w:r>
    </w:p>
    <w:p w:rsidR="000D32F5" w:rsidRDefault="003015BB">
      <w:pPr>
        <w:pStyle w:val="BodyText"/>
        <w:spacing w:before="6" w:line="249" w:lineRule="auto"/>
        <w:ind w:right="169" w:firstLine="288"/>
      </w:pPr>
      <w:r>
        <w:t xml:space="preserve">Knowledge of the future always has two ingredients: first, knowledge of present conditions, and second, knowledge of causal laws that, given circumstances similar to those known to obtain, yield certain outcomes. In some cases, the causal laws in question </w:t>
      </w:r>
      <w:r>
        <w:t xml:space="preserve">are of a relatively non- theoretical character. This was the case in the example, given a moment ago, concerning the water in the pitcher. In other cases, knowledge of the future may have an extremely theoretical character. This would be the case when, on </w:t>
      </w:r>
      <w:r>
        <w:t>the basis of relativity theory, a physicist predicts that the mass of a certain body will increase by a certain amount, by a certain time. But, in all cases, knowledge of the future is constituted by knowledge of causal law</w:t>
      </w:r>
      <w:bookmarkStart w:id="489" w:name="_bookmark488"/>
      <w:bookmarkEnd w:id="489"/>
      <w:r>
        <w:t>s</w:t>
      </w:r>
      <w:r>
        <w:rPr>
          <w:color w:val="0562C1"/>
          <w:position w:val="18"/>
          <w:u w:val="single" w:color="0562C1"/>
        </w:rPr>
        <w:t>[241]</w:t>
      </w:r>
      <w:r>
        <w:rPr>
          <w:color w:val="0562C1"/>
          <w:position w:val="18"/>
        </w:rPr>
        <w:t xml:space="preserve"> </w:t>
      </w:r>
      <w:r>
        <w:t>that link known current st</w:t>
      </w:r>
      <w:r>
        <w:t>ates of affairs to future states of affairs.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81"/>
        </w:numPr>
        <w:tabs>
          <w:tab w:val="left" w:pos="748"/>
        </w:tabs>
        <w:rPr>
          <w:u w:val="none"/>
        </w:rPr>
      </w:pPr>
      <w:bookmarkStart w:id="490" w:name="_bookmark489"/>
      <w:bookmarkEnd w:id="490"/>
      <w:r>
        <w:rPr>
          <w:u w:val="none"/>
        </w:rPr>
        <w:t>Knowledge of the</w:t>
      </w:r>
      <w:r>
        <w:rPr>
          <w:spacing w:val="-4"/>
          <w:u w:val="none"/>
        </w:rPr>
        <w:t xml:space="preserve"> </w:t>
      </w:r>
      <w:r>
        <w:rPr>
          <w:u w:val="none"/>
        </w:rPr>
        <w:t>past</w:t>
      </w:r>
    </w:p>
    <w:p w:rsidR="000D32F5" w:rsidRDefault="000D32F5">
      <w:pPr>
        <w:pStyle w:val="BodyText"/>
        <w:ind w:left="0"/>
        <w:rPr>
          <w:b/>
          <w:sz w:val="26"/>
        </w:rPr>
      </w:pPr>
    </w:p>
    <w:p w:rsidR="000D32F5" w:rsidRDefault="003015BB">
      <w:pPr>
        <w:pStyle w:val="BodyText"/>
        <w:spacing w:before="1" w:line="249" w:lineRule="auto"/>
        <w:ind w:right="648" w:firstLine="288"/>
      </w:pPr>
      <w:r>
        <w:t xml:space="preserve">We can obviously have knowledge of the past. There are two forms that such knowledge takes. In some cases, knowledge of the past is </w:t>
      </w:r>
      <w:r>
        <w:rPr>
          <w:i/>
        </w:rPr>
        <w:t xml:space="preserve">direct: </w:t>
      </w:r>
      <w:r>
        <w:t xml:space="preserve">one actually </w:t>
      </w:r>
      <w:r>
        <w:rPr>
          <w:i/>
        </w:rPr>
        <w:t xml:space="preserve">remembers </w:t>
      </w:r>
      <w:r>
        <w:t>the fact in que</w:t>
      </w:r>
      <w:r>
        <w:t>stion. I remember driving to work yesterday. My knowledge of this fact doesn’t involve inferences made on the basis of causal laws.</w:t>
      </w:r>
    </w:p>
    <w:p w:rsidR="000D32F5" w:rsidRDefault="003015BB">
      <w:pPr>
        <w:pStyle w:val="BodyText"/>
        <w:spacing w:before="4" w:line="249" w:lineRule="auto"/>
        <w:ind w:right="286" w:firstLine="288"/>
      </w:pPr>
      <w:r>
        <w:t xml:space="preserve">But in other cases one’s knowledge of the past </w:t>
      </w:r>
      <w:r>
        <w:rPr>
          <w:i/>
        </w:rPr>
        <w:t xml:space="preserve">is </w:t>
      </w:r>
      <w:r>
        <w:t xml:space="preserve">indirect, and all such knowledge </w:t>
      </w:r>
      <w:r>
        <w:rPr>
          <w:i/>
        </w:rPr>
        <w:t xml:space="preserve">does </w:t>
      </w:r>
      <w:r>
        <w:t xml:space="preserve">involve some knowledge of some kind </w:t>
      </w:r>
      <w:r>
        <w:t>of causal law. We know facts about the political institutions of ancient Rome. We obviously don’t remember such facts, since we didn’t personally experience them. So how do we know them? We have knowledge of certain current facts (e.g., certain currently e</w:t>
      </w:r>
      <w:r>
        <w:t xml:space="preserve">xisting records and ruins); and we </w:t>
      </w:r>
      <w:r>
        <w:rPr>
          <w:i/>
        </w:rPr>
        <w:t xml:space="preserve">also </w:t>
      </w:r>
      <w:r>
        <w:t>have knowledge of causal principles on the basis of which, given our knowledge of those current facts, inferences concerning the past—specifically, concerning what went on in Rome thousands of years ago— can be made.</w:t>
      </w:r>
    </w:p>
    <w:p w:rsidR="000D32F5" w:rsidRDefault="003015BB">
      <w:pPr>
        <w:pStyle w:val="BodyText"/>
        <w:spacing w:before="7" w:line="249" w:lineRule="auto"/>
        <w:ind w:right="160" w:firstLine="288"/>
      </w:pPr>
      <w:r>
        <w:t xml:space="preserve">Here’s a simple example of the principle in question. You know that if you press an ink-filled pen against paper, inky lines will be deposited on the paper. (You also know, so let us suppose, that such lines are not likely to be deposited on paper in any </w:t>
      </w:r>
      <w:r>
        <w:t xml:space="preserve">other way.) This is knowledge of a causal principle. On the basis of your knowledge of this principle, plus your knowledge of current conditions, you can acquire </w:t>
      </w:r>
      <w:r>
        <w:rPr>
          <w:i/>
        </w:rPr>
        <w:t xml:space="preserve">either </w:t>
      </w:r>
      <w:r>
        <w:t xml:space="preserve">knowledge of the future </w:t>
      </w:r>
      <w:r>
        <w:rPr>
          <w:i/>
        </w:rPr>
        <w:t xml:space="preserve">or </w:t>
      </w:r>
      <w:r>
        <w:t>knowledge of the past. If you see that Smith is about to pre</w:t>
      </w:r>
      <w:r>
        <w:t>ss his pen against the paper in his notebook, you know a fact about the future—you know that inky lines will soon result. On the other hand, if you see inky lines that were clearly made by a person, you know a fact about the past—you know that somebody dra</w:t>
      </w:r>
      <w:r>
        <w:t>gged a pen across a certain piece of paper. Our knowledge of past events that we don’t personally remember (e.g., facts about ancient Rome) falls into this second category.</w:t>
      </w:r>
    </w:p>
    <w:p w:rsidR="000D32F5" w:rsidRDefault="003015BB">
      <w:pPr>
        <w:pStyle w:val="BodyText"/>
        <w:spacing w:before="10" w:line="249" w:lineRule="auto"/>
        <w:ind w:right="282" w:firstLine="288"/>
      </w:pPr>
      <w:r>
        <w:t>When it is indirect, knowledge of the past has a structure that is similar to knowl</w:t>
      </w:r>
      <w:r>
        <w:t xml:space="preserve">edge of the future. More specifically, past knowledge can be thought of as </w:t>
      </w:r>
      <w:r>
        <w:rPr>
          <w:i/>
        </w:rPr>
        <w:t xml:space="preserve">inverted </w:t>
      </w:r>
      <w:r>
        <w:t>future knowledge. We know the future when, using known causal laws, we project forward from known current conditions. We know the past when, using known causal laws, we pro</w:t>
      </w:r>
      <w:r>
        <w:t>ject backwards from such conditions.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81"/>
        </w:numPr>
        <w:tabs>
          <w:tab w:val="left" w:pos="748"/>
        </w:tabs>
        <w:rPr>
          <w:u w:val="none"/>
        </w:rPr>
      </w:pPr>
      <w:bookmarkStart w:id="491" w:name="_bookmark490"/>
      <w:bookmarkEnd w:id="491"/>
      <w:r>
        <w:rPr>
          <w:u w:val="none"/>
        </w:rPr>
        <w:t>Counterfactual</w:t>
      </w:r>
      <w:r>
        <w:rPr>
          <w:spacing w:val="-2"/>
          <w:u w:val="none"/>
        </w:rPr>
        <w:t xml:space="preserve"> </w:t>
      </w:r>
      <w:r>
        <w:rPr>
          <w:u w:val="none"/>
        </w:rPr>
        <w:t>knowledge</w:t>
      </w:r>
    </w:p>
    <w:p w:rsidR="000D32F5" w:rsidRDefault="000D32F5">
      <w:pPr>
        <w:pStyle w:val="BodyText"/>
        <w:ind w:left="0"/>
        <w:rPr>
          <w:b/>
          <w:sz w:val="26"/>
        </w:rPr>
      </w:pPr>
    </w:p>
    <w:p w:rsidR="000D32F5" w:rsidRDefault="003015BB">
      <w:pPr>
        <w:pStyle w:val="BodyText"/>
        <w:spacing w:before="1" w:line="249" w:lineRule="auto"/>
        <w:ind w:firstLine="288"/>
      </w:pPr>
      <w:r>
        <w:t xml:space="preserve">We can have knowledge of what </w:t>
      </w:r>
      <w:r>
        <w:rPr>
          <w:i/>
        </w:rPr>
        <w:t xml:space="preserve">would have been </w:t>
      </w:r>
      <w:r>
        <w:t>(but wasn't)</w:t>
      </w:r>
      <w:r>
        <w:rPr>
          <w:i/>
        </w:rPr>
        <w:t xml:space="preserve">. </w:t>
      </w:r>
      <w:r>
        <w:t>Even though Smith did not in fact fall off the ledge, I know that:</w:t>
      </w:r>
    </w:p>
    <w:p w:rsidR="000D32F5" w:rsidRDefault="000D32F5">
      <w:pPr>
        <w:pStyle w:val="BodyText"/>
        <w:spacing w:before="2"/>
        <w:ind w:left="0"/>
        <w:rPr>
          <w:sz w:val="25"/>
        </w:rPr>
      </w:pPr>
    </w:p>
    <w:p w:rsidR="000D32F5" w:rsidRDefault="003015BB">
      <w:pPr>
        <w:pStyle w:val="BodyText"/>
        <w:ind w:left="1083"/>
      </w:pPr>
      <w:r>
        <w:t xml:space="preserve">(S) </w:t>
      </w:r>
      <w:r>
        <w:rPr>
          <w:i/>
        </w:rPr>
        <w:t xml:space="preserve">If </w:t>
      </w:r>
      <w:r>
        <w:t>Smith had fallen off the ledge, he would now be dead or severely injured.</w:t>
      </w:r>
    </w:p>
    <w:p w:rsidR="000D32F5" w:rsidRDefault="000D32F5">
      <w:pPr>
        <w:pStyle w:val="BodyText"/>
        <w:spacing w:before="1"/>
        <w:ind w:left="0"/>
        <w:rPr>
          <w:sz w:val="26"/>
        </w:rPr>
      </w:pPr>
    </w:p>
    <w:p w:rsidR="000D32F5" w:rsidRDefault="003015BB">
      <w:pPr>
        <w:spacing w:line="249" w:lineRule="auto"/>
        <w:ind w:left="100" w:firstLine="288"/>
        <w:rPr>
          <w:sz w:val="24"/>
        </w:rPr>
      </w:pPr>
      <w:r>
        <w:rPr>
          <w:sz w:val="24"/>
        </w:rPr>
        <w:t xml:space="preserve">Propositions like </w:t>
      </w:r>
      <w:r>
        <w:rPr>
          <w:i/>
          <w:sz w:val="24"/>
        </w:rPr>
        <w:t xml:space="preserve">S </w:t>
      </w:r>
      <w:r>
        <w:rPr>
          <w:sz w:val="24"/>
        </w:rPr>
        <w:t xml:space="preserve">are called </w:t>
      </w:r>
      <w:r>
        <w:rPr>
          <w:i/>
          <w:sz w:val="24"/>
        </w:rPr>
        <w:t xml:space="preserve">counterfactuals. </w:t>
      </w:r>
      <w:r>
        <w:rPr>
          <w:sz w:val="24"/>
        </w:rPr>
        <w:t xml:space="preserve">In general, a counterfactual statement is one of the form </w:t>
      </w:r>
      <w:r>
        <w:rPr>
          <w:i/>
          <w:sz w:val="24"/>
        </w:rPr>
        <w:t xml:space="preserve">if P, then Q, </w:t>
      </w:r>
      <w:r>
        <w:rPr>
          <w:sz w:val="24"/>
        </w:rPr>
        <w:t xml:space="preserve">where it is assumed that </w:t>
      </w:r>
      <w:r>
        <w:rPr>
          <w:i/>
          <w:sz w:val="24"/>
        </w:rPr>
        <w:t xml:space="preserve">P </w:t>
      </w:r>
      <w:r>
        <w:rPr>
          <w:sz w:val="24"/>
        </w:rPr>
        <w:t>is false.</w:t>
      </w:r>
    </w:p>
    <w:p w:rsidR="000D32F5" w:rsidRDefault="003015BB">
      <w:pPr>
        <w:pStyle w:val="BodyText"/>
        <w:spacing w:before="2" w:line="249" w:lineRule="auto"/>
        <w:ind w:right="109" w:firstLine="288"/>
      </w:pPr>
      <w:r>
        <w:t xml:space="preserve">Knowledge of counterfactuals is identical with knowledge of relations of either logical or causal dependence. To know </w:t>
      </w:r>
      <w:r>
        <w:rPr>
          <w:i/>
        </w:rPr>
        <w:t xml:space="preserve">S </w:t>
      </w:r>
      <w:r>
        <w:t>is to know of some causal law that, given a case of somebody’s falling from a great height, leads to that person’s breaking his or her l</w:t>
      </w:r>
      <w:r>
        <w:t xml:space="preserve">eg. To know that ‹if </w:t>
      </w:r>
      <w:r>
        <w:rPr>
          <w:i/>
        </w:rPr>
        <w:t xml:space="preserve">x </w:t>
      </w:r>
      <w:r>
        <w:t xml:space="preserve">were a square, </w:t>
      </w:r>
      <w:r>
        <w:rPr>
          <w:i/>
        </w:rPr>
        <w:t xml:space="preserve">x </w:t>
      </w:r>
      <w:r>
        <w:t>would have four sides› is to know that ‹</w:t>
      </w:r>
      <w:r>
        <w:rPr>
          <w:i/>
        </w:rPr>
        <w:t xml:space="preserve">x </w:t>
      </w:r>
      <w:r>
        <w:t>has four sides› is a logical consequence of ‹</w:t>
      </w:r>
      <w:r>
        <w:rPr>
          <w:i/>
        </w:rPr>
        <w:t xml:space="preserve">x </w:t>
      </w:r>
      <w:r>
        <w:t>is a square.› (The symbols "‹" and "›" are called "quasi-quotation marks." For an explanation of what they are, see</w:t>
      </w:r>
    </w:p>
    <w:p w:rsidR="000D32F5" w:rsidRDefault="003015BB">
      <w:pPr>
        <w:pStyle w:val="BodyText"/>
        <w:spacing w:before="6"/>
        <w:ind w:left="388"/>
      </w:pPr>
      <w:r>
        <w:t>Many contem</w:t>
      </w:r>
      <w:r>
        <w:t>porary philosophers take counterfactual statements to be statements about</w:t>
      </w:r>
    </w:p>
    <w:p w:rsidR="000D32F5" w:rsidRDefault="003015BB">
      <w:pPr>
        <w:pStyle w:val="BodyText"/>
        <w:spacing w:before="12" w:line="228" w:lineRule="exact"/>
        <w:ind w:left="2552"/>
      </w:pPr>
      <w:bookmarkStart w:id="492" w:name="_bookmark491"/>
      <w:bookmarkEnd w:id="492"/>
      <w:r>
        <w:rPr>
          <w:color w:val="0562C1"/>
          <w:u w:val="single" w:color="0562C1"/>
        </w:rPr>
        <w:t>[242]</w:t>
      </w:r>
    </w:p>
    <w:p w:rsidR="000D32F5" w:rsidRDefault="003015BB">
      <w:pPr>
        <w:tabs>
          <w:tab w:val="left" w:pos="3131"/>
        </w:tabs>
        <w:spacing w:line="228" w:lineRule="exact"/>
        <w:ind w:left="100"/>
        <w:rPr>
          <w:sz w:val="24"/>
        </w:rPr>
      </w:pPr>
      <w:r>
        <w:rPr>
          <w:sz w:val="24"/>
        </w:rPr>
        <w:t>events in</w:t>
      </w:r>
      <w:r>
        <w:rPr>
          <w:spacing w:val="-6"/>
          <w:sz w:val="24"/>
        </w:rPr>
        <w:t xml:space="preserve"> </w:t>
      </w:r>
      <w:r>
        <w:rPr>
          <w:i/>
          <w:sz w:val="24"/>
        </w:rPr>
        <w:t>other</w:t>
      </w:r>
      <w:r>
        <w:rPr>
          <w:i/>
          <w:spacing w:val="-4"/>
          <w:sz w:val="24"/>
        </w:rPr>
        <w:t xml:space="preserve"> </w:t>
      </w:r>
      <w:r>
        <w:rPr>
          <w:i/>
          <w:sz w:val="24"/>
        </w:rPr>
        <w:t>universes.</w:t>
      </w:r>
      <w:r>
        <w:rPr>
          <w:i/>
          <w:sz w:val="24"/>
        </w:rPr>
        <w:tab/>
      </w:r>
      <w:r>
        <w:rPr>
          <w:sz w:val="24"/>
        </w:rPr>
        <w:t>So they take:</w:t>
      </w:r>
    </w:p>
    <w:p w:rsidR="000D32F5" w:rsidRDefault="000D32F5">
      <w:pPr>
        <w:pStyle w:val="BodyText"/>
        <w:spacing w:before="1"/>
        <w:ind w:left="0"/>
        <w:rPr>
          <w:sz w:val="26"/>
        </w:rPr>
      </w:pPr>
    </w:p>
    <w:p w:rsidR="000D32F5" w:rsidRDefault="003015BB">
      <w:pPr>
        <w:pStyle w:val="BodyText"/>
        <w:spacing w:line="249" w:lineRule="auto"/>
        <w:ind w:left="796" w:right="811" w:firstLine="288"/>
      </w:pPr>
      <w:r>
        <w:t>(K) If Kennedy hadn’t been assassinated on Nov. 22, 1963, he would have been reelected in 1964</w:t>
      </w:r>
    </w:p>
    <w:p w:rsidR="000D32F5" w:rsidRDefault="000D32F5">
      <w:pPr>
        <w:pStyle w:val="BodyText"/>
        <w:spacing w:before="2"/>
        <w:ind w:left="0"/>
        <w:rPr>
          <w:sz w:val="25"/>
        </w:rPr>
      </w:pPr>
    </w:p>
    <w:p w:rsidR="000D32F5" w:rsidRDefault="003015BB">
      <w:pPr>
        <w:pStyle w:val="BodyText"/>
        <w:spacing w:before="1"/>
        <w:ind w:left="388"/>
      </w:pPr>
      <w:r>
        <w:t>to mean that:</w:t>
      </w:r>
    </w:p>
    <w:p w:rsidR="000D32F5" w:rsidRDefault="000D32F5">
      <w:pPr>
        <w:pStyle w:val="BodyText"/>
        <w:spacing w:before="1"/>
        <w:ind w:left="0"/>
        <w:rPr>
          <w:sz w:val="26"/>
        </w:rPr>
      </w:pPr>
    </w:p>
    <w:p w:rsidR="000D32F5" w:rsidRDefault="003015BB">
      <w:pPr>
        <w:pStyle w:val="BodyText"/>
        <w:spacing w:line="249" w:lineRule="auto"/>
        <w:ind w:left="796" w:right="1304" w:firstLine="288"/>
        <w:jc w:val="both"/>
      </w:pPr>
      <w:r>
        <w:t>(K#) There is some othe</w:t>
      </w:r>
      <w:r>
        <w:t xml:space="preserve">r universe where Kennedy was </w:t>
      </w:r>
      <w:r>
        <w:rPr>
          <w:i/>
        </w:rPr>
        <w:t xml:space="preserve">not </w:t>
      </w:r>
      <w:r>
        <w:t>assassinated on Nov. 22, 1963, but, up until that time, was as much like our world as that fact allows it to be. In that universe Kennedy was reelected in 1964.</w:t>
      </w:r>
    </w:p>
    <w:p w:rsidR="000D32F5" w:rsidRDefault="000D32F5">
      <w:pPr>
        <w:pStyle w:val="BodyText"/>
        <w:spacing w:before="3"/>
        <w:ind w:left="0"/>
        <w:rPr>
          <w:sz w:val="25"/>
        </w:rPr>
      </w:pPr>
    </w:p>
    <w:p w:rsidR="000D32F5" w:rsidRDefault="003015BB">
      <w:pPr>
        <w:pStyle w:val="BodyText"/>
        <w:ind w:left="388"/>
      </w:pPr>
      <w:r>
        <w:t>And they argue that:</w:t>
      </w:r>
    </w:p>
    <w:p w:rsidR="000D32F5" w:rsidRDefault="000D32F5">
      <w:pPr>
        <w:pStyle w:val="BodyText"/>
        <w:spacing w:before="1"/>
        <w:ind w:left="0"/>
        <w:rPr>
          <w:sz w:val="26"/>
        </w:rPr>
      </w:pPr>
    </w:p>
    <w:p w:rsidR="000D32F5" w:rsidRDefault="003015BB">
      <w:pPr>
        <w:pStyle w:val="BodyText"/>
        <w:spacing w:line="249" w:lineRule="auto"/>
        <w:ind w:left="796" w:right="820" w:firstLine="288"/>
      </w:pPr>
      <w:r>
        <w:t>(S) “If Smith, who is six-feet tall, were half his current height, he’d be three- feet tall,”</w:t>
      </w:r>
    </w:p>
    <w:p w:rsidR="000D32F5" w:rsidRDefault="000D32F5">
      <w:pPr>
        <w:pStyle w:val="BodyText"/>
        <w:spacing w:before="3"/>
        <w:ind w:left="0"/>
        <w:rPr>
          <w:sz w:val="25"/>
        </w:rPr>
      </w:pPr>
    </w:p>
    <w:p w:rsidR="000D32F5" w:rsidRDefault="003015BB">
      <w:pPr>
        <w:pStyle w:val="BodyText"/>
        <w:ind w:left="388"/>
      </w:pPr>
      <w:r>
        <w:t>means that:</w:t>
      </w:r>
    </w:p>
    <w:p w:rsidR="000D32F5" w:rsidRDefault="000D32F5">
      <w:pPr>
        <w:pStyle w:val="BodyText"/>
        <w:spacing w:before="1"/>
        <w:ind w:left="0"/>
        <w:rPr>
          <w:sz w:val="26"/>
        </w:rPr>
      </w:pPr>
    </w:p>
    <w:p w:rsidR="000D32F5" w:rsidRDefault="003015BB">
      <w:pPr>
        <w:pStyle w:val="BodyText"/>
        <w:ind w:left="1083"/>
      </w:pPr>
      <w:r>
        <w:t>(S#) There is some alternative universe where Smith is half his current height.</w:t>
      </w:r>
    </w:p>
    <w:p w:rsidR="000D32F5" w:rsidRDefault="003015BB">
      <w:pPr>
        <w:pStyle w:val="BodyText"/>
        <w:spacing w:before="12"/>
        <w:ind w:left="796"/>
      </w:pPr>
      <w:r>
        <w:t>In that universe, Smith is three-feet tall.</w:t>
      </w:r>
    </w:p>
    <w:p w:rsidR="000D32F5" w:rsidRDefault="000D32F5">
      <w:pPr>
        <w:pStyle w:val="BodyText"/>
        <w:spacing w:before="1"/>
        <w:ind w:left="0"/>
        <w:rPr>
          <w:sz w:val="26"/>
        </w:rPr>
      </w:pPr>
    </w:p>
    <w:p w:rsidR="000D32F5" w:rsidRDefault="003015BB">
      <w:pPr>
        <w:pStyle w:val="BodyText"/>
        <w:spacing w:line="249" w:lineRule="auto"/>
        <w:ind w:right="147" w:firstLine="288"/>
      </w:pPr>
      <w:r>
        <w:t>This whole line of thou</w:t>
      </w:r>
      <w:r>
        <w:t>ght is preposterous. Any knowledge that we have about other universes</w:t>
      </w:r>
      <w:r>
        <w:rPr>
          <w:spacing w:val="-4"/>
        </w:rPr>
        <w:t xml:space="preserve"> </w:t>
      </w:r>
      <w:r>
        <w:t>is</w:t>
      </w:r>
      <w:r>
        <w:rPr>
          <w:spacing w:val="-4"/>
        </w:rPr>
        <w:t xml:space="preserve"> </w:t>
      </w:r>
      <w:r>
        <w:t>parasitic</w:t>
      </w:r>
      <w:r>
        <w:rPr>
          <w:spacing w:val="-4"/>
        </w:rPr>
        <w:t xml:space="preserve"> </w:t>
      </w:r>
      <w:r>
        <w:t>on</w:t>
      </w:r>
      <w:r>
        <w:rPr>
          <w:spacing w:val="-3"/>
        </w:rPr>
        <w:t xml:space="preserve"> </w:t>
      </w:r>
      <w:r>
        <w:t>our</w:t>
      </w:r>
      <w:r>
        <w:rPr>
          <w:spacing w:val="-4"/>
        </w:rPr>
        <w:t xml:space="preserve"> </w:t>
      </w:r>
      <w:r>
        <w:t>knowledge</w:t>
      </w:r>
      <w:r>
        <w:rPr>
          <w:spacing w:val="-3"/>
        </w:rPr>
        <w:t xml:space="preserve"> </w:t>
      </w:r>
      <w:r>
        <w:t>of</w:t>
      </w:r>
      <w:r>
        <w:rPr>
          <w:spacing w:val="-4"/>
        </w:rPr>
        <w:t xml:space="preserve"> </w:t>
      </w:r>
      <w:r>
        <w:t>modal</w:t>
      </w:r>
      <w:r>
        <w:rPr>
          <w:spacing w:val="-4"/>
        </w:rPr>
        <w:t xml:space="preserve"> </w:t>
      </w:r>
      <w:r>
        <w:t>truths.</w:t>
      </w:r>
      <w:r>
        <w:rPr>
          <w:spacing w:val="-3"/>
        </w:rPr>
        <w:t xml:space="preserve"> </w:t>
      </w:r>
      <w:r>
        <w:t>First,</w:t>
      </w:r>
      <w:r>
        <w:rPr>
          <w:spacing w:val="-3"/>
        </w:rPr>
        <w:t xml:space="preserve"> </w:t>
      </w:r>
      <w:r>
        <w:t>we</w:t>
      </w:r>
      <w:r>
        <w:rPr>
          <w:spacing w:val="-4"/>
        </w:rPr>
        <w:t xml:space="preserve"> </w:t>
      </w:r>
      <w:r>
        <w:t>know</w:t>
      </w:r>
      <w:r>
        <w:rPr>
          <w:spacing w:val="-3"/>
        </w:rPr>
        <w:t xml:space="preserve"> </w:t>
      </w:r>
      <w:r>
        <w:t>the</w:t>
      </w:r>
      <w:r>
        <w:rPr>
          <w:spacing w:val="-4"/>
        </w:rPr>
        <w:t xml:space="preserve"> </w:t>
      </w:r>
      <w:r>
        <w:t>counterfactuals.</w:t>
      </w:r>
      <w:r>
        <w:rPr>
          <w:spacing w:val="-3"/>
        </w:rPr>
        <w:t xml:space="preserve"> </w:t>
      </w:r>
      <w:r>
        <w:t>Only then do we know what’s going on in other worlds. It’s only thanks to our knowledge that 6 divided by 2 is 3, along with our knowledge that Smith is six feet tall, that we know that Smith would be three feet tall in a world where he were half his actua</w:t>
      </w:r>
      <w:r>
        <w:t>l height. It’s only thanks to our knowledge that Kennedy was an enormously popular first-term President, along with our knowledge</w:t>
      </w:r>
      <w:r>
        <w:rPr>
          <w:spacing w:val="-4"/>
        </w:rPr>
        <w:t xml:space="preserve"> </w:t>
      </w:r>
      <w:r>
        <w:t>that</w:t>
      </w:r>
      <w:r>
        <w:rPr>
          <w:spacing w:val="-4"/>
        </w:rPr>
        <w:t xml:space="preserve"> </w:t>
      </w:r>
      <w:r>
        <w:t>popular</w:t>
      </w:r>
      <w:r>
        <w:rPr>
          <w:spacing w:val="-4"/>
        </w:rPr>
        <w:t xml:space="preserve"> </w:t>
      </w:r>
      <w:r>
        <w:t>incumbent</w:t>
      </w:r>
      <w:r>
        <w:rPr>
          <w:spacing w:val="-4"/>
        </w:rPr>
        <w:t xml:space="preserve"> </w:t>
      </w:r>
      <w:r>
        <w:t>Presidents</w:t>
      </w:r>
      <w:r>
        <w:rPr>
          <w:spacing w:val="-4"/>
        </w:rPr>
        <w:t xml:space="preserve"> </w:t>
      </w:r>
      <w:r>
        <w:t>win</w:t>
      </w:r>
      <w:r>
        <w:rPr>
          <w:spacing w:val="-3"/>
        </w:rPr>
        <w:t xml:space="preserve"> </w:t>
      </w:r>
      <w:r>
        <w:t>re-election,</w:t>
      </w:r>
      <w:r>
        <w:rPr>
          <w:spacing w:val="-3"/>
        </w:rPr>
        <w:t xml:space="preserve"> </w:t>
      </w:r>
      <w:r>
        <w:t>that</w:t>
      </w:r>
      <w:r>
        <w:rPr>
          <w:spacing w:val="-4"/>
        </w:rPr>
        <w:t xml:space="preserve"> </w:t>
      </w:r>
      <w:r>
        <w:t>we</w:t>
      </w:r>
      <w:r>
        <w:rPr>
          <w:spacing w:val="-4"/>
        </w:rPr>
        <w:t xml:space="preserve"> </w:t>
      </w:r>
      <w:r>
        <w:t>know</w:t>
      </w:r>
      <w:r>
        <w:rPr>
          <w:spacing w:val="-3"/>
        </w:rPr>
        <w:t xml:space="preserve"> </w:t>
      </w:r>
      <w:r>
        <w:t>that</w:t>
      </w:r>
      <w:r>
        <w:rPr>
          <w:spacing w:val="-4"/>
        </w:rPr>
        <w:t xml:space="preserve"> </w:t>
      </w:r>
      <w:r>
        <w:t>Kennedy</w:t>
      </w:r>
      <w:r>
        <w:rPr>
          <w:spacing w:val="-3"/>
        </w:rPr>
        <w:t xml:space="preserve"> </w:t>
      </w:r>
      <w:r>
        <w:t>would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have won in 1964 had his life not</w:t>
      </w:r>
      <w:r>
        <w:t xml:space="preserve"> been cut short.</w:t>
      </w:r>
    </w:p>
    <w:p w:rsidR="000D32F5" w:rsidRDefault="003015BB">
      <w:pPr>
        <w:pStyle w:val="BodyText"/>
        <w:spacing w:before="12" w:line="249" w:lineRule="auto"/>
        <w:ind w:right="191" w:firstLine="288"/>
      </w:pPr>
      <w:r>
        <w:t xml:space="preserve">These pedestrian points show that other worlds are useless in the way of giving us modal knowledge. It also shows that modal truths don’t hold in virtue of what goes on in other worlds. </w:t>
      </w:r>
      <w:r>
        <w:rPr>
          <w:i/>
        </w:rPr>
        <w:t xml:space="preserve">S </w:t>
      </w:r>
      <w:r>
        <w:t xml:space="preserve">is obviously correct. Whatever it is that makes it </w:t>
      </w:r>
      <w:r>
        <w:t xml:space="preserve">correct, we don’t have to leave this world to have access to it. It follows that, given any true counterfactual statement </w:t>
      </w:r>
      <w:r>
        <w:rPr>
          <w:i/>
        </w:rPr>
        <w:t>S</w:t>
      </w:r>
      <w:r>
        <w:t xml:space="preserve">, it is in virtue of what happens in this world, and this world alone, that </w:t>
      </w:r>
      <w:r>
        <w:rPr>
          <w:i/>
        </w:rPr>
        <w:t xml:space="preserve">S </w:t>
      </w:r>
      <w:r>
        <w:t>is true.</w:t>
      </w:r>
    </w:p>
    <w:p w:rsidR="000D32F5" w:rsidRDefault="003015BB">
      <w:pPr>
        <w:pStyle w:val="BodyText"/>
        <w:spacing w:before="5"/>
        <w:ind w:left="675"/>
      </w:pPr>
      <w:r>
        <w:t xml:space="preserve">The real meanings of </w:t>
      </w:r>
      <w:r>
        <w:rPr>
          <w:i/>
        </w:rPr>
        <w:t xml:space="preserve">S </w:t>
      </w:r>
      <w:r>
        <w:t xml:space="preserve">and </w:t>
      </w:r>
      <w:r>
        <w:rPr>
          <w:i/>
        </w:rPr>
        <w:t xml:space="preserve">K </w:t>
      </w:r>
      <w:r>
        <w:t>are:</w:t>
      </w:r>
    </w:p>
    <w:p w:rsidR="000D32F5" w:rsidRDefault="000D32F5">
      <w:pPr>
        <w:pStyle w:val="BodyText"/>
        <w:ind w:left="0"/>
        <w:rPr>
          <w:sz w:val="26"/>
        </w:rPr>
      </w:pPr>
    </w:p>
    <w:p w:rsidR="000D32F5" w:rsidRDefault="003015BB">
      <w:pPr>
        <w:pStyle w:val="BodyText"/>
        <w:spacing w:before="1" w:line="249" w:lineRule="auto"/>
        <w:ind w:left="795" w:right="820" w:firstLine="288"/>
      </w:pPr>
      <w:r>
        <w:t xml:space="preserve">(S*) The statement that Smith is six-feet tall entails that the statement, for all values of </w:t>
      </w:r>
      <w:r>
        <w:rPr>
          <w:i/>
        </w:rPr>
        <w:t>x</w:t>
      </w:r>
      <w:r>
        <w:t>, ‹</w:t>
      </w:r>
      <w:r>
        <w:rPr>
          <w:i/>
        </w:rPr>
        <w:t xml:space="preserve">x </w:t>
      </w:r>
      <w:r>
        <w:t>is half Smith’s height› entails ‹</w:t>
      </w:r>
      <w:r>
        <w:rPr>
          <w:i/>
        </w:rPr>
        <w:t xml:space="preserve">x </w:t>
      </w:r>
      <w:r>
        <w:t>is three-feet tall.›</w:t>
      </w:r>
    </w:p>
    <w:p w:rsidR="000D32F5" w:rsidRDefault="000D32F5">
      <w:pPr>
        <w:pStyle w:val="BodyText"/>
        <w:spacing w:before="2"/>
        <w:ind w:left="0"/>
        <w:rPr>
          <w:sz w:val="25"/>
        </w:rPr>
      </w:pPr>
    </w:p>
    <w:p w:rsidR="000D32F5" w:rsidRDefault="003015BB">
      <w:pPr>
        <w:pStyle w:val="BodyText"/>
        <w:ind w:left="387"/>
      </w:pPr>
      <w:r>
        <w:t>and:</w:t>
      </w:r>
    </w:p>
    <w:p w:rsidR="000D32F5" w:rsidRDefault="000D32F5">
      <w:pPr>
        <w:pStyle w:val="BodyText"/>
        <w:spacing w:before="1"/>
        <w:ind w:left="0"/>
        <w:rPr>
          <w:sz w:val="26"/>
        </w:rPr>
      </w:pPr>
    </w:p>
    <w:p w:rsidR="000D32F5" w:rsidRDefault="003015BB">
      <w:pPr>
        <w:pStyle w:val="BodyText"/>
        <w:spacing w:line="249" w:lineRule="auto"/>
        <w:ind w:left="795" w:right="919" w:firstLine="288"/>
      </w:pPr>
      <w:r>
        <w:t>(K*) “Kennedy’s assassination caused an otherwise unthreatened Kennedy not to be reelected.”</w:t>
      </w:r>
    </w:p>
    <w:p w:rsidR="000D32F5" w:rsidRDefault="000D32F5">
      <w:pPr>
        <w:pStyle w:val="BodyText"/>
        <w:spacing w:before="2"/>
        <w:ind w:left="0"/>
        <w:rPr>
          <w:sz w:val="25"/>
        </w:rPr>
      </w:pPr>
    </w:p>
    <w:p w:rsidR="000D32F5" w:rsidRDefault="003015BB">
      <w:pPr>
        <w:pStyle w:val="BodyText"/>
        <w:spacing w:before="1"/>
        <w:ind w:left="387"/>
      </w:pPr>
      <w:r>
        <w:t>For further discussion of the nature of counterfactual truth, see Chapter 7.</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180"/>
        </w:numPr>
        <w:tabs>
          <w:tab w:val="left" w:pos="748"/>
        </w:tabs>
        <w:rPr>
          <w:u w:val="none"/>
        </w:rPr>
      </w:pPr>
      <w:bookmarkStart w:id="493" w:name="_bookmark492"/>
      <w:bookmarkEnd w:id="493"/>
      <w:r>
        <w:rPr>
          <w:u w:val="none"/>
        </w:rPr>
        <w:t>Theoretical vs. observational</w:t>
      </w:r>
      <w:r>
        <w:rPr>
          <w:spacing w:val="-3"/>
          <w:u w:val="none"/>
        </w:rPr>
        <w:t xml:space="preserve"> </w:t>
      </w:r>
      <w:r>
        <w:rPr>
          <w:u w:val="none"/>
        </w:rPr>
        <w:t>knowledge</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It seems that much of what we can know comes </w:t>
      </w:r>
      <w:r>
        <w:rPr>
          <w:i/>
        </w:rPr>
        <w:t xml:space="preserve">directly </w:t>
      </w:r>
      <w:r>
        <w:t xml:space="preserve">from sense-perception. I open my eyes in a well-lit room, and I can just </w:t>
      </w:r>
      <w:r>
        <w:rPr>
          <w:i/>
        </w:rPr>
        <w:t>s</w:t>
      </w:r>
      <w:r>
        <w:rPr>
          <w:i/>
        </w:rPr>
        <w:t xml:space="preserve">ee </w:t>
      </w:r>
      <w:r>
        <w:t>that there are chairs and people there.</w:t>
      </w:r>
    </w:p>
    <w:p w:rsidR="000D32F5" w:rsidRDefault="003015BB">
      <w:pPr>
        <w:pStyle w:val="BodyText"/>
        <w:spacing w:before="2" w:line="249" w:lineRule="auto"/>
        <w:ind w:right="144" w:firstLine="288"/>
      </w:pPr>
      <w:r>
        <w:t xml:space="preserve">But much knowledge is theoretical. We don’t have direct knowledge of electrons or even of gravitational fields. We have direct knowledge of the </w:t>
      </w:r>
      <w:r>
        <w:rPr>
          <w:i/>
        </w:rPr>
        <w:t xml:space="preserve">effects </w:t>
      </w:r>
      <w:r>
        <w:t xml:space="preserve">of these things. (More accurately, we have </w:t>
      </w:r>
      <w:r>
        <w:rPr>
          <w:i/>
        </w:rPr>
        <w:t xml:space="preserve">relatively </w:t>
      </w:r>
      <w:r>
        <w:t>direct knowledge of such effects. We’ll see in a moment that our knowledge of these effects is itself indirect, even though it’s obviously less so than our knowledge of electrons, etc.) But in character</w:t>
      </w:r>
      <w:r>
        <w:t>izing something directly perceived as the effect of “gravitation” or of the activity of “electrons,” we are going well beyond what we can literally see (or hear or touch,</w:t>
      </w:r>
      <w:r>
        <w:rPr>
          <w:spacing w:val="-3"/>
        </w:rPr>
        <w:t xml:space="preserve"> </w:t>
      </w:r>
      <w:r>
        <w:t>etc.),</w:t>
      </w:r>
      <w:r>
        <w:rPr>
          <w:spacing w:val="-3"/>
        </w:rPr>
        <w:t xml:space="preserve"> </w:t>
      </w:r>
      <w:r>
        <w:t>and</w:t>
      </w:r>
      <w:r>
        <w:rPr>
          <w:spacing w:val="-2"/>
        </w:rPr>
        <w:t xml:space="preserve"> </w:t>
      </w:r>
      <w:r>
        <w:t>we</w:t>
      </w:r>
      <w:r>
        <w:rPr>
          <w:spacing w:val="-4"/>
        </w:rPr>
        <w:t xml:space="preserve"> </w:t>
      </w:r>
      <w:r>
        <w:t>are</w:t>
      </w:r>
      <w:r>
        <w:rPr>
          <w:spacing w:val="-3"/>
        </w:rPr>
        <w:t xml:space="preserve"> </w:t>
      </w:r>
      <w:r>
        <w:t>assuming</w:t>
      </w:r>
      <w:r>
        <w:rPr>
          <w:spacing w:val="-3"/>
        </w:rPr>
        <w:t xml:space="preserve"> </w:t>
      </w:r>
      <w:r>
        <w:t>the</w:t>
      </w:r>
      <w:r>
        <w:rPr>
          <w:spacing w:val="-3"/>
        </w:rPr>
        <w:t xml:space="preserve"> </w:t>
      </w:r>
      <w:r>
        <w:t>existence</w:t>
      </w:r>
      <w:r>
        <w:rPr>
          <w:spacing w:val="-3"/>
        </w:rPr>
        <w:t xml:space="preserve"> </w:t>
      </w:r>
      <w:r>
        <w:t>of</w:t>
      </w:r>
      <w:r>
        <w:rPr>
          <w:spacing w:val="-4"/>
        </w:rPr>
        <w:t xml:space="preserve"> </w:t>
      </w:r>
      <w:r>
        <w:t>things</w:t>
      </w:r>
      <w:r>
        <w:rPr>
          <w:spacing w:val="-3"/>
        </w:rPr>
        <w:t xml:space="preserve"> </w:t>
      </w:r>
      <w:r>
        <w:t>whose</w:t>
      </w:r>
      <w:r>
        <w:rPr>
          <w:spacing w:val="-4"/>
        </w:rPr>
        <w:t xml:space="preserve"> </w:t>
      </w:r>
      <w:r>
        <w:t>existence</w:t>
      </w:r>
      <w:r>
        <w:rPr>
          <w:spacing w:val="-3"/>
        </w:rPr>
        <w:t xml:space="preserve"> </w:t>
      </w:r>
      <w:r>
        <w:t>can</w:t>
      </w:r>
      <w:r>
        <w:rPr>
          <w:spacing w:val="-3"/>
        </w:rPr>
        <w:t xml:space="preserve"> </w:t>
      </w:r>
      <w:r>
        <w:t>be</w:t>
      </w:r>
      <w:r>
        <w:rPr>
          <w:spacing w:val="-3"/>
        </w:rPr>
        <w:t xml:space="preserve"> </w:t>
      </w:r>
      <w:r>
        <w:t>justified</w:t>
      </w:r>
      <w:r>
        <w:rPr>
          <w:spacing w:val="-3"/>
        </w:rPr>
        <w:t xml:space="preserve"> </w:t>
      </w:r>
      <w:r>
        <w:t>o</w:t>
      </w:r>
      <w:r>
        <w:t>nly</w:t>
      </w:r>
      <w:r>
        <w:rPr>
          <w:spacing w:val="-2"/>
        </w:rPr>
        <w:t xml:space="preserve"> </w:t>
      </w:r>
      <w:r>
        <w:t xml:space="preserve">by </w:t>
      </w:r>
      <w:r>
        <w:rPr>
          <w:i/>
        </w:rPr>
        <w:t xml:space="preserve">theories </w:t>
      </w:r>
      <w:r>
        <w:t>of some kind or other. A theory is an explanation of what is directly experienced in terms of what is not directly experienced and whose existence is therefore not directly known.</w:t>
      </w:r>
      <w:bookmarkStart w:id="494" w:name="_bookmark493"/>
      <w:bookmarkEnd w:id="494"/>
      <w:r>
        <w:t xml:space="preserve"> </w:t>
      </w:r>
      <w:r>
        <w:rPr>
          <w:color w:val="0562C1"/>
          <w:u w:val="single" w:color="0562C1"/>
        </w:rPr>
        <w:t>[243]</w:t>
      </w:r>
    </w:p>
    <w:p w:rsidR="000D32F5" w:rsidRDefault="003015BB">
      <w:pPr>
        <w:pStyle w:val="BodyText"/>
        <w:spacing w:before="129" w:line="249" w:lineRule="auto"/>
        <w:ind w:right="148" w:firstLine="288"/>
      </w:pPr>
      <w:r>
        <w:t xml:space="preserve">Freud and others have posited the existence of mental </w:t>
      </w:r>
      <w:r>
        <w:t xml:space="preserve">activity that we are not directly aware of and of which we are therefore “unconscious.” One obviously can’t be directly aware of unconscious mental activity. (Any mental activity that one is directly aware of is </w:t>
      </w:r>
      <w:r>
        <w:rPr>
          <w:i/>
        </w:rPr>
        <w:t xml:space="preserve">ipso facto </w:t>
      </w:r>
      <w:r>
        <w:t>conscious.)</w:t>
      </w:r>
      <w:r>
        <w:rPr>
          <w:spacing w:val="-4"/>
        </w:rPr>
        <w:t xml:space="preserve"> </w:t>
      </w:r>
      <w:r>
        <w:t>Thus,</w:t>
      </w:r>
      <w:r>
        <w:rPr>
          <w:spacing w:val="-3"/>
        </w:rPr>
        <w:t xml:space="preserve"> </w:t>
      </w:r>
      <w:r>
        <w:t>any</w:t>
      </w:r>
      <w:r>
        <w:rPr>
          <w:spacing w:val="-2"/>
        </w:rPr>
        <w:t xml:space="preserve"> </w:t>
      </w:r>
      <w:r>
        <w:t>knowledge</w:t>
      </w:r>
      <w:r>
        <w:rPr>
          <w:spacing w:val="-4"/>
        </w:rPr>
        <w:t xml:space="preserve"> </w:t>
      </w:r>
      <w:r>
        <w:t>t</w:t>
      </w:r>
      <w:r>
        <w:t>hat</w:t>
      </w:r>
      <w:r>
        <w:rPr>
          <w:spacing w:val="-3"/>
        </w:rPr>
        <w:t xml:space="preserve"> </w:t>
      </w:r>
      <w:r>
        <w:t>we</w:t>
      </w:r>
      <w:r>
        <w:rPr>
          <w:spacing w:val="-4"/>
        </w:rPr>
        <w:t xml:space="preserve"> </w:t>
      </w:r>
      <w:r>
        <w:t>have</w:t>
      </w:r>
      <w:r>
        <w:rPr>
          <w:spacing w:val="-3"/>
        </w:rPr>
        <w:t xml:space="preserve"> </w:t>
      </w:r>
      <w:r>
        <w:t>of</w:t>
      </w:r>
      <w:r>
        <w:rPr>
          <w:spacing w:val="-3"/>
        </w:rPr>
        <w:t xml:space="preserve"> </w:t>
      </w:r>
      <w:r>
        <w:t>the</w:t>
      </w:r>
      <w:r>
        <w:rPr>
          <w:spacing w:val="-4"/>
        </w:rPr>
        <w:t xml:space="preserve"> </w:t>
      </w:r>
      <w:r>
        <w:t>unconscious</w:t>
      </w:r>
      <w:r>
        <w:rPr>
          <w:spacing w:val="-3"/>
        </w:rPr>
        <w:t xml:space="preserve"> </w:t>
      </w:r>
      <w:r>
        <w:t>is</w:t>
      </w:r>
      <w:r>
        <w:rPr>
          <w:spacing w:val="-4"/>
        </w:rPr>
        <w:t xml:space="preserve"> </w:t>
      </w:r>
      <w:r>
        <w:t>inferential.</w:t>
      </w:r>
      <w:r>
        <w:rPr>
          <w:spacing w:val="-2"/>
        </w:rPr>
        <w:t xml:space="preserve"> </w:t>
      </w:r>
      <w:r>
        <w:t>In</w:t>
      </w:r>
      <w:r>
        <w:rPr>
          <w:spacing w:val="-3"/>
        </w:rPr>
        <w:t xml:space="preserve"> </w:t>
      </w:r>
      <w:r>
        <w:t>addition,</w:t>
      </w:r>
      <w:r>
        <w:rPr>
          <w:spacing w:val="-3"/>
        </w:rPr>
        <w:t xml:space="preserve"> </w:t>
      </w:r>
      <w:r>
        <w:t xml:space="preserve">such knowledge is also </w:t>
      </w:r>
      <w:r>
        <w:rPr>
          <w:i/>
        </w:rPr>
        <w:t xml:space="preserve">theoretical. </w:t>
      </w:r>
      <w:r>
        <w:t>But here we must take a moment to clarify the distinction between inferential and theoretical</w:t>
      </w:r>
      <w:r>
        <w:rPr>
          <w:spacing w:val="-3"/>
        </w:rPr>
        <w:t xml:space="preserve"> </w:t>
      </w:r>
      <w:r>
        <w:t>knowledge.</w:t>
      </w:r>
    </w:p>
    <w:p w:rsidR="000D32F5" w:rsidRDefault="003015BB">
      <w:pPr>
        <w:pStyle w:val="BodyText"/>
        <w:spacing w:before="6" w:line="249" w:lineRule="auto"/>
        <w:ind w:right="138" w:firstLine="288"/>
      </w:pPr>
      <w:r>
        <w:t>A theory is an integrated set of statements that, if correct, describe some sector of reality that cannot be known strictly through sense-perception or introspection. All theoretical knowledge is inferential, but not all inferential knowledge is theoretica</w:t>
      </w:r>
      <w:r>
        <w:t>l. If I see smoke, and I infer on that basis that there is fire, my inference isn’t theoretical. It doesn’t presuppose the truth of a theory. It assumes the truth of the statement “where there’s smoke, there’s fire,” which merely describes an observable co</w:t>
      </w:r>
      <w:r>
        <w:t>ncomitance, and therefore doesn’t qualify as a theory. But, supposing for argument’s sake that there is unconscious mental activity and that we can have knowledge of it, the</w:t>
      </w:r>
      <w:r>
        <w:rPr>
          <w:spacing w:val="-4"/>
        </w:rPr>
        <w:t xml:space="preserve"> </w:t>
      </w:r>
      <w:r>
        <w:t>inferences</w:t>
      </w:r>
      <w:r>
        <w:rPr>
          <w:spacing w:val="-4"/>
        </w:rPr>
        <w:t xml:space="preserve"> </w:t>
      </w:r>
      <w:r>
        <w:t>that</w:t>
      </w:r>
      <w:r>
        <w:rPr>
          <w:spacing w:val="-4"/>
        </w:rPr>
        <w:t xml:space="preserve"> </w:t>
      </w:r>
      <w:r>
        <w:t>yield</w:t>
      </w:r>
      <w:r>
        <w:rPr>
          <w:spacing w:val="-3"/>
        </w:rPr>
        <w:t xml:space="preserve"> </w:t>
      </w:r>
      <w:r>
        <w:t>such</w:t>
      </w:r>
      <w:r>
        <w:rPr>
          <w:spacing w:val="-2"/>
        </w:rPr>
        <w:t xml:space="preserve"> </w:t>
      </w:r>
      <w:r>
        <w:t>knowledge</w:t>
      </w:r>
      <w:r>
        <w:rPr>
          <w:spacing w:val="-4"/>
        </w:rPr>
        <w:t xml:space="preserve"> </w:t>
      </w:r>
      <w:r>
        <w:rPr>
          <w:i/>
        </w:rPr>
        <w:t>do</w:t>
      </w:r>
      <w:r>
        <w:rPr>
          <w:i/>
          <w:spacing w:val="-3"/>
        </w:rPr>
        <w:t xml:space="preserve"> </w:t>
      </w:r>
      <w:r>
        <w:t>presuppose</w:t>
      </w:r>
      <w:r>
        <w:rPr>
          <w:spacing w:val="-4"/>
        </w:rPr>
        <w:t xml:space="preserve"> </w:t>
      </w:r>
      <w:r>
        <w:t>theoretical</w:t>
      </w:r>
      <w:r>
        <w:rPr>
          <w:spacing w:val="-3"/>
        </w:rPr>
        <w:t xml:space="preserve"> </w:t>
      </w:r>
      <w:r>
        <w:t>knowledge.</w:t>
      </w:r>
      <w:r>
        <w:rPr>
          <w:spacing w:val="-3"/>
        </w:rPr>
        <w:t xml:space="preserve"> </w:t>
      </w:r>
      <w:r>
        <w:t>If</w:t>
      </w:r>
      <w:r>
        <w:rPr>
          <w:spacing w:val="-4"/>
        </w:rPr>
        <w:t xml:space="preserve"> </w:t>
      </w:r>
      <w:r>
        <w:t>I</w:t>
      </w:r>
      <w:r>
        <w:rPr>
          <w:spacing w:val="-4"/>
        </w:rPr>
        <w:t xml:space="preserve"> </w:t>
      </w:r>
      <w:r>
        <w:t>infer</w:t>
      </w:r>
      <w:r>
        <w:rPr>
          <w:spacing w:val="-3"/>
        </w:rPr>
        <w:t xml:space="preserve"> </w:t>
      </w:r>
      <w:r>
        <w:t>from</w:t>
      </w:r>
      <w:r>
        <w:rPr>
          <w:spacing w:val="-4"/>
        </w:rPr>
        <w:t xml:space="preserve"> </w:t>
      </w:r>
      <w:r>
        <w:t>the fact that you are accident-prone that you have hostility towards yourself, I am obviously making several assumptions as to the nature of the psyche. Further, those assumptions don’t merely register observable concomitances, a</w:t>
      </w:r>
      <w:r>
        <w:t>nd they aren’t independent of one another. Thus, those assumptions jointly constitute a theory. It follows that any knowledge that we have of the unconscious is of a theoretical character. In Sections 8.2.-8.2.3 of the present chapter, we’ll say more about</w:t>
      </w:r>
      <w:r>
        <w:t xml:space="preserve"> the distinction between theoretical and inferential</w:t>
      </w:r>
      <w:r>
        <w:rPr>
          <w:spacing w:val="-12"/>
        </w:rPr>
        <w:t xml:space="preserve"> </w:t>
      </w:r>
      <w:r>
        <w:t>knowledge.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80"/>
        </w:numPr>
        <w:tabs>
          <w:tab w:val="left" w:pos="748"/>
        </w:tabs>
        <w:spacing w:before="90"/>
        <w:rPr>
          <w:u w:val="none"/>
        </w:rPr>
      </w:pPr>
      <w:bookmarkStart w:id="495" w:name="_bookmark494"/>
      <w:bookmarkEnd w:id="495"/>
      <w:r>
        <w:rPr>
          <w:u w:val="none"/>
        </w:rPr>
        <w:t>Is all knowledge</w:t>
      </w:r>
      <w:r>
        <w:rPr>
          <w:spacing w:val="-4"/>
          <w:u w:val="none"/>
        </w:rPr>
        <w:t xml:space="preserve"> </w:t>
      </w:r>
      <w:r>
        <w:rPr>
          <w:u w:val="none"/>
        </w:rPr>
        <w:t>theoretical?</w:t>
      </w:r>
    </w:p>
    <w:p w:rsidR="000D32F5" w:rsidRDefault="000D32F5">
      <w:pPr>
        <w:pStyle w:val="BodyText"/>
        <w:spacing w:before="1"/>
        <w:ind w:left="0"/>
        <w:rPr>
          <w:b/>
          <w:sz w:val="26"/>
        </w:rPr>
      </w:pPr>
    </w:p>
    <w:p w:rsidR="000D32F5" w:rsidRDefault="003015BB">
      <w:pPr>
        <w:pStyle w:val="BodyText"/>
        <w:spacing w:line="249" w:lineRule="auto"/>
        <w:ind w:firstLine="288"/>
      </w:pPr>
      <w:r>
        <w:t>Some epistemologists and cognitive scientists maintain that even perceptual knowledge is theoretical. This position may seem strange at first, but the</w:t>
      </w:r>
      <w:r>
        <w:t>re is at least one reason to think that it may be true.</w:t>
      </w:r>
    </w:p>
    <w:p w:rsidR="000D32F5" w:rsidRDefault="003015BB">
      <w:pPr>
        <w:pStyle w:val="BodyText"/>
        <w:spacing w:before="3" w:line="249" w:lineRule="auto"/>
        <w:ind w:right="105" w:firstLine="288"/>
      </w:pPr>
      <w:r>
        <w:t xml:space="preserve">Even though </w:t>
      </w:r>
      <w:r>
        <w:rPr>
          <w:i/>
        </w:rPr>
        <w:t xml:space="preserve">you </w:t>
      </w:r>
      <w:r>
        <w:t>don’t have to do any work to generate your own sense-perceptions, your mind and nervous system certainly have to do a great deal of work. Consider the disturbances of your sensory surf</w:t>
      </w:r>
      <w:r>
        <w:t xml:space="preserve">aces that lead to your sense-perceptions. If the surface of a rock or a piece of wood were similarly disturbed, no sense-perception would result. What is the difference between you and a rock? Your mind can, whereas a rock cannot, </w:t>
      </w:r>
      <w:r>
        <w:rPr>
          <w:i/>
        </w:rPr>
        <w:t xml:space="preserve">process </w:t>
      </w:r>
      <w:r>
        <w:t>the relevant dist</w:t>
      </w:r>
      <w:r>
        <w:t>urbances in the right way. It’s quite extraordinary that your mind is able to do this; for all it is given are various disturbances that, in and of themselves, bear no resemblance (or only an extremely abstract resemblance) to the things off of which the r</w:t>
      </w:r>
      <w:r>
        <w:t>elevant photons (or whatnot) are bouncing.</w:t>
      </w:r>
    </w:p>
    <w:p w:rsidR="000D32F5" w:rsidRDefault="003015BB">
      <w:pPr>
        <w:pStyle w:val="BodyText"/>
        <w:spacing w:before="8" w:line="249" w:lineRule="auto"/>
        <w:ind w:right="169"/>
      </w:pPr>
      <w:r>
        <w:t>Nonetheless, on the basis of this meager information, your mind is able to generate perceptual representations that accurately depict those objects. The gulf between input and output— between, on the one hand, the</w:t>
      </w:r>
      <w:r>
        <w:t xml:space="preserve"> surface-stimulations on the basis of which your mind generates its perceptions and, on the other hand, those perceptions themselves—bears a striking resemblance to the gulf between, on the one hand, the data on the basis of which a theoretical physicist p</w:t>
      </w:r>
      <w:r>
        <w:t>osits the existence of a swarm of a certain kind of sub-atomic particle and, on the other hand, that particle-swarm itself. In the case of the theoretical physicist, that gulf can be bridged only by a theory. This suggests that the same is true of the gulf</w:t>
      </w:r>
      <w:r>
        <w:t xml:space="preserve"> between disturbances of your eyes and the perceptions in which those disturbances eventuate</w:t>
      </w:r>
      <w:bookmarkStart w:id="496" w:name="_bookmark495"/>
      <w:bookmarkEnd w:id="496"/>
      <w:r>
        <w:t>.</w:t>
      </w:r>
      <w:r>
        <w:rPr>
          <w:color w:val="0562C1"/>
          <w:position w:val="18"/>
          <w:u w:val="single" w:color="0562C1"/>
        </w:rPr>
        <w:t>[244]</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ListParagraph"/>
        <w:numPr>
          <w:ilvl w:val="1"/>
          <w:numId w:val="180"/>
        </w:numPr>
        <w:tabs>
          <w:tab w:val="left" w:pos="748"/>
        </w:tabs>
        <w:spacing w:before="90"/>
        <w:rPr>
          <w:b/>
          <w:sz w:val="24"/>
        </w:rPr>
      </w:pPr>
      <w:bookmarkStart w:id="497" w:name="_bookmark496"/>
      <w:bookmarkEnd w:id="497"/>
      <w:r>
        <w:rPr>
          <w:b/>
          <w:i/>
          <w:sz w:val="24"/>
        </w:rPr>
        <w:t xml:space="preserve">A priori </w:t>
      </w:r>
      <w:r>
        <w:rPr>
          <w:b/>
          <w:sz w:val="24"/>
        </w:rPr>
        <w:t xml:space="preserve">vs. </w:t>
      </w:r>
      <w:r>
        <w:rPr>
          <w:b/>
          <w:i/>
          <w:sz w:val="24"/>
        </w:rPr>
        <w:t>a posteriori</w:t>
      </w:r>
      <w:r>
        <w:rPr>
          <w:b/>
          <w:i/>
          <w:spacing w:val="-4"/>
          <w:sz w:val="24"/>
        </w:rPr>
        <w:t xml:space="preserve"> </w:t>
      </w:r>
      <w:r>
        <w:rPr>
          <w:b/>
          <w:sz w:val="24"/>
        </w:rPr>
        <w:t>knowledge</w:t>
      </w:r>
    </w:p>
    <w:p w:rsidR="000D32F5" w:rsidRDefault="000D32F5">
      <w:pPr>
        <w:pStyle w:val="BodyText"/>
        <w:spacing w:before="1"/>
        <w:ind w:left="0"/>
        <w:rPr>
          <w:b/>
          <w:sz w:val="26"/>
        </w:rPr>
      </w:pPr>
    </w:p>
    <w:p w:rsidR="000D32F5" w:rsidRDefault="003015BB">
      <w:pPr>
        <w:pStyle w:val="BodyText"/>
        <w:spacing w:line="249" w:lineRule="auto"/>
        <w:ind w:right="241" w:firstLine="288"/>
      </w:pPr>
      <w:r>
        <w:t xml:space="preserve">Thus, one must have knowledge </w:t>
      </w:r>
      <w:r>
        <w:rPr>
          <w:i/>
        </w:rPr>
        <w:t xml:space="preserve">in order </w:t>
      </w:r>
      <w:r>
        <w:t>to acquire perceptual knowledge. Given that even a newborn can have se</w:t>
      </w:r>
      <w:r>
        <w:t>nse-perceptions, it follows that knowledge of some kind is coded into the innate structures of our minds.</w:t>
      </w:r>
    </w:p>
    <w:p w:rsidR="000D32F5" w:rsidRDefault="003015BB">
      <w:pPr>
        <w:pStyle w:val="BodyText"/>
        <w:spacing w:before="3" w:line="249" w:lineRule="auto"/>
        <w:ind w:firstLine="288"/>
      </w:pPr>
      <w:r>
        <w:t>Such knowledge is referred to as a priori knowledge. Thus, knowledge is a priori if it is coded into the very structures of our minds and therefore pr</w:t>
      </w:r>
      <w:r>
        <w:t>e-exists any perceptions that we have.</w:t>
      </w:r>
    </w:p>
    <w:p w:rsidR="000D32F5" w:rsidRDefault="003015BB">
      <w:pPr>
        <w:pStyle w:val="BodyText"/>
        <w:spacing w:before="2" w:line="249" w:lineRule="auto"/>
        <w:ind w:right="191" w:firstLine="288"/>
      </w:pPr>
      <w:r>
        <w:t xml:space="preserve">If knowledge is </w:t>
      </w:r>
      <w:r>
        <w:rPr>
          <w:i/>
        </w:rPr>
        <w:t xml:space="preserve">not </w:t>
      </w:r>
      <w:r>
        <w:t xml:space="preserve">a priori, then it is referred to as a posteriori. Thus, a posteriori knowledge is </w:t>
      </w:r>
      <w:r>
        <w:rPr>
          <w:i/>
        </w:rPr>
        <w:t xml:space="preserve">acquired </w:t>
      </w:r>
      <w:r>
        <w:t>knowledge, and a priori knowledge is knowledge that is within us, in some form, from the outset.</w:t>
      </w:r>
    </w:p>
    <w:p w:rsidR="000D32F5" w:rsidRDefault="003015BB">
      <w:pPr>
        <w:pStyle w:val="BodyText"/>
        <w:spacing w:before="3" w:line="249" w:lineRule="auto"/>
        <w:ind w:right="105" w:firstLine="288"/>
      </w:pPr>
      <w:r>
        <w:t>It is a matter of considerable debate whether there is a priori knowledge and, if so, precisely what it is that is known a priori. (My own strongly held view i</w:t>
      </w:r>
      <w:r>
        <w:t>s that there is a priori knowledge.) Among those who believe that we have a priori knowledge are Plato, Leibniz, Kant, and Chomsky. Among those who deny it are Aristotle, Locke, and Quine.</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180"/>
        </w:numPr>
        <w:tabs>
          <w:tab w:val="left" w:pos="748"/>
        </w:tabs>
        <w:rPr>
          <w:u w:val="none"/>
        </w:rPr>
      </w:pPr>
      <w:bookmarkStart w:id="498" w:name="_bookmark497"/>
      <w:bookmarkEnd w:id="498"/>
      <w:r>
        <w:rPr>
          <w:u w:val="none"/>
        </w:rPr>
        <w:t>A second reason to think that perceptual knowledge is</w:t>
      </w:r>
      <w:r>
        <w:rPr>
          <w:spacing w:val="-16"/>
          <w:u w:val="none"/>
        </w:rPr>
        <w:t xml:space="preserve"> </w:t>
      </w:r>
      <w:r>
        <w:rPr>
          <w:u w:val="none"/>
        </w:rPr>
        <w:t>the</w:t>
      </w:r>
      <w:r>
        <w:rPr>
          <w:u w:val="none"/>
        </w:rPr>
        <w:t>oretical</w:t>
      </w:r>
    </w:p>
    <w:p w:rsidR="000D32F5" w:rsidRDefault="000D32F5">
      <w:pPr>
        <w:pStyle w:val="BodyText"/>
        <w:ind w:left="0"/>
        <w:rPr>
          <w:b/>
          <w:sz w:val="26"/>
        </w:rPr>
      </w:pPr>
    </w:p>
    <w:p w:rsidR="000D32F5" w:rsidRDefault="003015BB">
      <w:pPr>
        <w:pStyle w:val="BodyText"/>
        <w:spacing w:before="1" w:line="249" w:lineRule="auto"/>
        <w:ind w:right="116" w:firstLine="288"/>
      </w:pPr>
      <w:r>
        <w:t xml:space="preserve">Suppose that </w:t>
      </w:r>
      <w:r>
        <w:rPr>
          <w:i/>
        </w:rPr>
        <w:t xml:space="preserve">X </w:t>
      </w:r>
      <w:r>
        <w:t xml:space="preserve">is some stop sign. If you look at </w:t>
      </w:r>
      <w:r>
        <w:rPr>
          <w:i/>
        </w:rPr>
        <w:t xml:space="preserve">X </w:t>
      </w:r>
      <w:r>
        <w:t xml:space="preserve">from a certain distance—from, say, a hundred feet away—it will appear a certain way to you. Given only how </w:t>
      </w:r>
      <w:r>
        <w:rPr>
          <w:i/>
        </w:rPr>
        <w:t xml:space="preserve">X </w:t>
      </w:r>
      <w:r>
        <w:t xml:space="preserve">appears to you from that distance, you cannot tell whether you are looking at an object that is around eight-feet tall and a hundred feet away </w:t>
      </w:r>
      <w:r>
        <w:rPr>
          <w:i/>
        </w:rPr>
        <w:t xml:space="preserve">or </w:t>
      </w:r>
      <w:r>
        <w:t>a</w:t>
      </w:r>
      <w:r>
        <w:t xml:space="preserve">n object that is 1,000-feet tall and much further away </w:t>
      </w:r>
      <w:r>
        <w:rPr>
          <w:i/>
        </w:rPr>
        <w:t xml:space="preserve">or </w:t>
      </w:r>
      <w:r>
        <w:t xml:space="preserve">an object that is six inches tall and very nearby. Nonetheless, you know, when you are looking at </w:t>
      </w:r>
      <w:r>
        <w:rPr>
          <w:i/>
        </w:rPr>
        <w:t>X</w:t>
      </w:r>
      <w:r>
        <w:t xml:space="preserve">, that it is not 1,000-feet tall and far away or six-inches tall and very close, and that it </w:t>
      </w:r>
      <w:r>
        <w:rPr>
          <w:i/>
        </w:rPr>
        <w:t xml:space="preserve">is </w:t>
      </w:r>
      <w:r>
        <w:t>aro</w:t>
      </w:r>
      <w:r>
        <w:t xml:space="preserve">und eight-feet tall and about a hundred feet away. Given that </w:t>
      </w:r>
      <w:r>
        <w:rPr>
          <w:i/>
        </w:rPr>
        <w:t>X</w:t>
      </w:r>
      <w:r>
        <w:t xml:space="preserve">’s appearance, by itself, does not reveal this to you, how do you know it? It is your background knowledge that, in conjunction with how </w:t>
      </w:r>
      <w:r>
        <w:rPr>
          <w:i/>
        </w:rPr>
        <w:t xml:space="preserve">X </w:t>
      </w:r>
      <w:r>
        <w:t>appears to you under the circumstances described, enab</w:t>
      </w:r>
      <w:r>
        <w:t xml:space="preserve">les you to assign the right height to </w:t>
      </w:r>
      <w:r>
        <w:rPr>
          <w:i/>
        </w:rPr>
        <w:t>X</w:t>
      </w:r>
      <w:r>
        <w:t xml:space="preserve">. A continuation of our story may clarify this. Your friend Larry is right next to </w:t>
      </w:r>
      <w:r>
        <w:rPr>
          <w:i/>
        </w:rPr>
        <w:t>X</w:t>
      </w:r>
      <w:r>
        <w:t xml:space="preserve">. You can see the </w:t>
      </w:r>
      <w:r>
        <w:rPr>
          <w:i/>
        </w:rPr>
        <w:t xml:space="preserve">comparative </w:t>
      </w:r>
      <w:r>
        <w:t xml:space="preserve">heights of </w:t>
      </w:r>
      <w:r>
        <w:rPr>
          <w:i/>
        </w:rPr>
        <w:t xml:space="preserve">X </w:t>
      </w:r>
      <w:r>
        <w:t>and Larry; you can see that Larry is around three-fourths the height of</w:t>
      </w:r>
    </w:p>
    <w:p w:rsidR="000D32F5" w:rsidRDefault="003015BB">
      <w:pPr>
        <w:pStyle w:val="BodyText"/>
        <w:spacing w:before="11" w:line="249" w:lineRule="auto"/>
      </w:pPr>
      <w:r>
        <w:rPr>
          <w:i/>
        </w:rPr>
        <w:t>X</w:t>
      </w:r>
      <w:r>
        <w:t>. So it is becaus</w:t>
      </w:r>
      <w:r>
        <w:t xml:space="preserve">e of </w:t>
      </w:r>
      <w:r>
        <w:rPr>
          <w:i/>
        </w:rPr>
        <w:t>X</w:t>
      </w:r>
      <w:r>
        <w:t xml:space="preserve">’s appearance </w:t>
      </w:r>
      <w:r>
        <w:rPr>
          <w:i/>
        </w:rPr>
        <w:t xml:space="preserve">plus </w:t>
      </w:r>
      <w:r>
        <w:t xml:space="preserve">this background knowledge that you are able to determine </w:t>
      </w:r>
      <w:r>
        <w:rPr>
          <w:i/>
        </w:rPr>
        <w:t>X</w:t>
      </w:r>
      <w:r>
        <w:t>’s height.</w:t>
      </w:r>
    </w:p>
    <w:p w:rsidR="000D32F5" w:rsidRDefault="003015BB">
      <w:pPr>
        <w:pStyle w:val="BodyText"/>
        <w:spacing w:before="1" w:line="249" w:lineRule="auto"/>
        <w:ind w:firstLine="288"/>
      </w:pPr>
      <w:r>
        <w:t xml:space="preserve">This must be understood correctly. You can just </w:t>
      </w:r>
      <w:r>
        <w:rPr>
          <w:i/>
        </w:rPr>
        <w:t xml:space="preserve">see </w:t>
      </w:r>
      <w:r>
        <w:t xml:space="preserve">how tall, approximately, </w:t>
      </w:r>
      <w:r>
        <w:rPr>
          <w:i/>
        </w:rPr>
        <w:t xml:space="preserve">X </w:t>
      </w:r>
      <w:r>
        <w:t>is. But, for the reasons just given, it seems that background knowledge of the kind</w:t>
      </w:r>
      <w:r>
        <w:t xml:space="preserve"> just described seems to be involved in, and to some degree to constitute, your seeing this.</w:t>
      </w:r>
    </w:p>
    <w:p w:rsidR="000D32F5" w:rsidRDefault="003015BB">
      <w:pPr>
        <w:pStyle w:val="BodyText"/>
        <w:spacing w:before="3" w:line="249" w:lineRule="auto"/>
        <w:ind w:firstLine="288"/>
      </w:pPr>
      <w:r>
        <w:t xml:space="preserve">An argument similar to that just given in connection with seeing </w:t>
      </w:r>
      <w:r>
        <w:rPr>
          <w:i/>
        </w:rPr>
        <w:t>X</w:t>
      </w:r>
      <w:r>
        <w:t>’s size can be given in connection with seeing any object’s size. Indeed, similar arguments can b</w:t>
      </w:r>
      <w:r>
        <w:t xml:space="preserve">e given in connection with seeing any fact about any object—in connection with seeing how fast an object is moving, what shape it has, how far it is from one, and so on. And extensions of those arguments suggest what is true of seeing facts about physical </w:t>
      </w:r>
      <w:r>
        <w:t xml:space="preserve">objects is true of </w:t>
      </w:r>
      <w:r>
        <w:rPr>
          <w:i/>
        </w:rPr>
        <w:t xml:space="preserve">any </w:t>
      </w:r>
      <w:r>
        <w:t xml:space="preserve">kind of perceptual awareness of </w:t>
      </w:r>
      <w:r>
        <w:rPr>
          <w:i/>
        </w:rPr>
        <w:t xml:space="preserve">any </w:t>
      </w:r>
      <w:r>
        <w:t>fact about them.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9"/>
        </w:numPr>
        <w:tabs>
          <w:tab w:val="left" w:pos="808"/>
        </w:tabs>
        <w:rPr>
          <w:u w:val="none"/>
        </w:rPr>
      </w:pPr>
      <w:bookmarkStart w:id="499" w:name="_bookmark498"/>
      <w:bookmarkEnd w:id="499"/>
      <w:r>
        <w:rPr>
          <w:u w:val="none"/>
        </w:rPr>
        <w:t>Inferential vs. theoretical</w:t>
      </w:r>
      <w:r>
        <w:rPr>
          <w:spacing w:val="-3"/>
          <w:u w:val="none"/>
        </w:rPr>
        <w:t xml:space="preserve"> </w:t>
      </w:r>
      <w:r>
        <w:rPr>
          <w:u w:val="none"/>
        </w:rPr>
        <w:t>knowledge</w:t>
      </w:r>
    </w:p>
    <w:p w:rsidR="000D32F5" w:rsidRDefault="000D32F5">
      <w:pPr>
        <w:pStyle w:val="BodyText"/>
        <w:ind w:left="0"/>
        <w:rPr>
          <w:b/>
          <w:sz w:val="26"/>
        </w:rPr>
      </w:pPr>
    </w:p>
    <w:p w:rsidR="000D32F5" w:rsidRDefault="003015BB">
      <w:pPr>
        <w:pStyle w:val="BodyText"/>
        <w:spacing w:before="1" w:line="249" w:lineRule="auto"/>
        <w:ind w:right="191" w:firstLine="288"/>
      </w:pPr>
      <w:r>
        <w:t xml:space="preserve">There is a reason to hold that not all knowledge is theoretical, namely that </w:t>
      </w:r>
      <w:r>
        <w:rPr>
          <w:i/>
        </w:rPr>
        <w:t xml:space="preserve">many </w:t>
      </w:r>
      <w:r>
        <w:t xml:space="preserve">inferences are involved in knowing a theory and, </w:t>
      </w:r>
      <w:r>
        <w:t>consequently, inferential knowledge is a precondition for theoretical knowledge. Some background points are needed to make it clear why, at least arguably, this holds.</w:t>
      </w:r>
    </w:p>
    <w:p w:rsidR="000D32F5" w:rsidRDefault="003015BB">
      <w:pPr>
        <w:pStyle w:val="BodyText"/>
        <w:spacing w:before="4" w:line="249" w:lineRule="auto"/>
        <w:ind w:right="160" w:firstLine="288"/>
      </w:pPr>
      <w:r>
        <w:t>First of all, not all inferences—not even all inferences that lead to correct conclusion</w:t>
      </w:r>
      <w:r>
        <w:t>s—yield knowledge. If I infer that Bob has cancer on the grounds that he has red hair, my inference doesn’t yield knowledge, even if, by coincidence, Bob does have cancer. The reason my inference doesn’t yield knowledge is that the “inference rule” implici</w:t>
      </w:r>
      <w:r>
        <w:t>t in it—in other words, the principle that licenses it—isn’t a good one. That inference rule is: “if a person has red hair, he or she has cancer.” Since that rule obviously isn’t “truth-conducive”—since, in other words, that rule isn’t likely to yield corr</w:t>
      </w:r>
      <w:r>
        <w:t xml:space="preserve">ect conclusions, given correct premises—no inference made on the basis of it is legitimate. So for an inference that yields a correct conclusion to yield </w:t>
      </w:r>
      <w:r>
        <w:rPr>
          <w:i/>
        </w:rPr>
        <w:t xml:space="preserve">knowledge, </w:t>
      </w:r>
      <w:r>
        <w:t>one must make that inference on the basis of a legitimate inference rule.</w:t>
      </w:r>
    </w:p>
    <w:p w:rsidR="000D32F5" w:rsidRDefault="003015BB">
      <w:pPr>
        <w:pStyle w:val="BodyText"/>
        <w:spacing w:before="8" w:line="249" w:lineRule="auto"/>
        <w:ind w:right="122" w:firstLine="288"/>
      </w:pPr>
      <w:r>
        <w:t xml:space="preserve">Theories are </w:t>
      </w:r>
      <w:r>
        <w:rPr>
          <w:i/>
        </w:rPr>
        <w:t xml:space="preserve">systems </w:t>
      </w:r>
      <w:r>
        <w:t xml:space="preserve">of statements standing in various </w:t>
      </w:r>
      <w:r>
        <w:rPr>
          <w:i/>
        </w:rPr>
        <w:t xml:space="preserve">dependence-relations </w:t>
      </w:r>
      <w:r>
        <w:t>with respect to one another. (The word “statement” here is not meant to have any linguistic overtones and should be taken as shorthand for “truth or falsehood.”) A dependence-relat</w:t>
      </w:r>
      <w:r>
        <w:t>ion holds between two statements</w:t>
      </w:r>
      <w:r>
        <w:rPr>
          <w:spacing w:val="-4"/>
        </w:rPr>
        <w:t xml:space="preserve"> </w:t>
      </w:r>
      <w:r>
        <w:t>if</w:t>
      </w:r>
      <w:r>
        <w:rPr>
          <w:spacing w:val="-3"/>
        </w:rPr>
        <w:t xml:space="preserve"> </w:t>
      </w:r>
      <w:r>
        <w:t>one</w:t>
      </w:r>
      <w:r>
        <w:rPr>
          <w:spacing w:val="-3"/>
        </w:rPr>
        <w:t xml:space="preserve"> </w:t>
      </w:r>
      <w:r>
        <w:t>of</w:t>
      </w:r>
      <w:r>
        <w:rPr>
          <w:spacing w:val="-3"/>
        </w:rPr>
        <w:t xml:space="preserve"> </w:t>
      </w:r>
      <w:r>
        <w:t>them</w:t>
      </w:r>
      <w:r>
        <w:rPr>
          <w:spacing w:val="-3"/>
        </w:rPr>
        <w:t xml:space="preserve"> </w:t>
      </w:r>
      <w:r>
        <w:t>supports</w:t>
      </w:r>
      <w:r>
        <w:rPr>
          <w:spacing w:val="-3"/>
        </w:rPr>
        <w:t xml:space="preserve"> </w:t>
      </w:r>
      <w:r>
        <w:t>the</w:t>
      </w:r>
      <w:r>
        <w:rPr>
          <w:spacing w:val="-3"/>
        </w:rPr>
        <w:t xml:space="preserve"> </w:t>
      </w:r>
      <w:r>
        <w:t>other—if,</w:t>
      </w:r>
      <w:r>
        <w:rPr>
          <w:spacing w:val="-3"/>
        </w:rPr>
        <w:t xml:space="preserve"> </w:t>
      </w:r>
      <w:r>
        <w:t>in</w:t>
      </w:r>
      <w:r>
        <w:rPr>
          <w:spacing w:val="-2"/>
        </w:rPr>
        <w:t xml:space="preserve"> </w:t>
      </w:r>
      <w:r>
        <w:t>other</w:t>
      </w:r>
      <w:r>
        <w:rPr>
          <w:spacing w:val="-3"/>
        </w:rPr>
        <w:t xml:space="preserve"> </w:t>
      </w:r>
      <w:r>
        <w:t>words,</w:t>
      </w:r>
      <w:r>
        <w:rPr>
          <w:spacing w:val="-2"/>
        </w:rPr>
        <w:t xml:space="preserve"> </w:t>
      </w:r>
      <w:r>
        <w:t>one</w:t>
      </w:r>
      <w:r>
        <w:rPr>
          <w:spacing w:val="-3"/>
        </w:rPr>
        <w:t xml:space="preserve"> </w:t>
      </w:r>
      <w:r>
        <w:t>of</w:t>
      </w:r>
      <w:r>
        <w:rPr>
          <w:spacing w:val="-3"/>
        </w:rPr>
        <w:t xml:space="preserve"> </w:t>
      </w:r>
      <w:r>
        <w:t>them</w:t>
      </w:r>
      <w:r>
        <w:rPr>
          <w:spacing w:val="-3"/>
        </w:rPr>
        <w:t xml:space="preserve"> </w:t>
      </w:r>
      <w:r>
        <w:t>provides</w:t>
      </w:r>
      <w:r>
        <w:rPr>
          <w:spacing w:val="-4"/>
        </w:rPr>
        <w:t xml:space="preserve"> </w:t>
      </w:r>
      <w:r>
        <w:t>some</w:t>
      </w:r>
      <w:r>
        <w:rPr>
          <w:spacing w:val="-3"/>
        </w:rPr>
        <w:t xml:space="preserve"> </w:t>
      </w:r>
      <w:r>
        <w:t>basis for inferring the other. Knowing that a dependence-relation holds between two statements involves either inferring the one from the other or, failing that, recognizing that such an inference could be legitimately made. For example, my recognizing tha</w:t>
      </w:r>
      <w:r>
        <w:t xml:space="preserve">t there is a dependence-relation between “there is fire at time </w:t>
      </w:r>
      <w:r>
        <w:rPr>
          <w:i/>
        </w:rPr>
        <w:t xml:space="preserve">t </w:t>
      </w:r>
      <w:r>
        <w:t xml:space="preserve">in place </w:t>
      </w:r>
      <w:r>
        <w:rPr>
          <w:i/>
        </w:rPr>
        <w:t>p</w:t>
      </w:r>
      <w:r>
        <w:t xml:space="preserve">” and “there is smoke at </w:t>
      </w:r>
      <w:r>
        <w:rPr>
          <w:i/>
        </w:rPr>
        <w:t xml:space="preserve">t* </w:t>
      </w:r>
      <w:r>
        <w:t xml:space="preserve">in </w:t>
      </w:r>
      <w:r>
        <w:rPr>
          <w:i/>
        </w:rPr>
        <w:t>p*</w:t>
      </w:r>
      <w:r>
        <w:t xml:space="preserve">,” where </w:t>
      </w:r>
      <w:r>
        <w:rPr>
          <w:i/>
        </w:rPr>
        <w:t xml:space="preserve">t* </w:t>
      </w:r>
      <w:r>
        <w:t xml:space="preserve">and </w:t>
      </w:r>
      <w:r>
        <w:rPr>
          <w:i/>
        </w:rPr>
        <w:t xml:space="preserve">p* </w:t>
      </w:r>
      <w:r>
        <w:t xml:space="preserve">are neighbors of </w:t>
      </w:r>
      <w:r>
        <w:rPr>
          <w:i/>
        </w:rPr>
        <w:t xml:space="preserve">t </w:t>
      </w:r>
      <w:r>
        <w:t xml:space="preserve">and </w:t>
      </w:r>
      <w:r>
        <w:rPr>
          <w:i/>
        </w:rPr>
        <w:t>p</w:t>
      </w:r>
      <w:r>
        <w:t xml:space="preserve">, involves </w:t>
      </w:r>
      <w:r>
        <w:rPr>
          <w:i/>
        </w:rPr>
        <w:t xml:space="preserve">either </w:t>
      </w:r>
      <w:r>
        <w:t xml:space="preserve">my knowing one of them on the basis of the other </w:t>
      </w:r>
      <w:r>
        <w:rPr>
          <w:i/>
        </w:rPr>
        <w:t xml:space="preserve">or </w:t>
      </w:r>
      <w:r>
        <w:t>it involves my seeing that such in</w:t>
      </w:r>
      <w:r>
        <w:t xml:space="preserve">ference would be legitimate. In either case, I have inferential knowledge. (Even if I happened to see the fire and the smoke, and thus didn’t have to infer “fire at </w:t>
      </w:r>
      <w:r>
        <w:rPr>
          <w:i/>
        </w:rPr>
        <w:t xml:space="preserve">t </w:t>
      </w:r>
      <w:r>
        <w:t xml:space="preserve">in </w:t>
      </w:r>
      <w:r>
        <w:rPr>
          <w:i/>
        </w:rPr>
        <w:t>p</w:t>
      </w:r>
      <w:r>
        <w:t xml:space="preserve">” from “smoke at </w:t>
      </w:r>
      <w:r>
        <w:rPr>
          <w:i/>
        </w:rPr>
        <w:t xml:space="preserve">t* </w:t>
      </w:r>
      <w:r>
        <w:t xml:space="preserve">in </w:t>
      </w:r>
      <w:r>
        <w:rPr>
          <w:i/>
        </w:rPr>
        <w:t>p*</w:t>
      </w:r>
      <w:r>
        <w:t xml:space="preserve">” or </w:t>
      </w:r>
      <w:r>
        <w:rPr>
          <w:i/>
        </w:rPr>
        <w:t xml:space="preserve">vice versa, </w:t>
      </w:r>
      <w:r>
        <w:t>my knowing that a dependence-relation holds</w:t>
      </w:r>
      <w:r>
        <w:t xml:space="preserve"> between them involves my knowing that the one could be legitimately inferred from the</w:t>
      </w:r>
      <w:r>
        <w:rPr>
          <w:spacing w:val="-37"/>
        </w:rPr>
        <w:t xml:space="preserve"> </w:t>
      </w:r>
      <w:r>
        <w:t>other.</w:t>
      </w:r>
    </w:p>
    <w:p w:rsidR="000D32F5" w:rsidRDefault="003015BB">
      <w:pPr>
        <w:pStyle w:val="BodyText"/>
        <w:spacing w:before="13" w:line="249" w:lineRule="auto"/>
        <w:ind w:right="286"/>
      </w:pPr>
      <w:r>
        <w:t xml:space="preserve">And </w:t>
      </w:r>
      <w:r>
        <w:rPr>
          <w:i/>
        </w:rPr>
        <w:t xml:space="preserve">that </w:t>
      </w:r>
      <w:r>
        <w:t>knowledge, surely, deserves to be characterized as inferential.) Since, as we noted a moment ago, knowledge of dependence-relations precedes knowledge of</w:t>
      </w:r>
      <w:r>
        <w:t xml:space="preserve"> theories, and since knowledge of such relations is inferential, it follows that inferential knowledge precedes theoretical knowledge.</w:t>
      </w:r>
    </w:p>
    <w:p w:rsidR="000D32F5" w:rsidRDefault="003015BB">
      <w:pPr>
        <w:pStyle w:val="BodyText"/>
        <w:spacing w:before="4" w:line="249" w:lineRule="auto"/>
        <w:ind w:right="96" w:firstLine="288"/>
      </w:pPr>
      <w:r>
        <w:t>Of course, those who deny that all knowledge is theoretical don’t have this in mind. Usually those who hold that there is</w:t>
      </w:r>
      <w:r>
        <w:t xml:space="preserve"> “direct” knowledge mean that there is no </w:t>
      </w:r>
      <w:r>
        <w:rPr>
          <w:i/>
        </w:rPr>
        <w:t xml:space="preserve">inferential </w:t>
      </w:r>
      <w:r>
        <w:t>knowledge— they use the terms “inferential” and “theoretical” interchangeably and therefore, since they’re not interchangeable, loosely.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79"/>
        </w:numPr>
        <w:tabs>
          <w:tab w:val="left" w:pos="928"/>
        </w:tabs>
        <w:rPr>
          <w:u w:val="none"/>
        </w:rPr>
      </w:pPr>
      <w:bookmarkStart w:id="500" w:name="_bookmark499"/>
      <w:bookmarkEnd w:id="500"/>
      <w:r>
        <w:rPr>
          <w:u w:val="none"/>
        </w:rPr>
        <w:t>Inferential vs. theoretical knowledge</w:t>
      </w:r>
      <w:r>
        <w:rPr>
          <w:spacing w:val="-5"/>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firstLine="288"/>
      </w:pPr>
      <w:r>
        <w:t>To b</w:t>
      </w:r>
      <w:r>
        <w:t>e made cogent, the foregoing discussion must be qualified in a couple of ways. These qualifications will bring out some principles whose importance extends far beyond the points just made.</w:t>
      </w:r>
    </w:p>
    <w:p w:rsidR="000D32F5" w:rsidRDefault="003015BB">
      <w:pPr>
        <w:pStyle w:val="BodyText"/>
        <w:spacing w:before="3" w:line="249" w:lineRule="auto"/>
        <w:ind w:firstLine="288"/>
      </w:pPr>
      <w:r>
        <w:t>I said that a dependence-relation holds between two statements just</w:t>
      </w:r>
      <w:r>
        <w:t xml:space="preserve"> in case one of them can be legitimately inferred from the other. Some might object to this on grounds like the following:</w:t>
      </w:r>
    </w:p>
    <w:p w:rsidR="000D32F5" w:rsidRDefault="000D32F5">
      <w:pPr>
        <w:pStyle w:val="BodyText"/>
        <w:spacing w:before="2"/>
        <w:ind w:left="0"/>
        <w:rPr>
          <w:sz w:val="25"/>
        </w:rPr>
      </w:pPr>
    </w:p>
    <w:p w:rsidR="000D32F5" w:rsidRDefault="003015BB">
      <w:pPr>
        <w:pStyle w:val="BodyText"/>
        <w:spacing w:line="249" w:lineRule="auto"/>
        <w:ind w:left="796" w:right="825" w:firstLine="288"/>
      </w:pPr>
      <w:r>
        <w:t>Smith’s crashing the car might have resulted from his being drunk. So a dependence-relation holds between the truths expressed by th</w:t>
      </w:r>
      <w:r>
        <w:t xml:space="preserve">e statements “Smith was drunk at </w:t>
      </w:r>
      <w:r>
        <w:rPr>
          <w:i/>
        </w:rPr>
        <w:t>t</w:t>
      </w:r>
      <w:r>
        <w:t xml:space="preserve">” and “Smith crashed the car at </w:t>
      </w:r>
      <w:r>
        <w:rPr>
          <w:i/>
        </w:rPr>
        <w:t>t*</w:t>
      </w:r>
      <w:r>
        <w:t>.” Were it not for the first truth, the second wouldn’t hold, and the second is therefore dependent on the first. But surely I cannot legitimately infer the second from the first. Given on</w:t>
      </w:r>
      <w:r>
        <w:t>ly that Smith is drunk, I can’t infer that he’ll crash his car. So, contrary to what you say, dependence-relations aren’t always backed by legitimate inference rules.</w:t>
      </w:r>
    </w:p>
    <w:p w:rsidR="000D32F5" w:rsidRDefault="000D32F5">
      <w:pPr>
        <w:pStyle w:val="BodyText"/>
        <w:spacing w:before="7"/>
        <w:ind w:left="0"/>
        <w:rPr>
          <w:sz w:val="25"/>
        </w:rPr>
      </w:pPr>
    </w:p>
    <w:p w:rsidR="000D32F5" w:rsidRDefault="003015BB">
      <w:pPr>
        <w:pStyle w:val="BodyText"/>
        <w:spacing w:before="1" w:line="249" w:lineRule="auto"/>
        <w:ind w:right="105" w:firstLine="288"/>
      </w:pPr>
      <w:r>
        <w:t xml:space="preserve">First of all, it wasn’t </w:t>
      </w:r>
      <w:r>
        <w:rPr>
          <w:i/>
        </w:rPr>
        <w:t xml:space="preserve">merely </w:t>
      </w:r>
      <w:r>
        <w:t>Smith’s being drunk that led to his crash. It was his bei</w:t>
      </w:r>
      <w:r>
        <w:t>ng drunk while being behind the wheel. In fact, more than this is involved. He wouldn’t have crashed had the car in front of him not slowed down or if he hadn’t been talking on his cell phone when this happened. It was a confluence of factors—his drunkenne</w:t>
      </w:r>
      <w:r>
        <w:t>ss, the behavior of the driver in front of him, his own distractedness—that led to the crash. Total causes are always confluences of circumstances. Thus, the dependence-relation in question holds, not between the two statements cited by the objector, but b</w:t>
      </w:r>
      <w:r>
        <w:t xml:space="preserve">etween “at </w:t>
      </w:r>
      <w:r>
        <w:rPr>
          <w:i/>
        </w:rPr>
        <w:t>t</w:t>
      </w:r>
      <w:r>
        <w:t xml:space="preserve">, Smith crashed” and “at immediately preceding time </w:t>
      </w:r>
      <w:r>
        <w:rPr>
          <w:i/>
        </w:rPr>
        <w:t>t*</w:t>
      </w:r>
      <w:r>
        <w:t xml:space="preserve">, Smith was driving while drunk and talking on his cell phone, when the car in front of him suddenly slowed down.” The second statement </w:t>
      </w:r>
      <w:r>
        <w:rPr>
          <w:i/>
        </w:rPr>
        <w:t xml:space="preserve">does </w:t>
      </w:r>
      <w:r>
        <w:t xml:space="preserve">make it reasonable to infer that, at or around </w:t>
      </w:r>
      <w:r>
        <w:rPr>
          <w:i/>
        </w:rPr>
        <w:t>t</w:t>
      </w:r>
      <w:r>
        <w:t>,</w:t>
      </w:r>
      <w:r>
        <w:t xml:space="preserve"> Smith crashed.</w:t>
      </w:r>
    </w:p>
    <w:p w:rsidR="000D32F5" w:rsidRDefault="003015BB">
      <w:pPr>
        <w:pStyle w:val="BodyText"/>
        <w:spacing w:before="9" w:line="249" w:lineRule="auto"/>
        <w:ind w:right="128" w:firstLine="288"/>
      </w:pPr>
      <w:r>
        <w:t xml:space="preserve">Admittedly, the second statement doesn’t make it </w:t>
      </w:r>
      <w:r>
        <w:rPr>
          <w:i/>
        </w:rPr>
        <w:t xml:space="preserve">certain </w:t>
      </w:r>
      <w:r>
        <w:t>that he crashed. This is because the presumption that, given the various factors at play (his drunkenness and distractedness, the sudden deceleration of the car in front of him, etc.) the imminent crash could still be headed off. Maybe the person in the pa</w:t>
      </w:r>
      <w:r>
        <w:t>ssenger-seat of Smith’s car wrenched the steering wheel to the right, just in time to avoid the crash. Not likely, but possible. Maybe Smith is somebody whose driving is enhanced by drunkenness. Not likely, but possible. But even though, given the operativ</w:t>
      </w:r>
      <w:r>
        <w:t>e conditions, Smith’s crashing cannot be known with certainty to occur, it doesn’t follow that the inference from “Smith was drunk and chatting on his cell phone (etc.)” to “Smith crashed” isn’t legitimate or, therefore, isn’t licensed by a truth-conducive</w:t>
      </w:r>
      <w:r>
        <w:t xml:space="preserve"> inference rule. What follows is that the inference rule in question is </w:t>
      </w:r>
      <w:r>
        <w:rPr>
          <w:i/>
        </w:rPr>
        <w:t xml:space="preserve">defeasible. </w:t>
      </w:r>
      <w:r>
        <w:t xml:space="preserve">An inference rule is defeasible if (i) it provides a reasonable </w:t>
      </w:r>
      <w:r>
        <w:rPr>
          <w:i/>
        </w:rPr>
        <w:t xml:space="preserve">presumption </w:t>
      </w:r>
      <w:r>
        <w:t>that, given certain premises, a certain conclusion holds, but (ii) that presumption may turn out</w:t>
      </w:r>
      <w:r>
        <w:t xml:space="preserve"> to be false if other facts, not in evidence, happen to intercede.</w:t>
      </w:r>
    </w:p>
    <w:p w:rsidR="000D32F5" w:rsidRDefault="003015BB">
      <w:pPr>
        <w:pStyle w:val="BodyText"/>
        <w:spacing w:before="12" w:line="249" w:lineRule="auto"/>
        <w:ind w:right="123" w:firstLine="288"/>
      </w:pPr>
      <w:r>
        <w:t>There</w:t>
      </w:r>
      <w:r>
        <w:rPr>
          <w:spacing w:val="-4"/>
        </w:rPr>
        <w:t xml:space="preserve"> </w:t>
      </w:r>
      <w:r>
        <w:t>is</w:t>
      </w:r>
      <w:r>
        <w:rPr>
          <w:spacing w:val="-3"/>
        </w:rPr>
        <w:t xml:space="preserve"> </w:t>
      </w:r>
      <w:r>
        <w:t>a</w:t>
      </w:r>
      <w:r>
        <w:rPr>
          <w:spacing w:val="-3"/>
        </w:rPr>
        <w:t xml:space="preserve"> </w:t>
      </w:r>
      <w:r>
        <w:t>big</w:t>
      </w:r>
      <w:r>
        <w:rPr>
          <w:spacing w:val="-2"/>
        </w:rPr>
        <w:t xml:space="preserve"> </w:t>
      </w:r>
      <w:r>
        <w:t>difference</w:t>
      </w:r>
      <w:r>
        <w:rPr>
          <w:spacing w:val="-4"/>
        </w:rPr>
        <w:t xml:space="preserve"> </w:t>
      </w:r>
      <w:r>
        <w:t>between</w:t>
      </w:r>
      <w:r>
        <w:rPr>
          <w:spacing w:val="-2"/>
        </w:rPr>
        <w:t xml:space="preserve"> </w:t>
      </w:r>
      <w:r>
        <w:t>an</w:t>
      </w:r>
      <w:r>
        <w:rPr>
          <w:spacing w:val="-2"/>
        </w:rPr>
        <w:t xml:space="preserve"> </w:t>
      </w:r>
      <w:r>
        <w:t>inference</w:t>
      </w:r>
      <w:r>
        <w:rPr>
          <w:spacing w:val="-3"/>
        </w:rPr>
        <w:t xml:space="preserve"> </w:t>
      </w:r>
      <w:r>
        <w:t>rule</w:t>
      </w:r>
      <w:r>
        <w:rPr>
          <w:spacing w:val="-4"/>
        </w:rPr>
        <w:t xml:space="preserve"> </w:t>
      </w:r>
      <w:r>
        <w:t>that</w:t>
      </w:r>
      <w:r>
        <w:rPr>
          <w:spacing w:val="-3"/>
        </w:rPr>
        <w:t xml:space="preserve"> </w:t>
      </w:r>
      <w:r>
        <w:t>is</w:t>
      </w:r>
      <w:r>
        <w:rPr>
          <w:spacing w:val="-3"/>
        </w:rPr>
        <w:t xml:space="preserve"> </w:t>
      </w:r>
      <w:r>
        <w:t>defeasible,</w:t>
      </w:r>
      <w:r>
        <w:rPr>
          <w:spacing w:val="-2"/>
        </w:rPr>
        <w:t xml:space="preserve"> </w:t>
      </w:r>
      <w:r>
        <w:t>on</w:t>
      </w:r>
      <w:r>
        <w:rPr>
          <w:spacing w:val="-3"/>
        </w:rPr>
        <w:t xml:space="preserve"> </w:t>
      </w:r>
      <w:r>
        <w:t>the</w:t>
      </w:r>
      <w:r>
        <w:rPr>
          <w:spacing w:val="-3"/>
        </w:rPr>
        <w:t xml:space="preserve"> </w:t>
      </w:r>
      <w:r>
        <w:t>one</w:t>
      </w:r>
      <w:r>
        <w:rPr>
          <w:spacing w:val="-3"/>
        </w:rPr>
        <w:t xml:space="preserve"> </w:t>
      </w:r>
      <w:r>
        <w:t>hand,</w:t>
      </w:r>
      <w:r>
        <w:rPr>
          <w:spacing w:val="-2"/>
        </w:rPr>
        <w:t xml:space="preserve"> </w:t>
      </w:r>
      <w:r>
        <w:t>and</w:t>
      </w:r>
      <w:r>
        <w:rPr>
          <w:spacing w:val="-3"/>
        </w:rPr>
        <w:t xml:space="preserve"> </w:t>
      </w:r>
      <w:r>
        <w:t xml:space="preserve">one that is simply bad (i.e., not truth-conducive), on the other. A bad inference rule provides </w:t>
      </w:r>
      <w:r>
        <w:rPr>
          <w:i/>
        </w:rPr>
        <w:t xml:space="preserve">no </w:t>
      </w:r>
      <w:r>
        <w:t>reason for inferring one thing from another. A defeasible inference rule (when good) does provide such a reason. It doesn’t provide as good a reason as a non-defeasible inference rule. But that doesn’t mean that it’s not good at all; goodness (truth-con</w:t>
      </w:r>
      <w:r>
        <w:t>duciveness) comes in</w:t>
      </w:r>
      <w:r>
        <w:rPr>
          <w:spacing w:val="-34"/>
        </w:rPr>
        <w:t xml:space="preserve"> </w:t>
      </w:r>
      <w:r>
        <w:t>degrees.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79"/>
        </w:numPr>
        <w:tabs>
          <w:tab w:val="left" w:pos="928"/>
        </w:tabs>
        <w:rPr>
          <w:u w:val="none"/>
        </w:rPr>
      </w:pPr>
      <w:bookmarkStart w:id="501" w:name="_bookmark500"/>
      <w:bookmarkEnd w:id="501"/>
      <w:r>
        <w:rPr>
          <w:u w:val="none"/>
        </w:rPr>
        <w:t>Rules vs.</w:t>
      </w:r>
      <w:r>
        <w:rPr>
          <w:spacing w:val="-2"/>
          <w:u w:val="none"/>
        </w:rPr>
        <w:t xml:space="preserve"> </w:t>
      </w:r>
      <w:r>
        <w:rPr>
          <w:u w:val="none"/>
        </w:rPr>
        <w:t>principles</w:t>
      </w:r>
    </w:p>
    <w:p w:rsidR="000D32F5" w:rsidRDefault="000D32F5">
      <w:pPr>
        <w:pStyle w:val="BodyText"/>
        <w:ind w:left="0"/>
        <w:rPr>
          <w:b/>
          <w:sz w:val="26"/>
        </w:rPr>
      </w:pPr>
    </w:p>
    <w:p w:rsidR="000D32F5" w:rsidRDefault="003015BB">
      <w:pPr>
        <w:pStyle w:val="BodyText"/>
        <w:spacing w:before="1" w:line="249" w:lineRule="auto"/>
        <w:ind w:right="143" w:firstLine="288"/>
      </w:pPr>
      <w:r>
        <w:t xml:space="preserve">There’s also an important difference between </w:t>
      </w:r>
      <w:r>
        <w:rPr>
          <w:i/>
        </w:rPr>
        <w:t xml:space="preserve">rules </w:t>
      </w:r>
      <w:r>
        <w:t xml:space="preserve">and </w:t>
      </w:r>
      <w:r>
        <w:rPr>
          <w:i/>
        </w:rPr>
        <w:t>principles</w:t>
      </w:r>
      <w:bookmarkStart w:id="502" w:name="_bookmark501"/>
      <w:bookmarkEnd w:id="502"/>
      <w:r>
        <w:t>.</w:t>
      </w:r>
      <w:r>
        <w:rPr>
          <w:color w:val="0562C1"/>
          <w:position w:val="18"/>
          <w:u w:val="single" w:color="0562C1"/>
        </w:rPr>
        <w:t>[245]</w:t>
      </w:r>
      <w:r>
        <w:rPr>
          <w:color w:val="0562C1"/>
          <w:position w:val="18"/>
        </w:rPr>
        <w:t xml:space="preserve"> </w:t>
      </w:r>
      <w:r>
        <w:t>Rules are about outcomes. Principles are about tendencies. Rules have the form: “if this, then that.” (If it’s a raven, th</w:t>
      </w:r>
      <w:r>
        <w:t xml:space="preserve">en it’s black.) They’re categorical. (All members of the category </w:t>
      </w:r>
      <w:r>
        <w:rPr>
          <w:i/>
        </w:rPr>
        <w:t xml:space="preserve">raven </w:t>
      </w:r>
      <w:r>
        <w:t xml:space="preserve">are members of the category </w:t>
      </w:r>
      <w:r>
        <w:rPr>
          <w:i/>
        </w:rPr>
        <w:t>black.</w:t>
      </w:r>
      <w:r>
        <w:t>) A rule that admits exceptions is false. (A single non-black raven falsifies the rule that all ravens are black.) A correct rule can be obtained by r</w:t>
      </w:r>
      <w:r>
        <w:t>eplacing a counter-exampled rule with one that is duly hedged with exception clauses. (So, supposing that Smith is the one non-black raven, then “all ravens other than Smith are black” is indeed a correct rule.)</w:t>
      </w:r>
    </w:p>
    <w:p w:rsidR="000D32F5" w:rsidRDefault="003015BB">
      <w:pPr>
        <w:pStyle w:val="BodyText"/>
        <w:spacing w:before="7" w:line="249" w:lineRule="auto"/>
        <w:ind w:right="115" w:firstLine="288"/>
      </w:pPr>
      <w:r>
        <w:t>But a duly hedged rule is not a principle. P</w:t>
      </w:r>
      <w:r>
        <w:t xml:space="preserve">rinciples are not watered down rules. It is no accident that so many drunk drivers crashed; it’s not a statistical fluke. Nor is it parasitic on some other, more robust connection. In a society where the government forced blond people to live near nuclear </w:t>
      </w:r>
      <w:r>
        <w:t>waste, there would be a connection between being blond and getting cancer. Drunk driving is to crashing what being exposed to radiation is to getting cancer. It is not what, in the just-described society, being blond is to getting cancer.</w:t>
      </w:r>
    </w:p>
    <w:p w:rsidR="000D32F5" w:rsidRDefault="003015BB">
      <w:pPr>
        <w:pStyle w:val="BodyText"/>
        <w:spacing w:before="5" w:line="249" w:lineRule="auto"/>
        <w:ind w:right="80" w:firstLine="288"/>
      </w:pPr>
      <w:r>
        <w:t>As we’ll see in C</w:t>
      </w:r>
      <w:r>
        <w:t>hapter 12, empiricists think of principles as being watered-down rules—as being expressed by categorical statements to which there are exceptions. This isn’t the right way to think about them. Principles are better thought of as registering the existence o</w:t>
      </w:r>
      <w:r>
        <w:t>f defeasible forces. Being drunk can be thought of as a car-crash-conducive force (or, more likely, confluence of forces) that, like most forces, can be overridden. Note that, whereas inference-rules are defeasible in a logical sense, forces are defeasible</w:t>
      </w:r>
      <w:r>
        <w:t xml:space="preserve"> in a causal sense.</w:t>
      </w:r>
      <w:bookmarkStart w:id="503" w:name="_bookmark502"/>
      <w:bookmarkEnd w:id="503"/>
      <w:r>
        <w:rPr>
          <w:color w:val="0562C1"/>
          <w:position w:val="18"/>
          <w:u w:val="single" w:color="0562C1"/>
        </w:rPr>
        <w:t>[246]</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04" w:name="_bookmark503"/>
      <w:bookmarkEnd w:id="504"/>
      <w:r>
        <w:rPr>
          <w:u w:val="none"/>
        </w:rPr>
        <w:t>8.0 Knowledge of ourselves and others</w:t>
      </w:r>
    </w:p>
    <w:p w:rsidR="000D32F5" w:rsidRDefault="000D32F5">
      <w:pPr>
        <w:pStyle w:val="BodyText"/>
        <w:ind w:left="0"/>
        <w:rPr>
          <w:b/>
          <w:sz w:val="26"/>
        </w:rPr>
      </w:pPr>
    </w:p>
    <w:p w:rsidR="000D32F5" w:rsidRDefault="003015BB">
      <w:pPr>
        <w:pStyle w:val="BodyText"/>
        <w:spacing w:before="1" w:line="249" w:lineRule="auto"/>
        <w:ind w:right="180" w:firstLine="288"/>
      </w:pPr>
      <w:r>
        <w:t>A person’s knowledge of himself is obviously much better than his knowledge of others. You obviously have a much more accurate understanding of your own mind than you do of other peo</w:t>
      </w:r>
      <w:r>
        <w:t>ple’s minds. Nonetheless, we can, within limits, have some knowledge of what others are thinking.</w:t>
      </w:r>
    </w:p>
    <w:p w:rsidR="000D32F5" w:rsidRDefault="003015BB">
      <w:pPr>
        <w:pStyle w:val="BodyText"/>
        <w:spacing w:before="4" w:line="249" w:lineRule="auto"/>
        <w:ind w:right="768" w:firstLine="288"/>
      </w:pPr>
      <w:r>
        <w:t>It is a matter of considerable dispute how we can acquire such knowledge. But here is a hypothesis that, I think, must surely be correct—at least for some, th</w:t>
      </w:r>
      <w:r>
        <w:t>ough perhaps not all, instances of knowledge of others.</w:t>
      </w:r>
    </w:p>
    <w:p w:rsidR="000D32F5" w:rsidRDefault="003015BB">
      <w:pPr>
        <w:pStyle w:val="BodyText"/>
        <w:spacing w:before="3" w:line="249" w:lineRule="auto"/>
        <w:ind w:right="296" w:firstLine="288"/>
        <w:rPr>
          <w:b/>
          <w:i/>
        </w:rPr>
      </w:pPr>
      <w:r>
        <w:t>We can, at least within limits, have direct knowledge of what is going on within our own minds. And we often know how we are likely to behave in response to an experience of a given kind. When others behave in a given way, I tend to ascribe to them the kin</w:t>
      </w:r>
      <w:r>
        <w:t xml:space="preserve">d of mental state that accompanies instances of </w:t>
      </w:r>
      <w:r>
        <w:rPr>
          <w:i/>
        </w:rPr>
        <w:t xml:space="preserve">my </w:t>
      </w:r>
      <w:r>
        <w:t>behaving in that way. I know that when I am in pain, I tend to wince or clutch at the wounded part of my body (or some such). So when I see somebody else behaving in that way, I tend to assume that he or s</w:t>
      </w:r>
      <w:r>
        <w:t>he is in pain. Comparable points hold with respect to our ascriptions of other kinds of mental states to others</w:t>
      </w:r>
      <w:bookmarkStart w:id="505" w:name="_bookmark504"/>
      <w:bookmarkEnd w:id="505"/>
      <w:r>
        <w:t>.</w:t>
      </w:r>
      <w:r>
        <w:rPr>
          <w:b/>
          <w:i/>
          <w:color w:val="0562C1"/>
          <w:position w:val="18"/>
          <w:u w:val="single" w:color="0562C1"/>
        </w:rPr>
        <w:t>[247]</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06" w:name="_bookmark505"/>
      <w:bookmarkEnd w:id="506"/>
      <w:r>
        <w:rPr>
          <w:u w:val="none"/>
        </w:rPr>
        <w:t>8.01 Wittgenstein’s attempt to refute this argument</w:t>
      </w:r>
    </w:p>
    <w:p w:rsidR="000D32F5" w:rsidRDefault="000D32F5">
      <w:pPr>
        <w:pStyle w:val="BodyText"/>
        <w:ind w:left="0"/>
        <w:rPr>
          <w:b/>
          <w:sz w:val="26"/>
        </w:rPr>
      </w:pPr>
    </w:p>
    <w:p w:rsidR="000D32F5" w:rsidRDefault="003015BB">
      <w:pPr>
        <w:pStyle w:val="BodyText"/>
        <w:spacing w:before="1" w:line="249" w:lineRule="auto"/>
        <w:ind w:right="286" w:firstLine="288"/>
      </w:pPr>
      <w:r>
        <w:t>Wittgenstein (1958) rejects what we just said. He rejects the idea that one</w:t>
      </w:r>
      <w:r>
        <w:t xml:space="preserve"> ever acquires knowledge of what is going on in another person’s mind by assuming the latter’s outward behavior to express a mental state similar the sort of mental state to which, in one’s own case, such behavior gives rise. Wittgenstein argues that:</w:t>
      </w:r>
    </w:p>
    <w:p w:rsidR="000D32F5" w:rsidRDefault="000D32F5">
      <w:pPr>
        <w:pStyle w:val="BodyText"/>
        <w:spacing w:before="4"/>
        <w:ind w:left="0"/>
        <w:rPr>
          <w:sz w:val="25"/>
        </w:rPr>
      </w:pPr>
    </w:p>
    <w:p w:rsidR="000D32F5" w:rsidRDefault="003015BB">
      <w:pPr>
        <w:pStyle w:val="BodyText"/>
        <w:spacing w:line="228" w:lineRule="exact"/>
        <w:ind w:left="1643"/>
      </w:pPr>
      <w:bookmarkStart w:id="507" w:name="_bookmark506"/>
      <w:bookmarkEnd w:id="507"/>
      <w:r>
        <w:rPr>
          <w:color w:val="0562C1"/>
          <w:u w:val="single" w:color="0562C1"/>
        </w:rPr>
        <w:t>[24</w:t>
      </w:r>
      <w:r>
        <w:rPr>
          <w:color w:val="0562C1"/>
          <w:u w:val="single" w:color="0562C1"/>
        </w:rPr>
        <w:t>8]</w:t>
      </w:r>
    </w:p>
    <w:p w:rsidR="000D32F5" w:rsidRDefault="003015BB">
      <w:pPr>
        <w:pStyle w:val="BodyText"/>
        <w:tabs>
          <w:tab w:val="left" w:pos="2223"/>
        </w:tabs>
        <w:spacing w:line="228" w:lineRule="exact"/>
        <w:ind w:left="1083"/>
      </w:pPr>
      <w:r>
        <w:t>(WA)</w:t>
      </w:r>
      <w:r>
        <w:tab/>
        <w:t xml:space="preserve">A given person has direct knowledge of only </w:t>
      </w:r>
      <w:r>
        <w:rPr>
          <w:i/>
        </w:rPr>
        <w:t xml:space="preserve">one </w:t>
      </w:r>
      <w:r>
        <w:t>case---namely,</w:t>
      </w:r>
      <w:r>
        <w:rPr>
          <w:spacing w:val="-17"/>
        </w:rPr>
        <w:t xml:space="preserve"> </w:t>
      </w:r>
      <w:r>
        <w:t>his</w:t>
      </w:r>
    </w:p>
    <w:p w:rsidR="000D32F5" w:rsidRDefault="003015BB">
      <w:pPr>
        <w:pStyle w:val="BodyText"/>
        <w:spacing w:before="12" w:line="249" w:lineRule="auto"/>
        <w:ind w:left="796" w:right="853"/>
      </w:pPr>
      <w:r>
        <w:t>own---in which mental states of such and such a kind are followed by physical behaviors of thus and such a kind. Were one to conclude solely on the basis of one’s own case that, whe</w:t>
      </w:r>
      <w:r>
        <w:t xml:space="preserve">re bodies </w:t>
      </w:r>
      <w:r>
        <w:rPr>
          <w:i/>
        </w:rPr>
        <w:t xml:space="preserve">other </w:t>
      </w:r>
      <w:r>
        <w:t>than one’s own were concerned, such and such mental states eventuated in thus and such behaviors, one would, in so doing, be drawing conclusions that vastly exceeded anything warranted by the available information.</w:t>
      </w:r>
    </w:p>
    <w:p w:rsidR="000D32F5" w:rsidRDefault="000D32F5">
      <w:pPr>
        <w:pStyle w:val="BodyText"/>
        <w:ind w:left="0"/>
        <w:rPr>
          <w:sz w:val="26"/>
        </w:rPr>
      </w:pPr>
    </w:p>
    <w:p w:rsidR="000D32F5" w:rsidRDefault="000D32F5">
      <w:pPr>
        <w:pStyle w:val="BodyText"/>
        <w:spacing w:before="8"/>
        <w:ind w:left="0"/>
        <w:rPr>
          <w:sz w:val="27"/>
        </w:rPr>
      </w:pPr>
    </w:p>
    <w:p w:rsidR="000D32F5" w:rsidRDefault="003015BB">
      <w:pPr>
        <w:pStyle w:val="BodyText"/>
        <w:spacing w:before="1" w:line="249" w:lineRule="auto"/>
        <w:ind w:right="137" w:firstLine="288"/>
      </w:pPr>
      <w:r>
        <w:t xml:space="preserve">WA is a text-book case </w:t>
      </w:r>
      <w:r>
        <w:t>of fallacious reasoning. In a celebrated passage, David Hume (1700- 1776), though obviously not addressing WA specifically, made it clear why this is so</w:t>
      </w:r>
      <w:bookmarkStart w:id="508" w:name="_bookmark507"/>
      <w:bookmarkEnd w:id="508"/>
      <w:r>
        <w:t>.</w:t>
      </w:r>
      <w:r>
        <w:rPr>
          <w:color w:val="0562C1"/>
          <w:position w:val="18"/>
          <w:u w:val="single" w:color="0562C1"/>
        </w:rPr>
        <w:t>[249]</w:t>
      </w:r>
      <w:r>
        <w:rPr>
          <w:color w:val="0562C1"/>
          <w:position w:val="18"/>
        </w:rPr>
        <w:t xml:space="preserve"> </w:t>
      </w:r>
      <w:r>
        <w:t xml:space="preserve">Let us suppose that we discover some new kind of metal </w:t>
      </w:r>
      <w:r>
        <w:rPr>
          <w:i/>
        </w:rPr>
        <w:t>M</w:t>
      </w:r>
      <w:r>
        <w:t xml:space="preserve">, and we find that some one specimen </w:t>
      </w:r>
      <w:r>
        <w:rPr>
          <w:i/>
        </w:rPr>
        <w:t xml:space="preserve">m </w:t>
      </w:r>
      <w:r>
        <w:t>of</w:t>
      </w:r>
      <w:r>
        <w:t xml:space="preserve"> </w:t>
      </w:r>
      <w:r>
        <w:rPr>
          <w:i/>
        </w:rPr>
        <w:t xml:space="preserve">M </w:t>
      </w:r>
      <w:r>
        <w:t>is conductive to a certain degree, malleable to a certain degree, has a certain micro- structure, and a certain melting point, etc. We know that, given any type of metal, its specimens are identical in respect of their microstructures, melting points, c</w:t>
      </w:r>
      <w:r>
        <w:t>oefficients of expansion, etc. So if</w:t>
      </w:r>
      <w:r>
        <w:rPr>
          <w:spacing w:val="-3"/>
        </w:rPr>
        <w:t xml:space="preserve"> </w:t>
      </w:r>
      <w:r>
        <w:t>we</w:t>
      </w:r>
      <w:r>
        <w:rPr>
          <w:spacing w:val="-2"/>
        </w:rPr>
        <w:t xml:space="preserve"> </w:t>
      </w:r>
      <w:r>
        <w:t>assume,</w:t>
      </w:r>
      <w:r>
        <w:rPr>
          <w:spacing w:val="-2"/>
        </w:rPr>
        <w:t xml:space="preserve"> </w:t>
      </w:r>
      <w:r>
        <w:t>on</w:t>
      </w:r>
      <w:r>
        <w:rPr>
          <w:spacing w:val="-1"/>
        </w:rPr>
        <w:t xml:space="preserve"> </w:t>
      </w:r>
      <w:r>
        <w:t>the</w:t>
      </w:r>
      <w:r>
        <w:rPr>
          <w:spacing w:val="-3"/>
        </w:rPr>
        <w:t xml:space="preserve"> </w:t>
      </w:r>
      <w:r>
        <w:t>basis</w:t>
      </w:r>
      <w:r>
        <w:rPr>
          <w:spacing w:val="-2"/>
        </w:rPr>
        <w:t xml:space="preserve"> </w:t>
      </w:r>
      <w:r>
        <w:t>of</w:t>
      </w:r>
      <w:r>
        <w:rPr>
          <w:spacing w:val="-3"/>
        </w:rPr>
        <w:t xml:space="preserve"> </w:t>
      </w:r>
      <w:r>
        <w:t>what</w:t>
      </w:r>
      <w:r>
        <w:rPr>
          <w:spacing w:val="-2"/>
        </w:rPr>
        <w:t xml:space="preserve"> </w:t>
      </w:r>
      <w:r>
        <w:t>we</w:t>
      </w:r>
      <w:r>
        <w:rPr>
          <w:spacing w:val="-3"/>
        </w:rPr>
        <w:t xml:space="preserve"> </w:t>
      </w:r>
      <w:r>
        <w:t>know</w:t>
      </w:r>
      <w:r>
        <w:rPr>
          <w:spacing w:val="-2"/>
        </w:rPr>
        <w:t xml:space="preserve"> </w:t>
      </w:r>
      <w:r>
        <w:t>about</w:t>
      </w:r>
      <w:r>
        <w:rPr>
          <w:spacing w:val="-3"/>
        </w:rPr>
        <w:t xml:space="preserve"> </w:t>
      </w:r>
      <w:r>
        <w:rPr>
          <w:i/>
        </w:rPr>
        <w:t>m</w:t>
      </w:r>
      <w:r>
        <w:t>,</w:t>
      </w:r>
      <w:r>
        <w:rPr>
          <w:spacing w:val="-1"/>
        </w:rPr>
        <w:t xml:space="preserve"> </w:t>
      </w:r>
      <w:r>
        <w:t>that</w:t>
      </w:r>
      <w:r>
        <w:rPr>
          <w:spacing w:val="-3"/>
        </w:rPr>
        <w:t xml:space="preserve"> </w:t>
      </w:r>
      <w:r>
        <w:rPr>
          <w:i/>
        </w:rPr>
        <w:t>all</w:t>
      </w:r>
      <w:r>
        <w:rPr>
          <w:i/>
          <w:spacing w:val="-2"/>
        </w:rPr>
        <w:t xml:space="preserve"> </w:t>
      </w:r>
      <w:r>
        <w:t>specimens</w:t>
      </w:r>
      <w:r>
        <w:rPr>
          <w:spacing w:val="-3"/>
        </w:rPr>
        <w:t xml:space="preserve"> </w:t>
      </w:r>
      <w:r>
        <w:t>of</w:t>
      </w:r>
      <w:r>
        <w:rPr>
          <w:spacing w:val="-2"/>
        </w:rPr>
        <w:t xml:space="preserve"> </w:t>
      </w:r>
      <w:r>
        <w:rPr>
          <w:i/>
        </w:rPr>
        <w:t>M</w:t>
      </w:r>
      <w:r>
        <w:rPr>
          <w:i/>
          <w:spacing w:val="-3"/>
        </w:rPr>
        <w:t xml:space="preserve"> </w:t>
      </w:r>
      <w:r>
        <w:t>have</w:t>
      </w:r>
      <w:r>
        <w:rPr>
          <w:spacing w:val="-2"/>
        </w:rPr>
        <w:t xml:space="preserve"> </w:t>
      </w:r>
      <w:r>
        <w:t>such</w:t>
      </w:r>
      <w:r>
        <w:rPr>
          <w:spacing w:val="-2"/>
        </w:rPr>
        <w:t xml:space="preserve"> </w:t>
      </w:r>
      <w:r>
        <w:t>and</w:t>
      </w:r>
      <w:r>
        <w:rPr>
          <w:spacing w:val="-1"/>
        </w:rPr>
        <w:t xml:space="preserve"> </w:t>
      </w:r>
      <w:r>
        <w:t xml:space="preserve">such melting points, degrees of conductivity, etc., we are by no means over-drawing conclusions. For our inference is </w:t>
      </w:r>
      <w:r>
        <w:rPr>
          <w:i/>
        </w:rPr>
        <w:t xml:space="preserve">not </w:t>
      </w:r>
      <w:r>
        <w:t xml:space="preserve">based on </w:t>
      </w:r>
      <w:r>
        <w:rPr>
          <w:i/>
        </w:rPr>
        <w:t xml:space="preserve">m </w:t>
      </w:r>
      <w:r>
        <w:t xml:space="preserve">alone, but on </w:t>
      </w:r>
      <w:r>
        <w:rPr>
          <w:i/>
        </w:rPr>
        <w:t xml:space="preserve">m along </w:t>
      </w:r>
      <w:r>
        <w:t xml:space="preserve">with the previously mentioned background information. The other side of the coin is that, were </w:t>
      </w:r>
      <w:r>
        <w:rPr>
          <w:i/>
        </w:rPr>
        <w:t xml:space="preserve">m </w:t>
      </w:r>
      <w:r>
        <w:t xml:space="preserve">to </w:t>
      </w:r>
      <w:r>
        <w:rPr>
          <w:i/>
        </w:rPr>
        <w:t>d</w:t>
      </w:r>
      <w:r>
        <w:rPr>
          <w:i/>
        </w:rPr>
        <w:t xml:space="preserve">iffer </w:t>
      </w:r>
      <w:r>
        <w:t xml:space="preserve">in respect of its coefficient of expansion, etc. from other instances of </w:t>
      </w:r>
      <w:r>
        <w:rPr>
          <w:i/>
        </w:rPr>
        <w:t>M</w:t>
      </w:r>
      <w:r>
        <w:t xml:space="preserve">, then (supposing that we didn’t decide on that basis to reclassify </w:t>
      </w:r>
      <w:r>
        <w:rPr>
          <w:i/>
        </w:rPr>
        <w:t>m</w:t>
      </w:r>
      <w:r>
        <w:t xml:space="preserve">) its thus differing would constitute a singularity of unprecedented proportions. It would thus be highly </w:t>
      </w:r>
      <w:r>
        <w:rPr>
          <w:i/>
        </w:rPr>
        <w:t>c</w:t>
      </w:r>
      <w:r>
        <w:rPr>
          <w:i/>
        </w:rPr>
        <w:t>ounter</w:t>
      </w:r>
      <w:r>
        <w:t xml:space="preserve">inductive to suppose that </w:t>
      </w:r>
      <w:r>
        <w:rPr>
          <w:i/>
        </w:rPr>
        <w:t xml:space="preserve">m </w:t>
      </w:r>
      <w:r>
        <w:t>might differ in these respects from other members of</w:t>
      </w:r>
      <w:r>
        <w:rPr>
          <w:spacing w:val="-4"/>
        </w:rPr>
        <w:t xml:space="preserve"> </w:t>
      </w:r>
      <w:r>
        <w:rPr>
          <w:i/>
        </w:rPr>
        <w:t>M</w:t>
      </w:r>
      <w:r>
        <w:t>.</w:t>
      </w:r>
    </w:p>
    <w:p w:rsidR="000D32F5" w:rsidRDefault="003015BB">
      <w:pPr>
        <w:pStyle w:val="BodyText"/>
        <w:spacing w:before="13" w:line="249" w:lineRule="auto"/>
        <w:ind w:right="286" w:firstLine="288"/>
      </w:pPr>
      <w:r>
        <w:t xml:space="preserve">It would be similarly counterinductive to suppose that it was only in one’s </w:t>
      </w:r>
      <w:r>
        <w:rPr>
          <w:i/>
        </w:rPr>
        <w:t xml:space="preserve">own </w:t>
      </w:r>
      <w:r>
        <w:t>case that certain anatomical and behavioral phenomena had certain mental accompaniment</w:t>
      </w:r>
      <w:r>
        <w:t xml:space="preserve">s. What Wittgenstein describes as abstaining from overdrawing conclusions is in fact positing singularities for whose existence the past, if it’s evidence of anything, provides strong </w:t>
      </w:r>
      <w:r>
        <w:rPr>
          <w:i/>
        </w:rPr>
        <w:t xml:space="preserve">negative </w:t>
      </w:r>
      <w:r>
        <w:t>evidence.</w:t>
      </w:r>
    </w:p>
    <w:p w:rsidR="000D32F5" w:rsidRDefault="003015BB">
      <w:pPr>
        <w:pStyle w:val="BodyText"/>
        <w:spacing w:before="5" w:line="249" w:lineRule="auto"/>
        <w:ind w:right="191" w:firstLine="288"/>
      </w:pPr>
      <w:r>
        <w:t xml:space="preserve">Also, to pick up on a parenthetical point made a moment ago, were one to discover that the bodies that one previously </w:t>
      </w:r>
      <w:r>
        <w:rPr>
          <w:i/>
        </w:rPr>
        <w:t xml:space="preserve">thought </w:t>
      </w:r>
      <w:r>
        <w:t xml:space="preserve">to be animated by minds like one’s own were </w:t>
      </w:r>
      <w:r>
        <w:rPr>
          <w:i/>
        </w:rPr>
        <w:t xml:space="preserve">not </w:t>
      </w:r>
      <w:r>
        <w:t xml:space="preserve">thus animated, one would </w:t>
      </w:r>
      <w:r>
        <w:rPr>
          <w:i/>
        </w:rPr>
        <w:t xml:space="preserve">ipso facto </w:t>
      </w:r>
      <w:r>
        <w:t xml:space="preserve">reclassify oneself. One would </w:t>
      </w:r>
      <w:r>
        <w:rPr>
          <w:i/>
        </w:rPr>
        <w:t xml:space="preserve">ipso facto </w:t>
      </w:r>
      <w:r>
        <w:t>cease</w:t>
      </w:r>
      <w:r>
        <w:t xml:space="preserve"> to regard oneself as being of the same ilk as those mindless entities, one’s reasoning being: “they are zombies; I am not; so in at least one vitally important respect, I am not one of them.”</w:t>
      </w:r>
    </w:p>
    <w:p w:rsidR="000D32F5" w:rsidRDefault="003015BB">
      <w:pPr>
        <w:pStyle w:val="BodyText"/>
        <w:spacing w:before="5" w:line="249" w:lineRule="auto"/>
        <w:ind w:right="105" w:firstLine="288"/>
      </w:pPr>
      <w:r>
        <w:t>Wittgenstein</w:t>
      </w:r>
      <w:r>
        <w:rPr>
          <w:spacing w:val="-3"/>
        </w:rPr>
        <w:t xml:space="preserve"> </w:t>
      </w:r>
      <w:r>
        <w:t>doesn’t</w:t>
      </w:r>
      <w:r>
        <w:rPr>
          <w:spacing w:val="-4"/>
        </w:rPr>
        <w:t xml:space="preserve"> </w:t>
      </w:r>
      <w:r>
        <w:t>see</w:t>
      </w:r>
      <w:r>
        <w:rPr>
          <w:spacing w:val="-3"/>
        </w:rPr>
        <w:t xml:space="preserve"> </w:t>
      </w:r>
      <w:r>
        <w:t>this.</w:t>
      </w:r>
      <w:r>
        <w:rPr>
          <w:spacing w:val="-3"/>
        </w:rPr>
        <w:t xml:space="preserve"> </w:t>
      </w:r>
      <w:r>
        <w:t>He</w:t>
      </w:r>
      <w:r>
        <w:rPr>
          <w:spacing w:val="-3"/>
        </w:rPr>
        <w:t xml:space="preserve"> </w:t>
      </w:r>
      <w:r>
        <w:t>doesn’t</w:t>
      </w:r>
      <w:r>
        <w:rPr>
          <w:spacing w:val="-4"/>
        </w:rPr>
        <w:t xml:space="preserve"> </w:t>
      </w:r>
      <w:r>
        <w:t>see</w:t>
      </w:r>
      <w:r>
        <w:rPr>
          <w:spacing w:val="-3"/>
        </w:rPr>
        <w:t xml:space="preserve"> </w:t>
      </w:r>
      <w:r>
        <w:t>that,</w:t>
      </w:r>
      <w:r>
        <w:rPr>
          <w:spacing w:val="-3"/>
        </w:rPr>
        <w:t xml:space="preserve"> </w:t>
      </w:r>
      <w:r>
        <w:rPr>
          <w:i/>
        </w:rPr>
        <w:t>if</w:t>
      </w:r>
      <w:r>
        <w:rPr>
          <w:i/>
          <w:spacing w:val="-3"/>
        </w:rPr>
        <w:t xml:space="preserve"> </w:t>
      </w:r>
      <w:r>
        <w:t>people</w:t>
      </w:r>
      <w:r>
        <w:rPr>
          <w:spacing w:val="-4"/>
        </w:rPr>
        <w:t xml:space="preserve"> </w:t>
      </w:r>
      <w:r>
        <w:t>o</w:t>
      </w:r>
      <w:r>
        <w:t>ther</w:t>
      </w:r>
      <w:r>
        <w:rPr>
          <w:spacing w:val="-3"/>
        </w:rPr>
        <w:t xml:space="preserve"> </w:t>
      </w:r>
      <w:r>
        <w:t>than</w:t>
      </w:r>
      <w:r>
        <w:rPr>
          <w:spacing w:val="-3"/>
        </w:rPr>
        <w:t xml:space="preserve"> </w:t>
      </w:r>
      <w:r>
        <w:t>oneself</w:t>
      </w:r>
      <w:r>
        <w:rPr>
          <w:spacing w:val="-4"/>
        </w:rPr>
        <w:t xml:space="preserve"> </w:t>
      </w:r>
      <w:r>
        <w:t>were</w:t>
      </w:r>
      <w:r>
        <w:rPr>
          <w:spacing w:val="-3"/>
        </w:rPr>
        <w:t xml:space="preserve"> </w:t>
      </w:r>
      <w:r>
        <w:t>to</w:t>
      </w:r>
      <w:r>
        <w:rPr>
          <w:spacing w:val="-3"/>
        </w:rPr>
        <w:t xml:space="preserve"> </w:t>
      </w:r>
      <w:r>
        <w:t>turn</w:t>
      </w:r>
      <w:r>
        <w:rPr>
          <w:spacing w:val="-2"/>
        </w:rPr>
        <w:t xml:space="preserve"> </w:t>
      </w:r>
      <w:r>
        <w:t xml:space="preserve">out to be zombies, they </w:t>
      </w:r>
      <w:r>
        <w:rPr>
          <w:i/>
        </w:rPr>
        <w:t xml:space="preserve">ipso facto </w:t>
      </w:r>
      <w:r>
        <w:t>wouldn’t be “people”, except in a narrowly biological</w:t>
      </w:r>
      <w:r>
        <w:rPr>
          <w:spacing w:val="-29"/>
        </w:rPr>
        <w:t xml:space="preserve"> </w:t>
      </w:r>
      <w:r>
        <w:t>sense.</w:t>
      </w:r>
    </w:p>
    <w:p w:rsidR="000D32F5" w:rsidRDefault="003015BB">
      <w:pPr>
        <w:pStyle w:val="BodyText"/>
        <w:spacing w:before="2"/>
      </w:pPr>
      <w:r>
        <w:t>Wrongly assuming WA cogent, Wittgenstein believes there to be no choice but to deny</w:t>
      </w:r>
      <w:r>
        <w:rPr>
          <w:spacing w:val="-42"/>
        </w:rPr>
        <w:t xml:space="preserve"> </w:t>
      </w:r>
      <w:r>
        <w:t>the</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pPr>
      <w:r>
        <w:t>existence of minds. There is, he says, no “inner Cartesian theatre.” What he means is that there is nothing about one’s mind that is any more transparent to i</w:t>
      </w:r>
      <w:r>
        <w:t>ts owner than it is to any other person.</w:t>
      </w:r>
    </w:p>
    <w:p w:rsidR="000D32F5" w:rsidRDefault="003015BB">
      <w:pPr>
        <w:pStyle w:val="BodyText"/>
        <w:spacing w:before="2" w:line="249" w:lineRule="auto"/>
        <w:ind w:right="286" w:firstLine="288"/>
      </w:pPr>
      <w:r>
        <w:t>This idea is, quite obviously, false. People can conceal much about themselves from others. Others may never be able to know about a given person what he can immediately know about himself. But Wittgenstein will hav</w:t>
      </w:r>
      <w:r>
        <w:t>e none of this. “The best picture of the mind is the body,” Wittgenstein famously says, meaning that there is nothing you know about yourself that I don’t know by looking at you. “An inner state stands in need of an outward criterion," Wittgenstein says, m</w:t>
      </w:r>
      <w:r>
        <w:t>eaning that the very idea of a mental state that doesn't involve overt behavior is absurd. So, if Wittgenstein is right, two soldiers, both of whom are standing perfectly still, cannot be in different psychological states.</w:t>
      </w:r>
    </w:p>
    <w:p w:rsidR="000D32F5" w:rsidRDefault="003015BB">
      <w:pPr>
        <w:pStyle w:val="BodyText"/>
        <w:spacing w:before="7" w:line="249" w:lineRule="auto"/>
        <w:ind w:right="123" w:firstLine="288"/>
      </w:pPr>
      <w:r>
        <w:t>No argument could make the spurio</w:t>
      </w:r>
      <w:r>
        <w:t>usness of Wittgenstein’s position any more obvious</w:t>
      </w:r>
      <w:r>
        <w:rPr>
          <w:spacing w:val="-43"/>
        </w:rPr>
        <w:t xml:space="preserve"> </w:t>
      </w:r>
      <w:r>
        <w:t>than it already is. Nonetheless, in Chapter 22, we consider Wittgenstein’s position and, for what little it’s worth, put forth arguments that make it clear that it’s</w:t>
      </w:r>
      <w:r>
        <w:rPr>
          <w:spacing w:val="-15"/>
        </w:rPr>
        <w:t xml:space="preserve"> </w:t>
      </w:r>
      <w:r>
        <w:t>wrong.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8"/>
        </w:numPr>
        <w:tabs>
          <w:tab w:val="left" w:pos="748"/>
        </w:tabs>
        <w:rPr>
          <w:u w:val="none"/>
        </w:rPr>
      </w:pPr>
      <w:bookmarkStart w:id="509" w:name="_bookmark508"/>
      <w:bookmarkEnd w:id="509"/>
      <w:r>
        <w:rPr>
          <w:u w:val="none"/>
        </w:rPr>
        <w:t>Self-knowledge</w:t>
      </w:r>
    </w:p>
    <w:p w:rsidR="000D32F5" w:rsidRDefault="000D32F5">
      <w:pPr>
        <w:pStyle w:val="BodyText"/>
        <w:ind w:left="0"/>
        <w:rPr>
          <w:b/>
          <w:sz w:val="26"/>
        </w:rPr>
      </w:pPr>
    </w:p>
    <w:p w:rsidR="000D32F5" w:rsidRDefault="003015BB">
      <w:pPr>
        <w:pStyle w:val="BodyText"/>
        <w:spacing w:before="1" w:line="249" w:lineRule="auto"/>
        <w:ind w:right="215" w:firstLine="288"/>
      </w:pPr>
      <w:r>
        <w:t>People</w:t>
      </w:r>
      <w:r>
        <w:t xml:space="preserve"> know much about themselves. I know that, right now, I have the intention of producing a helpful essay on the theory of knowledge. I know that, right now, I’m in a pretty good mood. I know that I enjoy playing the piano. I know that I wish that I could pla</w:t>
      </w:r>
      <w:r>
        <w:t>y as well as Arthur Rubenstein; I also know that I’m sad that I cannot play as well he could. All of you have comparable knowledge about yourselves.</w:t>
      </w:r>
    </w:p>
    <w:p w:rsidR="000D32F5" w:rsidRDefault="003015BB">
      <w:pPr>
        <w:pStyle w:val="BodyText"/>
        <w:spacing w:before="5" w:line="249" w:lineRule="auto"/>
        <w:ind w:right="134" w:firstLine="288"/>
      </w:pPr>
      <w:r>
        <w:t xml:space="preserve">A striking feature of at least </w:t>
      </w:r>
      <w:r>
        <w:rPr>
          <w:i/>
        </w:rPr>
        <w:t xml:space="preserve">some </w:t>
      </w:r>
      <w:r>
        <w:t>of our self-knowledge is how direct it is. My knowledge that I’m in a p</w:t>
      </w:r>
      <w:r>
        <w:t xml:space="preserve">retty good mood is even more </w:t>
      </w:r>
      <w:r>
        <w:rPr>
          <w:i/>
        </w:rPr>
        <w:t xml:space="preserve">direct </w:t>
      </w:r>
      <w:r>
        <w:t>than my knowledge that I am now typing on a computer. But how is this possible? Isn’t my knowledge that I’m now typing on a keyboard as direct as knowledge can be?</w:t>
      </w:r>
    </w:p>
    <w:p w:rsidR="000D32F5" w:rsidRDefault="003015BB">
      <w:pPr>
        <w:pStyle w:val="BodyText"/>
        <w:spacing w:before="4" w:line="249" w:lineRule="auto"/>
        <w:ind w:firstLine="288"/>
      </w:pPr>
      <w:r>
        <w:t xml:space="preserve">No. My knowledge that I’m typing on a keyboard is based </w:t>
      </w:r>
      <w:r>
        <w:t>on the sensory experiences I’m having. These experiences are both visual and tactile. (“Tactile” means “having to do with the sense of touch.”) But, given only the nature of those experiences, it is a possibility, if only a theoretical one, that I’m dreami</w:t>
      </w:r>
      <w:r>
        <w:t>ng or hallucinating.</w:t>
      </w:r>
    </w:p>
    <w:p w:rsidR="000D32F5" w:rsidRDefault="003015BB">
      <w:pPr>
        <w:pStyle w:val="BodyText"/>
        <w:spacing w:before="3" w:line="249" w:lineRule="auto"/>
        <w:ind w:right="130" w:firstLine="288"/>
      </w:pPr>
      <w:r>
        <w:t>My having accurate perceptions of the computer screen in front of me involves my body’s being stimulated in very specific ways by causal processes that originate with that computer screen. (Light waves must bounce off of that computer screen and disturb my</w:t>
      </w:r>
      <w:r>
        <w:t xml:space="preserve"> retinas.) Further, those light waves mustn’t be distorted or altogether cut-off by intervening influences. If there were an uneven, thick piece of glass between me and the screen, those light waves would be distorted, and my perception of the screen would</w:t>
      </w:r>
      <w:r>
        <w:t xml:space="preserve"> be inaccurate. If there were a piece of thick wood between me and the glass, those light-waves would be cut off, and I wouldn’t see the screen at all. So my having an accurate perception of the screen involves more than just my having a certain visual exp</w:t>
      </w:r>
      <w:r>
        <w:t xml:space="preserve">erience: that experience must be caused in a very specific way by very specific events in the external world (i.e., the world </w:t>
      </w:r>
      <w:r>
        <w:rPr>
          <w:i/>
        </w:rPr>
        <w:t xml:space="preserve">outside </w:t>
      </w:r>
      <w:r>
        <w:t>of my body).</w:t>
      </w:r>
    </w:p>
    <w:p w:rsidR="000D32F5" w:rsidRDefault="003015BB">
      <w:pPr>
        <w:pStyle w:val="BodyText"/>
        <w:spacing w:before="10" w:line="249" w:lineRule="auto"/>
        <w:ind w:right="80" w:firstLine="288"/>
      </w:pPr>
      <w:r>
        <w:t>A corollary is that I am not in any sense seeing the screen unless I am having a visual experience that is ca</w:t>
      </w:r>
      <w:r>
        <w:t xml:space="preserve">used by events involving the screen. Even if I'm having visual experiences that are subjectively just like those involved in my actually seeing the screen, I'm not seeing the screen </w:t>
      </w:r>
      <w:r>
        <w:rPr>
          <w:i/>
        </w:rPr>
        <w:t xml:space="preserve">unless </w:t>
      </w:r>
      <w:r>
        <w:t>those experiences result from disturbances of my ocular surfaces ca</w:t>
      </w:r>
      <w:r>
        <w:t xml:space="preserve">used by their being struck by light-rays bouncing off of it. So I'm not seeing the screen if light-rays responsible for those experiences are making their way to me from some </w:t>
      </w:r>
      <w:r>
        <w:rPr>
          <w:i/>
        </w:rPr>
        <w:t xml:space="preserve">other </w:t>
      </w:r>
      <w:r>
        <w:t>computer-screen. (In such a case, I'd be seeing that other screen, though I</w:t>
      </w:r>
      <w:r>
        <w:t xml:space="preserve"> might </w:t>
      </w:r>
      <w:r>
        <w:rPr>
          <w:i/>
        </w:rPr>
        <w:t xml:space="preserve">think </w:t>
      </w:r>
      <w:r>
        <w:t>that I was seeing the screen before me.) Nor am I seeing the screen if those experiences are hallucinations.</w:t>
      </w:r>
    </w:p>
    <w:p w:rsidR="000D32F5" w:rsidRDefault="003015BB">
      <w:pPr>
        <w:pStyle w:val="BodyText"/>
        <w:spacing w:before="8" w:line="249" w:lineRule="auto"/>
        <w:ind w:right="105" w:firstLine="288"/>
      </w:pPr>
      <w:r>
        <w:t>In this respect, sense-perceptions are like money. For a piece of a paper to be a dollar bill, it has to have a certain provenance. If</w:t>
      </w:r>
      <w:r>
        <w:t xml:space="preserve"> it was created in somebody's basement, it's a counterfeit bill. Similarly, a given experience </w:t>
      </w:r>
      <w:r>
        <w:rPr>
          <w:i/>
        </w:rPr>
        <w:t xml:space="preserve">isn't </w:t>
      </w:r>
      <w:r>
        <w:t xml:space="preserve">a perception of X </w:t>
      </w:r>
      <w:r>
        <w:rPr>
          <w:i/>
        </w:rPr>
        <w:t xml:space="preserve">unless </w:t>
      </w:r>
      <w:r>
        <w:t>it has a certain provenance, even if, setting aside its provenance, it is indistinguishable from such a perception.</w:t>
      </w:r>
    </w:p>
    <w:p w:rsidR="000D32F5" w:rsidRDefault="003015BB">
      <w:pPr>
        <w:pStyle w:val="BodyText"/>
        <w:spacing w:before="4" w:line="249" w:lineRule="auto"/>
        <w:ind w:right="105" w:firstLine="288"/>
      </w:pPr>
      <w:r>
        <w:t xml:space="preserve">Granting that </w:t>
      </w:r>
      <w:r>
        <w:t xml:space="preserve">I can have an experience </w:t>
      </w:r>
      <w:r>
        <w:rPr>
          <w:i/>
        </w:rPr>
        <w:t xml:space="preserve">just like </w:t>
      </w:r>
      <w:r>
        <w:t xml:space="preserve">that of seeing a computer screen even if I’m not seeing a computer screen, could I have an experience </w:t>
      </w:r>
      <w:r>
        <w:rPr>
          <w:i/>
        </w:rPr>
        <w:t xml:space="preserve">just like </w:t>
      </w:r>
      <w:r>
        <w:t>that of experiencing intense pain if I weren’t experiencing intense pain? No. An experience just like that of</w:t>
      </w:r>
      <w:r>
        <w:t xml:space="preserve"> intense pain </w:t>
      </w:r>
      <w:r>
        <w:rPr>
          <w:i/>
        </w:rPr>
        <w:t xml:space="preserve">is </w:t>
      </w:r>
      <w:r>
        <w:t xml:space="preserve">an intense pain. The same thing </w:t>
      </w:r>
      <w:r>
        <w:rPr>
          <w:i/>
        </w:rPr>
        <w:t xml:space="preserve">mutatis mutandis </w:t>
      </w:r>
      <w:r>
        <w:t xml:space="preserve">is true of instances of any sensation of any kind. An experience </w:t>
      </w:r>
      <w:r>
        <w:rPr>
          <w:i/>
        </w:rPr>
        <w:t xml:space="preserve">like </w:t>
      </w:r>
      <w:r>
        <w:t xml:space="preserve">that of intense pleasure </w:t>
      </w:r>
      <w:r>
        <w:rPr>
          <w:i/>
        </w:rPr>
        <w:t xml:space="preserve">is </w:t>
      </w:r>
      <w:r>
        <w:t>one of intense pleasure. It's irrelevant how that experience was caused. Where sensations ar</w:t>
      </w:r>
      <w:r>
        <w:t xml:space="preserve">e concerned, the appearance </w:t>
      </w:r>
      <w:r>
        <w:rPr>
          <w:i/>
        </w:rPr>
        <w:t xml:space="preserve">is </w:t>
      </w:r>
      <w:r>
        <w:t xml:space="preserve">the reality. Anything </w:t>
      </w:r>
      <w:r>
        <w:rPr>
          <w:i/>
        </w:rPr>
        <w:t xml:space="preserve">like </w:t>
      </w:r>
      <w:r>
        <w:t xml:space="preserve">a sensation of a given kind </w:t>
      </w:r>
      <w:r>
        <w:rPr>
          <w:i/>
        </w:rPr>
        <w:t xml:space="preserve">is </w:t>
      </w:r>
      <w:r>
        <w:t>such an experience.</w:t>
      </w:r>
    </w:p>
    <w:p w:rsidR="000D32F5" w:rsidRDefault="003015BB">
      <w:pPr>
        <w:pStyle w:val="BodyText"/>
        <w:spacing w:before="7"/>
        <w:ind w:left="388"/>
      </w:pPr>
      <w:r>
        <w:t>Sensations aren't the only mental entities that have this property. Anything that, setting aside</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91"/>
      </w:pPr>
      <w:r>
        <w:t xml:space="preserve">its mode of origination, is just </w:t>
      </w:r>
      <w:r>
        <w:rPr>
          <w:i/>
        </w:rPr>
        <w:t xml:space="preserve">like </w:t>
      </w:r>
      <w:r>
        <w:t xml:space="preserve">a </w:t>
      </w:r>
      <w:r>
        <w:t xml:space="preserve">belief that 2+2=4 </w:t>
      </w:r>
      <w:r>
        <w:rPr>
          <w:i/>
        </w:rPr>
        <w:t xml:space="preserve">is </w:t>
      </w:r>
      <w:r>
        <w:t xml:space="preserve">a belief that 2+2=4. To be sure, that belief is a psychological structure; it isn't a constituent of consciousness. And, although one can obviously be conscious </w:t>
      </w:r>
      <w:r>
        <w:rPr>
          <w:i/>
        </w:rPr>
        <w:t xml:space="preserve">of </w:t>
      </w:r>
      <w:r>
        <w:t>one's belief that 2+2=4, one's consciousness of it cannot be identified</w:t>
      </w:r>
      <w:r>
        <w:t xml:space="preserve"> with, and is to no degree constitutive of, that belief itself. So how it appears to one is distinct from how it is, and it thus cannot be said that, where that belief is concerned, "the appearance is the reality." But what matters in this context is that </w:t>
      </w:r>
      <w:r>
        <w:t xml:space="preserve">its being a </w:t>
      </w:r>
      <w:r>
        <w:rPr>
          <w:i/>
        </w:rPr>
        <w:t>bona fide</w:t>
      </w:r>
      <w:r>
        <w:t>belief that 2+2=4 has nothing to do with it how it came about.</w:t>
      </w:r>
    </w:p>
    <w:p w:rsidR="000D32F5" w:rsidRDefault="003015BB">
      <w:pPr>
        <w:pStyle w:val="BodyText"/>
        <w:spacing w:before="7" w:line="249" w:lineRule="auto"/>
        <w:ind w:right="122" w:firstLine="288"/>
      </w:pPr>
      <w:r>
        <w:t xml:space="preserve">Whether that belief constitutes </w:t>
      </w:r>
      <w:r>
        <w:rPr>
          <w:i/>
        </w:rPr>
        <w:t xml:space="preserve">knowledge </w:t>
      </w:r>
      <w:r>
        <w:t xml:space="preserve">that 2+2=4 </w:t>
      </w:r>
      <w:r>
        <w:rPr>
          <w:i/>
        </w:rPr>
        <w:t xml:space="preserve">does </w:t>
      </w:r>
      <w:r>
        <w:t xml:space="preserve">so depend. It isn't knowledge if it has if the reasoning that led to it is spurious and, therefore, unless it has </w:t>
      </w:r>
      <w:r>
        <w:t xml:space="preserve">a certain provenance. So, just as our sensory experiences must have certain origins if they are to be </w:t>
      </w:r>
      <w:r>
        <w:rPr>
          <w:i/>
        </w:rPr>
        <w:t>bona fide</w:t>
      </w:r>
      <w:r>
        <w:t>perceptions, so beliefs must have certain origins if they are to constitute knowledge.</w:t>
      </w:r>
    </w:p>
    <w:p w:rsidR="000D32F5" w:rsidRDefault="003015BB">
      <w:pPr>
        <w:pStyle w:val="BodyText"/>
        <w:spacing w:before="3" w:line="249" w:lineRule="auto"/>
        <w:ind w:right="152" w:firstLine="288"/>
      </w:pPr>
      <w:r>
        <w:t xml:space="preserve">This brings us to an important point. Words like "fake" and "real" are relative (in the sense that they denote relations, </w:t>
      </w:r>
      <w:r>
        <w:rPr>
          <w:i/>
        </w:rPr>
        <w:t xml:space="preserve">not </w:t>
      </w:r>
      <w:r>
        <w:t>in the sense that it is to any degree a "matter of opinion" whether a given usage of such a term is legitimate or not). A given pi</w:t>
      </w:r>
      <w:r>
        <w:t xml:space="preserve">ece of paper may not be a real dollar bill. But it's real in other respects. So it's fake </w:t>
      </w:r>
      <w:r>
        <w:rPr>
          <w:i/>
        </w:rPr>
        <w:t xml:space="preserve">relative </w:t>
      </w:r>
      <w:r>
        <w:t xml:space="preserve">to the standards that a thing must meet to be a dollar bill. But it's real </w:t>
      </w:r>
      <w:r>
        <w:rPr>
          <w:i/>
        </w:rPr>
        <w:t xml:space="preserve">relative </w:t>
      </w:r>
      <w:r>
        <w:t>to the standards that a thing must meet to have a certain molecular struc</w:t>
      </w:r>
      <w:r>
        <w:t>ture, shape, mass, and so on.</w:t>
      </w:r>
    </w:p>
    <w:p w:rsidR="000D32F5" w:rsidRDefault="003015BB">
      <w:pPr>
        <w:pStyle w:val="BodyText"/>
        <w:spacing w:before="6" w:line="249" w:lineRule="auto"/>
        <w:ind w:right="146" w:firstLine="288"/>
      </w:pPr>
      <w:r>
        <w:t>A</w:t>
      </w:r>
      <w:r>
        <w:rPr>
          <w:spacing w:val="-3"/>
        </w:rPr>
        <w:t xml:space="preserve"> </w:t>
      </w:r>
      <w:r>
        <w:t>slight</w:t>
      </w:r>
      <w:r>
        <w:rPr>
          <w:spacing w:val="-3"/>
        </w:rPr>
        <w:t xml:space="preserve"> </w:t>
      </w:r>
      <w:r>
        <w:t>detour</w:t>
      </w:r>
      <w:r>
        <w:rPr>
          <w:spacing w:val="-3"/>
        </w:rPr>
        <w:t xml:space="preserve"> </w:t>
      </w:r>
      <w:r>
        <w:t>help</w:t>
      </w:r>
      <w:r>
        <w:rPr>
          <w:spacing w:val="-2"/>
        </w:rPr>
        <w:t xml:space="preserve"> </w:t>
      </w:r>
      <w:r>
        <w:t>clarify</w:t>
      </w:r>
      <w:r>
        <w:rPr>
          <w:spacing w:val="-2"/>
        </w:rPr>
        <w:t xml:space="preserve"> </w:t>
      </w:r>
      <w:r>
        <w:t>this</w:t>
      </w:r>
      <w:r>
        <w:rPr>
          <w:spacing w:val="-3"/>
        </w:rPr>
        <w:t xml:space="preserve"> </w:t>
      </w:r>
      <w:r>
        <w:t>points.</w:t>
      </w:r>
      <w:r>
        <w:rPr>
          <w:spacing w:val="-2"/>
        </w:rPr>
        <w:t xml:space="preserve"> </w:t>
      </w:r>
      <w:r>
        <w:t>To</w:t>
      </w:r>
      <w:r>
        <w:rPr>
          <w:spacing w:val="-1"/>
        </w:rPr>
        <w:t xml:space="preserve"> </w:t>
      </w:r>
      <w:r>
        <w:t>be</w:t>
      </w:r>
      <w:r>
        <w:rPr>
          <w:spacing w:val="-3"/>
        </w:rPr>
        <w:t xml:space="preserve"> </w:t>
      </w:r>
      <w:r>
        <w:t>a</w:t>
      </w:r>
      <w:r>
        <w:rPr>
          <w:spacing w:val="-3"/>
        </w:rPr>
        <w:t xml:space="preserve"> </w:t>
      </w:r>
      <w:r>
        <w:t>mother</w:t>
      </w:r>
      <w:r>
        <w:rPr>
          <w:spacing w:val="-3"/>
        </w:rPr>
        <w:t xml:space="preserve"> </w:t>
      </w:r>
      <w:r>
        <w:t>is</w:t>
      </w:r>
      <w:r>
        <w:rPr>
          <w:spacing w:val="-3"/>
        </w:rPr>
        <w:t xml:space="preserve"> </w:t>
      </w:r>
      <w:r>
        <w:t>for</w:t>
      </w:r>
      <w:r>
        <w:rPr>
          <w:spacing w:val="-3"/>
        </w:rPr>
        <w:t xml:space="preserve"> </w:t>
      </w:r>
      <w:r>
        <w:t>there</w:t>
      </w:r>
      <w:r>
        <w:rPr>
          <w:spacing w:val="-3"/>
        </w:rPr>
        <w:t xml:space="preserve"> </w:t>
      </w:r>
      <w:r>
        <w:t>to</w:t>
      </w:r>
      <w:r>
        <w:rPr>
          <w:spacing w:val="-2"/>
        </w:rPr>
        <w:t xml:space="preserve"> </w:t>
      </w:r>
      <w:r>
        <w:t>be</w:t>
      </w:r>
      <w:r>
        <w:rPr>
          <w:spacing w:val="-2"/>
        </w:rPr>
        <w:t xml:space="preserve"> </w:t>
      </w:r>
      <w:r>
        <w:t>a</w:t>
      </w:r>
      <w:r>
        <w:rPr>
          <w:spacing w:val="-3"/>
        </w:rPr>
        <w:t xml:space="preserve"> </w:t>
      </w:r>
      <w:r>
        <w:t>certain</w:t>
      </w:r>
      <w:r>
        <w:rPr>
          <w:spacing w:val="-2"/>
        </w:rPr>
        <w:t xml:space="preserve"> </w:t>
      </w:r>
      <w:r>
        <w:t>object</w:t>
      </w:r>
      <w:r>
        <w:rPr>
          <w:spacing w:val="-3"/>
        </w:rPr>
        <w:t xml:space="preserve"> </w:t>
      </w:r>
      <w:r>
        <w:t>x</w:t>
      </w:r>
      <w:r>
        <w:rPr>
          <w:spacing w:val="-2"/>
        </w:rPr>
        <w:t xml:space="preserve"> </w:t>
      </w:r>
      <w:r>
        <w:t xml:space="preserve">such that one bears a certain relation to x. But the word "mother" is </w:t>
      </w:r>
      <w:r>
        <w:rPr>
          <w:i/>
        </w:rPr>
        <w:t xml:space="preserve">syntactically </w:t>
      </w:r>
      <w:r>
        <w:t>very different from expressions, such as "to th</w:t>
      </w:r>
      <w:r>
        <w:t xml:space="preserve">e north of" or "three feet from", that clearly denote relations, and </w:t>
      </w:r>
      <w:r>
        <w:rPr>
          <w:i/>
        </w:rPr>
        <w:t xml:space="preserve">syntactically </w:t>
      </w:r>
      <w:r>
        <w:t>it's exactly like expressions, such as "a sad person", that denote properties, as opposed to relations. So, whereas "New York is to the north of" is syntactically ill-formed</w:t>
      </w:r>
      <w:r>
        <w:t xml:space="preserve"> and therefore isn't a sentence, "Mary is a mother" is a perfectly good sentence, and so is "Mary is a sad person." But </w:t>
      </w:r>
      <w:r>
        <w:rPr>
          <w:i/>
        </w:rPr>
        <w:t xml:space="preserve">logically </w:t>
      </w:r>
      <w:r>
        <w:t>"mother" is comparable to "to the north of," not "a sad person." For, whereas one can be a sad person all by oneself, so to sp</w:t>
      </w:r>
      <w:r>
        <w:t>eak, one can no more be a mother all by oneself than a place can to the north of all by oneself. Similar points hold of words such as "real", "bogus", and the like. Syntactically, those words are in the same syntactic category as expressions that denote pr</w:t>
      </w:r>
      <w:r>
        <w:t>operties. At the same time, they're in same logical category as words that denote relations, the reason being that "X is real" is, if meaningful, an abbreviated way of saying that X bears a certain relation to a certain set of</w:t>
      </w:r>
      <w:r>
        <w:rPr>
          <w:spacing w:val="-14"/>
        </w:rPr>
        <w:t xml:space="preserve"> </w:t>
      </w:r>
      <w:r>
        <w:t>standards.</w:t>
      </w:r>
    </w:p>
    <w:p w:rsidR="000D32F5" w:rsidRDefault="003015BB">
      <w:pPr>
        <w:pStyle w:val="BodyText"/>
        <w:spacing w:before="13" w:line="249" w:lineRule="auto"/>
        <w:ind w:right="105" w:firstLine="288"/>
      </w:pPr>
      <w:r>
        <w:t xml:space="preserve">Thus, a conscious </w:t>
      </w:r>
      <w:r>
        <w:t>experience that is fake in one respect may be real in another. Even if all of the experiences that we believe to be perceptions are hallucinations and are therefore "fake" perceptions, as opposed to "real" ones, they are still real in other respects. Perce</w:t>
      </w:r>
      <w:r>
        <w:t>ptions give us messages. They tell you that such and such is the case in certain places. Those messages happen to be correct. (In this context, I am using the word "perception" in the way that some authors use the term "accurate perception.") Hallucination</w:t>
      </w:r>
      <w:r>
        <w:t xml:space="preserve">s, and other pseudo-perceptions, </w:t>
      </w:r>
      <w:r>
        <w:rPr>
          <w:i/>
        </w:rPr>
        <w:t xml:space="preserve">also </w:t>
      </w:r>
      <w:r>
        <w:t>give you messages. Those messages are either false or coincidentally correct. A false statement is just as much of a statement as a correct one. So, considered as a messages, non-veridical hallucination and coincidenta</w:t>
      </w:r>
      <w:r>
        <w:t xml:space="preserve">lly veridical hallucinations are no less real than their (non-accidentally) veridical counterpart. So, even though, when considered as a </w:t>
      </w:r>
      <w:r>
        <w:rPr>
          <w:i/>
        </w:rPr>
        <w:t>perception</w:t>
      </w:r>
      <w:r>
        <w:t xml:space="preserve">, a given experience's reality doesn't merge with its appearance, its reality </w:t>
      </w:r>
      <w:r>
        <w:rPr>
          <w:i/>
        </w:rPr>
        <w:t xml:space="preserve">does </w:t>
      </w:r>
      <w:r>
        <w:t>so merge when it's conside</w:t>
      </w:r>
      <w:r>
        <w:t>red as a message.</w:t>
      </w:r>
    </w:p>
    <w:p w:rsidR="000D32F5" w:rsidRDefault="003015BB">
      <w:pPr>
        <w:pStyle w:val="BodyText"/>
        <w:spacing w:before="11" w:line="249" w:lineRule="auto"/>
        <w:ind w:right="191" w:firstLine="288"/>
      </w:pPr>
      <w:r>
        <w:t xml:space="preserve">To sum up, where some psychological conditions are concerned, the appearance and the reality merge. By contrast, where knowledge of the </w:t>
      </w:r>
      <w:r>
        <w:rPr>
          <w:i/>
        </w:rPr>
        <w:t xml:space="preserve">external world </w:t>
      </w:r>
      <w:r>
        <w:t>is concerned, the appearance and the reality are always distinct and are often (in fact, usually) separat</w:t>
      </w:r>
      <w:r>
        <w:t>ed by a large tract of space. Even where touch is concerned, the object touched is remote from the events in your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t xml:space="preserve">central nervous system that mediate your </w:t>
      </w:r>
      <w:r>
        <w:rPr>
          <w:i/>
        </w:rPr>
        <w:t xml:space="preserve">experience </w:t>
      </w:r>
      <w:r>
        <w:t>of the object. So knowledge of at least some facts about one’s psychological con</w:t>
      </w:r>
      <w:r>
        <w:t>dition is considerably more direct than knowledge of facts about the external world.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8"/>
        </w:numPr>
        <w:tabs>
          <w:tab w:val="left" w:pos="748"/>
        </w:tabs>
        <w:rPr>
          <w:u w:val="none"/>
        </w:rPr>
      </w:pPr>
      <w:bookmarkStart w:id="510" w:name="_bookmark509"/>
      <w:bookmarkEnd w:id="510"/>
      <w:r>
        <w:rPr>
          <w:u w:val="none"/>
        </w:rPr>
        <w:t>Some limits to</w:t>
      </w:r>
      <w:r>
        <w:rPr>
          <w:spacing w:val="-3"/>
          <w:u w:val="none"/>
        </w:rPr>
        <w:t xml:space="preserve"> </w:t>
      </w:r>
      <w:r>
        <w:rPr>
          <w:u w:val="none"/>
        </w:rPr>
        <w:t>self-knowledge</w:t>
      </w:r>
    </w:p>
    <w:p w:rsidR="000D32F5" w:rsidRDefault="000D32F5">
      <w:pPr>
        <w:pStyle w:val="BodyText"/>
        <w:ind w:left="0"/>
        <w:rPr>
          <w:b/>
          <w:sz w:val="26"/>
        </w:rPr>
      </w:pPr>
    </w:p>
    <w:p w:rsidR="000D32F5" w:rsidRDefault="003015BB">
      <w:pPr>
        <w:pStyle w:val="BodyText"/>
        <w:spacing w:before="1" w:line="249" w:lineRule="auto"/>
        <w:ind w:right="105" w:firstLine="288"/>
      </w:pPr>
      <w:r>
        <w:t>Notwithstanding what was just said, there are reasons to believe that, in many cases, self- knowledge is as difficult to obtain as</w:t>
      </w:r>
      <w:r>
        <w:t xml:space="preserve"> knowledge of the external world—that, in fact, knowledge of some facts about our own minds is as theoretical and indirect as our knowledge of sub-atomic events.</w:t>
      </w:r>
    </w:p>
    <w:p w:rsidR="000D32F5" w:rsidRDefault="003015BB">
      <w:pPr>
        <w:pStyle w:val="BodyText"/>
        <w:spacing w:before="4" w:line="249" w:lineRule="auto"/>
        <w:ind w:right="286" w:firstLine="288"/>
      </w:pPr>
      <w:r>
        <w:t>Before we can discuss these reasons, we must define a term and we must also make a distinction</w:t>
      </w:r>
      <w:r>
        <w:t>. The term to be defined is “consciousness.” In everyday speech, that word is ambiguous. Sometimes, it simply means “knowledge” or “awareness.” For example, in the sentence, “Smith’s consciousness of the complexities involved in running a municipality is e</w:t>
      </w:r>
      <w:r>
        <w:t>xtremely limited,” the word “consciousness” seems to have more or less the same meaning as the term “knowledge” or “awareness.”</w:t>
      </w:r>
    </w:p>
    <w:p w:rsidR="000D32F5" w:rsidRDefault="003015BB">
      <w:pPr>
        <w:pStyle w:val="BodyText"/>
        <w:spacing w:before="6" w:line="249" w:lineRule="auto"/>
        <w:ind w:right="188" w:firstLine="288"/>
      </w:pPr>
      <w:r>
        <w:t>In philosophical contexts, the word “consciousness” has a different and narrower meaning. In such contexts, it refers to one’s i</w:t>
      </w:r>
      <w:r>
        <w:t xml:space="preserve">mmediate experience. (Henceforth, we will use the term “consciousness” </w:t>
      </w:r>
      <w:r>
        <w:rPr>
          <w:i/>
        </w:rPr>
        <w:t xml:space="preserve">only </w:t>
      </w:r>
      <w:r>
        <w:t>in its narrow, philosophical sense.)</w:t>
      </w:r>
    </w:p>
    <w:p w:rsidR="000D32F5" w:rsidRDefault="003015BB">
      <w:pPr>
        <w:pStyle w:val="BodyText"/>
        <w:spacing w:before="2" w:line="249" w:lineRule="auto"/>
        <w:ind w:right="175" w:firstLine="288"/>
      </w:pPr>
      <w:r>
        <w:t xml:space="preserve">This must be understood aright. The term “consciousness” does </w:t>
      </w:r>
      <w:r>
        <w:rPr>
          <w:i/>
        </w:rPr>
        <w:t xml:space="preserve">not </w:t>
      </w:r>
      <w:r>
        <w:t xml:space="preserve">refer to the </w:t>
      </w:r>
      <w:r>
        <w:rPr>
          <w:i/>
        </w:rPr>
        <w:t xml:space="preserve">objects </w:t>
      </w:r>
      <w:r>
        <w:t xml:space="preserve">of your experience. Right now, let us suppose, you are feeling a cool breeze. The cool breeze is something that you are conscious </w:t>
      </w:r>
      <w:r>
        <w:rPr>
          <w:i/>
        </w:rPr>
        <w:t xml:space="preserve">of. </w:t>
      </w:r>
      <w:r>
        <w:t xml:space="preserve">In other words, it is an </w:t>
      </w:r>
      <w:r>
        <w:rPr>
          <w:i/>
        </w:rPr>
        <w:t xml:space="preserve">object </w:t>
      </w:r>
      <w:r>
        <w:t>of consciousness. But that cool breeze isn’t identical with your consciousness or with any</w:t>
      </w:r>
      <w:r>
        <w:t xml:space="preserve"> part of your consciousness. What </w:t>
      </w:r>
      <w:r>
        <w:rPr>
          <w:i/>
        </w:rPr>
        <w:t xml:space="preserve">is </w:t>
      </w:r>
      <w:r>
        <w:t>a part of your consciousness is the sensation that the cool breeze causes you to have. What is also a part of your consciousness is your visual perception of the piece of paper that the cool breeze is blowing across you</w:t>
      </w:r>
      <w:r>
        <w:t xml:space="preserve">r front lawn. But, to echo what we said a moment ago, the piece of paper itself is not identical with your consciousness or even with a part of it, even though it is something that you are conscious </w:t>
      </w:r>
      <w:r>
        <w:rPr>
          <w:i/>
        </w:rPr>
        <w:t xml:space="preserve">of </w:t>
      </w:r>
      <w:r>
        <w:t xml:space="preserve">(i.e., it is an </w:t>
      </w:r>
      <w:r>
        <w:rPr>
          <w:i/>
        </w:rPr>
        <w:t xml:space="preserve">object </w:t>
      </w:r>
      <w:r>
        <w:t>of your consciousness).</w:t>
      </w:r>
    </w:p>
    <w:p w:rsidR="000D32F5" w:rsidRDefault="003015BB">
      <w:pPr>
        <w:pStyle w:val="BodyText"/>
        <w:spacing w:before="9" w:line="249" w:lineRule="auto"/>
        <w:ind w:right="176" w:firstLine="288"/>
      </w:pPr>
      <w:r>
        <w:t>Here we</w:t>
      </w:r>
      <w:r>
        <w:t xml:space="preserve"> must make a delicate point. Many constituents of our minds exist even when we are sleeping and even when, more generally, they are not occupying our consciousness in any way. You believe that 1 + 1 = 2. But it is only on very rare occasions that this beli</w:t>
      </w:r>
      <w:r>
        <w:t xml:space="preserve">ef of yours is occupying your consciousness. Nonetheless, you obviously don’t </w:t>
      </w:r>
      <w:r>
        <w:rPr>
          <w:i/>
        </w:rPr>
        <w:t xml:space="preserve">lose </w:t>
      </w:r>
      <w:r>
        <w:t>that belief when it’s not occupying your consciousness. You still have that belief. This is made clear by the fact that it can readily make an appearance in your consciousne</w:t>
      </w:r>
      <w:r>
        <w:t>ss. For example, if I tell you that I’ll give you an A in the class if you answer the question “what is 1 + 1?”, you will without any difficulty be able to draw on your belief that 1 + 1 = 2, even though, in all likelihood, that belief was remote from your</w:t>
      </w:r>
      <w:r>
        <w:t xml:space="preserve"> consciousness prior to my asking you that question.</w:t>
      </w:r>
    </w:p>
    <w:p w:rsidR="000D32F5" w:rsidRDefault="003015BB">
      <w:pPr>
        <w:pStyle w:val="BodyText"/>
        <w:spacing w:before="9" w:line="249" w:lineRule="auto"/>
        <w:ind w:firstLine="288"/>
      </w:pPr>
      <w:r>
        <w:t xml:space="preserve">So that belief, existing as it does when it is outside of consciousness, is not a </w:t>
      </w:r>
      <w:r>
        <w:rPr>
          <w:i/>
        </w:rPr>
        <w:t xml:space="preserve">part </w:t>
      </w:r>
      <w:r>
        <w:t xml:space="preserve">of consciousness. It is not, as we will henceforth put it, a </w:t>
      </w:r>
      <w:r>
        <w:rPr>
          <w:i/>
        </w:rPr>
        <w:t xml:space="preserve">constituent </w:t>
      </w:r>
      <w:r>
        <w:t>of your consciousness.</w:t>
      </w:r>
    </w:p>
    <w:p w:rsidR="000D32F5" w:rsidRDefault="003015BB">
      <w:pPr>
        <w:pStyle w:val="BodyText"/>
        <w:spacing w:before="2" w:line="249" w:lineRule="auto"/>
        <w:ind w:right="135" w:firstLine="288"/>
      </w:pPr>
      <w:r>
        <w:t>Thus, there are instances of knowledge that are not consciousness. And there are instances of consciousness that are not knowledge. The euphoria induced by a drug is an instance of consciousness; it is a component of somebody’s immediate experience. But it</w:t>
      </w:r>
      <w:r>
        <w:t xml:space="preserve"> isn’t an instance of knowledge. (This is consistent with the fact that somebody experiencing such euphoria could, and probably would, have knowledge </w:t>
      </w:r>
      <w:r>
        <w:rPr>
          <w:i/>
        </w:rPr>
        <w:t xml:space="preserve">of </w:t>
      </w:r>
      <w:r>
        <w:t xml:space="preserve">that experience, just as you have knowledge </w:t>
      </w:r>
      <w:r>
        <w:rPr>
          <w:i/>
        </w:rPr>
        <w:t xml:space="preserve">of </w:t>
      </w:r>
      <w:r>
        <w:t>the piece of paper blowing across your lawn).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78"/>
        </w:numPr>
        <w:tabs>
          <w:tab w:val="left" w:pos="928"/>
        </w:tabs>
        <w:rPr>
          <w:u w:val="none"/>
        </w:rPr>
      </w:pPr>
      <w:bookmarkStart w:id="511" w:name="_bookmark510"/>
      <w:bookmarkEnd w:id="511"/>
      <w:r>
        <w:rPr>
          <w:u w:val="none"/>
        </w:rPr>
        <w:t>An important fact about</w:t>
      </w:r>
      <w:r>
        <w:rPr>
          <w:spacing w:val="-5"/>
          <w:u w:val="none"/>
        </w:rPr>
        <w:t xml:space="preserve"> </w:t>
      </w:r>
      <w:r>
        <w:rPr>
          <w:u w:val="none"/>
        </w:rPr>
        <w:t>consciousness</w:t>
      </w:r>
    </w:p>
    <w:p w:rsidR="000D32F5" w:rsidRDefault="000D32F5">
      <w:pPr>
        <w:pStyle w:val="BodyText"/>
        <w:ind w:left="0"/>
        <w:rPr>
          <w:b/>
          <w:sz w:val="26"/>
        </w:rPr>
      </w:pPr>
    </w:p>
    <w:p w:rsidR="000D32F5" w:rsidRDefault="003015BB">
      <w:pPr>
        <w:pStyle w:val="BodyText"/>
        <w:spacing w:before="1" w:line="249" w:lineRule="auto"/>
        <w:ind w:firstLine="288"/>
      </w:pPr>
      <w:r>
        <w:t>One feature of consciousness (as philosophers use that term) is that, if something has consciousness then there is “something it is like” to be that thing. If you are in pain, then there is “something it is like” to b</w:t>
      </w:r>
      <w:r>
        <w:t xml:space="preserve">e you. So the presence of consciousness in something is sufficient for there to be “something it is like” to be that thing. Further, the presence of consciousness in something is </w:t>
      </w:r>
      <w:r>
        <w:rPr>
          <w:i/>
        </w:rPr>
        <w:t xml:space="preserve">necessary </w:t>
      </w:r>
      <w:r>
        <w:t>for there to be “something it is like” to be that thing.</w:t>
      </w:r>
    </w:p>
    <w:p w:rsidR="000D32F5" w:rsidRDefault="003015BB">
      <w:pPr>
        <w:pStyle w:val="BodyText"/>
        <w:spacing w:before="5" w:line="249" w:lineRule="auto"/>
        <w:ind w:right="80" w:firstLine="288"/>
      </w:pPr>
      <w:r>
        <w:t>There is n</w:t>
      </w:r>
      <w:r>
        <w:t xml:space="preserve">othing it is like to be a pinecone, since pinecones are not conscious. But if, by some miracle, a pinecone were to become conscious, then there </w:t>
      </w:r>
      <w:r>
        <w:rPr>
          <w:i/>
        </w:rPr>
        <w:t xml:space="preserve">would </w:t>
      </w:r>
      <w:r>
        <w:t xml:space="preserve">be something it was like to be that pinecone. The presence of consciousness in something is thus both </w:t>
      </w:r>
      <w:r>
        <w:rPr>
          <w:i/>
        </w:rPr>
        <w:t>nece</w:t>
      </w:r>
      <w:r>
        <w:rPr>
          <w:i/>
        </w:rPr>
        <w:t xml:space="preserve">ssary </w:t>
      </w:r>
      <w:r>
        <w:t xml:space="preserve">and </w:t>
      </w:r>
      <w:r>
        <w:rPr>
          <w:i/>
        </w:rPr>
        <w:t xml:space="preserve">sufficient </w:t>
      </w:r>
      <w:r>
        <w:t xml:space="preserve">for there to be something it is like to be that thing. In fact, consciousness may be </w:t>
      </w:r>
      <w:r>
        <w:rPr>
          <w:i/>
        </w:rPr>
        <w:t xml:space="preserve">identified </w:t>
      </w:r>
      <w:r>
        <w:t>with a thing’s having the property of there being something it is like to be that thing.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78"/>
        </w:numPr>
        <w:tabs>
          <w:tab w:val="left" w:pos="928"/>
        </w:tabs>
        <w:rPr>
          <w:u w:val="none"/>
        </w:rPr>
      </w:pPr>
      <w:bookmarkStart w:id="512" w:name="_bookmark511"/>
      <w:bookmarkEnd w:id="512"/>
      <w:r>
        <w:rPr>
          <w:u w:val="none"/>
        </w:rPr>
        <w:t>An important fact about your belief that</w:t>
      </w:r>
      <w:r>
        <w:rPr>
          <w:u w:val="none"/>
        </w:rPr>
        <w:t xml:space="preserve"> 1 + 1 =</w:t>
      </w:r>
      <w:r>
        <w:rPr>
          <w:spacing w:val="-12"/>
          <w:u w:val="none"/>
        </w:rPr>
        <w:t xml:space="preserve"> </w:t>
      </w:r>
      <w:r>
        <w:rPr>
          <w:u w:val="none"/>
        </w:rPr>
        <w:t>2</w:t>
      </w:r>
    </w:p>
    <w:p w:rsidR="000D32F5" w:rsidRDefault="000D32F5">
      <w:pPr>
        <w:pStyle w:val="BodyText"/>
        <w:ind w:left="0"/>
        <w:rPr>
          <w:b/>
          <w:sz w:val="26"/>
        </w:rPr>
      </w:pPr>
    </w:p>
    <w:p w:rsidR="000D32F5" w:rsidRDefault="003015BB">
      <w:pPr>
        <w:pStyle w:val="BodyText"/>
        <w:spacing w:before="1" w:line="249" w:lineRule="auto"/>
        <w:ind w:firstLine="288"/>
      </w:pPr>
      <w:r>
        <w:t xml:space="preserve">These points help clarify our earlier point that your belief that 1 + 1 = 2 is not a </w:t>
      </w:r>
      <w:r>
        <w:rPr>
          <w:i/>
        </w:rPr>
        <w:t xml:space="preserve">constituent </w:t>
      </w:r>
      <w:r>
        <w:t>of your consciousness (even though it may occupy your consciousness, just as the spectacle of litter blowing across a street may occupy your consci</w:t>
      </w:r>
      <w:r>
        <w:t xml:space="preserve">ousness without, of course, being a veritable </w:t>
      </w:r>
      <w:r>
        <w:rPr>
          <w:i/>
        </w:rPr>
        <w:t xml:space="preserve">ingredient </w:t>
      </w:r>
      <w:r>
        <w:t>of that consciousness). Although there is something it is like to have a pain or a tickle, or to experience a sense-perception, there isn’t anything it is like to believe that 1 + 1 = 2.</w:t>
      </w:r>
    </w:p>
    <w:p w:rsidR="000D32F5" w:rsidRDefault="003015BB">
      <w:pPr>
        <w:pStyle w:val="BodyText"/>
        <w:spacing w:before="5" w:line="249" w:lineRule="auto"/>
        <w:ind w:right="286" w:firstLine="288"/>
      </w:pPr>
      <w:r>
        <w:t>Of course, t</w:t>
      </w:r>
      <w:r>
        <w:t xml:space="preserve">hat belief may have </w:t>
      </w:r>
      <w:r>
        <w:rPr>
          <w:i/>
        </w:rPr>
        <w:t xml:space="preserve">effects </w:t>
      </w:r>
      <w:r>
        <w:t>on your consciousness—in other words, it may generate constituents of consciousness (without itself being such a constituent)—and there is something it is like to experience those constituents. For example, your having that beli</w:t>
      </w:r>
      <w:r>
        <w:t>ef may lead to your getting an A on a test, which in turn may fill you with joy.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78"/>
        </w:numPr>
        <w:tabs>
          <w:tab w:val="left" w:pos="928"/>
        </w:tabs>
        <w:rPr>
          <w:u w:val="none"/>
        </w:rPr>
      </w:pPr>
      <w:bookmarkStart w:id="513" w:name="_bookmark512"/>
      <w:bookmarkEnd w:id="513"/>
      <w:r>
        <w:rPr>
          <w:u w:val="none"/>
        </w:rPr>
        <w:t>A consequence of this important fact: the existence of the</w:t>
      </w:r>
      <w:r>
        <w:rPr>
          <w:spacing w:val="-21"/>
          <w:u w:val="none"/>
        </w:rPr>
        <w:t xml:space="preserve"> </w:t>
      </w:r>
      <w:r>
        <w:rPr>
          <w:u w:val="none"/>
        </w:rPr>
        <w:t>unconscious</w:t>
      </w:r>
    </w:p>
    <w:p w:rsidR="000D32F5" w:rsidRDefault="000D32F5">
      <w:pPr>
        <w:pStyle w:val="BodyText"/>
        <w:ind w:left="0"/>
        <w:rPr>
          <w:b/>
          <w:sz w:val="26"/>
        </w:rPr>
      </w:pPr>
    </w:p>
    <w:p w:rsidR="000D32F5" w:rsidRDefault="003015BB">
      <w:pPr>
        <w:pStyle w:val="BodyText"/>
        <w:spacing w:before="1" w:line="249" w:lineRule="auto"/>
        <w:ind w:right="160" w:firstLine="288"/>
      </w:pPr>
      <w:r>
        <w:t xml:space="preserve">Thus, your belief that 1 + 1 = 2 is not a </w:t>
      </w:r>
      <w:r>
        <w:rPr>
          <w:i/>
        </w:rPr>
        <w:t xml:space="preserve">constituent </w:t>
      </w:r>
      <w:r>
        <w:t>of your consciousness. It is not like a</w:t>
      </w:r>
      <w:r>
        <w:t xml:space="preserve"> pain or a tickle or a perception. But it is clearly “conscious” in some sense of the word. (It is not buried in your subconscious; it isn’t like the previously discussed processes by which your mind converts disturbances of your sensory surfaces into perc</w:t>
      </w:r>
      <w:r>
        <w:t xml:space="preserve">eptions.) It is not a </w:t>
      </w:r>
      <w:r>
        <w:rPr>
          <w:i/>
        </w:rPr>
        <w:t xml:space="preserve">part </w:t>
      </w:r>
      <w:r>
        <w:t xml:space="preserve">of your consciousness. So in </w:t>
      </w:r>
      <w:r>
        <w:rPr>
          <w:i/>
        </w:rPr>
        <w:t xml:space="preserve">that </w:t>
      </w:r>
      <w:r>
        <w:t xml:space="preserve">sense it is </w:t>
      </w:r>
      <w:r>
        <w:rPr>
          <w:i/>
        </w:rPr>
        <w:t>un</w:t>
      </w:r>
      <w:r>
        <w:t xml:space="preserve">conscious. So to the extent that it is “conscious,” it is in the sense that you are conscious </w:t>
      </w:r>
      <w:r>
        <w:rPr>
          <w:i/>
        </w:rPr>
        <w:t xml:space="preserve">of </w:t>
      </w:r>
      <w:r>
        <w:t>it.</w:t>
      </w:r>
    </w:p>
    <w:p w:rsidR="000D32F5" w:rsidRDefault="003015BB">
      <w:pPr>
        <w:pStyle w:val="BodyText"/>
        <w:spacing w:before="6" w:line="249" w:lineRule="auto"/>
        <w:ind w:right="115" w:firstLine="288"/>
      </w:pPr>
      <w:r>
        <w:t>What we just said about that particular belief is true of many, if not all, beli</w:t>
      </w:r>
      <w:r>
        <w:t>efs and, indeed, of many desires, aspirations, regrets, intentions, and emotions. Consider your intention to receive a degree from an institution of higher learning. That intention obviously has effects on what you do. (You choose to show up to class, take</w:t>
      </w:r>
      <w:r>
        <w:t xml:space="preserve"> exams, and so on.) And it therefore obviously has effects on what is occupying your consciousness. (Because of that intention, you are now reading a book and are therefore having various perceptions and feelings that are constituents of your consciousness</w:t>
      </w:r>
      <w:r>
        <w:t xml:space="preserve">.) But that intention cannot be identified with any </w:t>
      </w:r>
      <w:r>
        <w:rPr>
          <w:i/>
        </w:rPr>
        <w:t xml:space="preserve">constituent </w:t>
      </w:r>
      <w:r>
        <w:t xml:space="preserve">of your consciousness. (That intention continues to exist even when you are asleep.) That intention is better thought of as a structural fact about your mind that </w:t>
      </w:r>
      <w:r>
        <w:rPr>
          <w:i/>
        </w:rPr>
        <w:t xml:space="preserve">underlies </w:t>
      </w:r>
      <w:r>
        <w:t xml:space="preserve">and </w:t>
      </w:r>
      <w:r>
        <w:rPr>
          <w:i/>
        </w:rPr>
        <w:t xml:space="preserve">regulates </w:t>
      </w:r>
      <w:r>
        <w:t>the events that populate your consciousness, without itself being suc</w:t>
      </w:r>
      <w:r>
        <w:t>h an event. Similar remarks hold with respect to (for example) your affection for certain people, your dislike of other people, your confidence in your ability to (for example) play tennis, your doubts about your ability to (for example) play the harmonica</w:t>
      </w:r>
      <w:r>
        <w:t>, and so on.</w:t>
      </w:r>
    </w:p>
    <w:p w:rsidR="000D32F5" w:rsidRDefault="003015BB">
      <w:pPr>
        <w:pStyle w:val="BodyText"/>
        <w:spacing w:before="12" w:line="249" w:lineRule="auto"/>
        <w:ind w:firstLine="288"/>
      </w:pPr>
      <w:r>
        <w:t xml:space="preserve">These points give us insight into an issue of great importance. You don’t </w:t>
      </w:r>
      <w:r>
        <w:rPr>
          <w:i/>
        </w:rPr>
        <w:t xml:space="preserve">have </w:t>
      </w:r>
      <w:r>
        <w:t xml:space="preserve">to be conscious of anything that you </w:t>
      </w:r>
      <w:r>
        <w:rPr>
          <w:i/>
        </w:rPr>
        <w:t xml:space="preserve">are </w:t>
      </w:r>
      <w:r>
        <w:t>in fact conscious of. You are now conscious of a piece of paper (or computer screen) in front of you. But you don’t have to be, and in a few minutes you won’t be.</w:t>
      </w:r>
    </w:p>
    <w:p w:rsidR="000D32F5" w:rsidRDefault="003015BB">
      <w:pPr>
        <w:pStyle w:val="BodyText"/>
        <w:spacing w:before="3" w:line="249" w:lineRule="auto"/>
        <w:ind w:right="136"/>
      </w:pPr>
      <w:r>
        <w:t xml:space="preserve">You may, at a certain moment, be conscious </w:t>
      </w:r>
      <w:r>
        <w:rPr>
          <w:i/>
        </w:rPr>
        <w:t xml:space="preserve">of </w:t>
      </w:r>
      <w:r>
        <w:t>the fact that you believe that 1 + 1 = 2. But y</w:t>
      </w:r>
      <w:r>
        <w:t>ou obviously don’t have to be conscious of the fact. In fact, most of the time, you are not thinking about</w:t>
      </w:r>
      <w:r>
        <w:rPr>
          <w:spacing w:val="-4"/>
        </w:rPr>
        <w:t xml:space="preserve"> </w:t>
      </w:r>
      <w:r>
        <w:t>that</w:t>
      </w:r>
      <w:r>
        <w:rPr>
          <w:spacing w:val="-3"/>
        </w:rPr>
        <w:t xml:space="preserve"> </w:t>
      </w:r>
      <w:r>
        <w:t>fact</w:t>
      </w:r>
      <w:r>
        <w:rPr>
          <w:spacing w:val="-3"/>
        </w:rPr>
        <w:t xml:space="preserve"> </w:t>
      </w:r>
      <w:r>
        <w:t>and</w:t>
      </w:r>
      <w:r>
        <w:rPr>
          <w:spacing w:val="-2"/>
        </w:rPr>
        <w:t xml:space="preserve"> </w:t>
      </w:r>
      <w:r>
        <w:t>therefore</w:t>
      </w:r>
      <w:r>
        <w:rPr>
          <w:spacing w:val="-4"/>
        </w:rPr>
        <w:t xml:space="preserve"> </w:t>
      </w:r>
      <w:r>
        <w:t>aren’t</w:t>
      </w:r>
      <w:r>
        <w:rPr>
          <w:spacing w:val="-3"/>
        </w:rPr>
        <w:t xml:space="preserve"> </w:t>
      </w:r>
      <w:r>
        <w:t>conscious</w:t>
      </w:r>
      <w:r>
        <w:rPr>
          <w:spacing w:val="-3"/>
        </w:rPr>
        <w:t xml:space="preserve"> </w:t>
      </w:r>
      <w:r>
        <w:t>of</w:t>
      </w:r>
      <w:r>
        <w:rPr>
          <w:spacing w:val="-3"/>
        </w:rPr>
        <w:t xml:space="preserve"> </w:t>
      </w:r>
      <w:r>
        <w:t>it</w:t>
      </w:r>
      <w:r>
        <w:rPr>
          <w:spacing w:val="-4"/>
        </w:rPr>
        <w:t xml:space="preserve"> </w:t>
      </w:r>
      <w:r>
        <w:t>(though</w:t>
      </w:r>
      <w:r>
        <w:rPr>
          <w:spacing w:val="-2"/>
        </w:rPr>
        <w:t xml:space="preserve"> </w:t>
      </w:r>
      <w:r>
        <w:t>you</w:t>
      </w:r>
      <w:r>
        <w:rPr>
          <w:spacing w:val="-2"/>
        </w:rPr>
        <w:t xml:space="preserve"> </w:t>
      </w:r>
      <w:r>
        <w:t>readily</w:t>
      </w:r>
      <w:r>
        <w:rPr>
          <w:spacing w:val="-2"/>
        </w:rPr>
        <w:t xml:space="preserve"> </w:t>
      </w:r>
      <w:r>
        <w:t>become</w:t>
      </w:r>
      <w:r>
        <w:rPr>
          <w:spacing w:val="-4"/>
        </w:rPr>
        <w:t xml:space="preserve"> </w:t>
      </w:r>
      <w:r>
        <w:t>so).</w:t>
      </w:r>
      <w:r>
        <w:rPr>
          <w:spacing w:val="-2"/>
        </w:rPr>
        <w:t xml:space="preserve"> </w:t>
      </w:r>
      <w:r>
        <w:t>So</w:t>
      </w:r>
      <w:r>
        <w:rPr>
          <w:spacing w:val="-2"/>
        </w:rPr>
        <w:t xml:space="preserve"> </w:t>
      </w:r>
      <w:r>
        <w:t>the</w:t>
      </w:r>
      <w:r>
        <w:rPr>
          <w:spacing w:val="-3"/>
        </w:rPr>
        <w:t xml:space="preserve"> </w:t>
      </w:r>
      <w:r>
        <w:t>truth</w:t>
      </w:r>
      <w:r>
        <w:rPr>
          <w:spacing w:val="-3"/>
        </w:rPr>
        <w:t xml:space="preserve"> </w:t>
      </w:r>
      <w:r>
        <w:t>is that we don’t have to be, and in fact are usually not,</w:t>
      </w:r>
      <w:r>
        <w:t xml:space="preserve"> conscious of much of what is in our own minds. This shows that, contrary to what a number of authors have alleged,</w:t>
      </w:r>
      <w:bookmarkStart w:id="514" w:name="_bookmark513"/>
      <w:bookmarkEnd w:id="514"/>
      <w:r>
        <w:rPr>
          <w:color w:val="0562C1"/>
          <w:position w:val="18"/>
          <w:u w:val="single" w:color="0562C1"/>
        </w:rPr>
        <w:t>[250]</w:t>
      </w:r>
      <w:r>
        <w:rPr>
          <w:color w:val="0562C1"/>
          <w:position w:val="18"/>
        </w:rPr>
        <w:t xml:space="preserve"> </w:t>
      </w:r>
      <w:r>
        <w:t>there is at least some reason to accept the thesis, urged by thinkers in the psychoanalytic tradition, that we are not conscious of muc</w:t>
      </w:r>
      <w:r>
        <w:t>h of what is in our own</w:t>
      </w:r>
      <w:r>
        <w:rPr>
          <w:spacing w:val="-9"/>
        </w:rPr>
        <w:t xml:space="preserve"> </w:t>
      </w:r>
      <w:r>
        <w:t>minds.</w:t>
      </w:r>
    </w:p>
    <w:p w:rsidR="000D32F5" w:rsidRDefault="003015BB">
      <w:pPr>
        <w:pStyle w:val="BodyText"/>
        <w:spacing w:before="7" w:line="249" w:lineRule="auto"/>
        <w:ind w:right="191" w:firstLine="288"/>
      </w:pPr>
      <w:r>
        <w:t xml:space="preserve">Of course, thinkers in that tradition hold not only that we </w:t>
      </w:r>
      <w:r>
        <w:rPr>
          <w:i/>
        </w:rPr>
        <w:t xml:space="preserve">aren’t </w:t>
      </w:r>
      <w:r>
        <w:t>conscious of much of what occurs in our own minds, but also that emotional blocks may lead to our having very wrong and distorted and impoverished beliefs abo</w:t>
      </w:r>
      <w:r>
        <w:t xml:space="preserve">ut our own minds. Whether that thesis is correct lies outside the scope of this book. But what seems reasonably clear is that there are good grounds for at least </w:t>
      </w:r>
      <w:r>
        <w:rPr>
          <w:i/>
        </w:rPr>
        <w:t xml:space="preserve">one </w:t>
      </w:r>
      <w:r>
        <w:t>contention of that school of thought—namely, that we are, at any given time, unaware of ma</w:t>
      </w:r>
      <w:r>
        <w:t>ny of the events that constitute our very own mental lives. And, once this is granted, it becomes a garden-variety empirical question whether, unless we take special measures to learn about ourselves, we have more than a superficial understanding of our ow</w:t>
      </w:r>
      <w:r>
        <w:t>n minds</w:t>
      </w:r>
      <w:bookmarkStart w:id="515" w:name="_bookmark514"/>
      <w:bookmarkEnd w:id="515"/>
      <w:r>
        <w:t>.</w:t>
      </w:r>
      <w:r>
        <w:rPr>
          <w:color w:val="0562C1"/>
          <w:position w:val="18"/>
          <w:u w:val="single" w:color="0562C1"/>
        </w:rPr>
        <w:t>[251]</w:t>
      </w:r>
    </w:p>
    <w:p w:rsidR="000D32F5" w:rsidRDefault="003015BB">
      <w:pPr>
        <w:pStyle w:val="Heading2"/>
        <w:numPr>
          <w:ilvl w:val="1"/>
          <w:numId w:val="177"/>
        </w:numPr>
        <w:tabs>
          <w:tab w:val="left" w:pos="748"/>
        </w:tabs>
        <w:spacing w:before="297"/>
        <w:rPr>
          <w:b w:val="0"/>
          <w:u w:val="none"/>
        </w:rPr>
      </w:pPr>
      <w:bookmarkStart w:id="516" w:name="_bookmark515"/>
      <w:bookmarkEnd w:id="516"/>
      <w:r>
        <w:rPr>
          <w:u w:val="none"/>
        </w:rPr>
        <w:t>Knowledge by acquaintance vs. knowledge by</w:t>
      </w:r>
      <w:r>
        <w:rPr>
          <w:spacing w:val="-8"/>
          <w:u w:val="none"/>
        </w:rPr>
        <w:t xml:space="preserve"> </w:t>
      </w:r>
      <w:r>
        <w:rPr>
          <w:u w:val="none"/>
        </w:rPr>
        <w:t>descriptio</w:t>
      </w:r>
      <w:bookmarkStart w:id="517" w:name="_bookmark516"/>
      <w:bookmarkEnd w:id="517"/>
      <w:r>
        <w:rPr>
          <w:u w:val="none"/>
        </w:rPr>
        <w:t>n</w:t>
      </w:r>
      <w:r>
        <w:rPr>
          <w:b w:val="0"/>
          <w:color w:val="0562C1"/>
          <w:position w:val="18"/>
          <w:u w:color="0562C1"/>
        </w:rPr>
        <w:t>[252]</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91" w:firstLine="288"/>
      </w:pPr>
      <w:r>
        <w:t>At the beginning of this chapter, we distinguished between two kinds of knowledge. The one consists of awareness of people (or, more generally, objects); the other consists</w:t>
      </w:r>
      <w:r>
        <w:t xml:space="preserve"> of awareness of truths. There is reason to think that up to a point, but probably not entirely, the first kind of knowledge collapses into the second. The reason for this is that, with certain very specific exceptions, awareness of objects is identical wi</w:t>
      </w:r>
      <w:r>
        <w:t xml:space="preserve">th knowledge of truths of a certain kind—that, more specifically, it is identical with knowledge of truths to the effect that certain </w:t>
      </w:r>
      <w:r>
        <w:rPr>
          <w:i/>
        </w:rPr>
        <w:t xml:space="preserve">descriptions </w:t>
      </w:r>
      <w:r>
        <w:t>are in fact satisfied.</w:t>
      </w:r>
    </w:p>
    <w:p w:rsidR="000D32F5" w:rsidRDefault="003015BB">
      <w:pPr>
        <w:pStyle w:val="BodyText"/>
        <w:spacing w:before="7" w:line="249" w:lineRule="auto"/>
        <w:ind w:right="142" w:firstLine="288"/>
      </w:pPr>
      <w:r>
        <w:t>A story will help clarify what it means to say that a description is “satisfied.” In o</w:t>
      </w:r>
      <w:r>
        <w:t>rder to collect insurance money, an unscrupulous store owner falsely claims that he is robbed. He gives a description of the (nonexistent) perpetrator of the (non-existent) crime. He goes to the police station and tells the police: “the person who robbed m</w:t>
      </w:r>
      <w:r>
        <w:t>e was a tall male; he had a tattoo that said “I</w:t>
      </w:r>
      <w:r>
        <w:rPr>
          <w:spacing w:val="-3"/>
        </w:rPr>
        <w:t xml:space="preserve"> </w:t>
      </w:r>
      <w:r>
        <w:t>love</w:t>
      </w:r>
      <w:r>
        <w:rPr>
          <w:spacing w:val="-3"/>
        </w:rPr>
        <w:t xml:space="preserve"> </w:t>
      </w:r>
      <w:r>
        <w:t>mom”</w:t>
      </w:r>
      <w:r>
        <w:rPr>
          <w:spacing w:val="-3"/>
        </w:rPr>
        <w:t xml:space="preserve"> </w:t>
      </w:r>
      <w:r>
        <w:t>on</w:t>
      </w:r>
      <w:r>
        <w:rPr>
          <w:spacing w:val="-1"/>
        </w:rPr>
        <w:t xml:space="preserve"> </w:t>
      </w:r>
      <w:r>
        <w:t>his</w:t>
      </w:r>
      <w:r>
        <w:rPr>
          <w:spacing w:val="-3"/>
        </w:rPr>
        <w:t xml:space="preserve"> </w:t>
      </w:r>
      <w:r>
        <w:t>forehead;</w:t>
      </w:r>
      <w:r>
        <w:rPr>
          <w:spacing w:val="-3"/>
        </w:rPr>
        <w:t xml:space="preserve"> </w:t>
      </w:r>
      <w:r>
        <w:t>he</w:t>
      </w:r>
      <w:r>
        <w:rPr>
          <w:spacing w:val="-3"/>
        </w:rPr>
        <w:t xml:space="preserve"> </w:t>
      </w:r>
      <w:r>
        <w:t>had</w:t>
      </w:r>
      <w:r>
        <w:rPr>
          <w:spacing w:val="-1"/>
        </w:rPr>
        <w:t xml:space="preserve"> </w:t>
      </w:r>
      <w:r>
        <w:t>pointy</w:t>
      </w:r>
      <w:r>
        <w:rPr>
          <w:spacing w:val="-2"/>
        </w:rPr>
        <w:t xml:space="preserve"> </w:t>
      </w:r>
      <w:r>
        <w:t>gold</w:t>
      </w:r>
      <w:r>
        <w:rPr>
          <w:spacing w:val="-2"/>
        </w:rPr>
        <w:t xml:space="preserve"> </w:t>
      </w:r>
      <w:r>
        <w:t>teeth</w:t>
      </w:r>
      <w:r>
        <w:rPr>
          <w:spacing w:val="-2"/>
        </w:rPr>
        <w:t xml:space="preserve"> </w:t>
      </w:r>
      <w:r>
        <w:t>.</w:t>
      </w:r>
      <w:r>
        <w:rPr>
          <w:spacing w:val="-1"/>
        </w:rPr>
        <w:t xml:space="preserve"> </w:t>
      </w:r>
      <w:r>
        <w:t>.</w:t>
      </w:r>
      <w:r>
        <w:rPr>
          <w:spacing w:val="-2"/>
        </w:rPr>
        <w:t xml:space="preserve"> </w:t>
      </w:r>
      <w:r>
        <w:t>.”</w:t>
      </w:r>
      <w:r>
        <w:rPr>
          <w:spacing w:val="-3"/>
        </w:rPr>
        <w:t xml:space="preserve"> </w:t>
      </w:r>
      <w:r>
        <w:t>Here</w:t>
      </w:r>
      <w:r>
        <w:rPr>
          <w:spacing w:val="-2"/>
        </w:rPr>
        <w:t xml:space="preserve"> </w:t>
      </w:r>
      <w:r>
        <w:t>the</w:t>
      </w:r>
      <w:r>
        <w:rPr>
          <w:spacing w:val="-3"/>
        </w:rPr>
        <w:t xml:space="preserve"> </w:t>
      </w:r>
      <w:r>
        <w:t>store</w:t>
      </w:r>
      <w:r>
        <w:rPr>
          <w:spacing w:val="-3"/>
        </w:rPr>
        <w:t xml:space="preserve"> </w:t>
      </w:r>
      <w:r>
        <w:t>owner</w:t>
      </w:r>
      <w:r>
        <w:rPr>
          <w:spacing w:val="-3"/>
        </w:rPr>
        <w:t xml:space="preserve"> </w:t>
      </w:r>
      <w:r>
        <w:t>is</w:t>
      </w:r>
      <w:r>
        <w:rPr>
          <w:spacing w:val="-2"/>
        </w:rPr>
        <w:t xml:space="preserve"> </w:t>
      </w:r>
      <w:r>
        <w:t>really</w:t>
      </w:r>
      <w:r>
        <w:rPr>
          <w:spacing w:val="-2"/>
        </w:rPr>
        <w:t xml:space="preserve"> </w:t>
      </w:r>
      <w:r>
        <w:t>saying that there exists an object (a person) that has certain characteristics. To put it another way, he is saying that a certain description is satisfied, that description being “an entity that is a human being who robbed me and has pointy gold teeth and</w:t>
      </w:r>
      <w:r>
        <w:t xml:space="preserve"> is male and . . .” Any statement to the effect that a description is satisfied is known as an </w:t>
      </w:r>
      <w:r>
        <w:rPr>
          <w:i/>
        </w:rPr>
        <w:t xml:space="preserve">existence-claim. </w:t>
      </w:r>
      <w:r>
        <w:t>So the store owner is affirming the following</w:t>
      </w:r>
      <w:r>
        <w:rPr>
          <w:spacing w:val="-1"/>
        </w:rPr>
        <w:t xml:space="preserve"> </w:t>
      </w:r>
      <w:r>
        <w:t>existence-claim:</w:t>
      </w:r>
    </w:p>
    <w:p w:rsidR="000D32F5" w:rsidRDefault="000D32F5">
      <w:pPr>
        <w:pStyle w:val="BodyText"/>
        <w:spacing w:before="10"/>
        <w:ind w:left="0"/>
        <w:rPr>
          <w:sz w:val="25"/>
        </w:rPr>
      </w:pPr>
    </w:p>
    <w:p w:rsidR="000D32F5" w:rsidRDefault="003015BB">
      <w:pPr>
        <w:pStyle w:val="ListParagraph"/>
        <w:numPr>
          <w:ilvl w:val="2"/>
          <w:numId w:val="177"/>
        </w:numPr>
        <w:tabs>
          <w:tab w:val="left" w:pos="1424"/>
        </w:tabs>
        <w:spacing w:line="249" w:lineRule="auto"/>
        <w:ind w:right="811" w:firstLine="288"/>
        <w:rPr>
          <w:i/>
          <w:sz w:val="24"/>
        </w:rPr>
      </w:pPr>
      <w:r>
        <w:rPr>
          <w:sz w:val="24"/>
        </w:rPr>
        <w:t xml:space="preserve">There exists an object that is a </w:t>
      </w:r>
      <w:r>
        <w:rPr>
          <w:i/>
          <w:sz w:val="24"/>
        </w:rPr>
        <w:t>person x such that x robbed me, x is a male,</w:t>
      </w:r>
      <w:r>
        <w:rPr>
          <w:i/>
          <w:spacing w:val="-38"/>
          <w:sz w:val="24"/>
        </w:rPr>
        <w:t xml:space="preserve"> </w:t>
      </w:r>
      <w:r>
        <w:rPr>
          <w:i/>
          <w:sz w:val="24"/>
        </w:rPr>
        <w:t xml:space="preserve">x </w:t>
      </w:r>
      <w:r>
        <w:rPr>
          <w:i/>
          <w:sz w:val="24"/>
        </w:rPr>
        <w:t>has pointy gold teeth, x has a tattoo that says “I love mom” on his forehead . .</w:t>
      </w:r>
      <w:r>
        <w:rPr>
          <w:i/>
          <w:spacing w:val="-28"/>
          <w:sz w:val="24"/>
        </w:rPr>
        <w:t xml:space="preserve"> </w:t>
      </w:r>
      <w:r>
        <w:rPr>
          <w:i/>
          <w:sz w:val="24"/>
        </w:rPr>
        <w:t>.</w:t>
      </w:r>
    </w:p>
    <w:p w:rsidR="000D32F5" w:rsidRDefault="000D32F5">
      <w:pPr>
        <w:pStyle w:val="BodyText"/>
        <w:spacing w:before="2"/>
        <w:ind w:left="0"/>
        <w:rPr>
          <w:i/>
          <w:sz w:val="25"/>
        </w:rPr>
      </w:pPr>
    </w:p>
    <w:p w:rsidR="000D32F5" w:rsidRDefault="003015BB">
      <w:pPr>
        <w:pStyle w:val="BodyText"/>
        <w:spacing w:line="249" w:lineRule="auto"/>
        <w:ind w:firstLine="288"/>
      </w:pPr>
      <w:r>
        <w:t xml:space="preserve">That existence-claim is false, of course, the reason being that the relevant description (the italicized part of 1) is not satisfied. But, of course, many existence-claims </w:t>
      </w:r>
      <w:r>
        <w:rPr>
          <w:i/>
        </w:rPr>
        <w:t xml:space="preserve">are </w:t>
      </w:r>
      <w:r>
        <w:t xml:space="preserve">true, the reason being that many descriptions </w:t>
      </w:r>
      <w:r>
        <w:rPr>
          <w:i/>
        </w:rPr>
        <w:t xml:space="preserve">are </w:t>
      </w:r>
      <w:r>
        <w:t>satisfied. For example, the following existence-claim is true:</w:t>
      </w:r>
    </w:p>
    <w:p w:rsidR="000D32F5" w:rsidRDefault="000D32F5">
      <w:pPr>
        <w:pStyle w:val="BodyText"/>
        <w:spacing w:before="4"/>
        <w:ind w:left="0"/>
        <w:rPr>
          <w:sz w:val="25"/>
        </w:rPr>
      </w:pPr>
    </w:p>
    <w:p w:rsidR="000D32F5" w:rsidRDefault="003015BB">
      <w:pPr>
        <w:pStyle w:val="ListParagraph"/>
        <w:numPr>
          <w:ilvl w:val="2"/>
          <w:numId w:val="177"/>
        </w:numPr>
        <w:tabs>
          <w:tab w:val="left" w:pos="1424"/>
        </w:tabs>
        <w:ind w:left="1423" w:hanging="339"/>
        <w:rPr>
          <w:i/>
          <w:sz w:val="24"/>
        </w:rPr>
      </w:pPr>
      <w:r>
        <w:rPr>
          <w:sz w:val="24"/>
        </w:rPr>
        <w:t xml:space="preserve">There exists a </w:t>
      </w:r>
      <w:r>
        <w:rPr>
          <w:i/>
          <w:sz w:val="24"/>
        </w:rPr>
        <w:t>person who is currently (in Feb. 2008) the U.S.</w:t>
      </w:r>
      <w:r>
        <w:rPr>
          <w:i/>
          <w:spacing w:val="-19"/>
          <w:sz w:val="24"/>
        </w:rPr>
        <w:t xml:space="preserve"> </w:t>
      </w:r>
      <w:r>
        <w:rPr>
          <w:i/>
          <w:sz w:val="24"/>
        </w:rPr>
        <w:t>President.</w:t>
      </w:r>
    </w:p>
    <w:p w:rsidR="000D32F5" w:rsidRDefault="000D32F5">
      <w:pPr>
        <w:pStyle w:val="BodyText"/>
        <w:spacing w:before="1"/>
        <w:ind w:left="0"/>
        <w:rPr>
          <w:i/>
          <w:sz w:val="26"/>
        </w:rPr>
      </w:pPr>
    </w:p>
    <w:p w:rsidR="000D32F5" w:rsidRDefault="003015BB">
      <w:pPr>
        <w:pStyle w:val="BodyText"/>
        <w:ind w:left="387"/>
      </w:pPr>
      <w:r>
        <w:t>And the reason that 2 is true is, of course, that the relevant description (the italicized part of 2)</w:t>
      </w:r>
    </w:p>
    <w:p w:rsidR="000D32F5" w:rsidRDefault="003015BB">
      <w:pPr>
        <w:pStyle w:val="BodyText"/>
        <w:spacing w:before="12"/>
      </w:pPr>
      <w:r>
        <w:rPr>
          <w:i/>
        </w:rPr>
        <w:t xml:space="preserve">is </w:t>
      </w:r>
      <w:r>
        <w:t>satisfied. (It is satisfied by George W. Bush.)</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177"/>
        </w:numPr>
        <w:tabs>
          <w:tab w:val="left" w:pos="748"/>
        </w:tabs>
        <w:rPr>
          <w:u w:val="none"/>
        </w:rPr>
      </w:pPr>
      <w:bookmarkStart w:id="518" w:name="_bookmark517"/>
      <w:bookmarkEnd w:id="518"/>
      <w:r>
        <w:rPr>
          <w:u w:val="none"/>
        </w:rPr>
        <w:t>Theoretical knowledge as descriptive</w:t>
      </w:r>
      <w:r>
        <w:rPr>
          <w:spacing w:val="-6"/>
          <w:u w:val="none"/>
        </w:rPr>
        <w:t xml:space="preserve"> </w:t>
      </w:r>
      <w:r>
        <w:rPr>
          <w:u w:val="none"/>
        </w:rPr>
        <w:t>knowledge</w:t>
      </w:r>
    </w:p>
    <w:p w:rsidR="000D32F5" w:rsidRDefault="000D32F5">
      <w:pPr>
        <w:pStyle w:val="BodyText"/>
        <w:ind w:left="0"/>
        <w:rPr>
          <w:b/>
          <w:sz w:val="26"/>
        </w:rPr>
      </w:pPr>
    </w:p>
    <w:p w:rsidR="000D32F5" w:rsidRDefault="003015BB">
      <w:pPr>
        <w:pStyle w:val="BodyText"/>
        <w:spacing w:before="1" w:line="249" w:lineRule="auto"/>
        <w:ind w:right="286" w:firstLine="288"/>
      </w:pPr>
      <w:r>
        <w:t>Whenever knowledge is theoretical or otherwise indirect, it is descriptive (i.e., it consists of knowledge of the truth of an existence-claim). We are aware of the existence of electrons. But we don’t see them or otherwise sense-perceive them; and we certa</w:t>
      </w:r>
      <w:r>
        <w:t>inly don’t have the kind of direct experience of them that we have of some of our own psychological states (e.g., our joys and sorrows). So in what sense are we aware of electrons? The answer: we know the truth of various existence-claims that they satisfy</w:t>
      </w:r>
      <w:r>
        <w:t>, for example:</w:t>
      </w:r>
    </w:p>
    <w:p w:rsidR="000D32F5" w:rsidRDefault="000D32F5">
      <w:pPr>
        <w:pStyle w:val="BodyText"/>
        <w:spacing w:before="6"/>
        <w:ind w:left="0"/>
        <w:rPr>
          <w:sz w:val="25"/>
        </w:rPr>
      </w:pPr>
    </w:p>
    <w:p w:rsidR="000D32F5" w:rsidRDefault="003015BB">
      <w:pPr>
        <w:pStyle w:val="BodyText"/>
        <w:spacing w:line="249" w:lineRule="auto"/>
        <w:ind w:left="796" w:right="820" w:firstLine="288"/>
      </w:pPr>
      <w:r>
        <w:t>(e) there exist various macroscopic, and therefore perceptible, phenomena that, given known physical laws, are most plausibly explained in terms of theories positing the existence of negatively charged particles orbiting around the nuclei o</w:t>
      </w:r>
      <w:r>
        <w:t>f atoms . . .</w:t>
      </w:r>
    </w:p>
    <w:p w:rsidR="000D32F5" w:rsidRDefault="000D32F5">
      <w:pPr>
        <w:pStyle w:val="BodyText"/>
        <w:spacing w:before="4"/>
        <w:ind w:left="0"/>
        <w:rPr>
          <w:sz w:val="25"/>
        </w:rPr>
      </w:pPr>
    </w:p>
    <w:p w:rsidR="000D32F5" w:rsidRDefault="003015BB">
      <w:pPr>
        <w:pStyle w:val="BodyText"/>
        <w:spacing w:before="1" w:line="249" w:lineRule="auto"/>
        <w:ind w:firstLine="288"/>
      </w:pPr>
      <w:r>
        <w:t>We are aware of electrons in the sense that we know the truth of existence-claims that they satisfy. Since, as we discussed, an existence-claim is a statement to the effect that a description is satisfied, our awareness of electrons is entir</w:t>
      </w:r>
      <w:r>
        <w:t>ely descriptive in nature.</w:t>
      </w:r>
    </w:p>
    <w:p w:rsidR="000D32F5" w:rsidRDefault="003015BB">
      <w:pPr>
        <w:pStyle w:val="BodyText"/>
        <w:spacing w:before="3" w:line="249" w:lineRule="auto"/>
        <w:ind w:firstLine="288"/>
      </w:pPr>
      <w:r>
        <w:t>Remarks similar to those just made about our knowledge of electrons hold with respect to our knowledge of anything theoretical or, indeed, anything whose existence is inferred, as opposed to known directly.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7"/>
        </w:numPr>
        <w:tabs>
          <w:tab w:val="left" w:pos="748"/>
        </w:tabs>
        <w:rPr>
          <w:u w:val="none"/>
        </w:rPr>
      </w:pPr>
      <w:bookmarkStart w:id="519" w:name="_bookmark518"/>
      <w:bookmarkEnd w:id="519"/>
      <w:r>
        <w:rPr>
          <w:u w:val="none"/>
        </w:rPr>
        <w:t>P</w:t>
      </w:r>
      <w:r>
        <w:rPr>
          <w:u w:val="none"/>
        </w:rPr>
        <w:t>erceptual knowledge as descriptive</w:t>
      </w:r>
      <w:r>
        <w:rPr>
          <w:spacing w:val="-6"/>
          <w:u w:val="none"/>
        </w:rPr>
        <w:t xml:space="preserve"> </w:t>
      </w:r>
      <w:r>
        <w:rPr>
          <w:u w:val="none"/>
        </w:rPr>
        <w:t>knowledge</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Our knowledge of </w:t>
      </w:r>
      <w:r>
        <w:rPr>
          <w:i/>
        </w:rPr>
        <w:t xml:space="preserve">directly perceived </w:t>
      </w:r>
      <w:r>
        <w:t>objects is strictly descriptive. Consider your current visual perception. What it tells you is that a certain existence-claim is true, that existence-claim being along the fo</w:t>
      </w:r>
      <w:r>
        <w:t>llowing lines:</w:t>
      </w:r>
    </w:p>
    <w:p w:rsidR="000D32F5" w:rsidRDefault="000D32F5">
      <w:pPr>
        <w:pStyle w:val="BodyText"/>
        <w:spacing w:before="3"/>
        <w:ind w:left="0"/>
        <w:rPr>
          <w:sz w:val="25"/>
        </w:rPr>
      </w:pPr>
    </w:p>
    <w:p w:rsidR="000D32F5" w:rsidRDefault="003015BB">
      <w:pPr>
        <w:pStyle w:val="BodyText"/>
        <w:spacing w:line="249" w:lineRule="auto"/>
        <w:ind w:left="796" w:right="1219" w:firstLine="288"/>
      </w:pPr>
      <w:r>
        <w:t>(sp) There exists a piece of paper that is in such and such a location with respect to me, that has such and such a shape and color, that has such and such discolorations on it . . .</w:t>
      </w:r>
    </w:p>
    <w:p w:rsidR="000D32F5" w:rsidRDefault="000D32F5">
      <w:pPr>
        <w:pStyle w:val="BodyText"/>
        <w:spacing w:before="3"/>
        <w:ind w:left="0"/>
        <w:rPr>
          <w:sz w:val="25"/>
        </w:rPr>
      </w:pPr>
    </w:p>
    <w:p w:rsidR="000D32F5" w:rsidRDefault="003015BB">
      <w:pPr>
        <w:pStyle w:val="BodyText"/>
        <w:spacing w:before="1" w:line="249" w:lineRule="auto"/>
        <w:ind w:right="105" w:firstLine="288"/>
      </w:pPr>
      <w:r>
        <w:t xml:space="preserve">Perception is description. It is inconceivable that one </w:t>
      </w:r>
      <w:r>
        <w:t>should have a perception that didn’t describe the world in a certain way and that did not, therefore, say of the world that it contained an object having certain characteristics. (Even if you are looking into empty space, your perception is to the effect t</w:t>
      </w:r>
      <w:r>
        <w:t xml:space="preserve">hat the description </w:t>
      </w:r>
      <w:r>
        <w:rPr>
          <w:i/>
        </w:rPr>
        <w:t xml:space="preserve">stretch of empty space </w:t>
      </w:r>
      <w:r>
        <w:t>is satisfied by at least one entity in the world.) Thus, a given perception tells you that some existence-claim is satisfied, and perceptual awareness is therefore descriptive in nature.</w:t>
      </w:r>
    </w:p>
    <w:p w:rsidR="000D32F5" w:rsidRDefault="003015BB">
      <w:pPr>
        <w:pStyle w:val="BodyText"/>
        <w:spacing w:before="6" w:line="249" w:lineRule="auto"/>
        <w:ind w:right="286" w:firstLine="288"/>
      </w:pPr>
      <w:r>
        <w:t xml:space="preserve">This shows that awareness </w:t>
      </w:r>
      <w:r>
        <w:t>of sense-perceived objects, and therefore of other people, is identical with knowledge of truths of a certain kind (existence-claims), vindicating our earlier suggestion that knowledge of objects at least sometimes collapses into knowledge of truths.</w:t>
      </w:r>
    </w:p>
    <w:p w:rsidR="000D32F5" w:rsidRDefault="003015BB">
      <w:pPr>
        <w:pStyle w:val="BodyText"/>
        <w:spacing w:before="3" w:line="249" w:lineRule="auto"/>
        <w:ind w:right="169" w:firstLine="288"/>
      </w:pPr>
      <w:r>
        <w:t>Are t</w:t>
      </w:r>
      <w:r>
        <w:t xml:space="preserve">here any cases where knowledge is </w:t>
      </w:r>
      <w:r>
        <w:rPr>
          <w:i/>
        </w:rPr>
        <w:t xml:space="preserve">not </w:t>
      </w:r>
      <w:r>
        <w:t>descriptive? The answer seems to be “yes.” If you have an intense pain, it seems that your awareness of that pain is utterly direct and doesn’t involve your knowing that some existence-claim is satisfied. The pain is r</w:t>
      </w:r>
      <w:r>
        <w:t>ight there, so to speak, in the theatre of your consciousness, and it needn’t be represented to you through the intermediary</w:t>
      </w:r>
      <w:r>
        <w:rPr>
          <w:spacing w:val="-4"/>
        </w:rPr>
        <w:t xml:space="preserve"> </w:t>
      </w:r>
      <w:r>
        <w:t>of</w:t>
      </w:r>
      <w:r>
        <w:rPr>
          <w:spacing w:val="-4"/>
        </w:rPr>
        <w:t xml:space="preserve"> </w:t>
      </w:r>
      <w:r>
        <w:t>some</w:t>
      </w:r>
      <w:r>
        <w:rPr>
          <w:spacing w:val="-4"/>
        </w:rPr>
        <w:t xml:space="preserve"> </w:t>
      </w:r>
      <w:r>
        <w:t>description.</w:t>
      </w:r>
      <w:r>
        <w:rPr>
          <w:spacing w:val="-3"/>
        </w:rPr>
        <w:t xml:space="preserve"> </w:t>
      </w:r>
      <w:r>
        <w:t>So,</w:t>
      </w:r>
      <w:r>
        <w:rPr>
          <w:spacing w:val="-3"/>
        </w:rPr>
        <w:t xml:space="preserve"> </w:t>
      </w:r>
      <w:r>
        <w:t>at</w:t>
      </w:r>
      <w:r>
        <w:rPr>
          <w:spacing w:val="-4"/>
        </w:rPr>
        <w:t xml:space="preserve"> </w:t>
      </w:r>
      <w:r>
        <w:t>least</w:t>
      </w:r>
      <w:r>
        <w:rPr>
          <w:spacing w:val="-4"/>
        </w:rPr>
        <w:t xml:space="preserve"> </w:t>
      </w:r>
      <w:r>
        <w:t>arguably,</w:t>
      </w:r>
      <w:r>
        <w:rPr>
          <w:spacing w:val="-3"/>
        </w:rPr>
        <w:t xml:space="preserve"> </w:t>
      </w:r>
      <w:r>
        <w:t>we</w:t>
      </w:r>
      <w:r>
        <w:rPr>
          <w:spacing w:val="-4"/>
        </w:rPr>
        <w:t xml:space="preserve"> </w:t>
      </w:r>
      <w:r>
        <w:t>have</w:t>
      </w:r>
      <w:r>
        <w:rPr>
          <w:spacing w:val="-4"/>
        </w:rPr>
        <w:t xml:space="preserve"> </w:t>
      </w:r>
      <w:r>
        <w:t>non-descriptive</w:t>
      </w:r>
      <w:r>
        <w:rPr>
          <w:spacing w:val="-4"/>
        </w:rPr>
        <w:t xml:space="preserve"> </w:t>
      </w:r>
      <w:r>
        <w:t>knowledge</w:t>
      </w:r>
      <w:r>
        <w:rPr>
          <w:spacing w:val="-4"/>
        </w:rPr>
        <w:t xml:space="preserve"> </w:t>
      </w:r>
      <w:r>
        <w:t>of</w:t>
      </w:r>
      <w:r>
        <w:rPr>
          <w:spacing w:val="-4"/>
        </w:rPr>
        <w:t xml:space="preserve"> </w:t>
      </w:r>
      <w:r>
        <w:t>at least some of our psychological states. But, fo</w:t>
      </w:r>
      <w:r>
        <w:t>r the most part, it seems that our knowledge is descriptive.</w:t>
      </w:r>
    </w:p>
    <w:p w:rsidR="000D32F5" w:rsidRDefault="003015BB">
      <w:pPr>
        <w:pStyle w:val="BodyText"/>
        <w:spacing w:before="6" w:line="249" w:lineRule="auto"/>
        <w:ind w:right="125" w:firstLine="288"/>
      </w:pPr>
      <w:r>
        <w:t xml:space="preserve">Why, in the penultimate sentence, do I say “at least arguably”? Because </w:t>
      </w:r>
      <w:r>
        <w:rPr>
          <w:i/>
        </w:rPr>
        <w:t xml:space="preserve">having </w:t>
      </w:r>
      <w:r>
        <w:t xml:space="preserve">pain doesn’t necessarily involving </w:t>
      </w:r>
      <w:r>
        <w:rPr>
          <w:i/>
        </w:rPr>
        <w:t xml:space="preserve">knowing </w:t>
      </w:r>
      <w:r>
        <w:t>that one is pain. Knowing that one is in pain involves more cognitive whe</w:t>
      </w:r>
      <w:r>
        <w:t xml:space="preserve">rewithal than being in pain. And it may be that the steps one must take to go from being something that merely experiences pain to being something that </w:t>
      </w:r>
      <w:r>
        <w:rPr>
          <w:i/>
        </w:rPr>
        <w:t xml:space="preserve">knows </w:t>
      </w:r>
      <w:r>
        <w:t>it’s in pain inevitably makes one’s knowledge of one’s pains indirect. I myself think that, all of</w:t>
      </w:r>
      <w:r>
        <w:t xml:space="preserve"> this notwithstanding, one </w:t>
      </w:r>
      <w:r>
        <w:rPr>
          <w:i/>
        </w:rPr>
        <w:t xml:space="preserve">does </w:t>
      </w:r>
      <w:r>
        <w:t>have direct knowledge of one’s own conscious, phenomenal states;</w:t>
      </w:r>
      <w:r>
        <w:rPr>
          <w:spacing w:val="-43"/>
        </w:rPr>
        <w:t xml:space="preserve"> </w:t>
      </w:r>
      <w:r>
        <w:t>for I think that, unless we had direct knowledge of such states, we couldn’t have any spatiotemporal knowledge. Nonetheless, given the distinction between expe</w:t>
      </w:r>
      <w:r>
        <w:t>riencing pain and knowing that one is experiencing pain (or any other phenomenally pregnant, conscious condition), it is not a trivial question whether, indeed, one’s knowledge of the fact that one is in pain (same qualification) is direct.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7"/>
        </w:numPr>
        <w:tabs>
          <w:tab w:val="left" w:pos="748"/>
        </w:tabs>
        <w:rPr>
          <w:u w:val="none"/>
        </w:rPr>
      </w:pPr>
      <w:bookmarkStart w:id="520" w:name="_bookmark519"/>
      <w:bookmarkEnd w:id="520"/>
      <w:r>
        <w:rPr>
          <w:u w:val="none"/>
        </w:rPr>
        <w:t>Proce</w:t>
      </w:r>
      <w:r>
        <w:rPr>
          <w:u w:val="none"/>
        </w:rPr>
        <w:t>dural vs. declarative</w:t>
      </w:r>
      <w:r>
        <w:rPr>
          <w:spacing w:val="-3"/>
          <w:u w:val="none"/>
        </w:rPr>
        <w:t xml:space="preserve"> </w:t>
      </w:r>
      <w:r>
        <w:rPr>
          <w:u w:val="none"/>
        </w:rPr>
        <w:t>knowledge</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We have found that, at least arguably, there are </w:t>
      </w:r>
      <w:r>
        <w:rPr>
          <w:i/>
        </w:rPr>
        <w:t xml:space="preserve">some </w:t>
      </w:r>
      <w:r>
        <w:t xml:space="preserve">cases of awareness that are not awareness of truths. At least arguably, we can be </w:t>
      </w:r>
      <w:r>
        <w:rPr>
          <w:i/>
        </w:rPr>
        <w:t xml:space="preserve">directly </w:t>
      </w:r>
      <w:r>
        <w:t xml:space="preserve">aware of some of our own psychological states and can therefore be aware of them without being aware of truths that describe or otherwise implicate them. Are there other kinds of awareness or of knowledge that are </w:t>
      </w:r>
      <w:r>
        <w:rPr>
          <w:i/>
        </w:rPr>
        <w:t xml:space="preserve">not </w:t>
      </w:r>
      <w:r>
        <w:t>awarenesses of truth?</w:t>
      </w:r>
    </w:p>
    <w:p w:rsidR="000D32F5" w:rsidRDefault="003015BB">
      <w:pPr>
        <w:pStyle w:val="BodyText"/>
        <w:spacing w:before="5"/>
        <w:ind w:left="676"/>
      </w:pPr>
      <w:r>
        <w:t>Some philosophers and psychologists say “yes,” the reasoning being as follows:</w:t>
      </w:r>
    </w:p>
    <w:p w:rsidR="000D32F5" w:rsidRDefault="000D32F5">
      <w:pPr>
        <w:pStyle w:val="BodyText"/>
        <w:ind w:left="0"/>
        <w:rPr>
          <w:sz w:val="26"/>
        </w:rPr>
      </w:pPr>
    </w:p>
    <w:p w:rsidR="000D32F5" w:rsidRDefault="003015BB">
      <w:pPr>
        <w:pStyle w:val="BodyText"/>
        <w:spacing w:before="1" w:line="228" w:lineRule="exact"/>
        <w:ind w:left="1590"/>
      </w:pPr>
      <w:bookmarkStart w:id="521" w:name="_bookmark520"/>
      <w:bookmarkEnd w:id="521"/>
      <w:r>
        <w:rPr>
          <w:color w:val="0562C1"/>
          <w:u w:val="single" w:color="0562C1"/>
        </w:rPr>
        <w:t>[253]</w:t>
      </w:r>
    </w:p>
    <w:p w:rsidR="000D32F5" w:rsidRDefault="003015BB">
      <w:pPr>
        <w:pStyle w:val="BodyText"/>
        <w:tabs>
          <w:tab w:val="left" w:pos="2169"/>
        </w:tabs>
        <w:spacing w:line="228" w:lineRule="exact"/>
        <w:ind w:left="1083"/>
      </w:pPr>
      <w:r>
        <w:t>(KH)</w:t>
      </w:r>
      <w:r>
        <w:tab/>
        <w:t>We must distinguish knowledge-that from knowledge-how. I</w:t>
      </w:r>
      <w:r>
        <w:rPr>
          <w:spacing w:val="-13"/>
        </w:rPr>
        <w:t xml:space="preserve"> </w:t>
      </w:r>
      <w:r>
        <w:t>know</w:t>
      </w:r>
    </w:p>
    <w:p w:rsidR="000D32F5" w:rsidRDefault="003015BB">
      <w:pPr>
        <w:pStyle w:val="BodyText"/>
        <w:spacing w:before="12" w:line="249" w:lineRule="auto"/>
        <w:ind w:left="796" w:right="820"/>
      </w:pPr>
      <w:r>
        <w:rPr>
          <w:i/>
        </w:rPr>
        <w:t xml:space="preserve">that </w:t>
      </w:r>
      <w:r>
        <w:t xml:space="preserve">Paris is the capital of France. This is knowledge of a truth. It is knowledge- </w:t>
      </w:r>
      <w:r>
        <w:rPr>
          <w:i/>
        </w:rPr>
        <w:t xml:space="preserve">that. </w:t>
      </w:r>
      <w:r>
        <w:t xml:space="preserve">I know </w:t>
      </w:r>
      <w:r>
        <w:rPr>
          <w:i/>
        </w:rPr>
        <w:t xml:space="preserve">how </w:t>
      </w:r>
      <w:r>
        <w:t>to</w:t>
      </w:r>
      <w:r>
        <w:t xml:space="preserve"> ride a bike. This is knowledge, but it isn’t knowledge of a truth. It is knowledge-</w:t>
      </w:r>
      <w:r>
        <w:rPr>
          <w:i/>
        </w:rPr>
        <w:t xml:space="preserve">how, </w:t>
      </w:r>
      <w:r>
        <w:t>not knowledge-that.</w:t>
      </w:r>
    </w:p>
    <w:p w:rsidR="000D32F5" w:rsidRDefault="003015BB">
      <w:pPr>
        <w:pStyle w:val="BodyText"/>
        <w:spacing w:before="3" w:line="249" w:lineRule="auto"/>
        <w:ind w:left="796" w:right="820" w:firstLine="288"/>
      </w:pPr>
      <w:r>
        <w:t xml:space="preserve">Any </w:t>
      </w:r>
      <w:r>
        <w:rPr>
          <w:i/>
        </w:rPr>
        <w:t xml:space="preserve">skill </w:t>
      </w:r>
      <w:r>
        <w:t>is a case of knowledge-how. It’s easily shown that knowledge-how and knowledge-that are fundamentally different things. No matter how muc</w:t>
      </w:r>
      <w:r>
        <w:t>h I know about the physics and geometry of bike-riding, I may not be able to ride a bike at all; and no matter how good I am at riding a bike, I may not be able to tell you the first thing about the geometry or physics involved.</w:t>
      </w:r>
    </w:p>
    <w:p w:rsidR="000D32F5" w:rsidRDefault="003015BB">
      <w:pPr>
        <w:pStyle w:val="BodyText"/>
        <w:spacing w:before="5" w:line="249" w:lineRule="auto"/>
        <w:ind w:left="796" w:right="749" w:firstLine="288"/>
      </w:pPr>
      <w:r>
        <w:t>No amount of knowledge-that</w:t>
      </w:r>
      <w:r>
        <w:t xml:space="preserve"> adds up to a skill, and no amount of skill adds up to knowledge-that. So knowledge-how is not knowledge-that, but it is, of course, knowledge of some kind or other.</w:t>
      </w:r>
    </w:p>
    <w:p w:rsidR="000D32F5" w:rsidRDefault="000D32F5">
      <w:pPr>
        <w:pStyle w:val="BodyText"/>
        <w:spacing w:before="3"/>
        <w:ind w:left="0"/>
        <w:rPr>
          <w:sz w:val="25"/>
        </w:rPr>
      </w:pPr>
    </w:p>
    <w:p w:rsidR="000D32F5" w:rsidRDefault="003015BB">
      <w:pPr>
        <w:pStyle w:val="BodyText"/>
        <w:spacing w:line="249" w:lineRule="auto"/>
        <w:ind w:right="191" w:firstLine="288"/>
      </w:pPr>
      <w:r>
        <w:t>But it’s a spurious argument for a false conclusion. Knowledge of a language is knowledge</w:t>
      </w:r>
      <w:r>
        <w:t>- how. To be able to speak English is to have a skill. But that skill involves having knowledge- that, for you must know various syntactic and semantic truths (e.g., the truth that “snow” picks out snow) to speak English. Knowledge of a language is operati</w:t>
      </w:r>
      <w:r>
        <w:t>onalized semantic and syntactic knowledge. In general, procedural knowledge is operationalized declarative knowledge. (By “declarative knowledge,” I mean knowledge of truths.)</w:t>
      </w:r>
    </w:p>
    <w:p w:rsidR="000D32F5" w:rsidRDefault="003015BB">
      <w:pPr>
        <w:pStyle w:val="BodyText"/>
        <w:spacing w:before="6" w:line="249" w:lineRule="auto"/>
        <w:ind w:right="160" w:firstLine="288"/>
      </w:pPr>
      <w:r>
        <w:t>Of course, not all procedural knowledge starts out as declarative knowledge. (Yo</w:t>
      </w:r>
      <w:r>
        <w:t xml:space="preserve">ur ability to ride a bike didn’t start out as non-procedural knowledge. It was procedural all along.) Moreover, one has no conscious access to the declarative knowledge internal to one’s procedural knowledge. (One has conscious access only to analogues of </w:t>
      </w:r>
      <w:r>
        <w:t>that knowledge. A given piece of knowledge may be stored at many different cognitive levels. Knowledge is oftentimes “over- represented.” A baseball player who is also a physicist may have two distinct pieces of knowledge of some one fact.) Contrary to wha</w:t>
      </w:r>
      <w:r>
        <w:t xml:space="preserve">t Ludwig Wittgenstein (1889–1951) and John McDowell (1942– ) hold, the conclusion to be drawn from these facts is </w:t>
      </w:r>
      <w:r>
        <w:rPr>
          <w:i/>
        </w:rPr>
        <w:t xml:space="preserve">not </w:t>
      </w:r>
      <w:r>
        <w:t>that knowledge-that is no part of knowledge-how, and is instead that the mind is compartmentalized, and the right hand doesn’t always know</w:t>
      </w:r>
      <w:r>
        <w:t xml:space="preserve"> what the left is doing.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6"/>
        </w:numPr>
        <w:tabs>
          <w:tab w:val="left" w:pos="868"/>
        </w:tabs>
        <w:rPr>
          <w:u w:val="none"/>
        </w:rPr>
      </w:pPr>
      <w:bookmarkStart w:id="522" w:name="_bookmark521"/>
      <w:bookmarkEnd w:id="522"/>
      <w:r>
        <w:rPr>
          <w:u w:val="none"/>
        </w:rPr>
        <w:t>Intuitive vs. discursive</w:t>
      </w:r>
      <w:r>
        <w:rPr>
          <w:spacing w:val="-3"/>
          <w:u w:val="none"/>
        </w:rPr>
        <w:t xml:space="preserve"> </w:t>
      </w:r>
      <w:r>
        <w:rPr>
          <w:u w:val="none"/>
        </w:rPr>
        <w:t>knowledge</w:t>
      </w:r>
    </w:p>
    <w:p w:rsidR="000D32F5" w:rsidRDefault="000D32F5">
      <w:pPr>
        <w:pStyle w:val="BodyText"/>
        <w:ind w:left="0"/>
        <w:rPr>
          <w:b/>
          <w:sz w:val="26"/>
        </w:rPr>
      </w:pPr>
    </w:p>
    <w:p w:rsidR="000D32F5" w:rsidRDefault="003015BB">
      <w:pPr>
        <w:pStyle w:val="BodyText"/>
        <w:spacing w:before="1" w:line="249" w:lineRule="auto"/>
        <w:ind w:right="315" w:firstLine="288"/>
      </w:pPr>
      <w:r>
        <w:t xml:space="preserve">Whenever we know something without knowing </w:t>
      </w:r>
      <w:r>
        <w:rPr>
          <w:i/>
        </w:rPr>
        <w:t xml:space="preserve">how </w:t>
      </w:r>
      <w:r>
        <w:t xml:space="preserve">we know it, we have </w:t>
      </w:r>
      <w:r>
        <w:rPr>
          <w:i/>
        </w:rPr>
        <w:t xml:space="preserve">intuitive </w:t>
      </w:r>
      <w:r>
        <w:t xml:space="preserve">knowledge. Whenever we know something and we </w:t>
      </w:r>
      <w:r>
        <w:rPr>
          <w:i/>
        </w:rPr>
        <w:t xml:space="preserve">do </w:t>
      </w:r>
      <w:r>
        <w:t xml:space="preserve">know how we know, we have </w:t>
      </w:r>
      <w:r>
        <w:rPr>
          <w:i/>
        </w:rPr>
        <w:t xml:space="preserve">discursive </w:t>
      </w:r>
      <w:r>
        <w:t xml:space="preserve">knowledge. So to know something intuitively is to “just know it,” whereas to know something discursively is to know it </w:t>
      </w:r>
      <w:r>
        <w:rPr>
          <w:i/>
        </w:rPr>
        <w:t xml:space="preserve">while also </w:t>
      </w:r>
      <w:r>
        <w:t>knowing the grounds on the basis of which one knows it.</w:t>
      </w:r>
    </w:p>
    <w:p w:rsidR="000D32F5" w:rsidRDefault="003015BB">
      <w:pPr>
        <w:pStyle w:val="BodyText"/>
        <w:spacing w:before="4"/>
        <w:ind w:left="676"/>
      </w:pPr>
      <w:r>
        <w:t>Some stories will clarify these points.</w:t>
      </w:r>
    </w:p>
    <w:p w:rsidR="000D32F5" w:rsidRDefault="000D32F5">
      <w:pPr>
        <w:pStyle w:val="BodyText"/>
        <w:ind w:left="0"/>
        <w:rPr>
          <w:sz w:val="26"/>
        </w:rPr>
      </w:pPr>
    </w:p>
    <w:p w:rsidR="000D32F5" w:rsidRDefault="003015BB">
      <w:pPr>
        <w:pStyle w:val="BodyText"/>
        <w:spacing w:before="1" w:line="249" w:lineRule="auto"/>
        <w:ind w:left="796" w:right="820" w:firstLine="288"/>
      </w:pPr>
      <w:r>
        <w:t>Story #1. Timmy, who is 10 ye</w:t>
      </w:r>
      <w:r>
        <w:t>ars old, is in a classroom and he is looking at a figure on the blackboard. The teacher points to the figure and asks Timmy “what shape does that have?” Timmy correctly says “it’s a circle.” The teacher asks: “how do you know? Why is it a circle as opposed</w:t>
      </w:r>
      <w:r>
        <w:t xml:space="preserve"> to oval?” Timmy says: “I just know. It’s just obvious that it’s a circle.”</w:t>
      </w:r>
    </w:p>
    <w:p w:rsidR="000D32F5" w:rsidRDefault="000D32F5">
      <w:pPr>
        <w:pStyle w:val="BodyText"/>
        <w:spacing w:before="5"/>
        <w:ind w:left="0"/>
        <w:rPr>
          <w:sz w:val="25"/>
        </w:rPr>
      </w:pPr>
    </w:p>
    <w:p w:rsidR="000D32F5" w:rsidRDefault="003015BB">
      <w:pPr>
        <w:pStyle w:val="BodyText"/>
        <w:spacing w:line="249" w:lineRule="auto"/>
        <w:ind w:left="796" w:right="879" w:firstLine="288"/>
      </w:pPr>
      <w:r>
        <w:t>Story #2. Jones, who is a math major, is in a classroom and he is looking at a figure on the blackboard. The professor points to the figure and asks Jones “what shape does that ha</w:t>
      </w:r>
      <w:r>
        <w:t xml:space="preserve">ve?” Jones says “it’s a circle.” The professor asks: “how do you know? Why is it a circle as opposed to oval?” Jones says: “because, if </w:t>
      </w:r>
      <w:r>
        <w:rPr>
          <w:i/>
        </w:rPr>
        <w:t xml:space="preserve">x </w:t>
      </w:r>
      <w:r>
        <w:t xml:space="preserve">and </w:t>
      </w:r>
      <w:r>
        <w:rPr>
          <w:i/>
        </w:rPr>
        <w:t xml:space="preserve">y </w:t>
      </w:r>
      <w:r>
        <w:t xml:space="preserve">are any two arbitrarily short segments of that shape’s periphery, </w:t>
      </w:r>
      <w:r>
        <w:rPr>
          <w:i/>
        </w:rPr>
        <w:t>x</w:t>
      </w:r>
      <w:r>
        <w:t xml:space="preserve">’s degree of curvature equals </w:t>
      </w:r>
      <w:r>
        <w:rPr>
          <w:i/>
        </w:rPr>
        <w:t>y</w:t>
      </w:r>
      <w:r>
        <w:t>’s.”</w:t>
      </w:r>
    </w:p>
    <w:p w:rsidR="000D32F5" w:rsidRDefault="000D32F5">
      <w:pPr>
        <w:pStyle w:val="BodyText"/>
        <w:spacing w:before="6"/>
        <w:ind w:left="0"/>
        <w:rPr>
          <w:sz w:val="25"/>
        </w:rPr>
      </w:pPr>
    </w:p>
    <w:p w:rsidR="000D32F5" w:rsidRDefault="003015BB">
      <w:pPr>
        <w:pStyle w:val="BodyText"/>
        <w:spacing w:before="1" w:line="249" w:lineRule="auto"/>
        <w:ind w:right="105" w:firstLine="288"/>
      </w:pPr>
      <w:r>
        <w:t>Commenta</w:t>
      </w:r>
      <w:r>
        <w:t>ry: Obviously both Jones and Timmy know that the figure on the board is a circle. But Jones knows something that Timmy does not know. But what, exactly? A possible answer is this: “Timmy doesn’t know why the figure is a circle, whereas Jones does have that</w:t>
      </w:r>
      <w:r>
        <w:t xml:space="preserve"> knowledge.” But surely Timmy’s belief is based on the very fact about the figure’s shape that Jones has described. It seems to me that—in some way, at some level—Timmy is aware of the fact about that figure that Jones is describing. He doesn’t know it in </w:t>
      </w:r>
      <w:r>
        <w:t>the same way as Jones—but he still knows it. So it is wrong, or at least very misleading, to say that Timmy doesn’t know what it is about that figure that makes it a circle.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6"/>
        </w:numPr>
        <w:tabs>
          <w:tab w:val="left" w:pos="868"/>
        </w:tabs>
        <w:rPr>
          <w:u w:val="none"/>
        </w:rPr>
      </w:pPr>
      <w:bookmarkStart w:id="523" w:name="_bookmark522"/>
      <w:bookmarkEnd w:id="523"/>
      <w:r>
        <w:rPr>
          <w:u w:val="none"/>
        </w:rPr>
        <w:t>How intuitive and discursive knowledge</w:t>
      </w:r>
      <w:r>
        <w:rPr>
          <w:spacing w:val="-7"/>
          <w:u w:val="none"/>
        </w:rPr>
        <w:t xml:space="preserve"> </w:t>
      </w:r>
      <w:r>
        <w:rPr>
          <w:u w:val="none"/>
        </w:rPr>
        <w:t>differ</w:t>
      </w:r>
    </w:p>
    <w:p w:rsidR="000D32F5" w:rsidRDefault="000D32F5">
      <w:pPr>
        <w:pStyle w:val="BodyText"/>
        <w:ind w:left="0"/>
        <w:rPr>
          <w:b/>
          <w:sz w:val="26"/>
        </w:rPr>
      </w:pPr>
    </w:p>
    <w:p w:rsidR="000D32F5" w:rsidRDefault="003015BB">
      <w:pPr>
        <w:pStyle w:val="BodyText"/>
        <w:spacing w:before="1" w:line="249" w:lineRule="auto"/>
        <w:ind w:right="155" w:firstLine="288"/>
      </w:pPr>
      <w:r>
        <w:t>Here’s what I think. Jone</w:t>
      </w:r>
      <w:r>
        <w:t xml:space="preserve">s does, whereas Timmy does not, know </w:t>
      </w:r>
      <w:r>
        <w:rPr>
          <w:i/>
        </w:rPr>
        <w:t xml:space="preserve">on what grounds he himself is judging the figure to be a circle. </w:t>
      </w:r>
      <w:r>
        <w:t>Timmy and Jones both believe that the drawing is a circle, and (so we may assume) each believes it for the right reasons. But Jones knows, whereas Timmy does not know, what the considerations are that are moving him to make that judgment. The difference be</w:t>
      </w:r>
      <w:r>
        <w:t>tween Timmy and Jones is that Jones has a kind of self-knowledge that Timmy lacks.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6"/>
        </w:numPr>
        <w:tabs>
          <w:tab w:val="left" w:pos="868"/>
        </w:tabs>
        <w:rPr>
          <w:u w:val="none"/>
        </w:rPr>
      </w:pPr>
      <w:bookmarkStart w:id="524" w:name="_bookmark523"/>
      <w:bookmarkEnd w:id="524"/>
      <w:r>
        <w:rPr>
          <w:u w:val="none"/>
        </w:rPr>
        <w:t>How intuitive and discursive knowledge differ</w:t>
      </w:r>
      <w:r>
        <w:rPr>
          <w:spacing w:val="-11"/>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122" w:firstLine="288"/>
      </w:pPr>
      <w:r>
        <w:t xml:space="preserve">Here’s another hypothesis (which, I think, is compatible with the one just given). Even though both Jones and Timmy know that the drawing is a circle, Jones knows this in </w:t>
      </w:r>
      <w:r>
        <w:rPr>
          <w:i/>
        </w:rPr>
        <w:t xml:space="preserve">two distinct ways, </w:t>
      </w:r>
      <w:r>
        <w:t>whereas Timmy knows it in only one way. Timmy has a strictly visua</w:t>
      </w:r>
      <w:r>
        <w:t xml:space="preserve">l (or, in any case, sensory) knowledge of this fact, whereas Jones has what might be described as </w:t>
      </w:r>
      <w:r>
        <w:rPr>
          <w:i/>
        </w:rPr>
        <w:t xml:space="preserve">propositional </w:t>
      </w:r>
      <w:r>
        <w:t>knowledge of this same fact. Let us now develop this point.</w:t>
      </w:r>
    </w:p>
    <w:p w:rsidR="000D32F5" w:rsidRDefault="003015BB">
      <w:pPr>
        <w:pStyle w:val="BodyText"/>
        <w:spacing w:before="5" w:line="249" w:lineRule="auto"/>
        <w:ind w:firstLine="288"/>
      </w:pPr>
      <w:r>
        <w:t>First of all, a proposition is what is meant by a sentence—it is the information enc</w:t>
      </w:r>
      <w:r>
        <w:t xml:space="preserve">oded in a sentence. The information provided by sentences has two striking features: first, it is very schematic; second, it is the kind of information that can be grasped only through an act of </w:t>
      </w:r>
      <w:r>
        <w:rPr>
          <w:i/>
        </w:rPr>
        <w:t xml:space="preserve">judgment, </w:t>
      </w:r>
      <w:r>
        <w:t>as opposed to perception. (These two facts are rela</w:t>
      </w:r>
      <w:r>
        <w:t>ted, in ways that will now become apparent.)</w:t>
      </w:r>
    </w:p>
    <w:p w:rsidR="000D32F5" w:rsidRDefault="003015BB">
      <w:pPr>
        <w:pStyle w:val="BodyText"/>
        <w:spacing w:before="5" w:line="249" w:lineRule="auto"/>
        <w:ind w:right="134" w:firstLine="288"/>
      </w:pPr>
      <w:r>
        <w:t>Suppose you see a certain man, whom you know to be Smith, next to a certain telephone pole, and you report that fact by saying:</w:t>
      </w:r>
    </w:p>
    <w:p w:rsidR="000D32F5" w:rsidRDefault="000D32F5">
      <w:pPr>
        <w:pStyle w:val="BodyText"/>
        <w:spacing w:before="2"/>
        <w:ind w:left="0"/>
        <w:rPr>
          <w:sz w:val="25"/>
        </w:rPr>
      </w:pPr>
    </w:p>
    <w:p w:rsidR="000D32F5" w:rsidRDefault="003015BB">
      <w:pPr>
        <w:pStyle w:val="BodyText"/>
        <w:ind w:left="1083"/>
      </w:pPr>
      <w:r>
        <w:t>(SP) “Smith is next to that telephone pole.”</w:t>
      </w:r>
    </w:p>
    <w:p w:rsidR="000D32F5" w:rsidRDefault="000D32F5">
      <w:pPr>
        <w:pStyle w:val="BodyText"/>
        <w:spacing w:before="1"/>
        <w:ind w:left="0"/>
        <w:rPr>
          <w:sz w:val="26"/>
        </w:rPr>
      </w:pPr>
    </w:p>
    <w:p w:rsidR="000D32F5" w:rsidRDefault="003015BB">
      <w:pPr>
        <w:pStyle w:val="BodyText"/>
        <w:spacing w:line="249" w:lineRule="auto"/>
        <w:ind w:right="90" w:firstLine="288"/>
      </w:pPr>
      <w:r>
        <w:t xml:space="preserve">Compare what you actually </w:t>
      </w:r>
      <w:r>
        <w:rPr>
          <w:i/>
        </w:rPr>
        <w:t xml:space="preserve">see </w:t>
      </w:r>
      <w:r>
        <w:t>to SP.</w:t>
      </w:r>
      <w:r>
        <w:t xml:space="preserve"> You don’t just see </w:t>
      </w:r>
      <w:r>
        <w:rPr>
          <w:i/>
        </w:rPr>
        <w:t xml:space="preserve">Smith. </w:t>
      </w:r>
      <w:r>
        <w:t xml:space="preserve">You see an individual with very specific characteristics (a specific shape, a specific posture or series of specific postures, wearing specific clothes, having hair of a specific color, and so on). And you don’t just see a </w:t>
      </w:r>
      <w:r>
        <w:rPr>
          <w:i/>
        </w:rPr>
        <w:t>teleph</w:t>
      </w:r>
      <w:r>
        <w:rPr>
          <w:i/>
        </w:rPr>
        <w:t xml:space="preserve">one pole. </w:t>
      </w:r>
      <w:r>
        <w:t>You see an object having a specific shape, in a specific location, with a specific color (and with specific discolorations on it), with wires of a certain kind attached to certain parts of it, and so on. Thus, the sentence provides a very schemat</w:t>
      </w:r>
      <w:r>
        <w:t xml:space="preserve">ic and abstract representation of the information provided to you by your visual perception. So, from one viewpoint, the sentence </w:t>
      </w:r>
      <w:r>
        <w:rPr>
          <w:i/>
        </w:rPr>
        <w:t>under</w:t>
      </w:r>
      <w:r>
        <w:t>-represents the content of your visual perception.</w:t>
      </w:r>
    </w:p>
    <w:p w:rsidR="000D32F5" w:rsidRDefault="003015BB">
      <w:pPr>
        <w:pStyle w:val="BodyText"/>
        <w:spacing w:before="8" w:line="249" w:lineRule="auto"/>
        <w:ind w:right="105" w:firstLine="288"/>
      </w:pPr>
      <w:r>
        <w:t xml:space="preserve">But, from another viewpoint, the sentence </w:t>
      </w:r>
      <w:r>
        <w:rPr>
          <w:i/>
        </w:rPr>
        <w:t>over</w:t>
      </w:r>
      <w:r>
        <w:t xml:space="preserve">-represents the content </w:t>
      </w:r>
      <w:r>
        <w:t>of your perception. Given only what you see—given only what your eyes are telling you—it could be that you are seeing somebody other than Smith; it could be that you are seeing somebody who looks just like him but isn’t him—or even that you aren’t seeing a</w:t>
      </w:r>
      <w:r>
        <w:t xml:space="preserve"> person at all and are in fact seeing a robot.</w:t>
      </w:r>
    </w:p>
    <w:p w:rsidR="000D32F5" w:rsidRDefault="003015BB">
      <w:pPr>
        <w:pStyle w:val="BodyText"/>
        <w:spacing w:before="4" w:line="249" w:lineRule="auto"/>
        <w:ind w:right="137"/>
      </w:pPr>
      <w:r>
        <w:t>When you characterize that thing as “Smith,” you are making a judgment as to who and what that thing is; you are making a judgment as to the biological species and as to the specific identity of that individua</w:t>
      </w:r>
      <w:r>
        <w:t xml:space="preserve">l. Though </w:t>
      </w:r>
      <w:r>
        <w:rPr>
          <w:i/>
        </w:rPr>
        <w:t xml:space="preserve">partially </w:t>
      </w:r>
      <w:r>
        <w:t>based on what your eyes are now telling you, that judgment incorporates information that is not derived from that specific perception—information that</w:t>
      </w:r>
      <w:r>
        <w:rPr>
          <w:spacing w:val="-5"/>
        </w:rPr>
        <w:t xml:space="preserve"> </w:t>
      </w:r>
      <w:r>
        <w:t>is</w:t>
      </w:r>
      <w:r>
        <w:rPr>
          <w:spacing w:val="-4"/>
        </w:rPr>
        <w:t xml:space="preserve"> </w:t>
      </w:r>
      <w:r>
        <w:t>derived</w:t>
      </w:r>
      <w:r>
        <w:rPr>
          <w:spacing w:val="-4"/>
        </w:rPr>
        <w:t xml:space="preserve"> </w:t>
      </w:r>
      <w:r>
        <w:t>from</w:t>
      </w:r>
      <w:r>
        <w:rPr>
          <w:spacing w:val="-4"/>
        </w:rPr>
        <w:t xml:space="preserve"> </w:t>
      </w:r>
      <w:r>
        <w:t>past</w:t>
      </w:r>
      <w:r>
        <w:rPr>
          <w:spacing w:val="-4"/>
        </w:rPr>
        <w:t xml:space="preserve"> </w:t>
      </w:r>
      <w:r>
        <w:t>meetings</w:t>
      </w:r>
      <w:r>
        <w:rPr>
          <w:spacing w:val="-5"/>
        </w:rPr>
        <w:t xml:space="preserve"> </w:t>
      </w:r>
      <w:r>
        <w:t>with</w:t>
      </w:r>
      <w:r>
        <w:rPr>
          <w:spacing w:val="-3"/>
        </w:rPr>
        <w:t xml:space="preserve"> </w:t>
      </w:r>
      <w:r>
        <w:t>various</w:t>
      </w:r>
      <w:r>
        <w:rPr>
          <w:spacing w:val="-4"/>
        </w:rPr>
        <w:t xml:space="preserve"> </w:t>
      </w:r>
      <w:r>
        <w:t>individuals</w:t>
      </w:r>
      <w:r>
        <w:rPr>
          <w:spacing w:val="-5"/>
        </w:rPr>
        <w:t xml:space="preserve"> </w:t>
      </w:r>
      <w:r>
        <w:t>and</w:t>
      </w:r>
      <w:r>
        <w:rPr>
          <w:spacing w:val="-3"/>
        </w:rPr>
        <w:t xml:space="preserve"> </w:t>
      </w:r>
      <w:r>
        <w:t>from</w:t>
      </w:r>
      <w:r>
        <w:rPr>
          <w:spacing w:val="-5"/>
        </w:rPr>
        <w:t xml:space="preserve"> </w:t>
      </w:r>
      <w:r>
        <w:t>inferences</w:t>
      </w:r>
      <w:r>
        <w:rPr>
          <w:spacing w:val="-4"/>
        </w:rPr>
        <w:t xml:space="preserve"> </w:t>
      </w:r>
      <w:r>
        <w:t>drawn</w:t>
      </w:r>
      <w:r>
        <w:rPr>
          <w:spacing w:val="-3"/>
        </w:rPr>
        <w:t xml:space="preserve"> </w:t>
      </w:r>
      <w:r>
        <w:t>ther</w:t>
      </w:r>
      <w:r>
        <w:t>efrom.</w:t>
      </w:r>
    </w:p>
    <w:p w:rsidR="000D32F5" w:rsidRDefault="003015BB">
      <w:pPr>
        <w:pStyle w:val="BodyText"/>
        <w:spacing w:before="5" w:line="249" w:lineRule="auto"/>
        <w:ind w:right="134" w:firstLine="288"/>
      </w:pPr>
      <w:r>
        <w:t xml:space="preserve">And given only what your eyes are telling you, you don’t know that you are seeing a </w:t>
      </w:r>
      <w:r>
        <w:rPr>
          <w:i/>
        </w:rPr>
        <w:t xml:space="preserve">telephone </w:t>
      </w:r>
      <w:r>
        <w:t xml:space="preserve">pole. A telephone pole is something that serves a specific function within a complicated network of social and physical relations. When you are staring at </w:t>
      </w:r>
      <w:r>
        <w:t xml:space="preserve">the telephone pole, you cannot literally </w:t>
      </w:r>
      <w:r>
        <w:rPr>
          <w:i/>
        </w:rPr>
        <w:t xml:space="preserve">see </w:t>
      </w:r>
      <w:r>
        <w:t>it performing these functions. Thus, implicit in your characterization of that thing as a “telephone” pole is a judgment as to its social function. And, though partially derived from your sense-perception, the g</w:t>
      </w:r>
      <w:r>
        <w:t>rounds for that judgment have roots in past experiences of yours and also in inferences drawn therefrom. So, from that viewpoint, SP over-represents what your eyes are telling you on this occasion.</w:t>
      </w:r>
    </w:p>
    <w:p w:rsidR="000D32F5" w:rsidRDefault="003015BB">
      <w:pPr>
        <w:pStyle w:val="BodyText"/>
        <w:spacing w:before="8" w:line="249" w:lineRule="auto"/>
        <w:ind w:right="286" w:firstLine="288"/>
      </w:pPr>
      <w:r>
        <w:t>Similar points hold with respect to the differences betwee</w:t>
      </w:r>
      <w:r>
        <w:t>n Timmy and Jones. Jones isn’t simply seeing a certain object’s shape; he isn’t simply uploading perceptual information. He is making a judgment about that information. (So Jones is generating “meta-information.”) By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contrast, Timmy is just uploa</w:t>
      </w:r>
      <w:r>
        <w:t>ding the information.</w:t>
      </w:r>
    </w:p>
    <w:p w:rsidR="000D32F5" w:rsidRDefault="003015BB">
      <w:pPr>
        <w:pStyle w:val="BodyText"/>
        <w:spacing w:before="12" w:line="249" w:lineRule="auto"/>
        <w:ind w:right="128" w:firstLine="288"/>
      </w:pPr>
      <w:r>
        <w:t>A related point is that, although both Timmy and Jones know that the drawing is a shape, Jones knows this fact in more ways than Timmy. This can be understood in terms of our earlier point that knowledge is descriptive. Timmy knows that the drawing is a ci</w:t>
      </w:r>
      <w:r>
        <w:t xml:space="preserve">rcle and so does Jones. But, in knowing of the existence of this one </w:t>
      </w:r>
      <w:r>
        <w:rPr>
          <w:i/>
        </w:rPr>
        <w:t>fact</w:t>
      </w:r>
      <w:r>
        <w:t xml:space="preserve">, Jones knows two different </w:t>
      </w:r>
      <w:r>
        <w:rPr>
          <w:i/>
        </w:rPr>
        <w:t>truths</w:t>
      </w:r>
      <w:r>
        <w:t>. He knows the truth embodied in some graphic (visual) description of that fact, and he also knows the truth embodied in some non-graphic representation of that fact. By contrast, Timmy knows the first truth but not the second.</w:t>
      </w:r>
    </w:p>
    <w:p w:rsidR="000D32F5" w:rsidRDefault="003015BB">
      <w:pPr>
        <w:pStyle w:val="BodyText"/>
        <w:spacing w:before="7" w:line="249" w:lineRule="auto"/>
        <w:ind w:right="136" w:firstLine="288"/>
      </w:pPr>
      <w:r>
        <w:t>We thus seem to have two ans</w:t>
      </w:r>
      <w:r>
        <w:t>wers to the question “what does Jones know that Timmy doesn’t?” First, Jones has a certain kind of self-knowledge that Timmy lacks: Jones does, whereas Timmy does not, know what the considerations are that led him to believe (rightly) that the drawing is a</w:t>
      </w:r>
      <w:r>
        <w:t xml:space="preserve"> circle. Second, Jones knows the fact in question under two different descriptions (one pictorial, the other conceptual), whereas Timmy knows it only under one description.</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76"/>
        </w:numPr>
        <w:tabs>
          <w:tab w:val="left" w:pos="868"/>
        </w:tabs>
        <w:spacing w:before="90"/>
        <w:rPr>
          <w:u w:val="none"/>
        </w:rPr>
      </w:pPr>
      <w:bookmarkStart w:id="525" w:name="_bookmark524"/>
      <w:bookmarkEnd w:id="525"/>
      <w:r>
        <w:rPr>
          <w:u w:val="none"/>
        </w:rPr>
        <w:t>The paradox of</w:t>
      </w:r>
      <w:r>
        <w:rPr>
          <w:spacing w:val="-3"/>
          <w:u w:val="none"/>
        </w:rPr>
        <w:t xml:space="preserve"> </w:t>
      </w:r>
      <w:r>
        <w:rPr>
          <w:u w:val="none"/>
        </w:rPr>
        <w:t>analysis</w:t>
      </w:r>
    </w:p>
    <w:p w:rsidR="000D32F5" w:rsidRDefault="000D32F5">
      <w:pPr>
        <w:pStyle w:val="BodyText"/>
        <w:spacing w:before="1"/>
        <w:ind w:left="0"/>
        <w:rPr>
          <w:b/>
          <w:sz w:val="26"/>
        </w:rPr>
      </w:pPr>
    </w:p>
    <w:p w:rsidR="000D32F5" w:rsidRDefault="003015BB">
      <w:pPr>
        <w:pStyle w:val="BodyText"/>
        <w:spacing w:line="249" w:lineRule="auto"/>
        <w:ind w:firstLine="288"/>
      </w:pPr>
      <w:r>
        <w:t>These points may give us some insight into an o</w:t>
      </w:r>
      <w:r>
        <w:t>ld philosophical dispute. Consider the statement:</w:t>
      </w:r>
    </w:p>
    <w:p w:rsidR="000D32F5" w:rsidRDefault="000D32F5">
      <w:pPr>
        <w:pStyle w:val="BodyText"/>
        <w:spacing w:before="2"/>
        <w:ind w:left="0"/>
        <w:rPr>
          <w:sz w:val="25"/>
        </w:rPr>
      </w:pPr>
    </w:p>
    <w:p w:rsidR="000D32F5" w:rsidRDefault="003015BB">
      <w:pPr>
        <w:pStyle w:val="BodyText"/>
        <w:spacing w:line="249" w:lineRule="auto"/>
        <w:ind w:left="796" w:right="1184" w:firstLine="288"/>
      </w:pPr>
      <w:r>
        <w:t xml:space="preserve">(CR) </w:t>
      </w:r>
      <w:r>
        <w:rPr>
          <w:i/>
        </w:rPr>
        <w:t xml:space="preserve">x </w:t>
      </w:r>
      <w:r>
        <w:t xml:space="preserve">is a circle if and only if </w:t>
      </w:r>
      <w:r>
        <w:rPr>
          <w:i/>
        </w:rPr>
        <w:t xml:space="preserve">x </w:t>
      </w:r>
      <w:r>
        <w:t>is a two-dimensional figure of uniform curvature.</w:t>
      </w:r>
    </w:p>
    <w:p w:rsidR="000D32F5" w:rsidRDefault="000D32F5">
      <w:pPr>
        <w:pStyle w:val="BodyText"/>
        <w:spacing w:before="2"/>
        <w:ind w:left="0"/>
        <w:rPr>
          <w:sz w:val="25"/>
        </w:rPr>
      </w:pPr>
    </w:p>
    <w:p w:rsidR="000D32F5" w:rsidRDefault="003015BB">
      <w:pPr>
        <w:pStyle w:val="BodyText"/>
        <w:spacing w:before="1" w:line="501" w:lineRule="auto"/>
        <w:ind w:left="1083" w:right="3820" w:hanging="696"/>
      </w:pPr>
      <w:r>
        <w:t xml:space="preserve">Obviously CR is informative. It isn’t like the statement: (CC) </w:t>
      </w:r>
      <w:r>
        <w:rPr>
          <w:i/>
        </w:rPr>
        <w:t xml:space="preserve">x </w:t>
      </w:r>
      <w:r>
        <w:t xml:space="preserve">is a circle if, and only if, </w:t>
      </w:r>
      <w:r>
        <w:rPr>
          <w:i/>
        </w:rPr>
        <w:t xml:space="preserve">x </w:t>
      </w:r>
      <w:r>
        <w:t>is a circle.</w:t>
      </w:r>
    </w:p>
    <w:p w:rsidR="000D32F5" w:rsidRDefault="003015BB">
      <w:pPr>
        <w:pStyle w:val="BodyText"/>
        <w:spacing w:line="249" w:lineRule="auto"/>
        <w:ind w:firstLine="288"/>
      </w:pPr>
      <w:r>
        <w:t>CR</w:t>
      </w:r>
      <w:r>
        <w:rPr>
          <w:spacing w:val="-4"/>
        </w:rPr>
        <w:t xml:space="preserve"> </w:t>
      </w:r>
      <w:r>
        <w:t>is</w:t>
      </w:r>
      <w:r>
        <w:rPr>
          <w:spacing w:val="-3"/>
        </w:rPr>
        <w:t xml:space="preserve"> </w:t>
      </w:r>
      <w:r>
        <w:t>an</w:t>
      </w:r>
      <w:r>
        <w:rPr>
          <w:spacing w:val="-3"/>
        </w:rPr>
        <w:t xml:space="preserve"> </w:t>
      </w:r>
      <w:r>
        <w:t>example</w:t>
      </w:r>
      <w:r>
        <w:rPr>
          <w:spacing w:val="-3"/>
        </w:rPr>
        <w:t xml:space="preserve"> </w:t>
      </w:r>
      <w:r>
        <w:t>of</w:t>
      </w:r>
      <w:r>
        <w:rPr>
          <w:spacing w:val="-3"/>
        </w:rPr>
        <w:t xml:space="preserve"> </w:t>
      </w:r>
      <w:r>
        <w:t>a</w:t>
      </w:r>
      <w:r>
        <w:rPr>
          <w:spacing w:val="-4"/>
        </w:rPr>
        <w:t xml:space="preserve"> </w:t>
      </w:r>
      <w:r>
        <w:rPr>
          <w:i/>
        </w:rPr>
        <w:t>conceptual</w:t>
      </w:r>
      <w:r>
        <w:rPr>
          <w:i/>
          <w:spacing w:val="-3"/>
        </w:rPr>
        <w:t xml:space="preserve"> </w:t>
      </w:r>
      <w:r>
        <w:rPr>
          <w:i/>
        </w:rPr>
        <w:t>analysis.</w:t>
      </w:r>
      <w:r>
        <w:rPr>
          <w:i/>
          <w:spacing w:val="-2"/>
        </w:rPr>
        <w:t xml:space="preserve"> </w:t>
      </w:r>
      <w:r>
        <w:t>A</w:t>
      </w:r>
      <w:r>
        <w:rPr>
          <w:spacing w:val="-4"/>
        </w:rPr>
        <w:t xml:space="preserve"> </w:t>
      </w:r>
      <w:r>
        <w:t>conceptual</w:t>
      </w:r>
      <w:r>
        <w:rPr>
          <w:spacing w:val="-3"/>
        </w:rPr>
        <w:t xml:space="preserve"> </w:t>
      </w:r>
      <w:r>
        <w:t>analysis</w:t>
      </w:r>
      <w:r>
        <w:rPr>
          <w:spacing w:val="-4"/>
        </w:rPr>
        <w:t xml:space="preserve"> </w:t>
      </w:r>
      <w:r>
        <w:t>is</w:t>
      </w:r>
      <w:r>
        <w:rPr>
          <w:spacing w:val="-3"/>
        </w:rPr>
        <w:t xml:space="preserve"> </w:t>
      </w:r>
      <w:r>
        <w:t>a</w:t>
      </w:r>
      <w:r>
        <w:rPr>
          <w:spacing w:val="-3"/>
        </w:rPr>
        <w:t xml:space="preserve"> </w:t>
      </w:r>
      <w:r>
        <w:t>statement</w:t>
      </w:r>
      <w:r>
        <w:rPr>
          <w:spacing w:val="-4"/>
        </w:rPr>
        <w:t xml:space="preserve"> </w:t>
      </w:r>
      <w:r>
        <w:t>that</w:t>
      </w:r>
      <w:r>
        <w:rPr>
          <w:spacing w:val="-3"/>
        </w:rPr>
        <w:t xml:space="preserve"> </w:t>
      </w:r>
      <w:r>
        <w:t>lays</w:t>
      </w:r>
      <w:r>
        <w:rPr>
          <w:spacing w:val="-3"/>
        </w:rPr>
        <w:t xml:space="preserve"> </w:t>
      </w:r>
      <w:r>
        <w:t>bare the structure of a</w:t>
      </w:r>
      <w:r>
        <w:rPr>
          <w:spacing w:val="-5"/>
        </w:rPr>
        <w:t xml:space="preserve"> </w:t>
      </w:r>
      <w:r>
        <w:t>concept.</w:t>
      </w:r>
    </w:p>
    <w:p w:rsidR="000D32F5" w:rsidRDefault="003015BB">
      <w:pPr>
        <w:pStyle w:val="BodyText"/>
        <w:spacing w:line="249" w:lineRule="auto"/>
        <w:ind w:firstLine="288"/>
      </w:pPr>
      <w:r>
        <w:t>According to G.E. Moore, it is paradoxical to suppose that conceptual analyses can be informative. There is, he says, a “paradox of analysis.”</w:t>
      </w:r>
      <w:r>
        <w:t xml:space="preserve"> Moore’s reasoning seems to be this. The sentence “water is H</w:t>
      </w:r>
      <w:r>
        <w:rPr>
          <w:position w:val="-5"/>
          <w:sz w:val="18"/>
        </w:rPr>
        <w:t>2</w:t>
      </w:r>
      <w:r>
        <w:t>O” expresses an analysis of water. In that sentence, the words flanking the “is”</w:t>
      </w:r>
      <w:r>
        <w:rPr>
          <w:spacing w:val="-5"/>
        </w:rPr>
        <w:t xml:space="preserve"> </w:t>
      </w:r>
      <w:r>
        <w:t>refer</w:t>
      </w:r>
      <w:r>
        <w:rPr>
          <w:spacing w:val="-4"/>
        </w:rPr>
        <w:t xml:space="preserve"> </w:t>
      </w:r>
      <w:r>
        <w:t>to</w:t>
      </w:r>
      <w:r>
        <w:rPr>
          <w:spacing w:val="-3"/>
        </w:rPr>
        <w:t xml:space="preserve"> </w:t>
      </w:r>
      <w:r>
        <w:t>the</w:t>
      </w:r>
      <w:r>
        <w:rPr>
          <w:spacing w:val="-4"/>
        </w:rPr>
        <w:t xml:space="preserve"> </w:t>
      </w:r>
      <w:r>
        <w:t>same</w:t>
      </w:r>
      <w:r>
        <w:rPr>
          <w:spacing w:val="-4"/>
        </w:rPr>
        <w:t xml:space="preserve"> </w:t>
      </w:r>
      <w:r>
        <w:t>substance.</w:t>
      </w:r>
      <w:r>
        <w:rPr>
          <w:spacing w:val="-3"/>
        </w:rPr>
        <w:t xml:space="preserve"> </w:t>
      </w:r>
      <w:r>
        <w:t>If</w:t>
      </w:r>
      <w:r>
        <w:rPr>
          <w:spacing w:val="-4"/>
        </w:rPr>
        <w:t xml:space="preserve"> </w:t>
      </w:r>
      <w:r>
        <w:t>they</w:t>
      </w:r>
      <w:r>
        <w:rPr>
          <w:spacing w:val="-3"/>
        </w:rPr>
        <w:t xml:space="preserve"> </w:t>
      </w:r>
      <w:r>
        <w:t>didn’t,</w:t>
      </w:r>
      <w:r>
        <w:rPr>
          <w:spacing w:val="-3"/>
        </w:rPr>
        <w:t xml:space="preserve"> </w:t>
      </w:r>
      <w:r>
        <w:t>that</w:t>
      </w:r>
      <w:r>
        <w:rPr>
          <w:spacing w:val="-4"/>
        </w:rPr>
        <w:t xml:space="preserve"> </w:t>
      </w:r>
      <w:r>
        <w:t>sentence</w:t>
      </w:r>
      <w:r>
        <w:rPr>
          <w:spacing w:val="-4"/>
        </w:rPr>
        <w:t xml:space="preserve"> </w:t>
      </w:r>
      <w:r>
        <w:t>wouldn’t</w:t>
      </w:r>
      <w:r>
        <w:rPr>
          <w:spacing w:val="-4"/>
        </w:rPr>
        <w:t xml:space="preserve"> </w:t>
      </w:r>
      <w:r>
        <w:t>express</w:t>
      </w:r>
      <w:r>
        <w:rPr>
          <w:spacing w:val="-4"/>
        </w:rPr>
        <w:t xml:space="preserve"> </w:t>
      </w:r>
      <w:r>
        <w:t>a</w:t>
      </w:r>
      <w:r>
        <w:rPr>
          <w:spacing w:val="-4"/>
        </w:rPr>
        <w:t xml:space="preserve"> </w:t>
      </w:r>
      <w:r>
        <w:t>correct</w:t>
      </w:r>
      <w:r>
        <w:rPr>
          <w:spacing w:val="-4"/>
        </w:rPr>
        <w:t xml:space="preserve"> </w:t>
      </w:r>
      <w:r>
        <w:t>analysis. For the same reason, the expressions flanking the “iff” in a sentence expressing a conceptual analysis must refer to the same concept. But if they did, then CR would be trivial, like CC, and thus fail to be an</w:t>
      </w:r>
      <w:r>
        <w:rPr>
          <w:spacing w:val="-4"/>
        </w:rPr>
        <w:t xml:space="preserve"> </w:t>
      </w:r>
      <w:r>
        <w:t>analysis.</w:t>
      </w:r>
    </w:p>
    <w:p w:rsidR="000D32F5" w:rsidRDefault="003015BB">
      <w:pPr>
        <w:pStyle w:val="BodyText"/>
        <w:spacing w:before="8" w:line="249" w:lineRule="auto"/>
        <w:ind w:right="185" w:firstLine="288"/>
      </w:pPr>
      <w:r>
        <w:t>This is not good reasoning</w:t>
      </w:r>
      <w:r>
        <w:t>. True—“water is H</w:t>
      </w:r>
      <w:r>
        <w:rPr>
          <w:position w:val="-5"/>
          <w:sz w:val="18"/>
        </w:rPr>
        <w:t>2</w:t>
      </w:r>
      <w:r>
        <w:t>O” expresses a “chemical analysis”; and, in it, the two words flanking the “is” co-refer. True—CR expresses a “conceptual analysis.” But it doesn’t follow that, in it, the expressions flanking the “iff” must co-refer. Moore’s reasoning i</w:t>
      </w:r>
      <w:r>
        <w:t>s comparable to that of somebody who thinks that, since so and so isn’t interested in having “legal” (law-related) discussions, so and so has no wish to have “legal” (law-permitted) discussions.</w:t>
      </w:r>
    </w:p>
    <w:p w:rsidR="000D32F5" w:rsidRDefault="003015BB">
      <w:pPr>
        <w:pStyle w:val="BodyText"/>
        <w:spacing w:before="7" w:line="249" w:lineRule="auto"/>
        <w:ind w:firstLine="288"/>
      </w:pPr>
      <w:r>
        <w:t>In any case, Moore’s paradox is easily enough dissolved. The truth that one grasps in virtue of knowing that:</w:t>
      </w:r>
    </w:p>
    <w:p w:rsidR="000D32F5" w:rsidRDefault="000D32F5">
      <w:pPr>
        <w:pStyle w:val="BodyText"/>
        <w:spacing w:before="2"/>
        <w:ind w:left="0"/>
        <w:rPr>
          <w:sz w:val="25"/>
        </w:rPr>
      </w:pPr>
    </w:p>
    <w:p w:rsidR="000D32F5" w:rsidRDefault="003015BB">
      <w:pPr>
        <w:pStyle w:val="ListParagraph"/>
        <w:numPr>
          <w:ilvl w:val="2"/>
          <w:numId w:val="176"/>
        </w:numPr>
        <w:tabs>
          <w:tab w:val="left" w:pos="1371"/>
        </w:tabs>
        <w:ind w:hanging="286"/>
        <w:rPr>
          <w:sz w:val="24"/>
        </w:rPr>
      </w:pPr>
      <w:r>
        <w:rPr>
          <w:i/>
          <w:sz w:val="24"/>
        </w:rPr>
        <w:t xml:space="preserve">x </w:t>
      </w:r>
      <w:r>
        <w:rPr>
          <w:sz w:val="24"/>
        </w:rPr>
        <w:t>is a</w:t>
      </w:r>
      <w:r>
        <w:rPr>
          <w:spacing w:val="-4"/>
          <w:sz w:val="24"/>
        </w:rPr>
        <w:t xml:space="preserve"> </w:t>
      </w:r>
      <w:r>
        <w:rPr>
          <w:sz w:val="24"/>
        </w:rPr>
        <w:t>circle,</w:t>
      </w:r>
    </w:p>
    <w:p w:rsidR="000D32F5" w:rsidRDefault="000D32F5">
      <w:pPr>
        <w:pStyle w:val="BodyText"/>
        <w:spacing w:before="1"/>
        <w:ind w:left="0"/>
        <w:rPr>
          <w:sz w:val="26"/>
        </w:rPr>
      </w:pPr>
    </w:p>
    <w:p w:rsidR="000D32F5" w:rsidRDefault="003015BB">
      <w:pPr>
        <w:pStyle w:val="BodyText"/>
        <w:ind w:left="388"/>
      </w:pPr>
      <w:r>
        <w:t>is different from the truth that one grasps in virtue of knowing that:</w:t>
      </w:r>
    </w:p>
    <w:p w:rsidR="000D32F5" w:rsidRDefault="000D32F5">
      <w:pPr>
        <w:pStyle w:val="BodyText"/>
        <w:spacing w:before="1"/>
        <w:ind w:left="0"/>
        <w:rPr>
          <w:sz w:val="26"/>
        </w:rPr>
      </w:pPr>
    </w:p>
    <w:p w:rsidR="000D32F5" w:rsidRDefault="003015BB">
      <w:pPr>
        <w:pStyle w:val="ListParagraph"/>
        <w:numPr>
          <w:ilvl w:val="2"/>
          <w:numId w:val="176"/>
        </w:numPr>
        <w:tabs>
          <w:tab w:val="left" w:pos="1437"/>
        </w:tabs>
        <w:ind w:left="1436" w:hanging="352"/>
        <w:rPr>
          <w:sz w:val="24"/>
        </w:rPr>
      </w:pPr>
      <w:r>
        <w:rPr>
          <w:i/>
          <w:sz w:val="24"/>
        </w:rPr>
        <w:t xml:space="preserve">x </w:t>
      </w:r>
      <w:r>
        <w:rPr>
          <w:sz w:val="24"/>
        </w:rPr>
        <w:t>is a two-dimensional figure of uniform</w:t>
      </w:r>
      <w:r>
        <w:rPr>
          <w:spacing w:val="-10"/>
          <w:sz w:val="24"/>
        </w:rPr>
        <w:t xml:space="preserve"> </w:t>
      </w:r>
      <w:r>
        <w:rPr>
          <w:sz w:val="24"/>
        </w:rPr>
        <w:t>curvature.</w:t>
      </w:r>
    </w:p>
    <w:p w:rsidR="000D32F5" w:rsidRDefault="000D32F5">
      <w:pPr>
        <w:pStyle w:val="BodyText"/>
        <w:spacing w:before="1"/>
        <w:ind w:left="0"/>
        <w:rPr>
          <w:sz w:val="26"/>
        </w:rPr>
      </w:pPr>
    </w:p>
    <w:p w:rsidR="000D32F5" w:rsidRDefault="003015BB">
      <w:pPr>
        <w:pStyle w:val="BodyText"/>
        <w:spacing w:line="249" w:lineRule="auto"/>
        <w:ind w:right="163" w:firstLine="288"/>
      </w:pPr>
      <w:r>
        <w:t>Both</w:t>
      </w:r>
      <w:r>
        <w:t xml:space="preserve"> of those truths describe the same </w:t>
      </w:r>
      <w:r>
        <w:rPr>
          <w:i/>
        </w:rPr>
        <w:t>fact</w:t>
      </w:r>
      <w:r>
        <w:t xml:space="preserve">—the fact that a certain object has a certain shape. But a given fact can obviously be described in different, but equally correct ways. The fact that </w:t>
      </w:r>
      <w:r>
        <w:rPr>
          <w:i/>
        </w:rPr>
        <w:t xml:space="preserve">x </w:t>
      </w:r>
      <w:r>
        <w:t xml:space="preserve">is a triangle can be described by saying that </w:t>
      </w:r>
      <w:r>
        <w:rPr>
          <w:i/>
        </w:rPr>
        <w:t xml:space="preserve">x </w:t>
      </w:r>
      <w:r>
        <w:t>is the area boun</w:t>
      </w:r>
      <w:r>
        <w:t xml:space="preserve">ded by three straight edges, any two of which intersect, but not all of three of which do so. And that same fact can be described by saying that </w:t>
      </w:r>
      <w:r>
        <w:rPr>
          <w:i/>
        </w:rPr>
        <w:t xml:space="preserve">x </w:t>
      </w:r>
      <w:r>
        <w:t>is a three-sided, straight-edged, closed, planar figure. And:</w:t>
      </w:r>
    </w:p>
    <w:p w:rsidR="000D32F5" w:rsidRDefault="000D32F5">
      <w:pPr>
        <w:pStyle w:val="BodyText"/>
        <w:spacing w:before="6"/>
        <w:ind w:left="0"/>
        <w:rPr>
          <w:sz w:val="25"/>
        </w:rPr>
      </w:pPr>
    </w:p>
    <w:p w:rsidR="000D32F5" w:rsidRDefault="003015BB">
      <w:pPr>
        <w:pStyle w:val="ListParagraph"/>
        <w:numPr>
          <w:ilvl w:val="2"/>
          <w:numId w:val="176"/>
        </w:numPr>
        <w:tabs>
          <w:tab w:val="left" w:pos="1504"/>
        </w:tabs>
        <w:ind w:left="1503" w:hanging="419"/>
        <w:rPr>
          <w:sz w:val="24"/>
        </w:rPr>
      </w:pPr>
      <w:r>
        <w:rPr>
          <w:i/>
          <w:sz w:val="24"/>
        </w:rPr>
        <w:t xml:space="preserve">x </w:t>
      </w:r>
      <w:r>
        <w:rPr>
          <w:sz w:val="24"/>
        </w:rPr>
        <w:t xml:space="preserve">is a triangle iff </w:t>
      </w:r>
      <w:r>
        <w:rPr>
          <w:i/>
          <w:sz w:val="24"/>
        </w:rPr>
        <w:t xml:space="preserve">x </w:t>
      </w:r>
      <w:r>
        <w:rPr>
          <w:sz w:val="24"/>
        </w:rPr>
        <w:t>is the area bounded by t</w:t>
      </w:r>
      <w:r>
        <w:rPr>
          <w:sz w:val="24"/>
        </w:rPr>
        <w:t>hree straight edges, any two</w:t>
      </w:r>
      <w:r>
        <w:rPr>
          <w:spacing w:val="-25"/>
          <w:sz w:val="24"/>
        </w:rPr>
        <w:t xml:space="preserve"> </w:t>
      </w:r>
      <w:r>
        <w:rPr>
          <w:sz w:val="24"/>
        </w:rPr>
        <w:t>of</w:t>
      </w:r>
    </w:p>
    <w:p w:rsidR="000D32F5" w:rsidRDefault="000D32F5">
      <w:pPr>
        <w:rPr>
          <w:sz w:val="24"/>
        </w:rPr>
        <w:sectPr w:rsidR="000D32F5">
          <w:pgSz w:w="12240" w:h="15840"/>
          <w:pgMar w:top="1500" w:right="1320" w:bottom="280" w:left="1340" w:header="720" w:footer="720" w:gutter="0"/>
          <w:cols w:space="720"/>
        </w:sectPr>
      </w:pPr>
    </w:p>
    <w:p w:rsidR="000D32F5" w:rsidRDefault="003015BB">
      <w:pPr>
        <w:pStyle w:val="BodyText"/>
        <w:spacing w:before="64" w:line="249" w:lineRule="auto"/>
        <w:ind w:left="795" w:right="1307"/>
      </w:pPr>
      <w:r>
        <w:t xml:space="preserve">which intersect, but not all three of which do so iff </w:t>
      </w:r>
      <w:r>
        <w:rPr>
          <w:i/>
        </w:rPr>
        <w:t xml:space="preserve">x </w:t>
      </w:r>
      <w:r>
        <w:t>is a three-sided, straight- edged, closed, planar figure,</w:t>
      </w:r>
    </w:p>
    <w:p w:rsidR="000D32F5" w:rsidRDefault="000D32F5">
      <w:pPr>
        <w:pStyle w:val="BodyText"/>
        <w:spacing w:before="2"/>
        <w:ind w:left="0"/>
        <w:rPr>
          <w:sz w:val="25"/>
        </w:rPr>
      </w:pPr>
    </w:p>
    <w:p w:rsidR="000D32F5" w:rsidRDefault="003015BB">
      <w:pPr>
        <w:pStyle w:val="BodyText"/>
        <w:spacing w:line="249" w:lineRule="auto"/>
        <w:ind w:left="387" w:right="802"/>
      </w:pPr>
      <w:r>
        <w:t xml:space="preserve">is just another way of saying that there are three different ways of describing </w:t>
      </w:r>
      <w:r>
        <w:rPr>
          <w:i/>
        </w:rPr>
        <w:t>x</w:t>
      </w:r>
      <w:r>
        <w:t>’s shape. Facts aren't truths. One can't know this without knowing how to solve the Paradox of</w:t>
      </w:r>
    </w:p>
    <w:p w:rsidR="000D32F5" w:rsidRDefault="003015BB">
      <w:pPr>
        <w:pStyle w:val="BodyText"/>
        <w:spacing w:before="2"/>
      </w:pPr>
      <w:r>
        <w:t>Analysis. But Moore didn't know it.</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175"/>
        </w:numPr>
        <w:tabs>
          <w:tab w:val="left" w:pos="868"/>
        </w:tabs>
        <w:rPr>
          <w:u w:val="none"/>
        </w:rPr>
      </w:pPr>
      <w:bookmarkStart w:id="526" w:name="_bookmark525"/>
      <w:bookmarkEnd w:id="526"/>
      <w:r>
        <w:rPr>
          <w:u w:val="none"/>
        </w:rPr>
        <w:t>Justification vs.</w:t>
      </w:r>
      <w:r>
        <w:rPr>
          <w:spacing w:val="-2"/>
          <w:u w:val="none"/>
        </w:rPr>
        <w:t xml:space="preserve"> </w:t>
      </w:r>
      <w:r>
        <w:rPr>
          <w:u w:val="none"/>
        </w:rPr>
        <w:t>discovery</w:t>
      </w:r>
    </w:p>
    <w:p w:rsidR="000D32F5" w:rsidRDefault="000D32F5">
      <w:pPr>
        <w:pStyle w:val="BodyText"/>
        <w:ind w:left="0"/>
        <w:rPr>
          <w:b/>
          <w:sz w:val="26"/>
        </w:rPr>
      </w:pPr>
    </w:p>
    <w:p w:rsidR="000D32F5" w:rsidRDefault="003015BB">
      <w:pPr>
        <w:pStyle w:val="BodyText"/>
        <w:spacing w:before="1"/>
        <w:ind w:left="388"/>
      </w:pPr>
      <w:r>
        <w:t>The question:</w:t>
      </w:r>
    </w:p>
    <w:p w:rsidR="000D32F5" w:rsidRDefault="000D32F5">
      <w:pPr>
        <w:pStyle w:val="BodyText"/>
        <w:spacing w:before="1"/>
        <w:ind w:left="0"/>
        <w:rPr>
          <w:sz w:val="26"/>
        </w:rPr>
      </w:pPr>
    </w:p>
    <w:p w:rsidR="000D32F5" w:rsidRDefault="003015BB">
      <w:pPr>
        <w:pStyle w:val="ListParagraph"/>
        <w:numPr>
          <w:ilvl w:val="2"/>
          <w:numId w:val="175"/>
        </w:numPr>
        <w:tabs>
          <w:tab w:val="left" w:pos="1424"/>
        </w:tabs>
        <w:spacing w:line="249" w:lineRule="auto"/>
        <w:ind w:right="1390" w:firstLine="288"/>
        <w:rPr>
          <w:sz w:val="24"/>
        </w:rPr>
      </w:pPr>
      <w:r>
        <w:rPr>
          <w:sz w:val="24"/>
        </w:rPr>
        <w:t>What events in Newton’s mind led to his coming up with his theory</w:t>
      </w:r>
      <w:r>
        <w:rPr>
          <w:spacing w:val="-31"/>
          <w:sz w:val="24"/>
        </w:rPr>
        <w:t xml:space="preserve"> </w:t>
      </w:r>
      <w:r>
        <w:rPr>
          <w:sz w:val="24"/>
        </w:rPr>
        <w:t>of gravitation?</w:t>
      </w:r>
    </w:p>
    <w:p w:rsidR="000D32F5" w:rsidRDefault="000D32F5">
      <w:pPr>
        <w:pStyle w:val="BodyText"/>
        <w:spacing w:before="2"/>
        <w:ind w:left="0"/>
        <w:rPr>
          <w:sz w:val="25"/>
        </w:rPr>
      </w:pPr>
    </w:p>
    <w:p w:rsidR="000D32F5" w:rsidRDefault="003015BB">
      <w:pPr>
        <w:pStyle w:val="BodyText"/>
        <w:ind w:left="388"/>
      </w:pPr>
      <w:r>
        <w:t>must be distinguished from the question:</w:t>
      </w:r>
    </w:p>
    <w:p w:rsidR="000D32F5" w:rsidRDefault="000D32F5">
      <w:pPr>
        <w:pStyle w:val="BodyText"/>
        <w:spacing w:before="1"/>
        <w:ind w:left="0"/>
        <w:rPr>
          <w:sz w:val="26"/>
        </w:rPr>
      </w:pPr>
    </w:p>
    <w:p w:rsidR="000D32F5" w:rsidRDefault="003015BB">
      <w:pPr>
        <w:pStyle w:val="ListParagraph"/>
        <w:numPr>
          <w:ilvl w:val="2"/>
          <w:numId w:val="175"/>
        </w:numPr>
        <w:tabs>
          <w:tab w:val="left" w:pos="1424"/>
        </w:tabs>
        <w:ind w:left="1423" w:hanging="339"/>
        <w:rPr>
          <w:sz w:val="24"/>
        </w:rPr>
      </w:pPr>
      <w:r>
        <w:rPr>
          <w:sz w:val="24"/>
        </w:rPr>
        <w:t>What merit does that theory</w:t>
      </w:r>
      <w:r>
        <w:rPr>
          <w:spacing w:val="-5"/>
          <w:sz w:val="24"/>
        </w:rPr>
        <w:t xml:space="preserve"> </w:t>
      </w:r>
      <w:r>
        <w:rPr>
          <w:sz w:val="24"/>
        </w:rPr>
        <w:t>have?</w:t>
      </w:r>
    </w:p>
    <w:p w:rsidR="000D32F5" w:rsidRDefault="000D32F5">
      <w:pPr>
        <w:pStyle w:val="BodyText"/>
        <w:spacing w:before="1"/>
        <w:ind w:left="0"/>
        <w:rPr>
          <w:sz w:val="26"/>
        </w:rPr>
      </w:pPr>
    </w:p>
    <w:p w:rsidR="000D32F5" w:rsidRDefault="003015BB">
      <w:pPr>
        <w:pStyle w:val="BodyText"/>
        <w:spacing w:line="249" w:lineRule="auto"/>
        <w:ind w:firstLine="288"/>
      </w:pPr>
      <w:r>
        <w:t>One can know the answer to the one question without knowing the answer to the oth</w:t>
      </w:r>
      <w:r>
        <w:t>er. To know why Newton had such and such beliefs, I don’t need to know whether those beliefs are correct or otherwise meritorious, and to know whether those beliefs are correct or otherwise meritorious, I don’t need to know why Newton had them.</w:t>
      </w:r>
    </w:p>
    <w:p w:rsidR="000D32F5" w:rsidRDefault="003015BB">
      <w:pPr>
        <w:pStyle w:val="BodyText"/>
        <w:spacing w:before="4" w:line="249" w:lineRule="auto"/>
        <w:ind w:right="160" w:firstLine="288"/>
      </w:pPr>
      <w:r>
        <w:t>Given a bel</w:t>
      </w:r>
      <w:r>
        <w:t>ief, the question “is it correct?” is to be distinguished from the question “how was it arrived at?” and knowing the answer to the one question doesn’t necessarily involve knowing the answer to the other.</w:t>
      </w:r>
    </w:p>
    <w:p w:rsidR="000D32F5" w:rsidRDefault="003015BB">
      <w:pPr>
        <w:pStyle w:val="BodyText"/>
        <w:spacing w:before="3" w:line="249" w:lineRule="auto"/>
        <w:ind w:firstLine="288"/>
        <w:rPr>
          <w:b/>
          <w:i/>
        </w:rPr>
      </w:pPr>
      <w:r>
        <w:t>“Justification isn’t discovery.” Philosophers of science often say this. In so doing, they’re affirming the points just made.</w:t>
      </w:r>
      <w:bookmarkStart w:id="527" w:name="_bookmark526"/>
      <w:bookmarkEnd w:id="527"/>
      <w:r>
        <w:rPr>
          <w:b/>
          <w:i/>
          <w:color w:val="0562C1"/>
          <w:position w:val="18"/>
          <w:u w:val="single" w:color="0562C1"/>
        </w:rPr>
        <w:t>[254]</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5"/>
        </w:numPr>
        <w:tabs>
          <w:tab w:val="left" w:pos="868"/>
        </w:tabs>
        <w:rPr>
          <w:u w:val="none"/>
        </w:rPr>
      </w:pPr>
      <w:bookmarkStart w:id="528" w:name="_bookmark527"/>
      <w:bookmarkEnd w:id="528"/>
      <w:r>
        <w:rPr>
          <w:u w:val="none"/>
        </w:rPr>
        <w:t>The connection between justification and</w:t>
      </w:r>
      <w:r>
        <w:rPr>
          <w:spacing w:val="-37"/>
          <w:u w:val="none"/>
        </w:rPr>
        <w:t xml:space="preserve"> </w:t>
      </w:r>
      <w:r>
        <w:rPr>
          <w:u w:val="none"/>
        </w:rPr>
        <w:t>discovery</w:t>
      </w:r>
    </w:p>
    <w:p w:rsidR="000D32F5" w:rsidRDefault="000D32F5">
      <w:pPr>
        <w:pStyle w:val="BodyText"/>
        <w:ind w:left="0"/>
        <w:rPr>
          <w:b/>
          <w:sz w:val="26"/>
        </w:rPr>
      </w:pPr>
    </w:p>
    <w:p w:rsidR="000D32F5" w:rsidRDefault="003015BB">
      <w:pPr>
        <w:pStyle w:val="BodyText"/>
        <w:spacing w:before="1" w:line="249" w:lineRule="auto"/>
        <w:ind w:right="105" w:firstLine="288"/>
      </w:pPr>
      <w:r>
        <w:t>Granting that an idea’s pedigree is to be distinguished from it</w:t>
      </w:r>
      <w:r>
        <w:t>s merits, it’s misleading to say that justification isn’t discovery. To discover something is to come to know it. Knowing something</w:t>
      </w:r>
      <w:r>
        <w:rPr>
          <w:spacing w:val="-4"/>
        </w:rPr>
        <w:t xml:space="preserve"> </w:t>
      </w:r>
      <w:r>
        <w:t>involves</w:t>
      </w:r>
      <w:r>
        <w:rPr>
          <w:spacing w:val="-4"/>
        </w:rPr>
        <w:t xml:space="preserve"> </w:t>
      </w:r>
      <w:r>
        <w:t>having</w:t>
      </w:r>
      <w:r>
        <w:rPr>
          <w:spacing w:val="-3"/>
        </w:rPr>
        <w:t xml:space="preserve"> </w:t>
      </w:r>
      <w:r>
        <w:t>a</w:t>
      </w:r>
      <w:r>
        <w:rPr>
          <w:spacing w:val="-4"/>
        </w:rPr>
        <w:t xml:space="preserve"> </w:t>
      </w:r>
      <w:r>
        <w:t>justified</w:t>
      </w:r>
      <w:r>
        <w:rPr>
          <w:spacing w:val="-3"/>
        </w:rPr>
        <w:t xml:space="preserve"> </w:t>
      </w:r>
      <w:r>
        <w:t>belief</w:t>
      </w:r>
      <w:r>
        <w:rPr>
          <w:spacing w:val="-4"/>
        </w:rPr>
        <w:t xml:space="preserve"> </w:t>
      </w:r>
      <w:r>
        <w:t>in</w:t>
      </w:r>
      <w:r>
        <w:rPr>
          <w:spacing w:val="-3"/>
        </w:rPr>
        <w:t xml:space="preserve"> </w:t>
      </w:r>
      <w:r>
        <w:t>it.</w:t>
      </w:r>
      <w:r>
        <w:rPr>
          <w:spacing w:val="-3"/>
        </w:rPr>
        <w:t xml:space="preserve"> </w:t>
      </w:r>
      <w:r>
        <w:t>The</w:t>
      </w:r>
      <w:r>
        <w:rPr>
          <w:spacing w:val="-4"/>
        </w:rPr>
        <w:t xml:space="preserve"> </w:t>
      </w:r>
      <w:r>
        <w:t>justification</w:t>
      </w:r>
      <w:r>
        <w:rPr>
          <w:spacing w:val="-3"/>
        </w:rPr>
        <w:t xml:space="preserve"> </w:t>
      </w:r>
      <w:r>
        <w:t>for</w:t>
      </w:r>
      <w:r>
        <w:rPr>
          <w:spacing w:val="-4"/>
        </w:rPr>
        <w:t xml:space="preserve"> </w:t>
      </w:r>
      <w:r>
        <w:t>that</w:t>
      </w:r>
      <w:r>
        <w:rPr>
          <w:spacing w:val="-4"/>
        </w:rPr>
        <w:t xml:space="preserve"> </w:t>
      </w:r>
      <w:r>
        <w:t>belief</w:t>
      </w:r>
      <w:r>
        <w:rPr>
          <w:spacing w:val="-4"/>
        </w:rPr>
        <w:t xml:space="preserve"> </w:t>
      </w:r>
      <w:r>
        <w:t>will</w:t>
      </w:r>
      <w:r>
        <w:rPr>
          <w:spacing w:val="-4"/>
        </w:rPr>
        <w:t xml:space="preserve"> </w:t>
      </w:r>
      <w:r>
        <w:t>be</w:t>
      </w:r>
      <w:r>
        <w:rPr>
          <w:spacing w:val="-4"/>
        </w:rPr>
        <w:t xml:space="preserve"> </w:t>
      </w:r>
      <w:r>
        <w:t>encoded in the thoughts that led to that</w:t>
      </w:r>
      <w:r>
        <w:t xml:space="preserve"> belief. No justification, no knowledge. No knowledge, no discovery. Thus, justification </w:t>
      </w:r>
      <w:r>
        <w:rPr>
          <w:i/>
        </w:rPr>
        <w:t xml:space="preserve">is </w:t>
      </w:r>
      <w:r>
        <w:t>discovery—or at least a good part of</w:t>
      </w:r>
      <w:r>
        <w:rPr>
          <w:spacing w:val="-14"/>
        </w:rPr>
        <w:t xml:space="preserve"> </w:t>
      </w:r>
      <w:r>
        <w:t>it.</w:t>
      </w:r>
    </w:p>
    <w:p w:rsidR="000D32F5" w:rsidRDefault="003015BB">
      <w:pPr>
        <w:pStyle w:val="BodyText"/>
        <w:spacing w:before="5" w:line="249" w:lineRule="auto"/>
        <w:ind w:firstLine="288"/>
      </w:pPr>
      <w:r>
        <w:t xml:space="preserve">We must distinguish </w:t>
      </w:r>
      <w:r>
        <w:rPr>
          <w:i/>
        </w:rPr>
        <w:t xml:space="preserve">discovering </w:t>
      </w:r>
      <w:r>
        <w:t xml:space="preserve">something from merely </w:t>
      </w:r>
      <w:r>
        <w:rPr>
          <w:i/>
        </w:rPr>
        <w:t xml:space="preserve">coming to believe it. </w:t>
      </w:r>
      <w:r>
        <w:t>One cannot discover something without coming to believe it, but one can come to believe something without discovering it. Coming to believe something doesn’t necessarily involve being justified in believing it or, therefore, in knowing it or, therefore, in</w:t>
      </w:r>
      <w:r>
        <w:t xml:space="preserve"> discovering it.</w:t>
      </w:r>
    </w:p>
    <w:p w:rsidR="000D32F5" w:rsidRDefault="003015BB">
      <w:pPr>
        <w:pStyle w:val="BodyText"/>
        <w:spacing w:before="4" w:line="249" w:lineRule="auto"/>
        <w:ind w:right="128" w:firstLine="288"/>
      </w:pPr>
      <w:r>
        <w:t>But to the extent that a person’s thought-processes are expressions of intellectual ability, and not of prejudice or some other discovery-thwarting factor, that person’s beliefs are likely to be justified and, consequently, that person won</w:t>
      </w:r>
      <w:r>
        <w:t xml:space="preserve">’t come to believe something without being justified in doing so. Given that the conjectures that led to great scientific and intellectual advances are obviously reflections of intellectual ability, as opposed to blind luck, it follows that oftentimes the </w:t>
      </w:r>
      <w:r>
        <w:t xml:space="preserve">justification for such a conjecture </w:t>
      </w:r>
      <w:r>
        <w:rPr>
          <w:i/>
        </w:rPr>
        <w:t xml:space="preserve">is </w:t>
      </w:r>
      <w:r>
        <w:t>to be found in its psychological antecedents. It follows that</w:t>
      </w:r>
      <w:r>
        <w:rPr>
          <w:spacing w:val="-5"/>
        </w:rPr>
        <w:t xml:space="preserve"> </w:t>
      </w:r>
      <w:r>
        <w:t>justification</w:t>
      </w:r>
      <w:r>
        <w:rPr>
          <w:spacing w:val="-4"/>
        </w:rPr>
        <w:t xml:space="preserve"> </w:t>
      </w:r>
      <w:r>
        <w:t>is</w:t>
      </w:r>
      <w:r>
        <w:rPr>
          <w:spacing w:val="-5"/>
        </w:rPr>
        <w:t xml:space="preserve"> </w:t>
      </w:r>
      <w:r>
        <w:t>inherent,</w:t>
      </w:r>
      <w:r>
        <w:rPr>
          <w:spacing w:val="-4"/>
        </w:rPr>
        <w:t xml:space="preserve"> </w:t>
      </w:r>
      <w:r>
        <w:t>not</w:t>
      </w:r>
      <w:r>
        <w:rPr>
          <w:spacing w:val="-5"/>
        </w:rPr>
        <w:t xml:space="preserve"> </w:t>
      </w:r>
      <w:r>
        <w:t>just</w:t>
      </w:r>
      <w:r>
        <w:rPr>
          <w:spacing w:val="-5"/>
        </w:rPr>
        <w:t xml:space="preserve"> </w:t>
      </w:r>
      <w:r>
        <w:t>in</w:t>
      </w:r>
      <w:r>
        <w:rPr>
          <w:spacing w:val="-3"/>
        </w:rPr>
        <w:t xml:space="preserve"> </w:t>
      </w:r>
      <w:r>
        <w:t>scientific</w:t>
      </w:r>
      <w:r>
        <w:rPr>
          <w:spacing w:val="-5"/>
        </w:rPr>
        <w:t xml:space="preserve"> </w:t>
      </w:r>
      <w:r>
        <w:t>discovery,</w:t>
      </w:r>
      <w:r>
        <w:rPr>
          <w:spacing w:val="-4"/>
        </w:rPr>
        <w:t xml:space="preserve"> </w:t>
      </w:r>
      <w:r>
        <w:t>but</w:t>
      </w:r>
      <w:r>
        <w:rPr>
          <w:spacing w:val="-5"/>
        </w:rPr>
        <w:t xml:space="preserve"> </w:t>
      </w:r>
      <w:r>
        <w:t>also</w:t>
      </w:r>
      <w:r>
        <w:rPr>
          <w:spacing w:val="-4"/>
        </w:rPr>
        <w:t xml:space="preserve"> </w:t>
      </w:r>
      <w:r>
        <w:t>in</w:t>
      </w:r>
      <w:r>
        <w:rPr>
          <w:spacing w:val="-4"/>
        </w:rPr>
        <w:t xml:space="preserve"> </w:t>
      </w:r>
      <w:r>
        <w:t>scientific</w:t>
      </w:r>
      <w:r>
        <w:rPr>
          <w:spacing w:val="-5"/>
        </w:rPr>
        <w:t xml:space="preserve"> </w:t>
      </w:r>
      <w:r>
        <w:rPr>
          <w:i/>
        </w:rPr>
        <w:t>proto</w:t>
      </w:r>
      <w:r>
        <w:t>-discovery. In other words, it’s inherent not only in the processe</w:t>
      </w:r>
      <w:r>
        <w:t>s that lead to advances, but in the processes that lead to the conjectures that lead to such</w:t>
      </w:r>
      <w:r>
        <w:rPr>
          <w:spacing w:val="-8"/>
        </w:rPr>
        <w:t xml:space="preserve"> </w:t>
      </w:r>
      <w:r>
        <w:t>advances.</w:t>
      </w:r>
    </w:p>
    <w:p w:rsidR="000D32F5" w:rsidRDefault="003015BB">
      <w:pPr>
        <w:spacing w:before="8" w:line="249" w:lineRule="auto"/>
        <w:ind w:left="100" w:right="136" w:firstLine="288"/>
        <w:rPr>
          <w:sz w:val="24"/>
        </w:rPr>
      </w:pPr>
      <w:r>
        <w:rPr>
          <w:sz w:val="24"/>
        </w:rPr>
        <w:t>Great ideas often consist of many intricately interconnected subsidiary ideas. The odds of accidentally stumbling upon those ideas, as opposed to arrivin</w:t>
      </w:r>
      <w:r>
        <w:rPr>
          <w:sz w:val="24"/>
        </w:rPr>
        <w:t>g at them on the basis of knowledge and insight, are exceedingly slim. Unless Newton and Keynes were just lucky, which is unlikely, the thoughts they had along the way to making their discoveries were driven by an understanding of how the evidence at their</w:t>
      </w:r>
      <w:r>
        <w:rPr>
          <w:sz w:val="24"/>
        </w:rPr>
        <w:t xml:space="preserve"> disposal ought to be interpreted. Those thoughts were therefore to the effect that, </w:t>
      </w:r>
      <w:r>
        <w:rPr>
          <w:i/>
          <w:sz w:val="24"/>
        </w:rPr>
        <w:t xml:space="preserve">since such and such evidence justifies thus and such contentions, thus and such contentions ought to be accepted; therefore, thus and such contentions are true. </w:t>
      </w:r>
      <w:r>
        <w:rPr>
          <w:sz w:val="24"/>
        </w:rPr>
        <w:t>So, settin</w:t>
      </w:r>
      <w:r>
        <w:rPr>
          <w:sz w:val="24"/>
        </w:rPr>
        <w:t>g aside cases where the discoverer was simply lucky, the psychology and the logic of discovery mirror each other.</w:t>
      </w:r>
    </w:p>
    <w:p w:rsidR="000D32F5" w:rsidRDefault="003015BB">
      <w:pPr>
        <w:pStyle w:val="BodyText"/>
        <w:spacing w:before="9" w:line="249" w:lineRule="auto"/>
        <w:ind w:right="96" w:firstLine="288"/>
      </w:pPr>
      <w:r>
        <w:t>Pascal said “it is through intuition that we discover; it is through logic that we prove.</w:t>
      </w:r>
      <w:bookmarkStart w:id="529" w:name="_bookmark528"/>
      <w:bookmarkEnd w:id="529"/>
      <w:r>
        <w:t>”</w:t>
      </w:r>
      <w:r>
        <w:rPr>
          <w:color w:val="0562C1"/>
          <w:position w:val="18"/>
          <w:u w:val="single" w:color="0562C1"/>
        </w:rPr>
        <w:t>[255]</w:t>
      </w:r>
      <w:r>
        <w:rPr>
          <w:color w:val="0562C1"/>
          <w:position w:val="18"/>
        </w:rPr>
        <w:t xml:space="preserve"> </w:t>
      </w:r>
      <w:r>
        <w:t>This is wrong. It is through logic that we dis</w:t>
      </w:r>
      <w:r>
        <w:t xml:space="preserve">cover and it is through logic that we prove. For there is no discovery without justification. An unjustified intuition isn’t a discovery at all. And if an unjustified intuition happens to be right, it’s a matter of luck. While some non-trivial theoretical </w:t>
      </w:r>
      <w:r>
        <w:t xml:space="preserve">innovations may be made through luck, most of them are not. (I doubt that any of them are.) And a correct belief arrived at through intuition, as opposed to luck, is </w:t>
      </w:r>
      <w:r>
        <w:rPr>
          <w:i/>
        </w:rPr>
        <w:t xml:space="preserve">ipso facto </w:t>
      </w:r>
      <w:r>
        <w:t>justified. Proof is the identification of the logic embodied in discovery.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5"/>
        </w:numPr>
        <w:tabs>
          <w:tab w:val="left" w:pos="868"/>
        </w:tabs>
        <w:rPr>
          <w:u w:val="none"/>
        </w:rPr>
      </w:pPr>
      <w:bookmarkStart w:id="530" w:name="_bookmark529"/>
      <w:bookmarkEnd w:id="530"/>
      <w:r>
        <w:rPr>
          <w:u w:val="none"/>
        </w:rPr>
        <w:t>Discovery vs.</w:t>
      </w:r>
      <w:r>
        <w:rPr>
          <w:spacing w:val="-1"/>
          <w:u w:val="none"/>
        </w:rPr>
        <w:t xml:space="preserve"> </w:t>
      </w:r>
      <w:r>
        <w:rPr>
          <w:u w:val="none"/>
        </w:rPr>
        <w:t>prediscovery</w:t>
      </w:r>
    </w:p>
    <w:p w:rsidR="000D32F5" w:rsidRDefault="000D32F5">
      <w:pPr>
        <w:pStyle w:val="BodyText"/>
        <w:ind w:left="0"/>
        <w:rPr>
          <w:b/>
          <w:sz w:val="26"/>
        </w:rPr>
      </w:pPr>
    </w:p>
    <w:p w:rsidR="000D32F5" w:rsidRDefault="003015BB">
      <w:pPr>
        <w:pStyle w:val="BodyText"/>
        <w:spacing w:before="1"/>
        <w:ind w:left="388"/>
      </w:pPr>
      <w:r>
        <w:t>“For all we know,” many a philosopher of science says,</w:t>
      </w:r>
    </w:p>
    <w:p w:rsidR="000D32F5" w:rsidRDefault="000D32F5">
      <w:pPr>
        <w:pStyle w:val="BodyText"/>
        <w:spacing w:before="10"/>
        <w:ind w:left="0"/>
        <w:rPr>
          <w:sz w:val="25"/>
        </w:rPr>
      </w:pPr>
    </w:p>
    <w:p w:rsidR="000D32F5" w:rsidRDefault="003015BB">
      <w:pPr>
        <w:pStyle w:val="BodyText"/>
        <w:spacing w:line="249" w:lineRule="auto"/>
        <w:ind w:left="796" w:right="998" w:firstLine="288"/>
      </w:pPr>
      <w:r>
        <w:rPr>
          <w:noProof/>
        </w:rPr>
        <mc:AlternateContent>
          <mc:Choice Requires="wps">
            <w:drawing>
              <wp:anchor distT="0" distB="0" distL="114300" distR="114300" simplePos="0" relativeHeight="251661312" behindDoc="1" locked="0" layoutInCell="1" allowOverlap="1">
                <wp:simplePos x="0" y="0"/>
                <wp:positionH relativeFrom="page">
                  <wp:posOffset>1784350</wp:posOffset>
                </wp:positionH>
                <wp:positionV relativeFrom="paragraph">
                  <wp:posOffset>114300</wp:posOffset>
                </wp:positionV>
                <wp:extent cx="50800" cy="168910"/>
                <wp:effectExtent l="3175" t="0" r="3175" b="254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spacing w:line="266" w:lineRule="exact"/>
                              <w:ind w:left="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4" type="#_x0000_t202" style="position:absolute;left:0;text-align:left;margin-left:140.5pt;margin-top:9pt;width:4pt;height:13.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" filled="f" stroked="f">
                <v:textbox inset="0,0,0,0">
                  <w:txbxContent>
                    <w:p w:rsidR="000D32F5" w:rsidRDefault="003015BB">
                      <w:pPr>
                        <w:pStyle w:val="BodyText"/>
                        <w:spacing w:line="266" w:lineRule="exact"/>
                        <w:ind w:left="0"/>
                      </w:pPr>
                      <w:r>
                        <w:t>)</w:t>
                      </w:r>
                    </w:p>
                  </w:txbxContent>
                </v:textbox>
                <w10:wrap anchorx="page"/>
              </v:shape>
            </w:pict>
          </mc:Fallback>
        </mc:AlternateContent>
      </w:r>
      <w:r>
        <w:t>(BL</w:t>
      </w:r>
      <w:bookmarkStart w:id="531" w:name="_bookmark530"/>
      <w:bookmarkEnd w:id="531"/>
      <w:r>
        <w:t xml:space="preserve"> </w:t>
      </w:r>
      <w:r>
        <w:rPr>
          <w:color w:val="0562C1"/>
          <w:position w:val="17"/>
          <w:u w:val="single" w:color="0562C1"/>
        </w:rPr>
        <w:t>[256]</w:t>
      </w:r>
      <w:r>
        <w:rPr>
          <w:color w:val="0562C1"/>
          <w:position w:val="17"/>
        </w:rPr>
        <w:t xml:space="preserve"> </w:t>
      </w:r>
      <w:r>
        <w:t>It was Newton’s being hit on the head by an apple that led him to posit the inverse-square law. So, were we to know exactly what psychological processes led to Newton's putting forth this conjecture, we wouldn't necessarily find a justification for it; and</w:t>
      </w:r>
      <w:r>
        <w:t xml:space="preserve"> should we find such a justification, our doing so would be a matter of blind luck. There's no point in poking around Newton's psyche unless you're interested in his relationship to his mother. If you're interested in physics, you'll find nothing.</w:t>
      </w:r>
    </w:p>
    <w:p w:rsidR="000D32F5" w:rsidRDefault="003015BB">
      <w:pPr>
        <w:spacing w:before="7"/>
        <w:ind w:left="1083"/>
        <w:rPr>
          <w:i/>
          <w:sz w:val="24"/>
        </w:rPr>
      </w:pPr>
      <w:r>
        <w:rPr>
          <w:sz w:val="24"/>
        </w:rPr>
        <w:t>If you p</w:t>
      </w:r>
      <w:r>
        <w:rPr>
          <w:sz w:val="24"/>
        </w:rPr>
        <w:t xml:space="preserve">sychoanalyze great scientists, you'll find </w:t>
      </w:r>
      <w:r>
        <w:rPr>
          <w:i/>
          <w:sz w:val="24"/>
        </w:rPr>
        <w:t>causes</w:t>
      </w:r>
      <w:r>
        <w:rPr>
          <w:sz w:val="24"/>
        </w:rPr>
        <w:t xml:space="preserve">, not </w:t>
      </w:r>
      <w:r>
        <w:rPr>
          <w:i/>
          <w:sz w:val="24"/>
        </w:rPr>
        <w:t>justifications.</w:t>
      </w:r>
    </w:p>
    <w:p w:rsidR="000D32F5" w:rsidRDefault="003015BB">
      <w:pPr>
        <w:pStyle w:val="BodyText"/>
        <w:spacing w:before="12" w:line="249" w:lineRule="auto"/>
        <w:ind w:left="796" w:right="749"/>
      </w:pPr>
      <w:r>
        <w:t xml:space="preserve">You'll find the </w:t>
      </w:r>
      <w:r>
        <w:rPr>
          <w:i/>
        </w:rPr>
        <w:t xml:space="preserve">cause </w:t>
      </w:r>
      <w:r>
        <w:t xml:space="preserve">of Einstein's belief that inertial and gravitational mass are the same thing. But you're no more likely to find a </w:t>
      </w:r>
      <w:r>
        <w:rPr>
          <w:i/>
        </w:rPr>
        <w:t xml:space="preserve">justification </w:t>
      </w:r>
      <w:r>
        <w:t>for that belief than you are if you</w:t>
      </w:r>
      <w:r>
        <w:t xml:space="preserve"> look in Einstein's sock-drawer. Psychology isn't logic. Justification isn't discovery.</w:t>
      </w:r>
    </w:p>
    <w:p w:rsidR="000D32F5" w:rsidRDefault="000D32F5">
      <w:pPr>
        <w:pStyle w:val="BodyText"/>
        <w:ind w:left="0"/>
        <w:rPr>
          <w:sz w:val="26"/>
        </w:rPr>
      </w:pPr>
    </w:p>
    <w:p w:rsidR="000D32F5" w:rsidRDefault="000D32F5">
      <w:pPr>
        <w:pStyle w:val="BodyText"/>
        <w:spacing w:before="5"/>
        <w:ind w:left="0"/>
      </w:pPr>
    </w:p>
    <w:p w:rsidR="000D32F5" w:rsidRDefault="003015BB">
      <w:pPr>
        <w:pStyle w:val="BodyText"/>
        <w:spacing w:line="249" w:lineRule="auto"/>
        <w:ind w:right="90" w:firstLine="288"/>
      </w:pPr>
      <w:r>
        <w:t xml:space="preserve">BL is overstated. Not everybody who is hit on the head becomes an innovator in physics. So far as a blow to the head had anything to do with Newton’s discoveries, it </w:t>
      </w:r>
      <w:r>
        <w:t>was only by way of its triggering an intricate train of thought. We must distinguish the instigators of a thought process from the thought process itself. Being hit on the head was no part of Newton’s discovery process. It was, at most, a part of his disco</w:t>
      </w:r>
      <w:r>
        <w:t xml:space="preserve">very </w:t>
      </w:r>
      <w:r>
        <w:rPr>
          <w:i/>
        </w:rPr>
        <w:t>pre</w:t>
      </w:r>
      <w:r>
        <w:t>-process. The blow, supposing that it happened, merely activated the relevant processes and therefore wasn’t constitutive of them.</w:t>
      </w:r>
      <w:bookmarkStart w:id="532" w:name="_bookmark531"/>
      <w:bookmarkEnd w:id="532"/>
      <w:r>
        <w:rPr>
          <w:color w:val="0562C1"/>
          <w:position w:val="18"/>
          <w:u w:val="single" w:color="0562C1"/>
        </w:rPr>
        <w:t>[257]</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5"/>
        </w:numPr>
        <w:tabs>
          <w:tab w:val="left" w:pos="868"/>
        </w:tabs>
        <w:rPr>
          <w:u w:val="none"/>
        </w:rPr>
      </w:pPr>
      <w:bookmarkStart w:id="533" w:name="_bookmark532"/>
      <w:bookmarkEnd w:id="533"/>
      <w:r>
        <w:rPr>
          <w:u w:val="none"/>
        </w:rPr>
        <w:t>The roots of the</w:t>
      </w:r>
      <w:r>
        <w:rPr>
          <w:spacing w:val="-5"/>
          <w:u w:val="none"/>
        </w:rPr>
        <w:t xml:space="preserve"> </w:t>
      </w:r>
      <w:r>
        <w:rPr>
          <w:u w:val="none"/>
        </w:rPr>
        <w:t>problem</w:t>
      </w:r>
    </w:p>
    <w:p w:rsidR="000D32F5" w:rsidRDefault="000D32F5">
      <w:pPr>
        <w:pStyle w:val="BodyText"/>
        <w:ind w:left="0"/>
        <w:rPr>
          <w:b/>
          <w:sz w:val="26"/>
        </w:rPr>
      </w:pPr>
    </w:p>
    <w:p w:rsidR="000D32F5" w:rsidRDefault="003015BB">
      <w:pPr>
        <w:pStyle w:val="BodyText"/>
        <w:spacing w:before="1" w:line="249" w:lineRule="auto"/>
        <w:ind w:firstLine="288"/>
      </w:pPr>
      <w:r>
        <w:t>The connection between discovery and justification is easy to overlook if on</w:t>
      </w:r>
      <w:r>
        <w:t>e doesn’t bear in mind the following four points:</w:t>
      </w:r>
    </w:p>
    <w:p w:rsidR="000D32F5" w:rsidRDefault="000D32F5">
      <w:pPr>
        <w:pStyle w:val="BodyText"/>
        <w:spacing w:before="2"/>
        <w:ind w:left="0"/>
        <w:rPr>
          <w:sz w:val="25"/>
        </w:rPr>
      </w:pPr>
    </w:p>
    <w:p w:rsidR="000D32F5" w:rsidRDefault="003015BB">
      <w:pPr>
        <w:pStyle w:val="ListParagraph"/>
        <w:numPr>
          <w:ilvl w:val="2"/>
          <w:numId w:val="175"/>
        </w:numPr>
        <w:tabs>
          <w:tab w:val="left" w:pos="1424"/>
        </w:tabs>
        <w:spacing w:line="249" w:lineRule="auto"/>
        <w:ind w:right="845" w:firstLine="288"/>
        <w:rPr>
          <w:sz w:val="24"/>
        </w:rPr>
      </w:pPr>
      <w:r>
        <w:rPr>
          <w:sz w:val="24"/>
        </w:rPr>
        <w:t>Having a justification for a belief doesn’t always involve knowing what</w:t>
      </w:r>
      <w:r>
        <w:rPr>
          <w:spacing w:val="-40"/>
          <w:sz w:val="24"/>
        </w:rPr>
        <w:t xml:space="preserve"> </w:t>
      </w:r>
      <w:r>
        <w:rPr>
          <w:sz w:val="24"/>
        </w:rPr>
        <w:t>that justification</w:t>
      </w:r>
      <w:r>
        <w:rPr>
          <w:spacing w:val="-1"/>
          <w:sz w:val="24"/>
        </w:rPr>
        <w:t xml:space="preserve"> </w:t>
      </w:r>
      <w:r>
        <w:rPr>
          <w:sz w:val="24"/>
        </w:rPr>
        <w:t>is.</w:t>
      </w:r>
    </w:p>
    <w:p w:rsidR="000D32F5" w:rsidRDefault="000D32F5">
      <w:pPr>
        <w:pStyle w:val="BodyText"/>
        <w:spacing w:before="2"/>
        <w:ind w:left="0"/>
        <w:rPr>
          <w:sz w:val="25"/>
        </w:rPr>
      </w:pPr>
    </w:p>
    <w:p w:rsidR="000D32F5" w:rsidRDefault="003015BB">
      <w:pPr>
        <w:pStyle w:val="ListParagraph"/>
        <w:numPr>
          <w:ilvl w:val="2"/>
          <w:numId w:val="175"/>
        </w:numPr>
        <w:tabs>
          <w:tab w:val="left" w:pos="1424"/>
        </w:tabs>
        <w:spacing w:before="1" w:line="249" w:lineRule="auto"/>
        <w:ind w:right="965" w:firstLine="288"/>
        <w:rPr>
          <w:sz w:val="24"/>
        </w:rPr>
      </w:pPr>
      <w:r>
        <w:rPr>
          <w:sz w:val="24"/>
        </w:rPr>
        <w:t>Knowing that justification doesn’t always involve being able to say what</w:t>
      </w:r>
      <w:r>
        <w:rPr>
          <w:spacing w:val="-39"/>
          <w:sz w:val="24"/>
        </w:rPr>
        <w:t xml:space="preserve"> </w:t>
      </w:r>
      <w:r>
        <w:rPr>
          <w:sz w:val="24"/>
        </w:rPr>
        <w:t>it is. (One can’t always articulate what one</w:t>
      </w:r>
      <w:r>
        <w:rPr>
          <w:spacing w:val="-9"/>
          <w:sz w:val="24"/>
        </w:rPr>
        <w:t xml:space="preserve"> </w:t>
      </w:r>
      <w:r>
        <w:rPr>
          <w:sz w:val="24"/>
        </w:rPr>
        <w:t>knows.)</w:t>
      </w:r>
    </w:p>
    <w:p w:rsidR="000D32F5" w:rsidRDefault="000D32F5">
      <w:pPr>
        <w:pStyle w:val="BodyText"/>
        <w:spacing w:before="2"/>
        <w:ind w:left="0"/>
        <w:rPr>
          <w:sz w:val="25"/>
        </w:rPr>
      </w:pPr>
    </w:p>
    <w:p w:rsidR="000D32F5" w:rsidRDefault="003015BB">
      <w:pPr>
        <w:pStyle w:val="ListParagraph"/>
        <w:numPr>
          <w:ilvl w:val="2"/>
          <w:numId w:val="175"/>
        </w:numPr>
        <w:tabs>
          <w:tab w:val="left" w:pos="1424"/>
        </w:tabs>
        <w:spacing w:line="249" w:lineRule="auto"/>
        <w:ind w:right="966" w:firstLine="288"/>
        <w:rPr>
          <w:sz w:val="24"/>
        </w:rPr>
      </w:pPr>
      <w:r>
        <w:rPr>
          <w:sz w:val="24"/>
        </w:rPr>
        <w:t>Being</w:t>
      </w:r>
      <w:r>
        <w:rPr>
          <w:spacing w:val="-4"/>
          <w:sz w:val="24"/>
        </w:rPr>
        <w:t xml:space="preserve"> </w:t>
      </w:r>
      <w:r>
        <w:rPr>
          <w:sz w:val="24"/>
        </w:rPr>
        <w:t>able</w:t>
      </w:r>
      <w:r>
        <w:rPr>
          <w:spacing w:val="-5"/>
          <w:sz w:val="24"/>
        </w:rPr>
        <w:t xml:space="preserve"> </w:t>
      </w:r>
      <w:r>
        <w:rPr>
          <w:sz w:val="24"/>
        </w:rPr>
        <w:t>to</w:t>
      </w:r>
      <w:r>
        <w:rPr>
          <w:spacing w:val="-3"/>
          <w:sz w:val="24"/>
        </w:rPr>
        <w:t xml:space="preserve"> </w:t>
      </w:r>
      <w:r>
        <w:rPr>
          <w:sz w:val="24"/>
        </w:rPr>
        <w:t>articulate</w:t>
      </w:r>
      <w:r>
        <w:rPr>
          <w:spacing w:val="-5"/>
          <w:sz w:val="24"/>
        </w:rPr>
        <w:t xml:space="preserve"> </w:t>
      </w:r>
      <w:r>
        <w:rPr>
          <w:sz w:val="24"/>
        </w:rPr>
        <w:t>that</w:t>
      </w:r>
      <w:r>
        <w:rPr>
          <w:spacing w:val="-5"/>
          <w:sz w:val="24"/>
        </w:rPr>
        <w:t xml:space="preserve"> </w:t>
      </w:r>
      <w:r>
        <w:rPr>
          <w:sz w:val="24"/>
        </w:rPr>
        <w:t>justification</w:t>
      </w:r>
      <w:r>
        <w:rPr>
          <w:spacing w:val="-3"/>
          <w:sz w:val="24"/>
        </w:rPr>
        <w:t xml:space="preserve"> </w:t>
      </w:r>
      <w:r>
        <w:rPr>
          <w:sz w:val="24"/>
        </w:rPr>
        <w:t>is</w:t>
      </w:r>
      <w:r>
        <w:rPr>
          <w:spacing w:val="-5"/>
          <w:sz w:val="24"/>
        </w:rPr>
        <w:t xml:space="preserve"> </w:t>
      </w:r>
      <w:r>
        <w:rPr>
          <w:sz w:val="24"/>
        </w:rPr>
        <w:t>different</w:t>
      </w:r>
      <w:r>
        <w:rPr>
          <w:spacing w:val="-5"/>
          <w:sz w:val="24"/>
        </w:rPr>
        <w:t xml:space="preserve"> </w:t>
      </w:r>
      <w:r>
        <w:rPr>
          <w:sz w:val="24"/>
        </w:rPr>
        <w:t>from</w:t>
      </w:r>
      <w:r>
        <w:rPr>
          <w:spacing w:val="-4"/>
          <w:sz w:val="24"/>
        </w:rPr>
        <w:t xml:space="preserve"> </w:t>
      </w:r>
      <w:r>
        <w:rPr>
          <w:sz w:val="24"/>
        </w:rPr>
        <w:t>actually</w:t>
      </w:r>
      <w:r>
        <w:rPr>
          <w:spacing w:val="-4"/>
          <w:sz w:val="24"/>
        </w:rPr>
        <w:t xml:space="preserve"> </w:t>
      </w:r>
      <w:r>
        <w:rPr>
          <w:sz w:val="24"/>
        </w:rPr>
        <w:t>doing</w:t>
      </w:r>
      <w:r>
        <w:rPr>
          <w:spacing w:val="-4"/>
          <w:sz w:val="24"/>
        </w:rPr>
        <w:t xml:space="preserve"> </w:t>
      </w:r>
      <w:r>
        <w:rPr>
          <w:sz w:val="24"/>
        </w:rPr>
        <w:t>so and, in so doing, transmitting that justification to</w:t>
      </w:r>
      <w:r>
        <w:rPr>
          <w:spacing w:val="-6"/>
          <w:sz w:val="24"/>
        </w:rPr>
        <w:t xml:space="preserve"> </w:t>
      </w:r>
      <w:r>
        <w:rPr>
          <w:sz w:val="24"/>
        </w:rPr>
        <w:t>others.</w:t>
      </w:r>
    </w:p>
    <w:p w:rsidR="000D32F5" w:rsidRDefault="000D32F5">
      <w:pPr>
        <w:pStyle w:val="BodyText"/>
        <w:spacing w:before="2"/>
        <w:ind w:left="0"/>
        <w:rPr>
          <w:sz w:val="25"/>
        </w:rPr>
      </w:pPr>
    </w:p>
    <w:p w:rsidR="000D32F5" w:rsidRDefault="003015BB">
      <w:pPr>
        <w:pStyle w:val="ListParagraph"/>
        <w:numPr>
          <w:ilvl w:val="2"/>
          <w:numId w:val="175"/>
        </w:numPr>
        <w:tabs>
          <w:tab w:val="left" w:pos="1424"/>
        </w:tabs>
        <w:spacing w:before="1" w:line="249" w:lineRule="auto"/>
        <w:ind w:right="867" w:firstLine="288"/>
        <w:rPr>
          <w:sz w:val="24"/>
        </w:rPr>
      </w:pPr>
      <w:r>
        <w:rPr>
          <w:sz w:val="24"/>
        </w:rPr>
        <w:t xml:space="preserve">Transmitting </w:t>
      </w:r>
      <w:r>
        <w:rPr>
          <w:i/>
          <w:sz w:val="24"/>
        </w:rPr>
        <w:t xml:space="preserve">one’s own </w:t>
      </w:r>
      <w:r>
        <w:rPr>
          <w:sz w:val="24"/>
        </w:rPr>
        <w:t xml:space="preserve">justification for a given belief is different from producing a </w:t>
      </w:r>
      <w:r>
        <w:rPr>
          <w:i/>
          <w:sz w:val="24"/>
        </w:rPr>
        <w:t xml:space="preserve">general </w:t>
      </w:r>
      <w:r>
        <w:rPr>
          <w:sz w:val="24"/>
        </w:rPr>
        <w:t xml:space="preserve">justification for it. (It is one thing for </w:t>
      </w:r>
      <w:r>
        <w:rPr>
          <w:i/>
          <w:sz w:val="24"/>
        </w:rPr>
        <w:t xml:space="preserve">me </w:t>
      </w:r>
      <w:r>
        <w:rPr>
          <w:sz w:val="24"/>
        </w:rPr>
        <w:t>to have certain experiences that give me an air-tig</w:t>
      </w:r>
      <w:r>
        <w:rPr>
          <w:sz w:val="24"/>
        </w:rPr>
        <w:t xml:space="preserve">ht justification for believing </w:t>
      </w:r>
      <w:r>
        <w:rPr>
          <w:i/>
          <w:sz w:val="24"/>
        </w:rPr>
        <w:t>P</w:t>
      </w:r>
      <w:r>
        <w:rPr>
          <w:sz w:val="24"/>
        </w:rPr>
        <w:t>. But given that those experiences may have occurred under singular circumstances, the likes of which are unlikely to be repeated, it is quite another thing for me to provide</w:t>
      </w:r>
      <w:r>
        <w:rPr>
          <w:spacing w:val="-41"/>
          <w:sz w:val="24"/>
        </w:rPr>
        <w:t xml:space="preserve"> </w:t>
      </w:r>
      <w:r>
        <w:rPr>
          <w:sz w:val="24"/>
        </w:rPr>
        <w:t>others with a way in which they can become justif</w:t>
      </w:r>
      <w:r>
        <w:rPr>
          <w:sz w:val="24"/>
        </w:rPr>
        <w:t>ied in believing</w:t>
      </w:r>
      <w:r>
        <w:rPr>
          <w:spacing w:val="-10"/>
          <w:sz w:val="24"/>
        </w:rPr>
        <w:t xml:space="preserve"> </w:t>
      </w:r>
      <w:r>
        <w:rPr>
          <w:i/>
          <w:sz w:val="24"/>
        </w:rPr>
        <w:t>P</w:t>
      </w:r>
      <w:r>
        <w:rPr>
          <w:sz w:val="24"/>
        </w:rPr>
        <w:t>.)</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2"/>
          <w:numId w:val="174"/>
        </w:numPr>
        <w:tabs>
          <w:tab w:val="left" w:pos="1048"/>
        </w:tabs>
        <w:rPr>
          <w:u w:val="none"/>
        </w:rPr>
      </w:pPr>
      <w:bookmarkStart w:id="534" w:name="_bookmark533"/>
      <w:bookmarkEnd w:id="534"/>
      <w:r>
        <w:rPr>
          <w:u w:val="none"/>
        </w:rPr>
        <w:t>(1)</w:t>
      </w:r>
      <w:r>
        <w:rPr>
          <w:spacing w:val="-2"/>
          <w:u w:val="none"/>
        </w:rPr>
        <w:t xml:space="preserve"> </w:t>
      </w:r>
      <w:r>
        <w:rPr>
          <w:u w:val="none"/>
        </w:rPr>
        <w:t>explained</w:t>
      </w:r>
    </w:p>
    <w:p w:rsidR="000D32F5" w:rsidRDefault="000D32F5">
      <w:pPr>
        <w:pStyle w:val="BodyText"/>
        <w:ind w:left="0"/>
        <w:rPr>
          <w:b/>
          <w:sz w:val="26"/>
        </w:rPr>
      </w:pPr>
    </w:p>
    <w:p w:rsidR="000D32F5" w:rsidRDefault="003015BB">
      <w:pPr>
        <w:pStyle w:val="BodyText"/>
        <w:spacing w:before="1" w:line="249" w:lineRule="auto"/>
        <w:ind w:right="96" w:firstLine="288"/>
      </w:pPr>
      <w:r>
        <w:t>There is often a delay between having a justification for a belief and knowing what that justification is. My intuition tells me that so and so is ill-intentioned, even though, on the surface, he is behaving am</w:t>
      </w:r>
      <w:r>
        <w:t>icably; that a given sentence is grammatical, even though my grammar book classifies it as ungrammatical; that a given animal is about to attack, even though it isn’t giving off any of the obvious signs.</w:t>
      </w:r>
    </w:p>
    <w:p w:rsidR="000D32F5" w:rsidRDefault="003015BB">
      <w:pPr>
        <w:pStyle w:val="BodyText"/>
        <w:spacing w:before="5" w:line="249" w:lineRule="auto"/>
        <w:ind w:right="118" w:firstLine="288"/>
      </w:pPr>
      <w:r>
        <w:t xml:space="preserve">We trust our intuitions, and our confidence in them </w:t>
      </w:r>
      <w:r>
        <w:t xml:space="preserve">is usually vindicated. (Speaking personally, I always regret second-guessing my intuitions.) But when we have them, we don’t know </w:t>
      </w:r>
      <w:r>
        <w:rPr>
          <w:i/>
        </w:rPr>
        <w:t xml:space="preserve">why </w:t>
      </w:r>
      <w:r>
        <w:t>they are to be trusted. If we did, they wouldn’t be intuitions, since an intuition is, by definition, a belief whose justi</w:t>
      </w:r>
      <w:r>
        <w:t>fication, if it exists, is unknown to the person having the belief. Some have said that, for this very reason, intuitions are never knowledge. “If one has grounds for believing something,” it is said, “one knows what those grounds are.”</w:t>
      </w:r>
    </w:p>
    <w:p w:rsidR="000D32F5" w:rsidRDefault="003015BB">
      <w:pPr>
        <w:pStyle w:val="BodyText"/>
        <w:spacing w:before="6" w:line="249" w:lineRule="auto"/>
        <w:ind w:firstLine="288"/>
      </w:pPr>
      <w:r>
        <w:t xml:space="preserve">This reasoning couldn’t possibly be more off the mark. It is only to the extent that one hasn’t fully internalized the relevant principles that one’s thought </w:t>
      </w:r>
      <w:r>
        <w:rPr>
          <w:i/>
        </w:rPr>
        <w:t xml:space="preserve">fails </w:t>
      </w:r>
      <w:r>
        <w:t>to be intuitive. It is only pedants and neophytes who rely on discursive thought. Good piani</w:t>
      </w:r>
      <w:r>
        <w:t xml:space="preserve">sts don’t have to </w:t>
      </w:r>
      <w:r>
        <w:rPr>
          <w:i/>
        </w:rPr>
        <w:t xml:space="preserve">think </w:t>
      </w:r>
      <w:r>
        <w:t>before they hit every note. Bad pianists do. Good pianists, unlike their bad counterparts, have internalized the relevant rules and, for that reason, don’t need the crutch of conscious, discursive mentation.</w:t>
      </w:r>
    </w:p>
    <w:p w:rsidR="000D32F5" w:rsidRDefault="003015BB">
      <w:pPr>
        <w:pStyle w:val="BodyText"/>
        <w:spacing w:before="4" w:line="249" w:lineRule="auto"/>
        <w:ind w:right="286"/>
      </w:pPr>
      <w:r>
        <w:t>Relying on consciously e</w:t>
      </w:r>
      <w:r>
        <w:t>xecuted operations to apply rules is like relying on an instruction manual.</w:t>
      </w:r>
    </w:p>
    <w:p w:rsidR="000D32F5" w:rsidRDefault="003015BB">
      <w:pPr>
        <w:pStyle w:val="BodyText"/>
        <w:spacing w:before="2" w:line="249" w:lineRule="auto"/>
        <w:ind w:right="286" w:firstLine="288"/>
      </w:pPr>
      <w:r>
        <w:t>Discursive thought is remedial thought, and thought is non-remedial only insofar as it’s intuitive. It doesn’t follow that all non-discursive thought is truth-conducive. But it doe</w:t>
      </w:r>
      <w:r>
        <w:t>s follow that not all intuitive thought is bad. Given that knowledge is intuitive only in so far as its possessor doesn’t know the justification for it, it follows that one can be justified in having a certain belief without knowing what that justification</w:t>
      </w:r>
      <w:r>
        <w:t xml:space="preserve"> is.</w:t>
      </w:r>
    </w:p>
    <w:p w:rsidR="000D32F5" w:rsidRDefault="003015BB">
      <w:pPr>
        <w:pStyle w:val="BodyText"/>
        <w:spacing w:before="5" w:line="249" w:lineRule="auto"/>
        <w:ind w:right="189" w:firstLine="288"/>
      </w:pPr>
      <w:r>
        <w:t>Nonetheless, philosophers of science tend to hold that one has a justification only when one states, or at least can readily state, one’s justification.</w:t>
      </w:r>
      <w:bookmarkStart w:id="535" w:name="_bookmark534"/>
      <w:bookmarkEnd w:id="535"/>
      <w:r>
        <w:rPr>
          <w:color w:val="0562C1"/>
          <w:position w:val="18"/>
          <w:u w:val="single" w:color="0562C1"/>
        </w:rPr>
        <w:t>[258]</w:t>
      </w:r>
      <w:r>
        <w:rPr>
          <w:color w:val="0562C1"/>
          <w:position w:val="18"/>
        </w:rPr>
        <w:t xml:space="preserve"> </w:t>
      </w:r>
      <w:r>
        <w:t xml:space="preserve">For this reason, they’re forced to say intuitions are never justified. Given that scientific </w:t>
      </w:r>
      <w:r>
        <w:t xml:space="preserve">breakthroughs result largely from intuitive thought and often themselves take the form of intuitions, philosophers of science have no choice but to see the generation of discoveries as having no connection, or only a fortuitous connection, to the eventual </w:t>
      </w:r>
      <w:r>
        <w:t>justification of them.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74"/>
        </w:numPr>
        <w:tabs>
          <w:tab w:val="left" w:pos="1048"/>
        </w:tabs>
        <w:rPr>
          <w:u w:val="none"/>
        </w:rPr>
      </w:pPr>
      <w:bookmarkStart w:id="536" w:name="_bookmark535"/>
      <w:bookmarkEnd w:id="536"/>
      <w:r>
        <w:rPr>
          <w:u w:val="none"/>
        </w:rPr>
        <w:t>(2)</w:t>
      </w:r>
      <w:r>
        <w:rPr>
          <w:spacing w:val="-2"/>
          <w:u w:val="none"/>
        </w:rPr>
        <w:t xml:space="preserve"> </w:t>
      </w:r>
      <w:r>
        <w:rPr>
          <w:u w:val="none"/>
        </w:rPr>
        <w:t>explained</w:t>
      </w:r>
    </w:p>
    <w:p w:rsidR="000D32F5" w:rsidRDefault="000D32F5">
      <w:pPr>
        <w:pStyle w:val="BodyText"/>
        <w:ind w:left="0"/>
        <w:rPr>
          <w:b/>
          <w:sz w:val="26"/>
        </w:rPr>
      </w:pPr>
    </w:p>
    <w:p w:rsidR="000D32F5" w:rsidRDefault="003015BB">
      <w:pPr>
        <w:pStyle w:val="BodyText"/>
        <w:spacing w:before="1" w:line="249" w:lineRule="auto"/>
        <w:ind w:right="96" w:firstLine="288"/>
      </w:pPr>
      <w:r>
        <w:t>One can know one’s reason for having a given belief without being able to state it. A skillful interrogator may know why he believes that the suspect is lying but not be able to say why he thinks this. His judgments are made on the basis of subtle cues tha</w:t>
      </w:r>
      <w:r>
        <w:t>t he might have a hard time articulating. Articulating one’s knowledge may involve translating it from one medium into another. This is the case with the interrogator. His judgments are responses to visual information. Articulating those judgments would in</w:t>
      </w:r>
      <w:r>
        <w:t>volve translating that information into a non-visual medium.</w:t>
      </w:r>
    </w:p>
    <w:p w:rsidR="000D32F5" w:rsidRDefault="003015BB">
      <w:pPr>
        <w:pStyle w:val="BodyText"/>
        <w:spacing w:before="7" w:line="249" w:lineRule="auto"/>
        <w:ind w:right="160" w:firstLine="288"/>
      </w:pPr>
      <w:r>
        <w:t>Imagine the following. Max believes that metal usually expands when heated, and this belief of his is thoroughly justified. (He’s done numerous experiments, absorbed copious amounts of theory, an</w:t>
      </w:r>
      <w:r>
        <w:t xml:space="preserve">d so on.) But for some reason Max refuses to </w:t>
      </w:r>
      <w:r>
        <w:rPr>
          <w:i/>
        </w:rPr>
        <w:t xml:space="preserve">state </w:t>
      </w:r>
      <w:r>
        <w:t>his reasons for having that belief. Max’s situation is very different from the interrogator’s. Unlike the interrogator, Max knows what the justification for his belief is. In any case, even though Max’s be</w:t>
      </w:r>
      <w:r>
        <w:t>lief is thoroughly justified, it could be said that Max has “failed to justify” it. Thus, the expression “unjustified belief” is ambiguous. On the one hand, it can refer to beliefs that aren’t justified. On the other, it can refer to beliefs the justificat</w:t>
      </w:r>
      <w:r>
        <w:t>ions for which, if they exist, haven’t been stated.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74"/>
        </w:numPr>
        <w:tabs>
          <w:tab w:val="left" w:pos="1048"/>
        </w:tabs>
        <w:rPr>
          <w:u w:val="none"/>
        </w:rPr>
      </w:pPr>
      <w:bookmarkStart w:id="537" w:name="_bookmark536"/>
      <w:bookmarkEnd w:id="537"/>
      <w:r>
        <w:rPr>
          <w:u w:val="none"/>
        </w:rPr>
        <w:t>(3)</w:t>
      </w:r>
      <w:r>
        <w:rPr>
          <w:spacing w:val="-2"/>
          <w:u w:val="none"/>
        </w:rPr>
        <w:t xml:space="preserve"> </w:t>
      </w:r>
      <w:r>
        <w:rPr>
          <w:u w:val="none"/>
        </w:rPr>
        <w:t>explained</w:t>
      </w:r>
    </w:p>
    <w:p w:rsidR="000D32F5" w:rsidRDefault="000D32F5">
      <w:pPr>
        <w:pStyle w:val="BodyText"/>
        <w:ind w:left="0"/>
        <w:rPr>
          <w:b/>
          <w:sz w:val="26"/>
        </w:rPr>
      </w:pPr>
    </w:p>
    <w:p w:rsidR="000D32F5" w:rsidRDefault="003015BB">
      <w:pPr>
        <w:pStyle w:val="BodyText"/>
        <w:spacing w:before="1" w:line="249" w:lineRule="auto"/>
        <w:ind w:right="181" w:firstLine="288"/>
      </w:pPr>
      <w:r>
        <w:t>Even though a given scientist has cogent reasons for accepting a given hypothesis, and makes every effort to communicate them to others, it doesn’t follow that others know what th</w:t>
      </w:r>
      <w:r>
        <w:t>ose reasons are. Others may not understand what that scientist is saying—maybe his theories are too advanced for them. Maybe they do understand what he’s saying but haven’t yet had a chance to authenticate his results. Until they have good reason to accept</w:t>
      </w:r>
      <w:r>
        <w:t xml:space="preserve"> the scientist’s testimony, </w:t>
      </w:r>
      <w:r>
        <w:rPr>
          <w:i/>
        </w:rPr>
        <w:t xml:space="preserve">his </w:t>
      </w:r>
      <w:r>
        <w:t>justification for accepting the theory in question isn’t yet theirs.</w:t>
      </w:r>
    </w:p>
    <w:p w:rsidR="000D32F5" w:rsidRDefault="003015BB">
      <w:pPr>
        <w:pStyle w:val="BodyText"/>
        <w:spacing w:before="6" w:line="249" w:lineRule="auto"/>
        <w:ind w:right="105" w:firstLine="288"/>
      </w:pPr>
      <w:r>
        <w:t xml:space="preserve">When epistemologists say that a belief is justified, they mean that </w:t>
      </w:r>
      <w:r>
        <w:rPr>
          <w:i/>
        </w:rPr>
        <w:t xml:space="preserve">the person who has it </w:t>
      </w:r>
      <w:r>
        <w:t xml:space="preserve">is justified in having it. When philosophers of science say that </w:t>
      </w:r>
      <w:r>
        <w:t xml:space="preserve">a belief is justified, they mean </w:t>
      </w:r>
      <w:r>
        <w:rPr>
          <w:i/>
        </w:rPr>
        <w:t xml:space="preserve">either </w:t>
      </w:r>
      <w:r>
        <w:t xml:space="preserve">what epistemologists mean </w:t>
      </w:r>
      <w:r>
        <w:rPr>
          <w:i/>
        </w:rPr>
        <w:t xml:space="preserve">or, </w:t>
      </w:r>
      <w:r>
        <w:t xml:space="preserve">what is more likely, they mean that people </w:t>
      </w:r>
      <w:r>
        <w:rPr>
          <w:i/>
        </w:rPr>
        <w:t xml:space="preserve">in general </w:t>
      </w:r>
      <w:r>
        <w:t>are justified in having it.</w:t>
      </w:r>
    </w:p>
    <w:p w:rsidR="000D32F5" w:rsidRDefault="003015BB">
      <w:pPr>
        <w:pStyle w:val="BodyText"/>
        <w:spacing w:before="4" w:line="249" w:lineRule="auto"/>
        <w:ind w:right="105" w:firstLine="288"/>
      </w:pPr>
      <w:r>
        <w:t>There was a time when many people believed that smoking causes lung cancer, but when only a few researchers actually knew it, since those researchers alone knew the relevant clinical data. During that time, it would have been correct to describe “</w:t>
      </w:r>
      <w:r>
        <w:rPr>
          <w:i/>
        </w:rPr>
        <w:t xml:space="preserve">the </w:t>
      </w:r>
      <w:r>
        <w:t>wides</w:t>
      </w:r>
      <w:r>
        <w:t>pread belief that smoking causes cancer” as unjustified.</w:t>
      </w:r>
    </w:p>
    <w:p w:rsidR="000D32F5" w:rsidRDefault="003015BB">
      <w:pPr>
        <w:pStyle w:val="BodyText"/>
        <w:spacing w:before="3" w:line="249" w:lineRule="auto"/>
        <w:ind w:right="160" w:firstLine="288"/>
      </w:pPr>
      <w:r>
        <w:t xml:space="preserve">In general, there are many cases where </w:t>
      </w:r>
      <w:r>
        <w:rPr>
          <w:i/>
        </w:rPr>
        <w:t xml:space="preserve">the </w:t>
      </w:r>
      <w:r>
        <w:t>belief in such and such is unjustified and therefore isn’t knowledge, even though specific scientists had already discovered such and such and therefore kne</w:t>
      </w:r>
      <w:r>
        <w:t xml:space="preserve">w it, and were therefore justified in believing it. It thus happens that such and such is discovered before </w:t>
      </w:r>
      <w:r>
        <w:rPr>
          <w:i/>
        </w:rPr>
        <w:t xml:space="preserve">the </w:t>
      </w:r>
      <w:r>
        <w:t>belief in it 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38" w:name="_bookmark537"/>
      <w:bookmarkEnd w:id="538"/>
      <w:r>
        <w:rPr>
          <w:u w:val="none"/>
        </w:rPr>
        <w:t>Chapter 11 Skepticism and the Justification of Inductive Inferenc</w:t>
      </w:r>
      <w:bookmarkStart w:id="539" w:name="_bookmark538"/>
      <w:bookmarkEnd w:id="539"/>
      <w:r>
        <w:rPr>
          <w:u w:val="none"/>
        </w:rPr>
        <w:t>e</w:t>
      </w:r>
      <w:hyperlink w:anchor="_bookmark1915" w:history="1">
        <w:r>
          <w:rPr>
            <w:color w:val="0562C1"/>
            <w:u w:color="0562C1"/>
          </w:rPr>
          <w:t>[H7]</w:t>
        </w:r>
      </w:hyperlink>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540" w:name="_bookmark539"/>
      <w:bookmarkEnd w:id="540"/>
      <w:r>
        <w:rPr>
          <w:b/>
          <w:sz w:val="24"/>
        </w:rPr>
        <w:t>1.0</w:t>
      </w:r>
      <w:r>
        <w:rPr>
          <w:b/>
          <w:sz w:val="24"/>
        </w:rPr>
        <w:t xml:space="preserve"> What is skepticism?</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A skeptic is a doubter, not a disbeliever. For me to be skeptical about Smith’s assertion that he’s an astronaut is for me to doubt that he’s an astronaut. It isn’t for me to </w:t>
      </w:r>
      <w:r>
        <w:rPr>
          <w:i/>
        </w:rPr>
        <w:t>dis</w:t>
      </w:r>
      <w:r>
        <w:t>believe that assertion—only to question it. If I’m convi</w:t>
      </w:r>
      <w:r>
        <w:t xml:space="preserve">nced that Smith is not an astronaut, I’m not </w:t>
      </w:r>
      <w:r>
        <w:rPr>
          <w:i/>
        </w:rPr>
        <w:t xml:space="preserve">skeptical </w:t>
      </w:r>
      <w:r>
        <w:t>about his claim. Skepticism is doubt, not disbelief.</w:t>
      </w:r>
    </w:p>
    <w:p w:rsidR="000D32F5" w:rsidRDefault="003015BB">
      <w:pPr>
        <w:pStyle w:val="BodyText"/>
        <w:spacing w:before="4" w:line="249" w:lineRule="auto"/>
        <w:ind w:right="80" w:firstLine="288"/>
      </w:pPr>
      <w:r>
        <w:t xml:space="preserve">But there is some tendency for skepticism to give way to disbelief. Even if I never definitively learn that Smith is </w:t>
      </w:r>
      <w:r>
        <w:rPr>
          <w:i/>
        </w:rPr>
        <w:t xml:space="preserve">not </w:t>
      </w:r>
      <w:r>
        <w:t>an astronaut, if I continue</w:t>
      </w:r>
      <w:r>
        <w:t xml:space="preserve"> to find no good reason to believe that he is one, I’m more likely than not to disbelieve it. We feel that, if a claim is true, some positive evidence for it will turn up: the mere absence of counterevidence isn’t enough for us.</w:t>
      </w:r>
    </w:p>
    <w:p w:rsidR="000D32F5" w:rsidRDefault="003015BB">
      <w:pPr>
        <w:pStyle w:val="BodyText"/>
        <w:spacing w:before="4" w:line="249" w:lineRule="auto"/>
        <w:ind w:right="128" w:firstLine="288"/>
      </w:pPr>
      <w:r>
        <w:t xml:space="preserve">Does our human tendency to </w:t>
      </w:r>
      <w:r>
        <w:t>transition from doubt to disbelief have any logical basis? Or is it just another case of emotion and instinct corrupting rationality? It depends on the case. In some cases, but not all, failure to find positive evidence is itself counterevidence; and, in s</w:t>
      </w:r>
      <w:r>
        <w:t>uch cases, our tendency to slide from doubt to disbelief does have a logical basis. But, as we’ll see in this very chapter, unless some highly defensible forms of skepticism can be refuted, this claim of mine is simply wrong.</w:t>
      </w:r>
    </w:p>
    <w:p w:rsidR="000D32F5" w:rsidRDefault="003015BB">
      <w:pPr>
        <w:pStyle w:val="BodyText"/>
        <w:spacing w:before="5" w:line="249" w:lineRule="auto"/>
        <w:ind w:right="105" w:firstLine="288"/>
      </w:pPr>
      <w:r>
        <w:t>Many important debates in phil</w:t>
      </w:r>
      <w:r>
        <w:t>osophy concern the merits of some form of skepticism. Are there non-spatiotemporal entities? (Skepticism about platonic entities.) Do we have beliefs, feelings, etc., that we aren’t aware of having? (Skepticism about unconscious ideation.) Could observatio</w:t>
      </w:r>
      <w:r>
        <w:t>n ever provide adequate grounds for believing in unobservables (e.g., electrons) or should we regard terms like “electron” as referring to fictions of some kind or as not referring to anything at all? (Skepticism about theoretical entities.)</w:t>
      </w:r>
    </w:p>
    <w:p w:rsidR="000D32F5" w:rsidRDefault="003015BB">
      <w:pPr>
        <w:pStyle w:val="BodyText"/>
        <w:spacing w:before="6" w:line="249" w:lineRule="auto"/>
        <w:ind w:firstLine="288"/>
      </w:pPr>
      <w:r>
        <w:t>As these examp</w:t>
      </w:r>
      <w:r>
        <w:t xml:space="preserve">les indicate, philosophical skepticisms involve whole </w:t>
      </w:r>
      <w:r>
        <w:rPr>
          <w:i/>
        </w:rPr>
        <w:t xml:space="preserve">categories </w:t>
      </w:r>
      <w:r>
        <w:t xml:space="preserve">of truths. One doubts </w:t>
      </w:r>
      <w:r>
        <w:rPr>
          <w:i/>
        </w:rPr>
        <w:t xml:space="preserve">all </w:t>
      </w:r>
      <w:r>
        <w:t>truths affirming, or presupposing, the existence of non-spatiotemporal entities, unconscious emotions, theoretical entities, etc.</w:t>
      </w:r>
    </w:p>
    <w:p w:rsidR="000D32F5" w:rsidRDefault="003015BB">
      <w:pPr>
        <w:pStyle w:val="BodyText"/>
        <w:spacing w:before="3"/>
        <w:ind w:left="388"/>
      </w:pPr>
      <w:r>
        <w:t>In this chapter, we’ll discuss what</w:t>
      </w:r>
      <w:r>
        <w:t xml:space="preserve"> are probably the two most important forms of skepticism:</w:t>
      </w:r>
    </w:p>
    <w:p w:rsidR="000D32F5" w:rsidRDefault="003015BB">
      <w:pPr>
        <w:spacing w:before="12"/>
        <w:ind w:left="100"/>
        <w:rPr>
          <w:i/>
          <w:sz w:val="24"/>
        </w:rPr>
      </w:pPr>
      <w:r>
        <w:rPr>
          <w:i/>
          <w:sz w:val="24"/>
        </w:rPr>
        <w:t xml:space="preserve">skepticism about the external world </w:t>
      </w:r>
      <w:r>
        <w:rPr>
          <w:sz w:val="24"/>
        </w:rPr>
        <w:t xml:space="preserve">and </w:t>
      </w:r>
      <w:r>
        <w:rPr>
          <w:i/>
          <w:sz w:val="24"/>
        </w:rPr>
        <w:t>skepticism about inductive inference.</w:t>
      </w:r>
    </w:p>
    <w:p w:rsidR="000D32F5" w:rsidRDefault="003015BB">
      <w:pPr>
        <w:pStyle w:val="BodyText"/>
        <w:spacing w:before="12" w:line="249" w:lineRule="auto"/>
        <w:ind w:right="383" w:firstLine="288"/>
      </w:pPr>
      <w:r>
        <w:t>To be a skeptic about the external world is to doubt that what our senses are telling us is accurate. One is a skeptic of this kind if one believes there to be no good reason to believe that one’s sense-perceptions are anything other than hallucinations.</w:t>
      </w:r>
    </w:p>
    <w:p w:rsidR="000D32F5" w:rsidRDefault="003015BB">
      <w:pPr>
        <w:pStyle w:val="BodyText"/>
        <w:spacing w:before="3" w:line="249" w:lineRule="auto"/>
        <w:ind w:right="105" w:firstLine="288"/>
      </w:pPr>
      <w:r>
        <w:t>A</w:t>
      </w:r>
      <w:r>
        <w:t xml:space="preserve"> bit of background is needed to say what it is for one to be a skeptic about inductive inference. Some knowledge is direct. One doesn’t have to figure it out—one just knows it. Somebody who is experiencing a searing pain knows it, and he didn’t have to fig</w:t>
      </w:r>
      <w:r>
        <w:t xml:space="preserve">ure it out. But much knowledge is indirect. Einstein didn’t “just know” that a body’s mass increases as its speed increases; he had to figure it out. In other words, he had to </w:t>
      </w:r>
      <w:r>
        <w:rPr>
          <w:i/>
        </w:rPr>
        <w:t xml:space="preserve">infer </w:t>
      </w:r>
      <w:r>
        <w:t>it. So for knowledge to be indirect is for it to be acquired through infer</w:t>
      </w:r>
      <w:r>
        <w:t>ence.</w:t>
      </w:r>
    </w:p>
    <w:p w:rsidR="000D32F5" w:rsidRDefault="003015BB">
      <w:pPr>
        <w:pStyle w:val="BodyText"/>
        <w:spacing w:before="6" w:line="249" w:lineRule="auto"/>
        <w:ind w:firstLine="288"/>
      </w:pPr>
      <w:r>
        <w:t>There are two parts to any inference: the premises and the conclusion. The conclusion is the belief arrived at—the thing that, when the inference leads from the right premises to the right conclusion in the right way, is “figured out.” The premises a</w:t>
      </w:r>
      <w:r>
        <w:t>re the pre-existing beliefs or assumptions on the basis of which one arrives at the conclusion.</w:t>
      </w:r>
    </w:p>
    <w:p w:rsidR="000D32F5" w:rsidRDefault="003015BB">
      <w:pPr>
        <w:pStyle w:val="BodyText"/>
        <w:spacing w:before="4" w:line="249" w:lineRule="auto"/>
        <w:ind w:right="105" w:firstLine="288"/>
      </w:pPr>
      <w:r>
        <w:t>There are two kinds of inferences: deductive and inductive. An inference is deductive if, supposing one’s premises true and one’s reasoning non-faulty, it is im</w:t>
      </w:r>
      <w:r>
        <w:t xml:space="preserve">possible for one’s conclusion to be false. If my premise is that </w:t>
      </w:r>
      <w:r>
        <w:rPr>
          <w:i/>
        </w:rPr>
        <w:t xml:space="preserve">x </w:t>
      </w:r>
      <w:r>
        <w:t xml:space="preserve">is a square and my conclusion is that </w:t>
      </w:r>
      <w:r>
        <w:rPr>
          <w:i/>
        </w:rPr>
        <w:t xml:space="preserve">x </w:t>
      </w:r>
      <w:r>
        <w:t>has four sides, it’s logically impossible for my conclusion to be false if my premise is true. So this would be a case of a deductive inference. An i</w:t>
      </w:r>
      <w:r>
        <w:t>nference is inductive if, supposing one’s premises true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28"/>
      </w:pPr>
      <w:r>
        <w:t xml:space="preserve">and one’s reasoning non-faulty, it </w:t>
      </w:r>
      <w:r>
        <w:rPr>
          <w:i/>
        </w:rPr>
        <w:t xml:space="preserve">is </w:t>
      </w:r>
      <w:r>
        <w:t xml:space="preserve">possible for one’s conclusion to be false. If my premise is that, in the 35 years I’ve been drinking tap water, I have never become sick as a result of </w:t>
      </w:r>
      <w:r>
        <w:t xml:space="preserve">doing so, and my conclusion is that I won’t become sick as a result of drinking the glass of tap water in front of me, my conclusion </w:t>
      </w:r>
      <w:r>
        <w:rPr>
          <w:i/>
        </w:rPr>
        <w:t xml:space="preserve">may </w:t>
      </w:r>
      <w:r>
        <w:t xml:space="preserve">be false, even though, so we may assume, that belief was generated in an utterly reasonable manner. So this would be a </w:t>
      </w:r>
      <w:r>
        <w:t>case of an inductive inference.</w:t>
      </w:r>
    </w:p>
    <w:p w:rsidR="000D32F5" w:rsidRDefault="003015BB">
      <w:pPr>
        <w:pStyle w:val="BodyText"/>
        <w:spacing w:before="5" w:line="249" w:lineRule="auto"/>
        <w:ind w:right="286" w:firstLine="288"/>
      </w:pPr>
      <w:r>
        <w:t>A skeptic about inductive inference holds that it is impossible, as a matter of principle, to learn anything through non-deductive inference. He holds, in other words, that one cannot acquire knowledge through inductive infe</w:t>
      </w:r>
      <w:r>
        <w:t>rence. All knowledge is either direct or is arrived at through deductive inference.</w:t>
      </w:r>
    </w:p>
    <w:p w:rsidR="000D32F5" w:rsidRDefault="003015BB">
      <w:pPr>
        <w:pStyle w:val="BodyText"/>
        <w:spacing w:before="3" w:line="249" w:lineRule="auto"/>
        <w:ind w:right="122" w:firstLine="288"/>
        <w:jc w:val="both"/>
      </w:pPr>
      <w:r>
        <w:t>If this is right, then we know only an infinitesimally small fraction of what we think we know. This is because, for reasons thoroughly discussed in Chapter 10, no knowledg</w:t>
      </w:r>
      <w:r>
        <w:t>e about the external world is direct, and only some knowledge of ourselves is direct.</w:t>
      </w:r>
    </w:p>
    <w:p w:rsidR="000D32F5" w:rsidRDefault="003015BB">
      <w:pPr>
        <w:pStyle w:val="BodyText"/>
        <w:spacing w:before="3"/>
        <w:ind w:left="387"/>
      </w:pPr>
      <w:r>
        <w:t>We will start by discussing skepticism about induction.</w:t>
      </w:r>
    </w:p>
    <w:p w:rsidR="000D32F5" w:rsidRDefault="000D32F5">
      <w:pPr>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41" w:name="_bookmark540"/>
      <w:bookmarkEnd w:id="541"/>
      <w:r>
        <w:rPr>
          <w:u w:val="none"/>
        </w:rPr>
        <w:t>2.0 Skepticism about induction</w:t>
      </w:r>
    </w:p>
    <w:p w:rsidR="000D32F5" w:rsidRDefault="000D32F5">
      <w:pPr>
        <w:pStyle w:val="BodyText"/>
        <w:ind w:left="0"/>
        <w:rPr>
          <w:b/>
          <w:sz w:val="26"/>
        </w:rPr>
      </w:pPr>
    </w:p>
    <w:p w:rsidR="000D32F5" w:rsidRDefault="003015BB">
      <w:pPr>
        <w:pStyle w:val="BodyText"/>
        <w:spacing w:before="1" w:line="249" w:lineRule="auto"/>
        <w:ind w:firstLine="288"/>
      </w:pPr>
      <w:r>
        <w:t>David Hume made it clear why it may be doubted whether inductive inference ever leads to knowledge. Here is Hume’s argumen</w:t>
      </w:r>
      <w:bookmarkStart w:id="542" w:name="_bookmark541"/>
      <w:bookmarkEnd w:id="542"/>
      <w:r>
        <w:t>t</w:t>
      </w:r>
      <w:hyperlink w:anchor="_bookmark1916" w:history="1">
        <w:r>
          <w:rPr>
            <w:color w:val="0562C1"/>
            <w:u w:val="single" w:color="0562C1"/>
          </w:rPr>
          <w:t>[H8]</w:t>
        </w:r>
        <w:r>
          <w:rPr>
            <w:color w:val="0562C1"/>
          </w:rPr>
          <w:t xml:space="preserve"> </w:t>
        </w:r>
      </w:hyperlink>
      <w:r>
        <w:t>:</w:t>
      </w:r>
    </w:p>
    <w:p w:rsidR="000D32F5" w:rsidRDefault="000D32F5">
      <w:pPr>
        <w:pStyle w:val="BodyText"/>
        <w:spacing w:before="2"/>
        <w:ind w:left="0"/>
        <w:rPr>
          <w:sz w:val="25"/>
        </w:rPr>
      </w:pPr>
    </w:p>
    <w:p w:rsidR="000D32F5" w:rsidRDefault="003015BB">
      <w:pPr>
        <w:pStyle w:val="BodyText"/>
        <w:spacing w:line="249" w:lineRule="auto"/>
        <w:ind w:left="796" w:right="998" w:firstLine="288"/>
      </w:pPr>
      <w:r>
        <w:t>(HA</w:t>
      </w:r>
      <w:bookmarkStart w:id="543" w:name="_bookmark542"/>
      <w:bookmarkEnd w:id="543"/>
      <w:r>
        <w:t>)</w:t>
      </w:r>
      <w:r>
        <w:rPr>
          <w:color w:val="0562C1"/>
          <w:position w:val="18"/>
          <w:u w:val="single" w:color="0562C1"/>
        </w:rPr>
        <w:t>[259]</w:t>
      </w:r>
      <w:r>
        <w:rPr>
          <w:color w:val="0562C1"/>
          <w:position w:val="18"/>
        </w:rPr>
        <w:t xml:space="preserve"> </w:t>
      </w:r>
      <w:r>
        <w:t>Consider some inductive inference—for example, “the sun has always risen in the pa</w:t>
      </w:r>
      <w:r>
        <w:t xml:space="preserve">st; therefore, it will rise tomorrow.” First of all, this argument is not </w:t>
      </w:r>
      <w:r>
        <w:rPr>
          <w:i/>
        </w:rPr>
        <w:t xml:space="preserve">deductive, </w:t>
      </w:r>
      <w:r>
        <w:t>since, even if the premise is granted, it’s a theoretical possibility that the conclusion will be false. The sun might explode, after all. So the conclusion is, at best, p</w:t>
      </w:r>
      <w:r>
        <w:t>robable. That’s step 1.</w:t>
      </w:r>
    </w:p>
    <w:p w:rsidR="000D32F5" w:rsidRDefault="003015BB">
      <w:pPr>
        <w:pStyle w:val="BodyText"/>
        <w:spacing w:before="5" w:line="249" w:lineRule="auto"/>
        <w:ind w:left="796" w:right="926" w:firstLine="288"/>
      </w:pPr>
      <w:r>
        <w:t xml:space="preserve">Here’s step 2. Given that the connection between premise and conclusion isn’t deductive, we must ask: </w:t>
      </w:r>
      <w:r>
        <w:rPr>
          <w:i/>
        </w:rPr>
        <w:t xml:space="preserve">how </w:t>
      </w:r>
      <w:r>
        <w:t>does the premise warrant the conclusion? In other words, what reason does the (supposed) truth of the premise give us for acce</w:t>
      </w:r>
      <w:r>
        <w:t>pting the conclusion?</w:t>
      </w:r>
    </w:p>
    <w:p w:rsidR="000D32F5" w:rsidRDefault="003015BB">
      <w:pPr>
        <w:pStyle w:val="BodyText"/>
        <w:spacing w:before="4" w:line="249" w:lineRule="auto"/>
        <w:ind w:left="796" w:right="812" w:firstLine="288"/>
      </w:pPr>
      <w:r>
        <w:t xml:space="preserve">Here’s an answer that seems tempting at first: “The past resembles the future; the known resembles the unknown. Nature is uniform. So given that such and such has been the case until now, we may infer that such and such will continue </w:t>
      </w:r>
      <w:r>
        <w:t>to be the case. Given that, until now, the sun has risen, pinewood has floated, water has quenched thirst, etc., it’s reasonable to conclude that the sun will continue to rise, and so on. It is thus the principle that nature is uniform—or, as we’ll call it</w:t>
      </w:r>
      <w:r>
        <w:t xml:space="preserve">, the </w:t>
      </w:r>
      <w:r>
        <w:rPr>
          <w:i/>
        </w:rPr>
        <w:t xml:space="preserve">uniformity principle </w:t>
      </w:r>
      <w:r>
        <w:t>(UP)—that allows us to make rational, non-deductive inferences about the unknown on the basis of the known.”</w:t>
      </w:r>
    </w:p>
    <w:p w:rsidR="000D32F5" w:rsidRDefault="003015BB">
      <w:pPr>
        <w:pStyle w:val="BodyText"/>
        <w:spacing w:before="8" w:line="249" w:lineRule="auto"/>
        <w:ind w:left="796" w:right="946" w:firstLine="288"/>
      </w:pPr>
      <w:r>
        <w:t xml:space="preserve">But this argument is no good. No one directly knows that UP holds for all places and times. At most, one knows that it </w:t>
      </w:r>
      <w:r>
        <w:rPr>
          <w:i/>
        </w:rPr>
        <w:t>h</w:t>
      </w:r>
      <w:r>
        <w:rPr>
          <w:i/>
        </w:rPr>
        <w:t xml:space="preserve">as </w:t>
      </w:r>
      <w:r>
        <w:t>held for the fragments of nature with which one has personally been acquainted. One doesn’t directly know that it held of past objects with which one was not personally acquainted; and one doesn’t directly know that it will hold of future objects with w</w:t>
      </w:r>
      <w:r>
        <w:t>hich one won’t be personally acquainted.</w:t>
      </w:r>
    </w:p>
    <w:p w:rsidR="000D32F5" w:rsidRDefault="003015BB">
      <w:pPr>
        <w:pStyle w:val="BodyText"/>
        <w:spacing w:before="6" w:line="249" w:lineRule="auto"/>
        <w:ind w:left="796" w:right="820" w:firstLine="288"/>
      </w:pPr>
      <w:r>
        <w:t xml:space="preserve">Thus, any knowledge that one has of UP must be inferential. The inference in question cannot be deductive. Given only that the ravens thus far known to one have been black, it doesn’t follow </w:t>
      </w:r>
      <w:r>
        <w:rPr>
          <w:i/>
        </w:rPr>
        <w:t xml:space="preserve">deductively </w:t>
      </w:r>
      <w:r>
        <w:t xml:space="preserve">that ravens </w:t>
      </w:r>
      <w:r>
        <w:t>not (yet) known to one are also black. In general, given only that the phi’s known to one are psi’s, it doesn’t follow deductively that the same is true of the phi’s that aren’t known to one. If it follows at all, it follows inductively, not deductively. B</w:t>
      </w:r>
      <w:r>
        <w:t xml:space="preserve">ut it follows inductively only on the condition that UP is granted. Since, however, a </w:t>
      </w:r>
      <w:r>
        <w:rPr>
          <w:i/>
        </w:rPr>
        <w:t xml:space="preserve">precondition </w:t>
      </w:r>
      <w:r>
        <w:t xml:space="preserve">for UP’s legitimacy is the legitimacy of inferences of the form </w:t>
      </w:r>
      <w:r>
        <w:rPr>
          <w:i/>
        </w:rPr>
        <w:t>since known phi’s are psi’s, so are unknown phi’s</w:t>
      </w:r>
      <w:r>
        <w:t xml:space="preserve">, it follows that UP is not legitimate and, </w:t>
      </w:r>
      <w:r>
        <w:t>therefore, that there is no way to justify inductive inference</w:t>
      </w:r>
      <w:bookmarkStart w:id="544" w:name="_bookmark543"/>
      <w:bookmarkEnd w:id="544"/>
      <w:r>
        <w:t>.</w:t>
      </w:r>
      <w:r>
        <w:rPr>
          <w:color w:val="0562C1"/>
          <w:position w:val="18"/>
          <w:u w:val="single" w:color="0562C1"/>
        </w:rPr>
        <w:t>[260]</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3"/>
        </w:numPr>
        <w:tabs>
          <w:tab w:val="left" w:pos="748"/>
        </w:tabs>
        <w:rPr>
          <w:u w:val="none"/>
        </w:rPr>
      </w:pPr>
      <w:bookmarkStart w:id="545" w:name="_bookmark544"/>
      <w:bookmarkEnd w:id="545"/>
      <w:r>
        <w:rPr>
          <w:u w:val="none"/>
        </w:rPr>
        <w:t>Problems with Hume’s</w:t>
      </w:r>
      <w:r>
        <w:rPr>
          <w:spacing w:val="-4"/>
          <w:u w:val="none"/>
        </w:rPr>
        <w:t xml:space="preserve"> </w:t>
      </w:r>
      <w:r>
        <w:rPr>
          <w:u w:val="none"/>
        </w:rPr>
        <w:t>argument</w:t>
      </w:r>
    </w:p>
    <w:p w:rsidR="000D32F5" w:rsidRDefault="000D32F5">
      <w:pPr>
        <w:pStyle w:val="BodyText"/>
        <w:ind w:left="0"/>
        <w:rPr>
          <w:b/>
          <w:sz w:val="26"/>
        </w:rPr>
      </w:pPr>
    </w:p>
    <w:p w:rsidR="000D32F5" w:rsidRDefault="003015BB">
      <w:pPr>
        <w:pStyle w:val="BodyText"/>
        <w:spacing w:before="1" w:line="249" w:lineRule="auto"/>
        <w:ind w:firstLine="288"/>
      </w:pPr>
      <w:r>
        <w:t>Nobody denies that inductive inferences are knowledge-conducive and, therefore, that the conclusion of Hume’s argument is false. Even Hume said that, in his bones, he couldn’t accept it. But there’s no accepted response to Hume’s extremely clever argument.</w:t>
      </w:r>
      <w:r>
        <w:t xml:space="preserve"> Nonetheless, Hume’s argument is refutable and a refutation of it must lie in some argument not totally unlike the following.</w:t>
      </w:r>
    </w:p>
    <w:p w:rsidR="000D32F5" w:rsidRDefault="003015BB">
      <w:pPr>
        <w:pStyle w:val="BodyText"/>
        <w:spacing w:before="5" w:line="249" w:lineRule="auto"/>
        <w:ind w:right="138" w:firstLine="288"/>
      </w:pPr>
      <w:r>
        <w:t xml:space="preserve">There are two serious errors in Hume’s argument. First, it assumes that the primary form of non-deductive inference is </w:t>
      </w:r>
      <w:r>
        <w:rPr>
          <w:i/>
        </w:rPr>
        <w:t>induction b</w:t>
      </w:r>
      <w:r>
        <w:rPr>
          <w:i/>
        </w:rPr>
        <w:t xml:space="preserve">y enumeration. </w:t>
      </w:r>
      <w:r>
        <w:t xml:space="preserve">In actuality, induction by enumeration is less important than, and subordinate to, a very different form of non-deductive inference known as </w:t>
      </w:r>
      <w:r>
        <w:rPr>
          <w:i/>
        </w:rPr>
        <w:t xml:space="preserve">inference to the best explanation. </w:t>
      </w:r>
      <w:r>
        <w:t>(The italicized terms will be defined shortly.) Second, Hume assu</w:t>
      </w:r>
      <w:r>
        <w:t xml:space="preserve">mes that non-deductive inferences go through only if UP is granted (i.e., only if it’s granted that nature is uniform.) But UP is not the relevant principle. The relevant principle, I propose, is that </w:t>
      </w:r>
      <w:r>
        <w:rPr>
          <w:i/>
        </w:rPr>
        <w:t>good explanations minimize causal anomalies</w:t>
      </w:r>
      <w:r>
        <w:t>. Let’s refe</w:t>
      </w:r>
      <w:r>
        <w:t>r to this principle as “MC” (short for “minimization of causal anomalies”). Another way of stating MC is to say that, given two otherwise comparable theories, the one that does the most in the way of anomaly elimination is the better one.</w:t>
      </w:r>
    </w:p>
    <w:p w:rsidR="000D32F5" w:rsidRDefault="003015BB">
      <w:pPr>
        <w:pStyle w:val="BodyText"/>
        <w:spacing w:before="9" w:line="249" w:lineRule="auto"/>
        <w:ind w:firstLine="288"/>
      </w:pPr>
      <w:r>
        <w:t xml:space="preserve">Unlike UP, MC is, I submit, </w:t>
      </w:r>
      <w:r>
        <w:rPr>
          <w:i/>
        </w:rPr>
        <w:t xml:space="preserve">analytically </w:t>
      </w:r>
      <w:r>
        <w:t>true: it is inherent in the concept of what an explanation is that, other things being equal, the theory that eliminates the greater number of unexplained explainers—and, in particular, the greater number of unexpla</w:t>
      </w:r>
      <w:r>
        <w:t xml:space="preserve">ined causal connections—is the one to be preferred. Because this principle, unlike UP, is analytically true, it doesn’t have to be validated on inductive grounds. This makes it possible to validate inductive inference in a way that, unlike the way that </w:t>
      </w:r>
      <w:r>
        <w:rPr>
          <w:i/>
        </w:rPr>
        <w:t>Hum</w:t>
      </w:r>
      <w:r>
        <w:rPr>
          <w:i/>
        </w:rPr>
        <w:t xml:space="preserve">e </w:t>
      </w:r>
      <w:r>
        <w:t>considers, is not viciously circular.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3"/>
        </w:numPr>
        <w:tabs>
          <w:tab w:val="left" w:pos="748"/>
        </w:tabs>
        <w:rPr>
          <w:u w:val="none"/>
        </w:rPr>
      </w:pPr>
      <w:bookmarkStart w:id="546" w:name="_bookmark545"/>
      <w:bookmarkEnd w:id="546"/>
      <w:r>
        <w:rPr>
          <w:u w:val="none"/>
        </w:rPr>
        <w:t>Inference to best explanation vs. enumerative</w:t>
      </w:r>
      <w:r>
        <w:rPr>
          <w:spacing w:val="-8"/>
          <w:u w:val="none"/>
        </w:rPr>
        <w:t xml:space="preserve"> </w:t>
      </w:r>
      <w:r>
        <w:rPr>
          <w:u w:val="none"/>
        </w:rPr>
        <w:t>induction</w:t>
      </w:r>
    </w:p>
    <w:p w:rsidR="000D32F5" w:rsidRDefault="000D32F5">
      <w:pPr>
        <w:pStyle w:val="BodyText"/>
        <w:ind w:left="0"/>
        <w:rPr>
          <w:b/>
          <w:sz w:val="26"/>
        </w:rPr>
      </w:pPr>
    </w:p>
    <w:p w:rsidR="000D32F5" w:rsidRDefault="003015BB">
      <w:pPr>
        <w:pStyle w:val="BodyText"/>
        <w:spacing w:before="1" w:line="249" w:lineRule="auto"/>
        <w:ind w:right="191" w:firstLine="288"/>
      </w:pPr>
      <w:r>
        <w:t>There are two forms of inductive inference: induction by enumeration and inference to the best explanation. (See Chapter 12.) An induction by enumera</w:t>
      </w:r>
      <w:r>
        <w:t xml:space="preserve">tion has the form: every </w:t>
      </w:r>
      <w:r>
        <w:rPr>
          <w:i/>
        </w:rPr>
        <w:t xml:space="preserve">F </w:t>
      </w:r>
      <w:r>
        <w:t xml:space="preserve">that I’ve ever known of was also a </w:t>
      </w:r>
      <w:r>
        <w:rPr>
          <w:i/>
        </w:rPr>
        <w:t>G</w:t>
      </w:r>
      <w:r>
        <w:t xml:space="preserve">; therefore all </w:t>
      </w:r>
      <w:r>
        <w:rPr>
          <w:i/>
        </w:rPr>
        <w:t>F</w:t>
      </w:r>
      <w:r>
        <w:t xml:space="preserve">’s are </w:t>
      </w:r>
      <w:r>
        <w:rPr>
          <w:i/>
        </w:rPr>
        <w:t>G</w:t>
      </w:r>
      <w:r>
        <w:t>’s. Example: All the balls that I’ve thus far removed from the urn have been white; therefore, all the balls in (or removed by me) the urn are white.</w:t>
      </w:r>
    </w:p>
    <w:p w:rsidR="000D32F5" w:rsidRDefault="003015BB">
      <w:pPr>
        <w:pStyle w:val="BodyText"/>
        <w:spacing w:before="5" w:line="249" w:lineRule="auto"/>
        <w:ind w:right="105" w:firstLine="288"/>
      </w:pPr>
      <w:r>
        <w:t>An inference to th</w:t>
      </w:r>
      <w:r>
        <w:t xml:space="preserve">e best explanation has the form: “It is known that </w:t>
      </w:r>
      <w:r>
        <w:rPr>
          <w:i/>
        </w:rPr>
        <w:t>S</w:t>
      </w:r>
      <w:r>
        <w:t xml:space="preserve">; it isn’t yet known that </w:t>
      </w:r>
      <w:r>
        <w:rPr>
          <w:i/>
        </w:rPr>
        <w:t>S*</w:t>
      </w:r>
      <w:r>
        <w:t xml:space="preserve">; but if </w:t>
      </w:r>
      <w:r>
        <w:rPr>
          <w:i/>
        </w:rPr>
        <w:t xml:space="preserve">S* </w:t>
      </w:r>
      <w:r>
        <w:t xml:space="preserve">were true, it would, without doing excessive violence to what we (think we) know about the world, explain why </w:t>
      </w:r>
      <w:r>
        <w:rPr>
          <w:i/>
        </w:rPr>
        <w:t xml:space="preserve">S </w:t>
      </w:r>
      <w:r>
        <w:t xml:space="preserve">is true; moreover, if </w:t>
      </w:r>
      <w:r>
        <w:rPr>
          <w:i/>
        </w:rPr>
        <w:t xml:space="preserve">S* </w:t>
      </w:r>
      <w:r>
        <w:t>weren’t true, it would be h</w:t>
      </w:r>
      <w:r>
        <w:t xml:space="preserve">ard to find a viable alternative explanation of </w:t>
      </w:r>
      <w:r>
        <w:rPr>
          <w:i/>
        </w:rPr>
        <w:t>S</w:t>
      </w:r>
      <w:r>
        <w:t xml:space="preserve">; therefore, </w:t>
      </w:r>
      <w:r>
        <w:rPr>
          <w:i/>
        </w:rPr>
        <w:t xml:space="preserve">S* </w:t>
      </w:r>
      <w:r>
        <w:t>is true.”</w:t>
      </w:r>
    </w:p>
    <w:p w:rsidR="000D32F5" w:rsidRDefault="003015BB">
      <w:pPr>
        <w:pStyle w:val="BodyText"/>
        <w:spacing w:before="4" w:line="249" w:lineRule="auto"/>
        <w:ind w:right="209" w:firstLine="288"/>
      </w:pPr>
      <w:r>
        <w:t>For example: I’m very careful with my credit cards (I never use them to make online purchases, I never let anyone besides reliable merchants see them, etc); and, before my friend La</w:t>
      </w:r>
      <w:r>
        <w:t>rry moved in with me, no unauthorized purchases were ever made with any card of mine. But after he moved in, my cards were used to make a series of unauthorized purchases. Moreover, the items bought were ones that, for work-related reasons, Larry desperate</w:t>
      </w:r>
      <w:r>
        <w:t>ly needs and that nobody outside of Larry’s rather unusual profession would have the slightest use for. Knowing all of this, and not knowing any other way to account for the unauthorized purchases, I conclude that Larry made those purchases.</w:t>
      </w:r>
    </w:p>
    <w:p w:rsidR="000D32F5" w:rsidRDefault="003015BB">
      <w:pPr>
        <w:pStyle w:val="BodyText"/>
        <w:spacing w:before="7" w:line="249" w:lineRule="auto"/>
        <w:ind w:right="80" w:firstLine="288"/>
      </w:pPr>
      <w:r>
        <w:t>It’s widely as</w:t>
      </w:r>
      <w:r>
        <w:t xml:space="preserve">sumed among philosophers that induction by enumeration is the more fundamental form of inference. This is a mistake. All cases of induction by enumeration, when legitimate, are parasitic on cases of inference to the best explanation. There are, of course, </w:t>
      </w:r>
      <w:r>
        <w:t xml:space="preserve">many cases where </w:t>
      </w:r>
      <w:r>
        <w:rPr>
          <w:i/>
        </w:rPr>
        <w:t xml:space="preserve">one </w:t>
      </w:r>
      <w:r>
        <w:t xml:space="preserve">of my reasons for thinking that all </w:t>
      </w:r>
      <w:r>
        <w:rPr>
          <w:i/>
        </w:rPr>
        <w:t>F</w:t>
      </w:r>
      <w:r>
        <w:t xml:space="preserve">’s are </w:t>
      </w:r>
      <w:r>
        <w:rPr>
          <w:i/>
        </w:rPr>
        <w:t>G</w:t>
      </w:r>
      <w:r>
        <w:t xml:space="preserve">’s is that every </w:t>
      </w:r>
      <w:r>
        <w:rPr>
          <w:i/>
        </w:rPr>
        <w:t xml:space="preserve">F </w:t>
      </w:r>
      <w:r>
        <w:t xml:space="preserve">I’ve ever known of was also a </w:t>
      </w:r>
      <w:r>
        <w:rPr>
          <w:i/>
        </w:rPr>
        <w:t>G</w:t>
      </w:r>
      <w:r>
        <w:t xml:space="preserve">. But, setting aside beliefs arrived at through spurious reasoning, there are no cases where that was my </w:t>
      </w:r>
      <w:r>
        <w:rPr>
          <w:i/>
        </w:rPr>
        <w:t xml:space="preserve">only </w:t>
      </w:r>
      <w:r>
        <w:t xml:space="preserve">reason for believing that all </w:t>
      </w:r>
      <w:r>
        <w:rPr>
          <w:i/>
        </w:rPr>
        <w:t>F</w:t>
      </w:r>
      <w:r>
        <w:t xml:space="preserve">’s are </w:t>
      </w:r>
      <w:r>
        <w:rPr>
          <w:i/>
        </w:rPr>
        <w:t>G</w:t>
      </w:r>
      <w:r>
        <w:t xml:space="preserve">’s. Hume’s argument focuses entirely on induction by enumeration. Hume is right, I believe, that </w:t>
      </w:r>
      <w:r>
        <w:rPr>
          <w:i/>
        </w:rPr>
        <w:t xml:space="preserve">this </w:t>
      </w:r>
      <w:r>
        <w:t>form of inference is unjustifiable. But we don’t use this form of inference. In any case, we don’t use it in the way that Hume thinks.</w:t>
      </w:r>
    </w:p>
    <w:p w:rsidR="000D32F5" w:rsidRDefault="003015BB">
      <w:pPr>
        <w:pStyle w:val="BodyText"/>
        <w:spacing w:before="9" w:line="249" w:lineRule="auto"/>
        <w:ind w:firstLine="288"/>
      </w:pPr>
      <w:r>
        <w:t xml:space="preserve">Moreover, </w:t>
      </w:r>
      <w:r>
        <w:t xml:space="preserve">we shouldn’t use it and we needn’t use it. In some cases we may </w:t>
      </w:r>
      <w:r>
        <w:rPr>
          <w:i/>
        </w:rPr>
        <w:t xml:space="preserve">think </w:t>
      </w:r>
      <w:r>
        <w:t>that we’re doing straight induction by enumeration. But, in almost all such cases, a little probing always shows that many interconnected background assumptions are at work and that, whe</w:t>
      </w:r>
      <w:r>
        <w:t>n these are made explicit, what we’re really trying to do is to produce an inference to the best explanation. And, although there are cases of straight induction by enumeration, they tend to occur in rather artificial contexts and that, when they do occur,</w:t>
      </w:r>
      <w:r>
        <w:t xml:space="preserve"> they’re </w:t>
      </w:r>
      <w:r>
        <w:rPr>
          <w:i/>
        </w:rPr>
        <w:t xml:space="preserve">clearly </w:t>
      </w:r>
      <w:r>
        <w:t>spurious.</w:t>
      </w:r>
    </w:p>
    <w:p w:rsidR="000D32F5" w:rsidRDefault="003015BB">
      <w:pPr>
        <w:pStyle w:val="BodyText"/>
        <w:spacing w:before="6" w:line="249" w:lineRule="auto"/>
        <w:ind w:right="148" w:firstLine="288"/>
      </w:pPr>
      <w:r>
        <w:t>There is a well-known inductive error known as the “gambler’s fallacy.” (Sometimes it’s referred to as the “Monte Carlo” fallacy.) You are playing a game of roulette. (This game involves rolling a ball into a spinning wheel, whic</w:t>
      </w:r>
      <w:r>
        <w:t>h is divided into numbered slots.)</w:t>
      </w:r>
      <w:bookmarkStart w:id="547" w:name="_bookmark546"/>
      <w:bookmarkEnd w:id="547"/>
      <w:r>
        <w:t xml:space="preserve"> </w:t>
      </w:r>
      <w:hyperlink w:anchor="_bookmark1917" w:history="1">
        <w:r>
          <w:rPr>
            <w:color w:val="0562C1"/>
            <w:u w:val="single" w:color="0562C1"/>
          </w:rPr>
          <w:t>[H9]</w:t>
        </w:r>
        <w:r>
          <w:rPr>
            <w:color w:val="0562C1"/>
          </w:rPr>
          <w:t xml:space="preserve"> </w:t>
        </w:r>
      </w:hyperlink>
      <w:r>
        <w:t>You know that nothing about the game is in any way rigged—that ball isn’t weighted or otherwise propertied in such a way as to favor a particular outcome, and that neither the wheel nor the underlying apparatus were built or modified to favor any given out</w:t>
      </w:r>
      <w:r>
        <w:t xml:space="preserve">come more than any other. And you thus know that, given only the physical properties of the game, the ball, once rolled, is no more likely to land in this as opposed to that slot. (How you know this is irrelevant; we’ll just assume that you do.) You </w:t>
      </w:r>
      <w:r>
        <w:rPr>
          <w:i/>
        </w:rPr>
        <w:t xml:space="preserve">also </w:t>
      </w:r>
      <w:r>
        <w:t>k</w:t>
      </w:r>
      <w:r>
        <w:t>now that, given any slot on the wheel, there is nothing about you that makes a ball you’ve rolled more likely to land in that spot than in any other—nothing about your body, mind, or ball-rolling practices that favors this as opposed to that outcome. (Agai</w:t>
      </w:r>
      <w:r>
        <w:t>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rPr>
          <w:i/>
        </w:rPr>
        <w:t xml:space="preserve">how </w:t>
      </w:r>
      <w:r>
        <w:t>you know this is irrelevant; we’ll just assume that you do.) You’ve rolled the ball seven times. Each time, at least it has landed in slot #27. It must be stressed that you know there to be nothing about the game or about you that predispo</w:t>
      </w:r>
      <w:r>
        <w:t>sed this to happen—that you know this to be entirely a matter of luck.</w:t>
      </w:r>
    </w:p>
    <w:p w:rsidR="000D32F5" w:rsidRDefault="003015BB">
      <w:pPr>
        <w:pStyle w:val="BodyText"/>
        <w:spacing w:before="4" w:line="249" w:lineRule="auto"/>
        <w:ind w:right="191" w:firstLine="288"/>
      </w:pPr>
      <w:r>
        <w:t>Under these circumstances, it would be natural to predict that you’ll roll a 27 next time. But that prediction would be irrational: you have no more reason to believe that you’ll roll a</w:t>
      </w:r>
      <w:r>
        <w:t xml:space="preserve"> 27 than you will any other number. And if, by chance, you </w:t>
      </w:r>
      <w:r>
        <w:rPr>
          <w:i/>
        </w:rPr>
        <w:t xml:space="preserve">do </w:t>
      </w:r>
      <w:r>
        <w:t xml:space="preserve">roll a 27 next time, it will be natural to predict that you’ll roll a 27 the </w:t>
      </w:r>
      <w:r>
        <w:rPr>
          <w:i/>
        </w:rPr>
        <w:t xml:space="preserve">following </w:t>
      </w:r>
      <w:r>
        <w:t>time. But this too would be completely irrational. So long as you know that there’s nothing inherent in the</w:t>
      </w:r>
      <w:r>
        <w:t xml:space="preserve"> game or in yourself that favors this as opposed to that outcome, you are never any more entitled to bet that, with the next rolled, you’ll roll a 27 than you are to bet that you’ll roll any other available number. It doesn’t matter how many consecutive 27</w:t>
      </w:r>
      <w:r>
        <w:t>s you rolled prior to that roll: it could have been ten, a thousand, or a million.</w:t>
      </w:r>
    </w:p>
    <w:p w:rsidR="000D32F5" w:rsidRDefault="003015BB">
      <w:pPr>
        <w:pStyle w:val="BodyText"/>
        <w:spacing w:before="8" w:line="249" w:lineRule="auto"/>
        <w:ind w:right="105" w:firstLine="288"/>
      </w:pPr>
      <w:r>
        <w:t xml:space="preserve">By the same token, no matter how many consecutive 27s you roll, you are never any more entitled to bet that, next time, you </w:t>
      </w:r>
      <w:r>
        <w:rPr>
          <w:i/>
        </w:rPr>
        <w:t xml:space="preserve">won’t </w:t>
      </w:r>
      <w:r>
        <w:t>roll a 27 than you are to bet that you won’t roll any one of the other available numbers. It would be natural to think otherwi</w:t>
      </w:r>
      <w:r>
        <w:t>se, of course. Given how improbable it is that you will roll five consecutive 27s, let alone 50, you may have an urge, when rolling for the 51st time, to think:</w:t>
      </w:r>
    </w:p>
    <w:p w:rsidR="000D32F5" w:rsidRDefault="000D32F5">
      <w:pPr>
        <w:pStyle w:val="BodyText"/>
        <w:spacing w:before="6"/>
        <w:ind w:left="0"/>
        <w:rPr>
          <w:sz w:val="25"/>
        </w:rPr>
      </w:pPr>
    </w:p>
    <w:p w:rsidR="000D32F5" w:rsidRDefault="003015BB">
      <w:pPr>
        <w:pStyle w:val="BodyText"/>
        <w:spacing w:line="249" w:lineRule="auto"/>
        <w:ind w:left="903" w:right="1039" w:firstLine="288"/>
      </w:pPr>
      <w:r>
        <w:rPr>
          <w:i/>
        </w:rPr>
        <w:t xml:space="preserve">This time, </w:t>
      </w:r>
      <w:r>
        <w:t xml:space="preserve">surely, I’m even </w:t>
      </w:r>
      <w:r>
        <w:rPr>
          <w:i/>
        </w:rPr>
        <w:t xml:space="preserve">more </w:t>
      </w:r>
      <w:r>
        <w:t>unlikely to roll a 27 than I am to roll any other available n</w:t>
      </w:r>
      <w:r>
        <w:t xml:space="preserve">umber. The game isn’t rigged. The likelihood of my rolling 51 consecutive 27s is infinitesimal and, therefore, is much smaller than 1/n (where n is the number of available slots). So a 27-roll is </w:t>
      </w:r>
      <w:r>
        <w:rPr>
          <w:i/>
        </w:rPr>
        <w:t xml:space="preserve">especially </w:t>
      </w:r>
      <w:r>
        <w:t>unlikely—more unlikely than a 5-roll or a 13-roll</w:t>
      </w:r>
      <w:r>
        <w:t>.</w:t>
      </w:r>
    </w:p>
    <w:p w:rsidR="000D32F5" w:rsidRDefault="000D32F5">
      <w:pPr>
        <w:pStyle w:val="BodyText"/>
        <w:spacing w:before="5"/>
        <w:ind w:left="0"/>
        <w:rPr>
          <w:sz w:val="25"/>
        </w:rPr>
      </w:pPr>
    </w:p>
    <w:p w:rsidR="000D32F5" w:rsidRDefault="003015BB">
      <w:pPr>
        <w:pStyle w:val="BodyText"/>
        <w:spacing w:line="249" w:lineRule="auto"/>
        <w:ind w:right="80" w:firstLine="288"/>
      </w:pPr>
      <w:r>
        <w:t xml:space="preserve">But this is spurious reasoning. You are no more, and no less, </w:t>
      </w:r>
      <w:r>
        <w:rPr>
          <w:i/>
        </w:rPr>
        <w:t>un</w:t>
      </w:r>
      <w:r>
        <w:t>likely to roll a 27 than you are to roll any other number. With every roll, the chances of rolling any one of the available numbers are identical with the chances of roll any one of the oth</w:t>
      </w:r>
      <w:r>
        <w:t>ers. Since, by hypothesis, the conditions that obtain on any two occasions are identical, it would be irrational on any given occasion to think any given outcome more likely than any other given outcome.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73"/>
        </w:numPr>
        <w:tabs>
          <w:tab w:val="left" w:pos="928"/>
        </w:tabs>
        <w:rPr>
          <w:u w:val="none"/>
        </w:rPr>
      </w:pPr>
      <w:bookmarkStart w:id="548" w:name="_bookmark547"/>
      <w:bookmarkEnd w:id="548"/>
      <w:r>
        <w:rPr>
          <w:u w:val="none"/>
        </w:rPr>
        <w:t>When is enumerative induction</w:t>
      </w:r>
      <w:r>
        <w:rPr>
          <w:spacing w:val="-6"/>
          <w:u w:val="none"/>
        </w:rPr>
        <w:t xml:space="preserve"> </w:t>
      </w:r>
      <w:r>
        <w:rPr>
          <w:u w:val="none"/>
        </w:rPr>
        <w:t>rational?</w:t>
      </w:r>
    </w:p>
    <w:p w:rsidR="000D32F5" w:rsidRDefault="000D32F5">
      <w:pPr>
        <w:pStyle w:val="BodyText"/>
        <w:ind w:left="0"/>
        <w:rPr>
          <w:b/>
          <w:sz w:val="26"/>
        </w:rPr>
      </w:pPr>
    </w:p>
    <w:p w:rsidR="000D32F5" w:rsidRDefault="003015BB">
      <w:pPr>
        <w:pStyle w:val="BodyText"/>
        <w:spacing w:before="1" w:line="249" w:lineRule="auto"/>
        <w:ind w:right="130" w:firstLine="288"/>
      </w:pPr>
      <w:r>
        <w:t>W</w:t>
      </w:r>
      <w:r>
        <w:t xml:space="preserve">hen </w:t>
      </w:r>
      <w:r>
        <w:rPr>
          <w:i/>
        </w:rPr>
        <w:t xml:space="preserve">would </w:t>
      </w:r>
      <w:r>
        <w:t xml:space="preserve">it become rational to believe that, next time, you’re more likely than not to roll this as opposed to that number—that, for example, you are especially likely to roll a 27? This belief becomes rational when, and </w:t>
      </w:r>
      <w:r>
        <w:rPr>
          <w:i/>
        </w:rPr>
        <w:t xml:space="preserve">only </w:t>
      </w:r>
      <w:r>
        <w:t>when, you have reason to beli</w:t>
      </w:r>
      <w:r>
        <w:t>eve that a 27-roll is favored by the structures involved in the game. And that belief, in its turn, is rational if you know that circumstances at all like the following obtain:</w:t>
      </w:r>
    </w:p>
    <w:p w:rsidR="000D32F5" w:rsidRDefault="000D32F5">
      <w:pPr>
        <w:pStyle w:val="BodyText"/>
        <w:spacing w:before="5"/>
        <w:ind w:left="0"/>
        <w:rPr>
          <w:sz w:val="25"/>
        </w:rPr>
      </w:pPr>
    </w:p>
    <w:p w:rsidR="000D32F5" w:rsidRDefault="003015BB">
      <w:pPr>
        <w:pStyle w:val="BodyText"/>
        <w:ind w:left="1083"/>
      </w:pPr>
      <w:r>
        <w:t>*The ball is magnetically attracted to the 27-slot.</w:t>
      </w:r>
    </w:p>
    <w:p w:rsidR="000D32F5" w:rsidRDefault="000D32F5">
      <w:pPr>
        <w:pStyle w:val="BodyText"/>
        <w:spacing w:before="1"/>
        <w:ind w:left="0"/>
        <w:rPr>
          <w:sz w:val="26"/>
        </w:rPr>
      </w:pPr>
    </w:p>
    <w:p w:rsidR="000D32F5" w:rsidRDefault="003015BB">
      <w:pPr>
        <w:pStyle w:val="BodyText"/>
        <w:spacing w:line="249" w:lineRule="auto"/>
        <w:ind w:left="796" w:right="811" w:firstLine="288"/>
      </w:pPr>
      <w:r>
        <w:t>*On any given occasion, y</w:t>
      </w:r>
      <w:r>
        <w:t>ou (unconsciously) intend to roll a 27, and you are so talented at rolling marble-sized balls that you can roll a 27 if it is your (unconscious) intention to do so.</w:t>
      </w:r>
    </w:p>
    <w:p w:rsidR="000D32F5" w:rsidRDefault="000D32F5">
      <w:pPr>
        <w:pStyle w:val="BodyText"/>
        <w:spacing w:before="3"/>
        <w:ind w:left="0"/>
        <w:rPr>
          <w:sz w:val="25"/>
        </w:rPr>
      </w:pPr>
    </w:p>
    <w:p w:rsidR="000D32F5" w:rsidRDefault="003015BB">
      <w:pPr>
        <w:pStyle w:val="BodyText"/>
        <w:spacing w:before="1" w:line="249" w:lineRule="auto"/>
        <w:ind w:left="796" w:right="1094" w:firstLine="288"/>
        <w:jc w:val="both"/>
      </w:pPr>
      <w:r>
        <w:t>*The 27-slot is much bigger than any of the other slots. In fact, it takes up so much</w:t>
      </w:r>
      <w:r>
        <w:rPr>
          <w:spacing w:val="-3"/>
        </w:rPr>
        <w:t xml:space="preserve"> </w:t>
      </w:r>
      <w:r>
        <w:t>space</w:t>
      </w:r>
      <w:r>
        <w:rPr>
          <w:spacing w:val="-3"/>
        </w:rPr>
        <w:t xml:space="preserve"> </w:t>
      </w:r>
      <w:r>
        <w:t>on</w:t>
      </w:r>
      <w:r>
        <w:rPr>
          <w:spacing w:val="-3"/>
        </w:rPr>
        <w:t xml:space="preserve"> </w:t>
      </w:r>
      <w:r>
        <w:t>the</w:t>
      </w:r>
      <w:r>
        <w:rPr>
          <w:spacing w:val="-3"/>
        </w:rPr>
        <w:t xml:space="preserve"> </w:t>
      </w:r>
      <w:r>
        <w:t>roulette</w:t>
      </w:r>
      <w:r>
        <w:rPr>
          <w:spacing w:val="-4"/>
        </w:rPr>
        <w:t xml:space="preserve"> </w:t>
      </w:r>
      <w:r>
        <w:t>wheel</w:t>
      </w:r>
      <w:r>
        <w:rPr>
          <w:spacing w:val="-3"/>
        </w:rPr>
        <w:t xml:space="preserve"> </w:t>
      </w:r>
      <w:r>
        <w:t>that</w:t>
      </w:r>
      <w:r>
        <w:rPr>
          <w:spacing w:val="-4"/>
        </w:rPr>
        <w:t xml:space="preserve"> </w:t>
      </w:r>
      <w:r>
        <w:t>the</w:t>
      </w:r>
      <w:r>
        <w:rPr>
          <w:spacing w:val="-3"/>
        </w:rPr>
        <w:t xml:space="preserve"> </w:t>
      </w:r>
      <w:r>
        <w:t>remaining</w:t>
      </w:r>
      <w:r>
        <w:rPr>
          <w:spacing w:val="-2"/>
        </w:rPr>
        <w:t xml:space="preserve"> </w:t>
      </w:r>
      <w:r>
        <w:t>spaces</w:t>
      </w:r>
      <w:r>
        <w:rPr>
          <w:spacing w:val="-4"/>
        </w:rPr>
        <w:t xml:space="preserve"> </w:t>
      </w:r>
      <w:r>
        <w:t>are</w:t>
      </w:r>
      <w:r>
        <w:rPr>
          <w:spacing w:val="-3"/>
        </w:rPr>
        <w:t xml:space="preserve"> </w:t>
      </w:r>
      <w:r>
        <w:t>too</w:t>
      </w:r>
      <w:r>
        <w:rPr>
          <w:spacing w:val="-3"/>
        </w:rPr>
        <w:t xml:space="preserve"> </w:t>
      </w:r>
      <w:r>
        <w:t>small</w:t>
      </w:r>
      <w:r>
        <w:rPr>
          <w:spacing w:val="-3"/>
        </w:rPr>
        <w:t xml:space="preserve"> </w:t>
      </w:r>
      <w:r>
        <w:t>for</w:t>
      </w:r>
      <w:r>
        <w:rPr>
          <w:spacing w:val="-4"/>
        </w:rPr>
        <w:t xml:space="preserve"> </w:t>
      </w:r>
      <w:r>
        <w:t>the bal</w:t>
      </w:r>
      <w:bookmarkStart w:id="549" w:name="_bookmark548"/>
      <w:bookmarkEnd w:id="549"/>
      <w:r>
        <w:t>l</w:t>
      </w:r>
      <w:hyperlink w:anchor="_bookmark1918" w:history="1">
        <w:r>
          <w:rPr>
            <w:color w:val="0562C1"/>
            <w:u w:val="single" w:color="0562C1"/>
          </w:rPr>
          <w:t>[H10]</w:t>
        </w:r>
      </w:hyperlink>
      <w:r>
        <w:rPr>
          <w:color w:val="0562C1"/>
        </w:rPr>
        <w:t xml:space="preserve"> </w:t>
      </w:r>
      <w:r>
        <w:t>to fit into</w:t>
      </w:r>
      <w:r>
        <w:rPr>
          <w:spacing w:val="-3"/>
        </w:rPr>
        <w:t xml:space="preserve"> </w:t>
      </w:r>
      <w:r>
        <w:t>them.</w:t>
      </w:r>
    </w:p>
    <w:p w:rsidR="000D32F5" w:rsidRDefault="000D32F5">
      <w:pPr>
        <w:pStyle w:val="BodyText"/>
        <w:spacing w:before="3"/>
        <w:ind w:left="0"/>
        <w:rPr>
          <w:sz w:val="25"/>
        </w:rPr>
      </w:pPr>
    </w:p>
    <w:p w:rsidR="000D32F5" w:rsidRDefault="003015BB">
      <w:pPr>
        <w:pStyle w:val="BodyText"/>
        <w:spacing w:line="249" w:lineRule="auto"/>
        <w:ind w:right="169" w:firstLine="288"/>
      </w:pPr>
      <w:r>
        <w:t xml:space="preserve">You are rational to believe that you’ll continue to roll 27s to the extent that your having thus far rolled multiple 27s in a row gives you reason to believe there to be some underlying structure favoring that outcome. And to the extent that a long run of </w:t>
      </w:r>
      <w:r>
        <w:t xml:space="preserve">27-rolls </w:t>
      </w:r>
      <w:r>
        <w:rPr>
          <w:i/>
        </w:rPr>
        <w:t xml:space="preserve">doesn’t </w:t>
      </w:r>
      <w:r>
        <w:t xml:space="preserve">give you such a reason, you are </w:t>
      </w:r>
      <w:r>
        <w:rPr>
          <w:i/>
        </w:rPr>
        <w:t xml:space="preserve">irrational </w:t>
      </w:r>
      <w:r>
        <w:t>to believe that you’re any more (or any less) likely to roll a 27 than you are any other number. So, no matter how many consecutive 27s you roll, if you know with complete certainty that nothing a</w:t>
      </w:r>
      <w:r>
        <w:t>bout either yourself or the set-up of the game favors that outcome, it is irrational to think that, next time, you’re any more (or less) likely to roll a 27 than you are a 5 or a 32. Put pedantically, it is only insofar as you have reason to believe in suc</w:t>
      </w:r>
      <w:r>
        <w:t>h a structure that you have reason to expect something that has the property of being a ball rolled by you to have the property of landing in the 27-slot.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73"/>
        </w:numPr>
        <w:tabs>
          <w:tab w:val="left" w:pos="928"/>
        </w:tabs>
        <w:rPr>
          <w:u w:val="none"/>
        </w:rPr>
      </w:pPr>
      <w:bookmarkStart w:id="550" w:name="_bookmark549"/>
      <w:bookmarkEnd w:id="550"/>
      <w:r>
        <w:rPr>
          <w:u w:val="none"/>
        </w:rPr>
        <w:t>Generalizing these</w:t>
      </w:r>
      <w:r>
        <w:rPr>
          <w:spacing w:val="-2"/>
          <w:u w:val="none"/>
        </w:rPr>
        <w:t xml:space="preserve"> </w:t>
      </w:r>
      <w:r>
        <w:rPr>
          <w:u w:val="none"/>
        </w:rPr>
        <w:t>points</w:t>
      </w:r>
    </w:p>
    <w:p w:rsidR="000D32F5" w:rsidRDefault="000D32F5">
      <w:pPr>
        <w:pStyle w:val="BodyText"/>
        <w:ind w:left="0"/>
        <w:rPr>
          <w:b/>
          <w:sz w:val="26"/>
        </w:rPr>
      </w:pPr>
    </w:p>
    <w:p w:rsidR="000D32F5" w:rsidRDefault="003015BB">
      <w:pPr>
        <w:pStyle w:val="BodyText"/>
        <w:spacing w:before="1" w:line="249" w:lineRule="auto"/>
        <w:ind w:right="161" w:firstLine="288"/>
      </w:pPr>
      <w:r>
        <w:t>Your knowing of many phi’s that are psi’s and of none that are n</w:t>
      </w:r>
      <w:r>
        <w:t xml:space="preserve">ot doesn’t </w:t>
      </w:r>
      <w:r>
        <w:rPr>
          <w:i/>
        </w:rPr>
        <w:t xml:space="preserve">necessarily </w:t>
      </w:r>
      <w:r>
        <w:t>give you</w:t>
      </w:r>
      <w:r>
        <w:rPr>
          <w:spacing w:val="-2"/>
        </w:rPr>
        <w:t xml:space="preserve"> </w:t>
      </w:r>
      <w:r>
        <w:t>any</w:t>
      </w:r>
      <w:r>
        <w:rPr>
          <w:spacing w:val="-2"/>
        </w:rPr>
        <w:t xml:space="preserve"> </w:t>
      </w:r>
      <w:r>
        <w:t>reason</w:t>
      </w:r>
      <w:r>
        <w:rPr>
          <w:spacing w:val="-1"/>
        </w:rPr>
        <w:t xml:space="preserve"> </w:t>
      </w:r>
      <w:r>
        <w:t>to</w:t>
      </w:r>
      <w:r>
        <w:rPr>
          <w:spacing w:val="-2"/>
        </w:rPr>
        <w:t xml:space="preserve"> </w:t>
      </w:r>
      <w:r>
        <w:t>believe</w:t>
      </w:r>
      <w:r>
        <w:rPr>
          <w:spacing w:val="-2"/>
        </w:rPr>
        <w:t xml:space="preserve"> </w:t>
      </w:r>
      <w:r>
        <w:t>that</w:t>
      </w:r>
      <w:r>
        <w:rPr>
          <w:spacing w:val="-3"/>
        </w:rPr>
        <w:t xml:space="preserve"> </w:t>
      </w:r>
      <w:r>
        <w:t>the</w:t>
      </w:r>
      <w:r>
        <w:rPr>
          <w:spacing w:val="-2"/>
        </w:rPr>
        <w:t xml:space="preserve"> </w:t>
      </w:r>
      <w:r>
        <w:t>next</w:t>
      </w:r>
      <w:r>
        <w:rPr>
          <w:spacing w:val="-3"/>
        </w:rPr>
        <w:t xml:space="preserve"> </w:t>
      </w:r>
      <w:r>
        <w:t>phi</w:t>
      </w:r>
      <w:r>
        <w:rPr>
          <w:spacing w:val="-2"/>
        </w:rPr>
        <w:t xml:space="preserve"> </w:t>
      </w:r>
      <w:r>
        <w:t>you</w:t>
      </w:r>
      <w:r>
        <w:rPr>
          <w:spacing w:val="-2"/>
        </w:rPr>
        <w:t xml:space="preserve"> </w:t>
      </w:r>
      <w:r>
        <w:t>encounter</w:t>
      </w:r>
      <w:r>
        <w:rPr>
          <w:spacing w:val="-2"/>
        </w:rPr>
        <w:t xml:space="preserve"> </w:t>
      </w:r>
      <w:r>
        <w:t>will</w:t>
      </w:r>
      <w:r>
        <w:rPr>
          <w:spacing w:val="-3"/>
        </w:rPr>
        <w:t xml:space="preserve"> </w:t>
      </w:r>
      <w:r>
        <w:t>be</w:t>
      </w:r>
      <w:r>
        <w:rPr>
          <w:spacing w:val="-3"/>
        </w:rPr>
        <w:t xml:space="preserve"> </w:t>
      </w:r>
      <w:r>
        <w:t>a</w:t>
      </w:r>
      <w:r>
        <w:rPr>
          <w:spacing w:val="-2"/>
        </w:rPr>
        <w:t xml:space="preserve"> </w:t>
      </w:r>
      <w:r>
        <w:t>psi;</w:t>
      </w:r>
      <w:r>
        <w:rPr>
          <w:spacing w:val="-3"/>
        </w:rPr>
        <w:t xml:space="preserve"> </w:t>
      </w:r>
      <w:r>
        <w:t>it</w:t>
      </w:r>
      <w:r>
        <w:rPr>
          <w:spacing w:val="-2"/>
        </w:rPr>
        <w:t xml:space="preserve"> </w:t>
      </w:r>
      <w:r>
        <w:t>gives</w:t>
      </w:r>
      <w:r>
        <w:rPr>
          <w:spacing w:val="-3"/>
        </w:rPr>
        <w:t xml:space="preserve"> </w:t>
      </w:r>
      <w:r>
        <w:t>you</w:t>
      </w:r>
      <w:r>
        <w:rPr>
          <w:spacing w:val="-1"/>
        </w:rPr>
        <w:t xml:space="preserve"> </w:t>
      </w:r>
      <w:r>
        <w:t>such</w:t>
      </w:r>
      <w:r>
        <w:rPr>
          <w:spacing w:val="-2"/>
        </w:rPr>
        <w:t xml:space="preserve"> </w:t>
      </w:r>
      <w:r>
        <w:t>a</w:t>
      </w:r>
      <w:r>
        <w:rPr>
          <w:spacing w:val="-2"/>
        </w:rPr>
        <w:t xml:space="preserve"> </w:t>
      </w:r>
      <w:r>
        <w:t xml:space="preserve">reason </w:t>
      </w:r>
      <w:r>
        <w:rPr>
          <w:i/>
        </w:rPr>
        <w:t xml:space="preserve">only </w:t>
      </w:r>
      <w:r>
        <w:t xml:space="preserve">insofar as it gives you a reason to believe in some structure or mechanism that disposes phi’s to be psi’s. If you know on </w:t>
      </w:r>
      <w:r>
        <w:t>independent grounds that there is no such mechanism, no run</w:t>
      </w:r>
      <w:r>
        <w:rPr>
          <w:spacing w:val="-37"/>
        </w:rPr>
        <w:t xml:space="preserve"> </w:t>
      </w:r>
      <w:r>
        <w:t>of phi’s that are psi’s, no matter how long, gives you a reason to think that the next phi will be a psi;</w:t>
      </w:r>
      <w:r>
        <w:rPr>
          <w:spacing w:val="-4"/>
        </w:rPr>
        <w:t xml:space="preserve"> </w:t>
      </w:r>
      <w:r>
        <w:t>and</w:t>
      </w:r>
      <w:r>
        <w:rPr>
          <w:spacing w:val="-2"/>
        </w:rPr>
        <w:t xml:space="preserve"> </w:t>
      </w:r>
      <w:r>
        <w:t>you</w:t>
      </w:r>
      <w:r>
        <w:rPr>
          <w:spacing w:val="-2"/>
        </w:rPr>
        <w:t xml:space="preserve"> </w:t>
      </w:r>
      <w:r>
        <w:t>are</w:t>
      </w:r>
      <w:r>
        <w:rPr>
          <w:spacing w:val="-3"/>
        </w:rPr>
        <w:t xml:space="preserve"> </w:t>
      </w:r>
      <w:r>
        <w:t>guilty</w:t>
      </w:r>
      <w:r>
        <w:rPr>
          <w:spacing w:val="-2"/>
        </w:rPr>
        <w:t xml:space="preserve"> </w:t>
      </w:r>
      <w:r>
        <w:t>of</w:t>
      </w:r>
      <w:r>
        <w:rPr>
          <w:spacing w:val="-3"/>
        </w:rPr>
        <w:t xml:space="preserve"> </w:t>
      </w:r>
      <w:r>
        <w:t>the</w:t>
      </w:r>
      <w:r>
        <w:rPr>
          <w:spacing w:val="-3"/>
        </w:rPr>
        <w:t xml:space="preserve"> </w:t>
      </w:r>
      <w:r>
        <w:t>gambler’s</w:t>
      </w:r>
      <w:r>
        <w:rPr>
          <w:spacing w:val="-3"/>
        </w:rPr>
        <w:t xml:space="preserve"> </w:t>
      </w:r>
      <w:r>
        <w:t>fallacy—and</w:t>
      </w:r>
      <w:r>
        <w:rPr>
          <w:spacing w:val="-2"/>
        </w:rPr>
        <w:t xml:space="preserve"> </w:t>
      </w:r>
      <w:r>
        <w:t>thus,</w:t>
      </w:r>
      <w:r>
        <w:rPr>
          <w:spacing w:val="-2"/>
        </w:rPr>
        <w:t xml:space="preserve"> </w:t>
      </w:r>
      <w:r>
        <w:t>as</w:t>
      </w:r>
      <w:r>
        <w:rPr>
          <w:spacing w:val="-4"/>
        </w:rPr>
        <w:t xml:space="preserve"> </w:t>
      </w:r>
      <w:r>
        <w:t>we</w:t>
      </w:r>
      <w:r>
        <w:rPr>
          <w:spacing w:val="-3"/>
        </w:rPr>
        <w:t xml:space="preserve"> </w:t>
      </w:r>
      <w:r>
        <w:t>saw,</w:t>
      </w:r>
      <w:r>
        <w:rPr>
          <w:spacing w:val="-2"/>
        </w:rPr>
        <w:t xml:space="preserve"> </w:t>
      </w:r>
      <w:r>
        <w:t>of</w:t>
      </w:r>
      <w:r>
        <w:rPr>
          <w:spacing w:val="-3"/>
        </w:rPr>
        <w:t xml:space="preserve"> </w:t>
      </w:r>
      <w:r>
        <w:t>the</w:t>
      </w:r>
      <w:r>
        <w:rPr>
          <w:spacing w:val="-3"/>
        </w:rPr>
        <w:t xml:space="preserve"> </w:t>
      </w:r>
      <w:r>
        <w:t>most</w:t>
      </w:r>
      <w:r>
        <w:rPr>
          <w:spacing w:val="-3"/>
        </w:rPr>
        <w:t xml:space="preserve"> </w:t>
      </w:r>
      <w:r>
        <w:t>rank</w:t>
      </w:r>
      <w:r>
        <w:rPr>
          <w:spacing w:val="-2"/>
        </w:rPr>
        <w:t xml:space="preserve"> </w:t>
      </w:r>
      <w:r>
        <w:t>absurdity</w:t>
      </w:r>
    </w:p>
    <w:p w:rsidR="000D32F5" w:rsidRDefault="003015BB">
      <w:pPr>
        <w:pStyle w:val="BodyText"/>
        <w:spacing w:before="6" w:line="249" w:lineRule="auto"/>
        <w:ind w:right="135"/>
      </w:pPr>
      <w:r>
        <w:t xml:space="preserve">—so far as you think otherwise. Thus, </w:t>
      </w:r>
      <w:r>
        <w:rPr>
          <w:i/>
        </w:rPr>
        <w:t xml:space="preserve">in and of itself </w:t>
      </w:r>
      <w:r>
        <w:t>induction by enumeration is worthless; it’s a fallacious form of reasoning and falls in the same category as every other argumentative fallacy. Of course, if you know of many phi’s that are p</w:t>
      </w:r>
      <w:r>
        <w:t xml:space="preserve">si’s and of none that are not, you </w:t>
      </w:r>
      <w:r>
        <w:rPr>
          <w:i/>
        </w:rPr>
        <w:t xml:space="preserve">do </w:t>
      </w:r>
      <w:r>
        <w:t>have good reason to hold that, other things being equal, the next phi you encounter will be a psi. But this is because your having this knowledge gives you reason to believe there to be a principled or lawful connectio</w:t>
      </w:r>
      <w:r>
        <w:t xml:space="preserve">n between a thing’s being a phi, on the one hand, and its being a psi, on the other. Here, then, is the </w:t>
      </w:r>
      <w:r>
        <w:rPr>
          <w:i/>
        </w:rPr>
        <w:t xml:space="preserve">real </w:t>
      </w:r>
      <w:r>
        <w:t>structure of inferences that are wrongly thought of as cases of induction by enumeration:</w:t>
      </w:r>
    </w:p>
    <w:p w:rsidR="000D32F5" w:rsidRDefault="000D32F5">
      <w:pPr>
        <w:pStyle w:val="BodyText"/>
        <w:spacing w:before="8"/>
        <w:ind w:left="0"/>
        <w:rPr>
          <w:sz w:val="25"/>
        </w:rPr>
      </w:pPr>
    </w:p>
    <w:p w:rsidR="000D32F5" w:rsidRDefault="003015BB">
      <w:pPr>
        <w:pStyle w:val="ListParagraph"/>
        <w:numPr>
          <w:ilvl w:val="3"/>
          <w:numId w:val="173"/>
        </w:numPr>
        <w:tabs>
          <w:tab w:val="left" w:pos="1371"/>
        </w:tabs>
        <w:ind w:hanging="286"/>
        <w:rPr>
          <w:sz w:val="24"/>
        </w:rPr>
      </w:pPr>
      <w:r>
        <w:rPr>
          <w:sz w:val="24"/>
        </w:rPr>
        <w:t>you know of many phi’s that are psi’s and of no phi’s th</w:t>
      </w:r>
      <w:r>
        <w:rPr>
          <w:sz w:val="24"/>
        </w:rPr>
        <w:t>at are</w:t>
      </w:r>
      <w:r>
        <w:rPr>
          <w:spacing w:val="-19"/>
          <w:sz w:val="24"/>
        </w:rPr>
        <w:t xml:space="preserve"> </w:t>
      </w:r>
      <w:r>
        <w:rPr>
          <w:sz w:val="24"/>
        </w:rPr>
        <w:t>non-psi’s;</w:t>
      </w:r>
    </w:p>
    <w:p w:rsidR="000D32F5" w:rsidRDefault="000D32F5">
      <w:pPr>
        <w:pStyle w:val="BodyText"/>
        <w:spacing w:before="1"/>
        <w:ind w:left="0"/>
        <w:rPr>
          <w:sz w:val="26"/>
        </w:rPr>
      </w:pPr>
    </w:p>
    <w:p w:rsidR="000D32F5" w:rsidRDefault="003015BB">
      <w:pPr>
        <w:pStyle w:val="ListParagraph"/>
        <w:numPr>
          <w:ilvl w:val="3"/>
          <w:numId w:val="173"/>
        </w:numPr>
        <w:tabs>
          <w:tab w:val="left" w:pos="1437"/>
        </w:tabs>
        <w:spacing w:line="249" w:lineRule="auto"/>
        <w:ind w:left="796" w:right="998" w:firstLine="288"/>
        <w:rPr>
          <w:sz w:val="24"/>
        </w:rPr>
      </w:pPr>
      <w:r>
        <w:rPr>
          <w:sz w:val="24"/>
        </w:rPr>
        <w:t>on the basis of step (i), you believe there to be some principled</w:t>
      </w:r>
      <w:r>
        <w:rPr>
          <w:spacing w:val="-37"/>
          <w:sz w:val="24"/>
        </w:rPr>
        <w:t xml:space="preserve"> </w:t>
      </w:r>
      <w:r>
        <w:rPr>
          <w:sz w:val="24"/>
        </w:rPr>
        <w:t>connection between a thing’s being a phi and its being a</w:t>
      </w:r>
      <w:r>
        <w:rPr>
          <w:spacing w:val="-9"/>
          <w:sz w:val="24"/>
        </w:rPr>
        <w:t xml:space="preserve"> </w:t>
      </w:r>
      <w:r>
        <w:rPr>
          <w:sz w:val="24"/>
        </w:rPr>
        <w:t>psi;</w:t>
      </w:r>
    </w:p>
    <w:p w:rsidR="000D32F5" w:rsidRDefault="000D32F5">
      <w:pPr>
        <w:pStyle w:val="BodyText"/>
        <w:spacing w:before="2"/>
        <w:ind w:left="0"/>
        <w:rPr>
          <w:sz w:val="25"/>
        </w:rPr>
      </w:pPr>
    </w:p>
    <w:p w:rsidR="000D32F5" w:rsidRDefault="003015BB">
      <w:pPr>
        <w:pStyle w:val="ListParagraph"/>
        <w:numPr>
          <w:ilvl w:val="3"/>
          <w:numId w:val="173"/>
        </w:numPr>
        <w:tabs>
          <w:tab w:val="left" w:pos="1504"/>
        </w:tabs>
        <w:spacing w:before="1" w:line="249" w:lineRule="auto"/>
        <w:ind w:left="796" w:right="1137" w:firstLine="288"/>
        <w:rPr>
          <w:sz w:val="24"/>
        </w:rPr>
      </w:pPr>
      <w:r>
        <w:rPr>
          <w:sz w:val="24"/>
        </w:rPr>
        <w:t>if you know of a given thing that is a phi, but don’t yet know whether</w:t>
      </w:r>
      <w:r>
        <w:rPr>
          <w:spacing w:val="-27"/>
          <w:sz w:val="24"/>
        </w:rPr>
        <w:t xml:space="preserve"> </w:t>
      </w:r>
      <w:r>
        <w:rPr>
          <w:sz w:val="24"/>
        </w:rPr>
        <w:t>or not it’s a psi, you know, given (ii), that it’s likely to be a psi;</w:t>
      </w:r>
      <w:r>
        <w:rPr>
          <w:spacing w:val="-24"/>
          <w:sz w:val="24"/>
        </w:rPr>
        <w:t xml:space="preserve"> </w:t>
      </w:r>
      <w:r>
        <w:rPr>
          <w:sz w:val="24"/>
        </w:rPr>
        <w:t>therefore,</w:t>
      </w:r>
    </w:p>
    <w:p w:rsidR="000D32F5" w:rsidRDefault="000D32F5">
      <w:pPr>
        <w:pStyle w:val="BodyText"/>
        <w:spacing w:before="2"/>
        <w:ind w:left="0"/>
        <w:rPr>
          <w:sz w:val="25"/>
        </w:rPr>
      </w:pPr>
    </w:p>
    <w:p w:rsidR="000D32F5" w:rsidRDefault="003015BB">
      <w:pPr>
        <w:pStyle w:val="ListParagraph"/>
        <w:numPr>
          <w:ilvl w:val="3"/>
          <w:numId w:val="173"/>
        </w:numPr>
        <w:tabs>
          <w:tab w:val="left" w:pos="1491"/>
        </w:tabs>
        <w:ind w:left="1490" w:hanging="406"/>
        <w:rPr>
          <w:sz w:val="24"/>
        </w:rPr>
      </w:pPr>
      <w:r>
        <w:rPr>
          <w:sz w:val="24"/>
        </w:rPr>
        <w:t xml:space="preserve">you conclude (if only tentatively) that it </w:t>
      </w:r>
      <w:r>
        <w:rPr>
          <w:i/>
          <w:sz w:val="24"/>
        </w:rPr>
        <w:t xml:space="preserve">is </w:t>
      </w:r>
      <w:r>
        <w:rPr>
          <w:sz w:val="24"/>
        </w:rPr>
        <w:t>a</w:t>
      </w:r>
      <w:r>
        <w:rPr>
          <w:spacing w:val="-10"/>
          <w:sz w:val="24"/>
        </w:rPr>
        <w:t xml:space="preserve"> </w:t>
      </w:r>
      <w:r>
        <w:rPr>
          <w:sz w:val="24"/>
        </w:rPr>
        <w:t>psi.</w:t>
      </w:r>
    </w:p>
    <w:p w:rsidR="000D32F5" w:rsidRDefault="000D32F5">
      <w:pPr>
        <w:pStyle w:val="BodyText"/>
        <w:spacing w:before="1"/>
        <w:ind w:left="0"/>
        <w:rPr>
          <w:sz w:val="26"/>
        </w:rPr>
      </w:pPr>
    </w:p>
    <w:p w:rsidR="000D32F5" w:rsidRDefault="003015BB">
      <w:pPr>
        <w:pStyle w:val="BodyText"/>
        <w:spacing w:line="249" w:lineRule="auto"/>
        <w:ind w:right="128" w:firstLine="288"/>
      </w:pPr>
      <w:r>
        <w:t xml:space="preserve">Thus, any case of induction by enumeration that </w:t>
      </w:r>
      <w:r>
        <w:t xml:space="preserve">isn’t an instance of the gambler’s fallacy involves the positing of some mechanism or law that, were it to exist, would explain a certain concomitance—it involves, in other words, a case of </w:t>
      </w:r>
      <w:r>
        <w:rPr>
          <w:i/>
        </w:rPr>
        <w:t xml:space="preserve">inference to the best explanation. </w:t>
      </w:r>
      <w:r>
        <w:t>The best explanation of the fac</w:t>
      </w:r>
      <w:r>
        <w:t xml:space="preserve">t that all known phi’s are psi’s is that, thanks to some mechanism or, in any case, principled connection of </w:t>
      </w:r>
      <w:r>
        <w:rPr>
          <w:i/>
        </w:rPr>
        <w:t xml:space="preserve">some </w:t>
      </w:r>
      <w:r>
        <w:t>kind or other, a thing’s being a phi disposes it to be a psi; and as soon as such a mechanism has been posited, but not one second sooner, you</w:t>
      </w:r>
      <w:r>
        <w:t>r knowing of</w:t>
      </w:r>
      <w:r>
        <w:rPr>
          <w:spacing w:val="-37"/>
        </w:rPr>
        <w:t xml:space="preserve"> </w:t>
      </w:r>
      <w:r>
        <w:t>a given thing that it’s a phi is a reason for you to hold that it’s a psi. So any non-fallacious “induction by enumeration” is nothing other than a case of inference to the best explanation (or, more precisely, is a case of applying some theor</w:t>
      </w:r>
      <w:r>
        <w:t>y that embodies an inference to the best explanation).</w:t>
      </w:r>
    </w:p>
    <w:p w:rsidR="000D32F5" w:rsidRDefault="003015BB">
      <w:pPr>
        <w:pStyle w:val="BodyText"/>
        <w:spacing w:before="10" w:line="249" w:lineRule="auto"/>
        <w:ind w:right="146" w:firstLine="288"/>
      </w:pPr>
      <w:r>
        <w:t>Hume’s argument assumes that it is only through induction by enumeration that the past is any guide to the future. It assumes that, so far as we have any reason to believe that future phi’s will</w:t>
      </w:r>
      <w:r>
        <w:rPr>
          <w:spacing w:val="-4"/>
        </w:rPr>
        <w:t xml:space="preserve"> </w:t>
      </w:r>
      <w:r>
        <w:t>be</w:t>
      </w:r>
      <w:r>
        <w:rPr>
          <w:spacing w:val="-3"/>
        </w:rPr>
        <w:t xml:space="preserve"> </w:t>
      </w:r>
      <w:r>
        <w:t>psi’s,</w:t>
      </w:r>
      <w:r>
        <w:rPr>
          <w:spacing w:val="-2"/>
        </w:rPr>
        <w:t xml:space="preserve"> </w:t>
      </w:r>
      <w:r>
        <w:t>it</w:t>
      </w:r>
      <w:r>
        <w:rPr>
          <w:spacing w:val="-3"/>
        </w:rPr>
        <w:t xml:space="preserve"> </w:t>
      </w:r>
      <w:r>
        <w:t>is</w:t>
      </w:r>
      <w:r>
        <w:rPr>
          <w:spacing w:val="-3"/>
        </w:rPr>
        <w:t xml:space="preserve"> </w:t>
      </w:r>
      <w:r>
        <w:t>that</w:t>
      </w:r>
      <w:r>
        <w:rPr>
          <w:spacing w:val="-3"/>
        </w:rPr>
        <w:t xml:space="preserve"> </w:t>
      </w:r>
      <w:r>
        <w:t>past</w:t>
      </w:r>
      <w:r>
        <w:rPr>
          <w:spacing w:val="-3"/>
        </w:rPr>
        <w:t xml:space="preserve"> </w:t>
      </w:r>
      <w:r>
        <w:t>phi’s</w:t>
      </w:r>
      <w:r>
        <w:rPr>
          <w:spacing w:val="-3"/>
        </w:rPr>
        <w:t xml:space="preserve"> </w:t>
      </w:r>
      <w:r>
        <w:t>have</w:t>
      </w:r>
      <w:r>
        <w:rPr>
          <w:spacing w:val="-3"/>
        </w:rPr>
        <w:t xml:space="preserve"> </w:t>
      </w:r>
      <w:r>
        <w:t>been</w:t>
      </w:r>
      <w:r>
        <w:rPr>
          <w:spacing w:val="-3"/>
        </w:rPr>
        <w:t xml:space="preserve"> </w:t>
      </w:r>
      <w:r>
        <w:t>psi’s.</w:t>
      </w:r>
      <w:r>
        <w:rPr>
          <w:spacing w:val="-2"/>
        </w:rPr>
        <w:t xml:space="preserve"> </w:t>
      </w:r>
      <w:r>
        <w:t>But</w:t>
      </w:r>
      <w:r>
        <w:rPr>
          <w:spacing w:val="-3"/>
        </w:rPr>
        <w:t xml:space="preserve"> </w:t>
      </w:r>
      <w:r>
        <w:t>this</w:t>
      </w:r>
      <w:r>
        <w:rPr>
          <w:spacing w:val="-3"/>
        </w:rPr>
        <w:t xml:space="preserve"> </w:t>
      </w:r>
      <w:r>
        <w:t>assumption</w:t>
      </w:r>
      <w:r>
        <w:rPr>
          <w:spacing w:val="-2"/>
        </w:rPr>
        <w:t xml:space="preserve"> </w:t>
      </w:r>
      <w:r>
        <w:t>is</w:t>
      </w:r>
      <w:r>
        <w:rPr>
          <w:spacing w:val="-3"/>
        </w:rPr>
        <w:t xml:space="preserve"> </w:t>
      </w:r>
      <w:r>
        <w:t>dead</w:t>
      </w:r>
      <w:r>
        <w:rPr>
          <w:spacing w:val="-2"/>
        </w:rPr>
        <w:t xml:space="preserve"> </w:t>
      </w:r>
      <w:r>
        <w:t>wrong.</w:t>
      </w:r>
      <w:r>
        <w:rPr>
          <w:spacing w:val="-2"/>
        </w:rPr>
        <w:t xml:space="preserve"> </w:t>
      </w:r>
      <w:r>
        <w:t>The</w:t>
      </w:r>
      <w:r>
        <w:rPr>
          <w:spacing w:val="-3"/>
        </w:rPr>
        <w:t xml:space="preserve"> </w:t>
      </w:r>
      <w:r>
        <w:t>fact</w:t>
      </w:r>
      <w:r>
        <w:rPr>
          <w:spacing w:val="-4"/>
        </w:rPr>
        <w:t xml:space="preserve"> </w:t>
      </w:r>
      <w:r>
        <w:t xml:space="preserve">that past phi’s were psi’s, is not, in and of itself, reason to hold that future phi’s will be psi’s; it is such a reason </w:t>
      </w:r>
      <w:r>
        <w:rPr>
          <w:i/>
        </w:rPr>
        <w:t xml:space="preserve">only </w:t>
      </w:r>
      <w:r>
        <w:t>to the extent that it suggests some mec</w:t>
      </w:r>
      <w:r>
        <w:t>hanism that disposes phi’s to be psi’s. Hume’s argument assumes otherwise and is thus guilty of assuming the legitimacy of the spurious form of inference involved in cases of the gambler’s fallacy. And, if it is to have a chance of going through, Hume’s ar</w:t>
      </w:r>
      <w:r>
        <w:t>gument must be so reconstructed that it no longer</w:t>
      </w:r>
      <w:r>
        <w:rPr>
          <w:spacing w:val="-37"/>
        </w:rPr>
        <w:t xml:space="preserve"> </w:t>
      </w:r>
      <w:r>
        <w:t>embodies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that assumption.</w:t>
      </w:r>
    </w:p>
    <w:p w:rsidR="000D32F5" w:rsidRDefault="000D32F5">
      <w:pPr>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51" w:name="_bookmark550"/>
      <w:bookmarkEnd w:id="551"/>
      <w:r>
        <w:rPr>
          <w:u w:val="none"/>
        </w:rPr>
        <w:t>4.0 The minimization of causal anomalies</w:t>
      </w:r>
    </w:p>
    <w:p w:rsidR="000D32F5" w:rsidRDefault="000D32F5">
      <w:pPr>
        <w:pStyle w:val="BodyText"/>
        <w:ind w:left="0"/>
        <w:rPr>
          <w:b/>
          <w:sz w:val="26"/>
        </w:rPr>
      </w:pPr>
    </w:p>
    <w:p w:rsidR="000D32F5" w:rsidRDefault="003015BB">
      <w:pPr>
        <w:pStyle w:val="BodyText"/>
        <w:spacing w:before="1"/>
        <w:ind w:left="388"/>
      </w:pPr>
      <w:r>
        <w:t>We haven’t yet refuted Hume’s argument—we’ve only taken the first step towards doing so.</w:t>
      </w:r>
    </w:p>
    <w:p w:rsidR="000D32F5" w:rsidRDefault="003015BB">
      <w:pPr>
        <w:pStyle w:val="BodyText"/>
        <w:spacing w:before="12"/>
      </w:pPr>
      <w:r>
        <w:t>Hume could defend his view ag</w:t>
      </w:r>
      <w:r>
        <w:t>ainst what we’ve said thus far by saying the following:</w:t>
      </w:r>
    </w:p>
    <w:p w:rsidR="000D32F5" w:rsidRDefault="000D32F5">
      <w:pPr>
        <w:pStyle w:val="BodyText"/>
        <w:spacing w:before="1"/>
        <w:ind w:left="0"/>
        <w:rPr>
          <w:sz w:val="26"/>
        </w:rPr>
      </w:pPr>
    </w:p>
    <w:p w:rsidR="000D32F5" w:rsidRDefault="003015BB">
      <w:pPr>
        <w:pStyle w:val="BodyText"/>
        <w:spacing w:line="228" w:lineRule="exact"/>
        <w:ind w:left="1576"/>
      </w:pPr>
      <w:bookmarkStart w:id="552" w:name="_bookmark551"/>
      <w:bookmarkEnd w:id="552"/>
      <w:r>
        <w:rPr>
          <w:color w:val="0562C1"/>
          <w:u w:val="single" w:color="0562C1"/>
        </w:rPr>
        <w:t>[261]</w:t>
      </w:r>
    </w:p>
    <w:p w:rsidR="000D32F5" w:rsidRDefault="003015BB">
      <w:pPr>
        <w:pStyle w:val="BodyText"/>
        <w:tabs>
          <w:tab w:val="left" w:pos="1196"/>
        </w:tabs>
        <w:spacing w:line="228" w:lineRule="exact"/>
        <w:ind w:left="124"/>
        <w:jc w:val="center"/>
      </w:pPr>
      <w:r>
        <w:t>(HR)</w:t>
      </w:r>
      <w:r>
        <w:tab/>
        <w:t>Suppose that, to explain why all phi’s thus far known are psi’s,</w:t>
      </w:r>
      <w:r>
        <w:rPr>
          <w:spacing w:val="-17"/>
        </w:rPr>
        <w:t xml:space="preserve"> </w:t>
      </w:r>
      <w:r>
        <w:t>you</w:t>
      </w:r>
    </w:p>
    <w:p w:rsidR="000D32F5" w:rsidRDefault="003015BB">
      <w:pPr>
        <w:pStyle w:val="BodyText"/>
        <w:spacing w:before="12" w:line="249" w:lineRule="auto"/>
        <w:ind w:left="796" w:right="965"/>
      </w:pPr>
      <w:r>
        <w:t xml:space="preserve">posit some underlying structure or law that disposes phi’s to be psi’s. Unless you think that nature is uniform, you have no right to expect that connection to </w:t>
      </w:r>
      <w:r>
        <w:rPr>
          <w:i/>
        </w:rPr>
        <w:t xml:space="preserve">continue </w:t>
      </w:r>
      <w:r>
        <w:t>to hold. But if, in order to deal with this, you suppose that nature is uniform, then y</w:t>
      </w:r>
      <w:r>
        <w:t>ou’re caught in the vicious circle that I described.</w:t>
      </w:r>
    </w:p>
    <w:p w:rsidR="000D32F5" w:rsidRDefault="000D32F5">
      <w:pPr>
        <w:pStyle w:val="BodyText"/>
        <w:spacing w:before="4"/>
        <w:ind w:left="0"/>
        <w:rPr>
          <w:sz w:val="25"/>
        </w:rPr>
      </w:pPr>
    </w:p>
    <w:p w:rsidR="000D32F5" w:rsidRDefault="003015BB">
      <w:pPr>
        <w:pStyle w:val="BodyText"/>
        <w:spacing w:line="249" w:lineRule="auto"/>
        <w:ind w:right="286" w:firstLine="288"/>
      </w:pPr>
      <w:r>
        <w:t>HR is correct. One is indeed caught in a vicious circle if, in order to show the legitimacy of inductive inference, one assumes UP; and the reason is that, just as Hume says, UP can be known, if at all,</w:t>
      </w:r>
      <w:r>
        <w:t xml:space="preserve"> only on inductive grounds.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53" w:name="_bookmark552"/>
      <w:bookmarkEnd w:id="553"/>
      <w:r>
        <w:rPr>
          <w:u w:val="none"/>
        </w:rPr>
        <w:t>4.1. Why inductive inferences don’t presuppose the truth of the uniformity principle</w:t>
      </w:r>
    </w:p>
    <w:p w:rsidR="000D32F5" w:rsidRDefault="000D32F5">
      <w:pPr>
        <w:pStyle w:val="BodyText"/>
        <w:ind w:left="0"/>
        <w:rPr>
          <w:b/>
          <w:sz w:val="26"/>
        </w:rPr>
      </w:pPr>
    </w:p>
    <w:p w:rsidR="000D32F5" w:rsidRDefault="003015BB">
      <w:pPr>
        <w:pStyle w:val="BodyText"/>
        <w:spacing w:before="1" w:line="249" w:lineRule="auto"/>
        <w:ind w:right="187" w:firstLine="288"/>
      </w:pPr>
      <w:r>
        <w:t xml:space="preserve">But in making an inductive inference, one doesn’t assume UP and, moreover, one doesn’t assume </w:t>
      </w:r>
      <w:r>
        <w:rPr>
          <w:i/>
        </w:rPr>
        <w:t xml:space="preserve">anything </w:t>
      </w:r>
      <w:r>
        <w:t>that, like UP, can be known o</w:t>
      </w:r>
      <w:r>
        <w:t>nly on inductive grounds. What one assumes is that explanations are supposed to eliminate causal anomalies—that they are supposed to reduce the number of them and to limit the scope of those that aren’t eliminated. What one assumes, then, is that it is inh</w:t>
      </w:r>
      <w:r>
        <w:t xml:space="preserve">erent in the very concept of explanation that, other things being equal, </w:t>
      </w:r>
      <w:r>
        <w:rPr>
          <w:i/>
        </w:rPr>
        <w:t>T</w:t>
      </w:r>
      <w:r>
        <w:rPr>
          <w:position w:val="-5"/>
          <w:sz w:val="18"/>
        </w:rPr>
        <w:t xml:space="preserve">1 </w:t>
      </w:r>
      <w:r>
        <w:t xml:space="preserve">is a better explanation than </w:t>
      </w:r>
      <w:r>
        <w:rPr>
          <w:i/>
        </w:rPr>
        <w:t>T</w:t>
      </w:r>
      <w:r>
        <w:rPr>
          <w:position w:val="-5"/>
          <w:sz w:val="18"/>
        </w:rPr>
        <w:t xml:space="preserve">2 </w:t>
      </w:r>
      <w:r>
        <w:t xml:space="preserve">if </w:t>
      </w:r>
      <w:r>
        <w:rPr>
          <w:i/>
        </w:rPr>
        <w:t>T</w:t>
      </w:r>
      <w:r>
        <w:rPr>
          <w:position w:val="-5"/>
          <w:sz w:val="18"/>
        </w:rPr>
        <w:t xml:space="preserve">1 </w:t>
      </w:r>
      <w:r>
        <w:t xml:space="preserve">does a better job of eliminating causal anomalies than </w:t>
      </w:r>
      <w:r>
        <w:rPr>
          <w:i/>
        </w:rPr>
        <w:t>T</w:t>
      </w:r>
      <w:r>
        <w:rPr>
          <w:position w:val="-5"/>
          <w:sz w:val="18"/>
        </w:rPr>
        <w:t>2</w:t>
      </w:r>
      <w:r>
        <w:t>.</w:t>
      </w:r>
    </w:p>
    <w:p w:rsidR="000D32F5" w:rsidRDefault="003015BB">
      <w:pPr>
        <w:pStyle w:val="BodyText"/>
        <w:spacing w:before="8" w:line="249" w:lineRule="auto"/>
        <w:ind w:right="416" w:firstLine="288"/>
        <w:jc w:val="both"/>
      </w:pPr>
      <w:r>
        <w:t>The purpose of explanation is to minimize the breadth and depth of what must be taken for granted.</w:t>
      </w:r>
      <w:r>
        <w:rPr>
          <w:spacing w:val="-3"/>
        </w:rPr>
        <w:t xml:space="preserve"> </w:t>
      </w:r>
      <w:r>
        <w:t>The</w:t>
      </w:r>
      <w:r>
        <w:rPr>
          <w:spacing w:val="-3"/>
        </w:rPr>
        <w:t xml:space="preserve"> </w:t>
      </w:r>
      <w:r>
        <w:t>more</w:t>
      </w:r>
      <w:r>
        <w:rPr>
          <w:spacing w:val="-4"/>
        </w:rPr>
        <w:t xml:space="preserve"> </w:t>
      </w:r>
      <w:r>
        <w:t>a</w:t>
      </w:r>
      <w:r>
        <w:rPr>
          <w:spacing w:val="-3"/>
        </w:rPr>
        <w:t xml:space="preserve"> </w:t>
      </w:r>
      <w:r>
        <w:t>proposed</w:t>
      </w:r>
      <w:r>
        <w:rPr>
          <w:spacing w:val="-2"/>
        </w:rPr>
        <w:t xml:space="preserve"> </w:t>
      </w:r>
      <w:r>
        <w:t>theory</w:t>
      </w:r>
      <w:r>
        <w:rPr>
          <w:spacing w:val="-3"/>
        </w:rPr>
        <w:t xml:space="preserve"> </w:t>
      </w:r>
      <w:r>
        <w:t>requires</w:t>
      </w:r>
      <w:r>
        <w:rPr>
          <w:spacing w:val="-3"/>
        </w:rPr>
        <w:t xml:space="preserve"> </w:t>
      </w:r>
      <w:r>
        <w:t>you</w:t>
      </w:r>
      <w:r>
        <w:rPr>
          <w:spacing w:val="-2"/>
        </w:rPr>
        <w:t xml:space="preserve"> </w:t>
      </w:r>
      <w:r>
        <w:t>to</w:t>
      </w:r>
      <w:r>
        <w:rPr>
          <w:spacing w:val="-3"/>
        </w:rPr>
        <w:t xml:space="preserve"> </w:t>
      </w:r>
      <w:r>
        <w:t>say:</w:t>
      </w:r>
      <w:r>
        <w:rPr>
          <w:spacing w:val="-3"/>
        </w:rPr>
        <w:t xml:space="preserve"> </w:t>
      </w:r>
      <w:r>
        <w:t>“things</w:t>
      </w:r>
      <w:r>
        <w:rPr>
          <w:spacing w:val="-3"/>
        </w:rPr>
        <w:t xml:space="preserve"> </w:t>
      </w:r>
      <w:r>
        <w:t>just</w:t>
      </w:r>
      <w:r>
        <w:rPr>
          <w:spacing w:val="-4"/>
        </w:rPr>
        <w:t xml:space="preserve"> </w:t>
      </w:r>
      <w:r>
        <w:t>happen</w:t>
      </w:r>
      <w:r>
        <w:rPr>
          <w:spacing w:val="-2"/>
        </w:rPr>
        <w:t xml:space="preserve"> </w:t>
      </w:r>
      <w:r>
        <w:t>that</w:t>
      </w:r>
      <w:r>
        <w:rPr>
          <w:spacing w:val="-3"/>
        </w:rPr>
        <w:t xml:space="preserve"> </w:t>
      </w:r>
      <w:r>
        <w:t>way;</w:t>
      </w:r>
      <w:r>
        <w:rPr>
          <w:spacing w:val="-4"/>
        </w:rPr>
        <w:t xml:space="preserve"> </w:t>
      </w:r>
      <w:r>
        <w:t>there’s no explaining it,” the less successful an explanation it</w:t>
      </w:r>
      <w:r>
        <w:rPr>
          <w:spacing w:val="-9"/>
        </w:rPr>
        <w:t xml:space="preserve"> </w:t>
      </w:r>
      <w:r>
        <w:t>is.</w:t>
      </w:r>
    </w:p>
    <w:p w:rsidR="000D32F5" w:rsidRDefault="003015BB">
      <w:pPr>
        <w:pStyle w:val="BodyText"/>
        <w:spacing w:before="3" w:line="249" w:lineRule="auto"/>
        <w:ind w:right="310" w:firstLine="288"/>
      </w:pPr>
      <w:r>
        <w:t xml:space="preserve">Here’s an </w:t>
      </w:r>
      <w:r>
        <w:t xml:space="preserve">illustration. On Monday night, you park your car in the usual place, viz., right in front of your house, which is in a quiet residential neighborhood. As usual, you make sure that you lock the car and turn the car alarm on. You also put an almost, but not </w:t>
      </w:r>
      <w:r>
        <w:t>quite, indestructible device (popularly known as “The Club”) on the steering-wheel that locks it into place, making the car undriveable. Given where your home is in relation to where the car is parked, you’d almost certainly hear the car alarm go off, were</w:t>
      </w:r>
      <w:r>
        <w:t xml:space="preserve"> it to do so. In fact, unless you were fast asleep, you’d even hear the footsteps of someone approaching the car. So even if the car alarm weren’t on, you might well hear the approach of a would-be thief and you’d certainly hear the noises made by somebody</w:t>
      </w:r>
      <w:r>
        <w:t xml:space="preserve"> who, not having the keys needed to open the car or to unlock the steering wheel or to start the car, would have to jimmy the door lock, saw through the wheel lock, etc.</w:t>
      </w:r>
    </w:p>
    <w:p w:rsidR="000D32F5" w:rsidRDefault="003015BB">
      <w:pPr>
        <w:pStyle w:val="BodyText"/>
        <w:spacing w:before="9" w:line="249" w:lineRule="auto"/>
        <w:ind w:right="129" w:firstLine="288"/>
      </w:pPr>
      <w:r>
        <w:t>As it happens, you hear nothing all night. And you know that you didn’t sleep any more</w:t>
      </w:r>
      <w:r>
        <w:t xml:space="preserve"> deeply than usual—that, for example, you weren’t in a particularly deep drug-induced slumber— and, in general, that you weren’t made less sensitive to noise than you usually are. (For argumentative purposes, we’ll set aside the question of how you know th</w:t>
      </w:r>
      <w:r>
        <w:t>is.) Nonetheless, on Tuesday morning, the car is gone.</w:t>
      </w:r>
    </w:p>
    <w:p w:rsidR="000D32F5" w:rsidRDefault="003015BB">
      <w:pPr>
        <w:pStyle w:val="BodyText"/>
        <w:spacing w:before="5" w:line="249" w:lineRule="auto"/>
        <w:ind w:firstLine="288"/>
      </w:pPr>
      <w:r>
        <w:t>What are the various possible explanations of this? (By “possible,” I don’t necessarily mean “worthy of consideration,” only “not ruled out by the laws of logic.”) There are infinitely many; but here are three.</w:t>
      </w:r>
    </w:p>
    <w:p w:rsidR="000D32F5" w:rsidRDefault="000D32F5">
      <w:pPr>
        <w:pStyle w:val="BodyText"/>
        <w:spacing w:before="4"/>
        <w:ind w:left="0"/>
        <w:rPr>
          <w:sz w:val="25"/>
        </w:rPr>
      </w:pPr>
    </w:p>
    <w:p w:rsidR="000D32F5" w:rsidRDefault="003015BB">
      <w:pPr>
        <w:pStyle w:val="BodyText"/>
        <w:spacing w:line="252" w:lineRule="auto"/>
        <w:ind w:left="796" w:right="820" w:firstLine="288"/>
      </w:pPr>
      <w:r>
        <w:t>(</w:t>
      </w:r>
      <w:r>
        <w:rPr>
          <w:i/>
        </w:rPr>
        <w:t>E</w:t>
      </w:r>
      <w:r>
        <w:rPr>
          <w:position w:val="-5"/>
          <w:sz w:val="18"/>
        </w:rPr>
        <w:t>1</w:t>
      </w:r>
      <w:r>
        <w:t>) Using his or her super powers to bypass</w:t>
      </w:r>
      <w:r>
        <w:t xml:space="preserve"> the security measures you took, some superhero-like creature made off with the car, making little or no noise and leaving few or no clues.</w:t>
      </w:r>
    </w:p>
    <w:p w:rsidR="000D32F5" w:rsidRDefault="000D32F5">
      <w:pPr>
        <w:pStyle w:val="BodyText"/>
        <w:spacing w:before="7"/>
        <w:ind w:left="0"/>
      </w:pPr>
    </w:p>
    <w:p w:rsidR="000D32F5" w:rsidRDefault="003015BB">
      <w:pPr>
        <w:pStyle w:val="BodyText"/>
        <w:spacing w:line="252" w:lineRule="auto"/>
        <w:ind w:left="796" w:right="1346" w:firstLine="288"/>
        <w:jc w:val="both"/>
      </w:pPr>
      <w:r>
        <w:t>(</w:t>
      </w:r>
      <w:r>
        <w:rPr>
          <w:i/>
        </w:rPr>
        <w:t>E</w:t>
      </w:r>
      <w:r>
        <w:rPr>
          <w:position w:val="-5"/>
          <w:sz w:val="18"/>
        </w:rPr>
        <w:t>2</w:t>
      </w:r>
      <w:r>
        <w:t>) As you were sleeping, the laws of physics changed in such a way that hitherto noisy processes (e.g., those tha</w:t>
      </w:r>
      <w:r>
        <w:t>t occur when car alarms go off) are no longer noisy.</w:t>
      </w:r>
    </w:p>
    <w:p w:rsidR="000D32F5" w:rsidRDefault="000D32F5">
      <w:pPr>
        <w:pStyle w:val="BodyText"/>
        <w:spacing w:before="8"/>
        <w:ind w:left="0"/>
      </w:pPr>
    </w:p>
    <w:p w:rsidR="000D32F5" w:rsidRDefault="003015BB">
      <w:pPr>
        <w:pStyle w:val="BodyText"/>
        <w:spacing w:line="249" w:lineRule="auto"/>
        <w:ind w:left="796" w:right="872" w:firstLine="288"/>
      </w:pPr>
      <w:r>
        <w:t>(</w:t>
      </w:r>
      <w:r>
        <w:rPr>
          <w:i/>
        </w:rPr>
        <w:t>E</w:t>
      </w:r>
      <w:r>
        <w:rPr>
          <w:position w:val="-5"/>
          <w:sz w:val="18"/>
        </w:rPr>
        <w:t>3</w:t>
      </w:r>
      <w:r>
        <w:t>) Your good friend Larry—who, despite his numerous convictions for auto- theft, simply radiates trustworthiness and decency, and to whom, without so much as a touch of anxiety, you therefore gave cop</w:t>
      </w:r>
      <w:r>
        <w:t>ies of all your keys—made off with the car. (For argumentative purposes, let’s assume that, given that the car is gone, it had to have been stolen; it could not, we will suppose, have been towed or simply borrowed.)</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BodyText"/>
        <w:spacing w:before="90" w:line="252" w:lineRule="auto"/>
        <w:ind w:right="191" w:firstLine="288"/>
      </w:pPr>
      <w:r>
        <w:t xml:space="preserve">Each of </w:t>
      </w:r>
      <w:r>
        <w:rPr>
          <w:i/>
        </w:rPr>
        <w:t>E</w:t>
      </w:r>
      <w:r>
        <w:rPr>
          <w:position w:val="-5"/>
          <w:sz w:val="18"/>
        </w:rPr>
        <w:t xml:space="preserve">1 </w:t>
      </w:r>
      <w:r>
        <w:t xml:space="preserve">and </w:t>
      </w:r>
      <w:r>
        <w:rPr>
          <w:i/>
        </w:rPr>
        <w:t>E</w:t>
      </w:r>
      <w:r>
        <w:rPr>
          <w:position w:val="-5"/>
          <w:sz w:val="18"/>
        </w:rPr>
        <w:t xml:space="preserve">2 </w:t>
      </w:r>
      <w:r>
        <w:t>replaces th</w:t>
      </w:r>
      <w:r>
        <w:t xml:space="preserve">e mystery of how your car could be noiselessly stolen with a far greater mystery. In fact, each creates a whole network of deep mysteries. </w:t>
      </w:r>
      <w:r>
        <w:rPr>
          <w:i/>
        </w:rPr>
        <w:t>E</w:t>
      </w:r>
      <w:r>
        <w:rPr>
          <w:position w:val="-5"/>
          <w:sz w:val="18"/>
        </w:rPr>
        <w:t>1</w:t>
      </w:r>
      <w:r>
        <w:t>, if correct, would generate a number of thorny questions concerning specific matters of fact and also concerning o</w:t>
      </w:r>
      <w:r>
        <w:t xml:space="preserve">ur knowledge of biological and physical law. (The features that we’d have to ascribe to the superhero in question would be ones that, unless modern biology is very wrong, a life form is most unlikely to have.) And </w:t>
      </w:r>
      <w:r>
        <w:rPr>
          <w:i/>
        </w:rPr>
        <w:t>E</w:t>
      </w:r>
      <w:r>
        <w:rPr>
          <w:position w:val="-5"/>
          <w:sz w:val="18"/>
        </w:rPr>
        <w:t>2</w:t>
      </w:r>
      <w:r>
        <w:t>, if correct, would do nothing less than</w:t>
      </w:r>
      <w:r>
        <w:t xml:space="preserve"> create the greatest scientific mystery of all time.</w:t>
      </w:r>
    </w:p>
    <w:p w:rsidR="000D32F5" w:rsidRDefault="003015BB">
      <w:pPr>
        <w:pStyle w:val="BodyText"/>
        <w:spacing w:line="249" w:lineRule="auto"/>
        <w:ind w:right="162" w:firstLine="288"/>
      </w:pPr>
      <w:r>
        <w:rPr>
          <w:i/>
        </w:rPr>
        <w:t>E</w:t>
      </w:r>
      <w:r>
        <w:rPr>
          <w:position w:val="-5"/>
        </w:rPr>
        <w:t xml:space="preserve">3 </w:t>
      </w:r>
      <w:r>
        <w:t>is not free from sin either. In general, you are a good judge of character. In any case, that’s what you believe and that’s what others tell you; and your judgments about people have generally been bo</w:t>
      </w:r>
      <w:r>
        <w:t>rne out by subsequent events. You’ve never been as convinced of anyone’s integrity as you are of Larry’s. Without being morose or censorious, he exudes a decency and centeredness that you’ve never even seen in a head of state, let alone a car thief. And al</w:t>
      </w:r>
      <w:r>
        <w:t xml:space="preserve">though Larry’s extensive criminal background is consistent with his stealing your car, it is not, you are convinced, </w:t>
      </w:r>
      <w:r>
        <w:rPr>
          <w:i/>
        </w:rPr>
        <w:t xml:space="preserve">as </w:t>
      </w:r>
      <w:r>
        <w:t xml:space="preserve">consistent with it as his current excellence of character is </w:t>
      </w:r>
      <w:r>
        <w:rPr>
          <w:i/>
        </w:rPr>
        <w:t>in</w:t>
      </w:r>
      <w:r>
        <w:t xml:space="preserve">consistent with it. But, of course, </w:t>
      </w:r>
      <w:r>
        <w:rPr>
          <w:i/>
        </w:rPr>
        <w:t>E</w:t>
      </w:r>
      <w:r>
        <w:rPr>
          <w:position w:val="-5"/>
          <w:sz w:val="18"/>
        </w:rPr>
        <w:t xml:space="preserve">3 </w:t>
      </w:r>
      <w:r>
        <w:t xml:space="preserve">is hands down the best explanation. You may think you’re a good judge of character; but that doesn’t mean you </w:t>
      </w:r>
      <w:r>
        <w:rPr>
          <w:i/>
        </w:rPr>
        <w:t xml:space="preserve">are </w:t>
      </w:r>
      <w:r>
        <w:t>one. People proverbially overestimate their ability to read others. And even if you are a good judge of character, so what? Anybody can be foo</w:t>
      </w:r>
      <w:r>
        <w:t xml:space="preserve">led; everybody </w:t>
      </w:r>
      <w:r>
        <w:rPr>
          <w:i/>
        </w:rPr>
        <w:t xml:space="preserve">is </w:t>
      </w:r>
      <w:r>
        <w:t>fooled, at some point or other. And if Larry is a career criminal—which, given his rap-sheet, he may well be—then he has probably honed his skills as a con-man.</w:t>
      </w:r>
    </w:p>
    <w:p w:rsidR="000D32F5" w:rsidRDefault="003015BB">
      <w:pPr>
        <w:pStyle w:val="BodyText"/>
        <w:spacing w:before="3" w:line="249" w:lineRule="auto"/>
        <w:ind w:right="80" w:firstLine="288"/>
      </w:pPr>
      <w:r>
        <w:t xml:space="preserve">This doesn’t mean that </w:t>
      </w:r>
      <w:r>
        <w:rPr>
          <w:i/>
        </w:rPr>
        <w:t>E</w:t>
      </w:r>
      <w:r>
        <w:rPr>
          <w:position w:val="-5"/>
          <w:sz w:val="18"/>
        </w:rPr>
        <w:t xml:space="preserve">3 </w:t>
      </w:r>
      <w:r>
        <w:t xml:space="preserve">is completely innocuous. If correct, it raises the </w:t>
      </w:r>
      <w:r>
        <w:t>question of how somebody could seem so different from how they are. It also raises the question of how, despite being a crime expert, you could have been unwary enough to let yourself be seduced into trusting somebody who, given his background, was so obvi</w:t>
      </w:r>
      <w:r>
        <w:t xml:space="preserve">ously unworthy of trust. But these mysteries can be dealt with more easily than the mysteries created by </w:t>
      </w:r>
      <w:r>
        <w:rPr>
          <w:i/>
        </w:rPr>
        <w:t>E</w:t>
      </w:r>
      <w:r>
        <w:rPr>
          <w:position w:val="-5"/>
          <w:sz w:val="18"/>
        </w:rPr>
        <w:t>1</w:t>
      </w:r>
      <w:r>
        <w:t>–</w:t>
      </w:r>
      <w:r>
        <w:rPr>
          <w:i/>
        </w:rPr>
        <w:t>E</w:t>
      </w:r>
      <w:r>
        <w:rPr>
          <w:position w:val="-5"/>
          <w:sz w:val="18"/>
        </w:rPr>
        <w:t>2</w:t>
      </w:r>
      <w:r>
        <w:t>.</w:t>
      </w:r>
    </w:p>
    <w:p w:rsidR="000D32F5" w:rsidRDefault="003015BB">
      <w:pPr>
        <w:pStyle w:val="BodyText"/>
        <w:spacing w:before="7" w:line="249" w:lineRule="auto"/>
        <w:ind w:firstLine="288"/>
      </w:pPr>
      <w:r>
        <w:t xml:space="preserve">All of this goes to show that </w:t>
      </w:r>
      <w:r>
        <w:rPr>
          <w:i/>
        </w:rPr>
        <w:t xml:space="preserve">ceteris paribus </w:t>
      </w:r>
      <w:r>
        <w:t>the best explanation is the one that leaves us with the fewest unexplained explainers.</w:t>
      </w:r>
    </w:p>
    <w:p w:rsidR="000D32F5" w:rsidRDefault="003015BB">
      <w:pPr>
        <w:pStyle w:val="BodyText"/>
        <w:spacing w:before="2" w:line="249" w:lineRule="auto"/>
        <w:ind w:right="149" w:firstLine="288"/>
      </w:pPr>
      <w:r>
        <w:t>Of course, new theories raise questions of their own. For example: According to Freudian psychology, we repress distressing conceits. This raises the question: “Why don’</w:t>
      </w:r>
      <w:r>
        <w:t xml:space="preserve">t holocaust survivors repress their memories of the horrors they went through?” But Freud didn’t have to concoct an </w:t>
      </w:r>
      <w:r>
        <w:rPr>
          <w:i/>
        </w:rPr>
        <w:t xml:space="preserve">ad hoc </w:t>
      </w:r>
      <w:r>
        <w:t>answer to this question, since his theory of repression is itself an answer to it. According to that theory, one doesn’t repress just</w:t>
      </w:r>
      <w:r>
        <w:t xml:space="preserve"> </w:t>
      </w:r>
      <w:r>
        <w:rPr>
          <w:i/>
        </w:rPr>
        <w:t xml:space="preserve">any </w:t>
      </w:r>
      <w:r>
        <w:t xml:space="preserve">unpleasant conceit; one represses a conceit that is in conflict with values that one has that one believes to be integral to one’s psychological architecture. (One represses one’s hatred of one’s father because one also loves him </w:t>
      </w:r>
      <w:r>
        <w:rPr>
          <w:i/>
        </w:rPr>
        <w:t>and</w:t>
      </w:r>
      <w:r>
        <w:t>, in addition, one</w:t>
      </w:r>
      <w:r>
        <w:t xml:space="preserve">’s life is structured around one’s love for him, whereas, unless one is willing to overhaul the very structure of one’s existence, one’s hate for him is incapable of being acted on in a productive manner and, were it to remain conscious, would merely be a </w:t>
      </w:r>
      <w:r>
        <w:t>source of annoyance.) Data that seems to undermine a good theory turns out to support it when either (i) new data comes in or (ii) when what was previously implicit in that theory is made explicit. (Example of (i): Given what it known about the solar syste</w:t>
      </w:r>
      <w:r>
        <w:t xml:space="preserve">m, the trajectory of planet x is not what a certain theory says that it should be. But the discovery of a new planet y shows that x's trajectory </w:t>
      </w:r>
      <w:r>
        <w:rPr>
          <w:i/>
        </w:rPr>
        <w:t xml:space="preserve">is </w:t>
      </w:r>
      <w:r>
        <w:t>what the theory says it should be. Example of (ii): According to a certain theory, motion is relative and th</w:t>
      </w:r>
      <w:r>
        <w:t>ere is thus no difference between (a) my running around the bucket and</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right="105"/>
      </w:pPr>
      <w:r>
        <w:t>the bucket's remaining station and (b) my remaining stationary and the bucket's rotating. But in situations of the first kind, but not the second, I become winded; and in situ</w:t>
      </w:r>
      <w:r>
        <w:t>ation of the second kind, but not the first, the surface of the water in the bucket comes to the have the shape of the interior of a bowl. This seems to suggest that motion is not relative. But when it's taken into account that, if motion is in fact relati</w:t>
      </w:r>
      <w:r>
        <w:t>ve, one must take into account, not just my spatial relation to the bucket, but also my spatial relation to the surface of the Earth, these changes prove to be logical consequences of the theory</w:t>
      </w:r>
      <w:bookmarkStart w:id="554" w:name="_bookmark553"/>
      <w:bookmarkEnd w:id="554"/>
      <w:r>
        <w:t>.</w:t>
      </w:r>
      <w:r>
        <w:rPr>
          <w:color w:val="0562C1"/>
          <w:position w:val="18"/>
          <w:u w:val="single" w:color="0562C1"/>
        </w:rPr>
        <w:t>[262]</w:t>
      </w:r>
      <w:r>
        <w:t xml:space="preserve">) In any case, what’s important in this context is that </w:t>
      </w:r>
      <w:r>
        <w:t>good theories tend get rid of causal gaps and they shrink the ones they can’t get rid of.</w:t>
      </w:r>
    </w:p>
    <w:p w:rsidR="000D32F5" w:rsidRDefault="003015BB">
      <w:pPr>
        <w:pStyle w:val="BodyText"/>
        <w:spacing w:before="8" w:line="249" w:lineRule="auto"/>
        <w:ind w:right="129" w:firstLine="288"/>
      </w:pPr>
      <w:r>
        <w:t xml:space="preserve">Before proceeding, we must make a certain distinction very clear. Little or nothing about the </w:t>
      </w:r>
      <w:r>
        <w:rPr>
          <w:i/>
        </w:rPr>
        <w:t xml:space="preserve">actual </w:t>
      </w:r>
      <w:r>
        <w:t>causal structure of the world is analytic. It isn’t analytic that</w:t>
      </w:r>
      <w:r>
        <w:t xml:space="preserve"> there aren’t giant causal gaps in the causal structure of the world; that reality doesn’t consist of one </w:t>
      </w:r>
      <w:r>
        <w:rPr>
          <w:i/>
        </w:rPr>
        <w:t xml:space="preserve">ex nihilo </w:t>
      </w:r>
      <w:r>
        <w:t>event after another; that superheroes don’t suddenly pop into existence, steal cars, and then, without leaving a trace, vanish never to be h</w:t>
      </w:r>
      <w:r>
        <w:t xml:space="preserve">eard from again. These things, if known, are known only on the basis of sense-experience. But it </w:t>
      </w:r>
      <w:r>
        <w:rPr>
          <w:i/>
        </w:rPr>
        <w:t xml:space="preserve">is </w:t>
      </w:r>
      <w:r>
        <w:t>analytic that, other things equal, good explanations are less dependent for their truth than bad ones on the existence of unexplained explainers. Given that</w:t>
      </w:r>
      <w:r>
        <w:t xml:space="preserve"> </w:t>
      </w:r>
      <w:r>
        <w:rPr>
          <w:i/>
        </w:rPr>
        <w:t>E</w:t>
      </w:r>
      <w:r>
        <w:rPr>
          <w:position w:val="-5"/>
          <w:sz w:val="18"/>
        </w:rPr>
        <w:t xml:space="preserve">3 </w:t>
      </w:r>
      <w:r>
        <w:t xml:space="preserve">depends less for its truth on unexplained explainers than does either </w:t>
      </w:r>
      <w:r>
        <w:rPr>
          <w:i/>
        </w:rPr>
        <w:t>E</w:t>
      </w:r>
      <w:r>
        <w:rPr>
          <w:position w:val="-5"/>
          <w:sz w:val="18"/>
        </w:rPr>
        <w:t xml:space="preserve">1 </w:t>
      </w:r>
      <w:r>
        <w:t xml:space="preserve">or </w:t>
      </w:r>
      <w:r>
        <w:rPr>
          <w:i/>
        </w:rPr>
        <w:t>E</w:t>
      </w:r>
      <w:r>
        <w:rPr>
          <w:position w:val="-5"/>
          <w:sz w:val="18"/>
        </w:rPr>
        <w:t>2</w:t>
      </w:r>
      <w:r>
        <w:t xml:space="preserve">, it is </w:t>
      </w:r>
      <w:r>
        <w:rPr>
          <w:i/>
        </w:rPr>
        <w:t xml:space="preserve">analytic </w:t>
      </w:r>
      <w:r>
        <w:t xml:space="preserve">that, relative to the available data, </w:t>
      </w:r>
      <w:r>
        <w:rPr>
          <w:i/>
        </w:rPr>
        <w:t>E</w:t>
      </w:r>
      <w:r>
        <w:rPr>
          <w:position w:val="-5"/>
          <w:sz w:val="18"/>
        </w:rPr>
        <w:t xml:space="preserve">3 </w:t>
      </w:r>
      <w:r>
        <w:t>is the better explanation.</w:t>
      </w:r>
    </w:p>
    <w:p w:rsidR="000D32F5" w:rsidRDefault="003015BB">
      <w:pPr>
        <w:pStyle w:val="BodyText"/>
        <w:spacing w:before="11" w:line="252" w:lineRule="auto"/>
        <w:ind w:right="157" w:firstLine="288"/>
      </w:pPr>
      <w:r>
        <w:t xml:space="preserve">But it isn’t analytic that </w:t>
      </w:r>
      <w:r>
        <w:rPr>
          <w:i/>
        </w:rPr>
        <w:t>E</w:t>
      </w:r>
      <w:r>
        <w:rPr>
          <w:position w:val="-5"/>
          <w:sz w:val="18"/>
        </w:rPr>
        <w:t xml:space="preserve">3 </w:t>
      </w:r>
      <w:r>
        <w:t xml:space="preserve">is </w:t>
      </w:r>
      <w:r>
        <w:rPr>
          <w:i/>
        </w:rPr>
        <w:t xml:space="preserve">correct. </w:t>
      </w:r>
      <w:r>
        <w:t>It’s a possibility—maybe only a bare theoretica</w:t>
      </w:r>
      <w:r>
        <w:t xml:space="preserve">l possibility, but a possibility no less—that the laws of physics changed overnight, that CIA super- agents have targeted you, that comic book characters now walk the Earth, etc. Anything’s possible. And so far as we know that </w:t>
      </w:r>
      <w:r>
        <w:rPr>
          <w:i/>
        </w:rPr>
        <w:t>E</w:t>
      </w:r>
      <w:r>
        <w:rPr>
          <w:position w:val="-5"/>
          <w:sz w:val="18"/>
        </w:rPr>
        <w:t>1</w:t>
      </w:r>
      <w:r>
        <w:t>–</w:t>
      </w:r>
      <w:r>
        <w:rPr>
          <w:i/>
        </w:rPr>
        <w:t>E</w:t>
      </w:r>
      <w:r>
        <w:rPr>
          <w:position w:val="-5"/>
          <w:sz w:val="18"/>
        </w:rPr>
        <w:t xml:space="preserve">2 </w:t>
      </w:r>
      <w:r>
        <w:t>are wrong, it’s through</w:t>
      </w:r>
      <w:r>
        <w:t xml:space="preserve"> sense-perception. So, I repeat, it isn’t analytic that E</w:t>
      </w:r>
      <w:r>
        <w:rPr>
          <w:position w:val="-5"/>
          <w:sz w:val="18"/>
        </w:rPr>
        <w:t xml:space="preserve">3 </w:t>
      </w:r>
      <w:r>
        <w:t xml:space="preserve">is correct. But, given that it requires fewer unexplained explainers than others, it </w:t>
      </w:r>
      <w:r>
        <w:rPr>
          <w:i/>
        </w:rPr>
        <w:t xml:space="preserve">is </w:t>
      </w:r>
      <w:r>
        <w:t xml:space="preserve">analytic that </w:t>
      </w:r>
      <w:r>
        <w:rPr>
          <w:i/>
        </w:rPr>
        <w:t xml:space="preserve">ceteris paribus </w:t>
      </w:r>
      <w:r>
        <w:t>it’s the better explanation.</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55" w:name="_bookmark554"/>
      <w:bookmarkEnd w:id="555"/>
      <w:r>
        <w:rPr>
          <w:u w:val="none"/>
        </w:rPr>
        <w:t>4.2 Correct explanations can be bad (or,</w:t>
      </w:r>
      <w:r>
        <w:rPr>
          <w:u w:val="none"/>
        </w:rPr>
        <w:t xml:space="preserve"> rather, badly arrived at) explanations</w:t>
      </w:r>
    </w:p>
    <w:p w:rsidR="000D32F5" w:rsidRDefault="000D32F5">
      <w:pPr>
        <w:pStyle w:val="BodyText"/>
        <w:ind w:left="0"/>
        <w:rPr>
          <w:b/>
          <w:sz w:val="26"/>
        </w:rPr>
      </w:pPr>
    </w:p>
    <w:p w:rsidR="000D32F5" w:rsidRDefault="003015BB">
      <w:pPr>
        <w:pStyle w:val="BodyText"/>
        <w:spacing w:before="1" w:line="249" w:lineRule="auto"/>
        <w:ind w:right="175" w:firstLine="288"/>
      </w:pPr>
      <w:r>
        <w:t xml:space="preserve">For an explanation to be </w:t>
      </w:r>
      <w:r>
        <w:rPr>
          <w:i/>
        </w:rPr>
        <w:t xml:space="preserve">good </w:t>
      </w:r>
      <w:r>
        <w:t xml:space="preserve">isn’t for it to be correct. Sometimes the right explanations are bad ones. A story will make this clear. I’m on a bus. The bus driver is smiling. A mystery! “What on Earth does he have to smile about?” I ask myself. His job is so boring, and his life must </w:t>
      </w:r>
      <w:r>
        <w:t>therefore be such a horror.” But then I remember that, just a minute ago, a disembarking passenger gave him fifty $100 bills as a tip. So I have my explanation: “he just came into a lot of money.”</w:t>
      </w:r>
    </w:p>
    <w:p w:rsidR="000D32F5" w:rsidRDefault="003015BB">
      <w:pPr>
        <w:pStyle w:val="BodyText"/>
        <w:spacing w:before="6" w:line="249" w:lineRule="auto"/>
        <w:ind w:right="162" w:firstLine="288"/>
      </w:pPr>
      <w:r>
        <w:t>But here is the very different explanation tendered by my s</w:t>
      </w:r>
      <w:r>
        <w:t>eatmate Gus, who, in addition to being unintelligent, is also completely insane. “The bus-driver is a CIA assassin. This morning he killed somebody who, by coincidence, had the name ‘Benjamin Franklin.’ Benjamin Franklin (the</w:t>
      </w:r>
      <w:r>
        <w:rPr>
          <w:spacing w:val="-4"/>
        </w:rPr>
        <w:t xml:space="preserve"> </w:t>
      </w:r>
      <w:r>
        <w:t>statesman,</w:t>
      </w:r>
      <w:r>
        <w:rPr>
          <w:spacing w:val="-2"/>
        </w:rPr>
        <w:t xml:space="preserve"> </w:t>
      </w:r>
      <w:r>
        <w:t>not</w:t>
      </w:r>
      <w:r>
        <w:rPr>
          <w:spacing w:val="-3"/>
        </w:rPr>
        <w:t xml:space="preserve"> </w:t>
      </w:r>
      <w:r>
        <w:t>the</w:t>
      </w:r>
      <w:r>
        <w:rPr>
          <w:spacing w:val="-3"/>
        </w:rPr>
        <w:t xml:space="preserve"> </w:t>
      </w:r>
      <w:r>
        <w:t>murder</w:t>
      </w:r>
      <w:r>
        <w:rPr>
          <w:spacing w:val="-3"/>
        </w:rPr>
        <w:t xml:space="preserve"> </w:t>
      </w:r>
      <w:r>
        <w:t>vict</w:t>
      </w:r>
      <w:r>
        <w:t>im)</w:t>
      </w:r>
      <w:r>
        <w:rPr>
          <w:spacing w:val="-3"/>
        </w:rPr>
        <w:t xml:space="preserve"> </w:t>
      </w:r>
      <w:r>
        <w:t>is</w:t>
      </w:r>
      <w:r>
        <w:rPr>
          <w:spacing w:val="-3"/>
        </w:rPr>
        <w:t xml:space="preserve"> </w:t>
      </w:r>
      <w:r>
        <w:t>on</w:t>
      </w:r>
      <w:r>
        <w:rPr>
          <w:spacing w:val="-2"/>
        </w:rPr>
        <w:t xml:space="preserve"> </w:t>
      </w:r>
      <w:r>
        <w:t>the</w:t>
      </w:r>
      <w:r>
        <w:rPr>
          <w:spacing w:val="-3"/>
        </w:rPr>
        <w:t xml:space="preserve"> </w:t>
      </w:r>
      <w:r>
        <w:t>$100</w:t>
      </w:r>
      <w:r>
        <w:rPr>
          <w:spacing w:val="-2"/>
        </w:rPr>
        <w:t xml:space="preserve"> </w:t>
      </w:r>
      <w:r>
        <w:t>bill.</w:t>
      </w:r>
      <w:r>
        <w:rPr>
          <w:spacing w:val="-2"/>
        </w:rPr>
        <w:t xml:space="preserve"> </w:t>
      </w:r>
      <w:r>
        <w:t>So</w:t>
      </w:r>
      <w:r>
        <w:rPr>
          <w:spacing w:val="-2"/>
        </w:rPr>
        <w:t xml:space="preserve"> </w:t>
      </w:r>
      <w:r>
        <w:t>when</w:t>
      </w:r>
      <w:r>
        <w:rPr>
          <w:spacing w:val="-2"/>
        </w:rPr>
        <w:t xml:space="preserve"> </w:t>
      </w:r>
      <w:r>
        <w:t>the</w:t>
      </w:r>
      <w:r>
        <w:rPr>
          <w:spacing w:val="-4"/>
        </w:rPr>
        <w:t xml:space="preserve"> </w:t>
      </w:r>
      <w:r>
        <w:t>bus</w:t>
      </w:r>
      <w:r>
        <w:rPr>
          <w:spacing w:val="-3"/>
        </w:rPr>
        <w:t xml:space="preserve"> </w:t>
      </w:r>
      <w:r>
        <w:t>driver</w:t>
      </w:r>
      <w:r>
        <w:rPr>
          <w:spacing w:val="-3"/>
        </w:rPr>
        <w:t xml:space="preserve"> </w:t>
      </w:r>
      <w:r>
        <w:t>saw</w:t>
      </w:r>
      <w:r>
        <w:rPr>
          <w:spacing w:val="-3"/>
        </w:rPr>
        <w:t xml:space="preserve"> </w:t>
      </w:r>
      <w:r>
        <w:t>those</w:t>
      </w:r>
      <w:r>
        <w:rPr>
          <w:spacing w:val="-3"/>
        </w:rPr>
        <w:t xml:space="preserve"> </w:t>
      </w:r>
      <w:r>
        <w:t>bills, he immediately thought of that morning’s murder. The murder was a particularly enjoyable one; the bus driver had a chance to try out some innovative techniques. So, on being given the</w:t>
      </w:r>
      <w:r>
        <w:rPr>
          <w:spacing w:val="-34"/>
        </w:rPr>
        <w:t xml:space="preserve"> </w:t>
      </w:r>
      <w:r>
        <w:t>fifty</w:t>
      </w:r>
    </w:p>
    <w:p w:rsidR="000D32F5" w:rsidRDefault="003015BB">
      <w:pPr>
        <w:pStyle w:val="BodyText"/>
        <w:spacing w:before="5" w:line="249" w:lineRule="auto"/>
        <w:ind w:right="286"/>
      </w:pPr>
      <w:r>
        <w:t>$</w:t>
      </w:r>
      <w:r>
        <w:t>100</w:t>
      </w:r>
      <w:r>
        <w:rPr>
          <w:spacing w:val="-3"/>
        </w:rPr>
        <w:t xml:space="preserve"> </w:t>
      </w:r>
      <w:r>
        <w:t>bills,</w:t>
      </w:r>
      <w:r>
        <w:rPr>
          <w:spacing w:val="-3"/>
        </w:rPr>
        <w:t xml:space="preserve"> </w:t>
      </w:r>
      <w:r>
        <w:t>the</w:t>
      </w:r>
      <w:r>
        <w:rPr>
          <w:spacing w:val="-4"/>
        </w:rPr>
        <w:t xml:space="preserve"> </w:t>
      </w:r>
      <w:r>
        <w:t>bus</w:t>
      </w:r>
      <w:r>
        <w:rPr>
          <w:spacing w:val="-4"/>
        </w:rPr>
        <w:t xml:space="preserve"> </w:t>
      </w:r>
      <w:r>
        <w:t>driver</w:t>
      </w:r>
      <w:r>
        <w:rPr>
          <w:spacing w:val="-4"/>
        </w:rPr>
        <w:t xml:space="preserve"> </w:t>
      </w:r>
      <w:r>
        <w:t>was</w:t>
      </w:r>
      <w:r>
        <w:rPr>
          <w:spacing w:val="-3"/>
        </w:rPr>
        <w:t xml:space="preserve"> </w:t>
      </w:r>
      <w:r>
        <w:t>reminded</w:t>
      </w:r>
      <w:r>
        <w:rPr>
          <w:spacing w:val="-3"/>
        </w:rPr>
        <w:t xml:space="preserve"> </w:t>
      </w:r>
      <w:r>
        <w:t>of</w:t>
      </w:r>
      <w:r>
        <w:rPr>
          <w:spacing w:val="-4"/>
        </w:rPr>
        <w:t xml:space="preserve"> </w:t>
      </w:r>
      <w:r>
        <w:t>that</w:t>
      </w:r>
      <w:r>
        <w:rPr>
          <w:spacing w:val="-4"/>
        </w:rPr>
        <w:t xml:space="preserve"> </w:t>
      </w:r>
      <w:r>
        <w:t>happy</w:t>
      </w:r>
      <w:r>
        <w:rPr>
          <w:spacing w:val="-3"/>
        </w:rPr>
        <w:t xml:space="preserve"> </w:t>
      </w:r>
      <w:r>
        <w:t>experience.”</w:t>
      </w:r>
      <w:r>
        <w:rPr>
          <w:spacing w:val="-4"/>
        </w:rPr>
        <w:t xml:space="preserve"> </w:t>
      </w:r>
      <w:r>
        <w:rPr>
          <w:i/>
        </w:rPr>
        <w:t>That,</w:t>
      </w:r>
      <w:r>
        <w:rPr>
          <w:i/>
          <w:spacing w:val="-2"/>
        </w:rPr>
        <w:t xml:space="preserve"> </w:t>
      </w:r>
      <w:r>
        <w:t>my</w:t>
      </w:r>
      <w:r>
        <w:rPr>
          <w:spacing w:val="-3"/>
        </w:rPr>
        <w:t xml:space="preserve"> </w:t>
      </w:r>
      <w:r>
        <w:t>seat-mate</w:t>
      </w:r>
      <w:r>
        <w:rPr>
          <w:spacing w:val="-4"/>
        </w:rPr>
        <w:t xml:space="preserve"> </w:t>
      </w:r>
      <w:r>
        <w:t>believes, is</w:t>
      </w:r>
      <w:r>
        <w:rPr>
          <w:spacing w:val="-3"/>
        </w:rPr>
        <w:t xml:space="preserve"> </w:t>
      </w:r>
      <w:r>
        <w:t>why</w:t>
      </w:r>
      <w:r>
        <w:rPr>
          <w:spacing w:val="-2"/>
        </w:rPr>
        <w:t xml:space="preserve"> </w:t>
      </w:r>
      <w:r>
        <w:t>the</w:t>
      </w:r>
      <w:r>
        <w:rPr>
          <w:spacing w:val="-3"/>
        </w:rPr>
        <w:t xml:space="preserve"> </w:t>
      </w:r>
      <w:r>
        <w:t>bus</w:t>
      </w:r>
      <w:r>
        <w:rPr>
          <w:spacing w:val="-3"/>
        </w:rPr>
        <w:t xml:space="preserve"> </w:t>
      </w:r>
      <w:r>
        <w:t>driver</w:t>
      </w:r>
      <w:r>
        <w:rPr>
          <w:spacing w:val="-2"/>
        </w:rPr>
        <w:t xml:space="preserve"> </w:t>
      </w:r>
      <w:r>
        <w:t>is</w:t>
      </w:r>
      <w:r>
        <w:rPr>
          <w:spacing w:val="-3"/>
        </w:rPr>
        <w:t xml:space="preserve"> </w:t>
      </w:r>
      <w:r>
        <w:t>smiling.</w:t>
      </w:r>
      <w:r>
        <w:rPr>
          <w:spacing w:val="-2"/>
        </w:rPr>
        <w:t xml:space="preserve"> </w:t>
      </w:r>
      <w:r>
        <w:t>The</w:t>
      </w:r>
      <w:r>
        <w:rPr>
          <w:spacing w:val="-3"/>
        </w:rPr>
        <w:t xml:space="preserve"> </w:t>
      </w:r>
      <w:r>
        <w:t>bus</w:t>
      </w:r>
      <w:r>
        <w:rPr>
          <w:spacing w:val="-3"/>
        </w:rPr>
        <w:t xml:space="preserve"> </w:t>
      </w:r>
      <w:r>
        <w:t>driver</w:t>
      </w:r>
      <w:r>
        <w:rPr>
          <w:spacing w:val="-3"/>
        </w:rPr>
        <w:t xml:space="preserve"> </w:t>
      </w:r>
      <w:r>
        <w:t>is</w:t>
      </w:r>
      <w:r>
        <w:rPr>
          <w:spacing w:val="-2"/>
        </w:rPr>
        <w:t xml:space="preserve"> </w:t>
      </w:r>
      <w:r>
        <w:t>indifferent</w:t>
      </w:r>
      <w:r>
        <w:rPr>
          <w:spacing w:val="-3"/>
        </w:rPr>
        <w:t xml:space="preserve"> </w:t>
      </w:r>
      <w:r>
        <w:t>to</w:t>
      </w:r>
      <w:r>
        <w:rPr>
          <w:spacing w:val="-2"/>
        </w:rPr>
        <w:t xml:space="preserve"> </w:t>
      </w:r>
      <w:r>
        <w:t>the</w:t>
      </w:r>
      <w:r>
        <w:rPr>
          <w:spacing w:val="-3"/>
        </w:rPr>
        <w:t xml:space="preserve"> </w:t>
      </w:r>
      <w:r>
        <w:t>fact</w:t>
      </w:r>
      <w:r>
        <w:rPr>
          <w:spacing w:val="-3"/>
        </w:rPr>
        <w:t xml:space="preserve"> </w:t>
      </w:r>
      <w:r>
        <w:t>that</w:t>
      </w:r>
      <w:r>
        <w:rPr>
          <w:spacing w:val="-2"/>
        </w:rPr>
        <w:t xml:space="preserve"> </w:t>
      </w:r>
      <w:r>
        <w:t>he</w:t>
      </w:r>
      <w:r>
        <w:rPr>
          <w:spacing w:val="-3"/>
        </w:rPr>
        <w:t xml:space="preserve"> </w:t>
      </w:r>
      <w:r>
        <w:t>is</w:t>
      </w:r>
      <w:r>
        <w:rPr>
          <w:spacing w:val="-3"/>
        </w:rPr>
        <w:t xml:space="preserve"> </w:t>
      </w:r>
      <w:r>
        <w:t>now</w:t>
      </w:r>
      <w:r>
        <w:rPr>
          <w:spacing w:val="-3"/>
        </w:rPr>
        <w:t xml:space="preserve"> </w:t>
      </w:r>
      <w:r>
        <w:t>richer</w:t>
      </w:r>
      <w:r>
        <w:rPr>
          <w:spacing w:val="-2"/>
        </w:rPr>
        <w:t xml:space="preserve"> </w:t>
      </w:r>
      <w:r>
        <w:t>by</w:t>
      </w:r>
    </w:p>
    <w:p w:rsidR="000D32F5" w:rsidRDefault="003015BB">
      <w:pPr>
        <w:pStyle w:val="BodyText"/>
        <w:spacing w:before="2"/>
      </w:pPr>
      <w:r>
        <w:t>$5,000</w:t>
      </w:r>
      <w:r>
        <w:rPr>
          <w:spacing w:val="-3"/>
        </w:rPr>
        <w:t xml:space="preserve"> </w:t>
      </w:r>
      <w:r>
        <w:t>than</w:t>
      </w:r>
      <w:r>
        <w:rPr>
          <w:spacing w:val="-2"/>
        </w:rPr>
        <w:t xml:space="preserve"> </w:t>
      </w:r>
      <w:r>
        <w:t>he</w:t>
      </w:r>
      <w:r>
        <w:rPr>
          <w:spacing w:val="-3"/>
        </w:rPr>
        <w:t xml:space="preserve"> </w:t>
      </w:r>
      <w:r>
        <w:t>was</w:t>
      </w:r>
      <w:r>
        <w:rPr>
          <w:spacing w:val="-4"/>
        </w:rPr>
        <w:t xml:space="preserve"> </w:t>
      </w:r>
      <w:r>
        <w:t>before.</w:t>
      </w:r>
      <w:r>
        <w:rPr>
          <w:spacing w:val="-2"/>
        </w:rPr>
        <w:t xml:space="preserve"> </w:t>
      </w:r>
      <w:r>
        <w:t>(He’s</w:t>
      </w:r>
      <w:r>
        <w:rPr>
          <w:spacing w:val="-3"/>
        </w:rPr>
        <w:t xml:space="preserve"> </w:t>
      </w:r>
      <w:r>
        <w:t>not</w:t>
      </w:r>
      <w:r>
        <w:rPr>
          <w:spacing w:val="-4"/>
        </w:rPr>
        <w:t xml:space="preserve"> </w:t>
      </w:r>
      <w:r>
        <w:t>a</w:t>
      </w:r>
      <w:r>
        <w:rPr>
          <w:spacing w:val="-3"/>
        </w:rPr>
        <w:t xml:space="preserve"> </w:t>
      </w:r>
      <w:r>
        <w:t>materialistic</w:t>
      </w:r>
      <w:r>
        <w:rPr>
          <w:spacing w:val="-3"/>
        </w:rPr>
        <w:t xml:space="preserve"> </w:t>
      </w:r>
      <w:r>
        <w:t>man.</w:t>
      </w:r>
      <w:r>
        <w:rPr>
          <w:spacing w:val="-2"/>
        </w:rPr>
        <w:t xml:space="preserve"> </w:t>
      </w:r>
      <w:r>
        <w:t>Plus,</w:t>
      </w:r>
      <w:r>
        <w:rPr>
          <w:spacing w:val="-3"/>
        </w:rPr>
        <w:t xml:space="preserve"> </w:t>
      </w:r>
      <w:r>
        <w:t>the</w:t>
      </w:r>
      <w:r>
        <w:rPr>
          <w:spacing w:val="-3"/>
        </w:rPr>
        <w:t xml:space="preserve"> </w:t>
      </w:r>
      <w:r>
        <w:t>CIA</w:t>
      </w:r>
      <w:r>
        <w:rPr>
          <w:spacing w:val="-3"/>
        </w:rPr>
        <w:t xml:space="preserve"> </w:t>
      </w:r>
      <w:r>
        <w:t>pays</w:t>
      </w:r>
      <w:r>
        <w:rPr>
          <w:spacing w:val="-4"/>
        </w:rPr>
        <w:t xml:space="preserve"> </w:t>
      </w:r>
      <w:r>
        <w:t>him</w:t>
      </w:r>
      <w:r>
        <w:rPr>
          <w:spacing w:val="-3"/>
        </w:rPr>
        <w:t xml:space="preserve"> </w:t>
      </w:r>
      <w:r>
        <w:t>a</w:t>
      </w:r>
      <w:r>
        <w:rPr>
          <w:spacing w:val="-3"/>
        </w:rPr>
        <w:t xml:space="preserve"> </w:t>
      </w:r>
      <w:r>
        <w:t>huge</w:t>
      </w:r>
      <w:r>
        <w:rPr>
          <w:spacing w:val="-3"/>
        </w:rPr>
        <w:t xml:space="preserve"> </w:t>
      </w:r>
      <w:r>
        <w:t>salary.</w:t>
      </w:r>
    </w:p>
    <w:p w:rsidR="000D32F5" w:rsidRDefault="003015BB">
      <w:pPr>
        <w:pStyle w:val="BodyText"/>
        <w:spacing w:before="12"/>
      </w:pPr>
      <w:r>
        <w:t>$5,000 is nothing to him.)</w:t>
      </w:r>
    </w:p>
    <w:p w:rsidR="000D32F5" w:rsidRDefault="003015BB">
      <w:pPr>
        <w:pStyle w:val="BodyText"/>
        <w:spacing w:before="13" w:line="249" w:lineRule="auto"/>
        <w:ind w:right="135" w:firstLine="288"/>
      </w:pPr>
      <w:r>
        <w:t>Gus and I have access to the same empirical data. (Gus hasn’t read the bus driver’s diary; he doesn’t know the bus driver any more intimately than I do; and so on.) And Gus doesn’t have some</w:t>
      </w:r>
      <w:r>
        <w:rPr>
          <w:spacing w:val="-4"/>
        </w:rPr>
        <w:t xml:space="preserve"> </w:t>
      </w:r>
      <w:r>
        <w:t>sort</w:t>
      </w:r>
      <w:r>
        <w:rPr>
          <w:spacing w:val="-3"/>
        </w:rPr>
        <w:t xml:space="preserve"> </w:t>
      </w:r>
      <w:r>
        <w:t>of</w:t>
      </w:r>
      <w:r>
        <w:rPr>
          <w:spacing w:val="-3"/>
        </w:rPr>
        <w:t xml:space="preserve"> </w:t>
      </w:r>
      <w:r>
        <w:t>psychic</w:t>
      </w:r>
      <w:r>
        <w:rPr>
          <w:spacing w:val="-3"/>
        </w:rPr>
        <w:t xml:space="preserve"> </w:t>
      </w:r>
      <w:r>
        <w:t>gift</w:t>
      </w:r>
      <w:r>
        <w:rPr>
          <w:spacing w:val="-3"/>
        </w:rPr>
        <w:t xml:space="preserve"> </w:t>
      </w:r>
      <w:r>
        <w:t>that</w:t>
      </w:r>
      <w:r>
        <w:rPr>
          <w:spacing w:val="-3"/>
        </w:rPr>
        <w:t xml:space="preserve"> </w:t>
      </w:r>
      <w:r>
        <w:t>would</w:t>
      </w:r>
      <w:r>
        <w:rPr>
          <w:spacing w:val="-2"/>
        </w:rPr>
        <w:t xml:space="preserve"> </w:t>
      </w:r>
      <w:r>
        <w:t>give</w:t>
      </w:r>
      <w:r>
        <w:rPr>
          <w:spacing w:val="-4"/>
        </w:rPr>
        <w:t xml:space="preserve"> </w:t>
      </w:r>
      <w:r>
        <w:t>him</w:t>
      </w:r>
      <w:r>
        <w:rPr>
          <w:spacing w:val="-3"/>
        </w:rPr>
        <w:t xml:space="preserve"> </w:t>
      </w:r>
      <w:r>
        <w:t>access</w:t>
      </w:r>
      <w:r>
        <w:rPr>
          <w:spacing w:val="-3"/>
        </w:rPr>
        <w:t xml:space="preserve"> </w:t>
      </w:r>
      <w:r>
        <w:t>to</w:t>
      </w:r>
      <w:r>
        <w:rPr>
          <w:spacing w:val="-2"/>
        </w:rPr>
        <w:t xml:space="preserve"> </w:t>
      </w:r>
      <w:r>
        <w:t>otherwise</w:t>
      </w:r>
      <w:r>
        <w:rPr>
          <w:spacing w:val="-3"/>
        </w:rPr>
        <w:t xml:space="preserve"> </w:t>
      </w:r>
      <w:r>
        <w:t>unkn</w:t>
      </w:r>
      <w:r>
        <w:t>owable</w:t>
      </w:r>
      <w:r>
        <w:rPr>
          <w:spacing w:val="-3"/>
        </w:rPr>
        <w:t xml:space="preserve"> </w:t>
      </w:r>
      <w:r>
        <w:t>facts</w:t>
      </w:r>
      <w:r>
        <w:rPr>
          <w:spacing w:val="-3"/>
        </w:rPr>
        <w:t xml:space="preserve"> </w:t>
      </w:r>
      <w:r>
        <w:t>about</w:t>
      </w:r>
      <w:r>
        <w:rPr>
          <w:spacing w:val="-4"/>
        </w:rPr>
        <w:t xml:space="preserve"> </w:t>
      </w:r>
      <w:r>
        <w:t>the</w:t>
      </w:r>
      <w:r>
        <w:rPr>
          <w:spacing w:val="-3"/>
        </w:rPr>
        <w:t xml:space="preserve"> </w:t>
      </w:r>
      <w:r>
        <w:t>bus driver’s mind that would legitimize his explanation. Indeed, a belief that he has such a gift isn’t even among Gus’s many delusions. Nor does he have any good reason—even if, for argument’s sake, one allows his delusions and hall</w:t>
      </w:r>
      <w:r>
        <w:t>ucinations to count as good reasons—to believe that he has such a gift. So given the entirety of the data at our disposal, Gus’s explanation is a bad</w:t>
      </w:r>
      <w:r>
        <w:rPr>
          <w:spacing w:val="-42"/>
        </w:rPr>
        <w:t xml:space="preserve"> </w:t>
      </w:r>
      <w:r>
        <w:t>one.</w:t>
      </w:r>
    </w:p>
    <w:p w:rsidR="000D32F5" w:rsidRDefault="003015BB">
      <w:pPr>
        <w:pStyle w:val="BodyText"/>
        <w:spacing w:before="6" w:line="249" w:lineRule="auto"/>
      </w:pPr>
      <w:r>
        <w:t xml:space="preserve">The </w:t>
      </w:r>
      <w:r>
        <w:rPr>
          <w:i/>
        </w:rPr>
        <w:t xml:space="preserve">only </w:t>
      </w:r>
      <w:r>
        <w:t>evidence in favor of Gus’s theory is that the bus driver started smiling upon being given the money.</w:t>
      </w:r>
    </w:p>
    <w:p w:rsidR="000D32F5" w:rsidRDefault="003015BB">
      <w:pPr>
        <w:pStyle w:val="BodyText"/>
        <w:spacing w:before="2"/>
        <w:ind w:left="388"/>
      </w:pPr>
      <w:r>
        <w:t>But Gus is right. His explanation is correct down to the last detail.</w:t>
      </w:r>
    </w:p>
    <w:p w:rsidR="000D32F5" w:rsidRDefault="003015BB">
      <w:pPr>
        <w:pStyle w:val="BodyText"/>
        <w:spacing w:before="12" w:line="249" w:lineRule="auto"/>
        <w:ind w:right="105" w:firstLine="288"/>
      </w:pPr>
      <w:r>
        <w:t>Given that it turned out to be correct, should we say that, despite first appearances</w:t>
      </w:r>
      <w:r>
        <w:t>, Gus’s explanation is not a bad one? No! It’s a datum that it’s bad. It’s a bad explanation that turned out to be correct. Thus, for an explanation to be a good one isn’t for it to be correct.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56" w:name="_bookmark555"/>
      <w:bookmarkEnd w:id="556"/>
      <w:r>
        <w:rPr>
          <w:u w:val="none"/>
        </w:rPr>
        <w:t>4.2.1 An objection to our analysis</w:t>
      </w:r>
    </w:p>
    <w:p w:rsidR="000D32F5" w:rsidRDefault="000D32F5">
      <w:pPr>
        <w:pStyle w:val="BodyText"/>
        <w:ind w:left="0"/>
        <w:rPr>
          <w:b/>
          <w:sz w:val="26"/>
        </w:rPr>
      </w:pPr>
    </w:p>
    <w:p w:rsidR="000D32F5" w:rsidRDefault="003015BB">
      <w:pPr>
        <w:pStyle w:val="BodyText"/>
        <w:spacing w:before="1" w:line="249" w:lineRule="auto"/>
        <w:ind w:firstLine="288"/>
      </w:pPr>
      <w:r>
        <w:t>But a short exte</w:t>
      </w:r>
      <w:r>
        <w:t xml:space="preserve">nsion of our story </w:t>
      </w:r>
      <w:r>
        <w:rPr>
          <w:i/>
        </w:rPr>
        <w:t xml:space="preserve">seems </w:t>
      </w:r>
      <w:r>
        <w:t xml:space="preserve">to illustrate the even stronger principle that for an explanation to be a good one isn’t even for it to be </w:t>
      </w:r>
      <w:r>
        <w:rPr>
          <w:i/>
        </w:rPr>
        <w:t xml:space="preserve">likely </w:t>
      </w:r>
      <w:r>
        <w:t>to be correct.</w:t>
      </w:r>
    </w:p>
    <w:p w:rsidR="000D32F5" w:rsidRDefault="000D32F5">
      <w:pPr>
        <w:pStyle w:val="BodyText"/>
        <w:spacing w:before="2"/>
        <w:ind w:left="0"/>
        <w:rPr>
          <w:sz w:val="25"/>
        </w:rPr>
      </w:pPr>
    </w:p>
    <w:p w:rsidR="000D32F5" w:rsidRDefault="003015BB">
      <w:pPr>
        <w:pStyle w:val="BodyText"/>
        <w:spacing w:line="228" w:lineRule="exact"/>
        <w:ind w:left="966" w:right="6897"/>
        <w:jc w:val="center"/>
      </w:pPr>
      <w:bookmarkStart w:id="557" w:name="_bookmark556"/>
      <w:bookmarkEnd w:id="557"/>
      <w:r>
        <w:rPr>
          <w:color w:val="0562C1"/>
          <w:u w:val="single" w:color="0562C1"/>
        </w:rPr>
        <w:t>[263]</w:t>
      </w:r>
    </w:p>
    <w:p w:rsidR="000D32F5" w:rsidRDefault="003015BB">
      <w:pPr>
        <w:pStyle w:val="BodyText"/>
        <w:tabs>
          <w:tab w:val="left" w:pos="1059"/>
        </w:tabs>
        <w:spacing w:line="228" w:lineRule="exact"/>
        <w:ind w:left="0" w:right="42"/>
        <w:jc w:val="center"/>
      </w:pPr>
      <w:r>
        <w:t>(NL)</w:t>
      </w:r>
      <w:r>
        <w:tab/>
        <w:t xml:space="preserve">Let </w:t>
      </w:r>
      <w:r>
        <w:rPr>
          <w:i/>
        </w:rPr>
        <w:t xml:space="preserve">W </w:t>
      </w:r>
      <w:r>
        <w:t xml:space="preserve">be the real world and let </w:t>
      </w:r>
      <w:r>
        <w:rPr>
          <w:i/>
        </w:rPr>
        <w:t xml:space="preserve">W* </w:t>
      </w:r>
      <w:r>
        <w:t>be a hypothetical world</w:t>
      </w:r>
      <w:r>
        <w:rPr>
          <w:spacing w:val="-20"/>
        </w:rPr>
        <w:t xml:space="preserve"> </w:t>
      </w:r>
      <w:r>
        <w:t>where</w:t>
      </w:r>
    </w:p>
    <w:p w:rsidR="000D32F5" w:rsidRDefault="003015BB">
      <w:pPr>
        <w:pStyle w:val="BodyText"/>
        <w:spacing w:before="12"/>
        <w:ind w:left="796"/>
      </w:pPr>
      <w:r>
        <w:t>we have the exact same ex</w:t>
      </w:r>
      <w:r>
        <w:t xml:space="preserve">periences that we have in </w:t>
      </w:r>
      <w:r>
        <w:rPr>
          <w:i/>
        </w:rPr>
        <w:t>W</w:t>
      </w:r>
      <w:r>
        <w:t>, but in which the Gus’s of</w:t>
      </w:r>
    </w:p>
    <w:p w:rsidR="000D32F5" w:rsidRDefault="003015BB">
      <w:pPr>
        <w:pStyle w:val="BodyText"/>
        <w:spacing w:before="12" w:line="228" w:lineRule="exact"/>
        <w:ind w:left="1291" w:right="3627"/>
        <w:jc w:val="center"/>
      </w:pPr>
      <w:bookmarkStart w:id="558" w:name="_bookmark557"/>
      <w:bookmarkEnd w:id="558"/>
      <w:r>
        <w:rPr>
          <w:color w:val="0562C1"/>
          <w:u w:val="single" w:color="0562C1"/>
        </w:rPr>
        <w:t>[264]</w:t>
      </w:r>
    </w:p>
    <w:p w:rsidR="000D32F5" w:rsidRDefault="003015BB">
      <w:pPr>
        <w:pStyle w:val="BodyText"/>
        <w:tabs>
          <w:tab w:val="left" w:pos="3940"/>
        </w:tabs>
        <w:spacing w:line="228" w:lineRule="exact"/>
        <w:ind w:left="796"/>
      </w:pPr>
      <w:r>
        <w:t>the world are</w:t>
      </w:r>
      <w:r>
        <w:rPr>
          <w:spacing w:val="-9"/>
        </w:rPr>
        <w:t xml:space="preserve"> </w:t>
      </w:r>
      <w:r>
        <w:t>always</w:t>
      </w:r>
      <w:r>
        <w:rPr>
          <w:spacing w:val="-3"/>
        </w:rPr>
        <w:t xml:space="preserve"> </w:t>
      </w:r>
      <w:r>
        <w:t>right.</w:t>
      </w:r>
      <w:r>
        <w:tab/>
        <w:t xml:space="preserve">In </w:t>
      </w:r>
      <w:r>
        <w:rPr>
          <w:i/>
        </w:rPr>
        <w:t>W*</w:t>
      </w:r>
      <w:r>
        <w:t>, it’s because Santa Claus is</w:t>
      </w:r>
      <w:r>
        <w:rPr>
          <w:spacing w:val="-10"/>
        </w:rPr>
        <w:t xml:space="preserve"> </w:t>
      </w:r>
      <w:r>
        <w:t>personally</w:t>
      </w:r>
    </w:p>
    <w:p w:rsidR="000D32F5" w:rsidRDefault="003015BB">
      <w:pPr>
        <w:pStyle w:val="BodyText"/>
        <w:spacing w:before="12" w:line="249" w:lineRule="auto"/>
        <w:ind w:left="796" w:right="819"/>
      </w:pPr>
      <w:r>
        <w:t xml:space="preserve">delivering gifts to millions of people that they suddenly appear in living rooms round the globe; it isn’t because hard-working parents purchased them. In </w:t>
      </w:r>
      <w:r>
        <w:rPr>
          <w:i/>
        </w:rPr>
        <w:t>W*</w:t>
      </w:r>
      <w:r>
        <w:t>, your keys are missing because stealthy gnomes took them; it isn’t because you drunkenly threw the</w:t>
      </w:r>
      <w:r>
        <w:t xml:space="preserve">m in the incinerator. And so on. In </w:t>
      </w:r>
      <w:r>
        <w:rPr>
          <w:i/>
        </w:rPr>
        <w:t>W*</w:t>
      </w:r>
      <w:r>
        <w:t xml:space="preserve">, the right explanations are the ones that, in our world, are extremely bad ones. The data on the basis of which those hypotheses are held in </w:t>
      </w:r>
      <w:r>
        <w:rPr>
          <w:i/>
        </w:rPr>
        <w:t xml:space="preserve">W* </w:t>
      </w:r>
      <w:r>
        <w:t>(so far as those hypotheses are held) is identical with the data on the b</w:t>
      </w:r>
      <w:r>
        <w:t xml:space="preserve">asis of which they’re held here (same qualification). But in </w:t>
      </w:r>
      <w:r>
        <w:rPr>
          <w:i/>
        </w:rPr>
        <w:t xml:space="preserve">W* </w:t>
      </w:r>
      <w:r>
        <w:t xml:space="preserve">they’re right, and the good explanations—the logical, sane, well- supported explanations—that they compete with are always wrong. So in </w:t>
      </w:r>
      <w:r>
        <w:rPr>
          <w:i/>
        </w:rPr>
        <w:t xml:space="preserve">W* </w:t>
      </w:r>
      <w:r>
        <w:t xml:space="preserve">good explanations aren’t even </w:t>
      </w:r>
      <w:r>
        <w:rPr>
          <w:i/>
        </w:rPr>
        <w:t xml:space="preserve">likely </w:t>
      </w:r>
      <w:r>
        <w:t>to lead to the t</w:t>
      </w:r>
      <w:r>
        <w:t>ruth. So there’s no inherent connection between an explanation’s being good and its being true: goodness (in the explanatory sense) cannot be identified with, or even understood in terms of,</w:t>
      </w:r>
    </w:p>
    <w:p w:rsidR="000D32F5" w:rsidRDefault="003015BB">
      <w:pPr>
        <w:pStyle w:val="BodyText"/>
        <w:spacing w:before="12" w:line="228" w:lineRule="exact"/>
        <w:ind w:left="2788"/>
      </w:pPr>
      <w:bookmarkStart w:id="559" w:name="_bookmark558"/>
      <w:bookmarkEnd w:id="559"/>
      <w:r>
        <w:rPr>
          <w:color w:val="0562C1"/>
          <w:u w:val="single" w:color="0562C1"/>
        </w:rPr>
        <w:t>[265]</w:t>
      </w:r>
    </w:p>
    <w:p w:rsidR="000D32F5" w:rsidRDefault="003015BB">
      <w:pPr>
        <w:pStyle w:val="BodyText"/>
        <w:spacing w:line="228" w:lineRule="exact"/>
        <w:ind w:left="796"/>
      </w:pPr>
      <w:r>
        <w:t>truth-conduciveness.</w:t>
      </w:r>
    </w:p>
    <w:p w:rsidR="000D32F5" w:rsidRDefault="000D32F5">
      <w:pPr>
        <w:pStyle w:val="BodyText"/>
        <w:spacing w:before="3"/>
        <w:ind w:left="0"/>
        <w:rPr>
          <w:sz w:val="18"/>
        </w:rPr>
      </w:pPr>
    </w:p>
    <w:p w:rsidR="000D32F5" w:rsidRDefault="003015BB">
      <w:pPr>
        <w:pStyle w:val="BodyText"/>
        <w:spacing w:before="90" w:line="249" w:lineRule="auto"/>
        <w:ind w:right="286" w:firstLine="288"/>
      </w:pPr>
      <w:r>
        <w:t>Causation and continuity are indistin</w:t>
      </w:r>
      <w:r>
        <w:t xml:space="preserve">guishable. (The most obvious, and the most important, sort of continuity is spatiotemporal continuity.) Continuous sequences of events (e.g., the sequence of events composing a single light-beam) are </w:t>
      </w:r>
      <w:r>
        <w:rPr>
          <w:i/>
        </w:rPr>
        <w:t xml:space="preserve">ipso facto </w:t>
      </w:r>
      <w:r>
        <w:t>a causal process. And where there is direct c</w:t>
      </w:r>
      <w:r>
        <w:t xml:space="preserve">ausation, there is </w:t>
      </w:r>
      <w:r>
        <w:rPr>
          <w:i/>
        </w:rPr>
        <w:t xml:space="preserve">ipso facto </w:t>
      </w:r>
      <w:r>
        <w:t>spatiotemporal adjacency. (That is why Newton rightly considered the idea of “action at a distance” to be an abomination.) Discontinuities constitute partial breakdowns of an otherwise unified space-time into separate space-ti</w:t>
      </w:r>
      <w:r>
        <w:t>mes.</w:t>
      </w:r>
    </w:p>
    <w:p w:rsidR="000D32F5" w:rsidRDefault="003015BB">
      <w:pPr>
        <w:pStyle w:val="BodyText"/>
        <w:spacing w:before="6" w:line="249" w:lineRule="auto"/>
        <w:ind w:right="148"/>
      </w:pPr>
      <w:r>
        <w:t xml:space="preserve">Given two events, if neither can affect the other, or if there is no third event that both can affect or be affected by, it makes no sense to say that both events belong to the same space-time. So a “world” in which Gus is right isn’t really </w:t>
      </w:r>
      <w:r>
        <w:rPr>
          <w:i/>
        </w:rPr>
        <w:t xml:space="preserve">a </w:t>
      </w:r>
      <w:r>
        <w:t>world a</w:t>
      </w:r>
      <w:r>
        <w:t xml:space="preserve">t all: it is a collection of world-fragments. By the same token, to the extent that the data that one is trying to model represents a single world, it must be possible to show that continuous structures mediate between those data. So it </w:t>
      </w:r>
      <w:r>
        <w:rPr>
          <w:i/>
        </w:rPr>
        <w:t xml:space="preserve">is </w:t>
      </w:r>
      <w:r>
        <w:t>analytic, I woul</w:t>
      </w:r>
      <w:r>
        <w:t xml:space="preserve">d contend, that, given a </w:t>
      </w:r>
      <w:r>
        <w:rPr>
          <w:i/>
        </w:rPr>
        <w:t xml:space="preserve">single </w:t>
      </w:r>
      <w:r>
        <w:t>world, the Gus’s in that world are likely to be wrong. (A “single” world, as I am using this term, is to be contrasted with one that, because of discontinuities in it, and because of concomitant fissures in its causal struct</w:t>
      </w:r>
      <w:r>
        <w:t>ures, is, as it were, powdering into more than one world.) For, if correct, the hypotheses put forth by the Gus’s of a given world have the consequence that the data being modeled isn’t to be understood in terms of the structure of a single, unified domain</w:t>
      </w:r>
      <w:r>
        <w:t xml:space="preserve"> and thus isn’t really capable of being explained at all--- at least not in terms of any one set of principles.</w:t>
      </w:r>
      <w:bookmarkStart w:id="560" w:name="_bookmark559"/>
      <w:bookmarkEnd w:id="560"/>
      <w:r>
        <w:rPr>
          <w:color w:val="0562C1"/>
          <w:position w:val="18"/>
          <w:u w:val="single" w:color="0562C1"/>
        </w:rPr>
        <w:t>[266]</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2"/>
        </w:numPr>
        <w:tabs>
          <w:tab w:val="left" w:pos="748"/>
        </w:tabs>
        <w:spacing w:line="249" w:lineRule="auto"/>
        <w:ind w:right="540" w:firstLine="288"/>
        <w:rPr>
          <w:u w:val="none"/>
        </w:rPr>
      </w:pPr>
      <w:bookmarkStart w:id="561" w:name="_bookmark560"/>
      <w:bookmarkEnd w:id="561"/>
      <w:r>
        <w:rPr>
          <w:u w:val="none"/>
        </w:rPr>
        <w:t>Explanatory</w:t>
      </w:r>
      <w:r>
        <w:rPr>
          <w:spacing w:val="-5"/>
          <w:u w:val="none"/>
        </w:rPr>
        <w:t xml:space="preserve"> </w:t>
      </w:r>
      <w:r>
        <w:rPr>
          <w:u w:val="none"/>
        </w:rPr>
        <w:t>goodness</w:t>
      </w:r>
      <w:r>
        <w:rPr>
          <w:spacing w:val="-4"/>
          <w:u w:val="none"/>
        </w:rPr>
        <w:t xml:space="preserve"> </w:t>
      </w:r>
      <w:r>
        <w:rPr>
          <w:u w:val="none"/>
        </w:rPr>
        <w:t>is</w:t>
      </w:r>
      <w:r>
        <w:rPr>
          <w:spacing w:val="-5"/>
          <w:u w:val="none"/>
        </w:rPr>
        <w:t xml:space="preserve"> </w:t>
      </w:r>
      <w:r>
        <w:rPr>
          <w:u w:val="none"/>
        </w:rPr>
        <w:t>a</w:t>
      </w:r>
      <w:r>
        <w:rPr>
          <w:spacing w:val="-4"/>
          <w:u w:val="none"/>
        </w:rPr>
        <w:t xml:space="preserve"> </w:t>
      </w:r>
      <w:r>
        <w:rPr>
          <w:u w:val="none"/>
        </w:rPr>
        <w:t>relationship,</w:t>
      </w:r>
      <w:r>
        <w:rPr>
          <w:spacing w:val="-4"/>
          <w:u w:val="none"/>
        </w:rPr>
        <w:t xml:space="preserve"> </w:t>
      </w:r>
      <w:r>
        <w:rPr>
          <w:u w:val="none"/>
        </w:rPr>
        <w:t>not</w:t>
      </w:r>
      <w:r>
        <w:rPr>
          <w:spacing w:val="-5"/>
          <w:u w:val="none"/>
        </w:rPr>
        <w:t xml:space="preserve"> </w:t>
      </w:r>
      <w:r>
        <w:rPr>
          <w:u w:val="none"/>
        </w:rPr>
        <w:t>between</w:t>
      </w:r>
      <w:r>
        <w:rPr>
          <w:spacing w:val="-5"/>
          <w:u w:val="none"/>
        </w:rPr>
        <w:t xml:space="preserve"> </w:t>
      </w:r>
      <w:r>
        <w:rPr>
          <w:u w:val="none"/>
        </w:rPr>
        <w:t>explanations</w:t>
      </w:r>
      <w:r>
        <w:rPr>
          <w:spacing w:val="-5"/>
          <w:u w:val="none"/>
        </w:rPr>
        <w:t xml:space="preserve"> </w:t>
      </w:r>
      <w:r>
        <w:rPr>
          <w:u w:val="none"/>
        </w:rPr>
        <w:t>and</w:t>
      </w:r>
      <w:r>
        <w:rPr>
          <w:spacing w:val="-5"/>
          <w:u w:val="none"/>
        </w:rPr>
        <w:t xml:space="preserve"> </w:t>
      </w:r>
      <w:r>
        <w:rPr>
          <w:u w:val="none"/>
        </w:rPr>
        <w:t>reality,</w:t>
      </w:r>
      <w:r>
        <w:rPr>
          <w:spacing w:val="-4"/>
          <w:u w:val="none"/>
        </w:rPr>
        <w:t xml:space="preserve"> </w:t>
      </w:r>
      <w:r>
        <w:rPr>
          <w:u w:val="none"/>
        </w:rPr>
        <w:t>but between explanations and</w:t>
      </w:r>
      <w:r>
        <w:rPr>
          <w:spacing w:val="-4"/>
          <w:u w:val="none"/>
        </w:rPr>
        <w:t xml:space="preserve"> </w:t>
      </w:r>
      <w:r>
        <w:rPr>
          <w:u w:val="none"/>
        </w:rPr>
        <w:t>data</w:t>
      </w:r>
    </w:p>
    <w:p w:rsidR="000D32F5" w:rsidRDefault="000D32F5">
      <w:pPr>
        <w:pStyle w:val="BodyText"/>
        <w:spacing w:before="2"/>
        <w:ind w:left="0"/>
        <w:rPr>
          <w:b/>
          <w:sz w:val="25"/>
        </w:rPr>
      </w:pPr>
    </w:p>
    <w:p w:rsidR="000D32F5" w:rsidRDefault="003015BB">
      <w:pPr>
        <w:pStyle w:val="BodyText"/>
        <w:spacing w:line="249" w:lineRule="auto"/>
        <w:ind w:right="160" w:firstLine="288"/>
      </w:pPr>
      <w:r>
        <w:t xml:space="preserve">The relations that hold in </w:t>
      </w:r>
      <w:r>
        <w:rPr>
          <w:i/>
        </w:rPr>
        <w:t xml:space="preserve">W* </w:t>
      </w:r>
      <w:r>
        <w:t xml:space="preserve">between theory and data coincide with those holding in </w:t>
      </w:r>
      <w:r>
        <w:rPr>
          <w:i/>
        </w:rPr>
        <w:t>W</w:t>
      </w:r>
      <w:r>
        <w:t xml:space="preserve">. That’s why the ones that are wrong in </w:t>
      </w:r>
      <w:r>
        <w:rPr>
          <w:i/>
        </w:rPr>
        <w:t xml:space="preserve">W* </w:t>
      </w:r>
      <w:r>
        <w:t>are no less good on that account. What is it in W* that makes wrong explanations be good? In</w:t>
      </w:r>
      <w:r>
        <w:t xml:space="preserve"> general, what is the relationship that good theories bear with respect to the data?</w:t>
      </w:r>
    </w:p>
    <w:p w:rsidR="000D32F5" w:rsidRDefault="003015BB">
      <w:pPr>
        <w:pStyle w:val="BodyText"/>
        <w:spacing w:before="4"/>
        <w:ind w:left="388"/>
      </w:pPr>
      <w:r>
        <w:t xml:space="preserve">First of all, “good” is a relative to term. An explanation is good </w:t>
      </w:r>
      <w:r>
        <w:rPr>
          <w:i/>
        </w:rPr>
        <w:t xml:space="preserve">relative </w:t>
      </w:r>
      <w:r>
        <w:t>to some body of data.</w:t>
      </w:r>
    </w:p>
    <w:p w:rsidR="000D32F5" w:rsidRDefault="003015BB">
      <w:pPr>
        <w:pStyle w:val="BodyText"/>
        <w:spacing w:before="12" w:line="249" w:lineRule="auto"/>
        <w:ind w:right="286"/>
      </w:pPr>
      <w:r>
        <w:t>No good explanation is inconsistent with the relevant data. And, of the various explanations consistent with a given body of data, the best one is the one that depends the least on unexplained explainers.</w:t>
      </w:r>
    </w:p>
    <w:p w:rsidR="000D32F5" w:rsidRDefault="003015BB">
      <w:pPr>
        <w:pStyle w:val="BodyText"/>
        <w:spacing w:before="3" w:line="249" w:lineRule="auto"/>
        <w:ind w:right="160" w:firstLine="288"/>
      </w:pPr>
      <w:r>
        <w:t xml:space="preserve">Here’s an illustration. I put an opaque plate on a </w:t>
      </w:r>
      <w:r>
        <w:t>table. I thus can’t see the part of the table covered by the plate. “Given only this data,” says my sophist friend Smith, “it’s a theoretical possibility that the moment you put the plate on the table, there suddenly came into existence a hole in the table</w:t>
      </w:r>
      <w:r>
        <w:t xml:space="preserve"> the exact size of the plate.” Supposing that you’re right, I ask Smith, why didn’t the plate fall through the table? “Because,” Smith responds “when that hole came into existence, a special force was created that kept the plate in exactly the place that i</w:t>
      </w:r>
      <w:r>
        <w:t>t would have occupied if there were no hole.” Why, I ask in response, did that force come into existence? “I don’t know,” says Smith. “It just did.”</w:t>
      </w:r>
    </w:p>
    <w:p w:rsidR="000D32F5" w:rsidRDefault="003015BB">
      <w:pPr>
        <w:pStyle w:val="BodyText"/>
        <w:spacing w:before="8" w:line="249" w:lineRule="auto"/>
        <w:ind w:firstLine="288"/>
      </w:pPr>
      <w:r>
        <w:t>Maybe this explanation is correct. We’ll never know for certain that it isn’t—at least not without presuppo</w:t>
      </w:r>
      <w:r>
        <w:t xml:space="preserve">sing the falsehood of various other, comparably </w:t>
      </w:r>
      <w:r>
        <w:rPr>
          <w:i/>
        </w:rPr>
        <w:t xml:space="preserve">ad hoc </w:t>
      </w:r>
      <w:r>
        <w:t>explanations.</w:t>
      </w:r>
    </w:p>
    <w:p w:rsidR="000D32F5" w:rsidRDefault="003015BB">
      <w:pPr>
        <w:pStyle w:val="BodyText"/>
        <w:spacing w:before="2" w:line="249" w:lineRule="auto"/>
        <w:ind w:right="149" w:firstLine="288"/>
      </w:pPr>
      <w:r>
        <w:t xml:space="preserve">Be that as it may, it’s a bad explanation. Why is it bad? Because it leaves us with more questions than answers. Why did the hole appear? Why did it happen to have </w:t>
      </w:r>
      <w:r>
        <w:rPr>
          <w:i/>
        </w:rPr>
        <w:t xml:space="preserve">just </w:t>
      </w:r>
      <w:r>
        <w:t>the right shape an</w:t>
      </w:r>
      <w:r>
        <w:t>d size? Is it because the plate has special chemical properties? If so, why is it that, the moment the plate is whisked away from the table, the effects of any chemical interaction between the two are undone? Supposing that these questions can be answered,</w:t>
      </w:r>
      <w:r>
        <w:t xml:space="preserve"> why did some force suddenly step into the breach left by the momentarily absent table surface? Why was that force </w:t>
      </w:r>
      <w:r>
        <w:rPr>
          <w:i/>
        </w:rPr>
        <w:t xml:space="preserve">just </w:t>
      </w:r>
      <w:r>
        <w:t>right—</w:t>
      </w:r>
      <w:r>
        <w:rPr>
          <w:i/>
        </w:rPr>
        <w:t xml:space="preserve">just </w:t>
      </w:r>
      <w:r>
        <w:t>enough to keep the plate on the table, but not so much that the plate rose above the table or trembled or did anything else i</w:t>
      </w:r>
      <w:r>
        <w:t xml:space="preserve">nconsistent with its being on an ordinary table? And supposing that we have an answer to </w:t>
      </w:r>
      <w:r>
        <w:rPr>
          <w:i/>
        </w:rPr>
        <w:t xml:space="preserve">that </w:t>
      </w:r>
      <w:r>
        <w:t xml:space="preserve">question, why was there no independent evidence of the existence of that force? Why was its </w:t>
      </w:r>
      <w:r>
        <w:rPr>
          <w:i/>
        </w:rPr>
        <w:t xml:space="preserve">only </w:t>
      </w:r>
      <w:r>
        <w:t>effect to keep the plate in that very location, for that exact am</w:t>
      </w:r>
      <w:r>
        <w:t>ount of time? Supposing</w:t>
      </w:r>
    </w:p>
    <w:p w:rsidR="000D32F5" w:rsidRDefault="003015BB">
      <w:pPr>
        <w:pStyle w:val="BodyText"/>
        <w:spacing w:before="11" w:line="249" w:lineRule="auto"/>
        <w:ind w:right="286" w:firstLine="288"/>
      </w:pPr>
      <w:r>
        <w:t>that, for some reason or other, we have highly sensitive instruments of measurement underneath the table, why didn’t any of them detect anything?</w:t>
      </w:r>
    </w:p>
    <w:p w:rsidR="000D32F5" w:rsidRDefault="003015BB">
      <w:pPr>
        <w:pStyle w:val="BodyText"/>
        <w:spacing w:before="2" w:line="249" w:lineRule="auto"/>
        <w:ind w:right="222" w:firstLine="288"/>
      </w:pPr>
      <w:r>
        <w:t>With every answer, a new hole arises. It may be that, for each hole that pops up, ther</w:t>
      </w:r>
      <w:r>
        <w:t xml:space="preserve">e is a way to plug it up that is not only consistent with the laws of logic but is </w:t>
      </w:r>
      <w:r>
        <w:rPr>
          <w:i/>
        </w:rPr>
        <w:t xml:space="preserve">also </w:t>
      </w:r>
      <w:r>
        <w:t>consistent with our other empirical beliefs. Or, if there should arise a case where the hole cannot be plugged up without jettisoning some, or even all, of our remainin</w:t>
      </w:r>
      <w:r>
        <w:t xml:space="preserve">g beliefs, maybe there is a way to revise those other beliefs in such a way that they remain consistent with the raw data </w:t>
      </w:r>
      <w:r>
        <w:rPr>
          <w:i/>
        </w:rPr>
        <w:t xml:space="preserve">and </w:t>
      </w:r>
      <w:r>
        <w:t>with the stopgap in question.</w:t>
      </w:r>
    </w:p>
    <w:p w:rsidR="000D32F5" w:rsidRDefault="003015BB">
      <w:pPr>
        <w:pStyle w:val="BodyText"/>
        <w:spacing w:before="6" w:line="249" w:lineRule="auto"/>
        <w:ind w:firstLine="288"/>
      </w:pPr>
      <w:r>
        <w:t>It is generally said that a given body of data can be modeled by many different, mutually inconsiste</w:t>
      </w:r>
      <w:r>
        <w:t>nt hypotheses</w:t>
      </w:r>
      <w:bookmarkStart w:id="562" w:name="_bookmark561"/>
      <w:bookmarkEnd w:id="562"/>
      <w:r>
        <w:t>.</w:t>
      </w:r>
      <w:r>
        <w:rPr>
          <w:color w:val="0562C1"/>
          <w:position w:val="18"/>
          <w:u w:val="single" w:color="0562C1"/>
        </w:rPr>
        <w:t>[267]</w:t>
      </w:r>
      <w:r>
        <w:rPr>
          <w:color w:val="0562C1"/>
          <w:position w:val="18"/>
        </w:rPr>
        <w:t xml:space="preserve"> </w:t>
      </w:r>
      <w:r>
        <w:t>But even if this is true, which we’ll soon see that it isn’t, it doesn’t follow that, for each hypothesis that models a given body of data in a way that has a given degree of success in the way of eliminating unexplained explainers, the</w:t>
      </w:r>
      <w:r>
        <w:t>re is a logically incompatible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way of modeling the data that also has that degree of success in that respect.</w:t>
      </w:r>
    </w:p>
    <w:p w:rsidR="000D32F5" w:rsidRDefault="000D32F5">
      <w:p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72"/>
        </w:numPr>
        <w:tabs>
          <w:tab w:val="left" w:pos="748"/>
        </w:tabs>
        <w:spacing w:before="90" w:line="249" w:lineRule="auto"/>
        <w:ind w:right="334" w:firstLine="288"/>
        <w:rPr>
          <w:u w:val="none"/>
        </w:rPr>
      </w:pPr>
      <w:bookmarkStart w:id="563" w:name="_bookmark562"/>
      <w:bookmarkEnd w:id="563"/>
      <w:r>
        <w:rPr>
          <w:u w:val="none"/>
        </w:rPr>
        <w:t>Hypotheses</w:t>
      </w:r>
      <w:r>
        <w:rPr>
          <w:spacing w:val="-4"/>
          <w:u w:val="none"/>
        </w:rPr>
        <w:t xml:space="preserve"> </w:t>
      </w:r>
      <w:r>
        <w:rPr>
          <w:u w:val="none"/>
        </w:rPr>
        <w:t>must</w:t>
      </w:r>
      <w:r>
        <w:rPr>
          <w:spacing w:val="-4"/>
          <w:u w:val="none"/>
        </w:rPr>
        <w:t xml:space="preserve"> </w:t>
      </w:r>
      <w:r>
        <w:rPr>
          <w:u w:val="none"/>
        </w:rPr>
        <w:t>be</w:t>
      </w:r>
      <w:r>
        <w:rPr>
          <w:spacing w:val="-4"/>
          <w:u w:val="none"/>
        </w:rPr>
        <w:t xml:space="preserve"> </w:t>
      </w:r>
      <w:r>
        <w:rPr>
          <w:u w:val="none"/>
        </w:rPr>
        <w:t>capable</w:t>
      </w:r>
      <w:r>
        <w:rPr>
          <w:spacing w:val="-4"/>
          <w:u w:val="none"/>
        </w:rPr>
        <w:t xml:space="preserve"> </w:t>
      </w:r>
      <w:r>
        <w:rPr>
          <w:u w:val="none"/>
        </w:rPr>
        <w:t>of</w:t>
      </w:r>
      <w:r>
        <w:rPr>
          <w:spacing w:val="-4"/>
          <w:u w:val="none"/>
        </w:rPr>
        <w:t xml:space="preserve"> </w:t>
      </w:r>
      <w:r>
        <w:rPr>
          <w:u w:val="none"/>
        </w:rPr>
        <w:t>being</w:t>
      </w:r>
      <w:r>
        <w:rPr>
          <w:spacing w:val="-3"/>
          <w:u w:val="none"/>
        </w:rPr>
        <w:t xml:space="preserve"> </w:t>
      </w:r>
      <w:r>
        <w:rPr>
          <w:u w:val="none"/>
        </w:rPr>
        <w:t>evaluated</w:t>
      </w:r>
      <w:r>
        <w:rPr>
          <w:spacing w:val="-4"/>
          <w:u w:val="none"/>
        </w:rPr>
        <w:t xml:space="preserve"> </w:t>
      </w:r>
      <w:r>
        <w:rPr>
          <w:u w:val="none"/>
        </w:rPr>
        <w:t>in</w:t>
      </w:r>
      <w:r>
        <w:rPr>
          <w:spacing w:val="-4"/>
          <w:u w:val="none"/>
        </w:rPr>
        <w:t xml:space="preserve"> </w:t>
      </w:r>
      <w:r>
        <w:rPr>
          <w:u w:val="none"/>
        </w:rPr>
        <w:t>terms</w:t>
      </w:r>
      <w:r>
        <w:rPr>
          <w:spacing w:val="-4"/>
          <w:u w:val="none"/>
        </w:rPr>
        <w:t xml:space="preserve"> </w:t>
      </w:r>
      <w:r>
        <w:rPr>
          <w:u w:val="none"/>
        </w:rPr>
        <w:t>of</w:t>
      </w:r>
      <w:r>
        <w:rPr>
          <w:spacing w:val="-4"/>
          <w:u w:val="none"/>
        </w:rPr>
        <w:t xml:space="preserve"> </w:t>
      </w:r>
      <w:r>
        <w:rPr>
          <w:u w:val="none"/>
        </w:rPr>
        <w:t>benchmarks</w:t>
      </w:r>
      <w:r>
        <w:rPr>
          <w:spacing w:val="-4"/>
          <w:u w:val="none"/>
        </w:rPr>
        <w:t xml:space="preserve"> </w:t>
      </w:r>
      <w:r>
        <w:rPr>
          <w:u w:val="none"/>
        </w:rPr>
        <w:t>that</w:t>
      </w:r>
      <w:r>
        <w:rPr>
          <w:spacing w:val="-4"/>
          <w:u w:val="none"/>
        </w:rPr>
        <w:t xml:space="preserve"> </w:t>
      </w:r>
      <w:r>
        <w:rPr>
          <w:u w:val="none"/>
        </w:rPr>
        <w:t>can</w:t>
      </w:r>
      <w:r>
        <w:rPr>
          <w:spacing w:val="-4"/>
          <w:u w:val="none"/>
        </w:rPr>
        <w:t xml:space="preserve"> </w:t>
      </w:r>
      <w:r>
        <w:rPr>
          <w:u w:val="none"/>
        </w:rPr>
        <w:t>be identified independently of the realities those very hypotheses are meant to</w:t>
      </w:r>
      <w:r>
        <w:rPr>
          <w:spacing w:val="-34"/>
          <w:u w:val="none"/>
        </w:rPr>
        <w:t xml:space="preserve"> </w:t>
      </w:r>
      <w:r>
        <w:rPr>
          <w:u w:val="none"/>
        </w:rPr>
        <w:t>identity</w:t>
      </w:r>
    </w:p>
    <w:p w:rsidR="000D32F5" w:rsidRDefault="000D32F5">
      <w:pPr>
        <w:pStyle w:val="BodyText"/>
        <w:spacing w:before="2"/>
        <w:ind w:left="0"/>
        <w:rPr>
          <w:b/>
          <w:sz w:val="25"/>
        </w:rPr>
      </w:pPr>
    </w:p>
    <w:p w:rsidR="000D32F5" w:rsidRDefault="003015BB">
      <w:pPr>
        <w:pStyle w:val="BodyText"/>
        <w:spacing w:line="249" w:lineRule="auto"/>
        <w:ind w:firstLine="288"/>
      </w:pPr>
      <w:r>
        <w:t xml:space="preserve">A continuation of our plate story will make it clear what this means and why it is true. Why doesn’t the plate fall through the table? Because, says the conventional wisdom, the table didn’t vanish. But, the skeptic will retort, maybe we can jettison that </w:t>
      </w:r>
      <w:r>
        <w:t>explanation; maybe there’s an alternative to it that is equally compatible with the perceptual data.</w:t>
      </w:r>
    </w:p>
    <w:p w:rsidR="000D32F5" w:rsidRDefault="003015BB">
      <w:pPr>
        <w:pStyle w:val="BodyText"/>
        <w:spacing w:before="4" w:line="249" w:lineRule="auto"/>
        <w:ind w:right="128" w:firstLine="288"/>
      </w:pPr>
      <w:r>
        <w:t>But, I would respond, supposing for argument’s sake that there is such an alternative, it doesn’t follow that it will create fewer holes to plug up than it</w:t>
      </w:r>
      <w:r>
        <w:t xml:space="preserve">s predecessor did. It doesn’t follow that it’s comparable from a cost-benefit standpoint to the old one—that, in other words, it creates as few </w:t>
      </w:r>
      <w:r>
        <w:rPr>
          <w:i/>
        </w:rPr>
        <w:t xml:space="preserve">new </w:t>
      </w:r>
      <w:r>
        <w:t>mysteries as the old hypothesis while also eliminating as many existing ones.</w:t>
      </w:r>
    </w:p>
    <w:p w:rsidR="000D32F5" w:rsidRDefault="003015BB">
      <w:pPr>
        <w:pStyle w:val="BodyText"/>
        <w:spacing w:before="4" w:line="249" w:lineRule="auto"/>
        <w:ind w:right="191" w:firstLine="288"/>
      </w:pPr>
      <w:r>
        <w:t>But not only does this not fol</w:t>
      </w:r>
      <w:r>
        <w:t xml:space="preserve">low: the exact opposite holds. Consider the alternative explanation that we considered a moment ago (viz., </w:t>
      </w:r>
      <w:r>
        <w:rPr>
          <w:i/>
        </w:rPr>
        <w:t>when the plate is placed on the table, a</w:t>
      </w:r>
      <w:r>
        <w:rPr>
          <w:i/>
          <w:spacing w:val="-43"/>
        </w:rPr>
        <w:t xml:space="preserve"> </w:t>
      </w:r>
      <w:r>
        <w:rPr>
          <w:i/>
        </w:rPr>
        <w:t xml:space="preserve">hole opens up, </w:t>
      </w:r>
      <w:r>
        <w:t>etc.) The explanatory cost of that hypothesis (in other words, what it leaves us having to ex</w:t>
      </w:r>
      <w:r>
        <w:t>plain that we didn’t have to explain before) was a thousand times greater than its explanatory value (in other words, what no longer has to be explained that did have to be explained</w:t>
      </w:r>
      <w:r>
        <w:rPr>
          <w:spacing w:val="-1"/>
        </w:rPr>
        <w:t xml:space="preserve"> </w:t>
      </w:r>
      <w:r>
        <w:t>before).</w:t>
      </w:r>
    </w:p>
    <w:p w:rsidR="000D32F5" w:rsidRDefault="003015BB">
      <w:pPr>
        <w:pStyle w:val="BodyText"/>
        <w:spacing w:before="6" w:line="249" w:lineRule="auto"/>
        <w:ind w:right="105" w:firstLine="288"/>
      </w:pPr>
      <w:r>
        <w:t>It would be very hard to produce an explanation that was incompa</w:t>
      </w:r>
      <w:r>
        <w:t xml:space="preserve">tible with the conventional one and, while remaining consistent with the relevant data, was as inexpensive from an explanatory viewpoint as the conventional one. I invite you to verify this for yourself. If there is </w:t>
      </w:r>
      <w:r>
        <w:rPr>
          <w:i/>
        </w:rPr>
        <w:t xml:space="preserve">any </w:t>
      </w:r>
      <w:r>
        <w:t xml:space="preserve">reason to believe that there exists </w:t>
      </w:r>
      <w:r>
        <w:t>so much as a single such hypothesis, it isn’t that such a hypothesis has ever been produced or ever will be. That reason, if it exists, must be purely a priori.</w:t>
      </w:r>
      <w:r>
        <w:rPr>
          <w:spacing w:val="-3"/>
        </w:rPr>
        <w:t xml:space="preserve"> </w:t>
      </w:r>
      <w:r>
        <w:t>And,</w:t>
      </w:r>
      <w:r>
        <w:rPr>
          <w:spacing w:val="-3"/>
        </w:rPr>
        <w:t xml:space="preserve"> </w:t>
      </w:r>
      <w:r>
        <w:t>for</w:t>
      </w:r>
      <w:r>
        <w:rPr>
          <w:spacing w:val="-3"/>
        </w:rPr>
        <w:t xml:space="preserve"> </w:t>
      </w:r>
      <w:r>
        <w:t>reasons</w:t>
      </w:r>
      <w:r>
        <w:rPr>
          <w:spacing w:val="-4"/>
        </w:rPr>
        <w:t xml:space="preserve"> </w:t>
      </w:r>
      <w:r>
        <w:t>that</w:t>
      </w:r>
      <w:r>
        <w:rPr>
          <w:spacing w:val="-3"/>
        </w:rPr>
        <w:t xml:space="preserve"> </w:t>
      </w:r>
      <w:r>
        <w:t>will</w:t>
      </w:r>
      <w:r>
        <w:rPr>
          <w:spacing w:val="-4"/>
        </w:rPr>
        <w:t xml:space="preserve"> </w:t>
      </w:r>
      <w:r>
        <w:t>presently</w:t>
      </w:r>
      <w:r>
        <w:rPr>
          <w:spacing w:val="-2"/>
        </w:rPr>
        <w:t xml:space="preserve"> </w:t>
      </w:r>
      <w:r>
        <w:t>become</w:t>
      </w:r>
      <w:r>
        <w:rPr>
          <w:spacing w:val="-4"/>
        </w:rPr>
        <w:t xml:space="preserve"> </w:t>
      </w:r>
      <w:r>
        <w:t>clear,</w:t>
      </w:r>
      <w:r>
        <w:rPr>
          <w:spacing w:val="-3"/>
        </w:rPr>
        <w:t xml:space="preserve"> </w:t>
      </w:r>
      <w:r>
        <w:t>there</w:t>
      </w:r>
      <w:r>
        <w:rPr>
          <w:spacing w:val="-3"/>
        </w:rPr>
        <w:t xml:space="preserve"> </w:t>
      </w:r>
      <w:r>
        <w:t>can</w:t>
      </w:r>
      <w:r>
        <w:rPr>
          <w:spacing w:val="-3"/>
        </w:rPr>
        <w:t xml:space="preserve"> </w:t>
      </w:r>
      <w:r>
        <w:t>be</w:t>
      </w:r>
      <w:r>
        <w:rPr>
          <w:spacing w:val="-3"/>
        </w:rPr>
        <w:t xml:space="preserve"> </w:t>
      </w:r>
      <w:r>
        <w:t>no</w:t>
      </w:r>
      <w:r>
        <w:rPr>
          <w:spacing w:val="-3"/>
        </w:rPr>
        <w:t xml:space="preserve"> </w:t>
      </w:r>
      <w:r>
        <w:t>a</w:t>
      </w:r>
      <w:r>
        <w:rPr>
          <w:spacing w:val="-3"/>
        </w:rPr>
        <w:t xml:space="preserve"> </w:t>
      </w:r>
      <w:r>
        <w:t>priori</w:t>
      </w:r>
      <w:r>
        <w:rPr>
          <w:spacing w:val="-4"/>
        </w:rPr>
        <w:t xml:space="preserve"> </w:t>
      </w:r>
      <w:r>
        <w:t>reason</w:t>
      </w:r>
      <w:r>
        <w:rPr>
          <w:spacing w:val="-3"/>
        </w:rPr>
        <w:t xml:space="preserve"> </w:t>
      </w:r>
      <w:r>
        <w:t>to</w:t>
      </w:r>
      <w:r>
        <w:rPr>
          <w:spacing w:val="-2"/>
        </w:rPr>
        <w:t xml:space="preserve"> </w:t>
      </w:r>
      <w:r>
        <w:t>accept su</w:t>
      </w:r>
      <w:r>
        <w:t>ch a</w:t>
      </w:r>
      <w:r>
        <w:rPr>
          <w:spacing w:val="-2"/>
        </w:rPr>
        <w:t xml:space="preserve"> </w:t>
      </w:r>
      <w:r>
        <w:t>hypothesis.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172"/>
        </w:numPr>
        <w:tabs>
          <w:tab w:val="left" w:pos="748"/>
        </w:tabs>
        <w:ind w:left="748"/>
        <w:rPr>
          <w:u w:val="none"/>
        </w:rPr>
      </w:pPr>
      <w:bookmarkStart w:id="564" w:name="_bookmark563"/>
      <w:bookmarkEnd w:id="564"/>
      <w:r>
        <w:rPr>
          <w:u w:val="none"/>
        </w:rPr>
        <w:t>Correct explanations can be bad (not to say false) explanations</w:t>
      </w:r>
      <w:r>
        <w:rPr>
          <w:spacing w:val="-20"/>
          <w:u w:val="none"/>
        </w:rPr>
        <w:t xml:space="preserve"> </w:t>
      </w:r>
      <w:r>
        <w:rPr>
          <w:u w:val="none"/>
        </w:rPr>
        <w:t>(revisited)</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But there is an even more immediate problem for this (or, by an analogous argument, any other non-standard) substitute for the conventional view that the table, even when obscured by the plate, continues to support it. It’s far from clear that, once </w:t>
      </w:r>
      <w:r>
        <w:rPr>
          <w:i/>
        </w:rPr>
        <w:t xml:space="preserve">all </w:t>
      </w:r>
      <w:r>
        <w:t>th</w:t>
      </w:r>
      <w:r>
        <w:t xml:space="preserve">e relevant data is taken into account, that hypothesis is even </w:t>
      </w:r>
      <w:r>
        <w:rPr>
          <w:i/>
        </w:rPr>
        <w:t xml:space="preserve">logically </w:t>
      </w:r>
      <w:r>
        <w:t>possible. Let’s look at the statement:</w:t>
      </w:r>
    </w:p>
    <w:p w:rsidR="000D32F5" w:rsidRDefault="000D32F5">
      <w:pPr>
        <w:pStyle w:val="BodyText"/>
        <w:spacing w:before="4"/>
        <w:ind w:left="0"/>
        <w:rPr>
          <w:sz w:val="25"/>
        </w:rPr>
      </w:pPr>
    </w:p>
    <w:p w:rsidR="000D32F5" w:rsidRDefault="003015BB">
      <w:pPr>
        <w:pStyle w:val="BodyText"/>
        <w:spacing w:line="249" w:lineRule="auto"/>
        <w:ind w:left="796" w:right="932" w:firstLine="288"/>
      </w:pPr>
      <w:r>
        <w:t xml:space="preserve">(*) “when the plate is placed on the table, a hole that coincides with the under- surface of the plate opens up. But a force field is suddenly </w:t>
      </w:r>
      <w:r>
        <w:t>created that keeps the plate exactly where it would have been if, other things being equal, that hole hadn’t opened up.”</w:t>
      </w:r>
    </w:p>
    <w:p w:rsidR="000D32F5" w:rsidRDefault="000D32F5">
      <w:pPr>
        <w:pStyle w:val="BodyText"/>
        <w:spacing w:before="4"/>
        <w:ind w:left="0"/>
        <w:rPr>
          <w:sz w:val="25"/>
        </w:rPr>
      </w:pPr>
    </w:p>
    <w:p w:rsidR="000D32F5" w:rsidRDefault="003015BB">
      <w:pPr>
        <w:pStyle w:val="BodyText"/>
        <w:spacing w:before="1" w:line="249" w:lineRule="auto"/>
        <w:ind w:firstLine="288"/>
      </w:pPr>
      <w:r>
        <w:rPr>
          <w:i/>
        </w:rPr>
        <w:t xml:space="preserve">Taken by itself, </w:t>
      </w:r>
      <w:r>
        <w:t>(*) describes a situation that could hold. That statement is a coherent one. It’s not in the same category as “square</w:t>
      </w:r>
      <w:r>
        <w:t>s are round.”</w:t>
      </w:r>
    </w:p>
    <w:p w:rsidR="000D32F5" w:rsidRDefault="003015BB">
      <w:pPr>
        <w:pStyle w:val="BodyText"/>
        <w:spacing w:before="2" w:line="249" w:lineRule="auto"/>
        <w:ind w:right="169" w:firstLine="288"/>
      </w:pPr>
      <w:r>
        <w:t xml:space="preserve">But, while that’s obviously </w:t>
      </w:r>
      <w:r>
        <w:rPr>
          <w:i/>
        </w:rPr>
        <w:t xml:space="preserve">necessary </w:t>
      </w:r>
      <w:r>
        <w:t>for its being a logically feasible way of modeling the relevant data, it’s far from sufficient. Think of the various physical laws that must be broken for the table section underneath the plate to vanish. Violations of natural laws, were they possible, wou</w:t>
      </w:r>
      <w:r>
        <w:t xml:space="preserve">ld not be innocuous; there would be ripple effects. Think of the forces that (so we believe) </w:t>
      </w:r>
      <w:r>
        <w:rPr>
          <w:i/>
        </w:rPr>
        <w:t xml:space="preserve">actually </w:t>
      </w:r>
      <w:r>
        <w:t>prevent that plate-sized chunk of table from vanishing. Think of the various equilibriums that would be altered if those forces were immediately suspended</w:t>
      </w:r>
      <w:r>
        <w:t>. Think of the various</w:t>
      </w:r>
      <w:r>
        <w:rPr>
          <w:spacing w:val="-4"/>
        </w:rPr>
        <w:t xml:space="preserve"> </w:t>
      </w:r>
      <w:r>
        <w:t>energy</w:t>
      </w:r>
      <w:r>
        <w:rPr>
          <w:spacing w:val="-2"/>
        </w:rPr>
        <w:t xml:space="preserve"> </w:t>
      </w:r>
      <w:r>
        <w:t>transfers</w:t>
      </w:r>
      <w:r>
        <w:rPr>
          <w:spacing w:val="-4"/>
        </w:rPr>
        <w:t xml:space="preserve"> </w:t>
      </w:r>
      <w:r>
        <w:t>that</w:t>
      </w:r>
      <w:r>
        <w:rPr>
          <w:spacing w:val="-3"/>
        </w:rPr>
        <w:t xml:space="preserve"> </w:t>
      </w:r>
      <w:r>
        <w:t>would</w:t>
      </w:r>
      <w:r>
        <w:rPr>
          <w:spacing w:val="-2"/>
        </w:rPr>
        <w:t xml:space="preserve"> </w:t>
      </w:r>
      <w:r>
        <w:t>be</w:t>
      </w:r>
      <w:r>
        <w:rPr>
          <w:spacing w:val="-4"/>
        </w:rPr>
        <w:t xml:space="preserve"> </w:t>
      </w:r>
      <w:r>
        <w:t>changed</w:t>
      </w:r>
      <w:r>
        <w:rPr>
          <w:spacing w:val="-2"/>
        </w:rPr>
        <w:t xml:space="preserve"> </w:t>
      </w:r>
      <w:r>
        <w:t>or</w:t>
      </w:r>
      <w:r>
        <w:rPr>
          <w:spacing w:val="-3"/>
        </w:rPr>
        <w:t xml:space="preserve"> </w:t>
      </w:r>
      <w:r>
        <w:t>destroyed</w:t>
      </w:r>
      <w:r>
        <w:rPr>
          <w:spacing w:val="-3"/>
        </w:rPr>
        <w:t xml:space="preserve"> </w:t>
      </w:r>
      <w:r>
        <w:t>if,</w:t>
      </w:r>
      <w:r>
        <w:rPr>
          <w:spacing w:val="-2"/>
        </w:rPr>
        <w:t xml:space="preserve"> </w:t>
      </w:r>
      <w:r>
        <w:t>all</w:t>
      </w:r>
      <w:r>
        <w:rPr>
          <w:spacing w:val="-4"/>
        </w:rPr>
        <w:t xml:space="preserve"> </w:t>
      </w:r>
      <w:r>
        <w:t>of</w:t>
      </w:r>
      <w:r>
        <w:rPr>
          <w:spacing w:val="-3"/>
        </w:rPr>
        <w:t xml:space="preserve"> </w:t>
      </w:r>
      <w:r>
        <w:t>a</w:t>
      </w:r>
      <w:r>
        <w:rPr>
          <w:spacing w:val="-3"/>
        </w:rPr>
        <w:t xml:space="preserve"> </w:t>
      </w:r>
      <w:r>
        <w:t>sudden,</w:t>
      </w:r>
      <w:r>
        <w:rPr>
          <w:spacing w:val="-3"/>
        </w:rPr>
        <w:t xml:space="preserve"> </w:t>
      </w:r>
      <w:r>
        <w:t>those</w:t>
      </w:r>
      <w:r>
        <w:rPr>
          <w:spacing w:val="-3"/>
        </w:rPr>
        <w:t xml:space="preserve"> </w:t>
      </w:r>
      <w:r>
        <w:t>forces</w:t>
      </w:r>
      <w:r>
        <w:rPr>
          <w:spacing w:val="-3"/>
        </w:rPr>
        <w:t xml:space="preserve"> </w:t>
      </w:r>
      <w:r>
        <w:t>were put out of</w:t>
      </w:r>
      <w:r>
        <w:rPr>
          <w:spacing w:val="-4"/>
        </w:rPr>
        <w:t xml:space="preserve"> </w:t>
      </w:r>
      <w:r>
        <w:t>commission.</w:t>
      </w:r>
    </w:p>
    <w:p w:rsidR="000D32F5" w:rsidRDefault="003015BB">
      <w:pPr>
        <w:pStyle w:val="BodyText"/>
        <w:spacing w:before="7" w:line="249" w:lineRule="auto"/>
        <w:ind w:right="135" w:firstLine="288"/>
      </w:pPr>
      <w:r>
        <w:t>Those</w:t>
      </w:r>
      <w:r>
        <w:rPr>
          <w:spacing w:val="-4"/>
        </w:rPr>
        <w:t xml:space="preserve"> </w:t>
      </w:r>
      <w:r>
        <w:t>forces</w:t>
      </w:r>
      <w:r>
        <w:rPr>
          <w:spacing w:val="-3"/>
        </w:rPr>
        <w:t xml:space="preserve"> </w:t>
      </w:r>
      <w:r>
        <w:t>don’t</w:t>
      </w:r>
      <w:r>
        <w:rPr>
          <w:spacing w:val="-3"/>
        </w:rPr>
        <w:t xml:space="preserve"> </w:t>
      </w:r>
      <w:r>
        <w:rPr>
          <w:i/>
        </w:rPr>
        <w:t>only</w:t>
      </w:r>
      <w:r>
        <w:rPr>
          <w:i/>
          <w:spacing w:val="-3"/>
        </w:rPr>
        <w:t xml:space="preserve"> </w:t>
      </w:r>
      <w:r>
        <w:t>keep</w:t>
      </w:r>
      <w:r>
        <w:rPr>
          <w:spacing w:val="-2"/>
        </w:rPr>
        <w:t xml:space="preserve"> </w:t>
      </w:r>
      <w:r>
        <w:t>that</w:t>
      </w:r>
      <w:r>
        <w:rPr>
          <w:spacing w:val="-3"/>
        </w:rPr>
        <w:t xml:space="preserve"> </w:t>
      </w:r>
      <w:r>
        <w:t>chunk</w:t>
      </w:r>
      <w:r>
        <w:rPr>
          <w:spacing w:val="-2"/>
        </w:rPr>
        <w:t xml:space="preserve"> </w:t>
      </w:r>
      <w:r>
        <w:t>of</w:t>
      </w:r>
      <w:r>
        <w:rPr>
          <w:spacing w:val="-3"/>
        </w:rPr>
        <w:t xml:space="preserve"> </w:t>
      </w:r>
      <w:r>
        <w:t>table</w:t>
      </w:r>
      <w:r>
        <w:rPr>
          <w:spacing w:val="-3"/>
        </w:rPr>
        <w:t xml:space="preserve"> </w:t>
      </w:r>
      <w:r>
        <w:t>in</w:t>
      </w:r>
      <w:r>
        <w:rPr>
          <w:spacing w:val="-2"/>
        </w:rPr>
        <w:t xml:space="preserve"> </w:t>
      </w:r>
      <w:r>
        <w:t>place.</w:t>
      </w:r>
      <w:r>
        <w:rPr>
          <w:spacing w:val="-2"/>
        </w:rPr>
        <w:t xml:space="preserve"> </w:t>
      </w:r>
      <w:r>
        <w:t>Were</w:t>
      </w:r>
      <w:r>
        <w:rPr>
          <w:spacing w:val="-3"/>
        </w:rPr>
        <w:t xml:space="preserve"> </w:t>
      </w:r>
      <w:r>
        <w:t>they</w:t>
      </w:r>
      <w:r>
        <w:rPr>
          <w:spacing w:val="-2"/>
        </w:rPr>
        <w:t xml:space="preserve"> </w:t>
      </w:r>
      <w:r>
        <w:t>all</w:t>
      </w:r>
      <w:r>
        <w:rPr>
          <w:spacing w:val="-3"/>
        </w:rPr>
        <w:t xml:space="preserve"> </w:t>
      </w:r>
      <w:r>
        <w:t>to</w:t>
      </w:r>
      <w:r>
        <w:rPr>
          <w:spacing w:val="-2"/>
        </w:rPr>
        <w:t xml:space="preserve"> </w:t>
      </w:r>
      <w:r>
        <w:t>be</w:t>
      </w:r>
      <w:r>
        <w:rPr>
          <w:spacing w:val="-3"/>
        </w:rPr>
        <w:t xml:space="preserve"> </w:t>
      </w:r>
      <w:r>
        <w:t>suspended,</w:t>
      </w:r>
      <w:r>
        <w:rPr>
          <w:spacing w:val="-2"/>
        </w:rPr>
        <w:t xml:space="preserve"> </w:t>
      </w:r>
      <w:r>
        <w:t xml:space="preserve">there would be many consequences </w:t>
      </w:r>
      <w:r>
        <w:rPr>
          <w:i/>
        </w:rPr>
        <w:t xml:space="preserve">other </w:t>
      </w:r>
      <w:r>
        <w:t xml:space="preserve">than the disappearance of the requisite table chunk. In other words, there would be a lot of explanatory “collateral damage,” meaning that many events would occur </w:t>
      </w:r>
      <w:r>
        <w:rPr>
          <w:i/>
        </w:rPr>
        <w:t xml:space="preserve">other </w:t>
      </w:r>
      <w:r>
        <w:t xml:space="preserve">than the ones that, given that our objective is </w:t>
      </w:r>
      <w:r>
        <w:t>to validate (*), we want to occur. And there’s no guarantee that those other events would be consistent—even in the narrowest, most emptily logical sense—with the data that, supposedly, is modeled just as well by (*) as it is by the conventional explanatio</w:t>
      </w:r>
      <w:r>
        <w:t>n (viz., “the place doesn’t fall because the table chunk doesn’t disappear”) that it</w:t>
      </w:r>
      <w:r>
        <w:rPr>
          <w:spacing w:val="-4"/>
        </w:rPr>
        <w:t xml:space="preserve"> </w:t>
      </w:r>
      <w:r>
        <w:t>replaces.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65" w:name="_bookmark564"/>
      <w:bookmarkEnd w:id="565"/>
      <w:r>
        <w:rPr>
          <w:u w:val="none"/>
        </w:rPr>
        <w:t>4.5.1 Correct explanations can be bad explanations (continued)</w:t>
      </w:r>
    </w:p>
    <w:p w:rsidR="000D32F5" w:rsidRDefault="000D32F5">
      <w:pPr>
        <w:pStyle w:val="BodyText"/>
        <w:ind w:left="0"/>
        <w:rPr>
          <w:b/>
          <w:sz w:val="26"/>
        </w:rPr>
      </w:pPr>
    </w:p>
    <w:p w:rsidR="000D32F5" w:rsidRDefault="003015BB">
      <w:pPr>
        <w:pStyle w:val="BodyText"/>
        <w:spacing w:before="1" w:line="249" w:lineRule="auto"/>
        <w:ind w:firstLine="288"/>
      </w:pPr>
      <w:r>
        <w:t xml:space="preserve">We might try to deal with this batch of problems by positing </w:t>
      </w:r>
      <w:r>
        <w:rPr>
          <w:i/>
        </w:rPr>
        <w:t xml:space="preserve">second-order </w:t>
      </w:r>
      <w:r>
        <w:t>suspensions o</w:t>
      </w:r>
      <w:r>
        <w:t xml:space="preserve">f natural law. So in addition to suspending those laws involved in keeping the table chunk in place, we </w:t>
      </w:r>
      <w:r>
        <w:rPr>
          <w:i/>
        </w:rPr>
        <w:t xml:space="preserve">also </w:t>
      </w:r>
      <w:r>
        <w:t>suspend those laws that, given the first suspension, lead to the just-mentioned unwanted collateral events.</w:t>
      </w:r>
    </w:p>
    <w:p w:rsidR="000D32F5" w:rsidRDefault="003015BB">
      <w:pPr>
        <w:pStyle w:val="BodyText"/>
        <w:spacing w:before="4" w:line="249" w:lineRule="auto"/>
        <w:ind w:right="286" w:firstLine="288"/>
      </w:pPr>
      <w:r>
        <w:t xml:space="preserve">The problem is that those second-order </w:t>
      </w:r>
      <w:r>
        <w:t>suspensions of law will be no more innocuous than their first-order counterparts. To counteract the unwanted effects of suspending the first set of forces, we have to suspend another set of forces. But just as the original forces did a lot more than keep t</w:t>
      </w:r>
      <w:r>
        <w:t>he table intact, so these new forces will do a lot more than suspend the unwanted effects of suspending the first set of forces. And it’s obviously of no use to try to deal with this problem by bringing in a third set of forces.</w:t>
      </w:r>
    </w:p>
    <w:p w:rsidR="000D32F5" w:rsidRDefault="003015BB">
      <w:pPr>
        <w:pStyle w:val="BodyText"/>
        <w:spacing w:before="6" w:line="249" w:lineRule="auto"/>
        <w:ind w:right="191" w:firstLine="288"/>
      </w:pPr>
      <w:r>
        <w:t>“You may be right,” it will</w:t>
      </w:r>
      <w:r>
        <w:t xml:space="preserve"> be said, “that </w:t>
      </w:r>
      <w:r>
        <w:rPr>
          <w:i/>
        </w:rPr>
        <w:t xml:space="preserve">if </w:t>
      </w:r>
      <w:r>
        <w:t xml:space="preserve">we hold onto our existing beliefs about physical law, </w:t>
      </w:r>
      <w:r>
        <w:rPr>
          <w:i/>
        </w:rPr>
        <w:t xml:space="preserve">then </w:t>
      </w:r>
      <w:r>
        <w:t>the disappearance of the table chunk would have all of this unwanted fall-out. But surely we could adjust those beliefs in such a way as to prevent this. Whatever those beliefs a</w:t>
      </w:r>
      <w:r>
        <w:t xml:space="preserve">re, just get rid of them and replace them with ones that </w:t>
      </w:r>
      <w:r>
        <w:rPr>
          <w:i/>
        </w:rPr>
        <w:t xml:space="preserve">don’t </w:t>
      </w:r>
      <w:r>
        <w:t>lead to all of this unwanted fall-out.”</w:t>
      </w:r>
    </w:p>
    <w:p w:rsidR="000D32F5" w:rsidRDefault="003015BB">
      <w:pPr>
        <w:pStyle w:val="BodyText"/>
        <w:spacing w:before="3" w:line="249" w:lineRule="auto"/>
        <w:ind w:right="286" w:firstLine="288"/>
      </w:pPr>
      <w:r>
        <w:t xml:space="preserve">The very fact that this move must be made only proves my point, namely, that (*) is </w:t>
      </w:r>
      <w:r>
        <w:rPr>
          <w:i/>
        </w:rPr>
        <w:t xml:space="preserve">not </w:t>
      </w:r>
      <w:r>
        <w:t>consistent with what we know. In fact, it proves a stronger point</w:t>
      </w:r>
      <w:r>
        <w:t xml:space="preserve">, namely: (*) isn’t consistent with </w:t>
      </w:r>
      <w:r>
        <w:rPr>
          <w:i/>
        </w:rPr>
        <w:t xml:space="preserve">any </w:t>
      </w:r>
      <w:r>
        <w:t xml:space="preserve">body of beliefs </w:t>
      </w:r>
      <w:r>
        <w:rPr>
          <w:i/>
        </w:rPr>
        <w:t xml:space="preserve">at all </w:t>
      </w:r>
      <w:r>
        <w:t>like the ones we now have.</w:t>
      </w:r>
    </w:p>
    <w:p w:rsidR="000D32F5" w:rsidRDefault="003015BB">
      <w:pPr>
        <w:pStyle w:val="BodyText"/>
        <w:spacing w:before="3" w:line="249" w:lineRule="auto"/>
        <w:ind w:right="172" w:firstLine="288"/>
      </w:pPr>
      <w:r>
        <w:t xml:space="preserve">The objector is saying, rightly, that there is </w:t>
      </w:r>
      <w:r>
        <w:rPr>
          <w:i/>
        </w:rPr>
        <w:t xml:space="preserve">no </w:t>
      </w:r>
      <w:r>
        <w:t xml:space="preserve">way to square (*) with our existing beliefs— that it is only what we believe </w:t>
      </w:r>
      <w:r>
        <w:rPr>
          <w:i/>
        </w:rPr>
        <w:t>minus many of our beliefs about natural</w:t>
      </w:r>
      <w:r>
        <w:rPr>
          <w:i/>
        </w:rPr>
        <w:t xml:space="preserve"> law </w:t>
      </w:r>
      <w:r>
        <w:t xml:space="preserve">that can be so squared. But when our beliefs about natural law are subtracted, so to speak, from the totality of our beliefs, the resulting body of beliefs bears very little resemblance to our current beliefs. Our beliefs about natural law are not in </w:t>
      </w:r>
      <w:r>
        <w:t xml:space="preserve">all cases neatly separable from our beliefs about specific matters of fact; and if we were to strip away enough of the former to compatibilize (*) with our belief system, we’d be biting off a lot more than we bargained for. This is because various beliefs </w:t>
      </w:r>
      <w:r>
        <w:t>about natural law are embedded in the concepts associated with expressions that, in order to say what’s on our minds, we must use every day (e.g., “microscope,” “telephone,” “radio,” “solar panel,” “cell phone,” “thermometer,” “thermostat”). Theory-laden t</w:t>
      </w:r>
      <w:r>
        <w:t>hough they are, we need</w:t>
      </w:r>
      <w:r>
        <w:rPr>
          <w:spacing w:val="-4"/>
        </w:rPr>
        <w:t xml:space="preserve"> </w:t>
      </w:r>
      <w:r>
        <w:t>those</w:t>
      </w:r>
      <w:r>
        <w:rPr>
          <w:spacing w:val="-5"/>
        </w:rPr>
        <w:t xml:space="preserve"> </w:t>
      </w:r>
      <w:r>
        <w:t>terms</w:t>
      </w:r>
      <w:r>
        <w:rPr>
          <w:spacing w:val="-4"/>
        </w:rPr>
        <w:t xml:space="preserve"> </w:t>
      </w:r>
      <w:r>
        <w:t>to</w:t>
      </w:r>
      <w:r>
        <w:rPr>
          <w:spacing w:val="-4"/>
        </w:rPr>
        <w:t xml:space="preserve"> </w:t>
      </w:r>
      <w:r>
        <w:t>describe</w:t>
      </w:r>
      <w:r>
        <w:rPr>
          <w:spacing w:val="-4"/>
        </w:rPr>
        <w:t xml:space="preserve"> </w:t>
      </w:r>
      <w:r>
        <w:t>facts</w:t>
      </w:r>
      <w:r>
        <w:rPr>
          <w:spacing w:val="-5"/>
        </w:rPr>
        <w:t xml:space="preserve"> </w:t>
      </w:r>
      <w:r>
        <w:t>of</w:t>
      </w:r>
      <w:r>
        <w:rPr>
          <w:spacing w:val="-4"/>
        </w:rPr>
        <w:t xml:space="preserve"> </w:t>
      </w:r>
      <w:r>
        <w:t>everyday,</w:t>
      </w:r>
      <w:r>
        <w:rPr>
          <w:spacing w:val="-4"/>
        </w:rPr>
        <w:t xml:space="preserve"> </w:t>
      </w:r>
      <w:r>
        <w:t>pre-theoretic</w:t>
      </w:r>
      <w:r>
        <w:rPr>
          <w:spacing w:val="-4"/>
        </w:rPr>
        <w:t xml:space="preserve"> </w:t>
      </w:r>
      <w:r>
        <w:t>experience.</w:t>
      </w:r>
      <w:r>
        <w:rPr>
          <w:spacing w:val="-4"/>
        </w:rPr>
        <w:t xml:space="preserve"> </w:t>
      </w:r>
      <w:r>
        <w:t>We</w:t>
      </w:r>
      <w:r>
        <w:rPr>
          <w:spacing w:val="-4"/>
        </w:rPr>
        <w:t xml:space="preserve"> </w:t>
      </w:r>
      <w:r>
        <w:t>therefore</w:t>
      </w:r>
      <w:r>
        <w:rPr>
          <w:spacing w:val="-5"/>
        </w:rPr>
        <w:t xml:space="preserve"> </w:t>
      </w:r>
      <w:r>
        <w:t>need</w:t>
      </w:r>
      <w:r>
        <w:rPr>
          <w:spacing w:val="-3"/>
        </w:rPr>
        <w:t xml:space="preserve"> </w:t>
      </w:r>
      <w:r>
        <w:t>them to state the pre-theoretic data that our theories are to</w:t>
      </w:r>
      <w:r>
        <w:rPr>
          <w:spacing w:val="-13"/>
        </w:rPr>
        <w:t xml:space="preserve"> </w:t>
      </w:r>
      <w:r>
        <w:t>model.</w:t>
      </w:r>
    </w:p>
    <w:p w:rsidR="000D32F5" w:rsidRDefault="003015BB">
      <w:pPr>
        <w:pStyle w:val="BodyText"/>
        <w:spacing w:before="12" w:line="249" w:lineRule="auto"/>
        <w:ind w:firstLine="288"/>
      </w:pPr>
      <w:r>
        <w:t xml:space="preserve">“But,” it will be said, “anything that can be described </w:t>
      </w:r>
      <w:r>
        <w:rPr>
          <w:i/>
        </w:rPr>
        <w:t xml:space="preserve">only </w:t>
      </w:r>
      <w:r>
        <w:t>by taking for g</w:t>
      </w:r>
      <w:r>
        <w:t xml:space="preserve">ranted some theoretical belief is </w:t>
      </w:r>
      <w:r>
        <w:rPr>
          <w:i/>
        </w:rPr>
        <w:t xml:space="preserve">ipso facto </w:t>
      </w:r>
      <w:r>
        <w:t xml:space="preserve">not a </w:t>
      </w:r>
      <w:r>
        <w:rPr>
          <w:i/>
        </w:rPr>
        <w:t xml:space="preserve">datum. </w:t>
      </w:r>
      <w:r>
        <w:t>A truth? Maybe. A datum? No.”</w:t>
      </w:r>
    </w:p>
    <w:p w:rsidR="000D32F5" w:rsidRDefault="003015BB">
      <w:pPr>
        <w:pStyle w:val="BodyText"/>
        <w:spacing w:before="2" w:line="249" w:lineRule="auto"/>
        <w:ind w:right="90" w:firstLine="288"/>
      </w:pPr>
      <w:r>
        <w:t>That may well be true. But, if so, our belief-system is so overrun with theoretical beliefs that no belief system free of such beliefs would bear even the slightest res</w:t>
      </w:r>
      <w:r>
        <w:t>emblance to it. Also, it is incoherent to suppose that there could exist a belief-</w:t>
      </w:r>
      <w:r>
        <w:rPr>
          <w:i/>
        </w:rPr>
        <w:t xml:space="preserve">system </w:t>
      </w:r>
      <w:r>
        <w:t>that wasn’t replete with theoretical content. The difference between a mere belief, on the one hand, and a belief-system, on the other, is that belief-systems are intended to be explanatory, whereas mere beliefs needn’t have this property. I believe that i</w:t>
      </w:r>
      <w:r>
        <w:t>t’s raining because I see that it’s raining—</w:t>
      </w:r>
      <w:r>
        <w:rPr>
          <w:i/>
        </w:rPr>
        <w:t xml:space="preserve">not </w:t>
      </w:r>
      <w:r>
        <w:t xml:space="preserve">because, in an effort to model various observational data, I at some point </w:t>
      </w:r>
      <w:r>
        <w:rPr>
          <w:i/>
        </w:rPr>
        <w:t xml:space="preserve">hypothesized </w:t>
      </w:r>
      <w:r>
        <w:t>that it was raining. But psychoanalytic theory constitutes a belief-system, as opposed to a mere belief, because it is i</w:t>
      </w:r>
      <w:r>
        <w:t xml:space="preserve">ntended to be explanatory. This suggests (though it doesn’t establish) that “belief-system” and “theory” are veritable synonyms. (Why the parenthetical hedge? “Because there are belief- systems that aren’t of a theoretical nature. Religious belief-systems </w:t>
      </w:r>
      <w:r>
        <w:t>aren’t theories.” But even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05"/>
      </w:pPr>
      <w:r>
        <w:t>this is arguable</w:t>
      </w:r>
      <w:bookmarkStart w:id="566" w:name="_bookmark565"/>
      <w:bookmarkEnd w:id="566"/>
      <w:r>
        <w:t>.</w:t>
      </w:r>
      <w:r>
        <w:rPr>
          <w:color w:val="0562C1"/>
          <w:position w:val="18"/>
          <w:u w:val="single" w:color="0562C1"/>
        </w:rPr>
        <w:t>[268]</w:t>
      </w:r>
      <w:r>
        <w:rPr>
          <w:color w:val="0562C1"/>
          <w:position w:val="18"/>
        </w:rPr>
        <w:t xml:space="preserve"> </w:t>
      </w:r>
      <w:r>
        <w:t>Some would say, and I agree with them, that religious systems are proto- theories or para-theories—structures that make heavy allowances to emotional factors and make insufficient allowances to considerations of logic and evidence, but are, within these pa</w:t>
      </w:r>
      <w:r>
        <w:t xml:space="preserve">rameters, as theory-like as they could possibly be.) If, indeed, belief-systems are </w:t>
      </w:r>
      <w:r>
        <w:rPr>
          <w:i/>
        </w:rPr>
        <w:t xml:space="preserve">ipso facto </w:t>
      </w:r>
      <w:r>
        <w:t>theories, it makes no sense to speak of what our “belief-system” would be like if it were stripped of theoretical content. Long story short: although it’s obviou</w:t>
      </w:r>
      <w:r>
        <w:t>s that, on its own, (*) is perfectly coherent, it’s far from obvious that (*) is compatible with our belief system as a whole or with any belief system that isn’t radically different from it. This was the very point we set out to establish. It goes without</w:t>
      </w:r>
      <w:r>
        <w:t xml:space="preserve"> saying that what is true of (*) holds </w:t>
      </w:r>
      <w:r>
        <w:rPr>
          <w:i/>
        </w:rPr>
        <w:t xml:space="preserve">mutatis mutandis </w:t>
      </w:r>
      <w:r>
        <w:t>of each of many other “deviant” hypotheses.</w:t>
      </w:r>
    </w:p>
    <w:p w:rsidR="000D32F5" w:rsidRDefault="003015BB">
      <w:pPr>
        <w:pStyle w:val="BodyText"/>
        <w:spacing w:before="9" w:line="249" w:lineRule="auto"/>
        <w:ind w:right="96" w:firstLine="288"/>
      </w:pPr>
      <w:r>
        <w:t>But even if, for some reason, this last point is denied, there is no way to deny our main point, to wit: even if (*) is logically consistent with our belief</w:t>
      </w:r>
      <w:r>
        <w:t xml:space="preserve"> system, or at least with some not-too- mutilated version of it, the explanatory benefits of countenancing (*) in favor of the conventional explanation are grossly outweighed by the explanatory costs.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71"/>
        </w:numPr>
        <w:tabs>
          <w:tab w:val="left" w:pos="748"/>
        </w:tabs>
        <w:rPr>
          <w:u w:val="none"/>
        </w:rPr>
      </w:pPr>
      <w:bookmarkStart w:id="567" w:name="_bookmark566"/>
      <w:bookmarkEnd w:id="567"/>
      <w:r>
        <w:rPr>
          <w:u w:val="none"/>
        </w:rPr>
        <w:t>Synthesizing these</w:t>
      </w:r>
      <w:r>
        <w:rPr>
          <w:spacing w:val="-2"/>
          <w:u w:val="none"/>
        </w:rPr>
        <w:t xml:space="preserve"> </w:t>
      </w:r>
      <w:r>
        <w:rPr>
          <w:u w:val="none"/>
        </w:rPr>
        <w:t>points</w:t>
      </w:r>
    </w:p>
    <w:p w:rsidR="000D32F5" w:rsidRDefault="000D32F5">
      <w:pPr>
        <w:pStyle w:val="BodyText"/>
        <w:ind w:left="0"/>
        <w:rPr>
          <w:b/>
          <w:sz w:val="26"/>
        </w:rPr>
      </w:pPr>
    </w:p>
    <w:p w:rsidR="000D32F5" w:rsidRDefault="003015BB">
      <w:pPr>
        <w:pStyle w:val="BodyText"/>
        <w:spacing w:before="1" w:line="249" w:lineRule="auto"/>
        <w:ind w:right="286" w:firstLine="288"/>
      </w:pPr>
      <w:r>
        <w:t>It will help if, b</w:t>
      </w:r>
      <w:r>
        <w:t>efore moving forward, we take a moment to synthesize the points thus far made. There’s no difference between committing the Gambler’s fallacy and performing an induction by enumeration. At the same time, knowledge of invariable concomitances is obviously a</w:t>
      </w:r>
      <w:r>
        <w:t xml:space="preserve">n extremely valuable source of knowledge. But it isn’t, or in any case shouldn’t be, through enumerative induction that one transitions from (1) “all phi’s that I’ve known of were psi’s” to (2) “the next phi I come across will be a psi.” (In this context, </w:t>
      </w:r>
      <w:r>
        <w:t>it is to be assumed that that “</w:t>
      </w:r>
      <w:r>
        <w:rPr>
          <w:i/>
        </w:rPr>
        <w:t xml:space="preserve">x </w:t>
      </w:r>
      <w:r>
        <w:t>is a phi” doesn’t analytically entail “</w:t>
      </w:r>
      <w:r>
        <w:rPr>
          <w:i/>
        </w:rPr>
        <w:t xml:space="preserve">x </w:t>
      </w:r>
      <w:r>
        <w:t>is a psi.”)</w:t>
      </w:r>
    </w:p>
    <w:p w:rsidR="000D32F5" w:rsidRDefault="003015BB">
      <w:pPr>
        <w:pStyle w:val="BodyText"/>
        <w:spacing w:before="7" w:line="249" w:lineRule="auto"/>
        <w:ind w:firstLine="288"/>
      </w:pPr>
      <w:r>
        <w:t xml:space="preserve">The </w:t>
      </w:r>
      <w:r>
        <w:rPr>
          <w:i/>
        </w:rPr>
        <w:t xml:space="preserve">actual </w:t>
      </w:r>
      <w:r>
        <w:t>bridge between (1) and (2), supposing that there is one, lies in the fact that, given (1), it is reasonable to believe there to be some mechanism or natural la</w:t>
      </w:r>
      <w:r>
        <w:t xml:space="preserve">w that requires (or at least disposes) phi’s to be psi’s. By itself, (1*) “all metal known to me has expanded when heated” provides no good reason to accept (2*) “all metal expands when heated.” (1*) provides a good reason for accepting (2) </w:t>
      </w:r>
      <w:r>
        <w:rPr>
          <w:i/>
        </w:rPr>
        <w:t xml:space="preserve">only </w:t>
      </w:r>
      <w:r>
        <w:t>to the ext</w:t>
      </w:r>
      <w:r>
        <w:t>ent that (1*) provides a good reason for accepting (3*) “there is a lawful connection between a thing’s being made of metal, on the one hand, and it’s expanding when being heated, on the other.”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71"/>
        </w:numPr>
        <w:tabs>
          <w:tab w:val="left" w:pos="928"/>
        </w:tabs>
        <w:rPr>
          <w:u w:val="none"/>
        </w:rPr>
      </w:pPr>
      <w:bookmarkStart w:id="568" w:name="_bookmark567"/>
      <w:bookmarkEnd w:id="568"/>
      <w:r>
        <w:rPr>
          <w:u w:val="none"/>
        </w:rPr>
        <w:t>Synthesizing these points</w:t>
      </w:r>
      <w:r>
        <w:rPr>
          <w:spacing w:val="-3"/>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ind w:left="388"/>
      </w:pPr>
      <w:r>
        <w:t>Before we co</w:t>
      </w:r>
      <w:r>
        <w:t>ntinue, it’s crucial to note that none of this begs any questions against Hume.</w:t>
      </w:r>
    </w:p>
    <w:p w:rsidR="000D32F5" w:rsidRDefault="003015BB">
      <w:pPr>
        <w:pStyle w:val="BodyText"/>
        <w:spacing w:before="12" w:line="249" w:lineRule="auto"/>
        <w:ind w:right="102"/>
      </w:pPr>
      <w:r>
        <w:t xml:space="preserve">Hume is saying: “given only that every metal object that Smith </w:t>
      </w:r>
      <w:r>
        <w:rPr>
          <w:i/>
        </w:rPr>
        <w:t xml:space="preserve">has </w:t>
      </w:r>
      <w:r>
        <w:t xml:space="preserve">known of has expanded when heated, it doesn’t follow that metal objects that Smith has </w:t>
      </w:r>
      <w:r>
        <w:rPr>
          <w:i/>
        </w:rPr>
        <w:t xml:space="preserve">yet </w:t>
      </w:r>
      <w:r>
        <w:t xml:space="preserve">to encounter will </w:t>
      </w:r>
      <w:r>
        <w:t xml:space="preserve">(or is even likely to) expand when heated.” We agree. Smith is guilty of the gambler’s fallacy so far as he thinks otherwise. All we’re saying is this: Smith’s experience thus far </w:t>
      </w:r>
      <w:r>
        <w:rPr>
          <w:i/>
        </w:rPr>
        <w:t xml:space="preserve">suggests </w:t>
      </w:r>
      <w:r>
        <w:t>that “</w:t>
      </w:r>
      <w:r>
        <w:rPr>
          <w:i/>
        </w:rPr>
        <w:t>x</w:t>
      </w:r>
      <w:r>
        <w:t xml:space="preserve">’s being heated metal provides some kind of nomic basis for </w:t>
      </w:r>
      <w:r>
        <w:rPr>
          <w:i/>
        </w:rPr>
        <w:t>x</w:t>
      </w:r>
      <w:r>
        <w:t xml:space="preserve">’s expanding” </w:t>
      </w:r>
      <w:r>
        <w:rPr>
          <w:i/>
        </w:rPr>
        <w:t xml:space="preserve">has </w:t>
      </w:r>
      <w:r>
        <w:t>held for objects falling within the scope of Smith’s experience.</w:t>
      </w:r>
    </w:p>
    <w:p w:rsidR="000D32F5" w:rsidRDefault="003015BB">
      <w:pPr>
        <w:pStyle w:val="BodyText"/>
        <w:spacing w:before="6"/>
        <w:ind w:left="388"/>
      </w:pPr>
      <w:r>
        <w:t xml:space="preserve">We’re </w:t>
      </w:r>
      <w:r>
        <w:rPr>
          <w:i/>
        </w:rPr>
        <w:t xml:space="preserve">not </w:t>
      </w:r>
      <w:r>
        <w:t xml:space="preserve">making the claim Smith’s experience </w:t>
      </w:r>
      <w:r>
        <w:rPr>
          <w:i/>
        </w:rPr>
        <w:t xml:space="preserve">entails </w:t>
      </w:r>
      <w:r>
        <w:t>that some such connection has held.</w:t>
      </w:r>
    </w:p>
    <w:p w:rsidR="000D32F5" w:rsidRDefault="003015BB">
      <w:pPr>
        <w:pStyle w:val="BodyText"/>
        <w:spacing w:before="12" w:line="249" w:lineRule="auto"/>
        <w:ind w:right="142"/>
      </w:pPr>
      <w:r>
        <w:t xml:space="preserve">Such a claim would simply be false. And we’re </w:t>
      </w:r>
      <w:r>
        <w:rPr>
          <w:i/>
        </w:rPr>
        <w:t xml:space="preserve">not </w:t>
      </w:r>
      <w:r>
        <w:t>making the claim that Smith’s pa</w:t>
      </w:r>
      <w:r>
        <w:t xml:space="preserve">st experience gives him a good reason to think that metal objects not (yet) known to him will be more likely to expand or even that they’ll be more likely than not to expand. Such a claim would beg the question against Hume. Finally, we’re </w:t>
      </w:r>
      <w:r>
        <w:rPr>
          <w:i/>
        </w:rPr>
        <w:t xml:space="preserve">not </w:t>
      </w:r>
      <w:r>
        <w:t>making the c</w:t>
      </w:r>
      <w:r>
        <w:t xml:space="preserve">laim that Smith’s past experience gives him a good reason to think that there </w:t>
      </w:r>
      <w:r>
        <w:rPr>
          <w:i/>
        </w:rPr>
        <w:t xml:space="preserve">continues </w:t>
      </w:r>
      <w:r>
        <w:t>to exist any nomic connection between a thing’s being heated metal and its expanding. Echoing what we just said, such a claim would beg the question against Hume: for H</w:t>
      </w:r>
      <w:r>
        <w:t>ume’s very point is that a thing’s happening in the past is no guarantee of its continuing to happen in the future. And we cannot, without begging the question against Hume, assert that a law’s having held in the past is evidence of its holding in the futu</w:t>
      </w:r>
      <w:r>
        <w:t>re.</w:t>
      </w:r>
    </w:p>
    <w:p w:rsidR="000D32F5" w:rsidRDefault="003015BB">
      <w:pPr>
        <w:pStyle w:val="BodyText"/>
        <w:spacing w:before="8" w:line="249" w:lineRule="auto"/>
        <w:ind w:right="154" w:firstLine="288"/>
      </w:pPr>
      <w:r>
        <w:t xml:space="preserve">So what </w:t>
      </w:r>
      <w:r>
        <w:rPr>
          <w:i/>
        </w:rPr>
        <w:t xml:space="preserve">are </w:t>
      </w:r>
      <w:r>
        <w:t xml:space="preserve">we saying? Only that Smith’s experience gives him a reason to believe that such a connection </w:t>
      </w:r>
      <w:r>
        <w:rPr>
          <w:i/>
        </w:rPr>
        <w:t xml:space="preserve">has </w:t>
      </w:r>
      <w:r>
        <w:t>held, at least as far as metal objects falling within the scope of experience are concerned. And in making this obviously plausible claim, no questions have been begged against Hume.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171"/>
        </w:numPr>
        <w:tabs>
          <w:tab w:val="left" w:pos="928"/>
        </w:tabs>
        <w:spacing w:before="90"/>
        <w:rPr>
          <w:u w:val="none"/>
        </w:rPr>
      </w:pPr>
      <w:bookmarkStart w:id="569" w:name="_bookmark568"/>
      <w:bookmarkEnd w:id="569"/>
      <w:r>
        <w:rPr>
          <w:u w:val="none"/>
        </w:rPr>
        <w:t>Synthesizing these points</w:t>
      </w:r>
      <w:r>
        <w:rPr>
          <w:spacing w:val="-3"/>
          <w:u w:val="none"/>
        </w:rPr>
        <w:t xml:space="preserve"> </w:t>
      </w:r>
      <w:r>
        <w:rPr>
          <w:u w:val="none"/>
        </w:rPr>
        <w:t>(continued)</w:t>
      </w:r>
    </w:p>
    <w:p w:rsidR="000D32F5" w:rsidRDefault="003015BB">
      <w:pPr>
        <w:pStyle w:val="BodyText"/>
        <w:spacing w:before="12" w:line="249" w:lineRule="auto"/>
        <w:ind w:right="123" w:firstLine="288"/>
      </w:pPr>
      <w:r>
        <w:t xml:space="preserve">I propose that, armed only with this non-question-begging point along with the tautology that it is the purpose of explanations to eliminate unexplained explainers, we can show that Smith has reason to expect </w:t>
      </w:r>
      <w:r>
        <w:rPr>
          <w:i/>
        </w:rPr>
        <w:t xml:space="preserve">future </w:t>
      </w:r>
      <w:r>
        <w:t>metal objects to expand when heated.</w:t>
      </w:r>
    </w:p>
    <w:p w:rsidR="000D32F5" w:rsidRDefault="003015BB">
      <w:pPr>
        <w:pStyle w:val="BodyText"/>
        <w:spacing w:before="3" w:line="249" w:lineRule="auto"/>
        <w:ind w:right="169" w:firstLine="288"/>
      </w:pPr>
      <w:r>
        <w:t>We’</w:t>
      </w:r>
      <w:r>
        <w:t xml:space="preserve">ve agreed that Smith’s experience does give him some reason to think that, at least as far as objects thus far known to him are concerned, a thing’s being metal provides some kind of causal or nomic basis for its expanding when heated. Let </w:t>
      </w:r>
      <w:r>
        <w:rPr>
          <w:i/>
        </w:rPr>
        <w:t xml:space="preserve">P </w:t>
      </w:r>
      <w:r>
        <w:t>be this causal</w:t>
      </w:r>
      <w:r>
        <w:t xml:space="preserve"> principle. </w:t>
      </w:r>
      <w:r>
        <w:rPr>
          <w:i/>
        </w:rPr>
        <w:t xml:space="preserve">P </w:t>
      </w:r>
      <w:r>
        <w:t xml:space="preserve">is of doubly limited scope. It applies only to </w:t>
      </w:r>
      <w:r>
        <w:rPr>
          <w:i/>
        </w:rPr>
        <w:t xml:space="preserve">past </w:t>
      </w:r>
      <w:r>
        <w:t xml:space="preserve">objects </w:t>
      </w:r>
      <w:r>
        <w:rPr>
          <w:i/>
        </w:rPr>
        <w:t xml:space="preserve">and </w:t>
      </w:r>
      <w:r>
        <w:t xml:space="preserve">it applies only to past objects that Smith knows of. Let’s suppose that Smith accepts </w:t>
      </w:r>
      <w:r>
        <w:rPr>
          <w:i/>
        </w:rPr>
        <w:t>P</w:t>
      </w:r>
      <w:r>
        <w:t>.</w:t>
      </w:r>
    </w:p>
    <w:p w:rsidR="000D32F5" w:rsidRDefault="003015BB">
      <w:pPr>
        <w:pStyle w:val="BodyText"/>
        <w:spacing w:before="5"/>
        <w:ind w:left="388"/>
      </w:pPr>
      <w:r>
        <w:t>Smith has two options. (I am not counting a refusal draw any inferences as an option.)</w:t>
      </w:r>
    </w:p>
    <w:p w:rsidR="000D32F5" w:rsidRDefault="000D32F5">
      <w:pPr>
        <w:pStyle w:val="BodyText"/>
        <w:ind w:left="0"/>
        <w:rPr>
          <w:sz w:val="26"/>
        </w:rPr>
      </w:pPr>
    </w:p>
    <w:p w:rsidR="000D32F5" w:rsidRDefault="003015BB">
      <w:pPr>
        <w:pStyle w:val="ListParagraph"/>
        <w:numPr>
          <w:ilvl w:val="0"/>
          <w:numId w:val="6"/>
        </w:numPr>
        <w:tabs>
          <w:tab w:val="left" w:pos="1371"/>
        </w:tabs>
        <w:spacing w:before="1" w:line="249" w:lineRule="auto"/>
        <w:ind w:right="811" w:firstLine="288"/>
        <w:jc w:val="both"/>
        <w:rPr>
          <w:sz w:val="24"/>
        </w:rPr>
      </w:pPr>
      <w:r>
        <w:rPr>
          <w:sz w:val="24"/>
        </w:rPr>
        <w:t>H</w:t>
      </w:r>
      <w:r>
        <w:rPr>
          <w:sz w:val="24"/>
        </w:rPr>
        <w:t xml:space="preserve">old that </w:t>
      </w:r>
      <w:r>
        <w:rPr>
          <w:i/>
          <w:sz w:val="24"/>
        </w:rPr>
        <w:t xml:space="preserve">P </w:t>
      </w:r>
      <w:r>
        <w:rPr>
          <w:sz w:val="24"/>
        </w:rPr>
        <w:t>provides no reason to believe that, outside Smith’s past,</w:t>
      </w:r>
      <w:r>
        <w:rPr>
          <w:spacing w:val="-39"/>
          <w:sz w:val="24"/>
        </w:rPr>
        <w:t xml:space="preserve"> </w:t>
      </w:r>
      <w:r>
        <w:rPr>
          <w:sz w:val="24"/>
        </w:rPr>
        <w:t>personal experience, a thing’s being a metal provides a basis of some kind for its expanding when</w:t>
      </w:r>
      <w:r>
        <w:rPr>
          <w:spacing w:val="-1"/>
          <w:sz w:val="24"/>
        </w:rPr>
        <w:t xml:space="preserve"> </w:t>
      </w:r>
      <w:r>
        <w:rPr>
          <w:sz w:val="24"/>
        </w:rPr>
        <w:t>heated.</w:t>
      </w:r>
    </w:p>
    <w:p w:rsidR="000D32F5" w:rsidRDefault="000D32F5">
      <w:pPr>
        <w:pStyle w:val="BodyText"/>
        <w:spacing w:before="3"/>
        <w:ind w:left="0"/>
        <w:rPr>
          <w:sz w:val="25"/>
        </w:rPr>
      </w:pPr>
    </w:p>
    <w:p w:rsidR="000D32F5" w:rsidRDefault="003015BB">
      <w:pPr>
        <w:pStyle w:val="ListParagraph"/>
        <w:numPr>
          <w:ilvl w:val="0"/>
          <w:numId w:val="6"/>
        </w:numPr>
        <w:tabs>
          <w:tab w:val="left" w:pos="1437"/>
        </w:tabs>
        <w:ind w:left="1436" w:hanging="352"/>
        <w:rPr>
          <w:sz w:val="24"/>
        </w:rPr>
      </w:pPr>
      <w:r>
        <w:rPr>
          <w:sz w:val="24"/>
        </w:rPr>
        <w:t xml:space="preserve">Hold that </w:t>
      </w:r>
      <w:r>
        <w:rPr>
          <w:i/>
          <w:sz w:val="24"/>
        </w:rPr>
        <w:t xml:space="preserve">P </w:t>
      </w:r>
      <w:r>
        <w:rPr>
          <w:sz w:val="24"/>
        </w:rPr>
        <w:t>does warrant some such</w:t>
      </w:r>
      <w:r>
        <w:rPr>
          <w:spacing w:val="-8"/>
          <w:sz w:val="24"/>
        </w:rPr>
        <w:t xml:space="preserve"> </w:t>
      </w:r>
      <w:r>
        <w:rPr>
          <w:sz w:val="24"/>
        </w:rPr>
        <w:t>generalization.</w:t>
      </w:r>
    </w:p>
    <w:p w:rsidR="000D32F5" w:rsidRDefault="000D32F5">
      <w:pPr>
        <w:pStyle w:val="BodyText"/>
        <w:spacing w:before="1"/>
        <w:ind w:left="0"/>
        <w:rPr>
          <w:sz w:val="26"/>
        </w:rPr>
      </w:pPr>
    </w:p>
    <w:p w:rsidR="000D32F5" w:rsidRDefault="003015BB">
      <w:pPr>
        <w:pStyle w:val="BodyText"/>
        <w:spacing w:line="249" w:lineRule="auto"/>
        <w:ind w:right="286" w:firstLine="288"/>
      </w:pPr>
      <w:r>
        <w:t xml:space="preserve">One such generalization is: “that connection holds for all past objects, whether Smith knows of them or not; but it doesn’t hold of future objects.” Another is: “that connection holds for objects that Smith </w:t>
      </w:r>
      <w:r>
        <w:rPr>
          <w:i/>
        </w:rPr>
        <w:t xml:space="preserve">will </w:t>
      </w:r>
      <w:r>
        <w:t>know of, but not for those that he won’t kno</w:t>
      </w:r>
      <w:r>
        <w:t>w of.” But, of course, the most natural, not to say the most rational, generalization is this:</w:t>
      </w:r>
    </w:p>
    <w:p w:rsidR="000D32F5" w:rsidRDefault="000D32F5">
      <w:pPr>
        <w:pStyle w:val="BodyText"/>
        <w:spacing w:before="4"/>
        <w:ind w:left="0"/>
        <w:rPr>
          <w:sz w:val="25"/>
        </w:rPr>
      </w:pPr>
    </w:p>
    <w:p w:rsidR="000D32F5" w:rsidRDefault="003015BB">
      <w:pPr>
        <w:pStyle w:val="BodyText"/>
        <w:spacing w:before="1" w:line="249" w:lineRule="auto"/>
        <w:ind w:left="796" w:right="998" w:firstLine="288"/>
      </w:pPr>
      <w:r>
        <w:t>(</w:t>
      </w:r>
      <w:r>
        <w:rPr>
          <w:i/>
        </w:rPr>
        <w:t>P*</w:t>
      </w:r>
      <w:r>
        <w:t xml:space="preserve">) “That connection holds </w:t>
      </w:r>
      <w:r>
        <w:rPr>
          <w:i/>
        </w:rPr>
        <w:t xml:space="preserve">generally. </w:t>
      </w:r>
      <w:r>
        <w:t>It holds no less for objects not known by Smith than for those known by him, no less for future objects than for past.”</w:t>
      </w:r>
    </w:p>
    <w:p w:rsidR="000D32F5" w:rsidRDefault="000D32F5">
      <w:pPr>
        <w:pStyle w:val="BodyText"/>
        <w:spacing w:before="2"/>
        <w:ind w:left="0"/>
        <w:rPr>
          <w:sz w:val="25"/>
        </w:rPr>
      </w:pPr>
    </w:p>
    <w:p w:rsidR="000D32F5" w:rsidRDefault="003015BB">
      <w:pPr>
        <w:pStyle w:val="BodyText"/>
        <w:spacing w:line="249" w:lineRule="auto"/>
        <w:ind w:right="109" w:firstLine="288"/>
      </w:pPr>
      <w:r>
        <w:t xml:space="preserve">Let’s suppose that Smith chooses </w:t>
      </w:r>
      <w:r>
        <w:rPr>
          <w:i/>
        </w:rPr>
        <w:t xml:space="preserve">not </w:t>
      </w:r>
      <w:r>
        <w:t xml:space="preserve">to accept </w:t>
      </w:r>
      <w:r>
        <w:rPr>
          <w:i/>
        </w:rPr>
        <w:t xml:space="preserve">P* </w:t>
      </w:r>
      <w:r>
        <w:t xml:space="preserve">or any other generalization of </w:t>
      </w:r>
      <w:r>
        <w:rPr>
          <w:i/>
        </w:rPr>
        <w:t>P</w:t>
      </w:r>
      <w:r>
        <w:t>. How, in that case, would the world have to be for Smith’s belief system to hold? Metal objects that Smith became aware of would suddenly undergo a profound change: they wou</w:t>
      </w:r>
      <w:r>
        <w:t xml:space="preserve">ld go from being things that, when heated, didn’t expand to being ones that did. And for this change to occur, each atom of every metal object known to Smith would have to change in fundamental ways. Given an acceptance of </w:t>
      </w:r>
      <w:r>
        <w:rPr>
          <w:i/>
        </w:rPr>
        <w:t>P</w:t>
      </w:r>
      <w:r>
        <w:t>, it may seem conservative not t</w:t>
      </w:r>
      <w:r>
        <w:t xml:space="preserve">o accept any generalization of </w:t>
      </w:r>
      <w:r>
        <w:rPr>
          <w:i/>
        </w:rPr>
        <w:t>P</w:t>
      </w:r>
      <w:r>
        <w:t>. But it’s the very opposite. If you accept P but reject any generalization thereof, you’re saying that objects miraculously undergo profound microstructural changes whenever you know of them and undergo equally profound cha</w:t>
      </w:r>
      <w:r>
        <w:t xml:space="preserve">nges when you stop being aware of them. And </w:t>
      </w:r>
      <w:r>
        <w:rPr>
          <w:i/>
        </w:rPr>
        <w:t xml:space="preserve">that </w:t>
      </w:r>
      <w:r>
        <w:t>hypothesis is not a conservative one.</w:t>
      </w:r>
    </w:p>
    <w:p w:rsidR="000D32F5" w:rsidRDefault="003015BB">
      <w:pPr>
        <w:pStyle w:val="BodyText"/>
        <w:spacing w:before="10" w:line="249" w:lineRule="auto"/>
        <w:ind w:right="286" w:firstLine="288"/>
      </w:pPr>
      <w:r>
        <w:t>And, quite clearly, it’s a bad one. Why is it bad? Because it creates more unexplained explainers than it eliminates—because it creates more questions than it answers.</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171"/>
        </w:numPr>
        <w:tabs>
          <w:tab w:val="left" w:pos="928"/>
        </w:tabs>
        <w:spacing w:before="90"/>
        <w:rPr>
          <w:u w:val="none"/>
        </w:rPr>
      </w:pPr>
      <w:bookmarkStart w:id="570" w:name="_bookmark569"/>
      <w:bookmarkEnd w:id="570"/>
      <w:r>
        <w:rPr>
          <w:u w:val="none"/>
        </w:rPr>
        <w:t>Synthesizing these points</w:t>
      </w:r>
      <w:r>
        <w:rPr>
          <w:spacing w:val="-3"/>
          <w:u w:val="none"/>
        </w:rPr>
        <w:t xml:space="preserve"> </w:t>
      </w:r>
      <w:r>
        <w:rPr>
          <w:u w:val="none"/>
        </w:rPr>
        <w:t>(continued)</w:t>
      </w:r>
    </w:p>
    <w:p w:rsidR="000D32F5" w:rsidRDefault="000D32F5">
      <w:pPr>
        <w:pStyle w:val="BodyText"/>
        <w:spacing w:before="1"/>
        <w:ind w:left="0"/>
        <w:rPr>
          <w:b/>
          <w:sz w:val="26"/>
        </w:rPr>
      </w:pPr>
    </w:p>
    <w:p w:rsidR="000D32F5" w:rsidRDefault="003015BB">
      <w:pPr>
        <w:pStyle w:val="BodyText"/>
        <w:spacing w:line="249" w:lineRule="auto"/>
        <w:ind w:right="105" w:firstLine="288"/>
      </w:pPr>
      <w:r>
        <w:t xml:space="preserve">Of course, </w:t>
      </w:r>
      <w:r>
        <w:rPr>
          <w:i/>
        </w:rPr>
        <w:t xml:space="preserve">not </w:t>
      </w:r>
      <w:r>
        <w:t xml:space="preserve">accepting a hypothesis isn’t the same as rejecting it. </w:t>
      </w:r>
      <w:r>
        <w:rPr>
          <w:i/>
        </w:rPr>
        <w:t xml:space="preserve">Not </w:t>
      </w:r>
      <w:r>
        <w:t xml:space="preserve">accepting some generalization of </w:t>
      </w:r>
      <w:r>
        <w:rPr>
          <w:i/>
        </w:rPr>
        <w:t xml:space="preserve">P </w:t>
      </w:r>
      <w:r>
        <w:t xml:space="preserve">isn’t the same as rejecting it. And it’s obviously a good idea in many cases to hedge—to wait for evidence. But that’s irrelevant. The question is: given that there is enough information to warrant an acceptance of </w:t>
      </w:r>
      <w:r>
        <w:rPr>
          <w:i/>
        </w:rPr>
        <w:t>P</w:t>
      </w:r>
      <w:r>
        <w:t>, is there enough information to warrant</w:t>
      </w:r>
      <w:r>
        <w:t xml:space="preserve"> acceptance of any generalization of </w:t>
      </w:r>
      <w:r>
        <w:rPr>
          <w:i/>
        </w:rPr>
        <w:t>P</w:t>
      </w:r>
      <w:r>
        <w:t>? If we answer by saying “no,” then we’re saying that, given only the evidence at our disposal, it’s no less likely than not that objects systematically undergo massive changes at the atomic level whenever they come or</w:t>
      </w:r>
      <w:r>
        <w:t xml:space="preserve"> cease to be known by Smith. And </w:t>
      </w:r>
      <w:r>
        <w:rPr>
          <w:i/>
        </w:rPr>
        <w:t xml:space="preserve">that </w:t>
      </w:r>
      <w:r>
        <w:t xml:space="preserve">position, as we saw, creates more mysteries than it eliminates. So despite first appearances, there’s nothing conservative about refusing to countenance any generalization of </w:t>
      </w:r>
      <w:r>
        <w:rPr>
          <w:i/>
        </w:rPr>
        <w:t>P</w:t>
      </w:r>
      <w:r>
        <w:t xml:space="preserve">. And such refusal embodies acceptance of </w:t>
      </w:r>
      <w:r>
        <w:t>a principle that is straightforwardly false, namely: “there’s no reason to prefer explanations that explain a lot and create little that has to be explained to those that explain a little and create a lot to be explained.”</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171"/>
        </w:numPr>
        <w:tabs>
          <w:tab w:val="left" w:pos="928"/>
        </w:tabs>
        <w:rPr>
          <w:u w:val="none"/>
        </w:rPr>
      </w:pPr>
      <w:bookmarkStart w:id="571" w:name="_bookmark570"/>
      <w:bookmarkEnd w:id="571"/>
      <w:r>
        <w:rPr>
          <w:u w:val="none"/>
        </w:rPr>
        <w:t>Synthesizing these poin</w:t>
      </w:r>
      <w:r>
        <w:rPr>
          <w:u w:val="none"/>
        </w:rPr>
        <w:t>ts</w:t>
      </w:r>
      <w:r>
        <w:rPr>
          <w:spacing w:val="-3"/>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firstLine="288"/>
      </w:pPr>
      <w:r>
        <w:t>These points are easily generalized. It’s no less absurd to suppose that, in the last nanosecond, all metal objects have undergone profound microstructural changes than it is to suppose that all metal objects known by Smith are microstructurally very diffe</w:t>
      </w:r>
      <w:r>
        <w:t>rent from those not known by him. This point provides the non-circular justification for UP that Hume sought but couldn’t find.</w:t>
      </w:r>
    </w:p>
    <w:p w:rsidR="000D32F5" w:rsidRDefault="003015BB">
      <w:pPr>
        <w:pStyle w:val="BodyText"/>
        <w:spacing w:before="4" w:line="249" w:lineRule="auto"/>
        <w:ind w:right="142" w:firstLine="288"/>
      </w:pPr>
      <w:r>
        <w:t xml:space="preserve">Let’s suppose that Smith has reason to believe (i) that, where metal objects that he </w:t>
      </w:r>
      <w:r>
        <w:rPr>
          <w:i/>
        </w:rPr>
        <w:t xml:space="preserve">has </w:t>
      </w:r>
      <w:r>
        <w:t>known of are concerned, a thing’s being</w:t>
      </w:r>
      <w:r>
        <w:t xml:space="preserve"> heated provides some kind of basis for its expanding. Let’s also suppose that Smith holds (ii) that this principle </w:t>
      </w:r>
      <w:r>
        <w:rPr>
          <w:i/>
        </w:rPr>
        <w:t xml:space="preserve">won’t </w:t>
      </w:r>
      <w:r>
        <w:t xml:space="preserve">hold for metal objects that he </w:t>
      </w:r>
      <w:r>
        <w:rPr>
          <w:i/>
        </w:rPr>
        <w:t xml:space="preserve">will </w:t>
      </w:r>
      <w:r>
        <w:t>encounter (i.e., for metal objects that he hasn’t encountered but will and for those that he has a</w:t>
      </w:r>
      <w:r>
        <w:t xml:space="preserve">lready encountered and will encounter again). In holding (ii), he is </w:t>
      </w:r>
      <w:r>
        <w:rPr>
          <w:i/>
        </w:rPr>
        <w:t xml:space="preserve">ipso facto </w:t>
      </w:r>
      <w:r>
        <w:t>supposing that the laws of nature will abruptly change. And in positing this one change, he is positing innumerably many others, as we will now see.</w:t>
      </w:r>
    </w:p>
    <w:p w:rsidR="000D32F5" w:rsidRDefault="003015BB">
      <w:pPr>
        <w:pStyle w:val="BodyText"/>
        <w:spacing w:before="7" w:line="249" w:lineRule="auto"/>
        <w:ind w:right="149" w:firstLine="288"/>
      </w:pPr>
      <w:r>
        <w:t>A metal object’s being heat</w:t>
      </w:r>
      <w:r>
        <w:t>ed involves innumerable microstructural changes, and so does its expanding. The macroscopic supervenes on the microscopic. Given two objects that are microstructurally alike—that consist of the same particles interrelated in the same way—there is no possib</w:t>
      </w:r>
      <w:r>
        <w:t xml:space="preserve">ility, even a purely logical one, that those two objects should differ at the macroscopic level. By the same token, given two objects that differ at the macroscopic level, there is no possibility, even a purely logical one, that those two objects should </w:t>
      </w:r>
      <w:r>
        <w:rPr>
          <w:i/>
        </w:rPr>
        <w:t>fa</w:t>
      </w:r>
      <w:r>
        <w:rPr>
          <w:i/>
        </w:rPr>
        <w:t xml:space="preserve">il </w:t>
      </w:r>
      <w:r>
        <w:t>to be microstructurally different. A metal object’s being heated thus consists in its undergoing many microstructural changes, and so does its expanding. And if a metal object’s being heated causes it to expand, it is in virtue of the fact that the firs</w:t>
      </w:r>
      <w:r>
        <w:t>t set of microstructural disturbances result in, or are themselves constitutive of, the second set.</w:t>
      </w:r>
    </w:p>
    <w:p w:rsidR="000D32F5" w:rsidRDefault="003015BB">
      <w:pPr>
        <w:pStyle w:val="BodyText"/>
        <w:spacing w:before="9" w:line="249" w:lineRule="auto"/>
        <w:ind w:right="161" w:firstLine="288"/>
      </w:pPr>
      <w:r>
        <w:t>So given a law—even one that was confined to objects that Smith has encountered—to the effect that metal expands when heated, in order for that law to be an</w:t>
      </w:r>
      <w:r>
        <w:t>nulled, each of innumerably many microparticles would suddenly have to undergo quite dramatic changes. So in assuming that, all of a sudden, a law that once held ceases to do so—or, what is the same thing, in assuming that the future, starting now, is gove</w:t>
      </w:r>
      <w:r>
        <w:t xml:space="preserve">rned by different laws from the past—one is positing not </w:t>
      </w:r>
      <w:r>
        <w:rPr>
          <w:i/>
        </w:rPr>
        <w:t xml:space="preserve">one </w:t>
      </w:r>
      <w:r>
        <w:t xml:space="preserve">change, but innumerably many. For, in making that assumption, one is (implicitly) supposing that each of the innumerably many microparticles will, all of a sudden, stop being governed by one set </w:t>
      </w:r>
      <w:r>
        <w:t>of laws and will start being governed by another. And one is thus creating what, for practical purposes, might as well be infinitely many unexplained explainers.</w:t>
      </w:r>
    </w:p>
    <w:p w:rsidR="000D32F5" w:rsidRDefault="003015BB">
      <w:pPr>
        <w:pStyle w:val="BodyText"/>
        <w:spacing w:before="9" w:line="249" w:lineRule="auto"/>
        <w:ind w:firstLine="288"/>
      </w:pPr>
      <w:r>
        <w:t>But not a single one of these unexplained explainers is created by the hypothesis that metal o</w:t>
      </w:r>
      <w:r>
        <w:t>bjects that we will encounter are governed by the same laws as those we have encountered. So given the truism that one explanation is better than another if, other things being equal, the first creates fewer unexplained explainers than the second, it follo</w:t>
      </w:r>
      <w:r>
        <w:t>ws that the rational move, at least until further evidence comes in, is to suppose that those microparticles will continue to be governed by the same laws that used to govern them.</w:t>
      </w:r>
    </w:p>
    <w:p w:rsidR="000D32F5" w:rsidRDefault="003015BB">
      <w:pPr>
        <w:pStyle w:val="BodyText"/>
        <w:spacing w:before="6" w:line="249" w:lineRule="auto"/>
        <w:ind w:firstLine="288"/>
      </w:pPr>
      <w:r>
        <w:t xml:space="preserve">According to what is now the conventional wisdom, which coincides with the </w:t>
      </w:r>
      <w:r>
        <w:t xml:space="preserve">viewpoint that Hume bequeathed to us, the conservative move is the agnostic one: stick to the evidence; generalize as little as possible; don’t assume that what you don’t know resembles what you do know. But the so-called conservative view is really </w:t>
      </w:r>
      <w:r>
        <w:rPr>
          <w:i/>
        </w:rPr>
        <w:t xml:space="preserve">less </w:t>
      </w:r>
      <w:r>
        <w:t>c</w:t>
      </w:r>
      <w:r>
        <w:t xml:space="preserve">onservative than the alternative. (The alternative is: “assume that what you don’t know </w:t>
      </w:r>
      <w:r>
        <w:rPr>
          <w:i/>
        </w:rPr>
        <w:t xml:space="preserve">does </w:t>
      </w:r>
      <w:r>
        <w:t>resemble what you do know.”) The so- called conservative view posits giant schisms in the natural order and, therewith, masses of unexplained explainers. The alter</w:t>
      </w:r>
      <w:r>
        <w:t>native view does not.</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rFonts w:ascii="Times New Roman"/>
          <w:sz w:val="17"/>
        </w:rPr>
      </w:pPr>
    </w:p>
    <w:p w:rsidR="000D32F5" w:rsidRDefault="000D32F5">
      <w:pPr>
        <w:rPr>
          <w:rFonts w:ascii="Times New Roman"/>
          <w:sz w:val="17"/>
        </w:rPr>
        <w:sectPr w:rsidR="000D32F5">
          <w:pgSz w:w="12240" w:h="15840"/>
          <w:pgMar w:top="1500" w:right="1320" w:bottom="280" w:left="1340" w:header="720" w:footer="720" w:gutter="0"/>
          <w:cols w:space="720"/>
        </w:sectPr>
      </w:pPr>
    </w:p>
    <w:p w:rsidR="000D32F5" w:rsidRDefault="003015BB">
      <w:pPr>
        <w:pStyle w:val="Heading2"/>
        <w:numPr>
          <w:ilvl w:val="1"/>
          <w:numId w:val="170"/>
        </w:numPr>
        <w:tabs>
          <w:tab w:val="left" w:pos="748"/>
        </w:tabs>
        <w:rPr>
          <w:u w:val="none"/>
        </w:rPr>
      </w:pPr>
      <w:bookmarkStart w:id="572" w:name="_bookmark571"/>
      <w:bookmarkEnd w:id="572"/>
      <w:r>
        <w:rPr>
          <w:u w:val="none"/>
        </w:rPr>
        <w:t>The goodness of hypothesis a function of its relationship to the data, not to the</w:t>
      </w:r>
      <w:r>
        <w:rPr>
          <w:spacing w:val="-43"/>
          <w:u w:val="none"/>
        </w:rPr>
        <w:t xml:space="preserve"> </w:t>
      </w:r>
      <w:r>
        <w:rPr>
          <w:u w:val="none"/>
        </w:rPr>
        <w:t>truth</w:t>
      </w:r>
    </w:p>
    <w:p w:rsidR="000D32F5" w:rsidRDefault="000D32F5">
      <w:pPr>
        <w:pStyle w:val="BodyText"/>
        <w:ind w:left="0"/>
        <w:rPr>
          <w:b/>
          <w:sz w:val="26"/>
        </w:rPr>
      </w:pPr>
    </w:p>
    <w:p w:rsidR="000D32F5" w:rsidRDefault="003015BB">
      <w:pPr>
        <w:pStyle w:val="BodyText"/>
        <w:spacing w:before="1"/>
        <w:ind w:left="388"/>
      </w:pPr>
      <w:r>
        <w:t>Earlier I said:</w:t>
      </w:r>
    </w:p>
    <w:p w:rsidR="000D32F5" w:rsidRDefault="000D32F5">
      <w:pPr>
        <w:pStyle w:val="BodyText"/>
        <w:spacing w:before="1"/>
        <w:ind w:left="0"/>
        <w:rPr>
          <w:sz w:val="26"/>
        </w:rPr>
      </w:pPr>
    </w:p>
    <w:p w:rsidR="000D32F5" w:rsidRDefault="003015BB">
      <w:pPr>
        <w:pStyle w:val="ListParagraph"/>
        <w:numPr>
          <w:ilvl w:val="2"/>
          <w:numId w:val="170"/>
        </w:numPr>
        <w:tabs>
          <w:tab w:val="left" w:pos="1371"/>
        </w:tabs>
        <w:spacing w:line="249" w:lineRule="auto"/>
        <w:ind w:right="1011" w:firstLine="288"/>
        <w:rPr>
          <w:sz w:val="24"/>
        </w:rPr>
      </w:pPr>
      <w:r>
        <w:rPr>
          <w:sz w:val="24"/>
        </w:rPr>
        <w:t>that explanatory goodness is a relationship between a given hypothesis</w:t>
      </w:r>
      <w:r>
        <w:rPr>
          <w:spacing w:val="-36"/>
          <w:sz w:val="24"/>
        </w:rPr>
        <w:t xml:space="preserve"> </w:t>
      </w:r>
      <w:r>
        <w:rPr>
          <w:sz w:val="24"/>
        </w:rPr>
        <w:t>and the available</w:t>
      </w:r>
      <w:r>
        <w:rPr>
          <w:spacing w:val="-3"/>
          <w:sz w:val="24"/>
        </w:rPr>
        <w:t xml:space="preserve"> </w:t>
      </w:r>
      <w:r>
        <w:rPr>
          <w:sz w:val="24"/>
        </w:rPr>
        <w:t>data.</w:t>
      </w:r>
    </w:p>
    <w:p w:rsidR="000D32F5" w:rsidRDefault="000D32F5">
      <w:pPr>
        <w:pStyle w:val="BodyText"/>
        <w:spacing w:before="2"/>
        <w:ind w:left="0"/>
        <w:rPr>
          <w:sz w:val="25"/>
        </w:rPr>
      </w:pPr>
    </w:p>
    <w:p w:rsidR="000D32F5" w:rsidRDefault="003015BB">
      <w:pPr>
        <w:ind w:left="388"/>
        <w:rPr>
          <w:sz w:val="24"/>
        </w:rPr>
      </w:pPr>
      <w:r>
        <w:rPr>
          <w:sz w:val="24"/>
        </w:rPr>
        <w:t xml:space="preserve">And I explicitly </w:t>
      </w:r>
      <w:r>
        <w:rPr>
          <w:i/>
          <w:sz w:val="24"/>
        </w:rPr>
        <w:t>denied</w:t>
      </w:r>
      <w:r>
        <w:rPr>
          <w:sz w:val="24"/>
        </w:rPr>
        <w:t>:</w:t>
      </w:r>
    </w:p>
    <w:p w:rsidR="000D32F5" w:rsidRDefault="000D32F5">
      <w:pPr>
        <w:pStyle w:val="BodyText"/>
        <w:spacing w:before="1"/>
        <w:ind w:left="0"/>
        <w:rPr>
          <w:sz w:val="26"/>
        </w:rPr>
      </w:pPr>
    </w:p>
    <w:p w:rsidR="000D32F5" w:rsidRDefault="003015BB">
      <w:pPr>
        <w:pStyle w:val="ListParagraph"/>
        <w:numPr>
          <w:ilvl w:val="2"/>
          <w:numId w:val="170"/>
        </w:numPr>
        <w:tabs>
          <w:tab w:val="left" w:pos="1437"/>
        </w:tabs>
        <w:ind w:left="1436" w:hanging="352"/>
        <w:rPr>
          <w:sz w:val="24"/>
        </w:rPr>
      </w:pPr>
      <w:r>
        <w:rPr>
          <w:sz w:val="24"/>
        </w:rPr>
        <w:t>that explanatory goodness is a relationship between a given hypothesis</w:t>
      </w:r>
      <w:r>
        <w:rPr>
          <w:spacing w:val="-18"/>
          <w:sz w:val="24"/>
        </w:rPr>
        <w:t xml:space="preserve"> </w:t>
      </w:r>
      <w:r>
        <w:rPr>
          <w:sz w:val="24"/>
        </w:rPr>
        <w:t>and</w:t>
      </w:r>
    </w:p>
    <w:p w:rsidR="000D32F5" w:rsidRDefault="003015BB">
      <w:pPr>
        <w:spacing w:before="12"/>
        <w:ind w:left="796"/>
        <w:rPr>
          <w:i/>
          <w:sz w:val="24"/>
        </w:rPr>
      </w:pPr>
      <w:r>
        <w:rPr>
          <w:i/>
          <w:sz w:val="24"/>
        </w:rPr>
        <w:t>the truth.</w:t>
      </w:r>
    </w:p>
    <w:p w:rsidR="000D32F5" w:rsidRDefault="000D32F5">
      <w:pPr>
        <w:pStyle w:val="BodyText"/>
        <w:spacing w:before="1"/>
        <w:ind w:left="0"/>
        <w:rPr>
          <w:i/>
          <w:sz w:val="26"/>
        </w:rPr>
      </w:pPr>
    </w:p>
    <w:p w:rsidR="000D32F5" w:rsidRDefault="003015BB">
      <w:pPr>
        <w:pStyle w:val="BodyText"/>
        <w:spacing w:line="249" w:lineRule="auto"/>
        <w:ind w:right="136" w:firstLine="288"/>
      </w:pPr>
      <w:r>
        <w:t>“But surely this makes no sense,” it will be said. “Hypotheses are attempts to identify the truth. So surely for a hypothesis to be good is for it to be true; and for on</w:t>
      </w:r>
      <w:r>
        <w:t>e hypothesis to be better than another, is for it to be closer to the truth than the other.”</w:t>
      </w:r>
    </w:p>
    <w:p w:rsidR="000D32F5" w:rsidRDefault="003015BB">
      <w:pPr>
        <w:pStyle w:val="BodyText"/>
        <w:spacing w:before="3"/>
        <w:ind w:left="388"/>
        <w:rPr>
          <w:i/>
        </w:rPr>
      </w:pPr>
      <w:r>
        <w:t xml:space="preserve">Here’s the problem with this reasoning. Setting aside questions that can be answered </w:t>
      </w:r>
      <w:r>
        <w:rPr>
          <w:i/>
        </w:rPr>
        <w:t>directly</w:t>
      </w:r>
    </w:p>
    <w:p w:rsidR="000D32F5" w:rsidRDefault="003015BB">
      <w:pPr>
        <w:pStyle w:val="BodyText"/>
        <w:spacing w:before="12" w:line="249" w:lineRule="auto"/>
        <w:ind w:right="129"/>
      </w:pPr>
      <w:r>
        <w:rPr>
          <w:i/>
        </w:rPr>
        <w:t>—</w:t>
      </w:r>
      <w:r>
        <w:t>in other words, setting aside questions (if any there be) for which,</w:t>
      </w:r>
      <w:r>
        <w:t xml:space="preserve"> without making any inferences, one can produce justified answers---it is through hypothesis, and </w:t>
      </w:r>
      <w:r>
        <w:rPr>
          <w:i/>
        </w:rPr>
        <w:t xml:space="preserve">only </w:t>
      </w:r>
      <w:r>
        <w:t>through hypothesis, that we have any way of identifying the truth. Often, when trying to solve a particular problem, we have many reasonable hypotheses t</w:t>
      </w:r>
      <w:r>
        <w:t>o choose from. When seeking the truth,</w:t>
      </w:r>
      <w:r>
        <w:rPr>
          <w:spacing w:val="-3"/>
        </w:rPr>
        <w:t xml:space="preserve"> </w:t>
      </w:r>
      <w:r>
        <w:t>one</w:t>
      </w:r>
      <w:r>
        <w:rPr>
          <w:spacing w:val="-3"/>
        </w:rPr>
        <w:t xml:space="preserve"> </w:t>
      </w:r>
      <w:r>
        <w:t>must</w:t>
      </w:r>
      <w:r>
        <w:rPr>
          <w:spacing w:val="-3"/>
        </w:rPr>
        <w:t xml:space="preserve"> </w:t>
      </w:r>
      <w:r>
        <w:t>choose</w:t>
      </w:r>
      <w:r>
        <w:rPr>
          <w:spacing w:val="-3"/>
        </w:rPr>
        <w:t xml:space="preserve"> </w:t>
      </w:r>
      <w:r>
        <w:t>the</w:t>
      </w:r>
      <w:r>
        <w:rPr>
          <w:spacing w:val="-3"/>
        </w:rPr>
        <w:t xml:space="preserve"> </w:t>
      </w:r>
      <w:r>
        <w:rPr>
          <w:i/>
        </w:rPr>
        <w:t>best</w:t>
      </w:r>
      <w:r>
        <w:rPr>
          <w:i/>
          <w:spacing w:val="-4"/>
        </w:rPr>
        <w:t xml:space="preserve"> </w:t>
      </w:r>
      <w:r>
        <w:t>hypothesis</w:t>
      </w:r>
      <w:r>
        <w:rPr>
          <w:spacing w:val="-3"/>
        </w:rPr>
        <w:t xml:space="preserve"> </w:t>
      </w:r>
      <w:r>
        <w:t>available.</w:t>
      </w:r>
      <w:r>
        <w:rPr>
          <w:spacing w:val="-2"/>
        </w:rPr>
        <w:t xml:space="preserve"> </w:t>
      </w:r>
      <w:r>
        <w:t>This</w:t>
      </w:r>
      <w:r>
        <w:rPr>
          <w:spacing w:val="-3"/>
        </w:rPr>
        <w:t xml:space="preserve"> </w:t>
      </w:r>
      <w:r>
        <w:t>is</w:t>
      </w:r>
      <w:r>
        <w:rPr>
          <w:spacing w:val="-3"/>
        </w:rPr>
        <w:t xml:space="preserve"> </w:t>
      </w:r>
      <w:r>
        <w:t>a</w:t>
      </w:r>
      <w:r>
        <w:rPr>
          <w:spacing w:val="-4"/>
        </w:rPr>
        <w:t xml:space="preserve"> </w:t>
      </w:r>
      <w:r>
        <w:t>tautology.</w:t>
      </w:r>
      <w:r>
        <w:rPr>
          <w:spacing w:val="-2"/>
        </w:rPr>
        <w:t xml:space="preserve"> </w:t>
      </w:r>
      <w:r>
        <w:t>If,</w:t>
      </w:r>
      <w:r>
        <w:rPr>
          <w:spacing w:val="-2"/>
        </w:rPr>
        <w:t xml:space="preserve"> </w:t>
      </w:r>
      <w:r>
        <w:t>for</w:t>
      </w:r>
      <w:r>
        <w:rPr>
          <w:spacing w:val="-3"/>
        </w:rPr>
        <w:t xml:space="preserve"> </w:t>
      </w:r>
      <w:r>
        <w:t>any</w:t>
      </w:r>
      <w:r>
        <w:rPr>
          <w:spacing w:val="-3"/>
        </w:rPr>
        <w:t xml:space="preserve"> </w:t>
      </w:r>
      <w:r>
        <w:t>hypothesis</w:t>
      </w:r>
      <w:r>
        <w:rPr>
          <w:spacing w:val="-3"/>
        </w:rPr>
        <w:t xml:space="preserve"> </w:t>
      </w:r>
      <w:r>
        <w:t>H, H’s being good was the same as its being true, we’d have no grounds for accepting Hypothesis 1 as opposed to Hypothesis 2 u</w:t>
      </w:r>
      <w:r>
        <w:t xml:space="preserve">nless we </w:t>
      </w:r>
      <w:r>
        <w:rPr>
          <w:i/>
        </w:rPr>
        <w:t xml:space="preserve">already </w:t>
      </w:r>
      <w:r>
        <w:t>knew what the truth was---unless, in other words, we</w:t>
      </w:r>
      <w:r>
        <w:rPr>
          <w:spacing w:val="-3"/>
        </w:rPr>
        <w:t xml:space="preserve"> </w:t>
      </w:r>
      <w:r>
        <w:rPr>
          <w:i/>
        </w:rPr>
        <w:t>already</w:t>
      </w:r>
      <w:r>
        <w:rPr>
          <w:i/>
          <w:spacing w:val="-3"/>
        </w:rPr>
        <w:t xml:space="preserve"> </w:t>
      </w:r>
      <w:r>
        <w:t>knew</w:t>
      </w:r>
      <w:r>
        <w:rPr>
          <w:spacing w:val="-3"/>
        </w:rPr>
        <w:t xml:space="preserve"> </w:t>
      </w:r>
      <w:r>
        <w:t>the</w:t>
      </w:r>
      <w:r>
        <w:rPr>
          <w:spacing w:val="-2"/>
        </w:rPr>
        <w:t xml:space="preserve"> </w:t>
      </w:r>
      <w:r>
        <w:t>very</w:t>
      </w:r>
      <w:r>
        <w:rPr>
          <w:spacing w:val="-2"/>
        </w:rPr>
        <w:t xml:space="preserve"> </w:t>
      </w:r>
      <w:r>
        <w:t>things</w:t>
      </w:r>
      <w:r>
        <w:rPr>
          <w:spacing w:val="-3"/>
        </w:rPr>
        <w:t xml:space="preserve"> </w:t>
      </w:r>
      <w:r>
        <w:t>of</w:t>
      </w:r>
      <w:r>
        <w:rPr>
          <w:spacing w:val="-2"/>
        </w:rPr>
        <w:t xml:space="preserve"> </w:t>
      </w:r>
      <w:r>
        <w:t>which</w:t>
      </w:r>
      <w:r>
        <w:rPr>
          <w:spacing w:val="-2"/>
        </w:rPr>
        <w:t xml:space="preserve"> </w:t>
      </w:r>
      <w:r>
        <w:t>it</w:t>
      </w:r>
      <w:r>
        <w:rPr>
          <w:spacing w:val="-3"/>
        </w:rPr>
        <w:t xml:space="preserve"> </w:t>
      </w:r>
      <w:r>
        <w:t>was</w:t>
      </w:r>
      <w:r>
        <w:rPr>
          <w:spacing w:val="-3"/>
        </w:rPr>
        <w:t xml:space="preserve"> </w:t>
      </w:r>
      <w:r>
        <w:t>the</w:t>
      </w:r>
      <w:r>
        <w:rPr>
          <w:spacing w:val="-2"/>
        </w:rPr>
        <w:t xml:space="preserve"> </w:t>
      </w:r>
      <w:r>
        <w:t>purpose</w:t>
      </w:r>
      <w:r>
        <w:rPr>
          <w:spacing w:val="-3"/>
        </w:rPr>
        <w:t xml:space="preserve"> </w:t>
      </w:r>
      <w:r>
        <w:t>of</w:t>
      </w:r>
      <w:r>
        <w:rPr>
          <w:spacing w:val="-3"/>
        </w:rPr>
        <w:t xml:space="preserve"> </w:t>
      </w:r>
      <w:r>
        <w:t>those</w:t>
      </w:r>
      <w:r>
        <w:rPr>
          <w:spacing w:val="-2"/>
        </w:rPr>
        <w:t xml:space="preserve"> </w:t>
      </w:r>
      <w:r>
        <w:t>hypotheses</w:t>
      </w:r>
      <w:r>
        <w:rPr>
          <w:spacing w:val="-3"/>
        </w:rPr>
        <w:t xml:space="preserve"> </w:t>
      </w:r>
      <w:r>
        <w:t>to</w:t>
      </w:r>
      <w:r>
        <w:rPr>
          <w:spacing w:val="-2"/>
        </w:rPr>
        <w:t xml:space="preserve"> </w:t>
      </w:r>
      <w:r>
        <w:t>apprise</w:t>
      </w:r>
      <w:r>
        <w:rPr>
          <w:spacing w:val="-2"/>
        </w:rPr>
        <w:t xml:space="preserve"> </w:t>
      </w:r>
      <w:r>
        <w:t>us.</w:t>
      </w:r>
      <w:r>
        <w:rPr>
          <w:spacing w:val="-2"/>
        </w:rPr>
        <w:t xml:space="preserve"> </w:t>
      </w:r>
      <w:r>
        <w:t xml:space="preserve">If hypothesis H’s being good were identical with its being true, then we’d have no way of knowing whether H was good </w:t>
      </w:r>
      <w:r>
        <w:rPr>
          <w:i/>
        </w:rPr>
        <w:t xml:space="preserve">until </w:t>
      </w:r>
      <w:r>
        <w:t>we knew whether it was true. But if we didn’t know whether a given hypothesis was good until we knew whether it was correct, hypothes</w:t>
      </w:r>
      <w:r>
        <w:t xml:space="preserve">es would be useless in the way of helping us </w:t>
      </w:r>
      <w:r>
        <w:rPr>
          <w:i/>
        </w:rPr>
        <w:t xml:space="preserve">find </w:t>
      </w:r>
      <w:r>
        <w:t xml:space="preserve">the truth. For, by supposition, they couldn’t be evaluated </w:t>
      </w:r>
      <w:r>
        <w:rPr>
          <w:i/>
        </w:rPr>
        <w:t xml:space="preserve">until </w:t>
      </w:r>
      <w:r>
        <w:t>their job had already been</w:t>
      </w:r>
      <w:r>
        <w:rPr>
          <w:spacing w:val="-1"/>
        </w:rPr>
        <w:t xml:space="preserve"> </w:t>
      </w:r>
      <w:r>
        <w:t>done.</w:t>
      </w:r>
    </w:p>
    <w:p w:rsidR="000D32F5" w:rsidRDefault="003015BB">
      <w:pPr>
        <w:pStyle w:val="BodyText"/>
        <w:spacing w:before="13" w:line="249" w:lineRule="auto"/>
        <w:ind w:right="162" w:firstLine="288"/>
      </w:pPr>
      <w:r>
        <w:t xml:space="preserve">It follows that, when choosing between hypotheses, our choice cannot, if justified, be based on how </w:t>
      </w:r>
      <w:r>
        <w:rPr>
          <w:i/>
        </w:rPr>
        <w:t>accurate</w:t>
      </w:r>
      <w:r>
        <w:rPr>
          <w:i/>
        </w:rPr>
        <w:t xml:space="preserve"> </w:t>
      </w:r>
      <w:r>
        <w:t>those hypotheses are. For if we knew how accurate they were, we wouldn’t need them to find the truth and we thus wouldn’t need them at all. Thus, when choosing between hypotheses, our choice (supposing it principled) must be based on something that, unlik</w:t>
      </w:r>
      <w:r>
        <w:t>e the truth, is available to us. In other words, when trying to figure out to what extent a given hypothesis is worthy of our acceptance, the yardstick with respect to which we compare that hypothesis cannot possibly be the truth. For obvious reasons, that</w:t>
      </w:r>
      <w:r>
        <w:t xml:space="preserve"> yardstick cannot be anything other than the relevant data.</w:t>
      </w:r>
    </w:p>
    <w:p w:rsidR="000D32F5" w:rsidRDefault="003015BB">
      <w:pPr>
        <w:pStyle w:val="BodyText"/>
        <w:spacing w:before="8" w:line="249" w:lineRule="auto"/>
        <w:ind w:right="255" w:firstLine="288"/>
      </w:pPr>
      <w:r>
        <w:t>Let us sum up. The degree to which a given hypothesis is good is obviously something we consider when determining whether or not to accept it. The purpose of that hypothesis is to help us identify</w:t>
      </w:r>
      <w:r>
        <w:t xml:space="preserve"> some as of yet </w:t>
      </w:r>
      <w:r>
        <w:rPr>
          <w:i/>
        </w:rPr>
        <w:t xml:space="preserve">unknown </w:t>
      </w:r>
      <w:r>
        <w:t xml:space="preserve">truth. Therefore, the degree to which a hypothesis is good is </w:t>
      </w:r>
      <w:r>
        <w:rPr>
          <w:i/>
        </w:rPr>
        <w:t xml:space="preserve">not </w:t>
      </w:r>
      <w:r>
        <w:t xml:space="preserve">identical with the degree to which it conforms to the truth. Therefore, the degree to which a hypothesis is good is identical with the extent to which it makes sense </w:t>
      </w:r>
      <w:r>
        <w:t xml:space="preserve">of the data. Therefore, explanatory goodness (i.e., the sort of goodness had by hypotheses </w:t>
      </w:r>
      <w:r>
        <w:rPr>
          <w:i/>
        </w:rPr>
        <w:t xml:space="preserve">qua </w:t>
      </w:r>
      <w:r>
        <w:t>hypotheses) is a relation between hypothesis and data, not between hypothesis and truth.</w:t>
      </w:r>
    </w:p>
    <w:p w:rsidR="000D32F5" w:rsidRDefault="003015BB">
      <w:pPr>
        <w:pStyle w:val="BodyText"/>
        <w:spacing w:before="7"/>
        <w:ind w:left="388"/>
      </w:pPr>
      <w:r>
        <w:t xml:space="preserve">A corollary is the point (which we stressed but which some philosophers </w:t>
      </w:r>
      <w:r>
        <w:t>of science</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229"/>
      </w:pPr>
      <w:r>
        <w:t>den</w:t>
      </w:r>
      <w:bookmarkStart w:id="573" w:name="_bookmark572"/>
      <w:bookmarkEnd w:id="573"/>
      <w:r>
        <w:t>y</w:t>
      </w:r>
      <w:r>
        <w:rPr>
          <w:color w:val="0562C1"/>
          <w:position w:val="18"/>
          <w:u w:val="single" w:color="0562C1"/>
        </w:rPr>
        <w:t>[269]</w:t>
      </w:r>
      <w:r>
        <w:t xml:space="preserve">) that </w:t>
      </w:r>
      <w:r>
        <w:rPr>
          <w:i/>
        </w:rPr>
        <w:t xml:space="preserve">bad </w:t>
      </w:r>
      <w:r>
        <w:t>hypotheses can be correct ones. For the degree of goodness of a hypothesis, being the function of its fidelity to the data, not to the truth, a totally false hypothesis can be good and a completely accurate hypothesis can be bad; for the false one might mo</w:t>
      </w:r>
      <w:r>
        <w:t>del the available data, and thus satisfy the relevant desideratum, whereas a true one might fail to satisfy that desideratum</w:t>
      </w:r>
      <w:bookmarkStart w:id="574" w:name="_bookmark573"/>
      <w:bookmarkEnd w:id="574"/>
      <w:r>
        <w:t>.</w:t>
      </w:r>
      <w:r>
        <w:rPr>
          <w:color w:val="0562C1"/>
          <w:position w:val="18"/>
          <w:u w:val="single" w:color="0562C1"/>
        </w:rPr>
        <w:t>[270]</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75" w:name="_bookmark574"/>
      <w:bookmarkEnd w:id="575"/>
      <w:r>
        <w:rPr>
          <w:u w:val="none"/>
        </w:rPr>
        <w:t>6.0 Closing the argument</w:t>
      </w:r>
    </w:p>
    <w:p w:rsidR="000D32F5" w:rsidRDefault="000D32F5">
      <w:pPr>
        <w:pStyle w:val="BodyText"/>
        <w:ind w:left="0"/>
        <w:rPr>
          <w:b/>
          <w:sz w:val="26"/>
        </w:rPr>
      </w:pPr>
    </w:p>
    <w:p w:rsidR="000D32F5" w:rsidRDefault="003015BB">
      <w:pPr>
        <w:pStyle w:val="BodyText"/>
        <w:spacing w:before="1"/>
        <w:ind w:left="388"/>
      </w:pPr>
      <w:r>
        <w:t>We can now succinctly say why Hume’s argument fails.</w:t>
      </w:r>
    </w:p>
    <w:p w:rsidR="000D32F5" w:rsidRDefault="000D32F5">
      <w:pPr>
        <w:pStyle w:val="BodyText"/>
        <w:spacing w:before="1"/>
        <w:ind w:left="0"/>
        <w:rPr>
          <w:sz w:val="26"/>
        </w:rPr>
      </w:pPr>
    </w:p>
    <w:p w:rsidR="000D32F5" w:rsidRDefault="003015BB">
      <w:pPr>
        <w:pStyle w:val="BodyText"/>
        <w:spacing w:line="252" w:lineRule="auto"/>
        <w:ind w:left="796" w:right="828" w:firstLine="288"/>
      </w:pPr>
      <w:r>
        <w:t xml:space="preserve">Step 1: It’s an </w:t>
      </w:r>
      <w:r>
        <w:rPr>
          <w:i/>
        </w:rPr>
        <w:t xml:space="preserve">analytic </w:t>
      </w:r>
      <w:r>
        <w:t>truth that</w:t>
      </w:r>
      <w:r>
        <w:t xml:space="preserve"> </w:t>
      </w:r>
      <w:r>
        <w:rPr>
          <w:i/>
        </w:rPr>
        <w:t xml:space="preserve">ceteris paribus </w:t>
      </w:r>
      <w:r>
        <w:t>the better explanation is the one</w:t>
      </w:r>
      <w:r>
        <w:rPr>
          <w:spacing w:val="-5"/>
        </w:rPr>
        <w:t xml:space="preserve"> </w:t>
      </w:r>
      <w:r>
        <w:t>that</w:t>
      </w:r>
      <w:r>
        <w:rPr>
          <w:spacing w:val="-4"/>
        </w:rPr>
        <w:t xml:space="preserve"> </w:t>
      </w:r>
      <w:r>
        <w:t>creates</w:t>
      </w:r>
      <w:r>
        <w:rPr>
          <w:spacing w:val="-5"/>
        </w:rPr>
        <w:t xml:space="preserve"> </w:t>
      </w:r>
      <w:r>
        <w:t>fewer</w:t>
      </w:r>
      <w:r>
        <w:rPr>
          <w:spacing w:val="-4"/>
        </w:rPr>
        <w:t xml:space="preserve"> </w:t>
      </w:r>
      <w:r>
        <w:t>unexplained</w:t>
      </w:r>
      <w:r>
        <w:rPr>
          <w:spacing w:val="-4"/>
        </w:rPr>
        <w:t xml:space="preserve"> </w:t>
      </w:r>
      <w:r>
        <w:t>explainers.</w:t>
      </w:r>
      <w:r>
        <w:rPr>
          <w:spacing w:val="-3"/>
        </w:rPr>
        <w:t xml:space="preserve"> </w:t>
      </w:r>
      <w:r>
        <w:t>Let’s</w:t>
      </w:r>
      <w:r>
        <w:rPr>
          <w:spacing w:val="-4"/>
        </w:rPr>
        <w:t xml:space="preserve"> </w:t>
      </w:r>
      <w:r>
        <w:t>refer</w:t>
      </w:r>
      <w:r>
        <w:rPr>
          <w:spacing w:val="-5"/>
        </w:rPr>
        <w:t xml:space="preserve"> </w:t>
      </w:r>
      <w:r>
        <w:t>to</w:t>
      </w:r>
      <w:r>
        <w:rPr>
          <w:spacing w:val="-3"/>
        </w:rPr>
        <w:t xml:space="preserve"> </w:t>
      </w:r>
      <w:r>
        <w:t>this</w:t>
      </w:r>
      <w:r>
        <w:rPr>
          <w:spacing w:val="-5"/>
        </w:rPr>
        <w:t xml:space="preserve"> </w:t>
      </w:r>
      <w:r>
        <w:t>principle</w:t>
      </w:r>
      <w:r>
        <w:rPr>
          <w:spacing w:val="-4"/>
        </w:rPr>
        <w:t xml:space="preserve"> </w:t>
      </w:r>
      <w:r>
        <w:t>as</w:t>
      </w:r>
      <w:r>
        <w:rPr>
          <w:spacing w:val="-4"/>
        </w:rPr>
        <w:t xml:space="preserve"> </w:t>
      </w:r>
      <w:r>
        <w:t xml:space="preserve">“MC” (short for “minimization of causal anomalies”). If UP can be known, it must be known on inductive grounds. But MC is not to </w:t>
      </w:r>
      <w:r>
        <w:t>be known on such grounds, since it's analytic and, unlike UP, is to be known on purely conceptual grounds. (It makes no sense to say that theory T</w:t>
      </w:r>
      <w:r>
        <w:rPr>
          <w:position w:val="-5"/>
          <w:sz w:val="18"/>
        </w:rPr>
        <w:t xml:space="preserve">1 </w:t>
      </w:r>
      <w:r>
        <w:t>is better than otherwise comparable theory T</w:t>
      </w:r>
      <w:r>
        <w:rPr>
          <w:position w:val="-5"/>
          <w:sz w:val="18"/>
        </w:rPr>
        <w:t xml:space="preserve">2 </w:t>
      </w:r>
      <w:r>
        <w:t>if T</w:t>
      </w:r>
      <w:r>
        <w:rPr>
          <w:position w:val="-5"/>
          <w:sz w:val="18"/>
        </w:rPr>
        <w:t xml:space="preserve">1 </w:t>
      </w:r>
      <w:r>
        <w:t>posits more causal anomalies than T</w:t>
      </w:r>
      <w:r>
        <w:rPr>
          <w:position w:val="-5"/>
          <w:sz w:val="18"/>
        </w:rPr>
        <w:t>2</w:t>
      </w:r>
      <w:r>
        <w:t>. It makes no sense to say that T</w:t>
      </w:r>
      <w:r>
        <w:rPr>
          <w:position w:val="-5"/>
          <w:sz w:val="18"/>
        </w:rPr>
        <w:t xml:space="preserve">1 </w:t>
      </w:r>
      <w:r>
        <w:t>posits fewer causal anomalies than T</w:t>
      </w:r>
      <w:r>
        <w:rPr>
          <w:position w:val="-5"/>
          <w:sz w:val="18"/>
        </w:rPr>
        <w:t xml:space="preserve">2 </w:t>
      </w:r>
      <w:r>
        <w:t>if T</w:t>
      </w:r>
      <w:r>
        <w:rPr>
          <w:position w:val="-5"/>
          <w:sz w:val="18"/>
        </w:rPr>
        <w:t xml:space="preserve">1 </w:t>
      </w:r>
      <w:r>
        <w:t>posits more unexplained changes than T</w:t>
      </w:r>
      <w:r>
        <w:rPr>
          <w:position w:val="-5"/>
          <w:sz w:val="18"/>
        </w:rPr>
        <w:t>2</w:t>
      </w:r>
      <w:r>
        <w:t>. It makes no sense to say that T</w:t>
      </w:r>
      <w:r>
        <w:rPr>
          <w:position w:val="-5"/>
          <w:sz w:val="18"/>
        </w:rPr>
        <w:t xml:space="preserve">1 </w:t>
      </w:r>
      <w:r>
        <w:t>posits fewer unexplained changes than T</w:t>
      </w:r>
      <w:r>
        <w:rPr>
          <w:position w:val="-5"/>
          <w:sz w:val="18"/>
        </w:rPr>
        <w:t xml:space="preserve">2 </w:t>
      </w:r>
      <w:r>
        <w:t>if T</w:t>
      </w:r>
      <w:r>
        <w:rPr>
          <w:position w:val="-5"/>
          <w:sz w:val="18"/>
        </w:rPr>
        <w:t>1</w:t>
      </w:r>
      <w:r>
        <w:rPr>
          <w:sz w:val="18"/>
        </w:rPr>
        <w:t xml:space="preserve"> </w:t>
      </w:r>
      <w:r>
        <w:t>posits more unexplai</w:t>
      </w:r>
      <w:r>
        <w:t>ned breaches with the past than T</w:t>
      </w:r>
      <w:r>
        <w:rPr>
          <w:position w:val="-5"/>
          <w:sz w:val="18"/>
        </w:rPr>
        <w:t>2</w:t>
      </w:r>
      <w:r>
        <w:t>. And it makes no sense to say that T</w:t>
      </w:r>
      <w:r>
        <w:rPr>
          <w:position w:val="-5"/>
          <w:sz w:val="18"/>
        </w:rPr>
        <w:t xml:space="preserve">1 </w:t>
      </w:r>
      <w:r>
        <w:t>posits fewer unexplained breaches with the past than T</w:t>
      </w:r>
      <w:r>
        <w:rPr>
          <w:position w:val="-5"/>
          <w:sz w:val="18"/>
        </w:rPr>
        <w:t xml:space="preserve">2 </w:t>
      </w:r>
      <w:r>
        <w:t>if T</w:t>
      </w:r>
      <w:r>
        <w:rPr>
          <w:position w:val="-5"/>
          <w:sz w:val="18"/>
        </w:rPr>
        <w:t xml:space="preserve">1 </w:t>
      </w:r>
      <w:r>
        <w:t>posits more spatiotemporal discontinuities than T</w:t>
      </w:r>
      <w:r>
        <w:rPr>
          <w:position w:val="-5"/>
          <w:sz w:val="18"/>
        </w:rPr>
        <w:t>2</w:t>
      </w:r>
      <w:r>
        <w:t>.) Thus, MC, unlike UP, can be non- circularly assumed in the context o</w:t>
      </w:r>
      <w:r>
        <w:t>f a defense of inductive</w:t>
      </w:r>
      <w:r>
        <w:rPr>
          <w:spacing w:val="-17"/>
        </w:rPr>
        <w:t xml:space="preserve"> </w:t>
      </w:r>
      <w:r>
        <w:t>inference.</w:t>
      </w:r>
    </w:p>
    <w:p w:rsidR="000D32F5" w:rsidRDefault="000D32F5">
      <w:pPr>
        <w:pStyle w:val="BodyText"/>
        <w:spacing w:before="7"/>
        <w:ind w:left="0"/>
        <w:rPr>
          <w:sz w:val="23"/>
        </w:rPr>
      </w:pPr>
    </w:p>
    <w:p w:rsidR="000D32F5" w:rsidRDefault="003015BB">
      <w:pPr>
        <w:pStyle w:val="BodyText"/>
        <w:spacing w:line="249" w:lineRule="auto"/>
        <w:ind w:left="796" w:right="749" w:firstLine="288"/>
      </w:pPr>
      <w:r>
        <w:t xml:space="preserve">Step 2: It’s a datum that various concomitances are to be found </w:t>
      </w:r>
      <w:r>
        <w:rPr>
          <w:i/>
        </w:rPr>
        <w:t xml:space="preserve">among the objects known to one. </w:t>
      </w:r>
      <w:r>
        <w:t xml:space="preserve">It’s a datum that, so far as the object’s known to (say) </w:t>
      </w:r>
      <w:r>
        <w:rPr>
          <w:i/>
        </w:rPr>
        <w:t xml:space="preserve">Smith </w:t>
      </w:r>
      <w:r>
        <w:t>are concerned, putting a hand in boiling water causes intens</w:t>
      </w:r>
      <w:r>
        <w:t>e pain, whereas putting that same hand in cool water causes intense relief.</w:t>
      </w:r>
    </w:p>
    <w:p w:rsidR="000D32F5" w:rsidRDefault="000D32F5">
      <w:pPr>
        <w:pStyle w:val="BodyText"/>
        <w:spacing w:before="4"/>
        <w:ind w:left="0"/>
        <w:rPr>
          <w:sz w:val="25"/>
        </w:rPr>
      </w:pPr>
    </w:p>
    <w:p w:rsidR="000D32F5" w:rsidRDefault="003015BB">
      <w:pPr>
        <w:pStyle w:val="BodyText"/>
        <w:spacing w:line="249" w:lineRule="auto"/>
        <w:ind w:left="796" w:right="791" w:firstLine="288"/>
      </w:pPr>
      <w:r>
        <w:t>Step 3: One creates more unexplained explainers by assuming that the unknown differs from the known than by assuming that it does not.</w:t>
      </w:r>
    </w:p>
    <w:p w:rsidR="000D32F5" w:rsidRDefault="000D32F5">
      <w:pPr>
        <w:pStyle w:val="BodyText"/>
        <w:spacing w:before="3"/>
        <w:ind w:left="0"/>
        <w:rPr>
          <w:sz w:val="25"/>
        </w:rPr>
      </w:pPr>
    </w:p>
    <w:p w:rsidR="000D32F5" w:rsidRDefault="003015BB">
      <w:pPr>
        <w:pStyle w:val="BodyText"/>
        <w:spacing w:line="249" w:lineRule="auto"/>
        <w:ind w:left="796" w:right="838" w:firstLine="288"/>
      </w:pPr>
      <w:r>
        <w:t>Step 4: If one remains agnostic—if one refuses to say, one way or the other, whether the unknown resembles the known—one is committed to the incoherent position that there’s no reason to prefer a hypothesis that creates few unexplained explainers to an oth</w:t>
      </w:r>
      <w:r>
        <w:t xml:space="preserve">erwise comparable one that creates many. (The reason this view is incoherent is that for one explanation to be preferable to another just </w:t>
      </w:r>
      <w:r>
        <w:rPr>
          <w:i/>
        </w:rPr>
        <w:t xml:space="preserve">is </w:t>
      </w:r>
      <w:r>
        <w:t>for it to do more in the way of explaining, and thus less in the way of creating unexplained explainers, than the o</w:t>
      </w:r>
      <w:r>
        <w:t>ther.)</w:t>
      </w:r>
    </w:p>
    <w:p w:rsidR="000D32F5" w:rsidRDefault="000D32F5">
      <w:pPr>
        <w:pStyle w:val="BodyText"/>
        <w:spacing w:before="7"/>
        <w:ind w:left="0"/>
        <w:rPr>
          <w:sz w:val="25"/>
        </w:rPr>
      </w:pPr>
    </w:p>
    <w:p w:rsidR="000D32F5" w:rsidRDefault="003015BB">
      <w:pPr>
        <w:pStyle w:val="BodyText"/>
        <w:spacing w:line="249" w:lineRule="auto"/>
        <w:ind w:left="796" w:right="866" w:firstLine="288"/>
      </w:pPr>
      <w:r>
        <w:t xml:space="preserve">Step 5: Given MC, and given Steps 1–4, it follows that there is an analytic and therefore </w:t>
      </w:r>
      <w:r>
        <w:rPr>
          <w:i/>
        </w:rPr>
        <w:t>non</w:t>
      </w:r>
      <w:r>
        <w:t>-inductive reason to hold that, other things being equal, the unknown resembles the known.</w:t>
      </w:r>
    </w:p>
    <w:p w:rsidR="000D32F5" w:rsidRDefault="000D32F5">
      <w:pPr>
        <w:pStyle w:val="BodyText"/>
        <w:spacing w:before="4"/>
        <w:ind w:left="0"/>
        <w:rPr>
          <w:sz w:val="25"/>
        </w:rPr>
      </w:pPr>
    </w:p>
    <w:p w:rsidR="000D32F5" w:rsidRDefault="003015BB">
      <w:pPr>
        <w:pStyle w:val="BodyText"/>
        <w:spacing w:line="249" w:lineRule="auto"/>
        <w:ind w:left="796" w:right="804" w:firstLine="288"/>
      </w:pPr>
      <w:r>
        <w:t>Conclusion: Hume is wrong. This is a direct consequence of Step</w:t>
      </w:r>
      <w:r>
        <w:t xml:space="preserve"> 5. Contrary to what he says, it </w:t>
      </w:r>
      <w:r>
        <w:rPr>
          <w:i/>
        </w:rPr>
        <w:t xml:space="preserve">is </w:t>
      </w:r>
      <w:r>
        <w:t xml:space="preserve">rational to hold that, in its more general respects, the known is a good indication as to what the unknown, in </w:t>
      </w:r>
      <w:r>
        <w:rPr>
          <w:i/>
        </w:rPr>
        <w:t xml:space="preserve">its </w:t>
      </w:r>
      <w:r>
        <w:t xml:space="preserve">more general respects, will turn out to be like, supposing that we come to know it. Given the legitimacy </w:t>
      </w:r>
      <w:r>
        <w:t>of MC, it is obvious why skepticism about the external world is actually an extravagant and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07"/>
      </w:pPr>
      <w:r>
        <w:t>irrational position, though it may initially appear cautious and conservative. One’s sensory experience is replete with discontinuities. Every time you op</w:t>
      </w:r>
      <w:r>
        <w:t>en your eyes or turn your head, you are flooded with sensory experiences that are totally unlike those that you were experiencing a moment earlier. According to the non-skeptic, these</w:t>
      </w:r>
      <w:r>
        <w:rPr>
          <w:spacing w:val="-4"/>
        </w:rPr>
        <w:t xml:space="preserve"> </w:t>
      </w:r>
      <w:r>
        <w:t>new</w:t>
      </w:r>
      <w:r>
        <w:rPr>
          <w:spacing w:val="-4"/>
        </w:rPr>
        <w:t xml:space="preserve"> </w:t>
      </w:r>
      <w:r>
        <w:t>experiences</w:t>
      </w:r>
      <w:r>
        <w:rPr>
          <w:spacing w:val="-4"/>
        </w:rPr>
        <w:t xml:space="preserve"> </w:t>
      </w:r>
      <w:r>
        <w:t>don’t</w:t>
      </w:r>
      <w:r>
        <w:rPr>
          <w:spacing w:val="-3"/>
        </w:rPr>
        <w:t xml:space="preserve"> </w:t>
      </w:r>
      <w:r>
        <w:t>come</w:t>
      </w:r>
      <w:r>
        <w:rPr>
          <w:spacing w:val="-4"/>
        </w:rPr>
        <w:t xml:space="preserve"> </w:t>
      </w:r>
      <w:r>
        <w:t>into</w:t>
      </w:r>
      <w:r>
        <w:rPr>
          <w:spacing w:val="-3"/>
        </w:rPr>
        <w:t xml:space="preserve"> </w:t>
      </w:r>
      <w:r>
        <w:t>existence</w:t>
      </w:r>
      <w:r>
        <w:rPr>
          <w:spacing w:val="-4"/>
        </w:rPr>
        <w:t xml:space="preserve"> </w:t>
      </w:r>
      <w:r>
        <w:rPr>
          <w:i/>
        </w:rPr>
        <w:t>ex</w:t>
      </w:r>
      <w:r>
        <w:rPr>
          <w:i/>
          <w:spacing w:val="-3"/>
        </w:rPr>
        <w:t xml:space="preserve"> </w:t>
      </w:r>
      <w:r>
        <w:rPr>
          <w:i/>
        </w:rPr>
        <w:t>nihilo;</w:t>
      </w:r>
      <w:r>
        <w:rPr>
          <w:i/>
          <w:spacing w:val="-4"/>
        </w:rPr>
        <w:t xml:space="preserve"> </w:t>
      </w:r>
      <w:r>
        <w:t>they</w:t>
      </w:r>
      <w:r>
        <w:rPr>
          <w:spacing w:val="-3"/>
        </w:rPr>
        <w:t xml:space="preserve"> </w:t>
      </w:r>
      <w:r>
        <w:t>are</w:t>
      </w:r>
      <w:r>
        <w:rPr>
          <w:spacing w:val="-4"/>
        </w:rPr>
        <w:t xml:space="preserve"> </w:t>
      </w:r>
      <w:r>
        <w:t>merely</w:t>
      </w:r>
      <w:r>
        <w:rPr>
          <w:spacing w:val="-2"/>
        </w:rPr>
        <w:t xml:space="preserve"> </w:t>
      </w:r>
      <w:r>
        <w:t>links</w:t>
      </w:r>
      <w:r>
        <w:rPr>
          <w:spacing w:val="-4"/>
        </w:rPr>
        <w:t xml:space="preserve"> </w:t>
      </w:r>
      <w:r>
        <w:t xml:space="preserve">in chains of events whose other links you don’t perceive. The skeptic says that it’s no more rational to believe this about our sensory experiences than it is to believe that those experiences come into existence </w:t>
      </w:r>
      <w:r>
        <w:rPr>
          <w:i/>
        </w:rPr>
        <w:t xml:space="preserve">ex nihilo. </w:t>
      </w:r>
      <w:r>
        <w:t>In saying this, the skepti</w:t>
      </w:r>
      <w:r>
        <w:t>c is saying, in effect, that it’s just as rational to accept a theory that creates more anomalies than it gets rid of than it is to accept an otherwise comparable theory that gets rid of more anomalies than it creates. Since it’s an analytic truth that, gi</w:t>
      </w:r>
      <w:r>
        <w:t>ven two otherwise comparable theories, the one that leaves us with fewer anomalies is the one that ought to be preferred, it follows that the skeptic’s position is analytically false. Of course, it isn’t analytic that our sensory experiences are correct. B</w:t>
      </w:r>
      <w:r>
        <w:t xml:space="preserve">ut it </w:t>
      </w:r>
      <w:r>
        <w:rPr>
          <w:i/>
        </w:rPr>
        <w:t xml:space="preserve">is </w:t>
      </w:r>
      <w:r>
        <w:t xml:space="preserve">analytic that it’s rational to suppose our sensory experiences veridical </w:t>
      </w:r>
      <w:r>
        <w:rPr>
          <w:i/>
        </w:rPr>
        <w:t xml:space="preserve">to the extent that doing so </w:t>
      </w:r>
      <w:r>
        <w:t>leaves us with fewer causal anomalies than we’re otherwise left with. The skeptic’s denial of this embodies an analytically false conception of</w:t>
      </w:r>
      <w:r>
        <w:rPr>
          <w:spacing w:val="-4"/>
        </w:rPr>
        <w:t xml:space="preserve"> </w:t>
      </w:r>
      <w:r>
        <w:t>ex</w:t>
      </w:r>
      <w:r>
        <w:t>planation.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69"/>
        </w:numPr>
        <w:tabs>
          <w:tab w:val="left" w:pos="748"/>
        </w:tabs>
        <w:rPr>
          <w:u w:val="none"/>
        </w:rPr>
      </w:pPr>
      <w:bookmarkStart w:id="576" w:name="_bookmark575"/>
      <w:bookmarkEnd w:id="576"/>
      <w:r>
        <w:rPr>
          <w:u w:val="none"/>
        </w:rPr>
        <w:t>Skepticism about the external</w:t>
      </w:r>
      <w:r>
        <w:rPr>
          <w:spacing w:val="-5"/>
          <w:u w:val="none"/>
        </w:rPr>
        <w:t xml:space="preserve"> </w:t>
      </w:r>
      <w:r>
        <w:rPr>
          <w:u w:val="none"/>
        </w:rPr>
        <w:t>world</w:t>
      </w:r>
    </w:p>
    <w:p w:rsidR="000D32F5" w:rsidRDefault="000D32F5">
      <w:pPr>
        <w:pStyle w:val="BodyText"/>
        <w:ind w:left="0"/>
        <w:rPr>
          <w:b/>
          <w:sz w:val="26"/>
        </w:rPr>
      </w:pPr>
    </w:p>
    <w:p w:rsidR="000D32F5" w:rsidRDefault="003015BB">
      <w:pPr>
        <w:pStyle w:val="BodyText"/>
        <w:spacing w:before="1" w:line="249" w:lineRule="auto"/>
        <w:ind w:right="191" w:firstLine="288"/>
      </w:pPr>
      <w:r>
        <w:t>Given what we’ve said about induction, it is clear why, on the whole, it is rational to trust one’s senses---why, in other words, skepticism about the external world is not a rational view. There ar</w:t>
      </w:r>
      <w:r>
        <w:t>e two kinds of perceptions: those that have mental predecessors that they resemble and those that don’t. If, while standing still and otherwise undergoing no changes relevant to your visual experience, you stare at a blank wall to which nothing is happenin</w:t>
      </w:r>
      <w:r>
        <w:t xml:space="preserve">g, the visual experience you have at any one instant will be very similar to its immediate predecessor. But, typically, there are discontinuities in one’s visual experience. The visual experience upon opening your eyes bears </w:t>
      </w:r>
      <w:r>
        <w:rPr>
          <w:i/>
        </w:rPr>
        <w:t xml:space="preserve">no </w:t>
      </w:r>
      <w:r>
        <w:t>resemblance to the visual ex</w:t>
      </w:r>
      <w:r>
        <w:t xml:space="preserve">perience you had before you opened your eyes. First, so your visual experience tells you, there is nothing. Then, so your visual experience tells you, there is a whole world of objects. And, supposing your visual experiences to be veridical, the states of </w:t>
      </w:r>
      <w:r>
        <w:t>affairs that you see after blinking are very similar to those that you saw just before blinking.</w:t>
      </w:r>
    </w:p>
    <w:p w:rsidR="000D32F5" w:rsidRDefault="003015BB">
      <w:pPr>
        <w:pStyle w:val="BodyText"/>
        <w:spacing w:before="11" w:line="249" w:lineRule="auto"/>
        <w:ind w:right="286" w:firstLine="288"/>
      </w:pPr>
      <w:r>
        <w:t>Looked at from the skeptic’s perception, there are three possibilities as to what is going on when a person blinks:</w:t>
      </w:r>
    </w:p>
    <w:p w:rsidR="000D32F5" w:rsidRDefault="000D32F5">
      <w:pPr>
        <w:pStyle w:val="BodyText"/>
        <w:spacing w:before="3"/>
        <w:ind w:left="0"/>
        <w:rPr>
          <w:sz w:val="25"/>
        </w:rPr>
      </w:pPr>
    </w:p>
    <w:p w:rsidR="000D32F5" w:rsidRDefault="003015BB">
      <w:pPr>
        <w:pStyle w:val="ListParagraph"/>
        <w:numPr>
          <w:ilvl w:val="2"/>
          <w:numId w:val="169"/>
        </w:numPr>
        <w:tabs>
          <w:tab w:val="left" w:pos="1411"/>
        </w:tabs>
        <w:spacing w:line="249" w:lineRule="auto"/>
        <w:ind w:right="1005" w:firstLine="288"/>
        <w:rPr>
          <w:sz w:val="24"/>
        </w:rPr>
      </w:pPr>
      <w:r>
        <w:rPr>
          <w:sz w:val="24"/>
        </w:rPr>
        <w:t>During the instant that his eyes are shut, the situation he saw vanishes</w:t>
      </w:r>
      <w:r>
        <w:rPr>
          <w:spacing w:val="-40"/>
          <w:sz w:val="24"/>
        </w:rPr>
        <w:t xml:space="preserve"> </w:t>
      </w:r>
      <w:r>
        <w:rPr>
          <w:sz w:val="24"/>
        </w:rPr>
        <w:t xml:space="preserve">and, when he opens his eyes, there </w:t>
      </w:r>
      <w:r>
        <w:rPr>
          <w:i/>
          <w:sz w:val="24"/>
        </w:rPr>
        <w:t xml:space="preserve">ex nihilo </w:t>
      </w:r>
      <w:r>
        <w:rPr>
          <w:sz w:val="24"/>
        </w:rPr>
        <w:t>pops into existence a situation a numerically distinct from that situation but similar to it, if not qualitatively identical with</w:t>
      </w:r>
      <w:r>
        <w:rPr>
          <w:spacing w:val="-2"/>
          <w:sz w:val="24"/>
        </w:rPr>
        <w:t xml:space="preserve"> </w:t>
      </w:r>
      <w:r>
        <w:rPr>
          <w:sz w:val="24"/>
        </w:rPr>
        <w:t>it.</w:t>
      </w:r>
    </w:p>
    <w:p w:rsidR="000D32F5" w:rsidRDefault="000D32F5">
      <w:pPr>
        <w:pStyle w:val="BodyText"/>
        <w:spacing w:before="4"/>
        <w:ind w:left="0"/>
        <w:rPr>
          <w:sz w:val="25"/>
        </w:rPr>
      </w:pPr>
    </w:p>
    <w:p w:rsidR="000D32F5" w:rsidRDefault="003015BB">
      <w:pPr>
        <w:pStyle w:val="ListParagraph"/>
        <w:numPr>
          <w:ilvl w:val="2"/>
          <w:numId w:val="169"/>
        </w:numPr>
        <w:tabs>
          <w:tab w:val="left" w:pos="1424"/>
        </w:tabs>
        <w:spacing w:line="249" w:lineRule="auto"/>
        <w:ind w:right="1199" w:firstLine="288"/>
        <w:rPr>
          <w:sz w:val="24"/>
        </w:rPr>
      </w:pPr>
      <w:r>
        <w:rPr>
          <w:sz w:val="24"/>
        </w:rPr>
        <w:t>Bef</w:t>
      </w:r>
      <w:r>
        <w:rPr>
          <w:sz w:val="24"/>
        </w:rPr>
        <w:t>ore the person blinks, he isn’t actually seeing anything. He is hallucinating. During the moment that his eyes are shut, he stops</w:t>
      </w:r>
      <w:r>
        <w:rPr>
          <w:spacing w:val="-40"/>
          <w:sz w:val="24"/>
        </w:rPr>
        <w:t xml:space="preserve"> </w:t>
      </w:r>
      <w:r>
        <w:rPr>
          <w:sz w:val="24"/>
        </w:rPr>
        <w:t xml:space="preserve">hallucinating. When he opens his eyes, there </w:t>
      </w:r>
      <w:r>
        <w:rPr>
          <w:i/>
          <w:sz w:val="24"/>
        </w:rPr>
        <w:t xml:space="preserve">ex nihilo </w:t>
      </w:r>
      <w:r>
        <w:rPr>
          <w:sz w:val="24"/>
        </w:rPr>
        <w:t>pops into existence a hallucination numerically distinct from the pre-b</w:t>
      </w:r>
      <w:r>
        <w:rPr>
          <w:sz w:val="24"/>
        </w:rPr>
        <w:t>link hallucination but similar to it, if not qualitatively identical with</w:t>
      </w:r>
      <w:r>
        <w:rPr>
          <w:spacing w:val="-2"/>
          <w:sz w:val="24"/>
        </w:rPr>
        <w:t xml:space="preserve"> </w:t>
      </w:r>
      <w:r>
        <w:rPr>
          <w:sz w:val="24"/>
        </w:rPr>
        <w:t>it.</w:t>
      </w:r>
    </w:p>
    <w:p w:rsidR="000D32F5" w:rsidRDefault="000D32F5">
      <w:pPr>
        <w:pStyle w:val="BodyText"/>
        <w:spacing w:before="6"/>
        <w:ind w:left="0"/>
        <w:rPr>
          <w:sz w:val="25"/>
        </w:rPr>
      </w:pPr>
    </w:p>
    <w:p w:rsidR="000D32F5" w:rsidRDefault="003015BB">
      <w:pPr>
        <w:pStyle w:val="ListParagraph"/>
        <w:numPr>
          <w:ilvl w:val="2"/>
          <w:numId w:val="169"/>
        </w:numPr>
        <w:tabs>
          <w:tab w:val="left" w:pos="1411"/>
        </w:tabs>
        <w:spacing w:line="249" w:lineRule="auto"/>
        <w:ind w:right="1020" w:firstLine="288"/>
        <w:rPr>
          <w:sz w:val="24"/>
        </w:rPr>
      </w:pPr>
      <w:r>
        <w:rPr>
          <w:sz w:val="24"/>
        </w:rPr>
        <w:t>Before that person blinks, he is actually seeing various objects. His pre- blink visual experiences are caused by light-rays bouncing off of external (i.e., non-mental) objects.</w:t>
      </w:r>
      <w:r>
        <w:rPr>
          <w:sz w:val="24"/>
        </w:rPr>
        <w:t xml:space="preserve"> Information concerning those external objects and their interrelations</w:t>
      </w:r>
      <w:r>
        <w:rPr>
          <w:spacing w:val="-5"/>
          <w:sz w:val="24"/>
        </w:rPr>
        <w:t xml:space="preserve"> </w:t>
      </w:r>
      <w:r>
        <w:rPr>
          <w:sz w:val="24"/>
        </w:rPr>
        <w:t>is</w:t>
      </w:r>
      <w:r>
        <w:rPr>
          <w:spacing w:val="-4"/>
          <w:sz w:val="24"/>
        </w:rPr>
        <w:t xml:space="preserve"> </w:t>
      </w:r>
      <w:r>
        <w:rPr>
          <w:sz w:val="24"/>
        </w:rPr>
        <w:t>coded</w:t>
      </w:r>
      <w:r>
        <w:rPr>
          <w:spacing w:val="-3"/>
          <w:sz w:val="24"/>
        </w:rPr>
        <w:t xml:space="preserve"> </w:t>
      </w:r>
      <w:r>
        <w:rPr>
          <w:sz w:val="24"/>
        </w:rPr>
        <w:t>into</w:t>
      </w:r>
      <w:r>
        <w:rPr>
          <w:spacing w:val="-3"/>
          <w:sz w:val="24"/>
        </w:rPr>
        <w:t xml:space="preserve"> </w:t>
      </w:r>
      <w:r>
        <w:rPr>
          <w:sz w:val="24"/>
        </w:rPr>
        <w:t>the</w:t>
      </w:r>
      <w:r>
        <w:rPr>
          <w:spacing w:val="-4"/>
          <w:sz w:val="24"/>
        </w:rPr>
        <w:t xml:space="preserve"> </w:t>
      </w:r>
      <w:r>
        <w:rPr>
          <w:sz w:val="24"/>
        </w:rPr>
        <w:t>light</w:t>
      </w:r>
      <w:r>
        <w:rPr>
          <w:spacing w:val="-4"/>
          <w:sz w:val="24"/>
        </w:rPr>
        <w:t xml:space="preserve"> </w:t>
      </w:r>
      <w:r>
        <w:rPr>
          <w:sz w:val="24"/>
        </w:rPr>
        <w:t>rays</w:t>
      </w:r>
      <w:r>
        <w:rPr>
          <w:spacing w:val="-4"/>
          <w:sz w:val="24"/>
        </w:rPr>
        <w:t xml:space="preserve"> </w:t>
      </w:r>
      <w:r>
        <w:rPr>
          <w:sz w:val="24"/>
        </w:rPr>
        <w:t>that</w:t>
      </w:r>
      <w:r>
        <w:rPr>
          <w:spacing w:val="-4"/>
          <w:sz w:val="24"/>
        </w:rPr>
        <w:t xml:space="preserve"> </w:t>
      </w:r>
      <w:r>
        <w:rPr>
          <w:sz w:val="24"/>
        </w:rPr>
        <w:t>collide</w:t>
      </w:r>
      <w:r>
        <w:rPr>
          <w:spacing w:val="-4"/>
          <w:sz w:val="24"/>
        </w:rPr>
        <w:t xml:space="preserve"> </w:t>
      </w:r>
      <w:r>
        <w:rPr>
          <w:sz w:val="24"/>
        </w:rPr>
        <w:t>with</w:t>
      </w:r>
      <w:r>
        <w:rPr>
          <w:spacing w:val="-3"/>
          <w:sz w:val="24"/>
        </w:rPr>
        <w:t xml:space="preserve"> </w:t>
      </w:r>
      <w:r>
        <w:rPr>
          <w:sz w:val="24"/>
        </w:rPr>
        <w:t>his</w:t>
      </w:r>
      <w:r>
        <w:rPr>
          <w:spacing w:val="-4"/>
          <w:sz w:val="24"/>
        </w:rPr>
        <w:t xml:space="preserve"> </w:t>
      </w:r>
      <w:r>
        <w:rPr>
          <w:sz w:val="24"/>
        </w:rPr>
        <w:t>eyes;</w:t>
      </w:r>
      <w:r>
        <w:rPr>
          <w:spacing w:val="-4"/>
          <w:sz w:val="24"/>
        </w:rPr>
        <w:t xml:space="preserve"> </w:t>
      </w:r>
      <w:r>
        <w:rPr>
          <w:sz w:val="24"/>
        </w:rPr>
        <w:t>that</w:t>
      </w:r>
      <w:r>
        <w:rPr>
          <w:spacing w:val="-4"/>
          <w:sz w:val="24"/>
        </w:rPr>
        <w:t xml:space="preserve"> </w:t>
      </w:r>
      <w:r>
        <w:rPr>
          <w:sz w:val="24"/>
        </w:rPr>
        <w:t>structural information is transmitted to some part of his brain that produces visual experiences that themselves encode it</w:t>
      </w:r>
      <w:r>
        <w:rPr>
          <w:sz w:val="24"/>
        </w:rPr>
        <w:t>. When the person’s eyes close, light</w:t>
      </w:r>
      <w:r>
        <w:rPr>
          <w:spacing w:val="-40"/>
          <w:sz w:val="24"/>
        </w:rPr>
        <w:t xml:space="preserve"> </w:t>
      </w:r>
      <w:r>
        <w:rPr>
          <w:sz w:val="24"/>
        </w:rPr>
        <w:t>stops</w:t>
      </w:r>
    </w:p>
    <w:p w:rsidR="000D32F5" w:rsidRDefault="003015BB">
      <w:pPr>
        <w:pStyle w:val="BodyText"/>
        <w:spacing w:before="6" w:line="249" w:lineRule="auto"/>
        <w:ind w:left="796" w:right="787"/>
      </w:pPr>
      <w:r>
        <w:t>colliding with his eyes. During that brief period, nothing collides with his eyes that bears information about anything external. (Light that bears such information collides with his eyelids. But his eyelids don’t in their turn transmit that information to</w:t>
      </w:r>
      <w:r>
        <w:t xml:space="preserve"> the relevant part of his brain.) After he opens his eyes, light-rays bearing information collide with this eyes, leading by way of the previously described process to visual experiences that bear structural information concerning their external causes. So</w:t>
      </w:r>
      <w:r>
        <w:t xml:space="preserve"> the reason that his pre- and post-blink visual experiences are so similar is that they have commensurately similar external causes.</w:t>
      </w:r>
    </w:p>
    <w:p w:rsidR="000D32F5" w:rsidRDefault="000D32F5">
      <w:pPr>
        <w:pStyle w:val="BodyText"/>
        <w:spacing w:before="8"/>
        <w:ind w:left="0"/>
        <w:rPr>
          <w:sz w:val="25"/>
        </w:rPr>
      </w:pPr>
    </w:p>
    <w:p w:rsidR="000D32F5" w:rsidRDefault="003015BB">
      <w:pPr>
        <w:pStyle w:val="BodyText"/>
        <w:spacing w:line="249" w:lineRule="auto"/>
        <w:ind w:firstLine="288"/>
      </w:pPr>
      <w:r>
        <w:t xml:space="preserve">The non-skeptic accepts (c). The skeptic neither accepts nor rejects any one of (a)-(c). The skeptic says that, given any </w:t>
      </w:r>
      <w:r>
        <w:t>one of those hypotheses, it is no more rational to accept it than it is to</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t>accept either of the other two. So, according to the skeptic it is more rational to reject (a)/(b) in favor of (c) than it is to reject (c) in favor of either (a)/(b).</w:t>
      </w:r>
    </w:p>
    <w:p w:rsidR="000D32F5" w:rsidRDefault="003015BB">
      <w:pPr>
        <w:pStyle w:val="BodyText"/>
        <w:spacing w:before="2" w:line="249" w:lineRule="auto"/>
        <w:ind w:right="191" w:firstLine="288"/>
      </w:pPr>
      <w:r>
        <w:t>Rig</w:t>
      </w:r>
      <w:r>
        <w:t>ht now, we’ll argue that (c) is preferable to (a). What we say in this connection will make it clear why (c) is preferable to (b).</w:t>
      </w:r>
    </w:p>
    <w:p w:rsidR="000D32F5" w:rsidRDefault="003015BB">
      <w:pPr>
        <w:pStyle w:val="BodyText"/>
        <w:spacing w:before="2" w:line="249" w:lineRule="auto"/>
        <w:ind w:right="130" w:firstLine="288"/>
      </w:pPr>
      <w:r>
        <w:t>If one accepts (a), one has to explain two things that one doesn’t have to explain if one accepts (c). One has to explain why</w:t>
      </w:r>
      <w:r>
        <w:t xml:space="preserve">, the moment one opens one’s eyes, </w:t>
      </w:r>
      <w:r>
        <w:rPr>
          <w:i/>
        </w:rPr>
        <w:t xml:space="preserve">anything </w:t>
      </w:r>
      <w:r>
        <w:t>comes into existence. Second, one has to explain why, despite any causal connection between the pre- and post-blink situations, the post-blink situation is so similar to the pre-blink situation. And, in having to</w:t>
      </w:r>
      <w:r>
        <w:t xml:space="preserve"> explain each of these two things, the advocate of (a) has to explain innumerably many things that the advocate of (c) does not have to explain. The advocate of (a) has to explain the </w:t>
      </w:r>
      <w:r>
        <w:rPr>
          <w:i/>
        </w:rPr>
        <w:t xml:space="preserve">ex nihilo </w:t>
      </w:r>
      <w:r>
        <w:t>creation of each blade of grass that the person in question se</w:t>
      </w:r>
      <w:r>
        <w:t xml:space="preserve">es when he opens his eyes, and he must do the same for each other object post-blink object. Further, he must explain why (setting aside the odd post-blink object that doesn’t have a pre-blink counterpart) every one of the objects that </w:t>
      </w:r>
      <w:r>
        <w:rPr>
          <w:i/>
        </w:rPr>
        <w:t xml:space="preserve">ex nihilo </w:t>
      </w:r>
      <w:r>
        <w:t>popped into</w:t>
      </w:r>
      <w:r>
        <w:t xml:space="preserve"> existence is so similar, in so many respects, to one of the pre-blink objects that was annihilated. (These respects include, but are not limited to: color, shape,</w:t>
      </w:r>
      <w:r>
        <w:rPr>
          <w:spacing w:val="-3"/>
        </w:rPr>
        <w:t xml:space="preserve"> </w:t>
      </w:r>
      <w:r>
        <w:t>position,</w:t>
      </w:r>
      <w:r>
        <w:rPr>
          <w:spacing w:val="-2"/>
        </w:rPr>
        <w:t xml:space="preserve"> </w:t>
      </w:r>
      <w:r>
        <w:t>and</w:t>
      </w:r>
      <w:r>
        <w:rPr>
          <w:spacing w:val="-3"/>
        </w:rPr>
        <w:t xml:space="preserve"> </w:t>
      </w:r>
      <w:r>
        <w:t>state</w:t>
      </w:r>
      <w:r>
        <w:rPr>
          <w:spacing w:val="-3"/>
        </w:rPr>
        <w:t xml:space="preserve"> </w:t>
      </w:r>
      <w:r>
        <w:t>of</w:t>
      </w:r>
      <w:r>
        <w:rPr>
          <w:spacing w:val="-3"/>
        </w:rPr>
        <w:t xml:space="preserve"> </w:t>
      </w:r>
      <w:r>
        <w:t>motion.)</w:t>
      </w:r>
      <w:r>
        <w:rPr>
          <w:spacing w:val="-4"/>
        </w:rPr>
        <w:t xml:space="preserve"> </w:t>
      </w:r>
      <w:r>
        <w:t>If</w:t>
      </w:r>
      <w:r>
        <w:rPr>
          <w:spacing w:val="-3"/>
        </w:rPr>
        <w:t xml:space="preserve"> </w:t>
      </w:r>
      <w:r>
        <w:t>(a)</w:t>
      </w:r>
      <w:r>
        <w:rPr>
          <w:spacing w:val="-3"/>
        </w:rPr>
        <w:t xml:space="preserve"> </w:t>
      </w:r>
      <w:r>
        <w:t>is</w:t>
      </w:r>
      <w:r>
        <w:rPr>
          <w:spacing w:val="-4"/>
        </w:rPr>
        <w:t xml:space="preserve"> </w:t>
      </w:r>
      <w:r>
        <w:t>right,</w:t>
      </w:r>
      <w:r>
        <w:rPr>
          <w:spacing w:val="-2"/>
        </w:rPr>
        <w:t xml:space="preserve"> </w:t>
      </w:r>
      <w:r>
        <w:t>every</w:t>
      </w:r>
      <w:r>
        <w:rPr>
          <w:spacing w:val="-2"/>
        </w:rPr>
        <w:t xml:space="preserve"> </w:t>
      </w:r>
      <w:r>
        <w:t>one</w:t>
      </w:r>
      <w:r>
        <w:rPr>
          <w:spacing w:val="-4"/>
        </w:rPr>
        <w:t xml:space="preserve"> </w:t>
      </w:r>
      <w:r>
        <w:t>of</w:t>
      </w:r>
      <w:r>
        <w:rPr>
          <w:spacing w:val="-3"/>
        </w:rPr>
        <w:t xml:space="preserve"> </w:t>
      </w:r>
      <w:r>
        <w:t>these</w:t>
      </w:r>
      <w:r>
        <w:rPr>
          <w:spacing w:val="-3"/>
        </w:rPr>
        <w:t xml:space="preserve"> </w:t>
      </w:r>
      <w:r>
        <w:t>changes</w:t>
      </w:r>
      <w:r>
        <w:rPr>
          <w:spacing w:val="-4"/>
        </w:rPr>
        <w:t xml:space="preserve"> </w:t>
      </w:r>
      <w:r>
        <w:t>is</w:t>
      </w:r>
      <w:r>
        <w:rPr>
          <w:spacing w:val="-3"/>
        </w:rPr>
        <w:t xml:space="preserve"> </w:t>
      </w:r>
      <w:r>
        <w:t>a</w:t>
      </w:r>
      <w:r>
        <w:rPr>
          <w:spacing w:val="-3"/>
        </w:rPr>
        <w:t xml:space="preserve"> </w:t>
      </w:r>
      <w:r>
        <w:t>singularity</w:t>
      </w:r>
      <w:r>
        <w:t xml:space="preserve">---a breach in the fabric of space-time. (In fact, we’ll see in Chapter 24 that, if (a) is right, the pre- and post-blink worlds are </w:t>
      </w:r>
      <w:r>
        <w:rPr>
          <w:i/>
        </w:rPr>
        <w:t xml:space="preserve">too </w:t>
      </w:r>
      <w:r>
        <w:t xml:space="preserve">disconnected from each other to be considered </w:t>
      </w:r>
      <w:r>
        <w:rPr>
          <w:b/>
          <w:i/>
        </w:rPr>
        <w:t>genidentica</w:t>
      </w:r>
      <w:bookmarkStart w:id="577" w:name="_bookmark576"/>
      <w:bookmarkEnd w:id="577"/>
      <w:r>
        <w:rPr>
          <w:b/>
          <w:i/>
        </w:rPr>
        <w:t>l</w:t>
      </w:r>
      <w:r>
        <w:rPr>
          <w:color w:val="0562C1"/>
          <w:position w:val="18"/>
          <w:u w:val="single" w:color="0562C1"/>
        </w:rPr>
        <w:t>[271]</w:t>
      </w:r>
      <w:r>
        <w:t>-- other words, that the occupants of the post-blink wor</w:t>
      </w:r>
      <w:r>
        <w:t>ld are not even in the same space-time manifold as the occupants of the pre-blink world.) But if (c) is right, neither the differences nor the similarities between the pre- and post-blink worlds constitutes a breach in the fabric of nature. The differences</w:t>
      </w:r>
      <w:r>
        <w:t xml:space="preserve"> correspond to continuous changes, and the similarities correspond to </w:t>
      </w:r>
      <w:r>
        <w:rPr>
          <w:b/>
          <w:i/>
        </w:rPr>
        <w:t xml:space="preserve">diachronic </w:t>
      </w:r>
      <w:r>
        <w:t>identities and thus themselves, for reasons that we’ll see in Chapter 16, correspond to continuous</w:t>
      </w:r>
      <w:r>
        <w:rPr>
          <w:spacing w:val="-2"/>
        </w:rPr>
        <w:t xml:space="preserve"> </w:t>
      </w:r>
      <w:r>
        <w:t>changes.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78" w:name="_bookmark577"/>
      <w:bookmarkEnd w:id="578"/>
      <w:r>
        <w:rPr>
          <w:u w:val="none"/>
        </w:rPr>
        <w:t>Chapter 12 Empiricism and Its Limits</w:t>
      </w:r>
    </w:p>
    <w:p w:rsidR="000D32F5" w:rsidRDefault="003015BB">
      <w:pPr>
        <w:spacing w:before="12"/>
        <w:ind w:left="388"/>
        <w:rPr>
          <w:b/>
          <w:sz w:val="24"/>
        </w:rPr>
      </w:pPr>
      <w:bookmarkStart w:id="579" w:name="_bookmark578"/>
      <w:bookmarkEnd w:id="579"/>
      <w:r>
        <w:rPr>
          <w:b/>
          <w:sz w:val="24"/>
        </w:rPr>
        <w:t>1.0 Empiricism vs. rationalism</w:t>
      </w:r>
    </w:p>
    <w:p w:rsidR="000D32F5" w:rsidRDefault="000D32F5">
      <w:pPr>
        <w:pStyle w:val="BodyText"/>
        <w:spacing w:before="1"/>
        <w:ind w:left="0"/>
        <w:rPr>
          <w:b/>
          <w:sz w:val="26"/>
        </w:rPr>
      </w:pPr>
    </w:p>
    <w:p w:rsidR="000D32F5" w:rsidRDefault="003015BB">
      <w:pPr>
        <w:pStyle w:val="BodyText"/>
        <w:spacing w:line="249" w:lineRule="auto"/>
        <w:ind w:right="535" w:firstLine="288"/>
      </w:pPr>
      <w:r>
        <w:t xml:space="preserve">We obviously acquire a great deal of knowledge through “sense-perception” (i.e., through sight, hearing, touch, and so forth). According to a doctrine known as “empiricism,” </w:t>
      </w:r>
      <w:r>
        <w:rPr>
          <w:i/>
        </w:rPr>
        <w:t xml:space="preserve">all </w:t>
      </w:r>
      <w:r>
        <w:t>knowledge</w:t>
      </w:r>
      <w:r>
        <w:t xml:space="preserve"> is derived from sense-perception.</w:t>
      </w:r>
    </w:p>
    <w:p w:rsidR="000D32F5" w:rsidRDefault="003015BB">
      <w:pPr>
        <w:pStyle w:val="BodyText"/>
        <w:spacing w:before="3" w:line="249" w:lineRule="auto"/>
        <w:ind w:right="286" w:firstLine="288"/>
        <w:rPr>
          <w:i/>
        </w:rPr>
      </w:pPr>
      <w:r>
        <w:t xml:space="preserve">According to a view known as “rationalism,” some knowledge is acquired entirely through the use of one’s ability to </w:t>
      </w:r>
      <w:r>
        <w:rPr>
          <w:i/>
        </w:rPr>
        <w:t>reason.</w:t>
      </w:r>
    </w:p>
    <w:p w:rsidR="000D32F5" w:rsidRDefault="003015BB">
      <w:pPr>
        <w:pStyle w:val="BodyText"/>
        <w:spacing w:before="2" w:line="249" w:lineRule="auto"/>
        <w:ind w:firstLine="288"/>
      </w:pPr>
      <w:r>
        <w:t xml:space="preserve">Rationalists almost never hold that </w:t>
      </w:r>
      <w:r>
        <w:rPr>
          <w:i/>
        </w:rPr>
        <w:t xml:space="preserve">no </w:t>
      </w:r>
      <w:r>
        <w:t xml:space="preserve">knowledge is acquired through sense-perception. They hold only that reason, as opposed to sense-perception, is the vehicle through which </w:t>
      </w:r>
      <w:r>
        <w:rPr>
          <w:i/>
        </w:rPr>
        <w:t xml:space="preserve">some </w:t>
      </w:r>
      <w:r>
        <w:t xml:space="preserve">knowledge is acquired. Rationalists typically hold that knowledge acquired in this way is very important—it isn’t </w:t>
      </w:r>
      <w:r>
        <w:t>trivial.</w:t>
      </w:r>
    </w:p>
    <w:p w:rsidR="000D32F5" w:rsidRDefault="003015BB">
      <w:pPr>
        <w:pStyle w:val="BodyText"/>
        <w:spacing w:before="4" w:line="249" w:lineRule="auto"/>
        <w:ind w:firstLine="288"/>
      </w:pPr>
      <w:r>
        <w:t xml:space="preserve">Some hold the view that there is knowledge that is acquired neither through the senses nor through reason. I don’t wish to dismiss this view. Maybe it’s correct. But there is an apparent problem with it. Any case of knowledge is a case of </w:t>
      </w:r>
      <w:r>
        <w:rPr>
          <w:i/>
        </w:rPr>
        <w:t>justifie</w:t>
      </w:r>
      <w:r>
        <w:rPr>
          <w:i/>
        </w:rPr>
        <w:t xml:space="preserve">d </w:t>
      </w:r>
      <w:r>
        <w:t xml:space="preserve">true belief. Given a belief that isn’t acquired through the senses </w:t>
      </w:r>
      <w:r>
        <w:rPr>
          <w:i/>
        </w:rPr>
        <w:t xml:space="preserve">or </w:t>
      </w:r>
      <w:r>
        <w:t>through reasoning, the question arises: what could possibly justify it? And there’s no obvious answer.</w:t>
      </w:r>
    </w:p>
    <w:p w:rsidR="000D32F5" w:rsidRDefault="003015BB">
      <w:pPr>
        <w:pStyle w:val="BodyText"/>
        <w:spacing w:before="4" w:line="249" w:lineRule="auto"/>
        <w:ind w:right="143" w:firstLine="288"/>
      </w:pPr>
      <w:r>
        <w:t xml:space="preserve">In any case, in this chapter, if only to simplify exposition, it will be assumed </w:t>
      </w:r>
      <w:r>
        <w:t>that the only viable sources of knowledge are reason and the senses, and therefore that the only viable options for epistemologists are rationalism and empiricism. But I’m inclined to think that there is. Part of my reason for believing this is that we see</w:t>
      </w:r>
      <w:r>
        <w:t>m to have direct awareness of certain non-empirical facts (e.g. the fact that green isn't orange</w:t>
      </w:r>
      <w:bookmarkStart w:id="580" w:name="_bookmark579"/>
      <w:bookmarkEnd w:id="580"/>
      <w:r>
        <w:t>)</w:t>
      </w:r>
      <w:r>
        <w:rPr>
          <w:color w:val="0562C1"/>
          <w:position w:val="17"/>
          <w:u w:val="single" w:color="0562C1"/>
        </w:rPr>
        <w:t>[272]</w:t>
      </w:r>
      <w:r>
        <w:t xml:space="preserve">, and </w:t>
      </w:r>
      <w:r>
        <w:rPr>
          <w:i/>
        </w:rPr>
        <w:t xml:space="preserve">direct </w:t>
      </w:r>
      <w:r>
        <w:t xml:space="preserve">knowledge </w:t>
      </w:r>
      <w:r>
        <w:rPr>
          <w:i/>
        </w:rPr>
        <w:t xml:space="preserve">ipso facto </w:t>
      </w:r>
      <w:r>
        <w:t xml:space="preserve">is not obtained through </w:t>
      </w:r>
      <w:r>
        <w:rPr>
          <w:i/>
        </w:rPr>
        <w:t>analysis</w:t>
      </w:r>
      <w:r>
        <w:t>. Analysis is an operation that is carried out on pre-existing knowledge and, when prope</w:t>
      </w:r>
      <w:r>
        <w:t xml:space="preserve">rly executed, therefore yields </w:t>
      </w:r>
      <w:r>
        <w:rPr>
          <w:i/>
        </w:rPr>
        <w:t xml:space="preserve">meta-knowledge </w:t>
      </w:r>
      <w:r>
        <w:t>(knowledge about knowledge); and it is obvious that meta-knowledge cannot possibly be direct. We do therefore seem to have a faculty of divination, as it were, whereby we directly apprehend non-spatiotemporal t</w:t>
      </w:r>
      <w:r>
        <w:t>ruths.</w:t>
      </w:r>
    </w:p>
    <w:p w:rsidR="000D32F5" w:rsidRDefault="003015BB">
      <w:pPr>
        <w:pStyle w:val="BodyText"/>
        <w:spacing w:before="7" w:line="249" w:lineRule="auto"/>
        <w:ind w:right="162" w:firstLine="288"/>
      </w:pPr>
      <w:r>
        <w:t>Those</w:t>
      </w:r>
      <w:r>
        <w:rPr>
          <w:spacing w:val="-5"/>
        </w:rPr>
        <w:t xml:space="preserve"> </w:t>
      </w:r>
      <w:r>
        <w:t>who</w:t>
      </w:r>
      <w:r>
        <w:rPr>
          <w:spacing w:val="-4"/>
        </w:rPr>
        <w:t xml:space="preserve"> </w:t>
      </w:r>
      <w:r>
        <w:t>believe</w:t>
      </w:r>
      <w:r>
        <w:rPr>
          <w:spacing w:val="-4"/>
        </w:rPr>
        <w:t xml:space="preserve"> </w:t>
      </w:r>
      <w:r>
        <w:t>that</w:t>
      </w:r>
      <w:r>
        <w:rPr>
          <w:spacing w:val="-5"/>
        </w:rPr>
        <w:t xml:space="preserve"> </w:t>
      </w:r>
      <w:r>
        <w:t>there</w:t>
      </w:r>
      <w:r>
        <w:rPr>
          <w:spacing w:val="-4"/>
        </w:rPr>
        <w:t xml:space="preserve"> </w:t>
      </w:r>
      <w:r>
        <w:t>exist</w:t>
      </w:r>
      <w:r>
        <w:rPr>
          <w:spacing w:val="-5"/>
        </w:rPr>
        <w:t xml:space="preserve"> </w:t>
      </w:r>
      <w:r>
        <w:t>non-spatiotemporal</w:t>
      </w:r>
      <w:r>
        <w:rPr>
          <w:spacing w:val="-4"/>
        </w:rPr>
        <w:t xml:space="preserve"> </w:t>
      </w:r>
      <w:r>
        <w:t>entities</w:t>
      </w:r>
      <w:r>
        <w:rPr>
          <w:spacing w:val="-5"/>
        </w:rPr>
        <w:t xml:space="preserve"> </w:t>
      </w:r>
      <w:r>
        <w:t>are</w:t>
      </w:r>
      <w:r>
        <w:rPr>
          <w:spacing w:val="-5"/>
        </w:rPr>
        <w:t xml:space="preserve"> </w:t>
      </w:r>
      <w:r>
        <w:t>rationalists</w:t>
      </w:r>
      <w:r>
        <w:rPr>
          <w:spacing w:val="-4"/>
        </w:rPr>
        <w:t xml:space="preserve"> </w:t>
      </w:r>
      <w:r>
        <w:t>(or</w:t>
      </w:r>
      <w:r>
        <w:rPr>
          <w:spacing w:val="-5"/>
        </w:rPr>
        <w:t xml:space="preserve"> </w:t>
      </w:r>
      <w:r>
        <w:t>at</w:t>
      </w:r>
      <w:r>
        <w:rPr>
          <w:spacing w:val="-4"/>
        </w:rPr>
        <w:t xml:space="preserve"> </w:t>
      </w:r>
      <w:r>
        <w:t>least</w:t>
      </w:r>
      <w:r>
        <w:rPr>
          <w:spacing w:val="-5"/>
        </w:rPr>
        <w:t xml:space="preserve"> </w:t>
      </w:r>
      <w:r>
        <w:t xml:space="preserve">must be rationalists, lest they be guilty of inconsistency.) Give or take a few nuances, empiricism is the view that you don’t know it if you don’t see it. </w:t>
      </w:r>
      <w:r>
        <w:t>We see property-instances, but not properties themselves. Therefore, empiricists either deny the existence of properties or they hold that properties are identical spatiotemporal entities. Those who take the latter view are forced to view properties as bei</w:t>
      </w:r>
      <w:r>
        <w:t xml:space="preserve">ng composed of their own instances; so the property of being wet is identical with some object composed of all wet things, or some such. Therefore, empiricists don’t believe in </w:t>
      </w:r>
      <w:r>
        <w:rPr>
          <w:i/>
        </w:rPr>
        <w:t xml:space="preserve">uninstantiated </w:t>
      </w:r>
      <w:r>
        <w:t>properties. Therefore, anyone who does believe in such propertie</w:t>
      </w:r>
      <w:r>
        <w:t>s, or who believes that properties are not spatiotemporal entities, is a</w:t>
      </w:r>
      <w:r>
        <w:rPr>
          <w:spacing w:val="-15"/>
        </w:rPr>
        <w:t xml:space="preserve"> </w:t>
      </w:r>
      <w:r>
        <w:t>rationalist.</w:t>
      </w:r>
    </w:p>
    <w:p w:rsidR="000D32F5" w:rsidRDefault="003015BB">
      <w:pPr>
        <w:pStyle w:val="BodyText"/>
        <w:spacing w:before="9" w:line="249" w:lineRule="auto"/>
        <w:ind w:right="105" w:firstLine="288"/>
      </w:pPr>
      <w:r>
        <w:t xml:space="preserve">Those who believe that properties are non-spatiotemporal are </w:t>
      </w:r>
      <w:r>
        <w:rPr>
          <w:i/>
        </w:rPr>
        <w:t xml:space="preserve">Platonists. </w:t>
      </w:r>
      <w:r>
        <w:t>Therefore Platonists are rationalists. A Platonic metaphysics requires a rationalist epistemology</w:t>
      </w:r>
      <w:r>
        <w:t>. Plato himself accepted a very extreme form of rationalism.</w:t>
      </w:r>
    </w:p>
    <w:p w:rsidR="000D32F5" w:rsidRDefault="003015BB">
      <w:pPr>
        <w:pStyle w:val="BodyText"/>
        <w:spacing w:before="3" w:line="249" w:lineRule="auto"/>
        <w:ind w:firstLine="288"/>
      </w:pPr>
      <w:r>
        <w:t xml:space="preserve">Being one that has deep roots in common sense, empiricism is a very old doctrine. But empiricism was first rigorously developed by John Locke (1632–1704), George Berkeley (1685– 1753), and David </w:t>
      </w:r>
      <w:r>
        <w:t xml:space="preserve">Hume (1711–1776). The doctrines put forth by these authors form the basis of modern philosophy. Hume’s beliefs about </w:t>
      </w:r>
      <w:r>
        <w:rPr>
          <w:i/>
        </w:rPr>
        <w:t xml:space="preserve">causality </w:t>
      </w:r>
      <w:r>
        <w:t xml:space="preserve">and </w:t>
      </w:r>
      <w:r>
        <w:rPr>
          <w:i/>
        </w:rPr>
        <w:t xml:space="preserve">inductive inference </w:t>
      </w:r>
      <w:r>
        <w:t>are outgrowths of his empiricism. These views are thoroughly examined in Chapters 12 and 17.</w:t>
      </w:r>
    </w:p>
    <w:p w:rsidR="000D32F5" w:rsidRDefault="003015BB">
      <w:pPr>
        <w:pStyle w:val="BodyText"/>
        <w:spacing w:before="5"/>
        <w:ind w:left="388"/>
      </w:pPr>
      <w:r>
        <w:t>Berkeley’s b</w:t>
      </w:r>
      <w:r>
        <w:t>elief that objects are identical with our perceptions of them is an outgrowth of his</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t>empiricism. Berkeley’s ingenious arguments for this outrageous doctrine are examined later in this chapter.</w:t>
      </w:r>
    </w:p>
    <w:p w:rsidR="000D32F5" w:rsidRDefault="003015BB">
      <w:pPr>
        <w:pStyle w:val="BodyText"/>
        <w:spacing w:before="2" w:line="249" w:lineRule="auto"/>
        <w:ind w:firstLine="288"/>
      </w:pPr>
      <w:r>
        <w:t xml:space="preserve">John Locke’s plausible position that universals are “the workmanship of the understanding”— that </w:t>
      </w:r>
      <w:r>
        <w:rPr>
          <w:i/>
        </w:rPr>
        <w:t xml:space="preserve">we </w:t>
      </w:r>
      <w:r>
        <w:t>create them, so as to make sense of the world—is</w:t>
      </w:r>
      <w:r>
        <w:t xml:space="preserve"> a derivative of his empiricism. That doctrine is examined in the present chapter. (It is also examined in Chapter 2.)</w:t>
      </w:r>
    </w:p>
    <w:p w:rsidR="000D32F5" w:rsidRDefault="003015BB">
      <w:pPr>
        <w:pStyle w:val="BodyText"/>
        <w:spacing w:before="3" w:line="249" w:lineRule="auto"/>
        <w:ind w:right="105" w:firstLine="288"/>
      </w:pPr>
      <w:r>
        <w:t>The first great rationalist was Plato (428 B.C.–348 B.C.). (Plato’s views are defended in Chapter 2.) Other rationalists are: Augustine (</w:t>
      </w:r>
      <w:r>
        <w:t>354–430), Descartes (1596–1650), Leibniz (1646–</w:t>
      </w:r>
    </w:p>
    <w:p w:rsidR="000D32F5" w:rsidRDefault="003015BB">
      <w:pPr>
        <w:pStyle w:val="BodyText"/>
        <w:spacing w:before="2"/>
      </w:pPr>
      <w:r>
        <w:t>1716), and Gottlob Frege (1848–1925).</w:t>
      </w:r>
    </w:p>
    <w:p w:rsidR="000D32F5" w:rsidRDefault="003015BB">
      <w:pPr>
        <w:pStyle w:val="BodyText"/>
        <w:spacing w:before="12" w:line="249" w:lineRule="auto"/>
        <w:ind w:firstLine="288"/>
      </w:pPr>
      <w:r>
        <w:t>The first great empiricist was Aristotle (384 B.C.–322 B.C.), whose views, along with Plato’s, are also considered in Chapter 2. Other empiricists are J.S. Mill (1806–187</w:t>
      </w:r>
      <w:r>
        <w:t>3), Rudolph Carnap (1891–1970), and W.V.O. Quine (1908–2000).</w:t>
      </w:r>
    </w:p>
    <w:p w:rsidR="000D32F5" w:rsidRDefault="003015BB">
      <w:pPr>
        <w:pStyle w:val="BodyText"/>
        <w:spacing w:before="3" w:line="249" w:lineRule="auto"/>
        <w:ind w:right="286" w:firstLine="288"/>
      </w:pPr>
      <w:r>
        <w:t>In this chapter, we will find that empiricism is not in its strictest form a defensible doctrine and that, consequently, at least some knowledge has a non-perceptual basis.</w:t>
      </w:r>
    </w:p>
    <w:p w:rsidR="000D32F5" w:rsidRDefault="003015BB">
      <w:pPr>
        <w:pStyle w:val="BodyText"/>
        <w:spacing w:before="1" w:line="249" w:lineRule="auto"/>
        <w:ind w:right="286" w:firstLine="288"/>
      </w:pPr>
      <w:r>
        <w:t>There are, as we will</w:t>
      </w:r>
      <w:r>
        <w:t xml:space="preserve"> see, two important corollaries. First, many commonsense-based views about the internal (psychological) and external (physical) worlds must be jettisoned. Second, sober scientific methodology actually demands an acceptance of principles that would strike c</w:t>
      </w:r>
      <w:r>
        <w:t xml:space="preserve">ommon sense as decidedly unscientific. We will see that many concepts that cannot be adequately understood along strictly empiricist lines can nonetheless be correctly understood only </w:t>
      </w:r>
      <w:r>
        <w:rPr>
          <w:i/>
        </w:rPr>
        <w:t xml:space="preserve">in terms of </w:t>
      </w:r>
      <w:r>
        <w:t>what empiricism has to say about them.</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581" w:name="_bookmark580"/>
      <w:bookmarkEnd w:id="581"/>
      <w:r>
        <w:rPr>
          <w:u w:val="none"/>
        </w:rPr>
        <w:t>2.0 The particularist nature of sense-perception and the need for universals</w:t>
      </w:r>
    </w:p>
    <w:p w:rsidR="000D32F5" w:rsidRDefault="000D32F5">
      <w:pPr>
        <w:pStyle w:val="BodyText"/>
        <w:spacing w:before="1"/>
        <w:ind w:left="0"/>
        <w:rPr>
          <w:b/>
          <w:sz w:val="26"/>
        </w:rPr>
      </w:pPr>
    </w:p>
    <w:p w:rsidR="000D32F5" w:rsidRDefault="003015BB">
      <w:pPr>
        <w:pStyle w:val="BodyText"/>
        <w:spacing w:line="249" w:lineRule="auto"/>
        <w:ind w:right="342" w:firstLine="288"/>
      </w:pPr>
      <w:r>
        <w:t xml:space="preserve">Sense-perception discloses only </w:t>
      </w:r>
      <w:r>
        <w:rPr>
          <w:i/>
        </w:rPr>
        <w:t xml:space="preserve">particulars </w:t>
      </w:r>
      <w:r>
        <w:t xml:space="preserve">to us—particular objects having particular property-instances. But we understand and describe the world in terms of categories or, as </w:t>
      </w:r>
      <w:r>
        <w:t xml:space="preserve">they are sometimes called, “universals.” These can be thought of as natures, essences, or “ways of being,” that, although </w:t>
      </w:r>
      <w:r>
        <w:rPr>
          <w:i/>
        </w:rPr>
        <w:t xml:space="preserve">exemplified </w:t>
      </w:r>
      <w:r>
        <w:t>by the particulars that we encounter in sense-perception, are not themselves to be sense-perceived, and, though they presu</w:t>
      </w:r>
      <w:r>
        <w:t>mably exist, do not exist in space- time.</w:t>
      </w:r>
    </w:p>
    <w:p w:rsidR="000D32F5" w:rsidRDefault="003015BB">
      <w:pPr>
        <w:pStyle w:val="BodyText"/>
        <w:spacing w:before="6" w:line="249" w:lineRule="auto"/>
        <w:ind w:firstLine="288"/>
      </w:pPr>
      <w:r>
        <w:t>Because they are non-spatiotemporal, those of an empiricist mindset regard universals with extreme suspicion. In fact, empiricism is, nearly enough, the denial that such things exist. Why? The empiricists say: what we can legitimately believe is what we ca</w:t>
      </w:r>
      <w:r>
        <w:t>n sense-perceive or know on the basis of extremely conservative inferences on the basis of what we can sense-perceive.</w:t>
      </w:r>
    </w:p>
    <w:p w:rsidR="000D32F5" w:rsidRDefault="003015BB">
      <w:pPr>
        <w:pStyle w:val="BodyText"/>
        <w:spacing w:before="4" w:line="249" w:lineRule="auto"/>
        <w:ind w:right="128" w:firstLine="288"/>
      </w:pPr>
      <w:r>
        <w:t xml:space="preserve">The problem is that there is no way to understand the world except in terms of universals. To understand things </w:t>
      </w:r>
      <w:r>
        <w:rPr>
          <w:i/>
        </w:rPr>
        <w:t xml:space="preserve">is </w:t>
      </w:r>
      <w:r>
        <w:t>to know how, in virtue</w:t>
      </w:r>
      <w:r>
        <w:t xml:space="preserve"> of having such and such characteristics (i.e., in virtue of falling under such and such universals), they are subject to thus and such principles or laws. “Why did Max steal the money? Because Max is greedy and amoral and he believed it to be to his strat</w:t>
      </w:r>
      <w:r>
        <w:t xml:space="preserve">egic advantage to steal the money.” Max’s behavior is explained by showing how, given the operative conditions, his having those characteristics makes it inevitable that he will act in that way. This explanation presupposes the existence of many different </w:t>
      </w:r>
      <w:r>
        <w:t xml:space="preserve">universals. (Among them are those denoted by the terms “greed,” “amorality,” “money,” and “theft.”) This explanation is not unique in this respect: </w:t>
      </w:r>
      <w:r>
        <w:rPr>
          <w:i/>
        </w:rPr>
        <w:t xml:space="preserve">all </w:t>
      </w:r>
      <w:r>
        <w:t>explanations presuppose the existence of universals. The very idea of an explanation that didn’t do so i</w:t>
      </w:r>
      <w:r>
        <w:t>s an incoherent one.</w:t>
      </w:r>
    </w:p>
    <w:p w:rsidR="000D32F5" w:rsidRDefault="003015BB">
      <w:pPr>
        <w:pStyle w:val="BodyText"/>
        <w:spacing w:before="9" w:line="249" w:lineRule="auto"/>
        <w:ind w:right="100" w:firstLine="288"/>
      </w:pPr>
      <w:r>
        <w:t>Universals are outside of space-time. For this reason, they cannot have effects on anything. (Causal relations hold only among spatiotemporal entities.) One cannot sense-perceive an object without being affected by it. (It is only beca</w:t>
      </w:r>
      <w:r>
        <w:t xml:space="preserve">use your ocular surfaces are disturbed by light-rays bouncing off of the page in front of you that you can see it.) It follows that universals cannot be sense-perceived. It also follows that no </w:t>
      </w:r>
      <w:r>
        <w:rPr>
          <w:i/>
        </w:rPr>
        <w:t xml:space="preserve">evidence </w:t>
      </w:r>
      <w:r>
        <w:t xml:space="preserve">of them can be sense-perceived. This is because </w:t>
      </w:r>
      <w:r>
        <w:rPr>
          <w:i/>
        </w:rPr>
        <w:t xml:space="preserve">x </w:t>
      </w:r>
      <w:r>
        <w:t xml:space="preserve">is </w:t>
      </w:r>
      <w:r>
        <w:t xml:space="preserve">evidence of </w:t>
      </w:r>
      <w:r>
        <w:rPr>
          <w:i/>
        </w:rPr>
        <w:t xml:space="preserve">y </w:t>
      </w:r>
      <w:r>
        <w:t xml:space="preserve">only if </w:t>
      </w:r>
      <w:r>
        <w:rPr>
          <w:i/>
        </w:rPr>
        <w:t xml:space="preserve">x </w:t>
      </w:r>
      <w:r>
        <w:t xml:space="preserve">and </w:t>
      </w:r>
      <w:r>
        <w:rPr>
          <w:i/>
        </w:rPr>
        <w:t xml:space="preserve">y </w:t>
      </w:r>
      <w:r>
        <w:t xml:space="preserve">are </w:t>
      </w:r>
      <w:r>
        <w:rPr>
          <w:i/>
        </w:rPr>
        <w:t xml:space="preserve">causally interconnected </w:t>
      </w:r>
      <w:r>
        <w:t xml:space="preserve">in such a way that, given </w:t>
      </w:r>
      <w:r>
        <w:rPr>
          <w:i/>
        </w:rPr>
        <w:t>x</w:t>
      </w:r>
      <w:r>
        <w:t xml:space="preserve">’s existence, </w:t>
      </w:r>
      <w:r>
        <w:rPr>
          <w:i/>
        </w:rPr>
        <w:t>y</w:t>
      </w:r>
      <w:r>
        <w:t xml:space="preserve">’s may reasonably be assumed. (Smoke is evidence of fire because smoke and fire are causally connected in such a way that, given the presence of smoke, the </w:t>
      </w:r>
      <w:r>
        <w:t xml:space="preserve">presence of fire may be inferred.) It is therefore impossible as a matter of logic to find any </w:t>
      </w:r>
      <w:r>
        <w:rPr>
          <w:i/>
        </w:rPr>
        <w:t xml:space="preserve">observational </w:t>
      </w:r>
      <w:r>
        <w:t>basis for the existence of universals. This means that, if empiricism is correct, we cannot possibly have any good reason to posit the existence of</w:t>
      </w:r>
      <w:r>
        <w:t xml:space="preserve"> universals. Given how endemic universals are to thought, language, and explanation, the right move is to reject empiricism.</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68"/>
        </w:numPr>
        <w:tabs>
          <w:tab w:val="left" w:pos="748"/>
        </w:tabs>
        <w:spacing w:before="90"/>
        <w:rPr>
          <w:u w:val="none"/>
        </w:rPr>
      </w:pPr>
      <w:bookmarkStart w:id="582" w:name="_bookmark581"/>
      <w:bookmarkEnd w:id="582"/>
      <w:r>
        <w:rPr>
          <w:u w:val="none"/>
        </w:rPr>
        <w:t>The shortcomings of empiricist attempts to deal with these</w:t>
      </w:r>
      <w:r>
        <w:rPr>
          <w:spacing w:val="-18"/>
          <w:u w:val="none"/>
        </w:rPr>
        <w:t xml:space="preserve"> </w:t>
      </w:r>
      <w:r>
        <w:rPr>
          <w:u w:val="none"/>
        </w:rPr>
        <w:t>problems</w:t>
      </w:r>
    </w:p>
    <w:p w:rsidR="000D32F5" w:rsidRDefault="000D32F5">
      <w:pPr>
        <w:pStyle w:val="BodyText"/>
        <w:spacing w:before="1"/>
        <w:ind w:left="0"/>
        <w:rPr>
          <w:b/>
          <w:sz w:val="26"/>
        </w:rPr>
      </w:pPr>
    </w:p>
    <w:p w:rsidR="000D32F5" w:rsidRDefault="003015BB">
      <w:pPr>
        <w:pStyle w:val="BodyText"/>
        <w:spacing w:line="249" w:lineRule="auto"/>
        <w:ind w:firstLine="288"/>
      </w:pPr>
      <w:r>
        <w:t>Empiricists have responded by saying that, although</w:t>
      </w:r>
      <w:r>
        <w:t xml:space="preserve"> </w:t>
      </w:r>
      <w:r>
        <w:rPr>
          <w:i/>
        </w:rPr>
        <w:t xml:space="preserve">instances </w:t>
      </w:r>
      <w:r>
        <w:t xml:space="preserve">of universals obviously exist, universals </w:t>
      </w:r>
      <w:r>
        <w:rPr>
          <w:i/>
        </w:rPr>
        <w:t xml:space="preserve">per se </w:t>
      </w:r>
      <w:r>
        <w:t>do not. (Remember that, in this context, “universal” is synonymous with “property.”)</w:t>
      </w:r>
    </w:p>
    <w:p w:rsidR="000D32F5" w:rsidRDefault="003015BB">
      <w:pPr>
        <w:pStyle w:val="BodyText"/>
        <w:spacing w:before="3" w:line="249" w:lineRule="auto"/>
        <w:ind w:firstLine="288"/>
      </w:pPr>
      <w:r>
        <w:t>The problem with this view is that, as previously noted, every sentence and every thought demands the existence</w:t>
      </w:r>
      <w:r>
        <w:t xml:space="preserve"> of at least one universal.</w:t>
      </w:r>
    </w:p>
    <w:p w:rsidR="000D32F5" w:rsidRDefault="003015BB">
      <w:pPr>
        <w:pStyle w:val="BodyText"/>
        <w:spacing w:before="2" w:line="249" w:lineRule="auto"/>
        <w:ind w:right="160" w:firstLine="288"/>
      </w:pPr>
      <w:r>
        <w:t xml:space="preserve">Also, some basic logic shows that universals exist. Consider the following inference: “Bob and Ted are both human; therefore, there is some characteristic that they have in common.” That is a valid inference; and the conclusion </w:t>
      </w:r>
      <w:r>
        <w:t>affirms the existence of a universal. (“Characteristic” is synonymous with “universal.”)</w:t>
      </w:r>
    </w:p>
    <w:p w:rsidR="000D32F5" w:rsidRDefault="003015BB">
      <w:pPr>
        <w:pStyle w:val="BodyText"/>
        <w:spacing w:before="4" w:line="249" w:lineRule="auto"/>
        <w:ind w:right="105" w:firstLine="288"/>
      </w:pPr>
      <w:r>
        <w:t xml:space="preserve">Finally, many statements straightforwardly presuppose or affirm the existence of universals; and were it not for statements of this kind, many obvious truths couldn’t </w:t>
      </w:r>
      <w:r>
        <w:t>be expressed. Consider the following statements:</w:t>
      </w:r>
    </w:p>
    <w:p w:rsidR="000D32F5" w:rsidRDefault="000D32F5">
      <w:pPr>
        <w:pStyle w:val="BodyText"/>
        <w:spacing w:before="3"/>
        <w:ind w:left="0"/>
        <w:rPr>
          <w:sz w:val="25"/>
        </w:rPr>
      </w:pPr>
    </w:p>
    <w:p w:rsidR="000D32F5" w:rsidRDefault="003015BB">
      <w:pPr>
        <w:pStyle w:val="ListParagraph"/>
        <w:numPr>
          <w:ilvl w:val="2"/>
          <w:numId w:val="168"/>
        </w:numPr>
        <w:tabs>
          <w:tab w:val="left" w:pos="1371"/>
        </w:tabs>
        <w:ind w:hanging="286"/>
        <w:rPr>
          <w:sz w:val="24"/>
        </w:rPr>
      </w:pPr>
      <w:r>
        <w:rPr>
          <w:sz w:val="24"/>
        </w:rPr>
        <w:t>Hitler and Stalin had a lot in</w:t>
      </w:r>
      <w:r>
        <w:rPr>
          <w:spacing w:val="-5"/>
          <w:sz w:val="24"/>
        </w:rPr>
        <w:t xml:space="preserve"> </w:t>
      </w:r>
      <w:r>
        <w:rPr>
          <w:sz w:val="24"/>
        </w:rPr>
        <w:t>common;</w:t>
      </w:r>
    </w:p>
    <w:p w:rsidR="000D32F5" w:rsidRDefault="000D32F5">
      <w:pPr>
        <w:pStyle w:val="BodyText"/>
        <w:spacing w:before="1"/>
        <w:ind w:left="0"/>
        <w:rPr>
          <w:sz w:val="26"/>
        </w:rPr>
      </w:pPr>
    </w:p>
    <w:p w:rsidR="000D32F5" w:rsidRDefault="003015BB">
      <w:pPr>
        <w:pStyle w:val="ListParagraph"/>
        <w:numPr>
          <w:ilvl w:val="2"/>
          <w:numId w:val="168"/>
        </w:numPr>
        <w:tabs>
          <w:tab w:val="left" w:pos="1437"/>
        </w:tabs>
        <w:spacing w:line="249" w:lineRule="auto"/>
        <w:ind w:left="796" w:right="1265" w:firstLine="288"/>
        <w:rPr>
          <w:sz w:val="24"/>
        </w:rPr>
      </w:pPr>
      <w:r>
        <w:rPr>
          <w:sz w:val="24"/>
        </w:rPr>
        <w:t>Smith has what it takes to be a great pianist, but he doesn’t have what</w:t>
      </w:r>
      <w:r>
        <w:rPr>
          <w:spacing w:val="-38"/>
          <w:sz w:val="24"/>
        </w:rPr>
        <w:t xml:space="preserve"> </w:t>
      </w:r>
      <w:r>
        <w:rPr>
          <w:sz w:val="24"/>
        </w:rPr>
        <w:t>it takes to be a great</w:t>
      </w:r>
      <w:r>
        <w:rPr>
          <w:spacing w:val="-5"/>
          <w:sz w:val="24"/>
        </w:rPr>
        <w:t xml:space="preserve"> </w:t>
      </w:r>
      <w:r>
        <w:rPr>
          <w:sz w:val="24"/>
        </w:rPr>
        <w:t>composer;</w:t>
      </w:r>
    </w:p>
    <w:p w:rsidR="000D32F5" w:rsidRDefault="000D32F5">
      <w:pPr>
        <w:pStyle w:val="BodyText"/>
        <w:spacing w:before="2"/>
        <w:ind w:left="0"/>
        <w:rPr>
          <w:sz w:val="25"/>
        </w:rPr>
      </w:pPr>
    </w:p>
    <w:p w:rsidR="000D32F5" w:rsidRDefault="003015BB">
      <w:pPr>
        <w:pStyle w:val="ListParagraph"/>
        <w:numPr>
          <w:ilvl w:val="2"/>
          <w:numId w:val="168"/>
        </w:numPr>
        <w:tabs>
          <w:tab w:val="left" w:pos="1504"/>
        </w:tabs>
        <w:spacing w:before="1" w:line="249" w:lineRule="auto"/>
        <w:ind w:left="796" w:right="958" w:firstLine="288"/>
        <w:rPr>
          <w:sz w:val="24"/>
        </w:rPr>
      </w:pPr>
      <w:r>
        <w:rPr>
          <w:sz w:val="24"/>
        </w:rPr>
        <w:t>Even though Smith is different from Jones, that has nothing to do with</w:t>
      </w:r>
      <w:r>
        <w:rPr>
          <w:spacing w:val="-33"/>
          <w:sz w:val="24"/>
        </w:rPr>
        <w:t xml:space="preserve"> </w:t>
      </w:r>
      <w:r>
        <w:rPr>
          <w:sz w:val="24"/>
        </w:rPr>
        <w:t>the fact that they don’t like each</w:t>
      </w:r>
      <w:r>
        <w:rPr>
          <w:spacing w:val="-6"/>
          <w:sz w:val="24"/>
        </w:rPr>
        <w:t xml:space="preserve"> </w:t>
      </w:r>
      <w:r>
        <w:rPr>
          <w:sz w:val="24"/>
        </w:rPr>
        <w:t>other.</w:t>
      </w:r>
    </w:p>
    <w:p w:rsidR="000D32F5" w:rsidRDefault="000D32F5">
      <w:pPr>
        <w:pStyle w:val="BodyText"/>
        <w:spacing w:before="2"/>
        <w:ind w:left="0"/>
        <w:rPr>
          <w:sz w:val="25"/>
        </w:rPr>
      </w:pPr>
    </w:p>
    <w:p w:rsidR="000D32F5" w:rsidRDefault="003015BB">
      <w:pPr>
        <w:pStyle w:val="BodyText"/>
        <w:ind w:left="388"/>
      </w:pPr>
      <w:r>
        <w:t>The meanings of these sentences are, respectively:</w:t>
      </w:r>
    </w:p>
    <w:p w:rsidR="000D32F5" w:rsidRDefault="000D32F5">
      <w:pPr>
        <w:pStyle w:val="BodyText"/>
        <w:spacing w:before="1"/>
        <w:ind w:left="0"/>
        <w:rPr>
          <w:sz w:val="26"/>
        </w:rPr>
      </w:pPr>
    </w:p>
    <w:p w:rsidR="000D32F5" w:rsidRDefault="003015BB">
      <w:pPr>
        <w:pStyle w:val="BodyText"/>
        <w:spacing w:line="249" w:lineRule="auto"/>
        <w:ind w:left="796" w:right="820" w:firstLine="288"/>
      </w:pPr>
      <w:r>
        <w:t>(i*) There are many properties such that, given any one of them, Hitler had it and so did Stalin;</w:t>
      </w:r>
    </w:p>
    <w:p w:rsidR="000D32F5" w:rsidRDefault="000D32F5">
      <w:pPr>
        <w:pStyle w:val="BodyText"/>
        <w:spacing w:before="2"/>
        <w:ind w:left="0"/>
        <w:rPr>
          <w:sz w:val="25"/>
        </w:rPr>
      </w:pPr>
    </w:p>
    <w:p w:rsidR="000D32F5" w:rsidRDefault="003015BB">
      <w:pPr>
        <w:pStyle w:val="BodyText"/>
        <w:spacing w:before="1" w:line="249" w:lineRule="auto"/>
        <w:ind w:left="796" w:right="820" w:firstLine="288"/>
      </w:pPr>
      <w:r>
        <w:t>(ii*) There are properties such that, if one has them, one is a great pianist and such that, moreover, Smith has them; and there are properties such that, if</w:t>
      </w:r>
      <w:r>
        <w:t xml:space="preserve"> one lacks them, one isn’t a great composer and such that, moreover, Smith lacks them;</w:t>
      </w:r>
    </w:p>
    <w:p w:rsidR="000D32F5" w:rsidRDefault="000D32F5">
      <w:pPr>
        <w:pStyle w:val="BodyText"/>
        <w:spacing w:before="3"/>
        <w:ind w:left="0"/>
        <w:rPr>
          <w:sz w:val="25"/>
        </w:rPr>
      </w:pPr>
    </w:p>
    <w:p w:rsidR="000D32F5" w:rsidRDefault="003015BB">
      <w:pPr>
        <w:pStyle w:val="BodyText"/>
        <w:spacing w:line="249" w:lineRule="auto"/>
        <w:ind w:left="796" w:right="749" w:firstLine="288"/>
      </w:pPr>
      <w:r>
        <w:t>(iii*) There are properties such that Smith has them and Jones does not, but this fact isn’t responsible for the fact that they don’t like each other.</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spacing w:line="249" w:lineRule="auto"/>
        <w:ind w:firstLine="288"/>
      </w:pPr>
      <w:r>
        <w:t>(i)–(iii) cannot be translated into statements that don’t presuppose or affirm the existence of propert</w:t>
      </w:r>
      <w:r>
        <w:t>ies. So it isn’t really an option to hold that properties don’t exist.</w:t>
      </w:r>
    </w:p>
    <w:p w:rsidR="000D32F5" w:rsidRDefault="003015BB">
      <w:pPr>
        <w:pStyle w:val="BodyText"/>
        <w:spacing w:before="2" w:line="249" w:lineRule="auto"/>
        <w:ind w:right="105" w:firstLine="288"/>
      </w:pPr>
      <w:r>
        <w:t>As soon as one grants that anything resembles anything, one must grant that universals exist independently of thought. For two objects to be similar in some respect is for there to exis</w:t>
      </w:r>
      <w:r>
        <w:t>t some property that they both have. For two objects to have the same shape is for there to exist some morphological property such that each object is an instance of that property. It’s obviously possible for two objects to have the same shape in a world d</w:t>
      </w:r>
      <w:r>
        <w:t>evoid of sentient beings. Therefore, there exist properties in worlds where there are no sentient beings. Therefore, properties aren’t</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pPr>
      <w:r>
        <w:t>created by such beings and aren’t otherwise dependent on them.</w:t>
      </w:r>
    </w:p>
    <w:p w:rsidR="000D32F5" w:rsidRDefault="000D32F5">
      <w:pPr>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583" w:name="_bookmark582"/>
      <w:bookmarkEnd w:id="583"/>
      <w:r>
        <w:rPr>
          <w:u w:val="none"/>
        </w:rPr>
        <w:t>2.1 More failings with empiricist atte</w:t>
      </w:r>
      <w:r>
        <w:rPr>
          <w:u w:val="none"/>
        </w:rPr>
        <w:t>mpts to deal with these problems</w:t>
      </w:r>
    </w:p>
    <w:p w:rsidR="000D32F5" w:rsidRDefault="000D32F5">
      <w:pPr>
        <w:pStyle w:val="BodyText"/>
        <w:ind w:left="0"/>
        <w:rPr>
          <w:b/>
          <w:sz w:val="26"/>
        </w:rPr>
      </w:pPr>
    </w:p>
    <w:p w:rsidR="000D32F5" w:rsidRDefault="003015BB">
      <w:pPr>
        <w:pStyle w:val="BodyText"/>
        <w:spacing w:before="1" w:line="249" w:lineRule="auto"/>
        <w:ind w:right="96" w:firstLine="288"/>
      </w:pPr>
      <w:r>
        <w:t xml:space="preserve">Properties are identical with </w:t>
      </w:r>
      <w:r>
        <w:rPr>
          <w:i/>
        </w:rPr>
        <w:t xml:space="preserve">categories. </w:t>
      </w:r>
      <w:r>
        <w:t xml:space="preserve">For </w:t>
      </w:r>
      <w:r>
        <w:rPr>
          <w:i/>
        </w:rPr>
        <w:t xml:space="preserve">x </w:t>
      </w:r>
      <w:r>
        <w:t xml:space="preserve">to fall into a given category is for </w:t>
      </w:r>
      <w:r>
        <w:rPr>
          <w:i/>
        </w:rPr>
        <w:t xml:space="preserve">x </w:t>
      </w:r>
      <w:r>
        <w:t xml:space="preserve">to have a given property. (For </w:t>
      </w:r>
      <w:r>
        <w:rPr>
          <w:i/>
        </w:rPr>
        <w:t xml:space="preserve">x </w:t>
      </w:r>
      <w:r>
        <w:t xml:space="preserve">to fall into the category of round things, is for </w:t>
      </w:r>
      <w:r>
        <w:rPr>
          <w:i/>
        </w:rPr>
        <w:t xml:space="preserve">x </w:t>
      </w:r>
      <w:r>
        <w:t>to have the property of being round.) Given that p</w:t>
      </w:r>
      <w:r>
        <w:t>roperties exist independently of thought, the same is true of categories. Thus, contrary to what some empiricists (e.g., Locke) say, categories are not devices that human beings created in order to expedite thought.</w:t>
      </w:r>
    </w:p>
    <w:p w:rsidR="000D32F5" w:rsidRDefault="003015BB">
      <w:pPr>
        <w:pStyle w:val="BodyText"/>
        <w:spacing w:before="5" w:line="249" w:lineRule="auto"/>
        <w:ind w:right="96" w:firstLine="288"/>
      </w:pPr>
      <w:r>
        <w:t>It is easy to find independent corrobora</w:t>
      </w:r>
      <w:r>
        <w:t xml:space="preserve">tion for this view. Let each of </w:t>
      </w:r>
      <w:r>
        <w:rPr>
          <w:i/>
        </w:rPr>
        <w:t xml:space="preserve">x </w:t>
      </w:r>
      <w:r>
        <w:t xml:space="preserve">and </w:t>
      </w:r>
      <w:r>
        <w:rPr>
          <w:i/>
        </w:rPr>
        <w:t xml:space="preserve">y </w:t>
      </w:r>
      <w:r>
        <w:t xml:space="preserve">be a pint of pure, clean glacial water, and let </w:t>
      </w:r>
      <w:r>
        <w:rPr>
          <w:i/>
        </w:rPr>
        <w:t xml:space="preserve">z </w:t>
      </w:r>
      <w:r>
        <w:t xml:space="preserve">be a pint of gasoline. The chef or chemist or auto mechanic who chooses to co-categorize </w:t>
      </w:r>
      <w:r>
        <w:rPr>
          <w:i/>
        </w:rPr>
        <w:t xml:space="preserve">x </w:t>
      </w:r>
      <w:r>
        <w:t xml:space="preserve">and </w:t>
      </w:r>
      <w:r>
        <w:rPr>
          <w:i/>
        </w:rPr>
        <w:t>z</w:t>
      </w:r>
      <w:r>
        <w:t xml:space="preserve">, as opposed to </w:t>
      </w:r>
      <w:r>
        <w:rPr>
          <w:i/>
        </w:rPr>
        <w:t xml:space="preserve">x </w:t>
      </w:r>
      <w:r>
        <w:t xml:space="preserve">and </w:t>
      </w:r>
      <w:r>
        <w:rPr>
          <w:i/>
        </w:rPr>
        <w:t>y</w:t>
      </w:r>
      <w:r>
        <w:t>, is in for some very unpleasant surprises. Why</w:t>
      </w:r>
      <w:r>
        <w:t xml:space="preserve">? Because his categories don’t cut “nature at the joints,” to use Francis Bacon’s expression. In other words, there is some relevant property that </w:t>
      </w:r>
      <w:r>
        <w:rPr>
          <w:i/>
        </w:rPr>
        <w:t xml:space="preserve">x </w:t>
      </w:r>
      <w:r>
        <w:t xml:space="preserve">and </w:t>
      </w:r>
      <w:r>
        <w:rPr>
          <w:i/>
        </w:rPr>
        <w:t xml:space="preserve">y </w:t>
      </w:r>
      <w:r>
        <w:t xml:space="preserve">have in common that </w:t>
      </w:r>
      <w:r>
        <w:rPr>
          <w:i/>
        </w:rPr>
        <w:t xml:space="preserve">x </w:t>
      </w:r>
      <w:r>
        <w:t xml:space="preserve">and </w:t>
      </w:r>
      <w:r>
        <w:rPr>
          <w:i/>
        </w:rPr>
        <w:t xml:space="preserve">z don’t </w:t>
      </w:r>
      <w:r>
        <w:t xml:space="preserve">have in common, and this person’s system of categories embodies an </w:t>
      </w:r>
      <w:r>
        <w:t>ignorance of that fact.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67"/>
        </w:numPr>
        <w:tabs>
          <w:tab w:val="left" w:pos="748"/>
        </w:tabs>
        <w:rPr>
          <w:u w:val="none"/>
        </w:rPr>
      </w:pPr>
      <w:bookmarkStart w:id="584" w:name="_bookmark583"/>
      <w:bookmarkEnd w:id="584"/>
      <w:r>
        <w:rPr>
          <w:u w:val="none"/>
        </w:rPr>
        <w:t>Non-perceptual knowledge a prerequisite for perceptual</w:t>
      </w:r>
      <w:r>
        <w:rPr>
          <w:spacing w:val="-12"/>
          <w:u w:val="none"/>
        </w:rPr>
        <w:t xml:space="preserve"> </w:t>
      </w:r>
      <w:r>
        <w:rPr>
          <w:u w:val="none"/>
        </w:rPr>
        <w:t>knowledge</w:t>
      </w:r>
    </w:p>
    <w:p w:rsidR="000D32F5" w:rsidRDefault="000D32F5">
      <w:pPr>
        <w:pStyle w:val="BodyText"/>
        <w:ind w:left="0"/>
        <w:rPr>
          <w:b/>
          <w:sz w:val="26"/>
        </w:rPr>
      </w:pPr>
    </w:p>
    <w:p w:rsidR="000D32F5" w:rsidRDefault="003015BB">
      <w:pPr>
        <w:pStyle w:val="BodyText"/>
        <w:spacing w:before="1" w:line="249" w:lineRule="auto"/>
        <w:ind w:right="105" w:firstLine="288"/>
      </w:pPr>
      <w:r>
        <w:t>It’s not as though tables, rocks, trees, etc., create little images of themselves that they deposit in our hitherto empty crania. Our minds have to supply the “paint,” so to speak, with which our mental representations of those objects are painted.</w:t>
      </w:r>
    </w:p>
    <w:p w:rsidR="000D32F5" w:rsidRDefault="003015BB">
      <w:pPr>
        <w:pStyle w:val="BodyText"/>
        <w:spacing w:before="3" w:line="249" w:lineRule="auto"/>
        <w:ind w:right="105" w:firstLine="288"/>
      </w:pPr>
      <w:r>
        <w:t>In fact</w:t>
      </w:r>
      <w:r>
        <w:t xml:space="preserve">, our minds must supply </w:t>
      </w:r>
      <w:r>
        <w:rPr>
          <w:i/>
        </w:rPr>
        <w:t xml:space="preserve">everything. </w:t>
      </w:r>
      <w:r>
        <w:t xml:space="preserve">External objects don’t </w:t>
      </w:r>
      <w:r>
        <w:rPr>
          <w:i/>
        </w:rPr>
        <w:t xml:space="preserve">supply </w:t>
      </w:r>
      <w:r>
        <w:t xml:space="preserve">our minds with anything. All they do is tell our minds when to deploy what is already in them. External objects don’t stock our minds; they </w:t>
      </w:r>
      <w:r>
        <w:rPr>
          <w:i/>
        </w:rPr>
        <w:t xml:space="preserve">activate </w:t>
      </w:r>
      <w:r>
        <w:t>what’s already in them. A rock will never</w:t>
      </w:r>
      <w:r>
        <w:t xml:space="preserve"> experience an image. It doesn’t matter how many light beams you fire at it. There’s nothing in it to be brought forth; there are, so to speak, no images in there to begin with. For similar reasons, the acoustical disturbances that, in a human, would lead </w:t>
      </w:r>
      <w:r>
        <w:t>to knowledge of English or of philosophical principles will have no comparable effect on a rock. Knowledge is transmitted by being elicited, not by being deposited. A failure to see this is the most fundamental problem with empiricism.</w:t>
      </w:r>
    </w:p>
    <w:p w:rsidR="000D32F5" w:rsidRDefault="003015BB">
      <w:pPr>
        <w:pStyle w:val="BodyText"/>
        <w:spacing w:before="8" w:line="249" w:lineRule="auto"/>
        <w:ind w:right="195" w:firstLine="288"/>
      </w:pPr>
      <w:r>
        <w:t>A precondition for s</w:t>
      </w:r>
      <w:r>
        <w:t xml:space="preserve">ense-perceiving anything is that we be able to represent it as having a location (relative to us) in space and time, that we be able to represent it as having a certain shape, state of motion, color, etc. Although we learn a great deal through perception, </w:t>
      </w:r>
      <w:r>
        <w:t xml:space="preserve">what we </w:t>
      </w:r>
      <w:r>
        <w:rPr>
          <w:i/>
        </w:rPr>
        <w:t xml:space="preserve">don’t </w:t>
      </w:r>
      <w:r>
        <w:t xml:space="preserve">learn through it are the concepts—space, time, motion, shape, color, etc.—out of which sense-perceptions are constructed. So those things, and all that having them involves, must be in the mind </w:t>
      </w:r>
      <w:r>
        <w:rPr>
          <w:i/>
        </w:rPr>
        <w:t xml:space="preserve">prior </w:t>
      </w:r>
      <w:r>
        <w:t xml:space="preserve">to sense-perception, as a necessary </w:t>
      </w:r>
      <w:r>
        <w:rPr>
          <w:i/>
        </w:rPr>
        <w:t>pre</w:t>
      </w:r>
      <w:r>
        <w:t>condition for it.</w:t>
      </w:r>
    </w:p>
    <w:p w:rsidR="000D32F5" w:rsidRDefault="003015BB">
      <w:pPr>
        <w:pStyle w:val="BodyText"/>
        <w:spacing w:before="5" w:line="249" w:lineRule="auto"/>
        <w:ind w:firstLine="288"/>
      </w:pPr>
      <w:r>
        <w:t xml:space="preserve">These considerations expose what I believe to be a deep confusion of which empiricism is guilty. Empiricists fail to distinguish between two very different roles that sense-perceptions can have: they can have a </w:t>
      </w:r>
      <w:r>
        <w:rPr>
          <w:i/>
        </w:rPr>
        <w:t xml:space="preserve">triggering </w:t>
      </w:r>
      <w:r>
        <w:t>role and they ca</w:t>
      </w:r>
      <w:r>
        <w:t xml:space="preserve">n also have an </w:t>
      </w:r>
      <w:r>
        <w:rPr>
          <w:i/>
        </w:rPr>
        <w:t xml:space="preserve">information-transmitting </w:t>
      </w:r>
      <w:r>
        <w:t>role.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67"/>
        </w:numPr>
        <w:tabs>
          <w:tab w:val="left" w:pos="748"/>
        </w:tabs>
        <w:rPr>
          <w:u w:val="none"/>
        </w:rPr>
      </w:pPr>
      <w:bookmarkStart w:id="585" w:name="_bookmark584"/>
      <w:bookmarkEnd w:id="585"/>
      <w:r>
        <w:rPr>
          <w:u w:val="none"/>
        </w:rPr>
        <w:t>Sense-perception as transmitter of information about the external</w:t>
      </w:r>
      <w:r>
        <w:rPr>
          <w:spacing w:val="-19"/>
          <w:u w:val="none"/>
        </w:rPr>
        <w:t xml:space="preserve"> </w:t>
      </w:r>
      <w:r>
        <w:rPr>
          <w:u w:val="none"/>
        </w:rPr>
        <w:t>world</w:t>
      </w:r>
    </w:p>
    <w:p w:rsidR="000D32F5" w:rsidRDefault="000D32F5">
      <w:pPr>
        <w:pStyle w:val="BodyText"/>
        <w:ind w:left="0"/>
        <w:rPr>
          <w:b/>
          <w:sz w:val="26"/>
        </w:rPr>
      </w:pPr>
    </w:p>
    <w:p w:rsidR="000D32F5" w:rsidRDefault="003015BB">
      <w:pPr>
        <w:pStyle w:val="BodyText"/>
        <w:spacing w:before="1" w:line="249" w:lineRule="auto"/>
        <w:ind w:right="160" w:firstLine="288"/>
      </w:pPr>
      <w:r>
        <w:t>You see a dog. On that basis you have the belief that there is a nearby dog. Here your eyes transmitted information to you abou</w:t>
      </w:r>
      <w:r>
        <w:t>t the external world. They “told” you, so to speak, that there was a dog in a certain place. You could not possibly have learned this fact through pure logic- chopping or conceptual analysis. You could learn it only through the senses (either by seeing the</w:t>
      </w:r>
      <w:r>
        <w:t xml:space="preserve"> dog or by sense-perceiving some other sort of evidence of the dog). In this context, then, information about the external world is being transmitted to you through your senses. Your senses (specifically, your sense of sight) is thus functioning in what we</w:t>
      </w:r>
      <w:r>
        <w:t xml:space="preserve"> might call an “information transmitting” capacity.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67"/>
        </w:numPr>
        <w:tabs>
          <w:tab w:val="left" w:pos="748"/>
        </w:tabs>
        <w:rPr>
          <w:u w:val="none"/>
        </w:rPr>
      </w:pPr>
      <w:bookmarkStart w:id="586" w:name="_bookmark585"/>
      <w:bookmarkEnd w:id="586"/>
      <w:r>
        <w:rPr>
          <w:u w:val="none"/>
        </w:rPr>
        <w:t>Sense-perception as</w:t>
      </w:r>
      <w:r>
        <w:rPr>
          <w:spacing w:val="-3"/>
          <w:u w:val="none"/>
        </w:rPr>
        <w:t xml:space="preserve"> </w:t>
      </w:r>
      <w:r>
        <w:rPr>
          <w:u w:val="none"/>
        </w:rPr>
        <w:t>trigger</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Sense-perceptions have a triggering role when they provide the recipient with new information </w:t>
      </w:r>
      <w:r>
        <w:rPr>
          <w:i/>
        </w:rPr>
        <w:t xml:space="preserve">not </w:t>
      </w:r>
      <w:r>
        <w:t>by telling him something about the external world, but by activatin</w:t>
      </w:r>
      <w:r>
        <w:t>g or “triggering” some already existing cognitive faculty.</w:t>
      </w:r>
    </w:p>
    <w:p w:rsidR="000D32F5" w:rsidRDefault="003015BB">
      <w:pPr>
        <w:pStyle w:val="BodyText"/>
        <w:spacing w:before="3" w:line="249" w:lineRule="auto"/>
        <w:ind w:firstLine="288"/>
      </w:pPr>
      <w:r>
        <w:t xml:space="preserve">You are in a geometry class. The teacher draws something that is supposed to represent a triangle but only vaguely looks like one. He draws various lines through it, around it, etc. And from these </w:t>
      </w:r>
      <w:r>
        <w:t>diagrams you learn various facts about triangles.</w:t>
      </w:r>
    </w:p>
    <w:p w:rsidR="000D32F5" w:rsidRDefault="003015BB">
      <w:pPr>
        <w:pStyle w:val="BodyText"/>
        <w:spacing w:before="3" w:line="249" w:lineRule="auto"/>
        <w:ind w:right="148" w:firstLine="288"/>
      </w:pPr>
      <w:r>
        <w:t xml:space="preserve">What did you actually </w:t>
      </w:r>
      <w:r>
        <w:rPr>
          <w:i/>
        </w:rPr>
        <w:t xml:space="preserve">see? </w:t>
      </w:r>
      <w:r>
        <w:t>What did your eyes show you? A triangle? No—only a few uneven lines that formed something that vaguely looked like a triangle. How did your seeing this non-triangle get you to kno</w:t>
      </w:r>
      <w:r>
        <w:t>w that, for example, the area of a triangle is 1/2 base times height?</w:t>
      </w:r>
    </w:p>
    <w:p w:rsidR="000D32F5" w:rsidRDefault="003015BB">
      <w:pPr>
        <w:pStyle w:val="BodyText"/>
        <w:spacing w:before="3" w:line="249" w:lineRule="auto"/>
      </w:pPr>
      <w:r>
        <w:t>Since you didn’t see any triangles, you didn’t see any triangles’ height, base, or area. The things you saw were symbols for things that had to be supplied to you by something other than your senses—that had to be supplied to you by your intellect.</w:t>
      </w:r>
    </w:p>
    <w:p w:rsidR="000D32F5" w:rsidRDefault="003015BB">
      <w:pPr>
        <w:pStyle w:val="BodyText"/>
        <w:spacing w:before="2" w:line="249" w:lineRule="auto"/>
        <w:ind w:right="140" w:firstLine="288"/>
      </w:pPr>
      <w:r>
        <w:t>This is</w:t>
      </w:r>
      <w:r>
        <w:t xml:space="preserve"> not to say that the diagram was useless. Plainly it was not. It may be that, but for seeing it, you wouldn’t have learned anything about triangles. But your seeing the diagram led to your knowing those truths about triangles </w:t>
      </w:r>
      <w:r>
        <w:rPr>
          <w:i/>
        </w:rPr>
        <w:t xml:space="preserve">not </w:t>
      </w:r>
      <w:r>
        <w:t>because any triangle, or a</w:t>
      </w:r>
      <w:r>
        <w:t xml:space="preserve">ny fact about triangles, was any part of the information imparted to you by your perception, but rather by </w:t>
      </w:r>
      <w:r>
        <w:rPr>
          <w:i/>
        </w:rPr>
        <w:t xml:space="preserve">triggering </w:t>
      </w:r>
      <w:r>
        <w:t xml:space="preserve">or </w:t>
      </w:r>
      <w:r>
        <w:rPr>
          <w:i/>
        </w:rPr>
        <w:t xml:space="preserve">activating </w:t>
      </w:r>
      <w:r>
        <w:t>certain conceptual faculties of yours. In this context, your senses are (to the extent that you</w:t>
      </w:r>
      <w:r>
        <w:rPr>
          <w:spacing w:val="-4"/>
        </w:rPr>
        <w:t xml:space="preserve"> </w:t>
      </w:r>
      <w:r>
        <w:t>are</w:t>
      </w:r>
      <w:r>
        <w:rPr>
          <w:spacing w:val="-5"/>
        </w:rPr>
        <w:t xml:space="preserve"> </w:t>
      </w:r>
      <w:r>
        <w:t>learning</w:t>
      </w:r>
      <w:r>
        <w:rPr>
          <w:spacing w:val="-3"/>
        </w:rPr>
        <w:t xml:space="preserve"> </w:t>
      </w:r>
      <w:r>
        <w:t>actual</w:t>
      </w:r>
      <w:r>
        <w:rPr>
          <w:spacing w:val="-5"/>
        </w:rPr>
        <w:t xml:space="preserve"> </w:t>
      </w:r>
      <w:r>
        <w:t>geometri</w:t>
      </w:r>
      <w:r>
        <w:t>cal</w:t>
      </w:r>
      <w:r>
        <w:rPr>
          <w:spacing w:val="-5"/>
        </w:rPr>
        <w:t xml:space="preserve"> </w:t>
      </w:r>
      <w:r>
        <w:t>truths</w:t>
      </w:r>
      <w:r>
        <w:rPr>
          <w:spacing w:val="-4"/>
        </w:rPr>
        <w:t xml:space="preserve"> </w:t>
      </w:r>
      <w:r>
        <w:t>as</w:t>
      </w:r>
      <w:r>
        <w:rPr>
          <w:spacing w:val="-5"/>
        </w:rPr>
        <w:t xml:space="preserve"> </w:t>
      </w:r>
      <w:r>
        <w:t>opposed</w:t>
      </w:r>
      <w:r>
        <w:rPr>
          <w:spacing w:val="-4"/>
        </w:rPr>
        <w:t xml:space="preserve"> </w:t>
      </w:r>
      <w:r>
        <w:t>to</w:t>
      </w:r>
      <w:r>
        <w:rPr>
          <w:spacing w:val="-3"/>
        </w:rPr>
        <w:t xml:space="preserve"> </w:t>
      </w:r>
      <w:r>
        <w:t>mathematically</w:t>
      </w:r>
      <w:r>
        <w:rPr>
          <w:spacing w:val="-4"/>
        </w:rPr>
        <w:t xml:space="preserve"> </w:t>
      </w:r>
      <w:r>
        <w:t>irrelevant</w:t>
      </w:r>
      <w:r>
        <w:rPr>
          <w:spacing w:val="-5"/>
        </w:rPr>
        <w:t xml:space="preserve"> </w:t>
      </w:r>
      <w:r>
        <w:t>facts</w:t>
      </w:r>
      <w:r>
        <w:rPr>
          <w:spacing w:val="-4"/>
        </w:rPr>
        <w:t xml:space="preserve"> </w:t>
      </w:r>
      <w:r>
        <w:t>about</w:t>
      </w:r>
      <w:r>
        <w:rPr>
          <w:spacing w:val="-5"/>
        </w:rPr>
        <w:t xml:space="preserve"> </w:t>
      </w:r>
      <w:r>
        <w:t xml:space="preserve">the blackboard, chalk-marks, etc.) providing you with knowledge by getting you to acquire knowledge in some </w:t>
      </w:r>
      <w:r>
        <w:rPr>
          <w:i/>
        </w:rPr>
        <w:t>non</w:t>
      </w:r>
      <w:r>
        <w:t>-sensory way, viz., by getting you to grasp certain concepts to and to identify so</w:t>
      </w:r>
      <w:r>
        <w:t>me of the relations holding among</w:t>
      </w:r>
      <w:r>
        <w:rPr>
          <w:spacing w:val="-6"/>
        </w:rPr>
        <w:t xml:space="preserve"> </w:t>
      </w:r>
      <w:r>
        <w:t>them.</w:t>
      </w:r>
    </w:p>
    <w:p w:rsidR="000D32F5" w:rsidRDefault="003015BB">
      <w:pPr>
        <w:pStyle w:val="BodyText"/>
        <w:spacing w:before="9" w:line="249" w:lineRule="auto"/>
        <w:ind w:right="128" w:firstLine="288"/>
      </w:pPr>
      <w:r>
        <w:t xml:space="preserve">The proof that your visual perception of the diagram had only a </w:t>
      </w:r>
      <w:r>
        <w:rPr>
          <w:i/>
        </w:rPr>
        <w:t xml:space="preserve">triggering </w:t>
      </w:r>
      <w:r>
        <w:t>role, and that it did not itself contain any information relating to what you learned, is that, if you were to forget ever having seen that d</w:t>
      </w:r>
      <w:r>
        <w:t>iagram—were to forget what it looked like, who drew it, where you saw it, or even</w:t>
      </w:r>
      <w:r>
        <w:rPr>
          <w:spacing w:val="-3"/>
        </w:rPr>
        <w:t xml:space="preserve"> </w:t>
      </w:r>
      <w:r>
        <w:rPr>
          <w:i/>
        </w:rPr>
        <w:t>that</w:t>
      </w:r>
      <w:r>
        <w:rPr>
          <w:i/>
          <w:spacing w:val="-3"/>
        </w:rPr>
        <w:t xml:space="preserve"> </w:t>
      </w:r>
      <w:r>
        <w:t>you</w:t>
      </w:r>
      <w:r>
        <w:rPr>
          <w:spacing w:val="-2"/>
        </w:rPr>
        <w:t xml:space="preserve"> </w:t>
      </w:r>
      <w:r>
        <w:t>saw</w:t>
      </w:r>
      <w:r>
        <w:rPr>
          <w:spacing w:val="-3"/>
        </w:rPr>
        <w:t xml:space="preserve"> </w:t>
      </w:r>
      <w:r>
        <w:t>it—it</w:t>
      </w:r>
      <w:r>
        <w:rPr>
          <w:spacing w:val="-3"/>
        </w:rPr>
        <w:t xml:space="preserve"> </w:t>
      </w:r>
      <w:r>
        <w:t>would</w:t>
      </w:r>
      <w:r>
        <w:rPr>
          <w:spacing w:val="-2"/>
        </w:rPr>
        <w:t xml:space="preserve"> </w:t>
      </w:r>
      <w:r>
        <w:t>have</w:t>
      </w:r>
      <w:r>
        <w:rPr>
          <w:spacing w:val="-3"/>
        </w:rPr>
        <w:t xml:space="preserve"> </w:t>
      </w:r>
      <w:r>
        <w:t>no</w:t>
      </w:r>
      <w:r>
        <w:rPr>
          <w:spacing w:val="-3"/>
        </w:rPr>
        <w:t xml:space="preserve"> </w:t>
      </w:r>
      <w:r>
        <w:t>effect</w:t>
      </w:r>
      <w:r>
        <w:rPr>
          <w:spacing w:val="-3"/>
        </w:rPr>
        <w:t xml:space="preserve"> </w:t>
      </w:r>
      <w:r>
        <w:t>on</w:t>
      </w:r>
      <w:r>
        <w:rPr>
          <w:spacing w:val="-2"/>
        </w:rPr>
        <w:t xml:space="preserve"> </w:t>
      </w:r>
      <w:r>
        <w:t>the</w:t>
      </w:r>
      <w:r>
        <w:rPr>
          <w:spacing w:val="-3"/>
        </w:rPr>
        <w:t xml:space="preserve"> </w:t>
      </w:r>
      <w:r>
        <w:t>geometrical</w:t>
      </w:r>
      <w:r>
        <w:rPr>
          <w:spacing w:val="-3"/>
        </w:rPr>
        <w:t xml:space="preserve"> </w:t>
      </w:r>
      <w:r>
        <w:t>truths</w:t>
      </w:r>
      <w:r>
        <w:rPr>
          <w:spacing w:val="-3"/>
        </w:rPr>
        <w:t xml:space="preserve"> </w:t>
      </w:r>
      <w:r>
        <w:t>that</w:t>
      </w:r>
      <w:r>
        <w:rPr>
          <w:spacing w:val="-3"/>
        </w:rPr>
        <w:t xml:space="preserve"> </w:t>
      </w:r>
      <w:r>
        <w:t>you</w:t>
      </w:r>
      <w:r>
        <w:rPr>
          <w:spacing w:val="-3"/>
        </w:rPr>
        <w:t xml:space="preserve"> </w:t>
      </w:r>
      <w:r>
        <w:t>learned</w:t>
      </w:r>
      <w:r>
        <w:rPr>
          <w:spacing w:val="-2"/>
        </w:rPr>
        <w:t xml:space="preserve"> </w:t>
      </w:r>
      <w:r>
        <w:t>that</w:t>
      </w:r>
      <w:r>
        <w:rPr>
          <w:spacing w:val="-3"/>
        </w:rPr>
        <w:t xml:space="preserve"> </w:t>
      </w:r>
      <w:r>
        <w:t xml:space="preserve">day. The reason is that those geometrical truths (e.g., area of a triangles = bh/2) were simply </w:t>
      </w:r>
      <w:r>
        <w:rPr>
          <w:i/>
        </w:rPr>
        <w:t xml:space="preserve">not </w:t>
      </w:r>
      <w:r>
        <w:t>part of the content of what your senses were telling</w:t>
      </w:r>
      <w:r>
        <w:rPr>
          <w:spacing w:val="-10"/>
        </w:rPr>
        <w:t xml:space="preserve"> </w:t>
      </w:r>
      <w:r>
        <w:t>you.</w:t>
      </w:r>
    </w:p>
    <w:p w:rsidR="000D32F5" w:rsidRDefault="003015BB">
      <w:pPr>
        <w:pStyle w:val="BodyText"/>
        <w:spacing w:before="6" w:line="249" w:lineRule="auto"/>
        <w:ind w:right="175" w:firstLine="288"/>
      </w:pPr>
      <w:r>
        <w:t xml:space="preserve">By contrast, if you forget ever seeing the dog (described in the last section), you </w:t>
      </w:r>
      <w:r>
        <w:rPr>
          <w:i/>
        </w:rPr>
        <w:t xml:space="preserve">will </w:t>
      </w:r>
      <w:r>
        <w:t>forget th</w:t>
      </w:r>
      <w:r>
        <w:t xml:space="preserve">e information that, on that occasion, your senses led you to have. The reason is that, in that context, your senses weren’t serving the purpose of jogging your ability to acquire knowledge in some </w:t>
      </w:r>
      <w:r>
        <w:rPr>
          <w:i/>
        </w:rPr>
        <w:t>non</w:t>
      </w:r>
      <w:r>
        <w:t>-sensory way (viz., through rational insight) but were t</w:t>
      </w:r>
      <w:r>
        <w:t>hemselves the bearers of the information learned.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67"/>
        </w:numPr>
        <w:tabs>
          <w:tab w:val="left" w:pos="748"/>
        </w:tabs>
        <w:spacing w:line="249" w:lineRule="auto"/>
        <w:ind w:left="100" w:right="122" w:firstLine="288"/>
        <w:rPr>
          <w:u w:val="none"/>
        </w:rPr>
      </w:pPr>
      <w:bookmarkStart w:id="587" w:name="_bookmark586"/>
      <w:bookmarkEnd w:id="587"/>
      <w:r>
        <w:rPr>
          <w:u w:val="none"/>
        </w:rPr>
        <w:t>An</w:t>
      </w:r>
      <w:r>
        <w:rPr>
          <w:spacing w:val="-7"/>
          <w:u w:val="none"/>
        </w:rPr>
        <w:t xml:space="preserve"> </w:t>
      </w:r>
      <w:r>
        <w:rPr>
          <w:u w:val="none"/>
        </w:rPr>
        <w:t>anti-empiricist</w:t>
      </w:r>
      <w:r>
        <w:rPr>
          <w:spacing w:val="-6"/>
          <w:u w:val="none"/>
        </w:rPr>
        <w:t xml:space="preserve"> </w:t>
      </w:r>
      <w:r>
        <w:rPr>
          <w:u w:val="none"/>
        </w:rPr>
        <w:t>consequence</w:t>
      </w:r>
      <w:r>
        <w:rPr>
          <w:spacing w:val="-7"/>
          <w:u w:val="none"/>
        </w:rPr>
        <w:t xml:space="preserve"> </w:t>
      </w:r>
      <w:r>
        <w:rPr>
          <w:u w:val="none"/>
        </w:rPr>
        <w:t>of</w:t>
      </w:r>
      <w:r>
        <w:rPr>
          <w:spacing w:val="-6"/>
          <w:u w:val="none"/>
        </w:rPr>
        <w:t xml:space="preserve"> </w:t>
      </w:r>
      <w:r>
        <w:rPr>
          <w:u w:val="none"/>
        </w:rPr>
        <w:t>the</w:t>
      </w:r>
      <w:r>
        <w:rPr>
          <w:spacing w:val="-7"/>
          <w:u w:val="none"/>
        </w:rPr>
        <w:t xml:space="preserve"> </w:t>
      </w:r>
      <w:r>
        <w:rPr>
          <w:u w:val="none"/>
        </w:rPr>
        <w:t>distinction</w:t>
      </w:r>
      <w:r>
        <w:rPr>
          <w:spacing w:val="-6"/>
          <w:u w:val="none"/>
        </w:rPr>
        <w:t xml:space="preserve"> </w:t>
      </w:r>
      <w:r>
        <w:rPr>
          <w:u w:val="none"/>
        </w:rPr>
        <w:t>between</w:t>
      </w:r>
      <w:r>
        <w:rPr>
          <w:spacing w:val="-7"/>
          <w:u w:val="none"/>
        </w:rPr>
        <w:t xml:space="preserve"> </w:t>
      </w:r>
      <w:r>
        <w:rPr>
          <w:u w:val="none"/>
        </w:rPr>
        <w:t>triggering</w:t>
      </w:r>
      <w:r>
        <w:rPr>
          <w:spacing w:val="-5"/>
          <w:u w:val="none"/>
        </w:rPr>
        <w:t xml:space="preserve"> </w:t>
      </w:r>
      <w:r>
        <w:rPr>
          <w:u w:val="none"/>
        </w:rPr>
        <w:t>and</w:t>
      </w:r>
      <w:r>
        <w:rPr>
          <w:spacing w:val="-7"/>
          <w:u w:val="none"/>
        </w:rPr>
        <w:t xml:space="preserve"> </w:t>
      </w:r>
      <w:r>
        <w:rPr>
          <w:u w:val="none"/>
        </w:rPr>
        <w:t>information transmitting</w:t>
      </w:r>
    </w:p>
    <w:p w:rsidR="000D32F5" w:rsidRDefault="000D32F5">
      <w:pPr>
        <w:pStyle w:val="BodyText"/>
        <w:spacing w:before="2"/>
        <w:ind w:left="0"/>
        <w:rPr>
          <w:b/>
          <w:sz w:val="25"/>
        </w:rPr>
      </w:pPr>
    </w:p>
    <w:p w:rsidR="000D32F5" w:rsidRDefault="003015BB">
      <w:pPr>
        <w:pStyle w:val="BodyText"/>
        <w:spacing w:line="249" w:lineRule="auto"/>
        <w:ind w:right="215" w:firstLine="288"/>
      </w:pPr>
      <w:r>
        <w:t xml:space="preserve">According to strict empiricists, </w:t>
      </w:r>
      <w:r>
        <w:rPr>
          <w:i/>
        </w:rPr>
        <w:t xml:space="preserve">everything </w:t>
      </w:r>
      <w:r>
        <w:t>that is learned, including purely logical principles,</w:t>
      </w:r>
      <w:r>
        <w:t xml:space="preserve"> is learned through sense-perception. When this appears to happen, it’s because sense-perception is simply “turning on” some non-sensory mode of knowledge acquisition. “Truths of reason,” as Hume called them, aren’t learned through sense-perception, even t</w:t>
      </w:r>
      <w:r>
        <w:t>hough sense-perception may awaken the non-sensory faculty through which we do become aware of them.</w:t>
      </w:r>
    </w:p>
    <w:p w:rsidR="000D32F5" w:rsidRDefault="003015BB">
      <w:pPr>
        <w:pStyle w:val="BodyText"/>
        <w:spacing w:before="5" w:line="249" w:lineRule="auto"/>
        <w:ind w:firstLine="288"/>
      </w:pPr>
      <w:r>
        <w:t>Some empiricists are aware of this objection, and they generally deal with it by saying one of two things:</w:t>
      </w:r>
    </w:p>
    <w:p w:rsidR="000D32F5" w:rsidRDefault="000D32F5">
      <w:pPr>
        <w:pStyle w:val="BodyText"/>
        <w:spacing w:before="2"/>
        <w:ind w:left="0"/>
        <w:rPr>
          <w:sz w:val="25"/>
        </w:rPr>
      </w:pPr>
    </w:p>
    <w:p w:rsidR="000D32F5" w:rsidRDefault="003015BB">
      <w:pPr>
        <w:pStyle w:val="ListParagraph"/>
        <w:numPr>
          <w:ilvl w:val="2"/>
          <w:numId w:val="167"/>
        </w:numPr>
        <w:tabs>
          <w:tab w:val="left" w:pos="1424"/>
        </w:tabs>
        <w:spacing w:before="1" w:line="249" w:lineRule="auto"/>
        <w:ind w:right="838" w:firstLine="288"/>
        <w:rPr>
          <w:sz w:val="24"/>
        </w:rPr>
      </w:pPr>
      <w:r>
        <w:rPr>
          <w:sz w:val="24"/>
        </w:rPr>
        <w:t xml:space="preserve">Truths of reason </w:t>
      </w:r>
      <w:r>
        <w:rPr>
          <w:i/>
          <w:sz w:val="24"/>
        </w:rPr>
        <w:t xml:space="preserve">really are </w:t>
      </w:r>
      <w:r>
        <w:rPr>
          <w:sz w:val="24"/>
        </w:rPr>
        <w:t>truths about the irr</w:t>
      </w:r>
      <w:r>
        <w:rPr>
          <w:sz w:val="24"/>
        </w:rPr>
        <w:t>egular figures on</w:t>
      </w:r>
      <w:r>
        <w:rPr>
          <w:spacing w:val="-40"/>
          <w:sz w:val="24"/>
        </w:rPr>
        <w:t xml:space="preserve"> </w:t>
      </w:r>
      <w:r>
        <w:rPr>
          <w:sz w:val="24"/>
        </w:rPr>
        <w:t xml:space="preserve">blackboards, that truths of arithmetic </w:t>
      </w:r>
      <w:r>
        <w:rPr>
          <w:i/>
          <w:sz w:val="24"/>
        </w:rPr>
        <w:t xml:space="preserve">really are </w:t>
      </w:r>
      <w:r>
        <w:rPr>
          <w:sz w:val="24"/>
        </w:rPr>
        <w:t>truths about what happens when apples are put on top of other apples,</w:t>
      </w:r>
      <w:r>
        <w:rPr>
          <w:spacing w:val="-3"/>
          <w:sz w:val="24"/>
        </w:rPr>
        <w:t xml:space="preserve"> </w:t>
      </w:r>
      <w:r>
        <w:rPr>
          <w:sz w:val="24"/>
        </w:rPr>
        <w:t>etc.</w:t>
      </w:r>
    </w:p>
    <w:p w:rsidR="000D32F5" w:rsidRDefault="000D32F5">
      <w:pPr>
        <w:pStyle w:val="BodyText"/>
        <w:spacing w:before="3"/>
        <w:ind w:left="0"/>
        <w:rPr>
          <w:sz w:val="25"/>
        </w:rPr>
      </w:pPr>
    </w:p>
    <w:p w:rsidR="000D32F5" w:rsidRDefault="003015BB">
      <w:pPr>
        <w:pStyle w:val="ListParagraph"/>
        <w:numPr>
          <w:ilvl w:val="2"/>
          <w:numId w:val="167"/>
        </w:numPr>
        <w:tabs>
          <w:tab w:val="left" w:pos="1424"/>
        </w:tabs>
        <w:spacing w:line="249" w:lineRule="auto"/>
        <w:ind w:right="857" w:firstLine="288"/>
        <w:rPr>
          <w:sz w:val="24"/>
        </w:rPr>
      </w:pPr>
      <w:r>
        <w:rPr>
          <w:sz w:val="24"/>
        </w:rPr>
        <w:t xml:space="preserve">The so-called “truths of reason” are just linguistic or typographical conventions. “1 + 1 = 2” is an empty, purely definitional truth. “2” is </w:t>
      </w:r>
      <w:r>
        <w:rPr>
          <w:i/>
          <w:sz w:val="24"/>
        </w:rPr>
        <w:t xml:space="preserve">defined </w:t>
      </w:r>
      <w:r>
        <w:rPr>
          <w:sz w:val="24"/>
        </w:rPr>
        <w:t>as</w:t>
      </w:r>
      <w:r>
        <w:rPr>
          <w:spacing w:val="-39"/>
          <w:sz w:val="24"/>
        </w:rPr>
        <w:t xml:space="preserve"> </w:t>
      </w:r>
      <w:r>
        <w:rPr>
          <w:sz w:val="24"/>
        </w:rPr>
        <w:t>“1</w:t>
      </w:r>
    </w:p>
    <w:p w:rsidR="000D32F5" w:rsidRDefault="003015BB">
      <w:pPr>
        <w:pStyle w:val="BodyText"/>
        <w:spacing w:before="2" w:line="249" w:lineRule="auto"/>
        <w:ind w:left="796" w:right="820"/>
      </w:pPr>
      <w:r>
        <w:t xml:space="preserve">+ 1,” and “3” is </w:t>
      </w:r>
      <w:r>
        <w:rPr>
          <w:i/>
        </w:rPr>
        <w:t xml:space="preserve">defined </w:t>
      </w:r>
      <w:r>
        <w:t>as “1 + 2.” Every other fact about mathematics can be reduced to definition</w:t>
      </w:r>
      <w:r>
        <w:t>s, linguistic conventions; and all of mathematics turns out to be typographical. (As a matter of typography, you can replace “1 + 1” with “2,” just as you can replace “five” with “5.”) And all the so-called “truths of reason” that lie outside of mathematic</w:t>
      </w:r>
      <w:r>
        <w:t>s are thought to be explained in the same way.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66"/>
        </w:numPr>
        <w:tabs>
          <w:tab w:val="left" w:pos="928"/>
        </w:tabs>
        <w:rPr>
          <w:u w:val="none"/>
        </w:rPr>
      </w:pPr>
      <w:bookmarkStart w:id="588" w:name="_bookmark587"/>
      <w:bookmarkEnd w:id="588"/>
      <w:r>
        <w:rPr>
          <w:u w:val="none"/>
        </w:rPr>
        <w:t>Why (1) is</w:t>
      </w:r>
      <w:r>
        <w:rPr>
          <w:spacing w:val="-3"/>
          <w:u w:val="none"/>
        </w:rPr>
        <w:t xml:space="preserve"> </w:t>
      </w:r>
      <w:r>
        <w:rPr>
          <w:u w:val="none"/>
        </w:rPr>
        <w:t>wrong</w:t>
      </w:r>
    </w:p>
    <w:p w:rsidR="000D32F5" w:rsidRDefault="000D32F5">
      <w:pPr>
        <w:pStyle w:val="BodyText"/>
        <w:ind w:left="0"/>
        <w:rPr>
          <w:b/>
          <w:sz w:val="26"/>
        </w:rPr>
      </w:pPr>
    </w:p>
    <w:p w:rsidR="000D32F5" w:rsidRDefault="003015BB">
      <w:pPr>
        <w:pStyle w:val="BodyText"/>
        <w:spacing w:before="1" w:line="249" w:lineRule="auto"/>
        <w:ind w:right="210" w:firstLine="288"/>
      </w:pPr>
      <w:r>
        <w:t>Your knowledge that 113 + 876 = 989 isn’t empirical; you didn’t see 113 pears being counted, then see 876 pineapples being counted, and then see the whole lot being counted. (And ev</w:t>
      </w:r>
      <w:r>
        <w:t>en if you did have such an experience in connection with those particular numbers, there are many other pairs of numbers whose sums—not to mention quotients, products, differences, etc.</w:t>
      </w:r>
    </w:p>
    <w:p w:rsidR="000D32F5" w:rsidRDefault="003015BB">
      <w:pPr>
        <w:pStyle w:val="BodyText"/>
        <w:spacing w:before="4" w:line="249" w:lineRule="auto"/>
        <w:ind w:right="286"/>
      </w:pPr>
      <w:r>
        <w:t>—you know, or could readily figure out, but in connection with which y</w:t>
      </w:r>
      <w:r>
        <w:t>ou’ve never seen anything like the situation just described.) Your knowledge of arithmetical truths is based on a grasp of non-empirical principles.</w:t>
      </w:r>
    </w:p>
    <w:p w:rsidR="000D32F5" w:rsidRDefault="003015BB">
      <w:pPr>
        <w:pStyle w:val="BodyText"/>
        <w:spacing w:before="3" w:line="249" w:lineRule="auto"/>
        <w:ind w:right="133" w:firstLine="288"/>
      </w:pPr>
      <w:r>
        <w:t>Even if (what we will find to be false) you learned that 1 + 1 = 2 from watching one thing be put on top of</w:t>
      </w:r>
      <w:r>
        <w:t xml:space="preserve"> another, you still would not, on that basis alone, have any way of generalizing that knowledge—of inferring the other mathematical truths you know. To make the needed inferences, you’d need access to rules of inference that you couldn’t possibly know abou</w:t>
      </w:r>
      <w:r>
        <w:t xml:space="preserve">t if your knowledge were strictly sense-based. A rule of inference is given by a principle to the effect that, given such and such conditions, thus and such </w:t>
      </w:r>
      <w:r>
        <w:rPr>
          <w:i/>
        </w:rPr>
        <w:t xml:space="preserve">must </w:t>
      </w:r>
      <w:r>
        <w:t xml:space="preserve">be the case. Our senses don’t tell us what must be the case; they tell us, at most, what </w:t>
      </w:r>
      <w:r>
        <w:rPr>
          <w:i/>
        </w:rPr>
        <w:t xml:space="preserve">is </w:t>
      </w:r>
      <w:r>
        <w:t>th</w:t>
      </w:r>
      <w:r>
        <w:t>e case. Therefore, it cannot be strictly through sense-perception that we learn the inference-rules on the basis of which we can extract knowledge of a general and abstract kind from the, in all cases, hyper-specific information given us by our senses.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66"/>
        </w:numPr>
        <w:tabs>
          <w:tab w:val="left" w:pos="928"/>
        </w:tabs>
        <w:rPr>
          <w:u w:val="none"/>
        </w:rPr>
      </w:pPr>
      <w:bookmarkStart w:id="589" w:name="_bookmark588"/>
      <w:bookmarkEnd w:id="589"/>
      <w:r>
        <w:rPr>
          <w:u w:val="none"/>
        </w:rPr>
        <w:t>Another reason why (1) is</w:t>
      </w:r>
      <w:r>
        <w:rPr>
          <w:spacing w:val="-5"/>
          <w:u w:val="none"/>
        </w:rPr>
        <w:t xml:space="preserve"> </w:t>
      </w:r>
      <w:r>
        <w:rPr>
          <w:u w:val="none"/>
        </w:rPr>
        <w:t>wrong</w:t>
      </w:r>
    </w:p>
    <w:p w:rsidR="000D32F5" w:rsidRDefault="000D32F5">
      <w:pPr>
        <w:pStyle w:val="BodyText"/>
        <w:ind w:left="0"/>
        <w:rPr>
          <w:b/>
          <w:sz w:val="26"/>
        </w:rPr>
      </w:pPr>
    </w:p>
    <w:p w:rsidR="000D32F5" w:rsidRDefault="003015BB">
      <w:pPr>
        <w:pStyle w:val="BodyText"/>
        <w:spacing w:before="1" w:line="249" w:lineRule="auto"/>
        <w:ind w:right="142" w:firstLine="288"/>
      </w:pPr>
      <w:r>
        <w:t>Even one’s knowledge that 1 + 1 = 2 isn’t empirical. As David Hume made clear, observation tells you how things are, not how they should be. It reveals facts, not norms. But one’s knowledge that 1 + 1 = 2 has nor</w:t>
      </w:r>
      <w:r>
        <w:t>mative force. If two people enter what you thought was an empty house, and three people leave, you don’t reconsider your belief that 1 + 1 = 2. You take that belief as fixed and, in light of it, reconsider your belief that the house was in fact empty. If i</w:t>
      </w:r>
      <w:r>
        <w:t xml:space="preserve">t turned out that, according to a certain scale, rocks </w:t>
      </w:r>
      <w:r>
        <w:rPr>
          <w:i/>
        </w:rPr>
        <w:t xml:space="preserve">R </w:t>
      </w:r>
      <w:r>
        <w:t xml:space="preserve">and </w:t>
      </w:r>
      <w:r>
        <w:rPr>
          <w:i/>
        </w:rPr>
        <w:t xml:space="preserve">R* </w:t>
      </w:r>
      <w:r>
        <w:t xml:space="preserve">had a collective weight of more than 2 pounds, even though you previously thought that each weighed no more than 1 pound, you’d take your belief that 1 + 1 = 2 as fixed, and would revise some </w:t>
      </w:r>
      <w:r>
        <w:t>other belief of yours (e.g., your views concerning the rocks’ individual weights or the accuracy of the scale, or possibly even the laws of physics).</w:t>
      </w:r>
    </w:p>
    <w:p w:rsidR="000D32F5" w:rsidRDefault="003015BB">
      <w:pPr>
        <w:pStyle w:val="BodyText"/>
        <w:spacing w:before="10" w:line="249" w:lineRule="auto"/>
        <w:ind w:right="286" w:firstLine="288"/>
      </w:pPr>
      <w:r>
        <w:t>In fact, consequence of Relativity Theory is that if you add a rock weighing exactly 1 pound to a scale on</w:t>
      </w:r>
      <w:r>
        <w:t xml:space="preserve"> which there is already a rock weighing exactly 1 pound, the collective weight of those two rocks will be </w:t>
      </w:r>
      <w:r>
        <w:rPr>
          <w:i/>
        </w:rPr>
        <w:t xml:space="preserve">over </w:t>
      </w:r>
      <w:r>
        <w:t xml:space="preserve">2 pounds. Thus, weight is </w:t>
      </w:r>
      <w:r>
        <w:rPr>
          <w:i/>
        </w:rPr>
        <w:t xml:space="preserve">not </w:t>
      </w:r>
      <w:r>
        <w:t>a strictly additive property</w:t>
      </w:r>
      <w:bookmarkStart w:id="590" w:name="_bookmark589"/>
      <w:bookmarkEnd w:id="590"/>
      <w:r>
        <w:t>.</w:t>
      </w:r>
      <w:r>
        <w:rPr>
          <w:color w:val="0562C1"/>
          <w:position w:val="17"/>
          <w:u w:val="single" w:color="0562C1"/>
        </w:rPr>
        <w:t>[273]</w:t>
      </w:r>
      <w:r>
        <w:rPr>
          <w:color w:val="0562C1"/>
          <w:position w:val="17"/>
        </w:rPr>
        <w:t xml:space="preserve"> </w:t>
      </w:r>
      <w:r>
        <w:t>Neither, of course, is temperature. If you mix a quart of water with a temperatu</w:t>
      </w:r>
      <w:r>
        <w:t>re of 70° with a quart of water with a temperature of 90°, the result is not a body of water with a temperature of 160°. But we don't hold that 1+1&gt;2 or that 70°+90°≠160°.</w:t>
      </w:r>
    </w:p>
    <w:p w:rsidR="000D32F5" w:rsidRDefault="003015BB">
      <w:pPr>
        <w:pStyle w:val="BodyText"/>
        <w:spacing w:before="3" w:line="249" w:lineRule="auto"/>
        <w:ind w:firstLine="288"/>
      </w:pPr>
      <w:r>
        <w:t xml:space="preserve">We interpret observations in light of the principle that 1 + 1 = 2, not </w:t>
      </w:r>
      <w:r>
        <w:rPr>
          <w:i/>
        </w:rPr>
        <w:t>vice versa</w:t>
      </w:r>
      <w:r>
        <w:t>, and the same holds for other 70+90=160 and, indeed, every other well-established precept of mathematics and, by obvious extensions of this reasoning, of logic.</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591" w:name="_bookmark590"/>
      <w:bookmarkEnd w:id="591"/>
      <w:r>
        <w:rPr>
          <w:u w:val="none"/>
        </w:rPr>
        <w:t>3.</w:t>
      </w:r>
      <w:r>
        <w:rPr>
          <w:u w:val="none"/>
        </w:rPr>
        <w:t>4 Why (2) is wrong: The falsity of empiricism, a corollary of the falsity of conventionalism</w:t>
      </w:r>
    </w:p>
    <w:p w:rsidR="000D32F5" w:rsidRDefault="000D32F5">
      <w:pPr>
        <w:pStyle w:val="BodyText"/>
        <w:spacing w:before="2"/>
        <w:ind w:left="0"/>
        <w:rPr>
          <w:b/>
          <w:sz w:val="25"/>
        </w:rPr>
      </w:pPr>
    </w:p>
    <w:p w:rsidR="000D32F5" w:rsidRDefault="003015BB">
      <w:pPr>
        <w:pStyle w:val="BodyText"/>
        <w:spacing w:line="249" w:lineRule="auto"/>
        <w:ind w:right="191" w:firstLine="288"/>
      </w:pPr>
      <w:r>
        <w:t xml:space="preserve">First a terminological point. </w:t>
      </w:r>
      <w:r>
        <w:rPr>
          <w:i/>
        </w:rPr>
        <w:t xml:space="preserve">P </w:t>
      </w:r>
      <w:r>
        <w:t xml:space="preserve">and </w:t>
      </w:r>
      <w:r>
        <w:rPr>
          <w:i/>
        </w:rPr>
        <w:t xml:space="preserve">Q </w:t>
      </w:r>
      <w:r>
        <w:t xml:space="preserve">are </w:t>
      </w:r>
      <w:r>
        <w:rPr>
          <w:b/>
          <w:i/>
        </w:rPr>
        <w:t xml:space="preserve">consistent </w:t>
      </w:r>
      <w:r>
        <w:t>with each other if it's logically possible for both of them to be true; otherwise they're inconsistent with e</w:t>
      </w:r>
      <w:r>
        <w:t>ach other. So "grass is green" and "snow is white" are consistent with each other, as are "grass is black" and "snow is purple"; but "grass is green" and "grass has no color" are inconsistent with each other. A consistent set of propositions is one that do</w:t>
      </w:r>
      <w:r>
        <w:t>esn't contain any two propositions that are inconsistent with each other.</w:t>
      </w:r>
    </w:p>
    <w:p w:rsidR="000D32F5" w:rsidRDefault="003015BB">
      <w:pPr>
        <w:pStyle w:val="BodyText"/>
        <w:spacing w:before="6" w:line="249" w:lineRule="auto"/>
        <w:ind w:right="185" w:firstLine="288"/>
      </w:pPr>
      <w:r>
        <w:t>Conventions are indeed arbitrary. But whether the conventions one adopts are consistent with one another is not itself a matter of convention. It’s a matter of convention that “1” denotes 1, that “+” denotes addition, that "snow" refers to snow, and so on.</w:t>
      </w:r>
      <w:r>
        <w:t xml:space="preserve"> But, unless we changed those conventions, our linguistic conventions would form an inconsistent set if, without otherwise changing them, we added to them the convention that "1+1=3." For, our conventions being what they are, "1+1=3" entails that "1+1≠2" i</w:t>
      </w:r>
      <w:r>
        <w:t>s true; and, our conventions being what they are, "1+1≠2" is false. So, even though it's up to us what our conventions are, it's not up to us, and therefore isn't a matter of convention, whether they're consistent with one another.</w:t>
      </w:r>
    </w:p>
    <w:p w:rsidR="000D32F5" w:rsidRDefault="003015BB">
      <w:pPr>
        <w:pStyle w:val="BodyText"/>
        <w:spacing w:before="8" w:line="249" w:lineRule="auto"/>
        <w:ind w:firstLine="288"/>
      </w:pPr>
      <w:r>
        <w:t>At the same time, we can</w:t>
      </w:r>
      <w:r>
        <w:t xml:space="preserve">'t know on </w:t>
      </w:r>
      <w:r>
        <w:rPr>
          <w:i/>
        </w:rPr>
        <w:t xml:space="preserve">empirical </w:t>
      </w:r>
      <w:r>
        <w:t xml:space="preserve">grounds whether those conventions form a consistent set. To say that </w:t>
      </w:r>
      <w:r>
        <w:rPr>
          <w:i/>
        </w:rPr>
        <w:t xml:space="preserve">P </w:t>
      </w:r>
      <w:r>
        <w:t xml:space="preserve">is inconsistent with </w:t>
      </w:r>
      <w:r>
        <w:rPr>
          <w:i/>
        </w:rPr>
        <w:t xml:space="preserve">Q </w:t>
      </w:r>
      <w:r>
        <w:t xml:space="preserve">is to say that </w:t>
      </w:r>
      <w:r>
        <w:rPr>
          <w:i/>
        </w:rPr>
        <w:t xml:space="preserve">P and not-Q </w:t>
      </w:r>
      <w:r>
        <w:t xml:space="preserve">cannot </w:t>
      </w:r>
      <w:r>
        <w:rPr>
          <w:i/>
        </w:rPr>
        <w:t xml:space="preserve">possibly </w:t>
      </w:r>
      <w:r>
        <w:t>be true; and observations apprise one only of what is, not of what isn't, let alone of what cannot</w:t>
      </w:r>
      <w:r>
        <w:t xml:space="preserve"> be. So, our conventions being what they are, it is neither a matter of convention nor an empirical fact that "1+1≠2" is false. It is a matter of non-empirical, non-conventional </w:t>
      </w:r>
      <w:r>
        <w:rPr>
          <w:i/>
        </w:rPr>
        <w:t xml:space="preserve">logical </w:t>
      </w:r>
      <w:r>
        <w:t>fact.</w:t>
      </w:r>
    </w:p>
    <w:p w:rsidR="000D32F5" w:rsidRDefault="003015BB">
      <w:pPr>
        <w:pStyle w:val="BodyText"/>
        <w:spacing w:before="5" w:line="249" w:lineRule="auto"/>
        <w:ind w:firstLine="288"/>
      </w:pPr>
      <w:r>
        <w:t xml:space="preserve">Even if we stipulate that </w:t>
      </w:r>
      <w:r>
        <w:rPr>
          <w:i/>
        </w:rPr>
        <w:t xml:space="preserve">S </w:t>
      </w:r>
      <w:r>
        <w:t xml:space="preserve">means </w:t>
      </w:r>
      <w:r>
        <w:rPr>
          <w:i/>
        </w:rPr>
        <w:t xml:space="preserve">1+1=2 </w:t>
      </w:r>
      <w:r>
        <w:t xml:space="preserve">and that </w:t>
      </w:r>
      <w:r>
        <w:rPr>
          <w:i/>
        </w:rPr>
        <w:t xml:space="preserve">S* </w:t>
      </w:r>
      <w:r>
        <w:t xml:space="preserve">means </w:t>
      </w:r>
      <w:r>
        <w:rPr>
          <w:i/>
        </w:rPr>
        <w:t>1+1≠2</w:t>
      </w:r>
      <w:r>
        <w:t>,</w:t>
      </w:r>
      <w:r>
        <w:t xml:space="preserve"> it </w:t>
      </w:r>
      <w:r>
        <w:rPr>
          <w:i/>
        </w:rPr>
        <w:t xml:space="preserve">still </w:t>
      </w:r>
      <w:r>
        <w:t xml:space="preserve">isn't a matter of convention that those conventions are inconsistent with each other. There's nothing conventional about that fact that the number 2 cannot simultaneously have, and fail to have, the property of being the successor of 1. There is </w:t>
      </w:r>
      <w:r>
        <w:t xml:space="preserve">nothing human beings could possibly do to make 2 </w:t>
      </w:r>
      <w:r>
        <w:rPr>
          <w:i/>
        </w:rPr>
        <w:t xml:space="preserve">not </w:t>
      </w:r>
      <w:r>
        <w:t>be the successor of 1. We'll revisit this topic below.</w:t>
      </w:r>
    </w:p>
    <w:p w:rsidR="000D32F5" w:rsidRDefault="003015BB">
      <w:pPr>
        <w:pStyle w:val="BodyText"/>
        <w:spacing w:before="5" w:line="249" w:lineRule="auto"/>
        <w:ind w:right="297" w:firstLine="288"/>
        <w:jc w:val="both"/>
      </w:pPr>
      <w:r>
        <w:t>The fact that consistency-relations are not a matter of convention means that there is nothing conventional</w:t>
      </w:r>
      <w:r>
        <w:rPr>
          <w:spacing w:val="-5"/>
        </w:rPr>
        <w:t xml:space="preserve"> </w:t>
      </w:r>
      <w:r>
        <w:t>about</w:t>
      </w:r>
      <w:r>
        <w:rPr>
          <w:spacing w:val="-5"/>
        </w:rPr>
        <w:t xml:space="preserve"> </w:t>
      </w:r>
      <w:r>
        <w:t>any</w:t>
      </w:r>
      <w:r>
        <w:rPr>
          <w:spacing w:val="-4"/>
        </w:rPr>
        <w:t xml:space="preserve"> </w:t>
      </w:r>
      <w:r>
        <w:t>body</w:t>
      </w:r>
      <w:r>
        <w:rPr>
          <w:spacing w:val="-4"/>
        </w:rPr>
        <w:t xml:space="preserve"> </w:t>
      </w:r>
      <w:r>
        <w:t>of</w:t>
      </w:r>
      <w:r>
        <w:rPr>
          <w:spacing w:val="-5"/>
        </w:rPr>
        <w:t xml:space="preserve"> </w:t>
      </w:r>
      <w:r>
        <w:t>statements</w:t>
      </w:r>
      <w:r>
        <w:rPr>
          <w:spacing w:val="-5"/>
        </w:rPr>
        <w:t xml:space="preserve"> </w:t>
      </w:r>
      <w:r>
        <w:t>that</w:t>
      </w:r>
      <w:r>
        <w:rPr>
          <w:spacing w:val="-5"/>
        </w:rPr>
        <w:t xml:space="preserve"> </w:t>
      </w:r>
      <w:r>
        <w:t>concer</w:t>
      </w:r>
      <w:r>
        <w:t>n</w:t>
      </w:r>
      <w:r>
        <w:rPr>
          <w:spacing w:val="-3"/>
        </w:rPr>
        <w:t xml:space="preserve"> </w:t>
      </w:r>
      <w:r>
        <w:t>such</w:t>
      </w:r>
      <w:r>
        <w:rPr>
          <w:spacing w:val="-4"/>
        </w:rPr>
        <w:t xml:space="preserve"> </w:t>
      </w:r>
      <w:r>
        <w:t>relations.</w:t>
      </w:r>
      <w:r>
        <w:rPr>
          <w:spacing w:val="-4"/>
        </w:rPr>
        <w:t xml:space="preserve"> </w:t>
      </w:r>
      <w:r>
        <w:t>Mathematical</w:t>
      </w:r>
      <w:r>
        <w:rPr>
          <w:spacing w:val="-5"/>
        </w:rPr>
        <w:t xml:space="preserve"> </w:t>
      </w:r>
      <w:r>
        <w:t>principles are often, if not always, to the effect that some consistency-relation holds or fails to</w:t>
      </w:r>
      <w:r>
        <w:rPr>
          <w:spacing w:val="-35"/>
        </w:rPr>
        <w:t xml:space="preserve"> </w:t>
      </w:r>
      <w:r>
        <w:t>hold.</w:t>
      </w:r>
    </w:p>
    <w:p w:rsidR="000D32F5" w:rsidRDefault="003015BB">
      <w:pPr>
        <w:pStyle w:val="BodyText"/>
        <w:spacing w:before="3"/>
      </w:pPr>
      <w:r>
        <w:t>Consider the proposition that:</w:t>
      </w:r>
    </w:p>
    <w:p w:rsidR="000D32F5" w:rsidRDefault="000D32F5">
      <w:pPr>
        <w:pStyle w:val="BodyText"/>
        <w:spacing w:before="10"/>
        <w:ind w:left="0"/>
        <w:rPr>
          <w:sz w:val="25"/>
        </w:rPr>
      </w:pPr>
    </w:p>
    <w:p w:rsidR="000D32F5" w:rsidRDefault="003015BB">
      <w:pPr>
        <w:pStyle w:val="BodyText"/>
        <w:ind w:left="1083"/>
      </w:pPr>
      <w:r>
        <w:rPr>
          <w:noProof/>
        </w:rPr>
        <mc:AlternateContent>
          <mc:Choice Requires="wps">
            <w:drawing>
              <wp:anchor distT="0" distB="0" distL="114300" distR="114300" simplePos="0" relativeHeight="251662336" behindDoc="1" locked="0" layoutInCell="1" allowOverlap="1">
                <wp:simplePos x="0" y="0"/>
                <wp:positionH relativeFrom="page">
                  <wp:posOffset>1776095</wp:posOffset>
                </wp:positionH>
                <wp:positionV relativeFrom="paragraph">
                  <wp:posOffset>114300</wp:posOffset>
                </wp:positionV>
                <wp:extent cx="50800" cy="168910"/>
                <wp:effectExtent l="4445" t="0" r="1905" b="254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spacing w:line="266" w:lineRule="exact"/>
                              <w:ind w:left="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35" type="#_x0000_t202" style="position:absolute;left:0;text-align:left;margin-left:139.85pt;margin-top:9pt;width:4pt;height:13.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" filled="f" stroked="f">
                <v:textbox inset="0,0,0,0">
                  <w:txbxContent>
                    <w:p w:rsidR="000D32F5" w:rsidRDefault="003015BB">
                      <w:pPr>
                        <w:pStyle w:val="BodyText"/>
                        <w:spacing w:line="266" w:lineRule="exact"/>
                        <w:ind w:left="0"/>
                      </w:pPr>
                      <w:r>
                        <w:t>)</w:t>
                      </w:r>
                    </w:p>
                  </w:txbxContent>
                </v:textbox>
                <w10:wrap anchorx="page"/>
              </v:shape>
            </w:pict>
          </mc:Fallback>
        </mc:AlternateContent>
      </w:r>
      <w:r>
        <w:t>(ET</w:t>
      </w:r>
      <w:bookmarkStart w:id="592" w:name="_bookmark591"/>
      <w:bookmarkEnd w:id="592"/>
      <w:r>
        <w:t xml:space="preserve"> </w:t>
      </w:r>
      <w:r>
        <w:rPr>
          <w:color w:val="0562C1"/>
          <w:position w:val="17"/>
          <w:u w:val="single" w:color="0562C1"/>
        </w:rPr>
        <w:t>[274]</w:t>
      </w:r>
      <w:r>
        <w:rPr>
          <w:color w:val="0562C1"/>
          <w:position w:val="17"/>
        </w:rPr>
        <w:t xml:space="preserve"> </w:t>
      </w:r>
      <w:r>
        <w:t>Euclidean triangles have interior angles whose sum is 180.</w:t>
      </w:r>
    </w:p>
    <w:p w:rsidR="000D32F5" w:rsidRDefault="003015BB">
      <w:pPr>
        <w:pStyle w:val="BodyText"/>
        <w:spacing w:before="300" w:line="249" w:lineRule="auto"/>
        <w:ind w:right="286" w:firstLine="288"/>
      </w:pPr>
      <w:r>
        <w:t xml:space="preserve">ET true. But there are no Euclidean triangles; the laws of physics prohibit it. So what is that proposition about? Non-existent triangles? No! Suppose that it </w:t>
      </w:r>
      <w:r>
        <w:rPr>
          <w:i/>
        </w:rPr>
        <w:t xml:space="preserve">were </w:t>
      </w:r>
      <w:r>
        <w:t xml:space="preserve">about such things. In that case, </w:t>
      </w:r>
      <w:r>
        <w:t>there would exist certain objects, viz. Euclidean triangles, that don't exist that it would be about. But that's absurd.</w:t>
      </w:r>
    </w:p>
    <w:p w:rsidR="000D32F5" w:rsidRDefault="003015BB">
      <w:pPr>
        <w:pStyle w:val="BodyText"/>
        <w:spacing w:before="4"/>
        <w:ind w:left="388"/>
      </w:pPr>
      <w:r>
        <w:t xml:space="preserve">ET is to the effect that </w:t>
      </w:r>
      <w:r>
        <w:rPr>
          <w:i/>
        </w:rPr>
        <w:t xml:space="preserve">if </w:t>
      </w:r>
      <w:r>
        <w:t xml:space="preserve">an object is a Euclidean triangle, </w:t>
      </w:r>
      <w:r>
        <w:rPr>
          <w:i/>
        </w:rPr>
        <w:t xml:space="preserve">then </w:t>
      </w:r>
      <w:r>
        <w:t>its interior angles add up to</w:t>
      </w:r>
    </w:p>
    <w:p w:rsidR="000D32F5" w:rsidRDefault="003015BB">
      <w:pPr>
        <w:pStyle w:val="BodyText"/>
        <w:spacing w:before="12" w:line="249" w:lineRule="auto"/>
      </w:pPr>
      <w:r>
        <w:t>180. So ET is to the effect that, for</w:t>
      </w:r>
      <w:r>
        <w:t xml:space="preserve"> any </w:t>
      </w:r>
      <w:r>
        <w:rPr>
          <w:i/>
        </w:rPr>
        <w:t>x</w:t>
      </w:r>
      <w:r>
        <w:t xml:space="preserve">, </w:t>
      </w:r>
      <w:r>
        <w:rPr>
          <w:i/>
        </w:rPr>
        <w:t xml:space="preserve">x </w:t>
      </w:r>
      <w:r>
        <w:t xml:space="preserve">is Euclidean triangle </w:t>
      </w:r>
      <w:r>
        <w:rPr>
          <w:i/>
        </w:rPr>
        <w:t xml:space="preserve">is inconsistent </w:t>
      </w:r>
      <w:r>
        <w:t xml:space="preserve">with </w:t>
      </w:r>
      <w:r>
        <w:rPr>
          <w:i/>
        </w:rPr>
        <w:t>x</w:t>
      </w:r>
      <w:r>
        <w:t>'s interior angles add up to 180.</w:t>
      </w:r>
    </w:p>
    <w:p w:rsidR="000D32F5" w:rsidRDefault="003015BB">
      <w:pPr>
        <w:pStyle w:val="BodyText"/>
        <w:spacing w:before="2" w:line="249" w:lineRule="auto"/>
        <w:ind w:firstLine="288"/>
      </w:pPr>
      <w:r>
        <w:t xml:space="preserve">Even </w:t>
      </w:r>
      <w:r>
        <w:rPr>
          <w:i/>
        </w:rPr>
        <w:t xml:space="preserve">1+1=2 </w:t>
      </w:r>
      <w:r>
        <w:t xml:space="preserve">concerns consistency-relations, since, according to it, if </w:t>
      </w:r>
      <w:r>
        <w:rPr>
          <w:i/>
        </w:rPr>
        <w:t xml:space="preserve">C </w:t>
      </w:r>
      <w:r>
        <w:t xml:space="preserve">and </w:t>
      </w:r>
      <w:r>
        <w:rPr>
          <w:i/>
        </w:rPr>
        <w:t xml:space="preserve">C* </w:t>
      </w:r>
      <w:r>
        <w:t xml:space="preserve">are non- overlapping one-membered classes, </w:t>
      </w:r>
      <w:r>
        <w:rPr>
          <w:i/>
        </w:rPr>
        <w:t xml:space="preserve">then </w:t>
      </w:r>
      <w:r>
        <w:t>the union of those classes is a two-membered class.</w:t>
      </w:r>
    </w:p>
    <w:p w:rsidR="000D32F5" w:rsidRDefault="003015BB">
      <w:pPr>
        <w:pStyle w:val="BodyText"/>
        <w:spacing w:before="2"/>
        <w:ind w:left="388"/>
      </w:pPr>
      <w:r>
        <w:t>Conventionalism is rooted in a failure to distinguish between two very different statements,</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pPr>
      <w:r>
        <w:t>namely:</w:t>
      </w:r>
    </w:p>
    <w:p w:rsidR="000D32F5" w:rsidRDefault="000D32F5">
      <w:pPr>
        <w:pStyle w:val="BodyText"/>
        <w:spacing w:before="3"/>
        <w:ind w:left="0"/>
        <w:rPr>
          <w:sz w:val="18"/>
        </w:rPr>
      </w:pPr>
    </w:p>
    <w:p w:rsidR="000D32F5" w:rsidRDefault="003015BB">
      <w:pPr>
        <w:pStyle w:val="ListParagraph"/>
        <w:numPr>
          <w:ilvl w:val="0"/>
          <w:numId w:val="5"/>
        </w:numPr>
        <w:tabs>
          <w:tab w:val="left" w:pos="1477"/>
        </w:tabs>
        <w:spacing w:before="90"/>
        <w:rPr>
          <w:i/>
          <w:sz w:val="24"/>
        </w:rPr>
      </w:pPr>
      <w:r>
        <w:rPr>
          <w:sz w:val="24"/>
        </w:rPr>
        <w:t xml:space="preserve">Among our conventions is one to the effect that sentence </w:t>
      </w:r>
      <w:r>
        <w:rPr>
          <w:i/>
          <w:sz w:val="24"/>
        </w:rPr>
        <w:t xml:space="preserve">S </w:t>
      </w:r>
      <w:r>
        <w:rPr>
          <w:sz w:val="24"/>
        </w:rPr>
        <w:t>means</w:t>
      </w:r>
      <w:r>
        <w:rPr>
          <w:spacing w:val="-17"/>
          <w:sz w:val="24"/>
        </w:rPr>
        <w:t xml:space="preserve"> </w:t>
      </w:r>
      <w:r>
        <w:rPr>
          <w:i/>
          <w:sz w:val="24"/>
        </w:rPr>
        <w:t>P</w:t>
      </w:r>
    </w:p>
    <w:p w:rsidR="000D32F5" w:rsidRDefault="000D32F5">
      <w:pPr>
        <w:pStyle w:val="BodyText"/>
        <w:spacing w:before="3"/>
        <w:ind w:left="0"/>
        <w:rPr>
          <w:i/>
          <w:sz w:val="18"/>
        </w:rPr>
      </w:pPr>
    </w:p>
    <w:p w:rsidR="000D32F5" w:rsidRDefault="003015BB">
      <w:pPr>
        <w:pStyle w:val="BodyText"/>
        <w:spacing w:before="90"/>
        <w:ind w:left="387"/>
      </w:pPr>
      <w:r>
        <w:t>and</w:t>
      </w:r>
    </w:p>
    <w:p w:rsidR="000D32F5" w:rsidRDefault="000D32F5">
      <w:pPr>
        <w:pStyle w:val="BodyText"/>
        <w:spacing w:before="3"/>
        <w:ind w:left="0"/>
        <w:rPr>
          <w:sz w:val="18"/>
        </w:rPr>
      </w:pPr>
    </w:p>
    <w:p w:rsidR="000D32F5" w:rsidRDefault="003015BB">
      <w:pPr>
        <w:pStyle w:val="ListParagraph"/>
        <w:numPr>
          <w:ilvl w:val="0"/>
          <w:numId w:val="5"/>
        </w:numPr>
        <w:tabs>
          <w:tab w:val="left" w:pos="1464"/>
        </w:tabs>
        <w:spacing w:before="90"/>
        <w:ind w:left="1463" w:hanging="379"/>
        <w:rPr>
          <w:sz w:val="24"/>
        </w:rPr>
      </w:pPr>
      <w:r>
        <w:rPr>
          <w:sz w:val="24"/>
        </w:rPr>
        <w:t>Our conventions bei</w:t>
      </w:r>
      <w:r>
        <w:rPr>
          <w:sz w:val="24"/>
        </w:rPr>
        <w:t xml:space="preserve">ng what they are, </w:t>
      </w:r>
      <w:r>
        <w:rPr>
          <w:i/>
          <w:sz w:val="24"/>
        </w:rPr>
        <w:t xml:space="preserve">S </w:t>
      </w:r>
      <w:r>
        <w:rPr>
          <w:sz w:val="24"/>
        </w:rPr>
        <w:t>means</w:t>
      </w:r>
      <w:r>
        <w:rPr>
          <w:spacing w:val="-7"/>
          <w:sz w:val="24"/>
        </w:rPr>
        <w:t xml:space="preserve"> </w:t>
      </w:r>
      <w:r>
        <w:rPr>
          <w:i/>
          <w:sz w:val="24"/>
        </w:rPr>
        <w:t>P</w:t>
      </w:r>
      <w:r>
        <w:rPr>
          <w:sz w:val="24"/>
        </w:rPr>
        <w:t>.</w:t>
      </w:r>
    </w:p>
    <w:p w:rsidR="000D32F5" w:rsidRDefault="000D32F5">
      <w:pPr>
        <w:pStyle w:val="BodyText"/>
        <w:spacing w:before="1"/>
        <w:ind w:left="0"/>
        <w:rPr>
          <w:sz w:val="26"/>
        </w:rPr>
      </w:pPr>
    </w:p>
    <w:p w:rsidR="000D32F5" w:rsidRDefault="003015BB">
      <w:pPr>
        <w:pStyle w:val="BodyText"/>
        <w:ind w:left="387"/>
      </w:pPr>
      <w:r>
        <w:t>Our conventions being what they are, it's settled what is meant by the sentence:</w:t>
      </w:r>
    </w:p>
    <w:p w:rsidR="000D32F5" w:rsidRDefault="000D32F5">
      <w:pPr>
        <w:pStyle w:val="BodyText"/>
        <w:spacing w:before="10"/>
        <w:ind w:left="0"/>
        <w:rPr>
          <w:sz w:val="25"/>
        </w:rPr>
      </w:pPr>
    </w:p>
    <w:p w:rsidR="000D32F5" w:rsidRDefault="003015BB">
      <w:pPr>
        <w:pStyle w:val="BodyText"/>
        <w:spacing w:line="249" w:lineRule="auto"/>
        <w:ind w:left="795" w:right="857" w:firstLine="288"/>
        <w:jc w:val="both"/>
      </w:pPr>
      <w:r>
        <w:rPr>
          <w:noProof/>
        </w:rPr>
        <mc:AlternateContent>
          <mc:Choice Requires="wps">
            <w:drawing>
              <wp:anchor distT="0" distB="0" distL="114300" distR="114300" simplePos="0" relativeHeight="251663360" behindDoc="1" locked="0" layoutInCell="1" allowOverlap="1">
                <wp:simplePos x="0" y="0"/>
                <wp:positionH relativeFrom="page">
                  <wp:posOffset>1793240</wp:posOffset>
                </wp:positionH>
                <wp:positionV relativeFrom="paragraph">
                  <wp:posOffset>114300</wp:posOffset>
                </wp:positionV>
                <wp:extent cx="50800" cy="168910"/>
                <wp:effectExtent l="2540" t="0" r="3810" b="254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spacing w:line="266" w:lineRule="exact"/>
                              <w:ind w:left="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36" type="#_x0000_t202" style="position:absolute;left:0;text-align:left;margin-left:141.2pt;margin-top:9pt;width:4pt;height:13.3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" filled="f" stroked="f">
                <v:textbox inset="0,0,0,0">
                  <w:txbxContent>
                    <w:p w:rsidR="000D32F5" w:rsidRDefault="003015BB">
                      <w:pPr>
                        <w:pStyle w:val="BodyText"/>
                        <w:spacing w:line="266" w:lineRule="exact"/>
                        <w:ind w:left="0"/>
                      </w:pPr>
                      <w:r>
                        <w:t>)</w:t>
                      </w:r>
                    </w:p>
                  </w:txbxContent>
                </v:textbox>
                <w10:wrap anchorx="page"/>
              </v:shape>
            </w:pict>
          </mc:Fallback>
        </mc:AlternateContent>
      </w:r>
      <w:r>
        <w:t>(RC</w:t>
      </w:r>
      <w:bookmarkStart w:id="593" w:name="_bookmark592"/>
      <w:bookmarkEnd w:id="593"/>
      <w:r>
        <w:t xml:space="preserve"> </w:t>
      </w:r>
      <w:r>
        <w:rPr>
          <w:color w:val="0562C1"/>
          <w:position w:val="17"/>
          <w:u w:val="single" w:color="0562C1"/>
        </w:rPr>
        <w:t>[275]</w:t>
      </w:r>
      <w:r>
        <w:rPr>
          <w:color w:val="0562C1"/>
          <w:position w:val="17"/>
        </w:rPr>
        <w:t xml:space="preserve"> </w:t>
      </w:r>
      <w:r>
        <w:t>"if Richard Nixon were stronger than the Hulk, then he'd be stronger than Chuck Norris, unless of course Chuck Norris were much weaker than he is in actuality."</w:t>
      </w:r>
    </w:p>
    <w:p w:rsidR="000D32F5" w:rsidRDefault="000D32F5">
      <w:pPr>
        <w:pStyle w:val="BodyText"/>
        <w:spacing w:before="4"/>
        <w:ind w:left="0"/>
        <w:rPr>
          <w:sz w:val="25"/>
        </w:rPr>
      </w:pPr>
    </w:p>
    <w:p w:rsidR="000D32F5" w:rsidRDefault="003015BB">
      <w:pPr>
        <w:pStyle w:val="BodyText"/>
        <w:spacing w:line="249" w:lineRule="auto"/>
        <w:ind w:right="105" w:firstLine="288"/>
      </w:pPr>
      <w:r>
        <w:t xml:space="preserve">But there can't possibly be a convention concerning </w:t>
      </w:r>
      <w:r>
        <w:rPr>
          <w:i/>
        </w:rPr>
        <w:t>that very sentence</w:t>
      </w:r>
      <w:r>
        <w:t>. Before I wrote it down</w:t>
      </w:r>
      <w:r>
        <w:t xml:space="preserve"> a few seconds ago, RC almost certainly wasn't even contemplated by anyone until just a moment ago, and even if a few people did contemplate it, their doing so didn't give it the meaning that it has. This what </w:t>
      </w:r>
      <w:r>
        <w:rPr>
          <w:i/>
        </w:rPr>
        <w:t xml:space="preserve">any </w:t>
      </w:r>
      <w:r>
        <w:t>given complex expression means is partly n</w:t>
      </w:r>
      <w:r>
        <w:t xml:space="preserve">on-conventional. In a moment, we'll show that this is indeed the case. Right now, we'll show that, </w:t>
      </w:r>
      <w:r>
        <w:rPr>
          <w:i/>
        </w:rPr>
        <w:t xml:space="preserve">if </w:t>
      </w:r>
      <w:r>
        <w:t>it's true, conventionalism is incoherent in a way that we have yet to point out.</w:t>
      </w:r>
    </w:p>
    <w:p w:rsidR="000D32F5" w:rsidRDefault="003015BB">
      <w:pPr>
        <w:pStyle w:val="BodyText"/>
        <w:spacing w:line="244" w:lineRule="auto"/>
        <w:ind w:right="105" w:firstLine="288"/>
      </w:pPr>
      <w:r>
        <w:t>"(</w:t>
      </w:r>
      <w:r>
        <w:rPr>
          <w:i/>
        </w:rPr>
        <w:t>p</w:t>
      </w:r>
      <w:r>
        <w:t>/</w:t>
      </w:r>
      <w:r>
        <w:rPr>
          <w:i/>
        </w:rPr>
        <w:t>q</w:t>
      </w:r>
      <w:r>
        <w:t xml:space="preserve">) </w:t>
      </w:r>
      <w:r>
        <w:rPr>
          <w:position w:val="8"/>
          <w:sz w:val="18"/>
        </w:rPr>
        <w:t xml:space="preserve">2 </w:t>
      </w:r>
      <w:r>
        <w:t>= 2" is a complex expression. So even though our linguistic conventions determine what is meant by "(</w:t>
      </w:r>
      <w:r>
        <w:rPr>
          <w:i/>
        </w:rPr>
        <w:t>p</w:t>
      </w:r>
      <w:r>
        <w:t>/</w:t>
      </w:r>
      <w:r>
        <w:rPr>
          <w:i/>
        </w:rPr>
        <w:t>q</w:t>
      </w:r>
      <w:r>
        <w:t xml:space="preserve">) </w:t>
      </w:r>
      <w:r>
        <w:rPr>
          <w:position w:val="8"/>
          <w:sz w:val="18"/>
        </w:rPr>
        <w:t xml:space="preserve">2 </w:t>
      </w:r>
      <w:r>
        <w:t xml:space="preserve">= 2", they do not do so directly. Supposing that P is the proposition affirmed by that sentence, it is a non-conventional </w:t>
      </w:r>
      <w:r>
        <w:rPr>
          <w:i/>
        </w:rPr>
        <w:t xml:space="preserve">consequence </w:t>
      </w:r>
      <w:r>
        <w:t>of our convent</w:t>
      </w:r>
      <w:r>
        <w:t>ions that "(</w:t>
      </w:r>
      <w:r>
        <w:rPr>
          <w:i/>
        </w:rPr>
        <w:t>p</w:t>
      </w:r>
      <w:r>
        <w:t>/</w:t>
      </w:r>
      <w:r>
        <w:rPr>
          <w:i/>
        </w:rPr>
        <w:t>q</w:t>
      </w:r>
      <w:r>
        <w:t xml:space="preserve">) </w:t>
      </w:r>
      <w:r>
        <w:rPr>
          <w:position w:val="8"/>
          <w:sz w:val="18"/>
        </w:rPr>
        <w:t xml:space="preserve">2 </w:t>
      </w:r>
      <w:r>
        <w:t>= 2" has P for its meaning. Whether "(</w:t>
      </w:r>
      <w:r>
        <w:rPr>
          <w:i/>
        </w:rPr>
        <w:t>p</w:t>
      </w:r>
      <w:r>
        <w:t>/</w:t>
      </w:r>
      <w:r>
        <w:rPr>
          <w:i/>
        </w:rPr>
        <w:t>q</w:t>
      </w:r>
      <w:r>
        <w:t xml:space="preserve">) </w:t>
      </w:r>
      <w:r>
        <w:rPr>
          <w:position w:val="8"/>
          <w:sz w:val="18"/>
        </w:rPr>
        <w:t xml:space="preserve">2 </w:t>
      </w:r>
      <w:r>
        <w:t>= 2" is determined by what it means. (If it meant that snow is white, it would be true. But it doesn't, and it isn't.) So it isn't a matter of convention whether or not "(</w:t>
      </w:r>
      <w:r>
        <w:rPr>
          <w:i/>
        </w:rPr>
        <w:t>p</w:t>
      </w:r>
      <w:r>
        <w:t>/</w:t>
      </w:r>
      <w:r>
        <w:rPr>
          <w:i/>
        </w:rPr>
        <w:t>q</w:t>
      </w:r>
      <w:r>
        <w:t xml:space="preserve">) </w:t>
      </w:r>
      <w:r>
        <w:rPr>
          <w:position w:val="8"/>
          <w:sz w:val="18"/>
        </w:rPr>
        <w:t xml:space="preserve">2 </w:t>
      </w:r>
      <w:r>
        <w:t xml:space="preserve">= 2" is true. </w:t>
      </w:r>
      <w:r>
        <w:t>Since it therefore isn't a matter of convention what "(</w:t>
      </w:r>
      <w:r>
        <w:rPr>
          <w:i/>
        </w:rPr>
        <w:t>p</w:t>
      </w:r>
      <w:r>
        <w:t>/</w:t>
      </w:r>
      <w:r>
        <w:rPr>
          <w:i/>
        </w:rPr>
        <w:t>q</w:t>
      </w:r>
      <w:r>
        <w:t xml:space="preserve">) </w:t>
      </w:r>
      <w:r>
        <w:rPr>
          <w:position w:val="8"/>
          <w:sz w:val="18"/>
        </w:rPr>
        <w:t xml:space="preserve">2 </w:t>
      </w:r>
      <w:r>
        <w:t>= 2" means, it isn't matter of convention whether or not it's true. For whether a given expression is true is a function of what it means. "Snow is white" would be false if it meant that snow wa</w:t>
      </w:r>
      <w:r>
        <w:t>s black.</w:t>
      </w:r>
    </w:p>
    <w:p w:rsidR="000D32F5" w:rsidRDefault="003015BB">
      <w:pPr>
        <w:pStyle w:val="BodyText"/>
        <w:spacing w:before="4" w:line="249" w:lineRule="auto"/>
        <w:ind w:firstLine="288"/>
      </w:pPr>
      <w:r>
        <w:t xml:space="preserve">We will now see why anything whose meaning is directly fixed by convention is </w:t>
      </w:r>
      <w:r>
        <w:rPr>
          <w:i/>
        </w:rPr>
        <w:t xml:space="preserve">ipso facto </w:t>
      </w:r>
      <w:r>
        <w:t xml:space="preserve">a simple expression. If we </w:t>
      </w:r>
      <w:r>
        <w:rPr>
          <w:i/>
        </w:rPr>
        <w:t xml:space="preserve">stipulate </w:t>
      </w:r>
      <w:r>
        <w:t>that "(</w:t>
      </w:r>
      <w:r>
        <w:rPr>
          <w:i/>
        </w:rPr>
        <w:t>p</w:t>
      </w:r>
      <w:r>
        <w:t>/</w:t>
      </w:r>
      <w:r>
        <w:rPr>
          <w:i/>
        </w:rPr>
        <w:t>q</w:t>
      </w:r>
      <w:r>
        <w:t xml:space="preserve">) </w:t>
      </w:r>
      <w:r>
        <w:rPr>
          <w:position w:val="8"/>
          <w:sz w:val="18"/>
        </w:rPr>
        <w:t xml:space="preserve">2 </w:t>
      </w:r>
      <w:r>
        <w:t>= 2" has P for its meaning, then its having that meaning is no longer a function of what its parts mean. So</w:t>
      </w:r>
      <w:r>
        <w:t>, in that context, its parts are indistinguishable from things that don't have meanings and, in that context, are not functioning as expressions. Stipulating that a given expression has a given meaning strips its parts of meaning: those parts become meanin</w:t>
      </w:r>
      <w:r>
        <w:t>gless homonyms of expressions with which, thanks to our stipulation, they have ceased to be identical.</w:t>
      </w:r>
    </w:p>
    <w:p w:rsidR="000D32F5" w:rsidRDefault="003015BB">
      <w:pPr>
        <w:pStyle w:val="BodyText"/>
        <w:spacing w:line="249" w:lineRule="auto"/>
        <w:ind w:right="181" w:firstLine="288"/>
        <w:jc w:val="both"/>
      </w:pPr>
      <w:r>
        <w:t xml:space="preserve">It should be pointed out that whether a given sentence is true is only </w:t>
      </w:r>
      <w:r>
        <w:rPr>
          <w:i/>
        </w:rPr>
        <w:t xml:space="preserve">partly </w:t>
      </w:r>
      <w:r>
        <w:t>a matter of what it means,</w:t>
      </w:r>
      <w:r>
        <w:rPr>
          <w:spacing w:val="-4"/>
        </w:rPr>
        <w:t xml:space="preserve"> </w:t>
      </w:r>
      <w:r>
        <w:t>given</w:t>
      </w:r>
      <w:r>
        <w:rPr>
          <w:spacing w:val="-3"/>
        </w:rPr>
        <w:t xml:space="preserve"> </w:t>
      </w:r>
      <w:r>
        <w:t>that</w:t>
      </w:r>
      <w:r>
        <w:rPr>
          <w:spacing w:val="-4"/>
        </w:rPr>
        <w:t xml:space="preserve"> </w:t>
      </w:r>
      <w:r>
        <w:t>it's</w:t>
      </w:r>
      <w:r>
        <w:rPr>
          <w:spacing w:val="-4"/>
        </w:rPr>
        <w:t xml:space="preserve"> </w:t>
      </w:r>
      <w:r>
        <w:t>also</w:t>
      </w:r>
      <w:r>
        <w:rPr>
          <w:spacing w:val="-4"/>
        </w:rPr>
        <w:t xml:space="preserve"> </w:t>
      </w:r>
      <w:r>
        <w:t>partly</w:t>
      </w:r>
      <w:r>
        <w:rPr>
          <w:spacing w:val="-3"/>
        </w:rPr>
        <w:t xml:space="preserve"> </w:t>
      </w:r>
      <w:r>
        <w:t>a</w:t>
      </w:r>
      <w:r>
        <w:rPr>
          <w:spacing w:val="-4"/>
        </w:rPr>
        <w:t xml:space="preserve"> </w:t>
      </w:r>
      <w:r>
        <w:t>function</w:t>
      </w:r>
      <w:r>
        <w:rPr>
          <w:spacing w:val="-3"/>
        </w:rPr>
        <w:t xml:space="preserve"> </w:t>
      </w:r>
      <w:r>
        <w:t>of</w:t>
      </w:r>
      <w:r>
        <w:rPr>
          <w:spacing w:val="-4"/>
        </w:rPr>
        <w:t xml:space="preserve"> </w:t>
      </w:r>
      <w:r>
        <w:t>non-li</w:t>
      </w:r>
      <w:r>
        <w:t>nguistic</w:t>
      </w:r>
      <w:r>
        <w:rPr>
          <w:spacing w:val="-5"/>
        </w:rPr>
        <w:t xml:space="preserve"> </w:t>
      </w:r>
      <w:r>
        <w:t>facts.</w:t>
      </w:r>
      <w:r>
        <w:rPr>
          <w:spacing w:val="-3"/>
        </w:rPr>
        <w:t xml:space="preserve"> </w:t>
      </w:r>
      <w:r>
        <w:rPr>
          <w:b/>
          <w:i/>
        </w:rPr>
        <w:t>Ceteris</w:t>
      </w:r>
      <w:r>
        <w:rPr>
          <w:b/>
          <w:i/>
          <w:spacing w:val="-4"/>
        </w:rPr>
        <w:t xml:space="preserve"> </w:t>
      </w:r>
      <w:r>
        <w:rPr>
          <w:b/>
          <w:i/>
        </w:rPr>
        <w:t>paribu</w:t>
      </w:r>
      <w:bookmarkStart w:id="594" w:name="_bookmark593"/>
      <w:bookmarkEnd w:id="594"/>
      <w:r>
        <w:rPr>
          <w:b/>
          <w:i/>
        </w:rPr>
        <w:t>s</w:t>
      </w:r>
      <w:r>
        <w:rPr>
          <w:b/>
          <w:i/>
          <w:color w:val="0562C1"/>
          <w:position w:val="17"/>
          <w:u w:val="single" w:color="0562C1"/>
        </w:rPr>
        <w:t>[276]</w:t>
      </w:r>
      <w:r>
        <w:rPr>
          <w:b/>
          <w:i/>
          <w:color w:val="0562C1"/>
          <w:spacing w:val="-4"/>
          <w:position w:val="17"/>
        </w:rPr>
        <w:t xml:space="preserve"> </w:t>
      </w:r>
      <w:r>
        <w:t>"snow</w:t>
      </w:r>
      <w:r>
        <w:rPr>
          <w:spacing w:val="-5"/>
        </w:rPr>
        <w:t xml:space="preserve"> </w:t>
      </w:r>
      <w:r>
        <w:t xml:space="preserve">is white" would be false if snow were black, and </w:t>
      </w:r>
      <w:r>
        <w:rPr>
          <w:i/>
        </w:rPr>
        <w:t xml:space="preserve">ceteris paribus </w:t>
      </w:r>
      <w:r>
        <w:t xml:space="preserve">"snow is black" would be true if it meant that snow was white. </w:t>
      </w:r>
      <w:r>
        <w:rPr>
          <w:i/>
        </w:rPr>
        <w:t xml:space="preserve">given </w:t>
      </w:r>
      <w:r>
        <w:t>that snow is</w:t>
      </w:r>
      <w:r>
        <w:rPr>
          <w:spacing w:val="-10"/>
        </w:rPr>
        <w:t xml:space="preserve"> </w:t>
      </w:r>
      <w:r>
        <w:t>white.</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65"/>
        </w:numPr>
        <w:tabs>
          <w:tab w:val="left" w:pos="748"/>
        </w:tabs>
        <w:spacing w:before="90" w:line="249" w:lineRule="auto"/>
        <w:ind w:right="695" w:firstLine="288"/>
        <w:rPr>
          <w:u w:val="none"/>
        </w:rPr>
      </w:pPr>
      <w:bookmarkStart w:id="595" w:name="_bookmark594"/>
      <w:bookmarkEnd w:id="595"/>
      <w:r>
        <w:rPr>
          <w:u w:val="none"/>
        </w:rPr>
        <w:t>Why</w:t>
      </w:r>
      <w:r>
        <w:rPr>
          <w:spacing w:val="-5"/>
          <w:u w:val="none"/>
        </w:rPr>
        <w:t xml:space="preserve"> </w:t>
      </w:r>
      <w:r>
        <w:rPr>
          <w:i/>
          <w:u w:val="none"/>
        </w:rPr>
        <w:t>pre</w:t>
      </w:r>
      <w:r>
        <w:rPr>
          <w:u w:val="none"/>
        </w:rPr>
        <w:t>perceptual</w:t>
      </w:r>
      <w:r>
        <w:rPr>
          <w:spacing w:val="-6"/>
          <w:u w:val="none"/>
        </w:rPr>
        <w:t xml:space="preserve"> </w:t>
      </w:r>
      <w:r>
        <w:rPr>
          <w:u w:val="none"/>
        </w:rPr>
        <w:t>and</w:t>
      </w:r>
      <w:r>
        <w:rPr>
          <w:spacing w:val="-6"/>
          <w:u w:val="none"/>
        </w:rPr>
        <w:t xml:space="preserve"> </w:t>
      </w:r>
      <w:r>
        <w:rPr>
          <w:u w:val="none"/>
        </w:rPr>
        <w:t>therefore</w:t>
      </w:r>
      <w:r>
        <w:rPr>
          <w:spacing w:val="-6"/>
          <w:u w:val="none"/>
        </w:rPr>
        <w:t xml:space="preserve"> </w:t>
      </w:r>
      <w:r>
        <w:rPr>
          <w:u w:val="none"/>
        </w:rPr>
        <w:t>non-empirical</w:t>
      </w:r>
      <w:r>
        <w:rPr>
          <w:spacing w:val="-6"/>
          <w:u w:val="none"/>
        </w:rPr>
        <w:t xml:space="preserve"> </w:t>
      </w:r>
      <w:r>
        <w:rPr>
          <w:u w:val="none"/>
        </w:rPr>
        <w:t>knowledge</w:t>
      </w:r>
      <w:r>
        <w:rPr>
          <w:spacing w:val="-6"/>
          <w:u w:val="none"/>
        </w:rPr>
        <w:t xml:space="preserve"> </w:t>
      </w:r>
      <w:r>
        <w:rPr>
          <w:u w:val="none"/>
        </w:rPr>
        <w:t>is</w:t>
      </w:r>
      <w:r>
        <w:rPr>
          <w:spacing w:val="-5"/>
          <w:u w:val="none"/>
        </w:rPr>
        <w:t xml:space="preserve"> </w:t>
      </w:r>
      <w:r>
        <w:rPr>
          <w:u w:val="none"/>
        </w:rPr>
        <w:t>a</w:t>
      </w:r>
      <w:r>
        <w:rPr>
          <w:spacing w:val="-5"/>
          <w:u w:val="none"/>
        </w:rPr>
        <w:t xml:space="preserve"> </w:t>
      </w:r>
      <w:r>
        <w:rPr>
          <w:u w:val="none"/>
        </w:rPr>
        <w:t>prerequisite</w:t>
      </w:r>
      <w:r>
        <w:rPr>
          <w:spacing w:val="-6"/>
          <w:u w:val="none"/>
        </w:rPr>
        <w:t xml:space="preserve"> </w:t>
      </w:r>
      <w:r>
        <w:rPr>
          <w:u w:val="none"/>
        </w:rPr>
        <w:t>for empirical</w:t>
      </w:r>
      <w:r>
        <w:rPr>
          <w:spacing w:val="-2"/>
          <w:u w:val="none"/>
        </w:rPr>
        <w:t xml:space="preserve"> </w:t>
      </w:r>
      <w:r>
        <w:rPr>
          <w:u w:val="none"/>
        </w:rPr>
        <w:t>knowledge</w:t>
      </w:r>
    </w:p>
    <w:p w:rsidR="000D32F5" w:rsidRDefault="000D32F5">
      <w:pPr>
        <w:pStyle w:val="BodyText"/>
        <w:spacing w:before="2"/>
        <w:ind w:left="0"/>
        <w:rPr>
          <w:b/>
          <w:sz w:val="25"/>
        </w:rPr>
      </w:pPr>
    </w:p>
    <w:p w:rsidR="000D32F5" w:rsidRDefault="003015BB">
      <w:pPr>
        <w:pStyle w:val="BodyText"/>
        <w:spacing w:line="249" w:lineRule="auto"/>
        <w:ind w:right="105" w:firstLine="288"/>
      </w:pPr>
      <w:r>
        <w:t>Innate cognitive structures are needed to have sense-perceptions and also to learn from them. Having</w:t>
      </w:r>
      <w:r>
        <w:rPr>
          <w:spacing w:val="-12"/>
        </w:rPr>
        <w:t xml:space="preserve"> </w:t>
      </w:r>
      <w:r>
        <w:t>a</w:t>
      </w:r>
      <w:r>
        <w:rPr>
          <w:spacing w:val="-12"/>
        </w:rPr>
        <w:t xml:space="preserve"> </w:t>
      </w:r>
      <w:r>
        <w:t>sense-perception</w:t>
      </w:r>
      <w:r>
        <w:rPr>
          <w:spacing w:val="-11"/>
        </w:rPr>
        <w:t xml:space="preserve"> </w:t>
      </w:r>
      <w:r>
        <w:t>means</w:t>
      </w:r>
      <w:r>
        <w:rPr>
          <w:spacing w:val="-12"/>
        </w:rPr>
        <w:t xml:space="preserve"> </w:t>
      </w:r>
      <w:r>
        <w:t>having</w:t>
      </w:r>
      <w:r>
        <w:rPr>
          <w:spacing w:val="-11"/>
        </w:rPr>
        <w:t xml:space="preserve"> </w:t>
      </w:r>
      <w:r>
        <w:t>a</w:t>
      </w:r>
      <w:r>
        <w:rPr>
          <w:spacing w:val="-12"/>
        </w:rPr>
        <w:t xml:space="preserve"> </w:t>
      </w:r>
      <w:r>
        <w:t>certain</w:t>
      </w:r>
      <w:r>
        <w:rPr>
          <w:spacing w:val="-11"/>
        </w:rPr>
        <w:t xml:space="preserve"> </w:t>
      </w:r>
      <w:r>
        <w:t>kind</w:t>
      </w:r>
      <w:r>
        <w:rPr>
          <w:spacing w:val="-11"/>
        </w:rPr>
        <w:t xml:space="preserve"> </w:t>
      </w:r>
      <w:r>
        <w:t>of</w:t>
      </w:r>
      <w:r>
        <w:rPr>
          <w:spacing w:val="-12"/>
        </w:rPr>
        <w:t xml:space="preserve"> </w:t>
      </w:r>
      <w:r>
        <w:t>mental</w:t>
      </w:r>
      <w:r>
        <w:rPr>
          <w:spacing w:val="-12"/>
        </w:rPr>
        <w:t xml:space="preserve"> </w:t>
      </w:r>
      <w:r>
        <w:t>representation</w:t>
      </w:r>
      <w:r>
        <w:rPr>
          <w:spacing w:val="-11"/>
        </w:rPr>
        <w:t xml:space="preserve"> </w:t>
      </w:r>
      <w:r>
        <w:t>of</w:t>
      </w:r>
      <w:r>
        <w:rPr>
          <w:spacing w:val="-12"/>
        </w:rPr>
        <w:t xml:space="preserve"> </w:t>
      </w:r>
      <w:r>
        <w:t>an</w:t>
      </w:r>
      <w:r>
        <w:rPr>
          <w:spacing w:val="-12"/>
        </w:rPr>
        <w:t xml:space="preserve"> </w:t>
      </w:r>
      <w:r>
        <w:t>object.</w:t>
      </w:r>
      <w:r>
        <w:rPr>
          <w:spacing w:val="-11"/>
        </w:rPr>
        <w:t xml:space="preserve"> </w:t>
      </w:r>
      <w:r>
        <w:t>No</w:t>
      </w:r>
      <w:r>
        <w:t xml:space="preserve">t all mental representations of objects are sense-perceptions. Mental images </w:t>
      </w:r>
      <w:r>
        <w:rPr>
          <w:spacing w:val="-3"/>
        </w:rPr>
        <w:t xml:space="preserve">aren’t, </w:t>
      </w:r>
      <w:r>
        <w:t xml:space="preserve">even though they resemble them. Concepts </w:t>
      </w:r>
      <w:r>
        <w:rPr>
          <w:spacing w:val="-3"/>
        </w:rPr>
        <w:t xml:space="preserve">aren’t, </w:t>
      </w:r>
      <w:r>
        <w:t xml:space="preserve">and they </w:t>
      </w:r>
      <w:r>
        <w:rPr>
          <w:spacing w:val="-3"/>
        </w:rPr>
        <w:t xml:space="preserve">don’t </w:t>
      </w:r>
      <w:r>
        <w:t xml:space="preserve">resemble them. </w:t>
      </w:r>
      <w:r>
        <w:rPr>
          <w:spacing w:val="-5"/>
        </w:rPr>
        <w:t xml:space="preserve">It’s </w:t>
      </w:r>
      <w:r>
        <w:t>a delicate matter exactly what kinds of representations are perceptual: a necessary con</w:t>
      </w:r>
      <w:r>
        <w:t xml:space="preserve">dition, </w:t>
      </w:r>
      <w:r>
        <w:rPr>
          <w:spacing w:val="-4"/>
        </w:rPr>
        <w:t xml:space="preserve">certainly, </w:t>
      </w:r>
      <w:r>
        <w:t>is that they be caused</w:t>
      </w:r>
      <w:r>
        <w:rPr>
          <w:spacing w:val="-11"/>
        </w:rPr>
        <w:t xml:space="preserve"> </w:t>
      </w:r>
      <w:r>
        <w:t>by</w:t>
      </w:r>
      <w:r>
        <w:rPr>
          <w:spacing w:val="-11"/>
        </w:rPr>
        <w:t xml:space="preserve"> </w:t>
      </w:r>
      <w:r>
        <w:t>their</w:t>
      </w:r>
      <w:r>
        <w:rPr>
          <w:spacing w:val="-12"/>
        </w:rPr>
        <w:t xml:space="preserve"> </w:t>
      </w:r>
      <w:r>
        <w:t>objects—your</w:t>
      </w:r>
      <w:r>
        <w:rPr>
          <w:spacing w:val="-12"/>
        </w:rPr>
        <w:t xml:space="preserve"> </w:t>
      </w:r>
      <w:r>
        <w:t>perception</w:t>
      </w:r>
      <w:r>
        <w:rPr>
          <w:spacing w:val="-11"/>
        </w:rPr>
        <w:t xml:space="preserve"> </w:t>
      </w:r>
      <w:r>
        <w:t>of</w:t>
      </w:r>
      <w:r>
        <w:rPr>
          <w:spacing w:val="-12"/>
        </w:rPr>
        <w:t xml:space="preserve"> </w:t>
      </w:r>
      <w:r>
        <w:t>Smith</w:t>
      </w:r>
      <w:r>
        <w:rPr>
          <w:spacing w:val="-10"/>
        </w:rPr>
        <w:t xml:space="preserve"> </w:t>
      </w:r>
      <w:r>
        <w:t>must</w:t>
      </w:r>
      <w:r>
        <w:rPr>
          <w:spacing w:val="-12"/>
        </w:rPr>
        <w:t xml:space="preserve"> </w:t>
      </w:r>
      <w:r>
        <w:t>be</w:t>
      </w:r>
      <w:r>
        <w:rPr>
          <w:spacing w:val="-12"/>
        </w:rPr>
        <w:t xml:space="preserve"> </w:t>
      </w:r>
      <w:r>
        <w:t>caused</w:t>
      </w:r>
      <w:r>
        <w:rPr>
          <w:spacing w:val="-11"/>
        </w:rPr>
        <w:t xml:space="preserve"> </w:t>
      </w:r>
      <w:r>
        <w:t>by</w:t>
      </w:r>
      <w:r>
        <w:rPr>
          <w:spacing w:val="-11"/>
        </w:rPr>
        <w:t xml:space="preserve"> </w:t>
      </w:r>
      <w:r>
        <w:t>Smith</w:t>
      </w:r>
      <w:r>
        <w:rPr>
          <w:spacing w:val="-11"/>
        </w:rPr>
        <w:t xml:space="preserve"> </w:t>
      </w:r>
      <w:r>
        <w:t>(by</w:t>
      </w:r>
      <w:r>
        <w:rPr>
          <w:spacing w:val="-11"/>
        </w:rPr>
        <w:t xml:space="preserve"> </w:t>
      </w:r>
      <w:r>
        <w:t>light</w:t>
      </w:r>
      <w:r>
        <w:rPr>
          <w:spacing w:val="-11"/>
        </w:rPr>
        <w:t xml:space="preserve"> </w:t>
      </w:r>
      <w:r>
        <w:t>bouncing</w:t>
      </w:r>
      <w:r>
        <w:rPr>
          <w:spacing w:val="-11"/>
        </w:rPr>
        <w:t xml:space="preserve"> </w:t>
      </w:r>
      <w:r>
        <w:rPr>
          <w:spacing w:val="-3"/>
        </w:rPr>
        <w:t xml:space="preserve">off </w:t>
      </w:r>
      <w:r>
        <w:t>of</w:t>
      </w:r>
      <w:r>
        <w:rPr>
          <w:spacing w:val="-12"/>
        </w:rPr>
        <w:t xml:space="preserve"> </w:t>
      </w:r>
      <w:r>
        <w:t>him).</w:t>
      </w:r>
      <w:r>
        <w:rPr>
          <w:spacing w:val="-10"/>
        </w:rPr>
        <w:t xml:space="preserve"> </w:t>
      </w:r>
      <w:r>
        <w:t>It</w:t>
      </w:r>
      <w:r>
        <w:rPr>
          <w:spacing w:val="-11"/>
        </w:rPr>
        <w:t xml:space="preserve"> </w:t>
      </w:r>
      <w:r>
        <w:t>also</w:t>
      </w:r>
      <w:r>
        <w:rPr>
          <w:spacing w:val="-10"/>
        </w:rPr>
        <w:t xml:space="preserve"> </w:t>
      </w:r>
      <w:r>
        <w:t>seems</w:t>
      </w:r>
      <w:r>
        <w:rPr>
          <w:spacing w:val="-11"/>
        </w:rPr>
        <w:t xml:space="preserve"> </w:t>
      </w:r>
      <w:r>
        <w:t>necessary</w:t>
      </w:r>
      <w:r>
        <w:rPr>
          <w:spacing w:val="-11"/>
        </w:rPr>
        <w:t xml:space="preserve"> </w:t>
      </w:r>
      <w:r>
        <w:t>that</w:t>
      </w:r>
      <w:r>
        <w:rPr>
          <w:spacing w:val="-11"/>
        </w:rPr>
        <w:t xml:space="preserve"> </w:t>
      </w:r>
      <w:r>
        <w:t>(with</w:t>
      </w:r>
      <w:r>
        <w:rPr>
          <w:spacing w:val="-10"/>
        </w:rPr>
        <w:t xml:space="preserve"> </w:t>
      </w:r>
      <w:r>
        <w:t>certain</w:t>
      </w:r>
      <w:r>
        <w:rPr>
          <w:spacing w:val="-10"/>
        </w:rPr>
        <w:t xml:space="preserve"> </w:t>
      </w:r>
      <w:r>
        <w:t>qualifications)</w:t>
      </w:r>
      <w:r>
        <w:rPr>
          <w:spacing w:val="-11"/>
        </w:rPr>
        <w:t xml:space="preserve"> </w:t>
      </w:r>
      <w:r>
        <w:t>your</w:t>
      </w:r>
      <w:r>
        <w:rPr>
          <w:spacing w:val="-11"/>
        </w:rPr>
        <w:t xml:space="preserve"> </w:t>
      </w:r>
      <w:r>
        <w:t>perception</w:t>
      </w:r>
      <w:r>
        <w:rPr>
          <w:spacing w:val="-11"/>
        </w:rPr>
        <w:t xml:space="preserve"> </w:t>
      </w:r>
      <w:r>
        <w:rPr>
          <w:spacing w:val="-4"/>
        </w:rPr>
        <w:t>“co-vary,”</w:t>
      </w:r>
      <w:r>
        <w:rPr>
          <w:spacing w:val="-11"/>
        </w:rPr>
        <w:t xml:space="preserve"> </w:t>
      </w:r>
      <w:r>
        <w:t>or</w:t>
      </w:r>
      <w:r>
        <w:rPr>
          <w:spacing w:val="-11"/>
        </w:rPr>
        <w:t xml:space="preserve"> </w:t>
      </w:r>
      <w:r>
        <w:t xml:space="preserve">be capable of co-varying, in real time with the thing perceived. If you’re looking at Smith, and he moves, you see him move (provided certain conditions are met; e.g., the movement </w:t>
      </w:r>
      <w:r>
        <w:rPr>
          <w:spacing w:val="-3"/>
        </w:rPr>
        <w:t xml:space="preserve">isn’t </w:t>
      </w:r>
      <w:r>
        <w:t xml:space="preserve">infinitesimally small). </w:t>
      </w:r>
      <w:r>
        <w:rPr>
          <w:spacing w:val="-5"/>
        </w:rPr>
        <w:t xml:space="preserve">It’s </w:t>
      </w:r>
      <w:r>
        <w:t>unclear whether there are other conditio</w:t>
      </w:r>
      <w:r>
        <w:t>ns that have to be met. (There probably</w:t>
      </w:r>
      <w:r>
        <w:rPr>
          <w:spacing w:val="-4"/>
        </w:rPr>
        <w:t xml:space="preserve"> </w:t>
      </w:r>
      <w:r>
        <w:t>are.)</w:t>
      </w:r>
    </w:p>
    <w:p w:rsidR="000D32F5" w:rsidRDefault="003015BB">
      <w:pPr>
        <w:pStyle w:val="BodyText"/>
        <w:spacing w:before="11" w:line="249" w:lineRule="auto"/>
        <w:ind w:right="169" w:firstLine="288"/>
      </w:pPr>
      <w:r>
        <w:t xml:space="preserve">In </w:t>
      </w:r>
      <w:r>
        <w:rPr>
          <w:spacing w:val="-3"/>
        </w:rPr>
        <w:t xml:space="preserve">any </w:t>
      </w:r>
      <w:r>
        <w:rPr>
          <w:spacing w:val="-4"/>
        </w:rPr>
        <w:t xml:space="preserve">case, perceptions </w:t>
      </w:r>
      <w:r>
        <w:rPr>
          <w:spacing w:val="-3"/>
        </w:rPr>
        <w:t xml:space="preserve">are </w:t>
      </w:r>
      <w:r>
        <w:rPr>
          <w:spacing w:val="-4"/>
        </w:rPr>
        <w:t xml:space="preserve">mental representations. </w:t>
      </w:r>
      <w:r>
        <w:rPr>
          <w:spacing w:val="-3"/>
        </w:rPr>
        <w:t xml:space="preserve">And they </w:t>
      </w:r>
      <w:r>
        <w:rPr>
          <w:spacing w:val="-4"/>
        </w:rPr>
        <w:t xml:space="preserve">represent their objects </w:t>
      </w:r>
      <w:r>
        <w:t xml:space="preserve">in </w:t>
      </w:r>
      <w:r>
        <w:rPr>
          <w:spacing w:val="-3"/>
        </w:rPr>
        <w:t xml:space="preserve">four </w:t>
      </w:r>
      <w:r>
        <w:rPr>
          <w:spacing w:val="-4"/>
        </w:rPr>
        <w:t xml:space="preserve">dimensions, </w:t>
      </w:r>
      <w:r>
        <w:rPr>
          <w:spacing w:val="-3"/>
        </w:rPr>
        <w:t xml:space="preserve">and </w:t>
      </w:r>
      <w:r>
        <w:t xml:space="preserve">as </w:t>
      </w:r>
      <w:r>
        <w:rPr>
          <w:spacing w:val="-4"/>
        </w:rPr>
        <w:t>having various chromatic (color-related), kinematic (movement-related), dynamic (force-related, c</w:t>
      </w:r>
      <w:r>
        <w:rPr>
          <w:spacing w:val="-4"/>
        </w:rPr>
        <w:t xml:space="preserve">ausal) properties. Unless </w:t>
      </w:r>
      <w:r>
        <w:t xml:space="preserve">we </w:t>
      </w:r>
      <w:r>
        <w:rPr>
          <w:spacing w:val="-3"/>
        </w:rPr>
        <w:t xml:space="preserve">take the </w:t>
      </w:r>
      <w:r>
        <w:rPr>
          <w:spacing w:val="-4"/>
        </w:rPr>
        <w:t xml:space="preserve">implausible </w:t>
      </w:r>
      <w:r>
        <w:rPr>
          <w:spacing w:val="-3"/>
        </w:rPr>
        <w:t xml:space="preserve">view that </w:t>
      </w:r>
      <w:r>
        <w:t xml:space="preserve">no </w:t>
      </w:r>
      <w:r>
        <w:rPr>
          <w:spacing w:val="-4"/>
        </w:rPr>
        <w:t xml:space="preserve">intelligence </w:t>
      </w:r>
      <w:r>
        <w:t xml:space="preserve">is </w:t>
      </w:r>
      <w:r>
        <w:rPr>
          <w:spacing w:val="-4"/>
        </w:rPr>
        <w:t xml:space="preserve">involved </w:t>
      </w:r>
      <w:r>
        <w:t xml:space="preserve">in </w:t>
      </w:r>
      <w:r>
        <w:rPr>
          <w:spacing w:val="-3"/>
        </w:rPr>
        <w:t xml:space="preserve">the </w:t>
      </w:r>
      <w:r>
        <w:rPr>
          <w:spacing w:val="-4"/>
        </w:rPr>
        <w:t xml:space="preserve">processes mediating between </w:t>
      </w:r>
      <w:r>
        <w:rPr>
          <w:spacing w:val="-3"/>
        </w:rPr>
        <w:t xml:space="preserve">the </w:t>
      </w:r>
      <w:r>
        <w:rPr>
          <w:spacing w:val="-4"/>
        </w:rPr>
        <w:t xml:space="preserve">somatic disturbances </w:t>
      </w:r>
      <w:r>
        <w:rPr>
          <w:spacing w:val="-3"/>
        </w:rPr>
        <w:t xml:space="preserve">that lead </w:t>
      </w:r>
      <w:r>
        <w:t xml:space="preserve">to </w:t>
      </w:r>
      <w:r>
        <w:rPr>
          <w:spacing w:val="-4"/>
        </w:rPr>
        <w:t xml:space="preserve">sense- perceptions, </w:t>
      </w:r>
      <w:r>
        <w:t xml:space="preserve">on </w:t>
      </w:r>
      <w:r>
        <w:rPr>
          <w:spacing w:val="-3"/>
        </w:rPr>
        <w:t xml:space="preserve">the one </w:t>
      </w:r>
      <w:r>
        <w:rPr>
          <w:spacing w:val="-4"/>
        </w:rPr>
        <w:t xml:space="preserve">hand, </w:t>
      </w:r>
      <w:r>
        <w:rPr>
          <w:spacing w:val="-3"/>
        </w:rPr>
        <w:t xml:space="preserve">and </w:t>
      </w:r>
      <w:r>
        <w:rPr>
          <w:spacing w:val="-4"/>
        </w:rPr>
        <w:t xml:space="preserve">those sense-perceptions themselves, </w:t>
      </w:r>
      <w:r>
        <w:t xml:space="preserve">on </w:t>
      </w:r>
      <w:r>
        <w:rPr>
          <w:spacing w:val="-3"/>
        </w:rPr>
        <w:t xml:space="preserve">the </w:t>
      </w:r>
      <w:r>
        <w:rPr>
          <w:spacing w:val="-5"/>
        </w:rPr>
        <w:t xml:space="preserve">other, </w:t>
      </w:r>
      <w:r>
        <w:rPr>
          <w:spacing w:val="-3"/>
        </w:rPr>
        <w:t xml:space="preserve">none </w:t>
      </w:r>
      <w:r>
        <w:t xml:space="preserve">of </w:t>
      </w:r>
      <w:r>
        <w:rPr>
          <w:spacing w:val="-3"/>
        </w:rPr>
        <w:t xml:space="preserve">this </w:t>
      </w:r>
      <w:r>
        <w:rPr>
          <w:spacing w:val="-4"/>
        </w:rPr>
        <w:t xml:space="preserve">would </w:t>
      </w:r>
      <w:r>
        <w:t xml:space="preserve">be </w:t>
      </w:r>
      <w:r>
        <w:rPr>
          <w:spacing w:val="-4"/>
        </w:rPr>
        <w:t xml:space="preserve">possible unless </w:t>
      </w:r>
      <w:r>
        <w:rPr>
          <w:spacing w:val="-3"/>
        </w:rPr>
        <w:t xml:space="preserve">your </w:t>
      </w:r>
      <w:r>
        <w:rPr>
          <w:spacing w:val="-4"/>
        </w:rPr>
        <w:t xml:space="preserve">mind, </w:t>
      </w:r>
      <w:r>
        <w:t xml:space="preserve">at </w:t>
      </w:r>
      <w:r>
        <w:rPr>
          <w:spacing w:val="-3"/>
        </w:rPr>
        <w:t xml:space="preserve">some </w:t>
      </w:r>
      <w:r>
        <w:rPr>
          <w:spacing w:val="-4"/>
        </w:rPr>
        <w:t xml:space="preserve">level, </w:t>
      </w:r>
      <w:r>
        <w:rPr>
          <w:spacing w:val="-3"/>
        </w:rPr>
        <w:t xml:space="preserve">had some kind </w:t>
      </w:r>
      <w:r>
        <w:t xml:space="preserve">of </w:t>
      </w:r>
      <w:r>
        <w:rPr>
          <w:spacing w:val="-4"/>
        </w:rPr>
        <w:t xml:space="preserve">pre-perceptual understanding </w:t>
      </w:r>
      <w:r>
        <w:t xml:space="preserve">of </w:t>
      </w:r>
      <w:r>
        <w:rPr>
          <w:spacing w:val="-3"/>
        </w:rPr>
        <w:t xml:space="preserve">what </w:t>
      </w:r>
      <w:r>
        <w:t xml:space="preserve">it is </w:t>
      </w:r>
      <w:r>
        <w:rPr>
          <w:spacing w:val="-3"/>
        </w:rPr>
        <w:t xml:space="preserve">for two </w:t>
      </w:r>
      <w:r>
        <w:rPr>
          <w:spacing w:val="-4"/>
        </w:rPr>
        <w:t xml:space="preserve">things </w:t>
      </w:r>
      <w:r>
        <w:t xml:space="preserve">to be </w:t>
      </w:r>
      <w:r>
        <w:rPr>
          <w:spacing w:val="-6"/>
        </w:rPr>
        <w:t xml:space="preserve">spatially, </w:t>
      </w:r>
      <w:r>
        <w:rPr>
          <w:spacing w:val="-5"/>
        </w:rPr>
        <w:t xml:space="preserve">dynamically, </w:t>
      </w:r>
      <w:r>
        <w:rPr>
          <w:spacing w:val="-4"/>
        </w:rPr>
        <w:t xml:space="preserve">etc., interrelated. </w:t>
      </w:r>
      <w:r>
        <w:rPr>
          <w:spacing w:val="-3"/>
        </w:rPr>
        <w:t xml:space="preserve">So, </w:t>
      </w:r>
      <w:r>
        <w:t xml:space="preserve">in </w:t>
      </w:r>
      <w:r>
        <w:rPr>
          <w:spacing w:val="-3"/>
        </w:rPr>
        <w:t xml:space="preserve">all </w:t>
      </w:r>
      <w:r>
        <w:rPr>
          <w:spacing w:val="-4"/>
        </w:rPr>
        <w:t>likeli</w:t>
      </w:r>
      <w:r>
        <w:rPr>
          <w:spacing w:val="-4"/>
        </w:rPr>
        <w:t xml:space="preserve">hood, sense- perception </w:t>
      </w:r>
      <w:r>
        <w:rPr>
          <w:i/>
          <w:spacing w:val="-5"/>
        </w:rPr>
        <w:t xml:space="preserve">presupposes </w:t>
      </w:r>
      <w:r>
        <w:rPr>
          <w:spacing w:val="-4"/>
        </w:rPr>
        <w:t>knowledge.</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165"/>
        </w:numPr>
        <w:tabs>
          <w:tab w:val="left" w:pos="748"/>
        </w:tabs>
        <w:spacing w:line="249" w:lineRule="auto"/>
        <w:ind w:right="775" w:firstLine="288"/>
        <w:rPr>
          <w:u w:val="none"/>
        </w:rPr>
      </w:pPr>
      <w:bookmarkStart w:id="596" w:name="_bookmark595"/>
      <w:bookmarkEnd w:id="596"/>
      <w:r>
        <w:rPr>
          <w:u w:val="none"/>
        </w:rPr>
        <w:t>Why</w:t>
      </w:r>
      <w:r>
        <w:rPr>
          <w:spacing w:val="-6"/>
          <w:u w:val="none"/>
        </w:rPr>
        <w:t xml:space="preserve"> </w:t>
      </w:r>
      <w:r>
        <w:rPr>
          <w:u w:val="none"/>
        </w:rPr>
        <w:t>non-empirical</w:t>
      </w:r>
      <w:r>
        <w:rPr>
          <w:spacing w:val="-7"/>
          <w:u w:val="none"/>
        </w:rPr>
        <w:t xml:space="preserve"> </w:t>
      </w:r>
      <w:r>
        <w:rPr>
          <w:u w:val="none"/>
        </w:rPr>
        <w:t>knowledge</w:t>
      </w:r>
      <w:r>
        <w:rPr>
          <w:spacing w:val="-7"/>
          <w:u w:val="none"/>
        </w:rPr>
        <w:t xml:space="preserve"> </w:t>
      </w:r>
      <w:r>
        <w:rPr>
          <w:u w:val="none"/>
        </w:rPr>
        <w:t>is</w:t>
      </w:r>
      <w:r>
        <w:rPr>
          <w:spacing w:val="-7"/>
          <w:u w:val="none"/>
        </w:rPr>
        <w:t xml:space="preserve"> </w:t>
      </w:r>
      <w:r>
        <w:rPr>
          <w:u w:val="none"/>
        </w:rPr>
        <w:t>a</w:t>
      </w:r>
      <w:r>
        <w:rPr>
          <w:spacing w:val="-6"/>
          <w:u w:val="none"/>
        </w:rPr>
        <w:t xml:space="preserve"> </w:t>
      </w:r>
      <w:r>
        <w:rPr>
          <w:u w:val="none"/>
        </w:rPr>
        <w:t>prerequisite</w:t>
      </w:r>
      <w:r>
        <w:rPr>
          <w:spacing w:val="-6"/>
          <w:u w:val="none"/>
        </w:rPr>
        <w:t xml:space="preserve"> </w:t>
      </w:r>
      <w:r>
        <w:rPr>
          <w:u w:val="none"/>
        </w:rPr>
        <w:t>for</w:t>
      </w:r>
      <w:r>
        <w:rPr>
          <w:spacing w:val="-7"/>
          <w:u w:val="none"/>
        </w:rPr>
        <w:t xml:space="preserve"> </w:t>
      </w:r>
      <w:r>
        <w:rPr>
          <w:u w:val="none"/>
        </w:rPr>
        <w:t>post-perceptual,</w:t>
      </w:r>
      <w:r>
        <w:rPr>
          <w:spacing w:val="-6"/>
          <w:u w:val="none"/>
        </w:rPr>
        <w:t xml:space="preserve"> </w:t>
      </w:r>
      <w:r>
        <w:rPr>
          <w:u w:val="none"/>
        </w:rPr>
        <w:t>inferential knowledge</w:t>
      </w:r>
    </w:p>
    <w:p w:rsidR="000D32F5" w:rsidRDefault="000D32F5">
      <w:pPr>
        <w:pStyle w:val="BodyText"/>
        <w:spacing w:before="2"/>
        <w:ind w:left="0"/>
        <w:rPr>
          <w:b/>
          <w:sz w:val="25"/>
        </w:rPr>
      </w:pPr>
    </w:p>
    <w:p w:rsidR="000D32F5" w:rsidRDefault="003015BB">
      <w:pPr>
        <w:pStyle w:val="BodyText"/>
        <w:spacing w:line="249" w:lineRule="auto"/>
        <w:ind w:right="108" w:firstLine="288"/>
      </w:pPr>
      <w:r>
        <w:rPr>
          <w:spacing w:val="-12"/>
        </w:rPr>
        <w:t xml:space="preserve">We </w:t>
      </w:r>
      <w:r>
        <w:rPr>
          <w:spacing w:val="-4"/>
        </w:rPr>
        <w:t xml:space="preserve">couldn’t </w:t>
      </w:r>
      <w:r>
        <w:t xml:space="preserve">do </w:t>
      </w:r>
      <w:r>
        <w:rPr>
          <w:spacing w:val="-3"/>
        </w:rPr>
        <w:t xml:space="preserve">very much with the </w:t>
      </w:r>
      <w:r>
        <w:rPr>
          <w:spacing w:val="-4"/>
        </w:rPr>
        <w:t xml:space="preserve">information </w:t>
      </w:r>
      <w:r>
        <w:rPr>
          <w:spacing w:val="-3"/>
        </w:rPr>
        <w:t xml:space="preserve">that </w:t>
      </w:r>
      <w:r>
        <w:rPr>
          <w:spacing w:val="-4"/>
        </w:rPr>
        <w:t xml:space="preserve">sense-perception </w:t>
      </w:r>
      <w:r>
        <w:rPr>
          <w:spacing w:val="-3"/>
        </w:rPr>
        <w:t xml:space="preserve">gave </w:t>
      </w:r>
      <w:r>
        <w:t xml:space="preserve">us </w:t>
      </w:r>
      <w:r>
        <w:rPr>
          <w:spacing w:val="-4"/>
        </w:rPr>
        <w:t xml:space="preserve">unless </w:t>
      </w:r>
      <w:r>
        <w:t xml:space="preserve">we </w:t>
      </w:r>
      <w:r>
        <w:rPr>
          <w:spacing w:val="-3"/>
        </w:rPr>
        <w:t xml:space="preserve">had non- </w:t>
      </w:r>
      <w:r>
        <w:rPr>
          <w:spacing w:val="-4"/>
        </w:rPr>
        <w:t>empirical know</w:t>
      </w:r>
      <w:r>
        <w:rPr>
          <w:spacing w:val="-4"/>
        </w:rPr>
        <w:t xml:space="preserve">ledge. First </w:t>
      </w:r>
      <w:r>
        <w:t xml:space="preserve">of </w:t>
      </w:r>
      <w:r>
        <w:rPr>
          <w:spacing w:val="-3"/>
        </w:rPr>
        <w:t xml:space="preserve">all, your </w:t>
      </w:r>
      <w:r>
        <w:rPr>
          <w:spacing w:val="-4"/>
        </w:rPr>
        <w:t xml:space="preserve">senses operate </w:t>
      </w:r>
      <w:r>
        <w:t xml:space="preserve">in </w:t>
      </w:r>
      <w:r>
        <w:rPr>
          <w:spacing w:val="-3"/>
        </w:rPr>
        <w:t xml:space="preserve">the </w:t>
      </w:r>
      <w:r>
        <w:rPr>
          <w:spacing w:val="-4"/>
        </w:rPr>
        <w:t xml:space="preserve">present. </w:t>
      </w:r>
      <w:r>
        <w:rPr>
          <w:spacing w:val="-11"/>
        </w:rPr>
        <w:t xml:space="preserve">You </w:t>
      </w:r>
      <w:r>
        <w:rPr>
          <w:spacing w:val="-3"/>
        </w:rPr>
        <w:t xml:space="preserve">are not </w:t>
      </w:r>
      <w:r>
        <w:rPr>
          <w:spacing w:val="-4"/>
        </w:rPr>
        <w:t xml:space="preserve">seeing, touching, etc., whatever you’re </w:t>
      </w:r>
      <w:r>
        <w:rPr>
          <w:spacing w:val="-3"/>
        </w:rPr>
        <w:t xml:space="preserve">not </w:t>
      </w:r>
      <w:r>
        <w:rPr>
          <w:i/>
          <w:spacing w:val="-3"/>
        </w:rPr>
        <w:t xml:space="preserve">now </w:t>
      </w:r>
      <w:r>
        <w:rPr>
          <w:spacing w:val="-4"/>
        </w:rPr>
        <w:t xml:space="preserve">seeing, touching, </w:t>
      </w:r>
      <w:r>
        <w:rPr>
          <w:spacing w:val="-3"/>
        </w:rPr>
        <w:t xml:space="preserve">etc. </w:t>
      </w:r>
      <w:r>
        <w:t xml:space="preserve">At </w:t>
      </w:r>
      <w:r>
        <w:rPr>
          <w:spacing w:val="-4"/>
        </w:rPr>
        <w:t xml:space="preserve">most, </w:t>
      </w:r>
      <w:r>
        <w:rPr>
          <w:spacing w:val="-3"/>
        </w:rPr>
        <w:t xml:space="preserve">you are </w:t>
      </w:r>
      <w:r>
        <w:rPr>
          <w:spacing w:val="-4"/>
        </w:rPr>
        <w:t xml:space="preserve">remembering </w:t>
      </w:r>
      <w:r>
        <w:rPr>
          <w:spacing w:val="-3"/>
        </w:rPr>
        <w:t xml:space="preserve">it. </w:t>
      </w:r>
      <w:r>
        <w:t xml:space="preserve">In </w:t>
      </w:r>
      <w:r>
        <w:rPr>
          <w:spacing w:val="-4"/>
        </w:rPr>
        <w:t xml:space="preserve">order </w:t>
      </w:r>
      <w:r>
        <w:t xml:space="preserve">to </w:t>
      </w:r>
      <w:r>
        <w:rPr>
          <w:spacing w:val="-4"/>
        </w:rPr>
        <w:t xml:space="preserve">apply </w:t>
      </w:r>
      <w:r>
        <w:rPr>
          <w:spacing w:val="-3"/>
        </w:rPr>
        <w:t xml:space="preserve">what you </w:t>
      </w:r>
      <w:r>
        <w:rPr>
          <w:spacing w:val="-4"/>
        </w:rPr>
        <w:t xml:space="preserve">remember </w:t>
      </w:r>
      <w:r>
        <w:t xml:space="preserve">to a </w:t>
      </w:r>
      <w:r>
        <w:rPr>
          <w:spacing w:val="-4"/>
        </w:rPr>
        <w:t xml:space="preserve">current situation, </w:t>
      </w:r>
      <w:r>
        <w:rPr>
          <w:spacing w:val="-3"/>
        </w:rPr>
        <w:t xml:space="preserve">you must see how what you </w:t>
      </w:r>
      <w:r>
        <w:rPr>
          <w:spacing w:val="-4"/>
        </w:rPr>
        <w:t xml:space="preserve">remember </w:t>
      </w:r>
      <w:r>
        <w:rPr>
          <w:i/>
          <w:spacing w:val="-4"/>
        </w:rPr>
        <w:t xml:space="preserve">bears </w:t>
      </w:r>
      <w:r>
        <w:t xml:space="preserve">on </w:t>
      </w:r>
      <w:r>
        <w:rPr>
          <w:spacing w:val="-3"/>
        </w:rPr>
        <w:t xml:space="preserve">your </w:t>
      </w:r>
      <w:r>
        <w:rPr>
          <w:spacing w:val="-4"/>
        </w:rPr>
        <w:t xml:space="preserve">current situation. </w:t>
      </w:r>
      <w:r>
        <w:rPr>
          <w:spacing w:val="-11"/>
        </w:rPr>
        <w:t xml:space="preserve">You </w:t>
      </w:r>
      <w:r>
        <w:rPr>
          <w:spacing w:val="-4"/>
        </w:rPr>
        <w:t xml:space="preserve">remember seeing somebody </w:t>
      </w:r>
      <w:r>
        <w:rPr>
          <w:spacing w:val="-3"/>
        </w:rPr>
        <w:t xml:space="preserve">turn the key </w:t>
      </w:r>
      <w:r>
        <w:t xml:space="preserve">in </w:t>
      </w:r>
      <w:r>
        <w:rPr>
          <w:spacing w:val="-4"/>
        </w:rPr>
        <w:t xml:space="preserve">their </w:t>
      </w:r>
      <w:r>
        <w:rPr>
          <w:spacing w:val="-3"/>
        </w:rPr>
        <w:t xml:space="preserve">car and then </w:t>
      </w:r>
      <w:r>
        <w:rPr>
          <w:spacing w:val="-4"/>
        </w:rPr>
        <w:t xml:space="preserve">driving </w:t>
      </w:r>
      <w:r>
        <w:rPr>
          <w:spacing w:val="-7"/>
        </w:rPr>
        <w:t xml:space="preserve">away. </w:t>
      </w:r>
      <w:r>
        <w:rPr>
          <w:spacing w:val="-11"/>
        </w:rPr>
        <w:t xml:space="preserve">You </w:t>
      </w:r>
      <w:r>
        <w:rPr>
          <w:spacing w:val="-3"/>
        </w:rPr>
        <w:t xml:space="preserve">are now </w:t>
      </w:r>
      <w:r>
        <w:t xml:space="preserve">in </w:t>
      </w:r>
      <w:r>
        <w:rPr>
          <w:spacing w:val="-4"/>
        </w:rPr>
        <w:t xml:space="preserve">front </w:t>
      </w:r>
      <w:r>
        <w:t xml:space="preserve">of a </w:t>
      </w:r>
      <w:r>
        <w:rPr>
          <w:spacing w:val="-3"/>
        </w:rPr>
        <w:t xml:space="preserve">car with </w:t>
      </w:r>
      <w:r>
        <w:t xml:space="preserve">a </w:t>
      </w:r>
      <w:r>
        <w:rPr>
          <w:spacing w:val="-3"/>
        </w:rPr>
        <w:t xml:space="preserve">key </w:t>
      </w:r>
      <w:r>
        <w:t xml:space="preserve">in </w:t>
      </w:r>
      <w:r>
        <w:rPr>
          <w:spacing w:val="-3"/>
        </w:rPr>
        <w:t xml:space="preserve">it, and you want </w:t>
      </w:r>
      <w:r>
        <w:t xml:space="preserve">to </w:t>
      </w:r>
      <w:r>
        <w:rPr>
          <w:spacing w:val="-4"/>
        </w:rPr>
        <w:t xml:space="preserve">drive </w:t>
      </w:r>
      <w:r>
        <w:rPr>
          <w:spacing w:val="-3"/>
        </w:rPr>
        <w:t xml:space="preserve">it. </w:t>
      </w:r>
      <w:r>
        <w:rPr>
          <w:spacing w:val="-4"/>
        </w:rPr>
        <w:t xml:space="preserve">Obviously </w:t>
      </w:r>
      <w:r>
        <w:rPr>
          <w:spacing w:val="-3"/>
        </w:rPr>
        <w:t xml:space="preserve">you can </w:t>
      </w:r>
      <w:r>
        <w:rPr>
          <w:spacing w:val="-4"/>
        </w:rPr>
        <w:t xml:space="preserve">apply </w:t>
      </w:r>
      <w:r>
        <w:rPr>
          <w:spacing w:val="-3"/>
        </w:rPr>
        <w:t xml:space="preserve">what you </w:t>
      </w:r>
      <w:r>
        <w:rPr>
          <w:spacing w:val="-4"/>
        </w:rPr>
        <w:t>rem</w:t>
      </w:r>
      <w:r>
        <w:rPr>
          <w:spacing w:val="-4"/>
        </w:rPr>
        <w:t xml:space="preserve">ember </w:t>
      </w:r>
      <w:r>
        <w:t xml:space="preserve">to </w:t>
      </w:r>
      <w:r>
        <w:rPr>
          <w:spacing w:val="-3"/>
        </w:rPr>
        <w:t xml:space="preserve">this </w:t>
      </w:r>
      <w:r>
        <w:rPr>
          <w:spacing w:val="-4"/>
        </w:rPr>
        <w:t xml:space="preserve">situation. </w:t>
      </w:r>
      <w:r>
        <w:rPr>
          <w:spacing w:val="-3"/>
        </w:rPr>
        <w:t xml:space="preserve">Let </w:t>
      </w:r>
      <w:r>
        <w:t xml:space="preserve">us </w:t>
      </w:r>
      <w:r>
        <w:rPr>
          <w:spacing w:val="-4"/>
        </w:rPr>
        <w:t xml:space="preserve">suppose </w:t>
      </w:r>
      <w:r>
        <w:rPr>
          <w:spacing w:val="-3"/>
        </w:rPr>
        <w:t xml:space="preserve">that you </w:t>
      </w:r>
      <w:r>
        <w:t xml:space="preserve">do </w:t>
      </w:r>
      <w:r>
        <w:rPr>
          <w:spacing w:val="-3"/>
        </w:rPr>
        <w:t xml:space="preserve">so. </w:t>
      </w:r>
      <w:r>
        <w:t xml:space="preserve">So </w:t>
      </w:r>
      <w:r>
        <w:rPr>
          <w:spacing w:val="-3"/>
        </w:rPr>
        <w:t xml:space="preserve">you </w:t>
      </w:r>
      <w:r>
        <w:rPr>
          <w:spacing w:val="-4"/>
        </w:rPr>
        <w:t xml:space="preserve">think: </w:t>
      </w:r>
      <w:r>
        <w:rPr>
          <w:spacing w:val="-3"/>
        </w:rPr>
        <w:t xml:space="preserve">“on </w:t>
      </w:r>
      <w:r>
        <w:rPr>
          <w:i/>
          <w:spacing w:val="-3"/>
        </w:rPr>
        <w:t xml:space="preserve">that </w:t>
      </w:r>
      <w:r>
        <w:rPr>
          <w:spacing w:val="-4"/>
        </w:rPr>
        <w:t>occasion</w:t>
      </w:r>
      <w:r>
        <w:rPr>
          <w:i/>
          <w:spacing w:val="-4"/>
        </w:rPr>
        <w:t xml:space="preserve">, </w:t>
      </w:r>
      <w:r>
        <w:rPr>
          <w:spacing w:val="-4"/>
        </w:rPr>
        <w:t xml:space="preserve">turning </w:t>
      </w:r>
      <w:r>
        <w:rPr>
          <w:spacing w:val="-3"/>
        </w:rPr>
        <w:t xml:space="preserve">the key </w:t>
      </w:r>
      <w:r>
        <w:rPr>
          <w:spacing w:val="-4"/>
        </w:rPr>
        <w:t xml:space="preserve">started </w:t>
      </w:r>
      <w:r>
        <w:rPr>
          <w:spacing w:val="-3"/>
        </w:rPr>
        <w:t xml:space="preserve">the car; </w:t>
      </w:r>
      <w:r>
        <w:t xml:space="preserve">so </w:t>
      </w:r>
      <w:r>
        <w:rPr>
          <w:spacing w:val="-3"/>
        </w:rPr>
        <w:t xml:space="preserve">the same </w:t>
      </w:r>
      <w:r>
        <w:rPr>
          <w:spacing w:val="-4"/>
        </w:rPr>
        <w:t xml:space="preserve">thing </w:t>
      </w:r>
      <w:r>
        <w:rPr>
          <w:spacing w:val="-3"/>
        </w:rPr>
        <w:t xml:space="preserve">will </w:t>
      </w:r>
      <w:r>
        <w:rPr>
          <w:spacing w:val="-4"/>
        </w:rPr>
        <w:t xml:space="preserve">happen </w:t>
      </w:r>
      <w:r>
        <w:t xml:space="preserve">on </w:t>
      </w:r>
      <w:r>
        <w:rPr>
          <w:i/>
          <w:spacing w:val="-3"/>
        </w:rPr>
        <w:t xml:space="preserve">this </w:t>
      </w:r>
      <w:r>
        <w:rPr>
          <w:spacing w:val="-4"/>
        </w:rPr>
        <w:t xml:space="preserve">occasion. </w:t>
      </w:r>
      <w:r>
        <w:rPr>
          <w:spacing w:val="-3"/>
        </w:rPr>
        <w:t xml:space="preserve">So, </w:t>
      </w:r>
      <w:r>
        <w:rPr>
          <w:spacing w:val="-4"/>
        </w:rPr>
        <w:t xml:space="preserve">given </w:t>
      </w:r>
      <w:r>
        <w:rPr>
          <w:spacing w:val="-3"/>
        </w:rPr>
        <w:t xml:space="preserve">that </w:t>
      </w:r>
      <w:r>
        <w:t xml:space="preserve">I </w:t>
      </w:r>
      <w:r>
        <w:rPr>
          <w:spacing w:val="-3"/>
        </w:rPr>
        <w:t xml:space="preserve">want </w:t>
      </w:r>
      <w:r>
        <w:t xml:space="preserve">to </w:t>
      </w:r>
      <w:r>
        <w:rPr>
          <w:spacing w:val="-4"/>
        </w:rPr>
        <w:t xml:space="preserve">start </w:t>
      </w:r>
      <w:r>
        <w:rPr>
          <w:spacing w:val="-3"/>
        </w:rPr>
        <w:t xml:space="preserve">the </w:t>
      </w:r>
      <w:r>
        <w:rPr>
          <w:spacing w:val="-6"/>
        </w:rPr>
        <w:t xml:space="preserve">car, </w:t>
      </w:r>
      <w:r>
        <w:rPr>
          <w:spacing w:val="-3"/>
        </w:rPr>
        <w:t xml:space="preserve">I’ll turn the </w:t>
      </w:r>
      <w:r>
        <w:rPr>
          <w:spacing w:val="-7"/>
        </w:rPr>
        <w:t xml:space="preserve">key.” </w:t>
      </w:r>
      <w:r>
        <w:rPr>
          <w:spacing w:val="-4"/>
        </w:rPr>
        <w:t>Sense-perception (plus mem</w:t>
      </w:r>
      <w:r>
        <w:rPr>
          <w:spacing w:val="-4"/>
        </w:rPr>
        <w:t xml:space="preserve">ory) </w:t>
      </w:r>
      <w:r>
        <w:rPr>
          <w:i/>
          <w:spacing w:val="-3"/>
        </w:rPr>
        <w:t xml:space="preserve">has </w:t>
      </w:r>
      <w:r>
        <w:rPr>
          <w:spacing w:val="-4"/>
        </w:rPr>
        <w:t xml:space="preserve">shown </w:t>
      </w:r>
      <w:r>
        <w:rPr>
          <w:spacing w:val="-3"/>
        </w:rPr>
        <w:t xml:space="preserve">you that </w:t>
      </w:r>
      <w:r>
        <w:rPr>
          <w:i/>
        </w:rPr>
        <w:t xml:space="preserve">on </w:t>
      </w:r>
      <w:r>
        <w:rPr>
          <w:i/>
          <w:spacing w:val="-3"/>
        </w:rPr>
        <w:t xml:space="preserve">the </w:t>
      </w:r>
      <w:r>
        <w:rPr>
          <w:i/>
          <w:spacing w:val="-4"/>
        </w:rPr>
        <w:t xml:space="preserve">first occasion </w:t>
      </w:r>
      <w:r>
        <w:t xml:space="preserve">a </w:t>
      </w:r>
      <w:r>
        <w:rPr>
          <w:spacing w:val="-4"/>
        </w:rPr>
        <w:t xml:space="preserve">certain </w:t>
      </w:r>
      <w:r>
        <w:rPr>
          <w:spacing w:val="-3"/>
        </w:rPr>
        <w:t xml:space="preserve">car </w:t>
      </w:r>
      <w:r>
        <w:rPr>
          <w:spacing w:val="-4"/>
        </w:rPr>
        <w:t xml:space="preserve">started after </w:t>
      </w:r>
      <w:r>
        <w:rPr>
          <w:spacing w:val="-3"/>
        </w:rPr>
        <w:t xml:space="preserve">the key </w:t>
      </w:r>
      <w:r>
        <w:t xml:space="preserve">in it </w:t>
      </w:r>
      <w:r>
        <w:rPr>
          <w:spacing w:val="-3"/>
        </w:rPr>
        <w:t xml:space="preserve">was </w:t>
      </w:r>
      <w:r>
        <w:rPr>
          <w:spacing w:val="-4"/>
        </w:rPr>
        <w:t xml:space="preserve">turned. </w:t>
      </w:r>
      <w:r>
        <w:rPr>
          <w:spacing w:val="-3"/>
        </w:rPr>
        <w:t xml:space="preserve">And, </w:t>
      </w:r>
      <w:r>
        <w:rPr>
          <w:spacing w:val="-4"/>
        </w:rPr>
        <w:t xml:space="preserve">supposing </w:t>
      </w:r>
      <w:r>
        <w:rPr>
          <w:spacing w:val="-3"/>
        </w:rPr>
        <w:t xml:space="preserve">that you turn the key </w:t>
      </w:r>
      <w:r>
        <w:t xml:space="preserve">in </w:t>
      </w:r>
      <w:r>
        <w:rPr>
          <w:spacing w:val="-3"/>
        </w:rPr>
        <w:t xml:space="preserve">this car (the one </w:t>
      </w:r>
      <w:r>
        <w:t xml:space="preserve">in </w:t>
      </w:r>
      <w:r>
        <w:rPr>
          <w:spacing w:val="-4"/>
        </w:rPr>
        <w:t xml:space="preserve">front </w:t>
      </w:r>
      <w:r>
        <w:t xml:space="preserve">of </w:t>
      </w:r>
      <w:r>
        <w:rPr>
          <w:spacing w:val="-4"/>
        </w:rPr>
        <w:t xml:space="preserve">you), sense-perception </w:t>
      </w:r>
      <w:r>
        <w:rPr>
          <w:spacing w:val="-3"/>
        </w:rPr>
        <w:t xml:space="preserve">will show you that </w:t>
      </w:r>
      <w:r>
        <w:rPr>
          <w:spacing w:val="-4"/>
        </w:rPr>
        <w:t xml:space="preserve">another </w:t>
      </w:r>
      <w:r>
        <w:rPr>
          <w:spacing w:val="-3"/>
        </w:rPr>
        <w:t xml:space="preserve">car </w:t>
      </w:r>
      <w:r>
        <w:rPr>
          <w:spacing w:val="-4"/>
        </w:rPr>
        <w:t xml:space="preserve">started after </w:t>
      </w:r>
      <w:r>
        <w:rPr>
          <w:spacing w:val="-3"/>
        </w:rPr>
        <w:t xml:space="preserve">the key </w:t>
      </w:r>
      <w:r>
        <w:t xml:space="preserve">in </w:t>
      </w:r>
      <w:r>
        <w:rPr>
          <w:i/>
        </w:rPr>
        <w:t xml:space="preserve">it </w:t>
      </w:r>
      <w:r>
        <w:rPr>
          <w:spacing w:val="-3"/>
        </w:rPr>
        <w:t xml:space="preserve">was </w:t>
      </w:r>
      <w:r>
        <w:rPr>
          <w:spacing w:val="-4"/>
        </w:rPr>
        <w:t>turned.</w:t>
      </w:r>
    </w:p>
    <w:p w:rsidR="000D32F5" w:rsidRDefault="003015BB">
      <w:pPr>
        <w:pStyle w:val="BodyText"/>
        <w:spacing w:before="12" w:line="249" w:lineRule="auto"/>
        <w:ind w:right="191" w:firstLine="288"/>
      </w:pPr>
      <w:r>
        <w:rPr>
          <w:spacing w:val="-3"/>
        </w:rPr>
        <w:t xml:space="preserve">But </w:t>
      </w:r>
      <w:r>
        <w:rPr>
          <w:spacing w:val="-4"/>
        </w:rPr>
        <w:t xml:space="preserve">sense-perception </w:t>
      </w:r>
      <w:r>
        <w:rPr>
          <w:spacing w:val="-3"/>
        </w:rPr>
        <w:t xml:space="preserve">did not show you, and </w:t>
      </w:r>
      <w:r>
        <w:rPr>
          <w:spacing w:val="-4"/>
        </w:rPr>
        <w:t xml:space="preserve">could </w:t>
      </w:r>
      <w:r>
        <w:rPr>
          <w:spacing w:val="-3"/>
        </w:rPr>
        <w:t xml:space="preserve">not </w:t>
      </w:r>
      <w:r>
        <w:rPr>
          <w:spacing w:val="-4"/>
        </w:rPr>
        <w:t xml:space="preserve">possibly </w:t>
      </w:r>
      <w:r>
        <w:rPr>
          <w:spacing w:val="-3"/>
        </w:rPr>
        <w:t xml:space="preserve">have </w:t>
      </w:r>
      <w:r>
        <w:rPr>
          <w:spacing w:val="-4"/>
        </w:rPr>
        <w:t xml:space="preserve">shown </w:t>
      </w:r>
      <w:r>
        <w:rPr>
          <w:spacing w:val="-3"/>
        </w:rPr>
        <w:t xml:space="preserve">you, that </w:t>
      </w:r>
      <w:r>
        <w:rPr>
          <w:spacing w:val="-4"/>
        </w:rPr>
        <w:t xml:space="preserve">there </w:t>
      </w:r>
      <w:r>
        <w:rPr>
          <w:spacing w:val="-3"/>
        </w:rPr>
        <w:t xml:space="preserve">was </w:t>
      </w:r>
      <w:r>
        <w:t xml:space="preserve">a </w:t>
      </w:r>
      <w:r>
        <w:rPr>
          <w:i/>
          <w:spacing w:val="-5"/>
        </w:rPr>
        <w:t xml:space="preserve">relationship </w:t>
      </w:r>
      <w:r>
        <w:rPr>
          <w:spacing w:val="-4"/>
        </w:rPr>
        <w:t xml:space="preserve">between these </w:t>
      </w:r>
      <w:r>
        <w:rPr>
          <w:spacing w:val="-3"/>
        </w:rPr>
        <w:t xml:space="preserve">two </w:t>
      </w:r>
      <w:r>
        <w:rPr>
          <w:spacing w:val="-4"/>
        </w:rPr>
        <w:t xml:space="preserve">situations; </w:t>
      </w:r>
      <w:r>
        <w:t xml:space="preserve">it </w:t>
      </w:r>
      <w:r>
        <w:rPr>
          <w:spacing w:val="-4"/>
        </w:rPr>
        <w:t xml:space="preserve">could </w:t>
      </w:r>
      <w:r>
        <w:rPr>
          <w:spacing w:val="-3"/>
        </w:rPr>
        <w:t xml:space="preserve">not show you </w:t>
      </w:r>
      <w:r>
        <w:rPr>
          <w:spacing w:val="-4"/>
        </w:rPr>
        <w:t xml:space="preserve">that, </w:t>
      </w:r>
      <w:r>
        <w:rPr>
          <w:i/>
          <w:spacing w:val="-4"/>
        </w:rPr>
        <w:t xml:space="preserve">because </w:t>
      </w:r>
      <w:r>
        <w:rPr>
          <w:spacing w:val="-3"/>
        </w:rPr>
        <w:t xml:space="preserve">the car </w:t>
      </w:r>
      <w:r>
        <w:t xml:space="preserve">in </w:t>
      </w:r>
      <w:r>
        <w:rPr>
          <w:spacing w:val="-3"/>
        </w:rPr>
        <w:t xml:space="preserve">the </w:t>
      </w:r>
      <w:r>
        <w:rPr>
          <w:spacing w:val="-4"/>
        </w:rPr>
        <w:t xml:space="preserve">first situation started after </w:t>
      </w:r>
      <w:r>
        <w:rPr>
          <w:spacing w:val="-3"/>
        </w:rPr>
        <w:t xml:space="preserve">the key was </w:t>
      </w:r>
      <w:r>
        <w:rPr>
          <w:spacing w:val="-4"/>
        </w:rPr>
        <w:t xml:space="preserve">turned, </w:t>
      </w:r>
      <w:r>
        <w:rPr>
          <w:spacing w:val="-3"/>
        </w:rPr>
        <w:t>the s</w:t>
      </w:r>
      <w:r>
        <w:rPr>
          <w:spacing w:val="-3"/>
        </w:rPr>
        <w:t xml:space="preserve">ame </w:t>
      </w:r>
      <w:r>
        <w:rPr>
          <w:spacing w:val="-4"/>
        </w:rPr>
        <w:t xml:space="preserve">would </w:t>
      </w:r>
      <w:r>
        <w:t xml:space="preserve">be </w:t>
      </w:r>
      <w:r>
        <w:rPr>
          <w:spacing w:val="-3"/>
        </w:rPr>
        <w:t xml:space="preserve">true </w:t>
      </w:r>
      <w:r>
        <w:t xml:space="preserve">of </w:t>
      </w:r>
      <w:r>
        <w:rPr>
          <w:spacing w:val="-3"/>
        </w:rPr>
        <w:t xml:space="preserve">the car </w:t>
      </w:r>
      <w:r>
        <w:t xml:space="preserve">in </w:t>
      </w:r>
      <w:r>
        <w:rPr>
          <w:spacing w:val="-3"/>
        </w:rPr>
        <w:t xml:space="preserve">the </w:t>
      </w:r>
      <w:r>
        <w:rPr>
          <w:spacing w:val="-4"/>
        </w:rPr>
        <w:t xml:space="preserve">second. </w:t>
      </w:r>
      <w:r>
        <w:rPr>
          <w:spacing w:val="-9"/>
        </w:rPr>
        <w:t xml:space="preserve">Your </w:t>
      </w:r>
      <w:r>
        <w:rPr>
          <w:spacing w:val="-4"/>
        </w:rPr>
        <w:t xml:space="preserve">senses apprise </w:t>
      </w:r>
      <w:r>
        <w:rPr>
          <w:spacing w:val="-3"/>
        </w:rPr>
        <w:t xml:space="preserve">you </w:t>
      </w:r>
      <w:r>
        <w:t xml:space="preserve">of </w:t>
      </w:r>
      <w:r>
        <w:rPr>
          <w:spacing w:val="-4"/>
        </w:rPr>
        <w:t xml:space="preserve">situations; </w:t>
      </w:r>
      <w:r>
        <w:rPr>
          <w:spacing w:val="-3"/>
        </w:rPr>
        <w:t xml:space="preserve">they thus give you </w:t>
      </w:r>
      <w:r>
        <w:rPr>
          <w:i/>
          <w:spacing w:val="-4"/>
        </w:rPr>
        <w:t xml:space="preserve">intra </w:t>
      </w:r>
      <w:r>
        <w:rPr>
          <w:spacing w:val="-4"/>
        </w:rPr>
        <w:t xml:space="preserve">situational information. </w:t>
      </w:r>
      <w:r>
        <w:rPr>
          <w:spacing w:val="-3"/>
        </w:rPr>
        <w:t xml:space="preserve">They </w:t>
      </w:r>
      <w:r>
        <w:rPr>
          <w:spacing w:val="-4"/>
        </w:rPr>
        <w:t xml:space="preserve">don’t </w:t>
      </w:r>
      <w:r>
        <w:rPr>
          <w:spacing w:val="-3"/>
        </w:rPr>
        <w:t xml:space="preserve">give you </w:t>
      </w:r>
      <w:r>
        <w:rPr>
          <w:i/>
          <w:spacing w:val="-4"/>
        </w:rPr>
        <w:t xml:space="preserve">inter </w:t>
      </w:r>
      <w:r>
        <w:rPr>
          <w:spacing w:val="-4"/>
        </w:rPr>
        <w:t xml:space="preserve">situational information. </w:t>
      </w:r>
      <w:r>
        <w:rPr>
          <w:spacing w:val="-11"/>
        </w:rPr>
        <w:t xml:space="preserve">You </w:t>
      </w:r>
      <w:r>
        <w:rPr>
          <w:spacing w:val="-4"/>
        </w:rPr>
        <w:t xml:space="preserve">can’t </w:t>
      </w:r>
      <w:r>
        <w:rPr>
          <w:spacing w:val="-3"/>
        </w:rPr>
        <w:t xml:space="preserve">see </w:t>
      </w:r>
      <w:r>
        <w:t xml:space="preserve">or </w:t>
      </w:r>
      <w:r>
        <w:rPr>
          <w:spacing w:val="-4"/>
        </w:rPr>
        <w:t>otherwise sense-perceive relations between situations—b</w:t>
      </w:r>
      <w:r>
        <w:rPr>
          <w:spacing w:val="-4"/>
        </w:rPr>
        <w:t xml:space="preserve">etween </w:t>
      </w:r>
      <w:r>
        <w:t xml:space="preserve">an </w:t>
      </w:r>
      <w:r>
        <w:rPr>
          <w:spacing w:val="-4"/>
        </w:rPr>
        <w:t xml:space="preserve">event </w:t>
      </w:r>
      <w:r>
        <w:rPr>
          <w:spacing w:val="-3"/>
        </w:rPr>
        <w:t xml:space="preserve">you saw </w:t>
      </w:r>
      <w:r>
        <w:t xml:space="preserve">a </w:t>
      </w:r>
      <w:r>
        <w:rPr>
          <w:spacing w:val="-3"/>
        </w:rPr>
        <w:t xml:space="preserve">week ago and one </w:t>
      </w:r>
      <w:r>
        <w:rPr>
          <w:spacing w:val="-4"/>
        </w:rPr>
        <w:t xml:space="preserve">you’re seeing right </w:t>
      </w:r>
      <w:r>
        <w:rPr>
          <w:spacing w:val="-7"/>
        </w:rPr>
        <w:t xml:space="preserve">now. </w:t>
      </w:r>
      <w:r>
        <w:rPr>
          <w:spacing w:val="-4"/>
        </w:rPr>
        <w:t xml:space="preserve">Thus, </w:t>
      </w:r>
      <w:r>
        <w:rPr>
          <w:spacing w:val="-3"/>
        </w:rPr>
        <w:t xml:space="preserve">any </w:t>
      </w:r>
      <w:r>
        <w:rPr>
          <w:spacing w:val="-4"/>
        </w:rPr>
        <w:t xml:space="preserve">knowledge </w:t>
      </w:r>
      <w:r>
        <w:rPr>
          <w:spacing w:val="-3"/>
        </w:rPr>
        <w:t xml:space="preserve">that you have </w:t>
      </w:r>
      <w:r>
        <w:t xml:space="preserve">of </w:t>
      </w:r>
      <w:r>
        <w:rPr>
          <w:spacing w:val="-4"/>
        </w:rPr>
        <w:t xml:space="preserve">intersituational relations </w:t>
      </w:r>
      <w:r>
        <w:t xml:space="preserve">is </w:t>
      </w:r>
      <w:r>
        <w:rPr>
          <w:spacing w:val="-4"/>
        </w:rPr>
        <w:t xml:space="preserve">partly (though obviously </w:t>
      </w:r>
      <w:r>
        <w:rPr>
          <w:spacing w:val="-3"/>
        </w:rPr>
        <w:t xml:space="preserve">not </w:t>
      </w:r>
      <w:r>
        <w:rPr>
          <w:spacing w:val="-4"/>
        </w:rPr>
        <w:t xml:space="preserve">entirely) </w:t>
      </w:r>
      <w:r>
        <w:rPr>
          <w:spacing w:val="-3"/>
        </w:rPr>
        <w:t xml:space="preserve">non- </w:t>
      </w:r>
      <w:r>
        <w:rPr>
          <w:spacing w:val="-4"/>
        </w:rPr>
        <w:t xml:space="preserve">empirical. Therefore </w:t>
      </w:r>
      <w:r>
        <w:rPr>
          <w:spacing w:val="-3"/>
        </w:rPr>
        <w:t xml:space="preserve">any </w:t>
      </w:r>
      <w:r>
        <w:rPr>
          <w:spacing w:val="-4"/>
        </w:rPr>
        <w:t xml:space="preserve">knowledge </w:t>
      </w:r>
      <w:r>
        <w:t xml:space="preserve">of </w:t>
      </w:r>
      <w:r>
        <w:rPr>
          <w:i/>
          <w:spacing w:val="-4"/>
        </w:rPr>
        <w:t>dependence</w:t>
      </w:r>
      <w:r>
        <w:rPr>
          <w:spacing w:val="-4"/>
        </w:rPr>
        <w:t xml:space="preserve">-relations holding between distinct situations </w:t>
      </w:r>
      <w:r>
        <w:rPr>
          <w:spacing w:val="-3"/>
        </w:rPr>
        <w:t xml:space="preserve">is, </w:t>
      </w:r>
      <w:r>
        <w:t xml:space="preserve">at </w:t>
      </w:r>
      <w:r>
        <w:rPr>
          <w:spacing w:val="-4"/>
        </w:rPr>
        <w:t xml:space="preserve">least </w:t>
      </w:r>
      <w:r>
        <w:t xml:space="preserve">in </w:t>
      </w:r>
      <w:r>
        <w:rPr>
          <w:spacing w:val="-4"/>
        </w:rPr>
        <w:t xml:space="preserve">part, </w:t>
      </w:r>
      <w:r>
        <w:rPr>
          <w:spacing w:val="-3"/>
        </w:rPr>
        <w:t xml:space="preserve">not </w:t>
      </w:r>
      <w:r>
        <w:rPr>
          <w:spacing w:val="-4"/>
        </w:rPr>
        <w:t xml:space="preserve">strictly sense-based. Since </w:t>
      </w:r>
      <w:r>
        <w:t xml:space="preserve">it is </w:t>
      </w:r>
      <w:r>
        <w:rPr>
          <w:spacing w:val="-3"/>
        </w:rPr>
        <w:t xml:space="preserve">only </w:t>
      </w:r>
      <w:r>
        <w:t xml:space="preserve">by </w:t>
      </w:r>
      <w:r>
        <w:rPr>
          <w:spacing w:val="-4"/>
        </w:rPr>
        <w:t xml:space="preserve">virtue </w:t>
      </w:r>
      <w:r>
        <w:t xml:space="preserve">of </w:t>
      </w:r>
      <w:r>
        <w:rPr>
          <w:spacing w:val="-4"/>
        </w:rPr>
        <w:t xml:space="preserve">knowing </w:t>
      </w:r>
      <w:r>
        <w:t xml:space="preserve">of </w:t>
      </w:r>
      <w:r>
        <w:rPr>
          <w:spacing w:val="-3"/>
        </w:rPr>
        <w:t xml:space="preserve">such </w:t>
      </w:r>
      <w:r>
        <w:rPr>
          <w:spacing w:val="-4"/>
        </w:rPr>
        <w:t xml:space="preserve">relations </w:t>
      </w:r>
      <w:r>
        <w:rPr>
          <w:spacing w:val="-3"/>
        </w:rPr>
        <w:t xml:space="preserve">that one can know </w:t>
      </w:r>
      <w:r>
        <w:rPr>
          <w:spacing w:val="-4"/>
        </w:rPr>
        <w:t xml:space="preserve">anything other </w:t>
      </w:r>
      <w:r>
        <w:rPr>
          <w:spacing w:val="-3"/>
        </w:rPr>
        <w:t xml:space="preserve">than what </w:t>
      </w:r>
      <w:r>
        <w:rPr>
          <w:spacing w:val="-6"/>
        </w:rPr>
        <w:t xml:space="preserve">one’s </w:t>
      </w:r>
      <w:r>
        <w:rPr>
          <w:spacing w:val="-4"/>
        </w:rPr>
        <w:t xml:space="preserve">senses </w:t>
      </w:r>
      <w:r>
        <w:rPr>
          <w:spacing w:val="-3"/>
        </w:rPr>
        <w:t xml:space="preserve">are </w:t>
      </w:r>
      <w:r>
        <w:rPr>
          <w:spacing w:val="-4"/>
        </w:rPr>
        <w:t xml:space="preserve">currently telling </w:t>
      </w:r>
      <w:r>
        <w:rPr>
          <w:spacing w:val="-3"/>
        </w:rPr>
        <w:t xml:space="preserve">one, one can know </w:t>
      </w:r>
      <w:r>
        <w:rPr>
          <w:spacing w:val="-4"/>
        </w:rPr>
        <w:t>extremely</w:t>
      </w:r>
      <w:r>
        <w:rPr>
          <w:spacing w:val="-4"/>
        </w:rPr>
        <w:t xml:space="preserve"> little </w:t>
      </w:r>
      <w:r>
        <w:t xml:space="preserve">if </w:t>
      </w:r>
      <w:r>
        <w:rPr>
          <w:spacing w:val="-3"/>
        </w:rPr>
        <w:t xml:space="preserve">all </w:t>
      </w:r>
      <w:r>
        <w:rPr>
          <w:spacing w:val="-4"/>
        </w:rPr>
        <w:t xml:space="preserve">knowledge </w:t>
      </w:r>
      <w:r>
        <w:t xml:space="preserve">is </w:t>
      </w:r>
      <w:r>
        <w:rPr>
          <w:spacing w:val="-4"/>
        </w:rPr>
        <w:t xml:space="preserve">sense-based, </w:t>
      </w:r>
      <w:r>
        <w:rPr>
          <w:spacing w:val="-3"/>
        </w:rPr>
        <w:t xml:space="preserve">and what one can </w:t>
      </w:r>
      <w:r>
        <w:rPr>
          <w:spacing w:val="-7"/>
        </w:rPr>
        <w:t xml:space="preserve">know, </w:t>
      </w:r>
      <w:r>
        <w:rPr>
          <w:spacing w:val="-3"/>
        </w:rPr>
        <w:t xml:space="preserve">one can know only for </w:t>
      </w:r>
      <w:r>
        <w:t xml:space="preserve">a </w:t>
      </w:r>
      <w:r>
        <w:rPr>
          <w:spacing w:val="-4"/>
        </w:rPr>
        <w:t>fleeting instant.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65"/>
        </w:numPr>
        <w:tabs>
          <w:tab w:val="left" w:pos="748"/>
        </w:tabs>
        <w:spacing w:line="249" w:lineRule="auto"/>
        <w:ind w:right="775" w:firstLine="288"/>
        <w:rPr>
          <w:u w:val="none"/>
        </w:rPr>
      </w:pPr>
      <w:bookmarkStart w:id="597" w:name="_bookmark596"/>
      <w:bookmarkEnd w:id="597"/>
      <w:r>
        <w:rPr>
          <w:u w:val="none"/>
        </w:rPr>
        <w:t>Why</w:t>
      </w:r>
      <w:r>
        <w:rPr>
          <w:spacing w:val="-6"/>
          <w:u w:val="none"/>
        </w:rPr>
        <w:t xml:space="preserve"> </w:t>
      </w:r>
      <w:r>
        <w:rPr>
          <w:u w:val="none"/>
        </w:rPr>
        <w:t>non-empirical</w:t>
      </w:r>
      <w:r>
        <w:rPr>
          <w:spacing w:val="-7"/>
          <w:u w:val="none"/>
        </w:rPr>
        <w:t xml:space="preserve"> </w:t>
      </w:r>
      <w:r>
        <w:rPr>
          <w:u w:val="none"/>
        </w:rPr>
        <w:t>knowledge</w:t>
      </w:r>
      <w:r>
        <w:rPr>
          <w:spacing w:val="-7"/>
          <w:u w:val="none"/>
        </w:rPr>
        <w:t xml:space="preserve"> </w:t>
      </w:r>
      <w:r>
        <w:rPr>
          <w:u w:val="none"/>
        </w:rPr>
        <w:t>is</w:t>
      </w:r>
      <w:r>
        <w:rPr>
          <w:spacing w:val="-7"/>
          <w:u w:val="none"/>
        </w:rPr>
        <w:t xml:space="preserve"> </w:t>
      </w:r>
      <w:r>
        <w:rPr>
          <w:u w:val="none"/>
        </w:rPr>
        <w:t>a</w:t>
      </w:r>
      <w:r>
        <w:rPr>
          <w:spacing w:val="-6"/>
          <w:u w:val="none"/>
        </w:rPr>
        <w:t xml:space="preserve"> </w:t>
      </w:r>
      <w:r>
        <w:rPr>
          <w:u w:val="none"/>
        </w:rPr>
        <w:t>prerequisite</w:t>
      </w:r>
      <w:r>
        <w:rPr>
          <w:spacing w:val="-6"/>
          <w:u w:val="none"/>
        </w:rPr>
        <w:t xml:space="preserve"> </w:t>
      </w:r>
      <w:r>
        <w:rPr>
          <w:u w:val="none"/>
        </w:rPr>
        <w:t>for</w:t>
      </w:r>
      <w:r>
        <w:rPr>
          <w:spacing w:val="-7"/>
          <w:u w:val="none"/>
        </w:rPr>
        <w:t xml:space="preserve"> </w:t>
      </w:r>
      <w:r>
        <w:rPr>
          <w:u w:val="none"/>
        </w:rPr>
        <w:t>post-perceptual,</w:t>
      </w:r>
      <w:r>
        <w:rPr>
          <w:spacing w:val="-6"/>
          <w:u w:val="none"/>
        </w:rPr>
        <w:t xml:space="preserve"> </w:t>
      </w:r>
      <w:r>
        <w:rPr>
          <w:u w:val="none"/>
        </w:rPr>
        <w:t>inferential knowledge</w:t>
      </w:r>
      <w:r>
        <w:rPr>
          <w:spacing w:val="-2"/>
          <w:u w:val="none"/>
        </w:rPr>
        <w:t xml:space="preserve"> </w:t>
      </w:r>
      <w:r>
        <w:rPr>
          <w:u w:val="none"/>
        </w:rPr>
        <w:t>(continued)</w:t>
      </w:r>
    </w:p>
    <w:p w:rsidR="000D32F5" w:rsidRDefault="000D32F5">
      <w:pPr>
        <w:pStyle w:val="BodyText"/>
        <w:spacing w:before="2"/>
        <w:ind w:left="0"/>
        <w:rPr>
          <w:b/>
          <w:sz w:val="25"/>
        </w:rPr>
      </w:pPr>
    </w:p>
    <w:p w:rsidR="000D32F5" w:rsidRDefault="003015BB">
      <w:pPr>
        <w:pStyle w:val="BodyText"/>
        <w:spacing w:line="249" w:lineRule="auto"/>
        <w:ind w:right="235" w:firstLine="288"/>
      </w:pPr>
      <w:r>
        <w:t xml:space="preserve">Hume said that there is </w:t>
      </w:r>
      <w:r>
        <w:rPr>
          <w:i/>
        </w:rPr>
        <w:t xml:space="preserve">no </w:t>
      </w:r>
      <w:r>
        <w:t xml:space="preserve">legitimate </w:t>
      </w:r>
      <w:r>
        <w:t>inference from “that car (the one I saw two days ago) started when the key was turned” to “this car (the one I’m looking at now) will start if the key is turned”</w:t>
      </w:r>
      <w:r>
        <w:rPr>
          <w:spacing w:val="-13"/>
        </w:rPr>
        <w:t xml:space="preserve"> </w:t>
      </w:r>
      <w:r>
        <w:t>and,</w:t>
      </w:r>
      <w:r>
        <w:rPr>
          <w:spacing w:val="-11"/>
        </w:rPr>
        <w:t xml:space="preserve"> </w:t>
      </w:r>
      <w:r>
        <w:t>in</w:t>
      </w:r>
      <w:r>
        <w:rPr>
          <w:spacing w:val="-12"/>
        </w:rPr>
        <w:t xml:space="preserve"> </w:t>
      </w:r>
      <w:r>
        <w:t>general,</w:t>
      </w:r>
      <w:r>
        <w:rPr>
          <w:spacing w:val="-11"/>
        </w:rPr>
        <w:t xml:space="preserve"> </w:t>
      </w:r>
      <w:r>
        <w:t>that</w:t>
      </w:r>
      <w:r>
        <w:rPr>
          <w:spacing w:val="-12"/>
        </w:rPr>
        <w:t xml:space="preserve"> </w:t>
      </w:r>
      <w:r>
        <w:t>there</w:t>
      </w:r>
      <w:r>
        <w:rPr>
          <w:spacing w:val="-13"/>
        </w:rPr>
        <w:t xml:space="preserve"> </w:t>
      </w:r>
      <w:r>
        <w:t>is</w:t>
      </w:r>
      <w:r>
        <w:rPr>
          <w:spacing w:val="-12"/>
        </w:rPr>
        <w:t xml:space="preserve"> </w:t>
      </w:r>
      <w:r>
        <w:t>no</w:t>
      </w:r>
      <w:r>
        <w:rPr>
          <w:spacing w:val="-11"/>
        </w:rPr>
        <w:t xml:space="preserve"> </w:t>
      </w:r>
      <w:r>
        <w:t>legitimate</w:t>
      </w:r>
      <w:r>
        <w:rPr>
          <w:spacing w:val="-13"/>
        </w:rPr>
        <w:t xml:space="preserve"> </w:t>
      </w:r>
      <w:r>
        <w:t>inference</w:t>
      </w:r>
      <w:r>
        <w:rPr>
          <w:spacing w:val="-12"/>
        </w:rPr>
        <w:t xml:space="preserve"> </w:t>
      </w:r>
      <w:r>
        <w:t>from</w:t>
      </w:r>
      <w:r>
        <w:rPr>
          <w:spacing w:val="-12"/>
        </w:rPr>
        <w:t xml:space="preserve"> </w:t>
      </w:r>
      <w:r>
        <w:rPr>
          <w:i/>
        </w:rPr>
        <w:t>any</w:t>
      </w:r>
      <w:r>
        <w:rPr>
          <w:i/>
          <w:spacing w:val="-12"/>
        </w:rPr>
        <w:t xml:space="preserve"> </w:t>
      </w:r>
      <w:r>
        <w:t>proposition</w:t>
      </w:r>
      <w:r>
        <w:rPr>
          <w:spacing w:val="-12"/>
        </w:rPr>
        <w:t xml:space="preserve"> </w:t>
      </w:r>
      <w:r>
        <w:t>concerning</w:t>
      </w:r>
      <w:r>
        <w:rPr>
          <w:spacing w:val="-11"/>
        </w:rPr>
        <w:t xml:space="preserve"> </w:t>
      </w:r>
      <w:r>
        <w:t>the past</w:t>
      </w:r>
      <w:r>
        <w:rPr>
          <w:spacing w:val="-14"/>
        </w:rPr>
        <w:t xml:space="preserve"> </w:t>
      </w:r>
      <w:r>
        <w:t>to</w:t>
      </w:r>
      <w:r>
        <w:rPr>
          <w:spacing w:val="-13"/>
        </w:rPr>
        <w:t xml:space="preserve"> </w:t>
      </w:r>
      <w:r>
        <w:rPr>
          <w:i/>
        </w:rPr>
        <w:t>any</w:t>
      </w:r>
      <w:r>
        <w:rPr>
          <w:i/>
          <w:spacing w:val="-13"/>
        </w:rPr>
        <w:t xml:space="preserve"> </w:t>
      </w:r>
      <w:r>
        <w:t>proposition</w:t>
      </w:r>
      <w:r>
        <w:rPr>
          <w:spacing w:val="-12"/>
        </w:rPr>
        <w:t xml:space="preserve"> </w:t>
      </w:r>
      <w:r>
        <w:t>concerning</w:t>
      </w:r>
      <w:r>
        <w:rPr>
          <w:spacing w:val="-13"/>
        </w:rPr>
        <w:t xml:space="preserve"> </w:t>
      </w:r>
      <w:r>
        <w:t>the</w:t>
      </w:r>
      <w:r>
        <w:rPr>
          <w:spacing w:val="-13"/>
        </w:rPr>
        <w:t xml:space="preserve"> </w:t>
      </w:r>
      <w:r>
        <w:t>present</w:t>
      </w:r>
      <w:r>
        <w:rPr>
          <w:spacing w:val="-13"/>
        </w:rPr>
        <w:t xml:space="preserve"> </w:t>
      </w:r>
      <w:r>
        <w:t>or</w:t>
      </w:r>
      <w:r>
        <w:rPr>
          <w:spacing w:val="-13"/>
        </w:rPr>
        <w:t xml:space="preserve"> </w:t>
      </w:r>
      <w:r>
        <w:t>future.</w:t>
      </w:r>
      <w:r>
        <w:rPr>
          <w:spacing w:val="-12"/>
        </w:rPr>
        <w:t xml:space="preserve"> </w:t>
      </w:r>
      <w:r>
        <w:t>Hume</w:t>
      </w:r>
      <w:r>
        <w:rPr>
          <w:spacing w:val="-14"/>
        </w:rPr>
        <w:t xml:space="preserve"> </w:t>
      </w:r>
      <w:r>
        <w:t>acknowledges,</w:t>
      </w:r>
      <w:r>
        <w:rPr>
          <w:spacing w:val="-12"/>
        </w:rPr>
        <w:t xml:space="preserve"> </w:t>
      </w:r>
      <w:r>
        <w:t>of</w:t>
      </w:r>
      <w:r>
        <w:rPr>
          <w:spacing w:val="-13"/>
        </w:rPr>
        <w:t xml:space="preserve"> </w:t>
      </w:r>
      <w:r>
        <w:t>course,</w:t>
      </w:r>
      <w:r>
        <w:rPr>
          <w:spacing w:val="-12"/>
        </w:rPr>
        <w:t xml:space="preserve"> </w:t>
      </w:r>
      <w:r>
        <w:t>that</w:t>
      </w:r>
      <w:r>
        <w:rPr>
          <w:spacing w:val="-14"/>
        </w:rPr>
        <w:t xml:space="preserve"> </w:t>
      </w:r>
      <w:r>
        <w:t>past experience</w:t>
      </w:r>
      <w:r>
        <w:rPr>
          <w:spacing w:val="-13"/>
        </w:rPr>
        <w:t xml:space="preserve"> </w:t>
      </w:r>
      <w:r>
        <w:rPr>
          <w:i/>
        </w:rPr>
        <w:t>makes</w:t>
      </w:r>
      <w:r>
        <w:rPr>
          <w:i/>
          <w:spacing w:val="-12"/>
        </w:rPr>
        <w:t xml:space="preserve"> </w:t>
      </w:r>
      <w:r>
        <w:t>people</w:t>
      </w:r>
      <w:r>
        <w:rPr>
          <w:spacing w:val="-12"/>
        </w:rPr>
        <w:t xml:space="preserve"> </w:t>
      </w:r>
      <w:r>
        <w:t>form</w:t>
      </w:r>
      <w:r>
        <w:rPr>
          <w:spacing w:val="-13"/>
        </w:rPr>
        <w:t xml:space="preserve"> </w:t>
      </w:r>
      <w:r>
        <w:t>certain</w:t>
      </w:r>
      <w:r>
        <w:rPr>
          <w:spacing w:val="-11"/>
        </w:rPr>
        <w:t xml:space="preserve"> </w:t>
      </w:r>
      <w:r>
        <w:t>beliefs.</w:t>
      </w:r>
      <w:r>
        <w:rPr>
          <w:spacing w:val="-12"/>
        </w:rPr>
        <w:t xml:space="preserve"> </w:t>
      </w:r>
      <w:r>
        <w:t>His</w:t>
      </w:r>
      <w:r>
        <w:rPr>
          <w:spacing w:val="-14"/>
        </w:rPr>
        <w:t xml:space="preserve"> </w:t>
      </w:r>
      <w:r>
        <w:t>point</w:t>
      </w:r>
      <w:r>
        <w:rPr>
          <w:spacing w:val="-13"/>
        </w:rPr>
        <w:t xml:space="preserve"> </w:t>
      </w:r>
      <w:r>
        <w:t>is</w:t>
      </w:r>
      <w:r>
        <w:rPr>
          <w:spacing w:val="-12"/>
        </w:rPr>
        <w:t xml:space="preserve"> </w:t>
      </w:r>
      <w:r>
        <w:t>precisely</w:t>
      </w:r>
      <w:r>
        <w:rPr>
          <w:spacing w:val="-12"/>
        </w:rPr>
        <w:t xml:space="preserve"> </w:t>
      </w:r>
      <w:r>
        <w:t>that</w:t>
      </w:r>
      <w:r>
        <w:rPr>
          <w:spacing w:val="-12"/>
        </w:rPr>
        <w:t xml:space="preserve"> </w:t>
      </w:r>
      <w:r>
        <w:t>those</w:t>
      </w:r>
      <w:r>
        <w:rPr>
          <w:spacing w:val="-12"/>
        </w:rPr>
        <w:t xml:space="preserve"> </w:t>
      </w:r>
      <w:r>
        <w:t>beliefs,</w:t>
      </w:r>
      <w:r>
        <w:rPr>
          <w:spacing w:val="-12"/>
        </w:rPr>
        <w:t xml:space="preserve"> </w:t>
      </w:r>
      <w:r>
        <w:t>lacking</w:t>
      </w:r>
      <w:r>
        <w:rPr>
          <w:spacing w:val="-11"/>
        </w:rPr>
        <w:t xml:space="preserve"> </w:t>
      </w:r>
      <w:r>
        <w:t>as they</w:t>
      </w:r>
      <w:r>
        <w:rPr>
          <w:spacing w:val="-11"/>
        </w:rPr>
        <w:t xml:space="preserve"> </w:t>
      </w:r>
      <w:r>
        <w:t>do</w:t>
      </w:r>
      <w:r>
        <w:rPr>
          <w:spacing w:val="-10"/>
        </w:rPr>
        <w:t xml:space="preserve"> </w:t>
      </w:r>
      <w:r>
        <w:t>any</w:t>
      </w:r>
      <w:r>
        <w:rPr>
          <w:spacing w:val="-11"/>
        </w:rPr>
        <w:t xml:space="preserve"> </w:t>
      </w:r>
      <w:r>
        <w:t>legitimate</w:t>
      </w:r>
      <w:r>
        <w:rPr>
          <w:spacing w:val="-11"/>
        </w:rPr>
        <w:t xml:space="preserve"> </w:t>
      </w:r>
      <w:r>
        <w:t>basis,</w:t>
      </w:r>
      <w:r>
        <w:rPr>
          <w:spacing w:val="-10"/>
        </w:rPr>
        <w:t xml:space="preserve"> </w:t>
      </w:r>
      <w:r>
        <w:t>are</w:t>
      </w:r>
      <w:r>
        <w:rPr>
          <w:spacing w:val="-12"/>
        </w:rPr>
        <w:t xml:space="preserve"> </w:t>
      </w:r>
      <w:r>
        <w:t>not</w:t>
      </w:r>
      <w:r>
        <w:rPr>
          <w:spacing w:val="-11"/>
        </w:rPr>
        <w:t xml:space="preserve"> </w:t>
      </w:r>
      <w:r>
        <w:t>knowledge;</w:t>
      </w:r>
      <w:r>
        <w:rPr>
          <w:spacing w:val="-11"/>
        </w:rPr>
        <w:t xml:space="preserve"> </w:t>
      </w:r>
      <w:r>
        <w:t>they’re</w:t>
      </w:r>
      <w:r>
        <w:rPr>
          <w:spacing w:val="-12"/>
        </w:rPr>
        <w:t xml:space="preserve"> </w:t>
      </w:r>
      <w:r>
        <w:t>just</w:t>
      </w:r>
      <w:r>
        <w:rPr>
          <w:spacing w:val="-11"/>
        </w:rPr>
        <w:t xml:space="preserve"> </w:t>
      </w:r>
      <w:r>
        <w:t>compulsions,</w:t>
      </w:r>
      <w:r>
        <w:rPr>
          <w:spacing w:val="-10"/>
        </w:rPr>
        <w:t xml:space="preserve"> </w:t>
      </w:r>
      <w:r>
        <w:t>albeit</w:t>
      </w:r>
      <w:r>
        <w:rPr>
          <w:spacing w:val="-12"/>
        </w:rPr>
        <w:t xml:space="preserve"> </w:t>
      </w:r>
      <w:r>
        <w:t>ones</w:t>
      </w:r>
      <w:r>
        <w:rPr>
          <w:spacing w:val="-11"/>
        </w:rPr>
        <w:t xml:space="preserve"> </w:t>
      </w:r>
      <w:r>
        <w:t>that,</w:t>
      </w:r>
      <w:r>
        <w:rPr>
          <w:spacing w:val="-10"/>
        </w:rPr>
        <w:t xml:space="preserve"> </w:t>
      </w:r>
      <w:r>
        <w:t>as</w:t>
      </w:r>
      <w:r>
        <w:rPr>
          <w:spacing w:val="-12"/>
        </w:rPr>
        <w:t xml:space="preserve"> </w:t>
      </w:r>
      <w:r>
        <w:t>he grants,</w:t>
      </w:r>
      <w:r>
        <w:rPr>
          <w:spacing w:val="-9"/>
        </w:rPr>
        <w:t xml:space="preserve"> </w:t>
      </w:r>
      <w:r>
        <w:t>have</w:t>
      </w:r>
      <w:r>
        <w:rPr>
          <w:spacing w:val="-10"/>
        </w:rPr>
        <w:t xml:space="preserve"> </w:t>
      </w:r>
      <w:r>
        <w:t>thus</w:t>
      </w:r>
      <w:r>
        <w:rPr>
          <w:spacing w:val="-10"/>
        </w:rPr>
        <w:t xml:space="preserve"> </w:t>
      </w:r>
      <w:r>
        <w:t>far</w:t>
      </w:r>
      <w:r>
        <w:rPr>
          <w:spacing w:val="-10"/>
        </w:rPr>
        <w:t xml:space="preserve"> </w:t>
      </w:r>
      <w:r>
        <w:t>served</w:t>
      </w:r>
      <w:r>
        <w:rPr>
          <w:spacing w:val="-9"/>
        </w:rPr>
        <w:t xml:space="preserve"> </w:t>
      </w:r>
      <w:r>
        <w:t>us</w:t>
      </w:r>
      <w:r>
        <w:rPr>
          <w:spacing w:val="-10"/>
        </w:rPr>
        <w:t xml:space="preserve"> </w:t>
      </w:r>
      <w:r>
        <w:t>well</w:t>
      </w:r>
      <w:r>
        <w:rPr>
          <w:spacing w:val="-10"/>
        </w:rPr>
        <w:t xml:space="preserve"> </w:t>
      </w:r>
      <w:r>
        <w:t>for</w:t>
      </w:r>
      <w:r>
        <w:rPr>
          <w:spacing w:val="-10"/>
        </w:rPr>
        <w:t xml:space="preserve"> </w:t>
      </w:r>
      <w:r>
        <w:t>the</w:t>
      </w:r>
      <w:r>
        <w:rPr>
          <w:spacing w:val="-9"/>
        </w:rPr>
        <w:t xml:space="preserve"> </w:t>
      </w:r>
      <w:r>
        <w:t>most</w:t>
      </w:r>
      <w:r>
        <w:rPr>
          <w:spacing w:val="-10"/>
        </w:rPr>
        <w:t xml:space="preserve"> </w:t>
      </w:r>
      <w:r>
        <w:t>part.</w:t>
      </w:r>
      <w:r>
        <w:rPr>
          <w:spacing w:val="-9"/>
        </w:rPr>
        <w:t xml:space="preserve"> </w:t>
      </w:r>
      <w:r>
        <w:t>(See</w:t>
      </w:r>
      <w:r>
        <w:rPr>
          <w:spacing w:val="-10"/>
        </w:rPr>
        <w:t xml:space="preserve"> </w:t>
      </w:r>
      <w:r>
        <w:t>Chapter</w:t>
      </w:r>
      <w:r>
        <w:rPr>
          <w:spacing w:val="-10"/>
        </w:rPr>
        <w:t xml:space="preserve"> </w:t>
      </w:r>
      <w:r>
        <w:rPr>
          <w:spacing w:val="-6"/>
        </w:rPr>
        <w:t>11</w:t>
      </w:r>
      <w:r>
        <w:rPr>
          <w:spacing w:val="-9"/>
        </w:rPr>
        <w:t xml:space="preserve"> </w:t>
      </w:r>
      <w:r>
        <w:t>for</w:t>
      </w:r>
      <w:r>
        <w:rPr>
          <w:spacing w:val="-10"/>
        </w:rPr>
        <w:t xml:space="preserve"> </w:t>
      </w:r>
      <w:r>
        <w:t>a</w:t>
      </w:r>
      <w:r>
        <w:rPr>
          <w:spacing w:val="-10"/>
        </w:rPr>
        <w:t xml:space="preserve"> </w:t>
      </w:r>
      <w:r>
        <w:t>discussion</w:t>
      </w:r>
      <w:r>
        <w:rPr>
          <w:spacing w:val="-9"/>
        </w:rPr>
        <w:t xml:space="preserve"> </w:t>
      </w:r>
      <w:r>
        <w:t>of</w:t>
      </w:r>
      <w:r>
        <w:rPr>
          <w:spacing w:val="-10"/>
        </w:rPr>
        <w:t xml:space="preserve"> </w:t>
      </w:r>
      <w:r>
        <w:t>Hume's views concerning</w:t>
      </w:r>
      <w:r>
        <w:rPr>
          <w:spacing w:val="-8"/>
        </w:rPr>
        <w:t xml:space="preserve"> </w:t>
      </w:r>
      <w:r>
        <w:t>induction.)</w:t>
      </w:r>
    </w:p>
    <w:p w:rsidR="000D32F5" w:rsidRDefault="003015BB">
      <w:pPr>
        <w:pStyle w:val="BodyText"/>
        <w:spacing w:before="8" w:line="249" w:lineRule="auto"/>
        <w:ind w:right="151" w:firstLine="288"/>
      </w:pPr>
      <w:r>
        <w:t xml:space="preserve">Although, unlike Hume, I believe that knowledge of the past </w:t>
      </w:r>
      <w:r>
        <w:rPr>
          <w:i/>
        </w:rPr>
        <w:t xml:space="preserve">does </w:t>
      </w:r>
      <w:r>
        <w:t>warrant beliefs about the present</w:t>
      </w:r>
      <w:r>
        <w:rPr>
          <w:spacing w:val="-11"/>
        </w:rPr>
        <w:t xml:space="preserve"> </w:t>
      </w:r>
      <w:r>
        <w:t>and</w:t>
      </w:r>
      <w:r>
        <w:rPr>
          <w:spacing w:val="-10"/>
        </w:rPr>
        <w:t xml:space="preserve"> </w:t>
      </w:r>
      <w:r>
        <w:t>future,</w:t>
      </w:r>
      <w:r>
        <w:rPr>
          <w:spacing w:val="-9"/>
        </w:rPr>
        <w:t xml:space="preserve"> </w:t>
      </w:r>
      <w:r>
        <w:t>there</w:t>
      </w:r>
      <w:r>
        <w:rPr>
          <w:spacing w:val="-11"/>
        </w:rPr>
        <w:t xml:space="preserve"> </w:t>
      </w:r>
      <w:r>
        <w:t>is</w:t>
      </w:r>
      <w:r>
        <w:rPr>
          <w:spacing w:val="-11"/>
        </w:rPr>
        <w:t xml:space="preserve"> </w:t>
      </w:r>
      <w:r>
        <w:t>an</w:t>
      </w:r>
      <w:r>
        <w:rPr>
          <w:spacing w:val="-9"/>
        </w:rPr>
        <w:t xml:space="preserve"> </w:t>
      </w:r>
      <w:r>
        <w:t>important</w:t>
      </w:r>
      <w:r>
        <w:rPr>
          <w:spacing w:val="-11"/>
        </w:rPr>
        <w:t xml:space="preserve"> </w:t>
      </w:r>
      <w:r>
        <w:t>truth</w:t>
      </w:r>
      <w:r>
        <w:rPr>
          <w:spacing w:val="-10"/>
        </w:rPr>
        <w:t xml:space="preserve"> </w:t>
      </w:r>
      <w:r>
        <w:t>in</w:t>
      </w:r>
      <w:r>
        <w:rPr>
          <w:spacing w:val="-9"/>
        </w:rPr>
        <w:t xml:space="preserve"> </w:t>
      </w:r>
      <w:r>
        <w:t>what</w:t>
      </w:r>
      <w:r>
        <w:rPr>
          <w:spacing w:val="-11"/>
        </w:rPr>
        <w:t xml:space="preserve"> </w:t>
      </w:r>
      <w:r>
        <w:t>Hume</w:t>
      </w:r>
      <w:r>
        <w:rPr>
          <w:spacing w:val="-10"/>
        </w:rPr>
        <w:t xml:space="preserve"> </w:t>
      </w:r>
      <w:r>
        <w:t>is</w:t>
      </w:r>
      <w:r>
        <w:rPr>
          <w:spacing w:val="-11"/>
        </w:rPr>
        <w:t xml:space="preserve"> </w:t>
      </w:r>
      <w:r>
        <w:t>saying.</w:t>
      </w:r>
      <w:r>
        <w:rPr>
          <w:spacing w:val="-10"/>
        </w:rPr>
        <w:t xml:space="preserve"> </w:t>
      </w:r>
      <w:r>
        <w:t>Hume</w:t>
      </w:r>
      <w:r>
        <w:rPr>
          <w:spacing w:val="-10"/>
        </w:rPr>
        <w:t xml:space="preserve"> </w:t>
      </w:r>
      <w:r>
        <w:t>has</w:t>
      </w:r>
      <w:r>
        <w:rPr>
          <w:spacing w:val="-11"/>
        </w:rPr>
        <w:t xml:space="preserve"> </w:t>
      </w:r>
      <w:r>
        <w:t>made</w:t>
      </w:r>
      <w:r>
        <w:rPr>
          <w:spacing w:val="-10"/>
        </w:rPr>
        <w:t xml:space="preserve"> </w:t>
      </w:r>
      <w:r>
        <w:t>it</w:t>
      </w:r>
      <w:r>
        <w:rPr>
          <w:spacing w:val="-11"/>
        </w:rPr>
        <w:t xml:space="preserve"> </w:t>
      </w:r>
      <w:r>
        <w:t>clear</w:t>
      </w:r>
      <w:r>
        <w:rPr>
          <w:spacing w:val="-11"/>
        </w:rPr>
        <w:t xml:space="preserve"> </w:t>
      </w:r>
      <w:r>
        <w:t xml:space="preserve">that </w:t>
      </w:r>
      <w:r>
        <w:rPr>
          <w:i/>
        </w:rPr>
        <w:t xml:space="preserve">if </w:t>
      </w:r>
      <w:r>
        <w:t xml:space="preserve">one permits oneself to use </w:t>
      </w:r>
      <w:r>
        <w:rPr>
          <w:i/>
        </w:rPr>
        <w:t xml:space="preserve">only </w:t>
      </w:r>
      <w:r>
        <w:t xml:space="preserve">such knowledge as one has acquired through the use of </w:t>
      </w:r>
      <w:r>
        <w:rPr>
          <w:spacing w:val="-5"/>
        </w:rPr>
        <w:t xml:space="preserve">one’s </w:t>
      </w:r>
      <w:r>
        <w:t xml:space="preserve">senses, then one </w:t>
      </w:r>
      <w:r>
        <w:rPr>
          <w:spacing w:val="-3"/>
        </w:rPr>
        <w:t xml:space="preserve">can’t </w:t>
      </w:r>
      <w:r>
        <w:t xml:space="preserve">infer anything about anything from anything. Inferences are about bearing relations. (More </w:t>
      </w:r>
      <w:r>
        <w:rPr>
          <w:spacing w:val="-4"/>
        </w:rPr>
        <w:t xml:space="preserve">precisely, </w:t>
      </w:r>
      <w:r>
        <w:t xml:space="preserve">if one legitimately infers </w:t>
      </w:r>
      <w:r>
        <w:rPr>
          <w:i/>
        </w:rPr>
        <w:t xml:space="preserve">Q </w:t>
      </w:r>
      <w:r>
        <w:t xml:space="preserve">from </w:t>
      </w:r>
      <w:r>
        <w:rPr>
          <w:i/>
        </w:rPr>
        <w:t>P</w:t>
      </w:r>
      <w:r>
        <w:t xml:space="preserve">, then (i) </w:t>
      </w:r>
      <w:r>
        <w:rPr>
          <w:i/>
        </w:rPr>
        <w:t xml:space="preserve">P </w:t>
      </w:r>
      <w:r>
        <w:t xml:space="preserve">supports </w:t>
      </w:r>
      <w:r>
        <w:rPr>
          <w:i/>
        </w:rPr>
        <w:t>Q</w:t>
      </w:r>
      <w:r>
        <w:t>, (ii) one kn</w:t>
      </w:r>
      <w:r>
        <w:t xml:space="preserve">ows that </w:t>
      </w:r>
      <w:r>
        <w:rPr>
          <w:i/>
        </w:rPr>
        <w:t xml:space="preserve">P </w:t>
      </w:r>
      <w:r>
        <w:t xml:space="preserve">supports </w:t>
      </w:r>
      <w:r>
        <w:rPr>
          <w:i/>
        </w:rPr>
        <w:t>Q</w:t>
      </w:r>
      <w:r>
        <w:t xml:space="preserve">, and (iii) </w:t>
      </w:r>
      <w:r>
        <w:rPr>
          <w:spacing w:val="-5"/>
        </w:rPr>
        <w:t xml:space="preserve">one’s </w:t>
      </w:r>
      <w:r>
        <w:t xml:space="preserve">acceptance of </w:t>
      </w:r>
      <w:r>
        <w:rPr>
          <w:i/>
        </w:rPr>
        <w:t>Q</w:t>
      </w:r>
      <w:r>
        <w:t xml:space="preserve">, given </w:t>
      </w:r>
      <w:r>
        <w:rPr>
          <w:i/>
        </w:rPr>
        <w:t>P</w:t>
      </w:r>
      <w:r>
        <w:t xml:space="preserve">, is driven by </w:t>
      </w:r>
      <w:r>
        <w:rPr>
          <w:spacing w:val="-5"/>
        </w:rPr>
        <w:t xml:space="preserve">one’s </w:t>
      </w:r>
      <w:r>
        <w:t xml:space="preserve">knowledge that </w:t>
      </w:r>
      <w:r>
        <w:rPr>
          <w:i/>
        </w:rPr>
        <w:t xml:space="preserve">P </w:t>
      </w:r>
      <w:r>
        <w:t xml:space="preserve">supports </w:t>
      </w:r>
      <w:r>
        <w:rPr>
          <w:i/>
        </w:rPr>
        <w:t>Q</w:t>
      </w:r>
      <w:r>
        <w:t xml:space="preserve">.) If something about situation </w:t>
      </w:r>
      <w:r>
        <w:rPr>
          <w:i/>
        </w:rPr>
        <w:t xml:space="preserve">X </w:t>
      </w:r>
      <w:r>
        <w:t xml:space="preserve">is inferred from something about situation </w:t>
      </w:r>
      <w:r>
        <w:rPr>
          <w:i/>
        </w:rPr>
        <w:t>Y</w:t>
      </w:r>
      <w:r>
        <w:t>, that inference, if legitimate, must accord with some principle th</w:t>
      </w:r>
      <w:r>
        <w:t xml:space="preserve">at is concerned with relations holding </w:t>
      </w:r>
      <w:r>
        <w:rPr>
          <w:i/>
        </w:rPr>
        <w:t xml:space="preserve">between </w:t>
      </w:r>
      <w:r>
        <w:t>distinct situations. And such relations obviously cannot, at least not as a rule, be sense-perceived.</w:t>
      </w:r>
    </w:p>
    <w:p w:rsidR="000D32F5" w:rsidRDefault="003015BB">
      <w:pPr>
        <w:pStyle w:val="BodyText"/>
        <w:spacing w:before="10" w:line="249" w:lineRule="auto"/>
        <w:ind w:firstLine="288"/>
      </w:pPr>
      <w:r>
        <w:t>To sum up, all knowledge that isn’t strictly sense-based—and this means all knowledge that involves any ele</w:t>
      </w:r>
      <w:r>
        <w:t xml:space="preserve">ment of inference and, therefore, all theoretical knowledge (all theoretical knowledge is inferential, but not </w:t>
      </w:r>
      <w:r>
        <w:rPr>
          <w:i/>
        </w:rPr>
        <w:t>vice versa</w:t>
      </w:r>
      <w:r>
        <w:t>)—one must have knowledge of intersituational dependencies; and, since they can’t be sense-perceived, one’s knowledge of these dependen</w:t>
      </w:r>
      <w:r>
        <w:t>ces cannot be strictly sense-based.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64"/>
        </w:numPr>
        <w:tabs>
          <w:tab w:val="left" w:pos="748"/>
        </w:tabs>
        <w:spacing w:line="249" w:lineRule="auto"/>
        <w:ind w:right="381" w:firstLine="288"/>
        <w:rPr>
          <w:u w:val="none"/>
        </w:rPr>
      </w:pPr>
      <w:bookmarkStart w:id="598" w:name="_bookmark597"/>
      <w:bookmarkEnd w:id="598"/>
      <w:r>
        <w:rPr>
          <w:u w:val="none"/>
        </w:rPr>
        <w:t>The</w:t>
      </w:r>
      <w:r>
        <w:rPr>
          <w:spacing w:val="-6"/>
          <w:u w:val="none"/>
        </w:rPr>
        <w:t xml:space="preserve"> </w:t>
      </w:r>
      <w:r>
        <w:rPr>
          <w:u w:val="none"/>
        </w:rPr>
        <w:t>biggest</w:t>
      </w:r>
      <w:r>
        <w:rPr>
          <w:spacing w:val="-5"/>
          <w:u w:val="none"/>
        </w:rPr>
        <w:t xml:space="preserve"> </w:t>
      </w:r>
      <w:r>
        <w:rPr>
          <w:u w:val="none"/>
        </w:rPr>
        <w:t>problem</w:t>
      </w:r>
      <w:r>
        <w:rPr>
          <w:spacing w:val="-6"/>
          <w:u w:val="none"/>
        </w:rPr>
        <w:t xml:space="preserve"> </w:t>
      </w:r>
      <w:r>
        <w:rPr>
          <w:u w:val="none"/>
        </w:rPr>
        <w:t>with</w:t>
      </w:r>
      <w:r>
        <w:rPr>
          <w:spacing w:val="-5"/>
          <w:u w:val="none"/>
        </w:rPr>
        <w:t xml:space="preserve"> </w:t>
      </w:r>
      <w:r>
        <w:rPr>
          <w:u w:val="none"/>
        </w:rPr>
        <w:t>empiricism:</w:t>
      </w:r>
      <w:r>
        <w:rPr>
          <w:spacing w:val="-6"/>
          <w:u w:val="none"/>
        </w:rPr>
        <w:t xml:space="preserve"> </w:t>
      </w:r>
      <w:r>
        <w:rPr>
          <w:u w:val="none"/>
        </w:rPr>
        <w:t>thoughts</w:t>
      </w:r>
      <w:r>
        <w:rPr>
          <w:spacing w:val="-5"/>
          <w:u w:val="none"/>
        </w:rPr>
        <w:t xml:space="preserve"> </w:t>
      </w:r>
      <w:r>
        <w:rPr>
          <w:u w:val="none"/>
        </w:rPr>
        <w:t>not</w:t>
      </w:r>
      <w:r>
        <w:rPr>
          <w:spacing w:val="-6"/>
          <w:u w:val="none"/>
        </w:rPr>
        <w:t xml:space="preserve"> </w:t>
      </w:r>
      <w:r>
        <w:rPr>
          <w:u w:val="none"/>
        </w:rPr>
        <w:t>pictorial</w:t>
      </w:r>
      <w:r>
        <w:rPr>
          <w:spacing w:val="-5"/>
          <w:u w:val="none"/>
        </w:rPr>
        <w:t xml:space="preserve"> </w:t>
      </w:r>
      <w:r>
        <w:rPr>
          <w:u w:val="none"/>
        </w:rPr>
        <w:t>(even</w:t>
      </w:r>
      <w:r>
        <w:rPr>
          <w:spacing w:val="-6"/>
          <w:u w:val="none"/>
        </w:rPr>
        <w:t xml:space="preserve"> </w:t>
      </w:r>
      <w:r>
        <w:rPr>
          <w:u w:val="none"/>
        </w:rPr>
        <w:t>though</w:t>
      </w:r>
      <w:r>
        <w:rPr>
          <w:spacing w:val="-5"/>
          <w:u w:val="none"/>
        </w:rPr>
        <w:t xml:space="preserve"> </w:t>
      </w:r>
      <w:r>
        <w:rPr>
          <w:u w:val="none"/>
        </w:rPr>
        <w:t>pictures may facilitate</w:t>
      </w:r>
      <w:r>
        <w:rPr>
          <w:spacing w:val="-2"/>
          <w:u w:val="none"/>
        </w:rPr>
        <w:t xml:space="preserve"> </w:t>
      </w:r>
      <w:r>
        <w:rPr>
          <w:u w:val="none"/>
        </w:rPr>
        <w:t>thought)</w:t>
      </w:r>
    </w:p>
    <w:p w:rsidR="000D32F5" w:rsidRDefault="000D32F5">
      <w:pPr>
        <w:pStyle w:val="BodyText"/>
        <w:spacing w:before="2"/>
        <w:ind w:left="0"/>
        <w:rPr>
          <w:b/>
          <w:sz w:val="25"/>
        </w:rPr>
      </w:pPr>
    </w:p>
    <w:p w:rsidR="000D32F5" w:rsidRDefault="003015BB">
      <w:pPr>
        <w:pStyle w:val="BodyText"/>
        <w:spacing w:line="249" w:lineRule="auto"/>
        <w:ind w:right="164" w:firstLine="288"/>
      </w:pPr>
      <w:r>
        <w:t xml:space="preserve">What does perception give you? Images. (Not just visual images, of course, but also acoustical images, </w:t>
      </w:r>
      <w:r>
        <w:t>tactile images, etc.) If empiricism is right, this means that any thought that is not itself an image, or that contains information that cannot be encoded into an image, is unwarranted.</w:t>
      </w:r>
      <w:r>
        <w:rPr>
          <w:spacing w:val="-3"/>
        </w:rPr>
        <w:t xml:space="preserve"> </w:t>
      </w:r>
      <w:r>
        <w:t>But</w:t>
      </w:r>
      <w:r>
        <w:rPr>
          <w:spacing w:val="-4"/>
        </w:rPr>
        <w:t xml:space="preserve"> </w:t>
      </w:r>
      <w:r>
        <w:t>most</w:t>
      </w:r>
      <w:r>
        <w:rPr>
          <w:spacing w:val="-3"/>
        </w:rPr>
        <w:t xml:space="preserve"> </w:t>
      </w:r>
      <w:r>
        <w:t>thoughts,</w:t>
      </w:r>
      <w:r>
        <w:rPr>
          <w:spacing w:val="-3"/>
        </w:rPr>
        <w:t xml:space="preserve"> </w:t>
      </w:r>
      <w:r>
        <w:t>if</w:t>
      </w:r>
      <w:r>
        <w:rPr>
          <w:spacing w:val="-3"/>
        </w:rPr>
        <w:t xml:space="preserve"> </w:t>
      </w:r>
      <w:r>
        <w:t>not</w:t>
      </w:r>
      <w:r>
        <w:rPr>
          <w:spacing w:val="-4"/>
        </w:rPr>
        <w:t xml:space="preserve"> </w:t>
      </w:r>
      <w:r>
        <w:t>all</w:t>
      </w:r>
      <w:r>
        <w:rPr>
          <w:spacing w:val="-3"/>
        </w:rPr>
        <w:t xml:space="preserve"> </w:t>
      </w:r>
      <w:r>
        <w:t>of</w:t>
      </w:r>
      <w:r>
        <w:rPr>
          <w:spacing w:val="-4"/>
        </w:rPr>
        <w:t xml:space="preserve"> </w:t>
      </w:r>
      <w:r>
        <w:t>them,</w:t>
      </w:r>
      <w:r>
        <w:rPr>
          <w:spacing w:val="-2"/>
        </w:rPr>
        <w:t xml:space="preserve"> </w:t>
      </w:r>
      <w:r>
        <w:t>contain</w:t>
      </w:r>
      <w:r>
        <w:rPr>
          <w:spacing w:val="-3"/>
        </w:rPr>
        <w:t xml:space="preserve"> </w:t>
      </w:r>
      <w:r>
        <w:t>just</w:t>
      </w:r>
      <w:r>
        <w:rPr>
          <w:spacing w:val="-3"/>
        </w:rPr>
        <w:t xml:space="preserve"> </w:t>
      </w:r>
      <w:r>
        <w:t>such</w:t>
      </w:r>
      <w:r>
        <w:rPr>
          <w:spacing w:val="-3"/>
        </w:rPr>
        <w:t xml:space="preserve"> </w:t>
      </w:r>
      <w:r>
        <w:t>information.</w:t>
      </w:r>
      <w:r>
        <w:rPr>
          <w:spacing w:val="-2"/>
        </w:rPr>
        <w:t xml:space="preserve"> </w:t>
      </w:r>
      <w:r>
        <w:t>In</w:t>
      </w:r>
      <w:r>
        <w:rPr>
          <w:spacing w:val="-3"/>
        </w:rPr>
        <w:t xml:space="preserve"> </w:t>
      </w:r>
      <w:r>
        <w:t>other</w:t>
      </w:r>
      <w:r>
        <w:rPr>
          <w:spacing w:val="-4"/>
        </w:rPr>
        <w:t xml:space="preserve"> </w:t>
      </w:r>
      <w:r>
        <w:t xml:space="preserve">words, most thoughts, if not all of them, contain </w:t>
      </w:r>
      <w:r>
        <w:rPr>
          <w:i/>
        </w:rPr>
        <w:t xml:space="preserve">non-iconic </w:t>
      </w:r>
      <w:r>
        <w:t>information. For example, there is no image such that, in virtue of experiencing that image, one is</w:t>
      </w:r>
      <w:r>
        <w:rPr>
          <w:spacing w:val="-9"/>
        </w:rPr>
        <w:t xml:space="preserve"> </w:t>
      </w:r>
      <w:r>
        <w:t>thinking:</w:t>
      </w:r>
    </w:p>
    <w:p w:rsidR="000D32F5" w:rsidRDefault="000D32F5">
      <w:pPr>
        <w:pStyle w:val="BodyText"/>
        <w:spacing w:before="6"/>
        <w:ind w:left="0"/>
        <w:rPr>
          <w:sz w:val="25"/>
        </w:rPr>
      </w:pPr>
    </w:p>
    <w:p w:rsidR="000D32F5" w:rsidRDefault="003015BB">
      <w:pPr>
        <w:pStyle w:val="BodyText"/>
        <w:spacing w:before="1"/>
        <w:ind w:left="1083"/>
      </w:pPr>
      <w:r>
        <w:t>(S) if Smith had fallen off the fence, he would have broken hi</w:t>
      </w:r>
      <w:r>
        <w:t>s leg.</w:t>
      </w:r>
    </w:p>
    <w:p w:rsidR="000D32F5" w:rsidRDefault="000D32F5">
      <w:pPr>
        <w:pStyle w:val="BodyText"/>
        <w:ind w:left="0"/>
        <w:rPr>
          <w:sz w:val="26"/>
        </w:rPr>
      </w:pPr>
    </w:p>
    <w:p w:rsidR="000D32F5" w:rsidRDefault="003015BB">
      <w:pPr>
        <w:pStyle w:val="BodyText"/>
        <w:spacing w:before="1" w:line="249" w:lineRule="auto"/>
        <w:ind w:right="160" w:firstLine="288"/>
      </w:pPr>
      <w:r>
        <w:t xml:space="preserve">What sort of image would represent </w:t>
      </w:r>
      <w:r>
        <w:rPr>
          <w:i/>
        </w:rPr>
        <w:t>S</w:t>
      </w:r>
      <w:r>
        <w:t xml:space="preserve">? Obviously you could have an image of Smith falling from a fence, and you can have an image of Smith breaking his leg. But </w:t>
      </w:r>
      <w:r>
        <w:rPr>
          <w:i/>
        </w:rPr>
        <w:t xml:space="preserve">S </w:t>
      </w:r>
      <w:r>
        <w:t xml:space="preserve">is to the effect that Smith’s falling would </w:t>
      </w:r>
      <w:r>
        <w:rPr>
          <w:i/>
        </w:rPr>
        <w:t xml:space="preserve">involve </w:t>
      </w:r>
      <w:r>
        <w:t>his breaking his leg; it affirms t</w:t>
      </w:r>
      <w:r>
        <w:t xml:space="preserve">he existence of a certain </w:t>
      </w:r>
      <w:r>
        <w:rPr>
          <w:i/>
        </w:rPr>
        <w:t xml:space="preserve">dependence relationship. </w:t>
      </w:r>
      <w:r>
        <w:t>And nothing could be an image of such a relationship. There can be images of rocks, trees, explosions, fallings, and waterfalls—but not of dependence relationships.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64"/>
        </w:numPr>
        <w:tabs>
          <w:tab w:val="left" w:pos="748"/>
        </w:tabs>
        <w:spacing w:before="90"/>
        <w:ind w:left="748"/>
        <w:rPr>
          <w:u w:val="none"/>
        </w:rPr>
      </w:pPr>
      <w:bookmarkStart w:id="599" w:name="_bookmark598"/>
      <w:bookmarkEnd w:id="599"/>
      <w:r>
        <w:rPr>
          <w:u w:val="none"/>
        </w:rPr>
        <w:t>No iconic representation of d</w:t>
      </w:r>
      <w:r>
        <w:rPr>
          <w:u w:val="none"/>
        </w:rPr>
        <w:t>ependence</w:t>
      </w:r>
      <w:r>
        <w:rPr>
          <w:spacing w:val="-7"/>
          <w:u w:val="none"/>
        </w:rPr>
        <w:t xml:space="preserve"> </w:t>
      </w:r>
      <w:r>
        <w:rPr>
          <w:u w:val="none"/>
        </w:rPr>
        <w:t>relations</w:t>
      </w:r>
    </w:p>
    <w:p w:rsidR="000D32F5" w:rsidRDefault="000D32F5">
      <w:pPr>
        <w:pStyle w:val="BodyText"/>
        <w:spacing w:before="1"/>
        <w:ind w:left="0"/>
        <w:rPr>
          <w:b/>
          <w:sz w:val="26"/>
        </w:rPr>
      </w:pPr>
    </w:p>
    <w:p w:rsidR="000D32F5" w:rsidRDefault="003015BB">
      <w:pPr>
        <w:pStyle w:val="BodyText"/>
        <w:spacing w:line="249" w:lineRule="auto"/>
        <w:ind w:right="267" w:firstLine="288"/>
      </w:pPr>
      <w:r>
        <w:t xml:space="preserve">Obviously there can be languages whose expressions consist of images. But so far as a given thing is functioning </w:t>
      </w:r>
      <w:r>
        <w:rPr>
          <w:i/>
        </w:rPr>
        <w:t xml:space="preserve">as </w:t>
      </w:r>
      <w:r>
        <w:t xml:space="preserve">an image, it isn't functioning </w:t>
      </w:r>
      <w:r>
        <w:rPr>
          <w:i/>
        </w:rPr>
        <w:t xml:space="preserve">as </w:t>
      </w:r>
      <w:r>
        <w:t>a linguistic expression. x is a linguistic representation of y only if x's representing y is a consequence of human conventions.</w:t>
      </w:r>
    </w:p>
    <w:p w:rsidR="000D32F5" w:rsidRDefault="003015BB">
      <w:pPr>
        <w:pStyle w:val="BodyText"/>
        <w:spacing w:before="3" w:line="249" w:lineRule="auto"/>
        <w:ind w:right="191"/>
      </w:pPr>
      <w:r>
        <w:t xml:space="preserve">Conventions can't make anything be an </w:t>
      </w:r>
      <w:r>
        <w:rPr>
          <w:i/>
        </w:rPr>
        <w:t xml:space="preserve">image </w:t>
      </w:r>
      <w:r>
        <w:t xml:space="preserve">of anything else. Conventions couldn't make a photograph of a waterfall be an </w:t>
      </w:r>
      <w:r>
        <w:rPr>
          <w:i/>
        </w:rPr>
        <w:t>image</w:t>
      </w:r>
      <w:r>
        <w:rPr>
          <w:i/>
        </w:rPr>
        <w:t xml:space="preserve"> </w:t>
      </w:r>
      <w:r>
        <w:t xml:space="preserve">of a lion, even though such conventions could make such a photograph be a </w:t>
      </w:r>
      <w:r>
        <w:rPr>
          <w:i/>
        </w:rPr>
        <w:t xml:space="preserve">representation </w:t>
      </w:r>
      <w:r>
        <w:t>of a lion.</w:t>
      </w:r>
    </w:p>
    <w:p w:rsidR="000D32F5" w:rsidRDefault="003015BB">
      <w:pPr>
        <w:pStyle w:val="BodyText"/>
        <w:spacing w:before="3" w:line="249" w:lineRule="auto"/>
        <w:ind w:right="160" w:firstLine="288"/>
      </w:pPr>
      <w:r>
        <w:t xml:space="preserve">Expressions can be created by juxtaposing simple expressions. By juxtaposing "tall" and "man" one creates a third expression ("tall man"). But juxtaposing </w:t>
      </w:r>
      <w:r>
        <w:t>two images doesn't create a third image. Let X be what results when an image of Smith falling off a fence is placed to the right</w:t>
      </w:r>
      <w:r>
        <w:rPr>
          <w:spacing w:val="-4"/>
        </w:rPr>
        <w:t xml:space="preserve"> </w:t>
      </w:r>
      <w:r>
        <w:t>of</w:t>
      </w:r>
      <w:r>
        <w:rPr>
          <w:spacing w:val="-3"/>
        </w:rPr>
        <w:t xml:space="preserve"> </w:t>
      </w:r>
      <w:r>
        <w:t>an</w:t>
      </w:r>
      <w:r>
        <w:rPr>
          <w:spacing w:val="-2"/>
        </w:rPr>
        <w:t xml:space="preserve"> </w:t>
      </w:r>
      <w:r>
        <w:t>of</w:t>
      </w:r>
      <w:r>
        <w:rPr>
          <w:spacing w:val="-3"/>
        </w:rPr>
        <w:t xml:space="preserve"> </w:t>
      </w:r>
      <w:r>
        <w:t>Smith</w:t>
      </w:r>
      <w:r>
        <w:rPr>
          <w:spacing w:val="-2"/>
        </w:rPr>
        <w:t xml:space="preserve"> </w:t>
      </w:r>
      <w:r>
        <w:t>with</w:t>
      </w:r>
      <w:r>
        <w:rPr>
          <w:spacing w:val="-2"/>
        </w:rPr>
        <w:t xml:space="preserve"> </w:t>
      </w:r>
      <w:r>
        <w:t>a</w:t>
      </w:r>
      <w:r>
        <w:rPr>
          <w:spacing w:val="-4"/>
        </w:rPr>
        <w:t xml:space="preserve"> </w:t>
      </w:r>
      <w:r>
        <w:t>clearly</w:t>
      </w:r>
      <w:r>
        <w:rPr>
          <w:spacing w:val="-2"/>
        </w:rPr>
        <w:t xml:space="preserve"> </w:t>
      </w:r>
      <w:r>
        <w:t>broken</w:t>
      </w:r>
      <w:r>
        <w:rPr>
          <w:spacing w:val="-2"/>
        </w:rPr>
        <w:t xml:space="preserve"> </w:t>
      </w:r>
      <w:r>
        <w:t>leg.</w:t>
      </w:r>
      <w:r>
        <w:rPr>
          <w:spacing w:val="-2"/>
        </w:rPr>
        <w:t xml:space="preserve"> </w:t>
      </w:r>
      <w:r>
        <w:t>X</w:t>
      </w:r>
      <w:r>
        <w:rPr>
          <w:spacing w:val="-3"/>
        </w:rPr>
        <w:t xml:space="preserve"> </w:t>
      </w:r>
      <w:r>
        <w:t>is</w:t>
      </w:r>
      <w:r>
        <w:rPr>
          <w:spacing w:val="-3"/>
        </w:rPr>
        <w:t xml:space="preserve"> </w:t>
      </w:r>
      <w:r>
        <w:t>not</w:t>
      </w:r>
      <w:r>
        <w:rPr>
          <w:spacing w:val="-3"/>
        </w:rPr>
        <w:t xml:space="preserve"> </w:t>
      </w:r>
      <w:r>
        <w:t>itself</w:t>
      </w:r>
      <w:r>
        <w:rPr>
          <w:spacing w:val="-4"/>
        </w:rPr>
        <w:t xml:space="preserve"> </w:t>
      </w:r>
      <w:r>
        <w:t>an</w:t>
      </w:r>
      <w:r>
        <w:rPr>
          <w:spacing w:val="-2"/>
        </w:rPr>
        <w:t xml:space="preserve"> </w:t>
      </w:r>
      <w:r>
        <w:t>image.</w:t>
      </w:r>
      <w:r>
        <w:rPr>
          <w:spacing w:val="-2"/>
        </w:rPr>
        <w:t xml:space="preserve"> </w:t>
      </w:r>
      <w:r>
        <w:t>Therefore</w:t>
      </w:r>
      <w:r>
        <w:rPr>
          <w:spacing w:val="-3"/>
        </w:rPr>
        <w:t xml:space="preserve"> </w:t>
      </w:r>
      <w:r>
        <w:t>it</w:t>
      </w:r>
      <w:r>
        <w:rPr>
          <w:spacing w:val="-3"/>
        </w:rPr>
        <w:t xml:space="preserve"> </w:t>
      </w:r>
      <w:r>
        <w:t>isn't</w:t>
      </w:r>
      <w:r>
        <w:rPr>
          <w:spacing w:val="-3"/>
        </w:rPr>
        <w:t xml:space="preserve"> </w:t>
      </w:r>
      <w:r>
        <w:t>an</w:t>
      </w:r>
      <w:r>
        <w:rPr>
          <w:spacing w:val="-3"/>
        </w:rPr>
        <w:t xml:space="preserve"> </w:t>
      </w:r>
      <w:r>
        <w:t xml:space="preserve">image of the fact that that Smith would have broken his leg if he had fallen off a certain fence. We could stipulate that it represented that fact. But to the extent that X's representing that fact was a consequence of that stipulation, it wouldn't be an </w:t>
      </w:r>
      <w:r>
        <w:rPr>
          <w:i/>
        </w:rPr>
        <w:t>i</w:t>
      </w:r>
      <w:r>
        <w:rPr>
          <w:i/>
        </w:rPr>
        <w:t xml:space="preserve">mage </w:t>
      </w:r>
      <w:r>
        <w:t>of that</w:t>
      </w:r>
      <w:r>
        <w:rPr>
          <w:spacing w:val="-14"/>
        </w:rPr>
        <w:t xml:space="preserve"> </w:t>
      </w:r>
      <w:r>
        <w:t>fact.</w:t>
      </w:r>
    </w:p>
    <w:p w:rsidR="000D32F5" w:rsidRDefault="003015BB">
      <w:pPr>
        <w:pStyle w:val="BodyText"/>
        <w:spacing w:before="6" w:line="249" w:lineRule="auto"/>
        <w:ind w:right="118" w:firstLine="288"/>
      </w:pPr>
      <w:r>
        <w:t xml:space="preserve">True </w:t>
      </w:r>
      <w:r>
        <w:rPr>
          <w:b/>
          <w:i/>
        </w:rPr>
        <w:t xml:space="preserve">propositions </w:t>
      </w:r>
      <w:r>
        <w:t xml:space="preserve">are not responsible for their truth. (A proposition is any truth or falsehood.) If it's true, the proposition </w:t>
      </w:r>
      <w:r>
        <w:rPr>
          <w:i/>
        </w:rPr>
        <w:t xml:space="preserve">Smith is in Paris </w:t>
      </w:r>
      <w:r>
        <w:t>corresponds to some fact. If it isn't, it doesn't. We've seen that there cannot be images o</w:t>
      </w:r>
      <w:r>
        <w:t xml:space="preserve">f the facts in virtue of which true conditional propositions hold. It follows that there cannot be images of disjunctive truths (those of the form </w:t>
      </w:r>
      <w:r>
        <w:rPr>
          <w:i/>
        </w:rPr>
        <w:t>P or Q</w:t>
      </w:r>
      <w:r>
        <w:t>). This is because, if true, a disjunctive propositions holds in virtue of the same fact as some condit</w:t>
      </w:r>
      <w:r>
        <w:t>ional proposition. (</w:t>
      </w:r>
      <w:r>
        <w:rPr>
          <w:i/>
        </w:rPr>
        <w:t xml:space="preserve">P or Q </w:t>
      </w:r>
      <w:r>
        <w:t xml:space="preserve">holds in virtue of the same fact as </w:t>
      </w:r>
      <w:r>
        <w:rPr>
          <w:i/>
        </w:rPr>
        <w:t>if not-P, then Q</w:t>
      </w:r>
      <w:r>
        <w:t>. That is why the one cannot</w:t>
      </w:r>
      <w:r>
        <w:rPr>
          <w:spacing w:val="-3"/>
        </w:rPr>
        <w:t xml:space="preserve"> </w:t>
      </w:r>
      <w:r>
        <w:t>be</w:t>
      </w:r>
      <w:r>
        <w:rPr>
          <w:spacing w:val="-3"/>
        </w:rPr>
        <w:t xml:space="preserve"> </w:t>
      </w:r>
      <w:r>
        <w:t>true</w:t>
      </w:r>
      <w:r>
        <w:rPr>
          <w:spacing w:val="-3"/>
        </w:rPr>
        <w:t xml:space="preserve"> </w:t>
      </w:r>
      <w:r>
        <w:t>if</w:t>
      </w:r>
      <w:r>
        <w:rPr>
          <w:spacing w:val="-3"/>
        </w:rPr>
        <w:t xml:space="preserve"> </w:t>
      </w:r>
      <w:r>
        <w:t>the</w:t>
      </w:r>
      <w:r>
        <w:rPr>
          <w:spacing w:val="-3"/>
        </w:rPr>
        <w:t xml:space="preserve"> </w:t>
      </w:r>
      <w:r>
        <w:t>other</w:t>
      </w:r>
      <w:r>
        <w:rPr>
          <w:spacing w:val="-3"/>
        </w:rPr>
        <w:t xml:space="preserve"> </w:t>
      </w:r>
      <w:r>
        <w:t>is</w:t>
      </w:r>
      <w:r>
        <w:rPr>
          <w:spacing w:val="-3"/>
        </w:rPr>
        <w:t xml:space="preserve"> </w:t>
      </w:r>
      <w:r>
        <w:t>false.)</w:t>
      </w:r>
      <w:r>
        <w:rPr>
          <w:spacing w:val="-3"/>
        </w:rPr>
        <w:t xml:space="preserve"> </w:t>
      </w:r>
      <w:r>
        <w:t>It</w:t>
      </w:r>
      <w:r>
        <w:rPr>
          <w:spacing w:val="-3"/>
        </w:rPr>
        <w:t xml:space="preserve"> </w:t>
      </w:r>
      <w:r>
        <w:t>also</w:t>
      </w:r>
      <w:r>
        <w:rPr>
          <w:spacing w:val="-2"/>
        </w:rPr>
        <w:t xml:space="preserve"> </w:t>
      </w:r>
      <w:r>
        <w:t>follows</w:t>
      </w:r>
      <w:r>
        <w:rPr>
          <w:spacing w:val="-3"/>
        </w:rPr>
        <w:t xml:space="preserve"> </w:t>
      </w:r>
      <w:r>
        <w:t>that</w:t>
      </w:r>
      <w:r>
        <w:rPr>
          <w:spacing w:val="-3"/>
        </w:rPr>
        <w:t xml:space="preserve"> </w:t>
      </w:r>
      <w:r>
        <w:t>there</w:t>
      </w:r>
      <w:r>
        <w:rPr>
          <w:spacing w:val="-3"/>
        </w:rPr>
        <w:t xml:space="preserve"> </w:t>
      </w:r>
      <w:r>
        <w:t>cannot</w:t>
      </w:r>
      <w:r>
        <w:rPr>
          <w:spacing w:val="-3"/>
        </w:rPr>
        <w:t xml:space="preserve"> </w:t>
      </w:r>
      <w:r>
        <w:t>be</w:t>
      </w:r>
      <w:r>
        <w:rPr>
          <w:spacing w:val="-3"/>
        </w:rPr>
        <w:t xml:space="preserve"> </w:t>
      </w:r>
      <w:r>
        <w:t>images</w:t>
      </w:r>
      <w:r>
        <w:rPr>
          <w:spacing w:val="-3"/>
        </w:rPr>
        <w:t xml:space="preserve"> </w:t>
      </w:r>
      <w:r>
        <w:t>of</w:t>
      </w:r>
      <w:r>
        <w:rPr>
          <w:spacing w:val="-3"/>
        </w:rPr>
        <w:t xml:space="preserve"> </w:t>
      </w:r>
      <w:r>
        <w:t>the</w:t>
      </w:r>
      <w:r>
        <w:rPr>
          <w:spacing w:val="-3"/>
        </w:rPr>
        <w:t xml:space="preserve"> </w:t>
      </w:r>
      <w:r>
        <w:t>fact</w:t>
      </w:r>
      <w:r>
        <w:rPr>
          <w:spacing w:val="-3"/>
        </w:rPr>
        <w:t xml:space="preserve"> </w:t>
      </w:r>
      <w:r>
        <w:t>in</w:t>
      </w:r>
      <w:r>
        <w:rPr>
          <w:spacing w:val="-2"/>
        </w:rPr>
        <w:t xml:space="preserve"> </w:t>
      </w:r>
      <w:r>
        <w:t xml:space="preserve">virtue of which </w:t>
      </w:r>
      <w:r>
        <w:rPr>
          <w:i/>
        </w:rPr>
        <w:t xml:space="preserve">P necessarily true </w:t>
      </w:r>
      <w:r>
        <w:t xml:space="preserve">holds. (If true, </w:t>
      </w:r>
      <w:r>
        <w:rPr>
          <w:i/>
        </w:rPr>
        <w:t xml:space="preserve">P is </w:t>
      </w:r>
      <w:r>
        <w:rPr>
          <w:i/>
        </w:rPr>
        <w:t xml:space="preserve">necessarily true </w:t>
      </w:r>
      <w:r>
        <w:t xml:space="preserve">holds virtue of the same fact as </w:t>
      </w:r>
      <w:r>
        <w:rPr>
          <w:i/>
        </w:rPr>
        <w:t>if Q entails not-P, then Q is false</w:t>
      </w:r>
      <w:r>
        <w:t>, which is a conditional</w:t>
      </w:r>
      <w:r>
        <w:rPr>
          <w:spacing w:val="-13"/>
        </w:rPr>
        <w:t xml:space="preserve"> </w:t>
      </w:r>
      <w:r>
        <w:t>proposition.)</w:t>
      </w:r>
    </w:p>
    <w:p w:rsidR="000D32F5" w:rsidRDefault="003015BB">
      <w:pPr>
        <w:spacing w:before="9" w:line="249" w:lineRule="auto"/>
        <w:ind w:left="100" w:right="105" w:firstLine="288"/>
        <w:rPr>
          <w:sz w:val="24"/>
        </w:rPr>
      </w:pPr>
      <w:r>
        <w:rPr>
          <w:i/>
          <w:sz w:val="24"/>
        </w:rPr>
        <w:t xml:space="preserve">If Mary is tall, then she's not short </w:t>
      </w:r>
      <w:r>
        <w:rPr>
          <w:sz w:val="24"/>
        </w:rPr>
        <w:t>says that one proposition (</w:t>
      </w:r>
      <w:r>
        <w:rPr>
          <w:i/>
          <w:sz w:val="24"/>
        </w:rPr>
        <w:t>Mary is tall</w:t>
      </w:r>
      <w:r>
        <w:rPr>
          <w:sz w:val="24"/>
        </w:rPr>
        <w:t>) cannot possibly be true if another proposition (</w:t>
      </w:r>
      <w:r>
        <w:rPr>
          <w:i/>
          <w:sz w:val="24"/>
        </w:rPr>
        <w:t>Mary is short</w:t>
      </w:r>
      <w:r>
        <w:rPr>
          <w:sz w:val="24"/>
        </w:rPr>
        <w:t xml:space="preserve">) is false; so it says that the first proposition's being true is dependent on the second one's being false. Thus, conditional truths are propositions </w:t>
      </w:r>
      <w:r>
        <w:rPr>
          <w:i/>
          <w:sz w:val="24"/>
        </w:rPr>
        <w:t xml:space="preserve">about </w:t>
      </w:r>
      <w:r>
        <w:rPr>
          <w:sz w:val="24"/>
        </w:rPr>
        <w:t xml:space="preserve">propositions. They are </w:t>
      </w:r>
      <w:r>
        <w:rPr>
          <w:i/>
          <w:sz w:val="24"/>
        </w:rPr>
        <w:t>meta-proposit</w:t>
      </w:r>
      <w:r>
        <w:rPr>
          <w:i/>
          <w:sz w:val="24"/>
        </w:rPr>
        <w:t xml:space="preserve">ions. </w:t>
      </w:r>
      <w:r>
        <w:rPr>
          <w:sz w:val="24"/>
        </w:rPr>
        <w:t>(We'll refer to propositions that are not meta- propositions as "first-order propositions.")</w:t>
      </w:r>
    </w:p>
    <w:p w:rsidR="000D32F5" w:rsidRDefault="003015BB">
      <w:pPr>
        <w:pStyle w:val="BodyText"/>
        <w:spacing w:before="5" w:line="249" w:lineRule="auto"/>
        <w:ind w:right="80" w:firstLine="288"/>
      </w:pPr>
      <w:r>
        <w:t xml:space="preserve">Given </w:t>
      </w:r>
      <w:r>
        <w:rPr>
          <w:i/>
        </w:rPr>
        <w:t xml:space="preserve">any </w:t>
      </w:r>
      <w:r>
        <w:t xml:space="preserve">true meta-proposition, there can be no image of the fact in virtue of which holds. </w:t>
      </w:r>
      <w:r>
        <w:rPr>
          <w:i/>
        </w:rPr>
        <w:t xml:space="preserve">Snow is white </w:t>
      </w:r>
      <w:r>
        <w:t xml:space="preserve">attributes a color to snow. But </w:t>
      </w:r>
      <w:r>
        <w:rPr>
          <w:i/>
        </w:rPr>
        <w:t xml:space="preserve">it is likely that </w:t>
      </w:r>
      <w:r>
        <w:rPr>
          <w:i/>
        </w:rPr>
        <w:t xml:space="preserve">snow is white </w:t>
      </w:r>
      <w:r>
        <w:t xml:space="preserve">doesn't attribute </w:t>
      </w:r>
      <w:r>
        <w:rPr>
          <w:i/>
        </w:rPr>
        <w:t xml:space="preserve">any </w:t>
      </w:r>
      <w:r>
        <w:t xml:space="preserve">property to </w:t>
      </w:r>
      <w:r>
        <w:rPr>
          <w:i/>
        </w:rPr>
        <w:t xml:space="preserve">anything </w:t>
      </w:r>
      <w:r>
        <w:t xml:space="preserve">spatiotemporal. It attributes a property (that of being likely to be true) to a proposition (that snow is white). P is likely to be true if, supposing that L is a list of the propositions we know to </w:t>
      </w:r>
      <w:r>
        <w:t xml:space="preserve">be true, the additions that must be made to L if P is true are less extravagant than those that must be made if P is false. So </w:t>
      </w:r>
      <w:r>
        <w:rPr>
          <w:i/>
        </w:rPr>
        <w:t xml:space="preserve">P is likely to be true </w:t>
      </w:r>
      <w:r>
        <w:t>says that one class of propositions (the set consisting of L plus those propositions we'd have to add to i</w:t>
      </w:r>
      <w:r>
        <w:t>t were P true) bears a certain relation (in some respect having to do with the desiderata that an explanation must satisfy to be good) to another set of propositions (the set consisting of L plus those propositions we'd have to add to it were P false); and</w:t>
      </w:r>
      <w:r>
        <w:t xml:space="preserve"> the first set bears that relation to the second if the first one is less different from L (in that same respect) than the second.</w:t>
      </w:r>
    </w:p>
    <w:p w:rsidR="000D32F5" w:rsidRDefault="003015BB">
      <w:pPr>
        <w:pStyle w:val="BodyText"/>
        <w:spacing w:before="11" w:line="249" w:lineRule="auto"/>
        <w:ind w:right="148" w:firstLine="288"/>
      </w:pPr>
      <w:r>
        <w:t xml:space="preserve">So the fact in virtue of which </w:t>
      </w:r>
      <w:r>
        <w:rPr>
          <w:i/>
        </w:rPr>
        <w:t xml:space="preserve">P is likely to be true </w:t>
      </w:r>
      <w:r>
        <w:t xml:space="preserve">holds involves the existence of instances of relations among relations </w:t>
      </w:r>
      <w:r>
        <w:t>among sets of propositions. Similar points hold fact in virtue of which any meta-proposition holds. So the reason such facts cannot be imaged is simply that nothing non-spatiotemporal can be imaged. Given that empiricism says that all knowledge is percepti</w:t>
      </w:r>
      <w:r>
        <w:t>on-</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pPr>
      <w:r>
        <w:t>based and therefore image-based, it's no wonder that empiricism has a hard time accommodating the fact that have knowledge of meta-truths.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64"/>
        </w:numPr>
        <w:tabs>
          <w:tab w:val="left" w:pos="748"/>
        </w:tabs>
        <w:spacing w:before="90"/>
        <w:ind w:left="748"/>
        <w:rPr>
          <w:u w:val="none"/>
        </w:rPr>
      </w:pPr>
      <w:bookmarkStart w:id="600" w:name="_bookmark599"/>
      <w:bookmarkEnd w:id="600"/>
      <w:r>
        <w:rPr>
          <w:u w:val="none"/>
        </w:rPr>
        <w:t>I</w:t>
      </w:r>
      <w:r>
        <w:rPr>
          <w:u w:val="none"/>
        </w:rPr>
        <w:t>conic information too specific in some respects and also too unspecific in</w:t>
      </w:r>
      <w:r>
        <w:rPr>
          <w:spacing w:val="-33"/>
          <w:u w:val="none"/>
        </w:rPr>
        <w:t xml:space="preserve"> </w:t>
      </w:r>
      <w:r>
        <w:rPr>
          <w:u w:val="none"/>
        </w:rPr>
        <w:t>others</w:t>
      </w:r>
    </w:p>
    <w:p w:rsidR="000D32F5" w:rsidRDefault="000D32F5">
      <w:pPr>
        <w:pStyle w:val="BodyText"/>
        <w:spacing w:before="1"/>
        <w:ind w:left="0"/>
        <w:rPr>
          <w:b/>
          <w:sz w:val="26"/>
        </w:rPr>
      </w:pPr>
    </w:p>
    <w:p w:rsidR="000D32F5" w:rsidRDefault="003015BB">
      <w:pPr>
        <w:spacing w:line="249" w:lineRule="auto"/>
        <w:ind w:left="100" w:firstLine="288"/>
        <w:rPr>
          <w:sz w:val="24"/>
        </w:rPr>
      </w:pPr>
      <w:r>
        <w:rPr>
          <w:spacing w:val="-4"/>
          <w:sz w:val="24"/>
        </w:rPr>
        <w:t xml:space="preserve">First </w:t>
      </w:r>
      <w:r>
        <w:rPr>
          <w:sz w:val="24"/>
        </w:rPr>
        <w:t xml:space="preserve">a </w:t>
      </w:r>
      <w:r>
        <w:rPr>
          <w:spacing w:val="-4"/>
          <w:sz w:val="24"/>
        </w:rPr>
        <w:t xml:space="preserve">terminological point: </w:t>
      </w:r>
      <w:r>
        <w:rPr>
          <w:sz w:val="24"/>
        </w:rPr>
        <w:t xml:space="preserve">By a </w:t>
      </w:r>
      <w:r>
        <w:rPr>
          <w:spacing w:val="-4"/>
          <w:sz w:val="24"/>
        </w:rPr>
        <w:t xml:space="preserve">“general” thought, </w:t>
      </w:r>
      <w:r>
        <w:rPr>
          <w:sz w:val="24"/>
        </w:rPr>
        <w:t xml:space="preserve">I </w:t>
      </w:r>
      <w:r>
        <w:rPr>
          <w:spacing w:val="-3"/>
          <w:sz w:val="24"/>
        </w:rPr>
        <w:t xml:space="preserve">mean one that </w:t>
      </w:r>
      <w:r>
        <w:rPr>
          <w:spacing w:val="-4"/>
          <w:sz w:val="24"/>
        </w:rPr>
        <w:t xml:space="preserve">concerns </w:t>
      </w:r>
      <w:r>
        <w:rPr>
          <w:spacing w:val="-3"/>
          <w:sz w:val="24"/>
        </w:rPr>
        <w:t xml:space="preserve">some </w:t>
      </w:r>
      <w:r>
        <w:rPr>
          <w:spacing w:val="-4"/>
          <w:sz w:val="24"/>
        </w:rPr>
        <w:t xml:space="preserve">unspecified thing (e.g., </w:t>
      </w:r>
      <w:r>
        <w:rPr>
          <w:i/>
          <w:spacing w:val="-4"/>
          <w:sz w:val="24"/>
        </w:rPr>
        <w:t xml:space="preserve">somebody </w:t>
      </w:r>
      <w:r>
        <w:rPr>
          <w:i/>
          <w:sz w:val="24"/>
        </w:rPr>
        <w:t xml:space="preserve">or </w:t>
      </w:r>
      <w:r>
        <w:rPr>
          <w:i/>
          <w:spacing w:val="-4"/>
          <w:sz w:val="24"/>
        </w:rPr>
        <w:t xml:space="preserve">other </w:t>
      </w:r>
      <w:r>
        <w:rPr>
          <w:i/>
          <w:spacing w:val="-5"/>
          <w:sz w:val="24"/>
        </w:rPr>
        <w:t xml:space="preserve">cured </w:t>
      </w:r>
      <w:r>
        <w:rPr>
          <w:i/>
          <w:spacing w:val="-3"/>
          <w:sz w:val="24"/>
        </w:rPr>
        <w:t>cancer</w:t>
      </w:r>
      <w:r>
        <w:rPr>
          <w:spacing w:val="-3"/>
          <w:sz w:val="24"/>
        </w:rPr>
        <w:t xml:space="preserve">) </w:t>
      </w:r>
      <w:r>
        <w:rPr>
          <w:sz w:val="24"/>
        </w:rPr>
        <w:t xml:space="preserve">or </w:t>
      </w:r>
      <w:r>
        <w:rPr>
          <w:spacing w:val="-3"/>
          <w:sz w:val="24"/>
        </w:rPr>
        <w:t xml:space="preserve">that </w:t>
      </w:r>
      <w:r>
        <w:rPr>
          <w:spacing w:val="-4"/>
          <w:sz w:val="24"/>
        </w:rPr>
        <w:t xml:space="preserve">concerns </w:t>
      </w:r>
      <w:r>
        <w:rPr>
          <w:spacing w:val="-3"/>
          <w:sz w:val="24"/>
        </w:rPr>
        <w:t xml:space="preserve">all </w:t>
      </w:r>
      <w:r>
        <w:rPr>
          <w:spacing w:val="-4"/>
          <w:sz w:val="24"/>
        </w:rPr>
        <w:t xml:space="preserve">things </w:t>
      </w:r>
      <w:r>
        <w:rPr>
          <w:sz w:val="24"/>
        </w:rPr>
        <w:t>in a</w:t>
      </w:r>
      <w:r>
        <w:rPr>
          <w:sz w:val="24"/>
        </w:rPr>
        <w:t xml:space="preserve"> </w:t>
      </w:r>
      <w:r>
        <w:rPr>
          <w:spacing w:val="-4"/>
          <w:sz w:val="24"/>
        </w:rPr>
        <w:t xml:space="preserve">certain category without considering </w:t>
      </w:r>
      <w:r>
        <w:rPr>
          <w:spacing w:val="-3"/>
          <w:sz w:val="24"/>
        </w:rPr>
        <w:t xml:space="preserve">any one </w:t>
      </w:r>
      <w:r>
        <w:rPr>
          <w:sz w:val="24"/>
        </w:rPr>
        <w:t xml:space="preserve">of </w:t>
      </w:r>
      <w:r>
        <w:rPr>
          <w:spacing w:val="-3"/>
          <w:sz w:val="24"/>
        </w:rPr>
        <w:t xml:space="preserve">them </w:t>
      </w:r>
      <w:r>
        <w:rPr>
          <w:sz w:val="24"/>
        </w:rPr>
        <w:t xml:space="preserve">in </w:t>
      </w:r>
      <w:r>
        <w:rPr>
          <w:spacing w:val="-4"/>
          <w:sz w:val="24"/>
        </w:rPr>
        <w:t xml:space="preserve">particular (e.g., </w:t>
      </w:r>
      <w:r>
        <w:rPr>
          <w:i/>
          <w:spacing w:val="-3"/>
          <w:sz w:val="24"/>
        </w:rPr>
        <w:t xml:space="preserve">most </w:t>
      </w:r>
      <w:r>
        <w:rPr>
          <w:i/>
          <w:spacing w:val="-4"/>
          <w:sz w:val="24"/>
        </w:rPr>
        <w:t xml:space="preserve">people </w:t>
      </w:r>
      <w:r>
        <w:rPr>
          <w:i/>
          <w:spacing w:val="-3"/>
          <w:sz w:val="24"/>
        </w:rPr>
        <w:t xml:space="preserve">have </w:t>
      </w:r>
      <w:r>
        <w:rPr>
          <w:i/>
          <w:sz w:val="24"/>
        </w:rPr>
        <w:t xml:space="preserve">at </w:t>
      </w:r>
      <w:r>
        <w:rPr>
          <w:i/>
          <w:spacing w:val="-4"/>
          <w:sz w:val="24"/>
        </w:rPr>
        <w:t xml:space="preserve">least </w:t>
      </w:r>
      <w:r>
        <w:rPr>
          <w:i/>
          <w:spacing w:val="-3"/>
          <w:sz w:val="24"/>
        </w:rPr>
        <w:t xml:space="preserve">some </w:t>
      </w:r>
      <w:r>
        <w:rPr>
          <w:i/>
          <w:spacing w:val="-4"/>
          <w:sz w:val="24"/>
        </w:rPr>
        <w:t>decency</w:t>
      </w:r>
      <w:r>
        <w:rPr>
          <w:spacing w:val="-4"/>
          <w:sz w:val="24"/>
        </w:rPr>
        <w:t>).</w:t>
      </w:r>
    </w:p>
    <w:p w:rsidR="000D32F5" w:rsidRDefault="003015BB">
      <w:pPr>
        <w:pStyle w:val="BodyText"/>
        <w:spacing w:before="3" w:line="249" w:lineRule="auto"/>
        <w:ind w:right="105" w:firstLine="288"/>
      </w:pPr>
      <w:r>
        <w:rPr>
          <w:spacing w:val="-4"/>
        </w:rPr>
        <w:t xml:space="preserve">Suppose </w:t>
      </w:r>
      <w:r>
        <w:rPr>
          <w:spacing w:val="-3"/>
        </w:rPr>
        <w:t xml:space="preserve">you </w:t>
      </w:r>
      <w:r>
        <w:rPr>
          <w:spacing w:val="-4"/>
        </w:rPr>
        <w:t xml:space="preserve">believe </w:t>
      </w:r>
      <w:r>
        <w:rPr>
          <w:spacing w:val="-3"/>
        </w:rPr>
        <w:t xml:space="preserve">that the cat </w:t>
      </w:r>
      <w:r>
        <w:t xml:space="preserve">is on </w:t>
      </w:r>
      <w:r>
        <w:rPr>
          <w:spacing w:val="-3"/>
        </w:rPr>
        <w:t xml:space="preserve">the mat. Any </w:t>
      </w:r>
      <w:r>
        <w:rPr>
          <w:i/>
          <w:spacing w:val="-4"/>
        </w:rPr>
        <w:t xml:space="preserve">image </w:t>
      </w:r>
      <w:r>
        <w:t xml:space="preserve">of a </w:t>
      </w:r>
      <w:r>
        <w:rPr>
          <w:spacing w:val="-3"/>
        </w:rPr>
        <w:t xml:space="preserve">cat </w:t>
      </w:r>
      <w:r>
        <w:t xml:space="preserve">on </w:t>
      </w:r>
      <w:r>
        <w:rPr>
          <w:spacing w:val="-3"/>
        </w:rPr>
        <w:t xml:space="preserve">the mat will </w:t>
      </w:r>
      <w:r>
        <w:rPr>
          <w:spacing w:val="-4"/>
        </w:rPr>
        <w:t xml:space="preserve">include information </w:t>
      </w:r>
      <w:r>
        <w:rPr>
          <w:spacing w:val="-3"/>
        </w:rPr>
        <w:t xml:space="preserve">not </w:t>
      </w:r>
      <w:r>
        <w:rPr>
          <w:spacing w:val="-4"/>
        </w:rPr>
        <w:t xml:space="preserve">included </w:t>
      </w:r>
      <w:r>
        <w:t xml:space="preserve">in </w:t>
      </w:r>
      <w:r>
        <w:rPr>
          <w:spacing w:val="-3"/>
        </w:rPr>
        <w:t xml:space="preserve">that </w:t>
      </w:r>
      <w:r>
        <w:rPr>
          <w:spacing w:val="-4"/>
        </w:rPr>
        <w:t xml:space="preserve">thought (e.g., </w:t>
      </w:r>
      <w:r>
        <w:t xml:space="preserve">it </w:t>
      </w:r>
      <w:r>
        <w:rPr>
          <w:spacing w:val="-3"/>
        </w:rPr>
        <w:t xml:space="preserve">will </w:t>
      </w:r>
      <w:r>
        <w:rPr>
          <w:spacing w:val="-4"/>
        </w:rPr>
        <w:t xml:space="preserve">include information concerning </w:t>
      </w:r>
      <w:r>
        <w:rPr>
          <w:spacing w:val="-3"/>
        </w:rPr>
        <w:t xml:space="preserve">the </w:t>
      </w:r>
      <w:r>
        <w:rPr>
          <w:spacing w:val="-6"/>
        </w:rPr>
        <w:t xml:space="preserve">cat’s </w:t>
      </w:r>
      <w:r>
        <w:rPr>
          <w:spacing w:val="-4"/>
        </w:rPr>
        <w:t xml:space="preserve">shape </w:t>
      </w:r>
      <w:r>
        <w:t xml:space="preserve">or </w:t>
      </w:r>
      <w:r>
        <w:rPr>
          <w:spacing w:val="-5"/>
        </w:rPr>
        <w:t xml:space="preserve">color, </w:t>
      </w:r>
      <w:r>
        <w:t xml:space="preserve">or </w:t>
      </w:r>
      <w:r>
        <w:rPr>
          <w:spacing w:val="-4"/>
        </w:rPr>
        <w:t xml:space="preserve">concerning </w:t>
      </w:r>
      <w:r>
        <w:rPr>
          <w:spacing w:val="-3"/>
        </w:rPr>
        <w:t xml:space="preserve">the </w:t>
      </w:r>
      <w:r>
        <w:rPr>
          <w:spacing w:val="-6"/>
        </w:rPr>
        <w:t xml:space="preserve">mat’s </w:t>
      </w:r>
      <w:r>
        <w:rPr>
          <w:spacing w:val="-4"/>
        </w:rPr>
        <w:t xml:space="preserve">shape </w:t>
      </w:r>
      <w:r>
        <w:t xml:space="preserve">or </w:t>
      </w:r>
      <w:r>
        <w:rPr>
          <w:spacing w:val="-4"/>
        </w:rPr>
        <w:t>size).</w:t>
      </w:r>
    </w:p>
    <w:p w:rsidR="000D32F5" w:rsidRDefault="003015BB">
      <w:pPr>
        <w:pStyle w:val="BodyText"/>
        <w:spacing w:before="3" w:line="249" w:lineRule="auto"/>
        <w:ind w:right="160" w:firstLine="288"/>
      </w:pPr>
      <w:r>
        <w:t xml:space="preserve">By </w:t>
      </w:r>
      <w:r>
        <w:rPr>
          <w:spacing w:val="-3"/>
        </w:rPr>
        <w:t xml:space="preserve">the same </w:t>
      </w:r>
      <w:r>
        <w:rPr>
          <w:spacing w:val="-4"/>
        </w:rPr>
        <w:t xml:space="preserve">token, </w:t>
      </w:r>
      <w:r>
        <w:rPr>
          <w:spacing w:val="-3"/>
        </w:rPr>
        <w:t xml:space="preserve">any </w:t>
      </w:r>
      <w:r>
        <w:rPr>
          <w:spacing w:val="-4"/>
        </w:rPr>
        <w:t xml:space="preserve">thought </w:t>
      </w:r>
      <w:r>
        <w:rPr>
          <w:spacing w:val="-3"/>
        </w:rPr>
        <w:t xml:space="preserve">will </w:t>
      </w:r>
      <w:r>
        <w:rPr>
          <w:spacing w:val="-4"/>
        </w:rPr>
        <w:t xml:space="preserve">contain information </w:t>
      </w:r>
      <w:r>
        <w:rPr>
          <w:spacing w:val="-3"/>
        </w:rPr>
        <w:t xml:space="preserve">not </w:t>
      </w:r>
      <w:r>
        <w:rPr>
          <w:spacing w:val="-4"/>
        </w:rPr>
        <w:t xml:space="preserve">included </w:t>
      </w:r>
      <w:r>
        <w:t xml:space="preserve">in </w:t>
      </w:r>
      <w:r>
        <w:rPr>
          <w:spacing w:val="-3"/>
        </w:rPr>
        <w:t xml:space="preserve">any </w:t>
      </w:r>
      <w:r>
        <w:rPr>
          <w:spacing w:val="-4"/>
        </w:rPr>
        <w:t xml:space="preserve">image. </w:t>
      </w:r>
      <w:r>
        <w:t xml:space="preserve">An </w:t>
      </w:r>
      <w:r>
        <w:rPr>
          <w:spacing w:val="-4"/>
        </w:rPr>
        <w:t xml:space="preserve">image </w:t>
      </w:r>
      <w:r>
        <w:t xml:space="preserve">of a </w:t>
      </w:r>
      <w:r>
        <w:rPr>
          <w:spacing w:val="-3"/>
        </w:rPr>
        <w:t xml:space="preserve">cat </w:t>
      </w:r>
      <w:r>
        <w:t xml:space="preserve">on </w:t>
      </w:r>
      <w:r>
        <w:rPr>
          <w:spacing w:val="-3"/>
        </w:rPr>
        <w:t xml:space="preserve">the mat </w:t>
      </w:r>
      <w:r>
        <w:t xml:space="preserve">is </w:t>
      </w:r>
      <w:r>
        <w:rPr>
          <w:spacing w:val="-4"/>
        </w:rPr>
        <w:t xml:space="preserve">indistinguishable </w:t>
      </w:r>
      <w:r>
        <w:rPr>
          <w:spacing w:val="-3"/>
        </w:rPr>
        <w:t>fro</w:t>
      </w:r>
      <w:r>
        <w:rPr>
          <w:spacing w:val="-3"/>
        </w:rPr>
        <w:t xml:space="preserve">m </w:t>
      </w:r>
      <w:r>
        <w:t xml:space="preserve">an </w:t>
      </w:r>
      <w:r>
        <w:rPr>
          <w:spacing w:val="-4"/>
        </w:rPr>
        <w:t xml:space="preserve">image </w:t>
      </w:r>
      <w:r>
        <w:t xml:space="preserve">of a </w:t>
      </w:r>
      <w:r>
        <w:rPr>
          <w:spacing w:val="-4"/>
        </w:rPr>
        <w:t xml:space="preserve">perfect cat-impostor </w:t>
      </w:r>
      <w:r>
        <w:rPr>
          <w:spacing w:val="-3"/>
        </w:rPr>
        <w:t xml:space="preserve">that </w:t>
      </w:r>
      <w:r>
        <w:t xml:space="preserve">is on a </w:t>
      </w:r>
      <w:r>
        <w:rPr>
          <w:spacing w:val="-3"/>
        </w:rPr>
        <w:t xml:space="preserve">mat. </w:t>
      </w:r>
      <w:r>
        <w:t xml:space="preserve">So if </w:t>
      </w:r>
      <w:r>
        <w:rPr>
          <w:spacing w:val="-3"/>
        </w:rPr>
        <w:t xml:space="preserve">the </w:t>
      </w:r>
      <w:r>
        <w:rPr>
          <w:spacing w:val="-4"/>
        </w:rPr>
        <w:t xml:space="preserve">thought </w:t>
      </w:r>
      <w:r>
        <w:rPr>
          <w:spacing w:val="-3"/>
        </w:rPr>
        <w:t xml:space="preserve">that </w:t>
      </w:r>
      <w:r>
        <w:rPr>
          <w:i/>
          <w:spacing w:val="-3"/>
        </w:rPr>
        <w:t xml:space="preserve">the cat </w:t>
      </w:r>
      <w:r>
        <w:rPr>
          <w:i/>
        </w:rPr>
        <w:t xml:space="preserve">is on </w:t>
      </w:r>
      <w:r>
        <w:rPr>
          <w:i/>
          <w:spacing w:val="-3"/>
        </w:rPr>
        <w:t xml:space="preserve">the mat </w:t>
      </w:r>
      <w:r>
        <w:rPr>
          <w:spacing w:val="-3"/>
        </w:rPr>
        <w:t xml:space="preserve">were </w:t>
      </w:r>
      <w:r>
        <w:rPr>
          <w:spacing w:val="-4"/>
        </w:rPr>
        <w:t xml:space="preserve">identical </w:t>
      </w:r>
      <w:r>
        <w:rPr>
          <w:spacing w:val="-3"/>
        </w:rPr>
        <w:t xml:space="preserve">with </w:t>
      </w:r>
      <w:r>
        <w:t xml:space="preserve">an </w:t>
      </w:r>
      <w:r>
        <w:rPr>
          <w:spacing w:val="-4"/>
        </w:rPr>
        <w:t xml:space="preserve">image, </w:t>
      </w:r>
      <w:r>
        <w:t xml:space="preserve">it </w:t>
      </w:r>
      <w:r>
        <w:rPr>
          <w:spacing w:val="-4"/>
        </w:rPr>
        <w:t xml:space="preserve">would </w:t>
      </w:r>
      <w:r>
        <w:t xml:space="preserve">be </w:t>
      </w:r>
      <w:r>
        <w:rPr>
          <w:spacing w:val="-4"/>
        </w:rPr>
        <w:t xml:space="preserve">identical </w:t>
      </w:r>
      <w:r>
        <w:rPr>
          <w:spacing w:val="-3"/>
        </w:rPr>
        <w:t xml:space="preserve">with the </w:t>
      </w:r>
      <w:r>
        <w:rPr>
          <w:spacing w:val="-4"/>
        </w:rPr>
        <w:t xml:space="preserve">thought </w:t>
      </w:r>
      <w:r>
        <w:rPr>
          <w:spacing w:val="-3"/>
        </w:rPr>
        <w:t xml:space="preserve">that </w:t>
      </w:r>
      <w:r>
        <w:rPr>
          <w:i/>
        </w:rPr>
        <w:t xml:space="preserve">a </w:t>
      </w:r>
      <w:r>
        <w:rPr>
          <w:i/>
          <w:spacing w:val="-4"/>
        </w:rPr>
        <w:t xml:space="preserve">perfect </w:t>
      </w:r>
      <w:r>
        <w:rPr>
          <w:i/>
          <w:spacing w:val="-3"/>
        </w:rPr>
        <w:t xml:space="preserve">cat </w:t>
      </w:r>
      <w:r>
        <w:rPr>
          <w:i/>
          <w:spacing w:val="-4"/>
        </w:rPr>
        <w:t xml:space="preserve">impostor </w:t>
      </w:r>
      <w:r>
        <w:rPr>
          <w:i/>
        </w:rPr>
        <w:t xml:space="preserve">is on </w:t>
      </w:r>
      <w:r>
        <w:rPr>
          <w:i/>
          <w:spacing w:val="-3"/>
        </w:rPr>
        <w:t xml:space="preserve">the mat. </w:t>
      </w:r>
      <w:r>
        <w:rPr>
          <w:spacing w:val="-3"/>
        </w:rPr>
        <w:t xml:space="preserve">But </w:t>
      </w:r>
      <w:r>
        <w:rPr>
          <w:spacing w:val="-4"/>
        </w:rPr>
        <w:t xml:space="preserve">those propositions </w:t>
      </w:r>
      <w:r>
        <w:rPr>
          <w:spacing w:val="-3"/>
        </w:rPr>
        <w:t>are distinct.</w:t>
      </w:r>
      <w:bookmarkStart w:id="601" w:name="_bookmark600"/>
      <w:bookmarkEnd w:id="601"/>
      <w:r>
        <w:rPr>
          <w:color w:val="0562C1"/>
          <w:spacing w:val="-3"/>
          <w:position w:val="18"/>
          <w:u w:val="single" w:color="0562C1"/>
        </w:rPr>
        <w:t>[277]</w:t>
      </w:r>
    </w:p>
    <w:p w:rsidR="000D32F5" w:rsidRDefault="003015BB">
      <w:pPr>
        <w:pStyle w:val="BodyText"/>
        <w:spacing w:before="4" w:line="249" w:lineRule="auto"/>
        <w:ind w:right="121" w:firstLine="288"/>
      </w:pPr>
      <w:r>
        <w:rPr>
          <w:spacing w:val="-4"/>
        </w:rPr>
        <w:t xml:space="preserve">Also, general thoughts couldn’t possibly </w:t>
      </w:r>
      <w:r>
        <w:t xml:space="preserve">be </w:t>
      </w:r>
      <w:r>
        <w:rPr>
          <w:spacing w:val="-4"/>
        </w:rPr>
        <w:t xml:space="preserve">identical </w:t>
      </w:r>
      <w:r>
        <w:rPr>
          <w:spacing w:val="-3"/>
        </w:rPr>
        <w:t xml:space="preserve">with </w:t>
      </w:r>
      <w:r>
        <w:rPr>
          <w:spacing w:val="-4"/>
        </w:rPr>
        <w:t xml:space="preserve">images. Suppose </w:t>
      </w:r>
      <w:r>
        <w:rPr>
          <w:spacing w:val="-3"/>
        </w:rPr>
        <w:t xml:space="preserve">you </w:t>
      </w:r>
      <w:r>
        <w:rPr>
          <w:spacing w:val="-4"/>
        </w:rPr>
        <w:t xml:space="preserve">think </w:t>
      </w:r>
      <w:r>
        <w:rPr>
          <w:spacing w:val="-3"/>
        </w:rPr>
        <w:t xml:space="preserve">that </w:t>
      </w:r>
      <w:r>
        <w:rPr>
          <w:spacing w:val="-4"/>
        </w:rPr>
        <w:t xml:space="preserve">something </w:t>
      </w:r>
      <w:r>
        <w:t xml:space="preserve">or </w:t>
      </w:r>
      <w:r>
        <w:rPr>
          <w:spacing w:val="-4"/>
        </w:rPr>
        <w:t xml:space="preserve">other </w:t>
      </w:r>
      <w:r>
        <w:t xml:space="preserve">is on </w:t>
      </w:r>
      <w:r>
        <w:rPr>
          <w:spacing w:val="-3"/>
        </w:rPr>
        <w:t xml:space="preserve">the mat. </w:t>
      </w:r>
      <w:r>
        <w:t xml:space="preserve">An </w:t>
      </w:r>
      <w:r>
        <w:rPr>
          <w:spacing w:val="-4"/>
        </w:rPr>
        <w:t xml:space="preserve">image can’t </w:t>
      </w:r>
      <w:r>
        <w:rPr>
          <w:spacing w:val="-3"/>
        </w:rPr>
        <w:t xml:space="preserve">just </w:t>
      </w:r>
      <w:r>
        <w:t xml:space="preserve">be an </w:t>
      </w:r>
      <w:r>
        <w:rPr>
          <w:spacing w:val="-4"/>
        </w:rPr>
        <w:t xml:space="preserve">image </w:t>
      </w:r>
      <w:r>
        <w:t xml:space="preserve">of </w:t>
      </w:r>
      <w:r>
        <w:rPr>
          <w:spacing w:val="-4"/>
        </w:rPr>
        <w:t xml:space="preserve">something </w:t>
      </w:r>
      <w:r>
        <w:t xml:space="preserve">or </w:t>
      </w:r>
      <w:r>
        <w:rPr>
          <w:spacing w:val="-4"/>
        </w:rPr>
        <w:t xml:space="preserve">other </w:t>
      </w:r>
      <w:r>
        <w:t xml:space="preserve">on </w:t>
      </w:r>
      <w:r>
        <w:rPr>
          <w:spacing w:val="-3"/>
        </w:rPr>
        <w:t xml:space="preserve">the mat; </w:t>
      </w:r>
      <w:r>
        <w:t xml:space="preserve">it </w:t>
      </w:r>
      <w:r>
        <w:rPr>
          <w:spacing w:val="-3"/>
        </w:rPr>
        <w:t xml:space="preserve">must </w:t>
      </w:r>
      <w:r>
        <w:t xml:space="preserve">be an </w:t>
      </w:r>
      <w:r>
        <w:rPr>
          <w:spacing w:val="-4"/>
        </w:rPr>
        <w:t xml:space="preserve">image </w:t>
      </w:r>
      <w:r>
        <w:t xml:space="preserve">of </w:t>
      </w:r>
      <w:r>
        <w:rPr>
          <w:spacing w:val="-3"/>
        </w:rPr>
        <w:t xml:space="preserve">some </w:t>
      </w:r>
      <w:r>
        <w:rPr>
          <w:spacing w:val="-4"/>
        </w:rPr>
        <w:t xml:space="preserve">particular thing </w:t>
      </w:r>
      <w:r>
        <w:t>on</w:t>
      </w:r>
      <w:r>
        <w:t xml:space="preserve"> </w:t>
      </w:r>
      <w:r>
        <w:rPr>
          <w:spacing w:val="-3"/>
        </w:rPr>
        <w:t xml:space="preserve">the mat. </w:t>
      </w:r>
      <w:r>
        <w:t xml:space="preserve">So if </w:t>
      </w:r>
      <w:r>
        <w:rPr>
          <w:spacing w:val="-3"/>
        </w:rPr>
        <w:t xml:space="preserve">the </w:t>
      </w:r>
      <w:r>
        <w:rPr>
          <w:spacing w:val="-4"/>
        </w:rPr>
        <w:t xml:space="preserve">thought </w:t>
      </w:r>
      <w:r>
        <w:rPr>
          <w:spacing w:val="-3"/>
        </w:rPr>
        <w:t xml:space="preserve">that </w:t>
      </w:r>
      <w:r>
        <w:rPr>
          <w:spacing w:val="-4"/>
        </w:rPr>
        <w:t xml:space="preserve">something </w:t>
      </w:r>
      <w:r>
        <w:rPr>
          <w:spacing w:val="-3"/>
        </w:rPr>
        <w:t xml:space="preserve">were </w:t>
      </w:r>
      <w:r>
        <w:t xml:space="preserve">on </w:t>
      </w:r>
      <w:r>
        <w:rPr>
          <w:spacing w:val="-3"/>
        </w:rPr>
        <w:t xml:space="preserve">the mat were </w:t>
      </w:r>
      <w:r>
        <w:rPr>
          <w:spacing w:val="-4"/>
        </w:rPr>
        <w:t xml:space="preserve">identical </w:t>
      </w:r>
      <w:r>
        <w:rPr>
          <w:spacing w:val="-3"/>
        </w:rPr>
        <w:t xml:space="preserve">with </w:t>
      </w:r>
      <w:r>
        <w:t xml:space="preserve">an </w:t>
      </w:r>
      <w:r>
        <w:rPr>
          <w:spacing w:val="-4"/>
        </w:rPr>
        <w:t xml:space="preserve">image, </w:t>
      </w:r>
      <w:r>
        <w:t xml:space="preserve">it </w:t>
      </w:r>
      <w:r>
        <w:rPr>
          <w:spacing w:val="-4"/>
        </w:rPr>
        <w:t xml:space="preserve">would </w:t>
      </w:r>
      <w:r>
        <w:t xml:space="preserve">be </w:t>
      </w:r>
      <w:r>
        <w:rPr>
          <w:spacing w:val="-4"/>
        </w:rPr>
        <w:t xml:space="preserve">identical </w:t>
      </w:r>
      <w:r>
        <w:rPr>
          <w:spacing w:val="-3"/>
        </w:rPr>
        <w:t xml:space="preserve">with the </w:t>
      </w:r>
      <w:r>
        <w:rPr>
          <w:spacing w:val="-4"/>
        </w:rPr>
        <w:t xml:space="preserve">thought </w:t>
      </w:r>
      <w:r>
        <w:rPr>
          <w:spacing w:val="-3"/>
        </w:rPr>
        <w:t xml:space="preserve">that </w:t>
      </w:r>
      <w:r>
        <w:rPr>
          <w:spacing w:val="-4"/>
        </w:rPr>
        <w:t xml:space="preserve">(say) Snoopy </w:t>
      </w:r>
      <w:r>
        <w:rPr>
          <w:spacing w:val="-3"/>
        </w:rPr>
        <w:t xml:space="preserve">was </w:t>
      </w:r>
      <w:r>
        <w:t xml:space="preserve">on </w:t>
      </w:r>
      <w:r>
        <w:rPr>
          <w:spacing w:val="-3"/>
        </w:rPr>
        <w:t xml:space="preserve">the mat. But </w:t>
      </w:r>
      <w:r>
        <w:rPr>
          <w:spacing w:val="-4"/>
        </w:rPr>
        <w:t>those thoughts aren’t identical.</w:t>
      </w:r>
    </w:p>
    <w:p w:rsidR="000D32F5" w:rsidRDefault="003015BB">
      <w:pPr>
        <w:pStyle w:val="BodyText"/>
        <w:spacing w:before="4" w:line="249" w:lineRule="auto"/>
        <w:ind w:right="122" w:firstLine="288"/>
      </w:pPr>
      <w:r>
        <w:rPr>
          <w:spacing w:val="-4"/>
        </w:rPr>
        <w:t xml:space="preserve">Similar arguments </w:t>
      </w:r>
      <w:r>
        <w:rPr>
          <w:spacing w:val="-3"/>
        </w:rPr>
        <w:t xml:space="preserve">show that </w:t>
      </w:r>
      <w:r>
        <w:rPr>
          <w:spacing w:val="-4"/>
        </w:rPr>
        <w:t xml:space="preserve">other general thoughts can’t </w:t>
      </w:r>
      <w:r>
        <w:t xml:space="preserve">be </w:t>
      </w:r>
      <w:r>
        <w:rPr>
          <w:spacing w:val="-4"/>
        </w:rPr>
        <w:t xml:space="preserve">identical </w:t>
      </w:r>
      <w:r>
        <w:rPr>
          <w:spacing w:val="-3"/>
        </w:rPr>
        <w:t xml:space="preserve">with </w:t>
      </w:r>
      <w:r>
        <w:rPr>
          <w:spacing w:val="-4"/>
        </w:rPr>
        <w:t xml:space="preserve">images. Consider </w:t>
      </w:r>
      <w:r>
        <w:rPr>
          <w:spacing w:val="-3"/>
        </w:rPr>
        <w:t xml:space="preserve">the </w:t>
      </w:r>
      <w:r>
        <w:rPr>
          <w:spacing w:val="-4"/>
        </w:rPr>
        <w:t xml:space="preserve">thought </w:t>
      </w:r>
      <w:r>
        <w:rPr>
          <w:spacing w:val="-3"/>
        </w:rPr>
        <w:t xml:space="preserve">that </w:t>
      </w:r>
      <w:r>
        <w:rPr>
          <w:i/>
          <w:spacing w:val="-3"/>
        </w:rPr>
        <w:t xml:space="preserve">all </w:t>
      </w:r>
      <w:r>
        <w:rPr>
          <w:spacing w:val="-4"/>
        </w:rPr>
        <w:t xml:space="preserve">birds </w:t>
      </w:r>
      <w:r>
        <w:rPr>
          <w:spacing w:val="-3"/>
        </w:rPr>
        <w:t xml:space="preserve">have </w:t>
      </w:r>
      <w:r>
        <w:rPr>
          <w:spacing w:val="-4"/>
        </w:rPr>
        <w:t xml:space="preserve">feathers. </w:t>
      </w:r>
      <w:r>
        <w:t xml:space="preserve">An </w:t>
      </w:r>
      <w:r>
        <w:rPr>
          <w:spacing w:val="-4"/>
        </w:rPr>
        <w:t xml:space="preserve">image </w:t>
      </w:r>
      <w:r>
        <w:t xml:space="preserve">of </w:t>
      </w:r>
      <w:r>
        <w:rPr>
          <w:i/>
          <w:spacing w:val="-3"/>
        </w:rPr>
        <w:t xml:space="preserve">all </w:t>
      </w:r>
      <w:r>
        <w:rPr>
          <w:spacing w:val="-4"/>
        </w:rPr>
        <w:t xml:space="preserve">birds—an image </w:t>
      </w:r>
      <w:r>
        <w:rPr>
          <w:spacing w:val="-3"/>
        </w:rPr>
        <w:t xml:space="preserve">that </w:t>
      </w:r>
      <w:r>
        <w:rPr>
          <w:spacing w:val="-4"/>
        </w:rPr>
        <w:t xml:space="preserve">depicted every single </w:t>
      </w:r>
      <w:r>
        <w:rPr>
          <w:spacing w:val="-3"/>
        </w:rPr>
        <w:t xml:space="preserve">bird </w:t>
      </w:r>
      <w:r>
        <w:t xml:space="preserve">in </w:t>
      </w:r>
      <w:r>
        <w:rPr>
          <w:spacing w:val="-4"/>
        </w:rPr>
        <w:t xml:space="preserve">existence—would </w:t>
      </w:r>
      <w:r>
        <w:t xml:space="preserve">be </w:t>
      </w:r>
      <w:r>
        <w:rPr>
          <w:spacing w:val="-4"/>
        </w:rPr>
        <w:t xml:space="preserve">indistinguishable </w:t>
      </w:r>
      <w:r>
        <w:rPr>
          <w:spacing w:val="-3"/>
        </w:rPr>
        <w:t xml:space="preserve">from </w:t>
      </w:r>
      <w:r>
        <w:t xml:space="preserve">an </w:t>
      </w:r>
      <w:r>
        <w:rPr>
          <w:spacing w:val="-4"/>
        </w:rPr>
        <w:t xml:space="preserve">image </w:t>
      </w:r>
      <w:r>
        <w:t xml:space="preserve">of </w:t>
      </w:r>
      <w:r>
        <w:rPr>
          <w:spacing w:val="-4"/>
        </w:rPr>
        <w:t xml:space="preserve">(say) </w:t>
      </w:r>
      <w:r>
        <w:t xml:space="preserve">84 </w:t>
      </w:r>
      <w:r>
        <w:rPr>
          <w:spacing w:val="-4"/>
        </w:rPr>
        <w:t xml:space="preserve">billion birds. </w:t>
      </w:r>
      <w:r>
        <w:rPr>
          <w:spacing w:val="-3"/>
        </w:rPr>
        <w:t xml:space="preserve">But the </w:t>
      </w:r>
      <w:r>
        <w:rPr>
          <w:spacing w:val="-4"/>
        </w:rPr>
        <w:t xml:space="preserve">thought </w:t>
      </w:r>
      <w:r>
        <w:rPr>
          <w:i/>
        </w:rPr>
        <w:t xml:space="preserve">84 </w:t>
      </w:r>
      <w:r>
        <w:rPr>
          <w:i/>
          <w:spacing w:val="-4"/>
        </w:rPr>
        <w:t xml:space="preserve">billion </w:t>
      </w:r>
      <w:r>
        <w:rPr>
          <w:i/>
          <w:spacing w:val="-5"/>
        </w:rPr>
        <w:t xml:space="preserve">birds </w:t>
      </w:r>
      <w:r>
        <w:rPr>
          <w:i/>
          <w:spacing w:val="-3"/>
        </w:rPr>
        <w:t xml:space="preserve">have </w:t>
      </w:r>
      <w:r>
        <w:rPr>
          <w:i/>
          <w:spacing w:val="-4"/>
        </w:rPr>
        <w:t xml:space="preserve">feathers </w:t>
      </w:r>
      <w:r>
        <w:t xml:space="preserve">is </w:t>
      </w:r>
      <w:r>
        <w:rPr>
          <w:spacing w:val="-4"/>
        </w:rPr>
        <w:t xml:space="preserve">different </w:t>
      </w:r>
      <w:r>
        <w:rPr>
          <w:spacing w:val="-3"/>
        </w:rPr>
        <w:t xml:space="preserve">from the </w:t>
      </w:r>
      <w:r>
        <w:rPr>
          <w:spacing w:val="-4"/>
        </w:rPr>
        <w:t xml:space="preserve">thought </w:t>
      </w:r>
      <w:r>
        <w:rPr>
          <w:spacing w:val="-3"/>
        </w:rPr>
        <w:t xml:space="preserve">that all </w:t>
      </w:r>
      <w:r>
        <w:rPr>
          <w:spacing w:val="-4"/>
        </w:rPr>
        <w:t xml:space="preserve">birds </w:t>
      </w:r>
      <w:r>
        <w:rPr>
          <w:spacing w:val="-3"/>
        </w:rPr>
        <w:t xml:space="preserve">have </w:t>
      </w:r>
      <w:r>
        <w:rPr>
          <w:spacing w:val="-4"/>
        </w:rPr>
        <w:t xml:space="preserve">feathers. </w:t>
      </w:r>
      <w:r>
        <w:t xml:space="preserve">So </w:t>
      </w:r>
      <w:r>
        <w:rPr>
          <w:spacing w:val="-4"/>
        </w:rPr>
        <w:t xml:space="preserve">neither thought </w:t>
      </w:r>
      <w:r>
        <w:t xml:space="preserve">is an </w:t>
      </w:r>
      <w:r>
        <w:rPr>
          <w:spacing w:val="-4"/>
        </w:rPr>
        <w:t xml:space="preserve">image. Obvious adaptations </w:t>
      </w:r>
      <w:r>
        <w:t xml:space="preserve">of </w:t>
      </w:r>
      <w:r>
        <w:rPr>
          <w:spacing w:val="-3"/>
        </w:rPr>
        <w:t xml:space="preserve">this </w:t>
      </w:r>
      <w:r>
        <w:rPr>
          <w:spacing w:val="-4"/>
        </w:rPr>
        <w:t xml:space="preserve">argument </w:t>
      </w:r>
      <w:r>
        <w:rPr>
          <w:spacing w:val="-3"/>
        </w:rPr>
        <w:t xml:space="preserve">show that </w:t>
      </w:r>
      <w:r>
        <w:t xml:space="preserve">no </w:t>
      </w:r>
      <w:r>
        <w:rPr>
          <w:spacing w:val="-4"/>
        </w:rPr>
        <w:t xml:space="preserve">image </w:t>
      </w:r>
      <w:r>
        <w:rPr>
          <w:spacing w:val="-3"/>
        </w:rPr>
        <w:t xml:space="preserve">can </w:t>
      </w:r>
      <w:r>
        <w:t xml:space="preserve">be </w:t>
      </w:r>
      <w:r>
        <w:rPr>
          <w:spacing w:val="-4"/>
        </w:rPr>
        <w:t xml:space="preserve">identical </w:t>
      </w:r>
      <w:r>
        <w:rPr>
          <w:spacing w:val="-3"/>
        </w:rPr>
        <w:t xml:space="preserve">with the </w:t>
      </w:r>
      <w:r>
        <w:rPr>
          <w:spacing w:val="-4"/>
        </w:rPr>
        <w:t xml:space="preserve">thought </w:t>
      </w:r>
      <w:r>
        <w:rPr>
          <w:spacing w:val="-3"/>
        </w:rPr>
        <w:t xml:space="preserve">that most </w:t>
      </w:r>
      <w:r>
        <w:rPr>
          <w:spacing w:val="-4"/>
        </w:rPr>
        <w:t xml:space="preserve">birds/many birds/all possible birds </w:t>
      </w:r>
      <w:r>
        <w:rPr>
          <w:spacing w:val="-3"/>
        </w:rPr>
        <w:t xml:space="preserve">have </w:t>
      </w:r>
      <w:r>
        <w:rPr>
          <w:spacing w:val="-4"/>
        </w:rPr>
        <w:t>fea</w:t>
      </w:r>
      <w:r>
        <w:rPr>
          <w:spacing w:val="-4"/>
        </w:rPr>
        <w:t>thers.</w:t>
      </w:r>
    </w:p>
    <w:p w:rsidR="000D32F5" w:rsidRDefault="003015BB">
      <w:pPr>
        <w:pStyle w:val="BodyText"/>
        <w:spacing w:before="6" w:line="249" w:lineRule="auto"/>
        <w:ind w:right="105" w:firstLine="288"/>
      </w:pPr>
      <w:r>
        <w:rPr>
          <w:spacing w:val="-3"/>
        </w:rPr>
        <w:t xml:space="preserve">So, </w:t>
      </w:r>
      <w:r>
        <w:rPr>
          <w:spacing w:val="-6"/>
        </w:rPr>
        <w:t xml:space="preserve">really, </w:t>
      </w:r>
      <w:r>
        <w:rPr>
          <w:i/>
        </w:rPr>
        <w:t xml:space="preserve">no </w:t>
      </w:r>
      <w:r>
        <w:rPr>
          <w:spacing w:val="-4"/>
        </w:rPr>
        <w:t xml:space="preserve">thought </w:t>
      </w:r>
      <w:r>
        <w:rPr>
          <w:spacing w:val="-3"/>
        </w:rPr>
        <w:t xml:space="preserve">that can </w:t>
      </w:r>
      <w:r>
        <w:t xml:space="preserve">be </w:t>
      </w:r>
      <w:r>
        <w:rPr>
          <w:spacing w:val="-4"/>
        </w:rPr>
        <w:t xml:space="preserve">expressed </w:t>
      </w:r>
      <w:r>
        <w:t xml:space="preserve">by a </w:t>
      </w:r>
      <w:r>
        <w:rPr>
          <w:spacing w:val="-4"/>
        </w:rPr>
        <w:t xml:space="preserve">sentence </w:t>
      </w:r>
      <w:r>
        <w:t xml:space="preserve">is </w:t>
      </w:r>
      <w:r>
        <w:rPr>
          <w:spacing w:val="-4"/>
        </w:rPr>
        <w:t xml:space="preserve">identical </w:t>
      </w:r>
      <w:r>
        <w:rPr>
          <w:spacing w:val="-3"/>
        </w:rPr>
        <w:t xml:space="preserve">with </w:t>
      </w:r>
      <w:r>
        <w:t xml:space="preserve">an </w:t>
      </w:r>
      <w:r>
        <w:rPr>
          <w:spacing w:val="-4"/>
        </w:rPr>
        <w:t xml:space="preserve">image. </w:t>
      </w:r>
      <w:r>
        <w:rPr>
          <w:spacing w:val="-3"/>
        </w:rPr>
        <w:t xml:space="preserve">This </w:t>
      </w:r>
      <w:r>
        <w:rPr>
          <w:spacing w:val="-4"/>
        </w:rPr>
        <w:t xml:space="preserve">shows </w:t>
      </w:r>
      <w:r>
        <w:rPr>
          <w:spacing w:val="-3"/>
        </w:rPr>
        <w:t xml:space="preserve">that many </w:t>
      </w:r>
      <w:r>
        <w:rPr>
          <w:spacing w:val="-4"/>
        </w:rPr>
        <w:t xml:space="preserve">thoughts aren’t images </w:t>
      </w:r>
      <w:r>
        <w:rPr>
          <w:spacing w:val="-3"/>
        </w:rPr>
        <w:t xml:space="preserve">and, </w:t>
      </w:r>
      <w:r>
        <w:rPr>
          <w:spacing w:val="-4"/>
        </w:rPr>
        <w:t xml:space="preserve">since sense-perceptions </w:t>
      </w:r>
      <w:r>
        <w:rPr>
          <w:spacing w:val="-3"/>
        </w:rPr>
        <w:t xml:space="preserve">are </w:t>
      </w:r>
      <w:r>
        <w:rPr>
          <w:spacing w:val="-4"/>
        </w:rPr>
        <w:t xml:space="preserve">images, therefore </w:t>
      </w:r>
      <w:r>
        <w:rPr>
          <w:spacing w:val="-3"/>
        </w:rPr>
        <w:t xml:space="preserve">have </w:t>
      </w:r>
      <w:r>
        <w:rPr>
          <w:spacing w:val="-4"/>
        </w:rPr>
        <w:t xml:space="preserve">contents </w:t>
      </w:r>
      <w:r>
        <w:rPr>
          <w:spacing w:val="-3"/>
        </w:rPr>
        <w:t xml:space="preserve">very </w:t>
      </w:r>
      <w:r>
        <w:rPr>
          <w:spacing w:val="-4"/>
        </w:rPr>
        <w:t xml:space="preserve">different </w:t>
      </w:r>
      <w:r>
        <w:rPr>
          <w:spacing w:val="-3"/>
        </w:rPr>
        <w:t xml:space="preserve">from </w:t>
      </w:r>
      <w:r>
        <w:rPr>
          <w:spacing w:val="-4"/>
        </w:rPr>
        <w:t xml:space="preserve">those </w:t>
      </w:r>
      <w:r>
        <w:t xml:space="preserve">of </w:t>
      </w:r>
      <w:r>
        <w:rPr>
          <w:spacing w:val="-3"/>
        </w:rPr>
        <w:t xml:space="preserve">any </w:t>
      </w:r>
      <w:r>
        <w:rPr>
          <w:spacing w:val="-4"/>
        </w:rPr>
        <w:t>sense-perception.</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164"/>
        </w:numPr>
        <w:tabs>
          <w:tab w:val="left" w:pos="928"/>
        </w:tabs>
        <w:rPr>
          <w:u w:val="none"/>
        </w:rPr>
      </w:pPr>
      <w:bookmarkStart w:id="602" w:name="_bookmark601"/>
      <w:bookmarkEnd w:id="602"/>
      <w:r>
        <w:rPr>
          <w:u w:val="none"/>
        </w:rPr>
        <w:t>Berkeley’s unwitting</w:t>
      </w:r>
      <w:r>
        <w:rPr>
          <w:spacing w:val="-2"/>
          <w:u w:val="none"/>
        </w:rPr>
        <w:t xml:space="preserve"> </w:t>
      </w:r>
      <w:r>
        <w:rPr>
          <w:u w:val="none"/>
        </w:rPr>
        <w:t>anti-empiricism</w:t>
      </w:r>
    </w:p>
    <w:p w:rsidR="000D32F5" w:rsidRDefault="000D32F5">
      <w:pPr>
        <w:pStyle w:val="BodyText"/>
        <w:ind w:left="0"/>
        <w:rPr>
          <w:b/>
          <w:sz w:val="26"/>
        </w:rPr>
      </w:pPr>
    </w:p>
    <w:p w:rsidR="000D32F5" w:rsidRDefault="003015BB">
      <w:pPr>
        <w:pStyle w:val="BodyText"/>
        <w:spacing w:before="1" w:line="249" w:lineRule="auto"/>
        <w:ind w:right="117" w:firstLine="288"/>
      </w:pPr>
      <w:r>
        <w:rPr>
          <w:spacing w:val="-5"/>
        </w:rPr>
        <w:t xml:space="preserve">Ironically, </w:t>
      </w:r>
      <w:r>
        <w:t xml:space="preserve">it </w:t>
      </w:r>
      <w:r>
        <w:rPr>
          <w:spacing w:val="-3"/>
        </w:rPr>
        <w:t xml:space="preserve">was that </w:t>
      </w:r>
      <w:r>
        <w:rPr>
          <w:spacing w:val="-4"/>
        </w:rPr>
        <w:t xml:space="preserve">greatest </w:t>
      </w:r>
      <w:r>
        <w:t xml:space="preserve">of </w:t>
      </w:r>
      <w:r>
        <w:rPr>
          <w:spacing w:val="-4"/>
        </w:rPr>
        <w:t xml:space="preserve">empiricists, George </w:t>
      </w:r>
      <w:r>
        <w:rPr>
          <w:spacing w:val="-6"/>
        </w:rPr>
        <w:t xml:space="preserve">Berkeley, </w:t>
      </w:r>
      <w:r>
        <w:rPr>
          <w:spacing w:val="-3"/>
        </w:rPr>
        <w:t xml:space="preserve">who made </w:t>
      </w:r>
      <w:r>
        <w:t xml:space="preserve">it </w:t>
      </w:r>
      <w:r>
        <w:rPr>
          <w:spacing w:val="-4"/>
        </w:rPr>
        <w:t xml:space="preserve">clear </w:t>
      </w:r>
      <w:r>
        <w:rPr>
          <w:spacing w:val="-3"/>
        </w:rPr>
        <w:t xml:space="preserve">that </w:t>
      </w:r>
      <w:r>
        <w:rPr>
          <w:spacing w:val="-4"/>
        </w:rPr>
        <w:t xml:space="preserve">general thoughts cannot possibly </w:t>
      </w:r>
      <w:r>
        <w:t xml:space="preserve">be </w:t>
      </w:r>
      <w:r>
        <w:rPr>
          <w:spacing w:val="-4"/>
        </w:rPr>
        <w:t xml:space="preserve">identical </w:t>
      </w:r>
      <w:r>
        <w:rPr>
          <w:spacing w:val="-3"/>
        </w:rPr>
        <w:t xml:space="preserve">with </w:t>
      </w:r>
      <w:r>
        <w:rPr>
          <w:spacing w:val="-4"/>
        </w:rPr>
        <w:t xml:space="preserve">images. </w:t>
      </w:r>
      <w:r>
        <w:rPr>
          <w:spacing w:val="-5"/>
        </w:rPr>
        <w:t xml:space="preserve">Berkeley’s </w:t>
      </w:r>
      <w:r>
        <w:rPr>
          <w:spacing w:val="-4"/>
        </w:rPr>
        <w:t xml:space="preserve">argument coincides </w:t>
      </w:r>
      <w:r>
        <w:rPr>
          <w:spacing w:val="-3"/>
        </w:rPr>
        <w:t xml:space="preserve">with our own: any </w:t>
      </w:r>
      <w:r>
        <w:rPr>
          <w:spacing w:val="-4"/>
        </w:rPr>
        <w:t xml:space="preserve">image </w:t>
      </w:r>
      <w:r>
        <w:t xml:space="preserve">is </w:t>
      </w:r>
      <w:r>
        <w:rPr>
          <w:spacing w:val="-4"/>
        </w:rPr>
        <w:t xml:space="preserve">specific </w:t>
      </w:r>
      <w:r>
        <w:t xml:space="preserve">in </w:t>
      </w:r>
      <w:r>
        <w:rPr>
          <w:spacing w:val="-3"/>
        </w:rPr>
        <w:t xml:space="preserve">ways that any one </w:t>
      </w:r>
      <w:r>
        <w:t xml:space="preserve">of </w:t>
      </w:r>
      <w:r>
        <w:rPr>
          <w:spacing w:val="-4"/>
        </w:rPr>
        <w:t xml:space="preserve">those thoughts won’t </w:t>
      </w:r>
      <w:r>
        <w:rPr>
          <w:spacing w:val="-3"/>
        </w:rPr>
        <w:t xml:space="preserve">be. </w:t>
      </w:r>
      <w:r>
        <w:rPr>
          <w:spacing w:val="-4"/>
        </w:rPr>
        <w:t xml:space="preserve">(Berkeley didn’t </w:t>
      </w:r>
      <w:r>
        <w:rPr>
          <w:spacing w:val="-3"/>
        </w:rPr>
        <w:t xml:space="preserve">make the </w:t>
      </w:r>
      <w:r>
        <w:rPr>
          <w:spacing w:val="-4"/>
        </w:rPr>
        <w:t xml:space="preserve">correlative point </w:t>
      </w:r>
      <w:r>
        <w:rPr>
          <w:spacing w:val="-3"/>
        </w:rPr>
        <w:t xml:space="preserve">that </w:t>
      </w:r>
      <w:r>
        <w:rPr>
          <w:spacing w:val="-4"/>
        </w:rPr>
        <w:t xml:space="preserve">thoughts </w:t>
      </w:r>
      <w:r>
        <w:rPr>
          <w:spacing w:val="-3"/>
        </w:rPr>
        <w:t xml:space="preserve">are </w:t>
      </w:r>
      <w:r>
        <w:rPr>
          <w:spacing w:val="-4"/>
        </w:rPr>
        <w:t xml:space="preserve">specific </w:t>
      </w:r>
      <w:r>
        <w:t xml:space="preserve">in </w:t>
      </w:r>
      <w:r>
        <w:rPr>
          <w:spacing w:val="-3"/>
        </w:rPr>
        <w:t xml:space="preserve">ways that </w:t>
      </w:r>
      <w:r>
        <w:rPr>
          <w:spacing w:val="-4"/>
        </w:rPr>
        <w:t xml:space="preserve">images </w:t>
      </w:r>
      <w:r>
        <w:rPr>
          <w:spacing w:val="-3"/>
        </w:rPr>
        <w:t xml:space="preserve">are </w:t>
      </w:r>
      <w:r>
        <w:rPr>
          <w:spacing w:val="-4"/>
        </w:rPr>
        <w:t xml:space="preserve">not.) Berkeley </w:t>
      </w:r>
      <w:r>
        <w:rPr>
          <w:spacing w:val="-3"/>
        </w:rPr>
        <w:t xml:space="preserve">saw that </w:t>
      </w:r>
      <w:r>
        <w:rPr>
          <w:i/>
        </w:rPr>
        <w:t xml:space="preserve">if </w:t>
      </w:r>
      <w:r>
        <w:rPr>
          <w:spacing w:val="-3"/>
        </w:rPr>
        <w:t xml:space="preserve">all </w:t>
      </w:r>
      <w:r>
        <w:rPr>
          <w:spacing w:val="-4"/>
        </w:rPr>
        <w:t xml:space="preserve">thoughts </w:t>
      </w:r>
      <w:r>
        <w:rPr>
          <w:spacing w:val="-3"/>
        </w:rPr>
        <w:t xml:space="preserve">are </w:t>
      </w:r>
      <w:r>
        <w:rPr>
          <w:spacing w:val="-4"/>
        </w:rPr>
        <w:t xml:space="preserve">images, </w:t>
      </w:r>
      <w:r>
        <w:rPr>
          <w:spacing w:val="-3"/>
        </w:rPr>
        <w:t xml:space="preserve">then </w:t>
      </w:r>
      <w:r>
        <w:rPr>
          <w:spacing w:val="-4"/>
        </w:rPr>
        <w:t xml:space="preserve">there </w:t>
      </w:r>
      <w:r>
        <w:rPr>
          <w:spacing w:val="-3"/>
        </w:rPr>
        <w:t xml:space="preserve">are </w:t>
      </w:r>
      <w:r>
        <w:rPr>
          <w:spacing w:val="-4"/>
        </w:rPr>
        <w:t>certain t</w:t>
      </w:r>
      <w:r>
        <w:rPr>
          <w:spacing w:val="-4"/>
        </w:rPr>
        <w:t xml:space="preserve">houghts </w:t>
      </w:r>
      <w:r>
        <w:t xml:space="preserve">we </w:t>
      </w:r>
      <w:r>
        <w:rPr>
          <w:spacing w:val="-4"/>
        </w:rPr>
        <w:t xml:space="preserve">can’t have. Berkeley </w:t>
      </w:r>
      <w:r>
        <w:rPr>
          <w:spacing w:val="-3"/>
        </w:rPr>
        <w:t xml:space="preserve">also saw </w:t>
      </w:r>
      <w:r>
        <w:rPr>
          <w:spacing w:val="-4"/>
        </w:rPr>
        <w:t xml:space="preserve">that, </w:t>
      </w:r>
      <w:r>
        <w:t xml:space="preserve">if </w:t>
      </w:r>
      <w:r>
        <w:rPr>
          <w:spacing w:val="-4"/>
        </w:rPr>
        <w:t xml:space="preserve">empiricism </w:t>
      </w:r>
      <w:r>
        <w:t xml:space="preserve">is </w:t>
      </w:r>
      <w:r>
        <w:rPr>
          <w:spacing w:val="-4"/>
        </w:rPr>
        <w:t xml:space="preserve">correct, thoughts </w:t>
      </w:r>
      <w:r>
        <w:rPr>
          <w:spacing w:val="-3"/>
        </w:rPr>
        <w:t xml:space="preserve">must </w:t>
      </w:r>
      <w:r>
        <w:t xml:space="preserve">be </w:t>
      </w:r>
      <w:r>
        <w:rPr>
          <w:spacing w:val="-4"/>
        </w:rPr>
        <w:t xml:space="preserve">images. </w:t>
      </w:r>
      <w:r>
        <w:rPr>
          <w:spacing w:val="-6"/>
        </w:rPr>
        <w:t xml:space="preserve">Finally, </w:t>
      </w:r>
      <w:r>
        <w:rPr>
          <w:spacing w:val="-4"/>
        </w:rPr>
        <w:t xml:space="preserve">Berkeley </w:t>
      </w:r>
      <w:r>
        <w:rPr>
          <w:spacing w:val="-3"/>
        </w:rPr>
        <w:t xml:space="preserve">saw </w:t>
      </w:r>
      <w:r>
        <w:rPr>
          <w:spacing w:val="-4"/>
        </w:rPr>
        <w:t xml:space="preserve">that, given these </w:t>
      </w:r>
      <w:r>
        <w:rPr>
          <w:spacing w:val="-3"/>
        </w:rPr>
        <w:t xml:space="preserve">two </w:t>
      </w:r>
      <w:r>
        <w:rPr>
          <w:spacing w:val="-4"/>
        </w:rPr>
        <w:t xml:space="preserve">points, empiricism </w:t>
      </w:r>
      <w:r>
        <w:t xml:space="preserve">is </w:t>
      </w:r>
      <w:r>
        <w:rPr>
          <w:spacing w:val="-4"/>
        </w:rPr>
        <w:t xml:space="preserve">inconsistent </w:t>
      </w:r>
      <w:r>
        <w:rPr>
          <w:spacing w:val="-3"/>
        </w:rPr>
        <w:t xml:space="preserve">with the </w:t>
      </w:r>
      <w:r>
        <w:rPr>
          <w:spacing w:val="-4"/>
        </w:rPr>
        <w:t xml:space="preserve">presumption </w:t>
      </w:r>
      <w:r>
        <w:rPr>
          <w:spacing w:val="-3"/>
        </w:rPr>
        <w:t xml:space="preserve">that </w:t>
      </w:r>
      <w:r>
        <w:t xml:space="preserve">we </w:t>
      </w:r>
      <w:r>
        <w:rPr>
          <w:spacing w:val="-3"/>
        </w:rPr>
        <w:t xml:space="preserve">can have </w:t>
      </w:r>
      <w:r>
        <w:rPr>
          <w:spacing w:val="-4"/>
        </w:rPr>
        <w:t xml:space="preserve">general thoughts. </w:t>
      </w:r>
      <w:r>
        <w:rPr>
          <w:spacing w:val="-3"/>
        </w:rPr>
        <w:t xml:space="preserve">But </w:t>
      </w:r>
      <w:r>
        <w:rPr>
          <w:spacing w:val="-4"/>
        </w:rPr>
        <w:t xml:space="preserve">instead </w:t>
      </w:r>
      <w:r>
        <w:t xml:space="preserve">of </w:t>
      </w:r>
      <w:r>
        <w:rPr>
          <w:spacing w:val="-4"/>
        </w:rPr>
        <w:t>rejectin</w:t>
      </w:r>
      <w:r>
        <w:rPr>
          <w:spacing w:val="-4"/>
        </w:rPr>
        <w:t xml:space="preserve">g empiricism because </w:t>
      </w:r>
      <w:r>
        <w:t xml:space="preserve">it </w:t>
      </w:r>
      <w:r>
        <w:rPr>
          <w:spacing w:val="-3"/>
        </w:rPr>
        <w:t xml:space="preserve">has this </w:t>
      </w:r>
      <w:r>
        <w:rPr>
          <w:spacing w:val="-4"/>
        </w:rPr>
        <w:t xml:space="preserve">absurd consequence, Berkeley </w:t>
      </w:r>
      <w:r>
        <w:rPr>
          <w:spacing w:val="-3"/>
        </w:rPr>
        <w:t xml:space="preserve">held </w:t>
      </w:r>
      <w:r>
        <w:rPr>
          <w:spacing w:val="-4"/>
        </w:rPr>
        <w:t xml:space="preserve">that, indeed, </w:t>
      </w:r>
      <w:r>
        <w:t xml:space="preserve">we </w:t>
      </w:r>
      <w:r>
        <w:rPr>
          <w:spacing w:val="-4"/>
        </w:rPr>
        <w:t xml:space="preserve">can’t </w:t>
      </w:r>
      <w:r>
        <w:rPr>
          <w:spacing w:val="-3"/>
        </w:rPr>
        <w:t xml:space="preserve">have </w:t>
      </w:r>
      <w:r>
        <w:rPr>
          <w:spacing w:val="-4"/>
        </w:rPr>
        <w:t xml:space="preserve">general thoughts. </w:t>
      </w:r>
      <w:r>
        <w:rPr>
          <w:spacing w:val="-3"/>
        </w:rPr>
        <w:t xml:space="preserve">This </w:t>
      </w:r>
      <w:r>
        <w:rPr>
          <w:spacing w:val="-4"/>
        </w:rPr>
        <w:t xml:space="preserve">position, </w:t>
      </w:r>
      <w:r>
        <w:t xml:space="preserve">in </w:t>
      </w:r>
      <w:r>
        <w:rPr>
          <w:spacing w:val="-4"/>
        </w:rPr>
        <w:t xml:space="preserve">addition </w:t>
      </w:r>
      <w:r>
        <w:t xml:space="preserve">to </w:t>
      </w:r>
      <w:r>
        <w:rPr>
          <w:spacing w:val="-4"/>
        </w:rPr>
        <w:t xml:space="preserve">being obviously wrong, </w:t>
      </w:r>
      <w:r>
        <w:t xml:space="preserve">is </w:t>
      </w:r>
      <w:r>
        <w:rPr>
          <w:spacing w:val="-4"/>
        </w:rPr>
        <w:t xml:space="preserve">self-defeating, since </w:t>
      </w:r>
      <w:r>
        <w:rPr>
          <w:spacing w:val="-3"/>
        </w:rPr>
        <w:t>the</w:t>
      </w:r>
      <w:r>
        <w:rPr>
          <w:spacing w:val="-7"/>
        </w:rPr>
        <w:t xml:space="preserve"> </w:t>
      </w:r>
      <w:r>
        <w:rPr>
          <w:spacing w:val="-4"/>
        </w:rPr>
        <w:t>thought</w:t>
      </w:r>
      <w:r>
        <w:rPr>
          <w:spacing w:val="-7"/>
        </w:rPr>
        <w:t xml:space="preserve"> </w:t>
      </w:r>
      <w:r>
        <w:rPr>
          <w:spacing w:val="-3"/>
        </w:rPr>
        <w:t>that</w:t>
      </w:r>
      <w:r>
        <w:rPr>
          <w:spacing w:val="-6"/>
        </w:rPr>
        <w:t xml:space="preserve"> </w:t>
      </w:r>
      <w:r>
        <w:rPr>
          <w:spacing w:val="-4"/>
        </w:rPr>
        <w:t>there</w:t>
      </w:r>
      <w:r>
        <w:rPr>
          <w:spacing w:val="-7"/>
        </w:rPr>
        <w:t xml:space="preserve"> </w:t>
      </w:r>
      <w:r>
        <w:rPr>
          <w:spacing w:val="-3"/>
        </w:rPr>
        <w:t>are</w:t>
      </w:r>
      <w:r>
        <w:rPr>
          <w:spacing w:val="-7"/>
        </w:rPr>
        <w:t xml:space="preserve"> </w:t>
      </w:r>
      <w:r>
        <w:t>no</w:t>
      </w:r>
      <w:r>
        <w:rPr>
          <w:spacing w:val="-6"/>
        </w:rPr>
        <w:t xml:space="preserve"> </w:t>
      </w:r>
      <w:r>
        <w:rPr>
          <w:spacing w:val="-4"/>
        </w:rPr>
        <w:t>general</w:t>
      </w:r>
      <w:r>
        <w:rPr>
          <w:spacing w:val="-7"/>
        </w:rPr>
        <w:t xml:space="preserve"> </w:t>
      </w:r>
      <w:r>
        <w:rPr>
          <w:spacing w:val="-4"/>
        </w:rPr>
        <w:t>thoughts</w:t>
      </w:r>
      <w:r>
        <w:rPr>
          <w:spacing w:val="-7"/>
        </w:rPr>
        <w:t xml:space="preserve"> </w:t>
      </w:r>
      <w:r>
        <w:t>is</w:t>
      </w:r>
      <w:r>
        <w:rPr>
          <w:spacing w:val="-6"/>
        </w:rPr>
        <w:t xml:space="preserve"> </w:t>
      </w:r>
      <w:r>
        <w:rPr>
          <w:spacing w:val="-4"/>
        </w:rPr>
        <w:t>itself</w:t>
      </w:r>
      <w:r>
        <w:rPr>
          <w:spacing w:val="-7"/>
        </w:rPr>
        <w:t xml:space="preserve"> </w:t>
      </w:r>
      <w:r>
        <w:t>a</w:t>
      </w:r>
      <w:r>
        <w:rPr>
          <w:spacing w:val="-7"/>
        </w:rPr>
        <w:t xml:space="preserve"> </w:t>
      </w:r>
      <w:r>
        <w:rPr>
          <w:spacing w:val="-4"/>
        </w:rPr>
        <w:t>general</w:t>
      </w:r>
      <w:r>
        <w:rPr>
          <w:spacing w:val="-6"/>
        </w:rPr>
        <w:t xml:space="preserve"> </w:t>
      </w:r>
      <w:r>
        <w:rPr>
          <w:spacing w:val="-4"/>
        </w:rPr>
        <w:t>thought.</w:t>
      </w:r>
    </w:p>
    <w:p w:rsidR="000D32F5" w:rsidRDefault="003015BB">
      <w:pPr>
        <w:pStyle w:val="BodyText"/>
        <w:spacing w:before="10" w:line="249" w:lineRule="auto"/>
        <w:ind w:right="115" w:firstLine="288"/>
      </w:pPr>
      <w:r>
        <w:rPr>
          <w:spacing w:val="-4"/>
        </w:rPr>
        <w:t xml:space="preserve">Berkeley qualified </w:t>
      </w:r>
      <w:r>
        <w:rPr>
          <w:spacing w:val="-3"/>
        </w:rPr>
        <w:t xml:space="preserve">his </w:t>
      </w:r>
      <w:r>
        <w:rPr>
          <w:spacing w:val="-4"/>
        </w:rPr>
        <w:t xml:space="preserve">position </w:t>
      </w:r>
      <w:r>
        <w:t xml:space="preserve">by </w:t>
      </w:r>
      <w:r>
        <w:rPr>
          <w:spacing w:val="-4"/>
        </w:rPr>
        <w:t xml:space="preserve">saying that, although </w:t>
      </w:r>
      <w:r>
        <w:t xml:space="preserve">we </w:t>
      </w:r>
      <w:r>
        <w:rPr>
          <w:spacing w:val="-4"/>
        </w:rPr>
        <w:t xml:space="preserve">couldn’t </w:t>
      </w:r>
      <w:r>
        <w:rPr>
          <w:i/>
          <w:spacing w:val="-5"/>
        </w:rPr>
        <w:t xml:space="preserve">directly </w:t>
      </w:r>
      <w:r>
        <w:rPr>
          <w:spacing w:val="-4"/>
        </w:rPr>
        <w:t xml:space="preserve">grasp general propositions, </w:t>
      </w:r>
      <w:r>
        <w:t xml:space="preserve">we </w:t>
      </w:r>
      <w:r>
        <w:rPr>
          <w:spacing w:val="-4"/>
        </w:rPr>
        <w:t xml:space="preserve">could grasp non-general propositions </w:t>
      </w:r>
      <w:r>
        <w:rPr>
          <w:spacing w:val="-3"/>
        </w:rPr>
        <w:t xml:space="preserve">that </w:t>
      </w:r>
      <w:r>
        <w:t xml:space="preserve">we </w:t>
      </w:r>
      <w:r>
        <w:rPr>
          <w:i/>
          <w:spacing w:val="-3"/>
        </w:rPr>
        <w:t xml:space="preserve">took </w:t>
      </w:r>
      <w:r>
        <w:rPr>
          <w:i/>
        </w:rPr>
        <w:t xml:space="preserve">to </w:t>
      </w:r>
      <w:r>
        <w:rPr>
          <w:i/>
          <w:spacing w:val="-4"/>
        </w:rPr>
        <w:t xml:space="preserve">stand </w:t>
      </w:r>
      <w:r>
        <w:rPr>
          <w:i/>
          <w:spacing w:val="-3"/>
        </w:rPr>
        <w:t xml:space="preserve">for </w:t>
      </w:r>
      <w:r>
        <w:rPr>
          <w:i/>
          <w:spacing w:val="-4"/>
        </w:rPr>
        <w:t xml:space="preserve">general ones. </w:t>
      </w:r>
      <w:r>
        <w:rPr>
          <w:spacing w:val="-3"/>
        </w:rPr>
        <w:t xml:space="preserve">But one </w:t>
      </w:r>
      <w:r>
        <w:rPr>
          <w:spacing w:val="-4"/>
        </w:rPr>
        <w:t xml:space="preserve">can’t </w:t>
      </w:r>
      <w:r>
        <w:rPr>
          <w:spacing w:val="-3"/>
        </w:rPr>
        <w:t xml:space="preserve">take </w:t>
      </w:r>
      <w:r>
        <w:rPr>
          <w:i/>
        </w:rPr>
        <w:t xml:space="preserve">x </w:t>
      </w:r>
      <w:r>
        <w:t xml:space="preserve">to </w:t>
      </w:r>
      <w:r>
        <w:rPr>
          <w:spacing w:val="-3"/>
        </w:rPr>
        <w:t xml:space="preserve">mean </w:t>
      </w:r>
      <w:r>
        <w:rPr>
          <w:i/>
        </w:rPr>
        <w:t xml:space="preserve">y </w:t>
      </w:r>
      <w:r>
        <w:rPr>
          <w:spacing w:val="-4"/>
        </w:rPr>
        <w:t xml:space="preserve">unless </w:t>
      </w:r>
      <w:r>
        <w:rPr>
          <w:spacing w:val="-3"/>
        </w:rPr>
        <w:t xml:space="preserve">one </w:t>
      </w:r>
      <w:r>
        <w:rPr>
          <w:spacing w:val="-4"/>
        </w:rPr>
        <w:t xml:space="preserve">grasps </w:t>
      </w:r>
      <w:r>
        <w:rPr>
          <w:i/>
        </w:rPr>
        <w:t>y</w:t>
      </w:r>
      <w:r>
        <w:t xml:space="preserve">. So </w:t>
      </w:r>
      <w:r>
        <w:rPr>
          <w:spacing w:val="-3"/>
        </w:rPr>
        <w:t xml:space="preserve">one </w:t>
      </w:r>
      <w:r>
        <w:rPr>
          <w:spacing w:val="-4"/>
        </w:rPr>
        <w:t xml:space="preserve">can’t </w:t>
      </w:r>
      <w:r>
        <w:rPr>
          <w:spacing w:val="-3"/>
        </w:rPr>
        <w:t xml:space="preserve">take </w:t>
      </w:r>
      <w:r>
        <w:t xml:space="preserve">a </w:t>
      </w:r>
      <w:r>
        <w:rPr>
          <w:spacing w:val="-4"/>
        </w:rPr>
        <w:t xml:space="preserve">non-general proposition </w:t>
      </w:r>
      <w:r>
        <w:t xml:space="preserve">to </w:t>
      </w:r>
      <w:r>
        <w:rPr>
          <w:spacing w:val="-4"/>
        </w:rPr>
        <w:t xml:space="preserve">stand </w:t>
      </w:r>
      <w:r>
        <w:rPr>
          <w:spacing w:val="-3"/>
        </w:rPr>
        <w:t xml:space="preserve">for </w:t>
      </w:r>
      <w:r>
        <w:t xml:space="preserve">a </w:t>
      </w:r>
      <w:r>
        <w:rPr>
          <w:spacing w:val="-4"/>
        </w:rPr>
        <w:t xml:space="preserve">general proposition unless </w:t>
      </w:r>
      <w:r>
        <w:rPr>
          <w:spacing w:val="-3"/>
        </w:rPr>
        <w:t xml:space="preserve">one </w:t>
      </w:r>
      <w:r>
        <w:rPr>
          <w:spacing w:val="-4"/>
        </w:rPr>
        <w:t xml:space="preserve">grasps </w:t>
      </w:r>
      <w:r>
        <w:rPr>
          <w:spacing w:val="-3"/>
        </w:rPr>
        <w:t xml:space="preserve">the </w:t>
      </w:r>
      <w:r>
        <w:rPr>
          <w:spacing w:val="-6"/>
        </w:rPr>
        <w:t xml:space="preserve">latter. </w:t>
      </w:r>
      <w:r>
        <w:rPr>
          <w:spacing w:val="-3"/>
        </w:rPr>
        <w:t xml:space="preserve">(See </w:t>
      </w:r>
      <w:r>
        <w:rPr>
          <w:spacing w:val="-4"/>
        </w:rPr>
        <w:t xml:space="preserve">Sections </w:t>
      </w:r>
      <w:r>
        <w:rPr>
          <w:spacing w:val="-3"/>
        </w:rPr>
        <w:t xml:space="preserve">8–21 </w:t>
      </w:r>
      <w:r>
        <w:t xml:space="preserve">of </w:t>
      </w:r>
      <w:r>
        <w:rPr>
          <w:spacing w:val="-5"/>
        </w:rPr>
        <w:t xml:space="preserve">Berkeley’s </w:t>
      </w:r>
      <w:r>
        <w:rPr>
          <w:spacing w:val="-4"/>
        </w:rPr>
        <w:t xml:space="preserve">“Principles </w:t>
      </w:r>
      <w:r>
        <w:t xml:space="preserve">of </w:t>
      </w:r>
      <w:r>
        <w:rPr>
          <w:spacing w:val="-4"/>
        </w:rPr>
        <w:t>Human Knowledge.”)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64"/>
        </w:numPr>
        <w:tabs>
          <w:tab w:val="left" w:pos="928"/>
        </w:tabs>
        <w:rPr>
          <w:u w:val="none"/>
        </w:rPr>
      </w:pPr>
      <w:bookmarkStart w:id="603" w:name="_bookmark602"/>
      <w:bookmarkEnd w:id="603"/>
      <w:r>
        <w:rPr>
          <w:u w:val="none"/>
        </w:rPr>
        <w:t>Berkeley’s misuse of the term</w:t>
      </w:r>
      <w:r>
        <w:rPr>
          <w:spacing w:val="-7"/>
          <w:u w:val="none"/>
        </w:rPr>
        <w:t xml:space="preserve"> </w:t>
      </w:r>
      <w:r>
        <w:rPr>
          <w:u w:val="none"/>
        </w:rPr>
        <w:t>“idea”</w:t>
      </w:r>
    </w:p>
    <w:p w:rsidR="000D32F5" w:rsidRDefault="000D32F5">
      <w:pPr>
        <w:pStyle w:val="BodyText"/>
        <w:ind w:left="0"/>
        <w:rPr>
          <w:b/>
          <w:sz w:val="26"/>
        </w:rPr>
      </w:pPr>
    </w:p>
    <w:p w:rsidR="000D32F5" w:rsidRDefault="003015BB">
      <w:pPr>
        <w:pStyle w:val="BodyText"/>
        <w:spacing w:before="1" w:line="249" w:lineRule="auto"/>
        <w:ind w:right="370" w:firstLine="288"/>
        <w:jc w:val="both"/>
      </w:pPr>
      <w:r>
        <w:t>Some</w:t>
      </w:r>
      <w:r>
        <w:rPr>
          <w:spacing w:val="-4"/>
        </w:rPr>
        <w:t xml:space="preserve"> </w:t>
      </w:r>
      <w:r>
        <w:t>philosophers</w:t>
      </w:r>
      <w:r>
        <w:rPr>
          <w:spacing w:val="-4"/>
        </w:rPr>
        <w:t xml:space="preserve"> </w:t>
      </w:r>
      <w:r>
        <w:t>believe</w:t>
      </w:r>
      <w:r>
        <w:rPr>
          <w:spacing w:val="-4"/>
        </w:rPr>
        <w:t xml:space="preserve"> </w:t>
      </w:r>
      <w:r>
        <w:t>that</w:t>
      </w:r>
      <w:r>
        <w:rPr>
          <w:spacing w:val="-4"/>
        </w:rPr>
        <w:t xml:space="preserve"> </w:t>
      </w:r>
      <w:r>
        <w:t>we</w:t>
      </w:r>
      <w:r>
        <w:rPr>
          <w:spacing w:val="-4"/>
        </w:rPr>
        <w:t xml:space="preserve"> </w:t>
      </w:r>
      <w:r>
        <w:t>are</w:t>
      </w:r>
      <w:r>
        <w:rPr>
          <w:spacing w:val="-4"/>
        </w:rPr>
        <w:t xml:space="preserve"> </w:t>
      </w:r>
      <w:r>
        <w:t>aware</w:t>
      </w:r>
      <w:r>
        <w:rPr>
          <w:spacing w:val="-4"/>
        </w:rPr>
        <w:t xml:space="preserve"> </w:t>
      </w:r>
      <w:r>
        <w:t>of</w:t>
      </w:r>
      <w:r>
        <w:rPr>
          <w:spacing w:val="-3"/>
        </w:rPr>
        <w:t xml:space="preserve"> </w:t>
      </w:r>
      <w:r>
        <w:t>universals</w:t>
      </w:r>
      <w:r>
        <w:rPr>
          <w:spacing w:val="-4"/>
        </w:rPr>
        <w:t xml:space="preserve"> </w:t>
      </w:r>
      <w:r>
        <w:t>and,</w:t>
      </w:r>
      <w:r>
        <w:rPr>
          <w:spacing w:val="-3"/>
        </w:rPr>
        <w:t xml:space="preserve"> </w:t>
      </w:r>
      <w:r>
        <w:t>therefore,</w:t>
      </w:r>
      <w:r>
        <w:rPr>
          <w:spacing w:val="-3"/>
        </w:rPr>
        <w:t xml:space="preserve"> </w:t>
      </w:r>
      <w:r>
        <w:t>that</w:t>
      </w:r>
      <w:r>
        <w:rPr>
          <w:spacing w:val="-4"/>
        </w:rPr>
        <w:t xml:space="preserve"> </w:t>
      </w:r>
      <w:r>
        <w:t>we</w:t>
      </w:r>
      <w:r>
        <w:rPr>
          <w:spacing w:val="-4"/>
        </w:rPr>
        <w:t xml:space="preserve"> </w:t>
      </w:r>
      <w:r>
        <w:t>are</w:t>
      </w:r>
      <w:r>
        <w:rPr>
          <w:spacing w:val="-4"/>
        </w:rPr>
        <w:t xml:space="preserve"> </w:t>
      </w:r>
      <w:r>
        <w:t>aware of non-spatiotemporal entities. Berkeley denies this. Berkeley says that any given thought is in its</w:t>
      </w:r>
      <w:r>
        <w:rPr>
          <w:spacing w:val="-4"/>
        </w:rPr>
        <w:t xml:space="preserve"> </w:t>
      </w:r>
      <w:r>
        <w:t>entirety</w:t>
      </w:r>
      <w:r>
        <w:rPr>
          <w:spacing w:val="-3"/>
        </w:rPr>
        <w:t xml:space="preserve"> </w:t>
      </w:r>
      <w:r>
        <w:t>concerned</w:t>
      </w:r>
      <w:r>
        <w:rPr>
          <w:spacing w:val="-3"/>
        </w:rPr>
        <w:t xml:space="preserve"> </w:t>
      </w:r>
      <w:r>
        <w:t>with</w:t>
      </w:r>
      <w:r>
        <w:rPr>
          <w:spacing w:val="-2"/>
        </w:rPr>
        <w:t xml:space="preserve"> </w:t>
      </w:r>
      <w:r>
        <w:t>“particulars”</w:t>
      </w:r>
      <w:r>
        <w:rPr>
          <w:spacing w:val="-4"/>
        </w:rPr>
        <w:t xml:space="preserve"> </w:t>
      </w:r>
      <w:r>
        <w:t>and</w:t>
      </w:r>
      <w:r>
        <w:rPr>
          <w:spacing w:val="-3"/>
        </w:rPr>
        <w:t xml:space="preserve"> </w:t>
      </w:r>
      <w:r>
        <w:t>that</w:t>
      </w:r>
      <w:r>
        <w:rPr>
          <w:spacing w:val="-3"/>
        </w:rPr>
        <w:t xml:space="preserve"> </w:t>
      </w:r>
      <w:r>
        <w:t>it</w:t>
      </w:r>
      <w:r>
        <w:rPr>
          <w:spacing w:val="-4"/>
        </w:rPr>
        <w:t xml:space="preserve"> </w:t>
      </w:r>
      <w:r>
        <w:t>is</w:t>
      </w:r>
      <w:r>
        <w:rPr>
          <w:spacing w:val="-4"/>
        </w:rPr>
        <w:t xml:space="preserve"> </w:t>
      </w:r>
      <w:r>
        <w:t>impossible</w:t>
      </w:r>
      <w:r>
        <w:rPr>
          <w:spacing w:val="-4"/>
        </w:rPr>
        <w:t xml:space="preserve"> </w:t>
      </w:r>
      <w:r>
        <w:t>to</w:t>
      </w:r>
      <w:r>
        <w:rPr>
          <w:spacing w:val="-2"/>
        </w:rPr>
        <w:t xml:space="preserve"> </w:t>
      </w:r>
      <w:r>
        <w:t>b</w:t>
      </w:r>
      <w:r>
        <w:t>e</w:t>
      </w:r>
      <w:r>
        <w:rPr>
          <w:spacing w:val="-4"/>
        </w:rPr>
        <w:t xml:space="preserve"> </w:t>
      </w:r>
      <w:r>
        <w:t>aware</w:t>
      </w:r>
      <w:r>
        <w:rPr>
          <w:spacing w:val="-4"/>
        </w:rPr>
        <w:t xml:space="preserve"> </w:t>
      </w:r>
      <w:r>
        <w:t>of</w:t>
      </w:r>
      <w:r>
        <w:rPr>
          <w:spacing w:val="-3"/>
        </w:rPr>
        <w:t xml:space="preserve"> </w:t>
      </w:r>
      <w:r>
        <w:t>“universals."</w:t>
      </w:r>
    </w:p>
    <w:p w:rsidR="000D32F5" w:rsidRDefault="003015BB">
      <w:pPr>
        <w:pStyle w:val="BodyText"/>
        <w:spacing w:before="3" w:line="249" w:lineRule="auto"/>
        <w:ind w:right="170" w:firstLine="288"/>
      </w:pPr>
      <w:r>
        <w:t>A couple of terminological points before we proceed. Berkeley uses the term “particular” to refer to what, throughout this book, we have referred as “spatiotemporal” entities, and he uses the term “universal” to refer to what we ha</w:t>
      </w:r>
      <w:r>
        <w:t xml:space="preserve">ve referred to as “properties” (or “universals” or “characteristics”). So “particulars,” for Berkeley, are what we have referred to as </w:t>
      </w:r>
      <w:r>
        <w:rPr>
          <w:i/>
        </w:rPr>
        <w:t xml:space="preserve">instances </w:t>
      </w:r>
      <w:r>
        <w:t xml:space="preserve">of universals (or, to be precise, of </w:t>
      </w:r>
      <w:r>
        <w:rPr>
          <w:i/>
        </w:rPr>
        <w:t xml:space="preserve">certain </w:t>
      </w:r>
      <w:r>
        <w:t>universals (e.g., the property of being a dog), not all universals</w:t>
      </w:r>
      <w:r>
        <w:t>, since there are universals (e.g., the property of being an even number), whose instances</w:t>
      </w:r>
      <w:r>
        <w:rPr>
          <w:spacing w:val="-5"/>
        </w:rPr>
        <w:t xml:space="preserve"> </w:t>
      </w:r>
      <w:r>
        <w:t>are</w:t>
      </w:r>
      <w:r>
        <w:rPr>
          <w:spacing w:val="-4"/>
        </w:rPr>
        <w:t xml:space="preserve"> </w:t>
      </w:r>
      <w:r>
        <w:t>not</w:t>
      </w:r>
      <w:r>
        <w:rPr>
          <w:spacing w:val="-4"/>
        </w:rPr>
        <w:t xml:space="preserve"> </w:t>
      </w:r>
      <w:r>
        <w:t>spatiotemporal).</w:t>
      </w:r>
      <w:r>
        <w:rPr>
          <w:spacing w:val="-4"/>
        </w:rPr>
        <w:t xml:space="preserve"> </w:t>
      </w:r>
      <w:r>
        <w:t>And</w:t>
      </w:r>
      <w:r>
        <w:rPr>
          <w:spacing w:val="-3"/>
        </w:rPr>
        <w:t xml:space="preserve"> </w:t>
      </w:r>
      <w:r>
        <w:t>Berkeley</w:t>
      </w:r>
      <w:r>
        <w:rPr>
          <w:spacing w:val="-4"/>
        </w:rPr>
        <w:t xml:space="preserve"> </w:t>
      </w:r>
      <w:r>
        <w:t>uses</w:t>
      </w:r>
      <w:r>
        <w:rPr>
          <w:spacing w:val="-4"/>
        </w:rPr>
        <w:t xml:space="preserve"> </w:t>
      </w:r>
      <w:r>
        <w:t>the</w:t>
      </w:r>
      <w:r>
        <w:rPr>
          <w:spacing w:val="-4"/>
        </w:rPr>
        <w:t xml:space="preserve"> </w:t>
      </w:r>
      <w:r>
        <w:t>term</w:t>
      </w:r>
      <w:r>
        <w:rPr>
          <w:spacing w:val="-5"/>
        </w:rPr>
        <w:t xml:space="preserve"> </w:t>
      </w:r>
      <w:r>
        <w:t>“abstract</w:t>
      </w:r>
      <w:r>
        <w:rPr>
          <w:spacing w:val="-4"/>
        </w:rPr>
        <w:t xml:space="preserve"> </w:t>
      </w:r>
      <w:r>
        <w:t>idea”</w:t>
      </w:r>
      <w:r>
        <w:rPr>
          <w:spacing w:val="-4"/>
        </w:rPr>
        <w:t xml:space="preserve"> </w:t>
      </w:r>
      <w:r>
        <w:t>to</w:t>
      </w:r>
      <w:r>
        <w:rPr>
          <w:spacing w:val="-4"/>
        </w:rPr>
        <w:t xml:space="preserve"> </w:t>
      </w:r>
      <w:r>
        <w:t>refer</w:t>
      </w:r>
      <w:r>
        <w:rPr>
          <w:spacing w:val="-4"/>
        </w:rPr>
        <w:t xml:space="preserve"> </w:t>
      </w:r>
      <w:r>
        <w:t>to</w:t>
      </w:r>
      <w:r>
        <w:rPr>
          <w:spacing w:val="-3"/>
        </w:rPr>
        <w:t xml:space="preserve"> </w:t>
      </w:r>
      <w:r>
        <w:t>thoughts that (directly) concern universals or otherwise embody a (direct) awareness of them. Berkeley denies that we have abstract</w:t>
      </w:r>
      <w:r>
        <w:rPr>
          <w:spacing w:val="-6"/>
        </w:rPr>
        <w:t xml:space="preserve"> </w:t>
      </w:r>
      <w:r>
        <w:t>ideas.</w:t>
      </w:r>
    </w:p>
    <w:p w:rsidR="000D32F5" w:rsidRDefault="003015BB">
      <w:pPr>
        <w:pStyle w:val="BodyText"/>
        <w:spacing w:before="8" w:line="249" w:lineRule="auto"/>
        <w:ind w:right="127" w:firstLine="288"/>
      </w:pPr>
      <w:r>
        <w:rPr>
          <w:i/>
        </w:rPr>
        <w:t xml:space="preserve">Given </w:t>
      </w:r>
      <w:r>
        <w:t>his acceptance of empiricism, Berkeley is right to deny this, and he supports his position with arguments that,</w:t>
      </w:r>
      <w:r>
        <w:t xml:space="preserve"> </w:t>
      </w:r>
      <w:r>
        <w:rPr>
          <w:i/>
        </w:rPr>
        <w:t xml:space="preserve">relative </w:t>
      </w:r>
      <w:r>
        <w:t xml:space="preserve">to the assumption that empiricism is correct, are maximally cogent. But not only do those arguments fail to establish that we don’t have abstract ideas: they establish that we </w:t>
      </w:r>
      <w:r>
        <w:rPr>
          <w:i/>
        </w:rPr>
        <w:t xml:space="preserve">do </w:t>
      </w:r>
      <w:r>
        <w:t>have such ideas. We must make a preliminary point concerning Berkel</w:t>
      </w:r>
      <w:r>
        <w:t>ey’s use of the word “idea” before we see why the claims just made are true.</w:t>
      </w:r>
    </w:p>
    <w:p w:rsidR="000D32F5" w:rsidRDefault="003015BB">
      <w:pPr>
        <w:pStyle w:val="BodyText"/>
        <w:spacing w:before="5" w:line="249" w:lineRule="auto"/>
        <w:ind w:right="286" w:firstLine="288"/>
      </w:pPr>
      <w:r>
        <w:t xml:space="preserve">As he uses the word “idea,” all “ideas” are thoughts and all thoughts are ideas. (In this context, I am using the word “thought” to refer to </w:t>
      </w:r>
      <w:r>
        <w:rPr>
          <w:i/>
        </w:rPr>
        <w:t xml:space="preserve">any </w:t>
      </w:r>
      <w:r>
        <w:t xml:space="preserve">case of anything’s being aware of </w:t>
      </w:r>
      <w:r>
        <w:t>anything, it being irrelevant whether the mode of awareness is perceptual or conceptual and it being irrelevant whether the object of awareness is spatiotemporal or non-spatiotemporal.) But, for Berkeley, the sentence:</w:t>
      </w:r>
    </w:p>
    <w:p w:rsidR="000D32F5" w:rsidRDefault="000D32F5">
      <w:pPr>
        <w:pStyle w:val="BodyText"/>
        <w:spacing w:before="6"/>
        <w:ind w:left="0"/>
        <w:rPr>
          <w:sz w:val="25"/>
        </w:rPr>
      </w:pPr>
    </w:p>
    <w:p w:rsidR="000D32F5" w:rsidRDefault="003015BB">
      <w:pPr>
        <w:pStyle w:val="ListParagraph"/>
        <w:numPr>
          <w:ilvl w:val="3"/>
          <w:numId w:val="164"/>
        </w:numPr>
        <w:tabs>
          <w:tab w:val="left" w:pos="1371"/>
        </w:tabs>
        <w:ind w:hanging="286"/>
        <w:rPr>
          <w:sz w:val="24"/>
        </w:rPr>
      </w:pPr>
      <w:r>
        <w:rPr>
          <w:sz w:val="24"/>
        </w:rPr>
        <w:t>“all thoughts are mental</w:t>
      </w:r>
      <w:r>
        <w:rPr>
          <w:spacing w:val="-5"/>
          <w:sz w:val="24"/>
        </w:rPr>
        <w:t xml:space="preserve"> </w:t>
      </w:r>
      <w:r>
        <w:rPr>
          <w:sz w:val="24"/>
        </w:rPr>
        <w:t>images,”</w:t>
      </w:r>
    </w:p>
    <w:p w:rsidR="000D32F5" w:rsidRDefault="000D32F5">
      <w:pPr>
        <w:pStyle w:val="BodyText"/>
        <w:spacing w:before="1"/>
        <w:ind w:left="0"/>
        <w:rPr>
          <w:sz w:val="26"/>
        </w:rPr>
      </w:pPr>
    </w:p>
    <w:p w:rsidR="000D32F5" w:rsidRDefault="003015BB">
      <w:pPr>
        <w:pStyle w:val="BodyText"/>
        <w:spacing w:line="249" w:lineRule="auto"/>
        <w:ind w:firstLine="288"/>
      </w:pPr>
      <w:r>
        <w:t>e</w:t>
      </w:r>
      <w:r>
        <w:t>xpresses a substantive truth, not a linguistic convention. So, for Berkeley, (i) is in the same category as:</w:t>
      </w:r>
    </w:p>
    <w:p w:rsidR="000D32F5" w:rsidRDefault="000D32F5">
      <w:pPr>
        <w:pStyle w:val="BodyText"/>
        <w:spacing w:before="2"/>
        <w:ind w:left="0"/>
        <w:rPr>
          <w:sz w:val="25"/>
        </w:rPr>
      </w:pPr>
    </w:p>
    <w:p w:rsidR="000D32F5" w:rsidRDefault="003015BB">
      <w:pPr>
        <w:pStyle w:val="ListParagraph"/>
        <w:numPr>
          <w:ilvl w:val="3"/>
          <w:numId w:val="164"/>
        </w:numPr>
        <w:tabs>
          <w:tab w:val="left" w:pos="1437"/>
        </w:tabs>
        <w:spacing w:line="249" w:lineRule="auto"/>
        <w:ind w:left="796" w:right="865" w:firstLine="288"/>
        <w:rPr>
          <w:sz w:val="24"/>
        </w:rPr>
      </w:pPr>
      <w:r>
        <w:rPr>
          <w:sz w:val="24"/>
        </w:rPr>
        <w:t xml:space="preserve">“two is the unique number </w:t>
      </w:r>
      <w:r>
        <w:rPr>
          <w:i/>
          <w:sz w:val="24"/>
        </w:rPr>
        <w:t xml:space="preserve">n </w:t>
      </w:r>
      <w:r>
        <w:rPr>
          <w:sz w:val="24"/>
        </w:rPr>
        <w:t xml:space="preserve">such that </w:t>
      </w:r>
      <w:r>
        <w:rPr>
          <w:i/>
          <w:sz w:val="24"/>
        </w:rPr>
        <w:t xml:space="preserve">n </w:t>
      </w:r>
      <w:r>
        <w:rPr>
          <w:sz w:val="24"/>
        </w:rPr>
        <w:t>is an even prime iff it isn’t</w:t>
      </w:r>
      <w:r>
        <w:rPr>
          <w:spacing w:val="-38"/>
          <w:sz w:val="24"/>
        </w:rPr>
        <w:t xml:space="preserve"> </w:t>
      </w:r>
      <w:r>
        <w:rPr>
          <w:sz w:val="24"/>
        </w:rPr>
        <w:t>possible for there to be a regular, 17-sided</w:t>
      </w:r>
      <w:r>
        <w:rPr>
          <w:spacing w:val="-6"/>
          <w:sz w:val="24"/>
        </w:rPr>
        <w:t xml:space="preserve"> </w:t>
      </w:r>
      <w:r>
        <w:rPr>
          <w:sz w:val="24"/>
        </w:rPr>
        <w:t>polygon,”</w:t>
      </w:r>
    </w:p>
    <w:p w:rsidR="000D32F5" w:rsidRDefault="000D32F5">
      <w:pPr>
        <w:pStyle w:val="BodyText"/>
        <w:spacing w:before="3"/>
        <w:ind w:left="0"/>
        <w:rPr>
          <w:sz w:val="25"/>
        </w:rPr>
      </w:pPr>
    </w:p>
    <w:p w:rsidR="000D32F5" w:rsidRDefault="003015BB">
      <w:pPr>
        <w:pStyle w:val="BodyText"/>
        <w:ind w:left="388"/>
      </w:pPr>
      <w:r>
        <w:t xml:space="preserve">and it is </w:t>
      </w:r>
      <w:r>
        <w:rPr>
          <w:i/>
        </w:rPr>
        <w:t xml:space="preserve">not </w:t>
      </w:r>
      <w:r>
        <w:t>to be in the same category as:</w:t>
      </w:r>
    </w:p>
    <w:p w:rsidR="000D32F5" w:rsidRDefault="000D32F5">
      <w:pPr>
        <w:pStyle w:val="BodyText"/>
        <w:spacing w:before="1"/>
        <w:ind w:left="0"/>
        <w:rPr>
          <w:sz w:val="26"/>
        </w:rPr>
      </w:pPr>
    </w:p>
    <w:p w:rsidR="000D32F5" w:rsidRDefault="003015BB">
      <w:pPr>
        <w:pStyle w:val="ListParagraph"/>
        <w:numPr>
          <w:ilvl w:val="3"/>
          <w:numId w:val="164"/>
        </w:numPr>
        <w:tabs>
          <w:tab w:val="left" w:pos="1504"/>
        </w:tabs>
        <w:ind w:left="1503" w:hanging="419"/>
        <w:rPr>
          <w:sz w:val="24"/>
        </w:rPr>
      </w:pPr>
      <w:r>
        <w:rPr>
          <w:sz w:val="24"/>
        </w:rPr>
        <w:t>“if Smith has ten fingers, then Smith has 10</w:t>
      </w:r>
      <w:r>
        <w:rPr>
          <w:spacing w:val="-7"/>
          <w:sz w:val="24"/>
        </w:rPr>
        <w:t xml:space="preserve"> </w:t>
      </w:r>
      <w:r>
        <w:rPr>
          <w:sz w:val="24"/>
        </w:rPr>
        <w:t>fingers.”</w:t>
      </w:r>
    </w:p>
    <w:p w:rsidR="000D32F5" w:rsidRDefault="000D32F5">
      <w:pPr>
        <w:pStyle w:val="BodyText"/>
        <w:spacing w:before="1"/>
        <w:ind w:left="0"/>
        <w:rPr>
          <w:sz w:val="26"/>
        </w:rPr>
      </w:pPr>
    </w:p>
    <w:p w:rsidR="000D32F5" w:rsidRDefault="003015BB">
      <w:pPr>
        <w:pStyle w:val="BodyText"/>
        <w:spacing w:line="249" w:lineRule="auto"/>
        <w:ind w:firstLine="288"/>
      </w:pPr>
      <w:r>
        <w:t>Berkeley says that we cannot form “indeterminate” ideas. Here is his argument (“BA” is short for “</w:t>
      </w:r>
      <w:r>
        <w:t>Berkeley’s argumen</w:t>
      </w:r>
      <w:bookmarkStart w:id="604" w:name="_bookmark603"/>
      <w:bookmarkEnd w:id="604"/>
      <w:r>
        <w:t>t</w:t>
      </w:r>
      <w:hyperlink w:anchor="_bookmark1919" w:history="1">
        <w:r>
          <w:rPr>
            <w:color w:val="0562C1"/>
            <w:u w:val="single" w:color="0562C1"/>
          </w:rPr>
          <w:t>[H11]</w:t>
        </w:r>
        <w:r>
          <w:rPr>
            <w:color w:val="0562C1"/>
          </w:rPr>
          <w:t xml:space="preserve"> </w:t>
        </w:r>
      </w:hyperlink>
      <w:r>
        <w:t>”).</w:t>
      </w:r>
    </w:p>
    <w:p w:rsidR="000D32F5" w:rsidRDefault="000D32F5">
      <w:pPr>
        <w:pStyle w:val="BodyText"/>
        <w:spacing w:before="2"/>
        <w:ind w:left="0"/>
        <w:rPr>
          <w:sz w:val="25"/>
        </w:rPr>
      </w:pPr>
    </w:p>
    <w:p w:rsidR="000D32F5" w:rsidRDefault="003015BB">
      <w:pPr>
        <w:pStyle w:val="BodyText"/>
        <w:spacing w:line="249" w:lineRule="auto"/>
        <w:ind w:left="796" w:right="800" w:firstLine="288"/>
      </w:pPr>
      <w:r>
        <w:t>(BA) All ideas (thoughts) are images. All images are “determinate.” In other words, given any object and any characteristic, any image either ascribes that characteristic to that object or it f</w:t>
      </w:r>
      <w:r>
        <w:t>ails to ascribe that characteristic to that object, and if the property in question is one that can be had to varying degrees (such as height), there is some specific degree to which the object in question is represented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87"/>
      </w:pPr>
      <w:r>
        <w:t>by that image as having t</w:t>
      </w:r>
      <w:r>
        <w:t xml:space="preserve">he characteristic in question. So an image cannot just be of </w:t>
      </w:r>
      <w:r>
        <w:rPr>
          <w:i/>
        </w:rPr>
        <w:t xml:space="preserve">a </w:t>
      </w:r>
      <w:r>
        <w:t xml:space="preserve">man. It must be of a man who has a mustache; and an image cannot just be of a man who is rotund; it must be one of a man who is rotund </w:t>
      </w:r>
      <w:r>
        <w:rPr>
          <w:i/>
        </w:rPr>
        <w:t xml:space="preserve">to some specific degree. </w:t>
      </w:r>
      <w:r>
        <w:t xml:space="preserve">Thus, the idea that one could have an idea of “man” in general is preposterous. For such an idea would be an image of a man who had a beard </w:t>
      </w:r>
      <w:r>
        <w:rPr>
          <w:i/>
        </w:rPr>
        <w:t xml:space="preserve">and </w:t>
      </w:r>
      <w:r>
        <w:t xml:space="preserve">was clean shaven, who was six feet tall and five feet tall, who was standing </w:t>
      </w:r>
      <w:r>
        <w:rPr>
          <w:i/>
        </w:rPr>
        <w:t xml:space="preserve">and </w:t>
      </w:r>
      <w:r>
        <w:t>sitting, etc.</w:t>
      </w:r>
    </w:p>
    <w:p w:rsidR="000D32F5" w:rsidRDefault="000D32F5">
      <w:pPr>
        <w:pStyle w:val="BodyText"/>
        <w:spacing w:before="7"/>
        <w:ind w:left="0"/>
        <w:rPr>
          <w:sz w:val="25"/>
        </w:rPr>
      </w:pPr>
    </w:p>
    <w:p w:rsidR="000D32F5" w:rsidRDefault="003015BB">
      <w:pPr>
        <w:pStyle w:val="BodyText"/>
        <w:spacing w:line="249" w:lineRule="auto"/>
        <w:ind w:right="109" w:firstLine="288"/>
      </w:pPr>
      <w:r>
        <w:t xml:space="preserve">One problem with (BA) is that not all thoughts are images. In fact, discursive thoughts are </w:t>
      </w:r>
      <w:r>
        <w:rPr>
          <w:i/>
        </w:rPr>
        <w:t xml:space="preserve">never </w:t>
      </w:r>
      <w:r>
        <w:t xml:space="preserve">images. Imagery is often a </w:t>
      </w:r>
      <w:r>
        <w:rPr>
          <w:i/>
        </w:rPr>
        <w:t xml:space="preserve">vehicle </w:t>
      </w:r>
      <w:r>
        <w:t>for thought. When I think about philosophical problems, I tend to think about shapes and surfaces. But my having those imag</w:t>
      </w:r>
      <w:r>
        <w:t xml:space="preserve">es is neither necessary nor sufficient for my having those thoughts. A person's experiencing this or that series of images is never either necessary or sufficient for his having this or that thought. One oftentimes </w:t>
      </w:r>
      <w:r>
        <w:rPr>
          <w:i/>
        </w:rPr>
        <w:t xml:space="preserve">uses </w:t>
      </w:r>
      <w:r>
        <w:t xml:space="preserve">imagery to </w:t>
      </w:r>
      <w:r>
        <w:rPr>
          <w:i/>
        </w:rPr>
        <w:t xml:space="preserve">direct </w:t>
      </w:r>
      <w:r>
        <w:t>the course of a di</w:t>
      </w:r>
      <w:r>
        <w:t>scursive thought-process, but imagery is never itself constitutive of such a process.</w:t>
      </w:r>
    </w:p>
    <w:p w:rsidR="000D32F5" w:rsidRDefault="003015BB">
      <w:pPr>
        <w:pStyle w:val="BodyText"/>
        <w:spacing w:before="7" w:line="249" w:lineRule="auto"/>
        <w:ind w:right="105" w:firstLine="288"/>
      </w:pPr>
      <w:r>
        <w:t>A consequence of empiricism is that a belief must be an image if is to be an instance of knowledge. According to empiricism, only beliefs that have a strictly observation</w:t>
      </w:r>
      <w:r>
        <w:t xml:space="preserve">al basis are cases of knowledge. Observation gives us nothing images. So, if empiricism is right, information that cannot be embodied in an image has no place in any knowledge-conducive thought-process. But </w:t>
      </w:r>
      <w:r>
        <w:rPr>
          <w:i/>
        </w:rPr>
        <w:t xml:space="preserve">no </w:t>
      </w:r>
      <w:r>
        <w:t>thought, and therefore no thought-process, con</w:t>
      </w:r>
      <w:r>
        <w:t>sists solely of imagery.</w:t>
      </w:r>
    </w:p>
    <w:p w:rsidR="000D32F5" w:rsidRDefault="003015BB">
      <w:pPr>
        <w:pStyle w:val="BodyText"/>
        <w:spacing w:before="5" w:line="249" w:lineRule="auto"/>
        <w:ind w:right="286" w:firstLine="288"/>
      </w:pPr>
      <w:r>
        <w:t xml:space="preserve">Let </w:t>
      </w:r>
      <w:r>
        <w:rPr>
          <w:i/>
        </w:rPr>
        <w:t xml:space="preserve">M </w:t>
      </w:r>
      <w:r>
        <w:t xml:space="preserve">be some mental image that you are currently having of our friend Smith. </w:t>
      </w:r>
      <w:r>
        <w:rPr>
          <w:i/>
        </w:rPr>
        <w:t>M</w:t>
      </w:r>
      <w:r>
        <w:t xml:space="preserve">, let us suppose, is </w:t>
      </w:r>
      <w:r>
        <w:rPr>
          <w:i/>
        </w:rPr>
        <w:t xml:space="preserve">not </w:t>
      </w:r>
      <w:r>
        <w:t xml:space="preserve">a sense-perception. But for argument’s sake, let’s suppose that it is perception- </w:t>
      </w:r>
      <w:r>
        <w:rPr>
          <w:i/>
        </w:rPr>
        <w:t xml:space="preserve">like </w:t>
      </w:r>
      <w:r>
        <w:t>in that it is no less high-resolution or</w:t>
      </w:r>
      <w:r>
        <w:t xml:space="preserve"> vivid than a sense-perception of Smith had under excellent conditions by somebody with excellent vision. In other words, </w:t>
      </w:r>
      <w:r>
        <w:rPr>
          <w:i/>
        </w:rPr>
        <w:t xml:space="preserve">M </w:t>
      </w:r>
      <w:r>
        <w:t>is about as “determinate” as a (non-perceptual) mental image can be.</w:t>
      </w:r>
    </w:p>
    <w:p w:rsidR="000D32F5" w:rsidRDefault="003015BB">
      <w:pPr>
        <w:pStyle w:val="BodyText"/>
        <w:spacing w:before="5" w:line="249" w:lineRule="auto"/>
        <w:ind w:right="191" w:firstLine="288"/>
      </w:pPr>
      <w:r>
        <w:t xml:space="preserve">Of course, if you </w:t>
      </w:r>
      <w:r>
        <w:rPr>
          <w:i/>
        </w:rPr>
        <w:t xml:space="preserve">know </w:t>
      </w:r>
      <w:r>
        <w:t xml:space="preserve">Smith’s height, you are likely to </w:t>
      </w:r>
      <w:r>
        <w:rPr>
          <w:i/>
        </w:rPr>
        <w:t xml:space="preserve">take </w:t>
      </w:r>
      <w:r>
        <w:t>t</w:t>
      </w:r>
      <w:r>
        <w:t xml:space="preserve">hat image to one of somebody who is (let us suppose) six feet tall and relatively close by, and not as somebody who is six inches tall and very close by or 100 feet tall and far away. But it is only because you are reading background beliefs into it that </w:t>
      </w:r>
      <w:r>
        <w:rPr>
          <w:i/>
        </w:rPr>
        <w:t>M</w:t>
      </w:r>
      <w:r>
        <w:rPr>
          <w:i/>
        </w:rPr>
        <w:t xml:space="preserve"> </w:t>
      </w:r>
      <w:r>
        <w:t>represents somebody who is six feet tall.</w:t>
      </w:r>
    </w:p>
    <w:p w:rsidR="000D32F5" w:rsidRDefault="003015BB">
      <w:pPr>
        <w:pStyle w:val="BodyText"/>
        <w:spacing w:before="4" w:line="249" w:lineRule="auto"/>
        <w:ind w:firstLine="288"/>
      </w:pPr>
      <w:r>
        <w:t xml:space="preserve">In fact, nothing in </w:t>
      </w:r>
      <w:r>
        <w:rPr>
          <w:i/>
        </w:rPr>
        <w:t xml:space="preserve">M per se </w:t>
      </w:r>
      <w:r>
        <w:t xml:space="preserve">could possibly specify Smith’s height. If </w:t>
      </w:r>
      <w:r>
        <w:rPr>
          <w:i/>
        </w:rPr>
        <w:t xml:space="preserve">M </w:t>
      </w:r>
      <w:r>
        <w:t xml:space="preserve">represents Smith’s height as coincident with that of some object that you know to be six feet tall, it is only because you are reading into </w:t>
      </w:r>
      <w:r>
        <w:rPr>
          <w:i/>
        </w:rPr>
        <w:t xml:space="preserve">M </w:t>
      </w:r>
      <w:r>
        <w:t xml:space="preserve">your background knowledge as to that other object’s height. </w:t>
      </w:r>
      <w:r>
        <w:rPr>
          <w:i/>
        </w:rPr>
        <w:t xml:space="preserve">M per se </w:t>
      </w:r>
      <w:r>
        <w:t>leaves it open whether that object is six inches tall and very nearby or 100 feet tall and far away.</w:t>
      </w:r>
    </w:p>
    <w:p w:rsidR="000D32F5" w:rsidRDefault="003015BB">
      <w:pPr>
        <w:pStyle w:val="BodyText"/>
        <w:spacing w:before="4" w:line="249" w:lineRule="auto"/>
        <w:ind w:right="105" w:firstLine="288"/>
      </w:pPr>
      <w:r>
        <w:t xml:space="preserve">In fact, </w:t>
      </w:r>
      <w:r>
        <w:rPr>
          <w:i/>
        </w:rPr>
        <w:t xml:space="preserve">M per se </w:t>
      </w:r>
      <w:r>
        <w:t xml:space="preserve">doesn’t represent Smith at all. Let </w:t>
      </w:r>
      <w:r>
        <w:rPr>
          <w:i/>
        </w:rPr>
        <w:t xml:space="preserve">M* </w:t>
      </w:r>
      <w:r>
        <w:t>be a mental image that is q</w:t>
      </w:r>
      <w:r>
        <w:t xml:space="preserve">ualitatively just like </w:t>
      </w:r>
      <w:r>
        <w:rPr>
          <w:i/>
        </w:rPr>
        <w:t xml:space="preserve">M </w:t>
      </w:r>
      <w:r>
        <w:t xml:space="preserve">but that occurs in the mind of somebody who doesn’t know of Smith’s existence and therefore isn’t thinking about him. You are reading thoughts into </w:t>
      </w:r>
      <w:r>
        <w:rPr>
          <w:i/>
        </w:rPr>
        <w:t xml:space="preserve">M </w:t>
      </w:r>
      <w:r>
        <w:t xml:space="preserve">that this other person is not reading into </w:t>
      </w:r>
      <w:r>
        <w:rPr>
          <w:i/>
        </w:rPr>
        <w:t>M*</w:t>
      </w:r>
      <w:r>
        <w:t>. But that is the only relevant diff</w:t>
      </w:r>
      <w:r>
        <w:t xml:space="preserve">erence between the two images. Considered strictly </w:t>
      </w:r>
      <w:r>
        <w:rPr>
          <w:i/>
        </w:rPr>
        <w:t xml:space="preserve">as </w:t>
      </w:r>
      <w:r>
        <w:t xml:space="preserve">images, </w:t>
      </w:r>
      <w:r>
        <w:rPr>
          <w:i/>
        </w:rPr>
        <w:t xml:space="preserve">M </w:t>
      </w:r>
      <w:r>
        <w:t xml:space="preserve">and </w:t>
      </w:r>
      <w:r>
        <w:rPr>
          <w:i/>
        </w:rPr>
        <w:t xml:space="preserve">M* </w:t>
      </w:r>
      <w:r>
        <w:t xml:space="preserve">are indistinguishable. Obvious extensions of this reasoning show that, given </w:t>
      </w:r>
      <w:r>
        <w:rPr>
          <w:i/>
        </w:rPr>
        <w:t xml:space="preserve">any </w:t>
      </w:r>
      <w:r>
        <w:t xml:space="preserve">object, there is </w:t>
      </w:r>
      <w:r>
        <w:rPr>
          <w:i/>
        </w:rPr>
        <w:t xml:space="preserve">no </w:t>
      </w:r>
      <w:r>
        <w:t xml:space="preserve">image that </w:t>
      </w:r>
      <w:r>
        <w:rPr>
          <w:i/>
        </w:rPr>
        <w:t xml:space="preserve">by itself </w:t>
      </w:r>
      <w:r>
        <w:t xml:space="preserve">represents that object. Given some object </w:t>
      </w:r>
      <w:r>
        <w:rPr>
          <w:i/>
        </w:rPr>
        <w:t xml:space="preserve">x </w:t>
      </w:r>
      <w:r>
        <w:t xml:space="preserve">and some image </w:t>
      </w:r>
      <w:r>
        <w:rPr>
          <w:i/>
        </w:rPr>
        <w:t>M</w:t>
      </w:r>
      <w:r>
        <w:t xml:space="preserve">#, </w:t>
      </w:r>
      <w:r>
        <w:t xml:space="preserve">it is only if background information is read into </w:t>
      </w:r>
      <w:r>
        <w:rPr>
          <w:i/>
        </w:rPr>
        <w:t>M</w:t>
      </w:r>
      <w:r>
        <w:t xml:space="preserve"># that it represents </w:t>
      </w:r>
      <w:r>
        <w:rPr>
          <w:i/>
        </w:rPr>
        <w:t>x</w:t>
      </w:r>
      <w:r>
        <w:t>.</w:t>
      </w:r>
    </w:p>
    <w:p w:rsidR="000D32F5" w:rsidRDefault="003015BB">
      <w:pPr>
        <w:pStyle w:val="BodyText"/>
        <w:spacing w:before="7" w:line="249" w:lineRule="auto"/>
        <w:ind w:right="102" w:firstLine="288"/>
      </w:pPr>
      <w:r>
        <w:t xml:space="preserve">No image </w:t>
      </w:r>
      <w:r>
        <w:rPr>
          <w:i/>
        </w:rPr>
        <w:t xml:space="preserve">by itself </w:t>
      </w:r>
      <w:r>
        <w:t xml:space="preserve">represents anything. Images are often integral parts of representations. But it is only when supplemented by mental activity that doesn’t consist of imagery that </w:t>
      </w:r>
      <w:r>
        <w:t xml:space="preserve">any image manages to represent anything. There is no object such that any image </w:t>
      </w:r>
      <w:r>
        <w:rPr>
          <w:i/>
        </w:rPr>
        <w:t xml:space="preserve">per se </w:t>
      </w:r>
      <w:r>
        <w:t xml:space="preserve">represents that object. </w:t>
      </w:r>
      <w:r>
        <w:rPr>
          <w:i/>
        </w:rPr>
        <w:t xml:space="preserve">A fortiori </w:t>
      </w:r>
      <w:r>
        <w:t xml:space="preserve">there is no object such that any image attributes </w:t>
      </w:r>
      <w:r>
        <w:rPr>
          <w:i/>
        </w:rPr>
        <w:t xml:space="preserve">any </w:t>
      </w:r>
      <w:r>
        <w:t>characteristics to it. It is the thoughts behind an image that determine what th</w:t>
      </w:r>
      <w:r>
        <w:t>at image represents and, though possibly to a</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lesser extent, what it says about what it represents.</w:t>
      </w:r>
    </w:p>
    <w:p w:rsidR="000D32F5" w:rsidRDefault="003015BB">
      <w:pPr>
        <w:pStyle w:val="BodyText"/>
        <w:spacing w:before="12" w:line="249" w:lineRule="auto"/>
        <w:ind w:firstLine="288"/>
      </w:pPr>
      <w:r>
        <w:t>It is the thoughts behind an image that are determinate. Contrary to what Berkeley says, the image itself is completely indeterminate in respect of what it represents and largely indeterminate in respect of what it says about it.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64"/>
        </w:numPr>
        <w:tabs>
          <w:tab w:val="left" w:pos="748"/>
        </w:tabs>
        <w:ind w:left="748"/>
        <w:rPr>
          <w:u w:val="none"/>
        </w:rPr>
      </w:pPr>
      <w:bookmarkStart w:id="605" w:name="_bookmark604"/>
      <w:bookmarkEnd w:id="605"/>
      <w:r>
        <w:rPr>
          <w:u w:val="none"/>
        </w:rPr>
        <w:t>Knowledge is nev</w:t>
      </w:r>
      <w:r>
        <w:rPr>
          <w:u w:val="none"/>
        </w:rPr>
        <w:t>er wholly (or even partially) identical with mental</w:t>
      </w:r>
      <w:r>
        <w:rPr>
          <w:spacing w:val="-24"/>
          <w:u w:val="none"/>
        </w:rPr>
        <w:t xml:space="preserve"> </w:t>
      </w:r>
      <w:r>
        <w:rPr>
          <w:u w:val="none"/>
        </w:rPr>
        <w:t>imagery</w:t>
      </w:r>
    </w:p>
    <w:p w:rsidR="000D32F5" w:rsidRDefault="000D32F5">
      <w:pPr>
        <w:pStyle w:val="BodyText"/>
        <w:ind w:left="0"/>
        <w:rPr>
          <w:b/>
          <w:sz w:val="26"/>
        </w:rPr>
      </w:pPr>
    </w:p>
    <w:p w:rsidR="000D32F5" w:rsidRDefault="003015BB">
      <w:pPr>
        <w:pStyle w:val="BodyText"/>
        <w:spacing w:before="1" w:line="249" w:lineRule="auto"/>
        <w:ind w:right="128" w:firstLine="288"/>
      </w:pPr>
      <w:r>
        <w:t xml:space="preserve">As we observed, if all knowledge is strictly sense-based, then any case of knowledge is a case of some sequence of images running through one’s mind. But </w:t>
      </w:r>
      <w:r>
        <w:rPr>
          <w:i/>
        </w:rPr>
        <w:t xml:space="preserve">no sequence of mental images is knowledge. </w:t>
      </w:r>
      <w:r>
        <w:t xml:space="preserve">Such a sequence may serve as a partial </w:t>
      </w:r>
      <w:r>
        <w:rPr>
          <w:i/>
        </w:rPr>
        <w:t xml:space="preserve">basis </w:t>
      </w:r>
      <w:r>
        <w:t xml:space="preserve">for knowledge </w:t>
      </w:r>
      <w:r>
        <w:t xml:space="preserve">(e.g., if the image- sequence is a series of visual perceptions of a dog, then, partly on the basis of that sequence, you may know that there is a dog near you); and one can have knowledge </w:t>
      </w:r>
      <w:r>
        <w:rPr>
          <w:i/>
        </w:rPr>
        <w:t xml:space="preserve">about </w:t>
      </w:r>
      <w:r>
        <w:t>that sequence (e.g., you can know that only a visually gifted</w:t>
      </w:r>
      <w:r>
        <w:t xml:space="preserve"> person could experience such high-resolution mental images). Nevertheless, knowing something </w:t>
      </w:r>
      <w:r>
        <w:rPr>
          <w:i/>
        </w:rPr>
        <w:t xml:space="preserve">always </w:t>
      </w:r>
      <w:r>
        <w:t xml:space="preserve">involves grasping at least one thing in some way </w:t>
      </w:r>
      <w:r>
        <w:rPr>
          <w:i/>
        </w:rPr>
        <w:t xml:space="preserve">other </w:t>
      </w:r>
      <w:r>
        <w:t>than through an image and, therefore, in some way that, because sense-perception gives one nothing b</w:t>
      </w:r>
      <w:r>
        <w:t>ut images, empiricism cannot account for.</w:t>
      </w:r>
    </w:p>
    <w:p w:rsidR="000D32F5" w:rsidRDefault="003015BB">
      <w:pPr>
        <w:pStyle w:val="BodyText"/>
        <w:spacing w:before="9" w:line="249" w:lineRule="auto"/>
        <w:ind w:right="142" w:firstLine="288"/>
        <w:rPr>
          <w:i/>
        </w:rPr>
      </w:pPr>
      <w:r>
        <w:t>There’s a difference between an image, on the one hand, and that image’s being represented as</w:t>
      </w:r>
      <w:r>
        <w:rPr>
          <w:spacing w:val="-5"/>
        </w:rPr>
        <w:t xml:space="preserve"> </w:t>
      </w:r>
      <w:r>
        <w:rPr>
          <w:i/>
        </w:rPr>
        <w:t>true,</w:t>
      </w:r>
      <w:r>
        <w:rPr>
          <w:i/>
          <w:spacing w:val="-3"/>
        </w:rPr>
        <w:t xml:space="preserve"> </w:t>
      </w:r>
      <w:r>
        <w:t>on</w:t>
      </w:r>
      <w:r>
        <w:rPr>
          <w:spacing w:val="-3"/>
        </w:rPr>
        <w:t xml:space="preserve"> </w:t>
      </w:r>
      <w:r>
        <w:t>the</w:t>
      </w:r>
      <w:r>
        <w:rPr>
          <w:spacing w:val="-4"/>
        </w:rPr>
        <w:t xml:space="preserve"> </w:t>
      </w:r>
      <w:r>
        <w:t>other.</w:t>
      </w:r>
      <w:r>
        <w:rPr>
          <w:spacing w:val="-3"/>
        </w:rPr>
        <w:t xml:space="preserve"> </w:t>
      </w:r>
      <w:r>
        <w:t>(Philosophers</w:t>
      </w:r>
      <w:r>
        <w:rPr>
          <w:spacing w:val="-4"/>
        </w:rPr>
        <w:t xml:space="preserve"> </w:t>
      </w:r>
      <w:r>
        <w:t>use</w:t>
      </w:r>
      <w:r>
        <w:rPr>
          <w:spacing w:val="-5"/>
        </w:rPr>
        <w:t xml:space="preserve"> </w:t>
      </w:r>
      <w:r>
        <w:t>the</w:t>
      </w:r>
      <w:r>
        <w:rPr>
          <w:spacing w:val="-4"/>
        </w:rPr>
        <w:t xml:space="preserve"> </w:t>
      </w:r>
      <w:r>
        <w:t>word</w:t>
      </w:r>
      <w:r>
        <w:rPr>
          <w:spacing w:val="-3"/>
        </w:rPr>
        <w:t xml:space="preserve"> </w:t>
      </w:r>
      <w:r>
        <w:t>“veridical”</w:t>
      </w:r>
      <w:r>
        <w:rPr>
          <w:spacing w:val="-4"/>
        </w:rPr>
        <w:t xml:space="preserve"> </w:t>
      </w:r>
      <w:r>
        <w:t>to</w:t>
      </w:r>
      <w:r>
        <w:rPr>
          <w:spacing w:val="-3"/>
        </w:rPr>
        <w:t xml:space="preserve"> </w:t>
      </w:r>
      <w:r>
        <w:t>describe</w:t>
      </w:r>
      <w:r>
        <w:rPr>
          <w:spacing w:val="-4"/>
        </w:rPr>
        <w:t xml:space="preserve"> </w:t>
      </w:r>
      <w:r>
        <w:t>accurate</w:t>
      </w:r>
      <w:r>
        <w:rPr>
          <w:spacing w:val="-4"/>
        </w:rPr>
        <w:t xml:space="preserve"> </w:t>
      </w:r>
      <w:r>
        <w:t>perceptions,</w:t>
      </w:r>
      <w:r>
        <w:rPr>
          <w:spacing w:val="-4"/>
        </w:rPr>
        <w:t xml:space="preserve"> </w:t>
      </w:r>
      <w:r>
        <w:t xml:space="preserve">and they sometimes use the </w:t>
      </w:r>
      <w:r>
        <w:t>word “falsidical” to describe inaccurate ones. But I’ll stick with “true” and “false.”) Consider some painting (e.g., a painting of a woman picking flowers). There is nothing</w:t>
      </w:r>
      <w:r>
        <w:rPr>
          <w:spacing w:val="-3"/>
        </w:rPr>
        <w:t xml:space="preserve"> </w:t>
      </w:r>
      <w:r>
        <w:t>in</w:t>
      </w:r>
      <w:r>
        <w:rPr>
          <w:spacing w:val="-2"/>
        </w:rPr>
        <w:t xml:space="preserve"> </w:t>
      </w:r>
      <w:r>
        <w:t>the</w:t>
      </w:r>
      <w:r>
        <w:rPr>
          <w:spacing w:val="-3"/>
        </w:rPr>
        <w:t xml:space="preserve"> </w:t>
      </w:r>
      <w:r>
        <w:t>image</w:t>
      </w:r>
      <w:r>
        <w:rPr>
          <w:spacing w:val="-4"/>
        </w:rPr>
        <w:t xml:space="preserve"> </w:t>
      </w:r>
      <w:r>
        <w:t>itself</w:t>
      </w:r>
      <w:r>
        <w:rPr>
          <w:spacing w:val="-3"/>
        </w:rPr>
        <w:t xml:space="preserve"> </w:t>
      </w:r>
      <w:r>
        <w:t>that</w:t>
      </w:r>
      <w:r>
        <w:rPr>
          <w:spacing w:val="-3"/>
        </w:rPr>
        <w:t xml:space="preserve"> </w:t>
      </w:r>
      <w:r>
        <w:t>says:</w:t>
      </w:r>
      <w:r>
        <w:rPr>
          <w:spacing w:val="-4"/>
        </w:rPr>
        <w:t xml:space="preserve"> </w:t>
      </w:r>
      <w:r>
        <w:rPr>
          <w:i/>
        </w:rPr>
        <w:t>this</w:t>
      </w:r>
      <w:r>
        <w:rPr>
          <w:i/>
          <w:spacing w:val="-3"/>
        </w:rPr>
        <w:t xml:space="preserve"> </w:t>
      </w:r>
      <w:r>
        <w:rPr>
          <w:i/>
        </w:rPr>
        <w:t>woman</w:t>
      </w:r>
      <w:r>
        <w:rPr>
          <w:i/>
          <w:spacing w:val="-2"/>
        </w:rPr>
        <w:t xml:space="preserve"> </w:t>
      </w:r>
      <w:r>
        <w:rPr>
          <w:i/>
        </w:rPr>
        <w:t>really</w:t>
      </w:r>
      <w:r>
        <w:rPr>
          <w:i/>
          <w:spacing w:val="-3"/>
        </w:rPr>
        <w:t xml:space="preserve"> </w:t>
      </w:r>
      <w:r>
        <w:rPr>
          <w:i/>
        </w:rPr>
        <w:t>exists,</w:t>
      </w:r>
      <w:r>
        <w:rPr>
          <w:i/>
          <w:spacing w:val="-3"/>
        </w:rPr>
        <w:t xml:space="preserve"> </w:t>
      </w:r>
      <w:r>
        <w:rPr>
          <w:i/>
        </w:rPr>
        <w:t>and</w:t>
      </w:r>
      <w:r>
        <w:rPr>
          <w:i/>
          <w:spacing w:val="-2"/>
        </w:rPr>
        <w:t xml:space="preserve"> </w:t>
      </w:r>
      <w:r>
        <w:rPr>
          <w:i/>
        </w:rPr>
        <w:t>she</w:t>
      </w:r>
      <w:r>
        <w:rPr>
          <w:i/>
          <w:spacing w:val="-3"/>
        </w:rPr>
        <w:t xml:space="preserve"> </w:t>
      </w:r>
      <w:r>
        <w:rPr>
          <w:i/>
        </w:rPr>
        <w:t>really</w:t>
      </w:r>
      <w:r>
        <w:rPr>
          <w:i/>
          <w:spacing w:val="-4"/>
        </w:rPr>
        <w:t xml:space="preserve"> </w:t>
      </w:r>
      <w:r>
        <w:rPr>
          <w:i/>
        </w:rPr>
        <w:t>is</w:t>
      </w:r>
      <w:r>
        <w:rPr>
          <w:i/>
          <w:spacing w:val="-3"/>
        </w:rPr>
        <w:t xml:space="preserve"> </w:t>
      </w:r>
      <w:r>
        <w:rPr>
          <w:i/>
        </w:rPr>
        <w:t>pickin</w:t>
      </w:r>
      <w:r>
        <w:rPr>
          <w:i/>
        </w:rPr>
        <w:t>g</w:t>
      </w:r>
      <w:r>
        <w:rPr>
          <w:i/>
          <w:spacing w:val="-2"/>
        </w:rPr>
        <w:t xml:space="preserve"> </w:t>
      </w:r>
      <w:r>
        <w:rPr>
          <w:i/>
        </w:rPr>
        <w:t>flowers.</w:t>
      </w:r>
    </w:p>
    <w:p w:rsidR="000D32F5" w:rsidRDefault="003015BB">
      <w:pPr>
        <w:pStyle w:val="BodyText"/>
        <w:spacing w:before="4" w:line="249" w:lineRule="auto"/>
        <w:ind w:right="105"/>
      </w:pPr>
      <w:r>
        <w:t xml:space="preserve">Images are not self-referential; so they don’t say “I am true” or “I am false.” Thus, the image itself leaves it open to how it is to be taken. It could be taken as something true, something false, or something that is not meant to be taken as true </w:t>
      </w:r>
      <w:r>
        <w:rPr>
          <w:i/>
        </w:rPr>
        <w:t xml:space="preserve">or </w:t>
      </w:r>
      <w:r>
        <w:t>as f</w:t>
      </w:r>
      <w:r>
        <w:t>alse.</w:t>
      </w:r>
    </w:p>
    <w:p w:rsidR="000D32F5" w:rsidRDefault="003015BB">
      <w:pPr>
        <w:pStyle w:val="BodyText"/>
        <w:spacing w:before="3" w:line="249" w:lineRule="auto"/>
        <w:ind w:right="80" w:firstLine="288"/>
      </w:pPr>
      <w:r>
        <w:t xml:space="preserve">A corollary is that there is no image such that, merely by virtue of experiencing it, one is grasping the concept of truth. To know something, one must believe it to be true. Believing something to be true thus involves grasping the concept of truth </w:t>
      </w:r>
      <w:r>
        <w:t xml:space="preserve">and, given what we just said, therefore involves grasping something that cannot possibly be grasped by experiencing an image. Since the senses provide us only with images, it follows that the concept of truth is one that is not grasped through the senses. </w:t>
      </w:r>
      <w:r>
        <w:t xml:space="preserve">And since a grasp of that concept is a prerequisite to knowing anything, it follows that, contrary to what empiricism says, not all knowledge is strictly sense- based. In fact, it follows that, although a great deal of knowledge is obviously </w:t>
      </w:r>
      <w:r>
        <w:rPr>
          <w:i/>
        </w:rPr>
        <w:t xml:space="preserve">largely </w:t>
      </w:r>
      <w:r>
        <w:t>sense-</w:t>
      </w:r>
      <w:r>
        <w:t xml:space="preserve"> based, </w:t>
      </w:r>
      <w:r>
        <w:rPr>
          <w:i/>
        </w:rPr>
        <w:t xml:space="preserve">no </w:t>
      </w:r>
      <w:r>
        <w:t xml:space="preserve">knowledge is </w:t>
      </w:r>
      <w:r>
        <w:rPr>
          <w:i/>
        </w:rPr>
        <w:t xml:space="preserve">strictly </w:t>
      </w:r>
      <w:r>
        <w:t>sense-based.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606" w:name="_bookmark605"/>
      <w:bookmarkEnd w:id="606"/>
      <w:r>
        <w:rPr>
          <w:u w:val="none"/>
        </w:rPr>
        <w:t>6.0 George Berkeley and the collapse of empiricism into idealism</w:t>
      </w:r>
    </w:p>
    <w:p w:rsidR="000D32F5" w:rsidRDefault="000D32F5">
      <w:pPr>
        <w:pStyle w:val="BodyText"/>
        <w:ind w:left="0"/>
        <w:rPr>
          <w:b/>
          <w:sz w:val="26"/>
        </w:rPr>
      </w:pPr>
    </w:p>
    <w:p w:rsidR="000D32F5" w:rsidRDefault="003015BB">
      <w:pPr>
        <w:pStyle w:val="BodyText"/>
        <w:spacing w:before="1" w:line="249" w:lineRule="auto"/>
        <w:ind w:right="230" w:firstLine="288"/>
      </w:pPr>
      <w:r>
        <w:rPr>
          <w:spacing w:val="-4"/>
        </w:rPr>
        <w:t xml:space="preserve">George Berkeley (1685–1753) argued </w:t>
      </w:r>
      <w:r>
        <w:rPr>
          <w:spacing w:val="-3"/>
        </w:rPr>
        <w:t xml:space="preserve">that “to </w:t>
      </w:r>
      <w:r>
        <w:t xml:space="preserve">be is to be </w:t>
      </w:r>
      <w:r>
        <w:rPr>
          <w:spacing w:val="-4"/>
        </w:rPr>
        <w:t xml:space="preserve">perceived” </w:t>
      </w:r>
      <w:r>
        <w:rPr>
          <w:spacing w:val="-3"/>
        </w:rPr>
        <w:t>(</w:t>
      </w:r>
      <w:r>
        <w:rPr>
          <w:i/>
          <w:spacing w:val="-3"/>
        </w:rPr>
        <w:t xml:space="preserve">esse </w:t>
      </w:r>
      <w:r>
        <w:rPr>
          <w:i/>
          <w:spacing w:val="-5"/>
        </w:rPr>
        <w:t xml:space="preserve">percipi </w:t>
      </w:r>
      <w:r>
        <w:rPr>
          <w:i/>
          <w:spacing w:val="-3"/>
        </w:rPr>
        <w:t>est</w:t>
      </w:r>
      <w:r>
        <w:rPr>
          <w:spacing w:val="-3"/>
        </w:rPr>
        <w:t xml:space="preserve">). </w:t>
      </w:r>
      <w:r>
        <w:t xml:space="preserve">He </w:t>
      </w:r>
      <w:r>
        <w:rPr>
          <w:spacing w:val="-4"/>
        </w:rPr>
        <w:t xml:space="preserve">held, </w:t>
      </w:r>
      <w:r>
        <w:t xml:space="preserve">in </w:t>
      </w:r>
      <w:r>
        <w:rPr>
          <w:spacing w:val="-4"/>
        </w:rPr>
        <w:t xml:space="preserve">other words, </w:t>
      </w:r>
      <w:r>
        <w:rPr>
          <w:spacing w:val="-3"/>
        </w:rPr>
        <w:t xml:space="preserve">that the </w:t>
      </w:r>
      <w:r>
        <w:rPr>
          <w:spacing w:val="-4"/>
        </w:rPr>
        <w:t xml:space="preserve">things </w:t>
      </w:r>
      <w:r>
        <w:t xml:space="preserve">we </w:t>
      </w:r>
      <w:r>
        <w:rPr>
          <w:spacing w:val="-4"/>
        </w:rPr>
        <w:t>bel</w:t>
      </w:r>
      <w:r>
        <w:rPr>
          <w:spacing w:val="-4"/>
        </w:rPr>
        <w:t xml:space="preserve">ieve </w:t>
      </w:r>
      <w:r>
        <w:t xml:space="preserve">to be </w:t>
      </w:r>
      <w:r>
        <w:rPr>
          <w:spacing w:val="-4"/>
        </w:rPr>
        <w:t xml:space="preserve">revealed </w:t>
      </w:r>
      <w:r>
        <w:t xml:space="preserve">to us </w:t>
      </w:r>
      <w:r>
        <w:rPr>
          <w:i/>
          <w:spacing w:val="-5"/>
        </w:rPr>
        <w:t xml:space="preserve">through </w:t>
      </w:r>
      <w:r>
        <w:rPr>
          <w:spacing w:val="-4"/>
        </w:rPr>
        <w:t>sense-perception (e.g., rocks,</w:t>
      </w:r>
    </w:p>
    <w:p w:rsidR="000D32F5" w:rsidRDefault="003015BB">
      <w:pPr>
        <w:pStyle w:val="Heading3"/>
        <w:spacing w:before="2"/>
        <w:ind w:left="7879"/>
        <w:rPr>
          <w:u w:val="none"/>
        </w:rPr>
      </w:pPr>
      <w:bookmarkStart w:id="607" w:name="_bookmark606"/>
      <w:bookmarkEnd w:id="607"/>
      <w:r>
        <w:rPr>
          <w:color w:val="0562C1"/>
          <w:u w:color="0562C1"/>
        </w:rPr>
        <w:t>[278]</w:t>
      </w:r>
    </w:p>
    <w:p w:rsidR="000D32F5" w:rsidRDefault="003015BB">
      <w:pPr>
        <w:pStyle w:val="BodyText"/>
        <w:tabs>
          <w:tab w:val="left" w:pos="8455"/>
        </w:tabs>
        <w:spacing w:line="228" w:lineRule="exact"/>
      </w:pPr>
      <w:r>
        <w:rPr>
          <w:spacing w:val="-4"/>
        </w:rPr>
        <w:t xml:space="preserve">trees) </w:t>
      </w:r>
      <w:r>
        <w:rPr>
          <w:i/>
          <w:spacing w:val="-6"/>
        </w:rPr>
        <w:t xml:space="preserve">are </w:t>
      </w:r>
      <w:r>
        <w:rPr>
          <w:spacing w:val="-5"/>
        </w:rPr>
        <w:t xml:space="preserve">sense-perceptions—or, </w:t>
      </w:r>
      <w:r>
        <w:rPr>
          <w:spacing w:val="-3"/>
        </w:rPr>
        <w:t xml:space="preserve">more </w:t>
      </w:r>
      <w:r>
        <w:rPr>
          <w:spacing w:val="-6"/>
        </w:rPr>
        <w:t xml:space="preserve">exactly, </w:t>
      </w:r>
      <w:r>
        <w:rPr>
          <w:spacing w:val="-3"/>
        </w:rPr>
        <w:t xml:space="preserve">are </w:t>
      </w:r>
      <w:r>
        <w:rPr>
          <w:spacing w:val="-4"/>
        </w:rPr>
        <w:t>collections</w:t>
      </w:r>
      <w:r>
        <w:rPr>
          <w:spacing w:val="-2"/>
        </w:rPr>
        <w:t xml:space="preserve"> </w:t>
      </w:r>
      <w:r>
        <w:t>of</w:t>
      </w:r>
      <w:r>
        <w:rPr>
          <w:spacing w:val="-4"/>
        </w:rPr>
        <w:t xml:space="preserve"> sense-perceptions.</w:t>
      </w:r>
      <w:r>
        <w:rPr>
          <w:spacing w:val="-4"/>
        </w:rPr>
        <w:tab/>
      </w:r>
      <w:r>
        <w:t>So</w:t>
      </w:r>
    </w:p>
    <w:p w:rsidR="000D32F5" w:rsidRDefault="003015BB">
      <w:pPr>
        <w:pStyle w:val="BodyText"/>
        <w:spacing w:before="12" w:line="249" w:lineRule="auto"/>
        <w:ind w:right="800"/>
      </w:pPr>
      <w:r>
        <w:rPr>
          <w:spacing w:val="-4"/>
        </w:rPr>
        <w:t xml:space="preserve">Berkeley </w:t>
      </w:r>
      <w:r>
        <w:rPr>
          <w:spacing w:val="-3"/>
        </w:rPr>
        <w:t xml:space="preserve">held that the book that you see </w:t>
      </w:r>
      <w:r>
        <w:rPr>
          <w:spacing w:val="-4"/>
        </w:rPr>
        <w:t xml:space="preserve">before </w:t>
      </w:r>
      <w:r>
        <w:rPr>
          <w:spacing w:val="-3"/>
        </w:rPr>
        <w:t xml:space="preserve">you </w:t>
      </w:r>
      <w:r>
        <w:t xml:space="preserve">is </w:t>
      </w:r>
      <w:r>
        <w:rPr>
          <w:spacing w:val="-4"/>
        </w:rPr>
        <w:t xml:space="preserve">identical </w:t>
      </w:r>
      <w:r>
        <w:rPr>
          <w:spacing w:val="-3"/>
        </w:rPr>
        <w:t xml:space="preserve">with the </w:t>
      </w:r>
      <w:r>
        <w:rPr>
          <w:spacing w:val="-4"/>
        </w:rPr>
        <w:t xml:space="preserve">perceptions </w:t>
      </w:r>
      <w:r>
        <w:rPr>
          <w:spacing w:val="-3"/>
        </w:rPr>
        <w:t xml:space="preserve">you (and </w:t>
      </w:r>
      <w:r>
        <w:rPr>
          <w:spacing w:val="-4"/>
        </w:rPr>
        <w:t>ot</w:t>
      </w:r>
      <w:r>
        <w:rPr>
          <w:spacing w:val="-4"/>
        </w:rPr>
        <w:t xml:space="preserve">hers) </w:t>
      </w:r>
      <w:r>
        <w:rPr>
          <w:spacing w:val="-3"/>
        </w:rPr>
        <w:t xml:space="preserve">have </w:t>
      </w:r>
      <w:r>
        <w:t xml:space="preserve">of </w:t>
      </w:r>
      <w:r>
        <w:rPr>
          <w:spacing w:val="-3"/>
        </w:rPr>
        <w:t>it.</w:t>
      </w:r>
    </w:p>
    <w:p w:rsidR="000D32F5" w:rsidRDefault="003015BB">
      <w:pPr>
        <w:pStyle w:val="BodyText"/>
        <w:spacing w:before="2" w:line="249" w:lineRule="auto"/>
        <w:ind w:right="203" w:firstLine="288"/>
      </w:pPr>
      <w:r>
        <w:rPr>
          <w:spacing w:val="-3"/>
        </w:rPr>
        <w:t xml:space="preserve">The view that </w:t>
      </w:r>
      <w:r>
        <w:rPr>
          <w:spacing w:val="-4"/>
        </w:rPr>
        <w:t xml:space="preserve">physical objects </w:t>
      </w:r>
      <w:r>
        <w:rPr>
          <w:i/>
          <w:spacing w:val="-6"/>
        </w:rPr>
        <w:t xml:space="preserve">are </w:t>
      </w:r>
      <w:r>
        <w:rPr>
          <w:spacing w:val="-4"/>
        </w:rPr>
        <w:t xml:space="preserve">sense-perceptions </w:t>
      </w:r>
      <w:r>
        <w:t xml:space="preserve">is </w:t>
      </w:r>
      <w:r>
        <w:rPr>
          <w:spacing w:val="-4"/>
        </w:rPr>
        <w:t xml:space="preserve">known </w:t>
      </w:r>
      <w:r>
        <w:t xml:space="preserve">as </w:t>
      </w:r>
      <w:r>
        <w:rPr>
          <w:spacing w:val="-4"/>
        </w:rPr>
        <w:t xml:space="preserve">“idealism.” </w:t>
      </w:r>
      <w:r>
        <w:t xml:space="preserve">It is so </w:t>
      </w:r>
      <w:r>
        <w:rPr>
          <w:spacing w:val="-4"/>
        </w:rPr>
        <w:t xml:space="preserve">named because </w:t>
      </w:r>
      <w:r>
        <w:t xml:space="preserve">it is </w:t>
      </w:r>
      <w:r>
        <w:rPr>
          <w:spacing w:val="-3"/>
        </w:rPr>
        <w:t xml:space="preserve">the view that </w:t>
      </w:r>
      <w:r>
        <w:rPr>
          <w:spacing w:val="-4"/>
        </w:rPr>
        <w:t xml:space="preserve">external objects </w:t>
      </w:r>
      <w:r>
        <w:rPr>
          <w:spacing w:val="-3"/>
        </w:rPr>
        <w:t xml:space="preserve">are </w:t>
      </w:r>
      <w:r>
        <w:rPr>
          <w:spacing w:val="-4"/>
        </w:rPr>
        <w:t xml:space="preserve">“ideas,” </w:t>
      </w:r>
      <w:r>
        <w:rPr>
          <w:spacing w:val="-3"/>
        </w:rPr>
        <w:t xml:space="preserve">not </w:t>
      </w:r>
      <w:r>
        <w:rPr>
          <w:spacing w:val="-4"/>
        </w:rPr>
        <w:t xml:space="preserve">because </w:t>
      </w:r>
      <w:r>
        <w:t xml:space="preserve">it </w:t>
      </w:r>
      <w:r>
        <w:rPr>
          <w:spacing w:val="-4"/>
        </w:rPr>
        <w:t xml:space="preserve">embodies </w:t>
      </w:r>
      <w:r>
        <w:t xml:space="preserve">a </w:t>
      </w:r>
      <w:r>
        <w:rPr>
          <w:spacing w:val="-4"/>
        </w:rPr>
        <w:t xml:space="preserve">spirit </w:t>
      </w:r>
      <w:r>
        <w:t xml:space="preserve">of </w:t>
      </w:r>
      <w:r>
        <w:rPr>
          <w:spacing w:val="-4"/>
        </w:rPr>
        <w:t>optimism.</w:t>
      </w:r>
    </w:p>
    <w:p w:rsidR="000D32F5" w:rsidRDefault="003015BB">
      <w:pPr>
        <w:pStyle w:val="BodyText"/>
        <w:spacing w:before="2" w:line="249" w:lineRule="auto"/>
        <w:ind w:right="165" w:firstLine="288"/>
      </w:pPr>
      <w:r>
        <w:rPr>
          <w:spacing w:val="-3"/>
        </w:rPr>
        <w:t xml:space="preserve">Even </w:t>
      </w:r>
      <w:r>
        <w:rPr>
          <w:spacing w:val="-4"/>
        </w:rPr>
        <w:t xml:space="preserve">though, </w:t>
      </w:r>
      <w:r>
        <w:t xml:space="preserve">if </w:t>
      </w:r>
      <w:r>
        <w:rPr>
          <w:spacing w:val="-3"/>
        </w:rPr>
        <w:t xml:space="preserve">our </w:t>
      </w:r>
      <w:r>
        <w:rPr>
          <w:spacing w:val="-4"/>
        </w:rPr>
        <w:t xml:space="preserve">intuitions </w:t>
      </w:r>
      <w:r>
        <w:rPr>
          <w:spacing w:val="-3"/>
        </w:rPr>
        <w:t xml:space="preserve">are </w:t>
      </w:r>
      <w:r>
        <w:t xml:space="preserve">to be </w:t>
      </w:r>
      <w:r>
        <w:rPr>
          <w:spacing w:val="-4"/>
        </w:rPr>
        <w:t xml:space="preserve">given </w:t>
      </w:r>
      <w:r>
        <w:rPr>
          <w:spacing w:val="-3"/>
        </w:rPr>
        <w:t xml:space="preserve">any </w:t>
      </w:r>
      <w:r>
        <w:rPr>
          <w:spacing w:val="-4"/>
        </w:rPr>
        <w:t xml:space="preserve">credence, idealism </w:t>
      </w:r>
      <w:r>
        <w:t xml:space="preserve">is an </w:t>
      </w:r>
      <w:r>
        <w:rPr>
          <w:spacing w:val="-4"/>
        </w:rPr>
        <w:t xml:space="preserve">abomination, Berkeley </w:t>
      </w:r>
      <w:r>
        <w:rPr>
          <w:spacing w:val="-3"/>
        </w:rPr>
        <w:t xml:space="preserve">had </w:t>
      </w:r>
      <w:r>
        <w:t xml:space="preserve">a </w:t>
      </w:r>
      <w:r>
        <w:rPr>
          <w:spacing w:val="-3"/>
        </w:rPr>
        <w:t xml:space="preserve">very good </w:t>
      </w:r>
      <w:r>
        <w:rPr>
          <w:spacing w:val="-4"/>
        </w:rPr>
        <w:t xml:space="preserve">reason </w:t>
      </w:r>
      <w:r>
        <w:rPr>
          <w:spacing w:val="-3"/>
        </w:rPr>
        <w:t xml:space="preserve">for </w:t>
      </w:r>
      <w:r>
        <w:rPr>
          <w:spacing w:val="-4"/>
        </w:rPr>
        <w:t xml:space="preserve">accepting </w:t>
      </w:r>
      <w:r>
        <w:rPr>
          <w:spacing w:val="-3"/>
        </w:rPr>
        <w:t xml:space="preserve">it. </w:t>
      </w:r>
      <w:r>
        <w:rPr>
          <w:spacing w:val="-4"/>
        </w:rPr>
        <w:t xml:space="preserve">Given </w:t>
      </w:r>
      <w:r>
        <w:t xml:space="preserve">an </w:t>
      </w:r>
      <w:r>
        <w:rPr>
          <w:spacing w:val="-4"/>
        </w:rPr>
        <w:t xml:space="preserve">acceptance </w:t>
      </w:r>
      <w:r>
        <w:t xml:space="preserve">of </w:t>
      </w:r>
      <w:r>
        <w:rPr>
          <w:spacing w:val="-4"/>
        </w:rPr>
        <w:t xml:space="preserve">empiricism, </w:t>
      </w:r>
      <w:r>
        <w:rPr>
          <w:spacing w:val="-3"/>
        </w:rPr>
        <w:t xml:space="preserve">one </w:t>
      </w:r>
      <w:r>
        <w:rPr>
          <w:i/>
          <w:spacing w:val="-3"/>
        </w:rPr>
        <w:t xml:space="preserve">must </w:t>
      </w:r>
      <w:r>
        <w:t xml:space="preserve">be an </w:t>
      </w:r>
      <w:r>
        <w:rPr>
          <w:spacing w:val="-4"/>
        </w:rPr>
        <w:t xml:space="preserve">idealist </w:t>
      </w:r>
      <w:r>
        <w:rPr>
          <w:i/>
        </w:rPr>
        <w:t xml:space="preserve">if </w:t>
      </w:r>
      <w:r>
        <w:rPr>
          <w:spacing w:val="-3"/>
        </w:rPr>
        <w:t xml:space="preserve">one </w:t>
      </w:r>
      <w:r>
        <w:t xml:space="preserve">is to </w:t>
      </w:r>
      <w:r>
        <w:rPr>
          <w:spacing w:val="-4"/>
        </w:rPr>
        <w:t xml:space="preserve">avoid saying </w:t>
      </w:r>
      <w:r>
        <w:rPr>
          <w:spacing w:val="-3"/>
        </w:rPr>
        <w:t xml:space="preserve">that </w:t>
      </w:r>
      <w:r>
        <w:t xml:space="preserve">we </w:t>
      </w:r>
      <w:r>
        <w:rPr>
          <w:spacing w:val="-3"/>
        </w:rPr>
        <w:t xml:space="preserve">have </w:t>
      </w:r>
      <w:r>
        <w:t xml:space="preserve">no </w:t>
      </w:r>
      <w:r>
        <w:rPr>
          <w:spacing w:val="-4"/>
        </w:rPr>
        <w:t xml:space="preserve">knowledge </w:t>
      </w:r>
      <w:r>
        <w:t xml:space="preserve">of </w:t>
      </w:r>
      <w:r>
        <w:rPr>
          <w:spacing w:val="-3"/>
        </w:rPr>
        <w:t xml:space="preserve">the </w:t>
      </w:r>
      <w:r>
        <w:rPr>
          <w:spacing w:val="-4"/>
        </w:rPr>
        <w:t xml:space="preserve">external world </w:t>
      </w:r>
      <w:r>
        <w:t xml:space="preserve">at </w:t>
      </w:r>
      <w:r>
        <w:rPr>
          <w:spacing w:val="-3"/>
        </w:rPr>
        <w:t xml:space="preserve">all. </w:t>
      </w:r>
      <w:r>
        <w:rPr>
          <w:spacing w:val="-4"/>
        </w:rPr>
        <w:t xml:space="preserve">Berkeley </w:t>
      </w:r>
      <w:r>
        <w:rPr>
          <w:spacing w:val="-3"/>
        </w:rPr>
        <w:t>sa</w:t>
      </w:r>
      <w:r>
        <w:rPr>
          <w:spacing w:val="-3"/>
        </w:rPr>
        <w:t xml:space="preserve">w </w:t>
      </w:r>
      <w:r>
        <w:rPr>
          <w:spacing w:val="-4"/>
        </w:rPr>
        <w:t xml:space="preserve">this; </w:t>
      </w:r>
      <w:r>
        <w:rPr>
          <w:spacing w:val="-3"/>
        </w:rPr>
        <w:t xml:space="preserve">and, </w:t>
      </w:r>
      <w:r>
        <w:rPr>
          <w:spacing w:val="-4"/>
        </w:rPr>
        <w:t xml:space="preserve">being </w:t>
      </w:r>
      <w:r>
        <w:t xml:space="preserve">an </w:t>
      </w:r>
      <w:r>
        <w:rPr>
          <w:spacing w:val="-4"/>
        </w:rPr>
        <w:t xml:space="preserve">empiricist </w:t>
      </w:r>
      <w:r>
        <w:rPr>
          <w:spacing w:val="-3"/>
        </w:rPr>
        <w:t xml:space="preserve">who </w:t>
      </w:r>
      <w:r>
        <w:rPr>
          <w:spacing w:val="-4"/>
        </w:rPr>
        <w:t xml:space="preserve">wasn’t </w:t>
      </w:r>
      <w:r>
        <w:rPr>
          <w:spacing w:val="-3"/>
        </w:rPr>
        <w:t xml:space="preserve">also </w:t>
      </w:r>
      <w:r>
        <w:t xml:space="preserve">a </w:t>
      </w:r>
      <w:r>
        <w:rPr>
          <w:spacing w:val="-4"/>
        </w:rPr>
        <w:t xml:space="preserve">skeptic, </w:t>
      </w:r>
      <w:r>
        <w:t xml:space="preserve">he </w:t>
      </w:r>
      <w:r>
        <w:rPr>
          <w:spacing w:val="-3"/>
        </w:rPr>
        <w:t xml:space="preserve">duly </w:t>
      </w:r>
      <w:r>
        <w:rPr>
          <w:spacing w:val="-4"/>
        </w:rPr>
        <w:t>accepted idealism.</w:t>
      </w:r>
    </w:p>
    <w:p w:rsidR="000D32F5" w:rsidRDefault="003015BB">
      <w:pPr>
        <w:pStyle w:val="BodyText"/>
        <w:spacing w:before="4" w:line="249" w:lineRule="auto"/>
        <w:ind w:right="279" w:firstLine="288"/>
        <w:jc w:val="both"/>
      </w:pPr>
      <w:r>
        <w:rPr>
          <w:spacing w:val="-4"/>
        </w:rPr>
        <w:t xml:space="preserve">According </w:t>
      </w:r>
      <w:r>
        <w:t xml:space="preserve">to </w:t>
      </w:r>
      <w:r>
        <w:rPr>
          <w:spacing w:val="-4"/>
        </w:rPr>
        <w:t xml:space="preserve">empiricism, </w:t>
      </w:r>
      <w:r>
        <w:t xml:space="preserve">if </w:t>
      </w:r>
      <w:r>
        <w:rPr>
          <w:spacing w:val="-3"/>
        </w:rPr>
        <w:t xml:space="preserve">you </w:t>
      </w:r>
      <w:r>
        <w:rPr>
          <w:spacing w:val="-4"/>
        </w:rPr>
        <w:t xml:space="preserve">don’t </w:t>
      </w:r>
      <w:r>
        <w:rPr>
          <w:spacing w:val="-3"/>
        </w:rPr>
        <w:t xml:space="preserve">know </w:t>
      </w:r>
      <w:r>
        <w:t xml:space="preserve">it </w:t>
      </w:r>
      <w:r>
        <w:rPr>
          <w:spacing w:val="-4"/>
        </w:rPr>
        <w:t xml:space="preserve">through sense-perception, </w:t>
      </w:r>
      <w:r>
        <w:rPr>
          <w:spacing w:val="-3"/>
        </w:rPr>
        <w:t xml:space="preserve">you </w:t>
      </w:r>
      <w:r>
        <w:rPr>
          <w:spacing w:val="-4"/>
        </w:rPr>
        <w:t xml:space="preserve">don’t </w:t>
      </w:r>
      <w:r>
        <w:rPr>
          <w:spacing w:val="-3"/>
        </w:rPr>
        <w:t xml:space="preserve">know it. But what </w:t>
      </w:r>
      <w:r>
        <w:t xml:space="preserve">do </w:t>
      </w:r>
      <w:r>
        <w:rPr>
          <w:spacing w:val="-3"/>
        </w:rPr>
        <w:t xml:space="preserve">you know </w:t>
      </w:r>
      <w:r>
        <w:rPr>
          <w:spacing w:val="-4"/>
        </w:rPr>
        <w:t xml:space="preserve">through sense-perception? </w:t>
      </w:r>
      <w:r>
        <w:t xml:space="preserve">“I </w:t>
      </w:r>
      <w:r>
        <w:rPr>
          <w:spacing w:val="-3"/>
        </w:rPr>
        <w:t xml:space="preserve">know that I’m </w:t>
      </w:r>
      <w:r>
        <w:rPr>
          <w:spacing w:val="-4"/>
        </w:rPr>
        <w:t xml:space="preserve">reading </w:t>
      </w:r>
      <w:r>
        <w:t xml:space="preserve">a </w:t>
      </w:r>
      <w:r>
        <w:rPr>
          <w:spacing w:val="-3"/>
        </w:rPr>
        <w:t xml:space="preserve">book </w:t>
      </w:r>
      <w:r>
        <w:rPr>
          <w:spacing w:val="-4"/>
        </w:rPr>
        <w:t xml:space="preserve">right </w:t>
      </w:r>
      <w:r>
        <w:rPr>
          <w:spacing w:val="-7"/>
        </w:rPr>
        <w:t xml:space="preserve">now.” </w:t>
      </w:r>
      <w:r>
        <w:t xml:space="preserve">No </w:t>
      </w:r>
      <w:r>
        <w:rPr>
          <w:spacing w:val="-3"/>
        </w:rPr>
        <w:t xml:space="preserve">you </w:t>
      </w:r>
      <w:r>
        <w:rPr>
          <w:spacing w:val="-4"/>
        </w:rPr>
        <w:t xml:space="preserve">don’t. </w:t>
      </w:r>
      <w:r>
        <w:rPr>
          <w:spacing w:val="-11"/>
        </w:rPr>
        <w:t xml:space="preserve">You </w:t>
      </w:r>
      <w:r>
        <w:rPr>
          <w:spacing w:val="-3"/>
        </w:rPr>
        <w:t xml:space="preserve">know </w:t>
      </w:r>
      <w:r>
        <w:rPr>
          <w:spacing w:val="-4"/>
        </w:rPr>
        <w:t xml:space="preserve">that, </w:t>
      </w:r>
      <w:r>
        <w:rPr>
          <w:i/>
        </w:rPr>
        <w:t xml:space="preserve">if </w:t>
      </w:r>
      <w:r>
        <w:rPr>
          <w:i/>
          <w:spacing w:val="-3"/>
        </w:rPr>
        <w:t xml:space="preserve">what your </w:t>
      </w:r>
      <w:r>
        <w:rPr>
          <w:i/>
          <w:spacing w:val="-4"/>
        </w:rPr>
        <w:t>senses</w:t>
      </w:r>
      <w:r>
        <w:rPr>
          <w:i/>
          <w:spacing w:val="-6"/>
        </w:rPr>
        <w:t xml:space="preserve"> are </w:t>
      </w:r>
      <w:r>
        <w:rPr>
          <w:i/>
          <w:spacing w:val="-4"/>
        </w:rPr>
        <w:t xml:space="preserve">telling </w:t>
      </w:r>
      <w:r>
        <w:rPr>
          <w:i/>
          <w:spacing w:val="-3"/>
        </w:rPr>
        <w:t xml:space="preserve">you </w:t>
      </w:r>
      <w:r>
        <w:rPr>
          <w:i/>
        </w:rPr>
        <w:t xml:space="preserve">is </w:t>
      </w:r>
      <w:r>
        <w:rPr>
          <w:i/>
          <w:spacing w:val="-3"/>
        </w:rPr>
        <w:t xml:space="preserve">the </w:t>
      </w:r>
      <w:r>
        <w:rPr>
          <w:i/>
          <w:spacing w:val="-4"/>
        </w:rPr>
        <w:t xml:space="preserve">truth, </w:t>
      </w:r>
      <w:r>
        <w:rPr>
          <w:spacing w:val="-4"/>
        </w:rPr>
        <w:t xml:space="preserve">you’re reading </w:t>
      </w:r>
      <w:r>
        <w:t xml:space="preserve">a </w:t>
      </w:r>
      <w:r>
        <w:rPr>
          <w:spacing w:val="-4"/>
        </w:rPr>
        <w:t>book.</w:t>
      </w:r>
    </w:p>
    <w:p w:rsidR="000D32F5" w:rsidRDefault="003015BB">
      <w:pPr>
        <w:pStyle w:val="BodyText"/>
        <w:spacing w:before="3" w:line="249" w:lineRule="auto"/>
        <w:ind w:right="286" w:firstLine="288"/>
      </w:pPr>
      <w:r>
        <w:rPr>
          <w:spacing w:val="-9"/>
        </w:rPr>
        <w:t xml:space="preserve">Your </w:t>
      </w:r>
      <w:r>
        <w:rPr>
          <w:spacing w:val="-4"/>
        </w:rPr>
        <w:t xml:space="preserve">senses cannot themselves </w:t>
      </w:r>
      <w:r>
        <w:rPr>
          <w:spacing w:val="-3"/>
        </w:rPr>
        <w:t xml:space="preserve">give you any good </w:t>
      </w:r>
      <w:r>
        <w:rPr>
          <w:spacing w:val="-4"/>
        </w:rPr>
        <w:t xml:space="preserve">reason </w:t>
      </w:r>
      <w:r>
        <w:t xml:space="preserve">to </w:t>
      </w:r>
      <w:r>
        <w:rPr>
          <w:spacing w:val="-4"/>
        </w:rPr>
        <w:t xml:space="preserve">believe </w:t>
      </w:r>
      <w:r>
        <w:rPr>
          <w:spacing w:val="-3"/>
        </w:rPr>
        <w:t xml:space="preserve">that </w:t>
      </w:r>
      <w:r>
        <w:rPr>
          <w:spacing w:val="-4"/>
        </w:rPr>
        <w:t xml:space="preserve">they’re truthful. Unless </w:t>
      </w:r>
      <w:r>
        <w:rPr>
          <w:spacing w:val="-3"/>
        </w:rPr>
        <w:t xml:space="preserve">you </w:t>
      </w:r>
      <w:r>
        <w:rPr>
          <w:spacing w:val="-4"/>
        </w:rPr>
        <w:t xml:space="preserve">already </w:t>
      </w:r>
      <w:r>
        <w:rPr>
          <w:spacing w:val="-3"/>
        </w:rPr>
        <w:t xml:space="preserve">have some </w:t>
      </w:r>
      <w:r>
        <w:rPr>
          <w:spacing w:val="-4"/>
        </w:rPr>
        <w:t xml:space="preserve">assurance </w:t>
      </w:r>
      <w:r>
        <w:rPr>
          <w:spacing w:val="-3"/>
        </w:rPr>
        <w:t>that your</w:t>
      </w:r>
      <w:r>
        <w:rPr>
          <w:spacing w:val="-3"/>
        </w:rPr>
        <w:t xml:space="preserve"> </w:t>
      </w:r>
      <w:r>
        <w:rPr>
          <w:spacing w:val="-4"/>
        </w:rPr>
        <w:t xml:space="preserve">senses </w:t>
      </w:r>
      <w:r>
        <w:rPr>
          <w:spacing w:val="-3"/>
        </w:rPr>
        <w:t xml:space="preserve">are </w:t>
      </w:r>
      <w:r>
        <w:rPr>
          <w:spacing w:val="-4"/>
        </w:rPr>
        <w:t xml:space="preserve">truthful, </w:t>
      </w:r>
      <w:r>
        <w:t xml:space="preserve">no </w:t>
      </w:r>
      <w:r>
        <w:rPr>
          <w:spacing w:val="-4"/>
        </w:rPr>
        <w:t xml:space="preserve">attempt </w:t>
      </w:r>
      <w:r>
        <w:t xml:space="preserve">on </w:t>
      </w:r>
      <w:r>
        <w:rPr>
          <w:spacing w:val="-4"/>
        </w:rPr>
        <w:t xml:space="preserve">their </w:t>
      </w:r>
      <w:r>
        <w:rPr>
          <w:spacing w:val="-3"/>
        </w:rPr>
        <w:t xml:space="preserve">part </w:t>
      </w:r>
      <w:r>
        <w:t xml:space="preserve">to </w:t>
      </w:r>
      <w:r>
        <w:rPr>
          <w:i/>
          <w:spacing w:val="-3"/>
        </w:rPr>
        <w:t xml:space="preserve">tell </w:t>
      </w:r>
      <w:r>
        <w:rPr>
          <w:spacing w:val="-3"/>
        </w:rPr>
        <w:t xml:space="preserve">you this </w:t>
      </w:r>
      <w:r>
        <w:rPr>
          <w:spacing w:val="-4"/>
        </w:rPr>
        <w:t xml:space="preserve">deserves </w:t>
      </w:r>
      <w:r>
        <w:rPr>
          <w:spacing w:val="-3"/>
        </w:rPr>
        <w:t xml:space="preserve">any </w:t>
      </w:r>
      <w:r>
        <w:rPr>
          <w:spacing w:val="-4"/>
        </w:rPr>
        <w:t xml:space="preserve">credence. </w:t>
      </w:r>
      <w:r>
        <w:rPr>
          <w:spacing w:val="-3"/>
        </w:rPr>
        <w:t xml:space="preserve">So, </w:t>
      </w:r>
      <w:r>
        <w:rPr>
          <w:spacing w:val="-4"/>
        </w:rPr>
        <w:t xml:space="preserve">supposing </w:t>
      </w:r>
      <w:r>
        <w:rPr>
          <w:spacing w:val="-3"/>
        </w:rPr>
        <w:t xml:space="preserve">that you </w:t>
      </w:r>
      <w:r>
        <w:rPr>
          <w:i/>
        </w:rPr>
        <w:t xml:space="preserve">do </w:t>
      </w:r>
      <w:r>
        <w:rPr>
          <w:spacing w:val="-3"/>
        </w:rPr>
        <w:t xml:space="preserve">know that </w:t>
      </w:r>
      <w:r>
        <w:rPr>
          <w:spacing w:val="-4"/>
        </w:rPr>
        <w:t xml:space="preserve">you’re reading </w:t>
      </w:r>
      <w:r>
        <w:t xml:space="preserve">a </w:t>
      </w:r>
      <w:r>
        <w:rPr>
          <w:spacing w:val="-3"/>
        </w:rPr>
        <w:t xml:space="preserve">book </w:t>
      </w:r>
      <w:r>
        <w:rPr>
          <w:spacing w:val="-4"/>
        </w:rPr>
        <w:t xml:space="preserve">right </w:t>
      </w:r>
      <w:r>
        <w:rPr>
          <w:spacing w:val="-7"/>
        </w:rPr>
        <w:t xml:space="preserve">now, </w:t>
      </w:r>
      <w:r>
        <w:rPr>
          <w:spacing w:val="-3"/>
        </w:rPr>
        <w:t xml:space="preserve">this </w:t>
      </w:r>
      <w:r>
        <w:rPr>
          <w:spacing w:val="-4"/>
        </w:rPr>
        <w:t xml:space="preserve">knowledge, although </w:t>
      </w:r>
      <w:r>
        <w:rPr>
          <w:i/>
          <w:spacing w:val="-5"/>
        </w:rPr>
        <w:t xml:space="preserve">largely </w:t>
      </w:r>
      <w:r>
        <w:rPr>
          <w:spacing w:val="-4"/>
        </w:rPr>
        <w:t xml:space="preserve">based </w:t>
      </w:r>
      <w:r>
        <w:t xml:space="preserve">on </w:t>
      </w:r>
      <w:r>
        <w:rPr>
          <w:spacing w:val="-4"/>
        </w:rPr>
        <w:t xml:space="preserve">sense-perception, isn’t </w:t>
      </w:r>
      <w:r>
        <w:rPr>
          <w:i/>
          <w:spacing w:val="-5"/>
        </w:rPr>
        <w:t xml:space="preserve">entirely </w:t>
      </w:r>
      <w:r>
        <w:rPr>
          <w:spacing w:val="-3"/>
        </w:rPr>
        <w:t>so.</w:t>
      </w:r>
    </w:p>
    <w:p w:rsidR="000D32F5" w:rsidRDefault="003015BB">
      <w:pPr>
        <w:pStyle w:val="BodyText"/>
        <w:spacing w:before="3" w:line="249" w:lineRule="auto"/>
        <w:ind w:right="141" w:firstLine="288"/>
      </w:pPr>
      <w:r>
        <w:t xml:space="preserve">In </w:t>
      </w:r>
      <w:r>
        <w:rPr>
          <w:spacing w:val="-4"/>
        </w:rPr>
        <w:t xml:space="preserve">general, </w:t>
      </w:r>
      <w:r>
        <w:rPr>
          <w:spacing w:val="-3"/>
        </w:rPr>
        <w:t xml:space="preserve">even </w:t>
      </w:r>
      <w:r>
        <w:t xml:space="preserve">if </w:t>
      </w:r>
      <w:r>
        <w:rPr>
          <w:spacing w:val="-3"/>
        </w:rPr>
        <w:t>o</w:t>
      </w:r>
      <w:r>
        <w:rPr>
          <w:spacing w:val="-3"/>
        </w:rPr>
        <w:t xml:space="preserve">ur </w:t>
      </w:r>
      <w:r>
        <w:rPr>
          <w:spacing w:val="-4"/>
        </w:rPr>
        <w:t xml:space="preserve">senses </w:t>
      </w:r>
      <w:r>
        <w:rPr>
          <w:spacing w:val="-3"/>
        </w:rPr>
        <w:t xml:space="preserve">are </w:t>
      </w:r>
      <w:r>
        <w:rPr>
          <w:spacing w:val="-4"/>
        </w:rPr>
        <w:t xml:space="preserve">generally telling </w:t>
      </w:r>
      <w:r>
        <w:t xml:space="preserve">us </w:t>
      </w:r>
      <w:r>
        <w:rPr>
          <w:spacing w:val="-3"/>
        </w:rPr>
        <w:t xml:space="preserve">the </w:t>
      </w:r>
      <w:r>
        <w:rPr>
          <w:spacing w:val="-4"/>
        </w:rPr>
        <w:t xml:space="preserve">truth, </w:t>
      </w:r>
      <w:r>
        <w:rPr>
          <w:spacing w:val="-3"/>
        </w:rPr>
        <w:t xml:space="preserve">this fact </w:t>
      </w:r>
      <w:r>
        <w:rPr>
          <w:spacing w:val="-4"/>
        </w:rPr>
        <w:t xml:space="preserve">cannot </w:t>
      </w:r>
      <w:r>
        <w:rPr>
          <w:i/>
          <w:spacing w:val="-4"/>
        </w:rPr>
        <w:t xml:space="preserve">itself </w:t>
      </w:r>
      <w:r>
        <w:t xml:space="preserve">be </w:t>
      </w:r>
      <w:r>
        <w:rPr>
          <w:spacing w:val="-4"/>
        </w:rPr>
        <w:t>known through</w:t>
      </w:r>
      <w:r>
        <w:rPr>
          <w:spacing w:val="-7"/>
        </w:rPr>
        <w:t xml:space="preserve"> </w:t>
      </w:r>
      <w:r>
        <w:rPr>
          <w:spacing w:val="-4"/>
        </w:rPr>
        <w:t>sense-perception.</w:t>
      </w:r>
      <w:r>
        <w:rPr>
          <w:spacing w:val="-11"/>
        </w:rPr>
        <w:t xml:space="preserve"> </w:t>
      </w:r>
      <w:r>
        <w:rPr>
          <w:spacing w:val="-3"/>
        </w:rPr>
        <w:t>This</w:t>
      </w:r>
      <w:r>
        <w:rPr>
          <w:spacing w:val="-7"/>
        </w:rPr>
        <w:t xml:space="preserve"> </w:t>
      </w:r>
      <w:r>
        <w:rPr>
          <w:spacing w:val="-4"/>
        </w:rPr>
        <w:t>doesn’t</w:t>
      </w:r>
      <w:r>
        <w:rPr>
          <w:spacing w:val="-6"/>
        </w:rPr>
        <w:t xml:space="preserve"> </w:t>
      </w:r>
      <w:r>
        <w:rPr>
          <w:spacing w:val="-3"/>
        </w:rPr>
        <w:t>mean</w:t>
      </w:r>
      <w:r>
        <w:rPr>
          <w:spacing w:val="-7"/>
        </w:rPr>
        <w:t xml:space="preserve"> </w:t>
      </w:r>
      <w:r>
        <w:rPr>
          <w:spacing w:val="-3"/>
        </w:rPr>
        <w:t>that</w:t>
      </w:r>
      <w:r>
        <w:rPr>
          <w:spacing w:val="-7"/>
        </w:rPr>
        <w:t xml:space="preserve"> </w:t>
      </w:r>
      <w:r>
        <w:t>it</w:t>
      </w:r>
      <w:r>
        <w:rPr>
          <w:spacing w:val="-6"/>
        </w:rPr>
        <w:t xml:space="preserve"> </w:t>
      </w:r>
      <w:r>
        <w:rPr>
          <w:spacing w:val="-4"/>
        </w:rPr>
        <w:t>cannot</w:t>
      </w:r>
      <w:r>
        <w:rPr>
          <w:spacing w:val="-7"/>
        </w:rPr>
        <w:t xml:space="preserve"> </w:t>
      </w:r>
      <w:r>
        <w:t>be</w:t>
      </w:r>
      <w:r>
        <w:rPr>
          <w:spacing w:val="-7"/>
        </w:rPr>
        <w:t xml:space="preserve"> </w:t>
      </w:r>
      <w:r>
        <w:rPr>
          <w:spacing w:val="-4"/>
        </w:rPr>
        <w:t>known.</w:t>
      </w:r>
      <w:r>
        <w:rPr>
          <w:spacing w:val="-7"/>
        </w:rPr>
        <w:t xml:space="preserve"> </w:t>
      </w:r>
      <w:r>
        <w:t>(I</w:t>
      </w:r>
      <w:r>
        <w:rPr>
          <w:spacing w:val="-6"/>
        </w:rPr>
        <w:t xml:space="preserve"> </w:t>
      </w:r>
      <w:r>
        <w:rPr>
          <w:spacing w:val="-4"/>
        </w:rPr>
        <w:t>believe</w:t>
      </w:r>
      <w:r>
        <w:rPr>
          <w:spacing w:val="-7"/>
        </w:rPr>
        <w:t xml:space="preserve"> </w:t>
      </w:r>
      <w:r>
        <w:t>it</w:t>
      </w:r>
      <w:r>
        <w:rPr>
          <w:spacing w:val="-7"/>
        </w:rPr>
        <w:t xml:space="preserve"> </w:t>
      </w:r>
      <w:r>
        <w:rPr>
          <w:spacing w:val="-3"/>
        </w:rPr>
        <w:t>can</w:t>
      </w:r>
      <w:r>
        <w:rPr>
          <w:spacing w:val="-6"/>
        </w:rPr>
        <w:t xml:space="preserve"> </w:t>
      </w:r>
      <w:r>
        <w:t>be</w:t>
      </w:r>
      <w:r>
        <w:rPr>
          <w:spacing w:val="-7"/>
        </w:rPr>
        <w:t xml:space="preserve"> </w:t>
      </w:r>
      <w:r>
        <w:rPr>
          <w:spacing w:val="-4"/>
        </w:rPr>
        <w:t>known</w:t>
      </w:r>
      <w:r>
        <w:rPr>
          <w:spacing w:val="-7"/>
        </w:rPr>
        <w:t xml:space="preserve"> </w:t>
      </w:r>
      <w:r>
        <w:rPr>
          <w:spacing w:val="-3"/>
        </w:rPr>
        <w:t xml:space="preserve">that our </w:t>
      </w:r>
      <w:r>
        <w:rPr>
          <w:spacing w:val="-4"/>
        </w:rPr>
        <w:t xml:space="preserve">senses </w:t>
      </w:r>
      <w:r>
        <w:rPr>
          <w:spacing w:val="-3"/>
        </w:rPr>
        <w:t xml:space="preserve">are </w:t>
      </w:r>
      <w:r>
        <w:rPr>
          <w:spacing w:val="-4"/>
        </w:rPr>
        <w:t xml:space="preserve">telling </w:t>
      </w:r>
      <w:r>
        <w:t xml:space="preserve">us </w:t>
      </w:r>
      <w:r>
        <w:rPr>
          <w:spacing w:val="-3"/>
        </w:rPr>
        <w:t xml:space="preserve">the </w:t>
      </w:r>
      <w:r>
        <w:rPr>
          <w:spacing w:val="-4"/>
        </w:rPr>
        <w:t xml:space="preserve">truth. </w:t>
      </w:r>
      <w:r>
        <w:rPr>
          <w:spacing w:val="-3"/>
        </w:rPr>
        <w:t xml:space="preserve">See </w:t>
      </w:r>
      <w:r>
        <w:rPr>
          <w:spacing w:val="-4"/>
        </w:rPr>
        <w:t xml:space="preserve">Chapter </w:t>
      </w:r>
      <w:r>
        <w:rPr>
          <w:spacing w:val="-5"/>
        </w:rPr>
        <w:t xml:space="preserve">11.) </w:t>
      </w:r>
      <w:r>
        <w:rPr>
          <w:spacing w:val="-3"/>
        </w:rPr>
        <w:t xml:space="preserve">But </w:t>
      </w:r>
      <w:r>
        <w:t xml:space="preserve">it </w:t>
      </w:r>
      <w:r>
        <w:rPr>
          <w:spacing w:val="-4"/>
        </w:rPr>
        <w:t xml:space="preserve">means that, </w:t>
      </w:r>
      <w:r>
        <w:t xml:space="preserve">if we </w:t>
      </w:r>
      <w:r>
        <w:rPr>
          <w:spacing w:val="-3"/>
        </w:rPr>
        <w:t xml:space="preserve">are </w:t>
      </w:r>
      <w:r>
        <w:t xml:space="preserve">to </w:t>
      </w:r>
      <w:r>
        <w:rPr>
          <w:spacing w:val="-3"/>
        </w:rPr>
        <w:t xml:space="preserve">come </w:t>
      </w:r>
      <w:r>
        <w:t xml:space="preserve">to </w:t>
      </w:r>
      <w:r>
        <w:rPr>
          <w:spacing w:val="-3"/>
        </w:rPr>
        <w:t xml:space="preserve">know that our </w:t>
      </w:r>
      <w:r>
        <w:rPr>
          <w:spacing w:val="-4"/>
        </w:rPr>
        <w:t xml:space="preserve">senses </w:t>
      </w:r>
      <w:r>
        <w:rPr>
          <w:spacing w:val="-3"/>
        </w:rPr>
        <w:t xml:space="preserve">are </w:t>
      </w:r>
      <w:r>
        <w:rPr>
          <w:spacing w:val="-4"/>
        </w:rPr>
        <w:t xml:space="preserve">telling </w:t>
      </w:r>
      <w:r>
        <w:t xml:space="preserve">us </w:t>
      </w:r>
      <w:r>
        <w:rPr>
          <w:spacing w:val="-3"/>
        </w:rPr>
        <w:t xml:space="preserve">the </w:t>
      </w:r>
      <w:r>
        <w:rPr>
          <w:spacing w:val="-4"/>
        </w:rPr>
        <w:t xml:space="preserve">truth, </w:t>
      </w:r>
      <w:r>
        <w:t xml:space="preserve">it </w:t>
      </w:r>
      <w:r>
        <w:rPr>
          <w:spacing w:val="-4"/>
        </w:rPr>
        <w:t xml:space="preserve">cannot </w:t>
      </w:r>
      <w:r>
        <w:t xml:space="preserve">be </w:t>
      </w:r>
      <w:r>
        <w:rPr>
          <w:spacing w:val="-4"/>
        </w:rPr>
        <w:t xml:space="preserve">entirely </w:t>
      </w:r>
      <w:r>
        <w:t xml:space="preserve">on </w:t>
      </w:r>
      <w:r>
        <w:rPr>
          <w:spacing w:val="-3"/>
        </w:rPr>
        <w:t xml:space="preserve">the </w:t>
      </w:r>
      <w:r>
        <w:rPr>
          <w:spacing w:val="-4"/>
        </w:rPr>
        <w:t xml:space="preserve">basis </w:t>
      </w:r>
      <w:r>
        <w:t xml:space="preserve">of </w:t>
      </w:r>
      <w:r>
        <w:rPr>
          <w:spacing w:val="-3"/>
        </w:rPr>
        <w:t xml:space="preserve">what our </w:t>
      </w:r>
      <w:r>
        <w:rPr>
          <w:spacing w:val="-4"/>
        </w:rPr>
        <w:t xml:space="preserve">senses themselves </w:t>
      </w:r>
      <w:r>
        <w:rPr>
          <w:spacing w:val="-3"/>
        </w:rPr>
        <w:t>tell</w:t>
      </w:r>
      <w:r>
        <w:rPr>
          <w:spacing w:val="-7"/>
        </w:rPr>
        <w:t xml:space="preserve"> </w:t>
      </w:r>
      <w:r>
        <w:rPr>
          <w:spacing w:val="-3"/>
        </w:rPr>
        <w:t>us.</w:t>
      </w:r>
    </w:p>
    <w:p w:rsidR="000D32F5" w:rsidRDefault="003015BB">
      <w:pPr>
        <w:pStyle w:val="BodyText"/>
        <w:spacing w:before="5" w:line="249" w:lineRule="auto"/>
        <w:ind w:right="201" w:firstLine="288"/>
      </w:pPr>
      <w:r>
        <w:t xml:space="preserve">An </w:t>
      </w:r>
      <w:r>
        <w:rPr>
          <w:spacing w:val="-4"/>
        </w:rPr>
        <w:t xml:space="preserve">analogy </w:t>
      </w:r>
      <w:r>
        <w:rPr>
          <w:spacing w:val="-3"/>
        </w:rPr>
        <w:t xml:space="preserve">may </w:t>
      </w:r>
      <w:r>
        <w:rPr>
          <w:spacing w:val="-4"/>
        </w:rPr>
        <w:t xml:space="preserve">help. Uncorroborated testimony </w:t>
      </w:r>
      <w:r>
        <w:t xml:space="preserve">is </w:t>
      </w:r>
      <w:r>
        <w:rPr>
          <w:spacing w:val="-4"/>
        </w:rPr>
        <w:t xml:space="preserve">close </w:t>
      </w:r>
      <w:r>
        <w:t xml:space="preserve">to </w:t>
      </w:r>
      <w:r>
        <w:rPr>
          <w:spacing w:val="-4"/>
        </w:rPr>
        <w:t xml:space="preserve">worthless. Smith </w:t>
      </w:r>
      <w:r>
        <w:t xml:space="preserve">is a </w:t>
      </w:r>
      <w:r>
        <w:rPr>
          <w:spacing w:val="-4"/>
        </w:rPr>
        <w:t xml:space="preserve">suspect </w:t>
      </w:r>
      <w:r>
        <w:t xml:space="preserve">in a </w:t>
      </w:r>
      <w:r>
        <w:rPr>
          <w:spacing w:val="-4"/>
        </w:rPr>
        <w:t xml:space="preserve">crime. </w:t>
      </w:r>
      <w:r>
        <w:t>He</w:t>
      </w:r>
      <w:r>
        <w:t xml:space="preserve"> </w:t>
      </w:r>
      <w:r>
        <w:rPr>
          <w:spacing w:val="-4"/>
        </w:rPr>
        <w:t xml:space="preserve">gives </w:t>
      </w:r>
      <w:r>
        <w:rPr>
          <w:spacing w:val="-3"/>
        </w:rPr>
        <w:t xml:space="preserve">you </w:t>
      </w:r>
      <w:r>
        <w:t xml:space="preserve">an </w:t>
      </w:r>
      <w:r>
        <w:rPr>
          <w:spacing w:val="-4"/>
        </w:rPr>
        <w:t xml:space="preserve">alibi. </w:t>
      </w:r>
      <w:r>
        <w:rPr>
          <w:spacing w:val="-7"/>
        </w:rPr>
        <w:t xml:space="preserve">(You’re </w:t>
      </w:r>
      <w:r>
        <w:rPr>
          <w:spacing w:val="-3"/>
        </w:rPr>
        <w:t xml:space="preserve">the </w:t>
      </w:r>
      <w:r>
        <w:rPr>
          <w:spacing w:val="-4"/>
        </w:rPr>
        <w:t xml:space="preserve">detective assigned </w:t>
      </w:r>
      <w:r>
        <w:t xml:space="preserve">to </w:t>
      </w:r>
      <w:r>
        <w:rPr>
          <w:spacing w:val="-3"/>
        </w:rPr>
        <w:t xml:space="preserve">the </w:t>
      </w:r>
      <w:r>
        <w:rPr>
          <w:spacing w:val="-4"/>
        </w:rPr>
        <w:t xml:space="preserve">case.) </w:t>
      </w:r>
      <w:r>
        <w:rPr>
          <w:spacing w:val="-11"/>
        </w:rPr>
        <w:t xml:space="preserve">You </w:t>
      </w:r>
      <w:r>
        <w:rPr>
          <w:spacing w:val="-3"/>
        </w:rPr>
        <w:t xml:space="preserve">want </w:t>
      </w:r>
      <w:r>
        <w:t xml:space="preserve">to </w:t>
      </w:r>
      <w:r>
        <w:rPr>
          <w:spacing w:val="-3"/>
        </w:rPr>
        <w:t xml:space="preserve">know </w:t>
      </w:r>
      <w:r>
        <w:rPr>
          <w:spacing w:val="-4"/>
        </w:rPr>
        <w:t xml:space="preserve">whether </w:t>
      </w:r>
      <w:r>
        <w:rPr>
          <w:spacing w:val="-6"/>
        </w:rPr>
        <w:t xml:space="preserve">Smith’s </w:t>
      </w:r>
      <w:r>
        <w:rPr>
          <w:spacing w:val="-4"/>
        </w:rPr>
        <w:t xml:space="preserve">alibi </w:t>
      </w:r>
      <w:r>
        <w:t xml:space="preserve">is </w:t>
      </w:r>
      <w:r>
        <w:rPr>
          <w:spacing w:val="-4"/>
        </w:rPr>
        <w:t xml:space="preserve">correct. </w:t>
      </w:r>
      <w:r>
        <w:t xml:space="preserve">If </w:t>
      </w:r>
      <w:r>
        <w:rPr>
          <w:spacing w:val="-3"/>
        </w:rPr>
        <w:t xml:space="preserve">you ask </w:t>
      </w:r>
      <w:r>
        <w:rPr>
          <w:spacing w:val="-4"/>
        </w:rPr>
        <w:t xml:space="preserve">Smith </w:t>
      </w:r>
      <w:r>
        <w:rPr>
          <w:spacing w:val="-3"/>
        </w:rPr>
        <w:t xml:space="preserve">“are you </w:t>
      </w:r>
      <w:r>
        <w:rPr>
          <w:spacing w:val="-4"/>
        </w:rPr>
        <w:t xml:space="preserve">telling </w:t>
      </w:r>
      <w:r>
        <w:t xml:space="preserve">me </w:t>
      </w:r>
      <w:r>
        <w:rPr>
          <w:spacing w:val="-3"/>
        </w:rPr>
        <w:t xml:space="preserve">the </w:t>
      </w:r>
      <w:r>
        <w:rPr>
          <w:spacing w:val="-4"/>
        </w:rPr>
        <w:t xml:space="preserve">truth?” he’ll obviously </w:t>
      </w:r>
      <w:r>
        <w:rPr>
          <w:spacing w:val="-3"/>
        </w:rPr>
        <w:t>say yes.</w:t>
      </w:r>
    </w:p>
    <w:p w:rsidR="000D32F5" w:rsidRDefault="003015BB">
      <w:pPr>
        <w:pStyle w:val="BodyText"/>
        <w:spacing w:before="3" w:line="249" w:lineRule="auto"/>
      </w:pPr>
      <w:r>
        <w:rPr>
          <w:spacing w:val="-3"/>
        </w:rPr>
        <w:t xml:space="preserve">What you want </w:t>
      </w:r>
      <w:r>
        <w:t xml:space="preserve">is </w:t>
      </w:r>
      <w:r>
        <w:rPr>
          <w:i/>
          <w:spacing w:val="-4"/>
        </w:rPr>
        <w:t xml:space="preserve">independent </w:t>
      </w:r>
      <w:r>
        <w:rPr>
          <w:i/>
          <w:spacing w:val="-5"/>
        </w:rPr>
        <w:t xml:space="preserve">corroboration </w:t>
      </w:r>
      <w:r>
        <w:rPr>
          <w:spacing w:val="-3"/>
        </w:rPr>
        <w:t xml:space="preserve">for </w:t>
      </w:r>
      <w:r>
        <w:rPr>
          <w:spacing w:val="-6"/>
        </w:rPr>
        <w:t xml:space="preserve">Smith’s testimony. </w:t>
      </w:r>
      <w:r>
        <w:t xml:space="preserve">No </w:t>
      </w:r>
      <w:r>
        <w:rPr>
          <w:spacing w:val="-4"/>
        </w:rPr>
        <w:t xml:space="preserve">person </w:t>
      </w:r>
      <w:r>
        <w:rPr>
          <w:spacing w:val="-3"/>
        </w:rPr>
        <w:t xml:space="preserve">can </w:t>
      </w:r>
      <w:r>
        <w:rPr>
          <w:spacing w:val="-4"/>
        </w:rPr>
        <w:t xml:space="preserve">self-corroborate; </w:t>
      </w:r>
      <w:r>
        <w:rPr>
          <w:spacing w:val="-3"/>
        </w:rPr>
        <w:t xml:space="preserve">and </w:t>
      </w:r>
      <w:r>
        <w:rPr>
          <w:spacing w:val="-4"/>
        </w:rPr>
        <w:t xml:space="preserve">neither </w:t>
      </w:r>
      <w:r>
        <w:rPr>
          <w:spacing w:val="-3"/>
        </w:rPr>
        <w:t xml:space="preserve">can </w:t>
      </w:r>
      <w:r>
        <w:rPr>
          <w:spacing w:val="-4"/>
        </w:rPr>
        <w:t xml:space="preserve">anything else, including sense-perception. </w:t>
      </w:r>
      <w:r>
        <w:t xml:space="preserve">If we </w:t>
      </w:r>
      <w:r>
        <w:rPr>
          <w:spacing w:val="-3"/>
        </w:rPr>
        <w:t xml:space="preserve">are </w:t>
      </w:r>
      <w:r>
        <w:t xml:space="preserve">to </w:t>
      </w:r>
      <w:r>
        <w:rPr>
          <w:spacing w:val="-3"/>
        </w:rPr>
        <w:t xml:space="preserve">have any </w:t>
      </w:r>
      <w:r>
        <w:rPr>
          <w:spacing w:val="-4"/>
        </w:rPr>
        <w:t xml:space="preserve">assurance </w:t>
      </w:r>
      <w:r>
        <w:rPr>
          <w:spacing w:val="-3"/>
        </w:rPr>
        <w:t xml:space="preserve">that our </w:t>
      </w:r>
      <w:r>
        <w:rPr>
          <w:spacing w:val="-4"/>
        </w:rPr>
        <w:t xml:space="preserve">senses </w:t>
      </w:r>
      <w:r>
        <w:rPr>
          <w:spacing w:val="-3"/>
        </w:rPr>
        <w:t xml:space="preserve">are </w:t>
      </w:r>
      <w:r>
        <w:rPr>
          <w:spacing w:val="-4"/>
        </w:rPr>
        <w:t xml:space="preserve">telling </w:t>
      </w:r>
      <w:r>
        <w:t xml:space="preserve">us </w:t>
      </w:r>
      <w:r>
        <w:rPr>
          <w:spacing w:val="-3"/>
        </w:rPr>
        <w:t xml:space="preserve">the </w:t>
      </w:r>
      <w:r>
        <w:rPr>
          <w:spacing w:val="-4"/>
        </w:rPr>
        <w:t xml:space="preserve">truth, </w:t>
      </w:r>
      <w:r>
        <w:rPr>
          <w:spacing w:val="-3"/>
        </w:rPr>
        <w:t xml:space="preserve">that </w:t>
      </w:r>
      <w:r>
        <w:rPr>
          <w:spacing w:val="-4"/>
        </w:rPr>
        <w:t xml:space="preserve">assurance </w:t>
      </w:r>
      <w:r>
        <w:rPr>
          <w:spacing w:val="-3"/>
        </w:rPr>
        <w:t xml:space="preserve">must come from some </w:t>
      </w:r>
      <w:r>
        <w:rPr>
          <w:spacing w:val="-4"/>
        </w:rPr>
        <w:t xml:space="preserve">non-sensory source. </w:t>
      </w:r>
      <w:r>
        <w:rPr>
          <w:spacing w:val="-3"/>
        </w:rPr>
        <w:t xml:space="preserve">But </w:t>
      </w:r>
      <w:r>
        <w:rPr>
          <w:spacing w:val="-4"/>
        </w:rPr>
        <w:t xml:space="preserve">empiricism </w:t>
      </w:r>
      <w:r>
        <w:rPr>
          <w:spacing w:val="-3"/>
        </w:rPr>
        <w:t>sa</w:t>
      </w:r>
      <w:r>
        <w:rPr>
          <w:spacing w:val="-3"/>
        </w:rPr>
        <w:t xml:space="preserve">ys that </w:t>
      </w:r>
      <w:r>
        <w:rPr>
          <w:spacing w:val="-4"/>
        </w:rPr>
        <w:t xml:space="preserve">nothing coming </w:t>
      </w:r>
      <w:r>
        <w:rPr>
          <w:spacing w:val="-3"/>
        </w:rPr>
        <w:t xml:space="preserve">from any </w:t>
      </w:r>
      <w:r>
        <w:rPr>
          <w:spacing w:val="-4"/>
        </w:rPr>
        <w:t xml:space="preserve">non-sensory source deserves </w:t>
      </w:r>
      <w:r>
        <w:rPr>
          <w:spacing w:val="-3"/>
        </w:rPr>
        <w:t xml:space="preserve">any </w:t>
      </w:r>
      <w:r>
        <w:rPr>
          <w:spacing w:val="-4"/>
        </w:rPr>
        <w:t xml:space="preserve">credit. </w:t>
      </w:r>
      <w:r>
        <w:t>Given this fact, there are only two (mutually exclusive) ways for empiricists, such as Berkeley, to go.</w:t>
      </w:r>
    </w:p>
    <w:p w:rsidR="000D32F5" w:rsidRDefault="000D32F5">
      <w:pPr>
        <w:pStyle w:val="BodyText"/>
        <w:spacing w:before="6"/>
        <w:ind w:left="0"/>
        <w:rPr>
          <w:sz w:val="25"/>
        </w:rPr>
      </w:pPr>
    </w:p>
    <w:p w:rsidR="000D32F5" w:rsidRDefault="003015BB">
      <w:pPr>
        <w:pStyle w:val="ListParagraph"/>
        <w:numPr>
          <w:ilvl w:val="0"/>
          <w:numId w:val="163"/>
        </w:numPr>
        <w:tabs>
          <w:tab w:val="left" w:pos="1371"/>
        </w:tabs>
        <w:ind w:hanging="286"/>
        <w:rPr>
          <w:sz w:val="24"/>
        </w:rPr>
      </w:pPr>
      <w:r>
        <w:rPr>
          <w:sz w:val="24"/>
        </w:rPr>
        <w:t>Deny that we know anything about the external</w:t>
      </w:r>
      <w:r>
        <w:rPr>
          <w:spacing w:val="-9"/>
          <w:sz w:val="24"/>
        </w:rPr>
        <w:t xml:space="preserve"> </w:t>
      </w:r>
      <w:r>
        <w:rPr>
          <w:sz w:val="24"/>
        </w:rPr>
        <w:t>world.</w:t>
      </w:r>
    </w:p>
    <w:p w:rsidR="000D32F5" w:rsidRDefault="000D32F5">
      <w:pPr>
        <w:pStyle w:val="BodyText"/>
        <w:spacing w:before="1"/>
        <w:ind w:left="0"/>
        <w:rPr>
          <w:sz w:val="26"/>
        </w:rPr>
      </w:pPr>
    </w:p>
    <w:p w:rsidR="000D32F5" w:rsidRDefault="003015BB">
      <w:pPr>
        <w:pStyle w:val="ListParagraph"/>
        <w:numPr>
          <w:ilvl w:val="0"/>
          <w:numId w:val="163"/>
        </w:numPr>
        <w:tabs>
          <w:tab w:val="left" w:pos="1437"/>
        </w:tabs>
        <w:spacing w:line="249" w:lineRule="auto"/>
        <w:ind w:left="796" w:right="1392" w:firstLine="288"/>
        <w:rPr>
          <w:sz w:val="24"/>
        </w:rPr>
      </w:pPr>
      <w:r>
        <w:rPr>
          <w:sz w:val="24"/>
        </w:rPr>
        <w:t>Redefine the concept of a</w:t>
      </w:r>
      <w:r>
        <w:rPr>
          <w:sz w:val="24"/>
        </w:rPr>
        <w:t>n external object in such a way as to</w:t>
      </w:r>
      <w:r>
        <w:rPr>
          <w:spacing w:val="-37"/>
          <w:sz w:val="24"/>
        </w:rPr>
        <w:t xml:space="preserve"> </w:t>
      </w:r>
      <w:r>
        <w:rPr>
          <w:sz w:val="24"/>
        </w:rPr>
        <w:t>validate empiricism.</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spacing w:line="249" w:lineRule="auto"/>
        <w:ind w:firstLine="288"/>
      </w:pPr>
      <w:r>
        <w:t>(i) is self-explanatory. It’s skepticism. Some philosophers accept skepticism</w:t>
      </w:r>
      <w:bookmarkStart w:id="608" w:name="_bookmark607"/>
      <w:bookmarkEnd w:id="608"/>
      <w:r>
        <w:t>.</w:t>
      </w:r>
      <w:r>
        <w:rPr>
          <w:color w:val="0562C1"/>
          <w:position w:val="18"/>
          <w:u w:val="single" w:color="0562C1"/>
        </w:rPr>
        <w:t>[279]</w:t>
      </w:r>
      <w:r>
        <w:rPr>
          <w:color w:val="0562C1"/>
          <w:position w:val="18"/>
        </w:rPr>
        <w:t xml:space="preserve"> </w:t>
      </w:r>
      <w:r>
        <w:t>But for Berkeley, skepticism is not an alternative. He all but takes it for granted that it’s false. (We’ll say why in a moment.)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908" w:firstLine="288"/>
      </w:pPr>
      <w:r>
        <w:t>This puts Berkeley between a rock and a hard place. Berkeley refuses to stop being an empiricist. And he also refuse</w:t>
      </w:r>
      <w:r>
        <w:t>s to accept skepticism.</w:t>
      </w:r>
    </w:p>
    <w:p w:rsidR="000D32F5" w:rsidRDefault="003015BB">
      <w:pPr>
        <w:pStyle w:val="BodyText"/>
        <w:spacing w:before="2" w:line="249" w:lineRule="auto"/>
        <w:ind w:right="105" w:firstLine="288"/>
      </w:pPr>
      <w:r>
        <w:t xml:space="preserve">This leaves him with only one option. He must show that the presumption that our senses give us knowledge of the external world can be accommodated </w:t>
      </w:r>
      <w:r>
        <w:rPr>
          <w:i/>
        </w:rPr>
        <w:t xml:space="preserve">within </w:t>
      </w:r>
      <w:r>
        <w:t>the limits set by the belief that all knowledge is strictly observational.</w:t>
      </w:r>
    </w:p>
    <w:p w:rsidR="000D32F5" w:rsidRDefault="003015BB">
      <w:pPr>
        <w:pStyle w:val="BodyText"/>
        <w:spacing w:before="3" w:line="249" w:lineRule="auto"/>
        <w:ind w:right="127" w:firstLine="288"/>
      </w:pPr>
      <w:r>
        <w:t>Th</w:t>
      </w:r>
      <w:r>
        <w:t>ere is only one way to do this. One must reinterpret statements about the external objects as statements about one’s own perceptions. In other words, one must take the view that the statement “that rock weighs five pounds” has the same content as some stat</w:t>
      </w:r>
      <w:r>
        <w:t>ement about one’s own perceptions.</w:t>
      </w:r>
    </w:p>
    <w:p w:rsidR="000D32F5" w:rsidRDefault="003015BB">
      <w:pPr>
        <w:pStyle w:val="BodyText"/>
        <w:spacing w:before="3" w:line="249" w:lineRule="auto"/>
        <w:ind w:firstLine="288"/>
        <w:rPr>
          <w:b/>
          <w:i/>
        </w:rPr>
      </w:pPr>
      <w:r>
        <w:t xml:space="preserve">The position that statements about external objects can be translated into statements about perceptions is known as </w:t>
      </w:r>
      <w:r>
        <w:rPr>
          <w:b/>
          <w:i/>
        </w:rPr>
        <w:t xml:space="preserve">phenomenalism. </w:t>
      </w:r>
      <w:r>
        <w:t>Any attempt to translate a sentence about the external world into one about one’s percepti</w:t>
      </w:r>
      <w:r>
        <w:t xml:space="preserve">ons is known as a </w:t>
      </w:r>
      <w:r>
        <w:rPr>
          <w:b/>
          <w:i/>
        </w:rPr>
        <w:t>phenomenal reduction.</w:t>
      </w:r>
    </w:p>
    <w:p w:rsidR="000D32F5" w:rsidRDefault="003015BB">
      <w:pPr>
        <w:pStyle w:val="BodyText"/>
        <w:spacing w:before="3" w:line="249" w:lineRule="auto"/>
        <w:ind w:firstLine="288"/>
      </w:pPr>
      <w:r>
        <w:t>Phenomenalism entails idealism. If every truth about rocks, trees, etc., is a truth about perceptions, then rocks, trees, etc., are nothing if not perceptions.</w:t>
      </w:r>
    </w:p>
    <w:p w:rsidR="000D32F5" w:rsidRDefault="003015BB">
      <w:pPr>
        <w:pStyle w:val="BodyText"/>
        <w:spacing w:before="2" w:line="249" w:lineRule="auto"/>
        <w:ind w:firstLine="288"/>
      </w:pPr>
      <w:r>
        <w:t>Phenomenalism is false. It simply isn’t possible to tran</w:t>
      </w:r>
      <w:r>
        <w:t>slate statements about rocks (etc.) into statements about one’s perceptions. We’ll see why in Section 8.0.</w:t>
      </w:r>
    </w:p>
    <w:p w:rsidR="000D32F5" w:rsidRDefault="003015BB">
      <w:pPr>
        <w:pStyle w:val="BodyText"/>
        <w:spacing w:before="2"/>
        <w:ind w:left="675"/>
      </w:pPr>
      <w:r>
        <w:t>But phenomenalism must be accepted by any true empiricist who isn’t also a skeptic.</w:t>
      </w:r>
    </w:p>
    <w:p w:rsidR="000D32F5" w:rsidRDefault="000D32F5">
      <w:pPr>
        <w:pStyle w:val="BodyText"/>
        <w:spacing w:before="1"/>
        <w:ind w:left="0"/>
        <w:rPr>
          <w:sz w:val="26"/>
        </w:rPr>
      </w:pPr>
    </w:p>
    <w:p w:rsidR="000D32F5" w:rsidRDefault="003015BB">
      <w:pPr>
        <w:pStyle w:val="Heading3"/>
        <w:spacing w:before="0"/>
        <w:ind w:left="5904"/>
        <w:rPr>
          <w:u w:val="none"/>
        </w:rPr>
      </w:pPr>
      <w:bookmarkStart w:id="609" w:name="_bookmark608"/>
      <w:bookmarkStart w:id="610" w:name="_bookmark609"/>
      <w:bookmarkEnd w:id="609"/>
      <w:bookmarkEnd w:id="610"/>
      <w:r>
        <w:rPr>
          <w:color w:val="0562C1"/>
          <w:u w:color="0562C1"/>
        </w:rPr>
        <w:t>[280]</w:t>
      </w:r>
    </w:p>
    <w:p w:rsidR="000D32F5" w:rsidRDefault="003015BB">
      <w:pPr>
        <w:spacing w:line="228" w:lineRule="exact"/>
        <w:ind w:left="387"/>
        <w:rPr>
          <w:b/>
          <w:sz w:val="24"/>
        </w:rPr>
      </w:pPr>
      <w:r>
        <w:rPr>
          <w:b/>
          <w:sz w:val="24"/>
        </w:rPr>
        <w:t>6.1 A systematic presentation of Berkeley’s argument</w:t>
      </w:r>
    </w:p>
    <w:p w:rsidR="000D32F5" w:rsidRDefault="000D32F5">
      <w:pPr>
        <w:pStyle w:val="BodyText"/>
        <w:spacing w:before="3"/>
        <w:ind w:left="0"/>
        <w:rPr>
          <w:b/>
          <w:sz w:val="18"/>
        </w:rPr>
      </w:pPr>
    </w:p>
    <w:p w:rsidR="000D32F5" w:rsidRDefault="003015BB">
      <w:pPr>
        <w:pStyle w:val="BodyText"/>
        <w:spacing w:before="90" w:line="249" w:lineRule="auto"/>
        <w:ind w:right="223" w:firstLine="288"/>
        <w:jc w:val="both"/>
      </w:pPr>
      <w:r>
        <w:t>Step 1: If our senses are to be trusted, properties are observer dependent. A given elephant, at a</w:t>
      </w:r>
      <w:r>
        <w:rPr>
          <w:spacing w:val="-3"/>
        </w:rPr>
        <w:t xml:space="preserve"> </w:t>
      </w:r>
      <w:r>
        <w:t>given</w:t>
      </w:r>
      <w:r>
        <w:rPr>
          <w:spacing w:val="-2"/>
        </w:rPr>
        <w:t xml:space="preserve"> </w:t>
      </w:r>
      <w:r>
        <w:t>time,</w:t>
      </w:r>
      <w:r>
        <w:rPr>
          <w:spacing w:val="-2"/>
        </w:rPr>
        <w:t xml:space="preserve"> </w:t>
      </w:r>
      <w:r>
        <w:t>seems</w:t>
      </w:r>
      <w:r>
        <w:rPr>
          <w:spacing w:val="-3"/>
        </w:rPr>
        <w:t xml:space="preserve"> </w:t>
      </w:r>
      <w:r>
        <w:t>big</w:t>
      </w:r>
      <w:r>
        <w:rPr>
          <w:spacing w:val="-2"/>
        </w:rPr>
        <w:t xml:space="preserve"> </w:t>
      </w:r>
      <w:r>
        <w:t>to</w:t>
      </w:r>
      <w:r>
        <w:rPr>
          <w:spacing w:val="-2"/>
        </w:rPr>
        <w:t xml:space="preserve"> </w:t>
      </w:r>
      <w:r>
        <w:t>an</w:t>
      </w:r>
      <w:r>
        <w:rPr>
          <w:spacing w:val="-1"/>
        </w:rPr>
        <w:t xml:space="preserve"> </w:t>
      </w:r>
      <w:r>
        <w:t>ant</w:t>
      </w:r>
      <w:r>
        <w:rPr>
          <w:spacing w:val="-3"/>
        </w:rPr>
        <w:t xml:space="preserve"> </w:t>
      </w:r>
      <w:r>
        <w:t>and</w:t>
      </w:r>
      <w:r>
        <w:rPr>
          <w:spacing w:val="-2"/>
        </w:rPr>
        <w:t xml:space="preserve"> </w:t>
      </w:r>
      <w:r>
        <w:t>small</w:t>
      </w:r>
      <w:r>
        <w:rPr>
          <w:spacing w:val="-3"/>
        </w:rPr>
        <w:t xml:space="preserve"> </w:t>
      </w:r>
      <w:r>
        <w:t>to</w:t>
      </w:r>
      <w:r>
        <w:rPr>
          <w:spacing w:val="-2"/>
        </w:rPr>
        <w:t xml:space="preserve"> </w:t>
      </w:r>
      <w:r>
        <w:t>a</w:t>
      </w:r>
      <w:r>
        <w:rPr>
          <w:spacing w:val="-3"/>
        </w:rPr>
        <w:t xml:space="preserve"> </w:t>
      </w:r>
      <w:r>
        <w:t>giant.</w:t>
      </w:r>
      <w:r>
        <w:rPr>
          <w:spacing w:val="-1"/>
        </w:rPr>
        <w:t xml:space="preserve"> </w:t>
      </w:r>
      <w:r>
        <w:t>A</w:t>
      </w:r>
      <w:r>
        <w:rPr>
          <w:spacing w:val="-3"/>
        </w:rPr>
        <w:t xml:space="preserve"> </w:t>
      </w:r>
      <w:r>
        <w:t>given</w:t>
      </w:r>
      <w:r>
        <w:rPr>
          <w:spacing w:val="-2"/>
        </w:rPr>
        <w:t xml:space="preserve"> </w:t>
      </w:r>
      <w:r>
        <w:t>room,</w:t>
      </w:r>
      <w:r>
        <w:rPr>
          <w:spacing w:val="-2"/>
        </w:rPr>
        <w:t xml:space="preserve"> </w:t>
      </w:r>
      <w:r>
        <w:t>at</w:t>
      </w:r>
      <w:r>
        <w:rPr>
          <w:spacing w:val="-3"/>
        </w:rPr>
        <w:t xml:space="preserve"> </w:t>
      </w:r>
      <w:r>
        <w:t>a</w:t>
      </w:r>
      <w:r>
        <w:rPr>
          <w:spacing w:val="-2"/>
        </w:rPr>
        <w:t xml:space="preserve"> </w:t>
      </w:r>
      <w:r>
        <w:t>given</w:t>
      </w:r>
      <w:r>
        <w:rPr>
          <w:spacing w:val="-2"/>
        </w:rPr>
        <w:t xml:space="preserve"> </w:t>
      </w:r>
      <w:r>
        <w:t>time,</w:t>
      </w:r>
      <w:r>
        <w:rPr>
          <w:spacing w:val="-2"/>
        </w:rPr>
        <w:t xml:space="preserve"> </w:t>
      </w:r>
      <w:r>
        <w:t>seems</w:t>
      </w:r>
      <w:r>
        <w:rPr>
          <w:spacing w:val="-3"/>
        </w:rPr>
        <w:t xml:space="preserve"> </w:t>
      </w:r>
      <w:r>
        <w:t>cold to someone who just got out of a sauna and warm to someone wh</w:t>
      </w:r>
      <w:r>
        <w:t>o just came in from a</w:t>
      </w:r>
      <w:r>
        <w:rPr>
          <w:spacing w:val="-43"/>
        </w:rPr>
        <w:t xml:space="preserve"> </w:t>
      </w:r>
      <w:r>
        <w:t>blizzard.</w:t>
      </w:r>
    </w:p>
    <w:p w:rsidR="000D32F5" w:rsidRDefault="000D32F5">
      <w:pPr>
        <w:pStyle w:val="BodyText"/>
        <w:spacing w:before="4"/>
        <w:ind w:left="0"/>
        <w:rPr>
          <w:sz w:val="25"/>
        </w:rPr>
      </w:pPr>
    </w:p>
    <w:p w:rsidR="000D32F5" w:rsidRDefault="003015BB">
      <w:pPr>
        <w:pStyle w:val="BodyText"/>
        <w:spacing w:line="249" w:lineRule="auto"/>
        <w:ind w:right="105" w:firstLine="288"/>
      </w:pPr>
      <w:r>
        <w:t xml:space="preserve">Step 2: The external world is totally unknowable </w:t>
      </w:r>
      <w:r>
        <w:rPr>
          <w:i/>
        </w:rPr>
        <w:t xml:space="preserve">unless </w:t>
      </w:r>
      <w:r>
        <w:t>we suppose that, typically, things are as they appear.</w:t>
      </w:r>
    </w:p>
    <w:p w:rsidR="000D32F5" w:rsidRDefault="000D32F5">
      <w:pPr>
        <w:pStyle w:val="BodyText"/>
        <w:spacing w:before="2"/>
        <w:ind w:left="0"/>
        <w:rPr>
          <w:sz w:val="25"/>
        </w:rPr>
      </w:pPr>
    </w:p>
    <w:p w:rsidR="000D32F5" w:rsidRDefault="003015BB">
      <w:pPr>
        <w:pStyle w:val="BodyText"/>
        <w:spacing w:line="249" w:lineRule="auto"/>
        <w:ind w:right="286" w:firstLine="288"/>
      </w:pPr>
      <w:r>
        <w:t xml:space="preserve">Commentary on Step 2: This is a corollary of empiricism. Empiricism says: what we know, we know strictly on the basis of our senses. So if our senses tell us that </w:t>
      </w:r>
      <w:r>
        <w:rPr>
          <w:i/>
        </w:rPr>
        <w:t xml:space="preserve">x </w:t>
      </w:r>
      <w:r>
        <w:t xml:space="preserve">is big, then we’re entitled to believe </w:t>
      </w:r>
      <w:r>
        <w:rPr>
          <w:i/>
        </w:rPr>
        <w:t xml:space="preserve">x </w:t>
      </w:r>
      <w:r>
        <w:t>is big—period.</w:t>
      </w:r>
    </w:p>
    <w:p w:rsidR="000D32F5" w:rsidRDefault="003015BB">
      <w:pPr>
        <w:pStyle w:val="BodyText"/>
        <w:spacing w:before="3" w:line="249" w:lineRule="auto"/>
        <w:ind w:right="105" w:firstLine="288"/>
      </w:pPr>
      <w:r>
        <w:t>One cannot, in general, legitimatel</w:t>
      </w:r>
      <w:r>
        <w:t xml:space="preserve">y second-guess what one’s senses are telling one (at least not if one is an empiricist). One </w:t>
      </w:r>
      <w:r>
        <w:rPr>
          <w:i/>
        </w:rPr>
        <w:t xml:space="preserve">can </w:t>
      </w:r>
      <w:r>
        <w:t xml:space="preserve">throw out patently deviant perceptions (e.g., perceptions of suddenly appearing pink elephants). But this covers only an infinitesimal minority of our sensory </w:t>
      </w:r>
      <w:r>
        <w:t>experience.</w:t>
      </w:r>
    </w:p>
    <w:p w:rsidR="000D32F5" w:rsidRDefault="000D32F5">
      <w:pPr>
        <w:pStyle w:val="BodyText"/>
        <w:spacing w:before="5"/>
        <w:ind w:left="0"/>
        <w:rPr>
          <w:sz w:val="25"/>
        </w:rPr>
      </w:pPr>
    </w:p>
    <w:p w:rsidR="000D32F5" w:rsidRDefault="003015BB">
      <w:pPr>
        <w:pStyle w:val="BodyText"/>
        <w:spacing w:line="249" w:lineRule="auto"/>
        <w:ind w:firstLine="288"/>
      </w:pPr>
      <w:r>
        <w:t xml:space="preserve">Step 3: Things </w:t>
      </w:r>
      <w:r>
        <w:rPr>
          <w:i/>
        </w:rPr>
        <w:t xml:space="preserve">are </w:t>
      </w:r>
      <w:r>
        <w:t>knowable. It would be absurd to say that we don’t know anything about rocks, trees, etc.</w:t>
      </w:r>
    </w:p>
    <w:p w:rsidR="000D32F5" w:rsidRDefault="000D32F5">
      <w:pPr>
        <w:pStyle w:val="BodyText"/>
        <w:spacing w:before="2"/>
        <w:ind w:left="0"/>
        <w:rPr>
          <w:sz w:val="25"/>
        </w:rPr>
      </w:pPr>
    </w:p>
    <w:p w:rsidR="000D32F5" w:rsidRDefault="003015BB">
      <w:pPr>
        <w:pStyle w:val="BodyText"/>
        <w:spacing w:line="249" w:lineRule="auto"/>
        <w:ind w:firstLine="288"/>
      </w:pPr>
      <w:r>
        <w:t xml:space="preserve">Step 4: Things can’t have incompatible properties. A number can’t be both even </w:t>
      </w:r>
      <w:r>
        <w:rPr>
          <w:i/>
        </w:rPr>
        <w:t xml:space="preserve">and </w:t>
      </w:r>
      <w:r>
        <w:t xml:space="preserve">odd. A thing can’t be both big </w:t>
      </w:r>
      <w:r>
        <w:rPr>
          <w:i/>
        </w:rPr>
        <w:t xml:space="preserve">and </w:t>
      </w:r>
      <w:r>
        <w:t>small. A body of</w:t>
      </w:r>
      <w:r>
        <w:t xml:space="preserve"> water can’t be both hot </w:t>
      </w:r>
      <w:r>
        <w:rPr>
          <w:i/>
        </w:rPr>
        <w:t xml:space="preserve">and </w:t>
      </w:r>
      <w:r>
        <w:t>cold.</w:t>
      </w:r>
    </w:p>
    <w:p w:rsidR="000D32F5" w:rsidRDefault="000D32F5">
      <w:pPr>
        <w:pStyle w:val="BodyText"/>
        <w:spacing w:before="3"/>
        <w:ind w:left="0"/>
        <w:rPr>
          <w:sz w:val="25"/>
        </w:rPr>
      </w:pPr>
    </w:p>
    <w:p w:rsidR="000D32F5" w:rsidRDefault="003015BB">
      <w:pPr>
        <w:pStyle w:val="BodyText"/>
        <w:spacing w:line="249" w:lineRule="auto"/>
        <w:ind w:right="160" w:firstLine="288"/>
        <w:rPr>
          <w:i/>
        </w:rPr>
      </w:pPr>
      <w:r>
        <w:t>Step 5: Suppose, if only for argument’s sake, that things exist independently of our perceptions of them. Suppose that, whether or not somebody perceives it, the vase exists (the same being true of the rock, the tree, et</w:t>
      </w:r>
      <w:r>
        <w:t xml:space="preserve">c.). In that case, things will have </w:t>
      </w:r>
      <w:r>
        <w:rPr>
          <w:i/>
        </w:rPr>
        <w:t>incompatible properties.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i/>
          <w:sz w:val="12"/>
        </w:rPr>
      </w:pPr>
    </w:p>
    <w:p w:rsidR="000D32F5" w:rsidRDefault="003015BB">
      <w:pPr>
        <w:pStyle w:val="BodyText"/>
        <w:spacing w:before="90" w:line="249" w:lineRule="auto"/>
        <w:ind w:right="286" w:firstLine="288"/>
      </w:pPr>
      <w:r>
        <w:t xml:space="preserve">Explanation of Step 5: Remember Step 3—we </w:t>
      </w:r>
      <w:r>
        <w:rPr>
          <w:i/>
        </w:rPr>
        <w:t xml:space="preserve">do </w:t>
      </w:r>
      <w:r>
        <w:t xml:space="preserve">know about external objects. They are </w:t>
      </w:r>
      <w:r>
        <w:rPr>
          <w:i/>
        </w:rPr>
        <w:t xml:space="preserve">not </w:t>
      </w:r>
      <w:r>
        <w:t xml:space="preserve">unknown. So they </w:t>
      </w:r>
      <w:r>
        <w:rPr>
          <w:i/>
        </w:rPr>
        <w:t xml:space="preserve">are </w:t>
      </w:r>
      <w:r>
        <w:t xml:space="preserve">as they appear. Well, they </w:t>
      </w:r>
      <w:r>
        <w:rPr>
          <w:i/>
        </w:rPr>
        <w:t xml:space="preserve">appear </w:t>
      </w:r>
      <w:r>
        <w:t xml:space="preserve">to have incompatible properties. One and the same thing </w:t>
      </w:r>
      <w:r>
        <w:rPr>
          <w:i/>
        </w:rPr>
        <w:t xml:space="preserve">appears </w:t>
      </w:r>
      <w:r>
        <w:t>both big and small, hot and cold, fast and slow, etc.</w:t>
      </w:r>
    </w:p>
    <w:p w:rsidR="000D32F5" w:rsidRDefault="000D32F5">
      <w:pPr>
        <w:pStyle w:val="BodyText"/>
        <w:spacing w:before="3"/>
        <w:ind w:left="0"/>
        <w:rPr>
          <w:sz w:val="25"/>
        </w:rPr>
      </w:pPr>
    </w:p>
    <w:p w:rsidR="000D32F5" w:rsidRDefault="003015BB">
      <w:pPr>
        <w:pStyle w:val="BodyText"/>
        <w:spacing w:line="249" w:lineRule="auto"/>
        <w:ind w:right="286" w:firstLine="288"/>
      </w:pPr>
      <w:r>
        <w:t>Step 6: (this step is crucial to understanding Step 7, so bear with me): There’s nothing incoherent in the idea that one and the same thi</w:t>
      </w:r>
      <w:r>
        <w:t xml:space="preserve">ng should </w:t>
      </w:r>
      <w:r>
        <w:rPr>
          <w:i/>
        </w:rPr>
        <w:t xml:space="preserve">appear </w:t>
      </w:r>
      <w:r>
        <w:t>both big and small, hot and cold.</w:t>
      </w:r>
    </w:p>
    <w:p w:rsidR="000D32F5" w:rsidRDefault="000D32F5">
      <w:pPr>
        <w:pStyle w:val="BodyText"/>
        <w:spacing w:before="3"/>
        <w:ind w:left="0"/>
        <w:rPr>
          <w:sz w:val="25"/>
        </w:rPr>
      </w:pPr>
    </w:p>
    <w:p w:rsidR="000D32F5" w:rsidRDefault="003015BB">
      <w:pPr>
        <w:pStyle w:val="BodyText"/>
        <w:spacing w:before="1" w:line="249" w:lineRule="auto"/>
        <w:ind w:right="105" w:firstLine="288"/>
        <w:rPr>
          <w:i/>
        </w:rPr>
      </w:pPr>
      <w:r>
        <w:t>Clarification: Suppose I say “Bill is in Virginia right now” and I then say “Bill is not in Virginia right now.” Obviously there cannot be some one thing of which both statements are correct representatio</w:t>
      </w:r>
      <w:r>
        <w:t xml:space="preserve">ns. But there’s nothing incoherent in the idea that both statements should be </w:t>
      </w:r>
      <w:r>
        <w:rPr>
          <w:i/>
        </w:rPr>
        <w:t xml:space="preserve">made. </w:t>
      </w:r>
      <w:r>
        <w:t xml:space="preserve">While it is incoherent to hold there is some one thing which they both correctly </w:t>
      </w:r>
      <w:r>
        <w:rPr>
          <w:i/>
        </w:rPr>
        <w:t xml:space="preserve">describe, </w:t>
      </w:r>
      <w:r>
        <w:t xml:space="preserve">it’s obviously perfectly ok to hold that both statements (however badly they may </w:t>
      </w:r>
      <w:r>
        <w:t xml:space="preserve">fit together) were affirmed. Similarly, there is nothing incoherent in the idea that, at the same time, there should occur a </w:t>
      </w:r>
      <w:r>
        <w:rPr>
          <w:i/>
        </w:rPr>
        <w:t xml:space="preserve">perception </w:t>
      </w:r>
      <w:r>
        <w:t xml:space="preserve">to the effect that </w:t>
      </w:r>
      <w:r>
        <w:rPr>
          <w:i/>
        </w:rPr>
        <w:t xml:space="preserve">x </w:t>
      </w:r>
      <w:r>
        <w:t xml:space="preserve">has one temperature and also a perception to the effect that </w:t>
      </w:r>
      <w:r>
        <w:rPr>
          <w:i/>
        </w:rPr>
        <w:t xml:space="preserve">x </w:t>
      </w:r>
      <w:r>
        <w:t xml:space="preserve">has some other temperature. What is </w:t>
      </w:r>
      <w:r>
        <w:t xml:space="preserve">incoherent is the idea that there should be some thing of which both perceptions are correct </w:t>
      </w:r>
      <w:r>
        <w:rPr>
          <w:i/>
        </w:rPr>
        <w:t>representations.</w:t>
      </w:r>
    </w:p>
    <w:p w:rsidR="000D32F5" w:rsidRDefault="000D32F5">
      <w:pPr>
        <w:pStyle w:val="BodyText"/>
        <w:spacing w:before="9"/>
        <w:ind w:left="0"/>
        <w:rPr>
          <w:i/>
          <w:sz w:val="25"/>
        </w:rPr>
      </w:pPr>
    </w:p>
    <w:p w:rsidR="000D32F5" w:rsidRDefault="003015BB">
      <w:pPr>
        <w:pStyle w:val="BodyText"/>
        <w:spacing w:line="249" w:lineRule="auto"/>
        <w:ind w:right="155" w:firstLine="288"/>
      </w:pPr>
      <w:r>
        <w:t xml:space="preserve">Step 7: If we say that our perceptions are </w:t>
      </w:r>
      <w:r>
        <w:rPr>
          <w:i/>
        </w:rPr>
        <w:t xml:space="preserve">representations </w:t>
      </w:r>
      <w:r>
        <w:t>of objects that lie on the other side of them, then (assuming, as we are, that our per</w:t>
      </w:r>
      <w:r>
        <w:t xml:space="preserve">ceptions are accurate) things have incompatible properties. But if we say that our perceptions are </w:t>
      </w:r>
      <w:r>
        <w:rPr>
          <w:i/>
        </w:rPr>
        <w:t xml:space="preserve">not </w:t>
      </w:r>
      <w:r>
        <w:t xml:space="preserve">representations of such objects—if, instead, we say that perceptions </w:t>
      </w:r>
      <w:r>
        <w:rPr>
          <w:i/>
        </w:rPr>
        <w:t xml:space="preserve">are </w:t>
      </w:r>
      <w:r>
        <w:t xml:space="preserve">those objects—then things </w:t>
      </w:r>
      <w:r>
        <w:rPr>
          <w:i/>
        </w:rPr>
        <w:t xml:space="preserve">don’t </w:t>
      </w:r>
      <w:r>
        <w:t>have incompatible properties.</w:t>
      </w:r>
    </w:p>
    <w:p w:rsidR="000D32F5" w:rsidRDefault="000D32F5">
      <w:pPr>
        <w:pStyle w:val="BodyText"/>
        <w:spacing w:before="4"/>
        <w:ind w:left="0"/>
        <w:rPr>
          <w:sz w:val="25"/>
        </w:rPr>
      </w:pPr>
    </w:p>
    <w:p w:rsidR="000D32F5" w:rsidRDefault="003015BB">
      <w:pPr>
        <w:pStyle w:val="BodyText"/>
        <w:spacing w:line="249" w:lineRule="auto"/>
        <w:ind w:right="138" w:firstLine="288"/>
      </w:pPr>
      <w:r>
        <w:t>Clarification: Re</w:t>
      </w:r>
      <w:r>
        <w:t xml:space="preserve">member Step 6. It isn’t possible for there to be two correct but incompatible </w:t>
      </w:r>
      <w:r>
        <w:rPr>
          <w:i/>
        </w:rPr>
        <w:t xml:space="preserve">representations </w:t>
      </w:r>
      <w:r>
        <w:t xml:space="preserve">of some one thing, even though it’s obviously possible for two such representations to </w:t>
      </w:r>
      <w:r>
        <w:rPr>
          <w:i/>
        </w:rPr>
        <w:t xml:space="preserve">exist. </w:t>
      </w:r>
      <w:r>
        <w:t>Our perceptions give us incompatible messages (they say that one and</w:t>
      </w:r>
      <w:r>
        <w:t xml:space="preserve"> the</w:t>
      </w:r>
      <w:r>
        <w:rPr>
          <w:spacing w:val="-4"/>
        </w:rPr>
        <w:t xml:space="preserve"> </w:t>
      </w:r>
      <w:r>
        <w:t>same</w:t>
      </w:r>
      <w:r>
        <w:rPr>
          <w:spacing w:val="-3"/>
        </w:rPr>
        <w:t xml:space="preserve"> </w:t>
      </w:r>
      <w:r>
        <w:t>thing</w:t>
      </w:r>
      <w:r>
        <w:rPr>
          <w:spacing w:val="-2"/>
        </w:rPr>
        <w:t xml:space="preserve"> </w:t>
      </w:r>
      <w:r>
        <w:t>is</w:t>
      </w:r>
      <w:r>
        <w:rPr>
          <w:spacing w:val="-3"/>
        </w:rPr>
        <w:t xml:space="preserve"> </w:t>
      </w:r>
      <w:r>
        <w:t>both</w:t>
      </w:r>
      <w:r>
        <w:rPr>
          <w:spacing w:val="-2"/>
        </w:rPr>
        <w:t xml:space="preserve"> </w:t>
      </w:r>
      <w:r>
        <w:t>big</w:t>
      </w:r>
      <w:r>
        <w:rPr>
          <w:spacing w:val="-2"/>
        </w:rPr>
        <w:t xml:space="preserve"> </w:t>
      </w:r>
      <w:r>
        <w:t>and</w:t>
      </w:r>
      <w:r>
        <w:rPr>
          <w:spacing w:val="-2"/>
        </w:rPr>
        <w:t xml:space="preserve"> </w:t>
      </w:r>
      <w:r>
        <w:t>small,</w:t>
      </w:r>
      <w:r>
        <w:rPr>
          <w:spacing w:val="-3"/>
        </w:rPr>
        <w:t xml:space="preserve"> </w:t>
      </w:r>
      <w:r>
        <w:t>is</w:t>
      </w:r>
      <w:r>
        <w:rPr>
          <w:spacing w:val="-3"/>
        </w:rPr>
        <w:t xml:space="preserve"> </w:t>
      </w:r>
      <w:r>
        <w:t>moving</w:t>
      </w:r>
      <w:r>
        <w:rPr>
          <w:spacing w:val="-2"/>
        </w:rPr>
        <w:t xml:space="preserve"> </w:t>
      </w:r>
      <w:r>
        <w:t>both</w:t>
      </w:r>
      <w:r>
        <w:rPr>
          <w:spacing w:val="-2"/>
        </w:rPr>
        <w:t xml:space="preserve"> </w:t>
      </w:r>
      <w:r>
        <w:t>quickly</w:t>
      </w:r>
      <w:r>
        <w:rPr>
          <w:spacing w:val="-2"/>
        </w:rPr>
        <w:t xml:space="preserve"> </w:t>
      </w:r>
      <w:r>
        <w:t>and</w:t>
      </w:r>
      <w:r>
        <w:rPr>
          <w:spacing w:val="-2"/>
        </w:rPr>
        <w:t xml:space="preserve"> </w:t>
      </w:r>
      <w:r>
        <w:t>slowly,</w:t>
      </w:r>
      <w:r>
        <w:rPr>
          <w:spacing w:val="-2"/>
        </w:rPr>
        <w:t xml:space="preserve"> </w:t>
      </w:r>
      <w:r>
        <w:t>etc.).</w:t>
      </w:r>
      <w:r>
        <w:rPr>
          <w:spacing w:val="-3"/>
        </w:rPr>
        <w:t xml:space="preserve"> </w:t>
      </w:r>
      <w:r>
        <w:t>So</w:t>
      </w:r>
      <w:r>
        <w:rPr>
          <w:spacing w:val="-2"/>
        </w:rPr>
        <w:t xml:space="preserve"> </w:t>
      </w:r>
      <w:r>
        <w:t>it</w:t>
      </w:r>
      <w:r>
        <w:rPr>
          <w:spacing w:val="-3"/>
        </w:rPr>
        <w:t xml:space="preserve"> </w:t>
      </w:r>
      <w:r>
        <w:t>isn’t</w:t>
      </w:r>
      <w:r>
        <w:rPr>
          <w:spacing w:val="-3"/>
        </w:rPr>
        <w:t xml:space="preserve"> </w:t>
      </w:r>
      <w:r>
        <w:t xml:space="preserve">possible for our perceptions to be correct </w:t>
      </w:r>
      <w:r>
        <w:rPr>
          <w:i/>
        </w:rPr>
        <w:t xml:space="preserve">representations </w:t>
      </w:r>
      <w:r>
        <w:t xml:space="preserve">of things. But it </w:t>
      </w:r>
      <w:r>
        <w:rPr>
          <w:i/>
        </w:rPr>
        <w:t xml:space="preserve">is </w:t>
      </w:r>
      <w:r>
        <w:t>possible for our perceptions to exist. It is irrelevant that they are incoherent if taken to be representations of trans-perceptual entities.</w:t>
      </w:r>
    </w:p>
    <w:p w:rsidR="000D32F5" w:rsidRDefault="003015BB">
      <w:pPr>
        <w:pStyle w:val="BodyText"/>
        <w:spacing w:before="59" w:line="576" w:lineRule="exact"/>
        <w:ind w:left="387" w:right="754"/>
      </w:pPr>
      <w:r>
        <w:t xml:space="preserve">Step 8: It follows from Step 7 that our perceptions can’t be </w:t>
      </w:r>
      <w:r>
        <w:rPr>
          <w:i/>
        </w:rPr>
        <w:t xml:space="preserve">representations </w:t>
      </w:r>
      <w:r>
        <w:t>of anything. Step 9: But remember Ste</w:t>
      </w:r>
      <w:r>
        <w:t xml:space="preserve">p 2—we </w:t>
      </w:r>
      <w:r>
        <w:rPr>
          <w:i/>
        </w:rPr>
        <w:t xml:space="preserve">do </w:t>
      </w:r>
      <w:r>
        <w:t xml:space="preserve">know about things. We </w:t>
      </w:r>
      <w:r>
        <w:rPr>
          <w:i/>
        </w:rPr>
        <w:t xml:space="preserve">do </w:t>
      </w:r>
      <w:r>
        <w:t>know their sizes,</w:t>
      </w:r>
    </w:p>
    <w:p w:rsidR="000D32F5" w:rsidRDefault="003015BB">
      <w:pPr>
        <w:pStyle w:val="BodyText"/>
        <w:spacing w:line="225" w:lineRule="exact"/>
      </w:pPr>
      <w:r>
        <w:t xml:space="preserve">temperatures, etc. The way to make this all work is to say: things </w:t>
      </w:r>
      <w:r>
        <w:rPr>
          <w:i/>
        </w:rPr>
        <w:t xml:space="preserve">are </w:t>
      </w:r>
      <w:r>
        <w:t>our perceptions of them.</w:t>
      </w:r>
    </w:p>
    <w:p w:rsidR="000D32F5" w:rsidRDefault="003015BB">
      <w:pPr>
        <w:pStyle w:val="BodyText"/>
        <w:spacing w:before="12" w:line="249" w:lineRule="auto"/>
        <w:ind w:right="522"/>
      </w:pPr>
      <w:r>
        <w:t xml:space="preserve">We know our perceptions obviously. (So if we say that rocks, trees, etc., </w:t>
      </w:r>
      <w:r>
        <w:rPr>
          <w:i/>
        </w:rPr>
        <w:t xml:space="preserve">are </w:t>
      </w:r>
      <w:r>
        <w:t xml:space="preserve">our perceptions, then we can </w:t>
      </w:r>
      <w:r>
        <w:t xml:space="preserve">explain how we can know them.) And we </w:t>
      </w:r>
      <w:r>
        <w:rPr>
          <w:i/>
        </w:rPr>
        <w:t xml:space="preserve">also </w:t>
      </w:r>
      <w:r>
        <w:t xml:space="preserve">know that perceptions can’t be representations of things. Thus, perceptions don’t </w:t>
      </w:r>
      <w:r>
        <w:rPr>
          <w:i/>
        </w:rPr>
        <w:t xml:space="preserve">represent </w:t>
      </w:r>
      <w:r>
        <w:t xml:space="preserve">reality: they </w:t>
      </w:r>
      <w:r>
        <w:rPr>
          <w:i/>
        </w:rPr>
        <w:t xml:space="preserve">are </w:t>
      </w:r>
      <w:r>
        <w:t>reality.</w:t>
      </w:r>
    </w:p>
    <w:p w:rsidR="000D32F5" w:rsidRDefault="000D32F5">
      <w:pPr>
        <w:pStyle w:val="BodyText"/>
        <w:spacing w:before="3"/>
        <w:ind w:left="0"/>
        <w:rPr>
          <w:sz w:val="25"/>
        </w:rPr>
      </w:pPr>
    </w:p>
    <w:p w:rsidR="000D32F5" w:rsidRDefault="003015BB">
      <w:pPr>
        <w:pStyle w:val="BodyText"/>
        <w:spacing w:line="249" w:lineRule="auto"/>
        <w:ind w:firstLine="288"/>
      </w:pPr>
      <w:r>
        <w:t xml:space="preserve">Conclusion: For something to exist </w:t>
      </w:r>
      <w:r>
        <w:rPr>
          <w:i/>
        </w:rPr>
        <w:t xml:space="preserve">is </w:t>
      </w:r>
      <w:r>
        <w:t>for it to be perceived. The perception doesn’t represen</w:t>
      </w:r>
      <w:r>
        <w:t xml:space="preserve">t the thing. The perception </w:t>
      </w:r>
      <w:r>
        <w:rPr>
          <w:i/>
        </w:rPr>
        <w:t xml:space="preserve">constitutes </w:t>
      </w:r>
      <w:r>
        <w:t>the thing.</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162"/>
        </w:numPr>
        <w:tabs>
          <w:tab w:val="left" w:pos="748"/>
        </w:tabs>
        <w:rPr>
          <w:u w:val="none"/>
        </w:rPr>
      </w:pPr>
      <w:bookmarkStart w:id="611" w:name="_bookmark610"/>
      <w:bookmarkEnd w:id="611"/>
      <w:r>
        <w:rPr>
          <w:u w:val="none"/>
        </w:rPr>
        <w:t>Evaluating Berkeley’s</w:t>
      </w:r>
      <w:r>
        <w:rPr>
          <w:spacing w:val="-2"/>
          <w:u w:val="none"/>
        </w:rPr>
        <w:t xml:space="preserve"> </w:t>
      </w:r>
      <w:r>
        <w:rPr>
          <w:u w:val="none"/>
        </w:rPr>
        <w:t>argument</w:t>
      </w:r>
    </w:p>
    <w:p w:rsidR="000D32F5" w:rsidRDefault="000D32F5">
      <w:pPr>
        <w:pStyle w:val="BodyText"/>
        <w:ind w:left="0"/>
        <w:rPr>
          <w:b/>
          <w:sz w:val="26"/>
        </w:rPr>
      </w:pPr>
    </w:p>
    <w:p w:rsidR="000D32F5" w:rsidRDefault="003015BB">
      <w:pPr>
        <w:pStyle w:val="BodyText"/>
        <w:spacing w:before="1" w:line="249" w:lineRule="auto"/>
        <w:ind w:firstLine="288"/>
      </w:pPr>
      <w:r>
        <w:rPr>
          <w:spacing w:val="-5"/>
        </w:rPr>
        <w:t xml:space="preserve">Berkeley’s </w:t>
      </w:r>
      <w:r>
        <w:rPr>
          <w:spacing w:val="-4"/>
        </w:rPr>
        <w:t xml:space="preserve">argument fails. </w:t>
      </w:r>
      <w:r>
        <w:rPr>
          <w:spacing w:val="-3"/>
        </w:rPr>
        <w:t xml:space="preserve">But the </w:t>
      </w:r>
      <w:r>
        <w:rPr>
          <w:spacing w:val="-4"/>
        </w:rPr>
        <w:t xml:space="preserve">reason </w:t>
      </w:r>
      <w:r>
        <w:rPr>
          <w:spacing w:val="-3"/>
        </w:rPr>
        <w:t xml:space="preserve">why </w:t>
      </w:r>
      <w:r>
        <w:t xml:space="preserve">it </w:t>
      </w:r>
      <w:r>
        <w:rPr>
          <w:spacing w:val="-3"/>
        </w:rPr>
        <w:t xml:space="preserve">does must </w:t>
      </w:r>
      <w:r>
        <w:t xml:space="preserve">be </w:t>
      </w:r>
      <w:r>
        <w:rPr>
          <w:spacing w:val="-4"/>
        </w:rPr>
        <w:t xml:space="preserve">understood </w:t>
      </w:r>
      <w:r>
        <w:t xml:space="preserve">in </w:t>
      </w:r>
      <w:r>
        <w:rPr>
          <w:spacing w:val="-4"/>
        </w:rPr>
        <w:t xml:space="preserve">terms </w:t>
      </w:r>
      <w:r>
        <w:t xml:space="preserve">of a </w:t>
      </w:r>
      <w:r>
        <w:rPr>
          <w:spacing w:val="-4"/>
        </w:rPr>
        <w:t xml:space="preserve">rather subtle point about sense-perception—a point </w:t>
      </w:r>
      <w:r>
        <w:rPr>
          <w:spacing w:val="-3"/>
        </w:rPr>
        <w:t xml:space="preserve">that will </w:t>
      </w:r>
      <w:r>
        <w:rPr>
          <w:spacing w:val="-4"/>
        </w:rPr>
        <w:t xml:space="preserve">initially </w:t>
      </w:r>
      <w:r>
        <w:t xml:space="preserve">be </w:t>
      </w:r>
      <w:r>
        <w:rPr>
          <w:spacing w:val="-3"/>
        </w:rPr>
        <w:t xml:space="preserve">hard </w:t>
      </w:r>
      <w:r>
        <w:t xml:space="preserve">to </w:t>
      </w:r>
      <w:r>
        <w:rPr>
          <w:spacing w:val="-4"/>
        </w:rPr>
        <w:t xml:space="preserve">understand </w:t>
      </w:r>
      <w:r>
        <w:rPr>
          <w:spacing w:val="-3"/>
        </w:rPr>
        <w:t xml:space="preserve">but </w:t>
      </w:r>
      <w:r>
        <w:rPr>
          <w:spacing w:val="-4"/>
        </w:rPr>
        <w:t xml:space="preserve">that, after being stated </w:t>
      </w:r>
      <w:r>
        <w:rPr>
          <w:spacing w:val="-5"/>
        </w:rPr>
        <w:t xml:space="preserve">abstractly, </w:t>
      </w:r>
      <w:r>
        <w:rPr>
          <w:spacing w:val="-3"/>
        </w:rPr>
        <w:t xml:space="preserve">will </w:t>
      </w:r>
      <w:r>
        <w:t xml:space="preserve">be </w:t>
      </w:r>
      <w:r>
        <w:rPr>
          <w:spacing w:val="-3"/>
        </w:rPr>
        <w:t xml:space="preserve">made </w:t>
      </w:r>
      <w:r>
        <w:rPr>
          <w:spacing w:val="-4"/>
        </w:rPr>
        <w:t xml:space="preserve">clear </w:t>
      </w:r>
      <w:r>
        <w:rPr>
          <w:spacing w:val="-3"/>
        </w:rPr>
        <w:t xml:space="preserve">with some </w:t>
      </w:r>
      <w:r>
        <w:rPr>
          <w:spacing w:val="-4"/>
        </w:rPr>
        <w:t>examples.</w:t>
      </w:r>
    </w:p>
    <w:p w:rsidR="000D32F5" w:rsidRDefault="003015BB">
      <w:pPr>
        <w:pStyle w:val="BodyText"/>
        <w:spacing w:before="3" w:line="249" w:lineRule="auto"/>
        <w:ind w:right="105" w:firstLine="288"/>
      </w:pPr>
      <w:r>
        <w:rPr>
          <w:spacing w:val="-3"/>
        </w:rPr>
        <w:t xml:space="preserve">Our </w:t>
      </w:r>
      <w:r>
        <w:rPr>
          <w:spacing w:val="-4"/>
        </w:rPr>
        <w:t xml:space="preserve">senses </w:t>
      </w:r>
      <w:r>
        <w:rPr>
          <w:spacing w:val="-3"/>
        </w:rPr>
        <w:t xml:space="preserve">give </w:t>
      </w:r>
      <w:r>
        <w:t xml:space="preserve">us </w:t>
      </w:r>
      <w:r>
        <w:rPr>
          <w:i/>
          <w:spacing w:val="-5"/>
        </w:rPr>
        <w:t xml:space="preserve">relational </w:t>
      </w:r>
      <w:r>
        <w:rPr>
          <w:spacing w:val="-4"/>
        </w:rPr>
        <w:t xml:space="preserve">information. </w:t>
      </w:r>
      <w:r>
        <w:rPr>
          <w:spacing w:val="-3"/>
        </w:rPr>
        <w:t xml:space="preserve">They tell </w:t>
      </w:r>
      <w:r>
        <w:t xml:space="preserve">us </w:t>
      </w:r>
      <w:r>
        <w:rPr>
          <w:spacing w:val="-3"/>
        </w:rPr>
        <w:t xml:space="preserve">how </w:t>
      </w:r>
      <w:r>
        <w:rPr>
          <w:spacing w:val="-4"/>
        </w:rPr>
        <w:t xml:space="preserve">things </w:t>
      </w:r>
      <w:r>
        <w:rPr>
          <w:spacing w:val="-3"/>
        </w:rPr>
        <w:t xml:space="preserve">are </w:t>
      </w:r>
      <w:r>
        <w:t xml:space="preserve">in </w:t>
      </w:r>
      <w:r>
        <w:rPr>
          <w:spacing w:val="-4"/>
        </w:rPr>
        <w:t xml:space="preserve">relation </w:t>
      </w:r>
      <w:r>
        <w:t xml:space="preserve">to </w:t>
      </w:r>
      <w:r>
        <w:rPr>
          <w:spacing w:val="-3"/>
        </w:rPr>
        <w:t xml:space="preserve">one </w:t>
      </w:r>
      <w:r>
        <w:rPr>
          <w:spacing w:val="-4"/>
        </w:rPr>
        <w:t xml:space="preserve">another </w:t>
      </w:r>
      <w:r>
        <w:rPr>
          <w:spacing w:val="-3"/>
        </w:rPr>
        <w:t xml:space="preserve">and </w:t>
      </w:r>
      <w:r>
        <w:t xml:space="preserve">in </w:t>
      </w:r>
      <w:r>
        <w:rPr>
          <w:spacing w:val="-4"/>
        </w:rPr>
        <w:t xml:space="preserve">relation </w:t>
      </w:r>
      <w:r>
        <w:t xml:space="preserve">to </w:t>
      </w:r>
      <w:r>
        <w:rPr>
          <w:spacing w:val="-4"/>
        </w:rPr>
        <w:t xml:space="preserve">ourselves. </w:t>
      </w:r>
      <w:r>
        <w:rPr>
          <w:spacing w:val="-3"/>
        </w:rPr>
        <w:t xml:space="preserve">They </w:t>
      </w:r>
      <w:r>
        <w:rPr>
          <w:spacing w:val="-4"/>
        </w:rPr>
        <w:t xml:space="preserve">apprise </w:t>
      </w:r>
      <w:r>
        <w:rPr>
          <w:spacing w:val="-3"/>
        </w:rPr>
        <w:t xml:space="preserve">us, not </w:t>
      </w:r>
      <w:r>
        <w:t xml:space="preserve">of </w:t>
      </w:r>
      <w:r>
        <w:rPr>
          <w:spacing w:val="-4"/>
        </w:rPr>
        <w:t xml:space="preserve">absolute, </w:t>
      </w:r>
      <w:r>
        <w:rPr>
          <w:spacing w:val="-3"/>
        </w:rPr>
        <w:t xml:space="preserve">but </w:t>
      </w:r>
      <w:r>
        <w:t xml:space="preserve">of </w:t>
      </w:r>
      <w:r>
        <w:rPr>
          <w:spacing w:val="-4"/>
        </w:rPr>
        <w:t xml:space="preserve">relative heights, distances, velocities, temperatures, </w:t>
      </w:r>
      <w:r>
        <w:rPr>
          <w:spacing w:val="-3"/>
        </w:rPr>
        <w:t xml:space="preserve">and </w:t>
      </w:r>
      <w:r>
        <w:rPr>
          <w:spacing w:val="-4"/>
        </w:rPr>
        <w:t xml:space="preserve">masses; </w:t>
      </w:r>
      <w:r>
        <w:rPr>
          <w:spacing w:val="-3"/>
        </w:rPr>
        <w:t xml:space="preserve">our eyes tell us, not that the car </w:t>
      </w:r>
      <w:r>
        <w:t xml:space="preserve">is </w:t>
      </w:r>
      <w:r>
        <w:rPr>
          <w:spacing w:val="-4"/>
        </w:rPr>
        <w:t xml:space="preserve">going </w:t>
      </w:r>
      <w:r>
        <w:t xml:space="preserve">35 </w:t>
      </w:r>
      <w:r>
        <w:rPr>
          <w:spacing w:val="-3"/>
        </w:rPr>
        <w:t xml:space="preserve">mph, but that </w:t>
      </w:r>
      <w:r>
        <w:t xml:space="preserve">it is </w:t>
      </w:r>
      <w:r>
        <w:rPr>
          <w:spacing w:val="-4"/>
        </w:rPr>
        <w:t xml:space="preserve">going faster </w:t>
      </w:r>
      <w:r>
        <w:rPr>
          <w:spacing w:val="-3"/>
        </w:rPr>
        <w:t xml:space="preserve">than that </w:t>
      </w:r>
      <w:r>
        <w:rPr>
          <w:spacing w:val="-4"/>
        </w:rPr>
        <w:t xml:space="preserve">other </w:t>
      </w:r>
      <w:r>
        <w:rPr>
          <w:spacing w:val="-3"/>
        </w:rPr>
        <w:t>car; ou</w:t>
      </w:r>
      <w:r>
        <w:rPr>
          <w:spacing w:val="-3"/>
        </w:rPr>
        <w:t xml:space="preserve">r </w:t>
      </w:r>
      <w:r>
        <w:rPr>
          <w:spacing w:val="-4"/>
        </w:rPr>
        <w:t xml:space="preserve">muscles, </w:t>
      </w:r>
      <w:r>
        <w:rPr>
          <w:spacing w:val="-3"/>
        </w:rPr>
        <w:t xml:space="preserve">when </w:t>
      </w:r>
      <w:r>
        <w:t xml:space="preserve">we </w:t>
      </w:r>
      <w:r>
        <w:rPr>
          <w:spacing w:val="-4"/>
        </w:rPr>
        <w:t xml:space="preserve">exert ourselves, </w:t>
      </w:r>
      <w:r>
        <w:rPr>
          <w:spacing w:val="-3"/>
        </w:rPr>
        <w:t xml:space="preserve">tell </w:t>
      </w:r>
      <w:r>
        <w:t xml:space="preserve">us </w:t>
      </w:r>
      <w:r>
        <w:rPr>
          <w:spacing w:val="-3"/>
        </w:rPr>
        <w:t xml:space="preserve">not that the </w:t>
      </w:r>
      <w:r>
        <w:rPr>
          <w:spacing w:val="-4"/>
        </w:rPr>
        <w:t xml:space="preserve">barbell weighs </w:t>
      </w:r>
      <w:r>
        <w:rPr>
          <w:spacing w:val="-3"/>
        </w:rPr>
        <w:t xml:space="preserve">215 </w:t>
      </w:r>
      <w:r>
        <w:rPr>
          <w:spacing w:val="-4"/>
        </w:rPr>
        <w:t xml:space="preserve">pounds, </w:t>
      </w:r>
      <w:r>
        <w:rPr>
          <w:spacing w:val="-3"/>
        </w:rPr>
        <w:t xml:space="preserve">but that </w:t>
      </w:r>
      <w:r>
        <w:t xml:space="preserve">it </w:t>
      </w:r>
      <w:r>
        <w:rPr>
          <w:spacing w:val="-4"/>
        </w:rPr>
        <w:t xml:space="preserve">weighs </w:t>
      </w:r>
      <w:r>
        <w:rPr>
          <w:spacing w:val="-3"/>
        </w:rPr>
        <w:t xml:space="preserve">more than the </w:t>
      </w:r>
      <w:r>
        <w:rPr>
          <w:spacing w:val="-4"/>
        </w:rPr>
        <w:t xml:space="preserve">barbells </w:t>
      </w:r>
      <w:r>
        <w:t xml:space="preserve">we </w:t>
      </w:r>
      <w:r>
        <w:rPr>
          <w:spacing w:val="-4"/>
        </w:rPr>
        <w:t xml:space="preserve">tried </w:t>
      </w:r>
      <w:r>
        <w:t xml:space="preserve">to </w:t>
      </w:r>
      <w:r>
        <w:rPr>
          <w:spacing w:val="-3"/>
        </w:rPr>
        <w:t xml:space="preserve">move </w:t>
      </w:r>
      <w:r>
        <w:t xml:space="preserve">a </w:t>
      </w:r>
      <w:r>
        <w:rPr>
          <w:spacing w:val="-4"/>
        </w:rPr>
        <w:t xml:space="preserve">moment </w:t>
      </w:r>
      <w:r>
        <w:rPr>
          <w:spacing w:val="-3"/>
        </w:rPr>
        <w:t xml:space="preserve">ago. Our </w:t>
      </w:r>
      <w:r>
        <w:rPr>
          <w:spacing w:val="-4"/>
        </w:rPr>
        <w:t xml:space="preserve">senses </w:t>
      </w:r>
      <w:r>
        <w:rPr>
          <w:spacing w:val="-3"/>
        </w:rPr>
        <w:t xml:space="preserve">tell us, not that </w:t>
      </w:r>
      <w:r>
        <w:rPr>
          <w:spacing w:val="-4"/>
        </w:rPr>
        <w:t xml:space="preserve">Smith </w:t>
      </w:r>
      <w:r>
        <w:t xml:space="preserve">is </w:t>
      </w:r>
      <w:r>
        <w:rPr>
          <w:spacing w:val="-4"/>
        </w:rPr>
        <w:t xml:space="preserve">seven </w:t>
      </w:r>
      <w:r>
        <w:rPr>
          <w:spacing w:val="-3"/>
        </w:rPr>
        <w:t xml:space="preserve">feet </w:t>
      </w:r>
      <w:r>
        <w:rPr>
          <w:spacing w:val="-4"/>
        </w:rPr>
        <w:t xml:space="preserve">tall, </w:t>
      </w:r>
      <w:r>
        <w:rPr>
          <w:spacing w:val="-3"/>
        </w:rPr>
        <w:t xml:space="preserve">but that </w:t>
      </w:r>
      <w:r>
        <w:t xml:space="preserve">he is </w:t>
      </w:r>
      <w:r>
        <w:rPr>
          <w:spacing w:val="-3"/>
        </w:rPr>
        <w:t xml:space="preserve">much </w:t>
      </w:r>
      <w:r>
        <w:rPr>
          <w:spacing w:val="-4"/>
        </w:rPr>
        <w:t xml:space="preserve">taller </w:t>
      </w:r>
      <w:r>
        <w:rPr>
          <w:spacing w:val="-3"/>
        </w:rPr>
        <w:t xml:space="preserve">than </w:t>
      </w:r>
      <w:r>
        <w:rPr>
          <w:spacing w:val="-4"/>
        </w:rPr>
        <w:t xml:space="preserve">Jones. </w:t>
      </w:r>
      <w:r>
        <w:rPr>
          <w:spacing w:val="-3"/>
        </w:rPr>
        <w:t xml:space="preserve">And our </w:t>
      </w:r>
      <w:r>
        <w:rPr>
          <w:spacing w:val="-4"/>
        </w:rPr>
        <w:t xml:space="preserve">senses </w:t>
      </w:r>
      <w:r>
        <w:rPr>
          <w:spacing w:val="-3"/>
        </w:rPr>
        <w:t xml:space="preserve">tell </w:t>
      </w:r>
      <w:r>
        <w:t xml:space="preserve">us </w:t>
      </w:r>
      <w:r>
        <w:rPr>
          <w:spacing w:val="-4"/>
        </w:rPr>
        <w:t xml:space="preserve">where things </w:t>
      </w:r>
      <w:r>
        <w:rPr>
          <w:spacing w:val="-3"/>
        </w:rPr>
        <w:t xml:space="preserve">are, not </w:t>
      </w:r>
      <w:r>
        <w:t xml:space="preserve">in </w:t>
      </w:r>
      <w:r>
        <w:rPr>
          <w:spacing w:val="-4"/>
        </w:rPr>
        <w:t xml:space="preserve">relation </w:t>
      </w:r>
      <w:r>
        <w:t xml:space="preserve">to </w:t>
      </w:r>
      <w:r>
        <w:rPr>
          <w:spacing w:val="-3"/>
        </w:rPr>
        <w:t xml:space="preserve">some </w:t>
      </w:r>
      <w:r>
        <w:rPr>
          <w:spacing w:val="-4"/>
        </w:rPr>
        <w:t xml:space="preserve">absolute coordinate system, </w:t>
      </w:r>
      <w:r>
        <w:rPr>
          <w:spacing w:val="-3"/>
        </w:rPr>
        <w:t xml:space="preserve">but </w:t>
      </w:r>
      <w:r>
        <w:t xml:space="preserve">in </w:t>
      </w:r>
      <w:r>
        <w:rPr>
          <w:spacing w:val="-4"/>
        </w:rPr>
        <w:t xml:space="preserve">relation </w:t>
      </w:r>
      <w:r>
        <w:t xml:space="preserve">to </w:t>
      </w:r>
      <w:r>
        <w:rPr>
          <w:spacing w:val="-3"/>
        </w:rPr>
        <w:t xml:space="preserve">us. </w:t>
      </w:r>
      <w:r>
        <w:t xml:space="preserve">So </w:t>
      </w:r>
      <w:r>
        <w:rPr>
          <w:spacing w:val="-3"/>
        </w:rPr>
        <w:t xml:space="preserve">the </w:t>
      </w:r>
      <w:r>
        <w:rPr>
          <w:spacing w:val="-4"/>
        </w:rPr>
        <w:t xml:space="preserve">information given </w:t>
      </w:r>
      <w:r>
        <w:t xml:space="preserve">to us by </w:t>
      </w:r>
      <w:r>
        <w:rPr>
          <w:spacing w:val="-3"/>
        </w:rPr>
        <w:t xml:space="preserve">our </w:t>
      </w:r>
      <w:r>
        <w:rPr>
          <w:spacing w:val="-4"/>
        </w:rPr>
        <w:t xml:space="preserve">senses </w:t>
      </w:r>
      <w:r>
        <w:t xml:space="preserve">is </w:t>
      </w:r>
      <w:r>
        <w:rPr>
          <w:spacing w:val="-4"/>
        </w:rPr>
        <w:t xml:space="preserve">relational </w:t>
      </w:r>
      <w:r>
        <w:t xml:space="preserve">in </w:t>
      </w:r>
      <w:r>
        <w:rPr>
          <w:spacing w:val="-3"/>
        </w:rPr>
        <w:t xml:space="preserve">two </w:t>
      </w:r>
      <w:r>
        <w:rPr>
          <w:spacing w:val="-4"/>
        </w:rPr>
        <w:t xml:space="preserve">senses: objects </w:t>
      </w:r>
      <w:r>
        <w:rPr>
          <w:spacing w:val="-3"/>
        </w:rPr>
        <w:t xml:space="preserve">are </w:t>
      </w:r>
      <w:r>
        <w:rPr>
          <w:spacing w:val="-4"/>
        </w:rPr>
        <w:t xml:space="preserve">related </w:t>
      </w:r>
      <w:r>
        <w:t xml:space="preserve">to </w:t>
      </w:r>
      <w:r>
        <w:rPr>
          <w:spacing w:val="-3"/>
        </w:rPr>
        <w:t xml:space="preserve">one </w:t>
      </w:r>
      <w:r>
        <w:rPr>
          <w:spacing w:val="-4"/>
        </w:rPr>
        <w:t xml:space="preserve">another; </w:t>
      </w:r>
      <w:r>
        <w:rPr>
          <w:spacing w:val="-3"/>
        </w:rPr>
        <w:t xml:space="preserve">and they are also </w:t>
      </w:r>
      <w:r>
        <w:rPr>
          <w:spacing w:val="-4"/>
        </w:rPr>
        <w:t>relat</w:t>
      </w:r>
      <w:r>
        <w:rPr>
          <w:spacing w:val="-4"/>
        </w:rPr>
        <w:t xml:space="preserve">ed </w:t>
      </w:r>
      <w:r>
        <w:t xml:space="preserve">to an </w:t>
      </w:r>
      <w:r>
        <w:rPr>
          <w:spacing w:val="-4"/>
        </w:rPr>
        <w:t xml:space="preserve">egocentric, </w:t>
      </w:r>
      <w:r>
        <w:t xml:space="preserve">as </w:t>
      </w:r>
      <w:r>
        <w:rPr>
          <w:spacing w:val="-4"/>
        </w:rPr>
        <w:t xml:space="preserve">opposed </w:t>
      </w:r>
      <w:r>
        <w:t xml:space="preserve">to </w:t>
      </w:r>
      <w:r>
        <w:rPr>
          <w:spacing w:val="-4"/>
        </w:rPr>
        <w:t>universal, coordinate system.</w:t>
      </w:r>
    </w:p>
    <w:p w:rsidR="000D32F5" w:rsidRDefault="003015BB">
      <w:pPr>
        <w:pStyle w:val="BodyText"/>
        <w:spacing w:before="8" w:line="249" w:lineRule="auto"/>
        <w:ind w:right="191" w:firstLine="288"/>
      </w:pPr>
      <w:r>
        <w:t xml:space="preserve">Once this is taken into account, it is clear why Berkeley’s argument crumbles. Consider a situation where </w:t>
      </w:r>
      <w:r>
        <w:rPr>
          <w:i/>
        </w:rPr>
        <w:t xml:space="preserve">X </w:t>
      </w:r>
      <w:r>
        <w:t xml:space="preserve">is walking at a rate of 1 mph, </w:t>
      </w:r>
      <w:r>
        <w:rPr>
          <w:i/>
        </w:rPr>
        <w:t xml:space="preserve">Y </w:t>
      </w:r>
      <w:r>
        <w:t xml:space="preserve">is driving at a rate of 30 mph, and </w:t>
      </w:r>
      <w:r>
        <w:rPr>
          <w:i/>
        </w:rPr>
        <w:t xml:space="preserve">Z </w:t>
      </w:r>
      <w:r>
        <w:t>is driving a</w:t>
      </w:r>
      <w:r>
        <w:t>t a rate of 90 mph. (</w:t>
      </w:r>
      <w:r>
        <w:rPr>
          <w:i/>
        </w:rPr>
        <w:t>X</w:t>
      </w:r>
      <w:r>
        <w:t xml:space="preserve">, </w:t>
      </w:r>
      <w:r>
        <w:rPr>
          <w:i/>
        </w:rPr>
        <w:t>Y</w:t>
      </w:r>
      <w:r>
        <w:t xml:space="preserve">, and </w:t>
      </w:r>
      <w:r>
        <w:rPr>
          <w:i/>
        </w:rPr>
        <w:t xml:space="preserve">Z </w:t>
      </w:r>
      <w:r>
        <w:t>can see each other; they have good vision and normal cognitive capacities. So they know, at least approximately, what their relative velocities are.)</w:t>
      </w:r>
    </w:p>
    <w:p w:rsidR="000D32F5" w:rsidRDefault="003015BB">
      <w:pPr>
        <w:spacing w:before="4" w:line="249" w:lineRule="auto"/>
        <w:ind w:left="100" w:right="179" w:firstLine="288"/>
        <w:rPr>
          <w:sz w:val="24"/>
        </w:rPr>
      </w:pPr>
      <w:r>
        <w:rPr>
          <w:sz w:val="24"/>
        </w:rPr>
        <w:t xml:space="preserve">According to Berkeley, </w:t>
      </w:r>
      <w:r>
        <w:rPr>
          <w:i/>
          <w:sz w:val="24"/>
        </w:rPr>
        <w:t>X</w:t>
      </w:r>
      <w:r>
        <w:rPr>
          <w:sz w:val="24"/>
        </w:rPr>
        <w:t xml:space="preserve">’s perception of </w:t>
      </w:r>
      <w:r>
        <w:rPr>
          <w:i/>
          <w:sz w:val="24"/>
        </w:rPr>
        <w:t xml:space="preserve">Y </w:t>
      </w:r>
      <w:r>
        <w:rPr>
          <w:sz w:val="24"/>
        </w:rPr>
        <w:t xml:space="preserve">is simply this: </w:t>
      </w:r>
      <w:r>
        <w:rPr>
          <w:i/>
          <w:sz w:val="24"/>
        </w:rPr>
        <w:t>Y is moving fa</w:t>
      </w:r>
      <w:r>
        <w:rPr>
          <w:i/>
          <w:sz w:val="24"/>
        </w:rPr>
        <w:t>st</w:t>
      </w:r>
      <w:r>
        <w:rPr>
          <w:sz w:val="24"/>
        </w:rPr>
        <w:t xml:space="preserve">. And, according to Berkeley, Z’s perception of </w:t>
      </w:r>
      <w:r>
        <w:rPr>
          <w:i/>
          <w:sz w:val="24"/>
        </w:rPr>
        <w:t xml:space="preserve">Y </w:t>
      </w:r>
      <w:r>
        <w:rPr>
          <w:sz w:val="24"/>
        </w:rPr>
        <w:t xml:space="preserve">is simply: </w:t>
      </w:r>
      <w:r>
        <w:rPr>
          <w:i/>
          <w:sz w:val="24"/>
        </w:rPr>
        <w:t>Y is moving slowly</w:t>
      </w:r>
      <w:r>
        <w:rPr>
          <w:sz w:val="24"/>
        </w:rPr>
        <w:t>. Berkeley rightly holds that both perceptions could be accurate. But he wrongly holds that the information embodied in the one perception contradicts that embodied in the oth</w:t>
      </w:r>
      <w:r>
        <w:rPr>
          <w:sz w:val="24"/>
        </w:rPr>
        <w:t xml:space="preserve">er. This is because Berkeley has misrepresent both bodies of information. </w:t>
      </w:r>
      <w:r>
        <w:rPr>
          <w:i/>
          <w:sz w:val="24"/>
        </w:rPr>
        <w:t>X</w:t>
      </w:r>
      <w:r>
        <w:rPr>
          <w:sz w:val="24"/>
        </w:rPr>
        <w:t xml:space="preserve">’s eyes don’t tell him: </w:t>
      </w:r>
      <w:r>
        <w:rPr>
          <w:i/>
          <w:sz w:val="24"/>
        </w:rPr>
        <w:t>Y is moving fast</w:t>
      </w:r>
      <w:r>
        <w:rPr>
          <w:sz w:val="24"/>
        </w:rPr>
        <w:t xml:space="preserve">. They tell him: </w:t>
      </w:r>
      <w:r>
        <w:rPr>
          <w:i/>
          <w:sz w:val="24"/>
        </w:rPr>
        <w:t>Y is moving faster than I am</w:t>
      </w:r>
      <w:r>
        <w:rPr>
          <w:sz w:val="24"/>
        </w:rPr>
        <w:t xml:space="preserve">. And </w:t>
      </w:r>
      <w:r>
        <w:rPr>
          <w:i/>
          <w:sz w:val="24"/>
        </w:rPr>
        <w:t>Z</w:t>
      </w:r>
      <w:r>
        <w:rPr>
          <w:sz w:val="24"/>
        </w:rPr>
        <w:t xml:space="preserve">’s eyes don’t tell him: </w:t>
      </w:r>
      <w:r>
        <w:rPr>
          <w:i/>
          <w:sz w:val="24"/>
        </w:rPr>
        <w:t>Y is moving slowly</w:t>
      </w:r>
      <w:r>
        <w:rPr>
          <w:sz w:val="24"/>
        </w:rPr>
        <w:t xml:space="preserve">. They tell him: </w:t>
      </w:r>
      <w:r>
        <w:rPr>
          <w:i/>
          <w:sz w:val="24"/>
        </w:rPr>
        <w:t>Y is moving more slowly than I</w:t>
      </w:r>
      <w:r>
        <w:rPr>
          <w:i/>
          <w:sz w:val="24"/>
        </w:rPr>
        <w:t xml:space="preserve"> am</w:t>
      </w:r>
      <w:r>
        <w:rPr>
          <w:sz w:val="24"/>
        </w:rPr>
        <w:t>.</w:t>
      </w:r>
    </w:p>
    <w:p w:rsidR="000D32F5" w:rsidRDefault="003015BB">
      <w:pPr>
        <w:pStyle w:val="BodyText"/>
        <w:spacing w:before="7" w:line="249" w:lineRule="auto"/>
        <w:ind w:right="286" w:firstLine="288"/>
      </w:pPr>
      <w:r>
        <w:t xml:space="preserve">So when we consider what </w:t>
      </w:r>
      <w:r>
        <w:rPr>
          <w:i/>
        </w:rPr>
        <w:t>X</w:t>
      </w:r>
      <w:r>
        <w:t xml:space="preserve">’s eyes are telling him, and put it together with what </w:t>
      </w:r>
      <w:r>
        <w:rPr>
          <w:i/>
        </w:rPr>
        <w:t>Z</w:t>
      </w:r>
      <w:r>
        <w:t xml:space="preserve">’s are telling </w:t>
      </w:r>
      <w:r>
        <w:rPr>
          <w:i/>
        </w:rPr>
        <w:t xml:space="preserve">him </w:t>
      </w:r>
      <w:r>
        <w:t>(Z), the result is:</w:t>
      </w:r>
    </w:p>
    <w:p w:rsidR="000D32F5" w:rsidRDefault="000D32F5">
      <w:pPr>
        <w:pStyle w:val="BodyText"/>
        <w:spacing w:before="3"/>
        <w:ind w:left="0"/>
        <w:rPr>
          <w:sz w:val="25"/>
        </w:rPr>
      </w:pPr>
    </w:p>
    <w:p w:rsidR="000D32F5" w:rsidRDefault="003015BB">
      <w:pPr>
        <w:pStyle w:val="ListParagraph"/>
        <w:numPr>
          <w:ilvl w:val="2"/>
          <w:numId w:val="162"/>
        </w:numPr>
        <w:tabs>
          <w:tab w:val="left" w:pos="1251"/>
        </w:tabs>
        <w:ind w:hanging="286"/>
        <w:rPr>
          <w:sz w:val="24"/>
        </w:rPr>
      </w:pPr>
      <w:r>
        <w:rPr>
          <w:i/>
          <w:sz w:val="24"/>
        </w:rPr>
        <w:t xml:space="preserve">Z </w:t>
      </w:r>
      <w:r>
        <w:rPr>
          <w:sz w:val="24"/>
        </w:rPr>
        <w:t xml:space="preserve">is moving faster than </w:t>
      </w:r>
      <w:r>
        <w:rPr>
          <w:i/>
          <w:sz w:val="24"/>
        </w:rPr>
        <w:t>Y</w:t>
      </w:r>
      <w:r>
        <w:rPr>
          <w:sz w:val="24"/>
        </w:rPr>
        <w:t xml:space="preserve">, and </w:t>
      </w:r>
      <w:r>
        <w:rPr>
          <w:i/>
          <w:sz w:val="24"/>
        </w:rPr>
        <w:t xml:space="preserve">Y </w:t>
      </w:r>
      <w:r>
        <w:rPr>
          <w:sz w:val="24"/>
        </w:rPr>
        <w:t>is moving faster than</w:t>
      </w:r>
      <w:r>
        <w:rPr>
          <w:spacing w:val="-11"/>
          <w:sz w:val="24"/>
        </w:rPr>
        <w:t xml:space="preserve"> </w:t>
      </w:r>
      <w:r>
        <w:rPr>
          <w:i/>
          <w:sz w:val="24"/>
        </w:rPr>
        <w:t>X</w:t>
      </w:r>
      <w:r>
        <w:rPr>
          <w:sz w:val="24"/>
        </w:rPr>
        <w:t>.</w:t>
      </w:r>
    </w:p>
    <w:p w:rsidR="000D32F5" w:rsidRDefault="000D32F5">
      <w:pPr>
        <w:pStyle w:val="BodyText"/>
        <w:spacing w:before="1"/>
        <w:ind w:left="0"/>
        <w:rPr>
          <w:sz w:val="26"/>
        </w:rPr>
      </w:pPr>
    </w:p>
    <w:p w:rsidR="000D32F5" w:rsidRDefault="003015BB">
      <w:pPr>
        <w:pStyle w:val="BodyText"/>
        <w:spacing w:line="249" w:lineRule="auto"/>
        <w:ind w:right="105" w:firstLine="288"/>
      </w:pPr>
      <w:r>
        <w:t xml:space="preserve">There is nothing incoherent about (i). It does indeed attribute two properties to </w:t>
      </w:r>
      <w:r>
        <w:rPr>
          <w:i/>
        </w:rPr>
        <w:t xml:space="preserve">Y </w:t>
      </w:r>
      <w:r>
        <w:t xml:space="preserve">(namely, the property of moving slower than </w:t>
      </w:r>
      <w:r>
        <w:rPr>
          <w:i/>
        </w:rPr>
        <w:t xml:space="preserve">Z </w:t>
      </w:r>
      <w:r>
        <w:t xml:space="preserve">and the property of moving faster than </w:t>
      </w:r>
      <w:r>
        <w:rPr>
          <w:i/>
        </w:rPr>
        <w:t>X</w:t>
      </w:r>
      <w:r>
        <w:t>). But there is no reason why a thing can’t simultaneously have both properties; for t</w:t>
      </w:r>
      <w:r>
        <w:t>hose properties are not incompatible—they aren’t like the properties “square” and “circle.” (i) describes a state of affairs that can, without any incoherence or self-contradiction, be attributed to the external world.</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61"/>
        </w:numPr>
        <w:tabs>
          <w:tab w:val="left" w:pos="748"/>
        </w:tabs>
        <w:spacing w:before="90"/>
        <w:rPr>
          <w:u w:val="none"/>
        </w:rPr>
      </w:pPr>
      <w:bookmarkStart w:id="612" w:name="_bookmark611"/>
      <w:bookmarkEnd w:id="612"/>
      <w:r>
        <w:rPr>
          <w:u w:val="none"/>
        </w:rPr>
        <w:t>H</w:t>
      </w:r>
      <w:r>
        <w:rPr>
          <w:u w:val="none"/>
        </w:rPr>
        <w:t>ow we actually learn what properties things</w:t>
      </w:r>
      <w:r>
        <w:rPr>
          <w:spacing w:val="-9"/>
          <w:u w:val="none"/>
        </w:rPr>
        <w:t xml:space="preserve"> </w:t>
      </w:r>
      <w:r>
        <w:rPr>
          <w:u w:val="none"/>
        </w:rPr>
        <w:t>have</w:t>
      </w:r>
    </w:p>
    <w:p w:rsidR="000D32F5" w:rsidRDefault="000D32F5">
      <w:pPr>
        <w:pStyle w:val="BodyText"/>
        <w:spacing w:before="1"/>
        <w:ind w:left="0"/>
        <w:rPr>
          <w:b/>
          <w:sz w:val="26"/>
        </w:rPr>
      </w:pPr>
    </w:p>
    <w:p w:rsidR="000D32F5" w:rsidRDefault="003015BB">
      <w:pPr>
        <w:pStyle w:val="BodyText"/>
        <w:spacing w:line="249" w:lineRule="auto"/>
        <w:ind w:right="105" w:firstLine="288"/>
      </w:pPr>
      <w:r>
        <w:t xml:space="preserve">As we’ve noted, our senses give us only relational information; they tell us, not that the object </w:t>
      </w:r>
      <w:r>
        <w:rPr>
          <w:i/>
        </w:rPr>
        <w:t xml:space="preserve">x </w:t>
      </w:r>
      <w:r>
        <w:t xml:space="preserve">weighs 80 pounds, but that it weighs </w:t>
      </w:r>
      <w:r>
        <w:rPr>
          <w:i/>
        </w:rPr>
        <w:t xml:space="preserve">more </w:t>
      </w:r>
      <w:r>
        <w:t xml:space="preserve">than object </w:t>
      </w:r>
      <w:r>
        <w:rPr>
          <w:i/>
        </w:rPr>
        <w:t>y</w:t>
      </w:r>
      <w:r>
        <w:t xml:space="preserve">; not that object </w:t>
      </w:r>
      <w:r>
        <w:rPr>
          <w:i/>
        </w:rPr>
        <w:t xml:space="preserve">x </w:t>
      </w:r>
      <w:r>
        <w:t xml:space="preserve">is moving at a rate of 50 mph, </w:t>
      </w:r>
      <w:r>
        <w:t>but that it is moving fast</w:t>
      </w:r>
      <w:r>
        <w:rPr>
          <w:i/>
        </w:rPr>
        <w:t xml:space="preserve">er </w:t>
      </w:r>
      <w:r>
        <w:t xml:space="preserve">than </w:t>
      </w:r>
      <w:r>
        <w:rPr>
          <w:i/>
        </w:rPr>
        <w:t>y</w:t>
      </w:r>
      <w:r>
        <w:t xml:space="preserve">; not that </w:t>
      </w:r>
      <w:r>
        <w:rPr>
          <w:i/>
        </w:rPr>
        <w:t xml:space="preserve">x </w:t>
      </w:r>
      <w:r>
        <w:t xml:space="preserve">has a temperature of 78°, but that </w:t>
      </w:r>
      <w:r>
        <w:rPr>
          <w:i/>
        </w:rPr>
        <w:t xml:space="preserve">x </w:t>
      </w:r>
      <w:r>
        <w:t>is warm</w:t>
      </w:r>
      <w:r>
        <w:rPr>
          <w:i/>
        </w:rPr>
        <w:t xml:space="preserve">er </w:t>
      </w:r>
      <w:r>
        <w:t xml:space="preserve">than </w:t>
      </w:r>
      <w:r>
        <w:rPr>
          <w:i/>
        </w:rPr>
        <w:t>y</w:t>
      </w:r>
      <w:r>
        <w:t>; and so on. At the same time, we’re obviously capable of learning objects’ actual masses, temperatures, and such. But how is this possible if our senses g</w:t>
      </w:r>
      <w:r>
        <w:t>ive us only relational information?</w:t>
      </w:r>
    </w:p>
    <w:p w:rsidR="000D32F5" w:rsidRDefault="003015BB">
      <w:pPr>
        <w:pStyle w:val="BodyText"/>
        <w:spacing w:before="6"/>
        <w:ind w:left="388"/>
      </w:pPr>
      <w:r>
        <w:t>To answer this question, we must take a brief detour through the philosophy of science.</w:t>
      </w:r>
    </w:p>
    <w:p w:rsidR="000D32F5" w:rsidRDefault="003015BB">
      <w:pPr>
        <w:pStyle w:val="BodyText"/>
        <w:spacing w:before="12" w:line="249" w:lineRule="auto"/>
        <w:ind w:right="105"/>
      </w:pPr>
      <w:r>
        <w:t>Suppose you decide to measure time in terms of your own heart rate. You’ll find that, when you do vigorous exercise, everything in t</w:t>
      </w:r>
      <w:r>
        <w:t>he universe (other than your heart rate itself) slows down. (Your heart rate does not itself slow down; for, being the standard of comparison, its rate is by definition constant.) And you’ll find that, when you are calm and relaxed, everything in the unive</w:t>
      </w:r>
      <w:r>
        <w:t>rse speeds up.</w:t>
      </w:r>
    </w:p>
    <w:p w:rsidR="000D32F5" w:rsidRDefault="003015BB">
      <w:pPr>
        <w:pStyle w:val="BodyText"/>
        <w:spacing w:before="5" w:line="249" w:lineRule="auto"/>
        <w:ind w:right="160" w:firstLine="288"/>
      </w:pPr>
      <w:r>
        <w:t>Here you can say one of two things. (i) Because of some strange law, your exercising causes the entire universe (except for your heart itself) to slow down (and your ceasing to exercise causes it to speed up). (ii) You shouldn’t measure rate</w:t>
      </w:r>
      <w:r>
        <w:t>s of change with respect to your heart rate, since doing so creates otherwise absent causal anomalies and demands that relatively simple physical laws be replaced with exceedingly complicated ones.</w:t>
      </w:r>
    </w:p>
    <w:p w:rsidR="000D32F5" w:rsidRDefault="003015BB">
      <w:pPr>
        <w:pStyle w:val="BodyText"/>
        <w:spacing w:before="4"/>
        <w:ind w:left="388"/>
      </w:pPr>
      <w:r>
        <w:t>Obviously (ii) is the right choice. You shouldn’t regard y</w:t>
      </w:r>
      <w:r>
        <w:t>our heart rate as a periodic process.</w:t>
      </w:r>
    </w:p>
    <w:p w:rsidR="000D32F5" w:rsidRDefault="003015BB">
      <w:pPr>
        <w:pStyle w:val="BodyText"/>
        <w:spacing w:before="12"/>
      </w:pPr>
      <w:r>
        <w:t>You should say that it’s your heart rate that’s changing, not the entire universe.</w:t>
      </w:r>
      <w:bookmarkStart w:id="613" w:name="_bookmark612"/>
      <w:bookmarkEnd w:id="613"/>
      <w:r>
        <w:rPr>
          <w:color w:val="0562C1"/>
          <w:position w:val="18"/>
          <w:u w:val="single" w:color="0562C1"/>
        </w:rPr>
        <w:t>[281]</w:t>
      </w:r>
    </w:p>
    <w:p w:rsidR="000D32F5" w:rsidRDefault="003015BB">
      <w:pPr>
        <w:pStyle w:val="BodyText"/>
        <w:spacing w:before="13" w:line="249" w:lineRule="auto"/>
        <w:ind w:right="136" w:firstLine="288"/>
      </w:pPr>
      <w:r>
        <w:t>Comparable points hold with respect to all degree properties. (By a “degree property,” I mean one that can be had to varying degre</w:t>
      </w:r>
      <w:r>
        <w:t>es. So coldness is a degree property, since one thing can be cold</w:t>
      </w:r>
      <w:r>
        <w:rPr>
          <w:i/>
        </w:rPr>
        <w:t xml:space="preserve">er </w:t>
      </w:r>
      <w:r>
        <w:t>than another. But the property of being divisible by two is not, since a number either has that</w:t>
      </w:r>
      <w:r>
        <w:rPr>
          <w:spacing w:val="-3"/>
        </w:rPr>
        <w:t xml:space="preserve"> </w:t>
      </w:r>
      <w:r>
        <w:t>property</w:t>
      </w:r>
      <w:r>
        <w:rPr>
          <w:spacing w:val="-2"/>
        </w:rPr>
        <w:t xml:space="preserve"> </w:t>
      </w:r>
      <w:r>
        <w:t>or</w:t>
      </w:r>
      <w:r>
        <w:rPr>
          <w:spacing w:val="-3"/>
        </w:rPr>
        <w:t xml:space="preserve"> </w:t>
      </w:r>
      <w:r>
        <w:t>it</w:t>
      </w:r>
      <w:r>
        <w:rPr>
          <w:spacing w:val="-3"/>
        </w:rPr>
        <w:t xml:space="preserve"> </w:t>
      </w:r>
      <w:r>
        <w:t>doesn’t.)</w:t>
      </w:r>
      <w:r>
        <w:rPr>
          <w:spacing w:val="-3"/>
        </w:rPr>
        <w:t xml:space="preserve"> </w:t>
      </w:r>
      <w:r>
        <w:t>Suppose</w:t>
      </w:r>
      <w:r>
        <w:rPr>
          <w:spacing w:val="-3"/>
        </w:rPr>
        <w:t xml:space="preserve"> </w:t>
      </w:r>
      <w:r>
        <w:t>a</w:t>
      </w:r>
      <w:r>
        <w:rPr>
          <w:spacing w:val="-3"/>
        </w:rPr>
        <w:t xml:space="preserve"> </w:t>
      </w:r>
      <w:r>
        <w:t>consequence</w:t>
      </w:r>
      <w:r>
        <w:rPr>
          <w:spacing w:val="-3"/>
        </w:rPr>
        <w:t xml:space="preserve"> </w:t>
      </w:r>
      <w:r>
        <w:t>of</w:t>
      </w:r>
      <w:r>
        <w:rPr>
          <w:spacing w:val="-3"/>
        </w:rPr>
        <w:t xml:space="preserve"> </w:t>
      </w:r>
      <w:r>
        <w:t>taking</w:t>
      </w:r>
      <w:r>
        <w:rPr>
          <w:spacing w:val="-2"/>
        </w:rPr>
        <w:t xml:space="preserve"> </w:t>
      </w:r>
      <w:r>
        <w:t>object</w:t>
      </w:r>
      <w:r>
        <w:rPr>
          <w:spacing w:val="-2"/>
        </w:rPr>
        <w:t xml:space="preserve"> </w:t>
      </w:r>
      <w:r>
        <w:rPr>
          <w:i/>
        </w:rPr>
        <w:t>L</w:t>
      </w:r>
      <w:r>
        <w:rPr>
          <w:i/>
          <w:spacing w:val="-3"/>
        </w:rPr>
        <w:t xml:space="preserve"> </w:t>
      </w:r>
      <w:r>
        <w:t>to</w:t>
      </w:r>
      <w:r>
        <w:rPr>
          <w:spacing w:val="-2"/>
        </w:rPr>
        <w:t xml:space="preserve"> </w:t>
      </w:r>
      <w:r>
        <w:t>have</w:t>
      </w:r>
      <w:r>
        <w:rPr>
          <w:spacing w:val="-3"/>
        </w:rPr>
        <w:t xml:space="preserve"> </w:t>
      </w:r>
      <w:r>
        <w:t>a</w:t>
      </w:r>
      <w:r>
        <w:rPr>
          <w:spacing w:val="-3"/>
        </w:rPr>
        <w:t xml:space="preserve"> </w:t>
      </w:r>
      <w:r>
        <w:t>constant</w:t>
      </w:r>
      <w:r>
        <w:rPr>
          <w:spacing w:val="-3"/>
        </w:rPr>
        <w:t xml:space="preserve"> </w:t>
      </w:r>
      <w:r>
        <w:t>length</w:t>
      </w:r>
      <w:r>
        <w:rPr>
          <w:spacing w:val="-2"/>
        </w:rPr>
        <w:t xml:space="preserve"> </w:t>
      </w:r>
      <w:r>
        <w:t xml:space="preserve">is that, when </w:t>
      </w:r>
      <w:r>
        <w:rPr>
          <w:i/>
        </w:rPr>
        <w:t xml:space="preserve">L </w:t>
      </w:r>
      <w:r>
        <w:t xml:space="preserve">is put in a freezer, everything in the universe (except for </w:t>
      </w:r>
      <w:r>
        <w:rPr>
          <w:i/>
        </w:rPr>
        <w:t xml:space="preserve">L </w:t>
      </w:r>
      <w:r>
        <w:t xml:space="preserve">itself) expands and that, when </w:t>
      </w:r>
      <w:r>
        <w:rPr>
          <w:i/>
        </w:rPr>
        <w:t xml:space="preserve">L </w:t>
      </w:r>
      <w:r>
        <w:t xml:space="preserve">is put in boiling water, everything in the universe shrinks. In that case, obviously, you shouldn’t take </w:t>
      </w:r>
      <w:r>
        <w:rPr>
          <w:i/>
        </w:rPr>
        <w:t xml:space="preserve">L </w:t>
      </w:r>
      <w:r>
        <w:t>to have an unchanging length; y</w:t>
      </w:r>
      <w:r>
        <w:t xml:space="preserve">ou shouldn’t take it as your standard of comparison. The principle implicit in all this is that, if one learns that there has been a change in the difference between </w:t>
      </w:r>
      <w:r>
        <w:rPr>
          <w:i/>
        </w:rPr>
        <w:t xml:space="preserve">x </w:t>
      </w:r>
      <w:r>
        <w:t xml:space="preserve">and </w:t>
      </w:r>
      <w:r>
        <w:rPr>
          <w:i/>
        </w:rPr>
        <w:t xml:space="preserve">y </w:t>
      </w:r>
      <w:r>
        <w:t>in respect of how much they have degree property phi, one should regard the extent</w:t>
      </w:r>
      <w:r>
        <w:t xml:space="preserve"> to which </w:t>
      </w:r>
      <w:r>
        <w:rPr>
          <w:i/>
        </w:rPr>
        <w:t xml:space="preserve">x </w:t>
      </w:r>
      <w:r>
        <w:t xml:space="preserve">has phi as having changed </w:t>
      </w:r>
      <w:r>
        <w:rPr>
          <w:i/>
        </w:rPr>
        <w:t xml:space="preserve">less </w:t>
      </w:r>
      <w:r>
        <w:t xml:space="preserve">than the degree to which </w:t>
      </w:r>
      <w:r>
        <w:rPr>
          <w:i/>
        </w:rPr>
        <w:t xml:space="preserve">y </w:t>
      </w:r>
      <w:r>
        <w:t xml:space="preserve">has phi </w:t>
      </w:r>
      <w:r>
        <w:rPr>
          <w:i/>
        </w:rPr>
        <w:t xml:space="preserve">if and only if </w:t>
      </w:r>
      <w:r>
        <w:t xml:space="preserve">doing so is less costly, from an explanatory viewpoint, than it would be to regard </w:t>
      </w:r>
      <w:r>
        <w:rPr>
          <w:i/>
        </w:rPr>
        <w:t xml:space="preserve">y </w:t>
      </w:r>
      <w:r>
        <w:t xml:space="preserve">as having undergone less change (in that respect) than </w:t>
      </w:r>
      <w:r>
        <w:rPr>
          <w:i/>
        </w:rPr>
        <w:t xml:space="preserve">x </w:t>
      </w:r>
      <w:r>
        <w:t xml:space="preserve">or to regard </w:t>
      </w:r>
      <w:r>
        <w:rPr>
          <w:i/>
        </w:rPr>
        <w:t xml:space="preserve">x </w:t>
      </w:r>
      <w:r>
        <w:t xml:space="preserve">and </w:t>
      </w:r>
      <w:r>
        <w:rPr>
          <w:i/>
        </w:rPr>
        <w:t xml:space="preserve">y </w:t>
      </w:r>
      <w:r>
        <w:t xml:space="preserve">as having undergone equal amounts of change (same qualification). So, if fewer causal anomalies are created by regarding </w:t>
      </w:r>
      <w:r>
        <w:rPr>
          <w:i/>
        </w:rPr>
        <w:t xml:space="preserve">y </w:t>
      </w:r>
      <w:r>
        <w:t xml:space="preserve">as having undergone less phi-change than </w:t>
      </w:r>
      <w:r>
        <w:rPr>
          <w:i/>
        </w:rPr>
        <w:t xml:space="preserve">x </w:t>
      </w:r>
      <w:r>
        <w:t xml:space="preserve">than are created by regarding </w:t>
      </w:r>
      <w:r>
        <w:rPr>
          <w:i/>
        </w:rPr>
        <w:t xml:space="preserve">x </w:t>
      </w:r>
      <w:r>
        <w:t xml:space="preserve">as having undergone more phi-change than </w:t>
      </w:r>
      <w:r>
        <w:rPr>
          <w:i/>
        </w:rPr>
        <w:t>y</w:t>
      </w:r>
      <w:r>
        <w:t>, then one shoul</w:t>
      </w:r>
      <w:r>
        <w:t xml:space="preserve">d </w:t>
      </w:r>
      <w:r>
        <w:rPr>
          <w:i/>
        </w:rPr>
        <w:t xml:space="preserve">not </w:t>
      </w:r>
      <w:r>
        <w:t xml:space="preserve">regard </w:t>
      </w:r>
      <w:r>
        <w:rPr>
          <w:i/>
        </w:rPr>
        <w:t xml:space="preserve">x </w:t>
      </w:r>
      <w:r>
        <w:t xml:space="preserve">as approximating, to a higher degree than </w:t>
      </w:r>
      <w:r>
        <w:rPr>
          <w:i/>
        </w:rPr>
        <w:t>y</w:t>
      </w:r>
      <w:r>
        <w:t xml:space="preserve">, to a condition of phi-uniformity. And if fewer causal anomalies are created by regarding </w:t>
      </w:r>
      <w:r>
        <w:rPr>
          <w:i/>
        </w:rPr>
        <w:t xml:space="preserve">x </w:t>
      </w:r>
      <w:r>
        <w:t xml:space="preserve">and </w:t>
      </w:r>
      <w:r>
        <w:rPr>
          <w:i/>
        </w:rPr>
        <w:t xml:space="preserve">y </w:t>
      </w:r>
      <w:r>
        <w:t>as having undergone equal amounts of phi-change than are created by supposing one of them to have u</w:t>
      </w:r>
      <w:r>
        <w:t xml:space="preserve">ndergone more phi-change than the other, then one should regard </w:t>
      </w:r>
      <w:r>
        <w:rPr>
          <w:i/>
        </w:rPr>
        <w:t xml:space="preserve">neither </w:t>
      </w:r>
      <w:r>
        <w:t xml:space="preserve">x </w:t>
      </w:r>
      <w:r>
        <w:rPr>
          <w:i/>
        </w:rPr>
        <w:t xml:space="preserve">nor </w:t>
      </w:r>
      <w:r>
        <w:t xml:space="preserve">y as approximating a condition of phi-uniformity to a higher degree than the other. </w:t>
      </w:r>
      <w:r>
        <w:rPr>
          <w:i/>
        </w:rPr>
        <w:t xml:space="preserve">Otherwise </w:t>
      </w:r>
      <w:r>
        <w:t xml:space="preserve">one should regard </w:t>
      </w:r>
      <w:r>
        <w:rPr>
          <w:i/>
        </w:rPr>
        <w:t xml:space="preserve">x </w:t>
      </w:r>
      <w:r>
        <w:t>as approximating to a condition of phi-uniformity to a higher de</w:t>
      </w:r>
      <w:r>
        <w:t>gree than</w:t>
      </w:r>
      <w:r>
        <w:rPr>
          <w:spacing w:val="-3"/>
        </w:rPr>
        <w:t xml:space="preserve"> </w:t>
      </w:r>
      <w:r>
        <w:rPr>
          <w:i/>
        </w:rPr>
        <w:t>x</w:t>
      </w:r>
      <w:r>
        <w:t>.</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61"/>
        </w:numPr>
        <w:tabs>
          <w:tab w:val="left" w:pos="748"/>
        </w:tabs>
        <w:spacing w:before="90"/>
        <w:rPr>
          <w:u w:val="none"/>
        </w:rPr>
      </w:pPr>
      <w:bookmarkStart w:id="614" w:name="_bookmark613"/>
      <w:bookmarkEnd w:id="614"/>
      <w:r>
        <w:rPr>
          <w:u w:val="none"/>
        </w:rPr>
        <w:t>How this last point relates to</w:t>
      </w:r>
      <w:r>
        <w:rPr>
          <w:spacing w:val="-8"/>
          <w:u w:val="none"/>
        </w:rPr>
        <w:t xml:space="preserve"> </w:t>
      </w:r>
      <w:r>
        <w:rPr>
          <w:u w:val="none"/>
        </w:rPr>
        <w:t>sense-perception</w:t>
      </w:r>
    </w:p>
    <w:p w:rsidR="000D32F5" w:rsidRDefault="000D32F5">
      <w:pPr>
        <w:pStyle w:val="BodyText"/>
        <w:spacing w:before="1"/>
        <w:ind w:left="0"/>
        <w:rPr>
          <w:b/>
          <w:sz w:val="26"/>
        </w:rPr>
      </w:pPr>
    </w:p>
    <w:p w:rsidR="000D32F5" w:rsidRDefault="003015BB">
      <w:pPr>
        <w:pStyle w:val="BodyText"/>
        <w:spacing w:line="249" w:lineRule="auto"/>
        <w:ind w:right="105" w:firstLine="288"/>
      </w:pPr>
      <w:r>
        <w:t>Our senses constantly give us information about comparative rates of change. One’s eyes might tell one, for example, that the apparent size of the man is changing faster than the apparent size of the tree. The man’s apparent size, so one’s eyes tell one, i</w:t>
      </w:r>
      <w:r>
        <w:t>s shrinking faster than the tree’s apparent size, even though the apparent size of each one is shrinking. Without in any way being untrue to this raw, pre-inferential, visual information, one could hold any one of the following:</w:t>
      </w:r>
    </w:p>
    <w:p w:rsidR="000D32F5" w:rsidRDefault="000D32F5">
      <w:pPr>
        <w:pStyle w:val="BodyText"/>
        <w:spacing w:before="5"/>
        <w:ind w:left="0"/>
        <w:rPr>
          <w:sz w:val="25"/>
        </w:rPr>
      </w:pPr>
    </w:p>
    <w:p w:rsidR="000D32F5" w:rsidRDefault="003015BB">
      <w:pPr>
        <w:pStyle w:val="ListParagraph"/>
        <w:numPr>
          <w:ilvl w:val="2"/>
          <w:numId w:val="161"/>
        </w:numPr>
        <w:tabs>
          <w:tab w:val="left" w:pos="1371"/>
        </w:tabs>
        <w:spacing w:line="249" w:lineRule="auto"/>
        <w:ind w:right="1091" w:firstLine="288"/>
        <w:rPr>
          <w:sz w:val="24"/>
        </w:rPr>
      </w:pPr>
      <w:r>
        <w:rPr>
          <w:sz w:val="24"/>
        </w:rPr>
        <w:t>One’s distance from the man remains constant, and so does one’s</w:t>
      </w:r>
      <w:r>
        <w:rPr>
          <w:spacing w:val="-39"/>
          <w:sz w:val="24"/>
        </w:rPr>
        <w:t xml:space="preserve"> </w:t>
      </w:r>
      <w:r>
        <w:rPr>
          <w:sz w:val="24"/>
        </w:rPr>
        <w:t>distance from the tree. But the man and the tree are both shrinking, and the man is shrinking faster than the</w:t>
      </w:r>
      <w:r>
        <w:rPr>
          <w:spacing w:val="-3"/>
          <w:sz w:val="24"/>
        </w:rPr>
        <w:t xml:space="preserve"> </w:t>
      </w:r>
      <w:r>
        <w:rPr>
          <w:sz w:val="24"/>
        </w:rPr>
        <w:t>tree.</w:t>
      </w:r>
    </w:p>
    <w:p w:rsidR="000D32F5" w:rsidRDefault="000D32F5">
      <w:pPr>
        <w:pStyle w:val="BodyText"/>
        <w:spacing w:before="3"/>
        <w:ind w:left="0"/>
        <w:rPr>
          <w:sz w:val="25"/>
        </w:rPr>
      </w:pPr>
    </w:p>
    <w:p w:rsidR="000D32F5" w:rsidRDefault="003015BB">
      <w:pPr>
        <w:pStyle w:val="ListParagraph"/>
        <w:numPr>
          <w:ilvl w:val="2"/>
          <w:numId w:val="161"/>
        </w:numPr>
        <w:tabs>
          <w:tab w:val="left" w:pos="1437"/>
        </w:tabs>
        <w:spacing w:before="1" w:line="249" w:lineRule="auto"/>
        <w:ind w:right="960" w:firstLine="288"/>
        <w:rPr>
          <w:sz w:val="24"/>
        </w:rPr>
      </w:pPr>
      <w:r>
        <w:rPr>
          <w:sz w:val="24"/>
        </w:rPr>
        <w:t xml:space="preserve">One is moving </w:t>
      </w:r>
      <w:r>
        <w:rPr>
          <w:i/>
          <w:sz w:val="24"/>
        </w:rPr>
        <w:t xml:space="preserve">away </w:t>
      </w:r>
      <w:r>
        <w:rPr>
          <w:sz w:val="24"/>
        </w:rPr>
        <w:t>from both the man and the tree. (Therefore, one’s distan</w:t>
      </w:r>
      <w:r>
        <w:rPr>
          <w:sz w:val="24"/>
        </w:rPr>
        <w:t>ce from the man isn’t constant, and neither is one’s distance from the tree.) But</w:t>
      </w:r>
      <w:r>
        <w:rPr>
          <w:spacing w:val="-4"/>
          <w:sz w:val="24"/>
        </w:rPr>
        <w:t xml:space="preserve"> </w:t>
      </w:r>
      <w:r>
        <w:rPr>
          <w:sz w:val="24"/>
        </w:rPr>
        <w:t>the</w:t>
      </w:r>
      <w:r>
        <w:rPr>
          <w:spacing w:val="-4"/>
          <w:sz w:val="24"/>
        </w:rPr>
        <w:t xml:space="preserve"> </w:t>
      </w:r>
      <w:r>
        <w:rPr>
          <w:sz w:val="24"/>
        </w:rPr>
        <w:t>distance</w:t>
      </w:r>
      <w:r>
        <w:rPr>
          <w:spacing w:val="-4"/>
          <w:sz w:val="24"/>
        </w:rPr>
        <w:t xml:space="preserve"> </w:t>
      </w:r>
      <w:r>
        <w:rPr>
          <w:sz w:val="24"/>
        </w:rPr>
        <w:t>between</w:t>
      </w:r>
      <w:r>
        <w:rPr>
          <w:spacing w:val="-2"/>
          <w:sz w:val="24"/>
        </w:rPr>
        <w:t xml:space="preserve"> </w:t>
      </w:r>
      <w:r>
        <w:rPr>
          <w:sz w:val="24"/>
        </w:rPr>
        <w:t>the</w:t>
      </w:r>
      <w:r>
        <w:rPr>
          <w:spacing w:val="-4"/>
          <w:sz w:val="24"/>
        </w:rPr>
        <w:t xml:space="preserve"> </w:t>
      </w:r>
      <w:r>
        <w:rPr>
          <w:sz w:val="24"/>
        </w:rPr>
        <w:t>man</w:t>
      </w:r>
      <w:r>
        <w:rPr>
          <w:spacing w:val="-3"/>
          <w:sz w:val="24"/>
        </w:rPr>
        <w:t xml:space="preserve"> </w:t>
      </w:r>
      <w:r>
        <w:rPr>
          <w:sz w:val="24"/>
        </w:rPr>
        <w:t>and</w:t>
      </w:r>
      <w:r>
        <w:rPr>
          <w:spacing w:val="-2"/>
          <w:sz w:val="24"/>
        </w:rPr>
        <w:t xml:space="preserve"> </w:t>
      </w:r>
      <w:r>
        <w:rPr>
          <w:sz w:val="24"/>
        </w:rPr>
        <w:t>the</w:t>
      </w:r>
      <w:r>
        <w:rPr>
          <w:spacing w:val="-4"/>
          <w:sz w:val="24"/>
        </w:rPr>
        <w:t xml:space="preserve"> </w:t>
      </w:r>
      <w:r>
        <w:rPr>
          <w:sz w:val="24"/>
        </w:rPr>
        <w:t>tree</w:t>
      </w:r>
      <w:r>
        <w:rPr>
          <w:spacing w:val="-4"/>
          <w:sz w:val="24"/>
        </w:rPr>
        <w:t xml:space="preserve"> </w:t>
      </w:r>
      <w:r>
        <w:rPr>
          <w:sz w:val="24"/>
        </w:rPr>
        <w:t>remains</w:t>
      </w:r>
      <w:r>
        <w:rPr>
          <w:spacing w:val="-3"/>
          <w:sz w:val="24"/>
        </w:rPr>
        <w:t xml:space="preserve"> </w:t>
      </w:r>
      <w:r>
        <w:rPr>
          <w:sz w:val="24"/>
        </w:rPr>
        <w:t>constant;</w:t>
      </w:r>
      <w:r>
        <w:rPr>
          <w:spacing w:val="-4"/>
          <w:sz w:val="24"/>
        </w:rPr>
        <w:t xml:space="preserve"> </w:t>
      </w:r>
      <w:r>
        <w:rPr>
          <w:sz w:val="24"/>
        </w:rPr>
        <w:t>and,</w:t>
      </w:r>
      <w:r>
        <w:rPr>
          <w:spacing w:val="-3"/>
          <w:sz w:val="24"/>
        </w:rPr>
        <w:t xml:space="preserve"> </w:t>
      </w:r>
      <w:r>
        <w:rPr>
          <w:sz w:val="24"/>
        </w:rPr>
        <w:t>whereas</w:t>
      </w:r>
      <w:r>
        <w:rPr>
          <w:spacing w:val="-3"/>
          <w:sz w:val="24"/>
        </w:rPr>
        <w:t xml:space="preserve"> </w:t>
      </w:r>
      <w:r>
        <w:rPr>
          <w:sz w:val="24"/>
        </w:rPr>
        <w:t>the man is shrinking, the tree’s size remains</w:t>
      </w:r>
      <w:r>
        <w:rPr>
          <w:spacing w:val="-9"/>
          <w:sz w:val="24"/>
        </w:rPr>
        <w:t xml:space="preserve"> </w:t>
      </w:r>
      <w:r>
        <w:rPr>
          <w:sz w:val="24"/>
        </w:rPr>
        <w:t>constant.</w:t>
      </w:r>
    </w:p>
    <w:p w:rsidR="000D32F5" w:rsidRDefault="000D32F5">
      <w:pPr>
        <w:pStyle w:val="BodyText"/>
        <w:spacing w:before="4"/>
        <w:ind w:left="0"/>
        <w:rPr>
          <w:sz w:val="25"/>
        </w:rPr>
      </w:pPr>
    </w:p>
    <w:p w:rsidR="000D32F5" w:rsidRDefault="003015BB">
      <w:pPr>
        <w:pStyle w:val="ListParagraph"/>
        <w:numPr>
          <w:ilvl w:val="2"/>
          <w:numId w:val="161"/>
        </w:numPr>
        <w:tabs>
          <w:tab w:val="left" w:pos="1504"/>
        </w:tabs>
        <w:spacing w:line="249" w:lineRule="auto"/>
        <w:ind w:right="806" w:firstLine="288"/>
        <w:rPr>
          <w:sz w:val="24"/>
        </w:rPr>
      </w:pPr>
      <w:r>
        <w:rPr>
          <w:sz w:val="24"/>
        </w:rPr>
        <w:t>One is moving away from both the man and the</w:t>
      </w:r>
      <w:r>
        <w:rPr>
          <w:sz w:val="24"/>
        </w:rPr>
        <w:t xml:space="preserve"> tree. But the distance between the man and the tree remains constant. And even though </w:t>
      </w:r>
      <w:r>
        <w:rPr>
          <w:i/>
          <w:sz w:val="24"/>
        </w:rPr>
        <w:t xml:space="preserve">both </w:t>
      </w:r>
      <w:r>
        <w:rPr>
          <w:sz w:val="24"/>
        </w:rPr>
        <w:t>the man</w:t>
      </w:r>
      <w:r>
        <w:rPr>
          <w:spacing w:val="-36"/>
          <w:sz w:val="24"/>
        </w:rPr>
        <w:t xml:space="preserve"> </w:t>
      </w:r>
      <w:r>
        <w:rPr>
          <w:sz w:val="24"/>
        </w:rPr>
        <w:t>and the tree are shrinking, the man is doing so at a faster rate than the</w:t>
      </w:r>
      <w:r>
        <w:rPr>
          <w:spacing w:val="-24"/>
          <w:sz w:val="24"/>
        </w:rPr>
        <w:t xml:space="preserve"> </w:t>
      </w:r>
      <w:r>
        <w:rPr>
          <w:sz w:val="24"/>
        </w:rPr>
        <w:t>tree.</w:t>
      </w:r>
    </w:p>
    <w:p w:rsidR="000D32F5" w:rsidRDefault="000D32F5">
      <w:pPr>
        <w:pStyle w:val="BodyText"/>
        <w:spacing w:before="3"/>
        <w:ind w:left="0"/>
        <w:rPr>
          <w:sz w:val="25"/>
        </w:rPr>
      </w:pPr>
    </w:p>
    <w:p w:rsidR="000D32F5" w:rsidRDefault="003015BB">
      <w:pPr>
        <w:pStyle w:val="ListParagraph"/>
        <w:numPr>
          <w:ilvl w:val="2"/>
          <w:numId w:val="161"/>
        </w:numPr>
        <w:tabs>
          <w:tab w:val="left" w:pos="1491"/>
        </w:tabs>
        <w:spacing w:before="1" w:line="249" w:lineRule="auto"/>
        <w:ind w:right="1140" w:firstLine="288"/>
        <w:rPr>
          <w:sz w:val="24"/>
        </w:rPr>
      </w:pPr>
      <w:r>
        <w:rPr>
          <w:sz w:val="24"/>
        </w:rPr>
        <w:t xml:space="preserve">The tree’s size remains constant, and so does the man’s. The man is moving </w:t>
      </w:r>
      <w:r>
        <w:rPr>
          <w:sz w:val="24"/>
        </w:rPr>
        <w:t>away from the tree in one direction, and you are moving away from</w:t>
      </w:r>
      <w:r>
        <w:rPr>
          <w:spacing w:val="-34"/>
          <w:sz w:val="24"/>
        </w:rPr>
        <w:t xml:space="preserve"> </w:t>
      </w:r>
      <w:r>
        <w:rPr>
          <w:sz w:val="24"/>
        </w:rPr>
        <w:t>the tree in the opposite</w:t>
      </w:r>
      <w:r>
        <w:rPr>
          <w:spacing w:val="-4"/>
          <w:sz w:val="24"/>
        </w:rPr>
        <w:t xml:space="preserve"> </w:t>
      </w:r>
      <w:r>
        <w:rPr>
          <w:sz w:val="24"/>
        </w:rPr>
        <w:t>direction.</w:t>
      </w:r>
    </w:p>
    <w:p w:rsidR="000D32F5" w:rsidRDefault="000D32F5">
      <w:pPr>
        <w:pStyle w:val="BodyText"/>
        <w:spacing w:before="3"/>
        <w:ind w:left="0"/>
        <w:rPr>
          <w:sz w:val="25"/>
        </w:rPr>
      </w:pPr>
    </w:p>
    <w:p w:rsidR="000D32F5" w:rsidRDefault="003015BB">
      <w:pPr>
        <w:pStyle w:val="BodyText"/>
        <w:spacing w:line="249" w:lineRule="auto"/>
        <w:ind w:right="128" w:firstLine="288"/>
      </w:pPr>
      <w:r>
        <w:t>Each of (i)–(iv) is consistent with the raw information contained in the previously described perception. But a world where any one of (i)–(iii) was corr</w:t>
      </w:r>
      <w:r>
        <w:t xml:space="preserve">ect would </w:t>
      </w:r>
      <w:r>
        <w:rPr>
          <w:i/>
        </w:rPr>
        <w:t xml:space="preserve">ceteris paribus </w:t>
      </w:r>
      <w:r>
        <w:t>be a world that was replete with causal anomalies absent from a world where (iv) was correct. This means that, if one were to countenance any one of (i)–(iii), one’s understanding of the world and the forces that govern it would u</w:t>
      </w:r>
      <w:r>
        <w:t xml:space="preserve">ndergo a weakening that it would not undergo were one instead to countenance (iv). It is for this reason, then, that </w:t>
      </w:r>
      <w:r>
        <w:rPr>
          <w:i/>
        </w:rPr>
        <w:t xml:space="preserve">ceteris paribus </w:t>
      </w:r>
      <w:r>
        <w:t>one countenances (iv), and not any one of (i)–(iii). It is for this reason, that, after exercising vigorously, one believes</w:t>
      </w:r>
      <w:r>
        <w:t xml:space="preserve"> that one’s heart rate sped up and not that the rest of the world slowed down; that, after lifting weights for a year, one became stronger and not that everything became lighter; that, on leaving a steam room, one’s body has become warmer and not that the </w:t>
      </w:r>
      <w:r>
        <w:t>world that has become colder; and so on.</w:t>
      </w:r>
    </w:p>
    <w:p w:rsidR="000D32F5" w:rsidRDefault="003015BB">
      <w:pPr>
        <w:pStyle w:val="BodyText"/>
        <w:spacing w:before="10" w:line="249" w:lineRule="auto"/>
        <w:ind w:right="105" w:firstLine="288"/>
      </w:pPr>
      <w:r>
        <w:t xml:space="preserve">So although it is obviously </w:t>
      </w:r>
      <w:r>
        <w:rPr>
          <w:i/>
        </w:rPr>
        <w:t xml:space="preserve">through </w:t>
      </w:r>
      <w:r>
        <w:t xml:space="preserve">sense-perception that we learn objects’ masses, speeds, temperatures, and so on, we don’t </w:t>
      </w:r>
      <w:r>
        <w:rPr>
          <w:i/>
        </w:rPr>
        <w:t xml:space="preserve">sense-perceive </w:t>
      </w:r>
      <w:r>
        <w:t xml:space="preserve">them, at least not directly. Although it is through sense-perception that one learns that the water is 78°, one doesn’t </w:t>
      </w:r>
      <w:r>
        <w:rPr>
          <w:i/>
        </w:rPr>
        <w:t xml:space="preserve">sense-perceive </w:t>
      </w:r>
      <w:r>
        <w:t>that the water has that temperature. What one sense-perceives is that the water is warm</w:t>
      </w:r>
      <w:r>
        <w:rPr>
          <w:i/>
        </w:rPr>
        <w:t xml:space="preserve">er </w:t>
      </w:r>
      <w:r>
        <w:t xml:space="preserve">than </w:t>
      </w:r>
      <w:r>
        <w:rPr>
          <w:i/>
        </w:rPr>
        <w:t xml:space="preserve">x </w:t>
      </w:r>
      <w:r>
        <w:t>and cold</w:t>
      </w:r>
      <w:r>
        <w:rPr>
          <w:i/>
        </w:rPr>
        <w:t xml:space="preserve">er </w:t>
      </w:r>
      <w:r>
        <w:t xml:space="preserve">than </w:t>
      </w:r>
      <w:r>
        <w:rPr>
          <w:i/>
        </w:rPr>
        <w:t>y</w:t>
      </w:r>
      <w:r>
        <w:t>.</w:t>
      </w:r>
    </w:p>
    <w:p w:rsidR="000D32F5" w:rsidRDefault="003015BB">
      <w:pPr>
        <w:pStyle w:val="BodyText"/>
        <w:spacing w:before="5" w:line="249" w:lineRule="auto"/>
        <w:ind w:firstLine="288"/>
      </w:pPr>
      <w:r>
        <w:t>Given</w:t>
      </w:r>
      <w:r>
        <w:t xml:space="preserve"> this information, one is justified in believing that the water’s temperature is 78° just in case, in doing so, one is undermining the integrity of one’s understanding of physical reality less than one would be in not doing so. Basically, objects’ actual p</w:t>
      </w:r>
      <w:r>
        <w:t>roperties are inferred from sense- perceptions and not directly sense-perceived; and the relevant rule of inference is: “of the various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right="323"/>
        <w:jc w:val="both"/>
      </w:pPr>
      <w:r>
        <w:t xml:space="preserve">ways of accommodating the raw, sensory data that you’ve been given (and there will always be several such ways), the right one is the one that is the least </w:t>
      </w:r>
      <w:r>
        <w:rPr>
          <w:i/>
        </w:rPr>
        <w:t xml:space="preserve">ad hoc </w:t>
      </w:r>
      <w:r>
        <w:t>(that posits the fewest causal anomalies, that has the most explanatory fertility, etc.).”</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615" w:name="_bookmark614"/>
      <w:bookmarkEnd w:id="615"/>
      <w:r>
        <w:rPr>
          <w:u w:val="none"/>
        </w:rPr>
        <w:t>9.0 Primary vs. secondary properties</w:t>
      </w:r>
    </w:p>
    <w:p w:rsidR="000D32F5" w:rsidRDefault="000D32F5">
      <w:pPr>
        <w:pStyle w:val="BodyText"/>
        <w:ind w:left="0"/>
        <w:rPr>
          <w:b/>
          <w:sz w:val="26"/>
        </w:rPr>
      </w:pPr>
    </w:p>
    <w:p w:rsidR="000D32F5" w:rsidRDefault="003015BB">
      <w:pPr>
        <w:spacing w:before="1"/>
        <w:ind w:left="388"/>
        <w:rPr>
          <w:b/>
          <w:i/>
          <w:sz w:val="24"/>
        </w:rPr>
      </w:pPr>
      <w:r>
        <w:rPr>
          <w:sz w:val="24"/>
        </w:rPr>
        <w:t xml:space="preserve">Like John Locke, Berkeley distinguishes between </w:t>
      </w:r>
      <w:r>
        <w:rPr>
          <w:b/>
          <w:i/>
          <w:sz w:val="24"/>
        </w:rPr>
        <w:t xml:space="preserve">primary properties </w:t>
      </w:r>
      <w:r>
        <w:rPr>
          <w:sz w:val="24"/>
        </w:rPr>
        <w:t xml:space="preserve">and </w:t>
      </w:r>
      <w:r>
        <w:rPr>
          <w:b/>
          <w:i/>
          <w:sz w:val="24"/>
        </w:rPr>
        <w:t>secondary</w:t>
      </w:r>
    </w:p>
    <w:p w:rsidR="000D32F5" w:rsidRDefault="003015BB">
      <w:pPr>
        <w:pStyle w:val="BodyText"/>
        <w:spacing w:before="12" w:line="228" w:lineRule="exact"/>
        <w:ind w:left="1146"/>
      </w:pPr>
      <w:bookmarkStart w:id="616" w:name="_bookmark615"/>
      <w:bookmarkEnd w:id="616"/>
      <w:r>
        <w:rPr>
          <w:color w:val="0562C1"/>
          <w:u w:val="single" w:color="0562C1"/>
        </w:rPr>
        <w:t>[282]</w:t>
      </w:r>
    </w:p>
    <w:p w:rsidR="000D32F5" w:rsidRDefault="003015BB">
      <w:pPr>
        <w:pStyle w:val="BodyText"/>
        <w:tabs>
          <w:tab w:val="left" w:pos="1725"/>
        </w:tabs>
        <w:spacing w:line="228" w:lineRule="exact"/>
      </w:pPr>
      <w:r>
        <w:rPr>
          <w:b/>
          <w:i/>
        </w:rPr>
        <w:t>properties.</w:t>
      </w:r>
      <w:r>
        <w:rPr>
          <w:b/>
          <w:i/>
        </w:rPr>
        <w:tab/>
      </w:r>
      <w:r>
        <w:t>Examples of primary properties are shape, size, density, liquidity,</w:t>
      </w:r>
      <w:r>
        <w:rPr>
          <w:spacing w:val="-21"/>
        </w:rPr>
        <w:t xml:space="preserve"> </w:t>
      </w:r>
      <w:r>
        <w:t>solidity,</w:t>
      </w:r>
    </w:p>
    <w:p w:rsidR="000D32F5" w:rsidRDefault="003015BB">
      <w:pPr>
        <w:pStyle w:val="BodyText"/>
        <w:spacing w:line="290" w:lineRule="atLeast"/>
        <w:ind w:left="1192" w:right="256" w:hanging="1093"/>
      </w:pPr>
      <w:r>
        <w:t>gaseousness, and state of moti</w:t>
      </w:r>
      <w:r>
        <w:t>on. Examples of secondary properties are sweetness, smell, color,</w:t>
      </w:r>
      <w:bookmarkStart w:id="617" w:name="_bookmark616"/>
      <w:bookmarkEnd w:id="617"/>
      <w:r>
        <w:t xml:space="preserve"> </w:t>
      </w:r>
      <w:r>
        <w:rPr>
          <w:color w:val="0562C1"/>
          <w:u w:val="single" w:color="0562C1"/>
        </w:rPr>
        <w:t>[283]</w:t>
      </w:r>
    </w:p>
    <w:p w:rsidR="000D32F5" w:rsidRDefault="003015BB">
      <w:pPr>
        <w:pStyle w:val="BodyText"/>
        <w:spacing w:line="178" w:lineRule="exact"/>
      </w:pPr>
      <w:r>
        <w:t>and timbre.</w:t>
      </w:r>
    </w:p>
    <w:p w:rsidR="000D32F5" w:rsidRDefault="003015BB">
      <w:pPr>
        <w:pStyle w:val="BodyText"/>
        <w:spacing w:before="10"/>
        <w:ind w:left="388"/>
      </w:pPr>
      <w:r>
        <w:t>For a thing to have a given secondary property—e.g., for it to have the taste of Snicker’s bar</w:t>
      </w:r>
    </w:p>
    <w:p w:rsidR="000D32F5" w:rsidRDefault="003015BB">
      <w:pPr>
        <w:pStyle w:val="BodyText"/>
        <w:spacing w:before="12"/>
      </w:pPr>
      <w:r>
        <w:t>—is for that thing to be prone to induce sensations of a certain kind in crea</w:t>
      </w:r>
      <w:r>
        <w:t>tures of a given kind.</w:t>
      </w:r>
    </w:p>
    <w:p w:rsidR="000D32F5" w:rsidRDefault="003015BB">
      <w:pPr>
        <w:pStyle w:val="BodyText"/>
        <w:spacing w:before="12" w:line="249" w:lineRule="auto"/>
        <w:ind w:right="203" w:firstLine="288"/>
      </w:pPr>
      <w:r>
        <w:t xml:space="preserve">For a thing to have a given </w:t>
      </w:r>
      <w:r>
        <w:rPr>
          <w:i/>
        </w:rPr>
        <w:t xml:space="preserve">primary </w:t>
      </w:r>
      <w:r>
        <w:t>property is for it to have an effect of a given kind on the conditions that objects must meet to occupy a certain region of space-time. By virtue of being round (or gaseous), a thing has certain ef</w:t>
      </w:r>
      <w:r>
        <w:t>fects on would-be occupants of its current location that, other things being equal, it wouldn’t have were it square-shaped (or solid) instead.</w:t>
      </w:r>
    </w:p>
    <w:p w:rsidR="000D32F5" w:rsidRDefault="003015BB">
      <w:pPr>
        <w:pStyle w:val="BodyText"/>
        <w:spacing w:before="4"/>
        <w:ind w:left="388"/>
      </w:pPr>
      <w:r>
        <w:t>According to some, the essence of Berkeley’s argument for idealism is that primary properties</w:t>
      </w:r>
    </w:p>
    <w:p w:rsidR="000D32F5" w:rsidRDefault="003015BB">
      <w:pPr>
        <w:pStyle w:val="BodyText"/>
        <w:spacing w:before="12" w:line="228" w:lineRule="exact"/>
        <w:ind w:left="3110"/>
      </w:pPr>
      <w:bookmarkStart w:id="618" w:name="_bookmark617"/>
      <w:bookmarkEnd w:id="618"/>
      <w:r>
        <w:rPr>
          <w:color w:val="0562C1"/>
          <w:u w:val="single" w:color="0562C1"/>
        </w:rPr>
        <w:t>[284]</w:t>
      </w:r>
    </w:p>
    <w:p w:rsidR="000D32F5" w:rsidRDefault="003015BB">
      <w:pPr>
        <w:pStyle w:val="BodyText"/>
        <w:tabs>
          <w:tab w:val="left" w:pos="3690"/>
        </w:tabs>
        <w:spacing w:line="228" w:lineRule="exact"/>
      </w:pPr>
      <w:r>
        <w:t>are really</w:t>
      </w:r>
      <w:r>
        <w:rPr>
          <w:spacing w:val="-9"/>
        </w:rPr>
        <w:t xml:space="preserve"> </w:t>
      </w:r>
      <w:r>
        <w:t>secondary</w:t>
      </w:r>
      <w:r>
        <w:rPr>
          <w:spacing w:val="-3"/>
        </w:rPr>
        <w:t xml:space="preserve"> </w:t>
      </w:r>
      <w:r>
        <w:t>properties.</w:t>
      </w:r>
      <w:r>
        <w:tab/>
        <w:t>Thus interpreted, Berkeley’s argument is as</w:t>
      </w:r>
      <w:r>
        <w:rPr>
          <w:spacing w:val="-13"/>
        </w:rPr>
        <w:t xml:space="preserve"> </w:t>
      </w:r>
      <w:r>
        <w:t>follows:</w:t>
      </w:r>
    </w:p>
    <w:p w:rsidR="000D32F5" w:rsidRDefault="000D32F5">
      <w:pPr>
        <w:pStyle w:val="BodyText"/>
        <w:spacing w:before="1"/>
        <w:ind w:left="0"/>
        <w:rPr>
          <w:sz w:val="26"/>
        </w:rPr>
      </w:pPr>
    </w:p>
    <w:p w:rsidR="000D32F5" w:rsidRDefault="003015BB">
      <w:pPr>
        <w:pStyle w:val="BodyText"/>
        <w:spacing w:line="249" w:lineRule="auto"/>
        <w:ind w:left="796" w:right="834" w:firstLine="288"/>
      </w:pPr>
      <w:r>
        <w:t>Berkeley’s argument (BA): For a thing to have a given secondary property is for it to taste, smell, feel, etc., a certain way. Some philosophers hold that, in this respe</w:t>
      </w:r>
      <w:r>
        <w:t>ct, shape, size, and other so-called primary properties are fundamentally different from secondary properties. But they’re wrong. Shape, size, etc., are quite as observer-dependent as taste, color, etc. When you’re near the house, it looks</w:t>
      </w:r>
      <w:r>
        <w:rPr>
          <w:spacing w:val="-41"/>
        </w:rPr>
        <w:t xml:space="preserve"> </w:t>
      </w:r>
      <w:r>
        <w:t>big (we’re assum</w:t>
      </w:r>
      <w:r>
        <w:t xml:space="preserve">ing that your perception is accurate); and when you’re far from the house, it looks small (same qualification). Of course, we </w:t>
      </w:r>
      <w:r>
        <w:rPr>
          <w:i/>
        </w:rPr>
        <w:t xml:space="preserve">could </w:t>
      </w:r>
      <w:r>
        <w:t xml:space="preserve">say that the size an object </w:t>
      </w:r>
      <w:r>
        <w:rPr>
          <w:i/>
        </w:rPr>
        <w:t xml:space="preserve">seems </w:t>
      </w:r>
      <w:r>
        <w:t xml:space="preserve">to have is different from the size it </w:t>
      </w:r>
      <w:r>
        <w:rPr>
          <w:i/>
        </w:rPr>
        <w:t xml:space="preserve">actually </w:t>
      </w:r>
      <w:r>
        <w:t>has. But in that case, we’d be stuck saying</w:t>
      </w:r>
      <w:r>
        <w:t xml:space="preserve"> that our senses tell us nothing, or next to nothing, about the external world, which is absurd. It follows (for the reasons given earlier) that the objects of sense-perception are identical with our perceptions of</w:t>
      </w:r>
      <w:r>
        <w:rPr>
          <w:spacing w:val="-18"/>
        </w:rPr>
        <w:t xml:space="preserve"> </w:t>
      </w:r>
      <w:r>
        <w:t>them.</w:t>
      </w:r>
    </w:p>
    <w:p w:rsidR="000D32F5" w:rsidRDefault="000D32F5">
      <w:pPr>
        <w:pStyle w:val="BodyText"/>
        <w:spacing w:before="11"/>
        <w:ind w:left="0"/>
        <w:rPr>
          <w:sz w:val="25"/>
        </w:rPr>
      </w:pPr>
    </w:p>
    <w:p w:rsidR="000D32F5" w:rsidRDefault="003015BB">
      <w:pPr>
        <w:pStyle w:val="BodyText"/>
        <w:spacing w:line="249" w:lineRule="auto"/>
        <w:ind w:firstLine="288"/>
      </w:pPr>
      <w:r>
        <w:t xml:space="preserve">The problem with BA is that, contrary to what it says, your first house-perception </w:t>
      </w:r>
      <w:r>
        <w:rPr>
          <w:i/>
        </w:rPr>
        <w:t xml:space="preserve">is </w:t>
      </w:r>
      <w:r>
        <w:t xml:space="preserve">consistent with your second house-perception. The first perception doesn’t say that the house is </w:t>
      </w:r>
      <w:r>
        <w:rPr>
          <w:i/>
        </w:rPr>
        <w:t xml:space="preserve">big. </w:t>
      </w:r>
      <w:r>
        <w:t>It tells you how its size compares with those of various objects. It</w:t>
      </w:r>
      <w:r>
        <w:t xml:space="preserve"> tells you that it’s shorter than the telephone pole next to it, but taller than the cactus in front of it, etc. The comparative information given to you by your second perception is consistent with it. The relative apparent sizes of the cactus, house, and</w:t>
      </w:r>
      <w:r>
        <w:t xml:space="preserve"> telephone pole are the same.</w:t>
      </w:r>
    </w:p>
    <w:p w:rsidR="000D32F5" w:rsidRDefault="003015BB">
      <w:pPr>
        <w:pStyle w:val="BodyText"/>
        <w:spacing w:before="6" w:line="249" w:lineRule="auto"/>
        <w:ind w:right="155" w:firstLine="288"/>
      </w:pPr>
      <w:r>
        <w:t xml:space="preserve">In the second perception, the house appears the way that small things appear </w:t>
      </w:r>
      <w:r>
        <w:rPr>
          <w:i/>
        </w:rPr>
        <w:t xml:space="preserve">when looked at from up close. </w:t>
      </w:r>
      <w:r>
        <w:t xml:space="preserve">And </w:t>
      </w:r>
      <w:r>
        <w:rPr>
          <w:i/>
        </w:rPr>
        <w:t xml:space="preserve">that </w:t>
      </w:r>
      <w:r>
        <w:t>is the one and only sense in which the house “looks small.” But you’re not looking at the house from up close.</w:t>
      </w:r>
      <w:r>
        <w:t xml:space="preserve"> You’re looking at it from far away. And your perception isn’t telling you that the house is close by and looks that way. It’s telling you that you’re far away </w:t>
      </w:r>
      <w:r>
        <w:rPr>
          <w:spacing w:val="-3"/>
        </w:rPr>
        <w:t xml:space="preserve">from the </w:t>
      </w:r>
      <w:r>
        <w:rPr>
          <w:spacing w:val="-4"/>
        </w:rPr>
        <w:t xml:space="preserve">house </w:t>
      </w:r>
      <w:r>
        <w:rPr>
          <w:spacing w:val="-3"/>
        </w:rPr>
        <w:t xml:space="preserve">and </w:t>
      </w:r>
      <w:r>
        <w:t xml:space="preserve">it </w:t>
      </w:r>
      <w:r>
        <w:rPr>
          <w:spacing w:val="-4"/>
        </w:rPr>
        <w:t xml:space="preserve">looks </w:t>
      </w:r>
      <w:r>
        <w:rPr>
          <w:spacing w:val="-3"/>
        </w:rPr>
        <w:t>that</w:t>
      </w:r>
      <w:r>
        <w:rPr>
          <w:spacing w:val="-7"/>
        </w:rPr>
        <w:t xml:space="preserve"> way. </w:t>
      </w:r>
      <w:r>
        <w:t xml:space="preserve">So it </w:t>
      </w:r>
      <w:r>
        <w:rPr>
          <w:spacing w:val="-4"/>
        </w:rPr>
        <w:t xml:space="preserve">isn’t telling </w:t>
      </w:r>
      <w:r>
        <w:rPr>
          <w:spacing w:val="-3"/>
        </w:rPr>
        <w:t xml:space="preserve">you that the </w:t>
      </w:r>
      <w:r>
        <w:rPr>
          <w:spacing w:val="-4"/>
        </w:rPr>
        <w:t xml:space="preserve">house </w:t>
      </w:r>
      <w:r>
        <w:t xml:space="preserve">is </w:t>
      </w:r>
      <w:r>
        <w:rPr>
          <w:spacing w:val="-4"/>
        </w:rPr>
        <w:t>small.</w:t>
      </w:r>
      <w:r>
        <w:rPr>
          <w:spacing w:val="-7"/>
        </w:rPr>
        <w:t xml:space="preserve"> It’s </w:t>
      </w:r>
      <w:r>
        <w:rPr>
          <w:spacing w:val="-4"/>
        </w:rPr>
        <w:t>actu</w:t>
      </w:r>
      <w:r>
        <w:rPr>
          <w:spacing w:val="-4"/>
        </w:rPr>
        <w:t xml:space="preserve">ally telling </w:t>
      </w:r>
      <w:r>
        <w:rPr>
          <w:spacing w:val="-3"/>
        </w:rPr>
        <w:t xml:space="preserve">you that </w:t>
      </w:r>
      <w:r>
        <w:rPr>
          <w:spacing w:val="-7"/>
        </w:rPr>
        <w:t xml:space="preserve">it’s </w:t>
      </w:r>
      <w:r>
        <w:rPr>
          <w:spacing w:val="-4"/>
        </w:rPr>
        <w:t xml:space="preserve">quite </w:t>
      </w:r>
      <w:r>
        <w:rPr>
          <w:spacing w:val="-3"/>
        </w:rPr>
        <w:t>big.</w:t>
      </w:r>
    </w:p>
    <w:p w:rsidR="000D32F5" w:rsidRDefault="003015BB">
      <w:pPr>
        <w:pStyle w:val="BodyText"/>
        <w:spacing w:before="6" w:line="249" w:lineRule="auto"/>
        <w:ind w:right="216" w:firstLine="288"/>
      </w:pPr>
      <w:r>
        <w:rPr>
          <w:spacing w:val="-3"/>
        </w:rPr>
        <w:t xml:space="preserve">When </w:t>
      </w:r>
      <w:r>
        <w:rPr>
          <w:spacing w:val="-4"/>
        </w:rPr>
        <w:t xml:space="preserve">you’re </w:t>
      </w:r>
      <w:r>
        <w:rPr>
          <w:spacing w:val="-3"/>
        </w:rPr>
        <w:t xml:space="preserve">near the </w:t>
      </w:r>
      <w:r>
        <w:rPr>
          <w:spacing w:val="-4"/>
        </w:rPr>
        <w:t xml:space="preserve">house, </w:t>
      </w:r>
      <w:r>
        <w:rPr>
          <w:spacing w:val="-3"/>
        </w:rPr>
        <w:t xml:space="preserve">your </w:t>
      </w:r>
      <w:r>
        <w:rPr>
          <w:spacing w:val="-4"/>
        </w:rPr>
        <w:t xml:space="preserve">house-image </w:t>
      </w:r>
      <w:r>
        <w:rPr>
          <w:spacing w:val="-3"/>
        </w:rPr>
        <w:t xml:space="preserve">hogs </w:t>
      </w:r>
      <w:r>
        <w:t xml:space="preserve">up </w:t>
      </w:r>
      <w:r>
        <w:rPr>
          <w:spacing w:val="-3"/>
        </w:rPr>
        <w:t xml:space="preserve">your </w:t>
      </w:r>
      <w:r>
        <w:rPr>
          <w:spacing w:val="-4"/>
        </w:rPr>
        <w:t xml:space="preserve">entire field </w:t>
      </w:r>
      <w:r>
        <w:t xml:space="preserve">of </w:t>
      </w:r>
      <w:r>
        <w:rPr>
          <w:spacing w:val="-4"/>
        </w:rPr>
        <w:t xml:space="preserve">vision. </w:t>
      </w:r>
      <w:r>
        <w:t xml:space="preserve">It </w:t>
      </w:r>
      <w:r>
        <w:rPr>
          <w:spacing w:val="-4"/>
        </w:rPr>
        <w:t xml:space="preserve">occupies </w:t>
      </w:r>
      <w:r>
        <w:rPr>
          <w:spacing w:val="-3"/>
        </w:rPr>
        <w:t xml:space="preserve">more </w:t>
      </w:r>
      <w:r>
        <w:rPr>
          <w:spacing w:val="-4"/>
        </w:rPr>
        <w:t xml:space="preserve">space </w:t>
      </w:r>
      <w:r>
        <w:t xml:space="preserve">on </w:t>
      </w:r>
      <w:r>
        <w:rPr>
          <w:spacing w:val="-3"/>
        </w:rPr>
        <w:t xml:space="preserve">your </w:t>
      </w:r>
      <w:r>
        <w:rPr>
          <w:spacing w:val="-4"/>
        </w:rPr>
        <w:t xml:space="preserve">visual </w:t>
      </w:r>
      <w:r>
        <w:rPr>
          <w:spacing w:val="-3"/>
        </w:rPr>
        <w:t xml:space="preserve">map. When </w:t>
      </w:r>
      <w:r>
        <w:rPr>
          <w:spacing w:val="-4"/>
        </w:rPr>
        <w:t xml:space="preserve">you’re </w:t>
      </w:r>
      <w:r>
        <w:rPr>
          <w:spacing w:val="-3"/>
        </w:rPr>
        <w:t xml:space="preserve">far from the </w:t>
      </w:r>
      <w:r>
        <w:rPr>
          <w:spacing w:val="-4"/>
        </w:rPr>
        <w:t xml:space="preserve">house, </w:t>
      </w:r>
      <w:r>
        <w:rPr>
          <w:spacing w:val="-3"/>
        </w:rPr>
        <w:t xml:space="preserve">your </w:t>
      </w:r>
      <w:r>
        <w:rPr>
          <w:spacing w:val="-4"/>
        </w:rPr>
        <w:t xml:space="preserve">field </w:t>
      </w:r>
      <w:r>
        <w:t xml:space="preserve">of </w:t>
      </w:r>
      <w:r>
        <w:rPr>
          <w:spacing w:val="-4"/>
        </w:rPr>
        <w:t xml:space="preserve">vision </w:t>
      </w:r>
      <w:r>
        <w:rPr>
          <w:spacing w:val="-3"/>
        </w:rPr>
        <w:t xml:space="preserve">has </w:t>
      </w:r>
      <w:r>
        <w:t xml:space="preserve">to </w:t>
      </w:r>
      <w:r>
        <w:rPr>
          <w:spacing w:val="-4"/>
        </w:rPr>
        <w:t xml:space="preserve">include </w:t>
      </w:r>
      <w:r>
        <w:t xml:space="preserve">a </w:t>
      </w:r>
      <w:r>
        <w:rPr>
          <w:spacing w:val="-4"/>
        </w:rPr>
        <w:t xml:space="preserve">great </w:t>
      </w:r>
      <w:r>
        <w:rPr>
          <w:spacing w:val="-3"/>
        </w:rPr>
        <w:t xml:space="preserve">many </w:t>
      </w:r>
      <w:r>
        <w:rPr>
          <w:spacing w:val="-4"/>
        </w:rPr>
        <w:t xml:space="preserve">objects </w:t>
      </w:r>
      <w:r>
        <w:rPr>
          <w:i/>
          <w:spacing w:val="-4"/>
        </w:rPr>
        <w:t>othe</w:t>
      </w:r>
      <w:r>
        <w:rPr>
          <w:i/>
          <w:spacing w:val="-4"/>
        </w:rPr>
        <w:t xml:space="preserve">r </w:t>
      </w:r>
      <w:r>
        <w:rPr>
          <w:spacing w:val="-3"/>
        </w:rPr>
        <w:t xml:space="preserve">than the </w:t>
      </w:r>
      <w:r>
        <w:rPr>
          <w:spacing w:val="-4"/>
        </w:rPr>
        <w:t xml:space="preserve">house. </w:t>
      </w:r>
      <w:r>
        <w:t xml:space="preserve">So it </w:t>
      </w:r>
      <w:r>
        <w:rPr>
          <w:spacing w:val="-4"/>
        </w:rPr>
        <w:t xml:space="preserve">doesn’t </w:t>
      </w:r>
      <w:r>
        <w:rPr>
          <w:spacing w:val="-3"/>
        </w:rPr>
        <w:t xml:space="preserve">eat </w:t>
      </w:r>
      <w:r>
        <w:t xml:space="preserve">up </w:t>
      </w:r>
      <w:r>
        <w:rPr>
          <w:spacing w:val="-3"/>
        </w:rPr>
        <w:t xml:space="preserve">very much </w:t>
      </w:r>
      <w:r>
        <w:rPr>
          <w:spacing w:val="-4"/>
        </w:rPr>
        <w:t xml:space="preserve">map-space. Thus, measured </w:t>
      </w:r>
      <w:r>
        <w:t xml:space="preserve">in </w:t>
      </w:r>
      <w:r>
        <w:rPr>
          <w:spacing w:val="-4"/>
        </w:rPr>
        <w:t xml:space="preserve">terms </w:t>
      </w:r>
      <w:r>
        <w:t xml:space="preserve">of </w:t>
      </w:r>
      <w:r>
        <w:rPr>
          <w:spacing w:val="-3"/>
        </w:rPr>
        <w:t xml:space="preserve">how much </w:t>
      </w:r>
      <w:r>
        <w:rPr>
          <w:spacing w:val="-4"/>
        </w:rPr>
        <w:t xml:space="preserve">map-space </w:t>
      </w:r>
      <w:r>
        <w:rPr>
          <w:spacing w:val="-3"/>
        </w:rPr>
        <w:t xml:space="preserve">they eat up, the </w:t>
      </w:r>
      <w:r>
        <w:rPr>
          <w:spacing w:val="-4"/>
        </w:rPr>
        <w:t>first house-</w:t>
      </w:r>
      <w:r>
        <w:rPr>
          <w:i/>
          <w:spacing w:val="-4"/>
        </w:rPr>
        <w:t xml:space="preserve">image </w:t>
      </w:r>
      <w:r>
        <w:t xml:space="preserve">is </w:t>
      </w:r>
      <w:r>
        <w:rPr>
          <w:spacing w:val="-4"/>
        </w:rPr>
        <w:t xml:space="preserve">larger </w:t>
      </w:r>
      <w:r>
        <w:rPr>
          <w:spacing w:val="-3"/>
        </w:rPr>
        <w:t>than the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spacing w:before="64"/>
        <w:ind w:left="100"/>
        <w:rPr>
          <w:i/>
          <w:sz w:val="24"/>
        </w:rPr>
      </w:pPr>
      <w:r>
        <w:rPr>
          <w:sz w:val="24"/>
        </w:rPr>
        <w:t xml:space="preserve">second house- </w:t>
      </w:r>
      <w:r>
        <w:rPr>
          <w:i/>
          <w:sz w:val="24"/>
        </w:rPr>
        <w:t>image.</w:t>
      </w:r>
    </w:p>
    <w:p w:rsidR="000D32F5" w:rsidRDefault="003015BB">
      <w:pPr>
        <w:pStyle w:val="BodyText"/>
        <w:spacing w:before="12" w:line="249" w:lineRule="auto"/>
        <w:ind w:right="161" w:firstLine="288"/>
      </w:pPr>
      <w:r>
        <w:rPr>
          <w:spacing w:val="-3"/>
        </w:rPr>
        <w:t xml:space="preserve">But that </w:t>
      </w:r>
      <w:r>
        <w:rPr>
          <w:spacing w:val="-4"/>
        </w:rPr>
        <w:t xml:space="preserve">doesn’t </w:t>
      </w:r>
      <w:r>
        <w:rPr>
          <w:spacing w:val="-3"/>
        </w:rPr>
        <w:t xml:space="preserve">mean that </w:t>
      </w:r>
      <w:r>
        <w:rPr>
          <w:spacing w:val="-4"/>
        </w:rPr>
        <w:t xml:space="preserve">those perceptions </w:t>
      </w:r>
      <w:r>
        <w:rPr>
          <w:spacing w:val="-3"/>
        </w:rPr>
        <w:t xml:space="preserve">make </w:t>
      </w:r>
      <w:r>
        <w:rPr>
          <w:spacing w:val="-4"/>
        </w:rPr>
        <w:t xml:space="preserve">different statements concerning </w:t>
      </w:r>
      <w:r>
        <w:rPr>
          <w:spacing w:val="-3"/>
        </w:rPr>
        <w:t xml:space="preserve">the size </w:t>
      </w:r>
      <w:r>
        <w:t xml:space="preserve">of </w:t>
      </w:r>
      <w:r>
        <w:rPr>
          <w:spacing w:val="-3"/>
        </w:rPr>
        <w:t xml:space="preserve">the </w:t>
      </w:r>
      <w:r>
        <w:rPr>
          <w:spacing w:val="-4"/>
        </w:rPr>
        <w:t xml:space="preserve">house. </w:t>
      </w:r>
      <w:r>
        <w:t xml:space="preserve">On a </w:t>
      </w:r>
      <w:r>
        <w:rPr>
          <w:spacing w:val="-3"/>
        </w:rPr>
        <w:t xml:space="preserve">map the size </w:t>
      </w:r>
      <w:r>
        <w:t xml:space="preserve">of a </w:t>
      </w:r>
      <w:r>
        <w:rPr>
          <w:spacing w:val="-4"/>
        </w:rPr>
        <w:t xml:space="preserve">postage stamp, </w:t>
      </w:r>
      <w:r>
        <w:rPr>
          <w:spacing w:val="-3"/>
        </w:rPr>
        <w:t xml:space="preserve">the </w:t>
      </w:r>
      <w:r>
        <w:rPr>
          <w:spacing w:val="-4"/>
        </w:rPr>
        <w:t xml:space="preserve">discoloration </w:t>
      </w:r>
      <w:r>
        <w:rPr>
          <w:spacing w:val="-3"/>
        </w:rPr>
        <w:t xml:space="preserve">that </w:t>
      </w:r>
      <w:r>
        <w:rPr>
          <w:spacing w:val="-4"/>
        </w:rPr>
        <w:t xml:space="preserve">represents Denmark </w:t>
      </w:r>
      <w:r>
        <w:rPr>
          <w:spacing w:val="-3"/>
        </w:rPr>
        <w:t xml:space="preserve">will </w:t>
      </w:r>
      <w:r>
        <w:t xml:space="preserve">be </w:t>
      </w:r>
      <w:r>
        <w:rPr>
          <w:spacing w:val="-4"/>
        </w:rPr>
        <w:t xml:space="preserve">miniscule. </w:t>
      </w:r>
      <w:r>
        <w:t xml:space="preserve">On a </w:t>
      </w:r>
      <w:r>
        <w:rPr>
          <w:spacing w:val="-3"/>
        </w:rPr>
        <w:t xml:space="preserve">map the size </w:t>
      </w:r>
      <w:r>
        <w:t xml:space="preserve">of </w:t>
      </w:r>
      <w:r>
        <w:rPr>
          <w:spacing w:val="-3"/>
        </w:rPr>
        <w:t xml:space="preserve">the side </w:t>
      </w:r>
      <w:r>
        <w:t xml:space="preserve">of a </w:t>
      </w:r>
      <w:r>
        <w:rPr>
          <w:spacing w:val="-3"/>
        </w:rPr>
        <w:t xml:space="preserve">big </w:t>
      </w:r>
      <w:r>
        <w:rPr>
          <w:spacing w:val="-4"/>
        </w:rPr>
        <w:t xml:space="preserve">house, </w:t>
      </w:r>
      <w:r>
        <w:rPr>
          <w:spacing w:val="-3"/>
        </w:rPr>
        <w:t xml:space="preserve">the </w:t>
      </w:r>
      <w:r>
        <w:rPr>
          <w:spacing w:val="-4"/>
        </w:rPr>
        <w:t xml:space="preserve">corresponding discoloration </w:t>
      </w:r>
      <w:r>
        <w:rPr>
          <w:spacing w:val="-3"/>
        </w:rPr>
        <w:t xml:space="preserve">will </w:t>
      </w:r>
      <w:r>
        <w:t xml:space="preserve">be </w:t>
      </w:r>
      <w:r>
        <w:rPr>
          <w:spacing w:val="-3"/>
        </w:rPr>
        <w:t xml:space="preserve">much </w:t>
      </w:r>
      <w:r>
        <w:rPr>
          <w:spacing w:val="-6"/>
        </w:rPr>
        <w:t xml:space="preserve">bigger. </w:t>
      </w:r>
      <w:r>
        <w:rPr>
          <w:spacing w:val="-3"/>
        </w:rPr>
        <w:t>But</w:t>
      </w:r>
      <w:r>
        <w:rPr>
          <w:spacing w:val="-3"/>
        </w:rPr>
        <w:t xml:space="preserve"> that </w:t>
      </w:r>
      <w:r>
        <w:rPr>
          <w:spacing w:val="-4"/>
        </w:rPr>
        <w:t xml:space="preserve">doesn’t </w:t>
      </w:r>
      <w:r>
        <w:rPr>
          <w:spacing w:val="-3"/>
        </w:rPr>
        <w:t xml:space="preserve">mean that </w:t>
      </w:r>
      <w:r>
        <w:rPr>
          <w:spacing w:val="-4"/>
        </w:rPr>
        <w:t xml:space="preserve">Denmark </w:t>
      </w:r>
      <w:r>
        <w:t xml:space="preserve">is </w:t>
      </w:r>
      <w:r>
        <w:rPr>
          <w:spacing w:val="-4"/>
        </w:rPr>
        <w:t xml:space="preserve">small according </w:t>
      </w:r>
      <w:r>
        <w:t xml:space="preserve">to </w:t>
      </w:r>
      <w:r>
        <w:rPr>
          <w:spacing w:val="-3"/>
        </w:rPr>
        <w:t xml:space="preserve">the </w:t>
      </w:r>
      <w:r>
        <w:rPr>
          <w:spacing w:val="-4"/>
        </w:rPr>
        <w:t xml:space="preserve">small </w:t>
      </w:r>
      <w:r>
        <w:rPr>
          <w:spacing w:val="-3"/>
        </w:rPr>
        <w:t xml:space="preserve">map and big </w:t>
      </w:r>
      <w:r>
        <w:rPr>
          <w:spacing w:val="-4"/>
        </w:rPr>
        <w:t xml:space="preserve">according </w:t>
      </w:r>
      <w:r>
        <w:t xml:space="preserve">to </w:t>
      </w:r>
      <w:r>
        <w:rPr>
          <w:spacing w:val="-3"/>
        </w:rPr>
        <w:t xml:space="preserve">the big one. Each </w:t>
      </w:r>
      <w:r>
        <w:t xml:space="preserve">of </w:t>
      </w:r>
      <w:r>
        <w:rPr>
          <w:spacing w:val="-4"/>
        </w:rPr>
        <w:t xml:space="preserve">those </w:t>
      </w:r>
      <w:r>
        <w:rPr>
          <w:spacing w:val="-3"/>
        </w:rPr>
        <w:t xml:space="preserve">maps </w:t>
      </w:r>
      <w:r>
        <w:rPr>
          <w:spacing w:val="-4"/>
        </w:rPr>
        <w:t xml:space="preserve">tells </w:t>
      </w:r>
      <w:r>
        <w:rPr>
          <w:spacing w:val="-3"/>
        </w:rPr>
        <w:t xml:space="preserve">you that </w:t>
      </w:r>
      <w:r>
        <w:rPr>
          <w:spacing w:val="-5"/>
        </w:rPr>
        <w:t xml:space="preserve">Denmark’s </w:t>
      </w:r>
      <w:r>
        <w:rPr>
          <w:spacing w:val="-4"/>
        </w:rPr>
        <w:t xml:space="preserve">actual </w:t>
      </w:r>
      <w:r>
        <w:rPr>
          <w:spacing w:val="-3"/>
        </w:rPr>
        <w:t xml:space="preserve">size </w:t>
      </w:r>
      <w:r>
        <w:rPr>
          <w:spacing w:val="-4"/>
        </w:rPr>
        <w:t xml:space="preserve">corresponds </w:t>
      </w:r>
      <w:r>
        <w:t xml:space="preserve">to </w:t>
      </w:r>
      <w:r>
        <w:rPr>
          <w:spacing w:val="-3"/>
        </w:rPr>
        <w:t xml:space="preserve">the </w:t>
      </w:r>
      <w:r>
        <w:rPr>
          <w:i/>
          <w:spacing w:val="-5"/>
        </w:rPr>
        <w:t xml:space="preserve">relative, </w:t>
      </w:r>
      <w:r>
        <w:rPr>
          <w:spacing w:val="-3"/>
        </w:rPr>
        <w:t xml:space="preserve">not the </w:t>
      </w:r>
      <w:r>
        <w:rPr>
          <w:i/>
          <w:spacing w:val="-4"/>
        </w:rPr>
        <w:t xml:space="preserve">absolute, </w:t>
      </w:r>
      <w:r>
        <w:rPr>
          <w:spacing w:val="-3"/>
        </w:rPr>
        <w:t xml:space="preserve">size </w:t>
      </w:r>
      <w:r>
        <w:t xml:space="preserve">of </w:t>
      </w:r>
      <w:r>
        <w:rPr>
          <w:spacing w:val="-3"/>
        </w:rPr>
        <w:t xml:space="preserve">the </w:t>
      </w:r>
      <w:r>
        <w:rPr>
          <w:spacing w:val="-4"/>
        </w:rPr>
        <w:t xml:space="preserve">picture </w:t>
      </w:r>
      <w:r>
        <w:t xml:space="preserve">of </w:t>
      </w:r>
      <w:r>
        <w:rPr>
          <w:spacing w:val="-4"/>
        </w:rPr>
        <w:t xml:space="preserve">Denmark </w:t>
      </w:r>
      <w:r>
        <w:t xml:space="preserve">on </w:t>
      </w:r>
      <w:r>
        <w:rPr>
          <w:spacing w:val="-3"/>
        </w:rPr>
        <w:t xml:space="preserve">that map. The </w:t>
      </w:r>
      <w:r>
        <w:rPr>
          <w:spacing w:val="-4"/>
        </w:rPr>
        <w:t>big</w:t>
      </w:r>
      <w:r>
        <w:rPr>
          <w:spacing w:val="-4"/>
        </w:rPr>
        <w:t xml:space="preserve">ger </w:t>
      </w:r>
      <w:r>
        <w:rPr>
          <w:spacing w:val="-3"/>
        </w:rPr>
        <w:t xml:space="preserve">that </w:t>
      </w:r>
      <w:r>
        <w:rPr>
          <w:spacing w:val="-4"/>
        </w:rPr>
        <w:t xml:space="preserve">discoloration </w:t>
      </w:r>
      <w:r>
        <w:t xml:space="preserve">is </w:t>
      </w:r>
      <w:r>
        <w:rPr>
          <w:i/>
        </w:rPr>
        <w:t xml:space="preserve">in </w:t>
      </w:r>
      <w:r>
        <w:rPr>
          <w:i/>
          <w:spacing w:val="-5"/>
        </w:rPr>
        <w:t xml:space="preserve">relation </w:t>
      </w:r>
      <w:r>
        <w:t xml:space="preserve">to </w:t>
      </w:r>
      <w:r>
        <w:rPr>
          <w:spacing w:val="-3"/>
        </w:rPr>
        <w:t xml:space="preserve">the </w:t>
      </w:r>
      <w:r>
        <w:rPr>
          <w:spacing w:val="-4"/>
        </w:rPr>
        <w:t xml:space="preserve">other nation-representations </w:t>
      </w:r>
      <w:r>
        <w:t xml:space="preserve">on </w:t>
      </w:r>
      <w:r>
        <w:rPr>
          <w:spacing w:val="-3"/>
        </w:rPr>
        <w:t xml:space="preserve">that map, the </w:t>
      </w:r>
      <w:r>
        <w:rPr>
          <w:spacing w:val="-4"/>
        </w:rPr>
        <w:t xml:space="preserve">bigger </w:t>
      </w:r>
      <w:r>
        <w:rPr>
          <w:spacing w:val="-3"/>
        </w:rPr>
        <w:t xml:space="preserve">the size </w:t>
      </w:r>
      <w:r>
        <w:rPr>
          <w:spacing w:val="-4"/>
        </w:rPr>
        <w:t xml:space="preserve">thereby attributed </w:t>
      </w:r>
      <w:r>
        <w:t xml:space="preserve">to </w:t>
      </w:r>
      <w:r>
        <w:rPr>
          <w:spacing w:val="-4"/>
        </w:rPr>
        <w:t xml:space="preserve">Denmark. Thus, </w:t>
      </w:r>
      <w:r>
        <w:rPr>
          <w:spacing w:val="-3"/>
        </w:rPr>
        <w:t xml:space="preserve">the size </w:t>
      </w:r>
      <w:r>
        <w:rPr>
          <w:spacing w:val="-4"/>
        </w:rPr>
        <w:t xml:space="preserve">attributed </w:t>
      </w:r>
      <w:r>
        <w:t xml:space="preserve">to </w:t>
      </w:r>
      <w:r>
        <w:rPr>
          <w:spacing w:val="-4"/>
        </w:rPr>
        <w:t xml:space="preserve">Denmark </w:t>
      </w:r>
      <w:r>
        <w:t xml:space="preserve">by </w:t>
      </w:r>
      <w:r>
        <w:rPr>
          <w:spacing w:val="-3"/>
        </w:rPr>
        <w:t xml:space="preserve">the </w:t>
      </w:r>
      <w:r>
        <w:rPr>
          <w:spacing w:val="-4"/>
        </w:rPr>
        <w:t xml:space="preserve">small </w:t>
      </w:r>
      <w:r>
        <w:rPr>
          <w:spacing w:val="-3"/>
        </w:rPr>
        <w:t xml:space="preserve">map </w:t>
      </w:r>
      <w:r>
        <w:rPr>
          <w:spacing w:val="-4"/>
        </w:rPr>
        <w:t xml:space="preserve">might </w:t>
      </w:r>
      <w:r>
        <w:t xml:space="preserve">be </w:t>
      </w:r>
      <w:r>
        <w:rPr>
          <w:spacing w:val="-4"/>
        </w:rPr>
        <w:t xml:space="preserve">twice </w:t>
      </w:r>
      <w:r>
        <w:rPr>
          <w:spacing w:val="-3"/>
        </w:rPr>
        <w:t xml:space="preserve">that </w:t>
      </w:r>
      <w:r>
        <w:rPr>
          <w:spacing w:val="-4"/>
        </w:rPr>
        <w:t xml:space="preserve">attributed </w:t>
      </w:r>
      <w:r>
        <w:t xml:space="preserve">to it by </w:t>
      </w:r>
      <w:r>
        <w:rPr>
          <w:spacing w:val="-3"/>
        </w:rPr>
        <w:t>the big map.</w:t>
      </w:r>
    </w:p>
    <w:p w:rsidR="000D32F5" w:rsidRDefault="003015BB">
      <w:pPr>
        <w:pStyle w:val="BodyText"/>
        <w:spacing w:before="9" w:line="249" w:lineRule="auto"/>
        <w:ind w:right="286" w:firstLine="288"/>
      </w:pPr>
      <w:r>
        <w:rPr>
          <w:spacing w:val="-3"/>
        </w:rPr>
        <w:t xml:space="preserve">The same </w:t>
      </w:r>
      <w:r>
        <w:rPr>
          <w:spacing w:val="-4"/>
        </w:rPr>
        <w:t xml:space="preserve">thing </w:t>
      </w:r>
      <w:r>
        <w:rPr>
          <w:i/>
          <w:spacing w:val="-4"/>
        </w:rPr>
        <w:t xml:space="preserve">mutatis mutandis </w:t>
      </w:r>
      <w:r>
        <w:t xml:space="preserve">is </w:t>
      </w:r>
      <w:r>
        <w:rPr>
          <w:spacing w:val="-3"/>
        </w:rPr>
        <w:t xml:space="preserve">true </w:t>
      </w:r>
      <w:r>
        <w:t xml:space="preserve">of </w:t>
      </w:r>
      <w:r>
        <w:rPr>
          <w:spacing w:val="-4"/>
        </w:rPr>
        <w:t xml:space="preserve">visual images. </w:t>
      </w:r>
      <w:r>
        <w:t xml:space="preserve">A </w:t>
      </w:r>
      <w:r>
        <w:rPr>
          <w:spacing w:val="-3"/>
        </w:rPr>
        <w:t xml:space="preserve">big </w:t>
      </w:r>
      <w:r>
        <w:rPr>
          <w:spacing w:val="-4"/>
        </w:rPr>
        <w:t xml:space="preserve">house </w:t>
      </w:r>
      <w:r>
        <w:t xml:space="preserve">no </w:t>
      </w:r>
      <w:r>
        <w:rPr>
          <w:spacing w:val="-3"/>
        </w:rPr>
        <w:t xml:space="preserve">more </w:t>
      </w:r>
      <w:r>
        <w:rPr>
          <w:spacing w:val="-4"/>
        </w:rPr>
        <w:t xml:space="preserve">“looks small” </w:t>
      </w:r>
      <w:r>
        <w:rPr>
          <w:spacing w:val="-3"/>
        </w:rPr>
        <w:t xml:space="preserve">when </w:t>
      </w:r>
      <w:r>
        <w:rPr>
          <w:spacing w:val="-4"/>
        </w:rPr>
        <w:t xml:space="preserve">looked </w:t>
      </w:r>
      <w:r>
        <w:t xml:space="preserve">at </w:t>
      </w:r>
      <w:r>
        <w:rPr>
          <w:spacing w:val="-3"/>
        </w:rPr>
        <w:t xml:space="preserve">from far away than </w:t>
      </w:r>
      <w:r>
        <w:rPr>
          <w:spacing w:val="-4"/>
        </w:rPr>
        <w:t xml:space="preserve">Denmark “looks small” </w:t>
      </w:r>
      <w:r>
        <w:t xml:space="preserve">on </w:t>
      </w:r>
      <w:r>
        <w:rPr>
          <w:spacing w:val="-3"/>
        </w:rPr>
        <w:t xml:space="preserve">the tiny map. When the </w:t>
      </w:r>
      <w:r>
        <w:rPr>
          <w:spacing w:val="-4"/>
        </w:rPr>
        <w:t xml:space="preserve">house </w:t>
      </w:r>
      <w:r>
        <w:t xml:space="preserve">is </w:t>
      </w:r>
      <w:r>
        <w:rPr>
          <w:spacing w:val="-4"/>
        </w:rPr>
        <w:t xml:space="preserve">looked </w:t>
      </w:r>
      <w:r>
        <w:t xml:space="preserve">at </w:t>
      </w:r>
      <w:r>
        <w:rPr>
          <w:spacing w:val="-3"/>
        </w:rPr>
        <w:t xml:space="preserve">from far </w:t>
      </w:r>
      <w:r>
        <w:rPr>
          <w:spacing w:val="-7"/>
        </w:rPr>
        <w:t xml:space="preserve">away, </w:t>
      </w:r>
      <w:r>
        <w:rPr>
          <w:spacing w:val="-3"/>
        </w:rPr>
        <w:t xml:space="preserve">the </w:t>
      </w:r>
      <w:r>
        <w:rPr>
          <w:spacing w:val="-4"/>
        </w:rPr>
        <w:t>corresponding house-</w:t>
      </w:r>
      <w:r>
        <w:rPr>
          <w:i/>
          <w:spacing w:val="-4"/>
        </w:rPr>
        <w:t xml:space="preserve">image </w:t>
      </w:r>
      <w:r>
        <w:t xml:space="preserve">is </w:t>
      </w:r>
      <w:r>
        <w:rPr>
          <w:spacing w:val="-4"/>
        </w:rPr>
        <w:t xml:space="preserve">small (i.e., </w:t>
      </w:r>
      <w:r>
        <w:t>it</w:t>
      </w:r>
      <w:r>
        <w:t xml:space="preserve"> </w:t>
      </w:r>
      <w:r>
        <w:rPr>
          <w:spacing w:val="-3"/>
        </w:rPr>
        <w:t xml:space="preserve">eats </w:t>
      </w:r>
      <w:r>
        <w:t xml:space="preserve">up a </w:t>
      </w:r>
      <w:r>
        <w:rPr>
          <w:spacing w:val="-4"/>
        </w:rPr>
        <w:t xml:space="preserve">comparatively small amount </w:t>
      </w:r>
      <w:r>
        <w:t xml:space="preserve">of </w:t>
      </w:r>
      <w:r>
        <w:rPr>
          <w:spacing w:val="-4"/>
        </w:rPr>
        <w:t xml:space="preserve">visual space). </w:t>
      </w:r>
      <w:r>
        <w:rPr>
          <w:spacing w:val="-3"/>
        </w:rPr>
        <w:t xml:space="preserve">But </w:t>
      </w:r>
      <w:r>
        <w:rPr>
          <w:spacing w:val="-6"/>
        </w:rPr>
        <w:t xml:space="preserve">that’s </w:t>
      </w:r>
      <w:r>
        <w:rPr>
          <w:spacing w:val="-4"/>
        </w:rPr>
        <w:t xml:space="preserve">consistent </w:t>
      </w:r>
      <w:r>
        <w:rPr>
          <w:spacing w:val="-3"/>
        </w:rPr>
        <w:t xml:space="preserve">with that very </w:t>
      </w:r>
      <w:r>
        <w:rPr>
          <w:spacing w:val="-5"/>
        </w:rPr>
        <w:t xml:space="preserve">perception’s </w:t>
      </w:r>
      <w:r>
        <w:rPr>
          <w:i/>
          <w:spacing w:val="-6"/>
        </w:rPr>
        <w:t xml:space="preserve">representing </w:t>
      </w:r>
      <w:r>
        <w:rPr>
          <w:spacing w:val="-3"/>
        </w:rPr>
        <w:t xml:space="preserve">that very </w:t>
      </w:r>
      <w:r>
        <w:rPr>
          <w:spacing w:val="-4"/>
        </w:rPr>
        <w:t xml:space="preserve">house </w:t>
      </w:r>
      <w:r>
        <w:t xml:space="preserve">as </w:t>
      </w:r>
      <w:r>
        <w:rPr>
          <w:spacing w:val="-4"/>
        </w:rPr>
        <w:t>being huge.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60"/>
        </w:numPr>
        <w:tabs>
          <w:tab w:val="left" w:pos="748"/>
        </w:tabs>
        <w:rPr>
          <w:u w:val="none"/>
        </w:rPr>
      </w:pPr>
      <w:bookmarkStart w:id="619" w:name="_bookmark618"/>
      <w:bookmarkEnd w:id="619"/>
      <w:r>
        <w:rPr>
          <w:u w:val="none"/>
        </w:rPr>
        <w:t>BA embodies a spurious understanding of what secondary properties</w:t>
      </w:r>
      <w:r>
        <w:rPr>
          <w:spacing w:val="-18"/>
          <w:u w:val="none"/>
        </w:rPr>
        <w:t xml:space="preserve"> </w:t>
      </w:r>
      <w:r>
        <w:rPr>
          <w:u w:val="none"/>
        </w:rPr>
        <w:t>are</w:t>
      </w:r>
    </w:p>
    <w:p w:rsidR="000D32F5" w:rsidRDefault="000D32F5">
      <w:pPr>
        <w:pStyle w:val="BodyText"/>
        <w:ind w:left="0"/>
        <w:rPr>
          <w:b/>
          <w:sz w:val="26"/>
        </w:rPr>
      </w:pPr>
    </w:p>
    <w:p w:rsidR="000D32F5" w:rsidRDefault="003015BB">
      <w:pPr>
        <w:pStyle w:val="BodyText"/>
        <w:spacing w:before="1" w:line="249" w:lineRule="auto"/>
        <w:ind w:firstLine="288"/>
      </w:pPr>
      <w:r>
        <w:t>The health effects of eating a foul smelling cut of meat are very different from the health- effects of eating a wholesome smelling cut of meat that is otherwise observationally just like the first. The way a piece of meat smells is an indication of its ab</w:t>
      </w:r>
      <w:r>
        <w:t>ility to nourish. For this reason, otherwise hard to obtain causal knowledge is easily obtained and otherwise hard to make predictions are easily made.</w:t>
      </w:r>
    </w:p>
    <w:p w:rsidR="000D32F5" w:rsidRDefault="003015BB">
      <w:pPr>
        <w:pStyle w:val="BodyText"/>
        <w:spacing w:before="5" w:line="249" w:lineRule="auto"/>
        <w:ind w:right="295" w:firstLine="288"/>
      </w:pPr>
      <w:r>
        <w:t xml:space="preserve">Differences in secondary properties </w:t>
      </w:r>
      <w:r>
        <w:rPr>
          <w:i/>
        </w:rPr>
        <w:t xml:space="preserve">always </w:t>
      </w:r>
      <w:r>
        <w:t xml:space="preserve">correlate with causal differences. In many cases, day-to-day </w:t>
      </w:r>
      <w:r>
        <w:t>experience makes it clear what causal properties are associated with possession of a given secondary property. (Day-to-day experience makes it clear that things with certain tastes and smells are not fit to drink.) In other cases, day-to-day experience doe</w:t>
      </w:r>
      <w:r>
        <w:t xml:space="preserve">sn’t do this. (Day-to- day experience doesn’t make it clear how an object that is red differs in respect of its causal properties from one that is green but is otherwise identical.) But if a given object has a given secondary property, it </w:t>
      </w:r>
      <w:r>
        <w:rPr>
          <w:i/>
        </w:rPr>
        <w:t xml:space="preserve">ipso facto </w:t>
      </w:r>
      <w:r>
        <w:t>has so</w:t>
      </w:r>
      <w:r>
        <w:t>me causal property that it wouldn’t otherwise have.</w:t>
      </w:r>
    </w:p>
    <w:p w:rsidR="000D32F5" w:rsidRDefault="003015BB">
      <w:pPr>
        <w:pStyle w:val="BodyText"/>
        <w:spacing w:before="6" w:line="249" w:lineRule="auto"/>
        <w:ind w:firstLine="288"/>
      </w:pPr>
      <w:r>
        <w:t>For this reason, secondary properties are not in any relevant sense “subjective.” The term “subjective,” as John Searle (1992) points out, has two very different meanings. To say that such and such is “su</w:t>
      </w:r>
      <w:r>
        <w:t>bjective” can mean that:</w:t>
      </w:r>
    </w:p>
    <w:p w:rsidR="000D32F5" w:rsidRDefault="000D32F5">
      <w:pPr>
        <w:pStyle w:val="BodyText"/>
        <w:spacing w:before="4"/>
        <w:ind w:left="0"/>
        <w:rPr>
          <w:sz w:val="25"/>
        </w:rPr>
      </w:pPr>
    </w:p>
    <w:p w:rsidR="000D32F5" w:rsidRDefault="003015BB">
      <w:pPr>
        <w:pStyle w:val="ListParagraph"/>
        <w:numPr>
          <w:ilvl w:val="2"/>
          <w:numId w:val="160"/>
        </w:numPr>
        <w:tabs>
          <w:tab w:val="left" w:pos="1371"/>
        </w:tabs>
        <w:ind w:hanging="286"/>
        <w:rPr>
          <w:sz w:val="24"/>
        </w:rPr>
      </w:pPr>
      <w:r>
        <w:rPr>
          <w:sz w:val="24"/>
        </w:rPr>
        <w:t>its existence presupposes that of some</w:t>
      </w:r>
      <w:r>
        <w:rPr>
          <w:spacing w:val="-8"/>
          <w:sz w:val="24"/>
        </w:rPr>
        <w:t xml:space="preserve"> </w:t>
      </w:r>
      <w:r>
        <w:rPr>
          <w:sz w:val="24"/>
        </w:rPr>
        <w:t>subject,</w:t>
      </w:r>
    </w:p>
    <w:p w:rsidR="000D32F5" w:rsidRDefault="000D32F5">
      <w:pPr>
        <w:pStyle w:val="BodyText"/>
        <w:spacing w:before="1"/>
        <w:ind w:left="0"/>
        <w:rPr>
          <w:sz w:val="26"/>
        </w:rPr>
      </w:pPr>
    </w:p>
    <w:p w:rsidR="000D32F5" w:rsidRDefault="003015BB">
      <w:pPr>
        <w:pStyle w:val="BodyText"/>
        <w:ind w:left="388"/>
      </w:pPr>
      <w:r>
        <w:rPr>
          <w:i/>
        </w:rPr>
        <w:t xml:space="preserve">or </w:t>
      </w:r>
      <w:r>
        <w:t>it can mean that:</w:t>
      </w:r>
    </w:p>
    <w:p w:rsidR="000D32F5" w:rsidRDefault="000D32F5">
      <w:pPr>
        <w:pStyle w:val="BodyText"/>
        <w:spacing w:before="1"/>
        <w:ind w:left="0"/>
        <w:rPr>
          <w:sz w:val="26"/>
        </w:rPr>
      </w:pPr>
    </w:p>
    <w:p w:rsidR="000D32F5" w:rsidRDefault="003015BB">
      <w:pPr>
        <w:pStyle w:val="ListParagraph"/>
        <w:numPr>
          <w:ilvl w:val="2"/>
          <w:numId w:val="160"/>
        </w:numPr>
        <w:tabs>
          <w:tab w:val="left" w:pos="1437"/>
        </w:tabs>
        <w:spacing w:line="249" w:lineRule="auto"/>
        <w:ind w:left="796" w:right="1046" w:firstLine="288"/>
        <w:rPr>
          <w:sz w:val="24"/>
        </w:rPr>
      </w:pPr>
      <w:r>
        <w:rPr>
          <w:sz w:val="24"/>
        </w:rPr>
        <w:t>it</w:t>
      </w:r>
      <w:r>
        <w:rPr>
          <w:spacing w:val="-5"/>
          <w:sz w:val="24"/>
        </w:rPr>
        <w:t xml:space="preserve"> </w:t>
      </w:r>
      <w:r>
        <w:rPr>
          <w:sz w:val="24"/>
        </w:rPr>
        <w:t>embodies</w:t>
      </w:r>
      <w:r>
        <w:rPr>
          <w:spacing w:val="-5"/>
          <w:sz w:val="24"/>
        </w:rPr>
        <w:t xml:space="preserve"> </w:t>
      </w:r>
      <w:r>
        <w:rPr>
          <w:sz w:val="24"/>
        </w:rPr>
        <w:t>prejudices</w:t>
      </w:r>
      <w:r>
        <w:rPr>
          <w:spacing w:val="-5"/>
          <w:sz w:val="24"/>
        </w:rPr>
        <w:t xml:space="preserve"> </w:t>
      </w:r>
      <w:r>
        <w:rPr>
          <w:sz w:val="24"/>
        </w:rPr>
        <w:t>or</w:t>
      </w:r>
      <w:r>
        <w:rPr>
          <w:spacing w:val="-5"/>
          <w:sz w:val="24"/>
        </w:rPr>
        <w:t xml:space="preserve"> </w:t>
      </w:r>
      <w:r>
        <w:rPr>
          <w:sz w:val="24"/>
        </w:rPr>
        <w:t>other</w:t>
      </w:r>
      <w:r>
        <w:rPr>
          <w:spacing w:val="-5"/>
          <w:sz w:val="24"/>
        </w:rPr>
        <w:t xml:space="preserve"> </w:t>
      </w:r>
      <w:r>
        <w:rPr>
          <w:sz w:val="24"/>
        </w:rPr>
        <w:t>subject-specific</w:t>
      </w:r>
      <w:r>
        <w:rPr>
          <w:spacing w:val="-5"/>
          <w:sz w:val="24"/>
        </w:rPr>
        <w:t xml:space="preserve"> </w:t>
      </w:r>
      <w:r>
        <w:rPr>
          <w:sz w:val="24"/>
        </w:rPr>
        <w:t>idiosyncrasies</w:t>
      </w:r>
      <w:r>
        <w:rPr>
          <w:spacing w:val="-5"/>
          <w:sz w:val="24"/>
        </w:rPr>
        <w:t xml:space="preserve"> </w:t>
      </w:r>
      <w:r>
        <w:rPr>
          <w:sz w:val="24"/>
        </w:rPr>
        <w:t>that</w:t>
      </w:r>
      <w:r>
        <w:rPr>
          <w:spacing w:val="-5"/>
          <w:sz w:val="24"/>
        </w:rPr>
        <w:t xml:space="preserve"> </w:t>
      </w:r>
      <w:r>
        <w:rPr>
          <w:sz w:val="24"/>
        </w:rPr>
        <w:t>tend</w:t>
      </w:r>
      <w:r>
        <w:rPr>
          <w:spacing w:val="-4"/>
          <w:sz w:val="24"/>
        </w:rPr>
        <w:t xml:space="preserve"> </w:t>
      </w:r>
      <w:r>
        <w:rPr>
          <w:sz w:val="24"/>
        </w:rPr>
        <w:t>to inhibit the acquisition of</w:t>
      </w:r>
      <w:r>
        <w:rPr>
          <w:spacing w:val="-4"/>
          <w:sz w:val="24"/>
        </w:rPr>
        <w:t xml:space="preserve"> </w:t>
      </w:r>
      <w:r>
        <w:rPr>
          <w:sz w:val="24"/>
        </w:rPr>
        <w:t>knowledge.</w:t>
      </w:r>
    </w:p>
    <w:p w:rsidR="000D32F5" w:rsidRDefault="000D32F5">
      <w:pPr>
        <w:pStyle w:val="BodyText"/>
        <w:spacing w:before="2"/>
        <w:ind w:left="0"/>
        <w:rPr>
          <w:sz w:val="25"/>
        </w:rPr>
      </w:pPr>
    </w:p>
    <w:p w:rsidR="000D32F5" w:rsidRDefault="003015BB">
      <w:pPr>
        <w:pStyle w:val="BodyText"/>
        <w:spacing w:before="1" w:line="249" w:lineRule="auto"/>
        <w:ind w:firstLine="288"/>
      </w:pPr>
      <w:r>
        <w:t>My belief that 2 + 2 = 4 is subjective in sense (i). That belief presupposes the existence of a subject. There can’t be disembodied beliefs floating about</w:t>
      </w:r>
      <w:bookmarkStart w:id="620" w:name="_bookmark619"/>
      <w:bookmarkEnd w:id="620"/>
      <w:r>
        <w:t>.</w:t>
      </w:r>
      <w:r>
        <w:rPr>
          <w:color w:val="0562C1"/>
          <w:position w:val="18"/>
          <w:u w:val="single" w:color="0562C1"/>
        </w:rPr>
        <w:t>[285]</w:t>
      </w:r>
      <w:r>
        <w:rPr>
          <w:color w:val="0562C1"/>
          <w:position w:val="18"/>
        </w:rPr>
        <w:t xml:space="preserve"> </w:t>
      </w:r>
      <w:r>
        <w:t>But that belief isn’t subjective in sense (ii). It is (so we will assume) based on rational con</w:t>
      </w:r>
      <w:r>
        <w:t>sideration of the relevant information.</w:t>
      </w:r>
    </w:p>
    <w:p w:rsidR="000D32F5" w:rsidRDefault="003015BB">
      <w:pPr>
        <w:pStyle w:val="BodyText"/>
        <w:spacing w:before="3" w:line="249" w:lineRule="auto"/>
        <w:ind w:right="166"/>
      </w:pPr>
      <w:r>
        <w:t>By contrast, my intense fear of people who wear plaid shirts (which is based, not on rational consideration of the relevant data, but on childhood traumas that we needn’t discuss) is subjective in sense (ii). In othe</w:t>
      </w:r>
      <w:r>
        <w:t>r words, it is rooted in peculiarities of my own person that make it harder for me than it would otherwise be to see things as they are. My olfactory perception that the maggot-infested meat in front of me smells awful is subjective in sense (i) but not in</w:t>
      </w:r>
      <w:r>
        <w:t xml:space="preserve"> sense (ii). It is subjective only in the trivial and irrelevant sense in which </w:t>
      </w:r>
      <w:r>
        <w:rPr>
          <w:i/>
        </w:rPr>
        <w:t xml:space="preserve">any </w:t>
      </w:r>
      <w:r>
        <w:t xml:space="preserve">mental entity, even a coolly made judgment, is subjective: it is </w:t>
      </w:r>
      <w:r>
        <w:rPr>
          <w:spacing w:val="-4"/>
        </w:rPr>
        <w:t xml:space="preserve">subjective </w:t>
      </w:r>
      <w:r>
        <w:t xml:space="preserve">in </w:t>
      </w:r>
      <w:r>
        <w:rPr>
          <w:spacing w:val="-3"/>
        </w:rPr>
        <w:t xml:space="preserve">the same way </w:t>
      </w:r>
      <w:r>
        <w:t xml:space="preserve">as my </w:t>
      </w:r>
      <w:r>
        <w:rPr>
          <w:spacing w:val="-4"/>
        </w:rPr>
        <w:t xml:space="preserve">rational </w:t>
      </w:r>
      <w:r>
        <w:rPr>
          <w:spacing w:val="-3"/>
        </w:rPr>
        <w:t xml:space="preserve">and </w:t>
      </w:r>
      <w:r>
        <w:rPr>
          <w:spacing w:val="-4"/>
        </w:rPr>
        <w:t>informed belief</w:t>
      </w:r>
      <w:r>
        <w:rPr>
          <w:spacing w:val="-8"/>
        </w:rPr>
        <w:t xml:space="preserve"> </w:t>
      </w:r>
      <w:r>
        <w:rPr>
          <w:spacing w:val="-3"/>
        </w:rPr>
        <w:t>that</w:t>
      </w:r>
      <w:r>
        <w:rPr>
          <w:spacing w:val="-7"/>
        </w:rPr>
        <w:t xml:space="preserve"> </w:t>
      </w:r>
      <w:r>
        <w:t>2</w:t>
      </w:r>
      <w:r>
        <w:rPr>
          <w:spacing w:val="-7"/>
        </w:rPr>
        <w:t xml:space="preserve"> </w:t>
      </w:r>
      <w:r>
        <w:t>+</w:t>
      </w:r>
      <w:r>
        <w:rPr>
          <w:spacing w:val="-7"/>
        </w:rPr>
        <w:t xml:space="preserve"> </w:t>
      </w:r>
      <w:r>
        <w:t>2</w:t>
      </w:r>
      <w:r>
        <w:rPr>
          <w:spacing w:val="-7"/>
        </w:rPr>
        <w:t xml:space="preserve"> </w:t>
      </w:r>
      <w:r>
        <w:t>=</w:t>
      </w:r>
      <w:r>
        <w:rPr>
          <w:spacing w:val="-7"/>
        </w:rPr>
        <w:t xml:space="preserve"> </w:t>
      </w:r>
      <w:r>
        <w:t>4</w:t>
      </w:r>
      <w:r>
        <w:rPr>
          <w:spacing w:val="-7"/>
        </w:rPr>
        <w:t xml:space="preserve"> </w:t>
      </w:r>
      <w:r>
        <w:t>is</w:t>
      </w:r>
      <w:r>
        <w:rPr>
          <w:spacing w:val="-7"/>
        </w:rPr>
        <w:t xml:space="preserve"> </w:t>
      </w:r>
      <w:r>
        <w:rPr>
          <w:spacing w:val="-4"/>
        </w:rPr>
        <w:t>subjective.</w:t>
      </w:r>
      <w:r>
        <w:rPr>
          <w:spacing w:val="-7"/>
        </w:rPr>
        <w:t xml:space="preserve"> </w:t>
      </w:r>
      <w:r>
        <w:rPr>
          <w:spacing w:val="-3"/>
        </w:rPr>
        <w:t>But</w:t>
      </w:r>
      <w:r>
        <w:rPr>
          <w:spacing w:val="-7"/>
        </w:rPr>
        <w:t xml:space="preserve"> </w:t>
      </w:r>
      <w:r>
        <w:t>it</w:t>
      </w:r>
      <w:r>
        <w:rPr>
          <w:spacing w:val="-7"/>
        </w:rPr>
        <w:t xml:space="preserve"> </w:t>
      </w:r>
      <w:r>
        <w:rPr>
          <w:spacing w:val="-4"/>
        </w:rPr>
        <w:t>isn’t</w:t>
      </w:r>
      <w:r>
        <w:rPr>
          <w:spacing w:val="-7"/>
        </w:rPr>
        <w:t xml:space="preserve"> </w:t>
      </w:r>
      <w:r>
        <w:rPr>
          <w:spacing w:val="-4"/>
        </w:rPr>
        <w:t>subjective</w:t>
      </w:r>
      <w:r>
        <w:rPr>
          <w:spacing w:val="-7"/>
        </w:rPr>
        <w:t xml:space="preserve"> </w:t>
      </w:r>
      <w:r>
        <w:t>in</w:t>
      </w:r>
      <w:r>
        <w:rPr>
          <w:spacing w:val="-7"/>
        </w:rPr>
        <w:t xml:space="preserve"> </w:t>
      </w:r>
      <w:r>
        <w:rPr>
          <w:spacing w:val="-3"/>
        </w:rPr>
        <w:t>the</w:t>
      </w:r>
      <w:r>
        <w:rPr>
          <w:spacing w:val="-7"/>
        </w:rPr>
        <w:t xml:space="preserve"> </w:t>
      </w:r>
      <w:r>
        <w:rPr>
          <w:spacing w:val="-3"/>
        </w:rPr>
        <w:t>same</w:t>
      </w:r>
      <w:r>
        <w:rPr>
          <w:spacing w:val="-7"/>
        </w:rPr>
        <w:t xml:space="preserve"> </w:t>
      </w:r>
      <w:r>
        <w:rPr>
          <w:spacing w:val="-3"/>
        </w:rPr>
        <w:t>way</w:t>
      </w:r>
      <w:r>
        <w:rPr>
          <w:spacing w:val="-7"/>
        </w:rPr>
        <w:t xml:space="preserve"> </w:t>
      </w:r>
      <w:r>
        <w:t>as</w:t>
      </w:r>
      <w:r>
        <w:rPr>
          <w:spacing w:val="-7"/>
        </w:rPr>
        <w:t xml:space="preserve"> </w:t>
      </w:r>
      <w:r>
        <w:t>my</w:t>
      </w:r>
      <w:r>
        <w:rPr>
          <w:spacing w:val="-7"/>
        </w:rPr>
        <w:t xml:space="preserve"> </w:t>
      </w:r>
      <w:r>
        <w:rPr>
          <w:spacing w:val="-4"/>
        </w:rPr>
        <w:t>prejudice-driven</w:t>
      </w:r>
      <w:r>
        <w:rPr>
          <w:spacing w:val="-7"/>
        </w:rPr>
        <w:t xml:space="preserve"> </w:t>
      </w:r>
      <w:r>
        <w:rPr>
          <w:spacing w:val="-3"/>
        </w:rPr>
        <w:t xml:space="preserve">fear </w:t>
      </w:r>
      <w:r>
        <w:t xml:space="preserve">of </w:t>
      </w:r>
      <w:r>
        <w:rPr>
          <w:spacing w:val="-4"/>
        </w:rPr>
        <w:t xml:space="preserve">people </w:t>
      </w:r>
      <w:r>
        <w:rPr>
          <w:spacing w:val="-3"/>
        </w:rPr>
        <w:t xml:space="preserve">who wear </w:t>
      </w:r>
      <w:r>
        <w:rPr>
          <w:spacing w:val="-4"/>
        </w:rPr>
        <w:t>plaid</w:t>
      </w:r>
      <w:r>
        <w:rPr>
          <w:spacing w:val="-25"/>
        </w:rPr>
        <w:t xml:space="preserve"> </w:t>
      </w:r>
      <w:r>
        <w:rPr>
          <w:spacing w:val="-4"/>
        </w:rPr>
        <w:t>shirts.</w:t>
      </w:r>
    </w:p>
    <w:p w:rsidR="000D32F5" w:rsidRDefault="003015BB">
      <w:pPr>
        <w:pStyle w:val="BodyText"/>
        <w:spacing w:before="8" w:line="249" w:lineRule="auto"/>
        <w:ind w:right="151" w:firstLine="288"/>
      </w:pPr>
      <w:r>
        <w:rPr>
          <w:spacing w:val="-4"/>
        </w:rPr>
        <w:t xml:space="preserve">Bearing </w:t>
      </w:r>
      <w:r>
        <w:rPr>
          <w:spacing w:val="-3"/>
        </w:rPr>
        <w:t xml:space="preserve">this </w:t>
      </w:r>
      <w:r>
        <w:t xml:space="preserve">in </w:t>
      </w:r>
      <w:r>
        <w:rPr>
          <w:spacing w:val="-4"/>
        </w:rPr>
        <w:t xml:space="preserve">mind, suppose that, </w:t>
      </w:r>
      <w:r>
        <w:rPr>
          <w:spacing w:val="-3"/>
        </w:rPr>
        <w:t xml:space="preserve">all </w:t>
      </w:r>
      <w:r>
        <w:t xml:space="preserve">of a </w:t>
      </w:r>
      <w:r>
        <w:rPr>
          <w:spacing w:val="-4"/>
        </w:rPr>
        <w:t xml:space="preserve">sudden, </w:t>
      </w:r>
      <w:r>
        <w:rPr>
          <w:spacing w:val="-3"/>
        </w:rPr>
        <w:t xml:space="preserve">the way </w:t>
      </w:r>
      <w:r>
        <w:rPr>
          <w:spacing w:val="-4"/>
        </w:rPr>
        <w:t xml:space="preserve">things smelled </w:t>
      </w:r>
      <w:r>
        <w:rPr>
          <w:spacing w:val="-3"/>
        </w:rPr>
        <w:t xml:space="preserve">was </w:t>
      </w:r>
      <w:r>
        <w:t xml:space="preserve">no </w:t>
      </w:r>
      <w:r>
        <w:rPr>
          <w:spacing w:val="-4"/>
        </w:rPr>
        <w:t xml:space="preserve">indication </w:t>
      </w:r>
      <w:r>
        <w:t>as to</w:t>
      </w:r>
      <w:r>
        <w:rPr>
          <w:spacing w:val="-7"/>
        </w:rPr>
        <w:t xml:space="preserve"> </w:t>
      </w:r>
      <w:r>
        <w:rPr>
          <w:spacing w:val="-4"/>
        </w:rPr>
        <w:t>whether</w:t>
      </w:r>
      <w:r>
        <w:rPr>
          <w:spacing w:val="-6"/>
        </w:rPr>
        <w:t xml:space="preserve"> </w:t>
      </w:r>
      <w:r>
        <w:rPr>
          <w:spacing w:val="-3"/>
        </w:rPr>
        <w:t>they</w:t>
      </w:r>
      <w:r>
        <w:rPr>
          <w:spacing w:val="-7"/>
        </w:rPr>
        <w:t xml:space="preserve"> </w:t>
      </w:r>
      <w:r>
        <w:rPr>
          <w:spacing w:val="-3"/>
        </w:rPr>
        <w:t>were</w:t>
      </w:r>
      <w:r>
        <w:rPr>
          <w:spacing w:val="-6"/>
        </w:rPr>
        <w:t xml:space="preserve"> </w:t>
      </w:r>
      <w:r>
        <w:rPr>
          <w:spacing w:val="-4"/>
        </w:rPr>
        <w:t>rotten</w:t>
      </w:r>
      <w:r>
        <w:rPr>
          <w:spacing w:val="-6"/>
        </w:rPr>
        <w:t xml:space="preserve"> </w:t>
      </w:r>
      <w:r>
        <w:t>or</w:t>
      </w:r>
      <w:r>
        <w:rPr>
          <w:spacing w:val="-7"/>
        </w:rPr>
        <w:t xml:space="preserve"> </w:t>
      </w:r>
      <w:r>
        <w:rPr>
          <w:spacing w:val="-3"/>
        </w:rPr>
        <w:t>not.</w:t>
      </w:r>
      <w:r>
        <w:rPr>
          <w:spacing w:val="-6"/>
        </w:rPr>
        <w:t xml:space="preserve"> </w:t>
      </w:r>
      <w:r>
        <w:rPr>
          <w:spacing w:val="-3"/>
        </w:rPr>
        <w:t>So,</w:t>
      </w:r>
      <w:r>
        <w:rPr>
          <w:spacing w:val="-6"/>
        </w:rPr>
        <w:t xml:space="preserve"> </w:t>
      </w:r>
      <w:r>
        <w:rPr>
          <w:spacing w:val="-3"/>
        </w:rPr>
        <w:t>for</w:t>
      </w:r>
      <w:r>
        <w:rPr>
          <w:spacing w:val="-7"/>
        </w:rPr>
        <w:t xml:space="preserve"> </w:t>
      </w:r>
      <w:r>
        <w:rPr>
          <w:spacing w:val="-4"/>
        </w:rPr>
        <w:t>example,</w:t>
      </w:r>
      <w:r>
        <w:rPr>
          <w:spacing w:val="-6"/>
        </w:rPr>
        <w:t xml:space="preserve"> </w:t>
      </w:r>
      <w:r>
        <w:t>a</w:t>
      </w:r>
      <w:r>
        <w:rPr>
          <w:spacing w:val="-7"/>
        </w:rPr>
        <w:t xml:space="preserve"> </w:t>
      </w:r>
      <w:r>
        <w:rPr>
          <w:spacing w:val="-4"/>
        </w:rPr>
        <w:t>putrid-smelling</w:t>
      </w:r>
      <w:r>
        <w:rPr>
          <w:spacing w:val="-6"/>
        </w:rPr>
        <w:t xml:space="preserve"> </w:t>
      </w:r>
      <w:r>
        <w:rPr>
          <w:spacing w:val="-3"/>
        </w:rPr>
        <w:t>cut</w:t>
      </w:r>
      <w:r>
        <w:rPr>
          <w:spacing w:val="-6"/>
        </w:rPr>
        <w:t xml:space="preserve"> </w:t>
      </w:r>
      <w:r>
        <w:t>of</w:t>
      </w:r>
      <w:r>
        <w:rPr>
          <w:spacing w:val="-7"/>
        </w:rPr>
        <w:t xml:space="preserve"> </w:t>
      </w:r>
      <w:r>
        <w:rPr>
          <w:spacing w:val="-3"/>
        </w:rPr>
        <w:t>meat</w:t>
      </w:r>
      <w:r>
        <w:rPr>
          <w:spacing w:val="-6"/>
        </w:rPr>
        <w:t xml:space="preserve"> </w:t>
      </w:r>
      <w:r>
        <w:rPr>
          <w:spacing w:val="-4"/>
        </w:rPr>
        <w:t>might</w:t>
      </w:r>
      <w:r>
        <w:rPr>
          <w:spacing w:val="-6"/>
        </w:rPr>
        <w:t xml:space="preserve"> </w:t>
      </w:r>
      <w:r>
        <w:t>or</w:t>
      </w:r>
      <w:r>
        <w:rPr>
          <w:spacing w:val="-7"/>
        </w:rPr>
        <w:t xml:space="preserve"> </w:t>
      </w:r>
      <w:r>
        <w:rPr>
          <w:spacing w:val="-4"/>
        </w:rPr>
        <w:t>might</w:t>
      </w:r>
      <w:r>
        <w:rPr>
          <w:spacing w:val="-6"/>
        </w:rPr>
        <w:t xml:space="preserve"> </w:t>
      </w:r>
      <w:r>
        <w:rPr>
          <w:spacing w:val="-3"/>
        </w:rPr>
        <w:t xml:space="preserve">not </w:t>
      </w:r>
      <w:r>
        <w:t>be</w:t>
      </w:r>
      <w:r>
        <w:rPr>
          <w:spacing w:val="-7"/>
        </w:rPr>
        <w:t xml:space="preserve"> </w:t>
      </w:r>
      <w:r>
        <w:rPr>
          <w:spacing w:val="-3"/>
        </w:rPr>
        <w:t>good</w:t>
      </w:r>
      <w:r>
        <w:rPr>
          <w:spacing w:val="-7"/>
        </w:rPr>
        <w:t xml:space="preserve"> </w:t>
      </w:r>
      <w:r>
        <w:t>to</w:t>
      </w:r>
      <w:r>
        <w:rPr>
          <w:spacing w:val="-7"/>
        </w:rPr>
        <w:t xml:space="preserve"> </w:t>
      </w:r>
      <w:r>
        <w:rPr>
          <w:spacing w:val="-4"/>
        </w:rPr>
        <w:t>eat—its</w:t>
      </w:r>
      <w:r>
        <w:rPr>
          <w:spacing w:val="-7"/>
        </w:rPr>
        <w:t xml:space="preserve"> </w:t>
      </w:r>
      <w:r>
        <w:rPr>
          <w:spacing w:val="-4"/>
        </w:rPr>
        <w:t>smell</w:t>
      </w:r>
      <w:r>
        <w:rPr>
          <w:spacing w:val="-7"/>
        </w:rPr>
        <w:t xml:space="preserve"> </w:t>
      </w:r>
      <w:r>
        <w:rPr>
          <w:spacing w:val="-4"/>
        </w:rPr>
        <w:t>would</w:t>
      </w:r>
      <w:r>
        <w:rPr>
          <w:spacing w:val="-7"/>
        </w:rPr>
        <w:t xml:space="preserve"> </w:t>
      </w:r>
      <w:r>
        <w:rPr>
          <w:spacing w:val="-3"/>
        </w:rPr>
        <w:t>give</w:t>
      </w:r>
      <w:r>
        <w:rPr>
          <w:spacing w:val="-7"/>
        </w:rPr>
        <w:t xml:space="preserve"> </w:t>
      </w:r>
      <w:r>
        <w:rPr>
          <w:spacing w:val="-3"/>
        </w:rPr>
        <w:t>you</w:t>
      </w:r>
      <w:r>
        <w:rPr>
          <w:spacing w:val="-7"/>
        </w:rPr>
        <w:t xml:space="preserve"> </w:t>
      </w:r>
      <w:r>
        <w:t>no</w:t>
      </w:r>
      <w:r>
        <w:rPr>
          <w:spacing w:val="-7"/>
        </w:rPr>
        <w:t xml:space="preserve"> </w:t>
      </w:r>
      <w:r>
        <w:rPr>
          <w:spacing w:val="-4"/>
        </w:rPr>
        <w:t>information</w:t>
      </w:r>
      <w:r>
        <w:rPr>
          <w:spacing w:val="-7"/>
        </w:rPr>
        <w:t xml:space="preserve"> </w:t>
      </w:r>
      <w:r>
        <w:t>as</w:t>
      </w:r>
      <w:r>
        <w:rPr>
          <w:spacing w:val="-6"/>
        </w:rPr>
        <w:t xml:space="preserve"> </w:t>
      </w:r>
      <w:r>
        <w:t>to</w:t>
      </w:r>
      <w:r>
        <w:rPr>
          <w:spacing w:val="-7"/>
        </w:rPr>
        <w:t xml:space="preserve"> </w:t>
      </w:r>
      <w:r>
        <w:rPr>
          <w:spacing w:val="-3"/>
        </w:rPr>
        <w:t>its</w:t>
      </w:r>
      <w:r>
        <w:rPr>
          <w:spacing w:val="-7"/>
        </w:rPr>
        <w:t xml:space="preserve"> </w:t>
      </w:r>
      <w:r>
        <w:rPr>
          <w:spacing w:val="-4"/>
        </w:rPr>
        <w:t>fitness</w:t>
      </w:r>
      <w:r>
        <w:rPr>
          <w:spacing w:val="-7"/>
        </w:rPr>
        <w:t xml:space="preserve"> </w:t>
      </w:r>
      <w:r>
        <w:t>as</w:t>
      </w:r>
      <w:r>
        <w:rPr>
          <w:spacing w:val="-7"/>
        </w:rPr>
        <w:t xml:space="preserve"> </w:t>
      </w:r>
      <w:r>
        <w:t>a</w:t>
      </w:r>
      <w:r>
        <w:rPr>
          <w:spacing w:val="-7"/>
        </w:rPr>
        <w:t xml:space="preserve"> </w:t>
      </w:r>
      <w:r>
        <w:rPr>
          <w:spacing w:val="-4"/>
        </w:rPr>
        <w:t>source</w:t>
      </w:r>
      <w:r>
        <w:rPr>
          <w:spacing w:val="-7"/>
        </w:rPr>
        <w:t xml:space="preserve"> </w:t>
      </w:r>
      <w:r>
        <w:t>of</w:t>
      </w:r>
      <w:r>
        <w:rPr>
          <w:spacing w:val="-7"/>
        </w:rPr>
        <w:t xml:space="preserve"> </w:t>
      </w:r>
      <w:r>
        <w:rPr>
          <w:spacing w:val="-4"/>
        </w:rPr>
        <w:t>nourishment</w:t>
      </w:r>
    </w:p>
    <w:p w:rsidR="000D32F5" w:rsidRDefault="003015BB">
      <w:pPr>
        <w:pStyle w:val="BodyText"/>
        <w:spacing w:before="3" w:line="249" w:lineRule="auto"/>
      </w:pPr>
      <w:r>
        <w:rPr>
          <w:spacing w:val="-3"/>
        </w:rPr>
        <w:t xml:space="preserve">—the same </w:t>
      </w:r>
      <w:r>
        <w:rPr>
          <w:spacing w:val="-4"/>
        </w:rPr>
        <w:t xml:space="preserve">being </w:t>
      </w:r>
      <w:r>
        <w:rPr>
          <w:spacing w:val="-3"/>
        </w:rPr>
        <w:t xml:space="preserve">true </w:t>
      </w:r>
      <w:r>
        <w:t xml:space="preserve">of a </w:t>
      </w:r>
      <w:r>
        <w:rPr>
          <w:spacing w:val="-4"/>
        </w:rPr>
        <w:t xml:space="preserve">wholesome-smelling </w:t>
      </w:r>
      <w:r>
        <w:rPr>
          <w:spacing w:val="-3"/>
        </w:rPr>
        <w:t xml:space="preserve">cut </w:t>
      </w:r>
      <w:r>
        <w:t xml:space="preserve">of </w:t>
      </w:r>
      <w:r>
        <w:rPr>
          <w:spacing w:val="-4"/>
        </w:rPr>
        <w:t xml:space="preserve">meat. </w:t>
      </w:r>
      <w:r>
        <w:t xml:space="preserve">In </w:t>
      </w:r>
      <w:r>
        <w:rPr>
          <w:spacing w:val="-4"/>
        </w:rPr>
        <w:t xml:space="preserve">general, </w:t>
      </w:r>
      <w:r>
        <w:t xml:space="preserve">we </w:t>
      </w:r>
      <w:r>
        <w:rPr>
          <w:spacing w:val="-4"/>
        </w:rPr>
        <w:t xml:space="preserve">wouldn’t </w:t>
      </w:r>
      <w:r>
        <w:rPr>
          <w:spacing w:val="-3"/>
        </w:rPr>
        <w:t xml:space="preserve">know </w:t>
      </w:r>
      <w:r>
        <w:rPr>
          <w:spacing w:val="-4"/>
        </w:rPr>
        <w:t xml:space="preserve">anything about </w:t>
      </w:r>
      <w:r>
        <w:t xml:space="preserve">an </w:t>
      </w:r>
      <w:r>
        <w:rPr>
          <w:spacing w:val="-6"/>
        </w:rPr>
        <w:t xml:space="preserve">object’s </w:t>
      </w:r>
      <w:r>
        <w:rPr>
          <w:spacing w:val="-4"/>
        </w:rPr>
        <w:t xml:space="preserve">causal properties </w:t>
      </w:r>
      <w:r>
        <w:rPr>
          <w:spacing w:val="-3"/>
        </w:rPr>
        <w:t xml:space="preserve">from the way </w:t>
      </w:r>
      <w:r>
        <w:t xml:space="preserve">it </w:t>
      </w:r>
      <w:r>
        <w:rPr>
          <w:spacing w:val="-4"/>
        </w:rPr>
        <w:t xml:space="preserve">smelled. </w:t>
      </w:r>
      <w:r>
        <w:rPr>
          <w:spacing w:val="-3"/>
        </w:rPr>
        <w:t xml:space="preserve">But </w:t>
      </w:r>
      <w:r>
        <w:t xml:space="preserve">we </w:t>
      </w:r>
      <w:r>
        <w:rPr>
          <w:spacing w:val="-4"/>
        </w:rPr>
        <w:t xml:space="preserve">often </w:t>
      </w:r>
      <w:r>
        <w:rPr>
          <w:spacing w:val="-3"/>
        </w:rPr>
        <w:t xml:space="preserve">know </w:t>
      </w:r>
      <w:r>
        <w:t xml:space="preserve">a </w:t>
      </w:r>
      <w:r>
        <w:rPr>
          <w:spacing w:val="-3"/>
        </w:rPr>
        <w:t xml:space="preserve">lot </w:t>
      </w:r>
      <w:r>
        <w:rPr>
          <w:spacing w:val="-4"/>
        </w:rPr>
        <w:t xml:space="preserve">about </w:t>
      </w:r>
      <w:r>
        <w:t xml:space="preserve">a </w:t>
      </w:r>
      <w:r>
        <w:rPr>
          <w:spacing w:val="-6"/>
        </w:rPr>
        <w:t xml:space="preserve">thing’s </w:t>
      </w:r>
      <w:r>
        <w:rPr>
          <w:spacing w:val="-4"/>
        </w:rPr>
        <w:t xml:space="preserve">causal properties </w:t>
      </w:r>
      <w:r>
        <w:rPr>
          <w:spacing w:val="-3"/>
        </w:rPr>
        <w:t xml:space="preserve">from the way </w:t>
      </w:r>
      <w:r>
        <w:t xml:space="preserve">it </w:t>
      </w:r>
      <w:r>
        <w:rPr>
          <w:spacing w:val="-4"/>
        </w:rPr>
        <w:t xml:space="preserve">smells. Smells correlate </w:t>
      </w:r>
      <w:r>
        <w:rPr>
          <w:i/>
          <w:spacing w:val="-5"/>
        </w:rPr>
        <w:t xml:space="preserve">extremely </w:t>
      </w:r>
      <w:r>
        <w:rPr>
          <w:spacing w:val="-4"/>
        </w:rPr>
        <w:t xml:space="preserve">reliably </w:t>
      </w:r>
      <w:r>
        <w:rPr>
          <w:spacing w:val="-3"/>
        </w:rPr>
        <w:t xml:space="preserve">with </w:t>
      </w:r>
      <w:r>
        <w:rPr>
          <w:spacing w:val="-4"/>
        </w:rPr>
        <w:t xml:space="preserve">certain causal features </w:t>
      </w:r>
      <w:r>
        <w:t xml:space="preserve">of </w:t>
      </w:r>
      <w:r>
        <w:rPr>
          <w:spacing w:val="-4"/>
        </w:rPr>
        <w:t xml:space="preserve">objects—sometimes </w:t>
      </w:r>
      <w:r>
        <w:rPr>
          <w:spacing w:val="-3"/>
        </w:rPr>
        <w:t xml:space="preserve">much more </w:t>
      </w:r>
      <w:r>
        <w:rPr>
          <w:spacing w:val="-4"/>
        </w:rPr>
        <w:t>reliably</w:t>
      </w:r>
      <w:r>
        <w:rPr>
          <w:spacing w:val="-4"/>
        </w:rPr>
        <w:t xml:space="preserve"> </w:t>
      </w:r>
      <w:r>
        <w:rPr>
          <w:spacing w:val="-3"/>
        </w:rPr>
        <w:t xml:space="preserve">than </w:t>
      </w:r>
      <w:r>
        <w:rPr>
          <w:spacing w:val="-4"/>
        </w:rPr>
        <w:t xml:space="preserve">other properties. Sometimes </w:t>
      </w:r>
      <w:r>
        <w:rPr>
          <w:spacing w:val="-3"/>
        </w:rPr>
        <w:t xml:space="preserve">the way </w:t>
      </w:r>
      <w:r>
        <w:t>a</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rPr>
          <w:spacing w:val="-4"/>
        </w:rPr>
        <w:t xml:space="preserve">thing smells </w:t>
      </w:r>
      <w:r>
        <w:t xml:space="preserve">is </w:t>
      </w:r>
      <w:r>
        <w:rPr>
          <w:spacing w:val="-3"/>
        </w:rPr>
        <w:t xml:space="preserve">the only </w:t>
      </w:r>
      <w:r>
        <w:rPr>
          <w:spacing w:val="-4"/>
        </w:rPr>
        <w:t xml:space="preserve">indication (short </w:t>
      </w:r>
      <w:r>
        <w:t xml:space="preserve">of </w:t>
      </w:r>
      <w:r>
        <w:rPr>
          <w:spacing w:val="-4"/>
        </w:rPr>
        <w:t xml:space="preserve">eating </w:t>
      </w:r>
      <w:r>
        <w:t xml:space="preserve">it or </w:t>
      </w:r>
      <w:r>
        <w:rPr>
          <w:spacing w:val="-4"/>
        </w:rPr>
        <w:t xml:space="preserve">sending </w:t>
      </w:r>
      <w:r>
        <w:t xml:space="preserve">it to a </w:t>
      </w:r>
      <w:r>
        <w:rPr>
          <w:spacing w:val="-4"/>
        </w:rPr>
        <w:t xml:space="preserve">toxicology </w:t>
      </w:r>
      <w:r>
        <w:rPr>
          <w:spacing w:val="-3"/>
        </w:rPr>
        <w:t>lab) that</w:t>
      </w:r>
      <w:r>
        <w:rPr>
          <w:spacing w:val="-7"/>
        </w:rPr>
        <w:t xml:space="preserve"> it’s </w:t>
      </w:r>
      <w:r>
        <w:rPr>
          <w:spacing w:val="-4"/>
        </w:rPr>
        <w:t xml:space="preserve">laced </w:t>
      </w:r>
      <w:r>
        <w:rPr>
          <w:spacing w:val="-3"/>
        </w:rPr>
        <w:t xml:space="preserve">with </w:t>
      </w:r>
      <w:r>
        <w:rPr>
          <w:spacing w:val="-4"/>
        </w:rPr>
        <w:t xml:space="preserve">poison </w:t>
      </w:r>
      <w:r>
        <w:t xml:space="preserve">or </w:t>
      </w:r>
      <w:r>
        <w:rPr>
          <w:spacing w:val="-3"/>
        </w:rPr>
        <w:t xml:space="preserve">that </w:t>
      </w:r>
      <w:r>
        <w:rPr>
          <w:spacing w:val="-7"/>
        </w:rPr>
        <w:t xml:space="preserve">it’s </w:t>
      </w:r>
      <w:r>
        <w:rPr>
          <w:spacing w:val="-4"/>
        </w:rPr>
        <w:t>completely rotten.</w:t>
      </w:r>
    </w:p>
    <w:p w:rsidR="000D32F5" w:rsidRDefault="003015BB">
      <w:pPr>
        <w:pStyle w:val="BodyText"/>
        <w:spacing w:before="2" w:line="249" w:lineRule="auto"/>
        <w:ind w:right="286" w:firstLine="288"/>
      </w:pPr>
      <w:r>
        <w:rPr>
          <w:spacing w:val="-4"/>
        </w:rPr>
        <w:t xml:space="preserve">Smells track primary properties; </w:t>
      </w:r>
      <w:r>
        <w:rPr>
          <w:spacing w:val="-3"/>
        </w:rPr>
        <w:t xml:space="preserve">they </w:t>
      </w:r>
      <w:r>
        <w:rPr>
          <w:spacing w:val="-4"/>
        </w:rPr>
        <w:t>track facts a</w:t>
      </w:r>
      <w:r>
        <w:rPr>
          <w:spacing w:val="-4"/>
        </w:rPr>
        <w:t xml:space="preserve">bout microstructure </w:t>
      </w:r>
      <w:r>
        <w:rPr>
          <w:spacing w:val="-3"/>
        </w:rPr>
        <w:t xml:space="preserve">that </w:t>
      </w:r>
      <w:r>
        <w:rPr>
          <w:spacing w:val="-4"/>
        </w:rPr>
        <w:t xml:space="preserve">would otherwise </w:t>
      </w:r>
      <w:r>
        <w:t xml:space="preserve">be </w:t>
      </w:r>
      <w:r>
        <w:rPr>
          <w:spacing w:val="-3"/>
        </w:rPr>
        <w:t xml:space="preserve">hard </w:t>
      </w:r>
      <w:r>
        <w:t xml:space="preserve">to </w:t>
      </w:r>
      <w:r>
        <w:rPr>
          <w:spacing w:val="-4"/>
        </w:rPr>
        <w:t xml:space="preserve">detect. </w:t>
      </w:r>
      <w:r>
        <w:t xml:space="preserve">If a </w:t>
      </w:r>
      <w:r>
        <w:rPr>
          <w:spacing w:val="-4"/>
        </w:rPr>
        <w:t xml:space="preserve">police-detective suspects </w:t>
      </w:r>
      <w:r>
        <w:rPr>
          <w:spacing w:val="-3"/>
        </w:rPr>
        <w:t xml:space="preserve">that </w:t>
      </w:r>
      <w:r>
        <w:rPr>
          <w:i/>
        </w:rPr>
        <w:t xml:space="preserve">X </w:t>
      </w:r>
      <w:r>
        <w:t xml:space="preserve">is </w:t>
      </w:r>
      <w:r>
        <w:rPr>
          <w:spacing w:val="-3"/>
        </w:rPr>
        <w:t xml:space="preserve">pure </w:t>
      </w:r>
      <w:r>
        <w:rPr>
          <w:spacing w:val="-4"/>
        </w:rPr>
        <w:t xml:space="preserve">cocaine, </w:t>
      </w:r>
      <w:r>
        <w:t xml:space="preserve">he </w:t>
      </w:r>
      <w:r>
        <w:rPr>
          <w:spacing w:val="-3"/>
        </w:rPr>
        <w:t xml:space="preserve">can </w:t>
      </w:r>
      <w:r>
        <w:rPr>
          <w:spacing w:val="-4"/>
        </w:rPr>
        <w:t xml:space="preserve">verify </w:t>
      </w:r>
      <w:r>
        <w:rPr>
          <w:spacing w:val="-3"/>
        </w:rPr>
        <w:t xml:space="preserve">his </w:t>
      </w:r>
      <w:r>
        <w:rPr>
          <w:spacing w:val="-4"/>
        </w:rPr>
        <w:t xml:space="preserve">hypothesis </w:t>
      </w:r>
      <w:r>
        <w:t>by</w:t>
      </w:r>
    </w:p>
    <w:p w:rsidR="000D32F5" w:rsidRDefault="003015BB">
      <w:pPr>
        <w:pStyle w:val="BodyText"/>
        <w:spacing w:before="2" w:line="249" w:lineRule="auto"/>
      </w:pPr>
      <w:r>
        <w:rPr>
          <w:spacing w:val="-3"/>
        </w:rPr>
        <w:t xml:space="preserve">(i) </w:t>
      </w:r>
      <w:r>
        <w:rPr>
          <w:spacing w:val="-4"/>
        </w:rPr>
        <w:t xml:space="preserve">snorting </w:t>
      </w:r>
      <w:r>
        <w:rPr>
          <w:i/>
        </w:rPr>
        <w:t>X</w:t>
      </w:r>
      <w:r>
        <w:t xml:space="preserve">, </w:t>
      </w:r>
      <w:r>
        <w:rPr>
          <w:spacing w:val="-4"/>
        </w:rPr>
        <w:t xml:space="preserve">which would </w:t>
      </w:r>
      <w:r>
        <w:rPr>
          <w:spacing w:val="-3"/>
        </w:rPr>
        <w:t xml:space="preserve">have </w:t>
      </w:r>
      <w:r>
        <w:rPr>
          <w:spacing w:val="-4"/>
        </w:rPr>
        <w:t xml:space="preserve">various adverse consequences, </w:t>
      </w:r>
      <w:r>
        <w:rPr>
          <w:spacing w:val="-3"/>
        </w:rPr>
        <w:t xml:space="preserve">(ii) </w:t>
      </w:r>
      <w:r>
        <w:rPr>
          <w:spacing w:val="-4"/>
        </w:rPr>
        <w:t xml:space="preserve">sending </w:t>
      </w:r>
      <w:r>
        <w:rPr>
          <w:i/>
        </w:rPr>
        <w:t xml:space="preserve">X </w:t>
      </w:r>
      <w:r>
        <w:t xml:space="preserve">to a </w:t>
      </w:r>
      <w:r>
        <w:rPr>
          <w:spacing w:val="-4"/>
        </w:rPr>
        <w:t xml:space="preserve">forensics </w:t>
      </w:r>
      <w:r>
        <w:rPr>
          <w:spacing w:val="-5"/>
        </w:rPr>
        <w:t xml:space="preserve">laboratory, </w:t>
      </w:r>
      <w:r>
        <w:rPr>
          <w:spacing w:val="-4"/>
        </w:rPr>
        <w:t xml:space="preserve">which would </w:t>
      </w:r>
      <w:r>
        <w:t xml:space="preserve">be </w:t>
      </w:r>
      <w:r>
        <w:rPr>
          <w:spacing w:val="-4"/>
        </w:rPr>
        <w:t xml:space="preserve">extremely </w:t>
      </w:r>
      <w:r>
        <w:rPr>
          <w:spacing w:val="-7"/>
        </w:rPr>
        <w:t xml:space="preserve">slow, </w:t>
      </w:r>
      <w:r>
        <w:t xml:space="preserve">or </w:t>
      </w:r>
      <w:r>
        <w:rPr>
          <w:spacing w:val="-4"/>
        </w:rPr>
        <w:t xml:space="preserve">(iii) tasting </w:t>
      </w:r>
      <w:r>
        <w:rPr>
          <w:spacing w:val="-3"/>
        </w:rPr>
        <w:t xml:space="preserve">it, </w:t>
      </w:r>
      <w:r>
        <w:rPr>
          <w:spacing w:val="-4"/>
        </w:rPr>
        <w:t xml:space="preserve">which would </w:t>
      </w:r>
      <w:r>
        <w:t xml:space="preserve">be </w:t>
      </w:r>
      <w:r>
        <w:rPr>
          <w:spacing w:val="-4"/>
        </w:rPr>
        <w:t xml:space="preserve">quick </w:t>
      </w:r>
      <w:r>
        <w:rPr>
          <w:spacing w:val="-3"/>
        </w:rPr>
        <w:t xml:space="preserve">and </w:t>
      </w:r>
      <w:r>
        <w:rPr>
          <w:spacing w:val="-7"/>
        </w:rPr>
        <w:t>easy.</w:t>
      </w:r>
    </w:p>
    <w:p w:rsidR="000D32F5" w:rsidRDefault="003015BB">
      <w:pPr>
        <w:pStyle w:val="BodyText"/>
        <w:spacing w:before="2" w:line="249" w:lineRule="auto"/>
        <w:ind w:right="309" w:firstLine="288"/>
        <w:jc w:val="both"/>
      </w:pPr>
      <w:r>
        <w:t xml:space="preserve">A </w:t>
      </w:r>
      <w:r>
        <w:rPr>
          <w:spacing w:val="-4"/>
        </w:rPr>
        <w:t xml:space="preserve">relevant </w:t>
      </w:r>
      <w:r>
        <w:rPr>
          <w:spacing w:val="-3"/>
        </w:rPr>
        <w:t xml:space="preserve">fact </w:t>
      </w:r>
      <w:r>
        <w:rPr>
          <w:spacing w:val="-4"/>
        </w:rPr>
        <w:t xml:space="preserve">about method </w:t>
      </w:r>
      <w:r>
        <w:rPr>
          <w:spacing w:val="-3"/>
        </w:rPr>
        <w:t xml:space="preserve">(ii) </w:t>
      </w:r>
      <w:r>
        <w:t xml:space="preserve">is </w:t>
      </w:r>
      <w:r>
        <w:rPr>
          <w:spacing w:val="-3"/>
        </w:rPr>
        <w:t xml:space="preserve">that many </w:t>
      </w:r>
      <w:r>
        <w:rPr>
          <w:spacing w:val="-4"/>
        </w:rPr>
        <w:t xml:space="preserve">scientific techniques would </w:t>
      </w:r>
      <w:r>
        <w:rPr>
          <w:spacing w:val="-3"/>
        </w:rPr>
        <w:t xml:space="preserve">have been </w:t>
      </w:r>
      <w:r>
        <w:rPr>
          <w:spacing w:val="-4"/>
        </w:rPr>
        <w:t xml:space="preserve">impossible </w:t>
      </w:r>
      <w:r>
        <w:t xml:space="preserve">to </w:t>
      </w:r>
      <w:r>
        <w:rPr>
          <w:spacing w:val="-4"/>
        </w:rPr>
        <w:t xml:space="preserve">develop </w:t>
      </w:r>
      <w:r>
        <w:rPr>
          <w:spacing w:val="-3"/>
        </w:rPr>
        <w:t xml:space="preserve">had </w:t>
      </w:r>
      <w:r>
        <w:rPr>
          <w:spacing w:val="-4"/>
        </w:rPr>
        <w:t xml:space="preserve">there </w:t>
      </w:r>
      <w:r>
        <w:rPr>
          <w:spacing w:val="-3"/>
        </w:rPr>
        <w:t xml:space="preserve">not been </w:t>
      </w:r>
      <w:r>
        <w:rPr>
          <w:spacing w:val="-4"/>
        </w:rPr>
        <w:t>reliable correlations between micro</w:t>
      </w:r>
      <w:r>
        <w:rPr>
          <w:spacing w:val="-4"/>
        </w:rPr>
        <w:t xml:space="preserve">structure </w:t>
      </w:r>
      <w:r>
        <w:rPr>
          <w:spacing w:val="-3"/>
        </w:rPr>
        <w:t xml:space="preserve">and </w:t>
      </w:r>
      <w:r>
        <w:rPr>
          <w:spacing w:val="-6"/>
        </w:rPr>
        <w:t xml:space="preserve">odor. </w:t>
      </w:r>
      <w:r>
        <w:rPr>
          <w:spacing w:val="-3"/>
        </w:rPr>
        <w:t xml:space="preserve">This </w:t>
      </w:r>
      <w:r>
        <w:t xml:space="preserve">is </w:t>
      </w:r>
      <w:r>
        <w:rPr>
          <w:spacing w:val="-3"/>
        </w:rPr>
        <w:t xml:space="preserve">true </w:t>
      </w:r>
      <w:r>
        <w:t xml:space="preserve">of </w:t>
      </w:r>
      <w:r>
        <w:rPr>
          <w:spacing w:val="-4"/>
        </w:rPr>
        <w:t xml:space="preserve">secondary properties </w:t>
      </w:r>
      <w:r>
        <w:rPr>
          <w:spacing w:val="-6"/>
        </w:rPr>
        <w:t>generally.</w:t>
      </w:r>
    </w:p>
    <w:p w:rsidR="000D32F5" w:rsidRDefault="003015BB">
      <w:pPr>
        <w:pStyle w:val="BodyText"/>
        <w:spacing w:before="2" w:line="249" w:lineRule="auto"/>
        <w:ind w:right="105" w:firstLine="288"/>
      </w:pPr>
      <w:r>
        <w:rPr>
          <w:spacing w:val="-4"/>
        </w:rPr>
        <w:t xml:space="preserve">There </w:t>
      </w:r>
      <w:r>
        <w:rPr>
          <w:spacing w:val="-3"/>
        </w:rPr>
        <w:t xml:space="preserve">are some </w:t>
      </w:r>
      <w:r>
        <w:rPr>
          <w:i/>
          <w:spacing w:val="-5"/>
        </w:rPr>
        <w:t xml:space="preserve">apparent </w:t>
      </w:r>
      <w:r>
        <w:rPr>
          <w:spacing w:val="-4"/>
        </w:rPr>
        <w:t xml:space="preserve">counterexamples </w:t>
      </w:r>
      <w:r>
        <w:t xml:space="preserve">to </w:t>
      </w:r>
      <w:r>
        <w:rPr>
          <w:spacing w:val="-3"/>
        </w:rPr>
        <w:t xml:space="preserve">our </w:t>
      </w:r>
      <w:r>
        <w:rPr>
          <w:spacing w:val="-4"/>
        </w:rPr>
        <w:t xml:space="preserve">contention </w:t>
      </w:r>
      <w:r>
        <w:rPr>
          <w:spacing w:val="-3"/>
        </w:rPr>
        <w:t xml:space="preserve">that </w:t>
      </w:r>
      <w:r>
        <w:rPr>
          <w:spacing w:val="-4"/>
        </w:rPr>
        <w:t xml:space="preserve">secondary properties track microstructure. </w:t>
      </w:r>
      <w:r>
        <w:rPr>
          <w:spacing w:val="-3"/>
        </w:rPr>
        <w:t xml:space="preserve">For </w:t>
      </w:r>
      <w:r>
        <w:rPr>
          <w:spacing w:val="-4"/>
        </w:rPr>
        <w:t xml:space="preserve">example, </w:t>
      </w:r>
      <w:r>
        <w:t xml:space="preserve">a </w:t>
      </w:r>
      <w:r>
        <w:rPr>
          <w:spacing w:val="-6"/>
        </w:rPr>
        <w:t xml:space="preserve">thing’s </w:t>
      </w:r>
      <w:r>
        <w:rPr>
          <w:spacing w:val="-4"/>
        </w:rPr>
        <w:t xml:space="preserve">color doesn’t correlate reliably </w:t>
      </w:r>
      <w:r>
        <w:rPr>
          <w:spacing w:val="-3"/>
        </w:rPr>
        <w:t xml:space="preserve">with its </w:t>
      </w:r>
      <w:r>
        <w:rPr>
          <w:spacing w:val="-4"/>
        </w:rPr>
        <w:t xml:space="preserve">microstructure. </w:t>
      </w:r>
      <w:r>
        <w:rPr>
          <w:spacing w:val="-3"/>
        </w:rPr>
        <w:t>F</w:t>
      </w:r>
      <w:r>
        <w:rPr>
          <w:spacing w:val="-3"/>
        </w:rPr>
        <w:t xml:space="preserve">rom far </w:t>
      </w:r>
      <w:r>
        <w:rPr>
          <w:spacing w:val="-7"/>
        </w:rPr>
        <w:t xml:space="preserve">away, </w:t>
      </w:r>
      <w:r>
        <w:rPr>
          <w:spacing w:val="-3"/>
        </w:rPr>
        <w:t xml:space="preserve">the </w:t>
      </w:r>
      <w:r>
        <w:rPr>
          <w:spacing w:val="-4"/>
        </w:rPr>
        <w:t xml:space="preserve">ocean water looks black; </w:t>
      </w:r>
      <w:r>
        <w:rPr>
          <w:spacing w:val="-3"/>
        </w:rPr>
        <w:t xml:space="preserve">from </w:t>
      </w:r>
      <w:r>
        <w:t xml:space="preserve">up </w:t>
      </w:r>
      <w:r>
        <w:rPr>
          <w:spacing w:val="-4"/>
        </w:rPr>
        <w:t xml:space="preserve">close </w:t>
      </w:r>
      <w:r>
        <w:rPr>
          <w:spacing w:val="-7"/>
        </w:rPr>
        <w:t xml:space="preserve">it’s </w:t>
      </w:r>
      <w:r>
        <w:rPr>
          <w:spacing w:val="-4"/>
        </w:rPr>
        <w:t xml:space="preserve">transparent. Locke concluded </w:t>
      </w:r>
      <w:r>
        <w:rPr>
          <w:spacing w:val="-3"/>
        </w:rPr>
        <w:t xml:space="preserve">from this that </w:t>
      </w:r>
      <w:r>
        <w:rPr>
          <w:spacing w:val="-4"/>
        </w:rPr>
        <w:t xml:space="preserve">secondary properties </w:t>
      </w:r>
      <w:r>
        <w:rPr>
          <w:spacing w:val="-3"/>
        </w:rPr>
        <w:t xml:space="preserve">are </w:t>
      </w:r>
      <w:r>
        <w:rPr>
          <w:spacing w:val="-4"/>
        </w:rPr>
        <w:t>subjective.</w:t>
      </w:r>
    </w:p>
    <w:p w:rsidR="000D32F5" w:rsidRDefault="003015BB">
      <w:pPr>
        <w:pStyle w:val="BodyText"/>
        <w:spacing w:before="4" w:line="249" w:lineRule="auto"/>
        <w:ind w:right="105" w:firstLine="288"/>
      </w:pPr>
      <w:r>
        <w:rPr>
          <w:spacing w:val="-3"/>
        </w:rPr>
        <w:t xml:space="preserve">But this </w:t>
      </w:r>
      <w:r>
        <w:t xml:space="preserve">is </w:t>
      </w:r>
      <w:r>
        <w:rPr>
          <w:spacing w:val="-3"/>
        </w:rPr>
        <w:t xml:space="preserve">not the only </w:t>
      </w:r>
      <w:r>
        <w:rPr>
          <w:spacing w:val="-4"/>
        </w:rPr>
        <w:t xml:space="preserve">conclusion </w:t>
      </w:r>
      <w:r>
        <w:t xml:space="preserve">to </w:t>
      </w:r>
      <w:r>
        <w:rPr>
          <w:spacing w:val="-7"/>
        </w:rPr>
        <w:t xml:space="preserve">draw. </w:t>
      </w:r>
      <w:r>
        <w:t xml:space="preserve">An </w:t>
      </w:r>
      <w:r>
        <w:rPr>
          <w:spacing w:val="-6"/>
        </w:rPr>
        <w:t xml:space="preserve">object’s </w:t>
      </w:r>
      <w:r>
        <w:rPr>
          <w:spacing w:val="-4"/>
        </w:rPr>
        <w:t xml:space="preserve">apparent color </w:t>
      </w:r>
      <w:r>
        <w:t xml:space="preserve">is a </w:t>
      </w:r>
      <w:r>
        <w:rPr>
          <w:spacing w:val="-4"/>
        </w:rPr>
        <w:t xml:space="preserve">function </w:t>
      </w:r>
      <w:r>
        <w:rPr>
          <w:i/>
          <w:spacing w:val="-3"/>
        </w:rPr>
        <w:t xml:space="preserve">both </w:t>
      </w:r>
      <w:r>
        <w:t xml:space="preserve">of </w:t>
      </w:r>
      <w:r>
        <w:rPr>
          <w:spacing w:val="-3"/>
        </w:rPr>
        <w:t xml:space="preserve">that </w:t>
      </w:r>
      <w:r>
        <w:rPr>
          <w:spacing w:val="-6"/>
        </w:rPr>
        <w:t xml:space="preserve">object’s </w:t>
      </w:r>
      <w:r>
        <w:rPr>
          <w:spacing w:val="-4"/>
        </w:rPr>
        <w:t xml:space="preserve">microstructure </w:t>
      </w:r>
      <w:r>
        <w:rPr>
          <w:i/>
          <w:spacing w:val="-3"/>
        </w:rPr>
        <w:t xml:space="preserve">and </w:t>
      </w:r>
      <w:r>
        <w:t xml:space="preserve">of </w:t>
      </w:r>
      <w:r>
        <w:rPr>
          <w:spacing w:val="-3"/>
        </w:rPr>
        <w:t xml:space="preserve">the </w:t>
      </w:r>
      <w:r>
        <w:rPr>
          <w:spacing w:val="-4"/>
        </w:rPr>
        <w:t xml:space="preserve">relevant observer’s physical relation </w:t>
      </w:r>
      <w:r>
        <w:t xml:space="preserve">to </w:t>
      </w:r>
      <w:r>
        <w:rPr>
          <w:spacing w:val="-3"/>
        </w:rPr>
        <w:t xml:space="preserve">that </w:t>
      </w:r>
      <w:r>
        <w:rPr>
          <w:spacing w:val="-4"/>
        </w:rPr>
        <w:t xml:space="preserve">object. </w:t>
      </w:r>
      <w:r>
        <w:rPr>
          <w:spacing w:val="-3"/>
        </w:rPr>
        <w:t xml:space="preserve">But </w:t>
      </w:r>
      <w:r>
        <w:t xml:space="preserve">so </w:t>
      </w:r>
      <w:r>
        <w:rPr>
          <w:spacing w:val="-3"/>
        </w:rPr>
        <w:t xml:space="preserve">does </w:t>
      </w:r>
      <w:r>
        <w:t xml:space="preserve">an </w:t>
      </w:r>
      <w:r>
        <w:rPr>
          <w:spacing w:val="-6"/>
        </w:rPr>
        <w:t xml:space="preserve">object’s </w:t>
      </w:r>
      <w:r>
        <w:rPr>
          <w:spacing w:val="-4"/>
        </w:rPr>
        <w:t xml:space="preserve">apparent shape, apparent size, smell, </w:t>
      </w:r>
      <w:r>
        <w:rPr>
          <w:spacing w:val="-3"/>
        </w:rPr>
        <w:t xml:space="preserve">etc. </w:t>
      </w:r>
      <w:r>
        <w:t xml:space="preserve">So </w:t>
      </w:r>
      <w:r>
        <w:rPr>
          <w:spacing w:val="-3"/>
        </w:rPr>
        <w:t xml:space="preserve">the </w:t>
      </w:r>
      <w:r>
        <w:rPr>
          <w:spacing w:val="-4"/>
        </w:rPr>
        <w:t xml:space="preserve">variability </w:t>
      </w:r>
      <w:r>
        <w:t xml:space="preserve">of </w:t>
      </w:r>
      <w:r>
        <w:rPr>
          <w:spacing w:val="-4"/>
        </w:rPr>
        <w:t xml:space="preserve">apparent color </w:t>
      </w:r>
      <w:r>
        <w:t xml:space="preserve">no </w:t>
      </w:r>
      <w:r>
        <w:rPr>
          <w:spacing w:val="-3"/>
        </w:rPr>
        <w:t xml:space="preserve">more </w:t>
      </w:r>
      <w:r>
        <w:rPr>
          <w:spacing w:val="-4"/>
        </w:rPr>
        <w:t xml:space="preserve">entails </w:t>
      </w:r>
      <w:r>
        <w:rPr>
          <w:spacing w:val="-3"/>
        </w:rPr>
        <w:t xml:space="preserve">the </w:t>
      </w:r>
      <w:r>
        <w:rPr>
          <w:spacing w:val="-4"/>
        </w:rPr>
        <w:t xml:space="preserve">subjectivity </w:t>
      </w:r>
      <w:r>
        <w:t xml:space="preserve">of </w:t>
      </w:r>
      <w:r>
        <w:rPr>
          <w:spacing w:val="-4"/>
        </w:rPr>
        <w:t xml:space="preserve">color </w:t>
      </w:r>
      <w:r>
        <w:rPr>
          <w:spacing w:val="-3"/>
        </w:rPr>
        <w:t xml:space="preserve">than does the </w:t>
      </w:r>
      <w:r>
        <w:rPr>
          <w:spacing w:val="-4"/>
        </w:rPr>
        <w:t>variabi</w:t>
      </w:r>
      <w:r>
        <w:rPr>
          <w:spacing w:val="-4"/>
        </w:rPr>
        <w:t xml:space="preserve">lity </w:t>
      </w:r>
      <w:r>
        <w:t xml:space="preserve">of </w:t>
      </w:r>
      <w:r>
        <w:rPr>
          <w:spacing w:val="-4"/>
        </w:rPr>
        <w:t xml:space="preserve">apparent shape. </w:t>
      </w:r>
      <w:r>
        <w:rPr>
          <w:spacing w:val="-3"/>
        </w:rPr>
        <w:t xml:space="preserve">And </w:t>
      </w:r>
      <w:r>
        <w:t xml:space="preserve">so </w:t>
      </w:r>
      <w:r>
        <w:rPr>
          <w:spacing w:val="-3"/>
        </w:rPr>
        <w:t xml:space="preserve">long </w:t>
      </w:r>
      <w:r>
        <w:t xml:space="preserve">as </w:t>
      </w:r>
      <w:r>
        <w:rPr>
          <w:spacing w:val="-3"/>
        </w:rPr>
        <w:t xml:space="preserve">the </w:t>
      </w:r>
      <w:r>
        <w:rPr>
          <w:spacing w:val="-4"/>
        </w:rPr>
        <w:t xml:space="preserve">conditions </w:t>
      </w:r>
      <w:r>
        <w:t xml:space="preserve">of </w:t>
      </w:r>
      <w:r>
        <w:rPr>
          <w:spacing w:val="-4"/>
        </w:rPr>
        <w:t xml:space="preserve">observation </w:t>
      </w:r>
      <w:r>
        <w:rPr>
          <w:spacing w:val="-3"/>
        </w:rPr>
        <w:t xml:space="preserve">are held </w:t>
      </w:r>
      <w:r>
        <w:rPr>
          <w:spacing w:val="-4"/>
        </w:rPr>
        <w:t xml:space="preserve">constant, </w:t>
      </w:r>
      <w:r>
        <w:t xml:space="preserve">an </w:t>
      </w:r>
      <w:r>
        <w:rPr>
          <w:spacing w:val="-6"/>
        </w:rPr>
        <w:t xml:space="preserve">object’s </w:t>
      </w:r>
      <w:r>
        <w:rPr>
          <w:spacing w:val="-4"/>
        </w:rPr>
        <w:t xml:space="preserve">apparent color </w:t>
      </w:r>
      <w:r>
        <w:rPr>
          <w:spacing w:val="-3"/>
        </w:rPr>
        <w:t xml:space="preserve">does </w:t>
      </w:r>
      <w:r>
        <w:rPr>
          <w:spacing w:val="-4"/>
        </w:rPr>
        <w:t xml:space="preserve">reliably correlate </w:t>
      </w:r>
      <w:r>
        <w:rPr>
          <w:spacing w:val="-3"/>
        </w:rPr>
        <w:t xml:space="preserve">with its </w:t>
      </w:r>
      <w:r>
        <w:rPr>
          <w:spacing w:val="-4"/>
        </w:rPr>
        <w:t xml:space="preserve">microstructure, </w:t>
      </w:r>
      <w:r>
        <w:rPr>
          <w:spacing w:val="-3"/>
        </w:rPr>
        <w:t xml:space="preserve">just like its </w:t>
      </w:r>
      <w:r>
        <w:rPr>
          <w:spacing w:val="-4"/>
        </w:rPr>
        <w:t xml:space="preserve">apparent shape (though </w:t>
      </w:r>
      <w:r>
        <w:rPr>
          <w:spacing w:val="-3"/>
        </w:rPr>
        <w:t xml:space="preserve">not, </w:t>
      </w:r>
      <w:r>
        <w:t xml:space="preserve">it </w:t>
      </w:r>
      <w:r>
        <w:rPr>
          <w:spacing w:val="-3"/>
        </w:rPr>
        <w:t xml:space="preserve">must </w:t>
      </w:r>
      <w:r>
        <w:t xml:space="preserve">be </w:t>
      </w:r>
      <w:r>
        <w:rPr>
          <w:spacing w:val="-4"/>
        </w:rPr>
        <w:t xml:space="preserve">admitted, </w:t>
      </w:r>
      <w:r>
        <w:t xml:space="preserve">to as </w:t>
      </w:r>
      <w:r>
        <w:rPr>
          <w:spacing w:val="-3"/>
        </w:rPr>
        <w:t xml:space="preserve">high </w:t>
      </w:r>
      <w:r>
        <w:t xml:space="preserve">a </w:t>
      </w:r>
      <w:r>
        <w:rPr>
          <w:spacing w:val="-4"/>
        </w:rPr>
        <w:t>degree).</w:t>
      </w:r>
    </w:p>
    <w:p w:rsidR="000D32F5" w:rsidRDefault="003015BB">
      <w:pPr>
        <w:pStyle w:val="BodyText"/>
        <w:spacing w:before="6" w:line="249" w:lineRule="auto"/>
        <w:ind w:right="136" w:firstLine="288"/>
      </w:pPr>
      <w:r>
        <w:rPr>
          <w:spacing w:val="-3"/>
        </w:rPr>
        <w:t>The</w:t>
      </w:r>
      <w:r>
        <w:rPr>
          <w:spacing w:val="-7"/>
        </w:rPr>
        <w:t xml:space="preserve"> </w:t>
      </w:r>
      <w:r>
        <w:rPr>
          <w:spacing w:val="-4"/>
        </w:rPr>
        <w:t>rig</w:t>
      </w:r>
      <w:r>
        <w:rPr>
          <w:spacing w:val="-4"/>
        </w:rPr>
        <w:t>ht</w:t>
      </w:r>
      <w:r>
        <w:rPr>
          <w:spacing w:val="-7"/>
        </w:rPr>
        <w:t xml:space="preserve"> </w:t>
      </w:r>
      <w:r>
        <w:rPr>
          <w:spacing w:val="-4"/>
        </w:rPr>
        <w:t>conclusion</w:t>
      </w:r>
      <w:r>
        <w:rPr>
          <w:spacing w:val="-7"/>
        </w:rPr>
        <w:t xml:space="preserve"> </w:t>
      </w:r>
      <w:r>
        <w:t>to</w:t>
      </w:r>
      <w:r>
        <w:rPr>
          <w:spacing w:val="-7"/>
        </w:rPr>
        <w:t xml:space="preserve"> draw,</w:t>
      </w:r>
      <w:r>
        <w:rPr>
          <w:spacing w:val="-6"/>
        </w:rPr>
        <w:t xml:space="preserve"> </w:t>
      </w:r>
      <w:r>
        <w:t>I</w:t>
      </w:r>
      <w:r>
        <w:rPr>
          <w:spacing w:val="-7"/>
        </w:rPr>
        <w:t xml:space="preserve"> </w:t>
      </w:r>
      <w:r>
        <w:rPr>
          <w:spacing w:val="-4"/>
        </w:rPr>
        <w:t>believe,</w:t>
      </w:r>
      <w:r>
        <w:rPr>
          <w:spacing w:val="-7"/>
        </w:rPr>
        <w:t xml:space="preserve"> </w:t>
      </w:r>
      <w:r>
        <w:t>is</w:t>
      </w:r>
      <w:r>
        <w:rPr>
          <w:spacing w:val="-7"/>
        </w:rPr>
        <w:t xml:space="preserve"> </w:t>
      </w:r>
      <w:r>
        <w:rPr>
          <w:spacing w:val="-3"/>
        </w:rPr>
        <w:t>that</w:t>
      </w:r>
      <w:r>
        <w:rPr>
          <w:spacing w:val="-7"/>
        </w:rPr>
        <w:t xml:space="preserve"> </w:t>
      </w:r>
      <w:r>
        <w:rPr>
          <w:spacing w:val="-3"/>
        </w:rPr>
        <w:t>what</w:t>
      </w:r>
      <w:r>
        <w:rPr>
          <w:spacing w:val="-7"/>
        </w:rPr>
        <w:t xml:space="preserve"> </w:t>
      </w:r>
      <w:r>
        <w:t>we</w:t>
      </w:r>
      <w:r>
        <w:rPr>
          <w:spacing w:val="-6"/>
        </w:rPr>
        <w:t xml:space="preserve"> </w:t>
      </w:r>
      <w:r>
        <w:rPr>
          <w:spacing w:val="-4"/>
        </w:rPr>
        <w:t>refer</w:t>
      </w:r>
      <w:r>
        <w:rPr>
          <w:spacing w:val="-7"/>
        </w:rPr>
        <w:t xml:space="preserve"> </w:t>
      </w:r>
      <w:r>
        <w:t>to</w:t>
      </w:r>
      <w:r>
        <w:rPr>
          <w:spacing w:val="-7"/>
        </w:rPr>
        <w:t xml:space="preserve"> </w:t>
      </w:r>
      <w:r>
        <w:t>as</w:t>
      </w:r>
      <w:r>
        <w:rPr>
          <w:spacing w:val="-7"/>
        </w:rPr>
        <w:t xml:space="preserve"> </w:t>
      </w:r>
      <w:r>
        <w:t>an</w:t>
      </w:r>
      <w:r>
        <w:rPr>
          <w:spacing w:val="-7"/>
        </w:rPr>
        <w:t xml:space="preserve"> </w:t>
      </w:r>
      <w:r>
        <w:rPr>
          <w:spacing w:val="-6"/>
        </w:rPr>
        <w:t xml:space="preserve">object’s </w:t>
      </w:r>
      <w:r>
        <w:rPr>
          <w:spacing w:val="-4"/>
        </w:rPr>
        <w:t>color</w:t>
      </w:r>
      <w:r>
        <w:rPr>
          <w:spacing w:val="-7"/>
        </w:rPr>
        <w:t xml:space="preserve"> </w:t>
      </w:r>
      <w:r>
        <w:t>is</w:t>
      </w:r>
      <w:r>
        <w:rPr>
          <w:spacing w:val="-7"/>
        </w:rPr>
        <w:t xml:space="preserve"> </w:t>
      </w:r>
      <w:r>
        <w:t>an</w:t>
      </w:r>
      <w:r>
        <w:rPr>
          <w:spacing w:val="-7"/>
        </w:rPr>
        <w:t xml:space="preserve"> </w:t>
      </w:r>
      <w:r>
        <w:rPr>
          <w:spacing w:val="-4"/>
        </w:rPr>
        <w:t xml:space="preserve">objective </w:t>
      </w:r>
      <w:r>
        <w:rPr>
          <w:spacing w:val="-6"/>
        </w:rPr>
        <w:t xml:space="preserve">property, </w:t>
      </w:r>
      <w:r>
        <w:rPr>
          <w:spacing w:val="-3"/>
        </w:rPr>
        <w:t xml:space="preserve">not </w:t>
      </w:r>
      <w:r>
        <w:t xml:space="preserve">of </w:t>
      </w:r>
      <w:r>
        <w:rPr>
          <w:spacing w:val="-3"/>
        </w:rPr>
        <w:t xml:space="preserve">the </w:t>
      </w:r>
      <w:r>
        <w:rPr>
          <w:spacing w:val="-4"/>
        </w:rPr>
        <w:t xml:space="preserve">object </w:t>
      </w:r>
      <w:r>
        <w:rPr>
          <w:i/>
          <w:spacing w:val="-3"/>
        </w:rPr>
        <w:t xml:space="preserve">per </w:t>
      </w:r>
      <w:r>
        <w:rPr>
          <w:i/>
        </w:rPr>
        <w:t>se</w:t>
      </w:r>
      <w:r>
        <w:t xml:space="preserve">, </w:t>
      </w:r>
      <w:r>
        <w:rPr>
          <w:spacing w:val="-3"/>
        </w:rPr>
        <w:t xml:space="preserve">but </w:t>
      </w:r>
      <w:r>
        <w:t xml:space="preserve">of </w:t>
      </w:r>
      <w:r>
        <w:rPr>
          <w:spacing w:val="-3"/>
        </w:rPr>
        <w:t xml:space="preserve">the </w:t>
      </w:r>
      <w:r>
        <w:rPr>
          <w:spacing w:val="-6"/>
        </w:rPr>
        <w:t xml:space="preserve">object’s </w:t>
      </w:r>
      <w:r>
        <w:rPr>
          <w:i/>
          <w:spacing w:val="-5"/>
        </w:rPr>
        <w:t xml:space="preserve">relation </w:t>
      </w:r>
      <w:r>
        <w:t xml:space="preserve">to </w:t>
      </w:r>
      <w:r>
        <w:rPr>
          <w:spacing w:val="-4"/>
        </w:rPr>
        <w:t xml:space="preserve">environment </w:t>
      </w:r>
      <w:r>
        <w:t xml:space="preserve">in </w:t>
      </w:r>
      <w:r>
        <w:rPr>
          <w:spacing w:val="-4"/>
        </w:rPr>
        <w:t xml:space="preserve">which </w:t>
      </w:r>
      <w:r>
        <w:t xml:space="preserve">a </w:t>
      </w:r>
      <w:r>
        <w:rPr>
          <w:spacing w:val="-4"/>
        </w:rPr>
        <w:t xml:space="preserve">given observer </w:t>
      </w:r>
      <w:r>
        <w:t xml:space="preserve">is </w:t>
      </w:r>
      <w:r>
        <w:rPr>
          <w:spacing w:val="-4"/>
        </w:rPr>
        <w:t xml:space="preserve">perceiving </w:t>
      </w:r>
      <w:r>
        <w:rPr>
          <w:spacing w:val="-3"/>
        </w:rPr>
        <w:t xml:space="preserve">it. </w:t>
      </w:r>
      <w:r>
        <w:rPr>
          <w:spacing w:val="-4"/>
        </w:rPr>
        <w:t xml:space="preserve">Thus, color </w:t>
      </w:r>
      <w:r>
        <w:t xml:space="preserve">is </w:t>
      </w:r>
      <w:r>
        <w:rPr>
          <w:spacing w:val="-4"/>
        </w:rPr>
        <w:t xml:space="preserve">neither subjective; </w:t>
      </w:r>
      <w:r>
        <w:rPr>
          <w:spacing w:val="-3"/>
        </w:rPr>
        <w:t xml:space="preserve">nor </w:t>
      </w:r>
      <w:r>
        <w:t xml:space="preserve">is it an </w:t>
      </w:r>
      <w:r>
        <w:rPr>
          <w:spacing w:val="-4"/>
        </w:rPr>
        <w:t xml:space="preserve">objective property </w:t>
      </w:r>
      <w:r>
        <w:t xml:space="preserve">of </w:t>
      </w:r>
      <w:r>
        <w:rPr>
          <w:spacing w:val="-4"/>
        </w:rPr>
        <w:t xml:space="preserve">objects </w:t>
      </w:r>
      <w:r>
        <w:rPr>
          <w:i/>
          <w:spacing w:val="-3"/>
        </w:rPr>
        <w:t xml:space="preserve">per </w:t>
      </w:r>
      <w:r>
        <w:rPr>
          <w:i/>
        </w:rPr>
        <w:t>se</w:t>
      </w:r>
      <w:r>
        <w:t xml:space="preserve">; it is an </w:t>
      </w:r>
      <w:r>
        <w:rPr>
          <w:spacing w:val="-4"/>
        </w:rPr>
        <w:t xml:space="preserve">objective property </w:t>
      </w:r>
      <w:r>
        <w:t xml:space="preserve">of </w:t>
      </w:r>
      <w:r>
        <w:rPr>
          <w:spacing w:val="-4"/>
        </w:rPr>
        <w:t xml:space="preserve">ordered triples. </w:t>
      </w:r>
      <w:r>
        <w:t xml:space="preserve">If </w:t>
      </w:r>
      <w:r>
        <w:rPr>
          <w:i/>
        </w:rPr>
        <w:t xml:space="preserve">O </w:t>
      </w:r>
      <w:r>
        <w:t xml:space="preserve">is </w:t>
      </w:r>
      <w:r>
        <w:rPr>
          <w:spacing w:val="-3"/>
        </w:rPr>
        <w:t xml:space="preserve">some </w:t>
      </w:r>
      <w:r>
        <w:rPr>
          <w:spacing w:val="-4"/>
        </w:rPr>
        <w:t xml:space="preserve">object, </w:t>
      </w:r>
      <w:r>
        <w:rPr>
          <w:i/>
        </w:rPr>
        <w:t xml:space="preserve">P </w:t>
      </w:r>
      <w:r>
        <w:t xml:space="preserve">is </w:t>
      </w:r>
      <w:r>
        <w:rPr>
          <w:spacing w:val="-4"/>
        </w:rPr>
        <w:t xml:space="preserve">someone perceiving </w:t>
      </w:r>
      <w:r>
        <w:rPr>
          <w:spacing w:val="-3"/>
        </w:rPr>
        <w:t xml:space="preserve">that </w:t>
      </w:r>
      <w:r>
        <w:rPr>
          <w:spacing w:val="-4"/>
        </w:rPr>
        <w:t xml:space="preserve">object, </w:t>
      </w:r>
      <w:r>
        <w:rPr>
          <w:spacing w:val="-3"/>
        </w:rPr>
        <w:t xml:space="preserve">and </w:t>
      </w:r>
      <w:r>
        <w:rPr>
          <w:i/>
        </w:rPr>
        <w:t xml:space="preserve">R </w:t>
      </w:r>
      <w:r>
        <w:t xml:space="preserve">is </w:t>
      </w:r>
      <w:r>
        <w:rPr>
          <w:i/>
          <w:spacing w:val="-7"/>
        </w:rPr>
        <w:t>P</w:t>
      </w:r>
      <w:r>
        <w:rPr>
          <w:spacing w:val="-7"/>
        </w:rPr>
        <w:t xml:space="preserve">’s </w:t>
      </w:r>
      <w:r>
        <w:rPr>
          <w:spacing w:val="-4"/>
        </w:rPr>
        <w:t xml:space="preserve">physical relation </w:t>
      </w:r>
      <w:r>
        <w:t xml:space="preserve">to </w:t>
      </w:r>
      <w:r>
        <w:rPr>
          <w:i/>
        </w:rPr>
        <w:t>O</w:t>
      </w:r>
      <w:r>
        <w:t xml:space="preserve">, </w:t>
      </w:r>
      <w:r>
        <w:rPr>
          <w:spacing w:val="-3"/>
        </w:rPr>
        <w:t xml:space="preserve">then </w:t>
      </w:r>
      <w:r>
        <w:rPr>
          <w:spacing w:val="-4"/>
        </w:rPr>
        <w:t xml:space="preserve">there </w:t>
      </w:r>
      <w:r>
        <w:t xml:space="preserve">is a </w:t>
      </w:r>
      <w:r>
        <w:rPr>
          <w:spacing w:val="-6"/>
        </w:rPr>
        <w:t xml:space="preserve">property, </w:t>
      </w:r>
      <w:r>
        <w:t xml:space="preserve">to </w:t>
      </w:r>
      <w:r>
        <w:rPr>
          <w:spacing w:val="-4"/>
        </w:rPr>
        <w:t xml:space="preserve">which </w:t>
      </w:r>
      <w:r>
        <w:t xml:space="preserve">we </w:t>
      </w:r>
      <w:r>
        <w:rPr>
          <w:spacing w:val="-4"/>
        </w:rPr>
        <w:t>refe</w:t>
      </w:r>
      <w:r>
        <w:rPr>
          <w:spacing w:val="-4"/>
        </w:rPr>
        <w:t xml:space="preserve">r </w:t>
      </w:r>
      <w:r>
        <w:t xml:space="preserve">as </w:t>
      </w:r>
      <w:r>
        <w:rPr>
          <w:spacing w:val="-3"/>
        </w:rPr>
        <w:t xml:space="preserve">“the </w:t>
      </w:r>
      <w:r>
        <w:rPr>
          <w:spacing w:val="-4"/>
        </w:rPr>
        <w:t xml:space="preserve">color </w:t>
      </w:r>
      <w:r>
        <w:t xml:space="preserve">of </w:t>
      </w:r>
      <w:r>
        <w:rPr>
          <w:i/>
          <w:spacing w:val="-3"/>
        </w:rPr>
        <w:t>O</w:t>
      </w:r>
      <w:r>
        <w:rPr>
          <w:spacing w:val="-3"/>
        </w:rPr>
        <w:t xml:space="preserve">,” </w:t>
      </w:r>
      <w:r>
        <w:rPr>
          <w:spacing w:val="-4"/>
        </w:rPr>
        <w:t xml:space="preserve">that, though </w:t>
      </w:r>
      <w:r>
        <w:rPr>
          <w:spacing w:val="-3"/>
        </w:rPr>
        <w:t xml:space="preserve">not </w:t>
      </w:r>
      <w:r>
        <w:rPr>
          <w:spacing w:val="-4"/>
        </w:rPr>
        <w:t xml:space="preserve">actually </w:t>
      </w:r>
      <w:r>
        <w:t xml:space="preserve">a </w:t>
      </w:r>
      <w:r>
        <w:rPr>
          <w:spacing w:val="-4"/>
        </w:rPr>
        <w:t xml:space="preserve">property </w:t>
      </w:r>
      <w:r>
        <w:t xml:space="preserve">of </w:t>
      </w:r>
      <w:r>
        <w:rPr>
          <w:i/>
        </w:rPr>
        <w:t xml:space="preserve">O </w:t>
      </w:r>
      <w:r>
        <w:rPr>
          <w:spacing w:val="-4"/>
        </w:rPr>
        <w:t xml:space="preserve">itself, </w:t>
      </w:r>
      <w:r>
        <w:t xml:space="preserve">is an </w:t>
      </w:r>
      <w:r>
        <w:rPr>
          <w:spacing w:val="-4"/>
        </w:rPr>
        <w:t xml:space="preserve">objective feature </w:t>
      </w:r>
      <w:r>
        <w:t xml:space="preserve">of </w:t>
      </w:r>
      <w:r>
        <w:rPr>
          <w:spacing w:val="-3"/>
        </w:rPr>
        <w:t xml:space="preserve">the </w:t>
      </w:r>
      <w:r>
        <w:rPr>
          <w:spacing w:val="-4"/>
        </w:rPr>
        <w:t xml:space="preserve">world, being property </w:t>
      </w:r>
      <w:r>
        <w:t xml:space="preserve">of </w:t>
      </w:r>
      <w:r>
        <w:rPr>
          <w:spacing w:val="-3"/>
        </w:rPr>
        <w:t xml:space="preserve">the </w:t>
      </w:r>
      <w:r>
        <w:rPr>
          <w:spacing w:val="-4"/>
        </w:rPr>
        <w:t xml:space="preserve">ordered triple </w:t>
      </w:r>
      <w:r>
        <w:t>&lt;</w:t>
      </w:r>
      <w:r>
        <w:rPr>
          <w:i/>
        </w:rPr>
        <w:t>O</w:t>
      </w:r>
      <w:r>
        <w:t xml:space="preserve">, </w:t>
      </w:r>
      <w:r>
        <w:rPr>
          <w:i/>
        </w:rPr>
        <w:t>P</w:t>
      </w:r>
      <w:r>
        <w:t>,</w:t>
      </w:r>
      <w:r>
        <w:rPr>
          <w:spacing w:val="-37"/>
        </w:rPr>
        <w:t xml:space="preserve"> </w:t>
      </w:r>
      <w:r>
        <w:rPr>
          <w:i/>
          <w:spacing w:val="-3"/>
        </w:rPr>
        <w:t>R</w:t>
      </w:r>
      <w:r>
        <w:rPr>
          <w:spacing w:val="-3"/>
        </w:rPr>
        <w:t>&gt;.</w:t>
      </w:r>
    </w:p>
    <w:p w:rsidR="000D32F5" w:rsidRDefault="003015BB">
      <w:pPr>
        <w:pStyle w:val="BodyText"/>
        <w:spacing w:before="7" w:line="249" w:lineRule="auto"/>
        <w:ind w:right="156" w:firstLine="288"/>
      </w:pPr>
      <w:r>
        <w:rPr>
          <w:spacing w:val="-4"/>
        </w:rPr>
        <w:t xml:space="preserve">Setting aside people </w:t>
      </w:r>
      <w:r>
        <w:rPr>
          <w:spacing w:val="-3"/>
        </w:rPr>
        <w:t xml:space="preserve">with </w:t>
      </w:r>
      <w:r>
        <w:rPr>
          <w:spacing w:val="-4"/>
        </w:rPr>
        <w:t xml:space="preserve">visual defects, there </w:t>
      </w:r>
      <w:r>
        <w:t xml:space="preserve">is </w:t>
      </w:r>
      <w:r>
        <w:rPr>
          <w:spacing w:val="-4"/>
        </w:rPr>
        <w:t xml:space="preserve">little </w:t>
      </w:r>
      <w:r>
        <w:t xml:space="preserve">or no </w:t>
      </w:r>
      <w:r>
        <w:rPr>
          <w:spacing w:val="-4"/>
        </w:rPr>
        <w:t xml:space="preserve">variation between people </w:t>
      </w:r>
      <w:r>
        <w:t xml:space="preserve">in </w:t>
      </w:r>
      <w:r>
        <w:rPr>
          <w:spacing w:val="-4"/>
        </w:rPr>
        <w:t xml:space="preserve">regards </w:t>
      </w:r>
      <w:r>
        <w:t xml:space="preserve">to </w:t>
      </w:r>
      <w:r>
        <w:rPr>
          <w:spacing w:val="-3"/>
        </w:rPr>
        <w:t xml:space="preserve">how </w:t>
      </w:r>
      <w:r>
        <w:rPr>
          <w:spacing w:val="-6"/>
        </w:rPr>
        <w:t xml:space="preserve">one’s </w:t>
      </w:r>
      <w:r>
        <w:rPr>
          <w:spacing w:val="-4"/>
        </w:rPr>
        <w:t xml:space="preserve">physical relationship </w:t>
      </w:r>
      <w:r>
        <w:t xml:space="preserve">to a </w:t>
      </w:r>
      <w:r>
        <w:rPr>
          <w:spacing w:val="-4"/>
        </w:rPr>
        <w:t xml:space="preserve">given </w:t>
      </w:r>
      <w:r>
        <w:rPr>
          <w:spacing w:val="-3"/>
        </w:rPr>
        <w:t xml:space="preserve">body </w:t>
      </w:r>
      <w:r>
        <w:t xml:space="preserve">of </w:t>
      </w:r>
      <w:r>
        <w:rPr>
          <w:spacing w:val="-4"/>
        </w:rPr>
        <w:t xml:space="preserve">water affects </w:t>
      </w:r>
      <w:r>
        <w:rPr>
          <w:spacing w:val="-3"/>
        </w:rPr>
        <w:t xml:space="preserve">how that </w:t>
      </w:r>
      <w:r>
        <w:rPr>
          <w:spacing w:val="-4"/>
        </w:rPr>
        <w:t xml:space="preserve">water appears. Given </w:t>
      </w:r>
      <w:r>
        <w:rPr>
          <w:spacing w:val="-3"/>
        </w:rPr>
        <w:t xml:space="preserve">two </w:t>
      </w:r>
      <w:r>
        <w:rPr>
          <w:spacing w:val="-4"/>
        </w:rPr>
        <w:t xml:space="preserve">people </w:t>
      </w:r>
      <w:r>
        <w:rPr>
          <w:spacing w:val="-3"/>
        </w:rPr>
        <w:t xml:space="preserve">who are free </w:t>
      </w:r>
      <w:r>
        <w:t xml:space="preserve">of </w:t>
      </w:r>
      <w:r>
        <w:rPr>
          <w:spacing w:val="-4"/>
        </w:rPr>
        <w:t xml:space="preserve">visual pathologies, </w:t>
      </w:r>
      <w:r>
        <w:t xml:space="preserve">if </w:t>
      </w:r>
      <w:r>
        <w:rPr>
          <w:spacing w:val="-3"/>
        </w:rPr>
        <w:t xml:space="preserve">that </w:t>
      </w:r>
      <w:r>
        <w:rPr>
          <w:spacing w:val="-4"/>
        </w:rPr>
        <w:t xml:space="preserve">object appears bright </w:t>
      </w:r>
      <w:r>
        <w:rPr>
          <w:spacing w:val="-3"/>
        </w:rPr>
        <w:t xml:space="preserve">blue </w:t>
      </w:r>
      <w:r>
        <w:t xml:space="preserve">to </w:t>
      </w:r>
      <w:r>
        <w:rPr>
          <w:spacing w:val="-3"/>
        </w:rPr>
        <w:t xml:space="preserve">the one </w:t>
      </w:r>
      <w:r>
        <w:rPr>
          <w:spacing w:val="-4"/>
        </w:rPr>
        <w:t xml:space="preserve">person </w:t>
      </w:r>
      <w:r>
        <w:rPr>
          <w:spacing w:val="-3"/>
        </w:rPr>
        <w:t xml:space="preserve">when </w:t>
      </w:r>
      <w:r>
        <w:t xml:space="preserve">he </w:t>
      </w:r>
      <w:r>
        <w:rPr>
          <w:spacing w:val="-4"/>
        </w:rPr>
        <w:t>bears relation</w:t>
      </w:r>
      <w:r>
        <w:rPr>
          <w:spacing w:val="-4"/>
        </w:rPr>
        <w:t xml:space="preserve"> </w:t>
      </w:r>
      <w:r>
        <w:rPr>
          <w:i/>
        </w:rPr>
        <w:t xml:space="preserve">R </w:t>
      </w:r>
      <w:r>
        <w:t xml:space="preserve">to </w:t>
      </w:r>
      <w:r>
        <w:rPr>
          <w:spacing w:val="-3"/>
        </w:rPr>
        <w:t xml:space="preserve">it, that </w:t>
      </w:r>
      <w:r>
        <w:rPr>
          <w:spacing w:val="-4"/>
        </w:rPr>
        <w:t xml:space="preserve">object </w:t>
      </w:r>
      <w:r>
        <w:rPr>
          <w:spacing w:val="-3"/>
        </w:rPr>
        <w:t xml:space="preserve">will </w:t>
      </w:r>
      <w:r>
        <w:rPr>
          <w:spacing w:val="-4"/>
        </w:rPr>
        <w:t xml:space="preserve">appear bright </w:t>
      </w:r>
      <w:r>
        <w:rPr>
          <w:spacing w:val="-3"/>
        </w:rPr>
        <w:t xml:space="preserve">blue when the </w:t>
      </w:r>
      <w:r>
        <w:rPr>
          <w:spacing w:val="-4"/>
        </w:rPr>
        <w:t xml:space="preserve">other person bears </w:t>
      </w:r>
      <w:r>
        <w:rPr>
          <w:i/>
        </w:rPr>
        <w:t xml:space="preserve">R </w:t>
      </w:r>
      <w:r>
        <w:t xml:space="preserve">to </w:t>
      </w:r>
      <w:r>
        <w:rPr>
          <w:spacing w:val="-3"/>
        </w:rPr>
        <w:t xml:space="preserve">it. </w:t>
      </w:r>
      <w:r>
        <w:t xml:space="preserve">Of </w:t>
      </w:r>
      <w:r>
        <w:rPr>
          <w:spacing w:val="-4"/>
        </w:rPr>
        <w:t xml:space="preserve">course, </w:t>
      </w:r>
      <w:r>
        <w:rPr>
          <w:spacing w:val="-3"/>
        </w:rPr>
        <w:t xml:space="preserve">the </w:t>
      </w:r>
      <w:r>
        <w:rPr>
          <w:spacing w:val="-4"/>
        </w:rPr>
        <w:t xml:space="preserve">color </w:t>
      </w:r>
      <w:r>
        <w:rPr>
          <w:spacing w:val="-3"/>
        </w:rPr>
        <w:t xml:space="preserve">that </w:t>
      </w:r>
      <w:r>
        <w:t xml:space="preserve">a </w:t>
      </w:r>
      <w:r>
        <w:rPr>
          <w:spacing w:val="-4"/>
        </w:rPr>
        <w:t xml:space="preserve">given object </w:t>
      </w:r>
      <w:r>
        <w:rPr>
          <w:i/>
          <w:spacing w:val="-4"/>
        </w:rPr>
        <w:t xml:space="preserve">appears </w:t>
      </w:r>
      <w:r>
        <w:t xml:space="preserve">to </w:t>
      </w:r>
      <w:r>
        <w:rPr>
          <w:spacing w:val="-3"/>
        </w:rPr>
        <w:t xml:space="preserve">have </w:t>
      </w:r>
      <w:r>
        <w:t xml:space="preserve">to a </w:t>
      </w:r>
      <w:r>
        <w:rPr>
          <w:spacing w:val="-4"/>
        </w:rPr>
        <w:t xml:space="preserve">given person </w:t>
      </w:r>
      <w:r>
        <w:t xml:space="preserve">is a </w:t>
      </w:r>
      <w:r>
        <w:rPr>
          <w:spacing w:val="-4"/>
        </w:rPr>
        <w:t xml:space="preserve">function </w:t>
      </w:r>
      <w:r>
        <w:t xml:space="preserve">of </w:t>
      </w:r>
      <w:r>
        <w:rPr>
          <w:spacing w:val="-4"/>
        </w:rPr>
        <w:t xml:space="preserve">changes </w:t>
      </w:r>
      <w:r>
        <w:t xml:space="preserve">in </w:t>
      </w:r>
      <w:r>
        <w:rPr>
          <w:spacing w:val="-3"/>
        </w:rPr>
        <w:t xml:space="preserve">that </w:t>
      </w:r>
      <w:r>
        <w:rPr>
          <w:spacing w:val="-6"/>
        </w:rPr>
        <w:t xml:space="preserve">person’s </w:t>
      </w:r>
      <w:r>
        <w:rPr>
          <w:spacing w:val="-4"/>
        </w:rPr>
        <w:t xml:space="preserve">physical relation </w:t>
      </w:r>
      <w:r>
        <w:t xml:space="preserve">to </w:t>
      </w:r>
      <w:r>
        <w:rPr>
          <w:spacing w:val="-3"/>
        </w:rPr>
        <w:t xml:space="preserve">that </w:t>
      </w:r>
      <w:r>
        <w:rPr>
          <w:spacing w:val="-4"/>
        </w:rPr>
        <w:t xml:space="preserve">object </w:t>
      </w:r>
      <w:r>
        <w:rPr>
          <w:spacing w:val="-3"/>
        </w:rPr>
        <w:t xml:space="preserve">that </w:t>
      </w:r>
      <w:r>
        <w:rPr>
          <w:spacing w:val="-4"/>
        </w:rPr>
        <w:t xml:space="preserve">haven’t </w:t>
      </w:r>
      <w:r>
        <w:rPr>
          <w:spacing w:val="-3"/>
        </w:rPr>
        <w:t xml:space="preserve">the </w:t>
      </w:r>
      <w:r>
        <w:rPr>
          <w:spacing w:val="-4"/>
        </w:rPr>
        <w:t xml:space="preserve">slightest effect </w:t>
      </w:r>
      <w:r>
        <w:t xml:space="preserve">on </w:t>
      </w:r>
      <w:r>
        <w:rPr>
          <w:spacing w:val="-3"/>
        </w:rPr>
        <w:t xml:space="preserve">that </w:t>
      </w:r>
      <w:r>
        <w:rPr>
          <w:spacing w:val="-4"/>
        </w:rPr>
        <w:t xml:space="preserve">object itself. </w:t>
      </w:r>
      <w:r>
        <w:rPr>
          <w:spacing w:val="-3"/>
        </w:rPr>
        <w:t xml:space="preserve">But </w:t>
      </w:r>
      <w:r>
        <w:t>an</w:t>
      </w:r>
      <w:r>
        <w:rPr>
          <w:spacing w:val="-7"/>
        </w:rPr>
        <w:t xml:space="preserve"> </w:t>
      </w:r>
      <w:r>
        <w:rPr>
          <w:spacing w:val="-6"/>
        </w:rPr>
        <w:t>object’s</w:t>
      </w:r>
      <w:r>
        <w:rPr>
          <w:spacing w:val="-7"/>
        </w:rPr>
        <w:t xml:space="preserve"> </w:t>
      </w:r>
      <w:r>
        <w:rPr>
          <w:i/>
          <w:spacing w:val="-5"/>
        </w:rPr>
        <w:t>apparent</w:t>
      </w:r>
      <w:r>
        <w:rPr>
          <w:i/>
          <w:spacing w:val="-6"/>
        </w:rPr>
        <w:t xml:space="preserve"> </w:t>
      </w:r>
      <w:r>
        <w:rPr>
          <w:spacing w:val="-4"/>
        </w:rPr>
        <w:t>color</w:t>
      </w:r>
      <w:r>
        <w:rPr>
          <w:spacing w:val="-7"/>
        </w:rPr>
        <w:t xml:space="preserve"> </w:t>
      </w:r>
      <w:r>
        <w:rPr>
          <w:spacing w:val="-3"/>
        </w:rPr>
        <w:t>does</w:t>
      </w:r>
      <w:r>
        <w:rPr>
          <w:spacing w:val="-6"/>
        </w:rPr>
        <w:t xml:space="preserve"> </w:t>
      </w:r>
      <w:r>
        <w:rPr>
          <w:i/>
          <w:spacing w:val="-3"/>
        </w:rPr>
        <w:t>not</w:t>
      </w:r>
      <w:r>
        <w:rPr>
          <w:i/>
          <w:spacing w:val="-7"/>
        </w:rPr>
        <w:t xml:space="preserve"> </w:t>
      </w:r>
      <w:r>
        <w:rPr>
          <w:spacing w:val="-7"/>
        </w:rPr>
        <w:t>vary,</w:t>
      </w:r>
      <w:r>
        <w:rPr>
          <w:spacing w:val="-6"/>
        </w:rPr>
        <w:t xml:space="preserve"> </w:t>
      </w:r>
      <w:r>
        <w:t>so</w:t>
      </w:r>
      <w:r>
        <w:rPr>
          <w:spacing w:val="-7"/>
        </w:rPr>
        <w:t xml:space="preserve"> </w:t>
      </w:r>
      <w:r>
        <w:rPr>
          <w:spacing w:val="-3"/>
        </w:rPr>
        <w:t>long</w:t>
      </w:r>
      <w:r>
        <w:rPr>
          <w:spacing w:val="-7"/>
        </w:rPr>
        <w:t xml:space="preserve"> </w:t>
      </w:r>
      <w:r>
        <w:t>as</w:t>
      </w:r>
      <w:r>
        <w:rPr>
          <w:spacing w:val="-6"/>
        </w:rPr>
        <w:t xml:space="preserve"> </w:t>
      </w:r>
      <w:r>
        <w:rPr>
          <w:spacing w:val="-3"/>
        </w:rPr>
        <w:t>the</w:t>
      </w:r>
      <w:r>
        <w:rPr>
          <w:spacing w:val="-7"/>
        </w:rPr>
        <w:t xml:space="preserve"> </w:t>
      </w:r>
      <w:r>
        <w:rPr>
          <w:spacing w:val="-4"/>
        </w:rPr>
        <w:t>observer’s</w:t>
      </w:r>
      <w:r>
        <w:rPr>
          <w:spacing w:val="-6"/>
        </w:rPr>
        <w:t xml:space="preserve"> </w:t>
      </w:r>
      <w:r>
        <w:rPr>
          <w:spacing w:val="-4"/>
        </w:rPr>
        <w:t>physical</w:t>
      </w:r>
      <w:r>
        <w:rPr>
          <w:spacing w:val="-7"/>
        </w:rPr>
        <w:t xml:space="preserve"> </w:t>
      </w:r>
      <w:r>
        <w:rPr>
          <w:spacing w:val="-4"/>
        </w:rPr>
        <w:t>relationship</w:t>
      </w:r>
      <w:r>
        <w:rPr>
          <w:spacing w:val="-6"/>
        </w:rPr>
        <w:t xml:space="preserve"> </w:t>
      </w:r>
      <w:r>
        <w:t>to</w:t>
      </w:r>
      <w:r>
        <w:rPr>
          <w:spacing w:val="-7"/>
        </w:rPr>
        <w:t xml:space="preserve"> </w:t>
      </w:r>
      <w:r>
        <w:t>it</w:t>
      </w:r>
      <w:r>
        <w:rPr>
          <w:spacing w:val="-6"/>
        </w:rPr>
        <w:t xml:space="preserve"> </w:t>
      </w:r>
      <w:r>
        <w:t>is</w:t>
      </w:r>
      <w:r>
        <w:rPr>
          <w:spacing w:val="-7"/>
        </w:rPr>
        <w:t xml:space="preserve"> </w:t>
      </w:r>
      <w:r>
        <w:rPr>
          <w:spacing w:val="-4"/>
        </w:rPr>
        <w:t xml:space="preserve">fixed. </w:t>
      </w:r>
      <w:r>
        <w:t xml:space="preserve">A </w:t>
      </w:r>
      <w:r>
        <w:rPr>
          <w:spacing w:val="-4"/>
        </w:rPr>
        <w:t xml:space="preserve">given </w:t>
      </w:r>
      <w:r>
        <w:rPr>
          <w:spacing w:val="-6"/>
        </w:rPr>
        <w:t xml:space="preserve">object’s </w:t>
      </w:r>
      <w:r>
        <w:rPr>
          <w:spacing w:val="-4"/>
        </w:rPr>
        <w:t xml:space="preserve">physical constitution doesn’t determine </w:t>
      </w:r>
      <w:r>
        <w:rPr>
          <w:spacing w:val="-3"/>
        </w:rPr>
        <w:t xml:space="preserve">its </w:t>
      </w:r>
      <w:r>
        <w:rPr>
          <w:spacing w:val="-4"/>
        </w:rPr>
        <w:t xml:space="preserve">apparent </w:t>
      </w:r>
      <w:r>
        <w:rPr>
          <w:spacing w:val="-6"/>
        </w:rPr>
        <w:t xml:space="preserve">color. </w:t>
      </w:r>
      <w:r>
        <w:rPr>
          <w:spacing w:val="-3"/>
        </w:rPr>
        <w:t xml:space="preserve">But </w:t>
      </w:r>
      <w:r>
        <w:rPr>
          <w:i/>
          <w:spacing w:val="-5"/>
        </w:rPr>
        <w:t xml:space="preserve">relative </w:t>
      </w:r>
      <w:r>
        <w:t xml:space="preserve">to an </w:t>
      </w:r>
      <w:r>
        <w:rPr>
          <w:spacing w:val="-4"/>
        </w:rPr>
        <w:t>observer b</w:t>
      </w:r>
      <w:r>
        <w:rPr>
          <w:spacing w:val="-4"/>
        </w:rPr>
        <w:t xml:space="preserve">earing </w:t>
      </w:r>
      <w:r>
        <w:t xml:space="preserve">a </w:t>
      </w:r>
      <w:r>
        <w:rPr>
          <w:spacing w:val="-4"/>
        </w:rPr>
        <w:t xml:space="preserve">fixed relation </w:t>
      </w:r>
      <w:r>
        <w:t xml:space="preserve">to </w:t>
      </w:r>
      <w:r>
        <w:rPr>
          <w:spacing w:val="-3"/>
        </w:rPr>
        <w:t xml:space="preserve">that </w:t>
      </w:r>
      <w:r>
        <w:rPr>
          <w:spacing w:val="-4"/>
        </w:rPr>
        <w:t xml:space="preserve">object, </w:t>
      </w:r>
      <w:r>
        <w:rPr>
          <w:spacing w:val="-3"/>
        </w:rPr>
        <w:t xml:space="preserve">that </w:t>
      </w:r>
      <w:r>
        <w:rPr>
          <w:spacing w:val="-6"/>
        </w:rPr>
        <w:t xml:space="preserve">object’s </w:t>
      </w:r>
      <w:r>
        <w:rPr>
          <w:spacing w:val="-4"/>
        </w:rPr>
        <w:t xml:space="preserve">apparent color </w:t>
      </w:r>
      <w:r>
        <w:rPr>
          <w:i/>
        </w:rPr>
        <w:t xml:space="preserve">is </w:t>
      </w:r>
      <w:r>
        <w:rPr>
          <w:spacing w:val="-4"/>
        </w:rPr>
        <w:t xml:space="preserve">fixed. </w:t>
      </w:r>
      <w:r>
        <w:rPr>
          <w:spacing w:val="-3"/>
        </w:rPr>
        <w:t xml:space="preserve">This </w:t>
      </w:r>
      <w:r>
        <w:rPr>
          <w:spacing w:val="-4"/>
        </w:rPr>
        <w:t xml:space="preserve">suggests </w:t>
      </w:r>
      <w:r>
        <w:rPr>
          <w:spacing w:val="-3"/>
        </w:rPr>
        <w:t xml:space="preserve">that what </w:t>
      </w:r>
      <w:r>
        <w:t xml:space="preserve">we </w:t>
      </w:r>
      <w:r>
        <w:rPr>
          <w:spacing w:val="-4"/>
        </w:rPr>
        <w:t xml:space="preserve">refer </w:t>
      </w:r>
      <w:r>
        <w:t xml:space="preserve">to as an </w:t>
      </w:r>
      <w:r>
        <w:rPr>
          <w:spacing w:val="-6"/>
        </w:rPr>
        <w:t xml:space="preserve">object’s </w:t>
      </w:r>
      <w:r>
        <w:rPr>
          <w:spacing w:val="-4"/>
        </w:rPr>
        <w:t xml:space="preserve">color </w:t>
      </w:r>
      <w:r>
        <w:t xml:space="preserve">is a </w:t>
      </w:r>
      <w:r>
        <w:rPr>
          <w:spacing w:val="-4"/>
        </w:rPr>
        <w:t xml:space="preserve">property </w:t>
      </w:r>
      <w:r>
        <w:t xml:space="preserve">of </w:t>
      </w:r>
      <w:r>
        <w:rPr>
          <w:i/>
          <w:spacing w:val="-5"/>
        </w:rPr>
        <w:t xml:space="preserve">relations </w:t>
      </w:r>
      <w:r>
        <w:rPr>
          <w:spacing w:val="-3"/>
        </w:rPr>
        <w:t xml:space="preserve">that </w:t>
      </w:r>
      <w:r>
        <w:rPr>
          <w:spacing w:val="-4"/>
        </w:rPr>
        <w:t xml:space="preserve">observers </w:t>
      </w:r>
      <w:r>
        <w:rPr>
          <w:spacing w:val="-3"/>
        </w:rPr>
        <w:t xml:space="preserve">may bear with </w:t>
      </w:r>
      <w:r>
        <w:rPr>
          <w:spacing w:val="-4"/>
        </w:rPr>
        <w:t>respect</w:t>
      </w:r>
      <w:r>
        <w:rPr>
          <w:spacing w:val="-7"/>
        </w:rPr>
        <w:t xml:space="preserve"> </w:t>
      </w:r>
      <w:r>
        <w:t>to</w:t>
      </w:r>
      <w:r>
        <w:rPr>
          <w:spacing w:val="-6"/>
        </w:rPr>
        <w:t xml:space="preserve"> </w:t>
      </w:r>
      <w:r>
        <w:rPr>
          <w:spacing w:val="-3"/>
        </w:rPr>
        <w:t>that</w:t>
      </w:r>
      <w:r>
        <w:rPr>
          <w:spacing w:val="-6"/>
        </w:rPr>
        <w:t xml:space="preserve"> </w:t>
      </w:r>
      <w:r>
        <w:rPr>
          <w:spacing w:val="-4"/>
        </w:rPr>
        <w:t>object.</w:t>
      </w:r>
      <w:r>
        <w:rPr>
          <w:spacing w:val="-10"/>
        </w:rPr>
        <w:t xml:space="preserve"> </w:t>
      </w:r>
      <w:r>
        <w:rPr>
          <w:spacing w:val="-4"/>
        </w:rPr>
        <w:t>Thus,</w:t>
      </w:r>
      <w:r>
        <w:rPr>
          <w:spacing w:val="-6"/>
        </w:rPr>
        <w:t xml:space="preserve"> </w:t>
      </w:r>
      <w:r>
        <w:rPr>
          <w:spacing w:val="-4"/>
        </w:rPr>
        <w:t>colors</w:t>
      </w:r>
      <w:r>
        <w:rPr>
          <w:spacing w:val="-6"/>
        </w:rPr>
        <w:t xml:space="preserve"> </w:t>
      </w:r>
      <w:r>
        <w:rPr>
          <w:spacing w:val="-3"/>
        </w:rPr>
        <w:t>are</w:t>
      </w:r>
      <w:r>
        <w:rPr>
          <w:spacing w:val="-6"/>
        </w:rPr>
        <w:t xml:space="preserve"> </w:t>
      </w:r>
      <w:r>
        <w:rPr>
          <w:spacing w:val="-4"/>
        </w:rPr>
        <w:t>properties</w:t>
      </w:r>
      <w:r>
        <w:rPr>
          <w:spacing w:val="-6"/>
        </w:rPr>
        <w:t xml:space="preserve"> </w:t>
      </w:r>
      <w:r>
        <w:t>of</w:t>
      </w:r>
      <w:r>
        <w:rPr>
          <w:spacing w:val="-6"/>
        </w:rPr>
        <w:t xml:space="preserve"> </w:t>
      </w:r>
      <w:r>
        <w:rPr>
          <w:spacing w:val="-4"/>
        </w:rPr>
        <w:t>ordered</w:t>
      </w:r>
      <w:r>
        <w:rPr>
          <w:spacing w:val="-6"/>
        </w:rPr>
        <w:t xml:space="preserve"> </w:t>
      </w:r>
      <w:r>
        <w:rPr>
          <w:spacing w:val="-4"/>
        </w:rPr>
        <w:t>triples</w:t>
      </w:r>
      <w:r>
        <w:rPr>
          <w:spacing w:val="-6"/>
        </w:rPr>
        <w:t xml:space="preserve"> </w:t>
      </w:r>
      <w:r>
        <w:t>of</w:t>
      </w:r>
      <w:r>
        <w:rPr>
          <w:spacing w:val="-6"/>
        </w:rPr>
        <w:t xml:space="preserve"> </w:t>
      </w:r>
      <w:r>
        <w:rPr>
          <w:spacing w:val="-3"/>
        </w:rPr>
        <w:t>the</w:t>
      </w:r>
      <w:r>
        <w:rPr>
          <w:spacing w:val="-6"/>
        </w:rPr>
        <w:t xml:space="preserve"> </w:t>
      </w:r>
      <w:r>
        <w:rPr>
          <w:spacing w:val="-4"/>
        </w:rPr>
        <w:t>earlier-described</w:t>
      </w:r>
      <w:r>
        <w:rPr>
          <w:spacing w:val="-6"/>
        </w:rPr>
        <w:t xml:space="preserve"> </w:t>
      </w:r>
      <w:r>
        <w:rPr>
          <w:spacing w:val="-4"/>
        </w:rPr>
        <w:t>kind.</w:t>
      </w:r>
    </w:p>
    <w:p w:rsidR="000D32F5" w:rsidRDefault="003015BB">
      <w:pPr>
        <w:pStyle w:val="BodyText"/>
        <w:spacing w:before="11" w:line="249" w:lineRule="auto"/>
        <w:ind w:right="105" w:firstLine="288"/>
      </w:pPr>
      <w:r>
        <w:t xml:space="preserve">If </w:t>
      </w:r>
      <w:r>
        <w:rPr>
          <w:spacing w:val="-3"/>
        </w:rPr>
        <w:t xml:space="preserve">this </w:t>
      </w:r>
      <w:r>
        <w:t xml:space="preserve">is </w:t>
      </w:r>
      <w:r>
        <w:rPr>
          <w:spacing w:val="-4"/>
        </w:rPr>
        <w:t xml:space="preserve">right, </w:t>
      </w:r>
      <w:r>
        <w:rPr>
          <w:spacing w:val="-3"/>
        </w:rPr>
        <w:t xml:space="preserve">then </w:t>
      </w:r>
      <w:r>
        <w:rPr>
          <w:spacing w:val="-4"/>
        </w:rPr>
        <w:t xml:space="preserve">instances </w:t>
      </w:r>
      <w:r>
        <w:t xml:space="preserve">of </w:t>
      </w:r>
      <w:r>
        <w:rPr>
          <w:spacing w:val="-4"/>
        </w:rPr>
        <w:t xml:space="preserve">color </w:t>
      </w:r>
      <w:r>
        <w:rPr>
          <w:spacing w:val="-3"/>
        </w:rPr>
        <w:t xml:space="preserve">are </w:t>
      </w:r>
      <w:r>
        <w:rPr>
          <w:spacing w:val="-4"/>
        </w:rPr>
        <w:t xml:space="preserve">mind-dependent </w:t>
      </w:r>
      <w:r>
        <w:rPr>
          <w:spacing w:val="-3"/>
        </w:rPr>
        <w:t xml:space="preserve">but </w:t>
      </w:r>
      <w:r>
        <w:rPr>
          <w:spacing w:val="-4"/>
        </w:rPr>
        <w:t>opinion-</w:t>
      </w:r>
      <w:r>
        <w:rPr>
          <w:i/>
          <w:spacing w:val="-4"/>
        </w:rPr>
        <w:t xml:space="preserve">independent. </w:t>
      </w:r>
      <w:r>
        <w:t xml:space="preserve">In </w:t>
      </w:r>
      <w:r>
        <w:rPr>
          <w:spacing w:val="-4"/>
        </w:rPr>
        <w:t xml:space="preserve">other words, there would </w:t>
      </w:r>
      <w:r>
        <w:t xml:space="preserve">be no </w:t>
      </w:r>
      <w:r>
        <w:rPr>
          <w:spacing w:val="-4"/>
        </w:rPr>
        <w:t xml:space="preserve">instances </w:t>
      </w:r>
      <w:r>
        <w:t xml:space="preserve">of </w:t>
      </w:r>
      <w:r>
        <w:rPr>
          <w:spacing w:val="-4"/>
        </w:rPr>
        <w:t xml:space="preserve">colors </w:t>
      </w:r>
      <w:r>
        <w:t xml:space="preserve">if </w:t>
      </w:r>
      <w:r>
        <w:rPr>
          <w:spacing w:val="-4"/>
        </w:rPr>
        <w:t xml:space="preserve">there </w:t>
      </w:r>
      <w:r>
        <w:rPr>
          <w:spacing w:val="-3"/>
        </w:rPr>
        <w:t xml:space="preserve">were </w:t>
      </w:r>
      <w:r>
        <w:t xml:space="preserve">no </w:t>
      </w:r>
      <w:r>
        <w:rPr>
          <w:spacing w:val="-4"/>
        </w:rPr>
        <w:t xml:space="preserve">minds. </w:t>
      </w:r>
      <w:r>
        <w:rPr>
          <w:spacing w:val="-3"/>
        </w:rPr>
        <w:t xml:space="preserve">But </w:t>
      </w:r>
      <w:r>
        <w:t xml:space="preserve">it </w:t>
      </w:r>
      <w:r>
        <w:rPr>
          <w:spacing w:val="-4"/>
        </w:rPr>
        <w:t xml:space="preserve">isn’t </w:t>
      </w:r>
      <w:r>
        <w:t xml:space="preserve">a </w:t>
      </w:r>
      <w:r>
        <w:rPr>
          <w:spacing w:val="-4"/>
        </w:rPr>
        <w:t xml:space="preserve">matter </w:t>
      </w:r>
      <w:r>
        <w:t xml:space="preserve">of </w:t>
      </w:r>
      <w:r>
        <w:rPr>
          <w:spacing w:val="-4"/>
        </w:rPr>
        <w:t xml:space="preserve">opinion </w:t>
      </w:r>
      <w:r>
        <w:rPr>
          <w:spacing w:val="-3"/>
        </w:rPr>
        <w:t xml:space="preserve">what </w:t>
      </w:r>
      <w:r>
        <w:rPr>
          <w:spacing w:val="-4"/>
        </w:rPr>
        <w:t xml:space="preserve">color </w:t>
      </w:r>
      <w:r>
        <w:rPr>
          <w:spacing w:val="-3"/>
        </w:rPr>
        <w:t>s</w:t>
      </w:r>
      <w:r>
        <w:rPr>
          <w:spacing w:val="-3"/>
        </w:rPr>
        <w:t xml:space="preserve">uch </w:t>
      </w:r>
      <w:r>
        <w:t xml:space="preserve">an </w:t>
      </w:r>
      <w:r>
        <w:rPr>
          <w:spacing w:val="-4"/>
        </w:rPr>
        <w:t xml:space="preserve">instance </w:t>
      </w:r>
      <w:r>
        <w:rPr>
          <w:spacing w:val="-3"/>
        </w:rPr>
        <w:t xml:space="preserve">has. </w:t>
      </w:r>
      <w:r>
        <w:rPr>
          <w:spacing w:val="-4"/>
        </w:rPr>
        <w:t xml:space="preserve">There </w:t>
      </w:r>
      <w:r>
        <w:rPr>
          <w:spacing w:val="-3"/>
        </w:rPr>
        <w:t xml:space="preserve">are many </w:t>
      </w:r>
      <w:r>
        <w:rPr>
          <w:spacing w:val="-4"/>
        </w:rPr>
        <w:t xml:space="preserve">facts </w:t>
      </w:r>
      <w:r>
        <w:rPr>
          <w:spacing w:val="-3"/>
        </w:rPr>
        <w:t xml:space="preserve">that are </w:t>
      </w:r>
      <w:r>
        <w:rPr>
          <w:spacing w:val="-4"/>
        </w:rPr>
        <w:t xml:space="preserve">mind-dependent </w:t>
      </w:r>
      <w:r>
        <w:rPr>
          <w:spacing w:val="-3"/>
        </w:rPr>
        <w:t xml:space="preserve">but </w:t>
      </w:r>
      <w:r>
        <w:rPr>
          <w:spacing w:val="-4"/>
        </w:rPr>
        <w:t xml:space="preserve">opinion- independent. Right </w:t>
      </w:r>
      <w:r>
        <w:rPr>
          <w:spacing w:val="-7"/>
        </w:rPr>
        <w:t xml:space="preserve">now, </w:t>
      </w:r>
      <w:r>
        <w:t xml:space="preserve">I am </w:t>
      </w:r>
      <w:r>
        <w:rPr>
          <w:spacing w:val="-4"/>
        </w:rPr>
        <w:t xml:space="preserve">having various thoughts while standing within </w:t>
      </w:r>
      <w:r>
        <w:t xml:space="preserve">20 </w:t>
      </w:r>
      <w:r>
        <w:rPr>
          <w:spacing w:val="-3"/>
        </w:rPr>
        <w:t xml:space="preserve">feet from </w:t>
      </w:r>
      <w:r>
        <w:rPr>
          <w:spacing w:val="-4"/>
        </w:rPr>
        <w:t xml:space="preserve">where Smith </w:t>
      </w:r>
      <w:r>
        <w:t xml:space="preserve">is </w:t>
      </w:r>
      <w:r>
        <w:rPr>
          <w:spacing w:val="-4"/>
        </w:rPr>
        <w:t xml:space="preserve">standing. </w:t>
      </w:r>
      <w:r>
        <w:t xml:space="preserve">It </w:t>
      </w:r>
      <w:r>
        <w:rPr>
          <w:spacing w:val="-4"/>
        </w:rPr>
        <w:t xml:space="preserve">isn’t </w:t>
      </w:r>
      <w:r>
        <w:t xml:space="preserve">a </w:t>
      </w:r>
      <w:r>
        <w:rPr>
          <w:spacing w:val="-4"/>
        </w:rPr>
        <w:t xml:space="preserve">‘matter </w:t>
      </w:r>
      <w:r>
        <w:t xml:space="preserve">of </w:t>
      </w:r>
      <w:r>
        <w:rPr>
          <w:spacing w:val="-4"/>
        </w:rPr>
        <w:t xml:space="preserve">opinion’ where </w:t>
      </w:r>
      <w:r>
        <w:t xml:space="preserve">I am at a </w:t>
      </w:r>
      <w:r>
        <w:rPr>
          <w:spacing w:val="-4"/>
        </w:rPr>
        <w:t xml:space="preserve">given </w:t>
      </w:r>
      <w:r>
        <w:rPr>
          <w:spacing w:val="-3"/>
        </w:rPr>
        <w:t xml:space="preserve">time </w:t>
      </w:r>
      <w:r>
        <w:t xml:space="preserve">in </w:t>
      </w:r>
      <w:r>
        <w:rPr>
          <w:spacing w:val="-4"/>
        </w:rPr>
        <w:t>rel</w:t>
      </w:r>
      <w:r>
        <w:rPr>
          <w:spacing w:val="-4"/>
        </w:rPr>
        <w:t xml:space="preserve">ation </w:t>
      </w:r>
      <w:r>
        <w:t xml:space="preserve">to </w:t>
      </w:r>
      <w:r>
        <w:rPr>
          <w:spacing w:val="-4"/>
        </w:rPr>
        <w:t xml:space="preserve">Smith </w:t>
      </w:r>
      <w:r>
        <w:t xml:space="preserve">or </w:t>
      </w:r>
      <w:r>
        <w:rPr>
          <w:spacing w:val="-3"/>
        </w:rPr>
        <w:t xml:space="preserve">what I’m </w:t>
      </w:r>
      <w:r>
        <w:rPr>
          <w:spacing w:val="-4"/>
        </w:rPr>
        <w:t xml:space="preserve">thinking </w:t>
      </w:r>
      <w:r>
        <w:t xml:space="preserve">at </w:t>
      </w:r>
      <w:r>
        <w:rPr>
          <w:spacing w:val="-3"/>
        </w:rPr>
        <w:t xml:space="preserve">that </w:t>
      </w:r>
      <w:r>
        <w:rPr>
          <w:spacing w:val="-4"/>
        </w:rPr>
        <w:t>time</w:t>
      </w:r>
      <w:bookmarkStart w:id="621" w:name="_bookmark620"/>
      <w:bookmarkEnd w:id="621"/>
      <w:r>
        <w:rPr>
          <w:spacing w:val="-4"/>
        </w:rPr>
        <w:t>.</w:t>
      </w:r>
      <w:r>
        <w:rPr>
          <w:color w:val="0562C1"/>
          <w:spacing w:val="-4"/>
          <w:position w:val="18"/>
          <w:u w:val="single" w:color="0562C1"/>
        </w:rPr>
        <w:t>[286]</w:t>
      </w:r>
      <w:r>
        <w:rPr>
          <w:color w:val="0562C1"/>
          <w:spacing w:val="-4"/>
          <w:position w:val="18"/>
        </w:rPr>
        <w:t xml:space="preserve"> </w:t>
      </w:r>
      <w:r>
        <w:rPr>
          <w:spacing w:val="-3"/>
        </w:rPr>
        <w:t xml:space="preserve">But </w:t>
      </w:r>
      <w:r>
        <w:rPr>
          <w:spacing w:val="-4"/>
        </w:rPr>
        <w:t xml:space="preserve">(supposing </w:t>
      </w:r>
      <w:r>
        <w:rPr>
          <w:spacing w:val="-3"/>
        </w:rPr>
        <w:t xml:space="preserve">that </w:t>
      </w:r>
      <w:r>
        <w:t xml:space="preserve">I </w:t>
      </w:r>
      <w:r>
        <w:rPr>
          <w:spacing w:val="-4"/>
        </w:rPr>
        <w:t xml:space="preserve">couldn’t exist without </w:t>
      </w:r>
      <w:r>
        <w:t xml:space="preserve">a </w:t>
      </w:r>
      <w:r>
        <w:rPr>
          <w:spacing w:val="-4"/>
        </w:rPr>
        <w:t xml:space="preserve">mind) neither </w:t>
      </w:r>
      <w:r>
        <w:rPr>
          <w:spacing w:val="-3"/>
        </w:rPr>
        <w:t xml:space="preserve">fact </w:t>
      </w:r>
      <w:r>
        <w:t xml:space="preserve">is </w:t>
      </w:r>
      <w:r>
        <w:rPr>
          <w:spacing w:val="-4"/>
        </w:rPr>
        <w:t>mind-independent.</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rFonts w:ascii="Times New Roman"/>
          <w:sz w:val="17"/>
        </w:rPr>
      </w:pPr>
    </w:p>
    <w:p w:rsidR="000D32F5" w:rsidRDefault="000D32F5">
      <w:pPr>
        <w:rPr>
          <w:rFonts w:ascii="Times New Roman"/>
          <w:sz w:val="17"/>
        </w:rPr>
        <w:sectPr w:rsidR="000D32F5">
          <w:pgSz w:w="12240" w:h="15840"/>
          <w:pgMar w:top="1500" w:right="1320" w:bottom="280" w:left="1340" w:header="720" w:footer="720" w:gutter="0"/>
          <w:cols w:space="720"/>
        </w:sectPr>
      </w:pPr>
    </w:p>
    <w:p w:rsidR="000D32F5" w:rsidRDefault="003015BB">
      <w:pPr>
        <w:pStyle w:val="Heading2"/>
        <w:numPr>
          <w:ilvl w:val="1"/>
          <w:numId w:val="160"/>
        </w:numPr>
        <w:tabs>
          <w:tab w:val="left" w:pos="748"/>
        </w:tabs>
        <w:rPr>
          <w:u w:val="none"/>
        </w:rPr>
      </w:pPr>
      <w:bookmarkStart w:id="622" w:name="_bookmark621"/>
      <w:bookmarkEnd w:id="622"/>
      <w:r>
        <w:rPr>
          <w:u w:val="none"/>
        </w:rPr>
        <w:t>BA</w:t>
      </w:r>
      <w:r>
        <w:rPr>
          <w:spacing w:val="-5"/>
          <w:u w:val="none"/>
        </w:rPr>
        <w:t xml:space="preserve"> </w:t>
      </w:r>
      <w:r>
        <w:rPr>
          <w:u w:val="none"/>
        </w:rPr>
        <w:t>embodies</w:t>
      </w:r>
      <w:r>
        <w:rPr>
          <w:spacing w:val="-5"/>
          <w:u w:val="none"/>
        </w:rPr>
        <w:t xml:space="preserve"> </w:t>
      </w:r>
      <w:r>
        <w:rPr>
          <w:u w:val="none"/>
        </w:rPr>
        <w:t>a</w:t>
      </w:r>
      <w:r>
        <w:rPr>
          <w:spacing w:val="-4"/>
          <w:u w:val="none"/>
        </w:rPr>
        <w:t xml:space="preserve"> </w:t>
      </w:r>
      <w:r>
        <w:rPr>
          <w:u w:val="none"/>
        </w:rPr>
        <w:t>spurious</w:t>
      </w:r>
      <w:r>
        <w:rPr>
          <w:spacing w:val="-5"/>
          <w:u w:val="none"/>
        </w:rPr>
        <w:t xml:space="preserve"> </w:t>
      </w:r>
      <w:r>
        <w:rPr>
          <w:u w:val="none"/>
        </w:rPr>
        <w:t>understanding</w:t>
      </w:r>
      <w:r>
        <w:rPr>
          <w:spacing w:val="-3"/>
          <w:u w:val="none"/>
        </w:rPr>
        <w:t xml:space="preserve"> </w:t>
      </w:r>
      <w:r>
        <w:rPr>
          <w:u w:val="none"/>
        </w:rPr>
        <w:t>of</w:t>
      </w:r>
      <w:r>
        <w:rPr>
          <w:spacing w:val="-5"/>
          <w:u w:val="none"/>
        </w:rPr>
        <w:t xml:space="preserve"> </w:t>
      </w:r>
      <w:r>
        <w:rPr>
          <w:u w:val="none"/>
        </w:rPr>
        <w:t>what</w:t>
      </w:r>
      <w:r>
        <w:rPr>
          <w:spacing w:val="-5"/>
          <w:u w:val="none"/>
        </w:rPr>
        <w:t xml:space="preserve"> </w:t>
      </w:r>
      <w:r>
        <w:rPr>
          <w:u w:val="none"/>
        </w:rPr>
        <w:t>secondary</w:t>
      </w:r>
      <w:r>
        <w:rPr>
          <w:spacing w:val="-4"/>
          <w:u w:val="none"/>
        </w:rPr>
        <w:t xml:space="preserve"> </w:t>
      </w:r>
      <w:r>
        <w:rPr>
          <w:u w:val="none"/>
        </w:rPr>
        <w:t>properties</w:t>
      </w:r>
      <w:r>
        <w:rPr>
          <w:spacing w:val="-4"/>
          <w:u w:val="none"/>
        </w:rPr>
        <w:t xml:space="preserve"> </w:t>
      </w:r>
      <w:r>
        <w:rPr>
          <w:u w:val="none"/>
        </w:rPr>
        <w:t>are</w:t>
      </w:r>
      <w:r>
        <w:rPr>
          <w:spacing w:val="-5"/>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408" w:firstLine="288"/>
      </w:pPr>
      <w:r>
        <w:rPr>
          <w:spacing w:val="-3"/>
        </w:rPr>
        <w:t xml:space="preserve">Our </w:t>
      </w:r>
      <w:r>
        <w:rPr>
          <w:i/>
          <w:spacing w:val="-5"/>
        </w:rPr>
        <w:t xml:space="preserve">perceptions </w:t>
      </w:r>
      <w:r>
        <w:t xml:space="preserve">of </w:t>
      </w:r>
      <w:r>
        <w:rPr>
          <w:spacing w:val="-4"/>
        </w:rPr>
        <w:t xml:space="preserve">primary properties </w:t>
      </w:r>
      <w:r>
        <w:rPr>
          <w:spacing w:val="-3"/>
        </w:rPr>
        <w:t xml:space="preserve">are very </w:t>
      </w:r>
      <w:r>
        <w:rPr>
          <w:spacing w:val="-4"/>
        </w:rPr>
        <w:t xml:space="preserve">different </w:t>
      </w:r>
      <w:r>
        <w:rPr>
          <w:spacing w:val="-3"/>
        </w:rPr>
        <w:t xml:space="preserve">from our </w:t>
      </w:r>
      <w:r>
        <w:rPr>
          <w:spacing w:val="-4"/>
        </w:rPr>
        <w:t xml:space="preserve">perceptions </w:t>
      </w:r>
      <w:r>
        <w:t xml:space="preserve">of </w:t>
      </w:r>
      <w:r>
        <w:rPr>
          <w:spacing w:val="-4"/>
        </w:rPr>
        <w:t xml:space="preserve">secondary properties. </w:t>
      </w:r>
      <w:r>
        <w:rPr>
          <w:spacing w:val="-3"/>
        </w:rPr>
        <w:t xml:space="preserve">When one sees </w:t>
      </w:r>
      <w:r>
        <w:t xml:space="preserve">a </w:t>
      </w:r>
      <w:r>
        <w:rPr>
          <w:spacing w:val="-4"/>
        </w:rPr>
        <w:t xml:space="preserve">porcupine, </w:t>
      </w:r>
      <w:r>
        <w:rPr>
          <w:spacing w:val="-6"/>
        </w:rPr>
        <w:t xml:space="preserve">one’s </w:t>
      </w:r>
      <w:r>
        <w:rPr>
          <w:spacing w:val="-4"/>
        </w:rPr>
        <w:t xml:space="preserve">visual image </w:t>
      </w:r>
      <w:r>
        <w:rPr>
          <w:spacing w:val="-3"/>
        </w:rPr>
        <w:t xml:space="preserve">has </w:t>
      </w:r>
      <w:r>
        <w:t xml:space="preserve">a </w:t>
      </w:r>
      <w:r>
        <w:rPr>
          <w:spacing w:val="-4"/>
        </w:rPr>
        <w:t xml:space="preserve">structural similarity </w:t>
      </w:r>
      <w:r>
        <w:t xml:space="preserve">to </w:t>
      </w:r>
      <w:r>
        <w:rPr>
          <w:spacing w:val="-3"/>
        </w:rPr>
        <w:t xml:space="preserve">that </w:t>
      </w:r>
      <w:r>
        <w:t xml:space="preserve">of </w:t>
      </w:r>
      <w:r>
        <w:rPr>
          <w:spacing w:val="-3"/>
        </w:rPr>
        <w:t xml:space="preserve">the </w:t>
      </w:r>
      <w:r>
        <w:rPr>
          <w:spacing w:val="-4"/>
        </w:rPr>
        <w:t xml:space="preserve">porcupine; given </w:t>
      </w:r>
      <w:r>
        <w:rPr>
          <w:spacing w:val="-3"/>
        </w:rPr>
        <w:t xml:space="preserve">any two </w:t>
      </w:r>
      <w:r>
        <w:rPr>
          <w:spacing w:val="-4"/>
        </w:rPr>
        <w:t xml:space="preserve">features </w:t>
      </w:r>
      <w:r>
        <w:t xml:space="preserve">of </w:t>
      </w:r>
      <w:r>
        <w:rPr>
          <w:spacing w:val="-3"/>
        </w:rPr>
        <w:t xml:space="preserve">the </w:t>
      </w:r>
      <w:r>
        <w:rPr>
          <w:spacing w:val="-4"/>
        </w:rPr>
        <w:t xml:space="preserve">porcupine </w:t>
      </w:r>
      <w:r>
        <w:rPr>
          <w:spacing w:val="-3"/>
        </w:rPr>
        <w:t xml:space="preserve">that are </w:t>
      </w:r>
      <w:r>
        <w:rPr>
          <w:spacing w:val="-4"/>
        </w:rPr>
        <w:t>distingu</w:t>
      </w:r>
      <w:r>
        <w:rPr>
          <w:spacing w:val="-4"/>
        </w:rPr>
        <w:t xml:space="preserve">ished </w:t>
      </w:r>
      <w:r>
        <w:rPr>
          <w:i/>
        </w:rPr>
        <w:t xml:space="preserve">by </w:t>
      </w:r>
      <w:r>
        <w:rPr>
          <w:spacing w:val="-4"/>
        </w:rPr>
        <w:t xml:space="preserve">image, there </w:t>
      </w:r>
      <w:r>
        <w:rPr>
          <w:spacing w:val="-3"/>
        </w:rPr>
        <w:t xml:space="preserve">are </w:t>
      </w:r>
      <w:r>
        <w:rPr>
          <w:spacing w:val="-4"/>
        </w:rPr>
        <w:t xml:space="preserve">corresponding differentiations </w:t>
      </w:r>
      <w:r>
        <w:rPr>
          <w:i/>
        </w:rPr>
        <w:t xml:space="preserve">in </w:t>
      </w:r>
      <w:r>
        <w:rPr>
          <w:spacing w:val="-3"/>
        </w:rPr>
        <w:t xml:space="preserve">that </w:t>
      </w:r>
      <w:r>
        <w:t>image.</w:t>
      </w:r>
      <w:bookmarkStart w:id="623" w:name="_bookmark622"/>
      <w:bookmarkEnd w:id="623"/>
      <w:r>
        <w:rPr>
          <w:color w:val="0562C1"/>
          <w:position w:val="18"/>
          <w:u w:val="single" w:color="0562C1"/>
        </w:rPr>
        <w:t>[287]</w:t>
      </w:r>
      <w:r>
        <w:rPr>
          <w:color w:val="0562C1"/>
          <w:position w:val="18"/>
        </w:rPr>
        <w:t xml:space="preserve"> </w:t>
      </w:r>
      <w:r>
        <w:rPr>
          <w:spacing w:val="-4"/>
        </w:rPr>
        <w:t xml:space="preserve">Perceptions </w:t>
      </w:r>
      <w:r>
        <w:t xml:space="preserve">of </w:t>
      </w:r>
      <w:r>
        <w:rPr>
          <w:spacing w:val="-4"/>
        </w:rPr>
        <w:t xml:space="preserve">secondary properties </w:t>
      </w:r>
      <w:r>
        <w:rPr>
          <w:spacing w:val="-3"/>
        </w:rPr>
        <w:t xml:space="preserve">are very </w:t>
      </w:r>
      <w:r>
        <w:rPr>
          <w:spacing w:val="-4"/>
        </w:rPr>
        <w:t xml:space="preserve">different; </w:t>
      </w:r>
      <w:r>
        <w:rPr>
          <w:spacing w:val="-3"/>
        </w:rPr>
        <w:t xml:space="preserve">they </w:t>
      </w:r>
      <w:r>
        <w:rPr>
          <w:i/>
          <w:spacing w:val="-10"/>
        </w:rPr>
        <w:t xml:space="preserve">aren’t </w:t>
      </w:r>
      <w:r>
        <w:rPr>
          <w:spacing w:val="-4"/>
        </w:rPr>
        <w:t xml:space="preserve">internally differentiated, </w:t>
      </w:r>
      <w:r>
        <w:t xml:space="preserve">at </w:t>
      </w:r>
      <w:r>
        <w:rPr>
          <w:spacing w:val="-4"/>
        </w:rPr>
        <w:t xml:space="preserve">least </w:t>
      </w:r>
      <w:r>
        <w:rPr>
          <w:spacing w:val="-3"/>
        </w:rPr>
        <w:t xml:space="preserve">not </w:t>
      </w:r>
      <w:r>
        <w:t xml:space="preserve">in a </w:t>
      </w:r>
      <w:r>
        <w:rPr>
          <w:spacing w:val="-3"/>
        </w:rPr>
        <w:t xml:space="preserve">way that </w:t>
      </w:r>
      <w:r>
        <w:t xml:space="preserve">at </w:t>
      </w:r>
      <w:r>
        <w:rPr>
          <w:spacing w:val="-3"/>
        </w:rPr>
        <w:t xml:space="preserve">all </w:t>
      </w:r>
      <w:r>
        <w:rPr>
          <w:spacing w:val="-4"/>
        </w:rPr>
        <w:t xml:space="preserve">corresponds </w:t>
      </w:r>
      <w:r>
        <w:t xml:space="preserve">to </w:t>
      </w:r>
      <w:r>
        <w:rPr>
          <w:spacing w:val="-3"/>
        </w:rPr>
        <w:t xml:space="preserve">the </w:t>
      </w:r>
      <w:r>
        <w:rPr>
          <w:spacing w:val="-4"/>
        </w:rPr>
        <w:t xml:space="preserve">objective facts </w:t>
      </w:r>
      <w:r>
        <w:t xml:space="preserve">to </w:t>
      </w:r>
      <w:r>
        <w:rPr>
          <w:spacing w:val="-4"/>
        </w:rPr>
        <w:t xml:space="preserve">which </w:t>
      </w:r>
      <w:r>
        <w:rPr>
          <w:spacing w:val="-3"/>
        </w:rPr>
        <w:t xml:space="preserve">they are </w:t>
      </w:r>
      <w:r>
        <w:rPr>
          <w:spacing w:val="-4"/>
        </w:rPr>
        <w:t>hewed.</w:t>
      </w:r>
    </w:p>
    <w:p w:rsidR="000D32F5" w:rsidRDefault="003015BB">
      <w:pPr>
        <w:pStyle w:val="BodyText"/>
        <w:spacing w:before="6" w:line="249" w:lineRule="auto"/>
        <w:ind w:right="187" w:firstLine="288"/>
      </w:pPr>
      <w:r>
        <w:rPr>
          <w:spacing w:val="-4"/>
        </w:rPr>
        <w:t xml:space="preserve">This, </w:t>
      </w:r>
      <w:r>
        <w:rPr>
          <w:spacing w:val="-5"/>
        </w:rPr>
        <w:t xml:space="preserve">presumably, </w:t>
      </w:r>
      <w:r>
        <w:t xml:space="preserve">is at </w:t>
      </w:r>
      <w:r>
        <w:rPr>
          <w:spacing w:val="-4"/>
        </w:rPr>
        <w:t xml:space="preserve">least </w:t>
      </w:r>
      <w:r>
        <w:rPr>
          <w:spacing w:val="-3"/>
        </w:rPr>
        <w:t xml:space="preserve">part </w:t>
      </w:r>
      <w:r>
        <w:t xml:space="preserve">of </w:t>
      </w:r>
      <w:r>
        <w:rPr>
          <w:spacing w:val="-3"/>
        </w:rPr>
        <w:t xml:space="preserve">the </w:t>
      </w:r>
      <w:r>
        <w:rPr>
          <w:spacing w:val="-4"/>
        </w:rPr>
        <w:t xml:space="preserve">reason </w:t>
      </w:r>
      <w:r>
        <w:rPr>
          <w:spacing w:val="-3"/>
        </w:rPr>
        <w:t xml:space="preserve">why </w:t>
      </w:r>
      <w:r>
        <w:rPr>
          <w:spacing w:val="-7"/>
        </w:rPr>
        <w:t xml:space="preserve">it’s </w:t>
      </w:r>
      <w:r>
        <w:rPr>
          <w:spacing w:val="-4"/>
        </w:rPr>
        <w:t xml:space="preserve">widely </w:t>
      </w:r>
      <w:r>
        <w:rPr>
          <w:spacing w:val="-3"/>
        </w:rPr>
        <w:t xml:space="preserve">held that </w:t>
      </w:r>
      <w:r>
        <w:t xml:space="preserve">an </w:t>
      </w:r>
      <w:r>
        <w:rPr>
          <w:spacing w:val="-6"/>
        </w:rPr>
        <w:t xml:space="preserve">object’s </w:t>
      </w:r>
      <w:r>
        <w:rPr>
          <w:spacing w:val="-4"/>
        </w:rPr>
        <w:t xml:space="preserve">secondary properties </w:t>
      </w:r>
      <w:r>
        <w:rPr>
          <w:spacing w:val="-3"/>
        </w:rPr>
        <w:t xml:space="preserve">are </w:t>
      </w:r>
      <w:r>
        <w:rPr>
          <w:spacing w:val="-4"/>
        </w:rPr>
        <w:t xml:space="preserve">really properties </w:t>
      </w:r>
      <w:r>
        <w:t xml:space="preserve">of </w:t>
      </w:r>
      <w:r>
        <w:rPr>
          <w:spacing w:val="-3"/>
        </w:rPr>
        <w:t xml:space="preserve">the </w:t>
      </w:r>
      <w:r>
        <w:rPr>
          <w:spacing w:val="-5"/>
        </w:rPr>
        <w:t xml:space="preserve">subject’s </w:t>
      </w:r>
      <w:r>
        <w:rPr>
          <w:spacing w:val="-4"/>
        </w:rPr>
        <w:t xml:space="preserve">experiences </w:t>
      </w:r>
      <w:r>
        <w:t xml:space="preserve">of </w:t>
      </w:r>
      <w:r>
        <w:rPr>
          <w:spacing w:val="-3"/>
        </w:rPr>
        <w:t xml:space="preserve">that </w:t>
      </w:r>
      <w:r>
        <w:rPr>
          <w:spacing w:val="-4"/>
        </w:rPr>
        <w:t xml:space="preserve">object, </w:t>
      </w:r>
      <w:r>
        <w:rPr>
          <w:spacing w:val="-3"/>
        </w:rPr>
        <w:t xml:space="preserve">and not </w:t>
      </w:r>
      <w:r>
        <w:t xml:space="preserve">of </w:t>
      </w:r>
      <w:r>
        <w:rPr>
          <w:spacing w:val="-3"/>
        </w:rPr>
        <w:t xml:space="preserve">that </w:t>
      </w:r>
      <w:r>
        <w:rPr>
          <w:spacing w:val="-4"/>
        </w:rPr>
        <w:t xml:space="preserve">object itself. </w:t>
      </w:r>
      <w:r>
        <w:rPr>
          <w:spacing w:val="-6"/>
        </w:rPr>
        <w:t xml:space="preserve">(It’s </w:t>
      </w:r>
      <w:r>
        <w:rPr>
          <w:spacing w:val="-3"/>
        </w:rPr>
        <w:t>als</w:t>
      </w:r>
      <w:r>
        <w:rPr>
          <w:spacing w:val="-3"/>
        </w:rPr>
        <w:t xml:space="preserve">o why </w:t>
      </w:r>
      <w:r>
        <w:t xml:space="preserve">it </w:t>
      </w:r>
      <w:r>
        <w:rPr>
          <w:spacing w:val="-4"/>
        </w:rPr>
        <w:t xml:space="preserve">seems </w:t>
      </w:r>
      <w:r>
        <w:rPr>
          <w:spacing w:val="-3"/>
        </w:rPr>
        <w:t xml:space="preserve">more </w:t>
      </w:r>
      <w:r>
        <w:rPr>
          <w:spacing w:val="-4"/>
        </w:rPr>
        <w:t xml:space="preserve">natural </w:t>
      </w:r>
      <w:r>
        <w:t xml:space="preserve">to </w:t>
      </w:r>
      <w:r>
        <w:rPr>
          <w:spacing w:val="-4"/>
        </w:rPr>
        <w:t xml:space="preserve">speak </w:t>
      </w:r>
      <w:r>
        <w:t xml:space="preserve">of </w:t>
      </w:r>
      <w:r>
        <w:rPr>
          <w:spacing w:val="-4"/>
        </w:rPr>
        <w:t xml:space="preserve">“sensations” </w:t>
      </w:r>
      <w:r>
        <w:t xml:space="preserve">of </w:t>
      </w:r>
      <w:r>
        <w:rPr>
          <w:spacing w:val="-4"/>
        </w:rPr>
        <w:t xml:space="preserve">taste, smell, </w:t>
      </w:r>
      <w:r>
        <w:rPr>
          <w:spacing w:val="-3"/>
        </w:rPr>
        <w:t xml:space="preserve">etc. than </w:t>
      </w:r>
      <w:r>
        <w:t xml:space="preserve">of </w:t>
      </w:r>
      <w:r>
        <w:rPr>
          <w:spacing w:val="-4"/>
        </w:rPr>
        <w:t xml:space="preserve">“perceptions” </w:t>
      </w:r>
      <w:r>
        <w:t xml:space="preserve">of </w:t>
      </w:r>
      <w:r>
        <w:rPr>
          <w:spacing w:val="-4"/>
        </w:rPr>
        <w:t xml:space="preserve">them.) </w:t>
      </w:r>
      <w:r>
        <w:rPr>
          <w:spacing w:val="-3"/>
        </w:rPr>
        <w:t xml:space="preserve">But, </w:t>
      </w:r>
      <w:r>
        <w:t xml:space="preserve">I </w:t>
      </w:r>
      <w:r>
        <w:rPr>
          <w:spacing w:val="-3"/>
        </w:rPr>
        <w:t xml:space="preserve">will now </w:t>
      </w:r>
      <w:r>
        <w:rPr>
          <w:spacing w:val="-4"/>
        </w:rPr>
        <w:t xml:space="preserve">argue, </w:t>
      </w:r>
      <w:r>
        <w:t xml:space="preserve">an </w:t>
      </w:r>
      <w:r>
        <w:rPr>
          <w:spacing w:val="-6"/>
        </w:rPr>
        <w:t xml:space="preserve">object’s </w:t>
      </w:r>
      <w:r>
        <w:rPr>
          <w:spacing w:val="-4"/>
        </w:rPr>
        <w:t xml:space="preserve">secondary properties belong </w:t>
      </w:r>
      <w:r>
        <w:t xml:space="preserve">to it no </w:t>
      </w:r>
      <w:r>
        <w:rPr>
          <w:spacing w:val="-3"/>
        </w:rPr>
        <w:t xml:space="preserve">less than its </w:t>
      </w:r>
      <w:r>
        <w:rPr>
          <w:spacing w:val="-4"/>
        </w:rPr>
        <w:t xml:space="preserve">primary properties. </w:t>
      </w:r>
      <w:r>
        <w:t xml:space="preserve">I </w:t>
      </w:r>
      <w:r>
        <w:rPr>
          <w:spacing w:val="-3"/>
        </w:rPr>
        <w:t xml:space="preserve">must warn that the </w:t>
      </w:r>
      <w:r>
        <w:rPr>
          <w:spacing w:val="-4"/>
        </w:rPr>
        <w:t xml:space="preserve">forthcoming argument </w:t>
      </w:r>
      <w:r>
        <w:t xml:space="preserve">is </w:t>
      </w:r>
      <w:r>
        <w:rPr>
          <w:spacing w:val="-4"/>
        </w:rPr>
        <w:t xml:space="preserve">quite intricate </w:t>
      </w:r>
      <w:r>
        <w:rPr>
          <w:spacing w:val="-3"/>
        </w:rPr>
        <w:t xml:space="preserve">and </w:t>
      </w:r>
      <w:r>
        <w:rPr>
          <w:spacing w:val="-4"/>
        </w:rPr>
        <w:t xml:space="preserve">that, </w:t>
      </w:r>
      <w:r>
        <w:rPr>
          <w:spacing w:val="-3"/>
        </w:rPr>
        <w:t xml:space="preserve">for the </w:t>
      </w:r>
      <w:r>
        <w:rPr>
          <w:spacing w:val="-4"/>
        </w:rPr>
        <w:t xml:space="preserve">first </w:t>
      </w:r>
      <w:r>
        <w:rPr>
          <w:spacing w:val="-3"/>
        </w:rPr>
        <w:t xml:space="preserve">few </w:t>
      </w:r>
      <w:r>
        <w:rPr>
          <w:spacing w:val="-4"/>
        </w:rPr>
        <w:t xml:space="preserve">paragraphs, </w:t>
      </w:r>
      <w:r>
        <w:t xml:space="preserve">it </w:t>
      </w:r>
      <w:r>
        <w:rPr>
          <w:spacing w:val="-3"/>
        </w:rPr>
        <w:t xml:space="preserve">will seem </w:t>
      </w:r>
      <w:r>
        <w:t xml:space="preserve">as </w:t>
      </w:r>
      <w:r>
        <w:rPr>
          <w:spacing w:val="-4"/>
        </w:rPr>
        <w:t xml:space="preserve">though </w:t>
      </w:r>
      <w:r>
        <w:rPr>
          <w:spacing w:val="-3"/>
        </w:rPr>
        <w:t xml:space="preserve">I’m </w:t>
      </w:r>
      <w:r>
        <w:rPr>
          <w:spacing w:val="-4"/>
        </w:rPr>
        <w:t xml:space="preserve">arguing </w:t>
      </w:r>
      <w:r>
        <w:rPr>
          <w:spacing w:val="-3"/>
        </w:rPr>
        <w:t xml:space="preserve">for the </w:t>
      </w:r>
      <w:r>
        <w:rPr>
          <w:spacing w:val="-4"/>
        </w:rPr>
        <w:t xml:space="preserve">contention </w:t>
      </w:r>
      <w:r>
        <w:rPr>
          <w:spacing w:val="-3"/>
        </w:rPr>
        <w:t xml:space="preserve">that </w:t>
      </w:r>
      <w:r>
        <w:t xml:space="preserve">an </w:t>
      </w:r>
      <w:r>
        <w:rPr>
          <w:spacing w:val="-6"/>
        </w:rPr>
        <w:t xml:space="preserve">object’s </w:t>
      </w:r>
      <w:r>
        <w:rPr>
          <w:spacing w:val="-4"/>
        </w:rPr>
        <w:t xml:space="preserve">secondary properties </w:t>
      </w:r>
      <w:r>
        <w:rPr>
          <w:i/>
          <w:spacing w:val="-9"/>
        </w:rPr>
        <w:t xml:space="preserve">don’t </w:t>
      </w:r>
      <w:r>
        <w:rPr>
          <w:spacing w:val="-4"/>
        </w:rPr>
        <w:t xml:space="preserve">really belong </w:t>
      </w:r>
      <w:r>
        <w:t xml:space="preserve">to </w:t>
      </w:r>
      <w:r>
        <w:rPr>
          <w:spacing w:val="-3"/>
        </w:rPr>
        <w:t xml:space="preserve">it. </w:t>
      </w:r>
      <w:r>
        <w:t xml:space="preserve">I </w:t>
      </w:r>
      <w:r>
        <w:rPr>
          <w:spacing w:val="-3"/>
        </w:rPr>
        <w:t xml:space="preserve">must ask for </w:t>
      </w:r>
      <w:r>
        <w:t xml:space="preserve">a </w:t>
      </w:r>
      <w:r>
        <w:rPr>
          <w:spacing w:val="-4"/>
        </w:rPr>
        <w:t xml:space="preserve">certain amount </w:t>
      </w:r>
      <w:r>
        <w:t xml:space="preserve">of </w:t>
      </w:r>
      <w:r>
        <w:rPr>
          <w:spacing w:val="-4"/>
        </w:rPr>
        <w:t xml:space="preserve">patience </w:t>
      </w:r>
      <w:r>
        <w:t xml:space="preserve">on </w:t>
      </w:r>
      <w:r>
        <w:rPr>
          <w:spacing w:val="-3"/>
        </w:rPr>
        <w:t xml:space="preserve">the </w:t>
      </w:r>
      <w:r>
        <w:rPr>
          <w:spacing w:val="-4"/>
        </w:rPr>
        <w:t>reader</w:t>
      </w:r>
      <w:r>
        <w:rPr>
          <w:spacing w:val="-4"/>
        </w:rPr>
        <w:t>’s part.</w:t>
      </w:r>
    </w:p>
    <w:p w:rsidR="000D32F5" w:rsidRDefault="003015BB">
      <w:pPr>
        <w:pStyle w:val="BodyText"/>
        <w:spacing w:before="7" w:line="249" w:lineRule="auto"/>
        <w:ind w:right="139" w:firstLine="288"/>
      </w:pPr>
      <w:r>
        <w:rPr>
          <w:spacing w:val="-3"/>
        </w:rPr>
        <w:t xml:space="preserve">Let </w:t>
      </w:r>
      <w:r>
        <w:rPr>
          <w:i/>
        </w:rPr>
        <w:t xml:space="preserve">S </w:t>
      </w:r>
      <w:r>
        <w:t xml:space="preserve">be </w:t>
      </w:r>
      <w:r>
        <w:rPr>
          <w:spacing w:val="-3"/>
        </w:rPr>
        <w:t xml:space="preserve">the </w:t>
      </w:r>
      <w:r>
        <w:rPr>
          <w:spacing w:val="-4"/>
        </w:rPr>
        <w:t xml:space="preserve">smell that, </w:t>
      </w:r>
      <w:r>
        <w:t xml:space="preserve">in </w:t>
      </w:r>
      <w:r>
        <w:rPr>
          <w:spacing w:val="-6"/>
        </w:rPr>
        <w:t xml:space="preserve">actuality, </w:t>
      </w:r>
      <w:r>
        <w:t xml:space="preserve">is </w:t>
      </w:r>
      <w:r>
        <w:rPr>
          <w:spacing w:val="-3"/>
        </w:rPr>
        <w:t xml:space="preserve">had </w:t>
      </w:r>
      <w:r>
        <w:t xml:space="preserve">by </w:t>
      </w:r>
      <w:r>
        <w:rPr>
          <w:spacing w:val="-4"/>
        </w:rPr>
        <w:t xml:space="preserve">extremely putrid meat; </w:t>
      </w:r>
      <w:r>
        <w:rPr>
          <w:spacing w:val="-3"/>
        </w:rPr>
        <w:t xml:space="preserve">and let </w:t>
      </w:r>
      <w:r>
        <w:rPr>
          <w:i/>
        </w:rPr>
        <w:t xml:space="preserve">S* </w:t>
      </w:r>
      <w:r>
        <w:t xml:space="preserve">be </w:t>
      </w:r>
      <w:r>
        <w:rPr>
          <w:spacing w:val="-3"/>
        </w:rPr>
        <w:t xml:space="preserve">the </w:t>
      </w:r>
      <w:r>
        <w:rPr>
          <w:spacing w:val="-4"/>
        </w:rPr>
        <w:t xml:space="preserve">extremely pleasant fragrance that, </w:t>
      </w:r>
      <w:r>
        <w:t xml:space="preserve">in </w:t>
      </w:r>
      <w:r>
        <w:rPr>
          <w:spacing w:val="-6"/>
        </w:rPr>
        <w:t xml:space="preserve">actuality, </w:t>
      </w:r>
      <w:r>
        <w:t xml:space="preserve">is </w:t>
      </w:r>
      <w:r>
        <w:rPr>
          <w:spacing w:val="-4"/>
        </w:rPr>
        <w:t xml:space="preserve">given off </w:t>
      </w:r>
      <w:r>
        <w:t xml:space="preserve">by </w:t>
      </w:r>
      <w:r>
        <w:rPr>
          <w:spacing w:val="-4"/>
        </w:rPr>
        <w:t xml:space="preserve">eucalyptus trees. There </w:t>
      </w:r>
      <w:r>
        <w:t xml:space="preserve">is no </w:t>
      </w:r>
      <w:r>
        <w:rPr>
          <w:i/>
          <w:spacing w:val="-5"/>
        </w:rPr>
        <w:t xml:space="preserve">inherent </w:t>
      </w:r>
      <w:r>
        <w:rPr>
          <w:spacing w:val="-4"/>
        </w:rPr>
        <w:t xml:space="preserve">reason </w:t>
      </w:r>
      <w:r>
        <w:rPr>
          <w:spacing w:val="-3"/>
        </w:rPr>
        <w:t xml:space="preserve">why </w:t>
      </w:r>
      <w:r>
        <w:rPr>
          <w:spacing w:val="-4"/>
        </w:rPr>
        <w:t xml:space="preserve">eucalyptus trees couldn’t </w:t>
      </w:r>
      <w:r>
        <w:rPr>
          <w:spacing w:val="-3"/>
        </w:rPr>
        <w:t xml:space="preserve">have </w:t>
      </w:r>
      <w:r>
        <w:t xml:space="preserve">S </w:t>
      </w:r>
      <w:r>
        <w:rPr>
          <w:spacing w:val="-3"/>
        </w:rPr>
        <w:t xml:space="preserve">and </w:t>
      </w:r>
      <w:r>
        <w:rPr>
          <w:spacing w:val="-4"/>
        </w:rPr>
        <w:t>there</w:t>
      </w:r>
      <w:r>
        <w:rPr>
          <w:spacing w:val="-4"/>
        </w:rPr>
        <w:t xml:space="preserve"> </w:t>
      </w:r>
      <w:r>
        <w:t xml:space="preserve">is no </w:t>
      </w:r>
      <w:r>
        <w:rPr>
          <w:spacing w:val="-4"/>
        </w:rPr>
        <w:t xml:space="preserve">inherent reason </w:t>
      </w:r>
      <w:r>
        <w:rPr>
          <w:spacing w:val="-3"/>
        </w:rPr>
        <w:t xml:space="preserve">why </w:t>
      </w:r>
      <w:r>
        <w:rPr>
          <w:spacing w:val="-4"/>
        </w:rPr>
        <w:t xml:space="preserve">rotten </w:t>
      </w:r>
      <w:r>
        <w:rPr>
          <w:spacing w:val="-3"/>
        </w:rPr>
        <w:t xml:space="preserve">meat </w:t>
      </w:r>
      <w:r>
        <w:rPr>
          <w:spacing w:val="-4"/>
        </w:rPr>
        <w:t xml:space="preserve">couldn’t </w:t>
      </w:r>
      <w:r>
        <w:rPr>
          <w:spacing w:val="-3"/>
        </w:rPr>
        <w:t xml:space="preserve">have </w:t>
      </w:r>
      <w:r>
        <w:rPr>
          <w:i/>
          <w:spacing w:val="-3"/>
        </w:rPr>
        <w:t>S*</w:t>
      </w:r>
      <w:r>
        <w:rPr>
          <w:spacing w:val="-3"/>
        </w:rPr>
        <w:t xml:space="preserve">. </w:t>
      </w:r>
      <w:r>
        <w:t xml:space="preserve">In </w:t>
      </w:r>
      <w:r>
        <w:rPr>
          <w:spacing w:val="-4"/>
        </w:rPr>
        <w:t xml:space="preserve">other words, </w:t>
      </w:r>
      <w:r>
        <w:t xml:space="preserve">if </w:t>
      </w:r>
      <w:r>
        <w:rPr>
          <w:spacing w:val="-4"/>
        </w:rPr>
        <w:t xml:space="preserve">there occurred </w:t>
      </w:r>
      <w:r>
        <w:t xml:space="preserve">a </w:t>
      </w:r>
      <w:r>
        <w:rPr>
          <w:spacing w:val="-4"/>
        </w:rPr>
        <w:t xml:space="preserve">smell-exchange between eucalyptus trees </w:t>
      </w:r>
      <w:r>
        <w:rPr>
          <w:spacing w:val="-3"/>
        </w:rPr>
        <w:t xml:space="preserve">and </w:t>
      </w:r>
      <w:r>
        <w:rPr>
          <w:spacing w:val="-4"/>
        </w:rPr>
        <w:t xml:space="preserve">rotten meat, </w:t>
      </w:r>
      <w:r>
        <w:t xml:space="preserve">we </w:t>
      </w:r>
      <w:r>
        <w:rPr>
          <w:spacing w:val="-4"/>
        </w:rPr>
        <w:t xml:space="preserve">would </w:t>
      </w:r>
      <w:r>
        <w:rPr>
          <w:spacing w:val="-3"/>
        </w:rPr>
        <w:t xml:space="preserve">not, </w:t>
      </w:r>
      <w:r>
        <w:t xml:space="preserve">at </w:t>
      </w:r>
      <w:r>
        <w:rPr>
          <w:spacing w:val="-4"/>
        </w:rPr>
        <w:t xml:space="preserve">least </w:t>
      </w:r>
      <w:r>
        <w:rPr>
          <w:spacing w:val="-3"/>
        </w:rPr>
        <w:t xml:space="preserve">not for that </w:t>
      </w:r>
      <w:r>
        <w:rPr>
          <w:spacing w:val="-4"/>
        </w:rPr>
        <w:t xml:space="preserve">reason alone, forfeit </w:t>
      </w:r>
      <w:r>
        <w:rPr>
          <w:spacing w:val="-3"/>
        </w:rPr>
        <w:t xml:space="preserve">the </w:t>
      </w:r>
      <w:r>
        <w:rPr>
          <w:spacing w:val="-4"/>
        </w:rPr>
        <w:t xml:space="preserve">causal knowledge </w:t>
      </w:r>
      <w:r>
        <w:rPr>
          <w:spacing w:val="-3"/>
        </w:rPr>
        <w:t xml:space="preserve">that </w:t>
      </w:r>
      <w:r>
        <w:t xml:space="preserve">we </w:t>
      </w:r>
      <w:r>
        <w:rPr>
          <w:spacing w:val="-3"/>
        </w:rPr>
        <w:t xml:space="preserve">now have </w:t>
      </w:r>
      <w:r>
        <w:t xml:space="preserve">by </w:t>
      </w:r>
      <w:r>
        <w:rPr>
          <w:spacing w:val="-4"/>
        </w:rPr>
        <w:t xml:space="preserve">virtue </w:t>
      </w:r>
      <w:r>
        <w:t>of</w:t>
      </w:r>
      <w:r>
        <w:rPr>
          <w:spacing w:val="-7"/>
        </w:rPr>
        <w:t xml:space="preserve"> </w:t>
      </w:r>
      <w:r>
        <w:rPr>
          <w:spacing w:val="-4"/>
        </w:rPr>
        <w:t>knowing</w:t>
      </w:r>
      <w:r>
        <w:rPr>
          <w:spacing w:val="-7"/>
        </w:rPr>
        <w:t xml:space="preserve"> </w:t>
      </w:r>
      <w:r>
        <w:rPr>
          <w:spacing w:val="-3"/>
        </w:rPr>
        <w:t>that</w:t>
      </w:r>
      <w:r>
        <w:rPr>
          <w:spacing w:val="-7"/>
        </w:rPr>
        <w:t xml:space="preserve"> </w:t>
      </w:r>
      <w:r>
        <w:t>a</w:t>
      </w:r>
      <w:r>
        <w:rPr>
          <w:spacing w:val="-7"/>
        </w:rPr>
        <w:t xml:space="preserve"> </w:t>
      </w:r>
      <w:r>
        <w:rPr>
          <w:spacing w:val="-3"/>
        </w:rPr>
        <w:t>cut</w:t>
      </w:r>
      <w:r>
        <w:rPr>
          <w:spacing w:val="-7"/>
        </w:rPr>
        <w:t xml:space="preserve"> </w:t>
      </w:r>
      <w:r>
        <w:t>of</w:t>
      </w:r>
      <w:r>
        <w:rPr>
          <w:spacing w:val="-7"/>
        </w:rPr>
        <w:t xml:space="preserve"> </w:t>
      </w:r>
      <w:r>
        <w:rPr>
          <w:spacing w:val="-3"/>
        </w:rPr>
        <w:t>meat</w:t>
      </w:r>
      <w:r>
        <w:rPr>
          <w:spacing w:val="-7"/>
        </w:rPr>
        <w:t xml:space="preserve"> </w:t>
      </w:r>
      <w:r>
        <w:rPr>
          <w:spacing w:val="-3"/>
        </w:rPr>
        <w:t>has</w:t>
      </w:r>
      <w:r>
        <w:rPr>
          <w:spacing w:val="-7"/>
        </w:rPr>
        <w:t xml:space="preserve"> </w:t>
      </w:r>
      <w:r>
        <w:rPr>
          <w:i/>
        </w:rPr>
        <w:t>S</w:t>
      </w:r>
      <w:r>
        <w:rPr>
          <w:i/>
          <w:spacing w:val="-4"/>
        </w:rPr>
        <w:t xml:space="preserve"> </w:t>
      </w:r>
      <w:r>
        <w:t>or</w:t>
      </w:r>
      <w:r>
        <w:rPr>
          <w:spacing w:val="-7"/>
        </w:rPr>
        <w:t xml:space="preserve"> </w:t>
      </w:r>
      <w:r>
        <w:rPr>
          <w:spacing w:val="-3"/>
        </w:rPr>
        <w:t>that</w:t>
      </w:r>
      <w:r>
        <w:rPr>
          <w:spacing w:val="-7"/>
        </w:rPr>
        <w:t xml:space="preserve"> </w:t>
      </w:r>
      <w:r>
        <w:t>a</w:t>
      </w:r>
      <w:r>
        <w:rPr>
          <w:spacing w:val="-7"/>
        </w:rPr>
        <w:t xml:space="preserve"> </w:t>
      </w:r>
      <w:r>
        <w:rPr>
          <w:spacing w:val="-4"/>
        </w:rPr>
        <w:t>eucalyptus</w:t>
      </w:r>
      <w:r>
        <w:rPr>
          <w:spacing w:val="-7"/>
        </w:rPr>
        <w:t xml:space="preserve"> </w:t>
      </w:r>
      <w:r>
        <w:rPr>
          <w:spacing w:val="-3"/>
        </w:rPr>
        <w:t>tree</w:t>
      </w:r>
      <w:r>
        <w:rPr>
          <w:spacing w:val="-7"/>
        </w:rPr>
        <w:t xml:space="preserve"> </w:t>
      </w:r>
      <w:r>
        <w:rPr>
          <w:spacing w:val="-3"/>
        </w:rPr>
        <w:t>has</w:t>
      </w:r>
      <w:r>
        <w:rPr>
          <w:spacing w:val="-7"/>
        </w:rPr>
        <w:t xml:space="preserve"> </w:t>
      </w:r>
      <w:r>
        <w:rPr>
          <w:i/>
          <w:spacing w:val="-3"/>
        </w:rPr>
        <w:t>S*</w:t>
      </w:r>
      <w:r>
        <w:rPr>
          <w:spacing w:val="-3"/>
        </w:rPr>
        <w:t>.</w:t>
      </w:r>
    </w:p>
    <w:p w:rsidR="000D32F5" w:rsidRDefault="003015BB">
      <w:pPr>
        <w:pStyle w:val="BodyText"/>
        <w:spacing w:before="6" w:line="249" w:lineRule="auto"/>
        <w:ind w:right="240" w:firstLine="288"/>
      </w:pPr>
      <w:r>
        <w:t xml:space="preserve">Of </w:t>
      </w:r>
      <w:r>
        <w:rPr>
          <w:spacing w:val="-4"/>
        </w:rPr>
        <w:t xml:space="preserve">course, there would </w:t>
      </w:r>
      <w:r>
        <w:rPr>
          <w:i/>
          <w:spacing w:val="-4"/>
        </w:rPr>
        <w:t xml:space="preserve">initially </w:t>
      </w:r>
      <w:r>
        <w:t xml:space="preserve">be a </w:t>
      </w:r>
      <w:r>
        <w:rPr>
          <w:spacing w:val="-3"/>
        </w:rPr>
        <w:t xml:space="preserve">loss </w:t>
      </w:r>
      <w:r>
        <w:t xml:space="preserve">of </w:t>
      </w:r>
      <w:r>
        <w:rPr>
          <w:spacing w:val="-4"/>
        </w:rPr>
        <w:t xml:space="preserve">knowledge. </w:t>
      </w:r>
      <w:r>
        <w:rPr>
          <w:spacing w:val="-3"/>
        </w:rPr>
        <w:t xml:space="preserve">One </w:t>
      </w:r>
      <w:r>
        <w:rPr>
          <w:spacing w:val="-4"/>
        </w:rPr>
        <w:t xml:space="preserve">would mistakenly think </w:t>
      </w:r>
      <w:r>
        <w:rPr>
          <w:spacing w:val="-3"/>
        </w:rPr>
        <w:t xml:space="preserve">that the </w:t>
      </w:r>
      <w:r>
        <w:rPr>
          <w:spacing w:val="-4"/>
        </w:rPr>
        <w:t xml:space="preserve">pleasant-smelling </w:t>
      </w:r>
      <w:r>
        <w:rPr>
          <w:spacing w:val="-3"/>
        </w:rPr>
        <w:t xml:space="preserve">cut </w:t>
      </w:r>
      <w:r>
        <w:t xml:space="preserve">of </w:t>
      </w:r>
      <w:r>
        <w:rPr>
          <w:spacing w:val="-3"/>
        </w:rPr>
        <w:t xml:space="preserve">meat one was </w:t>
      </w:r>
      <w:r>
        <w:rPr>
          <w:spacing w:val="-4"/>
        </w:rPr>
        <w:t xml:space="preserve">about </w:t>
      </w:r>
      <w:r>
        <w:t xml:space="preserve">to </w:t>
      </w:r>
      <w:r>
        <w:rPr>
          <w:spacing w:val="-3"/>
        </w:rPr>
        <w:t xml:space="preserve">eat was not </w:t>
      </w:r>
      <w:r>
        <w:rPr>
          <w:spacing w:val="-4"/>
        </w:rPr>
        <w:t xml:space="preserve">rotten. </w:t>
      </w:r>
      <w:r>
        <w:rPr>
          <w:spacing w:val="-3"/>
        </w:rPr>
        <w:t xml:space="preserve">But </w:t>
      </w:r>
      <w:r>
        <w:rPr>
          <w:spacing w:val="-4"/>
        </w:rPr>
        <w:t xml:space="preserve">given </w:t>
      </w:r>
      <w:r>
        <w:rPr>
          <w:spacing w:val="-3"/>
        </w:rPr>
        <w:t>some time</w:t>
      </w:r>
      <w:r>
        <w:rPr>
          <w:spacing w:val="-3"/>
        </w:rPr>
        <w:t xml:space="preserve"> </w:t>
      </w:r>
      <w:r>
        <w:t xml:space="preserve">to </w:t>
      </w:r>
      <w:r>
        <w:rPr>
          <w:spacing w:val="-4"/>
        </w:rPr>
        <w:t xml:space="preserve">adjust </w:t>
      </w:r>
      <w:r>
        <w:t xml:space="preserve">to </w:t>
      </w:r>
      <w:r>
        <w:rPr>
          <w:spacing w:val="-3"/>
        </w:rPr>
        <w:t xml:space="preserve">the new </w:t>
      </w:r>
      <w:r>
        <w:rPr>
          <w:spacing w:val="-4"/>
        </w:rPr>
        <w:t xml:space="preserve">smell-situation, </w:t>
      </w:r>
      <w:r>
        <w:rPr>
          <w:spacing w:val="-3"/>
        </w:rPr>
        <w:t xml:space="preserve">one </w:t>
      </w:r>
      <w:r>
        <w:rPr>
          <w:spacing w:val="-4"/>
        </w:rPr>
        <w:t xml:space="preserve">would cease </w:t>
      </w:r>
      <w:r>
        <w:t xml:space="preserve">to </w:t>
      </w:r>
      <w:r>
        <w:rPr>
          <w:spacing w:val="-3"/>
        </w:rPr>
        <w:t>make such mistakes.</w:t>
      </w:r>
      <w:bookmarkStart w:id="624" w:name="_bookmark623"/>
      <w:bookmarkEnd w:id="624"/>
      <w:r>
        <w:rPr>
          <w:color w:val="0562C1"/>
          <w:spacing w:val="-3"/>
          <w:position w:val="18"/>
          <w:u w:val="single" w:color="0562C1"/>
        </w:rPr>
        <w:t>[288]</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60"/>
        </w:numPr>
        <w:tabs>
          <w:tab w:val="left" w:pos="748"/>
        </w:tabs>
        <w:rPr>
          <w:u w:val="none"/>
        </w:rPr>
      </w:pPr>
      <w:bookmarkStart w:id="625" w:name="_bookmark624"/>
      <w:bookmarkEnd w:id="625"/>
      <w:r>
        <w:rPr>
          <w:u w:val="none"/>
        </w:rPr>
        <w:t>BA</w:t>
      </w:r>
      <w:r>
        <w:rPr>
          <w:spacing w:val="-5"/>
          <w:u w:val="none"/>
        </w:rPr>
        <w:t xml:space="preserve"> </w:t>
      </w:r>
      <w:r>
        <w:rPr>
          <w:u w:val="none"/>
        </w:rPr>
        <w:t>embodies</w:t>
      </w:r>
      <w:r>
        <w:rPr>
          <w:spacing w:val="-5"/>
          <w:u w:val="none"/>
        </w:rPr>
        <w:t xml:space="preserve"> </w:t>
      </w:r>
      <w:r>
        <w:rPr>
          <w:u w:val="none"/>
        </w:rPr>
        <w:t>a</w:t>
      </w:r>
      <w:r>
        <w:rPr>
          <w:spacing w:val="-4"/>
          <w:u w:val="none"/>
        </w:rPr>
        <w:t xml:space="preserve"> </w:t>
      </w:r>
      <w:r>
        <w:rPr>
          <w:u w:val="none"/>
        </w:rPr>
        <w:t>spurious</w:t>
      </w:r>
      <w:r>
        <w:rPr>
          <w:spacing w:val="-5"/>
          <w:u w:val="none"/>
        </w:rPr>
        <w:t xml:space="preserve"> </w:t>
      </w:r>
      <w:r>
        <w:rPr>
          <w:u w:val="none"/>
        </w:rPr>
        <w:t>understanding</w:t>
      </w:r>
      <w:r>
        <w:rPr>
          <w:spacing w:val="-3"/>
          <w:u w:val="none"/>
        </w:rPr>
        <w:t xml:space="preserve"> </w:t>
      </w:r>
      <w:r>
        <w:rPr>
          <w:u w:val="none"/>
        </w:rPr>
        <w:t>of</w:t>
      </w:r>
      <w:r>
        <w:rPr>
          <w:spacing w:val="-5"/>
          <w:u w:val="none"/>
        </w:rPr>
        <w:t xml:space="preserve"> </w:t>
      </w:r>
      <w:r>
        <w:rPr>
          <w:u w:val="none"/>
        </w:rPr>
        <w:t>what</w:t>
      </w:r>
      <w:r>
        <w:rPr>
          <w:spacing w:val="-5"/>
          <w:u w:val="none"/>
        </w:rPr>
        <w:t xml:space="preserve"> </w:t>
      </w:r>
      <w:r>
        <w:rPr>
          <w:u w:val="none"/>
        </w:rPr>
        <w:t>secondary</w:t>
      </w:r>
      <w:r>
        <w:rPr>
          <w:spacing w:val="-4"/>
          <w:u w:val="none"/>
        </w:rPr>
        <w:t xml:space="preserve"> </w:t>
      </w:r>
      <w:r>
        <w:rPr>
          <w:u w:val="none"/>
        </w:rPr>
        <w:t>properties</w:t>
      </w:r>
      <w:r>
        <w:rPr>
          <w:spacing w:val="-4"/>
          <w:u w:val="none"/>
        </w:rPr>
        <w:t xml:space="preserve"> </w:t>
      </w:r>
      <w:r>
        <w:rPr>
          <w:u w:val="none"/>
        </w:rPr>
        <w:t>are</w:t>
      </w:r>
      <w:r>
        <w:rPr>
          <w:spacing w:val="-5"/>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105" w:firstLine="288"/>
      </w:pPr>
      <w:r>
        <w:rPr>
          <w:spacing w:val="-4"/>
        </w:rPr>
        <w:t xml:space="preserve">There </w:t>
      </w:r>
      <w:r>
        <w:t xml:space="preserve">is </w:t>
      </w:r>
      <w:r>
        <w:rPr>
          <w:spacing w:val="-4"/>
        </w:rPr>
        <w:t xml:space="preserve">another reason </w:t>
      </w:r>
      <w:r>
        <w:rPr>
          <w:spacing w:val="-7"/>
        </w:rPr>
        <w:t xml:space="preserve">why, </w:t>
      </w:r>
      <w:r>
        <w:rPr>
          <w:spacing w:val="-3"/>
        </w:rPr>
        <w:t xml:space="preserve">even </w:t>
      </w:r>
      <w:r>
        <w:rPr>
          <w:spacing w:val="-4"/>
        </w:rPr>
        <w:t xml:space="preserve">though </w:t>
      </w:r>
      <w:r>
        <w:t xml:space="preserve">it </w:t>
      </w:r>
      <w:r>
        <w:rPr>
          <w:spacing w:val="-4"/>
        </w:rPr>
        <w:t xml:space="preserve">wouldn’t </w:t>
      </w:r>
      <w:r>
        <w:rPr>
          <w:spacing w:val="-3"/>
        </w:rPr>
        <w:t xml:space="preserve">have any </w:t>
      </w:r>
      <w:r>
        <w:rPr>
          <w:spacing w:val="-4"/>
        </w:rPr>
        <w:t xml:space="preserve">lasting effect </w:t>
      </w:r>
      <w:r>
        <w:t xml:space="preserve">on </w:t>
      </w:r>
      <w:r>
        <w:rPr>
          <w:spacing w:val="-3"/>
        </w:rPr>
        <w:t xml:space="preserve">our </w:t>
      </w:r>
      <w:r>
        <w:rPr>
          <w:spacing w:val="-4"/>
        </w:rPr>
        <w:t xml:space="preserve">ability </w:t>
      </w:r>
      <w:r>
        <w:t xml:space="preserve">to </w:t>
      </w:r>
      <w:r>
        <w:rPr>
          <w:spacing w:val="-4"/>
        </w:rPr>
        <w:t xml:space="preserve">acquire knowledge through olfaction, </w:t>
      </w:r>
      <w:r>
        <w:rPr>
          <w:spacing w:val="-3"/>
        </w:rPr>
        <w:t xml:space="preserve">that </w:t>
      </w:r>
      <w:r>
        <w:rPr>
          <w:spacing w:val="-4"/>
        </w:rPr>
        <w:t xml:space="preserve">smell-exchange would initially compromise </w:t>
      </w:r>
      <w:r>
        <w:rPr>
          <w:spacing w:val="-3"/>
        </w:rPr>
        <w:t xml:space="preserve">our </w:t>
      </w:r>
      <w:r>
        <w:rPr>
          <w:spacing w:val="-4"/>
        </w:rPr>
        <w:t xml:space="preserve">ability </w:t>
      </w:r>
      <w:r>
        <w:t xml:space="preserve">to do </w:t>
      </w:r>
      <w:r>
        <w:rPr>
          <w:spacing w:val="-3"/>
        </w:rPr>
        <w:t xml:space="preserve">so. This fact </w:t>
      </w:r>
      <w:r>
        <w:rPr>
          <w:i/>
          <w:spacing w:val="-4"/>
        </w:rPr>
        <w:t xml:space="preserve">initially </w:t>
      </w:r>
      <w:r>
        <w:rPr>
          <w:spacing w:val="-4"/>
        </w:rPr>
        <w:t xml:space="preserve">suggests </w:t>
      </w:r>
      <w:r>
        <w:rPr>
          <w:spacing w:val="-3"/>
        </w:rPr>
        <w:t xml:space="preserve">that </w:t>
      </w:r>
      <w:r>
        <w:rPr>
          <w:spacing w:val="-4"/>
        </w:rPr>
        <w:t xml:space="preserve">olfaction doesn’t </w:t>
      </w:r>
      <w:r>
        <w:rPr>
          <w:spacing w:val="-3"/>
        </w:rPr>
        <w:t xml:space="preserve">give </w:t>
      </w:r>
      <w:r>
        <w:t xml:space="preserve">us </w:t>
      </w:r>
      <w:r>
        <w:rPr>
          <w:spacing w:val="-4"/>
        </w:rPr>
        <w:t xml:space="preserve">knowledge </w:t>
      </w:r>
      <w:r>
        <w:t xml:space="preserve">of </w:t>
      </w:r>
      <w:r>
        <w:rPr>
          <w:spacing w:val="-3"/>
        </w:rPr>
        <w:t xml:space="preserve">the </w:t>
      </w:r>
      <w:r>
        <w:rPr>
          <w:spacing w:val="-4"/>
        </w:rPr>
        <w:t xml:space="preserve">causal structure </w:t>
      </w:r>
      <w:r>
        <w:t xml:space="preserve">of </w:t>
      </w:r>
      <w:r>
        <w:rPr>
          <w:spacing w:val="-3"/>
        </w:rPr>
        <w:t xml:space="preserve">the </w:t>
      </w:r>
      <w:r>
        <w:rPr>
          <w:spacing w:val="-4"/>
        </w:rPr>
        <w:t xml:space="preserve">world. </w:t>
      </w:r>
      <w:r>
        <w:rPr>
          <w:spacing w:val="-3"/>
        </w:rPr>
        <w:t>But, duly</w:t>
      </w:r>
      <w:r>
        <w:rPr>
          <w:spacing w:val="-3"/>
        </w:rPr>
        <w:t xml:space="preserve"> </w:t>
      </w:r>
      <w:r>
        <w:rPr>
          <w:spacing w:val="-4"/>
        </w:rPr>
        <w:t xml:space="preserve">scrutinized, </w:t>
      </w:r>
      <w:r>
        <w:t xml:space="preserve">it </w:t>
      </w:r>
      <w:r>
        <w:rPr>
          <w:spacing w:val="-4"/>
        </w:rPr>
        <w:t xml:space="preserve">turns </w:t>
      </w:r>
      <w:r>
        <w:rPr>
          <w:spacing w:val="-3"/>
        </w:rPr>
        <w:t xml:space="preserve">out </w:t>
      </w:r>
      <w:r>
        <w:t xml:space="preserve">to </w:t>
      </w:r>
      <w:r>
        <w:rPr>
          <w:spacing w:val="-4"/>
        </w:rPr>
        <w:t xml:space="preserve">entail </w:t>
      </w:r>
      <w:r>
        <w:rPr>
          <w:spacing w:val="-3"/>
        </w:rPr>
        <w:t xml:space="preserve">that </w:t>
      </w:r>
      <w:r>
        <w:rPr>
          <w:spacing w:val="-4"/>
        </w:rPr>
        <w:t xml:space="preserve">olfaction </w:t>
      </w:r>
      <w:r>
        <w:rPr>
          <w:spacing w:val="-3"/>
        </w:rPr>
        <w:t xml:space="preserve">is, like </w:t>
      </w:r>
      <w:r>
        <w:rPr>
          <w:spacing w:val="-4"/>
        </w:rPr>
        <w:t xml:space="preserve">vision </w:t>
      </w:r>
      <w:r>
        <w:rPr>
          <w:spacing w:val="-3"/>
        </w:rPr>
        <w:t xml:space="preserve">and </w:t>
      </w:r>
      <w:r>
        <w:rPr>
          <w:spacing w:val="-4"/>
        </w:rPr>
        <w:t xml:space="preserve">audition, </w:t>
      </w:r>
      <w:r>
        <w:rPr>
          <w:i/>
          <w:spacing w:val="-3"/>
        </w:rPr>
        <w:t xml:space="preserve">does </w:t>
      </w:r>
      <w:r>
        <w:rPr>
          <w:spacing w:val="-3"/>
        </w:rPr>
        <w:t xml:space="preserve">give </w:t>
      </w:r>
      <w:r>
        <w:t xml:space="preserve">us </w:t>
      </w:r>
      <w:r>
        <w:rPr>
          <w:spacing w:val="-3"/>
        </w:rPr>
        <w:t xml:space="preserve">such </w:t>
      </w:r>
      <w:r>
        <w:rPr>
          <w:spacing w:val="-4"/>
        </w:rPr>
        <w:t>knowledge.</w:t>
      </w:r>
    </w:p>
    <w:p w:rsidR="000D32F5" w:rsidRDefault="003015BB">
      <w:pPr>
        <w:pStyle w:val="BodyText"/>
        <w:spacing w:before="5" w:line="249" w:lineRule="auto"/>
        <w:ind w:firstLine="288"/>
      </w:pPr>
      <w:r>
        <w:rPr>
          <w:spacing w:val="-3"/>
        </w:rPr>
        <w:t xml:space="preserve">Much </w:t>
      </w:r>
      <w:r>
        <w:t xml:space="preserve">of </w:t>
      </w:r>
      <w:r>
        <w:rPr>
          <w:spacing w:val="-3"/>
        </w:rPr>
        <w:t xml:space="preserve">the </w:t>
      </w:r>
      <w:r>
        <w:rPr>
          <w:spacing w:val="-4"/>
        </w:rPr>
        <w:t xml:space="preserve">knowledge </w:t>
      </w:r>
      <w:r>
        <w:rPr>
          <w:spacing w:val="-3"/>
        </w:rPr>
        <w:t xml:space="preserve">that </w:t>
      </w:r>
      <w:r>
        <w:t xml:space="preserve">we </w:t>
      </w:r>
      <w:r>
        <w:rPr>
          <w:spacing w:val="-4"/>
        </w:rPr>
        <w:t xml:space="preserve">acquire through </w:t>
      </w:r>
      <w:r>
        <w:rPr>
          <w:spacing w:val="-3"/>
        </w:rPr>
        <w:t xml:space="preserve">the </w:t>
      </w:r>
      <w:r>
        <w:rPr>
          <w:spacing w:val="-4"/>
        </w:rPr>
        <w:t xml:space="preserve">sense </w:t>
      </w:r>
      <w:r>
        <w:t xml:space="preserve">of </w:t>
      </w:r>
      <w:r>
        <w:rPr>
          <w:spacing w:val="-4"/>
        </w:rPr>
        <w:t xml:space="preserve">smell </w:t>
      </w:r>
      <w:r>
        <w:t xml:space="preserve">is </w:t>
      </w:r>
      <w:r>
        <w:rPr>
          <w:spacing w:val="-4"/>
        </w:rPr>
        <w:t xml:space="preserve">based </w:t>
      </w:r>
      <w:r>
        <w:t xml:space="preserve">on </w:t>
      </w:r>
      <w:r>
        <w:rPr>
          <w:spacing w:val="-3"/>
        </w:rPr>
        <w:t xml:space="preserve">the </w:t>
      </w:r>
      <w:r>
        <w:rPr>
          <w:spacing w:val="-4"/>
        </w:rPr>
        <w:t xml:space="preserve">comparative properties </w:t>
      </w:r>
      <w:r>
        <w:t xml:space="preserve">of </w:t>
      </w:r>
      <w:r>
        <w:rPr>
          <w:spacing w:val="-3"/>
        </w:rPr>
        <w:t xml:space="preserve">our </w:t>
      </w:r>
      <w:r>
        <w:rPr>
          <w:spacing w:val="-4"/>
        </w:rPr>
        <w:t xml:space="preserve">olfactory sensations. Other things being equal, </w:t>
      </w:r>
      <w:r>
        <w:rPr>
          <w:spacing w:val="-3"/>
        </w:rPr>
        <w:t xml:space="preserve">the more </w:t>
      </w:r>
      <w:r>
        <w:rPr>
          <w:spacing w:val="-4"/>
        </w:rPr>
        <w:t xml:space="preserve">rotten </w:t>
      </w:r>
      <w:r>
        <w:t xml:space="preserve">a </w:t>
      </w:r>
      <w:r>
        <w:rPr>
          <w:spacing w:val="-3"/>
        </w:rPr>
        <w:t xml:space="preserve">cut </w:t>
      </w:r>
      <w:r>
        <w:t xml:space="preserve">of </w:t>
      </w:r>
      <w:r>
        <w:rPr>
          <w:spacing w:val="-3"/>
        </w:rPr>
        <w:t xml:space="preserve">meat is, the </w:t>
      </w:r>
      <w:r>
        <w:rPr>
          <w:spacing w:val="-4"/>
        </w:rPr>
        <w:t xml:space="preserve">worse </w:t>
      </w:r>
      <w:r>
        <w:t xml:space="preserve">it </w:t>
      </w:r>
      <w:r>
        <w:rPr>
          <w:spacing w:val="-4"/>
        </w:rPr>
        <w:t xml:space="preserve">smells. Other things being equal, </w:t>
      </w:r>
      <w:r>
        <w:rPr>
          <w:spacing w:val="-3"/>
        </w:rPr>
        <w:t xml:space="preserve">the more </w:t>
      </w:r>
      <w:r>
        <w:rPr>
          <w:spacing w:val="-4"/>
        </w:rPr>
        <w:t xml:space="preserve">pungent </w:t>
      </w:r>
      <w:r>
        <w:rPr>
          <w:spacing w:val="-3"/>
        </w:rPr>
        <w:t xml:space="preserve">the </w:t>
      </w:r>
      <w:r>
        <w:rPr>
          <w:spacing w:val="-4"/>
        </w:rPr>
        <w:t xml:space="preserve">fragrance </w:t>
      </w:r>
      <w:r>
        <w:t xml:space="preserve">of a </w:t>
      </w:r>
      <w:r>
        <w:rPr>
          <w:spacing w:val="-4"/>
        </w:rPr>
        <w:t xml:space="preserve">eucalyptus </w:t>
      </w:r>
      <w:r>
        <w:rPr>
          <w:spacing w:val="-3"/>
        </w:rPr>
        <w:t xml:space="preserve">tree </w:t>
      </w:r>
      <w:r>
        <w:t xml:space="preserve">is </w:t>
      </w:r>
      <w:r>
        <w:rPr>
          <w:spacing w:val="-3"/>
        </w:rPr>
        <w:t xml:space="preserve">the </w:t>
      </w:r>
      <w:r>
        <w:rPr>
          <w:spacing w:val="-4"/>
        </w:rPr>
        <w:t xml:space="preserve">richer </w:t>
      </w:r>
      <w:r>
        <w:rPr>
          <w:spacing w:val="-3"/>
        </w:rPr>
        <w:t xml:space="preserve">that tree </w:t>
      </w:r>
      <w:r>
        <w:t xml:space="preserve">is in </w:t>
      </w:r>
      <w:r>
        <w:rPr>
          <w:spacing w:val="-3"/>
        </w:rPr>
        <w:t xml:space="preserve">the </w:t>
      </w:r>
      <w:r>
        <w:rPr>
          <w:spacing w:val="-4"/>
        </w:rPr>
        <w:t xml:space="preserve">chemical responsible </w:t>
      </w:r>
      <w:r>
        <w:rPr>
          <w:spacing w:val="-3"/>
        </w:rPr>
        <w:t xml:space="preserve">for that </w:t>
      </w:r>
      <w:r>
        <w:rPr>
          <w:spacing w:val="-4"/>
        </w:rPr>
        <w:t>smell.</w:t>
      </w:r>
    </w:p>
    <w:p w:rsidR="000D32F5" w:rsidRDefault="003015BB">
      <w:pPr>
        <w:pStyle w:val="BodyText"/>
        <w:spacing w:before="4" w:line="249" w:lineRule="auto"/>
        <w:ind w:right="132" w:firstLine="288"/>
      </w:pPr>
      <w:r>
        <w:rPr>
          <w:spacing w:val="-4"/>
        </w:rPr>
        <w:t xml:space="preserve">Bearing </w:t>
      </w:r>
      <w:r>
        <w:rPr>
          <w:spacing w:val="-3"/>
        </w:rPr>
        <w:t xml:space="preserve">this </w:t>
      </w:r>
      <w:r>
        <w:t xml:space="preserve">in </w:t>
      </w:r>
      <w:r>
        <w:rPr>
          <w:spacing w:val="-4"/>
        </w:rPr>
        <w:t xml:space="preserve">mind, suppose </w:t>
      </w:r>
      <w:r>
        <w:rPr>
          <w:spacing w:val="-3"/>
        </w:rPr>
        <w:t xml:space="preserve">that </w:t>
      </w:r>
      <w:r>
        <w:rPr>
          <w:i/>
        </w:rPr>
        <w:t xml:space="preserve">S </w:t>
      </w:r>
      <w:r>
        <w:t xml:space="preserve">is </w:t>
      </w:r>
      <w:r>
        <w:rPr>
          <w:spacing w:val="-3"/>
        </w:rPr>
        <w:t xml:space="preserve">the </w:t>
      </w:r>
      <w:r>
        <w:rPr>
          <w:spacing w:val="-4"/>
        </w:rPr>
        <w:t xml:space="preserve">exact smell </w:t>
      </w:r>
      <w:r>
        <w:rPr>
          <w:spacing w:val="-3"/>
        </w:rPr>
        <w:t xml:space="preserve">had </w:t>
      </w:r>
      <w:r>
        <w:rPr>
          <w:spacing w:val="-4"/>
        </w:rPr>
        <w:t xml:space="preserve">(under </w:t>
      </w:r>
      <w:r>
        <w:t xml:space="preserve">a </w:t>
      </w:r>
      <w:r>
        <w:rPr>
          <w:spacing w:val="-4"/>
        </w:rPr>
        <w:t xml:space="preserve">given </w:t>
      </w:r>
      <w:r>
        <w:rPr>
          <w:spacing w:val="-3"/>
        </w:rPr>
        <w:t xml:space="preserve">set </w:t>
      </w:r>
      <w:r>
        <w:t xml:space="preserve">of </w:t>
      </w:r>
      <w:r>
        <w:rPr>
          <w:spacing w:val="-4"/>
        </w:rPr>
        <w:t xml:space="preserve">circumstances) </w:t>
      </w:r>
      <w:r>
        <w:t xml:space="preserve">by a </w:t>
      </w:r>
      <w:r>
        <w:rPr>
          <w:spacing w:val="-3"/>
        </w:rPr>
        <w:t xml:space="preserve">cut </w:t>
      </w:r>
      <w:r>
        <w:t xml:space="preserve">of </w:t>
      </w:r>
      <w:r>
        <w:rPr>
          <w:spacing w:val="-3"/>
        </w:rPr>
        <w:t xml:space="preserve">meat that was </w:t>
      </w:r>
      <w:r>
        <w:rPr>
          <w:spacing w:val="-4"/>
        </w:rPr>
        <w:t xml:space="preserve">rotten </w:t>
      </w:r>
      <w:r>
        <w:t xml:space="preserve">to </w:t>
      </w:r>
      <w:r>
        <w:rPr>
          <w:spacing w:val="-4"/>
        </w:rPr>
        <w:t xml:space="preserve">degree </w:t>
      </w:r>
      <w:r>
        <w:rPr>
          <w:i/>
        </w:rPr>
        <w:t>n</w:t>
      </w:r>
      <w:r>
        <w:t xml:space="preserve">, </w:t>
      </w:r>
      <w:r>
        <w:rPr>
          <w:spacing w:val="-3"/>
        </w:rPr>
        <w:t xml:space="preserve">and that </w:t>
      </w:r>
      <w:r>
        <w:rPr>
          <w:i/>
        </w:rPr>
        <w:t xml:space="preserve">S* </w:t>
      </w:r>
      <w:r>
        <w:t xml:space="preserve">is </w:t>
      </w:r>
      <w:r>
        <w:rPr>
          <w:spacing w:val="-3"/>
        </w:rPr>
        <w:t xml:space="preserve">the </w:t>
      </w:r>
      <w:r>
        <w:rPr>
          <w:spacing w:val="-4"/>
        </w:rPr>
        <w:t xml:space="preserve">fragrance (same qualification) </w:t>
      </w:r>
      <w:r>
        <w:t xml:space="preserve">of a </w:t>
      </w:r>
      <w:r>
        <w:rPr>
          <w:spacing w:val="-4"/>
        </w:rPr>
        <w:t xml:space="preserve">eucalyptus having amount </w:t>
      </w:r>
      <w:r>
        <w:t xml:space="preserve">m of </w:t>
      </w:r>
      <w:r>
        <w:rPr>
          <w:spacing w:val="-3"/>
        </w:rPr>
        <w:t xml:space="preserve">the </w:t>
      </w:r>
      <w:r>
        <w:rPr>
          <w:spacing w:val="-4"/>
        </w:rPr>
        <w:t>relevant chemical. Becau</w:t>
      </w:r>
      <w:r>
        <w:rPr>
          <w:spacing w:val="-4"/>
        </w:rPr>
        <w:t xml:space="preserve">se </w:t>
      </w:r>
      <w:r>
        <w:rPr>
          <w:spacing w:val="-3"/>
        </w:rPr>
        <w:t xml:space="preserve">the </w:t>
      </w:r>
      <w:r>
        <w:rPr>
          <w:spacing w:val="-4"/>
        </w:rPr>
        <w:t xml:space="preserve">previously described exchange hasn’t occurred, given </w:t>
      </w:r>
      <w:r>
        <w:t xml:space="preserve">a </w:t>
      </w:r>
      <w:r>
        <w:rPr>
          <w:spacing w:val="-3"/>
        </w:rPr>
        <w:t xml:space="preserve">cut </w:t>
      </w:r>
      <w:r>
        <w:t xml:space="preserve">of </w:t>
      </w:r>
      <w:r>
        <w:rPr>
          <w:spacing w:val="-3"/>
        </w:rPr>
        <w:t xml:space="preserve">meat </w:t>
      </w:r>
      <w:r>
        <w:rPr>
          <w:spacing w:val="-4"/>
        </w:rPr>
        <w:t xml:space="preserve">having </w:t>
      </w:r>
      <w:r>
        <w:rPr>
          <w:i/>
        </w:rPr>
        <w:t xml:space="preserve">S </w:t>
      </w:r>
      <w:r>
        <w:rPr>
          <w:spacing w:val="-3"/>
        </w:rPr>
        <w:t xml:space="preserve">and some </w:t>
      </w:r>
      <w:r>
        <w:rPr>
          <w:spacing w:val="-5"/>
        </w:rPr>
        <w:t xml:space="preserve">other, </w:t>
      </w:r>
      <w:r>
        <w:rPr>
          <w:spacing w:val="-4"/>
        </w:rPr>
        <w:t xml:space="preserve">otherwise observationally identical  </w:t>
      </w:r>
      <w:r>
        <w:rPr>
          <w:spacing w:val="-3"/>
        </w:rPr>
        <w:t>cut</w:t>
      </w:r>
      <w:r>
        <w:rPr>
          <w:spacing w:val="-7"/>
        </w:rPr>
        <w:t xml:space="preserve"> </w:t>
      </w:r>
      <w:r>
        <w:t>of</w:t>
      </w:r>
      <w:r>
        <w:rPr>
          <w:spacing w:val="-6"/>
        </w:rPr>
        <w:t xml:space="preserve"> </w:t>
      </w:r>
      <w:r>
        <w:rPr>
          <w:spacing w:val="-4"/>
        </w:rPr>
        <w:t>meat,</w:t>
      </w:r>
      <w:r>
        <w:rPr>
          <w:spacing w:val="-6"/>
        </w:rPr>
        <w:t xml:space="preserve"> </w:t>
      </w:r>
      <w:r>
        <w:rPr>
          <w:spacing w:val="-3"/>
        </w:rPr>
        <w:t>with</w:t>
      </w:r>
      <w:r>
        <w:rPr>
          <w:spacing w:val="-7"/>
        </w:rPr>
        <w:t xml:space="preserve"> </w:t>
      </w:r>
      <w:r>
        <w:t>a</w:t>
      </w:r>
      <w:r>
        <w:rPr>
          <w:spacing w:val="-6"/>
        </w:rPr>
        <w:t xml:space="preserve"> </w:t>
      </w:r>
      <w:r>
        <w:rPr>
          <w:spacing w:val="-3"/>
        </w:rPr>
        <w:t>much</w:t>
      </w:r>
      <w:r>
        <w:rPr>
          <w:spacing w:val="-6"/>
        </w:rPr>
        <w:t xml:space="preserve"> </w:t>
      </w:r>
      <w:r>
        <w:rPr>
          <w:spacing w:val="-4"/>
        </w:rPr>
        <w:t>stronger</w:t>
      </w:r>
      <w:r>
        <w:rPr>
          <w:spacing w:val="-7"/>
        </w:rPr>
        <w:t xml:space="preserve"> </w:t>
      </w:r>
      <w:r>
        <w:rPr>
          <w:spacing w:val="-4"/>
        </w:rPr>
        <w:t>(weaker)</w:t>
      </w:r>
      <w:r>
        <w:rPr>
          <w:spacing w:val="-6"/>
        </w:rPr>
        <w:t xml:space="preserve"> </w:t>
      </w:r>
      <w:r>
        <w:rPr>
          <w:spacing w:val="-4"/>
        </w:rPr>
        <w:t>version</w:t>
      </w:r>
      <w:r>
        <w:rPr>
          <w:spacing w:val="-6"/>
        </w:rPr>
        <w:t xml:space="preserve"> </w:t>
      </w:r>
      <w:r>
        <w:t>of</w:t>
      </w:r>
      <w:r>
        <w:rPr>
          <w:spacing w:val="-7"/>
        </w:rPr>
        <w:t xml:space="preserve"> </w:t>
      </w:r>
      <w:r>
        <w:rPr>
          <w:i/>
        </w:rPr>
        <w:t>S</w:t>
      </w:r>
      <w:r>
        <w:t>,</w:t>
      </w:r>
      <w:r>
        <w:rPr>
          <w:spacing w:val="-6"/>
        </w:rPr>
        <w:t xml:space="preserve"> </w:t>
      </w:r>
      <w:r>
        <w:t>I</w:t>
      </w:r>
      <w:r>
        <w:rPr>
          <w:spacing w:val="-6"/>
        </w:rPr>
        <w:t xml:space="preserve"> </w:t>
      </w:r>
      <w:r>
        <w:rPr>
          <w:spacing w:val="-3"/>
        </w:rPr>
        <w:t>know</w:t>
      </w:r>
      <w:r>
        <w:rPr>
          <w:spacing w:val="-6"/>
        </w:rPr>
        <w:t xml:space="preserve"> </w:t>
      </w:r>
      <w:r>
        <w:t>on</w:t>
      </w:r>
      <w:r>
        <w:rPr>
          <w:spacing w:val="-7"/>
        </w:rPr>
        <w:t xml:space="preserve"> </w:t>
      </w:r>
      <w:r>
        <w:rPr>
          <w:spacing w:val="-3"/>
        </w:rPr>
        <w:t>that</w:t>
      </w:r>
      <w:r>
        <w:rPr>
          <w:spacing w:val="-6"/>
        </w:rPr>
        <w:t xml:space="preserve"> </w:t>
      </w:r>
      <w:r>
        <w:rPr>
          <w:spacing w:val="-4"/>
        </w:rPr>
        <w:t>basis</w:t>
      </w:r>
      <w:r>
        <w:rPr>
          <w:spacing w:val="-6"/>
        </w:rPr>
        <w:t xml:space="preserve"> </w:t>
      </w:r>
      <w:r>
        <w:rPr>
          <w:spacing w:val="-3"/>
        </w:rPr>
        <w:t>that</w:t>
      </w:r>
      <w:r>
        <w:rPr>
          <w:spacing w:val="-7"/>
        </w:rPr>
        <w:t xml:space="preserve"> </w:t>
      </w:r>
      <w:r>
        <w:rPr>
          <w:i/>
          <w:spacing w:val="-4"/>
        </w:rPr>
        <w:t>ceteris</w:t>
      </w:r>
      <w:r>
        <w:rPr>
          <w:i/>
          <w:spacing w:val="-6"/>
        </w:rPr>
        <w:t xml:space="preserve"> </w:t>
      </w:r>
      <w:r>
        <w:rPr>
          <w:i/>
          <w:spacing w:val="-4"/>
        </w:rPr>
        <w:t>paribus</w:t>
      </w:r>
      <w:r>
        <w:rPr>
          <w:i/>
          <w:spacing w:val="-6"/>
        </w:rPr>
        <w:t xml:space="preserve"> </w:t>
      </w:r>
      <w:r>
        <w:rPr>
          <w:spacing w:val="-3"/>
        </w:rPr>
        <w:t xml:space="preserve">the </w:t>
      </w:r>
      <w:r>
        <w:rPr>
          <w:spacing w:val="-4"/>
        </w:rPr>
        <w:t xml:space="preserve">latter </w:t>
      </w:r>
      <w:r>
        <w:rPr>
          <w:spacing w:val="-3"/>
        </w:rPr>
        <w:t xml:space="preserve">cut </w:t>
      </w:r>
      <w:r>
        <w:t xml:space="preserve">of </w:t>
      </w:r>
      <w:r>
        <w:rPr>
          <w:spacing w:val="-3"/>
        </w:rPr>
        <w:t xml:space="preserve">meat </w:t>
      </w:r>
      <w:r>
        <w:t xml:space="preserve">is </w:t>
      </w:r>
      <w:r>
        <w:rPr>
          <w:spacing w:val="-3"/>
        </w:rPr>
        <w:t xml:space="preserve">more </w:t>
      </w:r>
      <w:r>
        <w:rPr>
          <w:spacing w:val="-4"/>
        </w:rPr>
        <w:t xml:space="preserve">(less) rotten </w:t>
      </w:r>
      <w:r>
        <w:rPr>
          <w:spacing w:val="-3"/>
        </w:rPr>
        <w:t xml:space="preserve">than the </w:t>
      </w:r>
      <w:r>
        <w:rPr>
          <w:spacing w:val="-6"/>
        </w:rPr>
        <w:t xml:space="preserve">former. </w:t>
      </w:r>
      <w:r>
        <w:rPr>
          <w:spacing w:val="-3"/>
        </w:rPr>
        <w:t xml:space="preserve">For this </w:t>
      </w:r>
      <w:r>
        <w:rPr>
          <w:spacing w:val="-4"/>
        </w:rPr>
        <w:t xml:space="preserve">reason, </w:t>
      </w:r>
      <w:r>
        <w:t xml:space="preserve">if </w:t>
      </w:r>
      <w:r>
        <w:rPr>
          <w:spacing w:val="-3"/>
        </w:rPr>
        <w:t xml:space="preserve">the </w:t>
      </w:r>
      <w:r>
        <w:rPr>
          <w:spacing w:val="-4"/>
        </w:rPr>
        <w:t xml:space="preserve">exchange </w:t>
      </w:r>
      <w:r>
        <w:t xml:space="preserve">in </w:t>
      </w:r>
      <w:r>
        <w:rPr>
          <w:spacing w:val="-4"/>
        </w:rPr>
        <w:t xml:space="preserve">question occurred </w:t>
      </w:r>
      <w:r>
        <w:rPr>
          <w:i/>
          <w:spacing w:val="-3"/>
        </w:rPr>
        <w:t xml:space="preserve">but that </w:t>
      </w:r>
      <w:r>
        <w:rPr>
          <w:i/>
          <w:spacing w:val="-8"/>
        </w:rPr>
        <w:t xml:space="preserve">other, </w:t>
      </w:r>
      <w:r>
        <w:rPr>
          <w:i/>
          <w:spacing w:val="-4"/>
        </w:rPr>
        <w:t xml:space="preserve">compensatory changes </w:t>
      </w:r>
      <w:r>
        <w:rPr>
          <w:i/>
          <w:spacing w:val="-8"/>
        </w:rPr>
        <w:t xml:space="preserve">didn’t </w:t>
      </w:r>
      <w:r>
        <w:rPr>
          <w:i/>
          <w:spacing w:val="-3"/>
        </w:rPr>
        <w:t xml:space="preserve">also </w:t>
      </w:r>
      <w:r>
        <w:rPr>
          <w:i/>
          <w:spacing w:val="-4"/>
        </w:rPr>
        <w:t xml:space="preserve">occur alongside, </w:t>
      </w:r>
      <w:r>
        <w:rPr>
          <w:spacing w:val="-3"/>
        </w:rPr>
        <w:t xml:space="preserve">our </w:t>
      </w:r>
      <w:r>
        <w:rPr>
          <w:spacing w:val="-4"/>
        </w:rPr>
        <w:t xml:space="preserve">ability </w:t>
      </w:r>
      <w:r>
        <w:t xml:space="preserve">to </w:t>
      </w:r>
      <w:r>
        <w:rPr>
          <w:spacing w:val="-4"/>
        </w:rPr>
        <w:t xml:space="preserve">acquire comparative knowledge </w:t>
      </w:r>
      <w:r>
        <w:t xml:space="preserve">of </w:t>
      </w:r>
      <w:r>
        <w:rPr>
          <w:spacing w:val="-3"/>
        </w:rPr>
        <w:t xml:space="preserve">this kind </w:t>
      </w:r>
      <w:r>
        <w:rPr>
          <w:spacing w:val="-4"/>
        </w:rPr>
        <w:t xml:space="preserve">would </w:t>
      </w:r>
      <w:r>
        <w:t>be</w:t>
      </w:r>
      <w:r>
        <w:rPr>
          <w:spacing w:val="-31"/>
        </w:rPr>
        <w:t xml:space="preserve"> </w:t>
      </w:r>
      <w:r>
        <w:rPr>
          <w:spacing w:val="-4"/>
        </w:rPr>
        <w:t>diminished.</w:t>
      </w:r>
    </w:p>
    <w:p w:rsidR="000D32F5" w:rsidRDefault="003015BB">
      <w:pPr>
        <w:pStyle w:val="BodyText"/>
        <w:spacing w:before="7" w:line="249" w:lineRule="auto"/>
        <w:ind w:firstLine="288"/>
      </w:pPr>
      <w:r>
        <w:rPr>
          <w:spacing w:val="-3"/>
        </w:rPr>
        <w:t xml:space="preserve">But </w:t>
      </w:r>
      <w:r>
        <w:rPr>
          <w:spacing w:val="-6"/>
        </w:rPr>
        <w:t xml:space="preserve">there’s </w:t>
      </w:r>
      <w:r>
        <w:t>n</w:t>
      </w:r>
      <w:r>
        <w:t xml:space="preserve">o </w:t>
      </w:r>
      <w:r>
        <w:rPr>
          <w:spacing w:val="-4"/>
        </w:rPr>
        <w:t xml:space="preserve">reason </w:t>
      </w:r>
      <w:r>
        <w:rPr>
          <w:spacing w:val="-3"/>
        </w:rPr>
        <w:t xml:space="preserve">why any </w:t>
      </w:r>
      <w:r>
        <w:rPr>
          <w:spacing w:val="-4"/>
        </w:rPr>
        <w:t xml:space="preserve">given </w:t>
      </w:r>
      <w:r>
        <w:rPr>
          <w:spacing w:val="-3"/>
        </w:rPr>
        <w:t xml:space="preserve">set </w:t>
      </w:r>
      <w:r>
        <w:t xml:space="preserve">of </w:t>
      </w:r>
      <w:r>
        <w:rPr>
          <w:spacing w:val="-4"/>
        </w:rPr>
        <w:t xml:space="preserve">causal properties should </w:t>
      </w:r>
      <w:r>
        <w:t xml:space="preserve">be </w:t>
      </w:r>
      <w:r>
        <w:rPr>
          <w:spacing w:val="-4"/>
        </w:rPr>
        <w:t xml:space="preserve">associated </w:t>
      </w:r>
      <w:r>
        <w:rPr>
          <w:spacing w:val="-3"/>
        </w:rPr>
        <w:t xml:space="preserve">with any </w:t>
      </w:r>
      <w:r>
        <w:rPr>
          <w:spacing w:val="-4"/>
        </w:rPr>
        <w:t xml:space="preserve">given </w:t>
      </w:r>
      <w:r>
        <w:rPr>
          <w:spacing w:val="-3"/>
        </w:rPr>
        <w:t xml:space="preserve">type </w:t>
      </w:r>
      <w:r>
        <w:t xml:space="preserve">of </w:t>
      </w:r>
      <w:r>
        <w:rPr>
          <w:spacing w:val="-4"/>
        </w:rPr>
        <w:t xml:space="preserve">olfactory sensation. </w:t>
      </w:r>
      <w:r>
        <w:rPr>
          <w:spacing w:val="-3"/>
        </w:rPr>
        <w:t xml:space="preserve">What </w:t>
      </w:r>
      <w:r>
        <w:rPr>
          <w:i/>
        </w:rPr>
        <w:t xml:space="preserve">is </w:t>
      </w:r>
      <w:r>
        <w:rPr>
          <w:spacing w:val="-4"/>
        </w:rPr>
        <w:t xml:space="preserve">necessary </w:t>
      </w:r>
      <w:r>
        <w:t xml:space="preserve">is </w:t>
      </w:r>
      <w:r>
        <w:rPr>
          <w:spacing w:val="-4"/>
        </w:rPr>
        <w:t xml:space="preserve">that, </w:t>
      </w:r>
      <w:r>
        <w:rPr>
          <w:spacing w:val="-3"/>
        </w:rPr>
        <w:t xml:space="preserve">once the </w:t>
      </w:r>
      <w:r>
        <w:rPr>
          <w:spacing w:val="-4"/>
        </w:rPr>
        <w:t xml:space="preserve">assignments </w:t>
      </w:r>
      <w:r>
        <w:rPr>
          <w:spacing w:val="-3"/>
        </w:rPr>
        <w:t xml:space="preserve">are </w:t>
      </w:r>
      <w:r>
        <w:rPr>
          <w:spacing w:val="-4"/>
        </w:rPr>
        <w:t xml:space="preserve">made, their mutual relations parallel </w:t>
      </w:r>
      <w:r>
        <w:rPr>
          <w:spacing w:val="-3"/>
        </w:rPr>
        <w:t xml:space="preserve">the </w:t>
      </w:r>
      <w:r>
        <w:rPr>
          <w:spacing w:val="-4"/>
        </w:rPr>
        <w:t xml:space="preserve">mutual relations </w:t>
      </w:r>
      <w:r>
        <w:t xml:space="preserve">of </w:t>
      </w:r>
      <w:r>
        <w:rPr>
          <w:spacing w:val="-4"/>
        </w:rPr>
        <w:t>their objects.</w:t>
      </w:r>
    </w:p>
    <w:p w:rsidR="000D32F5" w:rsidRDefault="000D32F5">
      <w:pPr>
        <w:pStyle w:val="BodyText"/>
        <w:spacing w:before="4"/>
        <w:ind w:left="0"/>
        <w:rPr>
          <w:sz w:val="25"/>
        </w:rPr>
      </w:pPr>
    </w:p>
    <w:p w:rsidR="000D32F5" w:rsidRDefault="003015BB">
      <w:pPr>
        <w:pStyle w:val="BodyText"/>
        <w:spacing w:line="249" w:lineRule="auto"/>
        <w:ind w:left="796" w:right="820" w:firstLine="288"/>
      </w:pPr>
      <w:r>
        <w:rPr>
          <w:spacing w:val="-3"/>
        </w:rPr>
        <w:t xml:space="preserve">(SA) </w:t>
      </w:r>
      <w:r>
        <w:t xml:space="preserve">So </w:t>
      </w:r>
      <w:r>
        <w:rPr>
          <w:spacing w:val="-3"/>
        </w:rPr>
        <w:t xml:space="preserve">you </w:t>
      </w:r>
      <w:r>
        <w:rPr>
          <w:spacing w:val="-4"/>
        </w:rPr>
        <w:t xml:space="preserve">admit </w:t>
      </w:r>
      <w:r>
        <w:rPr>
          <w:spacing w:val="-3"/>
        </w:rPr>
        <w:t xml:space="preserve">that its </w:t>
      </w:r>
      <w:r>
        <w:rPr>
          <w:spacing w:val="-4"/>
        </w:rPr>
        <w:t xml:space="preserve">having </w:t>
      </w:r>
      <w:r>
        <w:rPr>
          <w:spacing w:val="-3"/>
        </w:rPr>
        <w:t xml:space="preserve">this </w:t>
      </w:r>
      <w:r>
        <w:t xml:space="preserve">as </w:t>
      </w:r>
      <w:r>
        <w:rPr>
          <w:spacing w:val="-4"/>
        </w:rPr>
        <w:t xml:space="preserve">opposed </w:t>
      </w:r>
      <w:r>
        <w:t xml:space="preserve">to </w:t>
      </w:r>
      <w:r>
        <w:rPr>
          <w:spacing w:val="-3"/>
        </w:rPr>
        <w:t xml:space="preserve">that odor does not, </w:t>
      </w:r>
      <w:r>
        <w:t xml:space="preserve">in </w:t>
      </w:r>
      <w:r>
        <w:rPr>
          <w:spacing w:val="-3"/>
        </w:rPr>
        <w:t xml:space="preserve">and </w:t>
      </w:r>
      <w:r>
        <w:t xml:space="preserve">of </w:t>
      </w:r>
      <w:r>
        <w:rPr>
          <w:spacing w:val="-4"/>
        </w:rPr>
        <w:t xml:space="preserve">itself, diminish </w:t>
      </w:r>
      <w:r>
        <w:rPr>
          <w:spacing w:val="-3"/>
        </w:rPr>
        <w:t xml:space="preserve">our </w:t>
      </w:r>
      <w:r>
        <w:rPr>
          <w:spacing w:val="-4"/>
        </w:rPr>
        <w:t xml:space="preserve">ability </w:t>
      </w:r>
      <w:r>
        <w:t xml:space="preserve">to </w:t>
      </w:r>
      <w:r>
        <w:rPr>
          <w:spacing w:val="-4"/>
        </w:rPr>
        <w:t xml:space="preserve">learn about </w:t>
      </w:r>
      <w:r>
        <w:rPr>
          <w:spacing w:val="-3"/>
        </w:rPr>
        <w:t xml:space="preserve">the </w:t>
      </w:r>
      <w:r>
        <w:rPr>
          <w:spacing w:val="-4"/>
        </w:rPr>
        <w:t xml:space="preserve">world through </w:t>
      </w:r>
      <w:r>
        <w:rPr>
          <w:spacing w:val="-3"/>
        </w:rPr>
        <w:t xml:space="preserve">the </w:t>
      </w:r>
      <w:r>
        <w:rPr>
          <w:spacing w:val="-4"/>
        </w:rPr>
        <w:t xml:space="preserve">sense </w:t>
      </w:r>
      <w:r>
        <w:t xml:space="preserve">of </w:t>
      </w:r>
      <w:r>
        <w:rPr>
          <w:spacing w:val="-4"/>
        </w:rPr>
        <w:t xml:space="preserve">smell. </w:t>
      </w:r>
      <w:r>
        <w:rPr>
          <w:spacing w:val="-11"/>
        </w:rPr>
        <w:t xml:space="preserve">You </w:t>
      </w:r>
      <w:r>
        <w:rPr>
          <w:spacing w:val="-4"/>
        </w:rPr>
        <w:t xml:space="preserve">admit, </w:t>
      </w:r>
      <w:r>
        <w:t xml:space="preserve">in </w:t>
      </w:r>
      <w:r>
        <w:rPr>
          <w:spacing w:val="-4"/>
        </w:rPr>
        <w:t xml:space="preserve">other words, </w:t>
      </w:r>
      <w:r>
        <w:rPr>
          <w:spacing w:val="-3"/>
        </w:rPr>
        <w:t xml:space="preserve">that </w:t>
      </w:r>
      <w:r>
        <w:rPr>
          <w:spacing w:val="-4"/>
        </w:rPr>
        <w:t xml:space="preserve">rotten </w:t>
      </w:r>
      <w:r>
        <w:rPr>
          <w:spacing w:val="-3"/>
        </w:rPr>
        <w:t xml:space="preserve">meat </w:t>
      </w:r>
      <w:r>
        <w:rPr>
          <w:spacing w:val="-4"/>
        </w:rPr>
        <w:t xml:space="preserve">doesn’t </w:t>
      </w:r>
      <w:r>
        <w:rPr>
          <w:i/>
          <w:spacing w:val="-3"/>
        </w:rPr>
        <w:t xml:space="preserve">have </w:t>
      </w:r>
      <w:r>
        <w:t xml:space="preserve">to </w:t>
      </w:r>
      <w:r>
        <w:rPr>
          <w:spacing w:val="-3"/>
        </w:rPr>
        <w:t xml:space="preserve">have the </w:t>
      </w:r>
      <w:r>
        <w:rPr>
          <w:spacing w:val="-4"/>
        </w:rPr>
        <w:t xml:space="preserve">smell </w:t>
      </w:r>
      <w:r>
        <w:t xml:space="preserve">it </w:t>
      </w:r>
      <w:r>
        <w:rPr>
          <w:spacing w:val="-4"/>
        </w:rPr>
        <w:t xml:space="preserve">does. </w:t>
      </w:r>
      <w:r>
        <w:rPr>
          <w:spacing w:val="-3"/>
        </w:rPr>
        <w:t xml:space="preserve">But </w:t>
      </w:r>
      <w:r>
        <w:t xml:space="preserve">in </w:t>
      </w:r>
      <w:r>
        <w:rPr>
          <w:spacing w:val="-4"/>
        </w:rPr>
        <w:t>admittin</w:t>
      </w:r>
      <w:r>
        <w:rPr>
          <w:spacing w:val="-4"/>
        </w:rPr>
        <w:t xml:space="preserve">g this, you’re admitting </w:t>
      </w:r>
      <w:r>
        <w:rPr>
          <w:spacing w:val="-3"/>
        </w:rPr>
        <w:t xml:space="preserve">that </w:t>
      </w:r>
      <w:r>
        <w:t xml:space="preserve">it </w:t>
      </w:r>
      <w:r>
        <w:rPr>
          <w:spacing w:val="-4"/>
        </w:rPr>
        <w:t xml:space="preserve">doesn’t </w:t>
      </w:r>
      <w:r>
        <w:rPr>
          <w:i/>
          <w:spacing w:val="-5"/>
        </w:rPr>
        <w:t xml:space="preserve">really </w:t>
      </w:r>
      <w:r>
        <w:rPr>
          <w:spacing w:val="-3"/>
        </w:rPr>
        <w:t xml:space="preserve">have that </w:t>
      </w:r>
      <w:r>
        <w:rPr>
          <w:spacing w:val="-4"/>
        </w:rPr>
        <w:t>smell.</w:t>
      </w:r>
    </w:p>
    <w:p w:rsidR="000D32F5" w:rsidRDefault="000D32F5">
      <w:pPr>
        <w:pStyle w:val="BodyText"/>
        <w:spacing w:before="4"/>
        <w:ind w:left="0"/>
        <w:rPr>
          <w:sz w:val="25"/>
        </w:rPr>
      </w:pPr>
    </w:p>
    <w:p w:rsidR="000D32F5" w:rsidRDefault="003015BB">
      <w:pPr>
        <w:pStyle w:val="BodyText"/>
        <w:ind w:left="676"/>
      </w:pPr>
      <w:r>
        <w:t>There are two problems with SA.</w:t>
      </w:r>
    </w:p>
    <w:p w:rsidR="000D32F5" w:rsidRDefault="000D32F5">
      <w:pPr>
        <w:pStyle w:val="BodyText"/>
        <w:spacing w:before="1"/>
        <w:ind w:left="0"/>
        <w:rPr>
          <w:sz w:val="26"/>
        </w:rPr>
      </w:pPr>
    </w:p>
    <w:p w:rsidR="000D32F5" w:rsidRDefault="003015BB">
      <w:pPr>
        <w:pStyle w:val="BodyText"/>
        <w:spacing w:line="249" w:lineRule="auto"/>
        <w:ind w:left="796" w:right="749" w:firstLine="288"/>
      </w:pPr>
      <w:r>
        <w:rPr>
          <w:spacing w:val="-4"/>
        </w:rPr>
        <w:t xml:space="preserve">Problem </w:t>
      </w:r>
      <w:r>
        <w:rPr>
          <w:spacing w:val="-3"/>
        </w:rPr>
        <w:t xml:space="preserve">#1: When </w:t>
      </w:r>
      <w:r>
        <w:t xml:space="preserve">we </w:t>
      </w:r>
      <w:r>
        <w:rPr>
          <w:spacing w:val="-3"/>
        </w:rPr>
        <w:t xml:space="preserve">say that </w:t>
      </w:r>
      <w:r>
        <w:t xml:space="preserve">a </w:t>
      </w:r>
      <w:r>
        <w:rPr>
          <w:spacing w:val="-4"/>
        </w:rPr>
        <w:t xml:space="preserve">given </w:t>
      </w:r>
      <w:r>
        <w:rPr>
          <w:spacing w:val="-3"/>
        </w:rPr>
        <w:t xml:space="preserve">cut </w:t>
      </w:r>
      <w:r>
        <w:t xml:space="preserve">of </w:t>
      </w:r>
      <w:r>
        <w:rPr>
          <w:spacing w:val="-3"/>
        </w:rPr>
        <w:t xml:space="preserve">meat has </w:t>
      </w:r>
      <w:r>
        <w:t xml:space="preserve">a </w:t>
      </w:r>
      <w:r>
        <w:rPr>
          <w:spacing w:val="-3"/>
        </w:rPr>
        <w:t xml:space="preserve">bad </w:t>
      </w:r>
      <w:r>
        <w:rPr>
          <w:spacing w:val="-4"/>
        </w:rPr>
        <w:t xml:space="preserve">smell, </w:t>
      </w:r>
      <w:r>
        <w:rPr>
          <w:i/>
          <w:spacing w:val="-5"/>
        </w:rPr>
        <w:t xml:space="preserve">we’re </w:t>
      </w:r>
      <w:r>
        <w:rPr>
          <w:i/>
          <w:spacing w:val="-4"/>
        </w:rPr>
        <w:t xml:space="preserve">talking about </w:t>
      </w:r>
      <w:r>
        <w:rPr>
          <w:i/>
          <w:spacing w:val="-3"/>
        </w:rPr>
        <w:t xml:space="preserve">the cut </w:t>
      </w:r>
      <w:r>
        <w:rPr>
          <w:i/>
        </w:rPr>
        <w:t xml:space="preserve">of </w:t>
      </w:r>
      <w:r>
        <w:rPr>
          <w:i/>
          <w:spacing w:val="-4"/>
        </w:rPr>
        <w:t xml:space="preserve">meat. </w:t>
      </w:r>
      <w:r>
        <w:t xml:space="preserve">If </w:t>
      </w:r>
      <w:r>
        <w:rPr>
          <w:spacing w:val="-3"/>
        </w:rPr>
        <w:t xml:space="preserve">the word </w:t>
      </w:r>
      <w:r>
        <w:rPr>
          <w:spacing w:val="-4"/>
        </w:rPr>
        <w:t xml:space="preserve">“smell” referred </w:t>
      </w:r>
      <w:r>
        <w:t xml:space="preserve">to </w:t>
      </w:r>
      <w:r>
        <w:rPr>
          <w:i/>
          <w:spacing w:val="-4"/>
        </w:rPr>
        <w:t xml:space="preserve">sensations, </w:t>
      </w:r>
      <w:r>
        <w:rPr>
          <w:spacing w:val="-3"/>
        </w:rPr>
        <w:t xml:space="preserve">then </w:t>
      </w:r>
      <w:r>
        <w:rPr>
          <w:spacing w:val="-4"/>
        </w:rPr>
        <w:t>sente</w:t>
      </w:r>
      <w:r>
        <w:rPr>
          <w:spacing w:val="-4"/>
        </w:rPr>
        <w:t xml:space="preserve">nces </w:t>
      </w:r>
      <w:r>
        <w:rPr>
          <w:spacing w:val="-3"/>
        </w:rPr>
        <w:t xml:space="preserve">like </w:t>
      </w:r>
      <w:r>
        <w:rPr>
          <w:spacing w:val="-4"/>
        </w:rPr>
        <w:t xml:space="preserve">“that </w:t>
      </w:r>
      <w:r>
        <w:rPr>
          <w:spacing w:val="-3"/>
        </w:rPr>
        <w:t xml:space="preserve">meat has </w:t>
      </w:r>
      <w:r>
        <w:t xml:space="preserve">an </w:t>
      </w:r>
      <w:r>
        <w:rPr>
          <w:spacing w:val="-4"/>
        </w:rPr>
        <w:t xml:space="preserve">awful smell” wouldn’t </w:t>
      </w:r>
      <w:r>
        <w:t xml:space="preserve">be </w:t>
      </w:r>
      <w:r>
        <w:rPr>
          <w:spacing w:val="-4"/>
        </w:rPr>
        <w:t xml:space="preserve">about </w:t>
      </w:r>
      <w:r>
        <w:rPr>
          <w:spacing w:val="-3"/>
        </w:rPr>
        <w:t xml:space="preserve">the </w:t>
      </w:r>
      <w:r>
        <w:rPr>
          <w:spacing w:val="-4"/>
        </w:rPr>
        <w:t xml:space="preserve">meat. </w:t>
      </w:r>
      <w:r>
        <w:t xml:space="preserve">By </w:t>
      </w:r>
      <w:r>
        <w:rPr>
          <w:spacing w:val="-3"/>
        </w:rPr>
        <w:t xml:space="preserve">the same </w:t>
      </w:r>
      <w:r>
        <w:rPr>
          <w:spacing w:val="-4"/>
        </w:rPr>
        <w:t xml:space="preserve">token, </w:t>
      </w:r>
      <w:r>
        <w:t xml:space="preserve">so </w:t>
      </w:r>
      <w:r>
        <w:rPr>
          <w:spacing w:val="-3"/>
        </w:rPr>
        <w:t xml:space="preserve">far </w:t>
      </w:r>
      <w:r>
        <w:t xml:space="preserve">as </w:t>
      </w:r>
      <w:r>
        <w:rPr>
          <w:spacing w:val="-3"/>
        </w:rPr>
        <w:t xml:space="preserve">that </w:t>
      </w:r>
      <w:r>
        <w:rPr>
          <w:spacing w:val="-4"/>
        </w:rPr>
        <w:t xml:space="preserve">sentence </w:t>
      </w:r>
      <w:r>
        <w:rPr>
          <w:i/>
        </w:rPr>
        <w:t xml:space="preserve">is </w:t>
      </w:r>
      <w:r>
        <w:rPr>
          <w:spacing w:val="-4"/>
        </w:rPr>
        <w:t xml:space="preserve">about </w:t>
      </w:r>
      <w:r>
        <w:rPr>
          <w:spacing w:val="-3"/>
        </w:rPr>
        <w:t xml:space="preserve">the </w:t>
      </w:r>
      <w:r>
        <w:rPr>
          <w:spacing w:val="-4"/>
        </w:rPr>
        <w:t xml:space="preserve">meat, </w:t>
      </w:r>
      <w:r>
        <w:t xml:space="preserve">it </w:t>
      </w:r>
      <w:r>
        <w:rPr>
          <w:spacing w:val="-4"/>
        </w:rPr>
        <w:t xml:space="preserve">isn’t about sensations. Thus, </w:t>
      </w:r>
      <w:r>
        <w:t xml:space="preserve">to </w:t>
      </w:r>
      <w:r>
        <w:rPr>
          <w:spacing w:val="-3"/>
        </w:rPr>
        <w:t xml:space="preserve">the </w:t>
      </w:r>
      <w:r>
        <w:rPr>
          <w:spacing w:val="-4"/>
        </w:rPr>
        <w:t xml:space="preserve">extent </w:t>
      </w:r>
      <w:r>
        <w:rPr>
          <w:spacing w:val="-3"/>
        </w:rPr>
        <w:t xml:space="preserve">that </w:t>
      </w:r>
      <w:r>
        <w:t xml:space="preserve">it </w:t>
      </w:r>
      <w:r>
        <w:rPr>
          <w:spacing w:val="-4"/>
        </w:rPr>
        <w:t xml:space="preserve">really </w:t>
      </w:r>
      <w:r>
        <w:t xml:space="preserve">is </w:t>
      </w:r>
      <w:r>
        <w:rPr>
          <w:spacing w:val="-4"/>
        </w:rPr>
        <w:t xml:space="preserve">about </w:t>
      </w:r>
      <w:r>
        <w:rPr>
          <w:spacing w:val="-3"/>
        </w:rPr>
        <w:t xml:space="preserve">the </w:t>
      </w:r>
      <w:r>
        <w:rPr>
          <w:spacing w:val="-4"/>
        </w:rPr>
        <w:t xml:space="preserve">meat, whether </w:t>
      </w:r>
      <w:r>
        <w:t xml:space="preserve">or </w:t>
      </w:r>
      <w:r>
        <w:rPr>
          <w:spacing w:val="-3"/>
        </w:rPr>
        <w:t xml:space="preserve">not that </w:t>
      </w:r>
      <w:r>
        <w:rPr>
          <w:spacing w:val="-4"/>
        </w:rPr>
        <w:t xml:space="preserve">sentence makes </w:t>
      </w:r>
      <w:r>
        <w:t xml:space="preserve">a </w:t>
      </w:r>
      <w:r>
        <w:rPr>
          <w:spacing w:val="-3"/>
        </w:rPr>
        <w:t xml:space="preserve">true </w:t>
      </w:r>
      <w:r>
        <w:rPr>
          <w:spacing w:val="-4"/>
        </w:rPr>
        <w:t xml:space="preserve">statement </w:t>
      </w:r>
      <w:r>
        <w:rPr>
          <w:spacing w:val="-3"/>
        </w:rPr>
        <w:t xml:space="preserve">has </w:t>
      </w:r>
      <w:r>
        <w:rPr>
          <w:spacing w:val="-4"/>
        </w:rPr>
        <w:t xml:space="preserve">nothing </w:t>
      </w:r>
      <w:r>
        <w:t xml:space="preserve">to do </w:t>
      </w:r>
      <w:r>
        <w:rPr>
          <w:spacing w:val="-3"/>
        </w:rPr>
        <w:t xml:space="preserve">with </w:t>
      </w:r>
      <w:r>
        <w:rPr>
          <w:spacing w:val="-6"/>
        </w:rPr>
        <w:t xml:space="preserve">anyone’s </w:t>
      </w:r>
      <w:r>
        <w:rPr>
          <w:spacing w:val="-4"/>
        </w:rPr>
        <w:t xml:space="preserve">sensations. </w:t>
      </w:r>
      <w:r>
        <w:rPr>
          <w:spacing w:val="-3"/>
        </w:rPr>
        <w:t xml:space="preserve">And </w:t>
      </w:r>
      <w:r>
        <w:t xml:space="preserve">to </w:t>
      </w:r>
      <w:r>
        <w:rPr>
          <w:spacing w:val="-3"/>
        </w:rPr>
        <w:t xml:space="preserve">the </w:t>
      </w:r>
      <w:r>
        <w:rPr>
          <w:spacing w:val="-4"/>
        </w:rPr>
        <w:t xml:space="preserve">extent </w:t>
      </w:r>
      <w:r>
        <w:rPr>
          <w:spacing w:val="-3"/>
        </w:rPr>
        <w:t xml:space="preserve">that </w:t>
      </w:r>
      <w:r>
        <w:t xml:space="preserve">it </w:t>
      </w:r>
      <w:r>
        <w:rPr>
          <w:spacing w:val="-4"/>
        </w:rPr>
        <w:t xml:space="preserve">isn’t about </w:t>
      </w:r>
      <w:r>
        <w:rPr>
          <w:spacing w:val="-3"/>
        </w:rPr>
        <w:t xml:space="preserve">our </w:t>
      </w:r>
      <w:r>
        <w:rPr>
          <w:spacing w:val="-4"/>
        </w:rPr>
        <w:t xml:space="preserve">sensations, “that </w:t>
      </w:r>
      <w:r>
        <w:rPr>
          <w:spacing w:val="-3"/>
        </w:rPr>
        <w:t xml:space="preserve">meat has </w:t>
      </w:r>
      <w:r>
        <w:t xml:space="preserve">an </w:t>
      </w:r>
      <w:r>
        <w:rPr>
          <w:spacing w:val="-4"/>
        </w:rPr>
        <w:t xml:space="preserve">awful smell” </w:t>
      </w:r>
      <w:r>
        <w:t xml:space="preserve">is </w:t>
      </w:r>
      <w:r>
        <w:rPr>
          <w:spacing w:val="-4"/>
        </w:rPr>
        <w:t xml:space="preserve">about </w:t>
      </w:r>
      <w:r>
        <w:rPr>
          <w:spacing w:val="-3"/>
        </w:rPr>
        <w:t xml:space="preserve">the </w:t>
      </w:r>
      <w:r>
        <w:rPr>
          <w:spacing w:val="-6"/>
        </w:rPr>
        <w:t xml:space="preserve">meat’s </w:t>
      </w:r>
      <w:r>
        <w:rPr>
          <w:spacing w:val="-4"/>
        </w:rPr>
        <w:t xml:space="preserve">causal properties </w:t>
      </w:r>
      <w:r>
        <w:rPr>
          <w:spacing w:val="-6"/>
        </w:rPr>
        <w:t xml:space="preserve">or, </w:t>
      </w:r>
      <w:r>
        <w:t xml:space="preserve">in </w:t>
      </w:r>
      <w:r>
        <w:rPr>
          <w:spacing w:val="-3"/>
        </w:rPr>
        <w:t xml:space="preserve">any </w:t>
      </w:r>
      <w:r>
        <w:rPr>
          <w:spacing w:val="-4"/>
        </w:rPr>
        <w:t xml:space="preserve">case, </w:t>
      </w:r>
      <w:r>
        <w:t xml:space="preserve">is </w:t>
      </w:r>
      <w:r>
        <w:rPr>
          <w:spacing w:val="-4"/>
        </w:rPr>
        <w:t xml:space="preserve">about </w:t>
      </w:r>
      <w:r>
        <w:rPr>
          <w:spacing w:val="-3"/>
        </w:rPr>
        <w:t xml:space="preserve">some </w:t>
      </w:r>
      <w:r>
        <w:rPr>
          <w:spacing w:val="-4"/>
        </w:rPr>
        <w:t>other (probably related) m</w:t>
      </w:r>
      <w:r>
        <w:rPr>
          <w:spacing w:val="-4"/>
        </w:rPr>
        <w:t>ind-independent fact.</w:t>
      </w:r>
    </w:p>
    <w:p w:rsidR="000D32F5" w:rsidRDefault="000D32F5">
      <w:pPr>
        <w:pStyle w:val="BodyText"/>
        <w:spacing w:before="9"/>
        <w:ind w:left="0"/>
        <w:rPr>
          <w:sz w:val="25"/>
        </w:rPr>
      </w:pPr>
    </w:p>
    <w:p w:rsidR="000D32F5" w:rsidRDefault="003015BB">
      <w:pPr>
        <w:pStyle w:val="BodyText"/>
        <w:spacing w:line="249" w:lineRule="auto"/>
        <w:ind w:left="796" w:right="918" w:firstLine="288"/>
        <w:jc w:val="both"/>
      </w:pPr>
      <w:r>
        <w:rPr>
          <w:spacing w:val="-4"/>
        </w:rPr>
        <w:t xml:space="preserve">Problem </w:t>
      </w:r>
      <w:r>
        <w:rPr>
          <w:spacing w:val="-3"/>
        </w:rPr>
        <w:t xml:space="preserve">#2: </w:t>
      </w:r>
      <w:r>
        <w:t xml:space="preserve">SA </w:t>
      </w:r>
      <w:r>
        <w:rPr>
          <w:spacing w:val="-4"/>
        </w:rPr>
        <w:t xml:space="preserve">establishes </w:t>
      </w:r>
      <w:r>
        <w:rPr>
          <w:spacing w:val="-3"/>
        </w:rPr>
        <w:t xml:space="preserve">that </w:t>
      </w:r>
      <w:r>
        <w:rPr>
          <w:spacing w:val="-4"/>
        </w:rPr>
        <w:t xml:space="preserve">smell </w:t>
      </w:r>
      <w:r>
        <w:t xml:space="preserve">is </w:t>
      </w:r>
      <w:r>
        <w:rPr>
          <w:spacing w:val="-4"/>
        </w:rPr>
        <w:t xml:space="preserve">mind-dependent </w:t>
      </w:r>
      <w:r>
        <w:rPr>
          <w:i/>
          <w:spacing w:val="-3"/>
        </w:rPr>
        <w:t xml:space="preserve">only </w:t>
      </w:r>
      <w:r>
        <w:t xml:space="preserve">to </w:t>
      </w:r>
      <w:r>
        <w:rPr>
          <w:spacing w:val="-3"/>
        </w:rPr>
        <w:t xml:space="preserve">the </w:t>
      </w:r>
      <w:r>
        <w:rPr>
          <w:spacing w:val="-4"/>
        </w:rPr>
        <w:t xml:space="preserve">extent </w:t>
      </w:r>
      <w:r>
        <w:rPr>
          <w:spacing w:val="-3"/>
        </w:rPr>
        <w:t xml:space="preserve">that </w:t>
      </w:r>
      <w:r>
        <w:t xml:space="preserve">it </w:t>
      </w:r>
      <w:r>
        <w:rPr>
          <w:spacing w:val="-4"/>
        </w:rPr>
        <w:t xml:space="preserve">establishes </w:t>
      </w:r>
      <w:r>
        <w:rPr>
          <w:spacing w:val="-3"/>
        </w:rPr>
        <w:t xml:space="preserve">the </w:t>
      </w:r>
      <w:r>
        <w:rPr>
          <w:spacing w:val="-6"/>
        </w:rPr>
        <w:t xml:space="preserve">obviously, </w:t>
      </w:r>
      <w:r>
        <w:t xml:space="preserve">or at </w:t>
      </w:r>
      <w:r>
        <w:rPr>
          <w:spacing w:val="-4"/>
        </w:rPr>
        <w:t xml:space="preserve">least </w:t>
      </w:r>
      <w:r>
        <w:rPr>
          <w:spacing w:val="-5"/>
        </w:rPr>
        <w:t xml:space="preserve">presumably, </w:t>
      </w:r>
      <w:r>
        <w:rPr>
          <w:spacing w:val="-4"/>
        </w:rPr>
        <w:t xml:space="preserve">false conclusion </w:t>
      </w:r>
      <w:r>
        <w:rPr>
          <w:spacing w:val="-3"/>
        </w:rPr>
        <w:t xml:space="preserve">that size and </w:t>
      </w:r>
      <w:r>
        <w:rPr>
          <w:spacing w:val="-4"/>
        </w:rPr>
        <w:t xml:space="preserve">shape </w:t>
      </w:r>
      <w:r>
        <w:rPr>
          <w:spacing w:val="-3"/>
        </w:rPr>
        <w:t xml:space="preserve">are </w:t>
      </w:r>
      <w:r>
        <w:rPr>
          <w:spacing w:val="-4"/>
        </w:rPr>
        <w:t>mind-dependent.</w:t>
      </w:r>
    </w:p>
    <w:p w:rsidR="000D32F5" w:rsidRDefault="003015BB">
      <w:pPr>
        <w:pStyle w:val="BodyText"/>
        <w:spacing w:before="3" w:line="249" w:lineRule="auto"/>
        <w:ind w:left="796" w:right="820" w:firstLine="288"/>
      </w:pPr>
      <w:r>
        <w:rPr>
          <w:spacing w:val="-3"/>
        </w:rPr>
        <w:t xml:space="preserve">Look </w:t>
      </w:r>
      <w:r>
        <w:t xml:space="preserve">at </w:t>
      </w:r>
      <w:r>
        <w:rPr>
          <w:spacing w:val="-3"/>
        </w:rPr>
        <w:t xml:space="preserve">the book </w:t>
      </w:r>
      <w:r>
        <w:t xml:space="preserve">in </w:t>
      </w:r>
      <w:r>
        <w:rPr>
          <w:spacing w:val="-4"/>
        </w:rPr>
        <w:t xml:space="preserve">front </w:t>
      </w:r>
      <w:r>
        <w:t xml:space="preserve">of </w:t>
      </w:r>
      <w:r>
        <w:rPr>
          <w:spacing w:val="-3"/>
        </w:rPr>
        <w:t xml:space="preserve">you. Let </w:t>
      </w:r>
      <w:r>
        <w:rPr>
          <w:i/>
        </w:rPr>
        <w:t xml:space="preserve">V </w:t>
      </w:r>
      <w:r>
        <w:t xml:space="preserve">be </w:t>
      </w:r>
      <w:r>
        <w:rPr>
          <w:spacing w:val="-3"/>
        </w:rPr>
        <w:t xml:space="preserve">the </w:t>
      </w:r>
      <w:r>
        <w:rPr>
          <w:spacing w:val="-4"/>
        </w:rPr>
        <w:t xml:space="preserve">visual sensation </w:t>
      </w:r>
      <w:r>
        <w:rPr>
          <w:spacing w:val="-3"/>
        </w:rPr>
        <w:t xml:space="preserve">you are </w:t>
      </w:r>
      <w:r>
        <w:rPr>
          <w:spacing w:val="-4"/>
        </w:rPr>
        <w:t xml:space="preserve">having. Under otherwise unchanged circumstances, </w:t>
      </w:r>
      <w:r>
        <w:rPr>
          <w:spacing w:val="-3"/>
        </w:rPr>
        <w:t xml:space="preserve">you </w:t>
      </w:r>
      <w:r>
        <w:rPr>
          <w:spacing w:val="-4"/>
        </w:rPr>
        <w:t xml:space="preserve">could </w:t>
      </w:r>
      <w:r>
        <w:rPr>
          <w:spacing w:val="-3"/>
        </w:rPr>
        <w:t xml:space="preserve">have </w:t>
      </w:r>
      <w:r>
        <w:t xml:space="preserve">a </w:t>
      </w:r>
      <w:r>
        <w:rPr>
          <w:spacing w:val="-4"/>
        </w:rPr>
        <w:t xml:space="preserve">visual sensation that, although </w:t>
      </w:r>
      <w:r>
        <w:rPr>
          <w:spacing w:val="-3"/>
        </w:rPr>
        <w:t xml:space="preserve">very </w:t>
      </w:r>
      <w:r>
        <w:rPr>
          <w:spacing w:val="-4"/>
        </w:rPr>
        <w:t xml:space="preserve">different </w:t>
      </w:r>
      <w:r>
        <w:rPr>
          <w:spacing w:val="-3"/>
        </w:rPr>
        <w:t xml:space="preserve">from </w:t>
      </w:r>
      <w:r>
        <w:rPr>
          <w:i/>
        </w:rPr>
        <w:t>V</w:t>
      </w:r>
      <w:r>
        <w:t xml:space="preserve">, </w:t>
      </w:r>
      <w:r>
        <w:rPr>
          <w:spacing w:val="-3"/>
        </w:rPr>
        <w:t xml:space="preserve">gave you </w:t>
      </w:r>
      <w:r>
        <w:rPr>
          <w:spacing w:val="-4"/>
        </w:rPr>
        <w:t xml:space="preserve">either </w:t>
      </w:r>
      <w:r>
        <w:rPr>
          <w:spacing w:val="-3"/>
        </w:rPr>
        <w:t xml:space="preserve">the very same </w:t>
      </w:r>
      <w:r>
        <w:rPr>
          <w:spacing w:val="-4"/>
        </w:rPr>
        <w:t xml:space="preserve">information </w:t>
      </w:r>
      <w:r>
        <w:t xml:space="preserve">or </w:t>
      </w:r>
      <w:r>
        <w:rPr>
          <w:spacing w:val="-3"/>
        </w:rPr>
        <w:t>that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749"/>
      </w:pPr>
      <w:r>
        <w:rPr>
          <w:spacing w:val="-3"/>
        </w:rPr>
        <w:t xml:space="preserve">gave you much more </w:t>
      </w:r>
      <w:r>
        <w:rPr>
          <w:spacing w:val="-4"/>
        </w:rPr>
        <w:t xml:space="preserve">information. </w:t>
      </w:r>
      <w:r>
        <w:t xml:space="preserve">In </w:t>
      </w:r>
      <w:r>
        <w:rPr>
          <w:spacing w:val="-4"/>
        </w:rPr>
        <w:t xml:space="preserve">human beings, </w:t>
      </w:r>
      <w:r>
        <w:rPr>
          <w:spacing w:val="-3"/>
        </w:rPr>
        <w:t xml:space="preserve">the set </w:t>
      </w:r>
      <w:r>
        <w:t xml:space="preserve">of </w:t>
      </w:r>
      <w:r>
        <w:rPr>
          <w:spacing w:val="-4"/>
        </w:rPr>
        <w:t xml:space="preserve">sight isn’t nearly </w:t>
      </w:r>
      <w:r>
        <w:t xml:space="preserve">as </w:t>
      </w:r>
      <w:r>
        <w:rPr>
          <w:spacing w:val="-4"/>
        </w:rPr>
        <w:t xml:space="preserve">acute </w:t>
      </w:r>
      <w:r>
        <w:t xml:space="preserve">as it is </w:t>
      </w:r>
      <w:r>
        <w:rPr>
          <w:spacing w:val="-4"/>
        </w:rPr>
        <w:t xml:space="preserve">where certain other species </w:t>
      </w:r>
      <w:r>
        <w:rPr>
          <w:spacing w:val="-3"/>
        </w:rPr>
        <w:t xml:space="preserve">are </w:t>
      </w:r>
      <w:r>
        <w:rPr>
          <w:spacing w:val="-4"/>
        </w:rPr>
        <w:t xml:space="preserve">concerned. </w:t>
      </w:r>
      <w:r>
        <w:rPr>
          <w:spacing w:val="-8"/>
        </w:rPr>
        <w:t xml:space="preserve">Were </w:t>
      </w:r>
      <w:r>
        <w:rPr>
          <w:spacing w:val="-3"/>
        </w:rPr>
        <w:t xml:space="preserve">they </w:t>
      </w:r>
      <w:r>
        <w:t xml:space="preserve">to </w:t>
      </w:r>
      <w:r>
        <w:rPr>
          <w:spacing w:val="-3"/>
        </w:rPr>
        <w:t xml:space="preserve">look </w:t>
      </w:r>
      <w:r>
        <w:t xml:space="preserve">at </w:t>
      </w:r>
      <w:r>
        <w:rPr>
          <w:spacing w:val="-3"/>
        </w:rPr>
        <w:t xml:space="preserve">the book </w:t>
      </w:r>
      <w:r>
        <w:t xml:space="preserve">in </w:t>
      </w:r>
      <w:r>
        <w:rPr>
          <w:spacing w:val="-4"/>
        </w:rPr>
        <w:t xml:space="preserve">front </w:t>
      </w:r>
      <w:r>
        <w:t xml:space="preserve">of </w:t>
      </w:r>
      <w:r>
        <w:rPr>
          <w:spacing w:val="-3"/>
        </w:rPr>
        <w:t xml:space="preserve">you, </w:t>
      </w:r>
      <w:r>
        <w:rPr>
          <w:spacing w:val="-4"/>
        </w:rPr>
        <w:t xml:space="preserve">under conditions </w:t>
      </w:r>
      <w:r>
        <w:rPr>
          <w:spacing w:val="-3"/>
        </w:rPr>
        <w:t xml:space="preserve">just like the ones that </w:t>
      </w:r>
      <w:r>
        <w:rPr>
          <w:spacing w:val="-4"/>
        </w:rPr>
        <w:t xml:space="preserve">actually obtain, they’d </w:t>
      </w:r>
      <w:r>
        <w:rPr>
          <w:spacing w:val="-3"/>
        </w:rPr>
        <w:t>have</w:t>
      </w:r>
      <w:r>
        <w:rPr>
          <w:spacing w:val="-3"/>
        </w:rPr>
        <w:t xml:space="preserve"> </w:t>
      </w:r>
      <w:r>
        <w:rPr>
          <w:spacing w:val="-4"/>
        </w:rPr>
        <w:t xml:space="preserve">sensations </w:t>
      </w:r>
      <w:r>
        <w:rPr>
          <w:spacing w:val="-3"/>
        </w:rPr>
        <w:t xml:space="preserve">very </w:t>
      </w:r>
      <w:r>
        <w:rPr>
          <w:spacing w:val="-4"/>
        </w:rPr>
        <w:t xml:space="preserve">different </w:t>
      </w:r>
      <w:r>
        <w:rPr>
          <w:spacing w:val="-3"/>
        </w:rPr>
        <w:t xml:space="preserve">from </w:t>
      </w:r>
      <w:r>
        <w:rPr>
          <w:i/>
        </w:rPr>
        <w:t xml:space="preserve">V </w:t>
      </w:r>
      <w:r>
        <w:rPr>
          <w:spacing w:val="-3"/>
        </w:rPr>
        <w:t xml:space="preserve">that </w:t>
      </w:r>
      <w:r>
        <w:rPr>
          <w:spacing w:val="-4"/>
        </w:rPr>
        <w:t xml:space="preserve">contained </w:t>
      </w:r>
      <w:r>
        <w:rPr>
          <w:spacing w:val="-3"/>
        </w:rPr>
        <w:t xml:space="preserve">all the </w:t>
      </w:r>
      <w:r>
        <w:rPr>
          <w:spacing w:val="-4"/>
        </w:rPr>
        <w:t xml:space="preserve">information contained </w:t>
      </w:r>
      <w:r>
        <w:t xml:space="preserve">in </w:t>
      </w:r>
      <w:r>
        <w:rPr>
          <w:i/>
        </w:rPr>
        <w:t>V</w:t>
      </w:r>
      <w:r>
        <w:t>,</w:t>
      </w:r>
    </w:p>
    <w:p w:rsidR="000D32F5" w:rsidRDefault="003015BB">
      <w:pPr>
        <w:pStyle w:val="BodyText"/>
        <w:spacing w:before="4" w:line="228" w:lineRule="exact"/>
        <w:ind w:left="2200"/>
      </w:pPr>
      <w:bookmarkStart w:id="626" w:name="_bookmark625"/>
      <w:bookmarkEnd w:id="626"/>
      <w:r>
        <w:rPr>
          <w:color w:val="0562C1"/>
          <w:u w:val="single" w:color="0562C1"/>
        </w:rPr>
        <w:t>[289]</w:t>
      </w:r>
    </w:p>
    <w:p w:rsidR="000D32F5" w:rsidRDefault="003015BB">
      <w:pPr>
        <w:pStyle w:val="BodyText"/>
        <w:tabs>
          <w:tab w:val="left" w:pos="2776"/>
        </w:tabs>
        <w:spacing w:line="228" w:lineRule="exact"/>
        <w:ind w:left="795"/>
      </w:pPr>
      <w:r>
        <w:rPr>
          <w:spacing w:val="-3"/>
        </w:rPr>
        <w:t>and</w:t>
      </w:r>
      <w:r>
        <w:rPr>
          <w:spacing w:val="-6"/>
        </w:rPr>
        <w:t xml:space="preserve"> </w:t>
      </w:r>
      <w:r>
        <w:rPr>
          <w:spacing w:val="-3"/>
        </w:rPr>
        <w:t>then</w:t>
      </w:r>
      <w:r>
        <w:rPr>
          <w:spacing w:val="-6"/>
        </w:rPr>
        <w:t xml:space="preserve"> </w:t>
      </w:r>
      <w:r>
        <w:rPr>
          <w:spacing w:val="-4"/>
        </w:rPr>
        <w:t>some.</w:t>
      </w:r>
      <w:r>
        <w:rPr>
          <w:spacing w:val="-4"/>
        </w:rPr>
        <w:tab/>
      </w:r>
      <w:r>
        <w:rPr>
          <w:spacing w:val="-11"/>
        </w:rPr>
        <w:t xml:space="preserve">You </w:t>
      </w:r>
      <w:r>
        <w:rPr>
          <w:spacing w:val="-4"/>
        </w:rPr>
        <w:t xml:space="preserve">could </w:t>
      </w:r>
      <w:r>
        <w:rPr>
          <w:spacing w:val="-3"/>
        </w:rPr>
        <w:t xml:space="preserve">have </w:t>
      </w:r>
      <w:r>
        <w:rPr>
          <w:spacing w:val="-4"/>
        </w:rPr>
        <w:t xml:space="preserve">visual sensations </w:t>
      </w:r>
      <w:r>
        <w:rPr>
          <w:spacing w:val="-3"/>
        </w:rPr>
        <w:t xml:space="preserve">very </w:t>
      </w:r>
      <w:r>
        <w:rPr>
          <w:spacing w:val="-4"/>
        </w:rPr>
        <w:t xml:space="preserve">different </w:t>
      </w:r>
      <w:r>
        <w:rPr>
          <w:spacing w:val="-3"/>
        </w:rPr>
        <w:t>from the</w:t>
      </w:r>
      <w:r>
        <w:rPr>
          <w:spacing w:val="-23"/>
        </w:rPr>
        <w:t xml:space="preserve"> </w:t>
      </w:r>
      <w:r>
        <w:rPr>
          <w:spacing w:val="-3"/>
        </w:rPr>
        <w:t>ones</w:t>
      </w:r>
    </w:p>
    <w:p w:rsidR="000D32F5" w:rsidRDefault="003015BB">
      <w:pPr>
        <w:pStyle w:val="BodyText"/>
        <w:spacing w:before="12" w:line="249" w:lineRule="auto"/>
        <w:ind w:left="795" w:right="1414"/>
      </w:pPr>
      <w:r>
        <w:rPr>
          <w:spacing w:val="-3"/>
        </w:rPr>
        <w:t xml:space="preserve">you </w:t>
      </w:r>
      <w:r>
        <w:rPr>
          <w:spacing w:val="-4"/>
        </w:rPr>
        <w:t xml:space="preserve">actually </w:t>
      </w:r>
      <w:r>
        <w:rPr>
          <w:spacing w:val="-3"/>
        </w:rPr>
        <w:t xml:space="preserve">have </w:t>
      </w:r>
      <w:r>
        <w:rPr>
          <w:spacing w:val="-4"/>
        </w:rPr>
        <w:t xml:space="preserve">without, </w:t>
      </w:r>
      <w:r>
        <w:rPr>
          <w:spacing w:val="-3"/>
        </w:rPr>
        <w:t xml:space="preserve">for that </w:t>
      </w:r>
      <w:r>
        <w:rPr>
          <w:spacing w:val="-4"/>
        </w:rPr>
        <w:t xml:space="preserve">reason, failing </w:t>
      </w:r>
      <w:r>
        <w:t xml:space="preserve">to </w:t>
      </w:r>
      <w:r>
        <w:rPr>
          <w:spacing w:val="-3"/>
        </w:rPr>
        <w:t xml:space="preserve">know </w:t>
      </w:r>
      <w:r>
        <w:rPr>
          <w:spacing w:val="-4"/>
        </w:rPr>
        <w:t xml:space="preserve">anything </w:t>
      </w:r>
      <w:r>
        <w:rPr>
          <w:spacing w:val="-3"/>
        </w:rPr>
        <w:t xml:space="preserve">that you </w:t>
      </w:r>
      <w:r>
        <w:t xml:space="preserve">do </w:t>
      </w:r>
      <w:r>
        <w:rPr>
          <w:spacing w:val="-7"/>
        </w:rPr>
        <w:t>know.</w:t>
      </w:r>
    </w:p>
    <w:p w:rsidR="000D32F5" w:rsidRDefault="003015BB">
      <w:pPr>
        <w:pStyle w:val="BodyText"/>
        <w:spacing w:before="2" w:line="249" w:lineRule="auto"/>
        <w:ind w:left="795" w:right="820" w:firstLine="288"/>
      </w:pPr>
      <w:r>
        <w:rPr>
          <w:spacing w:val="-3"/>
        </w:rPr>
        <w:t xml:space="preserve">But this </w:t>
      </w:r>
      <w:r>
        <w:rPr>
          <w:spacing w:val="-4"/>
        </w:rPr>
        <w:t xml:space="preserve">doesn’t entail </w:t>
      </w:r>
      <w:r>
        <w:rPr>
          <w:spacing w:val="-3"/>
        </w:rPr>
        <w:t xml:space="preserve">that the </w:t>
      </w:r>
      <w:r>
        <w:rPr>
          <w:spacing w:val="-4"/>
        </w:rPr>
        <w:t xml:space="preserve">facts </w:t>
      </w:r>
      <w:r>
        <w:t xml:space="preserve">of </w:t>
      </w:r>
      <w:r>
        <w:rPr>
          <w:spacing w:val="-4"/>
        </w:rPr>
        <w:t xml:space="preserve">which vision apprises </w:t>
      </w:r>
      <w:r>
        <w:t xml:space="preserve">us </w:t>
      </w:r>
      <w:r>
        <w:rPr>
          <w:spacing w:val="-3"/>
        </w:rPr>
        <w:t xml:space="preserve">are </w:t>
      </w:r>
      <w:r>
        <w:rPr>
          <w:spacing w:val="-4"/>
        </w:rPr>
        <w:t xml:space="preserve">mind- dependent. </w:t>
      </w:r>
      <w:r>
        <w:rPr>
          <w:i/>
        </w:rPr>
        <w:t xml:space="preserve">V </w:t>
      </w:r>
      <w:r>
        <w:rPr>
          <w:spacing w:val="-4"/>
        </w:rPr>
        <w:t xml:space="preserve">gives </w:t>
      </w:r>
      <w:r>
        <w:rPr>
          <w:spacing w:val="-3"/>
        </w:rPr>
        <w:t xml:space="preserve">you </w:t>
      </w:r>
      <w:r>
        <w:t xml:space="preserve">a </w:t>
      </w:r>
      <w:r>
        <w:rPr>
          <w:spacing w:val="-3"/>
        </w:rPr>
        <w:t xml:space="preserve">lot </w:t>
      </w:r>
      <w:r>
        <w:t xml:space="preserve">of </w:t>
      </w:r>
      <w:r>
        <w:rPr>
          <w:spacing w:val="-4"/>
        </w:rPr>
        <w:t xml:space="preserve">information about </w:t>
      </w:r>
      <w:r>
        <w:rPr>
          <w:spacing w:val="-3"/>
        </w:rPr>
        <w:t xml:space="preserve">the </w:t>
      </w:r>
      <w:r>
        <w:rPr>
          <w:spacing w:val="-6"/>
        </w:rPr>
        <w:t xml:space="preserve">book’s </w:t>
      </w:r>
      <w:r>
        <w:rPr>
          <w:spacing w:val="-4"/>
        </w:rPr>
        <w:t xml:space="preserve">location, </w:t>
      </w:r>
      <w:r>
        <w:rPr>
          <w:spacing w:val="-3"/>
        </w:rPr>
        <w:t xml:space="preserve">its </w:t>
      </w:r>
      <w:r>
        <w:rPr>
          <w:spacing w:val="-4"/>
        </w:rPr>
        <w:t xml:space="preserve">shape, </w:t>
      </w:r>
      <w:r>
        <w:rPr>
          <w:spacing w:val="-3"/>
        </w:rPr>
        <w:t xml:space="preserve">and its </w:t>
      </w:r>
      <w:r>
        <w:rPr>
          <w:spacing w:val="-4"/>
        </w:rPr>
        <w:t xml:space="preserve">size. </w:t>
      </w:r>
      <w:r>
        <w:rPr>
          <w:spacing w:val="-3"/>
        </w:rPr>
        <w:t xml:space="preserve">And </w:t>
      </w:r>
      <w:r>
        <w:rPr>
          <w:i/>
          <w:spacing w:val="-7"/>
        </w:rPr>
        <w:t>V</w:t>
      </w:r>
      <w:r>
        <w:rPr>
          <w:spacing w:val="-7"/>
        </w:rPr>
        <w:t xml:space="preserve">’s </w:t>
      </w:r>
      <w:r>
        <w:rPr>
          <w:spacing w:val="-4"/>
        </w:rPr>
        <w:t xml:space="preserve">shape, size, etc., </w:t>
      </w:r>
      <w:r>
        <w:rPr>
          <w:spacing w:val="-3"/>
        </w:rPr>
        <w:t xml:space="preserve">are </w:t>
      </w:r>
      <w:r>
        <w:rPr>
          <w:spacing w:val="-4"/>
        </w:rPr>
        <w:t xml:space="preserve">quite definitely mind- </w:t>
      </w:r>
      <w:r>
        <w:rPr>
          <w:i/>
          <w:spacing w:val="-4"/>
        </w:rPr>
        <w:t>in</w:t>
      </w:r>
      <w:r>
        <w:rPr>
          <w:spacing w:val="-4"/>
        </w:rPr>
        <w:t>dependent.</w:t>
      </w:r>
    </w:p>
    <w:p w:rsidR="000D32F5" w:rsidRDefault="000D32F5">
      <w:pPr>
        <w:pStyle w:val="BodyText"/>
        <w:spacing w:before="8"/>
        <w:ind w:left="0"/>
      </w:pPr>
    </w:p>
    <w:p w:rsidR="000D32F5" w:rsidRDefault="003015BB">
      <w:pPr>
        <w:pStyle w:val="BodyText"/>
        <w:spacing w:before="1" w:line="570" w:lineRule="atLeast"/>
        <w:ind w:left="1564" w:right="3505" w:hanging="1177"/>
      </w:pPr>
      <w:r>
        <w:rPr>
          <w:spacing w:val="-3"/>
        </w:rPr>
        <w:t xml:space="preserve">This </w:t>
      </w:r>
      <w:r>
        <w:rPr>
          <w:spacing w:val="-4"/>
        </w:rPr>
        <w:t>reas</w:t>
      </w:r>
      <w:r>
        <w:rPr>
          <w:spacing w:val="-4"/>
        </w:rPr>
        <w:t xml:space="preserve">oning </w:t>
      </w:r>
      <w:r>
        <w:t xml:space="preserve">is </w:t>
      </w:r>
      <w:r>
        <w:rPr>
          <w:spacing w:val="-4"/>
        </w:rPr>
        <w:t xml:space="preserve">likely </w:t>
      </w:r>
      <w:r>
        <w:t xml:space="preserve">to </w:t>
      </w:r>
      <w:r>
        <w:rPr>
          <w:spacing w:val="-3"/>
        </w:rPr>
        <w:t xml:space="preserve">meet with the </w:t>
      </w:r>
      <w:r>
        <w:rPr>
          <w:spacing w:val="-4"/>
        </w:rPr>
        <w:t>following objection:</w:t>
      </w:r>
      <w:bookmarkStart w:id="627" w:name="_bookmark626"/>
      <w:bookmarkEnd w:id="627"/>
      <w:r>
        <w:rPr>
          <w:spacing w:val="-4"/>
        </w:rPr>
        <w:t xml:space="preserve"> </w:t>
      </w:r>
      <w:r>
        <w:rPr>
          <w:color w:val="0562C1"/>
          <w:u w:val="single" w:color="0562C1"/>
        </w:rPr>
        <w:t>[290]</w:t>
      </w:r>
    </w:p>
    <w:p w:rsidR="000D32F5" w:rsidRDefault="003015BB">
      <w:pPr>
        <w:pStyle w:val="BodyText"/>
        <w:tabs>
          <w:tab w:val="left" w:pos="2143"/>
        </w:tabs>
        <w:spacing w:line="186" w:lineRule="exact"/>
        <w:ind w:left="1083"/>
      </w:pPr>
      <w:r>
        <w:rPr>
          <w:spacing w:val="-3"/>
        </w:rPr>
        <w:t>(QB)</w:t>
      </w:r>
      <w:r>
        <w:rPr>
          <w:spacing w:val="-3"/>
        </w:rPr>
        <w:tab/>
        <w:t xml:space="preserve">But </w:t>
      </w:r>
      <w:r>
        <w:rPr>
          <w:spacing w:val="-4"/>
        </w:rPr>
        <w:t xml:space="preserve">aren’t </w:t>
      </w:r>
      <w:r>
        <w:rPr>
          <w:spacing w:val="-3"/>
        </w:rPr>
        <w:t xml:space="preserve">you </w:t>
      </w:r>
      <w:r>
        <w:rPr>
          <w:spacing w:val="-4"/>
        </w:rPr>
        <w:t xml:space="preserve">begging </w:t>
      </w:r>
      <w:r>
        <w:rPr>
          <w:spacing w:val="-3"/>
        </w:rPr>
        <w:t xml:space="preserve">the </w:t>
      </w:r>
      <w:r>
        <w:rPr>
          <w:spacing w:val="-4"/>
        </w:rPr>
        <w:t xml:space="preserve">question against Berkeley </w:t>
      </w:r>
      <w:r>
        <w:t xml:space="preserve">in </w:t>
      </w:r>
      <w:r>
        <w:rPr>
          <w:spacing w:val="-4"/>
        </w:rPr>
        <w:t>saying</w:t>
      </w:r>
      <w:r>
        <w:rPr>
          <w:spacing w:val="-34"/>
        </w:rPr>
        <w:t xml:space="preserve"> </w:t>
      </w:r>
      <w:r>
        <w:rPr>
          <w:spacing w:val="-4"/>
        </w:rPr>
        <w:t>this?</w:t>
      </w:r>
    </w:p>
    <w:p w:rsidR="000D32F5" w:rsidRDefault="003015BB">
      <w:pPr>
        <w:pStyle w:val="BodyText"/>
        <w:spacing w:before="12" w:line="249" w:lineRule="auto"/>
        <w:ind w:left="795"/>
      </w:pPr>
      <w:r>
        <w:rPr>
          <w:spacing w:val="-8"/>
        </w:rPr>
        <w:t xml:space="preserve">Wasn’t </w:t>
      </w:r>
      <w:r>
        <w:rPr>
          <w:spacing w:val="-4"/>
        </w:rPr>
        <w:t xml:space="preserve">Berkeley arguing that, since </w:t>
      </w:r>
      <w:r>
        <w:rPr>
          <w:spacing w:val="-3"/>
        </w:rPr>
        <w:t xml:space="preserve">(as you just </w:t>
      </w:r>
      <w:r>
        <w:rPr>
          <w:spacing w:val="-4"/>
        </w:rPr>
        <w:t xml:space="preserve">pointed </w:t>
      </w:r>
      <w:r>
        <w:rPr>
          <w:spacing w:val="-3"/>
        </w:rPr>
        <w:t xml:space="preserve">out) </w:t>
      </w:r>
      <w:r>
        <w:rPr>
          <w:spacing w:val="-4"/>
        </w:rPr>
        <w:t xml:space="preserve">secondary properties </w:t>
      </w:r>
      <w:r>
        <w:rPr>
          <w:spacing w:val="-3"/>
        </w:rPr>
        <w:t xml:space="preserve">are </w:t>
      </w:r>
      <w:r>
        <w:rPr>
          <w:spacing w:val="-4"/>
        </w:rPr>
        <w:t>relevantly similar primary properti</w:t>
      </w:r>
      <w:r>
        <w:rPr>
          <w:spacing w:val="-4"/>
        </w:rPr>
        <w:t xml:space="preserve">es, </w:t>
      </w:r>
      <w:r>
        <w:t xml:space="preserve">to be is to be </w:t>
      </w:r>
      <w:r>
        <w:rPr>
          <w:spacing w:val="-4"/>
        </w:rPr>
        <w:t>perceived?</w:t>
      </w:r>
    </w:p>
    <w:p w:rsidR="000D32F5" w:rsidRDefault="000D32F5">
      <w:pPr>
        <w:pStyle w:val="BodyText"/>
        <w:spacing w:before="2"/>
        <w:ind w:left="0"/>
        <w:rPr>
          <w:sz w:val="25"/>
        </w:rPr>
      </w:pPr>
    </w:p>
    <w:p w:rsidR="000D32F5" w:rsidRDefault="003015BB">
      <w:pPr>
        <w:pStyle w:val="BodyText"/>
        <w:spacing w:line="249" w:lineRule="auto"/>
        <w:ind w:right="274" w:firstLine="288"/>
      </w:pPr>
      <w:r>
        <w:rPr>
          <w:spacing w:val="-4"/>
        </w:rPr>
        <w:t xml:space="preserve">Berkeley </w:t>
      </w:r>
      <w:r>
        <w:rPr>
          <w:spacing w:val="-3"/>
        </w:rPr>
        <w:t xml:space="preserve">does </w:t>
      </w:r>
      <w:r>
        <w:rPr>
          <w:spacing w:val="-4"/>
        </w:rPr>
        <w:t xml:space="preserve">indeed argue that. </w:t>
      </w:r>
      <w:r>
        <w:rPr>
          <w:spacing w:val="-3"/>
        </w:rPr>
        <w:t xml:space="preserve">But </w:t>
      </w:r>
      <w:r>
        <w:t xml:space="preserve">he </w:t>
      </w:r>
      <w:r>
        <w:rPr>
          <w:spacing w:val="-3"/>
        </w:rPr>
        <w:t xml:space="preserve">also </w:t>
      </w:r>
      <w:r>
        <w:rPr>
          <w:spacing w:val="-4"/>
        </w:rPr>
        <w:t xml:space="preserve">takes </w:t>
      </w:r>
      <w:r>
        <w:t xml:space="preserve">it </w:t>
      </w:r>
      <w:r>
        <w:rPr>
          <w:spacing w:val="-3"/>
        </w:rPr>
        <w:t xml:space="preserve">for </w:t>
      </w:r>
      <w:r>
        <w:rPr>
          <w:spacing w:val="-4"/>
        </w:rPr>
        <w:t xml:space="preserve">granted </w:t>
      </w:r>
      <w:r>
        <w:rPr>
          <w:spacing w:val="-3"/>
        </w:rPr>
        <w:t xml:space="preserve">that </w:t>
      </w:r>
      <w:r>
        <w:rPr>
          <w:spacing w:val="-4"/>
        </w:rPr>
        <w:t xml:space="preserve">secondary properties </w:t>
      </w:r>
      <w:r>
        <w:rPr>
          <w:spacing w:val="-3"/>
        </w:rPr>
        <w:t xml:space="preserve">are </w:t>
      </w:r>
      <w:r>
        <w:rPr>
          <w:spacing w:val="-4"/>
        </w:rPr>
        <w:t xml:space="preserve">mind-dependent. </w:t>
      </w:r>
      <w:r>
        <w:t xml:space="preserve">In </w:t>
      </w:r>
      <w:r>
        <w:rPr>
          <w:spacing w:val="-4"/>
        </w:rPr>
        <w:t xml:space="preserve">other words, </w:t>
      </w:r>
      <w:r>
        <w:rPr>
          <w:spacing w:val="-3"/>
        </w:rPr>
        <w:t xml:space="preserve">his </w:t>
      </w:r>
      <w:r>
        <w:rPr>
          <w:spacing w:val="-4"/>
        </w:rPr>
        <w:t xml:space="preserve">argument </w:t>
      </w:r>
      <w:r>
        <w:rPr>
          <w:spacing w:val="-3"/>
        </w:rPr>
        <w:t xml:space="preserve">has the </w:t>
      </w:r>
      <w:r>
        <w:rPr>
          <w:spacing w:val="-4"/>
        </w:rPr>
        <w:t xml:space="preserve">form: </w:t>
      </w:r>
      <w:r>
        <w:rPr>
          <w:spacing w:val="-3"/>
        </w:rPr>
        <w:t xml:space="preserve">(i) </w:t>
      </w:r>
      <w:r>
        <w:rPr>
          <w:spacing w:val="-4"/>
        </w:rPr>
        <w:t xml:space="preserve">secondary properties </w:t>
      </w:r>
      <w:r>
        <w:rPr>
          <w:spacing w:val="-3"/>
        </w:rPr>
        <w:t xml:space="preserve">are </w:t>
      </w:r>
      <w:r>
        <w:rPr>
          <w:spacing w:val="-4"/>
        </w:rPr>
        <w:t xml:space="preserve">mind- dependent; </w:t>
      </w:r>
      <w:r>
        <w:rPr>
          <w:spacing w:val="-3"/>
        </w:rPr>
        <w:t xml:space="preserve">(ii) </w:t>
      </w:r>
      <w:r>
        <w:rPr>
          <w:spacing w:val="-4"/>
        </w:rPr>
        <w:t xml:space="preserve">secondary properties </w:t>
      </w:r>
      <w:r>
        <w:rPr>
          <w:spacing w:val="-3"/>
        </w:rPr>
        <w:t xml:space="preserve">are </w:t>
      </w:r>
      <w:r>
        <w:rPr>
          <w:spacing w:val="-4"/>
        </w:rPr>
        <w:t xml:space="preserve">relevantly similar </w:t>
      </w:r>
      <w:r>
        <w:t xml:space="preserve">to </w:t>
      </w:r>
      <w:r>
        <w:rPr>
          <w:spacing w:val="-4"/>
        </w:rPr>
        <w:t xml:space="preserve">primary properties; (iii) therefore, primary properties </w:t>
      </w:r>
      <w:r>
        <w:rPr>
          <w:spacing w:val="-3"/>
        </w:rPr>
        <w:t xml:space="preserve">are </w:t>
      </w:r>
      <w:r>
        <w:rPr>
          <w:spacing w:val="-4"/>
        </w:rPr>
        <w:t xml:space="preserve">mind-dependent; </w:t>
      </w:r>
      <w:r>
        <w:rPr>
          <w:spacing w:val="-3"/>
        </w:rPr>
        <w:t xml:space="preserve">(iv) </w:t>
      </w:r>
      <w:r>
        <w:t xml:space="preserve">it </w:t>
      </w:r>
      <w:r>
        <w:rPr>
          <w:spacing w:val="-4"/>
        </w:rPr>
        <w:t xml:space="preserve">follows </w:t>
      </w:r>
      <w:r>
        <w:rPr>
          <w:spacing w:val="-3"/>
        </w:rPr>
        <w:t xml:space="preserve">from </w:t>
      </w:r>
      <w:r>
        <w:rPr>
          <w:spacing w:val="-4"/>
        </w:rPr>
        <w:t xml:space="preserve">(iii) </w:t>
      </w:r>
      <w:r>
        <w:rPr>
          <w:spacing w:val="-3"/>
        </w:rPr>
        <w:t xml:space="preserve">that </w:t>
      </w:r>
      <w:r>
        <w:rPr>
          <w:spacing w:val="-4"/>
        </w:rPr>
        <w:t xml:space="preserve">objects </w:t>
      </w:r>
      <w:r>
        <w:rPr>
          <w:spacing w:val="-3"/>
        </w:rPr>
        <w:t xml:space="preserve">are </w:t>
      </w:r>
      <w:r>
        <w:rPr>
          <w:spacing w:val="-4"/>
        </w:rPr>
        <w:t xml:space="preserve">mind-dependent— </w:t>
      </w:r>
      <w:r>
        <w:rPr>
          <w:spacing w:val="-3"/>
        </w:rPr>
        <w:t xml:space="preserve">are </w:t>
      </w:r>
      <w:r>
        <w:rPr>
          <w:spacing w:val="-4"/>
        </w:rPr>
        <w:t xml:space="preserve">creatures </w:t>
      </w:r>
      <w:r>
        <w:t xml:space="preserve">of </w:t>
      </w:r>
      <w:r>
        <w:rPr>
          <w:spacing w:val="-3"/>
        </w:rPr>
        <w:t xml:space="preserve">the </w:t>
      </w:r>
      <w:r>
        <w:rPr>
          <w:spacing w:val="-4"/>
        </w:rPr>
        <w:t>mind.</w:t>
      </w:r>
    </w:p>
    <w:p w:rsidR="000D32F5" w:rsidRDefault="003015BB">
      <w:pPr>
        <w:pStyle w:val="BodyText"/>
        <w:spacing w:before="5" w:line="249" w:lineRule="auto"/>
        <w:ind w:firstLine="288"/>
      </w:pPr>
      <w:r>
        <w:rPr>
          <w:spacing w:val="-3"/>
        </w:rPr>
        <w:t xml:space="preserve">But </w:t>
      </w:r>
      <w:r>
        <w:t xml:space="preserve">I </w:t>
      </w:r>
      <w:r>
        <w:rPr>
          <w:spacing w:val="-4"/>
        </w:rPr>
        <w:t xml:space="preserve">argued </w:t>
      </w:r>
      <w:r>
        <w:rPr>
          <w:spacing w:val="-3"/>
        </w:rPr>
        <w:t xml:space="preserve">that </w:t>
      </w:r>
      <w:r>
        <w:rPr>
          <w:spacing w:val="-4"/>
        </w:rPr>
        <w:t xml:space="preserve">secondary properties </w:t>
      </w:r>
      <w:r>
        <w:rPr>
          <w:i/>
          <w:spacing w:val="-10"/>
        </w:rPr>
        <w:t xml:space="preserve">aren’t </w:t>
      </w:r>
      <w:r>
        <w:rPr>
          <w:spacing w:val="-4"/>
        </w:rPr>
        <w:t xml:space="preserve">mind-dependent. </w:t>
      </w:r>
      <w:r>
        <w:t xml:space="preserve">I </w:t>
      </w:r>
      <w:r>
        <w:rPr>
          <w:spacing w:val="-4"/>
        </w:rPr>
        <w:t xml:space="preserve">reject </w:t>
      </w:r>
      <w:r>
        <w:rPr>
          <w:spacing w:val="-3"/>
        </w:rPr>
        <w:t xml:space="preserve">step (i), and </w:t>
      </w:r>
      <w:r>
        <w:rPr>
          <w:spacing w:val="-4"/>
        </w:rPr>
        <w:t xml:space="preserve">provided </w:t>
      </w:r>
      <w:r>
        <w:t xml:space="preserve">an </w:t>
      </w:r>
      <w:r>
        <w:rPr>
          <w:spacing w:val="-4"/>
        </w:rPr>
        <w:t xml:space="preserve">independently plausible reason </w:t>
      </w:r>
      <w:r>
        <w:rPr>
          <w:spacing w:val="-3"/>
        </w:rPr>
        <w:t xml:space="preserve">for </w:t>
      </w:r>
      <w:r>
        <w:rPr>
          <w:spacing w:val="-4"/>
        </w:rPr>
        <w:t xml:space="preserve">doing </w:t>
      </w:r>
      <w:r>
        <w:rPr>
          <w:spacing w:val="-3"/>
        </w:rPr>
        <w:t xml:space="preserve">so. </w:t>
      </w:r>
      <w:r>
        <w:rPr>
          <w:spacing w:val="-4"/>
        </w:rPr>
        <w:t xml:space="preserve">Therefore, </w:t>
      </w:r>
      <w:r>
        <w:rPr>
          <w:spacing w:val="-3"/>
        </w:rPr>
        <w:t xml:space="preserve">what I’ve said </w:t>
      </w:r>
      <w:r>
        <w:rPr>
          <w:spacing w:val="-4"/>
        </w:rPr>
        <w:t xml:space="preserve">doesn’t </w:t>
      </w:r>
      <w:r>
        <w:rPr>
          <w:spacing w:val="-3"/>
        </w:rPr>
        <w:t xml:space="preserve">beg any </w:t>
      </w:r>
      <w:r>
        <w:rPr>
          <w:spacing w:val="-4"/>
        </w:rPr>
        <w:t xml:space="preserve">questions against Berkeley </w:t>
      </w:r>
      <w:r>
        <w:rPr>
          <w:spacing w:val="-3"/>
        </w:rPr>
        <w:t xml:space="preserve">and </w:t>
      </w:r>
      <w:r>
        <w:t xml:space="preserve">QB </w:t>
      </w:r>
      <w:r>
        <w:rPr>
          <w:spacing w:val="-3"/>
        </w:rPr>
        <w:t xml:space="preserve">thus </w:t>
      </w:r>
      <w:r>
        <w:rPr>
          <w:spacing w:val="-4"/>
        </w:rPr>
        <w:t>fails.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628" w:name="_bookmark627"/>
      <w:bookmarkEnd w:id="628"/>
      <w:r>
        <w:rPr>
          <w:u w:val="none"/>
        </w:rPr>
        <w:t>10.0 Is temperature a primary or a</w:t>
      </w:r>
      <w:r>
        <w:rPr>
          <w:u w:val="none"/>
        </w:rPr>
        <w:t xml:space="preserve"> secondary property?</w:t>
      </w:r>
    </w:p>
    <w:p w:rsidR="000D32F5" w:rsidRDefault="000D32F5">
      <w:pPr>
        <w:pStyle w:val="BodyText"/>
        <w:ind w:left="0"/>
        <w:rPr>
          <w:b/>
          <w:sz w:val="26"/>
        </w:rPr>
      </w:pPr>
    </w:p>
    <w:p w:rsidR="000D32F5" w:rsidRDefault="003015BB">
      <w:pPr>
        <w:pStyle w:val="BodyText"/>
        <w:spacing w:before="1" w:line="249" w:lineRule="auto"/>
        <w:ind w:right="286" w:firstLine="288"/>
      </w:pPr>
      <w:r>
        <w:rPr>
          <w:spacing w:val="-3"/>
        </w:rPr>
        <w:t xml:space="preserve">Some </w:t>
      </w:r>
      <w:r>
        <w:rPr>
          <w:spacing w:val="-4"/>
        </w:rPr>
        <w:t xml:space="preserve">properties </w:t>
      </w:r>
      <w:r>
        <w:rPr>
          <w:spacing w:val="-3"/>
        </w:rPr>
        <w:t xml:space="preserve">that seem </w:t>
      </w:r>
      <w:r>
        <w:t xml:space="preserve">to be </w:t>
      </w:r>
      <w:r>
        <w:rPr>
          <w:spacing w:val="-4"/>
        </w:rPr>
        <w:t xml:space="preserve">secondary </w:t>
      </w:r>
      <w:r>
        <w:rPr>
          <w:spacing w:val="-3"/>
        </w:rPr>
        <w:t xml:space="preserve">turn out </w:t>
      </w:r>
      <w:r>
        <w:t>to be</w:t>
      </w:r>
      <w:r>
        <w:rPr>
          <w:spacing w:val="-6"/>
        </w:rPr>
        <w:t xml:space="preserve"> primary. </w:t>
      </w:r>
      <w:r>
        <w:t xml:space="preserve">A </w:t>
      </w:r>
      <w:r>
        <w:rPr>
          <w:spacing w:val="-4"/>
        </w:rPr>
        <w:t xml:space="preserve">brief examination </w:t>
      </w:r>
      <w:r>
        <w:t xml:space="preserve">of </w:t>
      </w:r>
      <w:r>
        <w:rPr>
          <w:spacing w:val="-3"/>
        </w:rPr>
        <w:t xml:space="preserve">one such </w:t>
      </w:r>
      <w:r>
        <w:rPr>
          <w:spacing w:val="-4"/>
        </w:rPr>
        <w:t xml:space="preserve">property </w:t>
      </w:r>
      <w:r>
        <w:rPr>
          <w:spacing w:val="-3"/>
        </w:rPr>
        <w:t xml:space="preserve">will </w:t>
      </w:r>
      <w:r>
        <w:rPr>
          <w:spacing w:val="-4"/>
        </w:rPr>
        <w:t xml:space="preserve">clarify </w:t>
      </w:r>
      <w:r>
        <w:rPr>
          <w:spacing w:val="-3"/>
        </w:rPr>
        <w:t xml:space="preserve">some </w:t>
      </w:r>
      <w:r>
        <w:t xml:space="preserve">of </w:t>
      </w:r>
      <w:r>
        <w:rPr>
          <w:spacing w:val="-3"/>
        </w:rPr>
        <w:t xml:space="preserve">the </w:t>
      </w:r>
      <w:r>
        <w:rPr>
          <w:spacing w:val="-4"/>
        </w:rPr>
        <w:t xml:space="preserve">points </w:t>
      </w:r>
      <w:r>
        <w:rPr>
          <w:spacing w:val="-3"/>
        </w:rPr>
        <w:t xml:space="preserve">just </w:t>
      </w:r>
      <w:r>
        <w:rPr>
          <w:spacing w:val="-4"/>
        </w:rPr>
        <w:t>made.</w:t>
      </w:r>
    </w:p>
    <w:p w:rsidR="000D32F5" w:rsidRDefault="003015BB">
      <w:pPr>
        <w:pStyle w:val="BodyText"/>
        <w:spacing w:before="2" w:line="249" w:lineRule="auto"/>
        <w:ind w:right="286" w:firstLine="288"/>
      </w:pPr>
      <w:r>
        <w:rPr>
          <w:spacing w:val="-3"/>
        </w:rPr>
        <w:t xml:space="preserve">For </w:t>
      </w:r>
      <w:r>
        <w:t xml:space="preserve">an </w:t>
      </w:r>
      <w:r>
        <w:rPr>
          <w:spacing w:val="-4"/>
        </w:rPr>
        <w:t xml:space="preserve">object </w:t>
      </w:r>
      <w:r>
        <w:t xml:space="preserve">to </w:t>
      </w:r>
      <w:r>
        <w:rPr>
          <w:spacing w:val="-3"/>
        </w:rPr>
        <w:t xml:space="preserve">have </w:t>
      </w:r>
      <w:r>
        <w:t xml:space="preserve">a </w:t>
      </w:r>
      <w:r>
        <w:rPr>
          <w:spacing w:val="-4"/>
        </w:rPr>
        <w:t xml:space="preserve">certain </w:t>
      </w:r>
      <w:r>
        <w:rPr>
          <w:i/>
          <w:spacing w:val="-5"/>
        </w:rPr>
        <w:t xml:space="preserve">temperature </w:t>
      </w:r>
      <w:r>
        <w:t xml:space="preserve">is </w:t>
      </w:r>
      <w:r>
        <w:rPr>
          <w:spacing w:val="-3"/>
        </w:rPr>
        <w:t xml:space="preserve">for the </w:t>
      </w:r>
      <w:r>
        <w:rPr>
          <w:spacing w:val="-4"/>
        </w:rPr>
        <w:t xml:space="preserve">particles composing </w:t>
      </w:r>
      <w:r>
        <w:t xml:space="preserve">it to </w:t>
      </w:r>
      <w:r>
        <w:rPr>
          <w:spacing w:val="-3"/>
        </w:rPr>
        <w:t xml:space="preserve">have </w:t>
      </w:r>
      <w:r>
        <w:t xml:space="preserve">a </w:t>
      </w:r>
      <w:r>
        <w:rPr>
          <w:spacing w:val="-4"/>
        </w:rPr>
        <w:t xml:space="preserve">certain </w:t>
      </w:r>
      <w:r>
        <w:rPr>
          <w:spacing w:val="-3"/>
        </w:rPr>
        <w:t xml:space="preserve">mean </w:t>
      </w:r>
      <w:r>
        <w:rPr>
          <w:spacing w:val="-4"/>
        </w:rPr>
        <w:t xml:space="preserve">kinetic </w:t>
      </w:r>
      <w:r>
        <w:rPr>
          <w:spacing w:val="-7"/>
        </w:rPr>
        <w:t xml:space="preserve">energy. </w:t>
      </w:r>
      <w:r>
        <w:rPr>
          <w:spacing w:val="-5"/>
        </w:rPr>
        <w:t xml:space="preserve">(Basically, </w:t>
      </w:r>
      <w:r>
        <w:rPr>
          <w:spacing w:val="-7"/>
        </w:rPr>
        <w:t xml:space="preserve">it’s </w:t>
      </w:r>
      <w:r>
        <w:rPr>
          <w:spacing w:val="-3"/>
        </w:rPr>
        <w:t xml:space="preserve">for </w:t>
      </w:r>
      <w:r>
        <w:rPr>
          <w:spacing w:val="-4"/>
        </w:rPr>
        <w:t xml:space="preserve">those particles </w:t>
      </w:r>
      <w:r>
        <w:t xml:space="preserve">to </w:t>
      </w:r>
      <w:r>
        <w:rPr>
          <w:spacing w:val="-3"/>
        </w:rPr>
        <w:t xml:space="preserve">move </w:t>
      </w:r>
      <w:r>
        <w:rPr>
          <w:spacing w:val="-4"/>
        </w:rPr>
        <w:t xml:space="preserve">around </w:t>
      </w:r>
      <w:r>
        <w:t xml:space="preserve">in a </w:t>
      </w:r>
      <w:r>
        <w:rPr>
          <w:spacing w:val="-4"/>
        </w:rPr>
        <w:t xml:space="preserve">certain </w:t>
      </w:r>
      <w:r>
        <w:rPr>
          <w:spacing w:val="-7"/>
        </w:rPr>
        <w:t xml:space="preserve">way. </w:t>
      </w:r>
      <w:r>
        <w:rPr>
          <w:spacing w:val="-3"/>
        </w:rPr>
        <w:t xml:space="preserve">The </w:t>
      </w:r>
      <w:r>
        <w:rPr>
          <w:spacing w:val="-4"/>
        </w:rPr>
        <w:t xml:space="preserve">faster </w:t>
      </w:r>
      <w:r>
        <w:rPr>
          <w:spacing w:val="-3"/>
        </w:rPr>
        <w:t xml:space="preserve">the </w:t>
      </w:r>
      <w:r>
        <w:rPr>
          <w:spacing w:val="-4"/>
        </w:rPr>
        <w:t xml:space="preserve">movements, </w:t>
      </w:r>
      <w:r>
        <w:rPr>
          <w:spacing w:val="-3"/>
        </w:rPr>
        <w:t xml:space="preserve">the </w:t>
      </w:r>
      <w:r>
        <w:rPr>
          <w:spacing w:val="-4"/>
        </w:rPr>
        <w:t xml:space="preserve">greater </w:t>
      </w:r>
      <w:r>
        <w:rPr>
          <w:spacing w:val="-3"/>
        </w:rPr>
        <w:t>the temperature.</w:t>
      </w:r>
      <w:bookmarkStart w:id="629" w:name="_bookmark628"/>
      <w:bookmarkEnd w:id="629"/>
      <w:r>
        <w:rPr>
          <w:color w:val="0562C1"/>
          <w:spacing w:val="-3"/>
          <w:position w:val="18"/>
          <w:u w:val="single" w:color="0562C1"/>
        </w:rPr>
        <w:t>[291]</w:t>
      </w:r>
      <w:r>
        <w:rPr>
          <w:spacing w:val="-3"/>
        </w:rPr>
        <w:t xml:space="preserve">) But </w:t>
      </w:r>
      <w:r>
        <w:rPr>
          <w:spacing w:val="-7"/>
        </w:rPr>
        <w:t xml:space="preserve">it’s </w:t>
      </w:r>
      <w:r>
        <w:rPr>
          <w:spacing w:val="-4"/>
        </w:rPr>
        <w:t xml:space="preserve">initially tempting </w:t>
      </w:r>
      <w:r>
        <w:t xml:space="preserve">to </w:t>
      </w:r>
      <w:r>
        <w:rPr>
          <w:spacing w:val="-4"/>
        </w:rPr>
        <w:t xml:space="preserve">categorize temperature </w:t>
      </w:r>
      <w:r>
        <w:rPr>
          <w:spacing w:val="-3"/>
        </w:rPr>
        <w:t xml:space="preserve">with </w:t>
      </w:r>
      <w:r>
        <w:rPr>
          <w:spacing w:val="-4"/>
        </w:rPr>
        <w:t>swee</w:t>
      </w:r>
      <w:r>
        <w:rPr>
          <w:spacing w:val="-4"/>
        </w:rPr>
        <w:t xml:space="preserve">tness </w:t>
      </w:r>
      <w:r>
        <w:rPr>
          <w:spacing w:val="-3"/>
        </w:rPr>
        <w:t xml:space="preserve">and, </w:t>
      </w:r>
      <w:r>
        <w:rPr>
          <w:spacing w:val="-4"/>
        </w:rPr>
        <w:t xml:space="preserve">thus, </w:t>
      </w:r>
      <w:r>
        <w:t xml:space="preserve">to </w:t>
      </w:r>
      <w:r>
        <w:rPr>
          <w:spacing w:val="-3"/>
        </w:rPr>
        <w:t xml:space="preserve">see </w:t>
      </w:r>
      <w:r>
        <w:t xml:space="preserve">it as a </w:t>
      </w:r>
      <w:r>
        <w:rPr>
          <w:spacing w:val="-4"/>
        </w:rPr>
        <w:t xml:space="preserve">secondary </w:t>
      </w:r>
      <w:r>
        <w:rPr>
          <w:spacing w:val="-6"/>
        </w:rPr>
        <w:t>property.</w:t>
      </w:r>
    </w:p>
    <w:p w:rsidR="000D32F5" w:rsidRDefault="003015BB">
      <w:pPr>
        <w:pStyle w:val="BodyText"/>
        <w:spacing w:before="4"/>
        <w:ind w:left="388"/>
      </w:pPr>
      <w:r>
        <w:t>There are a couple of reasons for this. First, secondary properties are modality-specific.</w:t>
      </w:r>
    </w:p>
    <w:p w:rsidR="000D32F5" w:rsidRDefault="003015BB">
      <w:pPr>
        <w:pStyle w:val="BodyText"/>
        <w:spacing w:before="12" w:line="249" w:lineRule="auto"/>
      </w:pPr>
      <w:r>
        <w:rPr>
          <w:spacing w:val="-4"/>
        </w:rPr>
        <w:t xml:space="preserve">Sweetness </w:t>
      </w:r>
      <w:r>
        <w:rPr>
          <w:spacing w:val="-3"/>
        </w:rPr>
        <w:t xml:space="preserve">can </w:t>
      </w:r>
      <w:r>
        <w:t xml:space="preserve">be </w:t>
      </w:r>
      <w:r>
        <w:rPr>
          <w:spacing w:val="-4"/>
        </w:rPr>
        <w:t xml:space="preserve">tasted, </w:t>
      </w:r>
      <w:r>
        <w:rPr>
          <w:spacing w:val="-3"/>
        </w:rPr>
        <w:t xml:space="preserve">but not </w:t>
      </w:r>
      <w:r>
        <w:rPr>
          <w:spacing w:val="-4"/>
        </w:rPr>
        <w:t xml:space="preserve">heard, seen, touched. </w:t>
      </w:r>
      <w:r>
        <w:t xml:space="preserve">By </w:t>
      </w:r>
      <w:r>
        <w:rPr>
          <w:spacing w:val="-4"/>
        </w:rPr>
        <w:t xml:space="preserve">contrast, primary properties </w:t>
      </w:r>
      <w:r>
        <w:rPr>
          <w:spacing w:val="-3"/>
        </w:rPr>
        <w:t xml:space="preserve">are </w:t>
      </w:r>
      <w:r>
        <w:rPr>
          <w:spacing w:val="-4"/>
        </w:rPr>
        <w:t>clearly transmodal. Sq</w:t>
      </w:r>
      <w:r>
        <w:rPr>
          <w:spacing w:val="-4"/>
        </w:rPr>
        <w:t xml:space="preserve">uareness </w:t>
      </w:r>
      <w:r>
        <w:rPr>
          <w:spacing w:val="-3"/>
        </w:rPr>
        <w:t xml:space="preserve">can </w:t>
      </w:r>
      <w:r>
        <w:t xml:space="preserve">be </w:t>
      </w:r>
      <w:r>
        <w:rPr>
          <w:spacing w:val="-3"/>
        </w:rPr>
        <w:t xml:space="preserve">seen </w:t>
      </w:r>
      <w:r>
        <w:t xml:space="preserve">or </w:t>
      </w:r>
      <w:r>
        <w:rPr>
          <w:spacing w:val="-4"/>
        </w:rPr>
        <w:t xml:space="preserve">touched. </w:t>
      </w:r>
      <w:r>
        <w:t xml:space="preserve">In </w:t>
      </w:r>
      <w:r>
        <w:rPr>
          <w:spacing w:val="-4"/>
        </w:rPr>
        <w:t xml:space="preserve">fact, creatures </w:t>
      </w:r>
      <w:r>
        <w:rPr>
          <w:spacing w:val="-3"/>
        </w:rPr>
        <w:t xml:space="preserve">with very good </w:t>
      </w:r>
      <w:r>
        <w:rPr>
          <w:spacing w:val="-4"/>
        </w:rPr>
        <w:t xml:space="preserve">hearing (e.g,. bats), </w:t>
      </w:r>
      <w:r>
        <w:rPr>
          <w:spacing w:val="-3"/>
        </w:rPr>
        <w:t xml:space="preserve">can </w:t>
      </w:r>
      <w:r>
        <w:rPr>
          <w:i/>
          <w:spacing w:val="-3"/>
        </w:rPr>
        <w:t xml:space="preserve">hear </w:t>
      </w:r>
      <w:r>
        <w:rPr>
          <w:spacing w:val="-4"/>
        </w:rPr>
        <w:t xml:space="preserve">shapes, </w:t>
      </w:r>
      <w:r>
        <w:rPr>
          <w:spacing w:val="-3"/>
        </w:rPr>
        <w:t xml:space="preserve">just </w:t>
      </w:r>
      <w:r>
        <w:t xml:space="preserve">as we </w:t>
      </w:r>
      <w:r>
        <w:rPr>
          <w:spacing w:val="-3"/>
        </w:rPr>
        <w:t xml:space="preserve">can see </w:t>
      </w:r>
      <w:r>
        <w:rPr>
          <w:spacing w:val="-4"/>
        </w:rPr>
        <w:t xml:space="preserve">them; </w:t>
      </w:r>
      <w:r>
        <w:rPr>
          <w:spacing w:val="-3"/>
        </w:rPr>
        <w:t xml:space="preserve">bats can </w:t>
      </w:r>
      <w:r>
        <w:rPr>
          <w:spacing w:val="-4"/>
        </w:rPr>
        <w:t xml:space="preserve">detect </w:t>
      </w:r>
      <w:r>
        <w:t xml:space="preserve">an </w:t>
      </w:r>
      <w:r>
        <w:rPr>
          <w:spacing w:val="-6"/>
        </w:rPr>
        <w:t xml:space="preserve">object’s </w:t>
      </w:r>
      <w:r>
        <w:rPr>
          <w:spacing w:val="-4"/>
        </w:rPr>
        <w:t xml:space="preserve">shape through </w:t>
      </w:r>
      <w:r>
        <w:rPr>
          <w:spacing w:val="-6"/>
        </w:rPr>
        <w:t xml:space="preserve">sonar. </w:t>
      </w:r>
      <w:r>
        <w:rPr>
          <w:spacing w:val="-3"/>
        </w:rPr>
        <w:t xml:space="preserve">And </w:t>
      </w:r>
      <w:r>
        <w:rPr>
          <w:spacing w:val="-4"/>
        </w:rPr>
        <w:t xml:space="preserve">creatures </w:t>
      </w:r>
      <w:r>
        <w:rPr>
          <w:spacing w:val="-3"/>
        </w:rPr>
        <w:t xml:space="preserve">with </w:t>
      </w:r>
      <w:r>
        <w:t xml:space="preserve">a </w:t>
      </w:r>
      <w:r>
        <w:rPr>
          <w:spacing w:val="-3"/>
        </w:rPr>
        <w:t xml:space="preserve">very </w:t>
      </w:r>
      <w:r>
        <w:rPr>
          <w:spacing w:val="-4"/>
        </w:rPr>
        <w:t xml:space="preserve">olfactory </w:t>
      </w:r>
      <w:r>
        <w:rPr>
          <w:spacing w:val="-3"/>
        </w:rPr>
        <w:t xml:space="preserve">keen </w:t>
      </w:r>
      <w:r>
        <w:rPr>
          <w:spacing w:val="-4"/>
        </w:rPr>
        <w:t xml:space="preserve">sense (e.g., moles) </w:t>
      </w:r>
      <w:r>
        <w:rPr>
          <w:spacing w:val="-3"/>
        </w:rPr>
        <w:t xml:space="preserve">can </w:t>
      </w:r>
      <w:r>
        <w:rPr>
          <w:i/>
          <w:spacing w:val="-4"/>
        </w:rPr>
        <w:t xml:space="preserve">smell </w:t>
      </w:r>
      <w:r>
        <w:rPr>
          <w:spacing w:val="-4"/>
        </w:rPr>
        <w:t>shape.</w:t>
      </w:r>
    </w:p>
    <w:p w:rsidR="000D32F5" w:rsidRDefault="003015BB">
      <w:pPr>
        <w:pStyle w:val="BodyText"/>
        <w:spacing w:before="4" w:line="249" w:lineRule="auto"/>
        <w:ind w:right="191" w:firstLine="288"/>
      </w:pPr>
      <w:r>
        <w:rPr>
          <w:spacing w:val="-4"/>
        </w:rPr>
        <w:t xml:space="preserve">According </w:t>
      </w:r>
      <w:r>
        <w:t xml:space="preserve">to </w:t>
      </w:r>
      <w:r>
        <w:rPr>
          <w:spacing w:val="-4"/>
        </w:rPr>
        <w:t xml:space="preserve">some, including Locke </w:t>
      </w:r>
      <w:r>
        <w:rPr>
          <w:spacing w:val="-3"/>
        </w:rPr>
        <w:t xml:space="preserve">and </w:t>
      </w:r>
      <w:r>
        <w:rPr>
          <w:spacing w:val="-4"/>
        </w:rPr>
        <w:t xml:space="preserve">Berkeley himself, temperature </w:t>
      </w:r>
      <w:r>
        <w:rPr>
          <w:spacing w:val="-3"/>
        </w:rPr>
        <w:t xml:space="preserve">can </w:t>
      </w:r>
      <w:r>
        <w:t xml:space="preserve">be </w:t>
      </w:r>
      <w:r>
        <w:rPr>
          <w:spacing w:val="-4"/>
        </w:rPr>
        <w:t xml:space="preserve">known </w:t>
      </w:r>
      <w:r>
        <w:rPr>
          <w:spacing w:val="-3"/>
        </w:rPr>
        <w:t xml:space="preserve">only </w:t>
      </w:r>
      <w:r>
        <w:rPr>
          <w:spacing w:val="-4"/>
        </w:rPr>
        <w:t xml:space="preserve">through touch. </w:t>
      </w:r>
      <w:r>
        <w:rPr>
          <w:spacing w:val="-3"/>
        </w:rPr>
        <w:t xml:space="preserve">But this </w:t>
      </w:r>
      <w:r>
        <w:rPr>
          <w:spacing w:val="-4"/>
        </w:rPr>
        <w:t xml:space="preserve">isn’t true, </w:t>
      </w:r>
      <w:r>
        <w:t xml:space="preserve">of </w:t>
      </w:r>
      <w:r>
        <w:rPr>
          <w:spacing w:val="-4"/>
        </w:rPr>
        <w:t xml:space="preserve">course. Given </w:t>
      </w:r>
      <w:r>
        <w:rPr>
          <w:spacing w:val="-3"/>
        </w:rPr>
        <w:t xml:space="preserve">what </w:t>
      </w:r>
      <w:r>
        <w:rPr>
          <w:spacing w:val="-4"/>
        </w:rPr>
        <w:t xml:space="preserve">temperature </w:t>
      </w:r>
      <w:r>
        <w:t xml:space="preserve">is </w:t>
      </w:r>
      <w:r>
        <w:rPr>
          <w:spacing w:val="-6"/>
        </w:rPr>
        <w:t xml:space="preserve">(namely, </w:t>
      </w:r>
      <w:r>
        <w:rPr>
          <w:spacing w:val="-4"/>
        </w:rPr>
        <w:t xml:space="preserve">molecular motion), </w:t>
      </w:r>
      <w:r>
        <w:t xml:space="preserve">it is </w:t>
      </w:r>
      <w:r>
        <w:rPr>
          <w:spacing w:val="-3"/>
        </w:rPr>
        <w:t xml:space="preserve">just </w:t>
      </w:r>
      <w:r>
        <w:t xml:space="preserve">as </w:t>
      </w:r>
      <w:r>
        <w:rPr>
          <w:spacing w:val="-4"/>
        </w:rPr>
        <w:t xml:space="preserve">capable </w:t>
      </w:r>
      <w:r>
        <w:t xml:space="preserve">of </w:t>
      </w:r>
      <w:r>
        <w:rPr>
          <w:spacing w:val="-4"/>
        </w:rPr>
        <w:t xml:space="preserve">being </w:t>
      </w:r>
      <w:r>
        <w:rPr>
          <w:spacing w:val="-4"/>
        </w:rPr>
        <w:t xml:space="preserve">known through sight </w:t>
      </w:r>
      <w:r>
        <w:t xml:space="preserve">or </w:t>
      </w:r>
      <w:r>
        <w:rPr>
          <w:spacing w:val="-4"/>
        </w:rPr>
        <w:t xml:space="preserve">audition </w:t>
      </w:r>
      <w:r>
        <w:t xml:space="preserve">as it is of </w:t>
      </w:r>
      <w:r>
        <w:rPr>
          <w:spacing w:val="-4"/>
        </w:rPr>
        <w:t xml:space="preserve">being known through touch. </w:t>
      </w:r>
      <w:r>
        <w:rPr>
          <w:spacing w:val="-3"/>
        </w:rPr>
        <w:t xml:space="preserve">But </w:t>
      </w:r>
      <w:r>
        <w:rPr>
          <w:spacing w:val="-7"/>
        </w:rPr>
        <w:t xml:space="preserve">it’s </w:t>
      </w:r>
      <w:r>
        <w:rPr>
          <w:spacing w:val="-4"/>
        </w:rPr>
        <w:t xml:space="preserve">obvious </w:t>
      </w:r>
      <w:r>
        <w:rPr>
          <w:spacing w:val="-3"/>
        </w:rPr>
        <w:t xml:space="preserve">why </w:t>
      </w:r>
      <w:r>
        <w:rPr>
          <w:spacing w:val="-4"/>
        </w:rPr>
        <w:t>someone would think otherwise.</w:t>
      </w:r>
    </w:p>
    <w:p w:rsidR="000D32F5" w:rsidRDefault="003015BB">
      <w:pPr>
        <w:pStyle w:val="BodyText"/>
        <w:spacing w:before="3" w:line="249" w:lineRule="auto"/>
        <w:ind w:right="210" w:firstLine="288"/>
      </w:pPr>
      <w:r>
        <w:rPr>
          <w:spacing w:val="-6"/>
        </w:rPr>
        <w:t xml:space="preserve">There’s </w:t>
      </w:r>
      <w:r>
        <w:rPr>
          <w:spacing w:val="-4"/>
        </w:rPr>
        <w:t xml:space="preserve">another reason </w:t>
      </w:r>
      <w:r>
        <w:rPr>
          <w:spacing w:val="-3"/>
        </w:rPr>
        <w:t xml:space="preserve">why </w:t>
      </w:r>
      <w:r>
        <w:rPr>
          <w:spacing w:val="-4"/>
        </w:rPr>
        <w:t xml:space="preserve">temperature </w:t>
      </w:r>
      <w:r>
        <w:t xml:space="preserve">is </w:t>
      </w:r>
      <w:r>
        <w:rPr>
          <w:spacing w:val="-4"/>
        </w:rPr>
        <w:t xml:space="preserve">often falsely regarded </w:t>
      </w:r>
      <w:r>
        <w:t xml:space="preserve">as a </w:t>
      </w:r>
      <w:r>
        <w:rPr>
          <w:spacing w:val="-4"/>
        </w:rPr>
        <w:t xml:space="preserve">secondary </w:t>
      </w:r>
      <w:r>
        <w:rPr>
          <w:spacing w:val="-6"/>
        </w:rPr>
        <w:t xml:space="preserve">property. </w:t>
      </w:r>
      <w:r>
        <w:rPr>
          <w:spacing w:val="-4"/>
        </w:rPr>
        <w:t xml:space="preserve">There isn’t anything inherently pleasant </w:t>
      </w:r>
      <w:r>
        <w:t>or</w:t>
      </w:r>
      <w:r>
        <w:t xml:space="preserve"> </w:t>
      </w:r>
      <w:r>
        <w:rPr>
          <w:spacing w:val="-4"/>
        </w:rPr>
        <w:t xml:space="preserve">unpleasant about seeing </w:t>
      </w:r>
      <w:r>
        <w:t xml:space="preserve">a </w:t>
      </w:r>
      <w:r>
        <w:rPr>
          <w:spacing w:val="-4"/>
        </w:rPr>
        <w:t xml:space="preserve">square-shaped object </w:t>
      </w:r>
      <w:r>
        <w:t xml:space="preserve">or a </w:t>
      </w:r>
      <w:r>
        <w:rPr>
          <w:spacing w:val="-4"/>
        </w:rPr>
        <w:t xml:space="preserve">fast- moving object. Under certain circumstances, </w:t>
      </w:r>
      <w:r>
        <w:t xml:space="preserve">it </w:t>
      </w:r>
      <w:r>
        <w:rPr>
          <w:spacing w:val="-3"/>
        </w:rPr>
        <w:t xml:space="preserve">may </w:t>
      </w:r>
      <w:r>
        <w:t xml:space="preserve">be </w:t>
      </w:r>
      <w:r>
        <w:rPr>
          <w:spacing w:val="-3"/>
        </w:rPr>
        <w:t xml:space="preserve">very </w:t>
      </w:r>
      <w:r>
        <w:rPr>
          <w:spacing w:val="-4"/>
        </w:rPr>
        <w:t xml:space="preserve">unpleasant </w:t>
      </w:r>
      <w:r>
        <w:t xml:space="preserve">to </w:t>
      </w:r>
      <w:r>
        <w:rPr>
          <w:spacing w:val="-3"/>
        </w:rPr>
        <w:t xml:space="preserve">see </w:t>
      </w:r>
      <w:r>
        <w:rPr>
          <w:spacing w:val="-4"/>
        </w:rPr>
        <w:t xml:space="preserve">something </w:t>
      </w:r>
      <w:r>
        <w:rPr>
          <w:spacing w:val="-3"/>
        </w:rPr>
        <w:t xml:space="preserve">move with </w:t>
      </w:r>
      <w:r>
        <w:t xml:space="preserve">a </w:t>
      </w:r>
      <w:r>
        <w:rPr>
          <w:spacing w:val="-4"/>
        </w:rPr>
        <w:t xml:space="preserve">certain speed. </w:t>
      </w:r>
      <w:r>
        <w:rPr>
          <w:spacing w:val="-3"/>
        </w:rPr>
        <w:t xml:space="preserve">But the </w:t>
      </w:r>
      <w:r>
        <w:rPr>
          <w:spacing w:val="-4"/>
        </w:rPr>
        <w:t xml:space="preserve">connection </w:t>
      </w:r>
      <w:r>
        <w:t xml:space="preserve">is </w:t>
      </w:r>
      <w:r>
        <w:rPr>
          <w:spacing w:val="-4"/>
        </w:rPr>
        <w:t xml:space="preserve">circumstance-specific. There </w:t>
      </w:r>
      <w:r>
        <w:rPr>
          <w:spacing w:val="-3"/>
        </w:rPr>
        <w:t xml:space="preserve">is, </w:t>
      </w:r>
      <w:r>
        <w:rPr>
          <w:spacing w:val="-5"/>
        </w:rPr>
        <w:t xml:space="preserve">however, </w:t>
      </w:r>
      <w:r>
        <w:rPr>
          <w:spacing w:val="-4"/>
        </w:rPr>
        <w:t>something inherentl</w:t>
      </w:r>
      <w:r>
        <w:rPr>
          <w:spacing w:val="-4"/>
        </w:rPr>
        <w:t xml:space="preserve">y unpleasant about certain odors, tastes, </w:t>
      </w:r>
      <w:r>
        <w:rPr>
          <w:spacing w:val="-3"/>
        </w:rPr>
        <w:t xml:space="preserve">and </w:t>
      </w:r>
      <w:r>
        <w:rPr>
          <w:spacing w:val="-4"/>
        </w:rPr>
        <w:t xml:space="preserve">timbres. </w:t>
      </w:r>
      <w:r>
        <w:t xml:space="preserve">In </w:t>
      </w:r>
      <w:r>
        <w:rPr>
          <w:spacing w:val="-4"/>
        </w:rPr>
        <w:t xml:space="preserve">general, primary properties </w:t>
      </w:r>
      <w:r>
        <w:rPr>
          <w:spacing w:val="-3"/>
        </w:rPr>
        <w:t xml:space="preserve">are not </w:t>
      </w:r>
      <w:r>
        <w:rPr>
          <w:spacing w:val="-4"/>
        </w:rPr>
        <w:t xml:space="preserve">inherently associated </w:t>
      </w:r>
      <w:r>
        <w:rPr>
          <w:spacing w:val="-3"/>
        </w:rPr>
        <w:t xml:space="preserve">with </w:t>
      </w:r>
      <w:r>
        <w:rPr>
          <w:spacing w:val="-4"/>
        </w:rPr>
        <w:t xml:space="preserve">aesthetic properties—any </w:t>
      </w:r>
      <w:r>
        <w:rPr>
          <w:spacing w:val="-3"/>
        </w:rPr>
        <w:t xml:space="preserve">such </w:t>
      </w:r>
      <w:r>
        <w:rPr>
          <w:spacing w:val="-4"/>
        </w:rPr>
        <w:t xml:space="preserve">association </w:t>
      </w:r>
      <w:r>
        <w:t xml:space="preserve">is </w:t>
      </w:r>
      <w:r>
        <w:rPr>
          <w:spacing w:val="-4"/>
        </w:rPr>
        <w:t xml:space="preserve">circumstantial—whereas secondary properties </w:t>
      </w:r>
      <w:r>
        <w:rPr>
          <w:i/>
          <w:spacing w:val="-6"/>
        </w:rPr>
        <w:t xml:space="preserve">are </w:t>
      </w:r>
      <w:r>
        <w:rPr>
          <w:spacing w:val="-4"/>
        </w:rPr>
        <w:t xml:space="preserve">non-circumstantially associated </w:t>
      </w:r>
      <w:r>
        <w:rPr>
          <w:spacing w:val="-3"/>
        </w:rPr>
        <w:t xml:space="preserve">with such </w:t>
      </w:r>
      <w:r>
        <w:rPr>
          <w:spacing w:val="-4"/>
        </w:rPr>
        <w:t xml:space="preserve">properties. </w:t>
      </w:r>
      <w:r>
        <w:rPr>
          <w:spacing w:val="-10"/>
        </w:rPr>
        <w:t xml:space="preserve">Very </w:t>
      </w:r>
      <w:r>
        <w:rPr>
          <w:spacing w:val="-3"/>
        </w:rPr>
        <w:t xml:space="preserve">high and very low </w:t>
      </w:r>
      <w:r>
        <w:rPr>
          <w:spacing w:val="-4"/>
        </w:rPr>
        <w:t xml:space="preserve">temperatures </w:t>
      </w:r>
      <w:r>
        <w:rPr>
          <w:spacing w:val="-3"/>
        </w:rPr>
        <w:t xml:space="preserve">are </w:t>
      </w:r>
      <w:r>
        <w:rPr>
          <w:spacing w:val="-4"/>
        </w:rPr>
        <w:t xml:space="preserve">non-circumstantially associated </w:t>
      </w:r>
      <w:r>
        <w:rPr>
          <w:spacing w:val="-3"/>
        </w:rPr>
        <w:t xml:space="preserve">with </w:t>
      </w:r>
      <w:r>
        <w:rPr>
          <w:spacing w:val="-4"/>
        </w:rPr>
        <w:t xml:space="preserve">unpleasant sensations, </w:t>
      </w:r>
      <w:r>
        <w:rPr>
          <w:spacing w:val="-3"/>
        </w:rPr>
        <w:t xml:space="preserve">and </w:t>
      </w:r>
      <w:r>
        <w:rPr>
          <w:spacing w:val="-4"/>
        </w:rPr>
        <w:t xml:space="preserve">moderate temperatures </w:t>
      </w:r>
      <w:r>
        <w:rPr>
          <w:spacing w:val="-3"/>
        </w:rPr>
        <w:t xml:space="preserve">are </w:t>
      </w:r>
      <w:r>
        <w:rPr>
          <w:spacing w:val="-4"/>
        </w:rPr>
        <w:t xml:space="preserve">non-circumstantially associated </w:t>
      </w:r>
      <w:r>
        <w:rPr>
          <w:spacing w:val="-3"/>
        </w:rPr>
        <w:t xml:space="preserve">with </w:t>
      </w:r>
      <w:r>
        <w:rPr>
          <w:spacing w:val="-4"/>
        </w:rPr>
        <w:t>pleasant ones.</w:t>
      </w:r>
    </w:p>
    <w:p w:rsidR="000D32F5" w:rsidRDefault="003015BB">
      <w:pPr>
        <w:pStyle w:val="BodyText"/>
        <w:spacing w:before="9" w:line="249" w:lineRule="auto"/>
        <w:ind w:right="185" w:firstLine="288"/>
      </w:pPr>
      <w:r>
        <w:rPr>
          <w:spacing w:val="-4"/>
        </w:rPr>
        <w:t>Nonetheless, tempera</w:t>
      </w:r>
      <w:r>
        <w:rPr>
          <w:spacing w:val="-4"/>
        </w:rPr>
        <w:t xml:space="preserve">ture </w:t>
      </w:r>
      <w:r>
        <w:t xml:space="preserve">is a </w:t>
      </w:r>
      <w:r>
        <w:rPr>
          <w:spacing w:val="-4"/>
        </w:rPr>
        <w:t xml:space="preserve">primary </w:t>
      </w:r>
      <w:r>
        <w:rPr>
          <w:spacing w:val="-6"/>
        </w:rPr>
        <w:t xml:space="preserve">property, </w:t>
      </w:r>
      <w:r>
        <w:rPr>
          <w:spacing w:val="-4"/>
        </w:rPr>
        <w:t xml:space="preserve">since </w:t>
      </w:r>
      <w:r>
        <w:t xml:space="preserve">an </w:t>
      </w:r>
      <w:r>
        <w:rPr>
          <w:spacing w:val="-4"/>
        </w:rPr>
        <w:t xml:space="preserve">instance </w:t>
      </w:r>
      <w:r>
        <w:t xml:space="preserve">of </w:t>
      </w:r>
      <w:r>
        <w:rPr>
          <w:spacing w:val="-4"/>
        </w:rPr>
        <w:t xml:space="preserve">temperature </w:t>
      </w:r>
      <w:r>
        <w:t xml:space="preserve">is </w:t>
      </w:r>
      <w:r>
        <w:rPr>
          <w:spacing w:val="-4"/>
        </w:rPr>
        <w:t xml:space="preserve">identical </w:t>
      </w:r>
      <w:r>
        <w:rPr>
          <w:spacing w:val="-3"/>
        </w:rPr>
        <w:t xml:space="preserve">with </w:t>
      </w:r>
      <w:r>
        <w:rPr>
          <w:spacing w:val="-4"/>
        </w:rPr>
        <w:t xml:space="preserve">various instances </w:t>
      </w:r>
      <w:r>
        <w:t xml:space="preserve">of </w:t>
      </w:r>
      <w:r>
        <w:rPr>
          <w:spacing w:val="-4"/>
        </w:rPr>
        <w:t xml:space="preserve">motion. </w:t>
      </w:r>
      <w:r>
        <w:rPr>
          <w:spacing w:val="-3"/>
        </w:rPr>
        <w:t xml:space="preserve">And, </w:t>
      </w:r>
      <w:r>
        <w:rPr>
          <w:spacing w:val="-5"/>
        </w:rPr>
        <w:t xml:space="preserve">technically, </w:t>
      </w:r>
      <w:r>
        <w:rPr>
          <w:spacing w:val="-4"/>
        </w:rPr>
        <w:t xml:space="preserve">temperature </w:t>
      </w:r>
      <w:r>
        <w:rPr>
          <w:i/>
        </w:rPr>
        <w:t xml:space="preserve">is </w:t>
      </w:r>
      <w:r>
        <w:rPr>
          <w:spacing w:val="-4"/>
        </w:rPr>
        <w:t xml:space="preserve">transmodal; </w:t>
      </w:r>
      <w:r>
        <w:rPr>
          <w:spacing w:val="-3"/>
        </w:rPr>
        <w:t xml:space="preserve">for one can </w:t>
      </w:r>
      <w:r>
        <w:rPr>
          <w:spacing w:val="-4"/>
        </w:rPr>
        <w:t xml:space="preserve">learn </w:t>
      </w:r>
      <w:r>
        <w:t xml:space="preserve">a </w:t>
      </w:r>
      <w:r>
        <w:rPr>
          <w:spacing w:val="-4"/>
        </w:rPr>
        <w:t xml:space="preserve">thing's temperature </w:t>
      </w:r>
      <w:r>
        <w:t xml:space="preserve">by </w:t>
      </w:r>
      <w:r>
        <w:rPr>
          <w:spacing w:val="-4"/>
        </w:rPr>
        <w:t xml:space="preserve">figuring </w:t>
      </w:r>
      <w:r>
        <w:rPr>
          <w:spacing w:val="-3"/>
        </w:rPr>
        <w:t xml:space="preserve">out how its </w:t>
      </w:r>
      <w:r>
        <w:rPr>
          <w:spacing w:val="-4"/>
        </w:rPr>
        <w:t xml:space="preserve">parts </w:t>
      </w:r>
      <w:r>
        <w:rPr>
          <w:spacing w:val="-3"/>
        </w:rPr>
        <w:t xml:space="preserve">are </w:t>
      </w:r>
      <w:r>
        <w:rPr>
          <w:spacing w:val="-4"/>
        </w:rPr>
        <w:t xml:space="preserve">moving, which obviously </w:t>
      </w:r>
      <w:r>
        <w:rPr>
          <w:spacing w:val="-3"/>
        </w:rPr>
        <w:t xml:space="preserve">need </w:t>
      </w:r>
      <w:r>
        <w:rPr>
          <w:spacing w:val="-3"/>
        </w:rPr>
        <w:t xml:space="preserve">not, and </w:t>
      </w:r>
      <w:r>
        <w:rPr>
          <w:spacing w:val="-4"/>
        </w:rPr>
        <w:t xml:space="preserve">often cannot, </w:t>
      </w:r>
      <w:r>
        <w:t xml:space="preserve">be </w:t>
      </w:r>
      <w:r>
        <w:rPr>
          <w:spacing w:val="-4"/>
        </w:rPr>
        <w:t xml:space="preserve">established </w:t>
      </w:r>
      <w:r>
        <w:t xml:space="preserve">on </w:t>
      </w:r>
      <w:r>
        <w:rPr>
          <w:spacing w:val="-3"/>
        </w:rPr>
        <w:t xml:space="preserve">the </w:t>
      </w:r>
      <w:r>
        <w:rPr>
          <w:spacing w:val="-4"/>
        </w:rPr>
        <w:t xml:space="preserve">basis </w:t>
      </w:r>
      <w:r>
        <w:t xml:space="preserve">of </w:t>
      </w:r>
      <w:r>
        <w:rPr>
          <w:spacing w:val="-3"/>
        </w:rPr>
        <w:t xml:space="preserve">the </w:t>
      </w:r>
      <w:r>
        <w:rPr>
          <w:spacing w:val="-4"/>
        </w:rPr>
        <w:t xml:space="preserve">"feeling </w:t>
      </w:r>
      <w:r>
        <w:t xml:space="preserve">of </w:t>
      </w:r>
      <w:r>
        <w:rPr>
          <w:spacing w:val="-4"/>
        </w:rPr>
        <w:t xml:space="preserve">temperature" </w:t>
      </w:r>
      <w:r>
        <w:t xml:space="preserve">on </w:t>
      </w:r>
      <w:r>
        <w:rPr>
          <w:spacing w:val="-3"/>
        </w:rPr>
        <w:t xml:space="preserve">the </w:t>
      </w:r>
      <w:r>
        <w:rPr>
          <w:spacing w:val="-4"/>
        </w:rPr>
        <w:t xml:space="preserve">basis </w:t>
      </w:r>
      <w:r>
        <w:t xml:space="preserve">of </w:t>
      </w:r>
      <w:r>
        <w:rPr>
          <w:spacing w:val="-4"/>
        </w:rPr>
        <w:t xml:space="preserve">which </w:t>
      </w:r>
      <w:r>
        <w:rPr>
          <w:spacing w:val="-3"/>
        </w:rPr>
        <w:t xml:space="preserve">one </w:t>
      </w:r>
      <w:r>
        <w:rPr>
          <w:spacing w:val="-4"/>
        </w:rPr>
        <w:t xml:space="preserve">determines </w:t>
      </w:r>
      <w:r>
        <w:rPr>
          <w:spacing w:val="-3"/>
        </w:rPr>
        <w:t xml:space="preserve">that </w:t>
      </w:r>
      <w:r>
        <w:rPr>
          <w:spacing w:val="-4"/>
        </w:rPr>
        <w:t xml:space="preserve">one's beverage </w:t>
      </w:r>
      <w:r>
        <w:t xml:space="preserve">is </w:t>
      </w:r>
      <w:r>
        <w:rPr>
          <w:spacing w:val="-3"/>
        </w:rPr>
        <w:t xml:space="preserve">warm </w:t>
      </w:r>
      <w:r>
        <w:t xml:space="preserve">or </w:t>
      </w:r>
      <w:r>
        <w:rPr>
          <w:spacing w:val="-3"/>
        </w:rPr>
        <w:t xml:space="preserve">that it's too cold </w:t>
      </w:r>
      <w:r>
        <w:t xml:space="preserve">to go </w:t>
      </w:r>
      <w:r>
        <w:rPr>
          <w:spacing w:val="-3"/>
        </w:rPr>
        <w:t xml:space="preserve">for </w:t>
      </w:r>
      <w:r>
        <w:t xml:space="preserve">a </w:t>
      </w:r>
      <w:r>
        <w:rPr>
          <w:spacing w:val="-3"/>
        </w:rPr>
        <w:t>run.</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630" w:name="_bookmark629"/>
      <w:bookmarkEnd w:id="630"/>
      <w:r>
        <w:rPr>
          <w:u w:val="none"/>
        </w:rPr>
        <w:t>11.0 A second Berkeleyan argument—“to be is to be conceived”</w:t>
      </w:r>
    </w:p>
    <w:p w:rsidR="000D32F5" w:rsidRDefault="000D32F5">
      <w:pPr>
        <w:pStyle w:val="BodyText"/>
        <w:spacing w:before="1"/>
        <w:ind w:left="0"/>
        <w:rPr>
          <w:b/>
          <w:sz w:val="26"/>
        </w:rPr>
      </w:pPr>
    </w:p>
    <w:p w:rsidR="000D32F5" w:rsidRDefault="003015BB">
      <w:pPr>
        <w:pStyle w:val="BodyText"/>
        <w:spacing w:line="249" w:lineRule="auto"/>
        <w:ind w:right="286" w:firstLine="288"/>
      </w:pPr>
      <w:r>
        <w:t>At one point, Berkeley argues that to be is to be conceived (“esse concipi ist”). In other words, things are the awarenesses that we, or other thinking beings, have of them. Here is his argument:</w:t>
      </w:r>
    </w:p>
    <w:p w:rsidR="000D32F5" w:rsidRDefault="000D32F5">
      <w:pPr>
        <w:pStyle w:val="BodyText"/>
        <w:spacing w:before="3"/>
        <w:ind w:left="0"/>
        <w:rPr>
          <w:sz w:val="25"/>
        </w:rPr>
      </w:pPr>
    </w:p>
    <w:p w:rsidR="000D32F5" w:rsidRDefault="003015BB">
      <w:pPr>
        <w:pStyle w:val="BodyText"/>
        <w:spacing w:line="249" w:lineRule="auto"/>
        <w:ind w:left="796" w:right="965" w:firstLine="288"/>
      </w:pPr>
      <w:r>
        <w:t xml:space="preserve">(BA2) You cannot conceive of an unconceived object without </w:t>
      </w:r>
      <w:r>
        <w:t xml:space="preserve">its </w:t>
      </w:r>
      <w:r>
        <w:rPr>
          <w:i/>
        </w:rPr>
        <w:t xml:space="preserve">ipso facto </w:t>
      </w:r>
      <w:r>
        <w:t>being conceived. So it is literally inconceivable that there should be unconceived objects. (You can’t conceive of an unconceived chicken, since, by virtue of your conceiving of it, it isn’t unconceived.) Thus, the very idea of an unconceive</w:t>
      </w:r>
      <w:r>
        <w:t>d object makes no sense, and unconceived objects no more exist than four sided triangles.</w:t>
      </w:r>
    </w:p>
    <w:p w:rsidR="000D32F5" w:rsidRDefault="000D32F5">
      <w:pPr>
        <w:pStyle w:val="BodyText"/>
        <w:spacing w:before="6"/>
        <w:ind w:left="0"/>
        <w:rPr>
          <w:sz w:val="25"/>
        </w:rPr>
      </w:pPr>
    </w:p>
    <w:p w:rsidR="000D32F5" w:rsidRDefault="003015BB">
      <w:pPr>
        <w:pStyle w:val="BodyText"/>
        <w:spacing w:before="1" w:line="249" w:lineRule="auto"/>
        <w:ind w:right="116" w:firstLine="288"/>
      </w:pPr>
      <w:r>
        <w:t xml:space="preserve">If cogent, BA2 establishes that being conceived of is a </w:t>
      </w:r>
      <w:r>
        <w:rPr>
          <w:i/>
        </w:rPr>
        <w:t xml:space="preserve">necessary </w:t>
      </w:r>
      <w:r>
        <w:t xml:space="preserve">condition for existing, but not that it’s a </w:t>
      </w:r>
      <w:r>
        <w:rPr>
          <w:i/>
        </w:rPr>
        <w:t xml:space="preserve">sufficient </w:t>
      </w:r>
      <w:r>
        <w:t>condition for it. (Given only that one can’t</w:t>
      </w:r>
      <w:r>
        <w:t xml:space="preserve"> conceive of a circle that isn’t a closed figure, it doesn’t follow that all closed figures are circles.)</w:t>
      </w:r>
    </w:p>
    <w:p w:rsidR="000D32F5" w:rsidRDefault="003015BB">
      <w:pPr>
        <w:pStyle w:val="BodyText"/>
        <w:spacing w:before="3" w:line="249" w:lineRule="auto"/>
        <w:ind w:right="162" w:firstLine="288"/>
        <w:rPr>
          <w:i/>
        </w:rPr>
      </w:pPr>
      <w:r>
        <w:t xml:space="preserve">In any case, BA2 spurious. The problem with BA2 that, contrary to what Berkeley assumes, </w:t>
      </w:r>
      <w:r>
        <w:rPr>
          <w:i/>
        </w:rPr>
        <w:t xml:space="preserve">propositions, </w:t>
      </w:r>
      <w:r>
        <w:t xml:space="preserve">not </w:t>
      </w:r>
      <w:r>
        <w:rPr>
          <w:i/>
        </w:rPr>
        <w:t xml:space="preserve">objects, </w:t>
      </w:r>
      <w:r>
        <w:t>are the objects of conception. Whe</w:t>
      </w:r>
      <w:r>
        <w:t xml:space="preserve">n one “conceives of a 50-pound chicken,” one is thinking about a proposition (namely, </w:t>
      </w:r>
      <w:r>
        <w:rPr>
          <w:i/>
        </w:rPr>
        <w:t>there exists a chicken that weighs 50 pounds</w:t>
      </w:r>
      <w:r>
        <w:t xml:space="preserve">). There isn’t some specific chicken </w:t>
      </w:r>
      <w:r>
        <w:rPr>
          <w:i/>
        </w:rPr>
        <w:t xml:space="preserve">x </w:t>
      </w:r>
      <w:r>
        <w:t xml:space="preserve">such that </w:t>
      </w:r>
      <w:r>
        <w:rPr>
          <w:i/>
        </w:rPr>
        <w:t xml:space="preserve">x </w:t>
      </w:r>
      <w:r>
        <w:t xml:space="preserve">weighs 50 pounds and such that one is thinking about </w:t>
      </w:r>
      <w:r>
        <w:rPr>
          <w:i/>
        </w:rPr>
        <w:t>x</w:t>
      </w:r>
      <w:r>
        <w:t>. Similarly to concei</w:t>
      </w:r>
      <w:r>
        <w:t xml:space="preserve">ve of an unconceived chicken isn't for there to be some chicken </w:t>
      </w:r>
      <w:r>
        <w:rPr>
          <w:i/>
        </w:rPr>
        <w:t xml:space="preserve">x </w:t>
      </w:r>
      <w:r>
        <w:t xml:space="preserve">such that one is conceiving of </w:t>
      </w:r>
      <w:r>
        <w:rPr>
          <w:i/>
        </w:rPr>
        <w:t xml:space="preserve">x </w:t>
      </w:r>
      <w:r>
        <w:t xml:space="preserve">and such that one is conceiving of </w:t>
      </w:r>
      <w:r>
        <w:rPr>
          <w:i/>
        </w:rPr>
        <w:t xml:space="preserve">x </w:t>
      </w:r>
      <w:r>
        <w:t xml:space="preserve">as being unconceived. Rather, one is thinking about the proposition: </w:t>
      </w:r>
      <w:r>
        <w:rPr>
          <w:i/>
        </w:rPr>
        <w:t>there is a chicken x such that nobody is conceiving</w:t>
      </w:r>
      <w:r>
        <w:rPr>
          <w:i/>
        </w:rPr>
        <w:t xml:space="preserve"> of it</w:t>
      </w:r>
      <w:r>
        <w:t xml:space="preserve">, which one can grasp, and even know to be true, without there being any chicken </w:t>
      </w:r>
      <w:r>
        <w:rPr>
          <w:i/>
        </w:rPr>
        <w:t xml:space="preserve">x </w:t>
      </w:r>
      <w:r>
        <w:t xml:space="preserve">such that one is conceiving of </w:t>
      </w:r>
      <w:r>
        <w:rPr>
          <w:i/>
        </w:rPr>
        <w:t xml:space="preserve">x. </w:t>
      </w:r>
      <w:r>
        <w:t xml:space="preserve">So BA2 fails to show that </w:t>
      </w:r>
      <w:r>
        <w:rPr>
          <w:i/>
        </w:rPr>
        <w:t>to be is to be conceived.</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159"/>
        </w:numPr>
        <w:tabs>
          <w:tab w:val="left" w:pos="868"/>
        </w:tabs>
        <w:rPr>
          <w:u w:val="none"/>
        </w:rPr>
      </w:pPr>
      <w:bookmarkStart w:id="631" w:name="_bookmark630"/>
      <w:bookmarkEnd w:id="631"/>
      <w:r>
        <w:rPr>
          <w:u w:val="none"/>
        </w:rPr>
        <w:t>The phenomenal reduction—some</w:t>
      </w:r>
      <w:r>
        <w:rPr>
          <w:spacing w:val="-5"/>
          <w:u w:val="none"/>
        </w:rPr>
        <w:t xml:space="preserve"> </w:t>
      </w:r>
      <w:r>
        <w:rPr>
          <w:u w:val="none"/>
        </w:rPr>
        <w:t>preliminaries</w:t>
      </w:r>
    </w:p>
    <w:p w:rsidR="000D32F5" w:rsidRDefault="000D32F5">
      <w:pPr>
        <w:pStyle w:val="BodyText"/>
        <w:ind w:left="0"/>
        <w:rPr>
          <w:b/>
          <w:sz w:val="26"/>
        </w:rPr>
      </w:pPr>
    </w:p>
    <w:p w:rsidR="000D32F5" w:rsidRDefault="003015BB">
      <w:pPr>
        <w:pStyle w:val="BodyText"/>
        <w:spacing w:before="1" w:line="249" w:lineRule="auto"/>
        <w:ind w:right="185" w:firstLine="288"/>
      </w:pPr>
      <w:r>
        <w:t xml:space="preserve">First some terminological </w:t>
      </w:r>
      <w:r>
        <w:t xml:space="preserve">points. An </w:t>
      </w:r>
      <w:r>
        <w:rPr>
          <w:b/>
          <w:i/>
        </w:rPr>
        <w:t xml:space="preserve">object-statement </w:t>
      </w:r>
      <w:r>
        <w:t xml:space="preserve">is one that concerns mind-independent entities; e.g., “that statue is over 10 feet tall” is an object statement. A </w:t>
      </w:r>
      <w:r>
        <w:rPr>
          <w:b/>
          <w:i/>
        </w:rPr>
        <w:t xml:space="preserve">perception-statement </w:t>
      </w:r>
      <w:r>
        <w:t>is one that concerns one’s own perceptions (e.g., “I am having an experience that, if it wer</w:t>
      </w:r>
      <w:r>
        <w:t xml:space="preserve">e veridical, would be of a statue that is over 10 feet tall”). Two statements are </w:t>
      </w:r>
      <w:r>
        <w:rPr>
          <w:b/>
          <w:i/>
        </w:rPr>
        <w:t xml:space="preserve">observationally equivalent </w:t>
      </w:r>
      <w:r>
        <w:t>if there is no observation that (dis)confirms the one either more or less than it (dis)confirms the other. (All analytically equivalent sentences a</w:t>
      </w:r>
      <w:r>
        <w:t xml:space="preserve">re observationally equivalent— but not vice versa, as we’re about to see.) Finally, a property or relation is </w:t>
      </w:r>
      <w:r>
        <w:rPr>
          <w:b/>
          <w:i/>
        </w:rPr>
        <w:t xml:space="preserve">observationally inert </w:t>
      </w:r>
      <w:r>
        <w:t>if no instance of it could possibly affect what anyone observes.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59"/>
        </w:numPr>
        <w:tabs>
          <w:tab w:val="left" w:pos="868"/>
        </w:tabs>
        <w:spacing w:before="90"/>
        <w:rPr>
          <w:u w:val="none"/>
        </w:rPr>
      </w:pPr>
      <w:bookmarkStart w:id="632" w:name="_bookmark631"/>
      <w:bookmarkEnd w:id="632"/>
      <w:r>
        <w:rPr>
          <w:u w:val="none"/>
        </w:rPr>
        <w:t>The phenomenal</w:t>
      </w:r>
      <w:r>
        <w:rPr>
          <w:spacing w:val="-3"/>
          <w:u w:val="none"/>
        </w:rPr>
        <w:t xml:space="preserve"> </w:t>
      </w:r>
      <w:r>
        <w:rPr>
          <w:u w:val="none"/>
        </w:rPr>
        <w:t>reduction</w:t>
      </w:r>
    </w:p>
    <w:p w:rsidR="000D32F5" w:rsidRDefault="000D32F5">
      <w:pPr>
        <w:pStyle w:val="BodyText"/>
        <w:spacing w:before="1"/>
        <w:ind w:left="0"/>
        <w:rPr>
          <w:b/>
          <w:sz w:val="26"/>
        </w:rPr>
      </w:pPr>
    </w:p>
    <w:p w:rsidR="000D32F5" w:rsidRDefault="003015BB">
      <w:pPr>
        <w:pStyle w:val="BodyText"/>
        <w:spacing w:line="249" w:lineRule="auto"/>
        <w:ind w:right="105" w:firstLine="288"/>
      </w:pPr>
      <w:r>
        <w:t>For the reasons given earlier, strict empiricism leads to either skepticism or to idealism. Skepticism and idealism are both deeply at odds with commonsense. Berkeley agreed that skepticism was at odds with commonsense. But he denied that idealism had this</w:t>
      </w:r>
      <w:r>
        <w:t xml:space="preserve"> defect. He held, in fact, that idealism </w:t>
      </w:r>
      <w:r>
        <w:rPr>
          <w:i/>
        </w:rPr>
        <w:t xml:space="preserve">is </w:t>
      </w:r>
      <w:r>
        <w:t>the commonsense view.</w:t>
      </w:r>
    </w:p>
    <w:p w:rsidR="000D32F5" w:rsidRDefault="003015BB">
      <w:pPr>
        <w:pStyle w:val="BodyText"/>
        <w:spacing w:before="4" w:line="249" w:lineRule="auto"/>
        <w:ind w:firstLine="288"/>
      </w:pPr>
      <w:r>
        <w:t>In an effort to vindicate this obviously false claim, Berkeley argued that any object-statement that we could have any good reason to believe correct can be reinterpreted as a perception- st</w:t>
      </w:r>
      <w:r>
        <w:t>atement.</w:t>
      </w:r>
    </w:p>
    <w:p w:rsidR="000D32F5" w:rsidRDefault="003015BB">
      <w:pPr>
        <w:pStyle w:val="BodyText"/>
        <w:spacing w:before="3"/>
        <w:ind w:left="676"/>
      </w:pPr>
      <w:r>
        <w:t>Here is a modernized presentation of Berkeley’s reasoning:</w:t>
      </w:r>
    </w:p>
    <w:p w:rsidR="000D32F5" w:rsidRDefault="000D32F5">
      <w:pPr>
        <w:pStyle w:val="BodyText"/>
        <w:ind w:left="0"/>
        <w:rPr>
          <w:sz w:val="26"/>
        </w:rPr>
      </w:pPr>
    </w:p>
    <w:p w:rsidR="000D32F5" w:rsidRDefault="003015BB">
      <w:pPr>
        <w:pStyle w:val="BodyText"/>
        <w:spacing w:before="1" w:line="228" w:lineRule="exact"/>
        <w:ind w:left="1563"/>
      </w:pPr>
      <w:bookmarkStart w:id="633" w:name="_bookmark632"/>
      <w:bookmarkEnd w:id="633"/>
      <w:r>
        <w:rPr>
          <w:color w:val="0562C1"/>
          <w:u w:val="single" w:color="0562C1"/>
        </w:rPr>
        <w:t>[292]</w:t>
      </w:r>
    </w:p>
    <w:p w:rsidR="000D32F5" w:rsidRDefault="003015BB">
      <w:pPr>
        <w:pStyle w:val="BodyText"/>
        <w:tabs>
          <w:tab w:val="left" w:pos="2143"/>
        </w:tabs>
        <w:spacing w:line="228" w:lineRule="exact"/>
        <w:ind w:left="1083"/>
      </w:pPr>
      <w:r>
        <w:t>(BR)</w:t>
      </w:r>
      <w:r>
        <w:tab/>
        <w:t>A statement about the external world is meaningful only to</w:t>
      </w:r>
      <w:r>
        <w:rPr>
          <w:spacing w:val="-15"/>
        </w:rPr>
        <w:t xml:space="preserve"> </w:t>
      </w:r>
      <w:r>
        <w:t>the</w:t>
      </w:r>
    </w:p>
    <w:p w:rsidR="000D32F5" w:rsidRDefault="003015BB">
      <w:pPr>
        <w:pStyle w:val="BodyText"/>
        <w:spacing w:before="12"/>
        <w:ind w:left="796"/>
      </w:pPr>
      <w:r>
        <w:t>extent that, were it true, we’d have observations that we wouldn’t otherwise have.</w:t>
      </w:r>
    </w:p>
    <w:p w:rsidR="000D32F5" w:rsidRDefault="003015BB">
      <w:pPr>
        <w:pStyle w:val="BodyText"/>
        <w:spacing w:before="12" w:line="249" w:lineRule="auto"/>
        <w:ind w:left="796" w:right="785" w:firstLine="288"/>
      </w:pPr>
      <w:r>
        <w:t xml:space="preserve">This entails that such a statement is meaningful only </w:t>
      </w:r>
      <w:r>
        <w:rPr>
          <w:i/>
        </w:rPr>
        <w:t xml:space="preserve">to the extent </w:t>
      </w:r>
      <w:r>
        <w:t xml:space="preserve">that it concerns observations. When the possible observations run out, so does the meaning. Thus, “Smith </w:t>
      </w:r>
      <w:r>
        <w:t xml:space="preserve">has a car” is without meaning to the extent Smith’s having a car is observationally inert, the same thing </w:t>
      </w:r>
      <w:r>
        <w:rPr>
          <w:i/>
        </w:rPr>
        <w:t xml:space="preserve">mutatis mutandis </w:t>
      </w:r>
      <w:r>
        <w:t>obviously being true of “Brown has a car.” And:</w:t>
      </w:r>
    </w:p>
    <w:p w:rsidR="000D32F5" w:rsidRDefault="000D32F5">
      <w:pPr>
        <w:pStyle w:val="BodyText"/>
        <w:spacing w:before="5"/>
        <w:ind w:left="0"/>
        <w:rPr>
          <w:sz w:val="25"/>
        </w:rPr>
      </w:pPr>
    </w:p>
    <w:p w:rsidR="000D32F5" w:rsidRDefault="003015BB">
      <w:pPr>
        <w:pStyle w:val="ListParagraph"/>
        <w:numPr>
          <w:ilvl w:val="0"/>
          <w:numId w:val="158"/>
        </w:numPr>
        <w:tabs>
          <w:tab w:val="left" w:pos="1424"/>
        </w:tabs>
        <w:ind w:hanging="339"/>
        <w:rPr>
          <w:sz w:val="24"/>
        </w:rPr>
      </w:pPr>
      <w:r>
        <w:rPr>
          <w:sz w:val="24"/>
        </w:rPr>
        <w:t>“Smith’s car weighs twice as much as Brown’s</w:t>
      </w:r>
      <w:r>
        <w:rPr>
          <w:spacing w:val="-11"/>
          <w:sz w:val="24"/>
        </w:rPr>
        <w:t xml:space="preserve"> </w:t>
      </w:r>
      <w:r>
        <w:rPr>
          <w:sz w:val="24"/>
        </w:rPr>
        <w:t>car,”</w:t>
      </w:r>
    </w:p>
    <w:p w:rsidR="000D32F5" w:rsidRDefault="000D32F5">
      <w:pPr>
        <w:pStyle w:val="BodyText"/>
        <w:spacing w:before="1"/>
        <w:ind w:left="0"/>
        <w:rPr>
          <w:sz w:val="26"/>
        </w:rPr>
      </w:pPr>
    </w:p>
    <w:p w:rsidR="000D32F5" w:rsidRDefault="003015BB">
      <w:pPr>
        <w:pStyle w:val="BodyText"/>
        <w:spacing w:line="249" w:lineRule="auto"/>
        <w:ind w:left="796" w:right="992" w:firstLine="288"/>
        <w:jc w:val="both"/>
      </w:pPr>
      <w:r>
        <w:t xml:space="preserve">is meaningful only to the extent that, for any objects </w:t>
      </w:r>
      <w:r>
        <w:rPr>
          <w:i/>
        </w:rPr>
        <w:t xml:space="preserve">x </w:t>
      </w:r>
      <w:r>
        <w:t xml:space="preserve">and </w:t>
      </w:r>
      <w:r>
        <w:rPr>
          <w:i/>
        </w:rPr>
        <w:t>y</w:t>
      </w:r>
      <w:r>
        <w:t xml:space="preserve">, if </w:t>
      </w:r>
      <w:r>
        <w:rPr>
          <w:i/>
        </w:rPr>
        <w:t xml:space="preserve">x </w:t>
      </w:r>
      <w:r>
        <w:t>weighs</w:t>
      </w:r>
      <w:r>
        <w:rPr>
          <w:spacing w:val="-40"/>
        </w:rPr>
        <w:t xml:space="preserve"> </w:t>
      </w:r>
      <w:r>
        <w:t xml:space="preserve">twice as much as </w:t>
      </w:r>
      <w:r>
        <w:rPr>
          <w:i/>
        </w:rPr>
        <w:t>y</w:t>
      </w:r>
      <w:r>
        <w:t xml:space="preserve">, there would </w:t>
      </w:r>
      <w:r>
        <w:rPr>
          <w:i/>
        </w:rPr>
        <w:t xml:space="preserve">ipso facto </w:t>
      </w:r>
      <w:r>
        <w:t>occur observations that would not otherwise occur.</w:t>
      </w:r>
    </w:p>
    <w:p w:rsidR="000D32F5" w:rsidRDefault="003015BB">
      <w:pPr>
        <w:pStyle w:val="BodyText"/>
        <w:spacing w:before="3" w:line="249" w:lineRule="auto"/>
        <w:ind w:left="796" w:right="1491" w:firstLine="288"/>
      </w:pPr>
      <w:r>
        <w:t>If we replace all of the constants in (1) with variables, what results is the sentence</w:t>
      </w:r>
      <w:r>
        <w:t>-form:</w:t>
      </w:r>
    </w:p>
    <w:p w:rsidR="000D32F5" w:rsidRDefault="000D32F5">
      <w:pPr>
        <w:pStyle w:val="BodyText"/>
        <w:spacing w:before="2"/>
        <w:ind w:left="0"/>
        <w:rPr>
          <w:sz w:val="25"/>
        </w:rPr>
      </w:pPr>
    </w:p>
    <w:p w:rsidR="000D32F5" w:rsidRDefault="003015BB">
      <w:pPr>
        <w:pStyle w:val="ListParagraph"/>
        <w:numPr>
          <w:ilvl w:val="0"/>
          <w:numId w:val="158"/>
        </w:numPr>
        <w:tabs>
          <w:tab w:val="left" w:pos="1424"/>
        </w:tabs>
        <w:spacing w:before="1"/>
        <w:ind w:hanging="339"/>
        <w:rPr>
          <w:sz w:val="24"/>
        </w:rPr>
      </w:pPr>
      <w:r>
        <w:rPr>
          <w:i/>
          <w:sz w:val="24"/>
        </w:rPr>
        <w:t xml:space="preserve">A </w:t>
      </w:r>
      <w:r>
        <w:rPr>
          <w:sz w:val="24"/>
        </w:rPr>
        <w:t xml:space="preserve">bears </w:t>
      </w:r>
      <w:r>
        <w:rPr>
          <w:i/>
          <w:sz w:val="24"/>
        </w:rPr>
        <w:t xml:space="preserve">R </w:t>
      </w:r>
      <w:r>
        <w:rPr>
          <w:sz w:val="24"/>
        </w:rPr>
        <w:t>to</w:t>
      </w:r>
      <w:r>
        <w:rPr>
          <w:spacing w:val="-4"/>
          <w:sz w:val="24"/>
        </w:rPr>
        <w:t xml:space="preserve"> </w:t>
      </w:r>
      <w:r>
        <w:rPr>
          <w:i/>
          <w:sz w:val="24"/>
        </w:rPr>
        <w:t>B</w:t>
      </w:r>
      <w:r>
        <w:rPr>
          <w:sz w:val="24"/>
        </w:rPr>
        <w:t>.</w:t>
      </w:r>
    </w:p>
    <w:p w:rsidR="000D32F5" w:rsidRDefault="000D32F5">
      <w:pPr>
        <w:pStyle w:val="BodyText"/>
        <w:ind w:left="0"/>
        <w:rPr>
          <w:sz w:val="26"/>
        </w:rPr>
      </w:pPr>
    </w:p>
    <w:p w:rsidR="000D32F5" w:rsidRDefault="003015BB">
      <w:pPr>
        <w:pStyle w:val="BodyText"/>
        <w:spacing w:before="1" w:line="252" w:lineRule="auto"/>
        <w:ind w:left="796" w:right="991" w:firstLine="288"/>
      </w:pPr>
      <w:r>
        <w:t xml:space="preserve">A true sentence results if the variables in (2) are replaced with constants referring to classes of perceptions. Let </w:t>
      </w:r>
      <w:r>
        <w:rPr>
          <w:i/>
        </w:rPr>
        <w:t>K</w:t>
      </w:r>
      <w:r>
        <w:rPr>
          <w:position w:val="-5"/>
          <w:sz w:val="18"/>
        </w:rPr>
        <w:t xml:space="preserve">1 </w:t>
      </w:r>
      <w:r>
        <w:t>be the class of perceptions that one has in virtue of the fact that Smith’s car exists. (</w:t>
      </w:r>
      <w:r>
        <w:rPr>
          <w:i/>
        </w:rPr>
        <w:t>K</w:t>
      </w:r>
      <w:r>
        <w:rPr>
          <w:position w:val="-5"/>
          <w:sz w:val="18"/>
        </w:rPr>
        <w:t xml:space="preserve">1 </w:t>
      </w:r>
      <w:r>
        <w:t>might include a per</w:t>
      </w:r>
      <w:r>
        <w:t xml:space="preserve">ception of Smith pulling out of his garage.) Let </w:t>
      </w:r>
      <w:r>
        <w:rPr>
          <w:i/>
        </w:rPr>
        <w:t>K</w:t>
      </w:r>
      <w:r>
        <w:rPr>
          <w:position w:val="-5"/>
          <w:sz w:val="18"/>
        </w:rPr>
        <w:t xml:space="preserve">2 </w:t>
      </w:r>
      <w:r>
        <w:t xml:space="preserve">be the class of perceptions that one has when, and only when, there are objects </w:t>
      </w:r>
      <w:r>
        <w:rPr>
          <w:i/>
        </w:rPr>
        <w:t xml:space="preserve">x </w:t>
      </w:r>
      <w:r>
        <w:t xml:space="preserve">and </w:t>
      </w:r>
      <w:r>
        <w:rPr>
          <w:i/>
        </w:rPr>
        <w:t xml:space="preserve">y </w:t>
      </w:r>
      <w:r>
        <w:t xml:space="preserve">such that </w:t>
      </w:r>
      <w:r>
        <w:rPr>
          <w:i/>
        </w:rPr>
        <w:t xml:space="preserve">x </w:t>
      </w:r>
      <w:r>
        <w:t xml:space="preserve">weighs twice as much as </w:t>
      </w:r>
      <w:r>
        <w:rPr>
          <w:i/>
        </w:rPr>
        <w:t>y</w:t>
      </w:r>
      <w:r>
        <w:t xml:space="preserve">. And let </w:t>
      </w:r>
      <w:r>
        <w:rPr>
          <w:i/>
        </w:rPr>
        <w:t>K</w:t>
      </w:r>
      <w:r>
        <w:rPr>
          <w:position w:val="-5"/>
          <w:sz w:val="18"/>
        </w:rPr>
        <w:t xml:space="preserve">3 </w:t>
      </w:r>
      <w:r>
        <w:t>be the class of perceptions that one has in virtue of the fact tha</w:t>
      </w:r>
      <w:r>
        <w:t>t Brown’s car exists.</w:t>
      </w:r>
    </w:p>
    <w:p w:rsidR="000D32F5" w:rsidRDefault="003015BB">
      <w:pPr>
        <w:pStyle w:val="BodyText"/>
        <w:spacing w:line="267" w:lineRule="exact"/>
        <w:ind w:left="1083"/>
      </w:pPr>
      <w:r>
        <w:t xml:space="preserve">If a given observation </w:t>
      </w:r>
      <w:r>
        <w:rPr>
          <w:i/>
        </w:rPr>
        <w:t xml:space="preserve">O </w:t>
      </w:r>
      <w:r>
        <w:t>confirms (1) to a degree, it confirms:</w:t>
      </w:r>
    </w:p>
    <w:p w:rsidR="000D32F5" w:rsidRDefault="000D32F5">
      <w:pPr>
        <w:pStyle w:val="BodyText"/>
        <w:spacing w:before="1"/>
        <w:ind w:left="0"/>
        <w:rPr>
          <w:sz w:val="26"/>
        </w:rPr>
      </w:pPr>
    </w:p>
    <w:p w:rsidR="000D32F5" w:rsidRDefault="003015BB">
      <w:pPr>
        <w:pStyle w:val="ListParagraph"/>
        <w:numPr>
          <w:ilvl w:val="0"/>
          <w:numId w:val="158"/>
        </w:numPr>
        <w:tabs>
          <w:tab w:val="left" w:pos="1424"/>
        </w:tabs>
        <w:ind w:hanging="339"/>
        <w:rPr>
          <w:sz w:val="24"/>
        </w:rPr>
      </w:pPr>
      <w:r>
        <w:rPr>
          <w:i/>
          <w:sz w:val="24"/>
        </w:rPr>
        <w:t>K</w:t>
      </w:r>
      <w:r>
        <w:rPr>
          <w:position w:val="-5"/>
          <w:sz w:val="18"/>
        </w:rPr>
        <w:t xml:space="preserve">1 </w:t>
      </w:r>
      <w:r>
        <w:rPr>
          <w:sz w:val="24"/>
        </w:rPr>
        <w:t xml:space="preserve">bears </w:t>
      </w:r>
      <w:r>
        <w:rPr>
          <w:i/>
          <w:sz w:val="24"/>
        </w:rPr>
        <w:t>K</w:t>
      </w:r>
      <w:r>
        <w:rPr>
          <w:position w:val="-5"/>
          <w:sz w:val="18"/>
        </w:rPr>
        <w:t xml:space="preserve">2 </w:t>
      </w:r>
      <w:r>
        <w:rPr>
          <w:sz w:val="24"/>
        </w:rPr>
        <w:t>to</w:t>
      </w:r>
      <w:r>
        <w:rPr>
          <w:spacing w:val="28"/>
          <w:sz w:val="24"/>
        </w:rPr>
        <w:t xml:space="preserve"> </w:t>
      </w:r>
      <w:r>
        <w:rPr>
          <w:i/>
          <w:sz w:val="24"/>
        </w:rPr>
        <w:t>K</w:t>
      </w:r>
      <w:r>
        <w:rPr>
          <w:position w:val="-5"/>
          <w:sz w:val="18"/>
        </w:rPr>
        <w:t>3</w:t>
      </w:r>
      <w:r>
        <w:rPr>
          <w:sz w:val="24"/>
        </w:rPr>
        <w:t>,</w:t>
      </w:r>
    </w:p>
    <w:p w:rsidR="000D32F5" w:rsidRDefault="000D32F5">
      <w:pPr>
        <w:pStyle w:val="BodyText"/>
        <w:spacing w:before="2"/>
        <w:ind w:left="0"/>
        <w:rPr>
          <w:sz w:val="26"/>
        </w:rPr>
      </w:pPr>
    </w:p>
    <w:p w:rsidR="000D32F5" w:rsidRDefault="003015BB">
      <w:pPr>
        <w:pStyle w:val="BodyText"/>
        <w:spacing w:line="249" w:lineRule="auto"/>
        <w:ind w:left="796" w:right="820" w:firstLine="288"/>
      </w:pPr>
      <w:r>
        <w:t xml:space="preserve">to that same degree. (In this context, “confirms” is to be taken to refer to positive or negative confirmation.) If a given observation </w:t>
      </w:r>
      <w:r>
        <w:rPr>
          <w:i/>
        </w:rPr>
        <w:t>O</w:t>
      </w:r>
      <w:r>
        <w:t>* (dis)confirms any</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52" w:lineRule="auto"/>
        <w:ind w:left="795" w:right="847"/>
      </w:pPr>
      <w:r>
        <w:t xml:space="preserve">one of these three claims, it is </w:t>
      </w:r>
      <w:r>
        <w:rPr>
          <w:i/>
        </w:rPr>
        <w:t xml:space="preserve">ipso facto </w:t>
      </w:r>
      <w:r>
        <w:t xml:space="preserve">(not) a member of one of </w:t>
      </w:r>
      <w:r>
        <w:rPr>
          <w:i/>
        </w:rPr>
        <w:t>K</w:t>
      </w:r>
      <w:r>
        <w:rPr>
          <w:position w:val="-5"/>
          <w:sz w:val="18"/>
        </w:rPr>
        <w:t>1</w:t>
      </w:r>
      <w:r>
        <w:t>–</w:t>
      </w:r>
      <w:r>
        <w:rPr>
          <w:i/>
        </w:rPr>
        <w:t>K</w:t>
      </w:r>
      <w:r>
        <w:rPr>
          <w:position w:val="-5"/>
          <w:sz w:val="18"/>
        </w:rPr>
        <w:t>3</w:t>
      </w:r>
      <w:r>
        <w:t>. So there can’t be an observation that (dis)confirms (1) more or less than it (dis)confirms (3).</w:t>
      </w:r>
    </w:p>
    <w:p w:rsidR="000D32F5" w:rsidRDefault="003015BB">
      <w:pPr>
        <w:pStyle w:val="BodyText"/>
        <w:spacing w:line="249" w:lineRule="auto"/>
        <w:ind w:left="795" w:right="1440" w:firstLine="288"/>
      </w:pPr>
      <w:r>
        <w:t>There is therefore no observation-based reason to prefer (1) to (3). So assuming, as we are, that empiricism is correct, and tha</w:t>
      </w:r>
      <w:r>
        <w:t>t all good reasons are observation-based, it follows that there is no reason at all.</w:t>
      </w:r>
    </w:p>
    <w:p w:rsidR="000D32F5" w:rsidRDefault="003015BB">
      <w:pPr>
        <w:pStyle w:val="BodyText"/>
        <w:spacing w:line="249" w:lineRule="auto"/>
        <w:ind w:left="795" w:right="834" w:firstLine="288"/>
      </w:pPr>
      <w:r>
        <w:t xml:space="preserve">But </w:t>
      </w:r>
      <w:r>
        <w:rPr>
          <w:i/>
        </w:rPr>
        <w:t xml:space="preserve">the very fact that there is no such reason </w:t>
      </w:r>
      <w:r>
        <w:t>is itself a reason to prefer (3) to (1). (3) doesn’t posit anything for which there is no observational evidence. (We’ll hen</w:t>
      </w:r>
      <w:r>
        <w:t xml:space="preserve">ceforth use the word “trans-observational” to describe entities for whose existence there is no observational evidence.) But (1), at least as many philosophers interpret it, </w:t>
      </w:r>
      <w:r>
        <w:rPr>
          <w:i/>
        </w:rPr>
        <w:t xml:space="preserve">does </w:t>
      </w:r>
      <w:r>
        <w:t>posit trans-observational entities</w:t>
      </w:r>
      <w:bookmarkStart w:id="634" w:name="_bookmark633"/>
      <w:bookmarkEnd w:id="634"/>
      <w:r>
        <w:t>.</w:t>
      </w:r>
      <w:r>
        <w:rPr>
          <w:color w:val="0562C1"/>
          <w:position w:val="18"/>
          <w:u w:val="single" w:color="0562C1"/>
        </w:rPr>
        <w:t>[293]</w:t>
      </w:r>
      <w:r>
        <w:rPr>
          <w:color w:val="0562C1"/>
          <w:position w:val="18"/>
        </w:rPr>
        <w:t xml:space="preserve"> </w:t>
      </w:r>
      <w:r>
        <w:t>And to the extent that a sentence de</w:t>
      </w:r>
      <w:r>
        <w:t xml:space="preserve">mands the existence of trans-observational entities, it is meaningless. Why? Because sentences are meaningful only to the extent that, if true, they make a difference; and, given the truth of empiricism, a sentence makes a difference only if it makes an </w:t>
      </w:r>
      <w:r>
        <w:rPr>
          <w:i/>
        </w:rPr>
        <w:t>ob</w:t>
      </w:r>
      <w:r>
        <w:rPr>
          <w:i/>
        </w:rPr>
        <w:t xml:space="preserve">servational </w:t>
      </w:r>
      <w:r>
        <w:t>difference.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59"/>
        </w:numPr>
        <w:tabs>
          <w:tab w:val="left" w:pos="868"/>
        </w:tabs>
        <w:rPr>
          <w:u w:val="none"/>
        </w:rPr>
      </w:pPr>
      <w:bookmarkStart w:id="635" w:name="_bookmark634"/>
      <w:bookmarkEnd w:id="635"/>
      <w:r>
        <w:rPr>
          <w:u w:val="none"/>
        </w:rPr>
        <w:t>The viability and significance of the phenomenal</w:t>
      </w:r>
      <w:r>
        <w:rPr>
          <w:spacing w:val="-11"/>
          <w:u w:val="none"/>
        </w:rPr>
        <w:t xml:space="preserve"> </w:t>
      </w:r>
      <w:r>
        <w:rPr>
          <w:u w:val="none"/>
        </w:rPr>
        <w:t>reduction</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In this context, I’ll use the word “perception” to denote any mental state that, </w:t>
      </w:r>
      <w:r>
        <w:rPr>
          <w:i/>
        </w:rPr>
        <w:t xml:space="preserve">if veridical, </w:t>
      </w:r>
      <w:r>
        <w:t>is an accurate sensory observation but that needn’t be veridical. T</w:t>
      </w:r>
      <w:r>
        <w:t>hus, hallucinations are perceptions, as we’ll be using that word, and so are veridical perceptions.</w:t>
      </w:r>
    </w:p>
    <w:p w:rsidR="000D32F5" w:rsidRDefault="003015BB">
      <w:pPr>
        <w:pStyle w:val="BodyText"/>
        <w:tabs>
          <w:tab w:val="left" w:leader="hyphen" w:pos="6328"/>
        </w:tabs>
        <w:spacing w:before="3" w:line="249" w:lineRule="auto"/>
        <w:ind w:right="137" w:firstLine="288"/>
      </w:pPr>
      <w:r>
        <w:t>Note: in what we’re about to say, words like “see” and “perceive” are not to be taken as “success-verbs.” As I’ll be using the word “see,” the fact that you</w:t>
      </w:r>
      <w:r>
        <w:t xml:space="preserve"> “see” Smith driving a car doesn’t mean that you </w:t>
      </w:r>
      <w:r>
        <w:rPr>
          <w:i/>
        </w:rPr>
        <w:t xml:space="preserve">really </w:t>
      </w:r>
      <w:r>
        <w:t>saw him driving a car. It means only that you had the sort of experience</w:t>
      </w:r>
      <w:r>
        <w:rPr>
          <w:spacing w:val="-4"/>
        </w:rPr>
        <w:t xml:space="preserve"> </w:t>
      </w:r>
      <w:r>
        <w:t>that</w:t>
      </w:r>
      <w:r>
        <w:rPr>
          <w:spacing w:val="-3"/>
        </w:rPr>
        <w:t xml:space="preserve"> </w:t>
      </w:r>
      <w:r>
        <w:rPr>
          <w:i/>
        </w:rPr>
        <w:t>would</w:t>
      </w:r>
      <w:r>
        <w:rPr>
          <w:i/>
          <w:spacing w:val="-3"/>
        </w:rPr>
        <w:t xml:space="preserve"> </w:t>
      </w:r>
      <w:r>
        <w:t>have</w:t>
      </w:r>
      <w:r>
        <w:rPr>
          <w:spacing w:val="-3"/>
        </w:rPr>
        <w:t xml:space="preserve"> </w:t>
      </w:r>
      <w:r>
        <w:t>been</w:t>
      </w:r>
      <w:r>
        <w:rPr>
          <w:spacing w:val="-3"/>
        </w:rPr>
        <w:t xml:space="preserve"> </w:t>
      </w:r>
      <w:r>
        <w:t>veridical</w:t>
      </w:r>
      <w:r>
        <w:rPr>
          <w:spacing w:val="-3"/>
        </w:rPr>
        <w:t xml:space="preserve"> </w:t>
      </w:r>
      <w:r>
        <w:t>had</w:t>
      </w:r>
      <w:r>
        <w:rPr>
          <w:spacing w:val="-3"/>
        </w:rPr>
        <w:t xml:space="preserve"> </w:t>
      </w:r>
      <w:r>
        <w:t>Smith</w:t>
      </w:r>
      <w:r>
        <w:rPr>
          <w:spacing w:val="-2"/>
        </w:rPr>
        <w:t xml:space="preserve"> </w:t>
      </w:r>
      <w:r>
        <w:rPr>
          <w:i/>
        </w:rPr>
        <w:t>actually</w:t>
      </w:r>
      <w:r>
        <w:rPr>
          <w:i/>
          <w:spacing w:val="-3"/>
        </w:rPr>
        <w:t xml:space="preserve"> </w:t>
      </w:r>
      <w:r>
        <w:t>been</w:t>
      </w:r>
      <w:r>
        <w:rPr>
          <w:spacing w:val="-3"/>
        </w:rPr>
        <w:t xml:space="preserve"> </w:t>
      </w:r>
      <w:r>
        <w:t>driving</w:t>
      </w:r>
      <w:r>
        <w:rPr>
          <w:spacing w:val="-2"/>
        </w:rPr>
        <w:t xml:space="preserve"> </w:t>
      </w:r>
      <w:r>
        <w:t>his</w:t>
      </w:r>
      <w:r>
        <w:rPr>
          <w:spacing w:val="-4"/>
        </w:rPr>
        <w:t xml:space="preserve"> </w:t>
      </w:r>
      <w:r>
        <w:t>car</w:t>
      </w:r>
      <w:r>
        <w:rPr>
          <w:spacing w:val="-3"/>
        </w:rPr>
        <w:t xml:space="preserve"> </w:t>
      </w:r>
      <w:r>
        <w:t>and</w:t>
      </w:r>
      <w:r>
        <w:rPr>
          <w:spacing w:val="-3"/>
        </w:rPr>
        <w:t xml:space="preserve"> </w:t>
      </w:r>
      <w:r>
        <w:t>had</w:t>
      </w:r>
      <w:r>
        <w:rPr>
          <w:spacing w:val="-2"/>
        </w:rPr>
        <w:t xml:space="preserve"> </w:t>
      </w:r>
      <w:r>
        <w:t>that</w:t>
      </w:r>
      <w:r>
        <w:rPr>
          <w:spacing w:val="-4"/>
        </w:rPr>
        <w:t xml:space="preserve"> </w:t>
      </w:r>
      <w:r>
        <w:t>in fact been what you were seeing. Given any other</w:t>
      </w:r>
      <w:r>
        <w:rPr>
          <w:spacing w:val="-26"/>
        </w:rPr>
        <w:t xml:space="preserve"> </w:t>
      </w:r>
      <w:r>
        <w:t>similar</w:t>
      </w:r>
      <w:r>
        <w:rPr>
          <w:spacing w:val="-3"/>
        </w:rPr>
        <w:t xml:space="preserve"> </w:t>
      </w:r>
      <w:r>
        <w:t>term</w:t>
      </w:r>
      <w:r>
        <w:tab/>
        <w:t>“perceive,”</w:t>
      </w:r>
      <w:r>
        <w:rPr>
          <w:spacing w:val="-2"/>
        </w:rPr>
        <w:t xml:space="preserve"> </w:t>
      </w:r>
      <w:r>
        <w:t>“perception,”</w:t>
      </w:r>
    </w:p>
    <w:p w:rsidR="000D32F5" w:rsidRDefault="003015BB">
      <w:pPr>
        <w:pStyle w:val="BodyText"/>
        <w:tabs>
          <w:tab w:val="left" w:leader="hyphen" w:pos="1424"/>
        </w:tabs>
        <w:spacing w:before="5"/>
      </w:pPr>
      <w:r>
        <w:t>“hear,”</w:t>
      </w:r>
      <w:r>
        <w:rPr>
          <w:spacing w:val="-3"/>
        </w:rPr>
        <w:t xml:space="preserve"> </w:t>
      </w:r>
      <w:r>
        <w:t>etc</w:t>
      </w:r>
      <w:r>
        <w:tab/>
        <w:t xml:space="preserve">the same point </w:t>
      </w:r>
      <w:r>
        <w:rPr>
          <w:i/>
        </w:rPr>
        <w:t xml:space="preserve">mutatis mutandis </w:t>
      </w:r>
      <w:r>
        <w:t>holds with respect to it. Having cleared that</w:t>
      </w:r>
      <w:r>
        <w:rPr>
          <w:spacing w:val="-30"/>
        </w:rPr>
        <w:t xml:space="preserve"> </w:t>
      </w:r>
      <w:r>
        <w:t>up,</w:t>
      </w:r>
    </w:p>
    <w:p w:rsidR="000D32F5" w:rsidRDefault="003015BB">
      <w:pPr>
        <w:pStyle w:val="BodyText"/>
        <w:spacing w:before="12"/>
      </w:pPr>
      <w:r>
        <w:t>let’s consider the following hypothetical situation.</w:t>
      </w:r>
    </w:p>
    <w:p w:rsidR="000D32F5" w:rsidRDefault="003015BB">
      <w:pPr>
        <w:pStyle w:val="BodyText"/>
        <w:spacing w:before="12" w:line="249" w:lineRule="auto"/>
        <w:ind w:right="286" w:firstLine="288"/>
      </w:pPr>
      <w:r>
        <w:t>You see Smith drivi</w:t>
      </w:r>
      <w:r>
        <w:t>ng a car. Berkeley admits this. In other words, Berkeley admits—as he surely must—that, other things being equal, your having a perception of Smith driving a car gives some weight to the contention that Smith is driving a car.</w:t>
      </w:r>
    </w:p>
    <w:p w:rsidR="000D32F5" w:rsidRDefault="003015BB">
      <w:pPr>
        <w:pStyle w:val="BodyText"/>
        <w:spacing w:before="3" w:line="249" w:lineRule="auto"/>
        <w:ind w:right="162" w:firstLine="288"/>
      </w:pPr>
      <w:r>
        <w:t xml:space="preserve">Question: </w:t>
      </w:r>
      <w:r>
        <w:rPr>
          <w:i/>
        </w:rPr>
        <w:t xml:space="preserve">How </w:t>
      </w:r>
      <w:r>
        <w:t xml:space="preserve">is </w:t>
      </w:r>
      <w:r>
        <w:rPr>
          <w:i/>
        </w:rPr>
        <w:t xml:space="preserve">P </w:t>
      </w:r>
      <w:r>
        <w:t>evidence o</w:t>
      </w:r>
      <w:r>
        <w:t xml:space="preserve">f Smith’s driving a car? It’s evidence of it because it </w:t>
      </w:r>
      <w:r>
        <w:rPr>
          <w:i/>
        </w:rPr>
        <w:t xml:space="preserve">says </w:t>
      </w:r>
      <w:r>
        <w:t xml:space="preserve">that Smith is driving a car. If your mother, who you trust, calls you up and says “Smith is driving a car (which he shouldn’t being doing, since he’s blind drunk),” you’re likely to believe that </w:t>
      </w:r>
      <w:r>
        <w:t xml:space="preserve">Smith is driving a car, even if you didn’t previously have any reason to believe it. The reason is that you regard your mother’s testimony as evidence to the effect. You also regard your visual perception of Smith driving as (extremely strong) evidence to </w:t>
      </w:r>
      <w:r>
        <w:t>that effect. You do this because your eyes are telling you—much as your mother might, but much more convincingly—that Smith (or, at any rate, somebody who looks a lot like him) is driving a car.</w:t>
      </w:r>
    </w:p>
    <w:p w:rsidR="000D32F5" w:rsidRDefault="003015BB">
      <w:pPr>
        <w:pStyle w:val="BodyText"/>
        <w:spacing w:before="7" w:line="249" w:lineRule="auto"/>
        <w:ind w:right="160" w:firstLine="288"/>
      </w:pPr>
      <w:r>
        <w:t>Part of what your eyes (or, if you’re hallucinating, the malfunctioning brain-centers) are telling you is that some spatially remote object (namely, Smith) bears a certain relation (namely, that of driving) with respect to some other spatially remote objec</w:t>
      </w:r>
      <w:r>
        <w:t>t (namely, the car Smith is driving). And in telling you that Smith and his car are spatially remote from you, your eyes are saying, or at least implying, that Smith isn’t a part of you or, therefore, of your mind.</w:t>
      </w:r>
    </w:p>
    <w:p w:rsidR="000D32F5" w:rsidRDefault="003015BB">
      <w:pPr>
        <w:pStyle w:val="BodyText"/>
        <w:spacing w:before="5" w:line="249" w:lineRule="auto"/>
        <w:ind w:firstLine="288"/>
      </w:pPr>
      <w:r>
        <w:t xml:space="preserve">It may be that </w:t>
      </w:r>
      <w:r>
        <w:rPr>
          <w:i/>
        </w:rPr>
        <w:t xml:space="preserve">P </w:t>
      </w:r>
      <w:r>
        <w:t>is wrong. It may be that</w:t>
      </w:r>
      <w:r>
        <w:t xml:space="preserve"> you’re hallucinating and that, when you come down from your acid trip, it will turn out that Smith wasn’t driving at the time in question. But </w:t>
      </w:r>
      <w:r>
        <w:rPr>
          <w:i/>
        </w:rPr>
        <w:t xml:space="preserve">P </w:t>
      </w:r>
      <w:r>
        <w:t xml:space="preserve">still </w:t>
      </w:r>
      <w:r>
        <w:rPr>
          <w:i/>
        </w:rPr>
        <w:t xml:space="preserve">said </w:t>
      </w:r>
      <w:r>
        <w:t xml:space="preserve">that he was driving, and it still </w:t>
      </w:r>
      <w:r>
        <w:rPr>
          <w:i/>
        </w:rPr>
        <w:t xml:space="preserve">said </w:t>
      </w:r>
      <w:r>
        <w:t>that there exists some spatially remote object bearing a cer</w:t>
      </w:r>
      <w:r>
        <w:t>tain relation to some other such object.</w:t>
      </w:r>
    </w:p>
    <w:p w:rsidR="000D32F5" w:rsidRDefault="003015BB">
      <w:pPr>
        <w:pStyle w:val="BodyText"/>
        <w:spacing w:before="4" w:line="254" w:lineRule="auto"/>
        <w:ind w:right="105" w:firstLine="288"/>
      </w:pPr>
      <w:r>
        <w:rPr>
          <w:i/>
        </w:rPr>
        <w:t xml:space="preserve">Any </w:t>
      </w:r>
      <w:r>
        <w:t>given perception is to the effect that objects that aren’t a part of you bear certain relations to one another and/or individually have certain properties. So to the extent that our sense- perceptions are eviden</w:t>
      </w:r>
      <w:r>
        <w:t>ce of anything, they are evidence of trans-perceptual objects. And that is why statements about perceptions cannot possibly be equivalent with statements about objects.</w:t>
      </w:r>
    </w:p>
    <w:p w:rsidR="000D32F5" w:rsidRDefault="000D32F5">
      <w:pPr>
        <w:spacing w:line="254" w:lineRule="auto"/>
        <w:sectPr w:rsidR="000D32F5">
          <w:pgSz w:w="12240" w:h="15840"/>
          <w:pgMar w:top="1380" w:right="1320" w:bottom="280" w:left="1340" w:header="720" w:footer="720" w:gutter="0"/>
          <w:cols w:space="720"/>
        </w:sectPr>
      </w:pPr>
    </w:p>
    <w:p w:rsidR="000D32F5" w:rsidRDefault="003015BB">
      <w:pPr>
        <w:pStyle w:val="Heading2"/>
        <w:numPr>
          <w:ilvl w:val="1"/>
          <w:numId w:val="157"/>
        </w:numPr>
        <w:tabs>
          <w:tab w:val="left" w:pos="868"/>
        </w:tabs>
        <w:rPr>
          <w:u w:val="none"/>
        </w:rPr>
      </w:pPr>
      <w:bookmarkStart w:id="636" w:name="_bookmark635"/>
      <w:bookmarkEnd w:id="636"/>
      <w:r>
        <w:rPr>
          <w:u w:val="none"/>
        </w:rPr>
        <w:t>Two insights of</w:t>
      </w:r>
      <w:r>
        <w:rPr>
          <w:spacing w:val="-3"/>
          <w:u w:val="none"/>
        </w:rPr>
        <w:t xml:space="preserve"> </w:t>
      </w:r>
      <w:r>
        <w:rPr>
          <w:u w:val="none"/>
        </w:rPr>
        <w:t>Berkeley’s</w:t>
      </w:r>
    </w:p>
    <w:p w:rsidR="000D32F5" w:rsidRDefault="000D32F5">
      <w:pPr>
        <w:pStyle w:val="BodyText"/>
        <w:ind w:left="0"/>
        <w:rPr>
          <w:b/>
          <w:sz w:val="26"/>
        </w:rPr>
      </w:pPr>
    </w:p>
    <w:p w:rsidR="000D32F5" w:rsidRDefault="003015BB">
      <w:pPr>
        <w:pStyle w:val="BodyText"/>
        <w:spacing w:before="1" w:line="249" w:lineRule="auto"/>
        <w:ind w:right="191" w:firstLine="288"/>
      </w:pPr>
      <w:r>
        <w:t>Berkeley’s argument for idealism does not go thro</w:t>
      </w:r>
      <w:r>
        <w:t>ugh, and neither does his attempt to reduce statements about objects to statements about perceptions. But, in the process of trying to establish idealism, Berkeley had two extremely profound and original insights, whose philosophical consequences are still</w:t>
      </w:r>
      <w:r>
        <w:t xml:space="preserve"> being fathomed, to wit:</w:t>
      </w:r>
    </w:p>
    <w:p w:rsidR="000D32F5" w:rsidRDefault="000D32F5">
      <w:pPr>
        <w:pStyle w:val="BodyText"/>
        <w:spacing w:before="4"/>
        <w:ind w:left="0"/>
        <w:rPr>
          <w:sz w:val="25"/>
        </w:rPr>
      </w:pPr>
    </w:p>
    <w:p w:rsidR="000D32F5" w:rsidRDefault="003015BB">
      <w:pPr>
        <w:pStyle w:val="ListParagraph"/>
        <w:numPr>
          <w:ilvl w:val="2"/>
          <w:numId w:val="157"/>
        </w:numPr>
        <w:tabs>
          <w:tab w:val="left" w:pos="1477"/>
        </w:tabs>
        <w:spacing w:line="249" w:lineRule="auto"/>
        <w:ind w:right="1073" w:firstLine="288"/>
        <w:rPr>
          <w:i/>
          <w:sz w:val="24"/>
        </w:rPr>
      </w:pPr>
      <w:r>
        <w:rPr>
          <w:sz w:val="24"/>
        </w:rPr>
        <w:t>Many</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“statements”</w:t>
      </w:r>
      <w:r>
        <w:rPr>
          <w:spacing w:val="-4"/>
          <w:sz w:val="24"/>
        </w:rPr>
        <w:t xml:space="preserve"> </w:t>
      </w:r>
      <w:r>
        <w:rPr>
          <w:sz w:val="24"/>
        </w:rPr>
        <w:t>we</w:t>
      </w:r>
      <w:r>
        <w:rPr>
          <w:spacing w:val="-4"/>
          <w:sz w:val="24"/>
        </w:rPr>
        <w:t xml:space="preserve"> </w:t>
      </w:r>
      <w:r>
        <w:rPr>
          <w:sz w:val="24"/>
        </w:rPr>
        <w:t>make</w:t>
      </w:r>
      <w:r>
        <w:rPr>
          <w:spacing w:val="-4"/>
          <w:sz w:val="24"/>
        </w:rPr>
        <w:t xml:space="preserve"> </w:t>
      </w:r>
      <w:r>
        <w:rPr>
          <w:sz w:val="24"/>
        </w:rPr>
        <w:t>aren’t</w:t>
      </w:r>
      <w:r>
        <w:rPr>
          <w:spacing w:val="-4"/>
          <w:sz w:val="24"/>
        </w:rPr>
        <w:t xml:space="preserve"> </w:t>
      </w:r>
      <w:r>
        <w:rPr>
          <w:sz w:val="24"/>
        </w:rPr>
        <w:t>really</w:t>
      </w:r>
      <w:r>
        <w:rPr>
          <w:spacing w:val="-3"/>
          <w:sz w:val="24"/>
        </w:rPr>
        <w:t xml:space="preserve"> </w:t>
      </w:r>
      <w:r>
        <w:rPr>
          <w:sz w:val="24"/>
        </w:rPr>
        <w:t>statements</w:t>
      </w:r>
      <w:r>
        <w:rPr>
          <w:spacing w:val="-5"/>
          <w:sz w:val="24"/>
        </w:rPr>
        <w:t xml:space="preserve"> </w:t>
      </w:r>
      <w:r>
        <w:rPr>
          <w:sz w:val="24"/>
        </w:rPr>
        <w:t>at</w:t>
      </w:r>
      <w:r>
        <w:rPr>
          <w:spacing w:val="-4"/>
          <w:sz w:val="24"/>
        </w:rPr>
        <w:t xml:space="preserve"> </w:t>
      </w:r>
      <w:r>
        <w:rPr>
          <w:sz w:val="24"/>
        </w:rPr>
        <w:t>all,</w:t>
      </w:r>
      <w:r>
        <w:rPr>
          <w:spacing w:val="-3"/>
          <w:sz w:val="24"/>
        </w:rPr>
        <w:t xml:space="preserve"> </w:t>
      </w:r>
      <w:r>
        <w:rPr>
          <w:sz w:val="24"/>
        </w:rPr>
        <w:t>and</w:t>
      </w:r>
      <w:r>
        <w:rPr>
          <w:spacing w:val="-3"/>
          <w:sz w:val="24"/>
        </w:rPr>
        <w:t xml:space="preserve"> </w:t>
      </w:r>
      <w:r>
        <w:rPr>
          <w:sz w:val="24"/>
        </w:rPr>
        <w:t>are instead</w:t>
      </w:r>
      <w:r>
        <w:rPr>
          <w:spacing w:val="-1"/>
          <w:sz w:val="24"/>
        </w:rPr>
        <w:t xml:space="preserve"> </w:t>
      </w:r>
      <w:r>
        <w:rPr>
          <w:i/>
          <w:sz w:val="24"/>
        </w:rPr>
        <w:t>statement-forms,</w:t>
      </w:r>
    </w:p>
    <w:p w:rsidR="000D32F5" w:rsidRDefault="000D32F5">
      <w:pPr>
        <w:pStyle w:val="BodyText"/>
        <w:spacing w:before="2"/>
        <w:ind w:left="0"/>
        <w:rPr>
          <w:i/>
          <w:sz w:val="25"/>
        </w:rPr>
      </w:pPr>
    </w:p>
    <w:p w:rsidR="000D32F5" w:rsidRDefault="003015BB">
      <w:pPr>
        <w:pStyle w:val="BodyText"/>
        <w:spacing w:before="1"/>
        <w:ind w:left="388"/>
      </w:pPr>
      <w:r>
        <w:t>and</w:t>
      </w:r>
    </w:p>
    <w:p w:rsidR="000D32F5" w:rsidRDefault="000D32F5">
      <w:pPr>
        <w:pStyle w:val="BodyText"/>
        <w:spacing w:before="1"/>
        <w:ind w:left="0"/>
        <w:rPr>
          <w:sz w:val="26"/>
        </w:rPr>
      </w:pPr>
    </w:p>
    <w:p w:rsidR="000D32F5" w:rsidRDefault="003015BB">
      <w:pPr>
        <w:pStyle w:val="ListParagraph"/>
        <w:numPr>
          <w:ilvl w:val="2"/>
          <w:numId w:val="157"/>
        </w:numPr>
        <w:tabs>
          <w:tab w:val="left" w:pos="1464"/>
        </w:tabs>
        <w:spacing w:line="249" w:lineRule="auto"/>
        <w:ind w:right="1039" w:firstLine="288"/>
        <w:rPr>
          <w:sz w:val="24"/>
        </w:rPr>
      </w:pPr>
      <w:r>
        <w:rPr>
          <w:sz w:val="24"/>
        </w:rPr>
        <w:t>A statement’s grammatical form may not coincide with its logical</w:t>
      </w:r>
      <w:r>
        <w:rPr>
          <w:spacing w:val="-44"/>
          <w:sz w:val="24"/>
        </w:rPr>
        <w:t xml:space="preserve"> </w:t>
      </w:r>
      <w:r>
        <w:rPr>
          <w:sz w:val="24"/>
        </w:rPr>
        <w:t>form— that, in other words, a statement must be reparsed if its meaning is to be</w:t>
      </w:r>
      <w:r>
        <w:rPr>
          <w:spacing w:val="-35"/>
          <w:sz w:val="24"/>
        </w:rPr>
        <w:t xml:space="preserve"> </w:t>
      </w:r>
      <w:r>
        <w:rPr>
          <w:sz w:val="24"/>
        </w:rPr>
        <w:t>made</w:t>
      </w:r>
    </w:p>
    <w:p w:rsidR="000D32F5" w:rsidRDefault="003015BB">
      <w:pPr>
        <w:pStyle w:val="Heading3"/>
        <w:spacing w:before="2"/>
        <w:ind w:left="1321"/>
        <w:rPr>
          <w:u w:val="none"/>
        </w:rPr>
      </w:pPr>
      <w:bookmarkStart w:id="637" w:name="_bookmark636"/>
      <w:bookmarkEnd w:id="637"/>
      <w:r>
        <w:rPr>
          <w:color w:val="0562C1"/>
          <w:u w:color="0562C1"/>
        </w:rPr>
        <w:t>[294]</w:t>
      </w:r>
    </w:p>
    <w:p w:rsidR="000D32F5" w:rsidRDefault="003015BB">
      <w:pPr>
        <w:pStyle w:val="BodyText"/>
        <w:spacing w:line="228" w:lineRule="exact"/>
        <w:ind w:left="796"/>
      </w:pPr>
      <w:r>
        <w:t>clear.</w:t>
      </w:r>
    </w:p>
    <w:p w:rsidR="000D32F5" w:rsidRDefault="000D32F5">
      <w:pPr>
        <w:pStyle w:val="BodyText"/>
        <w:spacing w:before="3"/>
        <w:ind w:left="0"/>
        <w:rPr>
          <w:sz w:val="18"/>
        </w:rPr>
      </w:pPr>
    </w:p>
    <w:p w:rsidR="000D32F5" w:rsidRDefault="003015BB">
      <w:pPr>
        <w:pStyle w:val="ListParagraph"/>
        <w:numPr>
          <w:ilvl w:val="0"/>
          <w:numId w:val="156"/>
        </w:numPr>
        <w:tabs>
          <w:tab w:val="left" w:pos="781"/>
        </w:tabs>
        <w:spacing w:before="90" w:line="249" w:lineRule="auto"/>
        <w:ind w:right="214" w:firstLine="288"/>
        <w:rPr>
          <w:sz w:val="24"/>
        </w:rPr>
      </w:pPr>
      <w:r>
        <w:rPr>
          <w:i/>
          <w:sz w:val="24"/>
        </w:rPr>
        <w:t xml:space="preserve">explained: </w:t>
      </w:r>
      <w:r>
        <w:rPr>
          <w:sz w:val="24"/>
        </w:rPr>
        <w:t xml:space="preserve">“The number five is odd” is a statement. It attributes a definite property to a </w:t>
      </w:r>
      <w:r>
        <w:rPr>
          <w:sz w:val="24"/>
        </w:rPr>
        <w:t>definite object. The expression "</w:t>
      </w:r>
      <w:r>
        <w:rPr>
          <w:i/>
          <w:sz w:val="24"/>
        </w:rPr>
        <w:t xml:space="preserve">x </w:t>
      </w:r>
      <w:r>
        <w:rPr>
          <w:sz w:val="24"/>
        </w:rPr>
        <w:t xml:space="preserve">is odd" is a statement-form, not a statement. An </w:t>
      </w:r>
      <w:r>
        <w:rPr>
          <w:spacing w:val="-4"/>
          <w:sz w:val="24"/>
        </w:rPr>
        <w:t xml:space="preserve">“interpretation” </w:t>
      </w:r>
      <w:r>
        <w:rPr>
          <w:sz w:val="24"/>
        </w:rPr>
        <w:t xml:space="preserve">of a </w:t>
      </w:r>
      <w:r>
        <w:rPr>
          <w:spacing w:val="-4"/>
          <w:sz w:val="24"/>
        </w:rPr>
        <w:t xml:space="preserve">statement-form </w:t>
      </w:r>
      <w:r>
        <w:rPr>
          <w:sz w:val="24"/>
        </w:rPr>
        <w:t xml:space="preserve">is </w:t>
      </w:r>
      <w:r>
        <w:rPr>
          <w:spacing w:val="-4"/>
          <w:sz w:val="24"/>
        </w:rPr>
        <w:t xml:space="preserve">simply </w:t>
      </w:r>
      <w:r>
        <w:rPr>
          <w:sz w:val="24"/>
        </w:rPr>
        <w:t xml:space="preserve">an </w:t>
      </w:r>
      <w:r>
        <w:rPr>
          <w:spacing w:val="-4"/>
          <w:sz w:val="24"/>
        </w:rPr>
        <w:t xml:space="preserve">assignment </w:t>
      </w:r>
      <w:r>
        <w:rPr>
          <w:sz w:val="24"/>
        </w:rPr>
        <w:t xml:space="preserve">of </w:t>
      </w:r>
      <w:r>
        <w:rPr>
          <w:spacing w:val="-4"/>
          <w:sz w:val="24"/>
        </w:rPr>
        <w:t xml:space="preserve">constants </w:t>
      </w:r>
      <w:r>
        <w:rPr>
          <w:sz w:val="24"/>
        </w:rPr>
        <w:t xml:space="preserve">to </w:t>
      </w:r>
      <w:r>
        <w:rPr>
          <w:spacing w:val="-3"/>
          <w:sz w:val="24"/>
        </w:rPr>
        <w:t xml:space="preserve">the </w:t>
      </w:r>
      <w:r>
        <w:rPr>
          <w:spacing w:val="-4"/>
          <w:sz w:val="24"/>
        </w:rPr>
        <w:t xml:space="preserve">variables. </w:t>
      </w:r>
      <w:r>
        <w:rPr>
          <w:spacing w:val="-11"/>
          <w:sz w:val="24"/>
        </w:rPr>
        <w:t xml:space="preserve">To </w:t>
      </w:r>
      <w:r>
        <w:rPr>
          <w:b/>
          <w:i/>
          <w:spacing w:val="-4"/>
          <w:sz w:val="24"/>
        </w:rPr>
        <w:t xml:space="preserve">model </w:t>
      </w:r>
      <w:r>
        <w:rPr>
          <w:sz w:val="24"/>
        </w:rPr>
        <w:t xml:space="preserve">a </w:t>
      </w:r>
      <w:r>
        <w:rPr>
          <w:spacing w:val="-4"/>
          <w:sz w:val="24"/>
        </w:rPr>
        <w:t xml:space="preserve">statement-form </w:t>
      </w:r>
      <w:r>
        <w:rPr>
          <w:sz w:val="24"/>
        </w:rPr>
        <w:t xml:space="preserve">is to </w:t>
      </w:r>
      <w:r>
        <w:rPr>
          <w:spacing w:val="-4"/>
          <w:sz w:val="24"/>
        </w:rPr>
        <w:t xml:space="preserve">identify </w:t>
      </w:r>
      <w:r>
        <w:rPr>
          <w:sz w:val="24"/>
        </w:rPr>
        <w:t xml:space="preserve">an </w:t>
      </w:r>
      <w:r>
        <w:rPr>
          <w:spacing w:val="-4"/>
          <w:sz w:val="24"/>
        </w:rPr>
        <w:t xml:space="preserve">interpretation </w:t>
      </w:r>
      <w:r>
        <w:rPr>
          <w:sz w:val="24"/>
        </w:rPr>
        <w:t xml:space="preserve">of it </w:t>
      </w:r>
      <w:r>
        <w:rPr>
          <w:spacing w:val="-3"/>
          <w:sz w:val="24"/>
        </w:rPr>
        <w:t xml:space="preserve">that </w:t>
      </w:r>
      <w:r>
        <w:rPr>
          <w:spacing w:val="-4"/>
          <w:sz w:val="24"/>
        </w:rPr>
        <w:t xml:space="preserve">yields </w:t>
      </w:r>
      <w:r>
        <w:rPr>
          <w:sz w:val="24"/>
        </w:rPr>
        <w:t xml:space="preserve">a </w:t>
      </w:r>
      <w:r>
        <w:rPr>
          <w:spacing w:val="-3"/>
          <w:sz w:val="24"/>
        </w:rPr>
        <w:t>t</w:t>
      </w:r>
      <w:r>
        <w:rPr>
          <w:spacing w:val="-3"/>
          <w:sz w:val="24"/>
        </w:rPr>
        <w:t xml:space="preserve">rue </w:t>
      </w:r>
      <w:r>
        <w:rPr>
          <w:spacing w:val="-4"/>
          <w:sz w:val="24"/>
        </w:rPr>
        <w:t xml:space="preserve">statement. </w:t>
      </w:r>
      <w:r>
        <w:rPr>
          <w:spacing w:val="-3"/>
          <w:sz w:val="24"/>
        </w:rPr>
        <w:t xml:space="preserve">Here </w:t>
      </w:r>
      <w:r>
        <w:rPr>
          <w:sz w:val="24"/>
        </w:rPr>
        <w:t xml:space="preserve">is a </w:t>
      </w:r>
      <w:r>
        <w:rPr>
          <w:spacing w:val="-4"/>
          <w:sz w:val="24"/>
        </w:rPr>
        <w:t>trivial example:</w:t>
      </w:r>
    </w:p>
    <w:p w:rsidR="000D32F5" w:rsidRDefault="000D32F5">
      <w:pPr>
        <w:pStyle w:val="BodyText"/>
        <w:spacing w:before="7"/>
        <w:ind w:left="0"/>
        <w:rPr>
          <w:sz w:val="17"/>
        </w:rPr>
      </w:pPr>
    </w:p>
    <w:p w:rsidR="000D32F5" w:rsidRDefault="003015BB">
      <w:pPr>
        <w:pStyle w:val="ListParagraph"/>
        <w:numPr>
          <w:ilvl w:val="1"/>
          <w:numId w:val="156"/>
        </w:numPr>
        <w:tabs>
          <w:tab w:val="left" w:pos="1398"/>
        </w:tabs>
        <w:spacing w:before="90"/>
        <w:ind w:hanging="313"/>
        <w:rPr>
          <w:sz w:val="24"/>
        </w:rPr>
      </w:pPr>
      <w:r>
        <w:rPr>
          <w:sz w:val="24"/>
        </w:rPr>
        <w:t xml:space="preserve">A </w:t>
      </w:r>
      <w:r>
        <w:rPr>
          <w:spacing w:val="-4"/>
          <w:sz w:val="24"/>
        </w:rPr>
        <w:t xml:space="preserve">bears relationship </w:t>
      </w:r>
      <w:r>
        <w:rPr>
          <w:i/>
          <w:sz w:val="24"/>
        </w:rPr>
        <w:t xml:space="preserve">R </w:t>
      </w:r>
      <w:r>
        <w:rPr>
          <w:sz w:val="24"/>
        </w:rPr>
        <w:t>to</w:t>
      </w:r>
      <w:r>
        <w:rPr>
          <w:spacing w:val="-37"/>
          <w:sz w:val="24"/>
        </w:rPr>
        <w:t xml:space="preserve"> </w:t>
      </w:r>
      <w:r>
        <w:rPr>
          <w:i/>
          <w:sz w:val="24"/>
        </w:rPr>
        <w:t>B</w:t>
      </w:r>
      <w:r>
        <w:rPr>
          <w:sz w:val="24"/>
        </w:rPr>
        <w:t>.</w:t>
      </w:r>
    </w:p>
    <w:p w:rsidR="000D32F5" w:rsidRDefault="003015BB">
      <w:pPr>
        <w:pStyle w:val="ListParagraph"/>
        <w:numPr>
          <w:ilvl w:val="1"/>
          <w:numId w:val="156"/>
        </w:numPr>
        <w:tabs>
          <w:tab w:val="left" w:pos="1411"/>
        </w:tabs>
        <w:spacing w:before="12"/>
        <w:ind w:left="1411" w:hanging="327"/>
        <w:rPr>
          <w:sz w:val="24"/>
        </w:rPr>
      </w:pPr>
      <w:r>
        <w:rPr>
          <w:sz w:val="24"/>
        </w:rPr>
        <w:t>If</w:t>
      </w:r>
      <w:r>
        <w:rPr>
          <w:spacing w:val="-8"/>
          <w:sz w:val="24"/>
        </w:rPr>
        <w:t xml:space="preserve"> </w:t>
      </w:r>
      <w:r>
        <w:rPr>
          <w:i/>
          <w:sz w:val="24"/>
        </w:rPr>
        <w:t>x</w:t>
      </w:r>
      <w:r>
        <w:rPr>
          <w:i/>
          <w:spacing w:val="-4"/>
          <w:sz w:val="24"/>
        </w:rPr>
        <w:t xml:space="preserve"> </w:t>
      </w:r>
      <w:r>
        <w:rPr>
          <w:spacing w:val="-4"/>
          <w:sz w:val="24"/>
        </w:rPr>
        <w:t>bears</w:t>
      </w:r>
      <w:r>
        <w:rPr>
          <w:spacing w:val="-7"/>
          <w:sz w:val="24"/>
        </w:rPr>
        <w:t xml:space="preserve"> </w:t>
      </w:r>
      <w:r>
        <w:rPr>
          <w:i/>
          <w:sz w:val="24"/>
        </w:rPr>
        <w:t>R</w:t>
      </w:r>
      <w:r>
        <w:rPr>
          <w:i/>
          <w:spacing w:val="-4"/>
          <w:sz w:val="24"/>
        </w:rPr>
        <w:t xml:space="preserve"> </w:t>
      </w:r>
      <w:r>
        <w:rPr>
          <w:sz w:val="24"/>
        </w:rPr>
        <w:t>to</w:t>
      </w:r>
      <w:r>
        <w:rPr>
          <w:spacing w:val="-7"/>
          <w:sz w:val="24"/>
        </w:rPr>
        <w:t xml:space="preserve"> </w:t>
      </w:r>
      <w:r>
        <w:rPr>
          <w:i/>
          <w:sz w:val="24"/>
        </w:rPr>
        <w:t>y</w:t>
      </w:r>
      <w:r>
        <w:rPr>
          <w:sz w:val="24"/>
        </w:rPr>
        <w:t>,</w:t>
      </w:r>
      <w:r>
        <w:rPr>
          <w:spacing w:val="-7"/>
          <w:sz w:val="24"/>
        </w:rPr>
        <w:t xml:space="preserve"> </w:t>
      </w:r>
      <w:r>
        <w:rPr>
          <w:i/>
          <w:sz w:val="24"/>
        </w:rPr>
        <w:t>y</w:t>
      </w:r>
      <w:r>
        <w:rPr>
          <w:i/>
          <w:spacing w:val="-4"/>
          <w:sz w:val="24"/>
        </w:rPr>
        <w:t xml:space="preserve"> </w:t>
      </w:r>
      <w:r>
        <w:rPr>
          <w:spacing w:val="-4"/>
          <w:sz w:val="24"/>
        </w:rPr>
        <w:t>bears</w:t>
      </w:r>
      <w:r>
        <w:rPr>
          <w:spacing w:val="-7"/>
          <w:sz w:val="24"/>
        </w:rPr>
        <w:t xml:space="preserve"> </w:t>
      </w:r>
      <w:r>
        <w:rPr>
          <w:i/>
          <w:sz w:val="24"/>
        </w:rPr>
        <w:t>R</w:t>
      </w:r>
      <w:r>
        <w:rPr>
          <w:i/>
          <w:spacing w:val="-4"/>
          <w:sz w:val="24"/>
        </w:rPr>
        <w:t xml:space="preserve"> </w:t>
      </w:r>
      <w:r>
        <w:rPr>
          <w:sz w:val="24"/>
        </w:rPr>
        <w:t>to</w:t>
      </w:r>
      <w:r>
        <w:rPr>
          <w:spacing w:val="-8"/>
          <w:sz w:val="24"/>
        </w:rPr>
        <w:t xml:space="preserve"> </w:t>
      </w:r>
      <w:r>
        <w:rPr>
          <w:i/>
          <w:sz w:val="24"/>
        </w:rPr>
        <w:t>x</w:t>
      </w:r>
      <w:r>
        <w:rPr>
          <w:sz w:val="24"/>
        </w:rPr>
        <w:t>.</w:t>
      </w:r>
    </w:p>
    <w:p w:rsidR="000D32F5" w:rsidRDefault="003015BB">
      <w:pPr>
        <w:pStyle w:val="ListParagraph"/>
        <w:numPr>
          <w:ilvl w:val="1"/>
          <w:numId w:val="156"/>
        </w:numPr>
        <w:tabs>
          <w:tab w:val="left" w:pos="1411"/>
        </w:tabs>
        <w:spacing w:before="12"/>
        <w:ind w:left="1411" w:hanging="327"/>
        <w:rPr>
          <w:sz w:val="24"/>
        </w:rPr>
      </w:pPr>
      <w:r>
        <w:rPr>
          <w:spacing w:val="-4"/>
          <w:sz w:val="24"/>
        </w:rPr>
        <w:t>Nothing</w:t>
      </w:r>
      <w:r>
        <w:rPr>
          <w:spacing w:val="-7"/>
          <w:sz w:val="24"/>
        </w:rPr>
        <w:t xml:space="preserve"> </w:t>
      </w:r>
      <w:r>
        <w:rPr>
          <w:spacing w:val="-4"/>
          <w:sz w:val="24"/>
        </w:rPr>
        <w:t>bears</w:t>
      </w:r>
      <w:r>
        <w:rPr>
          <w:spacing w:val="-7"/>
          <w:sz w:val="24"/>
        </w:rPr>
        <w:t xml:space="preserve"> </w:t>
      </w:r>
      <w:r>
        <w:rPr>
          <w:i/>
          <w:sz w:val="24"/>
        </w:rPr>
        <w:t>R</w:t>
      </w:r>
      <w:r>
        <w:rPr>
          <w:i/>
          <w:spacing w:val="-3"/>
          <w:sz w:val="24"/>
        </w:rPr>
        <w:t xml:space="preserve"> </w:t>
      </w:r>
      <w:r>
        <w:rPr>
          <w:sz w:val="24"/>
        </w:rPr>
        <w:t>to</w:t>
      </w:r>
      <w:r>
        <w:rPr>
          <w:spacing w:val="-7"/>
          <w:sz w:val="24"/>
        </w:rPr>
        <w:t xml:space="preserve"> </w:t>
      </w:r>
      <w:r>
        <w:rPr>
          <w:spacing w:val="-4"/>
          <w:sz w:val="24"/>
        </w:rPr>
        <w:t>itself.</w:t>
      </w:r>
      <w:r>
        <w:rPr>
          <w:spacing w:val="-7"/>
          <w:sz w:val="24"/>
        </w:rPr>
        <w:t xml:space="preserve"> </w:t>
      </w:r>
      <w:r>
        <w:rPr>
          <w:sz w:val="24"/>
        </w:rPr>
        <w:t>In</w:t>
      </w:r>
      <w:r>
        <w:rPr>
          <w:spacing w:val="-6"/>
          <w:sz w:val="24"/>
        </w:rPr>
        <w:t xml:space="preserve"> </w:t>
      </w:r>
      <w:r>
        <w:rPr>
          <w:spacing w:val="-4"/>
          <w:sz w:val="24"/>
        </w:rPr>
        <w:t>other</w:t>
      </w:r>
      <w:r>
        <w:rPr>
          <w:spacing w:val="-7"/>
          <w:sz w:val="24"/>
        </w:rPr>
        <w:t xml:space="preserve"> </w:t>
      </w:r>
      <w:r>
        <w:rPr>
          <w:spacing w:val="-4"/>
          <w:sz w:val="24"/>
        </w:rPr>
        <w:t>words,</w:t>
      </w:r>
      <w:r>
        <w:rPr>
          <w:spacing w:val="-6"/>
          <w:sz w:val="24"/>
        </w:rPr>
        <w:t xml:space="preserve"> </w:t>
      </w:r>
      <w:r>
        <w:rPr>
          <w:sz w:val="24"/>
        </w:rPr>
        <w:t>‹</w:t>
      </w:r>
      <w:r>
        <w:rPr>
          <w:i/>
          <w:sz w:val="24"/>
        </w:rPr>
        <w:t>x</w:t>
      </w:r>
      <w:r>
        <w:rPr>
          <w:i/>
          <w:spacing w:val="-4"/>
          <w:sz w:val="24"/>
        </w:rPr>
        <w:t xml:space="preserve"> </w:t>
      </w:r>
      <w:r>
        <w:rPr>
          <w:spacing w:val="-4"/>
          <w:sz w:val="24"/>
        </w:rPr>
        <w:t>bears</w:t>
      </w:r>
      <w:r>
        <w:rPr>
          <w:spacing w:val="-7"/>
          <w:sz w:val="24"/>
        </w:rPr>
        <w:t xml:space="preserve"> </w:t>
      </w:r>
      <w:r>
        <w:rPr>
          <w:i/>
          <w:sz w:val="24"/>
        </w:rPr>
        <w:t>R</w:t>
      </w:r>
      <w:r>
        <w:rPr>
          <w:i/>
          <w:spacing w:val="-3"/>
          <w:sz w:val="24"/>
        </w:rPr>
        <w:t xml:space="preserve"> </w:t>
      </w:r>
      <w:r>
        <w:rPr>
          <w:sz w:val="24"/>
        </w:rPr>
        <w:t>to</w:t>
      </w:r>
      <w:r>
        <w:rPr>
          <w:spacing w:val="-7"/>
          <w:sz w:val="24"/>
        </w:rPr>
        <w:t xml:space="preserve"> </w:t>
      </w:r>
      <w:r>
        <w:rPr>
          <w:i/>
          <w:sz w:val="24"/>
        </w:rPr>
        <w:t>x</w:t>
      </w:r>
      <w:r>
        <w:rPr>
          <w:sz w:val="24"/>
        </w:rPr>
        <w:t>›</w:t>
      </w:r>
      <w:r>
        <w:rPr>
          <w:spacing w:val="-6"/>
          <w:sz w:val="24"/>
        </w:rPr>
        <w:t xml:space="preserve"> </w:t>
      </w:r>
      <w:r>
        <w:rPr>
          <w:sz w:val="24"/>
        </w:rPr>
        <w:t>is</w:t>
      </w:r>
      <w:r>
        <w:rPr>
          <w:spacing w:val="-7"/>
          <w:sz w:val="24"/>
        </w:rPr>
        <w:t xml:space="preserve"> </w:t>
      </w:r>
      <w:r>
        <w:rPr>
          <w:spacing w:val="-4"/>
          <w:sz w:val="24"/>
        </w:rPr>
        <w:t>false,</w:t>
      </w:r>
      <w:r>
        <w:rPr>
          <w:spacing w:val="-7"/>
          <w:sz w:val="24"/>
        </w:rPr>
        <w:t xml:space="preserve"> </w:t>
      </w:r>
      <w:r>
        <w:rPr>
          <w:spacing w:val="-3"/>
          <w:sz w:val="24"/>
        </w:rPr>
        <w:t>for</w:t>
      </w:r>
      <w:r>
        <w:rPr>
          <w:spacing w:val="-6"/>
          <w:sz w:val="24"/>
        </w:rPr>
        <w:t xml:space="preserve"> </w:t>
      </w:r>
      <w:r>
        <w:rPr>
          <w:spacing w:val="-3"/>
          <w:sz w:val="24"/>
        </w:rPr>
        <w:t>all</w:t>
      </w:r>
      <w:r>
        <w:rPr>
          <w:spacing w:val="-7"/>
          <w:sz w:val="24"/>
        </w:rPr>
        <w:t xml:space="preserve"> </w:t>
      </w:r>
      <w:r>
        <w:rPr>
          <w:spacing w:val="-4"/>
          <w:sz w:val="24"/>
        </w:rPr>
        <w:t>objects</w:t>
      </w:r>
    </w:p>
    <w:p w:rsidR="000D32F5" w:rsidRDefault="003015BB">
      <w:pPr>
        <w:spacing w:before="12"/>
        <w:ind w:left="796"/>
        <w:rPr>
          <w:sz w:val="24"/>
        </w:rPr>
      </w:pPr>
      <w:r>
        <w:rPr>
          <w:i/>
          <w:sz w:val="24"/>
        </w:rPr>
        <w:t>x</w:t>
      </w:r>
      <w:r>
        <w:rPr>
          <w:sz w:val="24"/>
        </w:rPr>
        <w:t>.</w:t>
      </w:r>
    </w:p>
    <w:p w:rsidR="000D32F5" w:rsidRDefault="000D32F5">
      <w:pPr>
        <w:pStyle w:val="BodyText"/>
        <w:spacing w:before="3"/>
        <w:ind w:left="0"/>
        <w:rPr>
          <w:sz w:val="18"/>
        </w:rPr>
      </w:pPr>
    </w:p>
    <w:p w:rsidR="000D32F5" w:rsidRDefault="003015BB">
      <w:pPr>
        <w:pStyle w:val="BodyText"/>
        <w:spacing w:before="90" w:line="249" w:lineRule="auto"/>
        <w:ind w:right="131" w:firstLine="288"/>
      </w:pPr>
      <w:r>
        <w:rPr>
          <w:spacing w:val="-3"/>
        </w:rPr>
        <w:t xml:space="preserve">Let </w:t>
      </w:r>
      <w:r>
        <w:rPr>
          <w:i/>
        </w:rPr>
        <w:t xml:space="preserve">R </w:t>
      </w:r>
      <w:r>
        <w:t xml:space="preserve">be </w:t>
      </w:r>
      <w:r>
        <w:rPr>
          <w:spacing w:val="-3"/>
        </w:rPr>
        <w:t xml:space="preserve">the </w:t>
      </w:r>
      <w:r>
        <w:rPr>
          <w:spacing w:val="-4"/>
        </w:rPr>
        <w:t xml:space="preserve">relationship </w:t>
      </w:r>
      <w:r>
        <w:rPr>
          <w:spacing w:val="-3"/>
        </w:rPr>
        <w:t xml:space="preserve">that one </w:t>
      </w:r>
      <w:r>
        <w:rPr>
          <w:spacing w:val="-4"/>
        </w:rPr>
        <w:t xml:space="preserve">bears </w:t>
      </w:r>
      <w:r>
        <w:t xml:space="preserve">to </w:t>
      </w:r>
      <w:r>
        <w:rPr>
          <w:spacing w:val="-4"/>
        </w:rPr>
        <w:t xml:space="preserve">somebody </w:t>
      </w:r>
      <w:r>
        <w:rPr>
          <w:spacing w:val="-3"/>
        </w:rPr>
        <w:t xml:space="preserve">else </w:t>
      </w:r>
      <w:r>
        <w:t xml:space="preserve">in </w:t>
      </w:r>
      <w:r>
        <w:rPr>
          <w:spacing w:val="-4"/>
        </w:rPr>
        <w:t xml:space="preserve">virtue </w:t>
      </w:r>
      <w:r>
        <w:t xml:space="preserve">of </w:t>
      </w:r>
      <w:r>
        <w:rPr>
          <w:spacing w:val="-4"/>
        </w:rPr>
        <w:t xml:space="preserve">being </w:t>
      </w:r>
      <w:r>
        <w:rPr>
          <w:spacing w:val="-3"/>
        </w:rPr>
        <w:t xml:space="preserve">that </w:t>
      </w:r>
      <w:r>
        <w:rPr>
          <w:spacing w:val="-6"/>
        </w:rPr>
        <w:t xml:space="preserve">person’s </w:t>
      </w:r>
      <w:r>
        <w:rPr>
          <w:spacing w:val="-4"/>
        </w:rPr>
        <w:t xml:space="preserve">next- </w:t>
      </w:r>
      <w:r>
        <w:rPr>
          <w:spacing w:val="-3"/>
        </w:rPr>
        <w:t xml:space="preserve">door </w:t>
      </w:r>
      <w:r>
        <w:rPr>
          <w:spacing w:val="-5"/>
        </w:rPr>
        <w:t xml:space="preserve">neighbor. </w:t>
      </w:r>
      <w:r>
        <w:rPr>
          <w:spacing w:val="-4"/>
        </w:rPr>
        <w:t xml:space="preserve">Since (setting aside </w:t>
      </w:r>
      <w:r>
        <w:rPr>
          <w:spacing w:val="-3"/>
        </w:rPr>
        <w:t xml:space="preserve">the odd </w:t>
      </w:r>
      <w:r>
        <w:rPr>
          <w:spacing w:val="-4"/>
        </w:rPr>
        <w:t xml:space="preserve">person </w:t>
      </w:r>
      <w:r>
        <w:rPr>
          <w:spacing w:val="-3"/>
        </w:rPr>
        <w:t xml:space="preserve">who owns </w:t>
      </w:r>
      <w:r>
        <w:rPr>
          <w:spacing w:val="-4"/>
        </w:rPr>
        <w:t xml:space="preserve">adjacent houses) nobody </w:t>
      </w:r>
      <w:r>
        <w:t xml:space="preserve">is </w:t>
      </w:r>
      <w:r>
        <w:rPr>
          <w:spacing w:val="-6"/>
        </w:rPr>
        <w:t xml:space="preserve">one’s </w:t>
      </w:r>
      <w:r>
        <w:rPr>
          <w:spacing w:val="-3"/>
        </w:rPr>
        <w:t xml:space="preserve">own </w:t>
      </w:r>
      <w:r>
        <w:rPr>
          <w:spacing w:val="-4"/>
        </w:rPr>
        <w:t xml:space="preserve">next-door </w:t>
      </w:r>
      <w:r>
        <w:rPr>
          <w:spacing w:val="-5"/>
        </w:rPr>
        <w:t xml:space="preserve">neighbor, </w:t>
      </w:r>
      <w:r>
        <w:rPr>
          <w:spacing w:val="-3"/>
        </w:rPr>
        <w:t xml:space="preserve">(3) </w:t>
      </w:r>
      <w:r>
        <w:rPr>
          <w:spacing w:val="-4"/>
        </w:rPr>
        <w:t xml:space="preserve">comes </w:t>
      </w:r>
      <w:r>
        <w:rPr>
          <w:spacing w:val="-3"/>
        </w:rPr>
        <w:t xml:space="preserve">out </w:t>
      </w:r>
      <w:r>
        <w:rPr>
          <w:spacing w:val="-4"/>
        </w:rPr>
        <w:t xml:space="preserve">true. </w:t>
      </w:r>
      <w:r>
        <w:t xml:space="preserve">So </w:t>
      </w:r>
      <w:r>
        <w:rPr>
          <w:spacing w:val="-3"/>
        </w:rPr>
        <w:t xml:space="preserve">does (2), </w:t>
      </w:r>
      <w:r>
        <w:rPr>
          <w:spacing w:val="-4"/>
        </w:rPr>
        <w:t xml:space="preserve">since </w:t>
      </w:r>
      <w:r>
        <w:rPr>
          <w:i/>
        </w:rPr>
        <w:t xml:space="preserve">x </w:t>
      </w:r>
      <w:r>
        <w:rPr>
          <w:spacing w:val="-3"/>
        </w:rPr>
        <w:t xml:space="preserve">must </w:t>
      </w:r>
      <w:r>
        <w:t xml:space="preserve">be </w:t>
      </w:r>
      <w:r>
        <w:rPr>
          <w:i/>
          <w:spacing w:val="-7"/>
        </w:rPr>
        <w:t>y</w:t>
      </w:r>
      <w:r>
        <w:rPr>
          <w:spacing w:val="-7"/>
        </w:rPr>
        <w:t xml:space="preserve">’s </w:t>
      </w:r>
      <w:r>
        <w:rPr>
          <w:spacing w:val="-4"/>
        </w:rPr>
        <w:t xml:space="preserve">next-door neighbor </w:t>
      </w:r>
      <w:r>
        <w:t xml:space="preserve">if </w:t>
      </w:r>
      <w:r>
        <w:rPr>
          <w:i/>
        </w:rPr>
        <w:t xml:space="preserve">y </w:t>
      </w:r>
      <w:r>
        <w:t xml:space="preserve">is </w:t>
      </w:r>
      <w:r>
        <w:rPr>
          <w:i/>
          <w:spacing w:val="-7"/>
        </w:rPr>
        <w:t>x</w:t>
      </w:r>
      <w:r>
        <w:rPr>
          <w:spacing w:val="-7"/>
        </w:rPr>
        <w:t xml:space="preserve">’s </w:t>
      </w:r>
      <w:r>
        <w:rPr>
          <w:spacing w:val="-4"/>
        </w:rPr>
        <w:t>ne</w:t>
      </w:r>
      <w:r>
        <w:rPr>
          <w:spacing w:val="-4"/>
        </w:rPr>
        <w:t xml:space="preserve">xt-door </w:t>
      </w:r>
      <w:r>
        <w:rPr>
          <w:spacing w:val="-5"/>
        </w:rPr>
        <w:t xml:space="preserve">neighbor. </w:t>
      </w:r>
      <w:r>
        <w:rPr>
          <w:spacing w:val="-4"/>
        </w:rPr>
        <w:t xml:space="preserve">Thus, supposing </w:t>
      </w:r>
      <w:r>
        <w:rPr>
          <w:spacing w:val="-3"/>
        </w:rPr>
        <w:t xml:space="preserve">for </w:t>
      </w:r>
      <w:r>
        <w:rPr>
          <w:spacing w:val="-6"/>
        </w:rPr>
        <w:t xml:space="preserve">argument’s </w:t>
      </w:r>
      <w:r>
        <w:rPr>
          <w:spacing w:val="-3"/>
        </w:rPr>
        <w:t xml:space="preserve">sake that </w:t>
      </w:r>
      <w:r>
        <w:rPr>
          <w:spacing w:val="-4"/>
        </w:rPr>
        <w:t xml:space="preserve">Smith </w:t>
      </w:r>
      <w:r>
        <w:rPr>
          <w:spacing w:val="-3"/>
        </w:rPr>
        <w:t xml:space="preserve">and </w:t>
      </w:r>
      <w:r>
        <w:rPr>
          <w:spacing w:val="-4"/>
        </w:rPr>
        <w:t xml:space="preserve">Jones </w:t>
      </w:r>
      <w:r>
        <w:rPr>
          <w:spacing w:val="-3"/>
        </w:rPr>
        <w:t xml:space="preserve">are </w:t>
      </w:r>
      <w:r>
        <w:rPr>
          <w:spacing w:val="-4"/>
        </w:rPr>
        <w:t xml:space="preserve">next-door neighbors, </w:t>
      </w:r>
      <w:r>
        <w:rPr>
          <w:spacing w:val="-3"/>
        </w:rPr>
        <w:t xml:space="preserve">(1) </w:t>
      </w:r>
      <w:r>
        <w:rPr>
          <w:spacing w:val="-4"/>
        </w:rPr>
        <w:t xml:space="preserve">comes </w:t>
      </w:r>
      <w:r>
        <w:rPr>
          <w:spacing w:val="-3"/>
        </w:rPr>
        <w:t xml:space="preserve">out true </w:t>
      </w:r>
      <w:r>
        <w:t>if “</w:t>
      </w:r>
      <w:r>
        <w:rPr>
          <w:i/>
        </w:rPr>
        <w:t>A</w:t>
      </w:r>
      <w:r>
        <w:t xml:space="preserve">” </w:t>
      </w:r>
      <w:r>
        <w:rPr>
          <w:spacing w:val="-4"/>
        </w:rPr>
        <w:t xml:space="preserve">refers </w:t>
      </w:r>
      <w:r>
        <w:t xml:space="preserve">to </w:t>
      </w:r>
      <w:r>
        <w:rPr>
          <w:spacing w:val="-4"/>
        </w:rPr>
        <w:t xml:space="preserve">Smith </w:t>
      </w:r>
      <w:r>
        <w:rPr>
          <w:spacing w:val="-3"/>
        </w:rPr>
        <w:t xml:space="preserve">and </w:t>
      </w:r>
      <w:r>
        <w:t>“</w:t>
      </w:r>
      <w:r>
        <w:rPr>
          <w:i/>
        </w:rPr>
        <w:t>B</w:t>
      </w:r>
      <w:r>
        <w:t xml:space="preserve">” </w:t>
      </w:r>
      <w:r>
        <w:rPr>
          <w:spacing w:val="-4"/>
        </w:rPr>
        <w:t xml:space="preserve">refers </w:t>
      </w:r>
      <w:r>
        <w:t xml:space="preserve">to </w:t>
      </w:r>
      <w:r>
        <w:rPr>
          <w:spacing w:val="-4"/>
        </w:rPr>
        <w:t xml:space="preserve">Jones. </w:t>
      </w:r>
      <w:r>
        <w:rPr>
          <w:spacing w:val="-12"/>
        </w:rPr>
        <w:t xml:space="preserve">We </w:t>
      </w:r>
      <w:r>
        <w:rPr>
          <w:spacing w:val="-3"/>
        </w:rPr>
        <w:t xml:space="preserve">have thus </w:t>
      </w:r>
      <w:r>
        <w:rPr>
          <w:spacing w:val="-4"/>
        </w:rPr>
        <w:t>modeled (1)–(3).</w:t>
      </w:r>
    </w:p>
    <w:p w:rsidR="000D32F5" w:rsidRDefault="003015BB">
      <w:pPr>
        <w:pStyle w:val="BodyText"/>
        <w:spacing w:before="6" w:line="249" w:lineRule="auto"/>
        <w:ind w:right="105" w:firstLine="288"/>
      </w:pPr>
      <w:r>
        <w:t xml:space="preserve">In </w:t>
      </w:r>
      <w:r>
        <w:rPr>
          <w:spacing w:val="-4"/>
        </w:rPr>
        <w:t xml:space="preserve">conjecturing </w:t>
      </w:r>
      <w:r>
        <w:rPr>
          <w:spacing w:val="-3"/>
        </w:rPr>
        <w:t xml:space="preserve">that </w:t>
      </w:r>
      <w:r>
        <w:rPr>
          <w:spacing w:val="-4"/>
        </w:rPr>
        <w:t xml:space="preserve">(so-called) statements </w:t>
      </w:r>
      <w:r>
        <w:rPr>
          <w:spacing w:val="-3"/>
        </w:rPr>
        <w:t xml:space="preserve">such </w:t>
      </w:r>
      <w:r>
        <w:t xml:space="preserve">as </w:t>
      </w:r>
      <w:r>
        <w:rPr>
          <w:spacing w:val="-4"/>
        </w:rPr>
        <w:t xml:space="preserve">‘that </w:t>
      </w:r>
      <w:r>
        <w:rPr>
          <w:spacing w:val="-3"/>
        </w:rPr>
        <w:t xml:space="preserve">rock </w:t>
      </w:r>
      <w:r>
        <w:rPr>
          <w:spacing w:val="-4"/>
        </w:rPr>
        <w:t xml:space="preserve">weighs </w:t>
      </w:r>
      <w:r>
        <w:rPr>
          <w:spacing w:val="-3"/>
        </w:rPr>
        <w:t xml:space="preserve">five </w:t>
      </w:r>
      <w:r>
        <w:rPr>
          <w:spacing w:val="-4"/>
        </w:rPr>
        <w:t xml:space="preserve">pounds’ </w:t>
      </w:r>
      <w:r>
        <w:rPr>
          <w:spacing w:val="-3"/>
        </w:rPr>
        <w:t xml:space="preserve">can </w:t>
      </w:r>
      <w:r>
        <w:t xml:space="preserve">be </w:t>
      </w:r>
      <w:r>
        <w:rPr>
          <w:spacing w:val="-4"/>
        </w:rPr>
        <w:t xml:space="preserve">reinterpreted </w:t>
      </w:r>
      <w:r>
        <w:t xml:space="preserve">as </w:t>
      </w:r>
      <w:r>
        <w:rPr>
          <w:spacing w:val="-4"/>
        </w:rPr>
        <w:t xml:space="preserve">statements about perceptions, Berkeley </w:t>
      </w:r>
      <w:r>
        <w:rPr>
          <w:spacing w:val="-3"/>
        </w:rPr>
        <w:t xml:space="preserve">was </w:t>
      </w:r>
      <w:r>
        <w:t xml:space="preserve">in </w:t>
      </w:r>
      <w:r>
        <w:rPr>
          <w:spacing w:val="-4"/>
        </w:rPr>
        <w:t xml:space="preserve">effect saying </w:t>
      </w:r>
      <w:r>
        <w:rPr>
          <w:spacing w:val="-3"/>
        </w:rPr>
        <w:t xml:space="preserve">that such </w:t>
      </w:r>
      <w:r>
        <w:rPr>
          <w:spacing w:val="-4"/>
        </w:rPr>
        <w:t xml:space="preserve">statements aren’t statements </w:t>
      </w:r>
      <w:r>
        <w:t xml:space="preserve">at </w:t>
      </w:r>
      <w:r>
        <w:rPr>
          <w:spacing w:val="-4"/>
        </w:rPr>
        <w:t xml:space="preserve">all—they’re statement forms. Though </w:t>
      </w:r>
      <w:r>
        <w:t xml:space="preserve">he </w:t>
      </w:r>
      <w:r>
        <w:rPr>
          <w:spacing w:val="-4"/>
        </w:rPr>
        <w:t xml:space="preserve">didn’t himself </w:t>
      </w:r>
      <w:r>
        <w:rPr>
          <w:spacing w:val="-3"/>
        </w:rPr>
        <w:t xml:space="preserve">put </w:t>
      </w:r>
      <w:r>
        <w:t xml:space="preserve">it </w:t>
      </w:r>
      <w:r>
        <w:rPr>
          <w:spacing w:val="-3"/>
        </w:rPr>
        <w:t xml:space="preserve">this </w:t>
      </w:r>
      <w:r>
        <w:rPr>
          <w:spacing w:val="-7"/>
        </w:rPr>
        <w:t xml:space="preserve">way, </w:t>
      </w:r>
      <w:r>
        <w:t xml:space="preserve">he </w:t>
      </w:r>
      <w:r>
        <w:rPr>
          <w:spacing w:val="-3"/>
        </w:rPr>
        <w:t xml:space="preserve">was </w:t>
      </w:r>
      <w:r>
        <w:rPr>
          <w:spacing w:val="-4"/>
        </w:rPr>
        <w:t xml:space="preserve">saying </w:t>
      </w:r>
      <w:r>
        <w:rPr>
          <w:spacing w:val="-3"/>
        </w:rPr>
        <w:t xml:space="preserve">(i) that the </w:t>
      </w:r>
      <w:r>
        <w:rPr>
          <w:spacing w:val="-4"/>
        </w:rPr>
        <w:t xml:space="preserve">terms </w:t>
      </w:r>
      <w:r>
        <w:t xml:space="preserve">in </w:t>
      </w:r>
      <w:r>
        <w:rPr>
          <w:spacing w:val="-3"/>
        </w:rPr>
        <w:t xml:space="preserve">them </w:t>
      </w:r>
      <w:r>
        <w:rPr>
          <w:spacing w:val="-4"/>
        </w:rPr>
        <w:t xml:space="preserve">(e.g., ‘rock,’ ‘weighs </w:t>
      </w:r>
      <w:r>
        <w:rPr>
          <w:spacing w:val="-3"/>
        </w:rPr>
        <w:t xml:space="preserve">five </w:t>
      </w:r>
      <w:r>
        <w:rPr>
          <w:spacing w:val="-4"/>
        </w:rPr>
        <w:t xml:space="preserve">pounds’) </w:t>
      </w:r>
      <w:r>
        <w:rPr>
          <w:spacing w:val="-3"/>
        </w:rPr>
        <w:t xml:space="preserve">are </w:t>
      </w:r>
      <w:r>
        <w:rPr>
          <w:spacing w:val="-4"/>
        </w:rPr>
        <w:t xml:space="preserve">really variables, </w:t>
      </w:r>
      <w:r>
        <w:rPr>
          <w:spacing w:val="-3"/>
        </w:rPr>
        <w:t xml:space="preserve">and (ii) that true </w:t>
      </w:r>
      <w:r>
        <w:rPr>
          <w:spacing w:val="-4"/>
        </w:rPr>
        <w:t xml:space="preserve">statements would result </w:t>
      </w:r>
      <w:r>
        <w:t xml:space="preserve">if </w:t>
      </w:r>
      <w:r>
        <w:rPr>
          <w:spacing w:val="-4"/>
        </w:rPr>
        <w:t xml:space="preserve">those variables </w:t>
      </w:r>
      <w:r>
        <w:rPr>
          <w:spacing w:val="-3"/>
        </w:rPr>
        <w:t xml:space="preserve">were </w:t>
      </w:r>
      <w:r>
        <w:rPr>
          <w:spacing w:val="-4"/>
        </w:rPr>
        <w:t xml:space="preserve">replaced </w:t>
      </w:r>
      <w:r>
        <w:rPr>
          <w:spacing w:val="-3"/>
        </w:rPr>
        <w:t xml:space="preserve">with </w:t>
      </w:r>
      <w:r>
        <w:rPr>
          <w:spacing w:val="-4"/>
        </w:rPr>
        <w:t>cons</w:t>
      </w:r>
      <w:r>
        <w:rPr>
          <w:spacing w:val="-4"/>
        </w:rPr>
        <w:t xml:space="preserve">tants referring </w:t>
      </w:r>
      <w:r>
        <w:t xml:space="preserve">to </w:t>
      </w:r>
      <w:r>
        <w:rPr>
          <w:spacing w:val="-4"/>
        </w:rPr>
        <w:t>perceptions.</w:t>
      </w:r>
    </w:p>
    <w:p w:rsidR="000D32F5" w:rsidRDefault="003015BB">
      <w:pPr>
        <w:pStyle w:val="BodyText"/>
        <w:spacing w:before="5" w:line="249" w:lineRule="auto"/>
        <w:ind w:right="141" w:firstLine="288"/>
      </w:pPr>
      <w:r>
        <w:rPr>
          <w:spacing w:val="-4"/>
        </w:rPr>
        <w:t xml:space="preserve">Berkeley </w:t>
      </w:r>
      <w:r>
        <w:rPr>
          <w:spacing w:val="-3"/>
        </w:rPr>
        <w:t xml:space="preserve">was </w:t>
      </w:r>
      <w:r>
        <w:rPr>
          <w:spacing w:val="-4"/>
        </w:rPr>
        <w:t xml:space="preserve">wrong about (ii), </w:t>
      </w:r>
      <w:r>
        <w:t xml:space="preserve">as </w:t>
      </w:r>
      <w:r>
        <w:rPr>
          <w:spacing w:val="-4"/>
        </w:rPr>
        <w:t xml:space="preserve">we’ve already observed. </w:t>
      </w:r>
      <w:r>
        <w:rPr>
          <w:spacing w:val="-3"/>
        </w:rPr>
        <w:t xml:space="preserve">But </w:t>
      </w:r>
      <w:r>
        <w:t xml:space="preserve">he </w:t>
      </w:r>
      <w:r>
        <w:rPr>
          <w:i/>
          <w:spacing w:val="-3"/>
        </w:rPr>
        <w:t xml:space="preserve">was </w:t>
      </w:r>
      <w:r>
        <w:rPr>
          <w:spacing w:val="-4"/>
        </w:rPr>
        <w:t xml:space="preserve">right about </w:t>
      </w:r>
      <w:r>
        <w:rPr>
          <w:spacing w:val="-3"/>
        </w:rPr>
        <w:t xml:space="preserve">(i). </w:t>
      </w:r>
      <w:r>
        <w:rPr>
          <w:spacing w:val="-4"/>
        </w:rPr>
        <w:t xml:space="preserve">There </w:t>
      </w:r>
      <w:r>
        <w:t xml:space="preserve">is no </w:t>
      </w:r>
      <w:r>
        <w:rPr>
          <w:spacing w:val="-3"/>
        </w:rPr>
        <w:t xml:space="preserve">one </w:t>
      </w:r>
      <w:r>
        <w:rPr>
          <w:spacing w:val="-4"/>
        </w:rPr>
        <w:t xml:space="preserve">microstructure </w:t>
      </w:r>
      <w:r>
        <w:rPr>
          <w:spacing w:val="-3"/>
        </w:rPr>
        <w:t xml:space="preserve">that </w:t>
      </w:r>
      <w:r>
        <w:rPr>
          <w:spacing w:val="-4"/>
        </w:rPr>
        <w:t xml:space="preserve">Rover </w:t>
      </w:r>
      <w:r>
        <w:rPr>
          <w:spacing w:val="-3"/>
        </w:rPr>
        <w:t xml:space="preserve">must have </w:t>
      </w:r>
      <w:r>
        <w:t xml:space="preserve">if my </w:t>
      </w:r>
      <w:r>
        <w:rPr>
          <w:spacing w:val="-4"/>
        </w:rPr>
        <w:t xml:space="preserve">current perception </w:t>
      </w:r>
      <w:r>
        <w:t xml:space="preserve">of </w:t>
      </w:r>
      <w:r>
        <w:rPr>
          <w:spacing w:val="-3"/>
        </w:rPr>
        <w:t xml:space="preserve">him </w:t>
      </w:r>
      <w:r>
        <w:t xml:space="preserve">is to be </w:t>
      </w:r>
      <w:r>
        <w:rPr>
          <w:spacing w:val="-4"/>
        </w:rPr>
        <w:t xml:space="preserve">accurate. There </w:t>
      </w:r>
      <w:r>
        <w:rPr>
          <w:spacing w:val="-3"/>
        </w:rPr>
        <w:t xml:space="preserve">is, </w:t>
      </w:r>
      <w:r>
        <w:t xml:space="preserve">as we </w:t>
      </w:r>
      <w:r>
        <w:rPr>
          <w:spacing w:val="-3"/>
        </w:rPr>
        <w:t xml:space="preserve">will now see, </w:t>
      </w:r>
      <w:r>
        <w:t xml:space="preserve">no </w:t>
      </w:r>
      <w:r>
        <w:rPr>
          <w:spacing w:val="-3"/>
        </w:rPr>
        <w:t>on</w:t>
      </w:r>
      <w:r>
        <w:rPr>
          <w:spacing w:val="-3"/>
        </w:rPr>
        <w:t xml:space="preserve">e way </w:t>
      </w:r>
      <w:r>
        <w:rPr>
          <w:spacing w:val="-4"/>
        </w:rPr>
        <w:t xml:space="preserve">anything </w:t>
      </w:r>
      <w:r>
        <w:rPr>
          <w:spacing w:val="-3"/>
        </w:rPr>
        <w:t xml:space="preserve">must </w:t>
      </w:r>
      <w:r>
        <w:t xml:space="preserve">be if </w:t>
      </w:r>
      <w:r>
        <w:rPr>
          <w:i/>
          <w:spacing w:val="-3"/>
        </w:rPr>
        <w:t xml:space="preserve">any </w:t>
      </w:r>
      <w:r>
        <w:rPr>
          <w:spacing w:val="-4"/>
        </w:rPr>
        <w:t xml:space="preserve">given perception </w:t>
      </w:r>
      <w:r>
        <w:t xml:space="preserve">is to be </w:t>
      </w:r>
      <w:r>
        <w:rPr>
          <w:spacing w:val="-4"/>
        </w:rPr>
        <w:t>correct.</w:t>
      </w:r>
    </w:p>
    <w:p w:rsidR="000D32F5" w:rsidRDefault="003015BB">
      <w:pPr>
        <w:pStyle w:val="BodyText"/>
        <w:spacing w:before="3" w:line="249" w:lineRule="auto"/>
        <w:ind w:right="416" w:firstLine="288"/>
      </w:pPr>
      <w:r>
        <w:rPr>
          <w:spacing w:val="-7"/>
        </w:rPr>
        <w:t xml:space="preserve">We’ve </w:t>
      </w:r>
      <w:r>
        <w:rPr>
          <w:spacing w:val="-3"/>
        </w:rPr>
        <w:t xml:space="preserve">seen that our </w:t>
      </w:r>
      <w:r>
        <w:rPr>
          <w:spacing w:val="-4"/>
        </w:rPr>
        <w:t xml:space="preserve">knowledge </w:t>
      </w:r>
      <w:r>
        <w:t xml:space="preserve">of </w:t>
      </w:r>
      <w:r>
        <w:rPr>
          <w:spacing w:val="-3"/>
        </w:rPr>
        <w:t xml:space="preserve">the </w:t>
      </w:r>
      <w:r>
        <w:rPr>
          <w:spacing w:val="-4"/>
        </w:rPr>
        <w:t xml:space="preserve">world </w:t>
      </w:r>
      <w:r>
        <w:t xml:space="preserve">is </w:t>
      </w:r>
      <w:r>
        <w:rPr>
          <w:spacing w:val="-4"/>
        </w:rPr>
        <w:t xml:space="preserve">strictly </w:t>
      </w:r>
      <w:r>
        <w:rPr>
          <w:spacing w:val="-3"/>
        </w:rPr>
        <w:t>comparative.</w:t>
      </w:r>
      <w:bookmarkStart w:id="638" w:name="_bookmark637"/>
      <w:bookmarkEnd w:id="638"/>
      <w:r>
        <w:rPr>
          <w:color w:val="0562C1"/>
          <w:spacing w:val="-3"/>
          <w:position w:val="18"/>
          <w:u w:val="single" w:color="0562C1"/>
        </w:rPr>
        <w:t>[295]</w:t>
      </w:r>
      <w:r>
        <w:rPr>
          <w:color w:val="0562C1"/>
          <w:spacing w:val="-3"/>
          <w:position w:val="18"/>
        </w:rPr>
        <w:t xml:space="preserve"> </w:t>
      </w:r>
      <w:r>
        <w:rPr>
          <w:spacing w:val="-12"/>
        </w:rPr>
        <w:t xml:space="preserve">We </w:t>
      </w:r>
      <w:r>
        <w:rPr>
          <w:spacing w:val="-3"/>
        </w:rPr>
        <w:t xml:space="preserve">know how fast </w:t>
      </w:r>
      <w:r>
        <w:t xml:space="preserve">a </w:t>
      </w:r>
      <w:r>
        <w:rPr>
          <w:spacing w:val="-4"/>
        </w:rPr>
        <w:t xml:space="preserve">given thing </w:t>
      </w:r>
      <w:r>
        <w:t xml:space="preserve">is </w:t>
      </w:r>
      <w:r>
        <w:rPr>
          <w:spacing w:val="-4"/>
        </w:rPr>
        <w:t xml:space="preserve">traveling </w:t>
      </w:r>
      <w:r>
        <w:rPr>
          <w:i/>
          <w:spacing w:val="-3"/>
        </w:rPr>
        <w:t xml:space="preserve">only </w:t>
      </w:r>
      <w:r>
        <w:t xml:space="preserve">to </w:t>
      </w:r>
      <w:r>
        <w:rPr>
          <w:spacing w:val="-3"/>
        </w:rPr>
        <w:t xml:space="preserve">the </w:t>
      </w:r>
      <w:r>
        <w:rPr>
          <w:spacing w:val="-4"/>
        </w:rPr>
        <w:t xml:space="preserve">extent </w:t>
      </w:r>
      <w:r>
        <w:rPr>
          <w:spacing w:val="-3"/>
        </w:rPr>
        <w:t xml:space="preserve">that </w:t>
      </w:r>
      <w:r>
        <w:t xml:space="preserve">we </w:t>
      </w:r>
      <w:r>
        <w:rPr>
          <w:spacing w:val="-3"/>
        </w:rPr>
        <w:t>know how much fast</w:t>
      </w:r>
      <w:r>
        <w:rPr>
          <w:i/>
          <w:spacing w:val="-3"/>
        </w:rPr>
        <w:t xml:space="preserve">er </w:t>
      </w:r>
      <w:r>
        <w:t xml:space="preserve">it is </w:t>
      </w:r>
      <w:r>
        <w:rPr>
          <w:spacing w:val="-4"/>
        </w:rPr>
        <w:t xml:space="preserve">traveling </w:t>
      </w:r>
      <w:r>
        <w:rPr>
          <w:spacing w:val="-3"/>
        </w:rPr>
        <w:t>than some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96"/>
      </w:pPr>
      <w:r>
        <w:rPr>
          <w:spacing w:val="-4"/>
        </w:rPr>
        <w:t xml:space="preserve">other thing. </w:t>
      </w:r>
      <w:r>
        <w:rPr>
          <w:spacing w:val="-12"/>
        </w:rPr>
        <w:t xml:space="preserve">We </w:t>
      </w:r>
      <w:r>
        <w:rPr>
          <w:spacing w:val="-3"/>
        </w:rPr>
        <w:t xml:space="preserve">know how </w:t>
      </w:r>
      <w:r>
        <w:rPr>
          <w:spacing w:val="-4"/>
        </w:rPr>
        <w:t xml:space="preserve">heavy/hot/big/etc., </w:t>
      </w:r>
      <w:r>
        <w:t xml:space="preserve">a </w:t>
      </w:r>
      <w:r>
        <w:rPr>
          <w:spacing w:val="-4"/>
        </w:rPr>
        <w:t xml:space="preserve">thing </w:t>
      </w:r>
      <w:r>
        <w:t xml:space="preserve">is </w:t>
      </w:r>
      <w:r>
        <w:rPr>
          <w:i/>
          <w:spacing w:val="-3"/>
        </w:rPr>
        <w:t xml:space="preserve">only </w:t>
      </w:r>
      <w:r>
        <w:t xml:space="preserve">to </w:t>
      </w:r>
      <w:r>
        <w:rPr>
          <w:spacing w:val="-3"/>
        </w:rPr>
        <w:t xml:space="preserve">the </w:t>
      </w:r>
      <w:r>
        <w:rPr>
          <w:spacing w:val="-4"/>
        </w:rPr>
        <w:t xml:space="preserve">extent </w:t>
      </w:r>
      <w:r>
        <w:rPr>
          <w:spacing w:val="-3"/>
        </w:rPr>
        <w:t xml:space="preserve">that </w:t>
      </w:r>
      <w:r>
        <w:t xml:space="preserve">we </w:t>
      </w:r>
      <w:r>
        <w:rPr>
          <w:spacing w:val="-3"/>
        </w:rPr>
        <w:t xml:space="preserve">know how much </w:t>
      </w:r>
      <w:r>
        <w:rPr>
          <w:spacing w:val="-4"/>
        </w:rPr>
        <w:t xml:space="preserve">heavier/hotter/bigger/etc., </w:t>
      </w:r>
      <w:r>
        <w:rPr>
          <w:spacing w:val="-3"/>
        </w:rPr>
        <w:t xml:space="preserve">that </w:t>
      </w:r>
      <w:r>
        <w:rPr>
          <w:spacing w:val="-4"/>
        </w:rPr>
        <w:t xml:space="preserve">thing </w:t>
      </w:r>
      <w:r>
        <w:t xml:space="preserve">is </w:t>
      </w:r>
      <w:r>
        <w:rPr>
          <w:spacing w:val="-3"/>
        </w:rPr>
        <w:t xml:space="preserve">than some </w:t>
      </w:r>
      <w:r>
        <w:rPr>
          <w:spacing w:val="-4"/>
        </w:rPr>
        <w:t xml:space="preserve">other thing. Spatiotemporal knowledge </w:t>
      </w:r>
      <w:r>
        <w:t xml:space="preserve">is </w:t>
      </w:r>
      <w:r>
        <w:rPr>
          <w:spacing w:val="-4"/>
        </w:rPr>
        <w:t>comparative knowledge.</w:t>
      </w:r>
    </w:p>
    <w:p w:rsidR="000D32F5" w:rsidRDefault="003015BB">
      <w:pPr>
        <w:pStyle w:val="BodyText"/>
        <w:spacing w:before="3" w:line="249" w:lineRule="auto"/>
        <w:ind w:right="176" w:firstLine="288"/>
        <w:rPr>
          <w:i/>
        </w:rPr>
      </w:pPr>
      <w:r>
        <w:rPr>
          <w:spacing w:val="-3"/>
        </w:rPr>
        <w:t xml:space="preserve">That </w:t>
      </w:r>
      <w:r>
        <w:rPr>
          <w:spacing w:val="-4"/>
        </w:rPr>
        <w:t xml:space="preserve">means </w:t>
      </w:r>
      <w:r>
        <w:rPr>
          <w:spacing w:val="-3"/>
        </w:rPr>
        <w:t xml:space="preserve">that </w:t>
      </w:r>
      <w:r>
        <w:rPr>
          <w:i/>
          <w:spacing w:val="-4"/>
        </w:rPr>
        <w:t>any</w:t>
      </w:r>
      <w:r>
        <w:rPr>
          <w:spacing w:val="-4"/>
        </w:rPr>
        <w:t>thin</w:t>
      </w:r>
      <w:r>
        <w:rPr>
          <w:spacing w:val="-4"/>
        </w:rPr>
        <w:t xml:space="preserve">g—no matter </w:t>
      </w:r>
      <w:r>
        <w:rPr>
          <w:spacing w:val="-3"/>
        </w:rPr>
        <w:t xml:space="preserve">what </w:t>
      </w:r>
      <w:r>
        <w:rPr>
          <w:spacing w:val="-7"/>
        </w:rPr>
        <w:t xml:space="preserve">it’s </w:t>
      </w:r>
      <w:r>
        <w:rPr>
          <w:spacing w:val="-4"/>
        </w:rPr>
        <w:t xml:space="preserve">parts </w:t>
      </w:r>
      <w:r>
        <w:rPr>
          <w:spacing w:val="-3"/>
        </w:rPr>
        <w:t xml:space="preserve">are </w:t>
      </w:r>
      <w:r>
        <w:rPr>
          <w:spacing w:val="-4"/>
        </w:rPr>
        <w:t xml:space="preserve">‘made </w:t>
      </w:r>
      <w:r>
        <w:rPr>
          <w:spacing w:val="-3"/>
        </w:rPr>
        <w:t xml:space="preserve">of’—whose </w:t>
      </w:r>
      <w:r>
        <w:rPr>
          <w:spacing w:val="-4"/>
        </w:rPr>
        <w:t xml:space="preserve">parts </w:t>
      </w:r>
      <w:r>
        <w:rPr>
          <w:spacing w:val="-3"/>
        </w:rPr>
        <w:t xml:space="preserve">are </w:t>
      </w:r>
      <w:r>
        <w:rPr>
          <w:spacing w:val="-4"/>
        </w:rPr>
        <w:t xml:space="preserve">appropriately interrelated </w:t>
      </w:r>
      <w:r>
        <w:t xml:space="preserve">is no </w:t>
      </w:r>
      <w:r>
        <w:rPr>
          <w:spacing w:val="-4"/>
        </w:rPr>
        <w:t xml:space="preserve">more, </w:t>
      </w:r>
      <w:r>
        <w:rPr>
          <w:spacing w:val="-3"/>
        </w:rPr>
        <w:t xml:space="preserve">and </w:t>
      </w:r>
      <w:r>
        <w:t xml:space="preserve">no </w:t>
      </w:r>
      <w:r>
        <w:rPr>
          <w:spacing w:val="-4"/>
        </w:rPr>
        <w:t xml:space="preserve">less, consistent </w:t>
      </w:r>
      <w:r>
        <w:rPr>
          <w:spacing w:val="-3"/>
        </w:rPr>
        <w:t xml:space="preserve">with what our </w:t>
      </w:r>
      <w:r>
        <w:rPr>
          <w:spacing w:val="-4"/>
        </w:rPr>
        <w:t xml:space="preserve">sense-perceptions </w:t>
      </w:r>
      <w:r>
        <w:rPr>
          <w:spacing w:val="-3"/>
        </w:rPr>
        <w:t xml:space="preserve">tell </w:t>
      </w:r>
      <w:r>
        <w:t xml:space="preserve">us </w:t>
      </w:r>
      <w:r>
        <w:rPr>
          <w:spacing w:val="-3"/>
        </w:rPr>
        <w:t xml:space="preserve">than </w:t>
      </w:r>
      <w:r>
        <w:t xml:space="preserve">is </w:t>
      </w:r>
      <w:r>
        <w:rPr>
          <w:spacing w:val="-3"/>
        </w:rPr>
        <w:t xml:space="preserve">any </w:t>
      </w:r>
      <w:r>
        <w:rPr>
          <w:spacing w:val="-4"/>
        </w:rPr>
        <w:t xml:space="preserve">other thing whose parts </w:t>
      </w:r>
      <w:r>
        <w:rPr>
          <w:spacing w:val="-3"/>
        </w:rPr>
        <w:t xml:space="preserve">are thus </w:t>
      </w:r>
      <w:r>
        <w:rPr>
          <w:spacing w:val="-4"/>
        </w:rPr>
        <w:t xml:space="preserve">interrelated. </w:t>
      </w:r>
      <w:r>
        <w:rPr>
          <w:spacing w:val="-3"/>
        </w:rPr>
        <w:t xml:space="preserve">This </w:t>
      </w:r>
      <w:r>
        <w:rPr>
          <w:spacing w:val="-4"/>
        </w:rPr>
        <w:t xml:space="preserve">means </w:t>
      </w:r>
      <w:r>
        <w:rPr>
          <w:spacing w:val="-3"/>
        </w:rPr>
        <w:t xml:space="preserve">that </w:t>
      </w:r>
      <w:r>
        <w:rPr>
          <w:spacing w:val="-4"/>
        </w:rPr>
        <w:t xml:space="preserve">perception apprises </w:t>
      </w:r>
      <w:r>
        <w:t xml:space="preserve">us </w:t>
      </w:r>
      <w:r>
        <w:rPr>
          <w:spacing w:val="-3"/>
        </w:rPr>
        <w:t xml:space="preserve">only </w:t>
      </w:r>
      <w:r>
        <w:t>of</w:t>
      </w:r>
      <w:r>
        <w:rPr>
          <w:spacing w:val="-7"/>
        </w:rPr>
        <w:t xml:space="preserve"> </w:t>
      </w:r>
      <w:r>
        <w:rPr>
          <w:i/>
          <w:spacing w:val="-5"/>
        </w:rPr>
        <w:t>structure.</w:t>
      </w:r>
    </w:p>
    <w:p w:rsidR="000D32F5" w:rsidRDefault="003015BB">
      <w:pPr>
        <w:pStyle w:val="BodyText"/>
        <w:spacing w:before="4" w:line="249" w:lineRule="auto"/>
        <w:ind w:right="105" w:firstLine="288"/>
      </w:pPr>
      <w:r>
        <w:rPr>
          <w:spacing w:val="-3"/>
        </w:rPr>
        <w:t xml:space="preserve">Our </w:t>
      </w:r>
      <w:r>
        <w:rPr>
          <w:spacing w:val="-4"/>
        </w:rPr>
        <w:t xml:space="preserve">perceptions </w:t>
      </w:r>
      <w:r>
        <w:rPr>
          <w:spacing w:val="-3"/>
        </w:rPr>
        <w:t xml:space="preserve">(if </w:t>
      </w:r>
      <w:r>
        <w:rPr>
          <w:spacing w:val="-4"/>
        </w:rPr>
        <w:t xml:space="preserve">correct) </w:t>
      </w:r>
      <w:r>
        <w:rPr>
          <w:spacing w:val="-3"/>
        </w:rPr>
        <w:t xml:space="preserve">tell </w:t>
      </w:r>
      <w:r>
        <w:t xml:space="preserve">us </w:t>
      </w:r>
      <w:r>
        <w:rPr>
          <w:spacing w:val="-3"/>
        </w:rPr>
        <w:t xml:space="preserve">the </w:t>
      </w:r>
      <w:r>
        <w:rPr>
          <w:spacing w:val="-4"/>
        </w:rPr>
        <w:t xml:space="preserve">structure </w:t>
      </w:r>
      <w:r>
        <w:t xml:space="preserve">of </w:t>
      </w:r>
      <w:r>
        <w:rPr>
          <w:spacing w:val="-3"/>
        </w:rPr>
        <w:t xml:space="preserve">the </w:t>
      </w:r>
      <w:r>
        <w:rPr>
          <w:spacing w:val="-4"/>
        </w:rPr>
        <w:t xml:space="preserve">world, </w:t>
      </w:r>
      <w:r>
        <w:rPr>
          <w:spacing w:val="-3"/>
        </w:rPr>
        <w:t xml:space="preserve">and our </w:t>
      </w:r>
      <w:r>
        <w:rPr>
          <w:spacing w:val="-4"/>
        </w:rPr>
        <w:t xml:space="preserve">physical theories </w:t>
      </w:r>
      <w:r>
        <w:rPr>
          <w:spacing w:val="-3"/>
        </w:rPr>
        <w:t xml:space="preserve">(if </w:t>
      </w:r>
      <w:r>
        <w:rPr>
          <w:spacing w:val="-4"/>
        </w:rPr>
        <w:t xml:space="preserve">correct) apprise </w:t>
      </w:r>
      <w:r>
        <w:t xml:space="preserve">us of </w:t>
      </w:r>
      <w:r>
        <w:rPr>
          <w:spacing w:val="-5"/>
        </w:rPr>
        <w:t>micro</w:t>
      </w:r>
      <w:r>
        <w:rPr>
          <w:i/>
          <w:spacing w:val="-5"/>
        </w:rPr>
        <w:t xml:space="preserve">structure. </w:t>
      </w:r>
      <w:r>
        <w:rPr>
          <w:spacing w:val="-4"/>
        </w:rPr>
        <w:t xml:space="preserve">Given </w:t>
      </w:r>
      <w:r>
        <w:rPr>
          <w:i/>
          <w:spacing w:val="-3"/>
        </w:rPr>
        <w:t xml:space="preserve">any </w:t>
      </w:r>
      <w:r>
        <w:rPr>
          <w:spacing w:val="-3"/>
        </w:rPr>
        <w:t xml:space="preserve">two </w:t>
      </w:r>
      <w:r>
        <w:rPr>
          <w:spacing w:val="-4"/>
        </w:rPr>
        <w:t xml:space="preserve">things having </w:t>
      </w:r>
      <w:r>
        <w:rPr>
          <w:spacing w:val="-3"/>
        </w:rPr>
        <w:t xml:space="preserve">the </w:t>
      </w:r>
      <w:r>
        <w:rPr>
          <w:spacing w:val="-4"/>
        </w:rPr>
        <w:t xml:space="preserve">requisite structure, there cannot possibly </w:t>
      </w:r>
      <w:r>
        <w:t xml:space="preserve">be </w:t>
      </w:r>
      <w:r>
        <w:rPr>
          <w:spacing w:val="-3"/>
        </w:rPr>
        <w:t xml:space="preserve">any </w:t>
      </w:r>
      <w:r>
        <w:rPr>
          <w:spacing w:val="-4"/>
        </w:rPr>
        <w:t xml:space="preserve">observational basis </w:t>
      </w:r>
      <w:r>
        <w:rPr>
          <w:spacing w:val="-3"/>
        </w:rPr>
        <w:t xml:space="preserve">for </w:t>
      </w:r>
      <w:r>
        <w:rPr>
          <w:spacing w:val="-4"/>
        </w:rPr>
        <w:t xml:space="preserve">holding </w:t>
      </w:r>
      <w:r>
        <w:rPr>
          <w:spacing w:val="-3"/>
        </w:rPr>
        <w:t xml:space="preserve">that it, and not the </w:t>
      </w:r>
      <w:r>
        <w:rPr>
          <w:spacing w:val="-4"/>
        </w:rPr>
        <w:t xml:space="preserve">other thing, </w:t>
      </w:r>
      <w:r>
        <w:t xml:space="preserve">is </w:t>
      </w:r>
      <w:r>
        <w:rPr>
          <w:spacing w:val="-3"/>
        </w:rPr>
        <w:t xml:space="preserve">what </w:t>
      </w:r>
      <w:r>
        <w:t xml:space="preserve">is </w:t>
      </w:r>
      <w:r>
        <w:rPr>
          <w:spacing w:val="-4"/>
        </w:rPr>
        <w:t xml:space="preserve">really </w:t>
      </w:r>
      <w:r>
        <w:rPr>
          <w:spacing w:val="-3"/>
        </w:rPr>
        <w:t xml:space="preserve">out </w:t>
      </w:r>
      <w:r>
        <w:rPr>
          <w:spacing w:val="-4"/>
        </w:rPr>
        <w:t>there.</w:t>
      </w:r>
    </w:p>
    <w:p w:rsidR="000D32F5" w:rsidRDefault="003015BB">
      <w:pPr>
        <w:pStyle w:val="BodyText"/>
        <w:spacing w:before="3" w:line="249" w:lineRule="auto"/>
        <w:ind w:right="167" w:firstLine="288"/>
      </w:pPr>
      <w:r>
        <w:rPr>
          <w:spacing w:val="-3"/>
        </w:rPr>
        <w:t xml:space="preserve">This </w:t>
      </w:r>
      <w:r>
        <w:rPr>
          <w:spacing w:val="-4"/>
        </w:rPr>
        <w:t xml:space="preserve">means that, </w:t>
      </w:r>
      <w:r>
        <w:t xml:space="preserve">if </w:t>
      </w:r>
      <w:r>
        <w:rPr>
          <w:i/>
        </w:rPr>
        <w:t xml:space="preserve">x </w:t>
      </w:r>
      <w:r>
        <w:rPr>
          <w:spacing w:val="-3"/>
        </w:rPr>
        <w:t xml:space="preserve">and </w:t>
      </w:r>
      <w:r>
        <w:rPr>
          <w:i/>
        </w:rPr>
        <w:t xml:space="preserve">y </w:t>
      </w:r>
      <w:r>
        <w:rPr>
          <w:spacing w:val="-3"/>
        </w:rPr>
        <w:t xml:space="preserve">both have the </w:t>
      </w:r>
      <w:r>
        <w:rPr>
          <w:spacing w:val="-4"/>
        </w:rPr>
        <w:t xml:space="preserve">requisite structure </w:t>
      </w:r>
      <w:r>
        <w:rPr>
          <w:spacing w:val="-3"/>
        </w:rPr>
        <w:t xml:space="preserve">but are </w:t>
      </w:r>
      <w:r>
        <w:rPr>
          <w:spacing w:val="-4"/>
        </w:rPr>
        <w:t xml:space="preserve">qualitatively different </w:t>
      </w:r>
      <w:r>
        <w:t xml:space="preserve">in </w:t>
      </w:r>
      <w:r>
        <w:rPr>
          <w:spacing w:val="-3"/>
        </w:rPr>
        <w:t xml:space="preserve">some </w:t>
      </w:r>
      <w:r>
        <w:rPr>
          <w:spacing w:val="-4"/>
        </w:rPr>
        <w:t>non-struc</w:t>
      </w:r>
      <w:r>
        <w:rPr>
          <w:spacing w:val="-4"/>
        </w:rPr>
        <w:t xml:space="preserve">tural respect, </w:t>
      </w:r>
      <w:r>
        <w:rPr>
          <w:spacing w:val="-3"/>
        </w:rPr>
        <w:t xml:space="preserve">the </w:t>
      </w:r>
      <w:r>
        <w:rPr>
          <w:spacing w:val="-4"/>
        </w:rPr>
        <w:t xml:space="preserve">supposition </w:t>
      </w:r>
      <w:r>
        <w:rPr>
          <w:spacing w:val="-3"/>
        </w:rPr>
        <w:t xml:space="preserve">that </w:t>
      </w:r>
      <w:r>
        <w:rPr>
          <w:i/>
        </w:rPr>
        <w:t xml:space="preserve">x </w:t>
      </w:r>
      <w:r>
        <w:t xml:space="preserve">is </w:t>
      </w:r>
      <w:r>
        <w:rPr>
          <w:spacing w:val="-3"/>
        </w:rPr>
        <w:t xml:space="preserve">what </w:t>
      </w:r>
      <w:r>
        <w:t xml:space="preserve">is </w:t>
      </w:r>
      <w:r>
        <w:rPr>
          <w:spacing w:val="-4"/>
        </w:rPr>
        <w:t xml:space="preserve">really </w:t>
      </w:r>
      <w:r>
        <w:rPr>
          <w:spacing w:val="-3"/>
        </w:rPr>
        <w:t xml:space="preserve">out </w:t>
      </w:r>
      <w:r>
        <w:rPr>
          <w:spacing w:val="-4"/>
        </w:rPr>
        <w:t xml:space="preserve">there models </w:t>
      </w:r>
      <w:r>
        <w:rPr>
          <w:spacing w:val="-3"/>
        </w:rPr>
        <w:t xml:space="preserve">the data </w:t>
      </w:r>
      <w:r>
        <w:rPr>
          <w:spacing w:val="-4"/>
        </w:rPr>
        <w:t xml:space="preserve">exactly </w:t>
      </w:r>
      <w:r>
        <w:t xml:space="preserve">as </w:t>
      </w:r>
      <w:r>
        <w:rPr>
          <w:spacing w:val="-4"/>
        </w:rPr>
        <w:t xml:space="preserve">well—no </w:t>
      </w:r>
      <w:r>
        <w:rPr>
          <w:spacing w:val="-5"/>
        </w:rPr>
        <w:t xml:space="preserve">better, </w:t>
      </w:r>
      <w:r>
        <w:t xml:space="preserve">no </w:t>
      </w:r>
      <w:r>
        <w:rPr>
          <w:spacing w:val="-4"/>
        </w:rPr>
        <w:t xml:space="preserve">worse—than </w:t>
      </w:r>
      <w:r>
        <w:rPr>
          <w:spacing w:val="-3"/>
        </w:rPr>
        <w:t xml:space="preserve">the </w:t>
      </w:r>
      <w:r>
        <w:rPr>
          <w:spacing w:val="-4"/>
        </w:rPr>
        <w:t xml:space="preserve">supposition </w:t>
      </w:r>
      <w:r>
        <w:rPr>
          <w:spacing w:val="-3"/>
        </w:rPr>
        <w:t xml:space="preserve">that </w:t>
      </w:r>
      <w:r>
        <w:rPr>
          <w:i/>
        </w:rPr>
        <w:t xml:space="preserve">y </w:t>
      </w:r>
      <w:r>
        <w:t xml:space="preserve">is </w:t>
      </w:r>
      <w:r>
        <w:rPr>
          <w:spacing w:val="-3"/>
        </w:rPr>
        <w:t xml:space="preserve">what </w:t>
      </w:r>
      <w:r>
        <w:t xml:space="preserve">is </w:t>
      </w:r>
      <w:r>
        <w:rPr>
          <w:spacing w:val="-4"/>
        </w:rPr>
        <w:t xml:space="preserve">really </w:t>
      </w:r>
      <w:r>
        <w:rPr>
          <w:spacing w:val="-3"/>
        </w:rPr>
        <w:t xml:space="preserve">out </w:t>
      </w:r>
      <w:r>
        <w:rPr>
          <w:spacing w:val="-4"/>
        </w:rPr>
        <w:t>there.</w:t>
      </w:r>
    </w:p>
    <w:p w:rsidR="000D32F5" w:rsidRDefault="003015BB">
      <w:pPr>
        <w:pStyle w:val="BodyText"/>
        <w:spacing w:before="3" w:line="249" w:lineRule="auto"/>
        <w:ind w:right="191" w:firstLine="288"/>
      </w:pPr>
      <w:r>
        <w:rPr>
          <w:spacing w:val="-3"/>
        </w:rPr>
        <w:t xml:space="preserve">This </w:t>
      </w:r>
      <w:r>
        <w:rPr>
          <w:spacing w:val="-4"/>
        </w:rPr>
        <w:t xml:space="preserve">doesn’t </w:t>
      </w:r>
      <w:r>
        <w:rPr>
          <w:spacing w:val="-3"/>
        </w:rPr>
        <w:t xml:space="preserve">mean that </w:t>
      </w:r>
      <w:r>
        <w:rPr>
          <w:spacing w:val="-4"/>
        </w:rPr>
        <w:t xml:space="preserve">there </w:t>
      </w:r>
      <w:r>
        <w:t xml:space="preserve">is no </w:t>
      </w:r>
      <w:r>
        <w:rPr>
          <w:spacing w:val="-3"/>
        </w:rPr>
        <w:t xml:space="preserve">fact </w:t>
      </w:r>
      <w:r>
        <w:t xml:space="preserve">as to </w:t>
      </w:r>
      <w:r>
        <w:rPr>
          <w:spacing w:val="-3"/>
        </w:rPr>
        <w:t xml:space="preserve">what </w:t>
      </w:r>
      <w:r>
        <w:t xml:space="preserve">is </w:t>
      </w:r>
      <w:r>
        <w:rPr>
          <w:spacing w:val="-3"/>
        </w:rPr>
        <w:t xml:space="preserve">out </w:t>
      </w:r>
      <w:r>
        <w:rPr>
          <w:spacing w:val="-4"/>
        </w:rPr>
        <w:t xml:space="preserve">there. There obviously </w:t>
      </w:r>
      <w:r>
        <w:rPr>
          <w:spacing w:val="-3"/>
        </w:rPr>
        <w:t xml:space="preserve">is. </w:t>
      </w:r>
      <w:r>
        <w:rPr>
          <w:spacing w:val="-4"/>
        </w:rPr>
        <w:t xml:space="preserve">Given </w:t>
      </w:r>
      <w:r>
        <w:rPr>
          <w:spacing w:val="-3"/>
        </w:rPr>
        <w:t xml:space="preserve">any set </w:t>
      </w:r>
      <w:r>
        <w:t xml:space="preserve">of </w:t>
      </w:r>
      <w:r>
        <w:rPr>
          <w:spacing w:val="-4"/>
        </w:rPr>
        <w:t xml:space="preserve">possible objects, </w:t>
      </w:r>
      <w:r>
        <w:rPr>
          <w:spacing w:val="-3"/>
        </w:rPr>
        <w:t xml:space="preserve">each </w:t>
      </w:r>
      <w:r>
        <w:rPr>
          <w:spacing w:val="-4"/>
        </w:rPr>
        <w:t xml:space="preserve">having </w:t>
      </w:r>
      <w:r>
        <w:rPr>
          <w:spacing w:val="-3"/>
        </w:rPr>
        <w:t xml:space="preserve">the </w:t>
      </w:r>
      <w:r>
        <w:rPr>
          <w:spacing w:val="-4"/>
        </w:rPr>
        <w:t xml:space="preserve">structure </w:t>
      </w:r>
      <w:r>
        <w:t xml:space="preserve">of </w:t>
      </w:r>
      <w:r>
        <w:rPr>
          <w:spacing w:val="-3"/>
        </w:rPr>
        <w:t xml:space="preserve">the </w:t>
      </w:r>
      <w:r>
        <w:rPr>
          <w:spacing w:val="-4"/>
        </w:rPr>
        <w:t xml:space="preserve">external world </w:t>
      </w:r>
      <w:r>
        <w:rPr>
          <w:spacing w:val="-3"/>
        </w:rPr>
        <w:t xml:space="preserve">but each </w:t>
      </w:r>
      <w:r>
        <w:rPr>
          <w:spacing w:val="-4"/>
        </w:rPr>
        <w:t xml:space="preserve">differing </w:t>
      </w:r>
      <w:r>
        <w:t xml:space="preserve">in </w:t>
      </w:r>
      <w:r>
        <w:rPr>
          <w:spacing w:val="-3"/>
        </w:rPr>
        <w:t xml:space="preserve">some non- </w:t>
      </w:r>
      <w:r>
        <w:rPr>
          <w:spacing w:val="-4"/>
        </w:rPr>
        <w:t xml:space="preserve">structural respect </w:t>
      </w:r>
      <w:r>
        <w:rPr>
          <w:spacing w:val="-3"/>
        </w:rPr>
        <w:t xml:space="preserve">from the </w:t>
      </w:r>
      <w:r>
        <w:rPr>
          <w:spacing w:val="-4"/>
        </w:rPr>
        <w:t xml:space="preserve">others, </w:t>
      </w:r>
      <w:r>
        <w:t xml:space="preserve">at </w:t>
      </w:r>
      <w:r>
        <w:rPr>
          <w:spacing w:val="-3"/>
        </w:rPr>
        <w:t xml:space="preserve">most one </w:t>
      </w:r>
      <w:r>
        <w:t xml:space="preserve">of </w:t>
      </w:r>
      <w:r>
        <w:rPr>
          <w:spacing w:val="-4"/>
        </w:rPr>
        <w:t xml:space="preserve">those objects </w:t>
      </w:r>
      <w:r>
        <w:rPr>
          <w:spacing w:val="-3"/>
        </w:rPr>
        <w:t xml:space="preserve">can </w:t>
      </w:r>
      <w:r>
        <w:t xml:space="preserve">be </w:t>
      </w:r>
      <w:r>
        <w:rPr>
          <w:spacing w:val="-3"/>
        </w:rPr>
        <w:t xml:space="preserve">the </w:t>
      </w:r>
      <w:r>
        <w:rPr>
          <w:spacing w:val="-4"/>
        </w:rPr>
        <w:t xml:space="preserve">external world. </w:t>
      </w:r>
      <w:r>
        <w:rPr>
          <w:spacing w:val="-3"/>
        </w:rPr>
        <w:t xml:space="preserve">But the </w:t>
      </w:r>
      <w:r>
        <w:rPr>
          <w:spacing w:val="-4"/>
        </w:rPr>
        <w:t xml:space="preserve">supposition </w:t>
      </w:r>
      <w:r>
        <w:rPr>
          <w:spacing w:val="-3"/>
        </w:rPr>
        <w:t xml:space="preserve">that any </w:t>
      </w:r>
      <w:r>
        <w:rPr>
          <w:spacing w:val="-4"/>
        </w:rPr>
        <w:t xml:space="preserve">given </w:t>
      </w:r>
      <w:r>
        <w:rPr>
          <w:spacing w:val="-3"/>
        </w:rPr>
        <w:t xml:space="preserve">one </w:t>
      </w:r>
      <w:r>
        <w:t xml:space="preserve">of </w:t>
      </w:r>
      <w:r>
        <w:rPr>
          <w:spacing w:val="-3"/>
        </w:rPr>
        <w:t xml:space="preserve">them </w:t>
      </w:r>
      <w:r>
        <w:t xml:space="preserve">is </w:t>
      </w:r>
      <w:r>
        <w:rPr>
          <w:spacing w:val="-3"/>
        </w:rPr>
        <w:t xml:space="preserve">what </w:t>
      </w:r>
      <w:r>
        <w:t xml:space="preserve">is </w:t>
      </w:r>
      <w:r>
        <w:rPr>
          <w:spacing w:val="-4"/>
        </w:rPr>
        <w:t xml:space="preserve">actual </w:t>
      </w:r>
      <w:r>
        <w:rPr>
          <w:spacing w:val="-3"/>
        </w:rPr>
        <w:t xml:space="preserve">does </w:t>
      </w:r>
      <w:r>
        <w:rPr>
          <w:spacing w:val="-4"/>
        </w:rPr>
        <w:t xml:space="preserve">exactly </w:t>
      </w:r>
      <w:r>
        <w:t xml:space="preserve">as </w:t>
      </w:r>
      <w:r>
        <w:rPr>
          <w:spacing w:val="-3"/>
        </w:rPr>
        <w:t xml:space="preserve">good </w:t>
      </w:r>
      <w:r>
        <w:t xml:space="preserve">a </w:t>
      </w:r>
      <w:r>
        <w:rPr>
          <w:spacing w:val="-3"/>
        </w:rPr>
        <w:t xml:space="preserve">job </w:t>
      </w:r>
      <w:r>
        <w:t xml:space="preserve">of </w:t>
      </w:r>
      <w:r>
        <w:rPr>
          <w:spacing w:val="-4"/>
        </w:rPr>
        <w:t xml:space="preserve">modeling </w:t>
      </w:r>
      <w:r>
        <w:rPr>
          <w:spacing w:val="-3"/>
        </w:rPr>
        <w:t xml:space="preserve">the </w:t>
      </w:r>
      <w:r>
        <w:rPr>
          <w:spacing w:val="-4"/>
        </w:rPr>
        <w:t xml:space="preserve">observational </w:t>
      </w:r>
      <w:r>
        <w:rPr>
          <w:spacing w:val="-3"/>
        </w:rPr>
        <w:t xml:space="preserve">data </w:t>
      </w:r>
      <w:r>
        <w:t xml:space="preserve">as </w:t>
      </w:r>
      <w:r>
        <w:rPr>
          <w:spacing w:val="-3"/>
        </w:rPr>
        <w:t xml:space="preserve">the </w:t>
      </w:r>
      <w:r>
        <w:rPr>
          <w:spacing w:val="-4"/>
        </w:rPr>
        <w:t xml:space="preserve">supposition </w:t>
      </w:r>
      <w:r>
        <w:rPr>
          <w:spacing w:val="-3"/>
        </w:rPr>
        <w:t xml:space="preserve">that any </w:t>
      </w:r>
      <w:r>
        <w:rPr>
          <w:spacing w:val="-4"/>
        </w:rPr>
        <w:t xml:space="preserve">other given </w:t>
      </w:r>
      <w:r>
        <w:rPr>
          <w:spacing w:val="-3"/>
        </w:rPr>
        <w:t xml:space="preserve">one </w:t>
      </w:r>
      <w:r>
        <w:t xml:space="preserve">of </w:t>
      </w:r>
      <w:r>
        <w:rPr>
          <w:spacing w:val="-3"/>
        </w:rPr>
        <w:t xml:space="preserve">them </w:t>
      </w:r>
      <w:r>
        <w:t xml:space="preserve">is </w:t>
      </w:r>
      <w:r>
        <w:rPr>
          <w:spacing w:val="-3"/>
        </w:rPr>
        <w:t xml:space="preserve">what </w:t>
      </w:r>
      <w:r>
        <w:t xml:space="preserve">is </w:t>
      </w:r>
      <w:r>
        <w:rPr>
          <w:spacing w:val="-4"/>
        </w:rPr>
        <w:t xml:space="preserve">actual. </w:t>
      </w:r>
      <w:r>
        <w:rPr>
          <w:spacing w:val="-3"/>
        </w:rPr>
        <w:t xml:space="preserve">And one </w:t>
      </w:r>
      <w:r>
        <w:t xml:space="preserve">of </w:t>
      </w:r>
      <w:r>
        <w:rPr>
          <w:spacing w:val="-3"/>
        </w:rPr>
        <w:t xml:space="preserve">the </w:t>
      </w:r>
      <w:r>
        <w:rPr>
          <w:spacing w:val="-4"/>
        </w:rPr>
        <w:t xml:space="preserve">claims embodied </w:t>
      </w:r>
      <w:r>
        <w:t xml:space="preserve">in </w:t>
      </w:r>
      <w:r>
        <w:rPr>
          <w:spacing w:val="-5"/>
        </w:rPr>
        <w:t xml:space="preserve">Berkeley’s </w:t>
      </w:r>
      <w:r>
        <w:rPr>
          <w:spacing w:val="-4"/>
        </w:rPr>
        <w:t xml:space="preserve">argument(s) </w:t>
      </w:r>
      <w:r>
        <w:rPr>
          <w:spacing w:val="-3"/>
        </w:rPr>
        <w:t xml:space="preserve">for </w:t>
      </w:r>
      <w:r>
        <w:rPr>
          <w:spacing w:val="-4"/>
        </w:rPr>
        <w:t xml:space="preserve">idealism </w:t>
      </w:r>
      <w:r>
        <w:t xml:space="preserve">is </w:t>
      </w:r>
      <w:r>
        <w:rPr>
          <w:spacing w:val="-4"/>
        </w:rPr>
        <w:t xml:space="preserve">precisely that, </w:t>
      </w:r>
      <w:r>
        <w:t xml:space="preserve">to </w:t>
      </w:r>
      <w:r>
        <w:rPr>
          <w:spacing w:val="-3"/>
        </w:rPr>
        <w:t xml:space="preserve">the </w:t>
      </w:r>
      <w:r>
        <w:rPr>
          <w:spacing w:val="-4"/>
        </w:rPr>
        <w:t>exte</w:t>
      </w:r>
      <w:r>
        <w:rPr>
          <w:spacing w:val="-4"/>
        </w:rPr>
        <w:t xml:space="preserve">nt </w:t>
      </w:r>
      <w:r>
        <w:rPr>
          <w:spacing w:val="-3"/>
        </w:rPr>
        <w:t xml:space="preserve">that the </w:t>
      </w:r>
      <w:r>
        <w:rPr>
          <w:spacing w:val="-4"/>
        </w:rPr>
        <w:t xml:space="preserve">probability </w:t>
      </w:r>
      <w:r>
        <w:t xml:space="preserve">of a </w:t>
      </w:r>
      <w:r>
        <w:rPr>
          <w:spacing w:val="-4"/>
        </w:rPr>
        <w:t xml:space="preserve">hypothesis </w:t>
      </w:r>
      <w:r>
        <w:t xml:space="preserve">is a </w:t>
      </w:r>
      <w:r>
        <w:rPr>
          <w:spacing w:val="-4"/>
        </w:rPr>
        <w:t xml:space="preserve">function </w:t>
      </w:r>
      <w:r>
        <w:t xml:space="preserve">of </w:t>
      </w:r>
      <w:r>
        <w:rPr>
          <w:spacing w:val="-3"/>
        </w:rPr>
        <w:t xml:space="preserve">its </w:t>
      </w:r>
      <w:r>
        <w:rPr>
          <w:spacing w:val="-4"/>
        </w:rPr>
        <w:t xml:space="preserve">congruence </w:t>
      </w:r>
      <w:r>
        <w:rPr>
          <w:spacing w:val="-3"/>
        </w:rPr>
        <w:t xml:space="preserve">with </w:t>
      </w:r>
      <w:r>
        <w:rPr>
          <w:spacing w:val="-4"/>
        </w:rPr>
        <w:t xml:space="preserve">observational data, anything </w:t>
      </w:r>
      <w:r>
        <w:rPr>
          <w:spacing w:val="-3"/>
        </w:rPr>
        <w:t xml:space="preserve">that </w:t>
      </w:r>
      <w:r>
        <w:rPr>
          <w:spacing w:val="-4"/>
        </w:rPr>
        <w:t xml:space="preserve">models </w:t>
      </w:r>
      <w:r>
        <w:rPr>
          <w:spacing w:val="-3"/>
        </w:rPr>
        <w:t xml:space="preserve">the </w:t>
      </w:r>
      <w:r>
        <w:rPr>
          <w:spacing w:val="-4"/>
        </w:rPr>
        <w:t xml:space="preserve">observational </w:t>
      </w:r>
      <w:r>
        <w:rPr>
          <w:spacing w:val="-3"/>
        </w:rPr>
        <w:t xml:space="preserve">data </w:t>
      </w:r>
      <w:r>
        <w:rPr>
          <w:i/>
          <w:spacing w:val="-3"/>
        </w:rPr>
        <w:t xml:space="preserve">ipso </w:t>
      </w:r>
      <w:r>
        <w:rPr>
          <w:i/>
          <w:spacing w:val="-4"/>
        </w:rPr>
        <w:t xml:space="preserve">facto </w:t>
      </w:r>
      <w:r>
        <w:t xml:space="preserve">is no </w:t>
      </w:r>
      <w:r>
        <w:rPr>
          <w:spacing w:val="-3"/>
        </w:rPr>
        <w:t xml:space="preserve">less </w:t>
      </w:r>
      <w:r>
        <w:rPr>
          <w:spacing w:val="-4"/>
        </w:rPr>
        <w:t xml:space="preserve">likely </w:t>
      </w:r>
      <w:r>
        <w:t xml:space="preserve">to be </w:t>
      </w:r>
      <w:r>
        <w:rPr>
          <w:spacing w:val="-6"/>
        </w:rPr>
        <w:t xml:space="preserve">what’s </w:t>
      </w:r>
      <w:r>
        <w:rPr>
          <w:spacing w:val="-4"/>
        </w:rPr>
        <w:t xml:space="preserve">really </w:t>
      </w:r>
      <w:r>
        <w:rPr>
          <w:spacing w:val="-3"/>
        </w:rPr>
        <w:t xml:space="preserve">out </w:t>
      </w:r>
      <w:r>
        <w:rPr>
          <w:spacing w:val="-4"/>
        </w:rPr>
        <w:t xml:space="preserve">there </w:t>
      </w:r>
      <w:r>
        <w:rPr>
          <w:spacing w:val="-3"/>
        </w:rPr>
        <w:t xml:space="preserve">than </w:t>
      </w:r>
      <w:r>
        <w:rPr>
          <w:spacing w:val="-4"/>
        </w:rPr>
        <w:t xml:space="preserve">anything </w:t>
      </w:r>
      <w:r>
        <w:rPr>
          <w:spacing w:val="-3"/>
        </w:rPr>
        <w:t xml:space="preserve">else that does so. </w:t>
      </w:r>
      <w:r>
        <w:rPr>
          <w:spacing w:val="-4"/>
        </w:rPr>
        <w:t xml:space="preserve">Berkeley </w:t>
      </w:r>
      <w:r>
        <w:rPr>
          <w:spacing w:val="-3"/>
        </w:rPr>
        <w:t xml:space="preserve">was </w:t>
      </w:r>
      <w:r>
        <w:rPr>
          <w:spacing w:val="-4"/>
        </w:rPr>
        <w:t xml:space="preserve">therefore </w:t>
      </w:r>
      <w:r>
        <w:rPr>
          <w:spacing w:val="-3"/>
        </w:rPr>
        <w:t xml:space="preserve">(so far </w:t>
      </w:r>
      <w:r>
        <w:t xml:space="preserve">as I </w:t>
      </w:r>
      <w:r>
        <w:rPr>
          <w:spacing w:val="-4"/>
        </w:rPr>
        <w:t xml:space="preserve">know) </w:t>
      </w:r>
      <w:r>
        <w:rPr>
          <w:spacing w:val="-3"/>
        </w:rPr>
        <w:t xml:space="preserve">the </w:t>
      </w:r>
      <w:r>
        <w:rPr>
          <w:spacing w:val="-4"/>
        </w:rPr>
        <w:t>first model-theorist.</w:t>
      </w:r>
    </w:p>
    <w:p w:rsidR="000D32F5" w:rsidRDefault="003015BB">
      <w:pPr>
        <w:pStyle w:val="ListParagraph"/>
        <w:numPr>
          <w:ilvl w:val="0"/>
          <w:numId w:val="156"/>
        </w:numPr>
        <w:tabs>
          <w:tab w:val="left" w:pos="742"/>
        </w:tabs>
        <w:spacing w:before="9"/>
        <w:ind w:left="741" w:hanging="353"/>
        <w:rPr>
          <w:sz w:val="24"/>
        </w:rPr>
      </w:pPr>
      <w:r>
        <w:rPr>
          <w:i/>
          <w:spacing w:val="-4"/>
          <w:sz w:val="24"/>
        </w:rPr>
        <w:t>explained</w:t>
      </w:r>
      <w:r>
        <w:rPr>
          <w:spacing w:val="-4"/>
          <w:sz w:val="24"/>
        </w:rPr>
        <w:t xml:space="preserve">: </w:t>
      </w:r>
      <w:r>
        <w:rPr>
          <w:spacing w:val="-11"/>
          <w:sz w:val="24"/>
        </w:rPr>
        <w:t xml:space="preserve">To </w:t>
      </w:r>
      <w:r>
        <w:rPr>
          <w:sz w:val="24"/>
        </w:rPr>
        <w:t xml:space="preserve">my </w:t>
      </w:r>
      <w:r>
        <w:rPr>
          <w:spacing w:val="-4"/>
          <w:sz w:val="24"/>
        </w:rPr>
        <w:t xml:space="preserve">knowledge, Berkeley </w:t>
      </w:r>
      <w:r>
        <w:rPr>
          <w:spacing w:val="-3"/>
          <w:sz w:val="24"/>
        </w:rPr>
        <w:t xml:space="preserve">was the </w:t>
      </w:r>
      <w:r>
        <w:rPr>
          <w:spacing w:val="-4"/>
          <w:sz w:val="24"/>
        </w:rPr>
        <w:t xml:space="preserve">first </w:t>
      </w:r>
      <w:r>
        <w:rPr>
          <w:sz w:val="24"/>
        </w:rPr>
        <w:t xml:space="preserve">to </w:t>
      </w:r>
      <w:r>
        <w:rPr>
          <w:spacing w:val="-4"/>
          <w:sz w:val="24"/>
        </w:rPr>
        <w:t xml:space="preserve">recognize </w:t>
      </w:r>
      <w:r>
        <w:rPr>
          <w:spacing w:val="-3"/>
          <w:sz w:val="24"/>
        </w:rPr>
        <w:t xml:space="preserve">the </w:t>
      </w:r>
      <w:r>
        <w:rPr>
          <w:spacing w:val="-4"/>
          <w:sz w:val="24"/>
        </w:rPr>
        <w:t>distinction</w:t>
      </w:r>
      <w:r>
        <w:rPr>
          <w:spacing w:val="-25"/>
          <w:sz w:val="24"/>
        </w:rPr>
        <w:t xml:space="preserve"> </w:t>
      </w:r>
      <w:r>
        <w:rPr>
          <w:spacing w:val="-4"/>
          <w:sz w:val="24"/>
        </w:rPr>
        <w:t>grammatical</w:t>
      </w:r>
    </w:p>
    <w:p w:rsidR="000D32F5" w:rsidRDefault="003015BB">
      <w:pPr>
        <w:pStyle w:val="BodyText"/>
        <w:spacing w:before="12" w:line="228" w:lineRule="exact"/>
        <w:ind w:left="5694"/>
      </w:pPr>
      <w:bookmarkStart w:id="639" w:name="_bookmark638"/>
      <w:bookmarkEnd w:id="639"/>
      <w:r>
        <w:rPr>
          <w:color w:val="0562C1"/>
          <w:u w:val="single" w:color="0562C1"/>
        </w:rPr>
        <w:t>[296]</w:t>
      </w:r>
    </w:p>
    <w:p w:rsidR="000D32F5" w:rsidRDefault="003015BB">
      <w:pPr>
        <w:pStyle w:val="BodyText"/>
        <w:tabs>
          <w:tab w:val="left" w:pos="6213"/>
        </w:tabs>
        <w:spacing w:line="228" w:lineRule="exact"/>
      </w:pPr>
      <w:r>
        <w:rPr>
          <w:spacing w:val="-4"/>
        </w:rPr>
        <w:t xml:space="preserve">structure (surface structure) </w:t>
      </w:r>
      <w:r>
        <w:rPr>
          <w:spacing w:val="-3"/>
        </w:rPr>
        <w:t xml:space="preserve">and </w:t>
      </w:r>
      <w:r>
        <w:rPr>
          <w:spacing w:val="-4"/>
        </w:rPr>
        <w:t xml:space="preserve">logical </w:t>
      </w:r>
      <w:r>
        <w:rPr>
          <w:spacing w:val="-3"/>
        </w:rPr>
        <w:t>form</w:t>
      </w:r>
      <w:r>
        <w:rPr>
          <w:spacing w:val="-8"/>
        </w:rPr>
        <w:t xml:space="preserve"> </w:t>
      </w:r>
      <w:r>
        <w:rPr>
          <w:spacing w:val="-4"/>
        </w:rPr>
        <w:t>(deep structure</w:t>
      </w:r>
      <w:r>
        <w:rPr>
          <w:spacing w:val="-4"/>
        </w:rPr>
        <w:tab/>
      </w:r>
      <w:r>
        <w:t xml:space="preserve">). </w:t>
      </w:r>
      <w:r>
        <w:rPr>
          <w:spacing w:val="-11"/>
        </w:rPr>
        <w:t xml:space="preserve">To </w:t>
      </w:r>
      <w:r>
        <w:rPr>
          <w:spacing w:val="-4"/>
        </w:rPr>
        <w:t xml:space="preserve">avoid getting caught </w:t>
      </w:r>
      <w:r>
        <w:t>up</w:t>
      </w:r>
      <w:r>
        <w:rPr>
          <w:spacing w:val="-23"/>
        </w:rPr>
        <w:t xml:space="preserve"> </w:t>
      </w:r>
      <w:r>
        <w:t>in</w:t>
      </w:r>
    </w:p>
    <w:p w:rsidR="000D32F5" w:rsidRDefault="003015BB">
      <w:pPr>
        <w:pStyle w:val="BodyText"/>
        <w:spacing w:before="12" w:line="249" w:lineRule="auto"/>
        <w:ind w:right="122"/>
      </w:pPr>
      <w:r>
        <w:rPr>
          <w:spacing w:val="-4"/>
        </w:rPr>
        <w:t xml:space="preserve">technicalities, </w:t>
      </w:r>
      <w:r>
        <w:rPr>
          <w:spacing w:val="-6"/>
        </w:rPr>
        <w:t xml:space="preserve">let’s </w:t>
      </w:r>
      <w:r>
        <w:rPr>
          <w:spacing w:val="-3"/>
        </w:rPr>
        <w:t xml:space="preserve">also </w:t>
      </w:r>
      <w:r>
        <w:rPr>
          <w:spacing w:val="-4"/>
        </w:rPr>
        <w:t xml:space="preserve">suppose Smith </w:t>
      </w:r>
      <w:r>
        <w:t xml:space="preserve">is </w:t>
      </w:r>
      <w:r>
        <w:rPr>
          <w:spacing w:val="-3"/>
        </w:rPr>
        <w:t xml:space="preserve">the only </w:t>
      </w:r>
      <w:r>
        <w:rPr>
          <w:spacing w:val="-4"/>
        </w:rPr>
        <w:t xml:space="preserve">percipient being </w:t>
      </w:r>
      <w:r>
        <w:t xml:space="preserve">in </w:t>
      </w:r>
      <w:r>
        <w:rPr>
          <w:spacing w:val="-4"/>
        </w:rPr>
        <w:t xml:space="preserve">existence. </w:t>
      </w:r>
      <w:r>
        <w:rPr>
          <w:spacing w:val="-5"/>
        </w:rPr>
        <w:t xml:space="preserve">Berkeley’s </w:t>
      </w:r>
      <w:r>
        <w:rPr>
          <w:spacing w:val="-4"/>
        </w:rPr>
        <w:t xml:space="preserve">idealism seems </w:t>
      </w:r>
      <w:r>
        <w:t xml:space="preserve">to </w:t>
      </w:r>
      <w:r>
        <w:rPr>
          <w:spacing w:val="-4"/>
        </w:rPr>
        <w:t xml:space="preserve">entail that, </w:t>
      </w:r>
      <w:r>
        <w:t xml:space="preserve">if </w:t>
      </w:r>
      <w:r>
        <w:rPr>
          <w:spacing w:val="-4"/>
        </w:rPr>
        <w:t xml:space="preserve">Smith closes </w:t>
      </w:r>
      <w:r>
        <w:rPr>
          <w:spacing w:val="-3"/>
        </w:rPr>
        <w:t xml:space="preserve">his eyes (and </w:t>
      </w:r>
      <w:r>
        <w:t xml:space="preserve">is </w:t>
      </w:r>
      <w:r>
        <w:rPr>
          <w:spacing w:val="-4"/>
        </w:rPr>
        <w:t xml:space="preserve">otherwise </w:t>
      </w:r>
      <w:r>
        <w:rPr>
          <w:spacing w:val="-3"/>
        </w:rPr>
        <w:t xml:space="preserve">not </w:t>
      </w:r>
      <w:r>
        <w:t xml:space="preserve">in </w:t>
      </w:r>
      <w:r>
        <w:rPr>
          <w:spacing w:val="-4"/>
        </w:rPr>
        <w:t xml:space="preserve">sensory contact </w:t>
      </w:r>
      <w:r>
        <w:rPr>
          <w:spacing w:val="-3"/>
        </w:rPr>
        <w:t xml:space="preserve">with the </w:t>
      </w:r>
      <w:r>
        <w:rPr>
          <w:spacing w:val="-4"/>
        </w:rPr>
        <w:t xml:space="preserve">world), </w:t>
      </w:r>
      <w:r>
        <w:rPr>
          <w:spacing w:val="-3"/>
        </w:rPr>
        <w:t xml:space="preserve">the </w:t>
      </w:r>
      <w:r>
        <w:rPr>
          <w:spacing w:val="-4"/>
        </w:rPr>
        <w:t>whole world disa</w:t>
      </w:r>
      <w:r>
        <w:rPr>
          <w:spacing w:val="-4"/>
        </w:rPr>
        <w:t xml:space="preserve">ppears; </w:t>
      </w:r>
      <w:r>
        <w:rPr>
          <w:spacing w:val="-3"/>
        </w:rPr>
        <w:t xml:space="preserve">and </w:t>
      </w:r>
      <w:r>
        <w:t xml:space="preserve">it </w:t>
      </w:r>
      <w:r>
        <w:rPr>
          <w:spacing w:val="-3"/>
        </w:rPr>
        <w:t xml:space="preserve">also </w:t>
      </w:r>
      <w:r>
        <w:rPr>
          <w:spacing w:val="-4"/>
        </w:rPr>
        <w:t xml:space="preserve">seems </w:t>
      </w:r>
      <w:r>
        <w:t xml:space="preserve">to </w:t>
      </w:r>
      <w:r>
        <w:rPr>
          <w:spacing w:val="-4"/>
        </w:rPr>
        <w:t xml:space="preserve">entail </w:t>
      </w:r>
      <w:r>
        <w:rPr>
          <w:spacing w:val="-3"/>
        </w:rPr>
        <w:t xml:space="preserve">that the </w:t>
      </w:r>
      <w:r>
        <w:rPr>
          <w:spacing w:val="-4"/>
        </w:rPr>
        <w:t xml:space="preserve">whole world springs </w:t>
      </w:r>
      <w:r>
        <w:rPr>
          <w:spacing w:val="-3"/>
        </w:rPr>
        <w:t xml:space="preserve">back into </w:t>
      </w:r>
      <w:r>
        <w:rPr>
          <w:spacing w:val="-4"/>
        </w:rPr>
        <w:t xml:space="preserve">existence </w:t>
      </w:r>
      <w:r>
        <w:rPr>
          <w:spacing w:val="-3"/>
        </w:rPr>
        <w:t xml:space="preserve">when </w:t>
      </w:r>
      <w:r>
        <w:rPr>
          <w:spacing w:val="-4"/>
        </w:rPr>
        <w:t xml:space="preserve">Smith opens </w:t>
      </w:r>
      <w:r>
        <w:rPr>
          <w:spacing w:val="-3"/>
        </w:rPr>
        <w:t xml:space="preserve">his </w:t>
      </w:r>
      <w:r>
        <w:rPr>
          <w:spacing w:val="-4"/>
        </w:rPr>
        <w:t xml:space="preserve">eyes. </w:t>
      </w:r>
      <w:r>
        <w:rPr>
          <w:spacing w:val="-3"/>
        </w:rPr>
        <w:t xml:space="preserve">This </w:t>
      </w:r>
      <w:r>
        <w:t xml:space="preserve">is </w:t>
      </w:r>
      <w:r>
        <w:rPr>
          <w:spacing w:val="-4"/>
        </w:rPr>
        <w:t>deeply implausible.</w:t>
      </w:r>
    </w:p>
    <w:p w:rsidR="000D32F5" w:rsidRDefault="003015BB">
      <w:pPr>
        <w:pStyle w:val="BodyText"/>
        <w:spacing w:before="4" w:line="249" w:lineRule="auto"/>
        <w:ind w:firstLine="288"/>
      </w:pPr>
      <w:r>
        <w:t xml:space="preserve">It </w:t>
      </w:r>
      <w:r>
        <w:rPr>
          <w:spacing w:val="-3"/>
        </w:rPr>
        <w:t xml:space="preserve">also </w:t>
      </w:r>
      <w:r>
        <w:rPr>
          <w:spacing w:val="-4"/>
        </w:rPr>
        <w:t xml:space="preserve">seems </w:t>
      </w:r>
      <w:r>
        <w:t xml:space="preserve">to </w:t>
      </w:r>
      <w:r>
        <w:rPr>
          <w:spacing w:val="-4"/>
        </w:rPr>
        <w:t xml:space="preserve">undermine </w:t>
      </w:r>
      <w:r>
        <w:rPr>
          <w:spacing w:val="-5"/>
        </w:rPr>
        <w:t xml:space="preserve">Berkeley’s </w:t>
      </w:r>
      <w:r>
        <w:rPr>
          <w:spacing w:val="-4"/>
        </w:rPr>
        <w:t xml:space="preserve">claim </w:t>
      </w:r>
      <w:r>
        <w:rPr>
          <w:spacing w:val="-3"/>
        </w:rPr>
        <w:t xml:space="preserve">that any </w:t>
      </w:r>
      <w:r>
        <w:rPr>
          <w:spacing w:val="-4"/>
        </w:rPr>
        <w:t xml:space="preserve">object-statement </w:t>
      </w:r>
      <w:r>
        <w:rPr>
          <w:spacing w:val="-3"/>
        </w:rPr>
        <w:t xml:space="preserve">that </w:t>
      </w:r>
      <w:r>
        <w:t xml:space="preserve">is </w:t>
      </w:r>
      <w:r>
        <w:rPr>
          <w:spacing w:val="-4"/>
        </w:rPr>
        <w:t xml:space="preserve">presumed correct (e.g., </w:t>
      </w:r>
      <w:r>
        <w:rPr>
          <w:spacing w:val="-3"/>
        </w:rPr>
        <w:t xml:space="preserve">‘the </w:t>
      </w:r>
      <w:r>
        <w:rPr>
          <w:spacing w:val="-4"/>
        </w:rPr>
        <w:t xml:space="preserve">world doesn’t disappear </w:t>
      </w:r>
      <w:r>
        <w:rPr>
          <w:spacing w:val="-3"/>
        </w:rPr>
        <w:t xml:space="preserve">when </w:t>
      </w:r>
      <w:r>
        <w:t xml:space="preserve">I </w:t>
      </w:r>
      <w:r>
        <w:rPr>
          <w:spacing w:val="-4"/>
        </w:rPr>
        <w:t xml:space="preserve">close </w:t>
      </w:r>
      <w:r>
        <w:t xml:space="preserve">my </w:t>
      </w:r>
      <w:r>
        <w:rPr>
          <w:spacing w:val="-4"/>
        </w:rPr>
        <w:t xml:space="preserve">eyes’) </w:t>
      </w:r>
      <w:r>
        <w:t xml:space="preserve">is </w:t>
      </w:r>
      <w:r>
        <w:rPr>
          <w:spacing w:val="-4"/>
        </w:rPr>
        <w:t xml:space="preserve">equivalent </w:t>
      </w:r>
      <w:r>
        <w:rPr>
          <w:spacing w:val="-3"/>
        </w:rPr>
        <w:t xml:space="preserve">with </w:t>
      </w:r>
      <w:r>
        <w:t xml:space="preserve">a </w:t>
      </w:r>
      <w:r>
        <w:rPr>
          <w:spacing w:val="-4"/>
        </w:rPr>
        <w:t xml:space="preserve">statement stating </w:t>
      </w:r>
      <w:r>
        <w:rPr>
          <w:spacing w:val="-3"/>
        </w:rPr>
        <w:t xml:space="preserve">the </w:t>
      </w:r>
      <w:r>
        <w:rPr>
          <w:spacing w:val="-4"/>
        </w:rPr>
        <w:t xml:space="preserve">observational evidence </w:t>
      </w:r>
      <w:r>
        <w:rPr>
          <w:spacing w:val="-3"/>
        </w:rPr>
        <w:t xml:space="preserve">for that </w:t>
      </w:r>
      <w:r>
        <w:rPr>
          <w:spacing w:val="-4"/>
        </w:rPr>
        <w:t xml:space="preserve">claim. </w:t>
      </w:r>
      <w:r>
        <w:rPr>
          <w:spacing w:val="-3"/>
        </w:rPr>
        <w:t xml:space="preserve">When </w:t>
      </w:r>
      <w:r>
        <w:t xml:space="preserve">I </w:t>
      </w:r>
      <w:r>
        <w:rPr>
          <w:spacing w:val="-4"/>
        </w:rPr>
        <w:t xml:space="preserve">close </w:t>
      </w:r>
      <w:r>
        <w:t xml:space="preserve">my </w:t>
      </w:r>
      <w:r>
        <w:rPr>
          <w:spacing w:val="-4"/>
        </w:rPr>
        <w:t xml:space="preserve">eyes, </w:t>
      </w:r>
      <w:r>
        <w:rPr>
          <w:spacing w:val="-3"/>
        </w:rPr>
        <w:t xml:space="preserve">the </w:t>
      </w:r>
      <w:r>
        <w:rPr>
          <w:i/>
          <w:spacing w:val="-4"/>
        </w:rPr>
        <w:t xml:space="preserve">observational </w:t>
      </w:r>
      <w:r>
        <w:rPr>
          <w:spacing w:val="-4"/>
        </w:rPr>
        <w:t xml:space="preserve">evidence seems </w:t>
      </w:r>
      <w:r>
        <w:t xml:space="preserve">to </w:t>
      </w:r>
      <w:r>
        <w:rPr>
          <w:spacing w:val="-4"/>
        </w:rPr>
        <w:t xml:space="preserve">suggest </w:t>
      </w:r>
      <w:r>
        <w:rPr>
          <w:spacing w:val="-3"/>
        </w:rPr>
        <w:t xml:space="preserve">that the </w:t>
      </w:r>
      <w:r>
        <w:rPr>
          <w:spacing w:val="-4"/>
        </w:rPr>
        <w:t xml:space="preserve">world </w:t>
      </w:r>
      <w:r>
        <w:rPr>
          <w:spacing w:val="-3"/>
        </w:rPr>
        <w:t xml:space="preserve">has </w:t>
      </w:r>
      <w:r>
        <w:t>vanished. And</w:t>
      </w:r>
      <w:r>
        <w:t xml:space="preserve"> it’s only, so it is thought (or so I personally think), because one knows that one’s observations </w:t>
      </w:r>
      <w:r>
        <w:rPr>
          <w:i/>
        </w:rPr>
        <w:t xml:space="preserve">aren’t </w:t>
      </w:r>
      <w:r>
        <w:t>the one and only relevant yardstick that one knows that the world hasn’t disappeared.</w:t>
      </w:r>
    </w:p>
    <w:p w:rsidR="000D32F5" w:rsidRDefault="003015BB">
      <w:pPr>
        <w:pStyle w:val="BodyText"/>
        <w:spacing w:before="6"/>
        <w:ind w:left="675"/>
      </w:pPr>
      <w:r>
        <w:t xml:space="preserve">Berkeley’s response to this is brilliant. He says that the real </w:t>
      </w:r>
      <w:r>
        <w:t>meaning of</w:t>
      </w:r>
      <w:bookmarkStart w:id="640" w:name="_bookmark639"/>
      <w:bookmarkEnd w:id="640"/>
      <w:r>
        <w:t>:</w:t>
      </w:r>
      <w:hyperlink w:anchor="_bookmark1920" w:history="1">
        <w:r>
          <w:rPr>
            <w:color w:val="0562C1"/>
            <w:u w:val="single" w:color="0562C1"/>
          </w:rPr>
          <w:t>[H12]</w:t>
        </w:r>
      </w:hyperlink>
    </w:p>
    <w:p w:rsidR="000D32F5" w:rsidRDefault="000D32F5">
      <w:pPr>
        <w:pStyle w:val="BodyText"/>
        <w:spacing w:before="3"/>
        <w:ind w:left="0"/>
        <w:rPr>
          <w:sz w:val="18"/>
        </w:rPr>
      </w:pPr>
    </w:p>
    <w:p w:rsidR="000D32F5" w:rsidRDefault="003015BB">
      <w:pPr>
        <w:pStyle w:val="ListParagraph"/>
        <w:numPr>
          <w:ilvl w:val="0"/>
          <w:numId w:val="155"/>
        </w:numPr>
        <w:tabs>
          <w:tab w:val="left" w:pos="1424"/>
        </w:tabs>
        <w:spacing w:before="90" w:line="249" w:lineRule="auto"/>
        <w:ind w:right="1104" w:firstLine="288"/>
        <w:rPr>
          <w:sz w:val="24"/>
        </w:rPr>
      </w:pPr>
      <w:r>
        <w:rPr>
          <w:sz w:val="24"/>
        </w:rPr>
        <w:t>“The world doesn’t go out of existence when Smith (who, for</w:t>
      </w:r>
      <w:r>
        <w:rPr>
          <w:spacing w:val="-34"/>
          <w:sz w:val="24"/>
        </w:rPr>
        <w:t xml:space="preserve"> </w:t>
      </w:r>
      <w:r>
        <w:rPr>
          <w:sz w:val="24"/>
        </w:rPr>
        <w:t>argument’s sake, we’ll assume to be the only sentient being in existence) closes his</w:t>
      </w:r>
      <w:r>
        <w:rPr>
          <w:spacing w:val="-37"/>
          <w:sz w:val="24"/>
        </w:rPr>
        <w:t xml:space="preserve"> </w:t>
      </w:r>
      <w:r>
        <w:rPr>
          <w:sz w:val="24"/>
        </w:rPr>
        <w:t>eyes,”</w:t>
      </w:r>
    </w:p>
    <w:p w:rsidR="000D32F5" w:rsidRDefault="000D32F5">
      <w:pPr>
        <w:pStyle w:val="BodyText"/>
        <w:spacing w:before="3"/>
        <w:ind w:left="0"/>
        <w:rPr>
          <w:sz w:val="25"/>
        </w:rPr>
      </w:pPr>
    </w:p>
    <w:p w:rsidR="000D32F5" w:rsidRDefault="003015BB">
      <w:pPr>
        <w:pStyle w:val="BodyText"/>
        <w:spacing w:line="249" w:lineRule="auto"/>
        <w:ind w:right="1341" w:firstLine="288"/>
      </w:pPr>
      <w:r>
        <w:t xml:space="preserve">is </w:t>
      </w:r>
      <w:r>
        <w:rPr>
          <w:b/>
          <w:i/>
        </w:rPr>
        <w:t>perspicuousl</w:t>
      </w:r>
      <w:bookmarkStart w:id="641" w:name="_bookmark640"/>
      <w:bookmarkEnd w:id="641"/>
      <w:r>
        <w:rPr>
          <w:b/>
          <w:i/>
        </w:rPr>
        <w:t>y</w:t>
      </w:r>
      <w:r>
        <w:rPr>
          <w:color w:val="0562C1"/>
          <w:position w:val="18"/>
          <w:u w:val="single" w:color="0562C1"/>
        </w:rPr>
        <w:t>[297]</w:t>
      </w:r>
      <w:r>
        <w:rPr>
          <w:color w:val="0562C1"/>
          <w:position w:val="18"/>
        </w:rPr>
        <w:t xml:space="preserve"> </w:t>
      </w:r>
      <w:r>
        <w:t>represented by a sentence whose surface-structure bears no resemblance to (1)’s. That other sentence is one along the lines of: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ListParagraph"/>
        <w:numPr>
          <w:ilvl w:val="0"/>
          <w:numId w:val="155"/>
        </w:numPr>
        <w:tabs>
          <w:tab w:val="left" w:pos="1424"/>
        </w:tabs>
        <w:spacing w:before="64" w:line="249" w:lineRule="auto"/>
        <w:ind w:right="885" w:firstLine="288"/>
        <w:rPr>
          <w:sz w:val="24"/>
        </w:rPr>
      </w:pPr>
      <w:r>
        <w:rPr>
          <w:sz w:val="24"/>
        </w:rPr>
        <w:t xml:space="preserve">“If Smith closes his eyes for </w:t>
      </w:r>
      <w:r>
        <w:rPr>
          <w:i/>
          <w:sz w:val="24"/>
        </w:rPr>
        <w:t xml:space="preserve">x </w:t>
      </w:r>
      <w:r>
        <w:rPr>
          <w:sz w:val="24"/>
        </w:rPr>
        <w:t>minutes and then reopens them, the things</w:t>
      </w:r>
      <w:r>
        <w:rPr>
          <w:spacing w:val="-39"/>
          <w:sz w:val="24"/>
        </w:rPr>
        <w:t xml:space="preserve"> </w:t>
      </w:r>
      <w:r>
        <w:rPr>
          <w:sz w:val="24"/>
        </w:rPr>
        <w:t xml:space="preserve">he sees are where one would </w:t>
      </w:r>
      <w:r>
        <w:rPr>
          <w:i/>
          <w:sz w:val="24"/>
        </w:rPr>
        <w:t xml:space="preserve">expect </w:t>
      </w:r>
      <w:r>
        <w:rPr>
          <w:sz w:val="24"/>
        </w:rPr>
        <w:t>them to b</w:t>
      </w:r>
      <w:r>
        <w:rPr>
          <w:sz w:val="24"/>
        </w:rPr>
        <w:t xml:space="preserve">e, </w:t>
      </w:r>
      <w:r>
        <w:rPr>
          <w:i/>
          <w:sz w:val="24"/>
        </w:rPr>
        <w:t xml:space="preserve">given </w:t>
      </w:r>
      <w:r>
        <w:rPr>
          <w:sz w:val="24"/>
        </w:rPr>
        <w:t>that they are subject to the usual</w:t>
      </w:r>
      <w:r>
        <w:rPr>
          <w:spacing w:val="-2"/>
          <w:sz w:val="24"/>
        </w:rPr>
        <w:t xml:space="preserve"> </w:t>
      </w:r>
      <w:r>
        <w:rPr>
          <w:sz w:val="24"/>
        </w:rPr>
        <w:t>forces.”</w:t>
      </w:r>
    </w:p>
    <w:p w:rsidR="000D32F5" w:rsidRDefault="000D32F5">
      <w:pPr>
        <w:pStyle w:val="BodyText"/>
        <w:spacing w:before="3"/>
        <w:ind w:left="0"/>
        <w:rPr>
          <w:sz w:val="25"/>
        </w:rPr>
      </w:pPr>
    </w:p>
    <w:p w:rsidR="000D32F5" w:rsidRDefault="003015BB">
      <w:pPr>
        <w:pStyle w:val="BodyText"/>
        <w:spacing w:line="249" w:lineRule="auto"/>
        <w:ind w:right="286" w:firstLine="288"/>
      </w:pPr>
      <w:r>
        <w:t>Berkeley’s own illustration of this principle is particularly effective. The stars are moving, Berkeley points out. A more precise way of putting it, as Berkeley himself makes clear, is that we are movi</w:t>
      </w:r>
      <w:r>
        <w:t xml:space="preserve">ng relative to the stars, and the stars are therefore moving relative to us. But, as Berkeley points out, we don’t </w:t>
      </w:r>
      <w:r>
        <w:rPr>
          <w:i/>
        </w:rPr>
        <w:t xml:space="preserve">see </w:t>
      </w:r>
      <w:r>
        <w:t>the stars move. The blips in the sky that we see on a given night aren’t in the same relative positions as the blips in the sky that we s</w:t>
      </w:r>
      <w:r>
        <w:t>ee on other nights.</w:t>
      </w:r>
    </w:p>
    <w:p w:rsidR="000D32F5" w:rsidRDefault="003015BB">
      <w:pPr>
        <w:pStyle w:val="BodyText"/>
        <w:spacing w:before="5" w:line="249" w:lineRule="auto"/>
        <w:ind w:right="191" w:firstLine="288"/>
      </w:pPr>
      <w:r>
        <w:t xml:space="preserve">For this reason, we do a kind of “regression analysis” on the blips that we see over the years. We try to connect the blips seen on night 1 with those seen on night 2, and we try to connect the latter with those seen on night 3, and so </w:t>
      </w:r>
      <w:r>
        <w:t xml:space="preserve">on. So if </w:t>
      </w:r>
      <w:r>
        <w:rPr>
          <w:i/>
        </w:rPr>
        <w:t>N</w:t>
      </w:r>
      <w:r>
        <w:rPr>
          <w:position w:val="-5"/>
          <w:sz w:val="18"/>
        </w:rPr>
        <w:t>1</w:t>
      </w:r>
      <w:r>
        <w:t>...</w:t>
      </w:r>
      <w:r>
        <w:rPr>
          <w:i/>
        </w:rPr>
        <w:t>N</w:t>
      </w:r>
      <w:r>
        <w:rPr>
          <w:position w:val="-5"/>
          <w:sz w:val="18"/>
        </w:rPr>
        <w:t xml:space="preserve">n </w:t>
      </w:r>
      <w:r>
        <w:t xml:space="preserve">are nights in question, and </w:t>
      </w:r>
      <w:r>
        <w:rPr>
          <w:i/>
        </w:rPr>
        <w:t xml:space="preserve">n </w:t>
      </w:r>
      <w:r>
        <w:t>is some high number (e.g., 500), we identify curves such that, if it is assumed that those curves are the trajectories of those blips, it follows that those blips obey well-defined, relative simple laws. So t</w:t>
      </w:r>
      <w:r>
        <w:t>he logical form of:</w:t>
      </w:r>
    </w:p>
    <w:p w:rsidR="000D32F5" w:rsidRDefault="000D32F5">
      <w:pPr>
        <w:pStyle w:val="BodyText"/>
        <w:spacing w:before="7"/>
        <w:ind w:left="0"/>
        <w:rPr>
          <w:sz w:val="25"/>
        </w:rPr>
      </w:pPr>
    </w:p>
    <w:p w:rsidR="000D32F5" w:rsidRDefault="003015BB">
      <w:pPr>
        <w:pStyle w:val="ListParagraph"/>
        <w:numPr>
          <w:ilvl w:val="0"/>
          <w:numId w:val="154"/>
        </w:numPr>
        <w:tabs>
          <w:tab w:val="left" w:pos="1477"/>
        </w:tabs>
        <w:spacing w:line="501" w:lineRule="auto"/>
        <w:ind w:right="2150" w:firstLine="696"/>
        <w:rPr>
          <w:sz w:val="24"/>
        </w:rPr>
      </w:pPr>
      <w:r>
        <w:rPr>
          <w:sz w:val="24"/>
        </w:rPr>
        <w:t>“The stars are moving even when nobody is looking at</w:t>
      </w:r>
      <w:r>
        <w:rPr>
          <w:spacing w:val="-26"/>
          <w:sz w:val="24"/>
        </w:rPr>
        <w:t xml:space="preserve"> </w:t>
      </w:r>
      <w:r>
        <w:rPr>
          <w:sz w:val="24"/>
        </w:rPr>
        <w:t>them,” is perspicuously given by the grammatically very different</w:t>
      </w:r>
      <w:r>
        <w:rPr>
          <w:spacing w:val="-21"/>
          <w:sz w:val="24"/>
        </w:rPr>
        <w:t xml:space="preserve"> </w:t>
      </w:r>
      <w:r>
        <w:rPr>
          <w:sz w:val="24"/>
        </w:rPr>
        <w:t>sentence:</w:t>
      </w:r>
    </w:p>
    <w:p w:rsidR="000D32F5" w:rsidRDefault="003015BB">
      <w:pPr>
        <w:pStyle w:val="ListParagraph"/>
        <w:numPr>
          <w:ilvl w:val="0"/>
          <w:numId w:val="154"/>
        </w:numPr>
        <w:tabs>
          <w:tab w:val="left" w:pos="1464"/>
        </w:tabs>
        <w:spacing w:line="249" w:lineRule="auto"/>
        <w:ind w:left="796" w:right="808" w:firstLine="288"/>
        <w:rPr>
          <w:sz w:val="24"/>
        </w:rPr>
      </w:pPr>
      <w:r>
        <w:rPr>
          <w:sz w:val="24"/>
        </w:rPr>
        <w:t>“If it is assumed that, when we’re not looking at them, the stars obey certain laws and therefore have certain trajectories, we can make observationally accurate</w:t>
      </w:r>
      <w:r>
        <w:rPr>
          <w:spacing w:val="-5"/>
          <w:sz w:val="24"/>
        </w:rPr>
        <w:t xml:space="preserve"> </w:t>
      </w:r>
      <w:r>
        <w:rPr>
          <w:sz w:val="24"/>
        </w:rPr>
        <w:t>predictions</w:t>
      </w:r>
      <w:r>
        <w:rPr>
          <w:spacing w:val="-5"/>
          <w:sz w:val="24"/>
        </w:rPr>
        <w:t xml:space="preserve"> </w:t>
      </w:r>
      <w:r>
        <w:rPr>
          <w:sz w:val="24"/>
        </w:rPr>
        <w:t>that</w:t>
      </w:r>
      <w:r>
        <w:rPr>
          <w:spacing w:val="-5"/>
          <w:sz w:val="24"/>
        </w:rPr>
        <w:t xml:space="preserve"> </w:t>
      </w:r>
      <w:r>
        <w:rPr>
          <w:sz w:val="24"/>
        </w:rPr>
        <w:t>we</w:t>
      </w:r>
      <w:r>
        <w:rPr>
          <w:spacing w:val="-5"/>
          <w:sz w:val="24"/>
        </w:rPr>
        <w:t xml:space="preserve"> </w:t>
      </w:r>
      <w:r>
        <w:rPr>
          <w:sz w:val="24"/>
        </w:rPr>
        <w:t>couldn’t</w:t>
      </w:r>
      <w:r>
        <w:rPr>
          <w:spacing w:val="-5"/>
          <w:sz w:val="24"/>
        </w:rPr>
        <w:t xml:space="preserve"> </w:t>
      </w:r>
      <w:r>
        <w:rPr>
          <w:sz w:val="24"/>
        </w:rPr>
        <w:t>otherwise</w:t>
      </w:r>
      <w:r>
        <w:rPr>
          <w:spacing w:val="-5"/>
          <w:sz w:val="24"/>
        </w:rPr>
        <w:t xml:space="preserve"> </w:t>
      </w:r>
      <w:r>
        <w:rPr>
          <w:sz w:val="24"/>
        </w:rPr>
        <w:t>make,</w:t>
      </w:r>
      <w:r>
        <w:rPr>
          <w:spacing w:val="-4"/>
          <w:sz w:val="24"/>
        </w:rPr>
        <w:t xml:space="preserve"> </w:t>
      </w:r>
      <w:r>
        <w:rPr>
          <w:sz w:val="24"/>
        </w:rPr>
        <w:t>and</w:t>
      </w:r>
      <w:r>
        <w:rPr>
          <w:spacing w:val="-4"/>
          <w:sz w:val="24"/>
        </w:rPr>
        <w:t xml:space="preserve"> </w:t>
      </w:r>
      <w:r>
        <w:rPr>
          <w:sz w:val="24"/>
        </w:rPr>
        <w:t>arrive</w:t>
      </w:r>
      <w:r>
        <w:rPr>
          <w:spacing w:val="-4"/>
          <w:sz w:val="24"/>
        </w:rPr>
        <w:t xml:space="preserve"> </w:t>
      </w:r>
      <w:r>
        <w:rPr>
          <w:sz w:val="24"/>
        </w:rPr>
        <w:t>at</w:t>
      </w:r>
      <w:r>
        <w:rPr>
          <w:spacing w:val="-5"/>
          <w:sz w:val="24"/>
        </w:rPr>
        <w:t xml:space="preserve"> </w:t>
      </w:r>
      <w:r>
        <w:rPr>
          <w:sz w:val="24"/>
        </w:rPr>
        <w:t>observationally correct explanation</w:t>
      </w:r>
      <w:r>
        <w:rPr>
          <w:sz w:val="24"/>
        </w:rPr>
        <w:t>s that we couldn’t otherwise arrive</w:t>
      </w:r>
      <w:r>
        <w:rPr>
          <w:spacing w:val="-12"/>
          <w:sz w:val="24"/>
        </w:rPr>
        <w:t xml:space="preserve"> </w:t>
      </w:r>
      <w:r>
        <w:rPr>
          <w:sz w:val="24"/>
        </w:rPr>
        <w:t>at.”</w:t>
      </w:r>
    </w:p>
    <w:p w:rsidR="000D32F5" w:rsidRDefault="000D32F5">
      <w:pPr>
        <w:pStyle w:val="BodyText"/>
        <w:spacing w:before="3"/>
        <w:ind w:left="0"/>
        <w:rPr>
          <w:sz w:val="25"/>
        </w:rPr>
      </w:pPr>
    </w:p>
    <w:p w:rsidR="000D32F5" w:rsidRDefault="003015BB">
      <w:pPr>
        <w:pStyle w:val="BodyText"/>
        <w:spacing w:line="249" w:lineRule="auto"/>
        <w:ind w:right="105" w:firstLine="288"/>
      </w:pPr>
      <w:r>
        <w:t>Berkeley said, as clearly as it can be said, that what sentences really mean isn’t what, given their overt forms, they seem to mean. So setting aside some petty and insubstantial objections relating to the exact meanings of “grammatical” and “logical,” Ber</w:t>
      </w:r>
      <w:r>
        <w:t>keley was, to my knowledge, the first person to recognize the distinction between grammatical and logical form.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642" w:name="_bookmark641"/>
      <w:bookmarkEnd w:id="642"/>
      <w:r>
        <w:rPr>
          <w:u w:val="none"/>
        </w:rPr>
        <w:t>Part IV Determinism, Causality, and Probability</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643" w:name="_bookmark642"/>
      <w:bookmarkEnd w:id="643"/>
      <w:r>
        <w:rPr>
          <w:b/>
          <w:sz w:val="24"/>
        </w:rPr>
        <w:t>Chapter 13 Determinism, Randomness, and Unpredictability</w:t>
      </w:r>
    </w:p>
    <w:p w:rsidR="000D32F5" w:rsidRDefault="000D32F5">
      <w:pPr>
        <w:pStyle w:val="BodyText"/>
        <w:ind w:left="0"/>
        <w:rPr>
          <w:b/>
          <w:sz w:val="26"/>
        </w:rPr>
      </w:pPr>
    </w:p>
    <w:p w:rsidR="000D32F5" w:rsidRDefault="003015BB">
      <w:pPr>
        <w:spacing w:before="1"/>
        <w:ind w:left="388"/>
        <w:rPr>
          <w:b/>
          <w:sz w:val="24"/>
        </w:rPr>
      </w:pPr>
      <w:bookmarkStart w:id="644" w:name="_bookmark643"/>
      <w:bookmarkEnd w:id="644"/>
      <w:r>
        <w:rPr>
          <w:b/>
          <w:sz w:val="24"/>
        </w:rPr>
        <w:t>1.0 Determinism an</w:t>
      </w:r>
      <w:r>
        <w:rPr>
          <w:b/>
          <w:sz w:val="24"/>
        </w:rPr>
        <w:t>d indeterminism</w:t>
      </w:r>
    </w:p>
    <w:p w:rsidR="000D32F5" w:rsidRDefault="000D32F5">
      <w:pPr>
        <w:pStyle w:val="BodyText"/>
        <w:spacing w:before="1"/>
        <w:ind w:left="0"/>
        <w:rPr>
          <w:b/>
          <w:sz w:val="26"/>
        </w:rPr>
      </w:pPr>
    </w:p>
    <w:p w:rsidR="000D32F5" w:rsidRDefault="003015BB">
      <w:pPr>
        <w:pStyle w:val="BodyText"/>
        <w:spacing w:line="249" w:lineRule="auto"/>
        <w:ind w:right="191" w:firstLine="288"/>
      </w:pPr>
      <w:r>
        <w:t>Determinism is the view that how the world is at any given point in time fixes how it will be in every respect at all later times. So given how the world is now, there is only one way it could possibly be in a thousand (or a billion) years</w:t>
      </w:r>
      <w:r>
        <w:t xml:space="preserve">. And given how the world was a minute ago (or a billion years ago), the world </w:t>
      </w:r>
      <w:r>
        <w:rPr>
          <w:i/>
        </w:rPr>
        <w:t xml:space="preserve">has </w:t>
      </w:r>
      <w:r>
        <w:t>to be the way it is now: things couldn’t possibly be any other way.</w:t>
      </w:r>
    </w:p>
    <w:p w:rsidR="000D32F5" w:rsidRDefault="003015BB">
      <w:pPr>
        <w:pStyle w:val="BodyText"/>
        <w:spacing w:before="5" w:line="249" w:lineRule="auto"/>
        <w:ind w:right="349" w:firstLine="288"/>
        <w:jc w:val="both"/>
      </w:pPr>
      <w:r>
        <w:rPr>
          <w:i/>
        </w:rPr>
        <w:t>Indeterminism</w:t>
      </w:r>
      <w:r>
        <w:rPr>
          <w:i/>
          <w:spacing w:val="-4"/>
        </w:rPr>
        <w:t xml:space="preserve"> </w:t>
      </w:r>
      <w:r>
        <w:t>is</w:t>
      </w:r>
      <w:r>
        <w:rPr>
          <w:spacing w:val="-4"/>
        </w:rPr>
        <w:t xml:space="preserve"> </w:t>
      </w:r>
      <w:r>
        <w:t>the</w:t>
      </w:r>
      <w:r>
        <w:rPr>
          <w:spacing w:val="-3"/>
        </w:rPr>
        <w:t xml:space="preserve"> </w:t>
      </w:r>
      <w:r>
        <w:t>doctrine</w:t>
      </w:r>
      <w:r>
        <w:rPr>
          <w:spacing w:val="-4"/>
        </w:rPr>
        <w:t xml:space="preserve"> </w:t>
      </w:r>
      <w:r>
        <w:t>that</w:t>
      </w:r>
      <w:r>
        <w:rPr>
          <w:spacing w:val="-3"/>
        </w:rPr>
        <w:t xml:space="preserve"> </w:t>
      </w:r>
      <w:r>
        <w:t>determinism</w:t>
      </w:r>
      <w:r>
        <w:rPr>
          <w:spacing w:val="-4"/>
        </w:rPr>
        <w:t xml:space="preserve"> </w:t>
      </w:r>
      <w:r>
        <w:t>is</w:t>
      </w:r>
      <w:r>
        <w:rPr>
          <w:spacing w:val="-3"/>
        </w:rPr>
        <w:t xml:space="preserve"> </w:t>
      </w:r>
      <w:r>
        <w:t>false.</w:t>
      </w:r>
      <w:r>
        <w:rPr>
          <w:spacing w:val="-3"/>
        </w:rPr>
        <w:t xml:space="preserve"> </w:t>
      </w:r>
      <w:r>
        <w:t>So</w:t>
      </w:r>
      <w:r>
        <w:rPr>
          <w:spacing w:val="-3"/>
        </w:rPr>
        <w:t xml:space="preserve"> </w:t>
      </w:r>
      <w:r>
        <w:t>it</w:t>
      </w:r>
      <w:r>
        <w:rPr>
          <w:spacing w:val="-3"/>
        </w:rPr>
        <w:t xml:space="preserve"> </w:t>
      </w:r>
      <w:r>
        <w:t>is</w:t>
      </w:r>
      <w:r>
        <w:rPr>
          <w:spacing w:val="-4"/>
        </w:rPr>
        <w:t xml:space="preserve"> </w:t>
      </w:r>
      <w:r>
        <w:t>the</w:t>
      </w:r>
      <w:r>
        <w:rPr>
          <w:spacing w:val="-3"/>
        </w:rPr>
        <w:t xml:space="preserve"> </w:t>
      </w:r>
      <w:r>
        <w:t>view</w:t>
      </w:r>
      <w:r>
        <w:rPr>
          <w:spacing w:val="-4"/>
        </w:rPr>
        <w:t xml:space="preserve"> </w:t>
      </w:r>
      <w:r>
        <w:t>that,</w:t>
      </w:r>
      <w:r>
        <w:rPr>
          <w:spacing w:val="-2"/>
        </w:rPr>
        <w:t xml:space="preserve"> </w:t>
      </w:r>
      <w:r>
        <w:t>for</w:t>
      </w:r>
      <w:r>
        <w:rPr>
          <w:spacing w:val="-4"/>
        </w:rPr>
        <w:t xml:space="preserve"> </w:t>
      </w:r>
      <w:r>
        <w:t>at</w:t>
      </w:r>
      <w:r>
        <w:rPr>
          <w:spacing w:val="-3"/>
        </w:rPr>
        <w:t xml:space="preserve"> </w:t>
      </w:r>
      <w:r>
        <w:t>least</w:t>
      </w:r>
      <w:r>
        <w:rPr>
          <w:spacing w:val="-4"/>
        </w:rPr>
        <w:t xml:space="preserve"> </w:t>
      </w:r>
      <w:r>
        <w:rPr>
          <w:i/>
        </w:rPr>
        <w:t xml:space="preserve">one </w:t>
      </w:r>
      <w:r>
        <w:t>moment in time, how the world is at that time does not completely fix how the world will be at all later</w:t>
      </w:r>
      <w:r>
        <w:rPr>
          <w:spacing w:val="-3"/>
        </w:rPr>
        <w:t xml:space="preserve"> </w:t>
      </w:r>
      <w:r>
        <w:t>times.</w:t>
      </w:r>
    </w:p>
    <w:p w:rsidR="000D32F5" w:rsidRDefault="003015BB">
      <w:pPr>
        <w:pStyle w:val="BodyText"/>
        <w:spacing w:before="3" w:line="249" w:lineRule="auto"/>
        <w:ind w:right="286" w:firstLine="288"/>
      </w:pPr>
      <w:r>
        <w:t xml:space="preserve">Indeterminism is </w:t>
      </w:r>
      <w:r>
        <w:rPr>
          <w:i/>
        </w:rPr>
        <w:t xml:space="preserve">not </w:t>
      </w:r>
      <w:r>
        <w:t>the view that the world is chaotic or lawless. Indeterminism is actually an extremely moderate doctrine. All it says is tha</w:t>
      </w:r>
      <w:r>
        <w:t xml:space="preserve">t, at </w:t>
      </w:r>
      <w:r>
        <w:rPr>
          <w:i/>
        </w:rPr>
        <w:t xml:space="preserve">some </w:t>
      </w:r>
      <w:r>
        <w:t>point in time (it could be past, present, or future), some event occurs that doesn’t have to occur. So, technically speaking, for indeterminism to be true, there needs to be only one “renegade” event.</w:t>
      </w:r>
    </w:p>
    <w:p w:rsidR="000D32F5" w:rsidRDefault="003015BB">
      <w:pPr>
        <w:pStyle w:val="BodyText"/>
        <w:spacing w:before="4" w:line="249" w:lineRule="auto"/>
        <w:ind w:right="191" w:firstLine="288"/>
      </w:pPr>
      <w:r>
        <w:t>Determinism is thus much harder to establish</w:t>
      </w:r>
      <w:r>
        <w:t xml:space="preserve"> than indeterminism. After all, the determinist says that, for </w:t>
      </w:r>
      <w:r>
        <w:rPr>
          <w:i/>
        </w:rPr>
        <w:t xml:space="preserve">any </w:t>
      </w:r>
      <w:r>
        <w:t xml:space="preserve">time t, how the world is at t determines how the world will be in </w:t>
      </w:r>
      <w:r>
        <w:rPr>
          <w:i/>
        </w:rPr>
        <w:t xml:space="preserve">every </w:t>
      </w:r>
      <w:r>
        <w:t xml:space="preserve">respect at </w:t>
      </w:r>
      <w:r>
        <w:rPr>
          <w:i/>
        </w:rPr>
        <w:t xml:space="preserve">all </w:t>
      </w:r>
      <w:r>
        <w:t xml:space="preserve">later times. Which is a very strong claim. Indeterminism, on the other hand, only says that there is </w:t>
      </w:r>
      <w:r>
        <w:rPr>
          <w:i/>
        </w:rPr>
        <w:t>a</w:t>
      </w:r>
      <w:r>
        <w:rPr>
          <w:i/>
        </w:rPr>
        <w:t xml:space="preserve">t least one </w:t>
      </w:r>
      <w:r>
        <w:t>counterexample to what the determinist says. Which is not a very strong claim.</w:t>
      </w:r>
    </w:p>
    <w:p w:rsidR="000D32F5" w:rsidRDefault="003015BB">
      <w:pPr>
        <w:pStyle w:val="BodyText"/>
        <w:spacing w:before="4" w:line="249" w:lineRule="auto"/>
        <w:ind w:right="100" w:firstLine="288"/>
      </w:pPr>
      <w:r>
        <w:t xml:space="preserve">Nonetheless, even though determinism is a strong statement for which it is difficult to produce definitive grounds, we know that it is true or at least a very close </w:t>
      </w:r>
      <w:r>
        <w:t xml:space="preserve">approximation to the truth. It is an open question whether, at the sub-atomic level, the world is strictly deterministic. But whatever indeterminacies there are at that level seldom, if ever, percolate up to the molecular, cellular, biological, planetary, </w:t>
      </w:r>
      <w:r>
        <w:t xml:space="preserve">or astronomical scales. So, for most intents and purposes the world in which </w:t>
      </w:r>
      <w:r>
        <w:rPr>
          <w:i/>
        </w:rPr>
        <w:t xml:space="preserve">we </w:t>
      </w:r>
      <w:r>
        <w:t>operate—the world of “medium sized” objects—is deterministic.</w:t>
      </w:r>
    </w:p>
    <w:p w:rsidR="000D32F5" w:rsidRDefault="003015BB">
      <w:pPr>
        <w:pStyle w:val="BodyText"/>
        <w:spacing w:before="6" w:line="249" w:lineRule="auto"/>
        <w:ind w:firstLine="288"/>
      </w:pPr>
      <w:r>
        <w:t xml:space="preserve">To be sure, the world often </w:t>
      </w:r>
      <w:r>
        <w:rPr>
          <w:i/>
        </w:rPr>
        <w:t xml:space="preserve">seems </w:t>
      </w:r>
      <w:r>
        <w:t>to be indeterministic. But careful scrutiny of any such situation, with the poss</w:t>
      </w:r>
      <w:r>
        <w:t>ible exception of those at the sub-atomic level, tends to show that it is governed by deterministic mechanisms.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645" w:name="_bookmark644"/>
      <w:bookmarkEnd w:id="645"/>
      <w:r>
        <w:rPr>
          <w:u w:val="none"/>
        </w:rPr>
        <w:t>2.0 Determinism vs. predictability</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Predictability and determinism are not the same thing. If a system is completely </w:t>
      </w:r>
      <w:r>
        <w:rPr>
          <w:i/>
        </w:rPr>
        <w:t>in</w:t>
      </w:r>
      <w:r>
        <w:t>deterministic, then it is indeed unpredictable (or only fortuitously predictable), since prediction requires regularity and there is regularity only where there are determin</w:t>
      </w:r>
      <w:r>
        <w:t>istic laws. But a deterministic system may be unpredictable. In fact, even if the world is completely deterministic</w:t>
      </w:r>
    </w:p>
    <w:p w:rsidR="000D32F5" w:rsidRDefault="003015BB">
      <w:pPr>
        <w:pStyle w:val="BodyText"/>
        <w:spacing w:before="4" w:line="249" w:lineRule="auto"/>
        <w:ind w:right="105"/>
      </w:pPr>
      <w:r>
        <w:t>—even if the state of the universe at any point completely fixes how everything will be, in every respect, at all later points—there are lim</w:t>
      </w:r>
      <w:r>
        <w:t>its to how much any creature could predict about the course of future events. It doesn’t matter how intelligent that creature is or how sharp its senses are or how good its technology is. For reasons of logic, no creature is able to predict everything that</w:t>
      </w:r>
      <w:r>
        <w:t xml:space="preserve"> happens. There are four reasons for this.</w:t>
      </w:r>
    </w:p>
    <w:p w:rsidR="000D32F5" w:rsidRDefault="000D32F5">
      <w:pPr>
        <w:pStyle w:val="BodyText"/>
        <w:spacing w:before="5"/>
        <w:ind w:left="0"/>
        <w:rPr>
          <w:sz w:val="25"/>
        </w:rPr>
      </w:pPr>
    </w:p>
    <w:p w:rsidR="000D32F5" w:rsidRDefault="003015BB">
      <w:pPr>
        <w:pStyle w:val="BodyText"/>
        <w:spacing w:line="228" w:lineRule="exact"/>
        <w:ind w:left="3031" w:right="1258"/>
        <w:jc w:val="center"/>
      </w:pPr>
      <w:bookmarkStart w:id="646" w:name="_bookmark645"/>
      <w:bookmarkEnd w:id="646"/>
      <w:r>
        <w:rPr>
          <w:color w:val="0562C1"/>
          <w:u w:val="single" w:color="0562C1"/>
        </w:rPr>
        <w:t>[298]</w:t>
      </w:r>
    </w:p>
    <w:p w:rsidR="000D32F5" w:rsidRDefault="003015BB">
      <w:pPr>
        <w:pStyle w:val="Heading2"/>
        <w:numPr>
          <w:ilvl w:val="1"/>
          <w:numId w:val="153"/>
        </w:numPr>
        <w:tabs>
          <w:tab w:val="left" w:pos="748"/>
        </w:tabs>
        <w:spacing w:before="0" w:line="228" w:lineRule="exact"/>
        <w:rPr>
          <w:u w:val="none"/>
        </w:rPr>
      </w:pPr>
      <w:r>
        <w:rPr>
          <w:u w:val="none"/>
        </w:rPr>
        <w:t>Why predictability ≠ determinism: Reason</w:t>
      </w:r>
      <w:r>
        <w:rPr>
          <w:spacing w:val="-5"/>
          <w:u w:val="none"/>
        </w:rPr>
        <w:t xml:space="preserve"> </w:t>
      </w:r>
      <w:r>
        <w:rPr>
          <w:u w:val="none"/>
        </w:rPr>
        <w:t>#1</w:t>
      </w:r>
    </w:p>
    <w:p w:rsidR="000D32F5" w:rsidRDefault="000D32F5">
      <w:pPr>
        <w:pStyle w:val="BodyText"/>
        <w:spacing w:before="3"/>
        <w:ind w:left="0"/>
        <w:rPr>
          <w:b/>
          <w:sz w:val="18"/>
        </w:rPr>
      </w:pPr>
    </w:p>
    <w:p w:rsidR="000D32F5" w:rsidRDefault="003015BB">
      <w:pPr>
        <w:pStyle w:val="BodyText"/>
        <w:spacing w:before="90" w:line="249" w:lineRule="auto"/>
        <w:ind w:firstLine="288"/>
      </w:pPr>
      <w:r>
        <w:t xml:space="preserve">We learn about the external world through </w:t>
      </w:r>
      <w:r>
        <w:rPr>
          <w:i/>
        </w:rPr>
        <w:t>sense-perception</w:t>
      </w:r>
      <w:r>
        <w:t>—that is, through vision, hearing, touch, etc. Let’s focus on vision for the moment. Suppose that you’re seeing some rock. (Let’s refer to that rock as “</w:t>
      </w:r>
      <w:r>
        <w:rPr>
          <w:i/>
        </w:rPr>
        <w:t>R</w:t>
      </w:r>
      <w:r>
        <w:t xml:space="preserve">.”) Here’s what’s involved in your seeing </w:t>
      </w:r>
      <w:r>
        <w:rPr>
          <w:i/>
        </w:rPr>
        <w:t>R</w:t>
      </w:r>
      <w:r>
        <w:t>. Some light beam bounced off</w:t>
      </w:r>
    </w:p>
    <w:p w:rsidR="000D32F5" w:rsidRDefault="003015BB">
      <w:pPr>
        <w:pStyle w:val="ListParagraph"/>
        <w:numPr>
          <w:ilvl w:val="0"/>
          <w:numId w:val="190"/>
        </w:numPr>
        <w:tabs>
          <w:tab w:val="left" w:pos="367"/>
        </w:tabs>
        <w:spacing w:before="3" w:line="249" w:lineRule="auto"/>
        <w:ind w:left="100" w:right="223" w:firstLine="0"/>
        <w:rPr>
          <w:sz w:val="24"/>
        </w:rPr>
      </w:pPr>
      <w:r>
        <w:rPr>
          <w:sz w:val="24"/>
        </w:rPr>
        <w:t>(We’ll refer to that light be</w:t>
      </w:r>
      <w:r>
        <w:rPr>
          <w:sz w:val="24"/>
        </w:rPr>
        <w:t>am as “</w:t>
      </w:r>
      <w:r>
        <w:rPr>
          <w:i/>
          <w:sz w:val="24"/>
        </w:rPr>
        <w:t>L</w:t>
      </w:r>
      <w:r>
        <w:rPr>
          <w:sz w:val="24"/>
        </w:rPr>
        <w:t xml:space="preserve">.”) As a result of that collision, </w:t>
      </w:r>
      <w:r>
        <w:rPr>
          <w:i/>
          <w:sz w:val="24"/>
        </w:rPr>
        <w:t>L</w:t>
      </w:r>
      <w:r>
        <w:rPr>
          <w:sz w:val="24"/>
        </w:rPr>
        <w:t xml:space="preserve">’s structure changed in such a way that </w:t>
      </w:r>
      <w:r>
        <w:rPr>
          <w:i/>
          <w:sz w:val="24"/>
        </w:rPr>
        <w:t>R</w:t>
      </w:r>
      <w:r>
        <w:rPr>
          <w:sz w:val="24"/>
        </w:rPr>
        <w:t>’s structure is now coded in its (</w:t>
      </w:r>
      <w:r>
        <w:rPr>
          <w:i/>
          <w:sz w:val="24"/>
        </w:rPr>
        <w:t>L</w:t>
      </w:r>
      <w:r>
        <w:rPr>
          <w:sz w:val="24"/>
        </w:rPr>
        <w:t xml:space="preserve">’s) structure. For this reason, </w:t>
      </w:r>
      <w:r>
        <w:rPr>
          <w:i/>
          <w:sz w:val="24"/>
        </w:rPr>
        <w:t xml:space="preserve">L </w:t>
      </w:r>
      <w:r>
        <w:rPr>
          <w:sz w:val="24"/>
        </w:rPr>
        <w:t xml:space="preserve">bears information about </w:t>
      </w:r>
      <w:r>
        <w:rPr>
          <w:i/>
          <w:sz w:val="24"/>
        </w:rPr>
        <w:t>R</w:t>
      </w:r>
      <w:r>
        <w:rPr>
          <w:sz w:val="24"/>
        </w:rPr>
        <w:t xml:space="preserve">. </w:t>
      </w:r>
      <w:r>
        <w:rPr>
          <w:i/>
          <w:sz w:val="24"/>
        </w:rPr>
        <w:t xml:space="preserve">L </w:t>
      </w:r>
      <w:r>
        <w:rPr>
          <w:sz w:val="24"/>
        </w:rPr>
        <w:t xml:space="preserve">hits your eyes, disturbing them. Those disturbances reflect </w:t>
      </w:r>
      <w:r>
        <w:rPr>
          <w:i/>
          <w:sz w:val="24"/>
        </w:rPr>
        <w:t>L</w:t>
      </w:r>
      <w:r>
        <w:rPr>
          <w:sz w:val="24"/>
        </w:rPr>
        <w:t>’s structure</w:t>
      </w:r>
      <w:r>
        <w:rPr>
          <w:sz w:val="24"/>
        </w:rPr>
        <w:t xml:space="preserve">. Given that </w:t>
      </w:r>
      <w:r>
        <w:rPr>
          <w:i/>
          <w:sz w:val="24"/>
        </w:rPr>
        <w:t xml:space="preserve">L </w:t>
      </w:r>
      <w:r>
        <w:rPr>
          <w:sz w:val="24"/>
        </w:rPr>
        <w:t xml:space="preserve">reflects </w:t>
      </w:r>
      <w:r>
        <w:rPr>
          <w:i/>
          <w:sz w:val="24"/>
        </w:rPr>
        <w:t>R</w:t>
      </w:r>
      <w:r>
        <w:rPr>
          <w:sz w:val="24"/>
        </w:rPr>
        <w:t xml:space="preserve">’s structure, it follows that these disturbances of your eyes reflect </w:t>
      </w:r>
      <w:r>
        <w:rPr>
          <w:i/>
          <w:sz w:val="24"/>
        </w:rPr>
        <w:t>R</w:t>
      </w:r>
      <w:r>
        <w:rPr>
          <w:sz w:val="24"/>
        </w:rPr>
        <w:t xml:space="preserve">’s structure. Those ocular disturbances therefore encode information about </w:t>
      </w:r>
      <w:r>
        <w:rPr>
          <w:i/>
          <w:sz w:val="24"/>
        </w:rPr>
        <w:t>R</w:t>
      </w:r>
      <w:r>
        <w:rPr>
          <w:sz w:val="24"/>
        </w:rPr>
        <w:t>. The resulting neural impulses</w:t>
      </w:r>
      <w:r>
        <w:rPr>
          <w:spacing w:val="-4"/>
          <w:sz w:val="24"/>
        </w:rPr>
        <w:t xml:space="preserve"> </w:t>
      </w:r>
      <w:r>
        <w:rPr>
          <w:sz w:val="24"/>
        </w:rPr>
        <w:t>transmit</w:t>
      </w:r>
      <w:r>
        <w:rPr>
          <w:spacing w:val="-5"/>
          <w:sz w:val="24"/>
        </w:rPr>
        <w:t xml:space="preserve"> </w:t>
      </w:r>
      <w:r>
        <w:rPr>
          <w:sz w:val="24"/>
        </w:rPr>
        <w:t>this</w:t>
      </w:r>
      <w:r>
        <w:rPr>
          <w:spacing w:val="-4"/>
          <w:sz w:val="24"/>
        </w:rPr>
        <w:t xml:space="preserve"> </w:t>
      </w:r>
      <w:r>
        <w:rPr>
          <w:sz w:val="24"/>
        </w:rPr>
        <w:t>information</w:t>
      </w:r>
      <w:r>
        <w:rPr>
          <w:spacing w:val="-3"/>
          <w:sz w:val="24"/>
        </w:rPr>
        <w:t xml:space="preserve"> </w:t>
      </w:r>
      <w:r>
        <w:rPr>
          <w:sz w:val="24"/>
        </w:rPr>
        <w:t>to</w:t>
      </w:r>
      <w:r>
        <w:rPr>
          <w:spacing w:val="-3"/>
          <w:sz w:val="24"/>
        </w:rPr>
        <w:t xml:space="preserve"> </w:t>
      </w:r>
      <w:r>
        <w:rPr>
          <w:sz w:val="24"/>
        </w:rPr>
        <w:t>some</w:t>
      </w:r>
      <w:r>
        <w:rPr>
          <w:spacing w:val="-4"/>
          <w:sz w:val="24"/>
        </w:rPr>
        <w:t xml:space="preserve"> </w:t>
      </w:r>
      <w:r>
        <w:rPr>
          <w:sz w:val="24"/>
        </w:rPr>
        <w:t>part</w:t>
      </w:r>
      <w:r>
        <w:rPr>
          <w:spacing w:val="-4"/>
          <w:sz w:val="24"/>
        </w:rPr>
        <w:t xml:space="preserve"> </w:t>
      </w:r>
      <w:r>
        <w:rPr>
          <w:sz w:val="24"/>
        </w:rPr>
        <w:t>of</w:t>
      </w:r>
      <w:r>
        <w:rPr>
          <w:spacing w:val="-4"/>
          <w:sz w:val="24"/>
        </w:rPr>
        <w:t xml:space="preserve"> </w:t>
      </w:r>
      <w:r>
        <w:rPr>
          <w:sz w:val="24"/>
        </w:rPr>
        <w:t>you</w:t>
      </w:r>
      <w:r>
        <w:rPr>
          <w:spacing w:val="-3"/>
          <w:sz w:val="24"/>
        </w:rPr>
        <w:t xml:space="preserve"> </w:t>
      </w:r>
      <w:r>
        <w:rPr>
          <w:sz w:val="24"/>
        </w:rPr>
        <w:t>that</w:t>
      </w:r>
      <w:r>
        <w:rPr>
          <w:spacing w:val="-4"/>
          <w:sz w:val="24"/>
        </w:rPr>
        <w:t xml:space="preserve"> </w:t>
      </w:r>
      <w:r>
        <w:rPr>
          <w:sz w:val="24"/>
        </w:rPr>
        <w:t>d</w:t>
      </w:r>
      <w:r>
        <w:rPr>
          <w:sz w:val="24"/>
        </w:rPr>
        <w:t>ecodes</w:t>
      </w:r>
      <w:r>
        <w:rPr>
          <w:spacing w:val="-4"/>
          <w:sz w:val="24"/>
        </w:rPr>
        <w:t xml:space="preserve"> </w:t>
      </w:r>
      <w:r>
        <w:rPr>
          <w:sz w:val="24"/>
        </w:rPr>
        <w:t>this</w:t>
      </w:r>
      <w:r>
        <w:rPr>
          <w:spacing w:val="-4"/>
          <w:sz w:val="24"/>
        </w:rPr>
        <w:t xml:space="preserve"> </w:t>
      </w:r>
      <w:r>
        <w:rPr>
          <w:sz w:val="24"/>
        </w:rPr>
        <w:t>information.</w:t>
      </w:r>
      <w:r>
        <w:rPr>
          <w:spacing w:val="-3"/>
          <w:sz w:val="24"/>
        </w:rPr>
        <w:t xml:space="preserve"> </w:t>
      </w:r>
      <w:r>
        <w:rPr>
          <w:sz w:val="24"/>
        </w:rPr>
        <w:t>The</w:t>
      </w:r>
      <w:r>
        <w:rPr>
          <w:spacing w:val="-4"/>
          <w:sz w:val="24"/>
        </w:rPr>
        <w:t xml:space="preserve"> </w:t>
      </w:r>
      <w:r>
        <w:rPr>
          <w:sz w:val="24"/>
        </w:rPr>
        <w:t>results of this decoding are embodied in a visual perception that succeeds in representing</w:t>
      </w:r>
      <w:r>
        <w:rPr>
          <w:spacing w:val="-22"/>
          <w:sz w:val="24"/>
        </w:rPr>
        <w:t xml:space="preserve"> </w:t>
      </w:r>
      <w:r>
        <w:rPr>
          <w:i/>
          <w:sz w:val="24"/>
        </w:rPr>
        <w:t>R</w:t>
      </w:r>
      <w:r>
        <w:rPr>
          <w:sz w:val="24"/>
        </w:rPr>
        <w:t>.</w:t>
      </w:r>
    </w:p>
    <w:p w:rsidR="000D32F5" w:rsidRDefault="003015BB">
      <w:pPr>
        <w:pStyle w:val="BodyText"/>
        <w:spacing w:before="7" w:line="249" w:lineRule="auto"/>
        <w:ind w:firstLine="288"/>
      </w:pPr>
      <w:r>
        <w:t xml:space="preserve">Light is energy. Things change when bombarded by energy. They don’t always change very much. But there is always </w:t>
      </w:r>
      <w:r>
        <w:rPr>
          <w:i/>
        </w:rPr>
        <w:t xml:space="preserve">some </w:t>
      </w:r>
      <w:r>
        <w:t xml:space="preserve">change. It takes time for light, or any other information-bearing process, to travel. During that time-interval, the changes in </w:t>
      </w:r>
      <w:r>
        <w:rPr>
          <w:i/>
        </w:rPr>
        <w:t xml:space="preserve">R </w:t>
      </w:r>
      <w:r>
        <w:t>that wer</w:t>
      </w:r>
      <w:r>
        <w:t xml:space="preserve">e </w:t>
      </w:r>
      <w:r>
        <w:rPr>
          <w:i/>
        </w:rPr>
        <w:t xml:space="preserve">initiated </w:t>
      </w:r>
      <w:r>
        <w:t xml:space="preserve">by </w:t>
      </w:r>
      <w:r>
        <w:rPr>
          <w:i/>
        </w:rPr>
        <w:t xml:space="preserve">L </w:t>
      </w:r>
      <w:r>
        <w:t xml:space="preserve">led to other changes in </w:t>
      </w:r>
      <w:r>
        <w:rPr>
          <w:i/>
        </w:rPr>
        <w:t>R</w:t>
      </w:r>
      <w:r>
        <w:t xml:space="preserve">. Since, for the time being, </w:t>
      </w:r>
      <w:r>
        <w:rPr>
          <w:i/>
        </w:rPr>
        <w:t xml:space="preserve">L </w:t>
      </w:r>
      <w:r>
        <w:t xml:space="preserve">is your only source of information about </w:t>
      </w:r>
      <w:r>
        <w:rPr>
          <w:i/>
        </w:rPr>
        <w:t>R</w:t>
      </w:r>
      <w:r>
        <w:t xml:space="preserve">, and since </w:t>
      </w:r>
      <w:r>
        <w:rPr>
          <w:i/>
        </w:rPr>
        <w:t xml:space="preserve">L </w:t>
      </w:r>
      <w:r>
        <w:t xml:space="preserve">gives you dated and otherwise inaccurate information about </w:t>
      </w:r>
      <w:r>
        <w:rPr>
          <w:i/>
        </w:rPr>
        <w:t>R</w:t>
      </w:r>
      <w:r>
        <w:t xml:space="preserve">, the information encoded in the visual perception that </w:t>
      </w:r>
      <w:r>
        <w:rPr>
          <w:i/>
        </w:rPr>
        <w:t xml:space="preserve">L </w:t>
      </w:r>
      <w:r>
        <w:t>caused yo</w:t>
      </w:r>
      <w:r>
        <w:t>u to have is itself inaccurate.</w:t>
      </w:r>
    </w:p>
    <w:p w:rsidR="000D32F5" w:rsidRDefault="003015BB">
      <w:pPr>
        <w:pStyle w:val="BodyText"/>
        <w:spacing w:before="6" w:line="249" w:lineRule="auto"/>
        <w:ind w:right="235" w:firstLine="288"/>
      </w:pPr>
      <w:r>
        <w:t xml:space="preserve">Before we take the next step, I’d like to clarify this point. Let </w:t>
      </w:r>
      <w:r>
        <w:rPr>
          <w:i/>
        </w:rPr>
        <w:t xml:space="preserve">t </w:t>
      </w:r>
      <w:r>
        <w:t xml:space="preserve">be the time that you have the visual perception of </w:t>
      </w:r>
      <w:r>
        <w:rPr>
          <w:i/>
        </w:rPr>
        <w:t xml:space="preserve">R </w:t>
      </w:r>
      <w:r>
        <w:t xml:space="preserve">that </w:t>
      </w:r>
      <w:r>
        <w:rPr>
          <w:i/>
        </w:rPr>
        <w:t xml:space="preserve">L </w:t>
      </w:r>
      <w:r>
        <w:t xml:space="preserve">caused you to have. Obviously </w:t>
      </w:r>
      <w:r>
        <w:rPr>
          <w:i/>
        </w:rPr>
        <w:t xml:space="preserve">t </w:t>
      </w:r>
      <w:r>
        <w:t xml:space="preserve">will happen after the time </w:t>
      </w:r>
      <w:r>
        <w:rPr>
          <w:i/>
        </w:rPr>
        <w:t xml:space="preserve">L </w:t>
      </w:r>
      <w:r>
        <w:t xml:space="preserve">hits your eyes and </w:t>
      </w:r>
      <w:r>
        <w:rPr>
          <w:i/>
        </w:rPr>
        <w:t xml:space="preserve">t </w:t>
      </w:r>
      <w:r>
        <w:t xml:space="preserve">is later than </w:t>
      </w:r>
      <w:r>
        <w:t xml:space="preserve">the time that </w:t>
      </w:r>
      <w:r>
        <w:rPr>
          <w:i/>
        </w:rPr>
        <w:t xml:space="preserve">L </w:t>
      </w:r>
      <w:r>
        <w:t xml:space="preserve">collided with </w:t>
      </w:r>
      <w:r>
        <w:rPr>
          <w:i/>
        </w:rPr>
        <w:t>R</w:t>
      </w:r>
      <w:r>
        <w:t xml:space="preserve">. During the time between that collision, on the one hand, and </w:t>
      </w:r>
      <w:r>
        <w:rPr>
          <w:i/>
        </w:rPr>
        <w:t>t</w:t>
      </w:r>
      <w:r>
        <w:t xml:space="preserve">, on the other, </w:t>
      </w:r>
      <w:r>
        <w:rPr>
          <w:i/>
        </w:rPr>
        <w:t xml:space="preserve">R </w:t>
      </w:r>
      <w:r>
        <w:t>has changed. Why has it changed? Because the just-mentioned collision made it change. That collision, as we just pointed out, set off processes</w:t>
      </w:r>
      <w:r>
        <w:t xml:space="preserve"> because of which </w:t>
      </w:r>
      <w:r>
        <w:rPr>
          <w:i/>
        </w:rPr>
        <w:t xml:space="preserve">R </w:t>
      </w:r>
      <w:r>
        <w:t>changed.</w:t>
      </w:r>
    </w:p>
    <w:p w:rsidR="000D32F5" w:rsidRDefault="003015BB">
      <w:pPr>
        <w:pStyle w:val="BodyText"/>
        <w:spacing w:before="6" w:line="249" w:lineRule="auto"/>
        <w:ind w:firstLine="288"/>
      </w:pPr>
      <w:r>
        <w:t xml:space="preserve">What you know, at </w:t>
      </w:r>
      <w:r>
        <w:rPr>
          <w:i/>
        </w:rPr>
        <w:t>t</w:t>
      </w:r>
      <w:r>
        <w:t xml:space="preserve">, about </w:t>
      </w:r>
      <w:r>
        <w:rPr>
          <w:i/>
        </w:rPr>
        <w:t xml:space="preserve">R </w:t>
      </w:r>
      <w:r>
        <w:t xml:space="preserve">is confined to what </w:t>
      </w:r>
      <w:r>
        <w:rPr>
          <w:i/>
        </w:rPr>
        <w:t xml:space="preserve">L </w:t>
      </w:r>
      <w:r>
        <w:t xml:space="preserve">tells you. And what </w:t>
      </w:r>
      <w:r>
        <w:rPr>
          <w:i/>
        </w:rPr>
        <w:t xml:space="preserve">L </w:t>
      </w:r>
      <w:r>
        <w:t>tells you is dated information—it’s yesterday’s news. What you know, by virtue of having the sense-perception in question, is now dead and gone. What it t</w:t>
      </w:r>
      <w:r>
        <w:t xml:space="preserve">ells you is how </w:t>
      </w:r>
      <w:r>
        <w:rPr>
          <w:i/>
        </w:rPr>
        <w:t xml:space="preserve">R </w:t>
      </w:r>
      <w:r>
        <w:t xml:space="preserve">was </w:t>
      </w:r>
      <w:r>
        <w:rPr>
          <w:i/>
        </w:rPr>
        <w:t xml:space="preserve">a little while ago; </w:t>
      </w:r>
      <w:r>
        <w:t xml:space="preserve">it doesn’t tell you how </w:t>
      </w:r>
      <w:r>
        <w:rPr>
          <w:i/>
        </w:rPr>
        <w:t xml:space="preserve">R </w:t>
      </w:r>
      <w:r>
        <w:t>is now.</w:t>
      </w:r>
    </w:p>
    <w:p w:rsidR="000D32F5" w:rsidRDefault="003015BB">
      <w:pPr>
        <w:pStyle w:val="BodyText"/>
        <w:spacing w:before="4" w:line="249" w:lineRule="auto"/>
        <w:ind w:right="286" w:firstLine="288"/>
      </w:pPr>
      <w:r>
        <w:t xml:space="preserve">Supposing that </w:t>
      </w:r>
      <w:r>
        <w:rPr>
          <w:i/>
        </w:rPr>
        <w:t xml:space="preserve">R </w:t>
      </w:r>
      <w:r>
        <w:t xml:space="preserve">is some rock in your backyard—and not some rock in the depths of outer space—the time lag is minimal. And, no matter where </w:t>
      </w:r>
      <w:r>
        <w:rPr>
          <w:i/>
        </w:rPr>
        <w:t xml:space="preserve">R </w:t>
      </w:r>
      <w:r>
        <w:t xml:space="preserve">is, </w:t>
      </w:r>
      <w:r>
        <w:rPr>
          <w:i/>
        </w:rPr>
        <w:t xml:space="preserve">L </w:t>
      </w:r>
      <w:r>
        <w:t>did extremely little to change i</w:t>
      </w:r>
      <w:r>
        <w:t xml:space="preserve">t. The changes that </w:t>
      </w:r>
      <w:r>
        <w:rPr>
          <w:i/>
        </w:rPr>
        <w:t xml:space="preserve">L </w:t>
      </w:r>
      <w:r>
        <w:t xml:space="preserve">induced in </w:t>
      </w:r>
      <w:r>
        <w:rPr>
          <w:i/>
        </w:rPr>
        <w:t>R</w:t>
      </w:r>
      <w:r>
        <w:t>, by colliding with it, fall well below the limits of sensory discrimination.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16" w:firstLine="288"/>
        <w:jc w:val="both"/>
      </w:pPr>
      <w:r>
        <w:t xml:space="preserve">But mentally replace </w:t>
      </w:r>
      <w:r>
        <w:rPr>
          <w:i/>
        </w:rPr>
        <w:t xml:space="preserve">R </w:t>
      </w:r>
      <w:r>
        <w:t>with something small—something so small that the photons involved in</w:t>
      </w:r>
      <w:r>
        <w:rPr>
          <w:spacing w:val="-3"/>
        </w:rPr>
        <w:t xml:space="preserve"> </w:t>
      </w:r>
      <w:r>
        <w:t>its</w:t>
      </w:r>
      <w:r>
        <w:rPr>
          <w:spacing w:val="-3"/>
        </w:rPr>
        <w:t xml:space="preserve"> </w:t>
      </w:r>
      <w:r>
        <w:t>being</w:t>
      </w:r>
      <w:r>
        <w:rPr>
          <w:spacing w:val="-2"/>
        </w:rPr>
        <w:t xml:space="preserve"> </w:t>
      </w:r>
      <w:r>
        <w:t>bombarded</w:t>
      </w:r>
      <w:r>
        <w:rPr>
          <w:spacing w:val="-2"/>
        </w:rPr>
        <w:t xml:space="preserve"> </w:t>
      </w:r>
      <w:r>
        <w:t>with</w:t>
      </w:r>
      <w:r>
        <w:rPr>
          <w:spacing w:val="-2"/>
        </w:rPr>
        <w:t xml:space="preserve"> </w:t>
      </w:r>
      <w:r>
        <w:t>light</w:t>
      </w:r>
      <w:r>
        <w:rPr>
          <w:spacing w:val="-3"/>
        </w:rPr>
        <w:t xml:space="preserve"> </w:t>
      </w:r>
      <w:r>
        <w:rPr>
          <w:i/>
        </w:rPr>
        <w:t>do</w:t>
      </w:r>
      <w:r>
        <w:rPr>
          <w:i/>
          <w:spacing w:val="-2"/>
        </w:rPr>
        <w:t xml:space="preserve"> </w:t>
      </w:r>
      <w:r>
        <w:t>appreciably</w:t>
      </w:r>
      <w:r>
        <w:rPr>
          <w:spacing w:val="-2"/>
        </w:rPr>
        <w:t xml:space="preserve"> </w:t>
      </w:r>
      <w:r>
        <w:t>change</w:t>
      </w:r>
      <w:r>
        <w:rPr>
          <w:spacing w:val="-3"/>
        </w:rPr>
        <w:t xml:space="preserve"> </w:t>
      </w:r>
      <w:r>
        <w:t>it.</w:t>
      </w:r>
      <w:r>
        <w:rPr>
          <w:spacing w:val="-2"/>
        </w:rPr>
        <w:t xml:space="preserve"> </w:t>
      </w:r>
      <w:r>
        <w:t>In</w:t>
      </w:r>
      <w:r>
        <w:rPr>
          <w:spacing w:val="-2"/>
        </w:rPr>
        <w:t xml:space="preserve"> </w:t>
      </w:r>
      <w:r>
        <w:rPr>
          <w:i/>
        </w:rPr>
        <w:t>that</w:t>
      </w:r>
      <w:r>
        <w:rPr>
          <w:i/>
          <w:spacing w:val="-3"/>
        </w:rPr>
        <w:t xml:space="preserve"> </w:t>
      </w:r>
      <w:r>
        <w:t>sort</w:t>
      </w:r>
      <w:r>
        <w:rPr>
          <w:spacing w:val="-3"/>
        </w:rPr>
        <w:t xml:space="preserve"> </w:t>
      </w:r>
      <w:r>
        <w:t>of</w:t>
      </w:r>
      <w:r>
        <w:rPr>
          <w:spacing w:val="-3"/>
        </w:rPr>
        <w:t xml:space="preserve"> </w:t>
      </w:r>
      <w:r>
        <w:t>case,</w:t>
      </w:r>
      <w:r>
        <w:rPr>
          <w:spacing w:val="-2"/>
        </w:rPr>
        <w:t xml:space="preserve"> </w:t>
      </w:r>
      <w:r>
        <w:t>the</w:t>
      </w:r>
      <w:r>
        <w:rPr>
          <w:spacing w:val="-3"/>
        </w:rPr>
        <w:t xml:space="preserve"> </w:t>
      </w:r>
      <w:r>
        <w:t>thing</w:t>
      </w:r>
      <w:r>
        <w:rPr>
          <w:spacing w:val="-2"/>
        </w:rPr>
        <w:t xml:space="preserve"> </w:t>
      </w:r>
      <w:r>
        <w:t>you</w:t>
      </w:r>
      <w:r>
        <w:rPr>
          <w:spacing w:val="-2"/>
        </w:rPr>
        <w:t xml:space="preserve"> </w:t>
      </w:r>
      <w:r>
        <w:t xml:space="preserve">see at </w:t>
      </w:r>
      <w:r>
        <w:rPr>
          <w:i/>
        </w:rPr>
        <w:t xml:space="preserve">t </w:t>
      </w:r>
      <w:r>
        <w:t xml:space="preserve">is </w:t>
      </w:r>
      <w:r>
        <w:rPr>
          <w:i/>
        </w:rPr>
        <w:t xml:space="preserve">very </w:t>
      </w:r>
      <w:r>
        <w:t>different from the thing that is now out there in the</w:t>
      </w:r>
      <w:r>
        <w:rPr>
          <w:spacing w:val="-20"/>
        </w:rPr>
        <w:t xml:space="preserve"> </w:t>
      </w:r>
      <w:r>
        <w:t>world.</w:t>
      </w:r>
    </w:p>
    <w:p w:rsidR="000D32F5" w:rsidRDefault="003015BB">
      <w:pPr>
        <w:pStyle w:val="BodyText"/>
        <w:spacing w:before="3" w:line="249" w:lineRule="auto"/>
        <w:ind w:right="248" w:firstLine="288"/>
      </w:pPr>
      <w:r>
        <w:t>You might be aware of this gulf between the perception and the reality. But any attempt on your part to narrow this gul</w:t>
      </w:r>
      <w:r>
        <w:t xml:space="preserve">f will only make it wider. If you try to learn more about </w:t>
      </w:r>
      <w:r>
        <w:rPr>
          <w:i/>
        </w:rPr>
        <w:t>R</w:t>
      </w:r>
      <w:r>
        <w:t xml:space="preserve">—by, for example, shining more light on it—you’ll make it </w:t>
      </w:r>
      <w:r>
        <w:rPr>
          <w:i/>
        </w:rPr>
        <w:t xml:space="preserve">more </w:t>
      </w:r>
      <w:r>
        <w:t>unlike the thing it was initially. And you’ll only compound the problem if you try to undo those distortions with counter-distortions.</w:t>
      </w:r>
      <w:r>
        <w:t xml:space="preserve"> Setting aside the problem just discussed, there’s no point in trying to reverse the effects that </w:t>
      </w:r>
      <w:r>
        <w:rPr>
          <w:i/>
        </w:rPr>
        <w:t xml:space="preserve">L </w:t>
      </w:r>
      <w:r>
        <w:t xml:space="preserve">had on </w:t>
      </w:r>
      <w:r>
        <w:rPr>
          <w:i/>
        </w:rPr>
        <w:t xml:space="preserve">R </w:t>
      </w:r>
      <w:r>
        <w:t xml:space="preserve">by shining more light on </w:t>
      </w:r>
      <w:r>
        <w:rPr>
          <w:i/>
        </w:rPr>
        <w:t>R</w:t>
      </w:r>
      <w:r>
        <w:t xml:space="preserve">, since you don’t know how </w:t>
      </w:r>
      <w:r>
        <w:rPr>
          <w:i/>
        </w:rPr>
        <w:t xml:space="preserve">R </w:t>
      </w:r>
      <w:r>
        <w:t xml:space="preserve">was before you bombarded it with light. Therefore, you don’t know how </w:t>
      </w:r>
      <w:r>
        <w:rPr>
          <w:i/>
        </w:rPr>
        <w:t xml:space="preserve">R </w:t>
      </w:r>
      <w:r>
        <w:t>has changed and, con</w:t>
      </w:r>
      <w:r>
        <w:t>sequently, you don’t know what the needed corrections are.</w:t>
      </w:r>
    </w:p>
    <w:p w:rsidR="000D32F5" w:rsidRDefault="003015BB">
      <w:pPr>
        <w:pStyle w:val="BodyText"/>
        <w:spacing w:before="7" w:line="249" w:lineRule="auto"/>
        <w:ind w:right="80" w:firstLine="288"/>
      </w:pPr>
      <w:r>
        <w:t xml:space="preserve">What is true of your seeing </w:t>
      </w:r>
      <w:r>
        <w:rPr>
          <w:i/>
        </w:rPr>
        <w:t xml:space="preserve">R </w:t>
      </w:r>
      <w:r>
        <w:t xml:space="preserve">is true, to some degree or other, of </w:t>
      </w:r>
      <w:r>
        <w:rPr>
          <w:i/>
        </w:rPr>
        <w:t xml:space="preserve">anything’s having any sense- perception of anything. </w:t>
      </w:r>
      <w:r>
        <w:t>It doesn’t matter whether the percipient beings in question are super- brilliant aliens or iguanas or God Himself. As a matter of logic, perceiving a thing involves your being on the receiving end of causal process (e.g. a light-beam) that collided with th</w:t>
      </w:r>
      <w:r>
        <w:t>at object and, as a result, was so changed that its structure came to reflect that of the object. Of course, that collision changed didn't just change that causal process: it also changed the object. But you can't possibly know what those changes were, sin</w:t>
      </w:r>
      <w:r>
        <w:t xml:space="preserve">ce they occurred </w:t>
      </w:r>
      <w:r>
        <w:rPr>
          <w:i/>
        </w:rPr>
        <w:t xml:space="preserve">after </w:t>
      </w:r>
      <w:r>
        <w:t>the relevant information- transmitting process left that thing. (Let’s assume that process to be a light ray.) For the time being, that light ray is your one source of information about that thing. So whatever that light ray did to t</w:t>
      </w:r>
      <w:r>
        <w:t xml:space="preserve">hat object—whatever changes, if any, it made—you can’t know what they are. If no changes occurred, you can’t know it; and if changes did occur, you can’t know that either, and a </w:t>
      </w:r>
      <w:r>
        <w:rPr>
          <w:i/>
        </w:rPr>
        <w:t xml:space="preserve">fortiori </w:t>
      </w:r>
      <w:r>
        <w:t xml:space="preserve">you can’t know the exact nature of those changes. So what you see is </w:t>
      </w:r>
      <w:r>
        <w:t>different from what is out there, in the relevant place, at the time of your perception. And, as we saw a moment ago, attempts to remove this margin of error by having more perceptions will only make it bigger.</w:t>
      </w:r>
    </w:p>
    <w:p w:rsidR="000D32F5" w:rsidRDefault="003015BB">
      <w:pPr>
        <w:pStyle w:val="BodyText"/>
        <w:spacing w:before="14" w:line="249" w:lineRule="auto"/>
        <w:ind w:right="96" w:firstLine="288"/>
      </w:pPr>
      <w:r>
        <w:t>We are not talking about the limitations of h</w:t>
      </w:r>
      <w:r>
        <w:t>uman beings. We’re taking about the conditions that must, as a matter of logic, be fulfilled by any sense-perception on the part of anyone or anything. If it’s said that God could “just know” what is out there—that He didn’t have to be on the receiving end</w:t>
      </w:r>
      <w:r>
        <w:t xml:space="preserve"> of some causal process starting with external objects—I would reply by saying: “rubbish!” If there’s no causal process, then, by definition, there’s no information for God to go off of. And if there’s no such information, then any image God comes up with </w:t>
      </w:r>
      <w:r>
        <w:t xml:space="preserve">is a hallucination. It might be a correct one. But, if so, it will only be an </w:t>
      </w:r>
      <w:r>
        <w:rPr>
          <w:i/>
        </w:rPr>
        <w:t xml:space="preserve">accidentally </w:t>
      </w:r>
      <w:r>
        <w:t>correct one, and it won’t be enough for knowledge of anything, and any belief He has in consequence of having that image will be nothing more than a guess. A correct</w:t>
      </w:r>
      <w:r>
        <w:t xml:space="preserve"> guess, perhaps. Some guesses are lucky guesses.</w:t>
      </w:r>
    </w:p>
    <w:p w:rsidR="000D32F5" w:rsidRDefault="003015BB">
      <w:pPr>
        <w:pStyle w:val="BodyText"/>
        <w:spacing w:before="9"/>
      </w:pPr>
      <w:r>
        <w:t>But lucky guesses aren’t knowledge. (See Chapter 10 for an explanation of this.)</w:t>
      </w:r>
    </w:p>
    <w:p w:rsidR="000D32F5" w:rsidRDefault="003015BB">
      <w:pPr>
        <w:pStyle w:val="BodyText"/>
        <w:spacing w:before="12" w:line="249" w:lineRule="auto"/>
        <w:ind w:right="144" w:firstLine="288"/>
      </w:pPr>
      <w:r>
        <w:t>If it’s said that the laws of logic don’t apply to God, I would say: “Yes they do.” If, in response to that, it’s said that Go</w:t>
      </w:r>
      <w:r>
        <w:t>d, being omnipotent, can’t be hemmed in by anything, even the laws of logic, I would reply by saying that this statement embodies a total failure to understand the nature of logical truth—that God’s inability to create a square circle is no more an abridgm</w:t>
      </w:r>
      <w:r>
        <w:t xml:space="preserve">ent of His powers than an athlete’s “inability” to score a touchdown in a soccer match shows a lack of athletic talent. The idea that God could </w:t>
      </w:r>
      <w:r>
        <w:rPr>
          <w:i/>
        </w:rPr>
        <w:t xml:space="preserve">know </w:t>
      </w:r>
      <w:r>
        <w:t>of some event without having any causal</w:t>
      </w:r>
      <w:r>
        <w:rPr>
          <w:spacing w:val="-4"/>
        </w:rPr>
        <w:t xml:space="preserve"> </w:t>
      </w:r>
      <w:r>
        <w:t>connection</w:t>
      </w:r>
      <w:r>
        <w:rPr>
          <w:spacing w:val="-3"/>
        </w:rPr>
        <w:t xml:space="preserve"> </w:t>
      </w:r>
      <w:r>
        <w:t>is</w:t>
      </w:r>
      <w:r>
        <w:rPr>
          <w:spacing w:val="-3"/>
        </w:rPr>
        <w:t xml:space="preserve"> </w:t>
      </w:r>
      <w:r>
        <w:t>in</w:t>
      </w:r>
      <w:r>
        <w:rPr>
          <w:spacing w:val="-3"/>
        </w:rPr>
        <w:t xml:space="preserve"> </w:t>
      </w:r>
      <w:r>
        <w:t>the</w:t>
      </w:r>
      <w:r>
        <w:rPr>
          <w:spacing w:val="-3"/>
        </w:rPr>
        <w:t xml:space="preserve"> </w:t>
      </w:r>
      <w:r>
        <w:t>same</w:t>
      </w:r>
      <w:r>
        <w:rPr>
          <w:spacing w:val="-4"/>
        </w:rPr>
        <w:t xml:space="preserve"> </w:t>
      </w:r>
      <w:r>
        <w:t>category</w:t>
      </w:r>
      <w:r>
        <w:rPr>
          <w:spacing w:val="-2"/>
        </w:rPr>
        <w:t xml:space="preserve"> </w:t>
      </w:r>
      <w:r>
        <w:t>as</w:t>
      </w:r>
      <w:r>
        <w:rPr>
          <w:spacing w:val="-4"/>
        </w:rPr>
        <w:t xml:space="preserve"> </w:t>
      </w:r>
      <w:r>
        <w:t>the</w:t>
      </w:r>
      <w:r>
        <w:rPr>
          <w:spacing w:val="-3"/>
        </w:rPr>
        <w:t xml:space="preserve"> </w:t>
      </w:r>
      <w:r>
        <w:t>idea</w:t>
      </w:r>
      <w:r>
        <w:rPr>
          <w:spacing w:val="-4"/>
        </w:rPr>
        <w:t xml:space="preserve"> </w:t>
      </w:r>
      <w:r>
        <w:t>that</w:t>
      </w:r>
      <w:r>
        <w:rPr>
          <w:spacing w:val="-3"/>
        </w:rPr>
        <w:t xml:space="preserve"> </w:t>
      </w:r>
      <w:r>
        <w:t>a</w:t>
      </w:r>
      <w:r>
        <w:rPr>
          <w:spacing w:val="-4"/>
        </w:rPr>
        <w:t xml:space="preserve"> </w:t>
      </w:r>
      <w:r>
        <w:t>sufficiently</w:t>
      </w:r>
      <w:r>
        <w:rPr>
          <w:spacing w:val="-2"/>
        </w:rPr>
        <w:t xml:space="preserve"> </w:t>
      </w:r>
      <w:r>
        <w:t>good</w:t>
      </w:r>
      <w:r>
        <w:rPr>
          <w:spacing w:val="-3"/>
        </w:rPr>
        <w:t xml:space="preserve"> </w:t>
      </w:r>
      <w:r>
        <w:t>athlete</w:t>
      </w:r>
      <w:r>
        <w:rPr>
          <w:spacing w:val="-3"/>
        </w:rPr>
        <w:t xml:space="preserve"> </w:t>
      </w:r>
      <w:r>
        <w:t>could</w:t>
      </w:r>
      <w:r>
        <w:rPr>
          <w:spacing w:val="-3"/>
        </w:rPr>
        <w:t xml:space="preserve"> </w:t>
      </w:r>
      <w:r>
        <w:t>score</w:t>
      </w:r>
      <w:r>
        <w:rPr>
          <w:spacing w:val="-3"/>
        </w:rPr>
        <w:t xml:space="preserve"> </w:t>
      </w:r>
      <w:r>
        <w:t>a touchdown in the course of a soccer match. It’s simply</w:t>
      </w:r>
      <w:r>
        <w:rPr>
          <w:spacing w:val="-11"/>
        </w:rPr>
        <w:t xml:space="preserve"> </w:t>
      </w:r>
      <w:r>
        <w:t>incoherent.</w:t>
      </w:r>
    </w:p>
    <w:p w:rsidR="000D32F5" w:rsidRDefault="003015BB">
      <w:pPr>
        <w:pStyle w:val="BodyText"/>
        <w:spacing w:before="8" w:line="249" w:lineRule="auto"/>
        <w:ind w:right="286" w:firstLine="288"/>
      </w:pPr>
      <w:r>
        <w:t xml:space="preserve">But why exactly is it incoherent? Only </w:t>
      </w:r>
      <w:r>
        <w:rPr>
          <w:i/>
        </w:rPr>
        <w:t xml:space="preserve">justified </w:t>
      </w:r>
      <w:r>
        <w:t xml:space="preserve">true beliefs are knowledge. Lucky guesses don’t count. A justified belief is one for which there is </w:t>
      </w:r>
      <w:r>
        <w:t>evidence. One spatiotemporal thing 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23"/>
      </w:pPr>
      <w:r>
        <w:t xml:space="preserve">evidence of another if and only if the first is causally related to the second in such a way that, given the existence of the first, that of the second can be inferred. Therefore, one’s own mental states are </w:t>
      </w:r>
      <w:r>
        <w:t xml:space="preserve">evidence of a given external thing, and therefore give one a justification for believing that thing to exist, </w:t>
      </w:r>
      <w:r>
        <w:rPr>
          <w:i/>
        </w:rPr>
        <w:t xml:space="preserve">only </w:t>
      </w:r>
      <w:r>
        <w:t>if those mental states are effects of that thing. So the idea that God could know of some spatiotemporal entity without being causally connec</w:t>
      </w:r>
      <w:r>
        <w:t>ted to that entity is no more coherent than the abject absurdity that one event could be evidence of another even though the occurrence of the first event provided no reason to suspect the occurrence of the second. Since the latter idea is obviously a non-</w:t>
      </w:r>
      <w:r>
        <w:t>starter, which deserves to be put in the same category as “squares don’t have four sides,” the same is true of the former</w:t>
      </w:r>
      <w:bookmarkStart w:id="647" w:name="_bookmark646"/>
      <w:bookmarkEnd w:id="647"/>
      <w:r>
        <w:t>.</w:t>
      </w:r>
      <w:r>
        <w:rPr>
          <w:color w:val="0562C1"/>
          <w:position w:val="18"/>
          <w:u w:val="single" w:color="0562C1"/>
        </w:rPr>
        <w:t>[299]</w:t>
      </w:r>
      <w:r>
        <w:rPr>
          <w:color w:val="0562C1"/>
          <w:position w:val="18"/>
        </w:rPr>
        <w:t xml:space="preserve"> </w:t>
      </w:r>
      <w:r>
        <w:t xml:space="preserve">For similar reasons, one would simply be redefining the terms “‘justification” and “knowledge” were one to say that unjustified </w:t>
      </w:r>
      <w:r>
        <w:t xml:space="preserve">beliefs were knowledge or that beliefs for which one had known evidence were justified. Nothing that follows from definitional truths can be false; anything that follows from a truth of logic is itself a truth of logic. So it is a truth of logic, since it </w:t>
      </w:r>
      <w:r>
        <w:t>follows from truths of logic, that God couldn’t have knowledge of some spatiotemporal entity without being causally connected to that entity. It’s also a tautology that causal connections are disruptive and that tautology entails that God’s mental represen</w:t>
      </w:r>
      <w:r>
        <w:t>tations of the world must, in at least some cases, be discrepant with the corresponding realities.</w:t>
      </w:r>
    </w:p>
    <w:p w:rsidR="000D32F5" w:rsidRDefault="003015BB">
      <w:pPr>
        <w:pStyle w:val="BodyText"/>
        <w:spacing w:before="16" w:line="249" w:lineRule="auto"/>
        <w:ind w:firstLine="288"/>
      </w:pPr>
      <w:r>
        <w:t>To sum up: Learning about the world involves changing it. A consequence is that the world is different from how it is represented to you as being. So even if</w:t>
      </w:r>
      <w:r>
        <w:t xml:space="preserve"> the world is 100% deterministic, there is necessarily a gulf between the perception and the reality.</w:t>
      </w:r>
    </w:p>
    <w:p w:rsidR="000D32F5" w:rsidRDefault="003015BB">
      <w:pPr>
        <w:pStyle w:val="BodyText"/>
        <w:spacing w:before="3" w:line="249" w:lineRule="auto"/>
        <w:ind w:right="286" w:firstLine="288"/>
      </w:pPr>
      <w:r>
        <w:t>Conclusion: Given the existence of the aforementioned gulf, any predictions one makes are necessarily slightly off. A prediction involves two things: firs</w:t>
      </w:r>
      <w:r>
        <w:t>t, knowledge of initial conditions (how things are at the moment—or, in any case, how they were just a moment ago); second, what the relevant causal laws are. Given knowledge of those causal laws, one can predict what must occur, given those initial condit</w:t>
      </w:r>
      <w:r>
        <w:t>ions. But since one’s knowledge of initial conditions is necessarily off, though sometimes not by very much, one’s predictions will be off.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53"/>
        </w:numPr>
        <w:tabs>
          <w:tab w:val="left" w:pos="748"/>
        </w:tabs>
        <w:rPr>
          <w:u w:val="none"/>
        </w:rPr>
      </w:pPr>
      <w:bookmarkStart w:id="648" w:name="_bookmark647"/>
      <w:bookmarkEnd w:id="648"/>
      <w:r>
        <w:rPr>
          <w:u w:val="none"/>
        </w:rPr>
        <w:t>Why predictability ≠ determinism: Reason</w:t>
      </w:r>
      <w:r>
        <w:rPr>
          <w:spacing w:val="-5"/>
          <w:u w:val="none"/>
        </w:rPr>
        <w:t xml:space="preserve"> </w:t>
      </w:r>
      <w:r>
        <w:rPr>
          <w:u w:val="none"/>
        </w:rPr>
        <w:t>#2</w:t>
      </w:r>
    </w:p>
    <w:p w:rsidR="000D32F5" w:rsidRDefault="000D32F5">
      <w:pPr>
        <w:pStyle w:val="BodyText"/>
        <w:ind w:left="0"/>
        <w:rPr>
          <w:b/>
          <w:sz w:val="26"/>
        </w:rPr>
      </w:pPr>
    </w:p>
    <w:p w:rsidR="000D32F5" w:rsidRDefault="003015BB">
      <w:pPr>
        <w:pStyle w:val="BodyText"/>
        <w:spacing w:before="1" w:line="249" w:lineRule="auto"/>
        <w:ind w:right="148" w:firstLine="288"/>
      </w:pPr>
      <w:r>
        <w:t>What we know affects how the world is. Why is this? Because w</w:t>
      </w:r>
      <w:r>
        <w:t>hat we know affects what we do, and what we do affects how the world is.</w:t>
      </w:r>
    </w:p>
    <w:p w:rsidR="000D32F5" w:rsidRDefault="003015BB">
      <w:pPr>
        <w:pStyle w:val="BodyText"/>
        <w:spacing w:before="2" w:line="249" w:lineRule="auto"/>
        <w:ind w:right="149" w:firstLine="288"/>
      </w:pPr>
      <w:r>
        <w:t xml:space="preserve">We can’t know what it is that we’ll know. Suppose that, right now, you know exactly what it is that you’ll know in 10 years. (Let </w:t>
      </w:r>
      <w:r>
        <w:rPr>
          <w:i/>
        </w:rPr>
        <w:t xml:space="preserve">K </w:t>
      </w:r>
      <w:r>
        <w:t xml:space="preserve">be that body of knowledge.) In that case, what you’ll know in 10 years will be </w:t>
      </w:r>
      <w:r>
        <w:rPr>
          <w:i/>
        </w:rPr>
        <w:t xml:space="preserve">K plus </w:t>
      </w:r>
      <w:r>
        <w:t xml:space="preserve">all the knowledge you pick up between </w:t>
      </w:r>
      <w:r>
        <w:t xml:space="preserve">now and then. And if you build </w:t>
      </w:r>
      <w:r>
        <w:rPr>
          <w:i/>
        </w:rPr>
        <w:t xml:space="preserve">that </w:t>
      </w:r>
      <w:r>
        <w:t xml:space="preserve">knowledge, viz., the knowledge you pick up along the way, into your definition of </w:t>
      </w:r>
      <w:r>
        <w:rPr>
          <w:i/>
        </w:rPr>
        <w:t>K</w:t>
      </w:r>
      <w:r>
        <w:t xml:space="preserve">, then you’ll </w:t>
      </w:r>
      <w:r>
        <w:rPr>
          <w:i/>
        </w:rPr>
        <w:t xml:space="preserve">already </w:t>
      </w:r>
      <w:r>
        <w:t xml:space="preserve">know it and you won’t pick it up along the way anymore, and the knowledge that you </w:t>
      </w:r>
      <w:r>
        <w:rPr>
          <w:i/>
        </w:rPr>
        <w:t xml:space="preserve">do </w:t>
      </w:r>
      <w:r>
        <w:t>pick up along the way will be</w:t>
      </w:r>
      <w:r>
        <w:t xml:space="preserve"> something else. So it makes no sense to</w:t>
      </w:r>
      <w:r>
        <w:rPr>
          <w:spacing w:val="-42"/>
        </w:rPr>
        <w:t xml:space="preserve"> </w:t>
      </w:r>
      <w:r>
        <w:t>say that you could know now what it is that you’ll know in 10</w:t>
      </w:r>
      <w:r>
        <w:rPr>
          <w:spacing w:val="-14"/>
        </w:rPr>
        <w:t xml:space="preserve"> </w:t>
      </w:r>
      <w:r>
        <w:t>years</w:t>
      </w:r>
      <w:bookmarkStart w:id="649" w:name="_bookmark648"/>
      <w:bookmarkEnd w:id="649"/>
      <w:r>
        <w:t>.</w:t>
      </w:r>
      <w:r>
        <w:rPr>
          <w:color w:val="0562C1"/>
          <w:position w:val="18"/>
          <w:u w:val="single" w:color="0562C1"/>
        </w:rPr>
        <w:t>[300]</w:t>
      </w:r>
    </w:p>
    <w:p w:rsidR="000D32F5" w:rsidRDefault="003015BB">
      <w:pPr>
        <w:pStyle w:val="BodyText"/>
        <w:spacing w:before="7" w:line="249" w:lineRule="auto"/>
        <w:ind w:right="105" w:firstLine="288"/>
      </w:pPr>
      <w:r>
        <w:t xml:space="preserve">At the end of this chapter, we’ll discuss some other reasons why a perfectly deterministic world is necessarily </w:t>
      </w:r>
      <w:r>
        <w:rPr>
          <w:i/>
        </w:rPr>
        <w:t xml:space="preserve">not </w:t>
      </w:r>
      <w:r>
        <w:t>one in which, for any tim</w:t>
      </w:r>
      <w:r>
        <w:t xml:space="preserve">e </w:t>
      </w:r>
      <w:r>
        <w:rPr>
          <w:i/>
        </w:rPr>
        <w:t>t</w:t>
      </w:r>
      <w:r>
        <w:t xml:space="preserve">, any creature, no matter what intellectual or sensory virtue it had, could possibly predict everything that would happen after </w:t>
      </w:r>
      <w:r>
        <w:rPr>
          <w:i/>
        </w:rPr>
        <w:t>t</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52"/>
        </w:numPr>
        <w:tabs>
          <w:tab w:val="left" w:pos="748"/>
        </w:tabs>
        <w:rPr>
          <w:u w:val="none"/>
        </w:rPr>
      </w:pPr>
      <w:bookmarkStart w:id="650" w:name="_bookmark649"/>
      <w:bookmarkEnd w:id="650"/>
      <w:r>
        <w:rPr>
          <w:u w:val="none"/>
        </w:rPr>
        <w:t>Why predictability ≠ determinism: Reason #2 (revisited and</w:t>
      </w:r>
      <w:r>
        <w:rPr>
          <w:spacing w:val="-15"/>
          <w:u w:val="none"/>
        </w:rPr>
        <w:t xml:space="preserve"> </w:t>
      </w:r>
      <w:r>
        <w:rPr>
          <w:u w:val="none"/>
        </w:rPr>
        <w:t>developed)</w:t>
      </w:r>
    </w:p>
    <w:p w:rsidR="000D32F5" w:rsidRDefault="000D32F5">
      <w:pPr>
        <w:pStyle w:val="BodyText"/>
        <w:ind w:left="0"/>
        <w:rPr>
          <w:b/>
          <w:sz w:val="26"/>
        </w:rPr>
      </w:pPr>
    </w:p>
    <w:p w:rsidR="000D32F5" w:rsidRDefault="003015BB">
      <w:pPr>
        <w:pStyle w:val="BodyText"/>
        <w:spacing w:before="1" w:line="249" w:lineRule="auto"/>
        <w:ind w:right="151" w:firstLine="288"/>
      </w:pPr>
      <w:r>
        <w:t xml:space="preserve">Given a complex object, one part of it can be aware of another part; but, at any given time, no one part can be aware of itself. For a person to be “self-aware” is for one part of his mind to be aware of another part of some other part of his mind. During </w:t>
      </w:r>
      <w:r>
        <w:t>a reflective moment, there must be a</w:t>
      </w:r>
      <w:r>
        <w:rPr>
          <w:spacing w:val="-3"/>
        </w:rPr>
        <w:t xml:space="preserve"> </w:t>
      </w:r>
      <w:r>
        <w:t>part</w:t>
      </w:r>
      <w:r>
        <w:rPr>
          <w:spacing w:val="-2"/>
        </w:rPr>
        <w:t xml:space="preserve"> </w:t>
      </w:r>
      <w:r>
        <w:t>of</w:t>
      </w:r>
      <w:r>
        <w:rPr>
          <w:spacing w:val="-3"/>
        </w:rPr>
        <w:t xml:space="preserve"> </w:t>
      </w:r>
      <w:r>
        <w:t>your</w:t>
      </w:r>
      <w:r>
        <w:rPr>
          <w:spacing w:val="-2"/>
        </w:rPr>
        <w:t xml:space="preserve"> </w:t>
      </w:r>
      <w:r>
        <w:t>mind</w:t>
      </w:r>
      <w:r>
        <w:rPr>
          <w:spacing w:val="-1"/>
        </w:rPr>
        <w:t xml:space="preserve"> </w:t>
      </w:r>
      <w:r>
        <w:t>that</w:t>
      </w:r>
      <w:r>
        <w:rPr>
          <w:spacing w:val="-3"/>
        </w:rPr>
        <w:t xml:space="preserve"> </w:t>
      </w:r>
      <w:r>
        <w:t>is</w:t>
      </w:r>
      <w:r>
        <w:rPr>
          <w:spacing w:val="-2"/>
        </w:rPr>
        <w:t xml:space="preserve"> </w:t>
      </w:r>
      <w:r>
        <w:t>not</w:t>
      </w:r>
      <w:r>
        <w:rPr>
          <w:spacing w:val="-2"/>
        </w:rPr>
        <w:t xml:space="preserve"> </w:t>
      </w:r>
      <w:r>
        <w:t>an</w:t>
      </w:r>
      <w:r>
        <w:rPr>
          <w:spacing w:val="-2"/>
        </w:rPr>
        <w:t xml:space="preserve"> </w:t>
      </w:r>
      <w:r>
        <w:t>object</w:t>
      </w:r>
      <w:r>
        <w:rPr>
          <w:spacing w:val="-2"/>
        </w:rPr>
        <w:t xml:space="preserve"> </w:t>
      </w:r>
      <w:r>
        <w:t>of</w:t>
      </w:r>
      <w:r>
        <w:rPr>
          <w:spacing w:val="-2"/>
        </w:rPr>
        <w:t xml:space="preserve"> </w:t>
      </w:r>
      <w:r>
        <w:t>reflection.</w:t>
      </w:r>
      <w:r>
        <w:rPr>
          <w:spacing w:val="-2"/>
        </w:rPr>
        <w:t xml:space="preserve"> </w:t>
      </w:r>
      <w:r>
        <w:t>It</w:t>
      </w:r>
      <w:r>
        <w:rPr>
          <w:spacing w:val="-2"/>
        </w:rPr>
        <w:t xml:space="preserve"> </w:t>
      </w:r>
      <w:r>
        <w:t>may</w:t>
      </w:r>
      <w:r>
        <w:rPr>
          <w:spacing w:val="-1"/>
        </w:rPr>
        <w:t xml:space="preserve"> </w:t>
      </w:r>
      <w:r>
        <w:t>be</w:t>
      </w:r>
      <w:r>
        <w:rPr>
          <w:spacing w:val="-3"/>
        </w:rPr>
        <w:t xml:space="preserve"> </w:t>
      </w:r>
      <w:r>
        <w:t>that</w:t>
      </w:r>
      <w:r>
        <w:rPr>
          <w:spacing w:val="-2"/>
        </w:rPr>
        <w:t xml:space="preserve"> </w:t>
      </w:r>
      <w:r>
        <w:t>you</w:t>
      </w:r>
      <w:r>
        <w:rPr>
          <w:spacing w:val="-1"/>
        </w:rPr>
        <w:t xml:space="preserve"> </w:t>
      </w:r>
      <w:r>
        <w:t>can</w:t>
      </w:r>
      <w:r>
        <w:rPr>
          <w:spacing w:val="-2"/>
        </w:rPr>
        <w:t xml:space="preserve"> </w:t>
      </w:r>
      <w:r>
        <w:t>be</w:t>
      </w:r>
      <w:r>
        <w:rPr>
          <w:spacing w:val="-2"/>
        </w:rPr>
        <w:t xml:space="preserve"> </w:t>
      </w:r>
      <w:r>
        <w:t>aware</w:t>
      </w:r>
      <w:r>
        <w:rPr>
          <w:spacing w:val="-2"/>
        </w:rPr>
        <w:t xml:space="preserve"> </w:t>
      </w:r>
      <w:r>
        <w:t>of</w:t>
      </w:r>
      <w:r>
        <w:rPr>
          <w:spacing w:val="-3"/>
        </w:rPr>
        <w:t xml:space="preserve"> </w:t>
      </w:r>
      <w:r>
        <w:t>a</w:t>
      </w:r>
      <w:r>
        <w:rPr>
          <w:spacing w:val="-2"/>
        </w:rPr>
        <w:t xml:space="preserve"> </w:t>
      </w:r>
      <w:r>
        <w:t>part</w:t>
      </w:r>
      <w:r>
        <w:rPr>
          <w:spacing w:val="-2"/>
        </w:rPr>
        <w:t xml:space="preserve"> </w:t>
      </w:r>
      <w:r>
        <w:t>of your mind that, in its turn, is aware of some third part of your mind. It may be that instances of “second-order” self-</w:t>
      </w:r>
      <w:r>
        <w:t xml:space="preserve">consciousness are possible. It may even be that, for any number n, self- consciousness of order n is possible (logically, if not psychologically). But, at any given time, there must be some part of one’s mind that one is not aware of. If, at a given time, </w:t>
      </w:r>
      <w:r>
        <w:t xml:space="preserve">some person were aware of </w:t>
      </w:r>
      <w:r>
        <w:rPr>
          <w:i/>
        </w:rPr>
        <w:t xml:space="preserve">everything </w:t>
      </w:r>
      <w:r>
        <w:t xml:space="preserve">in his mind, then he’d be aware of his awareness of everything in his mind, and also of his awareness of that awareness, and also his awareness of </w:t>
      </w:r>
      <w:r>
        <w:rPr>
          <w:i/>
        </w:rPr>
        <w:t xml:space="preserve">that </w:t>
      </w:r>
      <w:r>
        <w:t xml:space="preserve">awareness, and so on </w:t>
      </w:r>
      <w:r>
        <w:rPr>
          <w:i/>
        </w:rPr>
        <w:t xml:space="preserve">ad infinitum. </w:t>
      </w:r>
      <w:r>
        <w:t>Such a mind is not only a psycho</w:t>
      </w:r>
      <w:r>
        <w:t>logical, but also a logical,</w:t>
      </w:r>
      <w:r>
        <w:rPr>
          <w:spacing w:val="-31"/>
        </w:rPr>
        <w:t xml:space="preserve"> </w:t>
      </w:r>
      <w:r>
        <w:t>impossibility.</w:t>
      </w:r>
    </w:p>
    <w:p w:rsidR="000D32F5" w:rsidRDefault="003015BB">
      <w:pPr>
        <w:pStyle w:val="BodyText"/>
        <w:spacing w:before="11" w:line="249" w:lineRule="auto"/>
        <w:ind w:right="191" w:firstLine="288"/>
      </w:pPr>
      <w:r>
        <w:t>The part of one’s mind that one is not aware of is no less a determinant of future events than any other part of one’s mind. This means that there is necessarily a part of one’s mind, and thus of some determinant</w:t>
      </w:r>
      <w:r>
        <w:t xml:space="preserve"> of future events, of which it is impossible that one should be aware. An obvious corollary is that one’s inability to be perfectly self-aware limits one’s ability to predict the future.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52"/>
        </w:numPr>
        <w:tabs>
          <w:tab w:val="left" w:pos="928"/>
        </w:tabs>
        <w:rPr>
          <w:u w:val="none"/>
        </w:rPr>
      </w:pPr>
      <w:bookmarkStart w:id="651" w:name="_bookmark650"/>
      <w:bookmarkEnd w:id="651"/>
      <w:r>
        <w:rPr>
          <w:u w:val="none"/>
        </w:rPr>
        <w:t>Why predictability ≠ determinism: Reason #2</w:t>
      </w:r>
      <w:r>
        <w:rPr>
          <w:spacing w:val="-8"/>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firstLine="288"/>
      </w:pPr>
      <w:r>
        <w:t xml:space="preserve">A </w:t>
      </w:r>
      <w:r>
        <w:t>necessary condition for complete knowledge of the future is complete knowledge of the present. But if one had perfect knowledge of the present, one couldn’t make predictions; indeed, one couldn’t do anything. It is inherent in the concept of intentional co</w:t>
      </w:r>
      <w:r>
        <w:t>nduct that the agent be ignorant of both some aspects of the future and some aspects of himself.</w:t>
      </w:r>
    </w:p>
    <w:p w:rsidR="000D32F5" w:rsidRDefault="003015BB">
      <w:pPr>
        <w:pStyle w:val="BodyText"/>
        <w:spacing w:before="4" w:line="249" w:lineRule="auto"/>
        <w:ind w:right="191" w:firstLine="288"/>
      </w:pPr>
      <w:r>
        <w:t xml:space="preserve">If I know that, at time </w:t>
      </w:r>
      <w:r>
        <w:rPr>
          <w:i/>
        </w:rPr>
        <w:t>t</w:t>
      </w:r>
      <w:r>
        <w:t xml:space="preserve">, forces over which I have no control will force me against my will to go to the store, then I cannot possibly decide that, at </w:t>
      </w:r>
      <w:r>
        <w:rPr>
          <w:i/>
        </w:rPr>
        <w:t>t</w:t>
      </w:r>
      <w:r>
        <w:t>, I’ll</w:t>
      </w:r>
      <w:r>
        <w:t xml:space="preserve"> make a trip to the store. If I know that if I’m at home on Tuesday forces over which I have no control will force me against my will to go to the store, I can decide to go to the store on Monday, so as to spare myself the trauma of a compulsory store-trip</w:t>
      </w:r>
      <w:r>
        <w:t xml:space="preserve"> on Tuesday. But if I know that, at a given time, forces over which I have no control will transport to me to the store then I cannot possibly </w:t>
      </w:r>
      <w:r>
        <w:rPr>
          <w:i/>
        </w:rPr>
        <w:t xml:space="preserve">choose </w:t>
      </w:r>
      <w:r>
        <w:t xml:space="preserve">to initiate a journey to the store that begins that very time. One cannot possibly </w:t>
      </w:r>
      <w:r>
        <w:rPr>
          <w:i/>
        </w:rPr>
        <w:t xml:space="preserve">choose </w:t>
      </w:r>
      <w:r>
        <w:t>to make an event</w:t>
      </w:r>
      <w:r>
        <w:t xml:space="preserve"> occur (at a given time) if one knows that (at that time) that event will occur anyway.</w:t>
      </w:r>
    </w:p>
    <w:p w:rsidR="000D32F5" w:rsidRDefault="003015BB">
      <w:pPr>
        <w:pStyle w:val="BodyText"/>
        <w:spacing w:before="7" w:line="249" w:lineRule="auto"/>
        <w:ind w:right="160" w:firstLine="288"/>
      </w:pPr>
      <w:r>
        <w:t>At the same time, one cannot choose to try to prevent an event whose occurrence one knows to be inevitable. One can try to prevent an event whose occurrence one believe</w:t>
      </w:r>
      <w:r>
        <w:t xml:space="preserve">s to be </w:t>
      </w:r>
      <w:r>
        <w:rPr>
          <w:i/>
        </w:rPr>
        <w:t xml:space="preserve">almost </w:t>
      </w:r>
      <w:r>
        <w:t xml:space="preserve">inevitable. I can </w:t>
      </w:r>
      <w:r>
        <w:rPr>
          <w:i/>
        </w:rPr>
        <w:t xml:space="preserve">try </w:t>
      </w:r>
      <w:r>
        <w:t xml:space="preserve">to make a hole in one as long as I think there is </w:t>
      </w:r>
      <w:r>
        <w:rPr>
          <w:i/>
        </w:rPr>
        <w:t xml:space="preserve">some </w:t>
      </w:r>
      <w:r>
        <w:t>chance of my succeeding.</w:t>
      </w:r>
      <w:r>
        <w:rPr>
          <w:spacing w:val="-2"/>
        </w:rPr>
        <w:t xml:space="preserve"> </w:t>
      </w:r>
      <w:r>
        <w:t>But</w:t>
      </w:r>
      <w:r>
        <w:rPr>
          <w:spacing w:val="-3"/>
        </w:rPr>
        <w:t xml:space="preserve"> </w:t>
      </w:r>
      <w:r>
        <w:t>if</w:t>
      </w:r>
      <w:r>
        <w:rPr>
          <w:spacing w:val="-2"/>
        </w:rPr>
        <w:t xml:space="preserve"> </w:t>
      </w:r>
      <w:r>
        <w:t>I</w:t>
      </w:r>
      <w:r>
        <w:rPr>
          <w:spacing w:val="-3"/>
        </w:rPr>
        <w:t xml:space="preserve"> </w:t>
      </w:r>
      <w:r>
        <w:t>know</w:t>
      </w:r>
      <w:r>
        <w:rPr>
          <w:spacing w:val="-2"/>
        </w:rPr>
        <w:t xml:space="preserve"> </w:t>
      </w:r>
      <w:r>
        <w:t>that</w:t>
      </w:r>
      <w:r>
        <w:rPr>
          <w:spacing w:val="-3"/>
        </w:rPr>
        <w:t xml:space="preserve"> </w:t>
      </w:r>
      <w:r>
        <w:t>there</w:t>
      </w:r>
      <w:r>
        <w:rPr>
          <w:spacing w:val="-2"/>
        </w:rPr>
        <w:t xml:space="preserve"> </w:t>
      </w:r>
      <w:r>
        <w:t>is</w:t>
      </w:r>
      <w:r>
        <w:rPr>
          <w:spacing w:val="-3"/>
        </w:rPr>
        <w:t xml:space="preserve"> </w:t>
      </w:r>
      <w:r>
        <w:t>simply</w:t>
      </w:r>
      <w:r>
        <w:rPr>
          <w:spacing w:val="-1"/>
        </w:rPr>
        <w:t xml:space="preserve"> </w:t>
      </w:r>
      <w:r>
        <w:t>no</w:t>
      </w:r>
      <w:r>
        <w:rPr>
          <w:spacing w:val="-2"/>
        </w:rPr>
        <w:t xml:space="preserve"> </w:t>
      </w:r>
      <w:r>
        <w:t>chance</w:t>
      </w:r>
      <w:r>
        <w:rPr>
          <w:spacing w:val="-2"/>
        </w:rPr>
        <w:t xml:space="preserve"> </w:t>
      </w:r>
      <w:r>
        <w:t>of</w:t>
      </w:r>
      <w:r>
        <w:rPr>
          <w:spacing w:val="-3"/>
        </w:rPr>
        <w:t xml:space="preserve"> </w:t>
      </w:r>
      <w:r>
        <w:t>my</w:t>
      </w:r>
      <w:r>
        <w:rPr>
          <w:spacing w:val="-2"/>
        </w:rPr>
        <w:t xml:space="preserve"> </w:t>
      </w:r>
      <w:r>
        <w:t>making</w:t>
      </w:r>
      <w:r>
        <w:rPr>
          <w:spacing w:val="-1"/>
        </w:rPr>
        <w:t xml:space="preserve"> </w:t>
      </w:r>
      <w:r>
        <w:t>a</w:t>
      </w:r>
      <w:r>
        <w:rPr>
          <w:spacing w:val="-3"/>
        </w:rPr>
        <w:t xml:space="preserve"> </w:t>
      </w:r>
      <w:r>
        <w:t>hole</w:t>
      </w:r>
      <w:r>
        <w:rPr>
          <w:spacing w:val="-2"/>
        </w:rPr>
        <w:t xml:space="preserve"> </w:t>
      </w:r>
      <w:r>
        <w:t>in</w:t>
      </w:r>
      <w:r>
        <w:rPr>
          <w:spacing w:val="-2"/>
        </w:rPr>
        <w:t xml:space="preserve"> </w:t>
      </w:r>
      <w:r>
        <w:t>one,</w:t>
      </w:r>
      <w:r>
        <w:rPr>
          <w:spacing w:val="-1"/>
        </w:rPr>
        <w:t xml:space="preserve"> </w:t>
      </w:r>
      <w:r>
        <w:t>I</w:t>
      </w:r>
      <w:r>
        <w:rPr>
          <w:spacing w:val="-3"/>
        </w:rPr>
        <w:t xml:space="preserve"> </w:t>
      </w:r>
      <w:r>
        <w:t>cannot,</w:t>
      </w:r>
      <w:r>
        <w:rPr>
          <w:spacing w:val="-1"/>
        </w:rPr>
        <w:t xml:space="preserve"> </w:t>
      </w:r>
      <w:r>
        <w:t>as a matter of logic, even try to make</w:t>
      </w:r>
      <w:r>
        <w:rPr>
          <w:spacing w:val="-6"/>
        </w:rPr>
        <w:t xml:space="preserve"> </w:t>
      </w:r>
      <w:r>
        <w:t>one.</w:t>
      </w:r>
    </w:p>
    <w:p w:rsidR="000D32F5" w:rsidRDefault="003015BB">
      <w:pPr>
        <w:pStyle w:val="BodyText"/>
        <w:spacing w:before="5" w:line="249" w:lineRule="auto"/>
        <w:ind w:right="191" w:firstLine="288"/>
      </w:pPr>
      <w:r>
        <w:t xml:space="preserve">Thus, one can make choices only to the extent that one doesn’t know what will happen. This </w:t>
      </w:r>
      <w:r>
        <w:rPr>
          <w:i/>
        </w:rPr>
        <w:t xml:space="preserve">by itself </w:t>
      </w:r>
      <w:r>
        <w:t>doesn’t show that we can’t have complete knowledge of the future. For it could be maintained</w:t>
      </w:r>
      <w:r>
        <w:rPr>
          <w:spacing w:val="-3"/>
        </w:rPr>
        <w:t xml:space="preserve"> </w:t>
      </w:r>
      <w:r>
        <w:t>that,</w:t>
      </w:r>
      <w:r>
        <w:rPr>
          <w:spacing w:val="-3"/>
        </w:rPr>
        <w:t xml:space="preserve"> </w:t>
      </w:r>
      <w:r>
        <w:t>when</w:t>
      </w:r>
      <w:r>
        <w:rPr>
          <w:spacing w:val="-3"/>
        </w:rPr>
        <w:t xml:space="preserve"> </w:t>
      </w:r>
      <w:r>
        <w:t>one</w:t>
      </w:r>
      <w:r>
        <w:rPr>
          <w:spacing w:val="-3"/>
        </w:rPr>
        <w:t xml:space="preserve"> </w:t>
      </w:r>
      <w:r>
        <w:t>makes</w:t>
      </w:r>
      <w:r>
        <w:rPr>
          <w:spacing w:val="-4"/>
        </w:rPr>
        <w:t xml:space="preserve"> </w:t>
      </w:r>
      <w:r>
        <w:t>a</w:t>
      </w:r>
      <w:r>
        <w:rPr>
          <w:spacing w:val="-4"/>
        </w:rPr>
        <w:t xml:space="preserve"> </w:t>
      </w:r>
      <w:r>
        <w:t>choice,</w:t>
      </w:r>
      <w:r>
        <w:rPr>
          <w:spacing w:val="-2"/>
        </w:rPr>
        <w:t xml:space="preserve"> </w:t>
      </w:r>
      <w:r>
        <w:t>one</w:t>
      </w:r>
      <w:r>
        <w:rPr>
          <w:spacing w:val="-4"/>
        </w:rPr>
        <w:t xml:space="preserve"> </w:t>
      </w:r>
      <w:r>
        <w:t>eliminates</w:t>
      </w:r>
      <w:r>
        <w:rPr>
          <w:spacing w:val="-4"/>
        </w:rPr>
        <w:t xml:space="preserve"> </w:t>
      </w:r>
      <w:r>
        <w:t>the</w:t>
      </w:r>
      <w:r>
        <w:rPr>
          <w:spacing w:val="-4"/>
        </w:rPr>
        <w:t xml:space="preserve"> </w:t>
      </w:r>
      <w:r>
        <w:t>very</w:t>
      </w:r>
      <w:r>
        <w:rPr>
          <w:spacing w:val="-2"/>
        </w:rPr>
        <w:t xml:space="preserve"> </w:t>
      </w:r>
      <w:r>
        <w:t>doubts</w:t>
      </w:r>
      <w:r>
        <w:rPr>
          <w:spacing w:val="-4"/>
        </w:rPr>
        <w:t xml:space="preserve"> </w:t>
      </w:r>
      <w:r>
        <w:t>concerning</w:t>
      </w:r>
      <w:r>
        <w:rPr>
          <w:spacing w:val="-3"/>
        </w:rPr>
        <w:t xml:space="preserve"> </w:t>
      </w:r>
      <w:r>
        <w:t>the</w:t>
      </w:r>
      <w:r>
        <w:rPr>
          <w:spacing w:val="-3"/>
        </w:rPr>
        <w:t xml:space="preserve"> </w:t>
      </w:r>
      <w:r>
        <w:t xml:space="preserve">future that one had to have in order to make that choice. (I’m in doubt as to whether </w:t>
      </w:r>
      <w:r>
        <w:t>I’ll go to the store before, but not after, I choose to do</w:t>
      </w:r>
      <w:r>
        <w:rPr>
          <w:spacing w:val="-6"/>
        </w:rPr>
        <w:t xml:space="preserve"> </w:t>
      </w:r>
      <w:r>
        <w:t>so.)</w:t>
      </w:r>
    </w:p>
    <w:p w:rsidR="000D32F5" w:rsidRDefault="003015BB">
      <w:pPr>
        <w:pStyle w:val="BodyText"/>
        <w:spacing w:before="5"/>
        <w:ind w:left="388"/>
      </w:pPr>
      <w:r>
        <w:t>But this move is to no avail. There are two reasons for this: a trivial one and a non-trivial one.</w:t>
      </w:r>
    </w:p>
    <w:p w:rsidR="000D32F5" w:rsidRDefault="003015BB">
      <w:pPr>
        <w:pStyle w:val="BodyText"/>
        <w:spacing w:before="12" w:line="249" w:lineRule="auto"/>
      </w:pPr>
      <w:r>
        <w:t>The trivial one is that, in making a given decision, one seldom, if ever, eliminates all of t</w:t>
      </w:r>
      <w:r>
        <w:t>he uncertainties that made that choice possible. We don’t typically know that we’ll manage to carry out the decisions we make, and we have little knowledge as to how, whether successfully carried out or not, those decisions will affect the world.</w:t>
      </w:r>
    </w:p>
    <w:p w:rsidR="000D32F5" w:rsidRDefault="003015BB">
      <w:pPr>
        <w:pStyle w:val="BodyText"/>
        <w:spacing w:before="4" w:line="249" w:lineRule="auto"/>
        <w:ind w:firstLine="288"/>
      </w:pPr>
      <w:r>
        <w:t>The non-t</w:t>
      </w:r>
      <w:r>
        <w:t xml:space="preserve">rivial reason is that one cannot possibly know what choices one will make. This is a corollary of the fact that one cannot try to do what one knows to be inevitable or to prevent what one knows to be impossible. “But surely that’s false,” it will be said. </w:t>
      </w:r>
      <w:r>
        <w:t xml:space="preserve">“I can know that, at some point tomorrow, I’ll choose to smoke a cigarette.” In describing oneself as knowing that one will choose to smoke a cigarette tomorrow, one is saying, in a distorted way, that one has </w:t>
      </w:r>
      <w:r>
        <w:rPr>
          <w:i/>
        </w:rPr>
        <w:t xml:space="preserve">already </w:t>
      </w:r>
      <w:r>
        <w:t xml:space="preserve">chosen to smoke a cigarette tomorrow. </w:t>
      </w:r>
      <w:r>
        <w:t>To choose whether or not to smoke a cigarette is to make up one’s mind one way or the other. Knowing that tomorrow one will definitely make up one’s mind to smoke a cigarette is the same as having already made up one’s mind to smoke a cigarette tomorrow. S</w:t>
      </w:r>
      <w:r>
        <w:t xml:space="preserve">o, although one can predict that one will smoke a cigarette tomorrow, that is only because one has </w:t>
      </w:r>
      <w:r>
        <w:rPr>
          <w:i/>
        </w:rPr>
        <w:t xml:space="preserve">already </w:t>
      </w:r>
      <w:r>
        <w:t xml:space="preserve">chosen to do so; it isn’t because one has foreknowledge of some choice not yet made. Choices are </w:t>
      </w:r>
      <w:r>
        <w:rPr>
          <w:i/>
        </w:rPr>
        <w:t xml:space="preserve">ipso facto </w:t>
      </w:r>
      <w:r>
        <w:t>incapable of being predicted (by those wh</w:t>
      </w:r>
      <w:r>
        <w:t>o make them) and so, therefore, are their effects (to those who make them).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52"/>
        </w:numPr>
        <w:tabs>
          <w:tab w:val="left" w:pos="928"/>
        </w:tabs>
        <w:rPr>
          <w:u w:val="none"/>
        </w:rPr>
      </w:pPr>
      <w:bookmarkStart w:id="652" w:name="_bookmark651"/>
      <w:bookmarkEnd w:id="652"/>
      <w:r>
        <w:rPr>
          <w:u w:val="none"/>
        </w:rPr>
        <w:t>Why predictability ≠ determinism: Reason #2</w:t>
      </w:r>
      <w:r>
        <w:rPr>
          <w:spacing w:val="-8"/>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The word “predict” is ambiguous. Sometimes it means </w:t>
      </w:r>
      <w:r>
        <w:rPr>
          <w:i/>
        </w:rPr>
        <w:t xml:space="preserve">have a belief about the future </w:t>
      </w:r>
      <w:r>
        <w:t>and sometimes it means state a belief about the future. The fact that creatures have beliefs about the future entails that a perfectly deterministic world is not completely predictable, and so does the fact that creatures som</w:t>
      </w:r>
      <w:r>
        <w:t xml:space="preserve">etimes </w:t>
      </w:r>
      <w:r>
        <w:rPr>
          <w:i/>
        </w:rPr>
        <w:t xml:space="preserve">state </w:t>
      </w:r>
      <w:r>
        <w:t>their beliefs about the future. But statements about the future impose even greater limits on what can be known about the future than do unstated beliefs about the future, and the limits imposed by such statements are, up to a point, qualitati</w:t>
      </w:r>
      <w:r>
        <w:t>vely different from those imposed by unstated beliefs.</w:t>
      </w:r>
    </w:p>
    <w:p w:rsidR="000D32F5" w:rsidRDefault="003015BB">
      <w:pPr>
        <w:pStyle w:val="BodyText"/>
        <w:spacing w:before="7"/>
        <w:ind w:left="388"/>
      </w:pPr>
      <w:r>
        <w:t>Two stories will illustrate these points.</w:t>
      </w:r>
    </w:p>
    <w:p w:rsidR="000D32F5" w:rsidRDefault="000D32F5">
      <w:pPr>
        <w:pStyle w:val="BodyText"/>
        <w:ind w:left="0"/>
        <w:rPr>
          <w:sz w:val="26"/>
        </w:rPr>
      </w:pPr>
    </w:p>
    <w:p w:rsidR="000D32F5" w:rsidRDefault="003015BB">
      <w:pPr>
        <w:pStyle w:val="BodyText"/>
        <w:spacing w:before="1" w:line="249" w:lineRule="auto"/>
        <w:ind w:left="796" w:right="860" w:firstLine="288"/>
      </w:pPr>
      <w:r>
        <w:rPr>
          <w:i/>
        </w:rPr>
        <w:t>First Story</w:t>
      </w:r>
      <w:r>
        <w:t xml:space="preserve">: </w:t>
      </w:r>
      <w:r>
        <w:rPr>
          <w:i/>
        </w:rPr>
        <w:t xml:space="preserve">X </w:t>
      </w:r>
      <w:r>
        <w:t xml:space="preserve">is a company that specializes in medical research. It employs a team of brilliant scientists who will make many important discoveries </w:t>
      </w:r>
      <w:r>
        <w:rPr>
          <w:i/>
        </w:rPr>
        <w:t>if</w:t>
      </w:r>
      <w:r>
        <w:t xml:space="preserve">, and </w:t>
      </w:r>
      <w:r>
        <w:rPr>
          <w:i/>
        </w:rPr>
        <w:t>o</w:t>
      </w:r>
      <w:r>
        <w:rPr>
          <w:i/>
        </w:rPr>
        <w:t>nly if</w:t>
      </w:r>
      <w:r>
        <w:t xml:space="preserve">, </w:t>
      </w:r>
      <w:r>
        <w:rPr>
          <w:i/>
        </w:rPr>
        <w:t xml:space="preserve">X </w:t>
      </w:r>
      <w:r>
        <w:t xml:space="preserve">stays in existence. Billionaire Smith knows that he’ll live another 20 years or so if company </w:t>
      </w:r>
      <w:r>
        <w:rPr>
          <w:i/>
        </w:rPr>
        <w:t xml:space="preserve">X </w:t>
      </w:r>
      <w:r>
        <w:t xml:space="preserve">stays in existence and that he’ll soon die if it doesn’t. Smith also knows that, unless he manipulates the market in highly illegal ways, </w:t>
      </w:r>
      <w:r>
        <w:rPr>
          <w:i/>
        </w:rPr>
        <w:t xml:space="preserve">X </w:t>
      </w:r>
      <w:r>
        <w:t>will insta</w:t>
      </w:r>
      <w:r>
        <w:t>ntly collapse. Without telling anyone of any of this, Smith manipulates the market in the needed ways, knowing that, as a result, he’ll live another 20 years and also that otherwise never-to-be-discovered cures will be discovered. Smith cannot possibly kno</w:t>
      </w:r>
      <w:r>
        <w:t xml:space="preserve">w the exact nature of what he’ll learn in those 20 years, and </w:t>
      </w:r>
      <w:r>
        <w:rPr>
          <w:i/>
        </w:rPr>
        <w:t>X</w:t>
      </w:r>
      <w:r>
        <w:t xml:space="preserve">’s research-team cannot possibly know what </w:t>
      </w:r>
      <w:r>
        <w:rPr>
          <w:i/>
        </w:rPr>
        <w:t xml:space="preserve">it </w:t>
      </w:r>
      <w:r>
        <w:t>will come to know.</w:t>
      </w:r>
    </w:p>
    <w:p w:rsidR="000D32F5" w:rsidRDefault="000D32F5">
      <w:pPr>
        <w:pStyle w:val="BodyText"/>
        <w:ind w:left="0"/>
        <w:rPr>
          <w:sz w:val="26"/>
        </w:rPr>
      </w:pPr>
    </w:p>
    <w:p w:rsidR="000D32F5" w:rsidRDefault="000D32F5">
      <w:pPr>
        <w:pStyle w:val="BodyText"/>
        <w:spacing w:before="10"/>
        <w:ind w:left="0"/>
      </w:pPr>
    </w:p>
    <w:p w:rsidR="000D32F5" w:rsidRDefault="003015BB">
      <w:pPr>
        <w:pStyle w:val="BodyText"/>
        <w:spacing w:before="1" w:line="249" w:lineRule="auto"/>
        <w:ind w:left="796" w:right="832" w:firstLine="288"/>
      </w:pPr>
      <w:r>
        <w:rPr>
          <w:i/>
        </w:rPr>
        <w:t>Second story</w:t>
      </w:r>
      <w:r>
        <w:t xml:space="preserve">: Smith correctly believes that he’ll live another 20 years if </w:t>
      </w:r>
      <w:r>
        <w:rPr>
          <w:i/>
        </w:rPr>
        <w:t xml:space="preserve">X </w:t>
      </w:r>
      <w:r>
        <w:t xml:space="preserve">stays in existence and that he’ll soon die if it </w:t>
      </w:r>
      <w:r>
        <w:t xml:space="preserve">doesn’t. Smith correctly believes that </w:t>
      </w:r>
      <w:r>
        <w:rPr>
          <w:i/>
        </w:rPr>
        <w:t xml:space="preserve">X </w:t>
      </w:r>
      <w:r>
        <w:t xml:space="preserve">will make a speedy economic recovery </w:t>
      </w:r>
      <w:r>
        <w:rPr>
          <w:i/>
        </w:rPr>
        <w:t>if</w:t>
      </w:r>
      <w:r>
        <w:t xml:space="preserve">, and </w:t>
      </w:r>
      <w:r>
        <w:rPr>
          <w:i/>
        </w:rPr>
        <w:t>only if</w:t>
      </w:r>
      <w:r>
        <w:t xml:space="preserve">, he publicly announces that it will do so. (Such an announcement, as Smith knows, will stimulate investment in </w:t>
      </w:r>
      <w:r>
        <w:rPr>
          <w:i/>
        </w:rPr>
        <w:t>X</w:t>
      </w:r>
      <w:r>
        <w:t>, thus keeping it afloat.) Knowing that he’ll make</w:t>
      </w:r>
      <w:r>
        <w:t xml:space="preserve"> the announcement, Smith knows that </w:t>
      </w:r>
      <w:r>
        <w:rPr>
          <w:i/>
        </w:rPr>
        <w:t xml:space="preserve">X </w:t>
      </w:r>
      <w:r>
        <w:t xml:space="preserve">will prosper and that, as a result, he’ll live another 20 years. Smith cannot know what he’ll come to know in the time that, by making the announcement, he will buy for himself, and </w:t>
      </w:r>
      <w:r>
        <w:rPr>
          <w:i/>
        </w:rPr>
        <w:t>X</w:t>
      </w:r>
      <w:r>
        <w:t>’s research-team (once it finds out</w:t>
      </w:r>
      <w:r>
        <w:t xml:space="preserve"> that it won’t perish) cannot know what </w:t>
      </w:r>
      <w:r>
        <w:rPr>
          <w:i/>
        </w:rPr>
        <w:t xml:space="preserve">it </w:t>
      </w:r>
      <w:r>
        <w:t>will come to know in the time that Smith has bought for it.</w:t>
      </w:r>
    </w:p>
    <w:p w:rsidR="000D32F5" w:rsidRDefault="000D32F5">
      <w:pPr>
        <w:pStyle w:val="BodyText"/>
        <w:spacing w:before="10"/>
        <w:ind w:left="0"/>
        <w:rPr>
          <w:sz w:val="25"/>
        </w:rPr>
      </w:pPr>
    </w:p>
    <w:p w:rsidR="000D32F5" w:rsidRDefault="003015BB">
      <w:pPr>
        <w:pStyle w:val="BodyText"/>
        <w:spacing w:line="249" w:lineRule="auto"/>
        <w:ind w:right="228" w:firstLine="288"/>
      </w:pPr>
      <w:r>
        <w:t xml:space="preserve">In the first story, knowledge of future events led to unforeseeable events. In the second story, somebody’s </w:t>
      </w:r>
      <w:r>
        <w:rPr>
          <w:i/>
        </w:rPr>
        <w:t xml:space="preserve">stating </w:t>
      </w:r>
      <w:r>
        <w:t xml:space="preserve">that he had such knowledge led to such events. </w:t>
      </w:r>
      <w:r>
        <w:rPr>
          <w:i/>
        </w:rPr>
        <w:t xml:space="preserve">Statements </w:t>
      </w:r>
      <w:r>
        <w:t xml:space="preserve">about the future make the future unpredictable in one way. </w:t>
      </w:r>
      <w:r>
        <w:rPr>
          <w:i/>
        </w:rPr>
        <w:t xml:space="preserve">Beliefs </w:t>
      </w:r>
      <w:r>
        <w:t>about the futur</w:t>
      </w:r>
      <w:r>
        <w:t>e make it unpredictable in a different way. Since the word “prediction” sometimes means “belief about the future” and sometimes means “</w:t>
      </w:r>
      <w:r>
        <w:rPr>
          <w:i/>
        </w:rPr>
        <w:t xml:space="preserve">statement </w:t>
      </w:r>
      <w:r>
        <w:t>about the future,” the thesis that the future is “unpredictable” is ambiguous; and even though both disambiguat</w:t>
      </w:r>
      <w:r>
        <w:t>ions are true, they’re true for very different reasons.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52"/>
        </w:numPr>
        <w:tabs>
          <w:tab w:val="left" w:pos="748"/>
        </w:tabs>
        <w:rPr>
          <w:u w:val="none"/>
        </w:rPr>
      </w:pPr>
      <w:bookmarkStart w:id="653" w:name="_bookmark652"/>
      <w:bookmarkEnd w:id="653"/>
      <w:r>
        <w:rPr>
          <w:u w:val="none"/>
        </w:rPr>
        <w:t>Why predictability ≠ determinism: Reason</w:t>
      </w:r>
      <w:r>
        <w:rPr>
          <w:spacing w:val="-5"/>
          <w:u w:val="none"/>
        </w:rPr>
        <w:t xml:space="preserve"> </w:t>
      </w:r>
      <w:r>
        <w:rPr>
          <w:u w:val="none"/>
        </w:rPr>
        <w:t>#3</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In this section, we will set aside the fact that, because of interference effects, there are limits to the degree of precision with which we can </w:t>
      </w:r>
      <w:r>
        <w:t xml:space="preserve">know what happens at the sub-atomic level. We will assume, falsely and strictly for argument’s sake, that there </w:t>
      </w:r>
      <w:r>
        <w:rPr>
          <w:i/>
        </w:rPr>
        <w:t xml:space="preserve">is </w:t>
      </w:r>
      <w:r>
        <w:t>a way to eliminate the gap between:</w:t>
      </w:r>
    </w:p>
    <w:p w:rsidR="000D32F5" w:rsidRDefault="000D32F5">
      <w:pPr>
        <w:pStyle w:val="BodyText"/>
        <w:spacing w:before="4"/>
        <w:ind w:left="0"/>
        <w:rPr>
          <w:sz w:val="25"/>
        </w:rPr>
      </w:pPr>
    </w:p>
    <w:p w:rsidR="000D32F5" w:rsidRDefault="003015BB">
      <w:pPr>
        <w:pStyle w:val="ListParagraph"/>
        <w:numPr>
          <w:ilvl w:val="0"/>
          <w:numId w:val="151"/>
        </w:numPr>
        <w:tabs>
          <w:tab w:val="left" w:pos="1371"/>
        </w:tabs>
        <w:ind w:hanging="286"/>
        <w:rPr>
          <w:sz w:val="24"/>
        </w:rPr>
      </w:pPr>
      <w:r>
        <w:rPr>
          <w:sz w:val="24"/>
        </w:rPr>
        <w:t>How the world</w:t>
      </w:r>
      <w:r>
        <w:rPr>
          <w:spacing w:val="-3"/>
          <w:sz w:val="24"/>
        </w:rPr>
        <w:t xml:space="preserve"> </w:t>
      </w:r>
      <w:r>
        <w:rPr>
          <w:sz w:val="24"/>
        </w:rPr>
        <w:t>is,</w:t>
      </w:r>
    </w:p>
    <w:p w:rsidR="000D32F5" w:rsidRDefault="000D32F5">
      <w:pPr>
        <w:pStyle w:val="BodyText"/>
        <w:spacing w:before="3"/>
        <w:ind w:left="0"/>
        <w:rPr>
          <w:sz w:val="18"/>
        </w:rPr>
      </w:pPr>
    </w:p>
    <w:p w:rsidR="000D32F5" w:rsidRDefault="003015BB">
      <w:pPr>
        <w:pStyle w:val="BodyText"/>
        <w:spacing w:before="90"/>
        <w:ind w:left="388"/>
      </w:pPr>
      <w:r>
        <w:t>and:</w:t>
      </w:r>
    </w:p>
    <w:p w:rsidR="000D32F5" w:rsidRDefault="003015BB">
      <w:pPr>
        <w:pStyle w:val="ListParagraph"/>
        <w:numPr>
          <w:ilvl w:val="0"/>
          <w:numId w:val="151"/>
        </w:numPr>
        <w:tabs>
          <w:tab w:val="left" w:pos="1437"/>
        </w:tabs>
        <w:spacing w:before="12"/>
        <w:ind w:left="1436" w:hanging="352"/>
        <w:rPr>
          <w:sz w:val="24"/>
        </w:rPr>
      </w:pPr>
      <w:r>
        <w:rPr>
          <w:sz w:val="24"/>
        </w:rPr>
        <w:t>How the world is represented to us that is the inevitable result of the</w:t>
      </w:r>
      <w:r>
        <w:rPr>
          <w:spacing w:val="-25"/>
          <w:sz w:val="24"/>
        </w:rPr>
        <w:t xml:space="preserve"> </w:t>
      </w:r>
      <w:r>
        <w:rPr>
          <w:sz w:val="24"/>
        </w:rPr>
        <w:t>fact</w:t>
      </w:r>
    </w:p>
    <w:p w:rsidR="000D32F5" w:rsidRDefault="003015BB">
      <w:pPr>
        <w:pStyle w:val="BodyText"/>
        <w:spacing w:before="12"/>
        <w:ind w:left="796"/>
      </w:pPr>
      <w:r>
        <w:t>that knowledge is acquired by interacting with the world.</w:t>
      </w:r>
    </w:p>
    <w:p w:rsidR="000D32F5" w:rsidRDefault="000D32F5">
      <w:pPr>
        <w:pStyle w:val="BodyText"/>
        <w:spacing w:before="1"/>
        <w:ind w:left="0"/>
        <w:rPr>
          <w:sz w:val="26"/>
        </w:rPr>
      </w:pPr>
    </w:p>
    <w:p w:rsidR="000D32F5" w:rsidRDefault="003015BB">
      <w:pPr>
        <w:pStyle w:val="BodyText"/>
        <w:tabs>
          <w:tab w:val="left" w:leader="hyphen" w:pos="5483"/>
        </w:tabs>
        <w:spacing w:line="249" w:lineRule="auto"/>
        <w:ind w:right="122" w:firstLine="288"/>
      </w:pPr>
      <w:r>
        <w:t>We</w:t>
      </w:r>
      <w:r>
        <w:rPr>
          <w:spacing w:val="-4"/>
        </w:rPr>
        <w:t xml:space="preserve"> </w:t>
      </w:r>
      <w:r>
        <w:t>will</w:t>
      </w:r>
      <w:r>
        <w:rPr>
          <w:spacing w:val="-4"/>
        </w:rPr>
        <w:t xml:space="preserve"> </w:t>
      </w:r>
      <w:r>
        <w:t>see</w:t>
      </w:r>
      <w:r>
        <w:rPr>
          <w:spacing w:val="-4"/>
        </w:rPr>
        <w:t xml:space="preserve"> </w:t>
      </w:r>
      <w:r>
        <w:t>that,</w:t>
      </w:r>
      <w:r>
        <w:rPr>
          <w:spacing w:val="-3"/>
        </w:rPr>
        <w:t xml:space="preserve"> </w:t>
      </w:r>
      <w:r>
        <w:rPr>
          <w:i/>
        </w:rPr>
        <w:t>even</w:t>
      </w:r>
      <w:r>
        <w:rPr>
          <w:i/>
          <w:spacing w:val="-2"/>
        </w:rPr>
        <w:t xml:space="preserve"> </w:t>
      </w:r>
      <w:r>
        <w:rPr>
          <w:i/>
        </w:rPr>
        <w:t>if</w:t>
      </w:r>
      <w:r>
        <w:rPr>
          <w:i/>
          <w:spacing w:val="-4"/>
        </w:rPr>
        <w:t xml:space="preserve"> </w:t>
      </w:r>
      <w:r>
        <w:rPr>
          <w:i/>
        </w:rPr>
        <w:t>this</w:t>
      </w:r>
      <w:r>
        <w:rPr>
          <w:i/>
          <w:spacing w:val="-4"/>
        </w:rPr>
        <w:t xml:space="preserve"> </w:t>
      </w:r>
      <w:r>
        <w:rPr>
          <w:i/>
        </w:rPr>
        <w:t>assumption</w:t>
      </w:r>
      <w:r>
        <w:rPr>
          <w:i/>
          <w:spacing w:val="-3"/>
        </w:rPr>
        <w:t xml:space="preserve"> </w:t>
      </w:r>
      <w:r>
        <w:rPr>
          <w:i/>
        </w:rPr>
        <w:t>is</w:t>
      </w:r>
      <w:r>
        <w:rPr>
          <w:i/>
          <w:spacing w:val="-3"/>
        </w:rPr>
        <w:t xml:space="preserve"> </w:t>
      </w:r>
      <w:r>
        <w:rPr>
          <w:i/>
        </w:rPr>
        <w:t>granted</w:t>
      </w:r>
      <w:r>
        <w:t>,</w:t>
      </w:r>
      <w:r>
        <w:rPr>
          <w:spacing w:val="-3"/>
        </w:rPr>
        <w:t xml:space="preserve"> </w:t>
      </w:r>
      <w:r>
        <w:t>a</w:t>
      </w:r>
      <w:r>
        <w:rPr>
          <w:spacing w:val="-4"/>
        </w:rPr>
        <w:t xml:space="preserve"> </w:t>
      </w:r>
      <w:r>
        <w:t>strictly</w:t>
      </w:r>
      <w:r>
        <w:rPr>
          <w:spacing w:val="-3"/>
        </w:rPr>
        <w:t xml:space="preserve"> </w:t>
      </w:r>
      <w:r>
        <w:t>deterministic</w:t>
      </w:r>
      <w:r>
        <w:rPr>
          <w:spacing w:val="-4"/>
        </w:rPr>
        <w:t xml:space="preserve"> </w:t>
      </w:r>
      <w:r>
        <w:t>world</w:t>
      </w:r>
      <w:r>
        <w:rPr>
          <w:spacing w:val="-2"/>
        </w:rPr>
        <w:t xml:space="preserve"> </w:t>
      </w:r>
      <w:r>
        <w:t>is</w:t>
      </w:r>
      <w:r>
        <w:rPr>
          <w:spacing w:val="-4"/>
        </w:rPr>
        <w:t xml:space="preserve"> </w:t>
      </w:r>
      <w:r>
        <w:rPr>
          <w:i/>
        </w:rPr>
        <w:t>still</w:t>
      </w:r>
      <w:r>
        <w:rPr>
          <w:i/>
          <w:spacing w:val="-4"/>
        </w:rPr>
        <w:t xml:space="preserve"> </w:t>
      </w:r>
      <w:r>
        <w:t>one</w:t>
      </w:r>
      <w:r>
        <w:rPr>
          <w:spacing w:val="-4"/>
        </w:rPr>
        <w:t xml:space="preserve"> </w:t>
      </w:r>
      <w:r>
        <w:t>in which there are limits to what any being---no matter how intelligent, no matter how unencumbered by fatigue, lack of acumen, limitations of memory and life-span, etc.---can know about the future. More specifically, we’ll see that, for reasons inherent i</w:t>
      </w:r>
      <w:r>
        <w:t xml:space="preserve">n the very concept of </w:t>
      </w:r>
      <w:r>
        <w:rPr>
          <w:i/>
        </w:rPr>
        <w:t>instantaneousness---</w:t>
      </w:r>
      <w:r>
        <w:t>i.e., of what an instant in</w:t>
      </w:r>
      <w:r>
        <w:rPr>
          <w:spacing w:val="-20"/>
        </w:rPr>
        <w:t xml:space="preserve"> </w:t>
      </w:r>
      <w:r>
        <w:t>time</w:t>
      </w:r>
      <w:r>
        <w:rPr>
          <w:spacing w:val="-4"/>
        </w:rPr>
        <w:t xml:space="preserve"> </w:t>
      </w:r>
      <w:r>
        <w:t>is</w:t>
      </w:r>
      <w:r>
        <w:tab/>
        <w:t>it cannot be known exactly what</w:t>
      </w:r>
      <w:r>
        <w:rPr>
          <w:spacing w:val="-8"/>
        </w:rPr>
        <w:t xml:space="preserve"> </w:t>
      </w:r>
      <w:r>
        <w:t>is</w:t>
      </w:r>
    </w:p>
    <w:p w:rsidR="000D32F5" w:rsidRDefault="003015BB">
      <w:pPr>
        <w:pStyle w:val="BodyText"/>
        <w:spacing w:before="5"/>
      </w:pPr>
      <w:r>
        <w:t xml:space="preserve">happening at </w:t>
      </w:r>
      <w:r>
        <w:rPr>
          <w:i/>
        </w:rPr>
        <w:t xml:space="preserve">any </w:t>
      </w:r>
      <w:r>
        <w:t>given instant in time.</w:t>
      </w:r>
    </w:p>
    <w:p w:rsidR="000D32F5" w:rsidRDefault="003015BB">
      <w:pPr>
        <w:pStyle w:val="BodyText"/>
        <w:spacing w:before="12" w:line="249" w:lineRule="auto"/>
        <w:ind w:right="116" w:firstLine="288"/>
      </w:pPr>
      <w:r>
        <w:t>If we’re right about this, it obviously follows that we cannot know exactly what is happening at the pr</w:t>
      </w:r>
      <w:r>
        <w:t>esent instant. Given that any knowledge we have of the future is based on our knowledge of current conditions, it follows that, for reasons having nothing to do with interference effects, there are limits, even in a strictly deterministic universe, to what</w:t>
      </w:r>
      <w:r>
        <w:t xml:space="preserve"> it is theoretically possible to know about the future.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52"/>
        </w:numPr>
        <w:tabs>
          <w:tab w:val="left" w:pos="928"/>
        </w:tabs>
        <w:rPr>
          <w:u w:val="none"/>
        </w:rPr>
      </w:pPr>
      <w:bookmarkStart w:id="654" w:name="_bookmark653"/>
      <w:bookmarkEnd w:id="654"/>
      <w:r>
        <w:rPr>
          <w:u w:val="none"/>
        </w:rPr>
        <w:t>Why predictability ≠ determinism: Reason #3</w:t>
      </w:r>
      <w:r>
        <w:rPr>
          <w:spacing w:val="-8"/>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ind w:left="388"/>
      </w:pPr>
      <w:r>
        <w:t xml:space="preserve">What does it mean to say that the car’s speed </w:t>
      </w:r>
      <w:r>
        <w:rPr>
          <w:i/>
        </w:rPr>
        <w:t xml:space="preserve">at instant t </w:t>
      </w:r>
      <w:r>
        <w:t>is 60 mph? Speed = distance/time.</w:t>
      </w:r>
    </w:p>
    <w:p w:rsidR="000D32F5" w:rsidRDefault="003015BB">
      <w:pPr>
        <w:pStyle w:val="BodyText"/>
        <w:spacing w:before="12" w:line="249" w:lineRule="auto"/>
        <w:ind w:right="222"/>
      </w:pPr>
      <w:r>
        <w:t>An instant is an infinitely short stretch of time.</w:t>
      </w:r>
      <w:bookmarkStart w:id="655" w:name="_bookmark654"/>
      <w:bookmarkEnd w:id="655"/>
      <w:r>
        <w:rPr>
          <w:color w:val="0562C1"/>
          <w:position w:val="18"/>
          <w:u w:val="single" w:color="0562C1"/>
        </w:rPr>
        <w:t>[301]</w:t>
      </w:r>
      <w:r>
        <w:rPr>
          <w:color w:val="0562C1"/>
          <w:position w:val="18"/>
        </w:rPr>
        <w:t xml:space="preserve"> </w:t>
      </w:r>
      <w:r>
        <w:t xml:space="preserve">The time-interval encompassed by an instant is nil. So the car cannot therefore cover </w:t>
      </w:r>
      <w:r>
        <w:rPr>
          <w:i/>
        </w:rPr>
        <w:t xml:space="preserve">any </w:t>
      </w:r>
      <w:r>
        <w:t>distance during that interval. It follows, so it would seem, that it makes no sense at all to speak of the car</w:t>
      </w:r>
      <w:r>
        <w:t xml:space="preserve">’s speed </w:t>
      </w:r>
      <w:r>
        <w:rPr>
          <w:i/>
        </w:rPr>
        <w:t xml:space="preserve">at </w:t>
      </w:r>
      <w:r>
        <w:t>an instant.</w:t>
      </w:r>
    </w:p>
    <w:p w:rsidR="000D32F5" w:rsidRDefault="003015BB">
      <w:pPr>
        <w:pStyle w:val="BodyText"/>
        <w:spacing w:before="3" w:line="252" w:lineRule="auto"/>
        <w:ind w:right="120" w:firstLine="288"/>
      </w:pPr>
      <w:r>
        <w:t xml:space="preserve">To say that the car’s speed </w:t>
      </w:r>
      <w:r>
        <w:rPr>
          <w:i/>
        </w:rPr>
        <w:t xml:space="preserve">at t </w:t>
      </w:r>
      <w:r>
        <w:t xml:space="preserve">is 60 mph is to say that the car’s speed during arbitrarily short stretches of non-null, </w:t>
      </w:r>
      <w:r>
        <w:rPr>
          <w:i/>
        </w:rPr>
        <w:t>t</w:t>
      </w:r>
      <w:r>
        <w:t>-inclusive time-intervals approximates to 60 mph to an arbitrarily high degree. If the car’s average speed du</w:t>
      </w:r>
      <w:r>
        <w:t xml:space="preserve">ring </w:t>
      </w:r>
      <w:r>
        <w:rPr>
          <w:i/>
        </w:rPr>
        <w:t>t</w:t>
      </w:r>
      <w:r>
        <w:t xml:space="preserve">-inclusive interval </w:t>
      </w:r>
      <w:r>
        <w:rPr>
          <w:i/>
        </w:rPr>
        <w:t>S</w:t>
      </w:r>
      <w:r>
        <w:rPr>
          <w:position w:val="-5"/>
          <w:sz w:val="18"/>
        </w:rPr>
        <w:t xml:space="preserve">1 </w:t>
      </w:r>
      <w:r>
        <w:t xml:space="preserve">is 62 mph, there is some shorter </w:t>
      </w:r>
      <w:r>
        <w:rPr>
          <w:i/>
        </w:rPr>
        <w:t>t</w:t>
      </w:r>
      <w:r>
        <w:t xml:space="preserve">- inclusive interval </w:t>
      </w:r>
      <w:r>
        <w:rPr>
          <w:i/>
        </w:rPr>
        <w:t>S</w:t>
      </w:r>
      <w:r>
        <w:rPr>
          <w:position w:val="-5"/>
          <w:sz w:val="18"/>
        </w:rPr>
        <w:t xml:space="preserve">2 </w:t>
      </w:r>
      <w:r>
        <w:t xml:space="preserve">such that the car’s average speed during </w:t>
      </w:r>
      <w:r>
        <w:rPr>
          <w:i/>
        </w:rPr>
        <w:t>S</w:t>
      </w:r>
      <w:r>
        <w:rPr>
          <w:position w:val="-5"/>
          <w:sz w:val="18"/>
        </w:rPr>
        <w:t xml:space="preserve">2 </w:t>
      </w:r>
      <w:r>
        <w:t xml:space="preserve">differs from 60 mph by </w:t>
      </w:r>
      <w:r>
        <w:rPr>
          <w:i/>
        </w:rPr>
        <w:t xml:space="preserve">less than </w:t>
      </w:r>
      <w:r>
        <w:t xml:space="preserve">2 mph. And if </w:t>
      </w:r>
      <w:r>
        <w:rPr>
          <w:i/>
        </w:rPr>
        <w:t>S</w:t>
      </w:r>
      <w:r>
        <w:rPr>
          <w:position w:val="-5"/>
          <w:sz w:val="18"/>
        </w:rPr>
        <w:t xml:space="preserve">3 </w:t>
      </w:r>
      <w:r>
        <w:t xml:space="preserve">is some </w:t>
      </w:r>
      <w:r>
        <w:rPr>
          <w:i/>
        </w:rPr>
        <w:t>t</w:t>
      </w:r>
      <w:r>
        <w:t>-inclusive time-interval during which the car’s average speed is 6</w:t>
      </w:r>
      <w:r>
        <w:t xml:space="preserve">0.0001 mph, there is some shorter </w:t>
      </w:r>
      <w:r>
        <w:rPr>
          <w:i/>
        </w:rPr>
        <w:t>t</w:t>
      </w:r>
      <w:r>
        <w:t xml:space="preserve">-inclusive interval </w:t>
      </w:r>
      <w:r>
        <w:rPr>
          <w:i/>
        </w:rPr>
        <w:t>S</w:t>
      </w:r>
      <w:r>
        <w:rPr>
          <w:position w:val="-5"/>
          <w:sz w:val="18"/>
        </w:rPr>
        <w:t xml:space="preserve">4 </w:t>
      </w:r>
      <w:r>
        <w:t xml:space="preserve">such that the car’s average speed during </w:t>
      </w:r>
      <w:r>
        <w:rPr>
          <w:i/>
        </w:rPr>
        <w:t>S</w:t>
      </w:r>
      <w:r>
        <w:rPr>
          <w:position w:val="-5"/>
          <w:sz w:val="18"/>
        </w:rPr>
        <w:t xml:space="preserve">4 </w:t>
      </w:r>
      <w:r>
        <w:t>differs from 60 mph by less than 1/10,000 mph. And so</w:t>
      </w:r>
      <w:r>
        <w:rPr>
          <w:spacing w:val="-38"/>
        </w:rPr>
        <w:t xml:space="preserve"> </w:t>
      </w:r>
      <w:r>
        <w:t>on.</w:t>
      </w:r>
    </w:p>
    <w:p w:rsidR="000D32F5" w:rsidRDefault="003015BB">
      <w:pPr>
        <w:pStyle w:val="BodyText"/>
        <w:spacing w:line="252" w:lineRule="auto"/>
        <w:ind w:right="286" w:firstLine="288"/>
      </w:pPr>
      <w:r>
        <w:rPr>
          <w:i/>
        </w:rPr>
        <w:t xml:space="preserve">All </w:t>
      </w:r>
      <w:r>
        <w:t>statements about what obtains during a given “instant” are elliptical for statements about w</w:t>
      </w:r>
      <w:r>
        <w:t xml:space="preserve">hat obtains during non-null stretches of time. If </w:t>
      </w:r>
      <w:r>
        <w:rPr>
          <w:i/>
        </w:rPr>
        <w:t>O</w:t>
      </w:r>
      <w:r>
        <w:t xml:space="preserve">’s mass is constantly increasing, to say that, at instant </w:t>
      </w:r>
      <w:r>
        <w:rPr>
          <w:i/>
        </w:rPr>
        <w:t>t</w:t>
      </w:r>
      <w:r>
        <w:t xml:space="preserve">, </w:t>
      </w:r>
      <w:r>
        <w:rPr>
          <w:i/>
        </w:rPr>
        <w:t>O</w:t>
      </w:r>
      <w:r>
        <w:t xml:space="preserve">’s mass is </w:t>
      </w:r>
      <w:r>
        <w:rPr>
          <w:i/>
        </w:rPr>
        <w:t xml:space="preserve">M </w:t>
      </w:r>
      <w:r>
        <w:t xml:space="preserve">is to say that, given any non-null </w:t>
      </w:r>
      <w:r>
        <w:rPr>
          <w:i/>
        </w:rPr>
        <w:t>t</w:t>
      </w:r>
      <w:r>
        <w:t>-inclusive time-interval S</w:t>
      </w:r>
      <w:r>
        <w:rPr>
          <w:position w:val="-5"/>
          <w:sz w:val="18"/>
        </w:rPr>
        <w:t>1</w:t>
      </w:r>
      <w:r>
        <w:t xml:space="preserve">, if </w:t>
      </w:r>
      <w:r>
        <w:rPr>
          <w:i/>
        </w:rPr>
        <w:t>O</w:t>
      </w:r>
      <w:r>
        <w:t xml:space="preserve">’s mass deviates from </w:t>
      </w:r>
      <w:r>
        <w:rPr>
          <w:i/>
        </w:rPr>
        <w:t xml:space="preserve">M </w:t>
      </w:r>
      <w:r>
        <w:t>by a given amount, there is a shorter</w:t>
      </w:r>
      <w:r>
        <w:t xml:space="preserve"> </w:t>
      </w:r>
      <w:r>
        <w:rPr>
          <w:i/>
        </w:rPr>
        <w:t>t</w:t>
      </w:r>
      <w:r>
        <w:t xml:space="preserve">-inclusive interval </w:t>
      </w:r>
      <w:r>
        <w:rPr>
          <w:i/>
        </w:rPr>
        <w:t>S</w:t>
      </w:r>
      <w:r>
        <w:rPr>
          <w:position w:val="-5"/>
          <w:sz w:val="18"/>
        </w:rPr>
        <w:t xml:space="preserve">2 </w:t>
      </w:r>
      <w:r>
        <w:t xml:space="preserve">such that </w:t>
      </w:r>
      <w:r>
        <w:rPr>
          <w:i/>
        </w:rPr>
        <w:t>O</w:t>
      </w:r>
      <w:r>
        <w:t xml:space="preserve">’s mass deviates from </w:t>
      </w:r>
      <w:r>
        <w:rPr>
          <w:i/>
        </w:rPr>
        <w:t xml:space="preserve">M </w:t>
      </w:r>
      <w:r>
        <w:t>by less than that amount.</w:t>
      </w:r>
    </w:p>
    <w:p w:rsidR="000D32F5" w:rsidRDefault="003015BB">
      <w:pPr>
        <w:pStyle w:val="BodyText"/>
        <w:spacing w:line="249" w:lineRule="auto"/>
        <w:ind w:right="136" w:firstLine="288"/>
      </w:pPr>
      <w:r>
        <w:t xml:space="preserve">Measuring an object’s speed involves seeing how much distance it covers during some interval of time. There is no other way---or, more precisely, no other </w:t>
      </w:r>
      <w:r>
        <w:rPr>
          <w:i/>
        </w:rPr>
        <w:t xml:space="preserve">direct </w:t>
      </w:r>
      <w:r>
        <w:t>way—of d</w:t>
      </w:r>
      <w:r>
        <w:t xml:space="preserve">etermining a given object’s speed. Given some object </w:t>
      </w:r>
      <w:r>
        <w:rPr>
          <w:i/>
        </w:rPr>
        <w:t xml:space="preserve">O </w:t>
      </w:r>
      <w:r>
        <w:t xml:space="preserve">whose speed at time </w:t>
      </w:r>
      <w:r>
        <w:rPr>
          <w:i/>
        </w:rPr>
        <w:t xml:space="preserve">t </w:t>
      </w:r>
      <w:r>
        <w:t xml:space="preserve">one wishes to ascertain, one cannot directly ascertain </w:t>
      </w:r>
      <w:r>
        <w:rPr>
          <w:i/>
        </w:rPr>
        <w:t>O</w:t>
      </w:r>
      <w:r>
        <w:t xml:space="preserve">’s speed </w:t>
      </w:r>
      <w:r>
        <w:rPr>
          <w:i/>
        </w:rPr>
        <w:t>at t</w:t>
      </w:r>
      <w:r>
        <w:t xml:space="preserve">. (One can </w:t>
      </w:r>
      <w:r>
        <w:rPr>
          <w:i/>
        </w:rPr>
        <w:t>in</w:t>
      </w:r>
      <w:r>
        <w:t xml:space="preserve">directly ascertain it, as we’ll see shortly.) What one </w:t>
      </w:r>
      <w:r>
        <w:rPr>
          <w:i/>
        </w:rPr>
        <w:t xml:space="preserve">can </w:t>
      </w:r>
      <w:r>
        <w:t xml:space="preserve">directly ascertain is </w:t>
      </w:r>
      <w:r>
        <w:rPr>
          <w:i/>
        </w:rPr>
        <w:t>O</w:t>
      </w:r>
      <w:r>
        <w:t xml:space="preserve">’s </w:t>
      </w:r>
      <w:r>
        <w:rPr>
          <w:i/>
        </w:rPr>
        <w:t xml:space="preserve">average </w:t>
      </w:r>
      <w:r>
        <w:t xml:space="preserve">speed during some </w:t>
      </w:r>
      <w:r>
        <w:rPr>
          <w:i/>
        </w:rPr>
        <w:t>t</w:t>
      </w:r>
      <w:r>
        <w:t xml:space="preserve">-inclusive interval. The smaller the interval, the better an approximation to </w:t>
      </w:r>
      <w:r>
        <w:rPr>
          <w:i/>
        </w:rPr>
        <w:t>O</w:t>
      </w:r>
      <w:r>
        <w:t xml:space="preserve">’s speed </w:t>
      </w:r>
      <w:r>
        <w:rPr>
          <w:i/>
        </w:rPr>
        <w:t>at t</w:t>
      </w:r>
      <w:r>
        <w:t xml:space="preserve">. But---and this cannot be stressed enough---it is only by considering </w:t>
      </w:r>
      <w:r>
        <w:rPr>
          <w:i/>
        </w:rPr>
        <w:t>O</w:t>
      </w:r>
      <w:r>
        <w:t>’s speed during (</w:t>
      </w:r>
      <w:r>
        <w:rPr>
          <w:i/>
        </w:rPr>
        <w:t>t</w:t>
      </w:r>
      <w:r>
        <w:t xml:space="preserve">-inclusive) </w:t>
      </w:r>
      <w:r>
        <w:rPr>
          <w:i/>
        </w:rPr>
        <w:t xml:space="preserve">stretches </w:t>
      </w:r>
      <w:r>
        <w:t>of time that one can dete</w:t>
      </w:r>
      <w:r>
        <w:t xml:space="preserve">rmine </w:t>
      </w:r>
      <w:r>
        <w:rPr>
          <w:i/>
        </w:rPr>
        <w:t>O</w:t>
      </w:r>
      <w:r>
        <w:t>’s speed.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52"/>
        </w:numPr>
        <w:tabs>
          <w:tab w:val="left" w:pos="928"/>
        </w:tabs>
        <w:rPr>
          <w:u w:val="none"/>
        </w:rPr>
      </w:pPr>
      <w:bookmarkStart w:id="656" w:name="_bookmark655"/>
      <w:bookmarkEnd w:id="656"/>
      <w:r>
        <w:rPr>
          <w:u w:val="none"/>
        </w:rPr>
        <w:t>Why predictability ≠ determinism: Reason #3</w:t>
      </w:r>
      <w:r>
        <w:rPr>
          <w:spacing w:val="-8"/>
          <w:u w:val="none"/>
        </w:rPr>
        <w:t xml:space="preserve"> </w:t>
      </w:r>
      <w:r>
        <w:rPr>
          <w:u w:val="none"/>
        </w:rPr>
        <w:t>(continued)</w:t>
      </w:r>
    </w:p>
    <w:p w:rsidR="000D32F5" w:rsidRDefault="000D32F5">
      <w:pPr>
        <w:pStyle w:val="BodyText"/>
        <w:ind w:left="0"/>
        <w:rPr>
          <w:b/>
          <w:sz w:val="26"/>
        </w:rPr>
      </w:pPr>
    </w:p>
    <w:p w:rsidR="000D32F5" w:rsidRDefault="003015BB">
      <w:pPr>
        <w:spacing w:before="1" w:line="249" w:lineRule="auto"/>
        <w:ind w:left="100" w:right="160" w:firstLine="288"/>
        <w:rPr>
          <w:sz w:val="24"/>
        </w:rPr>
      </w:pPr>
      <w:r>
        <w:rPr>
          <w:sz w:val="24"/>
        </w:rPr>
        <w:t xml:space="preserve">That said, there may be reason to believe that </w:t>
      </w:r>
      <w:r>
        <w:rPr>
          <w:i/>
          <w:sz w:val="24"/>
        </w:rPr>
        <w:t>O</w:t>
      </w:r>
      <w:r>
        <w:rPr>
          <w:sz w:val="24"/>
        </w:rPr>
        <w:t xml:space="preserve">’s average speed during increasingly small </w:t>
      </w:r>
      <w:r>
        <w:rPr>
          <w:i/>
          <w:sz w:val="24"/>
        </w:rPr>
        <w:t>t</w:t>
      </w:r>
      <w:r>
        <w:rPr>
          <w:sz w:val="24"/>
        </w:rPr>
        <w:t xml:space="preserve">- inclusive intervals approximates without limit to 60 mph. (Put more precisely: there may be reasons to believe that, given any number </w:t>
      </w:r>
      <w:r>
        <w:rPr>
          <w:i/>
          <w:sz w:val="24"/>
        </w:rPr>
        <w:t>x</w:t>
      </w:r>
      <w:r>
        <w:rPr>
          <w:sz w:val="24"/>
        </w:rPr>
        <w:t xml:space="preserve">, no matter how small, there is some number </w:t>
      </w:r>
      <w:r>
        <w:rPr>
          <w:i/>
          <w:sz w:val="24"/>
        </w:rPr>
        <w:t xml:space="preserve">y </w:t>
      </w:r>
      <w:r>
        <w:rPr>
          <w:sz w:val="24"/>
        </w:rPr>
        <w:t xml:space="preserve">such that, if one considers a </w:t>
      </w:r>
      <w:r>
        <w:rPr>
          <w:i/>
          <w:sz w:val="24"/>
        </w:rPr>
        <w:t>t</w:t>
      </w:r>
      <w:r>
        <w:rPr>
          <w:sz w:val="24"/>
        </w:rPr>
        <w:t xml:space="preserve">-inclusive time-interval of length </w:t>
      </w:r>
      <w:r>
        <w:rPr>
          <w:i/>
          <w:sz w:val="24"/>
        </w:rPr>
        <w:t>y</w:t>
      </w:r>
      <w:r>
        <w:rPr>
          <w:sz w:val="24"/>
        </w:rPr>
        <w:t xml:space="preserve">, the </w:t>
      </w:r>
      <w:r>
        <w:rPr>
          <w:sz w:val="24"/>
        </w:rPr>
        <w:t xml:space="preserve">difference between 60 mph and </w:t>
      </w:r>
      <w:r>
        <w:rPr>
          <w:i/>
          <w:sz w:val="24"/>
        </w:rPr>
        <w:t>O</w:t>
      </w:r>
      <w:r>
        <w:rPr>
          <w:sz w:val="24"/>
        </w:rPr>
        <w:t xml:space="preserve">’s velocity at </w:t>
      </w:r>
      <w:r>
        <w:rPr>
          <w:i/>
          <w:sz w:val="24"/>
        </w:rPr>
        <w:t xml:space="preserve">t </w:t>
      </w:r>
      <w:r>
        <w:rPr>
          <w:sz w:val="24"/>
        </w:rPr>
        <w:t xml:space="preserve">is less than </w:t>
      </w:r>
      <w:r>
        <w:rPr>
          <w:i/>
          <w:sz w:val="24"/>
        </w:rPr>
        <w:t>x.</w:t>
      </w:r>
      <w:r>
        <w:rPr>
          <w:sz w:val="24"/>
        </w:rPr>
        <w:t>) Supp</w:t>
      </w:r>
      <w:r>
        <w:rPr>
          <w:i/>
          <w:sz w:val="24"/>
        </w:rPr>
        <w:t>o</w:t>
      </w:r>
      <w:r>
        <w:rPr>
          <w:sz w:val="24"/>
        </w:rPr>
        <w:t xml:space="preserve">sing for argument’s sake that one establishes that </w:t>
      </w:r>
      <w:r>
        <w:rPr>
          <w:i/>
          <w:sz w:val="24"/>
        </w:rPr>
        <w:t>the smaller</w:t>
      </w:r>
      <w:r>
        <w:rPr>
          <w:i/>
          <w:spacing w:val="-5"/>
          <w:sz w:val="24"/>
        </w:rPr>
        <w:t xml:space="preserve"> </w:t>
      </w:r>
      <w:r>
        <w:rPr>
          <w:i/>
          <w:sz w:val="24"/>
        </w:rPr>
        <w:t>the</w:t>
      </w:r>
      <w:r>
        <w:rPr>
          <w:i/>
          <w:spacing w:val="-4"/>
          <w:sz w:val="24"/>
        </w:rPr>
        <w:t xml:space="preserve"> </w:t>
      </w:r>
      <w:r>
        <w:rPr>
          <w:i/>
          <w:sz w:val="24"/>
        </w:rPr>
        <w:t>t-inclusive</w:t>
      </w:r>
      <w:r>
        <w:rPr>
          <w:i/>
          <w:spacing w:val="-4"/>
          <w:sz w:val="24"/>
        </w:rPr>
        <w:t xml:space="preserve"> </w:t>
      </w:r>
      <w:r>
        <w:rPr>
          <w:i/>
          <w:sz w:val="24"/>
        </w:rPr>
        <w:t>interval</w:t>
      </w:r>
      <w:r>
        <w:rPr>
          <w:i/>
          <w:spacing w:val="-4"/>
          <w:sz w:val="24"/>
        </w:rPr>
        <w:t xml:space="preserve"> </w:t>
      </w:r>
      <w:r>
        <w:rPr>
          <w:i/>
          <w:sz w:val="24"/>
        </w:rPr>
        <w:t>that</w:t>
      </w:r>
      <w:r>
        <w:rPr>
          <w:i/>
          <w:spacing w:val="-4"/>
          <w:sz w:val="24"/>
        </w:rPr>
        <w:t xml:space="preserve"> </w:t>
      </w:r>
      <w:r>
        <w:rPr>
          <w:i/>
          <w:sz w:val="24"/>
        </w:rPr>
        <w:t>one</w:t>
      </w:r>
      <w:r>
        <w:rPr>
          <w:i/>
          <w:spacing w:val="-4"/>
          <w:sz w:val="24"/>
        </w:rPr>
        <w:t xml:space="preserve"> </w:t>
      </w:r>
      <w:r>
        <w:rPr>
          <w:i/>
          <w:sz w:val="24"/>
        </w:rPr>
        <w:t>considers</w:t>
      </w:r>
      <w:r>
        <w:rPr>
          <w:i/>
          <w:spacing w:val="-4"/>
          <w:sz w:val="24"/>
        </w:rPr>
        <w:t xml:space="preserve"> </w:t>
      </w:r>
      <w:r>
        <w:rPr>
          <w:i/>
          <w:sz w:val="24"/>
        </w:rPr>
        <w:t>the</w:t>
      </w:r>
      <w:r>
        <w:rPr>
          <w:i/>
          <w:spacing w:val="-4"/>
          <w:sz w:val="24"/>
        </w:rPr>
        <w:t xml:space="preserve"> </w:t>
      </w:r>
      <w:r>
        <w:rPr>
          <w:i/>
          <w:sz w:val="24"/>
        </w:rPr>
        <w:t>closer</w:t>
      </w:r>
      <w:r>
        <w:rPr>
          <w:i/>
          <w:spacing w:val="-4"/>
          <w:sz w:val="24"/>
        </w:rPr>
        <w:t xml:space="preserve"> </w:t>
      </w:r>
      <w:r>
        <w:rPr>
          <w:i/>
          <w:sz w:val="24"/>
        </w:rPr>
        <w:t>to</w:t>
      </w:r>
      <w:r>
        <w:rPr>
          <w:i/>
          <w:spacing w:val="-4"/>
          <w:sz w:val="24"/>
        </w:rPr>
        <w:t xml:space="preserve"> </w:t>
      </w:r>
      <w:r>
        <w:rPr>
          <w:i/>
          <w:sz w:val="24"/>
        </w:rPr>
        <w:t>zero</w:t>
      </w:r>
      <w:r>
        <w:rPr>
          <w:i/>
          <w:spacing w:val="-3"/>
          <w:sz w:val="24"/>
        </w:rPr>
        <w:t xml:space="preserve"> </w:t>
      </w:r>
      <w:r>
        <w:rPr>
          <w:i/>
          <w:sz w:val="24"/>
        </w:rPr>
        <w:t>is</w:t>
      </w:r>
      <w:r>
        <w:rPr>
          <w:i/>
          <w:spacing w:val="-4"/>
          <w:sz w:val="24"/>
        </w:rPr>
        <w:t xml:space="preserve"> </w:t>
      </w:r>
      <w:r>
        <w:rPr>
          <w:i/>
          <w:sz w:val="24"/>
        </w:rPr>
        <w:t>the</w:t>
      </w:r>
      <w:r>
        <w:rPr>
          <w:i/>
          <w:spacing w:val="-4"/>
          <w:sz w:val="24"/>
        </w:rPr>
        <w:t xml:space="preserve"> </w:t>
      </w:r>
      <w:r>
        <w:rPr>
          <w:i/>
          <w:sz w:val="24"/>
        </w:rPr>
        <w:t>difference</w:t>
      </w:r>
      <w:r>
        <w:rPr>
          <w:i/>
          <w:spacing w:val="-4"/>
          <w:sz w:val="24"/>
        </w:rPr>
        <w:t xml:space="preserve"> </w:t>
      </w:r>
      <w:r>
        <w:rPr>
          <w:i/>
          <w:sz w:val="24"/>
        </w:rPr>
        <w:t>between</w:t>
      </w:r>
      <w:r>
        <w:rPr>
          <w:i/>
          <w:spacing w:val="-3"/>
          <w:sz w:val="24"/>
        </w:rPr>
        <w:t xml:space="preserve"> </w:t>
      </w:r>
      <w:r>
        <w:rPr>
          <w:i/>
          <w:sz w:val="24"/>
        </w:rPr>
        <w:t>O’s speed during that interval and</w:t>
      </w:r>
      <w:r>
        <w:rPr>
          <w:i/>
          <w:sz w:val="24"/>
        </w:rPr>
        <w:t xml:space="preserve"> 60 mph, then one has thereby established that O’s speed at t is 60 mph</w:t>
      </w:r>
      <w:r>
        <w:rPr>
          <w:sz w:val="24"/>
        </w:rPr>
        <w:t xml:space="preserve">. Indeed, the italicized claim </w:t>
      </w:r>
      <w:r>
        <w:rPr>
          <w:i/>
          <w:sz w:val="24"/>
        </w:rPr>
        <w:t xml:space="preserve">is </w:t>
      </w:r>
      <w:r>
        <w:rPr>
          <w:sz w:val="24"/>
        </w:rPr>
        <w:t>the meaning of “</w:t>
      </w:r>
      <w:r>
        <w:rPr>
          <w:i/>
          <w:sz w:val="24"/>
        </w:rPr>
        <w:t>O</w:t>
      </w:r>
      <w:r>
        <w:rPr>
          <w:sz w:val="24"/>
        </w:rPr>
        <w:t xml:space="preserve">’s speed at </w:t>
      </w:r>
      <w:r>
        <w:rPr>
          <w:i/>
          <w:sz w:val="24"/>
        </w:rPr>
        <w:t xml:space="preserve">t </w:t>
      </w:r>
      <w:r>
        <w:rPr>
          <w:sz w:val="24"/>
        </w:rPr>
        <w:t xml:space="preserve">is 60 mph.” (See Section 2.5.1.) It’s not that, because of our scientific limitations, establishing the truth of the italicized claim is the best we can do in the way of establishing that </w:t>
      </w:r>
      <w:r>
        <w:rPr>
          <w:i/>
          <w:sz w:val="24"/>
        </w:rPr>
        <w:t>O</w:t>
      </w:r>
      <w:r>
        <w:rPr>
          <w:sz w:val="24"/>
        </w:rPr>
        <w:t xml:space="preserve">’s speed at </w:t>
      </w:r>
      <w:r>
        <w:rPr>
          <w:i/>
          <w:sz w:val="24"/>
        </w:rPr>
        <w:t xml:space="preserve">t </w:t>
      </w:r>
      <w:r>
        <w:rPr>
          <w:sz w:val="24"/>
        </w:rPr>
        <w:t>is 60 mph. It’s that, for reasons inherent in the con</w:t>
      </w:r>
      <w:r>
        <w:rPr>
          <w:sz w:val="24"/>
        </w:rPr>
        <w:t>cept of what an instant is the two claims are identical, the former being but an abbreviation for the</w:t>
      </w:r>
      <w:r>
        <w:rPr>
          <w:spacing w:val="-5"/>
          <w:sz w:val="24"/>
        </w:rPr>
        <w:t xml:space="preserve"> </w:t>
      </w:r>
      <w:r>
        <w:rPr>
          <w:sz w:val="24"/>
        </w:rPr>
        <w:t>latter.</w:t>
      </w:r>
    </w:p>
    <w:p w:rsidR="000D32F5" w:rsidRDefault="003015BB">
      <w:pPr>
        <w:pStyle w:val="BodyText"/>
        <w:spacing w:before="11" w:line="249" w:lineRule="auto"/>
        <w:ind w:right="225" w:firstLine="288"/>
      </w:pPr>
      <w:r>
        <w:t xml:space="preserve">Since any direct (non-inferential) measurement of an object’s velocity will be of an object’s velocity during some </w:t>
      </w:r>
      <w:r>
        <w:rPr>
          <w:i/>
        </w:rPr>
        <w:t xml:space="preserve">stretch </w:t>
      </w:r>
      <w:r>
        <w:t xml:space="preserve">of time, any judgments </w:t>
      </w:r>
      <w:r>
        <w:t xml:space="preserve">one makes as to that object’s speed during some instant will involve, as we’ll now see, a heavy element of inference. Suppose that, during non-null, </w:t>
      </w:r>
      <w:r>
        <w:rPr>
          <w:i/>
        </w:rPr>
        <w:t>t</w:t>
      </w:r>
      <w:r>
        <w:t xml:space="preserve">-inclusive interval </w:t>
      </w:r>
      <w:r>
        <w:rPr>
          <w:i/>
        </w:rPr>
        <w:t>INT</w:t>
      </w:r>
      <w:r>
        <w:rPr>
          <w:position w:val="-5"/>
          <w:sz w:val="18"/>
        </w:rPr>
        <w:t>1</w:t>
      </w:r>
      <w:r>
        <w:t>. Bearing this supposition in mind, consider the following two statements:</w:t>
      </w:r>
    </w:p>
    <w:p w:rsidR="000D32F5" w:rsidRDefault="000D32F5">
      <w:pPr>
        <w:pStyle w:val="BodyText"/>
        <w:spacing w:before="7"/>
        <w:ind w:left="0"/>
        <w:rPr>
          <w:sz w:val="25"/>
        </w:rPr>
      </w:pPr>
    </w:p>
    <w:p w:rsidR="000D32F5" w:rsidRDefault="003015BB">
      <w:pPr>
        <w:pStyle w:val="ListParagraph"/>
        <w:numPr>
          <w:ilvl w:val="3"/>
          <w:numId w:val="152"/>
        </w:numPr>
        <w:tabs>
          <w:tab w:val="left" w:pos="1371"/>
        </w:tabs>
        <w:ind w:hanging="286"/>
        <w:rPr>
          <w:sz w:val="24"/>
        </w:rPr>
      </w:pPr>
      <w:r>
        <w:rPr>
          <w:i/>
          <w:sz w:val="24"/>
        </w:rPr>
        <w:t>O</w:t>
      </w:r>
      <w:r>
        <w:rPr>
          <w:sz w:val="24"/>
        </w:rPr>
        <w:t>’s av</w:t>
      </w:r>
      <w:r>
        <w:rPr>
          <w:sz w:val="24"/>
        </w:rPr>
        <w:t>erage velocity is 60</w:t>
      </w:r>
      <w:r>
        <w:rPr>
          <w:spacing w:val="-4"/>
          <w:sz w:val="24"/>
        </w:rPr>
        <w:t xml:space="preserve"> </w:t>
      </w:r>
      <w:r>
        <w:rPr>
          <w:sz w:val="24"/>
        </w:rPr>
        <w:t>mph.</w:t>
      </w:r>
    </w:p>
    <w:p w:rsidR="000D32F5" w:rsidRDefault="000D32F5">
      <w:pPr>
        <w:pStyle w:val="BodyText"/>
        <w:spacing w:before="1"/>
        <w:ind w:left="0"/>
        <w:rPr>
          <w:sz w:val="26"/>
        </w:rPr>
      </w:pPr>
    </w:p>
    <w:p w:rsidR="000D32F5" w:rsidRDefault="003015BB">
      <w:pPr>
        <w:pStyle w:val="ListParagraph"/>
        <w:numPr>
          <w:ilvl w:val="3"/>
          <w:numId w:val="152"/>
        </w:numPr>
        <w:tabs>
          <w:tab w:val="left" w:pos="1437"/>
        </w:tabs>
        <w:spacing w:line="252" w:lineRule="auto"/>
        <w:ind w:left="796" w:right="955" w:firstLine="288"/>
        <w:rPr>
          <w:sz w:val="24"/>
        </w:rPr>
      </w:pPr>
      <w:r>
        <w:rPr>
          <w:sz w:val="24"/>
        </w:rPr>
        <w:t xml:space="preserve">if </w:t>
      </w:r>
      <w:r>
        <w:rPr>
          <w:i/>
          <w:sz w:val="24"/>
        </w:rPr>
        <w:t>INT</w:t>
      </w:r>
      <w:r>
        <w:rPr>
          <w:position w:val="-5"/>
          <w:sz w:val="18"/>
        </w:rPr>
        <w:t>1</w:t>
      </w:r>
      <w:r>
        <w:rPr>
          <w:sz w:val="24"/>
        </w:rPr>
        <w:t xml:space="preserve">, </w:t>
      </w:r>
      <w:r>
        <w:rPr>
          <w:i/>
          <w:sz w:val="24"/>
        </w:rPr>
        <w:t>INT</w:t>
      </w:r>
      <w:r>
        <w:rPr>
          <w:position w:val="-5"/>
          <w:sz w:val="18"/>
        </w:rPr>
        <w:t>2</w:t>
      </w:r>
      <w:r>
        <w:rPr>
          <w:sz w:val="24"/>
        </w:rPr>
        <w:t xml:space="preserve">….are </w:t>
      </w:r>
      <w:r>
        <w:rPr>
          <w:i/>
          <w:sz w:val="24"/>
        </w:rPr>
        <w:t>t</w:t>
      </w:r>
      <w:r>
        <w:rPr>
          <w:sz w:val="24"/>
        </w:rPr>
        <w:t xml:space="preserve">-inclusive intervals such that, for any </w:t>
      </w:r>
      <w:r>
        <w:rPr>
          <w:i/>
          <w:sz w:val="24"/>
        </w:rPr>
        <w:t>n</w:t>
      </w:r>
      <w:r>
        <w:rPr>
          <w:sz w:val="24"/>
        </w:rPr>
        <w:t xml:space="preserve">, </w:t>
      </w:r>
      <w:r>
        <w:rPr>
          <w:i/>
          <w:sz w:val="24"/>
        </w:rPr>
        <w:t>INT</w:t>
      </w:r>
      <w:r>
        <w:rPr>
          <w:position w:val="-5"/>
          <w:sz w:val="18"/>
        </w:rPr>
        <w:t xml:space="preserve">n </w:t>
      </w:r>
      <w:r>
        <w:rPr>
          <w:sz w:val="24"/>
        </w:rPr>
        <w:t xml:space="preserve">is bigger than </w:t>
      </w:r>
      <w:r>
        <w:rPr>
          <w:i/>
          <w:sz w:val="24"/>
        </w:rPr>
        <w:t>INT</w:t>
      </w:r>
      <w:r>
        <w:rPr>
          <w:position w:val="-5"/>
          <w:sz w:val="18"/>
        </w:rPr>
        <w:t>n+1</w:t>
      </w:r>
      <w:r>
        <w:rPr>
          <w:sz w:val="24"/>
        </w:rPr>
        <w:t xml:space="preserve">, </w:t>
      </w:r>
      <w:r>
        <w:rPr>
          <w:i/>
          <w:sz w:val="24"/>
        </w:rPr>
        <w:t>O</w:t>
      </w:r>
      <w:r>
        <w:rPr>
          <w:sz w:val="24"/>
        </w:rPr>
        <w:t xml:space="preserve">’s average velocity during </w:t>
      </w:r>
      <w:r>
        <w:rPr>
          <w:i/>
          <w:sz w:val="24"/>
        </w:rPr>
        <w:t>INT</w:t>
      </w:r>
      <w:r>
        <w:rPr>
          <w:position w:val="-5"/>
          <w:sz w:val="18"/>
        </w:rPr>
        <w:t xml:space="preserve">n+1 </w:t>
      </w:r>
      <w:r>
        <w:rPr>
          <w:sz w:val="24"/>
        </w:rPr>
        <w:t>is closer to 60 mph than it is during</w:t>
      </w:r>
      <w:r>
        <w:rPr>
          <w:spacing w:val="-1"/>
          <w:sz w:val="24"/>
        </w:rPr>
        <w:t xml:space="preserve"> </w:t>
      </w:r>
      <w:r>
        <w:rPr>
          <w:i/>
          <w:sz w:val="24"/>
        </w:rPr>
        <w:t>INT</w:t>
      </w:r>
      <w:r>
        <w:rPr>
          <w:position w:val="-5"/>
          <w:sz w:val="18"/>
        </w:rPr>
        <w:t>n</w:t>
      </w:r>
      <w:r>
        <w:rPr>
          <w:sz w:val="24"/>
        </w:rPr>
        <w:t>.</w:t>
      </w:r>
    </w:p>
    <w:p w:rsidR="000D32F5" w:rsidRDefault="000D32F5">
      <w:pPr>
        <w:pStyle w:val="BodyText"/>
        <w:spacing w:before="9"/>
        <w:ind w:left="0"/>
      </w:pPr>
    </w:p>
    <w:p w:rsidR="000D32F5" w:rsidRDefault="003015BB">
      <w:pPr>
        <w:pStyle w:val="BodyText"/>
        <w:spacing w:before="1"/>
        <w:ind w:left="388"/>
      </w:pPr>
      <w:r>
        <w:t xml:space="preserve">One is justified in accepting (i) if, and only if, one is </w:t>
      </w:r>
      <w:r>
        <w:t>justified in accepting (ii).</w:t>
      </w:r>
    </w:p>
    <w:p w:rsidR="000D32F5" w:rsidRDefault="003015BB">
      <w:pPr>
        <w:pStyle w:val="BodyText"/>
        <w:spacing w:before="12" w:line="249" w:lineRule="auto"/>
        <w:ind w:right="160" w:firstLine="288"/>
      </w:pPr>
      <w:r>
        <w:t xml:space="preserve">But how could (ii) possibly be established? Not directly, obviously. Given any time-interval, one can measure </w:t>
      </w:r>
      <w:r>
        <w:rPr>
          <w:i/>
        </w:rPr>
        <w:t>O</w:t>
      </w:r>
      <w:r>
        <w:t xml:space="preserve">’s average velocity during that interval but once. Speed isn’t like length. One can measure an object’s length over </w:t>
      </w:r>
      <w:r>
        <w:t xml:space="preserve">and over again, since length is a property of enduring objects. But one can’t do this with speed, since speed is a property of non-recurring events. So </w:t>
      </w:r>
      <w:r>
        <w:rPr>
          <w:i/>
        </w:rPr>
        <w:t xml:space="preserve">if </w:t>
      </w:r>
      <w:r>
        <w:t xml:space="preserve">one judges that </w:t>
      </w:r>
      <w:r>
        <w:rPr>
          <w:i/>
        </w:rPr>
        <w:t>O</w:t>
      </w:r>
      <w:r>
        <w:t xml:space="preserve">’s speed at instant </w:t>
      </w:r>
      <w:r>
        <w:rPr>
          <w:i/>
        </w:rPr>
        <w:t xml:space="preserve">t </w:t>
      </w:r>
      <w:r>
        <w:t xml:space="preserve">is 60 mph, that is based </w:t>
      </w:r>
      <w:r>
        <w:rPr>
          <w:i/>
        </w:rPr>
        <w:t xml:space="preserve">partly </w:t>
      </w:r>
      <w:r>
        <w:t xml:space="preserve">on the fact that during the </w:t>
      </w:r>
      <w:r>
        <w:rPr>
          <w:i/>
        </w:rPr>
        <w:t>t</w:t>
      </w:r>
      <w:r>
        <w:t>-</w:t>
      </w:r>
      <w:r>
        <w:t xml:space="preserve"> inclusive interval during which one measured </w:t>
      </w:r>
      <w:r>
        <w:rPr>
          <w:i/>
        </w:rPr>
        <w:t>O</w:t>
      </w:r>
      <w:r>
        <w:t xml:space="preserve">’s </w:t>
      </w:r>
      <w:r>
        <w:rPr>
          <w:i/>
        </w:rPr>
        <w:t xml:space="preserve">average </w:t>
      </w:r>
      <w:r>
        <w:t>speed, that (average) speed was close to 60mph.</w:t>
      </w:r>
    </w:p>
    <w:p w:rsidR="000D32F5" w:rsidRDefault="003015BB">
      <w:pPr>
        <w:pStyle w:val="BodyText"/>
        <w:spacing w:before="7" w:line="249" w:lineRule="auto"/>
        <w:ind w:firstLine="288"/>
      </w:pPr>
      <w:r>
        <w:t>Assuming that judgment to be made on good grounds, there is another, rather troublesome dimension to it. For, in making that judgment, one assumes tha</w:t>
      </w:r>
      <w:r>
        <w:t>t:</w:t>
      </w:r>
    </w:p>
    <w:p w:rsidR="000D32F5" w:rsidRDefault="000D32F5">
      <w:pPr>
        <w:pStyle w:val="BodyText"/>
        <w:spacing w:before="2"/>
        <w:ind w:left="0"/>
        <w:rPr>
          <w:sz w:val="25"/>
        </w:rPr>
      </w:pPr>
    </w:p>
    <w:p w:rsidR="000D32F5" w:rsidRDefault="003015BB">
      <w:pPr>
        <w:pStyle w:val="BodyText"/>
        <w:spacing w:line="249" w:lineRule="auto"/>
        <w:ind w:left="903" w:right="820" w:firstLine="288"/>
      </w:pPr>
      <w:r>
        <w:t>(DI)</w:t>
      </w:r>
      <w:bookmarkStart w:id="657" w:name="_bookmark656"/>
      <w:bookmarkEnd w:id="657"/>
      <w:r>
        <w:rPr>
          <w:color w:val="0562C1"/>
          <w:position w:val="18"/>
          <w:u w:val="single" w:color="0562C1"/>
        </w:rPr>
        <w:t>[302]</w:t>
      </w:r>
      <w:r>
        <w:rPr>
          <w:color w:val="0562C1"/>
          <w:position w:val="18"/>
        </w:rPr>
        <w:t xml:space="preserve"> </w:t>
      </w:r>
      <w:r>
        <w:t xml:space="preserve">had one done the equivalent of performing the doubly impossible task of considering an infinitely long series of </w:t>
      </w:r>
      <w:r>
        <w:rPr>
          <w:i/>
        </w:rPr>
        <w:t>t</w:t>
      </w:r>
      <w:r>
        <w:t>-inclusive intervals, each smaller than its predecessor, one would have found that the limit of the series to be 60 mph.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ind w:left="387"/>
      </w:pPr>
      <w:r>
        <w:t>Why, incidentally, would the task mentioned in DI be “doubly impossible”? Because:</w:t>
      </w:r>
    </w:p>
    <w:p w:rsidR="000D32F5" w:rsidRDefault="000D32F5">
      <w:pPr>
        <w:pStyle w:val="BodyText"/>
        <w:ind w:left="0"/>
        <w:rPr>
          <w:sz w:val="26"/>
        </w:rPr>
      </w:pPr>
    </w:p>
    <w:p w:rsidR="000D32F5" w:rsidRDefault="003015BB">
      <w:pPr>
        <w:pStyle w:val="ListParagraph"/>
        <w:numPr>
          <w:ilvl w:val="4"/>
          <w:numId w:val="152"/>
        </w:numPr>
        <w:tabs>
          <w:tab w:val="left" w:pos="1519"/>
        </w:tabs>
        <w:spacing w:before="1" w:line="249" w:lineRule="auto"/>
        <w:ind w:right="1283" w:firstLine="288"/>
        <w:jc w:val="left"/>
        <w:rPr>
          <w:sz w:val="24"/>
        </w:rPr>
      </w:pPr>
      <w:r>
        <w:rPr>
          <w:sz w:val="24"/>
        </w:rPr>
        <w:t xml:space="preserve">since an event only occurs once, one can </w:t>
      </w:r>
      <w:r>
        <w:rPr>
          <w:sz w:val="24"/>
        </w:rPr>
        <w:t>measure an object’s speed</w:t>
      </w:r>
      <w:r>
        <w:rPr>
          <w:spacing w:val="-33"/>
          <w:sz w:val="24"/>
        </w:rPr>
        <w:t xml:space="preserve"> </w:t>
      </w:r>
      <w:r>
        <w:rPr>
          <w:sz w:val="24"/>
        </w:rPr>
        <w:t>no more than</w:t>
      </w:r>
      <w:r>
        <w:rPr>
          <w:spacing w:val="-2"/>
          <w:sz w:val="24"/>
        </w:rPr>
        <w:t xml:space="preserve"> </w:t>
      </w:r>
      <w:r>
        <w:rPr>
          <w:sz w:val="24"/>
        </w:rPr>
        <w:t>once,</w:t>
      </w:r>
    </w:p>
    <w:p w:rsidR="000D32F5" w:rsidRDefault="000D32F5">
      <w:pPr>
        <w:pStyle w:val="BodyText"/>
        <w:spacing w:before="2"/>
        <w:ind w:left="0"/>
        <w:rPr>
          <w:sz w:val="25"/>
        </w:rPr>
      </w:pPr>
    </w:p>
    <w:p w:rsidR="000D32F5" w:rsidRDefault="003015BB">
      <w:pPr>
        <w:pStyle w:val="BodyText"/>
        <w:ind w:left="387"/>
      </w:pPr>
      <w:r>
        <w:t>and:</w:t>
      </w:r>
    </w:p>
    <w:p w:rsidR="000D32F5" w:rsidRDefault="000D32F5">
      <w:pPr>
        <w:pStyle w:val="BodyText"/>
        <w:spacing w:before="1"/>
        <w:ind w:left="0"/>
        <w:rPr>
          <w:sz w:val="26"/>
        </w:rPr>
      </w:pPr>
    </w:p>
    <w:p w:rsidR="000D32F5" w:rsidRDefault="003015BB">
      <w:pPr>
        <w:pStyle w:val="ListParagraph"/>
        <w:numPr>
          <w:ilvl w:val="4"/>
          <w:numId w:val="152"/>
        </w:numPr>
        <w:tabs>
          <w:tab w:val="left" w:pos="1424"/>
        </w:tabs>
        <w:spacing w:line="249" w:lineRule="auto"/>
        <w:ind w:left="796" w:right="2085" w:firstLine="288"/>
        <w:jc w:val="left"/>
        <w:rPr>
          <w:sz w:val="24"/>
        </w:rPr>
      </w:pPr>
      <w:r>
        <w:rPr>
          <w:sz w:val="24"/>
        </w:rPr>
        <w:t xml:space="preserve">for a variety of reasons, it’s impossible to make </w:t>
      </w:r>
      <w:r>
        <w:rPr>
          <w:i/>
          <w:sz w:val="24"/>
        </w:rPr>
        <w:t>infinitely</w:t>
      </w:r>
      <w:r>
        <w:rPr>
          <w:i/>
          <w:spacing w:val="-38"/>
          <w:sz w:val="24"/>
        </w:rPr>
        <w:t xml:space="preserve"> </w:t>
      </w:r>
      <w:r>
        <w:rPr>
          <w:sz w:val="24"/>
        </w:rPr>
        <w:t>many measurements.</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2"/>
          <w:numId w:val="152"/>
        </w:numPr>
        <w:tabs>
          <w:tab w:val="left" w:pos="928"/>
        </w:tabs>
        <w:spacing w:line="249" w:lineRule="auto"/>
        <w:ind w:left="100" w:right="636" w:firstLine="288"/>
        <w:rPr>
          <w:u w:val="none"/>
        </w:rPr>
      </w:pPr>
      <w:bookmarkStart w:id="658" w:name="_bookmark657"/>
      <w:bookmarkEnd w:id="658"/>
      <w:r>
        <w:rPr>
          <w:u w:val="none"/>
        </w:rPr>
        <w:t>Why</w:t>
      </w:r>
      <w:r>
        <w:rPr>
          <w:spacing w:val="-5"/>
          <w:u w:val="none"/>
        </w:rPr>
        <w:t xml:space="preserve"> </w:t>
      </w:r>
      <w:r>
        <w:rPr>
          <w:u w:val="none"/>
        </w:rPr>
        <w:t>predictability</w:t>
      </w:r>
      <w:r>
        <w:rPr>
          <w:spacing w:val="-5"/>
          <w:u w:val="none"/>
        </w:rPr>
        <w:t xml:space="preserve"> </w:t>
      </w:r>
      <w:r>
        <w:rPr>
          <w:u w:val="none"/>
        </w:rPr>
        <w:t>≠</w:t>
      </w:r>
      <w:r>
        <w:rPr>
          <w:spacing w:val="-6"/>
          <w:u w:val="none"/>
        </w:rPr>
        <w:t xml:space="preserve"> </w:t>
      </w:r>
      <w:r>
        <w:rPr>
          <w:u w:val="none"/>
        </w:rPr>
        <w:t>determinism:</w:t>
      </w:r>
      <w:r>
        <w:rPr>
          <w:spacing w:val="-6"/>
          <w:u w:val="none"/>
        </w:rPr>
        <w:t xml:space="preserve"> </w:t>
      </w:r>
      <w:r>
        <w:rPr>
          <w:u w:val="none"/>
        </w:rPr>
        <w:t>Reason</w:t>
      </w:r>
      <w:r>
        <w:rPr>
          <w:spacing w:val="-6"/>
          <w:u w:val="none"/>
        </w:rPr>
        <w:t xml:space="preserve"> </w:t>
      </w:r>
      <w:r>
        <w:rPr>
          <w:u w:val="none"/>
        </w:rPr>
        <w:t>#3---taking</w:t>
      </w:r>
      <w:r>
        <w:rPr>
          <w:spacing w:val="-5"/>
          <w:u w:val="none"/>
        </w:rPr>
        <w:t xml:space="preserve"> </w:t>
      </w:r>
      <w:r>
        <w:rPr>
          <w:u w:val="none"/>
        </w:rPr>
        <w:t>stock</w:t>
      </w:r>
      <w:r>
        <w:rPr>
          <w:spacing w:val="-6"/>
          <w:u w:val="none"/>
        </w:rPr>
        <w:t xml:space="preserve"> </w:t>
      </w:r>
      <w:r>
        <w:rPr>
          <w:u w:val="none"/>
        </w:rPr>
        <w:t>before</w:t>
      </w:r>
      <w:r>
        <w:rPr>
          <w:spacing w:val="-5"/>
          <w:u w:val="none"/>
        </w:rPr>
        <w:t xml:space="preserve"> </w:t>
      </w:r>
      <w:r>
        <w:rPr>
          <w:u w:val="none"/>
        </w:rPr>
        <w:t>closing</w:t>
      </w:r>
      <w:r>
        <w:rPr>
          <w:spacing w:val="-5"/>
          <w:u w:val="none"/>
        </w:rPr>
        <w:t xml:space="preserve"> </w:t>
      </w:r>
      <w:r>
        <w:rPr>
          <w:u w:val="none"/>
        </w:rPr>
        <w:t>the argument</w:t>
      </w:r>
    </w:p>
    <w:p w:rsidR="000D32F5" w:rsidRDefault="000D32F5">
      <w:pPr>
        <w:pStyle w:val="BodyText"/>
        <w:spacing w:before="2"/>
        <w:ind w:left="0"/>
        <w:rPr>
          <w:b/>
          <w:sz w:val="25"/>
        </w:rPr>
      </w:pPr>
    </w:p>
    <w:p w:rsidR="000D32F5" w:rsidRDefault="003015BB">
      <w:pPr>
        <w:pStyle w:val="BodyText"/>
        <w:ind w:left="388"/>
      </w:pPr>
      <w:r>
        <w:t>Before closing the argumen</w:t>
      </w:r>
      <w:r>
        <w:t>t, let us take stock.</w:t>
      </w:r>
    </w:p>
    <w:p w:rsidR="000D32F5" w:rsidRDefault="000D32F5">
      <w:pPr>
        <w:pStyle w:val="BodyText"/>
        <w:spacing w:before="1"/>
        <w:ind w:left="0"/>
        <w:rPr>
          <w:sz w:val="26"/>
        </w:rPr>
      </w:pPr>
    </w:p>
    <w:p w:rsidR="000D32F5" w:rsidRDefault="003015BB">
      <w:pPr>
        <w:pStyle w:val="ListParagraph"/>
        <w:numPr>
          <w:ilvl w:val="3"/>
          <w:numId w:val="152"/>
        </w:numPr>
        <w:tabs>
          <w:tab w:val="left" w:pos="1371"/>
        </w:tabs>
        <w:spacing w:line="249" w:lineRule="auto"/>
        <w:ind w:left="796" w:right="993" w:firstLine="288"/>
        <w:rPr>
          <w:sz w:val="24"/>
        </w:rPr>
      </w:pPr>
      <w:r>
        <w:rPr>
          <w:sz w:val="24"/>
        </w:rPr>
        <w:t xml:space="preserve">one can directly ascertain </w:t>
      </w:r>
      <w:r>
        <w:rPr>
          <w:i/>
          <w:sz w:val="24"/>
        </w:rPr>
        <w:t xml:space="preserve">average </w:t>
      </w:r>
      <w:r>
        <w:rPr>
          <w:sz w:val="24"/>
        </w:rPr>
        <w:t>speeds, but one cannot directly</w:t>
      </w:r>
      <w:r>
        <w:rPr>
          <w:spacing w:val="-42"/>
          <w:sz w:val="24"/>
        </w:rPr>
        <w:t xml:space="preserve"> </w:t>
      </w:r>
      <w:r>
        <w:rPr>
          <w:sz w:val="24"/>
        </w:rPr>
        <w:t>ascertain instantaneous</w:t>
      </w:r>
      <w:r>
        <w:rPr>
          <w:spacing w:val="-2"/>
          <w:sz w:val="24"/>
        </w:rPr>
        <w:t xml:space="preserve"> </w:t>
      </w:r>
      <w:r>
        <w:rPr>
          <w:sz w:val="24"/>
        </w:rPr>
        <w:t>speeds.</w:t>
      </w:r>
    </w:p>
    <w:p w:rsidR="000D32F5" w:rsidRDefault="000D32F5">
      <w:pPr>
        <w:pStyle w:val="BodyText"/>
        <w:spacing w:before="2"/>
        <w:ind w:left="0"/>
        <w:rPr>
          <w:sz w:val="25"/>
        </w:rPr>
      </w:pPr>
    </w:p>
    <w:p w:rsidR="000D32F5" w:rsidRDefault="003015BB">
      <w:pPr>
        <w:pStyle w:val="ListParagraph"/>
        <w:numPr>
          <w:ilvl w:val="3"/>
          <w:numId w:val="152"/>
        </w:numPr>
        <w:tabs>
          <w:tab w:val="left" w:pos="1437"/>
        </w:tabs>
        <w:spacing w:before="1" w:line="249" w:lineRule="auto"/>
        <w:ind w:left="796" w:right="898" w:firstLine="288"/>
        <w:jc w:val="both"/>
        <w:rPr>
          <w:sz w:val="24"/>
        </w:rPr>
      </w:pPr>
      <w:r>
        <w:rPr>
          <w:sz w:val="24"/>
        </w:rPr>
        <w:t>Fact</w:t>
      </w:r>
      <w:r>
        <w:rPr>
          <w:spacing w:val="-4"/>
          <w:sz w:val="24"/>
        </w:rPr>
        <w:t xml:space="preserve"> </w:t>
      </w:r>
      <w:r>
        <w:rPr>
          <w:sz w:val="24"/>
        </w:rPr>
        <w:t>(i)</w:t>
      </w:r>
      <w:r>
        <w:rPr>
          <w:spacing w:val="-3"/>
          <w:sz w:val="24"/>
        </w:rPr>
        <w:t xml:space="preserve"> </w:t>
      </w:r>
      <w:r>
        <w:rPr>
          <w:sz w:val="24"/>
        </w:rPr>
        <w:t>has</w:t>
      </w:r>
      <w:r>
        <w:rPr>
          <w:spacing w:val="-3"/>
          <w:sz w:val="24"/>
        </w:rPr>
        <w:t xml:space="preserve"> </w:t>
      </w:r>
      <w:r>
        <w:rPr>
          <w:sz w:val="24"/>
        </w:rPr>
        <w:t>nothing</w:t>
      </w:r>
      <w:r>
        <w:rPr>
          <w:spacing w:val="-3"/>
          <w:sz w:val="24"/>
        </w:rPr>
        <w:t xml:space="preserve"> </w:t>
      </w:r>
      <w:r>
        <w:rPr>
          <w:sz w:val="24"/>
        </w:rPr>
        <w:t>to</w:t>
      </w:r>
      <w:r>
        <w:rPr>
          <w:spacing w:val="-2"/>
          <w:sz w:val="24"/>
        </w:rPr>
        <w:t xml:space="preserve"> </w:t>
      </w:r>
      <w:r>
        <w:rPr>
          <w:sz w:val="24"/>
        </w:rPr>
        <w:t>do</w:t>
      </w:r>
      <w:r>
        <w:rPr>
          <w:spacing w:val="-2"/>
          <w:sz w:val="24"/>
        </w:rPr>
        <w:t xml:space="preserve"> </w:t>
      </w:r>
      <w:r>
        <w:rPr>
          <w:sz w:val="24"/>
        </w:rPr>
        <w:t>with</w:t>
      </w:r>
      <w:r>
        <w:rPr>
          <w:spacing w:val="-3"/>
          <w:sz w:val="24"/>
        </w:rPr>
        <w:t xml:space="preserve"> </w:t>
      </w:r>
      <w:r>
        <w:rPr>
          <w:sz w:val="24"/>
        </w:rPr>
        <w:t>our</w:t>
      </w:r>
      <w:r>
        <w:rPr>
          <w:spacing w:val="-3"/>
          <w:sz w:val="24"/>
        </w:rPr>
        <w:t xml:space="preserve"> </w:t>
      </w:r>
      <w:r>
        <w:rPr>
          <w:sz w:val="24"/>
        </w:rPr>
        <w:t>limitations</w:t>
      </w:r>
      <w:r>
        <w:rPr>
          <w:spacing w:val="-3"/>
          <w:sz w:val="24"/>
        </w:rPr>
        <w:t xml:space="preserve"> </w:t>
      </w:r>
      <w:r>
        <w:rPr>
          <w:sz w:val="24"/>
        </w:rPr>
        <w:t>as</w:t>
      </w:r>
      <w:r>
        <w:rPr>
          <w:spacing w:val="-3"/>
          <w:sz w:val="24"/>
        </w:rPr>
        <w:t xml:space="preserve"> </w:t>
      </w:r>
      <w:r>
        <w:rPr>
          <w:sz w:val="24"/>
        </w:rPr>
        <w:t>scientists;</w:t>
      </w:r>
      <w:r>
        <w:rPr>
          <w:spacing w:val="-4"/>
          <w:sz w:val="24"/>
        </w:rPr>
        <w:t xml:space="preserve"> </w:t>
      </w:r>
      <w:r>
        <w:rPr>
          <w:sz w:val="24"/>
        </w:rPr>
        <w:t>it</w:t>
      </w:r>
      <w:r>
        <w:rPr>
          <w:spacing w:val="-3"/>
          <w:sz w:val="24"/>
        </w:rPr>
        <w:t xml:space="preserve"> </w:t>
      </w:r>
      <w:r>
        <w:rPr>
          <w:sz w:val="24"/>
        </w:rPr>
        <w:t>has</w:t>
      </w:r>
      <w:r>
        <w:rPr>
          <w:spacing w:val="-3"/>
          <w:sz w:val="24"/>
        </w:rPr>
        <w:t xml:space="preserve"> </w:t>
      </w:r>
      <w:r>
        <w:rPr>
          <w:sz w:val="24"/>
        </w:rPr>
        <w:t>to</w:t>
      </w:r>
      <w:r>
        <w:rPr>
          <w:spacing w:val="-2"/>
          <w:sz w:val="24"/>
        </w:rPr>
        <w:t xml:space="preserve"> </w:t>
      </w:r>
      <w:r>
        <w:rPr>
          <w:sz w:val="24"/>
        </w:rPr>
        <w:t>do</w:t>
      </w:r>
      <w:r>
        <w:rPr>
          <w:spacing w:val="-3"/>
          <w:sz w:val="24"/>
        </w:rPr>
        <w:t xml:space="preserve"> </w:t>
      </w:r>
      <w:r>
        <w:rPr>
          <w:sz w:val="24"/>
        </w:rPr>
        <w:t xml:space="preserve">with the very meaning of statements of the form ‘such and such was the case </w:t>
      </w:r>
      <w:r>
        <w:rPr>
          <w:i/>
          <w:sz w:val="24"/>
        </w:rPr>
        <w:t xml:space="preserve">at </w:t>
      </w:r>
      <w:r>
        <w:rPr>
          <w:sz w:val="24"/>
        </w:rPr>
        <w:t xml:space="preserve">instant </w:t>
      </w:r>
      <w:r>
        <w:rPr>
          <w:i/>
          <w:sz w:val="24"/>
        </w:rPr>
        <w:t>t</w:t>
      </w:r>
      <w:r>
        <w:rPr>
          <w:sz w:val="24"/>
        </w:rPr>
        <w:t>.’ (Why this is so will be clarified and defended in the next</w:t>
      </w:r>
      <w:r>
        <w:rPr>
          <w:spacing w:val="-19"/>
          <w:sz w:val="24"/>
        </w:rPr>
        <w:t xml:space="preserve"> </w:t>
      </w:r>
      <w:r>
        <w:rPr>
          <w:sz w:val="24"/>
        </w:rPr>
        <w:t>section.)</w:t>
      </w:r>
    </w:p>
    <w:p w:rsidR="000D32F5" w:rsidRDefault="000D32F5">
      <w:pPr>
        <w:pStyle w:val="BodyText"/>
        <w:spacing w:before="3"/>
        <w:ind w:left="0"/>
        <w:rPr>
          <w:sz w:val="25"/>
        </w:rPr>
      </w:pPr>
    </w:p>
    <w:p w:rsidR="000D32F5" w:rsidRDefault="003015BB">
      <w:pPr>
        <w:pStyle w:val="ListParagraph"/>
        <w:numPr>
          <w:ilvl w:val="3"/>
          <w:numId w:val="152"/>
        </w:numPr>
        <w:tabs>
          <w:tab w:val="left" w:pos="1504"/>
        </w:tabs>
        <w:spacing w:line="249" w:lineRule="auto"/>
        <w:ind w:left="796" w:right="905" w:firstLine="288"/>
        <w:rPr>
          <w:sz w:val="24"/>
        </w:rPr>
      </w:pPr>
      <w:r>
        <w:rPr>
          <w:sz w:val="24"/>
        </w:rPr>
        <w:t xml:space="preserve">For any time </w:t>
      </w:r>
      <w:r>
        <w:rPr>
          <w:i/>
          <w:sz w:val="24"/>
        </w:rPr>
        <w:t xml:space="preserve">t </w:t>
      </w:r>
      <w:r>
        <w:rPr>
          <w:sz w:val="24"/>
        </w:rPr>
        <w:t xml:space="preserve">and any object </w:t>
      </w:r>
      <w:r>
        <w:rPr>
          <w:i/>
          <w:sz w:val="24"/>
        </w:rPr>
        <w:t>O</w:t>
      </w:r>
      <w:r>
        <w:rPr>
          <w:sz w:val="24"/>
        </w:rPr>
        <w:t xml:space="preserve">, one cannot really </w:t>
      </w:r>
      <w:r>
        <w:rPr>
          <w:i/>
          <w:sz w:val="24"/>
        </w:rPr>
        <w:t xml:space="preserve">know </w:t>
      </w:r>
      <w:r>
        <w:rPr>
          <w:sz w:val="24"/>
        </w:rPr>
        <w:t xml:space="preserve">what </w:t>
      </w:r>
      <w:r>
        <w:rPr>
          <w:i/>
          <w:sz w:val="24"/>
        </w:rPr>
        <w:t>O</w:t>
      </w:r>
      <w:r>
        <w:rPr>
          <w:sz w:val="24"/>
        </w:rPr>
        <w:t>’s speed</w:t>
      </w:r>
      <w:r>
        <w:rPr>
          <w:spacing w:val="-34"/>
          <w:sz w:val="24"/>
        </w:rPr>
        <w:t xml:space="preserve"> </w:t>
      </w:r>
      <w:r>
        <w:rPr>
          <w:i/>
          <w:sz w:val="24"/>
        </w:rPr>
        <w:t xml:space="preserve">at t </w:t>
      </w:r>
      <w:r>
        <w:rPr>
          <w:sz w:val="24"/>
        </w:rPr>
        <w:t>is; one can, at mos</w:t>
      </w:r>
      <w:r>
        <w:rPr>
          <w:sz w:val="24"/>
        </w:rPr>
        <w:t xml:space="preserve">t, make reasonable but highly theoretical, and therefore inherently tentative, inferences as to what </w:t>
      </w:r>
      <w:r>
        <w:rPr>
          <w:i/>
          <w:sz w:val="24"/>
        </w:rPr>
        <w:t>O</w:t>
      </w:r>
      <w:r>
        <w:rPr>
          <w:sz w:val="24"/>
        </w:rPr>
        <w:t xml:space="preserve">’s speed at </w:t>
      </w:r>
      <w:r>
        <w:rPr>
          <w:i/>
          <w:sz w:val="24"/>
        </w:rPr>
        <w:t>t</w:t>
      </w:r>
      <w:r>
        <w:rPr>
          <w:i/>
          <w:spacing w:val="-13"/>
          <w:sz w:val="24"/>
        </w:rPr>
        <w:t xml:space="preserve"> </w:t>
      </w:r>
      <w:r>
        <w:rPr>
          <w:sz w:val="24"/>
        </w:rPr>
        <w:t>is.</w:t>
      </w:r>
    </w:p>
    <w:p w:rsidR="000D32F5" w:rsidRDefault="000D32F5">
      <w:pPr>
        <w:pStyle w:val="BodyText"/>
        <w:spacing w:before="3"/>
        <w:ind w:left="0"/>
        <w:rPr>
          <w:sz w:val="25"/>
        </w:rPr>
      </w:pPr>
    </w:p>
    <w:p w:rsidR="000D32F5" w:rsidRDefault="003015BB">
      <w:pPr>
        <w:pStyle w:val="ListParagraph"/>
        <w:numPr>
          <w:ilvl w:val="3"/>
          <w:numId w:val="152"/>
        </w:numPr>
        <w:tabs>
          <w:tab w:val="left" w:pos="1491"/>
        </w:tabs>
        <w:spacing w:before="1" w:line="249" w:lineRule="auto"/>
        <w:ind w:left="796" w:right="852" w:firstLine="288"/>
        <w:rPr>
          <w:sz w:val="24"/>
        </w:rPr>
      </w:pPr>
      <w:r>
        <w:rPr>
          <w:sz w:val="24"/>
        </w:rPr>
        <w:t>The inferences mentioned in (iii) themselves involve assumptions as to the instantaneous speeds of objects and, unless those assumption</w:t>
      </w:r>
      <w:r>
        <w:rPr>
          <w:sz w:val="24"/>
        </w:rPr>
        <w:t>s are constituents of</w:t>
      </w:r>
      <w:r>
        <w:rPr>
          <w:spacing w:val="-43"/>
          <w:sz w:val="24"/>
        </w:rPr>
        <w:t xml:space="preserve"> </w:t>
      </w:r>
      <w:r>
        <w:rPr>
          <w:sz w:val="24"/>
        </w:rPr>
        <w:t>a theory for which there is considerable independent evidence, are viciously circular.</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2"/>
          <w:numId w:val="152"/>
        </w:numPr>
        <w:tabs>
          <w:tab w:val="left" w:pos="928"/>
        </w:tabs>
        <w:rPr>
          <w:u w:val="none"/>
        </w:rPr>
      </w:pPr>
      <w:bookmarkStart w:id="659" w:name="_bookmark658"/>
      <w:bookmarkEnd w:id="659"/>
      <w:r>
        <w:rPr>
          <w:u w:val="none"/>
        </w:rPr>
        <w:t>Why predictability ≠ determinism: Reason #3---Closing the</w:t>
      </w:r>
      <w:r>
        <w:rPr>
          <w:spacing w:val="-13"/>
          <w:u w:val="none"/>
        </w:rPr>
        <w:t xml:space="preserve"> </w:t>
      </w:r>
      <w:r>
        <w:rPr>
          <w:u w:val="none"/>
        </w:rPr>
        <w:t>argument</w:t>
      </w:r>
    </w:p>
    <w:p w:rsidR="000D32F5" w:rsidRDefault="000D32F5">
      <w:pPr>
        <w:pStyle w:val="BodyText"/>
        <w:ind w:left="0"/>
        <w:rPr>
          <w:b/>
          <w:sz w:val="26"/>
        </w:rPr>
      </w:pPr>
    </w:p>
    <w:p w:rsidR="000D32F5" w:rsidRDefault="003015BB">
      <w:pPr>
        <w:pStyle w:val="BodyText"/>
        <w:spacing w:before="1" w:line="249" w:lineRule="auto"/>
        <w:ind w:right="191" w:firstLine="288"/>
      </w:pPr>
      <w:r>
        <w:t xml:space="preserve">It is inherently impossible to </w:t>
      </w:r>
      <w:r>
        <w:rPr>
          <w:i/>
        </w:rPr>
        <w:t xml:space="preserve">know </w:t>
      </w:r>
      <w:r>
        <w:t xml:space="preserve">with what speed an object is traveling </w:t>
      </w:r>
      <w:r>
        <w:rPr>
          <w:i/>
        </w:rPr>
        <w:t xml:space="preserve">at a given instant. </w:t>
      </w:r>
      <w:r>
        <w:t xml:space="preserve">(“But doesn’t the speedometer on my car indicate how fast my car is traveling </w:t>
      </w:r>
      <w:r>
        <w:rPr>
          <w:i/>
        </w:rPr>
        <w:t>at a given instant</w:t>
      </w:r>
      <w:r>
        <w:t xml:space="preserve">?” The speedometer on your car </w:t>
      </w:r>
      <w:r>
        <w:rPr>
          <w:i/>
        </w:rPr>
        <w:t xml:space="preserve">does </w:t>
      </w:r>
      <w:r>
        <w:t xml:space="preserve">(consistently, non-accidentally) tell you how fast your car is traveling at arbitrary instant </w:t>
      </w:r>
      <w:r>
        <w:rPr>
          <w:i/>
        </w:rPr>
        <w:t xml:space="preserve">t if </w:t>
      </w:r>
      <w:r>
        <w:t>various theories turn out to be right; e.g., theories correlating the car’s speed at a given instance with the rate at which the engine turns over. Each of t</w:t>
      </w:r>
      <w:r>
        <w:t xml:space="preserve">hose theories is based on many a belief to the effect that, for some object </w:t>
      </w:r>
      <w:r>
        <w:rPr>
          <w:i/>
        </w:rPr>
        <w:t>x</w:t>
      </w:r>
      <w:r>
        <w:t xml:space="preserve">, velocity, and instant </w:t>
      </w:r>
      <w:r>
        <w:rPr>
          <w:i/>
        </w:rPr>
        <w:t>t</w:t>
      </w:r>
      <w:r>
        <w:t xml:space="preserve">, </w:t>
      </w:r>
      <w:r>
        <w:rPr>
          <w:i/>
        </w:rPr>
        <w:t xml:space="preserve">x is moving at v at instant t. </w:t>
      </w:r>
      <w:r>
        <w:t>Those beliefs don’t register data; they embody judgments that are no less theory-dependent and no more secure than your j</w:t>
      </w:r>
      <w:r>
        <w:t xml:space="preserve">udgment that </w:t>
      </w:r>
      <w:r>
        <w:rPr>
          <w:i/>
        </w:rPr>
        <w:t>O</w:t>
      </w:r>
      <w:r>
        <w:t xml:space="preserve">’s velocity at </w:t>
      </w:r>
      <w:r>
        <w:rPr>
          <w:i/>
        </w:rPr>
        <w:t xml:space="preserve">t </w:t>
      </w:r>
      <w:r>
        <w:t xml:space="preserve">would coincide with its average velocity during the </w:t>
      </w:r>
      <w:r>
        <w:rPr>
          <w:i/>
        </w:rPr>
        <w:t>t</w:t>
      </w:r>
      <w:r>
        <w:t>-inclusive interval that you considered.</w:t>
      </w:r>
    </w:p>
    <w:p w:rsidR="000D32F5" w:rsidRDefault="003015BB">
      <w:pPr>
        <w:spacing w:before="9" w:line="249" w:lineRule="auto"/>
        <w:ind w:left="100" w:right="216" w:firstLine="288"/>
        <w:rPr>
          <w:sz w:val="24"/>
        </w:rPr>
      </w:pPr>
      <w:r>
        <w:rPr>
          <w:sz w:val="24"/>
        </w:rPr>
        <w:t>In conclusion, setting aside anything having to do with interference effects and also with human intellectual and technological fal</w:t>
      </w:r>
      <w:r>
        <w:rPr>
          <w:sz w:val="24"/>
        </w:rPr>
        <w:t xml:space="preserve">libility, </w:t>
      </w:r>
      <w:r>
        <w:rPr>
          <w:i/>
          <w:sz w:val="24"/>
        </w:rPr>
        <w:t xml:space="preserve">it is impossible, for reasons inherent in the concept of instantaneousness, to know the state of the universe at any given instant. </w:t>
      </w:r>
      <w:r>
        <w:rPr>
          <w:sz w:val="24"/>
        </w:rPr>
        <w:t>This means that we cannot have maximally precise knowledge of the present. And, given that we know both the past a</w:t>
      </w:r>
      <w:r>
        <w:rPr>
          <w:sz w:val="24"/>
        </w:rPr>
        <w:t xml:space="preserve">nd the future on the basis of </w:t>
      </w:r>
      <w:r>
        <w:rPr>
          <w:i/>
          <w:sz w:val="24"/>
        </w:rPr>
        <w:t xml:space="preserve">inter alia </w:t>
      </w:r>
      <w:r>
        <w:rPr>
          <w:sz w:val="24"/>
        </w:rPr>
        <w:t>the present, this in its turn means that we cannot have maximally precise knowledge of the past or the future.</w:t>
      </w:r>
    </w:p>
    <w:p w:rsidR="000D32F5" w:rsidRDefault="003015BB">
      <w:pPr>
        <w:pStyle w:val="BodyText"/>
        <w:spacing w:before="5" w:line="249" w:lineRule="auto"/>
        <w:ind w:right="149" w:firstLine="288"/>
      </w:pPr>
      <w:r>
        <w:t>What</w:t>
      </w:r>
      <w:r>
        <w:rPr>
          <w:spacing w:val="-4"/>
        </w:rPr>
        <w:t xml:space="preserve"> </w:t>
      </w:r>
      <w:r>
        <w:t>we</w:t>
      </w:r>
      <w:r>
        <w:rPr>
          <w:spacing w:val="-3"/>
        </w:rPr>
        <w:t xml:space="preserve"> </w:t>
      </w:r>
      <w:r>
        <w:t>just</w:t>
      </w:r>
      <w:r>
        <w:rPr>
          <w:spacing w:val="-3"/>
        </w:rPr>
        <w:t xml:space="preserve"> </w:t>
      </w:r>
      <w:r>
        <w:t>said</w:t>
      </w:r>
      <w:r>
        <w:rPr>
          <w:spacing w:val="-2"/>
        </w:rPr>
        <w:t xml:space="preserve"> </w:t>
      </w:r>
      <w:r>
        <w:t>about</w:t>
      </w:r>
      <w:r>
        <w:rPr>
          <w:spacing w:val="-4"/>
        </w:rPr>
        <w:t xml:space="preserve"> </w:t>
      </w:r>
      <w:r>
        <w:t>an</w:t>
      </w:r>
      <w:r>
        <w:rPr>
          <w:spacing w:val="-2"/>
        </w:rPr>
        <w:t xml:space="preserve"> </w:t>
      </w:r>
      <w:r>
        <w:t>object’s</w:t>
      </w:r>
      <w:r>
        <w:rPr>
          <w:spacing w:val="-3"/>
        </w:rPr>
        <w:t xml:space="preserve"> </w:t>
      </w:r>
      <w:r>
        <w:t>velocity</w:t>
      </w:r>
      <w:r>
        <w:rPr>
          <w:spacing w:val="-2"/>
        </w:rPr>
        <w:t xml:space="preserve"> </w:t>
      </w:r>
      <w:r>
        <w:t>at</w:t>
      </w:r>
      <w:r>
        <w:rPr>
          <w:spacing w:val="-4"/>
        </w:rPr>
        <w:t xml:space="preserve"> </w:t>
      </w:r>
      <w:r>
        <w:t>a</w:t>
      </w:r>
      <w:r>
        <w:rPr>
          <w:spacing w:val="-3"/>
        </w:rPr>
        <w:t xml:space="preserve"> </w:t>
      </w:r>
      <w:r>
        <w:t>given</w:t>
      </w:r>
      <w:r>
        <w:rPr>
          <w:spacing w:val="-2"/>
        </w:rPr>
        <w:t xml:space="preserve"> </w:t>
      </w:r>
      <w:r>
        <w:t>instant</w:t>
      </w:r>
      <w:r>
        <w:rPr>
          <w:spacing w:val="-3"/>
        </w:rPr>
        <w:t xml:space="preserve"> </w:t>
      </w:r>
      <w:r>
        <w:t>is</w:t>
      </w:r>
      <w:r>
        <w:rPr>
          <w:spacing w:val="-3"/>
        </w:rPr>
        <w:t xml:space="preserve"> </w:t>
      </w:r>
      <w:r>
        <w:t>true</w:t>
      </w:r>
      <w:r>
        <w:rPr>
          <w:spacing w:val="-4"/>
        </w:rPr>
        <w:t xml:space="preserve"> </w:t>
      </w:r>
      <w:r>
        <w:t>of</w:t>
      </w:r>
      <w:r>
        <w:rPr>
          <w:spacing w:val="-3"/>
        </w:rPr>
        <w:t xml:space="preserve"> </w:t>
      </w:r>
      <w:r>
        <w:t>its</w:t>
      </w:r>
      <w:r>
        <w:rPr>
          <w:spacing w:val="-3"/>
        </w:rPr>
        <w:t xml:space="preserve"> </w:t>
      </w:r>
      <w:r>
        <w:t>mass,</w:t>
      </w:r>
      <w:r>
        <w:rPr>
          <w:spacing w:val="-2"/>
        </w:rPr>
        <w:t xml:space="preserve"> </w:t>
      </w:r>
      <w:r>
        <w:t>length,</w:t>
      </w:r>
      <w:r>
        <w:rPr>
          <w:spacing w:val="-3"/>
        </w:rPr>
        <w:t xml:space="preserve"> </w:t>
      </w:r>
      <w:r>
        <w:t xml:space="preserve">color, and </w:t>
      </w:r>
      <w:r>
        <w:t>all of its other explanatorily significant properties. We cannot have direct knowledge of an object’s mass at an instant; at most, we can make reasonable inferences as to its mass at a given instance on the basis of our knowledge of its average mass during</w:t>
      </w:r>
      <w:r>
        <w:t xml:space="preserve"> some interval that includes that instant. To be sure, there is an important difference between speed, on the one hand, and mass and length (etc.), on the other. Speed is a property of non-repeatable events involving objects. Mass and length (etc.) are pro</w:t>
      </w:r>
      <w:r>
        <w:t xml:space="preserve">perties of objects </w:t>
      </w:r>
      <w:r>
        <w:rPr>
          <w:i/>
        </w:rPr>
        <w:t xml:space="preserve">per se. </w:t>
      </w:r>
      <w:r>
        <w:t>But this makes no difference in the present context. Given some general truths concerning the nature of measurement, which we’re about to state, along with the points already made, it will be clear why this is</w:t>
      </w:r>
      <w:r>
        <w:rPr>
          <w:spacing w:val="-30"/>
        </w:rPr>
        <w:t xml:space="preserve"> </w:t>
      </w:r>
      <w:r>
        <w:t>so.</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50"/>
        </w:numPr>
        <w:tabs>
          <w:tab w:val="left" w:pos="748"/>
        </w:tabs>
        <w:rPr>
          <w:u w:val="none"/>
        </w:rPr>
      </w:pPr>
      <w:bookmarkStart w:id="660" w:name="_bookmark659"/>
      <w:bookmarkEnd w:id="660"/>
      <w:r>
        <w:rPr>
          <w:u w:val="none"/>
        </w:rPr>
        <w:t>Deter</w:t>
      </w:r>
      <w:r>
        <w:rPr>
          <w:u w:val="none"/>
        </w:rPr>
        <w:t>minism vs.</w:t>
      </w:r>
      <w:r>
        <w:rPr>
          <w:spacing w:val="-2"/>
          <w:u w:val="none"/>
        </w:rPr>
        <w:t xml:space="preserve"> </w:t>
      </w:r>
      <w:r>
        <w:rPr>
          <w:u w:val="none"/>
        </w:rPr>
        <w:t>randomness</w:t>
      </w:r>
    </w:p>
    <w:p w:rsidR="000D32F5" w:rsidRDefault="000D32F5">
      <w:pPr>
        <w:pStyle w:val="BodyText"/>
        <w:ind w:left="0"/>
        <w:rPr>
          <w:b/>
          <w:sz w:val="26"/>
        </w:rPr>
      </w:pPr>
    </w:p>
    <w:p w:rsidR="000D32F5" w:rsidRDefault="003015BB">
      <w:pPr>
        <w:pStyle w:val="BodyText"/>
        <w:spacing w:before="1" w:line="249" w:lineRule="auto"/>
        <w:ind w:firstLine="288"/>
      </w:pPr>
      <w:r>
        <w:t>“Random” doesn’t mean the same thing as “undetermined.” A deterministic world isn’t necessarily one in which nothing random happens; and, give or take a few niceties, an indeterministic world isn’t necessarily one in which anything r</w:t>
      </w:r>
      <w:r>
        <w:t>andom does happen. A story will make it clear why these points hold.</w:t>
      </w:r>
    </w:p>
    <w:p w:rsidR="000D32F5" w:rsidRDefault="003015BB">
      <w:pPr>
        <w:pStyle w:val="BodyText"/>
        <w:spacing w:before="4" w:line="249" w:lineRule="auto"/>
        <w:ind w:right="141" w:firstLine="288"/>
      </w:pPr>
      <w:r>
        <w:t xml:space="preserve">Smith arrogantly insulted a high-ranking member of a particularly lethal criminal organization, and that person has thus sworn to kill him. For unrelated reasons, Smith’s wife also wants </w:t>
      </w:r>
      <w:r>
        <w:t>him dead, and she has just hired a hit man to kill him. She has always wanted him dead; she just married him for his money. Plus, Smith has a serious heart condition, and his doctor is surprised that he didn’t die years ago. You are a friend of Smith’s, an</w:t>
      </w:r>
      <w:r>
        <w:t>d you know all of this. But you don’t know anything else that is relevant to an estimate of how much longer he is likely to live. Given that information, the right estimate is, of course, “not long.”</w:t>
      </w:r>
    </w:p>
    <w:p w:rsidR="000D32F5" w:rsidRDefault="003015BB">
      <w:pPr>
        <w:pStyle w:val="BodyText"/>
        <w:spacing w:before="7" w:line="249" w:lineRule="auto"/>
        <w:ind w:right="286" w:firstLine="288"/>
      </w:pPr>
      <w:r>
        <w:t>But Smith beats the odds. Nobody kills him and nothing g</w:t>
      </w:r>
      <w:r>
        <w:t>oes wrong with his heart. But one day, as he’s making a sales pitch to some prospective clients, a ceiling-lamp comes loose and falls on his head, killing him.</w:t>
      </w:r>
    </w:p>
    <w:p w:rsidR="000D32F5" w:rsidRDefault="003015BB">
      <w:pPr>
        <w:pStyle w:val="BodyText"/>
        <w:spacing w:before="2" w:line="249" w:lineRule="auto"/>
        <w:ind w:right="155" w:firstLine="288"/>
      </w:pPr>
      <w:r>
        <w:t xml:space="preserve">This was a “random” occurrence. But it wasn’t </w:t>
      </w:r>
      <w:r>
        <w:rPr>
          <w:i/>
        </w:rPr>
        <w:t xml:space="preserve">uncaused. </w:t>
      </w:r>
      <w:r>
        <w:t>When a ceiling lamp falls, there’s a rea</w:t>
      </w:r>
      <w:r>
        <w:t xml:space="preserve">son for it (e.g., the bolt wasn’t screwed in tightly enough or the weight of the lamp was too much for the beam it was hanging from). It was “random” because, although caused, it wasn’t the sort of thing that, given the information at your disposal, could </w:t>
      </w:r>
      <w:r>
        <w:t xml:space="preserve">reasonably be expected to do him in. Thus, it was “random” not because it was </w:t>
      </w:r>
      <w:r>
        <w:rPr>
          <w:i/>
        </w:rPr>
        <w:t>un</w:t>
      </w:r>
      <w:r>
        <w:t xml:space="preserve">caused, but because it was </w:t>
      </w:r>
      <w:r>
        <w:rPr>
          <w:i/>
        </w:rPr>
        <w:t xml:space="preserve">independently </w:t>
      </w:r>
      <w:r>
        <w:t xml:space="preserve">caused, meaning that the causal sequence that led to his death was independent of the causal sequences that were under way that </w:t>
      </w:r>
      <w:r>
        <w:rPr>
          <w:i/>
        </w:rPr>
        <w:t xml:space="preserve">were </w:t>
      </w:r>
      <w:r>
        <w:t>reasonably believed, given the information available to you,</w:t>
      </w:r>
      <w:r>
        <w:rPr>
          <w:spacing w:val="-3"/>
        </w:rPr>
        <w:t xml:space="preserve"> </w:t>
      </w:r>
      <w:r>
        <w:t>to</w:t>
      </w:r>
      <w:r>
        <w:rPr>
          <w:spacing w:val="-3"/>
        </w:rPr>
        <w:t xml:space="preserve"> </w:t>
      </w:r>
      <w:r>
        <w:t>eventuate</w:t>
      </w:r>
      <w:r>
        <w:rPr>
          <w:spacing w:val="-3"/>
        </w:rPr>
        <w:t xml:space="preserve"> </w:t>
      </w:r>
      <w:r>
        <w:t>in</w:t>
      </w:r>
      <w:r>
        <w:rPr>
          <w:spacing w:val="-3"/>
        </w:rPr>
        <w:t xml:space="preserve"> </w:t>
      </w:r>
      <w:r>
        <w:t>his</w:t>
      </w:r>
      <w:r>
        <w:rPr>
          <w:spacing w:val="-3"/>
        </w:rPr>
        <w:t xml:space="preserve"> </w:t>
      </w:r>
      <w:r>
        <w:t>demise.</w:t>
      </w:r>
      <w:r>
        <w:rPr>
          <w:spacing w:val="-3"/>
        </w:rPr>
        <w:t xml:space="preserve"> </w:t>
      </w:r>
      <w:r>
        <w:t>So,</w:t>
      </w:r>
      <w:r>
        <w:rPr>
          <w:spacing w:val="-2"/>
        </w:rPr>
        <w:t xml:space="preserve"> </w:t>
      </w:r>
      <w:r>
        <w:t>in</w:t>
      </w:r>
      <w:r>
        <w:rPr>
          <w:spacing w:val="-3"/>
        </w:rPr>
        <w:t xml:space="preserve"> </w:t>
      </w:r>
      <w:r>
        <w:t>this</w:t>
      </w:r>
      <w:r>
        <w:rPr>
          <w:spacing w:val="-3"/>
        </w:rPr>
        <w:t xml:space="preserve"> </w:t>
      </w:r>
      <w:r>
        <w:t>context,</w:t>
      </w:r>
      <w:r>
        <w:rPr>
          <w:spacing w:val="-3"/>
        </w:rPr>
        <w:t xml:space="preserve"> </w:t>
      </w:r>
      <w:r>
        <w:t>“random”</w:t>
      </w:r>
      <w:r>
        <w:rPr>
          <w:spacing w:val="-3"/>
        </w:rPr>
        <w:t xml:space="preserve"> </w:t>
      </w:r>
      <w:r>
        <w:t>does</w:t>
      </w:r>
      <w:r>
        <w:t>n’t</w:t>
      </w:r>
      <w:r>
        <w:rPr>
          <w:spacing w:val="-4"/>
        </w:rPr>
        <w:t xml:space="preserve"> </w:t>
      </w:r>
      <w:r>
        <w:t>mean</w:t>
      </w:r>
      <w:r>
        <w:rPr>
          <w:spacing w:val="-3"/>
        </w:rPr>
        <w:t xml:space="preserve"> </w:t>
      </w:r>
      <w:r>
        <w:t>“uncaused,”</w:t>
      </w:r>
      <w:r>
        <w:rPr>
          <w:spacing w:val="-3"/>
        </w:rPr>
        <w:t xml:space="preserve"> </w:t>
      </w:r>
      <w:r>
        <w:t>it</w:t>
      </w:r>
      <w:r>
        <w:rPr>
          <w:spacing w:val="-4"/>
        </w:rPr>
        <w:t xml:space="preserve"> </w:t>
      </w:r>
      <w:r>
        <w:t>means “uncaused by anything that we had reason to believe would</w:t>
      </w:r>
      <w:r>
        <w:rPr>
          <w:spacing w:val="-8"/>
        </w:rPr>
        <w:t xml:space="preserve"> </w:t>
      </w:r>
      <w:r>
        <w:t>occur.”</w:t>
      </w:r>
    </w:p>
    <w:p w:rsidR="000D32F5" w:rsidRDefault="003015BB">
      <w:pPr>
        <w:pStyle w:val="BodyText"/>
        <w:spacing w:before="9" w:line="249" w:lineRule="auto"/>
        <w:ind w:right="105" w:firstLine="288"/>
      </w:pPr>
      <w:r>
        <w:t xml:space="preserve">This is what “random” typically means. It may be that microphysicists deal with uncaused events. But the rest of us deal exclusively with things that are quite </w:t>
      </w:r>
      <w:r>
        <w:t>definitely caused. (As previously stated, the indeterminacies at the micro-level don’t percolate up to the macrolevel, at least not enough to engage the structures that change human lives.) So the “random” things we deal with are things that have unforesee</w:t>
      </w:r>
      <w:r>
        <w:t>able causes.</w:t>
      </w:r>
    </w:p>
    <w:p w:rsidR="000D32F5" w:rsidRDefault="003015BB">
      <w:pPr>
        <w:pStyle w:val="BodyText"/>
        <w:spacing w:before="5" w:line="249" w:lineRule="auto"/>
        <w:ind w:right="141" w:firstLine="288"/>
      </w:pPr>
      <w:r>
        <w:t xml:space="preserve">A consequence is that randomness isn’t a property of events; it’s a relation that an event bears to a body of knowledge. Relative to what you know, it is unforeseeable, and therefore random, that a ceiling lamp will kill Smith. But relative to what Howard </w:t>
      </w:r>
      <w:r>
        <w:t>the building inspector knows, that</w:t>
      </w:r>
      <w:r>
        <w:rPr>
          <w:spacing w:val="-3"/>
        </w:rPr>
        <w:t xml:space="preserve"> </w:t>
      </w:r>
      <w:r>
        <w:t>same</w:t>
      </w:r>
      <w:r>
        <w:rPr>
          <w:spacing w:val="-3"/>
        </w:rPr>
        <w:t xml:space="preserve"> </w:t>
      </w:r>
      <w:r>
        <w:t>event</w:t>
      </w:r>
      <w:r>
        <w:rPr>
          <w:spacing w:val="-3"/>
        </w:rPr>
        <w:t xml:space="preserve"> </w:t>
      </w:r>
      <w:r>
        <w:t>is</w:t>
      </w:r>
      <w:r>
        <w:rPr>
          <w:spacing w:val="-3"/>
        </w:rPr>
        <w:t xml:space="preserve"> </w:t>
      </w:r>
      <w:r>
        <w:t>not</w:t>
      </w:r>
      <w:r>
        <w:rPr>
          <w:spacing w:val="-3"/>
        </w:rPr>
        <w:t xml:space="preserve"> </w:t>
      </w:r>
      <w:r>
        <w:t>random.</w:t>
      </w:r>
      <w:r>
        <w:rPr>
          <w:spacing w:val="-2"/>
        </w:rPr>
        <w:t xml:space="preserve"> </w:t>
      </w:r>
      <w:r>
        <w:t>(Howard</w:t>
      </w:r>
      <w:r>
        <w:rPr>
          <w:spacing w:val="-2"/>
        </w:rPr>
        <w:t xml:space="preserve"> </w:t>
      </w:r>
      <w:r>
        <w:t>knows</w:t>
      </w:r>
      <w:r>
        <w:rPr>
          <w:spacing w:val="-3"/>
        </w:rPr>
        <w:t xml:space="preserve"> </w:t>
      </w:r>
      <w:r>
        <w:t>that</w:t>
      </w:r>
      <w:r>
        <w:rPr>
          <w:spacing w:val="-3"/>
        </w:rPr>
        <w:t xml:space="preserve"> </w:t>
      </w:r>
      <w:r>
        <w:t>the</w:t>
      </w:r>
      <w:r>
        <w:rPr>
          <w:spacing w:val="-3"/>
        </w:rPr>
        <w:t xml:space="preserve"> </w:t>
      </w:r>
      <w:r>
        <w:t>plank</w:t>
      </w:r>
      <w:r>
        <w:rPr>
          <w:spacing w:val="-2"/>
        </w:rPr>
        <w:t xml:space="preserve"> </w:t>
      </w:r>
      <w:r>
        <w:t>in</w:t>
      </w:r>
      <w:r>
        <w:rPr>
          <w:spacing w:val="-2"/>
        </w:rPr>
        <w:t xml:space="preserve"> </w:t>
      </w:r>
      <w:r>
        <w:t>question</w:t>
      </w:r>
      <w:r>
        <w:rPr>
          <w:spacing w:val="-2"/>
        </w:rPr>
        <w:t xml:space="preserve"> </w:t>
      </w:r>
      <w:r>
        <w:t>will</w:t>
      </w:r>
      <w:r>
        <w:rPr>
          <w:spacing w:val="-3"/>
        </w:rPr>
        <w:t xml:space="preserve"> </w:t>
      </w:r>
      <w:r>
        <w:t>go</w:t>
      </w:r>
      <w:r>
        <w:rPr>
          <w:spacing w:val="-2"/>
        </w:rPr>
        <w:t xml:space="preserve"> </w:t>
      </w:r>
      <w:r>
        <w:t>at</w:t>
      </w:r>
      <w:r>
        <w:rPr>
          <w:spacing w:val="-3"/>
        </w:rPr>
        <w:t xml:space="preserve"> </w:t>
      </w:r>
      <w:r>
        <w:t>any</w:t>
      </w:r>
      <w:r>
        <w:rPr>
          <w:spacing w:val="-2"/>
        </w:rPr>
        <w:t xml:space="preserve"> </w:t>
      </w:r>
      <w:r>
        <w:t>time,</w:t>
      </w:r>
      <w:r>
        <w:rPr>
          <w:spacing w:val="-2"/>
        </w:rPr>
        <w:t xml:space="preserve"> </w:t>
      </w:r>
      <w:r>
        <w:t>and he sees Smith standing underneath</w:t>
      </w:r>
      <w:r>
        <w:rPr>
          <w:spacing w:val="-3"/>
        </w:rPr>
        <w:t xml:space="preserve"> </w:t>
      </w:r>
      <w:r>
        <w:t>it.)</w:t>
      </w:r>
    </w:p>
    <w:p w:rsidR="000D32F5" w:rsidRDefault="003015BB">
      <w:pPr>
        <w:pStyle w:val="BodyText"/>
        <w:spacing w:before="5" w:line="249" w:lineRule="auto"/>
        <w:ind w:right="286" w:firstLine="288"/>
      </w:pPr>
      <w:r>
        <w:t xml:space="preserve">Thus, randomness isn’t a property of events. It’s a property of </w:t>
      </w:r>
      <w:r>
        <w:rPr>
          <w:i/>
        </w:rPr>
        <w:t>statements</w:t>
      </w:r>
      <w:r>
        <w:t>—or, more accura</w:t>
      </w:r>
      <w:r>
        <w:t xml:space="preserve">tely, of relations between statements. An event is random, relative to a certain body of information, if its occurrence couldn’t reasonably be predicted on the basis of that information. So randomness is really a relation that holds between the statements </w:t>
      </w:r>
      <w:r>
        <w:t>describing some body of data and the statement describing some event; that relation holds if the former statements don’t warrant acceptance of the latter.</w:t>
      </w:r>
    </w:p>
    <w:p w:rsidR="000D32F5" w:rsidRDefault="003015BB">
      <w:pPr>
        <w:pStyle w:val="BodyText"/>
        <w:spacing w:before="6" w:line="249" w:lineRule="auto"/>
        <w:ind w:right="424" w:firstLine="288"/>
        <w:jc w:val="both"/>
      </w:pPr>
      <w:r>
        <w:t>It’s obvious that there can be random events in a deterministic world. Smith’s death was an inevitabl</w:t>
      </w:r>
      <w:r>
        <w:t>e</w:t>
      </w:r>
      <w:r>
        <w:rPr>
          <w:spacing w:val="-6"/>
        </w:rPr>
        <w:t xml:space="preserve"> </w:t>
      </w:r>
      <w:r>
        <w:t>consequence</w:t>
      </w:r>
      <w:r>
        <w:rPr>
          <w:spacing w:val="-5"/>
        </w:rPr>
        <w:t xml:space="preserve"> </w:t>
      </w:r>
      <w:r>
        <w:t>of</w:t>
      </w:r>
      <w:r>
        <w:rPr>
          <w:spacing w:val="-5"/>
        </w:rPr>
        <w:t xml:space="preserve"> </w:t>
      </w:r>
      <w:r>
        <w:t>pre-existing</w:t>
      </w:r>
      <w:r>
        <w:rPr>
          <w:spacing w:val="-4"/>
        </w:rPr>
        <w:t xml:space="preserve"> </w:t>
      </w:r>
      <w:r>
        <w:t>circumstances.</w:t>
      </w:r>
      <w:r>
        <w:rPr>
          <w:spacing w:val="-4"/>
        </w:rPr>
        <w:t xml:space="preserve"> </w:t>
      </w:r>
      <w:r>
        <w:t>But,</w:t>
      </w:r>
      <w:r>
        <w:rPr>
          <w:spacing w:val="-4"/>
        </w:rPr>
        <w:t xml:space="preserve"> </w:t>
      </w:r>
      <w:r>
        <w:t>relative</w:t>
      </w:r>
      <w:r>
        <w:rPr>
          <w:spacing w:val="-5"/>
        </w:rPr>
        <w:t xml:space="preserve"> </w:t>
      </w:r>
      <w:r>
        <w:t>to</w:t>
      </w:r>
      <w:r>
        <w:rPr>
          <w:spacing w:val="-4"/>
        </w:rPr>
        <w:t xml:space="preserve"> </w:t>
      </w:r>
      <w:r>
        <w:t>the</w:t>
      </w:r>
      <w:r>
        <w:rPr>
          <w:spacing w:val="-6"/>
        </w:rPr>
        <w:t xml:space="preserve"> </w:t>
      </w:r>
      <w:r>
        <w:t>information</w:t>
      </w:r>
      <w:r>
        <w:rPr>
          <w:spacing w:val="-4"/>
        </w:rPr>
        <w:t xml:space="preserve"> </w:t>
      </w:r>
      <w:r>
        <w:t>that</w:t>
      </w:r>
      <w:r>
        <w:rPr>
          <w:spacing w:val="-5"/>
        </w:rPr>
        <w:t xml:space="preserve"> </w:t>
      </w:r>
      <w:r>
        <w:t>you had, it was also quite</w:t>
      </w:r>
      <w:r>
        <w:rPr>
          <w:spacing w:val="-4"/>
        </w:rPr>
        <w:t xml:space="preserve"> </w:t>
      </w:r>
      <w:r>
        <w:t>random.</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Heading2"/>
        <w:numPr>
          <w:ilvl w:val="1"/>
          <w:numId w:val="150"/>
        </w:numPr>
        <w:tabs>
          <w:tab w:val="left" w:pos="748"/>
        </w:tabs>
        <w:rPr>
          <w:u w:val="none"/>
        </w:rPr>
      </w:pPr>
      <w:bookmarkStart w:id="661" w:name="_bookmark660"/>
      <w:bookmarkEnd w:id="661"/>
      <w:r>
        <w:rPr>
          <w:u w:val="none"/>
        </w:rPr>
        <w:t>Determinism vs. randomness</w:t>
      </w:r>
      <w:r>
        <w:rPr>
          <w:spacing w:val="-3"/>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firstLine="288"/>
      </w:pPr>
      <w:r>
        <w:t xml:space="preserve">Supposing that the world is </w:t>
      </w:r>
      <w:r>
        <w:rPr>
          <w:i/>
        </w:rPr>
        <w:t xml:space="preserve">indeterministic, </w:t>
      </w:r>
      <w:r>
        <w:t>would there for that reason be “random” events in it? The answer is “yes.” But the reasons are not what one would think; and the amount of randomness in such a world is not necessarily as great as one would expect it to be.</w:t>
      </w:r>
    </w:p>
    <w:p w:rsidR="000D32F5" w:rsidRDefault="003015BB">
      <w:pPr>
        <w:pStyle w:val="BodyText"/>
        <w:spacing w:before="3" w:line="249" w:lineRule="auto"/>
        <w:ind w:right="96" w:firstLine="288"/>
      </w:pPr>
      <w:r>
        <w:t xml:space="preserve">For argument’s sake, suppose we </w:t>
      </w:r>
      <w:r>
        <w:t xml:space="preserve">know that, given the current state of the universe, it’s causally completely undetermined whether, in five seconds, object </w:t>
      </w:r>
      <w:r>
        <w:rPr>
          <w:i/>
        </w:rPr>
        <w:t xml:space="preserve">O </w:t>
      </w:r>
      <w:r>
        <w:t xml:space="preserve">will move to the right or to the left. Each possible outcome is as likely as the other (they’re “equiprobable”).There’s no way, of </w:t>
      </w:r>
      <w:r>
        <w:t>course, to predict which way it will go. We could make that prediction only to the extent that we had reason to think one of the outcomes the more likely one—which we obviously don’t. But when, at the moment of truth, it goes to the left, was that “random”</w:t>
      </w:r>
      <w:r>
        <w:t>? We couldn’t predict it; but it isn’t exactly random. On the contrary, it’s consistent with our expectations of it.</w:t>
      </w:r>
    </w:p>
    <w:p w:rsidR="000D32F5" w:rsidRDefault="003015BB">
      <w:pPr>
        <w:pStyle w:val="BodyText"/>
        <w:spacing w:before="7" w:line="249" w:lineRule="auto"/>
        <w:ind w:right="286" w:firstLine="288"/>
      </w:pPr>
      <w:r>
        <w:t>To see why, let’s modify our earlier story about Smith. This time, he isn’t killed by a ceiling lamp. The vindictive criminal kills him. Be</w:t>
      </w:r>
      <w:r>
        <w:t xml:space="preserve">fore Smith died, you knew that, in all likelihood, he would be killed </w:t>
      </w:r>
      <w:r>
        <w:rPr>
          <w:i/>
        </w:rPr>
        <w:t xml:space="preserve">either </w:t>
      </w:r>
      <w:r>
        <w:t xml:space="preserve">by that criminal </w:t>
      </w:r>
      <w:r>
        <w:rPr>
          <w:i/>
        </w:rPr>
        <w:t xml:space="preserve">or </w:t>
      </w:r>
      <w:r>
        <w:t xml:space="preserve">by his wife </w:t>
      </w:r>
      <w:r>
        <w:rPr>
          <w:i/>
        </w:rPr>
        <w:t xml:space="preserve">or </w:t>
      </w:r>
      <w:r>
        <w:t>by his heart-condition—but you didn’t know which, since, given what you knew, they were all equiprobable. When the criminal gets him, that surel</w:t>
      </w:r>
      <w:r>
        <w:t xml:space="preserve">y isn’t random. Quite the opposite. Even though it could not itself be predicted with certainty to happen, it belonged to a class of events which, given the available evidence, was known to contain all and only the things that </w:t>
      </w:r>
      <w:r>
        <w:rPr>
          <w:i/>
        </w:rPr>
        <w:t xml:space="preserve">would </w:t>
      </w:r>
      <w:r>
        <w:t>kill him.</w:t>
      </w:r>
    </w:p>
    <w:p w:rsidR="000D32F5" w:rsidRDefault="003015BB">
      <w:pPr>
        <w:pStyle w:val="BodyText"/>
        <w:spacing w:before="6" w:line="249" w:lineRule="auto"/>
        <w:ind w:right="129" w:firstLine="288"/>
        <w:jc w:val="both"/>
      </w:pPr>
      <w:r>
        <w:t>The same is t</w:t>
      </w:r>
      <w:r>
        <w:t xml:space="preserve">rue of </w:t>
      </w:r>
      <w:r>
        <w:rPr>
          <w:i/>
        </w:rPr>
        <w:t>O</w:t>
      </w:r>
      <w:r>
        <w:t>. It is known that, in 5 seconds, O will either to go the left or to the right. So even though its going to the left as opposed to the right could not be predicted, its going to</w:t>
      </w:r>
      <w:r>
        <w:rPr>
          <w:spacing w:val="-40"/>
        </w:rPr>
        <w:t xml:space="preserve"> </w:t>
      </w:r>
      <w:r>
        <w:t>the left wasn't exactly random. So indeterminism doesn’t entail</w:t>
      </w:r>
      <w:r>
        <w:rPr>
          <w:spacing w:val="-12"/>
        </w:rPr>
        <w:t xml:space="preserve"> </w:t>
      </w:r>
      <w:r>
        <w:t>random</w:t>
      </w:r>
      <w:r>
        <w:t>ness.</w:t>
      </w:r>
    </w:p>
    <w:p w:rsidR="000D32F5" w:rsidRDefault="003015BB">
      <w:pPr>
        <w:pStyle w:val="BodyText"/>
        <w:spacing w:before="3" w:line="249" w:lineRule="auto"/>
        <w:ind w:right="105" w:firstLine="288"/>
      </w:pPr>
      <w:r>
        <w:t xml:space="preserve">But here we must make a subtle distinction. </w:t>
      </w:r>
      <w:r>
        <w:rPr>
          <w:i/>
        </w:rPr>
        <w:t xml:space="preserve">Relative </w:t>
      </w:r>
      <w:r>
        <w:t xml:space="preserve">to the knowledge that it’s undetermined whether </w:t>
      </w:r>
      <w:r>
        <w:rPr>
          <w:i/>
        </w:rPr>
        <w:t xml:space="preserve">O </w:t>
      </w:r>
      <w:r>
        <w:t xml:space="preserve">goes to the left as opposed to the right (or </w:t>
      </w:r>
      <w:r>
        <w:rPr>
          <w:i/>
        </w:rPr>
        <w:t xml:space="preserve">vice versa), </w:t>
      </w:r>
      <w:r>
        <w:t xml:space="preserve">its going to the left is random. So </w:t>
      </w:r>
      <w:r>
        <w:rPr>
          <w:i/>
        </w:rPr>
        <w:t>O</w:t>
      </w:r>
      <w:r>
        <w:t>’s going to the left is both random (relative to one</w:t>
      </w:r>
      <w:r>
        <w:t xml:space="preserve"> body of knowledge) and non-random (relative to another).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49"/>
        </w:numPr>
        <w:tabs>
          <w:tab w:val="left" w:pos="748"/>
        </w:tabs>
        <w:rPr>
          <w:u w:val="none"/>
        </w:rPr>
      </w:pPr>
      <w:bookmarkStart w:id="662" w:name="_bookmark661"/>
      <w:bookmarkEnd w:id="662"/>
      <w:r>
        <w:rPr>
          <w:u w:val="none"/>
        </w:rPr>
        <w:t>Why determinism, if true, is capable of being</w:t>
      </w:r>
      <w:r>
        <w:rPr>
          <w:spacing w:val="-8"/>
          <w:u w:val="none"/>
        </w:rPr>
        <w:t xml:space="preserve"> </w:t>
      </w:r>
      <w:r>
        <w:rPr>
          <w:u w:val="none"/>
        </w:rPr>
        <w:t>verified</w:t>
      </w:r>
    </w:p>
    <w:p w:rsidR="000D32F5" w:rsidRDefault="000D32F5">
      <w:pPr>
        <w:pStyle w:val="BodyText"/>
        <w:ind w:left="0"/>
        <w:rPr>
          <w:b/>
          <w:sz w:val="26"/>
        </w:rPr>
      </w:pPr>
    </w:p>
    <w:p w:rsidR="000D32F5" w:rsidRDefault="003015BB">
      <w:pPr>
        <w:pStyle w:val="BodyText"/>
        <w:spacing w:before="1" w:line="249" w:lineRule="auto"/>
        <w:ind w:right="286" w:firstLine="288"/>
      </w:pPr>
      <w:r>
        <w:t>On hearing me say that the world is at least approximately deterministic, students of mine often respond by saying either that determinism is unverifiable or that it’s simply false.</w:t>
      </w:r>
    </w:p>
    <w:p w:rsidR="000D32F5" w:rsidRDefault="003015BB">
      <w:pPr>
        <w:pStyle w:val="BodyText"/>
        <w:spacing w:before="2" w:line="249" w:lineRule="auto"/>
        <w:ind w:right="128"/>
      </w:pPr>
      <w:r>
        <w:t>Depending how it’s meant, this statement is either false or vacant. With s</w:t>
      </w:r>
      <w:r>
        <w:t xml:space="preserve">ome trivial exceptions, any universal statement (i.e., any statement of the form “all </w:t>
      </w:r>
      <w:r>
        <w:rPr>
          <w:i/>
        </w:rPr>
        <w:t>x</w:t>
      </w:r>
      <w:r>
        <w:t xml:space="preserve">’s are </w:t>
      </w:r>
      <w:r>
        <w:rPr>
          <w:i/>
        </w:rPr>
        <w:t>y</w:t>
      </w:r>
      <w:r>
        <w:t>’s”; e.g., “all birds have feathers”) is incapable of being definitively verified. (The trivial exceptions concern cases where the generalization concerns only s</w:t>
      </w:r>
      <w:r>
        <w:t>ome very circumscribed class of objects; e.g., “all pencils on my desk are yellow,” or where some statement that, in terms of its content, is not a universal generalization but is turned into one through syntax-chopping; e.g., “all objects are such that, i</w:t>
      </w:r>
      <w:r>
        <w:t xml:space="preserve">f they are identical with George W. Bush, they are mammals.”) Since determinism is given by the statement “all events have complete causes,” it is unverifiable, like “all metal expands when heated.” On this basis, it is concluded that determinism couldn’t </w:t>
      </w:r>
      <w:r>
        <w:t>possibly be known to be true, and shouldn’t be affirmed, even tentatively.</w:t>
      </w:r>
    </w:p>
    <w:p w:rsidR="000D32F5" w:rsidRDefault="003015BB">
      <w:pPr>
        <w:pStyle w:val="BodyText"/>
        <w:spacing w:before="9" w:line="249" w:lineRule="auto"/>
        <w:ind w:right="160" w:firstLine="288"/>
      </w:pPr>
      <w:r>
        <w:t>But is it so clear that “all metal expands when heated” is unverifiable? So far as that is true, it’s only in the trivial sense in which nothing other than analytic truths can be de</w:t>
      </w:r>
      <w:r>
        <w:t xml:space="preserve">finitively verified. To be sure, “all metal expands when heated” couldn’t possibly be verified on </w:t>
      </w:r>
      <w:r>
        <w:rPr>
          <w:i/>
        </w:rPr>
        <w:t xml:space="preserve">strictly observation grounds. </w:t>
      </w:r>
      <w:r>
        <w:t xml:space="preserve">After all, that statement concerns </w:t>
      </w:r>
      <w:r>
        <w:rPr>
          <w:i/>
        </w:rPr>
        <w:t xml:space="preserve">all </w:t>
      </w:r>
      <w:r>
        <w:t>metal, not just the metal you see. So no universal generalization, with the irrelevant ex</w:t>
      </w:r>
      <w:r>
        <w:t xml:space="preserve">ceptions noted a moment ago, can be verified on </w:t>
      </w:r>
      <w:r>
        <w:rPr>
          <w:i/>
        </w:rPr>
        <w:t xml:space="preserve">purely </w:t>
      </w:r>
      <w:r>
        <w:t xml:space="preserve">observational grounds; some element of inference is involved. </w:t>
      </w:r>
      <w:r>
        <w:rPr>
          <w:i/>
        </w:rPr>
        <w:t xml:space="preserve">Anything </w:t>
      </w:r>
      <w:r>
        <w:t xml:space="preserve">that can be observed to occur is, for that very reason, not general. And that is why, despite its syntactic similarity to “all metal expands when heated,” “all pencils on my desk are yellow” is not </w:t>
      </w:r>
      <w:r>
        <w:rPr>
          <w:i/>
        </w:rPr>
        <w:t xml:space="preserve">substantively </w:t>
      </w:r>
      <w:r>
        <w:t>(as opposed to just syntactically) a univers</w:t>
      </w:r>
      <w:r>
        <w:t xml:space="preserve">al generalization: one can </w:t>
      </w:r>
      <w:r>
        <w:rPr>
          <w:i/>
        </w:rPr>
        <w:t xml:space="preserve">observe </w:t>
      </w:r>
      <w:r>
        <w:t>that it is true. You can observe this or that metal bar expanding; but you can’t observe the “general fact,” if there even is such a thing, that heated metal always expands.</w:t>
      </w:r>
    </w:p>
    <w:p w:rsidR="000D32F5" w:rsidRDefault="003015BB">
      <w:pPr>
        <w:pStyle w:val="BodyText"/>
        <w:spacing w:before="11" w:line="249" w:lineRule="auto"/>
        <w:ind w:firstLine="288"/>
      </w:pPr>
      <w:r>
        <w:t>Also, if by “verification” you mean “observatio</w:t>
      </w:r>
      <w:r>
        <w:t>n-based verification,” then “all metal expands when heated” and “every event has a cause” are incapable of verification, but only because “verification” has been so defined as to render that statement an empty truism.</w:t>
      </w:r>
    </w:p>
    <w:p w:rsidR="000D32F5" w:rsidRDefault="003015BB">
      <w:pPr>
        <w:pStyle w:val="BodyText"/>
        <w:spacing w:before="3" w:line="249" w:lineRule="auto"/>
        <w:ind w:right="286" w:firstLine="288"/>
      </w:pPr>
      <w:r>
        <w:t>In any case, if one allows at least so</w:t>
      </w:r>
      <w:r>
        <w:t>me inference-rules to be permissible sources of verification, then “all metal expands” is verifiable, depending on what those rules are. And if those rules are anything like those that laypersons and scientists permits themselves, then “all metal expands w</w:t>
      </w:r>
      <w:r>
        <w:t>hen heated” is verifiable. So it is only in some trivial sense that “all metal expands when heated” is unverifiable.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49"/>
        </w:numPr>
        <w:tabs>
          <w:tab w:val="left" w:pos="748"/>
        </w:tabs>
        <w:rPr>
          <w:u w:val="none"/>
        </w:rPr>
      </w:pPr>
      <w:bookmarkStart w:id="663" w:name="_bookmark662"/>
      <w:bookmarkEnd w:id="663"/>
      <w:r>
        <w:rPr>
          <w:u w:val="none"/>
        </w:rPr>
        <w:t>Why determinism, if true, is capable of being verified</w:t>
      </w:r>
      <w:r>
        <w:rPr>
          <w:spacing w:val="-14"/>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191" w:firstLine="288"/>
      </w:pPr>
      <w:r>
        <w:t>Some say that “all metal expands when heated” is unverifiable</w:t>
      </w:r>
      <w:r>
        <w:t xml:space="preserve"> in the sense that, no matter how many metal objects you’ve seen expand when heated, the next one “could” fail to expand. But what does “could” mean in this context? There is a sense in which I “could” win the lottery, or even sprout wings, even though the</w:t>
      </w:r>
      <w:r>
        <w:t xml:space="preserve"> latter and probably also the former are prohibited by natural law. (In fact, the former is definitely prohibited by natural law since, given who I am, it isn’t psychologically possible for me to buy lottery tickets. I find the very concept of a lottery ap</w:t>
      </w:r>
      <w:r>
        <w:t xml:space="preserve">palling.) To say that I “could” sprout wings is not to say that it’s permitted by natural law, let alone that it’s possible in some more robust sense. It is only to say that, given what I know, it isn’t ruled out. But I would contend that I do know that I </w:t>
      </w:r>
      <w:r>
        <w:t>won’t sprout wings and, therefore, that what I know does rule it out. And you too, outside of a philosophy class, would say that you know that you won’t sprout wings.</w:t>
      </w:r>
    </w:p>
    <w:p w:rsidR="000D32F5" w:rsidRDefault="003015BB">
      <w:pPr>
        <w:pStyle w:val="BodyText"/>
        <w:spacing w:before="11" w:line="249" w:lineRule="auto"/>
        <w:ind w:right="128" w:firstLine="288"/>
      </w:pPr>
      <w:r>
        <w:t>David Hume famously argued that inductive inference isn’t rational. His argument is not e</w:t>
      </w:r>
      <w:r>
        <w:t>asy to refute. (That said, we saw in Chapter 8 how to refute it.) But nobody accepts Hume’s conclusion; and while it’s one thing to say that we don’t know how to justify a belief, it’s quite another to say that it has no justification. Surely my belief tha</w:t>
      </w:r>
      <w:r>
        <w:t>t I won’t sprout wings in the next five minutes is not in the same category as a person’s belief that tomorrow it will start raining gumdrops. And it’s a veritable truism that the difference is that the former is justified, whereas the latter is not.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49"/>
        </w:numPr>
        <w:tabs>
          <w:tab w:val="left" w:pos="748"/>
        </w:tabs>
        <w:spacing w:line="249" w:lineRule="auto"/>
        <w:ind w:left="100" w:right="588" w:firstLine="288"/>
        <w:rPr>
          <w:u w:val="none"/>
        </w:rPr>
      </w:pPr>
      <w:bookmarkStart w:id="664" w:name="_bookmark663"/>
      <w:bookmarkEnd w:id="664"/>
      <w:r>
        <w:rPr>
          <w:u w:val="none"/>
        </w:rPr>
        <w:t>An</w:t>
      </w:r>
      <w:r>
        <w:rPr>
          <w:spacing w:val="-5"/>
          <w:u w:val="none"/>
        </w:rPr>
        <w:t xml:space="preserve"> </w:t>
      </w:r>
      <w:r>
        <w:rPr>
          <w:u w:val="none"/>
        </w:rPr>
        <w:t>oft-heard</w:t>
      </w:r>
      <w:r>
        <w:rPr>
          <w:spacing w:val="-4"/>
          <w:u w:val="none"/>
        </w:rPr>
        <w:t xml:space="preserve"> </w:t>
      </w:r>
      <w:r>
        <w:rPr>
          <w:u w:val="none"/>
        </w:rPr>
        <w:t>argument</w:t>
      </w:r>
      <w:r>
        <w:rPr>
          <w:spacing w:val="-4"/>
          <w:u w:val="none"/>
        </w:rPr>
        <w:t xml:space="preserve"> </w:t>
      </w:r>
      <w:r>
        <w:rPr>
          <w:u w:val="none"/>
        </w:rPr>
        <w:t>as</w:t>
      </w:r>
      <w:r>
        <w:rPr>
          <w:spacing w:val="-4"/>
          <w:u w:val="none"/>
        </w:rPr>
        <w:t xml:space="preserve"> </w:t>
      </w:r>
      <w:r>
        <w:rPr>
          <w:u w:val="none"/>
        </w:rPr>
        <w:t>to</w:t>
      </w:r>
      <w:r>
        <w:rPr>
          <w:spacing w:val="-3"/>
          <w:u w:val="none"/>
        </w:rPr>
        <w:t xml:space="preserve"> </w:t>
      </w:r>
      <w:r>
        <w:rPr>
          <w:u w:val="none"/>
        </w:rPr>
        <w:t>why</w:t>
      </w:r>
      <w:r>
        <w:rPr>
          <w:spacing w:val="-4"/>
          <w:u w:val="none"/>
        </w:rPr>
        <w:t xml:space="preserve"> </w:t>
      </w:r>
      <w:r>
        <w:rPr>
          <w:u w:val="none"/>
        </w:rPr>
        <w:t>determinism,</w:t>
      </w:r>
      <w:r>
        <w:rPr>
          <w:spacing w:val="-3"/>
          <w:u w:val="none"/>
        </w:rPr>
        <w:t xml:space="preserve"> </w:t>
      </w:r>
      <w:r>
        <w:rPr>
          <w:u w:val="none"/>
        </w:rPr>
        <w:t>even</w:t>
      </w:r>
      <w:r>
        <w:rPr>
          <w:spacing w:val="-4"/>
          <w:u w:val="none"/>
        </w:rPr>
        <w:t xml:space="preserve"> </w:t>
      </w:r>
      <w:r>
        <w:rPr>
          <w:u w:val="none"/>
        </w:rPr>
        <w:t>if</w:t>
      </w:r>
      <w:r>
        <w:rPr>
          <w:spacing w:val="-4"/>
          <w:u w:val="none"/>
        </w:rPr>
        <w:t xml:space="preserve"> </w:t>
      </w:r>
      <w:r>
        <w:rPr>
          <w:u w:val="none"/>
        </w:rPr>
        <w:t>true,</w:t>
      </w:r>
      <w:r>
        <w:rPr>
          <w:spacing w:val="-3"/>
          <w:u w:val="none"/>
        </w:rPr>
        <w:t xml:space="preserve"> </w:t>
      </w:r>
      <w:r>
        <w:rPr>
          <w:u w:val="none"/>
        </w:rPr>
        <w:t>is</w:t>
      </w:r>
      <w:r>
        <w:rPr>
          <w:spacing w:val="-4"/>
          <w:u w:val="none"/>
        </w:rPr>
        <w:t xml:space="preserve"> </w:t>
      </w:r>
      <w:r>
        <w:rPr>
          <w:u w:val="none"/>
        </w:rPr>
        <w:t>incapable</w:t>
      </w:r>
      <w:r>
        <w:rPr>
          <w:spacing w:val="-5"/>
          <w:u w:val="none"/>
        </w:rPr>
        <w:t xml:space="preserve"> </w:t>
      </w:r>
      <w:r>
        <w:rPr>
          <w:u w:val="none"/>
        </w:rPr>
        <w:t>of</w:t>
      </w:r>
      <w:r>
        <w:rPr>
          <w:spacing w:val="-4"/>
          <w:u w:val="none"/>
        </w:rPr>
        <w:t xml:space="preserve"> </w:t>
      </w:r>
      <w:r>
        <w:rPr>
          <w:u w:val="none"/>
        </w:rPr>
        <w:t>being verified</w:t>
      </w:r>
    </w:p>
    <w:p w:rsidR="000D32F5" w:rsidRDefault="000D32F5">
      <w:pPr>
        <w:pStyle w:val="BodyText"/>
        <w:spacing w:before="2"/>
        <w:ind w:left="0"/>
        <w:rPr>
          <w:b/>
          <w:sz w:val="25"/>
        </w:rPr>
      </w:pPr>
    </w:p>
    <w:p w:rsidR="000D32F5" w:rsidRDefault="003015BB">
      <w:pPr>
        <w:pStyle w:val="BodyText"/>
        <w:spacing w:line="249" w:lineRule="auto"/>
        <w:ind w:right="286" w:firstLine="288"/>
      </w:pPr>
      <w:r>
        <w:t>Here is an argument that several students, independently of one another, have presented to me, and that is also found in the work of C.S. Peirce (1839–1914):</w:t>
      </w:r>
    </w:p>
    <w:p w:rsidR="000D32F5" w:rsidRDefault="000D32F5">
      <w:pPr>
        <w:pStyle w:val="BodyText"/>
        <w:spacing w:before="2"/>
        <w:ind w:left="0"/>
        <w:rPr>
          <w:sz w:val="25"/>
        </w:rPr>
      </w:pPr>
    </w:p>
    <w:p w:rsidR="000D32F5" w:rsidRDefault="003015BB">
      <w:pPr>
        <w:pStyle w:val="BodyText"/>
        <w:spacing w:before="1" w:line="249" w:lineRule="auto"/>
        <w:ind w:left="796" w:right="874" w:firstLine="288"/>
      </w:pPr>
      <w:r>
        <w:t xml:space="preserve">Let cell </w:t>
      </w:r>
      <w:r>
        <w:rPr>
          <w:i/>
        </w:rPr>
        <w:t xml:space="preserve">X </w:t>
      </w:r>
      <w:r>
        <w:t xml:space="preserve">be a “perfect” clone of cell </w:t>
      </w:r>
      <w:r>
        <w:rPr>
          <w:i/>
        </w:rPr>
        <w:t>Y</w:t>
      </w:r>
      <w:r>
        <w:t xml:space="preserve">, and suppose that </w:t>
      </w:r>
      <w:r>
        <w:rPr>
          <w:i/>
        </w:rPr>
        <w:t xml:space="preserve">X </w:t>
      </w:r>
      <w:r>
        <w:t xml:space="preserve">and </w:t>
      </w:r>
      <w:r>
        <w:rPr>
          <w:i/>
        </w:rPr>
        <w:t xml:space="preserve">Y </w:t>
      </w:r>
      <w:r>
        <w:t>are kept under exactly simila</w:t>
      </w:r>
      <w:r>
        <w:t xml:space="preserve">r conditions. (So, although they are kept in different Petri dishes, they are subjected to precisely the same forces.) </w:t>
      </w:r>
      <w:r>
        <w:rPr>
          <w:i/>
        </w:rPr>
        <w:t xml:space="preserve">X </w:t>
      </w:r>
      <w:r>
        <w:t xml:space="preserve">and </w:t>
      </w:r>
      <w:r>
        <w:rPr>
          <w:i/>
        </w:rPr>
        <w:t xml:space="preserve">Y </w:t>
      </w:r>
      <w:r>
        <w:t xml:space="preserve">will behave differently from each other. Therefore, the same initial conditions fail to lead to the same non-initial conditions. </w:t>
      </w:r>
      <w:r>
        <w:t>According to determinism, this isn’t possible. (If two qualitatively identical circumstances are succeeded by qualitatively different circumstances, then neither circumstance completely determined what it would be succeeded by.) From this it follows that d</w:t>
      </w:r>
      <w:r>
        <w:t>eterminism is false.</w:t>
      </w:r>
    </w:p>
    <w:p w:rsidR="000D32F5" w:rsidRDefault="000D32F5">
      <w:pPr>
        <w:pStyle w:val="BodyText"/>
        <w:spacing w:before="8"/>
        <w:ind w:left="0"/>
        <w:rPr>
          <w:sz w:val="25"/>
        </w:rPr>
      </w:pPr>
    </w:p>
    <w:p w:rsidR="000D32F5" w:rsidRDefault="003015BB">
      <w:pPr>
        <w:pStyle w:val="BodyText"/>
        <w:spacing w:line="249" w:lineRule="auto"/>
        <w:ind w:right="128" w:firstLine="288"/>
      </w:pPr>
      <w:r>
        <w:t>Given only that two cells are biologically exactly alike, it doesn’t follow that they’re exactly alike in all other respects. It doesn’t follow, in particular, that they are exactly alike at the atomic and sub-atomic levels. And the c</w:t>
      </w:r>
      <w:r>
        <w:t>hances of their being thus alike are basically zero. There is no real chance that the micro-particles composing one organism will be moving in precisely the same way as the micro-particles composing any other organism. These sub-biological facts can and wi</w:t>
      </w:r>
      <w:r>
        <w:t xml:space="preserve">ll have dramatic effects on what happens at the biological level. All this argument establishes, then, is the irrelevant point that </w:t>
      </w:r>
      <w:r>
        <w:rPr>
          <w:i/>
        </w:rPr>
        <w:t xml:space="preserve">different </w:t>
      </w:r>
      <w:r>
        <w:t xml:space="preserve">initial conditions may lead to </w:t>
      </w:r>
      <w:r>
        <w:rPr>
          <w:i/>
        </w:rPr>
        <w:t xml:space="preserve">different </w:t>
      </w:r>
      <w:r>
        <w:t>non- initial conditions.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49"/>
        </w:numPr>
        <w:tabs>
          <w:tab w:val="left" w:pos="748"/>
        </w:tabs>
        <w:spacing w:line="249" w:lineRule="auto"/>
        <w:ind w:left="100" w:right="661" w:firstLine="288"/>
        <w:rPr>
          <w:u w:val="none"/>
        </w:rPr>
      </w:pPr>
      <w:bookmarkStart w:id="665" w:name="_bookmark664"/>
      <w:bookmarkEnd w:id="665"/>
      <w:r>
        <w:rPr>
          <w:u w:val="none"/>
        </w:rPr>
        <w:t>Another</w:t>
      </w:r>
      <w:r>
        <w:rPr>
          <w:spacing w:val="-5"/>
          <w:u w:val="none"/>
        </w:rPr>
        <w:t xml:space="preserve"> </w:t>
      </w:r>
      <w:r>
        <w:rPr>
          <w:u w:val="none"/>
        </w:rPr>
        <w:t>oft-heard</w:t>
      </w:r>
      <w:r>
        <w:rPr>
          <w:spacing w:val="-4"/>
          <w:u w:val="none"/>
        </w:rPr>
        <w:t xml:space="preserve"> </w:t>
      </w:r>
      <w:r>
        <w:rPr>
          <w:u w:val="none"/>
        </w:rPr>
        <w:t>argument</w:t>
      </w:r>
      <w:r>
        <w:rPr>
          <w:spacing w:val="-5"/>
          <w:u w:val="none"/>
        </w:rPr>
        <w:t xml:space="preserve"> </w:t>
      </w:r>
      <w:r>
        <w:rPr>
          <w:u w:val="none"/>
        </w:rPr>
        <w:t>as</w:t>
      </w:r>
      <w:r>
        <w:rPr>
          <w:spacing w:val="-4"/>
          <w:u w:val="none"/>
        </w:rPr>
        <w:t xml:space="preserve"> </w:t>
      </w:r>
      <w:r>
        <w:rPr>
          <w:u w:val="none"/>
        </w:rPr>
        <w:t>to</w:t>
      </w:r>
      <w:r>
        <w:rPr>
          <w:spacing w:val="-4"/>
          <w:u w:val="none"/>
        </w:rPr>
        <w:t xml:space="preserve"> </w:t>
      </w:r>
      <w:r>
        <w:rPr>
          <w:u w:val="none"/>
        </w:rPr>
        <w:t>why</w:t>
      </w:r>
      <w:r>
        <w:rPr>
          <w:spacing w:val="-3"/>
          <w:u w:val="none"/>
        </w:rPr>
        <w:t xml:space="preserve"> </w:t>
      </w:r>
      <w:r>
        <w:rPr>
          <w:u w:val="none"/>
        </w:rPr>
        <w:t>determinism,</w:t>
      </w:r>
      <w:r>
        <w:rPr>
          <w:spacing w:val="-3"/>
          <w:u w:val="none"/>
        </w:rPr>
        <w:t xml:space="preserve"> </w:t>
      </w:r>
      <w:r>
        <w:rPr>
          <w:u w:val="none"/>
        </w:rPr>
        <w:t>even</w:t>
      </w:r>
      <w:r>
        <w:rPr>
          <w:spacing w:val="-5"/>
          <w:u w:val="none"/>
        </w:rPr>
        <w:t xml:space="preserve"> </w:t>
      </w:r>
      <w:r>
        <w:rPr>
          <w:u w:val="none"/>
        </w:rPr>
        <w:t>if</w:t>
      </w:r>
      <w:r>
        <w:rPr>
          <w:spacing w:val="-4"/>
          <w:u w:val="none"/>
        </w:rPr>
        <w:t xml:space="preserve"> </w:t>
      </w:r>
      <w:r>
        <w:rPr>
          <w:u w:val="none"/>
        </w:rPr>
        <w:t>true,</w:t>
      </w:r>
      <w:r>
        <w:rPr>
          <w:spacing w:val="-4"/>
          <w:u w:val="none"/>
        </w:rPr>
        <w:t xml:space="preserve"> </w:t>
      </w:r>
      <w:r>
        <w:rPr>
          <w:u w:val="none"/>
        </w:rPr>
        <w:t>is</w:t>
      </w:r>
      <w:r>
        <w:rPr>
          <w:spacing w:val="-4"/>
          <w:u w:val="none"/>
        </w:rPr>
        <w:t xml:space="preserve"> </w:t>
      </w:r>
      <w:r>
        <w:rPr>
          <w:u w:val="none"/>
        </w:rPr>
        <w:t>incapable</w:t>
      </w:r>
      <w:r>
        <w:rPr>
          <w:spacing w:val="-5"/>
          <w:u w:val="none"/>
        </w:rPr>
        <w:t xml:space="preserve"> </w:t>
      </w:r>
      <w:r>
        <w:rPr>
          <w:u w:val="none"/>
        </w:rPr>
        <w:t>of being</w:t>
      </w:r>
      <w:r>
        <w:rPr>
          <w:spacing w:val="-1"/>
          <w:u w:val="none"/>
        </w:rPr>
        <w:t xml:space="preserve"> </w:t>
      </w:r>
      <w:r>
        <w:rPr>
          <w:u w:val="none"/>
        </w:rPr>
        <w:t>verified</w:t>
      </w:r>
    </w:p>
    <w:p w:rsidR="000D32F5" w:rsidRDefault="000D32F5">
      <w:pPr>
        <w:pStyle w:val="BodyText"/>
        <w:spacing w:before="2"/>
        <w:ind w:left="0"/>
        <w:rPr>
          <w:b/>
          <w:sz w:val="25"/>
        </w:rPr>
      </w:pPr>
    </w:p>
    <w:p w:rsidR="000D32F5" w:rsidRDefault="003015BB">
      <w:pPr>
        <w:pStyle w:val="BodyText"/>
        <w:ind w:left="388"/>
      </w:pPr>
      <w:r>
        <w:t>Many students of mine have put forth the following argument:</w:t>
      </w:r>
    </w:p>
    <w:p w:rsidR="000D32F5" w:rsidRDefault="000D32F5">
      <w:pPr>
        <w:pStyle w:val="BodyText"/>
        <w:spacing w:before="1"/>
        <w:ind w:left="0"/>
        <w:rPr>
          <w:sz w:val="26"/>
        </w:rPr>
      </w:pPr>
    </w:p>
    <w:p w:rsidR="000D32F5" w:rsidRDefault="003015BB">
      <w:pPr>
        <w:pStyle w:val="BodyText"/>
        <w:spacing w:line="249" w:lineRule="auto"/>
        <w:ind w:left="903" w:right="930" w:firstLine="288"/>
      </w:pPr>
      <w:r>
        <w:t>Determinism says: “same initial conditions, same non-initial conditions.” But the conditions obtaining at any given time are different in at least some respects from those obtaining at any other time. For, between any two points in time, there has surely b</w:t>
      </w:r>
      <w:r>
        <w:t>een at least one change; some particle has moved or rotated or</w:t>
      </w:r>
    </w:p>
    <w:p w:rsidR="000D32F5" w:rsidRDefault="003015BB">
      <w:pPr>
        <w:pStyle w:val="BodyText"/>
        <w:spacing w:before="4" w:line="228" w:lineRule="exact"/>
        <w:ind w:left="1750"/>
      </w:pPr>
      <w:bookmarkStart w:id="666" w:name="_bookmark665"/>
      <w:bookmarkEnd w:id="666"/>
      <w:r>
        <w:rPr>
          <w:color w:val="0562C1"/>
          <w:u w:val="single" w:color="0562C1"/>
        </w:rPr>
        <w:t>[303]</w:t>
      </w:r>
    </w:p>
    <w:p w:rsidR="000D32F5" w:rsidRDefault="003015BB">
      <w:pPr>
        <w:pStyle w:val="BodyText"/>
        <w:tabs>
          <w:tab w:val="left" w:pos="2329"/>
        </w:tabs>
        <w:spacing w:line="228" w:lineRule="exact"/>
        <w:ind w:left="903"/>
      </w:pPr>
      <w:r>
        <w:t>vibrated.</w:t>
      </w:r>
      <w:r>
        <w:tab/>
        <w:t>So there is no way to verify</w:t>
      </w:r>
      <w:r>
        <w:rPr>
          <w:spacing w:val="-5"/>
        </w:rPr>
        <w:t xml:space="preserve"> </w:t>
      </w:r>
      <w:r>
        <w:t>determinism.</w:t>
      </w:r>
    </w:p>
    <w:p w:rsidR="000D32F5" w:rsidRDefault="000D32F5">
      <w:pPr>
        <w:pStyle w:val="BodyText"/>
        <w:spacing w:before="1"/>
        <w:ind w:left="0"/>
        <w:rPr>
          <w:sz w:val="26"/>
        </w:rPr>
      </w:pPr>
    </w:p>
    <w:p w:rsidR="000D32F5" w:rsidRDefault="003015BB">
      <w:pPr>
        <w:pStyle w:val="BodyText"/>
        <w:spacing w:line="249" w:lineRule="auto"/>
        <w:ind w:right="105" w:firstLine="288"/>
      </w:pPr>
      <w:r>
        <w:t>Causal connections are discovered by seeing how differences in initial conditions correlate with differences in non-initial conditions</w:t>
      </w:r>
      <w:r>
        <w:t xml:space="preserve">. You allow initial conditions to change in </w:t>
      </w:r>
      <w:r>
        <w:rPr>
          <w:i/>
        </w:rPr>
        <w:t xml:space="preserve">one </w:t>
      </w:r>
      <w:r>
        <w:t xml:space="preserve">respect, but do your best to ensure that they’re unchanged in every other respect. This will guarantee that these other factors will at least </w:t>
      </w:r>
      <w:r>
        <w:rPr>
          <w:i/>
        </w:rPr>
        <w:t xml:space="preserve">tend </w:t>
      </w:r>
      <w:r>
        <w:t>to remain constant, even though, inevitably, they’ll never be</w:t>
      </w:r>
      <w:r>
        <w:t xml:space="preserve"> perfectly replicated. If changes in that one factor reliably correlate with changes in the outcome, there’s probably a causal connection; and there’s probably no such connection if there’s no such correlation.</w:t>
      </w:r>
    </w:p>
    <w:p w:rsidR="000D32F5" w:rsidRDefault="003015BB">
      <w:pPr>
        <w:pStyle w:val="BodyText"/>
        <w:spacing w:before="7" w:line="249" w:lineRule="auto"/>
        <w:ind w:right="169" w:firstLine="288"/>
      </w:pPr>
      <w:r>
        <w:t xml:space="preserve">You may not be able to establish a </w:t>
      </w:r>
      <w:r>
        <w:rPr>
          <w:i/>
        </w:rPr>
        <w:t xml:space="preserve">perfect </w:t>
      </w:r>
      <w:r>
        <w:t>co</w:t>
      </w:r>
      <w:r>
        <w:t>rrelation between your pushing the button and the elevator’s coming. But that doesn’t mean that you can’t have good reasons for positing the existence of a strictly deterministic connection between the first and the second. For there to be such a connectio</w:t>
      </w:r>
      <w:r>
        <w:t xml:space="preserve">n is </w:t>
      </w:r>
      <w:r>
        <w:rPr>
          <w:i/>
        </w:rPr>
        <w:t xml:space="preserve">not </w:t>
      </w:r>
      <w:r>
        <w:t xml:space="preserve">for the elevator to come without fail every time the button is pushed. It is for the likelihood that the elevator will come, given that the button was pushed, to approach 100% to the extent that other factors are held constant; that is, it is for </w:t>
      </w:r>
      <w:r>
        <w:t xml:space="preserve">there to be no </w:t>
      </w:r>
      <w:r>
        <w:rPr>
          <w:i/>
        </w:rPr>
        <w:t xml:space="preserve">limit </w:t>
      </w:r>
      <w:r>
        <w:t>to how close to 100% that likelihood can be made to be so by rooting out other factors that aren’t constant.</w:t>
      </w:r>
    </w:p>
    <w:p w:rsidR="000D32F5" w:rsidRDefault="003015BB">
      <w:pPr>
        <w:pStyle w:val="BodyText"/>
        <w:spacing w:before="8" w:line="249" w:lineRule="auto"/>
        <w:ind w:firstLine="288"/>
      </w:pPr>
      <w:r>
        <w:t xml:space="preserve">Your experience can easily give you good evidence that </w:t>
      </w:r>
      <w:r>
        <w:rPr>
          <w:i/>
        </w:rPr>
        <w:t xml:space="preserve">this </w:t>
      </w:r>
      <w:r>
        <w:t>condition is satisfied. If you find that it’s always possible to m</w:t>
      </w:r>
      <w:r>
        <w:t xml:space="preserve">ake it </w:t>
      </w:r>
      <w:r>
        <w:rPr>
          <w:i/>
        </w:rPr>
        <w:t xml:space="preserve">more </w:t>
      </w:r>
      <w:r>
        <w:t>likely than before that the elevator will come, given that the button was pushed—if, in other words, you find that, given enough tinkering about with the relevant circuitry and cables and so on, it’s always possible to tighten this correlation—</w:t>
      </w:r>
      <w:r>
        <w:t xml:space="preserve">you </w:t>
      </w:r>
      <w:r>
        <w:rPr>
          <w:i/>
        </w:rPr>
        <w:t xml:space="preserve">ipso facto </w:t>
      </w:r>
      <w:r>
        <w:t>have evidence that the condition in question is satisfied and, therefore, that a strictly deterministic connection is at work.</w:t>
      </w:r>
    </w:p>
    <w:p w:rsidR="000D32F5" w:rsidRDefault="003015BB">
      <w:pPr>
        <w:pStyle w:val="BodyText"/>
        <w:spacing w:before="6" w:line="249" w:lineRule="auto"/>
        <w:ind w:right="113" w:firstLine="288"/>
      </w:pPr>
      <w:r>
        <w:t xml:space="preserve">This doesn’t show they can be definitively established. But it </w:t>
      </w:r>
      <w:r>
        <w:rPr>
          <w:i/>
        </w:rPr>
        <w:t xml:space="preserve">does </w:t>
      </w:r>
      <w:r>
        <w:t>show that, insofar as they’re incapable of bei</w:t>
      </w:r>
      <w:r>
        <w:t xml:space="preserve">ng definitively established, it’s only for the reason that </w:t>
      </w:r>
      <w:r>
        <w:rPr>
          <w:i/>
        </w:rPr>
        <w:t xml:space="preserve">nothing </w:t>
      </w:r>
      <w:r>
        <w:t>known through sense-perception can be definitively established. Your sense-perceptions make it probable that you have a television, but they don’t make it certain. They make it probable tha</w:t>
      </w:r>
      <w:r>
        <w:t>t you’re not a disembodied spirit, but they don’t make it certain. They don’t make anything about the external world certain. A fortiori they don’t make the existence of any causal connections certain. But such connections are no less capable of being defi</w:t>
      </w:r>
      <w:r>
        <w:t>nitively established than anything else about the external world. Whatever shortcomings induction may have as a form of inference, they’re no more of a problem for attempts to establish causal connections than they are for attempts to establish that you ha</w:t>
      </w:r>
      <w:r>
        <w:t>ve hands.</w:t>
      </w:r>
    </w:p>
    <w:p w:rsidR="000D32F5" w:rsidRDefault="003015BB">
      <w:pPr>
        <w:pStyle w:val="BodyText"/>
        <w:spacing w:before="10"/>
        <w:ind w:left="388"/>
      </w:pPr>
      <w:r>
        <w:t>We can’t have perfect evidence of a perfect correlation.</w:t>
      </w:r>
      <w:bookmarkStart w:id="667" w:name="_bookmark666"/>
      <w:bookmarkEnd w:id="667"/>
      <w:r>
        <w:rPr>
          <w:color w:val="0562C1"/>
          <w:position w:val="18"/>
          <w:u w:val="single" w:color="0562C1"/>
        </w:rPr>
        <w:t>[304]</w:t>
      </w:r>
      <w:r>
        <w:rPr>
          <w:color w:val="0562C1"/>
          <w:position w:val="18"/>
        </w:rPr>
        <w:t xml:space="preserve"> </w:t>
      </w:r>
      <w:r>
        <w:t>But that doesn’t mean we can</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91"/>
      </w:pPr>
      <w:r>
        <w:t>only have evidence for imperfect correlations. It’s possible to have imperfect evidence for perfect correlations. I’ve examined a million mammals</w:t>
      </w:r>
      <w:r>
        <w:t xml:space="preserve">, and they all had backbones. Here we have evidence of a perfect correlation. It’s imperfect evidence, but that’s the only kind that’s available. More precisely, it’s imperfect evidence </w:t>
      </w:r>
      <w:r>
        <w:rPr>
          <w:i/>
        </w:rPr>
        <w:t xml:space="preserve">if </w:t>
      </w:r>
      <w:r>
        <w:t xml:space="preserve">by “perfect evidence” we mean definitive </w:t>
      </w:r>
      <w:r>
        <w:rPr>
          <w:i/>
        </w:rPr>
        <w:t xml:space="preserve">observational </w:t>
      </w:r>
      <w:r>
        <w:t xml:space="preserve">evidence—as </w:t>
      </w:r>
      <w:r>
        <w:t xml:space="preserve">opposed to observational evidence </w:t>
      </w:r>
      <w:r>
        <w:rPr>
          <w:i/>
        </w:rPr>
        <w:t xml:space="preserve">plus </w:t>
      </w:r>
      <w:r>
        <w:t xml:space="preserve">reasonable inference-rules. But if this is what we mean by “perfect” evidence, then it’s a sterile triviality that we can’t have perfect evidence for the existence of transperceptual correlations. (By “transperceptual,” I mean “happening on the other side </w:t>
      </w:r>
      <w:r>
        <w:t>of the veil of perception—out there in the world, as opposed to in our minds.”)</w:t>
      </w:r>
    </w:p>
    <w:p w:rsidR="000D32F5" w:rsidRDefault="003015BB">
      <w:pPr>
        <w:pStyle w:val="BodyText"/>
        <w:spacing w:before="8" w:line="249" w:lineRule="auto"/>
        <w:ind w:firstLine="288"/>
      </w:pPr>
      <w:r>
        <w:t xml:space="preserve">We have similarly “imperfect” evidence for deterministic laws. And such laws are no </w:t>
      </w:r>
      <w:r>
        <w:rPr>
          <w:i/>
        </w:rPr>
        <w:t xml:space="preserve">more </w:t>
      </w:r>
      <w:r>
        <w:t>incapable of being definitively established, and no less capable of being established w</w:t>
      </w:r>
      <w:r>
        <w:t>ith reasonable certainty, than biological concomitances of the kind just described.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668" w:name="_bookmark667"/>
      <w:bookmarkEnd w:id="668"/>
      <w:r>
        <w:rPr>
          <w:u w:val="none"/>
        </w:rPr>
        <w:t>5.0 Some general, but often overlooked, principles concerning determinism</w:t>
      </w:r>
    </w:p>
    <w:p w:rsidR="000D32F5" w:rsidRDefault="000D32F5">
      <w:pPr>
        <w:pStyle w:val="BodyText"/>
        <w:ind w:left="0"/>
        <w:rPr>
          <w:b/>
          <w:sz w:val="26"/>
        </w:rPr>
      </w:pPr>
    </w:p>
    <w:p w:rsidR="000D32F5" w:rsidRDefault="003015BB">
      <w:pPr>
        <w:pStyle w:val="BodyText"/>
        <w:spacing w:before="1" w:line="249" w:lineRule="auto"/>
        <w:ind w:firstLine="288"/>
      </w:pPr>
      <w:r>
        <w:t xml:space="preserve">A deterministic </w:t>
      </w:r>
      <w:r>
        <w:rPr>
          <w:i/>
        </w:rPr>
        <w:t xml:space="preserve">system </w:t>
      </w:r>
      <w:r>
        <w:t>may consist of parts that behave indeterministically. This is a consequence of a more general principle, to wit: the laws governing the parts don't necessarily govern the whole. (In Chapter 19, we'll see that attempts to reduce psychology to physiology inv</w:t>
      </w:r>
      <w:r>
        <w:t>olve a failure to grasp this principle.)</w:t>
      </w:r>
    </w:p>
    <w:p w:rsidR="000D32F5" w:rsidRDefault="003015BB">
      <w:pPr>
        <w:pStyle w:val="BodyText"/>
        <w:spacing w:before="4" w:line="249" w:lineRule="auto"/>
        <w:ind w:right="105" w:firstLine="288"/>
      </w:pPr>
      <w:r>
        <w:t xml:space="preserve">A story may help make this clear. General Smith is in charge of Battalion A. The members of </w:t>
      </w:r>
      <w:r>
        <w:rPr>
          <w:i/>
        </w:rPr>
        <w:t xml:space="preserve">A </w:t>
      </w:r>
      <w:r>
        <w:t>are extremely disciplined, and none of them would dream of disobeying the command of a superior officer. Smith’s commands</w:t>
      </w:r>
      <w:r>
        <w:t xml:space="preserve"> determine how </w:t>
      </w:r>
      <w:r>
        <w:rPr>
          <w:i/>
        </w:rPr>
        <w:t xml:space="preserve">A </w:t>
      </w:r>
      <w:r>
        <w:t>as a whole will behave. But those commands don’t micromanage every detail about every soldier’s behavior. They don’t determine the order in which Private Jones puts on his boots or exactly how the muscles in Private Brown’s mouth move when</w:t>
      </w:r>
      <w:r>
        <w:t xml:space="preserve"> he’s eating. The forces that determinize (i.e., render deterministic) the behavior of </w:t>
      </w:r>
      <w:r>
        <w:rPr>
          <w:i/>
        </w:rPr>
        <w:t xml:space="preserve">A as a whole </w:t>
      </w:r>
      <w:r>
        <w:t xml:space="preserve">don’t determinize the behavior of </w:t>
      </w:r>
      <w:r>
        <w:rPr>
          <w:i/>
        </w:rPr>
        <w:t>A</w:t>
      </w:r>
      <w:r>
        <w:t>’s constituents.</w:t>
      </w:r>
    </w:p>
    <w:p w:rsidR="000D32F5" w:rsidRDefault="003015BB">
      <w:pPr>
        <w:pStyle w:val="BodyText"/>
        <w:spacing w:before="7" w:line="249" w:lineRule="auto"/>
        <w:ind w:right="128" w:firstLine="288"/>
      </w:pPr>
      <w:r>
        <w:t xml:space="preserve">It may be that </w:t>
      </w:r>
      <w:r>
        <w:rPr>
          <w:i/>
        </w:rPr>
        <w:t xml:space="preserve">other </w:t>
      </w:r>
      <w:r>
        <w:t xml:space="preserve">forces determine the behavior of </w:t>
      </w:r>
      <w:r>
        <w:rPr>
          <w:i/>
        </w:rPr>
        <w:t>A</w:t>
      </w:r>
      <w:r>
        <w:t>’s constituents. But, even if this is true, we’re</w:t>
      </w:r>
      <w:r>
        <w:t xml:space="preserve"> seeing some facts of profound importance. A system cannot </w:t>
      </w:r>
      <w:r>
        <w:rPr>
          <w:i/>
        </w:rPr>
        <w:t xml:space="preserve">just </w:t>
      </w:r>
      <w:r>
        <w:t xml:space="preserve">be deterministic; it must be deterministic </w:t>
      </w:r>
      <w:r>
        <w:rPr>
          <w:i/>
        </w:rPr>
        <w:t xml:space="preserve">in this or that respect. </w:t>
      </w:r>
      <w:r>
        <w:t xml:space="preserve">It makes no sense to say, without qualification, that a system is </w:t>
      </w:r>
      <w:r>
        <w:rPr>
          <w:i/>
        </w:rPr>
        <w:t xml:space="preserve">just </w:t>
      </w:r>
      <w:r>
        <w:t xml:space="preserve">deterministic---unless by that it is meant that it’s </w:t>
      </w:r>
      <w:r>
        <w:t xml:space="preserve">deterministic in </w:t>
      </w:r>
      <w:r>
        <w:rPr>
          <w:i/>
        </w:rPr>
        <w:t xml:space="preserve">every </w:t>
      </w:r>
      <w:r>
        <w:t>respect.</w:t>
      </w:r>
    </w:p>
    <w:p w:rsidR="000D32F5" w:rsidRDefault="003015BB">
      <w:pPr>
        <w:pStyle w:val="BodyText"/>
        <w:spacing w:before="3" w:line="249" w:lineRule="auto"/>
        <w:ind w:right="115" w:firstLine="288"/>
      </w:pPr>
      <w:r>
        <w:t xml:space="preserve">Also, we’re seeing that the forces in terms of which the behavior of a </w:t>
      </w:r>
      <w:r>
        <w:rPr>
          <w:i/>
        </w:rPr>
        <w:t xml:space="preserve">system </w:t>
      </w:r>
      <w:r>
        <w:t>is to be understood don’t necessarily coincide with those in terms of which the behavior of its parts are to be understood. So supposing for argum</w:t>
      </w:r>
      <w:r>
        <w:t>ent’s sake that our thoughts are brain-states (or changes therein) and, consequently, that they consist of microparticles, it doesn’t follow that psychology is a branch of microphysics; it doesn’t follow, in other words, that the principles in terms of whi</w:t>
      </w:r>
      <w:r>
        <w:t>ch a person’s thoughts and feelings (and so on) are to be understood coincide with those in terms of which the microparticles composing them are to be understood.</w:t>
      </w:r>
    </w:p>
    <w:p w:rsidR="000D32F5" w:rsidRDefault="003015BB">
      <w:pPr>
        <w:pStyle w:val="BodyText"/>
        <w:spacing w:before="7"/>
        <w:ind w:left="388"/>
      </w:pPr>
      <w:r>
        <w:t>In objection to this last point, it may well be said that:</w:t>
      </w:r>
    </w:p>
    <w:p w:rsidR="000D32F5" w:rsidRDefault="000D32F5">
      <w:pPr>
        <w:pStyle w:val="BodyText"/>
        <w:spacing w:before="1"/>
        <w:ind w:left="0"/>
        <w:rPr>
          <w:sz w:val="26"/>
        </w:rPr>
      </w:pPr>
    </w:p>
    <w:p w:rsidR="000D32F5" w:rsidRDefault="003015BB">
      <w:pPr>
        <w:pStyle w:val="BodyText"/>
        <w:spacing w:line="228" w:lineRule="exact"/>
        <w:ind w:left="1590"/>
      </w:pPr>
      <w:bookmarkStart w:id="669" w:name="_bookmark668"/>
      <w:bookmarkEnd w:id="669"/>
      <w:r>
        <w:rPr>
          <w:color w:val="0562C1"/>
          <w:u w:val="single" w:color="0562C1"/>
        </w:rPr>
        <w:t>[305]</w:t>
      </w:r>
    </w:p>
    <w:p w:rsidR="000D32F5" w:rsidRDefault="003015BB">
      <w:pPr>
        <w:pStyle w:val="BodyText"/>
        <w:tabs>
          <w:tab w:val="left" w:pos="2170"/>
        </w:tabs>
        <w:spacing w:line="228" w:lineRule="exact"/>
        <w:ind w:left="1083"/>
      </w:pPr>
      <w:r>
        <w:t>(MP)</w:t>
      </w:r>
      <w:r>
        <w:tab/>
        <w:t xml:space="preserve">You’re overlooking an </w:t>
      </w:r>
      <w:r>
        <w:t>important fact. The reason that Battalion</w:t>
      </w:r>
      <w:r>
        <w:rPr>
          <w:spacing w:val="-17"/>
        </w:rPr>
        <w:t xml:space="preserve"> </w:t>
      </w:r>
      <w:r>
        <w:t>A’s</w:t>
      </w:r>
    </w:p>
    <w:p w:rsidR="000D32F5" w:rsidRDefault="003015BB">
      <w:pPr>
        <w:pStyle w:val="BodyText"/>
        <w:spacing w:before="12" w:line="249" w:lineRule="auto"/>
        <w:ind w:left="796" w:right="825"/>
      </w:pPr>
      <w:r>
        <w:t xml:space="preserve">behavior is determined by what General Smith says is that each individual soldier in </w:t>
      </w:r>
      <w:r>
        <w:rPr>
          <w:i/>
        </w:rPr>
        <w:t xml:space="preserve">A </w:t>
      </w:r>
      <w:r>
        <w:t>knows that his career would be over if he were to disobey the command of a superior officer. Were it not for Private Brown’</w:t>
      </w:r>
      <w:r>
        <w:t>s knowledge that he’d be court- marshaled if he decided to flout a C.O.’s orders, Brown wouldn’t currently be hiking through a mosquito-infested jungle wearing a 70 pound pack. So, at the end of the day, it’s the micro-mechanisms that do all the work.</w:t>
      </w:r>
    </w:p>
    <w:p w:rsidR="000D32F5" w:rsidRDefault="000D32F5">
      <w:pPr>
        <w:pStyle w:val="BodyText"/>
        <w:spacing w:before="7"/>
        <w:ind w:left="0"/>
        <w:rPr>
          <w:sz w:val="25"/>
        </w:rPr>
      </w:pPr>
    </w:p>
    <w:p w:rsidR="000D32F5" w:rsidRDefault="003015BB">
      <w:pPr>
        <w:pStyle w:val="BodyText"/>
        <w:spacing w:line="249" w:lineRule="auto"/>
        <w:ind w:right="105" w:firstLine="288"/>
      </w:pPr>
      <w:r>
        <w:t>Tru</w:t>
      </w:r>
      <w:r>
        <w:t xml:space="preserve">e. It </w:t>
      </w:r>
      <w:r>
        <w:rPr>
          <w:i/>
        </w:rPr>
        <w:t xml:space="preserve">is </w:t>
      </w:r>
      <w:r>
        <w:t xml:space="preserve">the microstructures that do all the work. It’s always the microstructures that implement the “higher-level” forces. For this reason, people advocate MP; in other words, they conclude that these higher-level forces don’t really exist and also that </w:t>
      </w:r>
      <w:r>
        <w:t>everything that happens is to be explained and understood in terms of micro-(re)distributions of mass-energy. But they’re wrong. An extension of our story will make this clear</w:t>
      </w:r>
    </w:p>
    <w:p w:rsidR="000D32F5" w:rsidRDefault="003015BB">
      <w:pPr>
        <w:pStyle w:val="BodyText"/>
        <w:spacing w:before="5" w:line="249" w:lineRule="auto"/>
        <w:ind w:firstLine="288"/>
      </w:pPr>
      <w:r>
        <w:t xml:space="preserve">Battalion A is but one of the many battalions that General Smith commands. Smith also commands Battalion B. </w:t>
      </w:r>
      <w:r>
        <w:rPr>
          <w:i/>
        </w:rPr>
        <w:t xml:space="preserve">A </w:t>
      </w:r>
      <w:r>
        <w:t xml:space="preserve">and </w:t>
      </w:r>
      <w:r>
        <w:rPr>
          <w:i/>
        </w:rPr>
        <w:t xml:space="preserve">B </w:t>
      </w:r>
      <w:r>
        <w:t xml:space="preserve">have the same structure: for each Captain in </w:t>
      </w:r>
      <w:r>
        <w:rPr>
          <w:i/>
        </w:rPr>
        <w:t>A</w:t>
      </w:r>
      <w:r>
        <w:t xml:space="preserve">, there is a Captain in </w:t>
      </w:r>
      <w:r>
        <w:rPr>
          <w:i/>
        </w:rPr>
        <w:t>B</w:t>
      </w:r>
      <w:r>
        <w:t xml:space="preserve">, and </w:t>
      </w:r>
      <w:r>
        <w:rPr>
          <w:i/>
        </w:rPr>
        <w:t>vice versa</w:t>
      </w:r>
      <w:r>
        <w:t xml:space="preserve">; and given any Captain in </w:t>
      </w:r>
      <w:r>
        <w:rPr>
          <w:i/>
        </w:rPr>
        <w:t>A</w:t>
      </w:r>
      <w:r>
        <w:t>, if that Captain is a fi</w:t>
      </w:r>
      <w:r>
        <w:t xml:space="preserve">ghter-pilot, so is his counterpart in </w:t>
      </w:r>
      <w:r>
        <w:rPr>
          <w:i/>
        </w:rPr>
        <w:t>B</w:t>
      </w:r>
      <w:r>
        <w:t xml:space="preserve">. </w:t>
      </w:r>
      <w:r>
        <w:rPr>
          <w:i/>
        </w:rPr>
        <w:t xml:space="preserve">A </w:t>
      </w:r>
      <w:r>
        <w:t xml:space="preserve">and </w:t>
      </w:r>
      <w:r>
        <w:rPr>
          <w:i/>
        </w:rPr>
        <w:t xml:space="preserve">B </w:t>
      </w:r>
      <w:r>
        <w:t>are perfect isomorphs of each other.</w:t>
      </w:r>
    </w:p>
    <w:p w:rsidR="000D32F5" w:rsidRDefault="003015BB">
      <w:pPr>
        <w:pStyle w:val="BodyText"/>
        <w:spacing w:before="4"/>
        <w:ind w:left="388"/>
      </w:pPr>
      <w:r>
        <w:t xml:space="preserve">But at the </w:t>
      </w:r>
      <w:r>
        <w:rPr>
          <w:i/>
        </w:rPr>
        <w:t>sub-</w:t>
      </w:r>
      <w:r>
        <w:t xml:space="preserve">structural level, </w:t>
      </w:r>
      <w:r>
        <w:rPr>
          <w:i/>
        </w:rPr>
        <w:t xml:space="preserve">A </w:t>
      </w:r>
      <w:r>
        <w:t xml:space="preserve">and </w:t>
      </w:r>
      <w:r>
        <w:rPr>
          <w:i/>
        </w:rPr>
        <w:t xml:space="preserve">B </w:t>
      </w:r>
      <w:r>
        <w:t xml:space="preserve">are very different. The members of </w:t>
      </w:r>
      <w:r>
        <w:rPr>
          <w:i/>
        </w:rPr>
        <w:t xml:space="preserve">A </w:t>
      </w:r>
      <w:r>
        <w:t>tend to be</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36"/>
      </w:pPr>
      <w:r>
        <w:t xml:space="preserve">intellectual. Some of them are athletic, but their preferred sport is badminton. The members of </w:t>
      </w:r>
      <w:r>
        <w:rPr>
          <w:i/>
        </w:rPr>
        <w:t xml:space="preserve">B </w:t>
      </w:r>
      <w:r>
        <w:t>are anti-intellectual brutes; their favorite past-times are getting drunk and throwing sandbags at each</w:t>
      </w:r>
      <w:r>
        <w:rPr>
          <w:spacing w:val="-3"/>
        </w:rPr>
        <w:t xml:space="preserve"> </w:t>
      </w:r>
      <w:r>
        <w:t>other.</w:t>
      </w:r>
      <w:r>
        <w:rPr>
          <w:spacing w:val="-3"/>
        </w:rPr>
        <w:t xml:space="preserve"> </w:t>
      </w:r>
      <w:r>
        <w:t>But</w:t>
      </w:r>
      <w:r>
        <w:rPr>
          <w:spacing w:val="-4"/>
        </w:rPr>
        <w:t xml:space="preserve"> </w:t>
      </w:r>
      <w:r>
        <w:t>because</w:t>
      </w:r>
      <w:r>
        <w:rPr>
          <w:spacing w:val="-4"/>
        </w:rPr>
        <w:t xml:space="preserve"> </w:t>
      </w:r>
      <w:r>
        <w:t>of</w:t>
      </w:r>
      <w:r>
        <w:rPr>
          <w:spacing w:val="-3"/>
        </w:rPr>
        <w:t xml:space="preserve"> </w:t>
      </w:r>
      <w:r>
        <w:t>the</w:t>
      </w:r>
      <w:r>
        <w:rPr>
          <w:spacing w:val="-4"/>
        </w:rPr>
        <w:t xml:space="preserve"> </w:t>
      </w:r>
      <w:r>
        <w:t>way</w:t>
      </w:r>
      <w:r>
        <w:rPr>
          <w:spacing w:val="-3"/>
        </w:rPr>
        <w:t xml:space="preserve"> </w:t>
      </w:r>
      <w:r>
        <w:t>in</w:t>
      </w:r>
      <w:r>
        <w:rPr>
          <w:spacing w:val="-3"/>
        </w:rPr>
        <w:t xml:space="preserve"> </w:t>
      </w:r>
      <w:r>
        <w:t>which</w:t>
      </w:r>
      <w:r>
        <w:rPr>
          <w:spacing w:val="-3"/>
        </w:rPr>
        <w:t xml:space="preserve"> </w:t>
      </w:r>
      <w:r>
        <w:t>the</w:t>
      </w:r>
      <w:r>
        <w:rPr>
          <w:spacing w:val="-3"/>
        </w:rPr>
        <w:t xml:space="preserve"> </w:t>
      </w:r>
      <w:r>
        <w:t>members</w:t>
      </w:r>
      <w:r>
        <w:rPr>
          <w:spacing w:val="-4"/>
        </w:rPr>
        <w:t xml:space="preserve"> </w:t>
      </w:r>
      <w:r>
        <w:t>of</w:t>
      </w:r>
      <w:r>
        <w:rPr>
          <w:spacing w:val="-4"/>
        </w:rPr>
        <w:t xml:space="preserve"> </w:t>
      </w:r>
      <w:r>
        <w:t>each</w:t>
      </w:r>
      <w:r>
        <w:rPr>
          <w:spacing w:val="-3"/>
        </w:rPr>
        <w:t xml:space="preserve"> </w:t>
      </w:r>
      <w:r>
        <w:t>battalion</w:t>
      </w:r>
      <w:r>
        <w:rPr>
          <w:spacing w:val="-2"/>
        </w:rPr>
        <w:t xml:space="preserve"> </w:t>
      </w:r>
      <w:r>
        <w:t>are</w:t>
      </w:r>
      <w:r>
        <w:rPr>
          <w:spacing w:val="-4"/>
        </w:rPr>
        <w:t xml:space="preserve"> </w:t>
      </w:r>
      <w:r>
        <w:rPr>
          <w:i/>
        </w:rPr>
        <w:t>interrelated</w:t>
      </w:r>
      <w:r>
        <w:t>,</w:t>
      </w:r>
      <w:r>
        <w:rPr>
          <w:spacing w:val="-3"/>
        </w:rPr>
        <w:t xml:space="preserve"> </w:t>
      </w:r>
      <w:r>
        <w:t xml:space="preserve">these differences have no effect on how either Battalion acts </w:t>
      </w:r>
      <w:r>
        <w:rPr>
          <w:i/>
        </w:rPr>
        <w:t xml:space="preserve">as a whole. </w:t>
      </w:r>
      <w:r>
        <w:t>The principles in terms of which those Battalions behave, when taken as wholes, is to be understood in terms of principles that won’t be apparent, at</w:t>
      </w:r>
      <w:r>
        <w:t xml:space="preserve"> least not for what they are, at the level of this or that particular soldier’s personality or</w:t>
      </w:r>
      <w:r>
        <w:rPr>
          <w:spacing w:val="-3"/>
        </w:rPr>
        <w:t xml:space="preserve"> </w:t>
      </w:r>
      <w:r>
        <w:t>conduct.</w:t>
      </w:r>
    </w:p>
    <w:p w:rsidR="000D32F5" w:rsidRDefault="000D32F5">
      <w:pPr>
        <w:pStyle w:val="BodyText"/>
        <w:spacing w:before="7"/>
        <w:ind w:left="0"/>
        <w:rPr>
          <w:sz w:val="25"/>
        </w:rPr>
      </w:pPr>
    </w:p>
    <w:p w:rsidR="000D32F5" w:rsidRDefault="003015BB">
      <w:pPr>
        <w:pStyle w:val="BodyText"/>
        <w:spacing w:line="249" w:lineRule="auto"/>
        <w:ind w:left="795" w:right="825" w:firstLine="288"/>
      </w:pPr>
      <w:r>
        <w:t xml:space="preserve">But surely if you knew exactly what each soldier in </w:t>
      </w:r>
      <w:r>
        <w:rPr>
          <w:i/>
        </w:rPr>
        <w:t xml:space="preserve">A </w:t>
      </w:r>
      <w:r>
        <w:t xml:space="preserve">was doing, and you knew exactly what his counterpart in </w:t>
      </w:r>
      <w:r>
        <w:rPr>
          <w:i/>
        </w:rPr>
        <w:t xml:space="preserve">B </w:t>
      </w:r>
      <w:r>
        <w:t>was doing, you could, in theory, deduce</w:t>
      </w:r>
      <w:r>
        <w:t xml:space="preserve"> how </w:t>
      </w:r>
      <w:r>
        <w:rPr>
          <w:i/>
        </w:rPr>
        <w:t xml:space="preserve">A </w:t>
      </w:r>
      <w:r>
        <w:t xml:space="preserve">and </w:t>
      </w:r>
      <w:r>
        <w:rPr>
          <w:i/>
        </w:rPr>
        <w:t xml:space="preserve">B </w:t>
      </w:r>
      <w:r>
        <w:t xml:space="preserve">were behaving. And, by obvious extensions of this reasoning, you could easily explain the fact that </w:t>
      </w:r>
      <w:r>
        <w:rPr>
          <w:i/>
        </w:rPr>
        <w:t xml:space="preserve">A </w:t>
      </w:r>
      <w:r>
        <w:t xml:space="preserve">and </w:t>
      </w:r>
      <w:r>
        <w:rPr>
          <w:i/>
        </w:rPr>
        <w:t xml:space="preserve">B </w:t>
      </w:r>
      <w:r>
        <w:t xml:space="preserve">are, as wholes, qualitatively identical in terms of lower-level forces; i.e., in terms of the forces that govern the parts of </w:t>
      </w:r>
      <w:r>
        <w:rPr>
          <w:i/>
        </w:rPr>
        <w:t xml:space="preserve">A </w:t>
      </w:r>
      <w:r>
        <w:t xml:space="preserve">and </w:t>
      </w:r>
      <w:r>
        <w:rPr>
          <w:i/>
        </w:rPr>
        <w:t xml:space="preserve">B </w:t>
      </w:r>
      <w:r>
        <w:t>(</w:t>
      </w:r>
      <w:r>
        <w:t xml:space="preserve">and, ultimately, the parts of the parts [of the parts of the parts…] of the parts of </w:t>
      </w:r>
      <w:r>
        <w:rPr>
          <w:i/>
        </w:rPr>
        <w:t xml:space="preserve">A </w:t>
      </w:r>
      <w:r>
        <w:t xml:space="preserve">and </w:t>
      </w:r>
      <w:r>
        <w:rPr>
          <w:i/>
        </w:rPr>
        <w:t>B</w:t>
      </w:r>
      <w:r>
        <w:t>).</w:t>
      </w:r>
    </w:p>
    <w:p w:rsidR="000D32F5" w:rsidRDefault="000D32F5">
      <w:pPr>
        <w:pStyle w:val="BodyText"/>
        <w:spacing w:before="7"/>
        <w:ind w:left="0"/>
        <w:rPr>
          <w:sz w:val="25"/>
        </w:rPr>
      </w:pPr>
    </w:p>
    <w:p w:rsidR="000D32F5" w:rsidRDefault="003015BB">
      <w:pPr>
        <w:pStyle w:val="BodyText"/>
        <w:spacing w:line="249" w:lineRule="auto"/>
        <w:ind w:right="102" w:firstLine="288"/>
      </w:pPr>
      <w:r>
        <w:t xml:space="preserve">I agree. But these correct points leave out some truths that, given the context, shouldn’t have been left out. </w:t>
      </w:r>
      <w:r>
        <w:rPr>
          <w:i/>
        </w:rPr>
        <w:t xml:space="preserve">Given </w:t>
      </w:r>
      <w:r>
        <w:t xml:space="preserve">a knowledge of how (say) </w:t>
      </w:r>
      <w:r>
        <w:rPr>
          <w:i/>
        </w:rPr>
        <w:t xml:space="preserve">A </w:t>
      </w:r>
      <w:r>
        <w:t>behaves as a who</w:t>
      </w:r>
      <w:r>
        <w:t xml:space="preserve">le, one can </w:t>
      </w:r>
      <w:r>
        <w:rPr>
          <w:i/>
        </w:rPr>
        <w:t xml:space="preserve">post hoc </w:t>
      </w:r>
      <w:r>
        <w:t xml:space="preserve">see that </w:t>
      </w:r>
      <w:r>
        <w:rPr>
          <w:i/>
        </w:rPr>
        <w:t>A</w:t>
      </w:r>
      <w:r>
        <w:t xml:space="preserve">’s behavior was strictly determined by the behavior of its parts. (I’m supposing for argument’s sake that acquiring the relevant information about </w:t>
      </w:r>
      <w:r>
        <w:rPr>
          <w:i/>
        </w:rPr>
        <w:t>A</w:t>
      </w:r>
      <w:r>
        <w:t>’s parts won’t be a problem.) That micro- information would have been explana</w:t>
      </w:r>
      <w:r>
        <w:t xml:space="preserve">tory of </w:t>
      </w:r>
      <w:r>
        <w:rPr>
          <w:i/>
        </w:rPr>
        <w:t>A</w:t>
      </w:r>
      <w:r>
        <w:t xml:space="preserve">’s behavior as a whole </w:t>
      </w:r>
      <w:r>
        <w:rPr>
          <w:i/>
        </w:rPr>
        <w:t xml:space="preserve">only </w:t>
      </w:r>
      <w:r>
        <w:t xml:space="preserve">to the extent that given similarly structured entities, whose parts may be very unlike </w:t>
      </w:r>
      <w:r>
        <w:rPr>
          <w:i/>
        </w:rPr>
        <w:t>A</w:t>
      </w:r>
      <w:r>
        <w:t xml:space="preserve">’s parts, it </w:t>
      </w:r>
      <w:r>
        <w:rPr>
          <w:i/>
        </w:rPr>
        <w:t xml:space="preserve">also </w:t>
      </w:r>
      <w:r>
        <w:t xml:space="preserve">explains </w:t>
      </w:r>
      <w:r>
        <w:rPr>
          <w:i/>
        </w:rPr>
        <w:t xml:space="preserve">their </w:t>
      </w:r>
      <w:r>
        <w:t xml:space="preserve">behavior under circumstances similar to those in which </w:t>
      </w:r>
      <w:r>
        <w:rPr>
          <w:i/>
        </w:rPr>
        <w:t xml:space="preserve">A </w:t>
      </w:r>
      <w:r>
        <w:t>was operating.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670" w:name="_bookmark669"/>
      <w:bookmarkEnd w:id="670"/>
      <w:r>
        <w:rPr>
          <w:u w:val="none"/>
        </w:rPr>
        <w:t>5.1. An illustration of this principle</w:t>
      </w:r>
    </w:p>
    <w:p w:rsidR="000D32F5" w:rsidRDefault="000D32F5">
      <w:pPr>
        <w:pStyle w:val="BodyText"/>
        <w:ind w:left="0"/>
        <w:rPr>
          <w:b/>
          <w:sz w:val="26"/>
        </w:rPr>
      </w:pPr>
    </w:p>
    <w:p w:rsidR="000D32F5" w:rsidRDefault="003015BB">
      <w:pPr>
        <w:pStyle w:val="BodyText"/>
        <w:spacing w:before="1" w:line="249" w:lineRule="auto"/>
        <w:ind w:right="96" w:firstLine="288"/>
      </w:pPr>
      <w:r>
        <w:t xml:space="preserve">A story may clarify my meaning. There is some time </w:t>
      </w:r>
      <w:r>
        <w:rPr>
          <w:i/>
        </w:rPr>
        <w:t xml:space="preserve">t </w:t>
      </w:r>
      <w:r>
        <w:t xml:space="preserve">such that you know exactly what each member of </w:t>
      </w:r>
      <w:r>
        <w:rPr>
          <w:i/>
        </w:rPr>
        <w:t xml:space="preserve">A </w:t>
      </w:r>
      <w:r>
        <w:t xml:space="preserve">is thinking and doing at </w:t>
      </w:r>
      <w:r>
        <w:rPr>
          <w:i/>
        </w:rPr>
        <w:t xml:space="preserve">t </w:t>
      </w:r>
      <w:r>
        <w:t>and s</w:t>
      </w:r>
      <w:r>
        <w:t xml:space="preserve">uch that you know exactly what each member of </w:t>
      </w:r>
      <w:r>
        <w:rPr>
          <w:i/>
        </w:rPr>
        <w:t xml:space="preserve">B </w:t>
      </w:r>
      <w:r>
        <w:t xml:space="preserve">is thinking and doing at </w:t>
      </w:r>
      <w:r>
        <w:rPr>
          <w:i/>
        </w:rPr>
        <w:t>t</w:t>
      </w:r>
      <w:r>
        <w:t xml:space="preserve">. (How you know this isn’t part of the story, since it’s irrelevant to what we’re talking about.) On this basis, you figure out what each of </w:t>
      </w:r>
      <w:r>
        <w:rPr>
          <w:i/>
        </w:rPr>
        <w:t xml:space="preserve">A </w:t>
      </w:r>
      <w:r>
        <w:t xml:space="preserve">and </w:t>
      </w:r>
      <w:r>
        <w:rPr>
          <w:i/>
        </w:rPr>
        <w:t>B</w:t>
      </w:r>
      <w:r>
        <w:t xml:space="preserve">, taken as a whole, is doing. So, </w:t>
      </w:r>
      <w:r>
        <w:t xml:space="preserve">at </w:t>
      </w:r>
      <w:r>
        <w:rPr>
          <w:i/>
        </w:rPr>
        <w:t>t</w:t>
      </w:r>
      <w:r>
        <w:t xml:space="preserve">, </w:t>
      </w:r>
      <w:r>
        <w:rPr>
          <w:i/>
        </w:rPr>
        <w:t xml:space="preserve">A </w:t>
      </w:r>
      <w:r>
        <w:t xml:space="preserve">and </w:t>
      </w:r>
      <w:r>
        <w:rPr>
          <w:i/>
        </w:rPr>
        <w:t xml:space="preserve">B </w:t>
      </w:r>
      <w:r>
        <w:t xml:space="preserve">are behaving in exactly the same way---despite the fact that, at </w:t>
      </w:r>
      <w:r>
        <w:rPr>
          <w:i/>
        </w:rPr>
        <w:t>t</w:t>
      </w:r>
      <w:r>
        <w:t xml:space="preserve">, there isn’t a single soldier in either battalion who is acting just like his counterpart in the other battalion. Any battalion whose members are </w:t>
      </w:r>
      <w:r>
        <w:rPr>
          <w:i/>
        </w:rPr>
        <w:t xml:space="preserve">interrelated </w:t>
      </w:r>
      <w:r>
        <w:t>in the way in wh</w:t>
      </w:r>
      <w:r>
        <w:t xml:space="preserve">ich, at </w:t>
      </w:r>
      <w:r>
        <w:rPr>
          <w:i/>
        </w:rPr>
        <w:t>t</w:t>
      </w:r>
      <w:r>
        <w:t xml:space="preserve">, </w:t>
      </w:r>
      <w:r>
        <w:rPr>
          <w:i/>
        </w:rPr>
        <w:t>A</w:t>
      </w:r>
      <w:r>
        <w:t xml:space="preserve">’s members were interrelated will, under qualitatively identical circumstances, behave exactly as </w:t>
      </w:r>
      <w:r>
        <w:rPr>
          <w:i/>
        </w:rPr>
        <w:t xml:space="preserve">A </w:t>
      </w:r>
      <w:r>
        <w:t xml:space="preserve">behaved (and, therefore, exactly as </w:t>
      </w:r>
      <w:r>
        <w:rPr>
          <w:i/>
        </w:rPr>
        <w:t xml:space="preserve">B </w:t>
      </w:r>
      <w:r>
        <w:t xml:space="preserve">did). So supposing that </w:t>
      </w:r>
      <w:r>
        <w:rPr>
          <w:i/>
        </w:rPr>
        <w:t xml:space="preserve">A </w:t>
      </w:r>
      <w:r>
        <w:t xml:space="preserve">has organizational properties </w:t>
      </w:r>
      <w:r>
        <w:rPr>
          <w:i/>
        </w:rPr>
        <w:t>P</w:t>
      </w:r>
      <w:r>
        <w:rPr>
          <w:position w:val="-5"/>
          <w:sz w:val="18"/>
        </w:rPr>
        <w:t>1</w:t>
      </w:r>
      <w:r>
        <w:t>…</w:t>
      </w:r>
      <w:r>
        <w:rPr>
          <w:i/>
        </w:rPr>
        <w:t>P</w:t>
      </w:r>
      <w:r>
        <w:rPr>
          <w:position w:val="-5"/>
          <w:sz w:val="18"/>
        </w:rPr>
        <w:t>n</w:t>
      </w:r>
      <w:r>
        <w:t>, anything else that has those properties wil</w:t>
      </w:r>
      <w:r>
        <w:t xml:space="preserve">l react to any given situation in exactly the way that </w:t>
      </w:r>
      <w:r>
        <w:rPr>
          <w:i/>
        </w:rPr>
        <w:t xml:space="preserve">A </w:t>
      </w:r>
      <w:r>
        <w:t xml:space="preserve">would, even if that other thing’s parts are very different from </w:t>
      </w:r>
      <w:r>
        <w:rPr>
          <w:i/>
        </w:rPr>
        <w:t>A</w:t>
      </w:r>
      <w:r>
        <w:t>’s parts.</w:t>
      </w:r>
    </w:p>
    <w:p w:rsidR="000D32F5" w:rsidRDefault="003015BB">
      <w:pPr>
        <w:pStyle w:val="BodyText"/>
        <w:spacing w:before="11" w:line="249" w:lineRule="auto"/>
        <w:ind w:right="162" w:firstLine="288"/>
      </w:pPr>
      <w:r>
        <w:t xml:space="preserve">So, when asked “why did </w:t>
      </w:r>
      <w:r>
        <w:rPr>
          <w:i/>
        </w:rPr>
        <w:t xml:space="preserve">A </w:t>
      </w:r>
      <w:r>
        <w:t xml:space="preserve">do such and such at </w:t>
      </w:r>
      <w:r>
        <w:rPr>
          <w:i/>
        </w:rPr>
        <w:t>t</w:t>
      </w:r>
      <w:r>
        <w:t xml:space="preserve">?” the right answer is </w:t>
      </w:r>
      <w:r>
        <w:rPr>
          <w:i/>
        </w:rPr>
        <w:t>not</w:t>
      </w:r>
      <w:r>
        <w:t>: “because Private Green was doing such and such, a</w:t>
      </w:r>
      <w:r>
        <w:t xml:space="preserve">nd Major Max was doing thus and such…” That answer would leave out the information about </w:t>
      </w:r>
      <w:r>
        <w:rPr>
          <w:i/>
        </w:rPr>
        <w:t>A</w:t>
      </w:r>
      <w:r>
        <w:t xml:space="preserve">’s </w:t>
      </w:r>
      <w:r>
        <w:rPr>
          <w:i/>
        </w:rPr>
        <w:t xml:space="preserve">structure </w:t>
      </w:r>
      <w:r>
        <w:t>that guaranteed that anything having that structure would have acted in the same way had it been in the same circumstances. That answer would have provid</w:t>
      </w:r>
      <w:r>
        <w:t>ed irrelevant information about the specific way in which that structure was implemented on this particular occasion.</w:t>
      </w:r>
    </w:p>
    <w:p w:rsidR="000D32F5" w:rsidRDefault="003015BB">
      <w:pPr>
        <w:pStyle w:val="BodyText"/>
        <w:spacing w:before="6" w:line="249" w:lineRule="auto"/>
        <w:ind w:right="149" w:firstLine="288"/>
      </w:pPr>
      <w:r>
        <w:t xml:space="preserve">Micro-knowledge is knowledge of how the forces governing macro-structures are </w:t>
      </w:r>
      <w:r>
        <w:rPr>
          <w:i/>
        </w:rPr>
        <w:t xml:space="preserve">implemented. </w:t>
      </w:r>
      <w:r>
        <w:t>But it isn’t knowledge of those forces themselv</w:t>
      </w:r>
      <w:r>
        <w:t xml:space="preserve">es. To be sure, everything that happens at the macro-level is fixed by what happens at the micro-level: it is impossible, even in principle, for there to be two worlds that are micro-identical but macro-distinct. But it doesn’t follow that the macro-world </w:t>
      </w:r>
      <w:r>
        <w:t>is not to be understood on its own terms; it doesn't follow, in other words, that the macro-world obeys laws that, although implemented by events governed by micro-laws, are altogether distinct from those laws. Thus, it doesn't follow that the truths provi</w:t>
      </w:r>
      <w:r>
        <w:t>ded by disciplines other than microphysics are merely low-grade microphysical truths. In Chapter 19, we'll find that the general principles about the structure of the world of which such a science apprises us are categorically incapable of being interprete</w:t>
      </w:r>
      <w:r>
        <w:t xml:space="preserve">d as (low-resolution) microphysical truths. At the same time, we </w:t>
      </w:r>
      <w:r>
        <w:rPr>
          <w:i/>
        </w:rPr>
        <w:t xml:space="preserve">will </w:t>
      </w:r>
      <w:r>
        <w:t xml:space="preserve">find that </w:t>
      </w:r>
      <w:r>
        <w:rPr>
          <w:i/>
        </w:rPr>
        <w:t xml:space="preserve">specific </w:t>
      </w:r>
      <w:r>
        <w:t>truths belonging to higher-level physical sciences (e.g., botany, astronomy) are capable of being interpreted as low-resolution microphysical truths. But, finally, we'</w:t>
      </w:r>
      <w:r>
        <w:t xml:space="preserve">ll </w:t>
      </w:r>
      <w:r>
        <w:rPr>
          <w:i/>
        </w:rPr>
        <w:t xml:space="preserve">also </w:t>
      </w:r>
      <w:r>
        <w:t xml:space="preserve">find that psychological truths, whether general </w:t>
      </w:r>
      <w:r>
        <w:rPr>
          <w:i/>
        </w:rPr>
        <w:t xml:space="preserve">or </w:t>
      </w:r>
      <w:r>
        <w:t>specific, are categorically incapable of being interpreted as truths of microphysics or indeed of any science. At the same time, we'll see (in Chapter 22) that psychological truths are almost certa</w:t>
      </w:r>
      <w:r>
        <w:t>inly identical with the (re)distributions of mass-energy that fall within the scope of microphysics. It will be made clear in Chapter 21 how all of these facts can be reconciled with one another.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48"/>
        </w:numPr>
        <w:tabs>
          <w:tab w:val="left" w:pos="748"/>
        </w:tabs>
        <w:spacing w:line="249" w:lineRule="auto"/>
        <w:ind w:right="981" w:firstLine="288"/>
        <w:rPr>
          <w:u w:val="none"/>
        </w:rPr>
      </w:pPr>
      <w:bookmarkStart w:id="671" w:name="_bookmark670"/>
      <w:bookmarkEnd w:id="671"/>
      <w:r>
        <w:rPr>
          <w:u w:val="none"/>
        </w:rPr>
        <w:t>Ramsey's</w:t>
      </w:r>
      <w:r>
        <w:rPr>
          <w:spacing w:val="-5"/>
          <w:u w:val="none"/>
        </w:rPr>
        <w:t xml:space="preserve"> </w:t>
      </w:r>
      <w:r>
        <w:rPr>
          <w:u w:val="none"/>
        </w:rPr>
        <w:t>conception</w:t>
      </w:r>
      <w:r>
        <w:rPr>
          <w:spacing w:val="-5"/>
          <w:u w:val="none"/>
        </w:rPr>
        <w:t xml:space="preserve"> </w:t>
      </w:r>
      <w:r>
        <w:rPr>
          <w:u w:val="none"/>
        </w:rPr>
        <w:t>of</w:t>
      </w:r>
      <w:r>
        <w:rPr>
          <w:spacing w:val="-5"/>
          <w:u w:val="none"/>
        </w:rPr>
        <w:t xml:space="preserve"> </w:t>
      </w:r>
      <w:r>
        <w:rPr>
          <w:u w:val="none"/>
        </w:rPr>
        <w:t>physical</w:t>
      </w:r>
      <w:r>
        <w:rPr>
          <w:spacing w:val="-5"/>
          <w:u w:val="none"/>
        </w:rPr>
        <w:t xml:space="preserve"> </w:t>
      </w:r>
      <w:r>
        <w:rPr>
          <w:u w:val="none"/>
        </w:rPr>
        <w:t>law:</w:t>
      </w:r>
      <w:r>
        <w:rPr>
          <w:spacing w:val="-5"/>
          <w:u w:val="none"/>
        </w:rPr>
        <w:t xml:space="preserve"> </w:t>
      </w:r>
      <w:r>
        <w:rPr>
          <w:u w:val="none"/>
        </w:rPr>
        <w:t>an</w:t>
      </w:r>
      <w:r>
        <w:rPr>
          <w:spacing w:val="-5"/>
          <w:u w:val="none"/>
        </w:rPr>
        <w:t xml:space="preserve"> </w:t>
      </w:r>
      <w:r>
        <w:rPr>
          <w:u w:val="none"/>
        </w:rPr>
        <w:t>illustration</w:t>
      </w:r>
      <w:r>
        <w:rPr>
          <w:spacing w:val="-5"/>
          <w:u w:val="none"/>
        </w:rPr>
        <w:t xml:space="preserve"> </w:t>
      </w:r>
      <w:r>
        <w:rPr>
          <w:u w:val="none"/>
        </w:rPr>
        <w:t>of</w:t>
      </w:r>
      <w:r>
        <w:rPr>
          <w:spacing w:val="-5"/>
          <w:u w:val="none"/>
        </w:rPr>
        <w:t xml:space="preserve"> </w:t>
      </w:r>
      <w:r>
        <w:rPr>
          <w:u w:val="none"/>
        </w:rPr>
        <w:t>the</w:t>
      </w:r>
      <w:r>
        <w:rPr>
          <w:spacing w:val="-5"/>
          <w:u w:val="none"/>
        </w:rPr>
        <w:t xml:space="preserve"> </w:t>
      </w:r>
      <w:r>
        <w:rPr>
          <w:u w:val="none"/>
        </w:rPr>
        <w:t>vicious</w:t>
      </w:r>
      <w:r>
        <w:rPr>
          <w:spacing w:val="-5"/>
          <w:u w:val="none"/>
        </w:rPr>
        <w:t xml:space="preserve"> </w:t>
      </w:r>
      <w:r>
        <w:rPr>
          <w:u w:val="none"/>
        </w:rPr>
        <w:t>circularity inherent in</w:t>
      </w:r>
      <w:r>
        <w:rPr>
          <w:spacing w:val="-3"/>
          <w:u w:val="none"/>
        </w:rPr>
        <w:t xml:space="preserve"> </w:t>
      </w:r>
      <w:r>
        <w:rPr>
          <w:u w:val="none"/>
        </w:rPr>
        <w:t>hyper-empiricism</w:t>
      </w:r>
    </w:p>
    <w:p w:rsidR="000D32F5" w:rsidRDefault="000D32F5">
      <w:pPr>
        <w:pStyle w:val="BodyText"/>
        <w:spacing w:before="2"/>
        <w:ind w:left="0"/>
        <w:rPr>
          <w:b/>
          <w:sz w:val="25"/>
        </w:rPr>
      </w:pPr>
    </w:p>
    <w:p w:rsidR="000D32F5" w:rsidRDefault="003015BB">
      <w:pPr>
        <w:pStyle w:val="BodyText"/>
        <w:spacing w:line="249" w:lineRule="auto"/>
        <w:ind w:firstLine="288"/>
      </w:pPr>
      <w:r>
        <w:t>A number of authors (e.g., Wittgenstein, Ayer, Ramsey, Davidson, Carnap) have said, in characterizing the world as “deterministic,” one isn’t directly saying anything about that world. R</w:t>
      </w:r>
      <w:r>
        <w:t>ather, what one is saying is along the lines of:</w:t>
      </w:r>
    </w:p>
    <w:p w:rsidR="000D32F5" w:rsidRDefault="000D32F5">
      <w:pPr>
        <w:pStyle w:val="BodyText"/>
        <w:spacing w:before="3"/>
        <w:ind w:left="0"/>
        <w:rPr>
          <w:sz w:val="25"/>
        </w:rPr>
      </w:pPr>
    </w:p>
    <w:p w:rsidR="000D32F5" w:rsidRDefault="003015BB">
      <w:pPr>
        <w:pStyle w:val="BodyText"/>
        <w:spacing w:before="1" w:line="228" w:lineRule="exact"/>
        <w:ind w:left="1576"/>
      </w:pPr>
      <w:bookmarkStart w:id="672" w:name="_bookmark671"/>
      <w:bookmarkEnd w:id="672"/>
      <w:r>
        <w:rPr>
          <w:color w:val="0562C1"/>
          <w:u w:val="single" w:color="0562C1"/>
        </w:rPr>
        <w:t>[306]</w:t>
      </w:r>
    </w:p>
    <w:p w:rsidR="000D32F5" w:rsidRDefault="003015BB">
      <w:pPr>
        <w:pStyle w:val="BodyText"/>
        <w:tabs>
          <w:tab w:val="left" w:pos="2156"/>
        </w:tabs>
        <w:spacing w:line="187" w:lineRule="auto"/>
        <w:ind w:left="1083"/>
      </w:pPr>
      <w:r>
        <w:t>(AR)</w:t>
      </w:r>
      <w:r>
        <w:tab/>
        <w:t xml:space="preserve">Let </w:t>
      </w:r>
      <w:r>
        <w:rPr>
          <w:i/>
        </w:rPr>
        <w:t>T</w:t>
      </w:r>
      <w:r>
        <w:rPr>
          <w:position w:val="-5"/>
          <w:sz w:val="18"/>
        </w:rPr>
        <w:t>1</w:t>
      </w:r>
      <w:r>
        <w:t>….</w:t>
      </w:r>
      <w:r>
        <w:rPr>
          <w:i/>
        </w:rPr>
        <w:t>T</w:t>
      </w:r>
      <w:r>
        <w:rPr>
          <w:position w:val="-5"/>
          <w:sz w:val="18"/>
        </w:rPr>
        <w:t xml:space="preserve">n </w:t>
      </w:r>
      <w:r>
        <w:t>be a list of truths that jointly describe everything</w:t>
      </w:r>
      <w:r>
        <w:rPr>
          <w:spacing w:val="-3"/>
        </w:rPr>
        <w:t xml:space="preserve"> </w:t>
      </w:r>
      <w:r>
        <w:t>that</w:t>
      </w:r>
    </w:p>
    <w:p w:rsidR="000D32F5" w:rsidRDefault="003015BB">
      <w:pPr>
        <w:pStyle w:val="BodyText"/>
        <w:spacing w:before="23" w:line="249" w:lineRule="auto"/>
        <w:ind w:left="796" w:right="859"/>
      </w:pPr>
      <w:r>
        <w:t xml:space="preserve">happens throughout the course of time. Let </w:t>
      </w:r>
      <w:r>
        <w:rPr>
          <w:i/>
        </w:rPr>
        <w:t xml:space="preserve">T </w:t>
      </w:r>
      <w:r>
        <w:t xml:space="preserve">be this giant list of truths. There will be ways of organizing </w:t>
      </w:r>
      <w:r>
        <w:rPr>
          <w:i/>
        </w:rPr>
        <w:t xml:space="preserve">T </w:t>
      </w:r>
      <w:r>
        <w:t xml:space="preserve">that enable you </w:t>
      </w:r>
      <w:r>
        <w:t xml:space="preserve">to compress it. There will be </w:t>
      </w:r>
      <w:r>
        <w:rPr>
          <w:i/>
        </w:rPr>
        <w:t xml:space="preserve">general </w:t>
      </w:r>
      <w:r>
        <w:t>propositions---propositions having such forms as:</w:t>
      </w:r>
    </w:p>
    <w:p w:rsidR="000D32F5" w:rsidRDefault="000D32F5">
      <w:pPr>
        <w:pStyle w:val="BodyText"/>
        <w:spacing w:before="3"/>
        <w:ind w:left="0"/>
        <w:rPr>
          <w:sz w:val="25"/>
        </w:rPr>
      </w:pPr>
    </w:p>
    <w:p w:rsidR="000D32F5" w:rsidRDefault="003015BB">
      <w:pPr>
        <w:pStyle w:val="BodyText"/>
        <w:spacing w:line="501" w:lineRule="auto"/>
        <w:ind w:left="1083" w:right="4904"/>
      </w:pPr>
      <w:r>
        <w:t>(*) anything that has phi also has psi, and:</w:t>
      </w:r>
    </w:p>
    <w:p w:rsidR="000D32F5" w:rsidRDefault="003015BB">
      <w:pPr>
        <w:pStyle w:val="BodyText"/>
        <w:spacing w:line="249" w:lineRule="auto"/>
        <w:ind w:left="796" w:right="1087" w:firstLine="288"/>
      </w:pPr>
      <w:r>
        <w:t>(**) if there’s an occurrence in a given space-region of an event having phi, there will be an occurrence in a neighboring</w:t>
      </w:r>
      <w:r>
        <w:t xml:space="preserve"> region of an occurrence having psi,</w:t>
      </w:r>
    </w:p>
    <w:p w:rsidR="000D32F5" w:rsidRDefault="000D32F5">
      <w:pPr>
        <w:pStyle w:val="BodyText"/>
        <w:spacing w:before="1"/>
        <w:ind w:left="0"/>
        <w:rPr>
          <w:sz w:val="25"/>
        </w:rPr>
      </w:pPr>
    </w:p>
    <w:p w:rsidR="000D32F5" w:rsidRDefault="003015BB">
      <w:pPr>
        <w:pStyle w:val="BodyText"/>
        <w:ind w:left="1083"/>
      </w:pPr>
      <w:r>
        <w:t>and the like.</w:t>
      </w:r>
    </w:p>
    <w:p w:rsidR="000D32F5" w:rsidRDefault="003015BB">
      <w:pPr>
        <w:pStyle w:val="BodyText"/>
        <w:spacing w:before="12" w:line="249" w:lineRule="auto"/>
        <w:ind w:left="796" w:right="1057" w:firstLine="288"/>
      </w:pPr>
      <w:r>
        <w:t xml:space="preserve">Your objective, let us suppose, is to compress </w:t>
      </w:r>
      <w:r>
        <w:rPr>
          <w:i/>
        </w:rPr>
        <w:t xml:space="preserve">T </w:t>
      </w:r>
      <w:r>
        <w:t xml:space="preserve">as much as possible. In other words, you’re trying identify some truth </w:t>
      </w:r>
      <w:r>
        <w:rPr>
          <w:i/>
        </w:rPr>
        <w:t xml:space="preserve">T* </w:t>
      </w:r>
      <w:r>
        <w:t>such that:</w:t>
      </w:r>
    </w:p>
    <w:p w:rsidR="000D32F5" w:rsidRDefault="000D32F5">
      <w:pPr>
        <w:pStyle w:val="BodyText"/>
        <w:spacing w:before="2"/>
        <w:ind w:left="0"/>
        <w:rPr>
          <w:sz w:val="25"/>
        </w:rPr>
      </w:pPr>
    </w:p>
    <w:p w:rsidR="000D32F5" w:rsidRDefault="003015BB">
      <w:pPr>
        <w:pStyle w:val="ListParagraph"/>
        <w:numPr>
          <w:ilvl w:val="0"/>
          <w:numId w:val="147"/>
        </w:numPr>
        <w:tabs>
          <w:tab w:val="left" w:pos="1371"/>
        </w:tabs>
        <w:spacing w:line="249" w:lineRule="auto"/>
        <w:ind w:right="1244" w:firstLine="288"/>
        <w:rPr>
          <w:sz w:val="24"/>
        </w:rPr>
      </w:pPr>
      <w:r>
        <w:rPr>
          <w:i/>
          <w:sz w:val="24"/>
        </w:rPr>
        <w:t xml:space="preserve">T* </w:t>
      </w:r>
      <w:r>
        <w:rPr>
          <w:sz w:val="24"/>
        </w:rPr>
        <w:t xml:space="preserve">is much shorter than </w:t>
      </w:r>
      <w:r>
        <w:rPr>
          <w:i/>
          <w:sz w:val="24"/>
        </w:rPr>
        <w:t>T</w:t>
      </w:r>
      <w:r>
        <w:rPr>
          <w:sz w:val="24"/>
        </w:rPr>
        <w:t>, the reason being that there many things that</w:t>
      </w:r>
      <w:r>
        <w:rPr>
          <w:spacing w:val="-35"/>
          <w:sz w:val="24"/>
        </w:rPr>
        <w:t xml:space="preserve"> </w:t>
      </w:r>
      <w:r>
        <w:rPr>
          <w:i/>
          <w:sz w:val="24"/>
        </w:rPr>
        <w:t xml:space="preserve">T explicitly </w:t>
      </w:r>
      <w:r>
        <w:rPr>
          <w:sz w:val="24"/>
        </w:rPr>
        <w:t xml:space="preserve">says that </w:t>
      </w:r>
      <w:r>
        <w:rPr>
          <w:i/>
          <w:sz w:val="24"/>
        </w:rPr>
        <w:t xml:space="preserve">T* </w:t>
      </w:r>
      <w:r>
        <w:rPr>
          <w:sz w:val="24"/>
        </w:rPr>
        <w:t>does not say</w:t>
      </w:r>
      <w:r>
        <w:rPr>
          <w:spacing w:val="-8"/>
          <w:sz w:val="24"/>
        </w:rPr>
        <w:t xml:space="preserve"> </w:t>
      </w:r>
      <w:r>
        <w:rPr>
          <w:sz w:val="24"/>
        </w:rPr>
        <w:t>explicitly,</w:t>
      </w:r>
    </w:p>
    <w:p w:rsidR="000D32F5" w:rsidRDefault="000D32F5">
      <w:pPr>
        <w:pStyle w:val="BodyText"/>
        <w:spacing w:before="3"/>
        <w:ind w:left="0"/>
        <w:rPr>
          <w:sz w:val="25"/>
        </w:rPr>
      </w:pPr>
    </w:p>
    <w:p w:rsidR="000D32F5" w:rsidRDefault="003015BB">
      <w:pPr>
        <w:pStyle w:val="BodyText"/>
        <w:ind w:left="1083"/>
      </w:pPr>
      <w:r>
        <w:t>but such that:</w:t>
      </w:r>
    </w:p>
    <w:p w:rsidR="000D32F5" w:rsidRDefault="000D32F5">
      <w:pPr>
        <w:pStyle w:val="BodyText"/>
        <w:spacing w:before="1"/>
        <w:ind w:left="0"/>
        <w:rPr>
          <w:sz w:val="26"/>
        </w:rPr>
      </w:pPr>
    </w:p>
    <w:p w:rsidR="000D32F5" w:rsidRDefault="003015BB">
      <w:pPr>
        <w:pStyle w:val="ListParagraph"/>
        <w:numPr>
          <w:ilvl w:val="0"/>
          <w:numId w:val="147"/>
        </w:numPr>
        <w:tabs>
          <w:tab w:val="left" w:pos="1437"/>
          <w:tab w:val="left" w:leader="hyphen" w:pos="6911"/>
        </w:tabs>
        <w:spacing w:line="249" w:lineRule="auto"/>
        <w:ind w:right="832" w:firstLine="288"/>
        <w:rPr>
          <w:sz w:val="24"/>
        </w:rPr>
      </w:pPr>
      <w:r>
        <w:rPr>
          <w:i/>
          <w:sz w:val="24"/>
        </w:rPr>
        <w:t xml:space="preserve">T* </w:t>
      </w:r>
      <w:r>
        <w:rPr>
          <w:sz w:val="24"/>
        </w:rPr>
        <w:t xml:space="preserve">contains all the information contained in </w:t>
      </w:r>
      <w:r>
        <w:rPr>
          <w:i/>
          <w:sz w:val="24"/>
        </w:rPr>
        <w:t>T</w:t>
      </w:r>
      <w:r>
        <w:rPr>
          <w:sz w:val="24"/>
        </w:rPr>
        <w:t>, the reason being that, for</w:t>
      </w:r>
      <w:r>
        <w:rPr>
          <w:spacing w:val="-38"/>
          <w:sz w:val="24"/>
        </w:rPr>
        <w:t xml:space="preserve"> </w:t>
      </w:r>
      <w:r>
        <w:rPr>
          <w:sz w:val="24"/>
        </w:rPr>
        <w:t xml:space="preserve">any truth that </w:t>
      </w:r>
      <w:r>
        <w:rPr>
          <w:i/>
          <w:sz w:val="24"/>
        </w:rPr>
        <w:t xml:space="preserve">T </w:t>
      </w:r>
      <w:r>
        <w:rPr>
          <w:sz w:val="24"/>
        </w:rPr>
        <w:t xml:space="preserve">but not </w:t>
      </w:r>
      <w:r>
        <w:rPr>
          <w:i/>
          <w:sz w:val="24"/>
        </w:rPr>
        <w:t xml:space="preserve">T* </w:t>
      </w:r>
      <w:r>
        <w:rPr>
          <w:sz w:val="24"/>
        </w:rPr>
        <w:t xml:space="preserve">states explicitly, </w:t>
      </w:r>
      <w:r>
        <w:rPr>
          <w:i/>
          <w:sz w:val="24"/>
        </w:rPr>
        <w:t xml:space="preserve">T* </w:t>
      </w:r>
      <w:r>
        <w:rPr>
          <w:sz w:val="24"/>
        </w:rPr>
        <w:t>states</w:t>
      </w:r>
      <w:r>
        <w:rPr>
          <w:spacing w:val="-31"/>
          <w:sz w:val="24"/>
        </w:rPr>
        <w:t xml:space="preserve"> </w:t>
      </w:r>
      <w:r>
        <w:rPr>
          <w:sz w:val="24"/>
        </w:rPr>
        <w:t>it</w:t>
      </w:r>
      <w:r>
        <w:rPr>
          <w:spacing w:val="-4"/>
          <w:sz w:val="24"/>
        </w:rPr>
        <w:t xml:space="preserve"> </w:t>
      </w:r>
      <w:r>
        <w:rPr>
          <w:i/>
          <w:sz w:val="24"/>
        </w:rPr>
        <w:t>implicitly</w:t>
      </w:r>
      <w:r>
        <w:rPr>
          <w:i/>
          <w:sz w:val="24"/>
        </w:rPr>
        <w:tab/>
      </w:r>
      <w:r>
        <w:rPr>
          <w:sz w:val="24"/>
        </w:rPr>
        <w:t>in other</w:t>
      </w:r>
      <w:r>
        <w:rPr>
          <w:spacing w:val="-2"/>
          <w:sz w:val="24"/>
        </w:rPr>
        <w:t xml:space="preserve"> </w:t>
      </w:r>
      <w:r>
        <w:rPr>
          <w:sz w:val="24"/>
        </w:rPr>
        <w:t>words,</w:t>
      </w:r>
    </w:p>
    <w:p w:rsidR="000D32F5" w:rsidRDefault="003015BB">
      <w:pPr>
        <w:spacing w:before="2"/>
        <w:ind w:left="796"/>
        <w:rPr>
          <w:sz w:val="24"/>
        </w:rPr>
      </w:pPr>
      <w:r>
        <w:rPr>
          <w:sz w:val="24"/>
        </w:rPr>
        <w:t xml:space="preserve">that truth can be </w:t>
      </w:r>
      <w:r>
        <w:rPr>
          <w:i/>
          <w:sz w:val="24"/>
        </w:rPr>
        <w:t xml:space="preserve">deduced </w:t>
      </w:r>
      <w:r>
        <w:rPr>
          <w:sz w:val="24"/>
        </w:rPr>
        <w:t xml:space="preserve">from the truths in </w:t>
      </w:r>
      <w:r>
        <w:rPr>
          <w:i/>
          <w:sz w:val="24"/>
        </w:rPr>
        <w:t>T*</w:t>
      </w:r>
      <w:r>
        <w:rPr>
          <w:sz w:val="24"/>
        </w:rPr>
        <w:t>.</w:t>
      </w:r>
    </w:p>
    <w:p w:rsidR="000D32F5" w:rsidRDefault="000D32F5">
      <w:pPr>
        <w:pStyle w:val="BodyText"/>
        <w:spacing w:before="1"/>
        <w:ind w:left="0"/>
        <w:rPr>
          <w:sz w:val="26"/>
        </w:rPr>
      </w:pPr>
    </w:p>
    <w:p w:rsidR="000D32F5" w:rsidRDefault="003015BB">
      <w:pPr>
        <w:pStyle w:val="BodyText"/>
        <w:tabs>
          <w:tab w:val="left" w:leader="hyphen" w:pos="7205"/>
        </w:tabs>
        <w:ind w:left="1083"/>
      </w:pPr>
      <w:r>
        <w:t xml:space="preserve">Some of the truths on </w:t>
      </w:r>
      <w:r>
        <w:rPr>
          <w:i/>
        </w:rPr>
        <w:t xml:space="preserve">T* </w:t>
      </w:r>
      <w:r>
        <w:t>will concern specific matters</w:t>
      </w:r>
      <w:r>
        <w:rPr>
          <w:spacing w:val="-29"/>
        </w:rPr>
        <w:t xml:space="preserve"> </w:t>
      </w:r>
      <w:r>
        <w:t>of</w:t>
      </w:r>
      <w:r>
        <w:rPr>
          <w:spacing w:val="-3"/>
        </w:rPr>
        <w:t xml:space="preserve"> </w:t>
      </w:r>
      <w:r>
        <w:t>fact</w:t>
      </w:r>
      <w:r>
        <w:tab/>
        <w:t>they</w:t>
      </w:r>
      <w:r>
        <w:rPr>
          <w:spacing w:val="-1"/>
        </w:rPr>
        <w:t xml:space="preserve"> </w:t>
      </w:r>
      <w:r>
        <w:t>will</w:t>
      </w:r>
    </w:p>
    <w:p w:rsidR="000D32F5" w:rsidRDefault="003015BB">
      <w:pPr>
        <w:pStyle w:val="BodyText"/>
        <w:spacing w:before="12" w:line="249" w:lineRule="auto"/>
        <w:ind w:left="796" w:right="1032"/>
      </w:pPr>
      <w:r>
        <w:t xml:space="preserve">describe how, for at least one time </w:t>
      </w:r>
      <w:r>
        <w:rPr>
          <w:i/>
        </w:rPr>
        <w:t>t</w:t>
      </w:r>
      <w:r>
        <w:t xml:space="preserve">, mass-energy is distributed at </w:t>
      </w:r>
      <w:r>
        <w:rPr>
          <w:i/>
        </w:rPr>
        <w:t>t</w:t>
      </w:r>
      <w:r>
        <w:t>. (Given the points earlier made abo</w:t>
      </w:r>
      <w:r>
        <w:t>ut instants, what this really means is that, for at least one time-</w:t>
      </w:r>
      <w:r>
        <w:rPr>
          <w:i/>
        </w:rPr>
        <w:t>period t</w:t>
      </w:r>
      <w:r>
        <w:t xml:space="preserve">, </w:t>
      </w:r>
      <w:r>
        <w:rPr>
          <w:i/>
        </w:rPr>
        <w:t xml:space="preserve">T </w:t>
      </w:r>
      <w:r>
        <w:t xml:space="preserve">will say how mass-energy is (re)distributed during </w:t>
      </w:r>
      <w:r>
        <w:rPr>
          <w:i/>
        </w:rPr>
        <w:t>t</w:t>
      </w:r>
      <w:r>
        <w:t xml:space="preserve">.) But it will provide as few truths as possible. The remaining members of </w:t>
      </w:r>
      <w:r>
        <w:rPr>
          <w:i/>
        </w:rPr>
        <w:t xml:space="preserve">T* </w:t>
      </w:r>
      <w:r>
        <w:t xml:space="preserve">be will </w:t>
      </w:r>
      <w:r>
        <w:rPr>
          <w:i/>
        </w:rPr>
        <w:t xml:space="preserve">general </w:t>
      </w:r>
      <w:r>
        <w:t xml:space="preserve">propositions that, </w:t>
      </w:r>
      <w:r>
        <w:rPr>
          <w:i/>
        </w:rPr>
        <w:t xml:space="preserve">given </w:t>
      </w:r>
      <w:r>
        <w:t>the re</w:t>
      </w:r>
      <w:r>
        <w:t xml:space="preserve">maining truths on </w:t>
      </w:r>
      <w:r>
        <w:rPr>
          <w:i/>
        </w:rPr>
        <w:t>T*</w:t>
      </w:r>
      <w:r>
        <w:t xml:space="preserve">, enable you to deduce all the truths that are not on </w:t>
      </w:r>
      <w:r>
        <w:rPr>
          <w:i/>
        </w:rPr>
        <w:t xml:space="preserve">T* </w:t>
      </w:r>
      <w:r>
        <w:t xml:space="preserve">but </w:t>
      </w:r>
      <w:r>
        <w:rPr>
          <w:i/>
        </w:rPr>
        <w:t xml:space="preserve">are </w:t>
      </w:r>
      <w:r>
        <w:t xml:space="preserve">on </w:t>
      </w:r>
      <w:r>
        <w:rPr>
          <w:i/>
        </w:rPr>
        <w:t>T</w:t>
      </w:r>
      <w:r>
        <w:t>.</w:t>
      </w:r>
    </w:p>
    <w:p w:rsidR="000D32F5" w:rsidRDefault="003015BB">
      <w:pPr>
        <w:pStyle w:val="BodyText"/>
        <w:spacing w:before="6" w:line="249" w:lineRule="auto"/>
        <w:ind w:left="796" w:right="998" w:firstLine="288"/>
      </w:pPr>
      <w:r>
        <w:t xml:space="preserve">Let’s suppose that </w:t>
      </w:r>
      <w:r>
        <w:rPr>
          <w:i/>
        </w:rPr>
        <w:t xml:space="preserve">T* </w:t>
      </w:r>
      <w:r>
        <w:t xml:space="preserve">is the most compact list of its kind. In other words, it’s the shortest list of truths on the basis of which everything that is on </w:t>
      </w:r>
      <w:r>
        <w:rPr>
          <w:i/>
        </w:rPr>
        <w:t xml:space="preserve">T </w:t>
      </w:r>
      <w:r>
        <w:t>can be ded</w:t>
      </w:r>
      <w:r>
        <w:t xml:space="preserve">uced. The general propositions on </w:t>
      </w:r>
      <w:r>
        <w:rPr>
          <w:i/>
        </w:rPr>
        <w:t xml:space="preserve">T* </w:t>
      </w:r>
      <w:r>
        <w:t>are what we call “the laws of nature.”</w:t>
      </w:r>
    </w:p>
    <w:p w:rsidR="000D32F5" w:rsidRDefault="003015BB">
      <w:pPr>
        <w:pStyle w:val="BodyText"/>
        <w:spacing w:before="3" w:line="249" w:lineRule="auto"/>
        <w:ind w:left="796" w:right="805" w:firstLine="288"/>
      </w:pPr>
      <w:r>
        <w:t>Thus, the laws of nature are just abbreviatory devices. They spare us the trouble of having to know various individual facts; we need only know a few individual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54"/>
      </w:pPr>
      <w:r>
        <w:t xml:space="preserve">facts, along with a few general principles; and we can figure out anything else that </w:t>
      </w:r>
      <w:r>
        <w:t>we need to know as the occasion arises.</w:t>
      </w:r>
    </w:p>
    <w:p w:rsidR="000D32F5" w:rsidRDefault="003015BB">
      <w:pPr>
        <w:pStyle w:val="BodyText"/>
        <w:spacing w:before="2" w:line="249" w:lineRule="auto"/>
        <w:ind w:left="795" w:right="827" w:firstLine="288"/>
      </w:pPr>
      <w:r>
        <w:t xml:space="preserve">There may be distinct, equally compact ways of compressing </w:t>
      </w:r>
      <w:r>
        <w:rPr>
          <w:i/>
        </w:rPr>
        <w:t>T</w:t>
      </w:r>
      <w:r>
        <w:t xml:space="preserve">; and given two such shortenings of </w:t>
      </w:r>
      <w:r>
        <w:rPr>
          <w:i/>
        </w:rPr>
        <w:t>T</w:t>
      </w:r>
      <w:r>
        <w:t>, they may not contain the same general propositions. That doesn’t mean that one of them is wrong. It shows that the la</w:t>
      </w:r>
      <w:r>
        <w:t>ws of nature aren’t “out there,” in the world, and are rather “in here,” in our methods of describing the</w:t>
      </w:r>
    </w:p>
    <w:p w:rsidR="000D32F5" w:rsidRDefault="003015BB">
      <w:pPr>
        <w:pStyle w:val="BodyText"/>
        <w:spacing w:before="4" w:line="228" w:lineRule="exact"/>
        <w:ind w:left="1415"/>
      </w:pPr>
      <w:bookmarkStart w:id="673" w:name="_bookmark672"/>
      <w:bookmarkEnd w:id="673"/>
      <w:r>
        <w:rPr>
          <w:color w:val="0562C1"/>
          <w:u w:val="single" w:color="0562C1"/>
        </w:rPr>
        <w:t>[307]</w:t>
      </w:r>
    </w:p>
    <w:p w:rsidR="000D32F5" w:rsidRDefault="003015BB">
      <w:pPr>
        <w:pStyle w:val="BodyText"/>
        <w:spacing w:line="228" w:lineRule="exact"/>
        <w:ind w:left="795"/>
      </w:pPr>
      <w:r>
        <w:t>world.</w:t>
      </w:r>
    </w:p>
    <w:p w:rsidR="000D32F5" w:rsidRDefault="003015BB">
      <w:pPr>
        <w:pStyle w:val="BodyText"/>
        <w:spacing w:before="12" w:line="249" w:lineRule="auto"/>
        <w:ind w:left="795" w:right="853" w:firstLine="288"/>
      </w:pPr>
      <w:r>
        <w:t xml:space="preserve">Here’s a Mickey Mouse example of the principle at work here. Let </w:t>
      </w:r>
      <w:r>
        <w:rPr>
          <w:i/>
        </w:rPr>
        <w:t xml:space="preserve">L </w:t>
      </w:r>
      <w:r>
        <w:t xml:space="preserve">be a list that says of each individual person how many cars he or she has. Now imagine adding another list to </w:t>
      </w:r>
      <w:r>
        <w:rPr>
          <w:i/>
        </w:rPr>
        <w:t xml:space="preserve">L </w:t>
      </w:r>
      <w:r>
        <w:t>that gives that same information, but does so indirectly: instead of saying “Bob has five cars,” this second list says “Bob has 3 + 2” cars. Now</w:t>
      </w:r>
      <w:r>
        <w:t xml:space="preserve"> imagine a third list that gives that same information but in some </w:t>
      </w:r>
      <w:r>
        <w:rPr>
          <w:i/>
        </w:rPr>
        <w:t xml:space="preserve">third </w:t>
      </w:r>
      <w:r>
        <w:t>way. This third list says “Bob has the square root of 25 cars.” And let’s suppose that we take 20 more lists such that:</w:t>
      </w:r>
    </w:p>
    <w:p w:rsidR="000D32F5" w:rsidRDefault="000D32F5">
      <w:pPr>
        <w:pStyle w:val="BodyText"/>
        <w:spacing w:before="7"/>
        <w:ind w:left="0"/>
        <w:rPr>
          <w:sz w:val="25"/>
        </w:rPr>
      </w:pPr>
    </w:p>
    <w:p w:rsidR="000D32F5" w:rsidRDefault="003015BB">
      <w:pPr>
        <w:pStyle w:val="ListParagraph"/>
        <w:numPr>
          <w:ilvl w:val="0"/>
          <w:numId w:val="146"/>
        </w:numPr>
        <w:tabs>
          <w:tab w:val="left" w:pos="1411"/>
        </w:tabs>
        <w:spacing w:line="249" w:lineRule="auto"/>
        <w:ind w:right="1312" w:firstLine="288"/>
        <w:rPr>
          <w:sz w:val="24"/>
        </w:rPr>
      </w:pPr>
      <w:r>
        <w:rPr>
          <w:sz w:val="24"/>
        </w:rPr>
        <w:t>no two of them are identical with each other or with any of th</w:t>
      </w:r>
      <w:r>
        <w:rPr>
          <w:sz w:val="24"/>
        </w:rPr>
        <w:t>e lists</w:t>
      </w:r>
      <w:r>
        <w:rPr>
          <w:spacing w:val="-39"/>
          <w:sz w:val="24"/>
        </w:rPr>
        <w:t xml:space="preserve"> </w:t>
      </w:r>
      <w:r>
        <w:rPr>
          <w:sz w:val="24"/>
        </w:rPr>
        <w:t>just mentioned,</w:t>
      </w:r>
    </w:p>
    <w:p w:rsidR="000D32F5" w:rsidRDefault="000D32F5">
      <w:pPr>
        <w:pStyle w:val="BodyText"/>
        <w:spacing w:before="2"/>
        <w:ind w:left="0"/>
        <w:rPr>
          <w:sz w:val="25"/>
        </w:rPr>
      </w:pPr>
    </w:p>
    <w:p w:rsidR="000D32F5" w:rsidRDefault="003015BB">
      <w:pPr>
        <w:pStyle w:val="ListParagraph"/>
        <w:numPr>
          <w:ilvl w:val="0"/>
          <w:numId w:val="146"/>
        </w:numPr>
        <w:tabs>
          <w:tab w:val="left" w:pos="1424"/>
        </w:tabs>
        <w:ind w:left="1423" w:hanging="339"/>
        <w:rPr>
          <w:sz w:val="24"/>
        </w:rPr>
      </w:pPr>
      <w:r>
        <w:rPr>
          <w:sz w:val="24"/>
        </w:rPr>
        <w:t>each says how many cars any given person has,</w:t>
      </w:r>
      <w:r>
        <w:rPr>
          <w:spacing w:val="-6"/>
          <w:sz w:val="24"/>
        </w:rPr>
        <w:t xml:space="preserve"> </w:t>
      </w:r>
      <w:r>
        <w:rPr>
          <w:sz w:val="24"/>
        </w:rPr>
        <w:t>but</w:t>
      </w:r>
    </w:p>
    <w:p w:rsidR="000D32F5" w:rsidRDefault="000D32F5">
      <w:pPr>
        <w:pStyle w:val="BodyText"/>
        <w:spacing w:before="1"/>
        <w:ind w:left="0"/>
        <w:rPr>
          <w:sz w:val="26"/>
        </w:rPr>
      </w:pPr>
    </w:p>
    <w:p w:rsidR="000D32F5" w:rsidRDefault="003015BB">
      <w:pPr>
        <w:pStyle w:val="ListParagraph"/>
        <w:numPr>
          <w:ilvl w:val="0"/>
          <w:numId w:val="146"/>
        </w:numPr>
        <w:tabs>
          <w:tab w:val="left" w:pos="1411"/>
        </w:tabs>
        <w:spacing w:before="1" w:line="249" w:lineRule="auto"/>
        <w:ind w:right="951" w:firstLine="288"/>
        <w:rPr>
          <w:sz w:val="24"/>
        </w:rPr>
      </w:pPr>
      <w:r>
        <w:rPr>
          <w:sz w:val="24"/>
        </w:rPr>
        <w:t>each does so by providing an expression that can be proven, on the basis</w:t>
      </w:r>
      <w:r>
        <w:rPr>
          <w:spacing w:val="-30"/>
          <w:sz w:val="24"/>
        </w:rPr>
        <w:t xml:space="preserve"> </w:t>
      </w:r>
      <w:r>
        <w:rPr>
          <w:sz w:val="24"/>
        </w:rPr>
        <w:t>of arithmetic, to refer to the relevant</w:t>
      </w:r>
      <w:r>
        <w:rPr>
          <w:spacing w:val="-6"/>
          <w:sz w:val="24"/>
        </w:rPr>
        <w:t xml:space="preserve"> </w:t>
      </w:r>
      <w:r>
        <w:rPr>
          <w:sz w:val="24"/>
        </w:rPr>
        <w:t>integer.</w:t>
      </w:r>
    </w:p>
    <w:p w:rsidR="000D32F5" w:rsidRDefault="000D32F5">
      <w:pPr>
        <w:pStyle w:val="BodyText"/>
        <w:spacing w:before="2"/>
        <w:ind w:left="0"/>
        <w:rPr>
          <w:sz w:val="25"/>
        </w:rPr>
      </w:pPr>
    </w:p>
    <w:p w:rsidR="000D32F5" w:rsidRDefault="003015BB">
      <w:pPr>
        <w:pStyle w:val="BodyText"/>
        <w:ind w:left="795" w:right="791" w:firstLine="288"/>
        <w:rPr>
          <w:sz w:val="18"/>
        </w:rPr>
      </w:pPr>
      <w:r>
        <w:t xml:space="preserve">Really, </w:t>
      </w:r>
      <w:r>
        <w:rPr>
          <w:i/>
        </w:rPr>
        <w:t xml:space="preserve">L </w:t>
      </w:r>
      <w:r>
        <w:t xml:space="preserve">provides no less information than this super-list. If you know that Bob has 2 cars, you don’t need to know that, for some number </w:t>
      </w:r>
      <w:r>
        <w:rPr>
          <w:i/>
        </w:rPr>
        <w:t>n</w:t>
      </w:r>
      <w:r>
        <w:t xml:space="preserve">, Bob has </w:t>
      </w:r>
      <w:r>
        <w:rPr>
          <w:i/>
        </w:rPr>
        <w:t xml:space="preserve">n </w:t>
      </w:r>
      <w:r>
        <w:t xml:space="preserve">cars and </w:t>
      </w:r>
      <w:r>
        <w:rPr>
          <w:i/>
        </w:rPr>
        <w:t>n</w:t>
      </w:r>
      <w:r>
        <w:rPr>
          <w:position w:val="8"/>
          <w:sz w:val="18"/>
        </w:rPr>
        <w:t>5</w:t>
      </w:r>
    </w:p>
    <w:p w:rsidR="000D32F5" w:rsidRDefault="003015BB">
      <w:pPr>
        <w:pStyle w:val="BodyText"/>
        <w:spacing w:before="12" w:line="249" w:lineRule="auto"/>
        <w:ind w:left="795" w:right="928"/>
      </w:pPr>
      <w:r>
        <w:t xml:space="preserve">= 32. But, given this super-list, in order to see that it gives you the same information as </w:t>
      </w:r>
      <w:r>
        <w:rPr>
          <w:i/>
        </w:rPr>
        <w:t>L</w:t>
      </w:r>
      <w:r>
        <w:t>, you nee</w:t>
      </w:r>
      <w:r>
        <w:t>d knowledge of arithmetic. So the laws of arithmetic serve an abbreviatory function. Laws of nature are to be understood in much the same way. They are to be seen as abbreviatory devices, not as forces or structures that regulate the course of events.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148"/>
        </w:numPr>
        <w:tabs>
          <w:tab w:val="left" w:pos="988"/>
        </w:tabs>
        <w:spacing w:before="90"/>
        <w:rPr>
          <w:u w:val="none"/>
        </w:rPr>
      </w:pPr>
      <w:bookmarkStart w:id="674" w:name="_bookmark673"/>
      <w:bookmarkEnd w:id="674"/>
      <w:r>
        <w:rPr>
          <w:u w:val="none"/>
        </w:rPr>
        <w:t>The spuriousness of AR and the uselessness of the</w:t>
      </w:r>
      <w:r>
        <w:rPr>
          <w:spacing w:val="-19"/>
          <w:u w:val="none"/>
        </w:rPr>
        <w:t xml:space="preserve"> </w:t>
      </w:r>
      <w:r>
        <w:rPr>
          <w:u w:val="none"/>
        </w:rPr>
        <w:t>Ramsey-sentence</w:t>
      </w:r>
    </w:p>
    <w:p w:rsidR="000D32F5" w:rsidRDefault="000D32F5">
      <w:pPr>
        <w:pStyle w:val="BodyText"/>
        <w:spacing w:before="1"/>
        <w:ind w:left="0"/>
        <w:rPr>
          <w:b/>
          <w:sz w:val="26"/>
        </w:rPr>
      </w:pPr>
    </w:p>
    <w:p w:rsidR="000D32F5" w:rsidRDefault="003015BB">
      <w:pPr>
        <w:pStyle w:val="BodyText"/>
        <w:spacing w:line="249" w:lineRule="auto"/>
        <w:ind w:firstLine="288"/>
      </w:pPr>
      <w:r>
        <w:t>References to the laws of nature, if only implicit ones, are an ineliminable part of any description of any event. This is because, contrary to what AR assumes, space and time a</w:t>
      </w:r>
      <w:r>
        <w:t>ren’t vessels that happen not to be empty but could be.</w:t>
      </w:r>
    </w:p>
    <w:p w:rsidR="000D32F5" w:rsidRDefault="003015BB">
      <w:pPr>
        <w:pStyle w:val="BodyText"/>
        <w:spacing w:before="3" w:line="249" w:lineRule="auto"/>
        <w:ind w:right="142" w:firstLine="288"/>
      </w:pPr>
      <w:r>
        <w:t>The</w:t>
      </w:r>
      <w:r>
        <w:rPr>
          <w:spacing w:val="-5"/>
        </w:rPr>
        <w:t xml:space="preserve"> </w:t>
      </w:r>
      <w:r>
        <w:t>concept</w:t>
      </w:r>
      <w:r>
        <w:rPr>
          <w:spacing w:val="-4"/>
        </w:rPr>
        <w:t xml:space="preserve"> </w:t>
      </w:r>
      <w:r>
        <w:rPr>
          <w:i/>
        </w:rPr>
        <w:t>occupancy—</w:t>
      </w:r>
      <w:r>
        <w:t>as</w:t>
      </w:r>
      <w:r>
        <w:rPr>
          <w:spacing w:val="-4"/>
        </w:rPr>
        <w:t xml:space="preserve"> </w:t>
      </w:r>
      <w:r>
        <w:t>in</w:t>
      </w:r>
      <w:r>
        <w:rPr>
          <w:spacing w:val="-3"/>
        </w:rPr>
        <w:t xml:space="preserve"> </w:t>
      </w:r>
      <w:r>
        <w:t>occupying</w:t>
      </w:r>
      <w:r>
        <w:rPr>
          <w:spacing w:val="-3"/>
        </w:rPr>
        <w:t xml:space="preserve"> </w:t>
      </w:r>
      <w:r>
        <w:t>a</w:t>
      </w:r>
      <w:r>
        <w:rPr>
          <w:spacing w:val="-4"/>
        </w:rPr>
        <w:t xml:space="preserve"> </w:t>
      </w:r>
      <w:r>
        <w:t>certain</w:t>
      </w:r>
      <w:r>
        <w:rPr>
          <w:spacing w:val="-4"/>
        </w:rPr>
        <w:t xml:space="preserve"> </w:t>
      </w:r>
      <w:r>
        <w:t>space---is</w:t>
      </w:r>
      <w:r>
        <w:rPr>
          <w:spacing w:val="-4"/>
        </w:rPr>
        <w:t xml:space="preserve"> </w:t>
      </w:r>
      <w:r>
        <w:t>a</w:t>
      </w:r>
      <w:r>
        <w:rPr>
          <w:spacing w:val="-4"/>
        </w:rPr>
        <w:t xml:space="preserve"> </w:t>
      </w:r>
      <w:r>
        <w:t>causal</w:t>
      </w:r>
      <w:r>
        <w:rPr>
          <w:spacing w:val="-4"/>
        </w:rPr>
        <w:t xml:space="preserve"> </w:t>
      </w:r>
      <w:r>
        <w:t>concept.</w:t>
      </w:r>
      <w:r>
        <w:rPr>
          <w:spacing w:val="-3"/>
        </w:rPr>
        <w:t xml:space="preserve"> </w:t>
      </w:r>
      <w:r>
        <w:t>Smith</w:t>
      </w:r>
      <w:r>
        <w:rPr>
          <w:spacing w:val="-4"/>
        </w:rPr>
        <w:t xml:space="preserve"> </w:t>
      </w:r>
      <w:r>
        <w:t>wants</w:t>
      </w:r>
      <w:r>
        <w:rPr>
          <w:spacing w:val="-4"/>
        </w:rPr>
        <w:t xml:space="preserve"> </w:t>
      </w:r>
      <w:r>
        <w:t xml:space="preserve">to sit in chair </w:t>
      </w:r>
      <w:r>
        <w:rPr>
          <w:i/>
        </w:rPr>
        <w:t>x</w:t>
      </w:r>
      <w:r>
        <w:t xml:space="preserve">. By virtue of that Jones is already sitting in </w:t>
      </w:r>
      <w:r>
        <w:rPr>
          <w:i/>
        </w:rPr>
        <w:t>x</w:t>
      </w:r>
      <w:r>
        <w:t xml:space="preserve">, what must happen in order for Smith to sit in </w:t>
      </w:r>
      <w:r>
        <w:rPr>
          <w:i/>
        </w:rPr>
        <w:t xml:space="preserve">x </w:t>
      </w:r>
      <w:r>
        <w:t xml:space="preserve">will be very different from what </w:t>
      </w:r>
      <w:r>
        <w:rPr>
          <w:i/>
        </w:rPr>
        <w:t xml:space="preserve">ceteris paribus </w:t>
      </w:r>
      <w:r>
        <w:t xml:space="preserve">would otherwise have to happen. Even if Smith just walks over to </w:t>
      </w:r>
      <w:r>
        <w:rPr>
          <w:i/>
        </w:rPr>
        <w:t xml:space="preserve">x </w:t>
      </w:r>
      <w:r>
        <w:t>and sits down in it, Jones’ body will ser</w:t>
      </w:r>
      <w:r>
        <w:t xml:space="preserve">ve as a buffer between him and </w:t>
      </w:r>
      <w:r>
        <w:rPr>
          <w:i/>
        </w:rPr>
        <w:t xml:space="preserve">x </w:t>
      </w:r>
      <w:r>
        <w:t xml:space="preserve">itself. It makes no sense to say that, while Jones is sitting in </w:t>
      </w:r>
      <w:r>
        <w:rPr>
          <w:i/>
        </w:rPr>
        <w:t>x</w:t>
      </w:r>
      <w:r>
        <w:t xml:space="preserve">, his presence there has consequences as regards what must ensue if, in the next two seconds, Smith is to be sitting in </w:t>
      </w:r>
      <w:r>
        <w:rPr>
          <w:i/>
        </w:rPr>
        <w:t>x</w:t>
      </w:r>
      <w:r>
        <w:t>. It makes no sense to say that, eve</w:t>
      </w:r>
      <w:r>
        <w:t xml:space="preserve">n though Jones is sitting in </w:t>
      </w:r>
      <w:r>
        <w:rPr>
          <w:i/>
        </w:rPr>
        <w:t>x</w:t>
      </w:r>
      <w:r>
        <w:t>, light is passing through the region he is occupying in exactly the way it would pass through that region were it unoccupied. And so on.</w:t>
      </w:r>
    </w:p>
    <w:p w:rsidR="000D32F5" w:rsidRDefault="003015BB">
      <w:pPr>
        <w:pStyle w:val="BodyText"/>
        <w:spacing w:before="9" w:line="249" w:lineRule="auto"/>
        <w:ind w:firstLine="288"/>
      </w:pPr>
      <w:r>
        <w:t xml:space="preserve">Spatiotemporal relations are causal relations. (See Chapter 12 for a lengthy discussion </w:t>
      </w:r>
      <w:r>
        <w:t>of this.) It would make no sense to say that John’s flipping the switch caused the light to turn on, but that the very instance of that light’s turning preceded that very instance of John’s flipping that switch.</w:t>
      </w:r>
    </w:p>
    <w:p w:rsidR="000D32F5" w:rsidRDefault="003015BB">
      <w:pPr>
        <w:pStyle w:val="BodyText"/>
        <w:spacing w:before="2"/>
      </w:pPr>
      <w:r>
        <w:t xml:space="preserve">If the latter caused the former, it </w:t>
      </w:r>
      <w:r>
        <w:rPr>
          <w:i/>
        </w:rPr>
        <w:t>ipso fac</w:t>
      </w:r>
      <w:r>
        <w:rPr>
          <w:i/>
        </w:rPr>
        <w:t xml:space="preserve">to </w:t>
      </w:r>
      <w:r>
        <w:t>preceded it. According to Relativity Theory, if a</w:t>
      </w:r>
    </w:p>
    <w:p w:rsidR="000D32F5" w:rsidRDefault="003015BB">
      <w:pPr>
        <w:pStyle w:val="BodyText"/>
        <w:spacing w:before="12" w:line="249" w:lineRule="auto"/>
        <w:ind w:right="96"/>
      </w:pPr>
      <w:r>
        <w:t xml:space="preserve">light-beam, sent by event </w:t>
      </w:r>
      <w:r>
        <w:rPr>
          <w:i/>
        </w:rPr>
        <w:t xml:space="preserve">x </w:t>
      </w:r>
      <w:r>
        <w:t xml:space="preserve">at the time of its occurrence, reaches </w:t>
      </w:r>
      <w:r>
        <w:rPr>
          <w:i/>
        </w:rPr>
        <w:t>y</w:t>
      </w:r>
      <w:r>
        <w:t xml:space="preserve">, just as it’s beginning to occur, then relative to any possible frame of reference, </w:t>
      </w:r>
      <w:r>
        <w:rPr>
          <w:i/>
        </w:rPr>
        <w:t xml:space="preserve">x </w:t>
      </w:r>
      <w:r>
        <w:t xml:space="preserve">precedes </w:t>
      </w:r>
      <w:r>
        <w:rPr>
          <w:i/>
        </w:rPr>
        <w:t xml:space="preserve">y </w:t>
      </w:r>
      <w:r>
        <w:t xml:space="preserve">in time. If a light-beam sent by </w:t>
      </w:r>
      <w:r>
        <w:rPr>
          <w:i/>
        </w:rPr>
        <w:t xml:space="preserve">x </w:t>
      </w:r>
      <w:r>
        <w:t xml:space="preserve">doesn’t reach </w:t>
      </w:r>
      <w:r>
        <w:rPr>
          <w:i/>
        </w:rPr>
        <w:t>y</w:t>
      </w:r>
      <w:r>
        <w:t xml:space="preserve">, </w:t>
      </w:r>
      <w:r>
        <w:rPr>
          <w:i/>
        </w:rPr>
        <w:t xml:space="preserve">and </w:t>
      </w:r>
      <w:r>
        <w:t xml:space="preserve">a light-beam sent by </w:t>
      </w:r>
      <w:r>
        <w:rPr>
          <w:i/>
        </w:rPr>
        <w:t xml:space="preserve">y </w:t>
      </w:r>
      <w:r>
        <w:t xml:space="preserve">doesn’t reach </w:t>
      </w:r>
      <w:r>
        <w:rPr>
          <w:i/>
        </w:rPr>
        <w:t>x</w:t>
      </w:r>
      <w:r>
        <w:t xml:space="preserve">, then </w:t>
      </w:r>
      <w:r>
        <w:rPr>
          <w:i/>
        </w:rPr>
        <w:t xml:space="preserve">x </w:t>
      </w:r>
      <w:r>
        <w:t xml:space="preserve">and </w:t>
      </w:r>
      <w:r>
        <w:rPr>
          <w:i/>
        </w:rPr>
        <w:t xml:space="preserve">y </w:t>
      </w:r>
      <w:r>
        <w:t>are simultaneous with each other relative to some</w:t>
      </w:r>
      <w:r>
        <w:t xml:space="preserve"> frames of references and, relative to others, </w:t>
      </w:r>
      <w:r>
        <w:rPr>
          <w:i/>
        </w:rPr>
        <w:t xml:space="preserve">x </w:t>
      </w:r>
      <w:r>
        <w:t xml:space="preserve">precedes </w:t>
      </w:r>
      <w:r>
        <w:rPr>
          <w:i/>
        </w:rPr>
        <w:t>y</w:t>
      </w:r>
      <w:r>
        <w:t xml:space="preserve">, and relative to others, </w:t>
      </w:r>
      <w:r>
        <w:rPr>
          <w:i/>
        </w:rPr>
        <w:t xml:space="preserve">y </w:t>
      </w:r>
      <w:r>
        <w:t xml:space="preserve">precedes </w:t>
      </w:r>
      <w:r>
        <w:rPr>
          <w:i/>
        </w:rPr>
        <w:t>x</w:t>
      </w:r>
      <w:r>
        <w:t xml:space="preserve">. But, according to Relativity Theory, the causal order doesn’t merely </w:t>
      </w:r>
      <w:r>
        <w:rPr>
          <w:i/>
        </w:rPr>
        <w:t xml:space="preserve">reflect </w:t>
      </w:r>
      <w:r>
        <w:t xml:space="preserve">the spatiotemporal order; it </w:t>
      </w:r>
      <w:r>
        <w:rPr>
          <w:i/>
        </w:rPr>
        <w:t xml:space="preserve">is </w:t>
      </w:r>
      <w:r>
        <w:t>the spatiotemporal order.</w:t>
      </w:r>
    </w:p>
    <w:p w:rsidR="000D32F5" w:rsidRDefault="003015BB">
      <w:pPr>
        <w:pStyle w:val="BodyText"/>
        <w:spacing w:before="6" w:line="249" w:lineRule="auto"/>
        <w:ind w:right="191" w:firstLine="288"/>
      </w:pPr>
      <w:r>
        <w:t>A cause is a law at wo</w:t>
      </w:r>
      <w:r>
        <w:t xml:space="preserve">rk. Setting aside exceedingly low-resolution descriptions of events, there is no description of an event that is nomically antiseptic. AR assumes that descriptions of the world can be neatly segregated into two groups, ones consisting of propositions that </w:t>
      </w:r>
      <w:r>
        <w:t xml:space="preserve">express laws, the other consisting of propositions none of which makes any assumptions as to what laws obtain, if any. But that’s not true. Once you set the facts, you </w:t>
      </w:r>
      <w:r>
        <w:rPr>
          <w:i/>
        </w:rPr>
        <w:t xml:space="preserve">ipso facto </w:t>
      </w:r>
      <w:r>
        <w:t>set the laws. The reason lies in the following two facts, taken jointly:</w:t>
      </w:r>
    </w:p>
    <w:p w:rsidR="000D32F5" w:rsidRDefault="000D32F5">
      <w:pPr>
        <w:pStyle w:val="BodyText"/>
        <w:spacing w:before="7"/>
        <w:ind w:left="0"/>
        <w:rPr>
          <w:sz w:val="25"/>
        </w:rPr>
      </w:pPr>
    </w:p>
    <w:p w:rsidR="000D32F5" w:rsidRDefault="003015BB">
      <w:pPr>
        <w:pStyle w:val="ListParagraph"/>
        <w:numPr>
          <w:ilvl w:val="3"/>
          <w:numId w:val="148"/>
        </w:numPr>
        <w:tabs>
          <w:tab w:val="left" w:pos="1424"/>
        </w:tabs>
        <w:spacing w:line="249" w:lineRule="auto"/>
        <w:ind w:right="959" w:firstLine="288"/>
        <w:rPr>
          <w:sz w:val="24"/>
        </w:rPr>
      </w:pPr>
      <w:r>
        <w:rPr>
          <w:sz w:val="24"/>
        </w:rPr>
        <w:t>You</w:t>
      </w:r>
      <w:r>
        <w:rPr>
          <w:sz w:val="24"/>
        </w:rPr>
        <w:t xml:space="preserve"> can’t say whether (relative to a given framework) A preceded, followed, or was simultaneous with </w:t>
      </w:r>
      <w:r>
        <w:rPr>
          <w:i/>
          <w:sz w:val="24"/>
        </w:rPr>
        <w:t xml:space="preserve">B </w:t>
      </w:r>
      <w:r>
        <w:rPr>
          <w:sz w:val="24"/>
        </w:rPr>
        <w:t xml:space="preserve">until you establish </w:t>
      </w:r>
      <w:r>
        <w:rPr>
          <w:i/>
          <w:sz w:val="24"/>
        </w:rPr>
        <w:t xml:space="preserve">either </w:t>
      </w:r>
      <w:r>
        <w:rPr>
          <w:sz w:val="24"/>
        </w:rPr>
        <w:t>that the one</w:t>
      </w:r>
      <w:r>
        <w:rPr>
          <w:spacing w:val="-43"/>
          <w:sz w:val="24"/>
        </w:rPr>
        <w:t xml:space="preserve"> </w:t>
      </w:r>
      <w:r>
        <w:rPr>
          <w:sz w:val="24"/>
        </w:rPr>
        <w:t xml:space="preserve">event is part of a causal series beginning with the other, in which case the latter was the first to occur, </w:t>
      </w:r>
      <w:r>
        <w:rPr>
          <w:i/>
          <w:sz w:val="24"/>
        </w:rPr>
        <w:t xml:space="preserve">or </w:t>
      </w:r>
      <w:r>
        <w:rPr>
          <w:sz w:val="24"/>
        </w:rPr>
        <w:t>that there is no such series, in which case they’re</w:t>
      </w:r>
      <w:r>
        <w:rPr>
          <w:spacing w:val="-41"/>
          <w:sz w:val="24"/>
        </w:rPr>
        <w:t xml:space="preserve"> </w:t>
      </w:r>
      <w:r>
        <w:rPr>
          <w:sz w:val="24"/>
        </w:rPr>
        <w:t>simultaneous.</w:t>
      </w:r>
    </w:p>
    <w:p w:rsidR="000D32F5" w:rsidRDefault="000D32F5">
      <w:pPr>
        <w:pStyle w:val="BodyText"/>
        <w:spacing w:before="4"/>
        <w:ind w:left="0"/>
        <w:rPr>
          <w:sz w:val="25"/>
        </w:rPr>
      </w:pPr>
    </w:p>
    <w:p w:rsidR="000D32F5" w:rsidRDefault="003015BB">
      <w:pPr>
        <w:pStyle w:val="ListParagraph"/>
        <w:numPr>
          <w:ilvl w:val="3"/>
          <w:numId w:val="148"/>
        </w:numPr>
        <w:tabs>
          <w:tab w:val="left" w:pos="1424"/>
        </w:tabs>
        <w:spacing w:line="252" w:lineRule="auto"/>
        <w:ind w:right="986" w:firstLine="288"/>
        <w:rPr>
          <w:sz w:val="24"/>
        </w:rPr>
      </w:pPr>
      <w:r>
        <w:rPr>
          <w:sz w:val="24"/>
        </w:rPr>
        <w:t xml:space="preserve">Wherever there’s causation, there’s law. If </w:t>
      </w:r>
      <w:r>
        <w:rPr>
          <w:i/>
          <w:sz w:val="24"/>
        </w:rPr>
        <w:t>e</w:t>
      </w:r>
      <w:r>
        <w:rPr>
          <w:position w:val="-5"/>
          <w:sz w:val="18"/>
        </w:rPr>
        <w:t xml:space="preserve">1 </w:t>
      </w:r>
      <w:r>
        <w:rPr>
          <w:sz w:val="24"/>
        </w:rPr>
        <w:t xml:space="preserve">caused </w:t>
      </w:r>
      <w:r>
        <w:rPr>
          <w:i/>
          <w:sz w:val="24"/>
        </w:rPr>
        <w:t>e</w:t>
      </w:r>
      <w:r>
        <w:rPr>
          <w:position w:val="-5"/>
          <w:sz w:val="18"/>
        </w:rPr>
        <w:t>2</w:t>
      </w:r>
      <w:r>
        <w:rPr>
          <w:sz w:val="24"/>
        </w:rPr>
        <w:t>, then there is some l</w:t>
      </w:r>
      <w:r>
        <w:rPr>
          <w:sz w:val="24"/>
        </w:rPr>
        <w:t xml:space="preserve">aw </w:t>
      </w:r>
      <w:r>
        <w:rPr>
          <w:i/>
          <w:sz w:val="24"/>
        </w:rPr>
        <w:t>L</w:t>
      </w:r>
      <w:r>
        <w:rPr>
          <w:sz w:val="24"/>
        </w:rPr>
        <w:t xml:space="preserve">, and some properties phi and psi such that </w:t>
      </w:r>
      <w:r>
        <w:rPr>
          <w:i/>
          <w:sz w:val="24"/>
        </w:rPr>
        <w:t>e</w:t>
      </w:r>
      <w:r>
        <w:rPr>
          <w:position w:val="-5"/>
          <w:sz w:val="18"/>
        </w:rPr>
        <w:t xml:space="preserve">1 </w:t>
      </w:r>
      <w:r>
        <w:rPr>
          <w:sz w:val="24"/>
        </w:rPr>
        <w:t xml:space="preserve">has phi, such that </w:t>
      </w:r>
      <w:r>
        <w:rPr>
          <w:i/>
          <w:sz w:val="24"/>
        </w:rPr>
        <w:t>e</w:t>
      </w:r>
      <w:r>
        <w:rPr>
          <w:position w:val="-5"/>
          <w:sz w:val="18"/>
        </w:rPr>
        <w:t xml:space="preserve">2 </w:t>
      </w:r>
      <w:r>
        <w:rPr>
          <w:sz w:val="24"/>
        </w:rPr>
        <w:t xml:space="preserve">has psi, and such that </w:t>
      </w:r>
      <w:r>
        <w:rPr>
          <w:i/>
          <w:sz w:val="24"/>
        </w:rPr>
        <w:t xml:space="preserve">L </w:t>
      </w:r>
      <w:r>
        <w:rPr>
          <w:sz w:val="24"/>
        </w:rPr>
        <w:t>is given by a proposition to the effect that anything having phi (occurring in a given region) precedes something having psi (occurring in some region related</w:t>
      </w:r>
      <w:r>
        <w:rPr>
          <w:sz w:val="24"/>
        </w:rPr>
        <w:t>, in some specified way, to the first</w:t>
      </w:r>
      <w:r>
        <w:rPr>
          <w:spacing w:val="-9"/>
          <w:sz w:val="24"/>
        </w:rPr>
        <w:t xml:space="preserve"> </w:t>
      </w:r>
      <w:r>
        <w:rPr>
          <w:sz w:val="24"/>
        </w:rPr>
        <w:t>region).</w:t>
      </w:r>
    </w:p>
    <w:p w:rsidR="000D32F5" w:rsidRDefault="000D32F5">
      <w:pPr>
        <w:pStyle w:val="BodyText"/>
        <w:spacing w:before="5"/>
        <w:ind w:left="0"/>
      </w:pPr>
    </w:p>
    <w:p w:rsidR="000D32F5" w:rsidRDefault="003015BB">
      <w:pPr>
        <w:pStyle w:val="BodyText"/>
        <w:ind w:left="388"/>
      </w:pPr>
      <w:r>
        <w:t xml:space="preserve">To sum up: AR naively assumes that there are </w:t>
      </w:r>
      <w:r>
        <w:rPr>
          <w:i/>
        </w:rPr>
        <w:t xml:space="preserve">anomic </w:t>
      </w:r>
      <w:r>
        <w:t>facts. (“Nomic” means “having to do</w:t>
      </w:r>
    </w:p>
    <w:p w:rsidR="000D32F5" w:rsidRDefault="000D32F5">
      <w:pPr>
        <w:sectPr w:rsidR="000D32F5">
          <w:pgSz w:w="12240" w:h="15840"/>
          <w:pgMar w:top="1500" w:right="1320" w:bottom="280" w:left="1340" w:header="720" w:footer="720" w:gutter="0"/>
          <w:cols w:space="720"/>
        </w:sectPr>
      </w:pPr>
    </w:p>
    <w:p w:rsidR="000D32F5" w:rsidRDefault="003015BB">
      <w:pPr>
        <w:pStyle w:val="BodyText"/>
        <w:spacing w:before="64" w:line="249" w:lineRule="auto"/>
        <w:ind w:right="96"/>
      </w:pPr>
      <w:r>
        <w:t>with natural law. ““Anomic” means “free from the influence of natural law and therefore capable of being under</w:t>
      </w:r>
      <w:r>
        <w:t>stood independently of anything having to do with natural law.”) In fact, in describing something as “pinewood” or as “copper,” we’re assuming that certain laws hold with respect to it. If it doesn’t conduct electricity, is it copper? If it looks just like</w:t>
      </w:r>
      <w:r>
        <w:t xml:space="preserve"> solid oak, but you can walk right through it, is it really solid oak?</w:t>
      </w:r>
    </w:p>
    <w:p w:rsidR="000D32F5" w:rsidRDefault="003015BB">
      <w:pPr>
        <w:pStyle w:val="BodyText"/>
        <w:spacing w:before="5" w:line="249" w:lineRule="auto"/>
        <w:ind w:right="191" w:firstLine="288"/>
      </w:pPr>
      <w:r>
        <w:t xml:space="preserve">The terms that we use to pick out the objects that participate in the events and facts described by </w:t>
      </w:r>
      <w:r>
        <w:rPr>
          <w:i/>
        </w:rPr>
        <w:t xml:space="preserve">T </w:t>
      </w:r>
      <w:r>
        <w:t>are nomic terms. In describing something as copper, or water, or human, you are, in</w:t>
      </w:r>
      <w:r>
        <w:t xml:space="preserve"> so doing, ascribing to it certain causal properties</w:t>
      </w:r>
      <w:bookmarkStart w:id="675" w:name="_bookmark674"/>
      <w:bookmarkEnd w:id="675"/>
      <w:r>
        <w:t>.</w:t>
      </w:r>
      <w:r>
        <w:rPr>
          <w:b/>
          <w:i/>
          <w:color w:val="0562C1"/>
          <w:position w:val="18"/>
          <w:u w:val="single" w:color="0562C1"/>
        </w:rPr>
        <w:t>[308]</w:t>
      </w:r>
      <w:r>
        <w:rPr>
          <w:b/>
          <w:i/>
          <w:color w:val="0562C1"/>
          <w:position w:val="18"/>
        </w:rPr>
        <w:t xml:space="preserve"> </w:t>
      </w:r>
      <w:r>
        <w:t xml:space="preserve">(You may not know what those causal properties are. There are certain properties </w:t>
      </w:r>
      <w:r>
        <w:rPr>
          <w:i/>
        </w:rPr>
        <w:t>P</w:t>
      </w:r>
      <w:r>
        <w:rPr>
          <w:position w:val="-5"/>
          <w:sz w:val="18"/>
        </w:rPr>
        <w:t>1</w:t>
      </w:r>
      <w:r>
        <w:t>…</w:t>
      </w:r>
      <w:r>
        <w:rPr>
          <w:i/>
        </w:rPr>
        <w:t>P</w:t>
      </w:r>
      <w:r>
        <w:rPr>
          <w:position w:val="-5"/>
          <w:sz w:val="18"/>
        </w:rPr>
        <w:t xml:space="preserve">n </w:t>
      </w:r>
      <w:r>
        <w:t xml:space="preserve">such that, if I say that </w:t>
      </w:r>
      <w:r>
        <w:rPr>
          <w:i/>
        </w:rPr>
        <w:t xml:space="preserve">x </w:t>
      </w:r>
      <w:r>
        <w:t>is a puddle of mercury, the chemist to whom I am speaking will automatically know t</w:t>
      </w:r>
      <w:r>
        <w:t xml:space="preserve">hat, if my statement is correct, </w:t>
      </w:r>
      <w:r>
        <w:rPr>
          <w:i/>
        </w:rPr>
        <w:t xml:space="preserve">x </w:t>
      </w:r>
      <w:r>
        <w:t xml:space="preserve">has </w:t>
      </w:r>
      <w:r>
        <w:rPr>
          <w:i/>
        </w:rPr>
        <w:t>P</w:t>
      </w:r>
      <w:r>
        <w:rPr>
          <w:position w:val="-5"/>
          <w:sz w:val="18"/>
        </w:rPr>
        <w:t>1</w:t>
      </w:r>
      <w:r>
        <w:t>…</w:t>
      </w:r>
      <w:r>
        <w:rPr>
          <w:i/>
        </w:rPr>
        <w:t>P</w:t>
      </w:r>
      <w:r>
        <w:rPr>
          <w:position w:val="-5"/>
          <w:sz w:val="18"/>
        </w:rPr>
        <w:t>n</w:t>
      </w:r>
      <w:r>
        <w:t xml:space="preserve">, so that, in effect, I was in </w:t>
      </w:r>
      <w:r>
        <w:rPr>
          <w:i/>
        </w:rPr>
        <w:t xml:space="preserve">some </w:t>
      </w:r>
      <w:r>
        <w:t xml:space="preserve">sense ascribing those properties to </w:t>
      </w:r>
      <w:r>
        <w:rPr>
          <w:i/>
        </w:rPr>
        <w:t>x</w:t>
      </w:r>
      <w:r>
        <w:t>. A derivative sense? Yes. An unimportant one? No.) Since AR assumes not just that some events can be understood in thoroughly anomic terms</w:t>
      </w:r>
      <w:r>
        <w:t>, but that all of them can be so understood, AR isn’t even remotely close to the truth.</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676" w:name="_bookmark675"/>
      <w:bookmarkEnd w:id="676"/>
      <w:r>
        <w:rPr>
          <w:u w:val="none"/>
        </w:rPr>
        <w:t>6.0 The concept of measurement in relation to the concept of an instant</w:t>
      </w:r>
    </w:p>
    <w:p w:rsidR="000D32F5" w:rsidRDefault="000D32F5">
      <w:pPr>
        <w:pStyle w:val="BodyText"/>
        <w:spacing w:before="1"/>
        <w:ind w:left="0"/>
        <w:rPr>
          <w:b/>
          <w:sz w:val="26"/>
        </w:rPr>
      </w:pPr>
    </w:p>
    <w:p w:rsidR="000D32F5" w:rsidRDefault="003015BB">
      <w:pPr>
        <w:pStyle w:val="BodyText"/>
        <w:spacing w:line="249" w:lineRule="auto"/>
        <w:ind w:right="286" w:firstLine="288"/>
      </w:pPr>
      <w:r>
        <w:t xml:space="preserve">Like the expression, “the average person," the word “instant” refers to nothing, its function being to make it possible to abbreviate what would otherwise be long and cumbersome statements. There is no human being </w:t>
      </w:r>
      <w:r>
        <w:rPr>
          <w:i/>
        </w:rPr>
        <w:t xml:space="preserve">x </w:t>
      </w:r>
      <w:r>
        <w:t>such that the sentence:</w:t>
      </w:r>
    </w:p>
    <w:p w:rsidR="000D32F5" w:rsidRDefault="000D32F5">
      <w:pPr>
        <w:pStyle w:val="BodyText"/>
        <w:spacing w:before="3"/>
        <w:ind w:left="0"/>
        <w:rPr>
          <w:sz w:val="25"/>
        </w:rPr>
      </w:pPr>
    </w:p>
    <w:p w:rsidR="000D32F5" w:rsidRDefault="003015BB">
      <w:pPr>
        <w:pStyle w:val="BodyText"/>
        <w:spacing w:line="228" w:lineRule="exact"/>
        <w:ind w:left="1550"/>
      </w:pPr>
      <w:bookmarkStart w:id="677" w:name="_bookmark676"/>
      <w:bookmarkEnd w:id="677"/>
      <w:r>
        <w:rPr>
          <w:color w:val="0562C1"/>
          <w:u w:val="single" w:color="0562C1"/>
        </w:rPr>
        <w:t>[309]</w:t>
      </w:r>
    </w:p>
    <w:p w:rsidR="000D32F5" w:rsidRDefault="003015BB">
      <w:pPr>
        <w:pStyle w:val="BodyText"/>
        <w:tabs>
          <w:tab w:val="left" w:pos="2129"/>
        </w:tabs>
        <w:spacing w:line="228" w:lineRule="exact"/>
        <w:ind w:left="1083"/>
      </w:pPr>
      <w:r>
        <w:t>(AP)</w:t>
      </w:r>
      <w:r>
        <w:tab/>
        <w:t>“the</w:t>
      </w:r>
      <w:r>
        <w:t xml:space="preserve"> average man owns 2.2</w:t>
      </w:r>
      <w:r>
        <w:rPr>
          <w:spacing w:val="-4"/>
        </w:rPr>
        <w:t xml:space="preserve"> </w:t>
      </w:r>
      <w:r>
        <w:t>cars,”</w:t>
      </w:r>
    </w:p>
    <w:p w:rsidR="000D32F5" w:rsidRDefault="000D32F5">
      <w:pPr>
        <w:pStyle w:val="BodyText"/>
        <w:spacing w:before="1"/>
        <w:ind w:left="0"/>
        <w:rPr>
          <w:sz w:val="26"/>
        </w:rPr>
      </w:pPr>
    </w:p>
    <w:p w:rsidR="000D32F5" w:rsidRDefault="003015BB">
      <w:pPr>
        <w:pStyle w:val="BodyText"/>
        <w:ind w:left="388"/>
      </w:pPr>
      <w:r>
        <w:t xml:space="preserve">which says of </w:t>
      </w:r>
      <w:r>
        <w:rPr>
          <w:i/>
        </w:rPr>
        <w:t xml:space="preserve">x </w:t>
      </w:r>
      <w:r>
        <w:t>that he owns 2.2 cars. AP is an abbreviation of:</w:t>
      </w:r>
    </w:p>
    <w:p w:rsidR="000D32F5" w:rsidRDefault="000D32F5">
      <w:pPr>
        <w:pStyle w:val="BodyText"/>
        <w:spacing w:before="1"/>
        <w:ind w:left="0"/>
        <w:rPr>
          <w:sz w:val="26"/>
        </w:rPr>
      </w:pPr>
    </w:p>
    <w:p w:rsidR="000D32F5" w:rsidRDefault="003015BB">
      <w:pPr>
        <w:pStyle w:val="BodyText"/>
        <w:spacing w:line="249" w:lineRule="auto"/>
        <w:ind w:left="796" w:right="1024" w:firstLine="288"/>
      </w:pPr>
      <w:r>
        <w:t xml:space="preserve">(AP*) If </w:t>
      </w:r>
      <w:r>
        <w:rPr>
          <w:i/>
        </w:rPr>
        <w:t xml:space="preserve">x </w:t>
      </w:r>
      <w:r>
        <w:t xml:space="preserve">is the total number of cars that some person or other owns, and </w:t>
      </w:r>
      <w:r>
        <w:rPr>
          <w:i/>
        </w:rPr>
        <w:t xml:space="preserve">y </w:t>
      </w:r>
      <w:r>
        <w:t xml:space="preserve">is the total number of people, then </w:t>
      </w:r>
      <w:r>
        <w:rPr>
          <w:i/>
        </w:rPr>
        <w:t>x</w:t>
      </w:r>
      <w:r>
        <w:t>/</w:t>
      </w:r>
      <w:r>
        <w:rPr>
          <w:i/>
        </w:rPr>
        <w:t>y</w:t>
      </w:r>
      <w:r>
        <w:t>=2.2.</w:t>
      </w:r>
    </w:p>
    <w:p w:rsidR="000D32F5" w:rsidRDefault="000D32F5">
      <w:pPr>
        <w:pStyle w:val="BodyText"/>
        <w:spacing w:before="3"/>
        <w:ind w:left="0"/>
        <w:rPr>
          <w:sz w:val="25"/>
        </w:rPr>
      </w:pPr>
    </w:p>
    <w:p w:rsidR="000D32F5" w:rsidRDefault="003015BB">
      <w:pPr>
        <w:pStyle w:val="BodyText"/>
        <w:spacing w:line="249" w:lineRule="auto"/>
        <w:ind w:firstLine="288"/>
      </w:pPr>
      <w:r>
        <w:t xml:space="preserve">Neither “the average person” nor any </w:t>
      </w:r>
      <w:r>
        <w:t>synonym thereof occurs in AP*. Indeed, there is no isolable part of AP* that corresponds to the occurrence in AP of “the average man.” That expression refers to nothing. But “the average man” is nonetheless meaningful. So, given that its meaning isn’t give</w:t>
      </w:r>
      <w:r>
        <w:t xml:space="preserve">n by saying what it denotes, how </w:t>
      </w:r>
      <w:r>
        <w:rPr>
          <w:i/>
        </w:rPr>
        <w:t xml:space="preserve">is </w:t>
      </w:r>
      <w:r>
        <w:t>its meaning to be given?</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145"/>
        </w:numPr>
        <w:tabs>
          <w:tab w:val="left" w:pos="748"/>
        </w:tabs>
        <w:rPr>
          <w:u w:val="none"/>
        </w:rPr>
      </w:pPr>
      <w:bookmarkStart w:id="678" w:name="_bookmark677"/>
      <w:bookmarkEnd w:id="678"/>
      <w:r>
        <w:rPr>
          <w:u w:val="none"/>
        </w:rPr>
        <w:t>The word “instant” to be defined contextually, not</w:t>
      </w:r>
      <w:r>
        <w:rPr>
          <w:spacing w:val="-11"/>
          <w:u w:val="none"/>
        </w:rPr>
        <w:t xml:space="preserve"> </w:t>
      </w:r>
      <w:r>
        <w:rPr>
          <w:u w:val="none"/>
        </w:rPr>
        <w:t>denotatively</w:t>
      </w:r>
    </w:p>
    <w:p w:rsidR="000D32F5" w:rsidRDefault="000D32F5">
      <w:pPr>
        <w:pStyle w:val="BodyText"/>
        <w:ind w:left="0"/>
        <w:rPr>
          <w:b/>
          <w:sz w:val="26"/>
        </w:rPr>
      </w:pPr>
    </w:p>
    <w:p w:rsidR="000D32F5" w:rsidRDefault="003015BB">
      <w:pPr>
        <w:pStyle w:val="BodyText"/>
        <w:spacing w:before="1" w:line="249" w:lineRule="auto"/>
        <w:ind w:right="137" w:firstLine="288"/>
      </w:pPr>
      <w:r>
        <w:t xml:space="preserve">Here a brief detour through the philosophy of language is in order. “The average man” is in the same grammatical category as expressions that </w:t>
      </w:r>
      <w:r>
        <w:rPr>
          <w:i/>
        </w:rPr>
        <w:t xml:space="preserve">do </w:t>
      </w:r>
      <w:r>
        <w:t>refer to specifics; e.g., “the current U.S. President” and “the Earth’s only moon.” For this reason, a sentence</w:t>
      </w:r>
      <w:r>
        <w:t xml:space="preserve"> of the form “…the average man…” </w:t>
      </w:r>
      <w:r>
        <w:rPr>
          <w:i/>
        </w:rPr>
        <w:t xml:space="preserve">ipso facto </w:t>
      </w:r>
      <w:r>
        <w:t xml:space="preserve">appears to concern some individual; it appears, to be more precise, to say of some individual </w:t>
      </w:r>
      <w:r>
        <w:rPr>
          <w:i/>
        </w:rPr>
        <w:t xml:space="preserve">O </w:t>
      </w:r>
      <w:r>
        <w:t>that….</w:t>
      </w:r>
      <w:r>
        <w:rPr>
          <w:i/>
        </w:rPr>
        <w:t>O</w:t>
      </w:r>
      <w:r>
        <w:t xml:space="preserve">…(i.e., that </w:t>
      </w:r>
      <w:r>
        <w:rPr>
          <w:i/>
        </w:rPr>
        <w:t xml:space="preserve">O </w:t>
      </w:r>
      <w:r>
        <w:t xml:space="preserve">is a thing </w:t>
      </w:r>
      <w:r>
        <w:rPr>
          <w:i/>
        </w:rPr>
        <w:t xml:space="preserve">x </w:t>
      </w:r>
      <w:r>
        <w:t>such that…</w:t>
      </w:r>
      <w:r>
        <w:rPr>
          <w:i/>
        </w:rPr>
        <w:t>x</w:t>
      </w:r>
      <w:r>
        <w:t xml:space="preserve">…) Since that is </w:t>
      </w:r>
      <w:r>
        <w:rPr>
          <w:i/>
        </w:rPr>
        <w:t xml:space="preserve">not </w:t>
      </w:r>
      <w:r>
        <w:t xml:space="preserve">what is meant by any given sentence </w:t>
      </w:r>
      <w:r>
        <w:rPr>
          <w:i/>
        </w:rPr>
        <w:t xml:space="preserve">E </w:t>
      </w:r>
      <w:r>
        <w:t>of the form</w:t>
      </w:r>
      <w:r>
        <w:t xml:space="preserve"> “…the average man…” and since any sentence </w:t>
      </w:r>
      <w:r>
        <w:rPr>
          <w:i/>
        </w:rPr>
        <w:t xml:space="preserve">E </w:t>
      </w:r>
      <w:r>
        <w:t xml:space="preserve">that states </w:t>
      </w:r>
      <w:r>
        <w:rPr>
          <w:i/>
        </w:rPr>
        <w:t>E*</w:t>
      </w:r>
      <w:r>
        <w:t xml:space="preserve">’s meaning in a non-elliptical manner has a grammatical structure that is to no degree comparable to </w:t>
      </w:r>
      <w:r>
        <w:rPr>
          <w:i/>
        </w:rPr>
        <w:t>E</w:t>
      </w:r>
      <w:r>
        <w:t xml:space="preserve">’s, it follows that </w:t>
      </w:r>
      <w:r>
        <w:rPr>
          <w:i/>
        </w:rPr>
        <w:t>E</w:t>
      </w:r>
      <w:r>
        <w:t>’s grammatical structure is at variance with its meaning.</w:t>
      </w:r>
    </w:p>
    <w:p w:rsidR="000D32F5" w:rsidRDefault="003015BB">
      <w:pPr>
        <w:pStyle w:val="BodyText"/>
        <w:spacing w:before="8" w:line="249" w:lineRule="auto"/>
        <w:ind w:right="191"/>
      </w:pPr>
      <w:r>
        <w:t>Thus, in virtue</w:t>
      </w:r>
      <w:r>
        <w:t xml:space="preserve"> of having the form “…the average man…” a sentence’s grammatical form is out of line with its logical form. The meaning of “the average man” is given </w:t>
      </w:r>
      <w:r>
        <w:rPr>
          <w:i/>
        </w:rPr>
        <w:t xml:space="preserve">not </w:t>
      </w:r>
      <w:r>
        <w:t xml:space="preserve">by saying what it denotes, but by saying how, when given an arbitrary sentence </w:t>
      </w:r>
      <w:r>
        <w:rPr>
          <w:i/>
        </w:rPr>
        <w:t xml:space="preserve">E </w:t>
      </w:r>
      <w:r>
        <w:t>of the form “…the ave</w:t>
      </w:r>
      <w:r>
        <w:t xml:space="preserve">rage person…” to identify a sentence </w:t>
      </w:r>
      <w:r>
        <w:rPr>
          <w:i/>
        </w:rPr>
        <w:t xml:space="preserve">E* </w:t>
      </w:r>
      <w:r>
        <w:t>such that:</w:t>
      </w:r>
    </w:p>
    <w:p w:rsidR="000D32F5" w:rsidRDefault="000D32F5">
      <w:pPr>
        <w:pStyle w:val="BodyText"/>
        <w:spacing w:before="4"/>
        <w:ind w:left="0"/>
        <w:rPr>
          <w:sz w:val="25"/>
        </w:rPr>
      </w:pPr>
    </w:p>
    <w:p w:rsidR="000D32F5" w:rsidRDefault="003015BB">
      <w:pPr>
        <w:pStyle w:val="ListParagraph"/>
        <w:numPr>
          <w:ilvl w:val="2"/>
          <w:numId w:val="145"/>
        </w:numPr>
        <w:tabs>
          <w:tab w:val="left" w:pos="1371"/>
        </w:tabs>
        <w:ind w:hanging="286"/>
        <w:rPr>
          <w:sz w:val="24"/>
        </w:rPr>
      </w:pPr>
      <w:r>
        <w:rPr>
          <w:i/>
          <w:sz w:val="24"/>
        </w:rPr>
        <w:t xml:space="preserve">E </w:t>
      </w:r>
      <w:r>
        <w:rPr>
          <w:sz w:val="24"/>
        </w:rPr>
        <w:t xml:space="preserve">and </w:t>
      </w:r>
      <w:r>
        <w:rPr>
          <w:i/>
          <w:sz w:val="24"/>
        </w:rPr>
        <w:t xml:space="preserve">E* </w:t>
      </w:r>
      <w:r>
        <w:rPr>
          <w:sz w:val="24"/>
        </w:rPr>
        <w:t>say the same thing,</w:t>
      </w:r>
      <w:r>
        <w:rPr>
          <w:spacing w:val="-4"/>
          <w:sz w:val="24"/>
        </w:rPr>
        <w:t xml:space="preserve"> </w:t>
      </w:r>
      <w:r>
        <w:rPr>
          <w:sz w:val="24"/>
        </w:rPr>
        <w:t>and</w:t>
      </w:r>
    </w:p>
    <w:p w:rsidR="000D32F5" w:rsidRDefault="000D32F5">
      <w:pPr>
        <w:pStyle w:val="BodyText"/>
        <w:spacing w:before="1"/>
        <w:ind w:left="0"/>
        <w:rPr>
          <w:sz w:val="26"/>
        </w:rPr>
      </w:pPr>
    </w:p>
    <w:p w:rsidR="000D32F5" w:rsidRDefault="003015BB">
      <w:pPr>
        <w:pStyle w:val="ListParagraph"/>
        <w:numPr>
          <w:ilvl w:val="2"/>
          <w:numId w:val="145"/>
        </w:numPr>
        <w:tabs>
          <w:tab w:val="left" w:pos="1437"/>
        </w:tabs>
        <w:spacing w:line="249" w:lineRule="auto"/>
        <w:ind w:left="796" w:right="860" w:firstLine="288"/>
        <w:rPr>
          <w:i/>
          <w:sz w:val="24"/>
        </w:rPr>
      </w:pPr>
      <w:r>
        <w:rPr>
          <w:i/>
          <w:sz w:val="24"/>
        </w:rPr>
        <w:t>E*</w:t>
      </w:r>
      <w:r>
        <w:rPr>
          <w:sz w:val="24"/>
        </w:rPr>
        <w:t>’s grammatical form doesn’t misrepresent its logical form in the way in which</w:t>
      </w:r>
      <w:r>
        <w:rPr>
          <w:spacing w:val="-3"/>
          <w:sz w:val="24"/>
        </w:rPr>
        <w:t xml:space="preserve"> </w:t>
      </w:r>
      <w:r>
        <w:rPr>
          <w:i/>
          <w:sz w:val="24"/>
        </w:rPr>
        <w:t>E</w:t>
      </w:r>
      <w:r>
        <w:rPr>
          <w:sz w:val="24"/>
        </w:rPr>
        <w:t>’s</w:t>
      </w:r>
      <w:r>
        <w:rPr>
          <w:spacing w:val="-3"/>
          <w:sz w:val="24"/>
        </w:rPr>
        <w:t xml:space="preserve"> </w:t>
      </w:r>
      <w:r>
        <w:rPr>
          <w:sz w:val="24"/>
        </w:rPr>
        <w:t>grammatical</w:t>
      </w:r>
      <w:r>
        <w:rPr>
          <w:spacing w:val="-4"/>
          <w:sz w:val="24"/>
        </w:rPr>
        <w:t xml:space="preserve"> </w:t>
      </w:r>
      <w:r>
        <w:rPr>
          <w:sz w:val="24"/>
        </w:rPr>
        <w:t>form,</w:t>
      </w:r>
      <w:r>
        <w:rPr>
          <w:spacing w:val="-2"/>
          <w:sz w:val="24"/>
        </w:rPr>
        <w:t xml:space="preserve"> </w:t>
      </w:r>
      <w:r>
        <w:rPr>
          <w:i/>
          <w:sz w:val="24"/>
        </w:rPr>
        <w:t>by</w:t>
      </w:r>
      <w:r>
        <w:rPr>
          <w:i/>
          <w:spacing w:val="-3"/>
          <w:sz w:val="24"/>
        </w:rPr>
        <w:t xml:space="preserve"> </w:t>
      </w:r>
      <w:r>
        <w:rPr>
          <w:i/>
          <w:sz w:val="24"/>
        </w:rPr>
        <w:t>virtue</w:t>
      </w:r>
      <w:r>
        <w:rPr>
          <w:i/>
          <w:spacing w:val="-4"/>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fact</w:t>
      </w:r>
      <w:r>
        <w:rPr>
          <w:i/>
          <w:spacing w:val="-4"/>
          <w:sz w:val="24"/>
        </w:rPr>
        <w:t xml:space="preserve"> </w:t>
      </w:r>
      <w:r>
        <w:rPr>
          <w:i/>
          <w:sz w:val="24"/>
        </w:rPr>
        <w:t>that</w:t>
      </w:r>
      <w:r>
        <w:rPr>
          <w:i/>
          <w:spacing w:val="-3"/>
          <w:sz w:val="24"/>
        </w:rPr>
        <w:t xml:space="preserve"> </w:t>
      </w:r>
      <w:r>
        <w:rPr>
          <w:i/>
          <w:sz w:val="24"/>
        </w:rPr>
        <w:t>it</w:t>
      </w:r>
      <w:r>
        <w:rPr>
          <w:i/>
          <w:spacing w:val="-4"/>
          <w:sz w:val="24"/>
        </w:rPr>
        <w:t xml:space="preserve"> </w:t>
      </w:r>
      <w:r>
        <w:rPr>
          <w:i/>
          <w:sz w:val="24"/>
        </w:rPr>
        <w:t>contains</w:t>
      </w:r>
      <w:r>
        <w:rPr>
          <w:i/>
          <w:spacing w:val="-3"/>
          <w:sz w:val="24"/>
        </w:rPr>
        <w:t xml:space="preserve"> </w:t>
      </w:r>
      <w:r>
        <w:rPr>
          <w:i/>
          <w:sz w:val="24"/>
        </w:rPr>
        <w:t>an</w:t>
      </w:r>
      <w:r>
        <w:rPr>
          <w:i/>
          <w:spacing w:val="-2"/>
          <w:sz w:val="24"/>
        </w:rPr>
        <w:t xml:space="preserve"> </w:t>
      </w:r>
      <w:r>
        <w:rPr>
          <w:i/>
          <w:sz w:val="24"/>
        </w:rPr>
        <w:t>occurrence</w:t>
      </w:r>
      <w:r>
        <w:rPr>
          <w:i/>
          <w:spacing w:val="-4"/>
          <w:sz w:val="24"/>
        </w:rPr>
        <w:t xml:space="preserve"> </w:t>
      </w:r>
      <w:r>
        <w:rPr>
          <w:i/>
          <w:sz w:val="24"/>
        </w:rPr>
        <w:t>of</w:t>
      </w:r>
    </w:p>
    <w:p w:rsidR="000D32F5" w:rsidRDefault="003015BB">
      <w:pPr>
        <w:pStyle w:val="BodyText"/>
        <w:spacing w:before="2" w:line="228" w:lineRule="exact"/>
        <w:ind w:left="3450" w:right="1258"/>
        <w:jc w:val="center"/>
      </w:pPr>
      <w:bookmarkStart w:id="679" w:name="_bookmark678"/>
      <w:bookmarkEnd w:id="679"/>
      <w:r>
        <w:rPr>
          <w:color w:val="0562C1"/>
          <w:u w:val="single" w:color="0562C1"/>
        </w:rPr>
        <w:t>[310]</w:t>
      </w:r>
    </w:p>
    <w:p w:rsidR="000D32F5" w:rsidRDefault="003015BB">
      <w:pPr>
        <w:spacing w:line="228" w:lineRule="exact"/>
        <w:ind w:left="796"/>
        <w:rPr>
          <w:sz w:val="24"/>
        </w:rPr>
      </w:pPr>
      <w:r>
        <w:rPr>
          <w:i/>
          <w:sz w:val="24"/>
        </w:rPr>
        <w:t xml:space="preserve">“the average man” </w:t>
      </w:r>
      <w:r>
        <w:rPr>
          <w:sz w:val="24"/>
        </w:rPr>
        <w:t xml:space="preserve">misrepresents </w:t>
      </w:r>
      <w:r>
        <w:rPr>
          <w:i/>
          <w:sz w:val="24"/>
        </w:rPr>
        <w:t xml:space="preserve">its </w:t>
      </w:r>
      <w:r>
        <w:rPr>
          <w:sz w:val="24"/>
        </w:rPr>
        <w:t>logical form.</w:t>
      </w:r>
    </w:p>
    <w:p w:rsidR="000D32F5" w:rsidRDefault="000D32F5">
      <w:pPr>
        <w:pStyle w:val="BodyText"/>
        <w:ind w:left="0"/>
        <w:rPr>
          <w:sz w:val="20"/>
        </w:rPr>
      </w:pPr>
    </w:p>
    <w:p w:rsidR="000D32F5" w:rsidRDefault="000D32F5">
      <w:pPr>
        <w:pStyle w:val="BodyText"/>
        <w:spacing w:before="4"/>
        <w:ind w:left="0"/>
        <w:rPr>
          <w:sz w:val="23"/>
        </w:rPr>
      </w:pPr>
    </w:p>
    <w:p w:rsidR="000D32F5" w:rsidRDefault="003015BB">
      <w:pPr>
        <w:pStyle w:val="BodyText"/>
        <w:spacing w:before="90" w:line="249" w:lineRule="auto"/>
        <w:ind w:right="170" w:firstLine="288"/>
      </w:pPr>
      <w:r>
        <w:t xml:space="preserve">Everything just said about “the average man” is true of the word “instant.” There are no instants. If </w:t>
      </w:r>
      <w:r>
        <w:rPr>
          <w:i/>
        </w:rPr>
        <w:t xml:space="preserve">E </w:t>
      </w:r>
      <w:r>
        <w:t xml:space="preserve">is an arbitrary sentence of the form “…instant…” </w:t>
      </w:r>
      <w:r>
        <w:rPr>
          <w:i/>
        </w:rPr>
        <w:t xml:space="preserve">E </w:t>
      </w:r>
      <w:r>
        <w:t xml:space="preserve">is but an abbreviation for some sentence </w:t>
      </w:r>
      <w:r>
        <w:rPr>
          <w:i/>
        </w:rPr>
        <w:t xml:space="preserve">E* </w:t>
      </w:r>
      <w:r>
        <w:t xml:space="preserve">that </w:t>
      </w:r>
      <w:r>
        <w:t>does not contain that word or any isolable part corresponding thereto. The meaning of the word “instant” is not given by a rule of the form: the word “instant” refers to entities having such and such properties. Rather, it is given by a rule to the effect,</w:t>
      </w:r>
      <w:r>
        <w:t xml:space="preserve"> if </w:t>
      </w:r>
      <w:r>
        <w:rPr>
          <w:i/>
        </w:rPr>
        <w:t xml:space="preserve">E </w:t>
      </w:r>
      <w:r>
        <w:t xml:space="preserve">is a sentence of the form “such and such is the case at a given instant </w:t>
      </w:r>
      <w:r>
        <w:rPr>
          <w:i/>
        </w:rPr>
        <w:t>t</w:t>
      </w:r>
      <w:r>
        <w:t xml:space="preserve">,” </w:t>
      </w:r>
      <w:r>
        <w:rPr>
          <w:i/>
        </w:rPr>
        <w:t xml:space="preserve">E </w:t>
      </w:r>
      <w:r>
        <w:t xml:space="preserve">is an abbreviation for some sentence </w:t>
      </w:r>
      <w:r>
        <w:rPr>
          <w:i/>
        </w:rPr>
        <w:t xml:space="preserve">E* </w:t>
      </w:r>
      <w:r>
        <w:t>of the for</w:t>
      </w:r>
      <w:bookmarkStart w:id="680" w:name="_bookmark679"/>
      <w:bookmarkEnd w:id="680"/>
      <w:r>
        <w:t>m</w:t>
      </w:r>
      <w:r>
        <w:rPr>
          <w:color w:val="0562C1"/>
          <w:position w:val="18"/>
          <w:u w:val="single" w:color="0562C1"/>
        </w:rPr>
        <w:t>[311]</w:t>
      </w:r>
      <w:r>
        <w:t>:</w:t>
      </w:r>
    </w:p>
    <w:p w:rsidR="000D32F5" w:rsidRDefault="003015BB">
      <w:pPr>
        <w:pStyle w:val="BodyText"/>
        <w:spacing w:before="294" w:line="252" w:lineRule="auto"/>
        <w:ind w:left="796" w:right="814" w:firstLine="288"/>
      </w:pPr>
      <w:r>
        <w:t>(R</w:t>
      </w:r>
      <w:r>
        <w:rPr>
          <w:position w:val="-5"/>
          <w:sz w:val="18"/>
        </w:rPr>
        <w:t>1</w:t>
      </w:r>
      <w:r>
        <w:t xml:space="preserve">) “For any </w:t>
      </w:r>
      <w:r>
        <w:rPr>
          <w:i/>
        </w:rPr>
        <w:t>t</w:t>
      </w:r>
      <w:r>
        <w:t xml:space="preserve">-inclusive non-null interval </w:t>
      </w:r>
      <w:r>
        <w:rPr>
          <w:i/>
        </w:rPr>
        <w:t>S</w:t>
      </w:r>
      <w:r>
        <w:rPr>
          <w:position w:val="-5"/>
          <w:sz w:val="18"/>
        </w:rPr>
        <w:t>1</w:t>
      </w:r>
      <w:r>
        <w:t xml:space="preserve">, if the world’s condition during </w:t>
      </w:r>
      <w:r>
        <w:rPr>
          <w:i/>
        </w:rPr>
        <w:t>S</w:t>
      </w:r>
      <w:r>
        <w:rPr>
          <w:position w:val="-5"/>
          <w:sz w:val="18"/>
        </w:rPr>
        <w:t xml:space="preserve">1 </w:t>
      </w:r>
      <w:r>
        <w:t xml:space="preserve">deviates from such and such by amount </w:t>
      </w:r>
      <w:r>
        <w:rPr>
          <w:i/>
        </w:rPr>
        <w:t>M</w:t>
      </w:r>
      <w:r>
        <w:t xml:space="preserve">, there is some smaller </w:t>
      </w:r>
      <w:r>
        <w:rPr>
          <w:i/>
        </w:rPr>
        <w:t>t</w:t>
      </w:r>
      <w:r>
        <w:t xml:space="preserve">-inclusive interval </w:t>
      </w:r>
      <w:r>
        <w:rPr>
          <w:i/>
        </w:rPr>
        <w:t>S</w:t>
      </w:r>
      <w:r>
        <w:rPr>
          <w:position w:val="-5"/>
          <w:sz w:val="18"/>
        </w:rPr>
        <w:t xml:space="preserve">2 </w:t>
      </w:r>
      <w:r>
        <w:t xml:space="preserve">such that the world’s condition during </w:t>
      </w:r>
      <w:r>
        <w:rPr>
          <w:i/>
        </w:rPr>
        <w:t>S</w:t>
      </w:r>
      <w:r>
        <w:rPr>
          <w:position w:val="-5"/>
          <w:sz w:val="18"/>
        </w:rPr>
        <w:t xml:space="preserve">2 </w:t>
      </w:r>
      <w:r>
        <w:t xml:space="preserve">deviates from such and such by less than </w:t>
      </w:r>
      <w:r>
        <w:rPr>
          <w:i/>
        </w:rPr>
        <w:t>M</w:t>
      </w:r>
      <w:r>
        <w:t>.”</w:t>
      </w:r>
    </w:p>
    <w:p w:rsidR="000D32F5" w:rsidRDefault="000D32F5">
      <w:pPr>
        <w:pStyle w:val="BodyText"/>
        <w:spacing w:before="7"/>
        <w:ind w:left="0"/>
      </w:pPr>
    </w:p>
    <w:p w:rsidR="000D32F5" w:rsidRDefault="003015BB">
      <w:pPr>
        <w:pStyle w:val="BodyText"/>
        <w:spacing w:line="252" w:lineRule="auto"/>
        <w:ind w:right="226" w:firstLine="288"/>
      </w:pPr>
      <w:r>
        <w:t>“</w:t>
      </w:r>
      <w:r>
        <w:rPr>
          <w:i/>
        </w:rPr>
        <w:t>R</w:t>
      </w:r>
      <w:r>
        <w:rPr>
          <w:position w:val="-5"/>
          <w:sz w:val="18"/>
        </w:rPr>
        <w:t xml:space="preserve">1 </w:t>
      </w:r>
      <w:r>
        <w:t>is viciously circular and therefore fails,” it will be said, “as it defines ‘instant’ in terms of itself, given that a ‘</w:t>
      </w:r>
      <w:r>
        <w:rPr>
          <w:i/>
        </w:rPr>
        <w:t>t</w:t>
      </w:r>
      <w:r>
        <w:t xml:space="preserve">-inclusive’ interval is one that includes </w:t>
      </w:r>
      <w:r>
        <w:rPr>
          <w:i/>
        </w:rPr>
        <w:t>instant t</w:t>
      </w:r>
      <w:r>
        <w:t>.”</w:t>
      </w:r>
    </w:p>
    <w:p w:rsidR="000D32F5" w:rsidRDefault="003015BB">
      <w:pPr>
        <w:pStyle w:val="BodyText"/>
        <w:spacing w:line="252" w:lineRule="auto"/>
        <w:ind w:right="465" w:firstLine="288"/>
      </w:pPr>
      <w:r>
        <w:t xml:space="preserve">In Sections 7.5-7.5.3, it will be made clear why </w:t>
      </w:r>
      <w:r>
        <w:rPr>
          <w:i/>
        </w:rPr>
        <w:t>R</w:t>
      </w:r>
      <w:r>
        <w:rPr>
          <w:position w:val="-5"/>
          <w:sz w:val="18"/>
        </w:rPr>
        <w:t xml:space="preserve">1 </w:t>
      </w:r>
      <w:r>
        <w:t>is not viciously circular. Fo</w:t>
      </w:r>
      <w:r>
        <w:t xml:space="preserve">r now, let us operate on the (soon to be discharged) assumption that </w:t>
      </w:r>
      <w:r>
        <w:rPr>
          <w:i/>
        </w:rPr>
        <w:t>R</w:t>
      </w:r>
      <w:r>
        <w:rPr>
          <w:position w:val="-5"/>
          <w:sz w:val="18"/>
        </w:rPr>
        <w:t xml:space="preserve">1 </w:t>
      </w:r>
      <w:r>
        <w:t>is non-circular and otherwise acceptable.</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numPr>
          <w:ilvl w:val="1"/>
          <w:numId w:val="144"/>
        </w:numPr>
        <w:tabs>
          <w:tab w:val="left" w:pos="748"/>
        </w:tabs>
        <w:rPr>
          <w:u w:val="none"/>
        </w:rPr>
      </w:pPr>
      <w:bookmarkStart w:id="681" w:name="_bookmark680"/>
      <w:bookmarkEnd w:id="681"/>
      <w:r>
        <w:rPr>
          <w:u w:val="none"/>
        </w:rPr>
        <w:t>The relevance of these semantic points to the concept</w:t>
      </w:r>
      <w:r>
        <w:rPr>
          <w:spacing w:val="-17"/>
          <w:u w:val="none"/>
        </w:rPr>
        <w:t xml:space="preserve"> </w:t>
      </w:r>
      <w:r>
        <w:rPr>
          <w:u w:val="none"/>
        </w:rPr>
        <w:t>instantaneity</w:t>
      </w:r>
    </w:p>
    <w:p w:rsidR="000D32F5" w:rsidRDefault="000D32F5">
      <w:pPr>
        <w:pStyle w:val="BodyText"/>
        <w:ind w:left="0"/>
        <w:rPr>
          <w:b/>
          <w:sz w:val="26"/>
        </w:rPr>
      </w:pPr>
    </w:p>
    <w:p w:rsidR="000D32F5" w:rsidRDefault="003015BB">
      <w:pPr>
        <w:pStyle w:val="BodyText"/>
        <w:spacing w:before="1" w:line="249" w:lineRule="auto"/>
        <w:ind w:right="191" w:firstLine="288"/>
      </w:pPr>
      <w:r>
        <w:t xml:space="preserve">One cannot directly determine how quickly the car is moving </w:t>
      </w:r>
      <w:r>
        <w:rPr>
          <w:i/>
        </w:rPr>
        <w:t xml:space="preserve">at </w:t>
      </w:r>
      <w:r>
        <w:t xml:space="preserve">instant </w:t>
      </w:r>
      <w:r>
        <w:rPr>
          <w:i/>
        </w:rPr>
        <w:t>t</w:t>
      </w:r>
      <w:r>
        <w:t xml:space="preserve">. What is it to determine how fast the car is moving during some interval? First of all, measurement is comparison. Given some object </w:t>
      </w:r>
      <w:r>
        <w:rPr>
          <w:i/>
        </w:rPr>
        <w:t>O</w:t>
      </w:r>
      <w:r>
        <w:t xml:space="preserve">, to measure </w:t>
      </w:r>
      <w:r>
        <w:rPr>
          <w:i/>
        </w:rPr>
        <w:t>O</w:t>
      </w:r>
      <w:r>
        <w:t xml:space="preserve">’s length is to determine how long it is </w:t>
      </w:r>
      <w:r>
        <w:rPr>
          <w:i/>
        </w:rPr>
        <w:t xml:space="preserve">relative </w:t>
      </w:r>
      <w:r>
        <w:t xml:space="preserve">to some object that is taken as a standard. (In </w:t>
      </w:r>
      <w:r>
        <w:t xml:space="preserve">a moment we’ll discuss the criteria that an object must satisfy to qualify as such a standard.) It is determined that, for some object </w:t>
      </w:r>
      <w:r>
        <w:rPr>
          <w:i/>
        </w:rPr>
        <w:t xml:space="preserve">O* </w:t>
      </w:r>
      <w:r>
        <w:t xml:space="preserve">such that </w:t>
      </w:r>
      <w:r>
        <w:rPr>
          <w:i/>
        </w:rPr>
        <w:t>O*</w:t>
      </w:r>
      <w:r>
        <w:t xml:space="preserve">’s length is by definition one unit long, and for some number </w:t>
      </w:r>
      <w:r>
        <w:rPr>
          <w:i/>
        </w:rPr>
        <w:t>n</w:t>
      </w:r>
      <w:r>
        <w:t xml:space="preserve">, </w:t>
      </w:r>
      <w:r>
        <w:rPr>
          <w:i/>
        </w:rPr>
        <w:t>O</w:t>
      </w:r>
      <w:r>
        <w:t xml:space="preserve">’s length is n multiplied by </w:t>
      </w:r>
      <w:r>
        <w:rPr>
          <w:i/>
        </w:rPr>
        <w:t>O*</w:t>
      </w:r>
      <w:r>
        <w:t>’s length</w:t>
      </w:r>
      <w:r>
        <w:t xml:space="preserve">. To determine </w:t>
      </w:r>
      <w:r>
        <w:rPr>
          <w:i/>
        </w:rPr>
        <w:t>O</w:t>
      </w:r>
      <w:r>
        <w:t xml:space="preserve">’s mass is to determine how </w:t>
      </w:r>
      <w:r>
        <w:rPr>
          <w:i/>
        </w:rPr>
        <w:t>O</w:t>
      </w:r>
      <w:r>
        <w:t xml:space="preserve">’s mass compares with that of some </w:t>
      </w:r>
      <w:r>
        <w:rPr>
          <w:i/>
        </w:rPr>
        <w:t xml:space="preserve">O* </w:t>
      </w:r>
      <w:r>
        <w:t xml:space="preserve">such that </w:t>
      </w:r>
      <w:r>
        <w:rPr>
          <w:i/>
        </w:rPr>
        <w:t xml:space="preserve">O* </w:t>
      </w:r>
      <w:r>
        <w:t xml:space="preserve">by definition has a mass of one; it is to determine, for some number </w:t>
      </w:r>
      <w:r>
        <w:rPr>
          <w:i/>
        </w:rPr>
        <w:t>n</w:t>
      </w:r>
      <w:r>
        <w:t xml:space="preserve">, that </w:t>
      </w:r>
      <w:r>
        <w:rPr>
          <w:i/>
        </w:rPr>
        <w:t>O</w:t>
      </w:r>
      <w:r>
        <w:t xml:space="preserve">’s mass is </w:t>
      </w:r>
      <w:r>
        <w:rPr>
          <w:i/>
        </w:rPr>
        <w:t xml:space="preserve">n </w:t>
      </w:r>
      <w:r>
        <w:t xml:space="preserve">multiplied by </w:t>
      </w:r>
      <w:r>
        <w:rPr>
          <w:i/>
        </w:rPr>
        <w:t>O*</w:t>
      </w:r>
      <w:r>
        <w:t>’s mass.</w:t>
      </w:r>
    </w:p>
    <w:p w:rsidR="000D32F5" w:rsidRDefault="003015BB">
      <w:pPr>
        <w:pStyle w:val="BodyText"/>
        <w:spacing w:before="2" w:line="288" w:lineRule="exact"/>
        <w:ind w:left="2052" w:right="769" w:hanging="1665"/>
      </w:pPr>
      <w:r>
        <w:t>All magnitudes are relative; some objects are longer than others; some objects are more</w:t>
      </w:r>
      <w:bookmarkStart w:id="682" w:name="_bookmark681"/>
      <w:bookmarkEnd w:id="682"/>
      <w:r>
        <w:t xml:space="preserve"> </w:t>
      </w:r>
      <w:r>
        <w:rPr>
          <w:color w:val="0562C1"/>
          <w:u w:val="single" w:color="0562C1"/>
        </w:rPr>
        <w:t>[312]</w:t>
      </w:r>
    </w:p>
    <w:p w:rsidR="000D32F5" w:rsidRDefault="003015BB">
      <w:pPr>
        <w:pStyle w:val="BodyText"/>
        <w:tabs>
          <w:tab w:val="left" w:pos="2631"/>
        </w:tabs>
        <w:spacing w:line="174" w:lineRule="exact"/>
      </w:pPr>
      <w:r>
        <w:t>massive</w:t>
      </w:r>
      <w:r>
        <w:rPr>
          <w:spacing w:val="-4"/>
        </w:rPr>
        <w:t xml:space="preserve"> </w:t>
      </w:r>
      <w:r>
        <w:t>than</w:t>
      </w:r>
      <w:r>
        <w:rPr>
          <w:spacing w:val="-3"/>
        </w:rPr>
        <w:t xml:space="preserve"> </w:t>
      </w:r>
      <w:r>
        <w:t>others.</w:t>
      </w:r>
      <w:r>
        <w:tab/>
        <w:t xml:space="preserve">In order for a given object </w:t>
      </w:r>
      <w:r>
        <w:rPr>
          <w:i/>
        </w:rPr>
        <w:t xml:space="preserve">O* </w:t>
      </w:r>
      <w:r>
        <w:t>to be such that it can appropriately</w:t>
      </w:r>
      <w:r>
        <w:rPr>
          <w:spacing w:val="-23"/>
        </w:rPr>
        <w:t xml:space="preserve"> </w:t>
      </w:r>
      <w:r>
        <w:t>be</w:t>
      </w:r>
    </w:p>
    <w:p w:rsidR="000D32F5" w:rsidRDefault="003015BB">
      <w:pPr>
        <w:pStyle w:val="BodyText"/>
        <w:spacing w:before="12" w:line="249" w:lineRule="auto"/>
        <w:ind w:right="191"/>
      </w:pPr>
      <w:r>
        <w:t>taken as a standard, it is necessary and sufficient that that there be</w:t>
      </w:r>
      <w:r>
        <w:t xml:space="preserve"> no object </w:t>
      </w:r>
      <w:r>
        <w:rPr>
          <w:i/>
        </w:rPr>
        <w:t>O</w:t>
      </w:r>
      <w:r>
        <w:t xml:space="preserve"># such that, if </w:t>
      </w:r>
      <w:r>
        <w:rPr>
          <w:i/>
        </w:rPr>
        <w:t>O</w:t>
      </w:r>
      <w:r>
        <w:t xml:space="preserve"># is taken as a standard, there are fewer causal anomalies than there are if </w:t>
      </w:r>
      <w:r>
        <w:rPr>
          <w:i/>
        </w:rPr>
        <w:t xml:space="preserve">O* </w:t>
      </w:r>
      <w:r>
        <w:t>is taken as a standard.</w:t>
      </w:r>
    </w:p>
    <w:p w:rsidR="000D32F5" w:rsidRDefault="003015BB">
      <w:pPr>
        <w:pStyle w:val="BodyText"/>
        <w:spacing w:before="3" w:line="249" w:lineRule="auto"/>
        <w:ind w:right="105" w:firstLine="288"/>
      </w:pPr>
      <w:r>
        <w:t xml:space="preserve">Let </w:t>
      </w:r>
      <w:r>
        <w:rPr>
          <w:i/>
        </w:rPr>
        <w:t xml:space="preserve">O* </w:t>
      </w:r>
      <w:r>
        <w:t>be some inflatable raft that we stipulate to be one unit long, no matter what changes it undergoes. A consequence of</w:t>
      </w:r>
      <w:r>
        <w:t xml:space="preserve"> this stipulation is that inflating </w:t>
      </w:r>
      <w:r>
        <w:rPr>
          <w:i/>
        </w:rPr>
        <w:t xml:space="preserve">O* </w:t>
      </w:r>
      <w:r>
        <w:t xml:space="preserve">would have the consequence that, apart from </w:t>
      </w:r>
      <w:r>
        <w:rPr>
          <w:i/>
        </w:rPr>
        <w:t xml:space="preserve">O* </w:t>
      </w:r>
      <w:r>
        <w:t xml:space="preserve">itself, </w:t>
      </w:r>
      <w:r>
        <w:rPr>
          <w:i/>
        </w:rPr>
        <w:t xml:space="preserve">every </w:t>
      </w:r>
      <w:r>
        <w:t>object in the universe shrinks, even though:</w:t>
      </w:r>
    </w:p>
    <w:p w:rsidR="000D32F5" w:rsidRDefault="000D32F5">
      <w:pPr>
        <w:pStyle w:val="BodyText"/>
        <w:spacing w:before="3"/>
        <w:ind w:left="0"/>
        <w:rPr>
          <w:sz w:val="25"/>
        </w:rPr>
      </w:pPr>
    </w:p>
    <w:p w:rsidR="000D32F5" w:rsidRDefault="003015BB">
      <w:pPr>
        <w:pStyle w:val="ListParagraph"/>
        <w:numPr>
          <w:ilvl w:val="2"/>
          <w:numId w:val="144"/>
        </w:numPr>
        <w:tabs>
          <w:tab w:val="left" w:pos="1371"/>
        </w:tabs>
        <w:spacing w:before="1" w:line="249" w:lineRule="auto"/>
        <w:ind w:right="1638" w:firstLine="288"/>
        <w:rPr>
          <w:sz w:val="24"/>
        </w:rPr>
      </w:pPr>
      <w:r>
        <w:rPr>
          <w:sz w:val="24"/>
        </w:rPr>
        <w:t>many of those objects are on the receiving end of any causal</w:t>
      </w:r>
      <w:r>
        <w:rPr>
          <w:spacing w:val="-33"/>
          <w:sz w:val="24"/>
        </w:rPr>
        <w:t xml:space="preserve"> </w:t>
      </w:r>
      <w:r>
        <w:rPr>
          <w:sz w:val="24"/>
        </w:rPr>
        <w:t xml:space="preserve">process initiated by </w:t>
      </w:r>
      <w:r>
        <w:rPr>
          <w:i/>
          <w:sz w:val="24"/>
        </w:rPr>
        <w:t>O*</w:t>
      </w:r>
      <w:r>
        <w:rPr>
          <w:sz w:val="24"/>
        </w:rPr>
        <w:t>’s being</w:t>
      </w:r>
      <w:r>
        <w:rPr>
          <w:spacing w:val="-2"/>
          <w:sz w:val="24"/>
        </w:rPr>
        <w:t xml:space="preserve"> </w:t>
      </w:r>
      <w:r>
        <w:rPr>
          <w:sz w:val="24"/>
        </w:rPr>
        <w:t>inflated,</w:t>
      </w:r>
    </w:p>
    <w:p w:rsidR="000D32F5" w:rsidRDefault="000D32F5">
      <w:pPr>
        <w:pStyle w:val="BodyText"/>
        <w:spacing w:before="2"/>
        <w:ind w:left="0"/>
        <w:rPr>
          <w:sz w:val="25"/>
        </w:rPr>
      </w:pPr>
    </w:p>
    <w:p w:rsidR="000D32F5" w:rsidRDefault="003015BB">
      <w:pPr>
        <w:pStyle w:val="BodyText"/>
        <w:ind w:left="388"/>
      </w:pPr>
      <w:r>
        <w:t>and even though:</w:t>
      </w:r>
    </w:p>
    <w:p w:rsidR="000D32F5" w:rsidRDefault="000D32F5">
      <w:pPr>
        <w:pStyle w:val="BodyText"/>
        <w:spacing w:before="1"/>
        <w:ind w:left="0"/>
        <w:rPr>
          <w:sz w:val="26"/>
        </w:rPr>
      </w:pPr>
    </w:p>
    <w:p w:rsidR="000D32F5" w:rsidRDefault="003015BB">
      <w:pPr>
        <w:pStyle w:val="ListParagraph"/>
        <w:numPr>
          <w:ilvl w:val="2"/>
          <w:numId w:val="144"/>
        </w:numPr>
        <w:tabs>
          <w:tab w:val="left" w:pos="1437"/>
        </w:tabs>
        <w:spacing w:line="249" w:lineRule="auto"/>
        <w:ind w:right="947" w:firstLine="288"/>
        <w:rPr>
          <w:sz w:val="24"/>
        </w:rPr>
      </w:pPr>
      <w:r>
        <w:rPr>
          <w:sz w:val="24"/>
        </w:rPr>
        <w:t>given virtually any object that is on the receiving end of processes</w:t>
      </w:r>
      <w:r>
        <w:rPr>
          <w:spacing w:val="-41"/>
          <w:sz w:val="24"/>
        </w:rPr>
        <w:t xml:space="preserve"> </w:t>
      </w:r>
      <w:r>
        <w:rPr>
          <w:sz w:val="24"/>
        </w:rPr>
        <w:t xml:space="preserve">initiated by </w:t>
      </w:r>
      <w:r>
        <w:rPr>
          <w:i/>
          <w:sz w:val="24"/>
        </w:rPr>
        <w:t>O*</w:t>
      </w:r>
      <w:r>
        <w:rPr>
          <w:sz w:val="24"/>
        </w:rPr>
        <w:t>’s being inflated, it’s shrinking has nothing to d</w:t>
      </w:r>
      <w:r>
        <w:rPr>
          <w:sz w:val="24"/>
        </w:rPr>
        <w:t>o with that fact about</w:t>
      </w:r>
      <w:r>
        <w:rPr>
          <w:spacing w:val="-28"/>
          <w:sz w:val="24"/>
        </w:rPr>
        <w:t xml:space="preserve"> </w:t>
      </w:r>
      <w:r>
        <w:rPr>
          <w:sz w:val="24"/>
        </w:rPr>
        <w:t>it.</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spacing w:line="249" w:lineRule="auto"/>
        <w:ind w:right="249" w:firstLine="288"/>
      </w:pPr>
      <w:r>
        <w:t xml:space="preserve">Object-shrinkages of the first kind would be uncaused and, therefore, anomalous. Although they’d be consequences of </w:t>
      </w:r>
      <w:r>
        <w:rPr>
          <w:i/>
        </w:rPr>
        <w:t>O*</w:t>
      </w:r>
      <w:r>
        <w:t xml:space="preserve">’s being inflated, they would be </w:t>
      </w:r>
      <w:r>
        <w:rPr>
          <w:i/>
        </w:rPr>
        <w:t>logical</w:t>
      </w:r>
      <w:r>
        <w:t xml:space="preserve">, not </w:t>
      </w:r>
      <w:r>
        <w:rPr>
          <w:i/>
        </w:rPr>
        <w:t>causal</w:t>
      </w:r>
      <w:r>
        <w:t xml:space="preserve">, consequences of </w:t>
      </w:r>
      <w:r>
        <w:rPr>
          <w:i/>
        </w:rPr>
        <w:t>O*</w:t>
      </w:r>
      <w:r>
        <w:t>’s being inflated. So they’d be uncau</w:t>
      </w:r>
      <w:r>
        <w:t>sed events. They’d be anomalies.</w:t>
      </w:r>
    </w:p>
    <w:p w:rsidR="000D32F5" w:rsidRDefault="003015BB">
      <w:pPr>
        <w:pStyle w:val="BodyText"/>
        <w:spacing w:before="3" w:line="249" w:lineRule="auto"/>
        <w:ind w:firstLine="60"/>
      </w:pPr>
      <w:r>
        <w:t xml:space="preserve">Object-shrinkages of the second kind would also be uncaused. It is irrelevant that those objects were on the receiving end of causal processes initiated by </w:t>
      </w:r>
      <w:r>
        <w:rPr>
          <w:i/>
        </w:rPr>
        <w:t>O</w:t>
      </w:r>
      <w:r>
        <w:t xml:space="preserve">’s being inflated. The laws of physics being what they are, </w:t>
      </w:r>
      <w:r>
        <w:rPr>
          <w:i/>
        </w:rPr>
        <w:t>O*</w:t>
      </w:r>
      <w:r>
        <w:t>’s b</w:t>
      </w:r>
      <w:r>
        <w:t>eing inflated couldn’t possibly have caused those objects to shrink.</w:t>
      </w:r>
    </w:p>
    <w:p w:rsidR="000D32F5" w:rsidRDefault="003015BB">
      <w:pPr>
        <w:pStyle w:val="BodyText"/>
        <w:spacing w:before="3" w:line="249" w:lineRule="auto"/>
        <w:ind w:right="202" w:firstLine="288"/>
        <w:jc w:val="both"/>
      </w:pPr>
      <w:r>
        <w:t>Also,</w:t>
      </w:r>
      <w:r>
        <w:rPr>
          <w:spacing w:val="-4"/>
        </w:rPr>
        <w:t xml:space="preserve"> </w:t>
      </w:r>
      <w:r>
        <w:rPr>
          <w:i/>
        </w:rPr>
        <w:t>O*</w:t>
      </w:r>
      <w:r>
        <w:t>’s</w:t>
      </w:r>
      <w:r>
        <w:rPr>
          <w:spacing w:val="-4"/>
        </w:rPr>
        <w:t xml:space="preserve"> </w:t>
      </w:r>
      <w:r>
        <w:t>being</w:t>
      </w:r>
      <w:r>
        <w:rPr>
          <w:spacing w:val="-4"/>
        </w:rPr>
        <w:t xml:space="preserve"> </w:t>
      </w:r>
      <w:r>
        <w:t>inflated</w:t>
      </w:r>
      <w:r>
        <w:rPr>
          <w:spacing w:val="-3"/>
        </w:rPr>
        <w:t xml:space="preserve"> </w:t>
      </w:r>
      <w:r>
        <w:t>would</w:t>
      </w:r>
      <w:r>
        <w:rPr>
          <w:spacing w:val="-3"/>
        </w:rPr>
        <w:t xml:space="preserve"> </w:t>
      </w:r>
      <w:r>
        <w:t>have</w:t>
      </w:r>
      <w:r>
        <w:rPr>
          <w:spacing w:val="-5"/>
        </w:rPr>
        <w:t xml:space="preserve"> </w:t>
      </w:r>
      <w:r>
        <w:t>the</w:t>
      </w:r>
      <w:r>
        <w:rPr>
          <w:spacing w:val="-4"/>
        </w:rPr>
        <w:t xml:space="preserve"> </w:t>
      </w:r>
      <w:r>
        <w:t>consequence</w:t>
      </w:r>
      <w:r>
        <w:rPr>
          <w:spacing w:val="-4"/>
        </w:rPr>
        <w:t xml:space="preserve"> </w:t>
      </w:r>
      <w:r>
        <w:t>that</w:t>
      </w:r>
      <w:r>
        <w:rPr>
          <w:spacing w:val="-5"/>
        </w:rPr>
        <w:t xml:space="preserve"> </w:t>
      </w:r>
      <w:r>
        <w:t>distances</w:t>
      </w:r>
      <w:r>
        <w:rPr>
          <w:spacing w:val="-4"/>
        </w:rPr>
        <w:t xml:space="preserve"> </w:t>
      </w:r>
      <w:r>
        <w:t>between</w:t>
      </w:r>
      <w:r>
        <w:rPr>
          <w:spacing w:val="-3"/>
        </w:rPr>
        <w:t xml:space="preserve"> </w:t>
      </w:r>
      <w:r>
        <w:t>objects</w:t>
      </w:r>
      <w:r>
        <w:rPr>
          <w:spacing w:val="-5"/>
        </w:rPr>
        <w:t xml:space="preserve"> </w:t>
      </w:r>
      <w:r>
        <w:t>became smaller. This consequence, it goes without saying, would be quite as inexplicable as the two just mentioned.</w:t>
      </w:r>
    </w:p>
    <w:p w:rsidR="000D32F5" w:rsidRDefault="003015BB">
      <w:pPr>
        <w:pStyle w:val="BodyText"/>
        <w:spacing w:before="3" w:line="249" w:lineRule="auto"/>
        <w:ind w:right="152" w:firstLine="288"/>
      </w:pPr>
      <w:r>
        <w:t xml:space="preserve">Of course, in order to validate our decision to take </w:t>
      </w:r>
      <w:r>
        <w:rPr>
          <w:i/>
        </w:rPr>
        <w:t xml:space="preserve">O* </w:t>
      </w:r>
      <w:r>
        <w:t xml:space="preserve">as having an unchanging length, we might posit physical laws that would explain why </w:t>
      </w:r>
      <w:r>
        <w:rPr>
          <w:i/>
        </w:rPr>
        <w:t>O*</w:t>
      </w:r>
      <w:r>
        <w:t>’s being inflated led to such consequences. But those physical laws would themselves be inconsistent with well-established laws (e.g., that radiation travels at a finite speed), and we couldn’t eliminate those well-established laws from our system of phy</w:t>
      </w:r>
      <w:r>
        <w:t xml:space="preserve">sics without ceasing to understand what we previously understood and without also ceasing to be </w:t>
      </w:r>
      <w:r>
        <w:rPr>
          <w:i/>
        </w:rPr>
        <w:t xml:space="preserve">capable </w:t>
      </w:r>
      <w:r>
        <w:t>of understanding both what we already understood and what we did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not yet understand but were capable of understanding.</w:t>
      </w:r>
    </w:p>
    <w:p w:rsidR="000D32F5" w:rsidRDefault="003015BB">
      <w:pPr>
        <w:pStyle w:val="BodyText"/>
        <w:spacing w:before="12" w:line="249" w:lineRule="auto"/>
        <w:ind w:firstLine="288"/>
      </w:pPr>
      <w:r>
        <w:t xml:space="preserve">To sum up, a consequence of taking </w:t>
      </w:r>
      <w:r>
        <w:rPr>
          <w:i/>
        </w:rPr>
        <w:t xml:space="preserve">O* </w:t>
      </w:r>
      <w:r>
        <w:t xml:space="preserve">as having an unchanging length would be that, to a large extent, the world would cease to be intelligible to us. Given </w:t>
      </w:r>
      <w:r>
        <w:rPr>
          <w:i/>
        </w:rPr>
        <w:t xml:space="preserve">any </w:t>
      </w:r>
      <w:r>
        <w:t>object that we intuitively regard as bein</w:t>
      </w:r>
      <w:r>
        <w:t>g highly alterable in some respect, an analogue of this argument shows, were that object stipulated to be unchanging in that respect, the results would be comparably devastating to our ability to understand the world.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44"/>
        </w:numPr>
        <w:tabs>
          <w:tab w:val="left" w:pos="748"/>
        </w:tabs>
        <w:rPr>
          <w:u w:val="none"/>
        </w:rPr>
      </w:pPr>
      <w:bookmarkStart w:id="683" w:name="_bookmark682"/>
      <w:bookmarkEnd w:id="683"/>
      <w:r>
        <w:rPr>
          <w:u w:val="none"/>
        </w:rPr>
        <w:t>The relevance of these seman</w:t>
      </w:r>
      <w:r>
        <w:rPr>
          <w:u w:val="none"/>
        </w:rPr>
        <w:t>tic points to the concept instantaneity</w:t>
      </w:r>
      <w:r>
        <w:rPr>
          <w:spacing w:val="-29"/>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80" w:firstLine="288"/>
      </w:pPr>
      <w:r>
        <w:t>Now suppose that one takes as one’s yard-stick, as it were, some titanium object that is kept in an environment in which, speaking intuitively, it doesn’t undergo any (relevant) changes---that it is kept</w:t>
      </w:r>
      <w:r>
        <w:t xml:space="preserve"> in a temperature controlled room, that it isn’t subject to forces that would disfigure it, etc. Taking </w:t>
      </w:r>
      <w:r>
        <w:rPr>
          <w:i/>
        </w:rPr>
        <w:t xml:space="preserve">that </w:t>
      </w:r>
      <w:r>
        <w:t xml:space="preserve">object as having an unchanging length </w:t>
      </w:r>
      <w:r>
        <w:rPr>
          <w:i/>
        </w:rPr>
        <w:t xml:space="preserve">won’t </w:t>
      </w:r>
      <w:r>
        <w:t xml:space="preserve">lead to anomalies of the just-discussed kind and </w:t>
      </w:r>
      <w:r>
        <w:rPr>
          <w:i/>
        </w:rPr>
        <w:t xml:space="preserve">won’t </w:t>
      </w:r>
      <w:r>
        <w:t>strip the world of whatever causal and explanato</w:t>
      </w:r>
      <w:r>
        <w:t>ry integrity it has.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44"/>
        </w:numPr>
        <w:tabs>
          <w:tab w:val="left" w:pos="748"/>
        </w:tabs>
        <w:spacing w:line="249" w:lineRule="auto"/>
        <w:ind w:left="100" w:right="1448" w:firstLine="288"/>
        <w:rPr>
          <w:u w:val="none"/>
        </w:rPr>
      </w:pPr>
      <w:bookmarkStart w:id="684" w:name="_bookmark683"/>
      <w:bookmarkEnd w:id="684"/>
      <w:r>
        <w:rPr>
          <w:u w:val="none"/>
        </w:rPr>
        <w:t>How</w:t>
      </w:r>
      <w:r>
        <w:rPr>
          <w:spacing w:val="-5"/>
          <w:u w:val="none"/>
        </w:rPr>
        <w:t xml:space="preserve"> </w:t>
      </w:r>
      <w:r>
        <w:rPr>
          <w:u w:val="none"/>
        </w:rPr>
        <w:t>measurements</w:t>
      </w:r>
      <w:r>
        <w:rPr>
          <w:spacing w:val="-5"/>
          <w:u w:val="none"/>
        </w:rPr>
        <w:t xml:space="preserve"> </w:t>
      </w:r>
      <w:r>
        <w:rPr>
          <w:u w:val="none"/>
        </w:rPr>
        <w:t>of</w:t>
      </w:r>
      <w:r>
        <w:rPr>
          <w:spacing w:val="-5"/>
          <w:u w:val="none"/>
        </w:rPr>
        <w:t xml:space="preserve"> </w:t>
      </w:r>
      <w:r>
        <w:rPr>
          <w:u w:val="none"/>
        </w:rPr>
        <w:t>speed</w:t>
      </w:r>
      <w:r>
        <w:rPr>
          <w:spacing w:val="-4"/>
          <w:u w:val="none"/>
        </w:rPr>
        <w:t xml:space="preserve"> </w:t>
      </w:r>
      <w:r>
        <w:rPr>
          <w:u w:val="none"/>
        </w:rPr>
        <w:t>are,</w:t>
      </w:r>
      <w:r>
        <w:rPr>
          <w:spacing w:val="-4"/>
          <w:u w:val="none"/>
        </w:rPr>
        <w:t xml:space="preserve"> </w:t>
      </w:r>
      <w:r>
        <w:rPr>
          <w:u w:val="none"/>
        </w:rPr>
        <w:t>in</w:t>
      </w:r>
      <w:r>
        <w:rPr>
          <w:spacing w:val="-5"/>
          <w:u w:val="none"/>
        </w:rPr>
        <w:t xml:space="preserve"> </w:t>
      </w:r>
      <w:r>
        <w:rPr>
          <w:u w:val="none"/>
        </w:rPr>
        <w:t>the</w:t>
      </w:r>
      <w:r>
        <w:rPr>
          <w:spacing w:val="-4"/>
          <w:u w:val="none"/>
        </w:rPr>
        <w:t xml:space="preserve"> </w:t>
      </w:r>
      <w:r>
        <w:rPr>
          <w:u w:val="none"/>
        </w:rPr>
        <w:t>relevant</w:t>
      </w:r>
      <w:r>
        <w:rPr>
          <w:spacing w:val="-5"/>
          <w:u w:val="none"/>
        </w:rPr>
        <w:t xml:space="preserve"> </w:t>
      </w:r>
      <w:r>
        <w:rPr>
          <w:u w:val="none"/>
        </w:rPr>
        <w:t>respects,</w:t>
      </w:r>
      <w:r>
        <w:rPr>
          <w:spacing w:val="-4"/>
          <w:u w:val="none"/>
        </w:rPr>
        <w:t xml:space="preserve"> </w:t>
      </w:r>
      <w:r>
        <w:rPr>
          <w:u w:val="none"/>
        </w:rPr>
        <w:t>comparable</w:t>
      </w:r>
      <w:r>
        <w:rPr>
          <w:spacing w:val="-5"/>
          <w:u w:val="none"/>
        </w:rPr>
        <w:t xml:space="preserve"> </w:t>
      </w:r>
      <w:r>
        <w:rPr>
          <w:u w:val="none"/>
        </w:rPr>
        <w:t>to measurements of</w:t>
      </w:r>
      <w:r>
        <w:rPr>
          <w:spacing w:val="-3"/>
          <w:u w:val="none"/>
        </w:rPr>
        <w:t xml:space="preserve"> </w:t>
      </w:r>
      <w:r>
        <w:rPr>
          <w:u w:val="none"/>
        </w:rPr>
        <w:t>mass</w:t>
      </w:r>
    </w:p>
    <w:p w:rsidR="000D32F5" w:rsidRDefault="000D32F5">
      <w:pPr>
        <w:pStyle w:val="BodyText"/>
        <w:spacing w:before="2"/>
        <w:ind w:left="0"/>
        <w:rPr>
          <w:b/>
          <w:sz w:val="25"/>
        </w:rPr>
      </w:pPr>
    </w:p>
    <w:p w:rsidR="000D32F5" w:rsidRDefault="003015BB">
      <w:pPr>
        <w:pStyle w:val="BodyText"/>
        <w:ind w:left="388"/>
      </w:pPr>
      <w:r>
        <w:t>Speed, like mass and volume, is to be understood in relative terms. Consider the statement:</w:t>
      </w:r>
    </w:p>
    <w:p w:rsidR="000D32F5" w:rsidRDefault="000D32F5">
      <w:pPr>
        <w:pStyle w:val="BodyText"/>
        <w:spacing w:before="1"/>
        <w:ind w:left="0"/>
        <w:rPr>
          <w:sz w:val="26"/>
        </w:rPr>
      </w:pPr>
    </w:p>
    <w:p w:rsidR="000D32F5" w:rsidRDefault="003015BB">
      <w:pPr>
        <w:pStyle w:val="BodyText"/>
        <w:ind w:left="1083"/>
      </w:pPr>
      <w:r>
        <w:t xml:space="preserve">(1) During time-interval </w:t>
      </w:r>
      <w:r>
        <w:rPr>
          <w:i/>
        </w:rPr>
        <w:t>T</w:t>
      </w:r>
      <w:r>
        <w:t xml:space="preserve">, </w:t>
      </w:r>
      <w:r>
        <w:rPr>
          <w:i/>
        </w:rPr>
        <w:t>x</w:t>
      </w:r>
      <w:r>
        <w:t>’s average speed is such and such.</w:t>
      </w:r>
    </w:p>
    <w:p w:rsidR="000D32F5" w:rsidRDefault="000D32F5">
      <w:pPr>
        <w:pStyle w:val="BodyText"/>
        <w:spacing w:before="1"/>
        <w:ind w:left="0"/>
        <w:rPr>
          <w:sz w:val="26"/>
        </w:rPr>
      </w:pPr>
    </w:p>
    <w:p w:rsidR="000D32F5" w:rsidRDefault="003015BB">
      <w:pPr>
        <w:pStyle w:val="BodyText"/>
        <w:spacing w:line="249" w:lineRule="auto"/>
        <w:ind w:right="144" w:firstLine="288"/>
      </w:pPr>
      <w:r>
        <w:t xml:space="preserve">The meaning of (1) is to be understood in terms of the concept of a </w:t>
      </w:r>
      <w:r>
        <w:rPr>
          <w:i/>
        </w:rPr>
        <w:t>periodic process</w:t>
      </w:r>
      <w:r>
        <w:t>. A periodic p</w:t>
      </w:r>
      <w:r>
        <w:t xml:space="preserve">rocess is a repetitive sequence of events. More precisely, it is a series of events each of which is of the same kind as its neighbor(s) in that sequence (all of those members have two neighbors except for the terminal members). The series of rotations of </w:t>
      </w:r>
      <w:r>
        <w:t xml:space="preserve">the Earth around the Sun, during an interval long enough for more than one such rotation to occur, is a periodic process, and so, during such an interval, is the series of rotations of the Earth on its axis. A person’s heartbeat is a periodic process, and </w:t>
      </w:r>
      <w:r>
        <w:t>so is the series of round-trips made by a beam of light bouncing between two mirrors whose distance from each other remains constant.</w:t>
      </w:r>
    </w:p>
    <w:p w:rsidR="000D32F5" w:rsidRDefault="003015BB">
      <w:pPr>
        <w:pStyle w:val="BodyText"/>
        <w:spacing w:before="8" w:line="249" w:lineRule="auto"/>
        <w:ind w:firstLine="288"/>
      </w:pPr>
      <w:r>
        <w:t xml:space="preserve">In some cases, </w:t>
      </w:r>
      <w:r>
        <w:rPr>
          <w:i/>
        </w:rPr>
        <w:t xml:space="preserve">direct </w:t>
      </w:r>
      <w:r>
        <w:t xml:space="preserve">comparisons of speed are possible. If </w:t>
      </w:r>
      <w:r>
        <w:rPr>
          <w:i/>
        </w:rPr>
        <w:t xml:space="preserve">x </w:t>
      </w:r>
      <w:r>
        <w:t xml:space="preserve">and </w:t>
      </w:r>
      <w:r>
        <w:rPr>
          <w:i/>
        </w:rPr>
        <w:t xml:space="preserve">y </w:t>
      </w:r>
      <w:r>
        <w:t xml:space="preserve">are engaged in a foot race, then if </w:t>
      </w:r>
      <w:r>
        <w:rPr>
          <w:i/>
        </w:rPr>
        <w:t xml:space="preserve">x </w:t>
      </w:r>
      <w:r>
        <w:t xml:space="preserve">makes it to the finishing line before </w:t>
      </w:r>
      <w:r>
        <w:rPr>
          <w:i/>
        </w:rPr>
        <w:t>y</w:t>
      </w:r>
      <w:r>
        <w:t xml:space="preserve">, </w:t>
      </w:r>
      <w:r>
        <w:rPr>
          <w:i/>
        </w:rPr>
        <w:t>x</w:t>
      </w:r>
      <w:r>
        <w:t xml:space="preserve">’s average speed during the interval when </w:t>
      </w:r>
      <w:r>
        <w:rPr>
          <w:i/>
        </w:rPr>
        <w:t xml:space="preserve">x </w:t>
      </w:r>
      <w:r>
        <w:t xml:space="preserve">was running exceeded </w:t>
      </w:r>
      <w:r>
        <w:rPr>
          <w:i/>
        </w:rPr>
        <w:t>y</w:t>
      </w:r>
      <w:r>
        <w:t xml:space="preserve">’s average speed during that same interval. (We are assuming that, for the duration of the race, </w:t>
      </w:r>
      <w:r>
        <w:rPr>
          <w:i/>
        </w:rPr>
        <w:t>x</w:t>
      </w:r>
      <w:r>
        <w:t>’s trajector</w:t>
      </w:r>
      <w:r>
        <w:t xml:space="preserve">y was the same as </w:t>
      </w:r>
      <w:r>
        <w:rPr>
          <w:i/>
        </w:rPr>
        <w:t>y</w:t>
      </w:r>
      <w:r>
        <w:t>’s and, therefore, that neither covered a significantly greater distance than the other.)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43"/>
        </w:numPr>
        <w:tabs>
          <w:tab w:val="left" w:pos="928"/>
        </w:tabs>
        <w:spacing w:line="249" w:lineRule="auto"/>
        <w:ind w:right="149" w:firstLine="288"/>
        <w:rPr>
          <w:u w:val="none"/>
        </w:rPr>
      </w:pPr>
      <w:bookmarkStart w:id="685" w:name="_bookmark684"/>
      <w:bookmarkEnd w:id="685"/>
      <w:r>
        <w:rPr>
          <w:u w:val="none"/>
        </w:rPr>
        <w:t>How</w:t>
      </w:r>
      <w:r>
        <w:rPr>
          <w:spacing w:val="-5"/>
          <w:u w:val="none"/>
        </w:rPr>
        <w:t xml:space="preserve"> </w:t>
      </w:r>
      <w:r>
        <w:rPr>
          <w:u w:val="none"/>
        </w:rPr>
        <w:t>measurements</w:t>
      </w:r>
      <w:r>
        <w:rPr>
          <w:spacing w:val="-4"/>
          <w:u w:val="none"/>
        </w:rPr>
        <w:t xml:space="preserve"> </w:t>
      </w:r>
      <w:r>
        <w:rPr>
          <w:u w:val="none"/>
        </w:rPr>
        <w:t>of</w:t>
      </w:r>
      <w:r>
        <w:rPr>
          <w:spacing w:val="-5"/>
          <w:u w:val="none"/>
        </w:rPr>
        <w:t xml:space="preserve"> </w:t>
      </w:r>
      <w:r>
        <w:rPr>
          <w:u w:val="none"/>
        </w:rPr>
        <w:t>speed</w:t>
      </w:r>
      <w:r>
        <w:rPr>
          <w:spacing w:val="-4"/>
          <w:u w:val="none"/>
        </w:rPr>
        <w:t xml:space="preserve"> </w:t>
      </w:r>
      <w:r>
        <w:rPr>
          <w:u w:val="none"/>
        </w:rPr>
        <w:t>are,</w:t>
      </w:r>
      <w:r>
        <w:rPr>
          <w:spacing w:val="-4"/>
          <w:u w:val="none"/>
        </w:rPr>
        <w:t xml:space="preserve"> </w:t>
      </w:r>
      <w:r>
        <w:rPr>
          <w:u w:val="none"/>
        </w:rPr>
        <w:t>in</w:t>
      </w:r>
      <w:r>
        <w:rPr>
          <w:spacing w:val="-4"/>
          <w:u w:val="none"/>
        </w:rPr>
        <w:t xml:space="preserve"> </w:t>
      </w:r>
      <w:r>
        <w:rPr>
          <w:u w:val="none"/>
        </w:rPr>
        <w:t>the</w:t>
      </w:r>
      <w:r>
        <w:rPr>
          <w:spacing w:val="-5"/>
          <w:u w:val="none"/>
        </w:rPr>
        <w:t xml:space="preserve"> </w:t>
      </w:r>
      <w:r>
        <w:rPr>
          <w:u w:val="none"/>
        </w:rPr>
        <w:t>respects</w:t>
      </w:r>
      <w:r>
        <w:rPr>
          <w:spacing w:val="-4"/>
          <w:u w:val="none"/>
        </w:rPr>
        <w:t xml:space="preserve"> </w:t>
      </w:r>
      <w:r>
        <w:rPr>
          <w:u w:val="none"/>
        </w:rPr>
        <w:t>that</w:t>
      </w:r>
      <w:r>
        <w:rPr>
          <w:spacing w:val="-5"/>
          <w:u w:val="none"/>
        </w:rPr>
        <w:t xml:space="preserve"> </w:t>
      </w:r>
      <w:r>
        <w:rPr>
          <w:u w:val="none"/>
        </w:rPr>
        <w:t>are</w:t>
      </w:r>
      <w:r>
        <w:rPr>
          <w:spacing w:val="-4"/>
          <w:u w:val="none"/>
        </w:rPr>
        <w:t xml:space="preserve"> </w:t>
      </w:r>
      <w:r>
        <w:rPr>
          <w:u w:val="none"/>
        </w:rPr>
        <w:t>relevant</w:t>
      </w:r>
      <w:r>
        <w:rPr>
          <w:spacing w:val="-5"/>
          <w:u w:val="none"/>
        </w:rPr>
        <w:t xml:space="preserve"> </w:t>
      </w:r>
      <w:r>
        <w:rPr>
          <w:u w:val="none"/>
        </w:rPr>
        <w:t>here,</w:t>
      </w:r>
      <w:r>
        <w:rPr>
          <w:spacing w:val="-3"/>
          <w:u w:val="none"/>
        </w:rPr>
        <w:t xml:space="preserve"> </w:t>
      </w:r>
      <w:r>
        <w:rPr>
          <w:u w:val="none"/>
        </w:rPr>
        <w:t>comparable to measurements of mass</w:t>
      </w:r>
      <w:r>
        <w:rPr>
          <w:spacing w:val="-4"/>
          <w:u w:val="none"/>
        </w:rPr>
        <w:t xml:space="preserve"> </w:t>
      </w:r>
      <w:r>
        <w:rPr>
          <w:u w:val="none"/>
        </w:rPr>
        <w:t>(continued)</w:t>
      </w:r>
    </w:p>
    <w:p w:rsidR="000D32F5" w:rsidRDefault="000D32F5">
      <w:pPr>
        <w:pStyle w:val="BodyText"/>
        <w:spacing w:before="2"/>
        <w:ind w:left="0"/>
        <w:rPr>
          <w:b/>
          <w:sz w:val="25"/>
        </w:rPr>
      </w:pPr>
    </w:p>
    <w:p w:rsidR="000D32F5" w:rsidRDefault="003015BB">
      <w:pPr>
        <w:pStyle w:val="BodyText"/>
        <w:spacing w:line="249" w:lineRule="auto"/>
        <w:ind w:firstLine="288"/>
      </w:pPr>
      <w:r>
        <w:t>But direct compari</w:t>
      </w:r>
      <w:r>
        <w:t xml:space="preserve">sons of speed are not always possible. Suppose that runners </w:t>
      </w:r>
      <w:r>
        <w:rPr>
          <w:i/>
        </w:rPr>
        <w:t xml:space="preserve">x </w:t>
      </w:r>
      <w:r>
        <w:t xml:space="preserve">and </w:t>
      </w:r>
      <w:r>
        <w:rPr>
          <w:i/>
        </w:rPr>
        <w:t xml:space="preserve">y </w:t>
      </w:r>
      <w:r>
        <w:t xml:space="preserve">both travel from points </w:t>
      </w:r>
      <w:r>
        <w:rPr>
          <w:i/>
        </w:rPr>
        <w:t xml:space="preserve">A </w:t>
      </w:r>
      <w:r>
        <w:t xml:space="preserve">to </w:t>
      </w:r>
      <w:r>
        <w:rPr>
          <w:i/>
        </w:rPr>
        <w:t>B</w:t>
      </w:r>
      <w:r>
        <w:t xml:space="preserve">, whose distance from each other is held fixed, but that they do so at different times. </w:t>
      </w:r>
      <w:r>
        <w:rPr>
          <w:i/>
        </w:rPr>
        <w:t>x</w:t>
      </w:r>
      <w:r>
        <w:t xml:space="preserve">’s trajectory, we will assume, is the same as </w:t>
      </w:r>
      <w:r>
        <w:rPr>
          <w:i/>
        </w:rPr>
        <w:t>y</w:t>
      </w:r>
      <w:r>
        <w:t>’s.</w:t>
      </w:r>
    </w:p>
    <w:p w:rsidR="000D32F5" w:rsidRDefault="003015BB">
      <w:pPr>
        <w:pStyle w:val="BodyText"/>
        <w:spacing w:before="3" w:line="249" w:lineRule="auto"/>
        <w:ind w:right="105" w:firstLine="288"/>
      </w:pPr>
      <w:r>
        <w:t>Given those circum</w:t>
      </w:r>
      <w:r>
        <w:t xml:space="preserve">stances, how is it to be established who ran faster? One must first identify some periodic process; e.g., a light-beam bouncing between two mirrors held at a fixed distance from each other or ticks on a properly functioning clock. If fewer installments of </w:t>
      </w:r>
      <w:r>
        <w:t xml:space="preserve">that process occur during </w:t>
      </w:r>
      <w:r>
        <w:rPr>
          <w:i/>
        </w:rPr>
        <w:t>x</w:t>
      </w:r>
      <w:r>
        <w:t xml:space="preserve">’s journey from </w:t>
      </w:r>
      <w:r>
        <w:rPr>
          <w:i/>
        </w:rPr>
        <w:t xml:space="preserve">A </w:t>
      </w:r>
      <w:r>
        <w:t xml:space="preserve">to </w:t>
      </w:r>
      <w:r>
        <w:rPr>
          <w:i/>
        </w:rPr>
        <w:t>B</w:t>
      </w:r>
      <w:r>
        <w:t xml:space="preserve">, then </w:t>
      </w:r>
      <w:r>
        <w:rPr>
          <w:i/>
        </w:rPr>
        <w:t>x</w:t>
      </w:r>
      <w:r>
        <w:t xml:space="preserve">’s average speed during that journey exceeded </w:t>
      </w:r>
      <w:r>
        <w:rPr>
          <w:i/>
        </w:rPr>
        <w:t>y</w:t>
      </w:r>
      <w:r>
        <w:t>’s.</w:t>
      </w:r>
    </w:p>
    <w:p w:rsidR="000D32F5" w:rsidRDefault="003015BB">
      <w:pPr>
        <w:pStyle w:val="BodyText"/>
        <w:tabs>
          <w:tab w:val="left" w:leader="hyphen" w:pos="5262"/>
        </w:tabs>
        <w:spacing w:before="4" w:line="249" w:lineRule="auto"/>
        <w:ind w:right="197" w:firstLine="288"/>
      </w:pPr>
      <w:r>
        <w:t>Bearing this in mind, suppose that the periodic process in question is one that, speaking intuitively, we’d describe as highly variable. Suppose that Smith’s heart rate is this process and that Smith suffers from a heart-problem that involves his suffering</w:t>
      </w:r>
      <w:r>
        <w:t xml:space="preserve"> from both extreme tachycardia and bradycardia.</w:t>
      </w:r>
      <w:r>
        <w:rPr>
          <w:spacing w:val="-14"/>
        </w:rPr>
        <w:t xml:space="preserve"> </w:t>
      </w:r>
      <w:r>
        <w:t>(Speaking</w:t>
      </w:r>
      <w:r>
        <w:rPr>
          <w:spacing w:val="-5"/>
        </w:rPr>
        <w:t xml:space="preserve"> </w:t>
      </w:r>
      <w:r>
        <w:t>intuitively</w:t>
      </w:r>
      <w:r>
        <w:tab/>
        <w:t>in other words, speaking as though it</w:t>
      </w:r>
      <w:r>
        <w:rPr>
          <w:spacing w:val="-17"/>
        </w:rPr>
        <w:t xml:space="preserve"> </w:t>
      </w:r>
      <w:r>
        <w:t>made</w:t>
      </w:r>
    </w:p>
    <w:p w:rsidR="000D32F5" w:rsidRDefault="003015BB">
      <w:pPr>
        <w:pStyle w:val="BodyText"/>
        <w:tabs>
          <w:tab w:val="left" w:leader="hyphen" w:pos="3531"/>
        </w:tabs>
        <w:spacing w:before="4"/>
      </w:pPr>
      <w:r>
        <w:t>sense to speak of</w:t>
      </w:r>
      <w:r>
        <w:rPr>
          <w:spacing w:val="-10"/>
        </w:rPr>
        <w:t xml:space="preserve"> </w:t>
      </w:r>
      <w:r>
        <w:t>absolute</w:t>
      </w:r>
      <w:r>
        <w:rPr>
          <w:spacing w:val="-3"/>
        </w:rPr>
        <w:t xml:space="preserve"> </w:t>
      </w:r>
      <w:r>
        <w:t>speeds</w:t>
      </w:r>
      <w:r>
        <w:tab/>
        <w:t>“tachycardia” and “bradycardia” may be</w:t>
      </w:r>
      <w:r>
        <w:rPr>
          <w:spacing w:val="-7"/>
        </w:rPr>
        <w:t xml:space="preserve"> </w:t>
      </w:r>
      <w:r>
        <w:t>defined,</w:t>
      </w:r>
    </w:p>
    <w:p w:rsidR="000D32F5" w:rsidRDefault="003015BB">
      <w:pPr>
        <w:pStyle w:val="BodyText"/>
        <w:spacing w:before="12" w:line="249" w:lineRule="auto"/>
      </w:pPr>
      <w:r>
        <w:t xml:space="preserve">respectively, as “hyper-accelerated heart rate,” as when one </w:t>
      </w:r>
      <w:r>
        <w:t xml:space="preserve">is having a heart attack, and “hyper- decelerated heart-rate,” as when one is in a coma.) In that case, even if </w:t>
      </w:r>
      <w:r>
        <w:rPr>
          <w:i/>
        </w:rPr>
        <w:t xml:space="preserve">x </w:t>
      </w:r>
      <w:r>
        <w:t xml:space="preserve">is an Olympic sprinter who is performing at his best during his journey from A to B, and </w:t>
      </w:r>
      <w:r>
        <w:rPr>
          <w:i/>
        </w:rPr>
        <w:t xml:space="preserve">y </w:t>
      </w:r>
      <w:r>
        <w:t xml:space="preserve">is an arthritic who couldn’t even make it onto his </w:t>
      </w:r>
      <w:r>
        <w:t xml:space="preserve">school track team, Smith’s heart may beat more times during </w:t>
      </w:r>
      <w:r>
        <w:rPr>
          <w:i/>
        </w:rPr>
        <w:t>x</w:t>
      </w:r>
      <w:r>
        <w:t xml:space="preserve">’s journey than during </w:t>
      </w:r>
      <w:r>
        <w:rPr>
          <w:i/>
        </w:rPr>
        <w:t>y</w:t>
      </w:r>
      <w:r>
        <w:t>’s.</w:t>
      </w:r>
    </w:p>
    <w:p w:rsidR="000D32F5" w:rsidRDefault="003015BB">
      <w:pPr>
        <w:pStyle w:val="BodyText"/>
        <w:spacing w:before="5" w:line="249" w:lineRule="auto"/>
        <w:ind w:right="229" w:firstLine="288"/>
      </w:pPr>
      <w:r>
        <w:t xml:space="preserve">Let us generalize this point. Suppose that we take Smith’s heart-rate as being unchanging— that, by our stipulation, it doesn’t change and that, serving as it does as </w:t>
      </w:r>
      <w:r>
        <w:t>a “standard” process, we determine the speeds at which objects are traveling in terms of it. In that case, we’ll end up with counterintuitive results, such as the one just described, and we’ll also end up with rampant anomalies, comparable to those describ</w:t>
      </w:r>
      <w:r>
        <w:t>ed earlier in connection with mass and volume. Every time that Smith has a heart-attack, everything in the universe will slow down; and every time Smith falls asleep, everything will speed up. For reasons analogous to those described earlier, this will hav</w:t>
      </w:r>
      <w:r>
        <w:t>e two consequences:</w:t>
      </w:r>
    </w:p>
    <w:p w:rsidR="000D32F5" w:rsidRDefault="000D32F5">
      <w:pPr>
        <w:pStyle w:val="BodyText"/>
        <w:spacing w:before="8"/>
        <w:ind w:left="0"/>
        <w:rPr>
          <w:sz w:val="25"/>
        </w:rPr>
      </w:pPr>
    </w:p>
    <w:p w:rsidR="000D32F5" w:rsidRDefault="003015BB">
      <w:pPr>
        <w:pStyle w:val="ListParagraph"/>
        <w:numPr>
          <w:ilvl w:val="3"/>
          <w:numId w:val="143"/>
        </w:numPr>
        <w:tabs>
          <w:tab w:val="left" w:pos="1371"/>
        </w:tabs>
        <w:ind w:hanging="286"/>
        <w:rPr>
          <w:sz w:val="24"/>
        </w:rPr>
      </w:pPr>
      <w:r>
        <w:rPr>
          <w:sz w:val="24"/>
        </w:rPr>
        <w:t>There will be otherwise non-existent causal</w:t>
      </w:r>
      <w:r>
        <w:rPr>
          <w:spacing w:val="-10"/>
          <w:sz w:val="24"/>
        </w:rPr>
        <w:t xml:space="preserve"> </w:t>
      </w:r>
      <w:r>
        <w:rPr>
          <w:sz w:val="24"/>
        </w:rPr>
        <w:t>anomalies,</w:t>
      </w:r>
    </w:p>
    <w:p w:rsidR="000D32F5" w:rsidRDefault="000D32F5">
      <w:pPr>
        <w:pStyle w:val="BodyText"/>
        <w:spacing w:before="1"/>
        <w:ind w:left="0"/>
        <w:rPr>
          <w:sz w:val="26"/>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3"/>
          <w:numId w:val="143"/>
        </w:numPr>
        <w:tabs>
          <w:tab w:val="left" w:pos="1437"/>
        </w:tabs>
        <w:spacing w:line="249" w:lineRule="auto"/>
        <w:ind w:left="796" w:right="1020" w:firstLine="288"/>
        <w:rPr>
          <w:sz w:val="24"/>
        </w:rPr>
      </w:pPr>
      <w:r>
        <w:rPr>
          <w:sz w:val="24"/>
        </w:rPr>
        <w:t>There</w:t>
      </w:r>
      <w:r>
        <w:rPr>
          <w:spacing w:val="-5"/>
          <w:sz w:val="24"/>
        </w:rPr>
        <w:t xml:space="preserve"> </w:t>
      </w:r>
      <w:r>
        <w:rPr>
          <w:sz w:val="24"/>
        </w:rPr>
        <w:t>will</w:t>
      </w:r>
      <w:r>
        <w:rPr>
          <w:spacing w:val="-4"/>
          <w:sz w:val="24"/>
        </w:rPr>
        <w:t xml:space="preserve"> </w:t>
      </w:r>
      <w:r>
        <w:rPr>
          <w:sz w:val="24"/>
        </w:rPr>
        <w:t>be</w:t>
      </w:r>
      <w:r>
        <w:rPr>
          <w:spacing w:val="-5"/>
          <w:sz w:val="24"/>
        </w:rPr>
        <w:t xml:space="preserve"> </w:t>
      </w:r>
      <w:r>
        <w:rPr>
          <w:sz w:val="24"/>
        </w:rPr>
        <w:t>(otherwise</w:t>
      </w:r>
      <w:r>
        <w:rPr>
          <w:spacing w:val="-4"/>
          <w:sz w:val="24"/>
        </w:rPr>
        <w:t xml:space="preserve"> </w:t>
      </w:r>
      <w:r>
        <w:rPr>
          <w:sz w:val="24"/>
        </w:rPr>
        <w:t>non-existent)</w:t>
      </w:r>
      <w:r>
        <w:rPr>
          <w:spacing w:val="-5"/>
          <w:sz w:val="24"/>
        </w:rPr>
        <w:t xml:space="preserve"> </w:t>
      </w:r>
      <w:r>
        <w:rPr>
          <w:sz w:val="24"/>
        </w:rPr>
        <w:t>nomic</w:t>
      </w:r>
      <w:r>
        <w:rPr>
          <w:spacing w:val="-4"/>
          <w:sz w:val="24"/>
        </w:rPr>
        <w:t xml:space="preserve"> </w:t>
      </w:r>
      <w:r>
        <w:rPr>
          <w:sz w:val="24"/>
        </w:rPr>
        <w:t>anomalies</w:t>
      </w:r>
      <w:r>
        <w:rPr>
          <w:spacing w:val="-4"/>
          <w:sz w:val="24"/>
        </w:rPr>
        <w:t xml:space="preserve"> </w:t>
      </w:r>
      <w:r>
        <w:rPr>
          <w:sz w:val="24"/>
        </w:rPr>
        <w:t>(i.e.,</w:t>
      </w:r>
      <w:r>
        <w:rPr>
          <w:spacing w:val="-4"/>
          <w:sz w:val="24"/>
        </w:rPr>
        <w:t xml:space="preserve"> </w:t>
      </w:r>
      <w:r>
        <w:rPr>
          <w:sz w:val="24"/>
        </w:rPr>
        <w:t>there</w:t>
      </w:r>
      <w:r>
        <w:rPr>
          <w:spacing w:val="-4"/>
          <w:sz w:val="24"/>
        </w:rPr>
        <w:t xml:space="preserve"> </w:t>
      </w:r>
      <w:r>
        <w:rPr>
          <w:sz w:val="24"/>
        </w:rPr>
        <w:t>will</w:t>
      </w:r>
      <w:r>
        <w:rPr>
          <w:spacing w:val="-5"/>
          <w:sz w:val="24"/>
        </w:rPr>
        <w:t xml:space="preserve"> </w:t>
      </w:r>
      <w:r>
        <w:rPr>
          <w:sz w:val="24"/>
        </w:rPr>
        <w:t>be laws of physics that are inconsistent with other, better corroborated laws of physics).</w:t>
      </w:r>
    </w:p>
    <w:p w:rsidR="000D32F5" w:rsidRDefault="000D32F5">
      <w:pPr>
        <w:pStyle w:val="BodyText"/>
        <w:spacing w:before="4"/>
        <w:ind w:left="0"/>
        <w:rPr>
          <w:sz w:val="25"/>
        </w:rPr>
      </w:pPr>
    </w:p>
    <w:p w:rsidR="000D32F5" w:rsidRDefault="003015BB">
      <w:pPr>
        <w:pStyle w:val="BodyText"/>
        <w:spacing w:line="249" w:lineRule="auto"/>
        <w:ind w:firstLine="288"/>
      </w:pPr>
      <w:r>
        <w:t>To sum up, by stipulating to be non-erratic a periodic process that we intuitively regard as erratic, we strip the universe of much of its causal and explanatory in</w:t>
      </w:r>
      <w:r>
        <w:t>tegrity.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43"/>
        </w:numPr>
        <w:tabs>
          <w:tab w:val="left" w:pos="928"/>
        </w:tabs>
        <w:spacing w:line="249" w:lineRule="auto"/>
        <w:ind w:right="1268" w:firstLine="288"/>
        <w:rPr>
          <w:u w:val="none"/>
        </w:rPr>
      </w:pPr>
      <w:bookmarkStart w:id="686" w:name="_bookmark685"/>
      <w:bookmarkEnd w:id="686"/>
      <w:r>
        <w:rPr>
          <w:u w:val="none"/>
        </w:rPr>
        <w:t>How</w:t>
      </w:r>
      <w:r>
        <w:rPr>
          <w:spacing w:val="-5"/>
          <w:u w:val="none"/>
        </w:rPr>
        <w:t xml:space="preserve"> </w:t>
      </w:r>
      <w:r>
        <w:rPr>
          <w:u w:val="none"/>
        </w:rPr>
        <w:t>measurements</w:t>
      </w:r>
      <w:r>
        <w:rPr>
          <w:spacing w:val="-5"/>
          <w:u w:val="none"/>
        </w:rPr>
        <w:t xml:space="preserve"> </w:t>
      </w:r>
      <w:r>
        <w:rPr>
          <w:u w:val="none"/>
        </w:rPr>
        <w:t>of</w:t>
      </w:r>
      <w:r>
        <w:rPr>
          <w:spacing w:val="-5"/>
          <w:u w:val="none"/>
        </w:rPr>
        <w:t xml:space="preserve"> </w:t>
      </w:r>
      <w:r>
        <w:rPr>
          <w:u w:val="none"/>
        </w:rPr>
        <w:t>speed</w:t>
      </w:r>
      <w:r>
        <w:rPr>
          <w:spacing w:val="-4"/>
          <w:u w:val="none"/>
        </w:rPr>
        <w:t xml:space="preserve"> </w:t>
      </w:r>
      <w:r>
        <w:rPr>
          <w:u w:val="none"/>
        </w:rPr>
        <w:t>are,</w:t>
      </w:r>
      <w:r>
        <w:rPr>
          <w:spacing w:val="-4"/>
          <w:u w:val="none"/>
        </w:rPr>
        <w:t xml:space="preserve"> </w:t>
      </w:r>
      <w:r>
        <w:rPr>
          <w:u w:val="none"/>
        </w:rPr>
        <w:t>in</w:t>
      </w:r>
      <w:r>
        <w:rPr>
          <w:spacing w:val="-5"/>
          <w:u w:val="none"/>
        </w:rPr>
        <w:t xml:space="preserve"> </w:t>
      </w:r>
      <w:r>
        <w:rPr>
          <w:u w:val="none"/>
        </w:rPr>
        <w:t>the</w:t>
      </w:r>
      <w:r>
        <w:rPr>
          <w:spacing w:val="-4"/>
          <w:u w:val="none"/>
        </w:rPr>
        <w:t xml:space="preserve"> </w:t>
      </w:r>
      <w:r>
        <w:rPr>
          <w:u w:val="none"/>
        </w:rPr>
        <w:t>relevant</w:t>
      </w:r>
      <w:r>
        <w:rPr>
          <w:spacing w:val="-5"/>
          <w:u w:val="none"/>
        </w:rPr>
        <w:t xml:space="preserve"> </w:t>
      </w:r>
      <w:r>
        <w:rPr>
          <w:u w:val="none"/>
        </w:rPr>
        <w:t>respects,</w:t>
      </w:r>
      <w:r>
        <w:rPr>
          <w:spacing w:val="-4"/>
          <w:u w:val="none"/>
        </w:rPr>
        <w:t xml:space="preserve"> </w:t>
      </w:r>
      <w:r>
        <w:rPr>
          <w:u w:val="none"/>
        </w:rPr>
        <w:t>comparable</w:t>
      </w:r>
      <w:r>
        <w:rPr>
          <w:spacing w:val="-5"/>
          <w:u w:val="none"/>
        </w:rPr>
        <w:t xml:space="preserve"> </w:t>
      </w:r>
      <w:r>
        <w:rPr>
          <w:u w:val="none"/>
        </w:rPr>
        <w:t>to measurements of mass: closing the</w:t>
      </w:r>
      <w:r>
        <w:rPr>
          <w:spacing w:val="-6"/>
          <w:u w:val="none"/>
        </w:rPr>
        <w:t xml:space="preserve"> </w:t>
      </w:r>
      <w:r>
        <w:rPr>
          <w:u w:val="none"/>
        </w:rPr>
        <w:t>argument</w:t>
      </w:r>
    </w:p>
    <w:p w:rsidR="000D32F5" w:rsidRDefault="000D32F5">
      <w:pPr>
        <w:pStyle w:val="BodyText"/>
        <w:spacing w:before="2"/>
        <w:ind w:left="0"/>
        <w:rPr>
          <w:b/>
          <w:sz w:val="25"/>
        </w:rPr>
      </w:pPr>
    </w:p>
    <w:p w:rsidR="000D32F5" w:rsidRDefault="003015BB">
      <w:pPr>
        <w:pStyle w:val="BodyText"/>
        <w:spacing w:line="249" w:lineRule="auto"/>
        <w:ind w:right="163" w:firstLine="288"/>
      </w:pPr>
      <w:r>
        <w:t xml:space="preserve">But now suppose that, given some period process that we </w:t>
      </w:r>
      <w:r>
        <w:rPr>
          <w:i/>
        </w:rPr>
        <w:t xml:space="preserve">do </w:t>
      </w:r>
      <w:r>
        <w:t>intuitively regard as non-erratic (e.g. the series of round-trips made by a light-beam between two mirrors whose distance from each other remains fixed), we stipulate that it is indeed non-erratic. This practice will have none of</w:t>
      </w:r>
      <w:r>
        <w:rPr>
          <w:spacing w:val="-4"/>
        </w:rPr>
        <w:t xml:space="preserve"> </w:t>
      </w:r>
      <w:r>
        <w:t>the</w:t>
      </w:r>
      <w:r>
        <w:rPr>
          <w:spacing w:val="-4"/>
        </w:rPr>
        <w:t xml:space="preserve"> </w:t>
      </w:r>
      <w:r>
        <w:t>just-mentioned</w:t>
      </w:r>
      <w:r>
        <w:rPr>
          <w:spacing w:val="-2"/>
        </w:rPr>
        <w:t xml:space="preserve"> </w:t>
      </w:r>
      <w:r>
        <w:t>consequ</w:t>
      </w:r>
      <w:r>
        <w:t>ences;</w:t>
      </w:r>
      <w:r>
        <w:rPr>
          <w:spacing w:val="-4"/>
        </w:rPr>
        <w:t xml:space="preserve"> </w:t>
      </w:r>
      <w:r>
        <w:t>it</w:t>
      </w:r>
      <w:r>
        <w:rPr>
          <w:spacing w:val="-3"/>
        </w:rPr>
        <w:t xml:space="preserve"> </w:t>
      </w:r>
      <w:r>
        <w:t>will</w:t>
      </w:r>
      <w:r>
        <w:rPr>
          <w:spacing w:val="-4"/>
        </w:rPr>
        <w:t xml:space="preserve"> </w:t>
      </w:r>
      <w:r>
        <w:rPr>
          <w:i/>
        </w:rPr>
        <w:t>not</w:t>
      </w:r>
      <w:r>
        <w:rPr>
          <w:i/>
          <w:spacing w:val="-3"/>
        </w:rPr>
        <w:t xml:space="preserve"> </w:t>
      </w:r>
      <w:r>
        <w:t>have</w:t>
      </w:r>
      <w:r>
        <w:rPr>
          <w:spacing w:val="-4"/>
        </w:rPr>
        <w:t xml:space="preserve"> </w:t>
      </w:r>
      <w:r>
        <w:t>the</w:t>
      </w:r>
      <w:r>
        <w:rPr>
          <w:spacing w:val="-3"/>
        </w:rPr>
        <w:t xml:space="preserve"> </w:t>
      </w:r>
      <w:r>
        <w:t>result</w:t>
      </w:r>
      <w:r>
        <w:rPr>
          <w:spacing w:val="-4"/>
        </w:rPr>
        <w:t xml:space="preserve"> </w:t>
      </w:r>
      <w:r>
        <w:t>that</w:t>
      </w:r>
      <w:r>
        <w:rPr>
          <w:spacing w:val="-3"/>
        </w:rPr>
        <w:t xml:space="preserve"> </w:t>
      </w:r>
      <w:r>
        <w:t>Olympic</w:t>
      </w:r>
      <w:r>
        <w:rPr>
          <w:spacing w:val="-4"/>
        </w:rPr>
        <w:t xml:space="preserve"> </w:t>
      </w:r>
      <w:r>
        <w:t>sprinter</w:t>
      </w:r>
      <w:r>
        <w:rPr>
          <w:spacing w:val="-3"/>
        </w:rPr>
        <w:t xml:space="preserve"> </w:t>
      </w:r>
      <w:r>
        <w:t>x</w:t>
      </w:r>
      <w:r>
        <w:rPr>
          <w:spacing w:val="-3"/>
        </w:rPr>
        <w:t xml:space="preserve"> </w:t>
      </w:r>
      <w:r>
        <w:t>is</w:t>
      </w:r>
      <w:r>
        <w:rPr>
          <w:spacing w:val="-4"/>
        </w:rPr>
        <w:t xml:space="preserve"> </w:t>
      </w:r>
      <w:r>
        <w:t>a</w:t>
      </w:r>
      <w:r>
        <w:rPr>
          <w:spacing w:val="-3"/>
        </w:rPr>
        <w:t xml:space="preserve"> </w:t>
      </w:r>
      <w:r>
        <w:t xml:space="preserve">slower runner than arthritic, non-sprinter y; it will </w:t>
      </w:r>
      <w:r>
        <w:rPr>
          <w:i/>
        </w:rPr>
        <w:t xml:space="preserve">not </w:t>
      </w:r>
      <w:r>
        <w:t>have the result that the rate at which a given object O is traveling will change depending on the vicissitudes undergone by some objec</w:t>
      </w:r>
      <w:r>
        <w:t xml:space="preserve">t O* to which O is not (relevantly) causally connected. By the same token, if we stipulate that a process of the just-discussed kind </w:t>
      </w:r>
      <w:r>
        <w:rPr>
          <w:i/>
        </w:rPr>
        <w:t xml:space="preserve">is </w:t>
      </w:r>
      <w:r>
        <w:t>erratic, the consequences will, by now familiar reasoning, resemble the consequences of stipulatively regarding as non-e</w:t>
      </w:r>
      <w:r>
        <w:t xml:space="preserve">rratic some process that, intuitively speaking, </w:t>
      </w:r>
      <w:r>
        <w:rPr>
          <w:i/>
        </w:rPr>
        <w:t>is</w:t>
      </w:r>
      <w:r>
        <w:rPr>
          <w:i/>
          <w:spacing w:val="-2"/>
        </w:rPr>
        <w:t xml:space="preserve"> </w:t>
      </w:r>
      <w:r>
        <w:t>erratic.</w:t>
      </w:r>
    </w:p>
    <w:p w:rsidR="000D32F5" w:rsidRDefault="003015BB">
      <w:pPr>
        <w:pStyle w:val="BodyText"/>
        <w:spacing w:before="10" w:line="249" w:lineRule="auto"/>
        <w:ind w:right="96" w:firstLine="288"/>
      </w:pPr>
      <w:r>
        <w:t xml:space="preserve">Thus, given two periodic processes </w:t>
      </w:r>
      <w:r>
        <w:rPr>
          <w:i/>
        </w:rPr>
        <w:t xml:space="preserve">P </w:t>
      </w:r>
      <w:r>
        <w:t xml:space="preserve">and </w:t>
      </w:r>
      <w:r>
        <w:rPr>
          <w:i/>
        </w:rPr>
        <w:t>P*</w:t>
      </w:r>
      <w:r>
        <w:t xml:space="preserve">, </w:t>
      </w:r>
      <w:r>
        <w:rPr>
          <w:i/>
        </w:rPr>
        <w:t xml:space="preserve">P </w:t>
      </w:r>
      <w:r>
        <w:t xml:space="preserve">is less erratic than </w:t>
      </w:r>
      <w:r>
        <w:rPr>
          <w:i/>
        </w:rPr>
        <w:t xml:space="preserve">P* </w:t>
      </w:r>
      <w:r>
        <w:t xml:space="preserve">iff </w:t>
      </w:r>
      <w:r>
        <w:rPr>
          <w:i/>
        </w:rPr>
        <w:t xml:space="preserve">ceteris paribus </w:t>
      </w:r>
      <w:r>
        <w:t xml:space="preserve">there are fewer causal and nomic anomalies if </w:t>
      </w:r>
      <w:r>
        <w:rPr>
          <w:i/>
        </w:rPr>
        <w:t xml:space="preserve">P </w:t>
      </w:r>
      <w:r>
        <w:t xml:space="preserve">is taken as a standard than if </w:t>
      </w:r>
      <w:r>
        <w:rPr>
          <w:i/>
        </w:rPr>
        <w:t xml:space="preserve">P* </w:t>
      </w:r>
      <w:r>
        <w:t>is taken as a standard.</w:t>
      </w:r>
      <w:r>
        <w:t xml:space="preserve"> Thus, a given periodic process </w:t>
      </w:r>
      <w:r>
        <w:rPr>
          <w:i/>
        </w:rPr>
        <w:t xml:space="preserve">P </w:t>
      </w:r>
      <w:r>
        <w:t xml:space="preserve">is </w:t>
      </w:r>
      <w:r>
        <w:rPr>
          <w:i/>
        </w:rPr>
        <w:t xml:space="preserve">perfectly </w:t>
      </w:r>
      <w:r>
        <w:t xml:space="preserve">non-erratic if there is no periodic process </w:t>
      </w:r>
      <w:r>
        <w:rPr>
          <w:i/>
        </w:rPr>
        <w:t xml:space="preserve">P* </w:t>
      </w:r>
      <w:r>
        <w:t xml:space="preserve">such that </w:t>
      </w:r>
      <w:r>
        <w:rPr>
          <w:i/>
        </w:rPr>
        <w:t xml:space="preserve">ceteris paribus </w:t>
      </w:r>
      <w:r>
        <w:t xml:space="preserve">fewer anomalies would result if </w:t>
      </w:r>
      <w:r>
        <w:rPr>
          <w:i/>
        </w:rPr>
        <w:t xml:space="preserve">P* </w:t>
      </w:r>
      <w:r>
        <w:t xml:space="preserve">were taken as a standard than if </w:t>
      </w:r>
      <w:r>
        <w:rPr>
          <w:i/>
        </w:rPr>
        <w:t xml:space="preserve">P </w:t>
      </w:r>
      <w:r>
        <w:t>were taken as standard.</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687" w:name="_bookmark686"/>
      <w:bookmarkEnd w:id="687"/>
      <w:r>
        <w:rPr>
          <w:u w:val="none"/>
        </w:rPr>
        <w:t xml:space="preserve">6.5 Why </w:t>
      </w:r>
      <w:r>
        <w:rPr>
          <w:i/>
          <w:u w:val="none"/>
        </w:rPr>
        <w:t>R</w:t>
      </w:r>
      <w:r>
        <w:rPr>
          <w:position w:val="-5"/>
          <w:sz w:val="18"/>
          <w:u w:val="none"/>
        </w:rPr>
        <w:t xml:space="preserve">I </w:t>
      </w:r>
      <w:r>
        <w:rPr>
          <w:u w:val="none"/>
        </w:rPr>
        <w:t>is not viciously circular</w:t>
      </w:r>
    </w:p>
    <w:p w:rsidR="000D32F5" w:rsidRDefault="000D32F5">
      <w:pPr>
        <w:pStyle w:val="BodyText"/>
        <w:spacing w:before="1"/>
        <w:ind w:left="0"/>
        <w:rPr>
          <w:b/>
          <w:sz w:val="26"/>
        </w:rPr>
      </w:pPr>
    </w:p>
    <w:p w:rsidR="000D32F5" w:rsidRDefault="003015BB">
      <w:pPr>
        <w:pStyle w:val="BodyText"/>
        <w:spacing w:before="1" w:line="249" w:lineRule="auto"/>
        <w:ind w:firstLine="288"/>
      </w:pPr>
      <w:r>
        <w:rPr>
          <w:i/>
        </w:rPr>
        <w:t>R</w:t>
      </w:r>
      <w:r>
        <w:rPr>
          <w:position w:val="-5"/>
        </w:rPr>
        <w:t xml:space="preserve">I </w:t>
      </w:r>
      <w:r>
        <w:t xml:space="preserve">may initially </w:t>
      </w:r>
      <w:r>
        <w:rPr>
          <w:i/>
        </w:rPr>
        <w:t xml:space="preserve">appear </w:t>
      </w:r>
      <w:r>
        <w:t>circular. But it appears that way only so long as one holds onto the demonstrably false idea that position in time is non-relational. Consider the sentence:</w:t>
      </w:r>
    </w:p>
    <w:p w:rsidR="000D32F5" w:rsidRDefault="000D32F5">
      <w:pPr>
        <w:pStyle w:val="BodyText"/>
        <w:spacing w:before="2"/>
        <w:ind w:left="0"/>
        <w:rPr>
          <w:sz w:val="25"/>
        </w:rPr>
      </w:pPr>
    </w:p>
    <w:p w:rsidR="000D32F5" w:rsidRDefault="003015BB">
      <w:pPr>
        <w:pStyle w:val="BodyText"/>
        <w:ind w:left="1083"/>
      </w:pPr>
      <w:r>
        <w:t xml:space="preserve">(S) “Event </w:t>
      </w:r>
      <w:r>
        <w:rPr>
          <w:i/>
        </w:rPr>
        <w:t xml:space="preserve">x </w:t>
      </w:r>
      <w:r>
        <w:t>occurs at 3:00 P.M. on April 21, 2010.”</w:t>
      </w:r>
    </w:p>
    <w:p w:rsidR="000D32F5" w:rsidRDefault="000D32F5">
      <w:pPr>
        <w:pStyle w:val="BodyText"/>
        <w:spacing w:before="1"/>
        <w:ind w:left="0"/>
        <w:rPr>
          <w:sz w:val="26"/>
        </w:rPr>
      </w:pPr>
    </w:p>
    <w:p w:rsidR="000D32F5" w:rsidRDefault="003015BB">
      <w:pPr>
        <w:pStyle w:val="BodyText"/>
        <w:spacing w:line="249" w:lineRule="auto"/>
        <w:ind w:right="134" w:firstLine="288"/>
      </w:pPr>
      <w:r>
        <w:t xml:space="preserve">S says that </w:t>
      </w:r>
      <w:r>
        <w:rPr>
          <w:i/>
        </w:rPr>
        <w:t xml:space="preserve">x </w:t>
      </w:r>
      <w:r>
        <w:t>occurs simultaneously with som</w:t>
      </w:r>
      <w:r>
        <w:t xml:space="preserve">e event </w:t>
      </w:r>
      <w:r>
        <w:rPr>
          <w:i/>
        </w:rPr>
        <w:t xml:space="preserve">y </w:t>
      </w:r>
      <w:r>
        <w:t xml:space="preserve">such that </w:t>
      </w:r>
      <w:r>
        <w:rPr>
          <w:i/>
        </w:rPr>
        <w:t xml:space="preserve">y </w:t>
      </w:r>
      <w:r>
        <w:t>is an installment in a certain kind of periodic process that is assumed to be unchanging, the reason being that not making this assumption</w:t>
      </w:r>
      <w:r>
        <w:rPr>
          <w:spacing w:val="-4"/>
        </w:rPr>
        <w:t xml:space="preserve"> </w:t>
      </w:r>
      <w:r>
        <w:t>leads</w:t>
      </w:r>
      <w:r>
        <w:rPr>
          <w:spacing w:val="-4"/>
        </w:rPr>
        <w:t xml:space="preserve"> </w:t>
      </w:r>
      <w:r>
        <w:t>to</w:t>
      </w:r>
      <w:r>
        <w:rPr>
          <w:spacing w:val="-3"/>
        </w:rPr>
        <w:t xml:space="preserve"> </w:t>
      </w:r>
      <w:r>
        <w:t>a</w:t>
      </w:r>
      <w:r>
        <w:rPr>
          <w:spacing w:val="-4"/>
        </w:rPr>
        <w:t xml:space="preserve"> </w:t>
      </w:r>
      <w:r>
        <w:t>proliferation</w:t>
      </w:r>
      <w:r>
        <w:rPr>
          <w:spacing w:val="-4"/>
        </w:rPr>
        <w:t xml:space="preserve"> </w:t>
      </w:r>
      <w:r>
        <w:t>of</w:t>
      </w:r>
      <w:r>
        <w:rPr>
          <w:spacing w:val="-4"/>
        </w:rPr>
        <w:t xml:space="preserve"> </w:t>
      </w:r>
      <w:r>
        <w:t>anomalies</w:t>
      </w:r>
      <w:r>
        <w:rPr>
          <w:spacing w:val="-4"/>
        </w:rPr>
        <w:t xml:space="preserve"> </w:t>
      </w:r>
      <w:r>
        <w:t>that</w:t>
      </w:r>
      <w:r>
        <w:rPr>
          <w:spacing w:val="-4"/>
        </w:rPr>
        <w:t xml:space="preserve"> </w:t>
      </w:r>
      <w:r>
        <w:t>would</w:t>
      </w:r>
      <w:r>
        <w:rPr>
          <w:spacing w:val="-3"/>
        </w:rPr>
        <w:t xml:space="preserve"> </w:t>
      </w:r>
      <w:r>
        <w:t>otherwise</w:t>
      </w:r>
      <w:r>
        <w:rPr>
          <w:spacing w:val="-5"/>
        </w:rPr>
        <w:t xml:space="preserve"> </w:t>
      </w:r>
      <w:r>
        <w:t>be</w:t>
      </w:r>
      <w:r>
        <w:rPr>
          <w:spacing w:val="-4"/>
        </w:rPr>
        <w:t xml:space="preserve"> </w:t>
      </w:r>
      <w:r>
        <w:t>easily</w:t>
      </w:r>
      <w:r>
        <w:rPr>
          <w:spacing w:val="-3"/>
        </w:rPr>
        <w:t xml:space="preserve"> </w:t>
      </w:r>
      <w:r>
        <w:t>explained.</w:t>
      </w:r>
      <w:r>
        <w:rPr>
          <w:spacing w:val="-3"/>
        </w:rPr>
        <w:t xml:space="preserve"> </w:t>
      </w:r>
      <w:r>
        <w:t>To</w:t>
      </w:r>
      <w:r>
        <w:rPr>
          <w:spacing w:val="-4"/>
        </w:rPr>
        <w:t xml:space="preserve"> </w:t>
      </w:r>
      <w:r>
        <w:t>say that JMK</w:t>
      </w:r>
      <w:r>
        <w:t xml:space="preserve"> sneezed at a given time is to say that his sneezing was simultaneous with, let us say, the coincidence of some needle on some clock with some mark on that clock’s face or, more realistically, with the collision of some light-ray with some</w:t>
      </w:r>
      <w:r>
        <w:rPr>
          <w:spacing w:val="-11"/>
        </w:rPr>
        <w:t xml:space="preserve"> </w:t>
      </w:r>
      <w:r>
        <w:t>surface.</w:t>
      </w:r>
    </w:p>
    <w:p w:rsidR="000D32F5" w:rsidRDefault="003015BB">
      <w:pPr>
        <w:pStyle w:val="BodyText"/>
        <w:spacing w:before="6" w:line="249" w:lineRule="auto"/>
        <w:ind w:firstLine="288"/>
      </w:pPr>
      <w:r>
        <w:t xml:space="preserve">“But,” </w:t>
      </w:r>
      <w:r>
        <w:t>some will say, “to say that two events are ‘simultaneous’ is to say that they occur at the same instant; so your analysis is still viciously circular.”</w:t>
      </w:r>
    </w:p>
    <w:p w:rsidR="000D32F5" w:rsidRDefault="003015BB">
      <w:pPr>
        <w:pStyle w:val="BodyText"/>
        <w:spacing w:before="2" w:line="249" w:lineRule="auto"/>
        <w:ind w:right="124" w:firstLine="288"/>
      </w:pPr>
      <w:r>
        <w:t>Not true. To say that two events are simultaneous is to say that the laws of physics prohibit either eve</w:t>
      </w:r>
      <w:r>
        <w:t>nt’s having an effect on, or a hand in, the genesis of the other. (For an explanation of this statement see Chapter 19, Section 8.0.) Thus, the statement “</w:t>
      </w:r>
      <w:r>
        <w:rPr>
          <w:i/>
        </w:rPr>
        <w:t xml:space="preserve">x </w:t>
      </w:r>
      <w:r>
        <w:t xml:space="preserve">and </w:t>
      </w:r>
      <w:r>
        <w:rPr>
          <w:i/>
        </w:rPr>
        <w:t xml:space="preserve">y </w:t>
      </w:r>
      <w:r>
        <w:t>occurred simultaneously</w:t>
      </w:r>
      <w:bookmarkStart w:id="688" w:name="_bookmark687"/>
      <w:bookmarkEnd w:id="688"/>
      <w:r>
        <w:t>”</w:t>
      </w:r>
      <w:r>
        <w:rPr>
          <w:color w:val="0562C1"/>
          <w:position w:val="18"/>
          <w:u w:val="single" w:color="0562C1"/>
        </w:rPr>
        <w:t>[313]</w:t>
      </w:r>
      <w:r>
        <w:rPr>
          <w:color w:val="0562C1"/>
          <w:position w:val="18"/>
        </w:rPr>
        <w:t xml:space="preserve"> </w:t>
      </w:r>
      <w:r>
        <w:t xml:space="preserve">means that </w:t>
      </w:r>
      <w:r>
        <w:rPr>
          <w:i/>
        </w:rPr>
        <w:t xml:space="preserve">x </w:t>
      </w:r>
      <w:r>
        <w:t xml:space="preserve">cannot have any effect on </w:t>
      </w:r>
      <w:r>
        <w:rPr>
          <w:i/>
        </w:rPr>
        <w:t xml:space="preserve">y </w:t>
      </w:r>
      <w:r>
        <w:t xml:space="preserve">or </w:t>
      </w:r>
      <w:r>
        <w:rPr>
          <w:i/>
        </w:rPr>
        <w:t>vice versa</w:t>
      </w:r>
      <w:bookmarkStart w:id="689" w:name="_bookmark688"/>
      <w:bookmarkEnd w:id="689"/>
      <w:r>
        <w:rPr>
          <w:i/>
        </w:rPr>
        <w:t>.</w:t>
      </w:r>
      <w:r>
        <w:rPr>
          <w:color w:val="0562C1"/>
          <w:position w:val="18"/>
          <w:u w:val="single" w:color="0562C1"/>
        </w:rPr>
        <w:t>[314]</w:t>
      </w:r>
      <w:r>
        <w:rPr>
          <w:color w:val="0562C1"/>
          <w:position w:val="18"/>
        </w:rPr>
        <w:t xml:space="preserve"> </w:t>
      </w:r>
      <w:r>
        <w:t xml:space="preserve">Given an arbitrary event </w:t>
      </w:r>
      <w:r>
        <w:rPr>
          <w:i/>
        </w:rPr>
        <w:t>e</w:t>
      </w:r>
      <w:r>
        <w:t xml:space="preserve">, let </w:t>
      </w:r>
      <w:r>
        <w:rPr>
          <w:i/>
        </w:rPr>
        <w:t xml:space="preserve">E </w:t>
      </w:r>
      <w:r>
        <w:t xml:space="preserve">be the smallest class containing all and only events </w:t>
      </w:r>
      <w:r>
        <w:rPr>
          <w:i/>
        </w:rPr>
        <w:t xml:space="preserve">e* </w:t>
      </w:r>
      <w:r>
        <w:t xml:space="preserve">such that </w:t>
      </w:r>
      <w:r>
        <w:rPr>
          <w:i/>
        </w:rPr>
        <w:t xml:space="preserve">e </w:t>
      </w:r>
      <w:r>
        <w:t xml:space="preserve">cannot affect </w:t>
      </w:r>
      <w:r>
        <w:rPr>
          <w:i/>
        </w:rPr>
        <w:t xml:space="preserve">e* </w:t>
      </w:r>
      <w:r>
        <w:t>or be affected by it. In that case, the statement “</w:t>
      </w:r>
      <w:r>
        <w:rPr>
          <w:i/>
        </w:rPr>
        <w:t xml:space="preserve">x </w:t>
      </w:r>
      <w:r>
        <w:t xml:space="preserve">is a member of </w:t>
      </w:r>
      <w:r>
        <w:rPr>
          <w:i/>
        </w:rPr>
        <w:t>E</w:t>
      </w:r>
      <w:r>
        <w:t>” is equivalent with</w:t>
      </w:r>
      <w:r>
        <w:t xml:space="preserve"> “</w:t>
      </w:r>
      <w:r>
        <w:rPr>
          <w:i/>
        </w:rPr>
        <w:t>x</w:t>
      </w:r>
      <w:r>
        <w:rPr>
          <w:i/>
          <w:spacing w:val="-4"/>
        </w:rPr>
        <w:t xml:space="preserve"> </w:t>
      </w:r>
      <w:r>
        <w:t>occurred</w:t>
      </w:r>
      <w:r>
        <w:rPr>
          <w:spacing w:val="-2"/>
        </w:rPr>
        <w:t xml:space="preserve"> </w:t>
      </w:r>
      <w:r>
        <w:t>at</w:t>
      </w:r>
      <w:r>
        <w:rPr>
          <w:spacing w:val="-3"/>
        </w:rPr>
        <w:t xml:space="preserve"> </w:t>
      </w:r>
      <w:r>
        <w:t>the</w:t>
      </w:r>
      <w:r>
        <w:rPr>
          <w:spacing w:val="-4"/>
        </w:rPr>
        <w:t xml:space="preserve"> </w:t>
      </w:r>
      <w:r>
        <w:t>very</w:t>
      </w:r>
      <w:r>
        <w:rPr>
          <w:spacing w:val="-2"/>
        </w:rPr>
        <w:t xml:space="preserve"> </w:t>
      </w:r>
      <w:r>
        <w:t>same</w:t>
      </w:r>
      <w:r>
        <w:rPr>
          <w:spacing w:val="-3"/>
        </w:rPr>
        <w:t xml:space="preserve"> </w:t>
      </w:r>
      <w:r>
        <w:t>instant</w:t>
      </w:r>
      <w:r>
        <w:rPr>
          <w:spacing w:val="-4"/>
        </w:rPr>
        <w:t xml:space="preserve"> </w:t>
      </w:r>
      <w:r>
        <w:t>as</w:t>
      </w:r>
      <w:r>
        <w:rPr>
          <w:spacing w:val="-3"/>
        </w:rPr>
        <w:t xml:space="preserve"> </w:t>
      </w:r>
      <w:r>
        <w:rPr>
          <w:i/>
        </w:rPr>
        <w:t>e</w:t>
      </w:r>
      <w:r>
        <w:t>”</w:t>
      </w:r>
      <w:r>
        <w:rPr>
          <w:spacing w:val="-3"/>
        </w:rPr>
        <w:t xml:space="preserve"> </w:t>
      </w:r>
      <w:r>
        <w:t>or,</w:t>
      </w:r>
      <w:r>
        <w:rPr>
          <w:spacing w:val="-3"/>
        </w:rPr>
        <w:t xml:space="preserve"> </w:t>
      </w:r>
      <w:r>
        <w:t>alternatively,</w:t>
      </w:r>
      <w:r>
        <w:rPr>
          <w:spacing w:val="-2"/>
        </w:rPr>
        <w:t xml:space="preserve"> </w:t>
      </w:r>
      <w:r>
        <w:t>“there</w:t>
      </w:r>
      <w:r>
        <w:rPr>
          <w:spacing w:val="-3"/>
        </w:rPr>
        <w:t xml:space="preserve"> </w:t>
      </w:r>
      <w:r>
        <w:t>is</w:t>
      </w:r>
      <w:r>
        <w:rPr>
          <w:spacing w:val="-3"/>
        </w:rPr>
        <w:t xml:space="preserve"> </w:t>
      </w:r>
      <w:r>
        <w:t>some</w:t>
      </w:r>
      <w:r>
        <w:rPr>
          <w:spacing w:val="-4"/>
        </w:rPr>
        <w:t xml:space="preserve"> </w:t>
      </w:r>
      <w:r>
        <w:t>instant</w:t>
      </w:r>
      <w:r>
        <w:rPr>
          <w:spacing w:val="-3"/>
        </w:rPr>
        <w:t xml:space="preserve"> </w:t>
      </w:r>
      <w:r>
        <w:rPr>
          <w:i/>
        </w:rPr>
        <w:t>t</w:t>
      </w:r>
      <w:r>
        <w:rPr>
          <w:i/>
          <w:spacing w:val="-3"/>
        </w:rPr>
        <w:t xml:space="preserve"> </w:t>
      </w:r>
      <w:r>
        <w:t>such</w:t>
      </w:r>
      <w:r>
        <w:rPr>
          <w:spacing w:val="-3"/>
        </w:rPr>
        <w:t xml:space="preserve"> </w:t>
      </w:r>
      <w:r>
        <w:t>that</w:t>
      </w:r>
      <w:r>
        <w:rPr>
          <w:spacing w:val="-3"/>
        </w:rPr>
        <w:t xml:space="preserve"> </w:t>
      </w:r>
      <w:r>
        <w:rPr>
          <w:i/>
        </w:rPr>
        <w:t>x</w:t>
      </w:r>
      <w:r>
        <w:rPr>
          <w:i/>
          <w:spacing w:val="-3"/>
        </w:rPr>
        <w:t xml:space="preserve"> </w:t>
      </w:r>
      <w:r>
        <w:t xml:space="preserve">and </w:t>
      </w:r>
      <w:r>
        <w:rPr>
          <w:i/>
        </w:rPr>
        <w:t xml:space="preserve">e </w:t>
      </w:r>
      <w:r>
        <w:t xml:space="preserve">both happened at </w:t>
      </w:r>
      <w:r>
        <w:rPr>
          <w:i/>
        </w:rPr>
        <w:t>t</w:t>
      </w:r>
      <w:r>
        <w:t>.” Thus, an instant is the least inclusive class of events all of whose members are incapable of affecting or being affected by some</w:t>
      </w:r>
      <w:r>
        <w:t xml:space="preserve"> given event; and an event’s happening at that instant is identical with its being a member of the aforementioned class. Given any class </w:t>
      </w:r>
      <w:r>
        <w:rPr>
          <w:i/>
        </w:rPr>
        <w:t xml:space="preserve">C </w:t>
      </w:r>
      <w:r>
        <w:t xml:space="preserve">such that, for some event </w:t>
      </w:r>
      <w:r>
        <w:rPr>
          <w:i/>
        </w:rPr>
        <w:t>e</w:t>
      </w:r>
      <w:r>
        <w:t xml:space="preserve">, </w:t>
      </w:r>
      <w:r>
        <w:rPr>
          <w:i/>
        </w:rPr>
        <w:t xml:space="preserve">C </w:t>
      </w:r>
      <w:r>
        <w:t xml:space="preserve">is the least inclusive class containing </w:t>
      </w:r>
      <w:r>
        <w:rPr>
          <w:i/>
        </w:rPr>
        <w:t xml:space="preserve">e </w:t>
      </w:r>
      <w:r>
        <w:t xml:space="preserve">and every event that </w:t>
      </w:r>
      <w:r>
        <w:rPr>
          <w:i/>
        </w:rPr>
        <w:t xml:space="preserve">e </w:t>
      </w:r>
      <w:r>
        <w:t>can neither affect no</w:t>
      </w:r>
      <w:r>
        <w:t xml:space="preserve">r be affected by, let us say that </w:t>
      </w:r>
      <w:r>
        <w:rPr>
          <w:i/>
        </w:rPr>
        <w:t xml:space="preserve">C </w:t>
      </w:r>
      <w:r>
        <w:t>is an</w:t>
      </w:r>
      <w:r>
        <w:rPr>
          <w:spacing w:val="-15"/>
        </w:rPr>
        <w:t xml:space="preserve"> </w:t>
      </w:r>
      <w:r>
        <w:rPr>
          <w:i/>
        </w:rPr>
        <w:t>I</w:t>
      </w:r>
      <w:r>
        <w:t>-class.</w:t>
      </w:r>
    </w:p>
    <w:p w:rsidR="000D32F5" w:rsidRDefault="003015BB">
      <w:pPr>
        <w:pStyle w:val="BodyText"/>
        <w:spacing w:before="12" w:line="249" w:lineRule="auto"/>
        <w:ind w:firstLine="288"/>
      </w:pPr>
      <w:r>
        <w:t xml:space="preserve">Instants are </w:t>
      </w:r>
      <w:r>
        <w:rPr>
          <w:i/>
        </w:rPr>
        <w:t>I</w:t>
      </w:r>
      <w:r>
        <w:t xml:space="preserve">-classes. There is no way to pick out an </w:t>
      </w:r>
      <w:r>
        <w:rPr>
          <w:i/>
        </w:rPr>
        <w:t>I</w:t>
      </w:r>
      <w:r>
        <w:t>-class except by picking out one of its members. The reasons for this are of a strictly logical nature; they have nothing to do with anyone’s limitations</w:t>
      </w:r>
      <w:bookmarkStart w:id="690" w:name="_bookmark689"/>
      <w:bookmarkEnd w:id="690"/>
      <w:r>
        <w:t>.</w:t>
      </w:r>
      <w:r>
        <w:rPr>
          <w:color w:val="0562C1"/>
          <w:position w:val="18"/>
          <w:u w:val="single" w:color="0562C1"/>
        </w:rPr>
        <w:t>[315]</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142"/>
        </w:numPr>
        <w:tabs>
          <w:tab w:val="left" w:pos="928"/>
        </w:tabs>
        <w:rPr>
          <w:u w:val="none"/>
        </w:rPr>
      </w:pPr>
      <w:bookmarkStart w:id="691" w:name="_bookmark690"/>
      <w:bookmarkEnd w:id="691"/>
      <w:r>
        <w:rPr>
          <w:u w:val="none"/>
        </w:rPr>
        <w:t xml:space="preserve">Why </w:t>
      </w:r>
      <w:r>
        <w:rPr>
          <w:i/>
          <w:u w:val="none"/>
        </w:rPr>
        <w:t>R</w:t>
      </w:r>
      <w:r>
        <w:rPr>
          <w:position w:val="-5"/>
          <w:sz w:val="18"/>
          <w:u w:val="none"/>
        </w:rPr>
        <w:t xml:space="preserve">I </w:t>
      </w:r>
      <w:r>
        <w:rPr>
          <w:u w:val="none"/>
        </w:rPr>
        <w:t>is not viciously circular (continued): A penultimate preliminary</w:t>
      </w:r>
      <w:r>
        <w:rPr>
          <w:spacing w:val="-13"/>
          <w:u w:val="none"/>
        </w:rPr>
        <w:t xml:space="preserve"> </w:t>
      </w:r>
      <w:r>
        <w:rPr>
          <w:u w:val="none"/>
        </w:rPr>
        <w:t>point</w:t>
      </w:r>
    </w:p>
    <w:p w:rsidR="000D32F5" w:rsidRDefault="000D32F5">
      <w:pPr>
        <w:pStyle w:val="BodyText"/>
        <w:spacing w:before="1"/>
        <w:ind w:left="0"/>
        <w:rPr>
          <w:b/>
          <w:sz w:val="26"/>
        </w:rPr>
      </w:pPr>
    </w:p>
    <w:p w:rsidR="000D32F5" w:rsidRDefault="003015BB">
      <w:pPr>
        <w:pStyle w:val="BodyText"/>
        <w:spacing w:before="1"/>
        <w:ind w:left="388"/>
      </w:pPr>
      <w:r>
        <w:t>An inte</w:t>
      </w:r>
      <w:r>
        <w:t xml:space="preserve">rval of time is a class </w:t>
      </w:r>
      <w:r>
        <w:rPr>
          <w:i/>
        </w:rPr>
        <w:t xml:space="preserve">C </w:t>
      </w:r>
      <w:r>
        <w:t xml:space="preserve">of </w:t>
      </w:r>
      <w:r>
        <w:rPr>
          <w:i/>
        </w:rPr>
        <w:t>I</w:t>
      </w:r>
      <w:r>
        <w:t>-classes such that:</w:t>
      </w:r>
    </w:p>
    <w:p w:rsidR="000D32F5" w:rsidRDefault="000D32F5">
      <w:pPr>
        <w:pStyle w:val="BodyText"/>
        <w:spacing w:before="1"/>
        <w:ind w:left="0"/>
        <w:rPr>
          <w:sz w:val="26"/>
        </w:rPr>
      </w:pPr>
    </w:p>
    <w:p w:rsidR="000D32F5" w:rsidRDefault="003015BB">
      <w:pPr>
        <w:pStyle w:val="ListParagraph"/>
        <w:numPr>
          <w:ilvl w:val="3"/>
          <w:numId w:val="142"/>
        </w:numPr>
        <w:tabs>
          <w:tab w:val="left" w:pos="1371"/>
        </w:tabs>
        <w:spacing w:line="249" w:lineRule="auto"/>
        <w:ind w:right="886" w:firstLine="288"/>
        <w:rPr>
          <w:sz w:val="24"/>
        </w:rPr>
      </w:pPr>
      <w:r>
        <w:rPr>
          <w:sz w:val="24"/>
        </w:rPr>
        <w:t>The</w:t>
      </w:r>
      <w:r>
        <w:rPr>
          <w:spacing w:val="-3"/>
          <w:sz w:val="24"/>
        </w:rPr>
        <w:t xml:space="preserve"> </w:t>
      </w:r>
      <w:r>
        <w:rPr>
          <w:sz w:val="24"/>
        </w:rPr>
        <w:t>(distal)</w:t>
      </w:r>
      <w:r>
        <w:rPr>
          <w:spacing w:val="-3"/>
          <w:sz w:val="24"/>
        </w:rPr>
        <w:t xml:space="preserve"> </w:t>
      </w:r>
      <w:r>
        <w:rPr>
          <w:sz w:val="24"/>
        </w:rPr>
        <w:t>cause</w:t>
      </w:r>
      <w:r>
        <w:rPr>
          <w:spacing w:val="-2"/>
          <w:sz w:val="24"/>
        </w:rPr>
        <w:t xml:space="preserve"> </w:t>
      </w:r>
      <w:r>
        <w:rPr>
          <w:sz w:val="24"/>
        </w:rPr>
        <w:t>of</w:t>
      </w:r>
      <w:r>
        <w:rPr>
          <w:spacing w:val="-3"/>
          <w:sz w:val="24"/>
        </w:rPr>
        <w:t xml:space="preserve"> </w:t>
      </w:r>
      <w:r>
        <w:rPr>
          <w:sz w:val="24"/>
        </w:rPr>
        <w:t>any</w:t>
      </w:r>
      <w:r>
        <w:rPr>
          <w:spacing w:val="-2"/>
          <w:sz w:val="24"/>
        </w:rPr>
        <w:t xml:space="preserve"> </w:t>
      </w:r>
      <w:r>
        <w:rPr>
          <w:sz w:val="24"/>
        </w:rPr>
        <w:t>event</w:t>
      </w:r>
      <w:r>
        <w:rPr>
          <w:spacing w:val="-2"/>
          <w:sz w:val="24"/>
        </w:rPr>
        <w:t xml:space="preserve"> </w:t>
      </w:r>
      <w:r>
        <w:rPr>
          <w:sz w:val="24"/>
        </w:rPr>
        <w:t>that</w:t>
      </w:r>
      <w:r>
        <w:rPr>
          <w:spacing w:val="-3"/>
          <w:sz w:val="24"/>
        </w:rPr>
        <w:t xml:space="preserve"> </w:t>
      </w:r>
      <w:r>
        <w:rPr>
          <w:sz w:val="24"/>
        </w:rPr>
        <w:t>is</w:t>
      </w:r>
      <w:r>
        <w:rPr>
          <w:spacing w:val="-3"/>
          <w:sz w:val="24"/>
        </w:rPr>
        <w:t xml:space="preserve"> </w:t>
      </w:r>
      <w:r>
        <w:rPr>
          <w:sz w:val="24"/>
        </w:rPr>
        <w:t>a</w:t>
      </w:r>
      <w:r>
        <w:rPr>
          <w:spacing w:val="-2"/>
          <w:sz w:val="24"/>
        </w:rPr>
        <w:t xml:space="preserve"> </w:t>
      </w:r>
      <w:r>
        <w:rPr>
          <w:sz w:val="24"/>
        </w:rPr>
        <w:t>member</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last</w:t>
      </w:r>
      <w:r>
        <w:rPr>
          <w:spacing w:val="-3"/>
          <w:sz w:val="24"/>
        </w:rPr>
        <w:t xml:space="preserve"> </w:t>
      </w:r>
      <w:r>
        <w:rPr>
          <w:sz w:val="24"/>
        </w:rPr>
        <w:t>member</w:t>
      </w:r>
      <w:r>
        <w:rPr>
          <w:spacing w:val="-2"/>
          <w:sz w:val="24"/>
        </w:rPr>
        <w:t xml:space="preserve"> </w:t>
      </w:r>
      <w:r>
        <w:rPr>
          <w:sz w:val="24"/>
        </w:rPr>
        <w:t>of</w:t>
      </w:r>
      <w:r>
        <w:rPr>
          <w:spacing w:val="-3"/>
          <w:sz w:val="24"/>
        </w:rPr>
        <w:t xml:space="preserve"> </w:t>
      </w:r>
      <w:r>
        <w:rPr>
          <w:i/>
          <w:sz w:val="24"/>
        </w:rPr>
        <w:t>C</w:t>
      </w:r>
      <w:r>
        <w:rPr>
          <w:i/>
          <w:spacing w:val="-3"/>
          <w:sz w:val="24"/>
        </w:rPr>
        <w:t xml:space="preserve"> </w:t>
      </w:r>
      <w:r>
        <w:rPr>
          <w:sz w:val="24"/>
        </w:rPr>
        <w:t>is</w:t>
      </w:r>
      <w:r>
        <w:rPr>
          <w:spacing w:val="-2"/>
          <w:sz w:val="24"/>
        </w:rPr>
        <w:t xml:space="preserve"> </w:t>
      </w:r>
      <w:r>
        <w:rPr>
          <w:sz w:val="24"/>
        </w:rPr>
        <w:t>a member of the first member of</w:t>
      </w:r>
      <w:r>
        <w:rPr>
          <w:spacing w:val="-7"/>
          <w:sz w:val="24"/>
        </w:rPr>
        <w:t xml:space="preserve"> </w:t>
      </w:r>
      <w:r>
        <w:rPr>
          <w:i/>
          <w:sz w:val="24"/>
        </w:rPr>
        <w:t>C</w:t>
      </w:r>
      <w:r>
        <w:rPr>
          <w:sz w:val="24"/>
        </w:rPr>
        <w:t>.</w:t>
      </w:r>
    </w:p>
    <w:p w:rsidR="000D32F5" w:rsidRDefault="000D32F5">
      <w:pPr>
        <w:pStyle w:val="BodyText"/>
        <w:spacing w:before="2"/>
        <w:ind w:left="0"/>
        <w:rPr>
          <w:sz w:val="25"/>
        </w:rPr>
      </w:pPr>
    </w:p>
    <w:p w:rsidR="000D32F5" w:rsidRDefault="003015BB">
      <w:pPr>
        <w:pStyle w:val="ListParagraph"/>
        <w:numPr>
          <w:ilvl w:val="3"/>
          <w:numId w:val="142"/>
        </w:numPr>
        <w:tabs>
          <w:tab w:val="left" w:pos="1437"/>
        </w:tabs>
        <w:spacing w:line="249" w:lineRule="auto"/>
        <w:ind w:right="1105" w:firstLine="288"/>
        <w:rPr>
          <w:sz w:val="24"/>
        </w:rPr>
      </w:pPr>
      <w:r>
        <w:rPr>
          <w:sz w:val="24"/>
        </w:rPr>
        <w:t xml:space="preserve">if </w:t>
      </w:r>
      <w:r>
        <w:rPr>
          <w:i/>
          <w:sz w:val="24"/>
        </w:rPr>
        <w:t xml:space="preserve">x </w:t>
      </w:r>
      <w:r>
        <w:rPr>
          <w:sz w:val="24"/>
        </w:rPr>
        <w:t xml:space="preserve">is any given member of </w:t>
      </w:r>
      <w:r>
        <w:rPr>
          <w:i/>
          <w:sz w:val="24"/>
        </w:rPr>
        <w:t>C</w:t>
      </w:r>
      <w:r>
        <w:rPr>
          <w:sz w:val="24"/>
        </w:rPr>
        <w:t xml:space="preserve">’s terminal </w:t>
      </w:r>
      <w:r>
        <w:rPr>
          <w:i/>
          <w:sz w:val="24"/>
        </w:rPr>
        <w:t>I</w:t>
      </w:r>
      <w:r>
        <w:rPr>
          <w:sz w:val="24"/>
        </w:rPr>
        <w:t xml:space="preserve">-class and </w:t>
      </w:r>
      <w:r>
        <w:rPr>
          <w:i/>
          <w:sz w:val="24"/>
        </w:rPr>
        <w:t xml:space="preserve">y </w:t>
      </w:r>
      <w:r>
        <w:rPr>
          <w:sz w:val="24"/>
        </w:rPr>
        <w:t>is any given one</w:t>
      </w:r>
      <w:r>
        <w:rPr>
          <w:spacing w:val="-38"/>
          <w:sz w:val="24"/>
        </w:rPr>
        <w:t xml:space="preserve"> </w:t>
      </w:r>
      <w:r>
        <w:rPr>
          <w:sz w:val="24"/>
        </w:rPr>
        <w:t xml:space="preserve">of the members of </w:t>
      </w:r>
      <w:r>
        <w:rPr>
          <w:i/>
          <w:sz w:val="24"/>
        </w:rPr>
        <w:t>C</w:t>
      </w:r>
      <w:r>
        <w:rPr>
          <w:sz w:val="24"/>
        </w:rPr>
        <w:t xml:space="preserve">’s initial class that is causally responsible for </w:t>
      </w:r>
      <w:r>
        <w:rPr>
          <w:i/>
          <w:sz w:val="24"/>
        </w:rPr>
        <w:t>x</w:t>
      </w:r>
      <w:r>
        <w:rPr>
          <w:sz w:val="24"/>
        </w:rPr>
        <w:t xml:space="preserve">, then, for each event </w:t>
      </w:r>
      <w:r>
        <w:rPr>
          <w:i/>
          <w:sz w:val="24"/>
        </w:rPr>
        <w:t xml:space="preserve">z </w:t>
      </w:r>
      <w:r>
        <w:rPr>
          <w:sz w:val="24"/>
        </w:rPr>
        <w:t xml:space="preserve">such that </w:t>
      </w:r>
      <w:r>
        <w:rPr>
          <w:i/>
          <w:sz w:val="24"/>
        </w:rPr>
        <w:t xml:space="preserve">z </w:t>
      </w:r>
      <w:r>
        <w:rPr>
          <w:sz w:val="24"/>
        </w:rPr>
        <w:t>was one of the events that was a link in the chain of events whereby</w:t>
      </w:r>
      <w:r>
        <w:rPr>
          <w:spacing w:val="-3"/>
          <w:sz w:val="24"/>
        </w:rPr>
        <w:t xml:space="preserve"> </w:t>
      </w:r>
      <w:r>
        <w:rPr>
          <w:i/>
          <w:sz w:val="24"/>
        </w:rPr>
        <w:t>y</w:t>
      </w:r>
      <w:r>
        <w:rPr>
          <w:i/>
          <w:spacing w:val="-3"/>
          <w:sz w:val="24"/>
        </w:rPr>
        <w:t xml:space="preserve"> </w:t>
      </w:r>
      <w:r>
        <w:rPr>
          <w:sz w:val="24"/>
        </w:rPr>
        <w:t>affected</w:t>
      </w:r>
      <w:r>
        <w:rPr>
          <w:spacing w:val="-2"/>
          <w:sz w:val="24"/>
        </w:rPr>
        <w:t xml:space="preserve"> </w:t>
      </w:r>
      <w:r>
        <w:rPr>
          <w:i/>
          <w:sz w:val="24"/>
        </w:rPr>
        <w:t>x</w:t>
      </w:r>
      <w:r>
        <w:rPr>
          <w:sz w:val="24"/>
        </w:rPr>
        <w:t>,</w:t>
      </w:r>
      <w:r>
        <w:rPr>
          <w:spacing w:val="-3"/>
          <w:sz w:val="24"/>
        </w:rPr>
        <w:t xml:space="preserve"> </w:t>
      </w:r>
      <w:r>
        <w:rPr>
          <w:sz w:val="24"/>
        </w:rPr>
        <w:t>there</w:t>
      </w:r>
      <w:r>
        <w:rPr>
          <w:spacing w:val="-3"/>
          <w:sz w:val="24"/>
        </w:rPr>
        <w:t xml:space="preserve"> </w:t>
      </w:r>
      <w:r>
        <w:rPr>
          <w:sz w:val="24"/>
        </w:rPr>
        <w:t>is</w:t>
      </w:r>
      <w:r>
        <w:rPr>
          <w:spacing w:val="-3"/>
          <w:sz w:val="24"/>
        </w:rPr>
        <w:t xml:space="preserve"> </w:t>
      </w:r>
      <w:r>
        <w:rPr>
          <w:sz w:val="24"/>
        </w:rPr>
        <w:t>some</w:t>
      </w:r>
      <w:r>
        <w:rPr>
          <w:spacing w:val="-3"/>
          <w:sz w:val="24"/>
        </w:rPr>
        <w:t xml:space="preserve"> </w:t>
      </w:r>
      <w:r>
        <w:rPr>
          <w:i/>
          <w:sz w:val="24"/>
        </w:rPr>
        <w:t>I</w:t>
      </w:r>
      <w:r>
        <w:rPr>
          <w:sz w:val="24"/>
        </w:rPr>
        <w:t>-class</w:t>
      </w:r>
      <w:r>
        <w:rPr>
          <w:spacing w:val="-4"/>
          <w:sz w:val="24"/>
        </w:rPr>
        <w:t xml:space="preserve"> </w:t>
      </w:r>
      <w:r>
        <w:rPr>
          <w:sz w:val="24"/>
        </w:rPr>
        <w:t>that</w:t>
      </w:r>
      <w:r>
        <w:rPr>
          <w:spacing w:val="-3"/>
          <w:sz w:val="24"/>
        </w:rPr>
        <w:t xml:space="preserve"> </w:t>
      </w:r>
      <w:r>
        <w:rPr>
          <w:sz w:val="24"/>
        </w:rPr>
        <w:t>belongs</w:t>
      </w:r>
      <w:r>
        <w:rPr>
          <w:spacing w:val="-3"/>
          <w:sz w:val="24"/>
        </w:rPr>
        <w:t xml:space="preserve"> </w:t>
      </w:r>
      <w:r>
        <w:rPr>
          <w:sz w:val="24"/>
        </w:rPr>
        <w:t>to</w:t>
      </w:r>
      <w:r>
        <w:rPr>
          <w:spacing w:val="-2"/>
          <w:sz w:val="24"/>
        </w:rPr>
        <w:t xml:space="preserve"> </w:t>
      </w:r>
      <w:r>
        <w:rPr>
          <w:i/>
          <w:sz w:val="24"/>
        </w:rPr>
        <w:t>C</w:t>
      </w:r>
      <w:r>
        <w:rPr>
          <w:i/>
          <w:spacing w:val="-4"/>
          <w:sz w:val="24"/>
        </w:rPr>
        <w:t xml:space="preserve"> </w:t>
      </w:r>
      <w:r>
        <w:rPr>
          <w:sz w:val="24"/>
        </w:rPr>
        <w:t>to</w:t>
      </w:r>
      <w:r>
        <w:rPr>
          <w:spacing w:val="-2"/>
          <w:sz w:val="24"/>
        </w:rPr>
        <w:t xml:space="preserve"> </w:t>
      </w:r>
      <w:r>
        <w:rPr>
          <w:sz w:val="24"/>
        </w:rPr>
        <w:t>which</w:t>
      </w:r>
      <w:r>
        <w:rPr>
          <w:spacing w:val="-2"/>
          <w:sz w:val="24"/>
        </w:rPr>
        <w:t xml:space="preserve"> </w:t>
      </w:r>
      <w:r>
        <w:rPr>
          <w:i/>
          <w:sz w:val="24"/>
        </w:rPr>
        <w:t>z</w:t>
      </w:r>
      <w:r>
        <w:rPr>
          <w:i/>
          <w:spacing w:val="-3"/>
          <w:sz w:val="24"/>
        </w:rPr>
        <w:t xml:space="preserve"> </w:t>
      </w:r>
      <w:r>
        <w:rPr>
          <w:sz w:val="24"/>
        </w:rPr>
        <w:t>belongs.</w:t>
      </w:r>
    </w:p>
    <w:p w:rsidR="000D32F5" w:rsidRDefault="000D32F5">
      <w:pPr>
        <w:pStyle w:val="BodyText"/>
        <w:spacing w:before="4"/>
        <w:ind w:left="0"/>
        <w:rPr>
          <w:sz w:val="25"/>
        </w:rPr>
      </w:pPr>
    </w:p>
    <w:p w:rsidR="000D32F5" w:rsidRDefault="003015BB">
      <w:pPr>
        <w:pStyle w:val="BodyText"/>
        <w:spacing w:before="1" w:line="249" w:lineRule="auto"/>
        <w:ind w:firstLine="288"/>
      </w:pPr>
      <w:r>
        <w:t>Given</w:t>
      </w:r>
      <w:r>
        <w:t xml:space="preserve"> any series of </w:t>
      </w:r>
      <w:r>
        <w:rPr>
          <w:i/>
        </w:rPr>
        <w:t>I</w:t>
      </w:r>
      <w:r>
        <w:t xml:space="preserve">-classes satisfying these requirements, let us refer to them as </w:t>
      </w:r>
      <w:r>
        <w:rPr>
          <w:i/>
        </w:rPr>
        <w:t>S</w:t>
      </w:r>
      <w:r>
        <w:t>-classes.</w:t>
      </w:r>
      <w:bookmarkStart w:id="692" w:name="_bookmark691"/>
      <w:bookmarkEnd w:id="692"/>
      <w:r>
        <w:t xml:space="preserve"> </w:t>
      </w:r>
      <w:r>
        <w:rPr>
          <w:color w:val="0562C1"/>
          <w:u w:val="single" w:color="0562C1"/>
        </w:rPr>
        <w:t>[316]</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42"/>
        </w:numPr>
        <w:tabs>
          <w:tab w:val="left" w:pos="928"/>
        </w:tabs>
        <w:rPr>
          <w:u w:val="none"/>
        </w:rPr>
      </w:pPr>
      <w:bookmarkStart w:id="693" w:name="_bookmark692"/>
      <w:bookmarkEnd w:id="693"/>
      <w:r>
        <w:rPr>
          <w:u w:val="none"/>
        </w:rPr>
        <w:t xml:space="preserve">Why </w:t>
      </w:r>
      <w:r>
        <w:rPr>
          <w:i/>
          <w:u w:val="none"/>
        </w:rPr>
        <w:t>R</w:t>
      </w:r>
      <w:r>
        <w:rPr>
          <w:position w:val="-5"/>
          <w:sz w:val="18"/>
          <w:u w:val="none"/>
        </w:rPr>
        <w:t xml:space="preserve">I </w:t>
      </w:r>
      <w:r>
        <w:rPr>
          <w:u w:val="none"/>
        </w:rPr>
        <w:t>is not viciously circular (continued): final preliminary</w:t>
      </w:r>
      <w:r>
        <w:rPr>
          <w:spacing w:val="-1"/>
          <w:u w:val="none"/>
        </w:rPr>
        <w:t xml:space="preserve"> </w:t>
      </w:r>
      <w:r>
        <w:rPr>
          <w:u w:val="none"/>
        </w:rPr>
        <w:t>point</w:t>
      </w:r>
    </w:p>
    <w:p w:rsidR="000D32F5" w:rsidRDefault="000D32F5">
      <w:pPr>
        <w:pStyle w:val="BodyText"/>
        <w:spacing w:before="1"/>
        <w:ind w:left="0"/>
        <w:rPr>
          <w:b/>
          <w:sz w:val="26"/>
        </w:rPr>
      </w:pPr>
    </w:p>
    <w:p w:rsidR="000D32F5" w:rsidRDefault="003015BB">
      <w:pPr>
        <w:pStyle w:val="BodyText"/>
        <w:spacing w:before="1" w:line="249" w:lineRule="auto"/>
        <w:ind w:right="129" w:firstLine="288"/>
      </w:pPr>
      <w:r>
        <w:t>There is one last point to make before closing the argument. We assign numbers to instants. The higher the number, the later the instant. So “</w:t>
      </w:r>
      <w:r>
        <w:rPr>
          <w:i/>
        </w:rPr>
        <w:t>t</w:t>
      </w:r>
      <w:r>
        <w:t xml:space="preserve">” is a variable, the constants corresponding to which are numbers. There must be some </w:t>
      </w:r>
      <w:r>
        <w:rPr>
          <w:i/>
        </w:rPr>
        <w:t xml:space="preserve">one </w:t>
      </w:r>
      <w:r>
        <w:t xml:space="preserve">relation </w:t>
      </w:r>
      <w:r>
        <w:rPr>
          <w:i/>
        </w:rPr>
        <w:t xml:space="preserve">R </w:t>
      </w:r>
      <w:r>
        <w:t>such that if</w:t>
      </w:r>
      <w:r>
        <w:t xml:space="preserve"> </w:t>
      </w:r>
      <w:r>
        <w:rPr>
          <w:i/>
        </w:rPr>
        <w:t xml:space="preserve">e </w:t>
      </w:r>
      <w:r>
        <w:t xml:space="preserve">is a member of some </w:t>
      </w:r>
      <w:r>
        <w:rPr>
          <w:i/>
        </w:rPr>
        <w:t>I</w:t>
      </w:r>
      <w:r>
        <w:t xml:space="preserve">-class </w:t>
      </w:r>
      <w:r>
        <w:rPr>
          <w:i/>
        </w:rPr>
        <w:t>X</w:t>
      </w:r>
      <w:r>
        <w:t>,</w:t>
      </w:r>
      <w:r>
        <w:rPr>
          <w:spacing w:val="-3"/>
        </w:rPr>
        <w:t xml:space="preserve"> </w:t>
      </w:r>
      <w:r>
        <w:t>that</w:t>
      </w:r>
      <w:r>
        <w:rPr>
          <w:spacing w:val="-3"/>
        </w:rPr>
        <w:t xml:space="preserve"> </w:t>
      </w:r>
      <w:r>
        <w:rPr>
          <w:i/>
        </w:rPr>
        <w:t>I</w:t>
      </w:r>
      <w:r>
        <w:t>-class</w:t>
      </w:r>
      <w:r>
        <w:rPr>
          <w:spacing w:val="-3"/>
        </w:rPr>
        <w:t xml:space="preserve"> </w:t>
      </w:r>
      <w:r>
        <w:t>must</w:t>
      </w:r>
      <w:r>
        <w:rPr>
          <w:spacing w:val="-3"/>
        </w:rPr>
        <w:t xml:space="preserve"> </w:t>
      </w:r>
      <w:r>
        <w:t>be</w:t>
      </w:r>
      <w:r>
        <w:rPr>
          <w:spacing w:val="-3"/>
        </w:rPr>
        <w:t xml:space="preserve"> </w:t>
      </w:r>
      <w:r>
        <w:t>assigned</w:t>
      </w:r>
      <w:r>
        <w:rPr>
          <w:spacing w:val="-2"/>
        </w:rPr>
        <w:t xml:space="preserve"> </w:t>
      </w:r>
      <w:r>
        <w:t>a</w:t>
      </w:r>
      <w:r>
        <w:rPr>
          <w:spacing w:val="-4"/>
        </w:rPr>
        <w:t xml:space="preserve"> </w:t>
      </w:r>
      <w:r>
        <w:t>number</w:t>
      </w:r>
      <w:r>
        <w:rPr>
          <w:spacing w:val="-3"/>
        </w:rPr>
        <w:t xml:space="preserve"> </w:t>
      </w:r>
      <w:r>
        <w:t>that</w:t>
      </w:r>
      <w:r>
        <w:rPr>
          <w:spacing w:val="-3"/>
        </w:rPr>
        <w:t xml:space="preserve"> </w:t>
      </w:r>
      <w:r>
        <w:t>bears</w:t>
      </w:r>
      <w:r>
        <w:rPr>
          <w:spacing w:val="-3"/>
        </w:rPr>
        <w:t xml:space="preserve"> </w:t>
      </w:r>
      <w:r>
        <w:rPr>
          <w:i/>
        </w:rPr>
        <w:t>R</w:t>
      </w:r>
      <w:r>
        <w:rPr>
          <w:i/>
          <w:spacing w:val="-3"/>
        </w:rPr>
        <w:t xml:space="preserve"> </w:t>
      </w:r>
      <w:r>
        <w:t>to</w:t>
      </w:r>
      <w:r>
        <w:rPr>
          <w:spacing w:val="-2"/>
        </w:rPr>
        <w:t xml:space="preserve"> </w:t>
      </w:r>
      <w:r>
        <w:t>that</w:t>
      </w:r>
      <w:r>
        <w:rPr>
          <w:spacing w:val="-3"/>
        </w:rPr>
        <w:t xml:space="preserve"> </w:t>
      </w:r>
      <w:r>
        <w:t>assigned</w:t>
      </w:r>
      <w:r>
        <w:rPr>
          <w:spacing w:val="-3"/>
        </w:rPr>
        <w:t xml:space="preserve"> </w:t>
      </w:r>
      <w:r>
        <w:t>to</w:t>
      </w:r>
      <w:r>
        <w:rPr>
          <w:spacing w:val="-2"/>
        </w:rPr>
        <w:t xml:space="preserve"> </w:t>
      </w:r>
      <w:r>
        <w:t>any</w:t>
      </w:r>
      <w:r>
        <w:rPr>
          <w:spacing w:val="-2"/>
        </w:rPr>
        <w:t xml:space="preserve"> </w:t>
      </w:r>
      <w:r>
        <w:rPr>
          <w:i/>
        </w:rPr>
        <w:t>I</w:t>
      </w:r>
      <w:r>
        <w:t>-class</w:t>
      </w:r>
      <w:r>
        <w:rPr>
          <w:spacing w:val="-3"/>
        </w:rPr>
        <w:t xml:space="preserve"> </w:t>
      </w:r>
      <w:r>
        <w:t>to</w:t>
      </w:r>
      <w:r>
        <w:rPr>
          <w:spacing w:val="-2"/>
        </w:rPr>
        <w:t xml:space="preserve"> </w:t>
      </w:r>
      <w:r>
        <w:t>which</w:t>
      </w:r>
      <w:r>
        <w:rPr>
          <w:spacing w:val="-3"/>
        </w:rPr>
        <w:t xml:space="preserve"> </w:t>
      </w:r>
      <w:r>
        <w:t xml:space="preserve">one of </w:t>
      </w:r>
      <w:r>
        <w:rPr>
          <w:i/>
        </w:rPr>
        <w:t>e</w:t>
      </w:r>
      <w:r>
        <w:t>’s effects belongs. (We use the relation “lower than,” since it has the right properties and since, unlike some of the ot</w:t>
      </w:r>
      <w:r>
        <w:t xml:space="preserve">her relations that have the right properties, it’s psychologically easy to manage. So if </w:t>
      </w:r>
      <w:r>
        <w:rPr>
          <w:i/>
        </w:rPr>
        <w:t xml:space="preserve">e </w:t>
      </w:r>
      <w:r>
        <w:t xml:space="preserve">(somebody’s birth) happens before </w:t>
      </w:r>
      <w:r>
        <w:rPr>
          <w:i/>
        </w:rPr>
        <w:t xml:space="preserve">e* </w:t>
      </w:r>
      <w:r>
        <w:t xml:space="preserve">(that person’s beginning to sneeze on his second birthday), then </w:t>
      </w:r>
      <w:r>
        <w:rPr>
          <w:i/>
        </w:rPr>
        <w:t xml:space="preserve">e </w:t>
      </w:r>
      <w:r>
        <w:t>is assigned a lower number (say, 06:45, June 8,1970) than the</w:t>
      </w:r>
      <w:r>
        <w:t xml:space="preserve"> one assigned to </w:t>
      </w:r>
      <w:r>
        <w:rPr>
          <w:i/>
        </w:rPr>
        <w:t xml:space="preserve">e* </w:t>
      </w:r>
      <w:r>
        <w:t>(09:45, June</w:t>
      </w:r>
      <w:r>
        <w:rPr>
          <w:spacing w:val="-2"/>
        </w:rPr>
        <w:t xml:space="preserve"> </w:t>
      </w:r>
      <w:r>
        <w:t>8,1972).</w:t>
      </w:r>
    </w:p>
    <w:p w:rsidR="000D32F5" w:rsidRDefault="003015BB">
      <w:pPr>
        <w:pStyle w:val="BodyText"/>
        <w:spacing w:before="9" w:line="249" w:lineRule="auto"/>
        <w:ind w:right="110" w:firstLine="288"/>
      </w:pPr>
      <w:r>
        <w:t xml:space="preserve">Each event is (in principle) assigned a number. But the number it is assigned is </w:t>
      </w:r>
      <w:r>
        <w:rPr>
          <w:i/>
        </w:rPr>
        <w:t xml:space="preserve">not </w:t>
      </w:r>
      <w:r>
        <w:t>based on the “position” in time that it occupies. There is no such position. It is, since it must be, based on its causal relatio</w:t>
      </w:r>
      <w:r>
        <w:t>ns to other events</w:t>
      </w:r>
      <w:bookmarkStart w:id="694" w:name="_bookmark693"/>
      <w:bookmarkEnd w:id="694"/>
      <w:r>
        <w:t>.</w:t>
      </w:r>
      <w:r>
        <w:rPr>
          <w:color w:val="0562C1"/>
          <w:position w:val="18"/>
          <w:u w:val="single" w:color="0562C1"/>
        </w:rPr>
        <w:t>[317]</w:t>
      </w:r>
      <w:r>
        <w:rPr>
          <w:color w:val="0562C1"/>
          <w:position w:val="18"/>
        </w:rPr>
        <w:t xml:space="preserve"> </w:t>
      </w:r>
      <w:r>
        <w:rPr>
          <w:i/>
        </w:rPr>
        <w:t xml:space="preserve">e </w:t>
      </w:r>
      <w:r>
        <w:t xml:space="preserve">is given a higher number than </w:t>
      </w:r>
      <w:r>
        <w:rPr>
          <w:i/>
        </w:rPr>
        <w:t>e</w:t>
      </w:r>
      <w:r>
        <w:t xml:space="preserve"># if </w:t>
      </w:r>
      <w:r>
        <w:rPr>
          <w:i/>
        </w:rPr>
        <w:t xml:space="preserve">e </w:t>
      </w:r>
      <w:r>
        <w:t xml:space="preserve">is incapable of affecting </w:t>
      </w:r>
      <w:r>
        <w:rPr>
          <w:i/>
        </w:rPr>
        <w:t>e</w:t>
      </w:r>
      <w:r>
        <w:t xml:space="preserve">#; </w:t>
      </w:r>
      <w:r>
        <w:rPr>
          <w:i/>
        </w:rPr>
        <w:t xml:space="preserve">e </w:t>
      </w:r>
      <w:r>
        <w:t xml:space="preserve">is given the same number as </w:t>
      </w:r>
      <w:r>
        <w:rPr>
          <w:i/>
        </w:rPr>
        <w:t>e</w:t>
      </w:r>
      <w:r>
        <w:t xml:space="preserve"># if neither can affect the other. Given some event </w:t>
      </w:r>
      <w:r>
        <w:rPr>
          <w:i/>
        </w:rPr>
        <w:t>e</w:t>
      </w:r>
      <w:r>
        <w:t>, our conventions assign it a number on the basis of a procedure consistent with the guideline just described; and given one’s knowledge as to the identities of the numbers assigned by the same procedure to other events, one knows (within limits) what is (</w:t>
      </w:r>
      <w:r>
        <w:t>simultaneous with something that is) the effect of what.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42"/>
        </w:numPr>
        <w:tabs>
          <w:tab w:val="left" w:pos="928"/>
        </w:tabs>
        <w:rPr>
          <w:u w:val="none"/>
        </w:rPr>
      </w:pPr>
      <w:bookmarkStart w:id="695" w:name="_bookmark694"/>
      <w:bookmarkEnd w:id="695"/>
      <w:r>
        <w:rPr>
          <w:u w:val="none"/>
        </w:rPr>
        <w:t xml:space="preserve">Why </w:t>
      </w:r>
      <w:r>
        <w:rPr>
          <w:i/>
          <w:u w:val="none"/>
        </w:rPr>
        <w:t>R</w:t>
      </w:r>
      <w:r>
        <w:rPr>
          <w:position w:val="-5"/>
          <w:sz w:val="18"/>
          <w:u w:val="none"/>
        </w:rPr>
        <w:t xml:space="preserve">I </w:t>
      </w:r>
      <w:r>
        <w:rPr>
          <w:u w:val="none"/>
        </w:rPr>
        <w:t>is not viciously circular: closing the</w:t>
      </w:r>
      <w:r>
        <w:rPr>
          <w:spacing w:val="-39"/>
          <w:u w:val="none"/>
        </w:rPr>
        <w:t xml:space="preserve"> </w:t>
      </w:r>
      <w:r>
        <w:rPr>
          <w:u w:val="none"/>
        </w:rPr>
        <w:t>argument</w:t>
      </w:r>
    </w:p>
    <w:p w:rsidR="000D32F5" w:rsidRDefault="000D32F5">
      <w:pPr>
        <w:pStyle w:val="BodyText"/>
        <w:spacing w:before="1"/>
        <w:ind w:left="0"/>
        <w:rPr>
          <w:b/>
          <w:sz w:val="26"/>
        </w:rPr>
      </w:pPr>
    </w:p>
    <w:p w:rsidR="000D32F5" w:rsidRDefault="003015BB">
      <w:pPr>
        <w:pStyle w:val="BodyText"/>
        <w:spacing w:before="1" w:line="249" w:lineRule="auto"/>
        <w:ind w:right="150" w:firstLine="288"/>
      </w:pPr>
      <w:r>
        <w:t>Bearing all of this in mind, let’s revisit the question: what does it mean to say that a given time-interval is “</w:t>
      </w:r>
      <w:r>
        <w:rPr>
          <w:i/>
        </w:rPr>
        <w:t>t</w:t>
      </w:r>
      <w:r>
        <w:t xml:space="preserve">-inclusive”? </w:t>
      </w:r>
      <w:r>
        <w:rPr>
          <w:i/>
        </w:rPr>
        <w:t xml:space="preserve">t </w:t>
      </w:r>
      <w:r>
        <w:t>is a</w:t>
      </w:r>
      <w:r>
        <w:t xml:space="preserve">n </w:t>
      </w:r>
      <w:r>
        <w:rPr>
          <w:i/>
        </w:rPr>
        <w:t>I</w:t>
      </w:r>
      <w:r>
        <w:t xml:space="preserve">-class. </w:t>
      </w:r>
      <w:r>
        <w:rPr>
          <w:i/>
        </w:rPr>
        <w:t xml:space="preserve">t </w:t>
      </w:r>
      <w:r>
        <w:t xml:space="preserve">is assigned a number. (Or, what comes to the same thing, each member of </w:t>
      </w:r>
      <w:r>
        <w:rPr>
          <w:i/>
        </w:rPr>
        <w:t xml:space="preserve">t </w:t>
      </w:r>
      <w:r>
        <w:t xml:space="preserve">is assigned a number, and that number is then assigned to </w:t>
      </w:r>
      <w:r>
        <w:rPr>
          <w:i/>
        </w:rPr>
        <w:t xml:space="preserve">t </w:t>
      </w:r>
      <w:r>
        <w:t xml:space="preserve">itself.) For argument’s sake, let 34 be that number. </w:t>
      </w:r>
      <w:r>
        <w:rPr>
          <w:i/>
        </w:rPr>
        <w:t xml:space="preserve">t </w:t>
      </w:r>
      <w:r>
        <w:t xml:space="preserve">is a member of an </w:t>
      </w:r>
      <w:r>
        <w:rPr>
          <w:i/>
        </w:rPr>
        <w:t>S</w:t>
      </w:r>
      <w:r>
        <w:t>-class, which we’ll call “</w:t>
      </w:r>
      <w:r>
        <w:rPr>
          <w:i/>
        </w:rPr>
        <w:t>X</w:t>
      </w:r>
      <w:r>
        <w:t xml:space="preserve">.” This </w:t>
      </w:r>
      <w:r>
        <w:t xml:space="preserve">means only that any given member of </w:t>
      </w:r>
      <w:r>
        <w:rPr>
          <w:i/>
        </w:rPr>
        <w:t xml:space="preserve">t </w:t>
      </w:r>
      <w:r>
        <w:t xml:space="preserve">is either the cause (not necessarily the immediate cause) or the effect (same qualification) of at least one member of at least one of </w:t>
      </w:r>
      <w:r>
        <w:rPr>
          <w:i/>
        </w:rPr>
        <w:t>X</w:t>
      </w:r>
      <w:r>
        <w:t xml:space="preserve">’s terminal </w:t>
      </w:r>
      <w:r>
        <w:rPr>
          <w:i/>
        </w:rPr>
        <w:t>I</w:t>
      </w:r>
      <w:r>
        <w:t>-classes.</w:t>
      </w:r>
    </w:p>
    <w:p w:rsidR="000D32F5" w:rsidRDefault="003015BB">
      <w:pPr>
        <w:pStyle w:val="BodyText"/>
        <w:spacing w:before="6" w:line="249" w:lineRule="auto"/>
        <w:ind w:right="136" w:firstLine="288"/>
      </w:pPr>
      <w:r>
        <w:t xml:space="preserve">So to say that a given interval is </w:t>
      </w:r>
      <w:r>
        <w:rPr>
          <w:i/>
        </w:rPr>
        <w:t>t</w:t>
      </w:r>
      <w:r>
        <w:t>-inclusive is just a ve</w:t>
      </w:r>
      <w:r>
        <w:t>ry encrypted way of saying that a certain event (it could be a bolt of lightning, a hiccup, or the ringing of an alarm clock) is a member of a class no two of whose members can affect each other but any given one of whose members is the cause or the effect</w:t>
      </w:r>
      <w:r>
        <w:t xml:space="preserve"> one of the events marking either that interval’s inception or its cessation. It follows that occurrence of “</w:t>
      </w:r>
      <w:r>
        <w:rPr>
          <w:i/>
        </w:rPr>
        <w:t>t</w:t>
      </w:r>
      <w:r>
        <w:t xml:space="preserve">-inclusive” in </w:t>
      </w:r>
      <w:r>
        <w:rPr>
          <w:i/>
        </w:rPr>
        <w:t>R</w:t>
      </w:r>
      <w:r>
        <w:rPr>
          <w:position w:val="-5"/>
          <w:sz w:val="18"/>
        </w:rPr>
        <w:t xml:space="preserve">I </w:t>
      </w:r>
      <w:r>
        <w:t>is eliminable, being but an abbreviated way of making a causal claim of the kind just described.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696" w:name="_bookmark695"/>
      <w:bookmarkEnd w:id="696"/>
      <w:r>
        <w:rPr>
          <w:u w:val="none"/>
        </w:rPr>
        <w:t>Chapter 14 Causality</w:t>
      </w:r>
    </w:p>
    <w:p w:rsidR="000D32F5" w:rsidRDefault="000D32F5">
      <w:pPr>
        <w:pStyle w:val="BodyText"/>
        <w:ind w:left="0"/>
        <w:rPr>
          <w:b/>
          <w:sz w:val="26"/>
        </w:rPr>
      </w:pPr>
    </w:p>
    <w:p w:rsidR="000D32F5" w:rsidRDefault="003015BB">
      <w:pPr>
        <w:spacing w:before="1"/>
        <w:ind w:left="388"/>
        <w:rPr>
          <w:b/>
          <w:sz w:val="24"/>
        </w:rPr>
      </w:pPr>
      <w:bookmarkStart w:id="697" w:name="_bookmark696"/>
      <w:bookmarkEnd w:id="697"/>
      <w:r>
        <w:rPr>
          <w:b/>
          <w:sz w:val="24"/>
        </w:rPr>
        <w:t>1.0 The basics</w:t>
      </w:r>
    </w:p>
    <w:p w:rsidR="000D32F5" w:rsidRDefault="000D32F5">
      <w:pPr>
        <w:pStyle w:val="BodyText"/>
        <w:spacing w:before="1"/>
        <w:ind w:left="0"/>
        <w:rPr>
          <w:b/>
          <w:sz w:val="26"/>
        </w:rPr>
      </w:pPr>
    </w:p>
    <w:p w:rsidR="000D32F5" w:rsidRDefault="003015BB">
      <w:pPr>
        <w:pStyle w:val="BodyText"/>
        <w:spacing w:line="249" w:lineRule="auto"/>
        <w:ind w:right="286" w:firstLine="288"/>
      </w:pPr>
      <w:r>
        <w:t>Events cause other events to occur. Smith pulls the trigger, causing the gun to fire. Jones throws the vase against the wall, causing the vase to break. There are causes and there are effects.</w:t>
      </w:r>
    </w:p>
    <w:p w:rsidR="000D32F5" w:rsidRDefault="003015BB">
      <w:pPr>
        <w:pStyle w:val="BodyText"/>
        <w:spacing w:before="3" w:line="249" w:lineRule="auto"/>
        <w:ind w:right="128" w:firstLine="288"/>
      </w:pPr>
      <w:r>
        <w:t>Astonishingly, some philo</w:t>
      </w:r>
      <w:r>
        <w:t xml:space="preserve">sophers have denied the existence of causation. Why? Because many philosophers are </w:t>
      </w:r>
      <w:r>
        <w:rPr>
          <w:b/>
          <w:i/>
        </w:rPr>
        <w:t xml:space="preserve">empiricists, </w:t>
      </w:r>
      <w:r>
        <w:t>and given an empiricist outlook, it is hard to accommodate the presumption that events make events happen. According to empiricism, all knowledge is strictly ob</w:t>
      </w:r>
      <w:r>
        <w:t xml:space="preserve">servation based. Thus, if you know it, one of two conditions is met: (a) you observed it (in other words, you saw it, heard it, felt it, etc.); or (b) you inferred it from what you observed, </w:t>
      </w:r>
      <w:r>
        <w:rPr>
          <w:i/>
        </w:rPr>
        <w:t>provided</w:t>
      </w:r>
      <w:r>
        <w:rPr>
          <w:i/>
          <w:spacing w:val="-3"/>
        </w:rPr>
        <w:t xml:space="preserve"> </w:t>
      </w:r>
      <w:r>
        <w:t>that</w:t>
      </w:r>
      <w:r>
        <w:rPr>
          <w:spacing w:val="-4"/>
        </w:rPr>
        <w:t xml:space="preserve"> </w:t>
      </w:r>
      <w:r>
        <w:t>you</w:t>
      </w:r>
      <w:r>
        <w:rPr>
          <w:spacing w:val="-3"/>
        </w:rPr>
        <w:t xml:space="preserve"> </w:t>
      </w:r>
      <w:r>
        <w:t>used</w:t>
      </w:r>
      <w:r>
        <w:rPr>
          <w:spacing w:val="-3"/>
        </w:rPr>
        <w:t xml:space="preserve"> </w:t>
      </w:r>
      <w:r>
        <w:t>no</w:t>
      </w:r>
      <w:r>
        <w:rPr>
          <w:spacing w:val="-3"/>
        </w:rPr>
        <w:t xml:space="preserve"> </w:t>
      </w:r>
      <w:r>
        <w:t>inference</w:t>
      </w:r>
      <w:r>
        <w:rPr>
          <w:spacing w:val="-4"/>
        </w:rPr>
        <w:t xml:space="preserve"> </w:t>
      </w:r>
      <w:r>
        <w:t>rules</w:t>
      </w:r>
      <w:r>
        <w:rPr>
          <w:spacing w:val="-4"/>
        </w:rPr>
        <w:t xml:space="preserve"> </w:t>
      </w:r>
      <w:r>
        <w:t>other</w:t>
      </w:r>
      <w:r>
        <w:rPr>
          <w:spacing w:val="-4"/>
        </w:rPr>
        <w:t xml:space="preserve"> </w:t>
      </w:r>
      <w:r>
        <w:t>than</w:t>
      </w:r>
      <w:r>
        <w:rPr>
          <w:spacing w:val="-3"/>
        </w:rPr>
        <w:t xml:space="preserve"> </w:t>
      </w:r>
      <w:r>
        <w:t>those</w:t>
      </w:r>
      <w:r>
        <w:rPr>
          <w:spacing w:val="-3"/>
        </w:rPr>
        <w:t xml:space="preserve"> </w:t>
      </w:r>
      <w:r>
        <w:t>of</w:t>
      </w:r>
      <w:r>
        <w:rPr>
          <w:spacing w:val="-4"/>
        </w:rPr>
        <w:t xml:space="preserve"> </w:t>
      </w:r>
      <w:r>
        <w:t>whose</w:t>
      </w:r>
      <w:r>
        <w:rPr>
          <w:spacing w:val="-4"/>
        </w:rPr>
        <w:t xml:space="preserve"> </w:t>
      </w:r>
      <w:r>
        <w:t>legitimacy</w:t>
      </w:r>
      <w:r>
        <w:rPr>
          <w:spacing w:val="-3"/>
        </w:rPr>
        <w:t xml:space="preserve"> </w:t>
      </w:r>
      <w:r>
        <w:t>direct</w:t>
      </w:r>
      <w:r>
        <w:rPr>
          <w:spacing w:val="-4"/>
        </w:rPr>
        <w:t xml:space="preserve"> </w:t>
      </w:r>
      <w:r>
        <w:t>observation apprised you. (See Chapter 12.) According to many empiricists, we cannot see or otherwise observe causal ties. We see events, but not forces. We see rocks strike windows, and we see windows shatter upon being thus struck</w:t>
      </w:r>
      <w:r>
        <w:t xml:space="preserve">. But we don’t see anything that, given such a collision, </w:t>
      </w:r>
      <w:r>
        <w:rPr>
          <w:i/>
        </w:rPr>
        <w:t xml:space="preserve">compels </w:t>
      </w:r>
      <w:r>
        <w:t>the window in question to shatter. Since we don’t observe causal connections, we don’t have good reason to believe them to</w:t>
      </w:r>
      <w:r>
        <w:rPr>
          <w:spacing w:val="-5"/>
        </w:rPr>
        <w:t xml:space="preserve"> </w:t>
      </w:r>
      <w:r>
        <w:t>exist.</w:t>
      </w:r>
    </w:p>
    <w:p w:rsidR="000D32F5" w:rsidRDefault="003015BB">
      <w:pPr>
        <w:pStyle w:val="BodyText"/>
        <w:spacing w:before="11" w:line="249" w:lineRule="auto"/>
        <w:ind w:right="286" w:firstLine="288"/>
      </w:pPr>
      <w:r>
        <w:t>But this argument involves a major non-sequitur. We don’t ob</w:t>
      </w:r>
      <w:r>
        <w:t>serve electrons or quarks, but we have good reason to believe them to exist. How are causal ties different? Given that it’s methodologically permissible to posit unobservable viruses and particles, why isn’t it equally permissible to posit unobservable cau</w:t>
      </w:r>
      <w:r>
        <w:t>sal ties?</w:t>
      </w:r>
    </w:p>
    <w:p w:rsidR="000D32F5" w:rsidRDefault="003015BB">
      <w:pPr>
        <w:pStyle w:val="BodyText"/>
        <w:spacing w:before="3" w:line="249" w:lineRule="auto"/>
        <w:ind w:firstLine="288"/>
      </w:pPr>
      <w:r>
        <w:t>“Because,” we are told, “the concept of a causal tie, unlike that of a proton or a virus, is an incoherent one. For that reason, it wouldn’t do any good to posit causal ties. Causal ties, if they exist, are occupants of space-time, like rocks and</w:t>
      </w:r>
      <w:r>
        <w:t xml:space="preserve"> vases and chairs; and they are therefore just as incapable as chairs and rocks of being the “glue” that, supposedly, keeps the universe from powdering into so many renegade events.” But notice that the second argument, unlike the first, isn’t an empirical</w:t>
      </w:r>
      <w:r>
        <w:t xml:space="preserve"> argument at all. It’s a strictly logical one. It is to the effect that forces are in the same category as square circles and therefore couldn’t </w:t>
      </w:r>
      <w:r>
        <w:rPr>
          <w:i/>
        </w:rPr>
        <w:t xml:space="preserve">possibly </w:t>
      </w:r>
      <w:r>
        <w:t>exist and, therefore, couldn’t possibly be observed. Thus, the first empirical argument against the ex</w:t>
      </w:r>
      <w:r>
        <w:t xml:space="preserve">istence of causal ties is parasitic on a non-empirical, purely </w:t>
      </w:r>
      <w:r>
        <w:rPr>
          <w:b/>
          <w:i/>
        </w:rPr>
        <w:t xml:space="preserve">a priori </w:t>
      </w:r>
      <w:r>
        <w:t xml:space="preserve">argument, and is therefore only as good as the latter. (An </w:t>
      </w:r>
      <w:r>
        <w:rPr>
          <w:i/>
        </w:rPr>
        <w:t xml:space="preserve">a priori </w:t>
      </w:r>
      <w:r>
        <w:t>argument is one that has its basis, not in observational data, but entirely in considerations of coherence and logic</w:t>
      </w:r>
      <w:r>
        <w:t>.)</w:t>
      </w:r>
    </w:p>
    <w:p w:rsidR="000D32F5" w:rsidRDefault="003015BB">
      <w:pPr>
        <w:pStyle w:val="BodyText"/>
        <w:spacing w:before="11" w:line="249" w:lineRule="auto"/>
        <w:ind w:right="143" w:firstLine="288"/>
      </w:pPr>
      <w:r>
        <w:t xml:space="preserve">Moreover, the latter argument isn’t a good one. The concept of </w:t>
      </w:r>
      <w:r>
        <w:rPr>
          <w:i/>
        </w:rPr>
        <w:t xml:space="preserve">persistence </w:t>
      </w:r>
      <w:r>
        <w:t xml:space="preserve">is itself a causal notion, and anything that persists is, for that very reason, a causal sequence. Thus, we observe causal sequences whenever we observe anything. And we </w:t>
      </w:r>
      <w:r>
        <w:rPr>
          <w:i/>
        </w:rPr>
        <w:t>knowingl</w:t>
      </w:r>
      <w:r>
        <w:rPr>
          <w:i/>
        </w:rPr>
        <w:t xml:space="preserve">y </w:t>
      </w:r>
      <w:r>
        <w:t xml:space="preserve">observe them. In other words, we don’t merely observe what are </w:t>
      </w:r>
      <w:r>
        <w:rPr>
          <w:i/>
        </w:rPr>
        <w:t xml:space="preserve">in fact </w:t>
      </w:r>
      <w:r>
        <w:t xml:space="preserve">causal sequences; we observe such sequences </w:t>
      </w:r>
      <w:r>
        <w:rPr>
          <w:i/>
        </w:rPr>
        <w:t xml:space="preserve">to be </w:t>
      </w:r>
      <w:r>
        <w:t>causal sequences. This line of thought will be substantiated in Section 5.3.</w:t>
      </w:r>
    </w:p>
    <w:p w:rsidR="000D32F5" w:rsidRDefault="003015BB">
      <w:pPr>
        <w:pStyle w:val="BodyText"/>
        <w:spacing w:before="5" w:line="249" w:lineRule="auto"/>
        <w:ind w:right="105" w:firstLine="288"/>
      </w:pPr>
      <w:r>
        <w:t>Much of this chapter will be spent evaluating the conten</w:t>
      </w:r>
      <w:r>
        <w:t>tion that we don’t see or otherwise observe causal ties. Although it has been enormously influential, it’s of doubtful accuracy, as we’ve just seen. And the more it’s scrutinized, the more incoherent it proves to be. For example, the very notion of spatial</w:t>
      </w:r>
      <w:r>
        <w:t xml:space="preserve"> </w:t>
      </w:r>
      <w:r>
        <w:rPr>
          <w:i/>
        </w:rPr>
        <w:t xml:space="preserve">occupancy </w:t>
      </w:r>
      <w:r>
        <w:t xml:space="preserve">is a causal notion, since a given thing’s occupying a given region </w:t>
      </w:r>
      <w:r>
        <w:rPr>
          <w:i/>
        </w:rPr>
        <w:t xml:space="preserve">R ipso facto </w:t>
      </w:r>
      <w:r>
        <w:t>alters the trajectories and velocities of other would-be and soon-to-be occupants of that region.</w:t>
      </w:r>
    </w:p>
    <w:p w:rsidR="000D32F5" w:rsidRDefault="003015BB">
      <w:pPr>
        <w:pStyle w:val="BodyText"/>
        <w:spacing w:before="6"/>
        <w:ind w:left="388"/>
      </w:pPr>
      <w:r>
        <w:t>These points generalize. A “steel” object that lacked the requisite</w:t>
      </w:r>
      <w:r>
        <w:t xml:space="preserve"> degree of malleability or</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83"/>
      </w:pPr>
      <w:r>
        <w:t xml:space="preserve">thermal conductivity would </w:t>
      </w:r>
      <w:r>
        <w:rPr>
          <w:i/>
        </w:rPr>
        <w:t xml:space="preserve">ipso facto </w:t>
      </w:r>
      <w:r>
        <w:t xml:space="preserve">not be steel. Malleability and conductivity are causal properties. </w:t>
      </w:r>
      <w:r>
        <w:rPr>
          <w:i/>
        </w:rPr>
        <w:t xml:space="preserve">x </w:t>
      </w:r>
      <w:r>
        <w:t xml:space="preserve">is more malleable than </w:t>
      </w:r>
      <w:r>
        <w:rPr>
          <w:i/>
        </w:rPr>
        <w:t xml:space="preserve">y </w:t>
      </w:r>
      <w:r>
        <w:t xml:space="preserve">if, other things being equal, less force is needed to cause </w:t>
      </w:r>
      <w:r>
        <w:rPr>
          <w:i/>
        </w:rPr>
        <w:t>x</w:t>
      </w:r>
      <w:r>
        <w:t>’s shape to change than is</w:t>
      </w:r>
      <w:r>
        <w:t xml:space="preserve"> needed to cause </w:t>
      </w:r>
      <w:r>
        <w:rPr>
          <w:i/>
        </w:rPr>
        <w:t>y</w:t>
      </w:r>
      <w:r>
        <w:t xml:space="preserve">’s shape to change. </w:t>
      </w:r>
      <w:r>
        <w:rPr>
          <w:i/>
        </w:rPr>
        <w:t xml:space="preserve">x </w:t>
      </w:r>
      <w:r>
        <w:t xml:space="preserve">has a higher degree of thermal conductivity than </w:t>
      </w:r>
      <w:r>
        <w:rPr>
          <w:i/>
        </w:rPr>
        <w:t xml:space="preserve">y </w:t>
      </w:r>
      <w:r>
        <w:t xml:space="preserve">if, other things being equal, less energy is needed to raise </w:t>
      </w:r>
      <w:r>
        <w:rPr>
          <w:i/>
        </w:rPr>
        <w:t>x</w:t>
      </w:r>
      <w:r>
        <w:t xml:space="preserve">’s temperature by a given amount than is needed to raise </w:t>
      </w:r>
      <w:r>
        <w:rPr>
          <w:i/>
        </w:rPr>
        <w:t>y</w:t>
      </w:r>
      <w:r>
        <w:t xml:space="preserve">’s temperature by that same amount. Thus, to </w:t>
      </w:r>
      <w:r>
        <w:t>describe a given object as being of made of steel is to say that, other things being equal, it will react to situations in ways in which it wouldn’t otherwise react.</w:t>
      </w:r>
    </w:p>
    <w:p w:rsidR="000D32F5" w:rsidRDefault="003015BB">
      <w:pPr>
        <w:pStyle w:val="BodyText"/>
        <w:spacing w:before="7" w:line="249" w:lineRule="auto"/>
        <w:ind w:right="136" w:firstLine="288"/>
      </w:pPr>
      <w:r>
        <w:t xml:space="preserve">In describing something as “self-identical” or as “being such that 1 + 1 = 2,” one is not making a causally loaded claim. But those characterizations say nothing about anything. In being told that </w:t>
      </w:r>
      <w:r>
        <w:rPr>
          <w:i/>
        </w:rPr>
        <w:t xml:space="preserve">x </w:t>
      </w:r>
      <w:r>
        <w:t xml:space="preserve">is “self-identical,” one isn’t being told how </w:t>
      </w:r>
      <w:r>
        <w:rPr>
          <w:i/>
        </w:rPr>
        <w:t xml:space="preserve">x </w:t>
      </w:r>
      <w:r>
        <w:t>is differ</w:t>
      </w:r>
      <w:r>
        <w:t>ent from, or similar to, water or steel or the planet Neptune or anything else. The same is true of all causally sterile characterizations. For that reason, anything that says anything about anything in the spatiotemporal world has causal content.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698" w:name="_bookmark697"/>
      <w:bookmarkEnd w:id="698"/>
      <w:r>
        <w:rPr>
          <w:u w:val="none"/>
        </w:rPr>
        <w:t>2.0 Causation a relation between events, not objects</w:t>
      </w:r>
    </w:p>
    <w:p w:rsidR="000D32F5" w:rsidRDefault="000D32F5">
      <w:pPr>
        <w:pStyle w:val="BodyText"/>
        <w:ind w:left="0"/>
        <w:rPr>
          <w:b/>
          <w:sz w:val="26"/>
        </w:rPr>
      </w:pPr>
    </w:p>
    <w:p w:rsidR="000D32F5" w:rsidRDefault="003015BB">
      <w:pPr>
        <w:pStyle w:val="BodyText"/>
        <w:spacing w:before="1" w:line="249" w:lineRule="auto"/>
        <w:ind w:right="286" w:firstLine="288"/>
      </w:pPr>
      <w:r>
        <w:t>But before we enter these stormy and controversial waters, let us make some non- controversial points about the logic of the concept of causality.</w:t>
      </w:r>
    </w:p>
    <w:p w:rsidR="000D32F5" w:rsidRDefault="003015BB">
      <w:pPr>
        <w:pStyle w:val="BodyText"/>
        <w:spacing w:before="2" w:line="249" w:lineRule="auto"/>
        <w:ind w:right="142" w:firstLine="288"/>
        <w:jc w:val="both"/>
      </w:pPr>
      <w:r>
        <w:t>First</w:t>
      </w:r>
      <w:r>
        <w:rPr>
          <w:spacing w:val="-4"/>
        </w:rPr>
        <w:t xml:space="preserve"> </w:t>
      </w:r>
      <w:r>
        <w:t>of</w:t>
      </w:r>
      <w:r>
        <w:rPr>
          <w:spacing w:val="-3"/>
        </w:rPr>
        <w:t xml:space="preserve"> </w:t>
      </w:r>
      <w:r>
        <w:t>all,</w:t>
      </w:r>
      <w:r>
        <w:rPr>
          <w:spacing w:val="-2"/>
        </w:rPr>
        <w:t xml:space="preserve"> </w:t>
      </w:r>
      <w:r>
        <w:t>it</w:t>
      </w:r>
      <w:r>
        <w:rPr>
          <w:spacing w:val="-3"/>
        </w:rPr>
        <w:t xml:space="preserve"> </w:t>
      </w:r>
      <w:r>
        <w:t>is</w:t>
      </w:r>
      <w:r>
        <w:rPr>
          <w:spacing w:val="-3"/>
        </w:rPr>
        <w:t xml:space="preserve"> </w:t>
      </w:r>
      <w:r>
        <w:t>only</w:t>
      </w:r>
      <w:r>
        <w:rPr>
          <w:spacing w:val="-2"/>
        </w:rPr>
        <w:t xml:space="preserve"> </w:t>
      </w:r>
      <w:r>
        <w:rPr>
          <w:i/>
        </w:rPr>
        <w:t>events</w:t>
      </w:r>
      <w:r>
        <w:rPr>
          <w:i/>
          <w:spacing w:val="-3"/>
        </w:rPr>
        <w:t xml:space="preserve"> </w:t>
      </w:r>
      <w:r>
        <w:t>that</w:t>
      </w:r>
      <w:r>
        <w:rPr>
          <w:spacing w:val="-3"/>
        </w:rPr>
        <w:t xml:space="preserve"> </w:t>
      </w:r>
      <w:r>
        <w:t>can</w:t>
      </w:r>
      <w:r>
        <w:rPr>
          <w:spacing w:val="-2"/>
        </w:rPr>
        <w:t xml:space="preserve"> </w:t>
      </w:r>
      <w:r>
        <w:t>be</w:t>
      </w:r>
      <w:r>
        <w:rPr>
          <w:spacing w:val="-3"/>
        </w:rPr>
        <w:t xml:space="preserve"> </w:t>
      </w:r>
      <w:r>
        <w:t>causes.</w:t>
      </w:r>
      <w:r>
        <w:rPr>
          <w:spacing w:val="-2"/>
        </w:rPr>
        <w:t xml:space="preserve"> </w:t>
      </w:r>
      <w:r>
        <w:rPr>
          <w:i/>
        </w:rPr>
        <w:t>Objects</w:t>
      </w:r>
      <w:r>
        <w:rPr>
          <w:i/>
          <w:spacing w:val="-3"/>
        </w:rPr>
        <w:t xml:space="preserve"> </w:t>
      </w:r>
      <w:r>
        <w:t>are</w:t>
      </w:r>
      <w:r>
        <w:rPr>
          <w:spacing w:val="-3"/>
        </w:rPr>
        <w:t xml:space="preserve"> </w:t>
      </w:r>
      <w:r>
        <w:t>not</w:t>
      </w:r>
      <w:r>
        <w:rPr>
          <w:spacing w:val="-3"/>
        </w:rPr>
        <w:t xml:space="preserve"> </w:t>
      </w:r>
      <w:r>
        <w:t>causes.</w:t>
      </w:r>
      <w:r>
        <w:rPr>
          <w:spacing w:val="-2"/>
        </w:rPr>
        <w:t xml:space="preserve"> </w:t>
      </w:r>
      <w:r>
        <w:t>The</w:t>
      </w:r>
      <w:r>
        <w:rPr>
          <w:spacing w:val="-3"/>
        </w:rPr>
        <w:t xml:space="preserve"> </w:t>
      </w:r>
      <w:r>
        <w:t>rock</w:t>
      </w:r>
      <w:r>
        <w:rPr>
          <w:spacing w:val="-2"/>
        </w:rPr>
        <w:t xml:space="preserve"> </w:t>
      </w:r>
      <w:r>
        <w:t>is</w:t>
      </w:r>
      <w:r>
        <w:rPr>
          <w:spacing w:val="-3"/>
        </w:rPr>
        <w:t xml:space="preserve"> </w:t>
      </w:r>
      <w:r>
        <w:t>not</w:t>
      </w:r>
      <w:r>
        <w:rPr>
          <w:spacing w:val="-3"/>
        </w:rPr>
        <w:t xml:space="preserve"> </w:t>
      </w:r>
      <w:r>
        <w:t>a</w:t>
      </w:r>
      <w:r>
        <w:rPr>
          <w:spacing w:val="-4"/>
        </w:rPr>
        <w:t xml:space="preserve"> </w:t>
      </w:r>
      <w:r>
        <w:t>cause. The rock didn’t cause the window to break. What did so was some event involving the rock</w:t>
      </w:r>
      <w:r>
        <w:rPr>
          <w:spacing w:val="-42"/>
        </w:rPr>
        <w:t xml:space="preserve"> </w:t>
      </w:r>
      <w:r>
        <w:t>(e.g., the rock’s striking the window at a certain</w:t>
      </w:r>
      <w:r>
        <w:rPr>
          <w:spacing w:val="-9"/>
        </w:rPr>
        <w:t xml:space="preserve"> </w:t>
      </w:r>
      <w:r>
        <w:t>time).</w:t>
      </w:r>
    </w:p>
    <w:p w:rsidR="000D32F5" w:rsidRDefault="003015BB">
      <w:pPr>
        <w:pStyle w:val="BodyText"/>
        <w:spacing w:before="3" w:line="249" w:lineRule="auto"/>
        <w:ind w:right="286" w:firstLine="288"/>
      </w:pPr>
      <w:r>
        <w:t>Sometimes the way we speak suggests that, in our vie</w:t>
      </w:r>
      <w:r>
        <w:t>w, objects are causes. For example, people say “Carter was the cause of the recession in the late ‘70s,” “Hitler was the cause of World War II.” But these statements are elliptical for “such and such events involving Carter (Hitler) were responsible for th</w:t>
      </w:r>
      <w:r>
        <w:t>e recession in the late ‘70s (World War II).”</w:t>
      </w:r>
    </w:p>
    <w:p w:rsidR="000D32F5" w:rsidRDefault="003015BB">
      <w:pPr>
        <w:pStyle w:val="BodyText"/>
        <w:spacing w:before="4" w:line="249" w:lineRule="auto"/>
        <w:ind w:right="96" w:firstLine="288"/>
      </w:pPr>
      <w:r>
        <w:t>In connection with this, we must distinguish between something’s being a cause, on the one hand, and its having causal properties, on the other. Non-causes may have causal properties. The rock isn’t a cause, as</w:t>
      </w:r>
      <w:r>
        <w:t xml:space="preserve"> we discussed, but it has causal properties. The rock’s having a certain mass is among its causal properties, meaning that its having that mass is, or can be, a (partial) cause. (Not every property of the rock is a cause. The rock is such that it either is</w:t>
      </w:r>
      <w:r>
        <w:t xml:space="preserve"> or is not identical with the number 2. But the rock’s having that property doesn’t cause anything to occur.)</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699" w:name="_bookmark698"/>
      <w:bookmarkEnd w:id="699"/>
      <w:r>
        <w:rPr>
          <w:u w:val="none"/>
        </w:rPr>
        <w:t>2.1. Conditions vs. events</w:t>
      </w:r>
    </w:p>
    <w:p w:rsidR="000D32F5" w:rsidRDefault="000D32F5">
      <w:pPr>
        <w:pStyle w:val="BodyText"/>
        <w:spacing w:before="1"/>
        <w:ind w:left="0"/>
        <w:rPr>
          <w:b/>
          <w:sz w:val="26"/>
        </w:rPr>
      </w:pPr>
    </w:p>
    <w:p w:rsidR="000D32F5" w:rsidRDefault="003015BB">
      <w:pPr>
        <w:pStyle w:val="BodyText"/>
        <w:spacing w:line="249" w:lineRule="auto"/>
        <w:ind w:right="191" w:firstLine="288"/>
      </w:pPr>
      <w:r>
        <w:t>We must also distinguish conditions from events. A condition is a relatively persistent state (e.g., the ro</w:t>
      </w:r>
      <w:r>
        <w:t xml:space="preserve">om’s having a certain temperature). An event is a </w:t>
      </w:r>
      <w:r>
        <w:rPr>
          <w:i/>
        </w:rPr>
        <w:t xml:space="preserve">change </w:t>
      </w:r>
      <w:r>
        <w:t xml:space="preserve">in conditions. But conditions </w:t>
      </w:r>
      <w:r>
        <w:rPr>
          <w:i/>
        </w:rPr>
        <w:t xml:space="preserve">themselves </w:t>
      </w:r>
      <w:r>
        <w:t>seem to be causes. For example, the water’s having a certain temperature is what caused the spaghetti in it to soften. At the same time, conditions appear not</w:t>
      </w:r>
      <w:r>
        <w:t xml:space="preserve"> to be events. An event is, by definition, a change, whereas a condition is, it would seem, the absence of change. So if conditions are non-events and are also causes, then, contrary to what we earlier said, it isn’t events alone that are causes.</w:t>
      </w:r>
    </w:p>
    <w:p w:rsidR="000D32F5" w:rsidRDefault="003015BB">
      <w:pPr>
        <w:pStyle w:val="BodyText"/>
        <w:spacing w:before="7" w:line="249" w:lineRule="auto"/>
        <w:ind w:right="115" w:firstLine="288"/>
      </w:pPr>
      <w:r>
        <w:t xml:space="preserve">This argument overlooks the fact that conditions </w:t>
      </w:r>
      <w:r>
        <w:rPr>
          <w:i/>
        </w:rPr>
        <w:t xml:space="preserve">consist </w:t>
      </w:r>
      <w:r>
        <w:t xml:space="preserve">of events. The water’s having a given temperature </w:t>
      </w:r>
      <w:r>
        <w:rPr>
          <w:i/>
        </w:rPr>
        <w:t xml:space="preserve">consists </w:t>
      </w:r>
      <w:r>
        <w:t>in its containing particles that have certain kinetic properties. There is no heat where there are no events. A person’s being healthy (i.e.</w:t>
      </w:r>
      <w:r>
        <w:t>, being in a condition of health) consists in that person’s body doing what it should. There is no life, and therefore no health, where there are no metabolic events. And although events do necessarily constitute changes, those changes may be, and often ar</w:t>
      </w:r>
      <w:r>
        <w:t>e, internal to conditions of changelessness. For the water’s temperature to remain at 101° for 5 minutes is for the changes undergone by its constituent molecules to remain within certain limits; it is for their mean kinetic energy to stay within certain b</w:t>
      </w:r>
      <w:r>
        <w:t xml:space="preserve">ounds. For the water’s temperature to change is for their behavior to exceed those limits. What we call “conditions” are patterns of </w:t>
      </w:r>
      <w:r>
        <w:rPr>
          <w:i/>
        </w:rPr>
        <w:t xml:space="preserve">constant </w:t>
      </w:r>
      <w:r>
        <w:t>change (i.e., of change that occurs in a uniform manner).</w:t>
      </w:r>
    </w:p>
    <w:p w:rsidR="000D32F5" w:rsidRDefault="003015BB">
      <w:pPr>
        <w:pStyle w:val="BodyText"/>
        <w:spacing w:before="10" w:line="249" w:lineRule="auto"/>
        <w:ind w:right="115" w:firstLine="288"/>
      </w:pPr>
      <w:r>
        <w:t xml:space="preserve">What we call “events” are </w:t>
      </w:r>
      <w:r>
        <w:rPr>
          <w:i/>
        </w:rPr>
        <w:t>changes in the manner of chang</w:t>
      </w:r>
      <w:r>
        <w:rPr>
          <w:i/>
        </w:rPr>
        <w:t xml:space="preserve">e. </w:t>
      </w:r>
      <w:r>
        <w:t xml:space="preserve">When the water’s temperature increases, the </w:t>
      </w:r>
      <w:r>
        <w:rPr>
          <w:i/>
        </w:rPr>
        <w:t xml:space="preserve">way </w:t>
      </w:r>
      <w:r>
        <w:t xml:space="preserve">its constituent molecules move about changes. When the water’s temperature stays the same, they still move about—they still undergo change—but the </w:t>
      </w:r>
      <w:r>
        <w:rPr>
          <w:i/>
        </w:rPr>
        <w:t xml:space="preserve">way </w:t>
      </w:r>
      <w:r>
        <w:t xml:space="preserve">they do so doesn’t undergo change: those changes fall </w:t>
      </w:r>
      <w:r>
        <w:t xml:space="preserve">within certain limits. So conditions </w:t>
      </w:r>
      <w:r>
        <w:rPr>
          <w:i/>
        </w:rPr>
        <w:t xml:space="preserve">can </w:t>
      </w:r>
      <w:r>
        <w:t xml:space="preserve">be causes. But since conditions, far from being the absence of events, </w:t>
      </w:r>
      <w:r>
        <w:rPr>
          <w:i/>
        </w:rPr>
        <w:t xml:space="preserve">consist </w:t>
      </w:r>
      <w:r>
        <w:t>of them, this is in no way inconsistent with our contention that it is events, and events alone, that are causes.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spacing w:before="64"/>
        <w:ind w:left="388"/>
        <w:rPr>
          <w:b/>
          <w:sz w:val="24"/>
        </w:rPr>
      </w:pPr>
      <w:bookmarkStart w:id="700" w:name="_bookmark699"/>
      <w:bookmarkEnd w:id="700"/>
      <w:r>
        <w:rPr>
          <w:b/>
          <w:sz w:val="24"/>
        </w:rPr>
        <w:t>2.2 All caus</w:t>
      </w:r>
      <w:r>
        <w:rPr>
          <w:b/>
          <w:sz w:val="24"/>
        </w:rPr>
        <w:t xml:space="preserve">es </w:t>
      </w:r>
      <w:r>
        <w:rPr>
          <w:b/>
          <w:i/>
          <w:sz w:val="24"/>
        </w:rPr>
        <w:t xml:space="preserve">ipso facto </w:t>
      </w:r>
      <w:r>
        <w:rPr>
          <w:b/>
          <w:sz w:val="24"/>
        </w:rPr>
        <w:t>spatiotemporal</w:t>
      </w:r>
    </w:p>
    <w:p w:rsidR="000D32F5" w:rsidRDefault="000D32F5">
      <w:pPr>
        <w:pStyle w:val="BodyText"/>
        <w:ind w:left="0"/>
        <w:rPr>
          <w:b/>
          <w:sz w:val="26"/>
        </w:rPr>
      </w:pPr>
    </w:p>
    <w:p w:rsidR="000D32F5" w:rsidRDefault="003015BB">
      <w:pPr>
        <w:pStyle w:val="BodyText"/>
        <w:spacing w:before="1" w:line="249" w:lineRule="auto"/>
        <w:ind w:right="222" w:firstLine="288"/>
      </w:pPr>
      <w:r>
        <w:t>There are causes only where there are changes, and changes happen in time. So universals, if they exist, are causally impotent. Many have concluded that, for this reason, they cannot be known and, therefore, that there is no legitimate reason to grant thei</w:t>
      </w:r>
      <w:r>
        <w:t xml:space="preserve">r existence. The idea is that there must be some kind of a causal connection between two things if one of them is to know of the other. For me to see the rock, it is necessary that light rays bouncing off of it affect certain sensory surfaces of mine. For </w:t>
      </w:r>
      <w:r>
        <w:t>me to know of Socrates’ existence, I must be on the receiving end of testimony, the vehicle for which is always some causal process (noises, light rays bouncing off of ink marks), that can be traced back to some state of affairs involving Socrates. One obv</w:t>
      </w:r>
      <w:r>
        <w:t xml:space="preserve">ious way to generalize this line of reasoning is to say that there is </w:t>
      </w:r>
      <w:r>
        <w:rPr>
          <w:i/>
        </w:rPr>
        <w:t xml:space="preserve">never </w:t>
      </w:r>
      <w:r>
        <w:t>awareness where there isn’t a causal nexus.</w:t>
      </w:r>
    </w:p>
    <w:p w:rsidR="000D32F5" w:rsidRDefault="003015BB">
      <w:pPr>
        <w:pStyle w:val="BodyText"/>
        <w:spacing w:before="10" w:line="249" w:lineRule="auto"/>
        <w:ind w:right="136" w:firstLine="288"/>
      </w:pPr>
      <w:r>
        <w:t xml:space="preserve">For reasons given in Chapter 12 of this book (and given in greater detail Chapters 8 and 9 of my (2009) book </w:t>
      </w:r>
      <w:r>
        <w:rPr>
          <w:i/>
        </w:rPr>
        <w:t xml:space="preserve">Analytic Philosophy </w:t>
      </w:r>
      <w:r>
        <w:t xml:space="preserve">and in </w:t>
      </w:r>
      <w:r>
        <w:t xml:space="preserve">Chapters 6-9 of my (2007) book </w:t>
      </w:r>
      <w:r>
        <w:rPr>
          <w:i/>
        </w:rPr>
        <w:t>Conceptual Atomism and the Computational Theory of Mind</w:t>
      </w:r>
      <w:r>
        <w:t xml:space="preserve">), this conception of conception is erroneous; under no circumstances does a causal connection between two things </w:t>
      </w:r>
      <w:r>
        <w:rPr>
          <w:i/>
        </w:rPr>
        <w:t xml:space="preserve">by itself </w:t>
      </w:r>
      <w:r>
        <w:t>mediate the one’s having an awareness of the o</w:t>
      </w:r>
      <w:r>
        <w:t xml:space="preserve">ther. There is always a non-causal component to awareness, even to sense perception, which, of all the many forms of awareness, is the one in which a causal connection between subject and object is most obvious. Further, for reasons given in Chapter 2, we </w:t>
      </w:r>
      <w:r>
        <w:t>do have good reasons to countenance the existence of universals, and no good reasons not to.</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01" w:name="_bookmark700"/>
      <w:bookmarkEnd w:id="701"/>
      <w:r>
        <w:rPr>
          <w:u w:val="none"/>
        </w:rPr>
        <w:t>3.0 Causes as INUS-conditions</w:t>
      </w:r>
    </w:p>
    <w:p w:rsidR="000D32F5" w:rsidRDefault="000D32F5">
      <w:pPr>
        <w:pStyle w:val="BodyText"/>
        <w:ind w:left="0"/>
        <w:rPr>
          <w:b/>
          <w:sz w:val="26"/>
        </w:rPr>
      </w:pPr>
    </w:p>
    <w:p w:rsidR="000D32F5" w:rsidRDefault="003015BB">
      <w:pPr>
        <w:pStyle w:val="BodyText"/>
        <w:spacing w:before="1" w:line="249" w:lineRule="auto"/>
        <w:ind w:right="148" w:firstLine="288"/>
      </w:pPr>
      <w:r>
        <w:t xml:space="preserve">The things we describe as “causes” are really </w:t>
      </w:r>
      <w:r>
        <w:rPr>
          <w:i/>
        </w:rPr>
        <w:t xml:space="preserve">partial </w:t>
      </w:r>
      <w:r>
        <w:t>causes. Supposing it correct, the sentence</w:t>
      </w:r>
      <w:r>
        <w:rPr>
          <w:spacing w:val="-5"/>
        </w:rPr>
        <w:t xml:space="preserve"> </w:t>
      </w:r>
      <w:r>
        <w:t>“Smith’s</w:t>
      </w:r>
      <w:r>
        <w:rPr>
          <w:spacing w:val="-5"/>
        </w:rPr>
        <w:t xml:space="preserve"> </w:t>
      </w:r>
      <w:r>
        <w:t>drunkenness</w:t>
      </w:r>
      <w:r>
        <w:rPr>
          <w:spacing w:val="-4"/>
        </w:rPr>
        <w:t xml:space="preserve"> </w:t>
      </w:r>
      <w:r>
        <w:t>is</w:t>
      </w:r>
      <w:r>
        <w:rPr>
          <w:spacing w:val="-5"/>
        </w:rPr>
        <w:t xml:space="preserve"> </w:t>
      </w:r>
      <w:r>
        <w:t>w</w:t>
      </w:r>
      <w:r>
        <w:t>hat</w:t>
      </w:r>
      <w:r>
        <w:rPr>
          <w:spacing w:val="-5"/>
        </w:rPr>
        <w:t xml:space="preserve"> </w:t>
      </w:r>
      <w:r>
        <w:t>caused</w:t>
      </w:r>
      <w:r>
        <w:rPr>
          <w:spacing w:val="-3"/>
        </w:rPr>
        <w:t xml:space="preserve"> </w:t>
      </w:r>
      <w:r>
        <w:t>the</w:t>
      </w:r>
      <w:r>
        <w:rPr>
          <w:spacing w:val="-5"/>
        </w:rPr>
        <w:t xml:space="preserve"> </w:t>
      </w:r>
      <w:r>
        <w:t>accident”</w:t>
      </w:r>
      <w:r>
        <w:rPr>
          <w:spacing w:val="-5"/>
        </w:rPr>
        <w:t xml:space="preserve"> </w:t>
      </w:r>
      <w:r>
        <w:t>must</w:t>
      </w:r>
      <w:r>
        <w:rPr>
          <w:spacing w:val="-4"/>
        </w:rPr>
        <w:t xml:space="preserve"> </w:t>
      </w:r>
      <w:r>
        <w:t>really</w:t>
      </w:r>
      <w:r>
        <w:rPr>
          <w:spacing w:val="-4"/>
        </w:rPr>
        <w:t xml:space="preserve"> </w:t>
      </w:r>
      <w:r>
        <w:t>be</w:t>
      </w:r>
      <w:r>
        <w:rPr>
          <w:spacing w:val="-5"/>
        </w:rPr>
        <w:t xml:space="preserve"> </w:t>
      </w:r>
      <w:r>
        <w:t>elliptical</w:t>
      </w:r>
      <w:r>
        <w:rPr>
          <w:spacing w:val="-4"/>
        </w:rPr>
        <w:t xml:space="preserve"> </w:t>
      </w:r>
      <w:r>
        <w:t>for</w:t>
      </w:r>
      <w:r>
        <w:rPr>
          <w:spacing w:val="-5"/>
        </w:rPr>
        <w:t xml:space="preserve"> </w:t>
      </w:r>
      <w:r>
        <w:t xml:space="preserve">“Smith’s drunkenness is a </w:t>
      </w:r>
      <w:r>
        <w:rPr>
          <w:i/>
        </w:rPr>
        <w:t xml:space="preserve">part </w:t>
      </w:r>
      <w:r>
        <w:t>of what caused the accident.” Had he been driving a car with new tires on an open country road, instead of a car with bald tires on a busy city street, Smith might not ha</w:t>
      </w:r>
      <w:r>
        <w:t xml:space="preserve">ve crashed </w:t>
      </w:r>
      <w:r>
        <w:rPr>
          <w:i/>
        </w:rPr>
        <w:t xml:space="preserve">even </w:t>
      </w:r>
      <w:r>
        <w:t>if he’d been drunker than he actually was. So it wasn’t Smith’s drunkenness or any other one thing that caused the crash, and was instead a confluence of circumstances. In some contexts—for example, those of a legal or ethical or psychologi</w:t>
      </w:r>
      <w:r>
        <w:t xml:space="preserve">cal nature—the </w:t>
      </w:r>
      <w:r>
        <w:rPr>
          <w:i/>
        </w:rPr>
        <w:t xml:space="preserve">relevant </w:t>
      </w:r>
      <w:r>
        <w:t xml:space="preserve">partial cause might well be Smith’s drunkenness; and that seems to be what we mean when we say that it was </w:t>
      </w:r>
      <w:r>
        <w:rPr>
          <w:i/>
        </w:rPr>
        <w:t>the</w:t>
      </w:r>
      <w:r>
        <w:rPr>
          <w:i/>
          <w:spacing w:val="-4"/>
        </w:rPr>
        <w:t xml:space="preserve"> </w:t>
      </w:r>
      <w:r>
        <w:t>cause.</w:t>
      </w:r>
      <w:bookmarkStart w:id="702" w:name="_bookmark701"/>
      <w:bookmarkEnd w:id="702"/>
      <w:r>
        <w:rPr>
          <w:color w:val="0562C1"/>
          <w:position w:val="18"/>
          <w:u w:val="single" w:color="0562C1"/>
        </w:rPr>
        <w:t>[318]</w:t>
      </w:r>
    </w:p>
    <w:p w:rsidR="000D32F5" w:rsidRDefault="003015BB">
      <w:pPr>
        <w:pStyle w:val="BodyText"/>
        <w:spacing w:before="9" w:line="249" w:lineRule="auto"/>
        <w:ind w:firstLine="288"/>
      </w:pPr>
      <w:r>
        <w:t xml:space="preserve">The </w:t>
      </w:r>
      <w:r>
        <w:rPr>
          <w:i/>
        </w:rPr>
        <w:t xml:space="preserve">complete </w:t>
      </w:r>
      <w:r>
        <w:t>cause of anything is very hard to identify. It is a matter of philosophical and scientific debat</w:t>
      </w:r>
      <w:r>
        <w:t xml:space="preserve">e whether, given an event </w:t>
      </w:r>
      <w:r>
        <w:rPr>
          <w:i/>
        </w:rPr>
        <w:t xml:space="preserve">E </w:t>
      </w:r>
      <w:r>
        <w:t xml:space="preserve">happening at </w:t>
      </w:r>
      <w:r>
        <w:rPr>
          <w:i/>
        </w:rPr>
        <w:t>t</w:t>
      </w:r>
      <w:r>
        <w:t xml:space="preserve">, anything other than the entire state of the universe just prior to </w:t>
      </w:r>
      <w:r>
        <w:rPr>
          <w:i/>
        </w:rPr>
        <w:t xml:space="preserve">t </w:t>
      </w:r>
      <w:r>
        <w:t xml:space="preserve">can be the </w:t>
      </w:r>
      <w:r>
        <w:rPr>
          <w:i/>
        </w:rPr>
        <w:t xml:space="preserve">complete </w:t>
      </w:r>
      <w:r>
        <w:t xml:space="preserve">cause of </w:t>
      </w:r>
      <w:r>
        <w:rPr>
          <w:i/>
        </w:rPr>
        <w:t>E</w:t>
      </w:r>
      <w:r>
        <w:t>. So for all intents and purposes, the expression “</w:t>
      </w:r>
      <w:r>
        <w:rPr>
          <w:i/>
        </w:rPr>
        <w:t xml:space="preserve">the </w:t>
      </w:r>
      <w:r>
        <w:t xml:space="preserve">cause of occurrence </w:t>
      </w:r>
      <w:r>
        <w:rPr>
          <w:i/>
        </w:rPr>
        <w:t>E</w:t>
      </w:r>
      <w:r>
        <w:t xml:space="preserve">” never refers to a </w:t>
      </w:r>
      <w:r>
        <w:rPr>
          <w:i/>
        </w:rPr>
        <w:t xml:space="preserve">sufficient </w:t>
      </w:r>
      <w:r>
        <w:t>condit</w:t>
      </w:r>
      <w:r>
        <w:t xml:space="preserve">ion for </w:t>
      </w:r>
      <w:r>
        <w:rPr>
          <w:i/>
        </w:rPr>
        <w:t>E</w:t>
      </w:r>
      <w:r>
        <w:t>.</w:t>
      </w:r>
    </w:p>
    <w:p w:rsidR="000D32F5" w:rsidRDefault="003015BB">
      <w:pPr>
        <w:pStyle w:val="BodyText"/>
        <w:spacing w:before="3" w:line="249" w:lineRule="auto"/>
        <w:ind w:right="269" w:firstLine="288"/>
      </w:pPr>
      <w:r>
        <w:t xml:space="preserve">“Even though Smith’s being drunk wasn’t </w:t>
      </w:r>
      <w:r>
        <w:rPr>
          <w:i/>
        </w:rPr>
        <w:t xml:space="preserve">sufficient </w:t>
      </w:r>
      <w:r>
        <w:t xml:space="preserve">for his crashing the car,” it will be thought, “it was </w:t>
      </w:r>
      <w:r>
        <w:rPr>
          <w:i/>
        </w:rPr>
        <w:t xml:space="preserve">necessary </w:t>
      </w:r>
      <w:r>
        <w:t xml:space="preserve">for it. Had he </w:t>
      </w:r>
      <w:r>
        <w:rPr>
          <w:i/>
        </w:rPr>
        <w:t xml:space="preserve">not </w:t>
      </w:r>
      <w:r>
        <w:t>been drunk, he wouldn’t have crashed.” This is false. Smith’s being drunk wasn’t necessary for his crashing. If he had been sober, but had been driving too fast on an icy road, he might well have crashed.</w:t>
      </w:r>
    </w:p>
    <w:p w:rsidR="000D32F5" w:rsidRDefault="003015BB">
      <w:pPr>
        <w:pStyle w:val="BodyText"/>
        <w:spacing w:before="4" w:line="249" w:lineRule="auto"/>
        <w:ind w:right="162" w:firstLine="288"/>
      </w:pPr>
      <w:r>
        <w:t xml:space="preserve">J.L. Mackie (1917–1981) made it clear what is meant by “the cause of </w:t>
      </w:r>
      <w:r>
        <w:rPr>
          <w:i/>
        </w:rPr>
        <w:t>E</w:t>
      </w:r>
      <w:r>
        <w:t>,” as this expression is typically used. Smith’s being drunk wasn’t a necessary condition for his crashing</w:t>
      </w:r>
      <w:bookmarkStart w:id="703" w:name="_bookmark702"/>
      <w:bookmarkEnd w:id="703"/>
      <w:r>
        <w:t>.</w:t>
      </w:r>
      <w:r>
        <w:rPr>
          <w:color w:val="0562C1"/>
          <w:position w:val="18"/>
          <w:u w:val="single" w:color="0562C1"/>
        </w:rPr>
        <w:t>[319]</w:t>
      </w:r>
      <w:r>
        <w:rPr>
          <w:color w:val="0562C1"/>
          <w:position w:val="18"/>
        </w:rPr>
        <w:t xml:space="preserve"> </w:t>
      </w:r>
      <w:r>
        <w:t>He could have crashed if sober. But his being drunk was a necessary condi</w:t>
      </w:r>
      <w:r>
        <w:t xml:space="preserve">tion for his crashing </w:t>
      </w:r>
      <w:r>
        <w:rPr>
          <w:i/>
        </w:rPr>
        <w:t>under the circumstances</w:t>
      </w:r>
      <w:r>
        <w:t xml:space="preserve">. Given that he wasn’t driving a high-performance car on a country road during a clear day, and given that he </w:t>
      </w:r>
      <w:r>
        <w:rPr>
          <w:i/>
        </w:rPr>
        <w:t xml:space="preserve">was </w:t>
      </w:r>
      <w:r>
        <w:t xml:space="preserve">driving a low-performance car on a rainy night on a busy street, Smith’s being drunk </w:t>
      </w:r>
      <w:r>
        <w:rPr>
          <w:i/>
        </w:rPr>
        <w:t xml:space="preserve">was, </w:t>
      </w:r>
      <w:r>
        <w:t xml:space="preserve">we may </w:t>
      </w:r>
      <w:r>
        <w:t xml:space="preserve">suppose, a necessary condition for his crashing. For it could be that, had he been sober, Smith would have narrowly avoided crashing, despite the rain, darkness, and faulty steering mechanism, and that it was only these things </w:t>
      </w:r>
      <w:r>
        <w:rPr>
          <w:i/>
        </w:rPr>
        <w:t xml:space="preserve">plus </w:t>
      </w:r>
      <w:r>
        <w:t>Smith’s drunkenness that</w:t>
      </w:r>
      <w:r>
        <w:t xml:space="preserve"> led to the crash. So, if it is to be correct, the statement “Smith’s drunkenness was </w:t>
      </w:r>
      <w:r>
        <w:rPr>
          <w:i/>
        </w:rPr>
        <w:t xml:space="preserve">the </w:t>
      </w:r>
      <w:r>
        <w:t xml:space="preserve">cause of the crash” must be taken to mean that, </w:t>
      </w:r>
      <w:r>
        <w:rPr>
          <w:i/>
        </w:rPr>
        <w:t>under the operative circumstances</w:t>
      </w:r>
      <w:r>
        <w:t>, Smith’s being drunk was necessary for his crashing.</w:t>
      </w:r>
    </w:p>
    <w:p w:rsidR="000D32F5" w:rsidRDefault="003015BB">
      <w:pPr>
        <w:pStyle w:val="BodyText"/>
        <w:spacing w:before="11" w:line="249" w:lineRule="auto"/>
        <w:ind w:right="286" w:firstLine="288"/>
      </w:pPr>
      <w:r>
        <w:rPr>
          <w:spacing w:val="-4"/>
        </w:rPr>
        <w:t xml:space="preserve">There </w:t>
      </w:r>
      <w:r>
        <w:rPr>
          <w:spacing w:val="-3"/>
        </w:rPr>
        <w:t xml:space="preserve">are just </w:t>
      </w:r>
      <w:r>
        <w:t xml:space="preserve">a </w:t>
      </w:r>
      <w:r>
        <w:rPr>
          <w:spacing w:val="-3"/>
        </w:rPr>
        <w:t xml:space="preserve">few more </w:t>
      </w:r>
      <w:r>
        <w:rPr>
          <w:spacing w:val="-4"/>
        </w:rPr>
        <w:t>point</w:t>
      </w:r>
      <w:r>
        <w:rPr>
          <w:spacing w:val="-4"/>
        </w:rPr>
        <w:t xml:space="preserve">s </w:t>
      </w:r>
      <w:r>
        <w:t xml:space="preserve">to </w:t>
      </w:r>
      <w:r>
        <w:rPr>
          <w:spacing w:val="-4"/>
        </w:rPr>
        <w:t xml:space="preserve">make. First, given </w:t>
      </w:r>
      <w:r>
        <w:rPr>
          <w:spacing w:val="-3"/>
        </w:rPr>
        <w:t xml:space="preserve">that </w:t>
      </w:r>
      <w:r>
        <w:rPr>
          <w:spacing w:val="-4"/>
        </w:rPr>
        <w:t xml:space="preserve">Smith </w:t>
      </w:r>
      <w:r>
        <w:rPr>
          <w:spacing w:val="-3"/>
        </w:rPr>
        <w:t xml:space="preserve">did </w:t>
      </w:r>
      <w:r>
        <w:rPr>
          <w:spacing w:val="-4"/>
        </w:rPr>
        <w:t xml:space="preserve">crash </w:t>
      </w:r>
      <w:r>
        <w:rPr>
          <w:spacing w:val="-3"/>
        </w:rPr>
        <w:t xml:space="preserve">the </w:t>
      </w:r>
      <w:r>
        <w:rPr>
          <w:spacing w:val="-6"/>
        </w:rPr>
        <w:t xml:space="preserve">car, </w:t>
      </w:r>
      <w:r>
        <w:t xml:space="preserve">it </w:t>
      </w:r>
      <w:r>
        <w:rPr>
          <w:spacing w:val="-4"/>
        </w:rPr>
        <w:t xml:space="preserve">follows trivially </w:t>
      </w:r>
      <w:r>
        <w:rPr>
          <w:spacing w:val="-3"/>
        </w:rPr>
        <w:t xml:space="preserve">that </w:t>
      </w:r>
      <w:r>
        <w:rPr>
          <w:i/>
        </w:rPr>
        <w:t xml:space="preserve">a </w:t>
      </w:r>
      <w:r>
        <w:rPr>
          <w:spacing w:val="-4"/>
        </w:rPr>
        <w:t xml:space="preserve">sufficient condition </w:t>
      </w:r>
      <w:r>
        <w:rPr>
          <w:spacing w:val="-3"/>
        </w:rPr>
        <w:t xml:space="preserve">for his </w:t>
      </w:r>
      <w:r>
        <w:rPr>
          <w:spacing w:val="-4"/>
        </w:rPr>
        <w:t xml:space="preserve">doing </w:t>
      </w:r>
      <w:r>
        <w:t xml:space="preserve">so </w:t>
      </w:r>
      <w:r>
        <w:rPr>
          <w:spacing w:val="-3"/>
        </w:rPr>
        <w:t xml:space="preserve">was </w:t>
      </w:r>
      <w:r>
        <w:rPr>
          <w:spacing w:val="-4"/>
        </w:rPr>
        <w:t xml:space="preserve">fulfilled. Second, whatever </w:t>
      </w:r>
      <w:r>
        <w:rPr>
          <w:spacing w:val="-3"/>
        </w:rPr>
        <w:t xml:space="preserve">that </w:t>
      </w:r>
      <w:r>
        <w:rPr>
          <w:spacing w:val="-4"/>
        </w:rPr>
        <w:t xml:space="preserve">sufficient condition </w:t>
      </w:r>
      <w:r>
        <w:rPr>
          <w:spacing w:val="-3"/>
        </w:rPr>
        <w:t xml:space="preserve">was, </w:t>
      </w:r>
      <w:r>
        <w:t xml:space="preserve">it </w:t>
      </w:r>
      <w:r>
        <w:rPr>
          <w:spacing w:val="-4"/>
        </w:rPr>
        <w:t xml:space="preserve">wasn’t </w:t>
      </w:r>
      <w:r>
        <w:rPr>
          <w:i/>
          <w:spacing w:val="-5"/>
        </w:rPr>
        <w:t xml:space="preserve">necessary. </w:t>
      </w:r>
      <w:r>
        <w:rPr>
          <w:spacing w:val="-4"/>
        </w:rPr>
        <w:t xml:space="preserve">Suppose </w:t>
      </w:r>
      <w:r>
        <w:rPr>
          <w:spacing w:val="-3"/>
        </w:rPr>
        <w:t xml:space="preserve">that what led </w:t>
      </w:r>
      <w:r>
        <w:t xml:space="preserve">to </w:t>
      </w:r>
      <w:r>
        <w:rPr>
          <w:spacing w:val="-3"/>
        </w:rPr>
        <w:t xml:space="preserve">the </w:t>
      </w:r>
      <w:r>
        <w:rPr>
          <w:spacing w:val="-4"/>
        </w:rPr>
        <w:t xml:space="preserve">crash </w:t>
      </w:r>
      <w:r>
        <w:rPr>
          <w:spacing w:val="-3"/>
        </w:rPr>
        <w:t xml:space="preserve">was </w:t>
      </w:r>
      <w:r>
        <w:rPr>
          <w:spacing w:val="-6"/>
        </w:rPr>
        <w:t xml:space="preserve">Smith’s </w:t>
      </w:r>
      <w:r>
        <w:rPr>
          <w:spacing w:val="-4"/>
        </w:rPr>
        <w:t>drivi</w:t>
      </w:r>
      <w:r>
        <w:rPr>
          <w:spacing w:val="-4"/>
        </w:rPr>
        <w:t xml:space="preserve">ng </w:t>
      </w:r>
      <w:r>
        <w:t xml:space="preserve">a </w:t>
      </w:r>
      <w:r>
        <w:rPr>
          <w:spacing w:val="-3"/>
        </w:rPr>
        <w:t xml:space="preserve">low- </w:t>
      </w:r>
      <w:r>
        <w:rPr>
          <w:spacing w:val="-4"/>
        </w:rPr>
        <w:t xml:space="preserve">performance vehicle </w:t>
      </w:r>
      <w:r>
        <w:t xml:space="preserve">on a </w:t>
      </w:r>
      <w:r>
        <w:rPr>
          <w:spacing w:val="-4"/>
        </w:rPr>
        <w:t xml:space="preserve">dark, rainy night, while drunk. </w:t>
      </w:r>
      <w:r>
        <w:rPr>
          <w:spacing w:val="-3"/>
        </w:rPr>
        <w:t xml:space="preserve">Even </w:t>
      </w:r>
      <w:r>
        <w:rPr>
          <w:spacing w:val="-4"/>
        </w:rPr>
        <w:t xml:space="preserve">though, </w:t>
      </w:r>
      <w:r>
        <w:t xml:space="preserve">by </w:t>
      </w:r>
      <w:r>
        <w:rPr>
          <w:spacing w:val="-4"/>
        </w:rPr>
        <w:t xml:space="preserve">hypothesis, </w:t>
      </w:r>
      <w:r>
        <w:rPr>
          <w:spacing w:val="-3"/>
        </w:rPr>
        <w:t xml:space="preserve">that </w:t>
      </w:r>
      <w:r>
        <w:rPr>
          <w:spacing w:val="-4"/>
        </w:rPr>
        <w:t xml:space="preserve">confluence </w:t>
      </w:r>
      <w:r>
        <w:t xml:space="preserve">of </w:t>
      </w:r>
      <w:r>
        <w:rPr>
          <w:spacing w:val="-4"/>
        </w:rPr>
        <w:t xml:space="preserve">circumstance </w:t>
      </w:r>
      <w:r>
        <w:rPr>
          <w:spacing w:val="-3"/>
        </w:rPr>
        <w:t xml:space="preserve">was </w:t>
      </w:r>
      <w:r>
        <w:rPr>
          <w:spacing w:val="-4"/>
        </w:rPr>
        <w:t xml:space="preserve">sufficient </w:t>
      </w:r>
      <w:r>
        <w:rPr>
          <w:spacing w:val="-3"/>
        </w:rPr>
        <w:t xml:space="preserve">for his </w:t>
      </w:r>
      <w:r>
        <w:rPr>
          <w:spacing w:val="-4"/>
        </w:rPr>
        <w:t xml:space="preserve">crashing, </w:t>
      </w:r>
      <w:r>
        <w:t xml:space="preserve">it </w:t>
      </w:r>
      <w:r>
        <w:rPr>
          <w:spacing w:val="-4"/>
        </w:rPr>
        <w:t xml:space="preserve">wasn’t </w:t>
      </w:r>
      <w:r>
        <w:rPr>
          <w:i/>
          <w:spacing w:val="-5"/>
        </w:rPr>
        <w:t xml:space="preserve">necessary. </w:t>
      </w:r>
      <w:r>
        <w:rPr>
          <w:spacing w:val="-4"/>
        </w:rPr>
        <w:t xml:space="preserve">Smith might </w:t>
      </w:r>
      <w:r>
        <w:rPr>
          <w:spacing w:val="-3"/>
        </w:rPr>
        <w:t xml:space="preserve">have </w:t>
      </w:r>
      <w:r>
        <w:rPr>
          <w:spacing w:val="-4"/>
        </w:rPr>
        <w:t xml:space="preserve">crashed </w:t>
      </w:r>
      <w:r>
        <w:rPr>
          <w:spacing w:val="-3"/>
        </w:rPr>
        <w:t xml:space="preserve">even </w:t>
      </w:r>
      <w:r>
        <w:t xml:space="preserve">if </w:t>
      </w:r>
      <w:r>
        <w:rPr>
          <w:spacing w:val="-3"/>
        </w:rPr>
        <w:t xml:space="preserve">he’d been </w:t>
      </w:r>
      <w:r>
        <w:rPr>
          <w:spacing w:val="-4"/>
        </w:rPr>
        <w:t xml:space="preserve">driving </w:t>
      </w:r>
      <w:r>
        <w:t xml:space="preserve">a </w:t>
      </w:r>
      <w:r>
        <w:rPr>
          <w:spacing w:val="-4"/>
        </w:rPr>
        <w:t xml:space="preserve">high-performance vehicle </w:t>
      </w:r>
      <w:r>
        <w:t xml:space="preserve">in </w:t>
      </w:r>
      <w:r>
        <w:rPr>
          <w:spacing w:val="-4"/>
        </w:rPr>
        <w:t xml:space="preserve">broad daylight while stone </w:t>
      </w:r>
      <w:r>
        <w:rPr>
          <w:spacing w:val="-3"/>
        </w:rPr>
        <w:t xml:space="preserve">cold </w:t>
      </w:r>
      <w:r>
        <w:rPr>
          <w:spacing w:val="-6"/>
        </w:rPr>
        <w:t>sober.</w:t>
      </w:r>
    </w:p>
    <w:p w:rsidR="000D32F5" w:rsidRDefault="003015BB">
      <w:pPr>
        <w:pStyle w:val="BodyText"/>
        <w:spacing w:before="7" w:line="249" w:lineRule="auto"/>
        <w:ind w:right="332" w:firstLine="288"/>
      </w:pPr>
      <w:r>
        <w:rPr>
          <w:spacing w:val="-4"/>
        </w:rPr>
        <w:t xml:space="preserve">Thus, </w:t>
      </w:r>
      <w:r>
        <w:rPr>
          <w:spacing w:val="-6"/>
        </w:rPr>
        <w:t xml:space="preserve">Smith’s </w:t>
      </w:r>
      <w:r>
        <w:rPr>
          <w:spacing w:val="-4"/>
        </w:rPr>
        <w:t xml:space="preserve">being drunk </w:t>
      </w:r>
      <w:r>
        <w:rPr>
          <w:spacing w:val="-3"/>
        </w:rPr>
        <w:t xml:space="preserve">was </w:t>
      </w:r>
      <w:r>
        <w:t xml:space="preserve">an </w:t>
      </w:r>
      <w:r>
        <w:rPr>
          <w:i/>
          <w:spacing w:val="-4"/>
        </w:rPr>
        <w:t xml:space="preserve">insufficient </w:t>
      </w:r>
      <w:r>
        <w:rPr>
          <w:spacing w:val="-3"/>
        </w:rPr>
        <w:t xml:space="preserve">but </w:t>
      </w:r>
      <w:r>
        <w:rPr>
          <w:i/>
          <w:spacing w:val="-5"/>
        </w:rPr>
        <w:t xml:space="preserve">non-redundant </w:t>
      </w:r>
      <w:r>
        <w:rPr>
          <w:spacing w:val="-3"/>
        </w:rPr>
        <w:t xml:space="preserve">part </w:t>
      </w:r>
      <w:r>
        <w:t xml:space="preserve">of an </w:t>
      </w:r>
      <w:r>
        <w:rPr>
          <w:i/>
          <w:spacing w:val="-4"/>
        </w:rPr>
        <w:t xml:space="preserve">unnecessary </w:t>
      </w:r>
      <w:r>
        <w:rPr>
          <w:spacing w:val="-3"/>
        </w:rPr>
        <w:t xml:space="preserve">but </w:t>
      </w:r>
      <w:r>
        <w:rPr>
          <w:i/>
          <w:spacing w:val="-4"/>
        </w:rPr>
        <w:t xml:space="preserve">sufficient </w:t>
      </w:r>
      <w:r>
        <w:rPr>
          <w:spacing w:val="-4"/>
        </w:rPr>
        <w:t xml:space="preserve">condition </w:t>
      </w:r>
      <w:r>
        <w:rPr>
          <w:spacing w:val="-3"/>
        </w:rPr>
        <w:t xml:space="preserve">for his </w:t>
      </w:r>
      <w:r>
        <w:rPr>
          <w:spacing w:val="-4"/>
        </w:rPr>
        <w:t xml:space="preserve">crashing. </w:t>
      </w:r>
      <w:r>
        <w:rPr>
          <w:spacing w:val="-6"/>
        </w:rPr>
        <w:t xml:space="preserve">Smith’s </w:t>
      </w:r>
      <w:r>
        <w:rPr>
          <w:spacing w:val="-4"/>
        </w:rPr>
        <w:t xml:space="preserve">being drunk </w:t>
      </w:r>
      <w:r>
        <w:rPr>
          <w:spacing w:val="-3"/>
        </w:rPr>
        <w:t xml:space="preserve">was thus </w:t>
      </w:r>
      <w:r>
        <w:t xml:space="preserve">an </w:t>
      </w:r>
      <w:r>
        <w:rPr>
          <w:spacing w:val="-4"/>
        </w:rPr>
        <w:t xml:space="preserve">“INUS-condition” </w:t>
      </w:r>
      <w:r>
        <w:rPr>
          <w:spacing w:val="-3"/>
        </w:rPr>
        <w:t xml:space="preserve">for his </w:t>
      </w:r>
      <w:r>
        <w:rPr>
          <w:spacing w:val="-4"/>
        </w:rPr>
        <w:t>cr</w:t>
      </w:r>
      <w:r>
        <w:rPr>
          <w:spacing w:val="-4"/>
        </w:rPr>
        <w:t xml:space="preserve">ashing. </w:t>
      </w:r>
      <w:r>
        <w:rPr>
          <w:spacing w:val="-3"/>
        </w:rPr>
        <w:t xml:space="preserve">For this </w:t>
      </w:r>
      <w:r>
        <w:rPr>
          <w:spacing w:val="-4"/>
        </w:rPr>
        <w:t xml:space="preserve">reason, Mackie </w:t>
      </w:r>
      <w:r>
        <w:rPr>
          <w:spacing w:val="-3"/>
        </w:rPr>
        <w:t xml:space="preserve">says that </w:t>
      </w:r>
      <w:r>
        <w:t xml:space="preserve">if it is to </w:t>
      </w:r>
      <w:r>
        <w:rPr>
          <w:spacing w:val="-4"/>
        </w:rPr>
        <w:t xml:space="preserve">express </w:t>
      </w:r>
      <w:r>
        <w:t xml:space="preserve">a </w:t>
      </w:r>
      <w:r>
        <w:rPr>
          <w:spacing w:val="-3"/>
        </w:rPr>
        <w:t xml:space="preserve">true </w:t>
      </w:r>
      <w:r>
        <w:rPr>
          <w:spacing w:val="-4"/>
        </w:rPr>
        <w:t xml:space="preserve">statement </w:t>
      </w:r>
      <w:r>
        <w:t>“</w:t>
      </w:r>
      <w:r>
        <w:rPr>
          <w:i/>
        </w:rPr>
        <w:t xml:space="preserve">E </w:t>
      </w:r>
      <w:r>
        <w:rPr>
          <w:spacing w:val="-3"/>
        </w:rPr>
        <w:t xml:space="preserve">was </w:t>
      </w:r>
      <w:r>
        <w:rPr>
          <w:i/>
          <w:spacing w:val="-3"/>
        </w:rPr>
        <w:t xml:space="preserve">the </w:t>
      </w:r>
      <w:r>
        <w:rPr>
          <w:spacing w:val="-4"/>
        </w:rPr>
        <w:t xml:space="preserve">cause </w:t>
      </w:r>
      <w:r>
        <w:t xml:space="preserve">of </w:t>
      </w:r>
      <w:r>
        <w:rPr>
          <w:spacing w:val="-4"/>
        </w:rPr>
        <w:t xml:space="preserve">event </w:t>
      </w:r>
      <w:r>
        <w:rPr>
          <w:i/>
          <w:spacing w:val="-3"/>
        </w:rPr>
        <w:t>E*</w:t>
      </w:r>
      <w:r>
        <w:rPr>
          <w:spacing w:val="-3"/>
        </w:rPr>
        <w:t xml:space="preserve">” must </w:t>
      </w:r>
      <w:r>
        <w:t xml:space="preserve">be </w:t>
      </w:r>
      <w:r>
        <w:rPr>
          <w:spacing w:val="-4"/>
        </w:rPr>
        <w:t xml:space="preserve">taken </w:t>
      </w:r>
      <w:r>
        <w:t xml:space="preserve">to </w:t>
      </w:r>
      <w:r>
        <w:rPr>
          <w:spacing w:val="-3"/>
        </w:rPr>
        <w:t xml:space="preserve">mean that </w:t>
      </w:r>
      <w:r>
        <w:rPr>
          <w:i/>
        </w:rPr>
        <w:t xml:space="preserve">E </w:t>
      </w:r>
      <w:r>
        <w:t xml:space="preserve">is an </w:t>
      </w:r>
      <w:r>
        <w:rPr>
          <w:spacing w:val="-4"/>
        </w:rPr>
        <w:t xml:space="preserve">INUS-condition </w:t>
      </w:r>
      <w:r>
        <w:rPr>
          <w:spacing w:val="-3"/>
        </w:rPr>
        <w:t xml:space="preserve">for </w:t>
      </w:r>
      <w:r>
        <w:rPr>
          <w:i/>
          <w:spacing w:val="-3"/>
        </w:rPr>
        <w:t>E*</w:t>
      </w:r>
      <w:r>
        <w:rPr>
          <w:spacing w:val="-3"/>
        </w:rPr>
        <w:t xml:space="preserve">. </w:t>
      </w:r>
      <w:r>
        <w:t xml:space="preserve">In a </w:t>
      </w:r>
      <w:r>
        <w:rPr>
          <w:spacing w:val="-4"/>
        </w:rPr>
        <w:t xml:space="preserve">word, </w:t>
      </w:r>
      <w:r>
        <w:rPr>
          <w:spacing w:val="-3"/>
        </w:rPr>
        <w:t xml:space="preserve">“the </w:t>
      </w:r>
      <w:r>
        <w:rPr>
          <w:spacing w:val="-4"/>
        </w:rPr>
        <w:t xml:space="preserve">cause” </w:t>
      </w:r>
      <w:r>
        <w:t xml:space="preserve">of an </w:t>
      </w:r>
      <w:r>
        <w:rPr>
          <w:spacing w:val="-4"/>
        </w:rPr>
        <w:t xml:space="preserve">event </w:t>
      </w:r>
      <w:r>
        <w:t xml:space="preserve">is an </w:t>
      </w:r>
      <w:r>
        <w:rPr>
          <w:spacing w:val="-4"/>
        </w:rPr>
        <w:t xml:space="preserve">INUS-condition </w:t>
      </w:r>
      <w:r>
        <w:rPr>
          <w:spacing w:val="-3"/>
        </w:rPr>
        <w:t xml:space="preserve">for that </w:t>
      </w:r>
      <w:r>
        <w:rPr>
          <w:spacing w:val="-4"/>
        </w:rPr>
        <w:t>event.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41"/>
        </w:numPr>
        <w:tabs>
          <w:tab w:val="left" w:pos="748"/>
        </w:tabs>
        <w:rPr>
          <w:u w:val="none"/>
        </w:rPr>
      </w:pPr>
      <w:bookmarkStart w:id="704" w:name="_bookmark703"/>
      <w:bookmarkEnd w:id="704"/>
      <w:r>
        <w:rPr>
          <w:u w:val="none"/>
        </w:rPr>
        <w:t>Aristot</w:t>
      </w:r>
      <w:r>
        <w:rPr>
          <w:u w:val="none"/>
        </w:rPr>
        <w:t>le on</w:t>
      </w:r>
      <w:r>
        <w:rPr>
          <w:spacing w:val="-3"/>
          <w:u w:val="none"/>
        </w:rPr>
        <w:t xml:space="preserve"> </w:t>
      </w:r>
      <w:r>
        <w:rPr>
          <w:u w:val="none"/>
        </w:rPr>
        <w:t>causality</w:t>
      </w:r>
    </w:p>
    <w:p w:rsidR="000D32F5" w:rsidRDefault="000D32F5">
      <w:pPr>
        <w:pStyle w:val="BodyText"/>
        <w:ind w:left="0"/>
        <w:rPr>
          <w:b/>
          <w:sz w:val="26"/>
        </w:rPr>
      </w:pPr>
    </w:p>
    <w:p w:rsidR="000D32F5" w:rsidRDefault="003015BB">
      <w:pPr>
        <w:pStyle w:val="BodyText"/>
        <w:spacing w:before="1"/>
        <w:ind w:left="388"/>
      </w:pPr>
      <w:r>
        <w:t>Aristotle (384–322 B.C.) distinguished between four different kinds of causality: efficient,</w:t>
      </w:r>
    </w:p>
    <w:p w:rsidR="000D32F5" w:rsidRDefault="003015BB">
      <w:pPr>
        <w:pStyle w:val="Heading3"/>
        <w:ind w:left="2670"/>
        <w:rPr>
          <w:u w:val="none"/>
        </w:rPr>
      </w:pPr>
      <w:bookmarkStart w:id="705" w:name="_bookmark704"/>
      <w:bookmarkEnd w:id="705"/>
      <w:r>
        <w:rPr>
          <w:color w:val="0562C1"/>
          <w:u w:color="0562C1"/>
        </w:rPr>
        <w:t>[320]</w:t>
      </w:r>
    </w:p>
    <w:p w:rsidR="000D32F5" w:rsidRDefault="003015BB">
      <w:pPr>
        <w:pStyle w:val="BodyText"/>
        <w:spacing w:line="228" w:lineRule="exact"/>
      </w:pPr>
      <w:r>
        <w:t>final, material, and formal.</w:t>
      </w:r>
    </w:p>
    <w:p w:rsidR="000D32F5" w:rsidRDefault="000D32F5">
      <w:pPr>
        <w:pStyle w:val="BodyText"/>
        <w:spacing w:before="1"/>
        <w:ind w:left="0"/>
        <w:rPr>
          <w:sz w:val="26"/>
        </w:rPr>
      </w:pPr>
    </w:p>
    <w:p w:rsidR="000D32F5" w:rsidRDefault="003015BB">
      <w:pPr>
        <w:pStyle w:val="BodyText"/>
        <w:spacing w:line="228" w:lineRule="exact"/>
        <w:ind w:left="1576"/>
      </w:pPr>
      <w:bookmarkStart w:id="706" w:name="_bookmark705"/>
      <w:bookmarkEnd w:id="706"/>
      <w:r>
        <w:rPr>
          <w:color w:val="0562C1"/>
          <w:u w:val="single" w:color="0562C1"/>
        </w:rPr>
        <w:t>[321]</w:t>
      </w:r>
    </w:p>
    <w:p w:rsidR="000D32F5" w:rsidRDefault="003015BB">
      <w:pPr>
        <w:pStyle w:val="BodyText"/>
        <w:tabs>
          <w:tab w:val="left" w:pos="2156"/>
        </w:tabs>
        <w:spacing w:line="228" w:lineRule="exact"/>
        <w:ind w:left="1083"/>
      </w:pPr>
      <w:r>
        <w:t>(AC)</w:t>
      </w:r>
      <w:r>
        <w:tab/>
      </w:r>
      <w:r>
        <w:rPr>
          <w:i/>
        </w:rPr>
        <w:t xml:space="preserve">x </w:t>
      </w:r>
      <w:r>
        <w:t xml:space="preserve">is the efficient cause of </w:t>
      </w:r>
      <w:r>
        <w:rPr>
          <w:i/>
        </w:rPr>
        <w:t xml:space="preserve">y </w:t>
      </w:r>
      <w:r>
        <w:t xml:space="preserve">if </w:t>
      </w:r>
      <w:r>
        <w:rPr>
          <w:i/>
        </w:rPr>
        <w:t xml:space="preserve">x </w:t>
      </w:r>
      <w:r>
        <w:t xml:space="preserve">makes </w:t>
      </w:r>
      <w:r>
        <w:rPr>
          <w:i/>
        </w:rPr>
        <w:t>y</w:t>
      </w:r>
      <w:r>
        <w:rPr>
          <w:i/>
          <w:spacing w:val="-15"/>
        </w:rPr>
        <w:t xml:space="preserve"> </w:t>
      </w:r>
      <w:r>
        <w:t>happen.</w:t>
      </w:r>
    </w:p>
    <w:p w:rsidR="000D32F5" w:rsidRDefault="003015BB">
      <w:pPr>
        <w:pStyle w:val="BodyText"/>
        <w:spacing w:before="12" w:line="249" w:lineRule="auto"/>
        <w:ind w:left="796" w:right="792" w:firstLine="288"/>
      </w:pPr>
      <w:r>
        <w:rPr>
          <w:i/>
        </w:rPr>
        <w:t xml:space="preserve">x </w:t>
      </w:r>
      <w:r>
        <w:t xml:space="preserve">is the final cause of </w:t>
      </w:r>
      <w:r>
        <w:rPr>
          <w:i/>
        </w:rPr>
        <w:t xml:space="preserve">y </w:t>
      </w:r>
      <w:r>
        <w:t xml:space="preserve">if </w:t>
      </w:r>
      <w:r>
        <w:rPr>
          <w:i/>
        </w:rPr>
        <w:t xml:space="preserve">y </w:t>
      </w:r>
      <w:r>
        <w:t xml:space="preserve">is an action on the part of some creature and </w:t>
      </w:r>
      <w:r>
        <w:rPr>
          <w:i/>
        </w:rPr>
        <w:t xml:space="preserve">x </w:t>
      </w:r>
      <w:r>
        <w:t xml:space="preserve">is that creature’s objective in performing </w:t>
      </w:r>
      <w:r>
        <w:rPr>
          <w:i/>
        </w:rPr>
        <w:t>y</w:t>
      </w:r>
      <w:r>
        <w:t>. Final causes are goals or objectives.</w:t>
      </w:r>
    </w:p>
    <w:p w:rsidR="000D32F5" w:rsidRDefault="003015BB">
      <w:pPr>
        <w:pStyle w:val="BodyText"/>
        <w:spacing w:before="2"/>
        <w:ind w:left="1083"/>
      </w:pPr>
      <w:r>
        <w:rPr>
          <w:i/>
        </w:rPr>
        <w:t xml:space="preserve">x </w:t>
      </w:r>
      <w:r>
        <w:t xml:space="preserve">is the material cause of </w:t>
      </w:r>
      <w:r>
        <w:rPr>
          <w:i/>
        </w:rPr>
        <w:t xml:space="preserve">y </w:t>
      </w:r>
      <w:r>
        <w:t xml:space="preserve">if </w:t>
      </w:r>
      <w:r>
        <w:rPr>
          <w:i/>
        </w:rPr>
        <w:t xml:space="preserve">x </w:t>
      </w:r>
      <w:r>
        <w:t xml:space="preserve">is the material that </w:t>
      </w:r>
      <w:r>
        <w:rPr>
          <w:i/>
        </w:rPr>
        <w:t xml:space="preserve">y </w:t>
      </w:r>
      <w:r>
        <w:t>is made of.</w:t>
      </w:r>
    </w:p>
    <w:p w:rsidR="000D32F5" w:rsidRDefault="003015BB">
      <w:pPr>
        <w:pStyle w:val="BodyText"/>
        <w:spacing w:before="12" w:line="249" w:lineRule="auto"/>
        <w:ind w:left="796" w:right="806" w:firstLine="288"/>
      </w:pPr>
      <w:r>
        <w:rPr>
          <w:i/>
        </w:rPr>
        <w:t xml:space="preserve">x </w:t>
      </w:r>
      <w:r>
        <w:t xml:space="preserve">is the formal cause of </w:t>
      </w:r>
      <w:r>
        <w:rPr>
          <w:i/>
        </w:rPr>
        <w:t xml:space="preserve">y </w:t>
      </w:r>
      <w:r>
        <w:t xml:space="preserve">if </w:t>
      </w:r>
      <w:r>
        <w:rPr>
          <w:i/>
        </w:rPr>
        <w:t xml:space="preserve">x </w:t>
      </w:r>
      <w:r>
        <w:t xml:space="preserve">is </w:t>
      </w:r>
      <w:r>
        <w:rPr>
          <w:i/>
        </w:rPr>
        <w:t>y</w:t>
      </w:r>
      <w:r>
        <w:t>’s form. (To expedite discussion, we’ll henceforth omit the obvious qualifications relating to the fact that Aristotle didn’t use English words.) Sometimes Aristotle uses the word “form” to refer to shape. But sometimes he uses it to refer to what he elsew</w:t>
      </w:r>
      <w:r>
        <w:t xml:space="preserve">here refers to as “essences.” Those properties that are essential to a given thing jointly constitute its essence; and a property is essential to a given thing if that thing could not lose that property without </w:t>
      </w:r>
      <w:r>
        <w:rPr>
          <w:i/>
        </w:rPr>
        <w:t xml:space="preserve">for that very reason </w:t>
      </w:r>
      <w:r>
        <w:t>ceasing to exist. The it</w:t>
      </w:r>
      <w:r>
        <w:t xml:space="preserve">alicized phrase is intended to indicate that the dependence-relation in question is not of a </w:t>
      </w:r>
      <w:r>
        <w:rPr>
          <w:i/>
        </w:rPr>
        <w:t xml:space="preserve">causal </w:t>
      </w:r>
      <w:r>
        <w:t xml:space="preserve">nature, and is instead of a </w:t>
      </w:r>
      <w:r>
        <w:rPr>
          <w:i/>
        </w:rPr>
        <w:t xml:space="preserve">logical </w:t>
      </w:r>
      <w:r>
        <w:t xml:space="preserve">or </w:t>
      </w:r>
      <w:r>
        <w:rPr>
          <w:i/>
        </w:rPr>
        <w:t xml:space="preserve">constitutive </w:t>
      </w:r>
      <w:r>
        <w:t>nature. In other words, that relation is comparable to the dependence that triangles have on being three</w:t>
      </w:r>
      <w:r>
        <w:t xml:space="preserve"> sided, not to the dependence that mammals have on air.</w:t>
      </w:r>
    </w:p>
    <w:p w:rsidR="000D32F5" w:rsidRDefault="000D32F5">
      <w:pPr>
        <w:pStyle w:val="BodyText"/>
        <w:spacing w:before="11"/>
        <w:ind w:left="0"/>
        <w:rPr>
          <w:sz w:val="25"/>
        </w:rPr>
      </w:pPr>
    </w:p>
    <w:p w:rsidR="000D32F5" w:rsidRDefault="003015BB">
      <w:pPr>
        <w:pStyle w:val="BodyText"/>
        <w:spacing w:line="249" w:lineRule="auto"/>
        <w:ind w:right="117" w:firstLine="288"/>
      </w:pPr>
      <w:r>
        <w:t xml:space="preserve">Setting aside a few trivialities, pretty much nothing Aristotle has to say about causality has any merit. Aristotle incoherently believes that objects </w:t>
      </w:r>
      <w:r>
        <w:rPr>
          <w:i/>
        </w:rPr>
        <w:t>simpliciter</w:t>
      </w:r>
      <w:r>
        <w:t>---as opposed to objects’ having thes</w:t>
      </w:r>
      <w:r>
        <w:t>e or those properties</w:t>
      </w:r>
      <w:r>
        <w:rPr>
          <w:i/>
        </w:rPr>
        <w:t>---</w:t>
      </w:r>
      <w:r>
        <w:t>have essences. This belief, as we’ll soon see, is an incoherent one, and along</w:t>
      </w:r>
      <w:r>
        <w:rPr>
          <w:spacing w:val="-3"/>
        </w:rPr>
        <w:t xml:space="preserve"> </w:t>
      </w:r>
      <w:r>
        <w:t>with</w:t>
      </w:r>
      <w:r>
        <w:rPr>
          <w:spacing w:val="-3"/>
        </w:rPr>
        <w:t xml:space="preserve"> </w:t>
      </w:r>
      <w:r>
        <w:t>the</w:t>
      </w:r>
      <w:r>
        <w:rPr>
          <w:spacing w:val="-4"/>
        </w:rPr>
        <w:t xml:space="preserve"> </w:t>
      </w:r>
      <w:r>
        <w:t>more</w:t>
      </w:r>
      <w:r>
        <w:rPr>
          <w:spacing w:val="-4"/>
        </w:rPr>
        <w:t xml:space="preserve"> </w:t>
      </w:r>
      <w:r>
        <w:t>general</w:t>
      </w:r>
      <w:r>
        <w:rPr>
          <w:spacing w:val="-3"/>
        </w:rPr>
        <w:t xml:space="preserve"> </w:t>
      </w:r>
      <w:r>
        <w:t>coherence</w:t>
      </w:r>
      <w:r>
        <w:rPr>
          <w:spacing w:val="-4"/>
        </w:rPr>
        <w:t xml:space="preserve"> </w:t>
      </w:r>
      <w:r>
        <w:t>of</w:t>
      </w:r>
      <w:r>
        <w:rPr>
          <w:spacing w:val="-4"/>
        </w:rPr>
        <w:t xml:space="preserve"> </w:t>
      </w:r>
      <w:r>
        <w:t>which</w:t>
      </w:r>
      <w:r>
        <w:rPr>
          <w:spacing w:val="-3"/>
        </w:rPr>
        <w:t xml:space="preserve"> </w:t>
      </w:r>
      <w:r>
        <w:t>it</w:t>
      </w:r>
      <w:r>
        <w:rPr>
          <w:spacing w:val="-3"/>
        </w:rPr>
        <w:t xml:space="preserve"> </w:t>
      </w:r>
      <w:r>
        <w:t>is</w:t>
      </w:r>
      <w:r>
        <w:rPr>
          <w:spacing w:val="-4"/>
        </w:rPr>
        <w:t xml:space="preserve"> </w:t>
      </w:r>
      <w:r>
        <w:t>but</w:t>
      </w:r>
      <w:r>
        <w:rPr>
          <w:spacing w:val="-4"/>
        </w:rPr>
        <w:t xml:space="preserve"> </w:t>
      </w:r>
      <w:r>
        <w:t>one</w:t>
      </w:r>
      <w:r>
        <w:rPr>
          <w:spacing w:val="-4"/>
        </w:rPr>
        <w:t xml:space="preserve"> </w:t>
      </w:r>
      <w:r>
        <w:t>instance,</w:t>
      </w:r>
      <w:r>
        <w:rPr>
          <w:spacing w:val="-3"/>
        </w:rPr>
        <w:t xml:space="preserve"> </w:t>
      </w:r>
      <w:r>
        <w:t>it</w:t>
      </w:r>
      <w:r>
        <w:rPr>
          <w:spacing w:val="-3"/>
        </w:rPr>
        <w:t xml:space="preserve"> </w:t>
      </w:r>
      <w:r>
        <w:t>vitiates</w:t>
      </w:r>
      <w:r>
        <w:rPr>
          <w:spacing w:val="-4"/>
        </w:rPr>
        <w:t xml:space="preserve"> </w:t>
      </w:r>
      <w:r>
        <w:t>Aristotle’s</w:t>
      </w:r>
      <w:r>
        <w:rPr>
          <w:spacing w:val="-4"/>
        </w:rPr>
        <w:t xml:space="preserve"> </w:t>
      </w:r>
      <w:r>
        <w:t>views on</w:t>
      </w:r>
      <w:r>
        <w:rPr>
          <w:spacing w:val="-1"/>
        </w:rPr>
        <w:t xml:space="preserve"> </w:t>
      </w:r>
      <w:r>
        <w:t>causality.</w:t>
      </w:r>
    </w:p>
    <w:p w:rsidR="000D32F5" w:rsidRDefault="003015BB">
      <w:pPr>
        <w:pStyle w:val="BodyText"/>
        <w:spacing w:before="5" w:line="249" w:lineRule="auto"/>
        <w:ind w:firstLine="288"/>
      </w:pPr>
      <w:r>
        <w:t xml:space="preserve">It is essential to a thing’s </w:t>
      </w:r>
      <w:r>
        <w:rPr>
          <w:i/>
        </w:rPr>
        <w:t xml:space="preserve">being triangle-shaped </w:t>
      </w:r>
      <w:r>
        <w:t xml:space="preserve">that it have three sides. But a given triangle- shaped object’s continued existence needn’t depend on its continuing to have three sides. Things change shape. It is essential to a thing’s </w:t>
      </w:r>
      <w:r>
        <w:rPr>
          <w:i/>
        </w:rPr>
        <w:t xml:space="preserve">being water </w:t>
      </w:r>
      <w:r>
        <w:t xml:space="preserve">that </w:t>
      </w:r>
      <w:r>
        <w:t>it consist of H</w:t>
      </w:r>
      <w:r>
        <w:rPr>
          <w:position w:val="-5"/>
          <w:sz w:val="18"/>
        </w:rPr>
        <w:t>2</w:t>
      </w:r>
      <w:r>
        <w:t>O molecules. But a given puddle’s continuing to exist needn’t depend on its consisting of such molecules. Things undergo chemical changes without ceasing to exist.</w:t>
      </w:r>
    </w:p>
    <w:p w:rsidR="000D32F5" w:rsidRDefault="003015BB">
      <w:pPr>
        <w:pStyle w:val="BodyText"/>
        <w:spacing w:before="6" w:line="249" w:lineRule="auto"/>
        <w:ind w:right="132" w:firstLine="288"/>
      </w:pPr>
      <w:r>
        <w:t xml:space="preserve">Contrary to what Aristotle thought, dependence-relations don’t hold between </w:t>
      </w:r>
      <w:r>
        <w:t>objects. They hold</w:t>
      </w:r>
      <w:r>
        <w:rPr>
          <w:spacing w:val="-3"/>
        </w:rPr>
        <w:t xml:space="preserve"> </w:t>
      </w:r>
      <w:r>
        <w:t>between</w:t>
      </w:r>
      <w:r>
        <w:rPr>
          <w:spacing w:val="-3"/>
        </w:rPr>
        <w:t xml:space="preserve"> </w:t>
      </w:r>
      <w:r>
        <w:rPr>
          <w:i/>
        </w:rPr>
        <w:t>events</w:t>
      </w:r>
      <w:r>
        <w:rPr>
          <w:i/>
          <w:spacing w:val="-3"/>
        </w:rPr>
        <w:t xml:space="preserve"> </w:t>
      </w:r>
      <w:r>
        <w:t>or</w:t>
      </w:r>
      <w:r>
        <w:rPr>
          <w:spacing w:val="-4"/>
        </w:rPr>
        <w:t xml:space="preserve"> </w:t>
      </w:r>
      <w:r>
        <w:t>between</w:t>
      </w:r>
      <w:r>
        <w:rPr>
          <w:spacing w:val="-3"/>
        </w:rPr>
        <w:t xml:space="preserve"> </w:t>
      </w:r>
      <w:r>
        <w:rPr>
          <w:i/>
        </w:rPr>
        <w:t>statements,</w:t>
      </w:r>
      <w:r>
        <w:rPr>
          <w:i/>
          <w:spacing w:val="-2"/>
        </w:rPr>
        <w:t xml:space="preserve"> </w:t>
      </w:r>
      <w:r>
        <w:t>depending</w:t>
      </w:r>
      <w:r>
        <w:rPr>
          <w:spacing w:val="-3"/>
        </w:rPr>
        <w:t xml:space="preserve"> </w:t>
      </w:r>
      <w:r>
        <w:t>on</w:t>
      </w:r>
      <w:r>
        <w:rPr>
          <w:spacing w:val="-3"/>
        </w:rPr>
        <w:t xml:space="preserve"> </w:t>
      </w:r>
      <w:r>
        <w:t>whether</w:t>
      </w:r>
      <w:r>
        <w:rPr>
          <w:spacing w:val="-3"/>
        </w:rPr>
        <w:t xml:space="preserve"> </w:t>
      </w:r>
      <w:r>
        <w:t>they’re</w:t>
      </w:r>
      <w:r>
        <w:rPr>
          <w:spacing w:val="-4"/>
        </w:rPr>
        <w:t xml:space="preserve"> </w:t>
      </w:r>
      <w:r>
        <w:t>of</w:t>
      </w:r>
      <w:r>
        <w:rPr>
          <w:spacing w:val="-4"/>
        </w:rPr>
        <w:t xml:space="preserve"> </w:t>
      </w:r>
      <w:r>
        <w:t>a</w:t>
      </w:r>
      <w:r>
        <w:rPr>
          <w:spacing w:val="-3"/>
        </w:rPr>
        <w:t xml:space="preserve"> </w:t>
      </w:r>
      <w:r>
        <w:t>causal</w:t>
      </w:r>
      <w:r>
        <w:rPr>
          <w:spacing w:val="-4"/>
        </w:rPr>
        <w:t xml:space="preserve"> </w:t>
      </w:r>
      <w:r>
        <w:t>or</w:t>
      </w:r>
      <w:r>
        <w:rPr>
          <w:spacing w:val="-4"/>
        </w:rPr>
        <w:t xml:space="preserve"> </w:t>
      </w:r>
      <w:r>
        <w:t>a</w:t>
      </w:r>
      <w:r>
        <w:rPr>
          <w:spacing w:val="-3"/>
        </w:rPr>
        <w:t xml:space="preserve"> </w:t>
      </w:r>
      <w:r>
        <w:t xml:space="preserve">logical nature. To say that </w:t>
      </w:r>
      <w:r>
        <w:rPr>
          <w:i/>
        </w:rPr>
        <w:t>x</w:t>
      </w:r>
      <w:r>
        <w:t xml:space="preserve">’s having three sides is essential to </w:t>
      </w:r>
      <w:r>
        <w:rPr>
          <w:i/>
        </w:rPr>
        <w:t>x</w:t>
      </w:r>
      <w:r>
        <w:t>’s being a triangle is to say that “</w:t>
      </w:r>
      <w:r>
        <w:rPr>
          <w:i/>
        </w:rPr>
        <w:t xml:space="preserve">x </w:t>
      </w:r>
      <w:r>
        <w:t>is a triangle” entails that “</w:t>
      </w:r>
      <w:r>
        <w:rPr>
          <w:i/>
        </w:rPr>
        <w:t xml:space="preserve">x </w:t>
      </w:r>
      <w:r>
        <w:t>has three sides.</w:t>
      </w:r>
      <w:r>
        <w:t xml:space="preserve">” To say that </w:t>
      </w:r>
      <w:r>
        <w:rPr>
          <w:i/>
        </w:rPr>
        <w:t>x</w:t>
      </w:r>
      <w:r>
        <w:t>’s consisting of H</w:t>
      </w:r>
      <w:r>
        <w:rPr>
          <w:position w:val="-5"/>
          <w:sz w:val="18"/>
        </w:rPr>
        <w:t>2</w:t>
      </w:r>
      <w:r>
        <w:t>O molecules is essential to its being water is to say that “</w:t>
      </w:r>
      <w:r>
        <w:rPr>
          <w:i/>
        </w:rPr>
        <w:t xml:space="preserve">x </w:t>
      </w:r>
      <w:r>
        <w:t>consists of water” and “</w:t>
      </w:r>
      <w:r>
        <w:rPr>
          <w:i/>
        </w:rPr>
        <w:t xml:space="preserve">x </w:t>
      </w:r>
      <w:r>
        <w:t>doesn’t consist of H</w:t>
      </w:r>
      <w:r>
        <w:rPr>
          <w:position w:val="-5"/>
          <w:sz w:val="18"/>
        </w:rPr>
        <w:t>2</w:t>
      </w:r>
      <w:r>
        <w:t>O molecules” are incompatible statements. To say that treating children with kindness is essential to their becom</w:t>
      </w:r>
      <w:r>
        <w:t>ing sane adults is to say that treating a child unkindly prevents him from becoming a sane adult.</w:t>
      </w:r>
    </w:p>
    <w:p w:rsidR="000D32F5" w:rsidRDefault="003015BB">
      <w:pPr>
        <w:pStyle w:val="BodyText"/>
        <w:spacing w:before="10" w:line="249" w:lineRule="auto"/>
        <w:ind w:right="286" w:firstLine="288"/>
      </w:pPr>
      <w:r>
        <w:t>So-called formal causes don’t hold between events (or states of affairs) or statements; they hold between things. Thus, the concept of a formal cause is an in</w:t>
      </w:r>
      <w:r>
        <w:t>coherent one. So, for the same reason, is the concept of a material cause.</w:t>
      </w:r>
    </w:p>
    <w:p w:rsidR="000D32F5" w:rsidRDefault="003015BB">
      <w:pPr>
        <w:pStyle w:val="BodyText"/>
        <w:spacing w:before="3"/>
        <w:ind w:left="388"/>
      </w:pPr>
      <w:r>
        <w:t xml:space="preserve">The concept of efficient causality clearly </w:t>
      </w:r>
      <w:r>
        <w:rPr>
          <w:i/>
        </w:rPr>
        <w:t xml:space="preserve">is </w:t>
      </w:r>
      <w:r>
        <w:t>a coherent one. There is such a thing as efficient</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t xml:space="preserve">causality. We’ll see in the next section that it isn’t the only </w:t>
      </w:r>
      <w:r>
        <w:rPr>
          <w:i/>
        </w:rPr>
        <w:t>bona fide</w:t>
      </w:r>
      <w:r>
        <w:t>f</w:t>
      </w:r>
      <w:r>
        <w:t>orm of causality. But it’s the most fundamental one.</w:t>
      </w:r>
    </w:p>
    <w:p w:rsidR="000D32F5" w:rsidRDefault="003015BB">
      <w:pPr>
        <w:pStyle w:val="BodyText"/>
        <w:spacing w:before="2" w:line="249" w:lineRule="auto"/>
        <w:ind w:right="191" w:firstLine="288"/>
      </w:pPr>
      <w:r>
        <w:t>What about (so-called) final causes? If, as Aristotle seems to think, final causes are goals per se, he’s wrong to describe them as causes. Goals per se do nothing. Goals are abstract objects and therefo</w:t>
      </w:r>
      <w:r>
        <w:t xml:space="preserve">re do no causal work. What </w:t>
      </w:r>
      <w:r>
        <w:rPr>
          <w:i/>
        </w:rPr>
        <w:t xml:space="preserve">does </w:t>
      </w:r>
      <w:r>
        <w:t xml:space="preserve">do causal work is a given person’s </w:t>
      </w:r>
      <w:r>
        <w:rPr>
          <w:i/>
        </w:rPr>
        <w:t xml:space="preserve">having </w:t>
      </w:r>
      <w:r>
        <w:t xml:space="preserve">a given goal. My </w:t>
      </w:r>
      <w:r>
        <w:rPr>
          <w:i/>
        </w:rPr>
        <w:t xml:space="preserve">having </w:t>
      </w:r>
      <w:r>
        <w:t>the goal that:</w:t>
      </w:r>
    </w:p>
    <w:p w:rsidR="000D32F5" w:rsidRDefault="000D32F5">
      <w:pPr>
        <w:pStyle w:val="BodyText"/>
        <w:spacing w:before="4"/>
        <w:ind w:left="0"/>
        <w:rPr>
          <w:sz w:val="25"/>
        </w:rPr>
      </w:pPr>
    </w:p>
    <w:p w:rsidR="000D32F5" w:rsidRDefault="003015BB">
      <w:pPr>
        <w:pStyle w:val="BodyText"/>
        <w:ind w:left="1083"/>
      </w:pPr>
      <w:r>
        <w:t>(*) I, JMK, get in shape;</w:t>
      </w:r>
    </w:p>
    <w:p w:rsidR="000D32F5" w:rsidRDefault="000D32F5">
      <w:pPr>
        <w:pStyle w:val="BodyText"/>
        <w:spacing w:before="1"/>
        <w:ind w:left="0"/>
        <w:rPr>
          <w:sz w:val="26"/>
        </w:rPr>
      </w:pPr>
    </w:p>
    <w:p w:rsidR="000D32F5" w:rsidRDefault="003015BB">
      <w:pPr>
        <w:pStyle w:val="BodyText"/>
        <w:spacing w:line="249" w:lineRule="auto"/>
        <w:ind w:right="134" w:firstLine="288"/>
      </w:pPr>
      <w:r>
        <w:t>obviously does causal work; it causes me to jog around the block for hours on end. But (*)</w:t>
      </w:r>
      <w:r>
        <w:rPr>
          <w:spacing w:val="-39"/>
        </w:rPr>
        <w:t xml:space="preserve"> </w:t>
      </w:r>
      <w:r>
        <w:t xml:space="preserve">per se does nothing. Like all other goals, (*) is a proposition. My </w:t>
      </w:r>
      <w:r>
        <w:rPr>
          <w:i/>
        </w:rPr>
        <w:t xml:space="preserve">having </w:t>
      </w:r>
      <w:r>
        <w:t xml:space="preserve">that goal is my intending to make that proposition come true. But my </w:t>
      </w:r>
      <w:r>
        <w:rPr>
          <w:i/>
        </w:rPr>
        <w:t xml:space="preserve">having </w:t>
      </w:r>
      <w:r>
        <w:t>a goal is a ga</w:t>
      </w:r>
      <w:r>
        <w:t xml:space="preserve">rden-variety efficient cause. In general, goals per se, being propositions, aren’t causes at all. A given person’s (or creature’s) having a given goal </w:t>
      </w:r>
      <w:r>
        <w:rPr>
          <w:i/>
        </w:rPr>
        <w:t xml:space="preserve">is </w:t>
      </w:r>
      <w:r>
        <w:t>a cause. But it’s a garden-variety efficient cause. So in saying there are such things as “final” caus</w:t>
      </w:r>
      <w:r>
        <w:t xml:space="preserve">es, Aristotle is either making the trivial point that a person’s having a goal can have effects </w:t>
      </w:r>
      <w:r>
        <w:rPr>
          <w:i/>
        </w:rPr>
        <w:t xml:space="preserve">or </w:t>
      </w:r>
      <w:r>
        <w:t>he is making the deeply confused point that goals per se can have effects.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41"/>
        </w:numPr>
        <w:tabs>
          <w:tab w:val="left" w:pos="748"/>
        </w:tabs>
        <w:rPr>
          <w:u w:val="none"/>
        </w:rPr>
      </w:pPr>
      <w:bookmarkStart w:id="707" w:name="_bookmark706"/>
      <w:bookmarkEnd w:id="707"/>
      <w:r>
        <w:rPr>
          <w:u w:val="none"/>
        </w:rPr>
        <w:t>The importance of the expression “in virtue of” in causal</w:t>
      </w:r>
      <w:r>
        <w:rPr>
          <w:spacing w:val="-17"/>
          <w:u w:val="none"/>
        </w:rPr>
        <w:t xml:space="preserve"> </w:t>
      </w:r>
      <w:r>
        <w:rPr>
          <w:u w:val="none"/>
        </w:rPr>
        <w:t>discourse</w:t>
      </w:r>
    </w:p>
    <w:p w:rsidR="000D32F5" w:rsidRDefault="000D32F5">
      <w:pPr>
        <w:pStyle w:val="BodyText"/>
        <w:ind w:left="0"/>
        <w:rPr>
          <w:b/>
          <w:sz w:val="26"/>
        </w:rPr>
      </w:pPr>
    </w:p>
    <w:p w:rsidR="000D32F5" w:rsidRDefault="003015BB">
      <w:pPr>
        <w:pStyle w:val="BodyText"/>
        <w:spacing w:before="1" w:line="249" w:lineRule="auto"/>
        <w:ind w:firstLine="288"/>
      </w:pPr>
      <w:r>
        <w:t>The</w:t>
      </w:r>
      <w:r>
        <w:t xml:space="preserve"> expression “in virtue of” has an important place in philosophical discourse. (I will use “in virtue of” and “by virtue of” interchangeably.) Without this expression, or some equivalent, it would be very hard to say anything meaningful about causal explana</w:t>
      </w:r>
      <w:r>
        <w:t>tion—or about non-causal explanation, for that matter. The meaning of this term is to be understood in terms of two parallel points, namely:</w:t>
      </w:r>
    </w:p>
    <w:p w:rsidR="000D32F5" w:rsidRDefault="000D32F5">
      <w:pPr>
        <w:pStyle w:val="BodyText"/>
        <w:spacing w:before="5"/>
        <w:ind w:left="0"/>
        <w:rPr>
          <w:sz w:val="25"/>
        </w:rPr>
      </w:pPr>
    </w:p>
    <w:p w:rsidR="000D32F5" w:rsidRDefault="003015BB">
      <w:pPr>
        <w:pStyle w:val="ListParagraph"/>
        <w:numPr>
          <w:ilvl w:val="2"/>
          <w:numId w:val="141"/>
        </w:numPr>
        <w:tabs>
          <w:tab w:val="left" w:pos="1371"/>
        </w:tabs>
        <w:ind w:hanging="286"/>
        <w:rPr>
          <w:sz w:val="24"/>
        </w:rPr>
      </w:pPr>
      <w:r>
        <w:rPr>
          <w:sz w:val="24"/>
        </w:rPr>
        <w:t>It is states of affairs (or events), not objects, that have</w:t>
      </w:r>
      <w:r>
        <w:rPr>
          <w:spacing w:val="-17"/>
          <w:sz w:val="24"/>
        </w:rPr>
        <w:t xml:space="preserve"> </w:t>
      </w:r>
      <w:r>
        <w:rPr>
          <w:sz w:val="24"/>
        </w:rPr>
        <w:t>effects;</w:t>
      </w:r>
    </w:p>
    <w:p w:rsidR="000D32F5" w:rsidRDefault="000D32F5">
      <w:pPr>
        <w:pStyle w:val="BodyText"/>
        <w:spacing w:before="1"/>
        <w:ind w:left="0"/>
        <w:rPr>
          <w:sz w:val="26"/>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2"/>
          <w:numId w:val="141"/>
        </w:numPr>
        <w:tabs>
          <w:tab w:val="left" w:pos="1437"/>
        </w:tabs>
        <w:ind w:left="1436" w:hanging="352"/>
        <w:rPr>
          <w:sz w:val="24"/>
        </w:rPr>
      </w:pPr>
      <w:r>
        <w:rPr>
          <w:sz w:val="24"/>
        </w:rPr>
        <w:t xml:space="preserve">it is propositions, not objects, that </w:t>
      </w:r>
      <w:r>
        <w:rPr>
          <w:sz w:val="24"/>
        </w:rPr>
        <w:t>stand in</w:t>
      </w:r>
      <w:r>
        <w:rPr>
          <w:spacing w:val="-11"/>
          <w:sz w:val="24"/>
        </w:rPr>
        <w:t xml:space="preserve"> </w:t>
      </w:r>
      <w:r>
        <w:rPr>
          <w:sz w:val="24"/>
        </w:rPr>
        <w:t>dependence-relations.</w:t>
      </w:r>
    </w:p>
    <w:p w:rsidR="000D32F5" w:rsidRDefault="000D32F5">
      <w:pPr>
        <w:pStyle w:val="BodyText"/>
        <w:spacing w:before="1"/>
        <w:ind w:left="0"/>
        <w:rPr>
          <w:sz w:val="26"/>
        </w:rPr>
      </w:pPr>
    </w:p>
    <w:p w:rsidR="000D32F5" w:rsidRDefault="003015BB">
      <w:pPr>
        <w:pStyle w:val="BodyText"/>
        <w:ind w:left="388"/>
      </w:pPr>
      <w:r>
        <w:t>For reasons that will become apparent, (i) and (ii) can be condensed into:</w:t>
      </w:r>
    </w:p>
    <w:p w:rsidR="000D32F5" w:rsidRDefault="000D32F5">
      <w:pPr>
        <w:pStyle w:val="BodyText"/>
        <w:spacing w:before="1"/>
        <w:ind w:left="0"/>
        <w:rPr>
          <w:sz w:val="26"/>
        </w:rPr>
      </w:pPr>
    </w:p>
    <w:p w:rsidR="000D32F5" w:rsidRDefault="003015BB">
      <w:pPr>
        <w:pStyle w:val="ListParagraph"/>
        <w:numPr>
          <w:ilvl w:val="2"/>
          <w:numId w:val="141"/>
        </w:numPr>
        <w:tabs>
          <w:tab w:val="left" w:pos="1504"/>
        </w:tabs>
        <w:ind w:left="1503" w:hanging="419"/>
        <w:rPr>
          <w:sz w:val="24"/>
        </w:rPr>
      </w:pPr>
      <w:r>
        <w:rPr>
          <w:sz w:val="24"/>
        </w:rPr>
        <w:t>dependence-relations hold between propositions, as opposed to</w:t>
      </w:r>
      <w:r>
        <w:rPr>
          <w:spacing w:val="-11"/>
          <w:sz w:val="24"/>
        </w:rPr>
        <w:t xml:space="preserve"> </w:t>
      </w:r>
      <w:r>
        <w:rPr>
          <w:sz w:val="24"/>
        </w:rPr>
        <w:t>objects.</w:t>
      </w:r>
    </w:p>
    <w:p w:rsidR="000D32F5" w:rsidRDefault="000D32F5">
      <w:pPr>
        <w:pStyle w:val="BodyText"/>
        <w:spacing w:before="1"/>
        <w:ind w:left="0"/>
        <w:rPr>
          <w:sz w:val="26"/>
        </w:rPr>
      </w:pPr>
    </w:p>
    <w:p w:rsidR="000D32F5" w:rsidRDefault="003015BB">
      <w:pPr>
        <w:pStyle w:val="BodyText"/>
        <w:spacing w:line="249" w:lineRule="auto"/>
        <w:ind w:firstLine="288"/>
      </w:pPr>
      <w:r>
        <w:t>A story will help us explain what (i)–(iii) mean and why they’re true. Despite being intellectually mediocre, Smith never loses an argument. He wins arguments, not by addressing points with counterpoints, but by bullying his opponent into submission. In th</w:t>
      </w:r>
      <w:r>
        <w:t>is way, Smith recently won an argument with Jones, who is Smith’s superior intellectually. Thus:</w:t>
      </w:r>
    </w:p>
    <w:p w:rsidR="000D32F5" w:rsidRDefault="000D32F5">
      <w:pPr>
        <w:pStyle w:val="BodyText"/>
        <w:spacing w:before="5"/>
        <w:ind w:left="0"/>
        <w:rPr>
          <w:sz w:val="25"/>
        </w:rPr>
      </w:pPr>
    </w:p>
    <w:p w:rsidR="000D32F5" w:rsidRDefault="003015BB">
      <w:pPr>
        <w:pStyle w:val="ListParagraph"/>
        <w:numPr>
          <w:ilvl w:val="3"/>
          <w:numId w:val="141"/>
        </w:numPr>
        <w:tabs>
          <w:tab w:val="left" w:pos="1477"/>
        </w:tabs>
        <w:rPr>
          <w:i/>
          <w:sz w:val="24"/>
        </w:rPr>
      </w:pPr>
      <w:r>
        <w:rPr>
          <w:sz w:val="24"/>
        </w:rPr>
        <w:t xml:space="preserve">even though Smith won his argument with Jones, he did so not </w:t>
      </w:r>
      <w:r>
        <w:rPr>
          <w:i/>
          <w:sz w:val="24"/>
        </w:rPr>
        <w:t>by virtue</w:t>
      </w:r>
      <w:r>
        <w:rPr>
          <w:i/>
          <w:spacing w:val="-18"/>
          <w:sz w:val="24"/>
        </w:rPr>
        <w:t xml:space="preserve"> </w:t>
      </w:r>
      <w:r>
        <w:rPr>
          <w:i/>
          <w:sz w:val="24"/>
        </w:rPr>
        <w:t>of</w:t>
      </w:r>
    </w:p>
    <w:p w:rsidR="000D32F5" w:rsidRDefault="003015BB">
      <w:pPr>
        <w:spacing w:before="12"/>
        <w:ind w:left="796"/>
        <w:rPr>
          <w:sz w:val="24"/>
        </w:rPr>
      </w:pPr>
      <w:r>
        <w:rPr>
          <w:sz w:val="24"/>
        </w:rPr>
        <w:t xml:space="preserve">making good points, but </w:t>
      </w:r>
      <w:r>
        <w:rPr>
          <w:i/>
          <w:sz w:val="24"/>
        </w:rPr>
        <w:t xml:space="preserve">by virtue of </w:t>
      </w:r>
      <w:r>
        <w:rPr>
          <w:sz w:val="24"/>
        </w:rPr>
        <w:t>bullying Jones.</w:t>
      </w:r>
    </w:p>
    <w:p w:rsidR="000D32F5" w:rsidRDefault="000D32F5">
      <w:pPr>
        <w:pStyle w:val="BodyText"/>
        <w:spacing w:before="1"/>
        <w:ind w:left="0"/>
        <w:rPr>
          <w:sz w:val="26"/>
        </w:rPr>
      </w:pPr>
    </w:p>
    <w:p w:rsidR="000D32F5" w:rsidRDefault="003015BB">
      <w:pPr>
        <w:pStyle w:val="BodyText"/>
        <w:spacing w:line="249" w:lineRule="auto"/>
        <w:ind w:right="160" w:firstLine="288"/>
      </w:pPr>
      <w:r>
        <w:t>What (A) means is that the cau</w:t>
      </w:r>
      <w:r>
        <w:t xml:space="preserve">se of Smith’s winning was </w:t>
      </w:r>
      <w:r>
        <w:rPr>
          <w:i/>
        </w:rPr>
        <w:t xml:space="preserve">his being a bully, </w:t>
      </w:r>
      <w:r>
        <w:t xml:space="preserve">and not </w:t>
      </w:r>
      <w:r>
        <w:rPr>
          <w:i/>
        </w:rPr>
        <w:t xml:space="preserve">his being smart. </w:t>
      </w:r>
      <w:r>
        <w:t>(Cause: Smith’s being a bully</w:t>
      </w:r>
      <w:r>
        <w:rPr>
          <w:i/>
        </w:rPr>
        <w:t xml:space="preserve">. </w:t>
      </w:r>
      <w:r>
        <w:t xml:space="preserve">Effect: Smith’s winning. </w:t>
      </w:r>
      <w:r>
        <w:rPr>
          <w:i/>
        </w:rPr>
        <w:t xml:space="preserve">Smith </w:t>
      </w:r>
      <w:r>
        <w:t>wasn’t the cause of anything.) Thus, the occurrence of “by virtue of” in (A) is a way of encrypting a statement about states</w:t>
      </w:r>
      <w:r>
        <w:t xml:space="preserve"> of affairs—of making them seem about objects, when in fact they are about states of affairs.</w:t>
      </w:r>
    </w:p>
    <w:p w:rsidR="000D32F5" w:rsidRDefault="003015BB">
      <w:pPr>
        <w:pStyle w:val="BodyText"/>
        <w:spacing w:before="5" w:line="249" w:lineRule="auto"/>
        <w:ind w:right="286" w:firstLine="288"/>
      </w:pPr>
      <w:r>
        <w:t xml:space="preserve">Even if Smith </w:t>
      </w:r>
      <w:r>
        <w:rPr>
          <w:i/>
        </w:rPr>
        <w:t xml:space="preserve">did </w:t>
      </w:r>
      <w:r>
        <w:t xml:space="preserve">make good points in the course of the argument, it doesn’t follow that he won </w:t>
      </w:r>
      <w:r>
        <w:rPr>
          <w:i/>
        </w:rPr>
        <w:t xml:space="preserve">by virtue of </w:t>
      </w:r>
      <w:r>
        <w:t>making good points. It could be that his making good points had nothing to do with his winning and that it was his bullyism that was responsible for it. In that case</w:t>
      </w:r>
      <w:r>
        <w:t>:</w:t>
      </w:r>
    </w:p>
    <w:p w:rsidR="000D32F5" w:rsidRDefault="000D32F5">
      <w:pPr>
        <w:pStyle w:val="BodyText"/>
        <w:spacing w:before="3"/>
        <w:ind w:left="0"/>
        <w:rPr>
          <w:sz w:val="25"/>
        </w:rPr>
      </w:pPr>
    </w:p>
    <w:p w:rsidR="000D32F5" w:rsidRDefault="003015BB">
      <w:pPr>
        <w:pStyle w:val="BodyText"/>
        <w:spacing w:line="249" w:lineRule="auto"/>
        <w:ind w:left="796" w:right="872" w:firstLine="288"/>
      </w:pPr>
      <w:r>
        <w:t xml:space="preserve">(A*) even though Smith won his argument with Jones, and even though he made good points in the course of that argument, Smith won </w:t>
      </w:r>
      <w:r>
        <w:rPr>
          <w:i/>
        </w:rPr>
        <w:t xml:space="preserve">by virtue of </w:t>
      </w:r>
      <w:r>
        <w:t xml:space="preserve">his being a bully, and not </w:t>
      </w:r>
      <w:r>
        <w:rPr>
          <w:i/>
        </w:rPr>
        <w:t xml:space="preserve">by virtue of </w:t>
      </w:r>
      <w:r>
        <w:t>his making good points.</w:t>
      </w:r>
    </w:p>
    <w:p w:rsidR="000D32F5" w:rsidRDefault="000D32F5">
      <w:pPr>
        <w:pStyle w:val="BodyText"/>
        <w:spacing w:before="4"/>
        <w:ind w:left="0"/>
        <w:rPr>
          <w:sz w:val="25"/>
        </w:rPr>
      </w:pPr>
    </w:p>
    <w:p w:rsidR="000D32F5" w:rsidRDefault="003015BB">
      <w:pPr>
        <w:pStyle w:val="BodyText"/>
        <w:spacing w:line="249" w:lineRule="auto"/>
        <w:ind w:right="101" w:firstLine="288"/>
      </w:pPr>
      <w:r>
        <w:t xml:space="preserve">Importantly, Smith could have won </w:t>
      </w:r>
      <w:r>
        <w:rPr>
          <w:i/>
        </w:rPr>
        <w:t xml:space="preserve">both </w:t>
      </w:r>
      <w:r>
        <w:t>by vir</w:t>
      </w:r>
      <w:r>
        <w:t xml:space="preserve">tue of being a bully </w:t>
      </w:r>
      <w:r>
        <w:rPr>
          <w:i/>
        </w:rPr>
        <w:t xml:space="preserve">and </w:t>
      </w:r>
      <w:r>
        <w:t>by virtue of making good points. In other words, his bullyism and his making good points could have been co-factors.</w:t>
      </w:r>
    </w:p>
    <w:p w:rsidR="000D32F5" w:rsidRDefault="003015BB">
      <w:pPr>
        <w:pStyle w:val="BodyText"/>
        <w:spacing w:before="2" w:line="249" w:lineRule="auto"/>
        <w:ind w:right="282" w:firstLine="288"/>
      </w:pPr>
      <w:r>
        <w:t xml:space="preserve">Let us now discuss (ii). Suppose that there are only three triangular objects in the world, </w:t>
      </w:r>
      <w:r>
        <w:rPr>
          <w:i/>
        </w:rPr>
        <w:t xml:space="preserve">x </w:t>
      </w:r>
      <w:r>
        <w:t>being one of them, a</w:t>
      </w:r>
      <w:r>
        <w:t>nd also that these three objects are the only green objects in existence. In that case, although “every triangle is green” is true, “</w:t>
      </w:r>
      <w:r>
        <w:rPr>
          <w:i/>
        </w:rPr>
        <w:t xml:space="preserve">x </w:t>
      </w:r>
      <w:r>
        <w:t xml:space="preserve">is green </w:t>
      </w:r>
      <w:r>
        <w:rPr>
          <w:i/>
        </w:rPr>
        <w:t xml:space="preserve">by virtue of </w:t>
      </w:r>
      <w:r>
        <w:t>its being triangle” is false. The right statement is: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ListParagraph"/>
        <w:numPr>
          <w:ilvl w:val="3"/>
          <w:numId w:val="141"/>
        </w:numPr>
        <w:tabs>
          <w:tab w:val="left" w:pos="1464"/>
        </w:tabs>
        <w:spacing w:before="90" w:line="249" w:lineRule="auto"/>
        <w:ind w:left="796" w:right="1139" w:firstLine="288"/>
        <w:rPr>
          <w:sz w:val="24"/>
        </w:rPr>
      </w:pPr>
      <w:r>
        <w:rPr>
          <w:sz w:val="24"/>
        </w:rPr>
        <w:t>“</w:t>
      </w:r>
      <w:r>
        <w:rPr>
          <w:i/>
          <w:sz w:val="24"/>
        </w:rPr>
        <w:t xml:space="preserve">x </w:t>
      </w:r>
      <w:r>
        <w:rPr>
          <w:sz w:val="24"/>
        </w:rPr>
        <w:t>is a triangle by virtue of its having three co-planar sides, each of</w:t>
      </w:r>
      <w:r>
        <w:rPr>
          <w:spacing w:val="-40"/>
          <w:sz w:val="24"/>
        </w:rPr>
        <w:t xml:space="preserve"> </w:t>
      </w:r>
      <w:r>
        <w:rPr>
          <w:sz w:val="24"/>
        </w:rPr>
        <w:t>them straight, such that any two of them intersect and such that not all three of them intersect.”</w:t>
      </w:r>
    </w:p>
    <w:p w:rsidR="000D32F5" w:rsidRDefault="000D32F5">
      <w:pPr>
        <w:pStyle w:val="BodyText"/>
        <w:spacing w:before="3"/>
        <w:ind w:left="0"/>
        <w:rPr>
          <w:sz w:val="25"/>
        </w:rPr>
      </w:pPr>
    </w:p>
    <w:p w:rsidR="000D32F5" w:rsidRDefault="003015BB">
      <w:pPr>
        <w:pStyle w:val="BodyText"/>
        <w:ind w:left="387"/>
      </w:pPr>
      <w:r>
        <w:t>What (B) means is:</w:t>
      </w:r>
    </w:p>
    <w:p w:rsidR="000D32F5" w:rsidRDefault="000D32F5">
      <w:pPr>
        <w:pStyle w:val="BodyText"/>
        <w:spacing w:before="1"/>
        <w:ind w:left="0"/>
        <w:rPr>
          <w:sz w:val="26"/>
        </w:rPr>
      </w:pPr>
    </w:p>
    <w:p w:rsidR="000D32F5" w:rsidRDefault="003015BB">
      <w:pPr>
        <w:pStyle w:val="ListParagraph"/>
        <w:numPr>
          <w:ilvl w:val="3"/>
          <w:numId w:val="141"/>
        </w:numPr>
        <w:tabs>
          <w:tab w:val="left" w:pos="1464"/>
        </w:tabs>
        <w:spacing w:line="249" w:lineRule="auto"/>
        <w:ind w:left="796" w:right="1153" w:firstLine="288"/>
        <w:rPr>
          <w:sz w:val="24"/>
        </w:rPr>
      </w:pPr>
      <w:r>
        <w:rPr>
          <w:sz w:val="24"/>
        </w:rPr>
        <w:t xml:space="preserve">The proposition that </w:t>
      </w:r>
      <w:r>
        <w:rPr>
          <w:i/>
          <w:sz w:val="24"/>
        </w:rPr>
        <w:t xml:space="preserve">x </w:t>
      </w:r>
      <w:r>
        <w:rPr>
          <w:sz w:val="24"/>
        </w:rPr>
        <w:t>is a triangle entails, and is entailed by, t</w:t>
      </w:r>
      <w:r>
        <w:rPr>
          <w:sz w:val="24"/>
        </w:rPr>
        <w:t xml:space="preserve">he proposition that </w:t>
      </w:r>
      <w:r>
        <w:rPr>
          <w:i/>
          <w:sz w:val="24"/>
        </w:rPr>
        <w:t xml:space="preserve">x </w:t>
      </w:r>
      <w:r>
        <w:rPr>
          <w:sz w:val="24"/>
        </w:rPr>
        <w:t>has three co-planar sides, each of them straight, such that</w:t>
      </w:r>
      <w:r>
        <w:rPr>
          <w:spacing w:val="-43"/>
          <w:sz w:val="24"/>
        </w:rPr>
        <w:t xml:space="preserve"> </w:t>
      </w:r>
      <w:r>
        <w:rPr>
          <w:sz w:val="24"/>
        </w:rPr>
        <w:t>any two of them intersect and such that not all of three of them</w:t>
      </w:r>
      <w:r>
        <w:rPr>
          <w:spacing w:val="-23"/>
          <w:sz w:val="24"/>
        </w:rPr>
        <w:t xml:space="preserve"> </w:t>
      </w:r>
      <w:r>
        <w:rPr>
          <w:sz w:val="24"/>
        </w:rPr>
        <w:t>intersect.</w:t>
      </w:r>
    </w:p>
    <w:p w:rsidR="000D32F5" w:rsidRDefault="000D32F5">
      <w:pPr>
        <w:pStyle w:val="BodyText"/>
        <w:spacing w:before="3"/>
        <w:ind w:left="0"/>
        <w:rPr>
          <w:sz w:val="25"/>
        </w:rPr>
      </w:pPr>
    </w:p>
    <w:p w:rsidR="000D32F5" w:rsidRDefault="003015BB">
      <w:pPr>
        <w:pStyle w:val="BodyText"/>
        <w:spacing w:before="1"/>
        <w:ind w:left="387"/>
      </w:pPr>
      <w:r>
        <w:t>In what follows, I will use the term “fact” to mean “spatiotemporal state of affairs.” So a</w:t>
      </w:r>
    </w:p>
    <w:p w:rsidR="000D32F5" w:rsidRDefault="003015BB">
      <w:pPr>
        <w:pStyle w:val="BodyText"/>
        <w:spacing w:before="12" w:line="228" w:lineRule="exact"/>
        <w:ind w:left="6376"/>
      </w:pPr>
      <w:bookmarkStart w:id="708" w:name="_bookmark707"/>
      <w:bookmarkEnd w:id="708"/>
      <w:r>
        <w:rPr>
          <w:color w:val="0562C1"/>
          <w:u w:val="single" w:color="0562C1"/>
        </w:rPr>
        <w:t>[322]</w:t>
      </w:r>
    </w:p>
    <w:p w:rsidR="000D32F5" w:rsidRDefault="003015BB">
      <w:pPr>
        <w:pStyle w:val="BodyText"/>
        <w:spacing w:line="228" w:lineRule="exact"/>
      </w:pPr>
      <w:r>
        <w:t>“fact,” as I’ll be using this word, is a distribution of mass-energy.</w:t>
      </w:r>
    </w:p>
    <w:p w:rsidR="000D32F5" w:rsidRDefault="003015BB">
      <w:pPr>
        <w:pStyle w:val="BodyText"/>
        <w:spacing w:before="12" w:line="249" w:lineRule="auto"/>
        <w:ind w:right="157" w:firstLine="288"/>
      </w:pPr>
      <w:r>
        <w:t>Suppose that, for reasons of physical law, nothing could be triangular without being green, and nothing could be green without being triangular. In that case, given some green/triangula</w:t>
      </w:r>
      <w:r>
        <w:t>r object</w:t>
      </w:r>
      <w:r>
        <w:rPr>
          <w:spacing w:val="-4"/>
        </w:rPr>
        <w:t xml:space="preserve"> </w:t>
      </w:r>
      <w:r>
        <w:rPr>
          <w:i/>
        </w:rPr>
        <w:t>x</w:t>
      </w:r>
      <w:r>
        <w:t>,</w:t>
      </w:r>
      <w:r>
        <w:rPr>
          <w:spacing w:val="-2"/>
        </w:rPr>
        <w:t xml:space="preserve"> </w:t>
      </w:r>
      <w:r>
        <w:t>the</w:t>
      </w:r>
      <w:r>
        <w:rPr>
          <w:spacing w:val="-4"/>
        </w:rPr>
        <w:t xml:space="preserve"> </w:t>
      </w:r>
      <w:r>
        <w:t>fact</w:t>
      </w:r>
      <w:r>
        <w:rPr>
          <w:spacing w:val="-3"/>
        </w:rPr>
        <w:t xml:space="preserve"> </w:t>
      </w:r>
      <w:r>
        <w:t>in</w:t>
      </w:r>
      <w:r>
        <w:rPr>
          <w:spacing w:val="-2"/>
        </w:rPr>
        <w:t xml:space="preserve"> </w:t>
      </w:r>
      <w:r>
        <w:t>virtue</w:t>
      </w:r>
      <w:r>
        <w:rPr>
          <w:spacing w:val="-4"/>
        </w:rPr>
        <w:t xml:space="preserve"> </w:t>
      </w:r>
      <w:r>
        <w:t>of</w:t>
      </w:r>
      <w:r>
        <w:rPr>
          <w:spacing w:val="-3"/>
        </w:rPr>
        <w:t xml:space="preserve"> </w:t>
      </w:r>
      <w:r>
        <w:t>which</w:t>
      </w:r>
      <w:r>
        <w:rPr>
          <w:spacing w:val="-2"/>
        </w:rPr>
        <w:t xml:space="preserve"> </w:t>
      </w:r>
      <w:r>
        <w:rPr>
          <w:i/>
        </w:rPr>
        <w:t>x</w:t>
      </w:r>
      <w:r>
        <w:rPr>
          <w:i/>
          <w:spacing w:val="-4"/>
        </w:rPr>
        <w:t xml:space="preserve"> </w:t>
      </w:r>
      <w:r>
        <w:t>is</w:t>
      </w:r>
      <w:r>
        <w:rPr>
          <w:spacing w:val="-3"/>
        </w:rPr>
        <w:t xml:space="preserve"> </w:t>
      </w:r>
      <w:r>
        <w:t>green—in</w:t>
      </w:r>
      <w:r>
        <w:rPr>
          <w:spacing w:val="-2"/>
        </w:rPr>
        <w:t xml:space="preserve"> </w:t>
      </w:r>
      <w:r>
        <w:t>other</w:t>
      </w:r>
      <w:r>
        <w:rPr>
          <w:spacing w:val="-4"/>
        </w:rPr>
        <w:t xml:space="preserve"> </w:t>
      </w:r>
      <w:r>
        <w:t>words,</w:t>
      </w:r>
      <w:r>
        <w:rPr>
          <w:spacing w:val="-2"/>
        </w:rPr>
        <w:t xml:space="preserve"> </w:t>
      </w:r>
      <w:r>
        <w:t>the</w:t>
      </w:r>
      <w:r>
        <w:rPr>
          <w:spacing w:val="-3"/>
        </w:rPr>
        <w:t xml:space="preserve"> </w:t>
      </w:r>
      <w:r>
        <w:t>distribution</w:t>
      </w:r>
      <w:r>
        <w:rPr>
          <w:spacing w:val="-3"/>
        </w:rPr>
        <w:t xml:space="preserve"> </w:t>
      </w:r>
      <w:r>
        <w:t>of</w:t>
      </w:r>
      <w:r>
        <w:rPr>
          <w:spacing w:val="-3"/>
        </w:rPr>
        <w:t xml:space="preserve"> </w:t>
      </w:r>
      <w:r>
        <w:t>mass-energy</w:t>
      </w:r>
      <w:r>
        <w:rPr>
          <w:spacing w:val="-2"/>
        </w:rPr>
        <w:t xml:space="preserve"> </w:t>
      </w:r>
      <w:r>
        <w:t xml:space="preserve">in virtue of which </w:t>
      </w:r>
      <w:r>
        <w:rPr>
          <w:i/>
        </w:rPr>
        <w:t xml:space="preserve">x </w:t>
      </w:r>
      <w:r>
        <w:t xml:space="preserve">was green—would be spatially and causally indistinguishable from the fact in virtue of which </w:t>
      </w:r>
      <w:r>
        <w:rPr>
          <w:i/>
        </w:rPr>
        <w:t xml:space="preserve">x </w:t>
      </w:r>
      <w:r>
        <w:t xml:space="preserve">was triangular. Nonetheless, it wouldn’t be in virtue of its being a closed three- sided (etc.) figure that </w:t>
      </w:r>
      <w:r>
        <w:rPr>
          <w:i/>
        </w:rPr>
        <w:t xml:space="preserve">x </w:t>
      </w:r>
      <w:r>
        <w:t>was green—it would be in virtue of its having certa</w:t>
      </w:r>
      <w:r>
        <w:t xml:space="preserve">in reflective properties. And it wouldn’t be in virtue of its having those reflective properties that </w:t>
      </w:r>
      <w:r>
        <w:rPr>
          <w:i/>
        </w:rPr>
        <w:t xml:space="preserve">x </w:t>
      </w:r>
      <w:r>
        <w:t>was triangular—it would be in virtue of its being a three-sided, straight-edged (etc.) figure. This shows that the meaning of (B) is (C). When occurring</w:t>
      </w:r>
      <w:r>
        <w:t xml:space="preserve"> in statements affirming logical (as opposed to causal) dependencies, “in virtue of” denotes a relationship holding, not between things </w:t>
      </w:r>
      <w:r>
        <w:rPr>
          <w:i/>
        </w:rPr>
        <w:t xml:space="preserve">or </w:t>
      </w:r>
      <w:r>
        <w:t>even facts, but between</w:t>
      </w:r>
      <w:r>
        <w:rPr>
          <w:spacing w:val="-5"/>
        </w:rPr>
        <w:t xml:space="preserve"> </w:t>
      </w:r>
      <w:r>
        <w:t>propositions.</w:t>
      </w:r>
    </w:p>
    <w:p w:rsidR="000D32F5" w:rsidRDefault="003015BB">
      <w:pPr>
        <w:pStyle w:val="BodyText"/>
        <w:spacing w:before="11" w:line="249" w:lineRule="auto"/>
        <w:ind w:right="160" w:firstLine="288"/>
      </w:pPr>
      <w:r>
        <w:t>Given that the occurrence in (A) of “by virtue of” does denote a relationship h</w:t>
      </w:r>
      <w:r>
        <w:t xml:space="preserve">olding between states of affairs, what are we to say? One response, of course, is to say that it’s ambiguous. But, in addition to appearing very wrong, this response is unnecessary. (A) doesn’t express an </w:t>
      </w:r>
      <w:r>
        <w:rPr>
          <w:i/>
        </w:rPr>
        <w:t xml:space="preserve">entailment. </w:t>
      </w:r>
      <w:r>
        <w:t xml:space="preserve">But it does express </w:t>
      </w:r>
      <w:r>
        <w:rPr>
          <w:i/>
        </w:rPr>
        <w:t xml:space="preserve">a </w:t>
      </w:r>
      <w:r>
        <w:t>dependence-relati</w:t>
      </w:r>
      <w:r>
        <w:t xml:space="preserve">on holding between statements. The truth of </w:t>
      </w:r>
      <w:r>
        <w:rPr>
          <w:i/>
        </w:rPr>
        <w:t xml:space="preserve">Smith won the argument </w:t>
      </w:r>
      <w:r>
        <w:t xml:space="preserve">is, in this context, dependent on the truth of </w:t>
      </w:r>
      <w:r>
        <w:rPr>
          <w:i/>
        </w:rPr>
        <w:t xml:space="preserve">Smith bullied his opponent. </w:t>
      </w:r>
      <w:r>
        <w:t>In general, “in virtue of,” when occurring in causal contexts, can be interpreted as denoting a form of interpropo</w:t>
      </w:r>
      <w:r>
        <w:t>sitional dependence; and we may therefore condense (i) and (ii) into:</w:t>
      </w:r>
    </w:p>
    <w:p w:rsidR="000D32F5" w:rsidRDefault="000D32F5">
      <w:pPr>
        <w:pStyle w:val="BodyText"/>
        <w:spacing w:before="7"/>
        <w:ind w:left="0"/>
        <w:rPr>
          <w:sz w:val="25"/>
        </w:rPr>
      </w:pPr>
    </w:p>
    <w:p w:rsidR="000D32F5" w:rsidRDefault="003015BB">
      <w:pPr>
        <w:pStyle w:val="ListParagraph"/>
        <w:numPr>
          <w:ilvl w:val="0"/>
          <w:numId w:val="9"/>
        </w:numPr>
        <w:tabs>
          <w:tab w:val="left" w:pos="1504"/>
        </w:tabs>
        <w:ind w:left="1503" w:hanging="419"/>
        <w:rPr>
          <w:sz w:val="24"/>
        </w:rPr>
      </w:pPr>
      <w:r>
        <w:rPr>
          <w:sz w:val="24"/>
        </w:rPr>
        <w:t>Dependence-relations hold between propositions, as opposed to</w:t>
      </w:r>
      <w:r>
        <w:rPr>
          <w:spacing w:val="-10"/>
          <w:sz w:val="24"/>
        </w:rPr>
        <w:t xml:space="preserve"> </w:t>
      </w:r>
      <w:r>
        <w:rPr>
          <w:sz w:val="24"/>
        </w:rPr>
        <w:t>things.</w:t>
      </w:r>
    </w:p>
    <w:p w:rsidR="000D32F5" w:rsidRDefault="000D32F5">
      <w:pPr>
        <w:rPr>
          <w:sz w:val="24"/>
        </w:rPr>
        <w:sectPr w:rsidR="000D32F5">
          <w:pgSz w:w="12240" w:h="15840"/>
          <w:pgMar w:top="1500" w:right="1320" w:bottom="280" w:left="1340" w:header="720" w:footer="720" w:gutter="0"/>
          <w:cols w:space="720"/>
        </w:sectPr>
      </w:pPr>
    </w:p>
    <w:p w:rsidR="000D32F5" w:rsidRDefault="003015BB">
      <w:pPr>
        <w:pStyle w:val="Heading2"/>
        <w:numPr>
          <w:ilvl w:val="1"/>
          <w:numId w:val="141"/>
        </w:numPr>
        <w:tabs>
          <w:tab w:val="left" w:pos="748"/>
        </w:tabs>
        <w:rPr>
          <w:u w:val="none"/>
        </w:rPr>
      </w:pPr>
      <w:bookmarkStart w:id="709" w:name="_bookmark708"/>
      <w:bookmarkEnd w:id="709"/>
      <w:r>
        <w:rPr>
          <w:u w:val="none"/>
        </w:rPr>
        <w:t>Functionalism,</w:t>
      </w:r>
      <w:r>
        <w:rPr>
          <w:spacing w:val="-1"/>
          <w:u w:val="none"/>
        </w:rPr>
        <w:t xml:space="preserve"> </w:t>
      </w:r>
      <w:r>
        <w:rPr>
          <w:u w:val="none"/>
        </w:rPr>
        <w:t>content-externalism</w:t>
      </w:r>
    </w:p>
    <w:p w:rsidR="000D32F5" w:rsidRDefault="000D32F5">
      <w:pPr>
        <w:pStyle w:val="BodyText"/>
        <w:ind w:left="0"/>
        <w:rPr>
          <w:b/>
          <w:sz w:val="26"/>
        </w:rPr>
      </w:pPr>
    </w:p>
    <w:p w:rsidR="000D32F5" w:rsidRDefault="003015BB">
      <w:pPr>
        <w:pStyle w:val="BodyText"/>
        <w:spacing w:before="1" w:line="249" w:lineRule="auto"/>
        <w:ind w:firstLine="288"/>
      </w:pPr>
      <w:r>
        <w:t xml:space="preserve">According to a doctrine known as “functionalism,” it is </w:t>
      </w:r>
      <w:r>
        <w:rPr>
          <w:i/>
        </w:rPr>
        <w:t xml:space="preserve">wholly </w:t>
      </w:r>
      <w:r>
        <w:t>in virtue of what its causes and effects are that a given brain-state (or physical entity of any kind) falls into a given mental category. Anything that has certain causes and certain effects i</w:t>
      </w:r>
      <w:r>
        <w:t xml:space="preserve">s </w:t>
      </w:r>
      <w:r>
        <w:rPr>
          <w:i/>
        </w:rPr>
        <w:t xml:space="preserve">ipso facto </w:t>
      </w:r>
      <w:r>
        <w:t>a belief that snow is white or a desire for a world peace or a vitriolic dislike of a certain piece of music.</w:t>
      </w:r>
      <w:bookmarkStart w:id="710" w:name="_bookmark709"/>
      <w:bookmarkEnd w:id="710"/>
      <w:r>
        <w:rPr>
          <w:color w:val="0562C1"/>
          <w:position w:val="18"/>
          <w:u w:val="single" w:color="0562C1"/>
        </w:rPr>
        <w:t>[323]</w:t>
      </w:r>
      <w:r>
        <w:rPr>
          <w:color w:val="0562C1"/>
          <w:position w:val="18"/>
        </w:rPr>
        <w:t xml:space="preserve"> </w:t>
      </w:r>
      <w:r>
        <w:t>Functionalism is discussed at length in Chapter 22. But a few words on it here are appropriate.</w:t>
      </w:r>
    </w:p>
    <w:p w:rsidR="000D32F5" w:rsidRDefault="003015BB">
      <w:pPr>
        <w:pStyle w:val="BodyText"/>
        <w:spacing w:before="5" w:line="249" w:lineRule="auto"/>
        <w:ind w:right="123" w:firstLine="288"/>
      </w:pPr>
      <w:r>
        <w:t>Functionalism has no plausibilit</w:t>
      </w:r>
      <w:r>
        <w:t xml:space="preserve">y when it comes to sensations or, more generally, anything that has </w:t>
      </w:r>
      <w:r>
        <w:rPr>
          <w:b/>
          <w:i/>
        </w:rPr>
        <w:t>phenomenal content</w:t>
      </w:r>
      <w:r>
        <w:rPr>
          <w:b/>
        </w:rPr>
        <w:t xml:space="preserve">. </w:t>
      </w:r>
      <w:r>
        <w:t>(For a mental state to have “phenomenal content,” or “phenomenology,” is for there to be a certain kind of consciousness such that, having that form of consciousness is necessary and sufficient for being in the state. So feelings all have phenomenal conten</w:t>
      </w:r>
      <w:r>
        <w:t>t; so do all perceptions. But enduring mental structures---judgments, attitudes, values---lack phenomenology. Of course, they give rise to conscious events that have phenomenal content. But they themselves lack it, for there is no specific kind of consciou</w:t>
      </w:r>
      <w:r>
        <w:t>sness such that having it is necessary and sufficient for believing that 1 + 1 = 2 or being suspicious of one’s</w:t>
      </w:r>
      <w:r>
        <w:rPr>
          <w:spacing w:val="-4"/>
        </w:rPr>
        <w:t xml:space="preserve"> </w:t>
      </w:r>
      <w:r>
        <w:t>neighbor’s</w:t>
      </w:r>
      <w:r>
        <w:rPr>
          <w:spacing w:val="-4"/>
        </w:rPr>
        <w:t xml:space="preserve"> </w:t>
      </w:r>
      <w:r>
        <w:t>intentions.)</w:t>
      </w:r>
      <w:r>
        <w:rPr>
          <w:spacing w:val="-4"/>
        </w:rPr>
        <w:t xml:space="preserve"> </w:t>
      </w:r>
      <w:r>
        <w:t>But</w:t>
      </w:r>
      <w:r>
        <w:rPr>
          <w:spacing w:val="-3"/>
        </w:rPr>
        <w:t xml:space="preserve"> </w:t>
      </w:r>
      <w:r>
        <w:t>functionalism</w:t>
      </w:r>
      <w:r>
        <w:rPr>
          <w:spacing w:val="-4"/>
        </w:rPr>
        <w:t xml:space="preserve"> </w:t>
      </w:r>
      <w:r>
        <w:t>is</w:t>
      </w:r>
      <w:r>
        <w:rPr>
          <w:spacing w:val="-4"/>
        </w:rPr>
        <w:t xml:space="preserve"> </w:t>
      </w:r>
      <w:r>
        <w:t>widely</w:t>
      </w:r>
      <w:r>
        <w:rPr>
          <w:spacing w:val="-2"/>
        </w:rPr>
        <w:t xml:space="preserve"> </w:t>
      </w:r>
      <w:r>
        <w:t>taken</w:t>
      </w:r>
      <w:r>
        <w:rPr>
          <w:spacing w:val="-3"/>
        </w:rPr>
        <w:t xml:space="preserve"> </w:t>
      </w:r>
      <w:r>
        <w:t>to</w:t>
      </w:r>
      <w:r>
        <w:rPr>
          <w:spacing w:val="-3"/>
        </w:rPr>
        <w:t xml:space="preserve"> </w:t>
      </w:r>
      <w:r>
        <w:t>be</w:t>
      </w:r>
      <w:r>
        <w:rPr>
          <w:spacing w:val="-4"/>
        </w:rPr>
        <w:t xml:space="preserve"> </w:t>
      </w:r>
      <w:r>
        <w:t>correct</w:t>
      </w:r>
      <w:r>
        <w:rPr>
          <w:spacing w:val="-3"/>
        </w:rPr>
        <w:t xml:space="preserve"> </w:t>
      </w:r>
      <w:r>
        <w:t>when</w:t>
      </w:r>
      <w:r>
        <w:rPr>
          <w:spacing w:val="-3"/>
        </w:rPr>
        <w:t xml:space="preserve"> </w:t>
      </w:r>
      <w:r>
        <w:t>it</w:t>
      </w:r>
      <w:r>
        <w:rPr>
          <w:spacing w:val="-4"/>
        </w:rPr>
        <w:t xml:space="preserve"> </w:t>
      </w:r>
      <w:r>
        <w:t>comes</w:t>
      </w:r>
      <w:r>
        <w:rPr>
          <w:spacing w:val="-3"/>
        </w:rPr>
        <w:t xml:space="preserve"> </w:t>
      </w:r>
      <w:r>
        <w:t>to</w:t>
      </w:r>
      <w:r>
        <w:rPr>
          <w:spacing w:val="-3"/>
        </w:rPr>
        <w:t xml:space="preserve"> </w:t>
      </w:r>
      <w:r>
        <w:t>so- called “dispositional” mental entities such as beli</w:t>
      </w:r>
      <w:r>
        <w:t>efs and objectives. (I put the word “dispositional” in quotes, because, for reasons that I’ll now give, I reject this way of characterizing the mental entities in</w:t>
      </w:r>
      <w:r>
        <w:rPr>
          <w:spacing w:val="-5"/>
        </w:rPr>
        <w:t xml:space="preserve"> </w:t>
      </w:r>
      <w:r>
        <w:t>question.)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40"/>
        </w:numPr>
        <w:tabs>
          <w:tab w:val="left" w:pos="928"/>
        </w:tabs>
        <w:rPr>
          <w:u w:val="none"/>
        </w:rPr>
      </w:pPr>
      <w:bookmarkStart w:id="711" w:name="_bookmark710"/>
      <w:bookmarkEnd w:id="711"/>
      <w:r>
        <w:rPr>
          <w:u w:val="none"/>
        </w:rPr>
        <w:t>Why, even thus restricted, functionalism is</w:t>
      </w:r>
      <w:r>
        <w:rPr>
          <w:spacing w:val="-8"/>
          <w:u w:val="none"/>
        </w:rPr>
        <w:t xml:space="preserve"> </w:t>
      </w:r>
      <w:r>
        <w:rPr>
          <w:u w:val="none"/>
        </w:rPr>
        <w:t>indefensible</w:t>
      </w:r>
    </w:p>
    <w:p w:rsidR="000D32F5" w:rsidRDefault="000D32F5">
      <w:pPr>
        <w:pStyle w:val="BodyText"/>
        <w:ind w:left="0"/>
        <w:rPr>
          <w:b/>
          <w:sz w:val="26"/>
        </w:rPr>
      </w:pPr>
    </w:p>
    <w:p w:rsidR="000D32F5" w:rsidRDefault="003015BB">
      <w:pPr>
        <w:pStyle w:val="BodyText"/>
        <w:spacing w:before="1" w:line="249" w:lineRule="auto"/>
        <w:ind w:firstLine="288"/>
      </w:pPr>
      <w:r>
        <w:t>Thus restricte</w:t>
      </w:r>
      <w:r>
        <w:t>d, functionalism may initially sound plausible. But it has some grisly problems that a story will help to expose. While standing right in front of you, Jones, a demented acquaintance of yours, puts what is clearly arsenic in a glass of water. He then tries</w:t>
      </w:r>
      <w:r>
        <w:t xml:space="preserve"> to make you drink the water. Jones is very strong and is also a trained martial artist; so while holding the glass in one hand, without spilling any of it, he puts you in a joint-lock and tries to pour the contents of said glass down your throat. You shut</w:t>
      </w:r>
      <w:r>
        <w:t xml:space="preserve"> your mouth, and you twist and squirm. Miraculously, you break free and run out the door.</w:t>
      </w:r>
    </w:p>
    <w:p w:rsidR="000D32F5" w:rsidRDefault="003015BB">
      <w:pPr>
        <w:pStyle w:val="BodyText"/>
        <w:spacing w:before="7" w:line="249" w:lineRule="auto"/>
        <w:ind w:right="129" w:firstLine="288"/>
        <w:rPr>
          <w:i/>
        </w:rPr>
      </w:pPr>
      <w:r>
        <w:t>What caused all of this behavior? A good part of it was your belief that Smith was trying to make you drink arsenic. Another part of it was your belief that, were Smi</w:t>
      </w:r>
      <w:r>
        <w:t>th to succeed in making you</w:t>
      </w:r>
      <w:r>
        <w:rPr>
          <w:spacing w:val="-3"/>
        </w:rPr>
        <w:t xml:space="preserve"> </w:t>
      </w:r>
      <w:r>
        <w:t>drink</w:t>
      </w:r>
      <w:r>
        <w:rPr>
          <w:spacing w:val="-2"/>
        </w:rPr>
        <w:t xml:space="preserve"> </w:t>
      </w:r>
      <w:r>
        <w:t>arsenic,</w:t>
      </w:r>
      <w:r>
        <w:rPr>
          <w:spacing w:val="-3"/>
        </w:rPr>
        <w:t xml:space="preserve"> </w:t>
      </w:r>
      <w:r>
        <w:t>you’d</w:t>
      </w:r>
      <w:r>
        <w:rPr>
          <w:spacing w:val="-2"/>
        </w:rPr>
        <w:t xml:space="preserve"> </w:t>
      </w:r>
      <w:r>
        <w:t>suffer</w:t>
      </w:r>
      <w:r>
        <w:rPr>
          <w:spacing w:val="-4"/>
        </w:rPr>
        <w:t xml:space="preserve"> </w:t>
      </w:r>
      <w:r>
        <w:t>some</w:t>
      </w:r>
      <w:r>
        <w:rPr>
          <w:spacing w:val="-3"/>
        </w:rPr>
        <w:t xml:space="preserve"> </w:t>
      </w:r>
      <w:r>
        <w:t>adverse</w:t>
      </w:r>
      <w:r>
        <w:rPr>
          <w:spacing w:val="-3"/>
        </w:rPr>
        <w:t xml:space="preserve"> </w:t>
      </w:r>
      <w:r>
        <w:t>consequence.</w:t>
      </w:r>
      <w:r>
        <w:rPr>
          <w:spacing w:val="-3"/>
        </w:rPr>
        <w:t xml:space="preserve"> </w:t>
      </w:r>
      <w:r>
        <w:t>Yet</w:t>
      </w:r>
      <w:r>
        <w:rPr>
          <w:spacing w:val="-3"/>
        </w:rPr>
        <w:t xml:space="preserve"> </w:t>
      </w:r>
      <w:r>
        <w:t>another</w:t>
      </w:r>
      <w:r>
        <w:rPr>
          <w:spacing w:val="-4"/>
        </w:rPr>
        <w:t xml:space="preserve"> </w:t>
      </w:r>
      <w:r>
        <w:t>part</w:t>
      </w:r>
      <w:r>
        <w:rPr>
          <w:spacing w:val="-3"/>
        </w:rPr>
        <w:t xml:space="preserve"> </w:t>
      </w:r>
      <w:r>
        <w:t>was</w:t>
      </w:r>
      <w:r>
        <w:rPr>
          <w:spacing w:val="-3"/>
        </w:rPr>
        <w:t xml:space="preserve"> </w:t>
      </w:r>
      <w:r>
        <w:t>your</w:t>
      </w:r>
      <w:r>
        <w:rPr>
          <w:spacing w:val="-4"/>
        </w:rPr>
        <w:t xml:space="preserve"> </w:t>
      </w:r>
      <w:r>
        <w:t>wish</w:t>
      </w:r>
      <w:r>
        <w:rPr>
          <w:spacing w:val="-2"/>
        </w:rPr>
        <w:t xml:space="preserve"> </w:t>
      </w:r>
      <w:r>
        <w:t>to</w:t>
      </w:r>
      <w:r>
        <w:rPr>
          <w:spacing w:val="-3"/>
        </w:rPr>
        <w:t xml:space="preserve"> </w:t>
      </w:r>
      <w:r>
        <w:t xml:space="preserve">not die. And, of course, other </w:t>
      </w:r>
      <w:r>
        <w:rPr>
          <w:b/>
          <w:i/>
        </w:rPr>
        <w:t xml:space="preserve">propositional attitudes </w:t>
      </w:r>
      <w:r>
        <w:t xml:space="preserve">of yours were determinative of your behavior. Supposing that </w:t>
      </w:r>
      <w:r>
        <w:rPr>
          <w:i/>
        </w:rPr>
        <w:t xml:space="preserve">x </w:t>
      </w:r>
      <w:r>
        <w:t>is the part of your br</w:t>
      </w:r>
      <w:r>
        <w:t xml:space="preserve">ain that comprises the various physical structures and events that mediate these different propositional attitudes, it isn’t just </w:t>
      </w:r>
      <w:r>
        <w:rPr>
          <w:i/>
        </w:rPr>
        <w:t xml:space="preserve">x </w:t>
      </w:r>
      <w:r>
        <w:t xml:space="preserve">that makes you squirm and fight, and so on. Rather, it’s </w:t>
      </w:r>
      <w:r>
        <w:rPr>
          <w:i/>
        </w:rPr>
        <w:t>x’s being a belief that Jones is about to make you drink</w:t>
      </w:r>
      <w:r>
        <w:rPr>
          <w:i/>
          <w:spacing w:val="-43"/>
        </w:rPr>
        <w:t xml:space="preserve"> </w:t>
      </w:r>
      <w:r>
        <w:rPr>
          <w:i/>
        </w:rPr>
        <w:t>arsenic.</w:t>
      </w:r>
    </w:p>
    <w:p w:rsidR="000D32F5" w:rsidRDefault="003015BB">
      <w:pPr>
        <w:pStyle w:val="BodyText"/>
        <w:spacing w:before="6" w:line="249" w:lineRule="auto"/>
        <w:ind w:right="123" w:firstLine="288"/>
      </w:pPr>
      <w:r>
        <w:t xml:space="preserve">But functionalism cannot accommodate this obvious fact. According to functionalism, it is in virtue of </w:t>
      </w:r>
      <w:r>
        <w:rPr>
          <w:spacing w:val="-3"/>
        </w:rPr>
        <w:t xml:space="preserve">what </w:t>
      </w:r>
      <w:r>
        <w:rPr>
          <w:i/>
        </w:rPr>
        <w:t xml:space="preserve">x </w:t>
      </w:r>
      <w:r>
        <w:rPr>
          <w:spacing w:val="-3"/>
        </w:rPr>
        <w:t xml:space="preserve">causes </w:t>
      </w:r>
      <w:r>
        <w:t xml:space="preserve">and </w:t>
      </w:r>
      <w:r>
        <w:rPr>
          <w:spacing w:val="-3"/>
        </w:rPr>
        <w:t xml:space="preserve">what causes </w:t>
      </w:r>
      <w:r>
        <w:t xml:space="preserve">it </w:t>
      </w:r>
      <w:r>
        <w:rPr>
          <w:spacing w:val="-3"/>
        </w:rPr>
        <w:t xml:space="preserve">that </w:t>
      </w:r>
      <w:r>
        <w:rPr>
          <w:i/>
        </w:rPr>
        <w:t xml:space="preserve">x </w:t>
      </w:r>
      <w:r>
        <w:t xml:space="preserve">is a </w:t>
      </w:r>
      <w:r>
        <w:rPr>
          <w:spacing w:val="-3"/>
        </w:rPr>
        <w:t xml:space="preserve">belief that Jones </w:t>
      </w:r>
      <w:r>
        <w:t xml:space="preserve">is </w:t>
      </w:r>
      <w:r>
        <w:rPr>
          <w:spacing w:val="-3"/>
        </w:rPr>
        <w:t xml:space="preserve">about </w:t>
      </w:r>
      <w:r>
        <w:t xml:space="preserve">to do </w:t>
      </w:r>
      <w:r>
        <w:rPr>
          <w:spacing w:val="-3"/>
        </w:rPr>
        <w:t xml:space="preserve">that. </w:t>
      </w:r>
      <w:r>
        <w:t xml:space="preserve">The </w:t>
      </w:r>
      <w:r>
        <w:rPr>
          <w:spacing w:val="-3"/>
        </w:rPr>
        <w:t xml:space="preserve">causal relations </w:t>
      </w:r>
      <w:r>
        <w:t xml:space="preserve">fix </w:t>
      </w:r>
      <w:r>
        <w:rPr>
          <w:spacing w:val="-3"/>
        </w:rPr>
        <w:t xml:space="preserve">the </w:t>
      </w:r>
      <w:r>
        <w:rPr>
          <w:spacing w:val="-4"/>
        </w:rPr>
        <w:t xml:space="preserve">content, </w:t>
      </w:r>
      <w:r>
        <w:rPr>
          <w:spacing w:val="-3"/>
        </w:rPr>
        <w:t xml:space="preserve">not the </w:t>
      </w:r>
      <w:r>
        <w:rPr>
          <w:spacing w:val="-4"/>
        </w:rPr>
        <w:t xml:space="preserve">other </w:t>
      </w:r>
      <w:r>
        <w:rPr>
          <w:spacing w:val="-3"/>
        </w:rPr>
        <w:t xml:space="preserve">way </w:t>
      </w:r>
      <w:r>
        <w:rPr>
          <w:spacing w:val="-4"/>
        </w:rPr>
        <w:t xml:space="preserve">around. This </w:t>
      </w:r>
      <w:r>
        <w:rPr>
          <w:spacing w:val="-4"/>
        </w:rPr>
        <w:t xml:space="preserve">means that, </w:t>
      </w:r>
      <w:r>
        <w:rPr>
          <w:spacing w:val="-3"/>
        </w:rPr>
        <w:t xml:space="preserve">if </w:t>
      </w:r>
      <w:r>
        <w:rPr>
          <w:spacing w:val="-4"/>
        </w:rPr>
        <w:t xml:space="preserve">functionalism </w:t>
      </w:r>
      <w:r>
        <w:rPr>
          <w:spacing w:val="-3"/>
        </w:rPr>
        <w:t xml:space="preserve">is </w:t>
      </w:r>
      <w:r>
        <w:rPr>
          <w:spacing w:val="-4"/>
        </w:rPr>
        <w:t xml:space="preserve">right, </w:t>
      </w:r>
      <w:r>
        <w:rPr>
          <w:i/>
          <w:spacing w:val="-8"/>
        </w:rPr>
        <w:t>x</w:t>
      </w:r>
      <w:r>
        <w:rPr>
          <w:spacing w:val="-8"/>
        </w:rPr>
        <w:t xml:space="preserve">’s </w:t>
      </w:r>
      <w:r>
        <w:rPr>
          <w:spacing w:val="-4"/>
        </w:rPr>
        <w:t xml:space="preserve">being </w:t>
      </w:r>
      <w:r>
        <w:t xml:space="preserve">a </w:t>
      </w:r>
      <w:r>
        <w:rPr>
          <w:spacing w:val="-4"/>
        </w:rPr>
        <w:t xml:space="preserve">belief that Jones </w:t>
      </w:r>
      <w:r>
        <w:rPr>
          <w:spacing w:val="-3"/>
        </w:rPr>
        <w:t xml:space="preserve">is </w:t>
      </w:r>
      <w:r>
        <w:rPr>
          <w:spacing w:val="-4"/>
        </w:rPr>
        <w:t xml:space="preserve">about </w:t>
      </w:r>
      <w:r>
        <w:rPr>
          <w:spacing w:val="-3"/>
        </w:rPr>
        <w:t xml:space="preserve">to </w:t>
      </w:r>
      <w:r>
        <w:rPr>
          <w:spacing w:val="-4"/>
        </w:rPr>
        <w:t xml:space="preserve">make you drink </w:t>
      </w:r>
      <w:r>
        <w:rPr>
          <w:spacing w:val="-5"/>
        </w:rPr>
        <w:t xml:space="preserve">arsenic </w:t>
      </w:r>
      <w:r>
        <w:rPr>
          <w:spacing w:val="-4"/>
        </w:rPr>
        <w:t xml:space="preserve">does </w:t>
      </w:r>
      <w:r>
        <w:rPr>
          <w:i/>
          <w:spacing w:val="-5"/>
        </w:rPr>
        <w:t xml:space="preserve">nothing. </w:t>
      </w:r>
      <w:r>
        <w:rPr>
          <w:spacing w:val="-3"/>
        </w:rPr>
        <w:t xml:space="preserve">In </w:t>
      </w:r>
      <w:r>
        <w:rPr>
          <w:spacing w:val="-5"/>
        </w:rPr>
        <w:t xml:space="preserve">general, </w:t>
      </w:r>
      <w:r>
        <w:rPr>
          <w:spacing w:val="-4"/>
        </w:rPr>
        <w:t xml:space="preserve">given any </w:t>
      </w:r>
      <w:r>
        <w:rPr>
          <w:spacing w:val="-5"/>
        </w:rPr>
        <w:t xml:space="preserve">entity </w:t>
      </w:r>
      <w:r>
        <w:t>O</w:t>
      </w:r>
      <w:r>
        <w:rPr>
          <w:spacing w:val="-11"/>
        </w:rPr>
        <w:t xml:space="preserve"> </w:t>
      </w:r>
      <w:r>
        <w:rPr>
          <w:spacing w:val="-4"/>
        </w:rPr>
        <w:t>that</w:t>
      </w:r>
      <w:r>
        <w:rPr>
          <w:spacing w:val="-11"/>
        </w:rPr>
        <w:t xml:space="preserve"> </w:t>
      </w:r>
      <w:r>
        <w:rPr>
          <w:spacing w:val="-5"/>
        </w:rPr>
        <w:t>mediates</w:t>
      </w:r>
      <w:r>
        <w:rPr>
          <w:spacing w:val="-11"/>
        </w:rPr>
        <w:t xml:space="preserve"> </w:t>
      </w:r>
      <w:r>
        <w:rPr>
          <w:spacing w:val="-5"/>
        </w:rPr>
        <w:t>mental</w:t>
      </w:r>
      <w:r>
        <w:rPr>
          <w:spacing w:val="-11"/>
        </w:rPr>
        <w:t xml:space="preserve"> </w:t>
      </w:r>
      <w:r>
        <w:rPr>
          <w:spacing w:val="-4"/>
        </w:rPr>
        <w:t>state</w:t>
      </w:r>
      <w:r>
        <w:rPr>
          <w:spacing w:val="-11"/>
        </w:rPr>
        <w:t xml:space="preserve"> </w:t>
      </w:r>
      <w:r>
        <w:rPr>
          <w:i/>
          <w:spacing w:val="-3"/>
        </w:rPr>
        <w:t>M</w:t>
      </w:r>
      <w:r>
        <w:rPr>
          <w:spacing w:val="-3"/>
        </w:rPr>
        <w:t>,</w:t>
      </w:r>
      <w:r>
        <w:rPr>
          <w:spacing w:val="-11"/>
        </w:rPr>
        <w:t xml:space="preserve"> </w:t>
      </w:r>
      <w:r>
        <w:rPr>
          <w:i/>
        </w:rPr>
        <w:t>O</w:t>
      </w:r>
      <w:r>
        <w:t>’s</w:t>
      </w:r>
      <w:r>
        <w:rPr>
          <w:spacing w:val="-1"/>
        </w:rPr>
        <w:t xml:space="preserve"> </w:t>
      </w:r>
      <w:r>
        <w:t>being</w:t>
      </w:r>
      <w:r>
        <w:rPr>
          <w:spacing w:val="-1"/>
        </w:rPr>
        <w:t xml:space="preserve"> </w:t>
      </w:r>
      <w:r>
        <w:t>an</w:t>
      </w:r>
      <w:r>
        <w:rPr>
          <w:spacing w:val="-1"/>
        </w:rPr>
        <w:t xml:space="preserve"> </w:t>
      </w:r>
      <w:r>
        <w:t>instance</w:t>
      </w:r>
      <w:r>
        <w:rPr>
          <w:spacing w:val="-2"/>
        </w:rPr>
        <w:t xml:space="preserve"> </w:t>
      </w:r>
      <w:r>
        <w:t>of</w:t>
      </w:r>
      <w:r>
        <w:rPr>
          <w:spacing w:val="-2"/>
        </w:rPr>
        <w:t xml:space="preserve"> </w:t>
      </w:r>
      <w:r>
        <w:rPr>
          <w:i/>
        </w:rPr>
        <w:t>M</w:t>
      </w:r>
      <w:r>
        <w:rPr>
          <w:i/>
          <w:spacing w:val="-2"/>
        </w:rPr>
        <w:t xml:space="preserve"> </w:t>
      </w:r>
      <w:r>
        <w:t>is</w:t>
      </w:r>
      <w:r>
        <w:rPr>
          <w:spacing w:val="-2"/>
        </w:rPr>
        <w:t xml:space="preserve"> </w:t>
      </w:r>
      <w:r>
        <w:t>causally</w:t>
      </w:r>
      <w:r>
        <w:rPr>
          <w:spacing w:val="-1"/>
        </w:rPr>
        <w:t xml:space="preserve"> </w:t>
      </w:r>
      <w:r>
        <w:t>inert.</w:t>
      </w:r>
      <w:r>
        <w:rPr>
          <w:spacing w:val="-1"/>
        </w:rPr>
        <w:t xml:space="preserve"> </w:t>
      </w:r>
      <w:r>
        <w:t>But</w:t>
      </w:r>
      <w:r>
        <w:rPr>
          <w:spacing w:val="-2"/>
        </w:rPr>
        <w:t xml:space="preserve"> </w:t>
      </w:r>
      <w:r>
        <w:t>this</w:t>
      </w:r>
      <w:r>
        <w:rPr>
          <w:spacing w:val="-2"/>
        </w:rPr>
        <w:t xml:space="preserve"> </w:t>
      </w:r>
      <w:r>
        <w:t>means</w:t>
      </w:r>
      <w:r>
        <w:rPr>
          <w:spacing w:val="-2"/>
        </w:rPr>
        <w:t xml:space="preserve"> </w:t>
      </w:r>
      <w:r>
        <w:t>that,</w:t>
      </w:r>
      <w:r>
        <w:rPr>
          <w:spacing w:val="-1"/>
        </w:rPr>
        <w:t xml:space="preserve"> </w:t>
      </w:r>
      <w:r>
        <w:t>if functionalism is correct, then the mental does nothing; it has no causal powers at all. Of course, functionalism</w:t>
      </w:r>
      <w:r>
        <w:rPr>
          <w:spacing w:val="-5"/>
        </w:rPr>
        <w:t xml:space="preserve"> </w:t>
      </w:r>
      <w:r>
        <w:t>is</w:t>
      </w:r>
      <w:r>
        <w:rPr>
          <w:spacing w:val="-4"/>
        </w:rPr>
        <w:t xml:space="preserve"> </w:t>
      </w:r>
      <w:r>
        <w:t>consistent</w:t>
      </w:r>
      <w:r>
        <w:rPr>
          <w:spacing w:val="-4"/>
        </w:rPr>
        <w:t xml:space="preserve"> </w:t>
      </w:r>
      <w:r>
        <w:t>with,</w:t>
      </w:r>
      <w:r>
        <w:rPr>
          <w:spacing w:val="-3"/>
        </w:rPr>
        <w:t xml:space="preserve"> </w:t>
      </w:r>
      <w:r>
        <w:t>and</w:t>
      </w:r>
      <w:r>
        <w:rPr>
          <w:spacing w:val="-3"/>
        </w:rPr>
        <w:t xml:space="preserve"> </w:t>
      </w:r>
      <w:r>
        <w:t>in</w:t>
      </w:r>
      <w:r>
        <w:rPr>
          <w:spacing w:val="-3"/>
        </w:rPr>
        <w:t xml:space="preserve"> </w:t>
      </w:r>
      <w:r>
        <w:t>fact</w:t>
      </w:r>
      <w:r>
        <w:rPr>
          <w:spacing w:val="-4"/>
        </w:rPr>
        <w:t xml:space="preserve"> </w:t>
      </w:r>
      <w:r>
        <w:t>depends</w:t>
      </w:r>
      <w:r>
        <w:rPr>
          <w:spacing w:val="-4"/>
        </w:rPr>
        <w:t xml:space="preserve"> </w:t>
      </w:r>
      <w:r>
        <w:t>on,</w:t>
      </w:r>
      <w:r>
        <w:rPr>
          <w:spacing w:val="-3"/>
        </w:rPr>
        <w:t xml:space="preserve"> </w:t>
      </w:r>
      <w:r>
        <w:t>the</w:t>
      </w:r>
      <w:r>
        <w:rPr>
          <w:spacing w:val="-4"/>
        </w:rPr>
        <w:t xml:space="preserve"> </w:t>
      </w:r>
      <w:r>
        <w:t>presumption</w:t>
      </w:r>
      <w:r>
        <w:rPr>
          <w:spacing w:val="-3"/>
        </w:rPr>
        <w:t xml:space="preserve"> </w:t>
      </w:r>
      <w:r>
        <w:t>that</w:t>
      </w:r>
      <w:r>
        <w:rPr>
          <w:spacing w:val="-5"/>
        </w:rPr>
        <w:t xml:space="preserve"> </w:t>
      </w:r>
      <w:r>
        <w:t>the</w:t>
      </w:r>
      <w:r>
        <w:rPr>
          <w:spacing w:val="-4"/>
        </w:rPr>
        <w:t xml:space="preserve"> </w:t>
      </w:r>
      <w:r>
        <w:t>brain-states</w:t>
      </w:r>
      <w:r>
        <w:rPr>
          <w:spacing w:val="-4"/>
        </w:rPr>
        <w:t xml:space="preserve"> </w:t>
      </w:r>
      <w:r>
        <w:t>that mediate mental states have causal powers. But since f</w:t>
      </w:r>
      <w:r>
        <w:t xml:space="preserve">unctionalism is inconsistent with the fact that </w:t>
      </w:r>
      <w:r>
        <w:rPr>
          <w:i/>
        </w:rPr>
        <w:t xml:space="preserve">in virtue of being mental states, </w:t>
      </w:r>
      <w:r>
        <w:t>brain-states are powerless, functionalism amounts to the denial that the mental (</w:t>
      </w:r>
      <w:r>
        <w:rPr>
          <w:i/>
        </w:rPr>
        <w:t xml:space="preserve">qua </w:t>
      </w:r>
      <w:r>
        <w:t>menta</w:t>
      </w:r>
      <w:bookmarkStart w:id="712" w:name="_bookmark711"/>
      <w:bookmarkEnd w:id="712"/>
      <w:r>
        <w:t>l</w:t>
      </w:r>
      <w:r>
        <w:rPr>
          <w:color w:val="0562C1"/>
          <w:position w:val="18"/>
          <w:u w:val="single" w:color="0562C1"/>
        </w:rPr>
        <w:t>[324]</w:t>
      </w:r>
      <w:r>
        <w:t xml:space="preserve">) has any causal powers at all. Given the fact that anything spatiotemporal </w:t>
      </w:r>
      <w:r>
        <w:rPr>
          <w:i/>
        </w:rPr>
        <w:t>ip</w:t>
      </w:r>
      <w:r>
        <w:rPr>
          <w:i/>
        </w:rPr>
        <w:t xml:space="preserve">so facto </w:t>
      </w:r>
      <w:r>
        <w:t>has causal powers, the reason being that occupancy of a time or</w:t>
      </w:r>
      <w:r>
        <w:rPr>
          <w:spacing w:val="-4"/>
        </w:rPr>
        <w:t xml:space="preserve"> </w:t>
      </w:r>
      <w:r>
        <w:t>a</w:t>
      </w:r>
      <w:r>
        <w:rPr>
          <w:spacing w:val="-3"/>
        </w:rPr>
        <w:t xml:space="preserve"> </w:t>
      </w:r>
      <w:r>
        <w:t>place</w:t>
      </w:r>
      <w:r>
        <w:rPr>
          <w:spacing w:val="-3"/>
        </w:rPr>
        <w:t xml:space="preserve"> </w:t>
      </w:r>
      <w:r>
        <w:rPr>
          <w:i/>
        </w:rPr>
        <w:t>is</w:t>
      </w:r>
      <w:r>
        <w:rPr>
          <w:i/>
          <w:spacing w:val="-3"/>
        </w:rPr>
        <w:t xml:space="preserve"> </w:t>
      </w:r>
      <w:r>
        <w:t>a</w:t>
      </w:r>
      <w:r>
        <w:rPr>
          <w:spacing w:val="-4"/>
        </w:rPr>
        <w:t xml:space="preserve"> </w:t>
      </w:r>
      <w:r>
        <w:t>form</w:t>
      </w:r>
      <w:r>
        <w:rPr>
          <w:spacing w:val="-3"/>
        </w:rPr>
        <w:t xml:space="preserve"> </w:t>
      </w:r>
      <w:r>
        <w:t>of</w:t>
      </w:r>
      <w:r>
        <w:rPr>
          <w:spacing w:val="-3"/>
        </w:rPr>
        <w:t xml:space="preserve"> </w:t>
      </w:r>
      <w:r>
        <w:t>causality,</w:t>
      </w:r>
      <w:r>
        <w:rPr>
          <w:spacing w:val="-2"/>
        </w:rPr>
        <w:t xml:space="preserve"> </w:t>
      </w:r>
      <w:r>
        <w:t>it</w:t>
      </w:r>
      <w:r>
        <w:rPr>
          <w:spacing w:val="-4"/>
        </w:rPr>
        <w:t xml:space="preserve"> </w:t>
      </w:r>
      <w:r>
        <w:t>follows</w:t>
      </w:r>
      <w:r>
        <w:rPr>
          <w:spacing w:val="-3"/>
        </w:rPr>
        <w:t xml:space="preserve"> </w:t>
      </w:r>
      <w:r>
        <w:t>that</w:t>
      </w:r>
      <w:r>
        <w:rPr>
          <w:spacing w:val="-3"/>
        </w:rPr>
        <w:t xml:space="preserve"> </w:t>
      </w:r>
      <w:r>
        <w:t>functionalism</w:t>
      </w:r>
      <w:r>
        <w:rPr>
          <w:spacing w:val="-3"/>
        </w:rPr>
        <w:t xml:space="preserve"> </w:t>
      </w:r>
      <w:r>
        <w:t>denies</w:t>
      </w:r>
      <w:r>
        <w:rPr>
          <w:spacing w:val="-4"/>
        </w:rPr>
        <w:t xml:space="preserve"> </w:t>
      </w:r>
      <w:r>
        <w:t>the</w:t>
      </w:r>
      <w:r>
        <w:rPr>
          <w:spacing w:val="-3"/>
        </w:rPr>
        <w:t xml:space="preserve"> </w:t>
      </w:r>
      <w:r>
        <w:t>very</w:t>
      </w:r>
      <w:r>
        <w:rPr>
          <w:spacing w:val="-2"/>
        </w:rPr>
        <w:t xml:space="preserve"> </w:t>
      </w:r>
      <w:r>
        <w:t>existence</w:t>
      </w:r>
      <w:r>
        <w:rPr>
          <w:spacing w:val="-3"/>
        </w:rPr>
        <w:t xml:space="preserve"> </w:t>
      </w:r>
      <w:r>
        <w:t>of</w:t>
      </w:r>
      <w:r>
        <w:rPr>
          <w:spacing w:val="-4"/>
        </w:rPr>
        <w:t xml:space="preserve"> </w:t>
      </w:r>
      <w:r>
        <w:t>minds.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140"/>
        </w:numPr>
        <w:tabs>
          <w:tab w:val="left" w:pos="928"/>
        </w:tabs>
        <w:spacing w:before="90"/>
        <w:rPr>
          <w:u w:val="none"/>
        </w:rPr>
      </w:pPr>
      <w:bookmarkStart w:id="713" w:name="_bookmark712"/>
      <w:bookmarkEnd w:id="713"/>
      <w:r>
        <w:rPr>
          <w:u w:val="none"/>
        </w:rPr>
        <w:t>C</w:t>
      </w:r>
      <w:r>
        <w:rPr>
          <w:u w:val="none"/>
        </w:rPr>
        <w:t>ontent-externalism: another popular but indefensible</w:t>
      </w:r>
      <w:r>
        <w:rPr>
          <w:spacing w:val="-11"/>
          <w:u w:val="none"/>
        </w:rPr>
        <w:t xml:space="preserve"> </w:t>
      </w:r>
      <w:r>
        <w:rPr>
          <w:u w:val="none"/>
        </w:rPr>
        <w:t>doctrine</w:t>
      </w:r>
    </w:p>
    <w:p w:rsidR="000D32F5" w:rsidRDefault="000D32F5">
      <w:pPr>
        <w:pStyle w:val="BodyText"/>
        <w:spacing w:before="1"/>
        <w:ind w:left="0"/>
        <w:rPr>
          <w:b/>
          <w:sz w:val="26"/>
        </w:rPr>
      </w:pPr>
    </w:p>
    <w:p w:rsidR="000D32F5" w:rsidRDefault="003015BB">
      <w:pPr>
        <w:pStyle w:val="BodyText"/>
        <w:spacing w:line="249" w:lineRule="auto"/>
        <w:ind w:right="96" w:firstLine="288"/>
      </w:pPr>
      <w:r>
        <w:t>According to a doctrine known as “</w:t>
      </w:r>
      <w:r>
        <w:rPr>
          <w:b/>
          <w:i/>
        </w:rPr>
        <w:t>content-externalism,</w:t>
      </w:r>
      <w:r>
        <w:t>” two people, Smith and Twin-Smith, who are exactly the same, leaving aside the remote causes of their current conditions, can have thoughts with different contents. So, because Smith’s current visual perception was caused by light that bounced off of Mary</w:t>
      </w:r>
      <w:r>
        <w:t xml:space="preserve">, whereas Twin-Smith’s current visual perception was caused by light that bounced off of Twin-Mary, otherwise identical Smith and Twin-Smith are now having thoughts with different truth-conditions and, therefore, different contents. (Smith is thinking </w:t>
      </w:r>
      <w:r>
        <w:rPr>
          <w:i/>
        </w:rPr>
        <w:t>that</w:t>
      </w:r>
      <w:r>
        <w:rPr>
          <w:i/>
        </w:rPr>
        <w:t xml:space="preserve"> person</w:t>
      </w:r>
      <w:r>
        <w:t>—viz., Mary—</w:t>
      </w:r>
      <w:r>
        <w:rPr>
          <w:i/>
        </w:rPr>
        <w:t xml:space="preserve">is tall. </w:t>
      </w:r>
      <w:r>
        <w:t xml:space="preserve">Twin-Smith is thinking </w:t>
      </w:r>
      <w:r>
        <w:rPr>
          <w:i/>
        </w:rPr>
        <w:t>that person</w:t>
      </w:r>
      <w:r>
        <w:t>—viz., Twin-Mary—is tall.)</w:t>
      </w:r>
    </w:p>
    <w:p w:rsidR="000D32F5" w:rsidRDefault="003015BB">
      <w:pPr>
        <w:pStyle w:val="BodyText"/>
        <w:spacing w:before="7" w:line="249" w:lineRule="auto"/>
        <w:ind w:firstLine="288"/>
      </w:pPr>
      <w:r>
        <w:t>To appreciate just what the content-externalist says, we must distinguish causal from constitutive necessity. Obviously people have different thoughts. And obviously d</w:t>
      </w:r>
      <w:r>
        <w:t xml:space="preserve">ifferences in people’s personal pasts </w:t>
      </w:r>
      <w:r>
        <w:rPr>
          <w:i/>
        </w:rPr>
        <w:t xml:space="preserve">create </w:t>
      </w:r>
      <w:r>
        <w:t xml:space="preserve">many of the cognitive divergences between them. But the content- externalist is saying that, given two people who, like Smith and Twin-Smith, are </w:t>
      </w:r>
      <w:r>
        <w:rPr>
          <w:i/>
        </w:rPr>
        <w:t xml:space="preserve">now </w:t>
      </w:r>
      <w:r>
        <w:t>atom-for- atom duplicates of each other, and whose respective</w:t>
      </w:r>
      <w:r>
        <w:t xml:space="preserve"> pasts haven’t so much as made a dent in the one person that they haven’t made in the other, those two people </w:t>
      </w:r>
      <w:r>
        <w:rPr>
          <w:i/>
        </w:rPr>
        <w:t xml:space="preserve">will think different </w:t>
      </w:r>
      <w:r>
        <w:t>things.</w:t>
      </w:r>
    </w:p>
    <w:p w:rsidR="000D32F5" w:rsidRDefault="003015BB">
      <w:pPr>
        <w:pStyle w:val="BodyText"/>
        <w:spacing w:before="5" w:line="249" w:lineRule="auto"/>
      </w:pPr>
      <w:r>
        <w:t>They’ll have thoughts with different contents. One of them will think about Mary (gold, water, etc.), while the other</w:t>
      </w:r>
      <w:r>
        <w:t xml:space="preserve"> thinks about Twin-Mary (fool’s Gold, faux-water, etc.)</w:t>
      </w:r>
    </w:p>
    <w:p w:rsidR="000D32F5" w:rsidRDefault="003015BB">
      <w:pPr>
        <w:pStyle w:val="BodyText"/>
        <w:spacing w:before="2" w:line="249" w:lineRule="auto"/>
        <w:ind w:right="102" w:firstLine="288"/>
      </w:pPr>
      <w:r>
        <w:t>Content-externalism is incoherent. If Smith and Twin-Smith were to switch places, but everything else were held constant, neither would behave or think differently from how he would otherwise do so. T</w:t>
      </w:r>
      <w:r>
        <w:t xml:space="preserve">hus, </w:t>
      </w:r>
      <w:r>
        <w:rPr>
          <w:i/>
        </w:rPr>
        <w:t xml:space="preserve">to the extent </w:t>
      </w:r>
      <w:r>
        <w:t>that Smith’s mental content is fixed by factors that aren’t operative in Twin-Smith’s case, Smith’s thinking isn’t at all different from Twin-Smith’s. Any differences between Smith’s and Twin-Smith’s thoughts have some basis other than t</w:t>
      </w:r>
      <w:r>
        <w:t>he differences in their distal causes. So to the extent that mental content is to be understood along content-externalist lines, it is without any causal powers at all, and therefore doesn’t exist.</w:t>
      </w:r>
    </w:p>
    <w:p w:rsidR="000D32F5" w:rsidRDefault="003015BB">
      <w:pPr>
        <w:pStyle w:val="BodyText"/>
        <w:spacing w:before="7" w:line="249" w:lineRule="auto"/>
        <w:ind w:right="129" w:firstLine="288"/>
      </w:pPr>
      <w:r>
        <w:t xml:space="preserve">As for the content-externalist’s contention that Smith is </w:t>
      </w:r>
      <w:r>
        <w:t xml:space="preserve">thinking that </w:t>
      </w:r>
      <w:r>
        <w:rPr>
          <w:i/>
        </w:rPr>
        <w:t xml:space="preserve">Mary </w:t>
      </w:r>
      <w:r>
        <w:t xml:space="preserve">is tall, whereas Twin-Smith is thinking </w:t>
      </w:r>
      <w:r>
        <w:rPr>
          <w:i/>
        </w:rPr>
        <w:t>Twin</w:t>
      </w:r>
      <w:r>
        <w:t xml:space="preserve">-Mary is tall, that is a non-starter. What Smith’s eyes tell him isn’t that </w:t>
      </w:r>
      <w:r>
        <w:rPr>
          <w:i/>
        </w:rPr>
        <w:t xml:space="preserve">Mary </w:t>
      </w:r>
      <w:r>
        <w:t xml:space="preserve">is tall. They tell him that </w:t>
      </w:r>
      <w:r>
        <w:rPr>
          <w:i/>
        </w:rPr>
        <w:t xml:space="preserve">a </w:t>
      </w:r>
      <w:r>
        <w:t>person who has certain features is tall. Given only what his eyes are telling him,</w:t>
      </w:r>
      <w:r>
        <w:t xml:space="preserve"> Smith doesn’t know whether he’s seeing Mary or some Mary look-alike. To be sure, he may well know that he’s looking at Mary. But that knowledge won’t be based strictly on the content of his visual perception. It will be based also on background knowledge </w:t>
      </w:r>
      <w:r>
        <w:t>that he brings to the present context.</w:t>
      </w:r>
    </w:p>
    <w:p w:rsidR="000D32F5" w:rsidRDefault="003015BB">
      <w:pPr>
        <w:pStyle w:val="BodyText"/>
        <w:spacing w:before="7" w:line="249" w:lineRule="auto"/>
        <w:ind w:right="147" w:firstLine="288"/>
      </w:pPr>
      <w:r>
        <w:t>Content-externalism embodies a failure to appreciate the concept meant by the phrase “in virtue of.” True-Smith and Twin-Smith aren’t doing the same things. Smith is in one place; Twin-Smith is in another. Smith is lo</w:t>
      </w:r>
      <w:r>
        <w:t xml:space="preserve">oking at one person; Twin-Smith is looking at another. But it isn’t </w:t>
      </w:r>
      <w:r>
        <w:rPr>
          <w:i/>
        </w:rPr>
        <w:t xml:space="preserve">in virtue of </w:t>
      </w:r>
      <w:r>
        <w:t>any differences in their respective mental contents that Smith and Twin-Smith diverge in these respects. Since, therefore, no differences between Smith and Twin-Smith, or by o</w:t>
      </w:r>
      <w:r>
        <w:t>bvious extensions of this argument, between any two people, are to be understood along content-externalist lines, mental content is causally impotent, and therefore non-existent, to the extent content-externalism is the right theory about it.</w:t>
      </w:r>
    </w:p>
    <w:p w:rsidR="000D32F5" w:rsidRDefault="003015BB">
      <w:pPr>
        <w:pStyle w:val="BodyText"/>
        <w:spacing w:before="8" w:line="249" w:lineRule="auto"/>
        <w:ind w:right="102" w:firstLine="288"/>
      </w:pPr>
      <w:r>
        <w:t>Tyler Burge (</w:t>
      </w:r>
      <w:r>
        <w:t xml:space="preserve">1946–), a leading exponent of content-externalism, deals with this by arguing that the notion of causality should be revised, so as to accommodate content-externalism. Were two qualitatively identical objects </w:t>
      </w:r>
      <w:r>
        <w:rPr>
          <w:i/>
        </w:rPr>
        <w:t xml:space="preserve">x </w:t>
      </w:r>
      <w:r>
        <w:t xml:space="preserve">and </w:t>
      </w:r>
      <w:r>
        <w:rPr>
          <w:i/>
        </w:rPr>
        <w:t xml:space="preserve">y </w:t>
      </w:r>
      <w:r>
        <w:t>to switch places but everything were he</w:t>
      </w:r>
      <w:r>
        <w:t xml:space="preserve">ld constant, this switch would be experimentally undetectable. Burge acknowledges this but says that, nonetheless, </w:t>
      </w:r>
      <w:r>
        <w:rPr>
          <w:i/>
        </w:rPr>
        <w:t xml:space="preserve">x </w:t>
      </w:r>
      <w:r>
        <w:t xml:space="preserve">and </w:t>
      </w:r>
      <w:r>
        <w:rPr>
          <w:i/>
        </w:rPr>
        <w:t xml:space="preserve">y </w:t>
      </w:r>
      <w:r>
        <w:t>have different causal properties. By thus reanalyzing the concept of</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pPr>
      <w:r>
        <w:t xml:space="preserve">causality, he safeguards content-externalism from the </w:t>
      </w:r>
      <w:r>
        <w:t>objection to it just considered.</w:t>
      </w:r>
    </w:p>
    <w:p w:rsidR="000D32F5" w:rsidRDefault="003015BB">
      <w:pPr>
        <w:pStyle w:val="BodyText"/>
        <w:spacing w:before="12" w:line="249" w:lineRule="auto"/>
        <w:ind w:firstLine="288"/>
      </w:pPr>
      <w:r>
        <w:t xml:space="preserve">In </w:t>
      </w:r>
      <w:r>
        <w:rPr>
          <w:spacing w:val="-4"/>
        </w:rPr>
        <w:t xml:space="preserve">addition </w:t>
      </w:r>
      <w:r>
        <w:t xml:space="preserve">to </w:t>
      </w:r>
      <w:r>
        <w:rPr>
          <w:spacing w:val="-4"/>
        </w:rPr>
        <w:t xml:space="preserve">being brazenly </w:t>
      </w:r>
      <w:r>
        <w:rPr>
          <w:i/>
        </w:rPr>
        <w:t xml:space="preserve">ad </w:t>
      </w:r>
      <w:r>
        <w:rPr>
          <w:i/>
          <w:spacing w:val="-3"/>
        </w:rPr>
        <w:t>hoc</w:t>
      </w:r>
      <w:r>
        <w:rPr>
          <w:spacing w:val="-3"/>
        </w:rPr>
        <w:t xml:space="preserve">, this </w:t>
      </w:r>
      <w:r>
        <w:t xml:space="preserve">is </w:t>
      </w:r>
      <w:r>
        <w:rPr>
          <w:spacing w:val="-4"/>
        </w:rPr>
        <w:t xml:space="preserve">incoherent, since </w:t>
      </w:r>
      <w:r>
        <w:t xml:space="preserve">it </w:t>
      </w:r>
      <w:r>
        <w:rPr>
          <w:spacing w:val="-4"/>
        </w:rPr>
        <w:t xml:space="preserve">says, quite </w:t>
      </w:r>
      <w:r>
        <w:rPr>
          <w:spacing w:val="-5"/>
        </w:rPr>
        <w:t xml:space="preserve">straightforwardly, </w:t>
      </w:r>
      <w:r>
        <w:rPr>
          <w:spacing w:val="-3"/>
        </w:rPr>
        <w:t xml:space="preserve">that </w:t>
      </w:r>
      <w:r>
        <w:rPr>
          <w:spacing w:val="-4"/>
        </w:rPr>
        <w:t xml:space="preserve">there </w:t>
      </w:r>
      <w:r>
        <w:rPr>
          <w:spacing w:val="-3"/>
        </w:rPr>
        <w:t xml:space="preserve">can </w:t>
      </w:r>
      <w:r>
        <w:t xml:space="preserve">be </w:t>
      </w:r>
      <w:r>
        <w:rPr>
          <w:spacing w:val="-4"/>
        </w:rPr>
        <w:t>distinctions without corresponding differences.</w:t>
      </w:r>
    </w:p>
    <w:p w:rsidR="000D32F5" w:rsidRDefault="003015BB">
      <w:pPr>
        <w:spacing w:before="2" w:line="249" w:lineRule="auto"/>
        <w:ind w:left="100" w:right="105" w:firstLine="288"/>
        <w:rPr>
          <w:i/>
          <w:sz w:val="24"/>
        </w:rPr>
      </w:pPr>
      <w:r>
        <w:rPr>
          <w:spacing w:val="-4"/>
          <w:sz w:val="24"/>
        </w:rPr>
        <w:t xml:space="preserve">Also, </w:t>
      </w:r>
      <w:r>
        <w:rPr>
          <w:spacing w:val="-3"/>
          <w:sz w:val="24"/>
        </w:rPr>
        <w:t xml:space="preserve">the </w:t>
      </w:r>
      <w:r>
        <w:rPr>
          <w:spacing w:val="-4"/>
          <w:sz w:val="24"/>
        </w:rPr>
        <w:t xml:space="preserve">relevant </w:t>
      </w:r>
      <w:r>
        <w:rPr>
          <w:spacing w:val="-3"/>
          <w:sz w:val="24"/>
        </w:rPr>
        <w:t xml:space="preserve">data </w:t>
      </w:r>
      <w:r>
        <w:rPr>
          <w:sz w:val="24"/>
        </w:rPr>
        <w:t xml:space="preserve">is </w:t>
      </w:r>
      <w:r>
        <w:rPr>
          <w:spacing w:val="-4"/>
          <w:sz w:val="24"/>
        </w:rPr>
        <w:t xml:space="preserve">easily modeled without stooping </w:t>
      </w:r>
      <w:r>
        <w:rPr>
          <w:sz w:val="24"/>
        </w:rPr>
        <w:t xml:space="preserve">to </w:t>
      </w:r>
      <w:r>
        <w:rPr>
          <w:spacing w:val="-3"/>
          <w:sz w:val="24"/>
        </w:rPr>
        <w:t xml:space="preserve">such </w:t>
      </w:r>
      <w:r>
        <w:rPr>
          <w:spacing w:val="-4"/>
          <w:sz w:val="24"/>
        </w:rPr>
        <w:t xml:space="preserve">lows. </w:t>
      </w:r>
      <w:r>
        <w:rPr>
          <w:spacing w:val="-11"/>
          <w:sz w:val="24"/>
        </w:rPr>
        <w:t xml:space="preserve">To </w:t>
      </w:r>
      <w:r>
        <w:rPr>
          <w:spacing w:val="-3"/>
          <w:sz w:val="24"/>
        </w:rPr>
        <w:t xml:space="preserve">see </w:t>
      </w:r>
      <w:r>
        <w:rPr>
          <w:spacing w:val="-7"/>
          <w:sz w:val="24"/>
        </w:rPr>
        <w:t xml:space="preserve">why, </w:t>
      </w:r>
      <w:r>
        <w:rPr>
          <w:spacing w:val="-3"/>
          <w:sz w:val="24"/>
        </w:rPr>
        <w:t xml:space="preserve">see </w:t>
      </w:r>
      <w:r>
        <w:rPr>
          <w:spacing w:val="-4"/>
          <w:sz w:val="24"/>
        </w:rPr>
        <w:t xml:space="preserve">Chapters </w:t>
      </w:r>
      <w:r>
        <w:rPr>
          <w:sz w:val="24"/>
        </w:rPr>
        <w:t xml:space="preserve">6, 8, 9, </w:t>
      </w:r>
      <w:r>
        <w:rPr>
          <w:spacing w:val="-3"/>
          <w:sz w:val="24"/>
        </w:rPr>
        <w:t xml:space="preserve">and </w:t>
      </w:r>
      <w:r>
        <w:rPr>
          <w:sz w:val="24"/>
        </w:rPr>
        <w:t xml:space="preserve">18 of my </w:t>
      </w:r>
      <w:r>
        <w:rPr>
          <w:spacing w:val="-4"/>
          <w:sz w:val="24"/>
        </w:rPr>
        <w:t xml:space="preserve">(2009) </w:t>
      </w:r>
      <w:r>
        <w:rPr>
          <w:spacing w:val="-3"/>
          <w:sz w:val="24"/>
        </w:rPr>
        <w:t xml:space="preserve">book </w:t>
      </w:r>
      <w:r>
        <w:rPr>
          <w:i/>
          <w:spacing w:val="-4"/>
          <w:sz w:val="24"/>
        </w:rPr>
        <w:t>Analytic Philosophy</w:t>
      </w:r>
      <w:r>
        <w:rPr>
          <w:spacing w:val="-4"/>
          <w:sz w:val="24"/>
        </w:rPr>
        <w:t xml:space="preserve">, </w:t>
      </w:r>
      <w:r>
        <w:rPr>
          <w:sz w:val="24"/>
        </w:rPr>
        <w:t xml:space="preserve">as </w:t>
      </w:r>
      <w:r>
        <w:rPr>
          <w:spacing w:val="-3"/>
          <w:sz w:val="24"/>
        </w:rPr>
        <w:t xml:space="preserve">well </w:t>
      </w:r>
      <w:r>
        <w:rPr>
          <w:sz w:val="24"/>
        </w:rPr>
        <w:t xml:space="preserve">as my </w:t>
      </w:r>
      <w:r>
        <w:rPr>
          <w:spacing w:val="-4"/>
          <w:sz w:val="24"/>
        </w:rPr>
        <w:t xml:space="preserve">(2010) article “Intensionality </w:t>
      </w:r>
      <w:r>
        <w:rPr>
          <w:spacing w:val="-3"/>
          <w:sz w:val="24"/>
        </w:rPr>
        <w:t xml:space="preserve">and </w:t>
      </w:r>
      <w:r>
        <w:rPr>
          <w:spacing w:val="-6"/>
          <w:sz w:val="24"/>
        </w:rPr>
        <w:t xml:space="preserve">Modality,” </w:t>
      </w:r>
      <w:r>
        <w:rPr>
          <w:spacing w:val="-4"/>
          <w:sz w:val="24"/>
        </w:rPr>
        <w:t xml:space="preserve">published </w:t>
      </w:r>
      <w:r>
        <w:rPr>
          <w:sz w:val="24"/>
        </w:rPr>
        <w:t xml:space="preserve">in </w:t>
      </w:r>
      <w:r>
        <w:rPr>
          <w:spacing w:val="-3"/>
          <w:sz w:val="24"/>
        </w:rPr>
        <w:t xml:space="preserve">the </w:t>
      </w:r>
      <w:r>
        <w:rPr>
          <w:spacing w:val="-4"/>
          <w:sz w:val="24"/>
        </w:rPr>
        <w:t xml:space="preserve">Journal </w:t>
      </w:r>
      <w:r>
        <w:rPr>
          <w:sz w:val="24"/>
        </w:rPr>
        <w:t xml:space="preserve">of </w:t>
      </w:r>
      <w:r>
        <w:rPr>
          <w:spacing w:val="-4"/>
          <w:sz w:val="24"/>
        </w:rPr>
        <w:t xml:space="preserve">Pragmatics, </w:t>
      </w:r>
      <w:r>
        <w:rPr>
          <w:spacing w:val="-3"/>
          <w:sz w:val="24"/>
        </w:rPr>
        <w:t xml:space="preserve">and, </w:t>
      </w:r>
      <w:r>
        <w:rPr>
          <w:spacing w:val="-6"/>
          <w:sz w:val="24"/>
        </w:rPr>
        <w:t xml:space="preserve">finally, </w:t>
      </w:r>
      <w:r>
        <w:rPr>
          <w:spacing w:val="-4"/>
          <w:sz w:val="24"/>
        </w:rPr>
        <w:t xml:space="preserve">pages 207–507 </w:t>
      </w:r>
      <w:r>
        <w:rPr>
          <w:sz w:val="24"/>
        </w:rPr>
        <w:t xml:space="preserve">of my </w:t>
      </w:r>
      <w:r>
        <w:rPr>
          <w:spacing w:val="-4"/>
          <w:sz w:val="24"/>
        </w:rPr>
        <w:t xml:space="preserve">(2007) </w:t>
      </w:r>
      <w:r>
        <w:rPr>
          <w:spacing w:val="-3"/>
          <w:sz w:val="24"/>
        </w:rPr>
        <w:t xml:space="preserve">book </w:t>
      </w:r>
      <w:r>
        <w:rPr>
          <w:i/>
          <w:spacing w:val="-4"/>
          <w:sz w:val="24"/>
        </w:rPr>
        <w:t xml:space="preserve">Conceptual Atomism </w:t>
      </w:r>
      <w:r>
        <w:rPr>
          <w:i/>
          <w:spacing w:val="-3"/>
          <w:sz w:val="24"/>
        </w:rPr>
        <w:t xml:space="preserve">and the </w:t>
      </w:r>
      <w:r>
        <w:rPr>
          <w:i/>
          <w:spacing w:val="-4"/>
          <w:sz w:val="24"/>
        </w:rPr>
        <w:t xml:space="preserve">Computational Theory </w:t>
      </w:r>
      <w:r>
        <w:rPr>
          <w:i/>
          <w:sz w:val="24"/>
        </w:rPr>
        <w:t xml:space="preserve">of </w:t>
      </w:r>
      <w:r>
        <w:rPr>
          <w:i/>
          <w:spacing w:val="-4"/>
          <w:sz w:val="24"/>
        </w:rPr>
        <w:t>Mind.</w:t>
      </w:r>
    </w:p>
    <w:p w:rsidR="000D32F5" w:rsidRDefault="000D32F5">
      <w:pPr>
        <w:pStyle w:val="BodyText"/>
        <w:spacing w:before="4"/>
        <w:ind w:left="0"/>
        <w:rPr>
          <w:i/>
          <w:sz w:val="25"/>
        </w:rPr>
      </w:pPr>
    </w:p>
    <w:p w:rsidR="000D32F5" w:rsidRDefault="003015BB">
      <w:pPr>
        <w:pStyle w:val="BodyText"/>
        <w:spacing w:line="228" w:lineRule="exact"/>
        <w:ind w:left="2653"/>
      </w:pPr>
      <w:bookmarkStart w:id="714" w:name="_bookmark713"/>
      <w:bookmarkEnd w:id="714"/>
      <w:r>
        <w:rPr>
          <w:color w:val="0562C1"/>
          <w:u w:val="single" w:color="0562C1"/>
        </w:rPr>
        <w:t>[325]</w:t>
      </w:r>
    </w:p>
    <w:p w:rsidR="000D32F5" w:rsidRDefault="003015BB">
      <w:pPr>
        <w:pStyle w:val="Heading2"/>
        <w:numPr>
          <w:ilvl w:val="1"/>
          <w:numId w:val="139"/>
        </w:numPr>
        <w:tabs>
          <w:tab w:val="left" w:pos="748"/>
        </w:tabs>
        <w:spacing w:before="0" w:line="228" w:lineRule="exact"/>
        <w:rPr>
          <w:u w:val="none"/>
        </w:rPr>
      </w:pPr>
      <w:r>
        <w:rPr>
          <w:u w:val="none"/>
        </w:rPr>
        <w:t>Program-causality</w:t>
      </w:r>
    </w:p>
    <w:p w:rsidR="000D32F5" w:rsidRDefault="000D32F5">
      <w:pPr>
        <w:pStyle w:val="BodyText"/>
        <w:spacing w:before="5"/>
        <w:ind w:left="0"/>
        <w:rPr>
          <w:b/>
          <w:sz w:val="21"/>
        </w:rPr>
      </w:pPr>
    </w:p>
    <w:p w:rsidR="000D32F5" w:rsidRDefault="003015BB">
      <w:pPr>
        <w:pStyle w:val="BodyText"/>
        <w:spacing w:before="90" w:line="249" w:lineRule="auto"/>
        <w:ind w:right="286" w:firstLine="288"/>
      </w:pPr>
      <w:r>
        <w:t xml:space="preserve">We obviously know of many cases of one event’s causing another. We are inclined to think that, in each such case, the one event is the </w:t>
      </w:r>
      <w:r>
        <w:rPr>
          <w:i/>
        </w:rPr>
        <w:t>effici</w:t>
      </w:r>
      <w:r>
        <w:rPr>
          <w:i/>
        </w:rPr>
        <w:t xml:space="preserve">ent </w:t>
      </w:r>
      <w:r>
        <w:t xml:space="preserve">cause of the other. Working jointly, Frank Jackson (1943-) and Philip Pettit (1945–) have shown this to be false. Given almost any known instance of one event’s causing another to occur, the one event is the </w:t>
      </w:r>
      <w:r>
        <w:rPr>
          <w:i/>
        </w:rPr>
        <w:t xml:space="preserve">program-cause, </w:t>
      </w:r>
      <w:r>
        <w:t xml:space="preserve">not the </w:t>
      </w:r>
      <w:r>
        <w:rPr>
          <w:i/>
        </w:rPr>
        <w:t xml:space="preserve">efficient </w:t>
      </w:r>
      <w:r>
        <w:t>cause, of t</w:t>
      </w:r>
      <w:r>
        <w:t>he other.</w:t>
      </w:r>
    </w:p>
    <w:p w:rsidR="000D32F5" w:rsidRDefault="003015BB">
      <w:pPr>
        <w:pStyle w:val="BodyText"/>
        <w:spacing w:before="5"/>
        <w:ind w:left="387"/>
      </w:pPr>
      <w:r>
        <w:t>What does the term “program cause” mean? Some scenarios will help us answer this question.</w:t>
      </w:r>
    </w:p>
    <w:p w:rsidR="000D32F5" w:rsidRDefault="003015BB">
      <w:pPr>
        <w:pStyle w:val="BodyText"/>
        <w:spacing w:before="12" w:line="249" w:lineRule="auto"/>
        <w:ind w:right="286"/>
      </w:pPr>
      <w:r>
        <w:t>There is a kettle on the stove. You turn on the gas. The resulting flames underneath the kettle cause it to heat up and thus cause the water to boil. Let F</w:t>
      </w:r>
      <w:r>
        <w:t xml:space="preserve"> be the flame. We’re inclined to think that </w:t>
      </w:r>
      <w:r>
        <w:rPr>
          <w:i/>
        </w:rPr>
        <w:t xml:space="preserve">F </w:t>
      </w:r>
      <w:r>
        <w:t>caused the kettle to heat up.</w:t>
      </w:r>
    </w:p>
    <w:p w:rsidR="000D32F5" w:rsidRDefault="000D32F5">
      <w:pPr>
        <w:pStyle w:val="BodyText"/>
        <w:spacing w:before="3"/>
        <w:ind w:left="0"/>
        <w:rPr>
          <w:sz w:val="25"/>
        </w:rPr>
      </w:pPr>
    </w:p>
    <w:p w:rsidR="000D32F5" w:rsidRDefault="003015BB">
      <w:pPr>
        <w:pStyle w:val="ListParagraph"/>
        <w:numPr>
          <w:ilvl w:val="2"/>
          <w:numId w:val="139"/>
        </w:numPr>
        <w:tabs>
          <w:tab w:val="left" w:pos="1371"/>
        </w:tabs>
        <w:spacing w:line="249" w:lineRule="auto"/>
        <w:ind w:right="853" w:firstLine="288"/>
        <w:rPr>
          <w:sz w:val="24"/>
        </w:rPr>
      </w:pPr>
      <w:r>
        <w:rPr>
          <w:i/>
          <w:sz w:val="24"/>
        </w:rPr>
        <w:t xml:space="preserve">F </w:t>
      </w:r>
      <w:r>
        <w:rPr>
          <w:sz w:val="24"/>
        </w:rPr>
        <w:t xml:space="preserve">(or, in any case, </w:t>
      </w:r>
      <w:r>
        <w:rPr>
          <w:i/>
          <w:sz w:val="24"/>
        </w:rPr>
        <w:t>F</w:t>
      </w:r>
      <w:r>
        <w:rPr>
          <w:sz w:val="24"/>
        </w:rPr>
        <w:t>’s having a certain temperature) caused the kettle</w:t>
      </w:r>
      <w:r>
        <w:rPr>
          <w:spacing w:val="-43"/>
          <w:sz w:val="24"/>
        </w:rPr>
        <w:t xml:space="preserve"> </w:t>
      </w:r>
      <w:r>
        <w:rPr>
          <w:sz w:val="24"/>
        </w:rPr>
        <w:t>to heat up.</w:t>
      </w:r>
    </w:p>
    <w:p w:rsidR="000D32F5" w:rsidRDefault="000D32F5">
      <w:pPr>
        <w:pStyle w:val="BodyText"/>
        <w:spacing w:before="2"/>
        <w:ind w:left="0"/>
        <w:rPr>
          <w:sz w:val="25"/>
        </w:rPr>
      </w:pPr>
    </w:p>
    <w:p w:rsidR="000D32F5" w:rsidRDefault="003015BB">
      <w:pPr>
        <w:pStyle w:val="BodyText"/>
        <w:spacing w:before="1" w:line="249" w:lineRule="auto"/>
        <w:ind w:right="286" w:firstLine="288"/>
      </w:pPr>
      <w:r>
        <w:t xml:space="preserve">But only a tiny part of </w:t>
      </w:r>
      <w:r>
        <w:rPr>
          <w:i/>
        </w:rPr>
        <w:t>F</w:t>
      </w:r>
      <w:r>
        <w:t>’s surface was in contact with the underside of the kettle. Had the events at those contact points been present, the effect on the kettle would have been the same, even if the other flame-constitutive events were absent.</w:t>
      </w:r>
    </w:p>
    <w:p w:rsidR="000D32F5" w:rsidRDefault="003015BB">
      <w:pPr>
        <w:pStyle w:val="BodyText"/>
        <w:spacing w:before="3"/>
        <w:ind w:left="675"/>
      </w:pPr>
      <w:r>
        <w:t>Another example: Statements such as:</w:t>
      </w:r>
    </w:p>
    <w:p w:rsidR="000D32F5" w:rsidRDefault="000D32F5">
      <w:pPr>
        <w:pStyle w:val="BodyText"/>
        <w:ind w:left="0"/>
        <w:rPr>
          <w:sz w:val="26"/>
        </w:rPr>
      </w:pPr>
    </w:p>
    <w:p w:rsidR="000D32F5" w:rsidRDefault="003015BB">
      <w:pPr>
        <w:pStyle w:val="ListParagraph"/>
        <w:numPr>
          <w:ilvl w:val="2"/>
          <w:numId w:val="139"/>
        </w:numPr>
        <w:tabs>
          <w:tab w:val="left" w:pos="1437"/>
        </w:tabs>
        <w:spacing w:before="1" w:line="249" w:lineRule="auto"/>
        <w:ind w:right="1018" w:firstLine="288"/>
        <w:rPr>
          <w:sz w:val="24"/>
        </w:rPr>
      </w:pPr>
      <w:r>
        <w:rPr>
          <w:sz w:val="24"/>
        </w:rPr>
        <w:t>high-inflation led to crime, which, coupled with xenophobia on the part</w:t>
      </w:r>
      <w:r>
        <w:rPr>
          <w:spacing w:val="-32"/>
          <w:sz w:val="24"/>
        </w:rPr>
        <w:t xml:space="preserve"> </w:t>
      </w:r>
      <w:r>
        <w:rPr>
          <w:sz w:val="24"/>
        </w:rPr>
        <w:t>of the populace, gave the government a powerful incentive to scapegoat a foreign nation and go to war with</w:t>
      </w:r>
      <w:r>
        <w:rPr>
          <w:spacing w:val="-2"/>
          <w:sz w:val="24"/>
        </w:rPr>
        <w:t xml:space="preserve"> </w:t>
      </w:r>
      <w:r>
        <w:rPr>
          <w:sz w:val="24"/>
        </w:rPr>
        <w:t>them.</w:t>
      </w:r>
    </w:p>
    <w:p w:rsidR="000D32F5" w:rsidRDefault="000D32F5">
      <w:pPr>
        <w:pStyle w:val="BodyText"/>
        <w:spacing w:before="3"/>
        <w:ind w:left="0"/>
        <w:rPr>
          <w:sz w:val="25"/>
        </w:rPr>
      </w:pPr>
    </w:p>
    <w:p w:rsidR="000D32F5" w:rsidRDefault="003015BB">
      <w:pPr>
        <w:pStyle w:val="BodyText"/>
        <w:spacing w:line="249" w:lineRule="auto"/>
        <w:ind w:firstLine="288"/>
      </w:pPr>
      <w:r>
        <w:t>But causes are much more specifi</w:t>
      </w:r>
      <w:r>
        <w:t xml:space="preserve">c than (ii) suggests. </w:t>
      </w:r>
      <w:r>
        <w:rPr>
          <w:i/>
        </w:rPr>
        <w:t xml:space="preserve">Crime </w:t>
      </w:r>
      <w:r>
        <w:t xml:space="preserve">doesn’t do anything, and neither does </w:t>
      </w:r>
      <w:r>
        <w:rPr>
          <w:i/>
        </w:rPr>
        <w:t xml:space="preserve">xenophobia. </w:t>
      </w:r>
      <w:r>
        <w:t>Things are caused by specific people, performing specific criminal or xenophobic acts.</w:t>
      </w:r>
    </w:p>
    <w:p w:rsidR="000D32F5" w:rsidRDefault="003015BB">
      <w:pPr>
        <w:pStyle w:val="BodyText"/>
        <w:spacing w:before="3"/>
        <w:ind w:left="387"/>
      </w:pPr>
      <w:r>
        <w:t>One last example:</w:t>
      </w:r>
    </w:p>
    <w:p w:rsidR="000D32F5" w:rsidRDefault="000D32F5">
      <w:pPr>
        <w:pStyle w:val="BodyText"/>
        <w:spacing w:before="1"/>
        <w:ind w:left="0"/>
        <w:rPr>
          <w:sz w:val="26"/>
        </w:rPr>
      </w:pPr>
    </w:p>
    <w:p w:rsidR="000D32F5" w:rsidRDefault="003015BB">
      <w:pPr>
        <w:pStyle w:val="ListParagraph"/>
        <w:numPr>
          <w:ilvl w:val="2"/>
          <w:numId w:val="139"/>
        </w:numPr>
        <w:tabs>
          <w:tab w:val="left" w:pos="1504"/>
        </w:tabs>
        <w:ind w:left="1503" w:hanging="419"/>
        <w:rPr>
          <w:sz w:val="24"/>
        </w:rPr>
      </w:pPr>
      <w:r>
        <w:rPr>
          <w:sz w:val="24"/>
        </w:rPr>
        <w:t>The impact of the rock on the window caused the window to</w:t>
      </w:r>
      <w:r>
        <w:rPr>
          <w:spacing w:val="-16"/>
          <w:sz w:val="24"/>
        </w:rPr>
        <w:t xml:space="preserve"> </w:t>
      </w:r>
      <w:r>
        <w:rPr>
          <w:sz w:val="24"/>
        </w:rPr>
        <w:t>shatter.</w:t>
      </w:r>
    </w:p>
    <w:p w:rsidR="000D32F5" w:rsidRDefault="000D32F5">
      <w:pPr>
        <w:pStyle w:val="BodyText"/>
        <w:spacing w:before="1"/>
        <w:ind w:left="0"/>
        <w:rPr>
          <w:sz w:val="26"/>
        </w:rPr>
      </w:pPr>
    </w:p>
    <w:p w:rsidR="000D32F5" w:rsidRDefault="003015BB">
      <w:pPr>
        <w:pStyle w:val="BodyText"/>
        <w:spacing w:line="249" w:lineRule="auto"/>
        <w:ind w:right="303" w:firstLine="288"/>
        <w:jc w:val="both"/>
      </w:pPr>
      <w:r>
        <w:t>This</w:t>
      </w:r>
      <w:r>
        <w:rPr>
          <w:spacing w:val="-4"/>
        </w:rPr>
        <w:t xml:space="preserve"> </w:t>
      </w:r>
      <w:r>
        <w:t>case</w:t>
      </w:r>
      <w:r>
        <w:rPr>
          <w:spacing w:val="-3"/>
        </w:rPr>
        <w:t xml:space="preserve"> </w:t>
      </w:r>
      <w:r>
        <w:t>is</w:t>
      </w:r>
      <w:r>
        <w:rPr>
          <w:spacing w:val="-3"/>
        </w:rPr>
        <w:t xml:space="preserve"> </w:t>
      </w:r>
      <w:r>
        <w:t>similar</w:t>
      </w:r>
      <w:r>
        <w:rPr>
          <w:spacing w:val="-3"/>
        </w:rPr>
        <w:t xml:space="preserve"> </w:t>
      </w:r>
      <w:r>
        <w:t>to</w:t>
      </w:r>
      <w:r>
        <w:rPr>
          <w:spacing w:val="-3"/>
        </w:rPr>
        <w:t xml:space="preserve"> </w:t>
      </w:r>
      <w:r>
        <w:t>the</w:t>
      </w:r>
      <w:r>
        <w:rPr>
          <w:spacing w:val="-3"/>
        </w:rPr>
        <w:t xml:space="preserve"> </w:t>
      </w:r>
      <w:r>
        <w:t>first.</w:t>
      </w:r>
      <w:r>
        <w:rPr>
          <w:spacing w:val="-2"/>
        </w:rPr>
        <w:t xml:space="preserve"> </w:t>
      </w:r>
      <w:r>
        <w:t>Only</w:t>
      </w:r>
      <w:r>
        <w:rPr>
          <w:spacing w:val="-3"/>
        </w:rPr>
        <w:t xml:space="preserve"> </w:t>
      </w:r>
      <w:r>
        <w:t>a</w:t>
      </w:r>
      <w:r>
        <w:rPr>
          <w:spacing w:val="-3"/>
        </w:rPr>
        <w:t xml:space="preserve"> </w:t>
      </w:r>
      <w:r>
        <w:t>small</w:t>
      </w:r>
      <w:r>
        <w:rPr>
          <w:spacing w:val="-3"/>
        </w:rPr>
        <w:t xml:space="preserve"> </w:t>
      </w:r>
      <w:r>
        <w:t>part</w:t>
      </w:r>
      <w:r>
        <w:rPr>
          <w:spacing w:val="-3"/>
        </w:rPr>
        <w:t xml:space="preserve"> </w:t>
      </w:r>
      <w:r>
        <w:t>of</w:t>
      </w:r>
      <w:r>
        <w:rPr>
          <w:spacing w:val="-4"/>
        </w:rPr>
        <w:t xml:space="preserve"> </w:t>
      </w:r>
      <w:r>
        <w:t>the</w:t>
      </w:r>
      <w:r>
        <w:rPr>
          <w:spacing w:val="-3"/>
        </w:rPr>
        <w:t xml:space="preserve"> </w:t>
      </w:r>
      <w:r>
        <w:t>surface</w:t>
      </w:r>
      <w:r>
        <w:rPr>
          <w:spacing w:val="-3"/>
        </w:rPr>
        <w:t xml:space="preserve"> </w:t>
      </w:r>
      <w:r>
        <w:t>of</w:t>
      </w:r>
      <w:r>
        <w:rPr>
          <w:spacing w:val="-3"/>
        </w:rPr>
        <w:t xml:space="preserve"> </w:t>
      </w:r>
      <w:r>
        <w:t>the</w:t>
      </w:r>
      <w:r>
        <w:rPr>
          <w:spacing w:val="-3"/>
        </w:rPr>
        <w:t xml:space="preserve"> </w:t>
      </w:r>
      <w:r>
        <w:t>rock</w:t>
      </w:r>
      <w:r>
        <w:rPr>
          <w:spacing w:val="-3"/>
        </w:rPr>
        <w:t xml:space="preserve"> </w:t>
      </w:r>
      <w:r>
        <w:t>came</w:t>
      </w:r>
      <w:r>
        <w:rPr>
          <w:spacing w:val="-3"/>
        </w:rPr>
        <w:t xml:space="preserve"> </w:t>
      </w:r>
      <w:r>
        <w:t>into</w:t>
      </w:r>
      <w:r>
        <w:rPr>
          <w:spacing w:val="-2"/>
        </w:rPr>
        <w:t xml:space="preserve"> </w:t>
      </w:r>
      <w:r>
        <w:t>contact with the window—and, in fact, those parts of the rock’s surface came into contact with specific parts of one of the window’s two surfaces. Had the events at those</w:t>
      </w:r>
      <w:r>
        <w:t xml:space="preserve"> contact points happened, the effect on the window would have been the same, even if no rock had struck the</w:t>
      </w:r>
      <w:r>
        <w:rPr>
          <w:spacing w:val="-26"/>
        </w:rPr>
        <w:t xml:space="preserve"> </w:t>
      </w:r>
      <w:r>
        <w:t>window.</w:t>
      </w:r>
    </w:p>
    <w:p w:rsidR="000D32F5" w:rsidRDefault="003015BB">
      <w:pPr>
        <w:pStyle w:val="BodyText"/>
        <w:spacing w:before="4"/>
        <w:ind w:left="387"/>
      </w:pPr>
      <w:r>
        <w:t xml:space="preserve">But if we say that (i)–(iii) are just wrong, our grounds being that a “cause” of an event </w:t>
      </w:r>
      <w:r>
        <w:rPr>
          <w:i/>
        </w:rPr>
        <w:t xml:space="preserve">E </w:t>
      </w:r>
      <w:r>
        <w:t>can</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t xml:space="preserve">only be an event that is directly </w:t>
      </w:r>
      <w:r>
        <w:t xml:space="preserve">responsible for </w:t>
      </w:r>
      <w:r>
        <w:rPr>
          <w:i/>
        </w:rPr>
        <w:t>E</w:t>
      </w:r>
      <w:r>
        <w:t>’s occurrence, then just about every single causal statement anyone makes will be wrong. But statements like (i)–(iii) obviously convey valuable information. So rather than say that they’re all just wrong, we should look for an</w:t>
      </w:r>
    </w:p>
    <w:p w:rsidR="000D32F5" w:rsidRDefault="003015BB">
      <w:pPr>
        <w:pStyle w:val="BodyText"/>
        <w:spacing w:before="3" w:line="228" w:lineRule="exact"/>
        <w:ind w:left="6408"/>
      </w:pPr>
      <w:bookmarkStart w:id="715" w:name="_bookmark714"/>
      <w:bookmarkEnd w:id="715"/>
      <w:r>
        <w:rPr>
          <w:color w:val="0562C1"/>
          <w:u w:val="single" w:color="0562C1"/>
        </w:rPr>
        <w:t>[326]</w:t>
      </w:r>
    </w:p>
    <w:p w:rsidR="000D32F5" w:rsidRDefault="003015BB">
      <w:pPr>
        <w:pStyle w:val="BodyText"/>
        <w:spacing w:line="228" w:lineRule="exact"/>
      </w:pPr>
      <w:r>
        <w:t xml:space="preserve">interpretation of the word “cause” that </w:t>
      </w:r>
      <w:r>
        <w:rPr>
          <w:b/>
          <w:i/>
        </w:rPr>
        <w:t xml:space="preserve">validates </w:t>
      </w:r>
      <w:r>
        <w:t>those statements.</w:t>
      </w:r>
    </w:p>
    <w:p w:rsidR="000D32F5" w:rsidRDefault="003015BB">
      <w:pPr>
        <w:pStyle w:val="BodyText"/>
        <w:spacing w:before="12" w:line="249" w:lineRule="auto"/>
        <w:ind w:right="136" w:firstLine="288"/>
      </w:pPr>
      <w:r>
        <w:t xml:space="preserve">Jackson and Petit have done just that. The form of causality mentioned in (i)–(iii) is </w:t>
      </w:r>
      <w:r>
        <w:rPr>
          <w:i/>
        </w:rPr>
        <w:t xml:space="preserve">program- causality. x </w:t>
      </w:r>
      <w:r>
        <w:t xml:space="preserve">is a program-cause of </w:t>
      </w:r>
      <w:r>
        <w:rPr>
          <w:i/>
        </w:rPr>
        <w:t xml:space="preserve">y </w:t>
      </w:r>
      <w:r>
        <w:t xml:space="preserve">if </w:t>
      </w:r>
      <w:r>
        <w:rPr>
          <w:i/>
        </w:rPr>
        <w:t xml:space="preserve">x </w:t>
      </w:r>
      <w:r>
        <w:t>consists of events that, in their turn, are direct</w:t>
      </w:r>
      <w:r>
        <w:t xml:space="preserve">ly responsible for </w:t>
      </w:r>
      <w:r>
        <w:rPr>
          <w:i/>
        </w:rPr>
        <w:t>y</w:t>
      </w:r>
      <w:r>
        <w:t xml:space="preserve">. A country’s being poor consists of various specific states of affairs—various specific people being without funds in various specific situations. The specific situations that </w:t>
      </w:r>
      <w:r>
        <w:rPr>
          <w:i/>
        </w:rPr>
        <w:t xml:space="preserve">constitute </w:t>
      </w:r>
      <w:r>
        <w:t>a condition of wide-spread poverty will directly</w:t>
      </w:r>
      <w:r>
        <w:t xml:space="preserve"> cause crimes. And so on. </w:t>
      </w:r>
      <w:r>
        <w:rPr>
          <w:i/>
        </w:rPr>
        <w:t xml:space="preserve">F </w:t>
      </w:r>
      <w:r>
        <w:t xml:space="preserve">heats up the pan in the sense that among the events constitutive of </w:t>
      </w:r>
      <w:r>
        <w:rPr>
          <w:i/>
        </w:rPr>
        <w:t xml:space="preserve">F </w:t>
      </w:r>
      <w:r>
        <w:t xml:space="preserve">are those that heat up the pan; and it is in the same sense </w:t>
      </w:r>
      <w:r>
        <w:rPr>
          <w:i/>
        </w:rPr>
        <w:t xml:space="preserve">mutatis mutandis </w:t>
      </w:r>
      <w:r>
        <w:t>that the impact of the rock shattered the window</w:t>
      </w:r>
      <w:r>
        <w:rPr>
          <w:i/>
        </w:rPr>
        <w:t xml:space="preserve">. </w:t>
      </w:r>
      <w:r>
        <w:t>Thus, Jackson and Pettit have s</w:t>
      </w:r>
      <w:r>
        <w:t>uccessfully validated ordinary causal statements.</w:t>
      </w:r>
    </w:p>
    <w:p w:rsidR="000D32F5" w:rsidRDefault="003015BB">
      <w:pPr>
        <w:pStyle w:val="BodyText"/>
        <w:spacing w:before="7" w:line="249" w:lineRule="auto"/>
        <w:ind w:right="175" w:firstLine="288"/>
        <w:jc w:val="both"/>
      </w:pPr>
      <w:r>
        <w:t>They</w:t>
      </w:r>
      <w:r>
        <w:rPr>
          <w:spacing w:val="-4"/>
        </w:rPr>
        <w:t xml:space="preserve"> </w:t>
      </w:r>
      <w:r>
        <w:t>make</w:t>
      </w:r>
      <w:r>
        <w:rPr>
          <w:spacing w:val="-4"/>
        </w:rPr>
        <w:t xml:space="preserve"> </w:t>
      </w:r>
      <w:r>
        <w:t>other</w:t>
      </w:r>
      <w:r>
        <w:rPr>
          <w:spacing w:val="-4"/>
        </w:rPr>
        <w:t xml:space="preserve"> </w:t>
      </w:r>
      <w:r>
        <w:t>important</w:t>
      </w:r>
      <w:r>
        <w:rPr>
          <w:spacing w:val="-4"/>
        </w:rPr>
        <w:t xml:space="preserve"> </w:t>
      </w:r>
      <w:r>
        <w:t>points.</w:t>
      </w:r>
      <w:r>
        <w:rPr>
          <w:spacing w:val="-4"/>
        </w:rPr>
        <w:t xml:space="preserve"> </w:t>
      </w:r>
      <w:r>
        <w:t>One</w:t>
      </w:r>
      <w:r>
        <w:rPr>
          <w:spacing w:val="-4"/>
        </w:rPr>
        <w:t xml:space="preserve"> </w:t>
      </w:r>
      <w:r>
        <w:t>would</w:t>
      </w:r>
      <w:r>
        <w:rPr>
          <w:spacing w:val="-3"/>
        </w:rPr>
        <w:t xml:space="preserve"> </w:t>
      </w:r>
      <w:r>
        <w:t>think</w:t>
      </w:r>
      <w:r>
        <w:rPr>
          <w:spacing w:val="-3"/>
        </w:rPr>
        <w:t xml:space="preserve"> </w:t>
      </w:r>
      <w:r>
        <w:t>that</w:t>
      </w:r>
      <w:r>
        <w:rPr>
          <w:spacing w:val="-4"/>
        </w:rPr>
        <w:t xml:space="preserve"> </w:t>
      </w:r>
      <w:r>
        <w:t>high-resolution</w:t>
      </w:r>
      <w:r>
        <w:rPr>
          <w:spacing w:val="-4"/>
        </w:rPr>
        <w:t xml:space="preserve"> </w:t>
      </w:r>
      <w:r>
        <w:t>causal</w:t>
      </w:r>
      <w:r>
        <w:rPr>
          <w:spacing w:val="-4"/>
        </w:rPr>
        <w:t xml:space="preserve"> </w:t>
      </w:r>
      <w:r>
        <w:t>information</w:t>
      </w:r>
      <w:r>
        <w:rPr>
          <w:spacing w:val="-3"/>
        </w:rPr>
        <w:t xml:space="preserve"> </w:t>
      </w:r>
      <w:r>
        <w:t>is better than low-resolution causal information. But this isn’t always so. What caused the house to burn</w:t>
      </w:r>
      <w:r>
        <w:rPr>
          <w:spacing w:val="-1"/>
        </w:rPr>
        <w:t xml:space="preserve"> </w:t>
      </w:r>
      <w:r>
        <w:t>down?</w:t>
      </w:r>
    </w:p>
    <w:p w:rsidR="000D32F5" w:rsidRDefault="000D32F5">
      <w:pPr>
        <w:pStyle w:val="BodyText"/>
        <w:spacing w:before="4"/>
        <w:ind w:left="0"/>
        <w:rPr>
          <w:sz w:val="25"/>
        </w:rPr>
      </w:pPr>
    </w:p>
    <w:p w:rsidR="000D32F5" w:rsidRDefault="003015BB">
      <w:pPr>
        <w:pStyle w:val="BodyText"/>
        <w:spacing w:line="228" w:lineRule="exact"/>
        <w:ind w:left="1550"/>
      </w:pPr>
      <w:bookmarkStart w:id="716" w:name="_bookmark715"/>
      <w:bookmarkEnd w:id="716"/>
      <w:r>
        <w:rPr>
          <w:color w:val="0562C1"/>
          <w:u w:val="single" w:color="0562C1"/>
        </w:rPr>
        <w:t>[32</w:t>
      </w:r>
      <w:r>
        <w:rPr>
          <w:color w:val="0562C1"/>
          <w:u w:val="single" w:color="0562C1"/>
        </w:rPr>
        <w:t>7]</w:t>
      </w:r>
    </w:p>
    <w:p w:rsidR="000D32F5" w:rsidRDefault="003015BB">
      <w:pPr>
        <w:pStyle w:val="BodyText"/>
        <w:tabs>
          <w:tab w:val="left" w:pos="2129"/>
        </w:tabs>
        <w:spacing w:line="228" w:lineRule="exact"/>
        <w:ind w:left="1083"/>
      </w:pPr>
      <w:r>
        <w:t>(SA)</w:t>
      </w:r>
      <w:r>
        <w:tab/>
        <w:t>Arson on Smith’s part was the cause. He threw several</w:t>
      </w:r>
      <w:r>
        <w:rPr>
          <w:spacing w:val="-16"/>
        </w:rPr>
        <w:t xml:space="preserve"> </w:t>
      </w:r>
      <w:r>
        <w:t>Molotov</w:t>
      </w:r>
    </w:p>
    <w:p w:rsidR="000D32F5" w:rsidRDefault="003015BB">
      <w:pPr>
        <w:pStyle w:val="BodyText"/>
        <w:spacing w:before="12"/>
        <w:ind w:left="795"/>
      </w:pPr>
      <w:r>
        <w:t>cocktails at the house and up in flames it went.</w:t>
      </w:r>
    </w:p>
    <w:p w:rsidR="000D32F5" w:rsidRDefault="000D32F5">
      <w:pPr>
        <w:pStyle w:val="BodyText"/>
        <w:spacing w:before="1"/>
        <w:ind w:left="0"/>
        <w:rPr>
          <w:sz w:val="26"/>
        </w:rPr>
      </w:pPr>
    </w:p>
    <w:p w:rsidR="000D32F5" w:rsidRDefault="003015BB">
      <w:pPr>
        <w:pStyle w:val="BodyText"/>
        <w:spacing w:line="249" w:lineRule="auto"/>
        <w:ind w:right="169" w:firstLine="288"/>
      </w:pPr>
      <w:r>
        <w:rPr>
          <w:spacing w:val="-3"/>
        </w:rPr>
        <w:t xml:space="preserve">SA </w:t>
      </w:r>
      <w:r>
        <w:rPr>
          <w:spacing w:val="-5"/>
        </w:rPr>
        <w:t xml:space="preserve">obviously doesn’t </w:t>
      </w:r>
      <w:r>
        <w:rPr>
          <w:spacing w:val="-4"/>
        </w:rPr>
        <w:t xml:space="preserve">give </w:t>
      </w:r>
      <w:r>
        <w:rPr>
          <w:spacing w:val="-3"/>
        </w:rPr>
        <w:t xml:space="preserve">us </w:t>
      </w:r>
      <w:r>
        <w:rPr>
          <w:spacing w:val="-4"/>
        </w:rPr>
        <w:t xml:space="preserve">the </w:t>
      </w:r>
      <w:r>
        <w:rPr>
          <w:spacing w:val="-6"/>
        </w:rPr>
        <w:t xml:space="preserve">micro-story. </w:t>
      </w:r>
      <w:r>
        <w:rPr>
          <w:spacing w:val="-4"/>
        </w:rPr>
        <w:t xml:space="preserve">For </w:t>
      </w:r>
      <w:r>
        <w:rPr>
          <w:spacing w:val="-7"/>
        </w:rPr>
        <w:t xml:space="preserve">argument’s </w:t>
      </w:r>
      <w:r>
        <w:rPr>
          <w:spacing w:val="-4"/>
        </w:rPr>
        <w:t xml:space="preserve">sake </w:t>
      </w:r>
      <w:r>
        <w:rPr>
          <w:spacing w:val="-5"/>
        </w:rPr>
        <w:t xml:space="preserve">suppose </w:t>
      </w:r>
      <w:r>
        <w:rPr>
          <w:spacing w:val="-4"/>
        </w:rPr>
        <w:t xml:space="preserve">that some long </w:t>
      </w:r>
      <w:r>
        <w:rPr>
          <w:spacing w:val="-5"/>
        </w:rPr>
        <w:t xml:space="preserve">sentence </w:t>
      </w:r>
      <w:r>
        <w:rPr>
          <w:spacing w:val="-3"/>
        </w:rPr>
        <w:t xml:space="preserve">MS </w:t>
      </w:r>
      <w:r>
        <w:rPr>
          <w:spacing w:val="-4"/>
        </w:rPr>
        <w:t xml:space="preserve">does give </w:t>
      </w:r>
      <w:r>
        <w:rPr>
          <w:spacing w:val="-3"/>
        </w:rPr>
        <w:t xml:space="preserve">us </w:t>
      </w:r>
      <w:r>
        <w:rPr>
          <w:spacing w:val="-4"/>
        </w:rPr>
        <w:t xml:space="preserve">the </w:t>
      </w:r>
      <w:r>
        <w:rPr>
          <w:spacing w:val="-6"/>
        </w:rPr>
        <w:t xml:space="preserve">micro-story. </w:t>
      </w:r>
      <w:r>
        <w:rPr>
          <w:spacing w:val="-3"/>
        </w:rPr>
        <w:t xml:space="preserve">MS </w:t>
      </w:r>
      <w:r>
        <w:rPr>
          <w:spacing w:val="-4"/>
        </w:rPr>
        <w:t xml:space="preserve">will </w:t>
      </w:r>
      <w:r>
        <w:rPr>
          <w:spacing w:val="-3"/>
        </w:rPr>
        <w:t xml:space="preserve">be </w:t>
      </w:r>
      <w:r>
        <w:rPr>
          <w:spacing w:val="-5"/>
        </w:rPr>
        <w:t xml:space="preserve">worthless </w:t>
      </w:r>
      <w:r>
        <w:rPr>
          <w:spacing w:val="-3"/>
        </w:rPr>
        <w:t xml:space="preserve">in </w:t>
      </w:r>
      <w:r>
        <w:rPr>
          <w:spacing w:val="-4"/>
        </w:rPr>
        <w:t xml:space="preserve">terms </w:t>
      </w:r>
      <w:r>
        <w:rPr>
          <w:spacing w:val="-3"/>
        </w:rPr>
        <w:t xml:space="preserve">of </w:t>
      </w:r>
      <w:r>
        <w:rPr>
          <w:spacing w:val="-5"/>
        </w:rPr>
        <w:t xml:space="preserve">giving </w:t>
      </w:r>
      <w:r>
        <w:rPr>
          <w:spacing w:val="-3"/>
        </w:rPr>
        <w:t xml:space="preserve">us </w:t>
      </w:r>
      <w:r>
        <w:rPr>
          <w:spacing w:val="-5"/>
        </w:rPr>
        <w:t xml:space="preserve">information </w:t>
      </w:r>
      <w:r>
        <w:rPr>
          <w:spacing w:val="-4"/>
        </w:rPr>
        <w:t xml:space="preserve">about </w:t>
      </w:r>
      <w:r>
        <w:rPr>
          <w:spacing w:val="-7"/>
        </w:rPr>
        <w:t xml:space="preserve">Smith’s </w:t>
      </w:r>
      <w:r>
        <w:rPr>
          <w:spacing w:val="-6"/>
        </w:rPr>
        <w:t xml:space="preserve">character, </w:t>
      </w:r>
      <w:r>
        <w:rPr>
          <w:spacing w:val="-4"/>
        </w:rPr>
        <w:t xml:space="preserve">and </w:t>
      </w:r>
      <w:r>
        <w:rPr>
          <w:spacing w:val="-3"/>
        </w:rPr>
        <w:t xml:space="preserve">it </w:t>
      </w:r>
      <w:r>
        <w:rPr>
          <w:spacing w:val="-4"/>
        </w:rPr>
        <w:t xml:space="preserve">will </w:t>
      </w:r>
      <w:r>
        <w:rPr>
          <w:spacing w:val="-3"/>
        </w:rPr>
        <w:t xml:space="preserve">be </w:t>
      </w:r>
      <w:r>
        <w:rPr>
          <w:spacing w:val="-5"/>
        </w:rPr>
        <w:t xml:space="preserve">equally worthless </w:t>
      </w:r>
      <w:r>
        <w:rPr>
          <w:spacing w:val="-3"/>
        </w:rPr>
        <w:t xml:space="preserve">in </w:t>
      </w:r>
      <w:r>
        <w:rPr>
          <w:spacing w:val="-6"/>
        </w:rPr>
        <w:t xml:space="preserve">other, </w:t>
      </w:r>
      <w:r>
        <w:rPr>
          <w:spacing w:val="-5"/>
        </w:rPr>
        <w:t xml:space="preserve">comparable respects. </w:t>
      </w:r>
      <w:r>
        <w:rPr>
          <w:spacing w:val="-4"/>
        </w:rPr>
        <w:t xml:space="preserve">There are many </w:t>
      </w:r>
      <w:r>
        <w:rPr>
          <w:spacing w:val="-5"/>
        </w:rPr>
        <w:t xml:space="preserve">principled regularities </w:t>
      </w:r>
      <w:r>
        <w:rPr>
          <w:spacing w:val="-3"/>
        </w:rPr>
        <w:t xml:space="preserve">of </w:t>
      </w:r>
      <w:r>
        <w:rPr>
          <w:spacing w:val="-4"/>
        </w:rPr>
        <w:t xml:space="preserve">which this particular incident </w:t>
      </w:r>
      <w:r>
        <w:t xml:space="preserve">is an </w:t>
      </w:r>
      <w:r>
        <w:rPr>
          <w:spacing w:val="-4"/>
        </w:rPr>
        <w:t xml:space="preserve">instance, </w:t>
      </w:r>
      <w:r>
        <w:rPr>
          <w:spacing w:val="-3"/>
        </w:rPr>
        <w:t xml:space="preserve">and </w:t>
      </w:r>
      <w:r>
        <w:t xml:space="preserve">we </w:t>
      </w:r>
      <w:r>
        <w:rPr>
          <w:spacing w:val="-4"/>
        </w:rPr>
        <w:t>bli</w:t>
      </w:r>
      <w:r>
        <w:rPr>
          <w:spacing w:val="-4"/>
        </w:rPr>
        <w:t xml:space="preserve">nd ourselves </w:t>
      </w:r>
      <w:r>
        <w:t xml:space="preserve">to </w:t>
      </w:r>
      <w:r>
        <w:rPr>
          <w:spacing w:val="-3"/>
        </w:rPr>
        <w:t xml:space="preserve">all but </w:t>
      </w:r>
      <w:r>
        <w:t xml:space="preserve">a </w:t>
      </w:r>
      <w:r>
        <w:rPr>
          <w:spacing w:val="-3"/>
        </w:rPr>
        <w:t xml:space="preserve">few </w:t>
      </w:r>
      <w:r>
        <w:t xml:space="preserve">of </w:t>
      </w:r>
      <w:r>
        <w:rPr>
          <w:spacing w:val="-3"/>
        </w:rPr>
        <w:t xml:space="preserve">them </w:t>
      </w:r>
      <w:r>
        <w:t xml:space="preserve">if we </w:t>
      </w:r>
      <w:r>
        <w:rPr>
          <w:spacing w:val="-4"/>
        </w:rPr>
        <w:t xml:space="preserve">reject </w:t>
      </w:r>
      <w:r>
        <w:rPr>
          <w:spacing w:val="-3"/>
        </w:rPr>
        <w:t xml:space="preserve">any </w:t>
      </w:r>
      <w:r>
        <w:rPr>
          <w:spacing w:val="-4"/>
        </w:rPr>
        <w:t xml:space="preserve">story </w:t>
      </w:r>
      <w:r>
        <w:rPr>
          <w:spacing w:val="-3"/>
        </w:rPr>
        <w:t xml:space="preserve">that </w:t>
      </w:r>
      <w:r>
        <w:t>isn’t the micro-story. So the macro-story—or, rather, the various different macro-stories—aren’t inferior versions of the micro-story; they aren’t precursors to it that we’ll chuck when we h</w:t>
      </w:r>
      <w:r>
        <w:t>ave it. They expose regularities, structures, and counterfactual truths omitted by the micro-story. This shows that biology isn’t just bad physics, that psychology isn’t just bad physiology—it shows that different disciplines are dealing with different pro</w:t>
      </w:r>
      <w:r>
        <w:t xml:space="preserve">gram-causes, and therefore distinct and very possibly </w:t>
      </w:r>
      <w:r>
        <w:rPr>
          <w:i/>
        </w:rPr>
        <w:t xml:space="preserve">sui generis </w:t>
      </w:r>
      <w:r>
        <w:t>nomic connections</w:t>
      </w:r>
    </w:p>
    <w:p w:rsidR="000D32F5" w:rsidRDefault="003015BB">
      <w:pPr>
        <w:pStyle w:val="BodyText"/>
        <w:spacing w:before="10"/>
      </w:pPr>
      <w:r>
        <w:t>—that happen at least sometimes to be instantiated by the same efficient (micro) causes.</w:t>
      </w:r>
    </w:p>
    <w:p w:rsidR="000D32F5" w:rsidRDefault="003015BB">
      <w:pPr>
        <w:pStyle w:val="BodyText"/>
        <w:spacing w:before="12" w:line="249" w:lineRule="auto"/>
        <w:ind w:right="135" w:firstLine="288"/>
      </w:pPr>
      <w:r>
        <w:t>Predictions are almost always made on the basis of a knowledge of program-causes. T</w:t>
      </w:r>
      <w:r>
        <w:t xml:space="preserve">o predict what’s going to happen, one must know of </w:t>
      </w:r>
      <w:r>
        <w:rPr>
          <w:i/>
        </w:rPr>
        <w:t xml:space="preserve">structures </w:t>
      </w:r>
      <w:r>
        <w:t xml:space="preserve">that can be depended on to yield certain outputs, given certain inputs. So far as one lacks such knowledge, one must make predictions on an ad hoc basis, and there are two reasons why this is a </w:t>
      </w:r>
      <w:r>
        <w:t>problem. First, sub- structural facts tend to be small—literally small. (Something is a structure only to the extent that it’s a cohesive aggregate of events. Something fails to be a structure only to the extent that it’s an isolated event. Thus, lone even</w:t>
      </w:r>
      <w:r>
        <w:t>ts tend to be smaller than structures by orders of magnitude</w:t>
      </w:r>
      <w:bookmarkStart w:id="717" w:name="_bookmark716"/>
      <w:bookmarkEnd w:id="717"/>
      <w:r>
        <w:t>.</w:t>
      </w:r>
      <w:r>
        <w:rPr>
          <w:color w:val="0562C1"/>
          <w:position w:val="18"/>
          <w:u w:val="single" w:color="0562C1"/>
        </w:rPr>
        <w:t>[328]</w:t>
      </w:r>
      <w:r>
        <w:t>) And when they can be known, the process of learning about them tends to disrupt them in prediction-foiling ways. (See Chapter 14.)</w:t>
      </w:r>
    </w:p>
    <w:p w:rsidR="000D32F5" w:rsidRDefault="003015BB">
      <w:pPr>
        <w:pStyle w:val="BodyText"/>
        <w:spacing w:before="9" w:line="249" w:lineRule="auto"/>
        <w:ind w:right="105" w:firstLine="288"/>
      </w:pPr>
      <w:r>
        <w:t xml:space="preserve">Also, structures comprise back-up mechanisms that ensure </w:t>
      </w:r>
      <w:r>
        <w:t xml:space="preserve">a certain outcome even if, because of some hidden variable, some rogue, structure-unfriendly event makes it through the gauntlet. If a salesperson working for megacorporation </w:t>
      </w:r>
      <w:r>
        <w:rPr>
          <w:i/>
        </w:rPr>
        <w:t xml:space="preserve">X </w:t>
      </w:r>
      <w:r>
        <w:t>unexpectedly quits, another takes his place. If one police officer doesn’t repo</w:t>
      </w:r>
      <w:r>
        <w:t>rt for duty, another steps into the breach. It’s of the essence of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t>structures that a certain amount of causal redundancy be incorporated into them. Where there isn’t such redundancy, predictions are easily foiled, since there is nothing to absorb the ripple- effects created by some rogue occurrence.</w:t>
      </w:r>
    </w:p>
    <w:p w:rsidR="000D32F5" w:rsidRDefault="003015BB">
      <w:pPr>
        <w:pStyle w:val="BodyText"/>
        <w:spacing w:before="3" w:line="249" w:lineRule="auto"/>
        <w:ind w:right="105" w:firstLine="288"/>
      </w:pPr>
      <w:r>
        <w:t>Given the dependence o</w:t>
      </w:r>
      <w:r>
        <w:t xml:space="preserve">f predictive knowledge on structures and, therefore, on program- causes, it follows that knowledge of explanations is comparably dependent. The reason is that explanation is reverse-prediction. One predicts </w:t>
      </w:r>
      <w:r>
        <w:rPr>
          <w:i/>
        </w:rPr>
        <w:t xml:space="preserve">X </w:t>
      </w:r>
      <w:r>
        <w:t>when one identifies current conditions that, gi</w:t>
      </w:r>
      <w:r>
        <w:t xml:space="preserve">ven known mechanisms, make </w:t>
      </w:r>
      <w:r>
        <w:rPr>
          <w:i/>
        </w:rPr>
        <w:t>X</w:t>
      </w:r>
      <w:r>
        <w:t xml:space="preserve">’s occurrence likely. One explains </w:t>
      </w:r>
      <w:r>
        <w:rPr>
          <w:i/>
        </w:rPr>
        <w:t xml:space="preserve">X </w:t>
      </w:r>
      <w:r>
        <w:t xml:space="preserve">when one identifies past conditions that, given known mechanisms, resulted in </w:t>
      </w:r>
      <w:r>
        <w:rPr>
          <w:i/>
        </w:rPr>
        <w:t>X</w:t>
      </w:r>
      <w:r>
        <w:t>’s occurrence. The concept of a program- cause, which was, so far as I know, first clearly analyzed by Pettit an</w:t>
      </w:r>
      <w:r>
        <w:t>d Jackson, is therefore central to the concepts of prediction and explanation and, thus, to the theory of knowledge.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18" w:name="_bookmark717"/>
      <w:bookmarkEnd w:id="718"/>
      <w:r>
        <w:rPr>
          <w:u w:val="none"/>
        </w:rPr>
        <w:t>Chapter 15 Hume’s First Analysis of Causality</w:t>
      </w:r>
    </w:p>
    <w:p w:rsidR="000D32F5" w:rsidRDefault="000D32F5">
      <w:pPr>
        <w:sectPr w:rsidR="000D32F5">
          <w:pgSz w:w="12240" w:h="15840"/>
          <w:pgMar w:top="1380" w:right="1320" w:bottom="280" w:left="1340" w:header="720" w:footer="720" w:gutter="0"/>
          <w:cols w:space="720"/>
        </w:sectPr>
      </w:pPr>
    </w:p>
    <w:p w:rsidR="000D32F5" w:rsidRDefault="003015BB">
      <w:pPr>
        <w:spacing w:before="64" w:line="249" w:lineRule="auto"/>
        <w:ind w:left="100" w:firstLine="288"/>
        <w:rPr>
          <w:b/>
          <w:sz w:val="24"/>
        </w:rPr>
      </w:pPr>
      <w:bookmarkStart w:id="719" w:name="_bookmark718"/>
      <w:bookmarkEnd w:id="719"/>
      <w:r>
        <w:rPr>
          <w:b/>
          <w:sz w:val="24"/>
        </w:rPr>
        <w:t xml:space="preserve">1.0 Hume’s counterintuitive analysis of causality supposedly </w:t>
      </w:r>
      <w:r>
        <w:rPr>
          <w:b/>
          <w:i/>
          <w:sz w:val="24"/>
        </w:rPr>
        <w:t>de rigueur</w:t>
      </w:r>
      <w:r>
        <w:rPr>
          <w:b/>
          <w:sz w:val="24"/>
        </w:rPr>
        <w:t>, given his acceptance of empiricism</w:t>
      </w:r>
    </w:p>
    <w:p w:rsidR="000D32F5" w:rsidRDefault="000D32F5">
      <w:pPr>
        <w:pStyle w:val="BodyText"/>
        <w:spacing w:before="2"/>
        <w:ind w:left="0"/>
        <w:rPr>
          <w:b/>
          <w:sz w:val="25"/>
        </w:rPr>
      </w:pPr>
    </w:p>
    <w:p w:rsidR="000D32F5" w:rsidRDefault="003015BB">
      <w:pPr>
        <w:pStyle w:val="BodyText"/>
        <w:spacing w:line="249" w:lineRule="auto"/>
        <w:ind w:right="208" w:firstLine="288"/>
      </w:pPr>
      <w:r>
        <w:t>According to David Hume, nothing makes anything happen. There are no forces or structures underlying the various events that occur. There are just the events.</w:t>
      </w:r>
    </w:p>
    <w:p w:rsidR="000D32F5" w:rsidRDefault="003015BB">
      <w:pPr>
        <w:pStyle w:val="BodyText"/>
        <w:spacing w:before="2" w:line="249" w:lineRule="auto"/>
        <w:ind w:right="286" w:firstLine="288"/>
      </w:pPr>
      <w:r>
        <w:t xml:space="preserve">Why does Hume think this? Because he accepts a very strict </w:t>
      </w:r>
      <w:r>
        <w:t xml:space="preserve">form of </w:t>
      </w:r>
      <w:r>
        <w:rPr>
          <w:b/>
          <w:i/>
        </w:rPr>
        <w:t xml:space="preserve">empiricism, </w:t>
      </w:r>
      <w:r>
        <w:t>this being the doctrine that what is known is either (i) directly observed to be the case, or (ii) is inferred from what is directly observed in accordance with inference-rules of whose legitimacy direct observation has apprised one.</w:t>
      </w:r>
    </w:p>
    <w:p w:rsidR="000D32F5" w:rsidRDefault="003015BB">
      <w:pPr>
        <w:pStyle w:val="BodyText"/>
        <w:spacing w:before="4"/>
        <w:ind w:left="388"/>
      </w:pPr>
      <w:r>
        <w:t>Do</w:t>
      </w:r>
      <w:r>
        <w:t xml:space="preserve"> we observe connections between events, Hume asks? No—we only observe the events.</w:t>
      </w:r>
    </w:p>
    <w:p w:rsidR="000D32F5" w:rsidRDefault="003015BB">
      <w:pPr>
        <w:pStyle w:val="BodyText"/>
        <w:spacing w:before="12" w:line="252" w:lineRule="auto"/>
        <w:ind w:right="191"/>
      </w:pPr>
      <w:r>
        <w:t xml:space="preserve">Thus, Hume believes, so far as you have empirical grounds for saying that the collision of billiard balls </w:t>
      </w:r>
      <w:r>
        <w:rPr>
          <w:i/>
        </w:rPr>
        <w:t>B</w:t>
      </w:r>
      <w:r>
        <w:rPr>
          <w:position w:val="-5"/>
          <w:sz w:val="18"/>
        </w:rPr>
        <w:t xml:space="preserve">1 </w:t>
      </w:r>
      <w:r>
        <w:t xml:space="preserve">and </w:t>
      </w:r>
      <w:r>
        <w:rPr>
          <w:i/>
        </w:rPr>
        <w:t>B</w:t>
      </w:r>
      <w:r>
        <w:rPr>
          <w:position w:val="-5"/>
          <w:sz w:val="18"/>
        </w:rPr>
        <w:t xml:space="preserve">2 </w:t>
      </w:r>
      <w:r>
        <w:t xml:space="preserve">caused previously stationary </w:t>
      </w:r>
      <w:r>
        <w:rPr>
          <w:i/>
        </w:rPr>
        <w:t>B</w:t>
      </w:r>
      <w:r>
        <w:rPr>
          <w:position w:val="-5"/>
          <w:sz w:val="18"/>
        </w:rPr>
        <w:t xml:space="preserve">2 </w:t>
      </w:r>
      <w:r>
        <w:t>to start moving, it’s beca</w:t>
      </w:r>
      <w:r>
        <w:t xml:space="preserve">use you know the following three conditions to be fulfilled (let </w:t>
      </w:r>
      <w:r>
        <w:rPr>
          <w:i/>
        </w:rPr>
        <w:t>E</w:t>
      </w:r>
      <w:r>
        <w:rPr>
          <w:position w:val="-5"/>
          <w:sz w:val="18"/>
        </w:rPr>
        <w:t xml:space="preserve">1 </w:t>
      </w:r>
      <w:r>
        <w:t xml:space="preserve">be the collision and let </w:t>
      </w:r>
      <w:r>
        <w:rPr>
          <w:i/>
        </w:rPr>
        <w:t>E</w:t>
      </w:r>
      <w:r>
        <w:rPr>
          <w:position w:val="-5"/>
          <w:sz w:val="18"/>
        </w:rPr>
        <w:t xml:space="preserve">2 </w:t>
      </w:r>
      <w:r>
        <w:t>be the subsequent displacement of</w:t>
      </w:r>
      <w:r>
        <w:rPr>
          <w:spacing w:val="-3"/>
        </w:rPr>
        <w:t xml:space="preserve"> </w:t>
      </w:r>
      <w:r>
        <w:rPr>
          <w:i/>
        </w:rPr>
        <w:t>B</w:t>
      </w:r>
      <w:r>
        <w:rPr>
          <w:position w:val="-5"/>
          <w:sz w:val="18"/>
        </w:rPr>
        <w:t>2</w:t>
      </w:r>
      <w:r>
        <w:t>):</w:t>
      </w:r>
    </w:p>
    <w:p w:rsidR="000D32F5" w:rsidRDefault="000D32F5">
      <w:pPr>
        <w:pStyle w:val="BodyText"/>
        <w:spacing w:before="8"/>
        <w:ind w:left="0"/>
      </w:pPr>
    </w:p>
    <w:p w:rsidR="000D32F5" w:rsidRDefault="003015BB">
      <w:pPr>
        <w:pStyle w:val="BodyText"/>
        <w:spacing w:line="228" w:lineRule="exact"/>
        <w:ind w:left="1576"/>
      </w:pPr>
      <w:bookmarkStart w:id="720" w:name="_bookmark719"/>
      <w:bookmarkEnd w:id="720"/>
      <w:r>
        <w:rPr>
          <w:color w:val="0562C1"/>
          <w:u w:val="single" w:color="0562C1"/>
        </w:rPr>
        <w:t>[329]</w:t>
      </w:r>
    </w:p>
    <w:p w:rsidR="000D32F5" w:rsidRDefault="003015BB">
      <w:pPr>
        <w:pStyle w:val="BodyText"/>
        <w:tabs>
          <w:tab w:val="left" w:pos="2156"/>
        </w:tabs>
        <w:spacing w:line="187" w:lineRule="auto"/>
        <w:ind w:left="1083"/>
      </w:pPr>
      <w:r>
        <w:t>(HC)</w:t>
      </w:r>
      <w:r>
        <w:tab/>
        <w:t xml:space="preserve">(1) </w:t>
      </w:r>
      <w:r>
        <w:rPr>
          <w:i/>
        </w:rPr>
        <w:t>E</w:t>
      </w:r>
      <w:r>
        <w:rPr>
          <w:position w:val="-5"/>
          <w:sz w:val="18"/>
        </w:rPr>
        <w:t xml:space="preserve">1 </w:t>
      </w:r>
      <w:r>
        <w:t xml:space="preserve">immediately preceded </w:t>
      </w:r>
      <w:r>
        <w:rPr>
          <w:i/>
        </w:rPr>
        <w:t>E</w:t>
      </w:r>
      <w:r>
        <w:rPr>
          <w:position w:val="-5"/>
          <w:sz w:val="18"/>
        </w:rPr>
        <w:t>2</w:t>
      </w:r>
      <w:r>
        <w:t xml:space="preserve">; (2) </w:t>
      </w:r>
      <w:r>
        <w:rPr>
          <w:i/>
        </w:rPr>
        <w:t>E</w:t>
      </w:r>
      <w:r>
        <w:rPr>
          <w:position w:val="-5"/>
          <w:sz w:val="18"/>
        </w:rPr>
        <w:t xml:space="preserve">1 </w:t>
      </w:r>
      <w:r>
        <w:t xml:space="preserve">and </w:t>
      </w:r>
      <w:r>
        <w:rPr>
          <w:i/>
        </w:rPr>
        <w:t>E</w:t>
      </w:r>
      <w:r>
        <w:rPr>
          <w:position w:val="-5"/>
          <w:sz w:val="18"/>
        </w:rPr>
        <w:t xml:space="preserve">2 </w:t>
      </w:r>
      <w:r>
        <w:t>are adjacent; and</w:t>
      </w:r>
      <w:r>
        <w:rPr>
          <w:spacing w:val="26"/>
        </w:rPr>
        <w:t xml:space="preserve"> </w:t>
      </w:r>
      <w:r>
        <w:t>(3)</w:t>
      </w:r>
    </w:p>
    <w:p w:rsidR="000D32F5" w:rsidRDefault="003015BB">
      <w:pPr>
        <w:pStyle w:val="BodyText"/>
        <w:spacing w:before="23" w:line="252" w:lineRule="auto"/>
        <w:ind w:left="796" w:right="1184"/>
      </w:pPr>
      <w:r>
        <w:t>any event similar to E</w:t>
      </w:r>
      <w:r>
        <w:rPr>
          <w:position w:val="-5"/>
          <w:sz w:val="18"/>
        </w:rPr>
        <w:t xml:space="preserve">1 </w:t>
      </w:r>
      <w:r>
        <w:t xml:space="preserve">immediately precedes, and is adjacent with, some event similar to </w:t>
      </w:r>
      <w:r>
        <w:rPr>
          <w:i/>
        </w:rPr>
        <w:t>E</w:t>
      </w:r>
      <w:r>
        <w:rPr>
          <w:position w:val="-5"/>
          <w:sz w:val="18"/>
        </w:rPr>
        <w:t>2</w:t>
      </w:r>
      <w:r>
        <w:t>.</w:t>
      </w:r>
    </w:p>
    <w:p w:rsidR="000D32F5" w:rsidRDefault="000D32F5">
      <w:pPr>
        <w:pStyle w:val="BodyText"/>
        <w:spacing w:before="10"/>
        <w:ind w:left="0"/>
      </w:pPr>
    </w:p>
    <w:p w:rsidR="000D32F5" w:rsidRDefault="003015BB">
      <w:pPr>
        <w:pStyle w:val="BodyText"/>
        <w:spacing w:line="252" w:lineRule="auto"/>
        <w:ind w:right="194" w:firstLine="288"/>
      </w:pPr>
      <w:r>
        <w:t xml:space="preserve">Conditions (1) and (2) explained: If there were a spatial or temporal gap between the two events, we’d be unjustified in believing the first to be a </w:t>
      </w:r>
      <w:r>
        <w:rPr>
          <w:i/>
        </w:rPr>
        <w:t xml:space="preserve">direct </w:t>
      </w:r>
      <w:r>
        <w:t>cause</w:t>
      </w:r>
      <w:r>
        <w:t xml:space="preserve"> of the second. Hence conditions (1) and (2). Condition (2) explained: If events similar to </w:t>
      </w:r>
      <w:r>
        <w:rPr>
          <w:i/>
        </w:rPr>
        <w:t>E</w:t>
      </w:r>
      <w:r>
        <w:rPr>
          <w:position w:val="-5"/>
          <w:sz w:val="18"/>
        </w:rPr>
        <w:t xml:space="preserve">1 </w:t>
      </w:r>
      <w:r>
        <w:t>weren’t typically adjacent with, and immediately followed by, events similar to E</w:t>
      </w:r>
      <w:r>
        <w:rPr>
          <w:position w:val="-5"/>
          <w:sz w:val="18"/>
        </w:rPr>
        <w:t>2</w:t>
      </w:r>
      <w:r>
        <w:t xml:space="preserve">, we’d have no reason to think that </w:t>
      </w:r>
      <w:r>
        <w:rPr>
          <w:i/>
        </w:rPr>
        <w:t>E</w:t>
      </w:r>
      <w:r>
        <w:rPr>
          <w:position w:val="-5"/>
          <w:sz w:val="18"/>
        </w:rPr>
        <w:t>1</w:t>
      </w:r>
      <w:r>
        <w:t xml:space="preserve">’s occurring had anything to do with </w:t>
      </w:r>
      <w:r>
        <w:rPr>
          <w:i/>
        </w:rPr>
        <w:t>E</w:t>
      </w:r>
      <w:r>
        <w:rPr>
          <w:position w:val="-5"/>
          <w:sz w:val="18"/>
        </w:rPr>
        <w:t>2</w:t>
      </w:r>
      <w:r>
        <w:t>’s</w:t>
      </w:r>
      <w:r>
        <w:t xml:space="preserve"> occurring.</w:t>
      </w:r>
    </w:p>
    <w:p w:rsidR="000D32F5" w:rsidRDefault="003015BB">
      <w:pPr>
        <w:pStyle w:val="BodyText"/>
        <w:spacing w:line="270" w:lineRule="exact"/>
        <w:ind w:left="676"/>
      </w:pPr>
      <w:r>
        <w:t>Hume thus proposes the following analysis of causation:</w:t>
      </w:r>
    </w:p>
    <w:p w:rsidR="000D32F5" w:rsidRDefault="000D32F5">
      <w:pPr>
        <w:pStyle w:val="BodyText"/>
        <w:spacing w:before="1"/>
        <w:ind w:left="0"/>
        <w:rPr>
          <w:sz w:val="26"/>
        </w:rPr>
      </w:pPr>
    </w:p>
    <w:p w:rsidR="000D32F5" w:rsidRDefault="003015BB">
      <w:pPr>
        <w:pStyle w:val="BodyText"/>
        <w:spacing w:line="252" w:lineRule="auto"/>
        <w:ind w:left="796" w:right="820" w:firstLine="288"/>
      </w:pPr>
      <w:r>
        <w:t>(HC</w:t>
      </w:r>
      <w:r>
        <w:rPr>
          <w:position w:val="-5"/>
          <w:sz w:val="18"/>
        </w:rPr>
        <w:t>1</w:t>
      </w:r>
      <w:bookmarkStart w:id="721" w:name="_bookmark720"/>
      <w:bookmarkEnd w:id="721"/>
      <w:r>
        <w:t>)</w:t>
      </w:r>
      <w:r>
        <w:rPr>
          <w:color w:val="0562C1"/>
          <w:position w:val="18"/>
          <w:u w:val="single" w:color="0562C1"/>
        </w:rPr>
        <w:t>[330]</w:t>
      </w:r>
      <w:r>
        <w:rPr>
          <w:color w:val="0562C1"/>
          <w:position w:val="18"/>
        </w:rPr>
        <w:t xml:space="preserve"> </w:t>
      </w:r>
      <w:r>
        <w:rPr>
          <w:i/>
        </w:rPr>
        <w:t>E</w:t>
      </w:r>
      <w:r>
        <w:rPr>
          <w:position w:val="-5"/>
          <w:sz w:val="18"/>
        </w:rPr>
        <w:t xml:space="preserve">1 </w:t>
      </w:r>
      <w:r>
        <w:t xml:space="preserve">causes </w:t>
      </w:r>
      <w:r>
        <w:rPr>
          <w:i/>
        </w:rPr>
        <w:t>E</w:t>
      </w:r>
      <w:r>
        <w:rPr>
          <w:position w:val="-5"/>
          <w:sz w:val="18"/>
        </w:rPr>
        <w:t xml:space="preserve">2 </w:t>
      </w:r>
      <w:r>
        <w:t xml:space="preserve">to occur if </w:t>
      </w:r>
      <w:r>
        <w:rPr>
          <w:i/>
        </w:rPr>
        <w:t>E</w:t>
      </w:r>
      <w:r>
        <w:rPr>
          <w:position w:val="-5"/>
          <w:sz w:val="18"/>
        </w:rPr>
        <w:t xml:space="preserve">1 </w:t>
      </w:r>
      <w:r>
        <w:t xml:space="preserve">immediately precedes and is adjacent with </w:t>
      </w:r>
      <w:r>
        <w:rPr>
          <w:i/>
        </w:rPr>
        <w:t>E</w:t>
      </w:r>
      <w:r>
        <w:rPr>
          <w:position w:val="-5"/>
          <w:sz w:val="18"/>
        </w:rPr>
        <w:t>2</w:t>
      </w:r>
      <w:r>
        <w:t xml:space="preserve">, and any event similar to </w:t>
      </w:r>
      <w:r>
        <w:rPr>
          <w:i/>
        </w:rPr>
        <w:t>E</w:t>
      </w:r>
      <w:r>
        <w:rPr>
          <w:position w:val="-5"/>
          <w:sz w:val="18"/>
        </w:rPr>
        <w:t xml:space="preserve">1 </w:t>
      </w:r>
      <w:r>
        <w:t xml:space="preserve">immediately precedes and is adjacent with some event similar to </w:t>
      </w:r>
      <w:r>
        <w:rPr>
          <w:i/>
        </w:rPr>
        <w:t>E</w:t>
      </w:r>
      <w:r>
        <w:rPr>
          <w:position w:val="-5"/>
          <w:sz w:val="18"/>
        </w:rPr>
        <w:t>2</w:t>
      </w:r>
      <w:bookmarkStart w:id="722" w:name="_bookmark721"/>
      <w:bookmarkEnd w:id="722"/>
      <w:r>
        <w:t>.</w:t>
      </w:r>
      <w:r>
        <w:rPr>
          <w:color w:val="0562C1"/>
          <w:position w:val="18"/>
          <w:u w:val="single" w:color="0562C1"/>
        </w:rPr>
        <w:t>[331]</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spacing w:line="249" w:lineRule="auto"/>
        <w:ind w:right="286" w:firstLine="288"/>
        <w:rPr>
          <w:u w:val="none"/>
        </w:rPr>
      </w:pPr>
      <w:bookmarkStart w:id="723" w:name="_bookmark722"/>
      <w:bookmarkEnd w:id="723"/>
      <w:r>
        <w:rPr>
          <w:u w:val="none"/>
        </w:rPr>
        <w:t>2.0 Problem #1 with Hume’s analysis: It doesn’t distinguish between actual causation and pseudo-causation</w:t>
      </w:r>
    </w:p>
    <w:p w:rsidR="000D32F5" w:rsidRDefault="000D32F5">
      <w:pPr>
        <w:pStyle w:val="BodyText"/>
        <w:spacing w:before="2"/>
        <w:ind w:left="0"/>
        <w:rPr>
          <w:b/>
          <w:sz w:val="25"/>
        </w:rPr>
      </w:pPr>
    </w:p>
    <w:p w:rsidR="000D32F5" w:rsidRDefault="003015BB">
      <w:pPr>
        <w:pStyle w:val="BodyText"/>
        <w:spacing w:line="249" w:lineRule="auto"/>
        <w:ind w:right="175" w:firstLine="288"/>
      </w:pPr>
      <w:r>
        <w:t>This analysis is untenable. A story will help us identify one of t</w:t>
      </w:r>
      <w:r>
        <w:t>he reasons why. Your dog Fido is an infallible earthquake detector. Whenever an earthquake is about to strike, he senses it, and barks hysterically and runs around in circles. One day, Fido starts barking hysterically and running around in circles. Sure en</w:t>
      </w:r>
      <w:r>
        <w:t>ough, an earthquake strikes right then and there.</w:t>
      </w:r>
    </w:p>
    <w:p w:rsidR="000D32F5" w:rsidRDefault="003015BB">
      <w:pPr>
        <w:pStyle w:val="BodyText"/>
        <w:spacing w:before="4" w:line="249" w:lineRule="auto"/>
        <w:ind w:right="286" w:firstLine="288"/>
      </w:pPr>
      <w:r>
        <w:t xml:space="preserve">Hume’s analysis entails that Fido’s antics </w:t>
      </w:r>
      <w:r>
        <w:rPr>
          <w:i/>
        </w:rPr>
        <w:t xml:space="preserve">caused </w:t>
      </w:r>
      <w:r>
        <w:t>the earthquake to strike. Fido’s antics immediately precede the earthquake. (So condition (1) is satisfied.) Fido’s antics are adjacent with it. (So conditi</w:t>
      </w:r>
      <w:r>
        <w:t xml:space="preserve">on (2) is satisfied.) And such antics on Fido’s part are </w:t>
      </w:r>
      <w:r>
        <w:rPr>
          <w:i/>
        </w:rPr>
        <w:t xml:space="preserve">always </w:t>
      </w:r>
      <w:r>
        <w:t>adjacent to an immediately ensuing earthquake. (So condition (3) is satisfied.) Given that Fido’s antics obviously didn’t cause the earthquake, Hume’s analysis is wrong.</w:t>
      </w:r>
    </w:p>
    <w:p w:rsidR="000D32F5" w:rsidRDefault="003015BB">
      <w:pPr>
        <w:pStyle w:val="BodyText"/>
        <w:spacing w:before="5" w:line="249" w:lineRule="auto"/>
        <w:ind w:right="105" w:firstLine="288"/>
      </w:pPr>
      <w:r>
        <w:t>The real cause of the earthquake presumably created some disturbance that Fido detected, that being why he engaged in his antics. Thus, some one thing was responsible both for Fido’s antics and for the earthquake. The two effects fulfilled the conditions d</w:t>
      </w:r>
      <w:r>
        <w:t xml:space="preserve">escribed by Hume. For this reason, the sequence they formed mimicked a </w:t>
      </w:r>
      <w:r>
        <w:rPr>
          <w:i/>
        </w:rPr>
        <w:t>bona fide</w:t>
      </w:r>
      <w:r>
        <w:t>causal connection.</w:t>
      </w:r>
    </w:p>
    <w:p w:rsidR="000D32F5" w:rsidRDefault="003015BB">
      <w:pPr>
        <w:pStyle w:val="BodyText"/>
        <w:spacing w:before="4" w:line="252" w:lineRule="auto"/>
        <w:ind w:right="286" w:firstLine="288"/>
      </w:pPr>
      <w:r>
        <w:t xml:space="preserve">When some one thing </w:t>
      </w:r>
      <w:r>
        <w:rPr>
          <w:i/>
        </w:rPr>
        <w:t>E</w:t>
      </w:r>
      <w:r>
        <w:rPr>
          <w:position w:val="-5"/>
          <w:sz w:val="18"/>
        </w:rPr>
        <w:t xml:space="preserve">1 </w:t>
      </w:r>
      <w:r>
        <w:t xml:space="preserve">has two effects </w:t>
      </w:r>
      <w:r>
        <w:rPr>
          <w:i/>
        </w:rPr>
        <w:t>E</w:t>
      </w:r>
      <w:r>
        <w:rPr>
          <w:position w:val="-5"/>
          <w:sz w:val="18"/>
        </w:rPr>
        <w:t xml:space="preserve">2 </w:t>
      </w:r>
      <w:r>
        <w:t xml:space="preserve">and </w:t>
      </w:r>
      <w:r>
        <w:rPr>
          <w:i/>
        </w:rPr>
        <w:t>E</w:t>
      </w:r>
      <w:r>
        <w:rPr>
          <w:position w:val="-5"/>
          <w:sz w:val="18"/>
        </w:rPr>
        <w:t xml:space="preserve">3 </w:t>
      </w:r>
      <w:r>
        <w:t xml:space="preserve">that </w:t>
      </w:r>
      <w:r>
        <w:rPr>
          <w:i/>
        </w:rPr>
        <w:t xml:space="preserve">appear </w:t>
      </w:r>
      <w:r>
        <w:t xml:space="preserve">to be related as cause and effect, respectively, we say that the sequence consisting of </w:t>
      </w:r>
      <w:r>
        <w:rPr>
          <w:i/>
        </w:rPr>
        <w:t>E</w:t>
      </w:r>
      <w:r>
        <w:rPr>
          <w:position w:val="-5"/>
          <w:sz w:val="18"/>
        </w:rPr>
        <w:t xml:space="preserve">2 </w:t>
      </w:r>
      <w:r>
        <w:t xml:space="preserve">and </w:t>
      </w:r>
      <w:r>
        <w:rPr>
          <w:i/>
        </w:rPr>
        <w:t>E</w:t>
      </w:r>
      <w:r>
        <w:rPr>
          <w:position w:val="-5"/>
          <w:sz w:val="18"/>
        </w:rPr>
        <w:t xml:space="preserve">3 </w:t>
      </w:r>
      <w:r>
        <w:t>is a “pseudo-causal process” or, alternately, a case of “epiphenomenal causation.” Hume’s analysis cannot distinguish epiphenomenal causation from actual causation.</w:t>
      </w:r>
    </w:p>
    <w:p w:rsidR="000D32F5" w:rsidRDefault="000D32F5">
      <w:pPr>
        <w:spacing w:line="252"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38"/>
        </w:numPr>
        <w:tabs>
          <w:tab w:val="left" w:pos="748"/>
        </w:tabs>
        <w:spacing w:before="90" w:line="249" w:lineRule="auto"/>
        <w:ind w:right="834" w:firstLine="288"/>
        <w:rPr>
          <w:u w:val="none"/>
        </w:rPr>
      </w:pPr>
      <w:bookmarkStart w:id="724" w:name="_bookmark723"/>
      <w:bookmarkEnd w:id="724"/>
      <w:r>
        <w:rPr>
          <w:u w:val="none"/>
        </w:rPr>
        <w:t>Problem</w:t>
      </w:r>
      <w:r>
        <w:rPr>
          <w:spacing w:val="-5"/>
          <w:u w:val="none"/>
        </w:rPr>
        <w:t xml:space="preserve"> </w:t>
      </w:r>
      <w:r>
        <w:rPr>
          <w:u w:val="none"/>
        </w:rPr>
        <w:t>#2:</w:t>
      </w:r>
      <w:r>
        <w:rPr>
          <w:spacing w:val="-5"/>
          <w:u w:val="none"/>
        </w:rPr>
        <w:t xml:space="preserve"> </w:t>
      </w:r>
      <w:r>
        <w:rPr>
          <w:u w:val="none"/>
        </w:rPr>
        <w:t>Hume’s</w:t>
      </w:r>
      <w:r>
        <w:rPr>
          <w:spacing w:val="-5"/>
          <w:u w:val="none"/>
        </w:rPr>
        <w:t xml:space="preserve"> </w:t>
      </w:r>
      <w:r>
        <w:rPr>
          <w:u w:val="none"/>
        </w:rPr>
        <w:t>analysis</w:t>
      </w:r>
      <w:r>
        <w:rPr>
          <w:spacing w:val="-5"/>
          <w:u w:val="none"/>
        </w:rPr>
        <w:t xml:space="preserve"> </w:t>
      </w:r>
      <w:r>
        <w:rPr>
          <w:u w:val="none"/>
        </w:rPr>
        <w:t>entails</w:t>
      </w:r>
      <w:r>
        <w:rPr>
          <w:spacing w:val="-5"/>
          <w:u w:val="none"/>
        </w:rPr>
        <w:t xml:space="preserve"> </w:t>
      </w:r>
      <w:r>
        <w:rPr>
          <w:u w:val="none"/>
        </w:rPr>
        <w:t>that</w:t>
      </w:r>
      <w:r>
        <w:rPr>
          <w:spacing w:val="-5"/>
          <w:u w:val="none"/>
        </w:rPr>
        <w:t xml:space="preserve"> </w:t>
      </w:r>
      <w:r>
        <w:rPr>
          <w:u w:val="none"/>
        </w:rPr>
        <w:t>events</w:t>
      </w:r>
      <w:r>
        <w:rPr>
          <w:spacing w:val="-5"/>
          <w:u w:val="none"/>
        </w:rPr>
        <w:t xml:space="preserve"> </w:t>
      </w:r>
      <w:r>
        <w:rPr>
          <w:u w:val="none"/>
        </w:rPr>
        <w:t>can’t</w:t>
      </w:r>
      <w:r>
        <w:rPr>
          <w:spacing w:val="-5"/>
          <w:u w:val="none"/>
        </w:rPr>
        <w:t xml:space="preserve"> </w:t>
      </w:r>
      <w:r>
        <w:rPr>
          <w:u w:val="none"/>
        </w:rPr>
        <w:t>be</w:t>
      </w:r>
      <w:r>
        <w:rPr>
          <w:spacing w:val="-5"/>
          <w:u w:val="none"/>
        </w:rPr>
        <w:t xml:space="preserve"> </w:t>
      </w:r>
      <w:r>
        <w:rPr>
          <w:u w:val="none"/>
        </w:rPr>
        <w:t>space-time</w:t>
      </w:r>
      <w:r>
        <w:rPr>
          <w:spacing w:val="-5"/>
          <w:u w:val="none"/>
        </w:rPr>
        <w:t xml:space="preserve"> </w:t>
      </w:r>
      <w:r>
        <w:rPr>
          <w:u w:val="none"/>
        </w:rPr>
        <w:t xml:space="preserve">neighbors </w:t>
      </w:r>
      <w:r>
        <w:rPr>
          <w:u w:val="none"/>
        </w:rPr>
        <w:t>without one of them causing the other to</w:t>
      </w:r>
      <w:r>
        <w:rPr>
          <w:spacing w:val="-9"/>
          <w:u w:val="none"/>
        </w:rPr>
        <w:t xml:space="preserve"> </w:t>
      </w:r>
      <w:r>
        <w:rPr>
          <w:u w:val="none"/>
        </w:rPr>
        <w:t>occur</w:t>
      </w:r>
    </w:p>
    <w:p w:rsidR="000D32F5" w:rsidRDefault="000D32F5">
      <w:pPr>
        <w:pStyle w:val="BodyText"/>
        <w:spacing w:before="2"/>
        <w:ind w:left="0"/>
        <w:rPr>
          <w:b/>
          <w:sz w:val="25"/>
        </w:rPr>
      </w:pPr>
    </w:p>
    <w:p w:rsidR="000D32F5" w:rsidRDefault="003015BB">
      <w:pPr>
        <w:pStyle w:val="BodyText"/>
        <w:spacing w:line="252" w:lineRule="auto"/>
        <w:ind w:right="142" w:firstLine="288"/>
      </w:pPr>
      <w:r>
        <w:t xml:space="preserve">If </w:t>
      </w:r>
      <w:r>
        <w:rPr>
          <w:i/>
        </w:rPr>
        <w:t>E</w:t>
      </w:r>
      <w:r>
        <w:rPr>
          <w:position w:val="-5"/>
          <w:sz w:val="18"/>
        </w:rPr>
        <w:t xml:space="preserve">1 </w:t>
      </w:r>
      <w:r>
        <w:t xml:space="preserve">and </w:t>
      </w:r>
      <w:r>
        <w:rPr>
          <w:i/>
        </w:rPr>
        <w:t>E</w:t>
      </w:r>
      <w:r>
        <w:rPr>
          <w:position w:val="-5"/>
          <w:sz w:val="18"/>
        </w:rPr>
        <w:t xml:space="preserve">2 </w:t>
      </w:r>
      <w:r>
        <w:t xml:space="preserve">are any two spatiotemporally adjacent events, it’s easy to find categories </w:t>
      </w:r>
      <w:r>
        <w:rPr>
          <w:i/>
        </w:rPr>
        <w:t>K</w:t>
      </w:r>
      <w:r>
        <w:rPr>
          <w:position w:val="-5"/>
          <w:sz w:val="18"/>
        </w:rPr>
        <w:t xml:space="preserve">1 </w:t>
      </w:r>
      <w:r>
        <w:t xml:space="preserve">and </w:t>
      </w:r>
      <w:r>
        <w:rPr>
          <w:i/>
        </w:rPr>
        <w:t>K</w:t>
      </w:r>
      <w:r>
        <w:rPr>
          <w:position w:val="-5"/>
          <w:sz w:val="18"/>
        </w:rPr>
        <w:t xml:space="preserve">2 </w:t>
      </w:r>
      <w:r>
        <w:t xml:space="preserve">such that </w:t>
      </w:r>
      <w:r>
        <w:rPr>
          <w:i/>
        </w:rPr>
        <w:t>E</w:t>
      </w:r>
      <w:r>
        <w:rPr>
          <w:position w:val="-5"/>
          <w:sz w:val="18"/>
        </w:rPr>
        <w:t xml:space="preserve">1 </w:t>
      </w:r>
      <w:r>
        <w:t xml:space="preserve">and </w:t>
      </w:r>
      <w:r>
        <w:rPr>
          <w:i/>
        </w:rPr>
        <w:t>E</w:t>
      </w:r>
      <w:r>
        <w:rPr>
          <w:position w:val="-5"/>
          <w:sz w:val="18"/>
        </w:rPr>
        <w:t xml:space="preserve">2 </w:t>
      </w:r>
      <w:r>
        <w:t xml:space="preserve">belong to </w:t>
      </w:r>
      <w:r>
        <w:rPr>
          <w:i/>
        </w:rPr>
        <w:t>K</w:t>
      </w:r>
      <w:r>
        <w:rPr>
          <w:position w:val="-5"/>
          <w:sz w:val="18"/>
        </w:rPr>
        <w:t xml:space="preserve">1 </w:t>
      </w:r>
      <w:r>
        <w:t xml:space="preserve">and </w:t>
      </w:r>
      <w:r>
        <w:rPr>
          <w:i/>
        </w:rPr>
        <w:t>K</w:t>
      </w:r>
      <w:r>
        <w:rPr>
          <w:position w:val="-5"/>
          <w:sz w:val="18"/>
        </w:rPr>
        <w:t>2</w:t>
      </w:r>
      <w:r>
        <w:t xml:space="preserve">, respectively, and such that any instance of </w:t>
      </w:r>
      <w:r>
        <w:rPr>
          <w:i/>
        </w:rPr>
        <w:t>K</w:t>
      </w:r>
      <w:r>
        <w:rPr>
          <w:position w:val="-5"/>
          <w:sz w:val="18"/>
        </w:rPr>
        <w:t xml:space="preserve">1 </w:t>
      </w:r>
      <w:r>
        <w:t xml:space="preserve">immediately precedes, and is adjacent with, some instance of </w:t>
      </w:r>
      <w:r>
        <w:rPr>
          <w:i/>
        </w:rPr>
        <w:t>K</w:t>
      </w:r>
      <w:r>
        <w:rPr>
          <w:position w:val="-5"/>
          <w:sz w:val="18"/>
        </w:rPr>
        <w:t>2</w:t>
      </w:r>
      <w:r>
        <w:t>. Though he doesn’t know it, Bob is due for a heart attack. Right before the heart attack, Sally gently hugs him. Given the almost certainly cor</w:t>
      </w:r>
      <w:r>
        <w:t xml:space="preserve">rect supposition that nobody who is </w:t>
      </w:r>
      <w:r>
        <w:rPr>
          <w:i/>
        </w:rPr>
        <w:t xml:space="preserve">exactly </w:t>
      </w:r>
      <w:r>
        <w:t xml:space="preserve">Sally’s height has ever hugged anyone who is </w:t>
      </w:r>
      <w:r>
        <w:rPr>
          <w:i/>
        </w:rPr>
        <w:t xml:space="preserve">exactly </w:t>
      </w:r>
      <w:r>
        <w:t xml:space="preserve">Bob’s height, it follows that any hug involving people with heights m (Sally’s height) and </w:t>
      </w:r>
      <w:r>
        <w:rPr>
          <w:i/>
        </w:rPr>
        <w:t xml:space="preserve">n </w:t>
      </w:r>
      <w:r>
        <w:t>(Bob’s height) immediately precedes and is adjacent with a case of</w:t>
      </w:r>
      <w:r>
        <w:t xml:space="preserve"> somebody of height n having a heart attack. (So if </w:t>
      </w:r>
      <w:r>
        <w:rPr>
          <w:i/>
        </w:rPr>
        <w:t>K</w:t>
      </w:r>
      <w:r>
        <w:rPr>
          <w:position w:val="-5"/>
          <w:sz w:val="18"/>
        </w:rPr>
        <w:t xml:space="preserve">1 </w:t>
      </w:r>
      <w:r>
        <w:t xml:space="preserve">is the category of hugs involving people with heights </w:t>
      </w:r>
      <w:r>
        <w:rPr>
          <w:i/>
        </w:rPr>
        <w:t xml:space="preserve">m </w:t>
      </w:r>
      <w:r>
        <w:t xml:space="preserve">and </w:t>
      </w:r>
      <w:r>
        <w:rPr>
          <w:i/>
        </w:rPr>
        <w:t>n</w:t>
      </w:r>
      <w:r>
        <w:t xml:space="preserve">, and </w:t>
      </w:r>
      <w:r>
        <w:rPr>
          <w:i/>
        </w:rPr>
        <w:t>K</w:t>
      </w:r>
      <w:r>
        <w:rPr>
          <w:position w:val="-5"/>
          <w:sz w:val="18"/>
        </w:rPr>
        <w:t xml:space="preserve">2 </w:t>
      </w:r>
      <w:r>
        <w:t xml:space="preserve">is the category of people with heights </w:t>
      </w:r>
      <w:r>
        <w:rPr>
          <w:i/>
        </w:rPr>
        <w:t xml:space="preserve">n </w:t>
      </w:r>
      <w:r>
        <w:t xml:space="preserve">having heart attacks, any event </w:t>
      </w:r>
      <w:r>
        <w:rPr>
          <w:i/>
        </w:rPr>
        <w:t>E</w:t>
      </w:r>
      <w:r>
        <w:rPr>
          <w:position w:val="-5"/>
          <w:sz w:val="18"/>
        </w:rPr>
        <w:t xml:space="preserve">1 </w:t>
      </w:r>
      <w:r>
        <w:t xml:space="preserve">that belongs to </w:t>
      </w:r>
      <w:r>
        <w:rPr>
          <w:i/>
        </w:rPr>
        <w:t>K</w:t>
      </w:r>
      <w:r>
        <w:rPr>
          <w:position w:val="-5"/>
          <w:sz w:val="18"/>
        </w:rPr>
        <w:t xml:space="preserve">1 </w:t>
      </w:r>
      <w:r>
        <w:t>immediately precedes and is adjacent</w:t>
      </w:r>
      <w:r>
        <w:t xml:space="preserve"> with some event </w:t>
      </w:r>
      <w:r>
        <w:rPr>
          <w:i/>
        </w:rPr>
        <w:t>E</w:t>
      </w:r>
      <w:r>
        <w:rPr>
          <w:position w:val="-5"/>
          <w:sz w:val="18"/>
        </w:rPr>
        <w:t xml:space="preserve">2 </w:t>
      </w:r>
      <w:r>
        <w:t xml:space="preserve">that is a member of </w:t>
      </w:r>
      <w:r>
        <w:rPr>
          <w:i/>
        </w:rPr>
        <w:t>K</w:t>
      </w:r>
      <w:r>
        <w:rPr>
          <w:position w:val="-5"/>
          <w:sz w:val="18"/>
        </w:rPr>
        <w:t>2</w:t>
      </w:r>
      <w:r>
        <w:t xml:space="preserve">.) So Hume’s analysis has the false consequence that the hug caused the heart attack. Given any two spatiotemporally adjacent events </w:t>
      </w:r>
      <w:r>
        <w:rPr>
          <w:i/>
        </w:rPr>
        <w:t xml:space="preserve">x </w:t>
      </w:r>
      <w:r>
        <w:t xml:space="preserve">and </w:t>
      </w:r>
      <w:r>
        <w:rPr>
          <w:i/>
        </w:rPr>
        <w:t>y</w:t>
      </w:r>
      <w:r>
        <w:t xml:space="preserve">, a similar argument shows that, if Hume’s analysis is right, </w:t>
      </w:r>
      <w:r>
        <w:rPr>
          <w:i/>
        </w:rPr>
        <w:t xml:space="preserve">x </w:t>
      </w:r>
      <w:r>
        <w:t xml:space="preserve">caused </w:t>
      </w:r>
      <w:r>
        <w:rPr>
          <w:i/>
        </w:rPr>
        <w:t>y</w:t>
      </w:r>
      <w:r>
        <w:t xml:space="preserve">. </w:t>
      </w:r>
      <w:r>
        <w:t>Since not all such pairs of events are related as cause and effect, Hume’s analysis is false.</w:t>
      </w:r>
    </w:p>
    <w:p w:rsidR="000D32F5" w:rsidRDefault="000D32F5">
      <w:pPr>
        <w:spacing w:line="252" w:lineRule="auto"/>
        <w:sectPr w:rsidR="000D32F5">
          <w:pgSz w:w="12240" w:h="15840"/>
          <w:pgMar w:top="1500" w:right="1320" w:bottom="280" w:left="1340" w:header="720" w:footer="720" w:gutter="0"/>
          <w:cols w:space="720"/>
        </w:sectPr>
      </w:pPr>
    </w:p>
    <w:p w:rsidR="000D32F5" w:rsidRDefault="003015BB">
      <w:pPr>
        <w:pStyle w:val="Heading2"/>
        <w:numPr>
          <w:ilvl w:val="1"/>
          <w:numId w:val="138"/>
        </w:numPr>
        <w:tabs>
          <w:tab w:val="left" w:pos="748"/>
        </w:tabs>
        <w:spacing w:line="249" w:lineRule="auto"/>
        <w:ind w:right="354" w:firstLine="288"/>
        <w:rPr>
          <w:u w:val="none"/>
        </w:rPr>
      </w:pPr>
      <w:bookmarkStart w:id="725" w:name="_bookmark724"/>
      <w:bookmarkEnd w:id="725"/>
      <w:r>
        <w:rPr>
          <w:u w:val="none"/>
        </w:rPr>
        <w:t>Problem</w:t>
      </w:r>
      <w:r>
        <w:rPr>
          <w:spacing w:val="-5"/>
          <w:u w:val="none"/>
        </w:rPr>
        <w:t xml:space="preserve"> </w:t>
      </w:r>
      <w:r>
        <w:rPr>
          <w:u w:val="none"/>
        </w:rPr>
        <w:t>#2</w:t>
      </w:r>
      <w:r>
        <w:rPr>
          <w:spacing w:val="-4"/>
          <w:u w:val="none"/>
        </w:rPr>
        <w:t xml:space="preserve"> </w:t>
      </w:r>
      <w:r>
        <w:rPr>
          <w:u w:val="none"/>
        </w:rPr>
        <w:t>(continued):</w:t>
      </w:r>
      <w:r>
        <w:rPr>
          <w:spacing w:val="-4"/>
          <w:u w:val="none"/>
        </w:rPr>
        <w:t xml:space="preserve"> </w:t>
      </w:r>
      <w:r>
        <w:rPr>
          <w:u w:val="none"/>
        </w:rPr>
        <w:t>No</w:t>
      </w:r>
      <w:r>
        <w:rPr>
          <w:spacing w:val="-4"/>
          <w:u w:val="none"/>
        </w:rPr>
        <w:t xml:space="preserve"> </w:t>
      </w:r>
      <w:r>
        <w:rPr>
          <w:u w:val="none"/>
        </w:rPr>
        <w:t>way</w:t>
      </w:r>
      <w:r>
        <w:rPr>
          <w:spacing w:val="-3"/>
          <w:u w:val="none"/>
        </w:rPr>
        <w:t xml:space="preserve"> </w:t>
      </w:r>
      <w:r>
        <w:rPr>
          <w:u w:val="none"/>
        </w:rPr>
        <w:t>to</w:t>
      </w:r>
      <w:r>
        <w:rPr>
          <w:spacing w:val="-4"/>
          <w:u w:val="none"/>
        </w:rPr>
        <w:t xml:space="preserve"> </w:t>
      </w:r>
      <w:r>
        <w:rPr>
          <w:u w:val="none"/>
        </w:rPr>
        <w:t>fix</w:t>
      </w:r>
      <w:r>
        <w:rPr>
          <w:spacing w:val="-3"/>
          <w:u w:val="none"/>
        </w:rPr>
        <w:t xml:space="preserve"> </w:t>
      </w:r>
      <w:r>
        <w:rPr>
          <w:u w:val="none"/>
        </w:rPr>
        <w:t>Hume’s</w:t>
      </w:r>
      <w:r>
        <w:rPr>
          <w:spacing w:val="-5"/>
          <w:u w:val="none"/>
        </w:rPr>
        <w:t xml:space="preserve"> </w:t>
      </w:r>
      <w:r>
        <w:rPr>
          <w:u w:val="none"/>
        </w:rPr>
        <w:t>analysis</w:t>
      </w:r>
      <w:r>
        <w:rPr>
          <w:spacing w:val="-4"/>
          <w:u w:val="none"/>
        </w:rPr>
        <w:t xml:space="preserve"> </w:t>
      </w:r>
      <w:r>
        <w:rPr>
          <w:u w:val="none"/>
        </w:rPr>
        <w:t>without</w:t>
      </w:r>
      <w:r>
        <w:rPr>
          <w:spacing w:val="-5"/>
          <w:u w:val="none"/>
        </w:rPr>
        <w:t xml:space="preserve"> </w:t>
      </w:r>
      <w:r>
        <w:rPr>
          <w:u w:val="none"/>
        </w:rPr>
        <w:t>making</w:t>
      </w:r>
      <w:r>
        <w:rPr>
          <w:spacing w:val="-3"/>
          <w:u w:val="none"/>
        </w:rPr>
        <w:t xml:space="preserve"> </w:t>
      </w:r>
      <w:r>
        <w:rPr>
          <w:u w:val="none"/>
        </w:rPr>
        <w:t>it</w:t>
      </w:r>
      <w:r>
        <w:rPr>
          <w:spacing w:val="-5"/>
          <w:u w:val="none"/>
        </w:rPr>
        <w:t xml:space="preserve"> </w:t>
      </w:r>
      <w:r>
        <w:rPr>
          <w:u w:val="none"/>
        </w:rPr>
        <w:t>viciously circular</w:t>
      </w:r>
    </w:p>
    <w:p w:rsidR="000D32F5" w:rsidRDefault="000D32F5">
      <w:pPr>
        <w:pStyle w:val="BodyText"/>
        <w:spacing w:before="2"/>
        <w:ind w:left="0"/>
        <w:rPr>
          <w:b/>
          <w:sz w:val="25"/>
        </w:rPr>
      </w:pPr>
    </w:p>
    <w:p w:rsidR="000D32F5" w:rsidRDefault="003015BB">
      <w:pPr>
        <w:pStyle w:val="BodyText"/>
        <w:ind w:left="676"/>
      </w:pPr>
      <w:r>
        <w:t>In response to this it will be said that:</w:t>
      </w:r>
    </w:p>
    <w:p w:rsidR="000D32F5" w:rsidRDefault="000D32F5">
      <w:pPr>
        <w:pStyle w:val="BodyText"/>
        <w:spacing w:before="1"/>
        <w:ind w:left="0"/>
        <w:rPr>
          <w:sz w:val="26"/>
        </w:rPr>
      </w:pPr>
    </w:p>
    <w:p w:rsidR="000D32F5" w:rsidRDefault="003015BB">
      <w:pPr>
        <w:pStyle w:val="BodyText"/>
        <w:ind w:left="1191"/>
      </w:pPr>
      <w:r>
        <w:t xml:space="preserve">The categories in question must be relevant ones. </w:t>
      </w:r>
      <w:r>
        <w:rPr>
          <w:i/>
        </w:rPr>
        <w:t>K</w:t>
      </w:r>
      <w:r>
        <w:rPr>
          <w:position w:val="-5"/>
          <w:sz w:val="18"/>
        </w:rPr>
        <w:t xml:space="preserve">1 </w:t>
      </w:r>
      <w:r>
        <w:t xml:space="preserve">and </w:t>
      </w:r>
      <w:r>
        <w:rPr>
          <w:i/>
        </w:rPr>
        <w:t>K</w:t>
      </w:r>
      <w:r>
        <w:rPr>
          <w:position w:val="-5"/>
          <w:sz w:val="18"/>
        </w:rPr>
        <w:t xml:space="preserve">2 </w:t>
      </w:r>
      <w:r>
        <w:t>won’t do.</w:t>
      </w:r>
    </w:p>
    <w:p w:rsidR="000D32F5" w:rsidRDefault="003015BB">
      <w:pPr>
        <w:pStyle w:val="BodyText"/>
        <w:spacing w:before="13" w:line="249" w:lineRule="auto"/>
        <w:ind w:left="903" w:right="1425"/>
      </w:pPr>
      <w:r>
        <w:t>They’re the wrong ones. All you’ve shown is that Hume’s analysis must be modified. Instead of:</w:t>
      </w:r>
    </w:p>
    <w:p w:rsidR="000D32F5" w:rsidRDefault="000D32F5">
      <w:pPr>
        <w:pStyle w:val="BodyText"/>
        <w:spacing w:before="2"/>
        <w:ind w:left="0"/>
        <w:rPr>
          <w:sz w:val="25"/>
        </w:rPr>
      </w:pPr>
    </w:p>
    <w:p w:rsidR="000D32F5" w:rsidRDefault="003015BB">
      <w:pPr>
        <w:pStyle w:val="BodyText"/>
        <w:spacing w:before="1" w:line="252" w:lineRule="auto"/>
        <w:ind w:left="1372" w:right="1738" w:firstLine="288"/>
      </w:pPr>
      <w:r>
        <w:t>(HC</w:t>
      </w:r>
      <w:r>
        <w:rPr>
          <w:position w:val="-5"/>
          <w:sz w:val="18"/>
        </w:rPr>
        <w:t>1</w:t>
      </w:r>
      <w:r>
        <w:t xml:space="preserve">) </w:t>
      </w:r>
      <w:r>
        <w:rPr>
          <w:i/>
        </w:rPr>
        <w:t>E</w:t>
      </w:r>
      <w:r>
        <w:rPr>
          <w:position w:val="-5"/>
          <w:sz w:val="18"/>
        </w:rPr>
        <w:t xml:space="preserve">1 </w:t>
      </w:r>
      <w:r>
        <w:t xml:space="preserve">causes </w:t>
      </w:r>
      <w:r>
        <w:rPr>
          <w:i/>
        </w:rPr>
        <w:t>E</w:t>
      </w:r>
      <w:r>
        <w:rPr>
          <w:position w:val="-5"/>
          <w:sz w:val="18"/>
        </w:rPr>
        <w:t xml:space="preserve">2 </w:t>
      </w:r>
      <w:r>
        <w:t xml:space="preserve">to occur if </w:t>
      </w:r>
      <w:r>
        <w:rPr>
          <w:i/>
        </w:rPr>
        <w:t>E</w:t>
      </w:r>
      <w:r>
        <w:rPr>
          <w:position w:val="-5"/>
          <w:sz w:val="18"/>
        </w:rPr>
        <w:t xml:space="preserve">1 </w:t>
      </w:r>
      <w:r>
        <w:t xml:space="preserve">immediately precedes and is adjacent with </w:t>
      </w:r>
      <w:r>
        <w:rPr>
          <w:i/>
        </w:rPr>
        <w:t>E</w:t>
      </w:r>
      <w:r>
        <w:rPr>
          <w:position w:val="-5"/>
          <w:sz w:val="18"/>
        </w:rPr>
        <w:t>2</w:t>
      </w:r>
      <w:r>
        <w:t xml:space="preserve">, and any event similar to </w:t>
      </w:r>
      <w:r>
        <w:rPr>
          <w:i/>
        </w:rPr>
        <w:t>E</w:t>
      </w:r>
      <w:r>
        <w:rPr>
          <w:position w:val="-5"/>
          <w:sz w:val="18"/>
        </w:rPr>
        <w:t xml:space="preserve">1 </w:t>
      </w:r>
      <w:r>
        <w:t>immediately precedes and is adjacent with some event</w:t>
      </w:r>
      <w:r>
        <w:t xml:space="preserve"> similar to </w:t>
      </w:r>
      <w:r>
        <w:rPr>
          <w:i/>
        </w:rPr>
        <w:t>E</w:t>
      </w:r>
      <w:r>
        <w:rPr>
          <w:position w:val="-5"/>
          <w:sz w:val="18"/>
        </w:rPr>
        <w:t>2</w:t>
      </w:r>
      <w:r>
        <w:t>,</w:t>
      </w:r>
    </w:p>
    <w:p w:rsidR="000D32F5" w:rsidRDefault="000D32F5">
      <w:pPr>
        <w:pStyle w:val="BodyText"/>
        <w:spacing w:before="9"/>
        <w:ind w:left="0"/>
      </w:pPr>
    </w:p>
    <w:p w:rsidR="000D32F5" w:rsidRDefault="003015BB">
      <w:pPr>
        <w:pStyle w:val="BodyText"/>
        <w:ind w:left="388"/>
      </w:pPr>
      <w:r>
        <w:t>Hume should have said:</w:t>
      </w:r>
    </w:p>
    <w:p w:rsidR="000D32F5" w:rsidRDefault="000D32F5">
      <w:pPr>
        <w:pStyle w:val="BodyText"/>
        <w:spacing w:before="1"/>
        <w:ind w:left="0"/>
        <w:rPr>
          <w:sz w:val="26"/>
        </w:rPr>
      </w:pPr>
    </w:p>
    <w:p w:rsidR="000D32F5" w:rsidRDefault="003015BB">
      <w:pPr>
        <w:pStyle w:val="BodyText"/>
        <w:spacing w:line="252" w:lineRule="auto"/>
        <w:ind w:left="1372" w:right="1618" w:firstLine="288"/>
      </w:pPr>
      <w:r>
        <w:t xml:space="preserve">(HCI#) </w:t>
      </w:r>
      <w:r>
        <w:rPr>
          <w:i/>
        </w:rPr>
        <w:t>E</w:t>
      </w:r>
      <w:r>
        <w:rPr>
          <w:position w:val="-5"/>
          <w:sz w:val="18"/>
        </w:rPr>
        <w:t xml:space="preserve">1 </w:t>
      </w:r>
      <w:r>
        <w:t xml:space="preserve">causes </w:t>
      </w:r>
      <w:r>
        <w:rPr>
          <w:i/>
        </w:rPr>
        <w:t>E</w:t>
      </w:r>
      <w:r>
        <w:rPr>
          <w:position w:val="-5"/>
          <w:sz w:val="18"/>
        </w:rPr>
        <w:t xml:space="preserve">2 </w:t>
      </w:r>
      <w:r>
        <w:t xml:space="preserve">to occur if </w:t>
      </w:r>
      <w:r>
        <w:rPr>
          <w:i/>
        </w:rPr>
        <w:t>E</w:t>
      </w:r>
      <w:r>
        <w:rPr>
          <w:position w:val="-5"/>
          <w:sz w:val="18"/>
        </w:rPr>
        <w:t xml:space="preserve">1 </w:t>
      </w:r>
      <w:r>
        <w:t xml:space="preserve">immediately precedes and is adjacent with </w:t>
      </w:r>
      <w:r>
        <w:rPr>
          <w:i/>
        </w:rPr>
        <w:t>E</w:t>
      </w:r>
      <w:r>
        <w:rPr>
          <w:position w:val="-5"/>
          <w:sz w:val="18"/>
        </w:rPr>
        <w:t>2</w:t>
      </w:r>
      <w:r>
        <w:t xml:space="preserve">, and any event </w:t>
      </w:r>
      <w:r>
        <w:rPr>
          <w:i/>
        </w:rPr>
        <w:t xml:space="preserve">relevantly </w:t>
      </w:r>
      <w:r>
        <w:t xml:space="preserve">similar to </w:t>
      </w:r>
      <w:r>
        <w:rPr>
          <w:i/>
        </w:rPr>
        <w:t>E</w:t>
      </w:r>
      <w:r>
        <w:rPr>
          <w:position w:val="-5"/>
          <w:sz w:val="18"/>
        </w:rPr>
        <w:t xml:space="preserve">1 </w:t>
      </w:r>
      <w:r>
        <w:t xml:space="preserve">immediately precedes and is adjacent with some event </w:t>
      </w:r>
      <w:r>
        <w:rPr>
          <w:i/>
        </w:rPr>
        <w:t xml:space="preserve">relevantly </w:t>
      </w:r>
      <w:r>
        <w:t xml:space="preserve">similar to </w:t>
      </w:r>
      <w:r>
        <w:rPr>
          <w:i/>
        </w:rPr>
        <w:t>E</w:t>
      </w:r>
      <w:r>
        <w:rPr>
          <w:position w:val="-5"/>
          <w:sz w:val="18"/>
        </w:rPr>
        <w:t>2</w:t>
      </w:r>
      <w:r>
        <w:t>.</w:t>
      </w:r>
    </w:p>
    <w:p w:rsidR="000D32F5" w:rsidRDefault="000D32F5">
      <w:pPr>
        <w:pStyle w:val="BodyText"/>
        <w:spacing w:before="10"/>
        <w:ind w:left="0"/>
      </w:pPr>
    </w:p>
    <w:p w:rsidR="000D32F5" w:rsidRDefault="003015BB">
      <w:pPr>
        <w:spacing w:line="249" w:lineRule="auto"/>
        <w:ind w:left="100" w:right="191" w:firstLine="288"/>
        <w:rPr>
          <w:sz w:val="24"/>
        </w:rPr>
      </w:pPr>
      <w:r>
        <w:rPr>
          <w:spacing w:val="-6"/>
          <w:sz w:val="24"/>
        </w:rPr>
        <w:t xml:space="preserve">This </w:t>
      </w:r>
      <w:r>
        <w:rPr>
          <w:spacing w:val="-7"/>
          <w:sz w:val="24"/>
        </w:rPr>
        <w:t xml:space="preserve">proposal doesn’t </w:t>
      </w:r>
      <w:r>
        <w:rPr>
          <w:spacing w:val="-6"/>
          <w:sz w:val="24"/>
        </w:rPr>
        <w:t xml:space="preserve">work. Given </w:t>
      </w:r>
      <w:r>
        <w:rPr>
          <w:spacing w:val="-5"/>
          <w:sz w:val="24"/>
        </w:rPr>
        <w:t xml:space="preserve">any two </w:t>
      </w:r>
      <w:r>
        <w:rPr>
          <w:spacing w:val="-7"/>
          <w:sz w:val="24"/>
        </w:rPr>
        <w:t xml:space="preserve">spatiotemporally adjacent </w:t>
      </w:r>
      <w:r>
        <w:rPr>
          <w:spacing w:val="-6"/>
          <w:sz w:val="24"/>
        </w:rPr>
        <w:t xml:space="preserve">events, each </w:t>
      </w:r>
      <w:r>
        <w:rPr>
          <w:spacing w:val="-4"/>
          <w:sz w:val="24"/>
        </w:rPr>
        <w:t xml:space="preserve">of </w:t>
      </w:r>
      <w:r>
        <w:rPr>
          <w:spacing w:val="-6"/>
          <w:sz w:val="24"/>
        </w:rPr>
        <w:t xml:space="preserve">those </w:t>
      </w:r>
      <w:r>
        <w:rPr>
          <w:spacing w:val="-5"/>
          <w:sz w:val="24"/>
        </w:rPr>
        <w:t xml:space="preserve">two </w:t>
      </w:r>
      <w:r>
        <w:rPr>
          <w:spacing w:val="-6"/>
          <w:sz w:val="24"/>
        </w:rPr>
        <w:t xml:space="preserve">events will </w:t>
      </w:r>
      <w:r>
        <w:rPr>
          <w:spacing w:val="-5"/>
          <w:sz w:val="24"/>
        </w:rPr>
        <w:t xml:space="preserve">belong </w:t>
      </w:r>
      <w:r>
        <w:rPr>
          <w:spacing w:val="-3"/>
          <w:sz w:val="24"/>
        </w:rPr>
        <w:t xml:space="preserve">to </w:t>
      </w:r>
      <w:r>
        <w:rPr>
          <w:spacing w:val="-4"/>
          <w:sz w:val="24"/>
        </w:rPr>
        <w:t xml:space="preserve">many </w:t>
      </w:r>
      <w:r>
        <w:rPr>
          <w:spacing w:val="-5"/>
          <w:sz w:val="24"/>
        </w:rPr>
        <w:t xml:space="preserve">different categories. </w:t>
      </w:r>
      <w:r>
        <w:rPr>
          <w:spacing w:val="-7"/>
          <w:sz w:val="24"/>
        </w:rPr>
        <w:t xml:space="preserve">Hume’s </w:t>
      </w:r>
      <w:r>
        <w:rPr>
          <w:spacing w:val="-5"/>
          <w:sz w:val="24"/>
        </w:rPr>
        <w:t xml:space="preserve">analysis </w:t>
      </w:r>
      <w:r>
        <w:rPr>
          <w:spacing w:val="-3"/>
          <w:sz w:val="24"/>
        </w:rPr>
        <w:t xml:space="preserve">is </w:t>
      </w:r>
      <w:r>
        <w:rPr>
          <w:spacing w:val="-5"/>
          <w:sz w:val="24"/>
        </w:rPr>
        <w:t xml:space="preserve">powerless </w:t>
      </w:r>
      <w:r>
        <w:rPr>
          <w:spacing w:val="-3"/>
          <w:sz w:val="24"/>
        </w:rPr>
        <w:t xml:space="preserve">to </w:t>
      </w:r>
      <w:r>
        <w:rPr>
          <w:spacing w:val="-4"/>
          <w:sz w:val="24"/>
        </w:rPr>
        <w:t xml:space="preserve">tell </w:t>
      </w:r>
      <w:r>
        <w:rPr>
          <w:spacing w:val="-3"/>
          <w:sz w:val="24"/>
        </w:rPr>
        <w:t xml:space="preserve">us </w:t>
      </w:r>
      <w:r>
        <w:rPr>
          <w:spacing w:val="-5"/>
          <w:sz w:val="24"/>
        </w:rPr>
        <w:t xml:space="preserve">whether </w:t>
      </w:r>
      <w:r>
        <w:rPr>
          <w:spacing w:val="-4"/>
          <w:sz w:val="24"/>
        </w:rPr>
        <w:t xml:space="preserve">the one </w:t>
      </w:r>
      <w:r>
        <w:rPr>
          <w:spacing w:val="-5"/>
          <w:sz w:val="24"/>
        </w:rPr>
        <w:t xml:space="preserve">caused </w:t>
      </w:r>
      <w:r>
        <w:rPr>
          <w:spacing w:val="-4"/>
          <w:sz w:val="24"/>
        </w:rPr>
        <w:t xml:space="preserve">the other </w:t>
      </w:r>
      <w:r>
        <w:rPr>
          <w:i/>
          <w:sz w:val="24"/>
        </w:rPr>
        <w:t xml:space="preserve">until </w:t>
      </w:r>
      <w:r>
        <w:rPr>
          <w:sz w:val="24"/>
        </w:rPr>
        <w:t xml:space="preserve">we select the relevant categories. </w:t>
      </w:r>
      <w:r>
        <w:rPr>
          <w:i/>
          <w:sz w:val="24"/>
        </w:rPr>
        <w:t xml:space="preserve">But </w:t>
      </w:r>
      <w:r>
        <w:rPr>
          <w:i/>
          <w:sz w:val="24"/>
        </w:rPr>
        <w:t xml:space="preserve">we can’t select the relevant categories until we have the very knowledge that Hume’s analysis is supposed to give us. </w:t>
      </w:r>
      <w:r>
        <w:rPr>
          <w:sz w:val="24"/>
        </w:rPr>
        <w:t xml:space="preserve">It is only because we already know that the hug isn’t what caused the heart attack that we know that </w:t>
      </w:r>
      <w:r>
        <w:rPr>
          <w:i/>
          <w:sz w:val="24"/>
        </w:rPr>
        <w:t>K</w:t>
      </w:r>
      <w:r>
        <w:rPr>
          <w:position w:val="-5"/>
          <w:sz w:val="18"/>
        </w:rPr>
        <w:t xml:space="preserve">1 </w:t>
      </w:r>
      <w:r>
        <w:rPr>
          <w:sz w:val="24"/>
        </w:rPr>
        <w:t xml:space="preserve">and </w:t>
      </w:r>
      <w:r>
        <w:rPr>
          <w:i/>
          <w:sz w:val="24"/>
        </w:rPr>
        <w:t>K</w:t>
      </w:r>
      <w:r>
        <w:rPr>
          <w:position w:val="-5"/>
          <w:sz w:val="18"/>
        </w:rPr>
        <w:t xml:space="preserve">2 </w:t>
      </w:r>
      <w:r>
        <w:rPr>
          <w:sz w:val="24"/>
        </w:rPr>
        <w:t>aren’t relevant categories.</w:t>
      </w:r>
    </w:p>
    <w:p w:rsidR="000D32F5" w:rsidRDefault="003015BB">
      <w:pPr>
        <w:pStyle w:val="BodyText"/>
        <w:spacing w:before="7" w:line="252" w:lineRule="auto"/>
        <w:ind w:firstLine="288"/>
      </w:pPr>
      <w:r>
        <w:t xml:space="preserve">A related point is that HC1# is viciously circular. Supposing that </w:t>
      </w:r>
      <w:r>
        <w:rPr>
          <w:i/>
        </w:rPr>
        <w:t>E</w:t>
      </w:r>
      <w:r>
        <w:rPr>
          <w:position w:val="-5"/>
          <w:sz w:val="18"/>
        </w:rPr>
        <w:t xml:space="preserve">1 </w:t>
      </w:r>
      <w:r>
        <w:t xml:space="preserve">directly causes </w:t>
      </w:r>
      <w:r>
        <w:rPr>
          <w:i/>
        </w:rPr>
        <w:t>E</w:t>
      </w:r>
      <w:r>
        <w:rPr>
          <w:position w:val="-5"/>
          <w:sz w:val="18"/>
        </w:rPr>
        <w:t>2</w:t>
      </w:r>
      <w:r>
        <w:t xml:space="preserve">, for </w:t>
      </w:r>
      <w:r>
        <w:rPr>
          <w:i/>
        </w:rPr>
        <w:t>K</w:t>
      </w:r>
      <w:r>
        <w:rPr>
          <w:position w:val="-5"/>
          <w:sz w:val="18"/>
        </w:rPr>
        <w:t xml:space="preserve">1 </w:t>
      </w:r>
      <w:r>
        <w:t xml:space="preserve">and </w:t>
      </w:r>
      <w:r>
        <w:rPr>
          <w:i/>
        </w:rPr>
        <w:t>K</w:t>
      </w:r>
      <w:r>
        <w:rPr>
          <w:position w:val="-5"/>
          <w:sz w:val="18"/>
        </w:rPr>
        <w:t xml:space="preserve">2 </w:t>
      </w:r>
      <w:r>
        <w:t xml:space="preserve">to be the “relevant” categories is for it to be the case that it’s </w:t>
      </w:r>
      <w:r>
        <w:rPr>
          <w:i/>
        </w:rPr>
        <w:t>because E</w:t>
      </w:r>
      <w:r>
        <w:rPr>
          <w:position w:val="-5"/>
          <w:sz w:val="18"/>
        </w:rPr>
        <w:t xml:space="preserve">1 </w:t>
      </w:r>
      <w:r>
        <w:t xml:space="preserve">and </w:t>
      </w:r>
      <w:r>
        <w:rPr>
          <w:i/>
        </w:rPr>
        <w:t>E</w:t>
      </w:r>
      <w:r>
        <w:rPr>
          <w:position w:val="-5"/>
          <w:sz w:val="18"/>
        </w:rPr>
        <w:t xml:space="preserve">2 </w:t>
      </w:r>
      <w:r>
        <w:t xml:space="preserve">belong to them that those events are related as cause and effect. </w:t>
      </w:r>
      <w:r>
        <w:t>Thus, HCI# collapses into the viciously circular statement that:</w:t>
      </w:r>
    </w:p>
    <w:p w:rsidR="000D32F5" w:rsidRDefault="000D32F5">
      <w:pPr>
        <w:pStyle w:val="BodyText"/>
        <w:spacing w:before="7"/>
        <w:ind w:left="0"/>
      </w:pPr>
    </w:p>
    <w:p w:rsidR="000D32F5" w:rsidRDefault="003015BB">
      <w:pPr>
        <w:pStyle w:val="BodyText"/>
        <w:spacing w:line="252" w:lineRule="auto"/>
        <w:ind w:left="903" w:right="1184" w:firstLine="288"/>
      </w:pPr>
      <w:r>
        <w:t xml:space="preserve">(HC1+) </w:t>
      </w:r>
      <w:r>
        <w:rPr>
          <w:i/>
        </w:rPr>
        <w:t>E</w:t>
      </w:r>
      <w:r>
        <w:rPr>
          <w:position w:val="-5"/>
          <w:sz w:val="18"/>
        </w:rPr>
        <w:t xml:space="preserve">1 </w:t>
      </w:r>
      <w:r>
        <w:t xml:space="preserve">causes </w:t>
      </w:r>
      <w:r>
        <w:rPr>
          <w:i/>
        </w:rPr>
        <w:t>E</w:t>
      </w:r>
      <w:r>
        <w:rPr>
          <w:position w:val="-5"/>
          <w:sz w:val="18"/>
        </w:rPr>
        <w:t xml:space="preserve">2 </w:t>
      </w:r>
      <w:r>
        <w:t xml:space="preserve">to occur if </w:t>
      </w:r>
      <w:r>
        <w:rPr>
          <w:i/>
        </w:rPr>
        <w:t>E</w:t>
      </w:r>
      <w:r>
        <w:rPr>
          <w:position w:val="-5"/>
          <w:sz w:val="18"/>
        </w:rPr>
        <w:t xml:space="preserve">1 </w:t>
      </w:r>
      <w:r>
        <w:t xml:space="preserve">immediately precedes and is adjacent with </w:t>
      </w:r>
      <w:r>
        <w:rPr>
          <w:i/>
        </w:rPr>
        <w:t>E</w:t>
      </w:r>
      <w:r>
        <w:rPr>
          <w:position w:val="-5"/>
          <w:sz w:val="18"/>
        </w:rPr>
        <w:t>2</w:t>
      </w:r>
      <w:r>
        <w:t xml:space="preserve">, and anything like </w:t>
      </w:r>
      <w:r>
        <w:rPr>
          <w:i/>
        </w:rPr>
        <w:t>E</w:t>
      </w:r>
      <w:r>
        <w:rPr>
          <w:position w:val="-5"/>
          <w:sz w:val="18"/>
        </w:rPr>
        <w:t xml:space="preserve">1 </w:t>
      </w:r>
      <w:r>
        <w:t xml:space="preserve">causes something like </w:t>
      </w:r>
      <w:r>
        <w:rPr>
          <w:i/>
        </w:rPr>
        <w:t>E</w:t>
      </w:r>
      <w:r>
        <w:rPr>
          <w:position w:val="-5"/>
          <w:sz w:val="18"/>
        </w:rPr>
        <w:t xml:space="preserve">2 </w:t>
      </w:r>
      <w:r>
        <w:t>to occur.</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numPr>
          <w:ilvl w:val="1"/>
          <w:numId w:val="137"/>
        </w:numPr>
        <w:tabs>
          <w:tab w:val="left" w:pos="748"/>
        </w:tabs>
        <w:spacing w:line="249" w:lineRule="auto"/>
        <w:ind w:right="527" w:firstLine="288"/>
        <w:rPr>
          <w:u w:val="none"/>
        </w:rPr>
      </w:pPr>
      <w:bookmarkStart w:id="726" w:name="_bookmark725"/>
      <w:bookmarkEnd w:id="726"/>
      <w:r>
        <w:rPr>
          <w:u w:val="none"/>
        </w:rPr>
        <w:t>Problem</w:t>
      </w:r>
      <w:r>
        <w:rPr>
          <w:spacing w:val="-5"/>
          <w:u w:val="none"/>
        </w:rPr>
        <w:t xml:space="preserve"> </w:t>
      </w:r>
      <w:r>
        <w:rPr>
          <w:u w:val="none"/>
        </w:rPr>
        <w:t>#3:</w:t>
      </w:r>
      <w:r>
        <w:rPr>
          <w:spacing w:val="-5"/>
          <w:u w:val="none"/>
        </w:rPr>
        <w:t xml:space="preserve"> </w:t>
      </w:r>
      <w:r>
        <w:rPr>
          <w:u w:val="none"/>
        </w:rPr>
        <w:t>Hume’s</w:t>
      </w:r>
      <w:r>
        <w:rPr>
          <w:spacing w:val="-5"/>
          <w:u w:val="none"/>
        </w:rPr>
        <w:t xml:space="preserve"> </w:t>
      </w:r>
      <w:r>
        <w:rPr>
          <w:u w:val="none"/>
        </w:rPr>
        <w:t>analysis</w:t>
      </w:r>
      <w:r>
        <w:rPr>
          <w:spacing w:val="-5"/>
          <w:u w:val="none"/>
        </w:rPr>
        <w:t xml:space="preserve"> </w:t>
      </w:r>
      <w:r>
        <w:rPr>
          <w:u w:val="none"/>
        </w:rPr>
        <w:t>falsely</w:t>
      </w:r>
      <w:r>
        <w:rPr>
          <w:spacing w:val="-4"/>
          <w:u w:val="none"/>
        </w:rPr>
        <w:t xml:space="preserve"> </w:t>
      </w:r>
      <w:r>
        <w:rPr>
          <w:u w:val="none"/>
        </w:rPr>
        <w:t>assumes</w:t>
      </w:r>
      <w:r>
        <w:rPr>
          <w:spacing w:val="-5"/>
          <w:u w:val="none"/>
        </w:rPr>
        <w:t xml:space="preserve"> </w:t>
      </w:r>
      <w:r>
        <w:rPr>
          <w:u w:val="none"/>
        </w:rPr>
        <w:t>that</w:t>
      </w:r>
      <w:r>
        <w:rPr>
          <w:spacing w:val="-5"/>
          <w:u w:val="none"/>
        </w:rPr>
        <w:t xml:space="preserve"> </w:t>
      </w:r>
      <w:r>
        <w:rPr>
          <w:u w:val="none"/>
        </w:rPr>
        <w:t>spatiotemporal</w:t>
      </w:r>
      <w:r>
        <w:rPr>
          <w:spacing w:val="-5"/>
          <w:u w:val="none"/>
        </w:rPr>
        <w:t xml:space="preserve"> </w:t>
      </w:r>
      <w:r>
        <w:rPr>
          <w:u w:val="none"/>
        </w:rPr>
        <w:t>position</w:t>
      </w:r>
      <w:r>
        <w:rPr>
          <w:spacing w:val="-5"/>
          <w:u w:val="none"/>
        </w:rPr>
        <w:t xml:space="preserve"> </w:t>
      </w:r>
      <w:r>
        <w:rPr>
          <w:u w:val="none"/>
        </w:rPr>
        <w:t>is</w:t>
      </w:r>
      <w:r>
        <w:rPr>
          <w:spacing w:val="-5"/>
          <w:u w:val="none"/>
        </w:rPr>
        <w:t xml:space="preserve"> </w:t>
      </w:r>
      <w:r>
        <w:rPr>
          <w:u w:val="none"/>
        </w:rPr>
        <w:t>non- relative</w:t>
      </w:r>
    </w:p>
    <w:p w:rsidR="000D32F5" w:rsidRDefault="000D32F5">
      <w:pPr>
        <w:pStyle w:val="BodyText"/>
        <w:spacing w:before="2"/>
        <w:ind w:left="0"/>
        <w:rPr>
          <w:b/>
          <w:sz w:val="25"/>
        </w:rPr>
      </w:pPr>
    </w:p>
    <w:p w:rsidR="000D32F5" w:rsidRDefault="003015BB">
      <w:pPr>
        <w:pStyle w:val="BodyText"/>
        <w:spacing w:line="249" w:lineRule="auto"/>
        <w:ind w:firstLine="288"/>
      </w:pPr>
      <w:r>
        <w:t xml:space="preserve">According to Hume, </w:t>
      </w:r>
      <w:r>
        <w:rPr>
          <w:i/>
        </w:rPr>
        <w:t xml:space="preserve">x </w:t>
      </w:r>
      <w:r>
        <w:t xml:space="preserve">is a cause of </w:t>
      </w:r>
      <w:r>
        <w:rPr>
          <w:i/>
        </w:rPr>
        <w:t xml:space="preserve">y </w:t>
      </w:r>
      <w:r>
        <w:t xml:space="preserve">only if </w:t>
      </w:r>
      <w:r>
        <w:rPr>
          <w:i/>
        </w:rPr>
        <w:t xml:space="preserve">x </w:t>
      </w:r>
      <w:r>
        <w:t xml:space="preserve">and </w:t>
      </w:r>
      <w:r>
        <w:rPr>
          <w:i/>
        </w:rPr>
        <w:t xml:space="preserve">y </w:t>
      </w:r>
      <w:r>
        <w:t>are space-time neighbors. Thus, Hume analyzes the concept of causality in terms of the concepts of space and time. Were it to turn out that the conc</w:t>
      </w:r>
      <w:r>
        <w:t xml:space="preserve">epts of space and time are </w:t>
      </w:r>
      <w:r>
        <w:rPr>
          <w:i/>
        </w:rPr>
        <w:t xml:space="preserve">themselves </w:t>
      </w:r>
      <w:r>
        <w:t>to be understood in terms of the concept of causality, Hume’s analyses would be viciously circular. He’d be analyzing causality in terms of itself and thus not analyzing it at all.</w:t>
      </w:r>
    </w:p>
    <w:p w:rsidR="000D32F5" w:rsidRDefault="003015BB">
      <w:pPr>
        <w:pStyle w:val="BodyText"/>
        <w:spacing w:before="5" w:line="249" w:lineRule="auto"/>
        <w:ind w:right="191" w:firstLine="288"/>
      </w:pPr>
      <w:r>
        <w:t>In fact, the concepts of space and ti</w:t>
      </w:r>
      <w:r>
        <w:t xml:space="preserve">me </w:t>
      </w:r>
      <w:r>
        <w:rPr>
          <w:i/>
        </w:rPr>
        <w:t xml:space="preserve">are </w:t>
      </w:r>
      <w:r>
        <w:t xml:space="preserve">to be understood in terms of the concept of causality, and Hume’s analysis </w:t>
      </w:r>
      <w:r>
        <w:rPr>
          <w:i/>
        </w:rPr>
        <w:t xml:space="preserve">is </w:t>
      </w:r>
      <w:r>
        <w:t xml:space="preserve">viciously circular for this reason. According to modern physics, </w:t>
      </w:r>
      <w:r>
        <w:rPr>
          <w:i/>
        </w:rPr>
        <w:t>E</w:t>
      </w:r>
      <w:r>
        <w:rPr>
          <w:position w:val="-5"/>
          <w:sz w:val="18"/>
        </w:rPr>
        <w:t xml:space="preserve">1 </w:t>
      </w:r>
      <w:r>
        <w:t xml:space="preserve">precedes </w:t>
      </w:r>
      <w:r>
        <w:rPr>
          <w:i/>
        </w:rPr>
        <w:t>E</w:t>
      </w:r>
      <w:r>
        <w:rPr>
          <w:position w:val="-5"/>
          <w:sz w:val="18"/>
        </w:rPr>
        <w:t xml:space="preserve">2 </w:t>
      </w:r>
      <w:r>
        <w:t xml:space="preserve">iff it’s possible for a signal beginning with </w:t>
      </w:r>
      <w:r>
        <w:rPr>
          <w:i/>
        </w:rPr>
        <w:t>E</w:t>
      </w:r>
      <w:r>
        <w:rPr>
          <w:position w:val="-5"/>
          <w:sz w:val="18"/>
        </w:rPr>
        <w:t xml:space="preserve">1 </w:t>
      </w:r>
      <w:r>
        <w:t xml:space="preserve">to be sent to </w:t>
      </w:r>
      <w:r>
        <w:rPr>
          <w:i/>
        </w:rPr>
        <w:t>E</w:t>
      </w:r>
      <w:r>
        <w:rPr>
          <w:position w:val="-5"/>
          <w:sz w:val="18"/>
        </w:rPr>
        <w:t>2</w:t>
      </w:r>
      <w:r>
        <w:t xml:space="preserve">. </w:t>
      </w:r>
      <w:r>
        <w:rPr>
          <w:i/>
        </w:rPr>
        <w:t>E</w:t>
      </w:r>
      <w:r>
        <w:rPr>
          <w:position w:val="-5"/>
          <w:sz w:val="18"/>
        </w:rPr>
        <w:t xml:space="preserve">1 </w:t>
      </w:r>
      <w:r>
        <w:t xml:space="preserve">and </w:t>
      </w:r>
      <w:r>
        <w:rPr>
          <w:i/>
        </w:rPr>
        <w:t>E</w:t>
      </w:r>
      <w:r>
        <w:rPr>
          <w:position w:val="-5"/>
          <w:sz w:val="18"/>
        </w:rPr>
        <w:t xml:space="preserve">2 </w:t>
      </w:r>
      <w:r>
        <w:t>are simultaneo</w:t>
      </w:r>
      <w:r>
        <w:t>us iff it isn’t possible for a signal beginning with either to be sent to the other.</w:t>
      </w:r>
    </w:p>
    <w:p w:rsidR="000D32F5" w:rsidRDefault="003015BB">
      <w:pPr>
        <w:pStyle w:val="BodyText"/>
        <w:spacing w:before="5"/>
      </w:pPr>
      <w:r>
        <w:t>Order in time is thus to be understood in causal terms.</w:t>
      </w:r>
      <w:bookmarkStart w:id="727" w:name="_bookmark726"/>
      <w:bookmarkEnd w:id="727"/>
      <w:r>
        <w:rPr>
          <w:color w:val="0562C1"/>
          <w:position w:val="18"/>
          <w:u w:val="single" w:color="0562C1"/>
        </w:rPr>
        <w:t>[332]</w:t>
      </w:r>
    </w:p>
    <w:p w:rsidR="000D32F5" w:rsidRDefault="003015BB">
      <w:pPr>
        <w:pStyle w:val="BodyText"/>
        <w:spacing w:before="12" w:line="249" w:lineRule="auto"/>
        <w:ind w:right="156" w:firstLine="288"/>
      </w:pPr>
      <w:r>
        <w:t>So</w:t>
      </w:r>
      <w:r>
        <w:rPr>
          <w:spacing w:val="-3"/>
        </w:rPr>
        <w:t xml:space="preserve"> </w:t>
      </w:r>
      <w:r>
        <w:t>is</w:t>
      </w:r>
      <w:r>
        <w:rPr>
          <w:spacing w:val="-3"/>
        </w:rPr>
        <w:t xml:space="preserve"> </w:t>
      </w:r>
      <w:r>
        <w:t>order</w:t>
      </w:r>
      <w:r>
        <w:rPr>
          <w:spacing w:val="-4"/>
        </w:rPr>
        <w:t xml:space="preserve"> </w:t>
      </w:r>
      <w:r>
        <w:t>in</w:t>
      </w:r>
      <w:r>
        <w:rPr>
          <w:spacing w:val="-2"/>
        </w:rPr>
        <w:t xml:space="preserve"> </w:t>
      </w:r>
      <w:r>
        <w:t>space.</w:t>
      </w:r>
      <w:r>
        <w:rPr>
          <w:spacing w:val="-3"/>
        </w:rPr>
        <w:t xml:space="preserve"> </w:t>
      </w:r>
      <w:r>
        <w:t>Events</w:t>
      </w:r>
      <w:r>
        <w:rPr>
          <w:spacing w:val="-3"/>
        </w:rPr>
        <w:t xml:space="preserve"> </w:t>
      </w:r>
      <w:r>
        <w:t>happen</w:t>
      </w:r>
      <w:r>
        <w:rPr>
          <w:spacing w:val="-3"/>
        </w:rPr>
        <w:t xml:space="preserve"> </w:t>
      </w:r>
      <w:r>
        <w:t>in</w:t>
      </w:r>
      <w:r>
        <w:rPr>
          <w:spacing w:val="-2"/>
        </w:rPr>
        <w:t xml:space="preserve"> </w:t>
      </w:r>
      <w:r>
        <w:t>different</w:t>
      </w:r>
      <w:r>
        <w:rPr>
          <w:spacing w:val="-4"/>
        </w:rPr>
        <w:t xml:space="preserve"> </w:t>
      </w:r>
      <w:r>
        <w:t>places</w:t>
      </w:r>
      <w:r>
        <w:rPr>
          <w:spacing w:val="-3"/>
        </w:rPr>
        <w:t xml:space="preserve"> </w:t>
      </w:r>
      <w:r>
        <w:t>if,</w:t>
      </w:r>
      <w:r>
        <w:rPr>
          <w:spacing w:val="-3"/>
        </w:rPr>
        <w:t xml:space="preserve"> </w:t>
      </w:r>
      <w:r>
        <w:t>and</w:t>
      </w:r>
      <w:r>
        <w:rPr>
          <w:spacing w:val="-2"/>
        </w:rPr>
        <w:t xml:space="preserve"> </w:t>
      </w:r>
      <w:r>
        <w:t>only</w:t>
      </w:r>
      <w:r>
        <w:rPr>
          <w:spacing w:val="-3"/>
        </w:rPr>
        <w:t xml:space="preserve"> </w:t>
      </w:r>
      <w:r>
        <w:t>if,</w:t>
      </w:r>
      <w:r>
        <w:rPr>
          <w:spacing w:val="-2"/>
        </w:rPr>
        <w:t xml:space="preserve"> </w:t>
      </w:r>
      <w:r>
        <w:t>something</w:t>
      </w:r>
      <w:r>
        <w:rPr>
          <w:spacing w:val="-3"/>
        </w:rPr>
        <w:t xml:space="preserve"> </w:t>
      </w:r>
      <w:r>
        <w:t>can</w:t>
      </w:r>
      <w:r>
        <w:rPr>
          <w:spacing w:val="-2"/>
        </w:rPr>
        <w:t xml:space="preserve"> </w:t>
      </w:r>
      <w:r>
        <w:t>affect</w:t>
      </w:r>
      <w:r>
        <w:rPr>
          <w:spacing w:val="-3"/>
        </w:rPr>
        <w:t xml:space="preserve"> </w:t>
      </w:r>
      <w:r>
        <w:t xml:space="preserve">the one that cannot affect the other. If </w:t>
      </w:r>
      <w:r>
        <w:rPr>
          <w:i/>
        </w:rPr>
        <w:t xml:space="preserve">x </w:t>
      </w:r>
      <w:r>
        <w:t xml:space="preserve">and </w:t>
      </w:r>
      <w:r>
        <w:rPr>
          <w:i/>
        </w:rPr>
        <w:t xml:space="preserve">y </w:t>
      </w:r>
      <w:r>
        <w:t xml:space="preserve">are in coincident places, nothing can affect the one without affecting the other. If </w:t>
      </w:r>
      <w:r>
        <w:rPr>
          <w:i/>
        </w:rPr>
        <w:t xml:space="preserve">x </w:t>
      </w:r>
      <w:r>
        <w:t xml:space="preserve">and </w:t>
      </w:r>
      <w:r>
        <w:rPr>
          <w:i/>
        </w:rPr>
        <w:t xml:space="preserve">y </w:t>
      </w:r>
      <w:r>
        <w:t xml:space="preserve">are not in coincident places, something can affect the one without affecting the other. Thus, </w:t>
      </w:r>
      <w:r>
        <w:rPr>
          <w:i/>
        </w:rPr>
        <w:t xml:space="preserve">x </w:t>
      </w:r>
      <w:r>
        <w:t xml:space="preserve">and </w:t>
      </w:r>
      <w:r>
        <w:rPr>
          <w:i/>
        </w:rPr>
        <w:t xml:space="preserve">y </w:t>
      </w:r>
      <w:r>
        <w:t>are in diffe</w:t>
      </w:r>
      <w:r>
        <w:t xml:space="preserve">rent places exactly if something affecting the one may fail to affect the other. So if one says that </w:t>
      </w:r>
      <w:r>
        <w:rPr>
          <w:i/>
        </w:rPr>
        <w:t xml:space="preserve">x </w:t>
      </w:r>
      <w:r>
        <w:t xml:space="preserve">and </w:t>
      </w:r>
      <w:r>
        <w:rPr>
          <w:i/>
        </w:rPr>
        <w:t xml:space="preserve">y </w:t>
      </w:r>
      <w:r>
        <w:t xml:space="preserve">occupy distinct but adjacent places, or that they occupy some one place, one is </w:t>
      </w:r>
      <w:r>
        <w:rPr>
          <w:i/>
        </w:rPr>
        <w:t xml:space="preserve">ipso facto </w:t>
      </w:r>
      <w:r>
        <w:t>making a causal statement. Thus, Hume’s analysis of caus</w:t>
      </w:r>
      <w:r>
        <w:t>ality is circular, given that it analyzes ‹</w:t>
      </w:r>
      <w:r>
        <w:rPr>
          <w:i/>
        </w:rPr>
        <w:t xml:space="preserve">x </w:t>
      </w:r>
      <w:r>
        <w:t xml:space="preserve">causes </w:t>
      </w:r>
      <w:r>
        <w:rPr>
          <w:i/>
        </w:rPr>
        <w:t xml:space="preserve">y </w:t>
      </w:r>
      <w:r>
        <w:t>to occur› in terms of ‹</w:t>
      </w:r>
      <w:r>
        <w:rPr>
          <w:i/>
        </w:rPr>
        <w:t xml:space="preserve">x </w:t>
      </w:r>
      <w:r>
        <w:t>is spatiotemporally adjacent with</w:t>
      </w:r>
      <w:r>
        <w:rPr>
          <w:spacing w:val="-3"/>
        </w:rPr>
        <w:t xml:space="preserve"> </w:t>
      </w:r>
      <w:r>
        <w:rPr>
          <w:i/>
        </w:rPr>
        <w:t>y</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37"/>
        </w:numPr>
        <w:tabs>
          <w:tab w:val="left" w:pos="748"/>
        </w:tabs>
        <w:ind w:left="748"/>
        <w:rPr>
          <w:u w:val="none"/>
        </w:rPr>
      </w:pPr>
      <w:bookmarkStart w:id="728" w:name="_bookmark727"/>
      <w:bookmarkEnd w:id="728"/>
      <w:r>
        <w:rPr>
          <w:u w:val="none"/>
        </w:rPr>
        <w:t>Problem #3</w:t>
      </w:r>
      <w:r>
        <w:rPr>
          <w:spacing w:val="-2"/>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170" w:firstLine="288"/>
      </w:pPr>
      <w:r>
        <w:t xml:space="preserve">Here is a similar line of thought. It would be meaningless to say that object </w:t>
      </w:r>
      <w:r>
        <w:rPr>
          <w:i/>
        </w:rPr>
        <w:t xml:space="preserve">x </w:t>
      </w:r>
      <w:r>
        <w:t>moved but that its causal</w:t>
      </w:r>
      <w:r>
        <w:t xml:space="preserve"> liaisons to other objects didn’t change for that very reason. If I approach you, my causal relations to you change, and so do your causal relations to me. After those changes are set aside, there is nothing left: there is no “pure” change in position unde</w:t>
      </w:r>
      <w:r>
        <w:t>rlying all the causal changes.</w:t>
      </w:r>
    </w:p>
    <w:p w:rsidR="000D32F5" w:rsidRDefault="003015BB">
      <w:pPr>
        <w:pStyle w:val="BodyText"/>
        <w:spacing w:before="5" w:line="249" w:lineRule="auto"/>
        <w:ind w:right="105" w:firstLine="288"/>
      </w:pPr>
      <w:r>
        <w:t>Also, the concept of spatial occupancy is a causal concept. What is it for me to be occupying this place? It is for it to be harder than it would otherwise be for you to enter this place. It makes no sense to say: “</w:t>
      </w:r>
      <w:r>
        <w:rPr>
          <w:i/>
        </w:rPr>
        <w:t xml:space="preserve">x </w:t>
      </w:r>
      <w:r>
        <w:t>is occup</w:t>
      </w:r>
      <w:r>
        <w:t xml:space="preserve">ying spatial region </w:t>
      </w:r>
      <w:r>
        <w:rPr>
          <w:i/>
        </w:rPr>
        <w:t>R</w:t>
      </w:r>
      <w:r>
        <w:t xml:space="preserve">, but </w:t>
      </w:r>
      <w:r>
        <w:rPr>
          <w:i/>
        </w:rPr>
        <w:t>x</w:t>
      </w:r>
      <w:r>
        <w:t xml:space="preserve">’s occupancy of </w:t>
      </w:r>
      <w:r>
        <w:rPr>
          <w:i/>
        </w:rPr>
        <w:t xml:space="preserve">R </w:t>
      </w:r>
      <w:r>
        <w:t xml:space="preserve">has no effect on what things other than </w:t>
      </w:r>
      <w:r>
        <w:rPr>
          <w:i/>
        </w:rPr>
        <w:t xml:space="preserve">x </w:t>
      </w:r>
      <w:r>
        <w:t xml:space="preserve">must do to occupy </w:t>
      </w:r>
      <w:r>
        <w:rPr>
          <w:i/>
        </w:rPr>
        <w:t>R</w:t>
      </w:r>
      <w:r>
        <w:t xml:space="preserve">.” To occupy a place </w:t>
      </w:r>
      <w:r>
        <w:rPr>
          <w:i/>
        </w:rPr>
        <w:t xml:space="preserve">is </w:t>
      </w:r>
      <w:r>
        <w:t>to make it harder, other things equal, than it would otherwise be for other things to enter that place.</w:t>
      </w:r>
    </w:p>
    <w:p w:rsidR="000D32F5" w:rsidRDefault="003015BB">
      <w:pPr>
        <w:pStyle w:val="BodyText"/>
        <w:spacing w:before="5" w:line="252" w:lineRule="auto"/>
        <w:ind w:right="103" w:firstLine="288"/>
      </w:pPr>
      <w:r>
        <w:t xml:space="preserve">Hume analyzes causality in terms of the concept of spatial occupancy. </w:t>
      </w:r>
      <w:r>
        <w:rPr>
          <w:i/>
        </w:rPr>
        <w:t>E</w:t>
      </w:r>
      <w:r>
        <w:rPr>
          <w:position w:val="-5"/>
          <w:sz w:val="18"/>
        </w:rPr>
        <w:t xml:space="preserve">1 </w:t>
      </w:r>
      <w:r>
        <w:t xml:space="preserve">causes </w:t>
      </w:r>
      <w:r>
        <w:rPr>
          <w:i/>
        </w:rPr>
        <w:t>E</w:t>
      </w:r>
      <w:r>
        <w:rPr>
          <w:position w:val="-5"/>
          <w:sz w:val="18"/>
        </w:rPr>
        <w:t xml:space="preserve">2 </w:t>
      </w:r>
      <w:r>
        <w:t xml:space="preserve">only if they occupy adjacent, or coincident, spaces. But since </w:t>
      </w:r>
      <w:r>
        <w:rPr>
          <w:i/>
        </w:rPr>
        <w:t>E</w:t>
      </w:r>
      <w:r>
        <w:rPr>
          <w:position w:val="-5"/>
          <w:sz w:val="18"/>
        </w:rPr>
        <w:t>1</w:t>
      </w:r>
      <w:r>
        <w:t xml:space="preserve">’s (or </w:t>
      </w:r>
      <w:r>
        <w:rPr>
          <w:i/>
        </w:rPr>
        <w:t>E</w:t>
      </w:r>
      <w:r>
        <w:rPr>
          <w:position w:val="-5"/>
          <w:sz w:val="18"/>
        </w:rPr>
        <w:t>2</w:t>
      </w:r>
      <w:r>
        <w:t xml:space="preserve">’s) occupancy of a place is </w:t>
      </w:r>
      <w:r>
        <w:rPr>
          <w:i/>
        </w:rPr>
        <w:t xml:space="preserve">itself </w:t>
      </w:r>
      <w:r>
        <w:t>to be understood in causal terms, Hume’s analysis analyzes causa</w:t>
      </w:r>
      <w:r>
        <w:t>lity in terms of itself and therefore doesn’t analyze it at all.</w:t>
      </w:r>
    </w:p>
    <w:p w:rsidR="000D32F5" w:rsidRDefault="003015BB">
      <w:pPr>
        <w:pStyle w:val="BodyText"/>
        <w:spacing w:line="249" w:lineRule="auto"/>
        <w:ind w:right="190" w:firstLine="288"/>
      </w:pPr>
      <w:r>
        <w:t xml:space="preserve">A corollary of the fact that spatiotemporal relations are causal relations is that, contrary to what Hume alleges, we </w:t>
      </w:r>
      <w:r>
        <w:rPr>
          <w:i/>
        </w:rPr>
        <w:t xml:space="preserve">do </w:t>
      </w:r>
      <w:r>
        <w:t xml:space="preserve">see causal processes and, moreover, we see them </w:t>
      </w:r>
      <w:r>
        <w:rPr>
          <w:i/>
        </w:rPr>
        <w:t xml:space="preserve">as </w:t>
      </w:r>
      <w:r>
        <w:t xml:space="preserve">causal processes. We see nothing instantaneous. Everything we see persists, if only for a short while. Anything that persists </w:t>
      </w:r>
      <w:r>
        <w:rPr>
          <w:i/>
        </w:rPr>
        <w:t xml:space="preserve">is, </w:t>
      </w:r>
      <w:r>
        <w:t xml:space="preserve">for that very reason, a causal process; and anything that is seen </w:t>
      </w:r>
      <w:r>
        <w:rPr>
          <w:i/>
        </w:rPr>
        <w:t xml:space="preserve">as </w:t>
      </w:r>
      <w:r>
        <w:t>persisting, which is everything that is seen, is, for tha</w:t>
      </w:r>
      <w:r>
        <w:t xml:space="preserve">t very reason, seen </w:t>
      </w:r>
      <w:r>
        <w:rPr>
          <w:i/>
        </w:rPr>
        <w:t xml:space="preserve">as </w:t>
      </w:r>
      <w:r>
        <w:t>a causal process.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37"/>
        </w:numPr>
        <w:tabs>
          <w:tab w:val="left" w:pos="748"/>
        </w:tabs>
        <w:ind w:left="748"/>
        <w:rPr>
          <w:u w:val="none"/>
        </w:rPr>
      </w:pPr>
      <w:bookmarkStart w:id="729" w:name="_bookmark728"/>
      <w:bookmarkEnd w:id="729"/>
      <w:r>
        <w:rPr>
          <w:u w:val="none"/>
        </w:rPr>
        <w:t>Two conceptions of spatiotemporal</w:t>
      </w:r>
      <w:r>
        <w:rPr>
          <w:spacing w:val="-5"/>
          <w:u w:val="none"/>
        </w:rPr>
        <w:t xml:space="preserve"> </w:t>
      </w:r>
      <w:r>
        <w:rPr>
          <w:u w:val="none"/>
        </w:rPr>
        <w:t>position</w:t>
      </w:r>
    </w:p>
    <w:p w:rsidR="000D32F5" w:rsidRDefault="000D32F5">
      <w:pPr>
        <w:pStyle w:val="BodyText"/>
        <w:ind w:left="0"/>
        <w:rPr>
          <w:b/>
          <w:sz w:val="26"/>
        </w:rPr>
      </w:pPr>
    </w:p>
    <w:p w:rsidR="000D32F5" w:rsidRDefault="003015BB">
      <w:pPr>
        <w:pStyle w:val="BodyText"/>
        <w:spacing w:before="1" w:line="249" w:lineRule="auto"/>
        <w:ind w:right="105" w:firstLine="288"/>
      </w:pPr>
      <w:r>
        <w:rPr>
          <w:spacing w:val="-3"/>
        </w:rPr>
        <w:t xml:space="preserve">There </w:t>
      </w:r>
      <w:r>
        <w:t xml:space="preserve">are two </w:t>
      </w:r>
      <w:r>
        <w:rPr>
          <w:spacing w:val="-3"/>
        </w:rPr>
        <w:t xml:space="preserve">views </w:t>
      </w:r>
      <w:r>
        <w:t xml:space="preserve">as to </w:t>
      </w:r>
      <w:r>
        <w:rPr>
          <w:spacing w:val="-3"/>
        </w:rPr>
        <w:t xml:space="preserve">what space </w:t>
      </w:r>
      <w:r>
        <w:t xml:space="preserve">and </w:t>
      </w:r>
      <w:r>
        <w:rPr>
          <w:spacing w:val="-3"/>
        </w:rPr>
        <w:t xml:space="preserve">time are. According </w:t>
      </w:r>
      <w:r>
        <w:t xml:space="preserve">to the one </w:t>
      </w:r>
      <w:r>
        <w:rPr>
          <w:spacing w:val="-6"/>
        </w:rPr>
        <w:t xml:space="preserve">view, </w:t>
      </w:r>
      <w:r>
        <w:rPr>
          <w:spacing w:val="-3"/>
        </w:rPr>
        <w:t xml:space="preserve">space </w:t>
      </w:r>
      <w:r>
        <w:t xml:space="preserve">and </w:t>
      </w:r>
      <w:r>
        <w:rPr>
          <w:spacing w:val="-3"/>
        </w:rPr>
        <w:t xml:space="preserve">time </w:t>
      </w:r>
      <w:r>
        <w:t xml:space="preserve">are not </w:t>
      </w:r>
      <w:r>
        <w:rPr>
          <w:spacing w:val="-4"/>
        </w:rPr>
        <w:t xml:space="preserve">empty containers. </w:t>
      </w:r>
      <w:r>
        <w:rPr>
          <w:spacing w:val="-5"/>
        </w:rPr>
        <w:t xml:space="preserve">Spatiotemporal </w:t>
      </w:r>
      <w:r>
        <w:rPr>
          <w:spacing w:val="-4"/>
        </w:rPr>
        <w:t xml:space="preserve">positions </w:t>
      </w:r>
      <w:r>
        <w:rPr>
          <w:spacing w:val="-3"/>
        </w:rPr>
        <w:t xml:space="preserve">are </w:t>
      </w:r>
      <w:r>
        <w:rPr>
          <w:spacing w:val="-4"/>
        </w:rPr>
        <w:t>relations bet</w:t>
      </w:r>
      <w:r>
        <w:rPr>
          <w:spacing w:val="-4"/>
        </w:rPr>
        <w:t xml:space="preserve">ween events, </w:t>
      </w:r>
      <w:r>
        <w:rPr>
          <w:spacing w:val="-3"/>
        </w:rPr>
        <w:t xml:space="preserve">and </w:t>
      </w:r>
      <w:r>
        <w:rPr>
          <w:spacing w:val="-4"/>
        </w:rPr>
        <w:t xml:space="preserve">there thus </w:t>
      </w:r>
      <w:r>
        <w:rPr>
          <w:spacing w:val="-5"/>
        </w:rPr>
        <w:t xml:space="preserve">couldn’t </w:t>
      </w:r>
      <w:r>
        <w:t xml:space="preserve">be a </w:t>
      </w:r>
      <w:r>
        <w:rPr>
          <w:spacing w:val="-3"/>
        </w:rPr>
        <w:t xml:space="preserve">space-time </w:t>
      </w:r>
      <w:r>
        <w:rPr>
          <w:spacing w:val="-4"/>
        </w:rPr>
        <w:t xml:space="preserve">empty </w:t>
      </w:r>
      <w:r>
        <w:t xml:space="preserve">of </w:t>
      </w:r>
      <w:r>
        <w:rPr>
          <w:spacing w:val="-4"/>
        </w:rPr>
        <w:t xml:space="preserve">events. </w:t>
      </w:r>
      <w:r>
        <w:t xml:space="preserve">If </w:t>
      </w:r>
      <w:r>
        <w:rPr>
          <w:spacing w:val="-3"/>
        </w:rPr>
        <w:t xml:space="preserve">this view </w:t>
      </w:r>
      <w:r>
        <w:t xml:space="preserve">is </w:t>
      </w:r>
      <w:r>
        <w:rPr>
          <w:spacing w:val="-4"/>
        </w:rPr>
        <w:t xml:space="preserve">right, </w:t>
      </w:r>
      <w:r>
        <w:rPr>
          <w:spacing w:val="-7"/>
        </w:rPr>
        <w:t xml:space="preserve">it’s </w:t>
      </w:r>
      <w:r>
        <w:rPr>
          <w:spacing w:val="-4"/>
        </w:rPr>
        <w:t xml:space="preserve">meaningless </w:t>
      </w:r>
      <w:r>
        <w:t xml:space="preserve">to </w:t>
      </w:r>
      <w:r>
        <w:rPr>
          <w:spacing w:val="-3"/>
        </w:rPr>
        <w:t xml:space="preserve">say some </w:t>
      </w:r>
      <w:r>
        <w:rPr>
          <w:spacing w:val="-4"/>
        </w:rPr>
        <w:t xml:space="preserve">object </w:t>
      </w:r>
      <w:r>
        <w:rPr>
          <w:i/>
          <w:spacing w:val="-3"/>
        </w:rPr>
        <w:t xml:space="preserve">just </w:t>
      </w:r>
      <w:r>
        <w:rPr>
          <w:spacing w:val="-4"/>
        </w:rPr>
        <w:t xml:space="preserve">approaches </w:t>
      </w:r>
      <w:r>
        <w:rPr>
          <w:spacing w:val="-3"/>
        </w:rPr>
        <w:t xml:space="preserve">some </w:t>
      </w:r>
      <w:r>
        <w:rPr>
          <w:spacing w:val="-6"/>
        </w:rPr>
        <w:t xml:space="preserve">other. </w:t>
      </w:r>
      <w:r>
        <w:rPr>
          <w:spacing w:val="-3"/>
        </w:rPr>
        <w:t xml:space="preserve">For </w:t>
      </w:r>
      <w:r>
        <w:rPr>
          <w:i/>
        </w:rPr>
        <w:t xml:space="preserve">x </w:t>
      </w:r>
      <w:r>
        <w:t xml:space="preserve">to </w:t>
      </w:r>
      <w:r>
        <w:rPr>
          <w:spacing w:val="-4"/>
        </w:rPr>
        <w:t xml:space="preserve">precede </w:t>
      </w:r>
      <w:r>
        <w:rPr>
          <w:i/>
        </w:rPr>
        <w:t xml:space="preserve">y </w:t>
      </w:r>
      <w:r>
        <w:rPr>
          <w:spacing w:val="-4"/>
        </w:rPr>
        <w:t xml:space="preserve">isn’t </w:t>
      </w:r>
      <w:r>
        <w:rPr>
          <w:spacing w:val="-3"/>
        </w:rPr>
        <w:t xml:space="preserve">for </w:t>
      </w:r>
      <w:r>
        <w:rPr>
          <w:i/>
          <w:spacing w:val="-7"/>
        </w:rPr>
        <w:t>x</w:t>
      </w:r>
      <w:r>
        <w:rPr>
          <w:spacing w:val="-7"/>
        </w:rPr>
        <w:t xml:space="preserve">’s </w:t>
      </w:r>
      <w:r>
        <w:rPr>
          <w:i/>
          <w:spacing w:val="-4"/>
        </w:rPr>
        <w:t xml:space="preserve">position </w:t>
      </w:r>
      <w:r>
        <w:t xml:space="preserve">to </w:t>
      </w:r>
      <w:r>
        <w:rPr>
          <w:spacing w:val="-3"/>
        </w:rPr>
        <w:t xml:space="preserve">bear </w:t>
      </w:r>
      <w:r>
        <w:t xml:space="preserve">a </w:t>
      </w:r>
      <w:r>
        <w:rPr>
          <w:spacing w:val="-4"/>
        </w:rPr>
        <w:t xml:space="preserve">certain relation </w:t>
      </w:r>
      <w:r>
        <w:t xml:space="preserve">to </w:t>
      </w:r>
      <w:r>
        <w:rPr>
          <w:i/>
          <w:spacing w:val="-7"/>
        </w:rPr>
        <w:t>y</w:t>
      </w:r>
      <w:r>
        <w:rPr>
          <w:spacing w:val="-7"/>
        </w:rPr>
        <w:t xml:space="preserve">’s </w:t>
      </w:r>
      <w:r>
        <w:rPr>
          <w:spacing w:val="-4"/>
        </w:rPr>
        <w:t xml:space="preserve">position. Given </w:t>
      </w:r>
      <w:r>
        <w:rPr>
          <w:i/>
          <w:spacing w:val="-3"/>
        </w:rPr>
        <w:t xml:space="preserve">any </w:t>
      </w:r>
      <w:r>
        <w:rPr>
          <w:spacing w:val="-4"/>
        </w:rPr>
        <w:t>spa</w:t>
      </w:r>
      <w:r>
        <w:rPr>
          <w:spacing w:val="-4"/>
        </w:rPr>
        <w:t xml:space="preserve">tiotemporal </w:t>
      </w:r>
      <w:r>
        <w:rPr>
          <w:spacing w:val="-5"/>
        </w:rPr>
        <w:t xml:space="preserve">relation </w:t>
      </w:r>
      <w:r>
        <w:rPr>
          <w:i/>
          <w:spacing w:val="-3"/>
        </w:rPr>
        <w:t>R</w:t>
      </w:r>
      <w:r>
        <w:rPr>
          <w:spacing w:val="-3"/>
        </w:rPr>
        <w:t xml:space="preserve">, </w:t>
      </w:r>
      <w:r>
        <w:rPr>
          <w:spacing w:val="-4"/>
        </w:rPr>
        <w:t xml:space="preserve">for </w:t>
      </w:r>
      <w:r>
        <w:rPr>
          <w:i/>
        </w:rPr>
        <w:t xml:space="preserve">x </w:t>
      </w:r>
      <w:r>
        <w:rPr>
          <w:spacing w:val="-3"/>
        </w:rPr>
        <w:t xml:space="preserve">to </w:t>
      </w:r>
      <w:r>
        <w:rPr>
          <w:spacing w:val="-4"/>
        </w:rPr>
        <w:t xml:space="preserve">bear </w:t>
      </w:r>
      <w:r>
        <w:rPr>
          <w:i/>
        </w:rPr>
        <w:t xml:space="preserve">R </w:t>
      </w:r>
      <w:r>
        <w:rPr>
          <w:spacing w:val="-3"/>
        </w:rPr>
        <w:t xml:space="preserve">to </w:t>
      </w:r>
      <w:r>
        <w:rPr>
          <w:i/>
        </w:rPr>
        <w:t xml:space="preserve">y </w:t>
      </w:r>
      <w:r>
        <w:rPr>
          <w:spacing w:val="-3"/>
        </w:rPr>
        <w:t xml:space="preserve">is </w:t>
      </w:r>
      <w:r>
        <w:rPr>
          <w:spacing w:val="-4"/>
        </w:rPr>
        <w:t xml:space="preserve">not for </w:t>
      </w:r>
      <w:r>
        <w:rPr>
          <w:i/>
          <w:spacing w:val="-8"/>
        </w:rPr>
        <w:t>x</w:t>
      </w:r>
      <w:r>
        <w:rPr>
          <w:spacing w:val="-8"/>
        </w:rPr>
        <w:t xml:space="preserve">’s </w:t>
      </w:r>
      <w:r>
        <w:rPr>
          <w:spacing w:val="-5"/>
        </w:rPr>
        <w:t xml:space="preserve">position </w:t>
      </w:r>
      <w:r>
        <w:rPr>
          <w:spacing w:val="-3"/>
        </w:rPr>
        <w:t xml:space="preserve">to </w:t>
      </w:r>
      <w:r>
        <w:rPr>
          <w:spacing w:val="-4"/>
        </w:rPr>
        <w:t xml:space="preserve">bear </w:t>
      </w:r>
      <w:r>
        <w:rPr>
          <w:i/>
        </w:rPr>
        <w:t xml:space="preserve">R </w:t>
      </w:r>
      <w:r>
        <w:rPr>
          <w:spacing w:val="-3"/>
        </w:rPr>
        <w:t xml:space="preserve">to </w:t>
      </w:r>
      <w:r>
        <w:rPr>
          <w:i/>
          <w:spacing w:val="-8"/>
        </w:rPr>
        <w:t>y</w:t>
      </w:r>
      <w:r>
        <w:rPr>
          <w:spacing w:val="-8"/>
        </w:rPr>
        <w:t xml:space="preserve">’s </w:t>
      </w:r>
      <w:r>
        <w:rPr>
          <w:spacing w:val="-5"/>
        </w:rPr>
        <w:t xml:space="preserve">position. </w:t>
      </w:r>
      <w:r>
        <w:rPr>
          <w:spacing w:val="-4"/>
        </w:rPr>
        <w:t xml:space="preserve">There are </w:t>
      </w:r>
      <w:r>
        <w:rPr>
          <w:spacing w:val="-3"/>
        </w:rPr>
        <w:t xml:space="preserve">no </w:t>
      </w:r>
      <w:r>
        <w:rPr>
          <w:spacing w:val="-5"/>
        </w:rPr>
        <w:t xml:space="preserve">event-independent </w:t>
      </w:r>
      <w:r>
        <w:rPr>
          <w:spacing w:val="-4"/>
        </w:rPr>
        <w:t xml:space="preserve">positions. Relations between positions </w:t>
      </w:r>
      <w:r>
        <w:rPr>
          <w:spacing w:val="-3"/>
        </w:rPr>
        <w:t xml:space="preserve">are </w:t>
      </w:r>
      <w:r>
        <w:rPr>
          <w:spacing w:val="-4"/>
        </w:rPr>
        <w:t xml:space="preserve">mediated </w:t>
      </w:r>
      <w:r>
        <w:t xml:space="preserve">by </w:t>
      </w:r>
      <w:r>
        <w:rPr>
          <w:spacing w:val="-4"/>
        </w:rPr>
        <w:t xml:space="preserve">relations between events, </w:t>
      </w:r>
      <w:r>
        <w:rPr>
          <w:spacing w:val="-3"/>
        </w:rPr>
        <w:t xml:space="preserve">not </w:t>
      </w:r>
      <w:r>
        <w:rPr>
          <w:i/>
          <w:spacing w:val="-4"/>
        </w:rPr>
        <w:t xml:space="preserve">vice versa. </w:t>
      </w:r>
      <w:r>
        <w:t xml:space="preserve">It </w:t>
      </w:r>
      <w:r>
        <w:rPr>
          <w:spacing w:val="-4"/>
        </w:rPr>
        <w:t xml:space="preserve">thus </w:t>
      </w:r>
      <w:r>
        <w:t>makes no sense to suppose that there could be bare</w:t>
      </w:r>
    </w:p>
    <w:p w:rsidR="000D32F5" w:rsidRDefault="003015BB">
      <w:pPr>
        <w:pStyle w:val="BodyText"/>
        <w:spacing w:before="7" w:line="228" w:lineRule="exact"/>
        <w:ind w:left="7594"/>
      </w:pPr>
      <w:bookmarkStart w:id="730" w:name="_bookmark729"/>
      <w:bookmarkEnd w:id="730"/>
      <w:r>
        <w:rPr>
          <w:color w:val="0562C1"/>
          <w:u w:val="single" w:color="0562C1"/>
        </w:rPr>
        <w:t>[333]</w:t>
      </w:r>
    </w:p>
    <w:p w:rsidR="000D32F5" w:rsidRDefault="003015BB">
      <w:pPr>
        <w:pStyle w:val="BodyText"/>
        <w:spacing w:line="228" w:lineRule="exact"/>
      </w:pPr>
      <w:r>
        <w:t>spatiotemporal interrelations or, therefore, bare changes in such interrelations.</w:t>
      </w:r>
    </w:p>
    <w:p w:rsidR="000D32F5" w:rsidRDefault="003015BB">
      <w:pPr>
        <w:pStyle w:val="BodyText"/>
        <w:spacing w:before="12" w:line="249" w:lineRule="auto"/>
        <w:ind w:right="268" w:firstLine="288"/>
      </w:pPr>
      <w:r>
        <w:t>According to the other view, space and time exist independently of events. A consequence is that spatiotemporal posit</w:t>
      </w:r>
      <w:r>
        <w:t xml:space="preserve">ions exist independently of the events that might (or might not) occupy them. Spatiotemporal relations holding among events are to be understood in terms of spatiotemporal relations holding among positions in space-time. This means that there are absolute </w:t>
      </w:r>
      <w:r>
        <w:t xml:space="preserve">positions in space-time. If this view is right, it </w:t>
      </w:r>
      <w:r>
        <w:rPr>
          <w:i/>
        </w:rPr>
        <w:t xml:space="preserve">does </w:t>
      </w:r>
      <w:r>
        <w:t xml:space="preserve">make sense to say that one event </w:t>
      </w:r>
      <w:r>
        <w:rPr>
          <w:i/>
        </w:rPr>
        <w:t xml:space="preserve">just </w:t>
      </w:r>
      <w:r>
        <w:t xml:space="preserve">precedes some other event, or that one event </w:t>
      </w:r>
      <w:r>
        <w:rPr>
          <w:i/>
        </w:rPr>
        <w:t xml:space="preserve">just </w:t>
      </w:r>
      <w:r>
        <w:t>happens to be equidistant between two</w:t>
      </w:r>
    </w:p>
    <w:p w:rsidR="000D32F5" w:rsidRDefault="003015BB">
      <w:pPr>
        <w:pStyle w:val="BodyText"/>
        <w:spacing w:before="6" w:line="228" w:lineRule="exact"/>
        <w:ind w:left="2365"/>
      </w:pPr>
      <w:bookmarkStart w:id="731" w:name="_bookmark730"/>
      <w:bookmarkEnd w:id="731"/>
      <w:r>
        <w:rPr>
          <w:color w:val="0562C1"/>
          <w:u w:val="single" w:color="0562C1"/>
        </w:rPr>
        <w:t>[334]</w:t>
      </w:r>
    </w:p>
    <w:p w:rsidR="000D32F5" w:rsidRDefault="003015BB">
      <w:pPr>
        <w:pStyle w:val="BodyText"/>
        <w:spacing w:line="228" w:lineRule="exact"/>
      </w:pPr>
      <w:r>
        <w:t>other events, and so on.</w:t>
      </w:r>
    </w:p>
    <w:p w:rsidR="000D32F5" w:rsidRDefault="003015BB">
      <w:pPr>
        <w:pStyle w:val="BodyText"/>
        <w:spacing w:before="12"/>
        <w:ind w:left="388"/>
      </w:pPr>
      <w:r>
        <w:t xml:space="preserve">Bearing these points in mind, consider the </w:t>
      </w:r>
      <w:r>
        <w:t>statement that:</w:t>
      </w:r>
    </w:p>
    <w:p w:rsidR="000D32F5" w:rsidRDefault="000D32F5">
      <w:pPr>
        <w:pStyle w:val="BodyText"/>
        <w:ind w:left="0"/>
        <w:rPr>
          <w:sz w:val="26"/>
        </w:rPr>
      </w:pPr>
    </w:p>
    <w:p w:rsidR="000D32F5" w:rsidRDefault="003015BB">
      <w:pPr>
        <w:pStyle w:val="BodyText"/>
        <w:spacing w:before="1" w:line="228" w:lineRule="exact"/>
        <w:ind w:left="1456"/>
      </w:pPr>
      <w:bookmarkStart w:id="732" w:name="_bookmark731"/>
      <w:bookmarkEnd w:id="732"/>
      <w:r>
        <w:rPr>
          <w:color w:val="0562C1"/>
          <w:u w:val="single" w:color="0562C1"/>
        </w:rPr>
        <w:t>[335]</w:t>
      </w:r>
    </w:p>
    <w:p w:rsidR="000D32F5" w:rsidRDefault="003015BB">
      <w:pPr>
        <w:pStyle w:val="BodyText"/>
        <w:tabs>
          <w:tab w:val="left" w:pos="952"/>
        </w:tabs>
        <w:spacing w:line="228" w:lineRule="exact"/>
        <w:ind w:left="0" w:right="1994"/>
        <w:jc w:val="center"/>
      </w:pPr>
      <w:r>
        <w:t>(IP)</w:t>
      </w:r>
      <w:r>
        <w:tab/>
      </w:r>
      <w:r>
        <w:rPr>
          <w:i/>
        </w:rPr>
        <w:t xml:space="preserve">x </w:t>
      </w:r>
      <w:r>
        <w:t>immediately precedes and is adjacent with</w:t>
      </w:r>
      <w:r>
        <w:rPr>
          <w:spacing w:val="-11"/>
        </w:rPr>
        <w:t xml:space="preserve"> </w:t>
      </w:r>
      <w:r>
        <w:rPr>
          <w:i/>
        </w:rPr>
        <w:t>y</w:t>
      </w:r>
      <w:r>
        <w:t>,</w:t>
      </w:r>
    </w:p>
    <w:p w:rsidR="000D32F5" w:rsidRDefault="000D32F5">
      <w:pPr>
        <w:pStyle w:val="BodyText"/>
        <w:ind w:left="0"/>
        <w:rPr>
          <w:sz w:val="26"/>
        </w:rPr>
      </w:pPr>
    </w:p>
    <w:p w:rsidR="000D32F5" w:rsidRDefault="003015BB">
      <w:pPr>
        <w:pStyle w:val="BodyText"/>
        <w:spacing w:before="1" w:line="249" w:lineRule="auto"/>
        <w:ind w:firstLine="288"/>
      </w:pPr>
      <w:r>
        <w:t xml:space="preserve">and suppose IP to be true. If the first view is the right one, there are no event-independent positions. In that case, </w:t>
      </w:r>
      <w:r>
        <w:rPr>
          <w:i/>
        </w:rPr>
        <w:t>x</w:t>
      </w:r>
      <w:r>
        <w:t xml:space="preserve">’s being adjacent with </w:t>
      </w:r>
      <w:r>
        <w:rPr>
          <w:i/>
        </w:rPr>
        <w:t xml:space="preserve">y </w:t>
      </w:r>
      <w:r>
        <w:t xml:space="preserve">is a relation that holds </w:t>
      </w:r>
      <w:r>
        <w:rPr>
          <w:i/>
        </w:rPr>
        <w:t xml:space="preserve">directly </w:t>
      </w:r>
      <w:r>
        <w:t xml:space="preserve">between </w:t>
      </w:r>
      <w:r>
        <w:rPr>
          <w:i/>
        </w:rPr>
        <w:t xml:space="preserve">x </w:t>
      </w:r>
      <w:r>
        <w:t xml:space="preserve">and </w:t>
      </w:r>
      <w:r>
        <w:rPr>
          <w:i/>
        </w:rPr>
        <w:t>y</w:t>
      </w:r>
      <w:r>
        <w:t>, and to say that some position bears a certain relation to an</w:t>
      </w:r>
      <w:r>
        <w:t xml:space="preserve">other position is to say that some </w:t>
      </w:r>
      <w:r>
        <w:rPr>
          <w:i/>
        </w:rPr>
        <w:t xml:space="preserve">event </w:t>
      </w:r>
      <w:r>
        <w:t>bears a certain relation to some other event.</w:t>
      </w:r>
    </w:p>
    <w:p w:rsidR="000D32F5" w:rsidRDefault="003015BB">
      <w:pPr>
        <w:pStyle w:val="BodyText"/>
        <w:spacing w:before="4" w:line="249" w:lineRule="auto"/>
        <w:ind w:right="105" w:firstLine="288"/>
      </w:pPr>
      <w:r>
        <w:t xml:space="preserve">If the second view is the right one, the fact described by IP consists in </w:t>
      </w:r>
      <w:r>
        <w:rPr>
          <w:i/>
        </w:rPr>
        <w:t>x</w:t>
      </w:r>
      <w:r>
        <w:t>’s occupying some position that bears a certain relation to a position that is, in turn, occup</w:t>
      </w:r>
      <w:r>
        <w:t xml:space="preserve">ied by </w:t>
      </w:r>
      <w:r>
        <w:rPr>
          <w:i/>
        </w:rPr>
        <w:t>y</w:t>
      </w:r>
      <w:r>
        <w:t xml:space="preserve">. In other words, it is only because the </w:t>
      </w:r>
      <w:r>
        <w:rPr>
          <w:i/>
        </w:rPr>
        <w:t xml:space="preserve">positions </w:t>
      </w:r>
      <w:r>
        <w:t xml:space="preserve">they occupy are adjacent that </w:t>
      </w:r>
      <w:r>
        <w:rPr>
          <w:i/>
        </w:rPr>
        <w:t xml:space="preserve">x </w:t>
      </w:r>
      <w:r>
        <w:t xml:space="preserve">and </w:t>
      </w:r>
      <w:r>
        <w:rPr>
          <w:i/>
        </w:rPr>
        <w:t xml:space="preserve">y </w:t>
      </w:r>
      <w:r>
        <w:t>are adjacent. Thus, the second view presupposes that there are event-independent, and thus absolute, spatiotemporal positions.</w:t>
      </w:r>
    </w:p>
    <w:p w:rsidR="000D32F5" w:rsidRDefault="003015BB">
      <w:pPr>
        <w:pStyle w:val="BodyText"/>
        <w:spacing w:before="4" w:line="249" w:lineRule="auto"/>
        <w:ind w:right="286" w:firstLine="288"/>
      </w:pPr>
      <w:r>
        <w:t xml:space="preserve">Since Hume’s analysis presupposes the correctness of the second view, Hume’s analysis is refuted by the very empirical and philosophical arguments that show the concept of absolute position to be an untenable one. (Further argumentation to the effect that </w:t>
      </w:r>
      <w:r>
        <w:t>the relational conception of space-time is the right one will be provided in this chapter, in Sections 4.2.2-5.0, and in Chapter 20, Section 8.0.)</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36"/>
        </w:numPr>
        <w:tabs>
          <w:tab w:val="left" w:pos="928"/>
        </w:tabs>
        <w:rPr>
          <w:u w:val="none"/>
        </w:rPr>
      </w:pPr>
      <w:bookmarkStart w:id="733" w:name="_bookmark732"/>
      <w:bookmarkEnd w:id="733"/>
      <w:r>
        <w:rPr>
          <w:u w:val="none"/>
        </w:rPr>
        <w:t>Continuity identical with</w:t>
      </w:r>
      <w:r>
        <w:rPr>
          <w:spacing w:val="-3"/>
          <w:u w:val="none"/>
        </w:rPr>
        <w:t xml:space="preserve"> </w:t>
      </w:r>
      <w:r>
        <w:rPr>
          <w:u w:val="none"/>
        </w:rPr>
        <w:t>causality</w:t>
      </w:r>
    </w:p>
    <w:p w:rsidR="000D32F5" w:rsidRDefault="000D32F5">
      <w:pPr>
        <w:pStyle w:val="BodyText"/>
        <w:ind w:left="0"/>
        <w:rPr>
          <w:b/>
          <w:sz w:val="26"/>
        </w:rPr>
      </w:pPr>
    </w:p>
    <w:p w:rsidR="000D32F5" w:rsidRDefault="003015BB">
      <w:pPr>
        <w:pStyle w:val="BodyText"/>
        <w:spacing w:before="1" w:line="249" w:lineRule="auto"/>
        <w:ind w:right="96" w:firstLine="288"/>
      </w:pPr>
      <w:r>
        <w:t xml:space="preserve">Ball </w:t>
      </w:r>
      <w:r>
        <w:rPr>
          <w:i/>
        </w:rPr>
        <w:t xml:space="preserve">A </w:t>
      </w:r>
      <w:r>
        <w:t xml:space="preserve">crashes into previously stationary ball </w:t>
      </w:r>
      <w:r>
        <w:rPr>
          <w:i/>
        </w:rPr>
        <w:t>B</w:t>
      </w:r>
      <w:r>
        <w:t xml:space="preserve">, whereupon </w:t>
      </w:r>
      <w:r>
        <w:rPr>
          <w:i/>
        </w:rPr>
        <w:t xml:space="preserve">B </w:t>
      </w:r>
      <w:r>
        <w:t xml:space="preserve">lurches into motion. This is Hume's paradigm of an instance of causality. This change in </w:t>
      </w:r>
      <w:r>
        <w:rPr>
          <w:i/>
        </w:rPr>
        <w:t>B</w:t>
      </w:r>
      <w:r>
        <w:t>'s condition appears discontinuous. It would not seem that way were we to have a more high-resolution understanding of the exchange of energy that is actually constit</w:t>
      </w:r>
      <w:r>
        <w:t>utive of the collision.</w:t>
      </w:r>
    </w:p>
    <w:p w:rsidR="000D32F5" w:rsidRDefault="003015BB">
      <w:pPr>
        <w:pStyle w:val="BodyText"/>
        <w:spacing w:before="4" w:line="249" w:lineRule="auto"/>
        <w:ind w:right="148" w:firstLine="288"/>
      </w:pPr>
      <w:r>
        <w:t>In general, the more accurate our knowledge of what is involved in any apparently discontinuous change of state, the more we find that no discontinuities were involved. Given information about the aforementioned collision that is sl</w:t>
      </w:r>
      <w:r>
        <w:t>ightly more high-resolution than the sort of information about collisions that was available to Hume, it proves to be no more discontinuous</w:t>
      </w:r>
      <w:r>
        <w:rPr>
          <w:spacing w:val="-4"/>
        </w:rPr>
        <w:t xml:space="preserve"> </w:t>
      </w:r>
      <w:r>
        <w:t>than</w:t>
      </w:r>
      <w:r>
        <w:rPr>
          <w:spacing w:val="-2"/>
        </w:rPr>
        <w:t xml:space="preserve"> </w:t>
      </w:r>
      <w:r>
        <w:t>was</w:t>
      </w:r>
      <w:r>
        <w:rPr>
          <w:spacing w:val="-3"/>
        </w:rPr>
        <w:t xml:space="preserve"> </w:t>
      </w:r>
      <w:r>
        <w:rPr>
          <w:i/>
        </w:rPr>
        <w:t>A</w:t>
      </w:r>
      <w:r>
        <w:t>'s</w:t>
      </w:r>
      <w:r>
        <w:rPr>
          <w:spacing w:val="-3"/>
        </w:rPr>
        <w:t xml:space="preserve"> </w:t>
      </w:r>
      <w:r>
        <w:t>pre-collision</w:t>
      </w:r>
      <w:r>
        <w:rPr>
          <w:spacing w:val="-3"/>
        </w:rPr>
        <w:t xml:space="preserve"> </w:t>
      </w:r>
      <w:r>
        <w:t>state</w:t>
      </w:r>
      <w:r>
        <w:rPr>
          <w:spacing w:val="-3"/>
        </w:rPr>
        <w:t xml:space="preserve"> </w:t>
      </w:r>
      <w:r>
        <w:t>of</w:t>
      </w:r>
      <w:r>
        <w:rPr>
          <w:spacing w:val="-3"/>
        </w:rPr>
        <w:t xml:space="preserve"> </w:t>
      </w:r>
      <w:r>
        <w:t>motion.</w:t>
      </w:r>
      <w:r>
        <w:rPr>
          <w:spacing w:val="-2"/>
        </w:rPr>
        <w:t xml:space="preserve"> </w:t>
      </w:r>
      <w:r>
        <w:t>I</w:t>
      </w:r>
      <w:r>
        <w:rPr>
          <w:spacing w:val="-3"/>
        </w:rPr>
        <w:t xml:space="preserve"> </w:t>
      </w:r>
      <w:r>
        <w:t>now</w:t>
      </w:r>
      <w:r>
        <w:rPr>
          <w:spacing w:val="-4"/>
        </w:rPr>
        <w:t xml:space="preserve"> </w:t>
      </w:r>
      <w:r>
        <w:t>hope</w:t>
      </w:r>
      <w:r>
        <w:rPr>
          <w:spacing w:val="-3"/>
        </w:rPr>
        <w:t xml:space="preserve"> </w:t>
      </w:r>
      <w:r>
        <w:t>to</w:t>
      </w:r>
      <w:r>
        <w:rPr>
          <w:spacing w:val="-2"/>
        </w:rPr>
        <w:t xml:space="preserve"> </w:t>
      </w:r>
      <w:r>
        <w:t>show</w:t>
      </w:r>
      <w:r>
        <w:rPr>
          <w:spacing w:val="-3"/>
        </w:rPr>
        <w:t xml:space="preserve"> </w:t>
      </w:r>
      <w:r>
        <w:t>that</w:t>
      </w:r>
      <w:r>
        <w:rPr>
          <w:spacing w:val="-3"/>
        </w:rPr>
        <w:t xml:space="preserve"> </w:t>
      </w:r>
      <w:r>
        <w:t>Hume</w:t>
      </w:r>
      <w:r>
        <w:rPr>
          <w:spacing w:val="-4"/>
        </w:rPr>
        <w:t xml:space="preserve"> </w:t>
      </w:r>
      <w:r>
        <w:t>was</w:t>
      </w:r>
      <w:r>
        <w:rPr>
          <w:spacing w:val="-3"/>
        </w:rPr>
        <w:t xml:space="preserve"> </w:t>
      </w:r>
      <w:r>
        <w:t>very much led astray, so far as his und</w:t>
      </w:r>
      <w:r>
        <w:t>erstanding of causality was concerned, by the technological limitations of his</w:t>
      </w:r>
      <w:r>
        <w:rPr>
          <w:spacing w:val="-4"/>
        </w:rPr>
        <w:t xml:space="preserve"> </w:t>
      </w:r>
      <w:r>
        <w:t>time.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36"/>
        </w:numPr>
        <w:tabs>
          <w:tab w:val="left" w:pos="928"/>
        </w:tabs>
        <w:rPr>
          <w:u w:val="none"/>
        </w:rPr>
      </w:pPr>
      <w:bookmarkStart w:id="734" w:name="_bookmark733"/>
      <w:bookmarkEnd w:id="734"/>
      <w:r>
        <w:rPr>
          <w:u w:val="none"/>
        </w:rPr>
        <w:t>Continuity identical with causality</w:t>
      </w:r>
      <w:r>
        <w:rPr>
          <w:spacing w:val="-4"/>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firstLine="288"/>
      </w:pPr>
      <w:r>
        <w:t xml:space="preserve">Hume's paradigms led him to see </w:t>
      </w:r>
      <w:r>
        <w:rPr>
          <w:i/>
        </w:rPr>
        <w:t xml:space="preserve">discontinuity </w:t>
      </w:r>
      <w:r>
        <w:t xml:space="preserve">as a </w:t>
      </w:r>
      <w:r>
        <w:rPr>
          <w:i/>
        </w:rPr>
        <w:t xml:space="preserve">sine qua non </w:t>
      </w:r>
      <w:r>
        <w:t xml:space="preserve">for causality. Let event </w:t>
      </w:r>
      <w:r>
        <w:rPr>
          <w:i/>
        </w:rPr>
        <w:t xml:space="preserve">E </w:t>
      </w:r>
      <w:r>
        <w:t>be the aforementioned</w:t>
      </w:r>
      <w:r>
        <w:t xml:space="preserve"> collision, and let </w:t>
      </w:r>
      <w:r>
        <w:rPr>
          <w:i/>
        </w:rPr>
        <w:t xml:space="preserve">E* </w:t>
      </w:r>
      <w:r>
        <w:t xml:space="preserve">be the subsequent change in </w:t>
      </w:r>
      <w:r>
        <w:rPr>
          <w:i/>
        </w:rPr>
        <w:t>B</w:t>
      </w:r>
      <w:r>
        <w:t xml:space="preserve">'s state of motion. For Hume, </w:t>
      </w:r>
      <w:r>
        <w:rPr>
          <w:i/>
        </w:rPr>
        <w:t>E</w:t>
      </w:r>
      <w:r>
        <w:t xml:space="preserve">'s being the cause of </w:t>
      </w:r>
      <w:r>
        <w:rPr>
          <w:i/>
        </w:rPr>
        <w:t xml:space="preserve">E* </w:t>
      </w:r>
      <w:r>
        <w:t xml:space="preserve">doesn't involve </w:t>
      </w:r>
      <w:r>
        <w:rPr>
          <w:i/>
        </w:rPr>
        <w:t>E*</w:t>
      </w:r>
      <w:r>
        <w:t xml:space="preserve">'s being the continuation of some process initiated by </w:t>
      </w:r>
      <w:r>
        <w:rPr>
          <w:i/>
        </w:rPr>
        <w:t>E</w:t>
      </w:r>
      <w:r>
        <w:t xml:space="preserve">. There is no torch that </w:t>
      </w:r>
      <w:r>
        <w:rPr>
          <w:i/>
        </w:rPr>
        <w:t xml:space="preserve">A </w:t>
      </w:r>
      <w:r>
        <w:t xml:space="preserve">is passing to </w:t>
      </w:r>
      <w:r>
        <w:rPr>
          <w:i/>
        </w:rPr>
        <w:t>B</w:t>
      </w:r>
      <w:r>
        <w:t>.</w:t>
      </w:r>
    </w:p>
    <w:p w:rsidR="000D32F5" w:rsidRDefault="003015BB">
      <w:pPr>
        <w:pStyle w:val="BodyText"/>
        <w:spacing w:before="4" w:line="249" w:lineRule="auto"/>
        <w:ind w:right="105" w:firstLine="288"/>
      </w:pPr>
      <w:r>
        <w:t xml:space="preserve">"How,” it will be asked, “can you say that, for Hume, </w:t>
      </w:r>
      <w:r>
        <w:rPr>
          <w:i/>
        </w:rPr>
        <w:t xml:space="preserve">discontinuity </w:t>
      </w:r>
      <w:r>
        <w:t xml:space="preserve">is essential to causality? For the very opposite is clearly true. In Hume’s view, cause and effect must be spatiotemporally adjacent. So for Hume, the essence of causality </w:t>
      </w:r>
      <w:r>
        <w:rPr>
          <w:i/>
        </w:rPr>
        <w:t xml:space="preserve">is </w:t>
      </w:r>
      <w:r>
        <w:t>continuity."</w:t>
      </w:r>
    </w:p>
    <w:p w:rsidR="000D32F5" w:rsidRDefault="003015BB">
      <w:pPr>
        <w:pStyle w:val="BodyText"/>
        <w:spacing w:before="3" w:line="249" w:lineRule="auto"/>
        <w:ind w:right="141" w:firstLine="288"/>
        <w:rPr>
          <w:i/>
        </w:rPr>
      </w:pPr>
      <w:r>
        <w:t xml:space="preserve">Discontinuity takes many forms. Like Hume, the objector is focusing on only one of the many relevant forms of continuity. For Hume, </w:t>
      </w:r>
      <w:r>
        <w:rPr>
          <w:i/>
        </w:rPr>
        <w:t>E</w:t>
      </w:r>
      <w:r>
        <w:t xml:space="preserve">'s causing </w:t>
      </w:r>
      <w:r>
        <w:rPr>
          <w:i/>
        </w:rPr>
        <w:t xml:space="preserve">E* </w:t>
      </w:r>
      <w:r>
        <w:t xml:space="preserve">to occur involves </w:t>
      </w:r>
      <w:r>
        <w:rPr>
          <w:i/>
        </w:rPr>
        <w:t>B</w:t>
      </w:r>
      <w:r>
        <w:t xml:space="preserve">'s lurching into motion </w:t>
      </w:r>
      <w:r>
        <w:rPr>
          <w:i/>
        </w:rPr>
        <w:t>spontaneously</w:t>
      </w:r>
      <w:r>
        <w:t>. True---this sudden lurch into motion is spatiotempo</w:t>
      </w:r>
      <w:r>
        <w:t xml:space="preserve">rally adjacent with the place where </w:t>
      </w:r>
      <w:r>
        <w:rPr>
          <w:i/>
        </w:rPr>
        <w:t xml:space="preserve">A </w:t>
      </w:r>
      <w:r>
        <w:t xml:space="preserve">stops moving. But the two events are otherwise disconnected. Also, </w:t>
      </w:r>
      <w:r>
        <w:rPr>
          <w:i/>
        </w:rPr>
        <w:t>A</w:t>
      </w:r>
      <w:r>
        <w:t xml:space="preserve">'s suddenly ceasing to move is, on Hume's view, just as spontaneous as </w:t>
      </w:r>
      <w:r>
        <w:rPr>
          <w:i/>
        </w:rPr>
        <w:t>B</w:t>
      </w:r>
      <w:r>
        <w:t xml:space="preserve">'s starting to move. So, on Hume's view, we have two discontinuities: </w:t>
      </w:r>
      <w:r>
        <w:rPr>
          <w:i/>
        </w:rPr>
        <w:t>B</w:t>
      </w:r>
      <w:r>
        <w:t>'s star</w:t>
      </w:r>
      <w:r>
        <w:t xml:space="preserve">ting to move and </w:t>
      </w:r>
      <w:r>
        <w:rPr>
          <w:i/>
        </w:rPr>
        <w:t>A</w:t>
      </w:r>
      <w:r>
        <w:t xml:space="preserve">'s ceasing to move. So, for Hume, a causal nexus is a regularity whose instances are spatiotemporally adjacent </w:t>
      </w:r>
      <w:r>
        <w:rPr>
          <w:i/>
        </w:rPr>
        <w:t>discontinuities.</w:t>
      </w:r>
    </w:p>
    <w:p w:rsidR="000D32F5" w:rsidRDefault="003015BB">
      <w:pPr>
        <w:pStyle w:val="BodyText"/>
        <w:spacing w:before="6" w:line="249" w:lineRule="auto"/>
        <w:ind w:right="150" w:firstLine="288"/>
      </w:pPr>
      <w:r>
        <w:t xml:space="preserve">Also, Hume's conception of what it is for two events to be spatiotemporally adjacent is not a coherent one, a </w:t>
      </w:r>
      <w:r>
        <w:t xml:space="preserve">corollary being that, if Hume is right, </w:t>
      </w:r>
      <w:r>
        <w:rPr>
          <w:i/>
        </w:rPr>
        <w:t>E</w:t>
      </w:r>
      <w:r>
        <w:t xml:space="preserve">'s being the cause of </w:t>
      </w:r>
      <w:r>
        <w:rPr>
          <w:i/>
        </w:rPr>
        <w:t xml:space="preserve">E* </w:t>
      </w:r>
      <w:r>
        <w:t xml:space="preserve">doesn't in any significant way require that one of those events be continuous with the first. </w:t>
      </w:r>
      <w:r>
        <w:rPr>
          <w:i/>
        </w:rPr>
        <w:t xml:space="preserve">x </w:t>
      </w:r>
      <w:r>
        <w:t xml:space="preserve">and </w:t>
      </w:r>
      <w:r>
        <w:rPr>
          <w:i/>
        </w:rPr>
        <w:t xml:space="preserve">y </w:t>
      </w:r>
      <w:r>
        <w:t xml:space="preserve">are two objects that are relatively near each other. </w:t>
      </w:r>
      <w:r>
        <w:rPr>
          <w:i/>
        </w:rPr>
        <w:t xml:space="preserve">x </w:t>
      </w:r>
      <w:r>
        <w:t xml:space="preserve">and </w:t>
      </w:r>
      <w:r>
        <w:rPr>
          <w:i/>
        </w:rPr>
        <w:t xml:space="preserve">y </w:t>
      </w:r>
      <w:r>
        <w:t>are spatiotemporally remote</w:t>
      </w:r>
      <w:r>
        <w:t xml:space="preserve"> from </w:t>
      </w:r>
      <w:r>
        <w:rPr>
          <w:i/>
        </w:rPr>
        <w:t>x</w:t>
      </w:r>
      <w:r>
        <w:t xml:space="preserve">* and </w:t>
      </w:r>
      <w:r>
        <w:rPr>
          <w:i/>
        </w:rPr>
        <w:t>y</w:t>
      </w:r>
      <w:r>
        <w:t xml:space="preserve">* but are otherwise just like them. Moreover, </w:t>
      </w:r>
      <w:r>
        <w:rPr>
          <w:i/>
        </w:rPr>
        <w:t>x</w:t>
      </w:r>
      <w:r>
        <w:t xml:space="preserve">* and </w:t>
      </w:r>
      <w:r>
        <w:rPr>
          <w:i/>
        </w:rPr>
        <w:t>y</w:t>
      </w:r>
      <w:r>
        <w:t xml:space="preserve">* are spatiotemporally interrelated in exactly the same way as </w:t>
      </w:r>
      <w:r>
        <w:rPr>
          <w:i/>
        </w:rPr>
        <w:t xml:space="preserve">x </w:t>
      </w:r>
      <w:r>
        <w:t xml:space="preserve">and </w:t>
      </w:r>
      <w:r>
        <w:rPr>
          <w:i/>
        </w:rPr>
        <w:t>y</w:t>
      </w:r>
      <w:r>
        <w:t xml:space="preserve">: so </w:t>
      </w:r>
      <w:r>
        <w:rPr>
          <w:i/>
        </w:rPr>
        <w:t>x</w:t>
      </w:r>
      <w:r>
        <w:t xml:space="preserve">*'s movements "track" </w:t>
      </w:r>
      <w:r>
        <w:rPr>
          <w:i/>
        </w:rPr>
        <w:t>x</w:t>
      </w:r>
      <w:r>
        <w:t xml:space="preserve">'s (so, for example, if </w:t>
      </w:r>
      <w:r>
        <w:rPr>
          <w:i/>
        </w:rPr>
        <w:t xml:space="preserve">x </w:t>
      </w:r>
      <w:r>
        <w:t xml:space="preserve">approaches </w:t>
      </w:r>
      <w:r>
        <w:rPr>
          <w:i/>
        </w:rPr>
        <w:t>y</w:t>
      </w:r>
      <w:r>
        <w:t xml:space="preserve">, </w:t>
      </w:r>
      <w:r>
        <w:rPr>
          <w:i/>
        </w:rPr>
        <w:t>x</w:t>
      </w:r>
      <w:r>
        <w:t xml:space="preserve">* approaches </w:t>
      </w:r>
      <w:r>
        <w:rPr>
          <w:i/>
        </w:rPr>
        <w:t>y</w:t>
      </w:r>
      <w:r>
        <w:t xml:space="preserve">* by the same amount), and </w:t>
      </w:r>
      <w:r>
        <w:rPr>
          <w:i/>
        </w:rPr>
        <w:t>y</w:t>
      </w:r>
      <w:r>
        <w:t>*'s mo</w:t>
      </w:r>
      <w:r>
        <w:t xml:space="preserve">vements track </w:t>
      </w:r>
      <w:r>
        <w:rPr>
          <w:i/>
        </w:rPr>
        <w:t>y</w:t>
      </w:r>
      <w:r>
        <w:t xml:space="preserve">'s. But one day this changes. On that day, during interval </w:t>
      </w:r>
      <w:r>
        <w:rPr>
          <w:i/>
        </w:rPr>
        <w:t>t</w:t>
      </w:r>
      <w:r>
        <w:t xml:space="preserve">, </w:t>
      </w:r>
      <w:r>
        <w:rPr>
          <w:i/>
        </w:rPr>
        <w:t xml:space="preserve">x </w:t>
      </w:r>
      <w:r>
        <w:t xml:space="preserve">moves one foot closer to </w:t>
      </w:r>
      <w:r>
        <w:rPr>
          <w:i/>
        </w:rPr>
        <w:t xml:space="preserve">y </w:t>
      </w:r>
      <w:r>
        <w:t xml:space="preserve">than it was before </w:t>
      </w:r>
      <w:r>
        <w:rPr>
          <w:i/>
        </w:rPr>
        <w:t>t</w:t>
      </w:r>
      <w:r>
        <w:t>. during that same interval,</w:t>
      </w:r>
      <w:r>
        <w:rPr>
          <w:spacing w:val="-3"/>
        </w:rPr>
        <w:t xml:space="preserve"> </w:t>
      </w:r>
      <w:r>
        <w:rPr>
          <w:i/>
        </w:rPr>
        <w:t>x</w:t>
      </w:r>
      <w:r>
        <w:t>*</w:t>
      </w:r>
      <w:r>
        <w:rPr>
          <w:spacing w:val="-3"/>
        </w:rPr>
        <w:t xml:space="preserve"> </w:t>
      </w:r>
      <w:r>
        <w:t>moves</w:t>
      </w:r>
      <w:r>
        <w:rPr>
          <w:spacing w:val="-4"/>
        </w:rPr>
        <w:t xml:space="preserve"> </w:t>
      </w:r>
      <w:r>
        <w:t>one</w:t>
      </w:r>
      <w:r>
        <w:rPr>
          <w:spacing w:val="-3"/>
        </w:rPr>
        <w:t xml:space="preserve"> </w:t>
      </w:r>
      <w:r>
        <w:t>foot</w:t>
      </w:r>
      <w:r>
        <w:rPr>
          <w:spacing w:val="-4"/>
        </w:rPr>
        <w:t xml:space="preserve"> </w:t>
      </w:r>
      <w:r>
        <w:t>closer</w:t>
      </w:r>
      <w:r>
        <w:rPr>
          <w:spacing w:val="-4"/>
        </w:rPr>
        <w:t xml:space="preserve"> </w:t>
      </w:r>
      <w:r>
        <w:t>to</w:t>
      </w:r>
      <w:r>
        <w:rPr>
          <w:spacing w:val="-2"/>
        </w:rPr>
        <w:t xml:space="preserve"> </w:t>
      </w:r>
      <w:r>
        <w:rPr>
          <w:i/>
        </w:rPr>
        <w:t>y</w:t>
      </w:r>
      <w:r>
        <w:t>*</w:t>
      </w:r>
      <w:r>
        <w:rPr>
          <w:spacing w:val="-3"/>
        </w:rPr>
        <w:t xml:space="preserve"> </w:t>
      </w:r>
      <w:r>
        <w:t>than</w:t>
      </w:r>
      <w:r>
        <w:rPr>
          <w:spacing w:val="-3"/>
        </w:rPr>
        <w:t xml:space="preserve"> </w:t>
      </w:r>
      <w:r>
        <w:rPr>
          <w:i/>
        </w:rPr>
        <w:t>it</w:t>
      </w:r>
      <w:r>
        <w:rPr>
          <w:i/>
          <w:spacing w:val="-3"/>
        </w:rPr>
        <w:t xml:space="preserve"> </w:t>
      </w:r>
      <w:r>
        <w:t>originally</w:t>
      </w:r>
      <w:r>
        <w:rPr>
          <w:spacing w:val="-3"/>
        </w:rPr>
        <w:t xml:space="preserve"> </w:t>
      </w:r>
      <w:r>
        <w:t>was</w:t>
      </w:r>
      <w:bookmarkStart w:id="735" w:name="_bookmark734"/>
      <w:bookmarkEnd w:id="735"/>
      <w:r>
        <w:t>.</w:t>
      </w:r>
      <w:r>
        <w:rPr>
          <w:color w:val="0562C1"/>
          <w:position w:val="18"/>
          <w:u w:val="single" w:color="0562C1"/>
        </w:rPr>
        <w:t>[336]</w:t>
      </w:r>
      <w:r>
        <w:rPr>
          <w:color w:val="0562C1"/>
          <w:spacing w:val="-4"/>
          <w:position w:val="18"/>
        </w:rPr>
        <w:t xml:space="preserve"> </w:t>
      </w:r>
      <w:r>
        <w:t>Otherwise,</w:t>
      </w:r>
      <w:r>
        <w:rPr>
          <w:spacing w:val="-2"/>
        </w:rPr>
        <w:t xml:space="preserve"> </w:t>
      </w:r>
      <w:r>
        <w:rPr>
          <w:i/>
        </w:rPr>
        <w:t>x</w:t>
      </w:r>
      <w:r>
        <w:t>'s</w:t>
      </w:r>
      <w:r>
        <w:rPr>
          <w:spacing w:val="-4"/>
        </w:rPr>
        <w:t xml:space="preserve"> </w:t>
      </w:r>
      <w:r>
        <w:t>relation</w:t>
      </w:r>
      <w:r>
        <w:rPr>
          <w:spacing w:val="-3"/>
        </w:rPr>
        <w:t xml:space="preserve"> </w:t>
      </w:r>
      <w:r>
        <w:t>to</w:t>
      </w:r>
      <w:r>
        <w:rPr>
          <w:spacing w:val="-2"/>
        </w:rPr>
        <w:t xml:space="preserve"> </w:t>
      </w:r>
      <w:r>
        <w:rPr>
          <w:i/>
        </w:rPr>
        <w:t>y</w:t>
      </w:r>
      <w:r>
        <w:rPr>
          <w:i/>
          <w:spacing w:val="-4"/>
        </w:rPr>
        <w:t xml:space="preserve"> </w:t>
      </w:r>
      <w:r>
        <w:t xml:space="preserve">is, with one important qualification, just like </w:t>
      </w:r>
      <w:r>
        <w:rPr>
          <w:i/>
        </w:rPr>
        <w:t>x</w:t>
      </w:r>
      <w:r>
        <w:t>*'s relation to</w:t>
      </w:r>
      <w:r>
        <w:rPr>
          <w:spacing w:val="-10"/>
        </w:rPr>
        <w:t xml:space="preserve"> </w:t>
      </w:r>
      <w:r>
        <w:rPr>
          <w:i/>
        </w:rPr>
        <w:t>y</w:t>
      </w:r>
      <w:r>
        <w:t>*.</w:t>
      </w:r>
    </w:p>
    <w:p w:rsidR="000D32F5" w:rsidRDefault="003015BB">
      <w:pPr>
        <w:pStyle w:val="BodyText"/>
        <w:spacing w:before="10" w:line="249" w:lineRule="auto"/>
        <w:ind w:right="138" w:firstLine="288"/>
      </w:pPr>
      <w:r>
        <w:t xml:space="preserve">But there is a difference. Because </w:t>
      </w:r>
      <w:r>
        <w:rPr>
          <w:i/>
        </w:rPr>
        <w:t xml:space="preserve">x </w:t>
      </w:r>
      <w:r>
        <w:t xml:space="preserve">is now one foot closer to </w:t>
      </w:r>
      <w:r>
        <w:rPr>
          <w:i/>
        </w:rPr>
        <w:t xml:space="preserve">y </w:t>
      </w:r>
      <w:r>
        <w:t xml:space="preserve">than it was previously, </w:t>
      </w:r>
      <w:r>
        <w:rPr>
          <w:i/>
        </w:rPr>
        <w:t>x</w:t>
      </w:r>
      <w:r>
        <w:t xml:space="preserve">'s causal relations to </w:t>
      </w:r>
      <w:r>
        <w:rPr>
          <w:i/>
        </w:rPr>
        <w:t xml:space="preserve">y </w:t>
      </w:r>
      <w:r>
        <w:t xml:space="preserve">have changed; but, despite being one foot closer to </w:t>
      </w:r>
      <w:r>
        <w:rPr>
          <w:i/>
        </w:rPr>
        <w:t xml:space="preserve">y </w:t>
      </w:r>
      <w:r>
        <w:t>than it used to be</w:t>
      </w:r>
      <w:r>
        <w:t xml:space="preserve">, </w:t>
      </w:r>
      <w:r>
        <w:rPr>
          <w:i/>
        </w:rPr>
        <w:t>x</w:t>
      </w:r>
      <w:r>
        <w:t>*'s causal</w:t>
      </w:r>
      <w:r>
        <w:rPr>
          <w:spacing w:val="-4"/>
        </w:rPr>
        <w:t xml:space="preserve"> </w:t>
      </w:r>
      <w:r>
        <w:t>relations</w:t>
      </w:r>
      <w:r>
        <w:rPr>
          <w:spacing w:val="-4"/>
        </w:rPr>
        <w:t xml:space="preserve"> </w:t>
      </w:r>
      <w:r>
        <w:t>to</w:t>
      </w:r>
      <w:r>
        <w:rPr>
          <w:spacing w:val="-2"/>
        </w:rPr>
        <w:t xml:space="preserve"> </w:t>
      </w:r>
      <w:r>
        <w:rPr>
          <w:i/>
        </w:rPr>
        <w:t>y</w:t>
      </w:r>
      <w:r>
        <w:t>*</w:t>
      </w:r>
      <w:r>
        <w:rPr>
          <w:spacing w:val="-3"/>
        </w:rPr>
        <w:t xml:space="preserve"> </w:t>
      </w:r>
      <w:r>
        <w:t>haven't</w:t>
      </w:r>
      <w:r>
        <w:rPr>
          <w:spacing w:val="-4"/>
        </w:rPr>
        <w:t xml:space="preserve"> </w:t>
      </w:r>
      <w:r>
        <w:t>changed</w:t>
      </w:r>
      <w:r>
        <w:rPr>
          <w:spacing w:val="-2"/>
        </w:rPr>
        <w:t xml:space="preserve"> </w:t>
      </w:r>
      <w:r>
        <w:t>at</w:t>
      </w:r>
      <w:r>
        <w:rPr>
          <w:spacing w:val="-4"/>
        </w:rPr>
        <w:t xml:space="preserve"> </w:t>
      </w:r>
      <w:r>
        <w:t>all.</w:t>
      </w:r>
      <w:r>
        <w:rPr>
          <w:spacing w:val="-2"/>
        </w:rPr>
        <w:t xml:space="preserve"> </w:t>
      </w:r>
      <w:r>
        <w:t>The</w:t>
      </w:r>
      <w:r>
        <w:rPr>
          <w:spacing w:val="-4"/>
        </w:rPr>
        <w:t xml:space="preserve"> </w:t>
      </w:r>
      <w:r>
        <w:t>amount</w:t>
      </w:r>
      <w:r>
        <w:rPr>
          <w:spacing w:val="-4"/>
        </w:rPr>
        <w:t xml:space="preserve"> </w:t>
      </w:r>
      <w:r>
        <w:t>of</w:t>
      </w:r>
      <w:r>
        <w:rPr>
          <w:spacing w:val="-3"/>
        </w:rPr>
        <w:t xml:space="preserve"> </w:t>
      </w:r>
      <w:r>
        <w:t>time</w:t>
      </w:r>
      <w:r>
        <w:rPr>
          <w:spacing w:val="-4"/>
        </w:rPr>
        <w:t xml:space="preserve"> </w:t>
      </w:r>
      <w:r>
        <w:t>that</w:t>
      </w:r>
      <w:r>
        <w:rPr>
          <w:spacing w:val="-3"/>
        </w:rPr>
        <w:t xml:space="preserve"> </w:t>
      </w:r>
      <w:r>
        <w:rPr>
          <w:i/>
        </w:rPr>
        <w:t>ceteris</w:t>
      </w:r>
      <w:r>
        <w:rPr>
          <w:i/>
          <w:spacing w:val="-4"/>
        </w:rPr>
        <w:t xml:space="preserve"> </w:t>
      </w:r>
      <w:r>
        <w:rPr>
          <w:i/>
        </w:rPr>
        <w:t>paribu</w:t>
      </w:r>
      <w:bookmarkStart w:id="736" w:name="_bookmark735"/>
      <w:bookmarkEnd w:id="736"/>
      <w:r>
        <w:rPr>
          <w:i/>
        </w:rPr>
        <w:t>s</w:t>
      </w:r>
      <w:r>
        <w:rPr>
          <w:color w:val="0562C1"/>
          <w:position w:val="18"/>
          <w:u w:val="single" w:color="0562C1"/>
        </w:rPr>
        <w:t>[337]</w:t>
      </w:r>
      <w:r>
        <w:rPr>
          <w:color w:val="0562C1"/>
          <w:spacing w:val="-3"/>
          <w:position w:val="18"/>
        </w:rPr>
        <w:t xml:space="preserve"> </w:t>
      </w:r>
      <w:r>
        <w:t>it</w:t>
      </w:r>
      <w:r>
        <w:rPr>
          <w:spacing w:val="-4"/>
        </w:rPr>
        <w:t xml:space="preserve"> </w:t>
      </w:r>
      <w:r>
        <w:t xml:space="preserve">takes light to travel from </w:t>
      </w:r>
      <w:r>
        <w:rPr>
          <w:i/>
        </w:rPr>
        <w:t xml:space="preserve">x </w:t>
      </w:r>
      <w:r>
        <w:t xml:space="preserve">to </w:t>
      </w:r>
      <w:r>
        <w:rPr>
          <w:i/>
        </w:rPr>
        <w:t xml:space="preserve">y </w:t>
      </w:r>
      <w:r>
        <w:t>has decreased, as has the amount of energ</w:t>
      </w:r>
      <w:bookmarkStart w:id="737" w:name="_bookmark736"/>
      <w:bookmarkEnd w:id="737"/>
      <w:r>
        <w:t>y</w:t>
      </w:r>
      <w:r>
        <w:rPr>
          <w:color w:val="0562C1"/>
          <w:position w:val="18"/>
          <w:u w:val="single" w:color="0562C1"/>
        </w:rPr>
        <w:t>[338]</w:t>
      </w:r>
      <w:r>
        <w:rPr>
          <w:color w:val="0562C1"/>
          <w:position w:val="18"/>
        </w:rPr>
        <w:t xml:space="preserve"> </w:t>
      </w:r>
      <w:r>
        <w:t xml:space="preserve">that </w:t>
      </w:r>
      <w:r>
        <w:rPr>
          <w:i/>
        </w:rPr>
        <w:t xml:space="preserve">ceteris paribus </w:t>
      </w:r>
      <w:r>
        <w:t xml:space="preserve">is needed to transport a given amount of grain from </w:t>
      </w:r>
      <w:r>
        <w:rPr>
          <w:i/>
        </w:rPr>
        <w:t xml:space="preserve">x </w:t>
      </w:r>
      <w:r>
        <w:t xml:space="preserve">to </w:t>
      </w:r>
      <w:r>
        <w:rPr>
          <w:i/>
        </w:rPr>
        <w:t xml:space="preserve">y </w:t>
      </w:r>
      <w:r>
        <w:t xml:space="preserve">has decreased; and </w:t>
      </w:r>
      <w:r>
        <w:rPr>
          <w:i/>
        </w:rPr>
        <w:t>x</w:t>
      </w:r>
      <w:r>
        <w:t xml:space="preserve">'s degree of gravitational attraction to </w:t>
      </w:r>
      <w:r>
        <w:rPr>
          <w:i/>
        </w:rPr>
        <w:t xml:space="preserve">y </w:t>
      </w:r>
      <w:r>
        <w:t xml:space="preserve">has </w:t>
      </w:r>
      <w:r>
        <w:rPr>
          <w:i/>
        </w:rPr>
        <w:t>increased</w:t>
      </w:r>
      <w:r>
        <w:t xml:space="preserve">. But the amount of time it takes light to travel from </w:t>
      </w:r>
      <w:r>
        <w:rPr>
          <w:i/>
        </w:rPr>
        <w:t>x</w:t>
      </w:r>
      <w:r>
        <w:t xml:space="preserve">* to </w:t>
      </w:r>
      <w:r>
        <w:rPr>
          <w:i/>
        </w:rPr>
        <w:t>y</w:t>
      </w:r>
      <w:r>
        <w:t xml:space="preserve">* has </w:t>
      </w:r>
      <w:r>
        <w:rPr>
          <w:i/>
        </w:rPr>
        <w:t xml:space="preserve">not </w:t>
      </w:r>
      <w:r>
        <w:t>decreased and neither has the amount of energy re</w:t>
      </w:r>
      <w:r>
        <w:t xml:space="preserve">quired to transport a given amount of grain from </w:t>
      </w:r>
      <w:r>
        <w:rPr>
          <w:i/>
        </w:rPr>
        <w:t>x</w:t>
      </w:r>
      <w:r>
        <w:t xml:space="preserve">* to </w:t>
      </w:r>
      <w:r>
        <w:rPr>
          <w:i/>
        </w:rPr>
        <w:t>y</w:t>
      </w:r>
      <w:r>
        <w:t xml:space="preserve">*; and </w:t>
      </w:r>
      <w:r>
        <w:rPr>
          <w:i/>
        </w:rPr>
        <w:t>x</w:t>
      </w:r>
      <w:r>
        <w:t xml:space="preserve">*'s gravitational attraction to </w:t>
      </w:r>
      <w:r>
        <w:rPr>
          <w:i/>
        </w:rPr>
        <w:t>y</w:t>
      </w:r>
      <w:r>
        <w:t xml:space="preserve">* hasn't </w:t>
      </w:r>
      <w:r>
        <w:rPr>
          <w:i/>
        </w:rPr>
        <w:t>in</w:t>
      </w:r>
      <w:r>
        <w:t xml:space="preserve">creased at all. So there is </w:t>
      </w:r>
      <w:r>
        <w:rPr>
          <w:i/>
        </w:rPr>
        <w:t xml:space="preserve">nothing </w:t>
      </w:r>
      <w:r>
        <w:t xml:space="preserve">to indicate that </w:t>
      </w:r>
      <w:r>
        <w:rPr>
          <w:i/>
        </w:rPr>
        <w:t>x</w:t>
      </w:r>
      <w:r>
        <w:t xml:space="preserve">* has gotten one foot closer to </w:t>
      </w:r>
      <w:r>
        <w:rPr>
          <w:i/>
        </w:rPr>
        <w:t>y</w:t>
      </w:r>
      <w:r>
        <w:t xml:space="preserve">* than it was before: the amount of time it would take </w:t>
      </w:r>
      <w:r>
        <w:rPr>
          <w:i/>
        </w:rPr>
        <w:t>x</w:t>
      </w:r>
      <w:r>
        <w:t xml:space="preserve">* to </w:t>
      </w:r>
      <w:r>
        <w:t xml:space="preserve">travel to </w:t>
      </w:r>
      <w:r>
        <w:rPr>
          <w:i/>
        </w:rPr>
        <w:t>y</w:t>
      </w:r>
      <w:r>
        <w:t xml:space="preserve">* hasn't changed; since </w:t>
      </w:r>
      <w:r>
        <w:rPr>
          <w:i/>
        </w:rPr>
        <w:t>x</w:t>
      </w:r>
      <w:r>
        <w:t xml:space="preserve">*'s optical relationship to </w:t>
      </w:r>
      <w:r>
        <w:rPr>
          <w:i/>
        </w:rPr>
        <w:t>y</w:t>
      </w:r>
      <w:r>
        <w:t xml:space="preserve">* can't have changed, the way </w:t>
      </w:r>
      <w:r>
        <w:rPr>
          <w:i/>
        </w:rPr>
        <w:t>x</w:t>
      </w:r>
      <w:r>
        <w:t xml:space="preserve">* appears to somebody on </w:t>
      </w:r>
      <w:r>
        <w:rPr>
          <w:i/>
        </w:rPr>
        <w:t>y</w:t>
      </w:r>
      <w:r>
        <w:t xml:space="preserve">* hasn't changed; there would be no reason of any kind---optical, kinematic, dynamic---to regard </w:t>
      </w:r>
      <w:r>
        <w:rPr>
          <w:i/>
        </w:rPr>
        <w:t>x</w:t>
      </w:r>
      <w:r>
        <w:t>* as having undergone a change in po</w:t>
      </w:r>
      <w:r>
        <w:t>sition relative to</w:t>
      </w:r>
      <w:r>
        <w:rPr>
          <w:spacing w:val="-2"/>
        </w:rPr>
        <w:t xml:space="preserve"> </w:t>
      </w:r>
      <w:r>
        <w:rPr>
          <w:i/>
        </w:rPr>
        <w:t>y</w:t>
      </w:r>
      <w:r>
        <w:t>*.</w:t>
      </w:r>
    </w:p>
    <w:p w:rsidR="000D32F5" w:rsidRDefault="003015BB">
      <w:pPr>
        <w:pStyle w:val="BodyText"/>
        <w:spacing w:before="13" w:line="249" w:lineRule="auto"/>
        <w:ind w:firstLine="288"/>
      </w:pPr>
      <w:r>
        <w:t>Spatiotemporal changes that aren't marked by causal changes are surds. But if spatiotemporal relations were more fundamental than causal relations, they would not be surds: bare (causally antiseptic) changes in relative position woul</w:t>
      </w:r>
      <w:r>
        <w:t>d be perfectly possible. Since they're not, it makes no sense to speak of changes in relative spatiotemporal position except as supervenient on changes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t>in relative causal relations. Statements about spatiotemporal relations, we must conclude, are</w:t>
      </w:r>
      <w:r>
        <w:t xml:space="preserve"> very generic, very low-resolution statements about causal relations.</w:t>
      </w:r>
    </w:p>
    <w:p w:rsidR="000D32F5" w:rsidRDefault="003015BB">
      <w:pPr>
        <w:pStyle w:val="BodyText"/>
        <w:spacing w:before="2" w:line="249" w:lineRule="auto"/>
        <w:ind w:right="128" w:firstLine="288"/>
      </w:pPr>
      <w:r>
        <w:t xml:space="preserve">So, in saying that </w:t>
      </w:r>
      <w:r>
        <w:rPr>
          <w:i/>
        </w:rPr>
        <w:t xml:space="preserve">E </w:t>
      </w:r>
      <w:r>
        <w:t xml:space="preserve">and </w:t>
      </w:r>
      <w:r>
        <w:rPr>
          <w:i/>
        </w:rPr>
        <w:t xml:space="preserve">E* </w:t>
      </w:r>
      <w:r>
        <w:t xml:space="preserve">are </w:t>
      </w:r>
      <w:r>
        <w:rPr>
          <w:i/>
        </w:rPr>
        <w:t xml:space="preserve">just </w:t>
      </w:r>
      <w:r>
        <w:t xml:space="preserve">adjacent to each other, Hume is speaking incoherently. It makes no sense to speak of </w:t>
      </w:r>
      <w:r>
        <w:rPr>
          <w:i/>
        </w:rPr>
        <w:t xml:space="preserve">mere </w:t>
      </w:r>
      <w:r>
        <w:t xml:space="preserve">adjacency. Adjacency is a causal concept. The way in which </w:t>
      </w:r>
      <w:r>
        <w:rPr>
          <w:i/>
        </w:rPr>
        <w:t xml:space="preserve">E </w:t>
      </w:r>
      <w:r>
        <w:t xml:space="preserve">and </w:t>
      </w:r>
      <w:r>
        <w:rPr>
          <w:i/>
        </w:rPr>
        <w:t xml:space="preserve">E* </w:t>
      </w:r>
      <w:r>
        <w:t xml:space="preserve">must be adjacent if Hume's analysis is to be free of vicious circularity must have no causal meaning: it must not be different, so far as </w:t>
      </w:r>
      <w:r>
        <w:rPr>
          <w:i/>
        </w:rPr>
        <w:t>E</w:t>
      </w:r>
      <w:r>
        <w:t xml:space="preserve">'s causal relation to </w:t>
      </w:r>
      <w:r>
        <w:rPr>
          <w:i/>
        </w:rPr>
        <w:t xml:space="preserve">E* </w:t>
      </w:r>
      <w:r>
        <w:t xml:space="preserve">is concerned, from the relationship that </w:t>
      </w:r>
      <w:r>
        <w:rPr>
          <w:i/>
        </w:rPr>
        <w:t xml:space="preserve">E </w:t>
      </w:r>
      <w:r>
        <w:t>bears to some event that happened eons e</w:t>
      </w:r>
      <w:r>
        <w:t xml:space="preserve">arlier, in some remote galaxy. But this eviscerates Hume's analysis, since that analysis obviously fails unless </w:t>
      </w:r>
      <w:r>
        <w:rPr>
          <w:i/>
        </w:rPr>
        <w:t>E</w:t>
      </w:r>
      <w:r>
        <w:t xml:space="preserve">'s relationship to </w:t>
      </w:r>
      <w:r>
        <w:rPr>
          <w:i/>
        </w:rPr>
        <w:t xml:space="preserve">E* </w:t>
      </w:r>
      <w:r>
        <w:t xml:space="preserve">is relevantly different from its relationship to some long gone event in a distant galaxy. Since the relevant difference </w:t>
      </w:r>
      <w:r>
        <w:t xml:space="preserve">lies in </w:t>
      </w:r>
      <w:r>
        <w:rPr>
          <w:i/>
        </w:rPr>
        <w:t>E</w:t>
      </w:r>
      <w:r>
        <w:t xml:space="preserve">'s </w:t>
      </w:r>
      <w:r>
        <w:rPr>
          <w:i/>
        </w:rPr>
        <w:t xml:space="preserve">causal </w:t>
      </w:r>
      <w:r>
        <w:t xml:space="preserve">relations to </w:t>
      </w:r>
      <w:r>
        <w:rPr>
          <w:i/>
        </w:rPr>
        <w:t xml:space="preserve">E*, </w:t>
      </w:r>
      <w:r>
        <w:t>Hume's analysis is doomed to vicious circularity. So, since Hume's concept of adjacency is hollow, his insistence that cause and effect be spatiotemporally adjacent is without any real meaning and doesn't undermine our c</w:t>
      </w:r>
      <w:r>
        <w:t xml:space="preserve">ontention that, for Hume, the occurrence of various </w:t>
      </w:r>
      <w:r>
        <w:rPr>
          <w:i/>
        </w:rPr>
        <w:t xml:space="preserve">discontinuities </w:t>
      </w:r>
      <w:r>
        <w:t xml:space="preserve">(of a certain kind) are a </w:t>
      </w:r>
      <w:r>
        <w:rPr>
          <w:i/>
        </w:rPr>
        <w:t xml:space="preserve">sine qua non </w:t>
      </w:r>
      <w:r>
        <w:t>for one event's causing another.</w:t>
      </w:r>
    </w:p>
    <w:p w:rsidR="000D32F5" w:rsidRDefault="003015BB">
      <w:pPr>
        <w:pStyle w:val="BodyText"/>
        <w:spacing w:before="11" w:line="249" w:lineRule="auto"/>
        <w:ind w:firstLine="288"/>
      </w:pPr>
      <w:r>
        <w:t>What Hume thought is the antithesis of the truth. The essence of causality is continuity. So far as Hume's belief to the contrary had any support, it lay in the limited state of microphysical knowledge in his day.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36"/>
        </w:numPr>
        <w:tabs>
          <w:tab w:val="left" w:pos="928"/>
        </w:tabs>
        <w:rPr>
          <w:u w:val="none"/>
        </w:rPr>
      </w:pPr>
      <w:bookmarkStart w:id="738" w:name="_bookmark737"/>
      <w:bookmarkEnd w:id="738"/>
      <w:r>
        <w:rPr>
          <w:u w:val="none"/>
        </w:rPr>
        <w:t>Continuity with causality</w:t>
      </w:r>
      <w:r>
        <w:rPr>
          <w:spacing w:val="-2"/>
          <w:u w:val="none"/>
        </w:rPr>
        <w:t xml:space="preserve"> </w:t>
      </w:r>
      <w:r>
        <w:rPr>
          <w:u w:val="none"/>
        </w:rPr>
        <w:t>(conti</w:t>
      </w:r>
      <w:r>
        <w:rPr>
          <w:u w:val="none"/>
        </w:rPr>
        <w:t>nued)</w:t>
      </w:r>
    </w:p>
    <w:p w:rsidR="000D32F5" w:rsidRDefault="000D32F5">
      <w:pPr>
        <w:pStyle w:val="BodyText"/>
        <w:ind w:left="0"/>
        <w:rPr>
          <w:b/>
          <w:sz w:val="26"/>
        </w:rPr>
      </w:pPr>
    </w:p>
    <w:p w:rsidR="000D32F5" w:rsidRDefault="003015BB">
      <w:pPr>
        <w:pStyle w:val="BodyText"/>
        <w:spacing w:before="1" w:line="249" w:lineRule="auto"/>
        <w:ind w:right="139" w:firstLine="288"/>
      </w:pPr>
      <w:r>
        <w:t>Newton rightly said that the concept of "action at a distance" was "abhorrent" to anyone of any intelligence. These days, the conventional wisdom would be to say (i) that Newton's suspicion</w:t>
      </w:r>
      <w:r>
        <w:rPr>
          <w:spacing w:val="-4"/>
        </w:rPr>
        <w:t xml:space="preserve"> </w:t>
      </w:r>
      <w:r>
        <w:t>that</w:t>
      </w:r>
      <w:r>
        <w:rPr>
          <w:spacing w:val="-4"/>
        </w:rPr>
        <w:t xml:space="preserve"> </w:t>
      </w:r>
      <w:r>
        <w:t>causal</w:t>
      </w:r>
      <w:r>
        <w:rPr>
          <w:spacing w:val="-4"/>
        </w:rPr>
        <w:t xml:space="preserve"> </w:t>
      </w:r>
      <w:r>
        <w:t>influences</w:t>
      </w:r>
      <w:r>
        <w:rPr>
          <w:spacing w:val="-4"/>
        </w:rPr>
        <w:t xml:space="preserve"> </w:t>
      </w:r>
      <w:r>
        <w:t>must</w:t>
      </w:r>
      <w:r>
        <w:rPr>
          <w:spacing w:val="-5"/>
        </w:rPr>
        <w:t xml:space="preserve"> </w:t>
      </w:r>
      <w:r>
        <w:t>be</w:t>
      </w:r>
      <w:r>
        <w:rPr>
          <w:spacing w:val="-4"/>
        </w:rPr>
        <w:t xml:space="preserve"> </w:t>
      </w:r>
      <w:r>
        <w:t>propagated</w:t>
      </w:r>
      <w:r>
        <w:rPr>
          <w:spacing w:val="-3"/>
        </w:rPr>
        <w:t xml:space="preserve"> </w:t>
      </w:r>
      <w:r>
        <w:t>by</w:t>
      </w:r>
      <w:r>
        <w:rPr>
          <w:spacing w:val="-3"/>
        </w:rPr>
        <w:t xml:space="preserve"> </w:t>
      </w:r>
      <w:r>
        <w:t>intervening</w:t>
      </w:r>
      <w:r>
        <w:rPr>
          <w:spacing w:val="-4"/>
        </w:rPr>
        <w:t xml:space="preserve"> </w:t>
      </w:r>
      <w:r>
        <w:t>me</w:t>
      </w:r>
      <w:r>
        <w:t>dia</w:t>
      </w:r>
      <w:r>
        <w:rPr>
          <w:spacing w:val="-4"/>
        </w:rPr>
        <w:t xml:space="preserve"> </w:t>
      </w:r>
      <w:r>
        <w:t>was</w:t>
      </w:r>
      <w:r>
        <w:rPr>
          <w:spacing w:val="-4"/>
        </w:rPr>
        <w:t xml:space="preserve"> </w:t>
      </w:r>
      <w:r>
        <w:t>vindicated</w:t>
      </w:r>
      <w:r>
        <w:rPr>
          <w:spacing w:val="-3"/>
        </w:rPr>
        <w:t xml:space="preserve"> </w:t>
      </w:r>
      <w:r>
        <w:t>by</w:t>
      </w:r>
      <w:r>
        <w:rPr>
          <w:spacing w:val="-4"/>
        </w:rPr>
        <w:t xml:space="preserve"> </w:t>
      </w:r>
      <w:r>
        <w:t xml:space="preserve">later developments in physics but (ii) that there is nothing </w:t>
      </w:r>
      <w:r>
        <w:rPr>
          <w:i/>
        </w:rPr>
        <w:t xml:space="preserve">absurd </w:t>
      </w:r>
      <w:r>
        <w:t>in the supposition that there should be action at a</w:t>
      </w:r>
      <w:r>
        <w:rPr>
          <w:spacing w:val="-4"/>
        </w:rPr>
        <w:t xml:space="preserve"> </w:t>
      </w:r>
      <w:r>
        <w:t>distance.</w:t>
      </w:r>
    </w:p>
    <w:p w:rsidR="000D32F5" w:rsidRDefault="003015BB">
      <w:pPr>
        <w:pStyle w:val="BodyText"/>
        <w:spacing w:before="5" w:line="249" w:lineRule="auto"/>
        <w:ind w:right="159" w:firstLine="288"/>
      </w:pPr>
      <w:r>
        <w:t xml:space="preserve">I agree with Newton. The sentence "there could be action at a distance" is tautologously false. To say that </w:t>
      </w:r>
      <w:r>
        <w:rPr>
          <w:i/>
        </w:rPr>
        <w:t xml:space="preserve">A </w:t>
      </w:r>
      <w:r>
        <w:t xml:space="preserve">is a given distance from </w:t>
      </w:r>
      <w:r>
        <w:rPr>
          <w:i/>
        </w:rPr>
        <w:t xml:space="preserve">B is </w:t>
      </w:r>
      <w:r>
        <w:t xml:space="preserve">to say that it takes a certain amount of time for events occurring on (or next to) </w:t>
      </w:r>
      <w:r>
        <w:rPr>
          <w:i/>
        </w:rPr>
        <w:t xml:space="preserve">A </w:t>
      </w:r>
      <w:r>
        <w:t xml:space="preserve">to have an effect on </w:t>
      </w:r>
      <w:r>
        <w:rPr>
          <w:i/>
        </w:rPr>
        <w:t>B</w:t>
      </w:r>
      <w:r>
        <w:t xml:space="preserve">. To say </w:t>
      </w:r>
      <w:r>
        <w:t xml:space="preserve">that an event on </w:t>
      </w:r>
      <w:r>
        <w:rPr>
          <w:i/>
        </w:rPr>
        <w:t xml:space="preserve">A </w:t>
      </w:r>
      <w:r>
        <w:t xml:space="preserve">"instantaneously" affects </w:t>
      </w:r>
      <w:r>
        <w:rPr>
          <w:i/>
        </w:rPr>
        <w:t xml:space="preserve">B is </w:t>
      </w:r>
      <w:r>
        <w:t xml:space="preserve">to say that </w:t>
      </w:r>
      <w:r>
        <w:rPr>
          <w:i/>
        </w:rPr>
        <w:t xml:space="preserve">A </w:t>
      </w:r>
      <w:r>
        <w:t xml:space="preserve">and </w:t>
      </w:r>
      <w:r>
        <w:rPr>
          <w:i/>
        </w:rPr>
        <w:t xml:space="preserve">B </w:t>
      </w:r>
      <w:r>
        <w:t xml:space="preserve">are adjacent. So it is nonsense to say that, even though </w:t>
      </w:r>
      <w:r>
        <w:rPr>
          <w:i/>
        </w:rPr>
        <w:t xml:space="preserve">A </w:t>
      </w:r>
      <w:r>
        <w:t xml:space="preserve">and </w:t>
      </w:r>
      <w:r>
        <w:rPr>
          <w:i/>
        </w:rPr>
        <w:t xml:space="preserve">B </w:t>
      </w:r>
      <w:r>
        <w:t xml:space="preserve">are remote from each other, events on </w:t>
      </w:r>
      <w:r>
        <w:rPr>
          <w:i/>
        </w:rPr>
        <w:t xml:space="preserve">A </w:t>
      </w:r>
      <w:r>
        <w:t xml:space="preserve">could instantaneously affect </w:t>
      </w:r>
      <w:r>
        <w:rPr>
          <w:i/>
        </w:rPr>
        <w:t>B</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36"/>
        </w:numPr>
        <w:tabs>
          <w:tab w:val="left" w:pos="928"/>
        </w:tabs>
        <w:rPr>
          <w:u w:val="none"/>
        </w:rPr>
      </w:pPr>
      <w:bookmarkStart w:id="739" w:name="_bookmark738"/>
      <w:bookmarkEnd w:id="739"/>
      <w:r>
        <w:rPr>
          <w:u w:val="none"/>
        </w:rPr>
        <w:t>Continuity identical with causality</w:t>
      </w:r>
      <w:r>
        <w:rPr>
          <w:spacing w:val="-4"/>
          <w:u w:val="none"/>
        </w:rPr>
        <w:t xml:space="preserve"> </w:t>
      </w:r>
      <w:r>
        <w:rPr>
          <w:u w:val="none"/>
        </w:rPr>
        <w:t>(co</w:t>
      </w:r>
      <w:r>
        <w:rPr>
          <w:u w:val="none"/>
        </w:rPr>
        <w:t>ntinued)</w:t>
      </w:r>
    </w:p>
    <w:p w:rsidR="000D32F5" w:rsidRDefault="000D32F5">
      <w:pPr>
        <w:pStyle w:val="BodyText"/>
        <w:ind w:left="0"/>
        <w:rPr>
          <w:b/>
          <w:sz w:val="26"/>
        </w:rPr>
      </w:pPr>
    </w:p>
    <w:p w:rsidR="000D32F5" w:rsidRDefault="003015BB">
      <w:pPr>
        <w:pStyle w:val="BodyText"/>
        <w:spacing w:before="1" w:line="249" w:lineRule="auto"/>
        <w:ind w:firstLine="288"/>
      </w:pPr>
      <w:r>
        <w:t xml:space="preserve">Suppose that object </w:t>
      </w:r>
      <w:r>
        <w:rPr>
          <w:i/>
        </w:rPr>
        <w:t xml:space="preserve">A </w:t>
      </w:r>
      <w:r>
        <w:t xml:space="preserve">disappears in place </w:t>
      </w:r>
      <w:r>
        <w:rPr>
          <w:i/>
        </w:rPr>
        <w:t xml:space="preserve">P </w:t>
      </w:r>
      <w:r>
        <w:t xml:space="preserve">and, at that instant, some perfect duplicate of </w:t>
      </w:r>
      <w:r>
        <w:rPr>
          <w:i/>
        </w:rPr>
        <w:t>A</w:t>
      </w:r>
      <w:r>
        <w:t>, which we'll call "</w:t>
      </w:r>
      <w:r>
        <w:rPr>
          <w:i/>
        </w:rPr>
        <w:t>B</w:t>
      </w:r>
      <w:r>
        <w:t xml:space="preserve">,” appears in some place </w:t>
      </w:r>
      <w:r>
        <w:rPr>
          <w:i/>
        </w:rPr>
        <w:t xml:space="preserve">P* </w:t>
      </w:r>
      <w:r>
        <w:t xml:space="preserve">that is remote from </w:t>
      </w:r>
      <w:r>
        <w:rPr>
          <w:i/>
        </w:rPr>
        <w:t>P</w:t>
      </w:r>
      <w:r>
        <w:t xml:space="preserve">. What grounds have we for saying that </w:t>
      </w:r>
      <w:r>
        <w:rPr>
          <w:i/>
        </w:rPr>
        <w:t xml:space="preserve">B </w:t>
      </w:r>
      <w:r>
        <w:t xml:space="preserve">is identical with </w:t>
      </w:r>
      <w:r>
        <w:rPr>
          <w:i/>
        </w:rPr>
        <w:t>A</w:t>
      </w:r>
      <w:r>
        <w:t>?</w:t>
      </w:r>
    </w:p>
    <w:p w:rsidR="000D32F5" w:rsidRDefault="003015BB">
      <w:pPr>
        <w:pStyle w:val="BodyText"/>
        <w:spacing w:before="3" w:line="249" w:lineRule="auto"/>
        <w:ind w:right="286" w:firstLine="288"/>
      </w:pPr>
      <w:r>
        <w:t xml:space="preserve">"What if we find out that </w:t>
      </w:r>
      <w:r>
        <w:rPr>
          <w:i/>
        </w:rPr>
        <w:t>A</w:t>
      </w:r>
      <w:r>
        <w:t xml:space="preserve">'s disappearance is what caused </w:t>
      </w:r>
      <w:r>
        <w:rPr>
          <w:i/>
        </w:rPr>
        <w:t xml:space="preserve">B </w:t>
      </w:r>
      <w:r>
        <w:t xml:space="preserve">to appear, seemingly </w:t>
      </w:r>
      <w:r>
        <w:rPr>
          <w:i/>
        </w:rPr>
        <w:t>ex nihilo</w:t>
      </w:r>
      <w:r>
        <w:t xml:space="preserve">, in </w:t>
      </w:r>
      <w:r>
        <w:rPr>
          <w:i/>
        </w:rPr>
        <w:t>P*</w:t>
      </w:r>
      <w:r>
        <w:t>?"</w:t>
      </w:r>
    </w:p>
    <w:p w:rsidR="000D32F5" w:rsidRDefault="003015BB">
      <w:pPr>
        <w:pStyle w:val="BodyText"/>
        <w:spacing w:before="2"/>
        <w:ind w:left="388"/>
      </w:pPr>
      <w:r>
        <w:t xml:space="preserve">But what conceivable grounds are there for saying that </w:t>
      </w:r>
      <w:r>
        <w:rPr>
          <w:i/>
        </w:rPr>
        <w:t xml:space="preserve">A </w:t>
      </w:r>
      <w:r>
        <w:t xml:space="preserve">'s disappearance </w:t>
      </w:r>
      <w:r>
        <w:rPr>
          <w:i/>
        </w:rPr>
        <w:t xml:space="preserve">caused </w:t>
      </w:r>
      <w:r>
        <w:t>B to appear?</w:t>
      </w:r>
    </w:p>
    <w:p w:rsidR="000D32F5" w:rsidRDefault="003015BB">
      <w:pPr>
        <w:pStyle w:val="BodyText"/>
        <w:spacing w:before="12" w:line="249" w:lineRule="auto"/>
      </w:pPr>
      <w:r>
        <w:t xml:space="preserve">There was no lapse in time between those two events and thus </w:t>
      </w:r>
      <w:r>
        <w:t xml:space="preserve">no possibility of anything being transmitted from </w:t>
      </w:r>
      <w:r>
        <w:rPr>
          <w:i/>
        </w:rPr>
        <w:t xml:space="preserve">P </w:t>
      </w:r>
      <w:r>
        <w:t xml:space="preserve">to </w:t>
      </w:r>
      <w:r>
        <w:rPr>
          <w:i/>
        </w:rPr>
        <w:t>P*</w:t>
      </w:r>
      <w:r>
        <w:t>.</w:t>
      </w:r>
    </w:p>
    <w:p w:rsidR="000D32F5" w:rsidRDefault="003015BB">
      <w:pPr>
        <w:pStyle w:val="BodyText"/>
        <w:spacing w:before="2" w:line="249" w:lineRule="auto"/>
        <w:ind w:right="537" w:firstLine="288"/>
      </w:pPr>
      <w:r>
        <w:t>"What if we find out that these two events---</w:t>
      </w:r>
      <w:r>
        <w:rPr>
          <w:i/>
        </w:rPr>
        <w:t>A</w:t>
      </w:r>
      <w:r>
        <w:t xml:space="preserve">'s disappearance and </w:t>
      </w:r>
      <w:r>
        <w:rPr>
          <w:i/>
        </w:rPr>
        <w:t>B</w:t>
      </w:r>
      <w:r>
        <w:t>'s sudden appearance elsewhere---is an instance of a general regularity? Wouldn't that be evidence of some causal connection?"</w:t>
      </w:r>
    </w:p>
    <w:p w:rsidR="000D32F5" w:rsidRDefault="003015BB">
      <w:pPr>
        <w:pStyle w:val="BodyText"/>
        <w:spacing w:before="3" w:line="249" w:lineRule="auto"/>
        <w:ind w:firstLine="288"/>
      </w:pPr>
      <w:r>
        <w:t>It</w:t>
      </w:r>
      <w:r>
        <w:t xml:space="preserve"> would be evidence of epiphenomenalism causation, not of causation proper. It would be evidence that, underlying both </w:t>
      </w:r>
      <w:r>
        <w:rPr>
          <w:i/>
        </w:rPr>
        <w:t>A</w:t>
      </w:r>
      <w:r>
        <w:t xml:space="preserve">'s disappearance and </w:t>
      </w:r>
      <w:r>
        <w:rPr>
          <w:i/>
        </w:rPr>
        <w:t>B</w:t>
      </w:r>
      <w:r>
        <w:t>'s appearance, was some structure that, by way of continuous series of events, led to both.</w:t>
      </w:r>
    </w:p>
    <w:p w:rsidR="000D32F5" w:rsidRDefault="003015BB">
      <w:pPr>
        <w:pStyle w:val="BodyText"/>
        <w:spacing w:before="3" w:line="249" w:lineRule="auto"/>
        <w:ind w:right="134" w:firstLine="288"/>
      </w:pPr>
      <w:r>
        <w:t>“But, assuming, if only</w:t>
      </w:r>
      <w:r>
        <w:t xml:space="preserve"> for argument’s sake, that we’ve definitively established that there is no such structure and </w:t>
      </w:r>
      <w:r>
        <w:rPr>
          <w:i/>
        </w:rPr>
        <w:t xml:space="preserve">a fortiori </w:t>
      </w:r>
      <w:r>
        <w:t>that there are no such series, what we are to say then?” There are two ways to answer this. The first is to say: “We're dealing with a brute fact.” The</w:t>
      </w:r>
      <w:r>
        <w:t xml:space="preserve"> second is to say: “</w:t>
      </w:r>
      <w:r>
        <w:rPr>
          <w:i/>
        </w:rPr>
        <w:t xml:space="preserve">A </w:t>
      </w:r>
      <w:r>
        <w:t xml:space="preserve">and </w:t>
      </w:r>
      <w:r>
        <w:rPr>
          <w:i/>
        </w:rPr>
        <w:t xml:space="preserve">B are </w:t>
      </w:r>
      <w:r>
        <w:t xml:space="preserve">adjacent; and in stipulating that </w:t>
      </w:r>
      <w:r>
        <w:rPr>
          <w:i/>
        </w:rPr>
        <w:t xml:space="preserve">P </w:t>
      </w:r>
      <w:r>
        <w:t xml:space="preserve">and </w:t>
      </w:r>
      <w:r>
        <w:rPr>
          <w:i/>
        </w:rPr>
        <w:t xml:space="preserve">P* </w:t>
      </w:r>
      <w:r>
        <w:t>are disjoint places, we were prejudicially</w:t>
      </w:r>
      <w:r>
        <w:rPr>
          <w:spacing w:val="-3"/>
        </w:rPr>
        <w:t xml:space="preserve"> </w:t>
      </w:r>
      <w:r>
        <w:t>ruling</w:t>
      </w:r>
      <w:r>
        <w:rPr>
          <w:spacing w:val="-3"/>
        </w:rPr>
        <w:t xml:space="preserve"> </w:t>
      </w:r>
      <w:r>
        <w:t>out</w:t>
      </w:r>
      <w:r>
        <w:rPr>
          <w:spacing w:val="-4"/>
        </w:rPr>
        <w:t xml:space="preserve"> </w:t>
      </w:r>
      <w:r>
        <w:t>a</w:t>
      </w:r>
      <w:r>
        <w:rPr>
          <w:spacing w:val="-4"/>
        </w:rPr>
        <w:t xml:space="preserve"> </w:t>
      </w:r>
      <w:r>
        <w:t>viable</w:t>
      </w:r>
      <w:r>
        <w:rPr>
          <w:spacing w:val="-4"/>
        </w:rPr>
        <w:t xml:space="preserve"> </w:t>
      </w:r>
      <w:r>
        <w:t>way</w:t>
      </w:r>
      <w:r>
        <w:rPr>
          <w:spacing w:val="-3"/>
        </w:rPr>
        <w:t xml:space="preserve"> </w:t>
      </w:r>
      <w:r>
        <w:t>of</w:t>
      </w:r>
      <w:r>
        <w:rPr>
          <w:spacing w:val="-3"/>
        </w:rPr>
        <w:t xml:space="preserve"> </w:t>
      </w:r>
      <w:r>
        <w:t>explaining</w:t>
      </w:r>
      <w:r>
        <w:rPr>
          <w:spacing w:val="-3"/>
        </w:rPr>
        <w:t xml:space="preserve"> </w:t>
      </w:r>
      <w:r>
        <w:t>the</w:t>
      </w:r>
      <w:r>
        <w:rPr>
          <w:spacing w:val="-4"/>
        </w:rPr>
        <w:t xml:space="preserve"> </w:t>
      </w:r>
      <w:r>
        <w:t>concomitance</w:t>
      </w:r>
      <w:r>
        <w:rPr>
          <w:spacing w:val="-4"/>
        </w:rPr>
        <w:t xml:space="preserve"> </w:t>
      </w:r>
      <w:r>
        <w:t>in</w:t>
      </w:r>
      <w:r>
        <w:rPr>
          <w:spacing w:val="-3"/>
        </w:rPr>
        <w:t xml:space="preserve"> </w:t>
      </w:r>
      <w:r>
        <w:t>question:</w:t>
      </w:r>
      <w:r>
        <w:rPr>
          <w:spacing w:val="-4"/>
        </w:rPr>
        <w:t xml:space="preserve"> </w:t>
      </w:r>
      <w:r>
        <w:t>we</w:t>
      </w:r>
      <w:r>
        <w:rPr>
          <w:spacing w:val="-3"/>
        </w:rPr>
        <w:t xml:space="preserve"> </w:t>
      </w:r>
      <w:r>
        <w:t>must</w:t>
      </w:r>
      <w:r>
        <w:rPr>
          <w:spacing w:val="-4"/>
        </w:rPr>
        <w:t xml:space="preserve"> </w:t>
      </w:r>
      <w:r>
        <w:t>rethink what it is to say that two events are spatiotemporally</w:t>
      </w:r>
      <w:r>
        <w:rPr>
          <w:spacing w:val="-11"/>
        </w:rPr>
        <w:t xml:space="preserve"> </w:t>
      </w:r>
      <w:r>
        <w:t>adjacent.”</w:t>
      </w:r>
    </w:p>
    <w:p w:rsidR="000D32F5" w:rsidRDefault="003015BB">
      <w:pPr>
        <w:pStyle w:val="BodyText"/>
        <w:spacing w:before="5" w:line="249" w:lineRule="auto"/>
        <w:ind w:right="137" w:firstLine="288"/>
      </w:pPr>
      <w:r>
        <w:t xml:space="preserve">Strange as the second response may seem, it is, I believe, </w:t>
      </w:r>
      <w:r>
        <w:rPr>
          <w:i/>
        </w:rPr>
        <w:t>de rigueur</w:t>
      </w:r>
      <w:r>
        <w:t xml:space="preserve">, so long as we refuse to see the concomitance in question as an unexplainable, brute fact and so long as we know there to be series of events mediating between </w:t>
      </w:r>
      <w:r>
        <w:rPr>
          <w:i/>
        </w:rPr>
        <w:t>A</w:t>
      </w:r>
      <w:r>
        <w:t>’s disappeara</w:t>
      </w:r>
      <w:r>
        <w:t xml:space="preserve">nce and </w:t>
      </w:r>
      <w:r>
        <w:rPr>
          <w:i/>
        </w:rPr>
        <w:t>B</w:t>
      </w:r>
      <w:r>
        <w:t>’s appearance. We must remember</w:t>
      </w:r>
      <w:r>
        <w:rPr>
          <w:spacing w:val="-4"/>
        </w:rPr>
        <w:t xml:space="preserve"> </w:t>
      </w:r>
      <w:r>
        <w:t>what</w:t>
      </w:r>
      <w:r>
        <w:rPr>
          <w:spacing w:val="-3"/>
        </w:rPr>
        <w:t xml:space="preserve"> </w:t>
      </w:r>
      <w:r>
        <w:t>we</w:t>
      </w:r>
      <w:r>
        <w:rPr>
          <w:spacing w:val="-4"/>
        </w:rPr>
        <w:t xml:space="preserve"> </w:t>
      </w:r>
      <w:r>
        <w:t>said</w:t>
      </w:r>
      <w:r>
        <w:rPr>
          <w:spacing w:val="-2"/>
        </w:rPr>
        <w:t xml:space="preserve"> </w:t>
      </w:r>
      <w:r>
        <w:t>a</w:t>
      </w:r>
      <w:r>
        <w:rPr>
          <w:spacing w:val="-4"/>
        </w:rPr>
        <w:t xml:space="preserve"> </w:t>
      </w:r>
      <w:r>
        <w:t>moment</w:t>
      </w:r>
      <w:r>
        <w:rPr>
          <w:spacing w:val="-3"/>
        </w:rPr>
        <w:t xml:space="preserve"> </w:t>
      </w:r>
      <w:r>
        <w:t>ago</w:t>
      </w:r>
      <w:r>
        <w:rPr>
          <w:spacing w:val="-3"/>
        </w:rPr>
        <w:t xml:space="preserve"> </w:t>
      </w:r>
      <w:r>
        <w:t>about</w:t>
      </w:r>
      <w:r>
        <w:rPr>
          <w:spacing w:val="-3"/>
        </w:rPr>
        <w:t xml:space="preserve"> </w:t>
      </w:r>
      <w:r>
        <w:t>the</w:t>
      </w:r>
      <w:r>
        <w:rPr>
          <w:spacing w:val="-3"/>
        </w:rPr>
        <w:t xml:space="preserve"> </w:t>
      </w:r>
      <w:r>
        <w:t>concept</w:t>
      </w:r>
      <w:r>
        <w:rPr>
          <w:spacing w:val="-4"/>
        </w:rPr>
        <w:t xml:space="preserve"> </w:t>
      </w:r>
      <w:r>
        <w:t>of</w:t>
      </w:r>
      <w:r>
        <w:rPr>
          <w:spacing w:val="-3"/>
        </w:rPr>
        <w:t xml:space="preserve"> </w:t>
      </w:r>
      <w:r>
        <w:t>action</w:t>
      </w:r>
      <w:r>
        <w:rPr>
          <w:spacing w:val="-3"/>
        </w:rPr>
        <w:t xml:space="preserve"> </w:t>
      </w:r>
      <w:r>
        <w:t>at</w:t>
      </w:r>
      <w:r>
        <w:rPr>
          <w:spacing w:val="-3"/>
        </w:rPr>
        <w:t xml:space="preserve"> </w:t>
      </w:r>
      <w:r>
        <w:t>a</w:t>
      </w:r>
      <w:r>
        <w:rPr>
          <w:spacing w:val="-4"/>
        </w:rPr>
        <w:t xml:space="preserve"> </w:t>
      </w:r>
      <w:r>
        <w:t>distance.</w:t>
      </w:r>
      <w:r>
        <w:rPr>
          <w:spacing w:val="-2"/>
        </w:rPr>
        <w:t xml:space="preserve"> </w:t>
      </w:r>
      <w:r>
        <w:t>Newton</w:t>
      </w:r>
      <w:r>
        <w:rPr>
          <w:spacing w:val="-2"/>
        </w:rPr>
        <w:t xml:space="preserve"> </w:t>
      </w:r>
      <w:r>
        <w:t xml:space="preserve">believed this concept to be incoherent. Newton, we suggested, was right. One event’s being adjacent with some other event is </w:t>
      </w:r>
      <w:r>
        <w:rPr>
          <w:i/>
        </w:rPr>
        <w:t xml:space="preserve">identical </w:t>
      </w:r>
      <w:r>
        <w:t xml:space="preserve">with the one’s being able to have </w:t>
      </w:r>
      <w:r>
        <w:rPr>
          <w:i/>
        </w:rPr>
        <w:t xml:space="preserve">immediate </w:t>
      </w:r>
      <w:r>
        <w:t>effects on the</w:t>
      </w:r>
      <w:r>
        <w:rPr>
          <w:spacing w:val="-41"/>
        </w:rPr>
        <w:t xml:space="preserve"> </w:t>
      </w:r>
      <w:r>
        <w:t>other.</w:t>
      </w:r>
    </w:p>
    <w:p w:rsidR="000D32F5" w:rsidRDefault="003015BB">
      <w:pPr>
        <w:pStyle w:val="BodyText"/>
        <w:spacing w:before="6" w:line="249" w:lineRule="auto"/>
        <w:ind w:right="140" w:firstLine="288"/>
      </w:pPr>
      <w:r>
        <w:t xml:space="preserve">Assuming the truth of the assumptions within which we’re currently working, I would propose that adjacency is a relative concept. Two events, </w:t>
      </w:r>
      <w:r>
        <w:rPr>
          <w:i/>
        </w:rPr>
        <w:t xml:space="preserve">x </w:t>
      </w:r>
      <w:r>
        <w:t xml:space="preserve">and </w:t>
      </w:r>
      <w:r>
        <w:rPr>
          <w:i/>
        </w:rPr>
        <w:t>y</w:t>
      </w:r>
      <w:r>
        <w:t xml:space="preserve">, may be adjacent </w:t>
      </w:r>
      <w:r>
        <w:rPr>
          <w:i/>
        </w:rPr>
        <w:t xml:space="preserve">relative </w:t>
      </w:r>
      <w:r>
        <w:t>to certain forms of causal influence and non-adjacent relative to other forms. I</w:t>
      </w:r>
      <w:r>
        <w:t xml:space="preserve">t makes no sense, as we saw, to say that, by virtue of changing its position relative to </w:t>
      </w:r>
      <w:r>
        <w:rPr>
          <w:i/>
        </w:rPr>
        <w:t>B</w:t>
      </w:r>
      <w:r>
        <w:t xml:space="preserve">, </w:t>
      </w:r>
      <w:r>
        <w:rPr>
          <w:i/>
        </w:rPr>
        <w:t>A</w:t>
      </w:r>
      <w:r>
        <w:t xml:space="preserve">’s causal relation to </w:t>
      </w:r>
      <w:r>
        <w:rPr>
          <w:i/>
        </w:rPr>
        <w:t xml:space="preserve">B </w:t>
      </w:r>
      <w:r>
        <w:t>failed to</w:t>
      </w:r>
      <w:r>
        <w:rPr>
          <w:spacing w:val="-3"/>
        </w:rPr>
        <w:t xml:space="preserve"> </w:t>
      </w:r>
      <w:r>
        <w:t>change.</w:t>
      </w:r>
      <w:r>
        <w:rPr>
          <w:spacing w:val="-2"/>
        </w:rPr>
        <w:t xml:space="preserve"> </w:t>
      </w:r>
      <w:r>
        <w:t>And</w:t>
      </w:r>
      <w:r>
        <w:rPr>
          <w:spacing w:val="-2"/>
        </w:rPr>
        <w:t xml:space="preserve"> </w:t>
      </w:r>
      <w:r>
        <w:t>the</w:t>
      </w:r>
      <w:r>
        <w:rPr>
          <w:spacing w:val="-4"/>
        </w:rPr>
        <w:t xml:space="preserve"> </w:t>
      </w:r>
      <w:r>
        <w:t>reason</w:t>
      </w:r>
      <w:r>
        <w:rPr>
          <w:spacing w:val="-2"/>
        </w:rPr>
        <w:t xml:space="preserve"> </w:t>
      </w:r>
      <w:r>
        <w:t>it</w:t>
      </w:r>
      <w:r>
        <w:rPr>
          <w:spacing w:val="-3"/>
        </w:rPr>
        <w:t xml:space="preserve"> </w:t>
      </w:r>
      <w:r>
        <w:t>makes</w:t>
      </w:r>
      <w:r>
        <w:rPr>
          <w:spacing w:val="-3"/>
        </w:rPr>
        <w:t xml:space="preserve"> </w:t>
      </w:r>
      <w:r>
        <w:t>no</w:t>
      </w:r>
      <w:r>
        <w:rPr>
          <w:spacing w:val="-2"/>
        </w:rPr>
        <w:t xml:space="preserve"> </w:t>
      </w:r>
      <w:r>
        <w:t>sense</w:t>
      </w:r>
      <w:r>
        <w:rPr>
          <w:spacing w:val="-4"/>
        </w:rPr>
        <w:t xml:space="preserve"> </w:t>
      </w:r>
      <w:r>
        <w:t>is</w:t>
      </w:r>
      <w:r>
        <w:rPr>
          <w:spacing w:val="-3"/>
        </w:rPr>
        <w:t xml:space="preserve"> </w:t>
      </w:r>
      <w:r>
        <w:t>that</w:t>
      </w:r>
      <w:r>
        <w:rPr>
          <w:spacing w:val="-3"/>
        </w:rPr>
        <w:t xml:space="preserve"> </w:t>
      </w:r>
      <w:r>
        <w:t>changes</w:t>
      </w:r>
      <w:r>
        <w:rPr>
          <w:spacing w:val="-3"/>
        </w:rPr>
        <w:t xml:space="preserve"> </w:t>
      </w:r>
      <w:r>
        <w:t>in</w:t>
      </w:r>
      <w:r>
        <w:rPr>
          <w:spacing w:val="-3"/>
        </w:rPr>
        <w:t xml:space="preserve"> </w:t>
      </w:r>
      <w:r>
        <w:t>position</w:t>
      </w:r>
      <w:r>
        <w:rPr>
          <w:spacing w:val="-2"/>
        </w:rPr>
        <w:t xml:space="preserve"> </w:t>
      </w:r>
      <w:r>
        <w:rPr>
          <w:i/>
        </w:rPr>
        <w:t>are</w:t>
      </w:r>
      <w:r>
        <w:rPr>
          <w:i/>
          <w:spacing w:val="-3"/>
        </w:rPr>
        <w:t xml:space="preserve"> </w:t>
      </w:r>
      <w:r>
        <w:t>causal</w:t>
      </w:r>
      <w:r>
        <w:rPr>
          <w:spacing w:val="-3"/>
        </w:rPr>
        <w:t xml:space="preserve"> </w:t>
      </w:r>
      <w:r>
        <w:t>changes.</w:t>
      </w:r>
      <w:r>
        <w:rPr>
          <w:spacing w:val="-3"/>
        </w:rPr>
        <w:t xml:space="preserve"> </w:t>
      </w:r>
      <w:r>
        <w:t>There are different ways in which one ev</w:t>
      </w:r>
      <w:r>
        <w:t xml:space="preserve">ent can affect another. Let </w:t>
      </w:r>
      <w:r>
        <w:rPr>
          <w:i/>
        </w:rPr>
        <w:t xml:space="preserve">E </w:t>
      </w:r>
      <w:r>
        <w:t xml:space="preserve">and </w:t>
      </w:r>
      <w:r>
        <w:rPr>
          <w:i/>
        </w:rPr>
        <w:t xml:space="preserve">E* </w:t>
      </w:r>
      <w:r>
        <w:t xml:space="preserve">be two different forms of energy, and let </w:t>
      </w:r>
      <w:r>
        <w:rPr>
          <w:i/>
        </w:rPr>
        <w:t xml:space="preserve">x </w:t>
      </w:r>
      <w:r>
        <w:t xml:space="preserve">and </w:t>
      </w:r>
      <w:r>
        <w:rPr>
          <w:i/>
        </w:rPr>
        <w:t xml:space="preserve">y </w:t>
      </w:r>
      <w:r>
        <w:t xml:space="preserve">be two events such that </w:t>
      </w:r>
      <w:r>
        <w:rPr>
          <w:i/>
        </w:rPr>
        <w:t xml:space="preserve">E </w:t>
      </w:r>
      <w:r>
        <w:t xml:space="preserve">takes a finite amount of time to travel from </w:t>
      </w:r>
      <w:r>
        <w:rPr>
          <w:i/>
        </w:rPr>
        <w:t xml:space="preserve">x </w:t>
      </w:r>
      <w:r>
        <w:t xml:space="preserve">to </w:t>
      </w:r>
      <w:r>
        <w:rPr>
          <w:i/>
        </w:rPr>
        <w:t xml:space="preserve">y </w:t>
      </w:r>
      <w:r>
        <w:t xml:space="preserve">and such that </w:t>
      </w:r>
      <w:r>
        <w:rPr>
          <w:i/>
        </w:rPr>
        <w:t xml:space="preserve">E* </w:t>
      </w:r>
      <w:r>
        <w:t xml:space="preserve">takes no time at all to travel from </w:t>
      </w:r>
      <w:r>
        <w:rPr>
          <w:i/>
        </w:rPr>
        <w:t xml:space="preserve">x </w:t>
      </w:r>
      <w:r>
        <w:t xml:space="preserve">to </w:t>
      </w:r>
      <w:r>
        <w:rPr>
          <w:i/>
        </w:rPr>
        <w:t>y</w:t>
      </w:r>
      <w:r>
        <w:t xml:space="preserve">. Nothing can travel faster than light. (So </w:t>
      </w:r>
      <w:r>
        <w:rPr>
          <w:i/>
        </w:rPr>
        <w:t xml:space="preserve">E* </w:t>
      </w:r>
      <w:r>
        <w:t xml:space="preserve">cannot travel faster than light.) Light takes a non-null amount of time to travel along </w:t>
      </w:r>
      <w:r>
        <w:rPr>
          <w:i/>
        </w:rPr>
        <w:t xml:space="preserve">any </w:t>
      </w:r>
      <w:r>
        <w:t xml:space="preserve">path whose length is greater than zero. So if it was by transmitting </w:t>
      </w:r>
      <w:r>
        <w:rPr>
          <w:i/>
        </w:rPr>
        <w:t xml:space="preserve">E* </w:t>
      </w:r>
      <w:r>
        <w:t xml:space="preserve">that </w:t>
      </w:r>
      <w:r>
        <w:rPr>
          <w:i/>
        </w:rPr>
        <w:t>A</w:t>
      </w:r>
      <w:r>
        <w:t xml:space="preserve">’s disappearance brought about </w:t>
      </w:r>
      <w:r>
        <w:rPr>
          <w:i/>
        </w:rPr>
        <w:t>B</w:t>
      </w:r>
      <w:r>
        <w:t>’s appe</w:t>
      </w:r>
      <w:r>
        <w:t xml:space="preserve">arance, then those two events </w:t>
      </w:r>
      <w:r>
        <w:rPr>
          <w:i/>
        </w:rPr>
        <w:t xml:space="preserve">were </w:t>
      </w:r>
      <w:r>
        <w:t xml:space="preserve">adjacent. That is, they were adjacent </w:t>
      </w:r>
      <w:r>
        <w:rPr>
          <w:i/>
        </w:rPr>
        <w:t xml:space="preserve">relative </w:t>
      </w:r>
      <w:r>
        <w:t xml:space="preserve">to </w:t>
      </w:r>
      <w:r>
        <w:rPr>
          <w:i/>
        </w:rPr>
        <w:t>E*</w:t>
      </w:r>
      <w:r>
        <w:t xml:space="preserve">, even though they were also non-adjacent </w:t>
      </w:r>
      <w:r>
        <w:rPr>
          <w:i/>
        </w:rPr>
        <w:t xml:space="preserve">relative </w:t>
      </w:r>
      <w:r>
        <w:t xml:space="preserve">to </w:t>
      </w:r>
      <w:r>
        <w:rPr>
          <w:i/>
        </w:rPr>
        <w:t>E</w:t>
      </w:r>
      <w:r>
        <w:t>. In general, if we are forced to operate with the framework within which our adversary insists that we operate, t</w:t>
      </w:r>
      <w:r>
        <w:t xml:space="preserve">he right way to model this data is to say: “Relative position is </w:t>
      </w:r>
      <w:r>
        <w:rPr>
          <w:i/>
        </w:rPr>
        <w:t xml:space="preserve">itself </w:t>
      </w:r>
      <w:r>
        <w:t xml:space="preserve">a relative notion. Given two events </w:t>
      </w:r>
      <w:r>
        <w:rPr>
          <w:i/>
        </w:rPr>
        <w:t xml:space="preserve">x </w:t>
      </w:r>
      <w:r>
        <w:t xml:space="preserve">and </w:t>
      </w:r>
      <w:r>
        <w:rPr>
          <w:i/>
        </w:rPr>
        <w:t>y</w:t>
      </w:r>
      <w:r>
        <w:t>,</w:t>
      </w:r>
      <w:r>
        <w:rPr>
          <w:spacing w:val="-3"/>
        </w:rPr>
        <w:t xml:space="preserve"> </w:t>
      </w:r>
      <w:r>
        <w:t>they</w:t>
      </w:r>
      <w:r>
        <w:rPr>
          <w:spacing w:val="-2"/>
        </w:rPr>
        <w:t xml:space="preserve"> </w:t>
      </w:r>
      <w:r>
        <w:t>may</w:t>
      </w:r>
      <w:r>
        <w:rPr>
          <w:spacing w:val="-3"/>
        </w:rPr>
        <w:t xml:space="preserve"> </w:t>
      </w:r>
      <w:r>
        <w:t>be</w:t>
      </w:r>
      <w:r>
        <w:rPr>
          <w:spacing w:val="-3"/>
        </w:rPr>
        <w:t xml:space="preserve"> </w:t>
      </w:r>
      <w:r>
        <w:t>adjacent</w:t>
      </w:r>
      <w:r>
        <w:rPr>
          <w:spacing w:val="-4"/>
        </w:rPr>
        <w:t xml:space="preserve"> </w:t>
      </w:r>
      <w:r>
        <w:rPr>
          <w:i/>
        </w:rPr>
        <w:t>relative</w:t>
      </w:r>
      <w:r>
        <w:rPr>
          <w:i/>
          <w:spacing w:val="-3"/>
        </w:rPr>
        <w:t xml:space="preserve"> </w:t>
      </w:r>
      <w:r>
        <w:t>to</w:t>
      </w:r>
      <w:r>
        <w:rPr>
          <w:spacing w:val="-3"/>
        </w:rPr>
        <w:t xml:space="preserve"> </w:t>
      </w:r>
      <w:r>
        <w:t>certain</w:t>
      </w:r>
      <w:r>
        <w:rPr>
          <w:spacing w:val="-2"/>
        </w:rPr>
        <w:t xml:space="preserve"> </w:t>
      </w:r>
      <w:r>
        <w:t>forms</w:t>
      </w:r>
      <w:r>
        <w:rPr>
          <w:spacing w:val="-3"/>
        </w:rPr>
        <w:t xml:space="preserve"> </w:t>
      </w:r>
      <w:r>
        <w:t>of</w:t>
      </w:r>
      <w:r>
        <w:rPr>
          <w:spacing w:val="-4"/>
        </w:rPr>
        <w:t xml:space="preserve"> </w:t>
      </w:r>
      <w:r>
        <w:t>energy</w:t>
      </w:r>
      <w:r>
        <w:rPr>
          <w:spacing w:val="-2"/>
        </w:rPr>
        <w:t xml:space="preserve"> </w:t>
      </w:r>
      <w:r>
        <w:t>and</w:t>
      </w:r>
      <w:r>
        <w:rPr>
          <w:spacing w:val="-3"/>
        </w:rPr>
        <w:t xml:space="preserve"> </w:t>
      </w:r>
      <w:r>
        <w:t>non-adjacent</w:t>
      </w:r>
      <w:r>
        <w:rPr>
          <w:spacing w:val="-3"/>
        </w:rPr>
        <w:t xml:space="preserve"> </w:t>
      </w:r>
      <w:r>
        <w:t>relative</w:t>
      </w:r>
      <w:r>
        <w:rPr>
          <w:spacing w:val="-4"/>
        </w:rPr>
        <w:t xml:space="preserve"> </w:t>
      </w:r>
      <w:r>
        <w:t>to</w:t>
      </w:r>
      <w:r>
        <w:rPr>
          <w:spacing w:val="-2"/>
        </w:rPr>
        <w:t xml:space="preserve"> </w:t>
      </w:r>
      <w:r>
        <w:t>others.”</w:t>
      </w:r>
    </w:p>
    <w:p w:rsidR="000D32F5" w:rsidRDefault="003015BB">
      <w:pPr>
        <w:pStyle w:val="BodyText"/>
        <w:spacing w:before="15" w:line="249" w:lineRule="auto"/>
        <w:ind w:firstLine="288"/>
      </w:pPr>
      <w:r>
        <w:t xml:space="preserve">This model is a coherent one. It </w:t>
      </w:r>
      <w:r>
        <w:rPr>
          <w:i/>
        </w:rPr>
        <w:t xml:space="preserve">seems </w:t>
      </w:r>
      <w:r>
        <w:t>incoh</w:t>
      </w:r>
      <w:r>
        <w:t>erent only if one assumes that there is event- independent</w:t>
      </w:r>
      <w:r>
        <w:rPr>
          <w:spacing w:val="-5"/>
        </w:rPr>
        <w:t xml:space="preserve"> </w:t>
      </w:r>
      <w:r>
        <w:t>spatiotemporal</w:t>
      </w:r>
      <w:r>
        <w:rPr>
          <w:spacing w:val="-5"/>
        </w:rPr>
        <w:t xml:space="preserve"> </w:t>
      </w:r>
      <w:r>
        <w:t>position.</w:t>
      </w:r>
      <w:r>
        <w:rPr>
          <w:spacing w:val="-4"/>
        </w:rPr>
        <w:t xml:space="preserve"> </w:t>
      </w:r>
      <w:r>
        <w:t>But</w:t>
      </w:r>
      <w:r>
        <w:rPr>
          <w:spacing w:val="-5"/>
        </w:rPr>
        <w:t xml:space="preserve"> </w:t>
      </w:r>
      <w:r>
        <w:t>judgments</w:t>
      </w:r>
      <w:r>
        <w:rPr>
          <w:spacing w:val="-5"/>
        </w:rPr>
        <w:t xml:space="preserve"> </w:t>
      </w:r>
      <w:r>
        <w:t>as</w:t>
      </w:r>
      <w:r>
        <w:rPr>
          <w:spacing w:val="-5"/>
        </w:rPr>
        <w:t xml:space="preserve"> </w:t>
      </w:r>
      <w:r>
        <w:t>to</w:t>
      </w:r>
      <w:r>
        <w:rPr>
          <w:spacing w:val="-4"/>
        </w:rPr>
        <w:t xml:space="preserve"> </w:t>
      </w:r>
      <w:r>
        <w:t>spatiotemporal</w:t>
      </w:r>
      <w:r>
        <w:rPr>
          <w:spacing w:val="-5"/>
        </w:rPr>
        <w:t xml:space="preserve"> </w:t>
      </w:r>
      <w:r>
        <w:t>position</w:t>
      </w:r>
      <w:r>
        <w:rPr>
          <w:spacing w:val="-4"/>
        </w:rPr>
        <w:t xml:space="preserve"> </w:t>
      </w:r>
      <w:r>
        <w:t>cease</w:t>
      </w:r>
      <w:r>
        <w:rPr>
          <w:spacing w:val="-5"/>
        </w:rPr>
        <w:t xml:space="preserve"> </w:t>
      </w:r>
      <w:r>
        <w:t>to</w:t>
      </w:r>
      <w:r>
        <w:rPr>
          <w:spacing w:val="-3"/>
        </w:rPr>
        <w:t xml:space="preserve"> </w:t>
      </w:r>
      <w:r>
        <w:t>have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t xml:space="preserve">meaning the moment they cease to do anything more than register causal relations between the events in question. Let events </w:t>
      </w:r>
      <w:r>
        <w:rPr>
          <w:i/>
        </w:rPr>
        <w:t xml:space="preserve">x </w:t>
      </w:r>
      <w:r>
        <w:t xml:space="preserve">and </w:t>
      </w:r>
      <w:r>
        <w:rPr>
          <w:i/>
        </w:rPr>
        <w:t xml:space="preserve">y </w:t>
      </w:r>
      <w:r>
        <w:t>be such that:</w:t>
      </w:r>
    </w:p>
    <w:p w:rsidR="000D32F5" w:rsidRDefault="000D32F5">
      <w:pPr>
        <w:pStyle w:val="BodyText"/>
        <w:spacing w:before="2"/>
        <w:ind w:left="0"/>
        <w:rPr>
          <w:sz w:val="25"/>
        </w:rPr>
      </w:pPr>
    </w:p>
    <w:p w:rsidR="000D32F5" w:rsidRDefault="003015BB">
      <w:pPr>
        <w:pStyle w:val="ListParagraph"/>
        <w:numPr>
          <w:ilvl w:val="3"/>
          <w:numId w:val="136"/>
        </w:numPr>
        <w:tabs>
          <w:tab w:val="left" w:pos="1371"/>
        </w:tabs>
        <w:spacing w:line="249" w:lineRule="auto"/>
        <w:ind w:right="939" w:firstLine="288"/>
        <w:rPr>
          <w:sz w:val="24"/>
        </w:rPr>
      </w:pPr>
      <w:r>
        <w:rPr>
          <w:i/>
          <w:sz w:val="24"/>
        </w:rPr>
        <w:t>x</w:t>
      </w:r>
      <w:r>
        <w:rPr>
          <w:sz w:val="24"/>
        </w:rPr>
        <w:t xml:space="preserve">’s distance from </w:t>
      </w:r>
      <w:r>
        <w:rPr>
          <w:i/>
          <w:sz w:val="24"/>
        </w:rPr>
        <w:t xml:space="preserve">y </w:t>
      </w:r>
      <w:r>
        <w:rPr>
          <w:sz w:val="24"/>
        </w:rPr>
        <w:t>is non-null, given the amount of time that it takes</w:t>
      </w:r>
      <w:r>
        <w:rPr>
          <w:spacing w:val="-42"/>
          <w:sz w:val="24"/>
        </w:rPr>
        <w:t xml:space="preserve"> </w:t>
      </w:r>
      <w:r>
        <w:rPr>
          <w:sz w:val="24"/>
        </w:rPr>
        <w:t xml:space="preserve">causal process </w:t>
      </w:r>
      <w:r>
        <w:rPr>
          <w:i/>
          <w:sz w:val="24"/>
        </w:rPr>
        <w:t xml:space="preserve">K </w:t>
      </w:r>
      <w:r>
        <w:rPr>
          <w:sz w:val="24"/>
        </w:rPr>
        <w:t>to start with the on</w:t>
      </w:r>
      <w:r>
        <w:rPr>
          <w:sz w:val="24"/>
        </w:rPr>
        <w:t>e event and end with the</w:t>
      </w:r>
      <w:r>
        <w:rPr>
          <w:spacing w:val="-14"/>
          <w:sz w:val="24"/>
        </w:rPr>
        <w:t xml:space="preserve"> </w:t>
      </w:r>
      <w:r>
        <w:rPr>
          <w:sz w:val="24"/>
        </w:rPr>
        <w:t>second,</w:t>
      </w:r>
    </w:p>
    <w:p w:rsidR="000D32F5" w:rsidRDefault="000D32F5">
      <w:pPr>
        <w:pStyle w:val="BodyText"/>
        <w:spacing w:before="2"/>
        <w:ind w:left="0"/>
        <w:rPr>
          <w:sz w:val="25"/>
        </w:rPr>
      </w:pPr>
    </w:p>
    <w:p w:rsidR="000D32F5" w:rsidRDefault="003015BB">
      <w:pPr>
        <w:pStyle w:val="BodyText"/>
        <w:spacing w:before="1"/>
        <w:ind w:left="387"/>
      </w:pPr>
      <w:r>
        <w:t>and such that:</w:t>
      </w:r>
    </w:p>
    <w:p w:rsidR="000D32F5" w:rsidRDefault="000D32F5">
      <w:pPr>
        <w:pStyle w:val="BodyText"/>
        <w:ind w:left="0"/>
        <w:rPr>
          <w:sz w:val="26"/>
        </w:rPr>
      </w:pPr>
    </w:p>
    <w:p w:rsidR="000D32F5" w:rsidRDefault="003015BB">
      <w:pPr>
        <w:pStyle w:val="ListParagraph"/>
        <w:numPr>
          <w:ilvl w:val="3"/>
          <w:numId w:val="136"/>
        </w:numPr>
        <w:tabs>
          <w:tab w:val="left" w:pos="1437"/>
        </w:tabs>
        <w:spacing w:before="1" w:line="249" w:lineRule="auto"/>
        <w:ind w:right="1312" w:firstLine="288"/>
        <w:rPr>
          <w:sz w:val="24"/>
        </w:rPr>
      </w:pPr>
      <w:r>
        <w:rPr>
          <w:i/>
          <w:sz w:val="24"/>
        </w:rPr>
        <w:t>x</w:t>
      </w:r>
      <w:r>
        <w:rPr>
          <w:sz w:val="24"/>
        </w:rPr>
        <w:t xml:space="preserve">’s distance from </w:t>
      </w:r>
      <w:r>
        <w:rPr>
          <w:i/>
          <w:sz w:val="24"/>
        </w:rPr>
        <w:t xml:space="preserve">y </w:t>
      </w:r>
      <w:r>
        <w:rPr>
          <w:sz w:val="24"/>
        </w:rPr>
        <w:t>is null, given the amount of time that it takes</w:t>
      </w:r>
      <w:r>
        <w:rPr>
          <w:spacing w:val="-41"/>
          <w:sz w:val="24"/>
        </w:rPr>
        <w:t xml:space="preserve"> </w:t>
      </w:r>
      <w:r>
        <w:rPr>
          <w:sz w:val="24"/>
        </w:rPr>
        <w:t xml:space="preserve">causal process </w:t>
      </w:r>
      <w:r>
        <w:rPr>
          <w:i/>
          <w:sz w:val="24"/>
        </w:rPr>
        <w:t xml:space="preserve">K* </w:t>
      </w:r>
      <w:r>
        <w:rPr>
          <w:sz w:val="24"/>
        </w:rPr>
        <w:t>to start with the one event and end with the</w:t>
      </w:r>
      <w:r>
        <w:rPr>
          <w:spacing w:val="-15"/>
          <w:sz w:val="24"/>
        </w:rPr>
        <w:t xml:space="preserve"> </w:t>
      </w:r>
      <w:r>
        <w:rPr>
          <w:sz w:val="24"/>
        </w:rPr>
        <w:t>second.</w:t>
      </w:r>
    </w:p>
    <w:p w:rsidR="000D32F5" w:rsidRDefault="000D32F5">
      <w:pPr>
        <w:pStyle w:val="BodyText"/>
        <w:spacing w:before="2"/>
        <w:ind w:left="0"/>
        <w:rPr>
          <w:sz w:val="25"/>
        </w:rPr>
      </w:pPr>
    </w:p>
    <w:p w:rsidR="000D32F5" w:rsidRDefault="003015BB">
      <w:pPr>
        <w:pStyle w:val="BodyText"/>
        <w:spacing w:line="249" w:lineRule="auto"/>
        <w:ind w:right="105" w:firstLine="288"/>
      </w:pPr>
      <w:r>
        <w:t>Given (i) and (ii), we’d have to say that, relative to processes o</w:t>
      </w:r>
      <w:r>
        <w:t xml:space="preserve">f the same kind as </w:t>
      </w:r>
      <w:r>
        <w:rPr>
          <w:i/>
        </w:rPr>
        <w:t>K</w:t>
      </w:r>
      <w:r>
        <w:t xml:space="preserve">, </w:t>
      </w:r>
      <w:r>
        <w:rPr>
          <w:i/>
        </w:rPr>
        <w:t xml:space="preserve">x </w:t>
      </w:r>
      <w:r>
        <w:t xml:space="preserve">is not adjacent with </w:t>
      </w:r>
      <w:r>
        <w:rPr>
          <w:i/>
        </w:rPr>
        <w:t>y</w:t>
      </w:r>
      <w:r>
        <w:t xml:space="preserve">, but that, relative to processes of the same kind as </w:t>
      </w:r>
      <w:r>
        <w:rPr>
          <w:i/>
        </w:rPr>
        <w:t>K*</w:t>
      </w:r>
      <w:r>
        <w:t xml:space="preserve">, </w:t>
      </w:r>
      <w:r>
        <w:rPr>
          <w:i/>
        </w:rPr>
        <w:t xml:space="preserve">x </w:t>
      </w:r>
      <w:r>
        <w:t xml:space="preserve">and </w:t>
      </w:r>
      <w:r>
        <w:rPr>
          <w:i/>
        </w:rPr>
        <w:t xml:space="preserve">y </w:t>
      </w:r>
      <w:r>
        <w:t xml:space="preserve">are adjacent. It is </w:t>
      </w:r>
      <w:r>
        <w:rPr>
          <w:i/>
        </w:rPr>
        <w:t xml:space="preserve">logically </w:t>
      </w:r>
      <w:r>
        <w:t xml:space="preserve">possible that (i) and (ii) should both be true. And, by </w:t>
      </w:r>
      <w:r>
        <w:rPr>
          <w:i/>
        </w:rPr>
        <w:t xml:space="preserve">doubly </w:t>
      </w:r>
      <w:r>
        <w:t>relativizing spatiotemporal position in the way jus</w:t>
      </w:r>
      <w:r>
        <w:t>t described, we can hold onto the fecund principle that nothing travels faster than light.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35"/>
        </w:numPr>
        <w:tabs>
          <w:tab w:val="left" w:pos="748"/>
        </w:tabs>
        <w:rPr>
          <w:u w:val="none"/>
        </w:rPr>
      </w:pPr>
      <w:bookmarkStart w:id="740" w:name="_bookmark739"/>
      <w:bookmarkEnd w:id="740"/>
      <w:r>
        <w:rPr>
          <w:u w:val="none"/>
        </w:rPr>
        <w:t>Problem #4: Hume’s analysis isn’t strictly</w:t>
      </w:r>
      <w:r>
        <w:rPr>
          <w:spacing w:val="-8"/>
          <w:u w:val="none"/>
        </w:rPr>
        <w:t xml:space="preserve"> </w:t>
      </w:r>
      <w:r>
        <w:rPr>
          <w:u w:val="none"/>
        </w:rPr>
        <w:t>empirical</w:t>
      </w:r>
    </w:p>
    <w:p w:rsidR="000D32F5" w:rsidRDefault="000D32F5">
      <w:pPr>
        <w:pStyle w:val="BodyText"/>
        <w:ind w:left="0"/>
        <w:rPr>
          <w:b/>
          <w:sz w:val="26"/>
        </w:rPr>
      </w:pPr>
    </w:p>
    <w:p w:rsidR="000D32F5" w:rsidRDefault="003015BB">
      <w:pPr>
        <w:pStyle w:val="BodyText"/>
        <w:spacing w:before="1" w:line="249" w:lineRule="auto"/>
        <w:ind w:right="191" w:firstLine="288"/>
      </w:pPr>
      <w:r>
        <w:t>We don’t see light; we see illuminated surfaces. Similarly, we don’t see space; we see spatially separated objects. Look around you—at your desk, at the painting hanging on the wall, on the door on the opposite side of the room, etc. These things are spati</w:t>
      </w:r>
      <w:r>
        <w:t xml:space="preserve">ally separated from one another. And there is no doubt that you know this </w:t>
      </w:r>
      <w:r>
        <w:rPr>
          <w:i/>
        </w:rPr>
        <w:t xml:space="preserve">through </w:t>
      </w:r>
      <w:r>
        <w:t xml:space="preserve">observation. But do you observe </w:t>
      </w:r>
      <w:r>
        <w:rPr>
          <w:i/>
        </w:rPr>
        <w:t xml:space="preserve">the space </w:t>
      </w:r>
      <w:r>
        <w:t>that separates any two of these items?</w:t>
      </w:r>
    </w:p>
    <w:p w:rsidR="000D32F5" w:rsidRDefault="003015BB">
      <w:pPr>
        <w:pStyle w:val="BodyText"/>
        <w:spacing w:before="5" w:line="249" w:lineRule="auto"/>
        <w:ind w:right="105" w:firstLine="288"/>
      </w:pPr>
      <w:r>
        <w:t>You do not. You observe the items. On the basis of their appearances, along with background k</w:t>
      </w:r>
      <w:r>
        <w:t xml:space="preserve">nowledge (e.g., the intensity, duration, and nature of the effort involved in your walking from your desk to the painting), you </w:t>
      </w:r>
      <w:r>
        <w:rPr>
          <w:i/>
        </w:rPr>
        <w:t xml:space="preserve">infer </w:t>
      </w:r>
      <w:r>
        <w:t>that the desk is separated by (say) a distance of approximately 10 feet from the painting.</w:t>
      </w:r>
    </w:p>
    <w:p w:rsidR="000D32F5" w:rsidRDefault="003015BB">
      <w:pPr>
        <w:pStyle w:val="BodyText"/>
        <w:spacing w:before="4" w:line="249" w:lineRule="auto"/>
        <w:ind w:firstLine="288"/>
      </w:pPr>
      <w:r>
        <w:t>The</w:t>
      </w:r>
      <w:r>
        <w:rPr>
          <w:spacing w:val="-4"/>
        </w:rPr>
        <w:t xml:space="preserve"> </w:t>
      </w:r>
      <w:r>
        <w:t>sense</w:t>
      </w:r>
      <w:r>
        <w:rPr>
          <w:spacing w:val="-3"/>
        </w:rPr>
        <w:t xml:space="preserve"> </w:t>
      </w:r>
      <w:r>
        <w:t>in</w:t>
      </w:r>
      <w:r>
        <w:rPr>
          <w:spacing w:val="-2"/>
        </w:rPr>
        <w:t xml:space="preserve"> </w:t>
      </w:r>
      <w:r>
        <w:t>which</w:t>
      </w:r>
      <w:r>
        <w:rPr>
          <w:spacing w:val="-2"/>
        </w:rPr>
        <w:t xml:space="preserve"> </w:t>
      </w:r>
      <w:r>
        <w:t>one</w:t>
      </w:r>
      <w:r>
        <w:rPr>
          <w:spacing w:val="-3"/>
        </w:rPr>
        <w:t xml:space="preserve"> </w:t>
      </w:r>
      <w:r>
        <w:t>perceives</w:t>
      </w:r>
      <w:r>
        <w:rPr>
          <w:spacing w:val="-3"/>
        </w:rPr>
        <w:t xml:space="preserve"> </w:t>
      </w:r>
      <w:r>
        <w:t>space</w:t>
      </w:r>
      <w:r>
        <w:rPr>
          <w:spacing w:val="-3"/>
        </w:rPr>
        <w:t xml:space="preserve"> </w:t>
      </w:r>
      <w:r>
        <w:t>and</w:t>
      </w:r>
      <w:r>
        <w:rPr>
          <w:spacing w:val="-2"/>
        </w:rPr>
        <w:t xml:space="preserve"> </w:t>
      </w:r>
      <w:r>
        <w:t>time</w:t>
      </w:r>
      <w:r>
        <w:rPr>
          <w:spacing w:val="-3"/>
        </w:rPr>
        <w:t xml:space="preserve"> </w:t>
      </w:r>
      <w:r>
        <w:t>is</w:t>
      </w:r>
      <w:r>
        <w:rPr>
          <w:spacing w:val="-3"/>
        </w:rPr>
        <w:t xml:space="preserve"> </w:t>
      </w:r>
      <w:r>
        <w:t>not</w:t>
      </w:r>
      <w:r>
        <w:rPr>
          <w:spacing w:val="-3"/>
        </w:rPr>
        <w:t xml:space="preserve"> </w:t>
      </w:r>
      <w:r>
        <w:t>comparable</w:t>
      </w:r>
      <w:r>
        <w:rPr>
          <w:spacing w:val="-3"/>
        </w:rPr>
        <w:t xml:space="preserve"> </w:t>
      </w:r>
      <w:r>
        <w:t>to</w:t>
      </w:r>
      <w:r>
        <w:rPr>
          <w:spacing w:val="-2"/>
        </w:rPr>
        <w:t xml:space="preserve"> </w:t>
      </w:r>
      <w:r>
        <w:t>the</w:t>
      </w:r>
      <w:r>
        <w:rPr>
          <w:spacing w:val="-4"/>
        </w:rPr>
        <w:t xml:space="preserve"> </w:t>
      </w:r>
      <w:r>
        <w:t>sense</w:t>
      </w:r>
      <w:r>
        <w:rPr>
          <w:spacing w:val="-3"/>
        </w:rPr>
        <w:t xml:space="preserve"> </w:t>
      </w:r>
      <w:r>
        <w:t>in</w:t>
      </w:r>
      <w:r>
        <w:rPr>
          <w:spacing w:val="-2"/>
        </w:rPr>
        <w:t xml:space="preserve"> </w:t>
      </w:r>
      <w:r>
        <w:t>which</w:t>
      </w:r>
      <w:r>
        <w:rPr>
          <w:spacing w:val="-2"/>
        </w:rPr>
        <w:t xml:space="preserve"> </w:t>
      </w:r>
      <w:r>
        <w:t>one perceives the objects in them. One perceives events. Those events all have various</w:t>
      </w:r>
      <w:r>
        <w:rPr>
          <w:spacing w:val="-42"/>
        </w:rPr>
        <w:t xml:space="preserve"> </w:t>
      </w:r>
      <w:r>
        <w:t>properties.</w:t>
      </w:r>
    </w:p>
    <w:p w:rsidR="000D32F5" w:rsidRDefault="003015BB">
      <w:pPr>
        <w:pStyle w:val="BodyText"/>
        <w:spacing w:before="2" w:line="249" w:lineRule="auto"/>
        <w:ind w:right="169"/>
      </w:pPr>
      <w:r>
        <w:t>Among</w:t>
      </w:r>
      <w:r>
        <w:rPr>
          <w:spacing w:val="-4"/>
        </w:rPr>
        <w:t xml:space="preserve"> </w:t>
      </w:r>
      <w:r>
        <w:t>them</w:t>
      </w:r>
      <w:r>
        <w:rPr>
          <w:spacing w:val="-4"/>
        </w:rPr>
        <w:t xml:space="preserve"> </w:t>
      </w:r>
      <w:r>
        <w:t>are</w:t>
      </w:r>
      <w:r>
        <w:rPr>
          <w:spacing w:val="-4"/>
        </w:rPr>
        <w:t xml:space="preserve"> </w:t>
      </w:r>
      <w:r>
        <w:t>properties</w:t>
      </w:r>
      <w:r>
        <w:rPr>
          <w:spacing w:val="-4"/>
        </w:rPr>
        <w:t xml:space="preserve"> </w:t>
      </w:r>
      <w:r>
        <w:t>that</w:t>
      </w:r>
      <w:r>
        <w:rPr>
          <w:spacing w:val="-4"/>
        </w:rPr>
        <w:t xml:space="preserve"> </w:t>
      </w:r>
      <w:r>
        <w:t>spatiotemporally</w:t>
      </w:r>
      <w:r>
        <w:rPr>
          <w:spacing w:val="-3"/>
        </w:rPr>
        <w:t xml:space="preserve"> </w:t>
      </w:r>
      <w:r>
        <w:t>order</w:t>
      </w:r>
      <w:r>
        <w:rPr>
          <w:spacing w:val="-4"/>
        </w:rPr>
        <w:t xml:space="preserve"> </w:t>
      </w:r>
      <w:r>
        <w:t>them.</w:t>
      </w:r>
      <w:r>
        <w:rPr>
          <w:spacing w:val="-3"/>
        </w:rPr>
        <w:t xml:space="preserve"> </w:t>
      </w:r>
      <w:r>
        <w:t>You</w:t>
      </w:r>
      <w:r>
        <w:rPr>
          <w:spacing w:val="-3"/>
        </w:rPr>
        <w:t xml:space="preserve"> </w:t>
      </w:r>
      <w:r>
        <w:rPr>
          <w:i/>
        </w:rPr>
        <w:t>abstract</w:t>
      </w:r>
      <w:r>
        <w:rPr>
          <w:i/>
          <w:spacing w:val="-5"/>
        </w:rPr>
        <w:t xml:space="preserve"> </w:t>
      </w:r>
      <w:r>
        <w:t>the</w:t>
      </w:r>
      <w:r>
        <w:rPr>
          <w:spacing w:val="-4"/>
        </w:rPr>
        <w:t xml:space="preserve"> </w:t>
      </w:r>
      <w:r>
        <w:t>concepts</w:t>
      </w:r>
      <w:r>
        <w:rPr>
          <w:spacing w:val="-4"/>
        </w:rPr>
        <w:t xml:space="preserve"> </w:t>
      </w:r>
      <w:r>
        <w:t>of</w:t>
      </w:r>
      <w:r>
        <w:rPr>
          <w:spacing w:val="-4"/>
        </w:rPr>
        <w:t xml:space="preserve"> </w:t>
      </w:r>
      <w:r>
        <w:t>spa</w:t>
      </w:r>
      <w:r>
        <w:t xml:space="preserve">ce and time from your knowledge of these properties (or property-instances, rather). But you no more perceive space or time than you perceive propertyless substances. In fact, the concepts of an empty space and an empty time belong in the same category as </w:t>
      </w:r>
      <w:r>
        <w:t>the concept of such a substrate, and all three concepts belong in the same category as the concept of a square</w:t>
      </w:r>
      <w:r>
        <w:rPr>
          <w:spacing w:val="-42"/>
        </w:rPr>
        <w:t xml:space="preserve"> </w:t>
      </w:r>
      <w:r>
        <w:t>circle.</w:t>
      </w:r>
    </w:p>
    <w:p w:rsidR="000D32F5" w:rsidRDefault="003015BB">
      <w:pPr>
        <w:pStyle w:val="BodyText"/>
        <w:spacing w:before="4"/>
      </w:pPr>
      <w:r>
        <w:t>Compare the statement:</w:t>
      </w:r>
    </w:p>
    <w:p w:rsidR="000D32F5" w:rsidRDefault="000D32F5">
      <w:pPr>
        <w:pStyle w:val="BodyText"/>
        <w:spacing w:before="1"/>
        <w:ind w:left="0"/>
        <w:rPr>
          <w:sz w:val="26"/>
        </w:rPr>
      </w:pPr>
    </w:p>
    <w:p w:rsidR="000D32F5" w:rsidRDefault="003015BB">
      <w:pPr>
        <w:pStyle w:val="ListParagraph"/>
        <w:numPr>
          <w:ilvl w:val="2"/>
          <w:numId w:val="135"/>
        </w:numPr>
        <w:tabs>
          <w:tab w:val="left" w:pos="1424"/>
        </w:tabs>
        <w:spacing w:line="249" w:lineRule="auto"/>
        <w:ind w:right="1318" w:firstLine="288"/>
        <w:rPr>
          <w:sz w:val="24"/>
        </w:rPr>
      </w:pPr>
      <w:r>
        <w:rPr>
          <w:sz w:val="24"/>
        </w:rPr>
        <w:t>A day has just passed since I last experienced gastrointestinal pain,</w:t>
      </w:r>
      <w:r>
        <w:rPr>
          <w:spacing w:val="-40"/>
          <w:sz w:val="24"/>
        </w:rPr>
        <w:t xml:space="preserve"> </w:t>
      </w:r>
      <w:r>
        <w:rPr>
          <w:sz w:val="24"/>
        </w:rPr>
        <w:t>and during that day not a single event occu</w:t>
      </w:r>
      <w:r>
        <w:rPr>
          <w:sz w:val="24"/>
        </w:rPr>
        <w:t>rred in the entire</w:t>
      </w:r>
      <w:r>
        <w:rPr>
          <w:spacing w:val="-16"/>
          <w:sz w:val="24"/>
        </w:rPr>
        <w:t xml:space="preserve"> </w:t>
      </w:r>
      <w:r>
        <w:rPr>
          <w:sz w:val="24"/>
        </w:rPr>
        <w:t>universe,</w:t>
      </w:r>
    </w:p>
    <w:p w:rsidR="000D32F5" w:rsidRDefault="000D32F5">
      <w:pPr>
        <w:pStyle w:val="BodyText"/>
        <w:spacing w:before="3"/>
        <w:ind w:left="0"/>
        <w:rPr>
          <w:sz w:val="25"/>
        </w:rPr>
      </w:pPr>
    </w:p>
    <w:p w:rsidR="000D32F5" w:rsidRDefault="003015BB">
      <w:pPr>
        <w:pStyle w:val="BodyText"/>
        <w:ind w:left="388"/>
      </w:pPr>
      <w:r>
        <w:t>with:</w:t>
      </w:r>
    </w:p>
    <w:p w:rsidR="000D32F5" w:rsidRDefault="000D32F5">
      <w:pPr>
        <w:pStyle w:val="BodyText"/>
        <w:spacing w:before="1"/>
        <w:ind w:left="0"/>
        <w:rPr>
          <w:sz w:val="26"/>
        </w:rPr>
      </w:pPr>
    </w:p>
    <w:p w:rsidR="000D32F5" w:rsidRDefault="003015BB">
      <w:pPr>
        <w:pStyle w:val="ListParagraph"/>
        <w:numPr>
          <w:ilvl w:val="2"/>
          <w:numId w:val="135"/>
        </w:numPr>
        <w:tabs>
          <w:tab w:val="left" w:pos="1424"/>
        </w:tabs>
        <w:ind w:left="1423" w:hanging="339"/>
        <w:rPr>
          <w:sz w:val="24"/>
        </w:rPr>
      </w:pPr>
      <w:r>
        <w:rPr>
          <w:sz w:val="24"/>
        </w:rPr>
        <w:t xml:space="preserve">I </w:t>
      </w:r>
      <w:r>
        <w:rPr>
          <w:i/>
          <w:sz w:val="24"/>
        </w:rPr>
        <w:t xml:space="preserve">just </w:t>
      </w:r>
      <w:r>
        <w:rPr>
          <w:sz w:val="24"/>
        </w:rPr>
        <w:t>experienced gastrointestinal</w:t>
      </w:r>
      <w:r>
        <w:rPr>
          <w:spacing w:val="-5"/>
          <w:sz w:val="24"/>
        </w:rPr>
        <w:t xml:space="preserve"> </w:t>
      </w:r>
      <w:r>
        <w:rPr>
          <w:sz w:val="24"/>
        </w:rPr>
        <w:t>pain.</w:t>
      </w:r>
    </w:p>
    <w:p w:rsidR="000D32F5" w:rsidRDefault="000D32F5">
      <w:pPr>
        <w:pStyle w:val="BodyText"/>
        <w:spacing w:before="1"/>
        <w:ind w:left="0"/>
        <w:rPr>
          <w:sz w:val="26"/>
        </w:rPr>
      </w:pPr>
    </w:p>
    <w:p w:rsidR="000D32F5" w:rsidRDefault="003015BB">
      <w:pPr>
        <w:pStyle w:val="BodyText"/>
        <w:spacing w:line="249" w:lineRule="auto"/>
        <w:ind w:right="160" w:firstLine="288"/>
      </w:pPr>
      <w:r>
        <w:t>In a world in which (1) was true literally nothing would have happened to affect the speaker's relation to his last episode of gastrointestinal pain. There would be nothing in the condition of any constituent, no matter how big or how small, that would dis</w:t>
      </w:r>
      <w:r>
        <w:t>tinguish a world where (1) was true from one where (2) was true.</w:t>
      </w:r>
    </w:p>
    <w:p w:rsidR="000D32F5" w:rsidRDefault="003015BB">
      <w:pPr>
        <w:pStyle w:val="BodyText"/>
        <w:spacing w:before="4" w:line="249" w:lineRule="auto"/>
        <w:ind w:right="160" w:firstLine="288"/>
      </w:pPr>
      <w:r>
        <w:t xml:space="preserve">To speak meaningfully of there being a </w:t>
      </w:r>
      <w:r>
        <w:rPr>
          <w:i/>
        </w:rPr>
        <w:t xml:space="preserve">passage </w:t>
      </w:r>
      <w:r>
        <w:t>of time, there must be events. Otherwise I'd be perfectly in my rights to say that between the time at which I began to type this very sentence and the time at which I stopped typing the previous one there was an interval of a day, or of a billion years, w</w:t>
      </w:r>
      <w:r>
        <w:t>hen in actuality the interval was less than one second.</w:t>
      </w:r>
    </w:p>
    <w:p w:rsidR="000D32F5" w:rsidRDefault="003015BB">
      <w:pPr>
        <w:pStyle w:val="BodyText"/>
        <w:spacing w:before="4" w:line="249" w:lineRule="auto"/>
        <w:ind w:right="286" w:firstLine="288"/>
      </w:pPr>
      <w:r>
        <w:t>Statements about the "passage of time" are very abstract statements about events; they're statements about the events one has experienced that register such generic properties of events that one can a</w:t>
      </w:r>
      <w:r>
        <w:t>ssume the events in one's interlocutor's experience to have relevantly similar properties.</w:t>
      </w:r>
    </w:p>
    <w:p w:rsidR="000D32F5" w:rsidRDefault="003015BB">
      <w:pPr>
        <w:pStyle w:val="BodyText"/>
        <w:spacing w:before="4" w:line="249" w:lineRule="auto"/>
        <w:ind w:firstLine="288"/>
      </w:pPr>
      <w:r>
        <w:t xml:space="preserve">It is thus through </w:t>
      </w:r>
      <w:r>
        <w:rPr>
          <w:i/>
        </w:rPr>
        <w:t>conception</w:t>
      </w:r>
      <w:r>
        <w:t xml:space="preserve">, not </w:t>
      </w:r>
      <w:r>
        <w:rPr>
          <w:i/>
        </w:rPr>
        <w:t>per</w:t>
      </w:r>
      <w:r>
        <w:t xml:space="preserve">ception, that we grasp time </w:t>
      </w:r>
      <w:r>
        <w:rPr>
          <w:i/>
        </w:rPr>
        <w:t xml:space="preserve">per se. </w:t>
      </w:r>
      <w:r>
        <w:t xml:space="preserve">And this feat of conception is a misguided one, since there is no such thing as time </w:t>
      </w:r>
      <w:r>
        <w:rPr>
          <w:i/>
        </w:rPr>
        <w:t>per se</w:t>
      </w:r>
      <w:r>
        <w:rPr>
          <w:i/>
        </w:rPr>
        <w:t xml:space="preserve">. </w:t>
      </w:r>
      <w:r>
        <w:t>(Some events happen before others; but this isn’t because those events occupy certain positions in some event- independent order.)</w:t>
      </w:r>
    </w:p>
    <w:p w:rsidR="000D32F5" w:rsidRDefault="003015BB">
      <w:pPr>
        <w:pStyle w:val="BodyText"/>
        <w:spacing w:before="4" w:line="249" w:lineRule="auto"/>
        <w:ind w:firstLine="288"/>
      </w:pPr>
      <w:r>
        <w:t xml:space="preserve">For similar reasons, it is through conception, not perception, that we grasp space </w:t>
      </w:r>
      <w:r>
        <w:rPr>
          <w:i/>
        </w:rPr>
        <w:t>per se</w:t>
      </w:r>
      <w:r>
        <w:t xml:space="preserve">—it being events </w:t>
      </w:r>
      <w:r>
        <w:rPr>
          <w:i/>
        </w:rPr>
        <w:t xml:space="preserve">in </w:t>
      </w:r>
      <w:r>
        <w:t>space, not spa</w:t>
      </w:r>
      <w:r>
        <w:t>ce itself, that we perceive—and the concept of a space devoid of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t>events (for reasons slightly subtler than, but basically parallel to, those just stated in connection with time) is a broken one.</w:t>
      </w:r>
    </w:p>
    <w:p w:rsidR="000D32F5" w:rsidRDefault="003015BB">
      <w:pPr>
        <w:pStyle w:val="BodyText"/>
        <w:spacing w:before="2" w:line="249" w:lineRule="auto"/>
        <w:ind w:right="148" w:firstLine="288"/>
      </w:pPr>
      <w:r>
        <w:t>To sum up: the concepts of space and time are theor</w:t>
      </w:r>
      <w:r>
        <w:t>etical concepts. So, in trying to analyze causality in terms of the concept of spatiotemporal position, Hume is trying to understand causation in terms of two highly theoretical concepts. Thus, Hume’s analysis of causality, like so many other analyses of h</w:t>
      </w:r>
      <w:r>
        <w:t xml:space="preserve">is, is </w:t>
      </w:r>
      <w:r>
        <w:rPr>
          <w:i/>
        </w:rPr>
        <w:t xml:space="preserve">not </w:t>
      </w:r>
      <w:r>
        <w:t>empirical; for that analysis assumes that what are in fact constructs are givens. More importantly, that analysis is false; for, in taking those constructs as givens, it assumes, falsely and incoherently, that there exists an event-independent s</w:t>
      </w:r>
      <w:r>
        <w:t>patiotemporal order.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41" w:name="_bookmark740"/>
      <w:bookmarkEnd w:id="741"/>
      <w:r>
        <w:rPr>
          <w:u w:val="none"/>
        </w:rPr>
        <w:t>6.0 Hume’s supposedly empirical analysis a foil for a non-empirical analysi</w:t>
      </w:r>
      <w:bookmarkStart w:id="742" w:name="_bookmark741"/>
      <w:bookmarkEnd w:id="742"/>
      <w:r>
        <w:rPr>
          <w:u w:val="none"/>
        </w:rPr>
        <w:t>s</w:t>
      </w:r>
      <w:hyperlink w:anchor="_bookmark1921" w:history="1">
        <w:r>
          <w:rPr>
            <w:color w:val="0562C1"/>
            <w:u w:color="0562C1"/>
          </w:rPr>
          <w:t>[H13]</w:t>
        </w:r>
      </w:hyperlink>
    </w:p>
    <w:p w:rsidR="000D32F5" w:rsidRDefault="000D32F5">
      <w:pPr>
        <w:pStyle w:val="BodyText"/>
        <w:spacing w:before="3"/>
        <w:ind w:left="0"/>
        <w:rPr>
          <w:b/>
          <w:sz w:val="18"/>
        </w:rPr>
      </w:pPr>
    </w:p>
    <w:p w:rsidR="000D32F5" w:rsidRDefault="003015BB">
      <w:pPr>
        <w:pStyle w:val="BodyText"/>
        <w:spacing w:before="90" w:line="249" w:lineRule="auto"/>
        <w:ind w:firstLine="288"/>
      </w:pPr>
      <w:r>
        <w:t>Hume says that we don’t observe forces. But this seems false. When you are trying to lift a heavy suitcase or</w:t>
      </w:r>
      <w:r>
        <w:t xml:space="preserve"> trying to arm wrestle a much stronger person, you are, so it would seem, observationally aware of a force.</w:t>
      </w:r>
    </w:p>
    <w:p w:rsidR="000D32F5" w:rsidRDefault="003015BB">
      <w:pPr>
        <w:pStyle w:val="BodyText"/>
        <w:spacing w:before="3" w:line="249" w:lineRule="auto"/>
        <w:ind w:right="143" w:firstLine="288"/>
      </w:pPr>
      <w:r>
        <w:t>Hume considers this very point. In response to it, he says that what you are aware of is a mere sequence of events. You have various perceptions. So</w:t>
      </w:r>
      <w:r>
        <w:t>me are visual—you see your opponent’s sweaty, determined face. Some are tactile—you feel your opponent’s increasingly sweaty hand. Some are kinesthetic—you feel your arm moving the wrong way. But Hume says you don’t perceive any force in all this—even thou</w:t>
      </w:r>
      <w:r>
        <w:t>gh, because you are in the grips of some wrong theories, you think you do.</w:t>
      </w:r>
    </w:p>
    <w:p w:rsidR="000D32F5" w:rsidRDefault="003015BB">
      <w:pPr>
        <w:pStyle w:val="BodyText"/>
        <w:spacing w:before="6" w:line="249" w:lineRule="auto"/>
        <w:ind w:right="142" w:firstLine="288"/>
      </w:pPr>
      <w:r>
        <w:t xml:space="preserve">But this seems very wrong. It’s a datum that you </w:t>
      </w:r>
      <w:r>
        <w:rPr>
          <w:i/>
        </w:rPr>
        <w:t xml:space="preserve">feel </w:t>
      </w:r>
      <w:r>
        <w:t>your arm being forced to move in a way you don’t want it to be. That doesn’t mean that this feeling is accurate. Maybe it’s a h</w:t>
      </w:r>
      <w:r>
        <w:t xml:space="preserve">allucination, like one’s visual perception of a pink elephant. But it’s a datum that you </w:t>
      </w:r>
      <w:r>
        <w:rPr>
          <w:i/>
        </w:rPr>
        <w:t xml:space="preserve">have </w:t>
      </w:r>
      <w:r>
        <w:t>such a feeling, even though it isn’t a datum that it’s accurate; and in denying that it’s a datum, Hume isn’t being true to his own empiricism.</w:t>
      </w:r>
    </w:p>
    <w:p w:rsidR="000D32F5" w:rsidRDefault="003015BB">
      <w:pPr>
        <w:pStyle w:val="BodyText"/>
        <w:spacing w:before="4" w:line="249" w:lineRule="auto"/>
        <w:ind w:right="562" w:firstLine="288"/>
        <w:jc w:val="both"/>
      </w:pPr>
      <w:r>
        <w:t xml:space="preserve">Plus, this response of Hume’s is decidedly contrived. If, in describing your arm-wrestling experience, you left out the part about how you </w:t>
      </w:r>
      <w:r>
        <w:rPr>
          <w:i/>
        </w:rPr>
        <w:t xml:space="preserve">felt </w:t>
      </w:r>
      <w:r>
        <w:t>as though your arm was being moved the wrong way, you’d be seriously under-describing your experience.</w:t>
      </w:r>
    </w:p>
    <w:p w:rsidR="000D32F5" w:rsidRDefault="003015BB">
      <w:pPr>
        <w:pStyle w:val="BodyText"/>
        <w:spacing w:before="3" w:line="249" w:lineRule="auto"/>
        <w:ind w:right="286" w:firstLine="288"/>
      </w:pPr>
      <w:r>
        <w:t xml:space="preserve">Thus, </w:t>
      </w:r>
      <w:r>
        <w:rPr>
          <w:i/>
        </w:rPr>
        <w:t xml:space="preserve">if </w:t>
      </w:r>
      <w:r>
        <w:t xml:space="preserve">the observational evidence is to be taken at face value, forces </w:t>
      </w:r>
      <w:r>
        <w:rPr>
          <w:i/>
        </w:rPr>
        <w:t xml:space="preserve">do </w:t>
      </w:r>
      <w:r>
        <w:t xml:space="preserve">exist. This doesn’t mean that the observational evidence </w:t>
      </w:r>
      <w:r>
        <w:rPr>
          <w:i/>
        </w:rPr>
        <w:t xml:space="preserve">should </w:t>
      </w:r>
      <w:r>
        <w:t>be taken at face value. But it means that Hume’s denial of causality cannot, if legitimate, be based on strictly empirical gr</w:t>
      </w:r>
      <w:r>
        <w:t xml:space="preserve">ounds. And this means that his supposedly empirical argument against causation (a) isn't empirical and (b) is only as good as some other, purely </w:t>
      </w:r>
      <w:r>
        <w:rPr>
          <w:i/>
        </w:rPr>
        <w:t xml:space="preserve">a priori </w:t>
      </w:r>
      <w:r>
        <w:t>argument.</w:t>
      </w:r>
    </w:p>
    <w:p w:rsidR="000D32F5" w:rsidRDefault="003015BB">
      <w:pPr>
        <w:pStyle w:val="BodyText"/>
        <w:spacing w:before="5"/>
        <w:ind w:left="388"/>
      </w:pPr>
      <w:r>
        <w:t>That other argument, it will be recalled, is as follows (what follows is not a quotation):</w:t>
      </w:r>
    </w:p>
    <w:p w:rsidR="000D32F5" w:rsidRDefault="000D32F5">
      <w:pPr>
        <w:pStyle w:val="BodyText"/>
        <w:spacing w:before="1"/>
        <w:ind w:left="0"/>
        <w:rPr>
          <w:sz w:val="26"/>
        </w:rPr>
      </w:pPr>
    </w:p>
    <w:p w:rsidR="000D32F5" w:rsidRDefault="003015BB">
      <w:pPr>
        <w:pStyle w:val="BodyText"/>
        <w:spacing w:line="228" w:lineRule="exact"/>
        <w:ind w:left="1550"/>
      </w:pPr>
      <w:bookmarkStart w:id="743" w:name="_bookmark742"/>
      <w:bookmarkEnd w:id="743"/>
      <w:r>
        <w:rPr>
          <w:color w:val="0562C1"/>
          <w:u w:val="single" w:color="0562C1"/>
        </w:rPr>
        <w:t>[339]</w:t>
      </w:r>
    </w:p>
    <w:p w:rsidR="000D32F5" w:rsidRDefault="003015BB">
      <w:pPr>
        <w:pStyle w:val="BodyText"/>
        <w:tabs>
          <w:tab w:val="left" w:pos="2129"/>
        </w:tabs>
        <w:spacing w:line="228" w:lineRule="exact"/>
        <w:ind w:left="1083"/>
      </w:pPr>
      <w:r>
        <w:t>(NF)</w:t>
      </w:r>
      <w:r>
        <w:tab/>
        <w:t>The very concept of a force is an incoherent one. Were they to</w:t>
      </w:r>
      <w:r>
        <w:rPr>
          <w:spacing w:val="-21"/>
        </w:rPr>
        <w:t xml:space="preserve"> </w:t>
      </w:r>
      <w:r>
        <w:t>exist,</w:t>
      </w:r>
    </w:p>
    <w:p w:rsidR="000D32F5" w:rsidRDefault="003015BB">
      <w:pPr>
        <w:pStyle w:val="BodyText"/>
        <w:spacing w:before="12" w:line="249" w:lineRule="auto"/>
        <w:ind w:left="796" w:right="952"/>
      </w:pPr>
      <w:r>
        <w:t xml:space="preserve">forces would just be more constituents of the physical world. They would thus be no more capable than vases and rocks and so forth of constituting the cement of the universe. </w:t>
      </w:r>
      <w:r>
        <w:t xml:space="preserve">The idea of a force that </w:t>
      </w:r>
      <w:r>
        <w:rPr>
          <w:i/>
        </w:rPr>
        <w:t xml:space="preserve">wasn’t </w:t>
      </w:r>
      <w:r>
        <w:t>that sort of cement is a contradiction in terms. Therefore the concept of force is an incoherent one.”</w:t>
      </w:r>
    </w:p>
    <w:p w:rsidR="000D32F5" w:rsidRDefault="000D32F5">
      <w:pPr>
        <w:pStyle w:val="BodyText"/>
        <w:spacing w:before="5"/>
        <w:ind w:left="0"/>
        <w:rPr>
          <w:sz w:val="25"/>
        </w:rPr>
      </w:pPr>
    </w:p>
    <w:p w:rsidR="000D32F5" w:rsidRDefault="003015BB">
      <w:pPr>
        <w:pStyle w:val="BodyText"/>
        <w:spacing w:line="249" w:lineRule="auto"/>
        <w:ind w:firstLine="288"/>
      </w:pPr>
      <w:r>
        <w:t xml:space="preserve">We saw that vases and rocks </w:t>
      </w:r>
      <w:r>
        <w:rPr>
          <w:i/>
        </w:rPr>
        <w:t xml:space="preserve">are </w:t>
      </w:r>
      <w:r>
        <w:t>such cement. Any given physical object is a series of events any two of which are “cemented” together. Therefore, NF is no good. Therefore Hume’s analysis of causality is no good.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44" w:name="_bookmark743"/>
      <w:bookmarkEnd w:id="744"/>
      <w:r>
        <w:rPr>
          <w:u w:val="none"/>
        </w:rPr>
        <w:t>Chapter 16 Hume’s Second Analysis of Causality</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745" w:name="_bookmark744"/>
      <w:bookmarkEnd w:id="745"/>
      <w:r>
        <w:rPr>
          <w:b/>
          <w:sz w:val="24"/>
        </w:rPr>
        <w:t>1.0 The c</w:t>
      </w:r>
      <w:r>
        <w:rPr>
          <w:b/>
          <w:sz w:val="24"/>
        </w:rPr>
        <w:t>ounterfactual analysis</w:t>
      </w:r>
    </w:p>
    <w:p w:rsidR="000D32F5" w:rsidRDefault="000D32F5">
      <w:pPr>
        <w:pStyle w:val="BodyText"/>
        <w:ind w:left="0"/>
        <w:rPr>
          <w:b/>
          <w:sz w:val="26"/>
        </w:rPr>
      </w:pPr>
    </w:p>
    <w:p w:rsidR="000D32F5" w:rsidRDefault="003015BB">
      <w:pPr>
        <w:pStyle w:val="BodyText"/>
        <w:spacing w:before="1" w:line="249" w:lineRule="auto"/>
        <w:ind w:right="286" w:firstLine="288"/>
      </w:pPr>
      <w:r>
        <w:t>Hume gives two analyses of causation. We’ve just discussed the first. According to the second,</w:t>
      </w:r>
    </w:p>
    <w:p w:rsidR="000D32F5" w:rsidRDefault="000D32F5">
      <w:pPr>
        <w:pStyle w:val="BodyText"/>
        <w:spacing w:before="4"/>
        <w:ind w:left="0"/>
        <w:rPr>
          <w:sz w:val="17"/>
        </w:rPr>
      </w:pPr>
    </w:p>
    <w:p w:rsidR="000D32F5" w:rsidRDefault="003015BB">
      <w:pPr>
        <w:pStyle w:val="BodyText"/>
        <w:spacing w:before="90" w:line="228" w:lineRule="exact"/>
        <w:ind w:left="1537"/>
      </w:pPr>
      <w:bookmarkStart w:id="746" w:name="_bookmark745"/>
      <w:bookmarkEnd w:id="746"/>
      <w:r>
        <w:rPr>
          <w:color w:val="0562C1"/>
          <w:u w:val="single" w:color="0562C1"/>
        </w:rPr>
        <w:t>[340]</w:t>
      </w:r>
    </w:p>
    <w:p w:rsidR="000D32F5" w:rsidRDefault="003015BB">
      <w:pPr>
        <w:pStyle w:val="BodyText"/>
        <w:tabs>
          <w:tab w:val="left" w:pos="2116"/>
        </w:tabs>
        <w:spacing w:line="187" w:lineRule="auto"/>
        <w:ind w:left="1083"/>
      </w:pPr>
      <w:r>
        <w:t>(CF)</w:t>
      </w:r>
      <w:r>
        <w:tab/>
        <w:t xml:space="preserve">For </w:t>
      </w:r>
      <w:r>
        <w:rPr>
          <w:i/>
        </w:rPr>
        <w:t>E</w:t>
      </w:r>
      <w:r>
        <w:rPr>
          <w:position w:val="-5"/>
          <w:sz w:val="18"/>
        </w:rPr>
        <w:t xml:space="preserve">1 </w:t>
      </w:r>
      <w:r>
        <w:t xml:space="preserve">to cause </w:t>
      </w:r>
      <w:r>
        <w:rPr>
          <w:i/>
        </w:rPr>
        <w:t>E</w:t>
      </w:r>
      <w:r>
        <w:rPr>
          <w:position w:val="-5"/>
          <w:sz w:val="18"/>
        </w:rPr>
        <w:t xml:space="preserve">2 </w:t>
      </w:r>
      <w:r>
        <w:t xml:space="preserve">to occur is for it to be the case that </w:t>
      </w:r>
      <w:r>
        <w:rPr>
          <w:i/>
        </w:rPr>
        <w:t>E</w:t>
      </w:r>
      <w:r>
        <w:rPr>
          <w:position w:val="-5"/>
          <w:sz w:val="18"/>
        </w:rPr>
        <w:t>2</w:t>
      </w:r>
      <w:r>
        <w:rPr>
          <w:spacing w:val="24"/>
          <w:position w:val="-5"/>
          <w:sz w:val="18"/>
        </w:rPr>
        <w:t xml:space="preserve"> </w:t>
      </w:r>
      <w:r>
        <w:t>wouldn’t</w:t>
      </w:r>
    </w:p>
    <w:p w:rsidR="000D32F5" w:rsidRDefault="003015BB">
      <w:pPr>
        <w:pStyle w:val="BodyText"/>
        <w:spacing w:before="23"/>
        <w:ind w:left="796"/>
      </w:pPr>
      <w:r>
        <w:t xml:space="preserve">have occurred unless </w:t>
      </w:r>
      <w:r>
        <w:rPr>
          <w:i/>
        </w:rPr>
        <w:t>E</w:t>
      </w:r>
      <w:r>
        <w:rPr>
          <w:position w:val="-5"/>
          <w:sz w:val="18"/>
        </w:rPr>
        <w:t xml:space="preserve">1 </w:t>
      </w:r>
      <w:r>
        <w:t>had occurred.</w:t>
      </w:r>
    </w:p>
    <w:p w:rsidR="000D32F5" w:rsidRDefault="000D32F5">
      <w:pPr>
        <w:pStyle w:val="BodyText"/>
        <w:spacing w:before="2"/>
        <w:ind w:left="0"/>
        <w:rPr>
          <w:sz w:val="26"/>
        </w:rPr>
      </w:pPr>
    </w:p>
    <w:p w:rsidR="000D32F5" w:rsidRDefault="003015BB">
      <w:pPr>
        <w:ind w:left="388"/>
        <w:rPr>
          <w:b/>
          <w:i/>
          <w:sz w:val="24"/>
        </w:rPr>
      </w:pPr>
      <w:r>
        <w:rPr>
          <w:sz w:val="24"/>
        </w:rPr>
        <w:t xml:space="preserve">This is known as the </w:t>
      </w:r>
      <w:r>
        <w:rPr>
          <w:b/>
          <w:i/>
          <w:sz w:val="24"/>
        </w:rPr>
        <w:t>counterfactual analysis of causality.</w:t>
      </w:r>
    </w:p>
    <w:p w:rsidR="000D32F5" w:rsidRDefault="003015BB">
      <w:pPr>
        <w:pStyle w:val="BodyText"/>
        <w:spacing w:before="12" w:line="249" w:lineRule="auto"/>
        <w:ind w:right="122" w:firstLine="288"/>
      </w:pPr>
      <w:r>
        <w:t>Why advocate CF? The elevator comes because somebody pushed the button. If the button hadn’t been pushed, the elevator wouldn’t have come. The gun went off because somebody pulled the trigger. If t</w:t>
      </w:r>
      <w:r>
        <w:t>he trigger hadn’t been pulled, the gun wouldn’t have gone off. No cause, no effect. Hence CF.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47" w:name="_bookmark746"/>
      <w:bookmarkEnd w:id="747"/>
      <w:r>
        <w:rPr>
          <w:u w:val="none"/>
        </w:rPr>
        <w:t>1.1 CF easily confused with a weaker position</w:t>
      </w:r>
    </w:p>
    <w:p w:rsidR="000D32F5" w:rsidRDefault="000D32F5">
      <w:pPr>
        <w:pStyle w:val="BodyText"/>
        <w:ind w:left="0"/>
        <w:rPr>
          <w:b/>
          <w:sz w:val="26"/>
        </w:rPr>
      </w:pPr>
    </w:p>
    <w:p w:rsidR="000D32F5" w:rsidRDefault="003015BB">
      <w:pPr>
        <w:pStyle w:val="BodyText"/>
        <w:spacing w:before="1"/>
        <w:ind w:left="388"/>
      </w:pPr>
      <w:r>
        <w:t>CF must be distinguished from the related, but weaker claim that:</w:t>
      </w:r>
    </w:p>
    <w:p w:rsidR="000D32F5" w:rsidRDefault="000D32F5">
      <w:pPr>
        <w:pStyle w:val="BodyText"/>
        <w:spacing w:before="1"/>
        <w:ind w:left="0"/>
        <w:rPr>
          <w:sz w:val="26"/>
        </w:rPr>
      </w:pPr>
    </w:p>
    <w:p w:rsidR="000D32F5" w:rsidRDefault="003015BB">
      <w:pPr>
        <w:pStyle w:val="BodyText"/>
        <w:ind w:left="1083"/>
        <w:rPr>
          <w:sz w:val="18"/>
        </w:rPr>
      </w:pPr>
      <w:r>
        <w:t xml:space="preserve">(CF*) Given any two events </w:t>
      </w:r>
      <w:r>
        <w:rPr>
          <w:i/>
        </w:rPr>
        <w:t>E</w:t>
      </w:r>
      <w:r>
        <w:rPr>
          <w:position w:val="-5"/>
          <w:sz w:val="18"/>
        </w:rPr>
        <w:t xml:space="preserve">1 </w:t>
      </w:r>
      <w:r>
        <w:t xml:space="preserve">and </w:t>
      </w:r>
      <w:r>
        <w:rPr>
          <w:i/>
        </w:rPr>
        <w:t>E</w:t>
      </w:r>
      <w:r>
        <w:rPr>
          <w:position w:val="-5"/>
          <w:sz w:val="18"/>
        </w:rPr>
        <w:t>2</w:t>
      </w:r>
      <w:r>
        <w:t xml:space="preserve">, </w:t>
      </w:r>
      <w:r>
        <w:t xml:space="preserve">such that </w:t>
      </w:r>
      <w:r>
        <w:rPr>
          <w:i/>
        </w:rPr>
        <w:t>E</w:t>
      </w:r>
      <w:r>
        <w:rPr>
          <w:position w:val="-5"/>
          <w:sz w:val="18"/>
        </w:rPr>
        <w:t xml:space="preserve">1 </w:t>
      </w:r>
      <w:r>
        <w:t xml:space="preserve">precedes </w:t>
      </w:r>
      <w:r>
        <w:rPr>
          <w:i/>
        </w:rPr>
        <w:t>E</w:t>
      </w:r>
      <w:r>
        <w:rPr>
          <w:position w:val="-5"/>
          <w:sz w:val="18"/>
        </w:rPr>
        <w:t>2</w:t>
      </w:r>
      <w:r>
        <w:t xml:space="preserve">, </w:t>
      </w:r>
      <w:r>
        <w:rPr>
          <w:i/>
        </w:rPr>
        <w:t>E</w:t>
      </w:r>
      <w:r>
        <w:rPr>
          <w:position w:val="-5"/>
          <w:sz w:val="18"/>
        </w:rPr>
        <w:t xml:space="preserve">1 </w:t>
      </w:r>
      <w:r>
        <w:t xml:space="preserve">caused </w:t>
      </w:r>
      <w:r>
        <w:rPr>
          <w:i/>
        </w:rPr>
        <w:t>E</w:t>
      </w:r>
      <w:r>
        <w:rPr>
          <w:position w:val="-5"/>
          <w:sz w:val="18"/>
        </w:rPr>
        <w:t>2</w:t>
      </w:r>
    </w:p>
    <w:p w:rsidR="000D32F5" w:rsidRDefault="003015BB">
      <w:pPr>
        <w:pStyle w:val="BodyText"/>
        <w:spacing w:before="13"/>
        <w:ind w:left="796"/>
      </w:pPr>
      <w:r>
        <w:t xml:space="preserve">to occur just in case </w:t>
      </w:r>
      <w:r>
        <w:rPr>
          <w:i/>
        </w:rPr>
        <w:t>E</w:t>
      </w:r>
      <w:r>
        <w:rPr>
          <w:position w:val="-5"/>
          <w:sz w:val="18"/>
        </w:rPr>
        <w:t xml:space="preserve">2 </w:t>
      </w:r>
      <w:r>
        <w:t xml:space="preserve">wouldn’t have occurred unless </w:t>
      </w:r>
      <w:r>
        <w:rPr>
          <w:i/>
        </w:rPr>
        <w:t>E</w:t>
      </w:r>
      <w:r>
        <w:rPr>
          <w:position w:val="-5"/>
          <w:sz w:val="18"/>
        </w:rPr>
        <w:t xml:space="preserve">1 </w:t>
      </w:r>
      <w:r>
        <w:t>had occurred.</w:t>
      </w:r>
    </w:p>
    <w:p w:rsidR="000D32F5" w:rsidRDefault="000D32F5">
      <w:pPr>
        <w:pStyle w:val="BodyText"/>
        <w:spacing w:before="2"/>
        <w:ind w:left="0"/>
        <w:rPr>
          <w:sz w:val="26"/>
        </w:rPr>
      </w:pPr>
    </w:p>
    <w:p w:rsidR="000D32F5" w:rsidRDefault="003015BB">
      <w:pPr>
        <w:pStyle w:val="BodyText"/>
        <w:spacing w:line="249" w:lineRule="auto"/>
        <w:ind w:right="160" w:firstLine="288"/>
      </w:pPr>
      <w:r>
        <w:t xml:space="preserve">What is the difference between CF and CF*? A story will help us answer this question. Smith is mathematically omniscient---there is no mathematical truth that he doesn’t know. But he knows nothing that </w:t>
      </w:r>
      <w:r>
        <w:rPr>
          <w:i/>
        </w:rPr>
        <w:t xml:space="preserve">isn’t </w:t>
      </w:r>
      <w:r>
        <w:t>a mathematical truth. (So he doesn’t know that P</w:t>
      </w:r>
      <w:r>
        <w:t xml:space="preserve">aris is the capital of France or that snow is white.) Thus, given any mathematical truth </w:t>
      </w:r>
      <w:r>
        <w:rPr>
          <w:i/>
        </w:rPr>
        <w:t>T</w:t>
      </w:r>
      <w:r>
        <w:t xml:space="preserve">, Smith knows </w:t>
      </w:r>
      <w:r>
        <w:rPr>
          <w:i/>
        </w:rPr>
        <w:t>T</w:t>
      </w:r>
      <w:r>
        <w:t xml:space="preserve">, and that given any </w:t>
      </w:r>
      <w:r>
        <w:rPr>
          <w:i/>
        </w:rPr>
        <w:t>non</w:t>
      </w:r>
      <w:r>
        <w:t xml:space="preserve">-mathematical truth </w:t>
      </w:r>
      <w:r>
        <w:rPr>
          <w:i/>
        </w:rPr>
        <w:t>T*</w:t>
      </w:r>
      <w:r>
        <w:t xml:space="preserve">, Smith does </w:t>
      </w:r>
      <w:r>
        <w:rPr>
          <w:i/>
        </w:rPr>
        <w:t xml:space="preserve">not </w:t>
      </w:r>
      <w:r>
        <w:t xml:space="preserve">know </w:t>
      </w:r>
      <w:r>
        <w:rPr>
          <w:i/>
        </w:rPr>
        <w:t>T*</w:t>
      </w:r>
      <w:r>
        <w:t>. It’s therefore true that:</w:t>
      </w:r>
    </w:p>
    <w:p w:rsidR="000D32F5" w:rsidRDefault="000D32F5">
      <w:pPr>
        <w:pStyle w:val="BodyText"/>
        <w:ind w:left="0"/>
        <w:rPr>
          <w:sz w:val="26"/>
        </w:rPr>
      </w:pPr>
    </w:p>
    <w:p w:rsidR="000D32F5" w:rsidRDefault="000D32F5">
      <w:pPr>
        <w:pStyle w:val="BodyText"/>
        <w:spacing w:before="6"/>
        <w:ind w:left="0"/>
      </w:pPr>
    </w:p>
    <w:p w:rsidR="000D32F5" w:rsidRDefault="003015BB">
      <w:pPr>
        <w:pStyle w:val="BodyText"/>
        <w:ind w:left="1083"/>
      </w:pPr>
      <w:r>
        <w:t xml:space="preserve">(SM*) </w:t>
      </w:r>
      <w:r>
        <w:rPr>
          <w:i/>
        </w:rPr>
        <w:t xml:space="preserve">T </w:t>
      </w:r>
      <w:r>
        <w:t xml:space="preserve">is a mathematical truth iff Smith knows </w:t>
      </w:r>
      <w:r>
        <w:rPr>
          <w:i/>
        </w:rPr>
        <w:t>T</w:t>
      </w:r>
      <w:r>
        <w:t>.</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ind w:left="388"/>
        <w:rPr>
          <w:sz w:val="24"/>
        </w:rPr>
      </w:pPr>
      <w:r>
        <w:rPr>
          <w:sz w:val="24"/>
        </w:rPr>
        <w:t xml:space="preserve">But it </w:t>
      </w:r>
      <w:r>
        <w:rPr>
          <w:i/>
          <w:sz w:val="24"/>
        </w:rPr>
        <w:t xml:space="preserve">isn’t </w:t>
      </w:r>
      <w:r>
        <w:rPr>
          <w:sz w:val="24"/>
        </w:rPr>
        <w:t>true that:</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BodyText"/>
        <w:ind w:left="1083"/>
      </w:pPr>
      <w:r>
        <w:t xml:space="preserve">(SM) </w:t>
      </w:r>
      <w:r>
        <w:rPr>
          <w:i/>
        </w:rPr>
        <w:t xml:space="preserve">For T </w:t>
      </w:r>
      <w:r>
        <w:t xml:space="preserve">to be a mathematical truth is for Smith to know </w:t>
      </w:r>
      <w:r>
        <w:rPr>
          <w:i/>
        </w:rPr>
        <w:t>T</w:t>
      </w:r>
      <w:r>
        <w:t>.</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line="249" w:lineRule="auto"/>
        <w:ind w:right="286" w:firstLine="288"/>
      </w:pPr>
      <w:r>
        <w:t>Similarly, given only that CF* is true, it doesn’t follow that CF is true. But if CF is true, it does follow that CF* is true.</w:t>
      </w:r>
    </w:p>
    <w:p w:rsidR="000D32F5" w:rsidRDefault="003015BB">
      <w:pPr>
        <w:pStyle w:val="BodyText"/>
        <w:spacing w:before="2" w:line="252" w:lineRule="auto"/>
        <w:ind w:right="213" w:firstLine="288"/>
      </w:pPr>
      <w:r>
        <w:t>CF and CF*, though different statemen</w:t>
      </w:r>
      <w:r>
        <w:t xml:space="preserve">ts, are </w:t>
      </w:r>
      <w:r>
        <w:rPr>
          <w:b/>
          <w:i/>
        </w:rPr>
        <w:t>extensionally equivalent</w:t>
      </w:r>
      <w:r>
        <w:t xml:space="preserve">. In other words, given any two events </w:t>
      </w:r>
      <w:r>
        <w:rPr>
          <w:i/>
        </w:rPr>
        <w:t>E</w:t>
      </w:r>
      <w:r>
        <w:rPr>
          <w:position w:val="-5"/>
          <w:sz w:val="18"/>
        </w:rPr>
        <w:t xml:space="preserve">1 </w:t>
      </w:r>
      <w:r>
        <w:t xml:space="preserve">and </w:t>
      </w:r>
      <w:r>
        <w:rPr>
          <w:i/>
        </w:rPr>
        <w:t>E</w:t>
      </w:r>
      <w:r>
        <w:rPr>
          <w:position w:val="-5"/>
          <w:sz w:val="18"/>
        </w:rPr>
        <w:t>2</w:t>
      </w:r>
      <w:r>
        <w:t xml:space="preserve">, if CF entails that </w:t>
      </w:r>
      <w:r>
        <w:rPr>
          <w:i/>
        </w:rPr>
        <w:t>E</w:t>
      </w:r>
      <w:r>
        <w:rPr>
          <w:position w:val="-5"/>
          <w:sz w:val="18"/>
        </w:rPr>
        <w:t xml:space="preserve">1 </w:t>
      </w:r>
      <w:r>
        <w:t xml:space="preserve">caused </w:t>
      </w:r>
      <w:r>
        <w:rPr>
          <w:i/>
        </w:rPr>
        <w:t>E</w:t>
      </w:r>
      <w:r>
        <w:rPr>
          <w:position w:val="-5"/>
          <w:sz w:val="18"/>
        </w:rPr>
        <w:t>2</w:t>
      </w:r>
      <w:r>
        <w:t xml:space="preserve">, so does CF*, and </w:t>
      </w:r>
      <w:r>
        <w:rPr>
          <w:i/>
        </w:rPr>
        <w:t xml:space="preserve">vice versa. </w:t>
      </w:r>
      <w:r>
        <w:t xml:space="preserve">If CF is to be correct, it must be extensionally correct—that is, it must entail </w:t>
      </w:r>
      <w:r>
        <w:rPr>
          <w:i/>
        </w:rPr>
        <w:t>E</w:t>
      </w:r>
      <w:r>
        <w:rPr>
          <w:position w:val="-5"/>
          <w:sz w:val="18"/>
        </w:rPr>
        <w:t xml:space="preserve">1 </w:t>
      </w:r>
      <w:r>
        <w:t xml:space="preserve">caused </w:t>
      </w:r>
      <w:r>
        <w:rPr>
          <w:i/>
        </w:rPr>
        <w:t>E</w:t>
      </w:r>
      <w:r>
        <w:rPr>
          <w:position w:val="-5"/>
          <w:sz w:val="18"/>
        </w:rPr>
        <w:t xml:space="preserve">2 </w:t>
      </w:r>
      <w:r>
        <w:t xml:space="preserve">just in case </w:t>
      </w:r>
      <w:r>
        <w:rPr>
          <w:i/>
        </w:rPr>
        <w:t>E</w:t>
      </w:r>
      <w:r>
        <w:rPr>
          <w:position w:val="-5"/>
          <w:sz w:val="18"/>
        </w:rPr>
        <w:t xml:space="preserve">2 </w:t>
      </w:r>
      <w:r>
        <w:t>wo</w:t>
      </w:r>
      <w:r>
        <w:t xml:space="preserve">uldn’t have occurred unless </w:t>
      </w:r>
      <w:r>
        <w:rPr>
          <w:i/>
        </w:rPr>
        <w:t>E</w:t>
      </w:r>
      <w:r>
        <w:rPr>
          <w:position w:val="-5"/>
          <w:sz w:val="18"/>
        </w:rPr>
        <w:t xml:space="preserve">1 </w:t>
      </w:r>
      <w:r>
        <w:t>had occurred. Given that CF and CF* are extensionally equivalent, the one is extensionally correct iff the other is as well.</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48" w:name="_bookmark747"/>
      <w:bookmarkEnd w:id="748"/>
      <w:r>
        <w:rPr>
          <w:u w:val="none"/>
        </w:rPr>
        <w:t>2.0 Why, even if it’s extensionally correct, CF is false</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Jones drinks poison and as a result dies at time </w:t>
      </w:r>
      <w:r>
        <w:rPr>
          <w:i/>
        </w:rPr>
        <w:t>t</w:t>
      </w:r>
      <w:r>
        <w:t xml:space="preserve">. (From now on, we’ll leave the “at </w:t>
      </w:r>
      <w:r>
        <w:rPr>
          <w:i/>
        </w:rPr>
        <w:t>t</w:t>
      </w:r>
      <w:r>
        <w:t>” implicit.) It may well be true that:</w:t>
      </w:r>
    </w:p>
    <w:p w:rsidR="000D32F5" w:rsidRDefault="000D32F5">
      <w:pPr>
        <w:pStyle w:val="BodyText"/>
        <w:spacing w:before="2"/>
        <w:ind w:left="0"/>
        <w:rPr>
          <w:sz w:val="25"/>
        </w:rPr>
      </w:pPr>
    </w:p>
    <w:p w:rsidR="000D32F5" w:rsidRDefault="003015BB">
      <w:pPr>
        <w:pStyle w:val="BodyText"/>
        <w:ind w:left="1083"/>
      </w:pPr>
      <w:r>
        <w:t>(SB) Jones wouldn’t have died if he hadn’t consumed poison.</w:t>
      </w:r>
    </w:p>
    <w:p w:rsidR="000D32F5" w:rsidRDefault="000D32F5">
      <w:pPr>
        <w:pStyle w:val="BodyText"/>
        <w:spacing w:before="1"/>
        <w:ind w:left="0"/>
        <w:rPr>
          <w:sz w:val="26"/>
        </w:rPr>
      </w:pPr>
    </w:p>
    <w:p w:rsidR="000D32F5" w:rsidRDefault="003015BB">
      <w:pPr>
        <w:pStyle w:val="BodyText"/>
        <w:ind w:left="388"/>
      </w:pPr>
      <w:r>
        <w:t>SB seems t</w:t>
      </w:r>
      <w:r>
        <w:t>o entail that:</w:t>
      </w:r>
    </w:p>
    <w:p w:rsidR="000D32F5" w:rsidRDefault="000D32F5">
      <w:pPr>
        <w:pStyle w:val="BodyText"/>
        <w:spacing w:before="1"/>
        <w:ind w:left="0"/>
        <w:rPr>
          <w:sz w:val="26"/>
        </w:rPr>
      </w:pPr>
    </w:p>
    <w:p w:rsidR="000D32F5" w:rsidRDefault="003015BB">
      <w:pPr>
        <w:pStyle w:val="BodyText"/>
        <w:spacing w:line="249" w:lineRule="auto"/>
        <w:ind w:left="796" w:right="992" w:firstLine="288"/>
      </w:pPr>
      <w:r>
        <w:t xml:space="preserve">(WB) Given any world </w:t>
      </w:r>
      <w:r>
        <w:rPr>
          <w:i/>
        </w:rPr>
        <w:t xml:space="preserve">W </w:t>
      </w:r>
      <w:r>
        <w:t xml:space="preserve">in which Jones doesn’t drink the poison but is otherwise just like our world (or, in any case, is as much like our world as Jones’ not consuming poison in it allows it to be), Jones doesn’t die in </w:t>
      </w:r>
      <w:r>
        <w:rPr>
          <w:i/>
        </w:rPr>
        <w:t>W</w:t>
      </w:r>
      <w:r>
        <w:t>.</w:t>
      </w:r>
    </w:p>
    <w:p w:rsidR="000D32F5" w:rsidRDefault="000D32F5">
      <w:pPr>
        <w:pStyle w:val="BodyText"/>
        <w:spacing w:before="4"/>
        <w:ind w:left="0"/>
        <w:rPr>
          <w:sz w:val="25"/>
        </w:rPr>
      </w:pPr>
    </w:p>
    <w:p w:rsidR="000D32F5" w:rsidRDefault="003015BB">
      <w:pPr>
        <w:pStyle w:val="BodyText"/>
        <w:spacing w:line="249" w:lineRule="auto"/>
        <w:ind w:right="143" w:firstLine="288"/>
      </w:pPr>
      <w:r>
        <w:rPr>
          <w:spacing w:val="-5"/>
        </w:rPr>
        <w:t xml:space="preserve">Question: </w:t>
      </w:r>
      <w:r>
        <w:rPr>
          <w:spacing w:val="-4"/>
        </w:rPr>
        <w:t xml:space="preserve">Why </w:t>
      </w:r>
      <w:r>
        <w:rPr>
          <w:spacing w:val="-5"/>
        </w:rPr>
        <w:t>do</w:t>
      </w:r>
      <w:r>
        <w:rPr>
          <w:spacing w:val="-5"/>
        </w:rPr>
        <w:t xml:space="preserve">esn’t </w:t>
      </w:r>
      <w:r>
        <w:rPr>
          <w:spacing w:val="-4"/>
        </w:rPr>
        <w:t xml:space="preserve">Jones die </w:t>
      </w:r>
      <w:r>
        <w:rPr>
          <w:spacing w:val="-3"/>
        </w:rPr>
        <w:t xml:space="preserve">in </w:t>
      </w:r>
      <w:r>
        <w:rPr>
          <w:i/>
          <w:spacing w:val="-3"/>
        </w:rPr>
        <w:t>W</w:t>
      </w:r>
      <w:r>
        <w:rPr>
          <w:spacing w:val="-3"/>
        </w:rPr>
        <w:t xml:space="preserve">? </w:t>
      </w:r>
      <w:r>
        <w:rPr>
          <w:spacing w:val="-5"/>
        </w:rPr>
        <w:t xml:space="preserve">Because nothing </w:t>
      </w:r>
      <w:r>
        <w:rPr>
          <w:spacing w:val="-3"/>
        </w:rPr>
        <w:t xml:space="preserve">in </w:t>
      </w:r>
      <w:r>
        <w:rPr>
          <w:i/>
        </w:rPr>
        <w:t xml:space="preserve">W </w:t>
      </w:r>
      <w:r>
        <w:rPr>
          <w:spacing w:val="-5"/>
        </w:rPr>
        <w:t xml:space="preserve">causes </w:t>
      </w:r>
      <w:r>
        <w:rPr>
          <w:spacing w:val="-4"/>
        </w:rPr>
        <w:t xml:space="preserve">him </w:t>
      </w:r>
      <w:r>
        <w:rPr>
          <w:spacing w:val="-3"/>
        </w:rPr>
        <w:t xml:space="preserve">to </w:t>
      </w:r>
      <w:r>
        <w:rPr>
          <w:spacing w:val="-4"/>
        </w:rPr>
        <w:t xml:space="preserve">die. </w:t>
      </w:r>
      <w:r>
        <w:rPr>
          <w:spacing w:val="-3"/>
        </w:rPr>
        <w:t xml:space="preserve">No </w:t>
      </w:r>
      <w:r>
        <w:rPr>
          <w:spacing w:val="-5"/>
        </w:rPr>
        <w:t xml:space="preserve">cause, </w:t>
      </w:r>
      <w:r>
        <w:rPr>
          <w:spacing w:val="-3"/>
        </w:rPr>
        <w:t xml:space="preserve">no </w:t>
      </w:r>
      <w:r>
        <w:rPr>
          <w:spacing w:val="-5"/>
        </w:rPr>
        <w:t xml:space="preserve">effect. </w:t>
      </w:r>
      <w:r>
        <w:rPr>
          <w:spacing w:val="-3"/>
        </w:rPr>
        <w:t xml:space="preserve">In </w:t>
      </w:r>
      <w:r>
        <w:rPr>
          <w:spacing w:val="-4"/>
        </w:rPr>
        <w:t xml:space="preserve">our </w:t>
      </w:r>
      <w:r>
        <w:rPr>
          <w:spacing w:val="-5"/>
        </w:rPr>
        <w:t xml:space="preserve">world, </w:t>
      </w:r>
      <w:r>
        <w:rPr>
          <w:spacing w:val="-4"/>
        </w:rPr>
        <w:t xml:space="preserve">the cause </w:t>
      </w:r>
      <w:r>
        <w:rPr>
          <w:spacing w:val="-3"/>
        </w:rPr>
        <w:t xml:space="preserve">is </w:t>
      </w:r>
      <w:r>
        <w:rPr>
          <w:spacing w:val="-5"/>
        </w:rPr>
        <w:t xml:space="preserve">present. </w:t>
      </w:r>
      <w:r>
        <w:rPr>
          <w:spacing w:val="-3"/>
        </w:rPr>
        <w:t xml:space="preserve">In </w:t>
      </w:r>
      <w:r>
        <w:rPr>
          <w:i/>
          <w:spacing w:val="-3"/>
        </w:rPr>
        <w:t>W</w:t>
      </w:r>
      <w:r>
        <w:rPr>
          <w:spacing w:val="-3"/>
        </w:rPr>
        <w:t xml:space="preserve">, it </w:t>
      </w:r>
      <w:r>
        <w:rPr>
          <w:spacing w:val="-5"/>
        </w:rPr>
        <w:t xml:space="preserve">isn’t. </w:t>
      </w:r>
      <w:r>
        <w:rPr>
          <w:spacing w:val="-7"/>
        </w:rPr>
        <w:t xml:space="preserve">WB’s </w:t>
      </w:r>
      <w:r>
        <w:rPr>
          <w:spacing w:val="-4"/>
        </w:rPr>
        <w:t xml:space="preserve">truth </w:t>
      </w:r>
      <w:r>
        <w:rPr>
          <w:spacing w:val="-3"/>
        </w:rPr>
        <w:t xml:space="preserve">is </w:t>
      </w:r>
      <w:r>
        <w:rPr>
          <w:spacing w:val="-4"/>
        </w:rPr>
        <w:t xml:space="preserve">thus </w:t>
      </w:r>
      <w:r>
        <w:rPr>
          <w:spacing w:val="-3"/>
        </w:rPr>
        <w:t xml:space="preserve">to be </w:t>
      </w:r>
      <w:r>
        <w:rPr>
          <w:spacing w:val="-5"/>
        </w:rPr>
        <w:t xml:space="preserve">understood </w:t>
      </w:r>
      <w:r>
        <w:rPr>
          <w:i/>
          <w:spacing w:val="-3"/>
        </w:rPr>
        <w:t xml:space="preserve">in </w:t>
      </w:r>
      <w:r>
        <w:rPr>
          <w:i/>
          <w:spacing w:val="-4"/>
        </w:rPr>
        <w:t xml:space="preserve">terms </w:t>
      </w:r>
      <w:r>
        <w:rPr>
          <w:i/>
          <w:spacing w:val="-3"/>
        </w:rPr>
        <w:t xml:space="preserve">of </w:t>
      </w:r>
      <w:r>
        <w:rPr>
          <w:spacing w:val="-4"/>
        </w:rPr>
        <w:t>the</w:t>
      </w:r>
      <w:r>
        <w:rPr>
          <w:spacing w:val="-8"/>
        </w:rPr>
        <w:t xml:space="preserve"> </w:t>
      </w:r>
      <w:r>
        <w:rPr>
          <w:spacing w:val="-4"/>
        </w:rPr>
        <w:t>fact</w:t>
      </w:r>
      <w:r>
        <w:rPr>
          <w:spacing w:val="-8"/>
        </w:rPr>
        <w:t xml:space="preserve"> </w:t>
      </w:r>
      <w:r>
        <w:rPr>
          <w:spacing w:val="-4"/>
        </w:rPr>
        <w:t>that,</w:t>
      </w:r>
      <w:r>
        <w:rPr>
          <w:spacing w:val="-7"/>
        </w:rPr>
        <w:t xml:space="preserve"> </w:t>
      </w:r>
      <w:r>
        <w:rPr>
          <w:spacing w:val="-3"/>
        </w:rPr>
        <w:t>in</w:t>
      </w:r>
      <w:r>
        <w:rPr>
          <w:spacing w:val="-8"/>
        </w:rPr>
        <w:t xml:space="preserve"> </w:t>
      </w:r>
      <w:r>
        <w:rPr>
          <w:spacing w:val="-4"/>
        </w:rPr>
        <w:t>our</w:t>
      </w:r>
      <w:r>
        <w:rPr>
          <w:spacing w:val="-8"/>
        </w:rPr>
        <w:t xml:space="preserve"> </w:t>
      </w:r>
      <w:r>
        <w:rPr>
          <w:spacing w:val="-5"/>
        </w:rPr>
        <w:t>world,</w:t>
      </w:r>
      <w:r>
        <w:rPr>
          <w:spacing w:val="-7"/>
        </w:rPr>
        <w:t xml:space="preserve"> </w:t>
      </w:r>
      <w:r>
        <w:rPr>
          <w:spacing w:val="-5"/>
        </w:rPr>
        <w:t>Jones’</w:t>
      </w:r>
      <w:r>
        <w:rPr>
          <w:spacing w:val="-27"/>
        </w:rPr>
        <w:t xml:space="preserve"> </w:t>
      </w:r>
      <w:r>
        <w:rPr>
          <w:spacing w:val="-5"/>
        </w:rPr>
        <w:t>drinking</w:t>
      </w:r>
      <w:r>
        <w:rPr>
          <w:spacing w:val="-7"/>
        </w:rPr>
        <w:t xml:space="preserve"> </w:t>
      </w:r>
      <w:r>
        <w:rPr>
          <w:spacing w:val="-4"/>
        </w:rPr>
        <w:t>the</w:t>
      </w:r>
      <w:r>
        <w:rPr>
          <w:spacing w:val="-8"/>
        </w:rPr>
        <w:t xml:space="preserve"> </w:t>
      </w:r>
      <w:r>
        <w:rPr>
          <w:spacing w:val="-5"/>
        </w:rPr>
        <w:t>poison</w:t>
      </w:r>
      <w:r>
        <w:rPr>
          <w:spacing w:val="-7"/>
        </w:rPr>
        <w:t xml:space="preserve"> </w:t>
      </w:r>
      <w:r>
        <w:rPr>
          <w:spacing w:val="-3"/>
        </w:rPr>
        <w:t>is</w:t>
      </w:r>
      <w:r>
        <w:rPr>
          <w:spacing w:val="-8"/>
        </w:rPr>
        <w:t xml:space="preserve"> </w:t>
      </w:r>
      <w:r>
        <w:rPr>
          <w:spacing w:val="-4"/>
        </w:rPr>
        <w:t>what</w:t>
      </w:r>
      <w:r>
        <w:rPr>
          <w:spacing w:val="-8"/>
        </w:rPr>
        <w:t xml:space="preserve"> </w:t>
      </w:r>
      <w:r>
        <w:rPr>
          <w:spacing w:val="-5"/>
        </w:rPr>
        <w:t>killed</w:t>
      </w:r>
      <w:r>
        <w:rPr>
          <w:spacing w:val="-7"/>
        </w:rPr>
        <w:t xml:space="preserve"> </w:t>
      </w:r>
      <w:r>
        <w:rPr>
          <w:spacing w:val="-4"/>
        </w:rPr>
        <w:t>him.</w:t>
      </w:r>
      <w:r>
        <w:rPr>
          <w:spacing w:val="-8"/>
        </w:rPr>
        <w:t xml:space="preserve"> </w:t>
      </w:r>
      <w:r>
        <w:rPr>
          <w:spacing w:val="-3"/>
        </w:rPr>
        <w:t>So</w:t>
      </w:r>
      <w:r>
        <w:rPr>
          <w:spacing w:val="-8"/>
        </w:rPr>
        <w:t xml:space="preserve"> </w:t>
      </w:r>
      <w:r>
        <w:rPr>
          <w:spacing w:val="-3"/>
        </w:rPr>
        <w:t>SB</w:t>
      </w:r>
      <w:r>
        <w:rPr>
          <w:spacing w:val="-7"/>
        </w:rPr>
        <w:t xml:space="preserve"> </w:t>
      </w:r>
      <w:r>
        <w:rPr>
          <w:spacing w:val="-3"/>
        </w:rPr>
        <w:t>no</w:t>
      </w:r>
      <w:r>
        <w:rPr>
          <w:spacing w:val="-8"/>
        </w:rPr>
        <w:t xml:space="preserve"> </w:t>
      </w:r>
      <w:r>
        <w:rPr>
          <w:spacing w:val="-4"/>
        </w:rPr>
        <w:t>more</w:t>
      </w:r>
      <w:r>
        <w:rPr>
          <w:spacing w:val="-7"/>
        </w:rPr>
        <w:t xml:space="preserve"> </w:t>
      </w:r>
      <w:r>
        <w:rPr>
          <w:spacing w:val="-5"/>
        </w:rPr>
        <w:t>constitutes</w:t>
      </w:r>
      <w:r>
        <w:rPr>
          <w:spacing w:val="-8"/>
        </w:rPr>
        <w:t xml:space="preserve"> </w:t>
      </w:r>
      <w:r>
        <w:rPr>
          <w:spacing w:val="-3"/>
        </w:rPr>
        <w:t xml:space="preserve">an </w:t>
      </w:r>
      <w:r>
        <w:rPr>
          <w:spacing w:val="-5"/>
        </w:rPr>
        <w:t xml:space="preserve">analysis </w:t>
      </w:r>
      <w:r>
        <w:rPr>
          <w:spacing w:val="-3"/>
        </w:rPr>
        <w:t xml:space="preserve">of </w:t>
      </w:r>
      <w:r>
        <w:rPr>
          <w:spacing w:val="-4"/>
        </w:rPr>
        <w:t xml:space="preserve">the </w:t>
      </w:r>
      <w:r>
        <w:rPr>
          <w:spacing w:val="-5"/>
        </w:rPr>
        <w:t xml:space="preserve">statement “Jones </w:t>
      </w:r>
      <w:r>
        <w:rPr>
          <w:spacing w:val="-4"/>
        </w:rPr>
        <w:t xml:space="preserve">died </w:t>
      </w:r>
      <w:r>
        <w:rPr>
          <w:spacing w:val="-5"/>
        </w:rPr>
        <w:t xml:space="preserve">because </w:t>
      </w:r>
      <w:r>
        <w:rPr>
          <w:spacing w:val="-3"/>
        </w:rPr>
        <w:t xml:space="preserve">he </w:t>
      </w:r>
      <w:r>
        <w:rPr>
          <w:spacing w:val="-4"/>
        </w:rPr>
        <w:t xml:space="preserve">drank the </w:t>
      </w:r>
      <w:r>
        <w:rPr>
          <w:spacing w:val="-5"/>
        </w:rPr>
        <w:t xml:space="preserve">poison” </w:t>
      </w:r>
      <w:r>
        <w:rPr>
          <w:spacing w:val="-4"/>
        </w:rPr>
        <w:t xml:space="preserve">than </w:t>
      </w:r>
      <w:r>
        <w:rPr>
          <w:spacing w:val="-5"/>
        </w:rPr>
        <w:t xml:space="preserve">“Smith </w:t>
      </w:r>
      <w:r>
        <w:rPr>
          <w:spacing w:val="-4"/>
        </w:rPr>
        <w:t xml:space="preserve">(the </w:t>
      </w:r>
      <w:r>
        <w:rPr>
          <w:spacing w:val="-5"/>
        </w:rPr>
        <w:t xml:space="preserve">mathematical prodigy mentioned </w:t>
      </w:r>
      <w:r>
        <w:rPr>
          <w:spacing w:val="-3"/>
        </w:rPr>
        <w:t xml:space="preserve">in </w:t>
      </w:r>
      <w:r>
        <w:rPr>
          <w:spacing w:val="-4"/>
        </w:rPr>
        <w:t xml:space="preserve">the </w:t>
      </w:r>
      <w:r>
        <w:rPr>
          <w:spacing w:val="-5"/>
        </w:rPr>
        <w:t xml:space="preserve">previous section) believes </w:t>
      </w:r>
      <w:r>
        <w:rPr>
          <w:spacing w:val="-4"/>
        </w:rPr>
        <w:t xml:space="preserve">that there are </w:t>
      </w:r>
      <w:r>
        <w:rPr>
          <w:spacing w:val="-3"/>
        </w:rPr>
        <w:t xml:space="preserve">no </w:t>
      </w:r>
      <w:r>
        <w:rPr>
          <w:spacing w:val="-6"/>
        </w:rPr>
        <w:t xml:space="preserve">regular, </w:t>
      </w:r>
      <w:r>
        <w:rPr>
          <w:spacing w:val="-5"/>
        </w:rPr>
        <w:t xml:space="preserve">17-sided polygons” constitutes </w:t>
      </w:r>
      <w:r>
        <w:t xml:space="preserve">a </w:t>
      </w:r>
      <w:r>
        <w:rPr>
          <w:spacing w:val="-4"/>
        </w:rPr>
        <w:t xml:space="preserve">proof </w:t>
      </w:r>
      <w:r>
        <w:rPr>
          <w:spacing w:val="-3"/>
        </w:rPr>
        <w:t xml:space="preserve">or an </w:t>
      </w:r>
      <w:r>
        <w:rPr>
          <w:spacing w:val="-5"/>
        </w:rPr>
        <w:t xml:space="preserve">explanation </w:t>
      </w:r>
      <w:r>
        <w:rPr>
          <w:spacing w:val="-3"/>
        </w:rPr>
        <w:t xml:space="preserve">of </w:t>
      </w:r>
      <w:r>
        <w:rPr>
          <w:spacing w:val="-4"/>
        </w:rPr>
        <w:t xml:space="preserve">the fact that there are </w:t>
      </w:r>
      <w:r>
        <w:rPr>
          <w:spacing w:val="-3"/>
        </w:rPr>
        <w:t xml:space="preserve">no </w:t>
      </w:r>
      <w:r>
        <w:rPr>
          <w:spacing w:val="-6"/>
        </w:rPr>
        <w:t xml:space="preserve">regular, </w:t>
      </w:r>
      <w:r>
        <w:rPr>
          <w:spacing w:val="-5"/>
        </w:rPr>
        <w:t xml:space="preserve">17-sided polygons </w:t>
      </w:r>
      <w:r>
        <w:rPr>
          <w:spacing w:val="-3"/>
        </w:rPr>
        <w:t xml:space="preserve">or of </w:t>
      </w:r>
      <w:r>
        <w:rPr>
          <w:spacing w:val="-4"/>
        </w:rPr>
        <w:t xml:space="preserve">any other </w:t>
      </w:r>
      <w:r>
        <w:rPr>
          <w:spacing w:val="-5"/>
        </w:rPr>
        <w:t xml:space="preserve">mathematical truth. </w:t>
      </w:r>
      <w:r>
        <w:rPr>
          <w:spacing w:val="-4"/>
        </w:rPr>
        <w:t xml:space="preserve">And just </w:t>
      </w:r>
      <w:r>
        <w:rPr>
          <w:spacing w:val="-3"/>
        </w:rPr>
        <w:t xml:space="preserve">as </w:t>
      </w:r>
      <w:r>
        <w:rPr>
          <w:spacing w:val="-7"/>
        </w:rPr>
        <w:t xml:space="preserve">Smith’s </w:t>
      </w:r>
      <w:r>
        <w:rPr>
          <w:spacing w:val="-5"/>
        </w:rPr>
        <w:t xml:space="preserve">believing </w:t>
      </w:r>
      <w:r>
        <w:rPr>
          <w:spacing w:val="-4"/>
        </w:rPr>
        <w:t xml:space="preserve">that there are </w:t>
      </w:r>
      <w:r>
        <w:rPr>
          <w:spacing w:val="-3"/>
        </w:rPr>
        <w:t xml:space="preserve">no </w:t>
      </w:r>
      <w:r>
        <w:rPr>
          <w:spacing w:val="-6"/>
        </w:rPr>
        <w:t xml:space="preserve">regular, </w:t>
      </w:r>
      <w:r>
        <w:rPr>
          <w:spacing w:val="-5"/>
        </w:rPr>
        <w:t xml:space="preserve">17-sided polygons </w:t>
      </w:r>
      <w:r>
        <w:rPr>
          <w:spacing w:val="-3"/>
        </w:rPr>
        <w:t xml:space="preserve">is to be </w:t>
      </w:r>
      <w:r>
        <w:rPr>
          <w:spacing w:val="-5"/>
        </w:rPr>
        <w:t xml:space="preserve">understood </w:t>
      </w:r>
      <w:r>
        <w:rPr>
          <w:i/>
          <w:spacing w:val="-3"/>
        </w:rPr>
        <w:t xml:space="preserve">in </w:t>
      </w:r>
      <w:r>
        <w:rPr>
          <w:i/>
          <w:spacing w:val="-4"/>
        </w:rPr>
        <w:t xml:space="preserve">terms </w:t>
      </w:r>
      <w:r>
        <w:rPr>
          <w:i/>
          <w:spacing w:val="-3"/>
        </w:rPr>
        <w:t xml:space="preserve">of </w:t>
      </w:r>
      <w:r>
        <w:rPr>
          <w:spacing w:val="-4"/>
        </w:rPr>
        <w:t xml:space="preserve">the truth </w:t>
      </w:r>
      <w:r>
        <w:rPr>
          <w:spacing w:val="-3"/>
        </w:rPr>
        <w:t xml:space="preserve">of </w:t>
      </w:r>
      <w:r>
        <w:t xml:space="preserve">that statement, not </w:t>
      </w:r>
      <w:r>
        <w:rPr>
          <w:i/>
        </w:rPr>
        <w:t xml:space="preserve">vice </w:t>
      </w:r>
      <w:r>
        <w:rPr>
          <w:i/>
        </w:rPr>
        <w:t>versa</w:t>
      </w:r>
      <w:r>
        <w:t xml:space="preserve">, so WB is to be understood </w:t>
      </w:r>
      <w:r>
        <w:rPr>
          <w:i/>
        </w:rPr>
        <w:t xml:space="preserve">in terms of </w:t>
      </w:r>
      <w:r>
        <w:t xml:space="preserve">the truth of SB and thus </w:t>
      </w:r>
      <w:r>
        <w:rPr>
          <w:i/>
        </w:rPr>
        <w:t xml:space="preserve">in terms of </w:t>
      </w:r>
      <w:r>
        <w:t xml:space="preserve">the fact that Jones’ drinking poison is what killed him, not </w:t>
      </w:r>
      <w:r>
        <w:rPr>
          <w:i/>
        </w:rPr>
        <w:t>vice versa</w:t>
      </w:r>
      <w:r>
        <w:t>. In general, “</w:t>
      </w:r>
      <w:r>
        <w:rPr>
          <w:i/>
        </w:rPr>
        <w:t>E</w:t>
      </w:r>
      <w:r>
        <w:rPr>
          <w:position w:val="-5"/>
          <w:sz w:val="18"/>
        </w:rPr>
        <w:t xml:space="preserve">2 </w:t>
      </w:r>
      <w:r>
        <w:t xml:space="preserve">wouldn’t have occurred where </w:t>
      </w:r>
      <w:r>
        <w:rPr>
          <w:i/>
        </w:rPr>
        <w:t>E</w:t>
      </w:r>
      <w:r>
        <w:rPr>
          <w:position w:val="-5"/>
          <w:sz w:val="18"/>
        </w:rPr>
        <w:t xml:space="preserve">1 </w:t>
      </w:r>
      <w:r>
        <w:t xml:space="preserve">did not,” when true, is to be understood </w:t>
      </w:r>
      <w:r>
        <w:rPr>
          <w:i/>
        </w:rPr>
        <w:t xml:space="preserve">in terms of </w:t>
      </w:r>
      <w:r>
        <w:t xml:space="preserve">the fact that </w:t>
      </w:r>
      <w:r>
        <w:rPr>
          <w:i/>
        </w:rPr>
        <w:t>E</w:t>
      </w:r>
      <w:r>
        <w:rPr>
          <w:position w:val="-5"/>
          <w:sz w:val="18"/>
        </w:rPr>
        <w:t>1</w:t>
      </w:r>
      <w:r>
        <w:t xml:space="preserve">’s occurring is what caused </w:t>
      </w:r>
      <w:r>
        <w:rPr>
          <w:i/>
        </w:rPr>
        <w:t>E</w:t>
      </w:r>
      <w:r>
        <w:rPr>
          <w:position w:val="-5"/>
          <w:sz w:val="18"/>
        </w:rPr>
        <w:t>2</w:t>
      </w:r>
      <w:r>
        <w:t>. So even if CF is extensionally correct, it’s no analysis of the concept of</w:t>
      </w:r>
      <w:r>
        <w:rPr>
          <w:spacing w:val="-11"/>
        </w:rPr>
        <w:t xml:space="preserve"> </w:t>
      </w:r>
      <w:r>
        <w:t>causality.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749" w:name="_bookmark748"/>
      <w:bookmarkEnd w:id="749"/>
      <w:r>
        <w:rPr>
          <w:u w:val="none"/>
        </w:rPr>
        <w:t>3.0 The vicious circularity of CF, and an outline of a positive analysis of counterfactual truth</w:t>
      </w:r>
    </w:p>
    <w:p w:rsidR="000D32F5" w:rsidRDefault="000D32F5">
      <w:pPr>
        <w:pStyle w:val="BodyText"/>
        <w:spacing w:before="2"/>
        <w:ind w:left="0"/>
        <w:rPr>
          <w:b/>
          <w:sz w:val="25"/>
        </w:rPr>
      </w:pPr>
    </w:p>
    <w:p w:rsidR="000D32F5" w:rsidRDefault="003015BB">
      <w:pPr>
        <w:pStyle w:val="BodyText"/>
        <w:spacing w:line="249" w:lineRule="auto"/>
        <w:ind w:firstLine="288"/>
      </w:pPr>
      <w:r>
        <w:t>CF assumes that the concept of counterfactual truth is not itself to be explained in terms of the concept of causality. But that may well be false. The statem</w:t>
      </w:r>
      <w:r>
        <w:t>ent:</w:t>
      </w:r>
    </w:p>
    <w:p w:rsidR="000D32F5" w:rsidRDefault="000D32F5">
      <w:pPr>
        <w:pStyle w:val="BodyText"/>
        <w:spacing w:before="2"/>
        <w:ind w:left="0"/>
        <w:rPr>
          <w:sz w:val="25"/>
        </w:rPr>
      </w:pPr>
    </w:p>
    <w:p w:rsidR="000D32F5" w:rsidRDefault="003015BB">
      <w:pPr>
        <w:pStyle w:val="BodyText"/>
        <w:spacing w:before="1" w:line="501" w:lineRule="auto"/>
        <w:ind w:left="388" w:right="1551" w:firstLine="696"/>
      </w:pPr>
      <w:r>
        <w:t>(SB) If Smith hadn’t fallen off the building, he wouldn’t have died, seems to be equivalent, or nearly so, with:</w:t>
      </w:r>
    </w:p>
    <w:p w:rsidR="000D32F5" w:rsidRDefault="003015BB">
      <w:pPr>
        <w:pStyle w:val="BodyText"/>
        <w:spacing w:line="274" w:lineRule="exact"/>
        <w:ind w:left="1083"/>
      </w:pPr>
      <w:r>
        <w:t>(SB*) Falling off the building caused an otherwise unthreatened Smith to die.</w:t>
      </w:r>
    </w:p>
    <w:p w:rsidR="000D32F5" w:rsidRDefault="000D32F5">
      <w:pPr>
        <w:pStyle w:val="BodyText"/>
        <w:ind w:left="0"/>
        <w:rPr>
          <w:sz w:val="26"/>
        </w:rPr>
      </w:pPr>
    </w:p>
    <w:p w:rsidR="000D32F5" w:rsidRDefault="003015BB">
      <w:pPr>
        <w:pStyle w:val="BodyText"/>
        <w:spacing w:before="1"/>
        <w:ind w:left="388"/>
      </w:pPr>
      <w:r>
        <w:t xml:space="preserve">But not </w:t>
      </w:r>
      <w:r>
        <w:rPr>
          <w:i/>
        </w:rPr>
        <w:t xml:space="preserve">all </w:t>
      </w:r>
      <w:r>
        <w:t>counterfactuals register causal facts. For example:</w:t>
      </w:r>
    </w:p>
    <w:p w:rsidR="000D32F5" w:rsidRDefault="000D32F5">
      <w:pPr>
        <w:pStyle w:val="BodyText"/>
        <w:spacing w:before="1"/>
        <w:ind w:left="0"/>
        <w:rPr>
          <w:sz w:val="26"/>
        </w:rPr>
      </w:pPr>
    </w:p>
    <w:p w:rsidR="000D32F5" w:rsidRDefault="003015BB">
      <w:pPr>
        <w:pStyle w:val="BodyText"/>
        <w:spacing w:line="501" w:lineRule="auto"/>
        <w:ind w:left="388" w:right="998" w:firstLine="696"/>
      </w:pPr>
      <w:r>
        <w:t xml:space="preserve">(SH) If six-feet tall Smith were half his current height, he’d be three-feet tall, is equivalent, or nearly so, </w:t>
      </w:r>
      <w:r>
        <w:t>with:</w:t>
      </w:r>
    </w:p>
    <w:p w:rsidR="000D32F5" w:rsidRDefault="003015BB">
      <w:pPr>
        <w:pStyle w:val="BodyText"/>
        <w:spacing w:line="249" w:lineRule="auto"/>
        <w:ind w:left="796" w:right="1184" w:firstLine="288"/>
      </w:pPr>
      <w:r>
        <w:t>(SH*) Smith is six-feet tall entails that anything that is three-feet tall is half Smith’s height.</w:t>
      </w:r>
    </w:p>
    <w:p w:rsidR="000D32F5" w:rsidRDefault="000D32F5">
      <w:pPr>
        <w:pStyle w:val="BodyText"/>
        <w:ind w:left="0"/>
        <w:rPr>
          <w:sz w:val="25"/>
        </w:rPr>
      </w:pPr>
    </w:p>
    <w:p w:rsidR="000D32F5" w:rsidRDefault="003015BB">
      <w:pPr>
        <w:pStyle w:val="BodyText"/>
        <w:spacing w:before="1" w:line="249" w:lineRule="auto"/>
        <w:ind w:right="210" w:firstLine="288"/>
      </w:pPr>
      <w:r>
        <w:t>Notice that SH is analytically true, whereas SB is non-analytically true. It thus seems to me that counterfactuals are just disguised causal or logica</w:t>
      </w:r>
      <w:r>
        <w:t>l assertions and that, consequently, alternative worlds have no place in any decent analysis of them. In any case, these cases provide us with evidence that counterfactual truth is itself to be understood in terms of causality and that CF is therefore guil</w:t>
      </w:r>
      <w:r>
        <w:t>ty of vicious circularity.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34"/>
        </w:numPr>
        <w:tabs>
          <w:tab w:val="left" w:pos="748"/>
        </w:tabs>
        <w:rPr>
          <w:u w:val="none"/>
        </w:rPr>
      </w:pPr>
      <w:bookmarkStart w:id="750" w:name="_bookmark749"/>
      <w:bookmarkEnd w:id="750"/>
      <w:r>
        <w:rPr>
          <w:u w:val="none"/>
        </w:rPr>
        <w:t>Why CF isn’t even extensionally</w:t>
      </w:r>
      <w:r>
        <w:rPr>
          <w:spacing w:val="-5"/>
          <w:u w:val="none"/>
        </w:rPr>
        <w:t xml:space="preserve"> </w:t>
      </w:r>
      <w:r>
        <w:rPr>
          <w:u w:val="none"/>
        </w:rPr>
        <w:t>correct</w:t>
      </w:r>
    </w:p>
    <w:p w:rsidR="000D32F5" w:rsidRDefault="000D32F5">
      <w:pPr>
        <w:pStyle w:val="BodyText"/>
        <w:ind w:left="0"/>
        <w:rPr>
          <w:b/>
          <w:sz w:val="26"/>
        </w:rPr>
      </w:pPr>
    </w:p>
    <w:p w:rsidR="000D32F5" w:rsidRDefault="003015BB">
      <w:pPr>
        <w:pStyle w:val="BodyText"/>
        <w:spacing w:before="1" w:line="249" w:lineRule="auto"/>
        <w:ind w:right="286" w:firstLine="288"/>
      </w:pPr>
      <w:r>
        <w:t>CF assumes that that there’s no causal redundancy in the world—that, were a given mechanism to fail, nothing would step into the breach. But sometimes there are back-up mechanism</w:t>
      </w:r>
      <w:r>
        <w:t>s. If, for some strange reason, electrocuting condemned criminal Smith didn’t kill him, the state would have found some other way to do so. Thus, the statement “the cause of Smith’s death was electrocution” isn’t equivalent with “if Smith hadn’t been elect</w:t>
      </w:r>
      <w:r>
        <w:t>rocuted, he would not have died.” And this seems to show that CF is wrong.</w:t>
      </w:r>
    </w:p>
    <w:p w:rsidR="000D32F5" w:rsidRDefault="003015BB">
      <w:pPr>
        <w:pStyle w:val="BodyText"/>
        <w:spacing w:before="6" w:line="249" w:lineRule="auto"/>
        <w:ind w:firstLine="288"/>
      </w:pPr>
      <w:r>
        <w:t xml:space="preserve">Admittedly, CF has little trouble dealing with this case, and with many others of its ilk. Smith didn’t just die; he died in a very specific way. And he wouldn’t have died that way if, instead of being electrocuted, he’d been shot. This suggests that it’s </w:t>
      </w:r>
      <w:r>
        <w:t>only when events are seriously under- described that there appear to be counterexamples to CF.</w:t>
      </w:r>
    </w:p>
    <w:p w:rsidR="000D32F5" w:rsidRDefault="003015BB">
      <w:pPr>
        <w:pStyle w:val="BodyText"/>
        <w:spacing w:before="4" w:line="249" w:lineRule="auto"/>
        <w:ind w:firstLine="288"/>
      </w:pPr>
      <w:r>
        <w:t xml:space="preserve">But this maneuver doesn’t always work. </w:t>
      </w:r>
      <w:r>
        <w:rPr>
          <w:i/>
        </w:rPr>
        <w:t xml:space="preserve">A </w:t>
      </w:r>
      <w:r>
        <w:t xml:space="preserve">and </w:t>
      </w:r>
      <w:r>
        <w:rPr>
          <w:i/>
        </w:rPr>
        <w:t xml:space="preserve">B </w:t>
      </w:r>
      <w:r>
        <w:t>are both trying to push the same doorbell button. Since neither is aware of the other’s presence, each acts exactl</w:t>
      </w:r>
      <w:r>
        <w:t xml:space="preserve">y as he would have in the other man’s absence. The button only has room for one finger. Both fingers get there at the same time, but </w:t>
      </w:r>
      <w:r>
        <w:rPr>
          <w:i/>
        </w:rPr>
        <w:t>A</w:t>
      </w:r>
      <w:r>
        <w:t xml:space="preserve">’s finger, being the bigger one, crowds out </w:t>
      </w:r>
      <w:r>
        <w:rPr>
          <w:i/>
        </w:rPr>
        <w:t>B</w:t>
      </w:r>
      <w:r>
        <w:t xml:space="preserve">’s. The requisite electrical signal is sent at time </w:t>
      </w:r>
      <w:r>
        <w:rPr>
          <w:i/>
        </w:rPr>
        <w:t>t</w:t>
      </w:r>
      <w:r>
        <w:t xml:space="preserve">. Had </w:t>
      </w:r>
      <w:r>
        <w:rPr>
          <w:i/>
        </w:rPr>
        <w:t xml:space="preserve">A </w:t>
      </w:r>
      <w:r>
        <w:t xml:space="preserve">been absent, </w:t>
      </w:r>
      <w:r>
        <w:rPr>
          <w:i/>
        </w:rPr>
        <w:t>B</w:t>
      </w:r>
      <w:r>
        <w:t>’s</w:t>
      </w:r>
      <w:r>
        <w:t xml:space="preserve"> would have struck the same doorbell; and, given the rapidity with which </w:t>
      </w:r>
      <w:r>
        <w:rPr>
          <w:i/>
        </w:rPr>
        <w:t>B</w:t>
      </w:r>
      <w:r>
        <w:t xml:space="preserve">’s arm was moving, the electrical signal would have been sent at precisely </w:t>
      </w:r>
      <w:r>
        <w:rPr>
          <w:i/>
        </w:rPr>
        <w:t>t</w:t>
      </w:r>
      <w:r>
        <w:t>.</w:t>
      </w:r>
    </w:p>
    <w:p w:rsidR="000D32F5" w:rsidRDefault="003015BB">
      <w:pPr>
        <w:pStyle w:val="BodyText"/>
        <w:spacing w:before="5" w:line="249" w:lineRule="auto"/>
        <w:ind w:right="175" w:firstLine="288"/>
      </w:pPr>
      <w:r>
        <w:t xml:space="preserve">It may be that, were it not for </w:t>
      </w:r>
      <w:r>
        <w:rPr>
          <w:i/>
        </w:rPr>
        <w:t>A</w:t>
      </w:r>
      <w:r>
        <w:t xml:space="preserve">’s presence, </w:t>
      </w:r>
      <w:r>
        <w:rPr>
          <w:i/>
        </w:rPr>
        <w:t xml:space="preserve">B </w:t>
      </w:r>
      <w:r>
        <w:t xml:space="preserve">wouldn’t have pushed the doorbell in exactly the same </w:t>
      </w:r>
      <w:r>
        <w:rPr>
          <w:i/>
        </w:rPr>
        <w:t>wa</w:t>
      </w:r>
      <w:r>
        <w:rPr>
          <w:i/>
        </w:rPr>
        <w:t xml:space="preserve">y </w:t>
      </w:r>
      <w:r>
        <w:t xml:space="preserve">as </w:t>
      </w:r>
      <w:r>
        <w:rPr>
          <w:i/>
        </w:rPr>
        <w:t>A</w:t>
      </w:r>
      <w:r>
        <w:t xml:space="preserve">. (Our story may even require this.) But the signal is sent at the right time, and that’s all that matters. It doesn’t matter how exactly </w:t>
      </w:r>
      <w:r>
        <w:rPr>
          <w:i/>
        </w:rPr>
        <w:t xml:space="preserve">B </w:t>
      </w:r>
      <w:r>
        <w:t>pushed the doorbell. Doorbells are binary systems. The signal is either sent or it isn’t.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34"/>
        </w:numPr>
        <w:tabs>
          <w:tab w:val="left" w:pos="748"/>
        </w:tabs>
        <w:rPr>
          <w:u w:val="none"/>
        </w:rPr>
      </w:pPr>
      <w:bookmarkStart w:id="751" w:name="_bookmark750"/>
      <w:bookmarkEnd w:id="751"/>
      <w:r>
        <w:rPr>
          <w:u w:val="none"/>
        </w:rPr>
        <w:t>An</w:t>
      </w:r>
      <w:r>
        <w:rPr>
          <w:spacing w:val="-2"/>
          <w:u w:val="none"/>
        </w:rPr>
        <w:t xml:space="preserve"> </w:t>
      </w:r>
      <w:r>
        <w:rPr>
          <w:u w:val="none"/>
        </w:rPr>
        <w:t>objecti</w:t>
      </w:r>
      <w:r>
        <w:rPr>
          <w:u w:val="none"/>
        </w:rPr>
        <w:t>on</w:t>
      </w:r>
    </w:p>
    <w:p w:rsidR="000D32F5" w:rsidRDefault="003015BB">
      <w:pPr>
        <w:pStyle w:val="BodyText"/>
        <w:spacing w:before="6" w:line="570" w:lineRule="atLeast"/>
        <w:ind w:left="1523" w:right="6266" w:hanging="1136"/>
      </w:pPr>
      <w:r>
        <w:t>In response, it might said that:</w:t>
      </w:r>
      <w:bookmarkStart w:id="752" w:name="_bookmark751"/>
      <w:bookmarkEnd w:id="752"/>
      <w:r>
        <w:t xml:space="preserve"> </w:t>
      </w:r>
      <w:r>
        <w:rPr>
          <w:color w:val="0562C1"/>
          <w:u w:val="single" w:color="0562C1"/>
        </w:rPr>
        <w:t>[341]</w:t>
      </w:r>
    </w:p>
    <w:p w:rsidR="000D32F5" w:rsidRDefault="003015BB">
      <w:pPr>
        <w:pStyle w:val="BodyText"/>
        <w:tabs>
          <w:tab w:val="left" w:pos="2103"/>
        </w:tabs>
        <w:spacing w:line="186" w:lineRule="exact"/>
        <w:ind w:left="1083"/>
      </w:pPr>
      <w:r>
        <w:t>(LF)</w:t>
      </w:r>
      <w:r>
        <w:tab/>
        <w:t>“Perhaps the laws of physics don’t validate your point,” one</w:t>
      </w:r>
      <w:r>
        <w:rPr>
          <w:spacing w:val="-18"/>
        </w:rPr>
        <w:t xml:space="preserve"> </w:t>
      </w:r>
      <w:r>
        <w:t>might</w:t>
      </w:r>
    </w:p>
    <w:p w:rsidR="000D32F5" w:rsidRDefault="003015BB">
      <w:pPr>
        <w:pStyle w:val="BodyText"/>
        <w:spacing w:before="12" w:line="249" w:lineRule="auto"/>
        <w:ind w:left="796" w:right="833"/>
      </w:pPr>
      <w:r>
        <w:t xml:space="preserve">protest. “Maybe it’s a matter of physical law that nothing happens in </w:t>
      </w:r>
      <w:r>
        <w:rPr>
          <w:i/>
        </w:rPr>
        <w:t xml:space="preserve">quite </w:t>
      </w:r>
      <w:r>
        <w:t>the same way in a world where its actual cause is absent and some stand-in has to take its plac</w:t>
      </w:r>
      <w:bookmarkStart w:id="753" w:name="_bookmark752"/>
      <w:bookmarkEnd w:id="753"/>
      <w:r>
        <w:t>e</w:t>
      </w:r>
      <w:hyperlink w:anchor="_bookmark1922" w:history="1">
        <w:r>
          <w:rPr>
            <w:color w:val="0562C1"/>
            <w:u w:val="single" w:color="0562C1"/>
          </w:rPr>
          <w:t>[H14]</w:t>
        </w:r>
        <w:r>
          <w:rPr>
            <w:color w:val="0562C1"/>
          </w:rPr>
          <w:t xml:space="preserve"> </w:t>
        </w:r>
      </w:hyperlink>
      <w:r>
        <w:t>.”</w:t>
      </w:r>
    </w:p>
    <w:p w:rsidR="000D32F5" w:rsidRDefault="000D32F5">
      <w:pPr>
        <w:pStyle w:val="BodyText"/>
        <w:spacing w:before="3"/>
        <w:ind w:left="0"/>
        <w:rPr>
          <w:sz w:val="25"/>
        </w:rPr>
      </w:pPr>
    </w:p>
    <w:p w:rsidR="000D32F5" w:rsidRDefault="003015BB">
      <w:pPr>
        <w:pStyle w:val="BodyText"/>
        <w:spacing w:line="249" w:lineRule="auto"/>
        <w:ind w:right="286" w:firstLine="288"/>
      </w:pPr>
      <w:r>
        <w:t>If correct, LF is a complete disaster for CF. First of all, LF is an empirical point. Empirical investigation might o</w:t>
      </w:r>
      <w:r>
        <w:t xml:space="preserve">r might not bear it out. But even if it did bear it out, the mere fact that empirical research was needed to verify LF is enough to show that LF has no place in a philosophical analysis of counterfactuals. Such an analysis is supposed to identify what, as </w:t>
      </w:r>
      <w:r>
        <w:t xml:space="preserve">a matter of logic, is meant by statements like SB. It’s obviously an interesting question what the correct </w:t>
      </w:r>
      <w:r>
        <w:rPr>
          <w:i/>
        </w:rPr>
        <w:t xml:space="preserve">physical </w:t>
      </w:r>
      <w:r>
        <w:t xml:space="preserve">analysis of SB is. But here we’re doing logical, not physical, analysis; we’re making it clear what SB </w:t>
      </w:r>
      <w:r>
        <w:rPr>
          <w:i/>
        </w:rPr>
        <w:t xml:space="preserve">means. </w:t>
      </w:r>
      <w:r>
        <w:t xml:space="preserve">And surely what SB </w:t>
      </w:r>
      <w:r>
        <w:rPr>
          <w:i/>
        </w:rPr>
        <w:t xml:space="preserve">means </w:t>
      </w:r>
      <w:r>
        <w:t>doesn</w:t>
      </w:r>
      <w:r>
        <w:t>’t include some as-of-yet undiscovered laws of physics.</w:t>
      </w:r>
    </w:p>
    <w:p w:rsidR="000D32F5" w:rsidRDefault="003015BB">
      <w:pPr>
        <w:pStyle w:val="BodyText"/>
        <w:spacing w:before="8"/>
        <w:ind w:left="676"/>
      </w:pPr>
      <w:r>
        <w:t>We may conclude that the counterfactual analysis of causation is a failure.</w:t>
      </w:r>
    </w:p>
    <w:p w:rsidR="000D32F5" w:rsidRDefault="000D32F5">
      <w:pPr>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54" w:name="_bookmark753"/>
      <w:bookmarkEnd w:id="754"/>
      <w:r>
        <w:rPr>
          <w:u w:val="none"/>
        </w:rPr>
        <w:t>Chapter 17 Counterfactuals</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755" w:name="_bookmark754"/>
      <w:bookmarkEnd w:id="755"/>
      <w:r>
        <w:rPr>
          <w:b/>
          <w:sz w:val="24"/>
        </w:rPr>
        <w:t>1.0 David Lewis on counterfactuals</w:t>
      </w:r>
    </w:p>
    <w:p w:rsidR="000D32F5" w:rsidRDefault="000D32F5">
      <w:pPr>
        <w:pStyle w:val="BodyText"/>
        <w:ind w:left="0"/>
        <w:rPr>
          <w:b/>
          <w:sz w:val="26"/>
        </w:rPr>
      </w:pPr>
    </w:p>
    <w:p w:rsidR="000D32F5" w:rsidRDefault="003015BB">
      <w:pPr>
        <w:pStyle w:val="BodyText"/>
        <w:spacing w:before="1" w:line="249" w:lineRule="auto"/>
        <w:ind w:right="138" w:firstLine="288"/>
      </w:pPr>
      <w:r>
        <w:t>Should it turn out that the concept of counterfactual truth has no logical integrity, it would follow</w:t>
      </w:r>
      <w:r>
        <w:rPr>
          <w:spacing w:val="-4"/>
        </w:rPr>
        <w:t xml:space="preserve"> </w:t>
      </w:r>
      <w:r>
        <w:t>that</w:t>
      </w:r>
      <w:r>
        <w:rPr>
          <w:spacing w:val="-3"/>
        </w:rPr>
        <w:t xml:space="preserve"> </w:t>
      </w:r>
      <w:r>
        <w:t>CF</w:t>
      </w:r>
      <w:r>
        <w:rPr>
          <w:spacing w:val="-3"/>
        </w:rPr>
        <w:t xml:space="preserve"> </w:t>
      </w:r>
      <w:r>
        <w:t>had</w:t>
      </w:r>
      <w:r>
        <w:rPr>
          <w:spacing w:val="-3"/>
        </w:rPr>
        <w:t xml:space="preserve"> </w:t>
      </w:r>
      <w:r>
        <w:t>no</w:t>
      </w:r>
      <w:r>
        <w:rPr>
          <w:spacing w:val="-2"/>
        </w:rPr>
        <w:t xml:space="preserve"> </w:t>
      </w:r>
      <w:r>
        <w:t>logical</w:t>
      </w:r>
      <w:r>
        <w:rPr>
          <w:spacing w:val="-3"/>
        </w:rPr>
        <w:t xml:space="preserve"> </w:t>
      </w:r>
      <w:r>
        <w:t>integrity.</w:t>
      </w:r>
      <w:r>
        <w:rPr>
          <w:spacing w:val="-3"/>
        </w:rPr>
        <w:t xml:space="preserve"> </w:t>
      </w:r>
      <w:r>
        <w:t>But</w:t>
      </w:r>
      <w:r>
        <w:rPr>
          <w:spacing w:val="-3"/>
        </w:rPr>
        <w:t xml:space="preserve"> </w:t>
      </w:r>
      <w:r>
        <w:t>we</w:t>
      </w:r>
      <w:r>
        <w:rPr>
          <w:spacing w:val="-3"/>
        </w:rPr>
        <w:t xml:space="preserve"> </w:t>
      </w:r>
      <w:r>
        <w:t>can’t</w:t>
      </w:r>
      <w:r>
        <w:rPr>
          <w:spacing w:val="-4"/>
        </w:rPr>
        <w:t xml:space="preserve"> </w:t>
      </w:r>
      <w:r>
        <w:t>know</w:t>
      </w:r>
      <w:r>
        <w:rPr>
          <w:spacing w:val="-3"/>
        </w:rPr>
        <w:t xml:space="preserve"> </w:t>
      </w:r>
      <w:r>
        <w:t>whether</w:t>
      </w:r>
      <w:r>
        <w:rPr>
          <w:spacing w:val="-3"/>
        </w:rPr>
        <w:t xml:space="preserve"> </w:t>
      </w:r>
      <w:r>
        <w:t>that</w:t>
      </w:r>
      <w:r>
        <w:rPr>
          <w:spacing w:val="-4"/>
        </w:rPr>
        <w:t xml:space="preserve"> </w:t>
      </w:r>
      <w:r>
        <w:t>concept</w:t>
      </w:r>
      <w:r>
        <w:rPr>
          <w:spacing w:val="-3"/>
        </w:rPr>
        <w:t xml:space="preserve"> </w:t>
      </w:r>
      <w:r>
        <w:t>has</w:t>
      </w:r>
      <w:r>
        <w:rPr>
          <w:spacing w:val="-3"/>
        </w:rPr>
        <w:t xml:space="preserve"> </w:t>
      </w:r>
      <w:r>
        <w:t>any</w:t>
      </w:r>
      <w:r>
        <w:rPr>
          <w:spacing w:val="-3"/>
        </w:rPr>
        <w:t xml:space="preserve"> </w:t>
      </w:r>
      <w:r>
        <w:t>integrity until we have an answer to the question: What does it mean to s</w:t>
      </w:r>
      <w:r>
        <w:t xml:space="preserve">ay that, if </w:t>
      </w:r>
      <w:r>
        <w:rPr>
          <w:i/>
        </w:rPr>
        <w:t xml:space="preserve">P </w:t>
      </w:r>
      <w:r>
        <w:t xml:space="preserve">had been the case, </w:t>
      </w:r>
      <w:r>
        <w:rPr>
          <w:i/>
        </w:rPr>
        <w:t xml:space="preserve">Q </w:t>
      </w:r>
      <w:r>
        <w:t>would have been the case? In the next chapter we’ll examine the orthodox answer to this question and, having found fault with it, replace it with one of our</w:t>
      </w:r>
      <w:r>
        <w:rPr>
          <w:spacing w:val="-13"/>
        </w:rPr>
        <w:t xml:space="preserve"> </w:t>
      </w:r>
      <w:r>
        <w:t>own.</w:t>
      </w:r>
    </w:p>
    <w:p w:rsidR="000D32F5" w:rsidRDefault="003015BB">
      <w:pPr>
        <w:pStyle w:val="BodyText"/>
        <w:spacing w:before="5" w:line="228" w:lineRule="exact"/>
        <w:ind w:left="0" w:right="441"/>
        <w:jc w:val="right"/>
      </w:pPr>
      <w:bookmarkStart w:id="756" w:name="_bookmark755"/>
      <w:bookmarkEnd w:id="756"/>
      <w:r>
        <w:rPr>
          <w:color w:val="0562C1"/>
          <w:u w:val="single" w:color="0562C1"/>
        </w:rPr>
        <w:t>[342]</w:t>
      </w:r>
    </w:p>
    <w:p w:rsidR="000D32F5" w:rsidRDefault="003015BB">
      <w:pPr>
        <w:pStyle w:val="BodyText"/>
        <w:spacing w:line="228" w:lineRule="exact"/>
        <w:ind w:left="388"/>
      </w:pPr>
      <w:r>
        <w:t>The most famous analysis of counterfactual truth is due to David Lewis (1941–2001).</w:t>
      </w:r>
    </w:p>
    <w:p w:rsidR="000D32F5" w:rsidRDefault="003015BB">
      <w:pPr>
        <w:pStyle w:val="BodyText"/>
        <w:spacing w:before="12"/>
      </w:pPr>
      <w:r>
        <w:t>His analysis is beautifully clear and straightforward. According to Lewis, the meaning o</w:t>
      </w:r>
      <w:bookmarkStart w:id="757" w:name="_bookmark756"/>
      <w:bookmarkEnd w:id="757"/>
      <w:r>
        <w:t>f</w:t>
      </w:r>
      <w:hyperlink w:anchor="_bookmark1923" w:history="1">
        <w:r>
          <w:rPr>
            <w:color w:val="0562C1"/>
            <w:u w:val="single" w:color="0562C1"/>
          </w:rPr>
          <w:t>[H15]</w:t>
        </w:r>
        <w:r>
          <w:rPr>
            <w:color w:val="0562C1"/>
          </w:rPr>
          <w:t xml:space="preserve"> </w:t>
        </w:r>
      </w:hyperlink>
      <w:r>
        <w:t>:</w:t>
      </w:r>
    </w:p>
    <w:p w:rsidR="000D32F5" w:rsidRDefault="000D32F5">
      <w:pPr>
        <w:pStyle w:val="BodyText"/>
        <w:ind w:left="0"/>
        <w:rPr>
          <w:sz w:val="26"/>
        </w:rPr>
      </w:pPr>
    </w:p>
    <w:p w:rsidR="000D32F5" w:rsidRDefault="003015BB">
      <w:pPr>
        <w:pStyle w:val="BodyText"/>
        <w:spacing w:before="1" w:line="228" w:lineRule="exact"/>
        <w:ind w:left="1590"/>
      </w:pPr>
      <w:bookmarkStart w:id="758" w:name="_bookmark757"/>
      <w:bookmarkEnd w:id="758"/>
      <w:r>
        <w:rPr>
          <w:color w:val="0562C1"/>
          <w:u w:val="single" w:color="0562C1"/>
        </w:rPr>
        <w:t>[343]</w:t>
      </w:r>
    </w:p>
    <w:p w:rsidR="000D32F5" w:rsidRDefault="003015BB">
      <w:pPr>
        <w:pStyle w:val="BodyText"/>
        <w:tabs>
          <w:tab w:val="left" w:pos="2169"/>
        </w:tabs>
        <w:spacing w:line="228" w:lineRule="exact"/>
        <w:ind w:left="1083"/>
      </w:pPr>
      <w:r>
        <w:t>(KN)</w:t>
      </w:r>
      <w:r>
        <w:tab/>
        <w:t>“if kangaroos didn’t have tail</w:t>
      </w:r>
      <w:r>
        <w:t>s, they would fall</w:t>
      </w:r>
      <w:r>
        <w:rPr>
          <w:spacing w:val="-9"/>
        </w:rPr>
        <w:t xml:space="preserve"> </w:t>
      </w:r>
      <w:r>
        <w:t>over”</w:t>
      </w:r>
    </w:p>
    <w:p w:rsidR="000D32F5" w:rsidRDefault="000D32F5">
      <w:pPr>
        <w:pStyle w:val="BodyText"/>
        <w:spacing w:before="3"/>
        <w:ind w:left="0"/>
        <w:rPr>
          <w:sz w:val="18"/>
        </w:rPr>
      </w:pPr>
    </w:p>
    <w:p w:rsidR="000D32F5" w:rsidRDefault="003015BB">
      <w:pPr>
        <w:pStyle w:val="BodyText"/>
        <w:spacing w:before="90"/>
        <w:ind w:left="388"/>
      </w:pPr>
      <w:r>
        <w:t>is:</w:t>
      </w:r>
    </w:p>
    <w:p w:rsidR="000D32F5" w:rsidRDefault="000D32F5">
      <w:pPr>
        <w:pStyle w:val="BodyText"/>
        <w:spacing w:before="1"/>
        <w:ind w:left="0"/>
        <w:rPr>
          <w:sz w:val="26"/>
        </w:rPr>
      </w:pPr>
    </w:p>
    <w:p w:rsidR="000D32F5" w:rsidRDefault="003015BB">
      <w:pPr>
        <w:pStyle w:val="BodyText"/>
        <w:spacing w:line="228" w:lineRule="exact"/>
        <w:ind w:left="1590"/>
      </w:pPr>
      <w:bookmarkStart w:id="759" w:name="_bookmark758"/>
      <w:bookmarkEnd w:id="759"/>
      <w:r>
        <w:rPr>
          <w:color w:val="0562C1"/>
          <w:u w:val="single" w:color="0562C1"/>
        </w:rPr>
        <w:t>[344]</w:t>
      </w:r>
    </w:p>
    <w:p w:rsidR="000D32F5" w:rsidRDefault="003015BB">
      <w:pPr>
        <w:pStyle w:val="BodyText"/>
        <w:tabs>
          <w:tab w:val="left" w:pos="2169"/>
        </w:tabs>
        <w:spacing w:line="228" w:lineRule="exact"/>
        <w:ind w:left="1083"/>
      </w:pPr>
      <w:r>
        <w:t>(OK)</w:t>
      </w:r>
      <w:r>
        <w:tab/>
        <w:t xml:space="preserve">Given any world </w:t>
      </w:r>
      <w:r>
        <w:rPr>
          <w:i/>
        </w:rPr>
        <w:t xml:space="preserve">W </w:t>
      </w:r>
      <w:r>
        <w:t>where kangaroos don’t have tails, kangaroos</w:t>
      </w:r>
      <w:r>
        <w:rPr>
          <w:spacing w:val="-17"/>
        </w:rPr>
        <w:t xml:space="preserve"> </w:t>
      </w:r>
      <w:r>
        <w:t>fall</w:t>
      </w:r>
    </w:p>
    <w:p w:rsidR="000D32F5" w:rsidRDefault="003015BB">
      <w:pPr>
        <w:pStyle w:val="BodyText"/>
        <w:spacing w:before="12" w:line="249" w:lineRule="auto"/>
        <w:ind w:left="796" w:right="820"/>
      </w:pPr>
      <w:r>
        <w:t xml:space="preserve">over, provided that </w:t>
      </w:r>
      <w:r>
        <w:rPr>
          <w:i/>
        </w:rPr>
        <w:t xml:space="preserve">W </w:t>
      </w:r>
      <w:r>
        <w:t>is as much like our world as is permitted by the fact that, in it, kangaroos don’t have tails.</w:t>
      </w:r>
    </w:p>
    <w:p w:rsidR="000D32F5" w:rsidRDefault="000D32F5">
      <w:pPr>
        <w:pStyle w:val="BodyText"/>
        <w:ind w:left="0"/>
        <w:rPr>
          <w:sz w:val="20"/>
        </w:rPr>
      </w:pPr>
    </w:p>
    <w:p w:rsidR="000D32F5" w:rsidRDefault="000D32F5">
      <w:pPr>
        <w:pStyle w:val="BodyText"/>
        <w:spacing w:before="5"/>
        <w:ind w:left="0"/>
        <w:rPr>
          <w:sz w:val="22"/>
        </w:rPr>
      </w:pPr>
    </w:p>
    <w:p w:rsidR="000D32F5" w:rsidRDefault="003015BB">
      <w:pPr>
        <w:pStyle w:val="BodyText"/>
        <w:spacing w:before="90"/>
        <w:ind w:left="388"/>
      </w:pPr>
      <w:r>
        <w:t>In general, the right analysis of counterfactual truth, according to Lewis, is this:</w:t>
      </w:r>
    </w:p>
    <w:p w:rsidR="000D32F5" w:rsidRDefault="000D32F5">
      <w:pPr>
        <w:pStyle w:val="BodyText"/>
        <w:spacing w:before="1"/>
        <w:ind w:left="0"/>
        <w:rPr>
          <w:sz w:val="26"/>
        </w:rPr>
      </w:pPr>
    </w:p>
    <w:p w:rsidR="000D32F5" w:rsidRDefault="003015BB">
      <w:pPr>
        <w:pStyle w:val="BodyText"/>
        <w:spacing w:line="249" w:lineRule="auto"/>
        <w:ind w:left="796" w:right="858" w:firstLine="288"/>
      </w:pPr>
      <w:r>
        <w:t>(LA</w:t>
      </w:r>
      <w:bookmarkStart w:id="760" w:name="_bookmark759"/>
      <w:bookmarkEnd w:id="760"/>
      <w:r>
        <w:t>)</w:t>
      </w:r>
      <w:r>
        <w:rPr>
          <w:color w:val="0562C1"/>
          <w:position w:val="18"/>
          <w:u w:val="single" w:color="0562C1"/>
        </w:rPr>
        <w:t>[345]</w:t>
      </w:r>
      <w:r>
        <w:rPr>
          <w:color w:val="0562C1"/>
          <w:position w:val="18"/>
        </w:rPr>
        <w:t xml:space="preserve"> </w:t>
      </w:r>
      <w:r>
        <w:t xml:space="preserve">“given any world </w:t>
      </w:r>
      <w:r>
        <w:rPr>
          <w:i/>
        </w:rPr>
        <w:t xml:space="preserve">W </w:t>
      </w:r>
      <w:r>
        <w:t xml:space="preserve">where </w:t>
      </w:r>
      <w:r>
        <w:rPr>
          <w:i/>
        </w:rPr>
        <w:t xml:space="preserve">P </w:t>
      </w:r>
      <w:r>
        <w:t xml:space="preserve">is the case, </w:t>
      </w:r>
      <w:r>
        <w:rPr>
          <w:i/>
        </w:rPr>
        <w:t xml:space="preserve">Q </w:t>
      </w:r>
      <w:r>
        <w:t>is the case, provided</w:t>
      </w:r>
      <w:r>
        <w:t xml:space="preserve"> that W is as much like our world as is permitted by the fact that, in it, </w:t>
      </w:r>
      <w:r>
        <w:rPr>
          <w:i/>
        </w:rPr>
        <w:t xml:space="preserve">P </w:t>
      </w:r>
      <w:r>
        <w:t>is the case.”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61" w:name="_bookmark760"/>
      <w:bookmarkEnd w:id="761"/>
      <w:r>
        <w:rPr>
          <w:u w:val="none"/>
        </w:rPr>
        <w:t>2.0 The role of other worlds in Lewis’ analysis</w:t>
      </w:r>
    </w:p>
    <w:p w:rsidR="000D32F5" w:rsidRDefault="000D32F5">
      <w:pPr>
        <w:pStyle w:val="BodyText"/>
        <w:ind w:left="0"/>
        <w:rPr>
          <w:b/>
          <w:sz w:val="26"/>
        </w:rPr>
      </w:pPr>
    </w:p>
    <w:p w:rsidR="000D32F5" w:rsidRDefault="003015BB">
      <w:pPr>
        <w:pStyle w:val="BodyText"/>
        <w:spacing w:before="1" w:line="249" w:lineRule="auto"/>
        <w:ind w:firstLine="288"/>
      </w:pPr>
      <w:r>
        <w:t>Lewis’ analysis obviously assumes that other “worlds” exist. This raises the question: What does Lewis mea</w:t>
      </w:r>
      <w:r>
        <w:t>n by the term “world”? There are two options.</w:t>
      </w:r>
    </w:p>
    <w:p w:rsidR="000D32F5" w:rsidRDefault="000D32F5">
      <w:pPr>
        <w:pStyle w:val="BodyText"/>
        <w:spacing w:before="2"/>
        <w:ind w:left="0"/>
        <w:rPr>
          <w:sz w:val="25"/>
        </w:rPr>
      </w:pPr>
    </w:p>
    <w:p w:rsidR="000D32F5" w:rsidRDefault="003015BB">
      <w:pPr>
        <w:pStyle w:val="BodyText"/>
        <w:spacing w:line="249" w:lineRule="auto"/>
        <w:ind w:left="796" w:right="286" w:firstLine="288"/>
      </w:pPr>
      <w:r>
        <w:t>Option 1: Like our world, these other worlds are space-time manifolds that are populated by objects and events.</w:t>
      </w:r>
    </w:p>
    <w:p w:rsidR="000D32F5" w:rsidRDefault="000D32F5">
      <w:pPr>
        <w:pStyle w:val="BodyText"/>
        <w:spacing w:before="2"/>
        <w:ind w:left="0"/>
        <w:rPr>
          <w:sz w:val="25"/>
        </w:rPr>
      </w:pPr>
    </w:p>
    <w:p w:rsidR="000D32F5" w:rsidRDefault="003015BB">
      <w:pPr>
        <w:pStyle w:val="BodyText"/>
        <w:spacing w:before="1" w:line="249" w:lineRule="auto"/>
        <w:ind w:left="796" w:right="958" w:firstLine="288"/>
      </w:pPr>
      <w:r>
        <w:t>Option 2: These other “worlds” are representations of some kind or other (sets of statements, presumably).</w:t>
      </w:r>
    </w:p>
    <w:p w:rsidR="000D32F5" w:rsidRDefault="000D32F5">
      <w:pPr>
        <w:pStyle w:val="BodyText"/>
        <w:spacing w:before="2"/>
        <w:ind w:left="0"/>
        <w:rPr>
          <w:sz w:val="25"/>
        </w:rPr>
      </w:pPr>
    </w:p>
    <w:p w:rsidR="000D32F5" w:rsidRDefault="003015BB">
      <w:pPr>
        <w:pStyle w:val="BodyText"/>
        <w:spacing w:line="249" w:lineRule="auto"/>
        <w:ind w:right="191" w:firstLine="288"/>
      </w:pPr>
      <w:r>
        <w:t xml:space="preserve">Let’s consider each option. For argument’s sake, assume that these worlds are sets of statements. In that case, if LA is correct, counterfactuals merely register interpropositional relations. In other words, KN merely registers the fact that the </w:t>
      </w:r>
      <w:r>
        <w:rPr>
          <w:i/>
        </w:rPr>
        <w:t xml:space="preserve">statement </w:t>
      </w:r>
      <w:r>
        <w:t xml:space="preserve">“kangaroos don’t have tails” bears some sort of relation (presumably, one of confirmation) to the </w:t>
      </w:r>
      <w:r>
        <w:rPr>
          <w:i/>
        </w:rPr>
        <w:t xml:space="preserve">statement </w:t>
      </w:r>
      <w:r>
        <w:t xml:space="preserve">“kangaroos fall over.” But if </w:t>
      </w:r>
      <w:r>
        <w:rPr>
          <w:i/>
        </w:rPr>
        <w:t xml:space="preserve">that’s </w:t>
      </w:r>
      <w:r>
        <w:t xml:space="preserve">the right analysis, then until this relation is identified, LA </w:t>
      </w:r>
      <w:r>
        <w:rPr>
          <w:i/>
        </w:rPr>
        <w:t xml:space="preserve">fails </w:t>
      </w:r>
      <w:r>
        <w:t xml:space="preserve">to say what counterfactuals are. And once </w:t>
      </w:r>
      <w:r>
        <w:t>it does identify that relation, it won’t be necessary to talk about other worlds at all.</w:t>
      </w:r>
    </w:p>
    <w:p w:rsidR="000D32F5" w:rsidRDefault="003015BB">
      <w:pPr>
        <w:pStyle w:val="BodyText"/>
        <w:spacing w:before="7"/>
        <w:ind w:left="388"/>
      </w:pPr>
      <w:r>
        <w:t>Lewis sees this and, for this very reason, he holds that the worlds in question are real worlds</w:t>
      </w:r>
    </w:p>
    <w:p w:rsidR="000D32F5" w:rsidRDefault="003015BB">
      <w:pPr>
        <w:pStyle w:val="BodyText"/>
        <w:spacing w:before="12" w:line="249" w:lineRule="auto"/>
      </w:pPr>
      <w:r>
        <w:t xml:space="preserve">—space-time manifolds populated by events and objects. Lewis is thus a </w:t>
      </w:r>
      <w:r>
        <w:rPr>
          <w:i/>
        </w:rPr>
        <w:t xml:space="preserve">realist </w:t>
      </w:r>
      <w:r>
        <w:t>about other worlds.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62" w:name="_bookmark761"/>
      <w:bookmarkEnd w:id="762"/>
      <w:r>
        <w:rPr>
          <w:u w:val="none"/>
        </w:rPr>
        <w:t>3.0 Some consequences of modal realism</w:t>
      </w:r>
    </w:p>
    <w:p w:rsidR="000D32F5" w:rsidRDefault="000D32F5">
      <w:pPr>
        <w:pStyle w:val="BodyText"/>
        <w:ind w:left="0"/>
        <w:rPr>
          <w:b/>
          <w:sz w:val="26"/>
        </w:rPr>
      </w:pPr>
    </w:p>
    <w:p w:rsidR="000D32F5" w:rsidRDefault="003015BB">
      <w:pPr>
        <w:pStyle w:val="BodyText"/>
        <w:spacing w:before="1"/>
        <w:ind w:left="388"/>
      </w:pPr>
      <w:r>
        <w:t>As you might predict, the standard objection to Lewis’ analysis is as follows:</w:t>
      </w:r>
    </w:p>
    <w:p w:rsidR="000D32F5" w:rsidRDefault="000D32F5">
      <w:pPr>
        <w:pStyle w:val="BodyText"/>
        <w:spacing w:before="1"/>
        <w:ind w:left="0"/>
        <w:rPr>
          <w:sz w:val="26"/>
        </w:rPr>
      </w:pPr>
    </w:p>
    <w:p w:rsidR="000D32F5" w:rsidRDefault="003015BB">
      <w:pPr>
        <w:pStyle w:val="BodyText"/>
        <w:spacing w:line="249" w:lineRule="auto"/>
        <w:ind w:left="796" w:right="798" w:firstLine="288"/>
      </w:pPr>
      <w:r>
        <w:t xml:space="preserve">(SO) We don’t know if there are other worlds. What we </w:t>
      </w:r>
      <w:r>
        <w:rPr>
          <w:i/>
        </w:rPr>
        <w:t xml:space="preserve">do </w:t>
      </w:r>
      <w:r>
        <w:t>know is that, even if there are other wor</w:t>
      </w:r>
      <w:r>
        <w:t>lds, we don’t know anything about them. So nothing happening in these other worlds, if they even exist, provides the basis for our counterfactual knowledge.</w:t>
      </w:r>
    </w:p>
    <w:p w:rsidR="000D32F5" w:rsidRDefault="000D32F5">
      <w:pPr>
        <w:pStyle w:val="BodyText"/>
        <w:spacing w:before="4"/>
        <w:ind w:left="0"/>
        <w:rPr>
          <w:sz w:val="25"/>
        </w:rPr>
      </w:pPr>
    </w:p>
    <w:p w:rsidR="000D32F5" w:rsidRDefault="003015BB">
      <w:pPr>
        <w:pStyle w:val="BodyText"/>
        <w:spacing w:line="228" w:lineRule="exact"/>
        <w:ind w:left="388"/>
      </w:pPr>
      <w:bookmarkStart w:id="763" w:name="_bookmark762"/>
      <w:bookmarkEnd w:id="763"/>
      <w:r>
        <w:rPr>
          <w:color w:val="0562C1"/>
          <w:u w:val="single" w:color="0562C1"/>
        </w:rPr>
        <w:t>[346]</w:t>
      </w:r>
    </w:p>
    <w:p w:rsidR="000D32F5" w:rsidRDefault="003015BB">
      <w:pPr>
        <w:pStyle w:val="BodyText"/>
        <w:spacing w:line="228" w:lineRule="exact"/>
        <w:ind w:left="907"/>
      </w:pPr>
      <w:r>
        <w:t>SO is obviously true. In any case, we’ll argue for it in Section 5.0.</w:t>
      </w:r>
    </w:p>
    <w:p w:rsidR="000D32F5" w:rsidRDefault="003015BB">
      <w:pPr>
        <w:pStyle w:val="BodyText"/>
        <w:spacing w:before="12" w:line="249" w:lineRule="auto"/>
        <w:ind w:right="286" w:firstLine="288"/>
      </w:pPr>
      <w:r>
        <w:t>But let’s start out by</w:t>
      </w:r>
      <w:r>
        <w:t xml:space="preserve"> </w:t>
      </w:r>
      <w:r>
        <w:rPr>
          <w:i/>
        </w:rPr>
        <w:t xml:space="preserve">granting </w:t>
      </w:r>
      <w:r>
        <w:t xml:space="preserve">Lewis’ assumption that counterfactuals, when true, hold in virtue of states of affairs that obtain in veritable alternative worlds. If we show that </w:t>
      </w:r>
      <w:r>
        <w:rPr>
          <w:i/>
        </w:rPr>
        <w:t xml:space="preserve">given this assumption, </w:t>
      </w:r>
      <w:r>
        <w:t>LA fails, then we’ve shown that it fails relative to its own terms and that</w:t>
      </w:r>
      <w:r>
        <w:t xml:space="preserve"> there is thus no hope for it.</w:t>
      </w:r>
    </w:p>
    <w:p w:rsidR="000D32F5" w:rsidRDefault="003015BB">
      <w:pPr>
        <w:pStyle w:val="BodyText"/>
        <w:spacing w:before="4"/>
        <w:ind w:left="388"/>
      </w:pPr>
      <w:r>
        <w:t xml:space="preserve">Let W be </w:t>
      </w:r>
      <w:r>
        <w:rPr>
          <w:i/>
        </w:rPr>
        <w:t xml:space="preserve">our </w:t>
      </w:r>
      <w:r>
        <w:t>world—the real world. In W, Smith intentionally shoots Jones, killing him.</w:t>
      </w:r>
    </w:p>
    <w:p w:rsidR="000D32F5" w:rsidRDefault="003015BB">
      <w:pPr>
        <w:pStyle w:val="BodyText"/>
        <w:spacing w:before="12"/>
        <w:jc w:val="both"/>
      </w:pPr>
      <w:r>
        <w:t>There were no other threats to Jones’ life; therefore:</w:t>
      </w:r>
    </w:p>
    <w:p w:rsidR="000D32F5" w:rsidRDefault="000D32F5">
      <w:pPr>
        <w:pStyle w:val="BodyText"/>
        <w:spacing w:before="1"/>
        <w:ind w:left="0"/>
        <w:rPr>
          <w:sz w:val="26"/>
        </w:rPr>
      </w:pPr>
    </w:p>
    <w:p w:rsidR="000D32F5" w:rsidRDefault="003015BB">
      <w:pPr>
        <w:pStyle w:val="BodyText"/>
        <w:ind w:left="1083"/>
      </w:pPr>
      <w:r>
        <w:t>(SK) If Smith had not shot Jones, Jones would be alive.</w:t>
      </w:r>
    </w:p>
    <w:p w:rsidR="000D32F5" w:rsidRDefault="000D32F5">
      <w:pPr>
        <w:pStyle w:val="BodyText"/>
        <w:spacing w:before="1"/>
        <w:ind w:left="0"/>
        <w:rPr>
          <w:sz w:val="26"/>
        </w:rPr>
      </w:pPr>
    </w:p>
    <w:p w:rsidR="000D32F5" w:rsidRDefault="003015BB">
      <w:pPr>
        <w:pStyle w:val="BodyText"/>
        <w:ind w:left="388"/>
      </w:pPr>
      <w:r>
        <w:t>If LA is right, SK means the following:</w:t>
      </w:r>
    </w:p>
    <w:p w:rsidR="000D32F5" w:rsidRDefault="000D32F5">
      <w:pPr>
        <w:pStyle w:val="BodyText"/>
        <w:spacing w:before="1"/>
        <w:ind w:left="0"/>
        <w:rPr>
          <w:sz w:val="26"/>
        </w:rPr>
      </w:pPr>
    </w:p>
    <w:p w:rsidR="000D32F5" w:rsidRDefault="003015BB">
      <w:pPr>
        <w:pStyle w:val="BodyText"/>
        <w:spacing w:line="249" w:lineRule="auto"/>
        <w:ind w:left="796" w:right="1184" w:firstLine="288"/>
      </w:pPr>
      <w:r>
        <w:t xml:space="preserve">(LASK): Let </w:t>
      </w:r>
      <w:r>
        <w:rPr>
          <w:i/>
        </w:rPr>
        <w:t xml:space="preserve">W* </w:t>
      </w:r>
      <w:r>
        <w:t xml:space="preserve">be a world where Smith doesn’t shoot Jones but that is as much like our world as that fact lets it be: in </w:t>
      </w:r>
      <w:r>
        <w:rPr>
          <w:i/>
        </w:rPr>
        <w:t>W*</w:t>
      </w:r>
      <w:r>
        <w:t>, Jones is alive.</w:t>
      </w:r>
    </w:p>
    <w:p w:rsidR="000D32F5" w:rsidRDefault="000D32F5">
      <w:pPr>
        <w:pStyle w:val="BodyText"/>
        <w:spacing w:before="3"/>
        <w:ind w:left="0"/>
        <w:rPr>
          <w:sz w:val="25"/>
        </w:rPr>
      </w:pPr>
    </w:p>
    <w:p w:rsidR="000D32F5" w:rsidRDefault="003015BB">
      <w:pPr>
        <w:pStyle w:val="BodyText"/>
        <w:spacing w:line="249" w:lineRule="auto"/>
        <w:ind w:right="128" w:firstLine="288"/>
      </w:pPr>
      <w:r>
        <w:t xml:space="preserve">In </w:t>
      </w:r>
      <w:r>
        <w:rPr>
          <w:i/>
        </w:rPr>
        <w:t>W</w:t>
      </w:r>
      <w:r>
        <w:t>, Smith does</w:t>
      </w:r>
      <w:r>
        <w:t xml:space="preserve">n’t </w:t>
      </w:r>
      <w:r>
        <w:rPr>
          <w:i/>
        </w:rPr>
        <w:t xml:space="preserve">just </w:t>
      </w:r>
      <w:r>
        <w:t xml:space="preserve">shoot Jones. That event has a cause. (It actually has a plurality of causes. But for the sake of simplicity, we’ll just speak of “the cause” of that event.) Let </w:t>
      </w:r>
      <w:r>
        <w:rPr>
          <w:i/>
        </w:rPr>
        <w:t xml:space="preserve">E </w:t>
      </w:r>
      <w:r>
        <w:t xml:space="preserve">be that cause. Presumably one of </w:t>
      </w:r>
      <w:r>
        <w:rPr>
          <w:i/>
        </w:rPr>
        <w:t xml:space="preserve">E's </w:t>
      </w:r>
      <w:r>
        <w:t>components is an intention on Smith's part to k</w:t>
      </w:r>
      <w:r>
        <w:t xml:space="preserve">ill Jones. But whatever </w:t>
      </w:r>
      <w:r>
        <w:rPr>
          <w:i/>
        </w:rPr>
        <w:t xml:space="preserve">E </w:t>
      </w:r>
      <w:r>
        <w:t xml:space="preserve">is, it can’t occur in </w:t>
      </w:r>
      <w:r>
        <w:rPr>
          <w:i/>
        </w:rPr>
        <w:t>W*</w:t>
      </w:r>
      <w:r>
        <w:t xml:space="preserve">, at least not in its entirety. So, in </w:t>
      </w:r>
      <w:r>
        <w:rPr>
          <w:i/>
        </w:rPr>
        <w:t>W*</w:t>
      </w:r>
      <w:r>
        <w:t xml:space="preserve">, either Smith </w:t>
      </w:r>
      <w:r>
        <w:rPr>
          <w:i/>
        </w:rPr>
        <w:t xml:space="preserve">doesn’t </w:t>
      </w:r>
      <w:r>
        <w:t>intend to kill Jones and therefore doesn’t shoot Jones; or he does shoot Jones, but Jones is wearing a bulletproof vest. It could be anything.</w:t>
      </w:r>
      <w:r>
        <w:t xml:space="preserve"> To fix our ideas, let’s suppose that, in </w:t>
      </w:r>
      <w:r>
        <w:rPr>
          <w:i/>
        </w:rPr>
        <w:t xml:space="preserve">W* </w:t>
      </w:r>
      <w:r>
        <w:t xml:space="preserve">Smith’s hand seizes up just before he pulls the trigger, the gun drops, Jones gets away. Let </w:t>
      </w:r>
      <w:r>
        <w:rPr>
          <w:i/>
        </w:rPr>
        <w:t xml:space="preserve">E* </w:t>
      </w:r>
      <w:r>
        <w:t xml:space="preserve">be the event that, in </w:t>
      </w:r>
      <w:r>
        <w:rPr>
          <w:i/>
        </w:rPr>
        <w:t>W*</w:t>
      </w:r>
      <w:r>
        <w:t>, makes Smith’s hand seize up.</w:t>
      </w:r>
    </w:p>
    <w:p w:rsidR="000D32F5" w:rsidRDefault="003015BB">
      <w:pPr>
        <w:pStyle w:val="BodyText"/>
        <w:spacing w:before="8" w:line="252" w:lineRule="auto"/>
        <w:ind w:right="202" w:firstLine="288"/>
        <w:jc w:val="both"/>
      </w:pPr>
      <w:r>
        <w:t xml:space="preserve">What we said about </w:t>
      </w:r>
      <w:r>
        <w:rPr>
          <w:i/>
        </w:rPr>
        <w:t xml:space="preserve">E </w:t>
      </w:r>
      <w:r>
        <w:t xml:space="preserve">is true of </w:t>
      </w:r>
      <w:r>
        <w:rPr>
          <w:i/>
        </w:rPr>
        <w:t>E*</w:t>
      </w:r>
      <w:r>
        <w:t xml:space="preserve">. </w:t>
      </w:r>
      <w:r>
        <w:rPr>
          <w:i/>
        </w:rPr>
        <w:t xml:space="preserve">E* </w:t>
      </w:r>
      <w:r>
        <w:t xml:space="preserve">didn’t just come out of nowhere; it itself had a cause. Let </w:t>
      </w:r>
      <w:r>
        <w:rPr>
          <w:i/>
        </w:rPr>
        <w:t>E*</w:t>
      </w:r>
      <w:r>
        <w:rPr>
          <w:position w:val="-5"/>
          <w:sz w:val="18"/>
        </w:rPr>
        <w:t xml:space="preserve">2 </w:t>
      </w:r>
      <w:r>
        <w:t xml:space="preserve">be that cause. And </w:t>
      </w:r>
      <w:r>
        <w:rPr>
          <w:i/>
        </w:rPr>
        <w:t>E*</w:t>
      </w:r>
      <w:r>
        <w:rPr>
          <w:position w:val="-5"/>
          <w:sz w:val="18"/>
        </w:rPr>
        <w:t xml:space="preserve">2 </w:t>
      </w:r>
      <w:r>
        <w:t xml:space="preserve">had a cause—and </w:t>
      </w:r>
      <w:r>
        <w:rPr>
          <w:i/>
        </w:rPr>
        <w:t>E*</w:t>
      </w:r>
      <w:r>
        <w:rPr>
          <w:position w:val="-5"/>
          <w:sz w:val="18"/>
        </w:rPr>
        <w:t>2</w:t>
      </w:r>
      <w:r>
        <w:t xml:space="preserve">’s cause had a cause, and so on. So, in </w:t>
      </w:r>
      <w:r>
        <w:rPr>
          <w:i/>
        </w:rPr>
        <w:t>W*</w:t>
      </w:r>
      <w:r>
        <w:t>, we have a long chain of events (</w:t>
      </w:r>
      <w:r>
        <w:rPr>
          <w:i/>
        </w:rPr>
        <w:t>E*</w:t>
      </w:r>
      <w:r>
        <w:rPr>
          <w:position w:val="-5"/>
          <w:sz w:val="18"/>
        </w:rPr>
        <w:t xml:space="preserve">1 </w:t>
      </w:r>
      <w:r>
        <w:rPr>
          <w:i/>
        </w:rPr>
        <w:t>E*</w:t>
      </w:r>
      <w:r>
        <w:rPr>
          <w:position w:val="-5"/>
          <w:sz w:val="18"/>
        </w:rPr>
        <w:t>n</w:t>
      </w:r>
      <w:r>
        <w:t xml:space="preserve">) not a single one of which occurs in </w:t>
      </w:r>
      <w:r>
        <w:rPr>
          <w:i/>
        </w:rPr>
        <w:t>W</w:t>
      </w:r>
      <w:r>
        <w:t>. Depending on</w:t>
      </w:r>
    </w:p>
    <w:p w:rsidR="000D32F5" w:rsidRDefault="003015BB">
      <w:pPr>
        <w:pStyle w:val="BodyText"/>
        <w:spacing w:line="249" w:lineRule="auto"/>
        <w:ind w:right="183"/>
        <w:jc w:val="both"/>
      </w:pPr>
      <w:r>
        <w:t xml:space="preserve">how far back </w:t>
      </w:r>
      <w:r>
        <w:t xml:space="preserve">this chain has to go, it could make </w:t>
      </w:r>
      <w:r>
        <w:rPr>
          <w:i/>
        </w:rPr>
        <w:t xml:space="preserve">W* very </w:t>
      </w:r>
      <w:r>
        <w:t xml:space="preserve">different from </w:t>
      </w:r>
      <w:r>
        <w:rPr>
          <w:i/>
        </w:rPr>
        <w:t>W</w:t>
      </w:r>
      <w:r>
        <w:t xml:space="preserve">. In fact, </w:t>
      </w:r>
      <w:r>
        <w:rPr>
          <w:i/>
        </w:rPr>
        <w:t xml:space="preserve">W* </w:t>
      </w:r>
      <w:r>
        <w:t xml:space="preserve">might be </w:t>
      </w:r>
      <w:r>
        <w:rPr>
          <w:i/>
        </w:rPr>
        <w:t xml:space="preserve">so </w:t>
      </w:r>
      <w:r>
        <w:t>different that it might not be able to contain a Smith or Jones to begin with; and even if it did, there’s</w:t>
      </w:r>
      <w:r>
        <w:rPr>
          <w:spacing w:val="-4"/>
        </w:rPr>
        <w:t xml:space="preserve"> </w:t>
      </w:r>
      <w:r>
        <w:t>no</w:t>
      </w:r>
      <w:r>
        <w:rPr>
          <w:spacing w:val="-2"/>
        </w:rPr>
        <w:t xml:space="preserve"> </w:t>
      </w:r>
      <w:r>
        <w:t>guarantee</w:t>
      </w:r>
      <w:r>
        <w:rPr>
          <w:spacing w:val="-3"/>
        </w:rPr>
        <w:t xml:space="preserve"> </w:t>
      </w:r>
      <w:r>
        <w:t>that</w:t>
      </w:r>
      <w:r>
        <w:rPr>
          <w:spacing w:val="-3"/>
        </w:rPr>
        <w:t xml:space="preserve"> </w:t>
      </w:r>
      <w:r>
        <w:t>Smith</w:t>
      </w:r>
      <w:r>
        <w:rPr>
          <w:spacing w:val="-2"/>
        </w:rPr>
        <w:t xml:space="preserve"> </w:t>
      </w:r>
      <w:r>
        <w:t>would</w:t>
      </w:r>
      <w:r>
        <w:rPr>
          <w:spacing w:val="-2"/>
        </w:rPr>
        <w:t xml:space="preserve"> </w:t>
      </w:r>
      <w:r>
        <w:t>shoot</w:t>
      </w:r>
      <w:r>
        <w:rPr>
          <w:spacing w:val="-3"/>
        </w:rPr>
        <w:t xml:space="preserve"> </w:t>
      </w:r>
      <w:r>
        <w:t>Jones</w:t>
      </w:r>
      <w:r>
        <w:rPr>
          <w:spacing w:val="-3"/>
        </w:rPr>
        <w:t xml:space="preserve"> </w:t>
      </w:r>
      <w:r>
        <w:t>or</w:t>
      </w:r>
      <w:r>
        <w:rPr>
          <w:spacing w:val="-3"/>
        </w:rPr>
        <w:t xml:space="preserve"> </w:t>
      </w:r>
      <w:r>
        <w:t>that,</w:t>
      </w:r>
      <w:r>
        <w:rPr>
          <w:spacing w:val="-2"/>
        </w:rPr>
        <w:t xml:space="preserve"> </w:t>
      </w:r>
      <w:r>
        <w:t>if</w:t>
      </w:r>
      <w:r>
        <w:rPr>
          <w:spacing w:val="-3"/>
        </w:rPr>
        <w:t xml:space="preserve"> </w:t>
      </w:r>
      <w:r>
        <w:t>he</w:t>
      </w:r>
      <w:r>
        <w:rPr>
          <w:spacing w:val="-3"/>
        </w:rPr>
        <w:t xml:space="preserve"> </w:t>
      </w:r>
      <w:r>
        <w:t>did,</w:t>
      </w:r>
      <w:r>
        <w:rPr>
          <w:spacing w:val="-2"/>
        </w:rPr>
        <w:t xml:space="preserve"> </w:t>
      </w:r>
      <w:r>
        <w:t>J</w:t>
      </w:r>
      <w:r>
        <w:t>ones</w:t>
      </w:r>
      <w:r>
        <w:rPr>
          <w:spacing w:val="-3"/>
        </w:rPr>
        <w:t xml:space="preserve"> </w:t>
      </w:r>
      <w:r>
        <w:t>wouldn’t</w:t>
      </w:r>
      <w:r>
        <w:rPr>
          <w:spacing w:val="-3"/>
        </w:rPr>
        <w:t xml:space="preserve"> </w:t>
      </w:r>
      <w:r>
        <w:t>be</w:t>
      </w:r>
      <w:r>
        <w:rPr>
          <w:spacing w:val="-3"/>
        </w:rPr>
        <w:t xml:space="preserve"> </w:t>
      </w:r>
      <w:r>
        <w:t>wearing</w:t>
      </w:r>
      <w:r>
        <w:rPr>
          <w:spacing w:val="-2"/>
        </w:rPr>
        <w:t xml:space="preserve"> </w:t>
      </w:r>
      <w:r>
        <w:t>a bulletproof vest,</w:t>
      </w:r>
      <w:r>
        <w:rPr>
          <w:spacing w:val="-2"/>
        </w:rPr>
        <w:t xml:space="preserve"> </w:t>
      </w:r>
      <w:r>
        <w:t>etc.</w:t>
      </w:r>
    </w:p>
    <w:p w:rsidR="000D32F5" w:rsidRDefault="003015BB">
      <w:pPr>
        <w:pStyle w:val="BodyText"/>
        <w:spacing w:line="249" w:lineRule="auto"/>
        <w:ind w:right="191" w:firstLine="288"/>
      </w:pPr>
      <w:r>
        <w:t>Events have causal roots. Two worlds cannot differ with respect to a single event unless they differ with respect to all of the causal antecedents of those events. But, given that those go back to the begin</w:t>
      </w:r>
      <w:r>
        <w:t>ning of time, that means that they’ll differ so much that the one world becomes unable to validate the counterfactuals of the other.</w:t>
      </w:r>
    </w:p>
    <w:p w:rsidR="000D32F5" w:rsidRDefault="003015BB">
      <w:pPr>
        <w:pStyle w:val="BodyText"/>
        <w:spacing w:before="4"/>
        <w:ind w:left="388"/>
      </w:pPr>
      <w:r>
        <w:t xml:space="preserve">It may be that </w:t>
      </w:r>
      <w:r>
        <w:rPr>
          <w:i/>
        </w:rPr>
        <w:t xml:space="preserve">some </w:t>
      </w:r>
      <w:r>
        <w:t xml:space="preserve">events are completely and entirely uncaused. But, in </w:t>
      </w:r>
      <w:r>
        <w:rPr>
          <w:i/>
        </w:rPr>
        <w:t>W</w:t>
      </w:r>
      <w:r>
        <w:t>, that happens only</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222"/>
      </w:pPr>
      <w:r>
        <w:t xml:space="preserve">where micro-events are concerned. Smith’s shooting Jones (in </w:t>
      </w:r>
      <w:r>
        <w:rPr>
          <w:i/>
        </w:rPr>
        <w:t>W</w:t>
      </w:r>
      <w:r>
        <w:t xml:space="preserve">) is an extremely complex event, involving innumerably causally cohesive parts and having deep roots in the past. So even if </w:t>
      </w:r>
      <w:r>
        <w:rPr>
          <w:i/>
        </w:rPr>
        <w:t xml:space="preserve">some </w:t>
      </w:r>
      <w:r>
        <w:t>events in our world are uncaused, Smith’s shooting Jones isn’t o</w:t>
      </w:r>
      <w:r>
        <w:t>ne of them.</w:t>
      </w:r>
    </w:p>
    <w:p w:rsidR="000D32F5" w:rsidRDefault="003015BB">
      <w:pPr>
        <w:pStyle w:val="BodyText"/>
        <w:spacing w:before="3" w:line="249" w:lineRule="auto"/>
        <w:ind w:right="286" w:firstLine="288"/>
      </w:pPr>
      <w:r>
        <w:t xml:space="preserve">And even if it </w:t>
      </w:r>
      <w:r>
        <w:rPr>
          <w:i/>
        </w:rPr>
        <w:t xml:space="preserve">is </w:t>
      </w:r>
      <w:r>
        <w:t xml:space="preserve">one of them, it’s useless as far as LA is concerned. A logical analysis of LASK can’t assume the results of empirical facts not in evidence and therefore cannot assume that Smith’s shooting Jones is totally uncaused. In fact, </w:t>
      </w:r>
      <w:r>
        <w:t xml:space="preserve">such an analysis, being of a logical as opposed to an empirical kind, can’t make </w:t>
      </w:r>
      <w:r>
        <w:rPr>
          <w:i/>
        </w:rPr>
        <w:t xml:space="preserve">any </w:t>
      </w:r>
      <w:r>
        <w:t>empirical assumptions.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64" w:name="_bookmark763"/>
      <w:bookmarkEnd w:id="764"/>
      <w:r>
        <w:rPr>
          <w:u w:val="none"/>
        </w:rPr>
        <w:t>3.1 Some consequences of modal realism (continued)</w:t>
      </w:r>
    </w:p>
    <w:p w:rsidR="000D32F5" w:rsidRDefault="000D32F5">
      <w:pPr>
        <w:pStyle w:val="BodyText"/>
        <w:ind w:left="0"/>
        <w:rPr>
          <w:b/>
          <w:sz w:val="26"/>
        </w:rPr>
      </w:pPr>
    </w:p>
    <w:p w:rsidR="000D32F5" w:rsidRDefault="003015BB">
      <w:pPr>
        <w:pStyle w:val="BodyText"/>
        <w:spacing w:before="1" w:line="249" w:lineRule="auto"/>
        <w:ind w:right="136" w:firstLine="288"/>
      </w:pPr>
      <w:r>
        <w:rPr>
          <w:spacing w:val="-4"/>
        </w:rPr>
        <w:t xml:space="preserve">But even </w:t>
      </w:r>
      <w:r>
        <w:rPr>
          <w:spacing w:val="-3"/>
        </w:rPr>
        <w:t xml:space="preserve">if it </w:t>
      </w:r>
      <w:r>
        <w:rPr>
          <w:spacing w:val="-4"/>
        </w:rPr>
        <w:t xml:space="preserve">could </w:t>
      </w:r>
      <w:r>
        <w:rPr>
          <w:spacing w:val="-5"/>
        </w:rPr>
        <w:t xml:space="preserve">assume </w:t>
      </w:r>
      <w:r>
        <w:rPr>
          <w:spacing w:val="-4"/>
        </w:rPr>
        <w:t xml:space="preserve">this, </w:t>
      </w:r>
      <w:r>
        <w:rPr>
          <w:spacing w:val="-3"/>
        </w:rPr>
        <w:t xml:space="preserve">LA </w:t>
      </w:r>
      <w:r>
        <w:rPr>
          <w:spacing w:val="-4"/>
        </w:rPr>
        <w:t xml:space="preserve">would still </w:t>
      </w:r>
      <w:r>
        <w:rPr>
          <w:spacing w:val="-3"/>
        </w:rPr>
        <w:t xml:space="preserve">be in </w:t>
      </w:r>
      <w:r>
        <w:rPr>
          <w:spacing w:val="-5"/>
        </w:rPr>
        <w:t xml:space="preserve">trouble. </w:t>
      </w:r>
      <w:r>
        <w:rPr>
          <w:spacing w:val="-4"/>
        </w:rPr>
        <w:t xml:space="preserve">First </w:t>
      </w:r>
      <w:r>
        <w:rPr>
          <w:spacing w:val="-3"/>
        </w:rPr>
        <w:t xml:space="preserve">of </w:t>
      </w:r>
      <w:r>
        <w:rPr>
          <w:spacing w:val="-4"/>
        </w:rPr>
        <w:t xml:space="preserve">all, </w:t>
      </w:r>
      <w:r>
        <w:rPr>
          <w:spacing w:val="-3"/>
        </w:rPr>
        <w:t xml:space="preserve">we </w:t>
      </w:r>
      <w:r>
        <w:rPr>
          <w:spacing w:val="-5"/>
        </w:rPr>
        <w:t xml:space="preserve">can’t </w:t>
      </w:r>
      <w:r>
        <w:rPr>
          <w:spacing w:val="-4"/>
        </w:rPr>
        <w:t xml:space="preserve">say that, </w:t>
      </w:r>
      <w:r>
        <w:rPr>
          <w:spacing w:val="-3"/>
        </w:rPr>
        <w:t xml:space="preserve">in </w:t>
      </w:r>
      <w:r>
        <w:rPr>
          <w:i/>
          <w:spacing w:val="-4"/>
        </w:rPr>
        <w:t>W*</w:t>
      </w:r>
      <w:r>
        <w:rPr>
          <w:spacing w:val="-4"/>
        </w:rPr>
        <w:t xml:space="preserve">, </w:t>
      </w:r>
      <w:r>
        <w:rPr>
          <w:spacing w:val="-7"/>
        </w:rPr>
        <w:t xml:space="preserve">Smith’s </w:t>
      </w:r>
      <w:r>
        <w:rPr>
          <w:i/>
          <w:spacing w:val="-4"/>
        </w:rPr>
        <w:t xml:space="preserve">not </w:t>
      </w:r>
      <w:r>
        <w:rPr>
          <w:spacing w:val="-7"/>
        </w:rPr>
        <w:t xml:space="preserve">shooting </w:t>
      </w:r>
      <w:r>
        <w:rPr>
          <w:spacing w:val="-6"/>
        </w:rPr>
        <w:t xml:space="preserve">Jones </w:t>
      </w:r>
      <w:r>
        <w:rPr>
          <w:spacing w:val="-4"/>
        </w:rPr>
        <w:t xml:space="preserve">is </w:t>
      </w:r>
      <w:r>
        <w:rPr>
          <w:spacing w:val="-6"/>
        </w:rPr>
        <w:t xml:space="preserve">just </w:t>
      </w:r>
      <w:r>
        <w:rPr>
          <w:spacing w:val="-4"/>
        </w:rPr>
        <w:t xml:space="preserve">as </w:t>
      </w:r>
      <w:r>
        <w:rPr>
          <w:spacing w:val="-7"/>
        </w:rPr>
        <w:t xml:space="preserve">uncaused </w:t>
      </w:r>
      <w:r>
        <w:rPr>
          <w:spacing w:val="-4"/>
        </w:rPr>
        <w:t xml:space="preserve">as </w:t>
      </w:r>
      <w:r>
        <w:rPr>
          <w:spacing w:val="-5"/>
        </w:rPr>
        <w:t xml:space="preserve">the </w:t>
      </w:r>
      <w:r>
        <w:rPr>
          <w:spacing w:val="-6"/>
        </w:rPr>
        <w:t xml:space="preserve">event </w:t>
      </w:r>
      <w:r>
        <w:rPr>
          <w:spacing w:val="-4"/>
        </w:rPr>
        <w:t xml:space="preserve">of </w:t>
      </w:r>
      <w:r>
        <w:rPr>
          <w:spacing w:val="-5"/>
        </w:rPr>
        <w:t xml:space="preserve">his </w:t>
      </w:r>
      <w:r>
        <w:rPr>
          <w:spacing w:val="-6"/>
        </w:rPr>
        <w:t xml:space="preserve">doing </w:t>
      </w:r>
      <w:r>
        <w:rPr>
          <w:spacing w:val="-4"/>
        </w:rPr>
        <w:t xml:space="preserve">so in </w:t>
      </w:r>
      <w:r>
        <w:rPr>
          <w:i/>
          <w:spacing w:val="-4"/>
        </w:rPr>
        <w:t>W</w:t>
      </w:r>
      <w:r>
        <w:rPr>
          <w:spacing w:val="-4"/>
        </w:rPr>
        <w:t xml:space="preserve">. In </w:t>
      </w:r>
      <w:r>
        <w:rPr>
          <w:spacing w:val="-6"/>
        </w:rPr>
        <w:t xml:space="preserve">other words, </w:t>
      </w:r>
      <w:r>
        <w:rPr>
          <w:spacing w:val="-4"/>
        </w:rPr>
        <w:t xml:space="preserve">we </w:t>
      </w:r>
      <w:r>
        <w:rPr>
          <w:spacing w:val="-7"/>
        </w:rPr>
        <w:t xml:space="preserve">can’t </w:t>
      </w:r>
      <w:r>
        <w:rPr>
          <w:spacing w:val="-5"/>
        </w:rPr>
        <w:t xml:space="preserve">say </w:t>
      </w:r>
      <w:r>
        <w:rPr>
          <w:spacing w:val="-6"/>
        </w:rPr>
        <w:t xml:space="preserve">that, </w:t>
      </w:r>
      <w:r>
        <w:t xml:space="preserve">in </w:t>
      </w:r>
      <w:r>
        <w:rPr>
          <w:i/>
        </w:rPr>
        <w:t>W*</w:t>
      </w:r>
      <w:r>
        <w:t xml:space="preserve">, Smith’s hand </w:t>
      </w:r>
      <w:r>
        <w:rPr>
          <w:i/>
        </w:rPr>
        <w:t xml:space="preserve">just </w:t>
      </w:r>
      <w:r>
        <w:t>seized up—that, in other words, there was no causal basis for it. For, to the extent that t</w:t>
      </w:r>
      <w:r>
        <w:t xml:space="preserve">his event was </w:t>
      </w:r>
      <w:r>
        <w:rPr>
          <w:i/>
        </w:rPr>
        <w:t>un</w:t>
      </w:r>
      <w:r>
        <w:t xml:space="preserve">caused, any other event could have happened instead of it. We could, of course, just stipulate that, in </w:t>
      </w:r>
      <w:r>
        <w:rPr>
          <w:i/>
        </w:rPr>
        <w:t>W*</w:t>
      </w:r>
      <w:r>
        <w:t xml:space="preserve">, Smith’s hand seizes up. But that won’t help. If, in </w:t>
      </w:r>
      <w:r>
        <w:rPr>
          <w:i/>
        </w:rPr>
        <w:t>W*</w:t>
      </w:r>
      <w:r>
        <w:t xml:space="preserve">, Smith’s hand </w:t>
      </w:r>
      <w:r>
        <w:rPr>
          <w:i/>
        </w:rPr>
        <w:t xml:space="preserve">just </w:t>
      </w:r>
      <w:r>
        <w:t xml:space="preserve">seizes up, then there will be at least one </w:t>
      </w:r>
      <w:r>
        <w:rPr>
          <w:i/>
        </w:rPr>
        <w:t xml:space="preserve">other </w:t>
      </w:r>
      <w:r>
        <w:t>world— ca</w:t>
      </w:r>
      <w:r>
        <w:t xml:space="preserve">ll it </w:t>
      </w:r>
      <w:r>
        <w:rPr>
          <w:i/>
        </w:rPr>
        <w:t>W</w:t>
      </w:r>
      <w:r>
        <w:t xml:space="preserve">#—such that </w:t>
      </w:r>
      <w:r>
        <w:rPr>
          <w:i/>
        </w:rPr>
        <w:t>W</w:t>
      </w:r>
      <w:r>
        <w:t xml:space="preserve"># is just like </w:t>
      </w:r>
      <w:r>
        <w:rPr>
          <w:i/>
        </w:rPr>
        <w:t xml:space="preserve">W* </w:t>
      </w:r>
      <w:r>
        <w:t xml:space="preserve">except that, in </w:t>
      </w:r>
      <w:r>
        <w:rPr>
          <w:i/>
        </w:rPr>
        <w:t>W</w:t>
      </w:r>
      <w:r>
        <w:t xml:space="preserve">#, Smith’s hand </w:t>
      </w:r>
      <w:r>
        <w:rPr>
          <w:i/>
        </w:rPr>
        <w:t xml:space="preserve">didn’t </w:t>
      </w:r>
      <w:r>
        <w:t xml:space="preserve">seize up or, if it did, something else happened that led to Jones being killed. In which case, LASK will be false. For, contrary to what LASK says, there </w:t>
      </w:r>
      <w:r>
        <w:rPr>
          <w:i/>
        </w:rPr>
        <w:t xml:space="preserve">would </w:t>
      </w:r>
      <w:r>
        <w:t>be a world satisfy</w:t>
      </w:r>
      <w:r>
        <w:t>ing the relevant conditions in which Jones dies. It’s not a good idea, in general, to posit causal slack in the worlds we want to validate our counterfactuals, since that same policy makes those very worlds unreliable in the way of validating our counterfa</w:t>
      </w:r>
      <w:r>
        <w:t>ctuals.</w:t>
      </w:r>
    </w:p>
    <w:p w:rsidR="000D32F5" w:rsidRDefault="003015BB">
      <w:pPr>
        <w:pStyle w:val="BodyText"/>
        <w:spacing w:before="11" w:line="249" w:lineRule="auto"/>
        <w:ind w:right="286" w:firstLine="288"/>
      </w:pPr>
      <w:r>
        <w:t xml:space="preserve">Lewis’ own way of dealing with the problem is different from those just considered. In his view, some </w:t>
      </w:r>
      <w:r>
        <w:rPr>
          <w:i/>
        </w:rPr>
        <w:t xml:space="preserve">miracle </w:t>
      </w:r>
      <w:r>
        <w:t xml:space="preserve">happens in </w:t>
      </w:r>
      <w:r>
        <w:rPr>
          <w:i/>
        </w:rPr>
        <w:t xml:space="preserve">W* </w:t>
      </w:r>
      <w:r>
        <w:t xml:space="preserve">that prevents </w:t>
      </w:r>
      <w:r>
        <w:rPr>
          <w:i/>
        </w:rPr>
        <w:t xml:space="preserve">E </w:t>
      </w:r>
      <w:r>
        <w:t xml:space="preserve">from occurring there. So even though the natural laws in </w:t>
      </w:r>
      <w:r>
        <w:rPr>
          <w:i/>
        </w:rPr>
        <w:t xml:space="preserve">W* </w:t>
      </w:r>
      <w:r>
        <w:t xml:space="preserve">demand that </w:t>
      </w:r>
      <w:r>
        <w:rPr>
          <w:i/>
        </w:rPr>
        <w:t xml:space="preserve">E </w:t>
      </w:r>
      <w:r>
        <w:t>happen there (or, at any rate, demand it no less than the laws of our world demand it here), a “miracle” suspends these laws, and Jones lives.</w:t>
      </w:r>
    </w:p>
    <w:p w:rsidR="000D32F5" w:rsidRDefault="003015BB">
      <w:pPr>
        <w:pStyle w:val="BodyText"/>
        <w:spacing w:before="4" w:line="249" w:lineRule="auto"/>
        <w:ind w:right="128" w:firstLine="288"/>
      </w:pPr>
      <w:r>
        <w:t>Lewis is saying that, if a world validates LASK, there is some miracle in it (at a certain time, in a certain pla</w:t>
      </w:r>
      <w:r>
        <w:t xml:space="preserve">ce). So </w:t>
      </w:r>
      <w:r>
        <w:rPr>
          <w:i/>
        </w:rPr>
        <w:t>W*</w:t>
      </w:r>
      <w:r>
        <w:t xml:space="preserve">, by virtue of being able to validate LASK, </w:t>
      </w:r>
      <w:r>
        <w:rPr>
          <w:i/>
        </w:rPr>
        <w:t xml:space="preserve">also </w:t>
      </w:r>
      <w:r>
        <w:t>validates the following counterfactual:</w:t>
      </w:r>
    </w:p>
    <w:p w:rsidR="000D32F5" w:rsidRDefault="000D32F5">
      <w:pPr>
        <w:pStyle w:val="BodyText"/>
        <w:spacing w:before="4"/>
        <w:ind w:left="0"/>
        <w:rPr>
          <w:sz w:val="25"/>
        </w:rPr>
      </w:pPr>
    </w:p>
    <w:p w:rsidR="000D32F5" w:rsidRDefault="003015BB">
      <w:pPr>
        <w:pStyle w:val="BodyText"/>
        <w:ind w:left="1083"/>
      </w:pPr>
      <w:r>
        <w:t>(MLASK) If Smith had not shot Jones, then a miracle would have happened.</w:t>
      </w:r>
    </w:p>
    <w:p w:rsidR="000D32F5" w:rsidRDefault="000D32F5">
      <w:pPr>
        <w:pStyle w:val="BodyText"/>
        <w:spacing w:before="1"/>
        <w:ind w:left="0"/>
        <w:rPr>
          <w:sz w:val="26"/>
        </w:rPr>
      </w:pPr>
    </w:p>
    <w:p w:rsidR="000D32F5" w:rsidRDefault="003015BB">
      <w:pPr>
        <w:pStyle w:val="BodyText"/>
        <w:spacing w:line="249" w:lineRule="auto"/>
        <w:ind w:right="286" w:firstLine="288"/>
      </w:pPr>
      <w:r>
        <w:rPr>
          <w:i/>
        </w:rPr>
        <w:t xml:space="preserve">W* </w:t>
      </w:r>
      <w:r>
        <w:t>is, by hypothesis, a world where Smith doesn’t shoot Jones but is otherwise max</w:t>
      </w:r>
      <w:r>
        <w:t>imally like our world.</w:t>
      </w:r>
    </w:p>
    <w:p w:rsidR="000D32F5" w:rsidRDefault="003015BB">
      <w:pPr>
        <w:pStyle w:val="BodyText"/>
        <w:spacing w:before="2" w:line="249" w:lineRule="auto"/>
        <w:ind w:right="122" w:firstLine="288"/>
      </w:pPr>
      <w:r>
        <w:t>In</w:t>
      </w:r>
      <w:r>
        <w:rPr>
          <w:spacing w:val="-3"/>
        </w:rPr>
        <w:t xml:space="preserve"> </w:t>
      </w:r>
      <w:r>
        <w:rPr>
          <w:i/>
        </w:rPr>
        <w:t>W*</w:t>
      </w:r>
      <w:r>
        <w:t>,</w:t>
      </w:r>
      <w:r>
        <w:rPr>
          <w:spacing w:val="-2"/>
        </w:rPr>
        <w:t xml:space="preserve"> </w:t>
      </w:r>
      <w:r>
        <w:t>there’s</w:t>
      </w:r>
      <w:r>
        <w:rPr>
          <w:spacing w:val="-4"/>
        </w:rPr>
        <w:t xml:space="preserve"> </w:t>
      </w:r>
      <w:r>
        <w:t>a</w:t>
      </w:r>
      <w:r>
        <w:rPr>
          <w:spacing w:val="-3"/>
        </w:rPr>
        <w:t xml:space="preserve"> </w:t>
      </w:r>
      <w:r>
        <w:t>miracle</w:t>
      </w:r>
      <w:r>
        <w:rPr>
          <w:spacing w:val="-4"/>
        </w:rPr>
        <w:t xml:space="preserve"> </w:t>
      </w:r>
      <w:r>
        <w:t>(at</w:t>
      </w:r>
      <w:r>
        <w:rPr>
          <w:spacing w:val="-3"/>
        </w:rPr>
        <w:t xml:space="preserve"> </w:t>
      </w:r>
      <w:r>
        <w:t>a</w:t>
      </w:r>
      <w:r>
        <w:rPr>
          <w:spacing w:val="-4"/>
        </w:rPr>
        <w:t xml:space="preserve"> </w:t>
      </w:r>
      <w:r>
        <w:t>certain</w:t>
      </w:r>
      <w:r>
        <w:rPr>
          <w:spacing w:val="-2"/>
        </w:rPr>
        <w:t xml:space="preserve"> </w:t>
      </w:r>
      <w:r>
        <w:t>time</w:t>
      </w:r>
      <w:r>
        <w:rPr>
          <w:spacing w:val="-4"/>
        </w:rPr>
        <w:t xml:space="preserve"> </w:t>
      </w:r>
      <w:r>
        <w:t>and</w:t>
      </w:r>
      <w:r>
        <w:rPr>
          <w:spacing w:val="-2"/>
        </w:rPr>
        <w:t xml:space="preserve"> </w:t>
      </w:r>
      <w:r>
        <w:t>a</w:t>
      </w:r>
      <w:r>
        <w:rPr>
          <w:spacing w:val="-3"/>
        </w:rPr>
        <w:t xml:space="preserve"> </w:t>
      </w:r>
      <w:r>
        <w:t>certain</w:t>
      </w:r>
      <w:r>
        <w:rPr>
          <w:spacing w:val="-3"/>
        </w:rPr>
        <w:t xml:space="preserve"> </w:t>
      </w:r>
      <w:r>
        <w:t>place).</w:t>
      </w:r>
      <w:r>
        <w:rPr>
          <w:spacing w:val="-2"/>
        </w:rPr>
        <w:t xml:space="preserve"> </w:t>
      </w:r>
      <w:r>
        <w:t>So</w:t>
      </w:r>
      <w:r>
        <w:rPr>
          <w:spacing w:val="-3"/>
        </w:rPr>
        <w:t xml:space="preserve"> </w:t>
      </w:r>
      <w:r>
        <w:rPr>
          <w:i/>
        </w:rPr>
        <w:t>W*</w:t>
      </w:r>
      <w:r>
        <w:rPr>
          <w:i/>
          <w:spacing w:val="-2"/>
        </w:rPr>
        <w:t xml:space="preserve"> </w:t>
      </w:r>
      <w:r>
        <w:t>makes</w:t>
      </w:r>
      <w:r>
        <w:rPr>
          <w:spacing w:val="-4"/>
        </w:rPr>
        <w:t xml:space="preserve"> </w:t>
      </w:r>
      <w:r>
        <w:t>MLASK</w:t>
      </w:r>
      <w:r>
        <w:rPr>
          <w:spacing w:val="-3"/>
        </w:rPr>
        <w:t xml:space="preserve"> </w:t>
      </w:r>
      <w:r>
        <w:t>true</w:t>
      </w:r>
      <w:r>
        <w:rPr>
          <w:spacing w:val="-4"/>
        </w:rPr>
        <w:t xml:space="preserve"> </w:t>
      </w:r>
      <w:r>
        <w:t>if</w:t>
      </w:r>
      <w:r>
        <w:rPr>
          <w:spacing w:val="-3"/>
        </w:rPr>
        <w:t xml:space="preserve"> </w:t>
      </w:r>
      <w:r>
        <w:t>it makes LASK true. But MLASK isn’t a true counterfactual. And, of course, if a miracle is needed to validate MLASK, then a miracle will be n</w:t>
      </w:r>
      <w:r>
        <w:t xml:space="preserve">eeded to validate </w:t>
      </w:r>
      <w:r>
        <w:rPr>
          <w:i/>
        </w:rPr>
        <w:t xml:space="preserve">any </w:t>
      </w:r>
      <w:r>
        <w:t>counterfactual. What we just said about MLASK is true of “if Jones hadn’t driven drunk, he wouldn’t have crashed his car,” “if Brown hadn’t been so diligent in college, he wouldn’t have gotten into a reputable graduate program,” and s</w:t>
      </w:r>
      <w:r>
        <w:t>o on. So assuming these counterfactuals were true, the same would hold of (e.g.): “if Brown hadn’t been so diligent, a miracle would have happened,” which is obviously a preposterous</w:t>
      </w:r>
      <w:r>
        <w:rPr>
          <w:spacing w:val="-2"/>
        </w:rPr>
        <w:t xml:space="preserve"> </w:t>
      </w:r>
      <w:r>
        <w:t>counterfactual.</w:t>
      </w:r>
    </w:p>
    <w:p w:rsidR="000D32F5" w:rsidRDefault="003015BB">
      <w:pPr>
        <w:pStyle w:val="BodyText"/>
        <w:spacing w:before="8" w:line="249" w:lineRule="auto"/>
        <w:ind w:right="286" w:firstLine="288"/>
      </w:pPr>
      <w:r>
        <w:t xml:space="preserve">Also, Smith’s (actually) shooting Jones is an enormously complex event, involving trillions upon trillions of mass-energy displacements. In </w:t>
      </w:r>
      <w:r>
        <w:rPr>
          <w:i/>
        </w:rPr>
        <w:t>W*</w:t>
      </w:r>
      <w:r>
        <w:t xml:space="preserve">, those events can’t happen. Which means that, in </w:t>
      </w:r>
      <w:r>
        <w:rPr>
          <w:i/>
        </w:rPr>
        <w:t>W*</w:t>
      </w:r>
      <w:r>
        <w:t>, it isn’t just one miracle that has to happen: it’s trillions</w:t>
      </w:r>
      <w:r>
        <w:t xml:space="preserve"> upon trillions of them.</w:t>
      </w:r>
    </w:p>
    <w:p w:rsidR="000D32F5" w:rsidRDefault="003015BB">
      <w:pPr>
        <w:pStyle w:val="BodyText"/>
        <w:spacing w:before="3" w:line="249" w:lineRule="auto"/>
        <w:ind w:right="105"/>
      </w:pPr>
      <w:r>
        <w:t xml:space="preserve">Which, in its turn, makes </w:t>
      </w:r>
      <w:r>
        <w:rPr>
          <w:i/>
        </w:rPr>
        <w:t>W*</w:t>
      </w:r>
      <w:r>
        <w:t xml:space="preserve">’s relevance in this context extremely questionable. We’re finding that, in order to get </w:t>
      </w:r>
      <w:r>
        <w:rPr>
          <w:i/>
        </w:rPr>
        <w:t xml:space="preserve">W* </w:t>
      </w:r>
      <w:r>
        <w:t>to validate LASK, we have to doctor it—to mutilate it. But the very fact that we have to tamper with it—that we</w:t>
      </w:r>
      <w:r>
        <w:t xml:space="preserve"> must employ such artifices to find a world that, in keeping with LA, can validate LASK—practically proves that LA is wrong. A theory that only doctored data supports is a bad theory, and Lewis’ analysis of counterfactuals is untenable or, at the absolute </w:t>
      </w:r>
      <w:r>
        <w:t>least, grossly under-supported.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65" w:name="_bookmark764"/>
      <w:bookmarkEnd w:id="765"/>
      <w:r>
        <w:rPr>
          <w:u w:val="none"/>
        </w:rPr>
        <w:t>4.0 How Lewis’ realism about possible worlds almost saves the day for the Humean</w:t>
      </w:r>
    </w:p>
    <w:p w:rsidR="000D32F5" w:rsidRDefault="000D32F5">
      <w:pPr>
        <w:pStyle w:val="BodyText"/>
        <w:ind w:left="0"/>
        <w:rPr>
          <w:b/>
          <w:sz w:val="26"/>
        </w:rPr>
      </w:pPr>
    </w:p>
    <w:p w:rsidR="000D32F5" w:rsidRDefault="003015BB">
      <w:pPr>
        <w:pStyle w:val="BodyText"/>
        <w:spacing w:before="1" w:line="249" w:lineRule="auto"/>
        <w:ind w:right="136" w:firstLine="288"/>
        <w:jc w:val="both"/>
      </w:pPr>
      <w:r>
        <w:t>If</w:t>
      </w:r>
      <w:r>
        <w:rPr>
          <w:spacing w:val="-6"/>
        </w:rPr>
        <w:t xml:space="preserve"> </w:t>
      </w:r>
      <w:r>
        <w:t>we’re</w:t>
      </w:r>
      <w:r>
        <w:rPr>
          <w:spacing w:val="-5"/>
        </w:rPr>
        <w:t xml:space="preserve"> </w:t>
      </w:r>
      <w:r>
        <w:t>right,</w:t>
      </w:r>
      <w:r>
        <w:rPr>
          <w:spacing w:val="-4"/>
        </w:rPr>
        <w:t xml:space="preserve"> </w:t>
      </w:r>
      <w:r>
        <w:t>counterfactuals</w:t>
      </w:r>
      <w:r>
        <w:rPr>
          <w:spacing w:val="-5"/>
        </w:rPr>
        <w:t xml:space="preserve"> </w:t>
      </w:r>
      <w:r>
        <w:t>are</w:t>
      </w:r>
      <w:r>
        <w:rPr>
          <w:spacing w:val="-5"/>
        </w:rPr>
        <w:t xml:space="preserve"> </w:t>
      </w:r>
      <w:r>
        <w:t>identical</w:t>
      </w:r>
      <w:r>
        <w:rPr>
          <w:spacing w:val="-5"/>
        </w:rPr>
        <w:t xml:space="preserve"> </w:t>
      </w:r>
      <w:r>
        <w:t>with</w:t>
      </w:r>
      <w:r>
        <w:rPr>
          <w:spacing w:val="-4"/>
        </w:rPr>
        <w:t xml:space="preserve"> </w:t>
      </w:r>
      <w:r>
        <w:t>causal</w:t>
      </w:r>
      <w:r>
        <w:rPr>
          <w:spacing w:val="-6"/>
        </w:rPr>
        <w:t xml:space="preserve"> </w:t>
      </w:r>
      <w:r>
        <w:t>statements.</w:t>
      </w:r>
      <w:r>
        <w:rPr>
          <w:spacing w:val="-4"/>
        </w:rPr>
        <w:t xml:space="preserve"> </w:t>
      </w:r>
      <w:r>
        <w:t>According</w:t>
      </w:r>
      <w:r>
        <w:rPr>
          <w:spacing w:val="-4"/>
        </w:rPr>
        <w:t xml:space="preserve"> </w:t>
      </w:r>
      <w:r>
        <w:t>to</w:t>
      </w:r>
      <w:r>
        <w:rPr>
          <w:spacing w:val="-4"/>
        </w:rPr>
        <w:t xml:space="preserve"> </w:t>
      </w:r>
      <w:r>
        <w:t>David</w:t>
      </w:r>
      <w:r>
        <w:rPr>
          <w:spacing w:val="-4"/>
        </w:rPr>
        <w:t xml:space="preserve"> </w:t>
      </w:r>
      <w:r>
        <w:t>Hume, nothing makes anything happen. If Hume is right, it’s hard to see how anything could, in any</w:t>
      </w:r>
      <w:r>
        <w:rPr>
          <w:spacing w:val="-41"/>
        </w:rPr>
        <w:t xml:space="preserve"> </w:t>
      </w:r>
      <w:r>
        <w:t>real sense, cause anything to happen. But this seems a little</w:t>
      </w:r>
      <w:r>
        <w:rPr>
          <w:spacing w:val="-11"/>
        </w:rPr>
        <w:t xml:space="preserve"> </w:t>
      </w:r>
      <w:r>
        <w:t>strange.</w:t>
      </w:r>
    </w:p>
    <w:p w:rsidR="000D32F5" w:rsidRDefault="003015BB">
      <w:pPr>
        <w:pStyle w:val="BodyText"/>
        <w:spacing w:before="3" w:line="249" w:lineRule="auto"/>
        <w:ind w:right="105" w:firstLine="288"/>
      </w:pPr>
      <w:r>
        <w:t>David Lewis accepts Hume’s analysis. This is because, like Hume, Lewis is a hardcore e</w:t>
      </w:r>
      <w:r>
        <w:t>mpiricist and, for the same reasons as Hume, rejects the idea that there are forces. But Lewis rightly thinks that denying the existence of causality is going too far. He sees that, given a realistic attitude towards other worlds along with an acceptance o</w:t>
      </w:r>
      <w:r>
        <w:t>f the counterfactual analysis of causality, the presumption that events cause other events to occur can be reconciled with Humeanism. (By “Humeanism” I mean the view that nothing makes anything happen.) For these reasons, Lewis says that:</w:t>
      </w:r>
    </w:p>
    <w:p w:rsidR="000D32F5" w:rsidRDefault="000D32F5">
      <w:pPr>
        <w:pStyle w:val="BodyText"/>
        <w:spacing w:before="7"/>
        <w:ind w:left="0"/>
        <w:rPr>
          <w:sz w:val="25"/>
        </w:rPr>
      </w:pPr>
    </w:p>
    <w:p w:rsidR="000D32F5" w:rsidRDefault="003015BB">
      <w:pPr>
        <w:pStyle w:val="BodyText"/>
        <w:spacing w:line="228" w:lineRule="exact"/>
        <w:ind w:left="1550"/>
      </w:pPr>
      <w:bookmarkStart w:id="766" w:name="_bookmark765"/>
      <w:bookmarkEnd w:id="766"/>
      <w:r>
        <w:rPr>
          <w:color w:val="0562C1"/>
          <w:u w:val="single" w:color="0562C1"/>
        </w:rPr>
        <w:t>[347]</w:t>
      </w:r>
    </w:p>
    <w:p w:rsidR="000D32F5" w:rsidRDefault="003015BB">
      <w:pPr>
        <w:pStyle w:val="BodyText"/>
        <w:tabs>
          <w:tab w:val="left" w:pos="2129"/>
        </w:tabs>
        <w:spacing w:line="228" w:lineRule="exact"/>
        <w:ind w:left="1083"/>
      </w:pPr>
      <w:r>
        <w:t>(LC)</w:t>
      </w:r>
      <w:r>
        <w:tab/>
        <w:t>In ou</w:t>
      </w:r>
      <w:r>
        <w:t xml:space="preserve">r world, event </w:t>
      </w:r>
      <w:r>
        <w:rPr>
          <w:i/>
        </w:rPr>
        <w:t xml:space="preserve">x </w:t>
      </w:r>
      <w:r>
        <w:t xml:space="preserve">causes </w:t>
      </w:r>
      <w:r>
        <w:rPr>
          <w:i/>
        </w:rPr>
        <w:t xml:space="preserve">y </w:t>
      </w:r>
      <w:r>
        <w:t xml:space="preserve">to occur if, given any world </w:t>
      </w:r>
      <w:r>
        <w:rPr>
          <w:i/>
        </w:rPr>
        <w:t>W</w:t>
      </w:r>
      <w:r>
        <w:rPr>
          <w:i/>
          <w:spacing w:val="-18"/>
        </w:rPr>
        <w:t xml:space="preserve"> </w:t>
      </w:r>
      <w:r>
        <w:t>where</w:t>
      </w:r>
    </w:p>
    <w:p w:rsidR="000D32F5" w:rsidRDefault="003015BB">
      <w:pPr>
        <w:pStyle w:val="BodyText"/>
        <w:spacing w:before="12"/>
        <w:ind w:left="796"/>
        <w:rPr>
          <w:i/>
        </w:rPr>
      </w:pPr>
      <w:r>
        <w:rPr>
          <w:i/>
        </w:rPr>
        <w:t xml:space="preserve">x </w:t>
      </w:r>
      <w:r>
        <w:t xml:space="preserve">doesn’t happen but is otherwise as much like our world as that fact permits, </w:t>
      </w:r>
      <w:r>
        <w:rPr>
          <w:i/>
        </w:rPr>
        <w:t>y</w:t>
      </w:r>
    </w:p>
    <w:p w:rsidR="000D32F5" w:rsidRDefault="003015BB">
      <w:pPr>
        <w:pStyle w:val="BodyText"/>
        <w:spacing w:before="12"/>
        <w:ind w:left="796"/>
      </w:pPr>
      <w:r>
        <w:t>doesn’t occur.</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before="1" w:line="249" w:lineRule="auto"/>
        <w:ind w:firstLine="288"/>
      </w:pPr>
      <w:r>
        <w:t xml:space="preserve">But we’ve already seen why this stratagem fails. Given that </w:t>
      </w:r>
      <w:r>
        <w:rPr>
          <w:i/>
        </w:rPr>
        <w:t xml:space="preserve">x </w:t>
      </w:r>
      <w:r>
        <w:t xml:space="preserve">occurs in our world, a world in which </w:t>
      </w:r>
      <w:r>
        <w:rPr>
          <w:i/>
        </w:rPr>
        <w:t xml:space="preserve">x </w:t>
      </w:r>
      <w:r>
        <w:t xml:space="preserve">doesn’t occur will bear so little resemblance to our world that it won’t be able to validate the target-counterfactual (viz., “if </w:t>
      </w:r>
      <w:r>
        <w:rPr>
          <w:i/>
        </w:rPr>
        <w:t xml:space="preserve">x </w:t>
      </w:r>
      <w:r>
        <w:t xml:space="preserve">hadn’t happened, </w:t>
      </w:r>
      <w:r>
        <w:rPr>
          <w:i/>
        </w:rPr>
        <w:t xml:space="preserve">y </w:t>
      </w:r>
      <w:r>
        <w:t>wou</w:t>
      </w:r>
      <w:r>
        <w:t>ldn’t have happened”).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33"/>
        </w:numPr>
        <w:tabs>
          <w:tab w:val="left" w:pos="748"/>
        </w:tabs>
        <w:rPr>
          <w:u w:val="none"/>
        </w:rPr>
      </w:pPr>
      <w:bookmarkStart w:id="767" w:name="_bookmark766"/>
      <w:bookmarkEnd w:id="767"/>
      <w:r>
        <w:rPr>
          <w:u w:val="none"/>
        </w:rPr>
        <w:t>The basic problem with Lewis’ analysis (LA): revisiting</w:t>
      </w:r>
      <w:r>
        <w:rPr>
          <w:spacing w:val="-13"/>
          <w:u w:val="none"/>
        </w:rPr>
        <w:t xml:space="preserve"> </w:t>
      </w:r>
      <w:r>
        <w:rPr>
          <w:u w:val="none"/>
        </w:rPr>
        <w:t>SO</w:t>
      </w:r>
    </w:p>
    <w:p w:rsidR="000D32F5" w:rsidRDefault="000D32F5">
      <w:pPr>
        <w:pStyle w:val="BodyText"/>
        <w:ind w:left="0"/>
        <w:rPr>
          <w:b/>
          <w:sz w:val="26"/>
        </w:rPr>
      </w:pPr>
    </w:p>
    <w:p w:rsidR="000D32F5" w:rsidRDefault="003015BB">
      <w:pPr>
        <w:pStyle w:val="BodyText"/>
        <w:spacing w:before="1" w:line="249" w:lineRule="auto"/>
        <w:ind w:right="215" w:firstLine="288"/>
        <w:jc w:val="both"/>
      </w:pPr>
      <w:r>
        <w:t>We</w:t>
      </w:r>
      <w:r>
        <w:rPr>
          <w:spacing w:val="-4"/>
        </w:rPr>
        <w:t xml:space="preserve"> </w:t>
      </w:r>
      <w:r>
        <w:t>obviously</w:t>
      </w:r>
      <w:r>
        <w:rPr>
          <w:spacing w:val="-2"/>
        </w:rPr>
        <w:t xml:space="preserve"> </w:t>
      </w:r>
      <w:r>
        <w:t>can’t</w:t>
      </w:r>
      <w:r>
        <w:rPr>
          <w:spacing w:val="-4"/>
        </w:rPr>
        <w:t xml:space="preserve"> </w:t>
      </w:r>
      <w:r>
        <w:t>see</w:t>
      </w:r>
      <w:r>
        <w:rPr>
          <w:spacing w:val="-3"/>
        </w:rPr>
        <w:t xml:space="preserve"> </w:t>
      </w:r>
      <w:r>
        <w:t>or</w:t>
      </w:r>
      <w:r>
        <w:rPr>
          <w:spacing w:val="-3"/>
        </w:rPr>
        <w:t xml:space="preserve"> </w:t>
      </w:r>
      <w:r>
        <w:t>otherwise</w:t>
      </w:r>
      <w:r>
        <w:rPr>
          <w:spacing w:val="-4"/>
        </w:rPr>
        <w:t xml:space="preserve"> </w:t>
      </w:r>
      <w:r>
        <w:t>sense-perceive</w:t>
      </w:r>
      <w:r>
        <w:rPr>
          <w:spacing w:val="-3"/>
        </w:rPr>
        <w:t xml:space="preserve"> </w:t>
      </w:r>
      <w:r>
        <w:t>what</w:t>
      </w:r>
      <w:r>
        <w:rPr>
          <w:spacing w:val="-4"/>
        </w:rPr>
        <w:t xml:space="preserve"> </w:t>
      </w:r>
      <w:r>
        <w:t>is</w:t>
      </w:r>
      <w:r>
        <w:rPr>
          <w:spacing w:val="-3"/>
        </w:rPr>
        <w:t xml:space="preserve"> </w:t>
      </w:r>
      <w:r>
        <w:t>going</w:t>
      </w:r>
      <w:r>
        <w:rPr>
          <w:spacing w:val="-2"/>
        </w:rPr>
        <w:t xml:space="preserve"> </w:t>
      </w:r>
      <w:r>
        <w:t>on</w:t>
      </w:r>
      <w:r>
        <w:rPr>
          <w:spacing w:val="-3"/>
        </w:rPr>
        <w:t xml:space="preserve"> </w:t>
      </w:r>
      <w:r>
        <w:t>in</w:t>
      </w:r>
      <w:r>
        <w:rPr>
          <w:spacing w:val="-2"/>
        </w:rPr>
        <w:t xml:space="preserve"> </w:t>
      </w:r>
      <w:r>
        <w:t>other</w:t>
      </w:r>
      <w:r>
        <w:rPr>
          <w:spacing w:val="-4"/>
        </w:rPr>
        <w:t xml:space="preserve"> </w:t>
      </w:r>
      <w:r>
        <w:t>worlds;</w:t>
      </w:r>
      <w:r>
        <w:rPr>
          <w:spacing w:val="-3"/>
        </w:rPr>
        <w:t xml:space="preserve"> </w:t>
      </w:r>
      <w:r>
        <w:t>nor</w:t>
      </w:r>
      <w:r>
        <w:rPr>
          <w:spacing w:val="-4"/>
        </w:rPr>
        <w:t xml:space="preserve"> </w:t>
      </w:r>
      <w:r>
        <w:t>can we sense-perceive evidence of what is going on in such worlds. Any knowledge that we have of what is going on in them is parasitic on our knowledge of counterfactual truths. So even</w:t>
      </w:r>
      <w:r>
        <w:rPr>
          <w:spacing w:val="-32"/>
        </w:rPr>
        <w:t xml:space="preserve"> </w:t>
      </w:r>
      <w:r>
        <w:t>if:</w:t>
      </w:r>
    </w:p>
    <w:p w:rsidR="000D32F5" w:rsidRDefault="000D32F5">
      <w:pPr>
        <w:pStyle w:val="BodyText"/>
        <w:ind w:left="0"/>
        <w:rPr>
          <w:sz w:val="26"/>
        </w:rPr>
      </w:pPr>
    </w:p>
    <w:p w:rsidR="000D32F5" w:rsidRDefault="000D32F5">
      <w:pPr>
        <w:pStyle w:val="BodyText"/>
        <w:spacing w:before="3"/>
        <w:ind w:left="0"/>
      </w:pPr>
    </w:p>
    <w:p w:rsidR="000D32F5" w:rsidRDefault="003015BB">
      <w:pPr>
        <w:pStyle w:val="ListParagraph"/>
        <w:numPr>
          <w:ilvl w:val="2"/>
          <w:numId w:val="133"/>
        </w:numPr>
        <w:tabs>
          <w:tab w:val="left" w:pos="1371"/>
        </w:tabs>
        <w:spacing w:before="1"/>
        <w:ind w:hanging="286"/>
        <w:rPr>
          <w:sz w:val="24"/>
        </w:rPr>
      </w:pPr>
      <w:r>
        <w:rPr>
          <w:sz w:val="24"/>
        </w:rPr>
        <w:t xml:space="preserve">had </w:t>
      </w:r>
      <w:r>
        <w:rPr>
          <w:i/>
          <w:sz w:val="24"/>
        </w:rPr>
        <w:t xml:space="preserve">x </w:t>
      </w:r>
      <w:r>
        <w:rPr>
          <w:sz w:val="24"/>
        </w:rPr>
        <w:t xml:space="preserve">not happened, </w:t>
      </w:r>
      <w:r>
        <w:rPr>
          <w:i/>
          <w:sz w:val="24"/>
        </w:rPr>
        <w:t xml:space="preserve">y </w:t>
      </w:r>
      <w:r>
        <w:rPr>
          <w:sz w:val="24"/>
        </w:rPr>
        <w:t>wouldn’t have</w:t>
      </w:r>
      <w:r>
        <w:rPr>
          <w:spacing w:val="-7"/>
          <w:sz w:val="24"/>
        </w:rPr>
        <w:t xml:space="preserve"> </w:t>
      </w:r>
      <w:r>
        <w:rPr>
          <w:sz w:val="24"/>
        </w:rPr>
        <w:t>either,</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ind w:left="388"/>
      </w:pPr>
      <w:r>
        <w:t>is true, just in c</w:t>
      </w:r>
      <w:r>
        <w:t>ase:</w:t>
      </w:r>
    </w:p>
    <w:p w:rsidR="000D32F5" w:rsidRDefault="000D32F5">
      <w:pPr>
        <w:pStyle w:val="BodyText"/>
        <w:ind w:left="0"/>
        <w:rPr>
          <w:sz w:val="20"/>
        </w:rPr>
      </w:pPr>
    </w:p>
    <w:p w:rsidR="000D32F5" w:rsidRDefault="000D32F5">
      <w:pPr>
        <w:pStyle w:val="BodyText"/>
        <w:spacing w:before="4"/>
        <w:ind w:left="0"/>
        <w:rPr>
          <w:sz w:val="23"/>
        </w:rPr>
      </w:pPr>
    </w:p>
    <w:p w:rsidR="000D32F5" w:rsidRDefault="003015BB">
      <w:pPr>
        <w:pStyle w:val="ListParagraph"/>
        <w:numPr>
          <w:ilvl w:val="2"/>
          <w:numId w:val="133"/>
        </w:numPr>
        <w:tabs>
          <w:tab w:val="left" w:pos="1437"/>
        </w:tabs>
        <w:spacing w:before="90"/>
        <w:ind w:left="1436" w:hanging="352"/>
        <w:rPr>
          <w:sz w:val="24"/>
        </w:rPr>
      </w:pPr>
      <w:r>
        <w:rPr>
          <w:sz w:val="24"/>
        </w:rPr>
        <w:t xml:space="preserve">given an </w:t>
      </w:r>
      <w:r>
        <w:rPr>
          <w:i/>
          <w:sz w:val="24"/>
        </w:rPr>
        <w:t>x</w:t>
      </w:r>
      <w:r>
        <w:rPr>
          <w:sz w:val="24"/>
        </w:rPr>
        <w:t xml:space="preserve">-free world W that is otherwise just like ours, </w:t>
      </w:r>
      <w:r>
        <w:rPr>
          <w:i/>
          <w:sz w:val="24"/>
        </w:rPr>
        <w:t xml:space="preserve">y </w:t>
      </w:r>
      <w:r>
        <w:rPr>
          <w:sz w:val="24"/>
        </w:rPr>
        <w:t>doesn’t happen</w:t>
      </w:r>
      <w:r>
        <w:rPr>
          <w:spacing w:val="-25"/>
          <w:sz w:val="24"/>
        </w:rPr>
        <w:t xml:space="preserve"> </w:t>
      </w:r>
      <w:r>
        <w:rPr>
          <w:sz w:val="24"/>
        </w:rPr>
        <w:t>in</w:t>
      </w:r>
    </w:p>
    <w:p w:rsidR="000D32F5" w:rsidRDefault="003015BB">
      <w:pPr>
        <w:pStyle w:val="BodyText"/>
        <w:spacing w:before="12"/>
        <w:ind w:left="796"/>
      </w:pPr>
      <w:r>
        <w:t>W,</w:t>
      </w:r>
    </w:p>
    <w:p w:rsidR="000D32F5" w:rsidRDefault="000D32F5">
      <w:pPr>
        <w:pStyle w:val="BodyText"/>
        <w:spacing w:before="3"/>
        <w:ind w:left="0"/>
        <w:rPr>
          <w:sz w:val="18"/>
        </w:rPr>
      </w:pPr>
    </w:p>
    <w:p w:rsidR="000D32F5" w:rsidRDefault="003015BB">
      <w:pPr>
        <w:pStyle w:val="BodyText"/>
        <w:spacing w:before="90" w:line="249" w:lineRule="auto"/>
        <w:ind w:right="286" w:firstLine="288"/>
      </w:pPr>
      <w:r>
        <w:t xml:space="preserve">our </w:t>
      </w:r>
      <w:r>
        <w:rPr>
          <w:i/>
        </w:rPr>
        <w:t xml:space="preserve">knowledge </w:t>
      </w:r>
      <w:r>
        <w:t xml:space="preserve">of (i) has nothing to do with other worlds. This shows that we know (i) to be true because we know of some fact in </w:t>
      </w:r>
      <w:r>
        <w:rPr>
          <w:i/>
        </w:rPr>
        <w:t xml:space="preserve">our </w:t>
      </w:r>
      <w:r>
        <w:t>world that coincides with the fact registered by (i). This, in its turn, shows that other worlds have nothing to do with counterfactual t</w:t>
      </w:r>
      <w:r>
        <w:t>ruth. Which shows that LA is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68" w:name="_bookmark767"/>
      <w:bookmarkEnd w:id="768"/>
      <w:r>
        <w:rPr>
          <w:u w:val="none"/>
        </w:rPr>
        <w:t>Chapter 18 Explanatory vs. Statistical Probability</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769" w:name="_bookmark768"/>
      <w:bookmarkEnd w:id="769"/>
      <w:r>
        <w:rPr>
          <w:b/>
          <w:sz w:val="24"/>
        </w:rPr>
        <w:t>1.0 Humeanism and probability statements</w:t>
      </w:r>
    </w:p>
    <w:p w:rsidR="000D32F5" w:rsidRDefault="000D32F5">
      <w:pPr>
        <w:pStyle w:val="BodyText"/>
        <w:ind w:left="0"/>
        <w:rPr>
          <w:b/>
          <w:sz w:val="26"/>
        </w:rPr>
      </w:pPr>
    </w:p>
    <w:p w:rsidR="000D32F5" w:rsidRDefault="003015BB">
      <w:pPr>
        <w:pStyle w:val="BodyText"/>
        <w:spacing w:before="1" w:line="249" w:lineRule="auto"/>
        <w:ind w:right="105" w:firstLine="288"/>
      </w:pPr>
      <w:r>
        <w:t>In keeping with common sense, I believe that statements about the past confirm statements about the future and, more generally, that statements about the known confirm statements about the unknown.</w:t>
      </w:r>
    </w:p>
    <w:p w:rsidR="000D32F5" w:rsidRDefault="003015BB">
      <w:pPr>
        <w:pStyle w:val="BodyText"/>
        <w:spacing w:before="3" w:line="249" w:lineRule="auto"/>
        <w:ind w:right="105" w:firstLine="288"/>
      </w:pPr>
      <w:r>
        <w:t xml:space="preserve">It is hard to reconcile this belief with Humeanism. David </w:t>
      </w:r>
      <w:r>
        <w:t>Lewis is the only Humean who has even come close to succeeding in showing Humeanism to be compatible with the presumption that statements about the known can confirm statements about the unknown. To understand his argument, we must make a few preliminary p</w:t>
      </w:r>
      <w:r>
        <w:t>oints about probability.</w:t>
      </w:r>
    </w:p>
    <w:p w:rsidR="000D32F5" w:rsidRDefault="003015BB">
      <w:pPr>
        <w:pStyle w:val="BodyText"/>
        <w:spacing w:before="4"/>
        <w:ind w:left="676"/>
      </w:pPr>
      <w:r>
        <w:t>Let’s suppose that:</w:t>
      </w:r>
    </w:p>
    <w:p w:rsidR="000D32F5" w:rsidRDefault="000D32F5">
      <w:pPr>
        <w:pStyle w:val="BodyText"/>
        <w:ind w:left="0"/>
        <w:rPr>
          <w:sz w:val="26"/>
        </w:rPr>
      </w:pPr>
    </w:p>
    <w:p w:rsidR="000D32F5" w:rsidRDefault="003015BB">
      <w:pPr>
        <w:pStyle w:val="BodyText"/>
        <w:spacing w:before="1" w:line="228" w:lineRule="exact"/>
        <w:ind w:left="1576"/>
      </w:pPr>
      <w:bookmarkStart w:id="770" w:name="_bookmark769"/>
      <w:bookmarkEnd w:id="770"/>
      <w:r>
        <w:rPr>
          <w:color w:val="0562C1"/>
          <w:u w:val="single" w:color="0562C1"/>
        </w:rPr>
        <w:t>[348]</w:t>
      </w:r>
    </w:p>
    <w:p w:rsidR="000D32F5" w:rsidRDefault="003015BB">
      <w:pPr>
        <w:pStyle w:val="BodyText"/>
        <w:tabs>
          <w:tab w:val="left" w:pos="2156"/>
        </w:tabs>
        <w:spacing w:line="228" w:lineRule="exact"/>
        <w:ind w:left="1083"/>
      </w:pPr>
      <w:r>
        <w:t>(BU)</w:t>
      </w:r>
      <w:r>
        <w:tab/>
        <w:t xml:space="preserve">At time </w:t>
      </w:r>
      <w:r>
        <w:rPr>
          <w:i/>
        </w:rPr>
        <w:t>t</w:t>
      </w:r>
      <w:r>
        <w:t>, there are 10 balls in the urn. Nine are white. The other</w:t>
      </w:r>
      <w:r>
        <w:rPr>
          <w:spacing w:val="-24"/>
        </w:rPr>
        <w:t xml:space="preserve"> </w:t>
      </w:r>
      <w:r>
        <w:t>one</w:t>
      </w:r>
    </w:p>
    <w:p w:rsidR="000D32F5" w:rsidRDefault="003015BB">
      <w:pPr>
        <w:pStyle w:val="BodyText"/>
        <w:spacing w:before="12" w:line="249" w:lineRule="auto"/>
        <w:ind w:left="796" w:right="965"/>
      </w:pPr>
      <w:r>
        <w:t xml:space="preserve">is black. And, at </w:t>
      </w:r>
      <w:r>
        <w:rPr>
          <w:i/>
        </w:rPr>
        <w:t>t</w:t>
      </w:r>
      <w:r>
        <w:t xml:space="preserve">, there’s nothing in the urn besides these 10 balls. You know all this. But this is </w:t>
      </w:r>
      <w:r>
        <w:rPr>
          <w:i/>
        </w:rPr>
        <w:t xml:space="preserve">all </w:t>
      </w:r>
      <w:r>
        <w:t>you know that’s rele</w:t>
      </w:r>
      <w:r>
        <w:t>vant to the probability of your pulling a white as opposed to black ball out of the urn.</w:t>
      </w:r>
    </w:p>
    <w:p w:rsidR="000D32F5" w:rsidRDefault="003015BB">
      <w:pPr>
        <w:pStyle w:val="BodyText"/>
        <w:spacing w:before="54" w:line="576" w:lineRule="exact"/>
        <w:ind w:left="1563" w:hanging="1176"/>
      </w:pPr>
      <w:r>
        <w:t xml:space="preserve">BU isn’t analytic. Nor are the statements composing it. But it </w:t>
      </w:r>
      <w:r>
        <w:rPr>
          <w:i/>
        </w:rPr>
        <w:t xml:space="preserve">does </w:t>
      </w:r>
      <w:r>
        <w:t>seem to be analytic that:</w:t>
      </w:r>
      <w:bookmarkStart w:id="771" w:name="_bookmark770"/>
      <w:bookmarkEnd w:id="771"/>
      <w:r>
        <w:t xml:space="preserve"> </w:t>
      </w:r>
      <w:r>
        <w:rPr>
          <w:color w:val="0562C1"/>
          <w:u w:val="single" w:color="0562C1"/>
        </w:rPr>
        <w:t>[349]</w:t>
      </w:r>
    </w:p>
    <w:p w:rsidR="000D32F5" w:rsidRDefault="003015BB">
      <w:pPr>
        <w:pStyle w:val="BodyText"/>
        <w:tabs>
          <w:tab w:val="left" w:pos="2143"/>
        </w:tabs>
        <w:spacing w:line="117" w:lineRule="exact"/>
        <w:ind w:left="1083"/>
      </w:pPr>
      <w:r>
        <w:t>(BB)</w:t>
      </w:r>
      <w:r>
        <w:tab/>
      </w:r>
      <w:r>
        <w:t>Given a single chance to pull a single ball out of the urn,</w:t>
      </w:r>
      <w:r>
        <w:rPr>
          <w:spacing w:val="-16"/>
        </w:rPr>
        <w:t xml:space="preserve"> </w:t>
      </w:r>
      <w:r>
        <w:t>the</w:t>
      </w:r>
    </w:p>
    <w:p w:rsidR="000D32F5" w:rsidRDefault="003015BB">
      <w:pPr>
        <w:pStyle w:val="BodyText"/>
        <w:spacing w:before="12"/>
        <w:ind w:left="796"/>
      </w:pPr>
      <w:r>
        <w:t>probability that you’ll remove a black ball from the urn is 1 in 10.</w:t>
      </w:r>
    </w:p>
    <w:p w:rsidR="000D32F5" w:rsidRDefault="000D32F5">
      <w:pPr>
        <w:pStyle w:val="BodyText"/>
        <w:spacing w:before="1"/>
        <w:ind w:left="0"/>
        <w:rPr>
          <w:sz w:val="26"/>
        </w:rPr>
      </w:pPr>
    </w:p>
    <w:p w:rsidR="000D32F5" w:rsidRDefault="003015BB">
      <w:pPr>
        <w:pStyle w:val="BodyText"/>
        <w:ind w:left="388"/>
      </w:pPr>
      <w:r>
        <w:t xml:space="preserve">It thus seems obvious that, </w:t>
      </w:r>
      <w:r>
        <w:rPr>
          <w:i/>
        </w:rPr>
        <w:t xml:space="preserve">given </w:t>
      </w:r>
      <w:r>
        <w:t>BU, it is analytic that BB holds.</w:t>
      </w:r>
    </w:p>
    <w:p w:rsidR="000D32F5" w:rsidRDefault="003015BB">
      <w:pPr>
        <w:pStyle w:val="BodyText"/>
        <w:spacing w:before="12" w:line="249" w:lineRule="auto"/>
        <w:ind w:right="324" w:firstLine="288"/>
        <w:jc w:val="both"/>
      </w:pPr>
      <w:r>
        <w:t xml:space="preserve">But it isn’t analytic. It isn’t even true. Given </w:t>
      </w:r>
      <w:r>
        <w:rPr>
          <w:i/>
        </w:rPr>
        <w:t xml:space="preserve">only </w:t>
      </w:r>
      <w:r>
        <w:t>BU, you are no more entitled to think that you’ll</w:t>
      </w:r>
      <w:r>
        <w:rPr>
          <w:spacing w:val="-4"/>
        </w:rPr>
        <w:t xml:space="preserve"> </w:t>
      </w:r>
      <w:r>
        <w:t>withdraw</w:t>
      </w:r>
      <w:r>
        <w:rPr>
          <w:spacing w:val="-3"/>
        </w:rPr>
        <w:t xml:space="preserve"> </w:t>
      </w:r>
      <w:r>
        <w:t>a</w:t>
      </w:r>
      <w:r>
        <w:rPr>
          <w:spacing w:val="-3"/>
        </w:rPr>
        <w:t xml:space="preserve"> </w:t>
      </w:r>
      <w:r>
        <w:t>white</w:t>
      </w:r>
      <w:r>
        <w:rPr>
          <w:spacing w:val="-3"/>
        </w:rPr>
        <w:t xml:space="preserve"> </w:t>
      </w:r>
      <w:r>
        <w:t>ball</w:t>
      </w:r>
      <w:r>
        <w:rPr>
          <w:spacing w:val="-3"/>
        </w:rPr>
        <w:t xml:space="preserve"> </w:t>
      </w:r>
      <w:r>
        <w:t>than</w:t>
      </w:r>
      <w:r>
        <w:rPr>
          <w:spacing w:val="-2"/>
        </w:rPr>
        <w:t xml:space="preserve"> </w:t>
      </w:r>
      <w:r>
        <w:t>you</w:t>
      </w:r>
      <w:r>
        <w:rPr>
          <w:spacing w:val="-2"/>
        </w:rPr>
        <w:t xml:space="preserve"> </w:t>
      </w:r>
      <w:r>
        <w:t>are</w:t>
      </w:r>
      <w:r>
        <w:rPr>
          <w:spacing w:val="-3"/>
        </w:rPr>
        <w:t xml:space="preserve"> </w:t>
      </w:r>
      <w:r>
        <w:t>entitled</w:t>
      </w:r>
      <w:r>
        <w:rPr>
          <w:spacing w:val="-2"/>
        </w:rPr>
        <w:t xml:space="preserve"> </w:t>
      </w:r>
      <w:r>
        <w:t>to</w:t>
      </w:r>
      <w:r>
        <w:rPr>
          <w:spacing w:val="-2"/>
        </w:rPr>
        <w:t xml:space="preserve"> </w:t>
      </w:r>
      <w:r>
        <w:t>think</w:t>
      </w:r>
      <w:r>
        <w:rPr>
          <w:spacing w:val="-2"/>
        </w:rPr>
        <w:t xml:space="preserve"> </w:t>
      </w:r>
      <w:r>
        <w:t>that</w:t>
      </w:r>
      <w:r>
        <w:rPr>
          <w:spacing w:val="-3"/>
        </w:rPr>
        <w:t xml:space="preserve"> </w:t>
      </w:r>
      <w:r>
        <w:t>you’ll</w:t>
      </w:r>
      <w:r>
        <w:rPr>
          <w:spacing w:val="-3"/>
        </w:rPr>
        <w:t xml:space="preserve"> </w:t>
      </w:r>
      <w:r>
        <w:t>withdraw</w:t>
      </w:r>
      <w:r>
        <w:rPr>
          <w:spacing w:val="-3"/>
        </w:rPr>
        <w:t xml:space="preserve"> </w:t>
      </w:r>
      <w:r>
        <w:t>a</w:t>
      </w:r>
      <w:r>
        <w:rPr>
          <w:spacing w:val="-4"/>
        </w:rPr>
        <w:t xml:space="preserve"> </w:t>
      </w:r>
      <w:r>
        <w:t>black</w:t>
      </w:r>
      <w:r>
        <w:rPr>
          <w:spacing w:val="-2"/>
        </w:rPr>
        <w:t xml:space="preserve"> </w:t>
      </w:r>
      <w:r>
        <w:t>ball</w:t>
      </w:r>
      <w:r>
        <w:rPr>
          <w:spacing w:val="-3"/>
        </w:rPr>
        <w:t xml:space="preserve"> </w:t>
      </w:r>
      <w:r>
        <w:t>or</w:t>
      </w:r>
      <w:r>
        <w:rPr>
          <w:spacing w:val="-3"/>
        </w:rPr>
        <w:t xml:space="preserve"> </w:t>
      </w:r>
      <w:r>
        <w:t>a green ball or an</w:t>
      </w:r>
      <w:r>
        <w:rPr>
          <w:spacing w:val="-3"/>
        </w:rPr>
        <w:t xml:space="preserve"> </w:t>
      </w:r>
      <w:r>
        <w:t>iguana.</w:t>
      </w:r>
    </w:p>
    <w:p w:rsidR="000D32F5" w:rsidRDefault="003015BB">
      <w:pPr>
        <w:pStyle w:val="BodyText"/>
        <w:spacing w:before="3" w:line="249" w:lineRule="auto"/>
        <w:ind w:right="348" w:firstLine="288"/>
        <w:jc w:val="both"/>
      </w:pPr>
      <w:r>
        <w:t>It</w:t>
      </w:r>
      <w:r>
        <w:rPr>
          <w:spacing w:val="-4"/>
        </w:rPr>
        <w:t xml:space="preserve"> </w:t>
      </w:r>
      <w:r>
        <w:t>may</w:t>
      </w:r>
      <w:r>
        <w:rPr>
          <w:spacing w:val="-2"/>
        </w:rPr>
        <w:t xml:space="preserve"> </w:t>
      </w:r>
      <w:r>
        <w:t>be</w:t>
      </w:r>
      <w:r>
        <w:rPr>
          <w:spacing w:val="-3"/>
        </w:rPr>
        <w:t xml:space="preserve"> </w:t>
      </w:r>
      <w:r>
        <w:t>that,</w:t>
      </w:r>
      <w:r>
        <w:rPr>
          <w:spacing w:val="-2"/>
        </w:rPr>
        <w:t xml:space="preserve"> </w:t>
      </w:r>
      <w:r>
        <w:t>given</w:t>
      </w:r>
      <w:r>
        <w:rPr>
          <w:spacing w:val="-2"/>
        </w:rPr>
        <w:t xml:space="preserve"> </w:t>
      </w:r>
      <w:r>
        <w:t>BU</w:t>
      </w:r>
      <w:r>
        <w:rPr>
          <w:spacing w:val="-3"/>
        </w:rPr>
        <w:t xml:space="preserve"> </w:t>
      </w:r>
      <w:r>
        <w:rPr>
          <w:i/>
        </w:rPr>
        <w:t>along</w:t>
      </w:r>
      <w:r>
        <w:rPr>
          <w:i/>
          <w:spacing w:val="-2"/>
        </w:rPr>
        <w:t xml:space="preserve"> </w:t>
      </w:r>
      <w:r>
        <w:t>with</w:t>
      </w:r>
      <w:r>
        <w:rPr>
          <w:spacing w:val="-2"/>
        </w:rPr>
        <w:t xml:space="preserve"> </w:t>
      </w:r>
      <w:r>
        <w:t>some</w:t>
      </w:r>
      <w:r>
        <w:rPr>
          <w:spacing w:val="-3"/>
        </w:rPr>
        <w:t xml:space="preserve"> </w:t>
      </w:r>
      <w:r>
        <w:t>reasonable</w:t>
      </w:r>
      <w:r>
        <w:rPr>
          <w:spacing w:val="-3"/>
        </w:rPr>
        <w:t xml:space="preserve"> </w:t>
      </w:r>
      <w:r>
        <w:t>assumptions</w:t>
      </w:r>
      <w:r>
        <w:rPr>
          <w:spacing w:val="-3"/>
        </w:rPr>
        <w:t xml:space="preserve"> </w:t>
      </w:r>
      <w:r>
        <w:t>(e.g.,</w:t>
      </w:r>
      <w:r>
        <w:rPr>
          <w:spacing w:val="-3"/>
        </w:rPr>
        <w:t xml:space="preserve"> </w:t>
      </w:r>
      <w:r>
        <w:t>that</w:t>
      </w:r>
      <w:r>
        <w:rPr>
          <w:spacing w:val="-3"/>
        </w:rPr>
        <w:t xml:space="preserve"> </w:t>
      </w:r>
      <w:r>
        <w:t>it</w:t>
      </w:r>
      <w:r>
        <w:rPr>
          <w:spacing w:val="-3"/>
        </w:rPr>
        <w:t xml:space="preserve"> </w:t>
      </w:r>
      <w:r>
        <w:t>isn’t</w:t>
      </w:r>
      <w:r>
        <w:rPr>
          <w:spacing w:val="-3"/>
        </w:rPr>
        <w:t xml:space="preserve"> </w:t>
      </w:r>
      <w:r>
        <w:t>a</w:t>
      </w:r>
      <w:r>
        <w:rPr>
          <w:spacing w:val="-3"/>
        </w:rPr>
        <w:t xml:space="preserve"> </w:t>
      </w:r>
      <w:r>
        <w:t>law</w:t>
      </w:r>
      <w:r>
        <w:rPr>
          <w:spacing w:val="-3"/>
        </w:rPr>
        <w:t xml:space="preserve"> </w:t>
      </w:r>
      <w:r>
        <w:t xml:space="preserve">of physics that white objects cannot be displaced or that, at time </w:t>
      </w:r>
      <w:r>
        <w:rPr>
          <w:i/>
        </w:rPr>
        <w:t>t</w:t>
      </w:r>
      <w:r>
        <w:t>, all white balls in urns turn into black balls or green balls or iguanas), BB is</w:t>
      </w:r>
      <w:r>
        <w:rPr>
          <w:spacing w:val="-9"/>
        </w:rPr>
        <w:t xml:space="preserve"> </w:t>
      </w:r>
      <w:r>
        <w:t>analytic.</w:t>
      </w:r>
    </w:p>
    <w:p w:rsidR="000D32F5" w:rsidRDefault="003015BB">
      <w:pPr>
        <w:pStyle w:val="BodyText"/>
        <w:spacing w:before="3" w:line="249" w:lineRule="auto"/>
        <w:ind w:firstLine="288"/>
      </w:pPr>
      <w:r>
        <w:t xml:space="preserve">But if any one of the parenthetical assumptions is false, you have </w:t>
      </w:r>
      <w:r>
        <w:rPr>
          <w:i/>
        </w:rPr>
        <w:t xml:space="preserve">no </w:t>
      </w:r>
      <w:r>
        <w:t>chance, given BU, of p</w:t>
      </w:r>
      <w:r>
        <w:t>ulling a white ball out of the urn. Since these assumptions aren’t analytically true, BB doesn’t analytically follow from BU.</w:t>
      </w:r>
    </w:p>
    <w:p w:rsidR="000D32F5" w:rsidRDefault="003015BB">
      <w:pPr>
        <w:pStyle w:val="BodyText"/>
        <w:spacing w:before="3" w:line="249" w:lineRule="auto"/>
        <w:ind w:firstLine="288"/>
      </w:pPr>
      <w:r>
        <w:t xml:space="preserve">In general, when words like “probable” (and “probability,” etc.) refer to </w:t>
      </w:r>
      <w:r>
        <w:rPr>
          <w:i/>
        </w:rPr>
        <w:t xml:space="preserve">statistical </w:t>
      </w:r>
      <w:r>
        <w:t>probability they must be taken in a strictly</w:t>
      </w:r>
      <w:r>
        <w:t xml:space="preserve"> non-temporal sense. The statement:</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spacing w:line="249" w:lineRule="auto"/>
        <w:ind w:left="903" w:right="1459" w:firstLine="288"/>
      </w:pPr>
      <w:r>
        <w:t xml:space="preserve">(*) Given that, at time </w:t>
      </w:r>
      <w:r>
        <w:rPr>
          <w:i/>
        </w:rPr>
        <w:t>t</w:t>
      </w:r>
      <w:r>
        <w:t xml:space="preserve">, there are 10 apples in the barrel and only three oranges (and no other objects), your chances at later time </w:t>
      </w:r>
      <w:r>
        <w:rPr>
          <w:i/>
        </w:rPr>
        <w:t>t</w:t>
      </w:r>
      <w:r>
        <w:t>* of selecting an orange are 3 in 13,</w:t>
      </w:r>
    </w:p>
    <w:p w:rsidR="000D32F5" w:rsidRDefault="000D32F5">
      <w:pPr>
        <w:pStyle w:val="BodyText"/>
        <w:spacing w:before="3"/>
        <w:ind w:left="0"/>
        <w:rPr>
          <w:sz w:val="25"/>
        </w:rPr>
      </w:pPr>
    </w:p>
    <w:p w:rsidR="000D32F5" w:rsidRDefault="003015BB">
      <w:pPr>
        <w:pStyle w:val="BodyText"/>
        <w:ind w:left="388"/>
      </w:pPr>
      <w:r>
        <w:t>is false. What is true is:</w:t>
      </w:r>
    </w:p>
    <w:p w:rsidR="000D32F5" w:rsidRDefault="000D32F5">
      <w:pPr>
        <w:pStyle w:val="BodyText"/>
        <w:spacing w:before="1"/>
        <w:ind w:left="0"/>
        <w:rPr>
          <w:sz w:val="26"/>
        </w:rPr>
      </w:pPr>
    </w:p>
    <w:p w:rsidR="000D32F5" w:rsidRDefault="003015BB">
      <w:pPr>
        <w:pStyle w:val="BodyText"/>
        <w:spacing w:line="249" w:lineRule="auto"/>
        <w:ind w:left="903" w:right="1000" w:firstLine="288"/>
      </w:pPr>
      <w:r>
        <w:t xml:space="preserve">(*1) Given that, at time </w:t>
      </w:r>
      <w:r>
        <w:rPr>
          <w:i/>
        </w:rPr>
        <w:t>t</w:t>
      </w:r>
      <w:r>
        <w:t xml:space="preserve">, there are 10 apples in the barrel and only three oranges (and no other objects), your chances at time </w:t>
      </w:r>
      <w:r>
        <w:rPr>
          <w:i/>
        </w:rPr>
        <w:t xml:space="preserve">t </w:t>
      </w:r>
      <w:r>
        <w:t>of selecting an orange are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ind w:left="903"/>
      </w:pPr>
      <w:r>
        <w:t xml:space="preserve">3 in 13, </w:t>
      </w:r>
      <w:r>
        <w:rPr>
          <w:i/>
        </w:rPr>
        <w:t xml:space="preserve">but only </w:t>
      </w:r>
      <w:r>
        <w:t>if the term “selecting” is used metaphorically.</w:t>
      </w:r>
    </w:p>
    <w:p w:rsidR="000D32F5" w:rsidRDefault="000D32F5">
      <w:pPr>
        <w:pStyle w:val="BodyText"/>
        <w:ind w:left="0"/>
        <w:rPr>
          <w:sz w:val="26"/>
        </w:rPr>
      </w:pPr>
    </w:p>
    <w:p w:rsidR="000D32F5" w:rsidRDefault="003015BB">
      <w:pPr>
        <w:pStyle w:val="BodyText"/>
        <w:spacing w:before="1" w:line="249" w:lineRule="auto"/>
        <w:ind w:firstLine="288"/>
      </w:pPr>
      <w:r>
        <w:t>More precisely, (*1)</w:t>
      </w:r>
      <w:r>
        <w:t xml:space="preserve"> is true </w:t>
      </w:r>
      <w:r>
        <w:rPr>
          <w:i/>
        </w:rPr>
        <w:t xml:space="preserve">only </w:t>
      </w:r>
      <w:r>
        <w:t>if it coincides with the trivial claim that, if three out of the 13 objects in the barrel are oranges, then three out of the 13 objects in the barrel are oranges.</w:t>
      </w:r>
    </w:p>
    <w:p w:rsidR="000D32F5" w:rsidRDefault="003015BB">
      <w:pPr>
        <w:pStyle w:val="BodyText"/>
        <w:spacing w:before="2" w:line="249" w:lineRule="auto"/>
        <w:ind w:right="105" w:firstLine="288"/>
      </w:pPr>
      <w:r>
        <w:t>Of course, even a Humean can grant the truth of trivial probability statements,</w:t>
      </w:r>
      <w:r>
        <w:t xml:space="preserve"> such as (*). So </w:t>
      </w:r>
      <w:r>
        <w:rPr>
          <w:i/>
        </w:rPr>
        <w:t>if</w:t>
      </w:r>
      <w:r>
        <w:t xml:space="preserve">, by some remote chance, it could be shown that non-trivial probability statements (e.g., given that in the past all metal has expanded when heated, it will probably continue to do so) could be identified with trivial ones, </w:t>
      </w:r>
      <w:r>
        <w:rPr>
          <w:i/>
        </w:rPr>
        <w:t xml:space="preserve">then </w:t>
      </w:r>
      <w:r>
        <w:t>the Hume</w:t>
      </w:r>
      <w:r>
        <w:t xml:space="preserve">an </w:t>
      </w:r>
      <w:r>
        <w:rPr>
          <w:i/>
        </w:rPr>
        <w:t xml:space="preserve">would </w:t>
      </w:r>
      <w:r>
        <w:t>be able to accommodate the presumption, so crucial to thought and scientific explanation, that non-trivial probability statements are correct. David Lewis makes a noble effort to do just this.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32"/>
        </w:numPr>
        <w:tabs>
          <w:tab w:val="left" w:pos="748"/>
        </w:tabs>
        <w:rPr>
          <w:u w:val="none"/>
        </w:rPr>
      </w:pPr>
      <w:bookmarkStart w:id="772" w:name="_bookmark771"/>
      <w:bookmarkEnd w:id="772"/>
      <w:r>
        <w:rPr>
          <w:u w:val="none"/>
        </w:rPr>
        <w:t>Why for this reason Humeanism can’t explain</w:t>
      </w:r>
      <w:r>
        <w:rPr>
          <w:spacing w:val="-10"/>
          <w:u w:val="none"/>
        </w:rPr>
        <w:t xml:space="preserve"> </w:t>
      </w:r>
      <w:r>
        <w:rPr>
          <w:u w:val="none"/>
        </w:rPr>
        <w:t>explanation</w:t>
      </w:r>
    </w:p>
    <w:p w:rsidR="000D32F5" w:rsidRDefault="000D32F5">
      <w:pPr>
        <w:pStyle w:val="BodyText"/>
        <w:ind w:left="0"/>
        <w:rPr>
          <w:b/>
          <w:sz w:val="26"/>
        </w:rPr>
      </w:pPr>
    </w:p>
    <w:p w:rsidR="000D32F5" w:rsidRDefault="003015BB">
      <w:pPr>
        <w:pStyle w:val="BodyText"/>
        <w:spacing w:before="1" w:line="249" w:lineRule="auto"/>
        <w:ind w:right="148" w:firstLine="288"/>
      </w:pPr>
      <w:r>
        <w:t xml:space="preserve">Let’s start by describing the viewpoint of common sense. In saying that Smith will </w:t>
      </w:r>
      <w:r>
        <w:rPr>
          <w:i/>
        </w:rPr>
        <w:t xml:space="preserve">probably </w:t>
      </w:r>
      <w:r>
        <w:t>disgrace himself at his job interview, given that he drank an entire bottle of gin right before, you are saying that he all but guaranteed an unacceptable performance at the interview. In saying that Brown’s victory is probable, given that he drugged his o</w:t>
      </w:r>
      <w:r>
        <w:t>pponent’s water, you’re saying that he all but necessitated his opponent’s defeat. In these contexts, the word “probably” doesn’t have the emptily statistical meaning borne by its homonym in statements like:</w:t>
      </w:r>
    </w:p>
    <w:p w:rsidR="000D32F5" w:rsidRDefault="000D32F5">
      <w:pPr>
        <w:pStyle w:val="BodyText"/>
        <w:spacing w:before="6"/>
        <w:ind w:left="0"/>
        <w:rPr>
          <w:sz w:val="25"/>
        </w:rPr>
      </w:pPr>
    </w:p>
    <w:p w:rsidR="000D32F5" w:rsidRDefault="003015BB">
      <w:pPr>
        <w:pStyle w:val="BodyText"/>
        <w:spacing w:line="249" w:lineRule="auto"/>
        <w:ind w:left="796" w:right="1251" w:firstLine="288"/>
      </w:pPr>
      <w:r>
        <w:t>(NC) Given that better than nine out of 10 peop</w:t>
      </w:r>
      <w:r>
        <w:t>le don’t own a pogo stick, a person chosen at random probably won’t own one.</w:t>
      </w:r>
    </w:p>
    <w:p w:rsidR="000D32F5" w:rsidRDefault="000D32F5">
      <w:pPr>
        <w:pStyle w:val="BodyText"/>
        <w:spacing w:before="2"/>
        <w:ind w:left="0"/>
        <w:rPr>
          <w:sz w:val="25"/>
        </w:rPr>
      </w:pPr>
    </w:p>
    <w:p w:rsidR="000D32F5" w:rsidRDefault="003015BB">
      <w:pPr>
        <w:pStyle w:val="BodyText"/>
        <w:spacing w:before="1" w:line="249" w:lineRule="auto"/>
        <w:ind w:right="105" w:firstLine="288"/>
      </w:pPr>
      <w:r>
        <w:t>If common sense is right, statistical probability isn’t explanatory probability (even though statistical probability is sometimes a consequence of explanatory probability: other things being equal, explanatory probabilities are expressed by statistical pro</w:t>
      </w:r>
      <w:r>
        <w:t>babilities; and it’s from this fact that the Humean conception of probability derives what little credibility it has).</w:t>
      </w:r>
    </w:p>
    <w:p w:rsidR="000D32F5" w:rsidRDefault="003015BB">
      <w:pPr>
        <w:pStyle w:val="BodyText"/>
        <w:spacing w:before="4" w:line="249" w:lineRule="auto"/>
        <w:ind w:right="286" w:firstLine="288"/>
      </w:pPr>
      <w:r>
        <w:t>The Humean denies all this, since he thinks that nothing makes anything happen. But this means that he can't explain the fact that anythi</w:t>
      </w:r>
      <w:r>
        <w:t>ng can be explained. A world where nothing makes anything happen is one where nothing has any roots—where, no matter what the conditions are, any outcome is just as likely as any other.</w:t>
      </w:r>
    </w:p>
    <w:p w:rsidR="000D32F5" w:rsidRDefault="003015BB">
      <w:pPr>
        <w:pStyle w:val="BodyText"/>
        <w:spacing w:before="3"/>
        <w:ind w:left="388"/>
      </w:pPr>
      <w:r>
        <w:t>The Humean has three choices:</w:t>
      </w:r>
    </w:p>
    <w:p w:rsidR="000D32F5" w:rsidRDefault="000D32F5">
      <w:pPr>
        <w:pStyle w:val="BodyText"/>
        <w:spacing w:before="1"/>
        <w:ind w:left="0"/>
        <w:rPr>
          <w:sz w:val="26"/>
        </w:rPr>
      </w:pPr>
    </w:p>
    <w:p w:rsidR="000D32F5" w:rsidRDefault="003015BB">
      <w:pPr>
        <w:pStyle w:val="ListParagraph"/>
        <w:numPr>
          <w:ilvl w:val="2"/>
          <w:numId w:val="132"/>
        </w:numPr>
        <w:tabs>
          <w:tab w:val="left" w:pos="1371"/>
        </w:tabs>
        <w:spacing w:before="1"/>
        <w:ind w:hanging="286"/>
        <w:rPr>
          <w:sz w:val="24"/>
        </w:rPr>
      </w:pPr>
      <w:r>
        <w:rPr>
          <w:sz w:val="24"/>
        </w:rPr>
        <w:t>reject the presumption that some things</w:t>
      </w:r>
      <w:r>
        <w:rPr>
          <w:sz w:val="24"/>
        </w:rPr>
        <w:t xml:space="preserve"> can be</w:t>
      </w:r>
      <w:r>
        <w:rPr>
          <w:spacing w:val="-10"/>
          <w:sz w:val="24"/>
        </w:rPr>
        <w:t xml:space="preserve"> </w:t>
      </w:r>
      <w:r>
        <w:rPr>
          <w:sz w:val="24"/>
        </w:rPr>
        <w:t>explained;</w:t>
      </w:r>
    </w:p>
    <w:p w:rsidR="000D32F5" w:rsidRDefault="000D32F5">
      <w:pPr>
        <w:pStyle w:val="BodyText"/>
        <w:ind w:left="0"/>
        <w:rPr>
          <w:sz w:val="26"/>
        </w:rPr>
      </w:pPr>
    </w:p>
    <w:p w:rsidR="000D32F5" w:rsidRDefault="003015BB">
      <w:pPr>
        <w:pStyle w:val="ListParagraph"/>
        <w:numPr>
          <w:ilvl w:val="2"/>
          <w:numId w:val="132"/>
        </w:numPr>
        <w:tabs>
          <w:tab w:val="left" w:pos="1437"/>
        </w:tabs>
        <w:spacing w:before="1" w:line="249" w:lineRule="auto"/>
        <w:ind w:left="796" w:right="1957" w:firstLine="288"/>
        <w:rPr>
          <w:sz w:val="24"/>
        </w:rPr>
      </w:pPr>
      <w:r>
        <w:rPr>
          <w:sz w:val="24"/>
        </w:rPr>
        <w:t>stop being a Humean, since Humeanism is inconsistent with</w:t>
      </w:r>
      <w:r>
        <w:rPr>
          <w:spacing w:val="-34"/>
          <w:sz w:val="24"/>
        </w:rPr>
        <w:t xml:space="preserve"> </w:t>
      </w:r>
      <w:r>
        <w:rPr>
          <w:sz w:val="24"/>
        </w:rPr>
        <w:t>this presumption;</w:t>
      </w:r>
    </w:p>
    <w:p w:rsidR="000D32F5" w:rsidRDefault="000D32F5">
      <w:pPr>
        <w:pStyle w:val="BodyText"/>
        <w:spacing w:before="2"/>
        <w:ind w:left="0"/>
        <w:rPr>
          <w:sz w:val="25"/>
        </w:rPr>
      </w:pPr>
    </w:p>
    <w:p w:rsidR="000D32F5" w:rsidRDefault="003015BB">
      <w:pPr>
        <w:pStyle w:val="BodyText"/>
        <w:ind w:left="388"/>
      </w:pPr>
      <w:r>
        <w:t>or:</w:t>
      </w:r>
    </w:p>
    <w:p w:rsidR="000D32F5" w:rsidRDefault="000D32F5">
      <w:pPr>
        <w:pStyle w:val="BodyText"/>
        <w:spacing w:before="1"/>
        <w:ind w:left="0"/>
        <w:rPr>
          <w:sz w:val="26"/>
        </w:rPr>
      </w:pPr>
    </w:p>
    <w:p w:rsidR="000D32F5" w:rsidRDefault="003015BB">
      <w:pPr>
        <w:pStyle w:val="ListParagraph"/>
        <w:numPr>
          <w:ilvl w:val="2"/>
          <w:numId w:val="132"/>
        </w:numPr>
        <w:tabs>
          <w:tab w:val="left" w:pos="1504"/>
        </w:tabs>
        <w:ind w:left="1503" w:hanging="419"/>
        <w:rPr>
          <w:sz w:val="24"/>
        </w:rPr>
      </w:pPr>
      <w:r>
        <w:rPr>
          <w:sz w:val="24"/>
        </w:rPr>
        <w:t>try to reconcile Humeanism with this</w:t>
      </w:r>
      <w:r>
        <w:rPr>
          <w:spacing w:val="-6"/>
          <w:sz w:val="24"/>
        </w:rPr>
        <w:t xml:space="preserve"> </w:t>
      </w:r>
      <w:r>
        <w:rPr>
          <w:sz w:val="24"/>
        </w:rPr>
        <w:t>presumption.</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BodyText"/>
        <w:ind w:left="388"/>
      </w:pPr>
      <w:r>
        <w:t>Obviously Humeans choose (iii).</w:t>
      </w:r>
    </w:p>
    <w:p w:rsidR="000D32F5" w:rsidRDefault="003015BB">
      <w:pPr>
        <w:pStyle w:val="BodyText"/>
        <w:spacing w:before="12" w:line="252" w:lineRule="auto"/>
        <w:ind w:right="119" w:firstLine="288"/>
      </w:pPr>
      <w:r>
        <w:t xml:space="preserve">They defend this choice by saying that, contrary to what we said a moment ago, the concepts expressed by words like “cause” and “probable” </w:t>
      </w:r>
      <w:r>
        <w:rPr>
          <w:i/>
        </w:rPr>
        <w:t xml:space="preserve">are </w:t>
      </w:r>
      <w:r>
        <w:t xml:space="preserve">of a strictly statistical kind. “Given </w:t>
      </w:r>
      <w:r>
        <w:rPr>
          <w:i/>
        </w:rPr>
        <w:t>E</w:t>
      </w:r>
      <w:r>
        <w:rPr>
          <w:position w:val="-5"/>
          <w:sz w:val="18"/>
        </w:rPr>
        <w:t>1</w:t>
      </w:r>
      <w:r>
        <w:t xml:space="preserve">, </w:t>
      </w:r>
      <w:r>
        <w:rPr>
          <w:i/>
        </w:rPr>
        <w:t>E</w:t>
      </w:r>
      <w:r>
        <w:rPr>
          <w:position w:val="-5"/>
          <w:sz w:val="18"/>
        </w:rPr>
        <w:t xml:space="preserve">2 </w:t>
      </w:r>
      <w:r>
        <w:t xml:space="preserve">is probable” means “most events of the same kind as </w:t>
      </w:r>
      <w:r>
        <w:rPr>
          <w:i/>
        </w:rPr>
        <w:t>E</w:t>
      </w:r>
      <w:r>
        <w:rPr>
          <w:position w:val="-5"/>
          <w:sz w:val="18"/>
        </w:rPr>
        <w:t xml:space="preserve">1 </w:t>
      </w:r>
      <w:r>
        <w:t>are accompan</w:t>
      </w:r>
      <w:r>
        <w:t xml:space="preserve">ied by events of the same kind as </w:t>
      </w:r>
      <w:r>
        <w:rPr>
          <w:i/>
        </w:rPr>
        <w:t>E</w:t>
      </w:r>
      <w:r>
        <w:rPr>
          <w:position w:val="-5"/>
          <w:sz w:val="18"/>
        </w:rPr>
        <w:t>2</w:t>
      </w:r>
      <w:r>
        <w:t>.” And, as previously discussed, “</w:t>
      </w:r>
      <w:r>
        <w:rPr>
          <w:i/>
        </w:rPr>
        <w:t>E</w:t>
      </w:r>
      <w:r>
        <w:rPr>
          <w:position w:val="-5"/>
          <w:sz w:val="18"/>
        </w:rPr>
        <w:t xml:space="preserve">1 </w:t>
      </w:r>
      <w:r>
        <w:t xml:space="preserve">causes </w:t>
      </w:r>
      <w:r>
        <w:rPr>
          <w:i/>
        </w:rPr>
        <w:t>E</w:t>
      </w:r>
      <w:r>
        <w:rPr>
          <w:position w:val="-5"/>
          <w:sz w:val="18"/>
        </w:rPr>
        <w:t xml:space="preserve">2 </w:t>
      </w:r>
      <w:r>
        <w:t xml:space="preserve">to occur” means “given any event of the same kind as </w:t>
      </w:r>
      <w:r>
        <w:rPr>
          <w:i/>
        </w:rPr>
        <w:t>E</w:t>
      </w:r>
      <w:r>
        <w:rPr>
          <w:position w:val="-5"/>
          <w:sz w:val="18"/>
        </w:rPr>
        <w:t>1</w:t>
      </w:r>
      <w:r>
        <w:t xml:space="preserve">, there occurs an adjacent, subsequent event the same kind as </w:t>
      </w:r>
      <w:r>
        <w:rPr>
          <w:i/>
        </w:rPr>
        <w:t>E</w:t>
      </w:r>
      <w:r>
        <w:rPr>
          <w:position w:val="-5"/>
          <w:sz w:val="18"/>
        </w:rPr>
        <w:t>2</w:t>
      </w:r>
      <w:r>
        <w:t>.”</w:t>
      </w:r>
    </w:p>
    <w:p w:rsidR="000D32F5" w:rsidRDefault="003015BB">
      <w:pPr>
        <w:pStyle w:val="BodyText"/>
        <w:spacing w:line="249" w:lineRule="auto"/>
        <w:ind w:right="148" w:firstLine="288"/>
      </w:pPr>
      <w:r>
        <w:t>The latter claim is a complete failure. There is no</w:t>
      </w:r>
      <w:r>
        <w:t xml:space="preserve"> way to say what it is for events to be “of the same kind” as </w:t>
      </w:r>
      <w:r>
        <w:rPr>
          <w:i/>
        </w:rPr>
        <w:t>E</w:t>
      </w:r>
      <w:r>
        <w:rPr>
          <w:position w:val="-5"/>
          <w:sz w:val="18"/>
        </w:rPr>
        <w:t xml:space="preserve">1 </w:t>
      </w:r>
      <w:r>
        <w:t xml:space="preserve">or </w:t>
      </w:r>
      <w:r>
        <w:rPr>
          <w:i/>
        </w:rPr>
        <w:t>E</w:t>
      </w:r>
      <w:r>
        <w:rPr>
          <w:position w:val="-5"/>
          <w:sz w:val="18"/>
        </w:rPr>
        <w:t xml:space="preserve">2 </w:t>
      </w:r>
      <w:r>
        <w:t xml:space="preserve">that doesn’t render Hume’s theory of causality viciously circular. (We saw in Chapter 15.) The very same argument </w:t>
      </w:r>
      <w:r>
        <w:rPr>
          <w:i/>
        </w:rPr>
        <w:t xml:space="preserve">mutatis mutandis </w:t>
      </w:r>
      <w:r>
        <w:t>holds in connection with the Humean theory of probabil</w:t>
      </w:r>
      <w:r>
        <w:t>ity. But Lewis chooses to argue for this theory; and he does so very cleverly. So let’s hear him out.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28" w:lineRule="exact"/>
        <w:ind w:left="2486"/>
      </w:pPr>
      <w:bookmarkStart w:id="773" w:name="_bookmark772"/>
      <w:bookmarkStart w:id="774" w:name="_bookmark773"/>
      <w:bookmarkEnd w:id="773"/>
      <w:bookmarkEnd w:id="774"/>
      <w:r>
        <w:rPr>
          <w:color w:val="0562C1"/>
          <w:u w:val="single" w:color="0562C1"/>
        </w:rPr>
        <w:t>[350]</w:t>
      </w:r>
    </w:p>
    <w:p w:rsidR="000D32F5" w:rsidRDefault="003015BB">
      <w:pPr>
        <w:pStyle w:val="Heading2"/>
        <w:spacing w:before="0" w:line="228" w:lineRule="exact"/>
        <w:ind w:left="387"/>
        <w:rPr>
          <w:u w:val="none"/>
        </w:rPr>
      </w:pPr>
      <w:r>
        <w:rPr>
          <w:u w:val="none"/>
        </w:rPr>
        <w:t>3.0 Lewis’ argument</w:t>
      </w:r>
    </w:p>
    <w:p w:rsidR="000D32F5" w:rsidRDefault="000D32F5">
      <w:pPr>
        <w:pStyle w:val="BodyText"/>
        <w:spacing w:before="3"/>
        <w:ind w:left="0"/>
        <w:rPr>
          <w:b/>
          <w:sz w:val="18"/>
        </w:rPr>
      </w:pPr>
    </w:p>
    <w:p w:rsidR="000D32F5" w:rsidRDefault="003015BB">
      <w:pPr>
        <w:pStyle w:val="BodyText"/>
        <w:spacing w:before="90" w:line="249" w:lineRule="auto"/>
        <w:ind w:right="286" w:firstLine="288"/>
      </w:pPr>
      <w:r>
        <w:t>We’ve just seen that, even within a Humean framework, probability judgments are rational when they merely redescribe statistics—that, for example, (#) may be rationally accepted if it’s just a way of saying that, at a given time, one person out of two weig</w:t>
      </w:r>
      <w:r>
        <w:t>hs more than 50 pounds. Probability judgments are irrational, given a Humean framework, when they involve extrapolations. Lewis’ metaphysical apparatus gives him a way of sidestepping this problem.</w:t>
      </w:r>
    </w:p>
    <w:p w:rsidR="000D32F5" w:rsidRDefault="003015BB">
      <w:pPr>
        <w:pStyle w:val="BodyText"/>
        <w:spacing w:before="5" w:line="249" w:lineRule="auto"/>
        <w:ind w:right="191" w:firstLine="288"/>
      </w:pPr>
      <w:r>
        <w:t xml:space="preserve">Bearing all of this in mind, let’s suppose that, up until </w:t>
      </w:r>
      <w:r>
        <w:t xml:space="preserve">time </w:t>
      </w:r>
      <w:r>
        <w:rPr>
          <w:i/>
        </w:rPr>
        <w:t>t</w:t>
      </w:r>
      <w:r>
        <w:t xml:space="preserve">, whenever a rock with a mass of </w:t>
      </w:r>
      <w:r>
        <w:rPr>
          <w:i/>
        </w:rPr>
        <w:t xml:space="preserve">m </w:t>
      </w:r>
      <w:r>
        <w:t xml:space="preserve">or more, moving with a velocity of </w:t>
      </w:r>
      <w:r>
        <w:rPr>
          <w:i/>
        </w:rPr>
        <w:t xml:space="preserve">v </w:t>
      </w:r>
      <w:r>
        <w:t xml:space="preserve">or more, has collided with a window of thickness </w:t>
      </w:r>
      <w:r>
        <w:rPr>
          <w:i/>
        </w:rPr>
        <w:t xml:space="preserve">t </w:t>
      </w:r>
      <w:r>
        <w:t>or less, the window shattered upon impact. In that case, presumably, it’s reasonable to judge that, the next time such a rock s</w:t>
      </w:r>
      <w:r>
        <w:t>trikes such a window, the window will shatter. The non-Lewisian Humean is stuck; he has no way to validate this presumption. The Lewisian isn’t stuck. Here’s</w:t>
      </w:r>
    </w:p>
    <w:p w:rsidR="000D32F5" w:rsidRDefault="003015BB">
      <w:pPr>
        <w:pStyle w:val="BodyText"/>
        <w:spacing w:before="5" w:line="228" w:lineRule="exact"/>
        <w:ind w:left="1326"/>
      </w:pPr>
      <w:bookmarkStart w:id="775" w:name="_bookmark774"/>
      <w:bookmarkEnd w:id="775"/>
      <w:r>
        <w:rPr>
          <w:color w:val="0562C1"/>
          <w:u w:val="single" w:color="0562C1"/>
        </w:rPr>
        <w:t>[351]</w:t>
      </w:r>
    </w:p>
    <w:p w:rsidR="000D32F5" w:rsidRDefault="003015BB">
      <w:pPr>
        <w:pStyle w:val="BodyText"/>
        <w:tabs>
          <w:tab w:val="left" w:pos="1845"/>
        </w:tabs>
        <w:spacing w:line="228" w:lineRule="exact"/>
      </w:pPr>
      <w:r>
        <w:t>what</w:t>
      </w:r>
      <w:r>
        <w:rPr>
          <w:spacing w:val="-2"/>
        </w:rPr>
        <w:t xml:space="preserve"> </w:t>
      </w:r>
      <w:r>
        <w:t>he</w:t>
      </w:r>
      <w:r>
        <w:rPr>
          <w:spacing w:val="-2"/>
        </w:rPr>
        <w:t xml:space="preserve"> </w:t>
      </w:r>
      <w:r>
        <w:t>says</w:t>
      </w:r>
      <w:r>
        <w:tab/>
        <w:t>:</w:t>
      </w:r>
    </w:p>
    <w:p w:rsidR="000D32F5" w:rsidRDefault="000D32F5">
      <w:pPr>
        <w:pStyle w:val="BodyText"/>
        <w:ind w:left="0"/>
        <w:rPr>
          <w:sz w:val="26"/>
        </w:rPr>
      </w:pPr>
    </w:p>
    <w:p w:rsidR="000D32F5" w:rsidRDefault="003015BB">
      <w:pPr>
        <w:pStyle w:val="BodyText"/>
        <w:spacing w:before="1" w:line="252" w:lineRule="auto"/>
        <w:ind w:left="795" w:right="932" w:firstLine="288"/>
      </w:pPr>
      <w:r>
        <w:t xml:space="preserve">(LA): Let </w:t>
      </w:r>
      <w:r>
        <w:rPr>
          <w:i/>
        </w:rPr>
        <w:t>C</w:t>
      </w:r>
      <w:r>
        <w:rPr>
          <w:position w:val="-5"/>
          <w:sz w:val="18"/>
        </w:rPr>
        <w:t xml:space="preserve">1 </w:t>
      </w:r>
      <w:r>
        <w:t xml:space="preserve">be the class of worlds where, before time </w:t>
      </w:r>
      <w:r>
        <w:rPr>
          <w:i/>
        </w:rPr>
        <w:t>t</w:t>
      </w:r>
      <w:r>
        <w:t>, such windows shatt</w:t>
      </w:r>
      <w:r>
        <w:t xml:space="preserve">er when struck by such rocks and where, after time </w:t>
      </w:r>
      <w:r>
        <w:rPr>
          <w:i/>
        </w:rPr>
        <w:t>t</w:t>
      </w:r>
      <w:r>
        <w:t xml:space="preserve">, such windows </w:t>
      </w:r>
      <w:r>
        <w:rPr>
          <w:i/>
        </w:rPr>
        <w:t xml:space="preserve">continued </w:t>
      </w:r>
      <w:r>
        <w:t xml:space="preserve">to shatter when struck by such rocks; and let </w:t>
      </w:r>
      <w:r>
        <w:rPr>
          <w:i/>
        </w:rPr>
        <w:t>C</w:t>
      </w:r>
      <w:r>
        <w:rPr>
          <w:position w:val="-5"/>
          <w:sz w:val="18"/>
        </w:rPr>
        <w:t xml:space="preserve">2 </w:t>
      </w:r>
      <w:r>
        <w:t xml:space="preserve">be the class of worlds where, before time </w:t>
      </w:r>
      <w:r>
        <w:rPr>
          <w:i/>
        </w:rPr>
        <w:t>t</w:t>
      </w:r>
      <w:r>
        <w:t xml:space="preserve">, such windows shatter when struck by such rocks and where, after time </w:t>
      </w:r>
      <w:r>
        <w:rPr>
          <w:i/>
        </w:rPr>
        <w:t>t</w:t>
      </w:r>
      <w:r>
        <w:t xml:space="preserve">, such windows </w:t>
      </w:r>
      <w:r>
        <w:rPr>
          <w:i/>
        </w:rPr>
        <w:t xml:space="preserve">didn’t </w:t>
      </w:r>
      <w:r>
        <w:t xml:space="preserve">shatter when struck by such rocks. </w:t>
      </w:r>
      <w:r>
        <w:rPr>
          <w:i/>
        </w:rPr>
        <w:t>C</w:t>
      </w:r>
      <w:r>
        <w:rPr>
          <w:position w:val="-5"/>
          <w:sz w:val="18"/>
        </w:rPr>
        <w:t xml:space="preserve">1 </w:t>
      </w:r>
      <w:r>
        <w:t xml:space="preserve">has more members than </w:t>
      </w:r>
      <w:r>
        <w:rPr>
          <w:i/>
        </w:rPr>
        <w:t>C</w:t>
      </w:r>
      <w:r>
        <w:rPr>
          <w:position w:val="-5"/>
          <w:sz w:val="18"/>
        </w:rPr>
        <w:t>2</w:t>
      </w:r>
      <w:r>
        <w:t>.</w:t>
      </w:r>
    </w:p>
    <w:p w:rsidR="000D32F5" w:rsidRDefault="000D32F5">
      <w:pPr>
        <w:pStyle w:val="BodyText"/>
        <w:spacing w:before="5"/>
        <w:ind w:left="0"/>
      </w:pPr>
    </w:p>
    <w:p w:rsidR="000D32F5" w:rsidRDefault="003015BB">
      <w:pPr>
        <w:pStyle w:val="BodyText"/>
        <w:spacing w:line="249" w:lineRule="auto"/>
        <w:ind w:right="144" w:firstLine="288"/>
      </w:pPr>
      <w:r>
        <w:t xml:space="preserve">For the non-Lewisian Humean, judgments about what is likely to happen </w:t>
      </w:r>
      <w:r>
        <w:rPr>
          <w:i/>
        </w:rPr>
        <w:t xml:space="preserve">next time </w:t>
      </w:r>
      <w:r>
        <w:t xml:space="preserve">are great leaps into the unknown. For the Lewisian Humean, such judgments merely redescribe what is already there. To say that </w:t>
      </w:r>
      <w:r>
        <w:rPr>
          <w:i/>
        </w:rPr>
        <w:t xml:space="preserve">next </w:t>
      </w:r>
      <w:r>
        <w:t>time such a collision occurs the window is likely to break is to say that</w:t>
      </w:r>
      <w:r>
        <w:rPr>
          <w:spacing w:val="-4"/>
        </w:rPr>
        <w:t xml:space="preserve"> </w:t>
      </w:r>
      <w:r>
        <w:t>there</w:t>
      </w:r>
      <w:r>
        <w:rPr>
          <w:spacing w:val="-3"/>
        </w:rPr>
        <w:t xml:space="preserve"> </w:t>
      </w:r>
      <w:r>
        <w:t>are</w:t>
      </w:r>
      <w:r>
        <w:rPr>
          <w:spacing w:val="-3"/>
        </w:rPr>
        <w:t xml:space="preserve"> </w:t>
      </w:r>
      <w:r>
        <w:t>more</w:t>
      </w:r>
      <w:r>
        <w:rPr>
          <w:spacing w:val="-4"/>
        </w:rPr>
        <w:t xml:space="preserve"> </w:t>
      </w:r>
      <w:r>
        <w:t>worlds</w:t>
      </w:r>
      <w:r>
        <w:rPr>
          <w:spacing w:val="-3"/>
        </w:rPr>
        <w:t xml:space="preserve"> </w:t>
      </w:r>
      <w:r>
        <w:t>where</w:t>
      </w:r>
      <w:r>
        <w:rPr>
          <w:spacing w:val="-3"/>
        </w:rPr>
        <w:t xml:space="preserve"> </w:t>
      </w:r>
      <w:r>
        <w:t>it</w:t>
      </w:r>
      <w:r>
        <w:rPr>
          <w:spacing w:val="-4"/>
        </w:rPr>
        <w:t xml:space="preserve"> </w:t>
      </w:r>
      <w:r>
        <w:rPr>
          <w:i/>
        </w:rPr>
        <w:t>does</w:t>
      </w:r>
      <w:r>
        <w:rPr>
          <w:i/>
          <w:spacing w:val="-3"/>
        </w:rPr>
        <w:t xml:space="preserve"> </w:t>
      </w:r>
      <w:r>
        <w:t>break</w:t>
      </w:r>
      <w:r>
        <w:rPr>
          <w:spacing w:val="-2"/>
        </w:rPr>
        <w:t xml:space="preserve"> </w:t>
      </w:r>
      <w:r>
        <w:t>than</w:t>
      </w:r>
      <w:r>
        <w:rPr>
          <w:spacing w:val="-3"/>
        </w:rPr>
        <w:t xml:space="preserve"> </w:t>
      </w:r>
      <w:r>
        <w:t>whe</w:t>
      </w:r>
      <w:r>
        <w:t>re</w:t>
      </w:r>
      <w:r>
        <w:rPr>
          <w:spacing w:val="-3"/>
        </w:rPr>
        <w:t xml:space="preserve"> </w:t>
      </w:r>
      <w:r>
        <w:t>it</w:t>
      </w:r>
      <w:r>
        <w:rPr>
          <w:spacing w:val="-3"/>
        </w:rPr>
        <w:t xml:space="preserve"> </w:t>
      </w:r>
      <w:r>
        <w:t>doesn’t.</w:t>
      </w:r>
      <w:r>
        <w:rPr>
          <w:spacing w:val="-3"/>
        </w:rPr>
        <w:t xml:space="preserve"> </w:t>
      </w:r>
      <w:r>
        <w:t>If</w:t>
      </w:r>
      <w:r>
        <w:rPr>
          <w:spacing w:val="-3"/>
        </w:rPr>
        <w:t xml:space="preserve"> </w:t>
      </w:r>
      <w:r>
        <w:t>it’s</w:t>
      </w:r>
      <w:r>
        <w:rPr>
          <w:spacing w:val="-3"/>
        </w:rPr>
        <w:t xml:space="preserve"> </w:t>
      </w:r>
      <w:r>
        <w:rPr>
          <w:i/>
        </w:rPr>
        <w:t>given</w:t>
      </w:r>
      <w:r>
        <w:rPr>
          <w:i/>
          <w:spacing w:val="-3"/>
        </w:rPr>
        <w:t xml:space="preserve"> </w:t>
      </w:r>
      <w:r>
        <w:t>that</w:t>
      </w:r>
      <w:r>
        <w:rPr>
          <w:spacing w:val="-3"/>
        </w:rPr>
        <w:t xml:space="preserve"> </w:t>
      </w:r>
      <w:r>
        <w:t>exactly</w:t>
      </w:r>
      <w:r>
        <w:rPr>
          <w:spacing w:val="-2"/>
        </w:rPr>
        <w:t xml:space="preserve"> </w:t>
      </w:r>
      <w:r>
        <w:t xml:space="preserve">one of the cards in the deck is a King of Spades, it follows trivially that, given an arbitrary card, it has a 1 in 52 chance of being a King of Spades. Our judgments about what will happen to windows in </w:t>
      </w:r>
      <w:r>
        <w:rPr>
          <w:i/>
        </w:rPr>
        <w:t xml:space="preserve">future </w:t>
      </w:r>
      <w:r>
        <w:t>collisions are equally</w:t>
      </w:r>
      <w:r>
        <w:rPr>
          <w:spacing w:val="-6"/>
        </w:rPr>
        <w:t xml:space="preserve"> </w:t>
      </w:r>
      <w:r>
        <w:t>trivial.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31"/>
        </w:numPr>
        <w:tabs>
          <w:tab w:val="left" w:pos="748"/>
        </w:tabs>
        <w:rPr>
          <w:u w:val="none"/>
        </w:rPr>
      </w:pPr>
      <w:bookmarkStart w:id="776" w:name="_bookmark775"/>
      <w:bookmarkEnd w:id="776"/>
      <w:r>
        <w:rPr>
          <w:u w:val="none"/>
        </w:rPr>
        <w:t>Why</w:t>
      </w:r>
      <w:r>
        <w:rPr>
          <w:u w:val="none"/>
        </w:rPr>
        <w:t xml:space="preserve"> LA</w:t>
      </w:r>
      <w:r>
        <w:rPr>
          <w:spacing w:val="-2"/>
          <w:u w:val="none"/>
        </w:rPr>
        <w:t xml:space="preserve"> </w:t>
      </w:r>
      <w:r>
        <w:rPr>
          <w:u w:val="none"/>
        </w:rPr>
        <w:t>fails</w:t>
      </w:r>
    </w:p>
    <w:p w:rsidR="000D32F5" w:rsidRDefault="000D32F5">
      <w:pPr>
        <w:pStyle w:val="BodyText"/>
        <w:ind w:left="0"/>
        <w:rPr>
          <w:b/>
          <w:sz w:val="26"/>
        </w:rPr>
      </w:pPr>
    </w:p>
    <w:p w:rsidR="000D32F5" w:rsidRDefault="003015BB">
      <w:pPr>
        <w:pStyle w:val="BodyText"/>
        <w:spacing w:before="1" w:line="249" w:lineRule="auto"/>
        <w:ind w:right="175" w:firstLine="288"/>
      </w:pPr>
      <w:r>
        <w:t xml:space="preserve">Any knowledge we have of what happens in other worlds after </w:t>
      </w:r>
      <w:r>
        <w:rPr>
          <w:i/>
        </w:rPr>
        <w:t xml:space="preserve">t </w:t>
      </w:r>
      <w:r>
        <w:t xml:space="preserve">will be at least as uncertain as our knowledge of what happens in our own world after </w:t>
      </w:r>
      <w:r>
        <w:rPr>
          <w:i/>
        </w:rPr>
        <w:t>t</w:t>
      </w:r>
      <w:r>
        <w:t>. There are two reasons for this. Any knowledge that we might have about anything in other world</w:t>
      </w:r>
      <w:r>
        <w:t xml:space="preserve">s will be at least as uncertain as any knowledge that we have about anything in our own world. Moreover, any knowledge that we have of what happens after </w:t>
      </w:r>
      <w:r>
        <w:rPr>
          <w:i/>
        </w:rPr>
        <w:t xml:space="preserve">t </w:t>
      </w:r>
      <w:r>
        <w:t xml:space="preserve">in other worlds will be based on our knowledge, so far as we have any, of what happens after </w:t>
      </w:r>
      <w:r>
        <w:rPr>
          <w:i/>
        </w:rPr>
        <w:t xml:space="preserve">t </w:t>
      </w:r>
      <w:r>
        <w:t>in ou</w:t>
      </w:r>
      <w:r>
        <w:t>r world. So LA goes through only if it’s assumed, question- beggingly, that we know what will happen in our own world’s future.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31"/>
        </w:numPr>
        <w:tabs>
          <w:tab w:val="left" w:pos="748"/>
        </w:tabs>
        <w:spacing w:before="90"/>
        <w:rPr>
          <w:u w:val="none"/>
        </w:rPr>
      </w:pPr>
      <w:bookmarkStart w:id="777" w:name="_bookmark776"/>
      <w:bookmarkEnd w:id="777"/>
      <w:r>
        <w:rPr>
          <w:u w:val="none"/>
        </w:rPr>
        <w:t>Why LA fails</w:t>
      </w:r>
      <w:r>
        <w:rPr>
          <w:spacing w:val="-3"/>
          <w:u w:val="none"/>
        </w:rPr>
        <w:t xml:space="preserve"> </w:t>
      </w:r>
      <w:r>
        <w:rPr>
          <w:u w:val="none"/>
        </w:rPr>
        <w:t>(continued)</w:t>
      </w:r>
    </w:p>
    <w:p w:rsidR="000D32F5" w:rsidRDefault="000D32F5">
      <w:pPr>
        <w:pStyle w:val="BodyText"/>
        <w:spacing w:before="1"/>
        <w:ind w:left="0"/>
        <w:rPr>
          <w:b/>
          <w:sz w:val="26"/>
        </w:rPr>
      </w:pPr>
    </w:p>
    <w:p w:rsidR="000D32F5" w:rsidRDefault="003015BB">
      <w:pPr>
        <w:pStyle w:val="BodyText"/>
        <w:spacing w:line="249" w:lineRule="auto"/>
        <w:ind w:firstLine="288"/>
      </w:pPr>
      <w:r>
        <w:t>But there are deeper problems with LA. Here we must remember what Hume said about inductive</w:t>
      </w:r>
      <w:r>
        <w:t xml:space="preserve"> inference:</w:t>
      </w:r>
    </w:p>
    <w:p w:rsidR="000D32F5" w:rsidRDefault="000D32F5">
      <w:pPr>
        <w:pStyle w:val="BodyText"/>
        <w:spacing w:before="2"/>
        <w:ind w:left="0"/>
        <w:rPr>
          <w:sz w:val="25"/>
        </w:rPr>
      </w:pPr>
    </w:p>
    <w:p w:rsidR="000D32F5" w:rsidRDefault="003015BB">
      <w:pPr>
        <w:pStyle w:val="BodyText"/>
        <w:spacing w:line="228" w:lineRule="exact"/>
        <w:ind w:left="1590"/>
      </w:pPr>
      <w:bookmarkStart w:id="778" w:name="_bookmark777"/>
      <w:bookmarkEnd w:id="778"/>
      <w:r>
        <w:rPr>
          <w:color w:val="0562C1"/>
          <w:u w:val="single" w:color="0562C1"/>
        </w:rPr>
        <w:t>[352]</w:t>
      </w:r>
    </w:p>
    <w:p w:rsidR="000D32F5" w:rsidRDefault="003015BB">
      <w:pPr>
        <w:pStyle w:val="BodyText"/>
        <w:tabs>
          <w:tab w:val="left" w:pos="2109"/>
        </w:tabs>
        <w:spacing w:line="228" w:lineRule="exact"/>
        <w:ind w:left="1083"/>
      </w:pPr>
      <w:r>
        <w:t>(HA)</w:t>
      </w:r>
      <w:r>
        <w:tab/>
        <w:t xml:space="preserve">: Given only that such and such </w:t>
      </w:r>
      <w:r>
        <w:rPr>
          <w:i/>
        </w:rPr>
        <w:t xml:space="preserve">has </w:t>
      </w:r>
      <w:r>
        <w:t>happened, it can’t be</w:t>
      </w:r>
      <w:r>
        <w:rPr>
          <w:spacing w:val="-15"/>
        </w:rPr>
        <w:t xml:space="preserve"> </w:t>
      </w:r>
      <w:r>
        <w:t>assumed</w:t>
      </w:r>
    </w:p>
    <w:p w:rsidR="000D32F5" w:rsidRDefault="003015BB">
      <w:pPr>
        <w:pStyle w:val="BodyText"/>
        <w:spacing w:before="12" w:line="249" w:lineRule="auto"/>
        <w:ind w:left="796" w:right="799"/>
      </w:pPr>
      <w:r>
        <w:t xml:space="preserve">that such and such will </w:t>
      </w:r>
      <w:r>
        <w:rPr>
          <w:i/>
        </w:rPr>
        <w:t xml:space="preserve">continue </w:t>
      </w:r>
      <w:r>
        <w:t>to happen—</w:t>
      </w:r>
      <w:r>
        <w:rPr>
          <w:i/>
        </w:rPr>
        <w:t xml:space="preserve">unless </w:t>
      </w:r>
      <w:r>
        <w:t xml:space="preserve">it’s assumed, question- beggingly, that what </w:t>
      </w:r>
      <w:r>
        <w:rPr>
          <w:i/>
        </w:rPr>
        <w:t xml:space="preserve">has </w:t>
      </w:r>
      <w:r>
        <w:t xml:space="preserve">happened will </w:t>
      </w:r>
      <w:r>
        <w:rPr>
          <w:i/>
        </w:rPr>
        <w:t xml:space="preserve">continue </w:t>
      </w:r>
      <w:r>
        <w:t>to happen. In general, given only that such and such is true of the known, it can’t be assumed that it also holds of the unknown—</w:t>
      </w:r>
      <w:r>
        <w:rPr>
          <w:i/>
        </w:rPr>
        <w:t xml:space="preserve">unless </w:t>
      </w:r>
      <w:r>
        <w:t>it’s assumed, question-beggingly, that the unknown resembles the known.</w:t>
      </w:r>
    </w:p>
    <w:p w:rsidR="000D32F5" w:rsidRDefault="000D32F5">
      <w:pPr>
        <w:pStyle w:val="BodyText"/>
        <w:spacing w:before="5"/>
        <w:ind w:left="0"/>
        <w:rPr>
          <w:sz w:val="25"/>
        </w:rPr>
      </w:pPr>
    </w:p>
    <w:p w:rsidR="000D32F5" w:rsidRDefault="003015BB">
      <w:pPr>
        <w:pStyle w:val="BodyText"/>
        <w:spacing w:before="1" w:line="249" w:lineRule="auto"/>
        <w:ind w:right="104" w:firstLine="288"/>
      </w:pPr>
      <w:r>
        <w:t>An analogue of what HA shows concerning inducti</w:t>
      </w:r>
      <w:r>
        <w:t xml:space="preserve">ve knowledge holds with respect to knowledge of other worlds. Given only that, in </w:t>
      </w:r>
      <w:r>
        <w:rPr>
          <w:i/>
        </w:rPr>
        <w:t xml:space="preserve">other worlds, </w:t>
      </w:r>
      <w:r>
        <w:t xml:space="preserve">such and such happens after time </w:t>
      </w:r>
      <w:r>
        <w:rPr>
          <w:i/>
        </w:rPr>
        <w:t>t</w:t>
      </w:r>
      <w:r>
        <w:t xml:space="preserve">, it can’t be assumed that such and such happens after </w:t>
      </w:r>
      <w:r>
        <w:rPr>
          <w:i/>
        </w:rPr>
        <w:t xml:space="preserve">t </w:t>
      </w:r>
      <w:r>
        <w:t xml:space="preserve">in </w:t>
      </w:r>
      <w:r>
        <w:rPr>
          <w:i/>
        </w:rPr>
        <w:t xml:space="preserve">this </w:t>
      </w:r>
      <w:r>
        <w:t>world—</w:t>
      </w:r>
      <w:r>
        <w:rPr>
          <w:i/>
        </w:rPr>
        <w:t xml:space="preserve">unless </w:t>
      </w:r>
      <w:r>
        <w:t>it’s assumed, question-beggingly, that what hold</w:t>
      </w:r>
      <w:r>
        <w:t xml:space="preserve">s in circumstances already known to us also holds in circumstances not yet known to us. So LA goes through only if it’s </w:t>
      </w:r>
      <w:r>
        <w:rPr>
          <w:i/>
        </w:rPr>
        <w:t xml:space="preserve">assumed, </w:t>
      </w:r>
      <w:r>
        <w:t>question-beggingly, that inductive inference works.</w:t>
      </w:r>
    </w:p>
    <w:p w:rsidR="000D32F5" w:rsidRDefault="003015BB">
      <w:pPr>
        <w:pStyle w:val="BodyText"/>
        <w:spacing w:before="6"/>
        <w:ind w:left="676"/>
      </w:pPr>
      <w:r>
        <w:t>In objection to these points, one might say that:</w:t>
      </w:r>
    </w:p>
    <w:p w:rsidR="000D32F5" w:rsidRDefault="000D32F5">
      <w:pPr>
        <w:pStyle w:val="BodyText"/>
        <w:ind w:left="0"/>
        <w:rPr>
          <w:sz w:val="26"/>
        </w:rPr>
      </w:pPr>
    </w:p>
    <w:p w:rsidR="000D32F5" w:rsidRDefault="003015BB">
      <w:pPr>
        <w:spacing w:before="1" w:line="249" w:lineRule="auto"/>
        <w:ind w:left="903" w:right="1044" w:firstLine="288"/>
        <w:rPr>
          <w:i/>
          <w:sz w:val="24"/>
        </w:rPr>
      </w:pPr>
      <w:r>
        <w:rPr>
          <w:i/>
          <w:sz w:val="24"/>
        </w:rPr>
        <w:t>You, the author, are missing the very point of LA. Supposing that there are 10 balls in the urn, and only one of them is white, the statement (“WB” is short for “white ball”):</w:t>
      </w:r>
    </w:p>
    <w:p w:rsidR="000D32F5" w:rsidRDefault="000D32F5">
      <w:pPr>
        <w:pStyle w:val="BodyText"/>
        <w:spacing w:before="3"/>
        <w:ind w:left="0"/>
        <w:rPr>
          <w:i/>
          <w:sz w:val="25"/>
        </w:rPr>
      </w:pPr>
    </w:p>
    <w:p w:rsidR="000D32F5" w:rsidRDefault="003015BB">
      <w:pPr>
        <w:spacing w:line="249" w:lineRule="auto"/>
        <w:ind w:left="1372" w:right="1427" w:firstLine="288"/>
        <w:rPr>
          <w:i/>
          <w:sz w:val="24"/>
        </w:rPr>
      </w:pPr>
      <w:r>
        <w:rPr>
          <w:i/>
          <w:sz w:val="24"/>
        </w:rPr>
        <w:t>(WB) the probability of an a</w:t>
      </w:r>
      <w:r>
        <w:rPr>
          <w:i/>
          <w:sz w:val="24"/>
        </w:rPr>
        <w:t>rbitrary one of them being white is 1 in 10,</w:t>
      </w:r>
    </w:p>
    <w:p w:rsidR="000D32F5" w:rsidRDefault="000D32F5">
      <w:pPr>
        <w:pStyle w:val="BodyText"/>
        <w:spacing w:before="2"/>
        <w:ind w:left="0"/>
        <w:rPr>
          <w:i/>
          <w:sz w:val="25"/>
        </w:rPr>
      </w:pPr>
    </w:p>
    <w:p w:rsidR="000D32F5" w:rsidRDefault="003015BB">
      <w:pPr>
        <w:spacing w:before="1" w:line="249" w:lineRule="auto"/>
        <w:ind w:left="903" w:right="1057" w:firstLine="288"/>
        <w:rPr>
          <w:i/>
          <w:sz w:val="24"/>
        </w:rPr>
      </w:pPr>
      <w:r>
        <w:rPr>
          <w:i/>
          <w:sz w:val="24"/>
        </w:rPr>
        <w:t xml:space="preserve">holds as a matter of definition and, therefore, can be affirmed without begging the question against HA. The beauty of LA is that it assimilates apparently non-innocuous probability judgments into the class of </w:t>
      </w:r>
      <w:r>
        <w:rPr>
          <w:i/>
          <w:sz w:val="24"/>
        </w:rPr>
        <w:t>trivially true, totally innocuous probability judgments, such as WB. LA shows that:</w:t>
      </w:r>
    </w:p>
    <w:p w:rsidR="000D32F5" w:rsidRDefault="000D32F5">
      <w:pPr>
        <w:pStyle w:val="BodyText"/>
        <w:spacing w:before="4"/>
        <w:ind w:left="0"/>
        <w:rPr>
          <w:i/>
          <w:sz w:val="25"/>
        </w:rPr>
      </w:pPr>
    </w:p>
    <w:p w:rsidR="000D32F5" w:rsidRDefault="003015BB">
      <w:pPr>
        <w:spacing w:line="249" w:lineRule="auto"/>
        <w:ind w:left="1372" w:right="1551" w:firstLine="288"/>
        <w:rPr>
          <w:i/>
          <w:sz w:val="24"/>
        </w:rPr>
      </w:pPr>
      <w:r>
        <w:rPr>
          <w:i/>
          <w:sz w:val="24"/>
        </w:rPr>
        <w:t>(UB) the probability that future unsupported objects will fall is extremely high, given that all such objects (apart from helium balloons, etc.) have fallen so far.</w:t>
      </w:r>
    </w:p>
    <w:p w:rsidR="000D32F5" w:rsidRDefault="000D32F5">
      <w:pPr>
        <w:pStyle w:val="BodyText"/>
        <w:spacing w:before="3"/>
        <w:ind w:left="0"/>
        <w:rPr>
          <w:i/>
          <w:sz w:val="25"/>
        </w:rPr>
      </w:pPr>
    </w:p>
    <w:p w:rsidR="000D32F5" w:rsidRDefault="003015BB">
      <w:pPr>
        <w:spacing w:before="1" w:line="249" w:lineRule="auto"/>
        <w:ind w:left="903" w:right="1263" w:firstLine="288"/>
        <w:rPr>
          <w:i/>
          <w:sz w:val="24"/>
        </w:rPr>
      </w:pPr>
      <w:r>
        <w:rPr>
          <w:i/>
          <w:sz w:val="24"/>
        </w:rPr>
        <w:t>UB, which is non-trivial and (in this context) objectionable, is in the same category as WB, which is trivial and unobjectionable.</w:t>
      </w:r>
    </w:p>
    <w:p w:rsidR="000D32F5" w:rsidRDefault="000D32F5">
      <w:pPr>
        <w:pStyle w:val="BodyText"/>
        <w:spacing w:before="2"/>
        <w:ind w:left="0"/>
        <w:rPr>
          <w:i/>
          <w:sz w:val="25"/>
        </w:rPr>
      </w:pPr>
    </w:p>
    <w:p w:rsidR="000D32F5" w:rsidRDefault="003015BB">
      <w:pPr>
        <w:pStyle w:val="BodyText"/>
        <w:spacing w:line="249" w:lineRule="auto"/>
        <w:ind w:firstLine="288"/>
      </w:pPr>
      <w:r>
        <w:t>This line of thought embodies a confusion that has vitiated the efforts of epistemologists and philosophers of science for c</w:t>
      </w:r>
      <w:r>
        <w:t>enturies. This confusion is of such importance that it deserves a section of its own.</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130"/>
        </w:numPr>
        <w:tabs>
          <w:tab w:val="left" w:pos="748"/>
        </w:tabs>
        <w:rPr>
          <w:u w:val="none"/>
        </w:rPr>
      </w:pPr>
      <w:bookmarkStart w:id="779" w:name="_bookmark778"/>
      <w:bookmarkEnd w:id="779"/>
      <w:r>
        <w:rPr>
          <w:u w:val="none"/>
        </w:rPr>
        <w:t>Statistical vs. explanatory probability and the solution to the lottery</w:t>
      </w:r>
      <w:r>
        <w:rPr>
          <w:spacing w:val="-21"/>
          <w:u w:val="none"/>
        </w:rPr>
        <w:t xml:space="preserve"> </w:t>
      </w:r>
      <w:r>
        <w:rPr>
          <w:u w:val="none"/>
        </w:rPr>
        <w:t>paradox</w:t>
      </w:r>
    </w:p>
    <w:p w:rsidR="000D32F5" w:rsidRDefault="000D32F5">
      <w:pPr>
        <w:pStyle w:val="BodyText"/>
        <w:ind w:left="0"/>
        <w:rPr>
          <w:b/>
          <w:sz w:val="26"/>
        </w:rPr>
      </w:pPr>
    </w:p>
    <w:p w:rsidR="000D32F5" w:rsidRDefault="003015BB">
      <w:pPr>
        <w:pStyle w:val="BodyText"/>
        <w:spacing w:before="1" w:line="249" w:lineRule="auto"/>
        <w:ind w:firstLine="288"/>
      </w:pPr>
      <w:r>
        <w:t xml:space="preserve">The second word in WB is nothing more than a homonym of the second word in UB. </w:t>
      </w:r>
      <w:r>
        <w:t xml:space="preserve">In WB, the word “probability” has a purely statistical meaning. In UB, it has an </w:t>
      </w:r>
      <w:r>
        <w:rPr>
          <w:i/>
        </w:rPr>
        <w:t xml:space="preserve">explanatory </w:t>
      </w:r>
      <w:r>
        <w:t>meaning.</w:t>
      </w:r>
    </w:p>
    <w:p w:rsidR="000D32F5" w:rsidRDefault="003015BB">
      <w:pPr>
        <w:pStyle w:val="BodyText"/>
        <w:spacing w:before="2" w:line="249" w:lineRule="auto"/>
      </w:pPr>
      <w:r>
        <w:t>Philosophers have tried to assimilate explanatory probability to statistical probability. And, while this may initially seem like good sense, it’s as misg</w:t>
      </w:r>
      <w:r>
        <w:t>uided as trying to show that a bank (financial institution) is a certain kind of bank (river’s edge). This is made clear by the following paradox, commonly referred to as the “lottery paradox” (“LP,” for short):</w:t>
      </w:r>
    </w:p>
    <w:p w:rsidR="000D32F5" w:rsidRDefault="000D32F5">
      <w:pPr>
        <w:pStyle w:val="BodyText"/>
        <w:spacing w:before="4"/>
        <w:ind w:left="0"/>
        <w:rPr>
          <w:sz w:val="25"/>
        </w:rPr>
      </w:pPr>
    </w:p>
    <w:p w:rsidR="000D32F5" w:rsidRDefault="003015BB">
      <w:pPr>
        <w:spacing w:line="249" w:lineRule="auto"/>
        <w:ind w:left="796" w:right="846" w:firstLine="288"/>
        <w:rPr>
          <w:i/>
          <w:sz w:val="24"/>
        </w:rPr>
      </w:pPr>
      <w:r>
        <w:rPr>
          <w:i/>
          <w:sz w:val="24"/>
        </w:rPr>
        <w:t>(LP) There’s a lottery. One million tickets</w:t>
      </w:r>
      <w:r>
        <w:rPr>
          <w:i/>
          <w:sz w:val="24"/>
        </w:rPr>
        <w:t xml:space="preserve"> are sold. There’s one winner. So, given any one ticket, the probability of its losing are 999,999 in 1,000,000. You buy a ticket. Let x be this ticket. You know that (“LT” is short for “losing ticket”):</w:t>
      </w:r>
    </w:p>
    <w:p w:rsidR="000D32F5" w:rsidRDefault="000D32F5">
      <w:pPr>
        <w:pStyle w:val="BodyText"/>
        <w:spacing w:before="3"/>
        <w:ind w:left="0"/>
        <w:rPr>
          <w:i/>
          <w:sz w:val="25"/>
        </w:rPr>
      </w:pPr>
    </w:p>
    <w:p w:rsidR="000D32F5" w:rsidRDefault="003015BB">
      <w:pPr>
        <w:spacing w:before="1"/>
        <w:ind w:left="1083"/>
        <w:rPr>
          <w:i/>
          <w:sz w:val="24"/>
        </w:rPr>
      </w:pPr>
      <w:r>
        <w:rPr>
          <w:i/>
          <w:sz w:val="24"/>
        </w:rPr>
        <w:t>(LT) the probability of ticket x’s losing is 999,99</w:t>
      </w:r>
      <w:r>
        <w:rPr>
          <w:i/>
          <w:sz w:val="24"/>
        </w:rPr>
        <w:t>9 in 1,000,000.</w:t>
      </w:r>
    </w:p>
    <w:p w:rsidR="000D32F5" w:rsidRDefault="000D32F5">
      <w:pPr>
        <w:pStyle w:val="BodyText"/>
        <w:ind w:left="0"/>
        <w:rPr>
          <w:i/>
          <w:sz w:val="26"/>
        </w:rPr>
      </w:pPr>
    </w:p>
    <w:p w:rsidR="000D32F5" w:rsidRDefault="003015BB">
      <w:pPr>
        <w:spacing w:before="1" w:line="249" w:lineRule="auto"/>
        <w:ind w:left="796" w:right="965" w:firstLine="288"/>
        <w:rPr>
          <w:i/>
          <w:sz w:val="24"/>
        </w:rPr>
      </w:pPr>
      <w:r>
        <w:rPr>
          <w:i/>
          <w:sz w:val="24"/>
        </w:rPr>
        <w:t xml:space="preserve">But do you know that it’ll lose? No. It may even have been rational for you to </w:t>
      </w:r>
      <w:r>
        <w:rPr>
          <w:i/>
          <w:sz w:val="24"/>
        </w:rPr>
        <w:t>buy the ticket. Given what you stand to lose by buying the ticket and given what you stand to gain in the remote chance that you win, it may have been in your interest to buy it, even after you take into account that the chances of your losing is 999,999 i</w:t>
      </w:r>
      <w:r>
        <w:rPr>
          <w:i/>
          <w:sz w:val="24"/>
        </w:rPr>
        <w:t xml:space="preserve">n 1,000,000. But this decision couldn’t possibly have been rational if you </w:t>
      </w:r>
      <w:r>
        <w:rPr>
          <w:sz w:val="24"/>
        </w:rPr>
        <w:t xml:space="preserve">knew </w:t>
      </w:r>
      <w:r>
        <w:rPr>
          <w:i/>
          <w:sz w:val="24"/>
        </w:rPr>
        <w:t>that your ticket would lose.</w:t>
      </w:r>
    </w:p>
    <w:p w:rsidR="000D32F5" w:rsidRDefault="003015BB">
      <w:pPr>
        <w:spacing w:before="6" w:line="249" w:lineRule="auto"/>
        <w:ind w:left="796" w:right="1184" w:firstLine="288"/>
        <w:rPr>
          <w:i/>
          <w:sz w:val="24"/>
        </w:rPr>
      </w:pPr>
      <w:r>
        <w:rPr>
          <w:i/>
          <w:sz w:val="24"/>
        </w:rPr>
        <w:t xml:space="preserve">In general, there’s no knowledge where there isn’t certainty. If, given the information at your disposal, there is </w:t>
      </w:r>
      <w:r>
        <w:rPr>
          <w:sz w:val="24"/>
        </w:rPr>
        <w:t xml:space="preserve">any </w:t>
      </w:r>
      <w:r>
        <w:rPr>
          <w:i/>
          <w:sz w:val="24"/>
        </w:rPr>
        <w:t>chance, no matter how small,</w:t>
      </w:r>
      <w:r>
        <w:rPr>
          <w:i/>
          <w:sz w:val="24"/>
        </w:rPr>
        <w:t xml:space="preserve"> that P isn’t the case, then you don’t know P. We all know (or so let us suppose) that:</w:t>
      </w:r>
    </w:p>
    <w:p w:rsidR="000D32F5" w:rsidRDefault="000D32F5">
      <w:pPr>
        <w:pStyle w:val="BodyText"/>
        <w:spacing w:before="3"/>
        <w:ind w:left="0"/>
        <w:rPr>
          <w:i/>
          <w:sz w:val="25"/>
        </w:rPr>
      </w:pPr>
    </w:p>
    <w:p w:rsidR="000D32F5" w:rsidRDefault="003015BB">
      <w:pPr>
        <w:spacing w:line="249" w:lineRule="auto"/>
        <w:ind w:left="796" w:right="820" w:firstLine="288"/>
        <w:rPr>
          <w:i/>
          <w:sz w:val="24"/>
        </w:rPr>
      </w:pPr>
      <w:r>
        <w:rPr>
          <w:i/>
          <w:sz w:val="24"/>
        </w:rPr>
        <w:t>(UB) the probability that future unsupported objects will fall is extremely high, given that such objects have fallen so far.</w:t>
      </w:r>
    </w:p>
    <w:p w:rsidR="000D32F5" w:rsidRDefault="000D32F5">
      <w:pPr>
        <w:pStyle w:val="BodyText"/>
        <w:spacing w:before="2"/>
        <w:ind w:left="0"/>
        <w:rPr>
          <w:i/>
          <w:sz w:val="25"/>
        </w:rPr>
      </w:pPr>
    </w:p>
    <w:p w:rsidR="000D32F5" w:rsidRDefault="003015BB">
      <w:pPr>
        <w:spacing w:before="1" w:line="249" w:lineRule="auto"/>
        <w:ind w:left="796" w:right="768" w:firstLine="288"/>
        <w:rPr>
          <w:i/>
          <w:sz w:val="24"/>
        </w:rPr>
      </w:pPr>
      <w:r>
        <w:rPr>
          <w:i/>
          <w:sz w:val="24"/>
        </w:rPr>
        <w:t>Is there any chance that, all of a sudde</w:t>
      </w:r>
      <w:r>
        <w:rPr>
          <w:i/>
          <w:sz w:val="24"/>
        </w:rPr>
        <w:t>n, unsupported objects will no longer fall? Yes. (The statement “all of a sudden, unsupported objects will no longer fall” isn’t ruled out by the laws of logic. So it could, theoretically, be true.) Therefore, you don’t know that they won’t fall; and, by o</w:t>
      </w:r>
      <w:r>
        <w:rPr>
          <w:i/>
          <w:sz w:val="24"/>
        </w:rPr>
        <w:t>bvious extensions of this arguments, you don’t know anything about the future (apart from sterile trivialities; e.g., “whatever happens, happens”). The very concept of “probable” knowledge is incoherent. The merely probable is ipso facto not known. To know</w:t>
      </w:r>
      <w:r>
        <w:rPr>
          <w:i/>
          <w:sz w:val="24"/>
        </w:rPr>
        <w:t xml:space="preserve"> it to be 99.9999% likely that unsupported objects will continue to fall is to not know that they’ll fall.</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1"/>
          <w:numId w:val="130"/>
        </w:numPr>
        <w:tabs>
          <w:tab w:val="left" w:pos="748"/>
        </w:tabs>
        <w:rPr>
          <w:u w:val="none"/>
        </w:rPr>
      </w:pPr>
      <w:bookmarkStart w:id="780" w:name="_bookmark779"/>
      <w:bookmarkEnd w:id="780"/>
      <w:r>
        <w:rPr>
          <w:u w:val="none"/>
        </w:rPr>
        <w:t>The problem with</w:t>
      </w:r>
      <w:r>
        <w:rPr>
          <w:spacing w:val="-4"/>
          <w:u w:val="none"/>
        </w:rPr>
        <w:t xml:space="preserve"> </w:t>
      </w:r>
      <w:r>
        <w:rPr>
          <w:u w:val="none"/>
        </w:rPr>
        <w:t>LP</w:t>
      </w:r>
    </w:p>
    <w:p w:rsidR="000D32F5" w:rsidRDefault="000D32F5">
      <w:pPr>
        <w:pStyle w:val="BodyText"/>
        <w:ind w:left="0"/>
        <w:rPr>
          <w:b/>
          <w:sz w:val="26"/>
        </w:rPr>
      </w:pPr>
    </w:p>
    <w:p w:rsidR="000D32F5" w:rsidRDefault="003015BB">
      <w:pPr>
        <w:pStyle w:val="BodyText"/>
        <w:spacing w:before="1" w:line="249" w:lineRule="auto"/>
        <w:ind w:right="286" w:firstLine="288"/>
      </w:pPr>
      <w:r>
        <w:t>LP uses word “probability” in an equivocal manner. Once this is seen, LP loses any appearance of cogency that it might</w:t>
      </w:r>
      <w:r>
        <w:t xml:space="preserve"> otherwise have had.</w:t>
      </w:r>
    </w:p>
    <w:p w:rsidR="000D32F5" w:rsidRDefault="003015BB">
      <w:pPr>
        <w:pStyle w:val="BodyText"/>
        <w:spacing w:before="2"/>
        <w:ind w:left="388"/>
      </w:pPr>
      <w:r>
        <w:t>Let’s take another look at:</w:t>
      </w:r>
    </w:p>
    <w:p w:rsidR="000D32F5" w:rsidRDefault="000D32F5">
      <w:pPr>
        <w:pStyle w:val="BodyText"/>
        <w:spacing w:before="1"/>
        <w:ind w:left="0"/>
        <w:rPr>
          <w:sz w:val="26"/>
        </w:rPr>
      </w:pPr>
    </w:p>
    <w:p w:rsidR="000D32F5" w:rsidRDefault="003015BB">
      <w:pPr>
        <w:pStyle w:val="BodyText"/>
        <w:ind w:left="1083"/>
      </w:pPr>
      <w:r>
        <w:t xml:space="preserve">(LT) the probability of ticket </w:t>
      </w:r>
      <w:r>
        <w:rPr>
          <w:i/>
        </w:rPr>
        <w:t>x</w:t>
      </w:r>
      <w:r>
        <w:t>’s losing is 999,999 in 1,000,000.</w:t>
      </w:r>
    </w:p>
    <w:p w:rsidR="000D32F5" w:rsidRDefault="000D32F5">
      <w:pPr>
        <w:pStyle w:val="BodyText"/>
        <w:spacing w:before="1"/>
        <w:ind w:left="0"/>
        <w:rPr>
          <w:sz w:val="26"/>
        </w:rPr>
      </w:pPr>
    </w:p>
    <w:p w:rsidR="000D32F5" w:rsidRDefault="003015BB">
      <w:pPr>
        <w:pStyle w:val="BodyText"/>
        <w:spacing w:line="249" w:lineRule="auto"/>
        <w:ind w:right="105" w:firstLine="288"/>
      </w:pPr>
      <w:r>
        <w:t xml:space="preserve">LT says that there are one million tickets but only one winner. That’s all it says. But UB doesn’t say anything of the sort. UB doesn’t make a </w:t>
      </w:r>
      <w:r>
        <w:rPr>
          <w:i/>
        </w:rPr>
        <w:t xml:space="preserve">statistical </w:t>
      </w:r>
      <w:r>
        <w:t xml:space="preserve">point. It doesn’t say: “nine times out of ten, unsupported objects fall.” It doesn’t say anything at </w:t>
      </w:r>
      <w:r>
        <w:t>all like that. UB makes a point about the relative merits of two competing hypotheses, these being:</w:t>
      </w:r>
    </w:p>
    <w:p w:rsidR="000D32F5" w:rsidRDefault="000D32F5">
      <w:pPr>
        <w:pStyle w:val="BodyText"/>
        <w:spacing w:before="4"/>
        <w:ind w:left="0"/>
        <w:rPr>
          <w:sz w:val="25"/>
        </w:rPr>
      </w:pPr>
    </w:p>
    <w:p w:rsidR="000D32F5" w:rsidRDefault="003015BB">
      <w:pPr>
        <w:pStyle w:val="BodyText"/>
        <w:ind w:left="1083"/>
      </w:pPr>
      <w:r>
        <w:t>(H</w:t>
      </w:r>
      <w:r>
        <w:rPr>
          <w:position w:val="-5"/>
          <w:sz w:val="18"/>
        </w:rPr>
        <w:t>1</w:t>
      </w:r>
      <w:r>
        <w:t>) unsupported objects will continue to fall,</w:t>
      </w:r>
    </w:p>
    <w:p w:rsidR="000D32F5" w:rsidRDefault="000D32F5">
      <w:pPr>
        <w:pStyle w:val="BodyText"/>
        <w:spacing w:before="4"/>
        <w:ind w:left="0"/>
        <w:rPr>
          <w:sz w:val="18"/>
        </w:rPr>
      </w:pPr>
    </w:p>
    <w:p w:rsidR="000D32F5" w:rsidRDefault="000D32F5">
      <w:pPr>
        <w:rPr>
          <w:sz w:val="18"/>
        </w:rPr>
        <w:sectPr w:rsidR="000D32F5">
          <w:pgSz w:w="12240" w:h="15840"/>
          <w:pgMar w:top="1380" w:right="1320" w:bottom="280" w:left="1340" w:header="720" w:footer="720" w:gutter="0"/>
          <w:cols w:space="720"/>
        </w:sectPr>
      </w:pPr>
    </w:p>
    <w:p w:rsidR="000D32F5" w:rsidRDefault="003015BB">
      <w:pPr>
        <w:pStyle w:val="BodyText"/>
        <w:spacing w:before="90"/>
        <w:ind w:left="388"/>
      </w:pPr>
      <w:r>
        <w:t>And:</w:t>
      </w:r>
    </w:p>
    <w:p w:rsidR="000D32F5" w:rsidRDefault="003015BB">
      <w:pPr>
        <w:pStyle w:val="BodyText"/>
        <w:ind w:left="0"/>
        <w:rPr>
          <w:sz w:val="30"/>
        </w:rPr>
      </w:pPr>
      <w:r>
        <w:br w:type="column"/>
      </w:r>
    </w:p>
    <w:p w:rsidR="000D32F5" w:rsidRDefault="000D32F5">
      <w:pPr>
        <w:pStyle w:val="BodyText"/>
        <w:spacing w:before="11"/>
        <w:ind w:left="0"/>
        <w:rPr>
          <w:sz w:val="27"/>
        </w:rPr>
      </w:pPr>
    </w:p>
    <w:p w:rsidR="000D32F5" w:rsidRDefault="003015BB">
      <w:pPr>
        <w:pStyle w:val="BodyText"/>
        <w:ind w:left="176"/>
      </w:pPr>
      <w:r>
        <w:t>(H</w:t>
      </w:r>
      <w:r>
        <w:rPr>
          <w:position w:val="-5"/>
          <w:sz w:val="18"/>
        </w:rPr>
        <w:t>2</w:t>
      </w:r>
      <w:r>
        <w:t>) unsupported objects will not continue to fall.</w:t>
      </w:r>
    </w:p>
    <w:p w:rsidR="000D32F5" w:rsidRDefault="000D32F5">
      <w:pPr>
        <w:sectPr w:rsidR="000D32F5">
          <w:type w:val="continuous"/>
          <w:pgSz w:w="12240" w:h="15840"/>
          <w:pgMar w:top="1500" w:right="1320" w:bottom="280" w:left="1340" w:header="720" w:footer="720" w:gutter="0"/>
          <w:cols w:num="2" w:space="720" w:equalWidth="0">
            <w:col w:w="868" w:space="40"/>
            <w:col w:w="8672"/>
          </w:cols>
        </w:sectPr>
      </w:pPr>
    </w:p>
    <w:p w:rsidR="000D32F5" w:rsidRDefault="000D32F5">
      <w:pPr>
        <w:pStyle w:val="BodyText"/>
        <w:spacing w:before="8"/>
        <w:ind w:left="0"/>
        <w:rPr>
          <w:sz w:val="16"/>
        </w:rPr>
      </w:pPr>
    </w:p>
    <w:p w:rsidR="000D32F5" w:rsidRDefault="003015BB">
      <w:pPr>
        <w:pStyle w:val="BodyText"/>
        <w:spacing w:before="97" w:line="288" w:lineRule="auto"/>
        <w:ind w:right="286" w:firstLine="288"/>
      </w:pPr>
      <w:r>
        <w:rPr>
          <w:noProof/>
        </w:rPr>
        <mc:AlternateContent>
          <mc:Choice Requires="wps">
            <w:drawing>
              <wp:anchor distT="0" distB="0" distL="114300" distR="114300" simplePos="0" relativeHeight="251664384" behindDoc="1" locked="0" layoutInCell="1" allowOverlap="1">
                <wp:simplePos x="0" y="0"/>
                <wp:positionH relativeFrom="page">
                  <wp:posOffset>3779520</wp:posOffset>
                </wp:positionH>
                <wp:positionV relativeFrom="paragraph">
                  <wp:posOffset>155575</wp:posOffset>
                </wp:positionV>
                <wp:extent cx="57150" cy="127000"/>
                <wp:effectExtent l="0" t="3175" r="1905" b="317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spacing w:line="199" w:lineRule="exact"/>
                              <w:rPr>
                                <w:sz w:val="18"/>
                              </w:rPr>
                            </w:pPr>
                            <w:r>
                              <w:rPr>
                                <w:sz w:val="1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7" type="#_x0000_t202" style="position:absolute;left:0;text-align:left;margin-left:297.6pt;margin-top:12.25pt;width:4.5pt;height:10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" filled="f" stroked="f">
                <v:textbox inset="0,0,0,0">
                  <w:txbxContent>
                    <w:p w:rsidR="000D32F5" w:rsidRDefault="003015BB">
                      <w:pPr>
                        <w:spacing w:line="199" w:lineRule="exact"/>
                        <w:rPr>
                          <w:sz w:val="18"/>
                        </w:rPr>
                      </w:pPr>
                      <w:r>
                        <w:rPr>
                          <w:sz w:val="18"/>
                        </w:rPr>
                        <w:t>1</w:t>
                      </w:r>
                    </w:p>
                  </w:txbxContent>
                </v:textbox>
                <w10:wrap anchorx="page"/>
              </v:shape>
            </w:pict>
          </mc:Fallback>
        </mc:AlternateContent>
      </w:r>
      <w:r>
        <w:rPr>
          <w:noProof/>
        </w:rPr>
        <mc:AlternateContent>
          <mc:Choice Requires="wps">
            <w:drawing>
              <wp:anchor distT="0" distB="0" distL="114300" distR="114300" simplePos="0" relativeHeight="251665408" behindDoc="1" locked="0" layoutInCell="1" allowOverlap="1">
                <wp:simplePos x="0" y="0"/>
                <wp:positionH relativeFrom="page">
                  <wp:posOffset>3503295</wp:posOffset>
                </wp:positionH>
                <wp:positionV relativeFrom="paragraph">
                  <wp:posOffset>376555</wp:posOffset>
                </wp:positionV>
                <wp:extent cx="57150" cy="127000"/>
                <wp:effectExtent l="0" t="0" r="1905" b="127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spacing w:line="199" w:lineRule="exact"/>
                              <w:rPr>
                                <w:sz w:val="18"/>
                              </w:rPr>
                            </w:pPr>
                            <w:r>
                              <w:rPr>
                                <w:sz w:val="18"/>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8" type="#_x0000_t202" style="position:absolute;left:0;text-align:left;margin-left:275.85pt;margin-top:29.65pt;width:4.5pt;height:10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" filled="f" stroked="f">
                <v:textbox inset="0,0,0,0">
                  <w:txbxContent>
                    <w:p w:rsidR="000D32F5" w:rsidRDefault="003015BB">
                      <w:pPr>
                        <w:spacing w:line="199" w:lineRule="exact"/>
                        <w:rPr>
                          <w:sz w:val="18"/>
                        </w:rPr>
                      </w:pPr>
                      <w:r>
                        <w:rPr>
                          <w:sz w:val="18"/>
                        </w:rPr>
                        <w:t>2</w:t>
                      </w:r>
                    </w:p>
                  </w:txbxContent>
                </v:textbox>
                <w10:wrap anchorx="page"/>
              </v:shape>
            </w:pict>
          </mc:Fallback>
        </mc:AlternateContent>
      </w:r>
      <w:r>
        <w:t xml:space="preserve">UB is true if, given the data that we have, </w:t>
      </w:r>
      <w:r>
        <w:rPr>
          <w:i/>
        </w:rPr>
        <w:t xml:space="preserve">H </w:t>
      </w:r>
      <w:r>
        <w:rPr>
          <w:position w:val="8"/>
          <w:sz w:val="18"/>
        </w:rPr>
        <w:t xml:space="preserve">’ </w:t>
      </w:r>
      <w:r>
        <w:t xml:space="preserve">s being true would undermine the integrity of our belief system to a lesser degree than </w:t>
      </w:r>
      <w:r>
        <w:rPr>
          <w:i/>
        </w:rPr>
        <w:t xml:space="preserve">H </w:t>
      </w:r>
      <w:r>
        <w:rPr>
          <w:position w:val="8"/>
          <w:sz w:val="18"/>
        </w:rPr>
        <w:t xml:space="preserve">’ </w:t>
      </w:r>
      <w:r>
        <w:t>s being true. Given the information that we have right now:</w:t>
      </w:r>
    </w:p>
    <w:p w:rsidR="000D32F5" w:rsidRDefault="000D32F5">
      <w:pPr>
        <w:pStyle w:val="BodyText"/>
        <w:spacing w:before="1"/>
        <w:ind w:left="0"/>
        <w:rPr>
          <w:sz w:val="21"/>
        </w:rPr>
      </w:pPr>
    </w:p>
    <w:p w:rsidR="000D32F5" w:rsidRDefault="003015BB">
      <w:pPr>
        <w:pStyle w:val="BodyText"/>
        <w:spacing w:line="228" w:lineRule="exact"/>
        <w:ind w:left="1537"/>
      </w:pPr>
      <w:bookmarkStart w:id="781" w:name="_bookmark780"/>
      <w:bookmarkEnd w:id="781"/>
      <w:r>
        <w:rPr>
          <w:color w:val="0562C1"/>
          <w:u w:val="single" w:color="0562C1"/>
        </w:rPr>
        <w:t>[353]</w:t>
      </w:r>
    </w:p>
    <w:p w:rsidR="000D32F5" w:rsidRDefault="003015BB">
      <w:pPr>
        <w:pStyle w:val="BodyText"/>
        <w:tabs>
          <w:tab w:val="left" w:pos="2116"/>
        </w:tabs>
        <w:spacing w:line="228" w:lineRule="exact"/>
        <w:ind w:left="1083"/>
      </w:pPr>
      <w:r>
        <w:t>(SB)</w:t>
      </w:r>
      <w:r>
        <w:tab/>
        <w:t>there is only an extremely low probability t</w:t>
      </w:r>
      <w:r>
        <w:t>hat walking on stilts</w:t>
      </w:r>
      <w:r>
        <w:rPr>
          <w:spacing w:val="-18"/>
        </w:rPr>
        <w:t xml:space="preserve"> </w:t>
      </w:r>
      <w:r>
        <w:t>for</w:t>
      </w:r>
    </w:p>
    <w:p w:rsidR="000D32F5" w:rsidRDefault="003015BB">
      <w:pPr>
        <w:pStyle w:val="BodyText"/>
        <w:spacing w:before="12" w:line="249" w:lineRule="auto"/>
        <w:ind w:left="796" w:right="1184"/>
      </w:pPr>
      <w:r>
        <w:t>an hour while wearing a beanie with a propeller on it is a foolproof cure for cancer.</w:t>
      </w:r>
    </w:p>
    <w:p w:rsidR="000D32F5" w:rsidRDefault="000D32F5">
      <w:pPr>
        <w:pStyle w:val="BodyText"/>
        <w:spacing w:before="2"/>
        <w:ind w:left="0"/>
        <w:rPr>
          <w:sz w:val="25"/>
        </w:rPr>
      </w:pPr>
    </w:p>
    <w:p w:rsidR="000D32F5" w:rsidRDefault="003015BB">
      <w:pPr>
        <w:pStyle w:val="BodyText"/>
        <w:spacing w:line="249" w:lineRule="auto"/>
        <w:ind w:right="123" w:firstLine="288"/>
      </w:pPr>
      <w:r>
        <w:t xml:space="preserve">Does SB say that better than nine cases of cancer out of 10 </w:t>
      </w:r>
      <w:r>
        <w:rPr>
          <w:i/>
        </w:rPr>
        <w:t xml:space="preserve">aren’t </w:t>
      </w:r>
      <w:r>
        <w:t xml:space="preserve">cured in this way? No. It doesn’t make </w:t>
      </w:r>
      <w:r>
        <w:rPr>
          <w:i/>
        </w:rPr>
        <w:t xml:space="preserve">any </w:t>
      </w:r>
      <w:r>
        <w:t xml:space="preserve">sort of statistical claim. SB is </w:t>
      </w:r>
      <w:r>
        <w:t xml:space="preserve">a claim, not about statistics, but about explanatory integrity. It says that more damage will be done to our belief system if it turns out that cancer </w:t>
      </w:r>
      <w:r>
        <w:rPr>
          <w:i/>
        </w:rPr>
        <w:t xml:space="preserve">can </w:t>
      </w:r>
      <w:r>
        <w:t xml:space="preserve">be cured in that way than if it turns out that it cannot. If, by some remote chance, cancer </w:t>
      </w:r>
      <w:r>
        <w:rPr>
          <w:i/>
        </w:rPr>
        <w:t xml:space="preserve">can </w:t>
      </w:r>
      <w:r>
        <w:t>be cu</w:t>
      </w:r>
      <w:r>
        <w:t>red in that way, everything we “know” about medicine and pathology is false. But the damage wouldn’t end there. Our medical beliefs are rooted in general assumptions about the causal structure of the world. (For example, given the information that Smith ha</w:t>
      </w:r>
      <w:r>
        <w:t>s gone into anaphylactic</w:t>
      </w:r>
      <w:r>
        <w:rPr>
          <w:spacing w:val="-5"/>
        </w:rPr>
        <w:t xml:space="preserve"> </w:t>
      </w:r>
      <w:r>
        <w:t>shock</w:t>
      </w:r>
      <w:r>
        <w:rPr>
          <w:spacing w:val="-3"/>
        </w:rPr>
        <w:t xml:space="preserve"> </w:t>
      </w:r>
      <w:r>
        <w:t>whenever</w:t>
      </w:r>
      <w:r>
        <w:rPr>
          <w:spacing w:val="-4"/>
        </w:rPr>
        <w:t xml:space="preserve"> </w:t>
      </w:r>
      <w:r>
        <w:t>he’s</w:t>
      </w:r>
      <w:r>
        <w:rPr>
          <w:spacing w:val="-4"/>
        </w:rPr>
        <w:t xml:space="preserve"> </w:t>
      </w:r>
      <w:r>
        <w:t>eaten</w:t>
      </w:r>
      <w:r>
        <w:rPr>
          <w:spacing w:val="-3"/>
        </w:rPr>
        <w:t xml:space="preserve"> </w:t>
      </w:r>
      <w:r>
        <w:t>peanuts</w:t>
      </w:r>
      <w:r>
        <w:rPr>
          <w:spacing w:val="-4"/>
        </w:rPr>
        <w:t xml:space="preserve"> </w:t>
      </w:r>
      <w:r>
        <w:t>or</w:t>
      </w:r>
      <w:r>
        <w:rPr>
          <w:spacing w:val="-4"/>
        </w:rPr>
        <w:t xml:space="preserve"> </w:t>
      </w:r>
      <w:r>
        <w:t>anything</w:t>
      </w:r>
      <w:r>
        <w:rPr>
          <w:spacing w:val="-3"/>
        </w:rPr>
        <w:t xml:space="preserve"> </w:t>
      </w:r>
      <w:r>
        <w:t>with</w:t>
      </w:r>
      <w:r>
        <w:rPr>
          <w:spacing w:val="-3"/>
        </w:rPr>
        <w:t xml:space="preserve"> </w:t>
      </w:r>
      <w:r>
        <w:t>peanuts</w:t>
      </w:r>
      <w:r>
        <w:rPr>
          <w:spacing w:val="-4"/>
        </w:rPr>
        <w:t xml:space="preserve"> </w:t>
      </w:r>
      <w:r>
        <w:t>in</w:t>
      </w:r>
      <w:r>
        <w:rPr>
          <w:spacing w:val="-3"/>
        </w:rPr>
        <w:t xml:space="preserve"> </w:t>
      </w:r>
      <w:r>
        <w:t>it,</w:t>
      </w:r>
      <w:r>
        <w:rPr>
          <w:spacing w:val="-3"/>
        </w:rPr>
        <w:t xml:space="preserve"> </w:t>
      </w:r>
      <w:r>
        <w:t>even</w:t>
      </w:r>
      <w:r>
        <w:rPr>
          <w:spacing w:val="-3"/>
        </w:rPr>
        <w:t xml:space="preserve"> </w:t>
      </w:r>
      <w:r>
        <w:t xml:space="preserve">cutting-edge medical researchers will assume that Smith will go into anaphylactic shock if he eats peanuts that have been painted green. This assumption is rooted in generally held causal beliefs. No inside information is involved.) Were it found out that </w:t>
      </w:r>
      <w:r>
        <w:t>SB was false, many of the commonsense-based underpinnings of our medical beliefs would have to be reconsidered. But all of those beliefs remain intact if cancer cannot be cured in that way. It is improbable that walking on stilts (etc.) cures cancer to the</w:t>
      </w:r>
      <w:r>
        <w:t xml:space="preserve"> extent that our current beliefs depend on its </w:t>
      </w:r>
      <w:r>
        <w:rPr>
          <w:i/>
        </w:rPr>
        <w:t xml:space="preserve">not </w:t>
      </w:r>
      <w:r>
        <w:t>being a cure. And it’s probable that walking on stilts (etc.) isn’t a cancer cure to the extent our beliefs depend on</w:t>
      </w:r>
      <w:r>
        <w:rPr>
          <w:spacing w:val="-40"/>
        </w:rPr>
        <w:t xml:space="preserve"> </w:t>
      </w:r>
      <w:r>
        <w:t>it.</w:t>
      </w:r>
    </w:p>
    <w:p w:rsidR="000D32F5" w:rsidRDefault="003015BB">
      <w:pPr>
        <w:pStyle w:val="BodyText"/>
        <w:spacing w:before="15"/>
        <w:ind w:left="388"/>
      </w:pPr>
      <w:r>
        <w:t xml:space="preserve">In general, </w:t>
      </w:r>
      <w:r>
        <w:rPr>
          <w:i/>
        </w:rPr>
        <w:t xml:space="preserve">P </w:t>
      </w:r>
      <w:r>
        <w:t>is probable to the extent that our beliefs depend on it, and improbab</w:t>
      </w:r>
      <w:r>
        <w:t>le to the</w:t>
      </w:r>
    </w:p>
    <w:p w:rsidR="000D32F5" w:rsidRDefault="000D32F5">
      <w:pPr>
        <w:sectPr w:rsidR="000D32F5">
          <w:type w:val="continuous"/>
          <w:pgSz w:w="12240" w:h="15840"/>
          <w:pgMar w:top="1500" w:right="1320" w:bottom="280" w:left="1340" w:header="720" w:footer="720" w:gutter="0"/>
          <w:cols w:space="720"/>
        </w:sectPr>
      </w:pPr>
    </w:p>
    <w:p w:rsidR="000D32F5" w:rsidRDefault="003015BB">
      <w:pPr>
        <w:pStyle w:val="BodyText"/>
        <w:spacing w:before="64"/>
      </w:pPr>
      <w:r>
        <w:t>extent that they depend on its negation.</w:t>
      </w:r>
    </w:p>
    <w:p w:rsidR="000D32F5" w:rsidRDefault="000D32F5">
      <w:pPr>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82" w:name="_bookmark781"/>
      <w:bookmarkEnd w:id="782"/>
      <w:r>
        <w:rPr>
          <w:u w:val="none"/>
        </w:rPr>
        <w:t>5.0 Two kinds of probability</w:t>
      </w:r>
    </w:p>
    <w:p w:rsidR="000D32F5" w:rsidRDefault="000D32F5">
      <w:pPr>
        <w:pStyle w:val="BodyText"/>
        <w:ind w:left="0"/>
        <w:rPr>
          <w:b/>
          <w:sz w:val="26"/>
        </w:rPr>
      </w:pPr>
    </w:p>
    <w:p w:rsidR="000D32F5" w:rsidRDefault="003015BB">
      <w:pPr>
        <w:pStyle w:val="BodyText"/>
        <w:spacing w:before="1" w:line="249" w:lineRule="auto"/>
        <w:ind w:right="88" w:firstLine="288"/>
      </w:pPr>
      <w:r>
        <w:t>Counter</w:t>
      </w:r>
      <w:r>
        <w:rPr>
          <w:i/>
        </w:rPr>
        <w:t xml:space="preserve">statistical </w:t>
      </w:r>
      <w:r>
        <w:t>events are innocuous, but counter-</w:t>
      </w:r>
      <w:r>
        <w:rPr>
          <w:i/>
        </w:rPr>
        <w:t xml:space="preserve">explanatory </w:t>
      </w:r>
      <w:r>
        <w:t>events are not. Smith rolls double-sixes five times in a row. Statistically unlikely—yes</w:t>
      </w:r>
      <w:r>
        <w:t>. Important—no. Must we change our belief system because of it? No. Need we reconsider our assumptions about the basic structure of the world? No. And it makes no difference whether it’s five double-sixes in a row or a billion.</w:t>
      </w:r>
    </w:p>
    <w:p w:rsidR="000D32F5" w:rsidRDefault="003015BB">
      <w:pPr>
        <w:pStyle w:val="BodyText"/>
        <w:spacing w:before="4" w:line="249" w:lineRule="auto"/>
        <w:ind w:right="105"/>
      </w:pPr>
      <w:r>
        <w:t xml:space="preserve">The improbable sometimes happens, and that’s the end of it. When it happens, we have a nice anecdote for cocktail parties; we don’t have a situation worthy of scientific scrutiny. But we </w:t>
      </w:r>
      <w:r>
        <w:rPr>
          <w:i/>
        </w:rPr>
        <w:t xml:space="preserve">do </w:t>
      </w:r>
      <w:r>
        <w:t>have such a situation if it turns out that Smith is using telekine</w:t>
      </w:r>
      <w:r>
        <w:t xml:space="preserve">tic powers to make the dice come up sixes. For, in </w:t>
      </w:r>
      <w:r>
        <w:rPr>
          <w:i/>
        </w:rPr>
        <w:t xml:space="preserve">that </w:t>
      </w:r>
      <w:r>
        <w:t>case, some deeply held convictions of ours have to be revised.</w:t>
      </w:r>
    </w:p>
    <w:p w:rsidR="000D32F5" w:rsidRDefault="003015BB">
      <w:pPr>
        <w:pStyle w:val="BodyText"/>
        <w:spacing w:before="4" w:line="249" w:lineRule="auto"/>
        <w:ind w:right="80" w:firstLine="288"/>
      </w:pPr>
      <w:r>
        <w:t xml:space="preserve">In describing Smith’s rolling double-sixes five times in a row as “improbable,” what one is saying is very different from what one would </w:t>
      </w:r>
      <w:r>
        <w:t xml:space="preserve">be saying in describing Smith’s having telekinetic powers as “improbable.” In the first case, one is affirming a mere statistical improbability. One is saying only that such things don’t </w:t>
      </w:r>
      <w:r>
        <w:rPr>
          <w:i/>
        </w:rPr>
        <w:t xml:space="preserve">often </w:t>
      </w:r>
      <w:r>
        <w:t>happen. In the second case, one isn’t saying anything of the so</w:t>
      </w:r>
      <w:r>
        <w:t>rt. One is saying Smith’s having such powers is inconsistent with some fundamental beliefs of ours—with beliefs that, if jettisoned, would take a lot of other obviously (or at least presumably) correct beliefs with them.</w:t>
      </w:r>
    </w:p>
    <w:p w:rsidR="000D32F5" w:rsidRDefault="003015BB">
      <w:pPr>
        <w:pStyle w:val="BodyText"/>
        <w:spacing w:before="6" w:line="249" w:lineRule="auto"/>
        <w:ind w:right="105" w:firstLine="288"/>
      </w:pPr>
      <w:r>
        <w:t xml:space="preserve">Given </w:t>
      </w:r>
      <w:r>
        <w:rPr>
          <w:i/>
        </w:rPr>
        <w:t xml:space="preserve">any </w:t>
      </w:r>
      <w:r>
        <w:t xml:space="preserve">event, there is a way of </w:t>
      </w:r>
      <w:r>
        <w:t xml:space="preserve">describing it that makes it improbable in the </w:t>
      </w:r>
      <w:r>
        <w:rPr>
          <w:i/>
        </w:rPr>
        <w:t xml:space="preserve">statistical </w:t>
      </w:r>
      <w:r>
        <w:t xml:space="preserve">sense. In fact, </w:t>
      </w:r>
      <w:r>
        <w:rPr>
          <w:i/>
        </w:rPr>
        <w:t xml:space="preserve">any </w:t>
      </w:r>
      <w:r>
        <w:t>given event, described at all precisely, has a statistical probability of vanishingly close to zero. I flip a coin and it lands somewhere nearby. Nothing improbable about this. B</w:t>
      </w:r>
      <w:r>
        <w:t xml:space="preserve">ut it’s a safe bet that no coin has ever moved in </w:t>
      </w:r>
      <w:r>
        <w:rPr>
          <w:i/>
        </w:rPr>
        <w:t xml:space="preserve">exactly </w:t>
      </w:r>
      <w:r>
        <w:t>the way this one did after I flipped it.</w:t>
      </w:r>
    </w:p>
    <w:p w:rsidR="000D32F5" w:rsidRDefault="003015BB">
      <w:pPr>
        <w:pStyle w:val="BodyText"/>
        <w:spacing w:before="5" w:line="249" w:lineRule="auto"/>
        <w:ind w:right="191" w:firstLine="288"/>
      </w:pPr>
      <w:r>
        <w:t>Described as a case of my flipping a coin, the event isn’t improbable at all. But that same event is extremely improbable if described as a case of an object</w:t>
      </w:r>
      <w:r>
        <w:t>’s moving in manner M, where M is the exact way that it did move. But even though nothing apart from that coin has ever moved in manner M, that coin’s doing so isn’t a matter that deserves the slightest scientific scrutiny. Its moving in that way is consis</w:t>
      </w:r>
      <w:r>
        <w:t xml:space="preserve">tent with everything we know about the world, and there is therefore nothing to be explained. But </w:t>
      </w:r>
      <w:r>
        <w:rPr>
          <w:i/>
        </w:rPr>
        <w:t xml:space="preserve">there is </w:t>
      </w:r>
      <w:r>
        <w:t xml:space="preserve">something to be explained if Smith turns out to have telekinetic powers, since his having such powers is improbable in the </w:t>
      </w:r>
      <w:r>
        <w:rPr>
          <w:i/>
        </w:rPr>
        <w:t xml:space="preserve">explanatory </w:t>
      </w:r>
      <w:r>
        <w:t>sense. It’s ir</w:t>
      </w:r>
      <w:r>
        <w:t xml:space="preserve">relevant that it is also improbable in the statistical sense. </w:t>
      </w:r>
      <w:r>
        <w:rPr>
          <w:i/>
        </w:rPr>
        <w:t xml:space="preserve">Every </w:t>
      </w:r>
      <w:r>
        <w:t>event is improbable in the statistical sense.</w:t>
      </w:r>
    </w:p>
    <w:p w:rsidR="000D32F5" w:rsidRDefault="003015BB">
      <w:pPr>
        <w:pStyle w:val="BodyText"/>
        <w:spacing w:before="9"/>
        <w:ind w:left="388"/>
      </w:pPr>
      <w:r>
        <w:t xml:space="preserve">My winning the lottery is improbable in the statistical sense, but not in the </w:t>
      </w:r>
      <w:r>
        <w:rPr>
          <w:i/>
        </w:rPr>
        <w:t xml:space="preserve">explanatory </w:t>
      </w:r>
      <w:r>
        <w:t>sense.</w:t>
      </w:r>
    </w:p>
    <w:p w:rsidR="000D32F5" w:rsidRDefault="003015BB">
      <w:pPr>
        <w:pStyle w:val="BodyText"/>
        <w:spacing w:before="12" w:line="249" w:lineRule="auto"/>
      </w:pPr>
      <w:r>
        <w:t>And that’s why, before the winner is announce</w:t>
      </w:r>
      <w:r>
        <w:t xml:space="preserve">d, we can’t say that we </w:t>
      </w:r>
      <w:r>
        <w:rPr>
          <w:i/>
        </w:rPr>
        <w:t xml:space="preserve">know </w:t>
      </w:r>
      <w:r>
        <w:t xml:space="preserve">it won’t win: my winning is consistent with everything we know about the world. My sprouting wings in the next five minutes is improbable in the </w:t>
      </w:r>
      <w:r>
        <w:rPr>
          <w:i/>
        </w:rPr>
        <w:t xml:space="preserve">explanatory </w:t>
      </w:r>
      <w:r>
        <w:t xml:space="preserve">sense. And that’s why we </w:t>
      </w:r>
      <w:r>
        <w:rPr>
          <w:i/>
        </w:rPr>
        <w:t xml:space="preserve">can </w:t>
      </w:r>
      <w:r>
        <w:t xml:space="preserve">say that we </w:t>
      </w:r>
      <w:r>
        <w:rPr>
          <w:i/>
        </w:rPr>
        <w:t xml:space="preserve">know </w:t>
      </w:r>
      <w:r>
        <w:t xml:space="preserve">it won’t happen. It’s </w:t>
      </w:r>
      <w:r>
        <w:rPr>
          <w:i/>
        </w:rPr>
        <w:t>in</w:t>
      </w:r>
      <w:r>
        <w:t>consistent with everything (or much, at any rate) that we know about the world.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83" w:name="_bookmark782"/>
      <w:bookmarkEnd w:id="783"/>
      <w:r>
        <w:rPr>
          <w:u w:val="none"/>
        </w:rPr>
        <w:t>6.0 “Grue” and the problem of counterinduction</w:t>
      </w:r>
    </w:p>
    <w:p w:rsidR="000D32F5" w:rsidRDefault="000D32F5">
      <w:pPr>
        <w:pStyle w:val="BodyText"/>
        <w:ind w:left="0"/>
        <w:rPr>
          <w:b/>
          <w:sz w:val="20"/>
        </w:rPr>
      </w:pPr>
    </w:p>
    <w:p w:rsidR="000D32F5" w:rsidRDefault="000D32F5">
      <w:pPr>
        <w:pStyle w:val="BodyText"/>
        <w:spacing w:before="3"/>
        <w:ind w:left="0"/>
        <w:rPr>
          <w:b/>
          <w:sz w:val="23"/>
        </w:rPr>
      </w:pPr>
    </w:p>
    <w:p w:rsidR="000D32F5" w:rsidRDefault="003015BB">
      <w:pPr>
        <w:pStyle w:val="BodyText"/>
        <w:spacing w:before="90" w:line="228" w:lineRule="exact"/>
        <w:ind w:left="373" w:right="1258"/>
        <w:jc w:val="center"/>
      </w:pPr>
      <w:bookmarkStart w:id="784" w:name="_bookmark783"/>
      <w:bookmarkEnd w:id="784"/>
      <w:r>
        <w:rPr>
          <w:color w:val="0562C1"/>
          <w:u w:val="single" w:color="0562C1"/>
        </w:rPr>
        <w:t>[354]</w:t>
      </w:r>
    </w:p>
    <w:p w:rsidR="000D32F5" w:rsidRDefault="003015BB">
      <w:pPr>
        <w:pStyle w:val="BodyText"/>
        <w:tabs>
          <w:tab w:val="left" w:pos="4665"/>
        </w:tabs>
        <w:spacing w:line="228" w:lineRule="exact"/>
        <w:ind w:left="388"/>
      </w:pPr>
      <w:r>
        <w:t>A puzzle devised by</w:t>
      </w:r>
      <w:r>
        <w:rPr>
          <w:spacing w:val="-10"/>
        </w:rPr>
        <w:t xml:space="preserve"> </w:t>
      </w:r>
      <w:r>
        <w:t>Nelson</w:t>
      </w:r>
      <w:r>
        <w:rPr>
          <w:spacing w:val="-2"/>
        </w:rPr>
        <w:t xml:space="preserve"> </w:t>
      </w:r>
      <w:r>
        <w:t>Goodman</w:t>
      </w:r>
      <w:r>
        <w:tab/>
      </w:r>
      <w:r>
        <w:t>will clarify, as well as support, what we’ve</w:t>
      </w:r>
      <w:r>
        <w:rPr>
          <w:spacing w:val="-21"/>
        </w:rPr>
        <w:t xml:space="preserve"> </w:t>
      </w:r>
      <w:r>
        <w:t>said:</w:t>
      </w:r>
    </w:p>
    <w:p w:rsidR="000D32F5" w:rsidRDefault="000D32F5">
      <w:pPr>
        <w:pStyle w:val="BodyText"/>
        <w:spacing w:before="1"/>
        <w:ind w:left="0"/>
        <w:rPr>
          <w:sz w:val="26"/>
        </w:rPr>
      </w:pPr>
    </w:p>
    <w:p w:rsidR="000D32F5" w:rsidRDefault="003015BB">
      <w:pPr>
        <w:pStyle w:val="BodyText"/>
        <w:spacing w:line="228" w:lineRule="exact"/>
        <w:ind w:left="1590"/>
      </w:pPr>
      <w:bookmarkStart w:id="785" w:name="_bookmark784"/>
      <w:bookmarkEnd w:id="785"/>
      <w:r>
        <w:rPr>
          <w:color w:val="0562C1"/>
          <w:u w:val="single" w:color="0562C1"/>
        </w:rPr>
        <w:t>[355]</w:t>
      </w:r>
    </w:p>
    <w:p w:rsidR="000D32F5" w:rsidRDefault="003015BB">
      <w:pPr>
        <w:pStyle w:val="BodyText"/>
        <w:tabs>
          <w:tab w:val="left" w:pos="2109"/>
        </w:tabs>
        <w:spacing w:line="228" w:lineRule="exact"/>
        <w:ind w:left="1083"/>
      </w:pPr>
      <w:r>
        <w:t>(GA)</w:t>
      </w:r>
      <w:r>
        <w:tab/>
        <w:t>: Let’s invent a new word: “grue,” to be defined as</w:t>
      </w:r>
      <w:r>
        <w:rPr>
          <w:spacing w:val="-16"/>
        </w:rPr>
        <w:t xml:space="preserve"> </w:t>
      </w:r>
      <w:r>
        <w:t>follows.</w:t>
      </w:r>
    </w:p>
    <w:p w:rsidR="000D32F5" w:rsidRDefault="003015BB">
      <w:pPr>
        <w:pStyle w:val="BodyText"/>
        <w:spacing w:before="12" w:line="249" w:lineRule="auto"/>
        <w:ind w:left="796" w:right="862"/>
      </w:pPr>
      <w:r>
        <w:t>Something is grue if it is green before Jan. 1, 2010, or blue thereafter. So a shirt that’s green on Oct. 12, 2007, is grue, as is a shirt that’s blue on Nov. 11, 2012. Let’s assume that, before Jan. 1. 2010, all emeralds have been green. (From now on, we’</w:t>
      </w:r>
      <w:r>
        <w:t>ll abbreviate “Jan. 1, 2010,” as “2010.”) In that case, all emeralds have been grue prior to 2010. Anything that is green-and-examined-before-2010 is also grue. So the fact that all emeralds examined before 2010 are green means that all emeralds examined b</w:t>
      </w:r>
      <w:r>
        <w:t>efore 2010 are grue. We are assuming for argument’s sake that, given the fact that all emeralds examined before 2010 were green, we are inductively warranted in believing that all emeralds examined after 2010 are green. By that logic, it follows that, give</w:t>
      </w:r>
      <w:r>
        <w:t>n the fact that all emeralds examined before</w:t>
      </w:r>
      <w:r>
        <w:rPr>
          <w:spacing w:val="-5"/>
        </w:rPr>
        <w:t xml:space="preserve"> </w:t>
      </w:r>
      <w:r>
        <w:t>2010</w:t>
      </w:r>
      <w:r>
        <w:rPr>
          <w:spacing w:val="-3"/>
        </w:rPr>
        <w:t xml:space="preserve"> </w:t>
      </w:r>
      <w:r>
        <w:t>were</w:t>
      </w:r>
      <w:r>
        <w:rPr>
          <w:spacing w:val="-4"/>
        </w:rPr>
        <w:t xml:space="preserve"> </w:t>
      </w:r>
      <w:r>
        <w:t>grue,</w:t>
      </w:r>
      <w:r>
        <w:rPr>
          <w:spacing w:val="-3"/>
        </w:rPr>
        <w:t xml:space="preserve"> </w:t>
      </w:r>
      <w:r>
        <w:t>we</w:t>
      </w:r>
      <w:r>
        <w:rPr>
          <w:spacing w:val="-4"/>
        </w:rPr>
        <w:t xml:space="preserve"> </w:t>
      </w:r>
      <w:r>
        <w:t>are</w:t>
      </w:r>
      <w:r>
        <w:rPr>
          <w:spacing w:val="-4"/>
        </w:rPr>
        <w:t xml:space="preserve"> </w:t>
      </w:r>
      <w:r>
        <w:t>inductively</w:t>
      </w:r>
      <w:r>
        <w:rPr>
          <w:spacing w:val="-3"/>
        </w:rPr>
        <w:t xml:space="preserve"> </w:t>
      </w:r>
      <w:r>
        <w:t>warranted</w:t>
      </w:r>
      <w:r>
        <w:rPr>
          <w:spacing w:val="-4"/>
        </w:rPr>
        <w:t xml:space="preserve"> </w:t>
      </w:r>
      <w:r>
        <w:t>in</w:t>
      </w:r>
      <w:r>
        <w:rPr>
          <w:spacing w:val="-3"/>
        </w:rPr>
        <w:t xml:space="preserve"> </w:t>
      </w:r>
      <w:r>
        <w:t>believing</w:t>
      </w:r>
      <w:r>
        <w:rPr>
          <w:spacing w:val="-3"/>
        </w:rPr>
        <w:t xml:space="preserve"> </w:t>
      </w:r>
      <w:r>
        <w:t>that</w:t>
      </w:r>
      <w:r>
        <w:rPr>
          <w:spacing w:val="-4"/>
        </w:rPr>
        <w:t xml:space="preserve"> </w:t>
      </w:r>
      <w:r>
        <w:t>all</w:t>
      </w:r>
      <w:r>
        <w:rPr>
          <w:spacing w:val="-4"/>
        </w:rPr>
        <w:t xml:space="preserve"> </w:t>
      </w:r>
      <w:r>
        <w:t xml:space="preserve">emeralds examined after 2010 are grue. But anything examined after 2010 that is grue is </w:t>
      </w:r>
      <w:r>
        <w:rPr>
          <w:i/>
        </w:rPr>
        <w:t xml:space="preserve">blue, </w:t>
      </w:r>
      <w:r>
        <w:t xml:space="preserve">not </w:t>
      </w:r>
      <w:r>
        <w:rPr>
          <w:i/>
        </w:rPr>
        <w:t xml:space="preserve">green. </w:t>
      </w:r>
      <w:r>
        <w:t>So, given that all emeralds before 2010</w:t>
      </w:r>
      <w:r>
        <w:t xml:space="preserve"> were green, our inductive grounds for believing they’ll be </w:t>
      </w:r>
      <w:r>
        <w:rPr>
          <w:i/>
        </w:rPr>
        <w:t xml:space="preserve">blue </w:t>
      </w:r>
      <w:r>
        <w:t>after 2010 are as strong as our grounds that they’ll be</w:t>
      </w:r>
      <w:r>
        <w:rPr>
          <w:spacing w:val="-3"/>
        </w:rPr>
        <w:t xml:space="preserve"> </w:t>
      </w:r>
      <w:r>
        <w:t>green.</w:t>
      </w:r>
    </w:p>
    <w:p w:rsidR="000D32F5" w:rsidRDefault="000D32F5">
      <w:pPr>
        <w:pStyle w:val="BodyText"/>
        <w:spacing w:before="4"/>
        <w:ind w:left="0"/>
        <w:rPr>
          <w:sz w:val="26"/>
        </w:rPr>
      </w:pPr>
    </w:p>
    <w:p w:rsidR="000D32F5" w:rsidRDefault="003015BB">
      <w:pPr>
        <w:pStyle w:val="BodyText"/>
        <w:spacing w:line="249" w:lineRule="auto"/>
        <w:ind w:right="435" w:firstLine="288"/>
      </w:pPr>
      <w:r>
        <w:t>The</w:t>
      </w:r>
      <w:r>
        <w:rPr>
          <w:spacing w:val="-4"/>
        </w:rPr>
        <w:t xml:space="preserve"> </w:t>
      </w:r>
      <w:r>
        <w:t>degree</w:t>
      </w:r>
      <w:r>
        <w:rPr>
          <w:spacing w:val="-3"/>
        </w:rPr>
        <w:t xml:space="preserve"> </w:t>
      </w:r>
      <w:r>
        <w:t>to</w:t>
      </w:r>
      <w:r>
        <w:rPr>
          <w:spacing w:val="-3"/>
        </w:rPr>
        <w:t xml:space="preserve"> </w:t>
      </w:r>
      <w:r>
        <w:t>which</w:t>
      </w:r>
      <w:r>
        <w:rPr>
          <w:spacing w:val="-2"/>
        </w:rPr>
        <w:t xml:space="preserve"> </w:t>
      </w:r>
      <w:r>
        <w:t>a</w:t>
      </w:r>
      <w:r>
        <w:rPr>
          <w:spacing w:val="-4"/>
        </w:rPr>
        <w:t xml:space="preserve"> </w:t>
      </w:r>
      <w:r>
        <w:t>given</w:t>
      </w:r>
      <w:r>
        <w:rPr>
          <w:spacing w:val="-2"/>
        </w:rPr>
        <w:t xml:space="preserve"> </w:t>
      </w:r>
      <w:r>
        <w:t>fact</w:t>
      </w:r>
      <w:r>
        <w:rPr>
          <w:spacing w:val="-4"/>
        </w:rPr>
        <w:t xml:space="preserve"> </w:t>
      </w:r>
      <w:r>
        <w:t>is</w:t>
      </w:r>
      <w:r>
        <w:rPr>
          <w:spacing w:val="-3"/>
        </w:rPr>
        <w:t xml:space="preserve"> </w:t>
      </w:r>
      <w:r>
        <w:rPr>
          <w:i/>
        </w:rPr>
        <w:t>statistically</w:t>
      </w:r>
      <w:r>
        <w:rPr>
          <w:i/>
          <w:spacing w:val="-4"/>
        </w:rPr>
        <w:t xml:space="preserve"> </w:t>
      </w:r>
      <w:r>
        <w:t>improbable</w:t>
      </w:r>
      <w:r>
        <w:rPr>
          <w:spacing w:val="-3"/>
        </w:rPr>
        <w:t xml:space="preserve"> </w:t>
      </w:r>
      <w:r>
        <w:t>depends</w:t>
      </w:r>
      <w:r>
        <w:rPr>
          <w:spacing w:val="-4"/>
        </w:rPr>
        <w:t xml:space="preserve"> </w:t>
      </w:r>
      <w:r>
        <w:t>on</w:t>
      </w:r>
      <w:r>
        <w:rPr>
          <w:spacing w:val="-2"/>
        </w:rPr>
        <w:t xml:space="preserve"> </w:t>
      </w:r>
      <w:r>
        <w:t>how</w:t>
      </w:r>
      <w:r>
        <w:rPr>
          <w:spacing w:val="-4"/>
        </w:rPr>
        <w:t xml:space="preserve"> </w:t>
      </w:r>
      <w:r>
        <w:t>it</w:t>
      </w:r>
      <w:r>
        <w:rPr>
          <w:spacing w:val="-3"/>
        </w:rPr>
        <w:t xml:space="preserve"> </w:t>
      </w:r>
      <w:r>
        <w:t>is</w:t>
      </w:r>
      <w:r>
        <w:rPr>
          <w:spacing w:val="-3"/>
        </w:rPr>
        <w:t xml:space="preserve"> </w:t>
      </w:r>
      <w:r>
        <w:t xml:space="preserve">described. Given some emerald </w:t>
      </w:r>
      <w:r>
        <w:rPr>
          <w:i/>
        </w:rPr>
        <w:t xml:space="preserve">x </w:t>
      </w:r>
      <w:r>
        <w:t>that was examined before 2010 and found to be green, “</w:t>
      </w:r>
      <w:r>
        <w:rPr>
          <w:i/>
        </w:rPr>
        <w:t xml:space="preserve">x </w:t>
      </w:r>
      <w:r>
        <w:t xml:space="preserve">is grue after 2010” is, from a strictly </w:t>
      </w:r>
      <w:r>
        <w:rPr>
          <w:i/>
        </w:rPr>
        <w:t xml:space="preserve">statistical </w:t>
      </w:r>
      <w:r>
        <w:t>viewpoint, equiprobable with “</w:t>
      </w:r>
      <w:r>
        <w:rPr>
          <w:i/>
        </w:rPr>
        <w:t xml:space="preserve">x </w:t>
      </w:r>
      <w:r>
        <w:t>is green after 2010” and also with “</w:t>
      </w:r>
      <w:r>
        <w:rPr>
          <w:i/>
        </w:rPr>
        <w:t xml:space="preserve">x </w:t>
      </w:r>
      <w:r>
        <w:t>is blue after 2010.” But that’s no cause for a</w:t>
      </w:r>
      <w:r>
        <w:t>larm. Statistical improbability is innocuous. It’s explanatory improbability that you have to worry about. But the explanatory probability of “</w:t>
      </w:r>
      <w:r>
        <w:rPr>
          <w:i/>
        </w:rPr>
        <w:t xml:space="preserve">x </w:t>
      </w:r>
      <w:r>
        <w:t>is green after 2010” dwarfs that of “</w:t>
      </w:r>
      <w:r>
        <w:rPr>
          <w:i/>
        </w:rPr>
        <w:t xml:space="preserve">x </w:t>
      </w:r>
      <w:r>
        <w:t>is grue after 2010” and, therefore, “</w:t>
      </w:r>
      <w:r>
        <w:rPr>
          <w:i/>
        </w:rPr>
        <w:t xml:space="preserve">x </w:t>
      </w:r>
      <w:r>
        <w:t>is blue after 2010.” The supposit</w:t>
      </w:r>
      <w:r>
        <w:t>ion that objects don’t change color (except under conditions that emeralds don’t satisfy, at least not in virtue of making it to 2010) is deeply embedded in scientific theory and also in the commonsense underpinning of scientific theory. If it’s wrong, the</w:t>
      </w:r>
      <w:r>
        <w:t>n science is in serious trouble, and so is human knowledge in</w:t>
      </w:r>
      <w:r>
        <w:rPr>
          <w:spacing w:val="-13"/>
        </w:rPr>
        <w:t xml:space="preserve"> </w:t>
      </w:r>
      <w:r>
        <w:t>general.</w:t>
      </w:r>
    </w:p>
    <w:p w:rsidR="000D32F5" w:rsidRDefault="003015BB">
      <w:pPr>
        <w:pStyle w:val="BodyText"/>
        <w:spacing w:before="10"/>
        <w:ind w:left="388"/>
      </w:pPr>
      <w:r>
        <w:t>In response to this, it will be said that:</w:t>
      </w:r>
    </w:p>
    <w:p w:rsidR="000D32F5" w:rsidRDefault="000D32F5">
      <w:pPr>
        <w:pStyle w:val="BodyText"/>
        <w:spacing w:before="1"/>
        <w:ind w:left="0"/>
        <w:rPr>
          <w:sz w:val="26"/>
        </w:rPr>
      </w:pPr>
    </w:p>
    <w:p w:rsidR="000D32F5" w:rsidRDefault="003015BB">
      <w:pPr>
        <w:pStyle w:val="BodyText"/>
        <w:spacing w:line="228" w:lineRule="exact"/>
        <w:ind w:left="1590"/>
      </w:pPr>
      <w:bookmarkStart w:id="786" w:name="_bookmark785"/>
      <w:bookmarkEnd w:id="786"/>
      <w:r>
        <w:rPr>
          <w:color w:val="0562C1"/>
          <w:u w:val="single" w:color="0562C1"/>
        </w:rPr>
        <w:t>[356]</w:t>
      </w:r>
    </w:p>
    <w:p w:rsidR="000D32F5" w:rsidRDefault="003015BB">
      <w:pPr>
        <w:pStyle w:val="BodyText"/>
        <w:tabs>
          <w:tab w:val="left" w:pos="2169"/>
        </w:tabs>
        <w:spacing w:line="228" w:lineRule="exact"/>
        <w:ind w:left="1083"/>
      </w:pPr>
      <w:r>
        <w:t>(OA)</w:t>
      </w:r>
      <w:r>
        <w:tab/>
        <w:t>If GA is right, emeralds that “turn blue” at the beginning of</w:t>
      </w:r>
      <w:r>
        <w:rPr>
          <w:spacing w:val="-18"/>
        </w:rPr>
        <w:t xml:space="preserve"> </w:t>
      </w:r>
      <w:r>
        <w:t>2010</w:t>
      </w:r>
    </w:p>
    <w:p w:rsidR="000D32F5" w:rsidRDefault="003015BB">
      <w:pPr>
        <w:pStyle w:val="BodyText"/>
        <w:spacing w:before="12" w:line="249" w:lineRule="auto"/>
        <w:ind w:left="796" w:right="846"/>
      </w:pPr>
      <w:r>
        <w:rPr>
          <w:i/>
        </w:rPr>
        <w:t xml:space="preserve">don’t </w:t>
      </w:r>
      <w:r>
        <w:t xml:space="preserve">change color. They stay the </w:t>
      </w:r>
      <w:r>
        <w:rPr>
          <w:i/>
        </w:rPr>
        <w:t>same color</w:t>
      </w:r>
      <w:r>
        <w:t>—grue. And emeralds</w:t>
      </w:r>
      <w:r>
        <w:t xml:space="preserve"> that “stay green” </w:t>
      </w:r>
      <w:r>
        <w:rPr>
          <w:i/>
        </w:rPr>
        <w:t xml:space="preserve">do </w:t>
      </w:r>
      <w:r>
        <w:t xml:space="preserve">change color, since they go from being grue to having some other color. (Or, to be more precise, emeralds </w:t>
      </w:r>
      <w:r>
        <w:rPr>
          <w:i/>
        </w:rPr>
        <w:t xml:space="preserve">do </w:t>
      </w:r>
      <w:r>
        <w:t xml:space="preserve">change color at the beginning of 2010—but only </w:t>
      </w:r>
      <w:r>
        <w:rPr>
          <w:i/>
        </w:rPr>
        <w:t xml:space="preserve">relative </w:t>
      </w:r>
      <w:r>
        <w:t>to one set of color-terms [“red,” “green,” etc.]. But emeralds stay t</w:t>
      </w:r>
      <w:r>
        <w:t xml:space="preserve">he same color </w:t>
      </w:r>
      <w:r>
        <w:rPr>
          <w:i/>
        </w:rPr>
        <w:t xml:space="preserve">relative </w:t>
      </w:r>
      <w:r>
        <w:t>to different color terms [“grue,” “bleen,” etc.].)</w:t>
      </w:r>
    </w:p>
    <w:p w:rsidR="000D32F5" w:rsidRDefault="000D32F5">
      <w:pPr>
        <w:pStyle w:val="BodyText"/>
        <w:spacing w:before="5"/>
        <w:ind w:left="0"/>
        <w:rPr>
          <w:sz w:val="25"/>
        </w:rPr>
      </w:pPr>
    </w:p>
    <w:p w:rsidR="000D32F5" w:rsidRDefault="003015BB">
      <w:pPr>
        <w:pStyle w:val="BodyText"/>
        <w:spacing w:line="249" w:lineRule="auto"/>
        <w:ind w:right="286" w:firstLine="288"/>
      </w:pPr>
      <w:r>
        <w:t xml:space="preserve">OA simply isn’t true. Pictures of green emeralds (taken before 2010) show them </w:t>
      </w:r>
      <w:r>
        <w:rPr>
          <w:i/>
        </w:rPr>
        <w:t xml:space="preserve">not </w:t>
      </w:r>
      <w:r>
        <w:t xml:space="preserve">to have the same color as blue things after 2010. Grueness and greenness are different </w:t>
      </w:r>
      <w:r>
        <w:rPr>
          <w:i/>
        </w:rPr>
        <w:t>properties.</w:t>
      </w:r>
      <w:r>
        <w:rPr>
          <w:i/>
        </w:rPr>
        <w:t xml:space="preserve"> </w:t>
      </w:r>
      <w:r>
        <w:t>But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 xml:space="preserve">they’re not different </w:t>
      </w:r>
      <w:r>
        <w:rPr>
          <w:i/>
        </w:rPr>
        <w:t>colors</w:t>
      </w:r>
      <w:r>
        <w:t>. Grueness isn’t a color at all—it’s a color-</w:t>
      </w:r>
      <w:r>
        <w:rPr>
          <w:i/>
        </w:rPr>
        <w:t xml:space="preserve">related </w:t>
      </w:r>
      <w:r>
        <w:t>property.</w:t>
      </w:r>
    </w:p>
    <w:p w:rsidR="000D32F5" w:rsidRDefault="000D32F5">
      <w:pPr>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87" w:name="_bookmark786"/>
      <w:bookmarkEnd w:id="787"/>
      <w:r>
        <w:rPr>
          <w:u w:val="none"/>
        </w:rPr>
        <w:t>Chapter 19 The Raven Parado</w:t>
      </w:r>
      <w:bookmarkStart w:id="788" w:name="_bookmark787"/>
      <w:bookmarkEnd w:id="788"/>
      <w:r>
        <w:rPr>
          <w:u w:val="none"/>
        </w:rPr>
        <w:t>x</w:t>
      </w:r>
      <w:hyperlink w:anchor="_bookmark1924" w:history="1">
        <w:r>
          <w:rPr>
            <w:color w:val="0562C1"/>
            <w:u w:color="0562C1"/>
          </w:rPr>
          <w:t>[H16]</w:t>
        </w:r>
      </w:hyperlink>
    </w:p>
    <w:p w:rsidR="000D32F5" w:rsidRDefault="000D32F5">
      <w:pPr>
        <w:sectPr w:rsidR="000D32F5">
          <w:pgSz w:w="12240" w:h="15840"/>
          <w:pgMar w:top="1380" w:right="1320" w:bottom="280" w:left="1340" w:header="720" w:footer="720" w:gutter="0"/>
          <w:cols w:space="720"/>
        </w:sectPr>
      </w:pPr>
    </w:p>
    <w:p w:rsidR="000D32F5" w:rsidRDefault="003015BB">
      <w:pPr>
        <w:spacing w:before="64" w:line="249" w:lineRule="auto"/>
        <w:ind w:left="100" w:firstLine="288"/>
        <w:rPr>
          <w:b/>
          <w:sz w:val="24"/>
        </w:rPr>
      </w:pPr>
      <w:bookmarkStart w:id="789" w:name="_bookmark788"/>
      <w:bookmarkEnd w:id="789"/>
      <w:r>
        <w:rPr>
          <w:b/>
          <w:sz w:val="24"/>
        </w:rPr>
        <w:t>1.0 An illustration of the brokenness of Hume-based conceptions of causation and explanation: The raven paradox</w:t>
      </w:r>
    </w:p>
    <w:p w:rsidR="000D32F5" w:rsidRDefault="000D32F5">
      <w:pPr>
        <w:pStyle w:val="BodyText"/>
        <w:spacing w:before="2"/>
        <w:ind w:left="0"/>
        <w:rPr>
          <w:b/>
          <w:sz w:val="25"/>
        </w:rPr>
      </w:pPr>
    </w:p>
    <w:p w:rsidR="000D32F5" w:rsidRDefault="003015BB">
      <w:pPr>
        <w:pStyle w:val="BodyText"/>
        <w:ind w:left="388"/>
      </w:pPr>
      <w:r>
        <w:t>Because they don’t grant the existence of causality, except of a degraded and reduced kind,</w:t>
      </w:r>
    </w:p>
    <w:p w:rsidR="000D32F5" w:rsidRDefault="003015BB">
      <w:pPr>
        <w:pStyle w:val="BodyText"/>
        <w:spacing w:before="12" w:line="228" w:lineRule="exact"/>
        <w:ind w:left="0" w:right="1044"/>
        <w:jc w:val="right"/>
      </w:pPr>
      <w:bookmarkStart w:id="790" w:name="_bookmark789"/>
      <w:bookmarkEnd w:id="790"/>
      <w:r>
        <w:rPr>
          <w:color w:val="0562C1"/>
          <w:u w:val="single" w:color="0562C1"/>
        </w:rPr>
        <w:t>[357]</w:t>
      </w:r>
    </w:p>
    <w:p w:rsidR="000D32F5" w:rsidRDefault="003015BB">
      <w:pPr>
        <w:pStyle w:val="BodyText"/>
        <w:tabs>
          <w:tab w:val="left" w:pos="8593"/>
        </w:tabs>
        <w:spacing w:line="228" w:lineRule="exact"/>
      </w:pPr>
      <w:r>
        <w:t>Humeans are categorically incapable of producing viable theories</w:t>
      </w:r>
      <w:r>
        <w:rPr>
          <w:spacing w:val="-35"/>
        </w:rPr>
        <w:t xml:space="preserve"> </w:t>
      </w:r>
      <w:r>
        <w:t>of</w:t>
      </w:r>
      <w:r>
        <w:rPr>
          <w:spacing w:val="-4"/>
        </w:rPr>
        <w:t xml:space="preserve"> </w:t>
      </w:r>
      <w:r>
        <w:t>confirmation.</w:t>
      </w:r>
      <w:r>
        <w:tab/>
        <w:t>One</w:t>
      </w:r>
      <w:r>
        <w:rPr>
          <w:spacing w:val="-2"/>
        </w:rPr>
        <w:t xml:space="preserve"> </w:t>
      </w:r>
      <w:r>
        <w:t>sign</w:t>
      </w:r>
    </w:p>
    <w:p w:rsidR="000D32F5" w:rsidRDefault="003015BB">
      <w:pPr>
        <w:pStyle w:val="BodyText"/>
        <w:spacing w:before="12"/>
      </w:pPr>
      <w:r>
        <w:t>of this is that Humean theories of confirmation always have paradox</w:t>
      </w:r>
      <w:r>
        <w:t>ical consequences.</w:t>
      </w:r>
    </w:p>
    <w:p w:rsidR="000D32F5" w:rsidRDefault="003015BB">
      <w:pPr>
        <w:pStyle w:val="BodyText"/>
        <w:spacing w:line="290" w:lineRule="atLeast"/>
        <w:ind w:left="2771" w:right="908" w:hanging="2384"/>
      </w:pPr>
      <w:r>
        <w:t>The most famous of these famous paradoxes is the so-called Raven paradox. This was</w:t>
      </w:r>
      <w:bookmarkStart w:id="791" w:name="_bookmark790"/>
      <w:bookmarkEnd w:id="791"/>
      <w:r>
        <w:t xml:space="preserve"> </w:t>
      </w:r>
      <w:r>
        <w:rPr>
          <w:color w:val="0562C1"/>
          <w:u w:val="single" w:color="0562C1"/>
        </w:rPr>
        <w:t>[358]</w:t>
      </w:r>
    </w:p>
    <w:p w:rsidR="000D32F5" w:rsidRDefault="003015BB">
      <w:pPr>
        <w:pStyle w:val="BodyText"/>
        <w:tabs>
          <w:tab w:val="left" w:pos="3291"/>
        </w:tabs>
        <w:spacing w:line="178" w:lineRule="exact"/>
      </w:pPr>
      <w:r>
        <w:t>discovered by</w:t>
      </w:r>
      <w:r>
        <w:rPr>
          <w:spacing w:val="-5"/>
        </w:rPr>
        <w:t xml:space="preserve"> </w:t>
      </w:r>
      <w:r>
        <w:t>C.G.</w:t>
      </w:r>
      <w:r>
        <w:rPr>
          <w:spacing w:val="-2"/>
        </w:rPr>
        <w:t xml:space="preserve"> </w:t>
      </w:r>
      <w:r>
        <w:t>Hempel</w:t>
      </w:r>
      <w:r>
        <w:tab/>
        <w:t>, who was himself a hardcore Humean. We’ve</w:t>
      </w:r>
      <w:r>
        <w:rPr>
          <w:spacing w:val="-12"/>
        </w:rPr>
        <w:t xml:space="preserve"> </w:t>
      </w:r>
      <w:r>
        <w:t>already</w:t>
      </w:r>
    </w:p>
    <w:p w:rsidR="000D32F5" w:rsidRDefault="003015BB">
      <w:pPr>
        <w:pStyle w:val="BodyText"/>
        <w:spacing w:before="10" w:line="249" w:lineRule="auto"/>
        <w:ind w:right="529"/>
      </w:pPr>
      <w:r>
        <w:t>considered Hempel’s unsuccessful, Humean analysis of explanation, and w</w:t>
      </w:r>
      <w:r>
        <w:t>e’ll soon consider Hempel’s equally unsuccessful, Humean attempt to solve the raven paradox.</w:t>
      </w:r>
    </w:p>
    <w:p w:rsidR="000D32F5" w:rsidRDefault="003015BB">
      <w:pPr>
        <w:pStyle w:val="BodyText"/>
        <w:spacing w:before="2"/>
        <w:ind w:left="388"/>
      </w:pPr>
      <w:r>
        <w:t>In any case, here is that paradox:</w:t>
      </w:r>
    </w:p>
    <w:p w:rsidR="000D32F5" w:rsidRDefault="000D32F5">
      <w:pPr>
        <w:pStyle w:val="BodyText"/>
        <w:spacing w:before="1"/>
        <w:ind w:left="0"/>
        <w:rPr>
          <w:sz w:val="26"/>
        </w:rPr>
      </w:pPr>
    </w:p>
    <w:p w:rsidR="000D32F5" w:rsidRDefault="003015BB">
      <w:pPr>
        <w:pStyle w:val="BodyText"/>
        <w:ind w:left="1083"/>
      </w:pPr>
      <w:r>
        <w:t>(RP) Logically equivalent sentences are confirmationally equivalent.</w:t>
      </w:r>
    </w:p>
    <w:p w:rsidR="000D32F5" w:rsidRDefault="000D32F5">
      <w:pPr>
        <w:pStyle w:val="BodyText"/>
        <w:spacing w:before="1"/>
        <w:ind w:left="0"/>
        <w:rPr>
          <w:sz w:val="26"/>
        </w:rPr>
      </w:pPr>
    </w:p>
    <w:p w:rsidR="000D32F5" w:rsidRDefault="003015BB">
      <w:pPr>
        <w:pStyle w:val="BodyText"/>
        <w:spacing w:line="249" w:lineRule="auto"/>
        <w:ind w:left="388" w:right="490" w:firstLine="288"/>
      </w:pPr>
      <w:r>
        <w:t xml:space="preserve">This means that, if </w:t>
      </w:r>
      <w:r>
        <w:rPr>
          <w:i/>
        </w:rPr>
        <w:t xml:space="preserve">P </w:t>
      </w:r>
      <w:r>
        <w:t xml:space="preserve">and </w:t>
      </w:r>
      <w:r>
        <w:rPr>
          <w:i/>
        </w:rPr>
        <w:t xml:space="preserve">Q </w:t>
      </w:r>
      <w:r>
        <w:t xml:space="preserve">are logically equivalent, then not only does evidence </w:t>
      </w:r>
      <w:r>
        <w:rPr>
          <w:i/>
        </w:rPr>
        <w:t xml:space="preserve">E </w:t>
      </w:r>
      <w:r>
        <w:t xml:space="preserve">confirm </w:t>
      </w:r>
      <w:r>
        <w:rPr>
          <w:i/>
        </w:rPr>
        <w:t xml:space="preserve">P </w:t>
      </w:r>
      <w:r>
        <w:t xml:space="preserve">just in case it confirms </w:t>
      </w:r>
      <w:r>
        <w:rPr>
          <w:i/>
        </w:rPr>
        <w:t>Q</w:t>
      </w:r>
      <w:r>
        <w:t xml:space="preserve">, but </w:t>
      </w:r>
      <w:r>
        <w:rPr>
          <w:i/>
        </w:rPr>
        <w:t xml:space="preserve">E </w:t>
      </w:r>
      <w:r>
        <w:t xml:space="preserve">confirms </w:t>
      </w:r>
      <w:r>
        <w:rPr>
          <w:i/>
        </w:rPr>
        <w:t xml:space="preserve">P to degree n </w:t>
      </w:r>
      <w:r>
        <w:t xml:space="preserve">just in case it confirms </w:t>
      </w:r>
      <w:r>
        <w:rPr>
          <w:i/>
        </w:rPr>
        <w:t xml:space="preserve">Q </w:t>
      </w:r>
      <w:r>
        <w:t xml:space="preserve">to that </w:t>
      </w:r>
      <w:r>
        <w:t>same degree.</w:t>
      </w:r>
    </w:p>
    <w:p w:rsidR="000D32F5" w:rsidRDefault="003015BB">
      <w:pPr>
        <w:pStyle w:val="BodyText"/>
        <w:spacing w:before="3"/>
        <w:ind w:left="388"/>
      </w:pPr>
      <w:r>
        <w:t>The sentence:</w:t>
      </w:r>
    </w:p>
    <w:p w:rsidR="000D32F5" w:rsidRDefault="000D32F5">
      <w:pPr>
        <w:pStyle w:val="BodyText"/>
        <w:spacing w:before="1"/>
        <w:ind w:left="0"/>
        <w:rPr>
          <w:sz w:val="26"/>
        </w:rPr>
      </w:pPr>
    </w:p>
    <w:p w:rsidR="000D32F5" w:rsidRDefault="003015BB">
      <w:pPr>
        <w:pStyle w:val="ListParagraph"/>
        <w:numPr>
          <w:ilvl w:val="0"/>
          <w:numId w:val="129"/>
        </w:numPr>
        <w:tabs>
          <w:tab w:val="left" w:pos="1424"/>
        </w:tabs>
        <w:spacing w:line="501" w:lineRule="auto"/>
        <w:ind w:right="5956" w:firstLine="696"/>
        <w:rPr>
          <w:sz w:val="24"/>
        </w:rPr>
      </w:pPr>
      <w:r>
        <w:rPr>
          <w:sz w:val="24"/>
        </w:rPr>
        <w:t>“All ravens are black,” is logically equivalent</w:t>
      </w:r>
      <w:r>
        <w:rPr>
          <w:spacing w:val="-6"/>
          <w:sz w:val="24"/>
        </w:rPr>
        <w:t xml:space="preserve"> </w:t>
      </w:r>
      <w:r>
        <w:rPr>
          <w:sz w:val="24"/>
        </w:rPr>
        <w:t>with:</w:t>
      </w:r>
    </w:p>
    <w:p w:rsidR="000D32F5" w:rsidRDefault="003015BB">
      <w:pPr>
        <w:pStyle w:val="ListParagraph"/>
        <w:numPr>
          <w:ilvl w:val="0"/>
          <w:numId w:val="129"/>
        </w:numPr>
        <w:tabs>
          <w:tab w:val="left" w:pos="1424"/>
        </w:tabs>
        <w:spacing w:line="274" w:lineRule="exact"/>
        <w:ind w:left="1423" w:hanging="339"/>
        <w:rPr>
          <w:sz w:val="24"/>
        </w:rPr>
      </w:pPr>
      <w:r>
        <w:rPr>
          <w:sz w:val="24"/>
        </w:rPr>
        <w:t>“All non-black things are</w:t>
      </w:r>
      <w:r>
        <w:rPr>
          <w:spacing w:val="-4"/>
          <w:sz w:val="24"/>
        </w:rPr>
        <w:t xml:space="preserve"> </w:t>
      </w:r>
      <w:r>
        <w:rPr>
          <w:sz w:val="24"/>
        </w:rPr>
        <w:t>non-ravens.”</w:t>
      </w:r>
    </w:p>
    <w:p w:rsidR="000D32F5" w:rsidRDefault="000D32F5">
      <w:pPr>
        <w:pStyle w:val="BodyText"/>
        <w:spacing w:before="1"/>
        <w:ind w:left="0"/>
        <w:rPr>
          <w:sz w:val="26"/>
        </w:rPr>
      </w:pPr>
    </w:p>
    <w:p w:rsidR="000D32F5" w:rsidRDefault="003015BB">
      <w:pPr>
        <w:pStyle w:val="BodyText"/>
        <w:spacing w:line="249" w:lineRule="auto"/>
        <w:ind w:left="388" w:right="807" w:firstLine="288"/>
      </w:pPr>
      <w:r>
        <w:t xml:space="preserve">The existence of non-ravens (e.g., pianos, pants, carpet fibers) that are pink or green confirms (2), but does </w:t>
      </w:r>
      <w:r>
        <w:rPr>
          <w:i/>
        </w:rPr>
        <w:t xml:space="preserve">not, </w:t>
      </w:r>
      <w:r>
        <w:t>unless our intuiti</w:t>
      </w:r>
      <w:r>
        <w:t>ons are very wrong, confirm (1). So, impossible though it must be, (1) and (2) are logically, but not confirmationally, equivalent.</w:t>
      </w:r>
    </w:p>
    <w:p w:rsidR="000D32F5" w:rsidRDefault="003015BB">
      <w:pPr>
        <w:pStyle w:val="BodyText"/>
        <w:spacing w:before="4" w:line="249" w:lineRule="auto"/>
        <w:ind w:left="388" w:right="1379" w:firstLine="288"/>
      </w:pPr>
      <w:r>
        <w:t>An analogous paradox is associated with each of many other pairs of logically equivalent sentences. For example:</w:t>
      </w:r>
    </w:p>
    <w:p w:rsidR="000D32F5" w:rsidRDefault="000D32F5">
      <w:pPr>
        <w:pStyle w:val="BodyText"/>
        <w:spacing w:before="3"/>
        <w:ind w:left="0"/>
        <w:rPr>
          <w:sz w:val="25"/>
        </w:rPr>
      </w:pPr>
    </w:p>
    <w:p w:rsidR="000D32F5" w:rsidRDefault="003015BB">
      <w:pPr>
        <w:pStyle w:val="ListParagraph"/>
        <w:numPr>
          <w:ilvl w:val="0"/>
          <w:numId w:val="128"/>
        </w:numPr>
        <w:tabs>
          <w:tab w:val="left" w:pos="1371"/>
        </w:tabs>
        <w:spacing w:line="501" w:lineRule="auto"/>
        <w:ind w:right="2111" w:firstLine="696"/>
        <w:rPr>
          <w:sz w:val="24"/>
        </w:rPr>
      </w:pPr>
      <w:r>
        <w:rPr>
          <w:sz w:val="24"/>
        </w:rPr>
        <w:t>“If it’s m</w:t>
      </w:r>
      <w:r>
        <w:rPr>
          <w:sz w:val="24"/>
        </w:rPr>
        <w:t>ade of metal and is being heated, then it’s</w:t>
      </w:r>
      <w:r>
        <w:rPr>
          <w:spacing w:val="-33"/>
          <w:sz w:val="24"/>
        </w:rPr>
        <w:t xml:space="preserve"> </w:t>
      </w:r>
      <w:r>
        <w:rPr>
          <w:sz w:val="24"/>
        </w:rPr>
        <w:t>expanding.” is logically equivalent</w:t>
      </w:r>
      <w:r>
        <w:rPr>
          <w:spacing w:val="-3"/>
          <w:sz w:val="24"/>
        </w:rPr>
        <w:t xml:space="preserve"> </w:t>
      </w:r>
      <w:r>
        <w:rPr>
          <w:sz w:val="24"/>
        </w:rPr>
        <w:t>with:</w:t>
      </w:r>
    </w:p>
    <w:p w:rsidR="000D32F5" w:rsidRDefault="003015BB">
      <w:pPr>
        <w:pStyle w:val="ListParagraph"/>
        <w:numPr>
          <w:ilvl w:val="0"/>
          <w:numId w:val="128"/>
        </w:numPr>
        <w:tabs>
          <w:tab w:val="left" w:pos="1437"/>
        </w:tabs>
        <w:spacing w:line="274" w:lineRule="exact"/>
        <w:ind w:left="1436" w:hanging="352"/>
        <w:rPr>
          <w:sz w:val="24"/>
        </w:rPr>
      </w:pPr>
      <w:r>
        <w:rPr>
          <w:sz w:val="24"/>
        </w:rPr>
        <w:t>“If it isn’t expanding, then it isn’t both made of metal and being</w:t>
      </w:r>
      <w:r>
        <w:rPr>
          <w:spacing w:val="-20"/>
          <w:sz w:val="24"/>
        </w:rPr>
        <w:t xml:space="preserve"> </w:t>
      </w:r>
      <w:r>
        <w:rPr>
          <w:sz w:val="24"/>
        </w:rPr>
        <w:t>heated.”</w:t>
      </w:r>
    </w:p>
    <w:p w:rsidR="000D32F5" w:rsidRDefault="000D32F5">
      <w:pPr>
        <w:pStyle w:val="BodyText"/>
        <w:spacing w:before="1"/>
        <w:ind w:left="0"/>
        <w:rPr>
          <w:sz w:val="26"/>
        </w:rPr>
      </w:pPr>
    </w:p>
    <w:p w:rsidR="000D32F5" w:rsidRDefault="003015BB">
      <w:pPr>
        <w:pStyle w:val="BodyText"/>
        <w:spacing w:line="249" w:lineRule="auto"/>
        <w:ind w:right="303" w:firstLine="288"/>
        <w:jc w:val="both"/>
      </w:pPr>
      <w:r>
        <w:t>(ii)</w:t>
      </w:r>
      <w:r>
        <w:rPr>
          <w:spacing w:val="-4"/>
        </w:rPr>
        <w:t xml:space="preserve"> </w:t>
      </w:r>
      <w:r>
        <w:t>is</w:t>
      </w:r>
      <w:r>
        <w:rPr>
          <w:spacing w:val="-3"/>
        </w:rPr>
        <w:t xml:space="preserve"> </w:t>
      </w:r>
      <w:r>
        <w:t>confirmed</w:t>
      </w:r>
      <w:r>
        <w:rPr>
          <w:spacing w:val="-2"/>
        </w:rPr>
        <w:t xml:space="preserve"> </w:t>
      </w:r>
      <w:r>
        <w:t>by</w:t>
      </w:r>
      <w:r>
        <w:rPr>
          <w:spacing w:val="-3"/>
        </w:rPr>
        <w:t xml:space="preserve"> </w:t>
      </w:r>
      <w:r>
        <w:t>the</w:t>
      </w:r>
      <w:r>
        <w:rPr>
          <w:spacing w:val="-3"/>
        </w:rPr>
        <w:t xml:space="preserve"> </w:t>
      </w:r>
      <w:r>
        <w:t>fact</w:t>
      </w:r>
      <w:r>
        <w:rPr>
          <w:spacing w:val="-3"/>
        </w:rPr>
        <w:t xml:space="preserve"> </w:t>
      </w:r>
      <w:r>
        <w:t>that</w:t>
      </w:r>
      <w:r>
        <w:rPr>
          <w:spacing w:val="-3"/>
        </w:rPr>
        <w:t xml:space="preserve"> </w:t>
      </w:r>
      <w:r>
        <w:t>the</w:t>
      </w:r>
      <w:r>
        <w:rPr>
          <w:spacing w:val="-4"/>
        </w:rPr>
        <w:t xml:space="preserve"> </w:t>
      </w:r>
      <w:r>
        <w:t>non-expanding</w:t>
      </w:r>
      <w:r>
        <w:rPr>
          <w:spacing w:val="-2"/>
        </w:rPr>
        <w:t xml:space="preserve"> </w:t>
      </w:r>
      <w:r>
        <w:t>Tupperware</w:t>
      </w:r>
      <w:r>
        <w:rPr>
          <w:spacing w:val="-3"/>
        </w:rPr>
        <w:t xml:space="preserve"> </w:t>
      </w:r>
      <w:r>
        <w:t>in</w:t>
      </w:r>
      <w:r>
        <w:rPr>
          <w:spacing w:val="-2"/>
        </w:rPr>
        <w:t xml:space="preserve"> </w:t>
      </w:r>
      <w:r>
        <w:t>my</w:t>
      </w:r>
      <w:r>
        <w:rPr>
          <w:spacing w:val="-3"/>
        </w:rPr>
        <w:t xml:space="preserve"> </w:t>
      </w:r>
      <w:r>
        <w:t>freezer</w:t>
      </w:r>
      <w:r>
        <w:rPr>
          <w:spacing w:val="-3"/>
        </w:rPr>
        <w:t xml:space="preserve"> </w:t>
      </w:r>
      <w:r>
        <w:t>is</w:t>
      </w:r>
      <w:r>
        <w:rPr>
          <w:spacing w:val="-3"/>
        </w:rPr>
        <w:t xml:space="preserve"> </w:t>
      </w:r>
      <w:r>
        <w:t>not</w:t>
      </w:r>
      <w:r>
        <w:rPr>
          <w:spacing w:val="-3"/>
        </w:rPr>
        <w:t xml:space="preserve"> </w:t>
      </w:r>
      <w:r>
        <w:t>made</w:t>
      </w:r>
      <w:r>
        <w:rPr>
          <w:spacing w:val="-4"/>
        </w:rPr>
        <w:t xml:space="preserve"> </w:t>
      </w:r>
      <w:r>
        <w:t>of metal (or a fortiori of metal that is being heated). But, unless our intuitions are very wrong, that fact provides no support for</w:t>
      </w:r>
      <w:r>
        <w:rPr>
          <w:spacing w:val="-5"/>
        </w:rPr>
        <w:t xml:space="preserve"> </w:t>
      </w:r>
      <w:r>
        <w:t>(i).</w:t>
      </w:r>
    </w:p>
    <w:p w:rsidR="000D32F5" w:rsidRDefault="003015BB">
      <w:pPr>
        <w:pStyle w:val="BodyText"/>
        <w:spacing w:before="3" w:line="249" w:lineRule="auto"/>
        <w:ind w:right="286" w:firstLine="288"/>
      </w:pPr>
      <w:r>
        <w:t xml:space="preserve">Some, including Hempel himself, have argued that, our intuitions notwithstanding, the existence of pink pianos </w:t>
      </w:r>
      <w:r>
        <w:rPr>
          <w:i/>
        </w:rPr>
        <w:t xml:space="preserve">does </w:t>
      </w:r>
      <w:r>
        <w:t>co</w:t>
      </w:r>
      <w:r>
        <w:t>nfirm (1) to degree n exactly if it confirms (2) to that same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9"/>
      </w:pPr>
      <w:r>
        <w:t>degree and that the existence of non-expanding Tupperware in freezers does confirm (i) exactly as much as it confirms (ii). Others have argued that the paradox should be solved by advo</w:t>
      </w:r>
      <w:r>
        <w:t>cating non-standard logics, relative to which logical equivalence doesn’t guarantee confirmational equivalence.</w:t>
      </w:r>
    </w:p>
    <w:p w:rsidR="000D32F5" w:rsidRDefault="003015BB">
      <w:pPr>
        <w:pStyle w:val="BodyText"/>
        <w:spacing w:before="4" w:line="249" w:lineRule="auto"/>
        <w:ind w:right="101" w:firstLine="288"/>
      </w:pPr>
      <w:r>
        <w:t>We’ll evaluate these solutions after we put forth our own. It’s clear that, whatever merits these solutions have, they are counterintuitive. And</w:t>
      </w:r>
      <w:r>
        <w:t xml:space="preserve"> the very idea of logical equivalence not guaranteeing confirmational equivalence is of questionable coherence. But even if it can be shown that an internally consistent logic could be invented relative to which logical and confirmational equivalence pull </w:t>
      </w:r>
      <w:r>
        <w:t>apart, it seems excessive to throw out classical logic to solve this one problem. Fortunately, the paradox can, I will argue, be solved without going to such lengths.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792" w:name="_bookmark791"/>
      <w:bookmarkEnd w:id="792"/>
      <w:r>
        <w:rPr>
          <w:u w:val="none"/>
        </w:rPr>
        <w:t>2.0 Inductions by enumeration identical with crypto-inferences to the best expl</w:t>
      </w:r>
      <w:r>
        <w:rPr>
          <w:u w:val="none"/>
        </w:rPr>
        <w:t>anation</w:t>
      </w:r>
    </w:p>
    <w:p w:rsidR="000D32F5" w:rsidRDefault="000D32F5">
      <w:pPr>
        <w:pStyle w:val="BodyText"/>
        <w:ind w:left="0"/>
        <w:rPr>
          <w:b/>
          <w:sz w:val="26"/>
        </w:rPr>
      </w:pPr>
    </w:p>
    <w:p w:rsidR="000D32F5" w:rsidRDefault="003015BB">
      <w:pPr>
        <w:pStyle w:val="BodyText"/>
        <w:spacing w:before="1"/>
        <w:ind w:left="388"/>
      </w:pPr>
      <w:r>
        <w:t>In this context, (i) may be treated as saying the same thing as:</w:t>
      </w:r>
    </w:p>
    <w:p w:rsidR="000D32F5" w:rsidRDefault="000D32F5">
      <w:pPr>
        <w:pStyle w:val="BodyText"/>
        <w:spacing w:before="1"/>
        <w:ind w:left="0"/>
        <w:rPr>
          <w:sz w:val="26"/>
        </w:rPr>
      </w:pPr>
    </w:p>
    <w:p w:rsidR="000D32F5" w:rsidRDefault="003015BB">
      <w:pPr>
        <w:pStyle w:val="BodyText"/>
        <w:spacing w:line="249" w:lineRule="auto"/>
        <w:ind w:left="796" w:right="1884" w:firstLine="288"/>
      </w:pPr>
      <w:r>
        <w:t xml:space="preserve">(MH) For any </w:t>
      </w:r>
      <w:r>
        <w:rPr>
          <w:i/>
        </w:rPr>
        <w:t>x</w:t>
      </w:r>
      <w:r>
        <w:t xml:space="preserve">, if </w:t>
      </w:r>
      <w:r>
        <w:rPr>
          <w:i/>
        </w:rPr>
        <w:t xml:space="preserve">x </w:t>
      </w:r>
      <w:r>
        <w:t xml:space="preserve">is made of metal and </w:t>
      </w:r>
      <w:r>
        <w:rPr>
          <w:i/>
        </w:rPr>
        <w:t xml:space="preserve">x </w:t>
      </w:r>
      <w:r>
        <w:t xml:space="preserve">is being heated, then </w:t>
      </w:r>
      <w:r>
        <w:rPr>
          <w:i/>
        </w:rPr>
        <w:t xml:space="preserve">x </w:t>
      </w:r>
      <w:r>
        <w:t>is expanding.</w:t>
      </w:r>
    </w:p>
    <w:p w:rsidR="000D32F5" w:rsidRDefault="000D32F5">
      <w:pPr>
        <w:pStyle w:val="BodyText"/>
        <w:spacing w:before="2"/>
        <w:ind w:left="0"/>
        <w:rPr>
          <w:sz w:val="25"/>
        </w:rPr>
      </w:pPr>
    </w:p>
    <w:p w:rsidR="000D32F5" w:rsidRDefault="003015BB">
      <w:pPr>
        <w:pStyle w:val="BodyText"/>
        <w:ind w:left="388"/>
      </w:pPr>
      <w:r>
        <w:t>And (ii) may be treated as saying the same thing as:</w:t>
      </w:r>
    </w:p>
    <w:p w:rsidR="000D32F5" w:rsidRDefault="000D32F5">
      <w:pPr>
        <w:pStyle w:val="BodyText"/>
        <w:spacing w:before="1"/>
        <w:ind w:left="0"/>
        <w:rPr>
          <w:sz w:val="26"/>
        </w:rPr>
      </w:pPr>
    </w:p>
    <w:p w:rsidR="000D32F5" w:rsidRDefault="003015BB">
      <w:pPr>
        <w:pStyle w:val="BodyText"/>
        <w:spacing w:line="249" w:lineRule="auto"/>
        <w:ind w:left="796" w:right="1131" w:firstLine="288"/>
      </w:pPr>
      <w:r>
        <w:t xml:space="preserve">(HM) For any </w:t>
      </w:r>
      <w:r>
        <w:rPr>
          <w:i/>
        </w:rPr>
        <w:t>x</w:t>
      </w:r>
      <w:r>
        <w:t xml:space="preserve">, if </w:t>
      </w:r>
      <w:r>
        <w:rPr>
          <w:i/>
        </w:rPr>
        <w:t xml:space="preserve">x </w:t>
      </w:r>
      <w:r>
        <w:t xml:space="preserve">isn’t expanding, then </w:t>
      </w:r>
      <w:r>
        <w:rPr>
          <w:i/>
        </w:rPr>
        <w:t xml:space="preserve">x </w:t>
      </w:r>
      <w:r>
        <w:t>isn’t made of metal that is being heated.</w:t>
      </w:r>
    </w:p>
    <w:p w:rsidR="000D32F5" w:rsidRDefault="000D32F5">
      <w:pPr>
        <w:pStyle w:val="BodyText"/>
        <w:spacing w:before="3"/>
        <w:ind w:left="0"/>
        <w:rPr>
          <w:sz w:val="25"/>
        </w:rPr>
      </w:pPr>
    </w:p>
    <w:p w:rsidR="000D32F5" w:rsidRDefault="003015BB">
      <w:pPr>
        <w:pStyle w:val="BodyText"/>
        <w:spacing w:line="249" w:lineRule="auto"/>
        <w:ind w:right="191" w:firstLine="288"/>
      </w:pPr>
      <w:r>
        <w:t xml:space="preserve">MH can be taken </w:t>
      </w:r>
      <w:r>
        <w:rPr>
          <w:i/>
        </w:rPr>
        <w:t xml:space="preserve">either </w:t>
      </w:r>
      <w:r>
        <w:t xml:space="preserve">to express an “accidental generalization” </w:t>
      </w:r>
      <w:r>
        <w:rPr>
          <w:i/>
        </w:rPr>
        <w:t xml:space="preserve">or </w:t>
      </w:r>
      <w:r>
        <w:t>to express a principled relationship. Taken in the first way, it does nothing more than affirm a purely de facto concomitance of two properties (viz., the property of being heated metal and the property of being something that expands). Taken in the second</w:t>
      </w:r>
      <w:r>
        <w:t xml:space="preserve"> way, MH seems to say that all heated metal expands, </w:t>
      </w:r>
      <w:r>
        <w:rPr>
          <w:i/>
        </w:rPr>
        <w:t xml:space="preserve">the reason being </w:t>
      </w:r>
      <w:r>
        <w:t>that a thing’s being heated metal provides some kind of nomic basis for its expanding. In this section, we will focus on the first, strictly extensional, reading. In the next, we will fo</w:t>
      </w:r>
      <w:r>
        <w:t>cus on the second, nomically committed reading.</w:t>
      </w:r>
    </w:p>
    <w:p w:rsidR="000D32F5" w:rsidRDefault="003015BB">
      <w:pPr>
        <w:pStyle w:val="BodyText"/>
        <w:spacing w:before="7"/>
        <w:ind w:left="124" w:right="71"/>
        <w:jc w:val="center"/>
      </w:pPr>
      <w:r>
        <w:t>Let us paraphrase MH, when it is taken as a purely de facto generalization, as follows:</w:t>
      </w:r>
    </w:p>
    <w:p w:rsidR="000D32F5" w:rsidRDefault="000D32F5">
      <w:pPr>
        <w:pStyle w:val="BodyText"/>
        <w:spacing w:before="1"/>
        <w:ind w:left="0"/>
        <w:rPr>
          <w:sz w:val="26"/>
        </w:rPr>
      </w:pPr>
    </w:p>
    <w:p w:rsidR="000D32F5" w:rsidRDefault="003015BB">
      <w:pPr>
        <w:pStyle w:val="BodyText"/>
        <w:spacing w:line="228" w:lineRule="exact"/>
        <w:ind w:left="1803"/>
      </w:pPr>
      <w:bookmarkStart w:id="793" w:name="_bookmark792"/>
      <w:bookmarkEnd w:id="793"/>
      <w:r>
        <w:rPr>
          <w:color w:val="0562C1"/>
          <w:u w:val="single" w:color="0562C1"/>
        </w:rPr>
        <w:t>[359]</w:t>
      </w:r>
    </w:p>
    <w:p w:rsidR="000D32F5" w:rsidRDefault="003015BB">
      <w:pPr>
        <w:pStyle w:val="BodyText"/>
        <w:tabs>
          <w:tab w:val="left" w:pos="2383"/>
        </w:tabs>
        <w:spacing w:line="228" w:lineRule="exact"/>
        <w:ind w:left="1083"/>
      </w:pPr>
      <w:r>
        <w:t>(MHA)</w:t>
      </w:r>
      <w:r>
        <w:tab/>
        <w:t xml:space="preserve">For any </w:t>
      </w:r>
      <w:r>
        <w:rPr>
          <w:i/>
        </w:rPr>
        <w:t>x</w:t>
      </w:r>
      <w:r>
        <w:t xml:space="preserve">, if </w:t>
      </w:r>
      <w:r>
        <w:rPr>
          <w:i/>
        </w:rPr>
        <w:t xml:space="preserve">x </w:t>
      </w:r>
      <w:r>
        <w:t>is made of metal and is being heated, then,</w:t>
      </w:r>
      <w:r>
        <w:rPr>
          <w:spacing w:val="-16"/>
        </w:rPr>
        <w:t xml:space="preserve"> </w:t>
      </w:r>
      <w:r>
        <w:t>by</w:t>
      </w:r>
    </w:p>
    <w:p w:rsidR="000D32F5" w:rsidRDefault="003015BB">
      <w:pPr>
        <w:pStyle w:val="BodyText"/>
        <w:spacing w:before="12"/>
        <w:ind w:left="796"/>
      </w:pPr>
      <w:r>
        <w:t xml:space="preserve">happenstance, </w:t>
      </w:r>
      <w:r>
        <w:rPr>
          <w:i/>
        </w:rPr>
        <w:t xml:space="preserve">x </w:t>
      </w:r>
      <w:r>
        <w:t>is expanding.</w:t>
      </w:r>
    </w:p>
    <w:p w:rsidR="000D32F5" w:rsidRDefault="000D32F5">
      <w:pPr>
        <w:pStyle w:val="BodyText"/>
        <w:spacing w:before="1"/>
        <w:ind w:left="0"/>
        <w:rPr>
          <w:sz w:val="26"/>
        </w:rPr>
      </w:pPr>
    </w:p>
    <w:p w:rsidR="000D32F5" w:rsidRDefault="003015BB">
      <w:pPr>
        <w:pStyle w:val="BodyText"/>
        <w:spacing w:line="249" w:lineRule="auto"/>
        <w:ind w:right="286" w:firstLine="288"/>
      </w:pPr>
      <w:r>
        <w:t>So, in this c</w:t>
      </w:r>
      <w:r>
        <w:t xml:space="preserve">ontext, take the operator “by happenstance” to be short for “not because </w:t>
      </w:r>
      <w:r>
        <w:rPr>
          <w:i/>
        </w:rPr>
        <w:t>x</w:t>
      </w:r>
      <w:r>
        <w:t>’s having the first property provides a causal or nomic basis for its having the second.” We don’t need to worry about whether this corresponds to the usual meaning of “as a matter o</w:t>
      </w:r>
      <w:r>
        <w:t>f happenstance,” since we are using this expression in a stipulative manner.</w:t>
      </w:r>
    </w:p>
    <w:p w:rsidR="000D32F5" w:rsidRDefault="003015BB">
      <w:pPr>
        <w:pStyle w:val="BodyText"/>
        <w:spacing w:before="4" w:line="249" w:lineRule="auto"/>
        <w:ind w:right="159" w:firstLine="288"/>
      </w:pPr>
      <w:r>
        <w:t xml:space="preserve">If we take MH in this way—if we take it to mean the same thing as MHA—does Hempel’s paradox arise? No. Let phi and psi be any two properties such that </w:t>
      </w:r>
      <w:r>
        <w:rPr>
          <w:i/>
        </w:rPr>
        <w:t xml:space="preserve">x has psi </w:t>
      </w:r>
      <w:r>
        <w:t xml:space="preserve">isn’t an analytic </w:t>
      </w:r>
      <w:r>
        <w:t xml:space="preserve">consequence of </w:t>
      </w:r>
      <w:r>
        <w:rPr>
          <w:i/>
        </w:rPr>
        <w:t xml:space="preserve">x has phi, </w:t>
      </w:r>
      <w:r>
        <w:t xml:space="preserve">or </w:t>
      </w:r>
      <w:r>
        <w:rPr>
          <w:i/>
        </w:rPr>
        <w:t xml:space="preserve">vice versa. </w:t>
      </w:r>
      <w:r>
        <w:t xml:space="preserve">If I know that there is no causal or, more generally, nomic connection between </w:t>
      </w:r>
      <w:r>
        <w:rPr>
          <w:i/>
        </w:rPr>
        <w:t>x</w:t>
      </w:r>
      <w:r>
        <w:t xml:space="preserve">’s being a phi, on the one hand, and </w:t>
      </w:r>
      <w:r>
        <w:rPr>
          <w:i/>
        </w:rPr>
        <w:t>x</w:t>
      </w:r>
      <w:r>
        <w:t xml:space="preserve">’s being a psi, on the other, then I have no reason to infer, from </w:t>
      </w:r>
      <w:r>
        <w:rPr>
          <w:i/>
        </w:rPr>
        <w:t>x</w:t>
      </w:r>
      <w:r>
        <w:t xml:space="preserve">’s being a phi, that </w:t>
      </w:r>
      <w:r>
        <w:rPr>
          <w:i/>
        </w:rPr>
        <w:t xml:space="preserve">x </w:t>
      </w:r>
      <w:r>
        <w:t>is als</w:t>
      </w:r>
      <w:r>
        <w:t>o a psi. Even if, thus far, every ball withdrawn from the urn has been black, unless I have reason to believe that this concomitance has some basis in natural law or in some causal mechanism (e.g., the presence of a force field surrounding the urn that all</w:t>
      </w:r>
      <w:r>
        <w:t xml:space="preserve">ows entry only to black balls, or some person’s resolute intention to allow no non-black balls into the urn), I must </w:t>
      </w:r>
      <w:r>
        <w:rPr>
          <w:i/>
        </w:rPr>
        <w:t xml:space="preserve">ipso facto </w:t>
      </w:r>
      <w:r>
        <w:t xml:space="preserve">regard it as nothing but coincidence that, thus far, every ball withdrawn has been black; and I must therefore </w:t>
      </w:r>
      <w:r>
        <w:rPr>
          <w:i/>
        </w:rPr>
        <w:t xml:space="preserve">not </w:t>
      </w:r>
      <w:r>
        <w:t>think it more</w:t>
      </w:r>
      <w:r>
        <w:t xml:space="preserve"> likely than not that the next ball withdrawn will be black—for to think otherwise would be to commit the Monte Carlo fallacy.</w:t>
      </w:r>
      <w:bookmarkStart w:id="794" w:name="_bookmark793"/>
      <w:bookmarkEnd w:id="794"/>
      <w:r>
        <w:rPr>
          <w:color w:val="0562C1"/>
          <w:position w:val="18"/>
          <w:u w:val="single" w:color="0562C1"/>
        </w:rPr>
        <w:t>[360]</w:t>
      </w:r>
      <w:r>
        <w:rPr>
          <w:color w:val="0562C1"/>
          <w:position w:val="18"/>
        </w:rPr>
        <w:t xml:space="preserve"> </w:t>
      </w:r>
      <w:r>
        <w:t xml:space="preserve">Thus, supposing that, in fact, this concomitance is mere coincidence, the generalization </w:t>
      </w:r>
      <w:r>
        <w:rPr>
          <w:i/>
        </w:rPr>
        <w:t xml:space="preserve">all the balls in the urn are black </w:t>
      </w:r>
      <w:r>
        <w:t>fails to receive any positive confirmation from its instances.</w:t>
      </w:r>
      <w:bookmarkStart w:id="795" w:name="_bookmark794"/>
      <w:bookmarkEnd w:id="795"/>
      <w:r>
        <w:rPr>
          <w:color w:val="0562C1"/>
          <w:position w:val="18"/>
          <w:u w:val="single" w:color="0562C1"/>
        </w:rPr>
        <w:t>[361]</w:t>
      </w:r>
      <w:r>
        <w:rPr>
          <w:color w:val="0562C1"/>
          <w:position w:val="18"/>
        </w:rPr>
        <w:t xml:space="preserve"> </w:t>
      </w:r>
      <w:r>
        <w:t xml:space="preserve">For the same reason </w:t>
      </w:r>
      <w:r>
        <w:rPr>
          <w:i/>
        </w:rPr>
        <w:t xml:space="preserve">mutatis mutandis, </w:t>
      </w:r>
      <w:r>
        <w:t xml:space="preserve">the statement </w:t>
      </w:r>
      <w:r>
        <w:rPr>
          <w:i/>
        </w:rPr>
        <w:t xml:space="preserve">all non-black things are not balls in the urn, </w:t>
      </w:r>
      <w:r>
        <w:t>unless read as having nomic force, fails to receive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 xml:space="preserve">support from </w:t>
      </w:r>
      <w:r>
        <w:rPr>
          <w:i/>
        </w:rPr>
        <w:t xml:space="preserve">its </w:t>
      </w:r>
      <w:r>
        <w:t>instances.</w:t>
      </w:r>
    </w:p>
    <w:p w:rsidR="000D32F5" w:rsidRDefault="003015BB">
      <w:pPr>
        <w:pStyle w:val="BodyText"/>
        <w:spacing w:before="12" w:line="249" w:lineRule="auto"/>
        <w:ind w:firstLine="288"/>
      </w:pPr>
      <w:r>
        <w:t>Of course, it also follows that HM, if read as doing nothing more than affirming a de facto concomitance, doesn’t receive support from its instances. Thus:</w:t>
      </w:r>
    </w:p>
    <w:p w:rsidR="000D32F5" w:rsidRDefault="000D32F5">
      <w:pPr>
        <w:pStyle w:val="BodyText"/>
        <w:spacing w:before="2"/>
        <w:ind w:left="0"/>
        <w:rPr>
          <w:sz w:val="25"/>
        </w:rPr>
      </w:pPr>
    </w:p>
    <w:p w:rsidR="000D32F5" w:rsidRDefault="003015BB">
      <w:pPr>
        <w:pStyle w:val="BodyText"/>
        <w:spacing w:line="249" w:lineRule="auto"/>
        <w:ind w:left="795" w:right="1012" w:firstLine="288"/>
      </w:pPr>
      <w:r>
        <w:t xml:space="preserve">(HMA) For any </w:t>
      </w:r>
      <w:r>
        <w:rPr>
          <w:i/>
        </w:rPr>
        <w:t>x</w:t>
      </w:r>
      <w:r>
        <w:t xml:space="preserve">, if </w:t>
      </w:r>
      <w:r>
        <w:rPr>
          <w:i/>
        </w:rPr>
        <w:t xml:space="preserve">x </w:t>
      </w:r>
      <w:r>
        <w:t xml:space="preserve">isn’t expanding, then, by happenstance, </w:t>
      </w:r>
      <w:r>
        <w:rPr>
          <w:i/>
        </w:rPr>
        <w:t xml:space="preserve">x </w:t>
      </w:r>
      <w:r>
        <w:t>isn’t made of metal that is being heated,</w:t>
      </w:r>
    </w:p>
    <w:p w:rsidR="000D32F5" w:rsidRDefault="000D32F5">
      <w:pPr>
        <w:pStyle w:val="BodyText"/>
        <w:spacing w:before="2"/>
        <w:ind w:left="0"/>
        <w:rPr>
          <w:sz w:val="25"/>
        </w:rPr>
      </w:pPr>
    </w:p>
    <w:p w:rsidR="000D32F5" w:rsidRDefault="003015BB">
      <w:pPr>
        <w:pStyle w:val="BodyText"/>
        <w:spacing w:before="1" w:line="249" w:lineRule="auto"/>
        <w:ind w:firstLine="288"/>
      </w:pPr>
      <w:r>
        <w:t>doesn’t receive support from the fact that the non-expanding Tupperware in my freezer isn’t made of metal that is being heated.</w:t>
      </w:r>
    </w:p>
    <w:p w:rsidR="000D32F5" w:rsidRDefault="003015BB">
      <w:pPr>
        <w:pStyle w:val="BodyText"/>
        <w:spacing w:before="2" w:line="249" w:lineRule="auto"/>
        <w:ind w:right="134" w:firstLine="288"/>
      </w:pPr>
      <w:r>
        <w:t>So, if MH and HM are read as having no nomi</w:t>
      </w:r>
      <w:r>
        <w:t>c content—if they are read as doing nothing</w:t>
      </w:r>
      <w:r>
        <w:rPr>
          <w:spacing w:val="-39"/>
        </w:rPr>
        <w:t xml:space="preserve"> </w:t>
      </w:r>
      <w:r>
        <w:t xml:space="preserve">but expressing de facto concomitances—then, once it is seen that de facto generalizations don’t receive support from their instances, HM doesn’t even </w:t>
      </w:r>
      <w:r>
        <w:rPr>
          <w:i/>
        </w:rPr>
        <w:t xml:space="preserve">appear </w:t>
      </w:r>
      <w:r>
        <w:t>to receive support from the fact the non-expanding Tupp</w:t>
      </w:r>
      <w:r>
        <w:t xml:space="preserve">erware in my freezer isn’t made of heated metal, and MH doesn’t even </w:t>
      </w:r>
      <w:r>
        <w:rPr>
          <w:i/>
        </w:rPr>
        <w:t xml:space="preserve">appear </w:t>
      </w:r>
      <w:r>
        <w:t xml:space="preserve">to receive support from the fact that the metal pan I put in the oven is expanding. A fortiori the former fact doesn’t even </w:t>
      </w:r>
      <w:r>
        <w:rPr>
          <w:i/>
        </w:rPr>
        <w:t xml:space="preserve">appear </w:t>
      </w:r>
      <w:r>
        <w:t>to confirm HM more than it does MH, and the latte</w:t>
      </w:r>
      <w:r>
        <w:t>r fact doesn’t even appear to confirm MH more than it does</w:t>
      </w:r>
      <w:r>
        <w:rPr>
          <w:spacing w:val="-13"/>
        </w:rPr>
        <w:t xml:space="preserve"> </w:t>
      </w:r>
      <w:r>
        <w:t>HM.</w:t>
      </w:r>
    </w:p>
    <w:p w:rsidR="000D32F5" w:rsidRDefault="003015BB">
      <w:pPr>
        <w:pStyle w:val="BodyText"/>
        <w:spacing w:before="7" w:line="249" w:lineRule="auto"/>
        <w:ind w:right="160" w:firstLine="288"/>
      </w:pPr>
      <w:r>
        <w:t xml:space="preserve">And we therefore don’t get the kind of (apparent) confirmational non-equivalence that gives rise to Hempel’s paradox. For that paradox depends precisely on its being the case that, despite the </w:t>
      </w:r>
      <w:r>
        <w:t>(alleged) fact that HM and MH are logically equivalent, they are not, or at least appear not to be, confirmationally equivalent. And they appear to be confirmationally non-equivalent only in so far as (e.g.) the existence of a heated, expanding metal objec</w:t>
      </w:r>
      <w:r>
        <w:t>ts confirms MH but not HM, and only in so far as (e.g.) the existence of non-expanding, non-heated, non-metal objects confirms HM but not MH. But once it is made clear that de facto generalizations don’t receive support from their instances, it follows tha</w:t>
      </w:r>
      <w:r>
        <w:t>t, if MH and HM are read as free of nomic content, nothing even appears to give more support to the one than to the other. And the paradox fails to arise.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line="249" w:lineRule="auto"/>
        <w:ind w:firstLine="288"/>
        <w:rPr>
          <w:u w:val="none"/>
        </w:rPr>
      </w:pPr>
      <w:bookmarkStart w:id="796" w:name="_bookmark795"/>
      <w:bookmarkEnd w:id="796"/>
      <w:r>
        <w:rPr>
          <w:u w:val="none"/>
        </w:rPr>
        <w:t>2.1 Inductions by enumeration identical with crypto-inferences to the best explanation (co</w:t>
      </w:r>
      <w:r>
        <w:rPr>
          <w:u w:val="none"/>
        </w:rPr>
        <w:t>ntinued)</w:t>
      </w:r>
    </w:p>
    <w:p w:rsidR="000D32F5" w:rsidRDefault="000D32F5">
      <w:pPr>
        <w:pStyle w:val="BodyText"/>
        <w:spacing w:before="2"/>
        <w:ind w:left="0"/>
        <w:rPr>
          <w:b/>
          <w:sz w:val="25"/>
        </w:rPr>
      </w:pPr>
    </w:p>
    <w:p w:rsidR="000D32F5" w:rsidRDefault="003015BB">
      <w:pPr>
        <w:pStyle w:val="BodyText"/>
        <w:spacing w:line="249" w:lineRule="auto"/>
        <w:ind w:right="80" w:firstLine="288"/>
      </w:pPr>
      <w:r>
        <w:t xml:space="preserve">So if Hempel’s paradox is to arise, at least one of MH and HM must be taken as doing more than affirming a de facto concomitance. And it seems that, thus taken, MH is to the effect that all heated metal expands </w:t>
      </w:r>
      <w:r>
        <w:rPr>
          <w:i/>
        </w:rPr>
        <w:t xml:space="preserve">for the reason that </w:t>
      </w:r>
      <w:r>
        <w:t>a thing’s being</w:t>
      </w:r>
      <w:r>
        <w:t xml:space="preserve"> metal that is being heated provides some kind of nomic or causal basis for its expanding. Let us paraphrase MH, when it is taken in this way, as follows:</w:t>
      </w:r>
    </w:p>
    <w:p w:rsidR="000D32F5" w:rsidRDefault="000D32F5">
      <w:pPr>
        <w:pStyle w:val="BodyText"/>
        <w:spacing w:before="5"/>
        <w:ind w:left="0"/>
        <w:rPr>
          <w:sz w:val="25"/>
        </w:rPr>
      </w:pPr>
    </w:p>
    <w:p w:rsidR="000D32F5" w:rsidRDefault="003015BB">
      <w:pPr>
        <w:pStyle w:val="BodyText"/>
        <w:spacing w:before="1" w:line="228" w:lineRule="exact"/>
        <w:ind w:left="1803"/>
      </w:pPr>
      <w:bookmarkStart w:id="797" w:name="_bookmark796"/>
      <w:bookmarkEnd w:id="797"/>
      <w:r>
        <w:rPr>
          <w:color w:val="0562C1"/>
          <w:u w:val="single" w:color="0562C1"/>
        </w:rPr>
        <w:t>[362]</w:t>
      </w:r>
    </w:p>
    <w:p w:rsidR="000D32F5" w:rsidRDefault="003015BB">
      <w:pPr>
        <w:pStyle w:val="BodyText"/>
        <w:tabs>
          <w:tab w:val="left" w:pos="2383"/>
        </w:tabs>
        <w:spacing w:line="228" w:lineRule="exact"/>
        <w:ind w:left="1083"/>
      </w:pPr>
      <w:r>
        <w:t>(MHN)</w:t>
      </w:r>
      <w:r>
        <w:tab/>
        <w:t xml:space="preserve">For any </w:t>
      </w:r>
      <w:r>
        <w:rPr>
          <w:i/>
        </w:rPr>
        <w:t>x</w:t>
      </w:r>
      <w:r>
        <w:t xml:space="preserve">, if </w:t>
      </w:r>
      <w:r>
        <w:rPr>
          <w:i/>
        </w:rPr>
        <w:t xml:space="preserve">x </w:t>
      </w:r>
      <w:r>
        <w:t>is made of metal and is being heated, then, as</w:t>
      </w:r>
      <w:r>
        <w:rPr>
          <w:spacing w:val="-18"/>
        </w:rPr>
        <w:t xml:space="preserve"> </w:t>
      </w:r>
      <w:r>
        <w:t>a</w:t>
      </w:r>
    </w:p>
    <w:p w:rsidR="000D32F5" w:rsidRDefault="003015BB">
      <w:pPr>
        <w:pStyle w:val="BodyText"/>
        <w:spacing w:before="12"/>
        <w:ind w:left="796"/>
      </w:pPr>
      <w:r>
        <w:t xml:space="preserve">matter of principle, </w:t>
      </w:r>
      <w:r>
        <w:rPr>
          <w:i/>
        </w:rPr>
        <w:t xml:space="preserve">x </w:t>
      </w:r>
      <w:r>
        <w:t>is expanding.</w:t>
      </w:r>
    </w:p>
    <w:p w:rsidR="000D32F5" w:rsidRDefault="000D32F5">
      <w:pPr>
        <w:pStyle w:val="BodyText"/>
        <w:ind w:left="0"/>
        <w:rPr>
          <w:sz w:val="26"/>
        </w:rPr>
      </w:pPr>
    </w:p>
    <w:p w:rsidR="000D32F5" w:rsidRDefault="003015BB">
      <w:pPr>
        <w:pStyle w:val="BodyText"/>
        <w:spacing w:before="1" w:line="249" w:lineRule="auto"/>
        <w:ind w:right="457" w:firstLine="288"/>
        <w:jc w:val="both"/>
      </w:pPr>
      <w:r>
        <w:t xml:space="preserve">So, in this context, take the operator “as a matter of principle” to be short for: “because </w:t>
      </w:r>
      <w:r>
        <w:rPr>
          <w:i/>
        </w:rPr>
        <w:t>x</w:t>
      </w:r>
      <w:r>
        <w:t>’s having the first property provides a causal or nomic basis for its having</w:t>
      </w:r>
      <w:r>
        <w:t xml:space="preserve"> the second.” Echoing what</w:t>
      </w:r>
      <w:r>
        <w:rPr>
          <w:spacing w:val="-4"/>
        </w:rPr>
        <w:t xml:space="preserve"> </w:t>
      </w:r>
      <w:r>
        <w:t>we</w:t>
      </w:r>
      <w:r>
        <w:rPr>
          <w:spacing w:val="-3"/>
        </w:rPr>
        <w:t xml:space="preserve"> </w:t>
      </w:r>
      <w:r>
        <w:t>said</w:t>
      </w:r>
      <w:r>
        <w:rPr>
          <w:spacing w:val="-3"/>
        </w:rPr>
        <w:t xml:space="preserve"> </w:t>
      </w:r>
      <w:r>
        <w:t>earlier,</w:t>
      </w:r>
      <w:r>
        <w:rPr>
          <w:spacing w:val="-2"/>
        </w:rPr>
        <w:t xml:space="preserve"> </w:t>
      </w:r>
      <w:r>
        <w:t>it</w:t>
      </w:r>
      <w:r>
        <w:rPr>
          <w:spacing w:val="-4"/>
        </w:rPr>
        <w:t xml:space="preserve"> </w:t>
      </w:r>
      <w:r>
        <w:t>is</w:t>
      </w:r>
      <w:r>
        <w:rPr>
          <w:spacing w:val="-3"/>
        </w:rPr>
        <w:t xml:space="preserve"> </w:t>
      </w:r>
      <w:r>
        <w:t>irrelevant</w:t>
      </w:r>
      <w:r>
        <w:rPr>
          <w:spacing w:val="-4"/>
        </w:rPr>
        <w:t xml:space="preserve"> </w:t>
      </w:r>
      <w:r>
        <w:t>this</w:t>
      </w:r>
      <w:r>
        <w:rPr>
          <w:spacing w:val="-3"/>
        </w:rPr>
        <w:t xml:space="preserve"> </w:t>
      </w:r>
      <w:r>
        <w:t>may</w:t>
      </w:r>
      <w:r>
        <w:rPr>
          <w:spacing w:val="-3"/>
        </w:rPr>
        <w:t xml:space="preserve"> </w:t>
      </w:r>
      <w:r>
        <w:t>not</w:t>
      </w:r>
      <w:r>
        <w:rPr>
          <w:spacing w:val="-3"/>
        </w:rPr>
        <w:t xml:space="preserve"> </w:t>
      </w:r>
      <w:r>
        <w:t>correspond</w:t>
      </w:r>
      <w:r>
        <w:rPr>
          <w:spacing w:val="-3"/>
        </w:rPr>
        <w:t xml:space="preserve"> </w:t>
      </w:r>
      <w:r>
        <w:t>very</w:t>
      </w:r>
      <w:r>
        <w:rPr>
          <w:spacing w:val="-2"/>
        </w:rPr>
        <w:t xml:space="preserve"> </w:t>
      </w:r>
      <w:r>
        <w:t>well</w:t>
      </w:r>
      <w:r>
        <w:rPr>
          <w:spacing w:val="-3"/>
        </w:rPr>
        <w:t xml:space="preserve"> </w:t>
      </w:r>
      <w:r>
        <w:t>to</w:t>
      </w:r>
      <w:r>
        <w:rPr>
          <w:spacing w:val="-3"/>
        </w:rPr>
        <w:t xml:space="preserve"> </w:t>
      </w:r>
      <w:r>
        <w:t>the</w:t>
      </w:r>
      <w:r>
        <w:rPr>
          <w:spacing w:val="-3"/>
        </w:rPr>
        <w:t xml:space="preserve"> </w:t>
      </w:r>
      <w:r>
        <w:t>usual</w:t>
      </w:r>
      <w:r>
        <w:rPr>
          <w:spacing w:val="-4"/>
        </w:rPr>
        <w:t xml:space="preserve"> </w:t>
      </w:r>
      <w:r>
        <w:t>meaning</w:t>
      </w:r>
      <w:r>
        <w:rPr>
          <w:spacing w:val="-2"/>
        </w:rPr>
        <w:t xml:space="preserve"> </w:t>
      </w:r>
      <w:r>
        <w:t>of “as a matter of principle,” since we are here using this expression in a stipulative</w:t>
      </w:r>
      <w:r>
        <w:rPr>
          <w:spacing w:val="-40"/>
        </w:rPr>
        <w:t xml:space="preserve"> </w:t>
      </w:r>
      <w:r>
        <w:t>manner.</w:t>
      </w:r>
    </w:p>
    <w:p w:rsidR="000D32F5" w:rsidRDefault="003015BB">
      <w:pPr>
        <w:pStyle w:val="BodyText"/>
        <w:spacing w:before="4" w:line="249" w:lineRule="auto"/>
        <w:ind w:firstLine="288"/>
      </w:pPr>
      <w:r>
        <w:t>At this point, we have a choice. We can take HM as having no nomic content—as taking it to have the same import as HMA. Or we can take it to have nomic content.</w:t>
      </w:r>
      <w:r>
        <w:t xml:space="preserve"> Let’s consider both options, starting with the first.</w:t>
      </w:r>
    </w:p>
    <w:p w:rsidR="000D32F5" w:rsidRDefault="003015BB">
      <w:pPr>
        <w:pStyle w:val="BodyText"/>
        <w:spacing w:before="3" w:line="249" w:lineRule="auto"/>
        <w:ind w:right="256" w:firstLine="288"/>
      </w:pPr>
      <w:r>
        <w:t xml:space="preserve">Given that MH is taken to do more than affirm a de facto concomitance, if MH is taken to affirm nothing but a de facto concomitance, the two will, quite trivially, not be equivalent. For obviously MHN </w:t>
      </w:r>
      <w:r>
        <w:t xml:space="preserve">is not equivalent with HMA. The first is committed to its being the case that </w:t>
      </w:r>
      <w:r>
        <w:rPr>
          <w:i/>
        </w:rPr>
        <w:t xml:space="preserve">inter alia </w:t>
      </w:r>
      <w:r>
        <w:t>a thing’s being made of heated metal provides some kind of nomic basis for—or, in any case, is nomically or causally connected in some way with—that thing’s expanding.</w:t>
      </w:r>
      <w:r>
        <w:t xml:space="preserve"> The second isn’t committed to there being any kind of nomic, or otherwise not purely extensional, connection between the property of not expanding and the property of not being made of heated metal. MHN is true only if certain nomic connections hold; HMA </w:t>
      </w:r>
      <w:r>
        <w:t>can be true in the absence of those connections. So there is no equivalence, or even the appearance of equivalence for that matter.</w:t>
      </w:r>
    </w:p>
    <w:p w:rsidR="000D32F5" w:rsidRDefault="003015BB">
      <w:pPr>
        <w:pStyle w:val="BodyText"/>
        <w:spacing w:before="9" w:line="249" w:lineRule="auto"/>
        <w:ind w:right="286" w:firstLine="288"/>
      </w:pPr>
      <w:r>
        <w:t xml:space="preserve">We’ve just seen that, if we take MH to have nomic force (which we must—see above—if Hempel’s paradox is to arise), Hempel’s </w:t>
      </w:r>
      <w:r>
        <w:t xml:space="preserve">paradox doesn’t arise if we </w:t>
      </w:r>
      <w:r>
        <w:rPr>
          <w:i/>
        </w:rPr>
        <w:t xml:space="preserve">don’t </w:t>
      </w:r>
      <w:r>
        <w:t>take HM to have nomic content. In other words, if we take HM to do nothing more than affirm a de facto concomitance, then it won’t, as we’ve just seen, even appear to be equivalent with MHN, and nothing even resembling Hem</w:t>
      </w:r>
      <w:r>
        <w:t>pel’s paradox arises. So if that paradox is to arise, then we must take HM to have nomic content.</w:t>
      </w:r>
    </w:p>
    <w:p w:rsidR="000D32F5" w:rsidRDefault="003015BB">
      <w:pPr>
        <w:pStyle w:val="BodyText"/>
        <w:spacing w:before="6"/>
        <w:ind w:left="388"/>
      </w:pPr>
      <w:r>
        <w:t>In light of this, consider the sentence:</w:t>
      </w:r>
    </w:p>
    <w:p w:rsidR="000D32F5" w:rsidRDefault="000D32F5">
      <w:pPr>
        <w:pStyle w:val="BodyText"/>
        <w:spacing w:before="1"/>
        <w:ind w:left="0"/>
        <w:rPr>
          <w:sz w:val="26"/>
        </w:rPr>
      </w:pPr>
    </w:p>
    <w:p w:rsidR="000D32F5" w:rsidRDefault="003015BB">
      <w:pPr>
        <w:pStyle w:val="BodyText"/>
        <w:spacing w:line="249" w:lineRule="auto"/>
        <w:ind w:left="796" w:right="1231" w:firstLine="288"/>
      </w:pPr>
      <w:r>
        <w:t xml:space="preserve">(HMN) For any </w:t>
      </w:r>
      <w:r>
        <w:rPr>
          <w:i/>
        </w:rPr>
        <w:t>x</w:t>
      </w:r>
      <w:r>
        <w:t xml:space="preserve">, if </w:t>
      </w:r>
      <w:r>
        <w:rPr>
          <w:i/>
        </w:rPr>
        <w:t xml:space="preserve">x </w:t>
      </w:r>
      <w:r>
        <w:t xml:space="preserve">isn’t expanding, then, as a matter of principle, </w:t>
      </w:r>
      <w:r>
        <w:rPr>
          <w:i/>
        </w:rPr>
        <w:t xml:space="preserve">x </w:t>
      </w:r>
      <w:r>
        <w:t>isn’t made of metal that is being heated.</w:t>
      </w:r>
    </w:p>
    <w:p w:rsidR="000D32F5" w:rsidRDefault="000D32F5">
      <w:pPr>
        <w:pStyle w:val="BodyText"/>
        <w:spacing w:before="3"/>
        <w:ind w:left="0"/>
        <w:rPr>
          <w:sz w:val="25"/>
        </w:rPr>
      </w:pPr>
    </w:p>
    <w:p w:rsidR="000D32F5" w:rsidRDefault="003015BB">
      <w:pPr>
        <w:pStyle w:val="BodyText"/>
        <w:spacing w:line="249" w:lineRule="auto"/>
        <w:ind w:right="175" w:firstLine="288"/>
      </w:pPr>
      <w:r>
        <w:t>HMN says that a thing’s not being an expander provides some kind of (partial) nomic basis for its not being heated metal. Of course, the relationship that HMN bears to HM is analogous to the relationship that MHN bears to MH. But what is most important he</w:t>
      </w:r>
      <w:r>
        <w:t>re is that HMN would be</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right="286"/>
      </w:pPr>
      <w:r>
        <w:t xml:space="preserve">the right way—or, in any case, the (or, at least, </w:t>
      </w:r>
      <w:r>
        <w:rPr>
          <w:i/>
        </w:rPr>
        <w:t>a</w:t>
      </w:r>
      <w:r>
        <w:t xml:space="preserve">) natural way—to take HM </w:t>
      </w:r>
      <w:r>
        <w:rPr>
          <w:i/>
        </w:rPr>
        <w:t xml:space="preserve">if </w:t>
      </w:r>
      <w:r>
        <w:t>the latter were taken to do more than affirm a de facto concomitance between two properties.</w:t>
      </w:r>
    </w:p>
    <w:p w:rsidR="000D32F5" w:rsidRDefault="003015BB">
      <w:pPr>
        <w:pStyle w:val="BodyText"/>
        <w:spacing w:before="2" w:line="249" w:lineRule="auto"/>
        <w:ind w:right="142" w:firstLine="288"/>
      </w:pPr>
      <w:r>
        <w:t>To clarify this last point, suppose that you are s</w:t>
      </w:r>
      <w:r>
        <w:t>peaking to a friend who is about to drink a large quantity of arsenic but who doesn’t realize that consuming arsenic in large quantities leads to death. You tell him, warningly, “people who consume large quantities of arsenic die soon thereafter.” Here you</w:t>
      </w:r>
      <w:r>
        <w:t xml:space="preserve"> are obviously not affirming a purely extensional connection between, on the one hand, the property of being a person who drinks large quantities of arsenic at a given time and, on the other hand, the property of being something that dies soon thereafter. </w:t>
      </w:r>
      <w:r>
        <w:t xml:space="preserve">What you are saying is that a person </w:t>
      </w:r>
      <w:r>
        <w:rPr>
          <w:i/>
        </w:rPr>
        <w:t>x</w:t>
      </w:r>
      <w:r>
        <w:t xml:space="preserve">’s drinking large quantities of arsenic at a given time </w:t>
      </w:r>
      <w:r>
        <w:rPr>
          <w:i/>
        </w:rPr>
        <w:t xml:space="preserve">leads to, </w:t>
      </w:r>
      <w:r>
        <w:t xml:space="preserve">or in any case provides some kind of nomic foundation for, </w:t>
      </w:r>
      <w:r>
        <w:rPr>
          <w:i/>
        </w:rPr>
        <w:t>x</w:t>
      </w:r>
      <w:r>
        <w:t xml:space="preserve">’s dying soon thereafter, </w:t>
      </w:r>
      <w:r>
        <w:rPr>
          <w:i/>
        </w:rPr>
        <w:t xml:space="preserve">that </w:t>
      </w:r>
      <w:r>
        <w:t>being why there is a concomitance between the property of bei</w:t>
      </w:r>
      <w:r>
        <w:t xml:space="preserve">ng a person who drinks arsenic, on the one hand, and the property of being dead soon thereafter, on the other. That this is the right interpretation is made clear by the fact that you would be </w:t>
      </w:r>
      <w:r>
        <w:rPr>
          <w:i/>
        </w:rPr>
        <w:t xml:space="preserve">failing </w:t>
      </w:r>
      <w:r>
        <w:t>to warn your friend not to drink the arsenic if you had</w:t>
      </w:r>
      <w:r>
        <w:t xml:space="preserve"> instead said: “All people who have drunk arsenic died soon thereafter. But that had nothing to do with their drinking arsenic. You see, it turns out that the only people who’ve</w:t>
      </w:r>
      <w:r>
        <w:rPr>
          <w:spacing w:val="-4"/>
        </w:rPr>
        <w:t xml:space="preserve"> </w:t>
      </w:r>
      <w:r>
        <w:t>ever</w:t>
      </w:r>
      <w:r>
        <w:rPr>
          <w:spacing w:val="-3"/>
        </w:rPr>
        <w:t xml:space="preserve"> </w:t>
      </w:r>
      <w:r>
        <w:t>drunk</w:t>
      </w:r>
      <w:r>
        <w:rPr>
          <w:spacing w:val="-2"/>
        </w:rPr>
        <w:t xml:space="preserve"> </w:t>
      </w:r>
      <w:r>
        <w:t>arsenic</w:t>
      </w:r>
      <w:r>
        <w:rPr>
          <w:spacing w:val="-4"/>
        </w:rPr>
        <w:t xml:space="preserve"> </w:t>
      </w:r>
      <w:r>
        <w:t>belong</w:t>
      </w:r>
      <w:r>
        <w:rPr>
          <w:spacing w:val="-2"/>
        </w:rPr>
        <w:t xml:space="preserve"> </w:t>
      </w:r>
      <w:r>
        <w:t>to</w:t>
      </w:r>
      <w:r>
        <w:rPr>
          <w:spacing w:val="-2"/>
        </w:rPr>
        <w:t xml:space="preserve"> </w:t>
      </w:r>
      <w:r>
        <w:t>religious</w:t>
      </w:r>
      <w:r>
        <w:rPr>
          <w:spacing w:val="-3"/>
        </w:rPr>
        <w:t xml:space="preserve"> </w:t>
      </w:r>
      <w:r>
        <w:t>sect</w:t>
      </w:r>
      <w:r>
        <w:rPr>
          <w:spacing w:val="-4"/>
        </w:rPr>
        <w:t xml:space="preserve"> </w:t>
      </w:r>
      <w:r>
        <w:rPr>
          <w:i/>
        </w:rPr>
        <w:t>X</w:t>
      </w:r>
      <w:r>
        <w:t>;</w:t>
      </w:r>
      <w:r>
        <w:rPr>
          <w:spacing w:val="-3"/>
        </w:rPr>
        <w:t xml:space="preserve"> </w:t>
      </w:r>
      <w:r>
        <w:t>moreover,</w:t>
      </w:r>
      <w:r>
        <w:rPr>
          <w:spacing w:val="-2"/>
        </w:rPr>
        <w:t xml:space="preserve"> </w:t>
      </w:r>
      <w:r>
        <w:t>all</w:t>
      </w:r>
      <w:r>
        <w:rPr>
          <w:spacing w:val="-3"/>
        </w:rPr>
        <w:t xml:space="preserve"> </w:t>
      </w:r>
      <w:r>
        <w:t>of</w:t>
      </w:r>
      <w:r>
        <w:rPr>
          <w:spacing w:val="-4"/>
        </w:rPr>
        <w:t xml:space="preserve"> </w:t>
      </w:r>
      <w:r>
        <w:t>those</w:t>
      </w:r>
      <w:r>
        <w:rPr>
          <w:spacing w:val="-3"/>
        </w:rPr>
        <w:t xml:space="preserve"> </w:t>
      </w:r>
      <w:r>
        <w:t>people</w:t>
      </w:r>
      <w:r>
        <w:rPr>
          <w:spacing w:val="-3"/>
        </w:rPr>
        <w:t xml:space="preserve"> </w:t>
      </w:r>
      <w:r>
        <w:t>w</w:t>
      </w:r>
      <w:r>
        <w:t>ere</w:t>
      </w:r>
      <w:r>
        <w:rPr>
          <w:spacing w:val="-3"/>
        </w:rPr>
        <w:t xml:space="preserve"> </w:t>
      </w:r>
      <w:r>
        <w:t>about</w:t>
      </w:r>
      <w:r>
        <w:rPr>
          <w:spacing w:val="-4"/>
        </w:rPr>
        <w:t xml:space="preserve"> </w:t>
      </w:r>
      <w:r>
        <w:t xml:space="preserve">to be executed. One of the precepts of </w:t>
      </w:r>
      <w:r>
        <w:rPr>
          <w:i/>
        </w:rPr>
        <w:t xml:space="preserve">X </w:t>
      </w:r>
      <w:r>
        <w:t>is that, if you are about to be executed, you must drink arsenic in order to get into heaven. And that’s why, thus far, each person who’s consumed arsenic died soon</w:t>
      </w:r>
      <w:r>
        <w:rPr>
          <w:spacing w:val="-2"/>
        </w:rPr>
        <w:t xml:space="preserve"> </w:t>
      </w:r>
      <w:r>
        <w:t>thereafter.”</w:t>
      </w:r>
    </w:p>
    <w:p w:rsidR="000D32F5" w:rsidRDefault="003015BB">
      <w:pPr>
        <w:pStyle w:val="BodyText"/>
        <w:spacing w:before="16" w:line="249" w:lineRule="auto"/>
        <w:ind w:right="96" w:firstLine="288"/>
      </w:pPr>
      <w:r>
        <w:t>The most natural way to take HM to have nomic force is to take it to mean that a thing’s being a non-expander provides some kind of causal or nomic basis for its not being heated metal. And that is precisely the reading of HM that is embodied in HMN.</w:t>
      </w:r>
    </w:p>
    <w:p w:rsidR="000D32F5" w:rsidRDefault="003015BB">
      <w:pPr>
        <w:pStyle w:val="BodyText"/>
        <w:spacing w:before="3" w:line="249" w:lineRule="auto"/>
        <w:ind w:firstLine="288"/>
      </w:pPr>
      <w:r>
        <w:t>HMN i</w:t>
      </w:r>
      <w:r>
        <w:t xml:space="preserve">s clearly </w:t>
      </w:r>
      <w:r>
        <w:rPr>
          <w:i/>
        </w:rPr>
        <w:t xml:space="preserve">not </w:t>
      </w:r>
      <w:r>
        <w:t xml:space="preserve">equivalent with MHN. Suppose, if only for argument’s sake, that a thing’s being made of heated metal </w:t>
      </w:r>
      <w:r>
        <w:rPr>
          <w:i/>
        </w:rPr>
        <w:t xml:space="preserve">causes </w:t>
      </w:r>
      <w:r>
        <w:t>it to expand. So suppose that:</w:t>
      </w:r>
    </w:p>
    <w:p w:rsidR="000D32F5" w:rsidRDefault="003015BB">
      <w:pPr>
        <w:pStyle w:val="BodyText"/>
        <w:spacing w:before="54" w:line="576" w:lineRule="exact"/>
        <w:ind w:left="387" w:right="866" w:firstLine="696"/>
      </w:pPr>
      <w:r>
        <w:t xml:space="preserve">(MHC) “as a matter of natural law, </w:t>
      </w:r>
      <w:r>
        <w:rPr>
          <w:i/>
        </w:rPr>
        <w:t>x</w:t>
      </w:r>
      <w:r>
        <w:t xml:space="preserve">’s being heated metal </w:t>
      </w:r>
      <w:r>
        <w:rPr>
          <w:i/>
        </w:rPr>
        <w:t xml:space="preserve">causes x </w:t>
      </w:r>
      <w:r>
        <w:t>to expand,” which would certainly be</w:t>
      </w:r>
      <w:r>
        <w:t xml:space="preserve"> sufficient for the truth of MHN. In light of this, consider the</w:t>
      </w:r>
    </w:p>
    <w:p w:rsidR="000D32F5" w:rsidRDefault="003015BB">
      <w:pPr>
        <w:pStyle w:val="BodyText"/>
        <w:spacing w:line="225" w:lineRule="exact"/>
      </w:pPr>
      <w:r>
        <w:t>statement that:</w:t>
      </w:r>
    </w:p>
    <w:p w:rsidR="000D32F5" w:rsidRDefault="000D32F5">
      <w:pPr>
        <w:pStyle w:val="BodyText"/>
        <w:ind w:left="0"/>
        <w:rPr>
          <w:sz w:val="26"/>
        </w:rPr>
      </w:pPr>
    </w:p>
    <w:p w:rsidR="000D32F5" w:rsidRDefault="003015BB">
      <w:pPr>
        <w:pStyle w:val="BodyText"/>
        <w:spacing w:before="1" w:line="249" w:lineRule="auto"/>
        <w:ind w:left="795" w:right="999" w:firstLine="288"/>
      </w:pPr>
      <w:r>
        <w:t xml:space="preserve">(HMC) “as a matter of natural law, </w:t>
      </w:r>
      <w:r>
        <w:rPr>
          <w:i/>
        </w:rPr>
        <w:t>x</w:t>
      </w:r>
      <w:r>
        <w:t xml:space="preserve">’s not expanding causes </w:t>
      </w:r>
      <w:r>
        <w:rPr>
          <w:i/>
        </w:rPr>
        <w:t xml:space="preserve">x </w:t>
      </w:r>
      <w:r>
        <w:t>to not be metal that is being heated.”</w:t>
      </w:r>
    </w:p>
    <w:p w:rsidR="000D32F5" w:rsidRDefault="000D32F5">
      <w:pPr>
        <w:pStyle w:val="BodyText"/>
        <w:ind w:left="0"/>
        <w:rPr>
          <w:sz w:val="26"/>
        </w:rPr>
      </w:pPr>
    </w:p>
    <w:p w:rsidR="000D32F5" w:rsidRDefault="000D32F5">
      <w:pPr>
        <w:pStyle w:val="BodyText"/>
        <w:spacing w:before="2"/>
        <w:ind w:left="0"/>
      </w:pPr>
    </w:p>
    <w:p w:rsidR="000D32F5" w:rsidRDefault="003015BB">
      <w:pPr>
        <w:spacing w:before="1" w:line="249" w:lineRule="auto"/>
        <w:ind w:left="100" w:firstLine="288"/>
        <w:rPr>
          <w:i/>
          <w:sz w:val="24"/>
        </w:rPr>
      </w:pPr>
      <w:r>
        <w:rPr>
          <w:sz w:val="24"/>
        </w:rPr>
        <w:t xml:space="preserve">Suppose it is a law that </w:t>
      </w:r>
      <w:r>
        <w:rPr>
          <w:i/>
          <w:sz w:val="24"/>
        </w:rPr>
        <w:t>x’s being a human who drinks arsenic at t causes x to be dead at some later time t*</w:t>
      </w:r>
      <w:r>
        <w:rPr>
          <w:b/>
          <w:sz w:val="24"/>
        </w:rPr>
        <w:t xml:space="preserve">. </w:t>
      </w:r>
      <w:r>
        <w:rPr>
          <w:sz w:val="24"/>
        </w:rPr>
        <w:t>This very reasonable and (give or take a few nuances) correct statement obviously doesn’t entail, and therefore isn’t equivalent with, the false and incoherent statement t</w:t>
      </w:r>
      <w:r>
        <w:rPr>
          <w:sz w:val="24"/>
        </w:rPr>
        <w:t xml:space="preserve">hat </w:t>
      </w:r>
      <w:r>
        <w:rPr>
          <w:i/>
          <w:sz w:val="24"/>
        </w:rPr>
        <w:t>x’s not being dead t* causes x to be a human who doesn’t drink arsenic at earlier time t.</w:t>
      </w:r>
    </w:p>
    <w:p w:rsidR="000D32F5" w:rsidRDefault="003015BB">
      <w:pPr>
        <w:pStyle w:val="BodyText"/>
        <w:spacing w:before="4" w:line="249" w:lineRule="auto"/>
        <w:ind w:right="136" w:firstLine="288"/>
      </w:pPr>
      <w:r>
        <w:t>For similar reasons, MHC is not equivalent with HMC. So, since MHC and HMC are sufficient for the truth of, respectively, MHN and HMN, it follows that MHN and HMN</w:t>
      </w:r>
      <w:r>
        <w:t xml:space="preserve"> are not equivalent:</w:t>
      </w:r>
      <w:r>
        <w:rPr>
          <w:spacing w:val="-4"/>
        </w:rPr>
        <w:t xml:space="preserve"> </w:t>
      </w:r>
      <w:r>
        <w:t>they</w:t>
      </w:r>
      <w:r>
        <w:rPr>
          <w:spacing w:val="-3"/>
        </w:rPr>
        <w:t xml:space="preserve"> </w:t>
      </w:r>
      <w:r>
        <w:t>don’t</w:t>
      </w:r>
      <w:r>
        <w:rPr>
          <w:spacing w:val="-4"/>
        </w:rPr>
        <w:t xml:space="preserve"> </w:t>
      </w:r>
      <w:r>
        <w:t>hold</w:t>
      </w:r>
      <w:r>
        <w:rPr>
          <w:spacing w:val="-3"/>
        </w:rPr>
        <w:t xml:space="preserve"> </w:t>
      </w:r>
      <w:r>
        <w:t>in</w:t>
      </w:r>
      <w:r>
        <w:rPr>
          <w:spacing w:val="-2"/>
        </w:rPr>
        <w:t xml:space="preserve"> </w:t>
      </w:r>
      <w:r>
        <w:t>the</w:t>
      </w:r>
      <w:r>
        <w:rPr>
          <w:spacing w:val="-4"/>
        </w:rPr>
        <w:t xml:space="preserve"> </w:t>
      </w:r>
      <w:r>
        <w:t>same</w:t>
      </w:r>
      <w:r>
        <w:rPr>
          <w:spacing w:val="-4"/>
        </w:rPr>
        <w:t xml:space="preserve"> </w:t>
      </w:r>
      <w:r>
        <w:t>models,</w:t>
      </w:r>
      <w:r>
        <w:rPr>
          <w:spacing w:val="-3"/>
        </w:rPr>
        <w:t xml:space="preserve"> </w:t>
      </w:r>
      <w:r>
        <w:t>the</w:t>
      </w:r>
      <w:r>
        <w:rPr>
          <w:spacing w:val="-3"/>
        </w:rPr>
        <w:t xml:space="preserve"> </w:t>
      </w:r>
      <w:r>
        <w:t>same</w:t>
      </w:r>
      <w:r>
        <w:rPr>
          <w:spacing w:val="-4"/>
        </w:rPr>
        <w:t xml:space="preserve"> </w:t>
      </w:r>
      <w:r>
        <w:t>possible</w:t>
      </w:r>
      <w:r>
        <w:rPr>
          <w:spacing w:val="-4"/>
        </w:rPr>
        <w:t xml:space="preserve"> </w:t>
      </w:r>
      <w:r>
        <w:t>worlds.</w:t>
      </w:r>
      <w:r>
        <w:rPr>
          <w:spacing w:val="-3"/>
        </w:rPr>
        <w:t xml:space="preserve"> </w:t>
      </w:r>
      <w:r>
        <w:t>In</w:t>
      </w:r>
      <w:r>
        <w:rPr>
          <w:spacing w:val="-3"/>
        </w:rPr>
        <w:t xml:space="preserve"> </w:t>
      </w:r>
      <w:r>
        <w:t>fact,</w:t>
      </w:r>
      <w:r>
        <w:rPr>
          <w:spacing w:val="-2"/>
        </w:rPr>
        <w:t xml:space="preserve"> </w:t>
      </w:r>
      <w:r>
        <w:t>whereas</w:t>
      </w:r>
      <w:r>
        <w:rPr>
          <w:spacing w:val="-4"/>
        </w:rPr>
        <w:t xml:space="preserve"> </w:t>
      </w:r>
      <w:r>
        <w:t xml:space="preserve">MHN, or something similar to it, </w:t>
      </w:r>
      <w:r>
        <w:rPr>
          <w:i/>
        </w:rPr>
        <w:t xml:space="preserve">does </w:t>
      </w:r>
      <w:r>
        <w:t>hold in our world, the same doesn’t go for HMN or anything at all like</w:t>
      </w:r>
      <w:r>
        <w:rPr>
          <w:spacing w:val="-3"/>
        </w:rPr>
        <w:t xml:space="preserve"> </w:t>
      </w:r>
      <w:r>
        <w:t>it.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798" w:name="_bookmark797"/>
      <w:bookmarkEnd w:id="798"/>
      <w:r>
        <w:rPr>
          <w:u w:val="none"/>
        </w:rPr>
        <w:t>2.2 Inductions by enumeration ide</w:t>
      </w:r>
      <w:r>
        <w:rPr>
          <w:u w:val="none"/>
        </w:rPr>
        <w:t>ntical with crypto-inferences to the best explanation (continued)</w:t>
      </w:r>
    </w:p>
    <w:p w:rsidR="000D32F5" w:rsidRDefault="000D32F5">
      <w:pPr>
        <w:pStyle w:val="BodyText"/>
        <w:spacing w:before="2"/>
        <w:ind w:left="0"/>
        <w:rPr>
          <w:b/>
          <w:sz w:val="25"/>
        </w:rPr>
      </w:pPr>
    </w:p>
    <w:p w:rsidR="000D32F5" w:rsidRDefault="003015BB">
      <w:pPr>
        <w:pStyle w:val="BodyText"/>
        <w:spacing w:line="249" w:lineRule="auto"/>
        <w:ind w:right="160" w:firstLine="288"/>
      </w:pPr>
      <w:r>
        <w:t>We’ve seen, first, that MH must be read as having some kind of nomic content if Hempel’s paradox is to arise (i.e., if there is to even be the appearance that MH is logically, but not confi</w:t>
      </w:r>
      <w:r>
        <w:t xml:space="preserve">rmationally, equivalent with HM). And we’ve also asserted that, if MH read as having nomic force, its meaning is given by MHN, and we made the same assumption </w:t>
      </w:r>
      <w:r>
        <w:rPr>
          <w:i/>
        </w:rPr>
        <w:t xml:space="preserve">mutatis mutandis </w:t>
      </w:r>
      <w:r>
        <w:t>about HM.</w:t>
      </w:r>
    </w:p>
    <w:p w:rsidR="000D32F5" w:rsidRDefault="003015BB">
      <w:pPr>
        <w:pStyle w:val="BodyText"/>
        <w:spacing w:before="5" w:line="249" w:lineRule="auto"/>
        <w:ind w:firstLine="288"/>
      </w:pPr>
      <w:r>
        <w:t xml:space="preserve">But, it must be admitted, we have provided no argumentative basis for </w:t>
      </w:r>
      <w:r>
        <w:t>this assertion, our grounds for it being purely intuitive.</w:t>
      </w:r>
    </w:p>
    <w:p w:rsidR="000D32F5" w:rsidRDefault="003015BB">
      <w:pPr>
        <w:pStyle w:val="BodyText"/>
        <w:spacing w:before="2"/>
        <w:ind w:left="388"/>
      </w:pPr>
      <w:r>
        <w:t>There is another possible nomic reading of MH:</w:t>
      </w:r>
    </w:p>
    <w:p w:rsidR="000D32F5" w:rsidRDefault="000D32F5">
      <w:pPr>
        <w:pStyle w:val="BodyText"/>
        <w:spacing w:before="1"/>
        <w:ind w:left="0"/>
        <w:rPr>
          <w:sz w:val="26"/>
        </w:rPr>
      </w:pPr>
    </w:p>
    <w:p w:rsidR="000D32F5" w:rsidRDefault="003015BB">
      <w:pPr>
        <w:pStyle w:val="BodyText"/>
        <w:spacing w:line="228" w:lineRule="exact"/>
        <w:ind w:left="1856"/>
      </w:pPr>
      <w:bookmarkStart w:id="799" w:name="_bookmark798"/>
      <w:bookmarkEnd w:id="799"/>
      <w:r>
        <w:rPr>
          <w:color w:val="0562C1"/>
          <w:u w:val="single" w:color="0562C1"/>
        </w:rPr>
        <w:t>[363]</w:t>
      </w:r>
    </w:p>
    <w:p w:rsidR="000D32F5" w:rsidRDefault="003015BB">
      <w:pPr>
        <w:pStyle w:val="BodyText"/>
        <w:tabs>
          <w:tab w:val="left" w:pos="2436"/>
        </w:tabs>
        <w:spacing w:line="228" w:lineRule="exact"/>
        <w:ind w:left="1083"/>
      </w:pPr>
      <w:r>
        <w:t>(MHW)</w:t>
      </w:r>
      <w:r>
        <w:tab/>
        <w:t>“Thanks to the existence of some kind of nomic (or</w:t>
      </w:r>
      <w:r>
        <w:rPr>
          <w:spacing w:val="-15"/>
        </w:rPr>
        <w:t xml:space="preserve"> </w:t>
      </w:r>
      <w:r>
        <w:t>causal)</w:t>
      </w:r>
    </w:p>
    <w:p w:rsidR="000D32F5" w:rsidRDefault="003015BB">
      <w:pPr>
        <w:pStyle w:val="BodyText"/>
        <w:spacing w:before="12" w:line="249" w:lineRule="auto"/>
        <w:ind w:left="796" w:right="840"/>
        <w:jc w:val="both"/>
      </w:pPr>
      <w:r>
        <w:t>connection between the two properties about to be mentioned (viz., the property</w:t>
      </w:r>
      <w:r>
        <w:rPr>
          <w:spacing w:val="-38"/>
        </w:rPr>
        <w:t xml:space="preserve"> </w:t>
      </w:r>
      <w:r>
        <w:t xml:space="preserve">of being heated metal, on the one hand, and the property of expanding, on the other), for all </w:t>
      </w:r>
      <w:r>
        <w:rPr>
          <w:i/>
        </w:rPr>
        <w:t>x</w:t>
      </w:r>
      <w:r>
        <w:t xml:space="preserve">, if </w:t>
      </w:r>
      <w:r>
        <w:rPr>
          <w:i/>
        </w:rPr>
        <w:t xml:space="preserve">x </w:t>
      </w:r>
      <w:r>
        <w:t xml:space="preserve">is heated metal, then </w:t>
      </w:r>
      <w:r>
        <w:rPr>
          <w:i/>
        </w:rPr>
        <w:t xml:space="preserve">x </w:t>
      </w:r>
      <w:r>
        <w:t>is</w:t>
      </w:r>
      <w:r>
        <w:rPr>
          <w:spacing w:val="-11"/>
        </w:rPr>
        <w:t xml:space="preserve"> </w:t>
      </w:r>
      <w:r>
        <w:t>expanding.”</w:t>
      </w:r>
    </w:p>
    <w:p w:rsidR="000D32F5" w:rsidRDefault="000D32F5">
      <w:pPr>
        <w:pStyle w:val="BodyText"/>
        <w:spacing w:before="3"/>
        <w:ind w:left="0"/>
        <w:rPr>
          <w:sz w:val="25"/>
        </w:rPr>
      </w:pPr>
    </w:p>
    <w:p w:rsidR="000D32F5" w:rsidRDefault="003015BB">
      <w:pPr>
        <w:pStyle w:val="BodyText"/>
        <w:spacing w:before="1"/>
        <w:ind w:left="388"/>
      </w:pPr>
      <w:r>
        <w:t>How is MHN different from MHW? MHN says pretty much the same thing as:</w:t>
      </w:r>
    </w:p>
    <w:p w:rsidR="000D32F5" w:rsidRDefault="000D32F5">
      <w:pPr>
        <w:pStyle w:val="BodyText"/>
        <w:ind w:left="0"/>
        <w:rPr>
          <w:sz w:val="26"/>
        </w:rPr>
      </w:pPr>
    </w:p>
    <w:p w:rsidR="000D32F5" w:rsidRDefault="003015BB">
      <w:pPr>
        <w:pStyle w:val="BodyText"/>
        <w:spacing w:before="1" w:line="249" w:lineRule="auto"/>
        <w:ind w:left="796" w:right="820" w:firstLine="288"/>
      </w:pPr>
      <w:r>
        <w:t xml:space="preserve">(*) For all </w:t>
      </w:r>
      <w:r>
        <w:rPr>
          <w:i/>
        </w:rPr>
        <w:t>x</w:t>
      </w:r>
      <w:r>
        <w:t xml:space="preserve">, if </w:t>
      </w:r>
      <w:r>
        <w:rPr>
          <w:i/>
        </w:rPr>
        <w:t xml:space="preserve">x </w:t>
      </w:r>
      <w:r>
        <w:t xml:space="preserve">is heated metal, then </w:t>
      </w:r>
      <w:r>
        <w:rPr>
          <w:i/>
        </w:rPr>
        <w:t xml:space="preserve">x </w:t>
      </w:r>
      <w:r>
        <w:t xml:space="preserve">is expanding, and this is because </w:t>
      </w:r>
      <w:r>
        <w:rPr>
          <w:i/>
        </w:rPr>
        <w:t>x</w:t>
      </w:r>
      <w:r>
        <w:t xml:space="preserve">’s being heated metal provides a nomic basis for </w:t>
      </w:r>
      <w:r>
        <w:rPr>
          <w:i/>
        </w:rPr>
        <w:t>x</w:t>
      </w:r>
      <w:r>
        <w:t>’s expanding.</w:t>
      </w:r>
    </w:p>
    <w:p w:rsidR="000D32F5" w:rsidRDefault="000D32F5">
      <w:pPr>
        <w:pStyle w:val="BodyText"/>
        <w:spacing w:before="2"/>
        <w:ind w:left="0"/>
        <w:rPr>
          <w:sz w:val="25"/>
        </w:rPr>
      </w:pPr>
    </w:p>
    <w:p w:rsidR="000D32F5" w:rsidRDefault="003015BB">
      <w:pPr>
        <w:pStyle w:val="BodyText"/>
        <w:ind w:left="388"/>
      </w:pPr>
      <w:r>
        <w:t>By contrast, MHW says that:</w:t>
      </w:r>
    </w:p>
    <w:p w:rsidR="000D32F5" w:rsidRDefault="000D32F5">
      <w:pPr>
        <w:pStyle w:val="BodyText"/>
        <w:spacing w:before="1"/>
        <w:ind w:left="0"/>
        <w:rPr>
          <w:sz w:val="26"/>
        </w:rPr>
      </w:pPr>
    </w:p>
    <w:p w:rsidR="000D32F5" w:rsidRDefault="003015BB">
      <w:pPr>
        <w:pStyle w:val="BodyText"/>
        <w:spacing w:line="249" w:lineRule="auto"/>
        <w:ind w:left="796" w:right="919" w:firstLine="288"/>
        <w:jc w:val="both"/>
      </w:pPr>
      <w:r>
        <w:t>(^) For all</w:t>
      </w:r>
      <w:r>
        <w:t xml:space="preserve"> </w:t>
      </w:r>
      <w:r>
        <w:rPr>
          <w:i/>
        </w:rPr>
        <w:t>x</w:t>
      </w:r>
      <w:r>
        <w:t xml:space="preserve">, if </w:t>
      </w:r>
      <w:r>
        <w:rPr>
          <w:i/>
        </w:rPr>
        <w:t xml:space="preserve">x </w:t>
      </w:r>
      <w:r>
        <w:t xml:space="preserve">is heated metal, then </w:t>
      </w:r>
      <w:r>
        <w:rPr>
          <w:i/>
        </w:rPr>
        <w:t xml:space="preserve">x </w:t>
      </w:r>
      <w:r>
        <w:t xml:space="preserve">is expanding, and this is because </w:t>
      </w:r>
      <w:r>
        <w:rPr>
          <w:i/>
        </w:rPr>
        <w:t>either x</w:t>
      </w:r>
      <w:r>
        <w:t xml:space="preserve">’s being heated metal provides a nomic basis for </w:t>
      </w:r>
      <w:r>
        <w:rPr>
          <w:i/>
        </w:rPr>
        <w:t>x</w:t>
      </w:r>
      <w:r>
        <w:t xml:space="preserve">’s expanding </w:t>
      </w:r>
      <w:r>
        <w:rPr>
          <w:i/>
        </w:rPr>
        <w:t>or x</w:t>
      </w:r>
      <w:r>
        <w:t xml:space="preserve">’s expanding provides a nomic basis for </w:t>
      </w:r>
      <w:r>
        <w:rPr>
          <w:i/>
        </w:rPr>
        <w:t>x</w:t>
      </w:r>
      <w:r>
        <w:t>’s being heated metal.</w:t>
      </w:r>
    </w:p>
    <w:p w:rsidR="000D32F5" w:rsidRDefault="000D32F5">
      <w:pPr>
        <w:pStyle w:val="BodyText"/>
        <w:spacing w:before="3"/>
        <w:ind w:left="0"/>
        <w:rPr>
          <w:sz w:val="25"/>
        </w:rPr>
      </w:pPr>
    </w:p>
    <w:p w:rsidR="000D32F5" w:rsidRDefault="003015BB">
      <w:pPr>
        <w:pStyle w:val="BodyText"/>
        <w:spacing w:before="1" w:line="249" w:lineRule="auto"/>
        <w:ind w:right="105" w:firstLine="288"/>
      </w:pPr>
      <w:r>
        <w:t>To be sure, the expression “provides a nomic basi</w:t>
      </w:r>
      <w:r>
        <w:t>s for” is an obscure one, which I’ve done little or nothing to clarify; and it might therefore seem that there is no difference between (*) and (^). But, obscure though that expression may be, (*) and (^) are demonstrably different, and non- equivalent, st</w:t>
      </w:r>
      <w:r>
        <w:t>atements.</w:t>
      </w:r>
    </w:p>
    <w:p w:rsidR="000D32F5" w:rsidRDefault="003015BB">
      <w:pPr>
        <w:pStyle w:val="BodyText"/>
        <w:spacing w:before="4" w:line="249" w:lineRule="auto"/>
        <w:ind w:right="143" w:firstLine="288"/>
      </w:pPr>
      <w:r>
        <w:t>It’s true (or so let us suppose, for argument’s sake) that all people who consume large quantities</w:t>
      </w:r>
      <w:r>
        <w:rPr>
          <w:spacing w:val="-4"/>
        </w:rPr>
        <w:t xml:space="preserve"> </w:t>
      </w:r>
      <w:r>
        <w:t>of</w:t>
      </w:r>
      <w:r>
        <w:rPr>
          <w:spacing w:val="-3"/>
        </w:rPr>
        <w:t xml:space="preserve"> </w:t>
      </w:r>
      <w:r>
        <w:t>arsenic</w:t>
      </w:r>
      <w:r>
        <w:rPr>
          <w:spacing w:val="-4"/>
        </w:rPr>
        <w:t xml:space="preserve"> </w:t>
      </w:r>
      <w:r>
        <w:t>die</w:t>
      </w:r>
      <w:r>
        <w:rPr>
          <w:spacing w:val="-3"/>
        </w:rPr>
        <w:t xml:space="preserve"> </w:t>
      </w:r>
      <w:r>
        <w:t>soon</w:t>
      </w:r>
      <w:r>
        <w:rPr>
          <w:spacing w:val="-3"/>
        </w:rPr>
        <w:t xml:space="preserve"> </w:t>
      </w:r>
      <w:r>
        <w:t>thereafter.</w:t>
      </w:r>
      <w:r>
        <w:rPr>
          <w:spacing w:val="-2"/>
        </w:rPr>
        <w:t xml:space="preserve"> </w:t>
      </w:r>
      <w:r>
        <w:t>And</w:t>
      </w:r>
      <w:r>
        <w:rPr>
          <w:spacing w:val="-3"/>
        </w:rPr>
        <w:t xml:space="preserve"> </w:t>
      </w:r>
      <w:r>
        <w:t>this</w:t>
      </w:r>
      <w:r>
        <w:rPr>
          <w:spacing w:val="-3"/>
        </w:rPr>
        <w:t xml:space="preserve"> </w:t>
      </w:r>
      <w:r>
        <w:t>is</w:t>
      </w:r>
      <w:r>
        <w:rPr>
          <w:spacing w:val="-4"/>
        </w:rPr>
        <w:t xml:space="preserve"> </w:t>
      </w:r>
      <w:r>
        <w:t>not</w:t>
      </w:r>
      <w:r>
        <w:rPr>
          <w:spacing w:val="-3"/>
        </w:rPr>
        <w:t xml:space="preserve"> </w:t>
      </w:r>
      <w:r>
        <w:t>an</w:t>
      </w:r>
      <w:r>
        <w:rPr>
          <w:spacing w:val="-3"/>
        </w:rPr>
        <w:t xml:space="preserve"> </w:t>
      </w:r>
      <w:r>
        <w:t>accident:</w:t>
      </w:r>
      <w:r>
        <w:rPr>
          <w:spacing w:val="-3"/>
        </w:rPr>
        <w:t xml:space="preserve"> </w:t>
      </w:r>
      <w:r>
        <w:t>human</w:t>
      </w:r>
      <w:r>
        <w:rPr>
          <w:spacing w:val="-3"/>
        </w:rPr>
        <w:t xml:space="preserve"> </w:t>
      </w:r>
      <w:r>
        <w:t>biology</w:t>
      </w:r>
      <w:r>
        <w:rPr>
          <w:spacing w:val="-2"/>
        </w:rPr>
        <w:t xml:space="preserve"> </w:t>
      </w:r>
      <w:r>
        <w:t>being</w:t>
      </w:r>
      <w:r>
        <w:rPr>
          <w:spacing w:val="-3"/>
        </w:rPr>
        <w:t xml:space="preserve"> </w:t>
      </w:r>
      <w:r>
        <w:t>what</w:t>
      </w:r>
      <w:r>
        <w:rPr>
          <w:spacing w:val="-3"/>
        </w:rPr>
        <w:t xml:space="preserve"> </w:t>
      </w:r>
      <w:r>
        <w:t>it is and the chemical properties of arsenic being what they are, there’s a nomic connection between consuming arsenic and dying. Vague as the expression “provides a nomic basis for” is, would it be correct to say that being a dead human at 3:10 P.M. “prov</w:t>
      </w:r>
      <w:r>
        <w:t xml:space="preserve">ides a nomic basis for” being a person who drinks arsenic at 3:00 P.M.? More generally, supposing that </w:t>
      </w:r>
      <w:r>
        <w:rPr>
          <w:i/>
        </w:rPr>
        <w:t>x</w:t>
      </w:r>
      <w:r>
        <w:t xml:space="preserve">’s having psi at </w:t>
      </w:r>
      <w:r>
        <w:rPr>
          <w:i/>
        </w:rPr>
        <w:t>t</w:t>
      </w:r>
      <w:r>
        <w:t xml:space="preserve">* is an </w:t>
      </w:r>
      <w:r>
        <w:rPr>
          <w:i/>
        </w:rPr>
        <w:t xml:space="preserve">effect </w:t>
      </w:r>
      <w:r>
        <w:t xml:space="preserve">of </w:t>
      </w:r>
      <w:r>
        <w:rPr>
          <w:i/>
        </w:rPr>
        <w:t>x</w:t>
      </w:r>
      <w:r>
        <w:t xml:space="preserve">’s having phi at earlier time </w:t>
      </w:r>
      <w:r>
        <w:rPr>
          <w:i/>
        </w:rPr>
        <w:t>t</w:t>
      </w:r>
      <w:r>
        <w:t xml:space="preserve">, does it make sense to say that </w:t>
      </w:r>
      <w:r>
        <w:rPr>
          <w:i/>
        </w:rPr>
        <w:t>x</w:t>
      </w:r>
      <w:r>
        <w:t xml:space="preserve">’s having psi at </w:t>
      </w:r>
      <w:r>
        <w:rPr>
          <w:i/>
        </w:rPr>
        <w:t>t</w:t>
      </w:r>
      <w:r>
        <w:t xml:space="preserve">* provides a nomic basis for </w:t>
      </w:r>
      <w:r>
        <w:rPr>
          <w:i/>
        </w:rPr>
        <w:t>x</w:t>
      </w:r>
      <w:r>
        <w:t>’s</w:t>
      </w:r>
      <w:r>
        <w:t xml:space="preserve"> having phi at </w:t>
      </w:r>
      <w:r>
        <w:rPr>
          <w:i/>
        </w:rPr>
        <w:t>t</w:t>
      </w:r>
      <w:r>
        <w:t>? No. My being obese provides a nomic basis for my having a heart-attack. But surely my having a heart attack doesn’t provide a nomic basis for my being obese. And</w:t>
      </w:r>
      <w:r>
        <w:rPr>
          <w:spacing w:val="-1"/>
        </w:rPr>
        <w:t xml:space="preserve"> </w:t>
      </w:r>
      <w:r>
        <w:t>that’s</w:t>
      </w:r>
    </w:p>
    <w:p w:rsidR="000D32F5" w:rsidRDefault="003015BB">
      <w:pPr>
        <w:pStyle w:val="BodyText"/>
        <w:spacing w:before="9" w:line="249" w:lineRule="auto"/>
        <w:ind w:right="286" w:firstLine="288"/>
      </w:pPr>
      <w:r>
        <w:t>all we need to know in this context about what it means to say that o</w:t>
      </w:r>
      <w:r>
        <w:t>ne thing provides a “nomic basis” for another. So let us proceed.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69" w:firstLine="288"/>
      </w:pPr>
      <w:r>
        <w:t xml:space="preserve">Suppose that, in possible world </w:t>
      </w:r>
      <w:r>
        <w:rPr>
          <w:i/>
        </w:rPr>
        <w:t>W</w:t>
      </w:r>
      <w:r>
        <w:t xml:space="preserve">, all things made of heated metal expand. Further suppose that, in </w:t>
      </w:r>
      <w:r>
        <w:rPr>
          <w:i/>
        </w:rPr>
        <w:t>W</w:t>
      </w:r>
      <w:r>
        <w:t xml:space="preserve">, </w:t>
      </w:r>
      <w:r>
        <w:rPr>
          <w:i/>
        </w:rPr>
        <w:t>x</w:t>
      </w:r>
      <w:r>
        <w:t xml:space="preserve">’s being something that is expanding causes </w:t>
      </w:r>
      <w:r>
        <w:rPr>
          <w:i/>
        </w:rPr>
        <w:t xml:space="preserve">x </w:t>
      </w:r>
      <w:r>
        <w:t xml:space="preserve">to turn into something that is metal whose temperature is continuously rising and whose volume is constantly increasing. And, to make things simple, suppose that, in </w:t>
      </w:r>
      <w:r>
        <w:rPr>
          <w:i/>
        </w:rPr>
        <w:t>W</w:t>
      </w:r>
      <w:r>
        <w:t xml:space="preserve">, all things made of heated metal got that </w:t>
      </w:r>
      <w:r>
        <w:t xml:space="preserve">way by, at some point in their histories, being things that were expanding. In that case, MHW would be correct in </w:t>
      </w:r>
      <w:r>
        <w:rPr>
          <w:i/>
        </w:rPr>
        <w:t>W</w:t>
      </w:r>
      <w:r>
        <w:t>: for there would, in that world, be a nomic connection between a thing’s being heated metal, on the one hand, and its being something that e</w:t>
      </w:r>
      <w:r>
        <w:t xml:space="preserve">xpands, on the other; moreover, the fact that, in </w:t>
      </w:r>
      <w:r>
        <w:rPr>
          <w:i/>
        </w:rPr>
        <w:t>W</w:t>
      </w:r>
      <w:r>
        <w:t xml:space="preserve">, all heated metal expands would have a basis in this nomic connection. But it would not, at least not on that account, be correct to say that, in </w:t>
      </w:r>
      <w:r>
        <w:rPr>
          <w:i/>
        </w:rPr>
        <w:t>W</w:t>
      </w:r>
      <w:r>
        <w:t>, a thing’s being made of heated metal provides a nomic b</w:t>
      </w:r>
      <w:r>
        <w:t xml:space="preserve">asis for its expanding. In </w:t>
      </w:r>
      <w:r>
        <w:rPr>
          <w:i/>
        </w:rPr>
        <w:t>W</w:t>
      </w:r>
      <w:r>
        <w:t xml:space="preserve">, things expand </w:t>
      </w:r>
      <w:r>
        <w:rPr>
          <w:i/>
        </w:rPr>
        <w:t xml:space="preserve">before </w:t>
      </w:r>
      <w:r>
        <w:t xml:space="preserve">they become expanding heated metal. So, in </w:t>
      </w:r>
      <w:r>
        <w:rPr>
          <w:i/>
        </w:rPr>
        <w:t>W</w:t>
      </w:r>
      <w:r>
        <w:t xml:space="preserve">, a thing’s being heated metal obviously cannot </w:t>
      </w:r>
      <w:r>
        <w:rPr>
          <w:i/>
        </w:rPr>
        <w:t xml:space="preserve">cause </w:t>
      </w:r>
      <w:r>
        <w:t>it to expand.</w:t>
      </w:r>
    </w:p>
    <w:p w:rsidR="000D32F5" w:rsidRDefault="003015BB">
      <w:pPr>
        <w:pStyle w:val="BodyText"/>
        <w:spacing w:before="10" w:line="249" w:lineRule="auto"/>
        <w:ind w:right="80" w:firstLine="288"/>
      </w:pPr>
      <w:r>
        <w:t xml:space="preserve">But there is a further point: in </w:t>
      </w:r>
      <w:r>
        <w:rPr>
          <w:i/>
        </w:rPr>
        <w:t>W</w:t>
      </w:r>
      <w:r>
        <w:t xml:space="preserve">, a thing’s expanding is not to be </w:t>
      </w:r>
      <w:r>
        <w:rPr>
          <w:i/>
        </w:rPr>
        <w:t>understood in terms of i</w:t>
      </w:r>
      <w:r>
        <w:rPr>
          <w:i/>
        </w:rPr>
        <w:t xml:space="preserve">ts being heated metal. </w:t>
      </w:r>
      <w:r>
        <w:t xml:space="preserve">It is the other way around. In </w:t>
      </w:r>
      <w:r>
        <w:rPr>
          <w:i/>
        </w:rPr>
        <w:t>W</w:t>
      </w:r>
      <w:r>
        <w:t xml:space="preserve">, a thing’s expanding is causally </w:t>
      </w:r>
      <w:r>
        <w:rPr>
          <w:i/>
        </w:rPr>
        <w:t xml:space="preserve">and explanatorily </w:t>
      </w:r>
      <w:r>
        <w:t xml:space="preserve">more basic than it’s being heated metal. In any case, just as (see above) it would be wrong, or at least very odd, to say that being dead at </w:t>
      </w:r>
      <w:r>
        <w:rPr>
          <w:i/>
        </w:rPr>
        <w:t>t</w:t>
      </w:r>
      <w:r>
        <w:t>* provi</w:t>
      </w:r>
      <w:r>
        <w:t xml:space="preserve">ded a </w:t>
      </w:r>
      <w:r>
        <w:rPr>
          <w:i/>
        </w:rPr>
        <w:t xml:space="preserve">nomic basis </w:t>
      </w:r>
      <w:r>
        <w:t xml:space="preserve">for drinking arsenic at earlier time </w:t>
      </w:r>
      <w:r>
        <w:rPr>
          <w:i/>
        </w:rPr>
        <w:t>t</w:t>
      </w:r>
      <w:r>
        <w:t xml:space="preserve">, it would, for parallel reasons, be wrong to say that, in </w:t>
      </w:r>
      <w:r>
        <w:rPr>
          <w:i/>
        </w:rPr>
        <w:t>W</w:t>
      </w:r>
      <w:r>
        <w:t xml:space="preserve">, being heated metal provided a nomic basis for being a thing that expands. And this entails that, however vague the expression “provides a </w:t>
      </w:r>
      <w:r>
        <w:t xml:space="preserve">nomic basis for” is, * and ^ are, very clearly, </w:t>
      </w:r>
      <w:r>
        <w:rPr>
          <w:i/>
        </w:rPr>
        <w:t xml:space="preserve">not </w:t>
      </w:r>
      <w:r>
        <w:t>equivalent.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00" w:name="_bookmark799"/>
      <w:bookmarkEnd w:id="800"/>
      <w:r>
        <w:rPr>
          <w:u w:val="none"/>
        </w:rPr>
        <w:t>3.0 This argument concluded</w:t>
      </w:r>
    </w:p>
    <w:p w:rsidR="000D32F5" w:rsidRDefault="000D32F5">
      <w:pPr>
        <w:pStyle w:val="BodyText"/>
        <w:ind w:left="0"/>
        <w:rPr>
          <w:b/>
          <w:sz w:val="26"/>
        </w:rPr>
      </w:pPr>
    </w:p>
    <w:p w:rsidR="000D32F5" w:rsidRDefault="003015BB">
      <w:pPr>
        <w:pStyle w:val="BodyText"/>
        <w:spacing w:before="1" w:line="249" w:lineRule="auto"/>
        <w:ind w:right="105" w:firstLine="288"/>
      </w:pPr>
      <w:r>
        <w:t>First of all, MHW obviously isn’t logically equivalent with HMA: the former does, whereas the latter does not, allege the existence of certain nomic depe</w:t>
      </w:r>
      <w:r>
        <w:t>ndencies. More importantly, MHW isn’t equivalent with:</w:t>
      </w:r>
    </w:p>
    <w:p w:rsidR="000D32F5" w:rsidRDefault="000D32F5">
      <w:pPr>
        <w:pStyle w:val="BodyText"/>
        <w:spacing w:before="3"/>
        <w:ind w:left="0"/>
        <w:rPr>
          <w:sz w:val="25"/>
        </w:rPr>
      </w:pPr>
    </w:p>
    <w:p w:rsidR="000D32F5" w:rsidRDefault="003015BB">
      <w:pPr>
        <w:pStyle w:val="BodyText"/>
        <w:spacing w:line="249" w:lineRule="auto"/>
        <w:ind w:left="796" w:right="820" w:firstLine="288"/>
      </w:pPr>
      <w:r>
        <w:t>(HMW) “thanks to the existence of some kind of nomic (or causal) connection between the two properties about to be mentioned (namely, the property of not expanding, on the one hand, and the property o</w:t>
      </w:r>
      <w:r>
        <w:t xml:space="preserve">f not being heated metal, on the other), for all </w:t>
      </w:r>
      <w:r>
        <w:rPr>
          <w:i/>
        </w:rPr>
        <w:t>x</w:t>
      </w:r>
      <w:r>
        <w:t xml:space="preserve">, if </w:t>
      </w:r>
      <w:r>
        <w:rPr>
          <w:i/>
        </w:rPr>
        <w:t xml:space="preserve">x </w:t>
      </w:r>
      <w:r>
        <w:t xml:space="preserve">is not expanding, then </w:t>
      </w:r>
      <w:r>
        <w:rPr>
          <w:i/>
        </w:rPr>
        <w:t xml:space="preserve">x </w:t>
      </w:r>
      <w:r>
        <w:t>is not heated metal.”</w:t>
      </w:r>
    </w:p>
    <w:p w:rsidR="000D32F5" w:rsidRDefault="000D32F5">
      <w:pPr>
        <w:pStyle w:val="BodyText"/>
        <w:spacing w:before="4"/>
        <w:ind w:left="0"/>
        <w:rPr>
          <w:sz w:val="25"/>
        </w:rPr>
      </w:pPr>
    </w:p>
    <w:p w:rsidR="000D32F5" w:rsidRDefault="003015BB">
      <w:pPr>
        <w:pStyle w:val="BodyText"/>
        <w:spacing w:before="1" w:line="249" w:lineRule="auto"/>
        <w:ind w:right="147" w:firstLine="288"/>
      </w:pPr>
      <w:r>
        <w:t xml:space="preserve">Given only that there is a nomic connection between a thing’s having phi and it’s having psi, it doesn’t follow that there is a nomic connection between a thing’s </w:t>
      </w:r>
      <w:r>
        <w:rPr>
          <w:i/>
        </w:rPr>
        <w:t xml:space="preserve">not </w:t>
      </w:r>
      <w:r>
        <w:t xml:space="preserve">having psi and it’s </w:t>
      </w:r>
      <w:r>
        <w:rPr>
          <w:i/>
        </w:rPr>
        <w:t xml:space="preserve">not </w:t>
      </w:r>
      <w:r>
        <w:t xml:space="preserve">having phi. There is a causal, and therefore a nomic, connection </w:t>
      </w:r>
      <w:r>
        <w:t xml:space="preserve">between Smith’s falling off of tall building </w:t>
      </w:r>
      <w:r>
        <w:rPr>
          <w:i/>
        </w:rPr>
        <w:t xml:space="preserve">X </w:t>
      </w:r>
      <w:r>
        <w:t xml:space="preserve">at </w:t>
      </w:r>
      <w:r>
        <w:rPr>
          <w:i/>
        </w:rPr>
        <w:t>t</w:t>
      </w:r>
      <w:r>
        <w:t xml:space="preserve">, on the one hand, and his being dead at a later time </w:t>
      </w:r>
      <w:r>
        <w:rPr>
          <w:i/>
        </w:rPr>
        <w:t>t</w:t>
      </w:r>
      <w:r>
        <w:t xml:space="preserve">*, on the other. Smith’s falling off of </w:t>
      </w:r>
      <w:r>
        <w:rPr>
          <w:i/>
        </w:rPr>
        <w:t xml:space="preserve">X </w:t>
      </w:r>
      <w:r>
        <w:t>is an event. It is something that makes things happen (e.g., various bones of Smith’s being shattered); and,</w:t>
      </w:r>
      <w:r>
        <w:t xml:space="preserve"> what is probably a more general notion, it is something in terms of which things can be explained.</w:t>
      </w:r>
    </w:p>
    <w:p w:rsidR="000D32F5" w:rsidRDefault="003015BB">
      <w:pPr>
        <w:pStyle w:val="BodyText"/>
        <w:spacing w:before="7" w:line="249" w:lineRule="auto"/>
        <w:ind w:right="160" w:firstLine="288"/>
      </w:pPr>
      <w:r>
        <w:t xml:space="preserve">Compare Smith’s situation with Brown’s. Brown does </w:t>
      </w:r>
      <w:r>
        <w:rPr>
          <w:i/>
        </w:rPr>
        <w:t xml:space="preserve">not </w:t>
      </w:r>
      <w:r>
        <w:t xml:space="preserve">fall off </w:t>
      </w:r>
      <w:r>
        <w:rPr>
          <w:i/>
        </w:rPr>
        <w:t>X</w:t>
      </w:r>
      <w:r>
        <w:t xml:space="preserve">, or any other building, at </w:t>
      </w:r>
      <w:r>
        <w:rPr>
          <w:i/>
        </w:rPr>
        <w:t>t</w:t>
      </w:r>
      <w:r>
        <w:t xml:space="preserve">; and Brown is alive and well at </w:t>
      </w:r>
      <w:r>
        <w:rPr>
          <w:i/>
        </w:rPr>
        <w:t>t</w:t>
      </w:r>
      <w:r>
        <w:t xml:space="preserve">*. Obviously Brown’s </w:t>
      </w:r>
      <w:r>
        <w:rPr>
          <w:i/>
        </w:rPr>
        <w:t xml:space="preserve">not </w:t>
      </w:r>
      <w:r>
        <w:t>fal</w:t>
      </w:r>
      <w:r>
        <w:t xml:space="preserve">ling off </w:t>
      </w:r>
      <w:r>
        <w:rPr>
          <w:i/>
        </w:rPr>
        <w:t xml:space="preserve">X </w:t>
      </w:r>
      <w:r>
        <w:t xml:space="preserve">at </w:t>
      </w:r>
      <w:r>
        <w:rPr>
          <w:i/>
        </w:rPr>
        <w:t xml:space="preserve">t </w:t>
      </w:r>
      <w:r>
        <w:t xml:space="preserve">doesn’t </w:t>
      </w:r>
      <w:r>
        <w:rPr>
          <w:i/>
        </w:rPr>
        <w:t xml:space="preserve">cause </w:t>
      </w:r>
      <w:r>
        <w:t xml:space="preserve">Brown to be alive at </w:t>
      </w:r>
      <w:r>
        <w:rPr>
          <w:i/>
        </w:rPr>
        <w:t>t</w:t>
      </w:r>
      <w:r>
        <w:t xml:space="preserve">*. More generally, Brown’s being alive at </w:t>
      </w:r>
      <w:r>
        <w:rPr>
          <w:i/>
        </w:rPr>
        <w:t>t</w:t>
      </w:r>
      <w:r>
        <w:t xml:space="preserve">* is not, except perhaps in some extremely derivative sense, to be explained in terms of Brown’s not falling off of </w:t>
      </w:r>
      <w:r>
        <w:rPr>
          <w:i/>
        </w:rPr>
        <w:t>X</w:t>
      </w:r>
      <w:r>
        <w:t xml:space="preserve">. Whereas Smith’s falling off of </w:t>
      </w:r>
      <w:r>
        <w:rPr>
          <w:i/>
        </w:rPr>
        <w:t xml:space="preserve">X </w:t>
      </w:r>
      <w:r>
        <w:t>is an eve</w:t>
      </w:r>
      <w:r>
        <w:t xml:space="preserve">nt, Brown’s </w:t>
      </w:r>
      <w:r>
        <w:rPr>
          <w:i/>
        </w:rPr>
        <w:t xml:space="preserve">not </w:t>
      </w:r>
      <w:r>
        <w:t xml:space="preserve">falling off of </w:t>
      </w:r>
      <w:r>
        <w:rPr>
          <w:i/>
        </w:rPr>
        <w:t xml:space="preserve">X </w:t>
      </w:r>
      <w:r>
        <w:t xml:space="preserve">is </w:t>
      </w:r>
      <w:r>
        <w:rPr>
          <w:i/>
        </w:rPr>
        <w:t xml:space="preserve">not </w:t>
      </w:r>
      <w:r>
        <w:t>an event, and it doesn’t consist of events. A chair consists of events (various miniscule displacements of mass-energy), and so does a corporation (various actions on the part of sentient beings); and so, indeed, doe</w:t>
      </w:r>
      <w:r>
        <w:t xml:space="preserve">s any enduring entity—any structure, any “object,” any non-instantaneous event. But Brown’s </w:t>
      </w:r>
      <w:r>
        <w:rPr>
          <w:i/>
        </w:rPr>
        <w:t xml:space="preserve">not </w:t>
      </w:r>
      <w:r>
        <w:t xml:space="preserve">falling off </w:t>
      </w:r>
      <w:r>
        <w:rPr>
          <w:i/>
        </w:rPr>
        <w:t xml:space="preserve">X </w:t>
      </w:r>
      <w:r>
        <w:t>isn’t identical with an event and isn’t constituted by events.</w:t>
      </w:r>
    </w:p>
    <w:p w:rsidR="000D32F5" w:rsidRDefault="003015BB">
      <w:pPr>
        <w:pStyle w:val="BodyText"/>
        <w:spacing w:before="8" w:line="249" w:lineRule="auto"/>
        <w:ind w:firstLine="288"/>
      </w:pPr>
      <w:r>
        <w:t xml:space="preserve">Of course, since it’s a truth, and therefore a “fact,” that Brown did not fall off </w:t>
      </w:r>
      <w:r>
        <w:t xml:space="preserve">of </w:t>
      </w:r>
      <w:r>
        <w:rPr>
          <w:i/>
        </w:rPr>
        <w:t>X</w:t>
      </w:r>
      <w:r>
        <w:t xml:space="preserve">, we might say that the (negative) “fact” of his </w:t>
      </w:r>
      <w:r>
        <w:rPr>
          <w:i/>
        </w:rPr>
        <w:t xml:space="preserve">not </w:t>
      </w:r>
      <w:r>
        <w:t xml:space="preserve">falling off of </w:t>
      </w:r>
      <w:r>
        <w:rPr>
          <w:i/>
        </w:rPr>
        <w:t xml:space="preserve">X </w:t>
      </w:r>
      <w:r>
        <w:t xml:space="preserve">exists no less than the (positive) fact of Smith’s falling off of </w:t>
      </w:r>
      <w:r>
        <w:rPr>
          <w:i/>
        </w:rPr>
        <w:t>X</w:t>
      </w:r>
      <w:r>
        <w:t xml:space="preserve">. But that doesn’t undermine our point that Brown’s </w:t>
      </w:r>
      <w:r>
        <w:rPr>
          <w:i/>
        </w:rPr>
        <w:t xml:space="preserve">not </w:t>
      </w:r>
      <w:r>
        <w:t xml:space="preserve">falling off of </w:t>
      </w:r>
      <w:r>
        <w:rPr>
          <w:i/>
        </w:rPr>
        <w:t xml:space="preserve">X </w:t>
      </w:r>
      <w:r>
        <w:t>isn’t identical with, or constituted by, e</w:t>
      </w:r>
      <w:r>
        <w:t>vents.</w:t>
      </w:r>
    </w:p>
    <w:p w:rsidR="000D32F5" w:rsidRDefault="003015BB">
      <w:pPr>
        <w:pStyle w:val="BodyText"/>
        <w:spacing w:before="4" w:line="249" w:lineRule="auto"/>
        <w:ind w:right="154" w:firstLine="288"/>
      </w:pPr>
      <w:r>
        <w:t>While it is a matter of intense debate what nomic relations are, it is pretty clear they hold only among occupants of the space-time manifold. They clearly hold among events (my pounding the table causes it to break). Maybe they hold among things other tha</w:t>
      </w:r>
      <w:r>
        <w:t xml:space="preserve">n events. Maybe, for example, they hold among conditions. And maybe they hold among objects. But while it is unclear whether </w:t>
      </w:r>
      <w:r>
        <w:rPr>
          <w:i/>
        </w:rPr>
        <w:t xml:space="preserve">all </w:t>
      </w:r>
      <w:r>
        <w:t xml:space="preserve">spatiotemporal entities stand in nomic relations, it </w:t>
      </w:r>
      <w:r>
        <w:rPr>
          <w:i/>
        </w:rPr>
        <w:t xml:space="preserve">is </w:t>
      </w:r>
      <w:r>
        <w:t xml:space="preserve">clear that nothing </w:t>
      </w:r>
      <w:r>
        <w:rPr>
          <w:i/>
        </w:rPr>
        <w:t>non</w:t>
      </w:r>
      <w:r>
        <w:t xml:space="preserve">- spatiotemporal stands in them. My pounding the </w:t>
      </w:r>
      <w:r>
        <w:t xml:space="preserve">table is nomically connected to the table’s breaking. But my </w:t>
      </w:r>
      <w:r>
        <w:rPr>
          <w:i/>
        </w:rPr>
        <w:t xml:space="preserve">not </w:t>
      </w:r>
      <w:r>
        <w:t>destroying Jupiter isn’t nomically related to anything.</w:t>
      </w:r>
    </w:p>
    <w:p w:rsidR="000D32F5" w:rsidRDefault="003015BB">
      <w:pPr>
        <w:pStyle w:val="BodyText"/>
        <w:spacing w:before="7" w:line="249" w:lineRule="auto"/>
        <w:ind w:right="286" w:firstLine="288"/>
      </w:pPr>
      <w:r>
        <w:t xml:space="preserve">My pounding the table is an event; it makes things happen; things can be explained in terms of it; it has a place in the tapestry that </w:t>
      </w:r>
      <w:r>
        <w:t xml:space="preserve">constitutes the spatiotemporal world. My </w:t>
      </w:r>
      <w:r>
        <w:rPr>
          <w:i/>
        </w:rPr>
        <w:t xml:space="preserve">not </w:t>
      </w:r>
      <w:r>
        <w:t>destroying Jupiter is nowhere in that tapestry, and therefore isn’t fit to be nomically related to anything.</w:t>
      </w:r>
    </w:p>
    <w:p w:rsidR="000D32F5" w:rsidRDefault="003015BB">
      <w:pPr>
        <w:pStyle w:val="BodyText"/>
        <w:spacing w:before="3" w:line="249" w:lineRule="auto"/>
      </w:pPr>
      <w:r>
        <w:t>There is no event of my not destroying Jupiter. There is thus no condition or object that is constitut</w:t>
      </w:r>
      <w:r>
        <w:t>ed to any degree by that non-event. Therefore, it isn’t identical with, or constitutive of, anything that falls within the scope of natural law. It isn’t, therefore, nomically connected to anything.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28" w:firstLine="288"/>
      </w:pPr>
      <w:r>
        <w:t xml:space="preserve">A thing’s being composed of metal that is of a </w:t>
      </w:r>
      <w:r>
        <w:t xml:space="preserve">certain temperature is, in the relevant respects, like my pounding the table. Things are to be explained in terms of it. And, though not itself an “event,” it is </w:t>
      </w:r>
      <w:r>
        <w:rPr>
          <w:i/>
        </w:rPr>
        <w:t xml:space="preserve">constituted </w:t>
      </w:r>
      <w:r>
        <w:t>by various interacting events, all of which occupy space-time. So the skillet’s ha</w:t>
      </w:r>
      <w:r>
        <w:t>ving a certain temperature, at a given time, is something that can, and indeed obviously must, stand in nomic relations. And the same is true of the skillet’s expanding during a given interval.</w:t>
      </w:r>
    </w:p>
    <w:p w:rsidR="000D32F5" w:rsidRDefault="003015BB">
      <w:pPr>
        <w:pStyle w:val="BodyText"/>
        <w:spacing w:before="6" w:line="249" w:lineRule="auto"/>
        <w:ind w:right="105" w:firstLine="288"/>
      </w:pPr>
      <w:r>
        <w:t xml:space="preserve">But a thing’s </w:t>
      </w:r>
      <w:r>
        <w:rPr>
          <w:i/>
        </w:rPr>
        <w:t xml:space="preserve">not </w:t>
      </w:r>
      <w:r>
        <w:t>expanding is, in the relevant respects, like</w:t>
      </w:r>
      <w:r>
        <w:t xml:space="preserve"> my </w:t>
      </w:r>
      <w:r>
        <w:rPr>
          <w:i/>
        </w:rPr>
        <w:t xml:space="preserve">not </w:t>
      </w:r>
      <w:r>
        <w:t xml:space="preserve">destroying Jupiter, and so is a thing’s </w:t>
      </w:r>
      <w:r>
        <w:rPr>
          <w:i/>
        </w:rPr>
        <w:t xml:space="preserve">not </w:t>
      </w:r>
      <w:r>
        <w:t xml:space="preserve">being heated metal. So, whereas a thing’s being heated metal is, or at least could be, nomically related to its expanding, it doesn’t follow, and it isn’t the case, that a thing’s </w:t>
      </w:r>
      <w:r>
        <w:rPr>
          <w:i/>
        </w:rPr>
        <w:t xml:space="preserve">not </w:t>
      </w:r>
      <w:r>
        <w:t xml:space="preserve">expanding could be nomically related to it’s </w:t>
      </w:r>
      <w:r>
        <w:rPr>
          <w:i/>
        </w:rPr>
        <w:t xml:space="preserve">not </w:t>
      </w:r>
      <w:r>
        <w:t>being heated metal.</w:t>
      </w:r>
    </w:p>
    <w:p w:rsidR="000D32F5" w:rsidRDefault="003015BB">
      <w:pPr>
        <w:pStyle w:val="BodyText"/>
        <w:spacing w:before="3" w:line="249" w:lineRule="auto"/>
        <w:ind w:right="139" w:firstLine="288"/>
      </w:pPr>
      <w:r>
        <w:t>The</w:t>
      </w:r>
      <w:r>
        <w:t xml:space="preserve">se points make it clear why MHW isn’t logically equivalent with HMW. A thing’s being heated metal </w:t>
      </w:r>
      <w:r>
        <w:rPr>
          <w:i/>
        </w:rPr>
        <w:t xml:space="preserve">can </w:t>
      </w:r>
      <w:r>
        <w:t xml:space="preserve">(and, in fact, must) be nomically related to other things, and the same is true of a thing’s expanding. But a thing’s </w:t>
      </w:r>
      <w:r>
        <w:rPr>
          <w:i/>
        </w:rPr>
        <w:t xml:space="preserve">not </w:t>
      </w:r>
      <w:r>
        <w:t xml:space="preserve">expanding, like my </w:t>
      </w:r>
      <w:r>
        <w:rPr>
          <w:i/>
        </w:rPr>
        <w:t xml:space="preserve">not </w:t>
      </w:r>
      <w:r>
        <w:t>destroyin</w:t>
      </w:r>
      <w:r>
        <w:t xml:space="preserve">g Jupiter, isn’t nomically related to anything, and neither is a thing’s </w:t>
      </w:r>
      <w:r>
        <w:rPr>
          <w:i/>
        </w:rPr>
        <w:t xml:space="preserve">not </w:t>
      </w:r>
      <w:r>
        <w:t xml:space="preserve">being heated metal. Which is why, even though MH and HM are equivalent when they're read as merely affirming </w:t>
      </w:r>
      <w:r>
        <w:rPr>
          <w:i/>
        </w:rPr>
        <w:t xml:space="preserve">de facto </w:t>
      </w:r>
      <w:r>
        <w:t xml:space="preserve">concomitances they cannot always be intersubstituted </w:t>
      </w:r>
      <w:r>
        <w:rPr>
          <w:i/>
        </w:rPr>
        <w:t>salva ve</w:t>
      </w:r>
      <w:r>
        <w:rPr>
          <w:i/>
        </w:rPr>
        <w:t xml:space="preserve">ritate. </w:t>
      </w:r>
      <w:r>
        <w:t>In particular, they cannot be so intersubstituted in contexts governed by the operator that begins each of MHW and HMW (viz., “‘thanks to the existence of some kind of nomic (or causal) connection between the two properties about to be mentioned”).</w:t>
      </w:r>
      <w:r>
        <w:t xml:space="preserve"> There is nothing mysterious about this. Many operators don’t permit intersubstitutions of logically equivalent expressions. Logically equivalent sentences can be truth-preservingly intersubstituted in contexts governed by (e.g.) “it is true that,” but not</w:t>
      </w:r>
      <w:r>
        <w:t>, at least not categorically, in contexts governed by “Timmy believes that.” The operator “there is a nomic connection between the facts expressed by the antecedent and consequent of the following statement” doesn’t tolerate intersubstitutions of logically</w:t>
      </w:r>
      <w:r>
        <w:t xml:space="preserve"> equivalent sentences. For, even if:</w:t>
      </w:r>
    </w:p>
    <w:p w:rsidR="000D32F5" w:rsidRDefault="000D32F5">
      <w:pPr>
        <w:pStyle w:val="BodyText"/>
        <w:spacing w:before="3"/>
        <w:ind w:left="0"/>
        <w:rPr>
          <w:sz w:val="26"/>
        </w:rPr>
      </w:pPr>
    </w:p>
    <w:p w:rsidR="000D32F5" w:rsidRDefault="003015BB">
      <w:pPr>
        <w:pStyle w:val="BodyText"/>
        <w:spacing w:line="252" w:lineRule="auto"/>
        <w:ind w:left="795" w:right="967" w:firstLine="288"/>
      </w:pPr>
      <w:r>
        <w:t>(T</w:t>
      </w:r>
      <w:r>
        <w:rPr>
          <w:position w:val="-5"/>
          <w:sz w:val="18"/>
        </w:rPr>
        <w:t>1</w:t>
      </w:r>
      <w:r>
        <w:t xml:space="preserve">) “There is a nomic connection between the facts expressed by the antecedent and consequent of the following statement: if </w:t>
      </w:r>
      <w:r>
        <w:rPr>
          <w:i/>
        </w:rPr>
        <w:t xml:space="preserve">x </w:t>
      </w:r>
      <w:r>
        <w:t xml:space="preserve">is heated metal, then </w:t>
      </w:r>
      <w:r>
        <w:rPr>
          <w:i/>
        </w:rPr>
        <w:t xml:space="preserve">x </w:t>
      </w:r>
      <w:r>
        <w:t>is expanding,”</w:t>
      </w:r>
    </w:p>
    <w:p w:rsidR="000D32F5" w:rsidRDefault="000D32F5">
      <w:pPr>
        <w:pStyle w:val="BodyText"/>
        <w:spacing w:before="8"/>
        <w:ind w:left="0"/>
      </w:pPr>
    </w:p>
    <w:p w:rsidR="000D32F5" w:rsidRDefault="003015BB">
      <w:pPr>
        <w:pStyle w:val="BodyText"/>
        <w:ind w:left="387"/>
      </w:pPr>
      <w:r>
        <w:t>is true, it doesn’t follow that:</w:t>
      </w:r>
    </w:p>
    <w:p w:rsidR="000D32F5" w:rsidRDefault="000D32F5">
      <w:pPr>
        <w:pStyle w:val="BodyText"/>
        <w:spacing w:before="1"/>
        <w:ind w:left="0"/>
        <w:rPr>
          <w:sz w:val="26"/>
        </w:rPr>
      </w:pPr>
    </w:p>
    <w:p w:rsidR="000D32F5" w:rsidRDefault="003015BB">
      <w:pPr>
        <w:pStyle w:val="BodyText"/>
        <w:spacing w:line="252" w:lineRule="auto"/>
        <w:ind w:left="795" w:right="920" w:firstLine="288"/>
      </w:pPr>
      <w:r>
        <w:t>(T</w:t>
      </w:r>
      <w:r>
        <w:rPr>
          <w:position w:val="-5"/>
          <w:sz w:val="18"/>
        </w:rPr>
        <w:t>2</w:t>
      </w:r>
      <w:r>
        <w:t xml:space="preserve">) “There is a nomic connection between the facts expressed by the antecedent and consequent of the following statement: if </w:t>
      </w:r>
      <w:r>
        <w:rPr>
          <w:i/>
        </w:rPr>
        <w:t xml:space="preserve">x </w:t>
      </w:r>
      <w:r>
        <w:t xml:space="preserve">isn’t expanding, then </w:t>
      </w:r>
      <w:r>
        <w:rPr>
          <w:i/>
        </w:rPr>
        <w:t xml:space="preserve">x </w:t>
      </w:r>
      <w:r>
        <w:t>isn’t heated metal,”</w:t>
      </w:r>
    </w:p>
    <w:p w:rsidR="000D32F5" w:rsidRDefault="000D32F5">
      <w:pPr>
        <w:pStyle w:val="BodyText"/>
        <w:spacing w:before="7"/>
        <w:ind w:left="0"/>
      </w:pPr>
    </w:p>
    <w:p w:rsidR="000D32F5" w:rsidRDefault="003015BB">
      <w:pPr>
        <w:pStyle w:val="BodyText"/>
        <w:spacing w:before="1"/>
        <w:ind w:left="387"/>
      </w:pPr>
      <w:r>
        <w:t xml:space="preserve">is also true. In fact, </w:t>
      </w:r>
      <w:r>
        <w:rPr>
          <w:i/>
        </w:rPr>
        <w:t>T</w:t>
      </w:r>
      <w:r>
        <w:rPr>
          <w:position w:val="-5"/>
          <w:sz w:val="18"/>
        </w:rPr>
        <w:t xml:space="preserve">2 </w:t>
      </w:r>
      <w:r>
        <w:t>is false, for the reasons just given.</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127"/>
        </w:numPr>
        <w:tabs>
          <w:tab w:val="left" w:pos="748"/>
        </w:tabs>
        <w:rPr>
          <w:u w:val="none"/>
        </w:rPr>
      </w:pPr>
      <w:bookmarkStart w:id="801" w:name="_bookmark800"/>
      <w:bookmarkEnd w:id="801"/>
      <w:r>
        <w:rPr>
          <w:u w:val="none"/>
        </w:rPr>
        <w:t>Hume-intern</w:t>
      </w:r>
      <w:r>
        <w:rPr>
          <w:u w:val="none"/>
        </w:rPr>
        <w:t>al solutions to the raven paradox: Quine’s</w:t>
      </w:r>
      <w:r>
        <w:rPr>
          <w:spacing w:val="-12"/>
          <w:u w:val="none"/>
        </w:rPr>
        <w:t xml:space="preserve"> </w:t>
      </w:r>
      <w:r>
        <w:rPr>
          <w:u w:val="none"/>
        </w:rPr>
        <w:t>solution</w:t>
      </w:r>
    </w:p>
    <w:p w:rsidR="000D32F5" w:rsidRDefault="000D32F5">
      <w:pPr>
        <w:pStyle w:val="BodyText"/>
        <w:ind w:left="0"/>
        <w:rPr>
          <w:b/>
          <w:sz w:val="26"/>
        </w:rPr>
      </w:pPr>
    </w:p>
    <w:p w:rsidR="000D32F5" w:rsidRDefault="003015BB">
      <w:pPr>
        <w:pStyle w:val="BodyText"/>
        <w:spacing w:before="1" w:line="249" w:lineRule="auto"/>
        <w:ind w:firstLine="288"/>
      </w:pPr>
      <w:r>
        <w:t xml:space="preserve">Quine’s (1977) solution is to say that logical equivalence doesn’t guarantee confirmational equivalence. This idea is totally incoherent. </w:t>
      </w:r>
      <w:r>
        <w:rPr>
          <w:i/>
        </w:rPr>
        <w:t xml:space="preserve">P </w:t>
      </w:r>
      <w:r>
        <w:t xml:space="preserve">and </w:t>
      </w:r>
      <w:r>
        <w:rPr>
          <w:i/>
        </w:rPr>
        <w:t xml:space="preserve">Q </w:t>
      </w:r>
      <w:r>
        <w:t>are equivalent if they are true in exactly the same world</w:t>
      </w:r>
      <w:r>
        <w:t xml:space="preserve">s. Thus, supposing that </w:t>
      </w:r>
      <w:r>
        <w:rPr>
          <w:i/>
        </w:rPr>
        <w:t xml:space="preserve">P </w:t>
      </w:r>
      <w:r>
        <w:t xml:space="preserve">and </w:t>
      </w:r>
      <w:r>
        <w:rPr>
          <w:i/>
        </w:rPr>
        <w:t xml:space="preserve">Q </w:t>
      </w:r>
      <w:r>
        <w:t xml:space="preserve">are equivalent, it immediately follows that, given any proposition </w:t>
      </w:r>
      <w:r>
        <w:rPr>
          <w:i/>
        </w:rPr>
        <w:t>R</w:t>
      </w:r>
      <w:r>
        <w:t xml:space="preserve">, the likelihood of </w:t>
      </w:r>
      <w:r>
        <w:rPr>
          <w:i/>
        </w:rPr>
        <w:t>R</w:t>
      </w:r>
      <w:r>
        <w:t xml:space="preserve">’s being true in a world where </w:t>
      </w:r>
      <w:r>
        <w:rPr>
          <w:i/>
        </w:rPr>
        <w:t xml:space="preserve">P </w:t>
      </w:r>
      <w:r>
        <w:t xml:space="preserve">is true is identical with the likelihood of </w:t>
      </w:r>
      <w:r>
        <w:rPr>
          <w:i/>
        </w:rPr>
        <w:t>R</w:t>
      </w:r>
      <w:r>
        <w:t xml:space="preserve">’s being true in a world where </w:t>
      </w:r>
      <w:r>
        <w:rPr>
          <w:i/>
        </w:rPr>
        <w:t xml:space="preserve">Q </w:t>
      </w:r>
      <w:r>
        <w:t>is true. Quine’s propose</w:t>
      </w:r>
      <w:r>
        <w:t>d solution is thus a non- starter.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27"/>
        </w:numPr>
        <w:tabs>
          <w:tab w:val="left" w:pos="748"/>
        </w:tabs>
        <w:rPr>
          <w:u w:val="none"/>
        </w:rPr>
      </w:pPr>
      <w:bookmarkStart w:id="802" w:name="_bookmark801"/>
      <w:bookmarkEnd w:id="802"/>
      <w:r>
        <w:rPr>
          <w:u w:val="none"/>
        </w:rPr>
        <w:t>Hume-internal solutions to the raven paradox: Hempel’s</w:t>
      </w:r>
      <w:r>
        <w:rPr>
          <w:spacing w:val="-12"/>
          <w:u w:val="none"/>
        </w:rPr>
        <w:t xml:space="preserve"> </w:t>
      </w:r>
      <w:r>
        <w:rPr>
          <w:u w:val="none"/>
        </w:rPr>
        <w:t>solution</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Hempel proposes a more plausible solution. It obviously </w:t>
      </w:r>
      <w:r>
        <w:rPr>
          <w:i/>
        </w:rPr>
        <w:t xml:space="preserve">seems </w:t>
      </w:r>
      <w:r>
        <w:t>as though the existence of a pink piano provides less support for:</w:t>
      </w:r>
    </w:p>
    <w:p w:rsidR="000D32F5" w:rsidRDefault="000D32F5">
      <w:pPr>
        <w:pStyle w:val="BodyText"/>
        <w:spacing w:before="2"/>
        <w:ind w:left="0"/>
        <w:rPr>
          <w:sz w:val="25"/>
        </w:rPr>
      </w:pPr>
    </w:p>
    <w:p w:rsidR="000D32F5" w:rsidRDefault="003015BB">
      <w:pPr>
        <w:pStyle w:val="ListParagraph"/>
        <w:numPr>
          <w:ilvl w:val="2"/>
          <w:numId w:val="127"/>
        </w:numPr>
        <w:tabs>
          <w:tab w:val="left" w:pos="1424"/>
        </w:tabs>
        <w:ind w:hanging="339"/>
        <w:rPr>
          <w:sz w:val="24"/>
        </w:rPr>
      </w:pPr>
      <w:r>
        <w:rPr>
          <w:sz w:val="24"/>
        </w:rPr>
        <w:t>“All ravens are</w:t>
      </w:r>
      <w:r>
        <w:rPr>
          <w:spacing w:val="-4"/>
          <w:sz w:val="24"/>
        </w:rPr>
        <w:t xml:space="preserve"> </w:t>
      </w:r>
      <w:r>
        <w:rPr>
          <w:sz w:val="24"/>
        </w:rPr>
        <w:t>black,”</w:t>
      </w:r>
    </w:p>
    <w:p w:rsidR="000D32F5" w:rsidRDefault="000D32F5">
      <w:pPr>
        <w:pStyle w:val="BodyText"/>
        <w:spacing w:before="1"/>
        <w:ind w:left="0"/>
        <w:rPr>
          <w:sz w:val="26"/>
        </w:rPr>
      </w:pPr>
    </w:p>
    <w:p w:rsidR="000D32F5" w:rsidRDefault="003015BB">
      <w:pPr>
        <w:pStyle w:val="BodyText"/>
        <w:spacing w:line="249" w:lineRule="auto"/>
        <w:ind w:right="434" w:firstLine="288"/>
      </w:pPr>
      <w:r>
        <w:t xml:space="preserve">than does the existence of a black raven. And it obviously </w:t>
      </w:r>
      <w:r>
        <w:rPr>
          <w:i/>
        </w:rPr>
        <w:t xml:space="preserve">seems </w:t>
      </w:r>
      <w:r>
        <w:t>as though the existence of pink pianos provides more support for:</w:t>
      </w:r>
    </w:p>
    <w:p w:rsidR="000D32F5" w:rsidRDefault="000D32F5">
      <w:pPr>
        <w:pStyle w:val="BodyText"/>
        <w:spacing w:before="3"/>
        <w:ind w:left="0"/>
        <w:rPr>
          <w:sz w:val="25"/>
        </w:rPr>
      </w:pPr>
    </w:p>
    <w:p w:rsidR="000D32F5" w:rsidRDefault="003015BB">
      <w:pPr>
        <w:pStyle w:val="ListParagraph"/>
        <w:numPr>
          <w:ilvl w:val="2"/>
          <w:numId w:val="127"/>
        </w:numPr>
        <w:tabs>
          <w:tab w:val="left" w:pos="1424"/>
        </w:tabs>
        <w:ind w:hanging="339"/>
        <w:rPr>
          <w:sz w:val="24"/>
        </w:rPr>
      </w:pPr>
      <w:r>
        <w:rPr>
          <w:sz w:val="24"/>
        </w:rPr>
        <w:t>“All non-black things are</w:t>
      </w:r>
      <w:r>
        <w:rPr>
          <w:spacing w:val="-4"/>
          <w:sz w:val="24"/>
        </w:rPr>
        <w:t xml:space="preserve"> </w:t>
      </w:r>
      <w:r>
        <w:rPr>
          <w:sz w:val="24"/>
        </w:rPr>
        <w:t>non-ravens,"</w:t>
      </w:r>
    </w:p>
    <w:p w:rsidR="000D32F5" w:rsidRDefault="000D32F5">
      <w:pPr>
        <w:pStyle w:val="BodyText"/>
        <w:spacing w:before="1"/>
        <w:ind w:left="0"/>
        <w:rPr>
          <w:sz w:val="26"/>
        </w:rPr>
      </w:pPr>
    </w:p>
    <w:p w:rsidR="000D32F5" w:rsidRDefault="003015BB">
      <w:pPr>
        <w:pStyle w:val="BodyText"/>
        <w:spacing w:line="249" w:lineRule="auto"/>
        <w:ind w:right="286" w:firstLine="288"/>
      </w:pPr>
      <w:r>
        <w:t xml:space="preserve">than it does for (1). But, says Hempel, these intuitions are misleading. Under ordinary circumstances, if we know that something is a piano, we almost certainly </w:t>
      </w:r>
      <w:r>
        <w:rPr>
          <w:i/>
        </w:rPr>
        <w:t xml:space="preserve">already </w:t>
      </w:r>
      <w:r>
        <w:t>know that it isn’t a raven.</w:t>
      </w:r>
    </w:p>
    <w:p w:rsidR="000D32F5" w:rsidRDefault="003015BB">
      <w:pPr>
        <w:pStyle w:val="BodyText"/>
        <w:spacing w:before="3" w:line="249" w:lineRule="auto"/>
        <w:ind w:right="191" w:firstLine="288"/>
      </w:pPr>
      <w:r>
        <w:t>But imagine the following. You have bet your friend Smith $</w:t>
      </w:r>
      <w:r>
        <w:t xml:space="preserve">1,000,000 that all ravens are black. There is some object </w:t>
      </w:r>
      <w:r>
        <w:rPr>
          <w:i/>
        </w:rPr>
        <w:t xml:space="preserve">x </w:t>
      </w:r>
      <w:r>
        <w:t xml:space="preserve">such that, although you and Smith don’t yet know it, </w:t>
      </w:r>
      <w:r>
        <w:rPr>
          <w:i/>
        </w:rPr>
        <w:t xml:space="preserve">x </w:t>
      </w:r>
      <w:r>
        <w:t xml:space="preserve">is a piano. All you know about </w:t>
      </w:r>
      <w:r>
        <w:rPr>
          <w:i/>
        </w:rPr>
        <w:t xml:space="preserve">x </w:t>
      </w:r>
      <w:r>
        <w:t xml:space="preserve">is that it’s pink. In that case, when you </w:t>
      </w:r>
      <w:r>
        <w:rPr>
          <w:i/>
        </w:rPr>
        <w:t xml:space="preserve">discover </w:t>
      </w:r>
      <w:r>
        <w:t xml:space="preserve">that </w:t>
      </w:r>
      <w:r>
        <w:rPr>
          <w:i/>
        </w:rPr>
        <w:t xml:space="preserve">x </w:t>
      </w:r>
      <w:r>
        <w:t>is a piano, and thus a non-raven, you (but not Smi</w:t>
      </w:r>
      <w:r>
        <w:t>th) will breathe a sigh of relief; and your confidence in (1) will surge, and so, of course, will your confidence in (2).</w:t>
      </w:r>
    </w:p>
    <w:p w:rsidR="000D32F5" w:rsidRDefault="003015BB">
      <w:pPr>
        <w:pStyle w:val="BodyText"/>
        <w:spacing w:before="5" w:line="249" w:lineRule="auto"/>
        <w:ind w:right="191" w:firstLine="288"/>
      </w:pPr>
      <w:r>
        <w:t>Now imagine a different scenario. You have bet your friend Smith $1,000,000 that all non- black things are non-ravens. There is some o</w:t>
      </w:r>
      <w:r>
        <w:t xml:space="preserve">bject </w:t>
      </w:r>
      <w:r>
        <w:rPr>
          <w:i/>
        </w:rPr>
        <w:t xml:space="preserve">y </w:t>
      </w:r>
      <w:r>
        <w:t xml:space="preserve">such that, although you and Smith don’t yet know it, </w:t>
      </w:r>
      <w:r>
        <w:rPr>
          <w:i/>
        </w:rPr>
        <w:t xml:space="preserve">y </w:t>
      </w:r>
      <w:r>
        <w:t xml:space="preserve">is black. All you know about </w:t>
      </w:r>
      <w:r>
        <w:rPr>
          <w:i/>
        </w:rPr>
        <w:t xml:space="preserve">y </w:t>
      </w:r>
      <w:r>
        <w:t xml:space="preserve">is that it’s a raven. When you discover that </w:t>
      </w:r>
      <w:r>
        <w:rPr>
          <w:i/>
        </w:rPr>
        <w:t xml:space="preserve">y </w:t>
      </w:r>
      <w:r>
        <w:t>is black, you will breathe a sigh of relief; and your confidence in (2) will surge, and so, of course, will your co</w:t>
      </w:r>
      <w:r>
        <w:t>nfidence in (1).</w:t>
      </w:r>
    </w:p>
    <w:p w:rsidR="000D32F5" w:rsidRDefault="003015BB">
      <w:pPr>
        <w:pStyle w:val="BodyText"/>
        <w:spacing w:before="5" w:line="249" w:lineRule="auto"/>
        <w:ind w:firstLine="288"/>
      </w:pPr>
      <w:r>
        <w:t xml:space="preserve">Thus, to Hempel, the confirmational disparities between (1) and (2) are illusory. When we imagine ourselves trying to confirm (2), we assume that we are looking at things that we </w:t>
      </w:r>
      <w:r>
        <w:rPr>
          <w:i/>
        </w:rPr>
        <w:t xml:space="preserve">already </w:t>
      </w:r>
      <w:r>
        <w:t>know to be non-ravens, but we don’t make the same as</w:t>
      </w:r>
      <w:r>
        <w:t xml:space="preserve">sumption </w:t>
      </w:r>
      <w:r>
        <w:rPr>
          <w:i/>
        </w:rPr>
        <w:t xml:space="preserve">mutatis mutandis </w:t>
      </w:r>
      <w:r>
        <w:t>when we imagine ourselves to be trying to confirm (1).</w:t>
      </w:r>
    </w:p>
    <w:p w:rsidR="000D32F5" w:rsidRDefault="003015BB">
      <w:pPr>
        <w:pStyle w:val="BodyText"/>
        <w:spacing w:before="4" w:line="249" w:lineRule="auto"/>
        <w:ind w:right="222" w:firstLine="288"/>
      </w:pPr>
      <w:r>
        <w:t>Hempel’s solution is better than Quine’s, but it’s still no good. The problem is that, if it’s known that there is no nomic or causal relationship between a thing’s being a ra</w:t>
      </w:r>
      <w:r>
        <w:t xml:space="preserve">ven on the one hand, and its being black on the other, then there is </w:t>
      </w:r>
      <w:r>
        <w:rPr>
          <w:i/>
        </w:rPr>
        <w:t xml:space="preserve">ipso facto </w:t>
      </w:r>
      <w:r>
        <w:t>no reason to believe that the next raven you see will be black. Maybe you’ve seen a million ravens, all of them black. It’s doesn’t matter. Unless you have reason to believe th</w:t>
      </w:r>
      <w:r>
        <w:t xml:space="preserve">at a thing’s being a raven is connected somehow to its being black, you’re guilty of the gambler’s fallacy if, on the basis of that data, you believe that the next raven you see is (likely to be) black. But if you </w:t>
      </w:r>
      <w:r>
        <w:rPr>
          <w:i/>
        </w:rPr>
        <w:t xml:space="preserve">do </w:t>
      </w:r>
      <w:r>
        <w:t>believe that a thing’s being a raven is</w:t>
      </w:r>
      <w:r>
        <w:t xml:space="preserve"> connected in some way to its being black, then your confidence in (1) is derivative of your confidence in:</w:t>
      </w:r>
    </w:p>
    <w:p w:rsidR="000D32F5" w:rsidRDefault="000D32F5">
      <w:pPr>
        <w:pStyle w:val="BodyText"/>
        <w:spacing w:before="9"/>
        <w:ind w:left="0"/>
        <w:rPr>
          <w:sz w:val="25"/>
        </w:rPr>
      </w:pPr>
    </w:p>
    <w:p w:rsidR="000D32F5" w:rsidRDefault="003015BB">
      <w:pPr>
        <w:pStyle w:val="BodyText"/>
        <w:ind w:left="1083"/>
      </w:pPr>
      <w:r>
        <w:t>(1*) A thing’s being a raven provides a basis of some kind for its being black.</w:t>
      </w:r>
    </w:p>
    <w:p w:rsidR="000D32F5" w:rsidRDefault="003015BB">
      <w:pPr>
        <w:pStyle w:val="BodyText"/>
        <w:spacing w:before="6" w:line="570" w:lineRule="atLeast"/>
        <w:ind w:left="1083" w:right="1211" w:hanging="696"/>
      </w:pPr>
      <w:r>
        <w:t>We’ve already seen why. And we’ve already seen why (1*) isn’t equiv</w:t>
      </w:r>
      <w:r>
        <w:t>alent with: (2*) A thing’s being non-black provides some kind of a basis for its being a</w:t>
      </w:r>
    </w:p>
    <w:p w:rsidR="000D32F5" w:rsidRDefault="003015BB">
      <w:pPr>
        <w:pStyle w:val="BodyText"/>
        <w:spacing w:before="18"/>
        <w:ind w:left="796"/>
      </w:pPr>
      <w:r>
        <w:t>non-raven.</w:t>
      </w:r>
    </w:p>
    <w:p w:rsidR="000D32F5" w:rsidRDefault="000D32F5">
      <w:p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BodyText"/>
        <w:spacing w:before="90" w:line="249" w:lineRule="auto"/>
        <w:ind w:right="296" w:firstLine="288"/>
      </w:pPr>
      <w:r>
        <w:t xml:space="preserve">If the existence of a black raven is to provide any legitimate support for (1), there must be a causal or nomic connection between ravenhood and blackness. Once this is realized, two things immediately become obvious. First, Hempel’s solution is spurious, </w:t>
      </w:r>
      <w:r>
        <w:t xml:space="preserve">since it presupposes that black ravens can confirm (1) </w:t>
      </w:r>
      <w:r>
        <w:rPr>
          <w:i/>
        </w:rPr>
        <w:t xml:space="preserve">without </w:t>
      </w:r>
      <w:r>
        <w:t>there being any connection of the sort just described.</w:t>
      </w:r>
    </w:p>
    <w:p w:rsidR="000D32F5" w:rsidRDefault="003015BB">
      <w:pPr>
        <w:pStyle w:val="BodyText"/>
        <w:spacing w:before="4" w:line="249" w:lineRule="auto"/>
      </w:pPr>
      <w:r>
        <w:t>Second, (1) must be read as having nomic force. Since, thus read, it is no longer equivalent with (2), the paradox vanishes.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ind w:left="388"/>
        <w:rPr>
          <w:u w:val="none"/>
        </w:rPr>
      </w:pPr>
      <w:bookmarkStart w:id="803" w:name="_bookmark802"/>
      <w:bookmarkEnd w:id="803"/>
      <w:r>
        <w:rPr>
          <w:u w:val="none"/>
        </w:rPr>
        <w:t>5.0</w:t>
      </w:r>
      <w:r>
        <w:rPr>
          <w:u w:val="none"/>
        </w:rPr>
        <w:t xml:space="preserve"> Summary of this chapter’s main points</w:t>
      </w:r>
    </w:p>
    <w:p w:rsidR="000D32F5" w:rsidRDefault="000D32F5">
      <w:pPr>
        <w:pStyle w:val="BodyText"/>
        <w:ind w:left="0"/>
        <w:rPr>
          <w:b/>
          <w:sz w:val="26"/>
        </w:rPr>
      </w:pPr>
    </w:p>
    <w:p w:rsidR="000D32F5" w:rsidRDefault="003015BB">
      <w:pPr>
        <w:pStyle w:val="BodyText"/>
        <w:spacing w:before="1" w:line="501" w:lineRule="auto"/>
        <w:ind w:left="1083" w:right="2508" w:hanging="696"/>
      </w:pPr>
      <w:r>
        <w:t xml:space="preserve">If read as doing nothing more than affirming de facto concomitances: (MH) if </w:t>
      </w:r>
      <w:r>
        <w:rPr>
          <w:i/>
        </w:rPr>
        <w:t xml:space="preserve">x </w:t>
      </w:r>
      <w:r>
        <w:t xml:space="preserve">is made of heated metal, </w:t>
      </w:r>
      <w:r>
        <w:rPr>
          <w:i/>
        </w:rPr>
        <w:t xml:space="preserve">x </w:t>
      </w:r>
      <w:r>
        <w:t>expands,</w:t>
      </w:r>
    </w:p>
    <w:p w:rsidR="000D32F5" w:rsidRDefault="003015BB">
      <w:pPr>
        <w:pStyle w:val="BodyText"/>
        <w:spacing w:line="274" w:lineRule="exact"/>
        <w:ind w:left="388"/>
      </w:pPr>
      <w:r>
        <w:t>And:</w:t>
      </w:r>
    </w:p>
    <w:p w:rsidR="000D32F5" w:rsidRDefault="000D32F5">
      <w:pPr>
        <w:pStyle w:val="BodyText"/>
        <w:spacing w:before="1"/>
        <w:ind w:left="0"/>
        <w:rPr>
          <w:sz w:val="26"/>
        </w:rPr>
      </w:pPr>
    </w:p>
    <w:p w:rsidR="000D32F5" w:rsidRDefault="003015BB">
      <w:pPr>
        <w:pStyle w:val="BodyText"/>
        <w:ind w:left="1083"/>
      </w:pPr>
      <w:r>
        <w:t xml:space="preserve">(HM) if </w:t>
      </w:r>
      <w:r>
        <w:rPr>
          <w:i/>
        </w:rPr>
        <w:t xml:space="preserve">x </w:t>
      </w:r>
      <w:r>
        <w:t xml:space="preserve">isn’t expanding, </w:t>
      </w:r>
      <w:r>
        <w:rPr>
          <w:i/>
        </w:rPr>
        <w:t xml:space="preserve">x </w:t>
      </w:r>
      <w:r>
        <w:t>isn’t made of heated metal,</w:t>
      </w:r>
    </w:p>
    <w:p w:rsidR="000D32F5" w:rsidRDefault="000D32F5">
      <w:pPr>
        <w:pStyle w:val="BodyText"/>
        <w:spacing w:before="1"/>
        <w:ind w:left="0"/>
        <w:rPr>
          <w:sz w:val="26"/>
        </w:rPr>
      </w:pPr>
    </w:p>
    <w:p w:rsidR="000D32F5" w:rsidRDefault="003015BB">
      <w:pPr>
        <w:pStyle w:val="BodyText"/>
        <w:spacing w:line="249" w:lineRule="auto"/>
        <w:ind w:right="286" w:firstLine="288"/>
      </w:pPr>
      <w:r>
        <w:t>don’t</w:t>
      </w:r>
      <w:r>
        <w:rPr>
          <w:spacing w:val="-4"/>
        </w:rPr>
        <w:t xml:space="preserve"> </w:t>
      </w:r>
      <w:r>
        <w:t>receive</w:t>
      </w:r>
      <w:r>
        <w:rPr>
          <w:spacing w:val="-4"/>
        </w:rPr>
        <w:t xml:space="preserve"> </w:t>
      </w:r>
      <w:r>
        <w:t>support</w:t>
      </w:r>
      <w:r>
        <w:rPr>
          <w:spacing w:val="-4"/>
        </w:rPr>
        <w:t xml:space="preserve"> </w:t>
      </w:r>
      <w:r>
        <w:t>from</w:t>
      </w:r>
      <w:r>
        <w:rPr>
          <w:spacing w:val="-3"/>
        </w:rPr>
        <w:t xml:space="preserve"> </w:t>
      </w:r>
      <w:r>
        <w:t>their</w:t>
      </w:r>
      <w:r>
        <w:rPr>
          <w:spacing w:val="-4"/>
        </w:rPr>
        <w:t xml:space="preserve"> </w:t>
      </w:r>
      <w:r>
        <w:t>instances—and</w:t>
      </w:r>
      <w:r>
        <w:rPr>
          <w:spacing w:val="-3"/>
        </w:rPr>
        <w:t xml:space="preserve"> </w:t>
      </w:r>
      <w:r>
        <w:t>don’t</w:t>
      </w:r>
      <w:r>
        <w:rPr>
          <w:spacing w:val="-4"/>
        </w:rPr>
        <w:t xml:space="preserve"> </w:t>
      </w:r>
      <w:r>
        <w:t>even</w:t>
      </w:r>
      <w:r>
        <w:rPr>
          <w:spacing w:val="-3"/>
        </w:rPr>
        <w:t xml:space="preserve"> </w:t>
      </w:r>
      <w:r>
        <w:t>appear</w:t>
      </w:r>
      <w:r>
        <w:rPr>
          <w:spacing w:val="-3"/>
        </w:rPr>
        <w:t xml:space="preserve"> </w:t>
      </w:r>
      <w:r>
        <w:t>to</w:t>
      </w:r>
      <w:r>
        <w:rPr>
          <w:spacing w:val="-3"/>
        </w:rPr>
        <w:t xml:space="preserve"> </w:t>
      </w:r>
      <w:r>
        <w:t>receive</w:t>
      </w:r>
      <w:r>
        <w:rPr>
          <w:spacing w:val="-4"/>
        </w:rPr>
        <w:t xml:space="preserve"> </w:t>
      </w:r>
      <w:r>
        <w:t>support</w:t>
      </w:r>
      <w:r>
        <w:rPr>
          <w:spacing w:val="-4"/>
        </w:rPr>
        <w:t xml:space="preserve"> </w:t>
      </w:r>
      <w:r>
        <w:t>and</w:t>
      </w:r>
      <w:r>
        <w:rPr>
          <w:spacing w:val="-2"/>
        </w:rPr>
        <w:t xml:space="preserve"> </w:t>
      </w:r>
      <w:r>
        <w:t xml:space="preserve">are therefore vacuously confirmationally identical. So they are logically </w:t>
      </w:r>
      <w:r>
        <w:rPr>
          <w:i/>
        </w:rPr>
        <w:t xml:space="preserve">and </w:t>
      </w:r>
      <w:r>
        <w:t xml:space="preserve">confirmationally identical when read in this way, and Hempel’s paradox doesn’t arise. If they are read as doing </w:t>
      </w:r>
      <w:r>
        <w:rPr>
          <w:i/>
        </w:rPr>
        <w:t xml:space="preserve">more </w:t>
      </w:r>
      <w:r>
        <w:t>than a</w:t>
      </w:r>
      <w:r>
        <w:t>ffirming de facto concomitances, they must be read as alleging, or at least being committed to there being, some kind of nomic connection between the properties in</w:t>
      </w:r>
      <w:r>
        <w:rPr>
          <w:spacing w:val="-36"/>
        </w:rPr>
        <w:t xml:space="preserve"> </w:t>
      </w:r>
      <w:r>
        <w:t>question.</w:t>
      </w:r>
    </w:p>
    <w:p w:rsidR="000D32F5" w:rsidRDefault="003015BB">
      <w:pPr>
        <w:pStyle w:val="BodyText"/>
        <w:spacing w:before="5" w:line="249" w:lineRule="auto"/>
        <w:ind w:right="176"/>
      </w:pPr>
      <w:r>
        <w:t>But, no matter what nomic readings we give these sentences, they don’t even appear</w:t>
      </w:r>
      <w:r>
        <w:t xml:space="preserve"> logically equivalent.</w:t>
      </w:r>
      <w:r>
        <w:rPr>
          <w:spacing w:val="-4"/>
        </w:rPr>
        <w:t xml:space="preserve"> </w:t>
      </w:r>
      <w:r>
        <w:t>(This</w:t>
      </w:r>
      <w:r>
        <w:rPr>
          <w:spacing w:val="-4"/>
        </w:rPr>
        <w:t xml:space="preserve"> </w:t>
      </w:r>
      <w:r>
        <w:t>is,</w:t>
      </w:r>
      <w:r>
        <w:rPr>
          <w:spacing w:val="-3"/>
        </w:rPr>
        <w:t xml:space="preserve"> </w:t>
      </w:r>
      <w:r>
        <w:t>to</w:t>
      </w:r>
      <w:r>
        <w:rPr>
          <w:spacing w:val="-3"/>
        </w:rPr>
        <w:t xml:space="preserve"> </w:t>
      </w:r>
      <w:r>
        <w:t>put</w:t>
      </w:r>
      <w:r>
        <w:rPr>
          <w:spacing w:val="-5"/>
        </w:rPr>
        <w:t xml:space="preserve"> </w:t>
      </w:r>
      <w:r>
        <w:t>it</w:t>
      </w:r>
      <w:r>
        <w:rPr>
          <w:spacing w:val="-4"/>
        </w:rPr>
        <w:t xml:space="preserve"> </w:t>
      </w:r>
      <w:r>
        <w:t>very</w:t>
      </w:r>
      <w:r>
        <w:rPr>
          <w:spacing w:val="-3"/>
        </w:rPr>
        <w:t xml:space="preserve"> </w:t>
      </w:r>
      <w:r>
        <w:t>crudely,</w:t>
      </w:r>
      <w:r>
        <w:rPr>
          <w:spacing w:val="-3"/>
        </w:rPr>
        <w:t xml:space="preserve"> </w:t>
      </w:r>
      <w:r>
        <w:t>because</w:t>
      </w:r>
      <w:r>
        <w:rPr>
          <w:spacing w:val="-5"/>
        </w:rPr>
        <w:t xml:space="preserve"> </w:t>
      </w:r>
      <w:r>
        <w:t>logically</w:t>
      </w:r>
      <w:r>
        <w:rPr>
          <w:spacing w:val="-3"/>
        </w:rPr>
        <w:t xml:space="preserve"> </w:t>
      </w:r>
      <w:r>
        <w:t>equivalent</w:t>
      </w:r>
      <w:r>
        <w:rPr>
          <w:spacing w:val="-4"/>
        </w:rPr>
        <w:t xml:space="preserve"> </w:t>
      </w:r>
      <w:r>
        <w:t>sentences</w:t>
      </w:r>
      <w:r>
        <w:rPr>
          <w:spacing w:val="-4"/>
        </w:rPr>
        <w:t xml:space="preserve"> </w:t>
      </w:r>
      <w:r>
        <w:t>cannot,</w:t>
      </w:r>
      <w:r>
        <w:rPr>
          <w:spacing w:val="-3"/>
        </w:rPr>
        <w:t xml:space="preserve"> </w:t>
      </w:r>
      <w:r>
        <w:t>at</w:t>
      </w:r>
      <w:r>
        <w:rPr>
          <w:spacing w:val="-5"/>
        </w:rPr>
        <w:t xml:space="preserve"> </w:t>
      </w:r>
      <w:r>
        <w:t xml:space="preserve">least not in general, be intersubstituted </w:t>
      </w:r>
      <w:r>
        <w:rPr>
          <w:i/>
        </w:rPr>
        <w:t xml:space="preserve">salva veritate </w:t>
      </w:r>
      <w:r>
        <w:t>in contexts governed by nomic operators; e.g., “there is a nomic connection between the foll</w:t>
      </w:r>
      <w:r>
        <w:t>owing statements.”) Bottom line: once it is realized that accidental generalizations don’t receive support from their instances, this being the prerogative of principled generalizations, it isn’t possible for Hempel’s paradox even to</w:t>
      </w:r>
      <w:r>
        <w:rPr>
          <w:spacing w:val="-40"/>
        </w:rPr>
        <w:t xml:space="preserve"> </w:t>
      </w:r>
      <w:r>
        <w:t>arise.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04" w:name="_bookmark803"/>
      <w:bookmarkEnd w:id="804"/>
      <w:r>
        <w:rPr>
          <w:u w:val="none"/>
        </w:rPr>
        <w:t xml:space="preserve">Part </w:t>
      </w:r>
      <w:r>
        <w:rPr>
          <w:u w:val="none"/>
        </w:rPr>
        <w:t>V Explanation</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805" w:name="_bookmark804"/>
      <w:bookmarkEnd w:id="805"/>
      <w:r>
        <w:rPr>
          <w:b/>
          <w:sz w:val="24"/>
        </w:rPr>
        <w:t>Chapter 20 Scientific Explanation</w:t>
      </w:r>
    </w:p>
    <w:p w:rsidR="000D32F5" w:rsidRDefault="000D32F5">
      <w:pPr>
        <w:rPr>
          <w:sz w:val="24"/>
        </w:rPr>
        <w:sectPr w:rsidR="000D32F5">
          <w:pgSz w:w="12240" w:h="15840"/>
          <w:pgMar w:top="1380" w:right="1320" w:bottom="280" w:left="1340" w:header="720" w:footer="720" w:gutter="0"/>
          <w:cols w:space="720"/>
        </w:sectPr>
      </w:pPr>
    </w:p>
    <w:p w:rsidR="000D32F5" w:rsidRDefault="003015BB">
      <w:pPr>
        <w:pStyle w:val="ListParagraph"/>
        <w:numPr>
          <w:ilvl w:val="1"/>
          <w:numId w:val="126"/>
        </w:numPr>
        <w:tabs>
          <w:tab w:val="left" w:pos="748"/>
        </w:tabs>
        <w:spacing w:before="64" w:line="249" w:lineRule="auto"/>
        <w:ind w:right="833" w:firstLine="288"/>
        <w:rPr>
          <w:b/>
          <w:sz w:val="24"/>
        </w:rPr>
      </w:pPr>
      <w:bookmarkStart w:id="806" w:name="_bookmark805"/>
      <w:bookmarkEnd w:id="806"/>
      <w:r>
        <w:rPr>
          <w:b/>
          <w:sz w:val="24"/>
        </w:rPr>
        <w:t>Hume's</w:t>
      </w:r>
      <w:r>
        <w:rPr>
          <w:b/>
          <w:spacing w:val="-5"/>
          <w:sz w:val="24"/>
        </w:rPr>
        <w:t xml:space="preserve"> </w:t>
      </w:r>
      <w:r>
        <w:rPr>
          <w:b/>
          <w:sz w:val="24"/>
        </w:rPr>
        <w:t>regularity</w:t>
      </w:r>
      <w:r>
        <w:rPr>
          <w:b/>
          <w:spacing w:val="-4"/>
          <w:sz w:val="24"/>
        </w:rPr>
        <w:t xml:space="preserve"> </w:t>
      </w:r>
      <w:r>
        <w:rPr>
          <w:b/>
          <w:sz w:val="24"/>
        </w:rPr>
        <w:t>analysis</w:t>
      </w:r>
      <w:r>
        <w:rPr>
          <w:b/>
          <w:spacing w:val="-5"/>
          <w:sz w:val="24"/>
        </w:rPr>
        <w:t xml:space="preserve"> </w:t>
      </w:r>
      <w:r>
        <w:rPr>
          <w:b/>
          <w:sz w:val="24"/>
        </w:rPr>
        <w:t>of</w:t>
      </w:r>
      <w:r>
        <w:rPr>
          <w:b/>
          <w:spacing w:val="-5"/>
          <w:sz w:val="24"/>
        </w:rPr>
        <w:t xml:space="preserve"> </w:t>
      </w:r>
      <w:r>
        <w:rPr>
          <w:b/>
          <w:sz w:val="24"/>
        </w:rPr>
        <w:t>causation:</w:t>
      </w:r>
      <w:r>
        <w:rPr>
          <w:b/>
          <w:spacing w:val="-4"/>
          <w:sz w:val="24"/>
        </w:rPr>
        <w:t xml:space="preserve"> </w:t>
      </w:r>
      <w:r>
        <w:rPr>
          <w:b/>
          <w:sz w:val="24"/>
        </w:rPr>
        <w:t>The</w:t>
      </w:r>
      <w:r>
        <w:rPr>
          <w:b/>
          <w:spacing w:val="-5"/>
          <w:sz w:val="24"/>
        </w:rPr>
        <w:t xml:space="preserve"> </w:t>
      </w:r>
      <w:r>
        <w:rPr>
          <w:b/>
          <w:sz w:val="24"/>
        </w:rPr>
        <w:t>awkward</w:t>
      </w:r>
      <w:r>
        <w:rPr>
          <w:b/>
          <w:spacing w:val="-5"/>
          <w:sz w:val="24"/>
        </w:rPr>
        <w:t xml:space="preserve"> </w:t>
      </w:r>
      <w:r>
        <w:rPr>
          <w:b/>
          <w:sz w:val="24"/>
        </w:rPr>
        <w:t>constraints</w:t>
      </w:r>
      <w:r>
        <w:rPr>
          <w:b/>
          <w:spacing w:val="-5"/>
          <w:sz w:val="24"/>
        </w:rPr>
        <w:t xml:space="preserve"> </w:t>
      </w:r>
      <w:r>
        <w:rPr>
          <w:b/>
          <w:sz w:val="24"/>
        </w:rPr>
        <w:t>it</w:t>
      </w:r>
      <w:r>
        <w:rPr>
          <w:b/>
          <w:spacing w:val="-5"/>
          <w:sz w:val="24"/>
        </w:rPr>
        <w:t xml:space="preserve"> </w:t>
      </w:r>
      <w:r>
        <w:rPr>
          <w:b/>
          <w:sz w:val="24"/>
        </w:rPr>
        <w:t>places</w:t>
      </w:r>
      <w:r>
        <w:rPr>
          <w:b/>
          <w:spacing w:val="-4"/>
          <w:sz w:val="24"/>
        </w:rPr>
        <w:t xml:space="preserve"> </w:t>
      </w:r>
      <w:r>
        <w:rPr>
          <w:b/>
          <w:sz w:val="24"/>
        </w:rPr>
        <w:t>on would-be explainers of</w:t>
      </w:r>
      <w:r>
        <w:rPr>
          <w:b/>
          <w:spacing w:val="-4"/>
          <w:sz w:val="24"/>
        </w:rPr>
        <w:t xml:space="preserve"> </w:t>
      </w:r>
      <w:r>
        <w:rPr>
          <w:b/>
          <w:sz w:val="24"/>
        </w:rPr>
        <w:t>explanation</w:t>
      </w:r>
    </w:p>
    <w:p w:rsidR="000D32F5" w:rsidRDefault="000D32F5">
      <w:pPr>
        <w:pStyle w:val="BodyText"/>
        <w:spacing w:before="2"/>
        <w:ind w:left="0"/>
        <w:rPr>
          <w:b/>
          <w:sz w:val="25"/>
        </w:rPr>
      </w:pPr>
    </w:p>
    <w:p w:rsidR="000D32F5" w:rsidRDefault="003015BB">
      <w:pPr>
        <w:pStyle w:val="BodyText"/>
        <w:spacing w:line="249" w:lineRule="auto"/>
        <w:ind w:firstLine="288"/>
      </w:pPr>
      <w:r>
        <w:t xml:space="preserve">According to Hume, for </w:t>
      </w:r>
      <w:r>
        <w:rPr>
          <w:i/>
        </w:rPr>
        <w:t xml:space="preserve">x </w:t>
      </w:r>
      <w:r>
        <w:t xml:space="preserve">to cause </w:t>
      </w:r>
      <w:r>
        <w:rPr>
          <w:i/>
        </w:rPr>
        <w:t xml:space="preserve">y </w:t>
      </w:r>
      <w:r>
        <w:t xml:space="preserve">is for the sequence consisting of </w:t>
      </w:r>
      <w:r>
        <w:rPr>
          <w:i/>
        </w:rPr>
        <w:t xml:space="preserve">x </w:t>
      </w:r>
      <w:r>
        <w:t xml:space="preserve">and </w:t>
      </w:r>
      <w:r>
        <w:rPr>
          <w:i/>
        </w:rPr>
        <w:t xml:space="preserve">y </w:t>
      </w:r>
      <w:r>
        <w:t xml:space="preserve">to be an instance of a regularity (provided that </w:t>
      </w:r>
      <w:r>
        <w:rPr>
          <w:i/>
        </w:rPr>
        <w:t xml:space="preserve">x </w:t>
      </w:r>
      <w:r>
        <w:t xml:space="preserve">immediately precedes </w:t>
      </w:r>
      <w:r>
        <w:rPr>
          <w:i/>
        </w:rPr>
        <w:t xml:space="preserve">y </w:t>
      </w:r>
      <w:r>
        <w:t>and is also adjacent with it). We found there to be not so much as a sliver of truth in this view. But philosophers to this day accept it.</w:t>
      </w:r>
    </w:p>
    <w:p w:rsidR="000D32F5" w:rsidRDefault="003015BB">
      <w:pPr>
        <w:pStyle w:val="BodyText"/>
        <w:spacing w:before="3" w:line="249" w:lineRule="auto"/>
      </w:pPr>
      <w:r>
        <w:t>P</w:t>
      </w:r>
      <w:r>
        <w:t>resumably, this is only because no significant alternative to it has been put forth. Given how wrong Hume’s analysis seems to be (“you’re pulling the trigger had nothing to do with the gun’s firing”), it’s hard to believe that anyone would accept that anal</w:t>
      </w:r>
      <w:r>
        <w:t>ysis unless they felt they had no other choice.</w:t>
      </w:r>
    </w:p>
    <w:p w:rsidR="000D32F5" w:rsidRDefault="003015BB">
      <w:pPr>
        <w:pStyle w:val="BodyText"/>
        <w:spacing w:before="4" w:line="249" w:lineRule="auto"/>
        <w:ind w:right="144" w:firstLine="288"/>
      </w:pPr>
      <w:r>
        <w:t xml:space="preserve">In any case, supposing it correct, Hume’s analysis of causality has very definite consequences as to what it is to </w:t>
      </w:r>
      <w:r>
        <w:rPr>
          <w:i/>
        </w:rPr>
        <w:t xml:space="preserve">explain </w:t>
      </w:r>
      <w:r>
        <w:t>events. As a result, there is no shortage of Humean theories of explanation; in fact,</w:t>
      </w:r>
      <w:r>
        <w:t xml:space="preserve"> such theories still predominate. Echoing what we said a moment ago, this is presumably because no viable alternatives to those theories have been proposed, given how wrong those theories seem to be (as we’re about to discover) and given how wrong they are</w:t>
      </w:r>
      <w:r>
        <w:t xml:space="preserve"> easily proven to be (as we’re also about to discover).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26"/>
        </w:numPr>
        <w:tabs>
          <w:tab w:val="left" w:pos="748"/>
        </w:tabs>
        <w:ind w:left="748"/>
        <w:rPr>
          <w:u w:val="none"/>
        </w:rPr>
      </w:pPr>
      <w:bookmarkStart w:id="807" w:name="_bookmark806"/>
      <w:bookmarkEnd w:id="807"/>
      <w:r>
        <w:rPr>
          <w:u w:val="none"/>
        </w:rPr>
        <w:t>Two preliminaries: The nature of scientific truth and the Duhem-Quine</w:t>
      </w:r>
      <w:r>
        <w:rPr>
          <w:spacing w:val="-29"/>
          <w:u w:val="none"/>
        </w:rPr>
        <w:t xml:space="preserve"> </w:t>
      </w:r>
      <w:r>
        <w:rPr>
          <w:u w:val="none"/>
        </w:rPr>
        <w:t>thesis</w:t>
      </w:r>
    </w:p>
    <w:p w:rsidR="000D32F5" w:rsidRDefault="000D32F5">
      <w:pPr>
        <w:pStyle w:val="BodyText"/>
        <w:ind w:left="0"/>
        <w:rPr>
          <w:b/>
          <w:sz w:val="26"/>
        </w:rPr>
      </w:pPr>
    </w:p>
    <w:p w:rsidR="000D32F5" w:rsidRDefault="003015BB">
      <w:pPr>
        <w:pStyle w:val="BodyText"/>
        <w:spacing w:before="1" w:line="249" w:lineRule="auto"/>
        <w:ind w:firstLine="288"/>
      </w:pPr>
      <w:r>
        <w:t>Statements are either true or they aren’t. There are no “scientific” statements, and there are no “unscientific”</w:t>
      </w:r>
      <w:r>
        <w:t xml:space="preserve"> statements.</w:t>
      </w:r>
    </w:p>
    <w:p w:rsidR="000D32F5" w:rsidRDefault="003015BB">
      <w:pPr>
        <w:pStyle w:val="BodyText"/>
        <w:spacing w:before="2" w:line="249" w:lineRule="auto"/>
        <w:ind w:firstLine="288"/>
      </w:pPr>
      <w:r>
        <w:t xml:space="preserve">To the extent that an utterance lacks a clear meaning, it constitutes a failed attempt to make a statement and therefore </w:t>
      </w:r>
      <w:r>
        <w:rPr>
          <w:i/>
        </w:rPr>
        <w:t xml:space="preserve">isn’t </w:t>
      </w:r>
      <w:r>
        <w:t>a statement. And to the extent that an utterance has a clear meaning, it’s either true or false, and therefore canno</w:t>
      </w:r>
      <w:r>
        <w:t xml:space="preserve">t meaningfully be described as “scientific” or “unscientific.” If </w:t>
      </w:r>
      <w:r>
        <w:rPr>
          <w:i/>
        </w:rPr>
        <w:t xml:space="preserve">T </w:t>
      </w:r>
      <w:r>
        <w:t xml:space="preserve">is true, science has to accept it; if </w:t>
      </w:r>
      <w:r>
        <w:rPr>
          <w:i/>
        </w:rPr>
        <w:t xml:space="preserve">T </w:t>
      </w:r>
      <w:r>
        <w:t>is false, science has to reject it. Period.</w:t>
      </w:r>
    </w:p>
    <w:p w:rsidR="000D32F5" w:rsidRDefault="003015BB">
      <w:pPr>
        <w:pStyle w:val="BodyText"/>
        <w:spacing w:before="4"/>
        <w:ind w:left="388"/>
      </w:pPr>
      <w:r>
        <w:t xml:space="preserve">That said, there are distinctly scientific ways of </w:t>
      </w:r>
      <w:r>
        <w:rPr>
          <w:i/>
        </w:rPr>
        <w:t xml:space="preserve">generating </w:t>
      </w:r>
      <w:r>
        <w:t>statements. Given some statement</w:t>
      </w:r>
    </w:p>
    <w:p w:rsidR="000D32F5" w:rsidRDefault="003015BB">
      <w:pPr>
        <w:pStyle w:val="BodyText"/>
        <w:spacing w:before="12"/>
      </w:pPr>
      <w:r>
        <w:rPr>
          <w:i/>
        </w:rPr>
        <w:t>S</w:t>
      </w:r>
      <w:r>
        <w:t>, assumi</w:t>
      </w:r>
      <w:r>
        <w:t>ng that:</w:t>
      </w:r>
    </w:p>
    <w:p w:rsidR="000D32F5" w:rsidRDefault="000D32F5">
      <w:pPr>
        <w:pStyle w:val="BodyText"/>
        <w:ind w:left="0"/>
        <w:rPr>
          <w:sz w:val="26"/>
        </w:rPr>
      </w:pPr>
    </w:p>
    <w:p w:rsidR="000D32F5" w:rsidRDefault="003015BB">
      <w:pPr>
        <w:pStyle w:val="BodyText"/>
        <w:spacing w:before="1" w:line="501" w:lineRule="auto"/>
        <w:ind w:left="388" w:right="5343" w:firstLine="696"/>
      </w:pPr>
      <w:r>
        <w:t>(SS) ‹</w:t>
      </w:r>
      <w:r>
        <w:rPr>
          <w:i/>
        </w:rPr>
        <w:t xml:space="preserve">S </w:t>
      </w:r>
      <w:r>
        <w:t>is a scientific statement›, doesn’t say the very same thing as:</w:t>
      </w:r>
    </w:p>
    <w:p w:rsidR="000D32F5" w:rsidRDefault="003015BB">
      <w:pPr>
        <w:pStyle w:val="BodyText"/>
        <w:spacing w:line="226" w:lineRule="exact"/>
        <w:ind w:left="1550"/>
      </w:pPr>
      <w:bookmarkStart w:id="808" w:name="_bookmark807"/>
      <w:bookmarkEnd w:id="808"/>
      <w:r>
        <w:rPr>
          <w:color w:val="0562C1"/>
          <w:u w:val="single" w:color="0562C1"/>
        </w:rPr>
        <w:t>[364]</w:t>
      </w:r>
    </w:p>
    <w:p w:rsidR="000D32F5" w:rsidRDefault="003015BB">
      <w:pPr>
        <w:pStyle w:val="BodyText"/>
        <w:tabs>
          <w:tab w:val="left" w:pos="2129"/>
        </w:tabs>
        <w:spacing w:line="228" w:lineRule="exact"/>
        <w:ind w:left="1083"/>
      </w:pPr>
      <w:r>
        <w:t>(OS)</w:t>
      </w:r>
      <w:r>
        <w:tab/>
        <w:t>‹</w:t>
      </w:r>
      <w:r>
        <w:rPr>
          <w:i/>
        </w:rPr>
        <w:t xml:space="preserve">S </w:t>
      </w:r>
      <w:r>
        <w:t>is a</w:t>
      </w:r>
      <w:r>
        <w:rPr>
          <w:spacing w:val="-3"/>
        </w:rPr>
        <w:t xml:space="preserve"> </w:t>
      </w:r>
      <w:r>
        <w:t>statement›.</w:t>
      </w:r>
    </w:p>
    <w:p w:rsidR="000D32F5" w:rsidRDefault="000D32F5">
      <w:pPr>
        <w:pStyle w:val="BodyText"/>
        <w:spacing w:before="1"/>
        <w:ind w:left="0"/>
        <w:rPr>
          <w:sz w:val="26"/>
        </w:rPr>
      </w:pPr>
    </w:p>
    <w:p w:rsidR="000D32F5" w:rsidRDefault="003015BB">
      <w:pPr>
        <w:pStyle w:val="BodyText"/>
        <w:spacing w:line="249" w:lineRule="auto"/>
        <w:ind w:firstLine="288"/>
      </w:pPr>
      <w:r>
        <w:t xml:space="preserve">SS must say </w:t>
      </w:r>
      <w:r>
        <w:rPr>
          <w:i/>
        </w:rPr>
        <w:t xml:space="preserve">S </w:t>
      </w:r>
      <w:r>
        <w:t>was generated in a certain way—that it was generated in accordance with procedures whose truth-conduciveness has been definitively established, or some such.</w:t>
      </w:r>
    </w:p>
    <w:p w:rsidR="000D32F5" w:rsidRDefault="003015BB">
      <w:pPr>
        <w:pStyle w:val="BodyText"/>
        <w:spacing w:before="2" w:line="249" w:lineRule="auto"/>
        <w:ind w:right="105" w:firstLine="288"/>
      </w:pPr>
      <w:r>
        <w:t>Nonetheless, a number of philosophers have argued that there is some property that all and only “s</w:t>
      </w:r>
      <w:r>
        <w:t xml:space="preserve">cientific” statements have. For example, in his (1931) book </w:t>
      </w:r>
      <w:r>
        <w:rPr>
          <w:i/>
        </w:rPr>
        <w:t xml:space="preserve">The Logic of Scientific Discovery, </w:t>
      </w:r>
      <w:r>
        <w:t xml:space="preserve">Karl Popper (1902–1994) argued that a statement is scientific iff it is </w:t>
      </w:r>
      <w:r>
        <w:rPr>
          <w:b/>
          <w:i/>
        </w:rPr>
        <w:t xml:space="preserve">falsifiable. </w:t>
      </w:r>
      <w:r>
        <w:t xml:space="preserve">To say that a statement </w:t>
      </w:r>
      <w:r>
        <w:rPr>
          <w:i/>
        </w:rPr>
        <w:t xml:space="preserve">S </w:t>
      </w:r>
      <w:r>
        <w:t>is falsifiable is to say that it could in principl</w:t>
      </w:r>
      <w:r>
        <w:t xml:space="preserve">e be shown to be false on strictly observational grounds. (The sort of falsificationism that Popper advocated is not to be confused with the very different doctrine, discussed in Chapter 1, according to which a statement is </w:t>
      </w:r>
      <w:r>
        <w:rPr>
          <w:i/>
        </w:rPr>
        <w:t xml:space="preserve">meaningful </w:t>
      </w:r>
      <w:r>
        <w:t>iff it is falsifiable</w:t>
      </w:r>
      <w:r>
        <w:t>.)</w:t>
      </w:r>
    </w:p>
    <w:p w:rsidR="000D32F5" w:rsidRDefault="003015BB">
      <w:pPr>
        <w:pStyle w:val="BodyText"/>
        <w:spacing w:before="7" w:line="249" w:lineRule="auto"/>
        <w:ind w:right="176" w:firstLine="288"/>
      </w:pPr>
      <w:r>
        <w:t xml:space="preserve">To be sure, </w:t>
      </w:r>
      <w:r>
        <w:rPr>
          <w:i/>
        </w:rPr>
        <w:t xml:space="preserve">some </w:t>
      </w:r>
      <w:r>
        <w:t xml:space="preserve">theories can be falsified on strictly observational grounds. Suppose that, according to theory </w:t>
      </w:r>
      <w:r>
        <w:rPr>
          <w:i/>
        </w:rPr>
        <w:t>T</w:t>
      </w:r>
      <w:r>
        <w:t xml:space="preserve">, anyone who takes medication </w:t>
      </w:r>
      <w:r>
        <w:rPr>
          <w:i/>
        </w:rPr>
        <w:t xml:space="preserve">M </w:t>
      </w:r>
      <w:r>
        <w:t xml:space="preserve">will be acne-free within five hours. Given that acne-ridden Smith took </w:t>
      </w:r>
      <w:r>
        <w:rPr>
          <w:i/>
        </w:rPr>
        <w:t xml:space="preserve">M </w:t>
      </w:r>
      <w:r>
        <w:t xml:space="preserve">at noon, it follows that </w:t>
      </w:r>
      <w:r>
        <w:rPr>
          <w:i/>
        </w:rPr>
        <w:t xml:space="preserve">T </w:t>
      </w:r>
      <w:r>
        <w:t>is false</w:t>
      </w:r>
      <w:r>
        <w:t xml:space="preserve"> if Smith still has acne at 5:00 P.M. Given that Smith </w:t>
      </w:r>
      <w:r>
        <w:rPr>
          <w:i/>
        </w:rPr>
        <w:t xml:space="preserve">does </w:t>
      </w:r>
      <w:r>
        <w:t xml:space="preserve">still have acne at 5:00 P.M., and given that this fact is painfully obvious to anyone who looks at Smith, it follows that </w:t>
      </w:r>
      <w:r>
        <w:rPr>
          <w:i/>
        </w:rPr>
        <w:t xml:space="preserve">T </w:t>
      </w:r>
      <w:r>
        <w:t>can be falsified on strictly observational grounds.</w:t>
      </w:r>
    </w:p>
    <w:p w:rsidR="000D32F5" w:rsidRDefault="003015BB">
      <w:pPr>
        <w:pStyle w:val="BodyText"/>
        <w:spacing w:before="5" w:line="249" w:lineRule="auto"/>
        <w:ind w:right="147" w:firstLine="288"/>
      </w:pPr>
      <w:r>
        <w:t xml:space="preserve">But </w:t>
      </w:r>
      <w:r>
        <w:rPr>
          <w:i/>
        </w:rPr>
        <w:t xml:space="preserve">T </w:t>
      </w:r>
      <w:r>
        <w:t>is not represe</w:t>
      </w:r>
      <w:r>
        <w:t>ntative of most theories in this respect. Whether or not a given theory has a given observable consequence is likely to depend on whether each of various other theories is correct. (To confirm a given astronomical theory, one must assume the truth of vario</w:t>
      </w:r>
      <w:r>
        <w:t>us theories concerning</w:t>
      </w:r>
      <w:r>
        <w:rPr>
          <w:spacing w:val="-3"/>
        </w:rPr>
        <w:t xml:space="preserve"> </w:t>
      </w:r>
      <w:r>
        <w:t>the</w:t>
      </w:r>
      <w:r>
        <w:rPr>
          <w:spacing w:val="-4"/>
        </w:rPr>
        <w:t xml:space="preserve"> </w:t>
      </w:r>
      <w:r>
        <w:t>behavior</w:t>
      </w:r>
      <w:r>
        <w:rPr>
          <w:spacing w:val="-4"/>
        </w:rPr>
        <w:t xml:space="preserve"> </w:t>
      </w:r>
      <w:r>
        <w:t>of</w:t>
      </w:r>
      <w:r>
        <w:rPr>
          <w:spacing w:val="-3"/>
        </w:rPr>
        <w:t xml:space="preserve"> </w:t>
      </w:r>
      <w:r>
        <w:t>light.</w:t>
      </w:r>
      <w:r>
        <w:rPr>
          <w:spacing w:val="-3"/>
        </w:rPr>
        <w:t xml:space="preserve"> </w:t>
      </w:r>
      <w:r>
        <w:t>In</w:t>
      </w:r>
      <w:r>
        <w:rPr>
          <w:spacing w:val="-3"/>
        </w:rPr>
        <w:t xml:space="preserve"> </w:t>
      </w:r>
      <w:r>
        <w:t>making</w:t>
      </w:r>
      <w:r>
        <w:rPr>
          <w:spacing w:val="-2"/>
        </w:rPr>
        <w:t xml:space="preserve"> </w:t>
      </w:r>
      <w:r>
        <w:t>this</w:t>
      </w:r>
      <w:r>
        <w:rPr>
          <w:spacing w:val="-4"/>
        </w:rPr>
        <w:t xml:space="preserve"> </w:t>
      </w:r>
      <w:r>
        <w:t>assumption,</w:t>
      </w:r>
      <w:r>
        <w:rPr>
          <w:spacing w:val="-3"/>
        </w:rPr>
        <w:t xml:space="preserve"> </w:t>
      </w:r>
      <w:r>
        <w:t>one</w:t>
      </w:r>
      <w:r>
        <w:rPr>
          <w:spacing w:val="-4"/>
        </w:rPr>
        <w:t xml:space="preserve"> </w:t>
      </w:r>
      <w:r>
        <w:t>is</w:t>
      </w:r>
      <w:r>
        <w:rPr>
          <w:spacing w:val="-3"/>
        </w:rPr>
        <w:t xml:space="preserve"> </w:t>
      </w:r>
      <w:r>
        <w:t>assuming</w:t>
      </w:r>
      <w:r>
        <w:rPr>
          <w:spacing w:val="-3"/>
        </w:rPr>
        <w:t xml:space="preserve"> </w:t>
      </w:r>
      <w:r>
        <w:t>that</w:t>
      </w:r>
      <w:r>
        <w:rPr>
          <w:spacing w:val="-4"/>
        </w:rPr>
        <w:t xml:space="preserve"> </w:t>
      </w:r>
      <w:r>
        <w:t>the</w:t>
      </w:r>
      <w:r>
        <w:rPr>
          <w:spacing w:val="-3"/>
        </w:rPr>
        <w:t xml:space="preserve"> </w:t>
      </w:r>
      <w:r>
        <w:t xml:space="preserve">instruments used to authenticate those theories were reliable ones. In making </w:t>
      </w:r>
      <w:r>
        <w:rPr>
          <w:i/>
        </w:rPr>
        <w:t xml:space="preserve">this </w:t>
      </w:r>
      <w:r>
        <w:t>assumption, one is, for reasons similar to those just given, assuming the t</w:t>
      </w:r>
      <w:r>
        <w:t>ruth of physical theories additional to those already mentioned. And so on and so forth.) So given only that some observable event hasn’t occurred, it’s not likely to follow that this or that specific theory must be</w:t>
      </w:r>
      <w:r>
        <w:rPr>
          <w:spacing w:val="-22"/>
        </w:rPr>
        <w:t xml:space="preserve"> </w:t>
      </w:r>
      <w:r>
        <w:t>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09" w:name="_bookmark808"/>
      <w:bookmarkEnd w:id="809"/>
      <w:r>
        <w:rPr>
          <w:u w:val="none"/>
        </w:rPr>
        <w:t>1.1.1 The Duhem-Quine t</w:t>
      </w:r>
      <w:r>
        <w:rPr>
          <w:u w:val="none"/>
        </w:rPr>
        <w:t>hesis</w:t>
      </w:r>
    </w:p>
    <w:p w:rsidR="000D32F5" w:rsidRDefault="000D32F5">
      <w:pPr>
        <w:pStyle w:val="BodyText"/>
        <w:ind w:left="0"/>
        <w:rPr>
          <w:b/>
          <w:sz w:val="26"/>
        </w:rPr>
      </w:pPr>
    </w:p>
    <w:p w:rsidR="000D32F5" w:rsidRDefault="003015BB">
      <w:pPr>
        <w:pStyle w:val="BodyText"/>
        <w:spacing w:before="1"/>
        <w:ind w:left="388"/>
      </w:pPr>
      <w:r>
        <w:t>Aware of the fact that theories can’t typically be falsified on strictly observational grounds,</w:t>
      </w:r>
    </w:p>
    <w:p w:rsidR="000D32F5" w:rsidRDefault="003015BB">
      <w:pPr>
        <w:pStyle w:val="BodyText"/>
        <w:spacing w:before="12" w:line="249" w:lineRule="auto"/>
        <w:ind w:right="282"/>
      </w:pPr>
      <w:r>
        <w:t xml:space="preserve">W.V.O. Quine (1908–2001) took the position that </w:t>
      </w:r>
      <w:r>
        <w:rPr>
          <w:i/>
        </w:rPr>
        <w:t xml:space="preserve">any </w:t>
      </w:r>
      <w:r>
        <w:t xml:space="preserve">theory is consistent with </w:t>
      </w:r>
      <w:r>
        <w:rPr>
          <w:i/>
        </w:rPr>
        <w:t xml:space="preserve">any </w:t>
      </w:r>
      <w:r>
        <w:t>body of observational data. Given any theory and any set of observations, Quine says, there is way of modeling those observations that is consistent with that theory. Quine refers to this thesis of his as the “Duhem-Quine thesis.</w:t>
      </w:r>
      <w:bookmarkStart w:id="810" w:name="_bookmark809"/>
      <w:bookmarkEnd w:id="810"/>
      <w:r>
        <w:t>”</w:t>
      </w:r>
      <w:r>
        <w:rPr>
          <w:color w:val="0562C1"/>
          <w:position w:val="18"/>
          <w:u w:val="single" w:color="0562C1"/>
        </w:rPr>
        <w:t>[365]</w:t>
      </w:r>
    </w:p>
    <w:p w:rsidR="000D32F5" w:rsidRDefault="003015BB">
      <w:pPr>
        <w:pStyle w:val="BodyText"/>
        <w:spacing w:before="4" w:line="249" w:lineRule="auto"/>
        <w:ind w:right="150" w:firstLine="288"/>
      </w:pPr>
      <w:r>
        <w:t>The so-called Duhem-</w:t>
      </w:r>
      <w:r>
        <w:t xml:space="preserve">Quine thesis is an extremely facile one and is easily refuted. As before, suppose that, according to theory </w:t>
      </w:r>
      <w:r>
        <w:rPr>
          <w:i/>
        </w:rPr>
        <w:t>T</w:t>
      </w:r>
      <w:r>
        <w:t xml:space="preserve">, anyone who takes medication </w:t>
      </w:r>
      <w:r>
        <w:rPr>
          <w:i/>
        </w:rPr>
        <w:t xml:space="preserve">M </w:t>
      </w:r>
      <w:r>
        <w:t>will be acne-free within five hours. Given that Smith’s acne is going strong six hours after taking M, there’s noth</w:t>
      </w:r>
      <w:r>
        <w:t xml:space="preserve">ing we can say that isn’t brazenly </w:t>
      </w:r>
      <w:r>
        <w:rPr>
          <w:i/>
        </w:rPr>
        <w:t xml:space="preserve">ad hoc </w:t>
      </w:r>
      <w:r>
        <w:t>and that doesn’t create vast numbers of otherwise non-existent anomalies. Should an opponent of M point out this fact, his attempt to refute M would be a success, as it would have met the relevant standards of proo</w:t>
      </w:r>
      <w:r>
        <w:t xml:space="preserve">f. For, when evaluating a scientific theory, the relevant standard of proof isn’t given by the question “given the sensory data at our disposal, is it </w:t>
      </w:r>
      <w:r>
        <w:rPr>
          <w:i/>
        </w:rPr>
        <w:t xml:space="preserve">logically </w:t>
      </w:r>
      <w:r>
        <w:t>impossible for that theory to be correct?”, and is instead “given the sensory data at our dispo</w:t>
      </w:r>
      <w:r>
        <w:t>sal, would countenancing that theory require us to renounce fruitful theories</w:t>
      </w:r>
      <w:r>
        <w:rPr>
          <w:spacing w:val="-5"/>
        </w:rPr>
        <w:t xml:space="preserve"> </w:t>
      </w:r>
      <w:r>
        <w:t>which</w:t>
      </w:r>
      <w:r>
        <w:rPr>
          <w:spacing w:val="-3"/>
        </w:rPr>
        <w:t xml:space="preserve"> </w:t>
      </w:r>
      <w:r>
        <w:t>there</w:t>
      </w:r>
      <w:r>
        <w:rPr>
          <w:spacing w:val="-4"/>
        </w:rPr>
        <w:t xml:space="preserve"> </w:t>
      </w:r>
      <w:r>
        <w:t>are</w:t>
      </w:r>
      <w:r>
        <w:rPr>
          <w:spacing w:val="-4"/>
        </w:rPr>
        <w:t xml:space="preserve"> </w:t>
      </w:r>
      <w:r>
        <w:t>no</w:t>
      </w:r>
      <w:r>
        <w:rPr>
          <w:spacing w:val="-3"/>
        </w:rPr>
        <w:t xml:space="preserve"> </w:t>
      </w:r>
      <w:r>
        <w:t>independent</w:t>
      </w:r>
      <w:r>
        <w:rPr>
          <w:spacing w:val="-4"/>
        </w:rPr>
        <w:t xml:space="preserve"> </w:t>
      </w:r>
      <w:r>
        <w:t>reasons</w:t>
      </w:r>
      <w:r>
        <w:rPr>
          <w:spacing w:val="-4"/>
        </w:rPr>
        <w:t xml:space="preserve"> </w:t>
      </w:r>
      <w:r>
        <w:t>to</w:t>
      </w:r>
      <w:r>
        <w:rPr>
          <w:spacing w:val="-4"/>
        </w:rPr>
        <w:t xml:space="preserve"> </w:t>
      </w:r>
      <w:r>
        <w:t>reject</w:t>
      </w:r>
      <w:r>
        <w:rPr>
          <w:spacing w:val="-4"/>
        </w:rPr>
        <w:t xml:space="preserve"> </w:t>
      </w:r>
      <w:r>
        <w:t>and</w:t>
      </w:r>
      <w:r>
        <w:rPr>
          <w:spacing w:val="-3"/>
        </w:rPr>
        <w:t xml:space="preserve"> </w:t>
      </w:r>
      <w:r>
        <w:t>which,</w:t>
      </w:r>
      <w:r>
        <w:rPr>
          <w:spacing w:val="-3"/>
        </w:rPr>
        <w:t xml:space="preserve"> </w:t>
      </w:r>
      <w:r>
        <w:t>therefore,</w:t>
      </w:r>
      <w:r>
        <w:rPr>
          <w:spacing w:val="-3"/>
        </w:rPr>
        <w:t xml:space="preserve"> </w:t>
      </w:r>
      <w:r>
        <w:t>we</w:t>
      </w:r>
      <w:r>
        <w:rPr>
          <w:spacing w:val="-4"/>
        </w:rPr>
        <w:t xml:space="preserve"> </w:t>
      </w:r>
      <w:r>
        <w:t>couldn’t</w:t>
      </w:r>
      <w:r>
        <w:rPr>
          <w:spacing w:val="-5"/>
        </w:rPr>
        <w:t xml:space="preserve"> </w:t>
      </w:r>
      <w:r>
        <w:t>reject without repopulating the universe with anomalies that we had long since</w:t>
      </w:r>
      <w:r>
        <w:rPr>
          <w:spacing w:val="-18"/>
        </w:rPr>
        <w:t xml:space="preserve"> </w:t>
      </w:r>
      <w:r>
        <w:t>solved?”</w:t>
      </w:r>
    </w:p>
    <w:p w:rsidR="000D32F5" w:rsidRDefault="003015BB">
      <w:pPr>
        <w:pStyle w:val="BodyText"/>
        <w:spacing w:before="10" w:line="249" w:lineRule="auto"/>
        <w:ind w:right="105" w:firstLine="288"/>
      </w:pPr>
      <w:r>
        <w:t>It’s ob</w:t>
      </w:r>
      <w:r>
        <w:t xml:space="preserve">vious and trivial that, given any theory </w:t>
      </w:r>
      <w:r>
        <w:rPr>
          <w:i/>
        </w:rPr>
        <w:t xml:space="preserve">T </w:t>
      </w:r>
      <w:r>
        <w:t xml:space="preserve">that concerns the external world, no matter what observations we’ve had; it’s </w:t>
      </w:r>
      <w:r>
        <w:rPr>
          <w:i/>
        </w:rPr>
        <w:t xml:space="preserve">logically </w:t>
      </w:r>
      <w:r>
        <w:t xml:space="preserve">possible that </w:t>
      </w:r>
      <w:r>
        <w:rPr>
          <w:i/>
        </w:rPr>
        <w:t xml:space="preserve">T </w:t>
      </w:r>
      <w:r>
        <w:t>is false. For, as Quine points out, it’s theoretically possibly that everyone is always hallucinating and, th</w:t>
      </w:r>
      <w:r>
        <w:t>erefore, that the data on which any given scientific theory is based is spurious. But, since this platitude is all Quine gives us in the way of substantiating his thesis, he’s effectively done nothing to substantiate it.</w:t>
      </w:r>
    </w:p>
    <w:p w:rsidR="000D32F5" w:rsidRDefault="003015BB">
      <w:pPr>
        <w:pStyle w:val="BodyText"/>
        <w:spacing w:before="5" w:line="249" w:lineRule="auto"/>
        <w:ind w:right="156" w:firstLine="288"/>
      </w:pPr>
      <w:r>
        <w:t>In any case, unless it’s completely</w:t>
      </w:r>
      <w:r>
        <w:t xml:space="preserve"> hollow, the Duhem-Quine thesis can’t just say that, for any theory </w:t>
      </w:r>
      <w:r>
        <w:rPr>
          <w:i/>
        </w:rPr>
        <w:t xml:space="preserve">T </w:t>
      </w:r>
      <w:r>
        <w:t xml:space="preserve">that concerns the external world, no body of observations analytically entails that </w:t>
      </w:r>
      <w:r>
        <w:rPr>
          <w:i/>
        </w:rPr>
        <w:t xml:space="preserve">T </w:t>
      </w:r>
      <w:r>
        <w:t>is false. It must therefore be to the effect that, given any body of observations and given any theo</w:t>
      </w:r>
      <w:r>
        <w:t xml:space="preserve">ry </w:t>
      </w:r>
      <w:r>
        <w:rPr>
          <w:i/>
        </w:rPr>
        <w:t>T</w:t>
      </w:r>
      <w:r>
        <w:t xml:space="preserve">, the explanatory costs of accepting </w:t>
      </w:r>
      <w:r>
        <w:rPr>
          <w:i/>
        </w:rPr>
        <w:t xml:space="preserve">T </w:t>
      </w:r>
      <w:r>
        <w:t xml:space="preserve">are no greater and no smaller than the explanatory costs of rejecting </w:t>
      </w:r>
      <w:r>
        <w:rPr>
          <w:i/>
        </w:rPr>
        <w:t>T</w:t>
      </w:r>
      <w:r>
        <w:t>.</w:t>
      </w:r>
    </w:p>
    <w:p w:rsidR="000D32F5" w:rsidRDefault="003015BB">
      <w:pPr>
        <w:pStyle w:val="BodyText"/>
        <w:spacing w:before="5" w:line="249" w:lineRule="auto"/>
        <w:ind w:right="160" w:firstLine="288"/>
      </w:pPr>
      <w:r>
        <w:t xml:space="preserve">But </w:t>
      </w:r>
      <w:r>
        <w:rPr>
          <w:i/>
        </w:rPr>
        <w:t xml:space="preserve">that </w:t>
      </w:r>
      <w:r>
        <w:t xml:space="preserve">statement is very obviously false. The data being what it is, the explanatory costs of holding onto </w:t>
      </w:r>
      <w:r>
        <w:rPr>
          <w:i/>
        </w:rPr>
        <w:t xml:space="preserve">T </w:t>
      </w:r>
      <w:r>
        <w:t xml:space="preserve">far outweigh the explanatory </w:t>
      </w:r>
      <w:r>
        <w:t>gains of doing so. If we hold onto it, we’re stuck with various anomalies that we wouldn’t otherwise be stuck with. If we reject it, we’re not stuck with those anomalies; nor are we stuck with any other anomalies that we weren’t already stuck with. So depe</w:t>
      </w:r>
      <w:r>
        <w:t>nding on how it’s interpreted, the Duhem-Quine thesis is either trivial or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11" w:name="_bookmark810"/>
      <w:bookmarkEnd w:id="811"/>
      <w:r>
        <w:rPr>
          <w:u w:val="none"/>
        </w:rPr>
        <w:t>2.0 Scientific explanation: Hempel’s theory</w:t>
      </w:r>
    </w:p>
    <w:p w:rsidR="000D32F5" w:rsidRDefault="000D32F5">
      <w:pPr>
        <w:pStyle w:val="BodyText"/>
        <w:ind w:left="0"/>
        <w:rPr>
          <w:b/>
          <w:sz w:val="26"/>
        </w:rPr>
      </w:pPr>
    </w:p>
    <w:p w:rsidR="000D32F5" w:rsidRDefault="003015BB">
      <w:pPr>
        <w:pStyle w:val="BodyText"/>
        <w:spacing w:before="1" w:line="252" w:lineRule="auto"/>
        <w:ind w:right="191" w:firstLine="288"/>
      </w:pPr>
      <w:r>
        <w:t>Let us now turn our attention to Carl Hempel’s important theory as to the nature of scientific explanation. Hempel’s th</w:t>
      </w:r>
      <w:r>
        <w:t>eory is important because it is the clearest, purest expression of the Humean conviction that all probability is statistical probability and also because of the consequent fact that, given the enormously powerful hold of Humean ideas on methodological thou</w:t>
      </w:r>
      <w:r>
        <w:t xml:space="preserve">ght, all theories of explanation can be understood in terms of Hempel’s theory—either as versions of it or as reactions </w:t>
      </w:r>
      <w:r>
        <w:rPr>
          <w:i/>
        </w:rPr>
        <w:t xml:space="preserve">to </w:t>
      </w:r>
      <w:r>
        <w:t>it. Hempel’s theory is known as the “deductive nomological” account of explanation:</w:t>
      </w:r>
    </w:p>
    <w:p w:rsidR="000D32F5" w:rsidRDefault="000D32F5">
      <w:pPr>
        <w:pStyle w:val="BodyText"/>
        <w:ind w:left="0"/>
        <w:rPr>
          <w:sz w:val="25"/>
        </w:rPr>
      </w:pPr>
    </w:p>
    <w:p w:rsidR="000D32F5" w:rsidRDefault="003015BB">
      <w:pPr>
        <w:pStyle w:val="BodyText"/>
        <w:spacing w:line="249" w:lineRule="auto"/>
        <w:ind w:left="796" w:right="959" w:firstLine="288"/>
      </w:pPr>
      <w:r>
        <w:t xml:space="preserve">(DN) To explain an event </w:t>
      </w:r>
      <w:r>
        <w:rPr>
          <w:i/>
        </w:rPr>
        <w:t xml:space="preserve">E </w:t>
      </w:r>
      <w:r>
        <w:t xml:space="preserve">is to show that its occurrence is a logical consequence of the statement formed by conjoining statements describing known natural laws with statements describing the conditions under which </w:t>
      </w:r>
      <w:r>
        <w:rPr>
          <w:i/>
        </w:rPr>
        <w:t xml:space="preserve">E </w:t>
      </w:r>
      <w:r>
        <w:t>occurred.</w:t>
      </w:r>
      <w:bookmarkStart w:id="812" w:name="_bookmark811"/>
      <w:bookmarkEnd w:id="812"/>
      <w:r>
        <w:t xml:space="preserve"> </w:t>
      </w:r>
      <w:r>
        <w:rPr>
          <w:color w:val="0562C1"/>
          <w:u w:val="single" w:color="0562C1"/>
        </w:rPr>
        <w:t>[366]</w:t>
      </w:r>
    </w:p>
    <w:p w:rsidR="000D32F5" w:rsidRDefault="000D32F5">
      <w:pPr>
        <w:pStyle w:val="BodyText"/>
        <w:ind w:left="0"/>
        <w:rPr>
          <w:sz w:val="28"/>
        </w:rPr>
      </w:pPr>
    </w:p>
    <w:p w:rsidR="000D32F5" w:rsidRDefault="003015BB">
      <w:pPr>
        <w:pStyle w:val="BodyText"/>
        <w:spacing w:before="90" w:line="249" w:lineRule="auto"/>
        <w:ind w:right="401" w:firstLine="288"/>
        <w:jc w:val="both"/>
      </w:pPr>
      <w:r>
        <w:t>I drop an otherwise u</w:t>
      </w:r>
      <w:r>
        <w:t>nsupported object. The laws of physics being what they are, the object must fall, given the circumstances. And to explain that event is to identify known natural laws that, when conjoined with a correct description of the circumstances, entail that the obj</w:t>
      </w:r>
      <w:r>
        <w:t>ect will fall.</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13" w:name="_bookmark812"/>
      <w:bookmarkEnd w:id="813"/>
      <w:r>
        <w:rPr>
          <w:u w:val="none"/>
        </w:rPr>
        <w:t>2.1 Hempel’s analysis evaluated</w:t>
      </w:r>
    </w:p>
    <w:p w:rsidR="000D32F5" w:rsidRDefault="000D32F5">
      <w:pPr>
        <w:pStyle w:val="BodyText"/>
        <w:ind w:left="0"/>
        <w:rPr>
          <w:b/>
          <w:sz w:val="26"/>
        </w:rPr>
      </w:pPr>
    </w:p>
    <w:p w:rsidR="000D32F5" w:rsidRDefault="003015BB">
      <w:pPr>
        <w:pStyle w:val="BodyText"/>
        <w:spacing w:before="1" w:line="249" w:lineRule="auto"/>
        <w:ind w:right="136" w:firstLine="288"/>
      </w:pPr>
      <w:r>
        <w:t xml:space="preserve">What is meant by the term “law”? One possible answer is: A law is what is described by </w:t>
      </w:r>
      <w:r>
        <w:rPr>
          <w:i/>
        </w:rPr>
        <w:t xml:space="preserve">any </w:t>
      </w:r>
      <w:r>
        <w:t>true universal generalization—that is, by any statement of the form “all phi’s are psi’s.” Few have explicitly given this answer. But we’ll now see that Hempel has no choice but to accept that answer, ridiculous though it is.</w:t>
      </w:r>
    </w:p>
    <w:p w:rsidR="000D32F5" w:rsidRDefault="003015BB">
      <w:pPr>
        <w:pStyle w:val="BodyText"/>
        <w:spacing w:before="4"/>
        <w:ind w:left="388"/>
      </w:pPr>
      <w:r>
        <w:t xml:space="preserve">If the word “law” is taken in </w:t>
      </w:r>
      <w:r>
        <w:t>this way, DN has the consequence that the following counts as</w:t>
      </w:r>
    </w:p>
    <w:p w:rsidR="000D32F5" w:rsidRDefault="003015BB">
      <w:pPr>
        <w:pStyle w:val="BodyText"/>
        <w:spacing w:before="12" w:line="228" w:lineRule="exact"/>
        <w:ind w:left="6269"/>
      </w:pPr>
      <w:bookmarkStart w:id="814" w:name="_bookmark813"/>
      <w:bookmarkEnd w:id="814"/>
      <w:r>
        <w:rPr>
          <w:color w:val="0562C1"/>
          <w:u w:val="single" w:color="0562C1"/>
        </w:rPr>
        <w:t>[367]</w:t>
      </w:r>
    </w:p>
    <w:p w:rsidR="000D32F5" w:rsidRDefault="003015BB">
      <w:pPr>
        <w:pStyle w:val="BodyText"/>
        <w:tabs>
          <w:tab w:val="left" w:pos="6788"/>
        </w:tabs>
        <w:spacing w:line="228" w:lineRule="exact"/>
      </w:pPr>
      <w:r>
        <w:t>an “explanation” of the fact that the pencil on my desk</w:t>
      </w:r>
      <w:r>
        <w:rPr>
          <w:spacing w:val="-27"/>
        </w:rPr>
        <w:t xml:space="preserve"> </w:t>
      </w:r>
      <w:r>
        <w:t>is</w:t>
      </w:r>
      <w:r>
        <w:rPr>
          <w:spacing w:val="-2"/>
        </w:rPr>
        <w:t xml:space="preserve"> </w:t>
      </w:r>
      <w:r>
        <w:t>yellow</w:t>
      </w:r>
      <w:r>
        <w:tab/>
        <w:t>:</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line="249" w:lineRule="auto"/>
        <w:ind w:left="796" w:right="820" w:firstLine="288"/>
      </w:pPr>
      <w:r>
        <w:t>(NE) Premise #1 (description of the relevant natural law): Everything is such that it’s either yellow or it isn’t a pe</w:t>
      </w:r>
      <w:r>
        <w:t>ncil on JMK’s desk.</w:t>
      </w:r>
    </w:p>
    <w:p w:rsidR="000D32F5" w:rsidRDefault="003015BB">
      <w:pPr>
        <w:pStyle w:val="BodyText"/>
        <w:spacing w:before="2" w:line="249" w:lineRule="auto"/>
        <w:ind w:left="1083" w:right="1338"/>
      </w:pPr>
      <w:r>
        <w:t xml:space="preserve">Premise #2 (description of initial conditions): </w:t>
      </w:r>
      <w:r>
        <w:rPr>
          <w:i/>
        </w:rPr>
        <w:t xml:space="preserve">x </w:t>
      </w:r>
      <w:r>
        <w:t xml:space="preserve">is a pencil on JMK’s desk. Conclusion (thing being explained): </w:t>
      </w:r>
      <w:r>
        <w:rPr>
          <w:i/>
        </w:rPr>
        <w:t xml:space="preserve">x </w:t>
      </w:r>
      <w:r>
        <w:t>is yellow.</w:t>
      </w:r>
    </w:p>
    <w:p w:rsidR="000D32F5" w:rsidRDefault="000D32F5">
      <w:pPr>
        <w:pStyle w:val="BodyText"/>
        <w:spacing w:before="10"/>
        <w:ind w:left="0"/>
      </w:pPr>
    </w:p>
    <w:p w:rsidR="000D32F5" w:rsidRDefault="003015BB">
      <w:pPr>
        <w:pStyle w:val="BodyText"/>
        <w:spacing w:line="280" w:lineRule="atLeast"/>
        <w:ind w:left="459" w:right="455" w:hanging="72"/>
      </w:pPr>
      <w:r>
        <w:t>But NE isn’t an explanation of the fact that my pencil is yellow. The problem, of course, is</w:t>
      </w:r>
      <w:bookmarkStart w:id="815" w:name="_bookmark814"/>
      <w:bookmarkEnd w:id="815"/>
      <w:r>
        <w:t xml:space="preserve"> </w:t>
      </w:r>
      <w:r>
        <w:rPr>
          <w:color w:val="0562C1"/>
          <w:u w:val="single" w:color="0562C1"/>
        </w:rPr>
        <w:t>[368]</w:t>
      </w:r>
    </w:p>
    <w:p w:rsidR="000D32F5" w:rsidRDefault="003015BB">
      <w:pPr>
        <w:pStyle w:val="BodyText"/>
        <w:tabs>
          <w:tab w:val="left" w:pos="979"/>
        </w:tabs>
        <w:spacing w:line="188" w:lineRule="exact"/>
      </w:pPr>
      <w:r>
        <w:t>that</w:t>
      </w:r>
      <w:r>
        <w:tab/>
        <w:t>:</w:t>
      </w:r>
    </w:p>
    <w:p w:rsidR="000D32F5" w:rsidRDefault="000D32F5">
      <w:pPr>
        <w:pStyle w:val="BodyText"/>
        <w:spacing w:before="1"/>
        <w:ind w:left="0"/>
        <w:rPr>
          <w:sz w:val="26"/>
        </w:rPr>
      </w:pPr>
    </w:p>
    <w:p w:rsidR="000D32F5" w:rsidRDefault="003015BB">
      <w:pPr>
        <w:pStyle w:val="BodyText"/>
        <w:spacing w:line="249" w:lineRule="auto"/>
        <w:ind w:left="796" w:right="1184" w:firstLine="288"/>
      </w:pPr>
      <w:r>
        <w:t>(YP) Everything is such that it’s either yellow or it isn’t a pencil on JMK’s desk,</w:t>
      </w:r>
    </w:p>
    <w:p w:rsidR="000D32F5" w:rsidRDefault="000D32F5">
      <w:pPr>
        <w:pStyle w:val="BodyText"/>
        <w:spacing w:before="3"/>
        <w:ind w:left="0"/>
        <w:rPr>
          <w:sz w:val="25"/>
        </w:rPr>
      </w:pPr>
    </w:p>
    <w:p w:rsidR="000D32F5" w:rsidRDefault="003015BB">
      <w:pPr>
        <w:pStyle w:val="BodyText"/>
        <w:ind w:left="388"/>
      </w:pPr>
      <w:r>
        <w:t>doesn’t express a natural law. But why not?</w:t>
      </w:r>
    </w:p>
    <w:p w:rsidR="000D32F5" w:rsidRDefault="003015BB">
      <w:pPr>
        <w:spacing w:before="12" w:line="501" w:lineRule="auto"/>
        <w:ind w:left="1083" w:right="1826" w:hanging="408"/>
        <w:rPr>
          <w:sz w:val="24"/>
        </w:rPr>
      </w:pPr>
      <w:r>
        <w:rPr>
          <w:sz w:val="24"/>
        </w:rPr>
        <w:t xml:space="preserve">Because, says Hempel, it </w:t>
      </w:r>
      <w:r>
        <w:rPr>
          <w:i/>
          <w:sz w:val="24"/>
        </w:rPr>
        <w:t xml:space="preserve">doesn’t support counterfactuals. </w:t>
      </w:r>
      <w:r>
        <w:rPr>
          <w:sz w:val="24"/>
        </w:rPr>
        <w:t>The statement: (ME) Metal expands when heated,</w:t>
      </w:r>
    </w:p>
    <w:p w:rsidR="000D32F5" w:rsidRDefault="003015BB">
      <w:pPr>
        <w:pStyle w:val="BodyText"/>
        <w:spacing w:line="249" w:lineRule="auto"/>
        <w:ind w:right="191" w:firstLine="288"/>
      </w:pPr>
      <w:r>
        <w:t>expresses a law of nat</w:t>
      </w:r>
      <w:r>
        <w:t xml:space="preserve">ure because a piece of metal that isn’t being heated </w:t>
      </w:r>
      <w:r>
        <w:rPr>
          <w:i/>
        </w:rPr>
        <w:t xml:space="preserve">would </w:t>
      </w:r>
      <w:r>
        <w:t xml:space="preserve">expand </w:t>
      </w:r>
      <w:r>
        <w:rPr>
          <w:i/>
        </w:rPr>
        <w:t xml:space="preserve">if </w:t>
      </w:r>
      <w:r>
        <w:t xml:space="preserve">it were heated. Nothing comparable holds of YP. Given an arbitrary pencil, YP doesn’t entail that it </w:t>
      </w:r>
      <w:r>
        <w:rPr>
          <w:i/>
        </w:rPr>
        <w:t xml:space="preserve">would </w:t>
      </w:r>
      <w:r>
        <w:t xml:space="preserve">be yellow </w:t>
      </w:r>
      <w:r>
        <w:rPr>
          <w:i/>
        </w:rPr>
        <w:t xml:space="preserve">if </w:t>
      </w:r>
      <w:r>
        <w:t xml:space="preserve">it were on my desk. In general, says Hempel, laws are expressed by </w:t>
      </w:r>
      <w:r>
        <w:t>universal generalizations that support counterfactuals.</w:t>
      </w:r>
    </w:p>
    <w:p w:rsidR="000D32F5" w:rsidRDefault="003015BB">
      <w:pPr>
        <w:pStyle w:val="BodyText"/>
        <w:spacing w:before="2" w:line="249" w:lineRule="auto"/>
        <w:ind w:right="196" w:firstLine="288"/>
      </w:pPr>
      <w:r>
        <w:t xml:space="preserve">Hempel is surely right that a statement must support counterfactuals if it is to express a natural law. But DN collapses if laws are understood in this way. Let </w:t>
      </w:r>
      <w:r>
        <w:rPr>
          <w:i/>
        </w:rPr>
        <w:t xml:space="preserve">m </w:t>
      </w:r>
      <w:r>
        <w:t>be some unheated metal object. Why is</w:t>
      </w:r>
      <w:r>
        <w:t xml:space="preserve"> it that </w:t>
      </w:r>
      <w:r>
        <w:rPr>
          <w:i/>
        </w:rPr>
        <w:t xml:space="preserve">m would </w:t>
      </w:r>
      <w:r>
        <w:t xml:space="preserve">expand </w:t>
      </w:r>
      <w:r>
        <w:rPr>
          <w:i/>
        </w:rPr>
        <w:t xml:space="preserve">if </w:t>
      </w:r>
      <w:r>
        <w:t xml:space="preserve">it were heated? Because, the laws of nature being what they are, heating </w:t>
      </w:r>
      <w:r>
        <w:rPr>
          <w:i/>
        </w:rPr>
        <w:t xml:space="preserve">m </w:t>
      </w:r>
      <w:r>
        <w:t xml:space="preserve">would </w:t>
      </w:r>
      <w:r>
        <w:rPr>
          <w:i/>
        </w:rPr>
        <w:t xml:space="preserve">cause </w:t>
      </w:r>
      <w:r>
        <w:t xml:space="preserve">it to expand. So the fact that </w:t>
      </w:r>
      <w:r>
        <w:rPr>
          <w:i/>
        </w:rPr>
        <w:t xml:space="preserve">m would </w:t>
      </w:r>
      <w:r>
        <w:t xml:space="preserve">expand if heated is to be understood </w:t>
      </w:r>
      <w:r>
        <w:rPr>
          <w:i/>
        </w:rPr>
        <w:t xml:space="preserve">in terms of </w:t>
      </w:r>
      <w:r>
        <w:t>the fact that ME expresses a natural law.</w:t>
      </w:r>
    </w:p>
    <w:p w:rsidR="000D32F5" w:rsidRDefault="003015BB">
      <w:pPr>
        <w:pStyle w:val="BodyText"/>
        <w:spacing w:before="5" w:line="249" w:lineRule="auto"/>
        <w:ind w:right="175" w:firstLine="288"/>
      </w:pPr>
      <w:r>
        <w:t>Remember what we said earlier about counterfactuals: they are thinly veiled causal statements. “Smith would be alive if he hadn’t jumped” means: “jumping is what caused the death of an otherwise unthreatened Smith.</w:t>
      </w:r>
      <w:r>
        <w:t>” So far as that causal claim is warranted, it is because there is known to be a law that, given the circumstances, demanded Smith’s death. The counterfactual claim is to be understood in terms of a causal claim, and the causal claim is to be understood in</w:t>
      </w:r>
      <w:r>
        <w:t xml:space="preserve"> terms of a statement describing a natural law. DN thus becomes viciously circular if “law” is defined as “what is expressed by a counterfactual-supporting universal generalization.”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firstLine="288"/>
      </w:pPr>
      <w:r>
        <w:t xml:space="preserve">Causal claims are </w:t>
      </w:r>
      <w:r>
        <w:rPr>
          <w:i/>
        </w:rPr>
        <w:t xml:space="preserve">themselves </w:t>
      </w:r>
      <w:r>
        <w:t>explanations. In being told that l</w:t>
      </w:r>
      <w:r>
        <w:t xml:space="preserve">ung cancer is what led to Smith’s death, I’m being given an explanation, albeit an incomplete one, as to why he died. Counterfactuals, as we know, are identical with causal claims. It is only where explanations are </w:t>
      </w:r>
      <w:r>
        <w:rPr>
          <w:i/>
        </w:rPr>
        <w:t xml:space="preserve">already </w:t>
      </w:r>
      <w:r>
        <w:t>available that counterfactual cla</w:t>
      </w:r>
      <w:r>
        <w:t>ims are warranted.</w:t>
      </w:r>
    </w:p>
    <w:p w:rsidR="000D32F5" w:rsidRDefault="003015BB">
      <w:pPr>
        <w:pStyle w:val="BodyText"/>
        <w:spacing w:before="4" w:line="249" w:lineRule="auto"/>
        <w:ind w:right="105" w:firstLine="288"/>
      </w:pPr>
      <w:r>
        <w:t xml:space="preserve">By the same token, if we don’t know that it was arsenic consumption that killed Smith—or, if not Smith, then somebody else—we have no basis for affirming the counterfactual that Jones, who isn’t consuming arsenic, </w:t>
      </w:r>
      <w:r>
        <w:rPr>
          <w:i/>
        </w:rPr>
        <w:t xml:space="preserve">would </w:t>
      </w:r>
      <w:r>
        <w:t xml:space="preserve">die </w:t>
      </w:r>
      <w:r>
        <w:rPr>
          <w:i/>
        </w:rPr>
        <w:t xml:space="preserve">were </w:t>
      </w:r>
      <w:r>
        <w:t>he to do</w:t>
      </w:r>
      <w:r>
        <w:t xml:space="preserve"> so.</w:t>
      </w:r>
    </w:p>
    <w:p w:rsidR="000D32F5" w:rsidRDefault="003015BB">
      <w:pPr>
        <w:pStyle w:val="BodyText"/>
        <w:spacing w:before="3" w:line="249" w:lineRule="auto"/>
        <w:ind w:right="191" w:firstLine="288"/>
      </w:pPr>
      <w:r>
        <w:t xml:space="preserve">Thus, we are warranted in affirming counterfactuals only where we </w:t>
      </w:r>
      <w:r>
        <w:rPr>
          <w:i/>
        </w:rPr>
        <w:t xml:space="preserve">already </w:t>
      </w:r>
      <w:r>
        <w:t xml:space="preserve">have explanations. So to understand the concept of law in terms of the concept of counterfactual truth </w:t>
      </w:r>
      <w:r>
        <w:rPr>
          <w:i/>
        </w:rPr>
        <w:t xml:space="preserve">is </w:t>
      </w:r>
      <w:r>
        <w:t xml:space="preserve">to understand the law in terms of the concept of explanation. Thus, if laws are understood in this way, DN is analyzing the concept of explanation in </w:t>
      </w:r>
      <w:r>
        <w:t>terms of itself.</w:t>
      </w:r>
    </w:p>
    <w:p w:rsidR="000D32F5" w:rsidRDefault="003015BB">
      <w:pPr>
        <w:pStyle w:val="BodyText"/>
        <w:spacing w:before="3" w:line="249" w:lineRule="auto"/>
        <w:ind w:right="191" w:firstLine="288"/>
        <w:rPr>
          <w:i/>
        </w:rPr>
      </w:pPr>
      <w:r>
        <w:t>So long as the concept of law is understood in terms of the concept of explanation, DN is viciously circular. Is there some other way to understand the concept of law? This question exposes a serious problem with DN. Hume tried to show tha</w:t>
      </w:r>
      <w:r>
        <w:t xml:space="preserve">t laws are </w:t>
      </w:r>
      <w:r>
        <w:rPr>
          <w:i/>
        </w:rPr>
        <w:t xml:space="preserve">mere </w:t>
      </w:r>
      <w:r>
        <w:t xml:space="preserve">concomitances. He denied the existence of causal ties; so he couldn’t take laws to be descriptions of such ties. And he therefore couldn’t take “metal expands when heated” to describe the </w:t>
      </w:r>
      <w:r>
        <w:rPr>
          <w:i/>
        </w:rPr>
        <w:t xml:space="preserve">connection </w:t>
      </w:r>
      <w:r>
        <w:t xml:space="preserve">that we presume to hold between </w:t>
      </w:r>
      <w:r>
        <w:rPr>
          <w:i/>
        </w:rPr>
        <w:t>x</w:t>
      </w:r>
      <w:r>
        <w:t>’s being</w:t>
      </w:r>
      <w:r>
        <w:t xml:space="preserve"> heated metal and </w:t>
      </w:r>
      <w:r>
        <w:rPr>
          <w:i/>
        </w:rPr>
        <w:t>x</w:t>
      </w:r>
      <w:r>
        <w:t xml:space="preserve">’s expanding. He had only one option: the law isn’t some structure or metaphysical glue </w:t>
      </w:r>
      <w:r>
        <w:rPr>
          <w:i/>
        </w:rPr>
        <w:t xml:space="preserve">underlying </w:t>
      </w:r>
      <w:r>
        <w:t xml:space="preserve">the fact that the property of being heated metal is always found in conjunction with the property of expanding; the law </w:t>
      </w:r>
      <w:r>
        <w:rPr>
          <w:i/>
        </w:rPr>
        <w:t xml:space="preserve">is </w:t>
      </w:r>
      <w:r>
        <w:t>that regularity</w:t>
      </w:r>
      <w:r>
        <w:t xml:space="preserve">. Laws </w:t>
      </w:r>
      <w:r>
        <w:rPr>
          <w:i/>
        </w:rPr>
        <w:t xml:space="preserve">are </w:t>
      </w:r>
      <w:r>
        <w:t xml:space="preserve">the regularities that non-Humeans typically regard as their </w:t>
      </w:r>
      <w:r>
        <w:rPr>
          <w:i/>
        </w:rPr>
        <w:t>expressions.</w:t>
      </w:r>
    </w:p>
    <w:p w:rsidR="000D32F5" w:rsidRDefault="003015BB">
      <w:pPr>
        <w:pStyle w:val="BodyText"/>
        <w:spacing w:before="9" w:line="249" w:lineRule="auto"/>
        <w:ind w:right="128" w:firstLine="288"/>
      </w:pPr>
      <w:r>
        <w:t xml:space="preserve">The advocate of DN is forced to take this position. So long as he thinks of laws as being given by statements that describe </w:t>
      </w:r>
      <w:r>
        <w:rPr>
          <w:i/>
        </w:rPr>
        <w:t xml:space="preserve">structures </w:t>
      </w:r>
      <w:r>
        <w:t xml:space="preserve">of some kind—the structures that are </w:t>
      </w:r>
      <w:r>
        <w:t xml:space="preserve">manifested by regularities—the advocate of DN is analyzing the explanation in terms of itself. For it isn’t </w:t>
      </w:r>
      <w:r>
        <w:rPr>
          <w:i/>
        </w:rPr>
        <w:t xml:space="preserve">until </w:t>
      </w:r>
      <w:r>
        <w:t>there are explanations, that there can be any good reason to posit such structures. The structure is posited to validate preexisting explanati</w:t>
      </w:r>
      <w:r>
        <w:t xml:space="preserve">ons. This makes it viciously circular to understand laws in terms of causality. This, in turn, makes it viciously circular to understand laws in terms of counterfactual truth, given that counterfactual truths are to be understood in terms of causality. If </w:t>
      </w:r>
      <w:r>
        <w:t xml:space="preserve">his position is to be free of such circularity, the advocate of DN must take laws to be mere concomitances. In his view, the law that all metal expands when heated </w:t>
      </w:r>
      <w:r>
        <w:rPr>
          <w:i/>
        </w:rPr>
        <w:t xml:space="preserve">is </w:t>
      </w:r>
      <w:r>
        <w:t xml:space="preserve">the regularity that, in the eyes of a non-Humean, merely expresses that law. In general, </w:t>
      </w:r>
      <w:r>
        <w:t>for the advocate of DN, laws are regularities—nothing more.</w:t>
      </w:r>
    </w:p>
    <w:p w:rsidR="000D32F5" w:rsidRDefault="003015BB">
      <w:pPr>
        <w:pStyle w:val="BodyText"/>
        <w:spacing w:before="11" w:line="249" w:lineRule="auto"/>
        <w:ind w:right="150" w:firstLine="288"/>
      </w:pPr>
      <w:r>
        <w:t xml:space="preserve">But in that case, </w:t>
      </w:r>
      <w:r>
        <w:rPr>
          <w:i/>
        </w:rPr>
        <w:t xml:space="preserve">any </w:t>
      </w:r>
      <w:r>
        <w:t>true universal generalization expresses a law. YP (“everything is such that it’s either yellow or it isn’t a pencil on JMK’s desk”) describes a regularity. It correctly state</w:t>
      </w:r>
      <w:r>
        <w:t>s that nothing has the property of being a pencil on JMK’s desk on March 11, 2009, unless</w:t>
      </w:r>
      <w:r>
        <w:rPr>
          <w:spacing w:val="-42"/>
        </w:rPr>
        <w:t xml:space="preserve"> </w:t>
      </w:r>
      <w:r>
        <w:t>it also has the property of being yellow. But it doesn’t express a</w:t>
      </w:r>
      <w:r>
        <w:rPr>
          <w:spacing w:val="-14"/>
        </w:rPr>
        <w:t xml:space="preserve"> </w:t>
      </w:r>
      <w:r>
        <w:t>law.</w:t>
      </w:r>
    </w:p>
    <w:p w:rsidR="000D32F5" w:rsidRDefault="003015BB">
      <w:pPr>
        <w:pStyle w:val="BodyText"/>
        <w:spacing w:before="4" w:line="249" w:lineRule="auto"/>
        <w:ind w:right="105" w:firstLine="288"/>
      </w:pPr>
      <w:r>
        <w:t>If laws are identified with regularities, as opposed to the structures that (so non-Humeans th</w:t>
      </w:r>
      <w:r>
        <w:t xml:space="preserve">ink) underlie them, then DN ends up having the same problems as Hume’s analysis of causation. People often know what caused what, even though they couldn’t for the life of them identify the relevant generalizations. It often happens that, </w:t>
      </w:r>
      <w:r>
        <w:rPr>
          <w:i/>
        </w:rPr>
        <w:t xml:space="preserve">in order </w:t>
      </w:r>
      <w:r>
        <w:t>to ident</w:t>
      </w:r>
      <w:r>
        <w:t xml:space="preserve">ify the relevant generalization, one must know what caused what, and therefore that one must </w:t>
      </w:r>
      <w:r>
        <w:rPr>
          <w:i/>
        </w:rPr>
        <w:t xml:space="preserve">already </w:t>
      </w:r>
      <w:r>
        <w:t xml:space="preserve">have an explanation of the event in question, if only a crude one, if one is to identify the relevant generalization. Jones turns the ignition in his car, </w:t>
      </w:r>
      <w:r>
        <w:t>and his car explodes. Smith witnesses this and wants an explanation for what he just saw. He thinks about the sequence of events that he just witnessed. Jones got into his car; he put the key in the ignition and then turned it; the engine turned over a few</w:t>
      </w:r>
      <w:r>
        <w:t xml:space="preserve"> times; at that point, the car exploded. If Smith falsely believes that well-known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spacing w:before="64" w:line="249" w:lineRule="auto"/>
        <w:ind w:left="100" w:right="122"/>
        <w:rPr>
          <w:sz w:val="24"/>
        </w:rPr>
      </w:pPr>
      <w:r>
        <w:rPr>
          <w:sz w:val="24"/>
        </w:rPr>
        <w:t xml:space="preserve">evil person Brown used his telekinetic powers to blow up the car, Smith’s search for covering laws will be futile. It is only if Smith </w:t>
      </w:r>
      <w:r>
        <w:rPr>
          <w:i/>
          <w:sz w:val="24"/>
        </w:rPr>
        <w:t xml:space="preserve">does </w:t>
      </w:r>
      <w:r>
        <w:rPr>
          <w:sz w:val="24"/>
        </w:rPr>
        <w:t>have a correct explanat</w:t>
      </w:r>
      <w:r>
        <w:rPr>
          <w:sz w:val="24"/>
        </w:rPr>
        <w:t>ion (</w:t>
      </w:r>
      <w:r>
        <w:rPr>
          <w:i/>
          <w:sz w:val="24"/>
        </w:rPr>
        <w:t>Jones’ starting the engine set off a bomb that, presumably, somebody deliberately installed in the car</w:t>
      </w:r>
      <w:r>
        <w:rPr>
          <w:sz w:val="24"/>
        </w:rPr>
        <w:t>), if only an extremely low-resolution one, that he can even begin to search in a meaningful way for the relevant law.</w:t>
      </w:r>
    </w:p>
    <w:p w:rsidR="000D32F5" w:rsidRDefault="003015BB">
      <w:pPr>
        <w:pStyle w:val="BodyText"/>
        <w:spacing w:before="4" w:line="249" w:lineRule="auto"/>
        <w:ind w:right="118" w:firstLine="288"/>
      </w:pPr>
      <w:r>
        <w:t>Laws are hyper-explanations</w:t>
      </w:r>
      <w:bookmarkStart w:id="816" w:name="_bookmark815"/>
      <w:bookmarkEnd w:id="816"/>
      <w:r>
        <w:t>.</w:t>
      </w:r>
      <w:r>
        <w:rPr>
          <w:color w:val="0562C1"/>
          <w:position w:val="18"/>
          <w:u w:val="single" w:color="0562C1"/>
        </w:rPr>
        <w:t>[3</w:t>
      </w:r>
      <w:r>
        <w:rPr>
          <w:color w:val="0562C1"/>
          <w:position w:val="18"/>
          <w:u w:val="single" w:color="0562C1"/>
        </w:rPr>
        <w:t>69]</w:t>
      </w:r>
      <w:r>
        <w:rPr>
          <w:color w:val="0562C1"/>
          <w:position w:val="18"/>
        </w:rPr>
        <w:t xml:space="preserve"> </w:t>
      </w:r>
      <w:r>
        <w:t xml:space="preserve">They are explanations of the explanations. First there are the </w:t>
      </w:r>
      <w:r>
        <w:rPr>
          <w:i/>
        </w:rPr>
        <w:t xml:space="preserve">anomic </w:t>
      </w:r>
      <w:r>
        <w:t>explanations. (“Nomic” means “involving or having to do with natural law.” “Anomic” means “not involving natural law.”) The explanations that we come up with in everyday life are ano</w:t>
      </w:r>
      <w:r>
        <w:t>mic—“heating it caused it to expand,” “falling caused him to break his leg,” “drinking arsenic caused him to die,” “being made of pinewood caused it to float when placed in water.” The laws explain these explanations. “There is an underlying structure that</w:t>
      </w:r>
      <w:r>
        <w:t xml:space="preserve"> guarantees that a thing will expand if it’s made of metal that is being heated/that a person will break his leg as a result of such and such a fall/that a person dies if he consumes arsenic/that a thing floats if it’s pinewood in water.”</w:t>
      </w:r>
    </w:p>
    <w:p w:rsidR="000D32F5" w:rsidRDefault="003015BB">
      <w:pPr>
        <w:pStyle w:val="BodyText"/>
        <w:spacing w:before="8" w:line="249" w:lineRule="auto"/>
        <w:ind w:right="148" w:firstLine="288"/>
      </w:pPr>
      <w:r>
        <w:t>So Hume and Hempe</w:t>
      </w:r>
      <w:r>
        <w:t>l have it backwards; for they believe that the event is to be explained in terms of the law. To be sure, once the law is in place, new and better explanations are possible. But those higher-level explanations stand on the shoulders of lower-level ones that</w:t>
      </w:r>
      <w:r>
        <w:t xml:space="preserve"> model the data without the help of statements describing laws. Hypotheses concerning laws are distillations of existing, low-level explanations.</w:t>
      </w:r>
    </w:p>
    <w:p w:rsidR="000D32F5" w:rsidRDefault="003015BB">
      <w:pPr>
        <w:pStyle w:val="BodyText"/>
        <w:spacing w:before="5"/>
        <w:ind w:left="675"/>
      </w:pPr>
      <w:r>
        <w:t>In conclusion, DN is viciously circular and is therefore a failure.</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125"/>
        </w:numPr>
        <w:tabs>
          <w:tab w:val="left" w:pos="748"/>
        </w:tabs>
        <w:rPr>
          <w:u w:val="none"/>
        </w:rPr>
      </w:pPr>
      <w:bookmarkStart w:id="817" w:name="_bookmark816"/>
      <w:bookmarkEnd w:id="817"/>
      <w:r>
        <w:rPr>
          <w:u w:val="none"/>
        </w:rPr>
        <w:t>M</w:t>
      </w:r>
      <w:r>
        <w:rPr>
          <w:u w:val="none"/>
        </w:rPr>
        <w:t>ore on the circularity inherent in the Hempel-Hume analysis of</w:t>
      </w:r>
      <w:r>
        <w:rPr>
          <w:spacing w:val="-26"/>
          <w:u w:val="none"/>
        </w:rPr>
        <w:t xml:space="preserve"> </w:t>
      </w:r>
      <w:r>
        <w:rPr>
          <w:u w:val="none"/>
        </w:rPr>
        <w:t>explanation</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To explain an event is not to show that it is an instance of a general regularity. First of all, given </w:t>
      </w:r>
      <w:r>
        <w:rPr>
          <w:i/>
        </w:rPr>
        <w:t xml:space="preserve">any </w:t>
      </w:r>
      <w:r>
        <w:t xml:space="preserve">event </w:t>
      </w:r>
      <w:r>
        <w:rPr>
          <w:i/>
        </w:rPr>
        <w:t>E</w:t>
      </w:r>
      <w:r>
        <w:t xml:space="preserve">, it’s possible to contrive regularity of which </w:t>
      </w:r>
      <w:r>
        <w:rPr>
          <w:i/>
        </w:rPr>
        <w:t xml:space="preserve">E </w:t>
      </w:r>
      <w:r>
        <w:t xml:space="preserve">is an instance. Right now, my pencil, which is yellow, is occupying region R on the surface </w:t>
      </w:r>
      <w:r>
        <w:t xml:space="preserve">of my desk. No other object has ever occupied that exact region; and, we will suppose, no other ever will occupy it. So every object that ever has or will occupy </w:t>
      </w:r>
      <w:r>
        <w:rPr>
          <w:i/>
        </w:rPr>
        <w:t xml:space="preserve">R </w:t>
      </w:r>
      <w:r>
        <w:t>is yellow.</w:t>
      </w:r>
    </w:p>
    <w:p w:rsidR="000D32F5" w:rsidRDefault="003015BB">
      <w:pPr>
        <w:pStyle w:val="BodyText"/>
        <w:spacing w:before="5"/>
        <w:ind w:left="388"/>
      </w:pPr>
      <w:r>
        <w:t>Consider the following three pairs statements:</w:t>
      </w:r>
    </w:p>
    <w:p w:rsidR="000D32F5" w:rsidRDefault="000D32F5">
      <w:pPr>
        <w:pStyle w:val="BodyText"/>
        <w:ind w:left="0"/>
        <w:rPr>
          <w:sz w:val="26"/>
        </w:rPr>
      </w:pPr>
    </w:p>
    <w:p w:rsidR="000D32F5" w:rsidRDefault="003015BB">
      <w:pPr>
        <w:pStyle w:val="ListParagraph"/>
        <w:numPr>
          <w:ilvl w:val="2"/>
          <w:numId w:val="125"/>
        </w:numPr>
        <w:tabs>
          <w:tab w:val="left" w:pos="1324"/>
        </w:tabs>
        <w:spacing w:before="1"/>
        <w:jc w:val="left"/>
        <w:rPr>
          <w:sz w:val="24"/>
        </w:rPr>
      </w:pPr>
      <w:r>
        <w:rPr>
          <w:i/>
          <w:sz w:val="24"/>
        </w:rPr>
        <w:t xml:space="preserve">x </w:t>
      </w:r>
      <w:r>
        <w:rPr>
          <w:sz w:val="24"/>
        </w:rPr>
        <w:t>is</w:t>
      </w:r>
      <w:r>
        <w:rPr>
          <w:spacing w:val="-3"/>
          <w:sz w:val="24"/>
        </w:rPr>
        <w:t xml:space="preserve"> </w:t>
      </w:r>
      <w:r>
        <w:rPr>
          <w:sz w:val="24"/>
        </w:rPr>
        <w:t>yellow.</w:t>
      </w:r>
    </w:p>
    <w:p w:rsidR="000D32F5" w:rsidRDefault="003015BB">
      <w:pPr>
        <w:pStyle w:val="ListParagraph"/>
        <w:numPr>
          <w:ilvl w:val="2"/>
          <w:numId w:val="125"/>
        </w:numPr>
        <w:tabs>
          <w:tab w:val="left" w:pos="1324"/>
        </w:tabs>
        <w:spacing w:before="12" w:line="249" w:lineRule="auto"/>
        <w:ind w:left="796" w:right="1052" w:firstLine="288"/>
        <w:jc w:val="left"/>
        <w:rPr>
          <w:sz w:val="24"/>
        </w:rPr>
      </w:pPr>
      <w:r>
        <w:rPr>
          <w:i/>
          <w:sz w:val="24"/>
        </w:rPr>
        <w:t xml:space="preserve">x </w:t>
      </w:r>
      <w:r>
        <w:rPr>
          <w:sz w:val="24"/>
        </w:rPr>
        <w:t xml:space="preserve">occupies </w:t>
      </w:r>
      <w:r>
        <w:rPr>
          <w:i/>
          <w:sz w:val="24"/>
        </w:rPr>
        <w:t>R</w:t>
      </w:r>
      <w:r>
        <w:rPr>
          <w:sz w:val="24"/>
        </w:rPr>
        <w:t xml:space="preserve">; </w:t>
      </w:r>
      <w:r>
        <w:rPr>
          <w:i/>
          <w:sz w:val="24"/>
        </w:rPr>
        <w:t xml:space="preserve">every </w:t>
      </w:r>
      <w:r>
        <w:rPr>
          <w:i/>
          <w:sz w:val="24"/>
        </w:rPr>
        <w:t>occupant of R is yellow; i.e., it is a regularity, to</w:t>
      </w:r>
      <w:r>
        <w:rPr>
          <w:i/>
          <w:spacing w:val="-42"/>
          <w:sz w:val="24"/>
        </w:rPr>
        <w:t xml:space="preserve"> </w:t>
      </w:r>
      <w:r>
        <w:rPr>
          <w:i/>
          <w:sz w:val="24"/>
        </w:rPr>
        <w:t>which there are no exceptions, that every occupant of R is</w:t>
      </w:r>
      <w:r>
        <w:rPr>
          <w:i/>
          <w:spacing w:val="-14"/>
          <w:sz w:val="24"/>
        </w:rPr>
        <w:t xml:space="preserve"> </w:t>
      </w:r>
      <w:r>
        <w:rPr>
          <w:i/>
          <w:sz w:val="24"/>
        </w:rPr>
        <w:t>yellow</w:t>
      </w:r>
      <w:r>
        <w:rPr>
          <w:sz w:val="24"/>
        </w:rPr>
        <w:t>.</w:t>
      </w:r>
    </w:p>
    <w:p w:rsidR="000D32F5" w:rsidRDefault="000D32F5">
      <w:pPr>
        <w:pStyle w:val="BodyText"/>
        <w:spacing w:before="2"/>
        <w:ind w:left="0"/>
        <w:rPr>
          <w:sz w:val="25"/>
        </w:rPr>
      </w:pPr>
    </w:p>
    <w:p w:rsidR="000D32F5" w:rsidRDefault="003015BB">
      <w:pPr>
        <w:pStyle w:val="ListParagraph"/>
        <w:numPr>
          <w:ilvl w:val="0"/>
          <w:numId w:val="124"/>
        </w:numPr>
        <w:tabs>
          <w:tab w:val="left" w:pos="1311"/>
        </w:tabs>
        <w:ind w:hanging="226"/>
        <w:rPr>
          <w:sz w:val="24"/>
        </w:rPr>
      </w:pPr>
      <w:r>
        <w:rPr>
          <w:i/>
          <w:sz w:val="24"/>
        </w:rPr>
        <w:t xml:space="preserve">x </w:t>
      </w:r>
      <w:r>
        <w:rPr>
          <w:sz w:val="24"/>
        </w:rPr>
        <w:t>just</w:t>
      </w:r>
      <w:r>
        <w:rPr>
          <w:spacing w:val="-3"/>
          <w:sz w:val="24"/>
        </w:rPr>
        <w:t xml:space="preserve"> </w:t>
      </w:r>
      <w:r>
        <w:rPr>
          <w:sz w:val="24"/>
        </w:rPr>
        <w:t>expanded.</w:t>
      </w:r>
    </w:p>
    <w:p w:rsidR="000D32F5" w:rsidRDefault="003015BB">
      <w:pPr>
        <w:pStyle w:val="ListParagraph"/>
        <w:numPr>
          <w:ilvl w:val="0"/>
          <w:numId w:val="124"/>
        </w:numPr>
        <w:tabs>
          <w:tab w:val="left" w:pos="1324"/>
        </w:tabs>
        <w:spacing w:before="12"/>
        <w:ind w:left="1324" w:hanging="240"/>
        <w:rPr>
          <w:sz w:val="24"/>
        </w:rPr>
      </w:pPr>
      <w:r>
        <w:rPr>
          <w:i/>
          <w:sz w:val="24"/>
        </w:rPr>
        <w:t xml:space="preserve">x </w:t>
      </w:r>
      <w:r>
        <w:rPr>
          <w:sz w:val="24"/>
        </w:rPr>
        <w:t xml:space="preserve">is made of metal and </w:t>
      </w:r>
      <w:r>
        <w:rPr>
          <w:i/>
          <w:sz w:val="24"/>
        </w:rPr>
        <w:t>all metal objects expand when</w:t>
      </w:r>
      <w:r>
        <w:rPr>
          <w:i/>
          <w:spacing w:val="-13"/>
          <w:sz w:val="24"/>
        </w:rPr>
        <w:t xml:space="preserve"> </w:t>
      </w:r>
      <w:r>
        <w:rPr>
          <w:i/>
          <w:sz w:val="24"/>
        </w:rPr>
        <w:t>heated</w:t>
      </w:r>
      <w:r>
        <w:rPr>
          <w:sz w:val="24"/>
        </w:rPr>
        <w:t>.</w:t>
      </w:r>
    </w:p>
    <w:p w:rsidR="000D32F5" w:rsidRDefault="000D32F5">
      <w:pPr>
        <w:pStyle w:val="BodyText"/>
        <w:spacing w:before="1"/>
        <w:ind w:left="0"/>
        <w:rPr>
          <w:sz w:val="26"/>
        </w:rPr>
      </w:pPr>
    </w:p>
    <w:p w:rsidR="000D32F5" w:rsidRDefault="003015BB">
      <w:pPr>
        <w:pStyle w:val="ListParagraph"/>
        <w:numPr>
          <w:ilvl w:val="0"/>
          <w:numId w:val="123"/>
        </w:numPr>
        <w:tabs>
          <w:tab w:val="left" w:pos="1271"/>
        </w:tabs>
        <w:ind w:hanging="186"/>
        <w:rPr>
          <w:sz w:val="24"/>
        </w:rPr>
      </w:pPr>
      <w:r>
        <w:rPr>
          <w:i/>
          <w:sz w:val="24"/>
        </w:rPr>
        <w:t xml:space="preserve">x </w:t>
      </w:r>
      <w:r>
        <w:rPr>
          <w:sz w:val="24"/>
        </w:rPr>
        <w:t>is</w:t>
      </w:r>
      <w:r>
        <w:rPr>
          <w:spacing w:val="-3"/>
          <w:sz w:val="24"/>
        </w:rPr>
        <w:t xml:space="preserve"> </w:t>
      </w:r>
      <w:r>
        <w:rPr>
          <w:sz w:val="24"/>
        </w:rPr>
        <w:t>floating.</w:t>
      </w:r>
    </w:p>
    <w:p w:rsidR="000D32F5" w:rsidRDefault="003015BB">
      <w:pPr>
        <w:pStyle w:val="ListParagraph"/>
        <w:numPr>
          <w:ilvl w:val="0"/>
          <w:numId w:val="123"/>
        </w:numPr>
        <w:tabs>
          <w:tab w:val="left" w:pos="1338"/>
        </w:tabs>
        <w:spacing w:before="12"/>
        <w:ind w:left="1337" w:hanging="253"/>
        <w:rPr>
          <w:sz w:val="24"/>
        </w:rPr>
      </w:pPr>
      <w:r>
        <w:rPr>
          <w:i/>
          <w:sz w:val="24"/>
        </w:rPr>
        <w:t xml:space="preserve">x </w:t>
      </w:r>
      <w:r>
        <w:rPr>
          <w:sz w:val="24"/>
        </w:rPr>
        <w:t>is made of pinewood and pinewood</w:t>
      </w:r>
      <w:r>
        <w:rPr>
          <w:spacing w:val="-6"/>
          <w:sz w:val="24"/>
        </w:rPr>
        <w:t xml:space="preserve"> </w:t>
      </w:r>
      <w:r>
        <w:rPr>
          <w:sz w:val="24"/>
        </w:rPr>
        <w:t>float</w:t>
      </w:r>
      <w:r>
        <w:rPr>
          <w:sz w:val="24"/>
        </w:rPr>
        <w:t>s.</w:t>
      </w:r>
    </w:p>
    <w:p w:rsidR="000D32F5" w:rsidRDefault="003015BB">
      <w:pPr>
        <w:pStyle w:val="BodyText"/>
        <w:spacing w:before="6" w:line="570" w:lineRule="atLeast"/>
        <w:ind w:left="1083" w:right="998" w:hanging="696"/>
      </w:pPr>
      <w:r>
        <w:t>Bearing</w:t>
      </w:r>
      <w:r>
        <w:rPr>
          <w:spacing w:val="-5"/>
        </w:rPr>
        <w:t xml:space="preserve"> </w:t>
      </w:r>
      <w:r>
        <w:t>these</w:t>
      </w:r>
      <w:r>
        <w:rPr>
          <w:spacing w:val="-5"/>
        </w:rPr>
        <w:t xml:space="preserve"> </w:t>
      </w:r>
      <w:r>
        <w:t>three</w:t>
      </w:r>
      <w:r>
        <w:rPr>
          <w:spacing w:val="-5"/>
        </w:rPr>
        <w:t xml:space="preserve"> </w:t>
      </w:r>
      <w:r>
        <w:t>statement-pairs</w:t>
      </w:r>
      <w:r>
        <w:rPr>
          <w:spacing w:val="-5"/>
        </w:rPr>
        <w:t xml:space="preserve"> </w:t>
      </w:r>
      <w:r>
        <w:t>in</w:t>
      </w:r>
      <w:r>
        <w:rPr>
          <w:spacing w:val="-4"/>
        </w:rPr>
        <w:t xml:space="preserve"> </w:t>
      </w:r>
      <w:r>
        <w:t>mind,</w:t>
      </w:r>
      <w:r>
        <w:rPr>
          <w:spacing w:val="-4"/>
        </w:rPr>
        <w:t xml:space="preserve"> </w:t>
      </w:r>
      <w:r>
        <w:t>consider</w:t>
      </w:r>
      <w:r>
        <w:rPr>
          <w:spacing w:val="-5"/>
        </w:rPr>
        <w:t xml:space="preserve"> </w:t>
      </w:r>
      <w:r>
        <w:t>the</w:t>
      </w:r>
      <w:r>
        <w:rPr>
          <w:spacing w:val="-5"/>
        </w:rPr>
        <w:t xml:space="preserve"> </w:t>
      </w:r>
      <w:r>
        <w:t>following</w:t>
      </w:r>
      <w:r>
        <w:rPr>
          <w:spacing w:val="-4"/>
        </w:rPr>
        <w:t xml:space="preserve"> </w:t>
      </w:r>
      <w:r>
        <w:t>three</w:t>
      </w:r>
      <w:r>
        <w:rPr>
          <w:spacing w:val="-5"/>
        </w:rPr>
        <w:t xml:space="preserve"> </w:t>
      </w:r>
      <w:r>
        <w:t xml:space="preserve">questions: 1*: Why is </w:t>
      </w:r>
      <w:r>
        <w:rPr>
          <w:i/>
        </w:rPr>
        <w:t>x</w:t>
      </w:r>
      <w:r>
        <w:rPr>
          <w:i/>
          <w:spacing w:val="-4"/>
        </w:rPr>
        <w:t xml:space="preserve"> </w:t>
      </w:r>
      <w:r>
        <w:t>yellow?</w:t>
      </w:r>
    </w:p>
    <w:p w:rsidR="000D32F5" w:rsidRDefault="003015BB">
      <w:pPr>
        <w:pStyle w:val="BodyText"/>
        <w:spacing w:before="18" w:line="249" w:lineRule="auto"/>
        <w:ind w:left="1083" w:right="6264"/>
      </w:pPr>
      <w:r>
        <w:t xml:space="preserve">a*: Why did </w:t>
      </w:r>
      <w:r>
        <w:rPr>
          <w:i/>
        </w:rPr>
        <w:t xml:space="preserve">x </w:t>
      </w:r>
      <w:r>
        <w:t xml:space="preserve">expand? i*: Why is </w:t>
      </w:r>
      <w:r>
        <w:rPr>
          <w:i/>
        </w:rPr>
        <w:t>x</w:t>
      </w:r>
      <w:r>
        <w:rPr>
          <w:i/>
          <w:spacing w:val="-8"/>
        </w:rPr>
        <w:t xml:space="preserve"> </w:t>
      </w:r>
      <w:r>
        <w:t>floating?</w:t>
      </w:r>
    </w:p>
    <w:p w:rsidR="000D32F5" w:rsidRDefault="000D32F5">
      <w:pPr>
        <w:pStyle w:val="BodyText"/>
        <w:spacing w:before="3"/>
        <w:ind w:left="0"/>
        <w:rPr>
          <w:sz w:val="25"/>
        </w:rPr>
      </w:pPr>
    </w:p>
    <w:p w:rsidR="000D32F5" w:rsidRDefault="003015BB">
      <w:pPr>
        <w:pStyle w:val="BodyText"/>
        <w:spacing w:line="249" w:lineRule="auto"/>
        <w:ind w:right="286" w:firstLine="288"/>
      </w:pPr>
      <w:r>
        <w:t xml:space="preserve">2 is clearly </w:t>
      </w:r>
      <w:r>
        <w:rPr>
          <w:i/>
        </w:rPr>
        <w:t xml:space="preserve">not </w:t>
      </w:r>
      <w:r>
        <w:t>an answer to 1*. But why? Because the regularity indicated by the italicized part of 2 is obviously of the wrong kind. But why is it of the wrong kind? Because a thing’s</w:t>
      </w:r>
    </w:p>
    <w:p w:rsidR="000D32F5" w:rsidRDefault="003015BB">
      <w:pPr>
        <w:pStyle w:val="BodyText"/>
        <w:spacing w:before="2" w:line="228" w:lineRule="exact"/>
        <w:ind w:left="5650"/>
      </w:pPr>
      <w:bookmarkStart w:id="818" w:name="_bookmark817"/>
      <w:bookmarkEnd w:id="818"/>
      <w:r>
        <w:rPr>
          <w:color w:val="0562C1"/>
          <w:u w:val="single" w:color="0562C1"/>
        </w:rPr>
        <w:t>[370]</w:t>
      </w:r>
    </w:p>
    <w:p w:rsidR="000D32F5" w:rsidRDefault="003015BB">
      <w:pPr>
        <w:pStyle w:val="BodyText"/>
        <w:spacing w:line="228" w:lineRule="exact"/>
      </w:pPr>
      <w:r>
        <w:t xml:space="preserve">being in region R obviously doesn’t </w:t>
      </w:r>
      <w:r>
        <w:rPr>
          <w:i/>
        </w:rPr>
        <w:t xml:space="preserve">cause it </w:t>
      </w:r>
      <w:r>
        <w:t>to be yellow.</w:t>
      </w:r>
    </w:p>
    <w:p w:rsidR="000D32F5" w:rsidRDefault="003015BB">
      <w:pPr>
        <w:pStyle w:val="BodyText"/>
        <w:spacing w:before="12" w:line="249" w:lineRule="auto"/>
        <w:ind w:right="286" w:firstLine="288"/>
      </w:pPr>
      <w:r>
        <w:t>Obviously 2 isn’t the</w:t>
      </w:r>
      <w:r>
        <w:t xml:space="preserve"> sort of explanation that advocates of DN have in mind. They have in mind explanations of the form:</w:t>
      </w:r>
    </w:p>
    <w:p w:rsidR="000D32F5" w:rsidRDefault="000D32F5">
      <w:pPr>
        <w:pStyle w:val="BodyText"/>
        <w:spacing w:before="2"/>
        <w:ind w:left="0"/>
        <w:rPr>
          <w:sz w:val="25"/>
        </w:rPr>
      </w:pPr>
    </w:p>
    <w:p w:rsidR="000D32F5" w:rsidRDefault="003015BB">
      <w:pPr>
        <w:ind w:left="1083"/>
        <w:rPr>
          <w:sz w:val="24"/>
        </w:rPr>
      </w:pPr>
      <w:r>
        <w:rPr>
          <w:sz w:val="24"/>
        </w:rPr>
        <w:t xml:space="preserve">2#: </w:t>
      </w:r>
      <w:r>
        <w:rPr>
          <w:i/>
          <w:sz w:val="24"/>
        </w:rPr>
        <w:t xml:space="preserve">x </w:t>
      </w:r>
      <w:r>
        <w:rPr>
          <w:sz w:val="24"/>
        </w:rPr>
        <w:t xml:space="preserve">has phi and </w:t>
      </w:r>
      <w:r>
        <w:rPr>
          <w:i/>
          <w:sz w:val="24"/>
        </w:rPr>
        <w:t>every instance of phi is yellow</w:t>
      </w:r>
      <w:r>
        <w:rPr>
          <w:sz w:val="24"/>
        </w:rPr>
        <w:t>,</w:t>
      </w:r>
    </w:p>
    <w:p w:rsidR="000D32F5" w:rsidRDefault="000D32F5">
      <w:pPr>
        <w:pStyle w:val="BodyText"/>
        <w:spacing w:before="1"/>
        <w:ind w:left="0"/>
        <w:rPr>
          <w:sz w:val="26"/>
        </w:rPr>
      </w:pPr>
    </w:p>
    <w:p w:rsidR="000D32F5" w:rsidRDefault="003015BB">
      <w:pPr>
        <w:pStyle w:val="BodyText"/>
        <w:spacing w:line="249" w:lineRule="auto"/>
        <w:ind w:right="96" w:firstLine="288"/>
      </w:pPr>
      <w:r>
        <w:t xml:space="preserve">where the italicized part indicates a </w:t>
      </w:r>
      <w:r>
        <w:rPr>
          <w:i/>
        </w:rPr>
        <w:t xml:space="preserve">relevant </w:t>
      </w:r>
      <w:r>
        <w:t>regularity. But, as we’ve just seen, the underlined part</w:t>
      </w:r>
      <w:r>
        <w:t xml:space="preserve"> indicates a </w:t>
      </w:r>
      <w:r>
        <w:rPr>
          <w:i/>
        </w:rPr>
        <w:t xml:space="preserve">relevant </w:t>
      </w:r>
      <w:r>
        <w:t xml:space="preserve">sort of regularity </w:t>
      </w:r>
      <w:r>
        <w:rPr>
          <w:i/>
        </w:rPr>
        <w:t xml:space="preserve">only </w:t>
      </w:r>
      <w:r>
        <w:t xml:space="preserve">if a thing’s being phi </w:t>
      </w:r>
      <w:r>
        <w:rPr>
          <w:i/>
        </w:rPr>
        <w:t xml:space="preserve">causes it </w:t>
      </w:r>
      <w:r>
        <w:t xml:space="preserve">to be yellow. But if we know that a thing’s being a phi </w:t>
      </w:r>
      <w:r>
        <w:rPr>
          <w:i/>
        </w:rPr>
        <w:t xml:space="preserve">causes </w:t>
      </w:r>
      <w:r>
        <w:t xml:space="preserve">it to be a psi, then we </w:t>
      </w:r>
      <w:r>
        <w:rPr>
          <w:i/>
        </w:rPr>
        <w:t xml:space="preserve">ipso facto </w:t>
      </w:r>
      <w:r>
        <w:t>already have a wealth of explanations, if only crude ones, at our disposal. For</w:t>
      </w:r>
      <w:r>
        <w:t xml:space="preserve"> if we know that </w:t>
      </w:r>
      <w:r>
        <w:rPr>
          <w:i/>
        </w:rPr>
        <w:t xml:space="preserve">O </w:t>
      </w:r>
      <w:r>
        <w:t xml:space="preserve">is causally responsible for </w:t>
      </w:r>
      <w:r>
        <w:rPr>
          <w:i/>
        </w:rPr>
        <w:t>O</w:t>
      </w:r>
      <w:r>
        <w:t xml:space="preserve">#, then we </w:t>
      </w:r>
      <w:r>
        <w:rPr>
          <w:i/>
        </w:rPr>
        <w:t xml:space="preserve">ipso facto </w:t>
      </w:r>
      <w:r>
        <w:t xml:space="preserve">have an explanation of </w:t>
      </w:r>
      <w:r>
        <w:rPr>
          <w:i/>
        </w:rPr>
        <w:t>O</w:t>
      </w:r>
      <w:r>
        <w:t>#.</w:t>
      </w:r>
    </w:p>
    <w:p w:rsidR="000D32F5" w:rsidRDefault="003015BB">
      <w:pPr>
        <w:pStyle w:val="BodyText"/>
        <w:spacing w:before="5" w:line="249" w:lineRule="auto"/>
        <w:ind w:firstLine="288"/>
      </w:pPr>
      <w:r>
        <w:t xml:space="preserve">So </w:t>
      </w:r>
      <w:r>
        <w:rPr>
          <w:i/>
        </w:rPr>
        <w:t xml:space="preserve">relevant </w:t>
      </w:r>
      <w:r>
        <w:t>regularities---regularities of the sort that DN-advocates obviously have in mind (“DN” being short for “deductive nomological analysis of explanati</w:t>
      </w:r>
      <w:r>
        <w:t>on”)---</w:t>
      </w:r>
      <w:r>
        <w:rPr>
          <w:i/>
        </w:rPr>
        <w:t xml:space="preserve">presuppose </w:t>
      </w:r>
      <w:r>
        <w:t>the existence of explanations. Thus, DN is either viciously circular or, at best, it provides a correct analysis only of explanations of a derivative and therefore relatively unimportant kind.</w:t>
      </w:r>
    </w:p>
    <w:p w:rsidR="000D32F5" w:rsidRDefault="003015BB">
      <w:pPr>
        <w:pStyle w:val="BodyText"/>
        <w:spacing w:before="4" w:line="249" w:lineRule="auto"/>
        <w:ind w:firstLine="288"/>
        <w:rPr>
          <w:i/>
        </w:rPr>
      </w:pPr>
      <w:r>
        <w:t xml:space="preserve">The exact significance of these remarks will become clear, as will the justification for them, when we consider a* and i*, which we will do right now. The italicized part of 2 obviously </w:t>
      </w:r>
      <w:r>
        <w:rPr>
          <w:i/>
        </w:rPr>
        <w:t>does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91"/>
      </w:pPr>
      <w:r>
        <w:t xml:space="preserve">correspond to the sort of regularity that advocates of </w:t>
      </w:r>
      <w:r>
        <w:t xml:space="preserve">DN have in mind---but </w:t>
      </w:r>
      <w:r>
        <w:rPr>
          <w:i/>
        </w:rPr>
        <w:t xml:space="preserve">only </w:t>
      </w:r>
      <w:r>
        <w:t xml:space="preserve">because it’s </w:t>
      </w:r>
      <w:r>
        <w:rPr>
          <w:i/>
        </w:rPr>
        <w:t xml:space="preserve">already </w:t>
      </w:r>
      <w:r>
        <w:t xml:space="preserve">known that a thing’s being made of heated metal </w:t>
      </w:r>
      <w:r>
        <w:rPr>
          <w:i/>
        </w:rPr>
        <w:t xml:space="preserve">causes </w:t>
      </w:r>
      <w:r>
        <w:t xml:space="preserve">it to expand. Somebody who doesn’t </w:t>
      </w:r>
      <w:r>
        <w:rPr>
          <w:i/>
        </w:rPr>
        <w:t xml:space="preserve">already know </w:t>
      </w:r>
      <w:r>
        <w:t xml:space="preserve">that </w:t>
      </w:r>
      <w:r>
        <w:rPr>
          <w:i/>
        </w:rPr>
        <w:t>x</w:t>
      </w:r>
      <w:r>
        <w:t xml:space="preserve">’s being made of heated metal caused it to expand won’t be able to identify the relevant covering law. But somebody who </w:t>
      </w:r>
      <w:r>
        <w:rPr>
          <w:i/>
        </w:rPr>
        <w:t xml:space="preserve">does </w:t>
      </w:r>
      <w:r>
        <w:t xml:space="preserve">know that </w:t>
      </w:r>
      <w:r>
        <w:rPr>
          <w:i/>
        </w:rPr>
        <w:t>x</w:t>
      </w:r>
      <w:r>
        <w:t xml:space="preserve">’s being made of heated metal caused it to expand will have no use for that law. Such a person </w:t>
      </w:r>
      <w:r>
        <w:rPr>
          <w:i/>
        </w:rPr>
        <w:t xml:space="preserve">already knows </w:t>
      </w:r>
      <w:r>
        <w:t xml:space="preserve">that </w:t>
      </w:r>
      <w:r>
        <w:rPr>
          <w:i/>
        </w:rPr>
        <w:t>x</w:t>
      </w:r>
      <w:r>
        <w:t>’s be</w:t>
      </w:r>
      <w:r>
        <w:t xml:space="preserve">ing made of heated metal caused it to expand; so such a person </w:t>
      </w:r>
      <w:r>
        <w:rPr>
          <w:i/>
        </w:rPr>
        <w:t xml:space="preserve">already </w:t>
      </w:r>
      <w:r>
        <w:t xml:space="preserve">knows that a thing’s being made of heated metal causes it to expand. So unless a person </w:t>
      </w:r>
      <w:r>
        <w:rPr>
          <w:i/>
        </w:rPr>
        <w:t xml:space="preserve">already </w:t>
      </w:r>
      <w:r>
        <w:t xml:space="preserve">knows why </w:t>
      </w:r>
      <w:r>
        <w:rPr>
          <w:i/>
        </w:rPr>
        <w:t xml:space="preserve">x </w:t>
      </w:r>
      <w:r>
        <w:t>expanded, he won’t be able to find the right covering law. But if he knows wh</w:t>
      </w:r>
      <w:r>
        <w:t xml:space="preserve">y </w:t>
      </w:r>
      <w:r>
        <w:rPr>
          <w:i/>
        </w:rPr>
        <w:t xml:space="preserve">x </w:t>
      </w:r>
      <w:r>
        <w:t xml:space="preserve">expanded, he already knows the relevant covering law. So a person can’t identify the sort of explanation that advocates of DN have in mind </w:t>
      </w:r>
      <w:r>
        <w:rPr>
          <w:i/>
        </w:rPr>
        <w:t xml:space="preserve">unless </w:t>
      </w:r>
      <w:r>
        <w:t xml:space="preserve">they </w:t>
      </w:r>
      <w:r>
        <w:rPr>
          <w:i/>
        </w:rPr>
        <w:t xml:space="preserve">already </w:t>
      </w:r>
      <w:r>
        <w:t xml:space="preserve">have an explanation of the fact for which an explanation is needed and </w:t>
      </w:r>
      <w:r>
        <w:rPr>
          <w:i/>
        </w:rPr>
        <w:t>unless</w:t>
      </w:r>
      <w:r>
        <w:t>, therefore, the</w:t>
      </w:r>
      <w:r>
        <w:t>y have no use at all for the DN-explanation of that event.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819" w:name="_bookmark818"/>
      <w:bookmarkEnd w:id="819"/>
      <w:r>
        <w:rPr>
          <w:u w:val="none"/>
        </w:rPr>
        <w:t>3.0</w:t>
      </w:r>
      <w:r>
        <w:rPr>
          <w:spacing w:val="-5"/>
          <w:u w:val="none"/>
        </w:rPr>
        <w:t xml:space="preserve"> </w:t>
      </w:r>
      <w:r>
        <w:rPr>
          <w:u w:val="none"/>
        </w:rPr>
        <w:t>Psychological</w:t>
      </w:r>
      <w:r>
        <w:rPr>
          <w:spacing w:val="-5"/>
          <w:u w:val="none"/>
        </w:rPr>
        <w:t xml:space="preserve"> </w:t>
      </w:r>
      <w:r>
        <w:rPr>
          <w:u w:val="none"/>
        </w:rPr>
        <w:t>explanation:</w:t>
      </w:r>
      <w:r>
        <w:rPr>
          <w:spacing w:val="-5"/>
          <w:u w:val="none"/>
        </w:rPr>
        <w:t xml:space="preserve"> </w:t>
      </w:r>
      <w:r>
        <w:rPr>
          <w:u w:val="none"/>
        </w:rPr>
        <w:t>the</w:t>
      </w:r>
      <w:r>
        <w:rPr>
          <w:spacing w:val="-6"/>
          <w:u w:val="none"/>
        </w:rPr>
        <w:t xml:space="preserve"> </w:t>
      </w:r>
      <w:r>
        <w:rPr>
          <w:u w:val="none"/>
        </w:rPr>
        <w:t>glaring</w:t>
      </w:r>
      <w:r>
        <w:rPr>
          <w:spacing w:val="-4"/>
          <w:u w:val="none"/>
        </w:rPr>
        <w:t xml:space="preserve"> </w:t>
      </w:r>
      <w:r>
        <w:rPr>
          <w:u w:val="none"/>
        </w:rPr>
        <w:t>failure</w:t>
      </w:r>
      <w:r>
        <w:rPr>
          <w:spacing w:val="-5"/>
          <w:u w:val="none"/>
        </w:rPr>
        <w:t xml:space="preserve"> </w:t>
      </w:r>
      <w:r>
        <w:rPr>
          <w:u w:val="none"/>
        </w:rPr>
        <w:t>of</w:t>
      </w:r>
      <w:r>
        <w:rPr>
          <w:spacing w:val="-6"/>
          <w:u w:val="none"/>
        </w:rPr>
        <w:t xml:space="preserve"> </w:t>
      </w:r>
      <w:r>
        <w:rPr>
          <w:u w:val="none"/>
        </w:rPr>
        <w:t>Hempel-Hume</w:t>
      </w:r>
      <w:r>
        <w:rPr>
          <w:spacing w:val="-5"/>
          <w:u w:val="none"/>
        </w:rPr>
        <w:t xml:space="preserve"> </w:t>
      </w:r>
      <w:r>
        <w:rPr>
          <w:u w:val="none"/>
        </w:rPr>
        <w:t>conception</w:t>
      </w:r>
      <w:r>
        <w:rPr>
          <w:spacing w:val="-5"/>
          <w:u w:val="none"/>
        </w:rPr>
        <w:t xml:space="preserve"> </w:t>
      </w:r>
      <w:r>
        <w:rPr>
          <w:u w:val="none"/>
        </w:rPr>
        <w:t>of explanation to provide a reasonable account of</w:t>
      </w:r>
      <w:r>
        <w:rPr>
          <w:spacing w:val="-8"/>
          <w:u w:val="none"/>
        </w:rPr>
        <w:t xml:space="preserve"> </w:t>
      </w:r>
      <w:r>
        <w:rPr>
          <w:u w:val="none"/>
        </w:rPr>
        <w:t>it</w:t>
      </w:r>
    </w:p>
    <w:p w:rsidR="000D32F5" w:rsidRDefault="000D32F5">
      <w:pPr>
        <w:pStyle w:val="BodyText"/>
        <w:spacing w:before="2"/>
        <w:ind w:left="0"/>
        <w:rPr>
          <w:b/>
          <w:sz w:val="25"/>
        </w:rPr>
      </w:pPr>
    </w:p>
    <w:p w:rsidR="000D32F5" w:rsidRDefault="003015BB">
      <w:pPr>
        <w:pStyle w:val="BodyText"/>
        <w:spacing w:line="249" w:lineRule="auto"/>
        <w:ind w:right="191" w:firstLine="288"/>
      </w:pPr>
      <w:r>
        <w:t>Some explanations concern psychological events:</w:t>
      </w:r>
      <w:r>
        <w:rPr>
          <w:spacing w:val="-44"/>
        </w:rPr>
        <w:t xml:space="preserve"> </w:t>
      </w:r>
      <w:r>
        <w:t>they con</w:t>
      </w:r>
      <w:r>
        <w:t>cern thoughts, feelings, intentions, etc. along with the overt behaviors in which they result. When we consider such explanations, it becomes clear that what Hume and Hempel have to say about explanation fails, in a very ugly and obvious way, to give a cor</w:t>
      </w:r>
      <w:r>
        <w:t xml:space="preserve">rect account of psychological explanation; and, in the process of seeing why this is so, it will become even more clear than before why exactly that analysis fails to give a correct account of </w:t>
      </w:r>
      <w:r>
        <w:rPr>
          <w:i/>
        </w:rPr>
        <w:t xml:space="preserve">any </w:t>
      </w:r>
      <w:r>
        <w:t>sort of</w:t>
      </w:r>
      <w:r>
        <w:rPr>
          <w:spacing w:val="-10"/>
        </w:rPr>
        <w:t xml:space="preserve"> </w:t>
      </w:r>
      <w:r>
        <w:t>explanation.</w:t>
      </w:r>
    </w:p>
    <w:p w:rsidR="000D32F5" w:rsidRDefault="003015BB">
      <w:pPr>
        <w:pStyle w:val="BodyText"/>
        <w:spacing w:before="6"/>
        <w:ind w:left="388"/>
      </w:pPr>
      <w:r>
        <w:t>Consider the following two statements,</w:t>
      </w:r>
      <w:r>
        <w:t xml:space="preserve"> both of which we'll assume to be correct:</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before="1"/>
        <w:ind w:left="1083"/>
      </w:pPr>
      <w:r>
        <w:t>Statement#1: Smith goes to church every Sunday.</w:t>
      </w:r>
    </w:p>
    <w:p w:rsidR="000D32F5" w:rsidRDefault="003015BB">
      <w:pPr>
        <w:pStyle w:val="BodyText"/>
        <w:spacing w:before="12"/>
        <w:ind w:left="1083"/>
      </w:pPr>
      <w:r>
        <w:t>Statement#2: All people as devout as Smith go to church every Sunday.</w:t>
      </w:r>
    </w:p>
    <w:p w:rsidR="000D32F5" w:rsidRDefault="000D32F5">
      <w:pPr>
        <w:pStyle w:val="BodyText"/>
        <w:ind w:left="0"/>
        <w:rPr>
          <w:sz w:val="26"/>
        </w:rPr>
      </w:pPr>
    </w:p>
    <w:p w:rsidR="000D32F5" w:rsidRDefault="000D32F5">
      <w:pPr>
        <w:pStyle w:val="BodyText"/>
        <w:spacing w:before="9"/>
        <w:ind w:left="0"/>
      </w:pPr>
    </w:p>
    <w:p w:rsidR="000D32F5" w:rsidRDefault="003015BB">
      <w:pPr>
        <w:pStyle w:val="BodyText"/>
        <w:ind w:left="388"/>
      </w:pPr>
      <w:r>
        <w:rPr>
          <w:noProof/>
        </w:rPr>
        <mc:AlternateContent>
          <mc:Choice Requires="wps">
            <w:drawing>
              <wp:anchor distT="0" distB="0" distL="114300" distR="114300" simplePos="0" relativeHeight="251640832" behindDoc="0" locked="0" layoutInCell="1" allowOverlap="1">
                <wp:simplePos x="0" y="0"/>
                <wp:positionH relativeFrom="page">
                  <wp:posOffset>3500120</wp:posOffset>
                </wp:positionH>
                <wp:positionV relativeFrom="paragraph">
                  <wp:posOffset>107950</wp:posOffset>
                </wp:positionV>
                <wp:extent cx="42545" cy="168910"/>
                <wp:effectExtent l="4445" t="3175" r="635"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spacing w:line="266" w:lineRule="exact"/>
                              <w:ind w:left="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9" type="#_x0000_t202" style="position:absolute;left:0;text-align:left;margin-left:275.6pt;margin-top:8.5pt;width:3.35pt;height:13.3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" filled="f" stroked="f">
                <v:textbox inset="0,0,0,0">
                  <w:txbxContent>
                    <w:p w:rsidR="000D32F5" w:rsidRDefault="003015BB">
                      <w:pPr>
                        <w:pStyle w:val="BodyText"/>
                        <w:spacing w:line="266" w:lineRule="exact"/>
                        <w:ind w:left="0"/>
                      </w:pPr>
                      <w:r>
                        <w:t>:</w:t>
                      </w:r>
                    </w:p>
                  </w:txbxContent>
                </v:textbox>
                <w10:wrap anchorx="page"/>
              </v:shape>
            </w:pict>
          </mc:Fallback>
        </mc:AlternateContent>
      </w:r>
      <w:r>
        <w:t>Here is what advocates of DN sa</w:t>
      </w:r>
      <w:bookmarkStart w:id="820" w:name="_bookmark819"/>
      <w:bookmarkEnd w:id="820"/>
      <w:r>
        <w:t>y</w:t>
      </w:r>
      <w:r>
        <w:rPr>
          <w:color w:val="0562C1"/>
          <w:position w:val="16"/>
          <w:u w:val="single" w:color="0562C1"/>
        </w:rPr>
        <w:t>[371]</w:t>
      </w:r>
    </w:p>
    <w:p w:rsidR="000D32F5" w:rsidRDefault="000D32F5">
      <w:pPr>
        <w:pStyle w:val="BodyText"/>
        <w:spacing w:before="3"/>
        <w:ind w:left="0"/>
        <w:rPr>
          <w:sz w:val="18"/>
        </w:rPr>
      </w:pPr>
    </w:p>
    <w:p w:rsidR="000D32F5" w:rsidRDefault="003015BB">
      <w:pPr>
        <w:pStyle w:val="BodyText"/>
        <w:spacing w:before="90" w:line="249" w:lineRule="auto"/>
        <w:ind w:left="796" w:right="899" w:firstLine="288"/>
      </w:pPr>
      <w:r>
        <w:t xml:space="preserve">(VDN) To explain the fact that Smith goes to church every Sunday is to identify some pair of characteristics, phi and psi, such that it is already known every instance of phi is an instance of psi and such that Smith is already known to be a phi. Smith is </w:t>
      </w:r>
      <w:r>
        <w:t>already known to be devout, and it’s already known that people as devout as Smith go to church every Sunday. Therefore, Statement #2 (henceforth “</w:t>
      </w:r>
      <w:r>
        <w:rPr>
          <w:i/>
        </w:rPr>
        <w:t>S</w:t>
      </w:r>
      <w:r>
        <w:rPr>
          <w:position w:val="-5"/>
          <w:sz w:val="18"/>
        </w:rPr>
        <w:t>2</w:t>
      </w:r>
      <w:r>
        <w:t>”) provides an explanation for the fact described by Statement #1 (“</w:t>
      </w:r>
      <w:r>
        <w:rPr>
          <w:i/>
        </w:rPr>
        <w:t>S</w:t>
      </w:r>
      <w:r>
        <w:rPr>
          <w:position w:val="-5"/>
          <w:sz w:val="18"/>
        </w:rPr>
        <w:t>1</w:t>
      </w:r>
      <w:r>
        <w:t>”).</w:t>
      </w:r>
    </w:p>
    <w:p w:rsidR="000D32F5" w:rsidRDefault="000D32F5">
      <w:pPr>
        <w:pStyle w:val="BodyText"/>
        <w:spacing w:before="9"/>
        <w:ind w:left="0"/>
        <w:rPr>
          <w:sz w:val="25"/>
        </w:rPr>
      </w:pPr>
    </w:p>
    <w:p w:rsidR="000D32F5" w:rsidRDefault="003015BB">
      <w:pPr>
        <w:pStyle w:val="BodyText"/>
        <w:spacing w:line="249" w:lineRule="auto"/>
        <w:ind w:right="108" w:firstLine="288"/>
      </w:pPr>
      <w:r>
        <w:t>VDN is obviously not the right ex</w:t>
      </w:r>
      <w:r>
        <w:t xml:space="preserve">planation of Smith's behavior. The right explanation is this: he’s devout; his being devout, along with some beliefs of his as to how a devout person ought to act, prompt him to go to church every Sunday. Supposing that everyone as devout as Smith goes to </w:t>
      </w:r>
      <w:r>
        <w:t xml:space="preserve">church every Sunday, that regularity is a </w:t>
      </w:r>
      <w:r>
        <w:rPr>
          <w:i/>
        </w:rPr>
        <w:t xml:space="preserve">consequence </w:t>
      </w:r>
      <w:r>
        <w:t xml:space="preserve">of facts about the causal structure of the world. Far from being something </w:t>
      </w:r>
      <w:r>
        <w:rPr>
          <w:i/>
        </w:rPr>
        <w:t xml:space="preserve">in terms of which </w:t>
      </w:r>
      <w:r>
        <w:t xml:space="preserve">Smiths behavior is to be explained, that regularity is </w:t>
      </w:r>
      <w:r>
        <w:rPr>
          <w:i/>
        </w:rPr>
        <w:t xml:space="preserve">itself </w:t>
      </w:r>
      <w:r>
        <w:t>to be understood in terms of the behavior of pe</w:t>
      </w:r>
      <w:r>
        <w:t xml:space="preserve">ople like Smith. The fact that devout people regularly attend Church is parasitic on the fact that Smith’s being devout causes him to go to church every Sunday, along with the fact that Brown’s being devout causes him to go church every Sunday, along with </w:t>
      </w:r>
      <w:r>
        <w:t xml:space="preserve">the fact that Johnson’s being devout causes her to go to church every Sunday, etc. So, in effect, one explains </w:t>
      </w:r>
      <w:r>
        <w:rPr>
          <w:i/>
        </w:rPr>
        <w:t>S</w:t>
      </w:r>
      <w:r>
        <w:rPr>
          <w:position w:val="-5"/>
          <w:sz w:val="18"/>
        </w:rPr>
        <w:t xml:space="preserve">1 </w:t>
      </w:r>
      <w:r>
        <w:t xml:space="preserve">in terms of itself, and thus explains nothing, if one explains </w:t>
      </w:r>
      <w:r>
        <w:rPr>
          <w:i/>
        </w:rPr>
        <w:t>S</w:t>
      </w:r>
      <w:r>
        <w:rPr>
          <w:position w:val="-5"/>
          <w:sz w:val="18"/>
        </w:rPr>
        <w:t xml:space="preserve">1 </w:t>
      </w:r>
      <w:r>
        <w:t xml:space="preserve">in terms of </w:t>
      </w:r>
      <w:r>
        <w:rPr>
          <w:i/>
        </w:rPr>
        <w:t>S</w:t>
      </w:r>
      <w:r>
        <w:rPr>
          <w:position w:val="-5"/>
          <w:sz w:val="18"/>
        </w:rPr>
        <w:t>2</w:t>
      </w:r>
      <w:r>
        <w:t>. For exactly similar reasons, one explains heated copper obje</w:t>
      </w:r>
      <w:r>
        <w:t xml:space="preserve">ct </w:t>
      </w:r>
      <w:r>
        <w:rPr>
          <w:i/>
        </w:rPr>
        <w:t>x</w:t>
      </w:r>
      <w:r>
        <w:t>’s expansion in terms of itself, and thus doesn’t explain it at all, if one explains it in terms of the fact that copper objects expand when heated.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21" w:name="_bookmark820"/>
      <w:bookmarkEnd w:id="821"/>
      <w:r>
        <w:rPr>
          <w:u w:val="none"/>
        </w:rPr>
        <w:t>4.0 The beginnings of an explanation of explanation</w:t>
      </w:r>
    </w:p>
    <w:p w:rsidR="000D32F5" w:rsidRDefault="000D32F5">
      <w:pPr>
        <w:pStyle w:val="BodyText"/>
        <w:ind w:left="0"/>
        <w:rPr>
          <w:b/>
          <w:sz w:val="26"/>
        </w:rPr>
      </w:pPr>
    </w:p>
    <w:p w:rsidR="000D32F5" w:rsidRDefault="003015BB">
      <w:pPr>
        <w:pStyle w:val="BodyText"/>
        <w:spacing w:before="1" w:line="249" w:lineRule="auto"/>
        <w:ind w:firstLine="288"/>
      </w:pPr>
      <w:r>
        <w:t>One principle always underlies the searc</w:t>
      </w:r>
      <w:r>
        <w:t xml:space="preserve">h for answers (here I am referring exclusively to attempts to answer </w:t>
      </w:r>
      <w:r>
        <w:rPr>
          <w:i/>
        </w:rPr>
        <w:t xml:space="preserve">empirical </w:t>
      </w:r>
      <w:r>
        <w:t>questions—questions concerning the spatiotemporal):</w:t>
      </w:r>
    </w:p>
    <w:p w:rsidR="000D32F5" w:rsidRDefault="000D32F5">
      <w:pPr>
        <w:pStyle w:val="BodyText"/>
        <w:spacing w:before="2"/>
        <w:ind w:left="0"/>
        <w:rPr>
          <w:sz w:val="25"/>
        </w:rPr>
      </w:pPr>
    </w:p>
    <w:p w:rsidR="000D32F5" w:rsidRDefault="003015BB">
      <w:pPr>
        <w:pStyle w:val="BodyText"/>
        <w:spacing w:line="228" w:lineRule="exact"/>
        <w:ind w:left="1617"/>
      </w:pPr>
      <w:bookmarkStart w:id="822" w:name="_bookmark821"/>
      <w:bookmarkEnd w:id="822"/>
      <w:r>
        <w:rPr>
          <w:color w:val="0562C1"/>
          <w:u w:val="single" w:color="0562C1"/>
        </w:rPr>
        <w:t>[372]</w:t>
      </w:r>
    </w:p>
    <w:p w:rsidR="000D32F5" w:rsidRDefault="003015BB">
      <w:pPr>
        <w:pStyle w:val="BodyText"/>
        <w:tabs>
          <w:tab w:val="left" w:pos="2196"/>
        </w:tabs>
        <w:spacing w:line="228" w:lineRule="exact"/>
        <w:ind w:left="1083"/>
      </w:pPr>
      <w:r>
        <w:t>(MC)</w:t>
      </w:r>
      <w:r>
        <w:tab/>
        <w:t>causal anomalies must be</w:t>
      </w:r>
      <w:r>
        <w:rPr>
          <w:spacing w:val="-6"/>
        </w:rPr>
        <w:t xml:space="preserve"> </w:t>
      </w:r>
      <w:r>
        <w:t>minimized.</w:t>
      </w:r>
    </w:p>
    <w:p w:rsidR="000D32F5" w:rsidRDefault="000D32F5">
      <w:pPr>
        <w:pStyle w:val="BodyText"/>
        <w:spacing w:before="1"/>
        <w:ind w:left="0"/>
        <w:rPr>
          <w:sz w:val="26"/>
        </w:rPr>
      </w:pPr>
    </w:p>
    <w:p w:rsidR="000D32F5" w:rsidRDefault="003015BB">
      <w:pPr>
        <w:pStyle w:val="BodyText"/>
        <w:ind w:left="388"/>
      </w:pPr>
      <w:r>
        <w:t>For everything to be explained is for every cause to be known.</w:t>
      </w:r>
    </w:p>
    <w:p w:rsidR="000D32F5" w:rsidRDefault="003015BB">
      <w:pPr>
        <w:pStyle w:val="BodyText"/>
        <w:spacing w:before="12" w:line="249" w:lineRule="auto"/>
        <w:ind w:right="286" w:firstLine="288"/>
      </w:pPr>
      <w:r>
        <w:t xml:space="preserve">“But surely that isn’t true,” it will be said. “I can know </w:t>
      </w:r>
      <w:r>
        <w:rPr>
          <w:i/>
        </w:rPr>
        <w:t xml:space="preserve">what </w:t>
      </w:r>
      <w:r>
        <w:t xml:space="preserve">killed Tim (he ate fish) without knowing </w:t>
      </w:r>
      <w:r>
        <w:rPr>
          <w:i/>
        </w:rPr>
        <w:t xml:space="preserve">how </w:t>
      </w:r>
      <w:r>
        <w:t>it did so. (Was the fish rotten? Was it poisoned? Was Tim allergic to fish?)” Yes, b</w:t>
      </w:r>
      <w:r>
        <w:t xml:space="preserve">ut knowledge of the how is knowledge of the what. How-knowledge is high-resolution what- knowledge. If all you know about the cause of Tim’s death was that it was brought on by his eating fish, then you don’t </w:t>
      </w:r>
      <w:r>
        <w:rPr>
          <w:i/>
        </w:rPr>
        <w:t xml:space="preserve">really </w:t>
      </w:r>
      <w:r>
        <w:t>know what caused his death. Your not kno</w:t>
      </w:r>
      <w:r>
        <w:t>wing the “how” consists in your not knowing the specific mechanisms involved; and your not knowing those mechanisms consists in your not knowing the “what.”</w:t>
      </w:r>
    </w:p>
    <w:p w:rsidR="000D32F5" w:rsidRDefault="003015BB">
      <w:pPr>
        <w:pStyle w:val="BodyText"/>
        <w:spacing w:before="7"/>
        <w:ind w:left="388"/>
      </w:pPr>
      <w:r>
        <w:t>That having been settled, let us turn to the question: How are causal anomalies minimized?</w:t>
      </w:r>
    </w:p>
    <w:p w:rsidR="000D32F5" w:rsidRDefault="003015BB">
      <w:pPr>
        <w:pStyle w:val="BodyText"/>
        <w:spacing w:before="12"/>
      </w:pPr>
      <w:r>
        <w:t>The answ</w:t>
      </w:r>
      <w:r>
        <w:t>er:</w:t>
      </w:r>
    </w:p>
    <w:p w:rsidR="000D32F5" w:rsidRDefault="000D32F5">
      <w:pPr>
        <w:pStyle w:val="BodyText"/>
        <w:spacing w:before="1"/>
        <w:ind w:left="0"/>
        <w:rPr>
          <w:sz w:val="26"/>
        </w:rPr>
      </w:pPr>
    </w:p>
    <w:p w:rsidR="000D32F5" w:rsidRDefault="003015BB">
      <w:pPr>
        <w:pStyle w:val="BodyText"/>
        <w:spacing w:line="228" w:lineRule="exact"/>
        <w:ind w:left="1563"/>
      </w:pPr>
      <w:bookmarkStart w:id="823" w:name="_bookmark822"/>
      <w:bookmarkEnd w:id="823"/>
      <w:r>
        <w:rPr>
          <w:color w:val="0562C1"/>
          <w:u w:val="single" w:color="0562C1"/>
        </w:rPr>
        <w:t>[373]</w:t>
      </w:r>
    </w:p>
    <w:p w:rsidR="000D32F5" w:rsidRDefault="003015BB">
      <w:pPr>
        <w:pStyle w:val="BodyText"/>
        <w:tabs>
          <w:tab w:val="left" w:pos="2143"/>
        </w:tabs>
        <w:spacing w:line="228" w:lineRule="exact"/>
        <w:ind w:left="1083"/>
      </w:pPr>
      <w:r>
        <w:t>(ED)</w:t>
      </w:r>
      <w:r>
        <w:tab/>
        <w:t>The elimination of causal anomalies consists of the elimination</w:t>
      </w:r>
      <w:r>
        <w:rPr>
          <w:spacing w:val="-18"/>
        </w:rPr>
        <w:t xml:space="preserve"> </w:t>
      </w:r>
      <w:r>
        <w:t>of</w:t>
      </w:r>
    </w:p>
    <w:p w:rsidR="000D32F5" w:rsidRDefault="003015BB">
      <w:pPr>
        <w:pStyle w:val="BodyText"/>
        <w:spacing w:before="12"/>
        <w:ind w:left="796"/>
      </w:pPr>
      <w:r>
        <w:t>discontinuities.</w:t>
      </w:r>
    </w:p>
    <w:p w:rsidR="000D32F5" w:rsidRDefault="000D32F5">
      <w:pPr>
        <w:pStyle w:val="BodyText"/>
        <w:spacing w:before="1"/>
        <w:ind w:left="0"/>
        <w:rPr>
          <w:sz w:val="26"/>
        </w:rPr>
      </w:pPr>
    </w:p>
    <w:p w:rsidR="000D32F5" w:rsidRDefault="003015BB">
      <w:pPr>
        <w:pStyle w:val="BodyText"/>
        <w:spacing w:line="249" w:lineRule="auto"/>
        <w:ind w:firstLine="288"/>
      </w:pPr>
      <w:r>
        <w:t>You see a red ball roll in one end of a tunnel with opaque walls. A moment later, you see a similar ball roll out the other end. Given this information, it is natural to suppose that:</w:t>
      </w:r>
    </w:p>
    <w:p w:rsidR="000D32F5" w:rsidRDefault="000D32F5">
      <w:pPr>
        <w:pStyle w:val="BodyText"/>
        <w:spacing w:before="3"/>
        <w:ind w:left="0"/>
        <w:rPr>
          <w:sz w:val="25"/>
        </w:rPr>
      </w:pPr>
    </w:p>
    <w:p w:rsidR="000D32F5" w:rsidRDefault="003015BB">
      <w:pPr>
        <w:pStyle w:val="BodyText"/>
        <w:spacing w:line="252" w:lineRule="auto"/>
        <w:ind w:left="1000" w:right="1184" w:firstLine="288"/>
      </w:pPr>
      <w:r>
        <w:t>(H</w:t>
      </w:r>
      <w:r>
        <w:rPr>
          <w:position w:val="-5"/>
          <w:sz w:val="18"/>
        </w:rPr>
        <w:t>1</w:t>
      </w:r>
      <w:r>
        <w:t xml:space="preserve">) The ball you saw entering the tunnel rolled from one end of it to </w:t>
      </w:r>
      <w:r>
        <w:t>the other and then exited it.</w:t>
      </w:r>
    </w:p>
    <w:p w:rsidR="000D32F5" w:rsidRDefault="000D32F5">
      <w:pPr>
        <w:pStyle w:val="BodyText"/>
        <w:spacing w:before="9"/>
        <w:ind w:left="0"/>
      </w:pPr>
    </w:p>
    <w:p w:rsidR="000D32F5" w:rsidRDefault="003015BB">
      <w:pPr>
        <w:pStyle w:val="BodyText"/>
        <w:spacing w:line="252" w:lineRule="auto"/>
        <w:ind w:right="131" w:firstLine="288"/>
      </w:pPr>
      <w:r>
        <w:t xml:space="preserve">It’s a theoretical possibility that </w:t>
      </w:r>
      <w:r>
        <w:rPr>
          <w:i/>
        </w:rPr>
        <w:t>H</w:t>
      </w:r>
      <w:r>
        <w:rPr>
          <w:position w:val="-5"/>
          <w:sz w:val="18"/>
        </w:rPr>
        <w:t xml:space="preserve">1 </w:t>
      </w:r>
      <w:r>
        <w:t xml:space="preserve">isn’t the right explanation. Maybe what you saw is part of a magic-trick. But other things being equal, </w:t>
      </w:r>
      <w:r>
        <w:rPr>
          <w:i/>
        </w:rPr>
        <w:t>H</w:t>
      </w:r>
      <w:r>
        <w:rPr>
          <w:position w:val="-5"/>
          <w:sz w:val="18"/>
        </w:rPr>
        <w:t xml:space="preserve">1 </w:t>
      </w:r>
      <w:r>
        <w:t>is almost certainly correct. And even if it isn’t correct, it’s obviously a ver</w:t>
      </w:r>
      <w:r>
        <w:t>y reasonable hypothesis. The reason is that it eliminates the discontinuities in the events that you observed by supplementing them with events that you did not observe. Your observations tell you that some ball was instantaneously annihilated and that som</w:t>
      </w:r>
      <w:r>
        <w:t xml:space="preserve">e other ball instantaneously popped into existence a few feet away. But if </w:t>
      </w:r>
      <w:r>
        <w:rPr>
          <w:i/>
        </w:rPr>
        <w:t>H</w:t>
      </w:r>
      <w:r>
        <w:rPr>
          <w:position w:val="-5"/>
          <w:sz w:val="18"/>
        </w:rPr>
        <w:t xml:space="preserve">1 </w:t>
      </w:r>
      <w:r>
        <w:t>is correct, none of</w:t>
      </w:r>
      <w:r>
        <w:rPr>
          <w:spacing w:val="-4"/>
        </w:rPr>
        <w:t xml:space="preserve"> </w:t>
      </w:r>
      <w:r>
        <w:t>these</w:t>
      </w:r>
      <w:r>
        <w:rPr>
          <w:spacing w:val="-3"/>
        </w:rPr>
        <w:t xml:space="preserve"> </w:t>
      </w:r>
      <w:r>
        <w:rPr>
          <w:i/>
        </w:rPr>
        <w:t>apparent</w:t>
      </w:r>
      <w:r>
        <w:rPr>
          <w:i/>
          <w:spacing w:val="-4"/>
        </w:rPr>
        <w:t xml:space="preserve"> </w:t>
      </w:r>
      <w:r>
        <w:t>discontinuities</w:t>
      </w:r>
      <w:r>
        <w:rPr>
          <w:spacing w:val="-3"/>
        </w:rPr>
        <w:t xml:space="preserve"> </w:t>
      </w:r>
      <w:r>
        <w:t>is</w:t>
      </w:r>
      <w:r>
        <w:rPr>
          <w:spacing w:val="-3"/>
        </w:rPr>
        <w:t xml:space="preserve"> </w:t>
      </w:r>
      <w:r>
        <w:t>an</w:t>
      </w:r>
      <w:r>
        <w:rPr>
          <w:spacing w:val="-3"/>
        </w:rPr>
        <w:t xml:space="preserve"> </w:t>
      </w:r>
      <w:r>
        <w:t>actual</w:t>
      </w:r>
      <w:r>
        <w:rPr>
          <w:spacing w:val="-3"/>
        </w:rPr>
        <w:t xml:space="preserve"> </w:t>
      </w:r>
      <w:r>
        <w:t>discontinuity.</w:t>
      </w:r>
      <w:r>
        <w:rPr>
          <w:spacing w:val="-3"/>
        </w:rPr>
        <w:t xml:space="preserve"> </w:t>
      </w:r>
      <w:r>
        <w:t>At</w:t>
      </w:r>
      <w:r>
        <w:rPr>
          <w:spacing w:val="-3"/>
        </w:rPr>
        <w:t xml:space="preserve"> </w:t>
      </w:r>
      <w:r>
        <w:t>least</w:t>
      </w:r>
      <w:r>
        <w:rPr>
          <w:spacing w:val="-4"/>
        </w:rPr>
        <w:t xml:space="preserve"> </w:t>
      </w:r>
      <w:r>
        <w:t>part</w:t>
      </w:r>
      <w:r>
        <w:rPr>
          <w:spacing w:val="-3"/>
        </w:rPr>
        <w:t xml:space="preserve"> </w:t>
      </w:r>
      <w:r>
        <w:t>of</w:t>
      </w:r>
      <w:r>
        <w:rPr>
          <w:spacing w:val="-3"/>
        </w:rPr>
        <w:t xml:space="preserve"> </w:t>
      </w:r>
      <w:r>
        <w:t>what</w:t>
      </w:r>
      <w:r>
        <w:rPr>
          <w:spacing w:val="-4"/>
        </w:rPr>
        <w:t xml:space="preserve"> </w:t>
      </w:r>
      <w:r>
        <w:t>makes</w:t>
      </w:r>
      <w:r>
        <w:rPr>
          <w:spacing w:val="-3"/>
        </w:rPr>
        <w:t xml:space="preserve"> </w:t>
      </w:r>
      <w:r>
        <w:rPr>
          <w:i/>
        </w:rPr>
        <w:t>H</w:t>
      </w:r>
      <w:r>
        <w:rPr>
          <w:position w:val="-5"/>
          <w:sz w:val="18"/>
        </w:rPr>
        <w:t>1</w:t>
      </w:r>
      <w:r>
        <w:rPr>
          <w:spacing w:val="-2"/>
          <w:position w:val="-5"/>
          <w:sz w:val="18"/>
        </w:rPr>
        <w:t xml:space="preserve"> </w:t>
      </w:r>
      <w:r>
        <w:t>a</w:t>
      </w:r>
      <w:r>
        <w:rPr>
          <w:spacing w:val="-3"/>
        </w:rPr>
        <w:t xml:space="preserve"> </w:t>
      </w:r>
      <w:r>
        <w:t xml:space="preserve">good hypothesis is that, to the extent that it’s correct, reality </w:t>
      </w:r>
      <w:r>
        <w:t>is continuous. This suggests that to explain is to eliminate discontinuities. Explanation is</w:t>
      </w:r>
      <w:r>
        <w:rPr>
          <w:spacing w:val="-12"/>
        </w:rPr>
        <w:t xml:space="preserve"> </w:t>
      </w:r>
      <w:r>
        <w:t>discontinuity-elimination.</w:t>
      </w:r>
    </w:p>
    <w:p w:rsidR="000D32F5" w:rsidRDefault="003015BB">
      <w:pPr>
        <w:pStyle w:val="BodyText"/>
        <w:spacing w:line="264" w:lineRule="exact"/>
        <w:ind w:left="676"/>
      </w:pPr>
      <w:r>
        <w:t>In response to this, it will be said that:</w:t>
      </w:r>
    </w:p>
    <w:p w:rsidR="000D32F5" w:rsidRDefault="000D32F5">
      <w:pPr>
        <w:pStyle w:val="BodyText"/>
        <w:spacing w:before="1"/>
        <w:ind w:left="0"/>
        <w:rPr>
          <w:sz w:val="26"/>
        </w:rPr>
      </w:pPr>
    </w:p>
    <w:p w:rsidR="000D32F5" w:rsidRDefault="003015BB">
      <w:pPr>
        <w:pStyle w:val="BodyText"/>
        <w:spacing w:line="249" w:lineRule="auto"/>
        <w:ind w:left="796" w:right="820" w:firstLine="288"/>
      </w:pPr>
      <w:r>
        <w:t>(OH</w:t>
      </w:r>
      <w:bookmarkStart w:id="824" w:name="_bookmark823"/>
      <w:bookmarkEnd w:id="824"/>
      <w:r>
        <w:t>)</w:t>
      </w:r>
      <w:r>
        <w:rPr>
          <w:color w:val="0562C1"/>
          <w:position w:val="18"/>
          <w:u w:val="single" w:color="0562C1"/>
        </w:rPr>
        <w:t>[374]</w:t>
      </w:r>
      <w:r>
        <w:rPr>
          <w:color w:val="0562C1"/>
          <w:position w:val="18"/>
        </w:rPr>
        <w:t xml:space="preserve"> </w:t>
      </w:r>
      <w:r>
        <w:t xml:space="preserve">We can use your own example to prove that, contrary to what you are alleging, explanation is not the same thing as discontinuity-elimination. A ball rolls into one end of a tunnel and a similar ball rolls out the other. But the second ball isn’t identical </w:t>
      </w:r>
      <w:r>
        <w:t>with the first. The first was obliterated the moment it was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40"/>
      </w:pPr>
      <w:r>
        <w:t>completely inside the tunnel. At that instant, an iguana suddenly materialized in the place previously occupied by the ball. That iguana ran from one end of the tunnel. But just before i</w:t>
      </w:r>
      <w:r>
        <w:t>t would have emerged from the other end of the tunnel, the iguana hit a force field. Because of that collision, the iguana turned into a ball just like the one that entered the tunnel and, in addition, that ball rolled out of the tunnel.</w:t>
      </w:r>
    </w:p>
    <w:p w:rsidR="000D32F5" w:rsidRDefault="003015BB">
      <w:pPr>
        <w:pStyle w:val="BodyText"/>
        <w:spacing w:before="6" w:line="252" w:lineRule="auto"/>
        <w:ind w:left="795" w:right="820" w:firstLine="288"/>
      </w:pPr>
      <w:r>
        <w:t xml:space="preserve">Let </w:t>
      </w:r>
      <w:r>
        <w:rPr>
          <w:i/>
        </w:rPr>
        <w:t>H</w:t>
      </w:r>
      <w:r>
        <w:rPr>
          <w:position w:val="-5"/>
          <w:sz w:val="18"/>
        </w:rPr>
        <w:t xml:space="preserve">2 </w:t>
      </w:r>
      <w:r>
        <w:t>be this hyp</w:t>
      </w:r>
      <w:r>
        <w:t xml:space="preserve">othesis. </w:t>
      </w:r>
      <w:r>
        <w:rPr>
          <w:i/>
        </w:rPr>
        <w:t>H</w:t>
      </w:r>
      <w:r>
        <w:rPr>
          <w:position w:val="-5"/>
          <w:sz w:val="18"/>
        </w:rPr>
        <w:t xml:space="preserve">2 </w:t>
      </w:r>
      <w:r>
        <w:t xml:space="preserve">eliminates each of the discontinuities eliminated by </w:t>
      </w:r>
      <w:r>
        <w:rPr>
          <w:i/>
        </w:rPr>
        <w:t>H</w:t>
      </w:r>
      <w:r>
        <w:rPr>
          <w:position w:val="-5"/>
          <w:sz w:val="18"/>
        </w:rPr>
        <w:t>1</w:t>
      </w:r>
      <w:r>
        <w:t xml:space="preserve">. But whereas </w:t>
      </w:r>
      <w:r>
        <w:rPr>
          <w:i/>
        </w:rPr>
        <w:t>H</w:t>
      </w:r>
      <w:r>
        <w:rPr>
          <w:position w:val="-5"/>
          <w:sz w:val="18"/>
        </w:rPr>
        <w:t xml:space="preserve">1 </w:t>
      </w:r>
      <w:r>
        <w:t xml:space="preserve">is a good hypothesis, </w:t>
      </w:r>
      <w:r>
        <w:rPr>
          <w:i/>
        </w:rPr>
        <w:t>H</w:t>
      </w:r>
      <w:r>
        <w:rPr>
          <w:position w:val="-5"/>
          <w:sz w:val="18"/>
        </w:rPr>
        <w:t xml:space="preserve">2 </w:t>
      </w:r>
      <w:r>
        <w:t xml:space="preserve">is rubbish. So you’re wrong: to explain is </w:t>
      </w:r>
      <w:r>
        <w:rPr>
          <w:i/>
        </w:rPr>
        <w:t xml:space="preserve">not </w:t>
      </w:r>
      <w:r>
        <w:t>to eliminate discontinuities.</w:t>
      </w:r>
    </w:p>
    <w:p w:rsidR="000D32F5" w:rsidRDefault="000D32F5">
      <w:pPr>
        <w:pStyle w:val="BodyText"/>
        <w:spacing w:before="8"/>
        <w:ind w:left="0"/>
      </w:pPr>
    </w:p>
    <w:p w:rsidR="000D32F5" w:rsidRDefault="003015BB">
      <w:pPr>
        <w:pStyle w:val="BodyText"/>
        <w:spacing w:line="252" w:lineRule="auto"/>
        <w:ind w:right="129" w:firstLine="288"/>
      </w:pPr>
      <w:r>
        <w:t xml:space="preserve">OH is misguided. Supposing that </w:t>
      </w:r>
      <w:r>
        <w:rPr>
          <w:i/>
        </w:rPr>
        <w:t>H</w:t>
      </w:r>
      <w:r>
        <w:rPr>
          <w:position w:val="-5"/>
          <w:sz w:val="18"/>
        </w:rPr>
        <w:t xml:space="preserve">2 </w:t>
      </w:r>
      <w:r>
        <w:t xml:space="preserve">is correct, a red ball suddenly vanishes and is replaced with an iguana that, although continuous with the ball in respect of its </w:t>
      </w:r>
      <w:r>
        <w:rPr>
          <w:i/>
        </w:rPr>
        <w:t xml:space="preserve">position, </w:t>
      </w:r>
      <w:r>
        <w:t>is discontinuous with it in respect of its morphological, chromatic, and chemical properties; and, a moment later, t</w:t>
      </w:r>
      <w:r>
        <w:t xml:space="preserve">hat iguana suddenly vanishes and is replaced with a ball that, although continuous with the iguana in respect of its position, is discontinuous with it in respect of its shape, color, and chemical properties. Thus, merely </w:t>
      </w:r>
      <w:r>
        <w:rPr>
          <w:i/>
        </w:rPr>
        <w:t>H</w:t>
      </w:r>
      <w:r>
        <w:rPr>
          <w:position w:val="-5"/>
          <w:sz w:val="18"/>
        </w:rPr>
        <w:t xml:space="preserve">2 </w:t>
      </w:r>
      <w:r>
        <w:t>replaces observed discontinuiti</w:t>
      </w:r>
      <w:r>
        <w:t xml:space="preserve">es with unobserved discontinuities. </w:t>
      </w:r>
      <w:r>
        <w:rPr>
          <w:i/>
        </w:rPr>
        <w:t>H</w:t>
      </w:r>
      <w:r>
        <w:rPr>
          <w:position w:val="-5"/>
          <w:sz w:val="18"/>
        </w:rPr>
        <w:t xml:space="preserve">1 </w:t>
      </w:r>
      <w:r>
        <w:t xml:space="preserve">doesn’t posit any of the discontinuities posited by </w:t>
      </w:r>
      <w:r>
        <w:rPr>
          <w:i/>
        </w:rPr>
        <w:t>H</w:t>
      </w:r>
      <w:r>
        <w:rPr>
          <w:position w:val="-5"/>
          <w:sz w:val="18"/>
        </w:rPr>
        <w:t>2</w:t>
      </w:r>
      <w:r>
        <w:t xml:space="preserve">. So contrary to what OH says there are many discontinuities that </w:t>
      </w:r>
      <w:r>
        <w:rPr>
          <w:i/>
        </w:rPr>
        <w:t>H</w:t>
      </w:r>
      <w:r>
        <w:rPr>
          <w:position w:val="-5"/>
          <w:sz w:val="18"/>
        </w:rPr>
        <w:t xml:space="preserve">1 </w:t>
      </w:r>
      <w:r>
        <w:t xml:space="preserve">eliminates that </w:t>
      </w:r>
      <w:r>
        <w:rPr>
          <w:i/>
        </w:rPr>
        <w:t>H</w:t>
      </w:r>
      <w:r>
        <w:rPr>
          <w:position w:val="-5"/>
          <w:sz w:val="18"/>
        </w:rPr>
        <w:t xml:space="preserve">2 </w:t>
      </w:r>
      <w:r>
        <w:t>fails to eliminate. Moreover, there are discontinuities that H</w:t>
      </w:r>
      <w:r>
        <w:rPr>
          <w:position w:val="-5"/>
          <w:sz w:val="18"/>
        </w:rPr>
        <w:t xml:space="preserve">2 </w:t>
      </w:r>
      <w:r>
        <w:t>creates tha</w:t>
      </w:r>
      <w:r>
        <w:t xml:space="preserve">t </w:t>
      </w:r>
      <w:r>
        <w:rPr>
          <w:i/>
        </w:rPr>
        <w:t>H</w:t>
      </w:r>
      <w:r>
        <w:rPr>
          <w:position w:val="-5"/>
          <w:sz w:val="18"/>
        </w:rPr>
        <w:t xml:space="preserve">1 </w:t>
      </w:r>
      <w:r>
        <w:t>does not create. These facts are not only consistent with, but strongly support, our thesis that explanation is discontinuity-elimination.</w:t>
      </w:r>
    </w:p>
    <w:p w:rsidR="000D32F5" w:rsidRDefault="003015BB">
      <w:pPr>
        <w:pStyle w:val="BodyText"/>
        <w:spacing w:line="263" w:lineRule="exact"/>
        <w:ind w:left="675"/>
      </w:pPr>
      <w:r>
        <w:t>That said, there is a gap in our defense of that thesis:</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BodyText"/>
        <w:spacing w:line="249" w:lineRule="auto"/>
        <w:ind w:left="903" w:right="931" w:firstLine="288"/>
      </w:pPr>
      <w:r>
        <w:t>(OH*) Clearly erroneous hypotheses can do just as goo</w:t>
      </w:r>
      <w:r>
        <w:t xml:space="preserve">d a job as correct ones of eliminating </w:t>
      </w:r>
      <w:r>
        <w:rPr>
          <w:spacing w:val="-5"/>
        </w:rPr>
        <w:t xml:space="preserve">discontinuities. </w:t>
      </w:r>
      <w:r>
        <w:rPr>
          <w:spacing w:val="-4"/>
        </w:rPr>
        <w:t xml:space="preserve">Here </w:t>
      </w:r>
      <w:r>
        <w:rPr>
          <w:spacing w:val="-3"/>
        </w:rPr>
        <w:t xml:space="preserve">is an </w:t>
      </w:r>
      <w:r>
        <w:rPr>
          <w:spacing w:val="-5"/>
        </w:rPr>
        <w:t xml:space="preserve">example. </w:t>
      </w:r>
      <w:r>
        <w:rPr>
          <w:spacing w:val="-12"/>
        </w:rPr>
        <w:t xml:space="preserve">You </w:t>
      </w:r>
      <w:r>
        <w:rPr>
          <w:spacing w:val="-4"/>
        </w:rPr>
        <w:t xml:space="preserve">see </w:t>
      </w:r>
      <w:r>
        <w:t xml:space="preserve">a </w:t>
      </w:r>
      <w:r>
        <w:rPr>
          <w:spacing w:val="-4"/>
        </w:rPr>
        <w:t xml:space="preserve">ball roll into </w:t>
      </w:r>
      <w:r>
        <w:rPr>
          <w:spacing w:val="-3"/>
        </w:rPr>
        <w:t xml:space="preserve">an </w:t>
      </w:r>
      <w:r>
        <w:rPr>
          <w:spacing w:val="-5"/>
        </w:rPr>
        <w:t xml:space="preserve">opaque tunnel. Immediately </w:t>
      </w:r>
      <w:r>
        <w:rPr>
          <w:spacing w:val="-4"/>
        </w:rPr>
        <w:t xml:space="preserve">upon </w:t>
      </w:r>
      <w:r>
        <w:rPr>
          <w:spacing w:val="-5"/>
        </w:rPr>
        <w:t xml:space="preserve">entering </w:t>
      </w:r>
      <w:r>
        <w:t xml:space="preserve">the tunnel, the ball quickly but </w:t>
      </w:r>
      <w:r>
        <w:rPr>
          <w:i/>
        </w:rPr>
        <w:t xml:space="preserve">continuously </w:t>
      </w:r>
      <w:r>
        <w:t>turns into an iguana. The iguana runs to the other end of the</w:t>
      </w:r>
      <w:r>
        <w:rPr>
          <w:spacing w:val="-34"/>
        </w:rPr>
        <w:t xml:space="preserve"> </w:t>
      </w:r>
      <w:r>
        <w:t>tun</w:t>
      </w:r>
      <w:r>
        <w:t xml:space="preserve">nel. Once at the other end, the iguana quickly but </w:t>
      </w:r>
      <w:r>
        <w:rPr>
          <w:i/>
        </w:rPr>
        <w:t xml:space="preserve">continuously </w:t>
      </w:r>
      <w:r>
        <w:t>turns back into a ball; and that ball rolls out the other end of the</w:t>
      </w:r>
      <w:r>
        <w:rPr>
          <w:spacing w:val="-11"/>
        </w:rPr>
        <w:t xml:space="preserve"> </w:t>
      </w:r>
      <w:r>
        <w:t>tunnel.</w:t>
      </w:r>
    </w:p>
    <w:p w:rsidR="000D32F5" w:rsidRDefault="003015BB">
      <w:pPr>
        <w:pStyle w:val="BodyText"/>
        <w:spacing w:before="6" w:line="252" w:lineRule="auto"/>
        <w:ind w:left="903" w:right="998" w:firstLine="288"/>
      </w:pPr>
      <w:r>
        <w:t xml:space="preserve">Let </w:t>
      </w:r>
      <w:r>
        <w:rPr>
          <w:i/>
        </w:rPr>
        <w:t>H</w:t>
      </w:r>
      <w:r>
        <w:rPr>
          <w:position w:val="-5"/>
          <w:sz w:val="18"/>
        </w:rPr>
        <w:t xml:space="preserve">3 </w:t>
      </w:r>
      <w:r>
        <w:t xml:space="preserve">be this hypothesis. Even though it’s obviously unacceptable, </w:t>
      </w:r>
      <w:r>
        <w:rPr>
          <w:i/>
        </w:rPr>
        <w:t>H</w:t>
      </w:r>
      <w:r>
        <w:rPr>
          <w:position w:val="-5"/>
          <w:sz w:val="18"/>
        </w:rPr>
        <w:t xml:space="preserve">3 </w:t>
      </w:r>
      <w:r>
        <w:t xml:space="preserve">does as good a job of eliminating discontinuities as </w:t>
      </w:r>
      <w:r>
        <w:rPr>
          <w:i/>
        </w:rPr>
        <w:t>H</w:t>
      </w:r>
      <w:r>
        <w:rPr>
          <w:position w:val="-5"/>
          <w:sz w:val="18"/>
        </w:rPr>
        <w:t>1</w:t>
      </w:r>
      <w:r>
        <w:t>. Thus, contrary to what you are saying, discontinuity-elimination cannot be the essence of explanation.</w:t>
      </w:r>
    </w:p>
    <w:p w:rsidR="000D32F5" w:rsidRDefault="000D32F5">
      <w:pPr>
        <w:pStyle w:val="BodyText"/>
        <w:ind w:left="0"/>
        <w:rPr>
          <w:sz w:val="26"/>
        </w:rPr>
      </w:pPr>
    </w:p>
    <w:p w:rsidR="000D32F5" w:rsidRDefault="000D32F5">
      <w:pPr>
        <w:pStyle w:val="BodyText"/>
        <w:spacing w:before="9"/>
        <w:ind w:left="0"/>
        <w:rPr>
          <w:sz w:val="23"/>
        </w:rPr>
      </w:pPr>
    </w:p>
    <w:p w:rsidR="000D32F5" w:rsidRDefault="003015BB">
      <w:pPr>
        <w:pStyle w:val="BodyText"/>
        <w:spacing w:line="252" w:lineRule="auto"/>
        <w:ind w:right="127" w:firstLine="288"/>
        <w:rPr>
          <w:i/>
        </w:rPr>
      </w:pPr>
      <w:r>
        <w:t xml:space="preserve">Contrary to what OH* alleges, </w:t>
      </w:r>
      <w:r>
        <w:rPr>
          <w:i/>
        </w:rPr>
        <w:t>H</w:t>
      </w:r>
      <w:r>
        <w:rPr>
          <w:position w:val="-5"/>
          <w:sz w:val="18"/>
        </w:rPr>
        <w:t xml:space="preserve">3 </w:t>
      </w:r>
      <w:r>
        <w:t xml:space="preserve">does </w:t>
      </w:r>
      <w:r>
        <w:rPr>
          <w:i/>
        </w:rPr>
        <w:t xml:space="preserve">not </w:t>
      </w:r>
      <w:r>
        <w:t xml:space="preserve">do as good a job as </w:t>
      </w:r>
      <w:r>
        <w:rPr>
          <w:i/>
        </w:rPr>
        <w:t>H</w:t>
      </w:r>
      <w:r>
        <w:rPr>
          <w:position w:val="-5"/>
          <w:sz w:val="18"/>
        </w:rPr>
        <w:t xml:space="preserve">1 </w:t>
      </w:r>
      <w:r>
        <w:t xml:space="preserve">of eliminating discontinuities. First of all, even though it seems, at least initially, to do as good a job as </w:t>
      </w:r>
      <w:r>
        <w:rPr>
          <w:i/>
        </w:rPr>
        <w:t>H</w:t>
      </w:r>
      <w:r>
        <w:rPr>
          <w:position w:val="-5"/>
          <w:sz w:val="18"/>
        </w:rPr>
        <w:t xml:space="preserve">1 </w:t>
      </w:r>
      <w:r>
        <w:t xml:space="preserve">of eliminating spatiotemporal discontinuities, </w:t>
      </w:r>
      <w:r>
        <w:rPr>
          <w:i/>
        </w:rPr>
        <w:t>H</w:t>
      </w:r>
      <w:r>
        <w:rPr>
          <w:position w:val="-5"/>
          <w:sz w:val="18"/>
        </w:rPr>
        <w:t xml:space="preserve">3 </w:t>
      </w:r>
      <w:r>
        <w:t xml:space="preserve">creates a number of </w:t>
      </w:r>
      <w:r>
        <w:rPr>
          <w:i/>
        </w:rPr>
        <w:t xml:space="preserve">theoretical </w:t>
      </w:r>
      <w:r>
        <w:t xml:space="preserve">discontinuities that </w:t>
      </w:r>
      <w:r>
        <w:rPr>
          <w:i/>
        </w:rPr>
        <w:t>H</w:t>
      </w:r>
      <w:r>
        <w:rPr>
          <w:position w:val="-5"/>
          <w:sz w:val="18"/>
        </w:rPr>
        <w:t xml:space="preserve">1 </w:t>
      </w:r>
      <w:r>
        <w:t>does not create. There is no indepen</w:t>
      </w:r>
      <w:r>
        <w:t xml:space="preserve">dent evidence that balls turn into iguanas or </w:t>
      </w:r>
      <w:r>
        <w:rPr>
          <w:i/>
        </w:rPr>
        <w:t>vice versa.</w:t>
      </w:r>
    </w:p>
    <w:p w:rsidR="000D32F5" w:rsidRDefault="003015BB">
      <w:pPr>
        <w:pStyle w:val="BodyText"/>
        <w:spacing w:line="249" w:lineRule="auto"/>
        <w:ind w:right="286"/>
      </w:pPr>
      <w:r>
        <w:t xml:space="preserve">So, in supposing that </w:t>
      </w:r>
      <w:r>
        <w:rPr>
          <w:i/>
        </w:rPr>
        <w:t>H</w:t>
      </w:r>
      <w:r>
        <w:rPr>
          <w:position w:val="-5"/>
          <w:sz w:val="18"/>
        </w:rPr>
        <w:t xml:space="preserve">3 </w:t>
      </w:r>
      <w:r>
        <w:t xml:space="preserve">is correct, we’re supposing </w:t>
      </w:r>
      <w:r>
        <w:rPr>
          <w:i/>
        </w:rPr>
        <w:t xml:space="preserve">either </w:t>
      </w:r>
      <w:r>
        <w:t xml:space="preserve">(i) that the physical laws governing this one situation are very different from those governing other situations </w:t>
      </w:r>
      <w:r>
        <w:rPr>
          <w:i/>
        </w:rPr>
        <w:t xml:space="preserve">or </w:t>
      </w:r>
      <w:r>
        <w:t>(ii) that the observat</w:t>
      </w:r>
      <w:r>
        <w:t xml:space="preserve">ional data that we’ve had thus far, which strongly suggests that iguanas </w:t>
      </w:r>
      <w:r>
        <w:rPr>
          <w:i/>
        </w:rPr>
        <w:t xml:space="preserve">don’t </w:t>
      </w:r>
      <w:r>
        <w:t xml:space="preserve">turn into balls or </w:t>
      </w:r>
      <w:r>
        <w:rPr>
          <w:i/>
        </w:rPr>
        <w:t xml:space="preserve">vice versa, </w:t>
      </w:r>
      <w:r>
        <w:t>is very misleading as to the nature of reality. If (i) is the case, the laws of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91"/>
      </w:pPr>
      <w:r>
        <w:t>nature, and therefore the very structure of reality, had</w:t>
      </w:r>
      <w:r>
        <w:t xml:space="preserve"> to undergo an abrupt and unprecedented change in order for the changes described by </w:t>
      </w:r>
      <w:r>
        <w:rPr>
          <w:i/>
        </w:rPr>
        <w:t>H</w:t>
      </w:r>
      <w:r>
        <w:rPr>
          <w:position w:val="-5"/>
          <w:sz w:val="18"/>
        </w:rPr>
        <w:t xml:space="preserve">3 </w:t>
      </w:r>
      <w:r>
        <w:t>to be possible. (And given the reasonable, though debatable (not to mention vague), supposition that the laws of nature are veritable spatiotemporal structures, it foll</w:t>
      </w:r>
      <w:r>
        <w:t xml:space="preserve">ows that </w:t>
      </w:r>
      <w:r>
        <w:rPr>
          <w:i/>
        </w:rPr>
        <w:t>H</w:t>
      </w:r>
      <w:r>
        <w:rPr>
          <w:position w:val="-5"/>
          <w:sz w:val="18"/>
        </w:rPr>
        <w:t xml:space="preserve">3 </w:t>
      </w:r>
      <w:r>
        <w:t>fails to eliminate discontinuities in a particularly egregious way.) If (ii) is the case, there is so little conformity between the data of observation and the structure of reality that we have no good reason to expect any of our observation-ba</w:t>
      </w:r>
      <w:r>
        <w:t xml:space="preserve">sed beliefs, including our belief in (ii) itself, to be correct. Given obvious extensions of these points, it’s clear that </w:t>
      </w:r>
      <w:r>
        <w:rPr>
          <w:i/>
        </w:rPr>
        <w:t>H</w:t>
      </w:r>
      <w:r>
        <w:rPr>
          <w:position w:val="-5"/>
          <w:sz w:val="18"/>
        </w:rPr>
        <w:t xml:space="preserve">2 </w:t>
      </w:r>
      <w:r>
        <w:t>creates similar theoretical discontinuities.</w:t>
      </w:r>
    </w:p>
    <w:p w:rsidR="000D32F5" w:rsidRDefault="003015BB">
      <w:pPr>
        <w:pStyle w:val="BodyText"/>
        <w:spacing w:before="10" w:line="252" w:lineRule="auto"/>
        <w:ind w:right="972" w:firstLine="288"/>
      </w:pPr>
      <w:r>
        <w:t xml:space="preserve">But </w:t>
      </w:r>
      <w:r>
        <w:rPr>
          <w:i/>
        </w:rPr>
        <w:t>H</w:t>
      </w:r>
      <w:r>
        <w:rPr>
          <w:position w:val="-5"/>
          <w:sz w:val="18"/>
        </w:rPr>
        <w:t xml:space="preserve">1 </w:t>
      </w:r>
      <w:r>
        <w:t>doesn’t have any of these problems. It doesn’t create any of the theoretical (</w:t>
      </w:r>
      <w:r>
        <w:t xml:space="preserve">or spatiotemporal) discontinuities that either </w:t>
      </w:r>
      <w:r>
        <w:rPr>
          <w:i/>
        </w:rPr>
        <w:t>H</w:t>
      </w:r>
      <w:r>
        <w:rPr>
          <w:position w:val="-5"/>
          <w:sz w:val="18"/>
        </w:rPr>
        <w:t xml:space="preserve">2 </w:t>
      </w:r>
      <w:r>
        <w:t xml:space="preserve">or </w:t>
      </w:r>
      <w:r>
        <w:rPr>
          <w:i/>
        </w:rPr>
        <w:t>H</w:t>
      </w:r>
      <w:r>
        <w:rPr>
          <w:position w:val="-5"/>
          <w:sz w:val="18"/>
        </w:rPr>
        <w:t xml:space="preserve">3 </w:t>
      </w:r>
      <w:r>
        <w:t>creates, and it eliminates each of the discontinuities eliminated by either. All of which suggests that, just as we proposed, discontinuity-elimination is the essence of explanation.</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numPr>
          <w:ilvl w:val="1"/>
          <w:numId w:val="122"/>
        </w:numPr>
        <w:tabs>
          <w:tab w:val="left" w:pos="748"/>
        </w:tabs>
        <w:rPr>
          <w:u w:val="none"/>
        </w:rPr>
      </w:pPr>
      <w:bookmarkStart w:id="825" w:name="_bookmark824"/>
      <w:bookmarkEnd w:id="825"/>
      <w:r>
        <w:rPr>
          <w:u w:val="none"/>
        </w:rPr>
        <w:t>Probabi</w:t>
      </w:r>
      <w:r>
        <w:rPr>
          <w:u w:val="none"/>
        </w:rPr>
        <w:t>lity as an explanatory, not a statistical, concept</w:t>
      </w:r>
      <w:r>
        <w:rPr>
          <w:spacing w:val="-11"/>
          <w:u w:val="none"/>
        </w:rPr>
        <w:t xml:space="preserve"> </w:t>
      </w:r>
      <w:r>
        <w:rPr>
          <w:u w:val="none"/>
        </w:rPr>
        <w:t>(revisited)</w:t>
      </w:r>
    </w:p>
    <w:p w:rsidR="000D32F5" w:rsidRDefault="000D32F5">
      <w:pPr>
        <w:pStyle w:val="BodyText"/>
        <w:ind w:left="0"/>
        <w:rPr>
          <w:b/>
          <w:sz w:val="26"/>
        </w:rPr>
      </w:pPr>
    </w:p>
    <w:p w:rsidR="000D32F5" w:rsidRDefault="003015BB">
      <w:pPr>
        <w:pStyle w:val="BodyText"/>
        <w:spacing w:before="1"/>
        <w:ind w:left="388"/>
      </w:pPr>
      <w:r>
        <w:t xml:space="preserve">At time </w:t>
      </w:r>
      <w:r>
        <w:rPr>
          <w:i/>
        </w:rPr>
        <w:t>t</w:t>
      </w:r>
      <w:r>
        <w:t>, a prominent medical researcher says:</w:t>
      </w:r>
    </w:p>
    <w:p w:rsidR="000D32F5" w:rsidRDefault="003015BB">
      <w:pPr>
        <w:pStyle w:val="BodyText"/>
        <w:spacing w:before="25" w:line="624" w:lineRule="exact"/>
        <w:ind w:left="388" w:right="1952" w:firstLine="696"/>
      </w:pPr>
      <w:r>
        <w:t>(S</w:t>
      </w:r>
      <w:r>
        <w:rPr>
          <w:position w:val="-5"/>
          <w:sz w:val="18"/>
        </w:rPr>
        <w:t>1</w:t>
      </w:r>
      <w:r>
        <w:t xml:space="preserve">) “it’s probable, but not certain, that Socrates had four kidneys.” Given all of the data available up until time </w:t>
      </w:r>
      <w:r>
        <w:rPr>
          <w:i/>
        </w:rPr>
        <w:t>t</w:t>
      </w:r>
      <w:r>
        <w:t xml:space="preserve">, </w:t>
      </w:r>
      <w:r>
        <w:rPr>
          <w:i/>
        </w:rPr>
        <w:t>S</w:t>
      </w:r>
      <w:r>
        <w:rPr>
          <w:position w:val="-5"/>
          <w:sz w:val="18"/>
        </w:rPr>
        <w:t xml:space="preserve">1 </w:t>
      </w:r>
      <w:r>
        <w:t>is the rational thing</w:t>
      </w:r>
      <w:r>
        <w:t xml:space="preserve"> to say.</w:t>
      </w:r>
    </w:p>
    <w:p w:rsidR="000D32F5" w:rsidRDefault="003015BB">
      <w:pPr>
        <w:pStyle w:val="BodyText"/>
        <w:spacing w:line="249" w:lineRule="auto"/>
        <w:ind w:right="286" w:firstLine="288"/>
      </w:pPr>
      <w:r>
        <w:t xml:space="preserve">More data becomes available. The researcher considers it. And, at time </w:t>
      </w:r>
      <w:r>
        <w:rPr>
          <w:i/>
        </w:rPr>
        <w:t>t</w:t>
      </w:r>
      <w:r>
        <w:t>*, that same researcher says:</w:t>
      </w:r>
    </w:p>
    <w:p w:rsidR="000D32F5" w:rsidRDefault="000D32F5">
      <w:pPr>
        <w:pStyle w:val="BodyText"/>
        <w:spacing w:before="1"/>
        <w:ind w:left="0"/>
      </w:pPr>
    </w:p>
    <w:p w:rsidR="000D32F5" w:rsidRDefault="003015BB">
      <w:pPr>
        <w:pStyle w:val="BodyText"/>
        <w:ind w:left="1083"/>
      </w:pPr>
      <w:r>
        <w:t>(S</w:t>
      </w:r>
      <w:r>
        <w:rPr>
          <w:position w:val="-5"/>
          <w:sz w:val="18"/>
        </w:rPr>
        <w:t>2</w:t>
      </w:r>
      <w:r>
        <w:t>) “Socrates only had two kidneys.”</w:t>
      </w:r>
    </w:p>
    <w:p w:rsidR="000D32F5" w:rsidRDefault="000D32F5">
      <w:pPr>
        <w:pStyle w:val="BodyText"/>
        <w:spacing w:before="2"/>
        <w:ind w:left="0"/>
        <w:rPr>
          <w:sz w:val="26"/>
        </w:rPr>
      </w:pPr>
    </w:p>
    <w:p w:rsidR="000D32F5" w:rsidRDefault="003015BB">
      <w:pPr>
        <w:pStyle w:val="BodyText"/>
        <w:ind w:left="676"/>
      </w:pPr>
      <w:r>
        <w:t xml:space="preserve">Given all of the data available up until time </w:t>
      </w:r>
      <w:r>
        <w:rPr>
          <w:i/>
        </w:rPr>
        <w:t>t</w:t>
      </w:r>
      <w:r>
        <w:t xml:space="preserve">*, </w:t>
      </w:r>
      <w:r>
        <w:rPr>
          <w:i/>
        </w:rPr>
        <w:t>S</w:t>
      </w:r>
      <w:r>
        <w:rPr>
          <w:position w:val="-5"/>
          <w:sz w:val="18"/>
        </w:rPr>
        <w:t xml:space="preserve">2 </w:t>
      </w:r>
      <w:r>
        <w:t>is the rational thing to say.</w:t>
      </w:r>
    </w:p>
    <w:p w:rsidR="000D32F5" w:rsidRDefault="003015BB">
      <w:pPr>
        <w:pStyle w:val="BodyText"/>
        <w:spacing w:before="13" w:line="252" w:lineRule="auto"/>
        <w:ind w:right="128" w:firstLine="288"/>
      </w:pPr>
      <w:r>
        <w:t xml:space="preserve">Question: Given that </w:t>
      </w:r>
      <w:r>
        <w:rPr>
          <w:i/>
        </w:rPr>
        <w:t>S</w:t>
      </w:r>
      <w:r>
        <w:rPr>
          <w:position w:val="-5"/>
          <w:sz w:val="18"/>
        </w:rPr>
        <w:t xml:space="preserve">2 </w:t>
      </w:r>
      <w:r>
        <w:t xml:space="preserve">is true, does it follow that </w:t>
      </w:r>
      <w:r>
        <w:rPr>
          <w:i/>
        </w:rPr>
        <w:t>S</w:t>
      </w:r>
      <w:r>
        <w:rPr>
          <w:position w:val="-5"/>
          <w:sz w:val="18"/>
        </w:rPr>
        <w:t xml:space="preserve">1 </w:t>
      </w:r>
      <w:r>
        <w:t xml:space="preserve">was false? No. Given the data available to the researcher at </w:t>
      </w:r>
      <w:r>
        <w:rPr>
          <w:i/>
        </w:rPr>
        <w:t>t</w:t>
      </w:r>
      <w:r>
        <w:t xml:space="preserve">, it </w:t>
      </w:r>
      <w:r>
        <w:rPr>
          <w:i/>
        </w:rPr>
        <w:t xml:space="preserve">was </w:t>
      </w:r>
      <w:r>
        <w:t xml:space="preserve">probable that Socrates had four kidneys. Like all probability statements, </w:t>
      </w:r>
      <w:r>
        <w:rPr>
          <w:i/>
        </w:rPr>
        <w:t>S</w:t>
      </w:r>
      <w:r>
        <w:rPr>
          <w:position w:val="-5"/>
          <w:sz w:val="18"/>
        </w:rPr>
        <w:t xml:space="preserve">1 </w:t>
      </w:r>
      <w:r>
        <w:t>describes a relationsh</w:t>
      </w:r>
      <w:r>
        <w:t xml:space="preserve">ip (one of bearing) that holds between some body of data and some hypothesis. </w:t>
      </w:r>
      <w:r>
        <w:rPr>
          <w:i/>
        </w:rPr>
        <w:t>S</w:t>
      </w:r>
      <w:r>
        <w:rPr>
          <w:position w:val="-5"/>
          <w:sz w:val="18"/>
        </w:rPr>
        <w:t xml:space="preserve">1 </w:t>
      </w:r>
      <w:r>
        <w:t xml:space="preserve">does </w:t>
      </w:r>
      <w:r>
        <w:rPr>
          <w:i/>
        </w:rPr>
        <w:t xml:space="preserve">not </w:t>
      </w:r>
      <w:r>
        <w:t xml:space="preserve">describe some state of affairs. If it did, it would be to the effect that Socrates had two kidneys </w:t>
      </w:r>
      <w:r>
        <w:rPr>
          <w:i/>
        </w:rPr>
        <w:t xml:space="preserve">to a certain degree, </w:t>
      </w:r>
      <w:r>
        <w:t>in which case it would be</w:t>
      </w:r>
      <w:r>
        <w:rPr>
          <w:spacing w:val="-22"/>
        </w:rPr>
        <w:t xml:space="preserve"> </w:t>
      </w:r>
      <w:r>
        <w:t>meaningless.</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numPr>
          <w:ilvl w:val="1"/>
          <w:numId w:val="122"/>
        </w:numPr>
        <w:tabs>
          <w:tab w:val="left" w:pos="748"/>
        </w:tabs>
        <w:rPr>
          <w:u w:val="none"/>
        </w:rPr>
      </w:pPr>
      <w:bookmarkStart w:id="826" w:name="_bookmark825"/>
      <w:bookmarkEnd w:id="826"/>
      <w:r>
        <w:rPr>
          <w:u w:val="none"/>
        </w:rPr>
        <w:t>Probability a property of statements, not of events or states of</w:t>
      </w:r>
      <w:r>
        <w:rPr>
          <w:spacing w:val="-17"/>
          <w:u w:val="none"/>
        </w:rPr>
        <w:t xml:space="preserve"> </w:t>
      </w:r>
      <w:r>
        <w:rPr>
          <w:u w:val="none"/>
        </w:rPr>
        <w:t>affairs</w:t>
      </w:r>
    </w:p>
    <w:p w:rsidR="000D32F5" w:rsidRDefault="000D32F5">
      <w:pPr>
        <w:pStyle w:val="BodyText"/>
        <w:ind w:left="0"/>
        <w:rPr>
          <w:b/>
          <w:sz w:val="26"/>
        </w:rPr>
      </w:pPr>
    </w:p>
    <w:p w:rsidR="000D32F5" w:rsidRDefault="003015BB">
      <w:pPr>
        <w:pStyle w:val="BodyText"/>
        <w:spacing w:before="1" w:line="249" w:lineRule="auto"/>
        <w:ind w:right="105" w:firstLine="288"/>
      </w:pPr>
      <w:r>
        <w:t>Probability is a property of statements, not of states of affairs</w:t>
      </w:r>
      <w:bookmarkStart w:id="827" w:name="_bookmark826"/>
      <w:bookmarkEnd w:id="827"/>
      <w:r>
        <w:t>.</w:t>
      </w:r>
      <w:r>
        <w:rPr>
          <w:color w:val="0562C1"/>
          <w:position w:val="18"/>
          <w:u w:val="single" w:color="0562C1"/>
        </w:rPr>
        <w:t>[375]</w:t>
      </w:r>
      <w:r>
        <w:rPr>
          <w:color w:val="0562C1"/>
          <w:position w:val="18"/>
        </w:rPr>
        <w:t xml:space="preserve"> </w:t>
      </w:r>
      <w:r>
        <w:t xml:space="preserve">It’s a property of statements to the effect that a certain hypothesis is given a certain amount of </w:t>
      </w:r>
      <w:r>
        <w:t>support by a certain body of data. So it’s a property of statements that describe bearing-relations. True probability statements correctly describe such relations; false ones incorrectly describe them.</w:t>
      </w:r>
    </w:p>
    <w:p w:rsidR="000D32F5" w:rsidRDefault="003015BB">
      <w:pPr>
        <w:pStyle w:val="BodyText"/>
        <w:spacing w:before="4" w:line="249" w:lineRule="auto"/>
        <w:ind w:right="286" w:firstLine="288"/>
      </w:pPr>
      <w:r>
        <w:t>An illustration: Smith tells his friend Brown that he’</w:t>
      </w:r>
      <w:r>
        <w:t xml:space="preserve">s going on a tour of Europe. But he’s vague about where he’s going to go, and when. But he’s not </w:t>
      </w:r>
      <w:r>
        <w:rPr>
          <w:i/>
        </w:rPr>
        <w:t xml:space="preserve">completely </w:t>
      </w:r>
      <w:r>
        <w:t>vague; he gives Brown some relevant information. A month after Smith leaves, Brown tells a friend of his that:</w:t>
      </w:r>
    </w:p>
    <w:p w:rsidR="000D32F5" w:rsidRDefault="000D32F5">
      <w:pPr>
        <w:pStyle w:val="BodyText"/>
        <w:spacing w:before="3"/>
        <w:ind w:left="0"/>
        <w:rPr>
          <w:sz w:val="25"/>
        </w:rPr>
      </w:pPr>
    </w:p>
    <w:p w:rsidR="000D32F5" w:rsidRDefault="003015BB">
      <w:pPr>
        <w:pStyle w:val="BodyText"/>
        <w:ind w:left="1083"/>
      </w:pPr>
      <w:r>
        <w:t>(PS</w:t>
      </w:r>
      <w:r>
        <w:rPr>
          <w:position w:val="-5"/>
          <w:sz w:val="18"/>
        </w:rPr>
        <w:t>1</w:t>
      </w:r>
      <w:r>
        <w:t>) It’s probable that Smith is in</w:t>
      </w:r>
      <w:r>
        <w:t xml:space="preserve"> France right now.</w:t>
      </w:r>
    </w:p>
    <w:p w:rsidR="000D32F5" w:rsidRDefault="000D32F5">
      <w:pPr>
        <w:pStyle w:val="BodyText"/>
        <w:spacing w:before="2"/>
        <w:ind w:left="0"/>
        <w:rPr>
          <w:sz w:val="26"/>
        </w:rPr>
      </w:pPr>
    </w:p>
    <w:p w:rsidR="000D32F5" w:rsidRDefault="003015BB">
      <w:pPr>
        <w:pStyle w:val="BodyText"/>
        <w:spacing w:line="252" w:lineRule="auto"/>
        <w:ind w:right="96" w:firstLine="288"/>
      </w:pPr>
      <w:r>
        <w:t>PS</w:t>
      </w:r>
      <w:r>
        <w:rPr>
          <w:position w:val="-5"/>
          <w:sz w:val="18"/>
        </w:rPr>
        <w:t xml:space="preserve">1 </w:t>
      </w:r>
      <w:r>
        <w:t>is correct. It’s correct because, given the data available to Brown, it’s far more reasonable to believe that Brown is in France than it is to believe that he isn’t. And PS</w:t>
      </w:r>
      <w:r>
        <w:rPr>
          <w:position w:val="-5"/>
          <w:sz w:val="18"/>
        </w:rPr>
        <w:t xml:space="preserve">1 </w:t>
      </w:r>
      <w:r>
        <w:t>is correct even if, at the time, Brown is Spain. It doesn’t matter whether Brown i</w:t>
      </w:r>
      <w:r>
        <w:t>s in France or not. What matters is that, given the available data, it’s more reasonable to believe that he is than it is to believe that he isn’t.</w:t>
      </w:r>
    </w:p>
    <w:p w:rsidR="000D32F5" w:rsidRDefault="003015BB">
      <w:pPr>
        <w:pStyle w:val="BodyText"/>
        <w:spacing w:line="252" w:lineRule="auto"/>
        <w:ind w:right="429" w:firstLine="288"/>
        <w:jc w:val="right"/>
      </w:pPr>
      <w:r>
        <w:t>PS</w:t>
      </w:r>
      <w:r>
        <w:rPr>
          <w:position w:val="-5"/>
          <w:sz w:val="18"/>
        </w:rPr>
        <w:t xml:space="preserve">1 </w:t>
      </w:r>
      <w:r>
        <w:t xml:space="preserve">says that, </w:t>
      </w:r>
      <w:r>
        <w:rPr>
          <w:i/>
        </w:rPr>
        <w:t xml:space="preserve">given </w:t>
      </w:r>
      <w:r>
        <w:t>such and such data, it’s probable that Smith is in France. It’s irrelevant that, from a</w:t>
      </w:r>
      <w:r>
        <w:t xml:space="preserve"> phonetic viewpoint, there’s no expression of the form “given such and such data.” From a logical standpoint, there is such an expression (unless PS</w:t>
      </w:r>
      <w:r>
        <w:rPr>
          <w:position w:val="-5"/>
          <w:sz w:val="18"/>
        </w:rPr>
        <w:t xml:space="preserve">1 </w:t>
      </w:r>
      <w:r>
        <w:t>is completely meaningless).</w:t>
      </w:r>
    </w:p>
    <w:p w:rsidR="000D32F5" w:rsidRDefault="003015BB">
      <w:pPr>
        <w:pStyle w:val="BodyText"/>
        <w:spacing w:line="249" w:lineRule="auto"/>
        <w:ind w:right="323" w:firstLine="288"/>
      </w:pPr>
      <w:r>
        <w:t>In general, probability is inherently relational. For this reason, the words “</w:t>
      </w:r>
      <w:r>
        <w:rPr>
          <w:i/>
        </w:rPr>
        <w:t xml:space="preserve">P </w:t>
      </w:r>
      <w:r>
        <w:t xml:space="preserve">is probably the case” may be correct when they come out of one person’s mouth and false when they come out of some other person’s mouth. This will happen if the data available to the one person makes </w:t>
      </w:r>
      <w:r>
        <w:rPr>
          <w:i/>
        </w:rPr>
        <w:t xml:space="preserve">P </w:t>
      </w:r>
      <w:r>
        <w:t>more belief-worthy than not-</w:t>
      </w:r>
      <w:r>
        <w:rPr>
          <w:i/>
        </w:rPr>
        <w:t xml:space="preserve">P </w:t>
      </w:r>
      <w:r>
        <w:t>and the data available</w:t>
      </w:r>
      <w:r>
        <w:t xml:space="preserve"> to the other makes not-</w:t>
      </w:r>
      <w:r>
        <w:rPr>
          <w:i/>
        </w:rPr>
        <w:t xml:space="preserve">P </w:t>
      </w:r>
      <w:r>
        <w:t xml:space="preserve">more belief- worthy than </w:t>
      </w:r>
      <w:r>
        <w:rPr>
          <w:i/>
        </w:rPr>
        <w:t>P</w:t>
      </w:r>
      <w:r>
        <w:t>.</w:t>
      </w:r>
    </w:p>
    <w:p w:rsidR="000D32F5" w:rsidRDefault="003015BB">
      <w:pPr>
        <w:pStyle w:val="BodyText"/>
        <w:spacing w:line="249" w:lineRule="auto"/>
        <w:ind w:firstLine="288"/>
      </w:pPr>
      <w:r>
        <w:t xml:space="preserve">A complete description of the universe would contain no probability statements. Given any statement </w:t>
      </w:r>
      <w:r>
        <w:rPr>
          <w:i/>
        </w:rPr>
        <w:t xml:space="preserve">S </w:t>
      </w:r>
      <w:r>
        <w:t xml:space="preserve">(that isn’t a probability statement), such a description would contain either </w:t>
      </w:r>
      <w:r>
        <w:rPr>
          <w:i/>
        </w:rPr>
        <w:t xml:space="preserve">S </w:t>
      </w:r>
      <w:r>
        <w:t>or not-</w:t>
      </w:r>
    </w:p>
    <w:p w:rsidR="000D32F5" w:rsidRDefault="003015BB">
      <w:pPr>
        <w:pStyle w:val="ListParagraph"/>
        <w:numPr>
          <w:ilvl w:val="0"/>
          <w:numId w:val="190"/>
        </w:numPr>
        <w:tabs>
          <w:tab w:val="left" w:pos="340"/>
        </w:tabs>
        <w:spacing w:line="249" w:lineRule="auto"/>
        <w:ind w:left="100" w:right="596" w:firstLine="0"/>
        <w:rPr>
          <w:sz w:val="24"/>
        </w:rPr>
      </w:pPr>
      <w:r>
        <w:rPr>
          <w:sz w:val="24"/>
        </w:rPr>
        <w:t>Thus, probability is but “a measure of ignorance,” as Laplace put it. Somebody who</w:t>
      </w:r>
      <w:r>
        <w:rPr>
          <w:spacing w:val="-41"/>
          <w:sz w:val="24"/>
        </w:rPr>
        <w:t xml:space="preserve"> </w:t>
      </w:r>
      <w:r>
        <w:rPr>
          <w:sz w:val="24"/>
        </w:rPr>
        <w:t>knew everything could never correctly describe a proposition as probable but not</w:t>
      </w:r>
      <w:r>
        <w:rPr>
          <w:spacing w:val="-22"/>
          <w:sz w:val="24"/>
        </w:rPr>
        <w:t xml:space="preserve"> </w:t>
      </w:r>
      <w:r>
        <w:rPr>
          <w:sz w:val="24"/>
        </w:rPr>
        <w:t>certain.</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1"/>
          <w:numId w:val="122"/>
        </w:numPr>
        <w:tabs>
          <w:tab w:val="left" w:pos="748"/>
        </w:tabs>
        <w:rPr>
          <w:u w:val="none"/>
        </w:rPr>
      </w:pPr>
      <w:bookmarkStart w:id="828" w:name="_bookmark827"/>
      <w:bookmarkEnd w:id="828"/>
      <w:r>
        <w:rPr>
          <w:u w:val="none"/>
        </w:rPr>
        <w:t>Probability not</w:t>
      </w:r>
      <w:r>
        <w:rPr>
          <w:spacing w:val="-2"/>
          <w:u w:val="none"/>
        </w:rPr>
        <w:t xml:space="preserve"> </w:t>
      </w:r>
      <w:r>
        <w:rPr>
          <w:u w:val="none"/>
        </w:rPr>
        <w:t>subjective</w:t>
      </w:r>
    </w:p>
    <w:p w:rsidR="000D32F5" w:rsidRDefault="000D32F5">
      <w:pPr>
        <w:pStyle w:val="BodyText"/>
        <w:ind w:left="0"/>
        <w:rPr>
          <w:b/>
          <w:sz w:val="26"/>
        </w:rPr>
      </w:pPr>
    </w:p>
    <w:p w:rsidR="000D32F5" w:rsidRDefault="003015BB">
      <w:pPr>
        <w:pStyle w:val="BodyText"/>
        <w:spacing w:before="1" w:line="249" w:lineRule="auto"/>
        <w:ind w:right="130" w:firstLine="288"/>
      </w:pPr>
      <w:r>
        <w:t>Probability is a mind-independent logical rel</w:t>
      </w:r>
      <w:r>
        <w:t xml:space="preserve">ationship holding among statements. The degree to which a given body of data </w:t>
      </w:r>
      <w:r>
        <w:rPr>
          <w:i/>
        </w:rPr>
        <w:t xml:space="preserve">D </w:t>
      </w:r>
      <w:r>
        <w:t xml:space="preserve">confirms a given statement </w:t>
      </w:r>
      <w:r>
        <w:rPr>
          <w:i/>
        </w:rPr>
        <w:t xml:space="preserve">S </w:t>
      </w:r>
      <w:r>
        <w:t xml:space="preserve">has nothing to do with anyone’s opinion about anything: </w:t>
      </w:r>
      <w:r>
        <w:rPr>
          <w:i/>
        </w:rPr>
        <w:t xml:space="preserve">D </w:t>
      </w:r>
      <w:r>
        <w:t xml:space="preserve">confirms </w:t>
      </w:r>
      <w:r>
        <w:rPr>
          <w:i/>
        </w:rPr>
        <w:t xml:space="preserve">S </w:t>
      </w:r>
      <w:r>
        <w:t>to that degree whether or not anyone knows it—whether</w:t>
      </w:r>
      <w:r>
        <w:rPr>
          <w:spacing w:val="-40"/>
        </w:rPr>
        <w:t xml:space="preserve"> </w:t>
      </w:r>
      <w:r>
        <w:t>or not anyone exists. Pro</w:t>
      </w:r>
      <w:r>
        <w:t xml:space="preserve">bability statements are </w:t>
      </w:r>
      <w:r>
        <w:rPr>
          <w:i/>
        </w:rPr>
        <w:t xml:space="preserve">useful </w:t>
      </w:r>
      <w:r>
        <w:t>only to the ignorant. (An omniscient being wouldn’t have to bother with them.) But that doesn’t mean it’s only insofar as people are ignorant that they’re true. It means the opposite. They’re useful to the ignorant because, w</w:t>
      </w:r>
      <w:r>
        <w:t>hen correct, they describe relations that actually hold between what (little) they know and what they’d like to</w:t>
      </w:r>
      <w:r>
        <w:rPr>
          <w:spacing w:val="-2"/>
        </w:rPr>
        <w:t xml:space="preserve"> </w:t>
      </w:r>
      <w:r>
        <w:t>know.</w:t>
      </w:r>
    </w:p>
    <w:p w:rsidR="000D32F5" w:rsidRDefault="003015BB">
      <w:pPr>
        <w:pStyle w:val="BodyText"/>
        <w:spacing w:before="8" w:line="249" w:lineRule="auto"/>
        <w:ind w:right="96" w:firstLine="288"/>
      </w:pPr>
      <w:r>
        <w:t xml:space="preserve">Given a certain body of data, it’s more reasonable to believe </w:t>
      </w:r>
      <w:r>
        <w:rPr>
          <w:i/>
        </w:rPr>
        <w:t xml:space="preserve">P </w:t>
      </w:r>
      <w:r>
        <w:t>than it is to believe not-</w:t>
      </w:r>
      <w:r>
        <w:rPr>
          <w:i/>
        </w:rPr>
        <w:t>P</w:t>
      </w:r>
      <w:r>
        <w:t xml:space="preserve">, even though, given that same data, it is </w:t>
      </w:r>
      <w:r>
        <w:rPr>
          <w:i/>
        </w:rPr>
        <w:t xml:space="preserve">not </w:t>
      </w:r>
      <w:r>
        <w:t xml:space="preserve">reasonable to believe </w:t>
      </w:r>
      <w:r>
        <w:rPr>
          <w:i/>
        </w:rPr>
        <w:t>P</w:t>
      </w:r>
      <w:r>
        <w:t xml:space="preserve">. To believe </w:t>
      </w:r>
      <w:r>
        <w:rPr>
          <w:i/>
        </w:rPr>
        <w:t xml:space="preserve">P </w:t>
      </w:r>
      <w:r>
        <w:t xml:space="preserve">is to be certain that </w:t>
      </w:r>
      <w:r>
        <w:rPr>
          <w:i/>
        </w:rPr>
        <w:t xml:space="preserve">P </w:t>
      </w:r>
      <w:r>
        <w:t xml:space="preserve">is correct. The data one has may make </w:t>
      </w:r>
      <w:r>
        <w:rPr>
          <w:i/>
        </w:rPr>
        <w:t xml:space="preserve">P more </w:t>
      </w:r>
      <w:r>
        <w:t>worthy of belief than not-</w:t>
      </w:r>
      <w:r>
        <w:rPr>
          <w:i/>
        </w:rPr>
        <w:t xml:space="preserve">P </w:t>
      </w:r>
      <w:r>
        <w:t xml:space="preserve">without making </w:t>
      </w:r>
      <w:r>
        <w:rPr>
          <w:i/>
        </w:rPr>
        <w:t xml:space="preserve">P </w:t>
      </w:r>
      <w:r>
        <w:t>worthy of belief. Given the data available to me, it’s more reasonable to believe that my friend Sally i</w:t>
      </w:r>
      <w:r>
        <w:t xml:space="preserve">s in Washington than it is to believe that she isn’t. But since, given that data, it’s only marginally more likely than not that she’s in Washington, it would be irrational of me to </w:t>
      </w:r>
      <w:r>
        <w:rPr>
          <w:i/>
        </w:rPr>
        <w:t xml:space="preserve">believe </w:t>
      </w:r>
      <w:r>
        <w:t>that she he 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22"/>
        </w:numPr>
        <w:tabs>
          <w:tab w:val="left" w:pos="748"/>
        </w:tabs>
        <w:rPr>
          <w:u w:val="none"/>
        </w:rPr>
      </w:pPr>
      <w:bookmarkStart w:id="829" w:name="_bookmark828"/>
      <w:bookmarkEnd w:id="829"/>
      <w:r>
        <w:rPr>
          <w:u w:val="none"/>
        </w:rPr>
        <w:t>Is there such a thing as non-epistemic</w:t>
      </w:r>
      <w:r>
        <w:rPr>
          <w:spacing w:val="-9"/>
          <w:u w:val="none"/>
        </w:rPr>
        <w:t xml:space="preserve"> </w:t>
      </w:r>
      <w:r>
        <w:rPr>
          <w:u w:val="none"/>
        </w:rPr>
        <w:t>p</w:t>
      </w:r>
      <w:r>
        <w:rPr>
          <w:u w:val="none"/>
        </w:rPr>
        <w:t>robability?</w:t>
      </w:r>
    </w:p>
    <w:p w:rsidR="000D32F5" w:rsidRDefault="000D32F5">
      <w:pPr>
        <w:pStyle w:val="BodyText"/>
        <w:ind w:left="0"/>
        <w:rPr>
          <w:b/>
          <w:sz w:val="26"/>
        </w:rPr>
      </w:pPr>
    </w:p>
    <w:p w:rsidR="000D32F5" w:rsidRDefault="003015BB">
      <w:pPr>
        <w:pStyle w:val="BodyText"/>
        <w:spacing w:before="1" w:line="249" w:lineRule="auto"/>
        <w:ind w:right="128" w:firstLine="288"/>
      </w:pPr>
      <w:r>
        <w:t xml:space="preserve">According to some, probability is sometimes a property of events, as opposed to statements. Here’s the idea. At time </w:t>
      </w:r>
      <w:r>
        <w:rPr>
          <w:i/>
        </w:rPr>
        <w:t>t</w:t>
      </w:r>
      <w:r>
        <w:t xml:space="preserve">, electron </w:t>
      </w:r>
      <w:r>
        <w:rPr>
          <w:i/>
        </w:rPr>
        <w:t xml:space="preserve">e </w:t>
      </w:r>
      <w:r>
        <w:t xml:space="preserve">jumps to a higher orbit. Though the laws of nature didn’t require it to jump, or not to jump, at that time, they did </w:t>
      </w:r>
      <w:r>
        <w:rPr>
          <w:i/>
        </w:rPr>
        <w:t xml:space="preserve">dispose </w:t>
      </w:r>
      <w:r>
        <w:t>it to jump. Here, it is said, we are dealing with a case of intrinsic, as opposed to evidential, probability. Supposing that one kn</w:t>
      </w:r>
      <w:r>
        <w:t xml:space="preserve">ew everything there was to know </w:t>
      </w:r>
      <w:r>
        <w:rPr>
          <w:i/>
        </w:rPr>
        <w:t xml:space="preserve">other </w:t>
      </w:r>
      <w:r>
        <w:t xml:space="preserve">than the fact that </w:t>
      </w:r>
      <w:r>
        <w:rPr>
          <w:i/>
        </w:rPr>
        <w:t xml:space="preserve">e </w:t>
      </w:r>
      <w:r>
        <w:t xml:space="preserve">jumped orbit at </w:t>
      </w:r>
      <w:r>
        <w:rPr>
          <w:i/>
        </w:rPr>
        <w:t>t</w:t>
      </w:r>
      <w:r>
        <w:t xml:space="preserve">, one could not on that basis predict with any certainty that </w:t>
      </w:r>
      <w:r>
        <w:rPr>
          <w:i/>
        </w:rPr>
        <w:t xml:space="preserve">e </w:t>
      </w:r>
      <w:r>
        <w:t xml:space="preserve">would jump at that time. Under these circumstances it might be said, it </w:t>
      </w:r>
      <w:r>
        <w:rPr>
          <w:i/>
        </w:rPr>
        <w:t xml:space="preserve">would </w:t>
      </w:r>
      <w:r>
        <w:t>be correct to say, that for reasons ha</w:t>
      </w:r>
      <w:r>
        <w:t xml:space="preserve">ving nothing to do with ignorance on anyone’s part, the statement “it is more probable than not that </w:t>
      </w:r>
      <w:r>
        <w:rPr>
          <w:i/>
        </w:rPr>
        <w:t xml:space="preserve">e </w:t>
      </w:r>
      <w:r>
        <w:t xml:space="preserve">will jump at </w:t>
      </w:r>
      <w:r>
        <w:rPr>
          <w:i/>
        </w:rPr>
        <w:t>t</w:t>
      </w:r>
      <w:r>
        <w:t>” is correct.</w:t>
      </w:r>
    </w:p>
    <w:p w:rsidR="000D32F5" w:rsidRDefault="003015BB">
      <w:pPr>
        <w:pStyle w:val="BodyText"/>
        <w:spacing w:before="8" w:line="249" w:lineRule="auto"/>
        <w:ind w:right="286" w:firstLine="288"/>
      </w:pPr>
      <w:r>
        <w:t>Suppose for argument's sake that there are indeed undetermined events—events that don’t have to happen but do---one could argue that intrinsic probability is a kind of evidential probability:</w:t>
      </w:r>
    </w:p>
    <w:p w:rsidR="000D32F5" w:rsidRDefault="000D32F5">
      <w:pPr>
        <w:pStyle w:val="BodyText"/>
        <w:spacing w:before="3"/>
        <w:ind w:left="0"/>
        <w:rPr>
          <w:sz w:val="25"/>
        </w:rPr>
      </w:pPr>
    </w:p>
    <w:p w:rsidR="000D32F5" w:rsidRDefault="003015BB">
      <w:pPr>
        <w:pStyle w:val="BodyText"/>
        <w:spacing w:line="228" w:lineRule="exact"/>
        <w:ind w:left="1456"/>
      </w:pPr>
      <w:bookmarkStart w:id="830" w:name="_bookmark829"/>
      <w:bookmarkEnd w:id="830"/>
      <w:r>
        <w:rPr>
          <w:color w:val="0562C1"/>
          <w:u w:val="single" w:color="0562C1"/>
        </w:rPr>
        <w:t>[376]</w:t>
      </w:r>
    </w:p>
    <w:p w:rsidR="000D32F5" w:rsidRDefault="003015BB">
      <w:pPr>
        <w:pStyle w:val="BodyText"/>
        <w:tabs>
          <w:tab w:val="left" w:pos="2036"/>
        </w:tabs>
        <w:spacing w:line="228" w:lineRule="exact"/>
        <w:ind w:left="1083"/>
      </w:pPr>
      <w:r>
        <w:t>(IP)</w:t>
      </w:r>
      <w:r>
        <w:tab/>
        <w:t xml:space="preserve">Let </w:t>
      </w:r>
      <w:r>
        <w:rPr>
          <w:i/>
        </w:rPr>
        <w:t xml:space="preserve">S </w:t>
      </w:r>
      <w:r>
        <w:t>be a true statement alleging the occurrence of</w:t>
      </w:r>
      <w:r>
        <w:t xml:space="preserve"> event </w:t>
      </w:r>
      <w:r>
        <w:rPr>
          <w:i/>
        </w:rPr>
        <w:t>E</w:t>
      </w:r>
      <w:r>
        <w:t xml:space="preserve">. </w:t>
      </w:r>
      <w:r>
        <w:rPr>
          <w:i/>
        </w:rPr>
        <w:t xml:space="preserve">S </w:t>
      </w:r>
      <w:r>
        <w:t>has</w:t>
      </w:r>
      <w:r>
        <w:rPr>
          <w:spacing w:val="-23"/>
        </w:rPr>
        <w:t xml:space="preserve"> </w:t>
      </w:r>
      <w:r>
        <w:t>an</w:t>
      </w:r>
    </w:p>
    <w:p w:rsidR="000D32F5" w:rsidRDefault="003015BB">
      <w:pPr>
        <w:pStyle w:val="BodyText"/>
        <w:tabs>
          <w:tab w:val="left" w:leader="dot" w:pos="5902"/>
        </w:tabs>
        <w:spacing w:before="12"/>
        <w:ind w:left="796"/>
      </w:pPr>
      <w:r>
        <w:t>“intrinsic” probability of greater than 50%</w:t>
      </w:r>
      <w:r>
        <w:rPr>
          <w:spacing w:val="-19"/>
        </w:rPr>
        <w:t xml:space="preserve"> </w:t>
      </w:r>
      <w:r>
        <w:t>iff</w:t>
      </w:r>
      <w:r>
        <w:rPr>
          <w:spacing w:val="-3"/>
        </w:rPr>
        <w:t xml:space="preserve"> </w:t>
      </w:r>
      <w:r>
        <w:rPr>
          <w:i/>
        </w:rPr>
        <w:t>S</w:t>
      </w:r>
      <w:r>
        <w:rPr>
          <w:position w:val="-5"/>
          <w:sz w:val="18"/>
        </w:rPr>
        <w:t>1</w:t>
      </w:r>
      <w:r>
        <w:rPr>
          <w:position w:val="-5"/>
          <w:sz w:val="18"/>
        </w:rPr>
        <w:tab/>
      </w:r>
      <w:r>
        <w:rPr>
          <w:i/>
        </w:rPr>
        <w:t>S</w:t>
      </w:r>
      <w:r>
        <w:rPr>
          <w:position w:val="-5"/>
          <w:sz w:val="18"/>
        </w:rPr>
        <w:t xml:space="preserve">n </w:t>
      </w:r>
      <w:r>
        <w:t>make it more likely</w:t>
      </w:r>
      <w:r>
        <w:rPr>
          <w:spacing w:val="-35"/>
        </w:rPr>
        <w:t xml:space="preserve"> </w:t>
      </w:r>
      <w:r>
        <w:t>than</w:t>
      </w:r>
    </w:p>
    <w:p w:rsidR="000D32F5" w:rsidRDefault="003015BB">
      <w:pPr>
        <w:tabs>
          <w:tab w:val="left" w:leader="dot" w:pos="3098"/>
        </w:tabs>
        <w:spacing w:before="13"/>
        <w:ind w:left="796"/>
        <w:rPr>
          <w:sz w:val="24"/>
        </w:rPr>
      </w:pPr>
      <w:r>
        <w:rPr>
          <w:sz w:val="24"/>
        </w:rPr>
        <w:t xml:space="preserve">not that </w:t>
      </w:r>
      <w:r>
        <w:rPr>
          <w:i/>
          <w:sz w:val="24"/>
        </w:rPr>
        <w:t>S</w:t>
      </w:r>
      <w:r>
        <w:rPr>
          <w:sz w:val="24"/>
        </w:rPr>
        <w:t>,</w:t>
      </w:r>
      <w:r>
        <w:rPr>
          <w:spacing w:val="-5"/>
          <w:sz w:val="24"/>
        </w:rPr>
        <w:t xml:space="preserve"> </w:t>
      </w:r>
      <w:r>
        <w:rPr>
          <w:sz w:val="24"/>
        </w:rPr>
        <w:t>where</w:t>
      </w:r>
      <w:r>
        <w:rPr>
          <w:spacing w:val="-1"/>
          <w:sz w:val="24"/>
        </w:rPr>
        <w:t xml:space="preserve"> </w:t>
      </w:r>
      <w:r>
        <w:rPr>
          <w:i/>
          <w:sz w:val="24"/>
        </w:rPr>
        <w:t>S</w:t>
      </w:r>
      <w:r>
        <w:rPr>
          <w:position w:val="-5"/>
          <w:sz w:val="18"/>
        </w:rPr>
        <w:t>1</w:t>
      </w:r>
      <w:r>
        <w:rPr>
          <w:position w:val="-5"/>
          <w:sz w:val="18"/>
        </w:rPr>
        <w:tab/>
      </w:r>
      <w:r>
        <w:rPr>
          <w:i/>
          <w:sz w:val="24"/>
        </w:rPr>
        <w:t>S</w:t>
      </w:r>
      <w:r>
        <w:rPr>
          <w:position w:val="-5"/>
          <w:sz w:val="18"/>
        </w:rPr>
        <w:t xml:space="preserve">n </w:t>
      </w:r>
      <w:r>
        <w:rPr>
          <w:sz w:val="24"/>
        </w:rPr>
        <w:t xml:space="preserve">is a list of every true statement </w:t>
      </w:r>
      <w:r>
        <w:rPr>
          <w:i/>
          <w:sz w:val="24"/>
        </w:rPr>
        <w:t>that doesn’t</w:t>
      </w:r>
      <w:r>
        <w:rPr>
          <w:i/>
          <w:spacing w:val="-2"/>
          <w:sz w:val="24"/>
        </w:rPr>
        <w:t xml:space="preserve"> </w:t>
      </w:r>
      <w:r>
        <w:rPr>
          <w:sz w:val="24"/>
        </w:rPr>
        <w:t>logically</w:t>
      </w:r>
    </w:p>
    <w:p w:rsidR="000D32F5" w:rsidRDefault="003015BB">
      <w:pPr>
        <w:pStyle w:val="BodyText"/>
        <w:spacing w:before="13" w:line="249" w:lineRule="auto"/>
        <w:ind w:left="796" w:right="874"/>
      </w:pPr>
      <w:r>
        <w:t xml:space="preserve">entail </w:t>
      </w:r>
      <w:r>
        <w:rPr>
          <w:i/>
        </w:rPr>
        <w:t>S</w:t>
      </w:r>
      <w:r>
        <w:t xml:space="preserve">. The idea is that, if you knew everything there was to know </w:t>
      </w:r>
      <w:r>
        <w:rPr>
          <w:i/>
        </w:rPr>
        <w:t>other th</w:t>
      </w:r>
      <w:r>
        <w:rPr>
          <w:i/>
        </w:rPr>
        <w:t xml:space="preserve">an the fact that E jumps orbit at t, </w:t>
      </w:r>
      <w:r>
        <w:t xml:space="preserve">you could not learn more that was relevant to whether </w:t>
      </w:r>
      <w:r>
        <w:rPr>
          <w:i/>
        </w:rPr>
        <w:t xml:space="preserve">E </w:t>
      </w:r>
      <w:r>
        <w:t xml:space="preserve">would jump without actually learning whether </w:t>
      </w:r>
      <w:r>
        <w:rPr>
          <w:i/>
        </w:rPr>
        <w:t xml:space="preserve">E </w:t>
      </w:r>
      <w:r>
        <w:t>would jump. But, it will be said, the story is very different with statements that as a matter of natural law either</w:t>
      </w:r>
      <w:r>
        <w:t xml:space="preserve"> must happen or cannot happen. Let </w:t>
      </w:r>
      <w:r>
        <w:rPr>
          <w:i/>
        </w:rPr>
        <w:t>S</w:t>
      </w:r>
      <w:r>
        <w:t xml:space="preserve">* be a true statement falling into this category. No matter how small the likelihood that </w:t>
      </w:r>
      <w:r>
        <w:rPr>
          <w:i/>
        </w:rPr>
        <w:t>S</w:t>
      </w:r>
      <w:r>
        <w:t xml:space="preserve">* is false, there are true statements that, if conjoined with the truths already known, will shrink that likelihood even further </w:t>
      </w:r>
      <w:r>
        <w:rPr>
          <w:i/>
        </w:rPr>
        <w:t xml:space="preserve">without eliminating it. </w:t>
      </w:r>
      <w:r>
        <w:t xml:space="preserve">(It may be that, because of interference effects, it’s impossible to acquire more information that is relevant to whether </w:t>
      </w:r>
      <w:r>
        <w:rPr>
          <w:i/>
        </w:rPr>
        <w:t>S</w:t>
      </w:r>
      <w:r>
        <w:t xml:space="preserve">* is correct or not without actually learning whether </w:t>
      </w:r>
      <w:r>
        <w:rPr>
          <w:i/>
        </w:rPr>
        <w:t xml:space="preserve">S* </w:t>
      </w:r>
      <w:r>
        <w:t>is correct or not. But that would only be because th</w:t>
      </w:r>
      <w:r>
        <w:t>ose interference effects made it impossible to learn the truths that would enable you to shrink your margin of doubt.) Thus, intrinsic probability is a kind of evidential probability. One is dealing with intrinsic probability when, setting aside problems r</w:t>
      </w:r>
      <w:r>
        <w:t xml:space="preserve">elating to interference effects, there </w:t>
      </w:r>
      <w:r>
        <w:rPr>
          <w:i/>
        </w:rPr>
        <w:t xml:space="preserve">is </w:t>
      </w:r>
      <w:r>
        <w:t>a limit to how much, short of learning whether the target statement is true or not, one’s margin of error can be reduced, and one has non-intrinsic evidential probability if there is no such limit.</w:t>
      </w:r>
    </w:p>
    <w:p w:rsidR="000D32F5" w:rsidRDefault="000D32F5">
      <w:pPr>
        <w:pStyle w:val="BodyText"/>
        <w:spacing w:before="6"/>
        <w:ind w:left="0"/>
        <w:rPr>
          <w:sz w:val="26"/>
        </w:rPr>
      </w:pPr>
    </w:p>
    <w:p w:rsidR="000D32F5" w:rsidRDefault="003015BB">
      <w:pPr>
        <w:pStyle w:val="BodyText"/>
        <w:tabs>
          <w:tab w:val="left" w:leader="dot" w:pos="7579"/>
        </w:tabs>
        <w:spacing w:line="249" w:lineRule="auto"/>
        <w:ind w:right="242" w:firstLine="288"/>
      </w:pPr>
      <w:r>
        <w:t>Nonetheless, I’</w:t>
      </w:r>
      <w:r>
        <w:t>m not convinced that intrinsic probability is, in fact, a form of evidential probability.</w:t>
      </w:r>
      <w:r>
        <w:rPr>
          <w:spacing w:val="-3"/>
        </w:rPr>
        <w:t xml:space="preserve"> </w:t>
      </w:r>
      <w:r>
        <w:t>As</w:t>
      </w:r>
      <w:r>
        <w:rPr>
          <w:spacing w:val="-3"/>
        </w:rPr>
        <w:t xml:space="preserve"> </w:t>
      </w:r>
      <w:r>
        <w:t>before,</w:t>
      </w:r>
      <w:r>
        <w:rPr>
          <w:spacing w:val="-2"/>
        </w:rPr>
        <w:t xml:space="preserve"> </w:t>
      </w:r>
      <w:r>
        <w:t>let</w:t>
      </w:r>
      <w:r>
        <w:rPr>
          <w:spacing w:val="-4"/>
        </w:rPr>
        <w:t xml:space="preserve"> </w:t>
      </w:r>
      <w:r>
        <w:t>S</w:t>
      </w:r>
      <w:r>
        <w:rPr>
          <w:spacing w:val="-3"/>
        </w:rPr>
        <w:t xml:space="preserve"> </w:t>
      </w:r>
      <w:r>
        <w:t>be</w:t>
      </w:r>
      <w:r>
        <w:rPr>
          <w:spacing w:val="-3"/>
        </w:rPr>
        <w:t xml:space="preserve"> </w:t>
      </w:r>
      <w:r>
        <w:t>a</w:t>
      </w:r>
      <w:r>
        <w:rPr>
          <w:spacing w:val="-4"/>
        </w:rPr>
        <w:t xml:space="preserve"> </w:t>
      </w:r>
      <w:r>
        <w:t>true</w:t>
      </w:r>
      <w:r>
        <w:rPr>
          <w:spacing w:val="-3"/>
        </w:rPr>
        <w:t xml:space="preserve"> </w:t>
      </w:r>
      <w:r>
        <w:t>statement</w:t>
      </w:r>
      <w:r>
        <w:rPr>
          <w:spacing w:val="-3"/>
        </w:rPr>
        <w:t xml:space="preserve"> </w:t>
      </w:r>
      <w:r>
        <w:t>alleging</w:t>
      </w:r>
      <w:r>
        <w:rPr>
          <w:spacing w:val="-2"/>
        </w:rPr>
        <w:t xml:space="preserve"> </w:t>
      </w:r>
      <w:r>
        <w:t>the</w:t>
      </w:r>
      <w:r>
        <w:rPr>
          <w:spacing w:val="-4"/>
        </w:rPr>
        <w:t xml:space="preserve"> </w:t>
      </w:r>
      <w:r>
        <w:t>occurrence</w:t>
      </w:r>
      <w:r>
        <w:rPr>
          <w:spacing w:val="-3"/>
        </w:rPr>
        <w:t xml:space="preserve"> </w:t>
      </w:r>
      <w:r>
        <w:t>of</w:t>
      </w:r>
      <w:r>
        <w:rPr>
          <w:spacing w:val="-3"/>
        </w:rPr>
        <w:t xml:space="preserve"> </w:t>
      </w:r>
      <w:r>
        <w:t>some</w:t>
      </w:r>
      <w:r>
        <w:rPr>
          <w:spacing w:val="-4"/>
        </w:rPr>
        <w:t xml:space="preserve"> </w:t>
      </w:r>
      <w:r>
        <w:t>event</w:t>
      </w:r>
      <w:r>
        <w:rPr>
          <w:spacing w:val="-3"/>
        </w:rPr>
        <w:t xml:space="preserve"> </w:t>
      </w:r>
      <w:r>
        <w:rPr>
          <w:i/>
        </w:rPr>
        <w:t>E</w:t>
      </w:r>
      <w:r>
        <w:rPr>
          <w:i/>
          <w:spacing w:val="-3"/>
        </w:rPr>
        <w:t xml:space="preserve"> </w:t>
      </w:r>
      <w:r>
        <w:t>that</w:t>
      </w:r>
      <w:r>
        <w:rPr>
          <w:spacing w:val="-3"/>
        </w:rPr>
        <w:t xml:space="preserve"> </w:t>
      </w:r>
      <w:r>
        <w:t>has an intrinsic probability of greater than 50% but less than 100%, and</w:t>
      </w:r>
      <w:r>
        <w:rPr>
          <w:spacing w:val="-29"/>
        </w:rPr>
        <w:t xml:space="preserve"> </w:t>
      </w:r>
      <w:r>
        <w:t>let</w:t>
      </w:r>
      <w:r>
        <w:rPr>
          <w:spacing w:val="-3"/>
        </w:rPr>
        <w:t xml:space="preserve"> </w:t>
      </w:r>
      <w:r>
        <w:rPr>
          <w:i/>
        </w:rPr>
        <w:t>S</w:t>
      </w:r>
      <w:r>
        <w:rPr>
          <w:position w:val="-5"/>
          <w:sz w:val="18"/>
        </w:rPr>
        <w:t>1</w:t>
      </w:r>
      <w:r>
        <w:rPr>
          <w:position w:val="-5"/>
          <w:sz w:val="18"/>
        </w:rPr>
        <w:tab/>
      </w:r>
      <w:r>
        <w:rPr>
          <w:i/>
        </w:rPr>
        <w:t>S</w:t>
      </w:r>
      <w:r>
        <w:rPr>
          <w:position w:val="-5"/>
          <w:sz w:val="18"/>
        </w:rPr>
        <w:t xml:space="preserve">n </w:t>
      </w:r>
      <w:r>
        <w:t>be a list</w:t>
      </w:r>
      <w:r>
        <w:rPr>
          <w:spacing w:val="-35"/>
        </w:rPr>
        <w:t xml:space="preserve"> </w:t>
      </w:r>
      <w:r>
        <w:t>that</w:t>
      </w:r>
    </w:p>
    <w:p w:rsidR="000D32F5" w:rsidRDefault="003015BB">
      <w:pPr>
        <w:pStyle w:val="BodyText"/>
        <w:tabs>
          <w:tab w:val="left" w:leader="dot" w:pos="8550"/>
        </w:tabs>
        <w:spacing w:before="4"/>
      </w:pPr>
      <w:r>
        <w:t xml:space="preserve">contains every true statement other than those that entail </w:t>
      </w:r>
      <w:r>
        <w:rPr>
          <w:i/>
        </w:rPr>
        <w:t>S</w:t>
      </w:r>
      <w:r>
        <w:t>. The statement</w:t>
      </w:r>
      <w:r>
        <w:rPr>
          <w:spacing w:val="-39"/>
        </w:rPr>
        <w:t xml:space="preserve"> </w:t>
      </w:r>
      <w:r>
        <w:t>“given</w:t>
      </w:r>
      <w:r>
        <w:rPr>
          <w:spacing w:val="-3"/>
        </w:rPr>
        <w:t xml:space="preserve"> </w:t>
      </w:r>
      <w:r>
        <w:rPr>
          <w:i/>
        </w:rPr>
        <w:t>S</w:t>
      </w:r>
      <w:r>
        <w:rPr>
          <w:position w:val="-5"/>
          <w:sz w:val="18"/>
        </w:rPr>
        <w:t>1</w:t>
      </w:r>
      <w:r>
        <w:rPr>
          <w:position w:val="-5"/>
          <w:sz w:val="18"/>
        </w:rPr>
        <w:tab/>
      </w:r>
      <w:r>
        <w:rPr>
          <w:i/>
        </w:rPr>
        <w:t>S</w:t>
      </w:r>
      <w:r>
        <w:rPr>
          <w:position w:val="-5"/>
          <w:sz w:val="18"/>
        </w:rPr>
        <w:t>n</w:t>
      </w:r>
      <w:r>
        <w:t xml:space="preserve">, </w:t>
      </w:r>
      <w:r>
        <w:rPr>
          <w:i/>
        </w:rPr>
        <w:t xml:space="preserve">S </w:t>
      </w:r>
      <w:r>
        <w:t>is</w:t>
      </w:r>
    </w:p>
    <w:p w:rsidR="000D32F5" w:rsidRDefault="003015BB">
      <w:pPr>
        <w:pStyle w:val="BodyText"/>
        <w:tabs>
          <w:tab w:val="left" w:leader="dot" w:pos="5447"/>
        </w:tabs>
        <w:spacing w:before="13"/>
      </w:pPr>
      <w:r>
        <w:t>more probable than not” does not say that,</w:t>
      </w:r>
      <w:r>
        <w:rPr>
          <w:spacing w:val="-16"/>
        </w:rPr>
        <w:t xml:space="preserve"> </w:t>
      </w:r>
      <w:r>
        <w:t>given</w:t>
      </w:r>
      <w:r>
        <w:rPr>
          <w:spacing w:val="-2"/>
        </w:rPr>
        <w:t xml:space="preserve"> </w:t>
      </w:r>
      <w:r>
        <w:rPr>
          <w:i/>
        </w:rPr>
        <w:t>S</w:t>
      </w:r>
      <w:r>
        <w:rPr>
          <w:position w:val="-5"/>
          <w:sz w:val="18"/>
        </w:rPr>
        <w:t>1</w:t>
      </w:r>
      <w:r>
        <w:rPr>
          <w:position w:val="-5"/>
          <w:sz w:val="18"/>
        </w:rPr>
        <w:tab/>
      </w:r>
      <w:r>
        <w:rPr>
          <w:i/>
        </w:rPr>
        <w:t>S</w:t>
      </w:r>
      <w:r>
        <w:rPr>
          <w:position w:val="-5"/>
          <w:sz w:val="18"/>
        </w:rPr>
        <w:t>n</w:t>
      </w:r>
      <w:r>
        <w:t>, we’re s</w:t>
      </w:r>
      <w:r>
        <w:t>tuck with more questions</w:t>
      </w:r>
      <w:r>
        <w:rPr>
          <w:spacing w:val="-14"/>
        </w:rPr>
        <w:t xml:space="preserve"> </w:t>
      </w:r>
      <w:r>
        <w:t>than</w:t>
      </w:r>
    </w:p>
    <w:p w:rsidR="000D32F5" w:rsidRDefault="003015BB">
      <w:pPr>
        <w:pStyle w:val="BodyText"/>
        <w:spacing w:before="13" w:line="249" w:lineRule="auto"/>
        <w:ind w:right="308"/>
      </w:pPr>
      <w:r>
        <w:t xml:space="preserve">answers if we deny </w:t>
      </w:r>
      <w:r>
        <w:rPr>
          <w:i/>
        </w:rPr>
        <w:t>S</w:t>
      </w:r>
      <w:r>
        <w:t xml:space="preserve">. Were it supposed true that </w:t>
      </w:r>
      <w:r>
        <w:rPr>
          <w:i/>
        </w:rPr>
        <w:t xml:space="preserve">Hamlet </w:t>
      </w:r>
      <w:r>
        <w:t>was written by a levitating cat that, despite being incapable of self-consciousness, was deeply neurotic, all manner of beliefs concerning physics, biology, and psychology would have to be revised. But, assuming the truth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52" w:lineRule="auto"/>
        <w:ind w:right="286"/>
      </w:pPr>
      <w:r>
        <w:t xml:space="preserve">of </w:t>
      </w:r>
      <w:r>
        <w:rPr>
          <w:i/>
        </w:rPr>
        <w:t>S</w:t>
      </w:r>
      <w:r>
        <w:rPr>
          <w:position w:val="-5"/>
          <w:sz w:val="18"/>
        </w:rPr>
        <w:t>1</w:t>
      </w:r>
      <w:r>
        <w:t xml:space="preserve">. . . </w:t>
      </w:r>
      <w:r>
        <w:rPr>
          <w:i/>
        </w:rPr>
        <w:t>S</w:t>
      </w:r>
      <w:r>
        <w:rPr>
          <w:position w:val="-5"/>
          <w:sz w:val="18"/>
        </w:rPr>
        <w:t>n</w:t>
      </w:r>
      <w:r>
        <w:t>, it doesn’</w:t>
      </w:r>
      <w:r>
        <w:t xml:space="preserve">t much matter whether </w:t>
      </w:r>
      <w:r>
        <w:rPr>
          <w:i/>
        </w:rPr>
        <w:t xml:space="preserve">S </w:t>
      </w:r>
      <w:r>
        <w:t>is accepted or rejected. It is, by hypothesis, a free wheel. I must therefore conclude that intrinsic probability, if it exists, is not evidential probability.</w:t>
      </w:r>
    </w:p>
    <w:p w:rsidR="000D32F5" w:rsidRDefault="003015BB">
      <w:pPr>
        <w:pStyle w:val="BodyText"/>
        <w:spacing w:line="249" w:lineRule="auto"/>
        <w:ind w:firstLine="288"/>
      </w:pPr>
      <w:r>
        <w:t>I leave it to the reader as an exercise to say why intrinsic probability</w:t>
      </w:r>
      <w:r>
        <w:t xml:space="preserve"> is not, contrary to what some might hold, identical with statistical probability; and I also leave it to the reader to say what exactly intrinsic probability 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22"/>
        </w:numPr>
        <w:tabs>
          <w:tab w:val="left" w:pos="748"/>
        </w:tabs>
        <w:rPr>
          <w:u w:val="none"/>
        </w:rPr>
      </w:pPr>
      <w:bookmarkStart w:id="831" w:name="_bookmark830"/>
      <w:bookmarkEnd w:id="831"/>
      <w:r>
        <w:rPr>
          <w:u w:val="none"/>
        </w:rPr>
        <w:t>Explanatory vs. statistical probability</w:t>
      </w:r>
      <w:r>
        <w:rPr>
          <w:spacing w:val="-3"/>
          <w:u w:val="none"/>
        </w:rPr>
        <w:t xml:space="preserve"> </w:t>
      </w:r>
      <w:r>
        <w:rPr>
          <w:u w:val="none"/>
        </w:rPr>
        <w:t>(revisited)</w:t>
      </w:r>
    </w:p>
    <w:p w:rsidR="000D32F5" w:rsidRDefault="000D32F5">
      <w:pPr>
        <w:pStyle w:val="BodyText"/>
        <w:ind w:left="0"/>
        <w:rPr>
          <w:b/>
          <w:sz w:val="26"/>
        </w:rPr>
      </w:pPr>
    </w:p>
    <w:p w:rsidR="000D32F5" w:rsidRDefault="003015BB">
      <w:pPr>
        <w:pStyle w:val="BodyText"/>
        <w:spacing w:before="1" w:line="249" w:lineRule="auto"/>
        <w:ind w:right="286" w:firstLine="288"/>
      </w:pPr>
      <w:r>
        <w:t>In this section, we’ll put forth some more reasons to think that explanatory (evidential) probability is not statistical probability. It will help if we start with a summary of our findings thus far.</w:t>
      </w:r>
    </w:p>
    <w:p w:rsidR="000D32F5" w:rsidRDefault="003015BB">
      <w:pPr>
        <w:pStyle w:val="BodyText"/>
        <w:spacing w:before="3" w:line="249" w:lineRule="auto"/>
        <w:ind w:right="160" w:firstLine="288"/>
      </w:pPr>
      <w:r>
        <w:t>Other things being equal, a hypothesis is to be preferre</w:t>
      </w:r>
      <w:r>
        <w:t>d to its negation if and only if more causal anomalousness is created by rejecting it than by accepting it. The degree to which a hypothesis is to be preferred to its negation is directly proportional to the degree to which it does a better job than the ot</w:t>
      </w:r>
      <w:r>
        <w:t>her of minimizing the net amount of causal anomalousness in the world.</w:t>
      </w:r>
    </w:p>
    <w:p w:rsidR="000D32F5" w:rsidRDefault="003015BB">
      <w:pPr>
        <w:pStyle w:val="BodyText"/>
        <w:spacing w:before="4" w:line="249" w:lineRule="auto"/>
        <w:ind w:right="170" w:firstLine="288"/>
        <w:jc w:val="both"/>
      </w:pPr>
      <w:r>
        <w:t>Probability is not a statistical notion. The word “probability” has a statistical meaning. This is the</w:t>
      </w:r>
      <w:r>
        <w:rPr>
          <w:spacing w:val="-4"/>
        </w:rPr>
        <w:t xml:space="preserve"> </w:t>
      </w:r>
      <w:r>
        <w:t>meaning</w:t>
      </w:r>
      <w:r>
        <w:rPr>
          <w:spacing w:val="-2"/>
        </w:rPr>
        <w:t xml:space="preserve"> </w:t>
      </w:r>
      <w:r>
        <w:t>that</w:t>
      </w:r>
      <w:r>
        <w:rPr>
          <w:spacing w:val="-3"/>
        </w:rPr>
        <w:t xml:space="preserve"> </w:t>
      </w:r>
      <w:r>
        <w:t>it</w:t>
      </w:r>
      <w:r>
        <w:rPr>
          <w:spacing w:val="-3"/>
        </w:rPr>
        <w:t xml:space="preserve"> </w:t>
      </w:r>
      <w:r>
        <w:t>has</w:t>
      </w:r>
      <w:r>
        <w:rPr>
          <w:spacing w:val="-3"/>
        </w:rPr>
        <w:t xml:space="preserve"> </w:t>
      </w:r>
      <w:r>
        <w:t>in</w:t>
      </w:r>
      <w:r>
        <w:rPr>
          <w:spacing w:val="-2"/>
        </w:rPr>
        <w:t xml:space="preserve"> </w:t>
      </w:r>
      <w:r>
        <w:t>the</w:t>
      </w:r>
      <w:r>
        <w:rPr>
          <w:spacing w:val="-3"/>
        </w:rPr>
        <w:t xml:space="preserve"> </w:t>
      </w:r>
      <w:r>
        <w:t>statement:</w:t>
      </w:r>
      <w:r>
        <w:rPr>
          <w:spacing w:val="-4"/>
        </w:rPr>
        <w:t xml:space="preserve"> </w:t>
      </w:r>
      <w:r>
        <w:t>“the</w:t>
      </w:r>
      <w:r>
        <w:rPr>
          <w:spacing w:val="-3"/>
        </w:rPr>
        <w:t xml:space="preserve"> </w:t>
      </w:r>
      <w:r>
        <w:t>chances</w:t>
      </w:r>
      <w:r>
        <w:rPr>
          <w:spacing w:val="-3"/>
        </w:rPr>
        <w:t xml:space="preserve"> </w:t>
      </w:r>
      <w:r>
        <w:t>of</w:t>
      </w:r>
      <w:r>
        <w:rPr>
          <w:spacing w:val="-3"/>
        </w:rPr>
        <w:t xml:space="preserve"> </w:t>
      </w:r>
      <w:r>
        <w:t>a</w:t>
      </w:r>
      <w:r>
        <w:rPr>
          <w:spacing w:val="-3"/>
        </w:rPr>
        <w:t xml:space="preserve"> </w:t>
      </w:r>
      <w:r>
        <w:t>person</w:t>
      </w:r>
      <w:r>
        <w:rPr>
          <w:spacing w:val="-2"/>
        </w:rPr>
        <w:t xml:space="preserve"> </w:t>
      </w:r>
      <w:r>
        <w:t>who’s</w:t>
      </w:r>
      <w:r>
        <w:rPr>
          <w:spacing w:val="-3"/>
        </w:rPr>
        <w:t xml:space="preserve"> </w:t>
      </w:r>
      <w:r>
        <w:t>picked</w:t>
      </w:r>
      <w:r>
        <w:rPr>
          <w:spacing w:val="-2"/>
        </w:rPr>
        <w:t xml:space="preserve"> </w:t>
      </w:r>
      <w:r>
        <w:t>at</w:t>
      </w:r>
      <w:r>
        <w:rPr>
          <w:spacing w:val="-4"/>
        </w:rPr>
        <w:t xml:space="preserve"> </w:t>
      </w:r>
      <w:r>
        <w:t>ran</w:t>
      </w:r>
      <w:r>
        <w:t>dom</w:t>
      </w:r>
      <w:r>
        <w:rPr>
          <w:spacing w:val="-3"/>
        </w:rPr>
        <w:t xml:space="preserve"> </w:t>
      </w:r>
      <w:r>
        <w:t>having red hair are one in eight.” All this means is that one person in eight has red</w:t>
      </w:r>
      <w:r>
        <w:rPr>
          <w:spacing w:val="-24"/>
        </w:rPr>
        <w:t xml:space="preserve"> </w:t>
      </w:r>
      <w:r>
        <w:t>hair.</w:t>
      </w:r>
    </w:p>
    <w:p w:rsidR="000D32F5" w:rsidRDefault="003015BB">
      <w:pPr>
        <w:pStyle w:val="BodyText"/>
        <w:spacing w:before="3" w:line="249" w:lineRule="auto"/>
        <w:ind w:firstLine="288"/>
      </w:pPr>
      <w:r>
        <w:t>But this isn’t the sort of probability that is relevant to explanations. When you say (“SNS” is short for “Smith no show”):</w:t>
      </w:r>
    </w:p>
    <w:p w:rsidR="000D32F5" w:rsidRDefault="000D32F5">
      <w:pPr>
        <w:pStyle w:val="BodyText"/>
        <w:spacing w:before="2"/>
        <w:ind w:left="0"/>
        <w:rPr>
          <w:sz w:val="25"/>
        </w:rPr>
      </w:pPr>
    </w:p>
    <w:p w:rsidR="000D32F5" w:rsidRDefault="003015BB">
      <w:pPr>
        <w:pStyle w:val="BodyText"/>
        <w:spacing w:line="249" w:lineRule="auto"/>
        <w:ind w:left="796" w:right="863" w:firstLine="288"/>
      </w:pPr>
      <w:r>
        <w:t>(SNS) “Given that Smith hasn’t show</w:t>
      </w:r>
      <w:r>
        <w:t>n up yet, he’s probably not going to show up at all,”</w:t>
      </w:r>
    </w:p>
    <w:p w:rsidR="000D32F5" w:rsidRDefault="000D32F5">
      <w:pPr>
        <w:pStyle w:val="BodyText"/>
        <w:spacing w:before="2"/>
        <w:ind w:left="0"/>
        <w:rPr>
          <w:sz w:val="25"/>
        </w:rPr>
      </w:pPr>
    </w:p>
    <w:p w:rsidR="000D32F5" w:rsidRDefault="003015BB">
      <w:pPr>
        <w:pStyle w:val="BodyText"/>
        <w:spacing w:before="1" w:line="249" w:lineRule="auto"/>
        <w:ind w:firstLine="288"/>
      </w:pPr>
      <w:r>
        <w:t xml:space="preserve">you are </w:t>
      </w:r>
      <w:r>
        <w:rPr>
          <w:i/>
        </w:rPr>
        <w:t xml:space="preserve">not </w:t>
      </w:r>
      <w:r>
        <w:t>making a statistical statement; you are not saying that in more than 50% of situations like the present one Smith doesn’t show up. SNS could be true even if Smith has never failed to show up to anything in his life. And it could be false even if, in the pa</w:t>
      </w:r>
      <w:r>
        <w:t>st, he’s failed to show up to 90% of his appointments.</w:t>
      </w:r>
    </w:p>
    <w:p w:rsidR="000D32F5" w:rsidRDefault="003015BB">
      <w:pPr>
        <w:pStyle w:val="BodyText"/>
        <w:spacing w:before="3" w:line="249" w:lineRule="auto"/>
        <w:ind w:right="142" w:firstLine="288"/>
      </w:pPr>
      <w:r>
        <w:t xml:space="preserve">Statements affirming the probability of hypotheses seldom even </w:t>
      </w:r>
      <w:r>
        <w:rPr>
          <w:i/>
        </w:rPr>
        <w:t xml:space="preserve">appear </w:t>
      </w:r>
      <w:r>
        <w:t xml:space="preserve">capable of statistical interpretations. You can know that </w:t>
      </w:r>
      <w:r>
        <w:rPr>
          <w:i/>
        </w:rPr>
        <w:t xml:space="preserve">x </w:t>
      </w:r>
      <w:r>
        <w:t xml:space="preserve">is likely to do </w:t>
      </w:r>
      <w:r>
        <w:rPr>
          <w:i/>
        </w:rPr>
        <w:t xml:space="preserve">y </w:t>
      </w:r>
      <w:r>
        <w:t xml:space="preserve">in circumstances </w:t>
      </w:r>
      <w:r>
        <w:rPr>
          <w:i/>
        </w:rPr>
        <w:t xml:space="preserve">z </w:t>
      </w:r>
      <w:r>
        <w:t xml:space="preserve">without ever having seen </w:t>
      </w:r>
      <w:r>
        <w:rPr>
          <w:i/>
        </w:rPr>
        <w:t>x</w:t>
      </w:r>
      <w:r>
        <w:t>, or any</w:t>
      </w:r>
      <w:r>
        <w:t xml:space="preserve">thing much like it, do </w:t>
      </w:r>
      <w:r>
        <w:rPr>
          <w:i/>
        </w:rPr>
        <w:t>y</w:t>
      </w:r>
      <w:r>
        <w:t xml:space="preserve">, or anything much like, in circumstances </w:t>
      </w:r>
      <w:r>
        <w:rPr>
          <w:i/>
        </w:rPr>
        <w:t>z</w:t>
      </w:r>
      <w:r>
        <w:t>, or anything much like them. For example, we have a pretty good idea of what at least some of the consequences of detonating a hydrogen bomb over the South Pole would be, even though nothi</w:t>
      </w:r>
      <w:r>
        <w:t>ng much like that has ever occurred.</w:t>
      </w:r>
    </w:p>
    <w:p w:rsidR="000D32F5" w:rsidRDefault="003015BB">
      <w:pPr>
        <w:pStyle w:val="BodyText"/>
        <w:spacing w:before="6" w:line="249" w:lineRule="auto"/>
        <w:ind w:right="282" w:firstLine="288"/>
      </w:pPr>
      <w:r>
        <w:t>“But that’s where you’re wrong,” contemporary Humeans say. “You see, it’s only if it’s interpreted in an absurdly narrow way that that the statistical conception of explanation has any of these problems.” And they defen</w:t>
      </w:r>
      <w:r>
        <w:t>d this position by saying that (“SE” stands for “statistical explanation”):</w:t>
      </w:r>
    </w:p>
    <w:p w:rsidR="000D32F5" w:rsidRDefault="000D32F5">
      <w:pPr>
        <w:pStyle w:val="BodyText"/>
        <w:spacing w:before="5"/>
        <w:ind w:left="0"/>
        <w:rPr>
          <w:sz w:val="25"/>
        </w:rPr>
      </w:pPr>
    </w:p>
    <w:p w:rsidR="000D32F5" w:rsidRDefault="003015BB">
      <w:pPr>
        <w:pStyle w:val="BodyText"/>
        <w:spacing w:line="249" w:lineRule="auto"/>
        <w:ind w:left="796" w:right="749" w:firstLine="288"/>
      </w:pPr>
      <w:r>
        <w:t xml:space="preserve">(SE) If a hydrogen bomb were detonated over the South Pole, it would by no means be unprecedented. True, we haven’t detonated hydrogen bombs </w:t>
      </w:r>
      <w:r>
        <w:rPr>
          <w:i/>
        </w:rPr>
        <w:t xml:space="preserve">over the South Pole. </w:t>
      </w:r>
      <w:r>
        <w:t>In fact, we haven</w:t>
      </w:r>
      <w:r>
        <w:t xml:space="preserve">’t detonated </w:t>
      </w:r>
      <w:r>
        <w:rPr>
          <w:i/>
        </w:rPr>
        <w:t xml:space="preserve">hydrogen </w:t>
      </w:r>
      <w:r>
        <w:t xml:space="preserve">bombs anywhere. But we’ve detonated weapons </w:t>
      </w:r>
      <w:r>
        <w:rPr>
          <w:i/>
        </w:rPr>
        <w:t xml:space="preserve">similar </w:t>
      </w:r>
      <w:r>
        <w:t xml:space="preserve">to hydrogen bombs over places </w:t>
      </w:r>
      <w:r>
        <w:rPr>
          <w:i/>
        </w:rPr>
        <w:t xml:space="preserve">similar </w:t>
      </w:r>
      <w:r>
        <w:t>to the South Pole. Given this information, we have a pretty good idea of what the consequences would be of detonating a hydrogen bomb over the South Pole.</w:t>
      </w:r>
    </w:p>
    <w:p w:rsidR="000D32F5" w:rsidRDefault="003015BB">
      <w:pPr>
        <w:pStyle w:val="BodyText"/>
        <w:spacing w:before="6" w:line="249" w:lineRule="auto"/>
        <w:ind w:left="796" w:right="800" w:firstLine="288"/>
      </w:pPr>
      <w:r>
        <w:t>And while you’re right that SNS may be correct even if Smith has never missed an appointment in his l</w:t>
      </w:r>
      <w:r>
        <w:t xml:space="preserve">ife, you’re wrong to conclude that explanation is not to be understood in statistical terms. If one is to be justified in accepting SNS, one doesn’t need to know that </w:t>
      </w:r>
      <w:r>
        <w:rPr>
          <w:i/>
        </w:rPr>
        <w:t xml:space="preserve">Smith </w:t>
      </w:r>
      <w:r>
        <w:t>ever failed to show up to anything; and one doesn’t need to know that what the rele</w:t>
      </w:r>
      <w:r>
        <w:t>vant individuals, whoever they might be, failed to do was to show up. One need only know that people similar (in some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1073"/>
      </w:pPr>
      <w:r>
        <w:t>respect relevant in the present context) to Smith failed to do something similar (same qualification) to showing up. One need on</w:t>
      </w:r>
      <w:r>
        <w:t xml:space="preserve">ly know that people </w:t>
      </w:r>
      <w:r>
        <w:rPr>
          <w:i/>
        </w:rPr>
        <w:t xml:space="preserve">like Smith </w:t>
      </w:r>
      <w:r>
        <w:t>(e.g., people who have serious drug problems) failed in some way that would be comparable to Smith’s failing to show up (e.g., those people did not keep their promises).</w:t>
      </w:r>
    </w:p>
    <w:p w:rsidR="000D32F5" w:rsidRDefault="003015BB">
      <w:pPr>
        <w:pStyle w:val="BodyText"/>
        <w:spacing w:before="5" w:line="249" w:lineRule="auto"/>
        <w:ind w:left="795" w:right="927" w:firstLine="288"/>
      </w:pPr>
      <w:r>
        <w:t>It’s easy to ridicule the statistical conception of exp</w:t>
      </w:r>
      <w:r>
        <w:t xml:space="preserve">lanation by showing that events </w:t>
      </w:r>
      <w:r>
        <w:rPr>
          <w:i/>
        </w:rPr>
        <w:t xml:space="preserve">exactly like the one being explained </w:t>
      </w:r>
      <w:r>
        <w:t xml:space="preserve">haven’t occurred. But the situation being explained needn’t be a perfect replication of any past situation. It need only be </w:t>
      </w:r>
      <w:r>
        <w:rPr>
          <w:i/>
        </w:rPr>
        <w:t xml:space="preserve">like </w:t>
      </w:r>
      <w:r>
        <w:t>past situations in some very abstract respect.</w:t>
      </w:r>
    </w:p>
    <w:p w:rsidR="000D32F5" w:rsidRDefault="000D32F5">
      <w:pPr>
        <w:pStyle w:val="BodyText"/>
        <w:spacing w:before="4"/>
        <w:ind w:left="0"/>
        <w:rPr>
          <w:sz w:val="25"/>
        </w:rPr>
      </w:pPr>
    </w:p>
    <w:p w:rsidR="000D32F5" w:rsidRDefault="003015BB">
      <w:pPr>
        <w:pStyle w:val="BodyText"/>
        <w:spacing w:line="249" w:lineRule="auto"/>
        <w:ind w:firstLine="288"/>
      </w:pPr>
      <w:r>
        <w:t>The proble</w:t>
      </w:r>
      <w:r>
        <w:t>m with this response is that there is no way to understand the concept of “relevant similarity” in statistical terms; and in deciding what is relevantly similar to what, the advocate of SE is drawing on hypotheses that can’t possibly have received any conf</w:t>
      </w:r>
      <w:r>
        <w:t>irmation of a purely statistical kind.</w:t>
      </w:r>
    </w:p>
    <w:p w:rsidR="000D32F5" w:rsidRDefault="003015BB">
      <w:pPr>
        <w:pStyle w:val="BodyText"/>
        <w:spacing w:before="4" w:line="249" w:lineRule="auto"/>
        <w:ind w:right="169" w:firstLine="288"/>
      </w:pPr>
      <w:r>
        <w:t xml:space="preserve">Any two things are similar in some respects and dissimilar in others. Some of these similarities are explanatorily significant, and others are not. It often happens that, despite our not having first conducted context-specific research, we can distinguish </w:t>
      </w:r>
      <w:r>
        <w:t>the relevant from the irrelevant forms of similarity. For example, it’s obvious that, when trying to figure out what the consequences would be of detonating a given bomb over the South Pole, it doesn’t matter whether that bomb is green as opposed to red, b</w:t>
      </w:r>
      <w:r>
        <w:t xml:space="preserve">ut it </w:t>
      </w:r>
      <w:r>
        <w:rPr>
          <w:i/>
        </w:rPr>
        <w:t xml:space="preserve">does </w:t>
      </w:r>
      <w:r>
        <w:t>matter whether it’s a nuclear as opposed to a non-nuclear bomb. So it’s obvious that, in the relevant respects, a red hydrogen bomb would be much more similar to a green hydrogen bomb than it would be to a red non- nuclear bomb.</w:t>
      </w:r>
    </w:p>
    <w:p w:rsidR="000D32F5" w:rsidRDefault="003015BB">
      <w:pPr>
        <w:pStyle w:val="BodyText"/>
        <w:spacing w:before="9" w:line="249" w:lineRule="auto"/>
        <w:ind w:right="191" w:firstLine="288"/>
      </w:pPr>
      <w:r>
        <w:t>But this wouldn’</w:t>
      </w:r>
      <w:r>
        <w:t>t be obvious at all if our evidence for it were strictly statistical. Given that, for any two things, one can contrive some respect in which they are similar, it follows that, with a few trivial qualifications, anything can confirm anything to any degree.</w:t>
      </w:r>
    </w:p>
    <w:p w:rsidR="000D32F5" w:rsidRDefault="003015BB">
      <w:pPr>
        <w:pStyle w:val="BodyText"/>
        <w:spacing w:before="3" w:line="249" w:lineRule="auto"/>
        <w:ind w:firstLine="288"/>
      </w:pPr>
      <w:r>
        <w:t xml:space="preserve">This is what Nelson Goodman’s argument shows. (See Section 7.3). Find </w:t>
      </w:r>
      <w:r>
        <w:rPr>
          <w:i/>
        </w:rPr>
        <w:t xml:space="preserve">a </w:t>
      </w:r>
      <w:r>
        <w:t>respect in which green emeralds are similar to blue emeralds, and the fact that, thus far, all emeralds have been green confirms that, after this point, they’ll all be blue. (All green</w:t>
      </w:r>
      <w:r>
        <w:t xml:space="preserve"> emeralds examined before the present are similar to blue emeralds examined in the future in that they’re all “grue.”)</w:t>
      </w:r>
    </w:p>
    <w:p w:rsidR="000D32F5" w:rsidRDefault="003015BB">
      <w:pPr>
        <w:pStyle w:val="BodyText"/>
        <w:spacing w:before="4" w:line="249" w:lineRule="auto"/>
        <w:ind w:right="286" w:firstLine="288"/>
      </w:pPr>
      <w:r>
        <w:t xml:space="preserve">Another example: Find </w:t>
      </w:r>
      <w:r>
        <w:rPr>
          <w:i/>
        </w:rPr>
        <w:t xml:space="preserve">a </w:t>
      </w:r>
      <w:r>
        <w:t>respect in which herbivorous brontosauruses resemble cars that aren’t affected in any adverse way by high-speed c</w:t>
      </w:r>
      <w:r>
        <w:t>ollisions, and the fact that all brontosauruses were herbivorous confirms that a speed collision won’t damage your car. (Herbivorous brontosauruses are similar to cases of your crashing your new, as of yet unscathed, car in that they are both “carbivorous.</w:t>
      </w:r>
      <w:r>
        <w:t>” Something is “carbivorous” if it’s either an herbivorous brontosaurus or a car driven by you after the present time that’s involved in a high-speed collision and isn’t damaged by it.”)</w:t>
      </w:r>
    </w:p>
    <w:p w:rsidR="000D32F5" w:rsidRDefault="003015BB">
      <w:pPr>
        <w:pStyle w:val="BodyText"/>
        <w:spacing w:before="7" w:line="249" w:lineRule="auto"/>
        <w:ind w:right="105" w:firstLine="288"/>
      </w:pPr>
      <w:r>
        <w:t>We know that terms like “grue” and “carbivore” pick out explanatorily</w:t>
      </w:r>
      <w:r>
        <w:t xml:space="preserve"> hollow properties, and that’s why we don’t base our driving habits on our beliefs about the dietary habits of dinosaurs. We know what to infer and what not to infer </w:t>
      </w:r>
      <w:r>
        <w:rPr>
          <w:i/>
        </w:rPr>
        <w:t xml:space="preserve">only </w:t>
      </w:r>
      <w:r>
        <w:t xml:space="preserve">insofar as we know what kinds of similarity count. A </w:t>
      </w:r>
      <w:r>
        <w:rPr>
          <w:i/>
        </w:rPr>
        <w:t xml:space="preserve">precondition </w:t>
      </w:r>
      <w:r>
        <w:t>for making the righ</w:t>
      </w:r>
      <w:r>
        <w:t>t inferences is knowing what the relevant kinds of similarity are.</w:t>
      </w:r>
    </w:p>
    <w:p w:rsidR="000D32F5" w:rsidRDefault="003015BB">
      <w:pPr>
        <w:pStyle w:val="BodyText"/>
        <w:spacing w:before="5" w:line="249" w:lineRule="auto"/>
        <w:ind w:right="130" w:firstLine="288"/>
        <w:jc w:val="both"/>
      </w:pPr>
      <w:r>
        <w:t>Thus, there’s no way that judgments as to what the relevant forms of similarity are could have a</w:t>
      </w:r>
      <w:r>
        <w:rPr>
          <w:spacing w:val="-5"/>
        </w:rPr>
        <w:t xml:space="preserve"> </w:t>
      </w:r>
      <w:r>
        <w:t>strictly</w:t>
      </w:r>
      <w:r>
        <w:rPr>
          <w:spacing w:val="-3"/>
        </w:rPr>
        <w:t xml:space="preserve"> </w:t>
      </w:r>
      <w:r>
        <w:t>statistical</w:t>
      </w:r>
      <w:r>
        <w:rPr>
          <w:spacing w:val="-4"/>
        </w:rPr>
        <w:t xml:space="preserve"> </w:t>
      </w:r>
      <w:r>
        <w:t>basis.</w:t>
      </w:r>
      <w:r>
        <w:rPr>
          <w:spacing w:val="-3"/>
        </w:rPr>
        <w:t xml:space="preserve"> </w:t>
      </w:r>
      <w:r>
        <w:t>(That</w:t>
      </w:r>
      <w:r>
        <w:rPr>
          <w:spacing w:val="-4"/>
        </w:rPr>
        <w:t xml:space="preserve"> </w:t>
      </w:r>
      <w:r>
        <w:t>said,</w:t>
      </w:r>
      <w:r>
        <w:rPr>
          <w:spacing w:val="-4"/>
        </w:rPr>
        <w:t xml:space="preserve"> </w:t>
      </w:r>
      <w:r>
        <w:t>they</w:t>
      </w:r>
      <w:r>
        <w:rPr>
          <w:spacing w:val="-3"/>
        </w:rPr>
        <w:t xml:space="preserve"> </w:t>
      </w:r>
      <w:r>
        <w:t>obviously</w:t>
      </w:r>
      <w:r>
        <w:rPr>
          <w:spacing w:val="-3"/>
        </w:rPr>
        <w:t xml:space="preserve"> </w:t>
      </w:r>
      <w:r>
        <w:t>can</w:t>
      </w:r>
      <w:r>
        <w:rPr>
          <w:spacing w:val="-3"/>
        </w:rPr>
        <w:t xml:space="preserve"> </w:t>
      </w:r>
      <w:r>
        <w:t>and</w:t>
      </w:r>
      <w:r>
        <w:rPr>
          <w:spacing w:val="-3"/>
        </w:rPr>
        <w:t xml:space="preserve"> </w:t>
      </w:r>
      <w:r>
        <w:t>do</w:t>
      </w:r>
      <w:r>
        <w:rPr>
          <w:spacing w:val="-4"/>
        </w:rPr>
        <w:t xml:space="preserve"> </w:t>
      </w:r>
      <w:r>
        <w:t>have</w:t>
      </w:r>
      <w:r>
        <w:rPr>
          <w:spacing w:val="-4"/>
        </w:rPr>
        <w:t xml:space="preserve"> </w:t>
      </w:r>
      <w:r>
        <w:t>a</w:t>
      </w:r>
      <w:r>
        <w:rPr>
          <w:spacing w:val="-4"/>
        </w:rPr>
        <w:t xml:space="preserve"> </w:t>
      </w:r>
      <w:r>
        <w:rPr>
          <w:i/>
        </w:rPr>
        <w:t>partly</w:t>
      </w:r>
      <w:r>
        <w:rPr>
          <w:i/>
          <w:spacing w:val="-4"/>
        </w:rPr>
        <w:t xml:space="preserve"> </w:t>
      </w:r>
      <w:r>
        <w:t>statistical</w:t>
      </w:r>
      <w:r>
        <w:rPr>
          <w:spacing w:val="-4"/>
        </w:rPr>
        <w:t xml:space="preserve"> </w:t>
      </w:r>
      <w:r>
        <w:t>basis.</w:t>
      </w:r>
      <w:r>
        <w:rPr>
          <w:spacing w:val="-3"/>
        </w:rPr>
        <w:t xml:space="preserve"> </w:t>
      </w:r>
      <w:r>
        <w:t>But that’s not enough to make a go of the statistical model.) The concept of probability is to</w:t>
      </w:r>
      <w:r>
        <w:rPr>
          <w:spacing w:val="-33"/>
        </w:rPr>
        <w:t xml:space="preserve"> </w:t>
      </w:r>
      <w:r>
        <w:t>be</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BodyText"/>
        <w:spacing w:before="64" w:line="249" w:lineRule="auto"/>
        <w:ind w:right="130"/>
      </w:pPr>
      <w:r>
        <w:t>understood in terms of the concept of explanatory integrity, not that of statistical frequency. The concept of explanatory integrity is to be</w:t>
      </w:r>
      <w:r>
        <w:t xml:space="preserve"> understood in terms of the concept of </w:t>
      </w:r>
      <w:r>
        <w:rPr>
          <w:i/>
        </w:rPr>
        <w:t xml:space="preserve">causal </w:t>
      </w:r>
      <w:r>
        <w:t xml:space="preserve">integrity. The concept of causal integrity is to be understood in terms of the concept of continuity of change. One very important kind of change is change of position (motion). But not all change is change of </w:t>
      </w:r>
      <w:r>
        <w:t xml:space="preserve">position. Changes in temperature aren’t changes in position. Nor are changes in color, shape, or structure. That said, at least some of these forms of change are to be understood </w:t>
      </w:r>
      <w:r>
        <w:rPr>
          <w:i/>
        </w:rPr>
        <w:t xml:space="preserve">in terms of </w:t>
      </w:r>
      <w:r>
        <w:t xml:space="preserve">the concept of change of position. But the same can’t be said of </w:t>
      </w:r>
      <w:r>
        <w:t xml:space="preserve">other explanatorily important kinds of change. It can’t be said of higher-order changes (changes in the manner of change), since higher-order changes aren’t </w:t>
      </w:r>
      <w:r>
        <w:rPr>
          <w:i/>
        </w:rPr>
        <w:t xml:space="preserve">spatiotemporal </w:t>
      </w:r>
      <w:r>
        <w:t>changes at all. (A second-order change is a change in a spatiotemporal change; it is</w:t>
      </w:r>
      <w:r>
        <w:t xml:space="preserve"> not itself a spatiotemporal change, and the same is obviously true of all other higher-order changes.) Earlier we considered some clearly erroneous hypotheses that seemed at first to do just as good a job of preserving continuities as some clearly worthy </w:t>
      </w:r>
      <w:r>
        <w:t>hypotheses. Had these initial impressions been correct, our analysis of explanation would have been in trouble. But they weren’t correct. When we took a second look, we found that the clearly wrong hypotheses did a much worse job than their meritorious cou</w:t>
      </w:r>
      <w:r>
        <w:t>nterparts</w:t>
      </w:r>
      <w:r>
        <w:rPr>
          <w:spacing w:val="-5"/>
        </w:rPr>
        <w:t xml:space="preserve"> </w:t>
      </w:r>
      <w:r>
        <w:t>of</w:t>
      </w:r>
      <w:r>
        <w:rPr>
          <w:spacing w:val="-5"/>
        </w:rPr>
        <w:t xml:space="preserve"> </w:t>
      </w:r>
      <w:r>
        <w:t>dealing</w:t>
      </w:r>
      <w:r>
        <w:rPr>
          <w:spacing w:val="-3"/>
        </w:rPr>
        <w:t xml:space="preserve"> </w:t>
      </w:r>
      <w:r>
        <w:t>with</w:t>
      </w:r>
      <w:r>
        <w:rPr>
          <w:spacing w:val="-4"/>
        </w:rPr>
        <w:t xml:space="preserve"> </w:t>
      </w:r>
      <w:r>
        <w:t>higher-order</w:t>
      </w:r>
      <w:r>
        <w:rPr>
          <w:spacing w:val="-4"/>
        </w:rPr>
        <w:t xml:space="preserve"> </w:t>
      </w:r>
      <w:r>
        <w:t>continuities.</w:t>
      </w:r>
      <w:r>
        <w:rPr>
          <w:spacing w:val="-4"/>
        </w:rPr>
        <w:t xml:space="preserve"> </w:t>
      </w:r>
      <w:r>
        <w:t>And</w:t>
      </w:r>
      <w:r>
        <w:rPr>
          <w:spacing w:val="-4"/>
        </w:rPr>
        <w:t xml:space="preserve"> </w:t>
      </w:r>
      <w:r>
        <w:t>the</w:t>
      </w:r>
      <w:r>
        <w:rPr>
          <w:spacing w:val="-4"/>
        </w:rPr>
        <w:t xml:space="preserve"> </w:t>
      </w:r>
      <w:r>
        <w:t>continuities</w:t>
      </w:r>
      <w:r>
        <w:rPr>
          <w:spacing w:val="-5"/>
        </w:rPr>
        <w:t xml:space="preserve"> </w:t>
      </w:r>
      <w:r>
        <w:t>in</w:t>
      </w:r>
      <w:r>
        <w:rPr>
          <w:spacing w:val="-3"/>
        </w:rPr>
        <w:t xml:space="preserve"> </w:t>
      </w:r>
      <w:r>
        <w:t>question</w:t>
      </w:r>
      <w:r>
        <w:rPr>
          <w:spacing w:val="-4"/>
        </w:rPr>
        <w:t xml:space="preserve"> </w:t>
      </w:r>
      <w:r>
        <w:t>were</w:t>
      </w:r>
      <w:r>
        <w:rPr>
          <w:spacing w:val="-4"/>
        </w:rPr>
        <w:t xml:space="preserve"> </w:t>
      </w:r>
      <w:r>
        <w:t>ones that we already knew to be explanatorily important; they weren’t contrived ad hoc to buttress our theory.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832" w:name="_bookmark831"/>
      <w:bookmarkEnd w:id="832"/>
      <w:r>
        <w:rPr>
          <w:u w:val="none"/>
        </w:rPr>
        <w:t>6.0 A crucial fact about scientific explanation: Reality-description methodologically subordinate to data-modeling.</w:t>
      </w:r>
    </w:p>
    <w:p w:rsidR="000D32F5" w:rsidRDefault="000D32F5">
      <w:pPr>
        <w:pStyle w:val="BodyText"/>
        <w:spacing w:before="2"/>
        <w:ind w:left="0"/>
        <w:rPr>
          <w:b/>
          <w:sz w:val="25"/>
        </w:rPr>
      </w:pPr>
    </w:p>
    <w:p w:rsidR="000D32F5" w:rsidRDefault="003015BB">
      <w:pPr>
        <w:pStyle w:val="BodyText"/>
        <w:spacing w:line="252" w:lineRule="auto"/>
        <w:ind w:right="151" w:firstLine="288"/>
      </w:pPr>
      <w:r>
        <w:t>There is more to e</w:t>
      </w:r>
      <w:r>
        <w:t xml:space="preserve">xplaining an event than showing it to be continuous with events in its vicinity. Let </w:t>
      </w:r>
      <w:r>
        <w:rPr>
          <w:i/>
        </w:rPr>
        <w:t>M</w:t>
      </w:r>
      <w:r>
        <w:rPr>
          <w:position w:val="-5"/>
          <w:sz w:val="18"/>
        </w:rPr>
        <w:t xml:space="preserve">1 </w:t>
      </w:r>
      <w:r>
        <w:t xml:space="preserve">and </w:t>
      </w:r>
      <w:r>
        <w:rPr>
          <w:i/>
        </w:rPr>
        <w:t>M</w:t>
      </w:r>
      <w:r>
        <w:rPr>
          <w:position w:val="-5"/>
          <w:sz w:val="18"/>
        </w:rPr>
        <w:t xml:space="preserve">n </w:t>
      </w:r>
      <w:r>
        <w:t xml:space="preserve">be two mental events. </w:t>
      </w:r>
      <w:r>
        <w:rPr>
          <w:i/>
        </w:rPr>
        <w:t>M</w:t>
      </w:r>
      <w:r>
        <w:rPr>
          <w:position w:val="-5"/>
          <w:sz w:val="18"/>
        </w:rPr>
        <w:t>1</w:t>
      </w:r>
      <w:r>
        <w:t xml:space="preserve">, we’ll suppose, is Smith’s suddenly realizing that he’s not a good composer and </w:t>
      </w:r>
      <w:r>
        <w:rPr>
          <w:i/>
        </w:rPr>
        <w:t>M</w:t>
      </w:r>
      <w:r>
        <w:rPr>
          <w:position w:val="-5"/>
          <w:sz w:val="18"/>
        </w:rPr>
        <w:t>n</w:t>
      </w:r>
      <w:r>
        <w:t>, we will suppose, is Smith’s realizing that his compo</w:t>
      </w:r>
      <w:r>
        <w:t xml:space="preserve">sitional efforts over the last 20 years have been in vain. There are, as we know, good reasons to believe that </w:t>
      </w:r>
      <w:r>
        <w:rPr>
          <w:i/>
        </w:rPr>
        <w:t>M</w:t>
      </w:r>
      <w:r>
        <w:rPr>
          <w:position w:val="-5"/>
          <w:sz w:val="18"/>
        </w:rPr>
        <w:t xml:space="preserve">1 </w:t>
      </w:r>
      <w:r>
        <w:t xml:space="preserve">and </w:t>
      </w:r>
      <w:r>
        <w:rPr>
          <w:i/>
        </w:rPr>
        <w:t>M</w:t>
      </w:r>
      <w:r>
        <w:rPr>
          <w:position w:val="-5"/>
          <w:sz w:val="18"/>
        </w:rPr>
        <w:t xml:space="preserve">n </w:t>
      </w:r>
      <w:r>
        <w:t xml:space="preserve">are identical with brain events---let </w:t>
      </w:r>
      <w:r>
        <w:rPr>
          <w:i/>
        </w:rPr>
        <w:t>B</w:t>
      </w:r>
      <w:r>
        <w:rPr>
          <w:position w:val="-5"/>
          <w:sz w:val="18"/>
        </w:rPr>
        <w:t xml:space="preserve">1 </w:t>
      </w:r>
      <w:r>
        <w:t xml:space="preserve">and </w:t>
      </w:r>
      <w:r>
        <w:rPr>
          <w:i/>
        </w:rPr>
        <w:t>B</w:t>
      </w:r>
      <w:r>
        <w:rPr>
          <w:position w:val="-5"/>
          <w:sz w:val="18"/>
        </w:rPr>
        <w:t xml:space="preserve">n </w:t>
      </w:r>
      <w:r>
        <w:t xml:space="preserve">be those events. But we’ll see that, in order to explain </w:t>
      </w:r>
      <w:r>
        <w:rPr>
          <w:i/>
        </w:rPr>
        <w:t>M</w:t>
      </w:r>
      <w:r>
        <w:rPr>
          <w:position w:val="-5"/>
          <w:sz w:val="18"/>
        </w:rPr>
        <w:t xml:space="preserve">n </w:t>
      </w:r>
      <w:r>
        <w:t xml:space="preserve">in terms of </w:t>
      </w:r>
      <w:r>
        <w:rPr>
          <w:i/>
        </w:rPr>
        <w:t>M</w:t>
      </w:r>
      <w:r>
        <w:rPr>
          <w:position w:val="-5"/>
          <w:sz w:val="18"/>
        </w:rPr>
        <w:t>1</w:t>
      </w:r>
      <w:r>
        <w:t>, it is neith</w:t>
      </w:r>
      <w:r>
        <w:t xml:space="preserve">er necessary nor sufficient that we show, for each </w:t>
      </w:r>
      <w:r>
        <w:rPr>
          <w:i/>
        </w:rPr>
        <w:t xml:space="preserve">i </w:t>
      </w:r>
      <w:r>
        <w:t xml:space="preserve">(1 ≤ </w:t>
      </w:r>
      <w:r>
        <w:rPr>
          <w:i/>
        </w:rPr>
        <w:t xml:space="preserve">i </w:t>
      </w:r>
      <w:r>
        <w:t xml:space="preserve">≤ </w:t>
      </w:r>
      <w:r>
        <w:rPr>
          <w:i/>
        </w:rPr>
        <w:t>n</w:t>
      </w:r>
      <w:r>
        <w:t xml:space="preserve">), that </w:t>
      </w:r>
      <w:r>
        <w:rPr>
          <w:i/>
        </w:rPr>
        <w:t>B</w:t>
      </w:r>
      <w:r>
        <w:rPr>
          <w:position w:val="-5"/>
          <w:sz w:val="18"/>
        </w:rPr>
        <w:t xml:space="preserve">i </w:t>
      </w:r>
      <w:r>
        <w:t xml:space="preserve">is continuous with the brain-events in its spatiotemporal vicinity. Scientific disciplines (e.g., psychology, physics) are individuated, as we’ll see, not (merely) by </w:t>
      </w:r>
      <w:r>
        <w:rPr>
          <w:i/>
        </w:rPr>
        <w:t xml:space="preserve">what </w:t>
      </w:r>
      <w:r>
        <w:t>they study</w:t>
      </w:r>
      <w:r>
        <w:t>, but by the data in terms of which the objects of their study are given to them. Those data are expressed by</w:t>
      </w:r>
      <w:r>
        <w:rPr>
          <w:spacing w:val="-6"/>
        </w:rPr>
        <w:t xml:space="preserve"> </w:t>
      </w:r>
      <w:r>
        <w:t>propositions.</w:t>
      </w:r>
    </w:p>
    <w:p w:rsidR="000D32F5" w:rsidRDefault="003015BB">
      <w:pPr>
        <w:pStyle w:val="BodyText"/>
        <w:spacing w:line="249" w:lineRule="auto"/>
        <w:ind w:right="253" w:firstLine="288"/>
      </w:pPr>
      <w:r>
        <w:t>The same is true of events: they too are known to us through propositions</w:t>
      </w:r>
      <w:bookmarkStart w:id="833" w:name="_bookmark832"/>
      <w:bookmarkEnd w:id="833"/>
      <w:r>
        <w:t>.</w:t>
      </w:r>
      <w:r>
        <w:rPr>
          <w:color w:val="0562C1"/>
          <w:position w:val="18"/>
          <w:u w:val="single" w:color="0562C1"/>
        </w:rPr>
        <w:t>[377]</w:t>
      </w:r>
      <w:r>
        <w:rPr>
          <w:color w:val="0562C1"/>
          <w:position w:val="18"/>
        </w:rPr>
        <w:t xml:space="preserve"> </w:t>
      </w:r>
      <w:r>
        <w:t xml:space="preserve">Propositions consist of concepts. Disciplines model data. It isn’t the event </w:t>
      </w:r>
      <w:r>
        <w:rPr>
          <w:i/>
        </w:rPr>
        <w:t xml:space="preserve">per se </w:t>
      </w:r>
      <w:r>
        <w:t>that is explained; it is some proposition describing its occurrence. Any given event---in ot</w:t>
      </w:r>
      <w:r>
        <w:t>her words, any (re)distribution of mass-energy---can be correctly described in many ways. There are many true propositions describing it.</w:t>
      </w:r>
    </w:p>
    <w:p w:rsidR="000D32F5" w:rsidRDefault="003015BB">
      <w:pPr>
        <w:pStyle w:val="BodyText"/>
        <w:spacing w:line="249" w:lineRule="auto"/>
        <w:ind w:firstLine="288"/>
      </w:pPr>
      <w:r>
        <w:t xml:space="preserve">A consequence of these points is that, for any given (re)distribution of mass-energy, there are many possible objects </w:t>
      </w:r>
      <w:r>
        <w:t xml:space="preserve">of explanation. Given some event </w:t>
      </w:r>
      <w:r>
        <w:rPr>
          <w:i/>
        </w:rPr>
        <w:t>E</w:t>
      </w:r>
      <w:r>
        <w:t xml:space="preserve">, let </w:t>
      </w:r>
      <w:r>
        <w:rPr>
          <w:i/>
        </w:rPr>
        <w:t xml:space="preserve">T </w:t>
      </w:r>
      <w:r>
        <w:t xml:space="preserve">be some proposition describing </w:t>
      </w:r>
      <w:r>
        <w:rPr>
          <w:i/>
        </w:rPr>
        <w:t>E</w:t>
      </w:r>
      <w:r>
        <w:t xml:space="preserve">’s occurrence that we wish to explain. Remember that it is </w:t>
      </w:r>
      <w:r>
        <w:rPr>
          <w:i/>
        </w:rPr>
        <w:t>T</w:t>
      </w:r>
      <w:r>
        <w:t xml:space="preserve">, not </w:t>
      </w:r>
      <w:r>
        <w:rPr>
          <w:i/>
        </w:rPr>
        <w:t>E per se</w:t>
      </w:r>
      <w:r>
        <w:t xml:space="preserve">, that we are trying to explain. It would be meaningless to say “I’m explaining event </w:t>
      </w:r>
      <w:r>
        <w:rPr>
          <w:i/>
        </w:rPr>
        <w:t>E</w:t>
      </w:r>
      <w:r>
        <w:t>---but there is no truth that I am explaining.” It is (alleged) truths that are explained. Facts and events are explained only in the indirect sense that true propositio</w:t>
      </w:r>
      <w:r>
        <w:t>ns about them are explained.</w:t>
      </w:r>
    </w:p>
    <w:p w:rsidR="000D32F5" w:rsidRDefault="003015BB">
      <w:pPr>
        <w:pStyle w:val="BodyText"/>
        <w:spacing w:line="249" w:lineRule="auto"/>
        <w:ind w:right="134" w:firstLine="288"/>
      </w:pPr>
      <w:r>
        <w:t>Moving</w:t>
      </w:r>
      <w:r>
        <w:rPr>
          <w:spacing w:val="-3"/>
        </w:rPr>
        <w:t xml:space="preserve"> </w:t>
      </w:r>
      <w:r>
        <w:t>on:</w:t>
      </w:r>
      <w:r>
        <w:rPr>
          <w:spacing w:val="-3"/>
        </w:rPr>
        <w:t xml:space="preserve"> </w:t>
      </w:r>
      <w:r>
        <w:t>Unless</w:t>
      </w:r>
      <w:r>
        <w:rPr>
          <w:spacing w:val="-3"/>
        </w:rPr>
        <w:t xml:space="preserve"> </w:t>
      </w:r>
      <w:r>
        <w:t>the</w:t>
      </w:r>
      <w:r>
        <w:rPr>
          <w:spacing w:val="-3"/>
        </w:rPr>
        <w:t xml:space="preserve"> </w:t>
      </w:r>
      <w:r>
        <w:t>continuities</w:t>
      </w:r>
      <w:r>
        <w:rPr>
          <w:spacing w:val="-3"/>
        </w:rPr>
        <w:t xml:space="preserve"> </w:t>
      </w:r>
      <w:r>
        <w:t>that</w:t>
      </w:r>
      <w:r>
        <w:rPr>
          <w:spacing w:val="-3"/>
        </w:rPr>
        <w:t xml:space="preserve"> </w:t>
      </w:r>
      <w:r>
        <w:t>we</w:t>
      </w:r>
      <w:r>
        <w:rPr>
          <w:spacing w:val="-3"/>
        </w:rPr>
        <w:t xml:space="preserve"> </w:t>
      </w:r>
      <w:r>
        <w:t>posit</w:t>
      </w:r>
      <w:r>
        <w:rPr>
          <w:spacing w:val="-3"/>
        </w:rPr>
        <w:t xml:space="preserve"> </w:t>
      </w:r>
      <w:r>
        <w:t>in</w:t>
      </w:r>
      <w:r>
        <w:rPr>
          <w:spacing w:val="-2"/>
        </w:rPr>
        <w:t xml:space="preserve"> </w:t>
      </w:r>
      <w:r>
        <w:t>the</w:t>
      </w:r>
      <w:r>
        <w:rPr>
          <w:spacing w:val="-3"/>
        </w:rPr>
        <w:t xml:space="preserve"> </w:t>
      </w:r>
      <w:r>
        <w:t>hopes</w:t>
      </w:r>
      <w:r>
        <w:rPr>
          <w:spacing w:val="-3"/>
        </w:rPr>
        <w:t xml:space="preserve"> </w:t>
      </w:r>
      <w:r>
        <w:t>of</w:t>
      </w:r>
      <w:r>
        <w:rPr>
          <w:spacing w:val="-3"/>
        </w:rPr>
        <w:t xml:space="preserve"> </w:t>
      </w:r>
      <w:r>
        <w:t>explaining</w:t>
      </w:r>
      <w:r>
        <w:rPr>
          <w:spacing w:val="-3"/>
        </w:rPr>
        <w:t xml:space="preserve"> </w:t>
      </w:r>
      <w:r>
        <w:rPr>
          <w:i/>
        </w:rPr>
        <w:t>T</w:t>
      </w:r>
      <w:r>
        <w:rPr>
          <w:i/>
          <w:spacing w:val="-3"/>
        </w:rPr>
        <w:t xml:space="preserve"> </w:t>
      </w:r>
      <w:r>
        <w:t>are</w:t>
      </w:r>
      <w:r>
        <w:rPr>
          <w:spacing w:val="-3"/>
        </w:rPr>
        <w:t xml:space="preserve"> </w:t>
      </w:r>
      <w:r>
        <w:t>expressed</w:t>
      </w:r>
      <w:r>
        <w:rPr>
          <w:spacing w:val="-2"/>
        </w:rPr>
        <w:t xml:space="preserve"> </w:t>
      </w:r>
      <w:r>
        <w:t xml:space="preserve">by propositions consisting of concepts belonging to the same family of concepts to which those constituting </w:t>
      </w:r>
      <w:r>
        <w:rPr>
          <w:i/>
        </w:rPr>
        <w:t xml:space="preserve">T </w:t>
      </w:r>
      <w:r>
        <w:t>belong we haven’t establi</w:t>
      </w:r>
      <w:r>
        <w:t xml:space="preserve">shed continuity within our </w:t>
      </w:r>
      <w:r>
        <w:rPr>
          <w:i/>
        </w:rPr>
        <w:t xml:space="preserve">models </w:t>
      </w:r>
      <w:r>
        <w:t>of events. And since it is only through these models that we know what the transphenomenal facts are, and thus what the transphenomenal continuities are, we haven’t, under the circumstances described, succeeded in establis</w:t>
      </w:r>
      <w:r>
        <w:t>hing any sort of continuity that is of any use in discovering the facts that lie on the other side of the</w:t>
      </w:r>
      <w:r>
        <w:rPr>
          <w:spacing w:val="-5"/>
        </w:rPr>
        <w:t xml:space="preserve"> </w:t>
      </w:r>
      <w:r>
        <w:t>data.</w:t>
      </w:r>
    </w:p>
    <w:p w:rsidR="000D32F5" w:rsidRDefault="003015BB">
      <w:pPr>
        <w:pStyle w:val="BodyText"/>
        <w:spacing w:before="5" w:line="249" w:lineRule="auto"/>
        <w:ind w:right="157" w:firstLine="288"/>
      </w:pPr>
      <w:r>
        <w:t xml:space="preserve">So the essence of explanation lies not </w:t>
      </w:r>
      <w:r>
        <w:rPr>
          <w:i/>
        </w:rPr>
        <w:t xml:space="preserve">merely </w:t>
      </w:r>
      <w:r>
        <w:t>in the discovery of continuities, but in the discovery of propositions that, because of the struct</w:t>
      </w:r>
      <w:r>
        <w:t>ures of the concepts out of which they are constructed, establish what we might refer to as “model-internal” (or “data-internal”) continuities. We will clarify, illustrate, and demonstrate the truth of these points in the upcoming chapter. Moreover, we wil</w:t>
      </w:r>
      <w:r>
        <w:t xml:space="preserve">l do this in connection with our discussion of why it is that recent attempts to “scientize” the discipline of psychology are broken and </w:t>
      </w:r>
      <w:r>
        <w:rPr>
          <w:i/>
        </w:rPr>
        <w:t xml:space="preserve">ab initio </w:t>
      </w:r>
      <w:r>
        <w:t>doomed to failure.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34" w:name="_bookmark833"/>
      <w:bookmarkEnd w:id="834"/>
      <w:r>
        <w:rPr>
          <w:u w:val="none"/>
        </w:rPr>
        <w:t>Chapter 21 Psychological Explanation and Interdisciplinary Reduction</w:t>
      </w:r>
    </w:p>
    <w:p w:rsidR="000D32F5" w:rsidRDefault="000D32F5">
      <w:pPr>
        <w:pStyle w:val="BodyText"/>
        <w:ind w:left="0"/>
        <w:rPr>
          <w:b/>
          <w:sz w:val="26"/>
        </w:rPr>
      </w:pPr>
    </w:p>
    <w:p w:rsidR="000D32F5" w:rsidRDefault="003015BB">
      <w:pPr>
        <w:spacing w:before="1"/>
        <w:ind w:left="388"/>
        <w:rPr>
          <w:b/>
          <w:sz w:val="24"/>
        </w:rPr>
      </w:pPr>
      <w:bookmarkStart w:id="835" w:name="_bookmark834"/>
      <w:bookmarkEnd w:id="835"/>
      <w:r>
        <w:rPr>
          <w:b/>
          <w:sz w:val="24"/>
        </w:rPr>
        <w:t>1.0 Some i</w:t>
      </w:r>
      <w:r>
        <w:rPr>
          <w:b/>
          <w:sz w:val="24"/>
        </w:rPr>
        <w:t>ntroductory remarks</w:t>
      </w:r>
    </w:p>
    <w:p w:rsidR="000D32F5" w:rsidRDefault="000D32F5">
      <w:pPr>
        <w:pStyle w:val="BodyText"/>
        <w:spacing w:before="1"/>
        <w:ind w:left="0"/>
        <w:rPr>
          <w:b/>
          <w:sz w:val="26"/>
        </w:rPr>
      </w:pPr>
    </w:p>
    <w:p w:rsidR="000D32F5" w:rsidRDefault="003015BB">
      <w:pPr>
        <w:pStyle w:val="BodyText"/>
        <w:spacing w:line="249" w:lineRule="auto"/>
        <w:ind w:right="832" w:firstLine="288"/>
        <w:jc w:val="both"/>
      </w:pPr>
      <w:r>
        <w:t>"The brain is an organ just like another." This is a popular saying among</w:t>
      </w:r>
      <w:r>
        <w:rPr>
          <w:spacing w:val="-42"/>
        </w:rPr>
        <w:t xml:space="preserve"> </w:t>
      </w:r>
      <w:r>
        <w:t>contemporary psychologists, especially among those who claim to be doing psychology in a "scientific" manner. So far as this slogan means anything, it means that</w:t>
      </w:r>
      <w:r>
        <w:t xml:space="preserve"> psychology should be studied physiologically, not</w:t>
      </w:r>
      <w:r>
        <w:rPr>
          <w:spacing w:val="-2"/>
        </w:rPr>
        <w:t xml:space="preserve"> </w:t>
      </w:r>
      <w:r>
        <w:t>psychologically.</w:t>
      </w:r>
    </w:p>
    <w:p w:rsidR="000D32F5" w:rsidRDefault="003015BB">
      <w:pPr>
        <w:pStyle w:val="BodyText"/>
        <w:spacing w:before="4" w:line="249" w:lineRule="auto"/>
        <w:ind w:right="128" w:firstLine="288"/>
      </w:pPr>
      <w:r>
        <w:t>In addition to being tautologically false, this position embodies a failure to grasp certain basic truths about knowledge and scientific methodology. It will be the purpose of this chapter</w:t>
      </w:r>
      <w:r>
        <w:t xml:space="preserve"> to state those truths and to draw attention to some of their more obvious consequences. One of those consequences is that the mind must be understood on its own terms. So long as psychologists treat psychological truths as low-resolution physiological tru</w:t>
      </w:r>
      <w:r>
        <w:t xml:space="preserve">ths, and so long as they don't treat the class of psychological truths as </w:t>
      </w:r>
      <w:r>
        <w:rPr>
          <w:i/>
        </w:rPr>
        <w:t>sui generis</w:t>
      </w:r>
      <w:r>
        <w:t>, psychology will be a broken and incoherent discipline.</w:t>
      </w:r>
    </w:p>
    <w:p w:rsidR="000D32F5" w:rsidRDefault="003015BB">
      <w:pPr>
        <w:pStyle w:val="BodyText"/>
        <w:spacing w:before="7" w:line="249" w:lineRule="auto"/>
        <w:ind w:firstLine="288"/>
      </w:pPr>
      <w:r>
        <w:t>Before we can substantiate these claims, we must make some general points concerning the nature of scientific inqu</w:t>
      </w:r>
      <w:r>
        <w:t>iry.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36" w:name="_bookmark835"/>
      <w:bookmarkEnd w:id="836"/>
      <w:r>
        <w:rPr>
          <w:u w:val="none"/>
        </w:rPr>
        <w:t>2.0 What it is to be a datum</w:t>
      </w:r>
    </w:p>
    <w:p w:rsidR="000D32F5" w:rsidRDefault="000D32F5">
      <w:pPr>
        <w:pStyle w:val="BodyText"/>
        <w:ind w:left="0"/>
        <w:rPr>
          <w:b/>
          <w:sz w:val="26"/>
        </w:rPr>
      </w:pPr>
    </w:p>
    <w:p w:rsidR="000D32F5" w:rsidRDefault="003015BB">
      <w:pPr>
        <w:pStyle w:val="BodyText"/>
        <w:spacing w:before="1" w:line="249" w:lineRule="auto"/>
        <w:ind w:firstLine="288"/>
      </w:pPr>
      <w:r>
        <w:t>In this context, any references to intentions are to intentions that don’t embody any incoherent beliefs.</w:t>
      </w:r>
    </w:p>
    <w:p w:rsidR="000D32F5" w:rsidRDefault="003015BB">
      <w:pPr>
        <w:pStyle w:val="BodyText"/>
        <w:spacing w:before="2" w:line="249" w:lineRule="auto"/>
        <w:ind w:right="152" w:firstLine="288"/>
      </w:pPr>
      <w:r>
        <w:t xml:space="preserve">Even though, when framing a hypothesis, one’s </w:t>
      </w:r>
      <w:r>
        <w:rPr>
          <w:i/>
        </w:rPr>
        <w:t xml:space="preserve">ultimate </w:t>
      </w:r>
      <w:r>
        <w:t xml:space="preserve">objective is to identify the realities with which that hypothesis is concerned, that cannot possibly be one’s immediate objective. For it could be one’s </w:t>
      </w:r>
      <w:r>
        <w:rPr>
          <w:i/>
        </w:rPr>
        <w:t xml:space="preserve">immediate </w:t>
      </w:r>
      <w:r>
        <w:t>objective to describe those realities only if one knew what they were and therefore didn’t need the help of hypotheses to acquire this knowledge. Thus, one’s immediate objective must be to model the data, not to describe data-transcendent realities.</w:t>
      </w:r>
    </w:p>
    <w:p w:rsidR="000D32F5" w:rsidRDefault="003015BB">
      <w:pPr>
        <w:pStyle w:val="BodyText"/>
        <w:spacing w:before="5" w:line="249" w:lineRule="auto"/>
        <w:ind w:right="123" w:firstLine="288"/>
      </w:pPr>
      <w:r>
        <w:t>A rela</w:t>
      </w:r>
      <w:r>
        <w:t xml:space="preserve">ted point is that it is </w:t>
      </w:r>
      <w:r>
        <w:rPr>
          <w:i/>
        </w:rPr>
        <w:t xml:space="preserve">truths </w:t>
      </w:r>
      <w:r>
        <w:t>that are explained. Not objects. Not events. Rocks aren't explained. Neither are migraines. “But surely explain events," it will be said. "A few years ago, my husband had a seizure. We went to a physician, looking for an expl</w:t>
      </w:r>
      <w:r>
        <w:t xml:space="preserve">anation, and we got one." If the </w:t>
      </w:r>
      <w:r>
        <w:rPr>
          <w:i/>
        </w:rPr>
        <w:t xml:space="preserve">truth </w:t>
      </w:r>
      <w:r>
        <w:t>that your husband had a seizure had the same spatiotemporal boundaries as the seizure itself, it would have ceased to exist the moment the seizure ended, and it wouldn't have existed outside the place where the seizur</w:t>
      </w:r>
      <w:r>
        <w:t>e occurred. Thus, the physician you later saw would have been explaining a non-existent truth. In other words, there would have been no truth that he was explaining. But there was such a truth, and there still is. That said, is no place that it is occupyin</w:t>
      </w:r>
      <w:r>
        <w:t>g. It isn't propping up a tent or heating up water otherwise behaving like things that occupy places. There isn't some place such that, by virtue of being in it or right next to it, one is better able to see or touch or hear or otherwise be affected by tha</w:t>
      </w:r>
      <w:r>
        <w:t>t truth. So it makes no sense to say</w:t>
      </w:r>
      <w:r>
        <w:rPr>
          <w:spacing w:val="-3"/>
        </w:rPr>
        <w:t xml:space="preserve"> </w:t>
      </w:r>
      <w:r>
        <w:t>that</w:t>
      </w:r>
      <w:r>
        <w:rPr>
          <w:spacing w:val="-4"/>
        </w:rPr>
        <w:t xml:space="preserve"> </w:t>
      </w:r>
      <w:r>
        <w:t>it</w:t>
      </w:r>
      <w:r>
        <w:rPr>
          <w:spacing w:val="-3"/>
        </w:rPr>
        <w:t xml:space="preserve"> </w:t>
      </w:r>
      <w:r>
        <w:t>has</w:t>
      </w:r>
      <w:r>
        <w:rPr>
          <w:spacing w:val="-4"/>
        </w:rPr>
        <w:t xml:space="preserve"> </w:t>
      </w:r>
      <w:r>
        <w:t>a</w:t>
      </w:r>
      <w:r>
        <w:rPr>
          <w:spacing w:val="-3"/>
        </w:rPr>
        <w:t xml:space="preserve"> </w:t>
      </w:r>
      <w:r>
        <w:t>location.</w:t>
      </w:r>
      <w:r>
        <w:rPr>
          <w:spacing w:val="-3"/>
        </w:rPr>
        <w:t xml:space="preserve"> </w:t>
      </w:r>
      <w:r>
        <w:t>So</w:t>
      </w:r>
      <w:r>
        <w:rPr>
          <w:spacing w:val="-3"/>
        </w:rPr>
        <w:t xml:space="preserve"> </w:t>
      </w:r>
      <w:r>
        <w:t>that</w:t>
      </w:r>
      <w:r>
        <w:rPr>
          <w:spacing w:val="-3"/>
        </w:rPr>
        <w:t xml:space="preserve"> </w:t>
      </w:r>
      <w:r>
        <w:t>proposition,</w:t>
      </w:r>
      <w:r>
        <w:rPr>
          <w:spacing w:val="-3"/>
        </w:rPr>
        <w:t xml:space="preserve"> </w:t>
      </w:r>
      <w:r>
        <w:t>just</w:t>
      </w:r>
      <w:r>
        <w:rPr>
          <w:spacing w:val="-4"/>
        </w:rPr>
        <w:t xml:space="preserve"> </w:t>
      </w:r>
      <w:r>
        <w:t>like</w:t>
      </w:r>
      <w:r>
        <w:rPr>
          <w:spacing w:val="-3"/>
        </w:rPr>
        <w:t xml:space="preserve"> </w:t>
      </w:r>
      <w:r>
        <w:t>its</w:t>
      </w:r>
      <w:r>
        <w:rPr>
          <w:spacing w:val="-4"/>
        </w:rPr>
        <w:t xml:space="preserve"> </w:t>
      </w:r>
      <w:r>
        <w:t>negation,</w:t>
      </w:r>
      <w:r>
        <w:rPr>
          <w:spacing w:val="-2"/>
        </w:rPr>
        <w:t xml:space="preserve"> </w:t>
      </w:r>
      <w:r>
        <w:t>is</w:t>
      </w:r>
      <w:r>
        <w:rPr>
          <w:spacing w:val="-4"/>
        </w:rPr>
        <w:t xml:space="preserve"> </w:t>
      </w:r>
      <w:r>
        <w:t>a</w:t>
      </w:r>
      <w:r>
        <w:rPr>
          <w:spacing w:val="-4"/>
        </w:rPr>
        <w:t xml:space="preserve"> </w:t>
      </w:r>
      <w:r>
        <w:t>non-spatiotemporal</w:t>
      </w:r>
      <w:r>
        <w:rPr>
          <w:spacing w:val="-3"/>
        </w:rPr>
        <w:t xml:space="preserve"> </w:t>
      </w:r>
      <w:r>
        <w:t>entity. But that event did have a location. So what the physician explained was a truth, not an event, and the same is true of</w:t>
      </w:r>
      <w:r>
        <w:t xml:space="preserve"> everything that can possibly be explained. We'll see that this seemingly technical point must figure prominently in any decent explanation of</w:t>
      </w:r>
      <w:r>
        <w:rPr>
          <w:spacing w:val="-16"/>
        </w:rPr>
        <w:t xml:space="preserve"> </w:t>
      </w:r>
      <w:r>
        <w:t>explanation.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37" w:name="_bookmark836"/>
      <w:bookmarkEnd w:id="837"/>
      <w:r>
        <w:rPr>
          <w:u w:val="none"/>
        </w:rPr>
        <w:t>2.0.1 What it is to be a datum (continued)</w:t>
      </w:r>
    </w:p>
    <w:p w:rsidR="000D32F5" w:rsidRDefault="000D32F5">
      <w:pPr>
        <w:pStyle w:val="BodyText"/>
        <w:ind w:left="0"/>
        <w:rPr>
          <w:b/>
          <w:sz w:val="26"/>
        </w:rPr>
      </w:pPr>
    </w:p>
    <w:p w:rsidR="000D32F5" w:rsidRDefault="003015BB">
      <w:pPr>
        <w:pStyle w:val="BodyText"/>
        <w:spacing w:before="1"/>
        <w:ind w:left="388"/>
      </w:pPr>
      <w:r>
        <w:t>Data are not raw facts. Data are propositions.</w:t>
      </w:r>
      <w:r>
        <w:t xml:space="preserve"> Propositions are not raw facts.</w:t>
      </w:r>
    </w:p>
    <w:p w:rsidR="000D32F5" w:rsidRDefault="003015BB">
      <w:pPr>
        <w:pStyle w:val="BodyText"/>
        <w:spacing w:before="12" w:line="249" w:lineRule="auto"/>
        <w:ind w:firstLine="288"/>
      </w:pPr>
      <w:r>
        <w:t xml:space="preserve">When trying to say what distinguishes a given discipline from every other discipline, the relevant question is </w:t>
      </w:r>
      <w:r>
        <w:rPr>
          <w:i/>
        </w:rPr>
        <w:t xml:space="preserve">not </w:t>
      </w:r>
      <w:r>
        <w:t>"which things and which events does that discipline study?" but rather "which propositions does that discipl</w:t>
      </w:r>
      <w:r>
        <w:t>ine assume to be true and which propositions is it trying to model?"</w:t>
      </w:r>
    </w:p>
    <w:p w:rsidR="000D32F5" w:rsidRDefault="003015BB">
      <w:pPr>
        <w:pStyle w:val="BodyText"/>
        <w:spacing w:before="4" w:line="249" w:lineRule="auto"/>
        <w:ind w:right="155" w:firstLine="288"/>
      </w:pPr>
      <w:r>
        <w:t>Of course, there are some very generic propositions that all disciplines take for granted (e.g., if a thing is, in its entirety, in a given place at a given time, it cannot, in its entire</w:t>
      </w:r>
      <w:r>
        <w:t>ty, simultaneously be in some other place that is a million miles away”). But given any discipline, there will be some class of propositions that it alone assumes to be true; and the subject matter of that discipline is identified when this class's members</w:t>
      </w:r>
      <w:r>
        <w:t>hip is identified.</w:t>
      </w:r>
    </w:p>
    <w:p w:rsidR="000D32F5" w:rsidRDefault="003015BB">
      <w:pPr>
        <w:pStyle w:val="BodyText"/>
        <w:spacing w:before="5"/>
        <w:ind w:left="388"/>
      </w:pPr>
      <w:r>
        <w:t>There is a plausible objection to this position:</w:t>
      </w:r>
    </w:p>
    <w:p w:rsidR="000D32F5" w:rsidRDefault="000D32F5">
      <w:pPr>
        <w:pStyle w:val="BodyText"/>
        <w:ind w:left="0"/>
        <w:rPr>
          <w:sz w:val="26"/>
        </w:rPr>
      </w:pPr>
    </w:p>
    <w:p w:rsidR="000D32F5" w:rsidRDefault="003015BB">
      <w:pPr>
        <w:pStyle w:val="BodyText"/>
        <w:spacing w:before="1" w:line="228" w:lineRule="exact"/>
        <w:ind w:left="1550"/>
      </w:pPr>
      <w:bookmarkStart w:id="838" w:name="_bookmark837"/>
      <w:bookmarkEnd w:id="838"/>
      <w:r>
        <w:rPr>
          <w:color w:val="0562C1"/>
          <w:u w:val="single" w:color="0562C1"/>
        </w:rPr>
        <w:t>[378]</w:t>
      </w:r>
    </w:p>
    <w:p w:rsidR="000D32F5" w:rsidRDefault="003015BB">
      <w:pPr>
        <w:pStyle w:val="BodyText"/>
        <w:tabs>
          <w:tab w:val="left" w:pos="2129"/>
        </w:tabs>
        <w:spacing w:line="228" w:lineRule="exact"/>
        <w:ind w:left="1083"/>
      </w:pPr>
      <w:r>
        <w:t>(PO)</w:t>
      </w:r>
      <w:r>
        <w:tab/>
        <w:t>But astronomy studies stars; geology studies landmasses;</w:t>
      </w:r>
      <w:r>
        <w:rPr>
          <w:spacing w:val="-14"/>
        </w:rPr>
        <w:t xml:space="preserve"> </w:t>
      </w:r>
      <w:r>
        <w:t>zoology</w:t>
      </w:r>
    </w:p>
    <w:p w:rsidR="000D32F5" w:rsidRDefault="003015BB">
      <w:pPr>
        <w:pStyle w:val="BodyText"/>
        <w:spacing w:before="12" w:line="249" w:lineRule="auto"/>
        <w:ind w:left="796" w:right="820"/>
      </w:pPr>
      <w:r>
        <w:t xml:space="preserve">studies animals. Surely, contrary to what you say, disciplines </w:t>
      </w:r>
      <w:r>
        <w:rPr>
          <w:i/>
        </w:rPr>
        <w:t xml:space="preserve">are </w:t>
      </w:r>
      <w:r>
        <w:t xml:space="preserve">individuated by what they study. Disciplines are therefore </w:t>
      </w:r>
      <w:r>
        <w:rPr>
          <w:i/>
        </w:rPr>
        <w:t xml:space="preserve">not </w:t>
      </w:r>
      <w:r>
        <w:t>individuated by which propositions they assume to be true. They are individuated, I repeat, by which objects and events they s</w:t>
      </w:r>
      <w:r>
        <w:t>tudy.</w:t>
      </w:r>
    </w:p>
    <w:p w:rsidR="000D32F5" w:rsidRDefault="000D32F5">
      <w:pPr>
        <w:pStyle w:val="BodyText"/>
        <w:spacing w:before="4"/>
        <w:ind w:left="0"/>
        <w:rPr>
          <w:sz w:val="25"/>
        </w:rPr>
      </w:pPr>
    </w:p>
    <w:p w:rsidR="000D32F5" w:rsidRDefault="003015BB">
      <w:pPr>
        <w:pStyle w:val="BodyText"/>
        <w:spacing w:line="249" w:lineRule="auto"/>
        <w:ind w:right="286" w:firstLine="288"/>
      </w:pPr>
      <w:r>
        <w:t>Much of this is correct. For example, the facts studied by astronomy clearly don't even overlap with the facts studied by zoology.</w:t>
      </w:r>
    </w:p>
    <w:p w:rsidR="000D32F5" w:rsidRDefault="003015BB">
      <w:pPr>
        <w:pStyle w:val="BodyText"/>
        <w:spacing w:before="2" w:line="249" w:lineRule="auto"/>
        <w:ind w:right="115" w:firstLine="288"/>
      </w:pPr>
      <w:r>
        <w:t xml:space="preserve">But we mustn't let these truths lead us astray. Astronomical facts are microphysical facts. Any movement of a star is </w:t>
      </w:r>
      <w:r>
        <w:t xml:space="preserve">nothing but a giant constellation of microphysical facts. Two universes that are indistinguishable at the microphysical level are necessarily indistinguishable at the astronomical level. Two such universes, indeed, are indistinguishable </w:t>
      </w:r>
      <w:r>
        <w:rPr>
          <w:i/>
        </w:rPr>
        <w:t xml:space="preserve">tout court. </w:t>
      </w:r>
      <w:r>
        <w:t>But ast</w:t>
      </w:r>
      <w:r>
        <w:t>ronomy is not a department of microphysics. In fact, those disciplines are disjoint, or nearly so.</w:t>
      </w:r>
    </w:p>
    <w:p w:rsidR="000D32F5" w:rsidRDefault="003015BB">
      <w:pPr>
        <w:pStyle w:val="BodyText"/>
        <w:spacing w:before="5" w:line="249" w:lineRule="auto"/>
        <w:ind w:right="105" w:firstLine="288"/>
      </w:pPr>
      <w:r>
        <w:t>Similarly, even though all zoological facts are microphysical facts, zoology is disjoint from microphysics, or nearly so. Also, all of the facts studied by z</w:t>
      </w:r>
      <w:r>
        <w:t>oology are microphysical facts, and so are all of the facts studied by astronomy.</w:t>
      </w:r>
    </w:p>
    <w:p w:rsidR="000D32F5" w:rsidRDefault="003015BB">
      <w:pPr>
        <w:pStyle w:val="BodyText"/>
        <w:spacing w:before="3" w:line="249" w:lineRule="auto"/>
        <w:ind w:right="286" w:firstLine="288"/>
      </w:pPr>
      <w:r>
        <w:t xml:space="preserve">To be sure, there is no </w:t>
      </w:r>
      <w:r>
        <w:rPr>
          <w:i/>
        </w:rPr>
        <w:t xml:space="preserve">specific </w:t>
      </w:r>
      <w:r>
        <w:t>fact that falls within the scope of both disciplines. But that's irrelevant. At the microphysical level, a dog is not so different from a comet. The general principles instantiated by the one class of microphysical facts overlaps heavily, if it doesn't coi</w:t>
      </w:r>
      <w:r>
        <w:t>ncide with, those instantiated by the other class. But that does nothing in the way of causing zoology to merge with astronomy. The fact that the class of things studied by astronomy is disjoint from the class of things studied by zoology is, we must concl</w:t>
      </w:r>
      <w:r>
        <w:t>ude, a consequence of the fact that there are no raw facts described by data belong to both disciplines or by theoretical extensions thereof.</w:t>
      </w:r>
    </w:p>
    <w:p w:rsidR="000D32F5" w:rsidRDefault="003015BB">
      <w:pPr>
        <w:pStyle w:val="BodyText"/>
        <w:spacing w:before="8" w:line="249" w:lineRule="auto"/>
        <w:ind w:firstLine="288"/>
      </w:pPr>
      <w:r>
        <w:t xml:space="preserve">Thus, disciplines are individuated primarily, and sometimes solely, by the bodies of data that they are trying to </w:t>
      </w:r>
      <w:r>
        <w:t>model. Disciplines are individuated only secondarily, and sometimes not at all, by the facts that they describe.</w:t>
      </w:r>
    </w:p>
    <w:p w:rsidR="000D32F5" w:rsidRDefault="003015BB">
      <w:pPr>
        <w:pStyle w:val="BodyText"/>
        <w:spacing w:before="3" w:line="249" w:lineRule="auto"/>
        <w:ind w:right="105" w:firstLine="288"/>
      </w:pPr>
      <w:r>
        <w:t xml:space="preserve">PO embodies a failure to take into account that it is truths, not raw facts, that are explained. The raw facts in virtue of which astronomical </w:t>
      </w:r>
      <w:r>
        <w:t>facts hold are of the same ilk as those in virtue of which zoology holds. So, were it raw facts (and raw events), that were the foci of scientific</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explanation, astronomy would be zoology. But astronomy isn’t zoology.</w:t>
      </w:r>
    </w:p>
    <w:p w:rsidR="000D32F5" w:rsidRDefault="003015BB">
      <w:pPr>
        <w:pStyle w:val="BodyText"/>
        <w:spacing w:before="12" w:line="249" w:lineRule="auto"/>
        <w:ind w:right="105" w:firstLine="288"/>
      </w:pPr>
      <w:r>
        <w:t>“But,” it will be said, “when</w:t>
      </w:r>
      <w:r>
        <w:t xml:space="preserve"> explaining star-constitutive events, one must sometimes </w:t>
      </w:r>
      <w:r>
        <w:rPr>
          <w:i/>
        </w:rPr>
        <w:t xml:space="preserve">apply </w:t>
      </w:r>
      <w:r>
        <w:t xml:space="preserve">microphysical principles in ways in which one needn’t apply them when explaining animal- constitutive events.” True, but irrelevant. The way in which one must apply architectural principles to </w:t>
      </w:r>
      <w:r>
        <w:t xml:space="preserve">build a 33-story building doesn’t precisely coincide with the way in which one must apply those same principles to build a 29-story building. But it would be absurd to say on that account that, if </w:t>
      </w:r>
      <w:r>
        <w:rPr>
          <w:i/>
        </w:rPr>
        <w:t xml:space="preserve">X </w:t>
      </w:r>
      <w:r>
        <w:t>designs a 29-strory building, he is not an “architect” in</w:t>
      </w:r>
      <w:r>
        <w:t xml:space="preserve"> the same sense as someone who builds a 33-story building.</w:t>
      </w:r>
    </w:p>
    <w:p w:rsidR="000D32F5" w:rsidRDefault="003015BB">
      <w:pPr>
        <w:pStyle w:val="BodyText"/>
        <w:spacing w:before="7" w:line="249" w:lineRule="auto"/>
        <w:ind w:right="222" w:firstLine="288"/>
      </w:pPr>
      <w:r>
        <w:t xml:space="preserve">“But," it will also be said, “the classes of </w:t>
      </w:r>
      <w:r>
        <w:rPr>
          <w:i/>
        </w:rPr>
        <w:t xml:space="preserve">specific </w:t>
      </w:r>
      <w:r>
        <w:t xml:space="preserve">raw facts studied by those disciplines are disjoint.” True, but irrelevant. Given two medical researchers </w:t>
      </w:r>
      <w:r>
        <w:rPr>
          <w:i/>
        </w:rPr>
        <w:t xml:space="preserve">X </w:t>
      </w:r>
      <w:r>
        <w:t xml:space="preserve">and </w:t>
      </w:r>
      <w:r>
        <w:rPr>
          <w:i/>
        </w:rPr>
        <w:t>Y</w:t>
      </w:r>
      <w:r>
        <w:t>, it’s unlikely that they stud</w:t>
      </w:r>
      <w:r>
        <w:t xml:space="preserve">y precisely the very same tissue samples. But it would be absurd to say on that account that </w:t>
      </w:r>
      <w:r>
        <w:rPr>
          <w:i/>
        </w:rPr>
        <w:t xml:space="preserve">X </w:t>
      </w:r>
      <w:r>
        <w:t xml:space="preserve">and </w:t>
      </w:r>
      <w:r>
        <w:rPr>
          <w:i/>
        </w:rPr>
        <w:t xml:space="preserve">Y </w:t>
      </w:r>
      <w:r>
        <w:t xml:space="preserve">are practitioners of different disciplines. It could very well be that </w:t>
      </w:r>
      <w:r>
        <w:rPr>
          <w:i/>
        </w:rPr>
        <w:t xml:space="preserve">X </w:t>
      </w:r>
      <w:r>
        <w:t xml:space="preserve">and </w:t>
      </w:r>
      <w:r>
        <w:rPr>
          <w:i/>
        </w:rPr>
        <w:t xml:space="preserve">Y </w:t>
      </w:r>
      <w:r>
        <w:t>are studying the very same problem, in the very same way.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39" w:name="_bookmark838"/>
      <w:bookmarkEnd w:id="839"/>
      <w:r>
        <w:rPr>
          <w:u w:val="none"/>
        </w:rPr>
        <w:t>2.1 What it is to be a datum: conclusion</w:t>
      </w:r>
    </w:p>
    <w:p w:rsidR="000D32F5" w:rsidRDefault="000D32F5">
      <w:pPr>
        <w:pStyle w:val="BodyText"/>
        <w:ind w:left="0"/>
        <w:rPr>
          <w:b/>
          <w:sz w:val="26"/>
        </w:rPr>
      </w:pPr>
    </w:p>
    <w:p w:rsidR="000D32F5" w:rsidRDefault="003015BB">
      <w:pPr>
        <w:pStyle w:val="BodyText"/>
        <w:spacing w:before="1" w:line="249" w:lineRule="auto"/>
        <w:ind w:right="156" w:firstLine="288"/>
      </w:pPr>
      <w:r>
        <w:t xml:space="preserve">Given only that somebody studies what is </w:t>
      </w:r>
      <w:r>
        <w:rPr>
          <w:i/>
        </w:rPr>
        <w:t xml:space="preserve">in fact </w:t>
      </w:r>
      <w:r>
        <w:t>a plant, it doesn’t follow that he’s a botanist. If his interest in those plants extends only as far as their ability to furnish him with information as to the struc</w:t>
      </w:r>
      <w:r>
        <w:t>ture of a certain kind of particle, then they are just heaps of particles to him, and it is as a physicist, not a botanist, that he is interested in them. Similarly, given only that somebody studies heaps of molecules, it doesn't follow that he’s a microph</w:t>
      </w:r>
      <w:r>
        <w:t>ysicist; for if his interest in those heaps</w:t>
      </w:r>
      <w:r>
        <w:rPr>
          <w:spacing w:val="-4"/>
        </w:rPr>
        <w:t xml:space="preserve"> </w:t>
      </w:r>
      <w:r>
        <w:t>extends</w:t>
      </w:r>
      <w:r>
        <w:rPr>
          <w:spacing w:val="-4"/>
        </w:rPr>
        <w:t xml:space="preserve"> </w:t>
      </w:r>
      <w:r>
        <w:t>only</w:t>
      </w:r>
      <w:r>
        <w:rPr>
          <w:spacing w:val="-2"/>
        </w:rPr>
        <w:t xml:space="preserve"> </w:t>
      </w:r>
      <w:r>
        <w:t>as</w:t>
      </w:r>
      <w:r>
        <w:rPr>
          <w:spacing w:val="-4"/>
        </w:rPr>
        <w:t xml:space="preserve"> </w:t>
      </w:r>
      <w:r>
        <w:t>far</w:t>
      </w:r>
      <w:r>
        <w:rPr>
          <w:spacing w:val="-3"/>
        </w:rPr>
        <w:t xml:space="preserve"> </w:t>
      </w:r>
      <w:r>
        <w:t>as</w:t>
      </w:r>
      <w:r>
        <w:rPr>
          <w:spacing w:val="-4"/>
        </w:rPr>
        <w:t xml:space="preserve"> </w:t>
      </w:r>
      <w:r>
        <w:t>their</w:t>
      </w:r>
      <w:r>
        <w:rPr>
          <w:spacing w:val="-4"/>
        </w:rPr>
        <w:t xml:space="preserve"> </w:t>
      </w:r>
      <w:r>
        <w:t>ability</w:t>
      </w:r>
      <w:r>
        <w:rPr>
          <w:spacing w:val="-2"/>
        </w:rPr>
        <w:t xml:space="preserve"> </w:t>
      </w:r>
      <w:r>
        <w:t>to</w:t>
      </w:r>
      <w:r>
        <w:rPr>
          <w:spacing w:val="-3"/>
        </w:rPr>
        <w:t xml:space="preserve"> </w:t>
      </w:r>
      <w:r>
        <w:t>furnish</w:t>
      </w:r>
      <w:r>
        <w:rPr>
          <w:spacing w:val="-3"/>
        </w:rPr>
        <w:t xml:space="preserve"> </w:t>
      </w:r>
      <w:r>
        <w:t>him</w:t>
      </w:r>
      <w:r>
        <w:rPr>
          <w:spacing w:val="-3"/>
        </w:rPr>
        <w:t xml:space="preserve"> </w:t>
      </w:r>
      <w:r>
        <w:t>with</w:t>
      </w:r>
      <w:r>
        <w:rPr>
          <w:spacing w:val="-3"/>
        </w:rPr>
        <w:t xml:space="preserve"> </w:t>
      </w:r>
      <w:r>
        <w:t>distinctly</w:t>
      </w:r>
      <w:r>
        <w:rPr>
          <w:spacing w:val="-2"/>
        </w:rPr>
        <w:t xml:space="preserve"> </w:t>
      </w:r>
      <w:r>
        <w:t>botanical</w:t>
      </w:r>
      <w:r>
        <w:rPr>
          <w:spacing w:val="-4"/>
        </w:rPr>
        <w:t xml:space="preserve"> </w:t>
      </w:r>
      <w:r>
        <w:t>knowledge,</w:t>
      </w:r>
      <w:r>
        <w:rPr>
          <w:spacing w:val="-3"/>
        </w:rPr>
        <w:t xml:space="preserve"> </w:t>
      </w:r>
      <w:r>
        <w:t>he</w:t>
      </w:r>
      <w:r>
        <w:rPr>
          <w:spacing w:val="-3"/>
        </w:rPr>
        <w:t xml:space="preserve"> </w:t>
      </w:r>
      <w:r>
        <w:t>is a botanist, not a</w:t>
      </w:r>
      <w:r>
        <w:rPr>
          <w:spacing w:val="-4"/>
        </w:rPr>
        <w:t xml:space="preserve"> </w:t>
      </w:r>
      <w:r>
        <w:t>microphysicist.</w:t>
      </w:r>
    </w:p>
    <w:p w:rsidR="000D32F5" w:rsidRDefault="003015BB">
      <w:pPr>
        <w:pStyle w:val="BodyText"/>
        <w:spacing w:before="7" w:line="249" w:lineRule="auto"/>
        <w:ind w:right="105" w:firstLine="288"/>
      </w:pPr>
      <w:r>
        <w:t xml:space="preserve">By parity of reasoning, given only that somebody studies what are </w:t>
      </w:r>
      <w:r>
        <w:rPr>
          <w:i/>
        </w:rPr>
        <w:t xml:space="preserve">in fact </w:t>
      </w:r>
      <w:r>
        <w:t>neurologi</w:t>
      </w:r>
      <w:r>
        <w:t xml:space="preserve">cal events, it doesn't follow that he's a neurologist. And given only that somebody studies what are </w:t>
      </w:r>
      <w:r>
        <w:rPr>
          <w:i/>
        </w:rPr>
        <w:t xml:space="preserve">in fact </w:t>
      </w:r>
      <w:r>
        <w:t>mental events, it doesn't follow that he's a psychologist. What determines whether somebody is a psychologist as opposed to a neurologist is a func</w:t>
      </w:r>
      <w:r>
        <w:t>tion of which truths he's trying to explain, not which raw facts those truths describe.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21"/>
        </w:numPr>
        <w:tabs>
          <w:tab w:val="left" w:pos="748"/>
        </w:tabs>
        <w:rPr>
          <w:u w:val="none"/>
        </w:rPr>
      </w:pPr>
      <w:bookmarkStart w:id="840" w:name="_bookmark839"/>
      <w:bookmarkEnd w:id="840"/>
      <w:r>
        <w:rPr>
          <w:u w:val="none"/>
        </w:rPr>
        <w:t>Psychological explanation vs. non-psychological</w:t>
      </w:r>
      <w:r>
        <w:rPr>
          <w:spacing w:val="-6"/>
          <w:u w:val="none"/>
        </w:rPr>
        <w:t xml:space="preserve"> </w:t>
      </w:r>
      <w:r>
        <w:rPr>
          <w:u w:val="none"/>
        </w:rPr>
        <w:t>explanation</w:t>
      </w:r>
    </w:p>
    <w:p w:rsidR="000D32F5" w:rsidRDefault="000D32F5">
      <w:pPr>
        <w:pStyle w:val="BodyText"/>
        <w:ind w:left="0"/>
        <w:rPr>
          <w:b/>
          <w:sz w:val="26"/>
        </w:rPr>
      </w:pPr>
    </w:p>
    <w:p w:rsidR="000D32F5" w:rsidRDefault="003015BB">
      <w:pPr>
        <w:pStyle w:val="BodyText"/>
        <w:spacing w:before="1"/>
        <w:ind w:left="388"/>
      </w:pPr>
      <w:r>
        <w:t>We thus have the following facts to work with:</w:t>
      </w:r>
    </w:p>
    <w:p w:rsidR="000D32F5" w:rsidRDefault="000D32F5">
      <w:pPr>
        <w:pStyle w:val="BodyText"/>
        <w:spacing w:before="1"/>
        <w:ind w:left="0"/>
        <w:rPr>
          <w:sz w:val="26"/>
        </w:rPr>
      </w:pPr>
    </w:p>
    <w:p w:rsidR="000D32F5" w:rsidRDefault="003015BB">
      <w:pPr>
        <w:pStyle w:val="ListParagraph"/>
        <w:numPr>
          <w:ilvl w:val="2"/>
          <w:numId w:val="121"/>
        </w:numPr>
        <w:tabs>
          <w:tab w:val="left" w:pos="1371"/>
        </w:tabs>
        <w:spacing w:line="249" w:lineRule="auto"/>
        <w:ind w:right="933" w:firstLine="288"/>
        <w:rPr>
          <w:sz w:val="24"/>
        </w:rPr>
      </w:pPr>
      <w:r>
        <w:rPr>
          <w:sz w:val="24"/>
        </w:rPr>
        <w:t>Science tries to eliminate anomalies. (Anomalies are not irregularities. Anomalies are discontinuities. It is in terms of concept of continuity that the concept of an explanatorily significant regularity is to be understood. See</w:t>
      </w:r>
      <w:r>
        <w:rPr>
          <w:spacing w:val="-42"/>
          <w:sz w:val="24"/>
        </w:rPr>
        <w:t xml:space="preserve"> </w:t>
      </w:r>
      <w:r>
        <w:rPr>
          <w:sz w:val="24"/>
        </w:rPr>
        <w:t>Chapter 17.)</w:t>
      </w:r>
    </w:p>
    <w:p w:rsidR="000D32F5" w:rsidRDefault="000D32F5">
      <w:pPr>
        <w:pStyle w:val="BodyText"/>
        <w:spacing w:before="4"/>
        <w:ind w:left="0"/>
        <w:rPr>
          <w:sz w:val="25"/>
        </w:rPr>
      </w:pPr>
    </w:p>
    <w:p w:rsidR="000D32F5" w:rsidRDefault="003015BB">
      <w:pPr>
        <w:pStyle w:val="ListParagraph"/>
        <w:numPr>
          <w:ilvl w:val="2"/>
          <w:numId w:val="121"/>
        </w:numPr>
        <w:tabs>
          <w:tab w:val="left" w:pos="1437"/>
        </w:tabs>
        <w:spacing w:line="249" w:lineRule="auto"/>
        <w:ind w:right="935" w:firstLine="288"/>
        <w:rPr>
          <w:sz w:val="24"/>
        </w:rPr>
      </w:pPr>
      <w:r>
        <w:rPr>
          <w:sz w:val="24"/>
        </w:rPr>
        <w:t>Science doesn</w:t>
      </w:r>
      <w:r>
        <w:rPr>
          <w:sz w:val="24"/>
        </w:rPr>
        <w:t xml:space="preserve">’t </w:t>
      </w:r>
      <w:r>
        <w:rPr>
          <w:i/>
          <w:sz w:val="24"/>
        </w:rPr>
        <w:t xml:space="preserve">directly </w:t>
      </w:r>
      <w:r>
        <w:rPr>
          <w:sz w:val="24"/>
        </w:rPr>
        <w:t>deal with the realities it aspires to describe. (If it did,</w:t>
      </w:r>
      <w:r>
        <w:rPr>
          <w:spacing w:val="-3"/>
          <w:sz w:val="24"/>
        </w:rPr>
        <w:t xml:space="preserve"> </w:t>
      </w:r>
      <w:r>
        <w:rPr>
          <w:sz w:val="24"/>
        </w:rPr>
        <w:t>it</w:t>
      </w:r>
      <w:r>
        <w:rPr>
          <w:spacing w:val="-4"/>
          <w:sz w:val="24"/>
        </w:rPr>
        <w:t xml:space="preserve"> </w:t>
      </w:r>
      <w:r>
        <w:rPr>
          <w:sz w:val="24"/>
        </w:rPr>
        <w:t>wouldn’t</w:t>
      </w:r>
      <w:r>
        <w:rPr>
          <w:spacing w:val="-4"/>
          <w:sz w:val="24"/>
        </w:rPr>
        <w:t xml:space="preserve"> </w:t>
      </w:r>
      <w:r>
        <w:rPr>
          <w:sz w:val="24"/>
        </w:rPr>
        <w:t>have</w:t>
      </w:r>
      <w:r>
        <w:rPr>
          <w:spacing w:val="-4"/>
          <w:sz w:val="24"/>
        </w:rPr>
        <w:t xml:space="preserve"> </w:t>
      </w:r>
      <w:r>
        <w:rPr>
          <w:sz w:val="24"/>
        </w:rPr>
        <w:t>to</w:t>
      </w:r>
      <w:r>
        <w:rPr>
          <w:spacing w:val="-3"/>
          <w:sz w:val="24"/>
        </w:rPr>
        <w:t xml:space="preserve"> </w:t>
      </w:r>
      <w:r>
        <w:rPr>
          <w:i/>
          <w:sz w:val="24"/>
        </w:rPr>
        <w:t>aspire</w:t>
      </w:r>
      <w:r>
        <w:rPr>
          <w:i/>
          <w:spacing w:val="-3"/>
          <w:sz w:val="24"/>
        </w:rPr>
        <w:t xml:space="preserve"> </w:t>
      </w:r>
      <w:r>
        <w:rPr>
          <w:sz w:val="24"/>
        </w:rPr>
        <w:t>to</w:t>
      </w:r>
      <w:r>
        <w:rPr>
          <w:spacing w:val="-3"/>
          <w:sz w:val="24"/>
        </w:rPr>
        <w:t xml:space="preserve"> </w:t>
      </w:r>
      <w:r>
        <w:rPr>
          <w:sz w:val="24"/>
        </w:rPr>
        <w:t>describe</w:t>
      </w:r>
      <w:r>
        <w:rPr>
          <w:spacing w:val="-4"/>
          <w:sz w:val="24"/>
        </w:rPr>
        <w:t xml:space="preserve"> </w:t>
      </w:r>
      <w:r>
        <w:rPr>
          <w:sz w:val="24"/>
        </w:rPr>
        <w:t>them.)</w:t>
      </w:r>
      <w:r>
        <w:rPr>
          <w:spacing w:val="-4"/>
          <w:sz w:val="24"/>
        </w:rPr>
        <w:t xml:space="preserve"> </w:t>
      </w:r>
      <w:r>
        <w:rPr>
          <w:sz w:val="24"/>
        </w:rPr>
        <w:t>Science</w:t>
      </w:r>
      <w:r>
        <w:rPr>
          <w:spacing w:val="-4"/>
          <w:sz w:val="24"/>
        </w:rPr>
        <w:t xml:space="preserve"> </w:t>
      </w:r>
      <w:r>
        <w:rPr>
          <w:sz w:val="24"/>
        </w:rPr>
        <w:t>deals</w:t>
      </w:r>
      <w:r>
        <w:rPr>
          <w:spacing w:val="-4"/>
          <w:sz w:val="24"/>
        </w:rPr>
        <w:t xml:space="preserve"> </w:t>
      </w:r>
      <w:r>
        <w:rPr>
          <w:sz w:val="24"/>
        </w:rPr>
        <w:t>directly</w:t>
      </w:r>
      <w:r>
        <w:rPr>
          <w:spacing w:val="-2"/>
          <w:sz w:val="24"/>
        </w:rPr>
        <w:t xml:space="preserve"> </w:t>
      </w:r>
      <w:r>
        <w:rPr>
          <w:sz w:val="24"/>
        </w:rPr>
        <w:t>with</w:t>
      </w:r>
      <w:r>
        <w:rPr>
          <w:spacing w:val="-3"/>
          <w:sz w:val="24"/>
        </w:rPr>
        <w:t xml:space="preserve"> </w:t>
      </w:r>
      <w:r>
        <w:rPr>
          <w:sz w:val="24"/>
        </w:rPr>
        <w:t>data.</w:t>
      </w:r>
    </w:p>
    <w:p w:rsidR="000D32F5" w:rsidRDefault="000D32F5">
      <w:pPr>
        <w:pStyle w:val="BodyText"/>
        <w:spacing w:before="3"/>
        <w:ind w:left="0"/>
        <w:rPr>
          <w:sz w:val="25"/>
        </w:rPr>
      </w:pPr>
    </w:p>
    <w:p w:rsidR="000D32F5" w:rsidRDefault="003015BB">
      <w:pPr>
        <w:pStyle w:val="ListParagraph"/>
        <w:numPr>
          <w:ilvl w:val="2"/>
          <w:numId w:val="121"/>
        </w:numPr>
        <w:tabs>
          <w:tab w:val="left" w:pos="1504"/>
        </w:tabs>
        <w:spacing w:line="249" w:lineRule="auto"/>
        <w:ind w:right="832" w:firstLine="288"/>
        <w:rPr>
          <w:sz w:val="24"/>
        </w:rPr>
      </w:pPr>
      <w:r>
        <w:rPr>
          <w:sz w:val="24"/>
        </w:rPr>
        <w:t xml:space="preserve">What distinguishes discipline </w:t>
      </w:r>
      <w:r>
        <w:rPr>
          <w:i/>
          <w:sz w:val="24"/>
        </w:rPr>
        <w:t xml:space="preserve">A </w:t>
      </w:r>
      <w:r>
        <w:rPr>
          <w:sz w:val="24"/>
        </w:rPr>
        <w:t xml:space="preserve">from discipline </w:t>
      </w:r>
      <w:r>
        <w:rPr>
          <w:i/>
          <w:sz w:val="24"/>
        </w:rPr>
        <w:t xml:space="preserve">B </w:t>
      </w:r>
      <w:r>
        <w:rPr>
          <w:sz w:val="24"/>
        </w:rPr>
        <w:t xml:space="preserve">is that the class of propositions whose truth </w:t>
      </w:r>
      <w:r>
        <w:rPr>
          <w:i/>
          <w:sz w:val="24"/>
        </w:rPr>
        <w:t xml:space="preserve">A </w:t>
      </w:r>
      <w:r>
        <w:rPr>
          <w:sz w:val="24"/>
        </w:rPr>
        <w:t>assumes doesn’t coincide with the class of</w:t>
      </w:r>
      <w:r>
        <w:rPr>
          <w:spacing w:val="-42"/>
          <w:sz w:val="24"/>
        </w:rPr>
        <w:t xml:space="preserve"> </w:t>
      </w:r>
      <w:r>
        <w:rPr>
          <w:sz w:val="24"/>
        </w:rPr>
        <w:t xml:space="preserve">propositions whose truth </w:t>
      </w:r>
      <w:r>
        <w:rPr>
          <w:i/>
          <w:sz w:val="24"/>
        </w:rPr>
        <w:t>B</w:t>
      </w:r>
      <w:r>
        <w:rPr>
          <w:i/>
          <w:spacing w:val="-3"/>
          <w:sz w:val="24"/>
        </w:rPr>
        <w:t xml:space="preserve"> </w:t>
      </w:r>
      <w:r>
        <w:rPr>
          <w:sz w:val="24"/>
        </w:rPr>
        <w:t>assumes.</w:t>
      </w:r>
    </w:p>
    <w:p w:rsidR="000D32F5" w:rsidRDefault="000D32F5">
      <w:pPr>
        <w:pStyle w:val="BodyText"/>
        <w:ind w:left="0"/>
        <w:rPr>
          <w:sz w:val="26"/>
        </w:rPr>
      </w:pPr>
    </w:p>
    <w:p w:rsidR="000D32F5" w:rsidRDefault="000D32F5">
      <w:pPr>
        <w:pStyle w:val="BodyText"/>
        <w:spacing w:before="4"/>
        <w:ind w:left="0"/>
      </w:pPr>
    </w:p>
    <w:p w:rsidR="000D32F5" w:rsidRDefault="003015BB">
      <w:pPr>
        <w:pStyle w:val="BodyText"/>
        <w:spacing w:line="249" w:lineRule="auto"/>
        <w:ind w:firstLine="288"/>
      </w:pPr>
      <w:r>
        <w:t xml:space="preserve">Bearing these three facts in mind, consider the following situation. Barry is a botanist. Barry leaves plant </w:t>
      </w:r>
      <w:r>
        <w:rPr>
          <w:i/>
        </w:rPr>
        <w:t xml:space="preserve">X </w:t>
      </w:r>
      <w:r>
        <w:t>in a place where</w:t>
      </w:r>
      <w:r>
        <w:t>, for hours on end, it is exposed to blistering sunlight.</w:t>
      </w:r>
    </w:p>
    <w:p w:rsidR="000D32F5" w:rsidRDefault="003015BB">
      <w:pPr>
        <w:pStyle w:val="BodyText"/>
        <w:spacing w:before="2" w:line="249" w:lineRule="auto"/>
        <w:ind w:right="286"/>
      </w:pPr>
      <w:r>
        <w:t xml:space="preserve">Unbeknownst to Barry, </w:t>
      </w:r>
      <w:r>
        <w:rPr>
          <w:i/>
        </w:rPr>
        <w:t xml:space="preserve">X </w:t>
      </w:r>
      <w:r>
        <w:t xml:space="preserve">belongs to a species whose members can live only in cool, shady places. After a few hours, </w:t>
      </w:r>
      <w:r>
        <w:rPr>
          <w:i/>
        </w:rPr>
        <w:t xml:space="preserve">X </w:t>
      </w:r>
      <w:r>
        <w:t>dies.</w:t>
      </w:r>
    </w:p>
    <w:p w:rsidR="000D32F5" w:rsidRDefault="003015BB">
      <w:pPr>
        <w:pStyle w:val="BodyText"/>
        <w:spacing w:before="2" w:line="249" w:lineRule="auto"/>
        <w:ind w:right="286" w:firstLine="288"/>
      </w:pPr>
      <w:r>
        <w:t xml:space="preserve">It's clear to Barry's supervisor that the cause of </w:t>
      </w:r>
      <w:r>
        <w:rPr>
          <w:i/>
        </w:rPr>
        <w:t>X</w:t>
      </w:r>
      <w:r>
        <w:t>'s death was over-expos</w:t>
      </w:r>
      <w:r>
        <w:t xml:space="preserve">ure to sunlight. But the supervisor knows Barry to be a brilliant scientist and he is more interested in learning from Barry than in reprimanding him. The supervisor thus asks Barry to produce a maximally thorough </w:t>
      </w:r>
      <w:r>
        <w:rPr>
          <w:i/>
        </w:rPr>
        <w:t xml:space="preserve">botanical </w:t>
      </w:r>
      <w:r>
        <w:t xml:space="preserve">explanation of </w:t>
      </w:r>
      <w:r>
        <w:rPr>
          <w:i/>
        </w:rPr>
        <w:t>X</w:t>
      </w:r>
      <w:r>
        <w:t>'s death.</w:t>
      </w:r>
    </w:p>
    <w:p w:rsidR="000D32F5" w:rsidRDefault="003015BB">
      <w:pPr>
        <w:pStyle w:val="BodyText"/>
        <w:spacing w:before="4" w:line="249" w:lineRule="auto"/>
        <w:ind w:firstLine="288"/>
      </w:pPr>
      <w:r>
        <w:t>Assume</w:t>
      </w:r>
      <w:r>
        <w:t xml:space="preserve"> (</w:t>
      </w:r>
      <w:r>
        <w:rPr>
          <w:i/>
        </w:rPr>
        <w:t>per impossibile</w:t>
      </w:r>
      <w:r>
        <w:t xml:space="preserve">) that Barry has complete knowledge of the microphysical activity constitutive of </w:t>
      </w:r>
      <w:r>
        <w:rPr>
          <w:i/>
        </w:rPr>
        <w:t>X</w:t>
      </w:r>
      <w:r>
        <w:t>’s being placed in the sun, remaining in the sun, and then eventually dying,</w:t>
      </w:r>
      <w:r>
        <w:rPr>
          <w:spacing w:val="-42"/>
        </w:rPr>
        <w:t xml:space="preserve"> </w:t>
      </w:r>
      <w:r>
        <w:t>and also that everything Barry says is</w:t>
      </w:r>
      <w:r>
        <w:rPr>
          <w:spacing w:val="-5"/>
        </w:rPr>
        <w:t xml:space="preserve"> </w:t>
      </w:r>
      <w:r>
        <w:t>correct.</w:t>
      </w:r>
    </w:p>
    <w:p w:rsidR="000D32F5" w:rsidRDefault="003015BB">
      <w:pPr>
        <w:pStyle w:val="BodyText"/>
        <w:spacing w:before="3" w:line="249" w:lineRule="auto"/>
        <w:ind w:right="191" w:firstLine="288"/>
      </w:pPr>
      <w:r>
        <w:t>Barry</w:t>
      </w:r>
      <w:r>
        <w:rPr>
          <w:spacing w:val="-3"/>
        </w:rPr>
        <w:t xml:space="preserve"> </w:t>
      </w:r>
      <w:r>
        <w:t>gives</w:t>
      </w:r>
      <w:r>
        <w:rPr>
          <w:spacing w:val="-4"/>
        </w:rPr>
        <w:t xml:space="preserve"> </w:t>
      </w:r>
      <w:r>
        <w:t>a</w:t>
      </w:r>
      <w:r>
        <w:rPr>
          <w:spacing w:val="-4"/>
        </w:rPr>
        <w:t xml:space="preserve"> </w:t>
      </w:r>
      <w:r>
        <w:t>thorough</w:t>
      </w:r>
      <w:r>
        <w:rPr>
          <w:spacing w:val="-3"/>
        </w:rPr>
        <w:t xml:space="preserve"> </w:t>
      </w:r>
      <w:r>
        <w:t>and</w:t>
      </w:r>
      <w:r>
        <w:rPr>
          <w:spacing w:val="-3"/>
        </w:rPr>
        <w:t xml:space="preserve"> </w:t>
      </w:r>
      <w:r>
        <w:t>precise</w:t>
      </w:r>
      <w:r>
        <w:rPr>
          <w:spacing w:val="-3"/>
        </w:rPr>
        <w:t xml:space="preserve"> </w:t>
      </w:r>
      <w:r>
        <w:t>description</w:t>
      </w:r>
      <w:r>
        <w:rPr>
          <w:spacing w:val="-3"/>
        </w:rPr>
        <w:t xml:space="preserve"> </w:t>
      </w:r>
      <w:r>
        <w:t>of</w:t>
      </w:r>
      <w:r>
        <w:rPr>
          <w:spacing w:val="-4"/>
        </w:rPr>
        <w:t xml:space="preserve"> </w:t>
      </w:r>
      <w:r>
        <w:t>each</w:t>
      </w:r>
      <w:r>
        <w:rPr>
          <w:spacing w:val="-3"/>
        </w:rPr>
        <w:t xml:space="preserve"> </w:t>
      </w:r>
      <w:r>
        <w:t>and</w:t>
      </w:r>
      <w:r>
        <w:rPr>
          <w:spacing w:val="-3"/>
        </w:rPr>
        <w:t xml:space="preserve"> </w:t>
      </w:r>
      <w:r>
        <w:t>every</w:t>
      </w:r>
      <w:r>
        <w:rPr>
          <w:spacing w:val="-3"/>
        </w:rPr>
        <w:t xml:space="preserve"> </w:t>
      </w:r>
      <w:r>
        <w:t>last</w:t>
      </w:r>
      <w:r>
        <w:rPr>
          <w:spacing w:val="-4"/>
        </w:rPr>
        <w:t xml:space="preserve"> </w:t>
      </w:r>
      <w:r>
        <w:t>micro-event</w:t>
      </w:r>
      <w:r>
        <w:rPr>
          <w:spacing w:val="-3"/>
        </w:rPr>
        <w:t xml:space="preserve"> </w:t>
      </w:r>
      <w:r>
        <w:t>involved</w:t>
      </w:r>
      <w:r>
        <w:rPr>
          <w:spacing w:val="-3"/>
        </w:rPr>
        <w:t xml:space="preserve"> </w:t>
      </w:r>
      <w:r>
        <w:t xml:space="preserve">in the series of particle-flurries mediating between, and including, </w:t>
      </w:r>
      <w:r>
        <w:rPr>
          <w:i/>
        </w:rPr>
        <w:t>X</w:t>
      </w:r>
      <w:r>
        <w:t xml:space="preserve">'s being placed in the sun and </w:t>
      </w:r>
      <w:r>
        <w:rPr>
          <w:i/>
        </w:rPr>
        <w:t>X</w:t>
      </w:r>
      <w:r>
        <w:t>'s dying. He uses no botanical or biological terms. The only non-generic terms that he use</w:t>
      </w:r>
      <w:r>
        <w:t>s belong to microphysics and</w:t>
      </w:r>
      <w:r>
        <w:rPr>
          <w:spacing w:val="-2"/>
        </w:rPr>
        <w:t xml:space="preserve"> </w:t>
      </w:r>
      <w:r>
        <w:t>mathematics.</w:t>
      </w:r>
    </w:p>
    <w:p w:rsidR="000D32F5" w:rsidRDefault="003015BB">
      <w:pPr>
        <w:pStyle w:val="BodyText"/>
        <w:spacing w:before="3" w:line="249" w:lineRule="auto"/>
        <w:ind w:firstLine="288"/>
      </w:pPr>
      <w:r>
        <w:t xml:space="preserve">Did Barry explain </w:t>
      </w:r>
      <w:r>
        <w:rPr>
          <w:i/>
        </w:rPr>
        <w:t>X</w:t>
      </w:r>
      <w:r>
        <w:t xml:space="preserve">'s death? No. We must remember that it is </w:t>
      </w:r>
      <w:r>
        <w:rPr>
          <w:i/>
        </w:rPr>
        <w:t xml:space="preserve">truths </w:t>
      </w:r>
      <w:r>
        <w:t xml:space="preserve">that are explained, not (re)distributions of mass-energy. </w:t>
      </w:r>
      <w:r>
        <w:rPr>
          <w:i/>
        </w:rPr>
        <w:t xml:space="preserve">Things </w:t>
      </w:r>
      <w:r>
        <w:t>aren't explained. Rocks cannot be explained.</w:t>
      </w:r>
    </w:p>
    <w:p w:rsidR="000D32F5" w:rsidRDefault="003015BB">
      <w:pPr>
        <w:pStyle w:val="BodyText"/>
        <w:spacing w:before="2" w:line="249" w:lineRule="auto"/>
        <w:ind w:right="286"/>
      </w:pPr>
      <w:r>
        <w:t xml:space="preserve">Propositions </w:t>
      </w:r>
      <w:r>
        <w:rPr>
          <w:i/>
        </w:rPr>
        <w:t xml:space="preserve">about </w:t>
      </w:r>
      <w:r>
        <w:t>rocks are explain</w:t>
      </w:r>
      <w:r>
        <w:t xml:space="preserve">ed. </w:t>
      </w:r>
      <w:r>
        <w:rPr>
          <w:i/>
        </w:rPr>
        <w:t xml:space="preserve">Events </w:t>
      </w:r>
      <w:r>
        <w:t>aren't explained. Truths that hold in virtue of events are explained.</w:t>
      </w:r>
    </w:p>
    <w:p w:rsidR="000D32F5" w:rsidRDefault="003015BB">
      <w:pPr>
        <w:pStyle w:val="BodyText"/>
        <w:spacing w:before="2" w:line="249" w:lineRule="auto"/>
        <w:ind w:right="105" w:firstLine="288"/>
      </w:pPr>
      <w:r>
        <w:t xml:space="preserve">Barry did an excellent job of describing the (re)distributions of mass-energy mediating between </w:t>
      </w:r>
      <w:r>
        <w:rPr>
          <w:i/>
        </w:rPr>
        <w:t>X</w:t>
      </w:r>
      <w:r>
        <w:t xml:space="preserve">'s being put in the sun and </w:t>
      </w:r>
      <w:r>
        <w:rPr>
          <w:i/>
        </w:rPr>
        <w:t>X</w:t>
      </w:r>
      <w:r>
        <w:t>'s dying. True---the first particle-flurry happen</w:t>
      </w:r>
      <w:r>
        <w:t xml:space="preserve">ed to be identical with a certain, still-living plant; and the last particle flurry happened to be identical with a </w:t>
      </w:r>
      <w:r>
        <w:rPr>
          <w:b/>
          <w:i/>
        </w:rPr>
        <w:t>genidentical</w:t>
      </w:r>
      <w:r>
        <w:t>, recently-deceased plant.</w:t>
      </w:r>
      <w:bookmarkStart w:id="841" w:name="_bookmark840"/>
      <w:bookmarkEnd w:id="841"/>
      <w:r>
        <w:rPr>
          <w:color w:val="0562C1"/>
          <w:position w:val="18"/>
          <w:u w:val="single" w:color="0562C1"/>
        </w:rPr>
        <w:t>[379]</w:t>
      </w:r>
      <w:r>
        <w:rPr>
          <w:color w:val="0562C1"/>
          <w:position w:val="18"/>
        </w:rPr>
        <w:t xml:space="preserve"> </w:t>
      </w:r>
      <w:r>
        <w:t>So Barry successfully explained a microphysical truth that happened to hold in virtue of the sam</w:t>
      </w:r>
      <w:r>
        <w:t xml:space="preserve">e </w:t>
      </w:r>
      <w:r>
        <w:rPr>
          <w:i/>
        </w:rPr>
        <w:t xml:space="preserve">raw fact </w:t>
      </w:r>
      <w:r>
        <w:t>as the botanical truth that he was asked to explain. But he did not explain that botanical truth itself. So he failed to explain what he was asked to explain.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21"/>
        </w:numPr>
        <w:tabs>
          <w:tab w:val="left" w:pos="748"/>
        </w:tabs>
        <w:rPr>
          <w:u w:val="none"/>
        </w:rPr>
      </w:pPr>
      <w:bookmarkStart w:id="842" w:name="_bookmark841"/>
      <w:bookmarkEnd w:id="842"/>
      <w:r>
        <w:rPr>
          <w:u w:val="none"/>
        </w:rPr>
        <w:t>An</w:t>
      </w:r>
      <w:r>
        <w:rPr>
          <w:spacing w:val="-2"/>
          <w:u w:val="none"/>
        </w:rPr>
        <w:t xml:space="preserve"> </w:t>
      </w:r>
      <w:r>
        <w:rPr>
          <w:u w:val="none"/>
        </w:rPr>
        <w:t>objection</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Some will feel that, by virtue of giving a maximally precise and thorough account of the microphysical activity involved in </w:t>
      </w:r>
      <w:r>
        <w:rPr>
          <w:i/>
        </w:rPr>
        <w:t>X</w:t>
      </w:r>
      <w:r>
        <w:t xml:space="preserve">'s death, Barry has given a maximally good explanation of </w:t>
      </w:r>
      <w:r>
        <w:rPr>
          <w:i/>
        </w:rPr>
        <w:t>X</w:t>
      </w:r>
      <w:r>
        <w:t>'s death. Such thinking is off the mark.</w:t>
      </w:r>
    </w:p>
    <w:p w:rsidR="000D32F5" w:rsidRDefault="003015BB">
      <w:pPr>
        <w:pStyle w:val="BodyText"/>
        <w:spacing w:before="3" w:line="249" w:lineRule="auto"/>
        <w:ind w:right="286" w:firstLine="288"/>
      </w:pPr>
      <w:r>
        <w:t xml:space="preserve">The </w:t>
      </w:r>
      <w:r>
        <w:rPr>
          <w:i/>
        </w:rPr>
        <w:t xml:space="preserve">botanical </w:t>
      </w:r>
      <w:r>
        <w:t xml:space="preserve">changes that mediated between </w:t>
      </w:r>
      <w:r>
        <w:rPr>
          <w:i/>
        </w:rPr>
        <w:t>X</w:t>
      </w:r>
      <w:r>
        <w:t xml:space="preserve">’s once healthy state and its eventual demise can be realized by infinitely many different </w:t>
      </w:r>
      <w:r>
        <w:rPr>
          <w:i/>
        </w:rPr>
        <w:t>micro</w:t>
      </w:r>
      <w:r>
        <w:t xml:space="preserve">physical changes. So Barry's excursion into microphysics may have explained why </w:t>
      </w:r>
      <w:r>
        <w:rPr>
          <w:i/>
        </w:rPr>
        <w:t xml:space="preserve">this </w:t>
      </w:r>
      <w:r>
        <w:t>plant died. But it did nothing in the way of</w:t>
      </w:r>
      <w:r>
        <w:t xml:space="preserve"> explaining the deaths of plants whose situations were botanically indistinguishable from </w:t>
      </w:r>
      <w:r>
        <w:rPr>
          <w:i/>
        </w:rPr>
        <w:t>X</w:t>
      </w:r>
      <w:r>
        <w:t>’s.</w:t>
      </w:r>
    </w:p>
    <w:p w:rsidR="000D32F5" w:rsidRDefault="003015BB">
      <w:pPr>
        <w:pStyle w:val="BodyText"/>
        <w:spacing w:before="4" w:line="249" w:lineRule="auto"/>
      </w:pPr>
      <w:r>
        <w:t xml:space="preserve">Had Barry given a cogent </w:t>
      </w:r>
      <w:r>
        <w:rPr>
          <w:i/>
        </w:rPr>
        <w:t xml:space="preserve">botanical </w:t>
      </w:r>
      <w:r>
        <w:t xml:space="preserve">explanation of </w:t>
      </w:r>
      <w:r>
        <w:rPr>
          <w:i/>
        </w:rPr>
        <w:t>X</w:t>
      </w:r>
      <w:r>
        <w:t xml:space="preserve">'s death, he would </w:t>
      </w:r>
      <w:r>
        <w:rPr>
          <w:i/>
        </w:rPr>
        <w:t xml:space="preserve">ipso facto </w:t>
      </w:r>
      <w:r>
        <w:t xml:space="preserve">have explained why events </w:t>
      </w:r>
      <w:r>
        <w:rPr>
          <w:i/>
        </w:rPr>
        <w:t xml:space="preserve">botanically </w:t>
      </w:r>
      <w:r>
        <w:t xml:space="preserve">similar to </w:t>
      </w:r>
      <w:r>
        <w:rPr>
          <w:i/>
        </w:rPr>
        <w:t>X</w:t>
      </w:r>
      <w:r>
        <w:t xml:space="preserve">'s being moved lead to events </w:t>
      </w:r>
      <w:r>
        <w:rPr>
          <w:i/>
        </w:rPr>
        <w:t xml:space="preserve">botanically </w:t>
      </w:r>
      <w:r>
        <w:t xml:space="preserve">similar to </w:t>
      </w:r>
      <w:r>
        <w:rPr>
          <w:i/>
        </w:rPr>
        <w:t>X</w:t>
      </w:r>
      <w:r>
        <w:t xml:space="preserve">'s dying. And by failing to give a cogent botanical explanation of </w:t>
      </w:r>
      <w:r>
        <w:rPr>
          <w:i/>
        </w:rPr>
        <w:t>X</w:t>
      </w:r>
      <w:r>
        <w:t xml:space="preserve">’s death, Barry failed to say anything about why plants botanically similar to </w:t>
      </w:r>
      <w:r>
        <w:rPr>
          <w:i/>
        </w:rPr>
        <w:t>X</w:t>
      </w:r>
      <w:r>
        <w:t>, when placed in botanically similar situations, end up dying. Therefore, Barry fail</w:t>
      </w:r>
      <w:r>
        <w:t xml:space="preserve">ed to provide a </w:t>
      </w:r>
      <w:r>
        <w:rPr>
          <w:i/>
        </w:rPr>
        <w:t xml:space="preserve">botanical </w:t>
      </w:r>
      <w:r>
        <w:t>explanation of the death of even this one plant.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21"/>
        </w:numPr>
        <w:tabs>
          <w:tab w:val="left" w:pos="748"/>
        </w:tabs>
        <w:rPr>
          <w:u w:val="none"/>
        </w:rPr>
      </w:pPr>
      <w:bookmarkStart w:id="843" w:name="_bookmark842"/>
      <w:bookmarkEnd w:id="843"/>
      <w:r>
        <w:rPr>
          <w:u w:val="none"/>
        </w:rPr>
        <w:t>Why concomitances are not enough for</w:t>
      </w:r>
      <w:r>
        <w:rPr>
          <w:spacing w:val="-7"/>
          <w:u w:val="none"/>
        </w:rPr>
        <w:t xml:space="preserve"> </w:t>
      </w:r>
      <w:r>
        <w:rPr>
          <w:u w:val="none"/>
        </w:rPr>
        <w:t>explanation</w:t>
      </w:r>
    </w:p>
    <w:p w:rsidR="000D32F5" w:rsidRDefault="000D32F5">
      <w:pPr>
        <w:pStyle w:val="BodyText"/>
        <w:ind w:left="0"/>
        <w:rPr>
          <w:b/>
          <w:sz w:val="26"/>
        </w:rPr>
      </w:pPr>
    </w:p>
    <w:p w:rsidR="000D32F5" w:rsidRDefault="003015BB">
      <w:pPr>
        <w:pStyle w:val="BodyText"/>
        <w:spacing w:before="1"/>
        <w:ind w:left="388"/>
        <w:rPr>
          <w:i/>
        </w:rPr>
      </w:pPr>
      <w:r>
        <w:rPr>
          <w:i/>
        </w:rPr>
        <w:t xml:space="preserve">If </w:t>
      </w:r>
      <w:r>
        <w:t xml:space="preserve">there turned out to be a way to characterize botanical concepts in microphysical terms, </w:t>
      </w:r>
      <w:r>
        <w:rPr>
          <w:i/>
        </w:rPr>
        <w:t>then</w:t>
      </w:r>
    </w:p>
    <w:p w:rsidR="000D32F5" w:rsidRDefault="003015BB">
      <w:pPr>
        <w:pStyle w:val="BodyText"/>
        <w:spacing w:before="12"/>
      </w:pPr>
      <w:r>
        <w:t>Barry's answer might cons</w:t>
      </w:r>
      <w:r>
        <w:t xml:space="preserve">titute a </w:t>
      </w:r>
      <w:r>
        <w:rPr>
          <w:i/>
        </w:rPr>
        <w:t>bona fide</w:t>
      </w:r>
      <w:r>
        <w:t xml:space="preserve">botanical explanation of </w:t>
      </w:r>
      <w:r>
        <w:rPr>
          <w:i/>
        </w:rPr>
        <w:t>X</w:t>
      </w:r>
      <w:r>
        <w:t>’s death.</w:t>
      </w:r>
    </w:p>
    <w:p w:rsidR="000D32F5" w:rsidRDefault="003015BB">
      <w:pPr>
        <w:pStyle w:val="BodyText"/>
        <w:spacing w:before="12" w:line="249" w:lineRule="auto"/>
        <w:ind w:firstLine="288"/>
      </w:pPr>
      <w:r>
        <w:t xml:space="preserve">But there is no such way; nor could there be. The relevant distributions of micro-particles couldn’t be described </w:t>
      </w:r>
      <w:r>
        <w:rPr>
          <w:i/>
        </w:rPr>
        <w:t xml:space="preserve">without using botanical terms. </w:t>
      </w:r>
      <w:r>
        <w:t>A given type of botanical event can be realized by infini</w:t>
      </w:r>
      <w:r>
        <w:t xml:space="preserve">tely many different events, no two of which have anything in common at the microphysical level. Let </w:t>
      </w:r>
      <w:r>
        <w:rPr>
          <w:i/>
        </w:rPr>
        <w:t xml:space="preserve">K </w:t>
      </w:r>
      <w:r>
        <w:t>be the least comprehensive class containing every instance (past, present, future, and possible) of some pine-tree's dying.</w:t>
      </w:r>
    </w:p>
    <w:p w:rsidR="000D32F5" w:rsidRDefault="003015BB">
      <w:pPr>
        <w:pStyle w:val="BodyText"/>
        <w:spacing w:before="5" w:line="249" w:lineRule="auto"/>
        <w:ind w:right="286" w:firstLine="288"/>
      </w:pPr>
      <w:r>
        <w:t xml:space="preserve">Obviously </w:t>
      </w:r>
      <w:r>
        <w:rPr>
          <w:i/>
        </w:rPr>
        <w:t>K</w:t>
      </w:r>
      <w:r>
        <w:t>'s membership is in</w:t>
      </w:r>
      <w:r>
        <w:t xml:space="preserve">finitely large. But that isn't important. What is important is that, from a microphysical perspective, </w:t>
      </w:r>
      <w:r>
        <w:rPr>
          <w:i/>
        </w:rPr>
        <w:t>K</w:t>
      </w:r>
      <w:r>
        <w:t>'s membership is infinitely diverse. In other words, there is no one microphysical property (or finitely large set of microphysical properties) had by e</w:t>
      </w:r>
      <w:r>
        <w:t xml:space="preserve">verything in </w:t>
      </w:r>
      <w:r>
        <w:rPr>
          <w:i/>
        </w:rPr>
        <w:t xml:space="preserve">K </w:t>
      </w:r>
      <w:r>
        <w:t xml:space="preserve">and by nothing not in </w:t>
      </w:r>
      <w:r>
        <w:rPr>
          <w:i/>
        </w:rPr>
        <w:t>K</w:t>
      </w:r>
      <w:r>
        <w:t>.</w:t>
      </w:r>
    </w:p>
    <w:p w:rsidR="000D32F5" w:rsidRDefault="003015BB">
      <w:pPr>
        <w:pStyle w:val="BodyText"/>
        <w:spacing w:before="4" w:line="249" w:lineRule="auto"/>
        <w:ind w:right="105" w:firstLine="288"/>
      </w:pPr>
      <w:r>
        <w:t xml:space="preserve">But let's set aside talk of the merely possible; let's focus on the class of all </w:t>
      </w:r>
      <w:r>
        <w:rPr>
          <w:i/>
        </w:rPr>
        <w:t xml:space="preserve">actual </w:t>
      </w:r>
      <w:r>
        <w:t xml:space="preserve">pine-tree deaths. Let K* be </w:t>
      </w:r>
      <w:r>
        <w:rPr>
          <w:i/>
        </w:rPr>
        <w:t xml:space="preserve">that </w:t>
      </w:r>
      <w:r>
        <w:t>class. The likelihood that there is some microphysical property had in common by all and only K</w:t>
      </w:r>
      <w:r>
        <w:t>*'s members is small (but not zero). Obviously pine trees have similar cellular structures. But cells don't fall within the scope of microphysics. One reason for this is that, although cells are small in absolute terms, they are enormous relative to electr</w:t>
      </w:r>
      <w:r>
        <w:t>ons, quarks, etc. Another far more important reason is that the concept of a cell no more helps the (micro)physicist discover principles relevant to his field than does the concept of a theocratic dictatorship.) But even if this slim possibility materializ</w:t>
      </w:r>
      <w:r>
        <w:t xml:space="preserve">ed, Barry </w:t>
      </w:r>
      <w:r>
        <w:rPr>
          <w:i/>
        </w:rPr>
        <w:t xml:space="preserve">still </w:t>
      </w:r>
      <w:r>
        <w:t>would have failed to explain X's death. Some science fiction will make it clear why this is so.</w:t>
      </w:r>
    </w:p>
    <w:p w:rsidR="000D32F5" w:rsidRDefault="003015BB">
      <w:pPr>
        <w:pStyle w:val="BodyText"/>
        <w:spacing w:before="8" w:line="249" w:lineRule="auto"/>
        <w:ind w:right="80" w:firstLine="288"/>
      </w:pPr>
      <w:r>
        <w:t>Imagine a world in which round objects were green and square ones were red and in which we knew that colors and shapes were thus coordinated. In</w:t>
      </w:r>
      <w:r>
        <w:t xml:space="preserve"> such a world, our knowledge of the truth that </w:t>
      </w:r>
      <w:r>
        <w:rPr>
          <w:i/>
        </w:rPr>
        <w:t xml:space="preserve">x is a green wheel </w:t>
      </w:r>
      <w:r>
        <w:t xml:space="preserve">could be very useful, as could our knowledge of the truth that </w:t>
      </w:r>
      <w:r>
        <w:rPr>
          <w:i/>
        </w:rPr>
        <w:t>y is a red wheel</w:t>
      </w:r>
      <w:r>
        <w:t xml:space="preserve">: we’d know that, other things being equal, </w:t>
      </w:r>
      <w:r>
        <w:rPr>
          <w:i/>
        </w:rPr>
        <w:t xml:space="preserve">x </w:t>
      </w:r>
      <w:r>
        <w:t xml:space="preserve">would be a much better wheel than </w:t>
      </w:r>
      <w:r>
        <w:rPr>
          <w:i/>
        </w:rPr>
        <w:t>y</w:t>
      </w:r>
      <w:r>
        <w:t>. And, supposing that we lived</w:t>
      </w:r>
      <w:r>
        <w:t xml:space="preserve"> in a world in which the microphysical truths “tracked” botanical truths in a way similar to the way in which, in the world just described, chromatic truths “tracked” geometrical truths, our knowledge of that fact could potentially be very useful.</w:t>
      </w:r>
    </w:p>
    <w:p w:rsidR="000D32F5" w:rsidRDefault="003015BB">
      <w:pPr>
        <w:pStyle w:val="BodyText"/>
        <w:spacing w:before="7" w:line="249" w:lineRule="auto"/>
        <w:ind w:firstLine="288"/>
      </w:pPr>
      <w:r>
        <w:t>Knowledge of concomitances. But it mustn't be thought that knowledge of concomitances is anything more than a surrogate for genuine understanding. The next section will develop what we've already said in defense of this claim.</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20"/>
        </w:numPr>
        <w:tabs>
          <w:tab w:val="left" w:pos="748"/>
        </w:tabs>
        <w:spacing w:before="90"/>
        <w:rPr>
          <w:u w:val="none"/>
        </w:rPr>
      </w:pPr>
      <w:bookmarkStart w:id="844" w:name="_bookmark843"/>
      <w:bookmarkEnd w:id="844"/>
      <w:r>
        <w:rPr>
          <w:u w:val="none"/>
        </w:rPr>
        <w:t>T</w:t>
      </w:r>
      <w:r>
        <w:rPr>
          <w:u w:val="none"/>
        </w:rPr>
        <w:t>he concept of psycho-physical</w:t>
      </w:r>
      <w:r>
        <w:rPr>
          <w:spacing w:val="-6"/>
          <w:u w:val="none"/>
        </w:rPr>
        <w:t xml:space="preserve"> </w:t>
      </w:r>
      <w:r>
        <w:rPr>
          <w:u w:val="none"/>
        </w:rPr>
        <w:t>reduction</w:t>
      </w:r>
    </w:p>
    <w:p w:rsidR="000D32F5" w:rsidRDefault="000D32F5">
      <w:pPr>
        <w:pStyle w:val="BodyText"/>
        <w:spacing w:before="1"/>
        <w:ind w:left="0"/>
        <w:rPr>
          <w:b/>
          <w:sz w:val="26"/>
        </w:rPr>
      </w:pPr>
    </w:p>
    <w:p w:rsidR="000D32F5" w:rsidRDefault="003015BB">
      <w:pPr>
        <w:pStyle w:val="BodyText"/>
        <w:spacing w:line="249" w:lineRule="auto"/>
        <w:ind w:firstLine="288"/>
      </w:pPr>
      <w:r>
        <w:t xml:space="preserve">In this context, when talking about the “physical condition" of some object </w:t>
      </w:r>
      <w:r>
        <w:rPr>
          <w:i/>
        </w:rPr>
        <w:t>X</w:t>
      </w:r>
      <w:r>
        <w:t xml:space="preserve">, I mean what would be given by a description of the constellation of micro-particles composing </w:t>
      </w:r>
      <w:r>
        <w:rPr>
          <w:i/>
        </w:rPr>
        <w:t xml:space="preserve">X </w:t>
      </w:r>
      <w:r>
        <w:t>that was put forth by an infallible phys</w:t>
      </w:r>
      <w:r>
        <w:t>icist who was acting in his capacity as a physicist.</w:t>
      </w:r>
    </w:p>
    <w:p w:rsidR="000D32F5" w:rsidRDefault="003015BB">
      <w:pPr>
        <w:pStyle w:val="BodyText"/>
        <w:spacing w:before="3" w:line="249" w:lineRule="auto"/>
        <w:ind w:firstLine="288"/>
      </w:pPr>
      <w:r>
        <w:t xml:space="preserve">A plant’s botanical condition </w:t>
      </w:r>
      <w:r>
        <w:rPr>
          <w:b/>
          <w:i/>
        </w:rPr>
        <w:t xml:space="preserve">supervenes </w:t>
      </w:r>
      <w:r>
        <w:t>on its physical condition. In other words, given two plants that are physically indistinguishable, it is impossible, as a matter of logic, that they should be bot</w:t>
      </w:r>
      <w:r>
        <w:t xml:space="preserve">anically distinguishable. Since any given plant is composed of nothing but micro-particles, everything that happens to a plant coincides with a change in the inter-relations, if not the individual compositions, of those micro-particles. So where there are </w:t>
      </w:r>
      <w:r>
        <w:t>no micro-physical changes, there are no botanical changes; and where there are identical micro-physical changes, there are identical botanical changes.</w:t>
      </w:r>
    </w:p>
    <w:p w:rsidR="000D32F5" w:rsidRDefault="003015BB">
      <w:pPr>
        <w:pStyle w:val="BodyText"/>
        <w:spacing w:before="7" w:line="249" w:lineRule="auto"/>
        <w:ind w:right="105" w:firstLine="288"/>
      </w:pPr>
      <w:r>
        <w:t xml:space="preserve">It has been assumed that, because the botanical supervenes on the microphysical, it must be possible to </w:t>
      </w:r>
      <w:r>
        <w:t>"reduce" botany to microphysics---that is, to show that what botany has to say about the world could, at least in theory, be said (and said more thoroughly and precisely) by microphysics.</w:t>
      </w:r>
    </w:p>
    <w:p w:rsidR="000D32F5" w:rsidRDefault="003015BB">
      <w:pPr>
        <w:pStyle w:val="BodyText"/>
        <w:spacing w:before="3"/>
        <w:ind w:left="388"/>
      </w:pPr>
      <w:r>
        <w:t>We're now going to find that:</w:t>
      </w:r>
    </w:p>
    <w:p w:rsidR="000D32F5" w:rsidRDefault="000D32F5">
      <w:pPr>
        <w:pStyle w:val="BodyText"/>
        <w:spacing w:before="1"/>
        <w:ind w:left="0"/>
        <w:rPr>
          <w:sz w:val="26"/>
        </w:rPr>
      </w:pPr>
    </w:p>
    <w:p w:rsidR="000D32F5" w:rsidRDefault="003015BB">
      <w:pPr>
        <w:pStyle w:val="ListParagraph"/>
        <w:numPr>
          <w:ilvl w:val="2"/>
          <w:numId w:val="120"/>
        </w:numPr>
        <w:tabs>
          <w:tab w:val="left" w:pos="1371"/>
        </w:tabs>
        <w:spacing w:before="1"/>
        <w:ind w:hanging="286"/>
        <w:rPr>
          <w:sz w:val="24"/>
        </w:rPr>
      </w:pPr>
      <w:r>
        <w:rPr>
          <w:sz w:val="24"/>
        </w:rPr>
        <w:t>Botany couldn't possibly be reduced t</w:t>
      </w:r>
      <w:r>
        <w:rPr>
          <w:sz w:val="24"/>
        </w:rPr>
        <w:t>o</w:t>
      </w:r>
      <w:r>
        <w:rPr>
          <w:spacing w:val="-5"/>
          <w:sz w:val="24"/>
        </w:rPr>
        <w:t xml:space="preserve"> </w:t>
      </w:r>
      <w:r>
        <w:rPr>
          <w:sz w:val="24"/>
        </w:rPr>
        <w:t>microphysics.</w:t>
      </w:r>
    </w:p>
    <w:p w:rsidR="000D32F5" w:rsidRDefault="000D32F5">
      <w:pPr>
        <w:pStyle w:val="BodyText"/>
        <w:ind w:left="0"/>
        <w:rPr>
          <w:sz w:val="26"/>
        </w:rPr>
      </w:pPr>
    </w:p>
    <w:p w:rsidR="000D32F5" w:rsidRDefault="003015BB">
      <w:pPr>
        <w:pStyle w:val="ListParagraph"/>
        <w:numPr>
          <w:ilvl w:val="2"/>
          <w:numId w:val="120"/>
        </w:numPr>
        <w:tabs>
          <w:tab w:val="left" w:pos="1437"/>
        </w:tabs>
        <w:spacing w:before="1" w:line="249" w:lineRule="auto"/>
        <w:ind w:left="796" w:right="1347" w:firstLine="288"/>
        <w:rPr>
          <w:sz w:val="24"/>
        </w:rPr>
      </w:pPr>
      <w:r>
        <w:rPr>
          <w:sz w:val="24"/>
        </w:rPr>
        <w:t>Psychology couldn't possibly be reduced to microphysics (or any</w:t>
      </w:r>
      <w:r>
        <w:rPr>
          <w:spacing w:val="-30"/>
          <w:sz w:val="24"/>
        </w:rPr>
        <w:t xml:space="preserve"> </w:t>
      </w:r>
      <w:r>
        <w:rPr>
          <w:sz w:val="24"/>
        </w:rPr>
        <w:t>other physical</w:t>
      </w:r>
      <w:r>
        <w:rPr>
          <w:spacing w:val="-2"/>
          <w:sz w:val="24"/>
        </w:rPr>
        <w:t xml:space="preserve"> </w:t>
      </w:r>
      <w:r>
        <w:rPr>
          <w:sz w:val="24"/>
        </w:rPr>
        <w:t>science).</w:t>
      </w:r>
    </w:p>
    <w:p w:rsidR="000D32F5" w:rsidRDefault="000D32F5">
      <w:pPr>
        <w:pStyle w:val="BodyText"/>
        <w:spacing w:before="2"/>
        <w:ind w:left="0"/>
        <w:rPr>
          <w:sz w:val="25"/>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2"/>
          <w:numId w:val="120"/>
        </w:numPr>
        <w:tabs>
          <w:tab w:val="left" w:pos="1504"/>
        </w:tabs>
        <w:spacing w:line="249" w:lineRule="auto"/>
        <w:ind w:left="796" w:right="1033" w:firstLine="288"/>
        <w:rPr>
          <w:sz w:val="24"/>
        </w:rPr>
      </w:pPr>
      <w:r>
        <w:rPr>
          <w:sz w:val="24"/>
        </w:rPr>
        <w:t>The reasons why psychology cannot be reduced to microphysics (or any other physical science) are distinctive. The sense in which psychology cannot be reduced to (micro)physics is more robust than the sense in which botany (or any other physical science) ca</w:t>
      </w:r>
      <w:r>
        <w:rPr>
          <w:sz w:val="24"/>
        </w:rPr>
        <w:t>nnot be reduced to microphysics (or any other</w:t>
      </w:r>
      <w:r>
        <w:rPr>
          <w:spacing w:val="-40"/>
          <w:sz w:val="24"/>
        </w:rPr>
        <w:t xml:space="preserve"> </w:t>
      </w:r>
      <w:r>
        <w:rPr>
          <w:sz w:val="24"/>
        </w:rPr>
        <w:t>physical science).</w:t>
      </w:r>
    </w:p>
    <w:p w:rsidR="000D32F5" w:rsidRDefault="000D32F5">
      <w:pPr>
        <w:pStyle w:val="BodyText"/>
        <w:spacing w:before="5"/>
        <w:ind w:left="0"/>
        <w:rPr>
          <w:sz w:val="25"/>
        </w:rPr>
      </w:pPr>
    </w:p>
    <w:p w:rsidR="000D32F5" w:rsidRDefault="003015BB">
      <w:pPr>
        <w:pStyle w:val="BodyText"/>
        <w:spacing w:before="1" w:line="249" w:lineRule="auto"/>
        <w:ind w:right="857" w:firstLine="288"/>
        <w:jc w:val="both"/>
      </w:pPr>
      <w:r>
        <w:t>Let's start by considering the classical answer to the question: "what is it to reduce one discipline</w:t>
      </w:r>
      <w:r>
        <w:rPr>
          <w:spacing w:val="-4"/>
        </w:rPr>
        <w:t xml:space="preserve"> </w:t>
      </w:r>
      <w:r>
        <w:t>to</w:t>
      </w:r>
      <w:r>
        <w:rPr>
          <w:spacing w:val="-3"/>
        </w:rPr>
        <w:t xml:space="preserve"> </w:t>
      </w:r>
      <w:r>
        <w:t>another?”</w:t>
      </w:r>
      <w:r>
        <w:rPr>
          <w:spacing w:val="-3"/>
        </w:rPr>
        <w:t xml:space="preserve"> </w:t>
      </w:r>
      <w:r>
        <w:t>or,</w:t>
      </w:r>
      <w:r>
        <w:rPr>
          <w:spacing w:val="-3"/>
        </w:rPr>
        <w:t xml:space="preserve"> </w:t>
      </w:r>
      <w:r>
        <w:t>to</w:t>
      </w:r>
      <w:r>
        <w:rPr>
          <w:spacing w:val="-3"/>
        </w:rPr>
        <w:t xml:space="preserve"> </w:t>
      </w:r>
      <w:r>
        <w:t>put</w:t>
      </w:r>
      <w:r>
        <w:rPr>
          <w:spacing w:val="-3"/>
        </w:rPr>
        <w:t xml:space="preserve"> </w:t>
      </w:r>
      <w:r>
        <w:t>the</w:t>
      </w:r>
      <w:r>
        <w:rPr>
          <w:spacing w:val="-4"/>
        </w:rPr>
        <w:t xml:space="preserve"> </w:t>
      </w:r>
      <w:r>
        <w:t>question</w:t>
      </w:r>
      <w:r>
        <w:rPr>
          <w:spacing w:val="-3"/>
        </w:rPr>
        <w:t xml:space="preserve"> </w:t>
      </w:r>
      <w:r>
        <w:t>more</w:t>
      </w:r>
      <w:r>
        <w:rPr>
          <w:spacing w:val="-3"/>
        </w:rPr>
        <w:t xml:space="preserve"> </w:t>
      </w:r>
      <w:r>
        <w:t>precisely,</w:t>
      </w:r>
      <w:r>
        <w:rPr>
          <w:spacing w:val="-3"/>
        </w:rPr>
        <w:t xml:space="preserve"> </w:t>
      </w:r>
      <w:r>
        <w:t>“what</w:t>
      </w:r>
      <w:r>
        <w:rPr>
          <w:spacing w:val="-4"/>
        </w:rPr>
        <w:t xml:space="preserve"> </w:t>
      </w:r>
      <w:r>
        <w:t>are</w:t>
      </w:r>
      <w:r>
        <w:rPr>
          <w:spacing w:val="-3"/>
        </w:rPr>
        <w:t xml:space="preserve"> </w:t>
      </w:r>
      <w:r>
        <w:t>the</w:t>
      </w:r>
      <w:r>
        <w:rPr>
          <w:spacing w:val="-4"/>
        </w:rPr>
        <w:t xml:space="preserve"> </w:t>
      </w:r>
      <w:r>
        <w:t>conditions</w:t>
      </w:r>
      <w:r>
        <w:rPr>
          <w:spacing w:val="-3"/>
        </w:rPr>
        <w:t xml:space="preserve"> </w:t>
      </w:r>
      <w:r>
        <w:t>the fulfillment</w:t>
      </w:r>
      <w:r>
        <w:rPr>
          <w:spacing w:val="-4"/>
        </w:rPr>
        <w:t xml:space="preserve"> </w:t>
      </w:r>
      <w:r>
        <w:t>of</w:t>
      </w:r>
      <w:r>
        <w:rPr>
          <w:spacing w:val="-4"/>
        </w:rPr>
        <w:t xml:space="preserve"> </w:t>
      </w:r>
      <w:r>
        <w:t>which</w:t>
      </w:r>
      <w:r>
        <w:rPr>
          <w:spacing w:val="-2"/>
        </w:rPr>
        <w:t xml:space="preserve"> </w:t>
      </w:r>
      <w:r>
        <w:t>is</w:t>
      </w:r>
      <w:r>
        <w:rPr>
          <w:spacing w:val="-4"/>
        </w:rPr>
        <w:t xml:space="preserve"> </w:t>
      </w:r>
      <w:r>
        <w:t>both</w:t>
      </w:r>
      <w:r>
        <w:rPr>
          <w:spacing w:val="-3"/>
        </w:rPr>
        <w:t xml:space="preserve"> </w:t>
      </w:r>
      <w:r>
        <w:t>necessary</w:t>
      </w:r>
      <w:r>
        <w:rPr>
          <w:spacing w:val="-3"/>
        </w:rPr>
        <w:t xml:space="preserve"> </w:t>
      </w:r>
      <w:r>
        <w:t>and</w:t>
      </w:r>
      <w:r>
        <w:rPr>
          <w:spacing w:val="-2"/>
        </w:rPr>
        <w:t xml:space="preserve"> </w:t>
      </w:r>
      <w:r>
        <w:t>sufficient</w:t>
      </w:r>
      <w:r>
        <w:rPr>
          <w:spacing w:val="-4"/>
        </w:rPr>
        <w:t xml:space="preserve"> </w:t>
      </w:r>
      <w:r>
        <w:t>for</w:t>
      </w:r>
      <w:r>
        <w:rPr>
          <w:spacing w:val="-4"/>
        </w:rPr>
        <w:t xml:space="preserve"> </w:t>
      </w:r>
      <w:r>
        <w:t>the</w:t>
      </w:r>
      <w:r>
        <w:rPr>
          <w:spacing w:val="-3"/>
        </w:rPr>
        <w:t xml:space="preserve"> </w:t>
      </w:r>
      <w:r>
        <w:t>reduction</w:t>
      </w:r>
      <w:r>
        <w:rPr>
          <w:spacing w:val="-3"/>
        </w:rPr>
        <w:t xml:space="preserve"> </w:t>
      </w:r>
      <w:r>
        <w:t>of</w:t>
      </w:r>
      <w:r>
        <w:rPr>
          <w:spacing w:val="-4"/>
        </w:rPr>
        <w:t xml:space="preserve"> </w:t>
      </w:r>
      <w:r>
        <w:t>one</w:t>
      </w:r>
      <w:r>
        <w:rPr>
          <w:spacing w:val="-3"/>
        </w:rPr>
        <w:t xml:space="preserve"> </w:t>
      </w:r>
      <w:r>
        <w:t>discipline</w:t>
      </w:r>
      <w:r>
        <w:rPr>
          <w:spacing w:val="-4"/>
        </w:rPr>
        <w:t xml:space="preserve"> </w:t>
      </w:r>
      <w:r>
        <w:t>to</w:t>
      </w:r>
    </w:p>
    <w:p w:rsidR="000D32F5" w:rsidRDefault="003015BB">
      <w:pPr>
        <w:pStyle w:val="BodyText"/>
        <w:spacing w:before="3" w:line="228" w:lineRule="exact"/>
        <w:ind w:left="2937"/>
      </w:pPr>
      <w:bookmarkStart w:id="845" w:name="_bookmark844"/>
      <w:bookmarkEnd w:id="845"/>
      <w:r>
        <w:rPr>
          <w:color w:val="0562C1"/>
          <w:u w:val="single" w:color="0562C1"/>
        </w:rPr>
        <w:t>[380]</w:t>
      </w:r>
    </w:p>
    <w:p w:rsidR="000D32F5" w:rsidRDefault="003015BB">
      <w:pPr>
        <w:pStyle w:val="BodyText"/>
        <w:tabs>
          <w:tab w:val="left" w:pos="3457"/>
        </w:tabs>
        <w:spacing w:line="228" w:lineRule="exact"/>
      </w:pPr>
      <w:r>
        <w:t>another”? Here is</w:t>
      </w:r>
      <w:r>
        <w:rPr>
          <w:spacing w:val="-11"/>
        </w:rPr>
        <w:t xml:space="preserve"> </w:t>
      </w:r>
      <w:r>
        <w:t>that</w:t>
      </w:r>
      <w:r>
        <w:rPr>
          <w:spacing w:val="-3"/>
        </w:rPr>
        <w:t xml:space="preserve"> </w:t>
      </w:r>
      <w:r>
        <w:t>answer</w:t>
      </w:r>
      <w:r>
        <w:tab/>
        <w:t>:</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line="249" w:lineRule="auto"/>
        <w:ind w:left="796" w:right="845" w:firstLine="288"/>
      </w:pPr>
      <w:r>
        <w:t xml:space="preserve">(CA) Let’s say you’re trying to reduce botany to microphysics. There are many bridges you must cross. Let </w:t>
      </w:r>
      <w:r>
        <w:rPr>
          <w:i/>
        </w:rPr>
        <w:t xml:space="preserve">b </w:t>
      </w:r>
      <w:r>
        <w:t>be an arbit</w:t>
      </w:r>
      <w:r>
        <w:t xml:space="preserve">rary botanical concept. So </w:t>
      </w:r>
      <w:r>
        <w:rPr>
          <w:i/>
        </w:rPr>
        <w:t>b</w:t>
      </w:r>
      <w:r>
        <w:t xml:space="preserve">, let us suppose, is the concept </w:t>
      </w:r>
      <w:r>
        <w:rPr>
          <w:i/>
        </w:rPr>
        <w:t>pine-tree</w:t>
      </w:r>
      <w:r>
        <w:t xml:space="preserve">. (A consequence of this supposition, of course, is that </w:t>
      </w:r>
      <w:r>
        <w:rPr>
          <w:i/>
        </w:rPr>
        <w:t xml:space="preserve">x is an instance of b </w:t>
      </w:r>
      <w:r>
        <w:t xml:space="preserve">is (to the same effect as) the proposition </w:t>
      </w:r>
      <w:r>
        <w:rPr>
          <w:i/>
        </w:rPr>
        <w:t>x is a pine-tree</w:t>
      </w:r>
      <w:r>
        <w:t>.) You must, at the very least, identify certain</w:t>
      </w:r>
      <w:r>
        <w:t xml:space="preserve"> microphysical concepts </w:t>
      </w:r>
      <w:r>
        <w:rPr>
          <w:i/>
        </w:rPr>
        <w:t>m</w:t>
      </w:r>
      <w:r>
        <w:rPr>
          <w:position w:val="-5"/>
          <w:sz w:val="18"/>
        </w:rPr>
        <w:t>1</w:t>
      </w:r>
      <w:r>
        <w:t>….</w:t>
      </w:r>
      <w:r>
        <w:rPr>
          <w:i/>
        </w:rPr>
        <w:t>m</w:t>
      </w:r>
      <w:r>
        <w:rPr>
          <w:position w:val="-5"/>
          <w:sz w:val="18"/>
        </w:rPr>
        <w:t xml:space="preserve">n </w:t>
      </w:r>
      <w:r>
        <w:t xml:space="preserve">such that any instance of the concept </w:t>
      </w:r>
      <w:r>
        <w:rPr>
          <w:i/>
        </w:rPr>
        <w:t xml:space="preserve">pine-tree </w:t>
      </w:r>
      <w:r>
        <w:t xml:space="preserve">is an instance of </w:t>
      </w:r>
      <w:r>
        <w:rPr>
          <w:i/>
        </w:rPr>
        <w:t>m</w:t>
      </w:r>
      <w:r>
        <w:rPr>
          <w:position w:val="-5"/>
          <w:sz w:val="18"/>
        </w:rPr>
        <w:t>1</w:t>
      </w:r>
      <w:r>
        <w:t>….</w:t>
      </w:r>
      <w:r>
        <w:rPr>
          <w:i/>
        </w:rPr>
        <w:t>m</w:t>
      </w:r>
      <w:r>
        <w:rPr>
          <w:position w:val="-5"/>
          <w:sz w:val="18"/>
        </w:rPr>
        <w:t>n</w:t>
      </w:r>
      <w:r>
        <w:t>. In other</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left="795" w:right="839"/>
        <w:rPr>
          <w:i/>
        </w:rPr>
      </w:pPr>
      <w:r>
        <w:t xml:space="preserve">words, you must, to use Hempel’s (1965) expression, produce an accurate “microphysical characterization” of the concept </w:t>
      </w:r>
      <w:r>
        <w:rPr>
          <w:i/>
        </w:rPr>
        <w:t xml:space="preserve">pine-tree. </w:t>
      </w:r>
      <w:r>
        <w:t>N</w:t>
      </w:r>
      <w:r>
        <w:t xml:space="preserve">eedless to say, given </w:t>
      </w:r>
      <w:r>
        <w:rPr>
          <w:i/>
        </w:rPr>
        <w:t xml:space="preserve">any </w:t>
      </w:r>
      <w:r>
        <w:t xml:space="preserve">botanical concept, you must do the same thing </w:t>
      </w:r>
      <w:r>
        <w:rPr>
          <w:i/>
        </w:rPr>
        <w:t xml:space="preserve">mutatis mutandis </w:t>
      </w:r>
      <w:r>
        <w:t xml:space="preserve">in connection with that concept that we just did (or, rather, described doing) in connection with the concept </w:t>
      </w:r>
      <w:r>
        <w:rPr>
          <w:i/>
        </w:rPr>
        <w:t>pine-tree.</w:t>
      </w:r>
    </w:p>
    <w:p w:rsidR="000D32F5" w:rsidRDefault="003015BB">
      <w:pPr>
        <w:pStyle w:val="BodyText"/>
        <w:spacing w:before="5" w:line="249" w:lineRule="auto"/>
        <w:ind w:left="795" w:right="911" w:firstLine="288"/>
      </w:pPr>
      <w:r>
        <w:t xml:space="preserve">But that is not all you must do. Let </w:t>
      </w:r>
      <w:r>
        <w:rPr>
          <w:i/>
        </w:rPr>
        <w:t xml:space="preserve">p </w:t>
      </w:r>
      <w:r>
        <w:t xml:space="preserve">be any law of botany. (If, for whatever reason, you deny that there are laws of botany, replace the word "law" with the word "principle" in what follows.) </w:t>
      </w:r>
      <w:r>
        <w:rPr>
          <w:i/>
        </w:rPr>
        <w:t xml:space="preserve">p </w:t>
      </w:r>
      <w:r>
        <w:t xml:space="preserve">is presumably to the effect that, if a botanical truth of a </w:t>
      </w:r>
      <w:r>
        <w:t>certain kind is true, then so (probably) is a botanical truth of a certain other kind. To reduce botany to microphysics, you must show that, whatever it is about the universe in virtue of which that general botanical truth holds there is a micro-physical c</w:t>
      </w:r>
      <w:r>
        <w:t>haracterization of it.</w:t>
      </w:r>
    </w:p>
    <w:p w:rsidR="000D32F5" w:rsidRDefault="003015BB">
      <w:pPr>
        <w:pStyle w:val="BodyText"/>
        <w:spacing w:before="6" w:line="252" w:lineRule="auto"/>
        <w:ind w:left="795" w:right="1184" w:firstLine="288"/>
      </w:pPr>
      <w:r>
        <w:t xml:space="preserve">Let us clarify this last point. Let </w:t>
      </w:r>
      <w:r>
        <w:rPr>
          <w:i/>
        </w:rPr>
        <w:t xml:space="preserve">B </w:t>
      </w:r>
      <w:r>
        <w:t xml:space="preserve">be an arbitrary botanical law. </w:t>
      </w:r>
      <w:r>
        <w:rPr>
          <w:i/>
        </w:rPr>
        <w:t xml:space="preserve">B </w:t>
      </w:r>
      <w:r>
        <w:t xml:space="preserve">demands that, if botanical concept </w:t>
      </w:r>
      <w:r>
        <w:rPr>
          <w:i/>
        </w:rPr>
        <w:t>b</w:t>
      </w:r>
      <w:r>
        <w:rPr>
          <w:position w:val="-5"/>
          <w:sz w:val="18"/>
        </w:rPr>
        <w:t xml:space="preserve">1 </w:t>
      </w:r>
      <w:r>
        <w:t xml:space="preserve">is instantiated in space-time region </w:t>
      </w:r>
      <w:r>
        <w:rPr>
          <w:i/>
        </w:rPr>
        <w:t>R</w:t>
      </w:r>
      <w:r>
        <w:t xml:space="preserve">, then in all likelihood botanical concept </w:t>
      </w:r>
      <w:r>
        <w:rPr>
          <w:i/>
        </w:rPr>
        <w:t>b</w:t>
      </w:r>
      <w:r>
        <w:rPr>
          <w:position w:val="-5"/>
          <w:sz w:val="18"/>
        </w:rPr>
        <w:t xml:space="preserve">2 </w:t>
      </w:r>
      <w:r>
        <w:t xml:space="preserve">be instantiated in space-time region </w:t>
      </w:r>
      <w:r>
        <w:rPr>
          <w:i/>
        </w:rPr>
        <w:t>R</w:t>
      </w:r>
      <w:r>
        <w:t xml:space="preserve">*. (It is irrelevant in this context whether or not </w:t>
      </w:r>
      <w:r>
        <w:rPr>
          <w:i/>
        </w:rPr>
        <w:t xml:space="preserve">R </w:t>
      </w:r>
      <w:r>
        <w:t xml:space="preserve">and </w:t>
      </w:r>
      <w:r>
        <w:rPr>
          <w:i/>
        </w:rPr>
        <w:t>R</w:t>
      </w:r>
      <w:r>
        <w:t>* are distinct regions.)</w:t>
      </w:r>
    </w:p>
    <w:p w:rsidR="000D32F5" w:rsidRDefault="003015BB">
      <w:pPr>
        <w:spacing w:line="252" w:lineRule="auto"/>
        <w:ind w:left="795" w:right="820" w:firstLine="288"/>
        <w:rPr>
          <w:i/>
          <w:sz w:val="24"/>
        </w:rPr>
      </w:pPr>
      <w:r>
        <w:rPr>
          <w:sz w:val="24"/>
        </w:rPr>
        <w:t xml:space="preserve">Given these assumptions, this is what you must do to reduce botany to microphysics: </w:t>
      </w:r>
      <w:r>
        <w:rPr>
          <w:i/>
          <w:sz w:val="24"/>
        </w:rPr>
        <w:t>you must identify two sets of microphysical concep</w:t>
      </w:r>
      <w:r>
        <w:rPr>
          <w:i/>
          <w:sz w:val="24"/>
        </w:rPr>
        <w:t>ts, m</w:t>
      </w:r>
      <w:r>
        <w:rPr>
          <w:i/>
          <w:position w:val="-5"/>
          <w:sz w:val="18"/>
        </w:rPr>
        <w:t>1</w:t>
      </w:r>
      <w:r>
        <w:rPr>
          <w:i/>
          <w:sz w:val="24"/>
        </w:rPr>
        <w:t>…m</w:t>
      </w:r>
      <w:r>
        <w:rPr>
          <w:i/>
          <w:position w:val="-5"/>
          <w:sz w:val="18"/>
        </w:rPr>
        <w:t xml:space="preserve">k </w:t>
      </w:r>
      <w:r>
        <w:rPr>
          <w:i/>
          <w:sz w:val="24"/>
        </w:rPr>
        <w:t>and m*</w:t>
      </w:r>
      <w:r>
        <w:rPr>
          <w:i/>
          <w:position w:val="-5"/>
          <w:sz w:val="18"/>
        </w:rPr>
        <w:t>1</w:t>
      </w:r>
      <w:r>
        <w:rPr>
          <w:i/>
          <w:sz w:val="24"/>
        </w:rPr>
        <w:t>…m*</w:t>
      </w:r>
      <w:r>
        <w:rPr>
          <w:i/>
          <w:position w:val="-5"/>
          <w:sz w:val="18"/>
        </w:rPr>
        <w:t>j</w:t>
      </w:r>
      <w:r>
        <w:rPr>
          <w:i/>
          <w:sz w:val="24"/>
        </w:rPr>
        <w:t>, such that (i) b</w:t>
      </w:r>
      <w:r>
        <w:rPr>
          <w:i/>
          <w:position w:val="-5"/>
          <w:sz w:val="18"/>
        </w:rPr>
        <w:t xml:space="preserve">1 </w:t>
      </w:r>
      <w:r>
        <w:rPr>
          <w:i/>
          <w:sz w:val="24"/>
        </w:rPr>
        <w:t>is instantiated in R iff m</w:t>
      </w:r>
      <w:r>
        <w:rPr>
          <w:i/>
          <w:position w:val="-5"/>
          <w:sz w:val="18"/>
        </w:rPr>
        <w:t>1</w:t>
      </w:r>
      <w:r>
        <w:rPr>
          <w:i/>
          <w:sz w:val="24"/>
        </w:rPr>
        <w:t>…m</w:t>
      </w:r>
      <w:r>
        <w:rPr>
          <w:i/>
          <w:position w:val="-5"/>
          <w:sz w:val="18"/>
        </w:rPr>
        <w:t xml:space="preserve">k </w:t>
      </w:r>
      <w:r>
        <w:rPr>
          <w:i/>
          <w:sz w:val="24"/>
        </w:rPr>
        <w:t>are instantiated in R and such that (ii) b</w:t>
      </w:r>
      <w:r>
        <w:rPr>
          <w:i/>
          <w:position w:val="-5"/>
          <w:sz w:val="18"/>
        </w:rPr>
        <w:t xml:space="preserve">2 </w:t>
      </w:r>
      <w:r>
        <w:rPr>
          <w:i/>
          <w:sz w:val="24"/>
        </w:rPr>
        <w:t>is instantiated in R* iff m*</w:t>
      </w:r>
      <w:r>
        <w:rPr>
          <w:i/>
          <w:position w:val="-5"/>
          <w:sz w:val="18"/>
        </w:rPr>
        <w:t>1</w:t>
      </w:r>
      <w:r>
        <w:rPr>
          <w:i/>
          <w:sz w:val="24"/>
        </w:rPr>
        <w:t>…m*</w:t>
      </w:r>
      <w:r>
        <w:rPr>
          <w:i/>
          <w:position w:val="-5"/>
          <w:sz w:val="18"/>
        </w:rPr>
        <w:t xml:space="preserve">j </w:t>
      </w:r>
      <w:r>
        <w:rPr>
          <w:i/>
          <w:sz w:val="24"/>
        </w:rPr>
        <w:t>are instantiated in R*.</w:t>
      </w:r>
    </w:p>
    <w:p w:rsidR="000D32F5" w:rsidRDefault="003015BB">
      <w:pPr>
        <w:pStyle w:val="BodyText"/>
        <w:spacing w:line="249" w:lineRule="auto"/>
        <w:ind w:left="795" w:right="874" w:firstLine="288"/>
      </w:pPr>
      <w:r>
        <w:t>To sum up: to reduce botany to microphysics you must provide microphysical characte</w:t>
      </w:r>
      <w:r>
        <w:t xml:space="preserve">rizations of all botanical concepts and all microphysical laws. Doing this involves showing (1) that, for each botanical concept </w:t>
      </w:r>
      <w:r>
        <w:rPr>
          <w:i/>
        </w:rPr>
        <w:t>b</w:t>
      </w:r>
      <w:r>
        <w:t xml:space="preserve">, there are microphysical concepts </w:t>
      </w:r>
      <w:r>
        <w:rPr>
          <w:i/>
        </w:rPr>
        <w:t>m</w:t>
      </w:r>
      <w:r>
        <w:rPr>
          <w:position w:val="-5"/>
          <w:sz w:val="18"/>
        </w:rPr>
        <w:t>1</w:t>
      </w:r>
      <w:r>
        <w:t>…</w:t>
      </w:r>
      <w:r>
        <w:rPr>
          <w:i/>
        </w:rPr>
        <w:t>m</w:t>
      </w:r>
      <w:r>
        <w:rPr>
          <w:position w:val="-5"/>
          <w:sz w:val="18"/>
        </w:rPr>
        <w:t xml:space="preserve">n </w:t>
      </w:r>
      <w:r>
        <w:t xml:space="preserve">such that the proposition </w:t>
      </w:r>
      <w:r>
        <w:rPr>
          <w:i/>
        </w:rPr>
        <w:t xml:space="preserve">b is instantiated in R </w:t>
      </w:r>
      <w:r>
        <w:t>is true if and only if the propositi</w:t>
      </w:r>
      <w:r>
        <w:t xml:space="preserve">on </w:t>
      </w:r>
      <w:r>
        <w:rPr>
          <w:i/>
        </w:rPr>
        <w:t>m</w:t>
      </w:r>
      <w:r>
        <w:rPr>
          <w:position w:val="-5"/>
          <w:sz w:val="18"/>
        </w:rPr>
        <w:t>1</w:t>
      </w:r>
      <w:r>
        <w:rPr>
          <w:i/>
        </w:rPr>
        <w:t>…m</w:t>
      </w:r>
      <w:r>
        <w:rPr>
          <w:position w:val="-5"/>
          <w:sz w:val="18"/>
        </w:rPr>
        <w:t xml:space="preserve">n </w:t>
      </w:r>
      <w:r>
        <w:rPr>
          <w:i/>
        </w:rPr>
        <w:t xml:space="preserve">are (jointly) instantiated in R </w:t>
      </w:r>
      <w:r>
        <w:t xml:space="preserve">is also true; and (2) that for each botanical principle </w:t>
      </w:r>
      <w:r>
        <w:rPr>
          <w:i/>
        </w:rPr>
        <w:t xml:space="preserve">B </w:t>
      </w:r>
      <w:r>
        <w:t xml:space="preserve">there is a microphysical law </w:t>
      </w:r>
      <w:r>
        <w:rPr>
          <w:i/>
        </w:rPr>
        <w:t xml:space="preserve">M </w:t>
      </w:r>
      <w:r>
        <w:t xml:space="preserve">such that an instance of </w:t>
      </w:r>
      <w:r>
        <w:rPr>
          <w:i/>
        </w:rPr>
        <w:t xml:space="preserve">B </w:t>
      </w:r>
      <w:r>
        <w:t xml:space="preserve">occurs in a given region, at a given time, only if an instance of </w:t>
      </w:r>
      <w:r>
        <w:rPr>
          <w:i/>
        </w:rPr>
        <w:t xml:space="preserve">M </w:t>
      </w:r>
      <w:r>
        <w:t xml:space="preserve">occurs in that same region, at </w:t>
      </w:r>
      <w:r>
        <w:t>that same time.</w:t>
      </w:r>
    </w:p>
    <w:p w:rsidR="000D32F5" w:rsidRDefault="003015BB">
      <w:pPr>
        <w:pStyle w:val="BodyText"/>
        <w:spacing w:before="1" w:line="252" w:lineRule="auto"/>
        <w:ind w:left="795" w:right="853" w:firstLine="288"/>
      </w:pPr>
      <w:r>
        <w:t xml:space="preserve">Of course, given </w:t>
      </w:r>
      <w:r>
        <w:rPr>
          <w:i/>
        </w:rPr>
        <w:t xml:space="preserve">any </w:t>
      </w:r>
      <w:r>
        <w:t xml:space="preserve">two disciplines </w:t>
      </w:r>
      <w:r>
        <w:rPr>
          <w:i/>
        </w:rPr>
        <w:t>D</w:t>
      </w:r>
      <w:r>
        <w:rPr>
          <w:position w:val="-5"/>
          <w:sz w:val="18"/>
        </w:rPr>
        <w:t xml:space="preserve">1 </w:t>
      </w:r>
      <w:r>
        <w:t xml:space="preserve">and </w:t>
      </w:r>
      <w:r>
        <w:rPr>
          <w:i/>
        </w:rPr>
        <w:t>D</w:t>
      </w:r>
      <w:r>
        <w:rPr>
          <w:position w:val="-5"/>
          <w:sz w:val="18"/>
        </w:rPr>
        <w:t>2</w:t>
      </w:r>
      <w:r>
        <w:t xml:space="preserve">, the points just made in connection with the reduction of botany to microphysics are true </w:t>
      </w:r>
      <w:r>
        <w:rPr>
          <w:i/>
        </w:rPr>
        <w:t xml:space="preserve">mutatis mutandis </w:t>
      </w:r>
      <w:r>
        <w:t xml:space="preserve">of the reduction of </w:t>
      </w:r>
      <w:r>
        <w:rPr>
          <w:i/>
        </w:rPr>
        <w:t>D</w:t>
      </w:r>
      <w:r>
        <w:rPr>
          <w:position w:val="-5"/>
          <w:sz w:val="18"/>
        </w:rPr>
        <w:t xml:space="preserve">1 </w:t>
      </w:r>
      <w:r>
        <w:t xml:space="preserve">to </w:t>
      </w:r>
      <w:r>
        <w:rPr>
          <w:i/>
        </w:rPr>
        <w:t>D</w:t>
      </w:r>
      <w:r>
        <w:rPr>
          <w:position w:val="-5"/>
          <w:sz w:val="18"/>
        </w:rPr>
        <w:t>2</w:t>
      </w:r>
      <w:r>
        <w:t>.</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numPr>
          <w:ilvl w:val="1"/>
          <w:numId w:val="119"/>
        </w:numPr>
        <w:tabs>
          <w:tab w:val="left" w:pos="748"/>
        </w:tabs>
        <w:rPr>
          <w:u w:val="none"/>
        </w:rPr>
      </w:pPr>
      <w:bookmarkStart w:id="846" w:name="_bookmark845"/>
      <w:bookmarkEnd w:id="846"/>
      <w:r>
        <w:rPr>
          <w:u w:val="none"/>
        </w:rPr>
        <w:t>C</w:t>
      </w:r>
      <w:r>
        <w:rPr>
          <w:u w:val="none"/>
        </w:rPr>
        <w:t>oncomitances require explanation and don’t provide it</w:t>
      </w:r>
      <w:r>
        <w:rPr>
          <w:spacing w:val="-14"/>
          <w:u w:val="none"/>
        </w:rPr>
        <w:t xml:space="preserve"> </w:t>
      </w:r>
      <w:r>
        <w:rPr>
          <w:u w:val="none"/>
        </w:rPr>
        <w:t>(revisited)</w:t>
      </w:r>
    </w:p>
    <w:p w:rsidR="000D32F5" w:rsidRDefault="000D32F5">
      <w:pPr>
        <w:pStyle w:val="BodyText"/>
        <w:ind w:left="0"/>
        <w:rPr>
          <w:b/>
          <w:sz w:val="26"/>
        </w:rPr>
      </w:pPr>
    </w:p>
    <w:p w:rsidR="000D32F5" w:rsidRDefault="003015BB">
      <w:pPr>
        <w:pStyle w:val="BodyText"/>
        <w:spacing w:before="1" w:line="249" w:lineRule="auto"/>
        <w:ind w:right="191" w:firstLine="288"/>
      </w:pPr>
      <w:r>
        <w:t xml:space="preserve">Right now, we’ll evaluate CA. First point: The laws governing an entity are not necessarily identical with those governing its parts. Here are some illustrations of this. </w:t>
      </w:r>
      <w:r>
        <w:rPr>
          <w:i/>
        </w:rPr>
        <w:t xml:space="preserve">A </w:t>
      </w:r>
      <w:r>
        <w:t xml:space="preserve">and </w:t>
      </w:r>
      <w:r>
        <w:rPr>
          <w:i/>
        </w:rPr>
        <w:t xml:space="preserve">B </w:t>
      </w:r>
      <w:r>
        <w:t>are two di</w:t>
      </w:r>
      <w:r>
        <w:t xml:space="preserve">stinct battalions. General Smith is in charge of both of them. The General’s orders determine how each battalion as a whole behaves. The soldiers composing </w:t>
      </w:r>
      <w:r>
        <w:rPr>
          <w:i/>
        </w:rPr>
        <w:t xml:space="preserve">A </w:t>
      </w:r>
      <w:r>
        <w:t xml:space="preserve">are psychologically very different from those constituting </w:t>
      </w:r>
      <w:r>
        <w:rPr>
          <w:i/>
        </w:rPr>
        <w:t>B</w:t>
      </w:r>
      <w:r>
        <w:t xml:space="preserve">. So, in effect, the soldiers in </w:t>
      </w:r>
      <w:r>
        <w:rPr>
          <w:i/>
        </w:rPr>
        <w:t xml:space="preserve">A </w:t>
      </w:r>
      <w:r>
        <w:t>are</w:t>
      </w:r>
      <w:r>
        <w:t xml:space="preserve"> not governed by the same psychological forces (laws) as the soldiers constituting </w:t>
      </w:r>
      <w:r>
        <w:rPr>
          <w:i/>
        </w:rPr>
        <w:t>B</w:t>
      </w:r>
      <w:r>
        <w:t xml:space="preserve">. Nonetheless, the forces that determine the behavior of the battalion </w:t>
      </w:r>
      <w:r>
        <w:rPr>
          <w:i/>
        </w:rPr>
        <w:t xml:space="preserve">as a whole </w:t>
      </w:r>
      <w:r>
        <w:t xml:space="preserve">coincide with those determining the other’s behavior </w:t>
      </w:r>
      <w:r>
        <w:rPr>
          <w:i/>
        </w:rPr>
        <w:t xml:space="preserve">as a whole. </w:t>
      </w:r>
      <w:r>
        <w:t>So the laws, and therefor</w:t>
      </w:r>
      <w:r>
        <w:t xml:space="preserve">e the principles, in terms of which the behavior of </w:t>
      </w:r>
      <w:r>
        <w:rPr>
          <w:i/>
        </w:rPr>
        <w:t>A</w:t>
      </w:r>
      <w:r>
        <w:t xml:space="preserve">'s (collective) is to be understood coincide with those in terms of which </w:t>
      </w:r>
      <w:r>
        <w:rPr>
          <w:i/>
        </w:rPr>
        <w:t>B</w:t>
      </w:r>
      <w:r>
        <w:t>'s behavior is to be understood.</w:t>
      </w:r>
    </w:p>
    <w:p w:rsidR="000D32F5" w:rsidRDefault="003015BB">
      <w:pPr>
        <w:pStyle w:val="BodyText"/>
        <w:spacing w:before="10" w:line="249" w:lineRule="auto"/>
        <w:ind w:right="196" w:firstLine="288"/>
      </w:pPr>
      <w:r>
        <w:t xml:space="preserve">For the same reason </w:t>
      </w:r>
      <w:r>
        <w:rPr>
          <w:i/>
        </w:rPr>
        <w:t>mutatis mutandis</w:t>
      </w:r>
      <w:r>
        <w:t>, even if the parts composing a thing are governed by the s</w:t>
      </w:r>
      <w:r>
        <w:t>ame laws as the parts composing some other thing, it doesn't follow that, taken as wholes, those two things are governed by the same law or, therefore, are to be understood in terms of the same principles. There is considerable evidence that, even though m</w:t>
      </w:r>
      <w:r>
        <w:t xml:space="preserve">edium-sized objects (e.g., basketballs) are </w:t>
      </w:r>
      <w:r>
        <w:rPr>
          <w:i/>
        </w:rPr>
        <w:t xml:space="preserve">themselves </w:t>
      </w:r>
      <w:r>
        <w:t>governed by deterministic laws. (More precisely, the sub-atomic parts of the atoms composing them are not governed by deterministic laws.) If this is right (and even if it isn’t, in fact), the laws gov</w:t>
      </w:r>
      <w:r>
        <w:t>erning basketballs don’t coincide with those governing their parts. (To clarify the parenthetical qualification: the laws governing basketballs coincide with those governing the behavior of objects having radically different microstructural compositions. A</w:t>
      </w:r>
      <w:r>
        <w:t>s a result, the laws governing the micro-activity constitutive of basketballs don’t coincide with those governing other objects that, as wholes, are governed by the same laws by which basketballs, as wholes, are governed.)</w:t>
      </w:r>
    </w:p>
    <w:p w:rsidR="000D32F5" w:rsidRDefault="003015BB">
      <w:pPr>
        <w:pStyle w:val="BodyText"/>
        <w:spacing w:before="11" w:line="249" w:lineRule="auto"/>
        <w:ind w:firstLine="288"/>
      </w:pPr>
      <w:r>
        <w:t>Thus, two different objects could</w:t>
      </w:r>
      <w:r>
        <w:t xml:space="preserve"> be governed by precisely the same </w:t>
      </w:r>
      <w:r>
        <w:rPr>
          <w:i/>
        </w:rPr>
        <w:t xml:space="preserve">botanical </w:t>
      </w:r>
      <w:r>
        <w:t>laws, even though the microactivity constitutive of the one is governed by entirely different laws from the microactivity of the other; and two things could be governed by different botanical laws, even though t</w:t>
      </w:r>
      <w:r>
        <w:t>he microactivity constitutive of the one is governed by the very same laws as the microactivity constitutive of the other.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19"/>
        </w:numPr>
        <w:tabs>
          <w:tab w:val="left" w:pos="928"/>
        </w:tabs>
        <w:spacing w:line="249" w:lineRule="auto"/>
        <w:ind w:right="360" w:firstLine="288"/>
        <w:rPr>
          <w:u w:val="none"/>
        </w:rPr>
      </w:pPr>
      <w:bookmarkStart w:id="847" w:name="_bookmark846"/>
      <w:bookmarkEnd w:id="847"/>
      <w:r>
        <w:rPr>
          <w:u w:val="none"/>
        </w:rPr>
        <w:t>Complying</w:t>
      </w:r>
      <w:r>
        <w:rPr>
          <w:spacing w:val="-4"/>
          <w:u w:val="none"/>
        </w:rPr>
        <w:t xml:space="preserve"> </w:t>
      </w:r>
      <w:r>
        <w:rPr>
          <w:u w:val="none"/>
        </w:rPr>
        <w:t>with</w:t>
      </w:r>
      <w:r>
        <w:rPr>
          <w:spacing w:val="-4"/>
          <w:u w:val="none"/>
        </w:rPr>
        <w:t xml:space="preserve"> </w:t>
      </w:r>
      <w:r>
        <w:rPr>
          <w:u w:val="none"/>
        </w:rPr>
        <w:t>laws</w:t>
      </w:r>
      <w:r>
        <w:rPr>
          <w:spacing w:val="-4"/>
          <w:u w:val="none"/>
        </w:rPr>
        <w:t xml:space="preserve"> </w:t>
      </w:r>
      <w:r>
        <w:rPr>
          <w:u w:val="none"/>
        </w:rPr>
        <w:t>vs.</w:t>
      </w:r>
      <w:r>
        <w:rPr>
          <w:spacing w:val="-4"/>
          <w:u w:val="none"/>
        </w:rPr>
        <w:t xml:space="preserve"> </w:t>
      </w:r>
      <w:r>
        <w:rPr>
          <w:u w:val="none"/>
        </w:rPr>
        <w:t>being</w:t>
      </w:r>
      <w:r>
        <w:rPr>
          <w:spacing w:val="-3"/>
          <w:u w:val="none"/>
        </w:rPr>
        <w:t xml:space="preserve"> </w:t>
      </w:r>
      <w:r>
        <w:rPr>
          <w:u w:val="none"/>
        </w:rPr>
        <w:t>governed</w:t>
      </w:r>
      <w:r>
        <w:rPr>
          <w:spacing w:val="-4"/>
          <w:u w:val="none"/>
        </w:rPr>
        <w:t xml:space="preserve"> </w:t>
      </w:r>
      <w:r>
        <w:rPr>
          <w:u w:val="none"/>
        </w:rPr>
        <w:t>by</w:t>
      </w:r>
      <w:r>
        <w:rPr>
          <w:spacing w:val="-4"/>
          <w:u w:val="none"/>
        </w:rPr>
        <w:t xml:space="preserve"> </w:t>
      </w:r>
      <w:r>
        <w:rPr>
          <w:u w:val="none"/>
        </w:rPr>
        <w:t>them,</w:t>
      </w:r>
      <w:r>
        <w:rPr>
          <w:spacing w:val="-3"/>
          <w:u w:val="none"/>
        </w:rPr>
        <w:t xml:space="preserve"> </w:t>
      </w:r>
      <w:r>
        <w:rPr>
          <w:u w:val="none"/>
        </w:rPr>
        <w:t>being</w:t>
      </w:r>
      <w:r>
        <w:rPr>
          <w:spacing w:val="-3"/>
          <w:u w:val="none"/>
        </w:rPr>
        <w:t xml:space="preserve"> </w:t>
      </w:r>
      <w:r>
        <w:rPr>
          <w:u w:val="none"/>
        </w:rPr>
        <w:t>governed</w:t>
      </w:r>
      <w:r>
        <w:rPr>
          <w:spacing w:val="-4"/>
          <w:u w:val="none"/>
        </w:rPr>
        <w:t xml:space="preserve"> </w:t>
      </w:r>
      <w:r>
        <w:rPr>
          <w:u w:val="none"/>
        </w:rPr>
        <w:t>by</w:t>
      </w:r>
      <w:r>
        <w:rPr>
          <w:spacing w:val="-4"/>
          <w:u w:val="none"/>
        </w:rPr>
        <w:t xml:space="preserve"> </w:t>
      </w:r>
      <w:r>
        <w:rPr>
          <w:u w:val="none"/>
        </w:rPr>
        <w:t>them;</w:t>
      </w:r>
      <w:r>
        <w:rPr>
          <w:spacing w:val="-4"/>
          <w:u w:val="none"/>
        </w:rPr>
        <w:t xml:space="preserve"> </w:t>
      </w:r>
      <w:r>
        <w:rPr>
          <w:u w:val="none"/>
        </w:rPr>
        <w:t>being governed by them vs. being explainable in terms of</w:t>
      </w:r>
      <w:r>
        <w:rPr>
          <w:spacing w:val="-10"/>
          <w:u w:val="none"/>
        </w:rPr>
        <w:t xml:space="preserve"> </w:t>
      </w:r>
      <w:r>
        <w:rPr>
          <w:u w:val="none"/>
        </w:rPr>
        <w:t>them</w:t>
      </w:r>
    </w:p>
    <w:p w:rsidR="000D32F5" w:rsidRDefault="000D32F5">
      <w:pPr>
        <w:pStyle w:val="BodyText"/>
        <w:spacing w:before="2"/>
        <w:ind w:left="0"/>
        <w:rPr>
          <w:b/>
          <w:sz w:val="25"/>
        </w:rPr>
      </w:pPr>
    </w:p>
    <w:p w:rsidR="000D32F5" w:rsidRDefault="003015BB">
      <w:pPr>
        <w:pStyle w:val="BodyText"/>
        <w:spacing w:line="249" w:lineRule="auto"/>
        <w:ind w:right="105" w:firstLine="288"/>
      </w:pPr>
      <w:r>
        <w:t xml:space="preserve">“Your reasoning involves a serious fallacy," it will be said. “The laws of physics govern everything. Therefore, two different things cannot, at least not in the final analysis, be governed by </w:t>
      </w:r>
      <w:r>
        <w:t>different laws.”</w:t>
      </w:r>
    </w:p>
    <w:p w:rsidR="000D32F5" w:rsidRDefault="003015BB">
      <w:pPr>
        <w:pStyle w:val="BodyText"/>
        <w:spacing w:before="3" w:line="249" w:lineRule="auto"/>
        <w:ind w:right="105" w:firstLine="288"/>
      </w:pPr>
      <w:r>
        <w:rPr>
          <w:noProof/>
        </w:rPr>
        <mc:AlternateContent>
          <mc:Choice Requires="wps">
            <w:drawing>
              <wp:anchor distT="0" distB="0" distL="114300" distR="114300" simplePos="0" relativeHeight="251666432" behindDoc="1" locked="0" layoutInCell="1" allowOverlap="1">
                <wp:simplePos x="0" y="0"/>
                <wp:positionH relativeFrom="page">
                  <wp:posOffset>2635885</wp:posOffset>
                </wp:positionH>
                <wp:positionV relativeFrom="paragraph">
                  <wp:posOffset>290195</wp:posOffset>
                </wp:positionV>
                <wp:extent cx="67945" cy="168910"/>
                <wp:effectExtent l="0" t="4445" r="127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spacing w:line="266" w:lineRule="exact"/>
                              <w:ind w:left="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40" type="#_x0000_t202" style="position:absolute;left:0;text-align:left;margin-left:207.55pt;margin-top:22.85pt;width:5.35pt;height:13.3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" filled="f" stroked="f">
                <v:textbox inset="0,0,0,0">
                  <w:txbxContent>
                    <w:p w:rsidR="000D32F5" w:rsidRDefault="003015BB">
                      <w:pPr>
                        <w:pStyle w:val="BodyText"/>
                        <w:spacing w:line="266" w:lineRule="exact"/>
                        <w:ind w:left="0"/>
                      </w:pPr>
                      <w:r>
                        <w:t>”</w:t>
                      </w:r>
                    </w:p>
                  </w:txbxContent>
                </v:textbox>
                <w10:wrap anchorx="page"/>
              </v:shape>
            </w:pict>
          </mc:Fallback>
        </mc:AlternateContent>
      </w:r>
      <w:r>
        <w:t>There are several points to make in response to this. We must start by distinguishing between “constitution” and “identity.</w:t>
      </w:r>
      <w:bookmarkStart w:id="848" w:name="_bookmark847"/>
      <w:bookmarkEnd w:id="848"/>
      <w:r>
        <w:t xml:space="preserve"> </w:t>
      </w:r>
      <w:r>
        <w:rPr>
          <w:color w:val="0562C1"/>
          <w:position w:val="16"/>
          <w:u w:val="single" w:color="0562C1"/>
        </w:rPr>
        <w:t>[381]</w:t>
      </w:r>
      <w:r>
        <w:rPr>
          <w:color w:val="0562C1"/>
          <w:position w:val="16"/>
        </w:rPr>
        <w:t xml:space="preserve"> </w:t>
      </w:r>
      <w:r>
        <w:t>Given a statue made of clay that is still soft, one can destroy a statue (by balling up the clay) without destroying the clay. Thus, the statue and clay don’t have the same properties. The one has, whereas the other lacks, the property of being destroyed w</w:t>
      </w:r>
      <w:r>
        <w:t xml:space="preserve">hen balled up. For this reason, we say that the clay </w:t>
      </w:r>
      <w:r>
        <w:rPr>
          <w:i/>
        </w:rPr>
        <w:t xml:space="preserve">constitutes </w:t>
      </w:r>
      <w:r>
        <w:t xml:space="preserve">the statue without being </w:t>
      </w:r>
      <w:r>
        <w:rPr>
          <w:i/>
        </w:rPr>
        <w:t xml:space="preserve">identical </w:t>
      </w:r>
      <w:r>
        <w:t>with it</w:t>
      </w:r>
    </w:p>
    <w:p w:rsidR="000D32F5" w:rsidRDefault="003015BB">
      <w:pPr>
        <w:pStyle w:val="BodyText"/>
        <w:spacing w:before="2" w:line="249" w:lineRule="auto"/>
        <w:ind w:right="128" w:firstLine="288"/>
      </w:pPr>
      <w:r>
        <w:t>For similar reasons, a plant is not identical with the aggregate of particles constituting it. For, by redistributing those particles (without scatt</w:t>
      </w:r>
      <w:r>
        <w:t xml:space="preserve">ering them), one can destroy the plant without destroying the aggregate. And it’s probable, for the same reason </w:t>
      </w:r>
      <w:r>
        <w:rPr>
          <w:i/>
        </w:rPr>
        <w:t>mutatis mutandis</w:t>
      </w:r>
      <w:r>
        <w:t>, that mental states are not identical with the various physiological structures and patterns of physiological activity constitu</w:t>
      </w:r>
      <w:r>
        <w:t>ting them. For it’s a theoretical possibility that the part of a given person’s brain responsible for some psychological function is so altered that the brain-part not only continues to exist, but remains alive, even though, because of that alteration, tha</w:t>
      </w:r>
      <w:r>
        <w:t xml:space="preserve">t brain-part no longer performs </w:t>
      </w:r>
      <w:r>
        <w:rPr>
          <w:i/>
        </w:rPr>
        <w:t>F</w:t>
      </w:r>
      <w:r>
        <w:t>.</w:t>
      </w:r>
    </w:p>
    <w:p w:rsidR="000D32F5" w:rsidRDefault="003015BB">
      <w:pPr>
        <w:pStyle w:val="BodyText"/>
        <w:spacing w:before="8" w:line="249" w:lineRule="auto"/>
        <w:ind w:right="176" w:firstLine="288"/>
      </w:pPr>
      <w:r>
        <w:t xml:space="preserve">The laws of physics clearly govern and explain the behavior of the particle-aggregate </w:t>
      </w:r>
      <w:r>
        <w:rPr>
          <w:i/>
        </w:rPr>
        <w:t>constituting</w:t>
      </w:r>
      <w:r>
        <w:rPr>
          <w:i/>
          <w:spacing w:val="-3"/>
        </w:rPr>
        <w:t xml:space="preserve"> </w:t>
      </w:r>
      <w:r>
        <w:t>the</w:t>
      </w:r>
      <w:r>
        <w:rPr>
          <w:spacing w:val="-4"/>
        </w:rPr>
        <w:t xml:space="preserve"> </w:t>
      </w:r>
      <w:r>
        <w:t>plant.</w:t>
      </w:r>
      <w:r>
        <w:rPr>
          <w:spacing w:val="-2"/>
        </w:rPr>
        <w:t xml:space="preserve"> </w:t>
      </w:r>
      <w:r>
        <w:t>But</w:t>
      </w:r>
      <w:r>
        <w:rPr>
          <w:spacing w:val="-4"/>
        </w:rPr>
        <w:t xml:space="preserve"> </w:t>
      </w:r>
      <w:r>
        <w:t>do</w:t>
      </w:r>
      <w:r>
        <w:rPr>
          <w:spacing w:val="-2"/>
        </w:rPr>
        <w:t xml:space="preserve"> </w:t>
      </w:r>
      <w:r>
        <w:t>they</w:t>
      </w:r>
      <w:r>
        <w:rPr>
          <w:spacing w:val="-3"/>
        </w:rPr>
        <w:t xml:space="preserve"> </w:t>
      </w:r>
      <w:r>
        <w:t>govern</w:t>
      </w:r>
      <w:r>
        <w:rPr>
          <w:spacing w:val="-2"/>
        </w:rPr>
        <w:t xml:space="preserve"> </w:t>
      </w:r>
      <w:r>
        <w:t>the</w:t>
      </w:r>
      <w:r>
        <w:rPr>
          <w:spacing w:val="-4"/>
        </w:rPr>
        <w:t xml:space="preserve"> </w:t>
      </w:r>
      <w:r>
        <w:t>plant</w:t>
      </w:r>
      <w:r>
        <w:rPr>
          <w:spacing w:val="-3"/>
        </w:rPr>
        <w:t xml:space="preserve"> </w:t>
      </w:r>
      <w:r>
        <w:t>itself?</w:t>
      </w:r>
      <w:r>
        <w:rPr>
          <w:spacing w:val="-4"/>
        </w:rPr>
        <w:t xml:space="preserve"> </w:t>
      </w:r>
      <w:r>
        <w:t>No.</w:t>
      </w:r>
      <w:r>
        <w:rPr>
          <w:spacing w:val="-3"/>
        </w:rPr>
        <w:t xml:space="preserve"> </w:t>
      </w:r>
      <w:r>
        <w:t>Before</w:t>
      </w:r>
      <w:r>
        <w:rPr>
          <w:spacing w:val="-3"/>
        </w:rPr>
        <w:t xml:space="preserve"> </w:t>
      </w:r>
      <w:r>
        <w:t>we</w:t>
      </w:r>
      <w:r>
        <w:rPr>
          <w:spacing w:val="-4"/>
        </w:rPr>
        <w:t xml:space="preserve"> </w:t>
      </w:r>
      <w:r>
        <w:t>explain</w:t>
      </w:r>
      <w:r>
        <w:rPr>
          <w:spacing w:val="-2"/>
        </w:rPr>
        <w:t xml:space="preserve"> </w:t>
      </w:r>
      <w:r>
        <w:t>this</w:t>
      </w:r>
      <w:r>
        <w:rPr>
          <w:spacing w:val="-4"/>
        </w:rPr>
        <w:t xml:space="preserve"> </w:t>
      </w:r>
      <w:r>
        <w:t>answer,</w:t>
      </w:r>
      <w:r>
        <w:rPr>
          <w:spacing w:val="-2"/>
        </w:rPr>
        <w:t xml:space="preserve"> </w:t>
      </w:r>
      <w:r>
        <w:t>we must put it in context. Two microphy</w:t>
      </w:r>
      <w:r>
        <w:t xml:space="preserve">sically identical objects are </w:t>
      </w:r>
      <w:r>
        <w:rPr>
          <w:i/>
        </w:rPr>
        <w:t xml:space="preserve">ipso facto </w:t>
      </w:r>
      <w:r>
        <w:t xml:space="preserve">botanically identical. (If neither object is a plant, they’re </w:t>
      </w:r>
      <w:r>
        <w:rPr>
          <w:i/>
        </w:rPr>
        <w:t xml:space="preserve">still </w:t>
      </w:r>
      <w:r>
        <w:t xml:space="preserve">botanically identical; for neither has any botanical property not had by the other.) A corollary is that </w:t>
      </w:r>
      <w:r>
        <w:rPr>
          <w:i/>
        </w:rPr>
        <w:t xml:space="preserve">ceteris paribus </w:t>
      </w:r>
      <w:r>
        <w:t>identical microphysical ch</w:t>
      </w:r>
      <w:r>
        <w:t>anges realize identical botanical</w:t>
      </w:r>
      <w:r>
        <w:rPr>
          <w:spacing w:val="-6"/>
        </w:rPr>
        <w:t xml:space="preserve"> </w:t>
      </w:r>
      <w:r>
        <w:t>changes.</w:t>
      </w:r>
    </w:p>
    <w:p w:rsidR="000D32F5" w:rsidRDefault="003015BB">
      <w:pPr>
        <w:pStyle w:val="BodyText"/>
        <w:spacing w:before="6" w:line="249" w:lineRule="auto"/>
        <w:ind w:right="191" w:firstLine="288"/>
        <w:rPr>
          <w:i/>
        </w:rPr>
      </w:pPr>
      <w:r>
        <w:t>But the laws of physics don’t govern plants; they govern the particle-aggregates on which the behaviors of plants supervene. In order for the laws of physics to govern plants it is necessary, but not sufficient, t</w:t>
      </w:r>
      <w:r>
        <w:t xml:space="preserve">hat they govern plant-constituting particle-aggregates. Thus must govern plants </w:t>
      </w:r>
      <w:r>
        <w:rPr>
          <w:i/>
        </w:rPr>
        <w:t xml:space="preserve">per se. </w:t>
      </w:r>
      <w:r>
        <w:t>But, as far the laws of physics are concerned, there are particles, particle-swarms, etc.---but not plants. The right position, then, is to say that the laws of physics</w:t>
      </w:r>
      <w:r>
        <w:t xml:space="preserve"> </w:t>
      </w:r>
      <w:r>
        <w:rPr>
          <w:i/>
        </w:rPr>
        <w:t xml:space="preserve">don’t </w:t>
      </w:r>
      <w:r>
        <w:t xml:space="preserve">govern plants, but that the laws of physics govern the entities that </w:t>
      </w:r>
      <w:r>
        <w:rPr>
          <w:i/>
        </w:rPr>
        <w:t xml:space="preserve">constitute </w:t>
      </w:r>
      <w:r>
        <w:t xml:space="preserve">plants and that </w:t>
      </w:r>
      <w:r>
        <w:rPr>
          <w:i/>
        </w:rPr>
        <w:t xml:space="preserve">implement </w:t>
      </w:r>
      <w:r>
        <w:t>all of the changes undergone by them. Plants cannot violate the laws of physics, since a plant’s condition supervenes on that of the physics-go</w:t>
      </w:r>
      <w:r>
        <w:t xml:space="preserve">verned particle-heap of which it is composed. But those laws don’t govern plants </w:t>
      </w:r>
      <w:r>
        <w:rPr>
          <w:i/>
        </w:rPr>
        <w:t>per se.</w:t>
      </w:r>
    </w:p>
    <w:p w:rsidR="000D32F5" w:rsidRDefault="003015BB">
      <w:pPr>
        <w:pStyle w:val="BodyText"/>
        <w:tabs>
          <w:tab w:val="left" w:leader="hyphen" w:pos="2204"/>
        </w:tabs>
        <w:spacing w:before="9" w:line="249" w:lineRule="auto"/>
        <w:ind w:right="355" w:firstLine="288"/>
      </w:pPr>
      <w:r>
        <w:t>Here is another way of thinking about. You could coherently imagine a universe</w:t>
      </w:r>
      <w:r>
        <w:rPr>
          <w:spacing w:val="-43"/>
        </w:rPr>
        <w:t xml:space="preserve"> </w:t>
      </w:r>
      <w:r>
        <w:t>botanically identical</w:t>
      </w:r>
      <w:r>
        <w:rPr>
          <w:spacing w:val="-4"/>
        </w:rPr>
        <w:t xml:space="preserve"> </w:t>
      </w:r>
      <w:r>
        <w:t>with</w:t>
      </w:r>
      <w:r>
        <w:rPr>
          <w:spacing w:val="-2"/>
        </w:rPr>
        <w:t xml:space="preserve"> </w:t>
      </w:r>
      <w:r>
        <w:t>ours</w:t>
      </w:r>
      <w:r>
        <w:tab/>
        <w:t>in which plants reacted in the same way to the same stim</w:t>
      </w:r>
      <w:r>
        <w:t>uli and, at</w:t>
      </w:r>
      <w:r>
        <w:rPr>
          <w:spacing w:val="-31"/>
        </w:rPr>
        <w:t xml:space="preserve"> </w:t>
      </w:r>
      <w:r>
        <w:t>the</w:t>
      </w:r>
    </w:p>
    <w:p w:rsidR="000D32F5" w:rsidRDefault="003015BB">
      <w:pPr>
        <w:pStyle w:val="BodyText"/>
        <w:tabs>
          <w:tab w:val="left" w:leader="hyphen" w:pos="7907"/>
        </w:tabs>
        <w:spacing w:before="2"/>
      </w:pPr>
      <w:r>
        <w:t>cellular and super-cellular levels, were structurally just like plants in</w:t>
      </w:r>
      <w:r>
        <w:rPr>
          <w:spacing w:val="-40"/>
        </w:rPr>
        <w:t xml:space="preserve"> </w:t>
      </w:r>
      <w:r>
        <w:t>our</w:t>
      </w:r>
      <w:r>
        <w:rPr>
          <w:spacing w:val="-5"/>
        </w:rPr>
        <w:t xml:space="preserve"> </w:t>
      </w:r>
      <w:r>
        <w:t>world</w:t>
      </w:r>
      <w:r>
        <w:tab/>
        <w:t>but in which</w:t>
      </w:r>
      <w:r>
        <w:rPr>
          <w:spacing w:val="-4"/>
        </w:rPr>
        <w:t xml:space="preserve"> </w:t>
      </w:r>
      <w:r>
        <w:t>the</w:t>
      </w:r>
    </w:p>
    <w:p w:rsidR="000D32F5" w:rsidRDefault="003015BB">
      <w:pPr>
        <w:pStyle w:val="BodyText"/>
        <w:spacing w:before="12" w:line="249" w:lineRule="auto"/>
        <w:ind w:right="80"/>
      </w:pPr>
      <w:r>
        <w:t xml:space="preserve">laws of physics were different. In such a world, the principles in terms of which plant-behavior was to be understood would coincide with the principles in terms of which plant-behavior is actually to be understood. So the laws of botany in that world, to </w:t>
      </w:r>
      <w:r>
        <w:t>the extent that there is such a thing as a law of botany, would coincide with the laws of botany our world</w:t>
      </w:r>
      <w:bookmarkStart w:id="849" w:name="_bookmark848"/>
      <w:bookmarkEnd w:id="849"/>
      <w:r>
        <w:t>.</w:t>
      </w:r>
      <w:r>
        <w:rPr>
          <w:color w:val="0562C1"/>
          <w:position w:val="16"/>
          <w:u w:val="single" w:color="0562C1"/>
        </w:rPr>
        <w:t>[382]</w:t>
      </w:r>
      <w:r>
        <w:rPr>
          <w:color w:val="0562C1"/>
          <w:position w:val="16"/>
        </w:rPr>
        <w:t xml:space="preserve"> </w:t>
      </w:r>
      <w:r>
        <w:t>Given that the laws of physics in that world don’t coincide with the laws of physics in our world, it follows that,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t>in our world, the</w:t>
      </w:r>
      <w:r>
        <w:t xml:space="preserve"> laws of botany—the laws that govern plants---aren’t laws of physics. For exactly similar reasons, the laws of psychology in our world are not the laws physics.</w:t>
      </w:r>
    </w:p>
    <w:p w:rsidR="000D32F5" w:rsidRDefault="003015BB">
      <w:pPr>
        <w:pStyle w:val="BodyText"/>
        <w:spacing w:before="2" w:line="249" w:lineRule="auto"/>
        <w:ind w:right="191" w:firstLine="288"/>
      </w:pPr>
      <w:r>
        <w:t xml:space="preserve">So, although everything that happens to a plant is </w:t>
      </w:r>
      <w:r>
        <w:rPr>
          <w:i/>
        </w:rPr>
        <w:t xml:space="preserve">determined </w:t>
      </w:r>
      <w:r>
        <w:t>by the laws of physics, it is mis</w:t>
      </w:r>
      <w:r>
        <w:t xml:space="preserve">leading to say that the plants themselves are governed by such laws. For laws don’t govern entities whose existence they don’t countenance, and the laws of physics don’t countenance the existence of plants. The physicist’s world is plant-free. The laws of </w:t>
      </w:r>
      <w:r>
        <w:t xml:space="preserve">physics govern particle- heaps on whose properties those of plants supervene but with which plants are not identical. But only the laws of botany govern such heaps </w:t>
      </w:r>
      <w:r>
        <w:rPr>
          <w:i/>
        </w:rPr>
        <w:t xml:space="preserve">qua </w:t>
      </w:r>
      <w:r>
        <w:t>plant-constituting entities. Only the laws of botany acknowledge the existence of plants</w:t>
      </w:r>
      <w:r>
        <w:t xml:space="preserve">. So only the laws of botany can be said to govern botanical activity. And, for the same reason </w:t>
      </w:r>
      <w:r>
        <w:rPr>
          <w:i/>
        </w:rPr>
        <w:t>mutatis mutandis</w:t>
      </w:r>
      <w:r>
        <w:t>, only the laws of psychology can be said to govern psychological activity: the laws of physics don’t govern it and neither do the laws of physi</w:t>
      </w:r>
      <w:r>
        <w:t>ology.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19"/>
        </w:numPr>
        <w:tabs>
          <w:tab w:val="left" w:pos="748"/>
        </w:tabs>
        <w:rPr>
          <w:u w:val="none"/>
        </w:rPr>
      </w:pPr>
      <w:bookmarkStart w:id="850" w:name="_bookmark849"/>
      <w:bookmarkEnd w:id="850"/>
      <w:r>
        <w:rPr>
          <w:u w:val="none"/>
        </w:rPr>
        <w:t>Concomitances require explanation and don’t provide it</w:t>
      </w:r>
      <w:r>
        <w:rPr>
          <w:spacing w:val="-14"/>
          <w:u w:val="none"/>
        </w:rPr>
        <w:t xml:space="preserve"> </w:t>
      </w:r>
      <w:r>
        <w:rPr>
          <w:u w:val="none"/>
        </w:rPr>
        <w:t>(revisited)</w:t>
      </w:r>
    </w:p>
    <w:p w:rsidR="000D32F5" w:rsidRDefault="000D32F5">
      <w:pPr>
        <w:pStyle w:val="BodyText"/>
        <w:ind w:left="0"/>
        <w:rPr>
          <w:b/>
          <w:sz w:val="26"/>
        </w:rPr>
      </w:pPr>
    </w:p>
    <w:p w:rsidR="000D32F5" w:rsidRDefault="003015BB">
      <w:pPr>
        <w:pStyle w:val="BodyText"/>
        <w:spacing w:before="1" w:line="249" w:lineRule="auto"/>
        <w:ind w:firstLine="288"/>
      </w:pPr>
      <w:r>
        <w:t xml:space="preserve">The conventional wisdom among philosophers of science is to say that, for the reasons just given, it's an </w:t>
      </w:r>
      <w:r>
        <w:rPr>
          <w:i/>
        </w:rPr>
        <w:t xml:space="preserve">open empirical question </w:t>
      </w:r>
      <w:r>
        <w:t xml:space="preserve">whether botany (or any other discipline) </w:t>
      </w:r>
      <w:r>
        <w:t>can be reduced to</w:t>
      </w:r>
    </w:p>
    <w:p w:rsidR="000D32F5" w:rsidRDefault="003015BB">
      <w:pPr>
        <w:pStyle w:val="BodyText"/>
        <w:spacing w:before="2" w:line="228" w:lineRule="exact"/>
        <w:ind w:left="3750"/>
      </w:pPr>
      <w:bookmarkStart w:id="851" w:name="_bookmark850"/>
      <w:bookmarkEnd w:id="851"/>
      <w:r>
        <w:rPr>
          <w:color w:val="0562C1"/>
          <w:u w:val="single" w:color="0562C1"/>
        </w:rPr>
        <w:t>[383]</w:t>
      </w:r>
    </w:p>
    <w:p w:rsidR="000D32F5" w:rsidRDefault="003015BB">
      <w:pPr>
        <w:pStyle w:val="BodyText"/>
        <w:tabs>
          <w:tab w:val="left" w:pos="4270"/>
        </w:tabs>
        <w:spacing w:line="228" w:lineRule="exact"/>
      </w:pPr>
      <w:r>
        <w:t>microphysics (or any</w:t>
      </w:r>
      <w:r>
        <w:rPr>
          <w:spacing w:val="-11"/>
        </w:rPr>
        <w:t xml:space="preserve"> </w:t>
      </w:r>
      <w:r>
        <w:t>other</w:t>
      </w:r>
      <w:r>
        <w:rPr>
          <w:spacing w:val="-4"/>
        </w:rPr>
        <w:t xml:space="preserve"> </w:t>
      </w:r>
      <w:r>
        <w:t>discipline)</w:t>
      </w:r>
      <w:r>
        <w:tab/>
        <w:t>:</w:t>
      </w:r>
    </w:p>
    <w:p w:rsidR="000D32F5" w:rsidRDefault="000D32F5">
      <w:pPr>
        <w:pStyle w:val="BodyText"/>
        <w:spacing w:before="1"/>
        <w:ind w:left="0"/>
        <w:rPr>
          <w:sz w:val="26"/>
        </w:rPr>
      </w:pPr>
    </w:p>
    <w:p w:rsidR="000D32F5" w:rsidRDefault="003015BB">
      <w:pPr>
        <w:pStyle w:val="BodyText"/>
        <w:spacing w:line="249" w:lineRule="auto"/>
        <w:ind w:left="796" w:right="754" w:firstLine="288"/>
      </w:pPr>
      <w:r>
        <w:t xml:space="preserve">(CW) It cannot be known </w:t>
      </w:r>
      <w:r>
        <w:rPr>
          <w:i/>
        </w:rPr>
        <w:t xml:space="preserve">a priori </w:t>
      </w:r>
      <w:r>
        <w:t xml:space="preserve">whether or not botany is reducible to microphysics. In other words, given </w:t>
      </w:r>
      <w:r>
        <w:rPr>
          <w:i/>
        </w:rPr>
        <w:t xml:space="preserve">only </w:t>
      </w:r>
      <w:r>
        <w:t>that the microphysical laws govern the parts composing plants, it doesn’t foll</w:t>
      </w:r>
      <w:r>
        <w:t>ow that such laws govern plants themselves. So supposing that all we know about plants is that such and such laws govern the microactivity constitutive of plants, it is an open empirical question---which, in light of future findings, might or might not tur</w:t>
      </w:r>
      <w:r>
        <w:t>n out to be answered affirmatively— whether the laws of botany coincide with, or can be derived from, the laws governing the microphysical activity composing plants.</w:t>
      </w:r>
    </w:p>
    <w:p w:rsidR="000D32F5" w:rsidRDefault="000D32F5">
      <w:pPr>
        <w:pStyle w:val="BodyText"/>
        <w:spacing w:before="8"/>
        <w:ind w:left="0"/>
        <w:rPr>
          <w:sz w:val="25"/>
        </w:rPr>
      </w:pPr>
    </w:p>
    <w:p w:rsidR="000D32F5" w:rsidRDefault="003015BB">
      <w:pPr>
        <w:pStyle w:val="BodyText"/>
        <w:spacing w:line="249" w:lineRule="auto"/>
        <w:ind w:right="149" w:firstLine="288"/>
      </w:pPr>
      <w:r>
        <w:t xml:space="preserve">CW is false. To say that botany can be reduced to microphysics is to say that microphysics can say whatever botany can say (and, possibly, say it better). We’ve seen that the laws governing the micro-particles composing plants </w:t>
      </w:r>
      <w:r>
        <w:rPr>
          <w:i/>
        </w:rPr>
        <w:t xml:space="preserve">could </w:t>
      </w:r>
      <w:r>
        <w:t>be different from those</w:t>
      </w:r>
      <w:r>
        <w:t xml:space="preserve"> governing plants themselves. That means that, even if two objects are botanically indistinguishable, it could be that the one plant’s microstructure has many a property that other’s microstructure lacks. To put it another way: even if, for any botanical p</w:t>
      </w:r>
      <w:r>
        <w:t xml:space="preserve">roperty phi, </w:t>
      </w:r>
      <w:r>
        <w:rPr>
          <w:i/>
        </w:rPr>
        <w:t xml:space="preserve">x is phi </w:t>
      </w:r>
      <w:r>
        <w:t xml:space="preserve">is true iff </w:t>
      </w:r>
      <w:r>
        <w:rPr>
          <w:i/>
        </w:rPr>
        <w:t xml:space="preserve">y is phi </w:t>
      </w:r>
      <w:r>
        <w:t xml:space="preserve">is true, it could be that there exists many a microphysical property psi such that </w:t>
      </w:r>
      <w:r>
        <w:rPr>
          <w:i/>
        </w:rPr>
        <w:t xml:space="preserve">x’s microstructure has psi </w:t>
      </w:r>
      <w:r>
        <w:t xml:space="preserve">is true and </w:t>
      </w:r>
      <w:r>
        <w:rPr>
          <w:i/>
        </w:rPr>
        <w:t xml:space="preserve">y’s microstructure has psi </w:t>
      </w:r>
      <w:r>
        <w:t xml:space="preserve">is false. This, in its turn, means that, for any two plants </w:t>
      </w:r>
      <w:r>
        <w:rPr>
          <w:i/>
        </w:rPr>
        <w:t xml:space="preserve">x </w:t>
      </w:r>
      <w:r>
        <w:t>an</w:t>
      </w:r>
      <w:r>
        <w:t xml:space="preserve">d </w:t>
      </w:r>
      <w:r>
        <w:rPr>
          <w:i/>
        </w:rPr>
        <w:t>y</w:t>
      </w:r>
      <w:r>
        <w:t xml:space="preserve">, </w:t>
      </w:r>
      <w:r>
        <w:rPr>
          <w:i/>
        </w:rPr>
        <w:t xml:space="preserve">even if </w:t>
      </w:r>
      <w:r>
        <w:t>it turns out that:</w:t>
      </w:r>
    </w:p>
    <w:p w:rsidR="000D32F5" w:rsidRDefault="000D32F5">
      <w:pPr>
        <w:pStyle w:val="BodyText"/>
        <w:spacing w:before="9"/>
        <w:ind w:left="0"/>
        <w:rPr>
          <w:sz w:val="25"/>
        </w:rPr>
      </w:pPr>
    </w:p>
    <w:p w:rsidR="000D32F5" w:rsidRDefault="003015BB">
      <w:pPr>
        <w:pStyle w:val="ListParagraph"/>
        <w:numPr>
          <w:ilvl w:val="0"/>
          <w:numId w:val="118"/>
        </w:numPr>
        <w:tabs>
          <w:tab w:val="left" w:pos="1411"/>
        </w:tabs>
        <w:spacing w:line="501" w:lineRule="auto"/>
        <w:ind w:right="2084" w:firstLine="696"/>
        <w:rPr>
          <w:sz w:val="24"/>
        </w:rPr>
      </w:pPr>
      <w:r>
        <w:rPr>
          <w:sz w:val="24"/>
        </w:rPr>
        <w:t xml:space="preserve">for any botanical property phi, </w:t>
      </w:r>
      <w:r>
        <w:rPr>
          <w:i/>
          <w:sz w:val="24"/>
        </w:rPr>
        <w:t xml:space="preserve">x is phi </w:t>
      </w:r>
      <w:r>
        <w:rPr>
          <w:sz w:val="24"/>
        </w:rPr>
        <w:t xml:space="preserve">is true iff </w:t>
      </w:r>
      <w:r>
        <w:rPr>
          <w:i/>
          <w:sz w:val="24"/>
        </w:rPr>
        <w:t xml:space="preserve">y is phi </w:t>
      </w:r>
      <w:r>
        <w:rPr>
          <w:sz w:val="24"/>
        </w:rPr>
        <w:t>is</w:t>
      </w:r>
      <w:r>
        <w:rPr>
          <w:spacing w:val="-35"/>
          <w:sz w:val="24"/>
        </w:rPr>
        <w:t xml:space="preserve"> </w:t>
      </w:r>
      <w:r>
        <w:rPr>
          <w:sz w:val="24"/>
        </w:rPr>
        <w:t>true, and it also turns out</w:t>
      </w:r>
      <w:r>
        <w:rPr>
          <w:spacing w:val="-4"/>
          <w:sz w:val="24"/>
        </w:rPr>
        <w:t xml:space="preserve"> </w:t>
      </w:r>
      <w:r>
        <w:rPr>
          <w:sz w:val="24"/>
        </w:rPr>
        <w:t>that:</w:t>
      </w:r>
    </w:p>
    <w:p w:rsidR="000D32F5" w:rsidRDefault="003015BB">
      <w:pPr>
        <w:pStyle w:val="ListParagraph"/>
        <w:numPr>
          <w:ilvl w:val="0"/>
          <w:numId w:val="118"/>
        </w:numPr>
        <w:tabs>
          <w:tab w:val="left" w:pos="1424"/>
        </w:tabs>
        <w:spacing w:line="274" w:lineRule="exact"/>
        <w:ind w:left="1423" w:hanging="339"/>
        <w:rPr>
          <w:sz w:val="24"/>
        </w:rPr>
      </w:pPr>
      <w:r>
        <w:rPr>
          <w:sz w:val="24"/>
        </w:rPr>
        <w:t xml:space="preserve">for any microphysical property psi, </w:t>
      </w:r>
      <w:r>
        <w:rPr>
          <w:i/>
          <w:sz w:val="24"/>
        </w:rPr>
        <w:t xml:space="preserve">x is a psi </w:t>
      </w:r>
      <w:r>
        <w:rPr>
          <w:sz w:val="24"/>
        </w:rPr>
        <w:t xml:space="preserve">is true iff </w:t>
      </w:r>
      <w:r>
        <w:rPr>
          <w:i/>
          <w:sz w:val="24"/>
        </w:rPr>
        <w:t xml:space="preserve">y is a psi </w:t>
      </w:r>
      <w:r>
        <w:rPr>
          <w:sz w:val="24"/>
        </w:rPr>
        <w:t>is</w:t>
      </w:r>
      <w:r>
        <w:rPr>
          <w:spacing w:val="-25"/>
          <w:sz w:val="24"/>
        </w:rPr>
        <w:t xml:space="preserve"> </w:t>
      </w:r>
      <w:r>
        <w:rPr>
          <w:sz w:val="24"/>
        </w:rPr>
        <w:t>true,</w:t>
      </w:r>
    </w:p>
    <w:p w:rsidR="000D32F5" w:rsidRDefault="000D32F5">
      <w:pPr>
        <w:pStyle w:val="BodyText"/>
        <w:spacing w:before="1"/>
        <w:ind w:left="0"/>
        <w:rPr>
          <w:sz w:val="26"/>
        </w:rPr>
      </w:pPr>
    </w:p>
    <w:p w:rsidR="000D32F5" w:rsidRDefault="003015BB">
      <w:pPr>
        <w:pStyle w:val="BodyText"/>
        <w:spacing w:before="1" w:line="249" w:lineRule="auto"/>
        <w:ind w:firstLine="288"/>
      </w:pPr>
      <w:r>
        <w:t xml:space="preserve">microphysical statements about a given plant would </w:t>
      </w:r>
      <w:r>
        <w:rPr>
          <w:i/>
        </w:rPr>
        <w:t xml:space="preserve">still </w:t>
      </w:r>
      <w:r>
        <w:t xml:space="preserve">not be analyses, or high-resolution versions, of </w:t>
      </w:r>
      <w:r>
        <w:rPr>
          <w:i/>
        </w:rPr>
        <w:t xml:space="preserve">botanical </w:t>
      </w:r>
      <w:r>
        <w:t>statements about that plant.</w:t>
      </w:r>
    </w:p>
    <w:p w:rsidR="000D32F5" w:rsidRDefault="003015BB">
      <w:pPr>
        <w:pStyle w:val="BodyText"/>
        <w:spacing w:before="2" w:line="249" w:lineRule="auto"/>
        <w:ind w:right="286" w:firstLine="288"/>
      </w:pPr>
      <w:r>
        <w:t>So even if botanical truths about plants “tracked” microphysical truths about them---even if, for any given pla</w:t>
      </w:r>
      <w:r>
        <w:t xml:space="preserve">nt, a perfect concomitance could be established between its botanical and its microphysical properties---those microphysical truths would have altogether different contents from those botanical truths. Those microphysical truths would </w:t>
      </w:r>
      <w:r>
        <w:rPr>
          <w:i/>
        </w:rPr>
        <w:t xml:space="preserve">not </w:t>
      </w:r>
      <w:r>
        <w:t>be high-resolutio</w:t>
      </w:r>
      <w:r>
        <w:t xml:space="preserve">ns of those botanical truths; those microphysical truths would </w:t>
      </w:r>
      <w:r>
        <w:rPr>
          <w:i/>
        </w:rPr>
        <w:t xml:space="preserve">not </w:t>
      </w:r>
      <w:r>
        <w:t>explicate or clarify or precisify the contents of those botanical truths.</w:t>
      </w:r>
    </w:p>
    <w:p w:rsidR="000D32F5" w:rsidRDefault="003015BB">
      <w:pPr>
        <w:pStyle w:val="BodyText"/>
        <w:spacing w:before="5" w:line="249" w:lineRule="auto"/>
        <w:ind w:right="147" w:firstLine="288"/>
      </w:pPr>
      <w:r>
        <w:t xml:space="preserve">There would thus be no reduction of botany to microphysics. The relationship of the one set of truths to the other </w:t>
      </w:r>
      <w:r>
        <w:t>would not be a relation of content. We would, under such circumstances, learn</w:t>
      </w:r>
      <w:r>
        <w:rPr>
          <w:spacing w:val="-3"/>
        </w:rPr>
        <w:t xml:space="preserve"> </w:t>
      </w:r>
      <w:r>
        <w:t>no</w:t>
      </w:r>
      <w:r>
        <w:rPr>
          <w:spacing w:val="-3"/>
        </w:rPr>
        <w:t xml:space="preserve"> </w:t>
      </w:r>
      <w:r>
        <w:t>more</w:t>
      </w:r>
      <w:r>
        <w:rPr>
          <w:spacing w:val="-3"/>
        </w:rPr>
        <w:t xml:space="preserve"> </w:t>
      </w:r>
      <w:r>
        <w:t>about</w:t>
      </w:r>
      <w:r>
        <w:rPr>
          <w:spacing w:val="-3"/>
        </w:rPr>
        <w:t xml:space="preserve"> </w:t>
      </w:r>
      <w:r>
        <w:t>botanical</w:t>
      </w:r>
      <w:r>
        <w:rPr>
          <w:spacing w:val="-4"/>
        </w:rPr>
        <w:t xml:space="preserve"> </w:t>
      </w:r>
      <w:r>
        <w:t>truths</w:t>
      </w:r>
      <w:r>
        <w:rPr>
          <w:spacing w:val="-3"/>
        </w:rPr>
        <w:t xml:space="preserve"> </w:t>
      </w:r>
      <w:r>
        <w:t>from</w:t>
      </w:r>
      <w:r>
        <w:rPr>
          <w:spacing w:val="-4"/>
        </w:rPr>
        <w:t xml:space="preserve"> </w:t>
      </w:r>
      <w:r>
        <w:t>microphysical</w:t>
      </w:r>
      <w:r>
        <w:rPr>
          <w:spacing w:val="-3"/>
        </w:rPr>
        <w:t xml:space="preserve"> </w:t>
      </w:r>
      <w:r>
        <w:t>truths</w:t>
      </w:r>
      <w:r>
        <w:rPr>
          <w:spacing w:val="-4"/>
        </w:rPr>
        <w:t xml:space="preserve"> </w:t>
      </w:r>
      <w:r>
        <w:t>than,</w:t>
      </w:r>
      <w:r>
        <w:rPr>
          <w:spacing w:val="-2"/>
        </w:rPr>
        <w:t xml:space="preserve"> </w:t>
      </w:r>
      <w:r>
        <w:t>were</w:t>
      </w:r>
      <w:r>
        <w:rPr>
          <w:spacing w:val="-4"/>
        </w:rPr>
        <w:t xml:space="preserve"> </w:t>
      </w:r>
      <w:r>
        <w:t>we</w:t>
      </w:r>
      <w:r>
        <w:rPr>
          <w:spacing w:val="-3"/>
        </w:rPr>
        <w:t xml:space="preserve"> </w:t>
      </w:r>
      <w:r>
        <w:t>in</w:t>
      </w:r>
      <w:r>
        <w:rPr>
          <w:spacing w:val="-3"/>
        </w:rPr>
        <w:t xml:space="preserve"> </w:t>
      </w:r>
      <w:r>
        <w:t>a</w:t>
      </w:r>
      <w:r>
        <w:rPr>
          <w:spacing w:val="-3"/>
        </w:rPr>
        <w:t xml:space="preserve"> </w:t>
      </w:r>
      <w:r>
        <w:t>world</w:t>
      </w:r>
      <w:r>
        <w:rPr>
          <w:spacing w:val="-3"/>
        </w:rPr>
        <w:t xml:space="preserve"> </w:t>
      </w:r>
      <w:r>
        <w:t>in</w:t>
      </w:r>
      <w:r>
        <w:rPr>
          <w:spacing w:val="-2"/>
        </w:rPr>
        <w:t xml:space="preserve"> </w:t>
      </w:r>
      <w:r>
        <w:t>which all round objects were green and all square ones were red, we would learn about geometr</w:t>
      </w:r>
      <w:r>
        <w:t>ical truths from</w:t>
      </w:r>
      <w:r>
        <w:rPr>
          <w:spacing w:val="-3"/>
        </w:rPr>
        <w:t xml:space="preserve"> </w:t>
      </w:r>
      <w:r>
        <w:t>color-truths.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rFonts w:ascii="Times New Roman"/>
          <w:sz w:val="17"/>
        </w:rPr>
      </w:pPr>
    </w:p>
    <w:p w:rsidR="000D32F5" w:rsidRDefault="000D32F5">
      <w:pPr>
        <w:rPr>
          <w:rFonts w:ascii="Times New Roman"/>
          <w:sz w:val="17"/>
        </w:rPr>
        <w:sectPr w:rsidR="000D32F5">
          <w:pgSz w:w="12240" w:h="15840"/>
          <w:pgMar w:top="1500" w:right="1320" w:bottom="280" w:left="1340" w:header="720" w:footer="720" w:gutter="0"/>
          <w:cols w:space="720"/>
        </w:sectPr>
      </w:pPr>
    </w:p>
    <w:p w:rsidR="000D32F5" w:rsidRDefault="003015BB">
      <w:pPr>
        <w:pStyle w:val="Heading2"/>
        <w:numPr>
          <w:ilvl w:val="1"/>
          <w:numId w:val="119"/>
        </w:numPr>
        <w:tabs>
          <w:tab w:val="left" w:pos="748"/>
        </w:tabs>
        <w:rPr>
          <w:u w:val="none"/>
        </w:rPr>
      </w:pPr>
      <w:bookmarkStart w:id="852" w:name="_bookmark851"/>
      <w:bookmarkEnd w:id="852"/>
      <w:r>
        <w:rPr>
          <w:u w:val="none"/>
        </w:rPr>
        <w:t>The sterility of brute concomitances in relation to psychophysical</w:t>
      </w:r>
      <w:r>
        <w:rPr>
          <w:spacing w:val="-22"/>
          <w:u w:val="none"/>
        </w:rPr>
        <w:t xml:space="preserve"> </w:t>
      </w:r>
      <w:r>
        <w:rPr>
          <w:u w:val="none"/>
        </w:rPr>
        <w:t>reduction</w:t>
      </w:r>
    </w:p>
    <w:p w:rsidR="000D32F5" w:rsidRDefault="000D32F5">
      <w:pPr>
        <w:pStyle w:val="BodyText"/>
        <w:ind w:left="0"/>
        <w:rPr>
          <w:b/>
          <w:sz w:val="26"/>
        </w:rPr>
      </w:pPr>
    </w:p>
    <w:p w:rsidR="000D32F5" w:rsidRDefault="003015BB">
      <w:pPr>
        <w:pStyle w:val="BodyText"/>
        <w:spacing w:before="1" w:line="249" w:lineRule="auto"/>
        <w:ind w:right="170" w:firstLine="288"/>
      </w:pPr>
      <w:r>
        <w:t xml:space="preserve">Bearing this in mind, let MA be a passage that is exactly like CA </w:t>
      </w:r>
      <w:r>
        <w:rPr>
          <w:i/>
        </w:rPr>
        <w:t xml:space="preserve">except </w:t>
      </w:r>
      <w:r>
        <w:t xml:space="preserve">that, in each place where CA contains a reference to botanical truths, MA contains a reference to psychology (that is otherwise just like the reference to botany that it supplanted). </w:t>
      </w:r>
      <w:r>
        <w:t xml:space="preserve">For reasons exactly analogous to those just stated, even if the conditions described by MA were fulfilled, then psychology would </w:t>
      </w:r>
      <w:r>
        <w:rPr>
          <w:i/>
        </w:rPr>
        <w:t xml:space="preserve">still </w:t>
      </w:r>
      <w:r>
        <w:t xml:space="preserve">not be reduced to microphysics. It’s easy to extend this point. Let BA be a passage that is exactly like MA </w:t>
      </w:r>
      <w:r>
        <w:rPr>
          <w:i/>
        </w:rPr>
        <w:t xml:space="preserve">except </w:t>
      </w:r>
      <w:r>
        <w:t xml:space="preserve">that, </w:t>
      </w:r>
      <w:r>
        <w:t xml:space="preserve">in each place where MA contains a reference to microphysical truths, BA contains a reference to physiology (or neurology or brain-science, or whatnot). It follows for obvious reasons that psychology would </w:t>
      </w:r>
      <w:r>
        <w:rPr>
          <w:i/>
        </w:rPr>
        <w:t xml:space="preserve">not </w:t>
      </w:r>
      <w:r>
        <w:t>have been reduced to physiology (or whatnot). T</w:t>
      </w:r>
      <w:r>
        <w:t>hus, even if it turns out that physiological truths “track” psychological truths, the former provide not one shred of insight into the content of the latter.</w:t>
      </w:r>
    </w:p>
    <w:p w:rsidR="000D32F5" w:rsidRDefault="003015BB">
      <w:pPr>
        <w:pStyle w:val="BodyText"/>
        <w:spacing w:before="10" w:line="249" w:lineRule="auto"/>
        <w:ind w:right="102" w:firstLine="288"/>
      </w:pPr>
      <w:r>
        <w:t xml:space="preserve">Of course, should it turn that there existed some such concomitance between the physiological and </w:t>
      </w:r>
      <w:r>
        <w:t xml:space="preserve">the psychological, that fact could be tremendously useful. In fact, it has turned out that (with some qualifications that, although heavy, aren’t relevant here) </w:t>
      </w:r>
      <w:r>
        <w:rPr>
          <w:i/>
        </w:rPr>
        <w:t xml:space="preserve">there is </w:t>
      </w:r>
      <w:r>
        <w:t xml:space="preserve">such a concomitance between the neurological and the psychological; and it has turned </w:t>
      </w:r>
      <w:r>
        <w:t>out that knowledge of this fact has been of tremendous use. (It has made it possible to invent psychoactive medications and, more generally, medical procedures that dramatically improve people’s lives.) But, contrary to what people generally infer from thi</w:t>
      </w:r>
      <w:r>
        <w:t xml:space="preserve">s, this does </w:t>
      </w:r>
      <w:r>
        <w:rPr>
          <w:i/>
        </w:rPr>
        <w:t xml:space="preserve">not </w:t>
      </w:r>
      <w:r>
        <w:t>entail that truths about the mind are to be sought in facts about the brain. I benefit enormously from the fact that certain things happen to my computer just in case certain buttons on my computer-keyboard are struck. But the truth that s</w:t>
      </w:r>
      <w:r>
        <w:t>uch and such keys are struck on the keyboard provides not the slightest wisp of insight into the truth that, thus and such images are showing up on the monitor.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19"/>
        </w:numPr>
        <w:tabs>
          <w:tab w:val="left" w:pos="928"/>
        </w:tabs>
        <w:ind w:left="928"/>
        <w:rPr>
          <w:u w:val="none"/>
        </w:rPr>
      </w:pPr>
      <w:bookmarkStart w:id="853" w:name="_bookmark852"/>
      <w:bookmarkEnd w:id="853"/>
      <w:r>
        <w:rPr>
          <w:u w:val="none"/>
        </w:rPr>
        <w:t>A variant of the point just</w:t>
      </w:r>
      <w:r>
        <w:rPr>
          <w:spacing w:val="-7"/>
          <w:u w:val="none"/>
        </w:rPr>
        <w:t xml:space="preserve"> </w:t>
      </w:r>
      <w:r>
        <w:rPr>
          <w:u w:val="none"/>
        </w:rPr>
        <w:t>made</w:t>
      </w:r>
    </w:p>
    <w:p w:rsidR="000D32F5" w:rsidRDefault="000D32F5">
      <w:pPr>
        <w:pStyle w:val="BodyText"/>
        <w:ind w:left="0"/>
        <w:rPr>
          <w:b/>
          <w:sz w:val="26"/>
        </w:rPr>
      </w:pPr>
    </w:p>
    <w:p w:rsidR="000D32F5" w:rsidRDefault="003015BB">
      <w:pPr>
        <w:pStyle w:val="BodyText"/>
        <w:spacing w:before="1" w:line="249" w:lineRule="auto"/>
        <w:ind w:right="80" w:firstLine="288"/>
      </w:pPr>
      <w:r>
        <w:t xml:space="preserve">Imagine a world </w:t>
      </w:r>
      <w:r>
        <w:rPr>
          <w:i/>
        </w:rPr>
        <w:t xml:space="preserve">W </w:t>
      </w:r>
      <w:r>
        <w:t>that is just like ours, except th</w:t>
      </w:r>
      <w:r>
        <w:t>at, in it, penguins were the only animals on the South Pole and also, in that world, there were no penguins that were not on the South Pole. In such a world:</w:t>
      </w:r>
    </w:p>
    <w:p w:rsidR="000D32F5" w:rsidRDefault="000D32F5">
      <w:pPr>
        <w:pStyle w:val="BodyText"/>
        <w:spacing w:before="3"/>
        <w:ind w:left="0"/>
        <w:rPr>
          <w:sz w:val="25"/>
        </w:rPr>
      </w:pPr>
    </w:p>
    <w:p w:rsidR="000D32F5" w:rsidRDefault="003015BB">
      <w:pPr>
        <w:pStyle w:val="ListParagraph"/>
        <w:numPr>
          <w:ilvl w:val="3"/>
          <w:numId w:val="119"/>
        </w:numPr>
        <w:tabs>
          <w:tab w:val="left" w:pos="1371"/>
        </w:tabs>
        <w:spacing w:line="501" w:lineRule="auto"/>
        <w:ind w:right="5062" w:firstLine="696"/>
        <w:rPr>
          <w:sz w:val="24"/>
        </w:rPr>
      </w:pPr>
      <w:r>
        <w:rPr>
          <w:i/>
          <w:sz w:val="24"/>
        </w:rPr>
        <w:t xml:space="preserve">x </w:t>
      </w:r>
      <w:r>
        <w:rPr>
          <w:sz w:val="24"/>
        </w:rPr>
        <w:t>is an animal on the South</w:t>
      </w:r>
      <w:r>
        <w:rPr>
          <w:spacing w:val="-16"/>
          <w:sz w:val="24"/>
        </w:rPr>
        <w:t xml:space="preserve"> </w:t>
      </w:r>
      <w:r>
        <w:rPr>
          <w:sz w:val="24"/>
        </w:rPr>
        <w:t>Pole, would be true just in</w:t>
      </w:r>
      <w:r>
        <w:rPr>
          <w:spacing w:val="-5"/>
          <w:sz w:val="24"/>
        </w:rPr>
        <w:t xml:space="preserve"> </w:t>
      </w:r>
      <w:r>
        <w:rPr>
          <w:sz w:val="24"/>
        </w:rPr>
        <w:t>case</w:t>
      </w:r>
    </w:p>
    <w:p w:rsidR="000D32F5" w:rsidRDefault="003015BB">
      <w:pPr>
        <w:pStyle w:val="ListParagraph"/>
        <w:numPr>
          <w:ilvl w:val="3"/>
          <w:numId w:val="119"/>
        </w:numPr>
        <w:tabs>
          <w:tab w:val="left" w:pos="1437"/>
        </w:tabs>
        <w:spacing w:line="501" w:lineRule="auto"/>
        <w:ind w:right="6815" w:firstLine="696"/>
        <w:rPr>
          <w:sz w:val="24"/>
        </w:rPr>
      </w:pPr>
      <w:r>
        <w:rPr>
          <w:i/>
          <w:sz w:val="24"/>
        </w:rPr>
        <w:t xml:space="preserve">x </w:t>
      </w:r>
      <w:r>
        <w:rPr>
          <w:sz w:val="24"/>
        </w:rPr>
        <w:t>is a penguin was also</w:t>
      </w:r>
      <w:r>
        <w:rPr>
          <w:spacing w:val="-2"/>
          <w:sz w:val="24"/>
        </w:rPr>
        <w:t xml:space="preserve"> </w:t>
      </w:r>
      <w:r>
        <w:rPr>
          <w:sz w:val="24"/>
        </w:rPr>
        <w:t>true.</w:t>
      </w:r>
    </w:p>
    <w:p w:rsidR="000D32F5" w:rsidRDefault="003015BB">
      <w:pPr>
        <w:spacing w:line="274" w:lineRule="exact"/>
        <w:ind w:left="1083"/>
        <w:rPr>
          <w:sz w:val="24"/>
        </w:rPr>
      </w:pPr>
      <w:r>
        <w:rPr>
          <w:i/>
          <w:sz w:val="24"/>
        </w:rPr>
        <w:t xml:space="preserve">Given </w:t>
      </w:r>
      <w:r>
        <w:rPr>
          <w:sz w:val="24"/>
        </w:rPr>
        <w:t>that, in W:</w:t>
      </w:r>
    </w:p>
    <w:p w:rsidR="000D32F5" w:rsidRDefault="000D32F5">
      <w:pPr>
        <w:pStyle w:val="BodyText"/>
        <w:spacing w:before="11"/>
        <w:ind w:left="0"/>
        <w:rPr>
          <w:sz w:val="25"/>
        </w:rPr>
      </w:pPr>
    </w:p>
    <w:p w:rsidR="000D32F5" w:rsidRDefault="003015BB">
      <w:pPr>
        <w:pStyle w:val="BodyText"/>
        <w:spacing w:line="228" w:lineRule="exact"/>
        <w:ind w:left="1550"/>
      </w:pPr>
      <w:bookmarkStart w:id="854" w:name="_bookmark853"/>
      <w:bookmarkEnd w:id="854"/>
      <w:r>
        <w:rPr>
          <w:color w:val="0562C1"/>
          <w:u w:val="single" w:color="0562C1"/>
        </w:rPr>
        <w:t>[384]</w:t>
      </w:r>
    </w:p>
    <w:p w:rsidR="000D32F5" w:rsidRDefault="003015BB">
      <w:pPr>
        <w:pStyle w:val="BodyText"/>
        <w:tabs>
          <w:tab w:val="left" w:pos="2129"/>
        </w:tabs>
        <w:spacing w:line="228" w:lineRule="exact"/>
        <w:ind w:left="1083"/>
      </w:pPr>
      <w:r>
        <w:t>(HP)</w:t>
      </w:r>
      <w:r>
        <w:tab/>
        <w:t>all and only penguins were animals on the South</w:t>
      </w:r>
      <w:r>
        <w:rPr>
          <w:spacing w:val="-9"/>
        </w:rPr>
        <w:t xml:space="preserve"> </w:t>
      </w:r>
      <w:r>
        <w:t>Pole,</w:t>
      </w:r>
    </w:p>
    <w:p w:rsidR="000D32F5" w:rsidRDefault="000D32F5">
      <w:pPr>
        <w:pStyle w:val="BodyText"/>
        <w:spacing w:before="1"/>
        <w:ind w:left="0"/>
        <w:rPr>
          <w:sz w:val="26"/>
        </w:rPr>
      </w:pPr>
    </w:p>
    <w:p w:rsidR="000D32F5" w:rsidRDefault="003015BB">
      <w:pPr>
        <w:pStyle w:val="BodyText"/>
        <w:spacing w:line="249" w:lineRule="auto"/>
        <w:ind w:firstLine="288"/>
      </w:pPr>
      <w:r>
        <w:t xml:space="preserve">it follows that, in </w:t>
      </w:r>
      <w:r>
        <w:rPr>
          <w:i/>
        </w:rPr>
        <w:t>W</w:t>
      </w:r>
      <w:r>
        <w:t xml:space="preserve">, for any given </w:t>
      </w:r>
      <w:r>
        <w:rPr>
          <w:i/>
        </w:rPr>
        <w:t>x</w:t>
      </w:r>
      <w:r>
        <w:t xml:space="preserve">, (i) and (ii) would be equivalent. But, in </w:t>
      </w:r>
      <w:r>
        <w:rPr>
          <w:i/>
        </w:rPr>
        <w:t>W</w:t>
      </w:r>
      <w:r>
        <w:t xml:space="preserve">, (i) and (ii) would mean exactly what they mean in the real world and they’d thus have very different meanings. Thus, in </w:t>
      </w:r>
      <w:r>
        <w:rPr>
          <w:i/>
        </w:rPr>
        <w:t>W</w:t>
      </w:r>
      <w:r>
        <w:t>, the meaning of:</w:t>
      </w:r>
    </w:p>
    <w:p w:rsidR="000D32F5" w:rsidRDefault="000D32F5">
      <w:pPr>
        <w:pStyle w:val="BodyText"/>
        <w:spacing w:before="3"/>
        <w:ind w:left="0"/>
        <w:rPr>
          <w:sz w:val="25"/>
        </w:rPr>
      </w:pPr>
    </w:p>
    <w:p w:rsidR="000D32F5" w:rsidRDefault="003015BB">
      <w:pPr>
        <w:pStyle w:val="ListParagraph"/>
        <w:numPr>
          <w:ilvl w:val="0"/>
          <w:numId w:val="117"/>
        </w:numPr>
        <w:tabs>
          <w:tab w:val="left" w:pos="1424"/>
        </w:tabs>
        <w:spacing w:before="1" w:line="501" w:lineRule="auto"/>
        <w:ind w:right="4542" w:firstLine="696"/>
        <w:rPr>
          <w:sz w:val="24"/>
        </w:rPr>
      </w:pPr>
      <w:r>
        <w:rPr>
          <w:sz w:val="24"/>
        </w:rPr>
        <w:t>Smith is an animal on the South</w:t>
      </w:r>
      <w:r>
        <w:rPr>
          <w:spacing w:val="-19"/>
          <w:sz w:val="24"/>
        </w:rPr>
        <w:t xml:space="preserve"> </w:t>
      </w:r>
      <w:r>
        <w:rPr>
          <w:sz w:val="24"/>
        </w:rPr>
        <w:t>Pole, would be very different from the meaning</w:t>
      </w:r>
      <w:r>
        <w:rPr>
          <w:spacing w:val="-15"/>
          <w:sz w:val="24"/>
        </w:rPr>
        <w:t xml:space="preserve"> </w:t>
      </w:r>
      <w:r>
        <w:rPr>
          <w:sz w:val="24"/>
        </w:rPr>
        <w:t>of:</w:t>
      </w:r>
    </w:p>
    <w:p w:rsidR="000D32F5" w:rsidRDefault="003015BB">
      <w:pPr>
        <w:pStyle w:val="ListParagraph"/>
        <w:numPr>
          <w:ilvl w:val="0"/>
          <w:numId w:val="117"/>
        </w:numPr>
        <w:tabs>
          <w:tab w:val="left" w:pos="1424"/>
        </w:tabs>
        <w:spacing w:line="274" w:lineRule="exact"/>
        <w:ind w:left="1423" w:hanging="339"/>
        <w:rPr>
          <w:sz w:val="24"/>
        </w:rPr>
      </w:pPr>
      <w:r>
        <w:rPr>
          <w:sz w:val="24"/>
        </w:rPr>
        <w:t>Smith is a</w:t>
      </w:r>
      <w:r>
        <w:rPr>
          <w:spacing w:val="-3"/>
          <w:sz w:val="24"/>
        </w:rPr>
        <w:t xml:space="preserve"> </w:t>
      </w:r>
      <w:r>
        <w:rPr>
          <w:sz w:val="24"/>
        </w:rPr>
        <w:t>penguin.</w:t>
      </w:r>
    </w:p>
    <w:p w:rsidR="000D32F5" w:rsidRDefault="000D32F5">
      <w:pPr>
        <w:pStyle w:val="BodyText"/>
        <w:spacing w:before="1"/>
        <w:ind w:left="0"/>
        <w:rPr>
          <w:sz w:val="26"/>
        </w:rPr>
      </w:pPr>
    </w:p>
    <w:p w:rsidR="000D32F5" w:rsidRDefault="003015BB">
      <w:pPr>
        <w:pStyle w:val="BodyText"/>
        <w:spacing w:line="249" w:lineRule="auto"/>
        <w:ind w:right="286" w:firstLine="288"/>
      </w:pPr>
      <w:r>
        <w:t xml:space="preserve">Thus, in W, the truth of (2) would not, except perhaps in some very attenuated sense, be explainable in terms of the truth of (1), or </w:t>
      </w:r>
      <w:r>
        <w:rPr>
          <w:i/>
        </w:rPr>
        <w:t xml:space="preserve">vice versa. </w:t>
      </w:r>
      <w:r>
        <w:t xml:space="preserve">Suppose that, at time </w:t>
      </w:r>
      <w:r>
        <w:rPr>
          <w:i/>
        </w:rPr>
        <w:t>t</w:t>
      </w:r>
      <w:r>
        <w:t xml:space="preserve">, Smith is the only person in place </w:t>
      </w:r>
      <w:r>
        <w:rPr>
          <w:i/>
        </w:rPr>
        <w:t xml:space="preserve">p </w:t>
      </w:r>
      <w:r>
        <w:t xml:space="preserve">and also that Smith is the only person wearing a </w:t>
      </w:r>
      <w:r>
        <w:t xml:space="preserve">black shirt. Under those circumstances, </w:t>
      </w:r>
      <w:r>
        <w:rPr>
          <w:i/>
        </w:rPr>
        <w:t xml:space="preserve">Smith is in p at t </w:t>
      </w:r>
      <w:r>
        <w:t xml:space="preserve">and </w:t>
      </w:r>
      <w:r>
        <w:rPr>
          <w:i/>
        </w:rPr>
        <w:t xml:space="preserve">Smith is wearing a black shirt at t </w:t>
      </w:r>
      <w:r>
        <w:t>are equivalent. But neither proposition to any degree explains the other.</w:t>
      </w:r>
    </w:p>
    <w:p w:rsidR="000D32F5" w:rsidRDefault="003015BB">
      <w:pPr>
        <w:pStyle w:val="BodyText"/>
        <w:spacing w:before="5" w:line="249" w:lineRule="auto"/>
        <w:ind w:right="169" w:firstLine="288"/>
      </w:pPr>
      <w:r>
        <w:t>The</w:t>
      </w:r>
      <w:r>
        <w:rPr>
          <w:spacing w:val="-5"/>
        </w:rPr>
        <w:t xml:space="preserve"> </w:t>
      </w:r>
      <w:r>
        <w:t>relationship</w:t>
      </w:r>
      <w:r>
        <w:rPr>
          <w:spacing w:val="-3"/>
        </w:rPr>
        <w:t xml:space="preserve"> </w:t>
      </w:r>
      <w:r>
        <w:t>between</w:t>
      </w:r>
      <w:r>
        <w:rPr>
          <w:spacing w:val="-4"/>
        </w:rPr>
        <w:t xml:space="preserve"> </w:t>
      </w:r>
      <w:r>
        <w:t>(1)</w:t>
      </w:r>
      <w:r>
        <w:rPr>
          <w:spacing w:val="-4"/>
        </w:rPr>
        <w:t xml:space="preserve"> </w:t>
      </w:r>
      <w:r>
        <w:t>and</w:t>
      </w:r>
      <w:r>
        <w:rPr>
          <w:spacing w:val="-4"/>
        </w:rPr>
        <w:t xml:space="preserve"> </w:t>
      </w:r>
      <w:r>
        <w:t>(2)</w:t>
      </w:r>
      <w:r>
        <w:rPr>
          <w:spacing w:val="-4"/>
        </w:rPr>
        <w:t xml:space="preserve"> </w:t>
      </w:r>
      <w:r>
        <w:t>is,</w:t>
      </w:r>
      <w:r>
        <w:rPr>
          <w:spacing w:val="-3"/>
        </w:rPr>
        <w:t xml:space="preserve"> </w:t>
      </w:r>
      <w:r>
        <w:t>in</w:t>
      </w:r>
      <w:r>
        <w:rPr>
          <w:spacing w:val="-4"/>
        </w:rPr>
        <w:t xml:space="preserve"> </w:t>
      </w:r>
      <w:r>
        <w:t>the</w:t>
      </w:r>
      <w:r>
        <w:rPr>
          <w:spacing w:val="-4"/>
        </w:rPr>
        <w:t xml:space="preserve"> </w:t>
      </w:r>
      <w:r>
        <w:t>relevant</w:t>
      </w:r>
      <w:r>
        <w:rPr>
          <w:spacing w:val="-5"/>
        </w:rPr>
        <w:t xml:space="preserve"> </w:t>
      </w:r>
      <w:r>
        <w:t>respects,</w:t>
      </w:r>
      <w:r>
        <w:rPr>
          <w:spacing w:val="-3"/>
        </w:rPr>
        <w:t xml:space="preserve"> </w:t>
      </w:r>
      <w:r>
        <w:t>identical</w:t>
      </w:r>
      <w:r>
        <w:rPr>
          <w:spacing w:val="-4"/>
        </w:rPr>
        <w:t xml:space="preserve"> </w:t>
      </w:r>
      <w:r>
        <w:t>with</w:t>
      </w:r>
      <w:r>
        <w:rPr>
          <w:spacing w:val="-4"/>
        </w:rPr>
        <w:t xml:space="preserve"> </w:t>
      </w:r>
      <w:r>
        <w:t>t</w:t>
      </w:r>
      <w:r>
        <w:t>he</w:t>
      </w:r>
      <w:r>
        <w:rPr>
          <w:spacing w:val="-4"/>
        </w:rPr>
        <w:t xml:space="preserve"> </w:t>
      </w:r>
      <w:r>
        <w:t xml:space="preserve">relationship between the just-mentioned propositions about Smith. Since, apart from the fact that HP is true in world </w:t>
      </w:r>
      <w:r>
        <w:rPr>
          <w:i/>
        </w:rPr>
        <w:t xml:space="preserve">W </w:t>
      </w:r>
      <w:r>
        <w:t xml:space="preserve">but not in our world, </w:t>
      </w:r>
      <w:r>
        <w:rPr>
          <w:i/>
        </w:rPr>
        <w:t xml:space="preserve">W </w:t>
      </w:r>
      <w:r>
        <w:t xml:space="preserve">is governed by the same laws as our world. So it is just as possible in </w:t>
      </w:r>
      <w:r>
        <w:rPr>
          <w:i/>
        </w:rPr>
        <w:t xml:space="preserve">W </w:t>
      </w:r>
      <w:r>
        <w:t>as it is in our world for something</w:t>
      </w:r>
      <w:r>
        <w:t xml:space="preserve"> to be a penguin that is </w:t>
      </w:r>
      <w:r>
        <w:rPr>
          <w:i/>
        </w:rPr>
        <w:t xml:space="preserve">not </w:t>
      </w:r>
      <w:r>
        <w:t>on the South</w:t>
      </w:r>
      <w:r>
        <w:rPr>
          <w:spacing w:val="-36"/>
        </w:rPr>
        <w:t xml:space="preserve"> </w:t>
      </w:r>
      <w:r>
        <w:t>Pole.</w:t>
      </w:r>
    </w:p>
    <w:p w:rsidR="000D32F5" w:rsidRDefault="003015BB">
      <w:pPr>
        <w:spacing w:before="4" w:line="249" w:lineRule="auto"/>
        <w:ind w:left="100" w:right="589"/>
        <w:rPr>
          <w:i/>
          <w:sz w:val="24"/>
        </w:rPr>
      </w:pPr>
      <w:r>
        <w:rPr>
          <w:sz w:val="24"/>
        </w:rPr>
        <w:t xml:space="preserve">That is why, even in </w:t>
      </w:r>
      <w:r>
        <w:rPr>
          <w:i/>
          <w:sz w:val="24"/>
        </w:rPr>
        <w:t>W</w:t>
      </w:r>
      <w:r>
        <w:rPr>
          <w:sz w:val="24"/>
        </w:rPr>
        <w:t xml:space="preserve">, (1) doesn’t explain (2), or </w:t>
      </w:r>
      <w:r>
        <w:rPr>
          <w:i/>
          <w:sz w:val="24"/>
        </w:rPr>
        <w:t>vice versa</w:t>
      </w:r>
      <w:r>
        <w:rPr>
          <w:sz w:val="24"/>
        </w:rPr>
        <w:t xml:space="preserve">; it is why, for </w:t>
      </w:r>
      <w:r>
        <w:rPr>
          <w:i/>
          <w:sz w:val="24"/>
        </w:rPr>
        <w:t>any x</w:t>
      </w:r>
      <w:r>
        <w:rPr>
          <w:sz w:val="24"/>
        </w:rPr>
        <w:t xml:space="preserve">, (i) doesn’t explain (ii), or </w:t>
      </w:r>
      <w:r>
        <w:rPr>
          <w:i/>
          <w:sz w:val="24"/>
        </w:rPr>
        <w:t>vice versa.</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ListParagraph"/>
        <w:numPr>
          <w:ilvl w:val="1"/>
          <w:numId w:val="116"/>
        </w:numPr>
        <w:tabs>
          <w:tab w:val="left" w:pos="748"/>
        </w:tabs>
        <w:spacing w:before="64"/>
        <w:rPr>
          <w:b/>
          <w:sz w:val="24"/>
        </w:rPr>
      </w:pPr>
      <w:bookmarkStart w:id="855" w:name="_bookmark854"/>
      <w:bookmarkEnd w:id="855"/>
      <w:r>
        <w:rPr>
          <w:b/>
          <w:sz w:val="24"/>
        </w:rPr>
        <w:t xml:space="preserve">The </w:t>
      </w:r>
      <w:r>
        <w:rPr>
          <w:b/>
          <w:i/>
          <w:sz w:val="24"/>
        </w:rPr>
        <w:t xml:space="preserve">sui generis </w:t>
      </w:r>
      <w:r>
        <w:rPr>
          <w:b/>
          <w:sz w:val="24"/>
        </w:rPr>
        <w:t>nature of psychophysical explanatory</w:t>
      </w:r>
      <w:r>
        <w:rPr>
          <w:b/>
          <w:spacing w:val="-10"/>
          <w:sz w:val="24"/>
        </w:rPr>
        <w:t xml:space="preserve"> </w:t>
      </w:r>
      <w:r>
        <w:rPr>
          <w:b/>
          <w:sz w:val="24"/>
        </w:rPr>
        <w:t>gap</w:t>
      </w:r>
    </w:p>
    <w:p w:rsidR="000D32F5" w:rsidRDefault="000D32F5">
      <w:pPr>
        <w:pStyle w:val="BodyText"/>
        <w:ind w:left="0"/>
        <w:rPr>
          <w:b/>
          <w:sz w:val="26"/>
        </w:rPr>
      </w:pPr>
    </w:p>
    <w:p w:rsidR="000D32F5" w:rsidRDefault="003015BB">
      <w:pPr>
        <w:pStyle w:val="BodyText"/>
        <w:spacing w:before="1" w:line="249" w:lineRule="auto"/>
        <w:ind w:firstLine="288"/>
      </w:pPr>
      <w:r>
        <w:rPr>
          <w:i/>
        </w:rPr>
        <w:t xml:space="preserve">One </w:t>
      </w:r>
      <w:r>
        <w:t xml:space="preserve">of the ways in which psychology cannot be reduced to any one of the physical sciences is comparable to the way in which botany cannot be reduced to physics. But there is </w:t>
      </w:r>
      <w:r>
        <w:rPr>
          <w:i/>
        </w:rPr>
        <w:t xml:space="preserve">a </w:t>
      </w:r>
      <w:r>
        <w:t xml:space="preserve">way, we’ll now argue, in which psychology cannot be reduced to any other discipline </w:t>
      </w:r>
      <w:r>
        <w:t>that is distinctive. The irreducibility of the psychological is distinctive; the sense in which truths of psychology are anomalous with respect to truths of any one of the physical sciences is deeper than the sense in which the truths of botany (or any oth</w:t>
      </w:r>
      <w:r>
        <w:t>er physical science) cannot be reduced to those of physics (same qualification).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16"/>
        </w:numPr>
        <w:tabs>
          <w:tab w:val="left" w:pos="748"/>
        </w:tabs>
        <w:rPr>
          <w:u w:val="none"/>
        </w:rPr>
      </w:pPr>
      <w:bookmarkStart w:id="856" w:name="_bookmark855"/>
      <w:bookmarkEnd w:id="856"/>
      <w:r>
        <w:rPr>
          <w:u w:val="none"/>
        </w:rPr>
        <w:t>Type-type vs. token-token</w:t>
      </w:r>
      <w:r>
        <w:rPr>
          <w:spacing w:val="-3"/>
          <w:u w:val="none"/>
        </w:rPr>
        <w:t xml:space="preserve"> </w:t>
      </w:r>
      <w:r>
        <w:rPr>
          <w:u w:val="none"/>
        </w:rPr>
        <w:t>reduction</w:t>
      </w:r>
    </w:p>
    <w:p w:rsidR="000D32F5" w:rsidRDefault="000D32F5">
      <w:pPr>
        <w:pStyle w:val="BodyText"/>
        <w:ind w:left="0"/>
        <w:rPr>
          <w:b/>
          <w:sz w:val="26"/>
        </w:rPr>
      </w:pPr>
    </w:p>
    <w:p w:rsidR="000D32F5" w:rsidRDefault="003015BB">
      <w:pPr>
        <w:pStyle w:val="BodyText"/>
        <w:spacing w:before="1" w:line="249" w:lineRule="auto"/>
        <w:ind w:firstLine="288"/>
      </w:pPr>
      <w:r>
        <w:t xml:space="preserve">The irreducibility of botany to microphysics lies in the fact that botanical </w:t>
      </w:r>
      <w:r>
        <w:rPr>
          <w:i/>
        </w:rPr>
        <w:t xml:space="preserve">concepts </w:t>
      </w:r>
      <w:r>
        <w:t xml:space="preserve">are not co- extensive or </w:t>
      </w:r>
      <w:r>
        <w:rPr>
          <w:i/>
        </w:rPr>
        <w:t xml:space="preserve">a fortiori </w:t>
      </w:r>
      <w:r>
        <w:t>co-int</w:t>
      </w:r>
      <w:r>
        <w:t xml:space="preserve">ensive with microphysical </w:t>
      </w:r>
      <w:r>
        <w:rPr>
          <w:i/>
        </w:rPr>
        <w:t xml:space="preserve">concepts. </w:t>
      </w:r>
      <w:r>
        <w:t xml:space="preserve">So there is no microphysical concept that is co-extensive with the </w:t>
      </w:r>
      <w:r>
        <w:rPr>
          <w:i/>
        </w:rPr>
        <w:t xml:space="preserve">concept </w:t>
      </w:r>
      <w:r>
        <w:t>of a pine-tree. Indeed, there is no botanical concept that is co-extensive (or, therefore, co-intensive) with any micro-physical concept, that be</w:t>
      </w:r>
      <w:r>
        <w:t>ing why no microphysical principle can replace any botanical principle.</w:t>
      </w:r>
    </w:p>
    <w:p w:rsidR="000D32F5" w:rsidRDefault="003015BB">
      <w:pPr>
        <w:pStyle w:val="BodyText"/>
        <w:spacing w:before="5" w:line="249" w:lineRule="auto"/>
        <w:ind w:right="160" w:firstLine="288"/>
      </w:pPr>
      <w:r>
        <w:t xml:space="preserve">Nonetheless, given any </w:t>
      </w:r>
      <w:r>
        <w:rPr>
          <w:i/>
        </w:rPr>
        <w:t xml:space="preserve">specific </w:t>
      </w:r>
      <w:r>
        <w:t xml:space="preserve">botanical truth </w:t>
      </w:r>
      <w:r>
        <w:rPr>
          <w:i/>
        </w:rPr>
        <w:t xml:space="preserve">B </w:t>
      </w:r>
      <w:r>
        <w:t xml:space="preserve">(e.g., </w:t>
      </w:r>
      <w:r>
        <w:rPr>
          <w:i/>
        </w:rPr>
        <w:t>plant x died on Tuesday</w:t>
      </w:r>
      <w:r>
        <w:t xml:space="preserve">), it is theoretically (though not practically) possible to show </w:t>
      </w:r>
      <w:r>
        <w:rPr>
          <w:i/>
        </w:rPr>
        <w:t xml:space="preserve">B </w:t>
      </w:r>
      <w:r>
        <w:t>to be a consequence of some microphys</w:t>
      </w:r>
      <w:r>
        <w:t>ical truth. (I am using the term “microphysical truth” to cover truths consisting of enormously long conjunctions of true microphysical propositions.) A metaphor may be of use here. If you know how the various bricks composing some building are interrelate</w:t>
      </w:r>
      <w:r>
        <w:t>d---if you know, for any two such bricks, how they are spatially interrelated---then you can, in principle (if not in practice), figure out the shape of the structure that those bricks jointly constitute.</w:t>
      </w:r>
    </w:p>
    <w:p w:rsidR="000D32F5" w:rsidRDefault="003015BB">
      <w:pPr>
        <w:pStyle w:val="BodyText"/>
        <w:spacing w:before="6" w:line="249" w:lineRule="auto"/>
        <w:ind w:right="128" w:firstLine="288"/>
      </w:pPr>
      <w:r>
        <w:t>For exactly similar reasons, supposing for argument</w:t>
      </w:r>
      <w:r>
        <w:t xml:space="preserve">’s sake that you knew, for some time </w:t>
      </w:r>
      <w:r>
        <w:rPr>
          <w:i/>
        </w:rPr>
        <w:t>t</w:t>
      </w:r>
      <w:r>
        <w:t xml:space="preserve">, exactly how, at t, any two of the micro-particles composing some object </w:t>
      </w:r>
      <w:r>
        <w:rPr>
          <w:i/>
        </w:rPr>
        <w:t xml:space="preserve">O </w:t>
      </w:r>
      <w:r>
        <w:t xml:space="preserve">were interrelated, you could on that basis figure out </w:t>
      </w:r>
      <w:r>
        <w:rPr>
          <w:i/>
        </w:rPr>
        <w:t>O</w:t>
      </w:r>
      <w:r>
        <w:t>’s overall structure (at least in principle).</w:t>
      </w:r>
      <w:bookmarkStart w:id="857" w:name="_bookmark856"/>
      <w:bookmarkEnd w:id="857"/>
      <w:r>
        <w:t xml:space="preserve"> </w:t>
      </w:r>
      <w:r>
        <w:rPr>
          <w:color w:val="0562C1"/>
          <w:position w:val="18"/>
          <w:u w:val="single" w:color="0562C1"/>
        </w:rPr>
        <w:t>[385]</w:t>
      </w:r>
      <w:r>
        <w:rPr>
          <w:color w:val="0562C1"/>
          <w:position w:val="18"/>
        </w:rPr>
        <w:t xml:space="preserve"> </w:t>
      </w:r>
      <w:r>
        <w:t xml:space="preserve">Given a knowledge of </w:t>
      </w:r>
      <w:r>
        <w:rPr>
          <w:i/>
        </w:rPr>
        <w:t>O</w:t>
      </w:r>
      <w:r>
        <w:t>’s overall st</w:t>
      </w:r>
      <w:r>
        <w:t xml:space="preserve">ructure (at a given time), along with a grasp of the conditions that an object must satisfy to fall under the concept </w:t>
      </w:r>
      <w:r>
        <w:rPr>
          <w:i/>
        </w:rPr>
        <w:t xml:space="preserve">pine-tree </w:t>
      </w:r>
      <w:r>
        <w:t xml:space="preserve">or </w:t>
      </w:r>
      <w:r>
        <w:rPr>
          <w:i/>
        </w:rPr>
        <w:t xml:space="preserve">blade of grass </w:t>
      </w:r>
      <w:r>
        <w:t xml:space="preserve">or any other botanical concept, you could determine what, if any, </w:t>
      </w:r>
      <w:r>
        <w:rPr>
          <w:i/>
        </w:rPr>
        <w:t xml:space="preserve">botanical </w:t>
      </w:r>
      <w:r>
        <w:t xml:space="preserve">properties </w:t>
      </w:r>
      <w:r>
        <w:rPr>
          <w:i/>
        </w:rPr>
        <w:t xml:space="preserve">O </w:t>
      </w:r>
      <w:r>
        <w:t>had.</w:t>
      </w:r>
    </w:p>
    <w:p w:rsidR="000D32F5" w:rsidRDefault="003015BB">
      <w:pPr>
        <w:pStyle w:val="BodyText"/>
        <w:spacing w:before="6" w:line="249" w:lineRule="auto"/>
        <w:ind w:right="149" w:firstLine="288"/>
        <w:rPr>
          <w:i/>
        </w:rPr>
      </w:pPr>
      <w:r>
        <w:t>So even though b</w:t>
      </w:r>
      <w:r>
        <w:t xml:space="preserve">otanical </w:t>
      </w:r>
      <w:r>
        <w:rPr>
          <w:i/>
        </w:rPr>
        <w:t xml:space="preserve">types </w:t>
      </w:r>
      <w:r>
        <w:t xml:space="preserve">can’t be identified with microphysical </w:t>
      </w:r>
      <w:r>
        <w:rPr>
          <w:i/>
        </w:rPr>
        <w:t>types</w:t>
      </w:r>
      <w:r>
        <w:t xml:space="preserve">, botanical </w:t>
      </w:r>
      <w:r>
        <w:rPr>
          <w:i/>
        </w:rPr>
        <w:t xml:space="preserve">tokens </w:t>
      </w:r>
      <w:r>
        <w:t xml:space="preserve">(i.e., </w:t>
      </w:r>
      <w:r>
        <w:rPr>
          <w:i/>
        </w:rPr>
        <w:t xml:space="preserve">instances </w:t>
      </w:r>
      <w:r>
        <w:t xml:space="preserve">of botanical types) can be identified with microphysical </w:t>
      </w:r>
      <w:r>
        <w:rPr>
          <w:i/>
        </w:rPr>
        <w:t xml:space="preserve">tokens </w:t>
      </w:r>
      <w:r>
        <w:t xml:space="preserve">(i.e., </w:t>
      </w:r>
      <w:r>
        <w:rPr>
          <w:i/>
        </w:rPr>
        <w:t xml:space="preserve">instances </w:t>
      </w:r>
      <w:r>
        <w:t>of microphysical types)</w:t>
      </w:r>
      <w:r>
        <w:rPr>
          <w:i/>
        </w:rPr>
        <w:t xml:space="preserve">. </w:t>
      </w:r>
      <w:r>
        <w:t>Moreover, even though botanical principles are not iden</w:t>
      </w:r>
      <w:r>
        <w:t>tical with, and cannot be derived from, microphysical laws, any given non-general botanical truth can (in principle,</w:t>
      </w:r>
      <w:r>
        <w:rPr>
          <w:spacing w:val="-4"/>
        </w:rPr>
        <w:t xml:space="preserve"> </w:t>
      </w:r>
      <w:r>
        <w:t>setting</w:t>
      </w:r>
      <w:r>
        <w:rPr>
          <w:spacing w:val="-4"/>
        </w:rPr>
        <w:t xml:space="preserve"> </w:t>
      </w:r>
      <w:r>
        <w:t>aside</w:t>
      </w:r>
      <w:r>
        <w:rPr>
          <w:spacing w:val="-4"/>
        </w:rPr>
        <w:t xml:space="preserve"> </w:t>
      </w:r>
      <w:r>
        <w:t>interference-effects,</w:t>
      </w:r>
      <w:r>
        <w:rPr>
          <w:spacing w:val="-4"/>
        </w:rPr>
        <w:t xml:space="preserve"> </w:t>
      </w:r>
      <w:r>
        <w:t>though</w:t>
      </w:r>
      <w:r>
        <w:rPr>
          <w:spacing w:val="-3"/>
        </w:rPr>
        <w:t xml:space="preserve"> </w:t>
      </w:r>
      <w:r>
        <w:t>not</w:t>
      </w:r>
      <w:r>
        <w:rPr>
          <w:spacing w:val="-5"/>
        </w:rPr>
        <w:t xml:space="preserve"> </w:t>
      </w:r>
      <w:r>
        <w:t>in</w:t>
      </w:r>
      <w:r>
        <w:rPr>
          <w:spacing w:val="-3"/>
        </w:rPr>
        <w:t xml:space="preserve"> </w:t>
      </w:r>
      <w:r>
        <w:t>practice)</w:t>
      </w:r>
      <w:r>
        <w:rPr>
          <w:spacing w:val="-5"/>
        </w:rPr>
        <w:t xml:space="preserve"> </w:t>
      </w:r>
      <w:r>
        <w:t>be</w:t>
      </w:r>
      <w:r>
        <w:rPr>
          <w:spacing w:val="-4"/>
        </w:rPr>
        <w:t xml:space="preserve"> </w:t>
      </w:r>
      <w:r>
        <w:t>shown</w:t>
      </w:r>
      <w:r>
        <w:rPr>
          <w:spacing w:val="-4"/>
        </w:rPr>
        <w:t xml:space="preserve"> </w:t>
      </w:r>
      <w:r>
        <w:t>to</w:t>
      </w:r>
      <w:r>
        <w:rPr>
          <w:spacing w:val="-3"/>
        </w:rPr>
        <w:t xml:space="preserve"> </w:t>
      </w:r>
      <w:r>
        <w:t>be</w:t>
      </w:r>
      <w:r>
        <w:rPr>
          <w:spacing w:val="-5"/>
        </w:rPr>
        <w:t xml:space="preserve"> </w:t>
      </w:r>
      <w:r>
        <w:t>a</w:t>
      </w:r>
      <w:r>
        <w:rPr>
          <w:spacing w:val="-4"/>
        </w:rPr>
        <w:t xml:space="preserve"> </w:t>
      </w:r>
      <w:r>
        <w:t xml:space="preserve">consequence of some non-general microphysical truth. And </w:t>
      </w:r>
      <w:r>
        <w:rPr>
          <w:i/>
        </w:rPr>
        <w:t xml:space="preserve">this </w:t>
      </w:r>
      <w:r>
        <w:t xml:space="preserve">shows that, even though the </w:t>
      </w:r>
      <w:r>
        <w:rPr>
          <w:i/>
        </w:rPr>
        <w:t xml:space="preserve">principles </w:t>
      </w:r>
      <w:r>
        <w:t xml:space="preserve">of botany cannot be derived from those of microphysics and even though, therefore, botanical </w:t>
      </w:r>
      <w:r>
        <w:rPr>
          <w:i/>
        </w:rPr>
        <w:t xml:space="preserve">explanations </w:t>
      </w:r>
      <w:r>
        <w:t>cannot be replaced by microphysical explanations,</w:t>
      </w:r>
      <w:r>
        <w:t xml:space="preserve"> it is not anomalous that there should be botanical data in a world all of whose denizens are governed by (micro)physical laws. In other words, it shows that, even though botany cannot, even in principle, be absorbed into microphysics, there is no reason i</w:t>
      </w:r>
      <w:r>
        <w:t xml:space="preserve">n principle (setting aside interference-effects and other problems relating to the acquisition of knowledge of micro-particles) that, in a world all of whose </w:t>
      </w:r>
      <w:r>
        <w:rPr>
          <w:i/>
        </w:rPr>
        <w:t xml:space="preserve">constituents </w:t>
      </w:r>
      <w:r>
        <w:t>are composed of objects governed by microphysical laws and must themselves comply wit</w:t>
      </w:r>
      <w:r>
        <w:t xml:space="preserve">h such laws, there should nonetheless be </w:t>
      </w:r>
      <w:r>
        <w:rPr>
          <w:i/>
        </w:rPr>
        <w:t xml:space="preserve">truths </w:t>
      </w:r>
      <w:r>
        <w:t xml:space="preserve">that defy microphysical </w:t>
      </w:r>
      <w:r>
        <w:rPr>
          <w:i/>
        </w:rPr>
        <w:t>explanation.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16"/>
        </w:numPr>
        <w:tabs>
          <w:tab w:val="left" w:pos="748"/>
        </w:tabs>
        <w:rPr>
          <w:u w:val="none"/>
        </w:rPr>
      </w:pPr>
      <w:bookmarkStart w:id="858" w:name="_bookmark857"/>
      <w:bookmarkEnd w:id="858"/>
      <w:r>
        <w:rPr>
          <w:u w:val="none"/>
        </w:rPr>
        <w:t>Type-type vs. token-token reduction</w:t>
      </w:r>
      <w:r>
        <w:rPr>
          <w:spacing w:val="-5"/>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166" w:firstLine="288"/>
      </w:pPr>
      <w:r>
        <w:t>But psychology is, in this respect, not to be put in the same category as botany. Not only is it not possible to</w:t>
      </w:r>
      <w:r>
        <w:t xml:space="preserve"> reduce psychology to microphysics (or any other physical science): given any non-general biological truth, there is no microphysical truth such that---even after every possible allowance is made for interference-effects, human limitations, etc.---knowledg</w:t>
      </w:r>
      <w:r>
        <w:t>e of that microphysical truth could possibly make it at all clear why that psychological truth should hold; there is no microphysical truth such that (even after all the usual allowances are made) makes it at all clear why any given psychological propositi</w:t>
      </w:r>
      <w:r>
        <w:t>on should hold.</w:t>
      </w:r>
    </w:p>
    <w:p w:rsidR="000D32F5" w:rsidRDefault="003015BB">
      <w:pPr>
        <w:pStyle w:val="BodyText"/>
        <w:spacing w:before="7" w:line="249" w:lineRule="auto"/>
        <w:ind w:right="122" w:firstLine="288"/>
      </w:pPr>
      <w:r>
        <w:t>Here’s</w:t>
      </w:r>
      <w:r>
        <w:rPr>
          <w:spacing w:val="-5"/>
        </w:rPr>
        <w:t xml:space="preserve"> </w:t>
      </w:r>
      <w:r>
        <w:t>why.</w:t>
      </w:r>
      <w:r>
        <w:rPr>
          <w:spacing w:val="-3"/>
        </w:rPr>
        <w:t xml:space="preserve"> </w:t>
      </w:r>
      <w:r>
        <w:t>The</w:t>
      </w:r>
      <w:r>
        <w:rPr>
          <w:spacing w:val="-4"/>
        </w:rPr>
        <w:t xml:space="preserve"> </w:t>
      </w:r>
      <w:r>
        <w:t>data</w:t>
      </w:r>
      <w:r>
        <w:rPr>
          <w:spacing w:val="-5"/>
        </w:rPr>
        <w:t xml:space="preserve"> </w:t>
      </w:r>
      <w:r>
        <w:t>modeled</w:t>
      </w:r>
      <w:r>
        <w:rPr>
          <w:spacing w:val="-3"/>
        </w:rPr>
        <w:t xml:space="preserve"> </w:t>
      </w:r>
      <w:r>
        <w:t>by</w:t>
      </w:r>
      <w:r>
        <w:rPr>
          <w:spacing w:val="-3"/>
        </w:rPr>
        <w:t xml:space="preserve"> </w:t>
      </w:r>
      <w:r>
        <w:t>any</w:t>
      </w:r>
      <w:r>
        <w:rPr>
          <w:spacing w:val="-3"/>
        </w:rPr>
        <w:t xml:space="preserve"> </w:t>
      </w:r>
      <w:r>
        <w:t>physical</w:t>
      </w:r>
      <w:r>
        <w:rPr>
          <w:spacing w:val="-5"/>
        </w:rPr>
        <w:t xml:space="preserve"> </w:t>
      </w:r>
      <w:r>
        <w:t>science---by</w:t>
      </w:r>
      <w:r>
        <w:rPr>
          <w:spacing w:val="-3"/>
        </w:rPr>
        <w:t xml:space="preserve"> </w:t>
      </w:r>
      <w:r>
        <w:t>physics,</w:t>
      </w:r>
      <w:r>
        <w:rPr>
          <w:spacing w:val="-3"/>
        </w:rPr>
        <w:t xml:space="preserve"> </w:t>
      </w:r>
      <w:r>
        <w:t>zoology,</w:t>
      </w:r>
      <w:r>
        <w:rPr>
          <w:spacing w:val="-4"/>
        </w:rPr>
        <w:t xml:space="preserve"> </w:t>
      </w:r>
      <w:r>
        <w:t>botany,</w:t>
      </w:r>
      <w:r>
        <w:rPr>
          <w:spacing w:val="-3"/>
        </w:rPr>
        <w:t xml:space="preserve"> </w:t>
      </w:r>
      <w:r>
        <w:t>etc.---is perceptual data. The data modeled by psychology is (for lack of a better word) “introspective” data. What does this mean? First of all, the “raw d</w:t>
      </w:r>
      <w:r>
        <w:t xml:space="preserve">ata” modeled by botany (for example) doesn’t consist of </w:t>
      </w:r>
      <w:r>
        <w:rPr>
          <w:i/>
        </w:rPr>
        <w:t>experiences</w:t>
      </w:r>
      <w:r>
        <w:t xml:space="preserve">; it consists of things </w:t>
      </w:r>
      <w:r>
        <w:rPr>
          <w:i/>
        </w:rPr>
        <w:t xml:space="preserve">known </w:t>
      </w:r>
      <w:r>
        <w:t>(or believed to be known) through experiences. That raw data concerns plants, trees, etc. Botanists don’t talk about their experiences; they talk about the thi</w:t>
      </w:r>
      <w:r>
        <w:t>ngs that are the objects of their experiences---the plants, etc. that they see. The same is true of physicists. They don’t talk about their experiences; they talk about the things they see and touch---the needle-displacements, the discolorations on photogr</w:t>
      </w:r>
      <w:r>
        <w:t>aphic-plates,</w:t>
      </w:r>
      <w:r>
        <w:rPr>
          <w:spacing w:val="-1"/>
        </w:rPr>
        <w:t xml:space="preserve"> </w:t>
      </w:r>
      <w:r>
        <w:t>etc.</w:t>
      </w:r>
    </w:p>
    <w:p w:rsidR="000D32F5" w:rsidRDefault="003015BB">
      <w:pPr>
        <w:pStyle w:val="BodyText"/>
        <w:spacing w:before="8" w:line="249" w:lineRule="auto"/>
        <w:ind w:right="286" w:firstLine="288"/>
      </w:pPr>
      <w:r>
        <w:t xml:space="preserve">By contrast, </w:t>
      </w:r>
      <w:r>
        <w:rPr>
          <w:i/>
        </w:rPr>
        <w:t xml:space="preserve">experiences themselves </w:t>
      </w:r>
      <w:r>
        <w:t>constitute the data modeled by psychology. A physicist may refer to an experience that he has (“I suddenly saw a blinding explosion and momentarily couldn’t see”) but only because he is attempting in s</w:t>
      </w:r>
      <w:r>
        <w:t>o doing to describe some phenomenon known through experience (through perception); the experience is of interest only in so far as it gives one information as to some trans-experiential entity---as to something that, although the object of experience, is n</w:t>
      </w:r>
      <w:r>
        <w:t>ot itself an experience.</w:t>
      </w:r>
    </w:p>
    <w:p w:rsidR="000D32F5" w:rsidRDefault="003015BB">
      <w:pPr>
        <w:pStyle w:val="BodyText"/>
        <w:spacing w:before="6" w:line="249" w:lineRule="auto"/>
        <w:ind w:firstLine="288"/>
      </w:pPr>
      <w:r>
        <w:t>Psychology is interested in the experience itself, and it’s interested in the object of experience only in so far as knowledge of the latter may help one acquire knowledge of the former.</w:t>
      </w:r>
    </w:p>
    <w:p w:rsidR="000D32F5" w:rsidRDefault="003015BB">
      <w:pPr>
        <w:pStyle w:val="BodyText"/>
        <w:tabs>
          <w:tab w:val="left" w:leader="hyphen" w:pos="2038"/>
        </w:tabs>
        <w:spacing w:before="2" w:line="249" w:lineRule="auto"/>
        <w:ind w:right="171"/>
      </w:pPr>
      <w:r>
        <w:t>Psychology is interested in what I felt on such and such an occasion;</w:t>
      </w:r>
      <w:r>
        <w:t xml:space="preserve"> in order to make it clear how I felt, I must inevitably refer to external events (“so and so took my wallet; I punched him; I was arrested; my lawyer was five hours late,” etc.). In fact, descriptions of external events are constitutive of descriptions of</w:t>
      </w:r>
      <w:r>
        <w:t xml:space="preserve"> the experiential data in which the psychologist is interested. (The contents</w:t>
      </w:r>
      <w:r>
        <w:rPr>
          <w:spacing w:val="-4"/>
        </w:rPr>
        <w:t xml:space="preserve"> </w:t>
      </w:r>
      <w:r>
        <w:t>of</w:t>
      </w:r>
      <w:r>
        <w:rPr>
          <w:spacing w:val="-4"/>
        </w:rPr>
        <w:t xml:space="preserve"> </w:t>
      </w:r>
      <w:r>
        <w:t>one’s</w:t>
      </w:r>
      <w:r>
        <w:rPr>
          <w:spacing w:val="-4"/>
        </w:rPr>
        <w:t xml:space="preserve"> </w:t>
      </w:r>
      <w:r>
        <w:t>experiences</w:t>
      </w:r>
      <w:r>
        <w:rPr>
          <w:spacing w:val="-3"/>
        </w:rPr>
        <w:t xml:space="preserve"> </w:t>
      </w:r>
      <w:r>
        <w:t>are</w:t>
      </w:r>
      <w:r>
        <w:rPr>
          <w:spacing w:val="-4"/>
        </w:rPr>
        <w:t xml:space="preserve"> </w:t>
      </w:r>
      <w:r>
        <w:t>given</w:t>
      </w:r>
      <w:r>
        <w:rPr>
          <w:spacing w:val="-3"/>
        </w:rPr>
        <w:t xml:space="preserve"> </w:t>
      </w:r>
      <w:r>
        <w:t>by</w:t>
      </w:r>
      <w:r>
        <w:rPr>
          <w:spacing w:val="-2"/>
        </w:rPr>
        <w:t xml:space="preserve"> </w:t>
      </w:r>
      <w:r>
        <w:t>“that”-clauses.</w:t>
      </w:r>
      <w:r>
        <w:rPr>
          <w:spacing w:val="-3"/>
        </w:rPr>
        <w:t xml:space="preserve"> </w:t>
      </w:r>
      <w:r>
        <w:t>“I</w:t>
      </w:r>
      <w:r>
        <w:rPr>
          <w:spacing w:val="-4"/>
        </w:rPr>
        <w:t xml:space="preserve"> </w:t>
      </w:r>
      <w:r>
        <w:t>felt</w:t>
      </w:r>
      <w:r>
        <w:rPr>
          <w:spacing w:val="-4"/>
        </w:rPr>
        <w:t xml:space="preserve"> </w:t>
      </w:r>
      <w:r>
        <w:rPr>
          <w:i/>
        </w:rPr>
        <w:t>that</w:t>
      </w:r>
      <w:r>
        <w:rPr>
          <w:i/>
          <w:spacing w:val="-3"/>
        </w:rPr>
        <w:t xml:space="preserve"> </w:t>
      </w:r>
      <w:r>
        <w:t>I</w:t>
      </w:r>
      <w:r>
        <w:rPr>
          <w:spacing w:val="-4"/>
        </w:rPr>
        <w:t xml:space="preserve"> </w:t>
      </w:r>
      <w:r>
        <w:t>had</w:t>
      </w:r>
      <w:r>
        <w:rPr>
          <w:spacing w:val="-3"/>
        </w:rPr>
        <w:t xml:space="preserve"> </w:t>
      </w:r>
      <w:r>
        <w:t>been</w:t>
      </w:r>
      <w:r>
        <w:rPr>
          <w:spacing w:val="-2"/>
        </w:rPr>
        <w:t xml:space="preserve"> </w:t>
      </w:r>
      <w:r>
        <w:t>cheated”;</w:t>
      </w:r>
      <w:r>
        <w:rPr>
          <w:spacing w:val="-4"/>
        </w:rPr>
        <w:t xml:space="preserve"> </w:t>
      </w:r>
      <w:r>
        <w:t>“I</w:t>
      </w:r>
      <w:r>
        <w:rPr>
          <w:spacing w:val="-4"/>
        </w:rPr>
        <w:t xml:space="preserve"> </w:t>
      </w:r>
      <w:r>
        <w:t xml:space="preserve">saw </w:t>
      </w:r>
      <w:r>
        <w:rPr>
          <w:i/>
        </w:rPr>
        <w:t xml:space="preserve">that </w:t>
      </w:r>
      <w:r>
        <w:t xml:space="preserve">he was foaming at the mouth.” The exceptions to this prove spurious. “I saw a dog” is really elliptical for “I saw </w:t>
      </w:r>
      <w:r>
        <w:rPr>
          <w:i/>
        </w:rPr>
        <w:t xml:space="preserve">that </w:t>
      </w:r>
      <w:r>
        <w:t xml:space="preserve">there was a dog in a certain place.” Grammatically, the object of a verb such as “see,” “feel,” or “know”---the sort of verb that would </w:t>
      </w:r>
      <w:r>
        <w:t>be integral to any description of one’s</w:t>
      </w:r>
      <w:r>
        <w:rPr>
          <w:spacing w:val="-4"/>
        </w:rPr>
        <w:t xml:space="preserve"> </w:t>
      </w:r>
      <w:r>
        <w:t>experience</w:t>
      </w:r>
      <w:r>
        <w:tab/>
        <w:t xml:space="preserve">may either be a “that”-clause </w:t>
      </w:r>
      <w:r>
        <w:rPr>
          <w:i/>
        </w:rPr>
        <w:t xml:space="preserve">or </w:t>
      </w:r>
      <w:r>
        <w:t>an ordinary noun phrase. One can say</w:t>
      </w:r>
      <w:r>
        <w:rPr>
          <w:spacing w:val="-26"/>
        </w:rPr>
        <w:t xml:space="preserve"> </w:t>
      </w:r>
      <w:r>
        <w:t>“I</w:t>
      </w:r>
    </w:p>
    <w:p w:rsidR="000D32F5" w:rsidRDefault="003015BB">
      <w:pPr>
        <w:pStyle w:val="BodyText"/>
        <w:spacing w:before="9" w:line="249" w:lineRule="auto"/>
        <w:ind w:right="105"/>
      </w:pPr>
      <w:r>
        <w:t xml:space="preserve">know </w:t>
      </w:r>
      <w:r>
        <w:rPr>
          <w:i/>
        </w:rPr>
        <w:t xml:space="preserve">that </w:t>
      </w:r>
      <w:r>
        <w:t xml:space="preserve">snow is white” or “I know Charlie.” But we have seen that, ultimately, what one believes, feels, or otherwise experiences </w:t>
      </w:r>
      <w:r>
        <w:t xml:space="preserve">is given by a “that”-clause.) But it is those experiences </w:t>
      </w:r>
      <w:r>
        <w:rPr>
          <w:i/>
        </w:rPr>
        <w:t>per se</w:t>
      </w:r>
      <w:r>
        <w:t>, not their objects, which the psychologist tries to model.</w:t>
      </w:r>
    </w:p>
    <w:p w:rsidR="000D32F5" w:rsidRDefault="003015BB">
      <w:pPr>
        <w:pStyle w:val="BodyText"/>
        <w:spacing w:before="3" w:line="249" w:lineRule="auto"/>
        <w:ind w:right="101" w:firstLine="288"/>
      </w:pPr>
      <w:r>
        <w:t>This is easily shown. Given two people who are atom-for-atom duplicates and whose experiences are qualitatively identical, those peo</w:t>
      </w:r>
      <w:r>
        <w:t xml:space="preserve">ple are </w:t>
      </w:r>
      <w:r>
        <w:rPr>
          <w:i/>
        </w:rPr>
        <w:t xml:space="preserve">ipso facto </w:t>
      </w:r>
      <w:r>
        <w:t xml:space="preserve">identical as far as a psychologist is concerned, </w:t>
      </w:r>
      <w:r>
        <w:rPr>
          <w:i/>
        </w:rPr>
        <w:t xml:space="preserve">even </w:t>
      </w:r>
      <w:r>
        <w:t>if one of them is a brain in a vat whose experiences are caused, not by photons bouncing off of the things he thinks he sees, but by stimulations of nerve-endings, whereas the other h</w:t>
      </w:r>
      <w:r>
        <w:t xml:space="preserve">as veridical experiences. Setting aside the irrelevant, technical issue of how the disembodied brain would make its sentiments known to anyone, the disembodied brain’s experiences are, from a psychoanalytic or psychological perspective, 100% comparable to </w:t>
      </w:r>
      <w:r>
        <w:t>the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t xml:space="preserve">other person’s experiences. But to a physicist (or botanist or geologist, etc.), the fact that the one person’s experiences are hallucinatory </w:t>
      </w:r>
      <w:r>
        <w:rPr>
          <w:i/>
        </w:rPr>
        <w:t xml:space="preserve">ipso facto </w:t>
      </w:r>
      <w:r>
        <w:t>disqualifies them: they are no longer viable sources of information.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16"/>
        </w:numPr>
        <w:tabs>
          <w:tab w:val="left" w:pos="748"/>
        </w:tabs>
        <w:spacing w:line="249" w:lineRule="auto"/>
        <w:ind w:left="100" w:right="487" w:firstLine="288"/>
        <w:rPr>
          <w:u w:val="none"/>
        </w:rPr>
      </w:pPr>
      <w:bookmarkStart w:id="859" w:name="_bookmark858"/>
      <w:bookmarkEnd w:id="859"/>
      <w:r>
        <w:rPr>
          <w:u w:val="none"/>
        </w:rPr>
        <w:t>Weak</w:t>
      </w:r>
      <w:r>
        <w:rPr>
          <w:spacing w:val="-4"/>
          <w:u w:val="none"/>
        </w:rPr>
        <w:t xml:space="preserve"> </w:t>
      </w:r>
      <w:r>
        <w:rPr>
          <w:u w:val="none"/>
        </w:rPr>
        <w:t>vs.</w:t>
      </w:r>
      <w:r>
        <w:rPr>
          <w:spacing w:val="-3"/>
          <w:u w:val="none"/>
        </w:rPr>
        <w:t xml:space="preserve"> </w:t>
      </w:r>
      <w:r>
        <w:rPr>
          <w:u w:val="none"/>
        </w:rPr>
        <w:t>s</w:t>
      </w:r>
      <w:r>
        <w:rPr>
          <w:u w:val="none"/>
        </w:rPr>
        <w:t>trong</w:t>
      </w:r>
      <w:r>
        <w:rPr>
          <w:spacing w:val="-3"/>
          <w:u w:val="none"/>
        </w:rPr>
        <w:t xml:space="preserve"> </w:t>
      </w:r>
      <w:r>
        <w:rPr>
          <w:u w:val="none"/>
        </w:rPr>
        <w:t>reduction</w:t>
      </w:r>
      <w:r>
        <w:rPr>
          <w:spacing w:val="-4"/>
          <w:u w:val="none"/>
        </w:rPr>
        <w:t xml:space="preserve"> </w:t>
      </w:r>
      <w:r>
        <w:rPr>
          <w:u w:val="none"/>
        </w:rPr>
        <w:t>and</w:t>
      </w:r>
      <w:r>
        <w:rPr>
          <w:spacing w:val="-3"/>
          <w:u w:val="none"/>
        </w:rPr>
        <w:t xml:space="preserve"> </w:t>
      </w:r>
      <w:r>
        <w:rPr>
          <w:u w:val="none"/>
        </w:rPr>
        <w:t>the</w:t>
      </w:r>
      <w:r>
        <w:rPr>
          <w:spacing w:val="-4"/>
          <w:u w:val="none"/>
        </w:rPr>
        <w:t xml:space="preserve"> </w:t>
      </w:r>
      <w:r>
        <w:rPr>
          <w:u w:val="none"/>
        </w:rPr>
        <w:t>reason</w:t>
      </w:r>
      <w:r>
        <w:rPr>
          <w:spacing w:val="-4"/>
          <w:u w:val="none"/>
        </w:rPr>
        <w:t xml:space="preserve"> </w:t>
      </w:r>
      <w:r>
        <w:rPr>
          <w:u w:val="none"/>
        </w:rPr>
        <w:t>why</w:t>
      </w:r>
      <w:r>
        <w:rPr>
          <w:spacing w:val="-3"/>
          <w:u w:val="none"/>
        </w:rPr>
        <w:t xml:space="preserve"> </w:t>
      </w:r>
      <w:r>
        <w:rPr>
          <w:u w:val="none"/>
        </w:rPr>
        <w:t>mental</w:t>
      </w:r>
      <w:r>
        <w:rPr>
          <w:spacing w:val="-3"/>
          <w:u w:val="none"/>
        </w:rPr>
        <w:t xml:space="preserve"> </w:t>
      </w:r>
      <w:r>
        <w:rPr>
          <w:u w:val="none"/>
        </w:rPr>
        <w:t>truths</w:t>
      </w:r>
      <w:r>
        <w:rPr>
          <w:spacing w:val="-4"/>
          <w:u w:val="none"/>
        </w:rPr>
        <w:t xml:space="preserve"> </w:t>
      </w:r>
      <w:r>
        <w:rPr>
          <w:u w:val="none"/>
        </w:rPr>
        <w:t>are</w:t>
      </w:r>
      <w:r>
        <w:rPr>
          <w:spacing w:val="-4"/>
          <w:u w:val="none"/>
        </w:rPr>
        <w:t xml:space="preserve"> </w:t>
      </w:r>
      <w:r>
        <w:rPr>
          <w:u w:val="none"/>
        </w:rPr>
        <w:t>both</w:t>
      </w:r>
      <w:r>
        <w:rPr>
          <w:spacing w:val="-4"/>
          <w:u w:val="none"/>
        </w:rPr>
        <w:t xml:space="preserve"> </w:t>
      </w:r>
      <w:r>
        <w:rPr>
          <w:u w:val="none"/>
        </w:rPr>
        <w:t>weakly</w:t>
      </w:r>
      <w:r>
        <w:rPr>
          <w:spacing w:val="-2"/>
          <w:u w:val="none"/>
        </w:rPr>
        <w:t xml:space="preserve"> </w:t>
      </w:r>
      <w:r>
        <w:rPr>
          <w:u w:val="none"/>
        </w:rPr>
        <w:t>and strongly irreducible to physical</w:t>
      </w:r>
      <w:r>
        <w:rPr>
          <w:spacing w:val="-4"/>
          <w:u w:val="none"/>
        </w:rPr>
        <w:t xml:space="preserve"> </w:t>
      </w:r>
      <w:r>
        <w:rPr>
          <w:u w:val="none"/>
        </w:rPr>
        <w:t>truths</w:t>
      </w:r>
    </w:p>
    <w:p w:rsidR="000D32F5" w:rsidRDefault="000D32F5">
      <w:pPr>
        <w:pStyle w:val="BodyText"/>
        <w:spacing w:before="2"/>
        <w:ind w:left="0"/>
        <w:rPr>
          <w:b/>
          <w:sz w:val="25"/>
        </w:rPr>
      </w:pPr>
    </w:p>
    <w:p w:rsidR="000D32F5" w:rsidRDefault="003015BB">
      <w:pPr>
        <w:pStyle w:val="BodyText"/>
        <w:spacing w:line="249" w:lineRule="auto"/>
        <w:ind w:right="149" w:firstLine="288"/>
      </w:pPr>
      <w:r>
        <w:t xml:space="preserve">Any physical science models things known through perception. Psychology does not model things known through perception. It models our experiences. Of course, our perceptions are among our experiences. But psychology studies the perceptions </w:t>
      </w:r>
      <w:r>
        <w:rPr>
          <w:i/>
        </w:rPr>
        <w:t xml:space="preserve">themselves. </w:t>
      </w:r>
      <w:r>
        <w:t>Othe</w:t>
      </w:r>
      <w:r>
        <w:t>r sciences study the things known through them. Astronomers study stars, not perceptions of stars; psychologists study perceptions of stars, not stars.</w:t>
      </w:r>
    </w:p>
    <w:p w:rsidR="000D32F5" w:rsidRDefault="003015BB">
      <w:pPr>
        <w:pStyle w:val="BodyText"/>
        <w:spacing w:before="5" w:line="249" w:lineRule="auto"/>
        <w:ind w:right="336" w:firstLine="288"/>
      </w:pPr>
      <w:r>
        <w:t>Because experiences are the subject-matter of psychology, two people whose lives are experientially indi</w:t>
      </w:r>
      <w:r>
        <w:t>stinguishable are psychologically indistinguishable, even if one of them, during his waking life, experiences nothing but hallucinations, whereas the other has never had so much as a single hallucination.</w:t>
      </w:r>
    </w:p>
    <w:p w:rsidR="000D32F5" w:rsidRDefault="003015BB">
      <w:pPr>
        <w:pStyle w:val="BodyText"/>
        <w:spacing w:before="4"/>
        <w:ind w:left="388"/>
      </w:pPr>
      <w:r>
        <w:t>Of course, psychologists are interested in the fact</w:t>
      </w:r>
      <w:r>
        <w:t xml:space="preserve"> that a given person has had a hallucination</w:t>
      </w:r>
    </w:p>
    <w:p w:rsidR="000D32F5" w:rsidRDefault="003015BB">
      <w:pPr>
        <w:pStyle w:val="BodyText"/>
        <w:spacing w:before="12" w:line="249" w:lineRule="auto"/>
        <w:ind w:right="57"/>
      </w:pPr>
      <w:r>
        <w:t xml:space="preserve">—but </w:t>
      </w:r>
      <w:r>
        <w:rPr>
          <w:i/>
        </w:rPr>
        <w:t xml:space="preserve">only </w:t>
      </w:r>
      <w:r>
        <w:t>in so far as that fact indicates some psychological malfunction on that person’s part. The hallucinations had by the aforementioned brain-in-a-vat are not (necessarily) so indicative, at least not necessarily, and therefore do not (necessarily) interest th</w:t>
      </w:r>
      <w:r>
        <w:t xml:space="preserve">e psychologist </w:t>
      </w:r>
      <w:r>
        <w:rPr>
          <w:i/>
        </w:rPr>
        <w:t xml:space="preserve">except </w:t>
      </w:r>
      <w:r>
        <w:t>in so far as, and in the same way as, their veridical counterparts interest him.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16"/>
        </w:numPr>
        <w:tabs>
          <w:tab w:val="left" w:pos="928"/>
        </w:tabs>
        <w:spacing w:line="249" w:lineRule="auto"/>
        <w:ind w:right="307" w:firstLine="288"/>
        <w:rPr>
          <w:u w:val="none"/>
        </w:rPr>
      </w:pPr>
      <w:bookmarkStart w:id="860" w:name="_bookmark859"/>
      <w:bookmarkEnd w:id="860"/>
      <w:r>
        <w:rPr>
          <w:u w:val="none"/>
        </w:rPr>
        <w:t>Weak</w:t>
      </w:r>
      <w:r>
        <w:rPr>
          <w:spacing w:val="-4"/>
          <w:u w:val="none"/>
        </w:rPr>
        <w:t xml:space="preserve"> </w:t>
      </w:r>
      <w:r>
        <w:rPr>
          <w:u w:val="none"/>
        </w:rPr>
        <w:t>vs.</w:t>
      </w:r>
      <w:r>
        <w:rPr>
          <w:spacing w:val="-3"/>
          <w:u w:val="none"/>
        </w:rPr>
        <w:t xml:space="preserve"> </w:t>
      </w:r>
      <w:r>
        <w:rPr>
          <w:u w:val="none"/>
        </w:rPr>
        <w:t>strong</w:t>
      </w:r>
      <w:r>
        <w:rPr>
          <w:spacing w:val="-3"/>
          <w:u w:val="none"/>
        </w:rPr>
        <w:t xml:space="preserve"> </w:t>
      </w:r>
      <w:r>
        <w:rPr>
          <w:u w:val="none"/>
        </w:rPr>
        <w:t>reduction</w:t>
      </w:r>
      <w:r>
        <w:rPr>
          <w:spacing w:val="-4"/>
          <w:u w:val="none"/>
        </w:rPr>
        <w:t xml:space="preserve"> </w:t>
      </w:r>
      <w:r>
        <w:rPr>
          <w:u w:val="none"/>
        </w:rPr>
        <w:t>and</w:t>
      </w:r>
      <w:r>
        <w:rPr>
          <w:spacing w:val="-3"/>
          <w:u w:val="none"/>
        </w:rPr>
        <w:t xml:space="preserve"> </w:t>
      </w:r>
      <w:r>
        <w:rPr>
          <w:u w:val="none"/>
        </w:rPr>
        <w:t>the</w:t>
      </w:r>
      <w:r>
        <w:rPr>
          <w:spacing w:val="-4"/>
          <w:u w:val="none"/>
        </w:rPr>
        <w:t xml:space="preserve"> </w:t>
      </w:r>
      <w:r>
        <w:rPr>
          <w:u w:val="none"/>
        </w:rPr>
        <w:t>reason</w:t>
      </w:r>
      <w:r>
        <w:rPr>
          <w:spacing w:val="-4"/>
          <w:u w:val="none"/>
        </w:rPr>
        <w:t xml:space="preserve"> </w:t>
      </w:r>
      <w:r>
        <w:rPr>
          <w:u w:val="none"/>
        </w:rPr>
        <w:t>why</w:t>
      </w:r>
      <w:r>
        <w:rPr>
          <w:spacing w:val="-3"/>
          <w:u w:val="none"/>
        </w:rPr>
        <w:t xml:space="preserve"> </w:t>
      </w:r>
      <w:r>
        <w:rPr>
          <w:u w:val="none"/>
        </w:rPr>
        <w:t>mental</w:t>
      </w:r>
      <w:r>
        <w:rPr>
          <w:spacing w:val="-3"/>
          <w:u w:val="none"/>
        </w:rPr>
        <w:t xml:space="preserve"> </w:t>
      </w:r>
      <w:r>
        <w:rPr>
          <w:u w:val="none"/>
        </w:rPr>
        <w:t>truths</w:t>
      </w:r>
      <w:r>
        <w:rPr>
          <w:spacing w:val="-4"/>
          <w:u w:val="none"/>
        </w:rPr>
        <w:t xml:space="preserve"> </w:t>
      </w:r>
      <w:r>
        <w:rPr>
          <w:u w:val="none"/>
        </w:rPr>
        <w:t>are</w:t>
      </w:r>
      <w:r>
        <w:rPr>
          <w:spacing w:val="-4"/>
          <w:u w:val="none"/>
        </w:rPr>
        <w:t xml:space="preserve"> </w:t>
      </w:r>
      <w:r>
        <w:rPr>
          <w:u w:val="none"/>
        </w:rPr>
        <w:t>both</w:t>
      </w:r>
      <w:r>
        <w:rPr>
          <w:spacing w:val="-4"/>
          <w:u w:val="none"/>
        </w:rPr>
        <w:t xml:space="preserve"> </w:t>
      </w:r>
      <w:r>
        <w:rPr>
          <w:u w:val="none"/>
        </w:rPr>
        <w:t>weakly</w:t>
      </w:r>
      <w:r>
        <w:rPr>
          <w:spacing w:val="-2"/>
          <w:u w:val="none"/>
        </w:rPr>
        <w:t xml:space="preserve"> </w:t>
      </w:r>
      <w:r>
        <w:rPr>
          <w:u w:val="none"/>
        </w:rPr>
        <w:t>and strongly irreducible to physical truths</w:t>
      </w:r>
      <w:r>
        <w:rPr>
          <w:spacing w:val="-6"/>
          <w:u w:val="none"/>
        </w:rPr>
        <w:t xml:space="preserve"> </w:t>
      </w:r>
      <w:r>
        <w:rPr>
          <w:u w:val="none"/>
        </w:rPr>
        <w:t>(continued)</w:t>
      </w:r>
    </w:p>
    <w:p w:rsidR="000D32F5" w:rsidRDefault="000D32F5">
      <w:pPr>
        <w:pStyle w:val="BodyText"/>
        <w:spacing w:before="2"/>
        <w:ind w:left="0"/>
        <w:rPr>
          <w:b/>
          <w:sz w:val="25"/>
        </w:rPr>
      </w:pPr>
    </w:p>
    <w:p w:rsidR="000D32F5" w:rsidRDefault="003015BB">
      <w:pPr>
        <w:pStyle w:val="BodyText"/>
        <w:spacing w:line="249" w:lineRule="auto"/>
        <w:ind w:right="57" w:firstLine="288"/>
      </w:pPr>
      <w:r>
        <w:t>Given a bui</w:t>
      </w:r>
      <w:r>
        <w:t>lding composed entirely out of bricks, if one knew how any two of those bricks were spatiotemporally interrelated, one could in principle figure out the structure of that building. Similarly, by knowing how any two atoms composing a given plant were spatio</w:t>
      </w:r>
      <w:r>
        <w:t>temporally interrelated, one could in principle (though not in practice, given how many atoms would be involved) figure out what that plant’s macro-characteristics were---its morphology, its mass, etc.</w:t>
      </w:r>
    </w:p>
    <w:p w:rsidR="000D32F5" w:rsidRDefault="003015BB">
      <w:pPr>
        <w:pStyle w:val="BodyText"/>
        <w:spacing w:before="5" w:line="249" w:lineRule="auto"/>
        <w:ind w:right="123" w:firstLine="288"/>
      </w:pPr>
      <w:r>
        <w:t>Further, supposing that one had such macro-knowledge a</w:t>
      </w:r>
      <w:r>
        <w:t xml:space="preserve">nd that one had a knowledge of the concepts of botany—concepts such as </w:t>
      </w:r>
      <w:r>
        <w:rPr>
          <w:i/>
        </w:rPr>
        <w:t>plant, pine-tree, cactus, leaf</w:t>
      </w:r>
      <w:r>
        <w:t>, etc.---and, therefore, that one knew what morphological, dynamic, etc. properties a thing had to have to qualify as (say) a Venus fly-trap, the aforement</w:t>
      </w:r>
      <w:r>
        <w:t xml:space="preserve">ioned microphysical propositions would, given the propositions embodying that persons knowledge of the concepts of botany, entail (for example) that such and such was a Venus fly-trap that had thus and such distinctively botanical properties; and the same </w:t>
      </w:r>
      <w:r>
        <w:t xml:space="preserve">thing </w:t>
      </w:r>
      <w:r>
        <w:rPr>
          <w:i/>
        </w:rPr>
        <w:t xml:space="preserve">mutatis mutandis </w:t>
      </w:r>
      <w:r>
        <w:t>would be true of any other given botanical propositions.</w:t>
      </w:r>
    </w:p>
    <w:p w:rsidR="000D32F5" w:rsidRDefault="003015BB">
      <w:pPr>
        <w:pStyle w:val="BodyText"/>
        <w:spacing w:before="7" w:line="249" w:lineRule="auto"/>
        <w:ind w:right="166" w:firstLine="288"/>
      </w:pPr>
      <w:r>
        <w:t>So the truths of microphysics, taken together with truths describing the concepts of botany--- truths that, since they merely delineate those concepts and don’t say anything as</w:t>
      </w:r>
      <w:r>
        <w:t xml:space="preserve"> to whether they’re instantiated or by what, are analytic---</w:t>
      </w:r>
      <w:r>
        <w:rPr>
          <w:i/>
        </w:rPr>
        <w:t xml:space="preserve">entail </w:t>
      </w:r>
      <w:r>
        <w:t xml:space="preserve">the truths of botany. In other words, if </w:t>
      </w:r>
      <w:r>
        <w:rPr>
          <w:i/>
        </w:rPr>
        <w:t>B</w:t>
      </w:r>
      <w:r>
        <w:rPr>
          <w:position w:val="-5"/>
          <w:sz w:val="18"/>
        </w:rPr>
        <w:t>1</w:t>
      </w:r>
      <w:r>
        <w:t>….</w:t>
      </w:r>
      <w:r>
        <w:rPr>
          <w:i/>
        </w:rPr>
        <w:t>B</w:t>
      </w:r>
      <w:r>
        <w:rPr>
          <w:position w:val="-5"/>
          <w:sz w:val="18"/>
        </w:rPr>
        <w:t xml:space="preserve">m </w:t>
      </w:r>
      <w:r>
        <w:t xml:space="preserve">is the least inclusive list containing every botanical truth, and </w:t>
      </w:r>
      <w:r>
        <w:rPr>
          <w:i/>
        </w:rPr>
        <w:t>M</w:t>
      </w:r>
      <w:r>
        <w:rPr>
          <w:position w:val="-5"/>
          <w:sz w:val="18"/>
        </w:rPr>
        <w:t>1</w:t>
      </w:r>
      <w:r>
        <w:t>….</w:t>
      </w:r>
      <w:r>
        <w:rPr>
          <w:i/>
        </w:rPr>
        <w:t>M</w:t>
      </w:r>
      <w:r>
        <w:rPr>
          <w:position w:val="-5"/>
          <w:sz w:val="18"/>
        </w:rPr>
        <w:t xml:space="preserve">n </w:t>
      </w:r>
      <w:r>
        <w:t xml:space="preserve">and </w:t>
      </w:r>
      <w:r>
        <w:rPr>
          <w:i/>
        </w:rPr>
        <w:t>Cb</w:t>
      </w:r>
      <w:r>
        <w:rPr>
          <w:position w:val="-5"/>
          <w:sz w:val="18"/>
        </w:rPr>
        <w:t>1</w:t>
      </w:r>
      <w:r>
        <w:t>…</w:t>
      </w:r>
      <w:r>
        <w:rPr>
          <w:i/>
        </w:rPr>
        <w:t>Cb</w:t>
      </w:r>
      <w:r>
        <w:rPr>
          <w:position w:val="-5"/>
          <w:sz w:val="18"/>
        </w:rPr>
        <w:t xml:space="preserve">o </w:t>
      </w:r>
      <w:r>
        <w:t>are the least inclusive lists containing the truths of m</w:t>
      </w:r>
      <w:r>
        <w:t xml:space="preserve">icrophysics and the truths concerning the </w:t>
      </w:r>
      <w:r>
        <w:rPr>
          <w:i/>
        </w:rPr>
        <w:t xml:space="preserve">structures </w:t>
      </w:r>
      <w:r>
        <w:t xml:space="preserve">of botanical concepts (the </w:t>
      </w:r>
      <w:r>
        <w:rPr>
          <w:i/>
        </w:rPr>
        <w:t xml:space="preserve">analytic </w:t>
      </w:r>
      <w:r>
        <w:t xml:space="preserve">truths of botany, in other words), then, given </w:t>
      </w:r>
      <w:r>
        <w:rPr>
          <w:i/>
        </w:rPr>
        <w:t>M</w:t>
      </w:r>
      <w:r>
        <w:rPr>
          <w:position w:val="-5"/>
          <w:sz w:val="18"/>
        </w:rPr>
        <w:t>1</w:t>
      </w:r>
      <w:r>
        <w:t>….</w:t>
      </w:r>
      <w:r>
        <w:rPr>
          <w:i/>
        </w:rPr>
        <w:t>M</w:t>
      </w:r>
      <w:r>
        <w:rPr>
          <w:position w:val="-5"/>
          <w:sz w:val="18"/>
        </w:rPr>
        <w:t xml:space="preserve">n </w:t>
      </w:r>
      <w:r>
        <w:t xml:space="preserve">and </w:t>
      </w:r>
      <w:r>
        <w:rPr>
          <w:i/>
        </w:rPr>
        <w:t>Cb</w:t>
      </w:r>
      <w:r>
        <w:rPr>
          <w:position w:val="-5"/>
          <w:sz w:val="18"/>
        </w:rPr>
        <w:t>1</w:t>
      </w:r>
      <w:r>
        <w:t>…</w:t>
      </w:r>
      <w:r>
        <w:rPr>
          <w:i/>
        </w:rPr>
        <w:t>Cb</w:t>
      </w:r>
      <w:r>
        <w:rPr>
          <w:position w:val="-5"/>
          <w:sz w:val="18"/>
        </w:rPr>
        <w:t>o</w:t>
      </w:r>
      <w:r>
        <w:t xml:space="preserve">, it is 100% probable that </w:t>
      </w:r>
      <w:r>
        <w:rPr>
          <w:i/>
        </w:rPr>
        <w:t>B</w:t>
      </w:r>
      <w:r>
        <w:rPr>
          <w:position w:val="-5"/>
          <w:sz w:val="18"/>
        </w:rPr>
        <w:t>1</w:t>
      </w:r>
      <w:r>
        <w:t>….</w:t>
      </w:r>
      <w:r>
        <w:rPr>
          <w:i/>
        </w:rPr>
        <w:t>B</w:t>
      </w:r>
      <w:r>
        <w:rPr>
          <w:position w:val="-5"/>
          <w:sz w:val="18"/>
        </w:rPr>
        <w:t xml:space="preserve">m </w:t>
      </w:r>
      <w:r>
        <w:t xml:space="preserve">are true. Put yet another way, the way in which the conjunction of </w:t>
      </w:r>
      <w:r>
        <w:rPr>
          <w:i/>
        </w:rPr>
        <w:t>M</w:t>
      </w:r>
      <w:r>
        <w:rPr>
          <w:position w:val="-5"/>
          <w:sz w:val="18"/>
        </w:rPr>
        <w:t>1</w:t>
      </w:r>
      <w:r>
        <w:t>….</w:t>
      </w:r>
      <w:r>
        <w:rPr>
          <w:i/>
        </w:rPr>
        <w:t>M</w:t>
      </w:r>
      <w:r>
        <w:rPr>
          <w:position w:val="-5"/>
          <w:sz w:val="18"/>
        </w:rPr>
        <w:t xml:space="preserve">n </w:t>
      </w:r>
      <w:r>
        <w:t xml:space="preserve">and </w:t>
      </w:r>
      <w:r>
        <w:rPr>
          <w:i/>
        </w:rPr>
        <w:t>Cb</w:t>
      </w:r>
      <w:r>
        <w:rPr>
          <w:position w:val="-5"/>
          <w:sz w:val="18"/>
        </w:rPr>
        <w:t>1</w:t>
      </w:r>
      <w:r>
        <w:t>…</w:t>
      </w:r>
      <w:r>
        <w:rPr>
          <w:i/>
        </w:rPr>
        <w:t>Cb</w:t>
      </w:r>
      <w:r>
        <w:rPr>
          <w:position w:val="-5"/>
          <w:sz w:val="18"/>
        </w:rPr>
        <w:t xml:space="preserve">o </w:t>
      </w:r>
      <w:r>
        <w:t xml:space="preserve">entails </w:t>
      </w:r>
      <w:r>
        <w:rPr>
          <w:i/>
        </w:rPr>
        <w:t>B</w:t>
      </w:r>
      <w:r>
        <w:rPr>
          <w:position w:val="-5"/>
          <w:sz w:val="18"/>
        </w:rPr>
        <w:t>1</w:t>
      </w:r>
      <w:r>
        <w:t>….</w:t>
      </w:r>
      <w:r>
        <w:rPr>
          <w:i/>
        </w:rPr>
        <w:t>B</w:t>
      </w:r>
      <w:r>
        <w:rPr>
          <w:position w:val="-5"/>
          <w:sz w:val="18"/>
        </w:rPr>
        <w:t xml:space="preserve">m </w:t>
      </w:r>
      <w:r>
        <w:t xml:space="preserve">is comparable to the way in which </w:t>
      </w:r>
      <w:r>
        <w:rPr>
          <w:i/>
        </w:rPr>
        <w:t xml:space="preserve">x is a triangle </w:t>
      </w:r>
      <w:r>
        <w:t xml:space="preserve">entails </w:t>
      </w:r>
      <w:r>
        <w:rPr>
          <w:i/>
        </w:rPr>
        <w:t xml:space="preserve">x has more than two sides. </w:t>
      </w:r>
      <w:r>
        <w:t xml:space="preserve">We’re dealing with deductive, not with inductive, inference. So given </w:t>
      </w:r>
      <w:r>
        <w:t xml:space="preserve">any </w:t>
      </w:r>
      <w:r>
        <w:rPr>
          <w:i/>
        </w:rPr>
        <w:t xml:space="preserve">one </w:t>
      </w:r>
      <w:r>
        <w:t xml:space="preserve">(non-general) botanical truth (e.g., </w:t>
      </w:r>
      <w:r>
        <w:rPr>
          <w:i/>
        </w:rPr>
        <w:t>x is a Venus fly-trap</w:t>
      </w:r>
      <w:r>
        <w:t>), there is some microphysical truth (which, in all likelihood, is a long conjunction of microphysical truths) with respect to which that botanical truth is completely</w:t>
      </w:r>
      <w:r>
        <w:rPr>
          <w:spacing w:val="-37"/>
        </w:rPr>
        <w:t xml:space="preserve"> </w:t>
      </w:r>
      <w:r>
        <w:t>non-anomalous.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16"/>
        </w:numPr>
        <w:tabs>
          <w:tab w:val="left" w:pos="928"/>
        </w:tabs>
        <w:spacing w:line="249" w:lineRule="auto"/>
        <w:ind w:right="307" w:firstLine="288"/>
        <w:rPr>
          <w:u w:val="none"/>
        </w:rPr>
      </w:pPr>
      <w:bookmarkStart w:id="861" w:name="_bookmark860"/>
      <w:bookmarkEnd w:id="861"/>
      <w:r>
        <w:rPr>
          <w:u w:val="none"/>
        </w:rPr>
        <w:t>Weak</w:t>
      </w:r>
      <w:r>
        <w:rPr>
          <w:spacing w:val="-4"/>
          <w:u w:val="none"/>
        </w:rPr>
        <w:t xml:space="preserve"> </w:t>
      </w:r>
      <w:r>
        <w:rPr>
          <w:u w:val="none"/>
        </w:rPr>
        <w:t>vs.</w:t>
      </w:r>
      <w:r>
        <w:rPr>
          <w:spacing w:val="-3"/>
          <w:u w:val="none"/>
        </w:rPr>
        <w:t xml:space="preserve"> </w:t>
      </w:r>
      <w:r>
        <w:rPr>
          <w:u w:val="none"/>
        </w:rPr>
        <w:t>strong</w:t>
      </w:r>
      <w:r>
        <w:rPr>
          <w:spacing w:val="-3"/>
          <w:u w:val="none"/>
        </w:rPr>
        <w:t xml:space="preserve"> </w:t>
      </w:r>
      <w:r>
        <w:rPr>
          <w:u w:val="none"/>
        </w:rPr>
        <w:t>reduction</w:t>
      </w:r>
      <w:r>
        <w:rPr>
          <w:spacing w:val="-4"/>
          <w:u w:val="none"/>
        </w:rPr>
        <w:t xml:space="preserve"> </w:t>
      </w:r>
      <w:r>
        <w:rPr>
          <w:u w:val="none"/>
        </w:rPr>
        <w:t>and</w:t>
      </w:r>
      <w:r>
        <w:rPr>
          <w:spacing w:val="-3"/>
          <w:u w:val="none"/>
        </w:rPr>
        <w:t xml:space="preserve"> </w:t>
      </w:r>
      <w:r>
        <w:rPr>
          <w:u w:val="none"/>
        </w:rPr>
        <w:t>the</w:t>
      </w:r>
      <w:r>
        <w:rPr>
          <w:spacing w:val="-4"/>
          <w:u w:val="none"/>
        </w:rPr>
        <w:t xml:space="preserve"> </w:t>
      </w:r>
      <w:r>
        <w:rPr>
          <w:u w:val="none"/>
        </w:rPr>
        <w:t>reason</w:t>
      </w:r>
      <w:r>
        <w:rPr>
          <w:spacing w:val="-4"/>
          <w:u w:val="none"/>
        </w:rPr>
        <w:t xml:space="preserve"> </w:t>
      </w:r>
      <w:r>
        <w:rPr>
          <w:u w:val="none"/>
        </w:rPr>
        <w:t>why</w:t>
      </w:r>
      <w:r>
        <w:rPr>
          <w:spacing w:val="-3"/>
          <w:u w:val="none"/>
        </w:rPr>
        <w:t xml:space="preserve"> </w:t>
      </w:r>
      <w:r>
        <w:rPr>
          <w:u w:val="none"/>
        </w:rPr>
        <w:t>mental</w:t>
      </w:r>
      <w:r>
        <w:rPr>
          <w:spacing w:val="-3"/>
          <w:u w:val="none"/>
        </w:rPr>
        <w:t xml:space="preserve"> </w:t>
      </w:r>
      <w:r>
        <w:rPr>
          <w:u w:val="none"/>
        </w:rPr>
        <w:t>truths</w:t>
      </w:r>
      <w:r>
        <w:rPr>
          <w:spacing w:val="-4"/>
          <w:u w:val="none"/>
        </w:rPr>
        <w:t xml:space="preserve"> </w:t>
      </w:r>
      <w:r>
        <w:rPr>
          <w:u w:val="none"/>
        </w:rPr>
        <w:t>are</w:t>
      </w:r>
      <w:r>
        <w:rPr>
          <w:spacing w:val="-4"/>
          <w:u w:val="none"/>
        </w:rPr>
        <w:t xml:space="preserve"> </w:t>
      </w:r>
      <w:r>
        <w:rPr>
          <w:u w:val="none"/>
        </w:rPr>
        <w:t>both</w:t>
      </w:r>
      <w:r>
        <w:rPr>
          <w:spacing w:val="-4"/>
          <w:u w:val="none"/>
        </w:rPr>
        <w:t xml:space="preserve"> </w:t>
      </w:r>
      <w:r>
        <w:rPr>
          <w:u w:val="none"/>
        </w:rPr>
        <w:t>weakly</w:t>
      </w:r>
      <w:r>
        <w:rPr>
          <w:spacing w:val="-2"/>
          <w:u w:val="none"/>
        </w:rPr>
        <w:t xml:space="preserve"> </w:t>
      </w:r>
      <w:r>
        <w:rPr>
          <w:u w:val="none"/>
        </w:rPr>
        <w:t>and strongly irreducible to physical truths</w:t>
      </w:r>
      <w:r>
        <w:rPr>
          <w:spacing w:val="-6"/>
          <w:u w:val="none"/>
        </w:rPr>
        <w:t xml:space="preserve"> </w:t>
      </w:r>
      <w:r>
        <w:rPr>
          <w:u w:val="none"/>
        </w:rPr>
        <w:t>(continued)</w:t>
      </w:r>
    </w:p>
    <w:p w:rsidR="000D32F5" w:rsidRDefault="000D32F5">
      <w:pPr>
        <w:pStyle w:val="BodyText"/>
        <w:spacing w:before="2"/>
        <w:ind w:left="0"/>
        <w:rPr>
          <w:b/>
          <w:sz w:val="25"/>
        </w:rPr>
      </w:pPr>
    </w:p>
    <w:p w:rsidR="000D32F5" w:rsidRDefault="003015BB">
      <w:pPr>
        <w:pStyle w:val="BodyText"/>
        <w:spacing w:line="249" w:lineRule="auto"/>
        <w:ind w:right="131" w:firstLine="288"/>
      </w:pPr>
      <w:r>
        <w:t xml:space="preserve">So there is </w:t>
      </w:r>
      <w:r>
        <w:rPr>
          <w:i/>
        </w:rPr>
        <w:t xml:space="preserve">a </w:t>
      </w:r>
      <w:r>
        <w:t>sense, albeit a weak one, in which botany is reducible to microphysics. Botany is reducible to micr</w:t>
      </w:r>
      <w:r>
        <w:t xml:space="preserve">ophysics in the weak sense that, for any given botanical truth, there is some microphysical truth with respect to which the former is non-anomalous. Botany is </w:t>
      </w:r>
      <w:r>
        <w:rPr>
          <w:i/>
        </w:rPr>
        <w:t xml:space="preserve">irreducible </w:t>
      </w:r>
      <w:r>
        <w:t xml:space="preserve">to microphysics in the sense that the </w:t>
      </w:r>
      <w:r>
        <w:rPr>
          <w:i/>
        </w:rPr>
        <w:t xml:space="preserve">system </w:t>
      </w:r>
      <w:r>
        <w:t>of botanical truths that botany puts for</w:t>
      </w:r>
      <w:r>
        <w:t xml:space="preserve">th, containing as it does botanical </w:t>
      </w:r>
      <w:r>
        <w:rPr>
          <w:i/>
        </w:rPr>
        <w:t xml:space="preserve">principles </w:t>
      </w:r>
      <w:r>
        <w:t>alongside the specific botanical truths it contains, cannot be deduced from, or otherwise understood in terms of, the truths of microphysics. In fact, we have seen that, contrary to what Hempel (1965) assumed, even if we happened to live in a world in whic</w:t>
      </w:r>
      <w:r>
        <w:t xml:space="preserve">h botanical-types happened to be co-extensive with microphysical types, botany </w:t>
      </w:r>
      <w:r>
        <w:rPr>
          <w:i/>
        </w:rPr>
        <w:t xml:space="preserve">still </w:t>
      </w:r>
      <w:r>
        <w:t>couldn’t be reduced, at least not in this robust sense, to microphysics.</w:t>
      </w:r>
    </w:p>
    <w:p w:rsidR="000D32F5" w:rsidRDefault="003015BB">
      <w:pPr>
        <w:pStyle w:val="BodyText"/>
        <w:spacing w:before="9" w:line="249" w:lineRule="auto"/>
        <w:ind w:right="286" w:firstLine="288"/>
      </w:pPr>
      <w:r>
        <w:t xml:space="preserve">As we’ve seen, a consequence of the irreducibility, in this strong of sense, of botany as a whole </w:t>
      </w:r>
      <w:r>
        <w:t xml:space="preserve">to microphysics is that what is said by any given botanical proposition is different from what is said by any given microphysical proposition, even if both truths concern the same displacement of mass-energy. </w:t>
      </w:r>
      <w:r>
        <w:rPr>
          <w:i/>
        </w:rPr>
        <w:t xml:space="preserve">Nonetheless, </w:t>
      </w:r>
      <w:r>
        <w:t xml:space="preserve">any </w:t>
      </w:r>
      <w:r>
        <w:rPr>
          <w:i/>
        </w:rPr>
        <w:t xml:space="preserve">given </w:t>
      </w:r>
      <w:r>
        <w:t>botanical truth is non-a</w:t>
      </w:r>
      <w:r>
        <w:t>nomalous with respect to some microphysical truth.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16"/>
        </w:numPr>
        <w:tabs>
          <w:tab w:val="left" w:pos="928"/>
        </w:tabs>
        <w:spacing w:line="249" w:lineRule="auto"/>
        <w:ind w:right="307" w:firstLine="288"/>
        <w:rPr>
          <w:u w:val="none"/>
        </w:rPr>
      </w:pPr>
      <w:bookmarkStart w:id="862" w:name="_bookmark861"/>
      <w:bookmarkEnd w:id="862"/>
      <w:r>
        <w:rPr>
          <w:u w:val="none"/>
        </w:rPr>
        <w:t>Weak</w:t>
      </w:r>
      <w:r>
        <w:rPr>
          <w:spacing w:val="-4"/>
          <w:u w:val="none"/>
        </w:rPr>
        <w:t xml:space="preserve"> </w:t>
      </w:r>
      <w:r>
        <w:rPr>
          <w:u w:val="none"/>
        </w:rPr>
        <w:t>vs.</w:t>
      </w:r>
      <w:r>
        <w:rPr>
          <w:spacing w:val="-3"/>
          <w:u w:val="none"/>
        </w:rPr>
        <w:t xml:space="preserve"> </w:t>
      </w:r>
      <w:r>
        <w:rPr>
          <w:u w:val="none"/>
        </w:rPr>
        <w:t>strong</w:t>
      </w:r>
      <w:r>
        <w:rPr>
          <w:spacing w:val="-3"/>
          <w:u w:val="none"/>
        </w:rPr>
        <w:t xml:space="preserve"> </w:t>
      </w:r>
      <w:r>
        <w:rPr>
          <w:u w:val="none"/>
        </w:rPr>
        <w:t>reduction</w:t>
      </w:r>
      <w:r>
        <w:rPr>
          <w:spacing w:val="-4"/>
          <w:u w:val="none"/>
        </w:rPr>
        <w:t xml:space="preserve"> </w:t>
      </w:r>
      <w:r>
        <w:rPr>
          <w:u w:val="none"/>
        </w:rPr>
        <w:t>and</w:t>
      </w:r>
      <w:r>
        <w:rPr>
          <w:spacing w:val="-3"/>
          <w:u w:val="none"/>
        </w:rPr>
        <w:t xml:space="preserve"> </w:t>
      </w:r>
      <w:r>
        <w:rPr>
          <w:u w:val="none"/>
        </w:rPr>
        <w:t>the</w:t>
      </w:r>
      <w:r>
        <w:rPr>
          <w:spacing w:val="-4"/>
          <w:u w:val="none"/>
        </w:rPr>
        <w:t xml:space="preserve"> </w:t>
      </w:r>
      <w:r>
        <w:rPr>
          <w:u w:val="none"/>
        </w:rPr>
        <w:t>reason</w:t>
      </w:r>
      <w:r>
        <w:rPr>
          <w:spacing w:val="-4"/>
          <w:u w:val="none"/>
        </w:rPr>
        <w:t xml:space="preserve"> </w:t>
      </w:r>
      <w:r>
        <w:rPr>
          <w:u w:val="none"/>
        </w:rPr>
        <w:t>why</w:t>
      </w:r>
      <w:r>
        <w:rPr>
          <w:spacing w:val="-3"/>
          <w:u w:val="none"/>
        </w:rPr>
        <w:t xml:space="preserve"> </w:t>
      </w:r>
      <w:r>
        <w:rPr>
          <w:u w:val="none"/>
        </w:rPr>
        <w:t>mental</w:t>
      </w:r>
      <w:r>
        <w:rPr>
          <w:spacing w:val="-3"/>
          <w:u w:val="none"/>
        </w:rPr>
        <w:t xml:space="preserve"> </w:t>
      </w:r>
      <w:r>
        <w:rPr>
          <w:u w:val="none"/>
        </w:rPr>
        <w:t>truths</w:t>
      </w:r>
      <w:r>
        <w:rPr>
          <w:spacing w:val="-4"/>
          <w:u w:val="none"/>
        </w:rPr>
        <w:t xml:space="preserve"> </w:t>
      </w:r>
      <w:r>
        <w:rPr>
          <w:u w:val="none"/>
        </w:rPr>
        <w:t>are</w:t>
      </w:r>
      <w:r>
        <w:rPr>
          <w:spacing w:val="-4"/>
          <w:u w:val="none"/>
        </w:rPr>
        <w:t xml:space="preserve"> </w:t>
      </w:r>
      <w:r>
        <w:rPr>
          <w:u w:val="none"/>
        </w:rPr>
        <w:t>both</w:t>
      </w:r>
      <w:r>
        <w:rPr>
          <w:spacing w:val="-4"/>
          <w:u w:val="none"/>
        </w:rPr>
        <w:t xml:space="preserve"> </w:t>
      </w:r>
      <w:r>
        <w:rPr>
          <w:u w:val="none"/>
        </w:rPr>
        <w:t>weakly</w:t>
      </w:r>
      <w:r>
        <w:rPr>
          <w:spacing w:val="-2"/>
          <w:u w:val="none"/>
        </w:rPr>
        <w:t xml:space="preserve"> </w:t>
      </w:r>
      <w:r>
        <w:rPr>
          <w:u w:val="none"/>
        </w:rPr>
        <w:t>and strongly irreducible to physical truths</w:t>
      </w:r>
      <w:r>
        <w:rPr>
          <w:spacing w:val="-6"/>
          <w:u w:val="none"/>
        </w:rPr>
        <w:t xml:space="preserve"> </w:t>
      </w:r>
      <w:r>
        <w:rPr>
          <w:u w:val="none"/>
        </w:rPr>
        <w:t>(continued)</w:t>
      </w:r>
    </w:p>
    <w:p w:rsidR="000D32F5" w:rsidRDefault="000D32F5">
      <w:pPr>
        <w:pStyle w:val="BodyText"/>
        <w:spacing w:before="2"/>
        <w:ind w:left="0"/>
        <w:rPr>
          <w:b/>
          <w:sz w:val="25"/>
        </w:rPr>
      </w:pPr>
    </w:p>
    <w:p w:rsidR="000D32F5" w:rsidRDefault="003015BB">
      <w:pPr>
        <w:pStyle w:val="BodyText"/>
        <w:spacing w:line="249" w:lineRule="auto"/>
        <w:ind w:firstLine="288"/>
      </w:pPr>
      <w:r>
        <w:t>Bearing this in mind, let’s suppose that Smith has a thorough knowledge of the concepts of psychology (</w:t>
      </w:r>
      <w:r>
        <w:rPr>
          <w:i/>
        </w:rPr>
        <w:t>desire, anxiety, intention</w:t>
      </w:r>
      <w:r>
        <w:t>, etc.). Let’s further suppose that Smith is given a thorough and accurate description of the microphysical events composing Br</w:t>
      </w:r>
      <w:r>
        <w:t>own’s brain over some period of time.</w:t>
      </w:r>
    </w:p>
    <w:p w:rsidR="000D32F5" w:rsidRDefault="003015BB">
      <w:pPr>
        <w:pStyle w:val="BodyText"/>
        <w:spacing w:before="4" w:line="249" w:lineRule="auto"/>
        <w:ind w:right="173" w:firstLine="288"/>
      </w:pPr>
      <w:r>
        <w:t>By reasoning analogous to that just put forth, Smith could in principle infer everything there is to know about Brown’s brain. But, given only that data, he could infer not one single psychological truth about Brown. P</w:t>
      </w:r>
      <w:r>
        <w:t xml:space="preserve">sychological truths (about Brown) are </w:t>
      </w:r>
      <w:r>
        <w:rPr>
          <w:i/>
        </w:rPr>
        <w:t xml:space="preserve">not </w:t>
      </w:r>
      <w:r>
        <w:t xml:space="preserve">given by propositions to the effect some external object has some property or has been displaced in a certain way. Whatever information psychological truths </w:t>
      </w:r>
      <w:r>
        <w:rPr>
          <w:i/>
        </w:rPr>
        <w:t xml:space="preserve">do </w:t>
      </w:r>
      <w:r>
        <w:t xml:space="preserve">contain, that information is </w:t>
      </w:r>
      <w:r>
        <w:rPr>
          <w:i/>
        </w:rPr>
        <w:t xml:space="preserve">not </w:t>
      </w:r>
      <w:r>
        <w:t>to the effect that br</w:t>
      </w:r>
      <w:r>
        <w:t xml:space="preserve">ains or physiological or otherwise sense-knowable entities have (undergone) some sense-knowable property (change). That information is about the experiences </w:t>
      </w:r>
      <w:r>
        <w:rPr>
          <w:i/>
        </w:rPr>
        <w:t xml:space="preserve">through </w:t>
      </w:r>
      <w:r>
        <w:t>which such changes are known, not the changes themselves. Which, as we’ve said twice before</w:t>
      </w:r>
      <w:r>
        <w:t xml:space="preserve">, is why the psychologist </w:t>
      </w:r>
      <w:r>
        <w:rPr>
          <w:i/>
        </w:rPr>
        <w:t xml:space="preserve">qua </w:t>
      </w:r>
      <w:r>
        <w:t xml:space="preserve">psychologist regards persons </w:t>
      </w:r>
      <w:r>
        <w:rPr>
          <w:i/>
        </w:rPr>
        <w:t xml:space="preserve">x </w:t>
      </w:r>
      <w:r>
        <w:t xml:space="preserve">and </w:t>
      </w:r>
      <w:r>
        <w:rPr>
          <w:i/>
        </w:rPr>
        <w:t xml:space="preserve">y </w:t>
      </w:r>
      <w:r>
        <w:t xml:space="preserve">as psychologically indistinguishable if the propositions describing the one person’s mental states coincide with those describing the other person’s, it being irrelevant from his viewpoint </w:t>
      </w:r>
      <w:r>
        <w:t>whether there is any divergence between those two people in respect of how accurately their experiences depict the world. (“But doesn’t the psychologist care whether somebody is hallucinating or not?” Yes, but only because hallucinations are typically symp</w:t>
      </w:r>
      <w:r>
        <w:t>toms of psychological disturbances. The envatted brain’s experiences are not thus symptomatic.)</w:t>
      </w:r>
    </w:p>
    <w:p w:rsidR="000D32F5" w:rsidRDefault="003015BB">
      <w:pPr>
        <w:pStyle w:val="BodyText"/>
        <w:spacing w:before="15" w:line="252" w:lineRule="auto"/>
        <w:ind w:right="196" w:firstLine="288"/>
      </w:pPr>
      <w:r>
        <w:t xml:space="preserve">So if </w:t>
      </w:r>
      <w:r>
        <w:rPr>
          <w:i/>
        </w:rPr>
        <w:t>M</w:t>
      </w:r>
      <w:r>
        <w:t>*</w:t>
      </w:r>
      <w:r>
        <w:rPr>
          <w:position w:val="-5"/>
          <w:sz w:val="18"/>
        </w:rPr>
        <w:t>1</w:t>
      </w:r>
      <w:r>
        <w:t>….</w:t>
      </w:r>
      <w:r>
        <w:rPr>
          <w:i/>
        </w:rPr>
        <w:t>M</w:t>
      </w:r>
      <w:r>
        <w:t>*</w:t>
      </w:r>
      <w:r>
        <w:rPr>
          <w:position w:val="-5"/>
          <w:sz w:val="18"/>
        </w:rPr>
        <w:t xml:space="preserve">n </w:t>
      </w:r>
      <w:r>
        <w:t xml:space="preserve">is the least inclusive list of all of the microphysical truths describing the thing constituting Brown’s brain, and </w:t>
      </w:r>
      <w:r>
        <w:rPr>
          <w:i/>
        </w:rPr>
        <w:t>P</w:t>
      </w:r>
      <w:r>
        <w:rPr>
          <w:position w:val="-5"/>
          <w:sz w:val="18"/>
        </w:rPr>
        <w:t>1</w:t>
      </w:r>
      <w:r>
        <w:t>….</w:t>
      </w:r>
      <w:r>
        <w:rPr>
          <w:i/>
        </w:rPr>
        <w:t>P</w:t>
      </w:r>
      <w:r>
        <w:rPr>
          <w:position w:val="-5"/>
          <w:sz w:val="18"/>
        </w:rPr>
        <w:t xml:space="preserve">m </w:t>
      </w:r>
      <w:r>
        <w:t>is the least inclusive</w:t>
      </w:r>
      <w:r>
        <w:t xml:space="preserve"> list of all of the truths concerning the concepts of psychology (i.e., is the least inclusive list of all analytic psychological truths), the conjunction of those two lists of propositions does not, by itself, entail (or, indeed, otherwise confirm) so muc</w:t>
      </w:r>
      <w:r>
        <w:t xml:space="preserve">h as a single </w:t>
      </w:r>
      <w:r>
        <w:rPr>
          <w:i/>
        </w:rPr>
        <w:t xml:space="preserve">psychological </w:t>
      </w:r>
      <w:r>
        <w:t>truth about Brown.</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numPr>
          <w:ilvl w:val="2"/>
          <w:numId w:val="116"/>
        </w:numPr>
        <w:tabs>
          <w:tab w:val="left" w:pos="928"/>
        </w:tabs>
        <w:spacing w:line="249" w:lineRule="auto"/>
        <w:ind w:right="307" w:firstLine="288"/>
        <w:rPr>
          <w:u w:val="none"/>
        </w:rPr>
      </w:pPr>
      <w:bookmarkStart w:id="863" w:name="_bookmark862"/>
      <w:bookmarkEnd w:id="863"/>
      <w:r>
        <w:rPr>
          <w:u w:val="none"/>
        </w:rPr>
        <w:t>Weak</w:t>
      </w:r>
      <w:r>
        <w:rPr>
          <w:spacing w:val="-4"/>
          <w:u w:val="none"/>
        </w:rPr>
        <w:t xml:space="preserve"> </w:t>
      </w:r>
      <w:r>
        <w:rPr>
          <w:u w:val="none"/>
        </w:rPr>
        <w:t>vs.</w:t>
      </w:r>
      <w:r>
        <w:rPr>
          <w:spacing w:val="-3"/>
          <w:u w:val="none"/>
        </w:rPr>
        <w:t xml:space="preserve"> </w:t>
      </w:r>
      <w:r>
        <w:rPr>
          <w:u w:val="none"/>
        </w:rPr>
        <w:t>strong</w:t>
      </w:r>
      <w:r>
        <w:rPr>
          <w:spacing w:val="-3"/>
          <w:u w:val="none"/>
        </w:rPr>
        <w:t xml:space="preserve"> </w:t>
      </w:r>
      <w:r>
        <w:rPr>
          <w:u w:val="none"/>
        </w:rPr>
        <w:t>reduction</w:t>
      </w:r>
      <w:r>
        <w:rPr>
          <w:spacing w:val="-4"/>
          <w:u w:val="none"/>
        </w:rPr>
        <w:t xml:space="preserve"> </w:t>
      </w:r>
      <w:r>
        <w:rPr>
          <w:u w:val="none"/>
        </w:rPr>
        <w:t>and</w:t>
      </w:r>
      <w:r>
        <w:rPr>
          <w:spacing w:val="-3"/>
          <w:u w:val="none"/>
        </w:rPr>
        <w:t xml:space="preserve"> </w:t>
      </w:r>
      <w:r>
        <w:rPr>
          <w:u w:val="none"/>
        </w:rPr>
        <w:t>the</w:t>
      </w:r>
      <w:r>
        <w:rPr>
          <w:spacing w:val="-4"/>
          <w:u w:val="none"/>
        </w:rPr>
        <w:t xml:space="preserve"> </w:t>
      </w:r>
      <w:r>
        <w:rPr>
          <w:u w:val="none"/>
        </w:rPr>
        <w:t>reason</w:t>
      </w:r>
      <w:r>
        <w:rPr>
          <w:spacing w:val="-4"/>
          <w:u w:val="none"/>
        </w:rPr>
        <w:t xml:space="preserve"> </w:t>
      </w:r>
      <w:r>
        <w:rPr>
          <w:u w:val="none"/>
        </w:rPr>
        <w:t>why</w:t>
      </w:r>
      <w:r>
        <w:rPr>
          <w:spacing w:val="-3"/>
          <w:u w:val="none"/>
        </w:rPr>
        <w:t xml:space="preserve"> </w:t>
      </w:r>
      <w:r>
        <w:rPr>
          <w:u w:val="none"/>
        </w:rPr>
        <w:t>mental</w:t>
      </w:r>
      <w:r>
        <w:rPr>
          <w:spacing w:val="-3"/>
          <w:u w:val="none"/>
        </w:rPr>
        <w:t xml:space="preserve"> </w:t>
      </w:r>
      <w:r>
        <w:rPr>
          <w:u w:val="none"/>
        </w:rPr>
        <w:t>truths</w:t>
      </w:r>
      <w:r>
        <w:rPr>
          <w:spacing w:val="-4"/>
          <w:u w:val="none"/>
        </w:rPr>
        <w:t xml:space="preserve"> </w:t>
      </w:r>
      <w:r>
        <w:rPr>
          <w:u w:val="none"/>
        </w:rPr>
        <w:t>are</w:t>
      </w:r>
      <w:r>
        <w:rPr>
          <w:spacing w:val="-4"/>
          <w:u w:val="none"/>
        </w:rPr>
        <w:t xml:space="preserve"> </w:t>
      </w:r>
      <w:r>
        <w:rPr>
          <w:u w:val="none"/>
        </w:rPr>
        <w:t>both</w:t>
      </w:r>
      <w:r>
        <w:rPr>
          <w:spacing w:val="-4"/>
          <w:u w:val="none"/>
        </w:rPr>
        <w:t xml:space="preserve"> </w:t>
      </w:r>
      <w:r>
        <w:rPr>
          <w:u w:val="none"/>
        </w:rPr>
        <w:t>weakly</w:t>
      </w:r>
      <w:r>
        <w:rPr>
          <w:spacing w:val="-2"/>
          <w:u w:val="none"/>
        </w:rPr>
        <w:t xml:space="preserve"> </w:t>
      </w:r>
      <w:r>
        <w:rPr>
          <w:u w:val="none"/>
        </w:rPr>
        <w:t>and strongly irreducible to physical truths (closing the</w:t>
      </w:r>
      <w:r>
        <w:rPr>
          <w:spacing w:val="-9"/>
          <w:u w:val="none"/>
        </w:rPr>
        <w:t xml:space="preserve"> </w:t>
      </w:r>
      <w:r>
        <w:rPr>
          <w:u w:val="none"/>
        </w:rPr>
        <w:t>argument)</w:t>
      </w:r>
    </w:p>
    <w:p w:rsidR="000D32F5" w:rsidRDefault="000D32F5">
      <w:pPr>
        <w:pStyle w:val="BodyText"/>
        <w:spacing w:before="2"/>
        <w:ind w:left="0"/>
        <w:rPr>
          <w:b/>
          <w:sz w:val="25"/>
        </w:rPr>
      </w:pPr>
    </w:p>
    <w:p w:rsidR="000D32F5" w:rsidRDefault="003015BB">
      <w:pPr>
        <w:pStyle w:val="BodyText"/>
        <w:spacing w:line="249" w:lineRule="auto"/>
        <w:ind w:right="245" w:firstLine="288"/>
        <w:rPr>
          <w:i/>
        </w:rPr>
      </w:pPr>
      <w:r>
        <w:t xml:space="preserve">In order for Smith to make any inferences about what is going on in Brown’s mind, we must </w:t>
      </w:r>
      <w:r>
        <w:rPr>
          <w:i/>
        </w:rPr>
        <w:t xml:space="preserve">add </w:t>
      </w:r>
      <w:r>
        <w:t xml:space="preserve">to what Smith already knows. So, granting that Smith knows </w:t>
      </w:r>
      <w:r>
        <w:rPr>
          <w:i/>
        </w:rPr>
        <w:t>M</w:t>
      </w:r>
      <w:r>
        <w:t>*</w:t>
      </w:r>
      <w:r>
        <w:rPr>
          <w:position w:val="-5"/>
          <w:sz w:val="18"/>
        </w:rPr>
        <w:t>1</w:t>
      </w:r>
      <w:r>
        <w:t>….</w:t>
      </w:r>
      <w:r>
        <w:rPr>
          <w:i/>
        </w:rPr>
        <w:t>M</w:t>
      </w:r>
      <w:r>
        <w:t>*</w:t>
      </w:r>
      <w:r>
        <w:rPr>
          <w:position w:val="-5"/>
          <w:sz w:val="18"/>
        </w:rPr>
        <w:t xml:space="preserve">n </w:t>
      </w:r>
      <w:r>
        <w:t xml:space="preserve">and also </w:t>
      </w:r>
      <w:r>
        <w:rPr>
          <w:i/>
        </w:rPr>
        <w:t>P</w:t>
      </w:r>
      <w:r>
        <w:rPr>
          <w:position w:val="-5"/>
          <w:sz w:val="18"/>
        </w:rPr>
        <w:t>1</w:t>
      </w:r>
      <w:r>
        <w:t>….</w:t>
      </w:r>
      <w:r>
        <w:rPr>
          <w:i/>
        </w:rPr>
        <w:t>P</w:t>
      </w:r>
      <w:r>
        <w:rPr>
          <w:position w:val="-5"/>
          <w:sz w:val="18"/>
        </w:rPr>
        <w:t>m</w:t>
      </w:r>
      <w:r>
        <w:t xml:space="preserve">, Smith would have to know that </w:t>
      </w:r>
      <w:r>
        <w:rPr>
          <w:i/>
        </w:rPr>
        <w:t xml:space="preserve">when </w:t>
      </w:r>
      <w:r>
        <w:t>thus and such microphysical propositions (</w:t>
      </w:r>
      <w:r>
        <w:t xml:space="preserve">about the heap of particles constituting Brown’s brain) held, </w:t>
      </w:r>
      <w:r>
        <w:rPr>
          <w:i/>
        </w:rPr>
        <w:t xml:space="preserve">then </w:t>
      </w:r>
      <w:r>
        <w:t xml:space="preserve">thus and such psychological truths (about Brown) also held. In other words, in order for Smith---even if given the vast amount of information embodied in </w:t>
      </w:r>
      <w:r>
        <w:rPr>
          <w:i/>
        </w:rPr>
        <w:t>M</w:t>
      </w:r>
      <w:r>
        <w:t>*</w:t>
      </w:r>
      <w:r>
        <w:rPr>
          <w:position w:val="-5"/>
          <w:sz w:val="18"/>
        </w:rPr>
        <w:t>1</w:t>
      </w:r>
      <w:r>
        <w:t>….</w:t>
      </w:r>
      <w:r>
        <w:rPr>
          <w:i/>
        </w:rPr>
        <w:t>M</w:t>
      </w:r>
      <w:r>
        <w:t>*</w:t>
      </w:r>
      <w:r>
        <w:rPr>
          <w:position w:val="-5"/>
          <w:sz w:val="18"/>
        </w:rPr>
        <w:t xml:space="preserve">n </w:t>
      </w:r>
      <w:r>
        <w:t xml:space="preserve">and </w:t>
      </w:r>
      <w:r>
        <w:rPr>
          <w:i/>
        </w:rPr>
        <w:t>P</w:t>
      </w:r>
      <w:r>
        <w:rPr>
          <w:position w:val="-5"/>
          <w:sz w:val="18"/>
        </w:rPr>
        <w:t>1</w:t>
      </w:r>
      <w:r>
        <w:t>….</w:t>
      </w:r>
      <w:r>
        <w:rPr>
          <w:i/>
        </w:rPr>
        <w:t>P</w:t>
      </w:r>
      <w:r>
        <w:rPr>
          <w:position w:val="-5"/>
          <w:sz w:val="18"/>
        </w:rPr>
        <w:t xml:space="preserve">m </w:t>
      </w:r>
      <w:r>
        <w:t>---to acquire k</w:t>
      </w:r>
      <w:r>
        <w:t xml:space="preserve">nowledge of so much as a single psychological truth about Brown, he has to know of psycho-physical </w:t>
      </w:r>
      <w:r>
        <w:rPr>
          <w:i/>
        </w:rPr>
        <w:t>correlations.</w:t>
      </w:r>
    </w:p>
    <w:p w:rsidR="000D32F5" w:rsidRDefault="003015BB">
      <w:pPr>
        <w:pStyle w:val="BodyText"/>
        <w:spacing w:before="9" w:line="249" w:lineRule="auto"/>
        <w:ind w:right="105" w:firstLine="288"/>
      </w:pPr>
      <w:r>
        <w:t>What this shows is that the best one can do in the way of absorbing psychology into physiology is to establish correlations between them. But t</w:t>
      </w:r>
      <w:r>
        <w:t xml:space="preserve">his means that what psychology says about the world cannot </w:t>
      </w:r>
      <w:r>
        <w:rPr>
          <w:i/>
        </w:rPr>
        <w:t xml:space="preserve">even in principle </w:t>
      </w:r>
      <w:r>
        <w:t xml:space="preserve">be deduced from, or otherwise understood in terms of, what physiology says about the world. </w:t>
      </w:r>
      <w:r>
        <w:rPr>
          <w:i/>
        </w:rPr>
        <w:t>Even if psychological types were co-extensive with physiological types</w:t>
      </w:r>
      <w:r>
        <w:t>, the very fact t</w:t>
      </w:r>
      <w:r>
        <w:t xml:space="preserve">hat psychological types are not </w:t>
      </w:r>
      <w:r>
        <w:rPr>
          <w:i/>
        </w:rPr>
        <w:t xml:space="preserve">necessarily </w:t>
      </w:r>
      <w:r>
        <w:t>coextensive with physiological types entails what psychological truths say about the world is altogether disjoint from what physiological truths say about the world.</w:t>
      </w:r>
    </w:p>
    <w:p w:rsidR="000D32F5" w:rsidRDefault="003015BB">
      <w:pPr>
        <w:pStyle w:val="BodyText"/>
        <w:spacing w:before="7" w:line="249" w:lineRule="auto"/>
        <w:ind w:right="136" w:firstLine="288"/>
      </w:pPr>
      <w:r>
        <w:t xml:space="preserve">Even in a world </w:t>
      </w:r>
      <w:r>
        <w:rPr>
          <w:i/>
        </w:rPr>
        <w:t xml:space="preserve">W </w:t>
      </w:r>
      <w:r>
        <w:t>where all red objects were r</w:t>
      </w:r>
      <w:r>
        <w:t xml:space="preserve">ound, and no non-round objects were red, the information provided by the proposition </w:t>
      </w:r>
      <w:r>
        <w:rPr>
          <w:i/>
        </w:rPr>
        <w:t xml:space="preserve">x is red </w:t>
      </w:r>
      <w:r>
        <w:t xml:space="preserve">would be different from that provided by </w:t>
      </w:r>
      <w:r>
        <w:rPr>
          <w:i/>
        </w:rPr>
        <w:t>x is round</w:t>
      </w:r>
      <w:r>
        <w:t xml:space="preserve">. For it would be true, in </w:t>
      </w:r>
      <w:r>
        <w:rPr>
          <w:i/>
        </w:rPr>
        <w:t>W</w:t>
      </w:r>
      <w:r>
        <w:t xml:space="preserve">, that, even though the </w:t>
      </w:r>
      <w:r>
        <w:rPr>
          <w:i/>
        </w:rPr>
        <w:t xml:space="preserve">redness </w:t>
      </w:r>
      <w:r>
        <w:t xml:space="preserve">and </w:t>
      </w:r>
      <w:r>
        <w:rPr>
          <w:i/>
        </w:rPr>
        <w:t xml:space="preserve">roundness </w:t>
      </w:r>
      <w:r>
        <w:t>were</w:t>
      </w:r>
      <w:r>
        <w:rPr>
          <w:spacing w:val="-41"/>
        </w:rPr>
        <w:t xml:space="preserve"> </w:t>
      </w:r>
      <w:r>
        <w:t xml:space="preserve">co-extensive types, they weren’t </w:t>
      </w:r>
      <w:r>
        <w:rPr>
          <w:i/>
        </w:rPr>
        <w:t xml:space="preserve">necessarily </w:t>
      </w:r>
      <w:r>
        <w:t xml:space="preserve">so. Even in </w:t>
      </w:r>
      <w:r>
        <w:rPr>
          <w:i/>
        </w:rPr>
        <w:t>W</w:t>
      </w:r>
      <w:r>
        <w:t xml:space="preserve">, that is to say, the proposition </w:t>
      </w:r>
      <w:r>
        <w:rPr>
          <w:i/>
        </w:rPr>
        <w:t xml:space="preserve">x is red but not round </w:t>
      </w:r>
      <w:r>
        <w:t xml:space="preserve">would make sense, as would the proposition </w:t>
      </w:r>
      <w:r>
        <w:rPr>
          <w:i/>
        </w:rPr>
        <w:t>x is round but not red</w:t>
      </w:r>
      <w:r>
        <w:t xml:space="preserve">, even though they’d be false for all values of </w:t>
      </w:r>
      <w:r>
        <w:rPr>
          <w:i/>
        </w:rPr>
        <w:t>x</w:t>
      </w:r>
      <w:r>
        <w:t xml:space="preserve">. This shows that, even in </w:t>
      </w:r>
      <w:r>
        <w:t xml:space="preserve">a world where two properties </w:t>
      </w:r>
      <w:r>
        <w:rPr>
          <w:i/>
        </w:rPr>
        <w:t xml:space="preserve">P </w:t>
      </w:r>
      <w:r>
        <w:t xml:space="preserve">and </w:t>
      </w:r>
      <w:r>
        <w:rPr>
          <w:i/>
        </w:rPr>
        <w:t>P</w:t>
      </w:r>
      <w:r>
        <w:t xml:space="preserve">* are co- extensive, unless </w:t>
      </w:r>
      <w:r>
        <w:rPr>
          <w:i/>
        </w:rPr>
        <w:t xml:space="preserve">x is P </w:t>
      </w:r>
      <w:r>
        <w:t xml:space="preserve">entails </w:t>
      </w:r>
      <w:r>
        <w:rPr>
          <w:i/>
        </w:rPr>
        <w:t>x is P*</w:t>
      </w:r>
      <w:r>
        <w:t xml:space="preserve">, or </w:t>
      </w:r>
      <w:r>
        <w:rPr>
          <w:i/>
        </w:rPr>
        <w:t>vice versa</w:t>
      </w:r>
      <w:r>
        <w:t>, those propositions, if true, reveal different facts about the</w:t>
      </w:r>
      <w:r>
        <w:rPr>
          <w:spacing w:val="-4"/>
        </w:rPr>
        <w:t xml:space="preserve"> </w:t>
      </w:r>
      <w:r>
        <w:t>world.</w:t>
      </w:r>
    </w:p>
    <w:p w:rsidR="000D32F5" w:rsidRDefault="003015BB">
      <w:pPr>
        <w:pStyle w:val="BodyText"/>
        <w:spacing w:before="8" w:line="249" w:lineRule="auto"/>
        <w:ind w:right="105" w:firstLine="288"/>
      </w:pPr>
      <w:r>
        <w:t xml:space="preserve">In our world, psychological types are </w:t>
      </w:r>
      <w:r>
        <w:rPr>
          <w:i/>
        </w:rPr>
        <w:t xml:space="preserve">not </w:t>
      </w:r>
      <w:r>
        <w:t>identical with physiological types. (A giv</w:t>
      </w:r>
      <w:r>
        <w:t xml:space="preserve">en ability on somebody’s part; e.g., that person’s ability to drive or speak English, can migrate. It often happens that, if brain-center </w:t>
      </w:r>
      <w:r>
        <w:rPr>
          <w:i/>
        </w:rPr>
        <w:t>A</w:t>
      </w:r>
      <w:r>
        <w:t>, which thus far has mediated Smith’s ability to drive, is damaged and can no longer do its job, some other brain-cen</w:t>
      </w:r>
      <w:r>
        <w:t xml:space="preserve">ter </w:t>
      </w:r>
      <w:r>
        <w:rPr>
          <w:i/>
        </w:rPr>
        <w:t xml:space="preserve">B </w:t>
      </w:r>
      <w:r>
        <w:t xml:space="preserve">takes over </w:t>
      </w:r>
      <w:r>
        <w:rPr>
          <w:i/>
        </w:rPr>
        <w:t>A</w:t>
      </w:r>
      <w:r>
        <w:t xml:space="preserve">’s job---notwithstanding that </w:t>
      </w:r>
      <w:r>
        <w:rPr>
          <w:i/>
        </w:rPr>
        <w:t xml:space="preserve">A </w:t>
      </w:r>
      <w:r>
        <w:t xml:space="preserve">and </w:t>
      </w:r>
      <w:r>
        <w:rPr>
          <w:i/>
        </w:rPr>
        <w:t xml:space="preserve">B </w:t>
      </w:r>
      <w:r>
        <w:t>are neurologically very different. There are a lot of different neurological ways to skin a given psychological cat.</w:t>
      </w:r>
      <w:bookmarkStart w:id="864" w:name="_bookmark863"/>
      <w:bookmarkEnd w:id="864"/>
      <w:r>
        <w:rPr>
          <w:color w:val="0562C1"/>
          <w:position w:val="18"/>
          <w:u w:val="single" w:color="0562C1"/>
        </w:rPr>
        <w:t>[386]</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65" w:name="_bookmark864"/>
      <w:bookmarkEnd w:id="865"/>
      <w:r>
        <w:rPr>
          <w:u w:val="none"/>
        </w:rPr>
        <w:t>5.4 A similar line of thought</w:t>
      </w:r>
    </w:p>
    <w:p w:rsidR="000D32F5" w:rsidRDefault="000D32F5">
      <w:pPr>
        <w:pStyle w:val="BodyText"/>
        <w:ind w:left="0"/>
        <w:rPr>
          <w:b/>
          <w:sz w:val="26"/>
        </w:rPr>
      </w:pPr>
    </w:p>
    <w:p w:rsidR="000D32F5" w:rsidRDefault="000D32F5">
      <w:pPr>
        <w:pStyle w:val="BodyText"/>
        <w:spacing w:before="1"/>
        <w:ind w:left="0"/>
        <w:rPr>
          <w:b/>
          <w:sz w:val="25"/>
        </w:rPr>
      </w:pPr>
    </w:p>
    <w:p w:rsidR="000D32F5" w:rsidRDefault="003015BB">
      <w:pPr>
        <w:pStyle w:val="BodyText"/>
        <w:spacing w:line="249" w:lineRule="auto"/>
        <w:ind w:right="80" w:firstLine="288"/>
      </w:pPr>
      <w:r>
        <w:t xml:space="preserve">The truths that it is the purpose of psychology to model are such that, unless one has had some kind of </w:t>
      </w:r>
      <w:r>
        <w:rPr>
          <w:i/>
        </w:rPr>
        <w:t>non</w:t>
      </w:r>
      <w:r>
        <w:t>-perceptual encounter with those things or with things of the same kind, one couldn't possibly understand them. I obviously can’t have your experienc</w:t>
      </w:r>
      <w:r>
        <w:t>es. But unless I myself had experienced sadness, frustration, etc., I wouldn’t understand what you were saying when you spoke about your own feelings of sadness, etc. (For argument's sake, we'll suppose that, so far as anyone has knowledge of what is going</w:t>
      </w:r>
      <w:r>
        <w:t xml:space="preserve"> on in any other person's mind, I have knowledge of what is going on in your mind.) So even though I cannot possibly have the direct, intuitive knowledge of your mental states that you can have of them---even though I can do no better than to have "knowled</w:t>
      </w:r>
      <w:r>
        <w:t>ge by description" of them, whereas you can have knowledge "by acquaintance" of</w:t>
      </w:r>
    </w:p>
    <w:p w:rsidR="000D32F5" w:rsidRDefault="003015BB">
      <w:pPr>
        <w:pStyle w:val="BodyText"/>
        <w:spacing w:before="9" w:line="228" w:lineRule="exact"/>
        <w:ind w:left="579"/>
      </w:pPr>
      <w:bookmarkStart w:id="866" w:name="_bookmark865"/>
      <w:bookmarkEnd w:id="866"/>
      <w:r>
        <w:rPr>
          <w:color w:val="0562C1"/>
          <w:u w:val="single" w:color="0562C1"/>
        </w:rPr>
        <w:t>[387]</w:t>
      </w:r>
    </w:p>
    <w:p w:rsidR="000D32F5" w:rsidRDefault="003015BB">
      <w:pPr>
        <w:pStyle w:val="BodyText"/>
        <w:tabs>
          <w:tab w:val="left" w:pos="1099"/>
        </w:tabs>
        <w:spacing w:line="228" w:lineRule="exact"/>
      </w:pPr>
      <w:r>
        <w:t>them</w:t>
      </w:r>
      <w:r>
        <w:tab/>
        <w:t xml:space="preserve">---my knowledge of your mental states isn’t </w:t>
      </w:r>
      <w:r>
        <w:rPr>
          <w:i/>
        </w:rPr>
        <w:t xml:space="preserve">purely </w:t>
      </w:r>
      <w:r>
        <w:t>formal; it is informed by</w:t>
      </w:r>
      <w:r>
        <w:rPr>
          <w:spacing w:val="-25"/>
        </w:rPr>
        <w:t xml:space="preserve"> </w:t>
      </w:r>
      <w:r>
        <w:t>a</w:t>
      </w:r>
    </w:p>
    <w:p w:rsidR="000D32F5" w:rsidRDefault="003015BB">
      <w:pPr>
        <w:pStyle w:val="BodyText"/>
        <w:spacing w:before="12" w:line="249" w:lineRule="auto"/>
      </w:pPr>
      <w:r>
        <w:t xml:space="preserve">knowledge of relevantly similar states in myself, my knowledge of which is completely </w:t>
      </w:r>
      <w:r>
        <w:rPr>
          <w:i/>
        </w:rPr>
        <w:t>non</w:t>
      </w:r>
      <w:r>
        <w:t>- perceptual.</w:t>
      </w:r>
    </w:p>
    <w:p w:rsidR="000D32F5" w:rsidRDefault="003015BB">
      <w:pPr>
        <w:pStyle w:val="BodyText"/>
        <w:spacing w:before="2" w:line="249" w:lineRule="auto"/>
        <w:ind w:right="105" w:firstLine="288"/>
      </w:pPr>
      <w:r>
        <w:t xml:space="preserve">Moreover, the </w:t>
      </w:r>
      <w:r>
        <w:rPr>
          <w:i/>
        </w:rPr>
        <w:t xml:space="preserve">types </w:t>
      </w:r>
      <w:r>
        <w:t>of things in which the psychologist is interested are such that their instances</w:t>
      </w:r>
      <w:r>
        <w:rPr>
          <w:spacing w:val="-4"/>
        </w:rPr>
        <w:t xml:space="preserve"> </w:t>
      </w:r>
      <w:r>
        <w:t>are</w:t>
      </w:r>
      <w:r>
        <w:rPr>
          <w:spacing w:val="-4"/>
        </w:rPr>
        <w:t xml:space="preserve"> </w:t>
      </w:r>
      <w:r>
        <w:t>always</w:t>
      </w:r>
      <w:r>
        <w:rPr>
          <w:spacing w:val="-4"/>
        </w:rPr>
        <w:t xml:space="preserve"> </w:t>
      </w:r>
      <w:r>
        <w:t>known</w:t>
      </w:r>
      <w:r>
        <w:rPr>
          <w:spacing w:val="-3"/>
        </w:rPr>
        <w:t xml:space="preserve"> </w:t>
      </w:r>
      <w:r>
        <w:t>in</w:t>
      </w:r>
      <w:r>
        <w:rPr>
          <w:spacing w:val="-3"/>
        </w:rPr>
        <w:t xml:space="preserve"> </w:t>
      </w:r>
      <w:r>
        <w:t>a</w:t>
      </w:r>
      <w:r>
        <w:rPr>
          <w:spacing w:val="-4"/>
        </w:rPr>
        <w:t xml:space="preserve"> </w:t>
      </w:r>
      <w:r>
        <w:t>way</w:t>
      </w:r>
      <w:r>
        <w:rPr>
          <w:spacing w:val="-3"/>
        </w:rPr>
        <w:t xml:space="preserve"> </w:t>
      </w:r>
      <w:r>
        <w:t>that</w:t>
      </w:r>
      <w:r>
        <w:rPr>
          <w:spacing w:val="-4"/>
        </w:rPr>
        <w:t xml:space="preserve"> </w:t>
      </w:r>
      <w:r>
        <w:t>is</w:t>
      </w:r>
      <w:r>
        <w:rPr>
          <w:spacing w:val="-3"/>
        </w:rPr>
        <w:t xml:space="preserve"> </w:t>
      </w:r>
      <w:r>
        <w:t>at</w:t>
      </w:r>
      <w:r>
        <w:rPr>
          <w:spacing w:val="-4"/>
        </w:rPr>
        <w:t xml:space="preserve"> </w:t>
      </w:r>
      <w:r>
        <w:t>least</w:t>
      </w:r>
      <w:r>
        <w:rPr>
          <w:spacing w:val="-4"/>
        </w:rPr>
        <w:t xml:space="preserve"> </w:t>
      </w:r>
      <w:r>
        <w:rPr>
          <w:i/>
        </w:rPr>
        <w:t>partly</w:t>
      </w:r>
      <w:r>
        <w:rPr>
          <w:i/>
          <w:spacing w:val="-4"/>
        </w:rPr>
        <w:t xml:space="preserve"> </w:t>
      </w:r>
      <w:r>
        <w:t>non-perceptual.</w:t>
      </w:r>
      <w:r>
        <w:rPr>
          <w:spacing w:val="-3"/>
        </w:rPr>
        <w:t xml:space="preserve"> </w:t>
      </w:r>
      <w:r>
        <w:t>Their</w:t>
      </w:r>
      <w:r>
        <w:rPr>
          <w:spacing w:val="-4"/>
        </w:rPr>
        <w:t xml:space="preserve"> </w:t>
      </w:r>
      <w:r>
        <w:t>instances</w:t>
      </w:r>
      <w:r>
        <w:rPr>
          <w:spacing w:val="-4"/>
        </w:rPr>
        <w:t xml:space="preserve"> </w:t>
      </w:r>
      <w:r>
        <w:t>in</w:t>
      </w:r>
      <w:r>
        <w:rPr>
          <w:spacing w:val="-2"/>
        </w:rPr>
        <w:t xml:space="preserve"> </w:t>
      </w:r>
      <w:r>
        <w:t>the</w:t>
      </w:r>
    </w:p>
    <w:p w:rsidR="000D32F5" w:rsidRDefault="003015BB">
      <w:pPr>
        <w:pStyle w:val="BodyText"/>
        <w:spacing w:before="2" w:line="228" w:lineRule="exact"/>
        <w:ind w:left="8738"/>
      </w:pPr>
      <w:bookmarkStart w:id="867" w:name="_bookmark866"/>
      <w:bookmarkEnd w:id="867"/>
      <w:r>
        <w:rPr>
          <w:color w:val="0562C1"/>
          <w:u w:val="single" w:color="0562C1"/>
        </w:rPr>
        <w:t>[388]</w:t>
      </w:r>
    </w:p>
    <w:p w:rsidR="000D32F5" w:rsidRDefault="003015BB">
      <w:pPr>
        <w:spacing w:line="228" w:lineRule="exact"/>
        <w:ind w:left="100"/>
        <w:rPr>
          <w:sz w:val="24"/>
        </w:rPr>
      </w:pPr>
      <w:r>
        <w:rPr>
          <w:sz w:val="24"/>
        </w:rPr>
        <w:t xml:space="preserve">conscious or </w:t>
      </w:r>
      <w:r>
        <w:rPr>
          <w:b/>
          <w:i/>
          <w:sz w:val="24"/>
        </w:rPr>
        <w:t xml:space="preserve">preconscious </w:t>
      </w:r>
      <w:r>
        <w:rPr>
          <w:sz w:val="24"/>
        </w:rPr>
        <w:t xml:space="preserve">parts of one's mind are known in a </w:t>
      </w:r>
      <w:r>
        <w:rPr>
          <w:i/>
          <w:sz w:val="24"/>
        </w:rPr>
        <w:t xml:space="preserve">wholly </w:t>
      </w:r>
      <w:r>
        <w:rPr>
          <w:sz w:val="24"/>
        </w:rPr>
        <w:t>non-perceptual way.</w:t>
      </w:r>
    </w:p>
    <w:p w:rsidR="000D32F5" w:rsidRDefault="003015BB">
      <w:pPr>
        <w:pStyle w:val="BodyText"/>
        <w:spacing w:before="12" w:line="249" w:lineRule="auto"/>
      </w:pPr>
      <w:r>
        <w:t>Their instances in other people's minds are known in a partly non-perceptual way, as are non- (pre)conscious instances in one's own mind.</w:t>
      </w:r>
    </w:p>
    <w:p w:rsidR="000D32F5" w:rsidRDefault="003015BB">
      <w:pPr>
        <w:pStyle w:val="BodyText"/>
        <w:spacing w:before="2" w:line="249" w:lineRule="auto"/>
        <w:ind w:right="184" w:firstLine="288"/>
      </w:pPr>
      <w:r>
        <w:t xml:space="preserve">So even though the </w:t>
      </w:r>
      <w:r>
        <w:rPr>
          <w:i/>
        </w:rPr>
        <w:t xml:space="preserve">specific </w:t>
      </w:r>
      <w:r>
        <w:t>things in which the psycholo</w:t>
      </w:r>
      <w:r>
        <w:t>gist is interested are often such that he cannot know them through sense-perception, there are three fundamental differences between the subject matter of astronomy, or any other physical science, and the subject-matter of psychology:</w:t>
      </w:r>
    </w:p>
    <w:p w:rsidR="000D32F5" w:rsidRDefault="000D32F5">
      <w:pPr>
        <w:pStyle w:val="BodyText"/>
        <w:spacing w:before="4"/>
        <w:ind w:left="0"/>
        <w:rPr>
          <w:sz w:val="25"/>
        </w:rPr>
      </w:pPr>
    </w:p>
    <w:p w:rsidR="000D32F5" w:rsidRDefault="003015BB">
      <w:pPr>
        <w:pStyle w:val="ListParagraph"/>
        <w:numPr>
          <w:ilvl w:val="0"/>
          <w:numId w:val="115"/>
        </w:numPr>
        <w:tabs>
          <w:tab w:val="left" w:pos="1371"/>
        </w:tabs>
        <w:spacing w:line="249" w:lineRule="auto"/>
        <w:ind w:right="864" w:firstLine="288"/>
        <w:jc w:val="both"/>
        <w:rPr>
          <w:sz w:val="24"/>
        </w:rPr>
      </w:pPr>
      <w:r>
        <w:rPr>
          <w:sz w:val="24"/>
        </w:rPr>
        <w:t xml:space="preserve">The things in which </w:t>
      </w:r>
      <w:r>
        <w:rPr>
          <w:sz w:val="24"/>
        </w:rPr>
        <w:t>the psychologist is interested, though known to him in</w:t>
      </w:r>
      <w:r>
        <w:rPr>
          <w:spacing w:val="-32"/>
          <w:sz w:val="24"/>
        </w:rPr>
        <w:t xml:space="preserve"> </w:t>
      </w:r>
      <w:r>
        <w:rPr>
          <w:sz w:val="24"/>
        </w:rPr>
        <w:t>a partly sense-based way (except when he is studying his own mind), are known (to the patient) in a non-sense-based</w:t>
      </w:r>
      <w:r>
        <w:rPr>
          <w:spacing w:val="-5"/>
          <w:sz w:val="24"/>
        </w:rPr>
        <w:t xml:space="preserve"> </w:t>
      </w:r>
      <w:r>
        <w:rPr>
          <w:sz w:val="24"/>
        </w:rPr>
        <w:t>way.</w:t>
      </w:r>
    </w:p>
    <w:p w:rsidR="000D32F5" w:rsidRDefault="000D32F5">
      <w:pPr>
        <w:pStyle w:val="BodyText"/>
        <w:spacing w:before="4"/>
        <w:ind w:left="0"/>
        <w:rPr>
          <w:sz w:val="25"/>
        </w:rPr>
      </w:pPr>
    </w:p>
    <w:p w:rsidR="000D32F5" w:rsidRDefault="003015BB">
      <w:pPr>
        <w:pStyle w:val="ListParagraph"/>
        <w:numPr>
          <w:ilvl w:val="0"/>
          <w:numId w:val="115"/>
        </w:numPr>
        <w:tabs>
          <w:tab w:val="left" w:pos="1437"/>
        </w:tabs>
        <w:spacing w:line="249" w:lineRule="auto"/>
        <w:ind w:right="844" w:firstLine="288"/>
        <w:jc w:val="both"/>
        <w:rPr>
          <w:sz w:val="24"/>
        </w:rPr>
      </w:pPr>
      <w:r>
        <w:rPr>
          <w:sz w:val="24"/>
        </w:rPr>
        <w:t>By virtue of knowing those things in a non-sense-based way, the patient</w:t>
      </w:r>
      <w:r>
        <w:rPr>
          <w:spacing w:val="-34"/>
          <w:sz w:val="24"/>
        </w:rPr>
        <w:t xml:space="preserve"> </w:t>
      </w:r>
      <w:r>
        <w:rPr>
          <w:sz w:val="24"/>
        </w:rPr>
        <w:t>has a more robust knowledge of them than could be had by anyone who knew them in a sense-based</w:t>
      </w:r>
      <w:r>
        <w:rPr>
          <w:spacing w:val="-2"/>
          <w:sz w:val="24"/>
        </w:rPr>
        <w:t xml:space="preserve"> </w:t>
      </w:r>
      <w:r>
        <w:rPr>
          <w:sz w:val="24"/>
        </w:rPr>
        <w:t>way.</w:t>
      </w:r>
    </w:p>
    <w:p w:rsidR="000D32F5" w:rsidRDefault="000D32F5">
      <w:pPr>
        <w:pStyle w:val="BodyText"/>
        <w:spacing w:before="3"/>
        <w:ind w:left="0"/>
        <w:rPr>
          <w:sz w:val="25"/>
        </w:rPr>
      </w:pPr>
    </w:p>
    <w:p w:rsidR="000D32F5" w:rsidRDefault="003015BB">
      <w:pPr>
        <w:pStyle w:val="ListParagraph"/>
        <w:numPr>
          <w:ilvl w:val="0"/>
          <w:numId w:val="115"/>
        </w:numPr>
        <w:tabs>
          <w:tab w:val="left" w:pos="1504"/>
        </w:tabs>
        <w:spacing w:line="249" w:lineRule="auto"/>
        <w:ind w:right="1164" w:firstLine="288"/>
        <w:rPr>
          <w:sz w:val="24"/>
        </w:rPr>
      </w:pPr>
      <w:r>
        <w:rPr>
          <w:sz w:val="24"/>
        </w:rPr>
        <w:t xml:space="preserve">The </w:t>
      </w:r>
      <w:r>
        <w:rPr>
          <w:i/>
          <w:sz w:val="24"/>
        </w:rPr>
        <w:t xml:space="preserve">types </w:t>
      </w:r>
      <w:r>
        <w:rPr>
          <w:sz w:val="24"/>
        </w:rPr>
        <w:t>of things studied by the psychologist are such that, unless</w:t>
      </w:r>
      <w:r>
        <w:rPr>
          <w:spacing w:val="-33"/>
          <w:sz w:val="24"/>
        </w:rPr>
        <w:t xml:space="preserve"> </w:t>
      </w:r>
      <w:r>
        <w:rPr>
          <w:sz w:val="24"/>
        </w:rPr>
        <w:t>one has had d</w:t>
      </w:r>
      <w:r>
        <w:rPr>
          <w:sz w:val="24"/>
        </w:rPr>
        <w:t>irect, non-sense-based knowledge of them, one cannot even have descriptive, second-hand knowledge of their occurrence in</w:t>
      </w:r>
      <w:r>
        <w:rPr>
          <w:spacing w:val="-12"/>
          <w:sz w:val="24"/>
        </w:rPr>
        <w:t xml:space="preserve"> </w:t>
      </w:r>
      <w:r>
        <w:rPr>
          <w:sz w:val="24"/>
        </w:rPr>
        <w:t>others.</w:t>
      </w:r>
    </w:p>
    <w:p w:rsidR="000D32F5" w:rsidRDefault="000D32F5">
      <w:pPr>
        <w:pStyle w:val="BodyText"/>
        <w:ind w:left="0"/>
        <w:rPr>
          <w:sz w:val="26"/>
        </w:rPr>
      </w:pPr>
    </w:p>
    <w:p w:rsidR="000D32F5" w:rsidRDefault="000D32F5">
      <w:pPr>
        <w:pStyle w:val="BodyText"/>
        <w:spacing w:before="4"/>
        <w:ind w:left="0"/>
      </w:pPr>
    </w:p>
    <w:p w:rsidR="000D32F5" w:rsidRDefault="003015BB">
      <w:pPr>
        <w:pStyle w:val="BodyText"/>
        <w:spacing w:line="249" w:lineRule="auto"/>
        <w:ind w:right="456" w:firstLine="288"/>
      </w:pPr>
      <w:r>
        <w:t xml:space="preserve">Given (i)-(iii), it follows that one’s knowledge of another person’s mental states is partly, though obviously not entirely, </w:t>
      </w:r>
      <w:r>
        <w:t xml:space="preserve">based on knowledge of one’s own mental states and, therefore, that knowledge of another person’s mental states is partly, though obviously not entirely, </w:t>
      </w:r>
      <w:r>
        <w:rPr>
          <w:i/>
        </w:rPr>
        <w:t xml:space="preserve">not </w:t>
      </w:r>
      <w:r>
        <w:t>sense-based.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868" w:name="_bookmark867"/>
      <w:bookmarkEnd w:id="868"/>
      <w:r>
        <w:rPr>
          <w:u w:val="none"/>
        </w:rPr>
        <w:t>5.4.1 Why there is a sense in which psychology is anomalous with respect to the physical that is deeper than the sense in a given physical discipline could possibly be anomalous with respect to another physical discipline</w:t>
      </w:r>
    </w:p>
    <w:p w:rsidR="000D32F5" w:rsidRDefault="000D32F5">
      <w:pPr>
        <w:pStyle w:val="BodyText"/>
        <w:spacing w:before="3"/>
        <w:ind w:left="0"/>
        <w:rPr>
          <w:b/>
          <w:sz w:val="25"/>
        </w:rPr>
      </w:pPr>
    </w:p>
    <w:p w:rsidR="000D32F5" w:rsidRDefault="003015BB">
      <w:pPr>
        <w:pStyle w:val="BodyText"/>
        <w:spacing w:line="249" w:lineRule="auto"/>
        <w:ind w:right="175" w:firstLine="288"/>
      </w:pPr>
      <w:r>
        <w:t xml:space="preserve">Botany, astronomy, microphysics, </w:t>
      </w:r>
      <w:r>
        <w:t>zoology, and geology, though very different from one another, model data to the effect that the structure of the external world is such and such; that things are spatiotemporally interrelated in such and such a way; that the things thus interrelated have s</w:t>
      </w:r>
      <w:r>
        <w:t>uch and such properties; and that those properties themselves are such that their instances are inherently constitutive, or at least dispositive, of instances of certain kinds of spatiotemporal interrelations or changes in such relations. Consider the sort</w:t>
      </w:r>
      <w:r>
        <w:t xml:space="preserve">s of properties in which a physical scientist is interested: temperature, conductivity, gravitational pull, acidity, malleability, density, migration patterns, physical morphology, way of reproducing, way of obtaining nourishment. It is easily shown that, </w:t>
      </w:r>
      <w:r>
        <w:t xml:space="preserve">for any concept </w:t>
      </w:r>
      <w:r>
        <w:rPr>
          <w:i/>
        </w:rPr>
        <w:t xml:space="preserve">C </w:t>
      </w:r>
      <w:r>
        <w:t xml:space="preserve">such that </w:t>
      </w:r>
      <w:r>
        <w:rPr>
          <w:i/>
        </w:rPr>
        <w:t xml:space="preserve">C </w:t>
      </w:r>
      <w:r>
        <w:t xml:space="preserve">is one of the concepts which is the object of (non-psychological) scientific study, </w:t>
      </w:r>
      <w:r>
        <w:rPr>
          <w:i/>
        </w:rPr>
        <w:t xml:space="preserve">x is an instance of C </w:t>
      </w:r>
      <w:r>
        <w:t>holds in virtue of the way in which mass-energy is (re)distributed .</w:t>
      </w:r>
    </w:p>
    <w:p w:rsidR="000D32F5" w:rsidRDefault="003015BB">
      <w:pPr>
        <w:pStyle w:val="BodyText"/>
        <w:spacing w:before="11" w:line="249" w:lineRule="auto"/>
        <w:ind w:right="181" w:firstLine="288"/>
      </w:pPr>
      <w:r>
        <w:t xml:space="preserve">But, for any concept </w:t>
      </w:r>
      <w:r>
        <w:rPr>
          <w:i/>
        </w:rPr>
        <w:t xml:space="preserve">C </w:t>
      </w:r>
      <w:r>
        <w:t xml:space="preserve">such that </w:t>
      </w:r>
      <w:r>
        <w:rPr>
          <w:i/>
        </w:rPr>
        <w:t xml:space="preserve">C </w:t>
      </w:r>
      <w:r>
        <w:t>is one of the co</w:t>
      </w:r>
      <w:r>
        <w:t xml:space="preserve">ncepts which is the object of psychological study, </w:t>
      </w:r>
      <w:r>
        <w:rPr>
          <w:i/>
        </w:rPr>
        <w:t xml:space="preserve">x is an instance of C </w:t>
      </w:r>
      <w:r>
        <w:t xml:space="preserve">is </w:t>
      </w:r>
      <w:r>
        <w:rPr>
          <w:i/>
        </w:rPr>
        <w:t xml:space="preserve">not </w:t>
      </w:r>
      <w:r>
        <w:t xml:space="preserve">to that effect. The proposition </w:t>
      </w:r>
      <w:r>
        <w:rPr>
          <w:i/>
        </w:rPr>
        <w:t xml:space="preserve">Sam is sad </w:t>
      </w:r>
      <w:r>
        <w:t>is not to the effect that some (re)distribution of mass-energy holds. It may be---indeed, the present author firmly believes it to be</w:t>
      </w:r>
      <w:r>
        <w:t xml:space="preserve">---that Sam’s sadness is mediated by physiological events and therefore by (re)distributions of mass-energy. But </w:t>
      </w:r>
      <w:r>
        <w:rPr>
          <w:i/>
        </w:rPr>
        <w:t xml:space="preserve">Sam is sad </w:t>
      </w:r>
      <w:r>
        <w:t xml:space="preserve">is not to the effect that anything having any motion-constitutive or motion-conducive properties is occupying, or likely to occupy, </w:t>
      </w:r>
      <w:r>
        <w:t xml:space="preserve">any position relative to anything else. </w:t>
      </w:r>
      <w:r>
        <w:rPr>
          <w:i/>
        </w:rPr>
        <w:t xml:space="preserve">Sam is sad </w:t>
      </w:r>
      <w:r>
        <w:t>registers a truth that is known to Sam in a thoroughly non-perceptual way and that cannot be known to anyone other than Sam except on the basis of his own experience of sadness and therefore cannot be know</w:t>
      </w:r>
      <w:r>
        <w:t>n to anyone other than Sam in a way that is in part (though not entirely) non-sense-based.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869" w:name="_bookmark868"/>
      <w:bookmarkEnd w:id="869"/>
      <w:r>
        <w:rPr>
          <w:u w:val="none"/>
        </w:rPr>
        <w:t>5.5 Donald Davidson's failed attempt to demonstrate the anomalousness of the mental with respect to the physical</w:t>
      </w:r>
    </w:p>
    <w:p w:rsidR="000D32F5" w:rsidRDefault="000D32F5">
      <w:pPr>
        <w:pStyle w:val="BodyText"/>
        <w:spacing w:before="2"/>
        <w:ind w:left="0"/>
        <w:rPr>
          <w:b/>
          <w:sz w:val="25"/>
        </w:rPr>
      </w:pPr>
    </w:p>
    <w:p w:rsidR="000D32F5" w:rsidRDefault="003015BB">
      <w:pPr>
        <w:pStyle w:val="BodyText"/>
        <w:spacing w:line="249" w:lineRule="auto"/>
        <w:ind w:right="286" w:firstLine="288"/>
      </w:pPr>
      <w:r>
        <w:t>Like us, Donald Davidson held that psychological truths are anomalous with respect to physical truths. He presents his argument for this in his celebrated (1970) paper “Mental Events.</w:t>
      </w:r>
      <w:bookmarkStart w:id="870" w:name="_bookmark869"/>
      <w:bookmarkEnd w:id="870"/>
      <w:r>
        <w:t>”</w:t>
      </w:r>
      <w:r>
        <w:rPr>
          <w:b/>
          <w:i/>
          <w:color w:val="0562C1"/>
          <w:position w:val="18"/>
          <w:u w:val="single" w:color="0562C1"/>
        </w:rPr>
        <w:t>[389]</w:t>
      </w:r>
      <w:r>
        <w:rPr>
          <w:b/>
          <w:i/>
          <w:color w:val="0562C1"/>
          <w:position w:val="18"/>
        </w:rPr>
        <w:t xml:space="preserve"> </w:t>
      </w:r>
      <w:r>
        <w:t>Here is that argument:</w:t>
      </w:r>
    </w:p>
    <w:p w:rsidR="000D32F5" w:rsidRDefault="003015BB">
      <w:pPr>
        <w:pStyle w:val="BodyText"/>
        <w:spacing w:before="291" w:line="249" w:lineRule="auto"/>
        <w:ind w:left="796" w:right="1357" w:firstLine="288"/>
      </w:pPr>
      <w:r>
        <w:t>(DA</w:t>
      </w:r>
      <w:bookmarkStart w:id="871" w:name="_bookmark870"/>
      <w:bookmarkEnd w:id="871"/>
      <w:r>
        <w:t>)</w:t>
      </w:r>
      <w:r>
        <w:rPr>
          <w:color w:val="0562C1"/>
          <w:position w:val="18"/>
          <w:u w:val="single" w:color="0562C1"/>
        </w:rPr>
        <w:t>[390]</w:t>
      </w:r>
      <w:r>
        <w:rPr>
          <w:color w:val="0562C1"/>
          <w:position w:val="18"/>
        </w:rPr>
        <w:t xml:space="preserve"> </w:t>
      </w:r>
      <w:r>
        <w:t xml:space="preserve">Suppose the following. </w:t>
      </w:r>
      <w:r>
        <w:rPr>
          <w:i/>
        </w:rPr>
        <w:t xml:space="preserve">x </w:t>
      </w:r>
      <w:r>
        <w:t xml:space="preserve">is some </w:t>
      </w:r>
      <w:r>
        <w:t xml:space="preserve">event in Smith’s brain. </w:t>
      </w:r>
      <w:r>
        <w:rPr>
          <w:i/>
        </w:rPr>
        <w:t xml:space="preserve">x </w:t>
      </w:r>
      <w:r>
        <w:t>also constitutes a desire on Smith’s part to become a lawyer.</w:t>
      </w:r>
    </w:p>
    <w:p w:rsidR="000D32F5" w:rsidRDefault="003015BB">
      <w:pPr>
        <w:pStyle w:val="BodyText"/>
        <w:spacing w:before="2" w:line="249" w:lineRule="auto"/>
        <w:ind w:left="796" w:right="845" w:firstLine="288"/>
      </w:pPr>
      <w:r>
        <w:t xml:space="preserve">Question: Why does </w:t>
      </w:r>
      <w:r>
        <w:rPr>
          <w:i/>
        </w:rPr>
        <w:t xml:space="preserve">x </w:t>
      </w:r>
      <w:r>
        <w:t xml:space="preserve">constitute such a desire? Answer: Because, given the thoughts and deeds on Smith’s part that </w:t>
      </w:r>
      <w:r>
        <w:rPr>
          <w:i/>
        </w:rPr>
        <w:t xml:space="preserve">x </w:t>
      </w:r>
      <w:r>
        <w:t xml:space="preserve">follows and given the thoughts and deeds on Smith’s </w:t>
      </w:r>
      <w:r>
        <w:t xml:space="preserve">part that </w:t>
      </w:r>
      <w:r>
        <w:rPr>
          <w:i/>
        </w:rPr>
        <w:t xml:space="preserve">x </w:t>
      </w:r>
      <w:r>
        <w:t xml:space="preserve">precedes, it makes </w:t>
      </w:r>
      <w:r>
        <w:rPr>
          <w:i/>
        </w:rPr>
        <w:t xml:space="preserve">sense </w:t>
      </w:r>
      <w:r>
        <w:t xml:space="preserve">to see </w:t>
      </w:r>
      <w:r>
        <w:rPr>
          <w:i/>
        </w:rPr>
        <w:t xml:space="preserve">x </w:t>
      </w:r>
      <w:r>
        <w:t xml:space="preserve">as a desire on Smith’s part to become a lawyer. It is analytic that a desire on somebody’s part to become a lawyer has certain causes and also certain effects. It is analytic that, given certain circumstances, </w:t>
      </w:r>
      <w:r>
        <w:t>a desire to become a lawyer leads one to study for the LSAT, apply to law school, and so on. And it’s analytic that, given certain circumstances, a desire to become a lawyer be the result from one’s belief that lawyering is the best way to promote the inte</w:t>
      </w:r>
      <w:r>
        <w:t>rests of justice (or whatnot).</w:t>
      </w:r>
    </w:p>
    <w:p w:rsidR="000D32F5" w:rsidRDefault="003015BB">
      <w:pPr>
        <w:spacing w:before="9" w:line="249" w:lineRule="auto"/>
        <w:ind w:left="796" w:right="772" w:firstLine="288"/>
        <w:rPr>
          <w:sz w:val="24"/>
        </w:rPr>
      </w:pPr>
      <w:r>
        <w:rPr>
          <w:sz w:val="24"/>
        </w:rPr>
        <w:t xml:space="preserve">Before we take the next step in our argument, we must generalize these points. Let </w:t>
      </w:r>
      <w:r>
        <w:rPr>
          <w:i/>
          <w:sz w:val="24"/>
        </w:rPr>
        <w:t xml:space="preserve">P </w:t>
      </w:r>
      <w:r>
        <w:rPr>
          <w:sz w:val="24"/>
        </w:rPr>
        <w:t xml:space="preserve">be an arbitrary physical event and let </w:t>
      </w:r>
      <w:r>
        <w:rPr>
          <w:i/>
          <w:sz w:val="24"/>
        </w:rPr>
        <w:t xml:space="preserve">M </w:t>
      </w:r>
      <w:r>
        <w:rPr>
          <w:sz w:val="24"/>
        </w:rPr>
        <w:t xml:space="preserve">be an arbitrary mental category. (An example of a mental category would be </w:t>
      </w:r>
      <w:r>
        <w:rPr>
          <w:i/>
          <w:sz w:val="24"/>
        </w:rPr>
        <w:t>belief that snow is whit</w:t>
      </w:r>
      <w:r>
        <w:rPr>
          <w:i/>
          <w:sz w:val="24"/>
        </w:rPr>
        <w:t xml:space="preserve">e, desire to become a senator, regret at never having learned to play a musical instrument. </w:t>
      </w:r>
      <w:r>
        <w:rPr>
          <w:sz w:val="24"/>
        </w:rPr>
        <w:t xml:space="preserve">So for </w:t>
      </w:r>
      <w:r>
        <w:rPr>
          <w:i/>
          <w:sz w:val="24"/>
        </w:rPr>
        <w:t xml:space="preserve">x </w:t>
      </w:r>
      <w:r>
        <w:rPr>
          <w:sz w:val="24"/>
        </w:rPr>
        <w:t xml:space="preserve">to fall into the category </w:t>
      </w:r>
      <w:r>
        <w:rPr>
          <w:i/>
          <w:sz w:val="24"/>
        </w:rPr>
        <w:t xml:space="preserve">desire to become a senator </w:t>
      </w:r>
      <w:r>
        <w:rPr>
          <w:sz w:val="24"/>
        </w:rPr>
        <w:t xml:space="preserve">is for </w:t>
      </w:r>
      <w:r>
        <w:rPr>
          <w:i/>
          <w:sz w:val="24"/>
        </w:rPr>
        <w:t xml:space="preserve">x </w:t>
      </w:r>
      <w:r>
        <w:rPr>
          <w:sz w:val="24"/>
        </w:rPr>
        <w:t xml:space="preserve">to be a desire to become a senator.) If </w:t>
      </w:r>
      <w:r>
        <w:rPr>
          <w:i/>
          <w:sz w:val="24"/>
        </w:rPr>
        <w:t xml:space="preserve">P </w:t>
      </w:r>
      <w:r>
        <w:rPr>
          <w:sz w:val="24"/>
        </w:rPr>
        <w:t xml:space="preserve">is to fall into </w:t>
      </w:r>
      <w:r>
        <w:rPr>
          <w:i/>
          <w:sz w:val="24"/>
        </w:rPr>
        <w:t>M</w:t>
      </w:r>
      <w:r>
        <w:rPr>
          <w:sz w:val="24"/>
        </w:rPr>
        <w:t xml:space="preserve">, it is necessary and sufficient that, given what </w:t>
      </w:r>
      <w:r>
        <w:rPr>
          <w:i/>
          <w:sz w:val="24"/>
        </w:rPr>
        <w:t>P</w:t>
      </w:r>
      <w:r>
        <w:rPr>
          <w:sz w:val="24"/>
        </w:rPr>
        <w:t xml:space="preserve">’s owner thought and did prior to </w:t>
      </w:r>
      <w:r>
        <w:rPr>
          <w:i/>
          <w:sz w:val="24"/>
        </w:rPr>
        <w:t>P</w:t>
      </w:r>
      <w:r>
        <w:rPr>
          <w:sz w:val="24"/>
        </w:rPr>
        <w:t xml:space="preserve">’s occurrence, and given also what </w:t>
      </w:r>
      <w:r>
        <w:rPr>
          <w:i/>
          <w:sz w:val="24"/>
        </w:rPr>
        <w:t>P</w:t>
      </w:r>
      <w:r>
        <w:rPr>
          <w:sz w:val="24"/>
        </w:rPr>
        <w:t xml:space="preserve">’s owner thought and did </w:t>
      </w:r>
      <w:r>
        <w:rPr>
          <w:i/>
          <w:sz w:val="24"/>
        </w:rPr>
        <w:t xml:space="preserve">after </w:t>
      </w:r>
      <w:r>
        <w:rPr>
          <w:sz w:val="24"/>
        </w:rPr>
        <w:t xml:space="preserve">its occurrence, it </w:t>
      </w:r>
      <w:r>
        <w:rPr>
          <w:i/>
          <w:sz w:val="24"/>
        </w:rPr>
        <w:t xml:space="preserve">makes sense </w:t>
      </w:r>
      <w:r>
        <w:rPr>
          <w:sz w:val="24"/>
        </w:rPr>
        <w:t xml:space="preserve">to suppose that </w:t>
      </w:r>
      <w:r>
        <w:rPr>
          <w:i/>
          <w:sz w:val="24"/>
        </w:rPr>
        <w:t xml:space="preserve">P </w:t>
      </w:r>
      <w:r>
        <w:rPr>
          <w:sz w:val="24"/>
        </w:rPr>
        <w:t xml:space="preserve">is an instance of </w:t>
      </w:r>
      <w:r>
        <w:rPr>
          <w:i/>
          <w:sz w:val="24"/>
        </w:rPr>
        <w:t>M</w:t>
      </w:r>
      <w:r>
        <w:rPr>
          <w:sz w:val="24"/>
        </w:rPr>
        <w:t xml:space="preserve">. In other words, for </w:t>
      </w:r>
      <w:r>
        <w:rPr>
          <w:i/>
          <w:sz w:val="24"/>
        </w:rPr>
        <w:t xml:space="preserve">P </w:t>
      </w:r>
      <w:r>
        <w:rPr>
          <w:sz w:val="24"/>
        </w:rPr>
        <w:t>to fall int</w:t>
      </w:r>
      <w:r>
        <w:rPr>
          <w:sz w:val="24"/>
        </w:rPr>
        <w:t xml:space="preserve">o </w:t>
      </w:r>
      <w:r>
        <w:rPr>
          <w:i/>
          <w:sz w:val="24"/>
        </w:rPr>
        <w:t xml:space="preserve">M </w:t>
      </w:r>
      <w:r>
        <w:rPr>
          <w:sz w:val="24"/>
        </w:rPr>
        <w:t xml:space="preserve">is for </w:t>
      </w:r>
      <w:r>
        <w:rPr>
          <w:i/>
          <w:sz w:val="24"/>
        </w:rPr>
        <w:t xml:space="preserve">P </w:t>
      </w:r>
      <w:r>
        <w:rPr>
          <w:sz w:val="24"/>
        </w:rPr>
        <w:t xml:space="preserve">to be such that it can be </w:t>
      </w:r>
      <w:r>
        <w:rPr>
          <w:i/>
          <w:sz w:val="24"/>
        </w:rPr>
        <w:t xml:space="preserve">reasonably interpreted </w:t>
      </w:r>
      <w:r>
        <w:rPr>
          <w:sz w:val="24"/>
        </w:rPr>
        <w:t xml:space="preserve">as falling into </w:t>
      </w:r>
      <w:r>
        <w:rPr>
          <w:i/>
          <w:sz w:val="24"/>
        </w:rPr>
        <w:t>M</w:t>
      </w:r>
      <w:r>
        <w:rPr>
          <w:sz w:val="24"/>
        </w:rPr>
        <w:t>. To be a belief that 1 + 1 = 2 is to be interpretable as being such a belief.</w:t>
      </w:r>
    </w:p>
    <w:p w:rsidR="000D32F5" w:rsidRDefault="003015BB">
      <w:pPr>
        <w:pStyle w:val="BodyText"/>
        <w:spacing w:before="11" w:line="249" w:lineRule="auto"/>
        <w:ind w:left="796" w:right="807" w:firstLine="288"/>
      </w:pPr>
      <w:r>
        <w:t xml:space="preserve">This must be understood aright. Supposing that </w:t>
      </w:r>
      <w:r>
        <w:rPr>
          <w:i/>
        </w:rPr>
        <w:t xml:space="preserve">P </w:t>
      </w:r>
      <w:r>
        <w:t>is a belief that 1 + 1 = 2,</w:t>
      </w:r>
      <w:r>
        <w:rPr>
          <w:spacing w:val="-38"/>
        </w:rPr>
        <w:t xml:space="preserve"> </w:t>
      </w:r>
      <w:r>
        <w:t xml:space="preserve">there isn’t anything </w:t>
      </w:r>
      <w:r>
        <w:rPr>
          <w:i/>
        </w:rPr>
        <w:t xml:space="preserve">other </w:t>
      </w:r>
      <w:r>
        <w:t xml:space="preserve">than </w:t>
      </w:r>
      <w:r>
        <w:rPr>
          <w:i/>
        </w:rPr>
        <w:t>P</w:t>
      </w:r>
      <w:r>
        <w:t xml:space="preserve">’s being interpretable as being such a belief that makes it be such a belief. It being thus interpretable isn’t a </w:t>
      </w:r>
      <w:r>
        <w:rPr>
          <w:i/>
        </w:rPr>
        <w:t xml:space="preserve">consequence </w:t>
      </w:r>
      <w:r>
        <w:t xml:space="preserve">of its being such a belief: it </w:t>
      </w:r>
      <w:r>
        <w:rPr>
          <w:i/>
        </w:rPr>
        <w:t xml:space="preserve">is </w:t>
      </w:r>
      <w:r>
        <w:t>its being such a belief. In general, there isn’t anything to anything’s being an ins</w:t>
      </w:r>
      <w:r>
        <w:t xml:space="preserve">tance of mental category </w:t>
      </w:r>
      <w:r>
        <w:rPr>
          <w:i/>
        </w:rPr>
        <w:t xml:space="preserve">M </w:t>
      </w:r>
      <w:r>
        <w:t>other than its being such that it can reasonably be seen as being such an</w:t>
      </w:r>
      <w:r>
        <w:rPr>
          <w:spacing w:val="-5"/>
        </w:rPr>
        <w:t xml:space="preserve"> </w:t>
      </w:r>
      <w:r>
        <w:t>instance.</w:t>
      </w:r>
    </w:p>
    <w:p w:rsidR="000D32F5" w:rsidRDefault="003015BB">
      <w:pPr>
        <w:pStyle w:val="BodyText"/>
        <w:spacing w:before="6" w:line="249" w:lineRule="auto"/>
        <w:ind w:left="796" w:right="749" w:firstLine="288"/>
      </w:pPr>
      <w:r>
        <w:t xml:space="preserve">To move forward, let us continue to suppose that </w:t>
      </w:r>
      <w:r>
        <w:rPr>
          <w:i/>
        </w:rPr>
        <w:t xml:space="preserve">P </w:t>
      </w:r>
      <w:r>
        <w:t xml:space="preserve">is a belief that 1 + 1 = 2. Let us also suppose that </w:t>
      </w:r>
      <w:r>
        <w:rPr>
          <w:i/>
        </w:rPr>
        <w:t xml:space="preserve">P </w:t>
      </w:r>
      <w:r>
        <w:t>is a brain-event and, in addition, that</w:t>
      </w:r>
      <w:r>
        <w:t xml:space="preserve"> </w:t>
      </w:r>
      <w:r>
        <w:rPr>
          <w:i/>
        </w:rPr>
        <w:t xml:space="preserve">P </w:t>
      </w:r>
      <w:r>
        <w:t xml:space="preserve">falls into </w:t>
      </w:r>
      <w:r>
        <w:rPr>
          <w:i/>
        </w:rPr>
        <w:t xml:space="preserve">physical </w:t>
      </w:r>
      <w:r>
        <w:t xml:space="preserve">category </w:t>
      </w:r>
      <w:r>
        <w:rPr>
          <w:i/>
        </w:rPr>
        <w:t>C</w:t>
      </w:r>
      <w:r>
        <w:t>.</w:t>
      </w:r>
    </w:p>
    <w:p w:rsidR="000D32F5" w:rsidRDefault="003015BB">
      <w:pPr>
        <w:pStyle w:val="BodyText"/>
        <w:spacing w:before="3" w:line="249" w:lineRule="auto"/>
        <w:ind w:left="796" w:right="793" w:firstLine="288"/>
      </w:pPr>
      <w:r>
        <w:t xml:space="preserve">For </w:t>
      </w:r>
      <w:r>
        <w:rPr>
          <w:i/>
        </w:rPr>
        <w:t xml:space="preserve">P </w:t>
      </w:r>
      <w:r>
        <w:t xml:space="preserve">to fall into </w:t>
      </w:r>
      <w:r>
        <w:rPr>
          <w:i/>
        </w:rPr>
        <w:t xml:space="preserve">C </w:t>
      </w:r>
      <w:r>
        <w:t xml:space="preserve">isn’t for </w:t>
      </w:r>
      <w:r>
        <w:rPr>
          <w:i/>
        </w:rPr>
        <w:t xml:space="preserve">P </w:t>
      </w:r>
      <w:r>
        <w:t xml:space="preserve">to be such that it can reasonably be interpreted as falling into </w:t>
      </w:r>
      <w:r>
        <w:rPr>
          <w:i/>
        </w:rPr>
        <w:t>C</w:t>
      </w:r>
      <w:r>
        <w:t xml:space="preserve">. It isn’t in virtue of what </w:t>
      </w:r>
      <w:r>
        <w:rPr>
          <w:i/>
        </w:rPr>
        <w:t>P</w:t>
      </w:r>
      <w:r>
        <w:t xml:space="preserve">’s owner does or thinks before or after </w:t>
      </w:r>
      <w:r>
        <w:rPr>
          <w:i/>
        </w:rPr>
        <w:t>P</w:t>
      </w:r>
      <w:r>
        <w:t xml:space="preserve">’s occurrence that </w:t>
      </w:r>
      <w:r>
        <w:rPr>
          <w:i/>
        </w:rPr>
        <w:t xml:space="preserve">P </w:t>
      </w:r>
      <w:r>
        <w:t xml:space="preserve">falls into this as opposed to </w:t>
      </w:r>
      <w:r>
        <w:t xml:space="preserve">that physical category. If </w:t>
      </w:r>
      <w:r>
        <w:rPr>
          <w:i/>
        </w:rPr>
        <w:t xml:space="preserve">P </w:t>
      </w:r>
      <w:r>
        <w:t xml:space="preserve">falls into a given physical category, it is in virtue of its chemical structure, or some such, it being irrelevant whether so categorizing </w:t>
      </w:r>
      <w:r>
        <w:rPr>
          <w:i/>
        </w:rPr>
        <w:t xml:space="preserve">P </w:t>
      </w:r>
      <w:r>
        <w:t xml:space="preserve">has the consequence that </w:t>
      </w:r>
      <w:r>
        <w:rPr>
          <w:i/>
        </w:rPr>
        <w:t>P</w:t>
      </w:r>
      <w:r>
        <w:t>’s owner is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ind w:left="795"/>
      </w:pPr>
      <w:r>
        <w:t>rational or not.</w:t>
      </w:r>
    </w:p>
    <w:p w:rsidR="000D32F5" w:rsidRDefault="003015BB">
      <w:pPr>
        <w:pStyle w:val="BodyText"/>
        <w:spacing w:before="12" w:line="249" w:lineRule="auto"/>
        <w:ind w:left="795" w:right="1027" w:firstLine="288"/>
      </w:pPr>
      <w:r>
        <w:t>It follows that, even though mental events are identical with brain-events, the reasons for which a given event is mental are different from those in virtue of which it’s physical. Moreover, the former reasons cannot be understood in terms of the latter. T</w:t>
      </w:r>
      <w:r>
        <w:t>hus, there is an explanatory gap.</w:t>
      </w:r>
    </w:p>
    <w:p w:rsidR="000D32F5" w:rsidRDefault="000D32F5">
      <w:pPr>
        <w:pStyle w:val="BodyText"/>
        <w:spacing w:before="4"/>
        <w:ind w:left="0"/>
        <w:rPr>
          <w:sz w:val="25"/>
        </w:rPr>
      </w:pPr>
    </w:p>
    <w:p w:rsidR="000D32F5" w:rsidRDefault="003015BB">
      <w:pPr>
        <w:pStyle w:val="BodyText"/>
        <w:spacing w:line="249" w:lineRule="auto"/>
        <w:ind w:right="286" w:firstLine="288"/>
      </w:pPr>
      <w:r>
        <w:t>Although we've seen reason to agree with Davidson that there is an explanatory gap, DA utterly fails to establish this. This is because it depends on two false assumptions.</w:t>
      </w:r>
    </w:p>
    <w:p w:rsidR="000D32F5" w:rsidRDefault="003015BB">
      <w:pPr>
        <w:pStyle w:val="BodyText"/>
        <w:spacing w:before="2" w:line="249" w:lineRule="auto"/>
        <w:ind w:right="105" w:firstLine="288"/>
      </w:pPr>
      <w:r>
        <w:t xml:space="preserve">The first is the assumption that to be a belief </w:t>
      </w:r>
      <w:r>
        <w:t>that 1 + 1 = 2 (or a desire to lose weight or an intention to buy a car, etc.) is to be interpretable as being such a belief (or desire or wish, etc.). In addition to being deeply counterintuitive, Davidson’s “interpretivist” view of the mental is demonstr</w:t>
      </w:r>
      <w:r>
        <w:t xml:space="preserve">ably false. According to Davidson’s interpretivism, for brain-event </w:t>
      </w:r>
      <w:r>
        <w:rPr>
          <w:i/>
        </w:rPr>
        <w:t>x</w:t>
      </w:r>
      <w:r>
        <w:t xml:space="preserve">, had by person </w:t>
      </w:r>
      <w:r>
        <w:rPr>
          <w:i/>
        </w:rPr>
        <w:t>A</w:t>
      </w:r>
      <w:r>
        <w:t xml:space="preserve">, to fall into mental category </w:t>
      </w:r>
      <w:r>
        <w:rPr>
          <w:i/>
        </w:rPr>
        <w:t xml:space="preserve">M </w:t>
      </w:r>
      <w:r>
        <w:t xml:space="preserve">is for it to be the case that, if </w:t>
      </w:r>
      <w:r>
        <w:rPr>
          <w:i/>
        </w:rPr>
        <w:t xml:space="preserve">x </w:t>
      </w:r>
      <w:r>
        <w:t xml:space="preserve">is assumed to fall into </w:t>
      </w:r>
      <w:r>
        <w:rPr>
          <w:i/>
        </w:rPr>
        <w:t>M</w:t>
      </w:r>
      <w:r>
        <w:t xml:space="preserve">, then </w:t>
      </w:r>
      <w:r>
        <w:rPr>
          <w:i/>
        </w:rPr>
        <w:t xml:space="preserve">A </w:t>
      </w:r>
      <w:r>
        <w:t xml:space="preserve">is, to that extent, rational. If this were right, nobody could possibly make any erroneous inferences; nobody could ever think or act irrationally. For, by Davidson’s lights, if </w:t>
      </w:r>
      <w:r>
        <w:rPr>
          <w:i/>
        </w:rPr>
        <w:t xml:space="preserve">x </w:t>
      </w:r>
      <w:r>
        <w:t xml:space="preserve">doesn’t have the consequences that a belief that 1 + 1 = 2 </w:t>
      </w:r>
      <w:r>
        <w:rPr>
          <w:i/>
        </w:rPr>
        <w:t xml:space="preserve">should </w:t>
      </w:r>
      <w:r>
        <w:t xml:space="preserve">have, it </w:t>
      </w:r>
      <w:r>
        <w:rPr>
          <w:i/>
        </w:rPr>
        <w:t>i</w:t>
      </w:r>
      <w:r>
        <w:rPr>
          <w:i/>
        </w:rPr>
        <w:t xml:space="preserve">pso facto </w:t>
      </w:r>
      <w:r>
        <w:t>isn’t a belief that 1 + 1 = 2.</w:t>
      </w:r>
    </w:p>
    <w:p w:rsidR="000D32F5" w:rsidRDefault="003015BB">
      <w:pPr>
        <w:pStyle w:val="BodyText"/>
        <w:spacing w:before="8" w:line="249" w:lineRule="auto"/>
      </w:pPr>
      <w:r>
        <w:t>But people make erroneous inferences from their beliefs; people aren’t always rational. (See Chapter 19 for a more thorough refutation of Davidson’s interpretivism.) Therefore, Davidson is wrong.</w:t>
      </w:r>
    </w:p>
    <w:p w:rsidR="000D32F5" w:rsidRDefault="003015BB">
      <w:pPr>
        <w:pStyle w:val="BodyText"/>
        <w:spacing w:before="3" w:line="249" w:lineRule="auto"/>
        <w:ind w:right="105" w:firstLine="288"/>
      </w:pPr>
      <w:r>
        <w:t>Also, Davidson’s ar</w:t>
      </w:r>
      <w:r>
        <w:t>gument assumes the truth of a doctrine known as "functionalism,” which, in Chapter 22, Section 7.1, we’ll find to be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872" w:name="_bookmark871"/>
      <w:bookmarkEnd w:id="872"/>
      <w:r>
        <w:rPr>
          <w:u w:val="none"/>
        </w:rPr>
        <w:t xml:space="preserve">6.0 Duly modifying our earlier claim that to explain </w:t>
      </w:r>
      <w:r>
        <w:rPr>
          <w:i/>
          <w:u w:val="none"/>
        </w:rPr>
        <w:t xml:space="preserve">x </w:t>
      </w:r>
      <w:r>
        <w:rPr>
          <w:u w:val="none"/>
        </w:rPr>
        <w:t xml:space="preserve">is to show </w:t>
      </w:r>
      <w:r>
        <w:rPr>
          <w:i/>
          <w:u w:val="none"/>
        </w:rPr>
        <w:t xml:space="preserve">x </w:t>
      </w:r>
      <w:r>
        <w:rPr>
          <w:u w:val="none"/>
        </w:rPr>
        <w:t>to be continuous with other events in its neighborhood</w:t>
      </w:r>
    </w:p>
    <w:p w:rsidR="000D32F5" w:rsidRDefault="000D32F5">
      <w:pPr>
        <w:pStyle w:val="BodyText"/>
        <w:spacing w:before="2"/>
        <w:ind w:left="0"/>
        <w:rPr>
          <w:b/>
          <w:sz w:val="25"/>
        </w:rPr>
      </w:pPr>
    </w:p>
    <w:p w:rsidR="000D32F5" w:rsidRDefault="003015BB">
      <w:pPr>
        <w:pStyle w:val="BodyText"/>
        <w:spacing w:line="249" w:lineRule="auto"/>
        <w:ind w:right="105" w:firstLine="288"/>
      </w:pPr>
      <w:r>
        <w:t>Sciences model data. Hopefully these models yield truth. But, since truth is known only through the models we construct, it cannot be a scientist’s immediate intention to describe the truth; his immediate intention must be to construct a model. More spec</w:t>
      </w:r>
      <w:r>
        <w:t>ifically, his immediate intention is to construct a model that, although hoped to be truth-conducive, is intended to satisfy some desideratum that can be identified without already knowing the relevant truth: some model, that is to say, that is “good” in a</w:t>
      </w:r>
      <w:r>
        <w:t xml:space="preserve"> way that can be defined independently of the concept of truth--- but that, because it is good in that way, hopefully leads to the truth.</w:t>
      </w:r>
    </w:p>
    <w:p w:rsidR="000D32F5" w:rsidRDefault="003015BB">
      <w:pPr>
        <w:pStyle w:val="BodyText"/>
        <w:spacing w:before="7" w:line="249" w:lineRule="auto"/>
        <w:ind w:right="156" w:firstLine="288"/>
      </w:pPr>
      <w:r>
        <w:t>The body of data at a person’s disposal isn’t homogenous. It automatically differentiates itself into sub-classes of d</w:t>
      </w:r>
      <w:r>
        <w:t>ata. These sub-classes comprise propositions that share certain key concepts and that, if accepted, tend to lead one to accept other propositions that share those concepts. If the subject makes a sufficiently intelligent and concerted effort to delineate t</w:t>
      </w:r>
      <w:r>
        <w:t>he consequences of these propositions, they can be organized into an system of propositions whose natural tendency is to become more organized and more comprehensive.</w:t>
      </w:r>
    </w:p>
    <w:p w:rsidR="000D32F5" w:rsidRDefault="003015BB">
      <w:pPr>
        <w:pStyle w:val="BodyText"/>
        <w:spacing w:before="6" w:line="249" w:lineRule="auto"/>
        <w:ind w:right="160" w:firstLine="288"/>
      </w:pPr>
      <w:r>
        <w:t xml:space="preserve">As we've said many times, a scientist's immediate intention is to model the data, not to </w:t>
      </w:r>
      <w:r>
        <w:t xml:space="preserve">identify the truth. Given this fact, along with the fact that to explain is to show the apparently discontinuous to be continuous, it follows that a scientist's immediate intention to establish </w:t>
      </w:r>
      <w:r>
        <w:rPr>
          <w:i/>
        </w:rPr>
        <w:t xml:space="preserve">data- internal </w:t>
      </w:r>
      <w:r>
        <w:t xml:space="preserve">continuity, </w:t>
      </w:r>
      <w:r>
        <w:rPr>
          <w:i/>
        </w:rPr>
        <w:t xml:space="preserve">not </w:t>
      </w:r>
      <w:r>
        <w:t xml:space="preserve">among in reality </w:t>
      </w:r>
      <w:r>
        <w:rPr>
          <w:i/>
        </w:rPr>
        <w:t>per se</w:t>
      </w:r>
      <w:r>
        <w:t>---not i</w:t>
      </w:r>
      <w:r>
        <w:t xml:space="preserve">n the data-transcendent reality to which, if all goes well, his models will lead him---but in reality </w:t>
      </w:r>
      <w:r>
        <w:rPr>
          <w:i/>
        </w:rPr>
        <w:t xml:space="preserve">in so far </w:t>
      </w:r>
      <w:r>
        <w:t>as it can be described using the concepts definitive of his discipline.</w:t>
      </w:r>
    </w:p>
    <w:p w:rsidR="000D32F5" w:rsidRDefault="003015BB">
      <w:pPr>
        <w:pStyle w:val="BodyText"/>
        <w:spacing w:before="6" w:line="249" w:lineRule="auto"/>
        <w:ind w:right="130" w:firstLine="288"/>
      </w:pPr>
      <w:r>
        <w:t xml:space="preserve">So a botanist wants to avoid </w:t>
      </w:r>
      <w:r>
        <w:rPr>
          <w:i/>
        </w:rPr>
        <w:t xml:space="preserve">botanical </w:t>
      </w:r>
      <w:r>
        <w:t>discontinuities. In his effort to explain how plant X's not being watered on Monday led to its dying on Tuesday, he'll posit botanical continuities, not microphysical continuities. From his viewpoint, the propositions by which microphysical continuities ar</w:t>
      </w:r>
      <w:r>
        <w:t xml:space="preserve">e described are data-transcendent. Thus, those propositions are meaningless from a botanical perspective, since they are constructed out of concepts that are external to those out of which botanical propositions are constructed. He'll thus posit botanical </w:t>
      </w:r>
      <w:r>
        <w:t>continuities. True--- propositions describing such botanical continuities are exponentially more low-resolution than those describing microphysical continuities. But former propositions, unlike the latter, are data- internal and can describe continuities t</w:t>
      </w:r>
      <w:r>
        <w:t>hat help him model the relevant data.</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14"/>
        </w:numPr>
        <w:tabs>
          <w:tab w:val="left" w:pos="748"/>
        </w:tabs>
        <w:rPr>
          <w:u w:val="none"/>
        </w:rPr>
      </w:pPr>
      <w:bookmarkStart w:id="873" w:name="_bookmark872"/>
      <w:bookmarkEnd w:id="873"/>
      <w:r>
        <w:rPr>
          <w:u w:val="none"/>
        </w:rPr>
        <w:t>The concept of a datum</w:t>
      </w:r>
      <w:r>
        <w:rPr>
          <w:spacing w:val="-5"/>
          <w:u w:val="none"/>
        </w:rPr>
        <w:t xml:space="preserve"> </w:t>
      </w:r>
      <w:r>
        <w:rPr>
          <w:u w:val="none"/>
        </w:rPr>
        <w:t>(revisited)</w:t>
      </w:r>
    </w:p>
    <w:p w:rsidR="000D32F5" w:rsidRDefault="000D32F5">
      <w:pPr>
        <w:pStyle w:val="BodyText"/>
        <w:ind w:left="0"/>
        <w:rPr>
          <w:b/>
          <w:sz w:val="26"/>
        </w:rPr>
      </w:pPr>
    </w:p>
    <w:p w:rsidR="000D32F5" w:rsidRDefault="003015BB">
      <w:pPr>
        <w:pStyle w:val="BodyText"/>
        <w:spacing w:before="1" w:line="249" w:lineRule="auto"/>
        <w:ind w:firstLine="288"/>
      </w:pPr>
      <w:r>
        <w:t>We began this chapter by outlining an answer to the question: "What is a datum?" We’ll end this chapter by filling in that outline.</w:t>
      </w:r>
    </w:p>
    <w:p w:rsidR="000D32F5" w:rsidRDefault="003015BB">
      <w:pPr>
        <w:pStyle w:val="BodyText"/>
        <w:spacing w:before="2" w:line="249" w:lineRule="auto"/>
        <w:ind w:right="114" w:firstLine="288"/>
      </w:pPr>
      <w:r>
        <w:t>You believe many things. Some of your be</w:t>
      </w:r>
      <w:r>
        <w:t xml:space="preserve">liefs are true. Some of your true beliefs are cases of knowledge. Consider the smallest set containing all of those beliefs of yours that are cases of </w:t>
      </w:r>
      <w:r>
        <w:rPr>
          <w:i/>
        </w:rPr>
        <w:t xml:space="preserve">explanatorily robust </w:t>
      </w:r>
      <w:r>
        <w:t>knowledge. A given piece of knowledge is “explanatorily robust” if the proposition t</w:t>
      </w:r>
      <w:r>
        <w:t>hereby known is explanatorily robust, and a proposition is “explanatory robust” if it leads to explanations that lead to the truth. (So “Smith is a person who just consumed large quantities of cyanide” is explanatorily robust, since it naturally leads to a</w:t>
      </w:r>
      <w:r>
        <w:t>n explanation of the fact that Smith is now dead</w:t>
      </w:r>
      <w:bookmarkStart w:id="874" w:name="_bookmark873"/>
      <w:bookmarkEnd w:id="874"/>
      <w:r>
        <w:t>.</w:t>
      </w:r>
      <w:r>
        <w:rPr>
          <w:color w:val="0562C1"/>
          <w:position w:val="18"/>
          <w:u w:val="single" w:color="0562C1"/>
        </w:rPr>
        <w:t>[391]</w:t>
      </w:r>
      <w:r>
        <w:t xml:space="preserve">) Let </w:t>
      </w:r>
      <w:r>
        <w:rPr>
          <w:i/>
        </w:rPr>
        <w:t xml:space="preserve">S* </w:t>
      </w:r>
      <w:r>
        <w:t>be the smallest set containing all of the propositions that you accept by virtue of having those pieces of knowledge.</w:t>
      </w:r>
    </w:p>
    <w:p w:rsidR="000D32F5" w:rsidRDefault="003015BB">
      <w:pPr>
        <w:pStyle w:val="BodyText"/>
        <w:spacing w:before="8" w:line="249" w:lineRule="auto"/>
        <w:ind w:right="286" w:firstLine="288"/>
      </w:pPr>
      <w:r>
        <w:rPr>
          <w:i/>
        </w:rPr>
        <w:t xml:space="preserve">S* </w:t>
      </w:r>
      <w:r>
        <w:t>can be divided into sub-classes. Some of those sub-classes are not expla</w:t>
      </w:r>
      <w:r>
        <w:t xml:space="preserve">natorily unified. An example of such a class would be the one whose only members are the propositions </w:t>
      </w:r>
      <w:r>
        <w:rPr>
          <w:i/>
        </w:rPr>
        <w:t>two is even</w:t>
      </w:r>
      <w:r>
        <w:t xml:space="preserve">, </w:t>
      </w:r>
      <w:r>
        <w:rPr>
          <w:i/>
        </w:rPr>
        <w:t>Neptune is a planet</w:t>
      </w:r>
      <w:r>
        <w:t xml:space="preserve">, and </w:t>
      </w:r>
      <w:r>
        <w:rPr>
          <w:i/>
        </w:rPr>
        <w:t>ketchup is not a vegetable</w:t>
      </w:r>
      <w:r>
        <w:t xml:space="preserve">. But some of those sub-classes </w:t>
      </w:r>
      <w:r>
        <w:rPr>
          <w:i/>
        </w:rPr>
        <w:t xml:space="preserve">are </w:t>
      </w:r>
      <w:r>
        <w:t>explanatorily unified. An example of such a class woul</w:t>
      </w:r>
      <w:r>
        <w:t>d be the one all and only those propositions concerning numbers that you know to be true.</w:t>
      </w:r>
    </w:p>
    <w:p w:rsidR="000D32F5" w:rsidRDefault="003015BB">
      <w:pPr>
        <w:pStyle w:val="BodyText"/>
        <w:spacing w:before="4" w:line="249" w:lineRule="auto"/>
        <w:ind w:right="105" w:firstLine="288"/>
        <w:rPr>
          <w:i/>
        </w:rPr>
      </w:pPr>
      <w:r>
        <w:t>Any given class corresponds to a concept</w:t>
      </w:r>
      <w:bookmarkStart w:id="875" w:name="_bookmark874"/>
      <w:bookmarkEnd w:id="875"/>
      <w:r>
        <w:t>.</w:t>
      </w:r>
      <w:r>
        <w:rPr>
          <w:color w:val="0562C1"/>
          <w:position w:val="18"/>
          <w:u w:val="single" w:color="0562C1"/>
        </w:rPr>
        <w:t>[392]</w:t>
      </w:r>
      <w:r>
        <w:rPr>
          <w:color w:val="0562C1"/>
          <w:position w:val="18"/>
        </w:rPr>
        <w:t xml:space="preserve"> </w:t>
      </w:r>
      <w:r>
        <w:t xml:space="preserve">The class of all plants corresponds to the concept </w:t>
      </w:r>
      <w:r>
        <w:rPr>
          <w:i/>
        </w:rPr>
        <w:t xml:space="preserve">plant. </w:t>
      </w:r>
      <w:r>
        <w:t xml:space="preserve">(This concept may be identified with the property of being a plant, at least for the purposes of this discussion, and the same thing </w:t>
      </w:r>
      <w:r>
        <w:rPr>
          <w:i/>
        </w:rPr>
        <w:t xml:space="preserve">mutatis mutandis </w:t>
      </w:r>
      <w:r>
        <w:t>is true of every other concept.</w:t>
      </w:r>
      <w:bookmarkStart w:id="876" w:name="_bookmark875"/>
      <w:bookmarkEnd w:id="876"/>
      <w:r>
        <w:t xml:space="preserve"> </w:t>
      </w:r>
      <w:r>
        <w:rPr>
          <w:color w:val="0562C1"/>
          <w:position w:val="18"/>
          <w:u w:val="single" w:color="0562C1"/>
        </w:rPr>
        <w:t>[393]</w:t>
      </w:r>
      <w:r>
        <w:t xml:space="preserve">) The class of all things that are </w:t>
      </w:r>
      <w:r>
        <w:rPr>
          <w:i/>
        </w:rPr>
        <w:t xml:space="preserve">either </w:t>
      </w:r>
      <w:r>
        <w:t xml:space="preserve">dogs </w:t>
      </w:r>
      <w:r>
        <w:rPr>
          <w:i/>
        </w:rPr>
        <w:t xml:space="preserve">or </w:t>
      </w:r>
      <w:r>
        <w:t>numbers corresponds</w:t>
      </w:r>
      <w:r>
        <w:t xml:space="preserve"> to the concept </w:t>
      </w:r>
      <w:r>
        <w:rPr>
          <w:i/>
        </w:rPr>
        <w:t>thing such that x is either a dog or a number.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14"/>
        </w:numPr>
        <w:tabs>
          <w:tab w:val="left" w:pos="928"/>
        </w:tabs>
        <w:rPr>
          <w:u w:val="none"/>
        </w:rPr>
      </w:pPr>
      <w:bookmarkStart w:id="877" w:name="_bookmark876"/>
      <w:bookmarkEnd w:id="877"/>
      <w:r>
        <w:rPr>
          <w:u w:val="none"/>
        </w:rPr>
        <w:t>The concept of a datum: Concepts that have explanatory value vs. those that</w:t>
      </w:r>
      <w:r>
        <w:rPr>
          <w:spacing w:val="-37"/>
          <w:u w:val="none"/>
        </w:rPr>
        <w:t xml:space="preserve"> </w:t>
      </w:r>
      <w:r>
        <w:rPr>
          <w:u w:val="none"/>
        </w:rPr>
        <w:t>don’t</w:t>
      </w:r>
    </w:p>
    <w:p w:rsidR="000D32F5" w:rsidRDefault="000D32F5">
      <w:pPr>
        <w:pStyle w:val="BodyText"/>
        <w:ind w:left="0"/>
        <w:rPr>
          <w:b/>
          <w:sz w:val="26"/>
        </w:rPr>
      </w:pPr>
    </w:p>
    <w:p w:rsidR="000D32F5" w:rsidRDefault="003015BB">
      <w:pPr>
        <w:pStyle w:val="BodyText"/>
        <w:spacing w:before="1" w:line="249" w:lineRule="auto"/>
        <w:ind w:right="136" w:firstLine="288"/>
      </w:pPr>
      <w:r>
        <w:t>The concepts in terms of which we instinctively understand the world tend to have considerable expla</w:t>
      </w:r>
      <w:r>
        <w:t xml:space="preserve">natory and predictive value. The world is so structured that, given that </w:t>
      </w:r>
      <w:r>
        <w:rPr>
          <w:i/>
        </w:rPr>
        <w:t xml:space="preserve">x </w:t>
      </w:r>
      <w:r>
        <w:t xml:space="preserve">is a </w:t>
      </w:r>
      <w:r>
        <w:rPr>
          <w:i/>
        </w:rPr>
        <w:t>plant</w:t>
      </w:r>
      <w:r>
        <w:t xml:space="preserve">, it follows that it will thrive under certain conditions and die under others; that </w:t>
      </w:r>
      <w:r>
        <w:rPr>
          <w:i/>
        </w:rPr>
        <w:t xml:space="preserve">x </w:t>
      </w:r>
      <w:r>
        <w:t xml:space="preserve">cannot talk; that </w:t>
      </w:r>
      <w:r>
        <w:rPr>
          <w:i/>
        </w:rPr>
        <w:t xml:space="preserve">x </w:t>
      </w:r>
      <w:r>
        <w:t xml:space="preserve">reproduces in certain ways but not others; that </w:t>
      </w:r>
      <w:r>
        <w:rPr>
          <w:i/>
        </w:rPr>
        <w:t xml:space="preserve">x </w:t>
      </w:r>
      <w:r>
        <w:t>has certain or</w:t>
      </w:r>
      <w:r>
        <w:t xml:space="preserve">ganelles but not others; and so on. Given this information about </w:t>
      </w:r>
      <w:r>
        <w:rPr>
          <w:i/>
        </w:rPr>
        <w:t>x</w:t>
      </w:r>
      <w:r>
        <w:t xml:space="preserve">, along with a modicum of knowledge concerning </w:t>
      </w:r>
      <w:r>
        <w:rPr>
          <w:i/>
        </w:rPr>
        <w:t>x</w:t>
      </w:r>
      <w:r>
        <w:t xml:space="preserve">’s physical surroundings, it can be explained why </w:t>
      </w:r>
      <w:r>
        <w:rPr>
          <w:i/>
        </w:rPr>
        <w:t xml:space="preserve">x </w:t>
      </w:r>
      <w:r>
        <w:t xml:space="preserve">died/why, despite previously being on the brink of death </w:t>
      </w:r>
      <w:r>
        <w:rPr>
          <w:i/>
        </w:rPr>
        <w:t xml:space="preserve">x </w:t>
      </w:r>
      <w:r>
        <w:t xml:space="preserve">is thriving/whether </w:t>
      </w:r>
      <w:r>
        <w:rPr>
          <w:i/>
        </w:rPr>
        <w:t xml:space="preserve">x </w:t>
      </w:r>
      <w:r>
        <w:t>will repr</w:t>
      </w:r>
      <w:r>
        <w:t>oduce/and so on. Thus, the concept of a plant picks out an explanatorily unified class of entities.</w:t>
      </w:r>
    </w:p>
    <w:p w:rsidR="000D32F5" w:rsidRDefault="003015BB">
      <w:pPr>
        <w:pStyle w:val="BodyText"/>
        <w:spacing w:before="8" w:line="249" w:lineRule="auto"/>
        <w:ind w:right="286" w:firstLine="288"/>
      </w:pPr>
      <w:r>
        <w:t xml:space="preserve">Not all concepts are comparable in this respect to the concept </w:t>
      </w:r>
      <w:r>
        <w:rPr>
          <w:i/>
        </w:rPr>
        <w:t xml:space="preserve">plant. </w:t>
      </w:r>
      <w:r>
        <w:t xml:space="preserve">Let a dogber be something that is </w:t>
      </w:r>
      <w:r>
        <w:rPr>
          <w:i/>
        </w:rPr>
        <w:t xml:space="preserve">either </w:t>
      </w:r>
      <w:r>
        <w:t xml:space="preserve">a dog </w:t>
      </w:r>
      <w:r>
        <w:rPr>
          <w:i/>
        </w:rPr>
        <w:t xml:space="preserve">or </w:t>
      </w:r>
      <w:r>
        <w:t>a number. Even when taken together w</w:t>
      </w:r>
      <w:r>
        <w:t xml:space="preserve">ith considerable zoological </w:t>
      </w:r>
      <w:r>
        <w:rPr>
          <w:i/>
        </w:rPr>
        <w:t xml:space="preserve">and </w:t>
      </w:r>
      <w:r>
        <w:t xml:space="preserve">mathematical knowledge, one’s knowledge that </w:t>
      </w:r>
      <w:r>
        <w:rPr>
          <w:i/>
        </w:rPr>
        <w:t xml:space="preserve">x </w:t>
      </w:r>
      <w:r>
        <w:t>is a dogber is useless from an explanatory viewpoint.</w:t>
      </w:r>
    </w:p>
    <w:p w:rsidR="000D32F5" w:rsidRDefault="003015BB">
      <w:pPr>
        <w:pStyle w:val="BodyText"/>
        <w:spacing w:before="3" w:line="249" w:lineRule="auto"/>
        <w:ind w:right="256" w:firstLine="288"/>
        <w:rPr>
          <w:i/>
        </w:rPr>
      </w:pPr>
      <w:r>
        <w:t xml:space="preserve">Of course, </w:t>
      </w:r>
      <w:r>
        <w:rPr>
          <w:i/>
        </w:rPr>
        <w:t xml:space="preserve">given </w:t>
      </w:r>
      <w:r>
        <w:t xml:space="preserve">the knowledge that </w:t>
      </w:r>
      <w:r>
        <w:rPr>
          <w:i/>
        </w:rPr>
        <w:t xml:space="preserve">x </w:t>
      </w:r>
      <w:r>
        <w:t>is a dogber that isn’t a number, or that it is a dogber that isn’t a dog, one can, gi</w:t>
      </w:r>
      <w:r>
        <w:t xml:space="preserve">ven a modicum of knowledge about </w:t>
      </w:r>
      <w:r>
        <w:rPr>
          <w:i/>
        </w:rPr>
        <w:t>x</w:t>
      </w:r>
      <w:r>
        <w:t>’s circumstances, make many a correct statement as to its structure and (supposing that it is a dog and therefore that, unlike numbers, things will happen to it) as to what is likely to kill it, cure it, etc. But this show</w:t>
      </w:r>
      <w:r>
        <w:t xml:space="preserve">s that any value had by the concept </w:t>
      </w:r>
      <w:r>
        <w:rPr>
          <w:i/>
        </w:rPr>
        <w:t xml:space="preserve">dogber </w:t>
      </w:r>
      <w:r>
        <w:t xml:space="preserve">is stolen, as it were, from some virtue had by the concept </w:t>
      </w:r>
      <w:r>
        <w:rPr>
          <w:i/>
        </w:rPr>
        <w:t xml:space="preserve">number </w:t>
      </w:r>
      <w:r>
        <w:t xml:space="preserve">or the concept </w:t>
      </w:r>
      <w:r>
        <w:rPr>
          <w:i/>
        </w:rPr>
        <w:t>dog.</w:t>
      </w:r>
    </w:p>
    <w:p w:rsidR="000D32F5" w:rsidRDefault="003015BB">
      <w:pPr>
        <w:pStyle w:val="BodyText"/>
        <w:spacing w:before="6" w:line="249" w:lineRule="auto"/>
        <w:ind w:right="128" w:firstLine="288"/>
      </w:pPr>
      <w:r>
        <w:t xml:space="preserve">The value of the concept </w:t>
      </w:r>
      <w:r>
        <w:rPr>
          <w:i/>
        </w:rPr>
        <w:t xml:space="preserve">plant </w:t>
      </w:r>
      <w:r>
        <w:t xml:space="preserve">is not thus derivative. The fact that </w:t>
      </w:r>
      <w:r>
        <w:rPr>
          <w:i/>
        </w:rPr>
        <w:t xml:space="preserve">x </w:t>
      </w:r>
      <w:r>
        <w:t xml:space="preserve">is a plant </w:t>
      </w:r>
      <w:r>
        <w:rPr>
          <w:i/>
        </w:rPr>
        <w:t xml:space="preserve">by itself </w:t>
      </w:r>
      <w:r>
        <w:t xml:space="preserve">has many ramifications as to </w:t>
      </w:r>
      <w:r>
        <w:rPr>
          <w:i/>
        </w:rPr>
        <w:t>x</w:t>
      </w:r>
      <w:r>
        <w:t xml:space="preserve">’s structure, etc. Of course, the fact that </w:t>
      </w:r>
      <w:r>
        <w:rPr>
          <w:i/>
        </w:rPr>
        <w:t xml:space="preserve">x </w:t>
      </w:r>
      <w:r>
        <w:t xml:space="preserve">is a rose is, in some contexts (not all), richer in predictive and explanatory information than the fact that </w:t>
      </w:r>
      <w:r>
        <w:rPr>
          <w:i/>
        </w:rPr>
        <w:t xml:space="preserve">x </w:t>
      </w:r>
      <w:r>
        <w:t xml:space="preserve">is a plant. But, in and of itself, the fact that </w:t>
      </w:r>
      <w:r>
        <w:rPr>
          <w:i/>
        </w:rPr>
        <w:t xml:space="preserve">x </w:t>
      </w:r>
      <w:r>
        <w:t>is a dogber is wi</w:t>
      </w:r>
      <w:r>
        <w:t xml:space="preserve">thout any insight- or prediction-conducive ramifications. By contrast, the fact that </w:t>
      </w:r>
      <w:r>
        <w:rPr>
          <w:i/>
        </w:rPr>
        <w:t xml:space="preserve">x </w:t>
      </w:r>
      <w:r>
        <w:t>is a plant is replete with such ramifications.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14"/>
        </w:numPr>
        <w:tabs>
          <w:tab w:val="left" w:pos="928"/>
        </w:tabs>
        <w:rPr>
          <w:u w:val="none"/>
        </w:rPr>
      </w:pPr>
      <w:bookmarkStart w:id="878" w:name="_bookmark877"/>
      <w:bookmarkEnd w:id="878"/>
      <w:r>
        <w:rPr>
          <w:u w:val="none"/>
        </w:rPr>
        <w:t>Final</w:t>
      </w:r>
      <w:r>
        <w:rPr>
          <w:spacing w:val="-2"/>
          <w:u w:val="none"/>
        </w:rPr>
        <w:t xml:space="preserve"> </w:t>
      </w:r>
      <w:r>
        <w:rPr>
          <w:u w:val="none"/>
        </w:rPr>
        <w:t>preliminaries</w:t>
      </w:r>
    </w:p>
    <w:p w:rsidR="000D32F5" w:rsidRDefault="000D32F5">
      <w:pPr>
        <w:pStyle w:val="BodyText"/>
        <w:ind w:left="0"/>
        <w:rPr>
          <w:b/>
          <w:sz w:val="26"/>
        </w:rPr>
      </w:pPr>
    </w:p>
    <w:p w:rsidR="000D32F5" w:rsidRDefault="003015BB">
      <w:pPr>
        <w:pStyle w:val="BodyText"/>
        <w:spacing w:before="1" w:line="249" w:lineRule="auto"/>
        <w:ind w:right="322" w:firstLine="288"/>
      </w:pPr>
      <w:r>
        <w:t xml:space="preserve">Of those beliefs of ours that are cases of knowledge, some have explanatory value, whereas others do not. (Knowledge of a truth of the form </w:t>
      </w:r>
      <w:r>
        <w:rPr>
          <w:i/>
        </w:rPr>
        <w:t xml:space="preserve">x is a plant </w:t>
      </w:r>
      <w:r>
        <w:t xml:space="preserve">has explanatory value. Knowledge of a truth of the form </w:t>
      </w:r>
      <w:r>
        <w:rPr>
          <w:i/>
        </w:rPr>
        <w:t xml:space="preserve">x is a dogber </w:t>
      </w:r>
      <w:r>
        <w:t>does not.) Let Smith be an arbitr</w:t>
      </w:r>
      <w:r>
        <w:t xml:space="preserve">ary person, let </w:t>
      </w:r>
      <w:r>
        <w:rPr>
          <w:i/>
        </w:rPr>
        <w:t xml:space="preserve">S </w:t>
      </w:r>
      <w:r>
        <w:t>be the set whose members include all and only those propositions that:</w:t>
      </w:r>
    </w:p>
    <w:p w:rsidR="000D32F5" w:rsidRDefault="000D32F5">
      <w:pPr>
        <w:pStyle w:val="BodyText"/>
        <w:spacing w:before="4"/>
        <w:ind w:left="0"/>
        <w:rPr>
          <w:sz w:val="25"/>
        </w:rPr>
      </w:pPr>
    </w:p>
    <w:p w:rsidR="000D32F5" w:rsidRDefault="003015BB">
      <w:pPr>
        <w:pStyle w:val="ListParagraph"/>
        <w:numPr>
          <w:ilvl w:val="3"/>
          <w:numId w:val="114"/>
        </w:numPr>
        <w:tabs>
          <w:tab w:val="left" w:pos="1371"/>
        </w:tabs>
        <w:ind w:hanging="286"/>
        <w:rPr>
          <w:sz w:val="24"/>
        </w:rPr>
      </w:pPr>
      <w:r>
        <w:rPr>
          <w:sz w:val="24"/>
        </w:rPr>
        <w:t xml:space="preserve">Smith </w:t>
      </w:r>
      <w:r>
        <w:rPr>
          <w:i/>
          <w:sz w:val="24"/>
        </w:rPr>
        <w:t xml:space="preserve">knows </w:t>
      </w:r>
      <w:r>
        <w:rPr>
          <w:sz w:val="24"/>
        </w:rPr>
        <w:t>to be</w:t>
      </w:r>
      <w:r>
        <w:rPr>
          <w:spacing w:val="-3"/>
          <w:sz w:val="24"/>
        </w:rPr>
        <w:t xml:space="preserve"> </w:t>
      </w:r>
      <w:r>
        <w:rPr>
          <w:sz w:val="24"/>
        </w:rPr>
        <w:t>true,</w:t>
      </w:r>
    </w:p>
    <w:p w:rsidR="000D32F5" w:rsidRDefault="000D32F5">
      <w:pPr>
        <w:pStyle w:val="BodyText"/>
        <w:spacing w:before="1"/>
        <w:ind w:left="0"/>
        <w:rPr>
          <w:sz w:val="26"/>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3"/>
          <w:numId w:val="114"/>
        </w:numPr>
        <w:tabs>
          <w:tab w:val="left" w:pos="1437"/>
        </w:tabs>
        <w:ind w:left="1436" w:hanging="352"/>
        <w:rPr>
          <w:sz w:val="24"/>
        </w:rPr>
      </w:pPr>
      <w:r>
        <w:rPr>
          <w:sz w:val="24"/>
        </w:rPr>
        <w:t>have explanatory</w:t>
      </w:r>
      <w:r>
        <w:rPr>
          <w:spacing w:val="-2"/>
          <w:sz w:val="24"/>
        </w:rPr>
        <w:t xml:space="preserve"> </w:t>
      </w:r>
      <w:r>
        <w:rPr>
          <w:sz w:val="24"/>
        </w:rPr>
        <w:t>value.</w:t>
      </w:r>
    </w:p>
    <w:p w:rsidR="000D32F5" w:rsidRDefault="000D32F5">
      <w:pPr>
        <w:pStyle w:val="BodyText"/>
        <w:spacing w:before="1"/>
        <w:ind w:left="0"/>
        <w:rPr>
          <w:sz w:val="26"/>
        </w:rPr>
      </w:pPr>
    </w:p>
    <w:p w:rsidR="000D32F5" w:rsidRDefault="003015BB">
      <w:pPr>
        <w:pStyle w:val="BodyText"/>
        <w:spacing w:line="249" w:lineRule="auto"/>
        <w:ind w:right="286" w:firstLine="288"/>
      </w:pPr>
      <w:r>
        <w:rPr>
          <w:i/>
        </w:rPr>
        <w:t>S</w:t>
      </w:r>
      <w:r>
        <w:t>’s members can be divided into different sub-classes. Some of those sub-classes are explanatorily unified; ot</w:t>
      </w:r>
      <w:r>
        <w:t>hers are not. Given any one of the explanatorily unified sub-classes, there is some set of concepts such that:</w:t>
      </w:r>
    </w:p>
    <w:p w:rsidR="000D32F5" w:rsidRDefault="000D32F5">
      <w:pPr>
        <w:pStyle w:val="BodyText"/>
        <w:ind w:left="0"/>
        <w:rPr>
          <w:sz w:val="26"/>
        </w:rPr>
      </w:pPr>
    </w:p>
    <w:p w:rsidR="000D32F5" w:rsidRDefault="000D32F5">
      <w:pPr>
        <w:pStyle w:val="BodyText"/>
        <w:spacing w:before="4"/>
        <w:ind w:left="0"/>
      </w:pPr>
    </w:p>
    <w:p w:rsidR="000D32F5" w:rsidRDefault="003015BB">
      <w:pPr>
        <w:pStyle w:val="ListParagraph"/>
        <w:numPr>
          <w:ilvl w:val="0"/>
          <w:numId w:val="113"/>
        </w:numPr>
        <w:tabs>
          <w:tab w:val="left" w:pos="1411"/>
        </w:tabs>
        <w:spacing w:line="249" w:lineRule="auto"/>
        <w:ind w:right="1692" w:firstLine="288"/>
        <w:rPr>
          <w:sz w:val="24"/>
        </w:rPr>
      </w:pPr>
      <w:r>
        <w:rPr>
          <w:sz w:val="24"/>
        </w:rPr>
        <w:t>Each of the members of that sub-class contains at least one of</w:t>
      </w:r>
      <w:r>
        <w:rPr>
          <w:spacing w:val="-38"/>
          <w:sz w:val="24"/>
        </w:rPr>
        <w:t xml:space="preserve"> </w:t>
      </w:r>
      <w:r>
        <w:rPr>
          <w:sz w:val="24"/>
        </w:rPr>
        <w:t>those concepts,</w:t>
      </w:r>
    </w:p>
    <w:p w:rsidR="000D32F5" w:rsidRDefault="000D32F5">
      <w:pPr>
        <w:pStyle w:val="BodyText"/>
        <w:spacing w:before="3"/>
        <w:ind w:left="0"/>
        <w:rPr>
          <w:sz w:val="25"/>
        </w:rPr>
      </w:pPr>
    </w:p>
    <w:p w:rsidR="000D32F5" w:rsidRDefault="003015BB">
      <w:pPr>
        <w:pStyle w:val="BodyText"/>
        <w:ind w:left="388"/>
      </w:pPr>
      <w:r>
        <w:t>and such</w:t>
      </w:r>
      <w:r>
        <w:rPr>
          <w:spacing w:val="-6"/>
        </w:rPr>
        <w:t xml:space="preserve"> </w:t>
      </w:r>
      <w:r>
        <w:t>that:</w:t>
      </w:r>
    </w:p>
    <w:p w:rsidR="000D32F5" w:rsidRDefault="000D32F5">
      <w:pPr>
        <w:pStyle w:val="BodyText"/>
        <w:spacing w:before="1"/>
        <w:ind w:left="0"/>
        <w:rPr>
          <w:sz w:val="26"/>
        </w:rPr>
      </w:pPr>
    </w:p>
    <w:p w:rsidR="000D32F5" w:rsidRDefault="003015BB">
      <w:pPr>
        <w:pStyle w:val="ListParagraph"/>
        <w:numPr>
          <w:ilvl w:val="0"/>
          <w:numId w:val="113"/>
        </w:numPr>
        <w:tabs>
          <w:tab w:val="left" w:pos="1424"/>
        </w:tabs>
        <w:spacing w:line="249" w:lineRule="auto"/>
        <w:ind w:right="1291" w:firstLine="288"/>
        <w:rPr>
          <w:sz w:val="24"/>
        </w:rPr>
      </w:pPr>
      <w:r>
        <w:rPr>
          <w:sz w:val="24"/>
        </w:rPr>
        <w:t>Given any two members of that sub-class, the one bears on the other</w:t>
      </w:r>
      <w:r>
        <w:rPr>
          <w:spacing w:val="-34"/>
          <w:sz w:val="24"/>
        </w:rPr>
        <w:t xml:space="preserve"> </w:t>
      </w:r>
      <w:r>
        <w:rPr>
          <w:sz w:val="24"/>
        </w:rPr>
        <w:t>by virtue of the fact that each contains one or more of those</w:t>
      </w:r>
      <w:r>
        <w:rPr>
          <w:spacing w:val="-21"/>
          <w:sz w:val="24"/>
        </w:rPr>
        <w:t xml:space="preserve"> </w:t>
      </w:r>
      <w:r>
        <w:rPr>
          <w:sz w:val="24"/>
        </w:rPr>
        <w:t>concepts.</w:t>
      </w:r>
    </w:p>
    <w:p w:rsidR="000D32F5" w:rsidRDefault="000D32F5">
      <w:pPr>
        <w:pStyle w:val="BodyText"/>
        <w:spacing w:before="2"/>
        <w:ind w:left="0"/>
        <w:rPr>
          <w:sz w:val="25"/>
        </w:rPr>
      </w:pPr>
    </w:p>
    <w:p w:rsidR="000D32F5" w:rsidRDefault="003015BB">
      <w:pPr>
        <w:pStyle w:val="BodyText"/>
        <w:spacing w:line="249" w:lineRule="auto"/>
        <w:ind w:right="286" w:firstLine="288"/>
      </w:pPr>
      <w:r>
        <w:t xml:space="preserve">If </w:t>
      </w:r>
      <w:r>
        <w:rPr>
          <w:i/>
        </w:rPr>
        <w:t>S</w:t>
      </w:r>
      <w:r>
        <w:t xml:space="preserve"># is an arbitrary one of those sub-classes, </w:t>
      </w:r>
      <w:r>
        <w:rPr>
          <w:i/>
        </w:rPr>
        <w:t>S</w:t>
      </w:r>
      <w:r>
        <w:t># can be divided into two groups of propositions: those of whose t</w:t>
      </w:r>
      <w:r>
        <w:t xml:space="preserve">ruth Smith has </w:t>
      </w:r>
      <w:r>
        <w:rPr>
          <w:i/>
        </w:rPr>
        <w:t xml:space="preserve">direct </w:t>
      </w:r>
      <w:r>
        <w:t>knowledge and those of whose truth Smith has indirect (inferential) knowledge.</w:t>
      </w:r>
    </w:p>
    <w:p w:rsidR="000D32F5" w:rsidRDefault="003015BB">
      <w:pPr>
        <w:pStyle w:val="BodyText"/>
        <w:spacing w:before="3"/>
        <w:ind w:left="388"/>
      </w:pPr>
      <w:bookmarkStart w:id="879" w:name="_bookmark878"/>
      <w:bookmarkEnd w:id="879"/>
      <w:r>
        <w:rPr>
          <w:color w:val="0562C1"/>
          <w:u w:val="single" w:color="0562C1"/>
        </w:rPr>
        <w:t>[394]</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112"/>
        </w:numPr>
        <w:tabs>
          <w:tab w:val="left" w:pos="748"/>
        </w:tabs>
        <w:rPr>
          <w:u w:val="none"/>
        </w:rPr>
      </w:pPr>
      <w:bookmarkStart w:id="880" w:name="_bookmark879"/>
      <w:bookmarkEnd w:id="880"/>
      <w:r>
        <w:rPr>
          <w:u w:val="none"/>
        </w:rPr>
        <w:t>“Datum”</w:t>
      </w:r>
      <w:r>
        <w:rPr>
          <w:spacing w:val="-1"/>
          <w:u w:val="none"/>
        </w:rPr>
        <w:t xml:space="preserve"> </w:t>
      </w:r>
      <w:r>
        <w:rPr>
          <w:u w:val="none"/>
        </w:rPr>
        <w:t>defined</w:t>
      </w:r>
    </w:p>
    <w:p w:rsidR="000D32F5" w:rsidRDefault="000D32F5">
      <w:pPr>
        <w:pStyle w:val="BodyText"/>
        <w:ind w:left="0"/>
        <w:rPr>
          <w:b/>
          <w:sz w:val="26"/>
        </w:rPr>
      </w:pPr>
    </w:p>
    <w:p w:rsidR="000D32F5" w:rsidRDefault="003015BB">
      <w:pPr>
        <w:pStyle w:val="BodyText"/>
        <w:spacing w:before="1" w:line="249" w:lineRule="auto"/>
        <w:ind w:firstLine="288"/>
      </w:pPr>
      <w:r>
        <w:t>A proposition P is a datum, relative to S#, if Smith’s knowledge of it is “direct” (in the just- described) sense.</w:t>
      </w:r>
    </w:p>
    <w:p w:rsidR="000D32F5" w:rsidRDefault="003015BB">
      <w:pPr>
        <w:pStyle w:val="BodyText"/>
        <w:spacing w:before="2" w:line="249" w:lineRule="auto"/>
        <w:ind w:right="261" w:firstLine="288"/>
        <w:jc w:val="both"/>
      </w:pPr>
      <w:r>
        <w:t>In</w:t>
      </w:r>
      <w:r>
        <w:rPr>
          <w:spacing w:val="-2"/>
        </w:rPr>
        <w:t xml:space="preserve"> </w:t>
      </w:r>
      <w:r>
        <w:t>general,</w:t>
      </w:r>
      <w:r>
        <w:rPr>
          <w:spacing w:val="-2"/>
        </w:rPr>
        <w:t xml:space="preserve"> </w:t>
      </w:r>
      <w:r>
        <w:rPr>
          <w:i/>
        </w:rPr>
        <w:t>D</w:t>
      </w:r>
      <w:r>
        <w:rPr>
          <w:i/>
          <w:spacing w:val="-3"/>
        </w:rPr>
        <w:t xml:space="preserve"> </w:t>
      </w:r>
      <w:r>
        <w:t>is</w:t>
      </w:r>
      <w:r>
        <w:rPr>
          <w:spacing w:val="-3"/>
        </w:rPr>
        <w:t xml:space="preserve"> </w:t>
      </w:r>
      <w:r>
        <w:t>a</w:t>
      </w:r>
      <w:r>
        <w:rPr>
          <w:spacing w:val="-3"/>
        </w:rPr>
        <w:t xml:space="preserve"> </w:t>
      </w:r>
      <w:r>
        <w:t>datum,</w:t>
      </w:r>
      <w:r>
        <w:rPr>
          <w:spacing w:val="-2"/>
        </w:rPr>
        <w:t xml:space="preserve"> </w:t>
      </w:r>
      <w:r>
        <w:t>relative</w:t>
      </w:r>
      <w:r>
        <w:rPr>
          <w:spacing w:val="-3"/>
        </w:rPr>
        <w:t xml:space="preserve"> </w:t>
      </w:r>
      <w:r>
        <w:t>to</w:t>
      </w:r>
      <w:r>
        <w:rPr>
          <w:spacing w:val="-1"/>
        </w:rPr>
        <w:t xml:space="preserve"> </w:t>
      </w:r>
      <w:r>
        <w:t>some</w:t>
      </w:r>
      <w:r>
        <w:rPr>
          <w:spacing w:val="-3"/>
        </w:rPr>
        <w:t xml:space="preserve"> </w:t>
      </w:r>
      <w:r>
        <w:t>class</w:t>
      </w:r>
      <w:r>
        <w:rPr>
          <w:spacing w:val="-3"/>
        </w:rPr>
        <w:t xml:space="preserve"> </w:t>
      </w:r>
      <w:r>
        <w:rPr>
          <w:i/>
        </w:rPr>
        <w:t>C</w:t>
      </w:r>
      <w:r>
        <w:rPr>
          <w:i/>
          <w:spacing w:val="-3"/>
        </w:rPr>
        <w:t xml:space="preserve"> </w:t>
      </w:r>
      <w:r>
        <w:t>of</w:t>
      </w:r>
      <w:r>
        <w:rPr>
          <w:spacing w:val="-3"/>
        </w:rPr>
        <w:t xml:space="preserve"> </w:t>
      </w:r>
      <w:r>
        <w:t>propositions</w:t>
      </w:r>
      <w:r>
        <w:rPr>
          <w:spacing w:val="-3"/>
        </w:rPr>
        <w:t xml:space="preserve"> </w:t>
      </w:r>
      <w:r>
        <w:t>known</w:t>
      </w:r>
      <w:r>
        <w:rPr>
          <w:spacing w:val="-2"/>
        </w:rPr>
        <w:t xml:space="preserve"> </w:t>
      </w:r>
      <w:r>
        <w:t>by</w:t>
      </w:r>
      <w:r>
        <w:rPr>
          <w:spacing w:val="-1"/>
        </w:rPr>
        <w:t xml:space="preserve"> </w:t>
      </w:r>
      <w:r>
        <w:t>a</w:t>
      </w:r>
      <w:r>
        <w:rPr>
          <w:spacing w:val="-3"/>
        </w:rPr>
        <w:t xml:space="preserve"> </w:t>
      </w:r>
      <w:r>
        <w:t>given</w:t>
      </w:r>
      <w:r>
        <w:rPr>
          <w:spacing w:val="-2"/>
        </w:rPr>
        <w:t xml:space="preserve"> </w:t>
      </w:r>
      <w:r>
        <w:t>person</w:t>
      </w:r>
      <w:r>
        <w:rPr>
          <w:spacing w:val="-2"/>
        </w:rPr>
        <w:t xml:space="preserve"> </w:t>
      </w:r>
      <w:r>
        <w:t xml:space="preserve">to be true, if (1) </w:t>
      </w:r>
      <w:r>
        <w:rPr>
          <w:i/>
        </w:rPr>
        <w:t xml:space="preserve">C </w:t>
      </w:r>
      <w:r>
        <w:t>is explanatorily unified, (2)</w:t>
      </w:r>
      <w:r>
        <w:t xml:space="preserve"> </w:t>
      </w:r>
      <w:r>
        <w:rPr>
          <w:i/>
        </w:rPr>
        <w:t xml:space="preserve">D </w:t>
      </w:r>
      <w:r>
        <w:t xml:space="preserve">is a member of </w:t>
      </w:r>
      <w:r>
        <w:rPr>
          <w:i/>
        </w:rPr>
        <w:t>C</w:t>
      </w:r>
      <w:r>
        <w:t xml:space="preserve">, and (3) that knowledge of </w:t>
      </w:r>
      <w:r>
        <w:rPr>
          <w:i/>
        </w:rPr>
        <w:t xml:space="preserve">D </w:t>
      </w:r>
      <w:r>
        <w:t>is direct (in the previously described</w:t>
      </w:r>
      <w:r>
        <w:rPr>
          <w:spacing w:val="-4"/>
        </w:rPr>
        <w:t xml:space="preserve"> </w:t>
      </w:r>
      <w:r>
        <w:t>sense).</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Heading2"/>
        <w:numPr>
          <w:ilvl w:val="1"/>
          <w:numId w:val="112"/>
        </w:numPr>
        <w:tabs>
          <w:tab w:val="left" w:pos="748"/>
        </w:tabs>
        <w:rPr>
          <w:u w:val="none"/>
        </w:rPr>
      </w:pPr>
      <w:bookmarkStart w:id="881" w:name="_bookmark880"/>
      <w:bookmarkEnd w:id="881"/>
      <w:r>
        <w:rPr>
          <w:u w:val="none"/>
        </w:rPr>
        <w:t>"Datum" a relative</w:t>
      </w:r>
      <w:r>
        <w:rPr>
          <w:spacing w:val="-3"/>
          <w:u w:val="none"/>
        </w:rPr>
        <w:t xml:space="preserve"> </w:t>
      </w:r>
      <w:r>
        <w:rPr>
          <w:u w:val="none"/>
        </w:rPr>
        <w:t>term</w:t>
      </w:r>
    </w:p>
    <w:p w:rsidR="000D32F5" w:rsidRDefault="000D32F5">
      <w:pPr>
        <w:pStyle w:val="BodyText"/>
        <w:ind w:left="0"/>
        <w:rPr>
          <w:b/>
          <w:sz w:val="26"/>
        </w:rPr>
      </w:pPr>
    </w:p>
    <w:p w:rsidR="000D32F5" w:rsidRDefault="003015BB">
      <w:pPr>
        <w:pStyle w:val="BodyText"/>
        <w:spacing w:before="1" w:line="249" w:lineRule="auto"/>
        <w:ind w:right="286" w:firstLine="288"/>
      </w:pPr>
      <w:r>
        <w:t>We've just seen that the property of being a datum is inherently relational. In this section, we'll find that this property is relative in more ways than one.</w:t>
      </w:r>
    </w:p>
    <w:p w:rsidR="000D32F5" w:rsidRDefault="003015BB">
      <w:pPr>
        <w:pStyle w:val="BodyText"/>
        <w:spacing w:before="2" w:line="249" w:lineRule="auto"/>
        <w:ind w:right="105" w:firstLine="288"/>
      </w:pPr>
      <w:r>
        <w:t xml:space="preserve">Patient </w:t>
      </w:r>
      <w:r>
        <w:rPr>
          <w:i/>
        </w:rPr>
        <w:t xml:space="preserve">Z </w:t>
      </w:r>
      <w:r>
        <w:t>dies. For the attending physician, that’s a datum. (Let’s refer to this datum as “DP.")</w:t>
      </w:r>
      <w:r>
        <w:t xml:space="preserve"> It isn’t a conjecture. It's known directly, not through inference or </w:t>
      </w:r>
      <w:r>
        <w:rPr>
          <w:i/>
        </w:rPr>
        <w:t xml:space="preserve">a fortiori </w:t>
      </w:r>
      <w:r>
        <w:t>through theory.</w:t>
      </w:r>
    </w:p>
    <w:p w:rsidR="000D32F5" w:rsidRDefault="003015BB">
      <w:pPr>
        <w:pStyle w:val="BodyText"/>
        <w:spacing w:before="2" w:line="249" w:lineRule="auto"/>
        <w:ind w:right="616" w:firstLine="288"/>
        <w:jc w:val="both"/>
      </w:pPr>
      <w:r>
        <w:t xml:space="preserve">But for the microphysicist, </w:t>
      </w:r>
      <w:r>
        <w:rPr>
          <w:i/>
        </w:rPr>
        <w:t>Z</w:t>
      </w:r>
      <w:r>
        <w:t>’s being dead isn’t even a fact, let alone a datum. Terms like “dead”</w:t>
      </w:r>
      <w:r>
        <w:rPr>
          <w:spacing w:val="-4"/>
        </w:rPr>
        <w:t xml:space="preserve"> </w:t>
      </w:r>
      <w:r>
        <w:t>and</w:t>
      </w:r>
      <w:r>
        <w:rPr>
          <w:spacing w:val="-2"/>
        </w:rPr>
        <w:t xml:space="preserve"> </w:t>
      </w:r>
      <w:r>
        <w:t>“ill”</w:t>
      </w:r>
      <w:r>
        <w:rPr>
          <w:spacing w:val="-3"/>
        </w:rPr>
        <w:t xml:space="preserve"> </w:t>
      </w:r>
      <w:r>
        <w:t>have</w:t>
      </w:r>
      <w:r>
        <w:rPr>
          <w:spacing w:val="-3"/>
        </w:rPr>
        <w:t xml:space="preserve"> </w:t>
      </w:r>
      <w:r>
        <w:t>no</w:t>
      </w:r>
      <w:r>
        <w:rPr>
          <w:spacing w:val="-2"/>
        </w:rPr>
        <w:t xml:space="preserve"> </w:t>
      </w:r>
      <w:r>
        <w:t>microphysical</w:t>
      </w:r>
      <w:r>
        <w:rPr>
          <w:spacing w:val="-3"/>
        </w:rPr>
        <w:t xml:space="preserve"> </w:t>
      </w:r>
      <w:r>
        <w:t>meaning.</w:t>
      </w:r>
      <w:r>
        <w:rPr>
          <w:spacing w:val="-2"/>
        </w:rPr>
        <w:t xml:space="preserve"> </w:t>
      </w:r>
      <w:r>
        <w:t>So</w:t>
      </w:r>
      <w:r>
        <w:rPr>
          <w:spacing w:val="-2"/>
        </w:rPr>
        <w:t xml:space="preserve"> </w:t>
      </w:r>
      <w:r>
        <w:t>DP</w:t>
      </w:r>
      <w:r>
        <w:rPr>
          <w:spacing w:val="-3"/>
        </w:rPr>
        <w:t xml:space="preserve"> </w:t>
      </w:r>
      <w:r>
        <w:t>is</w:t>
      </w:r>
      <w:r>
        <w:rPr>
          <w:spacing w:val="-3"/>
        </w:rPr>
        <w:t xml:space="preserve"> </w:t>
      </w:r>
      <w:r>
        <w:t>a</w:t>
      </w:r>
      <w:r>
        <w:rPr>
          <w:spacing w:val="-3"/>
        </w:rPr>
        <w:t xml:space="preserve"> </w:t>
      </w:r>
      <w:r>
        <w:t>datum</w:t>
      </w:r>
      <w:r>
        <w:rPr>
          <w:spacing w:val="-3"/>
        </w:rPr>
        <w:t xml:space="preserve"> </w:t>
      </w:r>
      <w:r>
        <w:t>for</w:t>
      </w:r>
      <w:r>
        <w:rPr>
          <w:spacing w:val="-3"/>
        </w:rPr>
        <w:t xml:space="preserve"> </w:t>
      </w:r>
      <w:r>
        <w:t>medicine,</w:t>
      </w:r>
      <w:r>
        <w:rPr>
          <w:spacing w:val="-2"/>
        </w:rPr>
        <w:t xml:space="preserve"> </w:t>
      </w:r>
      <w:r>
        <w:t>but</w:t>
      </w:r>
      <w:r>
        <w:rPr>
          <w:spacing w:val="-3"/>
        </w:rPr>
        <w:t xml:space="preserve"> </w:t>
      </w:r>
      <w:r>
        <w:t>not</w:t>
      </w:r>
      <w:r>
        <w:rPr>
          <w:spacing w:val="-3"/>
        </w:rPr>
        <w:t xml:space="preserve"> </w:t>
      </w:r>
      <w:r>
        <w:t>for microphysics.</w:t>
      </w:r>
    </w:p>
    <w:p w:rsidR="000D32F5" w:rsidRDefault="003015BB">
      <w:pPr>
        <w:pStyle w:val="BodyText"/>
        <w:spacing w:before="3" w:line="249" w:lineRule="auto"/>
        <w:ind w:right="286" w:firstLine="288"/>
      </w:pPr>
      <w:r>
        <w:t>So the concept of a “datum” is a relative notion. Something is a datum relative to one discipline but not relative to some other discipline. In fact, it’s a doubly relative notion, since what is a datum today f</w:t>
      </w:r>
      <w:r>
        <w:t>or a given discipline may come into question tomorrow.</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882" w:name="_bookmark881"/>
      <w:bookmarkEnd w:id="882"/>
      <w:r>
        <w:rPr>
          <w:u w:val="none"/>
        </w:rPr>
        <w:t>7.2.1 "Datum" a relative term (continued)</w:t>
      </w:r>
    </w:p>
    <w:p w:rsidR="000D32F5" w:rsidRDefault="000D32F5">
      <w:pPr>
        <w:pStyle w:val="BodyText"/>
        <w:spacing w:before="1"/>
        <w:ind w:left="0"/>
        <w:rPr>
          <w:b/>
          <w:sz w:val="26"/>
        </w:rPr>
      </w:pPr>
    </w:p>
    <w:p w:rsidR="000D32F5" w:rsidRDefault="003015BB">
      <w:pPr>
        <w:pStyle w:val="BodyText"/>
        <w:spacing w:line="249" w:lineRule="auto"/>
        <w:ind w:right="80" w:firstLine="288"/>
      </w:pPr>
      <w:r>
        <w:t xml:space="preserve">Also, there are degrees of datumhood. It’s </w:t>
      </w:r>
      <w:r>
        <w:rPr>
          <w:i/>
        </w:rPr>
        <w:t xml:space="preserve">more </w:t>
      </w:r>
      <w:r>
        <w:t>of a datum that I am having such and such visual and tactile sensations than it is that I am now ty</w:t>
      </w:r>
      <w:r>
        <w:t xml:space="preserve">ping on a keyboard. But it is, surely, a datum that I am typing on a keyboard. Indeed, it is much </w:t>
      </w:r>
      <w:r>
        <w:rPr>
          <w:i/>
        </w:rPr>
        <w:t xml:space="preserve">more </w:t>
      </w:r>
      <w:r>
        <w:t>of a datum than are the so-called data on which many scientific theories are based. For those data often presuppose the accuracy of instruments that, unl</w:t>
      </w:r>
      <w:r>
        <w:t>ess highly elaborate theories are correct, are quite erroneous.</w:t>
      </w:r>
    </w:p>
    <w:p w:rsidR="000D32F5" w:rsidRDefault="003015BB">
      <w:pPr>
        <w:pStyle w:val="BodyText"/>
        <w:spacing w:before="5" w:line="249" w:lineRule="auto"/>
        <w:ind w:right="106" w:firstLine="288"/>
      </w:pPr>
      <w:r>
        <w:t xml:space="preserve">The right reaction to this last fact isn’t to say that those so-called data aren’t </w:t>
      </w:r>
      <w:r>
        <w:rPr>
          <w:i/>
        </w:rPr>
        <w:t xml:space="preserve">really </w:t>
      </w:r>
      <w:r>
        <w:t xml:space="preserve">data. If one used the term "datum" </w:t>
      </w:r>
      <w:r>
        <w:rPr>
          <w:i/>
        </w:rPr>
        <w:t xml:space="preserve">only </w:t>
      </w:r>
      <w:r>
        <w:t>to refer to things known in a thoroughly theory-innocent manner, that term would refer to nothing. The right reaction is to say what we've been saying---that the concept of a datum is a relative one.</w:t>
      </w:r>
    </w:p>
    <w:p w:rsidR="000D32F5" w:rsidRDefault="003015BB">
      <w:pPr>
        <w:pStyle w:val="BodyText"/>
        <w:spacing w:before="4" w:line="249" w:lineRule="auto"/>
        <w:ind w:right="128" w:firstLine="288"/>
      </w:pPr>
      <w:r>
        <w:t>To sum up: whatever properties a piece of information mu</w:t>
      </w:r>
      <w:r>
        <w:t>st have to qualify as a datum, some pieces of information have it to a greater degree than others. At the same time, most, if not all, of those things that we describe as "data" fail to have those properties to such a high degree that there is no context i</w:t>
      </w:r>
      <w:r>
        <w:t>n which that piece of information is a non-datum. The class of things that have those properties to that degree is either empty or highly restrictive.</w:t>
      </w:r>
      <w:bookmarkStart w:id="883" w:name="_bookmark882"/>
      <w:bookmarkEnd w:id="883"/>
      <w:r>
        <w:t xml:space="preserve"> </w:t>
      </w:r>
      <w:r>
        <w:rPr>
          <w:color w:val="0562C1"/>
          <w:position w:val="18"/>
          <w:u w:val="single" w:color="0562C1"/>
        </w:rPr>
        <w:t>[395]</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ind w:left="388"/>
        <w:rPr>
          <w:u w:val="none"/>
        </w:rPr>
      </w:pPr>
      <w:bookmarkStart w:id="884" w:name="_bookmark883"/>
      <w:bookmarkEnd w:id="884"/>
      <w:r>
        <w:rPr>
          <w:u w:val="none"/>
        </w:rPr>
        <w:t>Part VI Mind, Body, Self</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885" w:name="_bookmark884"/>
      <w:bookmarkEnd w:id="885"/>
      <w:r>
        <w:rPr>
          <w:b/>
          <w:sz w:val="24"/>
        </w:rPr>
        <w:t xml:space="preserve">Chapter 22 Different Views as to the Relation Between </w:t>
      </w:r>
      <w:r>
        <w:rPr>
          <w:b/>
          <w:sz w:val="24"/>
        </w:rPr>
        <w:t>Mind and Body</w:t>
      </w:r>
    </w:p>
    <w:p w:rsidR="000D32F5" w:rsidRDefault="000D32F5">
      <w:pPr>
        <w:pStyle w:val="BodyText"/>
        <w:ind w:left="0"/>
        <w:rPr>
          <w:b/>
          <w:sz w:val="26"/>
        </w:rPr>
      </w:pPr>
    </w:p>
    <w:p w:rsidR="000D32F5" w:rsidRDefault="003015BB">
      <w:pPr>
        <w:spacing w:before="1"/>
        <w:ind w:left="388"/>
        <w:rPr>
          <w:b/>
          <w:sz w:val="24"/>
        </w:rPr>
      </w:pPr>
      <w:bookmarkStart w:id="886" w:name="_bookmark885"/>
      <w:bookmarkEnd w:id="886"/>
      <w:r>
        <w:rPr>
          <w:b/>
          <w:sz w:val="24"/>
        </w:rPr>
        <w:t>1.0 Some important terms and concepts</w:t>
      </w:r>
    </w:p>
    <w:p w:rsidR="000D32F5" w:rsidRDefault="000D32F5">
      <w:pPr>
        <w:pStyle w:val="BodyText"/>
        <w:ind w:left="0"/>
        <w:rPr>
          <w:b/>
          <w:sz w:val="26"/>
        </w:rPr>
      </w:pPr>
    </w:p>
    <w:p w:rsidR="000D32F5" w:rsidRDefault="000D32F5">
      <w:pPr>
        <w:pStyle w:val="BodyText"/>
        <w:spacing w:before="1"/>
        <w:ind w:left="0"/>
        <w:rPr>
          <w:b/>
          <w:sz w:val="25"/>
        </w:rPr>
      </w:pPr>
    </w:p>
    <w:p w:rsidR="000D32F5" w:rsidRDefault="003015BB">
      <w:pPr>
        <w:pStyle w:val="BodyText"/>
        <w:ind w:left="388"/>
      </w:pPr>
      <w:r>
        <w:t>Beliefs, hopes, tickles, pains, aspirations, dreads, intentions, fantasies, and longings are</w:t>
      </w:r>
    </w:p>
    <w:p w:rsidR="000D32F5" w:rsidRDefault="003015BB">
      <w:pPr>
        <w:pStyle w:val="BodyText"/>
        <w:spacing w:before="12"/>
        <w:ind w:left="0" w:right="703"/>
        <w:jc w:val="center"/>
      </w:pPr>
      <w:r>
        <w:rPr>
          <w:i/>
        </w:rPr>
        <w:t xml:space="preserve">mental </w:t>
      </w:r>
      <w:r>
        <w:t xml:space="preserve">entities. Chairs, explosions, rocks, gusts of air, and quagmires are </w:t>
      </w:r>
      <w:r>
        <w:rPr>
          <w:i/>
        </w:rPr>
        <w:t xml:space="preserve">physical </w:t>
      </w:r>
      <w:r>
        <w:t>entities.</w:t>
      </w:r>
    </w:p>
    <w:p w:rsidR="000D32F5" w:rsidRDefault="003015BB">
      <w:pPr>
        <w:pStyle w:val="BodyText"/>
        <w:spacing w:before="12"/>
        <w:ind w:left="388"/>
      </w:pPr>
      <w:r>
        <w:t>How is the me</w:t>
      </w:r>
      <w:r>
        <w:t>ntal related to the physical? Here are the different views:</w:t>
      </w:r>
    </w:p>
    <w:p w:rsidR="000D32F5" w:rsidRDefault="000D32F5">
      <w:pPr>
        <w:pStyle w:val="BodyText"/>
        <w:spacing w:before="1"/>
        <w:ind w:left="0"/>
        <w:rPr>
          <w:sz w:val="26"/>
        </w:rPr>
      </w:pPr>
    </w:p>
    <w:p w:rsidR="000D32F5" w:rsidRDefault="003015BB">
      <w:pPr>
        <w:pStyle w:val="BodyText"/>
        <w:spacing w:line="228" w:lineRule="exact"/>
        <w:ind w:left="6160"/>
      </w:pPr>
      <w:bookmarkStart w:id="887" w:name="_bookmark886"/>
      <w:bookmarkEnd w:id="887"/>
      <w:r>
        <w:rPr>
          <w:color w:val="0562C1"/>
          <w:u w:val="single" w:color="0562C1"/>
        </w:rPr>
        <w:t>[396]</w:t>
      </w:r>
    </w:p>
    <w:p w:rsidR="000D32F5" w:rsidRDefault="003015BB">
      <w:pPr>
        <w:pStyle w:val="BodyText"/>
        <w:spacing w:line="228" w:lineRule="exact"/>
        <w:ind w:left="1083"/>
      </w:pPr>
      <w:r>
        <w:t xml:space="preserve">(1) Dualism: mental entities are </w:t>
      </w:r>
      <w:r>
        <w:rPr>
          <w:i/>
        </w:rPr>
        <w:t xml:space="preserve">not </w:t>
      </w:r>
      <w:r>
        <w:t>physical entities.</w:t>
      </w:r>
    </w:p>
    <w:p w:rsidR="000D32F5" w:rsidRDefault="003015BB">
      <w:pPr>
        <w:pStyle w:val="BodyText"/>
        <w:spacing w:before="12" w:line="228" w:lineRule="exact"/>
        <w:ind w:left="6166"/>
      </w:pPr>
      <w:bookmarkStart w:id="888" w:name="_bookmark887"/>
      <w:bookmarkEnd w:id="888"/>
      <w:r>
        <w:rPr>
          <w:color w:val="0562C1"/>
          <w:u w:val="single" w:color="0562C1"/>
        </w:rPr>
        <w:t>[397]</w:t>
      </w:r>
    </w:p>
    <w:p w:rsidR="000D32F5" w:rsidRDefault="003015BB">
      <w:pPr>
        <w:pStyle w:val="ListParagraph"/>
        <w:numPr>
          <w:ilvl w:val="0"/>
          <w:numId w:val="111"/>
        </w:numPr>
        <w:tabs>
          <w:tab w:val="left" w:pos="1424"/>
        </w:tabs>
        <w:spacing w:line="228" w:lineRule="exact"/>
        <w:ind w:hanging="339"/>
        <w:rPr>
          <w:sz w:val="24"/>
        </w:rPr>
      </w:pPr>
      <w:r>
        <w:rPr>
          <w:sz w:val="24"/>
        </w:rPr>
        <w:t xml:space="preserve">Materialism: mental entities </w:t>
      </w:r>
      <w:r>
        <w:rPr>
          <w:i/>
          <w:sz w:val="24"/>
        </w:rPr>
        <w:t xml:space="preserve">are </w:t>
      </w:r>
      <w:r>
        <w:rPr>
          <w:sz w:val="24"/>
        </w:rPr>
        <w:t>physical</w:t>
      </w:r>
      <w:r>
        <w:rPr>
          <w:spacing w:val="-8"/>
          <w:sz w:val="24"/>
        </w:rPr>
        <w:t xml:space="preserve"> </w:t>
      </w:r>
      <w:r>
        <w:rPr>
          <w:sz w:val="24"/>
        </w:rPr>
        <w:t>entities.</w:t>
      </w:r>
    </w:p>
    <w:p w:rsidR="000D32F5" w:rsidRDefault="003015BB">
      <w:pPr>
        <w:pStyle w:val="ListParagraph"/>
        <w:numPr>
          <w:ilvl w:val="0"/>
          <w:numId w:val="111"/>
        </w:numPr>
        <w:tabs>
          <w:tab w:val="left" w:pos="1424"/>
        </w:tabs>
        <w:spacing w:line="290" w:lineRule="atLeast"/>
        <w:ind w:left="1902" w:right="999" w:hanging="818"/>
        <w:rPr>
          <w:sz w:val="24"/>
        </w:rPr>
      </w:pPr>
      <w:r>
        <w:rPr>
          <w:sz w:val="24"/>
        </w:rPr>
        <w:t>Dual aspect theory: the mental and the physical are different aspects of</w:t>
      </w:r>
      <w:r>
        <w:rPr>
          <w:spacing w:val="-43"/>
          <w:sz w:val="24"/>
        </w:rPr>
        <w:t xml:space="preserve"> </w:t>
      </w:r>
      <w:r>
        <w:rPr>
          <w:sz w:val="24"/>
        </w:rPr>
        <w:t>the</w:t>
      </w:r>
      <w:bookmarkStart w:id="889" w:name="_bookmark888"/>
      <w:bookmarkEnd w:id="889"/>
      <w:r>
        <w:rPr>
          <w:color w:val="0562C1"/>
          <w:sz w:val="24"/>
          <w:u w:val="single" w:color="0562C1"/>
        </w:rPr>
        <w:t xml:space="preserve"> [398]</w:t>
      </w:r>
    </w:p>
    <w:p w:rsidR="000D32F5" w:rsidRDefault="003015BB">
      <w:pPr>
        <w:pStyle w:val="BodyText"/>
        <w:spacing w:line="178" w:lineRule="exact"/>
        <w:ind w:left="796"/>
      </w:pPr>
      <w:r>
        <w:t>same thing.</w:t>
      </w:r>
    </w:p>
    <w:p w:rsidR="000D32F5" w:rsidRDefault="003015BB">
      <w:pPr>
        <w:pStyle w:val="ListParagraph"/>
        <w:numPr>
          <w:ilvl w:val="0"/>
          <w:numId w:val="111"/>
        </w:numPr>
        <w:tabs>
          <w:tab w:val="left" w:pos="1424"/>
        </w:tabs>
        <w:spacing w:before="10"/>
        <w:ind w:hanging="339"/>
        <w:rPr>
          <w:sz w:val="24"/>
        </w:rPr>
      </w:pPr>
      <w:r>
        <w:rPr>
          <w:sz w:val="24"/>
        </w:rPr>
        <w:t>Mental eliminativism: there is no such thing as the mental. There are</w:t>
      </w:r>
      <w:r>
        <w:rPr>
          <w:spacing w:val="-25"/>
          <w:sz w:val="24"/>
        </w:rPr>
        <w:t xml:space="preserve"> </w:t>
      </w:r>
      <w:r>
        <w:rPr>
          <w:sz w:val="24"/>
        </w:rPr>
        <w:t>brain-</w:t>
      </w:r>
    </w:p>
    <w:p w:rsidR="000D32F5" w:rsidRDefault="003015BB">
      <w:pPr>
        <w:pStyle w:val="BodyText"/>
        <w:spacing w:before="12" w:line="228" w:lineRule="exact"/>
        <w:ind w:left="361" w:right="1258"/>
        <w:jc w:val="center"/>
      </w:pPr>
      <w:bookmarkStart w:id="890" w:name="_bookmark889"/>
      <w:bookmarkEnd w:id="890"/>
      <w:r>
        <w:rPr>
          <w:color w:val="0562C1"/>
          <w:u w:val="single" w:color="0562C1"/>
        </w:rPr>
        <w:t>[399]</w:t>
      </w:r>
    </w:p>
    <w:p w:rsidR="000D32F5" w:rsidRDefault="003015BB">
      <w:pPr>
        <w:pStyle w:val="BodyText"/>
        <w:spacing w:line="228" w:lineRule="exact"/>
        <w:ind w:left="796"/>
      </w:pPr>
      <w:r>
        <w:t>states—but no beliefs, tickles, etc.</w:t>
      </w:r>
    </w:p>
    <w:p w:rsidR="000D32F5" w:rsidRDefault="003015BB">
      <w:pPr>
        <w:pStyle w:val="BodyText"/>
        <w:spacing w:before="8" w:line="280" w:lineRule="atLeast"/>
        <w:ind w:left="4454" w:right="1372" w:hanging="3371"/>
      </w:pPr>
      <w:r>
        <w:t>(5) Idealism: there is no such thing as t</w:t>
      </w:r>
      <w:r>
        <w:t>he physical. There are experiences,</w:t>
      </w:r>
      <w:bookmarkStart w:id="891" w:name="_bookmark890"/>
      <w:bookmarkEnd w:id="891"/>
      <w:r>
        <w:rPr>
          <w:color w:val="0562C1"/>
          <w:u w:val="single" w:color="0562C1"/>
        </w:rPr>
        <w:t xml:space="preserve"> [400]</w:t>
      </w:r>
    </w:p>
    <w:p w:rsidR="000D32F5" w:rsidRDefault="003015BB">
      <w:pPr>
        <w:pStyle w:val="BodyText"/>
        <w:spacing w:line="188" w:lineRule="exact"/>
        <w:ind w:left="796"/>
      </w:pPr>
      <w:r>
        <w:t>hopes, etc.— but no chairs, rocks, etc.</w:t>
      </w:r>
    </w:p>
    <w:p w:rsidR="000D32F5" w:rsidRDefault="000D32F5">
      <w:pPr>
        <w:pStyle w:val="BodyText"/>
        <w:spacing w:before="3"/>
        <w:ind w:left="0"/>
        <w:rPr>
          <w:sz w:val="18"/>
        </w:rPr>
      </w:pPr>
    </w:p>
    <w:p w:rsidR="000D32F5" w:rsidRDefault="003015BB">
      <w:pPr>
        <w:pStyle w:val="BodyText"/>
        <w:spacing w:before="90" w:line="249" w:lineRule="auto"/>
        <w:ind w:right="307" w:firstLine="288"/>
      </w:pPr>
      <w:r>
        <w:t>Right now, let us focus on (1) and (2), since they are, pretty obviously, the only two of these five views that have any real chance of being correct. Later we’ll discuss why, despite their obvious falseness, people have held (3)–(5).</w:t>
      </w:r>
    </w:p>
    <w:p w:rsidR="000D32F5" w:rsidRDefault="003015BB">
      <w:pPr>
        <w:pStyle w:val="BodyText"/>
        <w:spacing w:before="3" w:line="249" w:lineRule="auto"/>
        <w:ind w:right="191" w:firstLine="288"/>
      </w:pPr>
      <w:r>
        <w:t xml:space="preserve">First of all, (2) is </w:t>
      </w:r>
      <w:r>
        <w:rPr>
          <w:i/>
        </w:rPr>
        <w:t xml:space="preserve">not </w:t>
      </w:r>
      <w:r>
        <w:t>the view that mental entities don’t exist. (2) must be distinguished at all costs from (4). According to (2), perceptions, beliefs, doubts, and so on, all exist—but they are identical with brain-states. The materialist says that, just as water is H</w:t>
      </w:r>
      <w:r>
        <w:rPr>
          <w:position w:val="-5"/>
          <w:sz w:val="18"/>
        </w:rPr>
        <w:t>2</w:t>
      </w:r>
      <w:r>
        <w:t xml:space="preserve">O, </w:t>
      </w:r>
      <w:r>
        <w:t xml:space="preserve">so your belief that 1 + 1 = 2 is identical with some pattern of neural stimulation (or some such). Just as the physical chemist isn’t </w:t>
      </w:r>
      <w:r>
        <w:rPr>
          <w:i/>
        </w:rPr>
        <w:t xml:space="preserve">denying </w:t>
      </w:r>
      <w:r>
        <w:t>the existence of water in identifying it with H</w:t>
      </w:r>
      <w:r>
        <w:rPr>
          <w:position w:val="-5"/>
          <w:sz w:val="18"/>
        </w:rPr>
        <w:t>2</w:t>
      </w:r>
      <w:r>
        <w:t xml:space="preserve">O, so the materialist isn’t </w:t>
      </w:r>
      <w:r>
        <w:rPr>
          <w:i/>
        </w:rPr>
        <w:t xml:space="preserve">denying </w:t>
      </w:r>
      <w:r>
        <w:t>the existence of the mental in</w:t>
      </w:r>
      <w:r>
        <w:t xml:space="preserve"> identifying it with physical entities. Although there may be </w:t>
      </w:r>
      <w:r>
        <w:rPr>
          <w:i/>
        </w:rPr>
        <w:t xml:space="preserve">some </w:t>
      </w:r>
      <w:r>
        <w:t xml:space="preserve">tendency on the part of materialists to be dismissive of certain features of the psychological realm, they don’t </w:t>
      </w:r>
      <w:r>
        <w:rPr>
          <w:i/>
        </w:rPr>
        <w:t xml:space="preserve">have </w:t>
      </w:r>
      <w:r>
        <w:t>to be thus dismissive: Chomsky is a materialist, as was Freud—and those</w:t>
      </w:r>
      <w:r>
        <w:t xml:space="preserve"> two were nothing if not great believers in the psyche.</w:t>
      </w:r>
    </w:p>
    <w:p w:rsidR="000D32F5" w:rsidRDefault="003015BB">
      <w:pPr>
        <w:pStyle w:val="BodyText"/>
        <w:spacing w:before="11" w:line="249" w:lineRule="auto"/>
        <w:ind w:right="139" w:firstLine="288"/>
      </w:pPr>
      <w:r>
        <w:t>Advocates of (2) typically (but not universally) hold that mental entities are identical with brain-events and brain-structures. For obvious reasons, they don’t usually hold that mental entities are i</w:t>
      </w:r>
      <w:r>
        <w:t>dentical with trees or rocks or anything else that is not a part of one’s body (or, more specifically, one’s central nervous system).</w:t>
      </w:r>
    </w:p>
    <w:p w:rsidR="000D32F5" w:rsidRDefault="003015BB">
      <w:pPr>
        <w:pStyle w:val="BodyText"/>
        <w:spacing w:before="4" w:line="249" w:lineRule="auto"/>
        <w:ind w:firstLine="288"/>
      </w:pPr>
      <w:r>
        <w:t>I have published some papers arguing for dualism. I am now a materialist. But I am still fundamentally open on this issue.</w:t>
      </w:r>
    </w:p>
    <w:p w:rsidR="000D32F5" w:rsidRDefault="003015BB">
      <w:pPr>
        <w:pStyle w:val="BodyText"/>
        <w:spacing w:before="2" w:line="249" w:lineRule="auto"/>
        <w:ind w:right="105" w:firstLine="288"/>
      </w:pPr>
      <w:r>
        <w:t xml:space="preserve">Here are my own views. I believe (as I just said) that materialism is correct. Second, I believe (very strongly) that </w:t>
      </w:r>
      <w:r>
        <w:rPr>
          <w:i/>
        </w:rPr>
        <w:t xml:space="preserve">functionalism </w:t>
      </w:r>
      <w:r>
        <w:t xml:space="preserve">(a very popular form of materialism: to be defined later) is wrong. Third, although I believe that materialism is correct, </w:t>
      </w:r>
      <w:r>
        <w:t xml:space="preserve">I don’t think (paradoxical though it may sound initially) that it can ever be explained </w:t>
      </w:r>
      <w:r>
        <w:rPr>
          <w:i/>
        </w:rPr>
        <w:t xml:space="preserve">why </w:t>
      </w:r>
      <w:r>
        <w:t>the mental is identical with (some aspects of) the physical.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firstLine="288"/>
      </w:pPr>
      <w:r>
        <w:t>Right now, let us focus on some of the basic arguments for and against (1). (In the process o</w:t>
      </w:r>
      <w:r>
        <w:t>f discussing these arguments, we will find that there are different versions of both materialism and dualism.) Of course, since (1) is the negation of (2), any argument for (1) is an argument against (2), and any argument for (2) is an argument against (1)</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10"/>
        </w:numPr>
        <w:tabs>
          <w:tab w:val="left" w:pos="748"/>
        </w:tabs>
        <w:rPr>
          <w:u w:val="none"/>
        </w:rPr>
      </w:pPr>
      <w:bookmarkStart w:id="892" w:name="_bookmark891"/>
      <w:bookmarkEnd w:id="892"/>
      <w:r>
        <w:rPr>
          <w:u w:val="none"/>
        </w:rPr>
        <w:t>Two arguments for</w:t>
      </w:r>
      <w:r>
        <w:rPr>
          <w:spacing w:val="-3"/>
          <w:u w:val="none"/>
        </w:rPr>
        <w:t xml:space="preserve"> </w:t>
      </w:r>
      <w:r>
        <w:rPr>
          <w:u w:val="none"/>
        </w:rPr>
        <w:t>dualism</w:t>
      </w:r>
    </w:p>
    <w:p w:rsidR="000D32F5" w:rsidRDefault="000D32F5">
      <w:pPr>
        <w:pStyle w:val="BodyText"/>
        <w:ind w:left="0"/>
        <w:rPr>
          <w:b/>
          <w:sz w:val="26"/>
        </w:rPr>
      </w:pPr>
    </w:p>
    <w:p w:rsidR="000D32F5" w:rsidRDefault="003015BB">
      <w:pPr>
        <w:pStyle w:val="BodyText"/>
        <w:spacing w:before="1" w:line="249" w:lineRule="auto"/>
        <w:ind w:firstLine="288"/>
      </w:pPr>
      <w:r>
        <w:t>Setting aside arguments that are patently fallacious, there are, ultimately, two arguments for dualism. (The arguments considered in sections 4.0-4.5 are, it is easily seen, variants of these arguments.)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10"/>
        </w:numPr>
        <w:tabs>
          <w:tab w:val="left" w:pos="748"/>
        </w:tabs>
        <w:rPr>
          <w:u w:val="none"/>
        </w:rPr>
      </w:pPr>
      <w:bookmarkStart w:id="893" w:name="_bookmark892"/>
      <w:bookmarkEnd w:id="893"/>
      <w:r>
        <w:rPr>
          <w:u w:val="none"/>
        </w:rPr>
        <w:t>T</w:t>
      </w:r>
      <w:r>
        <w:rPr>
          <w:u w:val="none"/>
        </w:rPr>
        <w:t>he first argument for</w:t>
      </w:r>
      <w:r>
        <w:rPr>
          <w:spacing w:val="-5"/>
          <w:u w:val="none"/>
        </w:rPr>
        <w:t xml:space="preserve"> </w:t>
      </w:r>
      <w:r>
        <w:rPr>
          <w:u w:val="none"/>
        </w:rPr>
        <w:t>dualism</w:t>
      </w:r>
    </w:p>
    <w:p w:rsidR="000D32F5" w:rsidRDefault="000D32F5">
      <w:pPr>
        <w:pStyle w:val="BodyText"/>
        <w:ind w:left="0"/>
        <w:rPr>
          <w:b/>
          <w:sz w:val="26"/>
        </w:rPr>
      </w:pPr>
    </w:p>
    <w:p w:rsidR="000D32F5" w:rsidRDefault="003015BB">
      <w:pPr>
        <w:pStyle w:val="BodyText"/>
        <w:spacing w:before="1" w:line="249" w:lineRule="auto"/>
        <w:ind w:right="160" w:firstLine="288"/>
      </w:pPr>
      <w:r>
        <w:t>The mental obviously has properties not had by the physical. For example: mental entities are representational; they are purposive; they have “phenomenology” (i.e., there is something it is like to have them). Since physical events obviously don’t have tho</w:t>
      </w:r>
      <w:r>
        <w:t xml:space="preserve">se properties, physical events aren’t mental. (This argument was given by Franz Brentano in </w:t>
      </w:r>
      <w:r>
        <w:rPr>
          <w:i/>
        </w:rPr>
        <w:t>Psychology from an Empirical Standpoint.</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10"/>
        </w:numPr>
        <w:tabs>
          <w:tab w:val="left" w:pos="928"/>
        </w:tabs>
        <w:rPr>
          <w:u w:val="none"/>
        </w:rPr>
      </w:pPr>
      <w:bookmarkStart w:id="894" w:name="_bookmark893"/>
      <w:bookmarkEnd w:id="894"/>
      <w:r>
        <w:rPr>
          <w:u w:val="none"/>
        </w:rPr>
        <w:t>This argument</w:t>
      </w:r>
      <w:r>
        <w:rPr>
          <w:spacing w:val="-3"/>
          <w:u w:val="none"/>
        </w:rPr>
        <w:t xml:space="preserve"> </w:t>
      </w:r>
      <w:r>
        <w:rPr>
          <w:u w:val="none"/>
        </w:rPr>
        <w:t>evaluated</w:t>
      </w:r>
    </w:p>
    <w:p w:rsidR="000D32F5" w:rsidRDefault="000D32F5">
      <w:pPr>
        <w:pStyle w:val="BodyText"/>
        <w:ind w:left="0"/>
        <w:rPr>
          <w:b/>
          <w:sz w:val="26"/>
        </w:rPr>
      </w:pPr>
    </w:p>
    <w:p w:rsidR="000D32F5" w:rsidRDefault="003015BB">
      <w:pPr>
        <w:pStyle w:val="BodyText"/>
        <w:spacing w:before="1" w:line="249" w:lineRule="auto"/>
        <w:ind w:right="196" w:firstLine="288"/>
      </w:pPr>
      <w:r>
        <w:t>Though it has force, there is a problem with this argument. The materialist can say tha</w:t>
      </w:r>
      <w:r>
        <w:t xml:space="preserve">t physical events </w:t>
      </w:r>
      <w:r>
        <w:rPr>
          <w:i/>
        </w:rPr>
        <w:t xml:space="preserve">do </w:t>
      </w:r>
      <w:r>
        <w:t>have these properties, but that this simply isn’t obvious to introspection. For example, physical events have lots of properties that aren’t obvious. When you look at a chair or a rock or a pool of water, your perception doesn’t tell y</w:t>
      </w:r>
      <w:r>
        <w:t xml:space="preserve">ou anything about the microstructural properties of what you are seeing—but it would obviously be absurd to conclude that what you were seeing </w:t>
      </w:r>
      <w:r>
        <w:rPr>
          <w:i/>
        </w:rPr>
        <w:t xml:space="preserve">didn’t </w:t>
      </w:r>
      <w:r>
        <w:t>have invisible (to the naked eye) microstructural properties. Similarly, says the materialist, when you in</w:t>
      </w:r>
      <w:r>
        <w:t xml:space="preserve">trospect a pain or a tickle or a belief, your introspection doesn’t tell you anything about the neural properties of what you are introspecting—but it would be absurd to conclude, on that basis alone, that what you were introspecting </w:t>
      </w:r>
      <w:r>
        <w:rPr>
          <w:i/>
        </w:rPr>
        <w:t xml:space="preserve">didn’t </w:t>
      </w:r>
      <w:r>
        <w:t>have neural pro</w:t>
      </w:r>
      <w:r>
        <w:t>perties.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110"/>
        </w:numPr>
        <w:tabs>
          <w:tab w:val="left" w:pos="928"/>
        </w:tabs>
        <w:spacing w:before="90"/>
        <w:rPr>
          <w:u w:val="none"/>
        </w:rPr>
      </w:pPr>
      <w:bookmarkStart w:id="895" w:name="_bookmark894"/>
      <w:bookmarkEnd w:id="895"/>
      <w:r>
        <w:rPr>
          <w:u w:val="none"/>
        </w:rPr>
        <w:t>A</w:t>
      </w:r>
      <w:r>
        <w:rPr>
          <w:spacing w:val="-2"/>
          <w:u w:val="none"/>
        </w:rPr>
        <w:t xml:space="preserve"> </w:t>
      </w:r>
      <w:r>
        <w:rPr>
          <w:u w:val="none"/>
        </w:rPr>
        <w:t>counterargument</w:t>
      </w:r>
    </w:p>
    <w:p w:rsidR="000D32F5" w:rsidRDefault="000D32F5">
      <w:pPr>
        <w:pStyle w:val="BodyText"/>
        <w:spacing w:before="1"/>
        <w:ind w:left="0"/>
        <w:rPr>
          <w:b/>
          <w:sz w:val="26"/>
        </w:rPr>
      </w:pPr>
    </w:p>
    <w:p w:rsidR="000D32F5" w:rsidRDefault="003015BB">
      <w:pPr>
        <w:pStyle w:val="BodyText"/>
        <w:spacing w:line="249" w:lineRule="auto"/>
        <w:ind w:right="122" w:firstLine="288"/>
      </w:pPr>
      <w:r>
        <w:t xml:space="preserve">Some mental entities seem to be </w:t>
      </w:r>
      <w:r>
        <w:rPr>
          <w:i/>
        </w:rPr>
        <w:t xml:space="preserve">appearances. </w:t>
      </w:r>
      <w:r>
        <w:t>Consider your perception of (e.g.) some nearby table.</w:t>
      </w:r>
      <w:r>
        <w:rPr>
          <w:spacing w:val="-3"/>
        </w:rPr>
        <w:t xml:space="preserve"> </w:t>
      </w:r>
      <w:r>
        <w:t>Your</w:t>
      </w:r>
      <w:r>
        <w:rPr>
          <w:spacing w:val="-3"/>
        </w:rPr>
        <w:t xml:space="preserve"> </w:t>
      </w:r>
      <w:r>
        <w:t>perception</w:t>
      </w:r>
      <w:r>
        <w:rPr>
          <w:spacing w:val="-2"/>
        </w:rPr>
        <w:t xml:space="preserve"> </w:t>
      </w:r>
      <w:r>
        <w:t>is</w:t>
      </w:r>
      <w:r>
        <w:rPr>
          <w:spacing w:val="-3"/>
        </w:rPr>
        <w:t xml:space="preserve"> </w:t>
      </w:r>
      <w:r>
        <w:t>just</w:t>
      </w:r>
      <w:r>
        <w:rPr>
          <w:spacing w:val="-4"/>
        </w:rPr>
        <w:t xml:space="preserve"> </w:t>
      </w:r>
      <w:r>
        <w:t>the</w:t>
      </w:r>
      <w:r>
        <w:rPr>
          <w:spacing w:val="-3"/>
        </w:rPr>
        <w:t xml:space="preserve"> </w:t>
      </w:r>
      <w:r>
        <w:t>event</w:t>
      </w:r>
      <w:r>
        <w:rPr>
          <w:spacing w:val="-3"/>
        </w:rPr>
        <w:t xml:space="preserve"> </w:t>
      </w:r>
      <w:r>
        <w:t>of</w:t>
      </w:r>
      <w:r>
        <w:rPr>
          <w:spacing w:val="-3"/>
        </w:rPr>
        <w:t xml:space="preserve"> </w:t>
      </w:r>
      <w:r>
        <w:t>something’s</w:t>
      </w:r>
      <w:r>
        <w:rPr>
          <w:spacing w:val="-3"/>
        </w:rPr>
        <w:t xml:space="preserve"> </w:t>
      </w:r>
      <w:r>
        <w:rPr>
          <w:i/>
        </w:rPr>
        <w:t>appearing</w:t>
      </w:r>
      <w:r>
        <w:rPr>
          <w:i/>
          <w:spacing w:val="-2"/>
        </w:rPr>
        <w:t xml:space="preserve"> </w:t>
      </w:r>
      <w:r>
        <w:t>to</w:t>
      </w:r>
      <w:r>
        <w:rPr>
          <w:spacing w:val="-3"/>
        </w:rPr>
        <w:t xml:space="preserve"> </w:t>
      </w:r>
      <w:r>
        <w:t>you.</w:t>
      </w:r>
      <w:r>
        <w:rPr>
          <w:spacing w:val="-2"/>
        </w:rPr>
        <w:t xml:space="preserve"> </w:t>
      </w:r>
      <w:r>
        <w:t>It</w:t>
      </w:r>
      <w:r>
        <w:rPr>
          <w:spacing w:val="-3"/>
        </w:rPr>
        <w:t xml:space="preserve"> </w:t>
      </w:r>
      <w:r>
        <w:t>doesn’t</w:t>
      </w:r>
      <w:r>
        <w:rPr>
          <w:spacing w:val="-3"/>
        </w:rPr>
        <w:t xml:space="preserve"> </w:t>
      </w:r>
      <w:r>
        <w:t>make</w:t>
      </w:r>
      <w:r>
        <w:rPr>
          <w:spacing w:val="-4"/>
        </w:rPr>
        <w:t xml:space="preserve"> </w:t>
      </w:r>
      <w:r>
        <w:t>sense</w:t>
      </w:r>
      <w:r>
        <w:rPr>
          <w:spacing w:val="-3"/>
        </w:rPr>
        <w:t xml:space="preserve"> </w:t>
      </w:r>
      <w:r>
        <w:t xml:space="preserve">to say that there is more to </w:t>
      </w:r>
      <w:r>
        <w:t xml:space="preserve">an appearance than meets the eye. After all, what doesn’t meet the eye is </w:t>
      </w:r>
      <w:r>
        <w:rPr>
          <w:i/>
        </w:rPr>
        <w:t xml:space="preserve">ipso facto </w:t>
      </w:r>
      <w:r>
        <w:t xml:space="preserve">not an appearance. Your perception of the table obviously doesn’t </w:t>
      </w:r>
      <w:r>
        <w:rPr>
          <w:i/>
        </w:rPr>
        <w:t xml:space="preserve">seem </w:t>
      </w:r>
      <w:r>
        <w:t xml:space="preserve">to consist of lots of neural events. So, if it </w:t>
      </w:r>
      <w:r>
        <w:rPr>
          <w:i/>
        </w:rPr>
        <w:t xml:space="preserve">did </w:t>
      </w:r>
      <w:r>
        <w:t>consist of such events, they are beneath the surf</w:t>
      </w:r>
      <w:r>
        <w:t xml:space="preserve">ace—they don’t “meet the eye” of introspection. But given what we said a moment ago, this would mean that such events </w:t>
      </w:r>
      <w:r>
        <w:rPr>
          <w:i/>
        </w:rPr>
        <w:t xml:space="preserve">aren’t </w:t>
      </w:r>
      <w:r>
        <w:t>part of that</w:t>
      </w:r>
      <w:r>
        <w:rPr>
          <w:spacing w:val="-7"/>
        </w:rPr>
        <w:t xml:space="preserve"> </w:t>
      </w:r>
      <w:r>
        <w:t>perception.</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110"/>
        </w:numPr>
        <w:tabs>
          <w:tab w:val="left" w:pos="928"/>
        </w:tabs>
        <w:rPr>
          <w:u w:val="none"/>
        </w:rPr>
      </w:pPr>
      <w:bookmarkStart w:id="896" w:name="_bookmark895"/>
      <w:bookmarkEnd w:id="896"/>
      <w:r>
        <w:rPr>
          <w:u w:val="none"/>
        </w:rPr>
        <w:t>This counterargument</w:t>
      </w:r>
      <w:r>
        <w:rPr>
          <w:spacing w:val="-3"/>
          <w:u w:val="none"/>
        </w:rPr>
        <w:t xml:space="preserve"> </w:t>
      </w:r>
      <w:r>
        <w:rPr>
          <w:u w:val="none"/>
        </w:rPr>
        <w:t>evaluated</w:t>
      </w:r>
    </w:p>
    <w:p w:rsidR="000D32F5" w:rsidRDefault="000D32F5">
      <w:pPr>
        <w:pStyle w:val="BodyText"/>
        <w:ind w:left="0"/>
        <w:rPr>
          <w:b/>
          <w:sz w:val="26"/>
        </w:rPr>
      </w:pPr>
    </w:p>
    <w:p w:rsidR="000D32F5" w:rsidRDefault="003015BB">
      <w:pPr>
        <w:pStyle w:val="BodyText"/>
        <w:spacing w:before="1" w:line="249" w:lineRule="auto"/>
        <w:ind w:firstLine="288"/>
      </w:pPr>
      <w:r>
        <w:t xml:space="preserve">I’m genuinely open as to whether this argument is a good one. I believe (for reasons to be stated) that materialism is correct. But I cannot find any errors in the just-stated counter-response (though others claim to be able to do so). If you can identify </w:t>
      </w:r>
      <w:r>
        <w:t>some consideration that resolves the matter, or that gives some weight to a certain (attempted) way of resolving the matter, I would be extremely interested in what you have to say.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897" w:name="_bookmark896"/>
      <w:bookmarkEnd w:id="897"/>
      <w:r>
        <w:rPr>
          <w:u w:val="none"/>
        </w:rPr>
        <w:t>2.2 The second argument for dualism: the explanatory gap</w:t>
      </w:r>
    </w:p>
    <w:p w:rsidR="000D32F5" w:rsidRDefault="000D32F5">
      <w:pPr>
        <w:pStyle w:val="BodyText"/>
        <w:ind w:left="0"/>
        <w:rPr>
          <w:b/>
          <w:sz w:val="26"/>
        </w:rPr>
      </w:pPr>
    </w:p>
    <w:p w:rsidR="000D32F5" w:rsidRDefault="003015BB">
      <w:pPr>
        <w:pStyle w:val="BodyText"/>
        <w:spacing w:before="1"/>
        <w:ind w:left="388"/>
      </w:pPr>
      <w:r>
        <w:t>Consider some psychological statement, for example:</w:t>
      </w:r>
    </w:p>
    <w:p w:rsidR="000D32F5" w:rsidRDefault="000D32F5">
      <w:pPr>
        <w:pStyle w:val="BodyText"/>
        <w:spacing w:before="1"/>
        <w:ind w:left="0"/>
        <w:rPr>
          <w:sz w:val="26"/>
        </w:rPr>
      </w:pPr>
    </w:p>
    <w:p w:rsidR="000D32F5" w:rsidRDefault="003015BB">
      <w:pPr>
        <w:pStyle w:val="BodyText"/>
        <w:spacing w:line="249" w:lineRule="auto"/>
        <w:ind w:left="796" w:right="894" w:firstLine="288"/>
      </w:pPr>
      <w:r>
        <w:t>(P) Last year I was very sad, because I completely failed in my efforts to write a best-selling novel.</w:t>
      </w:r>
    </w:p>
    <w:p w:rsidR="000D32F5" w:rsidRDefault="000D32F5">
      <w:pPr>
        <w:pStyle w:val="BodyText"/>
        <w:spacing w:before="2"/>
        <w:ind w:left="0"/>
        <w:rPr>
          <w:sz w:val="25"/>
        </w:rPr>
      </w:pPr>
    </w:p>
    <w:p w:rsidR="000D32F5" w:rsidRDefault="003015BB">
      <w:pPr>
        <w:pStyle w:val="BodyText"/>
        <w:spacing w:line="249" w:lineRule="auto"/>
        <w:ind w:right="182" w:firstLine="288"/>
      </w:pPr>
      <w:r>
        <w:t>(P) is obviously the kind of statement that could be true. But can the truth of (P) be understood i</w:t>
      </w:r>
      <w:r>
        <w:t xml:space="preserve">n terms of facts about neural-firings? Can we conceive of some statement about a person’s </w:t>
      </w:r>
      <w:r>
        <w:rPr>
          <w:i/>
        </w:rPr>
        <w:t xml:space="preserve">body </w:t>
      </w:r>
      <w:r>
        <w:t xml:space="preserve">that made it clear why (P) was true? Of course, we can imagine discovering that people feel sad when, and only when, certain neurons in their brains are firing. </w:t>
      </w:r>
      <w:r>
        <w:t>But would such a discovery really give us any insight into the nature of the dependence (if any there be) of that psychological fact on the existence of those neural states of affairs?</w:t>
      </w:r>
    </w:p>
    <w:p w:rsidR="000D32F5" w:rsidRDefault="003015BB">
      <w:pPr>
        <w:spacing w:before="6" w:line="249" w:lineRule="auto"/>
        <w:ind w:left="100" w:right="286" w:firstLine="288"/>
        <w:rPr>
          <w:sz w:val="24"/>
        </w:rPr>
      </w:pPr>
      <w:r>
        <w:rPr>
          <w:sz w:val="24"/>
        </w:rPr>
        <w:t xml:space="preserve">Let us generalize this point. There is no denying that we can discover </w:t>
      </w:r>
      <w:r>
        <w:rPr>
          <w:sz w:val="24"/>
        </w:rPr>
        <w:t xml:space="preserve">psycho-physical </w:t>
      </w:r>
      <w:r>
        <w:rPr>
          <w:i/>
          <w:sz w:val="24"/>
        </w:rPr>
        <w:t xml:space="preserve">concomitances; </w:t>
      </w:r>
      <w:r>
        <w:rPr>
          <w:sz w:val="24"/>
        </w:rPr>
        <w:t xml:space="preserve">that is, that we can discover truths of the form </w:t>
      </w:r>
      <w:r>
        <w:rPr>
          <w:i/>
          <w:sz w:val="24"/>
        </w:rPr>
        <w:t xml:space="preserve">mental phenomenon m occurs when, and only when, physical phenomenon p occurs. </w:t>
      </w:r>
      <w:r>
        <w:rPr>
          <w:sz w:val="24"/>
        </w:rPr>
        <w:t>But there always seems to be a “gap” between the neural event and the associated psychological eve</w:t>
      </w:r>
      <w:r>
        <w:rPr>
          <w:sz w:val="24"/>
        </w:rPr>
        <w:t>nt. Permit me to clarify this last point.</w:t>
      </w:r>
    </w:p>
    <w:p w:rsidR="000D32F5" w:rsidRDefault="003015BB">
      <w:pPr>
        <w:pStyle w:val="BodyText"/>
        <w:spacing w:before="5" w:line="252" w:lineRule="auto"/>
        <w:ind w:right="219" w:firstLine="288"/>
        <w:jc w:val="both"/>
      </w:pPr>
      <w:r>
        <w:t>Water is H</w:t>
      </w:r>
      <w:r>
        <w:rPr>
          <w:position w:val="-5"/>
          <w:sz w:val="18"/>
        </w:rPr>
        <w:t>2</w:t>
      </w:r>
      <w:r>
        <w:t xml:space="preserve">O. Of course, when you look at a glass of water, you cannot </w:t>
      </w:r>
      <w:r>
        <w:rPr>
          <w:i/>
        </w:rPr>
        <w:t xml:space="preserve">see </w:t>
      </w:r>
      <w:r>
        <w:t>that it consists of H</w:t>
      </w:r>
      <w:r>
        <w:rPr>
          <w:position w:val="-5"/>
          <w:sz w:val="18"/>
        </w:rPr>
        <w:t>2</w:t>
      </w:r>
      <w:r>
        <w:t>O</w:t>
      </w:r>
      <w:r>
        <w:rPr>
          <w:spacing w:val="-4"/>
        </w:rPr>
        <w:t xml:space="preserve"> </w:t>
      </w:r>
      <w:r>
        <w:t>molecules.</w:t>
      </w:r>
      <w:r>
        <w:rPr>
          <w:spacing w:val="-2"/>
        </w:rPr>
        <w:t xml:space="preserve"> </w:t>
      </w:r>
      <w:r>
        <w:t>But</w:t>
      </w:r>
      <w:r>
        <w:rPr>
          <w:spacing w:val="-3"/>
        </w:rPr>
        <w:t xml:space="preserve"> </w:t>
      </w:r>
      <w:r>
        <w:t>suppose</w:t>
      </w:r>
      <w:r>
        <w:rPr>
          <w:spacing w:val="-3"/>
        </w:rPr>
        <w:t xml:space="preserve"> </w:t>
      </w:r>
      <w:r>
        <w:t>that</w:t>
      </w:r>
      <w:r>
        <w:rPr>
          <w:spacing w:val="-3"/>
        </w:rPr>
        <w:t xml:space="preserve"> </w:t>
      </w:r>
      <w:r>
        <w:t>you</w:t>
      </w:r>
      <w:r>
        <w:rPr>
          <w:spacing w:val="-2"/>
        </w:rPr>
        <w:t xml:space="preserve"> </w:t>
      </w:r>
      <w:r>
        <w:t>could</w:t>
      </w:r>
      <w:r>
        <w:rPr>
          <w:spacing w:val="-3"/>
        </w:rPr>
        <w:t xml:space="preserve"> </w:t>
      </w:r>
      <w:r>
        <w:t>shrink</w:t>
      </w:r>
      <w:r>
        <w:rPr>
          <w:spacing w:val="-2"/>
        </w:rPr>
        <w:t xml:space="preserve"> </w:t>
      </w:r>
      <w:r>
        <w:t>yourself</w:t>
      </w:r>
      <w:r>
        <w:rPr>
          <w:spacing w:val="-3"/>
        </w:rPr>
        <w:t xml:space="preserve"> </w:t>
      </w:r>
      <w:r>
        <w:t>down</w:t>
      </w:r>
      <w:r>
        <w:rPr>
          <w:spacing w:val="-2"/>
        </w:rPr>
        <w:t xml:space="preserve"> </w:t>
      </w:r>
      <w:r>
        <w:t>to</w:t>
      </w:r>
      <w:r>
        <w:rPr>
          <w:spacing w:val="-2"/>
        </w:rPr>
        <w:t xml:space="preserve"> </w:t>
      </w:r>
      <w:r>
        <w:t>the</w:t>
      </w:r>
      <w:r>
        <w:rPr>
          <w:spacing w:val="-3"/>
        </w:rPr>
        <w:t xml:space="preserve"> </w:t>
      </w:r>
      <w:r>
        <w:t>size</w:t>
      </w:r>
      <w:r>
        <w:rPr>
          <w:spacing w:val="-3"/>
        </w:rPr>
        <w:t xml:space="preserve"> </w:t>
      </w:r>
      <w:r>
        <w:t>of</w:t>
      </w:r>
      <w:r>
        <w:rPr>
          <w:spacing w:val="-4"/>
        </w:rPr>
        <w:t xml:space="preserve"> </w:t>
      </w:r>
      <w:r>
        <w:t>such</w:t>
      </w:r>
      <w:r>
        <w:rPr>
          <w:spacing w:val="-2"/>
        </w:rPr>
        <w:t xml:space="preserve"> </w:t>
      </w:r>
      <w:r>
        <w:t>a</w:t>
      </w:r>
      <w:r>
        <w:rPr>
          <w:spacing w:val="-3"/>
        </w:rPr>
        <w:t xml:space="preserve"> </w:t>
      </w:r>
      <w:r>
        <w:t>molecule. In</w:t>
      </w:r>
      <w:r>
        <w:rPr>
          <w:spacing w:val="-3"/>
        </w:rPr>
        <w:t xml:space="preserve"> </w:t>
      </w:r>
      <w:r>
        <w:t>that</w:t>
      </w:r>
      <w:r>
        <w:rPr>
          <w:spacing w:val="-4"/>
        </w:rPr>
        <w:t xml:space="preserve"> </w:t>
      </w:r>
      <w:r>
        <w:t>case,</w:t>
      </w:r>
      <w:r>
        <w:rPr>
          <w:spacing w:val="-3"/>
        </w:rPr>
        <w:t xml:space="preserve"> </w:t>
      </w:r>
      <w:r>
        <w:t>you</w:t>
      </w:r>
      <w:r>
        <w:rPr>
          <w:spacing w:val="-3"/>
        </w:rPr>
        <w:t xml:space="preserve"> </w:t>
      </w:r>
      <w:r>
        <w:t>could</w:t>
      </w:r>
      <w:r>
        <w:rPr>
          <w:spacing w:val="-3"/>
        </w:rPr>
        <w:t xml:space="preserve"> </w:t>
      </w:r>
      <w:r>
        <w:t>literally</w:t>
      </w:r>
      <w:r>
        <w:rPr>
          <w:spacing w:val="-3"/>
        </w:rPr>
        <w:t xml:space="preserve"> </w:t>
      </w:r>
      <w:r>
        <w:rPr>
          <w:i/>
        </w:rPr>
        <w:t>see</w:t>
      </w:r>
      <w:r>
        <w:rPr>
          <w:i/>
          <w:spacing w:val="-4"/>
        </w:rPr>
        <w:t xml:space="preserve"> </w:t>
      </w:r>
      <w:r>
        <w:t>the</w:t>
      </w:r>
      <w:r>
        <w:rPr>
          <w:spacing w:val="-4"/>
        </w:rPr>
        <w:t xml:space="preserve"> </w:t>
      </w:r>
      <w:r>
        <w:t>molecules</w:t>
      </w:r>
      <w:r>
        <w:rPr>
          <w:spacing w:val="-3"/>
        </w:rPr>
        <w:t xml:space="preserve"> </w:t>
      </w:r>
      <w:r>
        <w:t>with</w:t>
      </w:r>
      <w:r>
        <w:rPr>
          <w:spacing w:val="-3"/>
        </w:rPr>
        <w:t xml:space="preserve"> </w:t>
      </w:r>
      <w:r>
        <w:t>which</w:t>
      </w:r>
      <w:r>
        <w:rPr>
          <w:spacing w:val="-3"/>
        </w:rPr>
        <w:t xml:space="preserve"> </w:t>
      </w:r>
      <w:r>
        <w:t>physical</w:t>
      </w:r>
      <w:r>
        <w:rPr>
          <w:spacing w:val="-4"/>
        </w:rPr>
        <w:t xml:space="preserve"> </w:t>
      </w:r>
      <w:r>
        <w:t>chemists</w:t>
      </w:r>
      <w:r>
        <w:rPr>
          <w:spacing w:val="-4"/>
        </w:rPr>
        <w:t xml:space="preserve"> </w:t>
      </w:r>
      <w:r>
        <w:t>identify</w:t>
      </w:r>
      <w:r>
        <w:rPr>
          <w:spacing w:val="-3"/>
        </w:rPr>
        <w:t xml:space="preserve"> </w:t>
      </w:r>
      <w:r>
        <w:t>water.</w:t>
      </w:r>
    </w:p>
    <w:p w:rsidR="000D32F5" w:rsidRDefault="003015BB">
      <w:pPr>
        <w:pStyle w:val="BodyText"/>
        <w:spacing w:line="249" w:lineRule="auto"/>
        <w:ind w:firstLine="288"/>
      </w:pPr>
      <w:r>
        <w:t xml:space="preserve">When you look at a brain, you see beige tissue—you don’t see emotions, beliefs, etc. If you were to shrink yourself down the size of a molecule, you </w:t>
      </w:r>
      <w:r>
        <w:rPr>
          <w:i/>
        </w:rPr>
        <w:t xml:space="preserve">still </w:t>
      </w:r>
      <w:r>
        <w:t xml:space="preserve">wouldn’t see emotions, beliefs, etc. In other words, you </w:t>
      </w:r>
      <w:r>
        <w:rPr>
          <w:i/>
        </w:rPr>
        <w:t xml:space="preserve">still </w:t>
      </w:r>
      <w:r>
        <w:t>wouldn’t see the entities that the mat</w:t>
      </w:r>
      <w:r>
        <w:t>erialist identifies with brain-states.</w:t>
      </w:r>
    </w:p>
    <w:p w:rsidR="000D32F5" w:rsidRDefault="003015BB">
      <w:pPr>
        <w:pStyle w:val="BodyText"/>
        <w:spacing w:line="249" w:lineRule="auto"/>
        <w:ind w:right="286"/>
      </w:pPr>
      <w:bookmarkStart w:id="898" w:name="_bookmark897"/>
      <w:bookmarkEnd w:id="898"/>
      <w:r>
        <w:rPr>
          <w:color w:val="0562C1"/>
          <w:position w:val="18"/>
          <w:u w:val="single" w:color="0562C1"/>
        </w:rPr>
        <w:t>[401]</w:t>
      </w:r>
      <w:r>
        <w:rPr>
          <w:color w:val="0562C1"/>
          <w:position w:val="18"/>
        </w:rPr>
        <w:t xml:space="preserve"> </w:t>
      </w:r>
      <w:r>
        <w:t xml:space="preserve">You would see the entities with which the </w:t>
      </w:r>
      <w:r>
        <w:rPr>
          <w:i/>
        </w:rPr>
        <w:t xml:space="preserve">physical chemist </w:t>
      </w:r>
      <w:r>
        <w:t xml:space="preserve">identifies with brain-states (atoms, molecules of various kinds) but </w:t>
      </w:r>
      <w:r>
        <w:rPr>
          <w:i/>
        </w:rPr>
        <w:t xml:space="preserve">not, </w:t>
      </w:r>
      <w:r>
        <w:t xml:space="preserve">as we just said, those with which the </w:t>
      </w:r>
      <w:r>
        <w:rPr>
          <w:i/>
        </w:rPr>
        <w:t xml:space="preserve">materialist </w:t>
      </w:r>
      <w:r>
        <w:t>identifies such states. This</w:t>
      </w:r>
      <w:r>
        <w:t xml:space="preserve"> suggests that psychophysical identifications (e.g., “pain is c-fiber stimulation”) are not comparable to typical scientific identifications (e.g., “water is H</w:t>
      </w:r>
      <w:r>
        <w:rPr>
          <w:position w:val="-5"/>
          <w:sz w:val="18"/>
        </w:rPr>
        <w:t>2</w:t>
      </w:r>
      <w:r>
        <w:t>O”); and this makes it questionable whether psychophysical identifications are correct.</w:t>
      </w:r>
    </w:p>
    <w:p w:rsidR="000D32F5" w:rsidRDefault="003015BB">
      <w:pPr>
        <w:pStyle w:val="BodyText"/>
        <w:spacing w:before="6" w:line="249" w:lineRule="auto"/>
        <w:ind w:right="165" w:firstLine="288"/>
      </w:pPr>
      <w:r>
        <w:t>Also, th</w:t>
      </w:r>
      <w:r>
        <w:t>e fact that you could coherently imagine seeing water molecules (even though, for many reasons, our ability to see such things is limited) seems to be bound up (in a way that isn’t easy to articulate) with the fact that identifications such as “water is H</w:t>
      </w:r>
      <w:r>
        <w:rPr>
          <w:position w:val="-5"/>
          <w:sz w:val="18"/>
        </w:rPr>
        <w:t>2</w:t>
      </w:r>
      <w:r>
        <w:t xml:space="preserve">O” are </w:t>
      </w:r>
      <w:r>
        <w:rPr>
          <w:i/>
        </w:rPr>
        <w:t xml:space="preserve">explanatory. </w:t>
      </w:r>
      <w:r>
        <w:t>The identification of water with H</w:t>
      </w:r>
      <w:r>
        <w:rPr>
          <w:position w:val="-5"/>
          <w:sz w:val="18"/>
        </w:rPr>
        <w:t>2</w:t>
      </w:r>
      <w:r>
        <w:t>O renders explicable otherwise inexplicable facts about water (e.g.,</w:t>
      </w:r>
      <w:r>
        <w:rPr>
          <w:spacing w:val="-2"/>
        </w:rPr>
        <w:t xml:space="preserve"> </w:t>
      </w:r>
      <w:r>
        <w:t>that</w:t>
      </w:r>
      <w:r>
        <w:rPr>
          <w:spacing w:val="-3"/>
        </w:rPr>
        <w:t xml:space="preserve"> </w:t>
      </w:r>
      <w:r>
        <w:t>the</w:t>
      </w:r>
      <w:r>
        <w:rPr>
          <w:spacing w:val="-3"/>
        </w:rPr>
        <w:t xml:space="preserve"> </w:t>
      </w:r>
      <w:r>
        <w:t>amount</w:t>
      </w:r>
      <w:r>
        <w:rPr>
          <w:spacing w:val="-3"/>
        </w:rPr>
        <w:t xml:space="preserve"> </w:t>
      </w:r>
      <w:r>
        <w:t>of</w:t>
      </w:r>
      <w:r>
        <w:rPr>
          <w:spacing w:val="-3"/>
        </w:rPr>
        <w:t xml:space="preserve"> </w:t>
      </w:r>
      <w:r>
        <w:t>space</w:t>
      </w:r>
      <w:r>
        <w:rPr>
          <w:spacing w:val="-3"/>
        </w:rPr>
        <w:t xml:space="preserve"> </w:t>
      </w:r>
      <w:r>
        <w:t>occupied</w:t>
      </w:r>
      <w:r>
        <w:rPr>
          <w:spacing w:val="-2"/>
        </w:rPr>
        <w:t xml:space="preserve"> </w:t>
      </w:r>
      <w:r>
        <w:t>by</w:t>
      </w:r>
      <w:r>
        <w:rPr>
          <w:spacing w:val="-2"/>
        </w:rPr>
        <w:t xml:space="preserve"> </w:t>
      </w:r>
      <w:r>
        <w:t>a</w:t>
      </w:r>
      <w:r>
        <w:rPr>
          <w:spacing w:val="-3"/>
        </w:rPr>
        <w:t xml:space="preserve"> </w:t>
      </w:r>
      <w:r>
        <w:t>frozen</w:t>
      </w:r>
      <w:r>
        <w:rPr>
          <w:spacing w:val="-2"/>
        </w:rPr>
        <w:t xml:space="preserve"> </w:t>
      </w:r>
      <w:r>
        <w:t>gram</w:t>
      </w:r>
      <w:r>
        <w:rPr>
          <w:spacing w:val="-3"/>
        </w:rPr>
        <w:t xml:space="preserve"> </w:t>
      </w:r>
      <w:r>
        <w:t>of</w:t>
      </w:r>
      <w:r>
        <w:rPr>
          <w:spacing w:val="-3"/>
        </w:rPr>
        <w:t xml:space="preserve"> </w:t>
      </w:r>
      <w:r>
        <w:t>water</w:t>
      </w:r>
      <w:r>
        <w:rPr>
          <w:spacing w:val="-3"/>
        </w:rPr>
        <w:t xml:space="preserve"> </w:t>
      </w:r>
      <w:r>
        <w:t>is</w:t>
      </w:r>
      <w:r>
        <w:rPr>
          <w:spacing w:val="-3"/>
        </w:rPr>
        <w:t xml:space="preserve"> </w:t>
      </w:r>
      <w:r>
        <w:t>larger</w:t>
      </w:r>
      <w:r>
        <w:rPr>
          <w:spacing w:val="-3"/>
        </w:rPr>
        <w:t xml:space="preserve"> </w:t>
      </w:r>
      <w:r>
        <w:t>than</w:t>
      </w:r>
      <w:r>
        <w:rPr>
          <w:spacing w:val="-2"/>
        </w:rPr>
        <w:t xml:space="preserve"> </w:t>
      </w:r>
      <w:r>
        <w:t>that</w:t>
      </w:r>
      <w:r>
        <w:rPr>
          <w:spacing w:val="-3"/>
        </w:rPr>
        <w:t xml:space="preserve"> </w:t>
      </w:r>
      <w:r>
        <w:t>occupied</w:t>
      </w:r>
      <w:r>
        <w:rPr>
          <w:spacing w:val="-2"/>
        </w:rPr>
        <w:t xml:space="preserve"> </w:t>
      </w:r>
      <w:r>
        <w:t>by a liquid gram of water). But, at an intu</w:t>
      </w:r>
      <w:r>
        <w:t>itive level at least, it doesn’t seem that a comparable gain of insight into the nature of pain is gained as a result of the identification of pain with c-fiber stimulation. Imagine somebody who, because of some defect, didn’t feel pain. If that person wer</w:t>
      </w:r>
      <w:r>
        <w:t xml:space="preserve">e to learn everything there was to know about the structure of the neural events underlying pain, he would still be ignorant of </w:t>
      </w:r>
      <w:r>
        <w:rPr>
          <w:i/>
        </w:rPr>
        <w:t>what pain was.</w:t>
      </w:r>
      <w:bookmarkStart w:id="899" w:name="_bookmark898"/>
      <w:bookmarkEnd w:id="899"/>
      <w:r>
        <w:rPr>
          <w:color w:val="0562C1"/>
          <w:position w:val="18"/>
          <w:u w:val="single" w:color="0562C1"/>
        </w:rPr>
        <w:t>[402]</w:t>
      </w:r>
      <w:r>
        <w:rPr>
          <w:color w:val="0562C1"/>
          <w:position w:val="18"/>
        </w:rPr>
        <w:t xml:space="preserve"> </w:t>
      </w:r>
      <w:r>
        <w:t>By the same token, somebody who has no idea what a neuron is can know exactly what pain</w:t>
      </w:r>
      <w:r>
        <w:rPr>
          <w:spacing w:val="-9"/>
        </w:rPr>
        <w:t xml:space="preserve"> </w:t>
      </w:r>
      <w:r>
        <w:t>is.</w:t>
      </w:r>
    </w:p>
    <w:p w:rsidR="000D32F5" w:rsidRDefault="003015BB">
      <w:pPr>
        <w:pStyle w:val="BodyText"/>
        <w:spacing w:before="12" w:line="249" w:lineRule="auto"/>
        <w:ind w:right="286" w:firstLine="288"/>
      </w:pPr>
      <w:r>
        <w:t>This suggests that psychophysical identifications are, in a fundamental way, not comparable to garden-variety scientific identifications. Somebody who knows what water tastes like, looks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60"/>
      </w:pPr>
      <w:r>
        <w:t>like, etc., doesn’t necessarily know what water is. But somebody who knows that water consists of H</w:t>
      </w:r>
      <w:r>
        <w:rPr>
          <w:position w:val="-5"/>
          <w:sz w:val="18"/>
        </w:rPr>
        <w:t>2</w:t>
      </w:r>
      <w:r>
        <w:t>O molecules really does know what water is—it doesn’t really matter what other knowledge he has or lacks. It thus becomes very hard to sustain the idea that</w:t>
      </w:r>
      <w:r>
        <w:t xml:space="preserve"> (A) “pain is c-fiber stimulation” is in the same category as (B) “water is H</w:t>
      </w:r>
      <w:r>
        <w:rPr>
          <w:position w:val="-5"/>
          <w:sz w:val="18"/>
        </w:rPr>
        <w:t>2</w:t>
      </w:r>
      <w:r>
        <w:t xml:space="preserve">O.” There is a clear sense in which somebody who knows (A) may not know what pain is but in which somebody who knows (B) cannot possibly </w:t>
      </w:r>
      <w:r>
        <w:rPr>
          <w:i/>
        </w:rPr>
        <w:t xml:space="preserve">fail </w:t>
      </w:r>
      <w:r>
        <w:t>to know what water is. In connection</w:t>
      </w:r>
      <w:r>
        <w:t xml:space="preserve"> with this, there is reason to think that there</w:t>
      </w:r>
      <w:r>
        <w:rPr>
          <w:spacing w:val="-4"/>
        </w:rPr>
        <w:t xml:space="preserve"> </w:t>
      </w:r>
      <w:r>
        <w:t>is</w:t>
      </w:r>
      <w:r>
        <w:rPr>
          <w:spacing w:val="-4"/>
        </w:rPr>
        <w:t xml:space="preserve"> </w:t>
      </w:r>
      <w:r>
        <w:t>an</w:t>
      </w:r>
      <w:r>
        <w:rPr>
          <w:spacing w:val="-2"/>
        </w:rPr>
        <w:t xml:space="preserve"> </w:t>
      </w:r>
      <w:r>
        <w:rPr>
          <w:i/>
        </w:rPr>
        <w:t>explanatory</w:t>
      </w:r>
      <w:r>
        <w:rPr>
          <w:i/>
          <w:spacing w:val="-4"/>
        </w:rPr>
        <w:t xml:space="preserve"> </w:t>
      </w:r>
      <w:r>
        <w:rPr>
          <w:i/>
        </w:rPr>
        <w:t>gap</w:t>
      </w:r>
      <w:r>
        <w:rPr>
          <w:i/>
          <w:spacing w:val="-2"/>
        </w:rPr>
        <w:t xml:space="preserve"> </w:t>
      </w:r>
      <w:r>
        <w:t>between</w:t>
      </w:r>
      <w:r>
        <w:rPr>
          <w:spacing w:val="-3"/>
        </w:rPr>
        <w:t xml:space="preserve"> </w:t>
      </w:r>
      <w:r>
        <w:t>the</w:t>
      </w:r>
      <w:r>
        <w:rPr>
          <w:spacing w:val="-4"/>
        </w:rPr>
        <w:t xml:space="preserve"> </w:t>
      </w:r>
      <w:r>
        <w:t>mental</w:t>
      </w:r>
      <w:r>
        <w:rPr>
          <w:spacing w:val="-3"/>
        </w:rPr>
        <w:t xml:space="preserve"> </w:t>
      </w:r>
      <w:r>
        <w:t>and</w:t>
      </w:r>
      <w:r>
        <w:rPr>
          <w:spacing w:val="-3"/>
        </w:rPr>
        <w:t xml:space="preserve"> </w:t>
      </w:r>
      <w:r>
        <w:t>the</w:t>
      </w:r>
      <w:r>
        <w:rPr>
          <w:spacing w:val="-3"/>
        </w:rPr>
        <w:t xml:space="preserve"> </w:t>
      </w:r>
      <w:r>
        <w:t>physical—to</w:t>
      </w:r>
      <w:r>
        <w:rPr>
          <w:spacing w:val="-3"/>
        </w:rPr>
        <w:t xml:space="preserve"> </w:t>
      </w:r>
      <w:r>
        <w:t>believe,</w:t>
      </w:r>
      <w:r>
        <w:rPr>
          <w:spacing w:val="-3"/>
        </w:rPr>
        <w:t xml:space="preserve"> </w:t>
      </w:r>
      <w:r>
        <w:t>in</w:t>
      </w:r>
      <w:r>
        <w:rPr>
          <w:spacing w:val="-2"/>
        </w:rPr>
        <w:t xml:space="preserve"> </w:t>
      </w:r>
      <w:r>
        <w:t>other</w:t>
      </w:r>
      <w:r>
        <w:rPr>
          <w:spacing w:val="-4"/>
        </w:rPr>
        <w:t xml:space="preserve"> </w:t>
      </w:r>
      <w:r>
        <w:t>words,</w:t>
      </w:r>
      <w:r>
        <w:rPr>
          <w:spacing w:val="-2"/>
        </w:rPr>
        <w:t xml:space="preserve"> </w:t>
      </w:r>
      <w:r>
        <w:t>that there is no way to understand the mental in terms of the physical. And if this is the case, then it would seem to fol</w:t>
      </w:r>
      <w:r>
        <w:t xml:space="preserve">low that the mental is </w:t>
      </w:r>
      <w:r>
        <w:rPr>
          <w:i/>
        </w:rPr>
        <w:t xml:space="preserve">not </w:t>
      </w:r>
      <w:r>
        <w:t>the</w:t>
      </w:r>
      <w:r>
        <w:rPr>
          <w:spacing w:val="-12"/>
        </w:rPr>
        <w:t xml:space="preserve"> </w:t>
      </w:r>
      <w:r>
        <w:t>physical.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900" w:name="_bookmark899"/>
      <w:bookmarkEnd w:id="900"/>
      <w:r>
        <w:rPr>
          <w:u w:val="none"/>
        </w:rPr>
        <w:t>2.2.1 This argument evaluated</w:t>
      </w:r>
    </w:p>
    <w:p w:rsidR="000D32F5" w:rsidRDefault="000D32F5">
      <w:pPr>
        <w:pStyle w:val="BodyText"/>
        <w:ind w:left="0"/>
        <w:rPr>
          <w:b/>
          <w:sz w:val="26"/>
        </w:rPr>
      </w:pPr>
    </w:p>
    <w:p w:rsidR="000D32F5" w:rsidRDefault="003015BB">
      <w:pPr>
        <w:pStyle w:val="BodyText"/>
        <w:spacing w:before="1" w:line="249" w:lineRule="auto"/>
        <w:ind w:firstLine="288"/>
      </w:pPr>
      <w:r>
        <w:t xml:space="preserve">Even if the mental cannot be understood in terms of the physical, it doesn’t follow that the mental isn’t </w:t>
      </w:r>
      <w:r>
        <w:rPr>
          <w:i/>
        </w:rPr>
        <w:t xml:space="preserve">identical </w:t>
      </w:r>
      <w:r>
        <w:t>with the physical. Even if the fact that Jerry is sad cann</w:t>
      </w:r>
      <w:r>
        <w:t>ot be understood in terms of the fact that Jerry’s brain is in such and such a condition, it doesn’t follow that Jerry’s sadness isn’t identical with his brain’s being in that condition.</w:t>
      </w:r>
    </w:p>
    <w:p w:rsidR="000D32F5" w:rsidRDefault="003015BB">
      <w:pPr>
        <w:pStyle w:val="BodyText"/>
        <w:spacing w:before="4" w:line="249" w:lineRule="auto"/>
        <w:ind w:right="191" w:firstLine="288"/>
      </w:pPr>
      <w:r>
        <w:t xml:space="preserve">We know that biological phenomena (e.g., digestion, respiration) are </w:t>
      </w:r>
      <w:r>
        <w:t>identical with interactions of atomic and sub-atomic parts. But there would be no way to translate a biological statement (e.g., “Smith is now breathing”) into a statement about atoms bouncing off of one another. Because statements belonging to biology inv</w:t>
      </w:r>
      <w:r>
        <w:t>olve concepts (e.g., respiration) that aren’t found in physics, it is to be expected that the former are not going to be capable of being translated into, or otherwise understood in terms of, the latter. Biology talk isn’t physics talk, even though all bio</w:t>
      </w:r>
      <w:r>
        <w:t xml:space="preserve">logical </w:t>
      </w:r>
      <w:r>
        <w:rPr>
          <w:i/>
        </w:rPr>
        <w:t xml:space="preserve">events </w:t>
      </w:r>
      <w:r>
        <w:t xml:space="preserve">are physical events. Similarly, psychology talk isn’t physics talk (or chemistry talk or biology talk) even though psychological </w:t>
      </w:r>
      <w:r>
        <w:rPr>
          <w:i/>
        </w:rPr>
        <w:t xml:space="preserve">events </w:t>
      </w:r>
      <w:r>
        <w:t>are physical events.</w:t>
      </w:r>
    </w:p>
    <w:p w:rsidR="000D32F5" w:rsidRDefault="003015BB">
      <w:pPr>
        <w:pStyle w:val="BodyText"/>
        <w:spacing w:before="7" w:line="249" w:lineRule="auto"/>
        <w:ind w:right="122"/>
      </w:pPr>
      <w:r>
        <w:t xml:space="preserve">Because psychology uses concepts not found in any physical science (e.g., chemistry </w:t>
      </w:r>
      <w:r>
        <w:t>or physics), it is to be expected that statements belonging to the former are not going to be capable of being translated into, or otherwise understood in terms of, statements belonging to the latter</w:t>
      </w:r>
      <w:bookmarkStart w:id="901" w:name="_bookmark900"/>
      <w:bookmarkEnd w:id="901"/>
      <w:r>
        <w:t>.</w:t>
      </w:r>
      <w:r>
        <w:rPr>
          <w:color w:val="0562C1"/>
          <w:position w:val="18"/>
          <w:u w:val="single" w:color="0562C1"/>
        </w:rPr>
        <w:t>[403]</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902" w:name="_bookmark901"/>
      <w:bookmarkEnd w:id="902"/>
      <w:r>
        <w:rPr>
          <w:u w:val="none"/>
        </w:rPr>
        <w:t>2.2.2. A counter-response</w:t>
      </w:r>
    </w:p>
    <w:p w:rsidR="000D32F5" w:rsidRDefault="000D32F5">
      <w:pPr>
        <w:pStyle w:val="BodyText"/>
        <w:ind w:left="0"/>
        <w:rPr>
          <w:b/>
          <w:sz w:val="26"/>
        </w:rPr>
      </w:pPr>
    </w:p>
    <w:p w:rsidR="000D32F5" w:rsidRDefault="003015BB">
      <w:pPr>
        <w:pStyle w:val="BodyText"/>
        <w:spacing w:before="1" w:line="249" w:lineRule="auto"/>
        <w:ind w:firstLine="288"/>
      </w:pPr>
      <w:r>
        <w:t>Although this</w:t>
      </w:r>
      <w:r>
        <w:t xml:space="preserve"> argument obviously has merit, and is widely accepted, I don't accept it. There seems to me to be a significant difference between the relationship that holds between statements belonging to physics and statements belonging to biology, on the one hand, and</w:t>
      </w:r>
      <w:r>
        <w:t xml:space="preserve"> the relationship holding between statements belonging to psychology and statements belonging to physics (or chemistry or biology . . .) on the other. This viewpoint is defended in Chapter 21.</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903" w:name="_bookmark902"/>
      <w:bookmarkEnd w:id="903"/>
      <w:r>
        <w:rPr>
          <w:u w:val="none"/>
        </w:rPr>
        <w:t>2.2.3 A counter-response to the counter-response</w:t>
      </w:r>
    </w:p>
    <w:p w:rsidR="000D32F5" w:rsidRDefault="000D32F5">
      <w:pPr>
        <w:pStyle w:val="BodyText"/>
        <w:ind w:left="0"/>
        <w:rPr>
          <w:b/>
          <w:sz w:val="26"/>
        </w:rPr>
      </w:pPr>
    </w:p>
    <w:p w:rsidR="000D32F5" w:rsidRDefault="003015BB">
      <w:pPr>
        <w:pStyle w:val="BodyText"/>
        <w:spacing w:before="1" w:line="249" w:lineRule="auto"/>
        <w:ind w:right="191" w:firstLine="288"/>
      </w:pPr>
      <w:r>
        <w:t>The</w:t>
      </w:r>
      <w:r>
        <w:t xml:space="preserve"> mental </w:t>
      </w:r>
      <w:r>
        <w:rPr>
          <w:i/>
        </w:rPr>
        <w:t xml:space="preserve">can </w:t>
      </w:r>
      <w:r>
        <w:t>be understood in terms of the physical. There is no more of an explanatory gap between the mental and the physical than between the biological and the chemical. In other words, there is no explanatory gap. Right now we’ll discuss why, according</w:t>
      </w:r>
      <w:r>
        <w:t xml:space="preserve"> to many, there is no such gap.</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09"/>
        </w:numPr>
        <w:tabs>
          <w:tab w:val="left" w:pos="748"/>
        </w:tabs>
        <w:rPr>
          <w:u w:val="none"/>
        </w:rPr>
      </w:pPr>
      <w:bookmarkStart w:id="904" w:name="_bookmark903"/>
      <w:bookmarkEnd w:id="904"/>
      <w:r>
        <w:rPr>
          <w:u w:val="none"/>
        </w:rPr>
        <w:t>Is there an explanatory</w:t>
      </w:r>
      <w:r>
        <w:rPr>
          <w:spacing w:val="-4"/>
          <w:u w:val="none"/>
        </w:rPr>
        <w:t xml:space="preserve"> </w:t>
      </w:r>
      <w:r>
        <w:rPr>
          <w:u w:val="none"/>
        </w:rPr>
        <w:t>gap?</w:t>
      </w:r>
    </w:p>
    <w:p w:rsidR="000D32F5" w:rsidRDefault="000D32F5">
      <w:pPr>
        <w:pStyle w:val="BodyText"/>
        <w:ind w:left="0"/>
        <w:rPr>
          <w:b/>
          <w:sz w:val="26"/>
        </w:rPr>
      </w:pPr>
    </w:p>
    <w:p w:rsidR="000D32F5" w:rsidRDefault="003015BB">
      <w:pPr>
        <w:pStyle w:val="BodyText"/>
        <w:spacing w:before="1" w:line="249" w:lineRule="auto"/>
        <w:ind w:right="107" w:firstLine="288"/>
      </w:pPr>
      <w:r>
        <w:t>So far as advocates of the view just described provide clear grounds for it, those grounds lie in two doctrines. Right now, we will discuss just one of them. (In a moment, we’ll discuss the other.)</w:t>
      </w:r>
    </w:p>
    <w:p w:rsidR="000D32F5" w:rsidRDefault="003015BB">
      <w:pPr>
        <w:pStyle w:val="BodyText"/>
        <w:spacing w:before="3" w:line="249" w:lineRule="auto"/>
        <w:ind w:right="105" w:firstLine="288"/>
      </w:pPr>
      <w:r>
        <w:t>Some hold that to explain why one state of affairs accompa</w:t>
      </w:r>
      <w:r>
        <w:t>nies or follows another simply to show that, taken together, those two events instantiate a general regularity</w:t>
      </w:r>
      <w:bookmarkStart w:id="905" w:name="_bookmark904"/>
      <w:bookmarkEnd w:id="905"/>
      <w:r>
        <w:t>.</w:t>
      </w:r>
      <w:r>
        <w:rPr>
          <w:color w:val="0562C1"/>
          <w:position w:val="18"/>
          <w:u w:val="single" w:color="0562C1"/>
        </w:rPr>
        <w:t>[404]</w:t>
      </w:r>
      <w:r>
        <w:rPr>
          <w:color w:val="0562C1"/>
          <w:position w:val="18"/>
        </w:rPr>
        <w:t xml:space="preserve"> </w:t>
      </w:r>
      <w:r>
        <w:t>To explain why, in this one instance, smoke follows fire is simply to identify some comprehensive regularity of which this particular seque</w:t>
      </w:r>
      <w:r>
        <w:t xml:space="preserve">nce of events is an instance. If it is shown that fire is </w:t>
      </w:r>
      <w:r>
        <w:rPr>
          <w:i/>
        </w:rPr>
        <w:t xml:space="preserve">always </w:t>
      </w:r>
      <w:r>
        <w:t xml:space="preserve">followed by smoke, it has </w:t>
      </w:r>
      <w:r>
        <w:rPr>
          <w:i/>
        </w:rPr>
        <w:t xml:space="preserve">ipso facto </w:t>
      </w:r>
      <w:r>
        <w:t xml:space="preserve">been explained why, in </w:t>
      </w:r>
      <w:r>
        <w:rPr>
          <w:i/>
        </w:rPr>
        <w:t xml:space="preserve">this </w:t>
      </w:r>
      <w:r>
        <w:t xml:space="preserve">case, fire was followed by smoke. By parity of reasoning, were we to establish perfect </w:t>
      </w:r>
      <w:r>
        <w:rPr>
          <w:i/>
        </w:rPr>
        <w:t xml:space="preserve">concomitances </w:t>
      </w:r>
      <w:r>
        <w:t>between mental events and</w:t>
      </w:r>
      <w:r>
        <w:t xml:space="preserve"> physical events, we would </w:t>
      </w:r>
      <w:r>
        <w:rPr>
          <w:i/>
        </w:rPr>
        <w:t xml:space="preserve">ipso facto </w:t>
      </w:r>
      <w:r>
        <w:t>have explained the mental in terms of the physical.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09"/>
        </w:numPr>
        <w:tabs>
          <w:tab w:val="left" w:pos="928"/>
        </w:tabs>
        <w:rPr>
          <w:u w:val="none"/>
        </w:rPr>
      </w:pPr>
      <w:bookmarkStart w:id="906" w:name="_bookmark905"/>
      <w:bookmarkEnd w:id="906"/>
      <w:r>
        <w:rPr>
          <w:u w:val="none"/>
        </w:rPr>
        <w:t>A counter-response to the argument</w:t>
      </w:r>
      <w:r>
        <w:rPr>
          <w:spacing w:val="-6"/>
          <w:u w:val="none"/>
        </w:rPr>
        <w:t xml:space="preserve"> </w:t>
      </w:r>
      <w:r>
        <w:rPr>
          <w:u w:val="none"/>
        </w:rPr>
        <w:t>given</w:t>
      </w:r>
    </w:p>
    <w:p w:rsidR="000D32F5" w:rsidRDefault="000D32F5">
      <w:pPr>
        <w:pStyle w:val="BodyText"/>
        <w:ind w:left="0"/>
        <w:rPr>
          <w:b/>
          <w:sz w:val="26"/>
        </w:rPr>
      </w:pPr>
    </w:p>
    <w:p w:rsidR="000D32F5" w:rsidRDefault="003015BB">
      <w:pPr>
        <w:pStyle w:val="BodyText"/>
        <w:spacing w:before="1" w:line="249" w:lineRule="auto"/>
        <w:ind w:right="142" w:firstLine="288"/>
      </w:pPr>
      <w:r>
        <w:t>Hempel’s conception of explanation is erroneous. The basic problem is that it’s too liberal: if it were right, any</w:t>
      </w:r>
      <w:r>
        <w:t>thing could be said to be the cause of anything. The reasons for this are given in Chapter 17. But here’s the basic idea.</w:t>
      </w:r>
    </w:p>
    <w:p w:rsidR="000D32F5" w:rsidRDefault="003015BB">
      <w:pPr>
        <w:pStyle w:val="BodyText"/>
        <w:spacing w:before="3" w:line="252" w:lineRule="auto"/>
        <w:ind w:right="168" w:firstLine="288"/>
      </w:pPr>
      <w:r>
        <w:t>I grab my phone, so as to pick it up and make a call; just after I do so, it rings. By coincidence, I’m getting a call at that exact m</w:t>
      </w:r>
      <w:r>
        <w:t xml:space="preserve">oment. Hempel’s theory has the obviously false consequence that my grabbing the phone is what caused it to ring. Let </w:t>
      </w:r>
      <w:r>
        <w:rPr>
          <w:i/>
        </w:rPr>
        <w:t>E</w:t>
      </w:r>
      <w:r>
        <w:rPr>
          <w:position w:val="-5"/>
          <w:sz w:val="18"/>
        </w:rPr>
        <w:t xml:space="preserve">1 </w:t>
      </w:r>
      <w:r>
        <w:t xml:space="preserve">be the event consisting of my grabbing the phone, and let </w:t>
      </w:r>
      <w:r>
        <w:rPr>
          <w:i/>
        </w:rPr>
        <w:t>E</w:t>
      </w:r>
      <w:r>
        <w:rPr>
          <w:position w:val="-5"/>
          <w:sz w:val="18"/>
        </w:rPr>
        <w:t xml:space="preserve">2 </w:t>
      </w:r>
      <w:r>
        <w:t xml:space="preserve">be the event consisting of the phone’s ringing. Obviously </w:t>
      </w:r>
      <w:r>
        <w:rPr>
          <w:i/>
        </w:rPr>
        <w:t>E</w:t>
      </w:r>
      <w:r>
        <w:rPr>
          <w:position w:val="-5"/>
          <w:sz w:val="18"/>
        </w:rPr>
        <w:t xml:space="preserve">1 </w:t>
      </w:r>
      <w:r>
        <w:t>will be unique</w:t>
      </w:r>
      <w:r>
        <w:t xml:space="preserve"> in many respects—no other event will involve </w:t>
      </w:r>
      <w:r>
        <w:rPr>
          <w:i/>
        </w:rPr>
        <w:t xml:space="preserve">exactly </w:t>
      </w:r>
      <w:r>
        <w:t xml:space="preserve">the same mass-energy distributions that it does. It follows that </w:t>
      </w:r>
      <w:r>
        <w:rPr>
          <w:i/>
        </w:rPr>
        <w:t>E</w:t>
      </w:r>
      <w:r>
        <w:rPr>
          <w:position w:val="-5"/>
          <w:sz w:val="18"/>
        </w:rPr>
        <w:t xml:space="preserve">1 </w:t>
      </w:r>
      <w:r>
        <w:t xml:space="preserve">uniquely has some property </w:t>
      </w:r>
      <w:r>
        <w:rPr>
          <w:i/>
        </w:rPr>
        <w:t>P</w:t>
      </w:r>
      <w:r>
        <w:rPr>
          <w:position w:val="-5"/>
          <w:sz w:val="18"/>
        </w:rPr>
        <w:t>1</w:t>
      </w:r>
      <w:r>
        <w:t xml:space="preserve">. The same thing </w:t>
      </w:r>
      <w:r>
        <w:rPr>
          <w:i/>
        </w:rPr>
        <w:t xml:space="preserve">mutatis mutandis </w:t>
      </w:r>
      <w:r>
        <w:t xml:space="preserve">is true of </w:t>
      </w:r>
      <w:r>
        <w:rPr>
          <w:i/>
        </w:rPr>
        <w:t>E</w:t>
      </w:r>
      <w:r>
        <w:rPr>
          <w:position w:val="-5"/>
          <w:sz w:val="18"/>
        </w:rPr>
        <w:t>2</w:t>
      </w:r>
      <w:r>
        <w:t xml:space="preserve">; and </w:t>
      </w:r>
      <w:r>
        <w:rPr>
          <w:i/>
        </w:rPr>
        <w:t>E</w:t>
      </w:r>
      <w:r>
        <w:rPr>
          <w:position w:val="-5"/>
          <w:sz w:val="18"/>
        </w:rPr>
        <w:t xml:space="preserve">2 </w:t>
      </w:r>
      <w:r>
        <w:t xml:space="preserve">therefore uniquely has some property </w:t>
      </w:r>
      <w:r>
        <w:rPr>
          <w:i/>
        </w:rPr>
        <w:t>P</w:t>
      </w:r>
      <w:r>
        <w:rPr>
          <w:position w:val="-5"/>
          <w:sz w:val="18"/>
        </w:rPr>
        <w:t>2</w:t>
      </w:r>
      <w:r>
        <w:t>. Thus, th</w:t>
      </w:r>
      <w:r>
        <w:t xml:space="preserve">e sequence of events consisting of </w:t>
      </w:r>
      <w:r>
        <w:rPr>
          <w:i/>
        </w:rPr>
        <w:t>E</w:t>
      </w:r>
      <w:r>
        <w:rPr>
          <w:position w:val="-5"/>
          <w:sz w:val="18"/>
        </w:rPr>
        <w:t xml:space="preserve">1 </w:t>
      </w:r>
      <w:r>
        <w:t xml:space="preserve">and </w:t>
      </w:r>
      <w:r>
        <w:rPr>
          <w:i/>
        </w:rPr>
        <w:t>E</w:t>
      </w:r>
      <w:r>
        <w:rPr>
          <w:position w:val="-5"/>
          <w:sz w:val="18"/>
        </w:rPr>
        <w:t xml:space="preserve">2 </w:t>
      </w:r>
      <w:r>
        <w:t xml:space="preserve">is a unique instance of the true universal generalization that any instance of </w:t>
      </w:r>
      <w:r>
        <w:rPr>
          <w:i/>
        </w:rPr>
        <w:t>P</w:t>
      </w:r>
      <w:r>
        <w:rPr>
          <w:position w:val="-5"/>
          <w:sz w:val="18"/>
        </w:rPr>
        <w:t xml:space="preserve">1 </w:t>
      </w:r>
      <w:r>
        <w:t xml:space="preserve">is immediately followed by, and adjacent to, an instance of </w:t>
      </w:r>
      <w:r>
        <w:rPr>
          <w:i/>
        </w:rPr>
        <w:t>P</w:t>
      </w:r>
      <w:r>
        <w:rPr>
          <w:position w:val="-5"/>
          <w:sz w:val="18"/>
        </w:rPr>
        <w:t>2</w:t>
      </w:r>
      <w:r>
        <w:t xml:space="preserve">. If Hempel’s analysis were right, then my grabbing the phone </w:t>
      </w:r>
      <w:r>
        <w:rPr>
          <w:i/>
        </w:rPr>
        <w:t>would</w:t>
      </w:r>
      <w:r>
        <w:rPr>
          <w:i/>
        </w:rPr>
        <w:t xml:space="preserve"> </w:t>
      </w:r>
      <w:r>
        <w:t>have caused it to ring.</w:t>
      </w:r>
    </w:p>
    <w:p w:rsidR="000D32F5" w:rsidRDefault="003015BB">
      <w:pPr>
        <w:pStyle w:val="BodyText"/>
        <w:spacing w:line="266" w:lineRule="exact"/>
      </w:pPr>
      <w:r>
        <w:t>Since it didn’t, Hempel’s analysis is wrong.</w:t>
      </w:r>
    </w:p>
    <w:p w:rsidR="000D32F5" w:rsidRDefault="000D32F5">
      <w:pPr>
        <w:spacing w:line="266" w:lineRule="exact"/>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109"/>
        </w:numPr>
        <w:tabs>
          <w:tab w:val="left" w:pos="928"/>
        </w:tabs>
        <w:spacing w:before="90"/>
        <w:rPr>
          <w:u w:val="none"/>
        </w:rPr>
      </w:pPr>
      <w:bookmarkStart w:id="907" w:name="_bookmark906"/>
      <w:bookmarkEnd w:id="907"/>
      <w:r>
        <w:rPr>
          <w:u w:val="none"/>
        </w:rPr>
        <w:t>Another</w:t>
      </w:r>
      <w:r>
        <w:rPr>
          <w:spacing w:val="-2"/>
          <w:u w:val="none"/>
        </w:rPr>
        <w:t xml:space="preserve"> </w:t>
      </w:r>
      <w:r>
        <w:rPr>
          <w:u w:val="none"/>
        </w:rPr>
        <w:t>counter-response</w:t>
      </w:r>
    </w:p>
    <w:p w:rsidR="000D32F5" w:rsidRDefault="000D32F5">
      <w:pPr>
        <w:pStyle w:val="BodyText"/>
        <w:spacing w:before="1"/>
        <w:ind w:left="0"/>
        <w:rPr>
          <w:b/>
          <w:sz w:val="26"/>
        </w:rPr>
      </w:pPr>
    </w:p>
    <w:p w:rsidR="000D32F5" w:rsidRDefault="003015BB">
      <w:pPr>
        <w:pStyle w:val="BodyText"/>
        <w:spacing w:line="249" w:lineRule="auto"/>
        <w:ind w:right="128" w:firstLine="288"/>
      </w:pPr>
      <w:r>
        <w:t xml:space="preserve">Setting this aside, it isn’t widely held that mind-brain concomitances (other than obviously contrived, explanatorily irrelevant ones similar to the one just described in connection with </w:t>
      </w:r>
      <w:r>
        <w:rPr>
          <w:i/>
        </w:rPr>
        <w:t>E</w:t>
      </w:r>
      <w:r>
        <w:rPr>
          <w:position w:val="-5"/>
          <w:sz w:val="18"/>
        </w:rPr>
        <w:t xml:space="preserve">1 </w:t>
      </w:r>
      <w:r>
        <w:t xml:space="preserve">and </w:t>
      </w:r>
      <w:r>
        <w:rPr>
          <w:i/>
        </w:rPr>
        <w:t>E</w:t>
      </w:r>
      <w:r>
        <w:rPr>
          <w:position w:val="-5"/>
          <w:sz w:val="18"/>
        </w:rPr>
        <w:t>2</w:t>
      </w:r>
      <w:r>
        <w:t>) are to be found. The reason: it is widely believed that th</w:t>
      </w:r>
      <w:r>
        <w:t>e mental is “multiply realizable.” Instances of any kind of mental category can, it is alleged, be constituted by physical events of very different kinds; and for this reason, there are no true statements of the form “events having such and such biochemica</w:t>
      </w:r>
      <w:r>
        <w:t>l properties occur iff events having thus and such psychological properties occur.”</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109"/>
        </w:numPr>
        <w:tabs>
          <w:tab w:val="left" w:pos="928"/>
        </w:tabs>
        <w:rPr>
          <w:u w:val="none"/>
        </w:rPr>
      </w:pPr>
      <w:bookmarkStart w:id="908" w:name="_bookmark907"/>
      <w:bookmarkEnd w:id="908"/>
      <w:r>
        <w:rPr>
          <w:u w:val="none"/>
        </w:rPr>
        <w:t>How the functionalist tries to eliminate the explanatory</w:t>
      </w:r>
      <w:r>
        <w:rPr>
          <w:spacing w:val="-12"/>
          <w:u w:val="none"/>
        </w:rPr>
        <w:t xml:space="preserve"> </w:t>
      </w:r>
      <w:r>
        <w:rPr>
          <w:u w:val="none"/>
        </w:rPr>
        <w:t>gap</w:t>
      </w:r>
    </w:p>
    <w:p w:rsidR="000D32F5" w:rsidRDefault="000D32F5">
      <w:pPr>
        <w:pStyle w:val="BodyText"/>
        <w:ind w:left="0"/>
        <w:rPr>
          <w:b/>
          <w:sz w:val="26"/>
        </w:rPr>
      </w:pPr>
    </w:p>
    <w:p w:rsidR="000D32F5" w:rsidRDefault="003015BB">
      <w:pPr>
        <w:pStyle w:val="BodyText"/>
        <w:spacing w:before="1" w:line="249" w:lineRule="auto"/>
        <w:ind w:right="169" w:firstLine="288"/>
        <w:rPr>
          <w:b/>
          <w:i/>
        </w:rPr>
      </w:pPr>
      <w:r>
        <w:t>But, even though, for the reason just given, the alleged multiple realizability of mental states seems to eliminate one way of closing the explanatory gap between mind and matter, it actually opens what many (myself not included) claim to be a promising wa</w:t>
      </w:r>
      <w:r>
        <w:t xml:space="preserve">y of closing that gap. As previously noted, almost all contemporary materialists hold that mental entities </w:t>
      </w:r>
      <w:r>
        <w:rPr>
          <w:i/>
        </w:rPr>
        <w:t xml:space="preserve">are </w:t>
      </w:r>
      <w:r>
        <w:t>multiply realizable—that, for example, a belief that snow is white could be composed of any material capable</w:t>
      </w:r>
      <w:r>
        <w:rPr>
          <w:spacing w:val="-3"/>
        </w:rPr>
        <w:t xml:space="preserve"> </w:t>
      </w:r>
      <w:r>
        <w:t>of</w:t>
      </w:r>
      <w:r>
        <w:rPr>
          <w:spacing w:val="-3"/>
        </w:rPr>
        <w:t xml:space="preserve"> </w:t>
      </w:r>
      <w:r>
        <w:t>having</w:t>
      </w:r>
      <w:r>
        <w:rPr>
          <w:spacing w:val="-2"/>
        </w:rPr>
        <w:t xml:space="preserve"> </w:t>
      </w:r>
      <w:r>
        <w:t>the</w:t>
      </w:r>
      <w:r>
        <w:rPr>
          <w:spacing w:val="-3"/>
        </w:rPr>
        <w:t xml:space="preserve"> </w:t>
      </w:r>
      <w:r>
        <w:t>causal</w:t>
      </w:r>
      <w:r>
        <w:rPr>
          <w:spacing w:val="-3"/>
        </w:rPr>
        <w:t xml:space="preserve"> </w:t>
      </w:r>
      <w:r>
        <w:t>liaisons</w:t>
      </w:r>
      <w:r>
        <w:rPr>
          <w:spacing w:val="-2"/>
        </w:rPr>
        <w:t xml:space="preserve"> </w:t>
      </w:r>
      <w:r>
        <w:t>had</w:t>
      </w:r>
      <w:r>
        <w:rPr>
          <w:spacing w:val="-2"/>
        </w:rPr>
        <w:t xml:space="preserve"> </w:t>
      </w:r>
      <w:r>
        <w:t>by</w:t>
      </w:r>
      <w:r>
        <w:rPr>
          <w:spacing w:val="-2"/>
        </w:rPr>
        <w:t xml:space="preserve"> </w:t>
      </w:r>
      <w:r>
        <w:t>a</w:t>
      </w:r>
      <w:r>
        <w:rPr>
          <w:spacing w:val="-3"/>
        </w:rPr>
        <w:t xml:space="preserve"> </w:t>
      </w:r>
      <w:r>
        <w:t>belief</w:t>
      </w:r>
      <w:r>
        <w:rPr>
          <w:spacing w:val="-3"/>
        </w:rPr>
        <w:t xml:space="preserve"> </w:t>
      </w:r>
      <w:r>
        <w:t>that</w:t>
      </w:r>
      <w:r>
        <w:rPr>
          <w:spacing w:val="-3"/>
        </w:rPr>
        <w:t xml:space="preserve"> </w:t>
      </w:r>
      <w:r>
        <w:t>snow</w:t>
      </w:r>
      <w:r>
        <w:rPr>
          <w:spacing w:val="-2"/>
        </w:rPr>
        <w:t xml:space="preserve"> </w:t>
      </w:r>
      <w:r>
        <w:t>is</w:t>
      </w:r>
      <w:r>
        <w:rPr>
          <w:spacing w:val="-3"/>
        </w:rPr>
        <w:t xml:space="preserve"> </w:t>
      </w:r>
      <w:r>
        <w:t>white.</w:t>
      </w:r>
      <w:r>
        <w:rPr>
          <w:spacing w:val="-2"/>
        </w:rPr>
        <w:t xml:space="preserve"> </w:t>
      </w:r>
      <w:r>
        <w:t>For</w:t>
      </w:r>
      <w:r>
        <w:rPr>
          <w:spacing w:val="-3"/>
        </w:rPr>
        <w:t xml:space="preserve"> </w:t>
      </w:r>
      <w:r>
        <w:rPr>
          <w:i/>
        </w:rPr>
        <w:t>X</w:t>
      </w:r>
      <w:r>
        <w:rPr>
          <w:i/>
          <w:spacing w:val="-3"/>
        </w:rPr>
        <w:t xml:space="preserve"> </w:t>
      </w:r>
      <w:r>
        <w:t>to</w:t>
      </w:r>
      <w:r>
        <w:rPr>
          <w:spacing w:val="-1"/>
        </w:rPr>
        <w:t xml:space="preserve"> </w:t>
      </w:r>
      <w:r>
        <w:t>be</w:t>
      </w:r>
      <w:r>
        <w:rPr>
          <w:spacing w:val="-3"/>
        </w:rPr>
        <w:t xml:space="preserve"> </w:t>
      </w:r>
      <w:r>
        <w:t>such</w:t>
      </w:r>
      <w:r>
        <w:rPr>
          <w:spacing w:val="-2"/>
        </w:rPr>
        <w:t xml:space="preserve"> </w:t>
      </w:r>
      <w:r>
        <w:t>a</w:t>
      </w:r>
      <w:r>
        <w:rPr>
          <w:spacing w:val="-3"/>
        </w:rPr>
        <w:t xml:space="preserve"> </w:t>
      </w:r>
      <w:r>
        <w:t xml:space="preserve">belief, it is said, is not for it to be composed of this or that material, but is for it to have certain </w:t>
      </w:r>
      <w:r>
        <w:rPr>
          <w:i/>
        </w:rPr>
        <w:t xml:space="preserve">causes and effects. </w:t>
      </w:r>
      <w:r>
        <w:t xml:space="preserve">They hold, in general, that given any mental category </w:t>
      </w:r>
      <w:r>
        <w:rPr>
          <w:i/>
        </w:rPr>
        <w:t>M</w:t>
      </w:r>
      <w:r>
        <w:t>, for a given physical enti</w:t>
      </w:r>
      <w:r>
        <w:t xml:space="preserve">ty </w:t>
      </w:r>
      <w:r>
        <w:rPr>
          <w:i/>
        </w:rPr>
        <w:t xml:space="preserve">P </w:t>
      </w:r>
      <w:r>
        <w:t xml:space="preserve">to fall into </w:t>
      </w:r>
      <w:r>
        <w:rPr>
          <w:i/>
        </w:rPr>
        <w:t xml:space="preserve">M </w:t>
      </w:r>
      <w:r>
        <w:t xml:space="preserve">simply </w:t>
      </w:r>
      <w:r>
        <w:rPr>
          <w:i/>
        </w:rPr>
        <w:t xml:space="preserve">is </w:t>
      </w:r>
      <w:r>
        <w:t xml:space="preserve">for </w:t>
      </w:r>
      <w:r>
        <w:rPr>
          <w:i/>
        </w:rPr>
        <w:t xml:space="preserve">P </w:t>
      </w:r>
      <w:r>
        <w:t>to have certain causes and certain effects. This doctrine is known as</w:t>
      </w:r>
      <w:r>
        <w:rPr>
          <w:spacing w:val="-2"/>
        </w:rPr>
        <w:t xml:space="preserve"> </w:t>
      </w:r>
      <w:r>
        <w:rPr>
          <w:b/>
          <w:i/>
        </w:rPr>
        <w:t>functionalism.</w:t>
      </w:r>
    </w:p>
    <w:p w:rsidR="000D32F5" w:rsidRDefault="003015BB">
      <w:pPr>
        <w:pStyle w:val="BodyText"/>
        <w:spacing w:before="10" w:line="249" w:lineRule="auto"/>
        <w:ind w:right="128" w:firstLine="288"/>
      </w:pPr>
      <w:r>
        <w:t xml:space="preserve">In Sections 7.1-7.1.2 of the present chapter, it will be argued that functionalism is false, the reason being that it collapses into the obviously false view that there are </w:t>
      </w:r>
      <w:r>
        <w:rPr>
          <w:i/>
        </w:rPr>
        <w:t xml:space="preserve">no </w:t>
      </w:r>
      <w:r>
        <w:t xml:space="preserve">mental entities. It goes without saying that, if it’s false, functionalism does </w:t>
      </w:r>
      <w:r>
        <w:t>nothing to close the explanatory gap. In any case, I’d now like to put forth a positive reason to believe that there is no way to close the explanatory gap.</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909" w:name="_bookmark908"/>
      <w:bookmarkEnd w:id="909"/>
      <w:r>
        <w:rPr>
          <w:u w:val="none"/>
        </w:rPr>
        <w:t>3.0 The reason there is an explanatory gap</w:t>
      </w:r>
    </w:p>
    <w:p w:rsidR="000D32F5" w:rsidRDefault="000D32F5">
      <w:pPr>
        <w:pStyle w:val="BodyText"/>
        <w:ind w:left="0"/>
        <w:rPr>
          <w:b/>
          <w:sz w:val="26"/>
        </w:rPr>
      </w:pPr>
    </w:p>
    <w:p w:rsidR="000D32F5" w:rsidRDefault="003015BB">
      <w:pPr>
        <w:pStyle w:val="BodyText"/>
        <w:spacing w:before="1" w:line="249" w:lineRule="auto"/>
        <w:ind w:firstLine="288"/>
      </w:pPr>
      <w:r>
        <w:t>For argument’s sake suppose that every mental</w:t>
      </w:r>
      <w:r>
        <w:t xml:space="preserve"> event is identical with (or realized by) some physical event. In that case, my feeling remorseful that I stole my sister’s cookie is identical with some brain-event of mine. Let </w:t>
      </w:r>
      <w:r>
        <w:rPr>
          <w:i/>
        </w:rPr>
        <w:t xml:space="preserve">M </w:t>
      </w:r>
      <w:r>
        <w:t xml:space="preserve">be my feeling of remorse, and let </w:t>
      </w:r>
      <w:r>
        <w:rPr>
          <w:i/>
        </w:rPr>
        <w:t xml:space="preserve">B </w:t>
      </w:r>
      <w:r>
        <w:t>be the corresponding brain- event. Supp</w:t>
      </w:r>
      <w:r>
        <w:t xml:space="preserve">ose that I sincerely and accurately express my remorse—taking care to discuss its origins, its exact content, etc. Let SM be this statement. And suppose that I see an accurate image of </w:t>
      </w:r>
      <w:r>
        <w:rPr>
          <w:i/>
        </w:rPr>
        <w:t xml:space="preserve">B </w:t>
      </w:r>
      <w:r>
        <w:t>on a giant monitor, and I thoroughly and accurately describe what I s</w:t>
      </w:r>
      <w:r>
        <w:t xml:space="preserve">ee. Let SB be </w:t>
      </w:r>
      <w:r>
        <w:rPr>
          <w:i/>
        </w:rPr>
        <w:t xml:space="preserve">this </w:t>
      </w:r>
      <w:r>
        <w:t>statement.</w:t>
      </w:r>
    </w:p>
    <w:p w:rsidR="000D32F5" w:rsidRDefault="003015BB">
      <w:pPr>
        <w:pStyle w:val="BodyText"/>
        <w:spacing w:before="7" w:line="249" w:lineRule="auto"/>
        <w:ind w:right="124" w:firstLine="288"/>
      </w:pPr>
      <w:r>
        <w:t xml:space="preserve">SM describes the very same </w:t>
      </w:r>
      <w:r>
        <w:rPr>
          <w:i/>
        </w:rPr>
        <w:t xml:space="preserve">event </w:t>
      </w:r>
      <w:r>
        <w:t xml:space="preserve">as SB. But the </w:t>
      </w:r>
      <w:r>
        <w:rPr>
          <w:i/>
        </w:rPr>
        <w:t xml:space="preserve">data </w:t>
      </w:r>
      <w:r>
        <w:t xml:space="preserve">of which SM is a synthesis doesn’t even overlap with the data of which SB is a synthesis. Even if mental </w:t>
      </w:r>
      <w:r>
        <w:rPr>
          <w:i/>
        </w:rPr>
        <w:t xml:space="preserve">events </w:t>
      </w:r>
      <w:r>
        <w:t xml:space="preserve">are identical with physical </w:t>
      </w:r>
      <w:r>
        <w:rPr>
          <w:i/>
        </w:rPr>
        <w:t xml:space="preserve">events, </w:t>
      </w:r>
      <w:r>
        <w:t xml:space="preserve">the </w:t>
      </w:r>
      <w:r>
        <w:rPr>
          <w:i/>
        </w:rPr>
        <w:t xml:space="preserve">data </w:t>
      </w:r>
      <w:r>
        <w:t>of which mentali</w:t>
      </w:r>
      <w:r>
        <w:t xml:space="preserve">stic </w:t>
      </w:r>
      <w:r>
        <w:rPr>
          <w:i/>
        </w:rPr>
        <w:t xml:space="preserve">statements </w:t>
      </w:r>
      <w:r>
        <w:t xml:space="preserve">are syntheses doesn’t even overlap with the </w:t>
      </w:r>
      <w:r>
        <w:rPr>
          <w:i/>
        </w:rPr>
        <w:t xml:space="preserve">data </w:t>
      </w:r>
      <w:r>
        <w:t>of which physicalistic statements are syntheses. This means that, given the data of which</w:t>
      </w:r>
      <w:r>
        <w:rPr>
          <w:spacing w:val="-4"/>
        </w:rPr>
        <w:t xml:space="preserve"> </w:t>
      </w:r>
      <w:r>
        <w:t>any</w:t>
      </w:r>
      <w:r>
        <w:rPr>
          <w:spacing w:val="-3"/>
        </w:rPr>
        <w:t xml:space="preserve"> </w:t>
      </w:r>
      <w:r>
        <w:t>mentalistic</w:t>
      </w:r>
      <w:r>
        <w:rPr>
          <w:spacing w:val="-4"/>
        </w:rPr>
        <w:t xml:space="preserve"> </w:t>
      </w:r>
      <w:r>
        <w:t>statement</w:t>
      </w:r>
      <w:r>
        <w:rPr>
          <w:spacing w:val="-5"/>
        </w:rPr>
        <w:t xml:space="preserve"> </w:t>
      </w:r>
      <w:r>
        <w:t>is</w:t>
      </w:r>
      <w:r>
        <w:rPr>
          <w:spacing w:val="-4"/>
        </w:rPr>
        <w:t xml:space="preserve"> </w:t>
      </w:r>
      <w:r>
        <w:t>a</w:t>
      </w:r>
      <w:r>
        <w:rPr>
          <w:spacing w:val="-4"/>
        </w:rPr>
        <w:t xml:space="preserve"> </w:t>
      </w:r>
      <w:r>
        <w:t>correct</w:t>
      </w:r>
      <w:r>
        <w:rPr>
          <w:spacing w:val="-4"/>
        </w:rPr>
        <w:t xml:space="preserve"> </w:t>
      </w:r>
      <w:r>
        <w:t>synthesis,</w:t>
      </w:r>
      <w:r>
        <w:rPr>
          <w:spacing w:val="-3"/>
        </w:rPr>
        <w:t xml:space="preserve"> </w:t>
      </w:r>
      <w:r>
        <w:t>it</w:t>
      </w:r>
      <w:r>
        <w:rPr>
          <w:spacing w:val="-5"/>
        </w:rPr>
        <w:t xml:space="preserve"> </w:t>
      </w:r>
      <w:r>
        <w:t>is</w:t>
      </w:r>
      <w:r>
        <w:rPr>
          <w:spacing w:val="-4"/>
        </w:rPr>
        <w:t xml:space="preserve"> </w:t>
      </w:r>
      <w:r>
        <w:t>epistemically</w:t>
      </w:r>
      <w:r>
        <w:rPr>
          <w:spacing w:val="-3"/>
        </w:rPr>
        <w:t xml:space="preserve"> </w:t>
      </w:r>
      <w:r>
        <w:t>possible</w:t>
      </w:r>
      <w:r>
        <w:rPr>
          <w:spacing w:val="-4"/>
        </w:rPr>
        <w:t xml:space="preserve"> </w:t>
      </w:r>
      <w:r>
        <w:t>that</w:t>
      </w:r>
      <w:r>
        <w:rPr>
          <w:spacing w:val="-5"/>
        </w:rPr>
        <w:t xml:space="preserve"> </w:t>
      </w:r>
      <w:r>
        <w:t>none</w:t>
      </w:r>
      <w:r>
        <w:rPr>
          <w:spacing w:val="-4"/>
        </w:rPr>
        <w:t xml:space="preserve"> </w:t>
      </w:r>
      <w:r>
        <w:t>of</w:t>
      </w:r>
      <w:r>
        <w:rPr>
          <w:spacing w:val="-4"/>
        </w:rPr>
        <w:t xml:space="preserve"> </w:t>
      </w:r>
      <w:r>
        <w:t xml:space="preserve">the data </w:t>
      </w:r>
      <w:r>
        <w:t xml:space="preserve">of which any given physicalistic statement is a correct synthesis even exists. Mentalistic statements don’t model the same data as physicalistic statements, or </w:t>
      </w:r>
      <w:r>
        <w:rPr>
          <w:i/>
        </w:rPr>
        <w:t xml:space="preserve">vice versa. </w:t>
      </w:r>
      <w:r>
        <w:t xml:space="preserve">So even though the </w:t>
      </w:r>
      <w:r>
        <w:rPr>
          <w:i/>
        </w:rPr>
        <w:t xml:space="preserve">facts </w:t>
      </w:r>
      <w:r>
        <w:t>described by the former probably are identical with (a subs</w:t>
      </w:r>
      <w:r>
        <w:t xml:space="preserve">et of) the </w:t>
      </w:r>
      <w:r>
        <w:rPr>
          <w:i/>
        </w:rPr>
        <w:t xml:space="preserve">facts </w:t>
      </w:r>
      <w:r>
        <w:t>described by the latter, any statement belonging to the one category leaves it completely open whether any given statement belonging to the other is correct or</w:t>
      </w:r>
      <w:r>
        <w:rPr>
          <w:spacing w:val="-9"/>
        </w:rPr>
        <w:t xml:space="preserve"> </w:t>
      </w:r>
      <w:r>
        <w:t>not.</w:t>
      </w:r>
    </w:p>
    <w:p w:rsidR="000D32F5" w:rsidRDefault="003015BB">
      <w:pPr>
        <w:pStyle w:val="BodyText"/>
        <w:spacing w:before="9" w:line="249" w:lineRule="auto"/>
        <w:ind w:firstLine="288"/>
      </w:pPr>
      <w:r>
        <w:t xml:space="preserve">The purpose of Chapter 18 is to show that </w:t>
      </w:r>
      <w:r>
        <w:rPr>
          <w:i/>
        </w:rPr>
        <w:t xml:space="preserve">there is </w:t>
      </w:r>
      <w:r>
        <w:t xml:space="preserve">an explanatory gap. In </w:t>
      </w:r>
      <w:r>
        <w:t>that chapter, we will examine Donald Davidson's attempt to establish that there is an explanatory gap; we will find Davidson's attempt to be a failure.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08"/>
        </w:numPr>
        <w:tabs>
          <w:tab w:val="left" w:pos="748"/>
        </w:tabs>
        <w:spacing w:before="90"/>
        <w:rPr>
          <w:u w:val="none"/>
        </w:rPr>
      </w:pPr>
      <w:bookmarkStart w:id="910" w:name="_bookmark909"/>
      <w:bookmarkEnd w:id="910"/>
      <w:r>
        <w:rPr>
          <w:u w:val="none"/>
        </w:rPr>
        <w:t>Descartes’ arguments for</w:t>
      </w:r>
      <w:r>
        <w:rPr>
          <w:spacing w:val="-4"/>
          <w:u w:val="none"/>
        </w:rPr>
        <w:t xml:space="preserve"> </w:t>
      </w:r>
      <w:r>
        <w:rPr>
          <w:u w:val="none"/>
        </w:rPr>
        <w:t>dualism</w:t>
      </w:r>
    </w:p>
    <w:p w:rsidR="000D32F5" w:rsidRDefault="000D32F5">
      <w:pPr>
        <w:pStyle w:val="BodyText"/>
        <w:spacing w:before="1"/>
        <w:ind w:left="0"/>
        <w:rPr>
          <w:b/>
          <w:sz w:val="26"/>
        </w:rPr>
      </w:pPr>
    </w:p>
    <w:p w:rsidR="000D32F5" w:rsidRDefault="003015BB">
      <w:pPr>
        <w:pStyle w:val="BodyText"/>
        <w:ind w:left="388"/>
      </w:pPr>
      <w:r>
        <w:t>Descartes provided a straightforward and, at an intuitive level, compelling argument for (1).</w:t>
      </w:r>
    </w:p>
    <w:p w:rsidR="000D32F5" w:rsidRDefault="003015BB">
      <w:pPr>
        <w:pStyle w:val="BodyText"/>
        <w:spacing w:before="12" w:line="249" w:lineRule="auto"/>
        <w:ind w:right="597"/>
      </w:pPr>
      <w:r>
        <w:t xml:space="preserve">Here it is. I can believe that </w:t>
      </w:r>
      <w:r>
        <w:rPr>
          <w:i/>
        </w:rPr>
        <w:t xml:space="preserve">x </w:t>
      </w:r>
      <w:r>
        <w:t xml:space="preserve">is a feeling (or belief or intention) without believing that </w:t>
      </w:r>
      <w:r>
        <w:rPr>
          <w:i/>
        </w:rPr>
        <w:t xml:space="preserve">x </w:t>
      </w:r>
      <w:r>
        <w:t xml:space="preserve">is a brain-state. Therefore, </w:t>
      </w:r>
      <w:r>
        <w:rPr>
          <w:i/>
        </w:rPr>
        <w:t xml:space="preserve">x </w:t>
      </w:r>
      <w:r>
        <w:t xml:space="preserve">cannot be a brain-state if </w:t>
      </w:r>
      <w:r>
        <w:rPr>
          <w:i/>
        </w:rPr>
        <w:t xml:space="preserve">x </w:t>
      </w:r>
      <w:r>
        <w:t>is a f</w:t>
      </w:r>
      <w:r>
        <w:t>eeling (or belief or intention).</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108"/>
        </w:numPr>
        <w:tabs>
          <w:tab w:val="left" w:pos="748"/>
        </w:tabs>
        <w:rPr>
          <w:u w:val="none"/>
        </w:rPr>
      </w:pPr>
      <w:bookmarkStart w:id="911" w:name="_bookmark910"/>
      <w:bookmarkEnd w:id="911"/>
      <w:r>
        <w:rPr>
          <w:u w:val="none"/>
        </w:rPr>
        <w:t>This argument</w:t>
      </w:r>
      <w:r>
        <w:rPr>
          <w:spacing w:val="-3"/>
          <w:u w:val="none"/>
        </w:rPr>
        <w:t xml:space="preserve"> </w:t>
      </w:r>
      <w:r>
        <w:rPr>
          <w:u w:val="none"/>
        </w:rPr>
        <w:t>evaluated</w:t>
      </w:r>
    </w:p>
    <w:p w:rsidR="000D32F5" w:rsidRDefault="000D32F5">
      <w:pPr>
        <w:pStyle w:val="BodyText"/>
        <w:ind w:left="0"/>
        <w:rPr>
          <w:b/>
          <w:sz w:val="26"/>
        </w:rPr>
      </w:pPr>
    </w:p>
    <w:p w:rsidR="000D32F5" w:rsidRDefault="003015BB">
      <w:pPr>
        <w:pStyle w:val="BodyText"/>
        <w:spacing w:before="1" w:line="249" w:lineRule="auto"/>
        <w:ind w:right="191" w:firstLine="288"/>
      </w:pPr>
      <w:r>
        <w:t>This argument is guilty of the so-called “intensional” fallacy. Remember what we said about intensional contexts: Given only that “Smith thinks that the inventor of bifocals invented bifoc</w:t>
      </w:r>
      <w:r>
        <w:t xml:space="preserve">als” is true, it doesn’t follow that “Smith thinks that the first postmaster general invented bifocals” is true, </w:t>
      </w:r>
      <w:r>
        <w:rPr>
          <w:i/>
        </w:rPr>
        <w:t xml:space="preserve">even though </w:t>
      </w:r>
      <w:r>
        <w:t xml:space="preserve">the first postmaster general is identical with the inventor of bifocals. Similarly, given only that “Smith thinks that </w:t>
      </w:r>
      <w:r>
        <w:rPr>
          <w:i/>
        </w:rPr>
        <w:t xml:space="preserve">x </w:t>
      </w:r>
      <w:r>
        <w:t>is a belie</w:t>
      </w:r>
      <w:r>
        <w:t xml:space="preserve">f” is true, it doesn’t follow that “Smith thinks that </w:t>
      </w:r>
      <w:r>
        <w:rPr>
          <w:i/>
        </w:rPr>
        <w:t xml:space="preserve">x </w:t>
      </w:r>
      <w:r>
        <w:t xml:space="preserve">is a brain-state” is true, </w:t>
      </w:r>
      <w:r>
        <w:rPr>
          <w:i/>
        </w:rPr>
        <w:t xml:space="preserve">even if </w:t>
      </w:r>
      <w:r>
        <w:t xml:space="preserve">beliefs </w:t>
      </w:r>
      <w:r>
        <w:rPr>
          <w:i/>
        </w:rPr>
        <w:t xml:space="preserve">are </w:t>
      </w:r>
      <w:r>
        <w:t>in fact brain-states.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08"/>
        </w:numPr>
        <w:tabs>
          <w:tab w:val="left" w:pos="748"/>
        </w:tabs>
        <w:rPr>
          <w:u w:val="none"/>
        </w:rPr>
      </w:pPr>
      <w:bookmarkStart w:id="912" w:name="_bookmark911"/>
      <w:bookmarkEnd w:id="912"/>
      <w:r>
        <w:rPr>
          <w:u w:val="none"/>
        </w:rPr>
        <w:t>A refinement of Descartes’ arguments for</w:t>
      </w:r>
      <w:r>
        <w:rPr>
          <w:spacing w:val="-9"/>
          <w:u w:val="none"/>
        </w:rPr>
        <w:t xml:space="preserve"> </w:t>
      </w:r>
      <w:r>
        <w:rPr>
          <w:u w:val="none"/>
        </w:rPr>
        <w:t>dualism</w:t>
      </w:r>
    </w:p>
    <w:p w:rsidR="000D32F5" w:rsidRDefault="000D32F5">
      <w:pPr>
        <w:pStyle w:val="BodyText"/>
        <w:ind w:left="0"/>
        <w:rPr>
          <w:b/>
          <w:sz w:val="26"/>
        </w:rPr>
      </w:pPr>
    </w:p>
    <w:p w:rsidR="000D32F5" w:rsidRDefault="003015BB">
      <w:pPr>
        <w:pStyle w:val="BodyText"/>
        <w:spacing w:before="1" w:line="249" w:lineRule="auto"/>
        <w:ind w:firstLine="288"/>
      </w:pPr>
      <w:r>
        <w:t>Here is an improved version of Descartes’ argument that, so its propone</w:t>
      </w:r>
      <w:r>
        <w:t>nts believe, isn’t vulnerable to the points just made.</w:t>
      </w:r>
    </w:p>
    <w:p w:rsidR="000D32F5" w:rsidRDefault="003015BB">
      <w:pPr>
        <w:spacing w:before="2"/>
        <w:ind w:left="388"/>
        <w:rPr>
          <w:sz w:val="24"/>
        </w:rPr>
      </w:pPr>
      <w:r>
        <w:rPr>
          <w:sz w:val="24"/>
        </w:rPr>
        <w:t xml:space="preserve">I can </w:t>
      </w:r>
      <w:r>
        <w:rPr>
          <w:i/>
          <w:sz w:val="24"/>
        </w:rPr>
        <w:t xml:space="preserve">coherently </w:t>
      </w:r>
      <w:r>
        <w:rPr>
          <w:sz w:val="24"/>
        </w:rPr>
        <w:t>think:</w:t>
      </w:r>
    </w:p>
    <w:p w:rsidR="000D32F5" w:rsidRDefault="000D32F5">
      <w:pPr>
        <w:pStyle w:val="BodyText"/>
        <w:spacing w:before="1"/>
        <w:ind w:left="0"/>
        <w:rPr>
          <w:sz w:val="26"/>
        </w:rPr>
      </w:pPr>
    </w:p>
    <w:p w:rsidR="000D32F5" w:rsidRDefault="003015BB">
      <w:pPr>
        <w:ind w:left="1083"/>
        <w:rPr>
          <w:sz w:val="24"/>
        </w:rPr>
      </w:pPr>
      <w:r>
        <w:rPr>
          <w:sz w:val="24"/>
        </w:rPr>
        <w:t>(*) “</w:t>
      </w:r>
      <w:r>
        <w:rPr>
          <w:i/>
          <w:sz w:val="24"/>
        </w:rPr>
        <w:t xml:space="preserve">x </w:t>
      </w:r>
      <w:r>
        <w:rPr>
          <w:sz w:val="24"/>
        </w:rPr>
        <w:t xml:space="preserve">is a feeling, </w:t>
      </w:r>
      <w:r>
        <w:rPr>
          <w:i/>
          <w:sz w:val="24"/>
        </w:rPr>
        <w:t>but x is not a brain-state</w:t>
      </w:r>
      <w:r>
        <w:rPr>
          <w:sz w:val="24"/>
        </w:rPr>
        <w:t>.”</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ind w:left="388"/>
      </w:pPr>
      <w:r>
        <w:t>In other words, (*) is not analytically false.</w:t>
      </w:r>
    </w:p>
    <w:p w:rsidR="000D32F5" w:rsidRDefault="003015BB">
      <w:pPr>
        <w:pStyle w:val="BodyText"/>
        <w:spacing w:before="12" w:line="249" w:lineRule="auto"/>
        <w:ind w:firstLine="288"/>
      </w:pPr>
      <w:r>
        <w:t>All necessary truth is analytic truth. In other words, if a statement is nece</w:t>
      </w:r>
      <w:r>
        <w:t>ssarily true, that is because it holds entirely in virtue of the concepts composing its meaning (i.e., it is analytic).</w:t>
      </w:r>
    </w:p>
    <w:p w:rsidR="000D32F5" w:rsidRDefault="003015BB">
      <w:pPr>
        <w:pStyle w:val="BodyText"/>
        <w:spacing w:before="2" w:line="249" w:lineRule="auto"/>
      </w:pPr>
      <w:r>
        <w:t xml:space="preserve">Therefore, given that (*) is not analytically false, it follows that it isn’t necessarily false and, therefore, that it </w:t>
      </w:r>
      <w:r>
        <w:rPr>
          <w:i/>
        </w:rPr>
        <w:t xml:space="preserve">could </w:t>
      </w:r>
      <w:r>
        <w:t xml:space="preserve">be true. So feelings </w:t>
      </w:r>
      <w:r>
        <w:rPr>
          <w:i/>
        </w:rPr>
        <w:t xml:space="preserve">could </w:t>
      </w:r>
      <w:r>
        <w:t>be distinct from brain-states.</w:t>
      </w:r>
    </w:p>
    <w:p w:rsidR="000D32F5" w:rsidRDefault="003015BB">
      <w:pPr>
        <w:pStyle w:val="BodyText"/>
        <w:spacing w:before="2" w:line="249" w:lineRule="auto"/>
        <w:ind w:firstLine="288"/>
      </w:pPr>
      <w:r>
        <w:t xml:space="preserve">Next-step: identity holds </w:t>
      </w:r>
      <w:r>
        <w:rPr>
          <w:i/>
        </w:rPr>
        <w:t xml:space="preserve">necessarily </w:t>
      </w:r>
      <w:r>
        <w:t xml:space="preserve">if it holds at all. If </w:t>
      </w:r>
      <w:r>
        <w:rPr>
          <w:i/>
        </w:rPr>
        <w:t xml:space="preserve">x </w:t>
      </w:r>
      <w:r>
        <w:t xml:space="preserve">and </w:t>
      </w:r>
      <w:r>
        <w:rPr>
          <w:i/>
        </w:rPr>
        <w:t xml:space="preserve">y </w:t>
      </w:r>
      <w:r>
        <w:t>are</w:t>
      </w:r>
      <w:r>
        <w:t xml:space="preserve"> identical, then they are necessarily so. Proo</w:t>
      </w:r>
      <w:bookmarkStart w:id="913" w:name="_bookmark912"/>
      <w:bookmarkEnd w:id="913"/>
      <w:r>
        <w:t>f</w:t>
      </w:r>
      <w:r>
        <w:rPr>
          <w:color w:val="0562C1"/>
          <w:position w:val="18"/>
          <w:u w:val="single" w:color="0562C1"/>
        </w:rPr>
        <w:t>[405]</w:t>
      </w:r>
      <w:r>
        <w:t xml:space="preserve">: Suppose that </w:t>
      </w:r>
      <w:r>
        <w:rPr>
          <w:i/>
        </w:rPr>
        <w:t xml:space="preserve">x </w:t>
      </w:r>
      <w:r>
        <w:t xml:space="preserve">and </w:t>
      </w:r>
      <w:r>
        <w:rPr>
          <w:i/>
        </w:rPr>
        <w:t xml:space="preserve">y </w:t>
      </w:r>
      <w:r>
        <w:t>are identical, but only contingently so.</w:t>
      </w:r>
    </w:p>
    <w:p w:rsidR="000D32F5" w:rsidRDefault="003015BB">
      <w:pPr>
        <w:pStyle w:val="BodyText"/>
        <w:spacing w:before="2" w:line="249" w:lineRule="auto"/>
        <w:ind w:right="80"/>
      </w:pPr>
      <w:r>
        <w:t xml:space="preserve">Obviously </w:t>
      </w:r>
      <w:r>
        <w:rPr>
          <w:i/>
        </w:rPr>
        <w:t xml:space="preserve">x </w:t>
      </w:r>
      <w:r>
        <w:t xml:space="preserve">cannot be contingently identical with itself. So if </w:t>
      </w:r>
      <w:r>
        <w:rPr>
          <w:i/>
        </w:rPr>
        <w:t xml:space="preserve">x </w:t>
      </w:r>
      <w:r>
        <w:t xml:space="preserve">and </w:t>
      </w:r>
      <w:r>
        <w:rPr>
          <w:i/>
        </w:rPr>
        <w:t xml:space="preserve">y </w:t>
      </w:r>
      <w:r>
        <w:t xml:space="preserve">are contingently identical, then </w:t>
      </w:r>
      <w:r>
        <w:rPr>
          <w:i/>
        </w:rPr>
        <w:t xml:space="preserve">y </w:t>
      </w:r>
      <w:r>
        <w:t xml:space="preserve">has a property that </w:t>
      </w:r>
      <w:r>
        <w:rPr>
          <w:i/>
        </w:rPr>
        <w:t xml:space="preserve">x </w:t>
      </w:r>
      <w:r>
        <w:t xml:space="preserve">lacks: </w:t>
      </w:r>
      <w:r>
        <w:rPr>
          <w:i/>
        </w:rPr>
        <w:t xml:space="preserve">y </w:t>
      </w:r>
      <w:r>
        <w:t xml:space="preserve">has the property of being contingently identical with </w:t>
      </w:r>
      <w:r>
        <w:rPr>
          <w:i/>
        </w:rPr>
        <w:t>x</w:t>
      </w:r>
      <w:r>
        <w:t xml:space="preserve">, whereas </w:t>
      </w:r>
      <w:r>
        <w:rPr>
          <w:i/>
        </w:rPr>
        <w:t xml:space="preserve">x </w:t>
      </w:r>
      <w:r>
        <w:t xml:space="preserve">does not have that property. Thus, contrary to our supposition, </w:t>
      </w:r>
      <w:r>
        <w:rPr>
          <w:i/>
        </w:rPr>
        <w:t xml:space="preserve">x </w:t>
      </w:r>
      <w:r>
        <w:t xml:space="preserve">is </w:t>
      </w:r>
      <w:r>
        <w:rPr>
          <w:i/>
        </w:rPr>
        <w:t xml:space="preserve">not </w:t>
      </w:r>
      <w:r>
        <w:t xml:space="preserve">identical with </w:t>
      </w:r>
      <w:r>
        <w:rPr>
          <w:i/>
        </w:rPr>
        <w:t>y</w:t>
      </w:r>
      <w:r>
        <w:t>, showing that it is incoherent to suppose that there is such a thing</w:t>
      </w:r>
      <w:r>
        <w:t xml:space="preserve"> as “contingent” identity.</w:t>
      </w:r>
    </w:p>
    <w:p w:rsidR="000D32F5" w:rsidRDefault="003015BB">
      <w:pPr>
        <w:pStyle w:val="BodyText"/>
        <w:spacing w:before="4" w:line="249" w:lineRule="auto"/>
        <w:ind w:firstLine="288"/>
      </w:pPr>
      <w:r>
        <w:t xml:space="preserve">Thus, given that (*) </w:t>
      </w:r>
      <w:r>
        <w:rPr>
          <w:i/>
        </w:rPr>
        <w:t xml:space="preserve">could </w:t>
      </w:r>
      <w:r>
        <w:t xml:space="preserve">be true, and given that identity holds necessarily if it holds at all, it follows that feelings (and, for exactly similar reasons, beliefs and pains) are </w:t>
      </w:r>
      <w:r>
        <w:rPr>
          <w:i/>
        </w:rPr>
        <w:t xml:space="preserve">not </w:t>
      </w:r>
      <w:r>
        <w:t>brain-states.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08"/>
        </w:numPr>
        <w:tabs>
          <w:tab w:val="left" w:pos="748"/>
        </w:tabs>
        <w:rPr>
          <w:u w:val="none"/>
        </w:rPr>
      </w:pPr>
      <w:bookmarkStart w:id="914" w:name="_bookmark913"/>
      <w:bookmarkEnd w:id="914"/>
      <w:r>
        <w:rPr>
          <w:u w:val="none"/>
        </w:rPr>
        <w:t>This argument</w:t>
      </w:r>
      <w:r>
        <w:rPr>
          <w:spacing w:val="-3"/>
          <w:u w:val="none"/>
        </w:rPr>
        <w:t xml:space="preserve"> </w:t>
      </w:r>
      <w:r>
        <w:rPr>
          <w:u w:val="none"/>
        </w:rPr>
        <w:t>evalua</w:t>
      </w:r>
      <w:r>
        <w:rPr>
          <w:u w:val="none"/>
        </w:rPr>
        <w:t>ted</w:t>
      </w:r>
    </w:p>
    <w:p w:rsidR="000D32F5" w:rsidRDefault="000D32F5">
      <w:pPr>
        <w:pStyle w:val="BodyText"/>
        <w:ind w:left="0"/>
        <w:rPr>
          <w:b/>
          <w:sz w:val="26"/>
        </w:rPr>
      </w:pPr>
    </w:p>
    <w:p w:rsidR="000D32F5" w:rsidRDefault="003015BB">
      <w:pPr>
        <w:pStyle w:val="BodyText"/>
        <w:spacing w:before="1" w:line="249" w:lineRule="auto"/>
        <w:ind w:right="286" w:firstLine="288"/>
      </w:pPr>
      <w:r>
        <w:t>First of all, it is easy to adapt what we said about (i) and (ii) to this argument. So this refinement of Descartes’ argument is, like the first, guilty of the intensional fallacy.</w:t>
      </w:r>
    </w:p>
    <w:p w:rsidR="000D32F5" w:rsidRDefault="003015BB">
      <w:pPr>
        <w:pStyle w:val="BodyText"/>
        <w:spacing w:before="2" w:line="252" w:lineRule="auto"/>
        <w:ind w:right="191" w:firstLine="288"/>
      </w:pPr>
      <w:r>
        <w:t>But there’s another reason to question that argument. According to man</w:t>
      </w:r>
      <w:r>
        <w:t>y contemporary philosophers, not all necessity is analytic. The sentence “water is identical with H</w:t>
      </w:r>
      <w:r>
        <w:rPr>
          <w:position w:val="-5"/>
          <w:sz w:val="18"/>
        </w:rPr>
        <w:t>2</w:t>
      </w:r>
      <w:r>
        <w:t>O,” it is said, expresses a proposition that, although non-analytic, is necessarily true. There is no possible circumstance where water is anything other th</w:t>
      </w:r>
      <w:r>
        <w:t>an H</w:t>
      </w:r>
      <w:r>
        <w:rPr>
          <w:position w:val="-5"/>
          <w:sz w:val="18"/>
        </w:rPr>
        <w:t>2</w:t>
      </w:r>
      <w:r>
        <w:t xml:space="preserve">O. There are circumstances where liquids that, in terms of their macroscopic properties, </w:t>
      </w:r>
      <w:r>
        <w:rPr>
          <w:i/>
        </w:rPr>
        <w:t xml:space="preserve">resemble </w:t>
      </w:r>
      <w:r>
        <w:t>water but are not H</w:t>
      </w:r>
      <w:r>
        <w:rPr>
          <w:position w:val="-5"/>
          <w:sz w:val="18"/>
        </w:rPr>
        <w:t>2</w:t>
      </w:r>
      <w:r>
        <w:t xml:space="preserve">O. But there are no circumstances where </w:t>
      </w:r>
      <w:r>
        <w:rPr>
          <w:i/>
        </w:rPr>
        <w:t xml:space="preserve">water </w:t>
      </w:r>
      <w:r>
        <w:t>is not H</w:t>
      </w:r>
      <w:r>
        <w:rPr>
          <w:position w:val="-5"/>
          <w:sz w:val="18"/>
        </w:rPr>
        <w:t>2</w:t>
      </w:r>
      <w:r>
        <w:t>O.</w:t>
      </w:r>
    </w:p>
    <w:p w:rsidR="000D32F5" w:rsidRDefault="003015BB">
      <w:pPr>
        <w:pStyle w:val="BodyText"/>
        <w:spacing w:line="249" w:lineRule="auto"/>
        <w:ind w:right="191" w:firstLine="288"/>
      </w:pPr>
      <w:r>
        <w:t>Why is this? The categories in terms of which science explains the world ar</w:t>
      </w:r>
      <w:r>
        <w:t xml:space="preserve">e known as “natural kinds.” Examples of natural kinds are </w:t>
      </w:r>
      <w:r>
        <w:rPr>
          <w:i/>
        </w:rPr>
        <w:t xml:space="preserve">zebra, metal, proton, water, emotion, human being, acid, base, star, </w:t>
      </w:r>
      <w:r>
        <w:t xml:space="preserve">and </w:t>
      </w:r>
      <w:r>
        <w:rPr>
          <w:i/>
        </w:rPr>
        <w:t xml:space="preserve">penguin. </w:t>
      </w:r>
      <w:r>
        <w:t>Natural kinds are generated by properties that are predictively and explanatorily fecund. Properties that don’t have</w:t>
      </w:r>
      <w:r>
        <w:t xml:space="preserve"> those virtues (e.g., person who drives a green car, edible substance on Larry’s table) don’t generate natural kinds. The property of being H</w:t>
      </w:r>
      <w:r>
        <w:rPr>
          <w:position w:val="-5"/>
          <w:sz w:val="18"/>
        </w:rPr>
        <w:t>2</w:t>
      </w:r>
      <w:r>
        <w:t>O generates a natural kind. Two things that are explanatorily and predictively very different can be indistinguish</w:t>
      </w:r>
      <w:r>
        <w:t>able in respect of their macro-characteristics, at least within the narrow horizons within which non-experimentalists typically operate. For this reason, that the property of having such and such macro-characteristics does not determine a natural kind.</w:t>
      </w:r>
    </w:p>
    <w:p w:rsidR="000D32F5" w:rsidRDefault="003015BB">
      <w:pPr>
        <w:pStyle w:val="BodyText"/>
        <w:spacing w:before="3" w:line="249" w:lineRule="auto"/>
        <w:ind w:right="175" w:firstLine="288"/>
      </w:pPr>
      <w:r>
        <w:t>But</w:t>
      </w:r>
      <w:r>
        <w:t xml:space="preserve"> two things that are indistinguishable in respect of their micro-characteristics (e.g., their chemical compositions) </w:t>
      </w:r>
      <w:r>
        <w:rPr>
          <w:i/>
        </w:rPr>
        <w:t xml:space="preserve">cannot </w:t>
      </w:r>
      <w:r>
        <w:t>be explanatorily and predictively different. Thus, the property of having such and such micro-characteristics generates a natural ki</w:t>
      </w:r>
      <w:r>
        <w:t>nd</w:t>
      </w:r>
      <w:bookmarkStart w:id="915" w:name="_bookmark914"/>
      <w:bookmarkEnd w:id="915"/>
      <w:r>
        <w:t>.</w:t>
      </w:r>
      <w:r>
        <w:rPr>
          <w:color w:val="0562C1"/>
          <w:position w:val="18"/>
          <w:u w:val="single" w:color="0562C1"/>
        </w:rPr>
        <w:t>[406]</w:t>
      </w:r>
      <w:r>
        <w:rPr>
          <w:color w:val="0562C1"/>
          <w:position w:val="18"/>
        </w:rPr>
        <w:t xml:space="preserve"> </w:t>
      </w:r>
      <w:r>
        <w:t xml:space="preserve">It can’t be known a priori what chemical composition water has. But, for the reasons just given, its having that composition, whatever it turns out to be, is essential to it. Supposing that </w:t>
      </w:r>
      <w:r>
        <w:rPr>
          <w:i/>
        </w:rPr>
        <w:t xml:space="preserve">x </w:t>
      </w:r>
      <w:r>
        <w:t xml:space="preserve">is some body of water, </w:t>
      </w:r>
      <w:r>
        <w:rPr>
          <w:i/>
        </w:rPr>
        <w:t>x</w:t>
      </w:r>
      <w:r>
        <w:t>’s being water is identical wit</w:t>
      </w:r>
      <w:r>
        <w:t xml:space="preserve">h </w:t>
      </w:r>
      <w:r>
        <w:rPr>
          <w:i/>
        </w:rPr>
        <w:t>x</w:t>
      </w:r>
      <w:r>
        <w:t>’s having that composition. Since, therefore, water necessarily has that composition—and, therefore, is necessarily H</w:t>
      </w:r>
      <w:r>
        <w:rPr>
          <w:position w:val="-5"/>
          <w:sz w:val="18"/>
        </w:rPr>
        <w:t>2</w:t>
      </w:r>
      <w:r>
        <w:t>O—and since it cannot be known a priori that it has that composition; “water is H</w:t>
      </w:r>
      <w:r>
        <w:rPr>
          <w:position w:val="-5"/>
          <w:sz w:val="18"/>
        </w:rPr>
        <w:t>2</w:t>
      </w:r>
      <w:r>
        <w:t>O” expresses a necessary, but non- analytic truth.</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08"/>
        </w:numPr>
        <w:tabs>
          <w:tab w:val="left" w:pos="748"/>
        </w:tabs>
        <w:spacing w:before="90"/>
        <w:rPr>
          <w:u w:val="none"/>
        </w:rPr>
      </w:pPr>
      <w:bookmarkStart w:id="916" w:name="_bookmark915"/>
      <w:bookmarkEnd w:id="916"/>
      <w:r>
        <w:rPr>
          <w:u w:val="none"/>
        </w:rPr>
        <w:t>Evaluating this</w:t>
      </w:r>
      <w:r>
        <w:rPr>
          <w:spacing w:val="-2"/>
          <w:u w:val="none"/>
        </w:rPr>
        <w:t xml:space="preserve"> </w:t>
      </w:r>
      <w:r>
        <w:rPr>
          <w:u w:val="none"/>
        </w:rPr>
        <w:t>counter-response</w:t>
      </w:r>
    </w:p>
    <w:p w:rsidR="000D32F5" w:rsidRDefault="000D32F5">
      <w:pPr>
        <w:pStyle w:val="BodyText"/>
        <w:spacing w:before="1"/>
        <w:ind w:left="0"/>
        <w:rPr>
          <w:b/>
          <w:sz w:val="26"/>
        </w:rPr>
      </w:pPr>
    </w:p>
    <w:p w:rsidR="000D32F5" w:rsidRDefault="003015BB">
      <w:pPr>
        <w:pStyle w:val="BodyText"/>
        <w:spacing w:line="249" w:lineRule="auto"/>
        <w:ind w:right="210" w:firstLine="288"/>
      </w:pPr>
      <w:r>
        <w:t xml:space="preserve">This is a </w:t>
      </w:r>
      <w:r>
        <w:rPr>
          <w:i/>
        </w:rPr>
        <w:t xml:space="preserve">prima facie </w:t>
      </w:r>
      <w:r>
        <w:t>very compelling line of thought, and it is almost universally accepted. For reasons that I state in Chapter 9, I do not accept it (even though I accept some parts of it; e.g., the part about how natural kinds are individuated by their microstructures or by</w:t>
      </w:r>
      <w:r>
        <w:t xml:space="preserve"> whatever it is about them that makes them explanatorily and predictively useful). In any case, these reflections naturally bring us to Kripke’s compelling argument for dualism.</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108"/>
        </w:numPr>
        <w:tabs>
          <w:tab w:val="left" w:pos="748"/>
        </w:tabs>
        <w:rPr>
          <w:u w:val="none"/>
        </w:rPr>
      </w:pPr>
      <w:bookmarkStart w:id="917" w:name="_bookmark916"/>
      <w:bookmarkEnd w:id="917"/>
      <w:r>
        <w:rPr>
          <w:u w:val="none"/>
        </w:rPr>
        <w:t>Kripke’s argument for</w:t>
      </w:r>
      <w:r>
        <w:rPr>
          <w:spacing w:val="-4"/>
          <w:u w:val="none"/>
        </w:rPr>
        <w:t xml:space="preserve"> </w:t>
      </w:r>
      <w:r>
        <w:rPr>
          <w:u w:val="none"/>
        </w:rPr>
        <w:t>dualism</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All identities hold necessarily, and </w:t>
      </w:r>
      <w:r>
        <w:t>some identities are indeed a posteriori. Nonetheless, dualism can be established by means of an argument not entirely unlike Descartes’. Consider some (alleged) necessary, non-analytic truth; for example:</w:t>
      </w:r>
    </w:p>
    <w:p w:rsidR="000D32F5" w:rsidRDefault="000D32F5">
      <w:pPr>
        <w:pStyle w:val="BodyText"/>
        <w:spacing w:before="3"/>
        <w:ind w:left="0"/>
        <w:rPr>
          <w:sz w:val="25"/>
        </w:rPr>
      </w:pPr>
    </w:p>
    <w:p w:rsidR="000D32F5" w:rsidRDefault="003015BB">
      <w:pPr>
        <w:pStyle w:val="BodyText"/>
        <w:ind w:left="1083"/>
      </w:pPr>
      <w:r>
        <w:t>(WH) water is H</w:t>
      </w:r>
      <w:r>
        <w:rPr>
          <w:position w:val="-5"/>
          <w:sz w:val="18"/>
        </w:rPr>
        <w:t>2</w:t>
      </w:r>
      <w:r>
        <w:t>O.</w:t>
      </w:r>
    </w:p>
    <w:p w:rsidR="000D32F5" w:rsidRDefault="000D32F5">
      <w:pPr>
        <w:pStyle w:val="BodyText"/>
        <w:spacing w:before="2"/>
        <w:ind w:left="0"/>
        <w:rPr>
          <w:sz w:val="26"/>
        </w:rPr>
      </w:pPr>
    </w:p>
    <w:p w:rsidR="000D32F5" w:rsidRDefault="003015BB">
      <w:pPr>
        <w:pStyle w:val="BodyText"/>
        <w:spacing w:line="252" w:lineRule="auto"/>
        <w:ind w:firstLine="288"/>
      </w:pPr>
      <w:r>
        <w:t xml:space="preserve">First of all, the </w:t>
      </w:r>
      <w:r>
        <w:rPr>
          <w:i/>
        </w:rPr>
        <w:t xml:space="preserve">sentence </w:t>
      </w:r>
      <w:r>
        <w:t>"wa</w:t>
      </w:r>
      <w:r>
        <w:t>ter is H</w:t>
      </w:r>
      <w:r>
        <w:rPr>
          <w:position w:val="-5"/>
          <w:sz w:val="18"/>
        </w:rPr>
        <w:t>2</w:t>
      </w:r>
      <w:r>
        <w:t xml:space="preserve">O" must be distinguished from the corresponding proposition. Once we take into account the information </w:t>
      </w:r>
      <w:r>
        <w:rPr>
          <w:i/>
        </w:rPr>
        <w:t xml:space="preserve">on the basis of which </w:t>
      </w:r>
      <w:r>
        <w:t xml:space="preserve">one determines the identity of the proposition literally meant by that sentence, it becomes </w:t>
      </w:r>
      <w:r>
        <w:rPr>
          <w:i/>
        </w:rPr>
        <w:t xml:space="preserve">de rigueur to se </w:t>
      </w:r>
      <w:r>
        <w:t>"water is H</w:t>
      </w:r>
      <w:r>
        <w:rPr>
          <w:position w:val="-5"/>
          <w:sz w:val="18"/>
        </w:rPr>
        <w:t>2</w:t>
      </w:r>
      <w:r>
        <w:t>O</w:t>
      </w:r>
      <w:r>
        <w:t xml:space="preserve">" as encoding either a proposition that is synthetic but </w:t>
      </w:r>
      <w:r>
        <w:rPr>
          <w:i/>
        </w:rPr>
        <w:t>non-</w:t>
      </w:r>
      <w:r>
        <w:t>necessary or necessary but non- synthetic</w:t>
      </w:r>
      <w:r>
        <w:rPr>
          <w:i/>
        </w:rPr>
        <w:t xml:space="preserve">. </w:t>
      </w:r>
      <w:r>
        <w:t>I state my reasons for holding this in Chapter 9. I state my reasons for holding this.</w:t>
      </w:r>
    </w:p>
    <w:p w:rsidR="000D32F5" w:rsidRDefault="003015BB">
      <w:pPr>
        <w:pStyle w:val="BodyText"/>
        <w:spacing w:line="249" w:lineRule="auto"/>
        <w:ind w:right="286"/>
      </w:pPr>
      <w:r>
        <w:t xml:space="preserve">But, for argument's sake, we'll assume the truth of the orthodox </w:t>
      </w:r>
      <w:r>
        <w:t xml:space="preserve">and </w:t>
      </w:r>
      <w:r>
        <w:rPr>
          <w:i/>
        </w:rPr>
        <w:t xml:space="preserve">prima facie </w:t>
      </w:r>
      <w:r>
        <w:t>plausible position that WH is both synthetic and necessary.</w:t>
      </w:r>
    </w:p>
    <w:p w:rsidR="000D32F5" w:rsidRDefault="003015BB">
      <w:pPr>
        <w:pStyle w:val="BodyText"/>
        <w:spacing w:line="249" w:lineRule="auto"/>
        <w:ind w:right="148" w:firstLine="288"/>
      </w:pPr>
      <w:r>
        <w:t>The</w:t>
      </w:r>
      <w:r>
        <w:rPr>
          <w:spacing w:val="-4"/>
        </w:rPr>
        <w:t xml:space="preserve"> </w:t>
      </w:r>
      <w:r>
        <w:t>reason</w:t>
      </w:r>
      <w:r>
        <w:rPr>
          <w:spacing w:val="-3"/>
        </w:rPr>
        <w:t xml:space="preserve"> </w:t>
      </w:r>
      <w:r>
        <w:t>that</w:t>
      </w:r>
      <w:r>
        <w:rPr>
          <w:spacing w:val="-4"/>
        </w:rPr>
        <w:t xml:space="preserve"> </w:t>
      </w:r>
      <w:r>
        <w:t>WH</w:t>
      </w:r>
      <w:r>
        <w:rPr>
          <w:spacing w:val="-4"/>
        </w:rPr>
        <w:t xml:space="preserve"> </w:t>
      </w:r>
      <w:r>
        <w:t>is</w:t>
      </w:r>
      <w:r>
        <w:rPr>
          <w:spacing w:val="-4"/>
        </w:rPr>
        <w:t xml:space="preserve"> </w:t>
      </w:r>
      <w:r>
        <w:t>non-analytic</w:t>
      </w:r>
      <w:r>
        <w:rPr>
          <w:spacing w:val="-4"/>
        </w:rPr>
        <w:t xml:space="preserve"> </w:t>
      </w:r>
      <w:r>
        <w:t>is</w:t>
      </w:r>
      <w:r>
        <w:rPr>
          <w:spacing w:val="-4"/>
        </w:rPr>
        <w:t xml:space="preserve"> </w:t>
      </w:r>
      <w:r>
        <w:t>that</w:t>
      </w:r>
      <w:r>
        <w:rPr>
          <w:spacing w:val="-4"/>
        </w:rPr>
        <w:t xml:space="preserve"> </w:t>
      </w:r>
      <w:r>
        <w:t>something</w:t>
      </w:r>
      <w:r>
        <w:rPr>
          <w:spacing w:val="-3"/>
        </w:rPr>
        <w:t xml:space="preserve"> </w:t>
      </w:r>
      <w:r>
        <w:t>that</w:t>
      </w:r>
      <w:r>
        <w:rPr>
          <w:spacing w:val="-4"/>
        </w:rPr>
        <w:t xml:space="preserve"> </w:t>
      </w:r>
      <w:r>
        <w:t>appeared,</w:t>
      </w:r>
      <w:r>
        <w:rPr>
          <w:spacing w:val="-3"/>
        </w:rPr>
        <w:t xml:space="preserve"> </w:t>
      </w:r>
      <w:r>
        <w:t>visually</w:t>
      </w:r>
      <w:r>
        <w:rPr>
          <w:spacing w:val="-3"/>
        </w:rPr>
        <w:t xml:space="preserve"> </w:t>
      </w:r>
      <w:r>
        <w:t>and</w:t>
      </w:r>
      <w:r>
        <w:rPr>
          <w:spacing w:val="-3"/>
        </w:rPr>
        <w:t xml:space="preserve"> </w:t>
      </w:r>
      <w:r>
        <w:t>otherwise,</w:t>
      </w:r>
      <w:r>
        <w:rPr>
          <w:spacing w:val="-3"/>
        </w:rPr>
        <w:t xml:space="preserve"> </w:t>
      </w:r>
      <w:r>
        <w:t xml:space="preserve">to be just like water might not </w:t>
      </w:r>
      <w:r>
        <w:rPr>
          <w:i/>
        </w:rPr>
        <w:t xml:space="preserve">be </w:t>
      </w:r>
      <w:r>
        <w:t>water, as it might have the wrong micro-structure. In</w:t>
      </w:r>
      <w:r>
        <w:t xml:space="preserve"> general, whenever a statement of the form </w:t>
      </w:r>
      <w:r>
        <w:rPr>
          <w:i/>
        </w:rPr>
        <w:t xml:space="preserve">x = y </w:t>
      </w:r>
      <w:r>
        <w:t xml:space="preserve">is non-analytic, it is because objects that aren’t </w:t>
      </w:r>
      <w:r>
        <w:rPr>
          <w:i/>
        </w:rPr>
        <w:t xml:space="preserve">x </w:t>
      </w:r>
      <w:r>
        <w:t xml:space="preserve">can </w:t>
      </w:r>
      <w:r>
        <w:rPr>
          <w:i/>
        </w:rPr>
        <w:t xml:space="preserve">appear </w:t>
      </w:r>
      <w:r>
        <w:t xml:space="preserve">just like </w:t>
      </w:r>
      <w:r>
        <w:rPr>
          <w:i/>
        </w:rPr>
        <w:t>x</w:t>
      </w:r>
      <w:r>
        <w:t xml:space="preserve">. But it makes no sense to say that something that </w:t>
      </w:r>
      <w:r>
        <w:rPr>
          <w:i/>
        </w:rPr>
        <w:t xml:space="preserve">appeared </w:t>
      </w:r>
      <w:r>
        <w:t xml:space="preserve">(felt) just like a pain wasn’t </w:t>
      </w:r>
      <w:r>
        <w:rPr>
          <w:i/>
        </w:rPr>
        <w:t xml:space="preserve">actually </w:t>
      </w:r>
      <w:r>
        <w:t xml:space="preserve">a pain. Anything that feels just like a pain </w:t>
      </w:r>
      <w:r>
        <w:rPr>
          <w:i/>
        </w:rPr>
        <w:t xml:space="preserve">is </w:t>
      </w:r>
      <w:r>
        <w:t xml:space="preserve">a pain. “Pain is identical with brain state </w:t>
      </w:r>
      <w:r>
        <w:rPr>
          <w:i/>
        </w:rPr>
        <w:t>X</w:t>
      </w:r>
      <w:r>
        <w:t>” would be non-analytic, if it were true. Thus, since what makes it possible for it to be non-analytic that water is H</w:t>
      </w:r>
      <w:r>
        <w:rPr>
          <w:position w:val="-5"/>
          <w:sz w:val="18"/>
        </w:rPr>
        <w:t>2</w:t>
      </w:r>
      <w:r>
        <w:t xml:space="preserve">O is that </w:t>
      </w:r>
      <w:r>
        <w:rPr>
          <w:i/>
        </w:rPr>
        <w:t xml:space="preserve">appearing </w:t>
      </w:r>
      <w:r>
        <w:t xml:space="preserve">like water is different </w:t>
      </w:r>
      <w:r>
        <w:t xml:space="preserve">from </w:t>
      </w:r>
      <w:r>
        <w:rPr>
          <w:i/>
        </w:rPr>
        <w:t xml:space="preserve">being </w:t>
      </w:r>
      <w:r>
        <w:t xml:space="preserve">water, and the same thing </w:t>
      </w:r>
      <w:r>
        <w:rPr>
          <w:i/>
        </w:rPr>
        <w:t xml:space="preserve">mutatis mutandis </w:t>
      </w:r>
      <w:r>
        <w:t xml:space="preserve">being true of all non-analytic necessities, it follows that “pain is identical with brain state </w:t>
      </w:r>
      <w:r>
        <w:rPr>
          <w:i/>
        </w:rPr>
        <w:t>X</w:t>
      </w:r>
      <w:r>
        <w:t>” is not</w:t>
      </w:r>
      <w:r>
        <w:rPr>
          <w:spacing w:val="-7"/>
        </w:rPr>
        <w:t xml:space="preserve"> </w:t>
      </w:r>
      <w:r>
        <w:t>true.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07"/>
        </w:numPr>
        <w:tabs>
          <w:tab w:val="left" w:pos="748"/>
        </w:tabs>
        <w:rPr>
          <w:u w:val="none"/>
        </w:rPr>
      </w:pPr>
      <w:bookmarkStart w:id="918" w:name="_bookmark917"/>
      <w:bookmarkEnd w:id="918"/>
      <w:r>
        <w:rPr>
          <w:u w:val="none"/>
        </w:rPr>
        <w:t>The arguments for</w:t>
      </w:r>
      <w:r>
        <w:rPr>
          <w:spacing w:val="-4"/>
          <w:u w:val="none"/>
        </w:rPr>
        <w:t xml:space="preserve"> </w:t>
      </w:r>
      <w:r>
        <w:rPr>
          <w:u w:val="none"/>
        </w:rPr>
        <w:t>materialism</w:t>
      </w:r>
    </w:p>
    <w:p w:rsidR="000D32F5" w:rsidRDefault="000D32F5">
      <w:pPr>
        <w:pStyle w:val="BodyText"/>
        <w:ind w:left="0"/>
        <w:rPr>
          <w:b/>
          <w:sz w:val="26"/>
        </w:rPr>
      </w:pPr>
    </w:p>
    <w:p w:rsidR="000D32F5" w:rsidRDefault="003015BB">
      <w:pPr>
        <w:pStyle w:val="BodyText"/>
        <w:spacing w:before="1" w:line="249" w:lineRule="auto"/>
        <w:ind w:right="286" w:firstLine="288"/>
      </w:pPr>
      <w:r>
        <w:t>There are several powerful arguments for materialism. But there is one line of thought that lies at the core of these various arguments.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07"/>
        </w:numPr>
        <w:tabs>
          <w:tab w:val="left" w:pos="748"/>
        </w:tabs>
        <w:rPr>
          <w:u w:val="none"/>
        </w:rPr>
      </w:pPr>
      <w:bookmarkStart w:id="919" w:name="_bookmark918"/>
      <w:bookmarkEnd w:id="919"/>
      <w:r>
        <w:rPr>
          <w:u w:val="none"/>
        </w:rPr>
        <w:t>The primary argument for</w:t>
      </w:r>
      <w:r>
        <w:rPr>
          <w:spacing w:val="-4"/>
          <w:u w:val="none"/>
        </w:rPr>
        <w:t xml:space="preserve"> </w:t>
      </w:r>
      <w:r>
        <w:rPr>
          <w:u w:val="none"/>
        </w:rPr>
        <w:t>materialism</w:t>
      </w:r>
    </w:p>
    <w:p w:rsidR="000D32F5" w:rsidRDefault="000D32F5">
      <w:pPr>
        <w:pStyle w:val="BodyText"/>
        <w:ind w:left="0"/>
        <w:rPr>
          <w:b/>
          <w:sz w:val="26"/>
        </w:rPr>
      </w:pPr>
    </w:p>
    <w:p w:rsidR="000D32F5" w:rsidRDefault="003015BB">
      <w:pPr>
        <w:pStyle w:val="BodyText"/>
        <w:spacing w:before="1" w:line="249" w:lineRule="auto"/>
        <w:ind w:right="80" w:firstLine="288"/>
      </w:pPr>
      <w:r>
        <w:t>It is obvious that mental events create, and otherwise affect, physical</w:t>
      </w:r>
      <w:r>
        <w:t xml:space="preserve"> events; and it is obvious that physical events create, and otherwise affect, mental events. A hot iron is pressed to your skin (physical event); as a result, you feel pain (mental event). You intend to go to the store (mental event); as a result, you end </w:t>
      </w:r>
      <w:r>
        <w:t>up going to the store (physical event). You feel nervous (mental event); as a result, your heart races (physical event).</w:t>
      </w:r>
    </w:p>
    <w:p w:rsidR="000D32F5" w:rsidRDefault="003015BB">
      <w:pPr>
        <w:pStyle w:val="BodyText"/>
        <w:spacing w:before="5" w:line="249" w:lineRule="auto"/>
        <w:ind w:right="118" w:firstLine="288"/>
      </w:pPr>
      <w:r>
        <w:t xml:space="preserve">There is extremely strong evidence to the effect that any physical event is the result </w:t>
      </w:r>
      <w:r>
        <w:rPr>
          <w:i/>
        </w:rPr>
        <w:t xml:space="preserve">only </w:t>
      </w:r>
      <w:r>
        <w:t xml:space="preserve">of other physical events. To explain why a </w:t>
      </w:r>
      <w:r>
        <w:t xml:space="preserve">person’s body moves a certain way, it is necessary </w:t>
      </w:r>
      <w:r>
        <w:rPr>
          <w:i/>
        </w:rPr>
        <w:t xml:space="preserve">only </w:t>
      </w:r>
      <w:r>
        <w:t xml:space="preserve">to know what the strictly physical (neural, muscular, etc.) antecedents of that event are, and it is </w:t>
      </w:r>
      <w:r>
        <w:rPr>
          <w:i/>
        </w:rPr>
        <w:t xml:space="preserve">not </w:t>
      </w:r>
      <w:r>
        <w:t>necessary to know what its psychological antecedents are. The behavior of a person’s body is no</w:t>
      </w:r>
      <w:r>
        <w:t xml:space="preserve"> more in need of “mentalistic” explanation than is the behavior of a brick. (Of course, a knowledge of a person’s psychological condition is often sufficient, given knowledge of easy-to- ascertain facts about the external world, for a knowledge of what tha</w:t>
      </w:r>
      <w:r>
        <w:t xml:space="preserve">t person is going to do next. But such knowledge is not </w:t>
      </w:r>
      <w:r>
        <w:rPr>
          <w:i/>
        </w:rPr>
        <w:t xml:space="preserve">necessary: </w:t>
      </w:r>
      <w:r>
        <w:t>such predictions can, in principle, be made without having any knowledge as to the relevant person’s psychology.)</w:t>
      </w:r>
    </w:p>
    <w:p w:rsidR="000D32F5" w:rsidRDefault="003015BB">
      <w:pPr>
        <w:pStyle w:val="BodyText"/>
        <w:spacing w:before="8" w:line="249" w:lineRule="auto"/>
        <w:ind w:firstLine="288"/>
      </w:pPr>
      <w:r>
        <w:t xml:space="preserve">Given that every fact about a person’s bodily behavior can be explained in </w:t>
      </w:r>
      <w:r>
        <w:t>strictly physical terms, we can take one of two positions. We can say either:</w:t>
      </w:r>
    </w:p>
    <w:p w:rsidR="000D32F5" w:rsidRDefault="000D32F5">
      <w:pPr>
        <w:pStyle w:val="BodyText"/>
        <w:spacing w:before="3"/>
        <w:ind w:left="0"/>
        <w:rPr>
          <w:sz w:val="25"/>
        </w:rPr>
      </w:pPr>
    </w:p>
    <w:p w:rsidR="000D32F5" w:rsidRDefault="003015BB">
      <w:pPr>
        <w:pStyle w:val="ListParagraph"/>
        <w:numPr>
          <w:ilvl w:val="2"/>
          <w:numId w:val="107"/>
        </w:numPr>
        <w:tabs>
          <w:tab w:val="left" w:pos="1371"/>
        </w:tabs>
        <w:ind w:hanging="286"/>
        <w:rPr>
          <w:sz w:val="24"/>
        </w:rPr>
      </w:pPr>
      <w:r>
        <w:rPr>
          <w:sz w:val="24"/>
        </w:rPr>
        <w:t>The mental does not, contrary to appearances, have any effects on the</w:t>
      </w:r>
      <w:r>
        <w:rPr>
          <w:spacing w:val="-19"/>
          <w:sz w:val="24"/>
        </w:rPr>
        <w:t xml:space="preserve"> </w:t>
      </w:r>
      <w:r>
        <w:rPr>
          <w:sz w:val="24"/>
        </w:rPr>
        <w:t>body,</w:t>
      </w:r>
    </w:p>
    <w:p w:rsidR="000D32F5" w:rsidRDefault="000D32F5">
      <w:pPr>
        <w:pStyle w:val="BodyText"/>
        <w:spacing w:before="1"/>
        <w:ind w:left="0"/>
        <w:rPr>
          <w:sz w:val="26"/>
        </w:rPr>
      </w:pPr>
    </w:p>
    <w:p w:rsidR="000D32F5" w:rsidRDefault="003015BB">
      <w:pPr>
        <w:pStyle w:val="BodyText"/>
        <w:ind w:left="388"/>
      </w:pPr>
      <w:r>
        <w:t>or:</w:t>
      </w:r>
    </w:p>
    <w:p w:rsidR="000D32F5" w:rsidRDefault="000D32F5">
      <w:pPr>
        <w:pStyle w:val="BodyText"/>
        <w:spacing w:before="1"/>
        <w:ind w:left="0"/>
        <w:rPr>
          <w:sz w:val="26"/>
        </w:rPr>
      </w:pPr>
    </w:p>
    <w:p w:rsidR="000D32F5" w:rsidRDefault="003015BB">
      <w:pPr>
        <w:pStyle w:val="ListParagraph"/>
        <w:numPr>
          <w:ilvl w:val="2"/>
          <w:numId w:val="107"/>
        </w:numPr>
        <w:tabs>
          <w:tab w:val="left" w:pos="1437"/>
        </w:tabs>
        <w:ind w:left="1436" w:hanging="352"/>
        <w:rPr>
          <w:sz w:val="24"/>
        </w:rPr>
      </w:pPr>
      <w:r>
        <w:rPr>
          <w:sz w:val="24"/>
        </w:rPr>
        <w:t xml:space="preserve">The mental </w:t>
      </w:r>
      <w:r>
        <w:rPr>
          <w:i/>
          <w:sz w:val="24"/>
        </w:rPr>
        <w:t xml:space="preserve">does </w:t>
      </w:r>
      <w:r>
        <w:rPr>
          <w:sz w:val="24"/>
        </w:rPr>
        <w:t xml:space="preserve">have such effects—and the mental is </w:t>
      </w:r>
      <w:r>
        <w:rPr>
          <w:i/>
          <w:sz w:val="24"/>
        </w:rPr>
        <w:t xml:space="preserve">identical </w:t>
      </w:r>
      <w:r>
        <w:rPr>
          <w:sz w:val="24"/>
        </w:rPr>
        <w:t>with</w:t>
      </w:r>
      <w:r>
        <w:rPr>
          <w:spacing w:val="-19"/>
          <w:sz w:val="24"/>
        </w:rPr>
        <w:t xml:space="preserve"> </w:t>
      </w:r>
      <w:r>
        <w:rPr>
          <w:sz w:val="24"/>
        </w:rPr>
        <w:t>the</w:t>
      </w:r>
    </w:p>
    <w:p w:rsidR="000D32F5" w:rsidRDefault="003015BB">
      <w:pPr>
        <w:pStyle w:val="BodyText"/>
        <w:spacing w:before="12"/>
        <w:ind w:left="796"/>
      </w:pPr>
      <w:r>
        <w:rPr>
          <w:i/>
        </w:rPr>
        <w:t xml:space="preserve">physical </w:t>
      </w:r>
      <w:r>
        <w:t>events that we know to have those effects.</w:t>
      </w:r>
    </w:p>
    <w:p w:rsidR="000D32F5" w:rsidRDefault="000D32F5">
      <w:pPr>
        <w:pStyle w:val="BodyText"/>
        <w:spacing w:before="1"/>
        <w:ind w:left="0"/>
        <w:rPr>
          <w:sz w:val="26"/>
        </w:rPr>
      </w:pPr>
    </w:p>
    <w:p w:rsidR="000D32F5" w:rsidRDefault="003015BB">
      <w:pPr>
        <w:pStyle w:val="BodyText"/>
        <w:spacing w:line="249" w:lineRule="auto"/>
        <w:ind w:firstLine="288"/>
      </w:pPr>
      <w:r>
        <w:t>Since it is very hard to believe that the mental is without effect on the physical, (i) is almost certainly false. Hence (ii) is the right view</w:t>
      </w:r>
      <w:bookmarkStart w:id="920" w:name="_bookmark919"/>
      <w:bookmarkEnd w:id="920"/>
      <w:r>
        <w:t>.</w:t>
      </w:r>
      <w:r>
        <w:rPr>
          <w:color w:val="0562C1"/>
          <w:position w:val="18"/>
          <w:u w:val="single" w:color="0562C1"/>
        </w:rPr>
        <w:t>[407]</w:t>
      </w:r>
    </w:p>
    <w:p w:rsidR="000D32F5" w:rsidRDefault="003015BB">
      <w:pPr>
        <w:pStyle w:val="BodyText"/>
        <w:spacing w:before="2" w:line="249" w:lineRule="auto"/>
        <w:ind w:right="286" w:firstLine="288"/>
      </w:pPr>
      <w:r>
        <w:t>Evaluating this argument: My own personal view is that this argument is pretty solid; that being why I am a materialist. Others have responded (or, given their positions, would respond) differently to this argument.</w:t>
      </w:r>
    </w:p>
    <w:p w:rsidR="000D32F5" w:rsidRDefault="003015BB">
      <w:pPr>
        <w:pStyle w:val="BodyText"/>
        <w:spacing w:before="3" w:line="249" w:lineRule="auto"/>
        <w:ind w:firstLine="288"/>
      </w:pPr>
      <w:r>
        <w:t xml:space="preserve">For example, according to </w:t>
      </w:r>
      <w:r>
        <w:rPr>
          <w:i/>
        </w:rPr>
        <w:t>epiphenomenali</w:t>
      </w:r>
      <w:r>
        <w:rPr>
          <w:i/>
        </w:rPr>
        <w:t xml:space="preserve">sm, </w:t>
      </w:r>
      <w:r>
        <w:t xml:space="preserve">even though the physical affects the mental, the mental does </w:t>
      </w:r>
      <w:r>
        <w:rPr>
          <w:i/>
        </w:rPr>
        <w:t xml:space="preserve">not </w:t>
      </w:r>
      <w:r>
        <w:t>affect the physical.</w:t>
      </w:r>
    </w:p>
    <w:p w:rsidR="000D32F5" w:rsidRDefault="003015BB">
      <w:pPr>
        <w:pStyle w:val="BodyText"/>
        <w:spacing w:before="2" w:line="249" w:lineRule="auto"/>
        <w:ind w:right="286" w:firstLine="288"/>
      </w:pPr>
      <w:r>
        <w:t xml:space="preserve">But epiphenomenalism is clearly wrong. It’s an empirical datum that the mental affects the physical and </w:t>
      </w:r>
      <w:r>
        <w:rPr>
          <w:i/>
        </w:rPr>
        <w:t xml:space="preserve">vice versa. </w:t>
      </w:r>
      <w:r>
        <w:t xml:space="preserve">Should it be denied that this is a datum, or even </w:t>
      </w:r>
      <w:r>
        <w:t>that it’s true, I would respond by showing that epiphenomenalism is at odds with a fundamental fact about the nature of causation.</w:t>
      </w:r>
    </w:p>
    <w:p w:rsidR="000D32F5" w:rsidRDefault="003015BB">
      <w:pPr>
        <w:pStyle w:val="BodyText"/>
        <w:spacing w:before="4" w:line="249" w:lineRule="auto"/>
        <w:ind w:right="80" w:firstLine="288"/>
      </w:pPr>
      <w:r>
        <w:t>Causation is bidirectional. If my hand affects the table (e.g., if my hand pushes the table), then the table affects my hand.</w:t>
      </w:r>
      <w:r>
        <w:t xml:space="preserve"> So if, as the epiphenomenalist believes, the physical affected the mental, then the mental would affect the physical. But in that case, epiphenomenalism is false.</w:t>
      </w:r>
    </w:p>
    <w:p w:rsidR="000D32F5" w:rsidRDefault="003015BB">
      <w:pPr>
        <w:pStyle w:val="BodyText"/>
        <w:spacing w:before="3" w:line="249" w:lineRule="auto"/>
        <w:ind w:right="286" w:firstLine="288"/>
      </w:pPr>
      <w:r>
        <w:t>The epiphenomenalist might counter-respond by saying that there are exceptions to the princi</w:t>
      </w:r>
      <w:r>
        <w:t>ple of bi-directionality that I’ve been advocating: physical situations create, and have effects on, shadows; but shadows don’t have effects on anything.</w:t>
      </w:r>
    </w:p>
    <w:p w:rsidR="000D32F5" w:rsidRDefault="003015BB">
      <w:pPr>
        <w:pStyle w:val="BodyText"/>
        <w:spacing w:before="3"/>
        <w:ind w:left="388"/>
      </w:pPr>
      <w:r>
        <w:t>But this move is a non-starter. Mental entities, unlike shadows, really do have causal powers.</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96"/>
      </w:pPr>
      <w:r>
        <w:t xml:space="preserve">Even the epiphenomenalist doesn’t deny that they affect one another. Given this fact, along with the fact mental events result from physical events, it follows that some of the energy associated with physical states of affairs is transferred to </w:t>
      </w:r>
      <w:r>
        <w:t xml:space="preserve">them. So unless energy is implausibly assumed to vanish from the physical world, never to return, we must assume that the mental can, so to speak, spit it back into the physical world and, therefore, that the mental </w:t>
      </w:r>
      <w:r>
        <w:rPr>
          <w:i/>
        </w:rPr>
        <w:t xml:space="preserve">can </w:t>
      </w:r>
      <w:r>
        <w:t>affect the physical</w:t>
      </w:r>
      <w:bookmarkStart w:id="921" w:name="_bookmark920"/>
      <w:bookmarkEnd w:id="921"/>
      <w:r>
        <w:t>.</w:t>
      </w:r>
      <w:r>
        <w:rPr>
          <w:b/>
          <w:i/>
          <w:color w:val="0562C1"/>
          <w:position w:val="18"/>
          <w:u w:val="single" w:color="0562C1"/>
        </w:rPr>
        <w:t>[408]</w:t>
      </w:r>
      <w:r>
        <w:rPr>
          <w:b/>
          <w:i/>
          <w:color w:val="0562C1"/>
          <w:position w:val="18"/>
        </w:rPr>
        <w:t xml:space="preserve"> </w:t>
      </w:r>
      <w:r>
        <w:t>And, as we</w:t>
      </w:r>
      <w:r>
        <w:t xml:space="preserve">’ve seen, once it is granted the mental can affect the physical, it must be granted that the mental </w:t>
      </w:r>
      <w:r>
        <w:rPr>
          <w:i/>
        </w:rPr>
        <w:t xml:space="preserve">is </w:t>
      </w:r>
      <w:r>
        <w:t>physical.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06"/>
        </w:numPr>
        <w:tabs>
          <w:tab w:val="left" w:pos="928"/>
        </w:tabs>
        <w:rPr>
          <w:u w:val="none"/>
        </w:rPr>
      </w:pPr>
      <w:bookmarkStart w:id="922" w:name="_bookmark921"/>
      <w:bookmarkEnd w:id="922"/>
      <w:r>
        <w:rPr>
          <w:u w:val="none"/>
        </w:rPr>
        <w:t>Another argument for</w:t>
      </w:r>
      <w:r>
        <w:rPr>
          <w:spacing w:val="-4"/>
          <w:u w:val="none"/>
        </w:rPr>
        <w:t xml:space="preserve"> </w:t>
      </w:r>
      <w:r>
        <w:rPr>
          <w:u w:val="none"/>
        </w:rPr>
        <w:t>materialism</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As we’ve seen, the mental clearly affects the physical. If mental entities are subject to physical laws, they are </w:t>
      </w:r>
      <w:r>
        <w:rPr>
          <w:i/>
        </w:rPr>
        <w:t xml:space="preserve">ipso facto </w:t>
      </w:r>
      <w:r>
        <w:t xml:space="preserve">physical. (After all, what would it </w:t>
      </w:r>
      <w:r>
        <w:rPr>
          <w:i/>
        </w:rPr>
        <w:t xml:space="preserve">be </w:t>
      </w:r>
      <w:r>
        <w:t xml:space="preserve">to be physical, if not to obey physical laws?) And if something obeys physical laws, it is </w:t>
      </w:r>
      <w:r>
        <w:rPr>
          <w:i/>
        </w:rPr>
        <w:t>i</w:t>
      </w:r>
      <w:r>
        <w:rPr>
          <w:i/>
        </w:rPr>
        <w:t xml:space="preserve">pso facto </w:t>
      </w:r>
      <w:r>
        <w:t>physical. What would it mean to say “</w:t>
      </w:r>
      <w:r>
        <w:rPr>
          <w:i/>
        </w:rPr>
        <w:t xml:space="preserve">X </w:t>
      </w:r>
      <w:r>
        <w:t xml:space="preserve">obeys the laws of physics —but it isn’t physical”? </w:t>
      </w:r>
      <w:r>
        <w:rPr>
          <w:i/>
        </w:rPr>
        <w:t xml:space="preserve">X </w:t>
      </w:r>
      <w:r>
        <w:t xml:space="preserve">is physical iff </w:t>
      </w:r>
      <w:r>
        <w:rPr>
          <w:i/>
        </w:rPr>
        <w:t xml:space="preserve">X </w:t>
      </w:r>
      <w:r>
        <w:t>obeys physical laws.</w:t>
      </w:r>
    </w:p>
    <w:p w:rsidR="000D32F5" w:rsidRDefault="003015BB">
      <w:pPr>
        <w:pStyle w:val="BodyText"/>
        <w:spacing w:before="5" w:line="249" w:lineRule="auto"/>
        <w:ind w:right="210" w:firstLine="288"/>
      </w:pPr>
      <w:r>
        <w:t>Thus, if mental entities are not physical, they are not subject to physical laws. So if mental entities were non-ph</w:t>
      </w:r>
      <w:r>
        <w:t xml:space="preserve">ysical, things that </w:t>
      </w:r>
      <w:r>
        <w:rPr>
          <w:i/>
        </w:rPr>
        <w:t xml:space="preserve">didn’t </w:t>
      </w:r>
      <w:r>
        <w:t xml:space="preserve">fall within the scope of physical law would constantly have effects on the physical world, resulting in physical events that couldn’t be explained in terms of physical laws—physical events that were, in fact, </w:t>
      </w:r>
      <w:r>
        <w:rPr>
          <w:i/>
        </w:rPr>
        <w:t xml:space="preserve">violations </w:t>
      </w:r>
      <w:r>
        <w:t>of physic</w:t>
      </w:r>
      <w:r>
        <w:t>al law. But such violations do not occur. In any case, there is no evidence that they occur, and certainly no evidence that they occur with anything even approaching the frequency with which, if dualism were correct, they would occur.</w:t>
      </w:r>
      <w:bookmarkStart w:id="923" w:name="_bookmark922"/>
      <w:bookmarkEnd w:id="923"/>
      <w:r>
        <w:rPr>
          <w:color w:val="0562C1"/>
          <w:position w:val="18"/>
          <w:u w:val="single" w:color="0562C1"/>
        </w:rPr>
        <w:t>[409]</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06"/>
        </w:numPr>
        <w:tabs>
          <w:tab w:val="left" w:pos="928"/>
        </w:tabs>
        <w:rPr>
          <w:u w:val="none"/>
        </w:rPr>
      </w:pPr>
      <w:bookmarkStart w:id="924" w:name="_bookmark923"/>
      <w:bookmarkEnd w:id="924"/>
      <w:r>
        <w:rPr>
          <w:u w:val="none"/>
        </w:rPr>
        <w:t>A</w:t>
      </w:r>
      <w:r>
        <w:rPr>
          <w:spacing w:val="-2"/>
          <w:u w:val="none"/>
        </w:rPr>
        <w:t xml:space="preserve"> </w:t>
      </w:r>
      <w:r>
        <w:rPr>
          <w:u w:val="none"/>
        </w:rPr>
        <w:t>coun</w:t>
      </w:r>
      <w:r>
        <w:rPr>
          <w:u w:val="none"/>
        </w:rPr>
        <w:t>ter-response</w:t>
      </w:r>
    </w:p>
    <w:p w:rsidR="000D32F5" w:rsidRDefault="000D32F5">
      <w:pPr>
        <w:pStyle w:val="BodyText"/>
        <w:ind w:left="0"/>
        <w:rPr>
          <w:b/>
          <w:sz w:val="26"/>
        </w:rPr>
      </w:pPr>
    </w:p>
    <w:p w:rsidR="000D32F5" w:rsidRDefault="003015BB">
      <w:pPr>
        <w:pStyle w:val="BodyText"/>
        <w:spacing w:before="1" w:line="249" w:lineRule="auto"/>
        <w:ind w:right="241" w:firstLine="288"/>
      </w:pPr>
      <w:r>
        <w:t>Surely we could imagine physical objects breaking physical laws. We can imagine people sprouting wings and flying—even though, given the structures of our bodies, such events would be violations of physical law.</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06"/>
        </w:numPr>
        <w:tabs>
          <w:tab w:val="left" w:pos="928"/>
        </w:tabs>
        <w:rPr>
          <w:u w:val="none"/>
        </w:rPr>
      </w:pPr>
      <w:bookmarkStart w:id="925" w:name="_bookmark924"/>
      <w:bookmarkEnd w:id="925"/>
      <w:r>
        <w:rPr>
          <w:u w:val="none"/>
        </w:rPr>
        <w:t>A</w:t>
      </w:r>
      <w:r>
        <w:rPr>
          <w:spacing w:val="-2"/>
          <w:u w:val="none"/>
        </w:rPr>
        <w:t xml:space="preserve"> </w:t>
      </w:r>
      <w:r>
        <w:rPr>
          <w:u w:val="none"/>
        </w:rPr>
        <w:t>counter-counter-re</w:t>
      </w:r>
      <w:r>
        <w:rPr>
          <w:u w:val="none"/>
        </w:rPr>
        <w:t>sponse</w:t>
      </w:r>
    </w:p>
    <w:p w:rsidR="000D32F5" w:rsidRDefault="000D32F5">
      <w:pPr>
        <w:pStyle w:val="BodyText"/>
        <w:spacing w:before="8"/>
        <w:ind w:left="0"/>
        <w:rPr>
          <w:b/>
          <w:sz w:val="25"/>
        </w:rPr>
      </w:pPr>
    </w:p>
    <w:p w:rsidR="000D32F5" w:rsidRDefault="003015BB">
      <w:pPr>
        <w:pStyle w:val="BodyText"/>
        <w:spacing w:line="280" w:lineRule="atLeast"/>
        <w:ind w:left="1598" w:right="122" w:hanging="1211"/>
      </w:pPr>
      <w:r>
        <w:t xml:space="preserve">Bertrand Russell said that objects </w:t>
      </w:r>
      <w:r>
        <w:rPr>
          <w:i/>
        </w:rPr>
        <w:t xml:space="preserve">are </w:t>
      </w:r>
      <w:r>
        <w:t>sequences of events that are governed by physical law. I</w:t>
      </w:r>
      <w:bookmarkStart w:id="926" w:name="_bookmark925"/>
      <w:bookmarkEnd w:id="926"/>
      <w:r>
        <w:t xml:space="preserve"> </w:t>
      </w:r>
      <w:r>
        <w:rPr>
          <w:color w:val="0562C1"/>
          <w:u w:val="single" w:color="0562C1"/>
        </w:rPr>
        <w:t>[410]</w:t>
      </w:r>
    </w:p>
    <w:p w:rsidR="000D32F5" w:rsidRDefault="003015BB">
      <w:pPr>
        <w:pStyle w:val="BodyText"/>
        <w:tabs>
          <w:tab w:val="left" w:pos="2178"/>
        </w:tabs>
        <w:spacing w:line="188" w:lineRule="exact"/>
      </w:pPr>
      <w:r>
        <w:t>agree</w:t>
      </w:r>
      <w:r>
        <w:rPr>
          <w:spacing w:val="-3"/>
        </w:rPr>
        <w:t xml:space="preserve"> </w:t>
      </w:r>
      <w:r>
        <w:t>with</w:t>
      </w:r>
      <w:r>
        <w:rPr>
          <w:spacing w:val="-2"/>
        </w:rPr>
        <w:t xml:space="preserve"> </w:t>
      </w:r>
      <w:r>
        <w:t>him.</w:t>
      </w:r>
      <w:r>
        <w:tab/>
      </w:r>
      <w:r>
        <w:t>If Russell is right, it makes no sense to speak of a physical object that is</w:t>
      </w:r>
      <w:r>
        <w:rPr>
          <w:spacing w:val="-36"/>
        </w:rPr>
        <w:t xml:space="preserve"> </w:t>
      </w:r>
      <w:r>
        <w:t>in</w:t>
      </w:r>
    </w:p>
    <w:p w:rsidR="000D32F5" w:rsidRDefault="003015BB">
      <w:pPr>
        <w:pStyle w:val="BodyText"/>
        <w:spacing w:before="12" w:line="249" w:lineRule="auto"/>
        <w:ind w:right="105"/>
      </w:pPr>
      <w:r>
        <w:t xml:space="preserve">violation of all physical laws. So when we imagine a person sprouting wings we </w:t>
      </w:r>
      <w:r>
        <w:rPr>
          <w:i/>
        </w:rPr>
        <w:t xml:space="preserve">are </w:t>
      </w:r>
      <w:r>
        <w:t>imagining something that is subject to physical laws (albeit laws that are different from tho</w:t>
      </w:r>
      <w:r>
        <w:t xml:space="preserve">se that are actually operative). Second, so far as the objects of one’s thoughts </w:t>
      </w:r>
      <w:r>
        <w:rPr>
          <w:i/>
        </w:rPr>
        <w:t xml:space="preserve">aren’t </w:t>
      </w:r>
      <w:r>
        <w:t>law-governed, those thoughts involve incoherent or otherwise impoverished views as to the nature of physical law. A defense of this controversial point of view lies out</w:t>
      </w:r>
      <w:r>
        <w:t>side the scope of the present book.</w:t>
      </w:r>
    </w:p>
    <w:p w:rsidR="000D32F5" w:rsidRDefault="000D32F5">
      <w:pPr>
        <w:pStyle w:val="BodyText"/>
        <w:spacing w:before="5"/>
        <w:ind w:left="0"/>
        <w:rPr>
          <w:sz w:val="25"/>
        </w:rPr>
      </w:pPr>
    </w:p>
    <w:p w:rsidR="000D32F5" w:rsidRDefault="003015BB">
      <w:pPr>
        <w:pStyle w:val="BodyText"/>
        <w:spacing w:before="1" w:line="228" w:lineRule="exact"/>
        <w:ind w:left="0" w:right="2520"/>
        <w:jc w:val="right"/>
      </w:pPr>
      <w:bookmarkStart w:id="927" w:name="_bookmark926"/>
      <w:bookmarkStart w:id="928" w:name="_bookmark927"/>
      <w:bookmarkEnd w:id="927"/>
      <w:bookmarkEnd w:id="928"/>
      <w:r>
        <w:rPr>
          <w:color w:val="0562C1"/>
          <w:u w:val="single" w:color="0562C1"/>
        </w:rPr>
        <w:t>[411]</w:t>
      </w:r>
    </w:p>
    <w:p w:rsidR="000D32F5" w:rsidRDefault="003015BB">
      <w:pPr>
        <w:pStyle w:val="Heading2"/>
        <w:spacing w:before="0" w:line="228" w:lineRule="exact"/>
        <w:ind w:left="388"/>
        <w:rPr>
          <w:u w:val="none"/>
        </w:rPr>
      </w:pPr>
      <w:r>
        <w:rPr>
          <w:u w:val="none"/>
        </w:rPr>
        <w:t>5.2 The third argument for materialism—Fodor’s argument</w:t>
      </w:r>
    </w:p>
    <w:p w:rsidR="000D32F5" w:rsidRDefault="000D32F5">
      <w:pPr>
        <w:pStyle w:val="BodyText"/>
        <w:spacing w:before="3"/>
        <w:ind w:left="0"/>
        <w:rPr>
          <w:b/>
          <w:sz w:val="18"/>
        </w:rPr>
      </w:pPr>
    </w:p>
    <w:p w:rsidR="000D32F5" w:rsidRDefault="003015BB">
      <w:pPr>
        <w:pStyle w:val="BodyText"/>
        <w:spacing w:before="90" w:line="249" w:lineRule="auto"/>
        <w:ind w:right="564" w:firstLine="288"/>
        <w:jc w:val="both"/>
      </w:pPr>
      <w:r>
        <w:t xml:space="preserve">The mental obviously affects the physical. Anything that affects the physical is </w:t>
      </w:r>
      <w:r>
        <w:rPr>
          <w:i/>
        </w:rPr>
        <w:t xml:space="preserve">ipso facto </w:t>
      </w:r>
      <w:r>
        <w:t>physical</w:t>
      </w:r>
      <w:r>
        <w:rPr>
          <w:spacing w:val="-4"/>
        </w:rPr>
        <w:t xml:space="preserve"> </w:t>
      </w:r>
      <w:r>
        <w:t>itself.</w:t>
      </w:r>
      <w:r>
        <w:rPr>
          <w:spacing w:val="-3"/>
        </w:rPr>
        <w:t xml:space="preserve"> </w:t>
      </w:r>
      <w:r>
        <w:t>What</w:t>
      </w:r>
      <w:r>
        <w:rPr>
          <w:spacing w:val="-4"/>
        </w:rPr>
        <w:t xml:space="preserve"> </w:t>
      </w:r>
      <w:r>
        <w:t>is</w:t>
      </w:r>
      <w:r>
        <w:rPr>
          <w:spacing w:val="-4"/>
        </w:rPr>
        <w:t xml:space="preserve"> </w:t>
      </w:r>
      <w:r>
        <w:t>there</w:t>
      </w:r>
      <w:r>
        <w:rPr>
          <w:spacing w:val="-3"/>
        </w:rPr>
        <w:t xml:space="preserve"> </w:t>
      </w:r>
      <w:r>
        <w:t>to</w:t>
      </w:r>
      <w:r>
        <w:rPr>
          <w:spacing w:val="-3"/>
        </w:rPr>
        <w:t xml:space="preserve"> </w:t>
      </w:r>
      <w:r>
        <w:t>be</w:t>
      </w:r>
      <w:r>
        <w:rPr>
          <w:spacing w:val="-4"/>
        </w:rPr>
        <w:t xml:space="preserve"> </w:t>
      </w:r>
      <w:r>
        <w:t>physical</w:t>
      </w:r>
      <w:r>
        <w:rPr>
          <w:spacing w:val="-4"/>
        </w:rPr>
        <w:t xml:space="preserve"> </w:t>
      </w:r>
      <w:r>
        <w:t>other</w:t>
      </w:r>
      <w:r>
        <w:rPr>
          <w:spacing w:val="-3"/>
        </w:rPr>
        <w:t xml:space="preserve"> </w:t>
      </w:r>
      <w:r>
        <w:t>than</w:t>
      </w:r>
      <w:r>
        <w:rPr>
          <w:spacing w:val="-3"/>
        </w:rPr>
        <w:t xml:space="preserve"> </w:t>
      </w:r>
      <w:r>
        <w:t>being</w:t>
      </w:r>
      <w:r>
        <w:rPr>
          <w:spacing w:val="-3"/>
        </w:rPr>
        <w:t xml:space="preserve"> </w:t>
      </w:r>
      <w:r>
        <w:t>able</w:t>
      </w:r>
      <w:r>
        <w:rPr>
          <w:spacing w:val="-4"/>
        </w:rPr>
        <w:t xml:space="preserve"> </w:t>
      </w:r>
      <w:r>
        <w:t>to</w:t>
      </w:r>
      <w:r>
        <w:rPr>
          <w:spacing w:val="-3"/>
        </w:rPr>
        <w:t xml:space="preserve"> </w:t>
      </w:r>
      <w:r>
        <w:t>displace</w:t>
      </w:r>
      <w:r>
        <w:rPr>
          <w:spacing w:val="-3"/>
        </w:rPr>
        <w:t xml:space="preserve"> </w:t>
      </w:r>
      <w:r>
        <w:t>mass-energy</w:t>
      </w:r>
      <w:r>
        <w:rPr>
          <w:spacing w:val="-3"/>
        </w:rPr>
        <w:t xml:space="preserve"> </w:t>
      </w:r>
      <w:r>
        <w:t>(or whatever it is that events consist</w:t>
      </w:r>
      <w:r>
        <w:rPr>
          <w:spacing w:val="-8"/>
        </w:rPr>
        <w:t xml:space="preserve"> </w:t>
      </w:r>
      <w:r>
        <w:t>of)?</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929" w:name="_bookmark928"/>
      <w:bookmarkEnd w:id="929"/>
      <w:r>
        <w:rPr>
          <w:u w:val="none"/>
        </w:rPr>
        <w:t>5.2.1 Evaluating t</w:t>
      </w:r>
      <w:r>
        <w:rPr>
          <w:u w:val="none"/>
        </w:rPr>
        <w:t>his argument</w:t>
      </w:r>
    </w:p>
    <w:p w:rsidR="000D32F5" w:rsidRDefault="000D32F5">
      <w:pPr>
        <w:pStyle w:val="BodyText"/>
        <w:ind w:left="0"/>
        <w:rPr>
          <w:b/>
          <w:sz w:val="26"/>
        </w:rPr>
      </w:pPr>
    </w:p>
    <w:p w:rsidR="000D32F5" w:rsidRDefault="003015BB">
      <w:pPr>
        <w:pStyle w:val="BodyText"/>
        <w:spacing w:before="1"/>
        <w:ind w:left="388"/>
      </w:pPr>
      <w:r>
        <w:t>I personally find this argument compelling, and have yet to hear a cogent response to it.</w:t>
      </w:r>
    </w:p>
    <w:p w:rsidR="000D32F5" w:rsidRDefault="000D32F5">
      <w:p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930" w:name="_bookmark929"/>
      <w:bookmarkEnd w:id="930"/>
      <w:r>
        <w:rPr>
          <w:u w:val="none"/>
        </w:rPr>
        <w:t>6.0 The Problems with dual aspect theory, idealism, and eliminativism</w:t>
      </w:r>
    </w:p>
    <w:p w:rsidR="000D32F5" w:rsidRDefault="000D32F5">
      <w:pPr>
        <w:pStyle w:val="BodyText"/>
        <w:spacing w:before="1"/>
        <w:ind w:left="0"/>
        <w:rPr>
          <w:b/>
          <w:sz w:val="26"/>
        </w:rPr>
      </w:pPr>
    </w:p>
    <w:p w:rsidR="000D32F5" w:rsidRDefault="003015BB">
      <w:pPr>
        <w:pStyle w:val="BodyText"/>
        <w:spacing w:line="249" w:lineRule="auto"/>
        <w:ind w:right="169" w:firstLine="288"/>
      </w:pPr>
      <w:r>
        <w:t>Supposing that the mental and the physical are two aspects of the same</w:t>
      </w:r>
      <w:r>
        <w:t xml:space="preserve"> thing, we must ask: what is that thing</w:t>
      </w:r>
      <w:bookmarkStart w:id="931" w:name="_bookmark930"/>
      <w:bookmarkEnd w:id="931"/>
      <w:r>
        <w:t>?</w:t>
      </w:r>
      <w:r>
        <w:rPr>
          <w:color w:val="0562C1"/>
          <w:position w:val="18"/>
          <w:u w:val="single" w:color="0562C1"/>
        </w:rPr>
        <w:t>[412]</w:t>
      </w:r>
      <w:r>
        <w:rPr>
          <w:color w:val="0562C1"/>
          <w:position w:val="18"/>
        </w:rPr>
        <w:t xml:space="preserve"> </w:t>
      </w:r>
      <w:r>
        <w:t xml:space="preserve">It can’t be mental; for surely the mental is not an </w:t>
      </w:r>
      <w:r>
        <w:rPr>
          <w:i/>
        </w:rPr>
        <w:t xml:space="preserve">aspect </w:t>
      </w:r>
      <w:r>
        <w:t xml:space="preserve">of the mental. (My belief that snow is white is not an </w:t>
      </w:r>
      <w:r>
        <w:rPr>
          <w:i/>
        </w:rPr>
        <w:t xml:space="preserve">aspect </w:t>
      </w:r>
      <w:r>
        <w:t xml:space="preserve">of itself or of any other mental thing.) And it can’t be physical; for surely the physical is not an </w:t>
      </w:r>
      <w:r>
        <w:rPr>
          <w:i/>
        </w:rPr>
        <w:t xml:space="preserve">aspect </w:t>
      </w:r>
      <w:r>
        <w:t xml:space="preserve">of the physical. (The chair is not an </w:t>
      </w:r>
      <w:r>
        <w:rPr>
          <w:i/>
        </w:rPr>
        <w:t xml:space="preserve">aspect </w:t>
      </w:r>
      <w:r>
        <w:t xml:space="preserve">of itself or of any other physical thing.) So (3) is either incoherent </w:t>
      </w:r>
      <w:r>
        <w:rPr>
          <w:i/>
        </w:rPr>
        <w:t xml:space="preserve">or </w:t>
      </w:r>
      <w:r>
        <w:t xml:space="preserve">it presupposes that there is </w:t>
      </w:r>
      <w:r>
        <w:t xml:space="preserve">something spatiotemporal that is not either physical or mental. But it is incoherent to suppose that there is anything spatiotemporal that is not </w:t>
      </w:r>
      <w:r>
        <w:rPr>
          <w:i/>
        </w:rPr>
        <w:t xml:space="preserve">either </w:t>
      </w:r>
      <w:r>
        <w:t xml:space="preserve">mental </w:t>
      </w:r>
      <w:r>
        <w:rPr>
          <w:i/>
        </w:rPr>
        <w:t xml:space="preserve">or </w:t>
      </w:r>
      <w:r>
        <w:t>physical. It follows that (3) is simply incoherent.</w:t>
      </w:r>
    </w:p>
    <w:p w:rsidR="000D32F5" w:rsidRDefault="003015BB">
      <w:pPr>
        <w:pStyle w:val="BodyText"/>
        <w:spacing w:before="8" w:line="249" w:lineRule="auto"/>
        <w:ind w:firstLine="288"/>
      </w:pPr>
      <w:r>
        <w:t>It seems to me that so-called “dual aspec</w:t>
      </w:r>
      <w:r>
        <w:t>t” theorists are really just materialists who have misstated their view. So far as that’s correct, we can forget about (3), and focus on (2). And since we’ve already discussed (2), we can move on to (4).</w:t>
      </w:r>
    </w:p>
    <w:p w:rsidR="000D32F5" w:rsidRDefault="003015BB">
      <w:pPr>
        <w:pStyle w:val="ListParagraph"/>
        <w:numPr>
          <w:ilvl w:val="0"/>
          <w:numId w:val="105"/>
        </w:numPr>
        <w:tabs>
          <w:tab w:val="left" w:pos="728"/>
        </w:tabs>
        <w:spacing w:before="3" w:line="249" w:lineRule="auto"/>
        <w:ind w:right="123" w:firstLine="288"/>
        <w:rPr>
          <w:sz w:val="24"/>
        </w:rPr>
      </w:pPr>
      <w:r>
        <w:rPr>
          <w:sz w:val="24"/>
        </w:rPr>
        <w:t xml:space="preserve">is obviously a non-starter. But, for what extremely little it’s worth, here’s the argument behind it. Scientific hypotheses are supposed to deal with things that can be </w:t>
      </w:r>
      <w:r>
        <w:rPr>
          <w:i/>
          <w:sz w:val="24"/>
        </w:rPr>
        <w:t xml:space="preserve">publicly </w:t>
      </w:r>
      <w:r>
        <w:rPr>
          <w:sz w:val="24"/>
        </w:rPr>
        <w:t>verified. Suppose that scientist Smith insisted that he, and he alone, were ab</w:t>
      </w:r>
      <w:r>
        <w:rPr>
          <w:sz w:val="24"/>
        </w:rPr>
        <w:t>le to see (or otherwise sense- perceive) the data that confirmed some hypothesis of his. Obviously Smith wouldn’t be taken seriously. My pains, tickles, etc., cannot be witnessed by anyone other than myself. For this reason,</w:t>
      </w:r>
      <w:r>
        <w:rPr>
          <w:spacing w:val="-4"/>
          <w:sz w:val="24"/>
        </w:rPr>
        <w:t xml:space="preserve"> </w:t>
      </w:r>
      <w:r>
        <w:rPr>
          <w:sz w:val="24"/>
        </w:rPr>
        <w:t>some</w:t>
      </w:r>
      <w:r>
        <w:rPr>
          <w:spacing w:val="-5"/>
          <w:sz w:val="24"/>
        </w:rPr>
        <w:t xml:space="preserve"> </w:t>
      </w:r>
      <w:r>
        <w:rPr>
          <w:sz w:val="24"/>
        </w:rPr>
        <w:t>psychologists</w:t>
      </w:r>
      <w:r>
        <w:rPr>
          <w:spacing w:val="-4"/>
          <w:sz w:val="24"/>
        </w:rPr>
        <w:t xml:space="preserve"> </w:t>
      </w:r>
      <w:r>
        <w:rPr>
          <w:sz w:val="24"/>
        </w:rPr>
        <w:t>who</w:t>
      </w:r>
      <w:r>
        <w:rPr>
          <w:spacing w:val="-4"/>
          <w:sz w:val="24"/>
        </w:rPr>
        <w:t xml:space="preserve"> </w:t>
      </w:r>
      <w:r>
        <w:rPr>
          <w:sz w:val="24"/>
        </w:rPr>
        <w:t>were</w:t>
      </w:r>
      <w:r>
        <w:rPr>
          <w:spacing w:val="-4"/>
          <w:sz w:val="24"/>
        </w:rPr>
        <w:t xml:space="preserve"> </w:t>
      </w:r>
      <w:r>
        <w:rPr>
          <w:sz w:val="24"/>
        </w:rPr>
        <w:t>att</w:t>
      </w:r>
      <w:r>
        <w:rPr>
          <w:sz w:val="24"/>
        </w:rPr>
        <w:t>empting</w:t>
      </w:r>
      <w:r>
        <w:rPr>
          <w:spacing w:val="-4"/>
          <w:sz w:val="24"/>
        </w:rPr>
        <w:t xml:space="preserve"> </w:t>
      </w:r>
      <w:r>
        <w:rPr>
          <w:sz w:val="24"/>
        </w:rPr>
        <w:t>to</w:t>
      </w:r>
      <w:r>
        <w:rPr>
          <w:spacing w:val="-3"/>
          <w:sz w:val="24"/>
        </w:rPr>
        <w:t xml:space="preserve"> </w:t>
      </w:r>
      <w:r>
        <w:rPr>
          <w:sz w:val="24"/>
        </w:rPr>
        <w:t>scientize</w:t>
      </w:r>
      <w:r>
        <w:rPr>
          <w:spacing w:val="-5"/>
          <w:sz w:val="24"/>
        </w:rPr>
        <w:t xml:space="preserve"> </w:t>
      </w:r>
      <w:r>
        <w:rPr>
          <w:sz w:val="24"/>
        </w:rPr>
        <w:t>their</w:t>
      </w:r>
      <w:r>
        <w:rPr>
          <w:spacing w:val="-4"/>
          <w:sz w:val="24"/>
        </w:rPr>
        <w:t xml:space="preserve"> </w:t>
      </w:r>
      <w:r>
        <w:rPr>
          <w:sz w:val="24"/>
        </w:rPr>
        <w:t>discipline</w:t>
      </w:r>
      <w:r>
        <w:rPr>
          <w:spacing w:val="-5"/>
          <w:sz w:val="24"/>
        </w:rPr>
        <w:t xml:space="preserve"> </w:t>
      </w:r>
      <w:r>
        <w:rPr>
          <w:sz w:val="24"/>
        </w:rPr>
        <w:t>said</w:t>
      </w:r>
      <w:r>
        <w:rPr>
          <w:spacing w:val="-3"/>
          <w:sz w:val="24"/>
        </w:rPr>
        <w:t xml:space="preserve"> </w:t>
      </w:r>
      <w:r>
        <w:rPr>
          <w:sz w:val="24"/>
        </w:rPr>
        <w:t>that</w:t>
      </w:r>
      <w:r>
        <w:rPr>
          <w:spacing w:val="-5"/>
          <w:sz w:val="24"/>
        </w:rPr>
        <w:t xml:space="preserve"> </w:t>
      </w:r>
      <w:r>
        <w:rPr>
          <w:sz w:val="24"/>
        </w:rPr>
        <w:t>such</w:t>
      </w:r>
      <w:r>
        <w:rPr>
          <w:spacing w:val="-3"/>
          <w:sz w:val="24"/>
        </w:rPr>
        <w:t xml:space="preserve"> </w:t>
      </w:r>
      <w:r>
        <w:rPr>
          <w:sz w:val="24"/>
        </w:rPr>
        <w:t>things had no place within science and therefore had no place in a scientific world-view. Given this position, it is a short step to saying that pains, tickles, etc., don’t exist at all. In a word, scien</w:t>
      </w:r>
      <w:r>
        <w:rPr>
          <w:sz w:val="24"/>
        </w:rPr>
        <w:t>ce deals</w:t>
      </w:r>
      <w:r>
        <w:rPr>
          <w:spacing w:val="-4"/>
          <w:sz w:val="24"/>
        </w:rPr>
        <w:t xml:space="preserve"> </w:t>
      </w:r>
      <w:r>
        <w:rPr>
          <w:sz w:val="24"/>
        </w:rPr>
        <w:t>with</w:t>
      </w:r>
      <w:r>
        <w:rPr>
          <w:spacing w:val="-3"/>
          <w:sz w:val="24"/>
        </w:rPr>
        <w:t xml:space="preserve"> </w:t>
      </w:r>
      <w:r>
        <w:rPr>
          <w:sz w:val="24"/>
        </w:rPr>
        <w:t>what</w:t>
      </w:r>
      <w:r>
        <w:rPr>
          <w:spacing w:val="-3"/>
          <w:sz w:val="24"/>
        </w:rPr>
        <w:t xml:space="preserve"> </w:t>
      </w:r>
      <w:r>
        <w:rPr>
          <w:sz w:val="24"/>
        </w:rPr>
        <w:t>is</w:t>
      </w:r>
      <w:r>
        <w:rPr>
          <w:spacing w:val="-4"/>
          <w:sz w:val="24"/>
        </w:rPr>
        <w:t xml:space="preserve"> </w:t>
      </w:r>
      <w:r>
        <w:rPr>
          <w:sz w:val="24"/>
        </w:rPr>
        <w:t>objective;</w:t>
      </w:r>
      <w:r>
        <w:rPr>
          <w:spacing w:val="-3"/>
          <w:sz w:val="24"/>
        </w:rPr>
        <w:t xml:space="preserve"> </w:t>
      </w:r>
      <w:r>
        <w:rPr>
          <w:sz w:val="24"/>
        </w:rPr>
        <w:t>mental</w:t>
      </w:r>
      <w:r>
        <w:rPr>
          <w:spacing w:val="-4"/>
          <w:sz w:val="24"/>
        </w:rPr>
        <w:t xml:space="preserve"> </w:t>
      </w:r>
      <w:r>
        <w:rPr>
          <w:sz w:val="24"/>
        </w:rPr>
        <w:t>states</w:t>
      </w:r>
      <w:r>
        <w:rPr>
          <w:spacing w:val="-3"/>
          <w:sz w:val="24"/>
        </w:rPr>
        <w:t xml:space="preserve"> </w:t>
      </w:r>
      <w:r>
        <w:rPr>
          <w:sz w:val="24"/>
        </w:rPr>
        <w:t>are</w:t>
      </w:r>
      <w:r>
        <w:rPr>
          <w:spacing w:val="-4"/>
          <w:sz w:val="24"/>
        </w:rPr>
        <w:t xml:space="preserve"> </w:t>
      </w:r>
      <w:r>
        <w:rPr>
          <w:sz w:val="24"/>
        </w:rPr>
        <w:t>subjective;</w:t>
      </w:r>
      <w:r>
        <w:rPr>
          <w:spacing w:val="-3"/>
          <w:sz w:val="24"/>
        </w:rPr>
        <w:t xml:space="preserve"> </w:t>
      </w:r>
      <w:r>
        <w:rPr>
          <w:sz w:val="24"/>
        </w:rPr>
        <w:t>therefore,</w:t>
      </w:r>
      <w:r>
        <w:rPr>
          <w:spacing w:val="-3"/>
          <w:sz w:val="24"/>
        </w:rPr>
        <w:t xml:space="preserve"> </w:t>
      </w:r>
      <w:r>
        <w:rPr>
          <w:sz w:val="24"/>
        </w:rPr>
        <w:t>mental</w:t>
      </w:r>
      <w:r>
        <w:rPr>
          <w:spacing w:val="-3"/>
          <w:sz w:val="24"/>
        </w:rPr>
        <w:t xml:space="preserve"> </w:t>
      </w:r>
      <w:r>
        <w:rPr>
          <w:sz w:val="24"/>
        </w:rPr>
        <w:t>states</w:t>
      </w:r>
      <w:r>
        <w:rPr>
          <w:spacing w:val="-4"/>
          <w:sz w:val="24"/>
        </w:rPr>
        <w:t xml:space="preserve"> </w:t>
      </w:r>
      <w:r>
        <w:rPr>
          <w:sz w:val="24"/>
        </w:rPr>
        <w:t>don’t</w:t>
      </w:r>
      <w:r>
        <w:rPr>
          <w:spacing w:val="-3"/>
          <w:sz w:val="24"/>
        </w:rPr>
        <w:t xml:space="preserve"> </w:t>
      </w:r>
      <w:r>
        <w:rPr>
          <w:sz w:val="24"/>
        </w:rPr>
        <w:t>exist.</w:t>
      </w:r>
    </w:p>
    <w:p w:rsidR="000D32F5" w:rsidRDefault="003015BB">
      <w:pPr>
        <w:pStyle w:val="BodyText"/>
        <w:spacing w:before="8" w:line="249" w:lineRule="auto"/>
        <w:ind w:firstLine="288"/>
      </w:pPr>
      <w:r>
        <w:t xml:space="preserve">There are many fallacies in this argument. One of them is that, in actuality, the existence of pains, tickles, etc., </w:t>
      </w:r>
      <w:r>
        <w:rPr>
          <w:i/>
        </w:rPr>
        <w:t xml:space="preserve">is </w:t>
      </w:r>
      <w:r>
        <w:t xml:space="preserve">easily verified. Of course, </w:t>
      </w:r>
      <w:r>
        <w:rPr>
          <w:i/>
        </w:rPr>
        <w:t xml:space="preserve">you </w:t>
      </w:r>
      <w:r>
        <w:t>can</w:t>
      </w:r>
      <w:r>
        <w:t xml:space="preserve">not have </w:t>
      </w:r>
      <w:r>
        <w:rPr>
          <w:i/>
        </w:rPr>
        <w:t xml:space="preserve">my </w:t>
      </w:r>
      <w:r>
        <w:t>pains. But you can have your pains, and you can therefore confirm that pains exist.</w:t>
      </w:r>
    </w:p>
    <w:p w:rsidR="000D32F5" w:rsidRDefault="003015BB">
      <w:pPr>
        <w:pStyle w:val="BodyText"/>
        <w:spacing w:before="3" w:line="249" w:lineRule="auto"/>
        <w:ind w:right="153" w:firstLine="288"/>
      </w:pPr>
      <w:r>
        <w:t>Also, as Searle (1992) points out, that argument involves a failure to distinguish two meanings of the term “subjective.</w:t>
      </w:r>
      <w:bookmarkStart w:id="932" w:name="_bookmark931"/>
      <w:bookmarkEnd w:id="932"/>
      <w:r>
        <w:t>”</w:t>
      </w:r>
      <w:r>
        <w:rPr>
          <w:color w:val="0562C1"/>
          <w:position w:val="18"/>
          <w:u w:val="single" w:color="0562C1"/>
        </w:rPr>
        <w:t>[413]</w:t>
      </w:r>
      <w:r>
        <w:rPr>
          <w:color w:val="0562C1"/>
          <w:position w:val="18"/>
        </w:rPr>
        <w:t xml:space="preserve"> </w:t>
      </w:r>
      <w:r>
        <w:t>Sometimes, when we describe something as "subjective,” we mean that it is influenced by personal biases. (</w:t>
      </w:r>
      <w:r>
        <w:rPr>
          <w:i/>
        </w:rPr>
        <w:t>So and so’s reaction to</w:t>
      </w:r>
      <w:r>
        <w:rPr>
          <w:i/>
        </w:rPr>
        <w:t xml:space="preserve"> the incident</w:t>
      </w:r>
      <w:r>
        <w:rPr>
          <w:i/>
          <w:spacing w:val="-5"/>
        </w:rPr>
        <w:t xml:space="preserve"> </w:t>
      </w:r>
      <w:r>
        <w:rPr>
          <w:i/>
        </w:rPr>
        <w:t>was</w:t>
      </w:r>
      <w:r>
        <w:rPr>
          <w:i/>
          <w:spacing w:val="-4"/>
        </w:rPr>
        <w:t xml:space="preserve"> </w:t>
      </w:r>
      <w:r>
        <w:rPr>
          <w:i/>
        </w:rPr>
        <w:t>extremely</w:t>
      </w:r>
      <w:r>
        <w:rPr>
          <w:i/>
          <w:spacing w:val="-5"/>
        </w:rPr>
        <w:t xml:space="preserve"> </w:t>
      </w:r>
      <w:r>
        <w:rPr>
          <w:i/>
        </w:rPr>
        <w:t>subjective—it</w:t>
      </w:r>
      <w:r>
        <w:rPr>
          <w:i/>
          <w:spacing w:val="-4"/>
        </w:rPr>
        <w:t xml:space="preserve"> </w:t>
      </w:r>
      <w:r>
        <w:rPr>
          <w:i/>
        </w:rPr>
        <w:t>wasn’t</w:t>
      </w:r>
      <w:r>
        <w:rPr>
          <w:i/>
          <w:spacing w:val="-4"/>
        </w:rPr>
        <w:t xml:space="preserve"> </w:t>
      </w:r>
      <w:r>
        <w:rPr>
          <w:i/>
        </w:rPr>
        <w:t>impartial</w:t>
      </w:r>
      <w:r>
        <w:rPr>
          <w:i/>
          <w:spacing w:val="-5"/>
        </w:rPr>
        <w:t xml:space="preserve"> </w:t>
      </w:r>
      <w:r>
        <w:rPr>
          <w:i/>
        </w:rPr>
        <w:t>and</w:t>
      </w:r>
      <w:r>
        <w:rPr>
          <w:i/>
          <w:spacing w:val="-3"/>
        </w:rPr>
        <w:t xml:space="preserve"> </w:t>
      </w:r>
      <w:r>
        <w:rPr>
          <w:i/>
        </w:rPr>
        <w:t>logical.</w:t>
      </w:r>
      <w:r>
        <w:t>)</w:t>
      </w:r>
      <w:r>
        <w:rPr>
          <w:spacing w:val="-4"/>
        </w:rPr>
        <w:t xml:space="preserve"> </w:t>
      </w:r>
      <w:r>
        <w:t>But</w:t>
      </w:r>
      <w:r>
        <w:rPr>
          <w:spacing w:val="-5"/>
        </w:rPr>
        <w:t xml:space="preserve"> </w:t>
      </w:r>
      <w:r>
        <w:t>when</w:t>
      </w:r>
      <w:r>
        <w:rPr>
          <w:spacing w:val="-3"/>
        </w:rPr>
        <w:t xml:space="preserve"> </w:t>
      </w:r>
      <w:r>
        <w:t>we</w:t>
      </w:r>
      <w:r>
        <w:rPr>
          <w:spacing w:val="-5"/>
        </w:rPr>
        <w:t xml:space="preserve"> </w:t>
      </w:r>
      <w:r>
        <w:t>say</w:t>
      </w:r>
      <w:r>
        <w:rPr>
          <w:spacing w:val="-3"/>
        </w:rPr>
        <w:t xml:space="preserve"> </w:t>
      </w:r>
      <w:r>
        <w:t>that</w:t>
      </w:r>
      <w:r>
        <w:rPr>
          <w:spacing w:val="-4"/>
        </w:rPr>
        <w:t xml:space="preserve"> </w:t>
      </w:r>
      <w:r>
        <w:t xml:space="preserve">mental entities are “subjective,” we mean—not that they are biased—but that they must be </w:t>
      </w:r>
      <w:r>
        <w:rPr>
          <w:i/>
        </w:rPr>
        <w:t xml:space="preserve">had </w:t>
      </w:r>
      <w:r>
        <w:t>in order to exist. There can’t be orphan pains and beliefs floating a</w:t>
      </w:r>
      <w:r>
        <w:t xml:space="preserve">round: a belief must be </w:t>
      </w:r>
      <w:r>
        <w:rPr>
          <w:i/>
        </w:rPr>
        <w:t xml:space="preserve">somebody’s </w:t>
      </w:r>
      <w:r>
        <w:t>belief. Mental states thus have, as John Searle puts it, a “first-person ontology.” Obviously science mustn’t be “subjective” (i.e., it mustn’t be biased); but it doesn’t follow that it mustn’t deal with the subjective (i</w:t>
      </w:r>
      <w:r>
        <w:t>.e., with things having a first-person ontology). In any case, it’s a plain fact that mental entities exist, and eliminativism is a hideous monstrosity to which we shall give no further</w:t>
      </w:r>
      <w:r>
        <w:rPr>
          <w:spacing w:val="-2"/>
        </w:rPr>
        <w:t xml:space="preserve"> </w:t>
      </w:r>
      <w:r>
        <w:t>thought.</w:t>
      </w:r>
    </w:p>
    <w:p w:rsidR="000D32F5" w:rsidRDefault="003015BB">
      <w:pPr>
        <w:pStyle w:val="ListParagraph"/>
        <w:numPr>
          <w:ilvl w:val="0"/>
          <w:numId w:val="105"/>
        </w:numPr>
        <w:tabs>
          <w:tab w:val="left" w:pos="728"/>
        </w:tabs>
        <w:spacing w:before="11" w:line="249" w:lineRule="auto"/>
        <w:ind w:right="122" w:firstLine="288"/>
        <w:rPr>
          <w:sz w:val="24"/>
        </w:rPr>
      </w:pPr>
      <w:r>
        <w:rPr>
          <w:sz w:val="24"/>
        </w:rPr>
        <w:t>is not a view that anyone really holds (even though a few—e.g</w:t>
      </w:r>
      <w:r>
        <w:rPr>
          <w:sz w:val="24"/>
        </w:rPr>
        <w:t>., George Berkeley,</w:t>
      </w:r>
      <w:r>
        <w:rPr>
          <w:spacing w:val="-43"/>
          <w:sz w:val="24"/>
        </w:rPr>
        <w:t xml:space="preserve"> </w:t>
      </w:r>
      <w:r>
        <w:rPr>
          <w:sz w:val="24"/>
        </w:rPr>
        <w:t>William James, Bertrand Russell—have claimed to do so). (5) is really more of an epistemological view than it is a view about the relation between body and mind: so far as philosophers advocate (5), it is on the grounds that it is the o</w:t>
      </w:r>
      <w:r>
        <w:rPr>
          <w:sz w:val="24"/>
        </w:rPr>
        <w:t xml:space="preserve">nly viable response to </w:t>
      </w:r>
      <w:r>
        <w:rPr>
          <w:i/>
          <w:sz w:val="24"/>
        </w:rPr>
        <w:t xml:space="preserve">skepticism about the external world. </w:t>
      </w:r>
      <w:r>
        <w:rPr>
          <w:sz w:val="24"/>
        </w:rPr>
        <w:t>(Skepticism is the focus of Chapter 11 and also of Sections 6.0–8.0 of Chapter</w:t>
      </w:r>
      <w:r>
        <w:rPr>
          <w:spacing w:val="-21"/>
          <w:sz w:val="24"/>
        </w:rPr>
        <w:t xml:space="preserve"> </w:t>
      </w:r>
      <w:r>
        <w:rPr>
          <w:sz w:val="24"/>
        </w:rPr>
        <w:t>12.)</w:t>
      </w:r>
    </w:p>
    <w:p w:rsidR="000D32F5" w:rsidRDefault="000D32F5">
      <w:pPr>
        <w:spacing w:line="249" w:lineRule="auto"/>
        <w:rPr>
          <w:sz w:val="24"/>
        </w:rPr>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04"/>
        </w:numPr>
        <w:tabs>
          <w:tab w:val="left" w:pos="748"/>
        </w:tabs>
        <w:spacing w:before="90"/>
        <w:rPr>
          <w:u w:val="none"/>
        </w:rPr>
      </w:pPr>
      <w:bookmarkStart w:id="933" w:name="_bookmark932"/>
      <w:bookmarkEnd w:id="933"/>
      <w:r>
        <w:rPr>
          <w:u w:val="none"/>
        </w:rPr>
        <w:t>The different versions of materialism:</w:t>
      </w:r>
      <w:r>
        <w:rPr>
          <w:spacing w:val="-8"/>
          <w:u w:val="none"/>
        </w:rPr>
        <w:t xml:space="preserve"> </w:t>
      </w:r>
      <w:r>
        <w:rPr>
          <w:u w:val="none"/>
        </w:rPr>
        <w:t>behaviorism</w:t>
      </w:r>
    </w:p>
    <w:p w:rsidR="000D32F5" w:rsidRDefault="000D32F5">
      <w:pPr>
        <w:pStyle w:val="BodyText"/>
        <w:spacing w:before="1"/>
        <w:ind w:left="0"/>
        <w:rPr>
          <w:b/>
          <w:sz w:val="26"/>
        </w:rPr>
      </w:pPr>
    </w:p>
    <w:p w:rsidR="000D32F5" w:rsidRDefault="003015BB">
      <w:pPr>
        <w:pStyle w:val="BodyText"/>
        <w:spacing w:line="249" w:lineRule="auto"/>
        <w:ind w:right="153" w:firstLine="288"/>
      </w:pPr>
      <w:r>
        <w:t xml:space="preserve">There are different versions of materialism. Let </w:t>
      </w:r>
      <w:r>
        <w:t xml:space="preserve">us now consider them, starting with </w:t>
      </w:r>
      <w:r>
        <w:rPr>
          <w:b/>
          <w:i/>
        </w:rPr>
        <w:t>behaviorism</w:t>
      </w:r>
      <w:r>
        <w:rPr>
          <w:i/>
        </w:rPr>
        <w:t xml:space="preserve">. </w:t>
      </w:r>
      <w:r>
        <w:t>According to the behaviorist, to believe that 1 + 1 = 2 is to only have a disposition to respond with certain overt behaviors to certain physical stimuli. If when asked “what is 1 + 1?” you say “2”—if, in ge</w:t>
      </w:r>
      <w:r>
        <w:t xml:space="preserve">neral, you respond to sensory inputs in ways that are characteristic of a belief that 1 + 1 = 2—then </w:t>
      </w:r>
      <w:r>
        <w:rPr>
          <w:i/>
        </w:rPr>
        <w:t xml:space="preserve">in virtue of that very fact, </w:t>
      </w:r>
      <w:r>
        <w:t xml:space="preserve">you believe that 1 + 1 = 2. In other words, according to the behaviorist, behaving in the right way </w:t>
      </w:r>
      <w:r>
        <w:rPr>
          <w:i/>
        </w:rPr>
        <w:t xml:space="preserve">is </w:t>
      </w:r>
      <w:r>
        <w:t xml:space="preserve">believing that 1 + 1 = 2. It isn’t a </w:t>
      </w:r>
      <w:r>
        <w:rPr>
          <w:i/>
        </w:rPr>
        <w:t xml:space="preserve">consequence </w:t>
      </w:r>
      <w:r>
        <w:t xml:space="preserve">of such knowledge. It </w:t>
      </w:r>
      <w:r>
        <w:rPr>
          <w:i/>
        </w:rPr>
        <w:t xml:space="preserve">is </w:t>
      </w:r>
      <w:r>
        <w:t>such knowledge</w:t>
      </w:r>
      <w:bookmarkStart w:id="934" w:name="_bookmark933"/>
      <w:bookmarkEnd w:id="934"/>
      <w:r>
        <w:t>.</w:t>
      </w:r>
      <w:r>
        <w:rPr>
          <w:color w:val="0562C1"/>
          <w:position w:val="18"/>
          <w:u w:val="single" w:color="0562C1"/>
        </w:rPr>
        <w:t>[414]</w:t>
      </w:r>
    </w:p>
    <w:p w:rsidR="000D32F5" w:rsidRDefault="003015BB">
      <w:pPr>
        <w:pStyle w:val="BodyText"/>
        <w:spacing w:before="7" w:line="249" w:lineRule="auto"/>
        <w:ind w:right="105" w:firstLine="288"/>
      </w:pPr>
      <w:r>
        <w:t xml:space="preserve">The general definition of behaviorism is this. If </w:t>
      </w:r>
      <w:r>
        <w:rPr>
          <w:i/>
        </w:rPr>
        <w:t xml:space="preserve">M </w:t>
      </w:r>
      <w:r>
        <w:t>is any</w:t>
      </w:r>
      <w:r>
        <w:t xml:space="preserve"> mental category, </w:t>
      </w:r>
      <w:r>
        <w:rPr>
          <w:i/>
        </w:rPr>
        <w:t xml:space="preserve">P </w:t>
      </w:r>
      <w:r>
        <w:t xml:space="preserve">is an instance of </w:t>
      </w:r>
      <w:r>
        <w:rPr>
          <w:i/>
        </w:rPr>
        <w:t xml:space="preserve">M </w:t>
      </w:r>
      <w:r>
        <w:t xml:space="preserve">just in case </w:t>
      </w:r>
      <w:r>
        <w:rPr>
          <w:i/>
        </w:rPr>
        <w:t xml:space="preserve">P </w:t>
      </w:r>
      <w:r>
        <w:t>is a disposition on the part of some individual to respond with certain overt behaviors to certain sensory inputs.</w:t>
      </w:r>
    </w:p>
    <w:p w:rsidR="000D32F5" w:rsidRDefault="003015BB">
      <w:pPr>
        <w:pStyle w:val="BodyText"/>
        <w:spacing w:before="3" w:line="249" w:lineRule="auto"/>
        <w:ind w:right="191" w:firstLine="288"/>
      </w:pPr>
      <w:r>
        <w:t xml:space="preserve">Behaviorism is false. How a person reacts to a given sensory input is a function, not </w:t>
      </w:r>
      <w:r>
        <w:t xml:space="preserve">only of what that input is, but also of what that person’s existing mental states are. If you don’t speak English, an utterance of “what is 1 + 1?” will </w:t>
      </w:r>
      <w:r>
        <w:rPr>
          <w:i/>
        </w:rPr>
        <w:t xml:space="preserve">not </w:t>
      </w:r>
      <w:r>
        <w:t>cause you to say “2.” It is only in people who have various pieces of background knowledge (e.g., k</w:t>
      </w:r>
      <w:r>
        <w:t>nowledge of linguistic conventions) that such a disposition corresponds to the knowledge that 1 + 1 = 2. What we said about that particular disposition is true (</w:t>
      </w:r>
      <w:r>
        <w:rPr>
          <w:i/>
        </w:rPr>
        <w:t>mutatis mutandis</w:t>
      </w:r>
      <w:r>
        <w:t xml:space="preserve">) of any other. By itself, no disposition to engage in a certain kind of overt </w:t>
      </w:r>
      <w:r>
        <w:t xml:space="preserve">behavior, given certain stimuli, corresponds to any mental state: what does so is such a disposition </w:t>
      </w:r>
      <w:r>
        <w:rPr>
          <w:i/>
        </w:rPr>
        <w:t xml:space="preserve">plus </w:t>
      </w:r>
      <w:r>
        <w:t>various pre-existing mental states. So, mental states cannot be reduced to behavioral dispositions. At most, they can be reduced to behavioral disposi</w:t>
      </w:r>
      <w:r>
        <w:t xml:space="preserve">tions </w:t>
      </w:r>
      <w:r>
        <w:rPr>
          <w:i/>
        </w:rPr>
        <w:t xml:space="preserve">plus </w:t>
      </w:r>
      <w:r>
        <w:t xml:space="preserve">various mental states. But this means that they </w:t>
      </w:r>
      <w:r>
        <w:rPr>
          <w:i/>
        </w:rPr>
        <w:t xml:space="preserve">can’t </w:t>
      </w:r>
      <w:r>
        <w:t>be reduced to behavioral dispositions.</w:t>
      </w:r>
    </w:p>
    <w:p w:rsidR="000D32F5" w:rsidRDefault="003015BB">
      <w:pPr>
        <w:pStyle w:val="BodyText"/>
        <w:spacing w:before="9" w:line="249" w:lineRule="auto"/>
        <w:ind w:right="614" w:firstLine="288"/>
        <w:jc w:val="both"/>
      </w:pPr>
      <w:r>
        <w:t>Aware</w:t>
      </w:r>
      <w:r>
        <w:rPr>
          <w:spacing w:val="-4"/>
        </w:rPr>
        <w:t xml:space="preserve"> </w:t>
      </w:r>
      <w:r>
        <w:t>of</w:t>
      </w:r>
      <w:r>
        <w:rPr>
          <w:spacing w:val="-4"/>
        </w:rPr>
        <w:t xml:space="preserve"> </w:t>
      </w:r>
      <w:r>
        <w:t>these</w:t>
      </w:r>
      <w:r>
        <w:rPr>
          <w:spacing w:val="-3"/>
        </w:rPr>
        <w:t xml:space="preserve"> </w:t>
      </w:r>
      <w:r>
        <w:t>problems</w:t>
      </w:r>
      <w:r>
        <w:rPr>
          <w:spacing w:val="-4"/>
        </w:rPr>
        <w:t xml:space="preserve"> </w:t>
      </w:r>
      <w:r>
        <w:t>with</w:t>
      </w:r>
      <w:r>
        <w:rPr>
          <w:spacing w:val="-2"/>
        </w:rPr>
        <w:t xml:space="preserve"> </w:t>
      </w:r>
      <w:r>
        <w:t>behaviorism,</w:t>
      </w:r>
      <w:r>
        <w:rPr>
          <w:spacing w:val="-3"/>
        </w:rPr>
        <w:t xml:space="preserve"> </w:t>
      </w:r>
      <w:r>
        <w:t>but</w:t>
      </w:r>
      <w:r>
        <w:rPr>
          <w:spacing w:val="-3"/>
        </w:rPr>
        <w:t xml:space="preserve"> </w:t>
      </w:r>
      <w:r>
        <w:t>still</w:t>
      </w:r>
      <w:r>
        <w:rPr>
          <w:spacing w:val="-4"/>
        </w:rPr>
        <w:t xml:space="preserve"> </w:t>
      </w:r>
      <w:r>
        <w:t>wanting</w:t>
      </w:r>
      <w:r>
        <w:rPr>
          <w:spacing w:val="-3"/>
        </w:rPr>
        <w:t xml:space="preserve"> </w:t>
      </w:r>
      <w:r>
        <w:t>to</w:t>
      </w:r>
      <w:r>
        <w:rPr>
          <w:spacing w:val="-2"/>
        </w:rPr>
        <w:t xml:space="preserve"> </w:t>
      </w:r>
      <w:r>
        <w:t>holding</w:t>
      </w:r>
      <w:r>
        <w:rPr>
          <w:spacing w:val="-3"/>
        </w:rPr>
        <w:t xml:space="preserve"> </w:t>
      </w:r>
      <w:r>
        <w:t>onto</w:t>
      </w:r>
      <w:r>
        <w:rPr>
          <w:spacing w:val="-2"/>
        </w:rPr>
        <w:t xml:space="preserve"> </w:t>
      </w:r>
      <w:r>
        <w:t>the</w:t>
      </w:r>
      <w:r>
        <w:rPr>
          <w:spacing w:val="-4"/>
        </w:rPr>
        <w:t xml:space="preserve"> </w:t>
      </w:r>
      <w:r>
        <w:t>idea</w:t>
      </w:r>
      <w:r>
        <w:rPr>
          <w:spacing w:val="-4"/>
        </w:rPr>
        <w:t xml:space="preserve"> </w:t>
      </w:r>
      <w:r>
        <w:t xml:space="preserve">that mental entities could be dispositionalized (identified with tendencies to respond with certain overt behaviors to certain inputs), many philosophers of mind responded to this by adopting </w:t>
      </w:r>
      <w:r>
        <w:rPr>
          <w:i/>
        </w:rPr>
        <w:t xml:space="preserve">functionalism, </w:t>
      </w:r>
      <w:r>
        <w:t>which we’ve already discussed and will now discus</w:t>
      </w:r>
      <w:r>
        <w:t>s</w:t>
      </w:r>
      <w:r>
        <w:rPr>
          <w:spacing w:val="-14"/>
        </w:rPr>
        <w:t xml:space="preserve"> </w:t>
      </w:r>
      <w:r>
        <w:t>further.</w:t>
      </w:r>
    </w:p>
    <w:p w:rsidR="000D32F5" w:rsidRDefault="000D32F5">
      <w:pPr>
        <w:spacing w:line="249" w:lineRule="auto"/>
        <w:jc w:val="both"/>
        <w:sectPr w:rsidR="000D32F5">
          <w:pgSz w:w="12240" w:h="15840"/>
          <w:pgMar w:top="1500" w:right="1320" w:bottom="280" w:left="1340" w:header="720" w:footer="720" w:gutter="0"/>
          <w:cols w:space="720"/>
        </w:sectPr>
      </w:pPr>
    </w:p>
    <w:p w:rsidR="000D32F5" w:rsidRDefault="003015BB">
      <w:pPr>
        <w:pStyle w:val="Heading2"/>
        <w:numPr>
          <w:ilvl w:val="1"/>
          <w:numId w:val="104"/>
        </w:numPr>
        <w:tabs>
          <w:tab w:val="left" w:pos="748"/>
        </w:tabs>
        <w:rPr>
          <w:u w:val="none"/>
        </w:rPr>
      </w:pPr>
      <w:bookmarkStart w:id="935" w:name="_bookmark934"/>
      <w:bookmarkEnd w:id="935"/>
      <w:r>
        <w:rPr>
          <w:u w:val="none"/>
        </w:rPr>
        <w:t>Functionalism</w:t>
      </w:r>
    </w:p>
    <w:p w:rsidR="000D32F5" w:rsidRDefault="000D32F5">
      <w:pPr>
        <w:pStyle w:val="BodyText"/>
        <w:ind w:left="0"/>
        <w:rPr>
          <w:b/>
          <w:sz w:val="26"/>
        </w:rPr>
      </w:pPr>
    </w:p>
    <w:p w:rsidR="000D32F5" w:rsidRDefault="003015BB">
      <w:pPr>
        <w:pStyle w:val="BodyText"/>
        <w:spacing w:before="1" w:line="249" w:lineRule="auto"/>
        <w:ind w:right="175" w:firstLine="288"/>
      </w:pPr>
      <w:r>
        <w:t xml:space="preserve">Consider the kinds of situations that characteristically give rise to a belief that snow is white (e.g., visual perceptions of white snow), and consider all the thoughts and behaviors that characteristically result from </w:t>
      </w:r>
      <w:r>
        <w:t xml:space="preserve">such a belief (e.g., one’s forming the belief that snow is not green). According to the functionalist, for a brain-state to be a belief that snow is white just </w:t>
      </w:r>
      <w:r>
        <w:rPr>
          <w:i/>
        </w:rPr>
        <w:t xml:space="preserve">is </w:t>
      </w:r>
      <w:r>
        <w:t xml:space="preserve">for it to have the right causes and effects. So if brain-state </w:t>
      </w:r>
      <w:r>
        <w:rPr>
          <w:i/>
        </w:rPr>
        <w:t xml:space="preserve">B </w:t>
      </w:r>
      <w:r>
        <w:t>has the right causes and eff</w:t>
      </w:r>
      <w:r>
        <w:t xml:space="preserve">ects, </w:t>
      </w:r>
      <w:r>
        <w:rPr>
          <w:i/>
        </w:rPr>
        <w:t xml:space="preserve">B </w:t>
      </w:r>
      <w:r>
        <w:t xml:space="preserve">is </w:t>
      </w:r>
      <w:r>
        <w:rPr>
          <w:i/>
        </w:rPr>
        <w:t xml:space="preserve">ipso facto </w:t>
      </w:r>
      <w:r>
        <w:t xml:space="preserve">a belief that snow is white (or a desire to become president or a pain or a feeling of euphoria). According to the functionalist, </w:t>
      </w:r>
      <w:r>
        <w:rPr>
          <w:i/>
        </w:rPr>
        <w:t>B</w:t>
      </w:r>
      <w:r>
        <w:t xml:space="preserve">’s having those causes and effects isn't </w:t>
      </w:r>
      <w:r>
        <w:rPr>
          <w:i/>
        </w:rPr>
        <w:t xml:space="preserve">evidence </w:t>
      </w:r>
      <w:r>
        <w:t xml:space="preserve">of </w:t>
      </w:r>
      <w:r>
        <w:rPr>
          <w:i/>
        </w:rPr>
        <w:t xml:space="preserve">B's </w:t>
      </w:r>
      <w:r>
        <w:t xml:space="preserve">being such a belief; nor is it a </w:t>
      </w:r>
      <w:r>
        <w:rPr>
          <w:i/>
        </w:rPr>
        <w:t xml:space="preserve">consequence </w:t>
      </w:r>
      <w:r>
        <w:t xml:space="preserve">of </w:t>
      </w:r>
      <w:r>
        <w:rPr>
          <w:i/>
        </w:rPr>
        <w:t xml:space="preserve">B's </w:t>
      </w:r>
      <w:r>
        <w:t xml:space="preserve">being such a belief. It </w:t>
      </w:r>
      <w:r>
        <w:rPr>
          <w:i/>
        </w:rPr>
        <w:t>is B'</w:t>
      </w:r>
      <w:r>
        <w:t>s being such a belief.</w:t>
      </w:r>
    </w:p>
    <w:p w:rsidR="000D32F5" w:rsidRDefault="003015BB">
      <w:pPr>
        <w:spacing w:before="9" w:line="249" w:lineRule="auto"/>
        <w:ind w:left="100" w:right="286" w:firstLine="288"/>
        <w:rPr>
          <w:sz w:val="24"/>
        </w:rPr>
      </w:pPr>
      <w:r>
        <w:rPr>
          <w:sz w:val="24"/>
        </w:rPr>
        <w:t xml:space="preserve">The functionalist says that, for any mental type </w:t>
      </w:r>
      <w:r>
        <w:rPr>
          <w:i/>
          <w:sz w:val="24"/>
        </w:rPr>
        <w:t>M</w:t>
      </w:r>
      <w:r>
        <w:rPr>
          <w:sz w:val="24"/>
        </w:rPr>
        <w:t xml:space="preserve">, mental entities are </w:t>
      </w:r>
      <w:r>
        <w:rPr>
          <w:i/>
          <w:sz w:val="24"/>
        </w:rPr>
        <w:t xml:space="preserve">among the characteristic causes and effects of instances of that type. </w:t>
      </w:r>
      <w:r>
        <w:rPr>
          <w:sz w:val="24"/>
        </w:rPr>
        <w:t>So the fu</w:t>
      </w:r>
      <w:r>
        <w:rPr>
          <w:sz w:val="24"/>
        </w:rPr>
        <w:t xml:space="preserve">nctionalist—unlike the behaviorist—allows that among the causes of (e.g.) a belief that snow is white are </w:t>
      </w:r>
      <w:r>
        <w:rPr>
          <w:i/>
          <w:sz w:val="24"/>
        </w:rPr>
        <w:t xml:space="preserve">other mental entities </w:t>
      </w:r>
      <w:r>
        <w:rPr>
          <w:sz w:val="24"/>
        </w:rPr>
        <w:t>(e.g., perceptions of white snow); and that among the effects of such a belief are other mental entities (e.g., a belief that sn</w:t>
      </w:r>
      <w:r>
        <w:rPr>
          <w:sz w:val="24"/>
        </w:rPr>
        <w:t>ow is not green).</w:t>
      </w:r>
    </w:p>
    <w:p w:rsidR="000D32F5" w:rsidRDefault="003015BB">
      <w:pPr>
        <w:pStyle w:val="BodyText"/>
        <w:spacing w:before="4" w:line="249" w:lineRule="auto"/>
        <w:ind w:firstLine="288"/>
      </w:pPr>
      <w:r>
        <w:t>Remember that behaviorism falsely supposes that a person who had no linguistic knowledge would react by saying “2” to an utterance of “what is 1 + 1?” and, in general, that behaviorism identifies mental states with dispositions that can b</w:t>
      </w:r>
      <w:r>
        <w:t xml:space="preserve">e understood in </w:t>
      </w:r>
      <w:r>
        <w:rPr>
          <w:i/>
        </w:rPr>
        <w:t xml:space="preserve">strictly </w:t>
      </w:r>
      <w:r>
        <w:t>behavioral terms.</w:t>
      </w:r>
    </w:p>
    <w:p w:rsidR="000D32F5" w:rsidRDefault="003015BB">
      <w:pPr>
        <w:pStyle w:val="BodyText"/>
        <w:spacing w:before="3" w:line="249" w:lineRule="auto"/>
        <w:ind w:right="157"/>
      </w:pPr>
      <w:r>
        <w:t>Functionalism doesn’t run into this problem. Unlike behaviorism, functionalism can (supposedly)</w:t>
      </w:r>
      <w:r>
        <w:rPr>
          <w:spacing w:val="-4"/>
        </w:rPr>
        <w:t xml:space="preserve"> </w:t>
      </w:r>
      <w:r>
        <w:t>accommodate</w:t>
      </w:r>
      <w:r>
        <w:rPr>
          <w:spacing w:val="-4"/>
        </w:rPr>
        <w:t xml:space="preserve"> </w:t>
      </w:r>
      <w:r>
        <w:t>the</w:t>
      </w:r>
      <w:r>
        <w:rPr>
          <w:spacing w:val="-4"/>
        </w:rPr>
        <w:t xml:space="preserve"> </w:t>
      </w:r>
      <w:r>
        <w:t>fact</w:t>
      </w:r>
      <w:r>
        <w:rPr>
          <w:spacing w:val="-3"/>
        </w:rPr>
        <w:t xml:space="preserve"> </w:t>
      </w:r>
      <w:r>
        <w:t>that</w:t>
      </w:r>
      <w:r>
        <w:rPr>
          <w:spacing w:val="-4"/>
        </w:rPr>
        <w:t xml:space="preserve"> </w:t>
      </w:r>
      <w:r>
        <w:t>among</w:t>
      </w:r>
      <w:r>
        <w:rPr>
          <w:spacing w:val="-3"/>
        </w:rPr>
        <w:t xml:space="preserve"> </w:t>
      </w:r>
      <w:r>
        <w:t>the</w:t>
      </w:r>
      <w:r>
        <w:rPr>
          <w:spacing w:val="-4"/>
        </w:rPr>
        <w:t xml:space="preserve"> </w:t>
      </w:r>
      <w:r>
        <w:t>causes</w:t>
      </w:r>
      <w:r>
        <w:rPr>
          <w:spacing w:val="-4"/>
        </w:rPr>
        <w:t xml:space="preserve"> </w:t>
      </w:r>
      <w:r>
        <w:t>and</w:t>
      </w:r>
      <w:r>
        <w:rPr>
          <w:spacing w:val="-2"/>
        </w:rPr>
        <w:t xml:space="preserve"> </w:t>
      </w:r>
      <w:r>
        <w:t>effects</w:t>
      </w:r>
      <w:r>
        <w:rPr>
          <w:spacing w:val="-4"/>
        </w:rPr>
        <w:t xml:space="preserve"> </w:t>
      </w:r>
      <w:r>
        <w:t>of</w:t>
      </w:r>
      <w:r>
        <w:rPr>
          <w:spacing w:val="-4"/>
        </w:rPr>
        <w:t xml:space="preserve"> </w:t>
      </w:r>
      <w:r>
        <w:t>a</w:t>
      </w:r>
      <w:r>
        <w:rPr>
          <w:spacing w:val="-4"/>
        </w:rPr>
        <w:t xml:space="preserve"> </w:t>
      </w:r>
      <w:r>
        <w:t>mental</w:t>
      </w:r>
      <w:r>
        <w:rPr>
          <w:spacing w:val="-3"/>
        </w:rPr>
        <w:t xml:space="preserve"> </w:t>
      </w:r>
      <w:r>
        <w:t>entity</w:t>
      </w:r>
      <w:r>
        <w:rPr>
          <w:spacing w:val="-3"/>
        </w:rPr>
        <w:t xml:space="preserve"> </w:t>
      </w:r>
      <w:r>
        <w:t>are</w:t>
      </w:r>
      <w:r>
        <w:rPr>
          <w:spacing w:val="-4"/>
        </w:rPr>
        <w:t xml:space="preserve"> </w:t>
      </w:r>
      <w:r>
        <w:t>other mental entities. (Why “supposedly</w:t>
      </w:r>
      <w:r>
        <w:t>”? Keep</w:t>
      </w:r>
      <w:r>
        <w:rPr>
          <w:spacing w:val="-4"/>
        </w:rPr>
        <w:t xml:space="preserve"> </w:t>
      </w:r>
      <w:r>
        <w:t>reading.)</w:t>
      </w:r>
    </w:p>
    <w:p w:rsidR="000D32F5" w:rsidRDefault="003015BB">
      <w:pPr>
        <w:spacing w:before="3" w:line="249" w:lineRule="auto"/>
        <w:ind w:left="100" w:right="286" w:firstLine="288"/>
        <w:rPr>
          <w:sz w:val="24"/>
        </w:rPr>
      </w:pPr>
      <w:r>
        <w:rPr>
          <w:sz w:val="24"/>
        </w:rPr>
        <w:t xml:space="preserve">For something is (e.g.) a belief that snow is white wholly in virtue of its causal role. </w:t>
      </w:r>
      <w:r>
        <w:rPr>
          <w:i/>
          <w:sz w:val="24"/>
        </w:rPr>
        <w:t xml:space="preserve">In general, for any mental category M, there is some causal role C such that x falls into M if and only if x has C. </w:t>
      </w:r>
      <w:r>
        <w:rPr>
          <w:sz w:val="24"/>
        </w:rPr>
        <w:t>(This statement may not be easy t</w:t>
      </w:r>
      <w:r>
        <w:rPr>
          <w:sz w:val="24"/>
        </w:rPr>
        <w:t>o follow, but there is no simpler, but equally accurate way of saying what functionalism is.)</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2"/>
          <w:numId w:val="104"/>
        </w:numPr>
        <w:tabs>
          <w:tab w:val="left" w:pos="928"/>
        </w:tabs>
        <w:rPr>
          <w:u w:val="none"/>
        </w:rPr>
      </w:pPr>
      <w:bookmarkStart w:id="936" w:name="_bookmark935"/>
      <w:bookmarkEnd w:id="936"/>
      <w:r>
        <w:rPr>
          <w:u w:val="none"/>
        </w:rPr>
        <w:t>Problems with</w:t>
      </w:r>
      <w:r>
        <w:rPr>
          <w:spacing w:val="-3"/>
          <w:u w:val="none"/>
        </w:rPr>
        <w:t xml:space="preserve"> </w:t>
      </w:r>
      <w:r>
        <w:rPr>
          <w:u w:val="none"/>
        </w:rPr>
        <w:t>functionalism</w:t>
      </w:r>
    </w:p>
    <w:p w:rsidR="000D32F5" w:rsidRDefault="000D32F5">
      <w:pPr>
        <w:pStyle w:val="BodyText"/>
        <w:ind w:left="0"/>
        <w:rPr>
          <w:b/>
          <w:sz w:val="26"/>
        </w:rPr>
      </w:pPr>
    </w:p>
    <w:p w:rsidR="000D32F5" w:rsidRDefault="003015BB">
      <w:pPr>
        <w:pStyle w:val="BodyText"/>
        <w:spacing w:before="1" w:line="249" w:lineRule="auto"/>
        <w:ind w:right="191" w:firstLine="288"/>
      </w:pPr>
      <w:r>
        <w:t xml:space="preserve">For something to be a pain is for it to </w:t>
      </w:r>
      <w:r>
        <w:rPr>
          <w:i/>
        </w:rPr>
        <w:t xml:space="preserve">feel </w:t>
      </w:r>
      <w:r>
        <w:t>a certain way—its causal role is secondary. It is true, of course, that pains are likely to have certain causes (kicks to the shins) and certain effects (screaming loudly). But for something to be a pain isn’t for it to have a certain causal role; for some</w:t>
      </w:r>
      <w:r>
        <w:t>thing to be a pain is for it to feel a certain way.</w:t>
      </w:r>
    </w:p>
    <w:p w:rsidR="000D32F5" w:rsidRDefault="003015BB">
      <w:pPr>
        <w:pStyle w:val="BodyText"/>
        <w:spacing w:before="4"/>
        <w:ind w:left="388"/>
      </w:pPr>
      <w:r>
        <w:t>Since it says otherwise, functionalism is wrong.</w:t>
      </w:r>
    </w:p>
    <w:p w:rsidR="000D32F5" w:rsidRDefault="003015BB">
      <w:pPr>
        <w:pStyle w:val="BodyText"/>
        <w:spacing w:before="12" w:line="249" w:lineRule="auto"/>
        <w:ind w:right="286" w:firstLine="288"/>
      </w:pPr>
      <w:r>
        <w:t xml:space="preserve">There is a related point. Supposing that </w:t>
      </w:r>
      <w:r>
        <w:rPr>
          <w:i/>
        </w:rPr>
        <w:t xml:space="preserve">P </w:t>
      </w:r>
      <w:r>
        <w:t xml:space="preserve">is some pain, </w:t>
      </w:r>
      <w:r>
        <w:rPr>
          <w:i/>
        </w:rPr>
        <w:t>P</w:t>
      </w:r>
      <w:r>
        <w:t xml:space="preserve">’s having a given causal role is a </w:t>
      </w:r>
      <w:r>
        <w:rPr>
          <w:i/>
        </w:rPr>
        <w:t xml:space="preserve">consequence </w:t>
      </w:r>
      <w:r>
        <w:t>of its being a pain; its being a pain is not a con</w:t>
      </w:r>
      <w:r>
        <w:t xml:space="preserve">sequence of its having that causal role. Supposing that </w:t>
      </w:r>
      <w:r>
        <w:rPr>
          <w:i/>
        </w:rPr>
        <w:t xml:space="preserve">P </w:t>
      </w:r>
      <w:r>
        <w:t xml:space="preserve">is some pain of yours, your writhing and screaming is an </w:t>
      </w:r>
      <w:r>
        <w:rPr>
          <w:i/>
        </w:rPr>
        <w:t xml:space="preserve">effect </w:t>
      </w:r>
      <w:r>
        <w:t xml:space="preserve">of </w:t>
      </w:r>
      <w:r>
        <w:rPr>
          <w:i/>
        </w:rPr>
        <w:t>P</w:t>
      </w:r>
      <w:r>
        <w:t>’s being a pain and, contrary to what the functionalist alleges, it thus cannot be constitutive of its being a pain.</w:t>
      </w:r>
    </w:p>
    <w:p w:rsidR="000D32F5" w:rsidRDefault="003015BB">
      <w:pPr>
        <w:pStyle w:val="BodyText"/>
        <w:spacing w:before="5" w:line="249" w:lineRule="auto"/>
        <w:ind w:right="286" w:firstLine="288"/>
      </w:pPr>
      <w:r>
        <w:t xml:space="preserve">Functionalism says that </w:t>
      </w:r>
      <w:r>
        <w:rPr>
          <w:i/>
        </w:rPr>
        <w:t xml:space="preserve">x </w:t>
      </w:r>
      <w:r>
        <w:t xml:space="preserve">is a belief that snow is white iff </w:t>
      </w:r>
      <w:r>
        <w:rPr>
          <w:i/>
        </w:rPr>
        <w:t xml:space="preserve">x </w:t>
      </w:r>
      <w:r>
        <w:t xml:space="preserve">has the right causal role. That causal role involves other mental entities. </w:t>
      </w:r>
      <w:r>
        <w:t xml:space="preserve">Functionalists know that. So it sounds as though functionalism analyzes the mental into causal role </w:t>
      </w:r>
      <w:r>
        <w:rPr>
          <w:i/>
        </w:rPr>
        <w:t xml:space="preserve">plus </w:t>
      </w:r>
      <w:r>
        <w:t>the mental. It thus seems questionable whether functionalism really is a form of materialism.</w:t>
      </w:r>
    </w:p>
    <w:p w:rsidR="000D32F5" w:rsidRDefault="003015BB">
      <w:pPr>
        <w:pStyle w:val="BodyText"/>
        <w:spacing w:before="4" w:line="249" w:lineRule="auto"/>
        <w:ind w:firstLine="288"/>
      </w:pPr>
      <w:r>
        <w:t>If cogent, this criticism of functionalism is devastating</w:t>
      </w:r>
      <w:r>
        <w:t xml:space="preserve">, given that the whole </w:t>
      </w:r>
      <w:r>
        <w:rPr>
          <w:i/>
        </w:rPr>
        <w:t xml:space="preserve">raison d’être </w:t>
      </w:r>
      <w:r>
        <w:t>for that doctrine is that it supposedly explains the relationship between mind and body.</w:t>
      </w:r>
    </w:p>
    <w:p w:rsidR="000D32F5" w:rsidRDefault="003015BB">
      <w:pPr>
        <w:pStyle w:val="BodyText"/>
        <w:spacing w:before="1" w:line="249" w:lineRule="auto"/>
        <w:ind w:right="105"/>
      </w:pPr>
      <w:r>
        <w:t>Functionalists respond by saying that, through judicious use of a technical device known as the “Ramsey sentence,” it can be shown</w:t>
      </w:r>
      <w:r>
        <w:t xml:space="preserve"> that functionalism </w:t>
      </w:r>
      <w:r>
        <w:rPr>
          <w:i/>
        </w:rPr>
        <w:t xml:space="preserve">does </w:t>
      </w:r>
      <w:r>
        <w:t xml:space="preserve">reduce the mental to the physical, while at the same time doing justice to the fact that, given any arbitrary mental type </w:t>
      </w:r>
      <w:r>
        <w:rPr>
          <w:i/>
        </w:rPr>
        <w:t>M</w:t>
      </w:r>
      <w:r>
        <w:t xml:space="preserve">, instances of </w:t>
      </w:r>
      <w:r>
        <w:rPr>
          <w:i/>
        </w:rPr>
        <w:t xml:space="preserve">M </w:t>
      </w:r>
      <w:r>
        <w:t xml:space="preserve">may have other mental entities for their causes and effects. Here is their reasoning (this </w:t>
      </w:r>
      <w:r>
        <w:t>is a paraphrase, not a quotation):</w:t>
      </w:r>
    </w:p>
    <w:p w:rsidR="000D32F5" w:rsidRDefault="000D32F5">
      <w:pPr>
        <w:pStyle w:val="BodyText"/>
        <w:spacing w:before="6"/>
        <w:ind w:left="0"/>
        <w:rPr>
          <w:sz w:val="25"/>
        </w:rPr>
      </w:pPr>
    </w:p>
    <w:p w:rsidR="000D32F5" w:rsidRDefault="003015BB">
      <w:pPr>
        <w:pStyle w:val="BodyText"/>
        <w:ind w:left="1083"/>
        <w:rPr>
          <w:i/>
        </w:rPr>
      </w:pPr>
      <w:r>
        <w:t>(RS</w:t>
      </w:r>
      <w:bookmarkStart w:id="937" w:name="_bookmark936"/>
      <w:bookmarkEnd w:id="937"/>
      <w:r>
        <w:t>)</w:t>
      </w:r>
      <w:r>
        <w:rPr>
          <w:color w:val="0562C1"/>
          <w:position w:val="18"/>
          <w:u w:val="single" w:color="0562C1"/>
        </w:rPr>
        <w:t>[415]</w:t>
      </w:r>
      <w:r>
        <w:rPr>
          <w:color w:val="0562C1"/>
          <w:position w:val="18"/>
        </w:rPr>
        <w:t xml:space="preserve"> </w:t>
      </w:r>
      <w:r>
        <w:t xml:space="preserve">We must distinguish the concept of </w:t>
      </w:r>
      <w:r>
        <w:rPr>
          <w:i/>
        </w:rPr>
        <w:t xml:space="preserve">all </w:t>
      </w:r>
      <w:r>
        <w:t xml:space="preserve">from the concept of </w:t>
      </w:r>
      <w:r>
        <w:rPr>
          <w:i/>
        </w:rPr>
        <w:t>any.</w:t>
      </w:r>
    </w:p>
    <w:p w:rsidR="000D32F5" w:rsidRDefault="003015BB">
      <w:pPr>
        <w:pStyle w:val="BodyText"/>
        <w:spacing w:before="12" w:line="249" w:lineRule="auto"/>
        <w:ind w:left="796" w:right="846"/>
      </w:pPr>
      <w:r>
        <w:t>Among the causes and/or effects of practically every given mental entity are (a) other mental entities and (b) strictly physical inputs (e.g., pho</w:t>
      </w:r>
      <w:r>
        <w:t xml:space="preserve">tons striking one’s retinas) and strictly behavioral outputs (e.g., one’s reaching for the glass). But even though </w:t>
      </w:r>
      <w:r>
        <w:rPr>
          <w:i/>
        </w:rPr>
        <w:t xml:space="preserve">any given </w:t>
      </w:r>
      <w:r>
        <w:t xml:space="preserve">mental entity is to be understood in terms of other mental entities, nonetheless the </w:t>
      </w:r>
      <w:r>
        <w:rPr>
          <w:i/>
        </w:rPr>
        <w:t xml:space="preserve">totality </w:t>
      </w:r>
      <w:r>
        <w:t xml:space="preserve">of a person’s mental entities can be </w:t>
      </w:r>
      <w:r>
        <w:t xml:space="preserve">understood entirely in terms of strictly physical inputs and strictly behavioral outputs. Let MS (short for “mental sentence”) be a single, very large sentence that says, for any given mental kind (e.g., </w:t>
      </w:r>
      <w:r>
        <w:rPr>
          <w:i/>
        </w:rPr>
        <w:t>belief that snow is white, dread of visiting one’s m</w:t>
      </w:r>
      <w:r>
        <w:rPr>
          <w:i/>
        </w:rPr>
        <w:t xml:space="preserve">other in law, </w:t>
      </w:r>
      <w:r>
        <w:t>etc.), what the causes and effects of instances of that kind are. MS is going to contain “constants”: it will contain expressions, such as “dread of going jogging</w:t>
      </w:r>
      <w:r>
        <w:rPr>
          <w:spacing w:val="-41"/>
        </w:rPr>
        <w:t xml:space="preserve"> </w:t>
      </w:r>
      <w:r>
        <w:t>in the morning,” that refer to kinds of mental entities. Given any such express</w:t>
      </w:r>
      <w:r>
        <w:t xml:space="preserve">ion, replace it with a variable. The result will be an </w:t>
      </w:r>
      <w:r>
        <w:rPr>
          <w:i/>
        </w:rPr>
        <w:t xml:space="preserve">open sentence </w:t>
      </w:r>
      <w:r>
        <w:t xml:space="preserve">(an expression that contains a </w:t>
      </w:r>
      <w:r>
        <w:rPr>
          <w:i/>
        </w:rPr>
        <w:t>free variable but is otherwise just like a sentence</w:t>
      </w:r>
      <w:r>
        <w:t xml:space="preserve">). </w:t>
      </w:r>
      <w:r>
        <w:rPr>
          <w:i/>
        </w:rPr>
        <w:t xml:space="preserve">Bind </w:t>
      </w:r>
      <w:r>
        <w:t>the occurrences of that variable in that open sentence with an existential quantifier. Do the sam</w:t>
      </w:r>
      <w:r>
        <w:t xml:space="preserve">e thing </w:t>
      </w:r>
      <w:r>
        <w:rPr>
          <w:i/>
        </w:rPr>
        <w:t xml:space="preserve">mutatis mutandis </w:t>
      </w:r>
      <w:r>
        <w:t>for each occurrence of any expression that refers to a mental kind. But don’t do it for any of the expressions that refer to physical kinds. The result will be a sentence that completely describes the causes and effects of instance</w:t>
      </w:r>
      <w:r>
        <w:t>s of each mental kind, but that does so without using any expressions that refer</w:t>
      </w:r>
      <w:r>
        <w:rPr>
          <w:spacing w:val="-4"/>
        </w:rPr>
        <w:t xml:space="preserve"> </w:t>
      </w:r>
      <w:r>
        <w:t>to</w:t>
      </w:r>
      <w:r>
        <w:rPr>
          <w:spacing w:val="-3"/>
        </w:rPr>
        <w:t xml:space="preserve"> </w:t>
      </w:r>
      <w:r>
        <w:t>anything</w:t>
      </w:r>
      <w:r>
        <w:rPr>
          <w:spacing w:val="-3"/>
        </w:rPr>
        <w:t xml:space="preserve"> </w:t>
      </w:r>
      <w:r>
        <w:t>mental.</w:t>
      </w:r>
      <w:r>
        <w:rPr>
          <w:spacing w:val="-3"/>
        </w:rPr>
        <w:t xml:space="preserve"> </w:t>
      </w:r>
      <w:r>
        <w:t>The</w:t>
      </w:r>
      <w:r>
        <w:rPr>
          <w:spacing w:val="-4"/>
        </w:rPr>
        <w:t xml:space="preserve"> </w:t>
      </w:r>
      <w:r>
        <w:t>mental</w:t>
      </w:r>
      <w:r>
        <w:rPr>
          <w:spacing w:val="-3"/>
        </w:rPr>
        <w:t xml:space="preserve"> </w:t>
      </w:r>
      <w:r>
        <w:t>will</w:t>
      </w:r>
      <w:r>
        <w:rPr>
          <w:spacing w:val="-4"/>
        </w:rPr>
        <w:t xml:space="preserve"> </w:t>
      </w:r>
      <w:r>
        <w:t>thus</w:t>
      </w:r>
      <w:r>
        <w:rPr>
          <w:spacing w:val="-4"/>
        </w:rPr>
        <w:t xml:space="preserve"> </w:t>
      </w:r>
      <w:r>
        <w:t>be</w:t>
      </w:r>
      <w:r>
        <w:rPr>
          <w:spacing w:val="-4"/>
        </w:rPr>
        <w:t xml:space="preserve"> </w:t>
      </w:r>
      <w:r>
        <w:t>completely</w:t>
      </w:r>
      <w:r>
        <w:rPr>
          <w:spacing w:val="-3"/>
        </w:rPr>
        <w:t xml:space="preserve"> </w:t>
      </w:r>
      <w:r>
        <w:rPr>
          <w:i/>
        </w:rPr>
        <w:t>described</w:t>
      </w:r>
      <w:r>
        <w:rPr>
          <w:i/>
          <w:spacing w:val="-3"/>
        </w:rPr>
        <w:t xml:space="preserve"> </w:t>
      </w:r>
      <w:r>
        <w:t>in</w:t>
      </w:r>
      <w:r>
        <w:rPr>
          <w:spacing w:val="-2"/>
        </w:rPr>
        <w:t xml:space="preserve"> </w:t>
      </w:r>
      <w:r>
        <w:t>terms</w:t>
      </w:r>
      <w:r>
        <w:rPr>
          <w:spacing w:val="-4"/>
        </w:rPr>
        <w:t xml:space="preserve"> </w:t>
      </w:r>
      <w:r>
        <w:t>of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00"/>
      </w:pPr>
      <w:r>
        <w:t>the physical. But that sentence will do justice to the fact that mental events cause oth</w:t>
      </w:r>
      <w:r>
        <w:t>er mental events to occur, and it will do justice to the precise way in which they do so.</w:t>
      </w:r>
    </w:p>
    <w:p w:rsidR="000D32F5" w:rsidRDefault="000D32F5">
      <w:pPr>
        <w:pStyle w:val="BodyText"/>
        <w:spacing w:before="3"/>
        <w:ind w:left="0"/>
        <w:rPr>
          <w:sz w:val="25"/>
        </w:rPr>
      </w:pPr>
    </w:p>
    <w:p w:rsidR="000D32F5" w:rsidRDefault="003015BB">
      <w:pPr>
        <w:pStyle w:val="BodyText"/>
        <w:spacing w:line="249" w:lineRule="auto"/>
        <w:ind w:right="153" w:firstLine="288"/>
      </w:pPr>
      <w:r>
        <w:t xml:space="preserve">By saying that causal role fixes content, RS makes content too brittle: </w:t>
      </w:r>
      <w:r>
        <w:rPr>
          <w:i/>
        </w:rPr>
        <w:t xml:space="preserve">any </w:t>
      </w:r>
      <w:r>
        <w:t xml:space="preserve">deviations of </w:t>
      </w:r>
      <w:r>
        <w:rPr>
          <w:i/>
        </w:rPr>
        <w:t xml:space="preserve">any </w:t>
      </w:r>
      <w:r>
        <w:t xml:space="preserve">kind between </w:t>
      </w:r>
      <w:r>
        <w:rPr>
          <w:i/>
        </w:rPr>
        <w:t xml:space="preserve">any </w:t>
      </w:r>
      <w:r>
        <w:t xml:space="preserve">two mental states </w:t>
      </w:r>
      <w:r>
        <w:rPr>
          <w:i/>
        </w:rPr>
        <w:t xml:space="preserve">ipso facto </w:t>
      </w:r>
      <w:r>
        <w:t xml:space="preserve">amount to differences in content. No two mental entities have </w:t>
      </w:r>
      <w:r>
        <w:rPr>
          <w:i/>
        </w:rPr>
        <w:t xml:space="preserve">exactly </w:t>
      </w:r>
      <w:r>
        <w:t xml:space="preserve">the same causal roles. (There isn’t anything in your mind that has </w:t>
      </w:r>
      <w:r>
        <w:rPr>
          <w:i/>
        </w:rPr>
        <w:t xml:space="preserve">exactly </w:t>
      </w:r>
      <w:r>
        <w:t>the same causal role as my belief that 2 is an even prime. There isn’t anything in any person’s mind that has e</w:t>
      </w:r>
      <w:r>
        <w:t>xactly the same causal role as anything in anyone else’s mind.) It follows that, if RS</w:t>
      </w:r>
      <w:r>
        <w:rPr>
          <w:spacing w:val="-3"/>
        </w:rPr>
        <w:t xml:space="preserve"> </w:t>
      </w:r>
      <w:r>
        <w:t>is</w:t>
      </w:r>
      <w:r>
        <w:rPr>
          <w:spacing w:val="-3"/>
        </w:rPr>
        <w:t xml:space="preserve"> </w:t>
      </w:r>
      <w:r>
        <w:t>right,</w:t>
      </w:r>
      <w:r>
        <w:rPr>
          <w:spacing w:val="-1"/>
        </w:rPr>
        <w:t xml:space="preserve"> </w:t>
      </w:r>
      <w:r>
        <w:t>no</w:t>
      </w:r>
      <w:r>
        <w:rPr>
          <w:spacing w:val="-2"/>
        </w:rPr>
        <w:t xml:space="preserve"> </w:t>
      </w:r>
      <w:r>
        <w:t>two</w:t>
      </w:r>
      <w:r>
        <w:rPr>
          <w:spacing w:val="-1"/>
        </w:rPr>
        <w:t xml:space="preserve"> </w:t>
      </w:r>
      <w:r>
        <w:t>people</w:t>
      </w:r>
      <w:r>
        <w:rPr>
          <w:spacing w:val="-3"/>
        </w:rPr>
        <w:t xml:space="preserve"> </w:t>
      </w:r>
      <w:r>
        <w:t>can</w:t>
      </w:r>
      <w:r>
        <w:rPr>
          <w:spacing w:val="-1"/>
        </w:rPr>
        <w:t xml:space="preserve"> </w:t>
      </w:r>
      <w:r>
        <w:t>believe</w:t>
      </w:r>
      <w:r>
        <w:rPr>
          <w:spacing w:val="-3"/>
        </w:rPr>
        <w:t xml:space="preserve"> </w:t>
      </w:r>
      <w:r>
        <w:t>that</w:t>
      </w:r>
      <w:r>
        <w:rPr>
          <w:spacing w:val="-2"/>
        </w:rPr>
        <w:t xml:space="preserve"> </w:t>
      </w:r>
      <w:r>
        <w:t>1</w:t>
      </w:r>
      <w:r>
        <w:rPr>
          <w:spacing w:val="-2"/>
        </w:rPr>
        <w:t xml:space="preserve"> </w:t>
      </w:r>
      <w:r>
        <w:t>+</w:t>
      </w:r>
      <w:r>
        <w:rPr>
          <w:spacing w:val="-3"/>
        </w:rPr>
        <w:t xml:space="preserve"> </w:t>
      </w:r>
      <w:r>
        <w:t>1</w:t>
      </w:r>
      <w:r>
        <w:rPr>
          <w:spacing w:val="-1"/>
        </w:rPr>
        <w:t xml:space="preserve"> </w:t>
      </w:r>
      <w:r>
        <w:t>=</w:t>
      </w:r>
      <w:r>
        <w:rPr>
          <w:spacing w:val="-3"/>
        </w:rPr>
        <w:t xml:space="preserve"> </w:t>
      </w:r>
      <w:r>
        <w:t>2</w:t>
      </w:r>
      <w:r>
        <w:rPr>
          <w:spacing w:val="-1"/>
        </w:rPr>
        <w:t xml:space="preserve"> </w:t>
      </w:r>
      <w:r>
        <w:t>or</w:t>
      </w:r>
      <w:r>
        <w:rPr>
          <w:spacing w:val="-3"/>
        </w:rPr>
        <w:t xml:space="preserve"> </w:t>
      </w:r>
      <w:r>
        <w:t>that</w:t>
      </w:r>
      <w:r>
        <w:rPr>
          <w:spacing w:val="-2"/>
        </w:rPr>
        <w:t xml:space="preserve"> </w:t>
      </w:r>
      <w:r>
        <w:t>Mongolia</w:t>
      </w:r>
      <w:r>
        <w:rPr>
          <w:spacing w:val="-3"/>
        </w:rPr>
        <w:t xml:space="preserve"> </w:t>
      </w:r>
      <w:r>
        <w:t>is</w:t>
      </w:r>
      <w:r>
        <w:rPr>
          <w:spacing w:val="-2"/>
        </w:rPr>
        <w:t xml:space="preserve"> </w:t>
      </w:r>
      <w:r>
        <w:t>in</w:t>
      </w:r>
      <w:r>
        <w:rPr>
          <w:spacing w:val="-2"/>
        </w:rPr>
        <w:t xml:space="preserve"> </w:t>
      </w:r>
      <w:r>
        <w:t>Asia,</w:t>
      </w:r>
      <w:r>
        <w:rPr>
          <w:spacing w:val="-2"/>
        </w:rPr>
        <w:t xml:space="preserve"> </w:t>
      </w:r>
      <w:r>
        <w:t>etc.</w:t>
      </w:r>
      <w:r>
        <w:rPr>
          <w:spacing w:val="-1"/>
        </w:rPr>
        <w:t xml:space="preserve"> </w:t>
      </w:r>
      <w:r>
        <w:t>Since</w:t>
      </w:r>
      <w:r>
        <w:rPr>
          <w:spacing w:val="-3"/>
        </w:rPr>
        <w:t xml:space="preserve"> </w:t>
      </w:r>
      <w:r>
        <w:t>that</w:t>
      </w:r>
      <w:r>
        <w:rPr>
          <w:spacing w:val="-2"/>
        </w:rPr>
        <w:t xml:space="preserve"> </w:t>
      </w:r>
      <w:r>
        <w:t>is obviously false, so is</w:t>
      </w:r>
      <w:r>
        <w:rPr>
          <w:spacing w:val="-2"/>
        </w:rPr>
        <w:t xml:space="preserve"> </w:t>
      </w:r>
      <w:r>
        <w:t>RS.</w:t>
      </w:r>
    </w:p>
    <w:p w:rsidR="000D32F5" w:rsidRDefault="003015BB">
      <w:pPr>
        <w:pStyle w:val="BodyText"/>
        <w:spacing w:before="7" w:line="249" w:lineRule="auto"/>
        <w:ind w:firstLine="288"/>
      </w:pPr>
      <w:r>
        <w:t xml:space="preserve">A story may clarify this point. Both Smith </w:t>
      </w:r>
      <w:r>
        <w:t>and Jones believe that snow is white. Smith is a physicist who focuses on the reflective properties of white surfaces. Jones doesn’t know anything about physics. Obviously the functional role of Smith’s belief that snow is white will be very different from</w:t>
      </w:r>
      <w:r>
        <w:t xml:space="preserve"> that of Jones’ corresponding belief. But if, as functionalism holds, a brain-state’s being a belief that snow is white just </w:t>
      </w:r>
      <w:r>
        <w:rPr>
          <w:i/>
        </w:rPr>
        <w:t xml:space="preserve">is </w:t>
      </w:r>
      <w:r>
        <w:t>its having a certain functional role, then presumably one person’s belief that snow is white shouldn’t be able to differ, at lea</w:t>
      </w:r>
      <w:r>
        <w:t xml:space="preserve">st not </w:t>
      </w:r>
      <w:r>
        <w:rPr>
          <w:i/>
        </w:rPr>
        <w:t xml:space="preserve">too </w:t>
      </w:r>
      <w:r>
        <w:t>drastically, from another person’s belief that snow is white.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104"/>
        </w:numPr>
        <w:tabs>
          <w:tab w:val="left" w:pos="928"/>
        </w:tabs>
        <w:rPr>
          <w:u w:val="none"/>
        </w:rPr>
      </w:pPr>
      <w:bookmarkStart w:id="938" w:name="_bookmark937"/>
      <w:bookmarkEnd w:id="938"/>
      <w:r>
        <w:rPr>
          <w:u w:val="none"/>
        </w:rPr>
        <w:t>The main problem with</w:t>
      </w:r>
      <w:r>
        <w:rPr>
          <w:spacing w:val="-6"/>
          <w:u w:val="none"/>
        </w:rPr>
        <w:t xml:space="preserve"> </w:t>
      </w:r>
      <w:r>
        <w:rPr>
          <w:u w:val="none"/>
        </w:rPr>
        <w:t>functionalism</w:t>
      </w:r>
    </w:p>
    <w:p w:rsidR="000D32F5" w:rsidRDefault="000D32F5">
      <w:pPr>
        <w:pStyle w:val="BodyText"/>
        <w:ind w:left="0"/>
        <w:rPr>
          <w:b/>
          <w:sz w:val="26"/>
        </w:rPr>
      </w:pPr>
    </w:p>
    <w:p w:rsidR="000D32F5" w:rsidRDefault="003015BB">
      <w:pPr>
        <w:spacing w:before="1" w:line="249" w:lineRule="auto"/>
        <w:ind w:left="100" w:firstLine="288"/>
        <w:rPr>
          <w:sz w:val="24"/>
        </w:rPr>
      </w:pPr>
      <w:r>
        <w:rPr>
          <w:sz w:val="24"/>
        </w:rPr>
        <w:t xml:space="preserve">It is not objects, but </w:t>
      </w:r>
      <w:r>
        <w:rPr>
          <w:i/>
          <w:sz w:val="24"/>
        </w:rPr>
        <w:t xml:space="preserve">states </w:t>
      </w:r>
      <w:r>
        <w:rPr>
          <w:sz w:val="24"/>
        </w:rPr>
        <w:t xml:space="preserve">of affairs, that have causal properties. What shatters the window is not </w:t>
      </w:r>
      <w:r>
        <w:rPr>
          <w:i/>
          <w:sz w:val="24"/>
        </w:rPr>
        <w:t>the rock</w:t>
      </w:r>
      <w:r>
        <w:rPr>
          <w:sz w:val="24"/>
        </w:rPr>
        <w:t xml:space="preserve">—it is rather </w:t>
      </w:r>
      <w:r>
        <w:rPr>
          <w:i/>
          <w:sz w:val="24"/>
        </w:rPr>
        <w:t xml:space="preserve">the rock’s </w:t>
      </w:r>
      <w:r>
        <w:rPr>
          <w:i/>
          <w:sz w:val="24"/>
        </w:rPr>
        <w:t xml:space="preserve">moving with a certain velocity, in a certain direction, </w:t>
      </w:r>
      <w:r>
        <w:rPr>
          <w:sz w:val="24"/>
        </w:rPr>
        <w:t>etc.</w:t>
      </w:r>
    </w:p>
    <w:p w:rsidR="000D32F5" w:rsidRDefault="003015BB">
      <w:pPr>
        <w:pStyle w:val="BodyText"/>
        <w:spacing w:before="2" w:line="249" w:lineRule="auto"/>
        <w:ind w:right="149"/>
      </w:pPr>
      <w:r>
        <w:t>Similarly,</w:t>
      </w:r>
      <w:r>
        <w:rPr>
          <w:spacing w:val="-3"/>
        </w:rPr>
        <w:t xml:space="preserve"> </w:t>
      </w:r>
      <w:r>
        <w:t>if</w:t>
      </w:r>
      <w:r>
        <w:rPr>
          <w:spacing w:val="-4"/>
        </w:rPr>
        <w:t xml:space="preserve"> </w:t>
      </w:r>
      <w:r>
        <w:rPr>
          <w:i/>
        </w:rPr>
        <w:t>B</w:t>
      </w:r>
      <w:r>
        <w:rPr>
          <w:i/>
          <w:spacing w:val="-4"/>
        </w:rPr>
        <w:t xml:space="preserve"> </w:t>
      </w:r>
      <w:r>
        <w:t>is</w:t>
      </w:r>
      <w:r>
        <w:rPr>
          <w:spacing w:val="-4"/>
        </w:rPr>
        <w:t xml:space="preserve"> </w:t>
      </w:r>
      <w:r>
        <w:t>the</w:t>
      </w:r>
      <w:r>
        <w:rPr>
          <w:spacing w:val="-4"/>
        </w:rPr>
        <w:t xml:space="preserve"> </w:t>
      </w:r>
      <w:r>
        <w:t>brain-state</w:t>
      </w:r>
      <w:r>
        <w:rPr>
          <w:spacing w:val="-4"/>
        </w:rPr>
        <w:t xml:space="preserve"> </w:t>
      </w:r>
      <w:r>
        <w:t>that</w:t>
      </w:r>
      <w:r>
        <w:rPr>
          <w:spacing w:val="-4"/>
        </w:rPr>
        <w:t xml:space="preserve"> </w:t>
      </w:r>
      <w:r>
        <w:t>realizes</w:t>
      </w:r>
      <w:r>
        <w:rPr>
          <w:spacing w:val="-3"/>
        </w:rPr>
        <w:t xml:space="preserve"> </w:t>
      </w:r>
      <w:r>
        <w:t>your</w:t>
      </w:r>
      <w:r>
        <w:rPr>
          <w:spacing w:val="-4"/>
        </w:rPr>
        <w:t xml:space="preserve"> </w:t>
      </w:r>
      <w:r>
        <w:t>belief</w:t>
      </w:r>
      <w:r>
        <w:rPr>
          <w:spacing w:val="-4"/>
        </w:rPr>
        <w:t xml:space="preserve"> </w:t>
      </w:r>
      <w:r>
        <w:t>that</w:t>
      </w:r>
      <w:r>
        <w:rPr>
          <w:spacing w:val="-4"/>
        </w:rPr>
        <w:t xml:space="preserve"> </w:t>
      </w:r>
      <w:r>
        <w:t>(e.g.)</w:t>
      </w:r>
      <w:r>
        <w:rPr>
          <w:spacing w:val="-4"/>
        </w:rPr>
        <w:t xml:space="preserve"> </w:t>
      </w:r>
      <w:r>
        <w:t>water</w:t>
      </w:r>
      <w:r>
        <w:rPr>
          <w:spacing w:val="-4"/>
        </w:rPr>
        <w:t xml:space="preserve"> </w:t>
      </w:r>
      <w:r>
        <w:t>quenches</w:t>
      </w:r>
      <w:r>
        <w:rPr>
          <w:spacing w:val="-4"/>
        </w:rPr>
        <w:t xml:space="preserve"> </w:t>
      </w:r>
      <w:r>
        <w:t>thirst,</w:t>
      </w:r>
      <w:r>
        <w:rPr>
          <w:spacing w:val="-3"/>
        </w:rPr>
        <w:t xml:space="preserve"> </w:t>
      </w:r>
      <w:r>
        <w:t>it</w:t>
      </w:r>
      <w:r>
        <w:rPr>
          <w:spacing w:val="-3"/>
        </w:rPr>
        <w:t xml:space="preserve"> </w:t>
      </w:r>
      <w:r>
        <w:t>isn’t</w:t>
      </w:r>
      <w:r>
        <w:rPr>
          <w:spacing w:val="-4"/>
        </w:rPr>
        <w:t xml:space="preserve"> </w:t>
      </w:r>
      <w:r>
        <w:rPr>
          <w:i/>
        </w:rPr>
        <w:t xml:space="preserve">B </w:t>
      </w:r>
      <w:r>
        <w:t xml:space="preserve">that causes things to happen—it is </w:t>
      </w:r>
      <w:r>
        <w:rPr>
          <w:i/>
        </w:rPr>
        <w:t>B</w:t>
      </w:r>
      <w:r>
        <w:t xml:space="preserve">’s having these or those properties. According to functionalism, </w:t>
      </w:r>
      <w:r>
        <w:rPr>
          <w:i/>
        </w:rPr>
        <w:t>B</w:t>
      </w:r>
      <w:r>
        <w:t xml:space="preserve">’s being identical with a belief that water quenches thirst is </w:t>
      </w:r>
      <w:r>
        <w:rPr>
          <w:i/>
        </w:rPr>
        <w:t xml:space="preserve">identical </w:t>
      </w:r>
      <w:r>
        <w:t xml:space="preserve">with </w:t>
      </w:r>
      <w:r>
        <w:rPr>
          <w:i/>
        </w:rPr>
        <w:t>B</w:t>
      </w:r>
      <w:r>
        <w:t>’s having certain causes and effects—it is identical with (e.g.) its causing you to drink water when thirsty. B</w:t>
      </w:r>
      <w:r>
        <w:t xml:space="preserve">ut if </w:t>
      </w:r>
      <w:r>
        <w:rPr>
          <w:i/>
        </w:rPr>
        <w:t>B</w:t>
      </w:r>
      <w:r>
        <w:t xml:space="preserve">’s being identical with that belief is </w:t>
      </w:r>
      <w:r>
        <w:rPr>
          <w:i/>
        </w:rPr>
        <w:t xml:space="preserve">identical </w:t>
      </w:r>
      <w:r>
        <w:t xml:space="preserve">with </w:t>
      </w:r>
      <w:r>
        <w:rPr>
          <w:i/>
        </w:rPr>
        <w:t>B</w:t>
      </w:r>
      <w:r>
        <w:t xml:space="preserve">’s causing you to drink water (when thirsty), then </w:t>
      </w:r>
      <w:r>
        <w:rPr>
          <w:i/>
        </w:rPr>
        <w:t>B</w:t>
      </w:r>
      <w:r>
        <w:t xml:space="preserve">’s being such a belief cannot </w:t>
      </w:r>
      <w:r>
        <w:rPr>
          <w:i/>
        </w:rPr>
        <w:t xml:space="preserve">cause </w:t>
      </w:r>
      <w:r>
        <w:t xml:space="preserve">such behavior. Cause and effect must be distinct: if </w:t>
      </w:r>
      <w:r>
        <w:rPr>
          <w:i/>
        </w:rPr>
        <w:t xml:space="preserve">x </w:t>
      </w:r>
      <w:r>
        <w:t xml:space="preserve">causes </w:t>
      </w:r>
      <w:r>
        <w:rPr>
          <w:i/>
        </w:rPr>
        <w:t>y</w:t>
      </w:r>
      <w:r>
        <w:t xml:space="preserve">, then </w:t>
      </w:r>
      <w:r>
        <w:rPr>
          <w:i/>
        </w:rPr>
        <w:t xml:space="preserve">x </w:t>
      </w:r>
      <w:r>
        <w:t xml:space="preserve">is not identical with </w:t>
      </w:r>
      <w:r>
        <w:rPr>
          <w:i/>
        </w:rPr>
        <w:t xml:space="preserve">y </w:t>
      </w:r>
      <w:r>
        <w:t>(and neith</w:t>
      </w:r>
      <w:r>
        <w:t xml:space="preserve">er is a part of the other). So if functionalism is correct, then </w:t>
      </w:r>
      <w:r>
        <w:rPr>
          <w:i/>
        </w:rPr>
        <w:t xml:space="preserve">the fact that you believe that water quenches thirst </w:t>
      </w:r>
      <w:r>
        <w:t xml:space="preserve">cannot cause you to do things like drink water when thirsty. Thus, if functionalism is right, then your </w:t>
      </w:r>
      <w:r>
        <w:rPr>
          <w:i/>
        </w:rPr>
        <w:t xml:space="preserve">belief </w:t>
      </w:r>
      <w:r>
        <w:t xml:space="preserve">that water quenches thirst </w:t>
      </w:r>
      <w:r>
        <w:t>does</w:t>
      </w:r>
      <w:r>
        <w:rPr>
          <w:spacing w:val="-6"/>
        </w:rPr>
        <w:t xml:space="preserve"> </w:t>
      </w:r>
      <w:r>
        <w:t>nothing.</w:t>
      </w:r>
    </w:p>
    <w:p w:rsidR="000D32F5" w:rsidRDefault="003015BB">
      <w:pPr>
        <w:pStyle w:val="BodyText"/>
        <w:spacing w:before="9" w:line="249" w:lineRule="auto"/>
        <w:ind w:right="105" w:firstLine="288"/>
      </w:pPr>
      <w:r>
        <w:t>Given any other behavior that we know to be caused by the existence of a certain kind of mental entity, an analogous argument shows that, if functionalism is right, such an entity cannot possibly cause that behavior. Setting aside cases of li</w:t>
      </w:r>
      <w:r>
        <w:t xml:space="preserve">nguistic incompetence and insincerity, utterances of “snow is white" are caused by, among other things, beliefs to the effect that snow is white. Functionalism says that there is some brain-state </w:t>
      </w:r>
      <w:r>
        <w:rPr>
          <w:i/>
        </w:rPr>
        <w:t xml:space="preserve">B </w:t>
      </w:r>
      <w:r>
        <w:t xml:space="preserve">such that that </w:t>
      </w:r>
      <w:r>
        <w:rPr>
          <w:i/>
        </w:rPr>
        <w:t>B</w:t>
      </w:r>
      <w:r>
        <w:t xml:space="preserve">’s being a belief that snow is white is </w:t>
      </w:r>
      <w:r>
        <w:rPr>
          <w:i/>
        </w:rPr>
        <w:t>id</w:t>
      </w:r>
      <w:r>
        <w:rPr>
          <w:i/>
        </w:rPr>
        <w:t xml:space="preserve">entical </w:t>
      </w:r>
      <w:r>
        <w:t xml:space="preserve">with, among other things, </w:t>
      </w:r>
      <w:r>
        <w:rPr>
          <w:i/>
        </w:rPr>
        <w:t>B</w:t>
      </w:r>
      <w:r>
        <w:t xml:space="preserve">’s causing that person to utter those words. But if </w:t>
      </w:r>
      <w:r>
        <w:rPr>
          <w:i/>
        </w:rPr>
        <w:t>B</w:t>
      </w:r>
      <w:r>
        <w:t xml:space="preserve">’s being such a belief is </w:t>
      </w:r>
      <w:r>
        <w:rPr>
          <w:i/>
        </w:rPr>
        <w:t xml:space="preserve">identical </w:t>
      </w:r>
      <w:r>
        <w:t xml:space="preserve">with its causing that utterance, then </w:t>
      </w:r>
      <w:r>
        <w:rPr>
          <w:i/>
        </w:rPr>
        <w:t>B</w:t>
      </w:r>
      <w:r>
        <w:t xml:space="preserve">’s being such a belief cannot </w:t>
      </w:r>
      <w:r>
        <w:rPr>
          <w:i/>
        </w:rPr>
        <w:t xml:space="preserve">cause </w:t>
      </w:r>
      <w:r>
        <w:t xml:space="preserve">that utterance to occur. So functionalism </w:t>
      </w:r>
      <w:r>
        <w:rPr>
          <w:i/>
        </w:rPr>
        <w:t xml:space="preserve">strips </w:t>
      </w:r>
      <w:r>
        <w:t>the ment</w:t>
      </w:r>
      <w:r>
        <w:t xml:space="preserve">al of any causal powers. Given that the mental </w:t>
      </w:r>
      <w:r>
        <w:rPr>
          <w:i/>
        </w:rPr>
        <w:t xml:space="preserve">does </w:t>
      </w:r>
      <w:r>
        <w:t>have causal powers, it follows that functionalism is wrong.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939" w:name="_bookmark938"/>
      <w:bookmarkEnd w:id="939"/>
      <w:r>
        <w:rPr>
          <w:u w:val="none"/>
        </w:rPr>
        <w:t>8.0 Conclusion of this Chapter</w:t>
      </w:r>
    </w:p>
    <w:p w:rsidR="000D32F5" w:rsidRDefault="000D32F5">
      <w:pPr>
        <w:pStyle w:val="BodyText"/>
        <w:ind w:left="0"/>
        <w:rPr>
          <w:b/>
          <w:sz w:val="26"/>
        </w:rPr>
      </w:pPr>
    </w:p>
    <w:p w:rsidR="000D32F5" w:rsidRDefault="003015BB">
      <w:pPr>
        <w:pStyle w:val="BodyText"/>
        <w:spacing w:before="1" w:line="249" w:lineRule="auto"/>
        <w:ind w:firstLine="288"/>
      </w:pPr>
      <w:r>
        <w:rPr>
          <w:i/>
        </w:rPr>
        <w:t>The main argument for materialism</w:t>
      </w:r>
      <w:r>
        <w:t>: Mind and body interact. Such interactions seem not to involve violations of physical law. Given these two facts, it seems likely that materialism is correct.</w:t>
      </w:r>
    </w:p>
    <w:p w:rsidR="000D32F5" w:rsidRDefault="003015BB">
      <w:pPr>
        <w:pStyle w:val="BodyText"/>
        <w:spacing w:before="3" w:line="249" w:lineRule="auto"/>
        <w:ind w:right="150" w:firstLine="288"/>
      </w:pPr>
      <w:r>
        <w:rPr>
          <w:i/>
        </w:rPr>
        <w:t>The main argument for dualism</w:t>
      </w:r>
      <w:r>
        <w:t xml:space="preserve">: Our experiences don't </w:t>
      </w:r>
      <w:r>
        <w:rPr>
          <w:i/>
        </w:rPr>
        <w:t xml:space="preserve">seem </w:t>
      </w:r>
      <w:r>
        <w:t>to be anything like brain-states or</w:t>
      </w:r>
      <w:r>
        <w:rPr>
          <w:spacing w:val="-4"/>
        </w:rPr>
        <w:t xml:space="preserve"> </w:t>
      </w:r>
      <w:r>
        <w:t>ph</w:t>
      </w:r>
      <w:r>
        <w:t>ysical</w:t>
      </w:r>
      <w:r>
        <w:rPr>
          <w:spacing w:val="-4"/>
        </w:rPr>
        <w:t xml:space="preserve"> </w:t>
      </w:r>
      <w:r>
        <w:t>entities</w:t>
      </w:r>
      <w:r>
        <w:rPr>
          <w:spacing w:val="-3"/>
        </w:rPr>
        <w:t xml:space="preserve"> </w:t>
      </w:r>
      <w:r>
        <w:t>of</w:t>
      </w:r>
      <w:r>
        <w:rPr>
          <w:spacing w:val="-4"/>
        </w:rPr>
        <w:t xml:space="preserve"> </w:t>
      </w:r>
      <w:r>
        <w:t>any</w:t>
      </w:r>
      <w:r>
        <w:rPr>
          <w:spacing w:val="-3"/>
        </w:rPr>
        <w:t xml:space="preserve"> </w:t>
      </w:r>
      <w:r>
        <w:t>other</w:t>
      </w:r>
      <w:r>
        <w:rPr>
          <w:spacing w:val="-3"/>
        </w:rPr>
        <w:t xml:space="preserve"> </w:t>
      </w:r>
      <w:r>
        <w:t>sort.</w:t>
      </w:r>
      <w:r>
        <w:rPr>
          <w:spacing w:val="-3"/>
        </w:rPr>
        <w:t xml:space="preserve"> </w:t>
      </w:r>
      <w:r>
        <w:t>So,</w:t>
      </w:r>
      <w:r>
        <w:rPr>
          <w:spacing w:val="-2"/>
        </w:rPr>
        <w:t xml:space="preserve"> </w:t>
      </w:r>
      <w:r>
        <w:t>if</w:t>
      </w:r>
      <w:r>
        <w:rPr>
          <w:spacing w:val="-4"/>
        </w:rPr>
        <w:t xml:space="preserve"> </w:t>
      </w:r>
      <w:r>
        <w:t>they</w:t>
      </w:r>
      <w:r>
        <w:rPr>
          <w:spacing w:val="-3"/>
        </w:rPr>
        <w:t xml:space="preserve"> </w:t>
      </w:r>
      <w:r>
        <w:t>are</w:t>
      </w:r>
      <w:r>
        <w:rPr>
          <w:spacing w:val="-3"/>
        </w:rPr>
        <w:t xml:space="preserve"> </w:t>
      </w:r>
      <w:r>
        <w:t>brain-states,</w:t>
      </w:r>
      <w:r>
        <w:rPr>
          <w:spacing w:val="-3"/>
        </w:rPr>
        <w:t xml:space="preserve"> </w:t>
      </w:r>
      <w:r>
        <w:t>it</w:t>
      </w:r>
      <w:r>
        <w:rPr>
          <w:spacing w:val="-4"/>
        </w:rPr>
        <w:t xml:space="preserve"> </w:t>
      </w:r>
      <w:r>
        <w:t>is</w:t>
      </w:r>
      <w:r>
        <w:rPr>
          <w:spacing w:val="-3"/>
        </w:rPr>
        <w:t xml:space="preserve"> </w:t>
      </w:r>
      <w:r>
        <w:t>because</w:t>
      </w:r>
      <w:r>
        <w:rPr>
          <w:spacing w:val="-4"/>
        </w:rPr>
        <w:t xml:space="preserve"> </w:t>
      </w:r>
      <w:r>
        <w:t>we</w:t>
      </w:r>
      <w:r>
        <w:rPr>
          <w:spacing w:val="-3"/>
        </w:rPr>
        <w:t xml:space="preserve"> </w:t>
      </w:r>
      <w:r>
        <w:t>experience</w:t>
      </w:r>
      <w:r>
        <w:rPr>
          <w:spacing w:val="-4"/>
        </w:rPr>
        <w:t xml:space="preserve"> </w:t>
      </w:r>
      <w:r>
        <w:t>them as being very different from how they really are. But it makes no sense to suppose that we experience our experiences; and it therefore makes no sense to supp</w:t>
      </w:r>
      <w:r>
        <w:t xml:space="preserve">ose that we experience them as being different from how they are. So, given that we experience them as being totally unlike physical entities, they must really </w:t>
      </w:r>
      <w:r>
        <w:rPr>
          <w:i/>
        </w:rPr>
        <w:t xml:space="preserve">be </w:t>
      </w:r>
      <w:r>
        <w:t>totally unlike physical</w:t>
      </w:r>
      <w:r>
        <w:rPr>
          <w:spacing w:val="-11"/>
        </w:rPr>
        <w:t xml:space="preserve"> </w:t>
      </w:r>
      <w:r>
        <w:t>entities.</w:t>
      </w:r>
    </w:p>
    <w:p w:rsidR="000D32F5" w:rsidRDefault="003015BB">
      <w:pPr>
        <w:pStyle w:val="BodyText"/>
        <w:spacing w:before="6" w:line="249" w:lineRule="auto"/>
        <w:ind w:right="142" w:firstLine="288"/>
      </w:pPr>
      <w:r>
        <w:t>The argument for materialism strikes me as being slight mor</w:t>
      </w:r>
      <w:r>
        <w:t>e compelling than the argument for dualism. But second argument is hard to dismiss. It seems to show that there is something distinctive about the relationship between mind and body---that the former is not to the latter what the biological is to the chemi</w:t>
      </w:r>
      <w:r>
        <w:t>cal or what the chemical is to the physical. Given these facts, I conclude that materialism is correct, but also that the truths described by psychological statements are, for some reason other, completely and utterly incapable of being understood in terms</w:t>
      </w:r>
      <w:r>
        <w:t xml:space="preserve"> of the truths described by physicalistic statements. In Chapter 21, I tried to explain exactly why this is so.</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940" w:name="_bookmark939"/>
      <w:bookmarkEnd w:id="940"/>
      <w:r>
        <w:rPr>
          <w:u w:val="none"/>
        </w:rPr>
        <w:t>Chapter 23 The Computational Theory of Mind: Progressing Towards a Scientific Psychology or Regressing to Pre-Scientific Animism?</w:t>
      </w:r>
    </w:p>
    <w:p w:rsidR="000D32F5" w:rsidRDefault="000D32F5">
      <w:pPr>
        <w:pStyle w:val="BodyText"/>
        <w:spacing w:before="2"/>
        <w:ind w:left="0"/>
        <w:rPr>
          <w:b/>
          <w:sz w:val="25"/>
        </w:rPr>
      </w:pPr>
    </w:p>
    <w:p w:rsidR="000D32F5" w:rsidRDefault="003015BB">
      <w:pPr>
        <w:pStyle w:val="ListParagraph"/>
        <w:numPr>
          <w:ilvl w:val="1"/>
          <w:numId w:val="103"/>
        </w:numPr>
        <w:tabs>
          <w:tab w:val="left" w:pos="748"/>
        </w:tabs>
        <w:rPr>
          <w:b/>
          <w:sz w:val="24"/>
        </w:rPr>
      </w:pPr>
      <w:bookmarkStart w:id="941" w:name="_bookmark940"/>
      <w:bookmarkEnd w:id="941"/>
      <w:r>
        <w:rPr>
          <w:b/>
          <w:sz w:val="24"/>
        </w:rPr>
        <w:t>Introduction</w:t>
      </w:r>
    </w:p>
    <w:p w:rsidR="000D32F5" w:rsidRDefault="000D32F5">
      <w:pPr>
        <w:pStyle w:val="BodyText"/>
        <w:spacing w:before="1"/>
        <w:ind w:left="0"/>
        <w:rPr>
          <w:b/>
          <w:sz w:val="26"/>
        </w:rPr>
      </w:pPr>
    </w:p>
    <w:p w:rsidR="000D32F5" w:rsidRDefault="003015BB">
      <w:pPr>
        <w:pStyle w:val="BodyText"/>
        <w:spacing w:line="249" w:lineRule="auto"/>
        <w:ind w:firstLine="288"/>
      </w:pPr>
      <w:r>
        <w:t>These days, a doctrine known as the “Computational Theory of Mind” (CTM) is very popular, both among scholars (</w:t>
      </w:r>
      <w:r>
        <w:t>especially philosophers and computer scientists) and among the laity.</w:t>
      </w:r>
    </w:p>
    <w:p w:rsidR="000D32F5" w:rsidRDefault="003015BB">
      <w:pPr>
        <w:pStyle w:val="BodyText"/>
        <w:spacing w:before="2"/>
      </w:pPr>
      <w:r>
        <w:t>CTM is a form of materialism, for reasons that will become clear.</w:t>
      </w:r>
    </w:p>
    <w:p w:rsidR="000D32F5" w:rsidRDefault="003015BB">
      <w:pPr>
        <w:pStyle w:val="BodyText"/>
        <w:spacing w:before="12" w:line="249" w:lineRule="auto"/>
        <w:ind w:right="191" w:firstLine="288"/>
      </w:pPr>
      <w:r>
        <w:t>Because of its liberal and confident use of words such as “compute” and “algorithm”, CTM has an impressive sheen of rigo</w:t>
      </w:r>
      <w:r>
        <w:t>r, and one would think that this doctrine would be informed by the same intellectual progressiveness that led to the creation and subsequent development of computer science. But we will find that, ironically, CTM involves a regression to archaic, animistic</w:t>
      </w:r>
      <w:r>
        <w:t xml:space="preserve"> forms of thought and, more specifically, that it represents the recrudescence of the primitive and obviously spurious thinking that the grumbling of thunder represents the wrath of the gods.</w:t>
      </w:r>
    </w:p>
    <w:p w:rsidR="000D32F5" w:rsidRDefault="003015BB">
      <w:pPr>
        <w:pStyle w:val="BodyText"/>
        <w:spacing w:before="7" w:line="249" w:lineRule="auto"/>
        <w:ind w:right="98" w:firstLine="288"/>
      </w:pPr>
      <w:r>
        <w:t>Speaking more philosophically and less psychoanalytically, we’ll</w:t>
      </w:r>
      <w:r>
        <w:t xml:space="preserve"> find that CTM involves some basic ratiocinative failings. For example, CTM embodies an ignorance of the fact that it is not </w:t>
      </w:r>
      <w:r>
        <w:rPr>
          <w:i/>
        </w:rPr>
        <w:t>objects</w:t>
      </w:r>
      <w:r>
        <w:t xml:space="preserve">, but </w:t>
      </w:r>
      <w:r>
        <w:rPr>
          <w:i/>
        </w:rPr>
        <w:t xml:space="preserve">events </w:t>
      </w:r>
      <w:r>
        <w:t xml:space="preserve">that have effects. These events often </w:t>
      </w:r>
      <w:r>
        <w:rPr>
          <w:i/>
        </w:rPr>
        <w:t xml:space="preserve">involve </w:t>
      </w:r>
      <w:r>
        <w:t xml:space="preserve">objects. But objects </w:t>
      </w:r>
      <w:r>
        <w:rPr>
          <w:i/>
        </w:rPr>
        <w:t xml:space="preserve">per se </w:t>
      </w:r>
      <w:r>
        <w:t xml:space="preserve">cause nothing. </w:t>
      </w:r>
      <w:r>
        <w:rPr>
          <w:i/>
        </w:rPr>
        <w:t xml:space="preserve">The rock </w:t>
      </w:r>
      <w:r>
        <w:t xml:space="preserve">didn't break </w:t>
      </w:r>
      <w:r>
        <w:t xml:space="preserve">the window; what did so was the </w:t>
      </w:r>
      <w:r>
        <w:rPr>
          <w:i/>
        </w:rPr>
        <w:t>rock’s striking the window</w:t>
      </w:r>
      <w:r>
        <w:t>. Also, we’ll find that, if CTM were true, we couldn’t know it to be true and couldn’t have any legitimate reason to advocate it.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03"/>
        </w:numPr>
        <w:tabs>
          <w:tab w:val="left" w:pos="748"/>
        </w:tabs>
        <w:rPr>
          <w:u w:val="none"/>
        </w:rPr>
      </w:pPr>
      <w:bookmarkStart w:id="942" w:name="_bookmark941"/>
      <w:bookmarkEnd w:id="942"/>
      <w:r>
        <w:rPr>
          <w:u w:val="none"/>
        </w:rPr>
        <w:t>What is</w:t>
      </w:r>
      <w:r>
        <w:rPr>
          <w:spacing w:val="-3"/>
          <w:u w:val="none"/>
        </w:rPr>
        <w:t xml:space="preserve"> </w:t>
      </w:r>
      <w:r>
        <w:rPr>
          <w:u w:val="none"/>
        </w:rPr>
        <w:t>CTM?</w:t>
      </w:r>
    </w:p>
    <w:p w:rsidR="000D32F5" w:rsidRDefault="000D32F5">
      <w:pPr>
        <w:pStyle w:val="BodyText"/>
        <w:ind w:left="0"/>
        <w:rPr>
          <w:b/>
          <w:sz w:val="26"/>
        </w:rPr>
      </w:pPr>
    </w:p>
    <w:p w:rsidR="000D32F5" w:rsidRDefault="003015BB">
      <w:pPr>
        <w:pStyle w:val="BodyText"/>
        <w:spacing w:before="1" w:line="249" w:lineRule="auto"/>
        <w:ind w:right="80" w:firstLine="288"/>
      </w:pPr>
      <w:r>
        <w:t>According to CTM, to think is to compute. Thoughts are computations. A computation is a formal inference. So CTM is the view that any instance of thought is identical with the making of a formal inference.</w:t>
      </w:r>
    </w:p>
    <w:p w:rsidR="000D32F5" w:rsidRDefault="003015BB">
      <w:pPr>
        <w:pStyle w:val="BodyText"/>
        <w:spacing w:before="3" w:line="249" w:lineRule="auto"/>
        <w:ind w:right="191" w:firstLine="288"/>
      </w:pPr>
      <w:r>
        <w:t>But what is a “formal” inference? To qualify as “f</w:t>
      </w:r>
      <w:r>
        <w:t>ormal,” a case of reasoning must be identical with a reaction, on the part of some creature or other, to symbolic-inputs. But not all such reactions qualify as cases of formal reasoning: only those reactions so qualify that aren’t to any degree driven by t</w:t>
      </w:r>
      <w:r>
        <w:t xml:space="preserve">he knowledge of the </w:t>
      </w:r>
      <w:r>
        <w:rPr>
          <w:i/>
        </w:rPr>
        <w:t xml:space="preserve">meanings </w:t>
      </w:r>
      <w:r>
        <w:t xml:space="preserve">of the symbol-tokens in question and are driven entirely by a sensitivity to their </w:t>
      </w:r>
      <w:r>
        <w:rPr>
          <w:i/>
        </w:rPr>
        <w:t xml:space="preserve">forms. </w:t>
      </w:r>
      <w:r>
        <w:t>So CTM is the contention that thought consists of responses to symbol-tokens that are driven entirely by the formal properties of those t</w:t>
      </w:r>
      <w:r>
        <w:t>okens and therefore embody no knowledge of what those symbol-tokens mean. In Section 1.2, we’ll give some examples of such responses, thereby eliminating any obscurity from the statement just made.</w:t>
      </w:r>
    </w:p>
    <w:p w:rsidR="000D32F5" w:rsidRDefault="003015BB">
      <w:pPr>
        <w:pStyle w:val="BodyText"/>
        <w:spacing w:before="8" w:line="249" w:lineRule="auto"/>
        <w:ind w:firstLine="288"/>
      </w:pPr>
      <w:r>
        <w:t xml:space="preserve">Why advocate CTM? Two reasons. First, CTM, if correct, solves the mind-body problem. When </w:t>
      </w:r>
      <w:r>
        <w:rPr>
          <w:i/>
        </w:rPr>
        <w:t xml:space="preserve">you </w:t>
      </w:r>
      <w:r>
        <w:t xml:space="preserve">add two numbers, you are </w:t>
      </w:r>
      <w:r>
        <w:rPr>
          <w:i/>
        </w:rPr>
        <w:t xml:space="preserve">ipso facto </w:t>
      </w:r>
      <w:r>
        <w:t xml:space="preserve">thinking. Computers presumably add numbers. (Computers presumably compute.) Therefore, computers, when adding numbers, are </w:t>
      </w:r>
      <w:r>
        <w:rPr>
          <w:i/>
        </w:rPr>
        <w:t>ips</w:t>
      </w:r>
      <w:r>
        <w:rPr>
          <w:i/>
        </w:rPr>
        <w:t xml:space="preserve">o facto </w:t>
      </w:r>
      <w:r>
        <w:t>thinking. We know how a computer’s software is related to its hardware. So CTM, if correct, solves the mind-body problem. (In other words, CTM, if correct, makes it clear how brains are responsible for the mental activity that they mediate.)</w:t>
      </w:r>
    </w:p>
    <w:p w:rsidR="000D32F5" w:rsidRDefault="003015BB">
      <w:pPr>
        <w:pStyle w:val="BodyText"/>
        <w:spacing w:before="6" w:line="249" w:lineRule="auto"/>
        <w:ind w:right="160" w:firstLine="288"/>
      </w:pPr>
      <w:r>
        <w:t>Second</w:t>
      </w:r>
      <w:r>
        <w:t>, CTM, if correct, solves the “tracking problem” (or so CTM-advocates say and so we’ll momentarily assume). Brain-activity, though clearly 100% physics-driven, is also logic- driven (or, in any case, logic-</w:t>
      </w:r>
      <w:r>
        <w:rPr>
          <w:i/>
        </w:rPr>
        <w:t>consistent</w:t>
      </w:r>
      <w:r>
        <w:t>), at least to the extent that it mediat</w:t>
      </w:r>
      <w:r>
        <w:t xml:space="preserve">es rational thought. So, to the extent that it’s constitutive of rational thought, brain-activity, though governed by </w:t>
      </w:r>
      <w:r>
        <w:rPr>
          <w:i/>
        </w:rPr>
        <w:t>de</w:t>
      </w:r>
      <w:r>
        <w:t xml:space="preserve">scriptive laws, embodies sensitivity to </w:t>
      </w:r>
      <w:r>
        <w:rPr>
          <w:i/>
        </w:rPr>
        <w:t>pre</w:t>
      </w:r>
      <w:r>
        <w:t xml:space="preserve">scriptive laws: where such activity is concerned, the descriptive “tracks” the prescriptive. </w:t>
      </w:r>
      <w:r>
        <w:t xml:space="preserve">Nothing that is obeying the laws of physics is, in virtue of that fact, doing anything that can be </w:t>
      </w:r>
      <w:r>
        <w:rPr>
          <w:i/>
        </w:rPr>
        <w:t>evaluated</w:t>
      </w:r>
      <w:r>
        <w:t xml:space="preserve">--- that can be described as “correct” or “valid” or “false.” (In moving hither as opposed to thither, the billiard ball isn’t doing anything right </w:t>
      </w:r>
      <w:r>
        <w:t xml:space="preserve">or wrong, valid or invalid.) And, it seems to follow that nothing that can be so described could be constituted by brain-activity. But brain-activity </w:t>
      </w:r>
      <w:r>
        <w:rPr>
          <w:i/>
        </w:rPr>
        <w:t xml:space="preserve">does </w:t>
      </w:r>
      <w:r>
        <w:t>constitute activity that can be so described.</w:t>
      </w:r>
    </w:p>
    <w:p w:rsidR="000D32F5" w:rsidRDefault="003015BB">
      <w:pPr>
        <w:pStyle w:val="BodyText"/>
        <w:spacing w:before="10" w:line="249" w:lineRule="auto"/>
        <w:ind w:right="146" w:firstLine="288"/>
      </w:pPr>
      <w:r>
        <w:t xml:space="preserve">CTM (supposedly) solves this problem. It’s possible to </w:t>
      </w:r>
      <w:r>
        <w:t>create an environment in which there occur symbol-tokens whose logical properties are hewed to their physical properties in such a way that, within that environment, symbol-tokens occur in sequences that are consistent with the requirements</w:t>
      </w:r>
      <w:r>
        <w:rPr>
          <w:spacing w:val="-4"/>
        </w:rPr>
        <w:t xml:space="preserve"> </w:t>
      </w:r>
      <w:r>
        <w:t>of</w:t>
      </w:r>
      <w:r>
        <w:rPr>
          <w:spacing w:val="-4"/>
        </w:rPr>
        <w:t xml:space="preserve"> </w:t>
      </w:r>
      <w:r>
        <w:t>logic.</w:t>
      </w:r>
      <w:r>
        <w:rPr>
          <w:spacing w:val="-2"/>
        </w:rPr>
        <w:t xml:space="preserve"> </w:t>
      </w:r>
      <w:r>
        <w:t>In</w:t>
      </w:r>
      <w:r>
        <w:rPr>
          <w:spacing w:val="-3"/>
        </w:rPr>
        <w:t xml:space="preserve"> </w:t>
      </w:r>
      <w:r>
        <w:t>fa</w:t>
      </w:r>
      <w:r>
        <w:t>ct,</w:t>
      </w:r>
      <w:r>
        <w:rPr>
          <w:spacing w:val="-3"/>
        </w:rPr>
        <w:t xml:space="preserve"> </w:t>
      </w:r>
      <w:r>
        <w:t>not</w:t>
      </w:r>
      <w:r>
        <w:rPr>
          <w:spacing w:val="-3"/>
        </w:rPr>
        <w:t xml:space="preserve"> </w:t>
      </w:r>
      <w:r>
        <w:t>only</w:t>
      </w:r>
      <w:r>
        <w:rPr>
          <w:spacing w:val="-3"/>
        </w:rPr>
        <w:t xml:space="preserve"> </w:t>
      </w:r>
      <w:r>
        <w:t>is</w:t>
      </w:r>
      <w:r>
        <w:rPr>
          <w:spacing w:val="-3"/>
        </w:rPr>
        <w:t xml:space="preserve"> </w:t>
      </w:r>
      <w:r>
        <w:t>it</w:t>
      </w:r>
      <w:r>
        <w:rPr>
          <w:spacing w:val="-4"/>
        </w:rPr>
        <w:t xml:space="preserve"> </w:t>
      </w:r>
      <w:r>
        <w:t>possible</w:t>
      </w:r>
      <w:r>
        <w:rPr>
          <w:spacing w:val="-4"/>
        </w:rPr>
        <w:t xml:space="preserve"> </w:t>
      </w:r>
      <w:r>
        <w:t>to</w:t>
      </w:r>
      <w:r>
        <w:rPr>
          <w:spacing w:val="-2"/>
        </w:rPr>
        <w:t xml:space="preserve"> </w:t>
      </w:r>
      <w:r>
        <w:t>create</w:t>
      </w:r>
      <w:r>
        <w:rPr>
          <w:spacing w:val="-4"/>
        </w:rPr>
        <w:t xml:space="preserve"> </w:t>
      </w:r>
      <w:r>
        <w:t>such</w:t>
      </w:r>
      <w:r>
        <w:rPr>
          <w:spacing w:val="-2"/>
        </w:rPr>
        <w:t xml:space="preserve"> </w:t>
      </w:r>
      <w:r>
        <w:t>environments:</w:t>
      </w:r>
      <w:r>
        <w:rPr>
          <w:spacing w:val="-4"/>
        </w:rPr>
        <w:t xml:space="preserve"> </w:t>
      </w:r>
      <w:r>
        <w:t>we</w:t>
      </w:r>
      <w:r>
        <w:rPr>
          <w:spacing w:val="-4"/>
        </w:rPr>
        <w:t xml:space="preserve"> </w:t>
      </w:r>
      <w:r>
        <w:t>routinely</w:t>
      </w:r>
      <w:r>
        <w:rPr>
          <w:spacing w:val="-2"/>
        </w:rPr>
        <w:t xml:space="preserve"> </w:t>
      </w:r>
      <w:r>
        <w:rPr>
          <w:i/>
        </w:rPr>
        <w:t xml:space="preserve">do </w:t>
      </w:r>
      <w:r>
        <w:t>create them—and employ them. We call them “computers.” So it would seem that CTM, if correct, explains how activity that falls within the scope of physics can, at the same time, embod</w:t>
      </w:r>
      <w:r>
        <w:t>y a sensitivity to the demands of logic and, more generally, of</w:t>
      </w:r>
      <w:r>
        <w:rPr>
          <w:spacing w:val="-18"/>
        </w:rPr>
        <w:t xml:space="preserve"> </w:t>
      </w:r>
      <w:r>
        <w:t>normativity.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03"/>
        </w:numPr>
        <w:tabs>
          <w:tab w:val="left" w:pos="748"/>
        </w:tabs>
        <w:rPr>
          <w:u w:val="none"/>
        </w:rPr>
      </w:pPr>
      <w:bookmarkStart w:id="943" w:name="_bookmark942"/>
      <w:bookmarkEnd w:id="943"/>
      <w:r>
        <w:rPr>
          <w:u w:val="none"/>
        </w:rPr>
        <w:t>Mentalese: the “language of</w:t>
      </w:r>
      <w:r>
        <w:rPr>
          <w:spacing w:val="-5"/>
          <w:u w:val="none"/>
        </w:rPr>
        <w:t xml:space="preserve"> </w:t>
      </w:r>
      <w:r>
        <w:rPr>
          <w:u w:val="none"/>
        </w:rPr>
        <w:t>thought”</w:t>
      </w:r>
    </w:p>
    <w:p w:rsidR="000D32F5" w:rsidRDefault="000D32F5">
      <w:pPr>
        <w:pStyle w:val="BodyText"/>
        <w:ind w:left="0"/>
        <w:rPr>
          <w:b/>
          <w:sz w:val="26"/>
        </w:rPr>
      </w:pPr>
    </w:p>
    <w:p w:rsidR="000D32F5" w:rsidRDefault="003015BB">
      <w:pPr>
        <w:pStyle w:val="BodyText"/>
        <w:spacing w:before="1" w:line="249" w:lineRule="auto"/>
        <w:ind w:firstLine="288"/>
      </w:pPr>
      <w:r>
        <w:t>According to CTM-advocates, those symbol-tokens mediating our thoughts are held to belong to a hypothetical language. This hypothet</w:t>
      </w:r>
      <w:r>
        <w:t>ical language is generally referred to as “Mentalese.”</w:t>
      </w:r>
    </w:p>
    <w:p w:rsidR="000D32F5" w:rsidRDefault="003015BB">
      <w:pPr>
        <w:pStyle w:val="BodyText"/>
        <w:spacing w:before="2" w:line="249" w:lineRule="auto"/>
        <w:ind w:right="105" w:firstLine="288"/>
      </w:pPr>
      <w:r>
        <w:t xml:space="preserve">According to CTM, one doesn’t have to </w:t>
      </w:r>
      <w:r>
        <w:rPr>
          <w:i/>
        </w:rPr>
        <w:t xml:space="preserve">learn </w:t>
      </w:r>
      <w:r>
        <w:t xml:space="preserve">Mentalese. Brains are computers. Computers don’t function until they’ve been programmed. Therefore, our brains don’t function until they’ve been programmed. </w:t>
      </w:r>
      <w:r>
        <w:t xml:space="preserve">Mentalese is that program. Thus, Mentalese must be programmed into a brain </w:t>
      </w:r>
      <w:r>
        <w:rPr>
          <w:i/>
        </w:rPr>
        <w:t xml:space="preserve">before </w:t>
      </w:r>
      <w:r>
        <w:t xml:space="preserve">that brain can mediate cognitive activity, and therefore </w:t>
      </w:r>
      <w:r>
        <w:rPr>
          <w:i/>
        </w:rPr>
        <w:t xml:space="preserve">before </w:t>
      </w:r>
      <w:r>
        <w:t>that brain’s owner can learn a language or, indeed, do anything that involves having any awareness of anything</w:t>
      </w:r>
      <w:r>
        <w:t>. Mentalese is to a functioning brain what a computer’s operating system is to that computer. Thus, just as your IBM came “bundled” with DOS, so your brain came “bundled” with Mentalese.</w:t>
      </w:r>
    </w:p>
    <w:p w:rsidR="000D32F5" w:rsidRDefault="003015BB">
      <w:pPr>
        <w:pStyle w:val="BodyText"/>
        <w:spacing w:before="7" w:line="249" w:lineRule="auto"/>
        <w:ind w:right="105" w:firstLine="288"/>
      </w:pPr>
      <w:r>
        <w:t>In light of what we’ve said, it might seem reasonable to say that, ac</w:t>
      </w:r>
      <w:r>
        <w:t xml:space="preserve">cording to CTM, one innately </w:t>
      </w:r>
      <w:r>
        <w:rPr>
          <w:i/>
        </w:rPr>
        <w:t xml:space="preserve">knows </w:t>
      </w:r>
      <w:r>
        <w:t>Mentalese. But if CTM is right, one doesn’t know Mentalese at all, let alone innately. Knowing a language involves being able to correlate linguistic with non-linguistic entities. If I couldn’t correlate snow (the powdery substance) with “snow” (the word),</w:t>
      </w:r>
      <w:r>
        <w:t xml:space="preserve"> I couldn’t possibly know what “snow” meant. In order to correlate “snow” with snow, I must have some way of being aware of snow that doesn’t involve knowing what “snow” means. Knowing Mentalese would involve being able to correlate the expressions belongi</w:t>
      </w:r>
      <w:r>
        <w:t>ng to it with non- linguistic entities. According to CTM, thoughts are identical with Mentalese expression-tokens, and</w:t>
      </w:r>
      <w:r>
        <w:rPr>
          <w:spacing w:val="-3"/>
        </w:rPr>
        <w:t xml:space="preserve"> </w:t>
      </w:r>
      <w:r>
        <w:t>such</w:t>
      </w:r>
      <w:r>
        <w:rPr>
          <w:spacing w:val="-3"/>
        </w:rPr>
        <w:t xml:space="preserve"> </w:t>
      </w:r>
      <w:r>
        <w:t>expressions</w:t>
      </w:r>
      <w:r>
        <w:rPr>
          <w:spacing w:val="-4"/>
        </w:rPr>
        <w:t xml:space="preserve"> </w:t>
      </w:r>
      <w:r>
        <w:t>must</w:t>
      </w:r>
      <w:r>
        <w:rPr>
          <w:spacing w:val="-4"/>
        </w:rPr>
        <w:t xml:space="preserve"> </w:t>
      </w:r>
      <w:r>
        <w:t>therefore</w:t>
      </w:r>
      <w:r>
        <w:rPr>
          <w:spacing w:val="-4"/>
        </w:rPr>
        <w:t xml:space="preserve"> </w:t>
      </w:r>
      <w:r>
        <w:t>be</w:t>
      </w:r>
      <w:r>
        <w:rPr>
          <w:spacing w:val="-3"/>
        </w:rPr>
        <w:t xml:space="preserve"> </w:t>
      </w:r>
      <w:r>
        <w:t>operational</w:t>
      </w:r>
      <w:r>
        <w:rPr>
          <w:spacing w:val="-4"/>
        </w:rPr>
        <w:t xml:space="preserve"> </w:t>
      </w:r>
      <w:r>
        <w:t>if</w:t>
      </w:r>
      <w:r>
        <w:rPr>
          <w:spacing w:val="-4"/>
        </w:rPr>
        <w:t xml:space="preserve"> </w:t>
      </w:r>
      <w:r>
        <w:t>one</w:t>
      </w:r>
      <w:r>
        <w:rPr>
          <w:spacing w:val="-4"/>
        </w:rPr>
        <w:t xml:space="preserve"> </w:t>
      </w:r>
      <w:r>
        <w:t>is</w:t>
      </w:r>
      <w:r>
        <w:rPr>
          <w:spacing w:val="-4"/>
        </w:rPr>
        <w:t xml:space="preserve"> </w:t>
      </w:r>
      <w:r>
        <w:t>to</w:t>
      </w:r>
      <w:r>
        <w:rPr>
          <w:spacing w:val="-3"/>
        </w:rPr>
        <w:t xml:space="preserve"> </w:t>
      </w:r>
      <w:r>
        <w:t>make</w:t>
      </w:r>
      <w:r>
        <w:rPr>
          <w:spacing w:val="-3"/>
        </w:rPr>
        <w:t xml:space="preserve"> </w:t>
      </w:r>
      <w:r>
        <w:t>correlations</w:t>
      </w:r>
      <w:r>
        <w:rPr>
          <w:spacing w:val="-4"/>
        </w:rPr>
        <w:t xml:space="preserve"> </w:t>
      </w:r>
      <w:r>
        <w:t>or,</w:t>
      </w:r>
      <w:r>
        <w:rPr>
          <w:spacing w:val="-3"/>
        </w:rPr>
        <w:t xml:space="preserve"> </w:t>
      </w:r>
      <w:r>
        <w:t>therefore,</w:t>
      </w:r>
      <w:r>
        <w:rPr>
          <w:spacing w:val="-3"/>
        </w:rPr>
        <w:t xml:space="preserve"> </w:t>
      </w:r>
      <w:r>
        <w:t>to know a</w:t>
      </w:r>
      <w:r>
        <w:rPr>
          <w:spacing w:val="-3"/>
        </w:rPr>
        <w:t xml:space="preserve"> </w:t>
      </w:r>
      <w:r>
        <w:t>language.</w:t>
      </w:r>
    </w:p>
    <w:p w:rsidR="000D32F5" w:rsidRDefault="003015BB">
      <w:pPr>
        <w:pStyle w:val="BodyText"/>
        <w:spacing w:before="9" w:line="249" w:lineRule="auto"/>
        <w:ind w:right="150" w:firstLine="288"/>
      </w:pPr>
      <w:r>
        <w:t xml:space="preserve">So if CTM is right, a </w:t>
      </w:r>
      <w:r>
        <w:rPr>
          <w:i/>
        </w:rPr>
        <w:t>pr</w:t>
      </w:r>
      <w:r>
        <w:rPr>
          <w:i/>
        </w:rPr>
        <w:t>e</w:t>
      </w:r>
      <w:r>
        <w:t>condition for one's being aware of anything is that one's brain be stocked</w:t>
      </w:r>
      <w:r>
        <w:rPr>
          <w:spacing w:val="-4"/>
        </w:rPr>
        <w:t xml:space="preserve"> </w:t>
      </w:r>
      <w:r>
        <w:t>with</w:t>
      </w:r>
      <w:r>
        <w:rPr>
          <w:spacing w:val="-3"/>
        </w:rPr>
        <w:t xml:space="preserve"> </w:t>
      </w:r>
      <w:r>
        <w:t>already</w:t>
      </w:r>
      <w:r>
        <w:rPr>
          <w:spacing w:val="-3"/>
        </w:rPr>
        <w:t xml:space="preserve"> </w:t>
      </w:r>
      <w:r>
        <w:t>operational</w:t>
      </w:r>
      <w:r>
        <w:rPr>
          <w:spacing w:val="-5"/>
        </w:rPr>
        <w:t xml:space="preserve"> </w:t>
      </w:r>
      <w:r>
        <w:t>Mentalese</w:t>
      </w:r>
      <w:r>
        <w:rPr>
          <w:spacing w:val="-4"/>
        </w:rPr>
        <w:t xml:space="preserve"> </w:t>
      </w:r>
      <w:r>
        <w:t>symbol-tokens.</w:t>
      </w:r>
      <w:r>
        <w:rPr>
          <w:spacing w:val="-3"/>
        </w:rPr>
        <w:t xml:space="preserve"> </w:t>
      </w:r>
      <w:r>
        <w:t>So</w:t>
      </w:r>
      <w:r>
        <w:rPr>
          <w:spacing w:val="-3"/>
        </w:rPr>
        <w:t xml:space="preserve"> </w:t>
      </w:r>
      <w:r>
        <w:t>it</w:t>
      </w:r>
      <w:r>
        <w:rPr>
          <w:spacing w:val="-5"/>
        </w:rPr>
        <w:t xml:space="preserve"> </w:t>
      </w:r>
      <w:r>
        <w:t>isn’t</w:t>
      </w:r>
      <w:r>
        <w:rPr>
          <w:spacing w:val="-4"/>
        </w:rPr>
        <w:t xml:space="preserve"> </w:t>
      </w:r>
      <w:r>
        <w:t>by</w:t>
      </w:r>
      <w:r>
        <w:rPr>
          <w:spacing w:val="-3"/>
        </w:rPr>
        <w:t xml:space="preserve"> </w:t>
      </w:r>
      <w:r>
        <w:t>virtue</w:t>
      </w:r>
      <w:r>
        <w:rPr>
          <w:spacing w:val="-4"/>
        </w:rPr>
        <w:t xml:space="preserve"> </w:t>
      </w:r>
      <w:r>
        <w:t>of</w:t>
      </w:r>
      <w:r>
        <w:rPr>
          <w:spacing w:val="-5"/>
        </w:rPr>
        <w:t xml:space="preserve"> </w:t>
      </w:r>
      <w:r>
        <w:t>one’s</w:t>
      </w:r>
      <w:r>
        <w:rPr>
          <w:spacing w:val="-4"/>
        </w:rPr>
        <w:t xml:space="preserve"> </w:t>
      </w:r>
      <w:r>
        <w:rPr>
          <w:i/>
        </w:rPr>
        <w:t xml:space="preserve">knowing </w:t>
      </w:r>
      <w:r>
        <w:t>Mentalese that expression-tokens belonging to it mediate one’s thoughts or otherwise do wha</w:t>
      </w:r>
      <w:r>
        <w:t>t CTM-advocates allege them to do. So nobody knows Mentalese and nobody understands the expressions belonging to it. Therefore, it isn’t by being understood that such expression-tokens facilitate</w:t>
      </w:r>
      <w:r>
        <w:rPr>
          <w:spacing w:val="-2"/>
        </w:rPr>
        <w:t xml:space="preserve"> </w:t>
      </w:r>
      <w:r>
        <w:t>thought.</w:t>
      </w:r>
    </w:p>
    <w:p w:rsidR="000D32F5" w:rsidRDefault="003015BB">
      <w:pPr>
        <w:pStyle w:val="BodyText"/>
        <w:spacing w:before="6" w:line="249" w:lineRule="auto"/>
        <w:ind w:right="155" w:firstLine="288"/>
      </w:pPr>
      <w:r>
        <w:t>In this respect, Mentalese is radically different f</w:t>
      </w:r>
      <w:r>
        <w:t xml:space="preserve">rom English and every other non-hypothetical language. Expression-tokens belonging to English, Urdu, etc. do not facilitate thought </w:t>
      </w:r>
      <w:r>
        <w:rPr>
          <w:i/>
        </w:rPr>
        <w:t xml:space="preserve">except </w:t>
      </w:r>
      <w:r>
        <w:t>by being understood. By contrast, the symbol-tokens of Mentalese, supposing such tokens to exist, need not be underst</w:t>
      </w:r>
      <w:r>
        <w:t xml:space="preserve">ood to facilitate thought. Indeed, it is inherent in what Mentalese expression- tokens are that they be able to discharge </w:t>
      </w:r>
      <w:r>
        <w:rPr>
          <w:i/>
        </w:rPr>
        <w:t xml:space="preserve">all </w:t>
      </w:r>
      <w:r>
        <w:t xml:space="preserve">of their duties </w:t>
      </w:r>
      <w:r>
        <w:rPr>
          <w:i/>
        </w:rPr>
        <w:t xml:space="preserve">without </w:t>
      </w:r>
      <w:r>
        <w:t>being understood to any degree by anyone or anything.</w:t>
      </w:r>
    </w:p>
    <w:p w:rsidR="000D32F5" w:rsidRDefault="003015BB">
      <w:pPr>
        <w:pStyle w:val="BodyText"/>
        <w:spacing w:before="6" w:line="249" w:lineRule="auto"/>
        <w:ind w:firstLine="288"/>
      </w:pPr>
      <w:r>
        <w:t>Because Mentalese, were it to exist, would differ in</w:t>
      </w:r>
      <w:r>
        <w:t xml:space="preserve"> this respect from English, Spanish, and other </w:t>
      </w:r>
      <w:r>
        <w:rPr>
          <w:i/>
        </w:rPr>
        <w:t>bona fide</w:t>
      </w:r>
      <w:r>
        <w:t>languages, it follows (for reasons to be discussed in Section 4.0) that the very concept of a “language of thought” is not a coherent one. Given that CTM assumes there to be a language of thought, and</w:t>
      </w:r>
      <w:r>
        <w:t xml:space="preserve"> given that (for reasons to be disclosed in Section 4.0) no doctrine that doesn’t assume this bears any resemblance to CTM, it follows that CTM is incoherent.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03"/>
        </w:numPr>
        <w:tabs>
          <w:tab w:val="left" w:pos="748"/>
        </w:tabs>
        <w:rPr>
          <w:u w:val="none"/>
        </w:rPr>
      </w:pPr>
      <w:bookmarkStart w:id="944" w:name="_bookmark943"/>
      <w:bookmarkEnd w:id="944"/>
      <w:r>
        <w:rPr>
          <w:u w:val="none"/>
        </w:rPr>
        <w:t>The concept of a formal inference: Some</w:t>
      </w:r>
      <w:r>
        <w:rPr>
          <w:spacing w:val="-10"/>
          <w:u w:val="none"/>
        </w:rPr>
        <w:t xml:space="preserve"> </w:t>
      </w:r>
      <w:r>
        <w:rPr>
          <w:u w:val="none"/>
        </w:rPr>
        <w:t>illustrations</w:t>
      </w:r>
    </w:p>
    <w:p w:rsidR="000D32F5" w:rsidRDefault="000D32F5">
      <w:pPr>
        <w:pStyle w:val="BodyText"/>
        <w:ind w:left="0"/>
        <w:rPr>
          <w:b/>
          <w:sz w:val="26"/>
        </w:rPr>
      </w:pPr>
    </w:p>
    <w:p w:rsidR="000D32F5" w:rsidRDefault="003015BB">
      <w:pPr>
        <w:pStyle w:val="BodyText"/>
        <w:spacing w:before="1" w:line="249" w:lineRule="auto"/>
        <w:ind w:firstLine="288"/>
      </w:pPr>
      <w:r>
        <w:t xml:space="preserve">We’ve seen, </w:t>
      </w:r>
      <w:r>
        <w:rPr>
          <w:i/>
        </w:rPr>
        <w:t xml:space="preserve">if </w:t>
      </w:r>
      <w:r>
        <w:t xml:space="preserve">correct, CTM explains much. But </w:t>
      </w:r>
      <w:r>
        <w:rPr>
          <w:i/>
        </w:rPr>
        <w:t xml:space="preserve">is </w:t>
      </w:r>
      <w:r>
        <w:t xml:space="preserve">it correct? We can’t answer that unless we make it clear what, in this context, the word “compute” means. And we can’t make </w:t>
      </w:r>
      <w:r>
        <w:rPr>
          <w:i/>
        </w:rPr>
        <w:t xml:space="preserve">that </w:t>
      </w:r>
      <w:r>
        <w:t>clear unless we make it clear what, in this context, it means to say of symbolic activity th</w:t>
      </w:r>
      <w:r>
        <w:t>at it is “form- driven.”</w:t>
      </w:r>
    </w:p>
    <w:p w:rsidR="000D32F5" w:rsidRDefault="003015BB">
      <w:pPr>
        <w:pStyle w:val="BodyText"/>
        <w:spacing w:before="4"/>
        <w:ind w:left="388"/>
      </w:pPr>
      <w:r>
        <w:t>The following three stories will help answer these questions.</w:t>
      </w:r>
    </w:p>
    <w:p w:rsidR="000D32F5" w:rsidRDefault="000D32F5">
      <w:pPr>
        <w:pStyle w:val="BodyText"/>
        <w:ind w:left="0"/>
        <w:rPr>
          <w:sz w:val="26"/>
        </w:rPr>
      </w:pPr>
    </w:p>
    <w:p w:rsidR="000D32F5" w:rsidRDefault="003015BB">
      <w:pPr>
        <w:pStyle w:val="BodyText"/>
        <w:spacing w:before="1" w:line="249" w:lineRule="auto"/>
        <w:ind w:right="128" w:firstLine="288"/>
      </w:pPr>
      <w:r>
        <w:rPr>
          <w:b/>
        </w:rPr>
        <w:t>Story #1 (</w:t>
      </w:r>
      <w:r>
        <w:rPr>
          <w:b/>
          <w:i/>
        </w:rPr>
        <w:t xml:space="preserve">not </w:t>
      </w:r>
      <w:r>
        <w:rPr>
          <w:b/>
        </w:rPr>
        <w:t xml:space="preserve">an example of computation): </w:t>
      </w:r>
      <w:r>
        <w:t xml:space="preserve">Smith, who speaks English, is told: “Jones has two yachts.” On the basis of this information, along with his knowledge of the </w:t>
      </w:r>
      <w:r>
        <w:t xml:space="preserve">English language, Smith concludes that the following sentence is correct: “the number </w:t>
      </w:r>
      <w:r>
        <w:rPr>
          <w:i/>
        </w:rPr>
        <w:t xml:space="preserve">n </w:t>
      </w:r>
      <w:r>
        <w:t xml:space="preserve">such that Jones has </w:t>
      </w:r>
      <w:r>
        <w:rPr>
          <w:i/>
        </w:rPr>
        <w:t xml:space="preserve">n </w:t>
      </w:r>
      <w:r>
        <w:t xml:space="preserve">yachts is such that </w:t>
      </w:r>
      <w:r>
        <w:rPr>
          <w:i/>
        </w:rPr>
        <w:t xml:space="preserve">n </w:t>
      </w:r>
      <w:r>
        <w:t>has no rational square root.”</w:t>
      </w:r>
    </w:p>
    <w:p w:rsidR="000D32F5" w:rsidRDefault="000D32F5">
      <w:pPr>
        <w:pStyle w:val="BodyText"/>
        <w:spacing w:before="4"/>
        <w:ind w:left="0"/>
        <w:rPr>
          <w:sz w:val="25"/>
        </w:rPr>
      </w:pPr>
    </w:p>
    <w:p w:rsidR="000D32F5" w:rsidRDefault="003015BB">
      <w:pPr>
        <w:spacing w:line="249" w:lineRule="auto"/>
        <w:ind w:left="100" w:right="286" w:firstLine="288"/>
        <w:rPr>
          <w:sz w:val="24"/>
        </w:rPr>
      </w:pPr>
      <w:r>
        <w:rPr>
          <w:b/>
          <w:sz w:val="24"/>
        </w:rPr>
        <w:t>Commentary on Story #1</w:t>
      </w:r>
      <w:r>
        <w:rPr>
          <w:sz w:val="24"/>
        </w:rPr>
        <w:t>: Smith’s reasoning is cogent. But it is not in any sense “formal.” Smi</w:t>
      </w:r>
      <w:r>
        <w:rPr>
          <w:sz w:val="24"/>
        </w:rPr>
        <w:t xml:space="preserve">th’s thought process was a driven by an understanding of </w:t>
      </w:r>
      <w:r>
        <w:rPr>
          <w:i/>
          <w:sz w:val="24"/>
        </w:rPr>
        <w:t xml:space="preserve">inter alia </w:t>
      </w:r>
      <w:r>
        <w:rPr>
          <w:sz w:val="24"/>
        </w:rPr>
        <w:t xml:space="preserve">the </w:t>
      </w:r>
      <w:r>
        <w:rPr>
          <w:i/>
          <w:sz w:val="24"/>
        </w:rPr>
        <w:t xml:space="preserve">meanings </w:t>
      </w:r>
      <w:r>
        <w:rPr>
          <w:sz w:val="24"/>
        </w:rPr>
        <w:t>of the words he was hearing.</w:t>
      </w:r>
    </w:p>
    <w:p w:rsidR="000D32F5" w:rsidRDefault="000D32F5">
      <w:pPr>
        <w:pStyle w:val="BodyText"/>
        <w:spacing w:before="3"/>
        <w:ind w:left="0"/>
        <w:rPr>
          <w:sz w:val="25"/>
        </w:rPr>
      </w:pPr>
    </w:p>
    <w:p w:rsidR="000D32F5" w:rsidRDefault="003015BB">
      <w:pPr>
        <w:pStyle w:val="BodyText"/>
        <w:spacing w:before="1" w:line="249" w:lineRule="auto"/>
        <w:ind w:right="102" w:firstLine="288"/>
        <w:rPr>
          <w:i/>
        </w:rPr>
      </w:pPr>
      <w:r>
        <w:rPr>
          <w:b/>
        </w:rPr>
        <w:t xml:space="preserve">Story #2 (an example of </w:t>
      </w:r>
      <w:r>
        <w:rPr>
          <w:b/>
          <w:i/>
        </w:rPr>
        <w:t xml:space="preserve">a </w:t>
      </w:r>
      <w:r>
        <w:rPr>
          <w:b/>
        </w:rPr>
        <w:t xml:space="preserve">kind of computation): </w:t>
      </w:r>
      <w:r>
        <w:t xml:space="preserve">Wooden tokens of the expressions “2,” “+,”“9,” and “=” are fed, in that order, into wood chipper </w:t>
      </w:r>
      <w:r>
        <w:rPr>
          <w:i/>
        </w:rPr>
        <w:t xml:space="preserve">W. </w:t>
      </w:r>
      <w:r>
        <w:t xml:space="preserve">Driven solely by the morphological properties of those symbol-tokens, </w:t>
      </w:r>
      <w:r>
        <w:rPr>
          <w:i/>
        </w:rPr>
        <w:t xml:space="preserve">W </w:t>
      </w:r>
      <w:r>
        <w:t xml:space="preserve">cranks out a wooden “11.” And given </w:t>
      </w:r>
      <w:r>
        <w:rPr>
          <w:i/>
        </w:rPr>
        <w:t xml:space="preserve">any </w:t>
      </w:r>
      <w:r>
        <w:t xml:space="preserve">wooden-token of a sentence-fragment beginning with an operator flanked by two numerals and ending with the sign for equality, </w:t>
      </w:r>
      <w:r>
        <w:rPr>
          <w:i/>
        </w:rPr>
        <w:t xml:space="preserve">W </w:t>
      </w:r>
      <w:r>
        <w:t>does the same</w:t>
      </w:r>
      <w:r>
        <w:t xml:space="preserve"> thing </w:t>
      </w:r>
      <w:r>
        <w:rPr>
          <w:i/>
        </w:rPr>
        <w:t>mutatis mutandis.</w:t>
      </w:r>
    </w:p>
    <w:p w:rsidR="000D32F5" w:rsidRDefault="000D32F5">
      <w:pPr>
        <w:pStyle w:val="BodyText"/>
        <w:spacing w:before="5"/>
        <w:ind w:left="0"/>
        <w:rPr>
          <w:i/>
          <w:sz w:val="25"/>
        </w:rPr>
      </w:pPr>
    </w:p>
    <w:p w:rsidR="000D32F5" w:rsidRDefault="003015BB">
      <w:pPr>
        <w:pStyle w:val="BodyText"/>
        <w:spacing w:line="249" w:lineRule="auto"/>
        <w:ind w:right="191" w:firstLine="288"/>
      </w:pPr>
      <w:r>
        <w:rPr>
          <w:b/>
        </w:rPr>
        <w:t>Commentary</w:t>
      </w:r>
      <w:r>
        <w:t xml:space="preserve">: There would seem to be </w:t>
      </w:r>
      <w:r>
        <w:rPr>
          <w:i/>
        </w:rPr>
        <w:t xml:space="preserve">a </w:t>
      </w:r>
      <w:r>
        <w:t xml:space="preserve">sense in which </w:t>
      </w:r>
      <w:r>
        <w:rPr>
          <w:i/>
        </w:rPr>
        <w:t xml:space="preserve">W </w:t>
      </w:r>
      <w:r>
        <w:t xml:space="preserve">can compute sums. It is typically </w:t>
      </w:r>
      <w:r>
        <w:rPr>
          <w:i/>
        </w:rPr>
        <w:t xml:space="preserve">this </w:t>
      </w:r>
      <w:r>
        <w:t>sense of the word “compute” that advocates of CTM have in mind when they say that to think is to compute. Why only “typically”? Why not “</w:t>
      </w:r>
      <w:r>
        <w:t xml:space="preserve">always”? Because sometimes what they have in mind is the </w:t>
      </w:r>
      <w:r>
        <w:rPr>
          <w:i/>
        </w:rPr>
        <w:t xml:space="preserve">prima facie </w:t>
      </w:r>
      <w:r>
        <w:t>quite different sense of the word “compute” that is illustrated in the following section.</w:t>
      </w:r>
    </w:p>
    <w:p w:rsidR="000D32F5" w:rsidRDefault="000D32F5">
      <w:pPr>
        <w:pStyle w:val="BodyText"/>
        <w:spacing w:before="5"/>
        <w:ind w:left="0"/>
        <w:rPr>
          <w:sz w:val="25"/>
        </w:rPr>
      </w:pPr>
    </w:p>
    <w:p w:rsidR="000D32F5" w:rsidRDefault="003015BB">
      <w:pPr>
        <w:pStyle w:val="BodyText"/>
        <w:spacing w:before="1" w:line="249" w:lineRule="auto"/>
        <w:ind w:right="115" w:firstLine="288"/>
      </w:pPr>
      <w:r>
        <w:rPr>
          <w:b/>
        </w:rPr>
        <w:t xml:space="preserve">Story #3 (an example of a different kind of computation): </w:t>
      </w:r>
      <w:r>
        <w:t>Smith has no idea what “1,245,” “241,” “1,486,” etc. mean. But Smith has been told by a source whose testimony he rightly trusts that, when given ink-marks having such and such shapes, a correct sen</w:t>
      </w:r>
      <w:r>
        <w:t>tence results when another ink-mark, having thus and such a shape, is placed in a certain position relative to the original ink- marks. In particular, Smith knows that, given their respective shapes, the ink-marks “1,486” and “1,245 + 241 =” form a correct</w:t>
      </w:r>
      <w:r>
        <w:t xml:space="preserve"> sentence when (some isomorph of) the former is placed to the right of (some isomorph of) the latter. It must be emphasized that Smith has no idea what any of these ink-marks mean. Smith knows nothing of relevance to this situation </w:t>
      </w:r>
      <w:r>
        <w:rPr>
          <w:i/>
        </w:rPr>
        <w:t xml:space="preserve">other </w:t>
      </w:r>
      <w:r>
        <w:t xml:space="preserve">than the rules as </w:t>
      </w:r>
      <w:r>
        <w:t xml:space="preserve">to how certain shapes ought to be manipulated or complemented. Those rules </w:t>
      </w:r>
      <w:r>
        <w:rPr>
          <w:i/>
        </w:rPr>
        <w:t xml:space="preserve">in fact </w:t>
      </w:r>
      <w:r>
        <w:t>describe how to do sums involving multi-digit numbers. But Smith doesn't know that. He knows only that, when given ink-marks having such and such a shape, another ink-mark m</w:t>
      </w:r>
      <w:r>
        <w:t>ust be placed beneath them if a true statement (as to whose identity he is quite ignorant) is to result.</w:t>
      </w:r>
    </w:p>
    <w:p w:rsidR="000D32F5" w:rsidRDefault="000D32F5">
      <w:pPr>
        <w:pStyle w:val="BodyText"/>
        <w:ind w:left="0"/>
        <w:rPr>
          <w:sz w:val="26"/>
        </w:rPr>
      </w:pPr>
    </w:p>
    <w:p w:rsidR="000D32F5" w:rsidRDefault="003015BB">
      <w:pPr>
        <w:pStyle w:val="BodyText"/>
        <w:spacing w:line="249" w:lineRule="auto"/>
        <w:ind w:firstLine="288"/>
      </w:pPr>
      <w:r>
        <w:rPr>
          <w:b/>
        </w:rPr>
        <w:t>Commentary</w:t>
      </w:r>
      <w:r>
        <w:t xml:space="preserve">: What Smith is doing seems to be different from what </w:t>
      </w:r>
      <w:r>
        <w:rPr>
          <w:i/>
        </w:rPr>
        <w:t xml:space="preserve">W </w:t>
      </w:r>
      <w:r>
        <w:t>is doing. Smith’s applying the just-mentioned rule involves his having various sense</w:t>
      </w:r>
      <w:r>
        <w:t>-perceptions (e.g., he sees various ink-deposits) and various beliefs (e.g., he believes that those ink-marks are symbols of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45"/>
      </w:pPr>
      <w:r>
        <w:t>some kind or other, and he believes that a correct statement, albeit one of whose meaning he is ignorant, will result if,</w:t>
      </w:r>
      <w:r>
        <w:t xml:space="preserve"> underneath them, he produces an ink-mark having a certain shape); and his having such beliefs involves his making quite delicate judgments (e.g., he must judge that the ink-deposits in question were produced by sentient beings with certain intentions---he</w:t>
      </w:r>
      <w:r>
        <w:t xml:space="preserve"> would </w:t>
      </w:r>
      <w:r>
        <w:rPr>
          <w:i/>
        </w:rPr>
        <w:t xml:space="preserve">not </w:t>
      </w:r>
      <w:r>
        <w:t>see those ink-deposits as tokening the sentence-fragment “1,245 + 241 =” were he to learn that their existence was the unintended result of some explosion involving an ink-filled urn).</w:t>
      </w:r>
    </w:p>
    <w:p w:rsidR="000D32F5" w:rsidRDefault="003015BB">
      <w:pPr>
        <w:pStyle w:val="BodyText"/>
        <w:spacing w:before="6" w:line="249" w:lineRule="auto"/>
        <w:ind w:right="172" w:firstLine="288"/>
      </w:pPr>
      <w:r>
        <w:t xml:space="preserve">Nothing comparable holds of </w:t>
      </w:r>
      <w:r>
        <w:rPr>
          <w:i/>
        </w:rPr>
        <w:t>W</w:t>
      </w:r>
      <w:r>
        <w:t>. It isn’t because of any sense</w:t>
      </w:r>
      <w:r>
        <w:t xml:space="preserve">-perceptions or beliefs or intentions on its part that, having been fed a wooden token of the sentence-fragment “2 + 9 =” </w:t>
      </w:r>
      <w:r>
        <w:rPr>
          <w:i/>
        </w:rPr>
        <w:t xml:space="preserve">W </w:t>
      </w:r>
      <w:r>
        <w:t xml:space="preserve">spits out a wooden “11.” So what Smith is doing in writing a “1,486” seems </w:t>
      </w:r>
      <w:r>
        <w:rPr>
          <w:i/>
        </w:rPr>
        <w:t xml:space="preserve">not </w:t>
      </w:r>
      <w:r>
        <w:t xml:space="preserve">to be comparable to what </w:t>
      </w:r>
      <w:r>
        <w:rPr>
          <w:i/>
        </w:rPr>
        <w:t xml:space="preserve">W </w:t>
      </w:r>
      <w:r>
        <w:t>is doing in spitting out a wooden “11.”</w:t>
      </w:r>
    </w:p>
    <w:p w:rsidR="000D32F5" w:rsidRDefault="003015BB">
      <w:pPr>
        <w:pStyle w:val="BodyText"/>
        <w:spacing w:before="3" w:line="249" w:lineRule="auto"/>
        <w:ind w:right="105" w:firstLine="288"/>
      </w:pPr>
      <w:r>
        <w:t xml:space="preserve">And, while there is certainly </w:t>
      </w:r>
      <w:r>
        <w:rPr>
          <w:i/>
        </w:rPr>
        <w:t xml:space="preserve">a </w:t>
      </w:r>
      <w:r>
        <w:t xml:space="preserve">sense of the word “compute” in which Smith is computing a sum, this cannot possibly be the sense in which, according to CTM, to think is to compute. A </w:t>
      </w:r>
      <w:r>
        <w:rPr>
          <w:i/>
        </w:rPr>
        <w:t>pre</w:t>
      </w:r>
      <w:r>
        <w:t>condition for Smith’s performi</w:t>
      </w:r>
      <w:r>
        <w:t xml:space="preserve">ng the just-described computation is his </w:t>
      </w:r>
      <w:r>
        <w:rPr>
          <w:i/>
        </w:rPr>
        <w:t xml:space="preserve">already </w:t>
      </w:r>
      <w:r>
        <w:t xml:space="preserve">being able to upload and process information. So CTM would be guilty of vicious circularity were it given by the thesis that, in </w:t>
      </w:r>
      <w:r>
        <w:rPr>
          <w:i/>
        </w:rPr>
        <w:t xml:space="preserve">this </w:t>
      </w:r>
      <w:r>
        <w:t>sense of the word “compute” to think is to compute. So, supposing CTM coh</w:t>
      </w:r>
      <w:r>
        <w:t xml:space="preserve">erent, the sense in which to think is to compute is the sense in which </w:t>
      </w:r>
      <w:r>
        <w:rPr>
          <w:i/>
        </w:rPr>
        <w:t xml:space="preserve">W </w:t>
      </w:r>
      <w:r>
        <w:t xml:space="preserve">computes, and the sense in which </w:t>
      </w:r>
      <w:r>
        <w:rPr>
          <w:i/>
        </w:rPr>
        <w:t xml:space="preserve">Smith </w:t>
      </w:r>
      <w:r>
        <w:t>computes is irrelevant.</w:t>
      </w:r>
    </w:p>
    <w:p w:rsidR="000D32F5" w:rsidRDefault="003015BB">
      <w:pPr>
        <w:pStyle w:val="BodyText"/>
        <w:spacing w:before="7" w:line="249" w:lineRule="auto"/>
        <w:ind w:right="105" w:firstLine="288"/>
      </w:pPr>
      <w:r>
        <w:t>We will now see that CTM is indefensible and that no doctrine at all similar to it can possibly be correct. There are fi</w:t>
      </w:r>
      <w:r>
        <w:t>ve reasons for this. These reasons will given in Sections 2.0-6.0.</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02"/>
        </w:numPr>
        <w:tabs>
          <w:tab w:val="left" w:pos="748"/>
        </w:tabs>
        <w:rPr>
          <w:u w:val="none"/>
        </w:rPr>
      </w:pPr>
      <w:bookmarkStart w:id="945" w:name="_bookmark944"/>
      <w:bookmarkEnd w:id="945"/>
      <w:r>
        <w:rPr>
          <w:u w:val="none"/>
        </w:rPr>
        <w:t>CTM’s failure to distinguish between shape and syntactic</w:t>
      </w:r>
      <w:r>
        <w:rPr>
          <w:spacing w:val="-14"/>
          <w:u w:val="none"/>
        </w:rPr>
        <w:t xml:space="preserve"> </w:t>
      </w:r>
      <w:r>
        <w:rPr>
          <w:u w:val="none"/>
        </w:rPr>
        <w:t>form</w:t>
      </w:r>
    </w:p>
    <w:p w:rsidR="000D32F5" w:rsidRDefault="000D32F5">
      <w:pPr>
        <w:pStyle w:val="BodyText"/>
        <w:ind w:left="0"/>
        <w:rPr>
          <w:b/>
          <w:sz w:val="26"/>
        </w:rPr>
      </w:pPr>
    </w:p>
    <w:p w:rsidR="000D32F5" w:rsidRDefault="003015BB">
      <w:pPr>
        <w:pStyle w:val="BodyText"/>
        <w:spacing w:before="1" w:line="249" w:lineRule="auto"/>
        <w:ind w:right="127" w:firstLine="288"/>
      </w:pPr>
      <w:r>
        <w:t>A story will help expose one reason why CTM is false. You shout the following at me: “if your nose starts to bleed i</w:t>
      </w:r>
      <w:r>
        <w:t xml:space="preserve">n the next ten seconds, I’ll give you a million bucks.” Let </w:t>
      </w:r>
      <w:r>
        <w:rPr>
          <w:i/>
        </w:rPr>
        <w:t xml:space="preserve">T </w:t>
      </w:r>
      <w:r>
        <w:t xml:space="preserve">be the sentence-token in question. As a result of </w:t>
      </w:r>
      <w:r>
        <w:rPr>
          <w:i/>
        </w:rPr>
        <w:t>T</w:t>
      </w:r>
      <w:r>
        <w:t xml:space="preserve">’s being uttered, I </w:t>
      </w:r>
      <w:r>
        <w:rPr>
          <w:i/>
        </w:rPr>
        <w:t xml:space="preserve">do </w:t>
      </w:r>
      <w:r>
        <w:t xml:space="preserve">start to bleed out of my noise, and you duly give me $1,000,000. But it wasn’t because of what </w:t>
      </w:r>
      <w:r>
        <w:rPr>
          <w:i/>
        </w:rPr>
        <w:t xml:space="preserve">T </w:t>
      </w:r>
      <w:r>
        <w:t>meant that I had a nose</w:t>
      </w:r>
      <w:r>
        <w:t xml:space="preserve">-bleed; nor was it because of </w:t>
      </w:r>
      <w:r>
        <w:rPr>
          <w:i/>
        </w:rPr>
        <w:t>T</w:t>
      </w:r>
      <w:r>
        <w:t xml:space="preserve">’s syntax. It was </w:t>
      </w:r>
      <w:r>
        <w:rPr>
          <w:i/>
        </w:rPr>
        <w:t>T</w:t>
      </w:r>
      <w:r>
        <w:t>’s being loud that caused my nose-bleed.</w:t>
      </w:r>
    </w:p>
    <w:p w:rsidR="000D32F5" w:rsidRDefault="003015BB">
      <w:pPr>
        <w:pStyle w:val="BodyText"/>
        <w:spacing w:before="5" w:line="249" w:lineRule="auto"/>
        <w:ind w:right="286" w:firstLine="288"/>
      </w:pPr>
      <w:r>
        <w:t xml:space="preserve">My reaction here wasn’t </w:t>
      </w:r>
      <w:r>
        <w:rPr>
          <w:i/>
        </w:rPr>
        <w:t xml:space="preserve">symbolic. </w:t>
      </w:r>
      <w:r>
        <w:t xml:space="preserve">Even though </w:t>
      </w:r>
      <w:r>
        <w:rPr>
          <w:i/>
        </w:rPr>
        <w:t xml:space="preserve">T </w:t>
      </w:r>
      <w:r>
        <w:t xml:space="preserve">is a symbol (or, to be precise, a symbol- token), </w:t>
      </w:r>
      <w:r>
        <w:rPr>
          <w:i/>
        </w:rPr>
        <w:t>T</w:t>
      </w:r>
      <w:r>
        <w:t xml:space="preserve">’s being a symbol did nothing. For exactly similar reasons, </w:t>
      </w:r>
      <w:r>
        <w:rPr>
          <w:i/>
        </w:rPr>
        <w:t>W</w:t>
      </w:r>
      <w:r>
        <w:t>’s sp</w:t>
      </w:r>
      <w:r>
        <w:t>itting out an “11” isn’t symbolic, even though its doing so was precipitated by events involving symbol-tokens.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102"/>
        </w:numPr>
        <w:tabs>
          <w:tab w:val="left" w:pos="748"/>
        </w:tabs>
        <w:spacing w:before="90"/>
        <w:rPr>
          <w:u w:val="none"/>
        </w:rPr>
      </w:pPr>
      <w:bookmarkStart w:id="946" w:name="_bookmark945"/>
      <w:bookmarkEnd w:id="946"/>
      <w:r>
        <w:rPr>
          <w:u w:val="none"/>
        </w:rPr>
        <w:t>This line of reasoning</w:t>
      </w:r>
      <w:r>
        <w:rPr>
          <w:spacing w:val="-4"/>
          <w:u w:val="none"/>
        </w:rPr>
        <w:t xml:space="preserve"> </w:t>
      </w:r>
      <w:r>
        <w:rPr>
          <w:u w:val="none"/>
        </w:rPr>
        <w:t>generalized</w:t>
      </w:r>
    </w:p>
    <w:p w:rsidR="000D32F5" w:rsidRDefault="000D32F5">
      <w:pPr>
        <w:pStyle w:val="BodyText"/>
        <w:spacing w:before="1"/>
        <w:ind w:left="0"/>
        <w:rPr>
          <w:b/>
          <w:sz w:val="26"/>
        </w:rPr>
      </w:pPr>
    </w:p>
    <w:p w:rsidR="000D32F5" w:rsidRDefault="003015BB">
      <w:pPr>
        <w:pStyle w:val="BodyText"/>
        <w:spacing w:line="249" w:lineRule="auto"/>
        <w:ind w:right="286" w:firstLine="288"/>
      </w:pPr>
      <w:r>
        <w:t xml:space="preserve">We’ve just seen that CTM is a non-starter if a symbol-token’s “form” is identified with its shape. But sometimes, when referring to a symbol-token’s “form,” advocates of CTM are (so they say) referring to its </w:t>
      </w:r>
      <w:r>
        <w:rPr>
          <w:i/>
        </w:rPr>
        <w:t xml:space="preserve">syntactic </w:t>
      </w:r>
      <w:r>
        <w:t>form. Given this use of the word “for</w:t>
      </w:r>
      <w:r>
        <w:t>m,” CTM becomes the contention that thoughts are syntax-driven operations on symbols.</w:t>
      </w:r>
    </w:p>
    <w:p w:rsidR="000D32F5" w:rsidRDefault="003015BB">
      <w:pPr>
        <w:pStyle w:val="BodyText"/>
        <w:spacing w:before="4" w:line="249" w:lineRule="auto"/>
        <w:ind w:right="175" w:firstLine="288"/>
        <w:jc w:val="both"/>
      </w:pPr>
      <w:r>
        <w:t>This</w:t>
      </w:r>
      <w:r>
        <w:rPr>
          <w:spacing w:val="-5"/>
        </w:rPr>
        <w:t xml:space="preserve"> </w:t>
      </w:r>
      <w:r>
        <w:t>contention</w:t>
      </w:r>
      <w:r>
        <w:rPr>
          <w:spacing w:val="-4"/>
        </w:rPr>
        <w:t xml:space="preserve"> </w:t>
      </w:r>
      <w:r>
        <w:t>is</w:t>
      </w:r>
      <w:r>
        <w:rPr>
          <w:spacing w:val="-4"/>
        </w:rPr>
        <w:t xml:space="preserve"> </w:t>
      </w:r>
      <w:r>
        <w:t>easily</w:t>
      </w:r>
      <w:r>
        <w:rPr>
          <w:spacing w:val="-4"/>
        </w:rPr>
        <w:t xml:space="preserve"> </w:t>
      </w:r>
      <w:r>
        <w:t>refuted.</w:t>
      </w:r>
      <w:r>
        <w:rPr>
          <w:spacing w:val="-4"/>
        </w:rPr>
        <w:t xml:space="preserve"> </w:t>
      </w:r>
      <w:r>
        <w:t>Syntax</w:t>
      </w:r>
      <w:r>
        <w:rPr>
          <w:spacing w:val="-3"/>
        </w:rPr>
        <w:t xml:space="preserve"> </w:t>
      </w:r>
      <w:r>
        <w:t>is</w:t>
      </w:r>
      <w:r>
        <w:rPr>
          <w:spacing w:val="-5"/>
        </w:rPr>
        <w:t xml:space="preserve"> </w:t>
      </w:r>
      <w:r>
        <w:t>semantic</w:t>
      </w:r>
      <w:r>
        <w:rPr>
          <w:spacing w:val="-5"/>
        </w:rPr>
        <w:t xml:space="preserve"> </w:t>
      </w:r>
      <w:r>
        <w:t>structure.</w:t>
      </w:r>
      <w:r>
        <w:rPr>
          <w:spacing w:val="-3"/>
        </w:rPr>
        <w:t xml:space="preserve"> </w:t>
      </w:r>
      <w:r>
        <w:t>“Smith</w:t>
      </w:r>
      <w:r>
        <w:rPr>
          <w:spacing w:val="-4"/>
        </w:rPr>
        <w:t xml:space="preserve"> </w:t>
      </w:r>
      <w:r>
        <w:t>loves</w:t>
      </w:r>
      <w:r>
        <w:rPr>
          <w:spacing w:val="-5"/>
        </w:rPr>
        <w:t xml:space="preserve"> </w:t>
      </w:r>
      <w:r>
        <w:t>Mary”</w:t>
      </w:r>
      <w:r>
        <w:rPr>
          <w:spacing w:val="-4"/>
        </w:rPr>
        <w:t xml:space="preserve"> </w:t>
      </w:r>
      <w:r>
        <w:t>and</w:t>
      </w:r>
      <w:r>
        <w:rPr>
          <w:spacing w:val="-4"/>
        </w:rPr>
        <w:t xml:space="preserve"> </w:t>
      </w:r>
      <w:r>
        <w:t xml:space="preserve">“Sally hates Greg” have the same syntax because the semantics of the one has the same </w:t>
      </w:r>
      <w:r>
        <w:rPr>
          <w:i/>
        </w:rPr>
        <w:t xml:space="preserve">structure </w:t>
      </w:r>
      <w:r>
        <w:t>as the semantics of the</w:t>
      </w:r>
      <w:r>
        <w:rPr>
          <w:spacing w:val="-4"/>
        </w:rPr>
        <w:t xml:space="preserve"> </w:t>
      </w:r>
      <w:r>
        <w:t>other.</w:t>
      </w:r>
    </w:p>
    <w:p w:rsidR="000D32F5" w:rsidRDefault="003015BB">
      <w:pPr>
        <w:pStyle w:val="BodyText"/>
        <w:spacing w:before="3" w:line="249" w:lineRule="auto"/>
        <w:ind w:right="191" w:firstLine="288"/>
      </w:pPr>
      <w:r>
        <w:t>To be sure, those sentences have very different meanings. But they’re semantically isomorphic. Each constituent of the one senten</w:t>
      </w:r>
      <w:r>
        <w:t>ce corresponds to exactly one constituent of the other (“Smith,” “loves,” and Mary” correspond to “Sally,” “hates,” and “Greg,” respectively); and the relationship borne by the semantics of any given constituent of the one sentence to the semantics of that</w:t>
      </w:r>
      <w:r>
        <w:t xml:space="preserve"> sentence as a whole coincides with the relationship borne by the semantics of that constituent’s counterpart in the other sentence to the semantics of </w:t>
      </w:r>
      <w:r>
        <w:rPr>
          <w:i/>
        </w:rPr>
        <w:t xml:space="preserve">that </w:t>
      </w:r>
      <w:r>
        <w:t xml:space="preserve">sentence as a whole. So the </w:t>
      </w:r>
      <w:r>
        <w:rPr>
          <w:i/>
        </w:rPr>
        <w:t xml:space="preserve">relation </w:t>
      </w:r>
      <w:r>
        <w:t>borne by the semantics of “Smith” with respect to the proposit</w:t>
      </w:r>
      <w:r>
        <w:t>ion that Smith loves Mary coincides with the relation borne by “Sally” to the proposition that Sally hates Greg.</w:t>
      </w:r>
    </w:p>
    <w:p w:rsidR="000D32F5" w:rsidRDefault="003015BB">
      <w:pPr>
        <w:pStyle w:val="BodyText"/>
        <w:spacing w:before="7" w:line="249" w:lineRule="auto"/>
        <w:ind w:firstLine="288"/>
      </w:pPr>
      <w:r>
        <w:t xml:space="preserve">Given that syntax is semantic structure, syntax-driven operations are </w:t>
      </w:r>
      <w:r>
        <w:rPr>
          <w:i/>
        </w:rPr>
        <w:t xml:space="preserve">ipso facto </w:t>
      </w:r>
      <w:r>
        <w:t>meaning- driven. Being the contention that “formal” operations</w:t>
      </w:r>
      <w:r>
        <w:t xml:space="preserve"> are </w:t>
      </w:r>
      <w:r>
        <w:rPr>
          <w:i/>
        </w:rPr>
        <w:t xml:space="preserve">not </w:t>
      </w:r>
      <w:r>
        <w:t>meaning-driven, CTM is therefore completely incoherent if taken to be the contention that “formal” operations are syntax-driven operations.</w:t>
      </w:r>
    </w:p>
    <w:p w:rsidR="000D32F5" w:rsidRDefault="003015BB">
      <w:pPr>
        <w:pStyle w:val="BodyText"/>
        <w:spacing w:before="4" w:line="249" w:lineRule="auto"/>
        <w:ind w:firstLine="288"/>
      </w:pPr>
      <w:r>
        <w:t>At the same time, CTM is incoherent, as we saw, if “formal” operations are taken to be shape- driven operat</w:t>
      </w:r>
      <w:r>
        <w:t>ions. There is no third way to interpret the word “formal.” So CTM is incoherent.</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102"/>
        </w:numPr>
        <w:tabs>
          <w:tab w:val="left" w:pos="748"/>
        </w:tabs>
        <w:rPr>
          <w:u w:val="none"/>
        </w:rPr>
      </w:pPr>
      <w:bookmarkStart w:id="947" w:name="_bookmark946"/>
      <w:bookmarkEnd w:id="947"/>
      <w:r>
        <w:rPr>
          <w:u w:val="none"/>
        </w:rPr>
        <w:t>Shape vs. syntax (revisited): The equivocation that lies at the heart of</w:t>
      </w:r>
      <w:r>
        <w:rPr>
          <w:spacing w:val="-25"/>
          <w:u w:val="none"/>
        </w:rPr>
        <w:t xml:space="preserve"> </w:t>
      </w:r>
      <w:r>
        <w:rPr>
          <w:u w:val="none"/>
        </w:rPr>
        <w:t>CTM</w:t>
      </w:r>
    </w:p>
    <w:p w:rsidR="000D32F5" w:rsidRDefault="000D32F5">
      <w:pPr>
        <w:pStyle w:val="BodyText"/>
        <w:ind w:left="0"/>
        <w:rPr>
          <w:b/>
          <w:sz w:val="26"/>
        </w:rPr>
      </w:pPr>
    </w:p>
    <w:p w:rsidR="000D32F5" w:rsidRDefault="003015BB">
      <w:pPr>
        <w:pStyle w:val="BodyText"/>
        <w:spacing w:before="1"/>
        <w:ind w:left="388"/>
      </w:pPr>
      <w:r>
        <w:t>Here is the thinking embodied in CTM:</w:t>
      </w:r>
    </w:p>
    <w:p w:rsidR="000D32F5" w:rsidRDefault="000D32F5">
      <w:pPr>
        <w:pStyle w:val="BodyText"/>
        <w:spacing w:before="1"/>
        <w:ind w:left="0"/>
        <w:rPr>
          <w:sz w:val="26"/>
        </w:rPr>
      </w:pPr>
    </w:p>
    <w:p w:rsidR="000D32F5" w:rsidRDefault="003015BB">
      <w:pPr>
        <w:pStyle w:val="BodyText"/>
        <w:spacing w:line="249" w:lineRule="auto"/>
        <w:ind w:left="796" w:right="998" w:firstLine="288"/>
      </w:pPr>
      <w:r>
        <w:t xml:space="preserve">Form-driven responses to symbolic inputs are </w:t>
      </w:r>
      <w:r>
        <w:rPr>
          <w:i/>
        </w:rPr>
        <w:t xml:space="preserve">ipso facto </w:t>
      </w:r>
      <w:r>
        <w:t xml:space="preserve">cases of thought. </w:t>
      </w:r>
      <w:r>
        <w:rPr>
          <w:i/>
        </w:rPr>
        <w:t xml:space="preserve">W </w:t>
      </w:r>
      <w:r>
        <w:t xml:space="preserve">has form-driven responses to symbolic inputs. Therefore, </w:t>
      </w:r>
      <w:r>
        <w:rPr>
          <w:i/>
        </w:rPr>
        <w:t xml:space="preserve">W </w:t>
      </w:r>
      <w:r>
        <w:t>is thinking (it is adding numbers).</w:t>
      </w:r>
    </w:p>
    <w:p w:rsidR="000D32F5" w:rsidRDefault="000D32F5">
      <w:pPr>
        <w:pStyle w:val="BodyText"/>
        <w:spacing w:before="3"/>
        <w:ind w:left="0"/>
        <w:rPr>
          <w:sz w:val="25"/>
        </w:rPr>
      </w:pPr>
    </w:p>
    <w:p w:rsidR="000D32F5" w:rsidRDefault="003015BB">
      <w:pPr>
        <w:pStyle w:val="BodyText"/>
        <w:spacing w:line="249" w:lineRule="auto"/>
        <w:ind w:firstLine="288"/>
      </w:pPr>
      <w:r>
        <w:t>But when this argument is stated in a clear and non-elliptical manner, it becomes cl</w:t>
      </w:r>
      <w:r>
        <w:t>ear that it involves an equivocation and is invalid for that reason:</w:t>
      </w:r>
    </w:p>
    <w:p w:rsidR="000D32F5" w:rsidRDefault="000D32F5">
      <w:pPr>
        <w:pStyle w:val="BodyText"/>
        <w:spacing w:before="3"/>
        <w:ind w:left="0"/>
        <w:rPr>
          <w:sz w:val="25"/>
        </w:rPr>
      </w:pPr>
    </w:p>
    <w:p w:rsidR="000D32F5" w:rsidRDefault="003015BB">
      <w:pPr>
        <w:pStyle w:val="BodyText"/>
        <w:spacing w:line="249" w:lineRule="auto"/>
        <w:ind w:left="796" w:right="820" w:firstLine="288"/>
      </w:pPr>
      <w:r>
        <w:t xml:space="preserve">Form-driven responses to symbolic inputs are </w:t>
      </w:r>
      <w:r>
        <w:rPr>
          <w:i/>
        </w:rPr>
        <w:t xml:space="preserve">ipso facto </w:t>
      </w:r>
      <w:r>
        <w:t xml:space="preserve">cases of thought. (In other words, </w:t>
      </w:r>
      <w:r>
        <w:rPr>
          <w:i/>
        </w:rPr>
        <w:t xml:space="preserve">syntax-driven </w:t>
      </w:r>
      <w:r>
        <w:t xml:space="preserve">responses to symbol-tokens are </w:t>
      </w:r>
      <w:r>
        <w:rPr>
          <w:i/>
        </w:rPr>
        <w:t xml:space="preserve">ipso facto </w:t>
      </w:r>
      <w:r>
        <w:t xml:space="preserve">cases of thought.) </w:t>
      </w:r>
      <w:r>
        <w:rPr>
          <w:i/>
        </w:rPr>
        <w:t xml:space="preserve">W </w:t>
      </w:r>
      <w:r>
        <w:t>has form-driven re</w:t>
      </w:r>
      <w:r>
        <w:t xml:space="preserve">sponses to symbolic inputs. (In other words, W’s responses to its inputs are </w:t>
      </w:r>
      <w:r>
        <w:rPr>
          <w:i/>
        </w:rPr>
        <w:t>morphology-</w:t>
      </w:r>
      <w:r>
        <w:t xml:space="preserve">driven.) Therefore </w:t>
      </w:r>
      <w:r>
        <w:rPr>
          <w:i/>
        </w:rPr>
        <w:t xml:space="preserve">W </w:t>
      </w:r>
      <w:r>
        <w:t>is thinking.</w:t>
      </w:r>
    </w:p>
    <w:p w:rsidR="000D32F5" w:rsidRDefault="000D32F5">
      <w:pPr>
        <w:pStyle w:val="BodyText"/>
        <w:spacing w:before="4"/>
        <w:ind w:left="0"/>
        <w:rPr>
          <w:sz w:val="25"/>
        </w:rPr>
      </w:pPr>
    </w:p>
    <w:p w:rsidR="000D32F5" w:rsidRDefault="003015BB">
      <w:pPr>
        <w:pStyle w:val="BodyText"/>
        <w:spacing w:line="249" w:lineRule="auto"/>
        <w:ind w:right="143" w:firstLine="288"/>
      </w:pPr>
      <w:r>
        <w:t>The second argument is clearly spurious. Presumably because they are aware of this, advocates of CTM typically hold that, even though</w:t>
      </w:r>
      <w:r>
        <w:t xml:space="preserve"> a symbol-token’s shape isn’t </w:t>
      </w:r>
      <w:r>
        <w:rPr>
          <w:i/>
        </w:rPr>
        <w:t xml:space="preserve">identical </w:t>
      </w:r>
      <w:r>
        <w:t>with its morphology, syntax can be “coded” into morphology---that syntax can be “morphologized”</w:t>
      </w:r>
      <w:r>
        <w:rPr>
          <w:spacing w:val="-41"/>
        </w:rPr>
        <w:t xml:space="preserve"> </w:t>
      </w:r>
      <w:r>
        <w:t>in much the way that geometry can be arithmetized. This is both false and</w:t>
      </w:r>
      <w:r>
        <w:rPr>
          <w:spacing w:val="-20"/>
        </w:rPr>
        <w:t xml:space="preserve"> </w:t>
      </w:r>
      <w:r>
        <w:t>irrelevant.</w:t>
      </w:r>
    </w:p>
    <w:p w:rsidR="000D32F5" w:rsidRDefault="003015BB">
      <w:pPr>
        <w:pStyle w:val="BodyText"/>
        <w:spacing w:before="4" w:line="249" w:lineRule="auto"/>
        <w:ind w:right="176" w:firstLine="288"/>
      </w:pPr>
      <w:r>
        <w:t>It’s false because anything, no ma</w:t>
      </w:r>
      <w:r>
        <w:t xml:space="preserve">tter what its shape, can have any syntactic structure, and anything, no matter what its syntactic structure, can be tokened by anything, no matter what its shape. (In other words, given an arbitrary shape, and given an arbitrary syntactic structure, there </w:t>
      </w:r>
      <w:r>
        <w:t xml:space="preserve">is a possible language to which there belong expressions having that syntactic structure that are tokened by objects having that shape.) It’s irrelevant because, even if syntax can be morphologized, it isn’t, as we’ve already seen, </w:t>
      </w:r>
      <w:r>
        <w:rPr>
          <w:i/>
        </w:rPr>
        <w:t xml:space="preserve">in virtue of </w:t>
      </w:r>
      <w:r>
        <w:t xml:space="preserve">its having </w:t>
      </w:r>
      <w:r>
        <w:t xml:space="preserve">this as opposed to that shape that a symbol-token has this as opposed to that syntax. So </w:t>
      </w:r>
      <w:r>
        <w:rPr>
          <w:i/>
        </w:rPr>
        <w:t xml:space="preserve">in so far as </w:t>
      </w:r>
      <w:r>
        <w:t xml:space="preserve">one is responding to an object’s shape, one’s behavior is, to that extent, </w:t>
      </w:r>
      <w:r>
        <w:rPr>
          <w:i/>
        </w:rPr>
        <w:t xml:space="preserve">not </w:t>
      </w:r>
      <w:r>
        <w:t>the effect of, or otherwise to be understood in terms of, that object’s sha</w:t>
      </w:r>
      <w:r>
        <w:t>pe.</w:t>
      </w:r>
    </w:p>
    <w:p w:rsidR="000D32F5" w:rsidRDefault="003015BB">
      <w:pPr>
        <w:pStyle w:val="BodyText"/>
        <w:spacing w:before="9" w:line="249" w:lineRule="auto"/>
        <w:ind w:firstLine="288"/>
      </w:pPr>
      <w:r>
        <w:t xml:space="preserve">To be sure, one knows what syntax an object has </w:t>
      </w:r>
      <w:r>
        <w:rPr>
          <w:i/>
        </w:rPr>
        <w:t xml:space="preserve">on the basis of </w:t>
      </w:r>
      <w:r>
        <w:t>its shape. A large part of the reason that I know the syntax of the following sentence-token---“John is tall and grass is green”--</w:t>
      </w:r>
    </w:p>
    <w:p w:rsidR="000D32F5" w:rsidRDefault="003015BB">
      <w:pPr>
        <w:pStyle w:val="BodyText"/>
        <w:spacing w:before="2" w:line="249" w:lineRule="auto"/>
        <w:ind w:right="188"/>
      </w:pPr>
      <w:r>
        <w:t>-is that I know what shape that ink-deposit has. But sent</w:t>
      </w:r>
      <w:r>
        <w:t xml:space="preserve">ence-tokens with precisely the same syntax can be tokened by hand-movements </w:t>
      </w:r>
      <w:r>
        <w:rPr>
          <w:i/>
        </w:rPr>
        <w:t xml:space="preserve">or </w:t>
      </w:r>
      <w:r>
        <w:t>by noises; and hand-movements and noises have no strictly morphological resemblance at all to any ink-deposit. (No ink-deposit that tokens “John is tall and grass is green” bears much resemblance to a stream of noises, or a series of hand-movements, that a</w:t>
      </w:r>
      <w:r>
        <w:t xml:space="preserve">lso tokened that same sentence, except relative to rules of projection that were contrived </w:t>
      </w:r>
      <w:r>
        <w:rPr>
          <w:i/>
        </w:rPr>
        <w:t xml:space="preserve">ex post facto </w:t>
      </w:r>
      <w:r>
        <w:t>to establish such a resemblance.)</w:t>
      </w:r>
    </w:p>
    <w:p w:rsidR="000D32F5" w:rsidRDefault="003015BB">
      <w:pPr>
        <w:pStyle w:val="BodyText"/>
        <w:spacing w:before="6" w:line="249" w:lineRule="auto"/>
        <w:ind w:right="80" w:firstLine="288"/>
      </w:pPr>
      <w:r>
        <w:t>Also, the relationship that holds between (a) my knowledge of that ink-deposit’s shape and (b) my knowledge of its sy</w:t>
      </w:r>
      <w:r>
        <w:t xml:space="preserve">ntax is of a </w:t>
      </w:r>
      <w:r>
        <w:rPr>
          <w:i/>
        </w:rPr>
        <w:t>causal</w:t>
      </w:r>
      <w:r>
        <w:t xml:space="preserve">, and not of a </w:t>
      </w:r>
      <w:r>
        <w:rPr>
          <w:i/>
        </w:rPr>
        <w:t>constitutive</w:t>
      </w:r>
      <w:r>
        <w:t>, nature. I see that it has that shape. Given that knowledge, along with my background linguistic knowledge, I judge that it has a certain syntax.</w:t>
      </w:r>
    </w:p>
    <w:p w:rsidR="000D32F5" w:rsidRDefault="003015BB">
      <w:pPr>
        <w:pStyle w:val="BodyText"/>
        <w:spacing w:before="4" w:line="249" w:lineRule="auto"/>
        <w:ind w:right="286" w:firstLine="288"/>
      </w:pPr>
      <w:r>
        <w:t>To be sure, from an experiential (phenomenological) perspective</w:t>
      </w:r>
      <w:r>
        <w:t xml:space="preserve">, it may seem as though </w:t>
      </w:r>
      <w:r>
        <w:rPr>
          <w:i/>
        </w:rPr>
        <w:t xml:space="preserve">in </w:t>
      </w:r>
      <w:r>
        <w:t xml:space="preserve">knowing that it has that shape I </w:t>
      </w:r>
      <w:r>
        <w:rPr>
          <w:i/>
        </w:rPr>
        <w:t xml:space="preserve">ipso facto </w:t>
      </w:r>
      <w:r>
        <w:t xml:space="preserve">know that it has that syntax. But that’s not the case. What we have is one bit of knowledge (knowledge of shape) </w:t>
      </w:r>
      <w:r>
        <w:rPr>
          <w:i/>
        </w:rPr>
        <w:t>leading</w:t>
      </w:r>
      <w:r>
        <w:t>, by way of (rapid) judgments, to some other bit of knowledge (kn</w:t>
      </w:r>
      <w:r>
        <w:t>owledge of syntax).</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96" w:firstLine="288"/>
      </w:pPr>
      <w:r>
        <w:t>Echoing what we just said, these two bits of knowledge may seem, at the level of consciousness, to come into existence simultaneously. But that appearance is misleading and, even if not misleading, irrelevant. It’s misleading because any knowledge of an ob</w:t>
      </w:r>
      <w:r>
        <w:t xml:space="preserve">ject’s syntax </w:t>
      </w:r>
      <w:r>
        <w:rPr>
          <w:i/>
        </w:rPr>
        <w:t xml:space="preserve">must </w:t>
      </w:r>
      <w:r>
        <w:t xml:space="preserve">follow knowledge of its physical properties. To clarify these last two statements: If I judge that you’re angry, it’s on the basis of your facial expression, or some such. My judgment as to your emotional state may immediately follow my </w:t>
      </w:r>
      <w:r>
        <w:t xml:space="preserve">awareness of your expression. But given that the former is </w:t>
      </w:r>
      <w:r>
        <w:rPr>
          <w:i/>
        </w:rPr>
        <w:t xml:space="preserve">based </w:t>
      </w:r>
      <w:r>
        <w:t xml:space="preserve">on the latter and is also </w:t>
      </w:r>
      <w:r>
        <w:rPr>
          <w:i/>
        </w:rPr>
        <w:t xml:space="preserve">caused </w:t>
      </w:r>
      <w:r>
        <w:t>by it, the one awareness follows the other, however quickly. Exactly similar points hold of the relationship between my knowledge of a given object’s physical</w:t>
      </w:r>
      <w:r>
        <w:t xml:space="preserve"> shape and my subsequent knowledge of its syntax: it isn’t possible for me to have the latter knowledge without having the former; it </w:t>
      </w:r>
      <w:r>
        <w:rPr>
          <w:i/>
        </w:rPr>
        <w:t xml:space="preserve">is </w:t>
      </w:r>
      <w:r>
        <w:t>possible for me to have the former without having the latter; and my knowledge of the former is the sole foundation for</w:t>
      </w:r>
      <w:r>
        <w:t>, and is also what leads to, my knowledge of the latter.</w:t>
      </w:r>
    </w:p>
    <w:p w:rsidR="000D32F5" w:rsidRDefault="003015BB">
      <w:pPr>
        <w:pStyle w:val="BodyText"/>
        <w:spacing w:before="11" w:line="249" w:lineRule="auto"/>
        <w:ind w:right="156" w:firstLine="288"/>
      </w:pPr>
      <w:r>
        <w:t xml:space="preserve">Plus, it’s irrelevant that, speaking from a strictly experiential (phenomenological) perspective, the occurrence of the one bit of knowledge </w:t>
      </w:r>
      <w:r>
        <w:rPr>
          <w:i/>
        </w:rPr>
        <w:t xml:space="preserve">seems </w:t>
      </w:r>
      <w:r>
        <w:t xml:space="preserve">to coincide with the occurrence of the other. It is </w:t>
      </w:r>
      <w:r>
        <w:t>the purpose, or at the very least the effect, of consciousness to condense the intricacies of the cognitions underlying it into a single, seemingly homogeneous “experience.” If every articulation of pre-conscious cognition were faithfully represented in co</w:t>
      </w:r>
      <w:r>
        <w:t>nsciousness, if phenomenology faithfully duplicated every joint in the intricacies of the cognitions of which our conscious judgments are the outcomes, then consciousness would be so overburdened with information that it would cease to be able to perform t</w:t>
      </w:r>
      <w:r>
        <w:t>he executive functions with which it is tasked. When seeing a rabid dog run towards me, my consciousness would present to me a richly articulated mosaic of judgments, whose consequences for my well-being would take much more time</w:t>
      </w:r>
      <w:r>
        <w:rPr>
          <w:spacing w:val="-4"/>
        </w:rPr>
        <w:t xml:space="preserve"> </w:t>
      </w:r>
      <w:r>
        <w:t>to</w:t>
      </w:r>
      <w:r>
        <w:rPr>
          <w:spacing w:val="-4"/>
        </w:rPr>
        <w:t xml:space="preserve"> </w:t>
      </w:r>
      <w:r>
        <w:t>figure</w:t>
      </w:r>
      <w:r>
        <w:rPr>
          <w:spacing w:val="-4"/>
        </w:rPr>
        <w:t xml:space="preserve"> </w:t>
      </w:r>
      <w:r>
        <w:t>out</w:t>
      </w:r>
      <w:r>
        <w:rPr>
          <w:spacing w:val="-4"/>
        </w:rPr>
        <w:t xml:space="preserve"> </w:t>
      </w:r>
      <w:r>
        <w:t>than</w:t>
      </w:r>
      <w:r>
        <w:rPr>
          <w:spacing w:val="-3"/>
        </w:rPr>
        <w:t xml:space="preserve"> </w:t>
      </w:r>
      <w:r>
        <w:t>was</w:t>
      </w:r>
      <w:r>
        <w:rPr>
          <w:spacing w:val="-4"/>
        </w:rPr>
        <w:t xml:space="preserve"> </w:t>
      </w:r>
      <w:r>
        <w:t>ava</w:t>
      </w:r>
      <w:r>
        <w:t>ilable</w:t>
      </w:r>
      <w:r>
        <w:rPr>
          <w:spacing w:val="-4"/>
        </w:rPr>
        <w:t xml:space="preserve"> </w:t>
      </w:r>
      <w:r>
        <w:t>to</w:t>
      </w:r>
      <w:r>
        <w:rPr>
          <w:spacing w:val="-3"/>
        </w:rPr>
        <w:t xml:space="preserve"> </w:t>
      </w:r>
      <w:r>
        <w:t>me.</w:t>
      </w:r>
      <w:r>
        <w:rPr>
          <w:spacing w:val="-3"/>
        </w:rPr>
        <w:t xml:space="preserve"> </w:t>
      </w:r>
      <w:r>
        <w:t>Fortunately,</w:t>
      </w:r>
      <w:r>
        <w:rPr>
          <w:spacing w:val="-3"/>
        </w:rPr>
        <w:t xml:space="preserve"> </w:t>
      </w:r>
      <w:r>
        <w:t>however,</w:t>
      </w:r>
      <w:r>
        <w:rPr>
          <w:spacing w:val="-3"/>
        </w:rPr>
        <w:t xml:space="preserve"> </w:t>
      </w:r>
      <w:r>
        <w:t>my</w:t>
      </w:r>
      <w:r>
        <w:rPr>
          <w:spacing w:val="-3"/>
        </w:rPr>
        <w:t xml:space="preserve"> </w:t>
      </w:r>
      <w:r>
        <w:t>consciousness</w:t>
      </w:r>
      <w:r>
        <w:rPr>
          <w:spacing w:val="-4"/>
        </w:rPr>
        <w:t xml:space="preserve"> </w:t>
      </w:r>
      <w:r>
        <w:t>presents</w:t>
      </w:r>
      <w:r>
        <w:rPr>
          <w:spacing w:val="-4"/>
        </w:rPr>
        <w:t xml:space="preserve"> </w:t>
      </w:r>
      <w:r>
        <w:t>me with a homogenous feeling that causes me to bolt into action. Instead of giving me the psychological equivalent of a two-hundred page state-department report, consciousness gives me the equiv</w:t>
      </w:r>
      <w:r>
        <w:t>alent of an electric cattle-prod in my back. And because the rich cognitive back-story is telescoped into that unpleasant burst of phenomenology, I do the right thing. (I run to the mini- van, lock the doors, roll up the windows, and so on.) And I do it in</w:t>
      </w:r>
      <w:r>
        <w:t xml:space="preserve"> real</w:t>
      </w:r>
      <w:r>
        <w:rPr>
          <w:spacing w:val="-16"/>
        </w:rPr>
        <w:t xml:space="preserve"> </w:t>
      </w:r>
      <w:r>
        <w:t>time.</w:t>
      </w:r>
    </w:p>
    <w:p w:rsidR="000D32F5" w:rsidRDefault="003015BB">
      <w:pPr>
        <w:pStyle w:val="BodyText"/>
        <w:spacing w:before="16" w:line="249" w:lineRule="auto"/>
        <w:ind w:right="286" w:firstLine="288"/>
      </w:pPr>
      <w:r>
        <w:t xml:space="preserve">In general, it is precisely </w:t>
      </w:r>
      <w:r>
        <w:rPr>
          <w:i/>
        </w:rPr>
        <w:t xml:space="preserve">because </w:t>
      </w:r>
      <w:r>
        <w:t xml:space="preserve">consciousness represents as homogenous “feelings” what are in fact intricate networks of judgments that the contents of consciousness, unlike their cognitive underpinnings, are </w:t>
      </w:r>
      <w:r>
        <w:rPr>
          <w:i/>
        </w:rPr>
        <w:t xml:space="preserve">actionable. </w:t>
      </w:r>
      <w:r>
        <w:t>It is, I would conj</w:t>
      </w:r>
      <w:r>
        <w:t xml:space="preserve">ecture, the very purpose, or at least one of the purposes, of consciousness to condense cognitive intricacies into affective simplicities. Therefore, it is </w:t>
      </w:r>
      <w:r>
        <w:rPr>
          <w:i/>
        </w:rPr>
        <w:t xml:space="preserve">inter alia </w:t>
      </w:r>
      <w:r>
        <w:t xml:space="preserve">its purpose to condense distinct, albeit adjacent, stages of intricate thought processes </w:t>
      </w:r>
      <w:r>
        <w:t xml:space="preserve">into a single, action-causing, survival-ensuring </w:t>
      </w:r>
      <w:r>
        <w:rPr>
          <w:i/>
        </w:rPr>
        <w:t>feeling</w:t>
      </w:r>
      <w:r>
        <w:t>.</w:t>
      </w:r>
    </w:p>
    <w:p w:rsidR="000D32F5" w:rsidRDefault="003015BB">
      <w:pPr>
        <w:pStyle w:val="BodyText"/>
        <w:spacing w:before="6" w:line="249" w:lineRule="auto"/>
        <w:ind w:right="282" w:firstLine="288"/>
      </w:pPr>
      <w:r>
        <w:t xml:space="preserve">In any case, if this is at all on the mark, then it’s of no relevance that my recognition of the ink-deposit’s shape </w:t>
      </w:r>
      <w:r>
        <w:rPr>
          <w:i/>
        </w:rPr>
        <w:t xml:space="preserve">seems </w:t>
      </w:r>
      <w:r>
        <w:t xml:space="preserve">to be temporally coincident with my recognition of its syntax. It is to be </w:t>
      </w:r>
      <w:r>
        <w:t xml:space="preserve">pointed out that, if this </w:t>
      </w:r>
      <w:r>
        <w:rPr>
          <w:i/>
        </w:rPr>
        <w:t xml:space="preserve">isn’t </w:t>
      </w:r>
      <w:r>
        <w:t>on the mark, then much work in psychology crumbles.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948" w:name="_bookmark947"/>
      <w:bookmarkEnd w:id="948"/>
      <w:r>
        <w:rPr>
          <w:u w:val="none"/>
        </w:rPr>
        <w:t>3.0 A related point: CTM incompatible with the fact that distinct thoughts can be part of some one thought-process</w:t>
      </w:r>
    </w:p>
    <w:p w:rsidR="000D32F5" w:rsidRDefault="000D32F5">
      <w:pPr>
        <w:pStyle w:val="BodyText"/>
        <w:spacing w:before="2"/>
        <w:ind w:left="0"/>
        <w:rPr>
          <w:b/>
          <w:sz w:val="25"/>
        </w:rPr>
      </w:pPr>
    </w:p>
    <w:p w:rsidR="000D32F5" w:rsidRDefault="003015BB">
      <w:pPr>
        <w:spacing w:line="252" w:lineRule="auto"/>
        <w:ind w:left="100" w:right="126" w:firstLine="288"/>
        <w:rPr>
          <w:sz w:val="24"/>
        </w:rPr>
      </w:pPr>
      <w:r>
        <w:rPr>
          <w:sz w:val="24"/>
        </w:rPr>
        <w:t xml:space="preserve">If CTM is right, my thinking </w:t>
      </w:r>
      <w:r>
        <w:rPr>
          <w:i/>
          <w:sz w:val="24"/>
        </w:rPr>
        <w:t>2 is a prime numb</w:t>
      </w:r>
      <w:r>
        <w:rPr>
          <w:i/>
          <w:sz w:val="24"/>
        </w:rPr>
        <w:t xml:space="preserve">er and 2 is less than three </w:t>
      </w:r>
      <w:r>
        <w:rPr>
          <w:sz w:val="24"/>
        </w:rPr>
        <w:t xml:space="preserve">cannot be responsible for my later thinking </w:t>
      </w:r>
      <w:r>
        <w:rPr>
          <w:i/>
          <w:sz w:val="24"/>
        </w:rPr>
        <w:t xml:space="preserve">some prime number is less than three. </w:t>
      </w:r>
      <w:r>
        <w:rPr>
          <w:sz w:val="24"/>
        </w:rPr>
        <w:t xml:space="preserve">According to CTM, if </w:t>
      </w:r>
      <w:r>
        <w:rPr>
          <w:i/>
          <w:sz w:val="24"/>
        </w:rPr>
        <w:t>B</w:t>
      </w:r>
      <w:r>
        <w:rPr>
          <w:position w:val="-5"/>
          <w:sz w:val="18"/>
        </w:rPr>
        <w:t xml:space="preserve">1 </w:t>
      </w:r>
      <w:r>
        <w:rPr>
          <w:sz w:val="24"/>
        </w:rPr>
        <w:t xml:space="preserve">is the totality of brain-events constitutive of my thinking </w:t>
      </w:r>
      <w:r>
        <w:rPr>
          <w:i/>
          <w:sz w:val="24"/>
        </w:rPr>
        <w:t>2 is a prime number and 2 is less than three</w:t>
      </w:r>
      <w:r>
        <w:rPr>
          <w:sz w:val="24"/>
        </w:rPr>
        <w:t xml:space="preserve">, and </w:t>
      </w:r>
      <w:r>
        <w:rPr>
          <w:i/>
          <w:sz w:val="24"/>
        </w:rPr>
        <w:t>B</w:t>
      </w:r>
      <w:r>
        <w:rPr>
          <w:position w:val="-5"/>
          <w:sz w:val="18"/>
        </w:rPr>
        <w:t xml:space="preserve">2 </w:t>
      </w:r>
      <w:r>
        <w:rPr>
          <w:sz w:val="24"/>
        </w:rPr>
        <w:t xml:space="preserve">is the totality of brain-events constitutive of my thinking </w:t>
      </w:r>
      <w:r>
        <w:rPr>
          <w:i/>
          <w:sz w:val="24"/>
        </w:rPr>
        <w:t>some prime number is less than three</w:t>
      </w:r>
      <w:r>
        <w:rPr>
          <w:sz w:val="24"/>
        </w:rPr>
        <w:t xml:space="preserve">, it cannot be </w:t>
      </w:r>
      <w:r>
        <w:rPr>
          <w:i/>
          <w:sz w:val="24"/>
        </w:rPr>
        <w:t>B</w:t>
      </w:r>
      <w:r>
        <w:rPr>
          <w:position w:val="-5"/>
          <w:sz w:val="18"/>
        </w:rPr>
        <w:t>1</w:t>
      </w:r>
      <w:r>
        <w:rPr>
          <w:sz w:val="24"/>
        </w:rPr>
        <w:t xml:space="preserve">’s </w:t>
      </w:r>
      <w:r>
        <w:rPr>
          <w:i/>
          <w:sz w:val="24"/>
        </w:rPr>
        <w:t xml:space="preserve">being </w:t>
      </w:r>
      <w:r>
        <w:rPr>
          <w:sz w:val="24"/>
        </w:rPr>
        <w:t xml:space="preserve">such a belief that brings about </w:t>
      </w:r>
      <w:r>
        <w:rPr>
          <w:i/>
          <w:sz w:val="24"/>
        </w:rPr>
        <w:t>B</w:t>
      </w:r>
      <w:r>
        <w:rPr>
          <w:position w:val="-5"/>
          <w:sz w:val="18"/>
        </w:rPr>
        <w:t>2</w:t>
      </w:r>
      <w:r>
        <w:rPr>
          <w:sz w:val="24"/>
        </w:rPr>
        <w:t xml:space="preserve">. So it cannot be </w:t>
      </w:r>
      <w:r>
        <w:rPr>
          <w:i/>
          <w:sz w:val="24"/>
        </w:rPr>
        <w:t>B</w:t>
      </w:r>
      <w:r>
        <w:rPr>
          <w:position w:val="-5"/>
          <w:sz w:val="18"/>
        </w:rPr>
        <w:t>1</w:t>
      </w:r>
      <w:r>
        <w:rPr>
          <w:sz w:val="24"/>
        </w:rPr>
        <w:t>’s being such a belief that</w:t>
      </w:r>
      <w:r>
        <w:rPr>
          <w:sz w:val="24"/>
        </w:rPr>
        <w:t xml:space="preserve"> leads me to believe that some prime number is less than three.</w:t>
      </w:r>
    </w:p>
    <w:p w:rsidR="000D32F5" w:rsidRDefault="003015BB">
      <w:pPr>
        <w:pStyle w:val="BodyText"/>
        <w:spacing w:line="252" w:lineRule="auto"/>
        <w:ind w:right="129" w:firstLine="288"/>
      </w:pPr>
      <w:r>
        <w:t xml:space="preserve">So, if CTM is right, </w:t>
      </w:r>
      <w:r>
        <w:rPr>
          <w:i/>
        </w:rPr>
        <w:t>B</w:t>
      </w:r>
      <w:r>
        <w:rPr>
          <w:position w:val="-5"/>
          <w:sz w:val="18"/>
        </w:rPr>
        <w:t>1</w:t>
      </w:r>
      <w:r>
        <w:t xml:space="preserve">’s being such a belief has nothing to do with </w:t>
      </w:r>
      <w:r>
        <w:rPr>
          <w:i/>
        </w:rPr>
        <w:t>B</w:t>
      </w:r>
      <w:r>
        <w:rPr>
          <w:position w:val="-5"/>
          <w:sz w:val="18"/>
        </w:rPr>
        <w:t>2</w:t>
      </w:r>
      <w:r>
        <w:t xml:space="preserve">’s existence or </w:t>
      </w:r>
      <w:r>
        <w:rPr>
          <w:i/>
        </w:rPr>
        <w:t xml:space="preserve">a fortiori </w:t>
      </w:r>
      <w:r>
        <w:t xml:space="preserve">with </w:t>
      </w:r>
      <w:r>
        <w:rPr>
          <w:i/>
        </w:rPr>
        <w:t>B</w:t>
      </w:r>
      <w:r>
        <w:rPr>
          <w:position w:val="-5"/>
          <w:sz w:val="18"/>
        </w:rPr>
        <w:t>2</w:t>
      </w:r>
      <w:r>
        <w:t>’s being constitutive of a thought to the effect that some prime number is less than th</w:t>
      </w:r>
      <w:r>
        <w:t xml:space="preserve">ree. Thus, my believing that two is even and is less than three cannot, if CTM is right, have anything to do with my later believing that some even prime is less than three. So, if CTM is right, </w:t>
      </w:r>
      <w:r>
        <w:rPr>
          <w:i/>
        </w:rPr>
        <w:t>T</w:t>
      </w:r>
      <w:r>
        <w:rPr>
          <w:position w:val="-5"/>
          <w:sz w:val="18"/>
        </w:rPr>
        <w:t xml:space="preserve">1 </w:t>
      </w:r>
      <w:r>
        <w:t xml:space="preserve">has nothing to do with </w:t>
      </w:r>
      <w:r>
        <w:rPr>
          <w:i/>
        </w:rPr>
        <w:t>T</w:t>
      </w:r>
      <w:r>
        <w:rPr>
          <w:position w:val="-5"/>
          <w:sz w:val="18"/>
        </w:rPr>
        <w:t>2</w:t>
      </w:r>
      <w:r>
        <w:t>, notwithstanding that the brain-</w:t>
      </w:r>
      <w:r>
        <w:t xml:space="preserve">events constitutive of </w:t>
      </w:r>
      <w:r>
        <w:rPr>
          <w:i/>
        </w:rPr>
        <w:t>T</w:t>
      </w:r>
      <w:r>
        <w:rPr>
          <w:position w:val="-5"/>
          <w:sz w:val="18"/>
        </w:rPr>
        <w:t xml:space="preserve">1 </w:t>
      </w:r>
      <w:r>
        <w:t xml:space="preserve">brought about those constitutive of </w:t>
      </w:r>
      <w:r>
        <w:rPr>
          <w:i/>
        </w:rPr>
        <w:t>T</w:t>
      </w:r>
      <w:r>
        <w:rPr>
          <w:position w:val="-5"/>
          <w:sz w:val="18"/>
        </w:rPr>
        <w:t>2</w:t>
      </w:r>
      <w:r>
        <w:t>.</w:t>
      </w:r>
    </w:p>
    <w:p w:rsidR="000D32F5" w:rsidRDefault="003015BB">
      <w:pPr>
        <w:pStyle w:val="BodyText"/>
        <w:spacing w:line="252" w:lineRule="auto"/>
        <w:ind w:right="286" w:firstLine="288"/>
        <w:rPr>
          <w:i/>
        </w:rPr>
      </w:pPr>
      <w:r>
        <w:t xml:space="preserve">So even though </w:t>
      </w:r>
      <w:r>
        <w:rPr>
          <w:i/>
        </w:rPr>
        <w:t>B</w:t>
      </w:r>
      <w:r>
        <w:rPr>
          <w:position w:val="-5"/>
          <w:sz w:val="18"/>
        </w:rPr>
        <w:t xml:space="preserve">1 </w:t>
      </w:r>
      <w:r>
        <w:t xml:space="preserve">occurs right before </w:t>
      </w:r>
      <w:r>
        <w:rPr>
          <w:i/>
        </w:rPr>
        <w:t>B</w:t>
      </w:r>
      <w:r>
        <w:rPr>
          <w:position w:val="-5"/>
          <w:sz w:val="18"/>
        </w:rPr>
        <w:t xml:space="preserve">2 </w:t>
      </w:r>
      <w:r>
        <w:t xml:space="preserve">and is causally responsible for it, and even though </w:t>
      </w:r>
      <w:r>
        <w:rPr>
          <w:i/>
        </w:rPr>
        <w:t>B</w:t>
      </w:r>
      <w:r>
        <w:rPr>
          <w:position w:val="-5"/>
          <w:sz w:val="18"/>
        </w:rPr>
        <w:t xml:space="preserve">1 </w:t>
      </w:r>
      <w:r>
        <w:t xml:space="preserve">and </w:t>
      </w:r>
      <w:r>
        <w:rPr>
          <w:i/>
        </w:rPr>
        <w:t>B</w:t>
      </w:r>
      <w:r>
        <w:rPr>
          <w:position w:val="-5"/>
          <w:sz w:val="18"/>
        </w:rPr>
        <w:t xml:space="preserve">2 </w:t>
      </w:r>
      <w:r>
        <w:t xml:space="preserve">are constitutive of, respectively, </w:t>
      </w:r>
      <w:r>
        <w:rPr>
          <w:i/>
        </w:rPr>
        <w:t>T</w:t>
      </w:r>
      <w:r>
        <w:rPr>
          <w:position w:val="-5"/>
          <w:sz w:val="18"/>
        </w:rPr>
        <w:t xml:space="preserve">1 </w:t>
      </w:r>
      <w:r>
        <w:t xml:space="preserve">and </w:t>
      </w:r>
      <w:r>
        <w:rPr>
          <w:i/>
        </w:rPr>
        <w:t>T</w:t>
      </w:r>
      <w:r>
        <w:rPr>
          <w:position w:val="-5"/>
          <w:sz w:val="18"/>
        </w:rPr>
        <w:t>2</w:t>
      </w:r>
      <w:r>
        <w:t xml:space="preserve">, nonetheless </w:t>
      </w:r>
      <w:r>
        <w:rPr>
          <w:i/>
        </w:rPr>
        <w:t>T</w:t>
      </w:r>
      <w:r>
        <w:rPr>
          <w:position w:val="-5"/>
          <w:sz w:val="18"/>
        </w:rPr>
        <w:t xml:space="preserve">1 </w:t>
      </w:r>
      <w:r>
        <w:t xml:space="preserve">and </w:t>
      </w:r>
      <w:r>
        <w:rPr>
          <w:i/>
        </w:rPr>
        <w:t>T</w:t>
      </w:r>
      <w:r>
        <w:rPr>
          <w:position w:val="-5"/>
          <w:sz w:val="18"/>
        </w:rPr>
        <w:t xml:space="preserve">2 </w:t>
      </w:r>
      <w:r>
        <w:t>cannot, if CTM is r</w:t>
      </w:r>
      <w:r>
        <w:t>ight, be installments in some one thought-</w:t>
      </w:r>
      <w:r>
        <w:rPr>
          <w:i/>
        </w:rPr>
        <w:t>process.</w:t>
      </w:r>
    </w:p>
    <w:p w:rsidR="000D32F5" w:rsidRDefault="003015BB">
      <w:pPr>
        <w:pStyle w:val="BodyText"/>
        <w:spacing w:line="249" w:lineRule="auto"/>
        <w:ind w:right="189" w:firstLine="288"/>
      </w:pPr>
      <w:r>
        <w:t xml:space="preserve">In general, CTM is incompatible with the fact that distinct thoughts can be part of some one thought-process. CTM is thus incompatible with the fact that thought-processes occur---with the fact that there </w:t>
      </w:r>
      <w:r>
        <w:t xml:space="preserve">are </w:t>
      </w:r>
      <w:r>
        <w:rPr>
          <w:i/>
        </w:rPr>
        <w:t xml:space="preserve">sequences </w:t>
      </w:r>
      <w:r>
        <w:t>of thoughts (setting aside such thought-sequences whose constituents have no thematic coherence, having at best the content-free coherence had by a series of domino-fallings).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01"/>
        </w:numPr>
        <w:tabs>
          <w:tab w:val="left" w:pos="748"/>
        </w:tabs>
        <w:rPr>
          <w:u w:val="none"/>
        </w:rPr>
      </w:pPr>
      <w:bookmarkStart w:id="949" w:name="_bookmark948"/>
      <w:bookmarkEnd w:id="949"/>
      <w:r>
        <w:rPr>
          <w:u w:val="none"/>
        </w:rPr>
        <w:t>C</w:t>
      </w:r>
      <w:r>
        <w:rPr>
          <w:u w:val="none"/>
        </w:rPr>
        <w:t>TM’s dependence on the false assumption that syntax can mirror logical</w:t>
      </w:r>
      <w:r>
        <w:rPr>
          <w:spacing w:val="-29"/>
          <w:u w:val="none"/>
        </w:rPr>
        <w:t xml:space="preserve"> </w:t>
      </w:r>
      <w:r>
        <w:rPr>
          <w:u w:val="none"/>
        </w:rPr>
        <w:t>form</w:t>
      </w:r>
    </w:p>
    <w:p w:rsidR="000D32F5" w:rsidRDefault="000D32F5">
      <w:pPr>
        <w:pStyle w:val="BodyText"/>
        <w:ind w:left="0"/>
        <w:rPr>
          <w:b/>
          <w:sz w:val="26"/>
        </w:rPr>
      </w:pPr>
    </w:p>
    <w:p w:rsidR="000D32F5" w:rsidRDefault="003015BB">
      <w:pPr>
        <w:pStyle w:val="BodyText"/>
        <w:spacing w:before="1"/>
        <w:ind w:left="388"/>
      </w:pPr>
      <w:r>
        <w:t>Context-sensitivity drives a wedge between syntax and logical form. If I say:</w:t>
      </w:r>
    </w:p>
    <w:p w:rsidR="000D32F5" w:rsidRDefault="000D32F5">
      <w:pPr>
        <w:pStyle w:val="BodyText"/>
        <w:spacing w:before="1"/>
        <w:ind w:left="0"/>
        <w:rPr>
          <w:sz w:val="26"/>
        </w:rPr>
      </w:pPr>
    </w:p>
    <w:p w:rsidR="000D32F5" w:rsidRDefault="003015BB">
      <w:pPr>
        <w:pStyle w:val="ListParagraph"/>
        <w:numPr>
          <w:ilvl w:val="2"/>
          <w:numId w:val="101"/>
        </w:numPr>
        <w:tabs>
          <w:tab w:val="left" w:pos="1424"/>
        </w:tabs>
        <w:ind w:hanging="339"/>
        <w:jc w:val="left"/>
        <w:rPr>
          <w:sz w:val="24"/>
        </w:rPr>
      </w:pPr>
      <w:r>
        <w:rPr>
          <w:sz w:val="24"/>
        </w:rPr>
        <w:t xml:space="preserve">"it is snowing </w:t>
      </w:r>
      <w:r>
        <w:rPr>
          <w:i/>
          <w:sz w:val="24"/>
        </w:rPr>
        <w:t xml:space="preserve">now </w:t>
      </w:r>
      <w:r>
        <w:rPr>
          <w:sz w:val="24"/>
        </w:rPr>
        <w:t>and it is not snowing</w:t>
      </w:r>
      <w:r>
        <w:rPr>
          <w:spacing w:val="-8"/>
          <w:sz w:val="24"/>
        </w:rPr>
        <w:t xml:space="preserve"> </w:t>
      </w:r>
      <w:r>
        <w:rPr>
          <w:i/>
          <w:sz w:val="24"/>
        </w:rPr>
        <w:t>now</w:t>
      </w:r>
      <w:r>
        <w:rPr>
          <w:sz w:val="24"/>
        </w:rPr>
        <w:t>,"</w:t>
      </w:r>
    </w:p>
    <w:p w:rsidR="000D32F5" w:rsidRDefault="000D32F5">
      <w:pPr>
        <w:pStyle w:val="BodyText"/>
        <w:spacing w:before="1"/>
        <w:ind w:left="0"/>
        <w:rPr>
          <w:sz w:val="26"/>
        </w:rPr>
      </w:pPr>
    </w:p>
    <w:p w:rsidR="000D32F5" w:rsidRDefault="003015BB">
      <w:pPr>
        <w:pStyle w:val="BodyText"/>
        <w:spacing w:line="249" w:lineRule="auto"/>
        <w:ind w:right="286" w:firstLine="288"/>
      </w:pPr>
      <w:r>
        <w:t>what I'm saying might be true---it might stop snowing before I utter the second conjunct--- even though it has the same syntax as:</w:t>
      </w:r>
    </w:p>
    <w:p w:rsidR="000D32F5" w:rsidRDefault="000D32F5">
      <w:pPr>
        <w:pStyle w:val="BodyText"/>
        <w:spacing w:before="2"/>
        <w:ind w:left="0"/>
        <w:rPr>
          <w:sz w:val="25"/>
        </w:rPr>
      </w:pPr>
    </w:p>
    <w:p w:rsidR="000D32F5" w:rsidRDefault="003015BB">
      <w:pPr>
        <w:pStyle w:val="ListParagraph"/>
        <w:numPr>
          <w:ilvl w:val="2"/>
          <w:numId w:val="101"/>
        </w:numPr>
        <w:tabs>
          <w:tab w:val="left" w:pos="1424"/>
        </w:tabs>
        <w:spacing w:line="501" w:lineRule="auto"/>
        <w:ind w:left="388" w:right="5359" w:firstLine="696"/>
        <w:jc w:val="left"/>
        <w:rPr>
          <w:sz w:val="24"/>
        </w:rPr>
      </w:pPr>
      <w:r>
        <w:rPr>
          <w:sz w:val="24"/>
        </w:rPr>
        <w:t>"</w:t>
      </w:r>
      <w:r>
        <w:rPr>
          <w:i/>
          <w:sz w:val="24"/>
        </w:rPr>
        <w:t xml:space="preserve">n </w:t>
      </w:r>
      <w:r>
        <w:rPr>
          <w:sz w:val="24"/>
        </w:rPr>
        <w:t xml:space="preserve">is even and </w:t>
      </w:r>
      <w:r>
        <w:rPr>
          <w:i/>
          <w:sz w:val="24"/>
        </w:rPr>
        <w:t xml:space="preserve">n </w:t>
      </w:r>
      <w:r>
        <w:rPr>
          <w:sz w:val="24"/>
        </w:rPr>
        <w:t>is not even." Similarly, if I</w:t>
      </w:r>
      <w:r>
        <w:rPr>
          <w:spacing w:val="-3"/>
          <w:sz w:val="24"/>
        </w:rPr>
        <w:t xml:space="preserve"> </w:t>
      </w:r>
      <w:r>
        <w:rPr>
          <w:sz w:val="24"/>
        </w:rPr>
        <w:t>say:</w:t>
      </w:r>
    </w:p>
    <w:p w:rsidR="000D32F5" w:rsidRDefault="003015BB">
      <w:pPr>
        <w:pStyle w:val="ListParagraph"/>
        <w:numPr>
          <w:ilvl w:val="2"/>
          <w:numId w:val="101"/>
        </w:numPr>
        <w:tabs>
          <w:tab w:val="left" w:pos="728"/>
        </w:tabs>
        <w:spacing w:line="274" w:lineRule="exact"/>
        <w:ind w:left="727" w:hanging="339"/>
        <w:jc w:val="left"/>
        <w:rPr>
          <w:sz w:val="24"/>
        </w:rPr>
      </w:pPr>
      <w:r>
        <w:rPr>
          <w:sz w:val="24"/>
        </w:rPr>
        <w:t>"that guy is identical with that</w:t>
      </w:r>
      <w:r>
        <w:rPr>
          <w:spacing w:val="-5"/>
          <w:sz w:val="24"/>
        </w:rPr>
        <w:t xml:space="preserve"> </w:t>
      </w:r>
      <w:r>
        <w:rPr>
          <w:sz w:val="24"/>
        </w:rPr>
        <w:t>guy,"</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BodyText"/>
        <w:ind w:left="388"/>
      </w:pPr>
      <w:r>
        <w:t>what I'm saying might be false,</w:t>
      </w:r>
      <w:r>
        <w:t xml:space="preserve"> even though it has that same syntax as</w:t>
      </w:r>
    </w:p>
    <w:p w:rsidR="000D32F5" w:rsidRDefault="000D32F5">
      <w:pPr>
        <w:pStyle w:val="BodyText"/>
        <w:spacing w:before="1"/>
        <w:ind w:left="0"/>
        <w:rPr>
          <w:sz w:val="26"/>
        </w:rPr>
      </w:pPr>
    </w:p>
    <w:p w:rsidR="000D32F5" w:rsidRDefault="003015BB">
      <w:pPr>
        <w:pStyle w:val="ListParagraph"/>
        <w:numPr>
          <w:ilvl w:val="2"/>
          <w:numId w:val="101"/>
        </w:numPr>
        <w:tabs>
          <w:tab w:val="left" w:pos="1424"/>
        </w:tabs>
        <w:ind w:hanging="339"/>
        <w:jc w:val="left"/>
        <w:rPr>
          <w:sz w:val="24"/>
        </w:rPr>
      </w:pPr>
      <w:r>
        <w:rPr>
          <w:sz w:val="24"/>
        </w:rPr>
        <w:t>"</w:t>
      </w:r>
      <w:r>
        <w:rPr>
          <w:i/>
          <w:sz w:val="24"/>
        </w:rPr>
        <w:t xml:space="preserve">n </w:t>
      </w:r>
      <w:r>
        <w:rPr>
          <w:sz w:val="24"/>
        </w:rPr>
        <w:t>is identical with</w:t>
      </w:r>
      <w:r>
        <w:rPr>
          <w:spacing w:val="-3"/>
          <w:sz w:val="24"/>
        </w:rPr>
        <w:t xml:space="preserve"> </w:t>
      </w:r>
      <w:r>
        <w:rPr>
          <w:i/>
          <w:sz w:val="24"/>
        </w:rPr>
        <w:t>n</w:t>
      </w:r>
      <w:r>
        <w:rPr>
          <w:sz w:val="24"/>
        </w:rPr>
        <w:t>."</w:t>
      </w:r>
    </w:p>
    <w:p w:rsidR="000D32F5" w:rsidRDefault="000D32F5">
      <w:pPr>
        <w:pStyle w:val="BodyText"/>
        <w:spacing w:before="1"/>
        <w:ind w:left="0"/>
        <w:rPr>
          <w:sz w:val="26"/>
        </w:rPr>
      </w:pPr>
    </w:p>
    <w:p w:rsidR="000D32F5" w:rsidRDefault="003015BB">
      <w:pPr>
        <w:pStyle w:val="BodyText"/>
        <w:spacing w:line="249" w:lineRule="auto"/>
        <w:ind w:firstLine="288"/>
      </w:pPr>
      <w:r>
        <w:t>If our thinking were syntax-driven, we couldn't recognize the differences in respect of logical form between (1) and (2) or between (3) and (4). We can recognize those differences. So our thinking is not syntax-driven. So CTM is wrong.</w:t>
      </w:r>
    </w:p>
    <w:p w:rsidR="000D32F5" w:rsidRDefault="003015BB">
      <w:pPr>
        <w:pStyle w:val="BodyText"/>
        <w:spacing w:before="3"/>
        <w:ind w:left="388"/>
      </w:pPr>
      <w:r>
        <w:t>Here is a similar li</w:t>
      </w:r>
      <w:r>
        <w:t>ne of thought. If, on July 1, 2010, in Richmond, VA, I say:</w:t>
      </w:r>
    </w:p>
    <w:p w:rsidR="000D32F5" w:rsidRDefault="000D32F5">
      <w:pPr>
        <w:pStyle w:val="BodyText"/>
        <w:spacing w:before="1"/>
        <w:ind w:left="0"/>
        <w:rPr>
          <w:sz w:val="26"/>
        </w:rPr>
      </w:pPr>
    </w:p>
    <w:p w:rsidR="000D32F5" w:rsidRDefault="003015BB">
      <w:pPr>
        <w:pStyle w:val="ListParagraph"/>
        <w:numPr>
          <w:ilvl w:val="3"/>
          <w:numId w:val="101"/>
        </w:numPr>
        <w:tabs>
          <w:tab w:val="left" w:pos="1371"/>
        </w:tabs>
        <w:ind w:hanging="286"/>
        <w:rPr>
          <w:sz w:val="24"/>
        </w:rPr>
      </w:pPr>
      <w:r>
        <w:rPr>
          <w:sz w:val="24"/>
        </w:rPr>
        <w:t>"right now, Jim is three thousand miles from</w:t>
      </w:r>
      <w:r>
        <w:rPr>
          <w:spacing w:val="-9"/>
          <w:sz w:val="24"/>
        </w:rPr>
        <w:t xml:space="preserve"> </w:t>
      </w:r>
      <w:r>
        <w:rPr>
          <w:sz w:val="24"/>
        </w:rPr>
        <w:t>here,"</w:t>
      </w:r>
    </w:p>
    <w:p w:rsidR="000D32F5" w:rsidRDefault="000D32F5">
      <w:pPr>
        <w:pStyle w:val="BodyText"/>
        <w:spacing w:before="1"/>
        <w:ind w:left="0"/>
        <w:rPr>
          <w:sz w:val="26"/>
        </w:rPr>
      </w:pPr>
    </w:p>
    <w:p w:rsidR="000D32F5" w:rsidRDefault="003015BB">
      <w:pPr>
        <w:pStyle w:val="BodyText"/>
        <w:ind w:left="388"/>
      </w:pPr>
      <w:r>
        <w:t>the information encoded in my utterance is very different that encoded in an utterances of:</w:t>
      </w:r>
    </w:p>
    <w:p w:rsidR="000D32F5" w:rsidRDefault="000D32F5">
      <w:pPr>
        <w:pStyle w:val="BodyText"/>
        <w:spacing w:before="1"/>
        <w:ind w:left="0"/>
        <w:rPr>
          <w:sz w:val="26"/>
        </w:rPr>
      </w:pPr>
    </w:p>
    <w:p w:rsidR="000D32F5" w:rsidRDefault="003015BB">
      <w:pPr>
        <w:pStyle w:val="ListParagraph"/>
        <w:numPr>
          <w:ilvl w:val="3"/>
          <w:numId w:val="101"/>
        </w:numPr>
        <w:tabs>
          <w:tab w:val="left" w:pos="1437"/>
        </w:tabs>
        <w:ind w:left="1436" w:hanging="352"/>
        <w:rPr>
          <w:sz w:val="24"/>
        </w:rPr>
      </w:pPr>
      <w:r>
        <w:rPr>
          <w:sz w:val="24"/>
        </w:rPr>
        <w:t>"On July 1, 2010, Jim is 3,000 miles from Richmon</w:t>
      </w:r>
      <w:r>
        <w:rPr>
          <w:sz w:val="24"/>
        </w:rPr>
        <w:t>d</w:t>
      </w:r>
      <w:r>
        <w:rPr>
          <w:spacing w:val="-8"/>
          <w:sz w:val="24"/>
        </w:rPr>
        <w:t xml:space="preserve"> </w:t>
      </w:r>
      <w:r>
        <w:rPr>
          <w:sz w:val="24"/>
        </w:rPr>
        <w:t>VA."</w:t>
      </w:r>
    </w:p>
    <w:p w:rsidR="000D32F5" w:rsidRDefault="000D32F5">
      <w:pPr>
        <w:pStyle w:val="BodyText"/>
        <w:spacing w:before="1"/>
        <w:ind w:left="0"/>
        <w:rPr>
          <w:sz w:val="26"/>
        </w:rPr>
      </w:pPr>
    </w:p>
    <w:p w:rsidR="000D32F5" w:rsidRDefault="003015BB">
      <w:pPr>
        <w:pStyle w:val="BodyText"/>
        <w:spacing w:line="249" w:lineRule="auto"/>
        <w:ind w:right="477" w:firstLine="288"/>
        <w:jc w:val="both"/>
      </w:pPr>
      <w:r>
        <w:t xml:space="preserve">The information encoded in (i) doesn't follow from the information encoded in (ii), or </w:t>
      </w:r>
      <w:r>
        <w:rPr>
          <w:i/>
        </w:rPr>
        <w:t>vice versa.</w:t>
      </w:r>
      <w:r>
        <w:rPr>
          <w:i/>
          <w:spacing w:val="-4"/>
        </w:rPr>
        <w:t xml:space="preserve"> </w:t>
      </w:r>
      <w:r>
        <w:t>In</w:t>
      </w:r>
      <w:r>
        <w:rPr>
          <w:spacing w:val="-4"/>
        </w:rPr>
        <w:t xml:space="preserve"> </w:t>
      </w:r>
      <w:r>
        <w:t>general,</w:t>
      </w:r>
      <w:r>
        <w:rPr>
          <w:spacing w:val="-4"/>
        </w:rPr>
        <w:t xml:space="preserve"> </w:t>
      </w:r>
      <w:r>
        <w:t>when</w:t>
      </w:r>
      <w:r>
        <w:rPr>
          <w:spacing w:val="-3"/>
        </w:rPr>
        <w:t xml:space="preserve"> </w:t>
      </w:r>
      <w:r>
        <w:t>the</w:t>
      </w:r>
      <w:r>
        <w:rPr>
          <w:spacing w:val="-5"/>
        </w:rPr>
        <w:t xml:space="preserve"> </w:t>
      </w:r>
      <w:r>
        <w:t>context-sensitive</w:t>
      </w:r>
      <w:r>
        <w:rPr>
          <w:spacing w:val="-4"/>
        </w:rPr>
        <w:t xml:space="preserve"> </w:t>
      </w:r>
      <w:r>
        <w:t>expressions</w:t>
      </w:r>
      <w:r>
        <w:rPr>
          <w:spacing w:val="-5"/>
        </w:rPr>
        <w:t xml:space="preserve"> </w:t>
      </w:r>
      <w:r>
        <w:t>in</w:t>
      </w:r>
      <w:r>
        <w:rPr>
          <w:spacing w:val="-4"/>
        </w:rPr>
        <w:t xml:space="preserve"> </w:t>
      </w:r>
      <w:r>
        <w:t>a</w:t>
      </w:r>
      <w:r>
        <w:rPr>
          <w:spacing w:val="-4"/>
        </w:rPr>
        <w:t xml:space="preserve"> </w:t>
      </w:r>
      <w:r>
        <w:t>true</w:t>
      </w:r>
      <w:r>
        <w:rPr>
          <w:spacing w:val="-5"/>
        </w:rPr>
        <w:t xml:space="preserve"> </w:t>
      </w:r>
      <w:r>
        <w:t>statement</w:t>
      </w:r>
      <w:r>
        <w:rPr>
          <w:spacing w:val="-5"/>
        </w:rPr>
        <w:t xml:space="preserve"> </w:t>
      </w:r>
      <w:r>
        <w:t>are</w:t>
      </w:r>
      <w:r>
        <w:rPr>
          <w:spacing w:val="-4"/>
        </w:rPr>
        <w:t xml:space="preserve"> </w:t>
      </w:r>
      <w:r>
        <w:t>replaced</w:t>
      </w:r>
      <w:r>
        <w:rPr>
          <w:spacing w:val="-4"/>
        </w:rPr>
        <w:t xml:space="preserve"> </w:t>
      </w:r>
      <w:r>
        <w:t>with context-</w:t>
      </w:r>
      <w:r>
        <w:rPr>
          <w:i/>
        </w:rPr>
        <w:t>in</w:t>
      </w:r>
      <w:r>
        <w:t>sensitive</w:t>
      </w:r>
      <w:r>
        <w:rPr>
          <w:spacing w:val="-5"/>
        </w:rPr>
        <w:t xml:space="preserve"> </w:t>
      </w:r>
      <w:r>
        <w:t>expressions,</w:t>
      </w:r>
      <w:r>
        <w:rPr>
          <w:spacing w:val="-4"/>
        </w:rPr>
        <w:t xml:space="preserve"> </w:t>
      </w:r>
      <w:r>
        <w:t>the</w:t>
      </w:r>
      <w:r>
        <w:rPr>
          <w:spacing w:val="-5"/>
        </w:rPr>
        <w:t xml:space="preserve"> </w:t>
      </w:r>
      <w:r>
        <w:t>result</w:t>
      </w:r>
      <w:r>
        <w:rPr>
          <w:spacing w:val="-5"/>
        </w:rPr>
        <w:t xml:space="preserve"> </w:t>
      </w:r>
      <w:r>
        <w:t>is</w:t>
      </w:r>
      <w:r>
        <w:rPr>
          <w:spacing w:val="-5"/>
        </w:rPr>
        <w:t xml:space="preserve"> </w:t>
      </w:r>
      <w:r>
        <w:t>a</w:t>
      </w:r>
      <w:r>
        <w:rPr>
          <w:spacing w:val="-5"/>
        </w:rPr>
        <w:t xml:space="preserve"> </w:t>
      </w:r>
      <w:r>
        <w:t>statement</w:t>
      </w:r>
      <w:r>
        <w:rPr>
          <w:spacing w:val="-5"/>
        </w:rPr>
        <w:t xml:space="preserve"> </w:t>
      </w:r>
      <w:r>
        <w:t>that,</w:t>
      </w:r>
      <w:r>
        <w:rPr>
          <w:spacing w:val="-4"/>
        </w:rPr>
        <w:t xml:space="preserve"> </w:t>
      </w:r>
      <w:r>
        <w:t>although</w:t>
      </w:r>
      <w:r>
        <w:rPr>
          <w:spacing w:val="-4"/>
        </w:rPr>
        <w:t xml:space="preserve"> </w:t>
      </w:r>
      <w:r>
        <w:t>true,</w:t>
      </w:r>
      <w:r>
        <w:rPr>
          <w:spacing w:val="-4"/>
        </w:rPr>
        <w:t xml:space="preserve"> </w:t>
      </w:r>
      <w:r>
        <w:t>neither</w:t>
      </w:r>
      <w:r>
        <w:rPr>
          <w:spacing w:val="-5"/>
        </w:rPr>
        <w:t xml:space="preserve"> </w:t>
      </w:r>
      <w:r>
        <w:t>entails</w:t>
      </w:r>
      <w:r>
        <w:rPr>
          <w:spacing w:val="-5"/>
        </w:rPr>
        <w:t xml:space="preserve"> </w:t>
      </w:r>
      <w:r>
        <w:t>the first statement nor follows from</w:t>
      </w:r>
      <w:r>
        <w:rPr>
          <w:spacing w:val="-6"/>
        </w:rPr>
        <w:t xml:space="preserve"> </w:t>
      </w:r>
      <w:r>
        <w:t>it.</w:t>
      </w:r>
    </w:p>
    <w:p w:rsidR="000D32F5" w:rsidRDefault="003015BB">
      <w:pPr>
        <w:pStyle w:val="BodyText"/>
        <w:spacing w:before="4" w:line="249" w:lineRule="auto"/>
        <w:ind w:firstLine="288"/>
      </w:pPr>
      <w:r>
        <w:t xml:space="preserve">For an expression to be context-sensitive is for its </w:t>
      </w:r>
      <w:r>
        <w:rPr>
          <w:i/>
        </w:rPr>
        <w:t xml:space="preserve">referent </w:t>
      </w:r>
      <w:r>
        <w:t>to vary with the context. What an expression refers to is determined by its semantics, not its syntax. CTM</w:t>
      </w:r>
      <w:r>
        <w:t xml:space="preserve"> says that thought is to no degree semantics-driven. If that were true, we couldn't grasp perspectival truths, such as that expressed by (i). Since we can grasp such truths, CTM is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100"/>
        </w:numPr>
        <w:tabs>
          <w:tab w:val="left" w:pos="748"/>
        </w:tabs>
        <w:rPr>
          <w:u w:val="none"/>
        </w:rPr>
      </w:pPr>
      <w:bookmarkStart w:id="950" w:name="_bookmark949"/>
      <w:bookmarkEnd w:id="950"/>
      <w:r>
        <w:rPr>
          <w:u w:val="none"/>
        </w:rPr>
        <w:t>CTM’s</w:t>
      </w:r>
      <w:r>
        <w:rPr>
          <w:spacing w:val="-4"/>
          <w:u w:val="none"/>
        </w:rPr>
        <w:t xml:space="preserve"> </w:t>
      </w:r>
      <w:r>
        <w:rPr>
          <w:u w:val="none"/>
        </w:rPr>
        <w:t>reliance</w:t>
      </w:r>
      <w:r>
        <w:rPr>
          <w:spacing w:val="-4"/>
          <w:u w:val="none"/>
        </w:rPr>
        <w:t xml:space="preserve"> </w:t>
      </w:r>
      <w:r>
        <w:rPr>
          <w:u w:val="none"/>
        </w:rPr>
        <w:t>on</w:t>
      </w:r>
      <w:r>
        <w:rPr>
          <w:spacing w:val="-4"/>
          <w:u w:val="none"/>
        </w:rPr>
        <w:t xml:space="preserve"> </w:t>
      </w:r>
      <w:r>
        <w:rPr>
          <w:u w:val="none"/>
        </w:rPr>
        <w:t>the</w:t>
      </w:r>
      <w:r>
        <w:rPr>
          <w:spacing w:val="-4"/>
          <w:u w:val="none"/>
        </w:rPr>
        <w:t xml:space="preserve"> </w:t>
      </w:r>
      <w:r>
        <w:rPr>
          <w:u w:val="none"/>
        </w:rPr>
        <w:t>erroneous</w:t>
      </w:r>
      <w:r>
        <w:rPr>
          <w:spacing w:val="-4"/>
          <w:u w:val="none"/>
        </w:rPr>
        <w:t xml:space="preserve"> </w:t>
      </w:r>
      <w:r>
        <w:rPr>
          <w:u w:val="none"/>
        </w:rPr>
        <w:t>assumption</w:t>
      </w:r>
      <w:r>
        <w:rPr>
          <w:spacing w:val="-4"/>
          <w:u w:val="none"/>
        </w:rPr>
        <w:t xml:space="preserve"> </w:t>
      </w:r>
      <w:r>
        <w:rPr>
          <w:u w:val="none"/>
        </w:rPr>
        <w:t>that</w:t>
      </w:r>
      <w:r>
        <w:rPr>
          <w:spacing w:val="-4"/>
          <w:u w:val="none"/>
        </w:rPr>
        <w:t xml:space="preserve"> </w:t>
      </w:r>
      <w:r>
        <w:rPr>
          <w:u w:val="none"/>
        </w:rPr>
        <w:t>there</w:t>
      </w:r>
      <w:r>
        <w:rPr>
          <w:spacing w:val="-4"/>
          <w:u w:val="none"/>
        </w:rPr>
        <w:t xml:space="preserve"> </w:t>
      </w:r>
      <w:r>
        <w:rPr>
          <w:u w:val="none"/>
        </w:rPr>
        <w:t>are</w:t>
      </w:r>
      <w:r>
        <w:rPr>
          <w:spacing w:val="-4"/>
          <w:u w:val="none"/>
        </w:rPr>
        <w:t xml:space="preserve"> </w:t>
      </w:r>
      <w:r>
        <w:rPr>
          <w:u w:val="none"/>
        </w:rPr>
        <w:t>minimal</w:t>
      </w:r>
      <w:r>
        <w:rPr>
          <w:spacing w:val="-3"/>
          <w:u w:val="none"/>
        </w:rPr>
        <w:t xml:space="preserve"> </w:t>
      </w:r>
      <w:r>
        <w:rPr>
          <w:u w:val="none"/>
        </w:rPr>
        <w:t>units</w:t>
      </w:r>
      <w:r>
        <w:rPr>
          <w:spacing w:val="-4"/>
          <w:u w:val="none"/>
        </w:rPr>
        <w:t xml:space="preserve"> </w:t>
      </w:r>
      <w:r>
        <w:rPr>
          <w:u w:val="none"/>
        </w:rPr>
        <w:t>of</w:t>
      </w:r>
      <w:r>
        <w:rPr>
          <w:spacing w:val="-4"/>
          <w:u w:val="none"/>
        </w:rPr>
        <w:t xml:space="preserve"> </w:t>
      </w:r>
      <w:r>
        <w:rPr>
          <w:u w:val="none"/>
        </w:rPr>
        <w:t>thought</w:t>
      </w:r>
    </w:p>
    <w:p w:rsidR="000D32F5" w:rsidRDefault="000D32F5">
      <w:pPr>
        <w:pStyle w:val="BodyText"/>
        <w:ind w:left="0"/>
        <w:rPr>
          <w:b/>
          <w:sz w:val="26"/>
        </w:rPr>
      </w:pPr>
    </w:p>
    <w:p w:rsidR="000D32F5" w:rsidRDefault="003015BB">
      <w:pPr>
        <w:pStyle w:val="BodyText"/>
        <w:spacing w:before="1"/>
        <w:ind w:left="388"/>
      </w:pPr>
      <w:r>
        <w:t>First a definition: a “morpheme” is an expression that cannot be decomposed into others.</w:t>
      </w:r>
    </w:p>
    <w:p w:rsidR="000D32F5" w:rsidRDefault="003015BB">
      <w:pPr>
        <w:pStyle w:val="BodyText"/>
        <w:spacing w:before="12" w:line="249" w:lineRule="auto"/>
        <w:ind w:right="135"/>
      </w:pPr>
      <w:r>
        <w:t>Bearing this in mind, let’s suppose that, just as CTM says, we think in a language. In that case, our concepts are identical with expressions. Linguistic expressions consist of morphemes. (Any given complex expression; e.g., “the cat is on the mat,” decomp</w:t>
      </w:r>
      <w:r>
        <w:t>oses into expressions that cannot, in their turn, be further decomposed; (e.g., “cat,” “mat”). So in contending that our thoughts are identical with (tokens of) Mentalese symbols, CTM is, in effect, assuming that we have simple concepts: concepts that cann</w:t>
      </w:r>
      <w:r>
        <w:t>ot be decomposed in others. So CTM, if correct, entails that any given thought that one has can be decomposed into “simple” concepts. CTM thus has the radically implausible consequence that we have “simple” concepts. In other words, CTM has the consequence</w:t>
      </w:r>
      <w:r>
        <w:t xml:space="preserve"> that some of our concepts are no more capable of being decomposed into other concepts than a morpheme (e.g., the word “cat”) can be decomposed into other expressions. If this consequence of CTM is correct, it follows, as we’ll now see, that some of our co</w:t>
      </w:r>
      <w:r>
        <w:t>ncepts would be such that one could have them without also having other concepts.</w:t>
      </w:r>
    </w:p>
    <w:p w:rsidR="000D32F5" w:rsidRDefault="003015BB">
      <w:pPr>
        <w:pStyle w:val="BodyText"/>
        <w:spacing w:before="12" w:line="249" w:lineRule="auto"/>
        <w:ind w:firstLine="288"/>
      </w:pPr>
      <w:r>
        <w:t xml:space="preserve">Let </w:t>
      </w:r>
      <w:r>
        <w:rPr>
          <w:i/>
        </w:rPr>
        <w:t xml:space="preserve">T </w:t>
      </w:r>
      <w:r>
        <w:t xml:space="preserve">be the token of the Mentalese word for “snow” that went off when, just a moment ago, I thought to myself that snow is white. We may assume that </w:t>
      </w:r>
      <w:r>
        <w:rPr>
          <w:i/>
        </w:rPr>
        <w:t xml:space="preserve">T </w:t>
      </w:r>
      <w:r>
        <w:t>is a morpheme. (If, fo</w:t>
      </w:r>
      <w:r>
        <w:t xml:space="preserve">r some reason, you reject that assumption, just map what we say about </w:t>
      </w:r>
      <w:r>
        <w:rPr>
          <w:i/>
        </w:rPr>
        <w:t xml:space="preserve">T </w:t>
      </w:r>
      <w:r>
        <w:t>onto some Mentalese expression-token that, in your judgment, is a morpheme—and you must, if you grant that we think in a language, grant that there is some such token, since morpheme-l</w:t>
      </w:r>
      <w:r>
        <w:t xml:space="preserve">ess language is a surd---and everything that we say about </w:t>
      </w:r>
      <w:r>
        <w:rPr>
          <w:i/>
        </w:rPr>
        <w:t xml:space="preserve">T </w:t>
      </w:r>
      <w:r>
        <w:t xml:space="preserve">will hold </w:t>
      </w:r>
      <w:r>
        <w:rPr>
          <w:i/>
        </w:rPr>
        <w:t xml:space="preserve">mutatis mutandis </w:t>
      </w:r>
      <w:r>
        <w:t xml:space="preserve">of this other expression-token.) Not being decomposable into other expression-tokens, </w:t>
      </w:r>
      <w:r>
        <w:rPr>
          <w:i/>
        </w:rPr>
        <w:t xml:space="preserve">T </w:t>
      </w:r>
      <w:r>
        <w:t>presumably exists independently of such tokens.</w:t>
      </w:r>
    </w:p>
    <w:p w:rsidR="000D32F5" w:rsidRDefault="003015BB">
      <w:pPr>
        <w:pStyle w:val="BodyText"/>
        <w:spacing w:before="6" w:line="249" w:lineRule="auto"/>
        <w:ind w:right="191"/>
      </w:pPr>
      <w:r>
        <w:t xml:space="preserve">Given any </w:t>
      </w:r>
      <w:r>
        <w:rPr>
          <w:i/>
        </w:rPr>
        <w:t xml:space="preserve">simple </w:t>
      </w:r>
      <w:r>
        <w:t xml:space="preserve">expression—given any morpheme—belonging to a language </w:t>
      </w:r>
      <w:r>
        <w:rPr>
          <w:i/>
        </w:rPr>
        <w:t>L</w:t>
      </w:r>
      <w:r>
        <w:t xml:space="preserve">, you can remove that morpheme without removing </w:t>
      </w:r>
      <w:r>
        <w:t xml:space="preserve">other morphemes. Of course, in removing that morpheme, you’ll remove all of the expressions of which it is a constituent. (And, if you choose a non-lexical item; e.g., “and” or “of,” you may thus do a lot of damage to </w:t>
      </w:r>
      <w:r>
        <w:rPr>
          <w:i/>
        </w:rPr>
        <w:t>L</w:t>
      </w:r>
      <w:r>
        <w:t>.) But you won’t, in removing that mo</w:t>
      </w:r>
      <w:r>
        <w:t xml:space="preserve">rpheme, be removing </w:t>
      </w:r>
      <w:r>
        <w:rPr>
          <w:i/>
        </w:rPr>
        <w:t xml:space="preserve">other </w:t>
      </w:r>
      <w:r>
        <w:t>morphemes.</w:t>
      </w:r>
    </w:p>
    <w:p w:rsidR="000D32F5" w:rsidRDefault="003015BB">
      <w:pPr>
        <w:pStyle w:val="BodyText"/>
        <w:spacing w:before="5" w:line="249" w:lineRule="auto"/>
        <w:ind w:firstLine="288"/>
      </w:pPr>
      <w:r>
        <w:t>Supposing that CTM is right, some of our concepts must be identical with morphemes of Mentalese. Taken together with the points just made, this entails that</w:t>
      </w:r>
    </w:p>
    <w:p w:rsidR="000D32F5" w:rsidRDefault="000D32F5">
      <w:pPr>
        <w:pStyle w:val="BodyText"/>
        <w:spacing w:before="3"/>
        <w:ind w:left="0"/>
        <w:rPr>
          <w:sz w:val="25"/>
        </w:rPr>
      </w:pPr>
    </w:p>
    <w:p w:rsidR="000D32F5" w:rsidRDefault="003015BB">
      <w:pPr>
        <w:pStyle w:val="ListParagraph"/>
        <w:numPr>
          <w:ilvl w:val="2"/>
          <w:numId w:val="100"/>
        </w:numPr>
        <w:tabs>
          <w:tab w:val="left" w:pos="1371"/>
        </w:tabs>
        <w:spacing w:line="249" w:lineRule="auto"/>
        <w:ind w:right="918" w:firstLine="288"/>
        <w:rPr>
          <w:sz w:val="24"/>
        </w:rPr>
      </w:pPr>
      <w:r>
        <w:rPr>
          <w:sz w:val="24"/>
        </w:rPr>
        <w:t xml:space="preserve">If you strip Mentalese of the word-type of which </w:t>
      </w:r>
      <w:r>
        <w:rPr>
          <w:i/>
          <w:sz w:val="24"/>
        </w:rPr>
        <w:t xml:space="preserve">T </w:t>
      </w:r>
      <w:r>
        <w:rPr>
          <w:sz w:val="24"/>
        </w:rPr>
        <w:t>is a token</w:t>
      </w:r>
      <w:r>
        <w:rPr>
          <w:sz w:val="24"/>
        </w:rPr>
        <w:t xml:space="preserve">, the </w:t>
      </w:r>
      <w:r>
        <w:rPr>
          <w:i/>
          <w:sz w:val="24"/>
        </w:rPr>
        <w:t>only</w:t>
      </w:r>
      <w:r>
        <w:rPr>
          <w:i/>
          <w:spacing w:val="-37"/>
          <w:sz w:val="24"/>
        </w:rPr>
        <w:t xml:space="preserve"> </w:t>
      </w:r>
      <w:r>
        <w:rPr>
          <w:sz w:val="24"/>
        </w:rPr>
        <w:t>other expressions which, in so doing, you’ll be removing from Mentalese will be other morphemes,</w:t>
      </w:r>
    </w:p>
    <w:p w:rsidR="000D32F5" w:rsidRDefault="000D32F5">
      <w:pPr>
        <w:pStyle w:val="BodyText"/>
        <w:spacing w:before="3"/>
        <w:ind w:left="0"/>
        <w:rPr>
          <w:sz w:val="25"/>
        </w:rPr>
      </w:pPr>
    </w:p>
    <w:p w:rsidR="000D32F5" w:rsidRDefault="003015BB">
      <w:pPr>
        <w:pStyle w:val="BodyText"/>
        <w:ind w:left="388"/>
      </w:pPr>
      <w:r>
        <w:t>and also that:</w:t>
      </w:r>
    </w:p>
    <w:p w:rsidR="000D32F5" w:rsidRDefault="000D32F5">
      <w:pPr>
        <w:pStyle w:val="BodyText"/>
        <w:spacing w:before="1"/>
        <w:ind w:left="0"/>
        <w:rPr>
          <w:sz w:val="26"/>
        </w:rPr>
      </w:pPr>
    </w:p>
    <w:p w:rsidR="000D32F5" w:rsidRDefault="003015BB">
      <w:pPr>
        <w:pStyle w:val="ListParagraph"/>
        <w:numPr>
          <w:ilvl w:val="2"/>
          <w:numId w:val="100"/>
        </w:numPr>
        <w:tabs>
          <w:tab w:val="left" w:pos="1437"/>
        </w:tabs>
        <w:spacing w:line="249" w:lineRule="auto"/>
        <w:ind w:right="1226" w:firstLine="288"/>
        <w:rPr>
          <w:sz w:val="24"/>
        </w:rPr>
      </w:pPr>
      <w:r>
        <w:rPr>
          <w:sz w:val="24"/>
        </w:rPr>
        <w:t xml:space="preserve">Some of our concepts are such that one can have them without having others. This means that, if CTM is right, your concept of snow </w:t>
      </w:r>
      <w:r>
        <w:rPr>
          <w:sz w:val="24"/>
        </w:rPr>
        <w:t xml:space="preserve">is </w:t>
      </w:r>
      <w:r>
        <w:rPr>
          <w:i/>
          <w:sz w:val="24"/>
        </w:rPr>
        <w:t>primitive</w:t>
      </w:r>
      <w:r>
        <w:rPr>
          <w:sz w:val="24"/>
        </w:rPr>
        <w:t>,</w:t>
      </w:r>
      <w:r>
        <w:rPr>
          <w:spacing w:val="-42"/>
          <w:sz w:val="24"/>
        </w:rPr>
        <w:t xml:space="preserve"> </w:t>
      </w:r>
      <w:r>
        <w:rPr>
          <w:sz w:val="24"/>
        </w:rPr>
        <w:t>the same being true of your concept of Smith, Jones, and Brown (assuming, for argument’s sake, that the Mentalese expressions for these individuals are morphemic).</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1"/>
          <w:numId w:val="100"/>
        </w:numPr>
        <w:tabs>
          <w:tab w:val="left" w:pos="748"/>
        </w:tabs>
        <w:spacing w:line="249" w:lineRule="auto"/>
        <w:ind w:left="100" w:right="155" w:firstLine="288"/>
        <w:rPr>
          <w:u w:val="none"/>
        </w:rPr>
      </w:pPr>
      <w:bookmarkStart w:id="951" w:name="_bookmark950"/>
      <w:bookmarkEnd w:id="951"/>
      <w:r>
        <w:rPr>
          <w:u w:val="none"/>
        </w:rPr>
        <w:t>CTM’s</w:t>
      </w:r>
      <w:r>
        <w:rPr>
          <w:spacing w:val="-5"/>
          <w:u w:val="none"/>
        </w:rPr>
        <w:t xml:space="preserve"> </w:t>
      </w:r>
      <w:r>
        <w:rPr>
          <w:u w:val="none"/>
        </w:rPr>
        <w:t>reliance</w:t>
      </w:r>
      <w:r>
        <w:rPr>
          <w:spacing w:val="-4"/>
          <w:u w:val="none"/>
        </w:rPr>
        <w:t xml:space="preserve"> </w:t>
      </w:r>
      <w:r>
        <w:rPr>
          <w:u w:val="none"/>
        </w:rPr>
        <w:t>on</w:t>
      </w:r>
      <w:r>
        <w:rPr>
          <w:spacing w:val="-5"/>
          <w:u w:val="none"/>
        </w:rPr>
        <w:t xml:space="preserve"> </w:t>
      </w:r>
      <w:r>
        <w:rPr>
          <w:u w:val="none"/>
        </w:rPr>
        <w:t>the</w:t>
      </w:r>
      <w:r>
        <w:rPr>
          <w:spacing w:val="-4"/>
          <w:u w:val="none"/>
        </w:rPr>
        <w:t xml:space="preserve"> </w:t>
      </w:r>
      <w:r>
        <w:rPr>
          <w:u w:val="none"/>
        </w:rPr>
        <w:t>erroneous</w:t>
      </w:r>
      <w:r>
        <w:rPr>
          <w:spacing w:val="-5"/>
          <w:u w:val="none"/>
        </w:rPr>
        <w:t xml:space="preserve"> </w:t>
      </w:r>
      <w:r>
        <w:rPr>
          <w:u w:val="none"/>
        </w:rPr>
        <w:t>assumption</w:t>
      </w:r>
      <w:r>
        <w:rPr>
          <w:spacing w:val="-4"/>
          <w:u w:val="none"/>
        </w:rPr>
        <w:t xml:space="preserve"> </w:t>
      </w:r>
      <w:r>
        <w:rPr>
          <w:u w:val="none"/>
        </w:rPr>
        <w:t>that</w:t>
      </w:r>
      <w:r>
        <w:rPr>
          <w:spacing w:val="-5"/>
          <w:u w:val="none"/>
        </w:rPr>
        <w:t xml:space="preserve"> </w:t>
      </w:r>
      <w:r>
        <w:rPr>
          <w:u w:val="none"/>
        </w:rPr>
        <w:t>there</w:t>
      </w:r>
      <w:r>
        <w:rPr>
          <w:spacing w:val="-4"/>
          <w:u w:val="none"/>
        </w:rPr>
        <w:t xml:space="preserve"> </w:t>
      </w:r>
      <w:r>
        <w:rPr>
          <w:u w:val="none"/>
        </w:rPr>
        <w:t>are</w:t>
      </w:r>
      <w:r>
        <w:rPr>
          <w:spacing w:val="-5"/>
          <w:u w:val="none"/>
        </w:rPr>
        <w:t xml:space="preserve"> </w:t>
      </w:r>
      <w:r>
        <w:rPr>
          <w:u w:val="none"/>
        </w:rPr>
        <w:t>minimal</w:t>
      </w:r>
      <w:r>
        <w:rPr>
          <w:spacing w:val="-4"/>
          <w:u w:val="none"/>
        </w:rPr>
        <w:t xml:space="preserve"> </w:t>
      </w:r>
      <w:r>
        <w:rPr>
          <w:u w:val="none"/>
        </w:rPr>
        <w:t>un</w:t>
      </w:r>
      <w:r>
        <w:rPr>
          <w:u w:val="none"/>
        </w:rPr>
        <w:t>its</w:t>
      </w:r>
      <w:r>
        <w:rPr>
          <w:spacing w:val="-5"/>
          <w:u w:val="none"/>
        </w:rPr>
        <w:t xml:space="preserve"> </w:t>
      </w:r>
      <w:r>
        <w:rPr>
          <w:u w:val="none"/>
        </w:rPr>
        <w:t>of</w:t>
      </w:r>
      <w:r>
        <w:rPr>
          <w:spacing w:val="-4"/>
          <w:u w:val="none"/>
        </w:rPr>
        <w:t xml:space="preserve"> </w:t>
      </w:r>
      <w:r>
        <w:rPr>
          <w:u w:val="none"/>
        </w:rPr>
        <w:t>thought (continued)</w:t>
      </w:r>
    </w:p>
    <w:p w:rsidR="000D32F5" w:rsidRDefault="000D32F5">
      <w:pPr>
        <w:pStyle w:val="BodyText"/>
        <w:spacing w:before="2"/>
        <w:ind w:left="0"/>
        <w:rPr>
          <w:b/>
          <w:sz w:val="25"/>
        </w:rPr>
      </w:pPr>
    </w:p>
    <w:p w:rsidR="000D32F5" w:rsidRDefault="003015BB">
      <w:pPr>
        <w:pStyle w:val="BodyText"/>
        <w:spacing w:line="249" w:lineRule="auto"/>
        <w:ind w:right="210" w:firstLine="288"/>
      </w:pPr>
      <w:r>
        <w:t xml:space="preserve">But there are no primitive concepts. I couldn’t possibly have a concept of snow, or of Barack Obama, or (to take a more tendentious example) of the number three without having a network of other concepts---extension, spatiotemporal location, surface-area, </w:t>
      </w:r>
      <w:r>
        <w:t>sentience, etc.</w:t>
      </w:r>
    </w:p>
    <w:p w:rsidR="000D32F5" w:rsidRDefault="003015BB">
      <w:pPr>
        <w:pStyle w:val="BodyText"/>
        <w:spacing w:before="3" w:line="249" w:lineRule="auto"/>
        <w:ind w:right="191" w:firstLine="288"/>
      </w:pPr>
      <w:r>
        <w:t>Concepts are necessarily contrastive; in order to have a concept of a thing, one has to be able to distinguish that thing from other things. A prerequisite for distinguishing a given rock from a given tree is my being aware of some property</w:t>
      </w:r>
      <w:r>
        <w:t xml:space="preserve"> had by the rock that isn’t had by the tree. And a prerequisite for my having such knowledge is my </w:t>
      </w:r>
      <w:r>
        <w:rPr>
          <w:i/>
        </w:rPr>
        <w:t xml:space="preserve">already </w:t>
      </w:r>
      <w:r>
        <w:t>having concepts.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99"/>
        </w:numPr>
        <w:tabs>
          <w:tab w:val="left" w:pos="928"/>
        </w:tabs>
        <w:rPr>
          <w:u w:val="none"/>
        </w:rPr>
      </w:pPr>
      <w:bookmarkStart w:id="952" w:name="_bookmark951"/>
      <w:bookmarkEnd w:id="952"/>
      <w:r>
        <w:rPr>
          <w:u w:val="none"/>
        </w:rPr>
        <w:t>How some contemporary philosophers would response to this</w:t>
      </w:r>
      <w:r>
        <w:rPr>
          <w:spacing w:val="-16"/>
          <w:u w:val="none"/>
        </w:rPr>
        <w:t xml:space="preserve"> </w:t>
      </w:r>
      <w:r>
        <w:rPr>
          <w:u w:val="none"/>
        </w:rPr>
        <w:t>argument</w:t>
      </w:r>
    </w:p>
    <w:p w:rsidR="000D32F5" w:rsidRDefault="000D32F5">
      <w:pPr>
        <w:pStyle w:val="BodyText"/>
        <w:ind w:left="0"/>
        <w:rPr>
          <w:b/>
          <w:sz w:val="26"/>
        </w:rPr>
      </w:pPr>
    </w:p>
    <w:p w:rsidR="000D32F5" w:rsidRDefault="003015BB">
      <w:pPr>
        <w:pStyle w:val="BodyText"/>
        <w:spacing w:before="1" w:line="249" w:lineRule="auto"/>
        <w:ind w:right="191" w:firstLine="288"/>
      </w:pPr>
      <w:r>
        <w:t>Many contemporary theorists---some of them CTM-advocates, some of them not—reject this line of thought, saying that, to have a “fix,” on the rock (or the tree), I need only be on the receiving end of a causal series beginning with it. Their view is that co</w:t>
      </w:r>
      <w:r>
        <w:t>ncepts are mental photographs. The relationship borne by my concept of Socrates with respect to Socrates himself is identical with the relationship borne by a photograph of Barack Obama with respect to the events (the impact of certain light-rays with Bara</w:t>
      </w:r>
      <w:r>
        <w:t>ck Obama’s body) that, in due course, led to that photograph.</w:t>
      </w:r>
    </w:p>
    <w:p w:rsidR="000D32F5" w:rsidRDefault="003015BB">
      <w:pPr>
        <w:pStyle w:val="BodyText"/>
        <w:spacing w:before="7"/>
        <w:ind w:left="388"/>
      </w:pPr>
      <w:r>
        <w:t>The position just described involves a failure to distinguish between:</w:t>
      </w:r>
    </w:p>
    <w:p w:rsidR="000D32F5" w:rsidRDefault="000D32F5">
      <w:pPr>
        <w:pStyle w:val="BodyText"/>
        <w:ind w:left="0"/>
        <w:rPr>
          <w:sz w:val="26"/>
        </w:rPr>
      </w:pPr>
    </w:p>
    <w:p w:rsidR="000D32F5" w:rsidRDefault="003015BB">
      <w:pPr>
        <w:pStyle w:val="ListParagraph"/>
        <w:numPr>
          <w:ilvl w:val="3"/>
          <w:numId w:val="99"/>
        </w:numPr>
        <w:tabs>
          <w:tab w:val="left" w:pos="1371"/>
        </w:tabs>
        <w:spacing w:before="1"/>
        <w:ind w:hanging="286"/>
        <w:rPr>
          <w:sz w:val="24"/>
        </w:rPr>
      </w:pPr>
      <w:r>
        <w:rPr>
          <w:sz w:val="24"/>
        </w:rPr>
        <w:t>awareness of some</w:t>
      </w:r>
      <w:r>
        <w:rPr>
          <w:spacing w:val="-4"/>
          <w:sz w:val="24"/>
        </w:rPr>
        <w:t xml:space="preserve"> </w:t>
      </w:r>
      <w:r>
        <w:rPr>
          <w:sz w:val="24"/>
        </w:rPr>
        <w:t>entity,</w:t>
      </w:r>
    </w:p>
    <w:p w:rsidR="000D32F5" w:rsidRDefault="000D32F5">
      <w:pPr>
        <w:pStyle w:val="BodyText"/>
        <w:ind w:left="0"/>
        <w:rPr>
          <w:sz w:val="26"/>
        </w:rPr>
      </w:pPr>
    </w:p>
    <w:p w:rsidR="000D32F5" w:rsidRDefault="003015BB">
      <w:pPr>
        <w:pStyle w:val="BodyText"/>
        <w:spacing w:before="1"/>
        <w:ind w:left="388"/>
      </w:pPr>
      <w:r>
        <w:t>and:</w:t>
      </w:r>
    </w:p>
    <w:p w:rsidR="000D32F5" w:rsidRDefault="000D32F5">
      <w:pPr>
        <w:pStyle w:val="BodyText"/>
        <w:spacing w:before="1"/>
        <w:ind w:left="0"/>
        <w:rPr>
          <w:sz w:val="26"/>
        </w:rPr>
      </w:pPr>
    </w:p>
    <w:p w:rsidR="000D32F5" w:rsidRDefault="003015BB">
      <w:pPr>
        <w:pStyle w:val="ListParagraph"/>
        <w:numPr>
          <w:ilvl w:val="3"/>
          <w:numId w:val="99"/>
        </w:numPr>
        <w:tabs>
          <w:tab w:val="left" w:pos="1437"/>
        </w:tabs>
        <w:ind w:left="1436" w:hanging="352"/>
        <w:rPr>
          <w:sz w:val="24"/>
        </w:rPr>
      </w:pPr>
      <w:r>
        <w:rPr>
          <w:sz w:val="24"/>
        </w:rPr>
        <w:t xml:space="preserve">information that, </w:t>
      </w:r>
      <w:r>
        <w:rPr>
          <w:i/>
          <w:sz w:val="24"/>
        </w:rPr>
        <w:t>if known</w:t>
      </w:r>
      <w:r>
        <w:rPr>
          <w:sz w:val="24"/>
        </w:rPr>
        <w:t xml:space="preserve">, would </w:t>
      </w:r>
      <w:r>
        <w:rPr>
          <w:i/>
          <w:sz w:val="24"/>
        </w:rPr>
        <w:t xml:space="preserve">lead </w:t>
      </w:r>
      <w:r>
        <w:rPr>
          <w:sz w:val="24"/>
        </w:rPr>
        <w:t>to such</w:t>
      </w:r>
      <w:r>
        <w:rPr>
          <w:spacing w:val="-6"/>
          <w:sz w:val="24"/>
        </w:rPr>
        <w:t xml:space="preserve"> </w:t>
      </w:r>
      <w:r>
        <w:rPr>
          <w:sz w:val="24"/>
        </w:rPr>
        <w:t>awareness.</w:t>
      </w:r>
    </w:p>
    <w:p w:rsidR="000D32F5" w:rsidRDefault="000D32F5">
      <w:pPr>
        <w:pStyle w:val="BodyText"/>
        <w:spacing w:before="1"/>
        <w:ind w:left="0"/>
        <w:rPr>
          <w:sz w:val="26"/>
        </w:rPr>
      </w:pPr>
    </w:p>
    <w:p w:rsidR="000D32F5" w:rsidRDefault="003015BB">
      <w:pPr>
        <w:pStyle w:val="BodyText"/>
        <w:spacing w:line="249" w:lineRule="auto"/>
        <w:ind w:right="196" w:firstLine="288"/>
      </w:pPr>
      <w:r>
        <w:t>I see discolorations of a certain kind on a photographic plate. Given that information, along with other pieces of background information that I have, I can make various inferences. I can infer that, at some point, light bounced off of a person who was bal</w:t>
      </w:r>
      <w:r>
        <w:t>d and was wearing a toga (and so on). So the photographic plate is information in the sense that, to a creature with the requisite background and the requisite intelligence, its existence warrants the making of an inference that will eventuate in knowledge</w:t>
      </w:r>
      <w:r>
        <w:t xml:space="preserve"> of some entity (e.g., a person) or state of affairs (e.g., one consisting of a person wearing a toga) that might otherwise have remained unknown. (Why “</w:t>
      </w:r>
      <w:r>
        <w:rPr>
          <w:i/>
        </w:rPr>
        <w:t xml:space="preserve">might </w:t>
      </w:r>
      <w:r>
        <w:t>otherwise have been unknown,” instead of “</w:t>
      </w:r>
      <w:r>
        <w:rPr>
          <w:i/>
        </w:rPr>
        <w:t xml:space="preserve">would </w:t>
      </w:r>
      <w:r>
        <w:t>otherwise have been unknown”?</w:t>
      </w:r>
    </w:p>
    <w:p w:rsidR="000D32F5" w:rsidRDefault="003015BB">
      <w:pPr>
        <w:pStyle w:val="BodyText"/>
        <w:spacing w:before="8" w:line="249" w:lineRule="auto"/>
        <w:ind w:right="156"/>
      </w:pPr>
      <w:r>
        <w:t>Because</w:t>
      </w:r>
      <w:r>
        <w:rPr>
          <w:spacing w:val="-4"/>
        </w:rPr>
        <w:t xml:space="preserve"> </w:t>
      </w:r>
      <w:r>
        <w:t>I</w:t>
      </w:r>
      <w:r>
        <w:rPr>
          <w:spacing w:val="-3"/>
        </w:rPr>
        <w:t xml:space="preserve"> </w:t>
      </w:r>
      <w:r>
        <w:t>might</w:t>
      </w:r>
      <w:r>
        <w:rPr>
          <w:spacing w:val="-3"/>
        </w:rPr>
        <w:t xml:space="preserve"> </w:t>
      </w:r>
      <w:r>
        <w:t>hav</w:t>
      </w:r>
      <w:r>
        <w:t>e</w:t>
      </w:r>
      <w:r>
        <w:rPr>
          <w:spacing w:val="-3"/>
        </w:rPr>
        <w:t xml:space="preserve"> </w:t>
      </w:r>
      <w:r>
        <w:t>been</w:t>
      </w:r>
      <w:r>
        <w:rPr>
          <w:spacing w:val="-2"/>
        </w:rPr>
        <w:t xml:space="preserve"> </w:t>
      </w:r>
      <w:r>
        <w:t>the</w:t>
      </w:r>
      <w:r>
        <w:rPr>
          <w:spacing w:val="-3"/>
        </w:rPr>
        <w:t xml:space="preserve"> </w:t>
      </w:r>
      <w:r>
        <w:t>one</w:t>
      </w:r>
      <w:r>
        <w:rPr>
          <w:spacing w:val="-3"/>
        </w:rPr>
        <w:t xml:space="preserve"> </w:t>
      </w:r>
      <w:r>
        <w:t>who</w:t>
      </w:r>
      <w:r>
        <w:rPr>
          <w:spacing w:val="-2"/>
        </w:rPr>
        <w:t xml:space="preserve"> </w:t>
      </w:r>
      <w:r>
        <w:t>took</w:t>
      </w:r>
      <w:r>
        <w:rPr>
          <w:spacing w:val="-2"/>
        </w:rPr>
        <w:t xml:space="preserve"> </w:t>
      </w:r>
      <w:r>
        <w:t>the</w:t>
      </w:r>
      <w:r>
        <w:rPr>
          <w:spacing w:val="-3"/>
        </w:rPr>
        <w:t xml:space="preserve"> </w:t>
      </w:r>
      <w:r>
        <w:t>picture</w:t>
      </w:r>
      <w:r>
        <w:rPr>
          <w:spacing w:val="-3"/>
        </w:rPr>
        <w:t xml:space="preserve"> </w:t>
      </w:r>
      <w:r>
        <w:t>and</w:t>
      </w:r>
      <w:r>
        <w:rPr>
          <w:spacing w:val="-2"/>
        </w:rPr>
        <w:t xml:space="preserve"> </w:t>
      </w:r>
      <w:r>
        <w:t>might</w:t>
      </w:r>
      <w:r>
        <w:rPr>
          <w:spacing w:val="-3"/>
        </w:rPr>
        <w:t xml:space="preserve"> </w:t>
      </w:r>
      <w:r>
        <w:t>therefore</w:t>
      </w:r>
      <w:r>
        <w:rPr>
          <w:spacing w:val="-3"/>
        </w:rPr>
        <w:t xml:space="preserve"> </w:t>
      </w:r>
      <w:r>
        <w:t>have</w:t>
      </w:r>
      <w:r>
        <w:rPr>
          <w:spacing w:val="-3"/>
        </w:rPr>
        <w:t xml:space="preserve"> </w:t>
      </w:r>
      <w:r>
        <w:t>already</w:t>
      </w:r>
      <w:r>
        <w:rPr>
          <w:spacing w:val="-2"/>
        </w:rPr>
        <w:t xml:space="preserve"> </w:t>
      </w:r>
      <w:r>
        <w:t xml:space="preserve">known of the person and the corresponding state of affairs.) The discolorations on the photographic plate are “information” in the sense that, to a suitably endowed creature, they </w:t>
      </w:r>
      <w:r>
        <w:rPr>
          <w:i/>
        </w:rPr>
        <w:t>warrant</w:t>
      </w:r>
      <w:r>
        <w:rPr>
          <w:i/>
        </w:rPr>
        <w:t xml:space="preserve"> </w:t>
      </w:r>
      <w:r>
        <w:t>the making of inferences that, in due course, lead to</w:t>
      </w:r>
      <w:r>
        <w:rPr>
          <w:spacing w:val="-7"/>
        </w:rPr>
        <w:t xml:space="preserve"> </w:t>
      </w:r>
      <w:r>
        <w:t>concepts.</w:t>
      </w:r>
    </w:p>
    <w:p w:rsidR="000D32F5" w:rsidRDefault="003015BB">
      <w:pPr>
        <w:pStyle w:val="BodyText"/>
        <w:spacing w:before="4" w:line="249" w:lineRule="auto"/>
        <w:ind w:right="286" w:firstLine="288"/>
      </w:pPr>
      <w:r>
        <w:t>In any case, it is massively to CTM’s discredit that it presupposes that there are representational atoms.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9"/>
        </w:numPr>
        <w:tabs>
          <w:tab w:val="left" w:pos="748"/>
        </w:tabs>
        <w:ind w:left="748" w:hanging="360"/>
        <w:rPr>
          <w:u w:val="none"/>
        </w:rPr>
      </w:pPr>
      <w:bookmarkStart w:id="953" w:name="_bookmark952"/>
      <w:bookmarkEnd w:id="953"/>
      <w:r>
        <w:rPr>
          <w:u w:val="none"/>
        </w:rPr>
        <w:t>A similar</w:t>
      </w:r>
      <w:r>
        <w:rPr>
          <w:spacing w:val="-3"/>
          <w:u w:val="none"/>
        </w:rPr>
        <w:t xml:space="preserve"> </w:t>
      </w:r>
      <w:r>
        <w:rPr>
          <w:u w:val="none"/>
        </w:rPr>
        <w:t>argument</w:t>
      </w:r>
    </w:p>
    <w:p w:rsidR="000D32F5" w:rsidRDefault="000D32F5">
      <w:pPr>
        <w:pStyle w:val="BodyText"/>
        <w:ind w:left="0"/>
        <w:rPr>
          <w:b/>
          <w:sz w:val="26"/>
        </w:rPr>
      </w:pPr>
    </w:p>
    <w:p w:rsidR="000D32F5" w:rsidRDefault="003015BB">
      <w:pPr>
        <w:pStyle w:val="BodyText"/>
        <w:spacing w:before="1" w:line="249" w:lineRule="auto"/>
        <w:ind w:right="286" w:firstLine="288"/>
      </w:pPr>
      <w:r>
        <w:t>Sentences are digital structures. Setting aside cases of ambiguity, any given sentence—any given complex expression, in fact---has a unique decomposition into minimal units of significance. This means, as previously pointed out, that our thoughts decompose</w:t>
      </w:r>
      <w:r>
        <w:t xml:space="preserve"> into minimal representational units. Which is radically implausible.</w:t>
      </w:r>
    </w:p>
    <w:p w:rsidR="000D32F5" w:rsidRDefault="003015BB">
      <w:pPr>
        <w:pStyle w:val="BodyText"/>
        <w:spacing w:before="4" w:line="249" w:lineRule="auto"/>
        <w:ind w:right="286" w:firstLine="288"/>
      </w:pPr>
      <w:r>
        <w:t>In any case, sense-perceptions don’t have a digital structure, and neither, it would seem to follow, does the information that sense-perceptions encode. Given which, it would be very art</w:t>
      </w:r>
      <w:r>
        <w:t>ificial to maintain that all post-perceptual cognition was digital or, therefore, sentential in nature.</w:t>
      </w:r>
    </w:p>
    <w:p w:rsidR="000D32F5" w:rsidRDefault="003015BB">
      <w:pPr>
        <w:pStyle w:val="BodyText"/>
        <w:spacing w:before="4" w:line="249" w:lineRule="auto"/>
        <w:ind w:right="130" w:firstLine="288"/>
      </w:pPr>
      <w:r>
        <w:t>But, for argument’s sake, let’s suppose that the contents of our sense-perceptions can, as some advocates of CTM maintain, be “digitized.” Supposing thi</w:t>
      </w:r>
      <w:r>
        <w:t>s hypothesis correct, all the problems previously posed for CTM by perceptual content are now posed by the post-perceptual thoughts involved</w:t>
      </w:r>
      <w:r>
        <w:rPr>
          <w:spacing w:val="-4"/>
        </w:rPr>
        <w:t xml:space="preserve"> </w:t>
      </w:r>
      <w:r>
        <w:t>in</w:t>
      </w:r>
      <w:r>
        <w:rPr>
          <w:spacing w:val="-4"/>
        </w:rPr>
        <w:t xml:space="preserve"> </w:t>
      </w:r>
      <w:r>
        <w:t>this</w:t>
      </w:r>
      <w:r>
        <w:rPr>
          <w:spacing w:val="-4"/>
        </w:rPr>
        <w:t xml:space="preserve"> </w:t>
      </w:r>
      <w:r>
        <w:t>(alleged)</w:t>
      </w:r>
      <w:r>
        <w:rPr>
          <w:spacing w:val="-5"/>
        </w:rPr>
        <w:t xml:space="preserve"> </w:t>
      </w:r>
      <w:r>
        <w:t>digitization-process.</w:t>
      </w:r>
      <w:r>
        <w:rPr>
          <w:spacing w:val="-4"/>
        </w:rPr>
        <w:t xml:space="preserve"> </w:t>
      </w:r>
      <w:r>
        <w:t>If</w:t>
      </w:r>
      <w:r>
        <w:rPr>
          <w:spacing w:val="-4"/>
        </w:rPr>
        <w:t xml:space="preserve"> </w:t>
      </w:r>
      <w:r>
        <w:t>I’m</w:t>
      </w:r>
      <w:r>
        <w:rPr>
          <w:spacing w:val="-5"/>
        </w:rPr>
        <w:t xml:space="preserve"> </w:t>
      </w:r>
      <w:r>
        <w:t>translating</w:t>
      </w:r>
      <w:r>
        <w:rPr>
          <w:spacing w:val="-4"/>
        </w:rPr>
        <w:t xml:space="preserve"> </w:t>
      </w:r>
      <w:r>
        <w:t>from</w:t>
      </w:r>
      <w:r>
        <w:rPr>
          <w:spacing w:val="-4"/>
        </w:rPr>
        <w:t xml:space="preserve"> </w:t>
      </w:r>
      <w:r>
        <w:t>Albanian</w:t>
      </w:r>
      <w:r>
        <w:rPr>
          <w:spacing w:val="-4"/>
        </w:rPr>
        <w:t xml:space="preserve"> </w:t>
      </w:r>
      <w:r>
        <w:t>to</w:t>
      </w:r>
      <w:r>
        <w:rPr>
          <w:spacing w:val="-4"/>
        </w:rPr>
        <w:t xml:space="preserve"> </w:t>
      </w:r>
      <w:r>
        <w:t>English,</w:t>
      </w:r>
      <w:r>
        <w:rPr>
          <w:spacing w:val="-3"/>
        </w:rPr>
        <w:t xml:space="preserve"> </w:t>
      </w:r>
      <w:r>
        <w:t>I</w:t>
      </w:r>
      <w:r>
        <w:rPr>
          <w:spacing w:val="-5"/>
        </w:rPr>
        <w:t xml:space="preserve"> </w:t>
      </w:r>
      <w:r>
        <w:t>must speak both Albanian and</w:t>
      </w:r>
      <w:r>
        <w:t xml:space="preserve"> English. Moreover, supposing that I’m translating competently, I have some way of evaluating the degree to which my English outputs match my Albanian inputs. If my thinking is entirely mediated by English sentences, I won’t be able to do either of these t</w:t>
      </w:r>
      <w:r>
        <w:t xml:space="preserve">hings: I won’t be able to translate from Albanian into English; and, if </w:t>
      </w:r>
      <w:r>
        <w:rPr>
          <w:i/>
        </w:rPr>
        <w:t xml:space="preserve">per impossibile </w:t>
      </w:r>
      <w:r>
        <w:t>I were able to do so, I couldn’t verify the accuracy of my translations. By analogous reasoning, if the aforementioned post-perceptual thoughts were themselves entirely</w:t>
      </w:r>
      <w:r>
        <w:t xml:space="preserve"> digital, they would </w:t>
      </w:r>
      <w:r>
        <w:rPr>
          <w:i/>
        </w:rPr>
        <w:t xml:space="preserve">ipso facto </w:t>
      </w:r>
      <w:r>
        <w:t>be blind to the benchmarks relative to which their own translations were to be evaluated, supposing for argument’s sake that they could produce such translations to begin</w:t>
      </w:r>
      <w:r>
        <w:rPr>
          <w:spacing w:val="-21"/>
        </w:rPr>
        <w:t xml:space="preserve"> </w:t>
      </w:r>
      <w:r>
        <w:t>with.</w:t>
      </w:r>
    </w:p>
    <w:p w:rsidR="000D32F5" w:rsidRDefault="003015BB">
      <w:pPr>
        <w:pStyle w:val="BodyText"/>
        <w:spacing w:before="11" w:line="252" w:lineRule="auto"/>
        <w:ind w:right="175" w:firstLine="288"/>
      </w:pPr>
      <w:r>
        <w:t>Of course, one could say that those processes a</w:t>
      </w:r>
      <w:r>
        <w:t xml:space="preserve">re purely causal; i.e., that they don’t embody any awareness of what, given the relevant perceptual inputs, the relevant digital outputs </w:t>
      </w:r>
      <w:r>
        <w:rPr>
          <w:i/>
        </w:rPr>
        <w:t xml:space="preserve">ought </w:t>
      </w:r>
      <w:r>
        <w:t xml:space="preserve">to be. But in that case, our post-perceptual thoughts are </w:t>
      </w:r>
      <w:r>
        <w:rPr>
          <w:i/>
        </w:rPr>
        <w:t xml:space="preserve">ex hypothesi </w:t>
      </w:r>
      <w:r>
        <w:t xml:space="preserve">merely the </w:t>
      </w:r>
      <w:r>
        <w:rPr>
          <w:i/>
        </w:rPr>
        <w:t>results of</w:t>
      </w:r>
      <w:r>
        <w:t xml:space="preserve">, and are in no way </w:t>
      </w:r>
      <w:r>
        <w:rPr>
          <w:i/>
        </w:rPr>
        <w:t>j</w:t>
      </w:r>
      <w:r>
        <w:rPr>
          <w:i/>
        </w:rPr>
        <w:t>ustified by</w:t>
      </w:r>
      <w:r>
        <w:t>, the contents of our perceptions. But that is surely too absurd a position to take seriously.</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Heading2"/>
        <w:numPr>
          <w:ilvl w:val="1"/>
          <w:numId w:val="98"/>
        </w:numPr>
        <w:tabs>
          <w:tab w:val="left" w:pos="748"/>
        </w:tabs>
        <w:rPr>
          <w:u w:val="none"/>
        </w:rPr>
      </w:pPr>
      <w:bookmarkStart w:id="954" w:name="_bookmark953"/>
      <w:bookmarkEnd w:id="954"/>
      <w:r>
        <w:rPr>
          <w:u w:val="none"/>
        </w:rPr>
        <w:t>The</w:t>
      </w:r>
      <w:r>
        <w:rPr>
          <w:spacing w:val="-2"/>
          <w:u w:val="none"/>
        </w:rPr>
        <w:t xml:space="preserve"> </w:t>
      </w:r>
      <w:r>
        <w:rPr>
          <w:u w:val="none"/>
        </w:rPr>
        <w:t>regress-problem</w:t>
      </w:r>
    </w:p>
    <w:p w:rsidR="000D32F5" w:rsidRDefault="000D32F5">
      <w:pPr>
        <w:pStyle w:val="BodyText"/>
        <w:ind w:left="0"/>
        <w:rPr>
          <w:b/>
          <w:sz w:val="26"/>
        </w:rPr>
      </w:pPr>
    </w:p>
    <w:p w:rsidR="000D32F5" w:rsidRDefault="003015BB">
      <w:pPr>
        <w:pStyle w:val="BodyText"/>
        <w:spacing w:before="1"/>
        <w:ind w:left="388"/>
      </w:pPr>
      <w:r>
        <w:t>If CTM is right, then:</w:t>
      </w:r>
    </w:p>
    <w:p w:rsidR="000D32F5" w:rsidRDefault="000D32F5">
      <w:pPr>
        <w:pStyle w:val="BodyText"/>
        <w:spacing w:before="8"/>
        <w:ind w:left="0"/>
        <w:rPr>
          <w:sz w:val="25"/>
        </w:rPr>
      </w:pPr>
    </w:p>
    <w:p w:rsidR="000D32F5" w:rsidRDefault="003015BB">
      <w:pPr>
        <w:pStyle w:val="BodyText"/>
        <w:ind w:left="1083"/>
      </w:pPr>
      <w:r>
        <w:rPr>
          <w:noProof/>
        </w:rPr>
        <mc:AlternateContent>
          <mc:Choice Requires="wps">
            <w:drawing>
              <wp:anchor distT="0" distB="0" distL="114300" distR="114300" simplePos="0" relativeHeight="251667456" behindDoc="1" locked="0" layoutInCell="1" allowOverlap="1">
                <wp:simplePos x="0" y="0"/>
                <wp:positionH relativeFrom="page">
                  <wp:posOffset>1885950</wp:posOffset>
                </wp:positionH>
                <wp:positionV relativeFrom="paragraph">
                  <wp:posOffset>107950</wp:posOffset>
                </wp:positionV>
                <wp:extent cx="448945" cy="168910"/>
                <wp:effectExtent l="0" t="3175"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tabs>
                                <w:tab w:val="left" w:pos="599"/>
                              </w:tabs>
                              <w:spacing w:line="266" w:lineRule="exact"/>
                              <w:ind w:left="0"/>
                            </w:pPr>
                            <w:r>
                              <w:t>)</w:t>
                            </w:r>
                            <w:r>
                              <w:tab/>
                            </w:r>
                            <w:r>
                              <w:rPr>
                                <w:spacing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41" type="#_x0000_t202" style="position:absolute;left:0;text-align:left;margin-left:148.5pt;margin-top:8.5pt;width:35.35pt;height:13.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" filled="f" stroked="f">
                <v:textbox inset="0,0,0,0">
                  <w:txbxContent>
                    <w:p w:rsidR="000D32F5" w:rsidRDefault="003015BB">
                      <w:pPr>
                        <w:pStyle w:val="BodyText"/>
                        <w:tabs>
                          <w:tab w:val="left" w:pos="599"/>
                        </w:tabs>
                        <w:spacing w:line="266" w:lineRule="exact"/>
                        <w:ind w:left="0"/>
                      </w:pPr>
                      <w:r>
                        <w:t>)</w:t>
                      </w:r>
                      <w:r>
                        <w:tab/>
                      </w:r>
                      <w:r>
                        <w:rPr>
                          <w:spacing w:val="-20"/>
                        </w:rPr>
                        <w:t>a</w:t>
                      </w:r>
                    </w:p>
                  </w:txbxContent>
                </v:textbox>
                <w10:wrap anchorx="page"/>
              </v:shape>
            </w:pict>
          </mc:Fallback>
        </mc:AlternateContent>
      </w:r>
      <w:r>
        <w:t>(ARS</w:t>
      </w:r>
      <w:bookmarkStart w:id="955" w:name="_bookmark954"/>
      <w:bookmarkEnd w:id="955"/>
      <w:r>
        <w:t xml:space="preserve"> </w:t>
      </w:r>
      <w:r>
        <w:rPr>
          <w:color w:val="0562C1"/>
          <w:position w:val="16"/>
          <w:u w:val="single" w:color="0562C1"/>
        </w:rPr>
        <w:t>[416]</w:t>
      </w:r>
      <w:r>
        <w:rPr>
          <w:color w:val="0562C1"/>
          <w:position w:val="16"/>
        </w:rPr>
        <w:t xml:space="preserve"> </w:t>
      </w:r>
      <w:r>
        <w:t>nything that represents anything is a symbol.</w:t>
      </w:r>
    </w:p>
    <w:p w:rsidR="000D32F5" w:rsidRDefault="003015BB">
      <w:pPr>
        <w:pStyle w:val="BodyText"/>
        <w:spacing w:before="300"/>
        <w:ind w:left="388"/>
      </w:pPr>
      <w:r>
        <w:t>If, as CTM says, our thoughts are sentence-tokens, then surely we understand those tokens.</w:t>
      </w:r>
    </w:p>
    <w:p w:rsidR="000D32F5" w:rsidRDefault="003015BB">
      <w:pPr>
        <w:pStyle w:val="BodyText"/>
        <w:spacing w:before="12" w:line="249" w:lineRule="auto"/>
        <w:ind w:right="223"/>
        <w:jc w:val="both"/>
      </w:pPr>
      <w:r>
        <w:t>But</w:t>
      </w:r>
      <w:r>
        <w:rPr>
          <w:spacing w:val="-4"/>
        </w:rPr>
        <w:t xml:space="preserve"> </w:t>
      </w:r>
      <w:r>
        <w:t>understanding</w:t>
      </w:r>
      <w:r>
        <w:rPr>
          <w:spacing w:val="-2"/>
        </w:rPr>
        <w:t xml:space="preserve"> </w:t>
      </w:r>
      <w:r>
        <w:t>a</w:t>
      </w:r>
      <w:r>
        <w:rPr>
          <w:spacing w:val="-4"/>
        </w:rPr>
        <w:t xml:space="preserve"> </w:t>
      </w:r>
      <w:r>
        <w:t>sentence</w:t>
      </w:r>
      <w:r>
        <w:rPr>
          <w:spacing w:val="-3"/>
        </w:rPr>
        <w:t xml:space="preserve"> </w:t>
      </w:r>
      <w:r>
        <w:t>involves</w:t>
      </w:r>
      <w:r>
        <w:rPr>
          <w:spacing w:val="-3"/>
        </w:rPr>
        <w:t xml:space="preserve"> </w:t>
      </w:r>
      <w:r>
        <w:t>being</w:t>
      </w:r>
      <w:r>
        <w:rPr>
          <w:spacing w:val="-3"/>
        </w:rPr>
        <w:t xml:space="preserve"> </w:t>
      </w:r>
      <w:r>
        <w:t>able</w:t>
      </w:r>
      <w:r>
        <w:rPr>
          <w:spacing w:val="-3"/>
        </w:rPr>
        <w:t xml:space="preserve"> </w:t>
      </w:r>
      <w:r>
        <w:t>to</w:t>
      </w:r>
      <w:r>
        <w:rPr>
          <w:spacing w:val="-3"/>
        </w:rPr>
        <w:t xml:space="preserve"> </w:t>
      </w:r>
      <w:r>
        <w:t>pair</w:t>
      </w:r>
      <w:r>
        <w:rPr>
          <w:spacing w:val="-3"/>
        </w:rPr>
        <w:t xml:space="preserve"> </w:t>
      </w:r>
      <w:r>
        <w:t>it</w:t>
      </w:r>
      <w:r>
        <w:rPr>
          <w:spacing w:val="-3"/>
        </w:rPr>
        <w:t xml:space="preserve"> </w:t>
      </w:r>
      <w:r>
        <w:t>off</w:t>
      </w:r>
      <w:r>
        <w:rPr>
          <w:spacing w:val="-4"/>
        </w:rPr>
        <w:t xml:space="preserve"> </w:t>
      </w:r>
      <w:r>
        <w:t>with</w:t>
      </w:r>
      <w:r>
        <w:rPr>
          <w:spacing w:val="-2"/>
        </w:rPr>
        <w:t xml:space="preserve"> </w:t>
      </w:r>
      <w:r>
        <w:t>its</w:t>
      </w:r>
      <w:r>
        <w:rPr>
          <w:spacing w:val="-3"/>
        </w:rPr>
        <w:t xml:space="preserve"> </w:t>
      </w:r>
      <w:r>
        <w:t>meaning.</w:t>
      </w:r>
      <w:r>
        <w:rPr>
          <w:spacing w:val="-3"/>
        </w:rPr>
        <w:t xml:space="preserve"> </w:t>
      </w:r>
      <w:r>
        <w:t>This</w:t>
      </w:r>
      <w:r>
        <w:rPr>
          <w:spacing w:val="-3"/>
        </w:rPr>
        <w:t xml:space="preserve"> </w:t>
      </w:r>
      <w:r>
        <w:t>means</w:t>
      </w:r>
      <w:r>
        <w:rPr>
          <w:spacing w:val="-3"/>
        </w:rPr>
        <w:t xml:space="preserve"> </w:t>
      </w:r>
      <w:r>
        <w:t>that one must be able to compare that sentence with something that isn’t a sentence, which wouldn’t be possible if all of our thoughts were sentences (or</w:t>
      </w:r>
      <w:r>
        <w:rPr>
          <w:spacing w:val="-16"/>
        </w:rPr>
        <w:t xml:space="preserve"> </w:t>
      </w:r>
      <w:r>
        <w:t>sentence-tokens).</w:t>
      </w:r>
    </w:p>
    <w:p w:rsidR="000D32F5" w:rsidRDefault="003015BB">
      <w:pPr>
        <w:pStyle w:val="BodyText"/>
        <w:spacing w:before="3" w:line="249" w:lineRule="auto"/>
        <w:ind w:right="286" w:firstLine="288"/>
      </w:pPr>
      <w:r>
        <w:t>“That doesn’t follow," it might be said. “Suppose that you think that snow is white,</w:t>
      </w:r>
      <w:r>
        <w:t xml:space="preserve"> and that your thinking this consists in there being an occurrence of some Mentalese sentence. Your understanding that sentence could consist in there occurring, in your mind-brain, various sentences of some language—call it Mentalese</w:t>
      </w:r>
      <w:r>
        <w:rPr>
          <w:position w:val="-5"/>
          <w:sz w:val="18"/>
        </w:rPr>
        <w:t>2</w:t>
      </w:r>
      <w:r>
        <w:t>---such that, given t</w:t>
      </w:r>
      <w:r>
        <w:t>hose sentence-occurrences, you can duly interpret the original (Mentalese) sentence.”</w:t>
      </w:r>
    </w:p>
    <w:p w:rsidR="000D32F5" w:rsidRDefault="003015BB">
      <w:pPr>
        <w:pStyle w:val="BodyText"/>
        <w:spacing w:before="6" w:line="252" w:lineRule="auto"/>
        <w:ind w:right="105" w:firstLine="288"/>
      </w:pPr>
      <w:r>
        <w:t>Yes, but by that logic, Mentalese</w:t>
      </w:r>
      <w:r>
        <w:rPr>
          <w:position w:val="-5"/>
          <w:sz w:val="18"/>
        </w:rPr>
        <w:t xml:space="preserve">3 </w:t>
      </w:r>
      <w:r>
        <w:t>sentences must occur in one's mind before one can understand those Mentalese</w:t>
      </w:r>
      <w:r>
        <w:rPr>
          <w:position w:val="-5"/>
          <w:sz w:val="18"/>
        </w:rPr>
        <w:t xml:space="preserve">2 </w:t>
      </w:r>
      <w:r>
        <w:t>sentence-occurrences, and Mentalese</w:t>
      </w:r>
      <w:r>
        <w:rPr>
          <w:position w:val="-5"/>
          <w:sz w:val="18"/>
        </w:rPr>
        <w:t xml:space="preserve">4 </w:t>
      </w:r>
      <w:r>
        <w:t>sentences must occur</w:t>
      </w:r>
      <w:r>
        <w:t xml:space="preserve"> in one's mind before one can understand those Mentalese</w:t>
      </w:r>
      <w:r>
        <w:rPr>
          <w:position w:val="-5"/>
          <w:sz w:val="18"/>
        </w:rPr>
        <w:t xml:space="preserve">3 </w:t>
      </w:r>
      <w:r>
        <w:t xml:space="preserve">sentence-occurrences, and so on </w:t>
      </w:r>
      <w:r>
        <w:rPr>
          <w:i/>
        </w:rPr>
        <w:t xml:space="preserve">ad infinitum. </w:t>
      </w:r>
      <w:r>
        <w:t>So it’s viciously regressive to hold, as CTM does, that symbol-tokens mediate our thoughts.</w:t>
      </w:r>
    </w:p>
    <w:p w:rsidR="000D32F5" w:rsidRDefault="003015BB">
      <w:pPr>
        <w:pStyle w:val="BodyText"/>
        <w:spacing w:line="272" w:lineRule="exact"/>
        <w:jc w:val="both"/>
        <w:rPr>
          <w:i/>
        </w:rPr>
      </w:pPr>
      <w:r>
        <w:t xml:space="preserve">More precisely, it’s viciously regressive </w:t>
      </w:r>
      <w:r>
        <w:rPr>
          <w:i/>
        </w:rPr>
        <w:t xml:space="preserve">given </w:t>
      </w:r>
      <w:r>
        <w:t>the reasonab</w:t>
      </w:r>
      <w:r>
        <w:t xml:space="preserve">le assumption that we </w:t>
      </w:r>
      <w:r>
        <w:rPr>
          <w:i/>
        </w:rPr>
        <w:t>understand</w:t>
      </w:r>
    </w:p>
    <w:p w:rsidR="000D32F5" w:rsidRDefault="003015BB">
      <w:pPr>
        <w:pStyle w:val="BodyText"/>
        <w:spacing w:before="12"/>
        <w:jc w:val="both"/>
      </w:pPr>
      <w:r>
        <w:t>those symbols.</w:t>
      </w:r>
    </w:p>
    <w:p w:rsidR="000D32F5" w:rsidRDefault="000D32F5">
      <w:pPr>
        <w:jc w:val="both"/>
        <w:sectPr w:rsidR="000D32F5">
          <w:pgSz w:w="12240" w:h="15840"/>
          <w:pgMar w:top="1380" w:right="1320" w:bottom="280" w:left="1340" w:header="720" w:footer="720" w:gutter="0"/>
          <w:cols w:space="720"/>
        </w:sectPr>
      </w:pPr>
    </w:p>
    <w:p w:rsidR="000D32F5" w:rsidRDefault="003015BB">
      <w:pPr>
        <w:pStyle w:val="Heading2"/>
        <w:numPr>
          <w:ilvl w:val="1"/>
          <w:numId w:val="98"/>
        </w:numPr>
        <w:tabs>
          <w:tab w:val="left" w:pos="748"/>
        </w:tabs>
        <w:rPr>
          <w:u w:val="none"/>
        </w:rPr>
      </w:pPr>
      <w:bookmarkStart w:id="956" w:name="_bookmark955"/>
      <w:bookmarkEnd w:id="956"/>
      <w:r>
        <w:rPr>
          <w:u w:val="none"/>
        </w:rPr>
        <w:t>How advocates of CTM deal with the</w:t>
      </w:r>
      <w:r>
        <w:rPr>
          <w:spacing w:val="-10"/>
          <w:u w:val="none"/>
        </w:rPr>
        <w:t xml:space="preserve"> </w:t>
      </w:r>
      <w:r>
        <w:rPr>
          <w:u w:val="none"/>
        </w:rPr>
        <w:t>regress-problem</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Aware of this line of thought, advocates of CTM say that we </w:t>
      </w:r>
      <w:r>
        <w:rPr>
          <w:i/>
        </w:rPr>
        <w:t xml:space="preserve">don’t </w:t>
      </w:r>
      <w:r>
        <w:t>understand the symbol- tokens that mediate our own thoughts. As William Lycan (1984, p. 217) puts it, we are simply “built to use those symbols” in the “right” ways, much as computers are “built” to use the symbols (or, rather, the things which are tendent</w:t>
      </w:r>
      <w:r>
        <w:t xml:space="preserve">iously and, we have seen, wrongly </w:t>
      </w:r>
      <w:r>
        <w:rPr>
          <w:i/>
        </w:rPr>
        <w:t xml:space="preserve">called </w:t>
      </w:r>
      <w:r>
        <w:t>“symbols”) on which it operates.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8"/>
        </w:numPr>
        <w:tabs>
          <w:tab w:val="left" w:pos="748"/>
        </w:tabs>
        <w:rPr>
          <w:u w:val="none"/>
        </w:rPr>
      </w:pPr>
      <w:bookmarkStart w:id="957" w:name="_bookmark956"/>
      <w:bookmarkEnd w:id="957"/>
      <w:r>
        <w:rPr>
          <w:u w:val="none"/>
        </w:rPr>
        <w:t>The problem with the way advocates of CTM deal with the</w:t>
      </w:r>
      <w:r>
        <w:rPr>
          <w:spacing w:val="-24"/>
          <w:u w:val="none"/>
        </w:rPr>
        <w:t xml:space="preserve"> </w:t>
      </w:r>
      <w:r>
        <w:rPr>
          <w:u w:val="none"/>
        </w:rPr>
        <w:t>regress-problem</w:t>
      </w:r>
    </w:p>
    <w:p w:rsidR="000D32F5" w:rsidRDefault="000D32F5">
      <w:pPr>
        <w:pStyle w:val="BodyText"/>
        <w:ind w:left="0"/>
        <w:rPr>
          <w:b/>
          <w:sz w:val="26"/>
        </w:rPr>
      </w:pPr>
    </w:p>
    <w:p w:rsidR="000D32F5" w:rsidRDefault="003015BB">
      <w:pPr>
        <w:pStyle w:val="BodyText"/>
        <w:spacing w:before="1" w:line="249" w:lineRule="auto"/>
        <w:ind w:right="141" w:firstLine="288"/>
      </w:pPr>
      <w:r>
        <w:t xml:space="preserve">But, so far as a given thing isn’t understood, it isn’t functioning </w:t>
      </w:r>
      <w:r>
        <w:rPr>
          <w:i/>
        </w:rPr>
        <w:t xml:space="preserve">as </w:t>
      </w:r>
      <w:r>
        <w:t>a symbol. A story, similar to one told earlier, will make this clear. On my desk, I have a wooden sculpture, which we’ll call “WS," that tokens the sentence “haste makes waste.” Even though WS tokens three words, all three word-tokens are carved from the s</w:t>
      </w:r>
      <w:r>
        <w:t>ame block of wood. So WS consists of one, solid object, not of a lot of letter- or word-blocks. WS is heavy; it’s made of solid oak, not pine or plywood or any other cheap sort of wood. It would thus serve as an excellent cudgel. A student of mine comes in</w:t>
      </w:r>
      <w:r>
        <w:t xml:space="preserve">to my office. He reads it, understands it, and accordingly changes his, hitherto impetuous ways. In this context, WS is functioning as a symbol. In other words, if </w:t>
      </w:r>
      <w:r>
        <w:rPr>
          <w:i/>
        </w:rPr>
        <w:t>E</w:t>
      </w:r>
      <w:r>
        <w:rPr>
          <w:position w:val="-5"/>
          <w:sz w:val="18"/>
        </w:rPr>
        <w:t>1</w:t>
      </w:r>
      <w:r>
        <w:t>…</w:t>
      </w:r>
      <w:r>
        <w:rPr>
          <w:i/>
        </w:rPr>
        <w:t>E</w:t>
      </w:r>
      <w:r>
        <w:rPr>
          <w:position w:val="-5"/>
          <w:sz w:val="18"/>
        </w:rPr>
        <w:t xml:space="preserve">n </w:t>
      </w:r>
      <w:r>
        <w:t>are the just-mentioned effects on the student, it is WS’s being a symbol (of quite a s</w:t>
      </w:r>
      <w:r>
        <w:t>pecific kind, in fact)</w:t>
      </w:r>
      <w:r>
        <w:rPr>
          <w:spacing w:val="-4"/>
        </w:rPr>
        <w:t xml:space="preserve"> </w:t>
      </w:r>
      <w:r>
        <w:t>that</w:t>
      </w:r>
      <w:r>
        <w:rPr>
          <w:spacing w:val="-4"/>
        </w:rPr>
        <w:t xml:space="preserve"> </w:t>
      </w:r>
      <w:r>
        <w:t>leads</w:t>
      </w:r>
      <w:r>
        <w:rPr>
          <w:spacing w:val="-4"/>
        </w:rPr>
        <w:t xml:space="preserve"> </w:t>
      </w:r>
      <w:r>
        <w:t>to</w:t>
      </w:r>
      <w:r>
        <w:rPr>
          <w:spacing w:val="-2"/>
        </w:rPr>
        <w:t xml:space="preserve"> </w:t>
      </w:r>
      <w:r>
        <w:rPr>
          <w:i/>
        </w:rPr>
        <w:t>E</w:t>
      </w:r>
      <w:r>
        <w:rPr>
          <w:position w:val="-5"/>
          <w:sz w:val="18"/>
        </w:rPr>
        <w:t>1</w:t>
      </w:r>
      <w:r>
        <w:t>…</w:t>
      </w:r>
      <w:r>
        <w:rPr>
          <w:i/>
        </w:rPr>
        <w:t>E</w:t>
      </w:r>
      <w:r>
        <w:rPr>
          <w:position w:val="-5"/>
          <w:sz w:val="18"/>
        </w:rPr>
        <w:t>n</w:t>
      </w:r>
      <w:r>
        <w:t>.</w:t>
      </w:r>
      <w:r>
        <w:rPr>
          <w:spacing w:val="-3"/>
        </w:rPr>
        <w:t xml:space="preserve"> </w:t>
      </w:r>
      <w:r>
        <w:t>Later</w:t>
      </w:r>
      <w:r>
        <w:rPr>
          <w:spacing w:val="-4"/>
        </w:rPr>
        <w:t xml:space="preserve"> </w:t>
      </w:r>
      <w:r>
        <w:t>that</w:t>
      </w:r>
      <w:r>
        <w:rPr>
          <w:spacing w:val="-3"/>
        </w:rPr>
        <w:t xml:space="preserve"> </w:t>
      </w:r>
      <w:r>
        <w:t>afternoon,</w:t>
      </w:r>
      <w:r>
        <w:rPr>
          <w:spacing w:val="-3"/>
        </w:rPr>
        <w:t xml:space="preserve"> </w:t>
      </w:r>
      <w:r>
        <w:t>a</w:t>
      </w:r>
      <w:r>
        <w:rPr>
          <w:spacing w:val="-4"/>
        </w:rPr>
        <w:t xml:space="preserve"> </w:t>
      </w:r>
      <w:r>
        <w:t>colleague,</w:t>
      </w:r>
      <w:r>
        <w:rPr>
          <w:spacing w:val="-3"/>
        </w:rPr>
        <w:t xml:space="preserve"> </w:t>
      </w:r>
      <w:r>
        <w:t>whom</w:t>
      </w:r>
      <w:r>
        <w:rPr>
          <w:spacing w:val="-3"/>
        </w:rPr>
        <w:t xml:space="preserve"> </w:t>
      </w:r>
      <w:r>
        <w:t>I</w:t>
      </w:r>
      <w:r>
        <w:rPr>
          <w:spacing w:val="-4"/>
        </w:rPr>
        <w:t xml:space="preserve"> </w:t>
      </w:r>
      <w:r>
        <w:t>detest,</w:t>
      </w:r>
      <w:r>
        <w:rPr>
          <w:spacing w:val="-3"/>
        </w:rPr>
        <w:t xml:space="preserve"> </w:t>
      </w:r>
      <w:r>
        <w:t>comes</w:t>
      </w:r>
      <w:r>
        <w:rPr>
          <w:spacing w:val="-4"/>
        </w:rPr>
        <w:t xml:space="preserve"> </w:t>
      </w:r>
      <w:r>
        <w:t>into</w:t>
      </w:r>
      <w:r>
        <w:rPr>
          <w:spacing w:val="-2"/>
        </w:rPr>
        <w:t xml:space="preserve"> </w:t>
      </w:r>
      <w:r>
        <w:t>my</w:t>
      </w:r>
      <w:r>
        <w:rPr>
          <w:spacing w:val="-3"/>
        </w:rPr>
        <w:t xml:space="preserve"> </w:t>
      </w:r>
      <w:r>
        <w:t>office. He doesn’t read WS. Because of his myopia, he sees a brown blur in the place that WS occupies. Gripped by a non-tenure-conducive rage, I str</w:t>
      </w:r>
      <w:r>
        <w:t xml:space="preserve">ike my colleague with WS. If </w:t>
      </w:r>
      <w:r>
        <w:rPr>
          <w:i/>
        </w:rPr>
        <w:t>E</w:t>
      </w:r>
      <w:r>
        <w:rPr>
          <w:position w:val="-5"/>
          <w:sz w:val="18"/>
        </w:rPr>
        <w:t>1</w:t>
      </w:r>
      <w:r>
        <w:t>*…</w:t>
      </w:r>
      <w:r>
        <w:rPr>
          <w:i/>
        </w:rPr>
        <w:t>E</w:t>
      </w:r>
      <w:r>
        <w:rPr>
          <w:position w:val="-5"/>
          <w:sz w:val="18"/>
        </w:rPr>
        <w:t>m</w:t>
      </w:r>
      <w:r>
        <w:t xml:space="preserve">* are the subsequent bruises and fractures suffered by my colleague, it is WS’s having a certain mass, moving with a certain velocity, etc. that brings about </w:t>
      </w:r>
      <w:r>
        <w:rPr>
          <w:i/>
        </w:rPr>
        <w:t>E</w:t>
      </w:r>
      <w:r>
        <w:rPr>
          <w:position w:val="-5"/>
          <w:sz w:val="18"/>
        </w:rPr>
        <w:t>1</w:t>
      </w:r>
      <w:r>
        <w:t>*….</w:t>
      </w:r>
      <w:r>
        <w:rPr>
          <w:i/>
        </w:rPr>
        <w:t>E</w:t>
      </w:r>
      <w:r>
        <w:rPr>
          <w:position w:val="-5"/>
          <w:sz w:val="18"/>
        </w:rPr>
        <w:t>m</w:t>
      </w:r>
      <w:r>
        <w:t xml:space="preserve">*. WS’s </w:t>
      </w:r>
      <w:r>
        <w:rPr>
          <w:i/>
        </w:rPr>
        <w:t xml:space="preserve">being a symbol </w:t>
      </w:r>
      <w:r>
        <w:t>is utterly irrelevant. Why? Becau</w:t>
      </w:r>
      <w:r>
        <w:t>se WS’s being understood is essential to its functioning as a</w:t>
      </w:r>
      <w:r>
        <w:rPr>
          <w:spacing w:val="-33"/>
        </w:rPr>
        <w:t xml:space="preserve"> </w:t>
      </w:r>
      <w:r>
        <w:t>symbol.</w:t>
      </w:r>
    </w:p>
    <w:p w:rsidR="000D32F5" w:rsidRDefault="003015BB">
      <w:pPr>
        <w:pStyle w:val="BodyText"/>
        <w:spacing w:before="18" w:line="249" w:lineRule="auto"/>
        <w:ind w:right="105" w:firstLine="288"/>
      </w:pPr>
      <w:r>
        <w:t xml:space="preserve">Let us sum up. Languages </w:t>
      </w:r>
      <w:r>
        <w:rPr>
          <w:i/>
        </w:rPr>
        <w:t xml:space="preserve">are </w:t>
      </w:r>
      <w:r>
        <w:t>sets of semantic rules. Where there are no such rules, there are no languages; and where there is no knowledge of such rules, there is no linguistic activity</w:t>
      </w:r>
      <w:r>
        <w:t>. The idea that there is a “language of thought” is incoherent, given that it is inconsistent with these basic truths, and so is CTM, given that it assumes that there is a language of thought.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958" w:name="_bookmark957"/>
      <w:bookmarkEnd w:id="958"/>
      <w:r>
        <w:rPr>
          <w:u w:val="none"/>
        </w:rPr>
        <w:t>7.0 CTM self-refuting.</w:t>
      </w:r>
    </w:p>
    <w:p w:rsidR="000D32F5" w:rsidRDefault="000D32F5">
      <w:pPr>
        <w:pStyle w:val="BodyText"/>
        <w:ind w:left="0"/>
        <w:rPr>
          <w:b/>
          <w:sz w:val="26"/>
        </w:rPr>
      </w:pPr>
    </w:p>
    <w:p w:rsidR="000D32F5" w:rsidRDefault="003015BB">
      <w:pPr>
        <w:pStyle w:val="BodyText"/>
        <w:spacing w:before="1" w:line="249" w:lineRule="auto"/>
        <w:ind w:firstLine="288"/>
      </w:pPr>
      <w:r>
        <w:t>CTM says that we think in sen</w:t>
      </w:r>
      <w:r>
        <w:t xml:space="preserve">tence-tokens. CTM also says that, </w:t>
      </w:r>
      <w:r>
        <w:rPr>
          <w:i/>
        </w:rPr>
        <w:t xml:space="preserve">qua </w:t>
      </w:r>
      <w:r>
        <w:t xml:space="preserve">proposition-bearing entities, those sentence-tokens </w:t>
      </w:r>
      <w:r>
        <w:rPr>
          <w:i/>
        </w:rPr>
        <w:t xml:space="preserve">do nothing. </w:t>
      </w:r>
      <w:r>
        <w:t xml:space="preserve">For reasons that we’ll now see, it follows that, if CTM is correct, it cannot be </w:t>
      </w:r>
      <w:r>
        <w:rPr>
          <w:i/>
        </w:rPr>
        <w:t xml:space="preserve">known </w:t>
      </w:r>
      <w:r>
        <w:t>to be correct or even rationally accepted.</w:t>
      </w:r>
    </w:p>
    <w:p w:rsidR="000D32F5" w:rsidRDefault="003015BB">
      <w:pPr>
        <w:pStyle w:val="BodyText"/>
        <w:spacing w:before="3" w:line="249" w:lineRule="auto"/>
        <w:ind w:right="161" w:firstLine="288"/>
      </w:pPr>
      <w:r>
        <w:t>We must start by remembe</w:t>
      </w:r>
      <w:r>
        <w:t xml:space="preserve">ring that no </w:t>
      </w:r>
      <w:r>
        <w:rPr>
          <w:i/>
        </w:rPr>
        <w:t xml:space="preserve">thing </w:t>
      </w:r>
      <w:r>
        <w:t xml:space="preserve">is a cause. The rock isn’t what breaks the window. What does so is the rock’s striking the window with a certain amount of force. Bearing this in mind, let </w:t>
      </w:r>
      <w:r>
        <w:rPr>
          <w:i/>
        </w:rPr>
        <w:t xml:space="preserve">B </w:t>
      </w:r>
      <w:r>
        <w:t>be the brain-structure that encodes my belief that 1 + 1 = 2. Nobody denies tha</w:t>
      </w:r>
      <w:r>
        <w:t xml:space="preserve">t </w:t>
      </w:r>
      <w:r>
        <w:rPr>
          <w:i/>
        </w:rPr>
        <w:t xml:space="preserve">B </w:t>
      </w:r>
      <w:r>
        <w:t xml:space="preserve">has causal properties. But if CTM is right, </w:t>
      </w:r>
      <w:r>
        <w:rPr>
          <w:i/>
        </w:rPr>
        <w:t>B</w:t>
      </w:r>
      <w:r>
        <w:t xml:space="preserve">’s being (or constituting) a thought to the effect that 1 + 1 = 2 does nothing. The same thing </w:t>
      </w:r>
      <w:r>
        <w:rPr>
          <w:i/>
        </w:rPr>
        <w:t xml:space="preserve">mutatis mutandis </w:t>
      </w:r>
      <w:r>
        <w:t xml:space="preserve">holds of any content-bearing brain-state. If CTM is right, even if a given brain-state bears content </w:t>
      </w:r>
      <w:r>
        <w:rPr>
          <w:i/>
        </w:rPr>
        <w:t>C</w:t>
      </w:r>
      <w:r>
        <w:t>, its bearing that content is causally inert. This entails that, if a given person accepts CTM, it isn’t because of the contents of any of his thoughts th</w:t>
      </w:r>
      <w:r>
        <w:t xml:space="preserve">at he does so; and, consequently, it isn’t because he knows of any reason to accept CTM. So, if CTM is correct, there is </w:t>
      </w:r>
      <w:r>
        <w:rPr>
          <w:i/>
        </w:rPr>
        <w:t xml:space="preserve">ipso facto </w:t>
      </w:r>
      <w:r>
        <w:t>no way that a person could be justified in accepting CTM (or, by obvious extensions of this reasoning, anything else). Which</w:t>
      </w:r>
      <w:r>
        <w:t>, while not showing that it’s false, does show that one cannot coherently advocate it.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959" w:name="_bookmark958"/>
      <w:bookmarkEnd w:id="959"/>
      <w:r>
        <w:rPr>
          <w:u w:val="none"/>
        </w:rPr>
        <w:t>Chapter 24 Personal and Objectual Identity</w:t>
      </w:r>
    </w:p>
    <w:p w:rsidR="000D32F5" w:rsidRDefault="000D32F5">
      <w:pPr>
        <w:sectPr w:rsidR="000D32F5">
          <w:pgSz w:w="12240" w:h="15840"/>
          <w:pgMar w:top="1380" w:right="1320" w:bottom="280" w:left="1340" w:header="720" w:footer="720" w:gutter="0"/>
          <w:cols w:space="720"/>
        </w:sectPr>
      </w:pPr>
    </w:p>
    <w:p w:rsidR="000D32F5" w:rsidRDefault="003015BB">
      <w:pPr>
        <w:pStyle w:val="ListParagraph"/>
        <w:numPr>
          <w:ilvl w:val="1"/>
          <w:numId w:val="97"/>
        </w:numPr>
        <w:tabs>
          <w:tab w:val="left" w:pos="748"/>
        </w:tabs>
        <w:spacing w:before="64"/>
        <w:rPr>
          <w:b/>
          <w:sz w:val="24"/>
        </w:rPr>
      </w:pPr>
      <w:bookmarkStart w:id="960" w:name="_bookmark959"/>
      <w:bookmarkEnd w:id="960"/>
      <w:r>
        <w:rPr>
          <w:b/>
          <w:sz w:val="24"/>
        </w:rPr>
        <w:t>Identity-related expressions</w:t>
      </w:r>
      <w:r>
        <w:rPr>
          <w:b/>
          <w:spacing w:val="-3"/>
          <w:sz w:val="24"/>
        </w:rPr>
        <w:t xml:space="preserve"> </w:t>
      </w:r>
      <w:r>
        <w:rPr>
          <w:b/>
          <w:sz w:val="24"/>
        </w:rPr>
        <w:t>ambiguous</w:t>
      </w:r>
    </w:p>
    <w:p w:rsidR="000D32F5" w:rsidRDefault="000D32F5">
      <w:pPr>
        <w:pStyle w:val="BodyText"/>
        <w:ind w:left="0"/>
        <w:rPr>
          <w:b/>
          <w:sz w:val="26"/>
        </w:rPr>
      </w:pPr>
    </w:p>
    <w:p w:rsidR="000D32F5" w:rsidRDefault="003015BB">
      <w:pPr>
        <w:pStyle w:val="BodyText"/>
        <w:spacing w:before="1" w:line="256" w:lineRule="auto"/>
        <w:ind w:right="80" w:firstLine="288"/>
      </w:pPr>
      <w:r>
        <w:t>We often make statements of the form ‹</w:t>
      </w:r>
      <w:r>
        <w:rPr>
          <w:i/>
        </w:rPr>
        <w:t xml:space="preserve">x </w:t>
      </w:r>
      <w:r>
        <w:t xml:space="preserve">is identical with </w:t>
      </w:r>
      <w:r>
        <w:rPr>
          <w:i/>
        </w:rPr>
        <w:t>y</w:t>
      </w:r>
      <w:r>
        <w:t>›. Examples are “I’m the guy in the photo,” “water is H</w:t>
      </w:r>
      <w:r>
        <w:rPr>
          <w:position w:val="-5"/>
          <w:sz w:val="18"/>
        </w:rPr>
        <w:t>2</w:t>
      </w:r>
      <w:r>
        <w:t>O,” “Superman is Clark Kent,” “that’s the eraser I was looking for,” and so on. Statements of this form are known as “identity statements.”</w:t>
      </w:r>
    </w:p>
    <w:p w:rsidR="000D32F5" w:rsidRDefault="003015BB">
      <w:pPr>
        <w:pStyle w:val="BodyText"/>
        <w:spacing w:line="249" w:lineRule="auto"/>
        <w:ind w:right="286" w:firstLine="288"/>
      </w:pPr>
      <w:r>
        <w:t>I</w:t>
      </w:r>
      <w:r>
        <w:t>dentity statements don’t always, or even typically, use the terms “identity” or “identical with.” Usually, they just use some form of the verb “to be.” So “that’s the guy who took my money” is an identity statement, even though the terms “identity” and “id</w:t>
      </w:r>
      <w:r>
        <w:t>entical with” are nowhere to be found in it.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7"/>
        </w:numPr>
        <w:tabs>
          <w:tab w:val="left" w:pos="748"/>
        </w:tabs>
        <w:spacing w:line="249" w:lineRule="auto"/>
        <w:ind w:left="100" w:right="228" w:firstLine="288"/>
        <w:rPr>
          <w:u w:val="none"/>
        </w:rPr>
      </w:pPr>
      <w:bookmarkStart w:id="961" w:name="_bookmark960"/>
      <w:bookmarkEnd w:id="961"/>
      <w:r>
        <w:rPr>
          <w:u w:val="none"/>
        </w:rPr>
        <w:t>Identity-related</w:t>
      </w:r>
      <w:r>
        <w:rPr>
          <w:spacing w:val="-7"/>
          <w:u w:val="none"/>
        </w:rPr>
        <w:t xml:space="preserve"> </w:t>
      </w:r>
      <w:r>
        <w:rPr>
          <w:u w:val="none"/>
        </w:rPr>
        <w:t>expressions</w:t>
      </w:r>
      <w:r>
        <w:rPr>
          <w:spacing w:val="-7"/>
          <w:u w:val="none"/>
        </w:rPr>
        <w:t xml:space="preserve"> </w:t>
      </w:r>
      <w:r>
        <w:rPr>
          <w:u w:val="none"/>
        </w:rPr>
        <w:t>ambiguous:</w:t>
      </w:r>
      <w:r>
        <w:rPr>
          <w:spacing w:val="-7"/>
          <w:u w:val="none"/>
        </w:rPr>
        <w:t xml:space="preserve"> </w:t>
      </w:r>
      <w:r>
        <w:rPr>
          <w:u w:val="none"/>
        </w:rPr>
        <w:t>Predicative</w:t>
      </w:r>
      <w:r>
        <w:rPr>
          <w:spacing w:val="-7"/>
          <w:u w:val="none"/>
        </w:rPr>
        <w:t xml:space="preserve"> </w:t>
      </w:r>
      <w:r>
        <w:rPr>
          <w:u w:val="none"/>
        </w:rPr>
        <w:t>vs.</w:t>
      </w:r>
      <w:r>
        <w:rPr>
          <w:spacing w:val="-6"/>
          <w:u w:val="none"/>
        </w:rPr>
        <w:t xml:space="preserve"> </w:t>
      </w:r>
      <w:r>
        <w:rPr>
          <w:u w:val="none"/>
        </w:rPr>
        <w:t>non-predicative</w:t>
      </w:r>
      <w:r>
        <w:rPr>
          <w:spacing w:val="-7"/>
          <w:u w:val="none"/>
        </w:rPr>
        <w:t xml:space="preserve"> </w:t>
      </w:r>
      <w:r>
        <w:rPr>
          <w:u w:val="none"/>
        </w:rPr>
        <w:t>uses</w:t>
      </w:r>
      <w:r>
        <w:rPr>
          <w:spacing w:val="-7"/>
          <w:u w:val="none"/>
        </w:rPr>
        <w:t xml:space="preserve"> </w:t>
      </w:r>
      <w:r>
        <w:rPr>
          <w:u w:val="none"/>
        </w:rPr>
        <w:t>of</w:t>
      </w:r>
      <w:r>
        <w:rPr>
          <w:spacing w:val="-7"/>
          <w:u w:val="none"/>
        </w:rPr>
        <w:t xml:space="preserve"> </w:t>
      </w:r>
      <w:r>
        <w:rPr>
          <w:u w:val="none"/>
        </w:rPr>
        <w:t>such expressions</w:t>
      </w:r>
    </w:p>
    <w:p w:rsidR="000D32F5" w:rsidRDefault="000D32F5">
      <w:pPr>
        <w:pStyle w:val="BodyText"/>
        <w:spacing w:before="2"/>
        <w:ind w:left="0"/>
        <w:rPr>
          <w:b/>
          <w:sz w:val="25"/>
        </w:rPr>
      </w:pPr>
    </w:p>
    <w:p w:rsidR="000D32F5" w:rsidRDefault="003015BB">
      <w:pPr>
        <w:pStyle w:val="BodyText"/>
        <w:spacing w:line="249" w:lineRule="auto"/>
        <w:ind w:right="105" w:firstLine="288"/>
      </w:pPr>
      <w:r>
        <w:t>This brings us to a fact that confused many pre-20th-century thinkers. The verb “to be” is ambiguous. A</w:t>
      </w:r>
      <w:r>
        <w:t xml:space="preserve">s just noted, it sometimes means “identical with” (“he is George” means “he is identical with George”). But sometimes it has an entirely different meaning. When you say “Smith is tall,” you are not saying that Smith is </w:t>
      </w:r>
      <w:r>
        <w:rPr>
          <w:i/>
        </w:rPr>
        <w:t xml:space="preserve">identical </w:t>
      </w:r>
      <w:r>
        <w:t xml:space="preserve">with tallness; you are not </w:t>
      </w:r>
      <w:r>
        <w:t xml:space="preserve">making an identity statement. So oftentimes “is” (and “are,” “am,” etc.) doesn’t denote the relation of identity and instead denotes the relation of </w:t>
      </w:r>
      <w:r>
        <w:rPr>
          <w:i/>
        </w:rPr>
        <w:t xml:space="preserve">having </w:t>
      </w:r>
      <w:r>
        <w:t xml:space="preserve">(as in having an attribute). In other words, “is” sometimes has a </w:t>
      </w:r>
      <w:r>
        <w:rPr>
          <w:i/>
        </w:rPr>
        <w:t xml:space="preserve">predicative </w:t>
      </w:r>
      <w:r>
        <w:t>meaning: it is used to</w:t>
      </w:r>
      <w:r>
        <w:t xml:space="preserve"> predicate a property of an individual. (To predicate a property of an individual is to attribute that property to that individual.) But in this context we will focus on the concept of identity, not on the concept of attribute possession.</w:t>
      </w:r>
    </w:p>
    <w:p w:rsidR="000D32F5" w:rsidRDefault="003015BB">
      <w:pPr>
        <w:pStyle w:val="BodyText"/>
        <w:spacing w:before="9" w:line="249" w:lineRule="auto"/>
        <w:ind w:right="80" w:firstLine="288"/>
      </w:pPr>
      <w:r>
        <w:t>That said, it sho</w:t>
      </w:r>
      <w:r>
        <w:t xml:space="preserve">uld be pointed out that, although it is generally clear what is meant by statements involving the term “is” (or some other form of the verb “to be”), there are cases where it is functioning in </w:t>
      </w:r>
      <w:r>
        <w:rPr>
          <w:i/>
        </w:rPr>
        <w:t xml:space="preserve">both </w:t>
      </w:r>
      <w:r>
        <w:t xml:space="preserve">ways—where it </w:t>
      </w:r>
      <w:r>
        <w:rPr>
          <w:i/>
        </w:rPr>
        <w:t xml:space="preserve">both </w:t>
      </w:r>
      <w:r>
        <w:t xml:space="preserve">indicates identity </w:t>
      </w:r>
      <w:r>
        <w:rPr>
          <w:i/>
        </w:rPr>
        <w:t xml:space="preserve">and </w:t>
      </w:r>
      <w:r>
        <w:t>attributes a pro</w:t>
      </w:r>
      <w:r>
        <w:t xml:space="preserve">perty to somebody (or something). If you say “Smith is the guy who washes my windows,” that seems </w:t>
      </w:r>
      <w:r>
        <w:rPr>
          <w:i/>
        </w:rPr>
        <w:t xml:space="preserve">both </w:t>
      </w:r>
      <w:r>
        <w:t xml:space="preserve">to identify Smith with a certain person </w:t>
      </w:r>
      <w:r>
        <w:rPr>
          <w:i/>
        </w:rPr>
        <w:t xml:space="preserve">and </w:t>
      </w:r>
      <w:r>
        <w:t>to attribute various properties to him (e.g., the property of a window washer). We will find that these borde</w:t>
      </w:r>
      <w:r>
        <w:t>rline cases expose important facts about the concept of identity.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7"/>
        </w:numPr>
        <w:tabs>
          <w:tab w:val="left" w:pos="748"/>
        </w:tabs>
        <w:rPr>
          <w:u w:val="none"/>
        </w:rPr>
      </w:pPr>
      <w:bookmarkStart w:id="962" w:name="_bookmark961"/>
      <w:bookmarkEnd w:id="962"/>
      <w:r>
        <w:rPr>
          <w:u w:val="none"/>
        </w:rPr>
        <w:t>Metaphorical uses of identity-related</w:t>
      </w:r>
      <w:r>
        <w:rPr>
          <w:spacing w:val="-6"/>
          <w:u w:val="none"/>
        </w:rPr>
        <w:t xml:space="preserve"> </w:t>
      </w:r>
      <w:r>
        <w:rPr>
          <w:u w:val="none"/>
        </w:rPr>
        <w:t>expressions</w:t>
      </w:r>
    </w:p>
    <w:p w:rsidR="000D32F5" w:rsidRDefault="000D32F5">
      <w:pPr>
        <w:pStyle w:val="BodyText"/>
        <w:ind w:left="0"/>
        <w:rPr>
          <w:b/>
          <w:sz w:val="26"/>
        </w:rPr>
      </w:pPr>
    </w:p>
    <w:p w:rsidR="000D32F5" w:rsidRDefault="003015BB">
      <w:pPr>
        <w:pStyle w:val="BodyText"/>
        <w:spacing w:before="1" w:line="249" w:lineRule="auto"/>
        <w:ind w:firstLine="288"/>
      </w:pPr>
      <w:r>
        <w:t xml:space="preserve">Identity statements are often used in a loose, figurative fashion. One often says things like </w:t>
      </w:r>
      <w:r>
        <w:rPr>
          <w:spacing w:val="-3"/>
        </w:rPr>
        <w:t xml:space="preserve">“George isn’t </w:t>
      </w:r>
      <w:r>
        <w:t>the person he used to</w:t>
      </w:r>
      <w:r>
        <w:t xml:space="preserve"> be—having money has changed him” and “I’m not myself </w:t>
      </w:r>
      <w:r>
        <w:rPr>
          <w:spacing w:val="-4"/>
        </w:rPr>
        <w:t xml:space="preserve">today.” </w:t>
      </w:r>
      <w:r>
        <w:t xml:space="preserve">These statements are not meant </w:t>
      </w:r>
      <w:r>
        <w:rPr>
          <w:spacing w:val="-4"/>
        </w:rPr>
        <w:t xml:space="preserve">literally. </w:t>
      </w:r>
      <w:r>
        <w:t xml:space="preserve">Although having money may have changed </w:t>
      </w:r>
      <w:r>
        <w:rPr>
          <w:spacing w:val="-3"/>
        </w:rPr>
        <w:t>George,</w:t>
      </w:r>
      <w:r>
        <w:rPr>
          <w:spacing w:val="-9"/>
        </w:rPr>
        <w:t xml:space="preserve"> </w:t>
      </w:r>
      <w:r>
        <w:t>since</w:t>
      </w:r>
      <w:r>
        <w:rPr>
          <w:spacing w:val="-9"/>
        </w:rPr>
        <w:t xml:space="preserve"> </w:t>
      </w:r>
      <w:r>
        <w:t>he</w:t>
      </w:r>
      <w:r>
        <w:rPr>
          <w:spacing w:val="-9"/>
        </w:rPr>
        <w:t xml:space="preserve"> </w:t>
      </w:r>
      <w:r>
        <w:t>now</w:t>
      </w:r>
      <w:r>
        <w:rPr>
          <w:spacing w:val="-9"/>
        </w:rPr>
        <w:t xml:space="preserve"> </w:t>
      </w:r>
      <w:r>
        <w:t>has</w:t>
      </w:r>
      <w:r>
        <w:rPr>
          <w:spacing w:val="-10"/>
        </w:rPr>
        <w:t xml:space="preserve"> </w:t>
      </w:r>
      <w:r>
        <w:t>unsavory</w:t>
      </w:r>
      <w:r>
        <w:rPr>
          <w:spacing w:val="-8"/>
        </w:rPr>
        <w:t xml:space="preserve"> </w:t>
      </w:r>
      <w:r>
        <w:t>character</w:t>
      </w:r>
      <w:r>
        <w:rPr>
          <w:spacing w:val="-9"/>
        </w:rPr>
        <w:t xml:space="preserve"> </w:t>
      </w:r>
      <w:r>
        <w:t>traits</w:t>
      </w:r>
      <w:r>
        <w:rPr>
          <w:spacing w:val="-9"/>
        </w:rPr>
        <w:t xml:space="preserve"> </w:t>
      </w:r>
      <w:r>
        <w:t>that</w:t>
      </w:r>
      <w:r>
        <w:rPr>
          <w:spacing w:val="-10"/>
        </w:rPr>
        <w:t xml:space="preserve"> </w:t>
      </w:r>
      <w:r>
        <w:t>he</w:t>
      </w:r>
      <w:r>
        <w:rPr>
          <w:spacing w:val="-9"/>
        </w:rPr>
        <w:t xml:space="preserve"> </w:t>
      </w:r>
      <w:r>
        <w:t>used</w:t>
      </w:r>
      <w:r>
        <w:rPr>
          <w:spacing w:val="-8"/>
        </w:rPr>
        <w:t xml:space="preserve"> </w:t>
      </w:r>
      <w:r>
        <w:t>not</w:t>
      </w:r>
      <w:r>
        <w:rPr>
          <w:spacing w:val="-9"/>
        </w:rPr>
        <w:t xml:space="preserve"> </w:t>
      </w:r>
      <w:r>
        <w:t>to</w:t>
      </w:r>
      <w:r>
        <w:rPr>
          <w:spacing w:val="-9"/>
        </w:rPr>
        <w:t xml:space="preserve"> </w:t>
      </w:r>
      <w:r>
        <w:t>have,</w:t>
      </w:r>
      <w:r>
        <w:rPr>
          <w:spacing w:val="-8"/>
        </w:rPr>
        <w:t xml:space="preserve"> </w:t>
      </w:r>
      <w:r>
        <w:rPr>
          <w:spacing w:val="-3"/>
        </w:rPr>
        <w:t>George</w:t>
      </w:r>
      <w:r>
        <w:rPr>
          <w:spacing w:val="-9"/>
        </w:rPr>
        <w:t xml:space="preserve"> </w:t>
      </w:r>
      <w:r>
        <w:rPr>
          <w:spacing w:val="-3"/>
        </w:rPr>
        <w:t>hasn’t</w:t>
      </w:r>
      <w:r>
        <w:rPr>
          <w:spacing w:val="-10"/>
        </w:rPr>
        <w:t xml:space="preserve"> </w:t>
      </w:r>
      <w:r>
        <w:rPr>
          <w:i/>
        </w:rPr>
        <w:t xml:space="preserve">literally </w:t>
      </w:r>
      <w:r>
        <w:t xml:space="preserve">become a person distinct from the person he used to be. It </w:t>
      </w:r>
      <w:r>
        <w:rPr>
          <w:spacing w:val="-3"/>
        </w:rPr>
        <w:t xml:space="preserve">isn’t </w:t>
      </w:r>
      <w:r>
        <w:t xml:space="preserve">as though </w:t>
      </w:r>
      <w:r>
        <w:rPr>
          <w:spacing w:val="-4"/>
        </w:rPr>
        <w:t xml:space="preserve">George’s </w:t>
      </w:r>
      <w:r>
        <w:t xml:space="preserve">brain was replaced with that of an alien. </w:t>
      </w:r>
      <w:r>
        <w:rPr>
          <w:spacing w:val="-4"/>
        </w:rPr>
        <w:t xml:space="preserve">Similarly, </w:t>
      </w:r>
      <w:r>
        <w:t xml:space="preserve">when one says “I’m not myself </w:t>
      </w:r>
      <w:r>
        <w:rPr>
          <w:spacing w:val="-4"/>
        </w:rPr>
        <w:t xml:space="preserve">today,” </w:t>
      </w:r>
      <w:r>
        <w:t xml:space="preserve">one </w:t>
      </w:r>
      <w:r>
        <w:rPr>
          <w:spacing w:val="-3"/>
        </w:rPr>
        <w:t xml:space="preserve">isn’t </w:t>
      </w:r>
      <w:r>
        <w:t>saying that one is literally not identical with oneself—such a statemen</w:t>
      </w:r>
      <w:r>
        <w:t>t would be nonsensical. One is merely</w:t>
      </w:r>
      <w:r>
        <w:rPr>
          <w:spacing w:val="-10"/>
        </w:rPr>
        <w:t xml:space="preserve"> </w:t>
      </w:r>
      <w:r>
        <w:t>saying</w:t>
      </w:r>
      <w:r>
        <w:rPr>
          <w:spacing w:val="-9"/>
        </w:rPr>
        <w:t xml:space="preserve"> </w:t>
      </w:r>
      <w:r>
        <w:t>that,</w:t>
      </w:r>
      <w:r>
        <w:rPr>
          <w:spacing w:val="-9"/>
        </w:rPr>
        <w:t xml:space="preserve"> </w:t>
      </w:r>
      <w:r>
        <w:t>because</w:t>
      </w:r>
      <w:r>
        <w:rPr>
          <w:spacing w:val="-10"/>
        </w:rPr>
        <w:t xml:space="preserve"> </w:t>
      </w:r>
      <w:r>
        <w:t>of</w:t>
      </w:r>
      <w:r>
        <w:rPr>
          <w:spacing w:val="-10"/>
        </w:rPr>
        <w:t xml:space="preserve"> </w:t>
      </w:r>
      <w:r>
        <w:t>fatigue</w:t>
      </w:r>
      <w:r>
        <w:rPr>
          <w:spacing w:val="-10"/>
        </w:rPr>
        <w:t xml:space="preserve"> </w:t>
      </w:r>
      <w:r>
        <w:t>(or</w:t>
      </w:r>
      <w:r>
        <w:rPr>
          <w:spacing w:val="-10"/>
        </w:rPr>
        <w:t xml:space="preserve"> </w:t>
      </w:r>
      <w:r>
        <w:t>some</w:t>
      </w:r>
      <w:r>
        <w:rPr>
          <w:spacing w:val="-11"/>
        </w:rPr>
        <w:t xml:space="preserve"> </w:t>
      </w:r>
      <w:r>
        <w:t>such),</w:t>
      </w:r>
      <w:r>
        <w:rPr>
          <w:spacing w:val="-9"/>
        </w:rPr>
        <w:t xml:space="preserve"> </w:t>
      </w:r>
      <w:r>
        <w:t>one</w:t>
      </w:r>
      <w:r>
        <w:rPr>
          <w:spacing w:val="-10"/>
        </w:rPr>
        <w:t xml:space="preserve"> </w:t>
      </w:r>
      <w:r>
        <w:rPr>
          <w:spacing w:val="-3"/>
        </w:rPr>
        <w:t>isn’t</w:t>
      </w:r>
      <w:r>
        <w:rPr>
          <w:spacing w:val="-10"/>
        </w:rPr>
        <w:t xml:space="preserve"> </w:t>
      </w:r>
      <w:r>
        <w:t>doing</w:t>
      </w:r>
      <w:r>
        <w:rPr>
          <w:spacing w:val="-9"/>
        </w:rPr>
        <w:t xml:space="preserve"> </w:t>
      </w:r>
      <w:r>
        <w:t>as</w:t>
      </w:r>
      <w:r>
        <w:rPr>
          <w:spacing w:val="-10"/>
        </w:rPr>
        <w:t xml:space="preserve"> </w:t>
      </w:r>
      <w:r>
        <w:t>well</w:t>
      </w:r>
      <w:r>
        <w:rPr>
          <w:spacing w:val="-10"/>
        </w:rPr>
        <w:t xml:space="preserve"> </w:t>
      </w:r>
      <w:r>
        <w:t>as</w:t>
      </w:r>
      <w:r>
        <w:rPr>
          <w:spacing w:val="-10"/>
        </w:rPr>
        <w:t xml:space="preserve"> </w:t>
      </w:r>
      <w:r>
        <w:t>one</w:t>
      </w:r>
      <w:r>
        <w:rPr>
          <w:spacing w:val="-11"/>
        </w:rPr>
        <w:t xml:space="preserve"> </w:t>
      </w:r>
      <w:r>
        <w:t>would</w:t>
      </w:r>
      <w:r>
        <w:rPr>
          <w:spacing w:val="-9"/>
        </w:rPr>
        <w:t xml:space="preserve"> </w:t>
      </w:r>
      <w:r>
        <w:t>like</w:t>
      </w:r>
      <w:r>
        <w:rPr>
          <w:spacing w:val="-10"/>
        </w:rPr>
        <w:t xml:space="preserve"> </w:t>
      </w:r>
      <w:r>
        <w:t xml:space="preserve">(or some such). Henceforth, we will disregard non-literal sentences like </w:t>
      </w:r>
      <w:r>
        <w:rPr>
          <w:spacing w:val="-3"/>
        </w:rPr>
        <w:t xml:space="preserve">“George isn’t </w:t>
      </w:r>
      <w:r>
        <w:t>himself today” and</w:t>
      </w:r>
      <w:r>
        <w:rPr>
          <w:spacing w:val="-9"/>
        </w:rPr>
        <w:t xml:space="preserve"> </w:t>
      </w:r>
      <w:r>
        <w:t>will</w:t>
      </w:r>
      <w:r>
        <w:rPr>
          <w:spacing w:val="-9"/>
        </w:rPr>
        <w:t xml:space="preserve"> </w:t>
      </w:r>
      <w:r>
        <w:t>concern</w:t>
      </w:r>
      <w:r>
        <w:rPr>
          <w:spacing w:val="-8"/>
        </w:rPr>
        <w:t xml:space="preserve"> </w:t>
      </w:r>
      <w:r>
        <w:t>ourselves</w:t>
      </w:r>
      <w:r>
        <w:rPr>
          <w:spacing w:val="-9"/>
        </w:rPr>
        <w:t xml:space="preserve"> </w:t>
      </w:r>
      <w:r>
        <w:t>only</w:t>
      </w:r>
      <w:r>
        <w:rPr>
          <w:spacing w:val="-9"/>
        </w:rPr>
        <w:t xml:space="preserve"> </w:t>
      </w:r>
      <w:r>
        <w:t>with</w:t>
      </w:r>
      <w:r>
        <w:rPr>
          <w:spacing w:val="-8"/>
        </w:rPr>
        <w:t xml:space="preserve"> </w:t>
      </w:r>
      <w:r>
        <w:t>what</w:t>
      </w:r>
      <w:r>
        <w:rPr>
          <w:spacing w:val="-9"/>
        </w:rPr>
        <w:t xml:space="preserve"> </w:t>
      </w:r>
      <w:r>
        <w:t>is</w:t>
      </w:r>
      <w:r>
        <w:rPr>
          <w:spacing w:val="-9"/>
        </w:rPr>
        <w:t xml:space="preserve"> </w:t>
      </w:r>
      <w:r>
        <w:t>literally</w:t>
      </w:r>
      <w:r>
        <w:rPr>
          <w:spacing w:val="-8"/>
        </w:rPr>
        <w:t xml:space="preserve"> </w:t>
      </w:r>
      <w:r>
        <w:t>meant</w:t>
      </w:r>
      <w:r>
        <w:rPr>
          <w:spacing w:val="-10"/>
        </w:rPr>
        <w:t xml:space="preserve"> </w:t>
      </w:r>
      <w:r>
        <w:t>by</w:t>
      </w:r>
      <w:r>
        <w:rPr>
          <w:spacing w:val="-8"/>
        </w:rPr>
        <w:t xml:space="preserve"> </w:t>
      </w:r>
      <w:r>
        <w:t>“identical</w:t>
      </w:r>
      <w:r>
        <w:rPr>
          <w:spacing w:val="-9"/>
        </w:rPr>
        <w:t xml:space="preserve"> </w:t>
      </w:r>
      <w:r>
        <w:t>with,”</w:t>
      </w:r>
      <w:r>
        <w:rPr>
          <w:spacing w:val="-9"/>
        </w:rPr>
        <w:t xml:space="preserve"> </w:t>
      </w:r>
      <w:r>
        <w:rPr>
          <w:spacing w:val="-4"/>
        </w:rPr>
        <w:t>“identity,”</w:t>
      </w:r>
      <w:r>
        <w:rPr>
          <w:spacing w:val="-9"/>
        </w:rPr>
        <w:t xml:space="preserve"> </w:t>
      </w:r>
      <w:r>
        <w:t>etc.</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7"/>
        </w:numPr>
        <w:tabs>
          <w:tab w:val="left" w:pos="748"/>
        </w:tabs>
        <w:rPr>
          <w:u w:val="none"/>
        </w:rPr>
      </w:pPr>
      <w:bookmarkStart w:id="963" w:name="_bookmark962"/>
      <w:bookmarkEnd w:id="963"/>
      <w:r>
        <w:rPr>
          <w:u w:val="none"/>
        </w:rPr>
        <w:t>Numerical vs. qualitative</w:t>
      </w:r>
      <w:r>
        <w:rPr>
          <w:spacing w:val="-3"/>
          <w:u w:val="none"/>
        </w:rPr>
        <w:t xml:space="preserve"> </w:t>
      </w:r>
      <w:r>
        <w:rPr>
          <w:u w:val="none"/>
        </w:rPr>
        <w:t>identity</w:t>
      </w:r>
    </w:p>
    <w:p w:rsidR="000D32F5" w:rsidRDefault="000D32F5">
      <w:pPr>
        <w:pStyle w:val="BodyText"/>
        <w:ind w:left="0"/>
        <w:rPr>
          <w:b/>
          <w:sz w:val="26"/>
        </w:rPr>
      </w:pPr>
    </w:p>
    <w:p w:rsidR="000D32F5" w:rsidRDefault="003015BB">
      <w:pPr>
        <w:pStyle w:val="BodyText"/>
        <w:spacing w:before="1" w:line="249" w:lineRule="auto"/>
        <w:ind w:firstLine="288"/>
      </w:pPr>
      <w:r>
        <w:t>Terms such as “identical,” “identity,” etc. sometimes refer to “strict” or “numerical” identity, and sometimes refer to “qualitative” identity.</w:t>
      </w:r>
    </w:p>
    <w:p w:rsidR="000D32F5" w:rsidRDefault="003015BB">
      <w:pPr>
        <w:pStyle w:val="BodyText"/>
        <w:spacing w:before="2" w:line="249" w:lineRule="auto"/>
        <w:ind w:right="191" w:firstLine="288"/>
      </w:pPr>
      <w:r>
        <w:t xml:space="preserve">For </w:t>
      </w:r>
      <w:r>
        <w:rPr>
          <w:i/>
        </w:rPr>
        <w:t xml:space="preserve">x </w:t>
      </w:r>
      <w:r>
        <w:t xml:space="preserve">and </w:t>
      </w:r>
      <w:r>
        <w:rPr>
          <w:i/>
        </w:rPr>
        <w:t xml:space="preserve">y </w:t>
      </w:r>
      <w:r>
        <w:t xml:space="preserve">to be </w:t>
      </w:r>
      <w:r>
        <w:rPr>
          <w:b/>
          <w:i/>
        </w:rPr>
        <w:t xml:space="preserve">qualitatively identical </w:t>
      </w:r>
      <w:r>
        <w:t xml:space="preserve">is for them to have the very same features (or, in any case, for them to be as similar to each other as is possible given the one is not the very same entity as the other). </w:t>
      </w:r>
      <w:r>
        <w:rPr>
          <w:i/>
        </w:rPr>
        <w:t xml:space="preserve">x </w:t>
      </w:r>
      <w:r>
        <w:t xml:space="preserve">and </w:t>
      </w:r>
      <w:r>
        <w:rPr>
          <w:i/>
        </w:rPr>
        <w:t xml:space="preserve">y </w:t>
      </w:r>
      <w:r>
        <w:t xml:space="preserve">can be qualitatively identical </w:t>
      </w:r>
      <w:r>
        <w:rPr>
          <w:i/>
        </w:rPr>
        <w:t>even if they are not literally the same thin</w:t>
      </w:r>
      <w:r>
        <w:rPr>
          <w:i/>
        </w:rPr>
        <w:t>g</w:t>
      </w:r>
      <w:r>
        <w:t xml:space="preserve">—even if, in other words, </w:t>
      </w:r>
      <w:r>
        <w:rPr>
          <w:i/>
        </w:rPr>
        <w:t xml:space="preserve">x </w:t>
      </w:r>
      <w:r>
        <w:t xml:space="preserve">and </w:t>
      </w:r>
      <w:r>
        <w:rPr>
          <w:i/>
        </w:rPr>
        <w:t xml:space="preserve">y </w:t>
      </w:r>
      <w:r>
        <w:t>are two things, not one. If you are cloned, you and your clone are qualitatively identical, meaning that you and your clone are very similar. But there are still two of you.</w:t>
      </w:r>
    </w:p>
    <w:p w:rsidR="000D32F5" w:rsidRDefault="003015BB">
      <w:pPr>
        <w:pStyle w:val="BodyText"/>
        <w:spacing w:before="6" w:line="249" w:lineRule="auto"/>
        <w:ind w:right="155" w:firstLine="288"/>
      </w:pPr>
      <w:r>
        <w:t xml:space="preserve">In philosophy, we are concerned with the other </w:t>
      </w:r>
      <w:r>
        <w:t xml:space="preserve">kind of identity, which we will henceforth refer to as </w:t>
      </w:r>
      <w:r>
        <w:rPr>
          <w:b/>
          <w:i/>
        </w:rPr>
        <w:t xml:space="preserve">numerical identity. </w:t>
      </w:r>
      <w:r>
        <w:t>This is the kind of identity involved in statements such as “water is identical with H</w:t>
      </w:r>
      <w:r>
        <w:rPr>
          <w:position w:val="-5"/>
          <w:sz w:val="18"/>
        </w:rPr>
        <w:t>2</w:t>
      </w:r>
      <w:r>
        <w:t>O.”</w:t>
      </w:r>
      <w:r>
        <w:rPr>
          <w:strike/>
          <w:position w:val="8"/>
          <w:sz w:val="18"/>
        </w:rPr>
        <w:t>.”</w:t>
      </w:r>
      <w:r>
        <w:rPr>
          <w:position w:val="8"/>
          <w:sz w:val="18"/>
        </w:rPr>
        <w:t xml:space="preserve"> </w:t>
      </w:r>
      <w:r>
        <w:t>This doesn’t say that water and H</w:t>
      </w:r>
      <w:r>
        <w:rPr>
          <w:position w:val="-5"/>
          <w:sz w:val="18"/>
        </w:rPr>
        <w:t>2</w:t>
      </w:r>
      <w:r>
        <w:t>O are merely very similar. It says that water and H</w:t>
      </w:r>
      <w:r>
        <w:rPr>
          <w:position w:val="-5"/>
          <w:sz w:val="18"/>
        </w:rPr>
        <w:t>2</w:t>
      </w:r>
      <w:r>
        <w:t xml:space="preserve">O </w:t>
      </w:r>
      <w:r>
        <w:t xml:space="preserve">are but </w:t>
      </w:r>
      <w:r>
        <w:rPr>
          <w:i/>
        </w:rPr>
        <w:t xml:space="preserve">one </w:t>
      </w:r>
      <w:r>
        <w:t>thing. Other examples of statements affirming strict identity are “the square of 4 is identical with 16,” “Clark Kent is Superman,” and “light is electromagnetic radiation.”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97"/>
        </w:numPr>
        <w:tabs>
          <w:tab w:val="left" w:pos="928"/>
        </w:tabs>
        <w:rPr>
          <w:i/>
          <w:u w:val="none"/>
        </w:rPr>
      </w:pPr>
      <w:bookmarkStart w:id="964" w:name="_bookmark963"/>
      <w:bookmarkEnd w:id="964"/>
      <w:r>
        <w:rPr>
          <w:u w:val="none"/>
        </w:rPr>
        <w:t xml:space="preserve">Numerical identity entails qualitative identity, but not </w:t>
      </w:r>
      <w:r>
        <w:rPr>
          <w:i/>
          <w:u w:val="none"/>
        </w:rPr>
        <w:t>vic</w:t>
      </w:r>
      <w:r>
        <w:rPr>
          <w:i/>
          <w:u w:val="none"/>
        </w:rPr>
        <w:t>e</w:t>
      </w:r>
      <w:r>
        <w:rPr>
          <w:i/>
          <w:spacing w:val="-14"/>
          <w:u w:val="none"/>
        </w:rPr>
        <w:t xml:space="preserve"> </w:t>
      </w:r>
      <w:r>
        <w:rPr>
          <w:i/>
          <w:u w:val="none"/>
        </w:rPr>
        <w:t>versa</w:t>
      </w:r>
    </w:p>
    <w:p w:rsidR="000D32F5" w:rsidRDefault="000D32F5">
      <w:pPr>
        <w:pStyle w:val="BodyText"/>
        <w:ind w:left="0"/>
        <w:rPr>
          <w:b/>
          <w:i/>
          <w:sz w:val="26"/>
        </w:rPr>
      </w:pPr>
    </w:p>
    <w:p w:rsidR="000D32F5" w:rsidRDefault="003015BB">
      <w:pPr>
        <w:pStyle w:val="BodyText"/>
        <w:spacing w:before="1" w:line="249" w:lineRule="auto"/>
        <w:ind w:firstLine="288"/>
      </w:pPr>
      <w:r>
        <w:t xml:space="preserve">If </w:t>
      </w:r>
      <w:r>
        <w:rPr>
          <w:i/>
        </w:rPr>
        <w:t xml:space="preserve">x </w:t>
      </w:r>
      <w:r>
        <w:t xml:space="preserve">and </w:t>
      </w:r>
      <w:r>
        <w:rPr>
          <w:i/>
        </w:rPr>
        <w:t xml:space="preserve">y </w:t>
      </w:r>
      <w:r>
        <w:t xml:space="preserve">are literally the same thing, then </w:t>
      </w:r>
      <w:r>
        <w:rPr>
          <w:i/>
        </w:rPr>
        <w:t xml:space="preserve">x </w:t>
      </w:r>
      <w:r>
        <w:t xml:space="preserve">resembles </w:t>
      </w:r>
      <w:r>
        <w:rPr>
          <w:i/>
        </w:rPr>
        <w:t xml:space="preserve">y </w:t>
      </w:r>
      <w:r>
        <w:t xml:space="preserve">to the highest degree possible—after all, </w:t>
      </w:r>
      <w:r>
        <w:rPr>
          <w:i/>
        </w:rPr>
        <w:t xml:space="preserve">x </w:t>
      </w:r>
      <w:r>
        <w:t xml:space="preserve">cannot, under that circumstance, have any attribute that </w:t>
      </w:r>
      <w:r>
        <w:rPr>
          <w:i/>
        </w:rPr>
        <w:t xml:space="preserve">y </w:t>
      </w:r>
      <w:r>
        <w:t xml:space="preserve">lacks. But </w:t>
      </w:r>
      <w:r>
        <w:rPr>
          <w:i/>
        </w:rPr>
        <w:t xml:space="preserve">x </w:t>
      </w:r>
      <w:r>
        <w:t xml:space="preserve">and </w:t>
      </w:r>
      <w:r>
        <w:rPr>
          <w:i/>
        </w:rPr>
        <w:t xml:space="preserve">y </w:t>
      </w:r>
      <w:r>
        <w:t>can be qualitatively identical—that is, they can resemble each other a great deal, without being numerically identical, as we noted when discussing the possibility of cloning.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97"/>
        </w:numPr>
        <w:tabs>
          <w:tab w:val="left" w:pos="928"/>
        </w:tabs>
        <w:rPr>
          <w:i/>
          <w:u w:val="none"/>
        </w:rPr>
      </w:pPr>
      <w:bookmarkStart w:id="965" w:name="_bookmark964"/>
      <w:bookmarkEnd w:id="965"/>
      <w:r>
        <w:rPr>
          <w:u w:val="none"/>
        </w:rPr>
        <w:t xml:space="preserve">Correction: Numerical identity </w:t>
      </w:r>
      <w:r>
        <w:rPr>
          <w:i/>
          <w:u w:val="none"/>
        </w:rPr>
        <w:t xml:space="preserve">does </w:t>
      </w:r>
      <w:r>
        <w:rPr>
          <w:u w:val="none"/>
        </w:rPr>
        <w:t xml:space="preserve">entail qualitative identity and </w:t>
      </w:r>
      <w:r>
        <w:rPr>
          <w:i/>
          <w:u w:val="none"/>
        </w:rPr>
        <w:t>vi</w:t>
      </w:r>
      <w:r>
        <w:rPr>
          <w:i/>
          <w:u w:val="none"/>
        </w:rPr>
        <w:t>ce</w:t>
      </w:r>
      <w:r>
        <w:rPr>
          <w:i/>
          <w:spacing w:val="-26"/>
          <w:u w:val="none"/>
        </w:rPr>
        <w:t xml:space="preserve"> </w:t>
      </w:r>
      <w:r>
        <w:rPr>
          <w:i/>
          <w:u w:val="none"/>
        </w:rPr>
        <w:t>versa</w:t>
      </w:r>
    </w:p>
    <w:p w:rsidR="000D32F5" w:rsidRDefault="000D32F5">
      <w:pPr>
        <w:pStyle w:val="BodyText"/>
        <w:ind w:left="0"/>
        <w:rPr>
          <w:b/>
          <w:i/>
          <w:sz w:val="26"/>
        </w:rPr>
      </w:pPr>
    </w:p>
    <w:p w:rsidR="000D32F5" w:rsidRDefault="003015BB">
      <w:pPr>
        <w:pStyle w:val="BodyText"/>
        <w:spacing w:before="1" w:line="249" w:lineRule="auto"/>
        <w:ind w:right="128" w:firstLine="288"/>
      </w:pPr>
      <w:r>
        <w:t xml:space="preserve">Strictly speaking, qualitative identity entails numerical identity. If </w:t>
      </w:r>
      <w:r>
        <w:rPr>
          <w:i/>
        </w:rPr>
        <w:t xml:space="preserve">x </w:t>
      </w:r>
      <w:r>
        <w:t xml:space="preserve">and </w:t>
      </w:r>
      <w:r>
        <w:rPr>
          <w:i/>
        </w:rPr>
        <w:t xml:space="preserve">y </w:t>
      </w:r>
      <w:r>
        <w:t xml:space="preserve">are truly </w:t>
      </w:r>
      <w:r>
        <w:rPr>
          <w:i/>
        </w:rPr>
        <w:t xml:space="preserve">exactly </w:t>
      </w:r>
      <w:r>
        <w:t xml:space="preserve">the same—if there is </w:t>
      </w:r>
      <w:r>
        <w:rPr>
          <w:i/>
        </w:rPr>
        <w:t xml:space="preserve">no </w:t>
      </w:r>
      <w:r>
        <w:t>characteristic that the one has that the other lacks—then they must be the same. For, at any given time, they must occupy the</w:t>
      </w:r>
      <w:r>
        <w:t xml:space="preserve"> same place and must be doing the same things.</w:t>
      </w:r>
    </w:p>
    <w:p w:rsidR="000D32F5" w:rsidRDefault="003015BB">
      <w:pPr>
        <w:pStyle w:val="BodyText"/>
        <w:spacing w:before="4" w:line="249" w:lineRule="auto"/>
        <w:ind w:firstLine="288"/>
      </w:pPr>
      <w:r>
        <w:t xml:space="preserve">It can be proven formally that qualitative identity entails numerical identity. If </w:t>
      </w:r>
      <w:r>
        <w:rPr>
          <w:i/>
        </w:rPr>
        <w:t xml:space="preserve">x </w:t>
      </w:r>
      <w:r>
        <w:t xml:space="preserve">and </w:t>
      </w:r>
      <w:r>
        <w:rPr>
          <w:i/>
        </w:rPr>
        <w:t xml:space="preserve">y </w:t>
      </w:r>
      <w:r>
        <w:t xml:space="preserve">are numerically identical, then, by hypothesis, neither has any property lacked by the other. </w:t>
      </w:r>
      <w:r>
        <w:rPr>
          <w:i/>
        </w:rPr>
        <w:t xml:space="preserve">x </w:t>
      </w:r>
      <w:r>
        <w:t>has the property of be</w:t>
      </w:r>
      <w:r>
        <w:t xml:space="preserve">ing identical with </w:t>
      </w:r>
      <w:r>
        <w:rPr>
          <w:i/>
        </w:rPr>
        <w:t>x</w:t>
      </w:r>
      <w:r>
        <w:t xml:space="preserve">. Therefore, </w:t>
      </w:r>
      <w:r>
        <w:rPr>
          <w:i/>
        </w:rPr>
        <w:t xml:space="preserve">y </w:t>
      </w:r>
      <w:r>
        <w:t xml:space="preserve">has the property of being identical with </w:t>
      </w:r>
      <w:r>
        <w:rPr>
          <w:i/>
        </w:rPr>
        <w:t xml:space="preserve">x </w:t>
      </w:r>
      <w:r>
        <w:t xml:space="preserve">as well. So </w:t>
      </w:r>
      <w:r>
        <w:rPr>
          <w:i/>
        </w:rPr>
        <w:t xml:space="preserve">y </w:t>
      </w:r>
      <w:r>
        <w:t xml:space="preserve">= </w:t>
      </w:r>
      <w:r>
        <w:rPr>
          <w:i/>
        </w:rPr>
        <w:t>x</w:t>
      </w:r>
      <w:r>
        <w:t>.</w:t>
      </w:r>
    </w:p>
    <w:p w:rsidR="000D32F5" w:rsidRDefault="003015BB">
      <w:pPr>
        <w:spacing w:before="4" w:line="249" w:lineRule="auto"/>
        <w:ind w:left="100" w:right="286" w:firstLine="288"/>
        <w:rPr>
          <w:sz w:val="24"/>
        </w:rPr>
      </w:pPr>
      <w:r>
        <w:rPr>
          <w:sz w:val="24"/>
        </w:rPr>
        <w:t xml:space="preserve">The principle that genuine qualitative identity entails numerical identity is known as the </w:t>
      </w:r>
      <w:r>
        <w:rPr>
          <w:b/>
          <w:i/>
          <w:sz w:val="24"/>
        </w:rPr>
        <w:t xml:space="preserve">Identity of Indiscernibles </w:t>
      </w:r>
      <w:r>
        <w:rPr>
          <w:sz w:val="24"/>
        </w:rPr>
        <w:t>(</w:t>
      </w:r>
      <w:r>
        <w:rPr>
          <w:i/>
          <w:sz w:val="24"/>
        </w:rPr>
        <w:t>if x and y have the very same properties</w:t>
      </w:r>
      <w:r>
        <w:rPr>
          <w:i/>
          <w:sz w:val="24"/>
        </w:rPr>
        <w:t>, then x is numerically identical with y</w:t>
      </w:r>
      <w:r>
        <w:rPr>
          <w:sz w:val="24"/>
        </w:rPr>
        <w:t xml:space="preserve">.) This principle is to be contrasted with the Indiscernibility of Identicals, better known as </w:t>
      </w:r>
      <w:r>
        <w:rPr>
          <w:b/>
          <w:i/>
          <w:sz w:val="24"/>
        </w:rPr>
        <w:t xml:space="preserve">Leibniz’s Law </w:t>
      </w:r>
      <w:r>
        <w:rPr>
          <w:sz w:val="24"/>
        </w:rPr>
        <w:t>(</w:t>
      </w:r>
      <w:r>
        <w:rPr>
          <w:i/>
          <w:sz w:val="24"/>
        </w:rPr>
        <w:t>if x is numerically identical with y, then x and y have the very same properties</w:t>
      </w:r>
      <w:r>
        <w:rPr>
          <w:sz w:val="24"/>
        </w:rPr>
        <w:t>).</w:t>
      </w:r>
    </w:p>
    <w:p w:rsidR="000D32F5" w:rsidRDefault="003015BB">
      <w:pPr>
        <w:pStyle w:val="BodyText"/>
        <w:spacing w:before="4" w:line="249" w:lineRule="auto"/>
        <w:ind w:right="191" w:firstLine="288"/>
      </w:pPr>
      <w:r>
        <w:t xml:space="preserve">A few remarks on these </w:t>
      </w:r>
      <w:r>
        <w:t xml:space="preserve">two principles are in order. Though it has been disputed, the Identity of Indiscernibles is clearly correct: if </w:t>
      </w:r>
      <w:r>
        <w:rPr>
          <w:i/>
        </w:rPr>
        <w:t xml:space="preserve">x </w:t>
      </w:r>
      <w:r>
        <w:t xml:space="preserve">and </w:t>
      </w:r>
      <w:r>
        <w:rPr>
          <w:i/>
        </w:rPr>
        <w:t xml:space="preserve">y </w:t>
      </w:r>
      <w:r>
        <w:t xml:space="preserve">have the same properties, then, given that </w:t>
      </w:r>
      <w:r>
        <w:rPr>
          <w:i/>
        </w:rPr>
        <w:t xml:space="preserve">x </w:t>
      </w:r>
      <w:r>
        <w:t xml:space="preserve">has the property of being identical with </w:t>
      </w:r>
      <w:r>
        <w:rPr>
          <w:i/>
        </w:rPr>
        <w:t>x</w:t>
      </w:r>
      <w:r>
        <w:t xml:space="preserve">, </w:t>
      </w:r>
      <w:r>
        <w:rPr>
          <w:i/>
        </w:rPr>
        <w:t xml:space="preserve">y </w:t>
      </w:r>
      <w:r>
        <w:t>also has that property. And, though it is sel</w:t>
      </w:r>
      <w:r>
        <w:t>dom disputed, Leibniz's Law is not correct. When I was three, I weighed less than 100 pounds. I now weigh more than 100 pounds. So that three year old lacks some property that I have. But there is surely a sense in which I am that very person. Wrongly thin</w:t>
      </w:r>
      <w:r>
        <w:t>king that, if Leibniz’s Law were jettisoned, logic as we know it would crumble, philosophers have responded to facts such as this one by proposing highly artificial and, more importantly, demonstrably false ways of holding onto Leibniz’s Law. We’ll discuss</w:t>
      </w:r>
      <w:r>
        <w:t xml:space="preserve"> these misguided efforts later in this chapter, and we’ll propose an alternative to them.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6"/>
        </w:numPr>
        <w:tabs>
          <w:tab w:val="left" w:pos="748"/>
        </w:tabs>
        <w:rPr>
          <w:u w:val="none"/>
        </w:rPr>
      </w:pPr>
      <w:bookmarkStart w:id="966" w:name="_bookmark965"/>
      <w:bookmarkEnd w:id="966"/>
      <w:r>
        <w:rPr>
          <w:u w:val="none"/>
        </w:rPr>
        <w:t>Objectual</w:t>
      </w:r>
      <w:r>
        <w:rPr>
          <w:spacing w:val="-2"/>
          <w:u w:val="none"/>
        </w:rPr>
        <w:t xml:space="preserve"> </w:t>
      </w:r>
      <w:r>
        <w:rPr>
          <w:u w:val="none"/>
        </w:rPr>
        <w:t>identity</w:t>
      </w:r>
    </w:p>
    <w:p w:rsidR="000D32F5" w:rsidRDefault="000D32F5">
      <w:pPr>
        <w:pStyle w:val="BodyText"/>
        <w:ind w:left="0"/>
        <w:rPr>
          <w:b/>
          <w:sz w:val="26"/>
        </w:rPr>
      </w:pPr>
    </w:p>
    <w:p w:rsidR="000D32F5" w:rsidRDefault="003015BB">
      <w:pPr>
        <w:pStyle w:val="BodyText"/>
        <w:spacing w:before="1" w:line="249" w:lineRule="auto"/>
        <w:ind w:right="160" w:firstLine="288"/>
      </w:pPr>
      <w:r>
        <w:t xml:space="preserve">Sometimes identity statements concern </w:t>
      </w:r>
      <w:r>
        <w:rPr>
          <w:i/>
        </w:rPr>
        <w:t xml:space="preserve">people </w:t>
      </w:r>
      <w:r>
        <w:t>or other animate beings, and sometimes they concern inanimate objects. Examples of the first kind are “Clark Kent is Superman” and “Einstein is the physicist who invented Relativity Theory.” Examples of the second kind are “that’s the shirt I just bought,”</w:t>
      </w:r>
      <w:r>
        <w:t xml:space="preserve"> “the car sitting in my driveway today is the very one I drove back in the ‘70s,” and “the liquid in your glass is the water that you poured into it a moment ago—I haven’t switched it with poison.”</w:t>
      </w:r>
    </w:p>
    <w:p w:rsidR="000D32F5" w:rsidRDefault="003015BB">
      <w:pPr>
        <w:pStyle w:val="BodyText"/>
        <w:spacing w:before="6" w:line="249" w:lineRule="auto"/>
        <w:ind w:right="150" w:firstLine="288"/>
      </w:pPr>
      <w:r>
        <w:t xml:space="preserve">If an identity statement concerns an inanimate object (or </w:t>
      </w:r>
      <w:r>
        <w:t xml:space="preserve">substance), then it </w:t>
      </w:r>
      <w:r>
        <w:rPr>
          <w:spacing w:val="-3"/>
        </w:rPr>
        <w:t xml:space="preserve">affirms </w:t>
      </w:r>
      <w:r>
        <w:t xml:space="preserve">a case of </w:t>
      </w:r>
      <w:r>
        <w:rPr>
          <w:i/>
        </w:rPr>
        <w:t xml:space="preserve">objectual </w:t>
      </w:r>
      <w:r>
        <w:rPr>
          <w:spacing w:val="-4"/>
        </w:rPr>
        <w:t xml:space="preserve">identity. </w:t>
      </w:r>
      <w:r>
        <w:t>“Objectual” is the adjective form of “object.” If an identity statement concerns people</w:t>
      </w:r>
      <w:r>
        <w:rPr>
          <w:spacing w:val="-13"/>
        </w:rPr>
        <w:t xml:space="preserve"> </w:t>
      </w:r>
      <w:r>
        <w:t>or</w:t>
      </w:r>
      <w:r>
        <w:rPr>
          <w:spacing w:val="-12"/>
        </w:rPr>
        <w:t xml:space="preserve"> </w:t>
      </w:r>
      <w:r>
        <w:t>other</w:t>
      </w:r>
      <w:r>
        <w:rPr>
          <w:spacing w:val="-12"/>
        </w:rPr>
        <w:t xml:space="preserve"> </w:t>
      </w:r>
      <w:r>
        <w:t>animate</w:t>
      </w:r>
      <w:r>
        <w:rPr>
          <w:spacing w:val="-12"/>
        </w:rPr>
        <w:t xml:space="preserve"> </w:t>
      </w:r>
      <w:r>
        <w:t>beings</w:t>
      </w:r>
      <w:r>
        <w:rPr>
          <w:spacing w:val="-13"/>
        </w:rPr>
        <w:t xml:space="preserve"> </w:t>
      </w:r>
      <w:r>
        <w:t>(e.g.,</w:t>
      </w:r>
      <w:r>
        <w:rPr>
          <w:spacing w:val="-11"/>
        </w:rPr>
        <w:t xml:space="preserve"> </w:t>
      </w:r>
      <w:r>
        <w:t>dogs,</w:t>
      </w:r>
      <w:r>
        <w:rPr>
          <w:spacing w:val="-11"/>
        </w:rPr>
        <w:t xml:space="preserve"> </w:t>
      </w:r>
      <w:r>
        <w:t>Martians),</w:t>
      </w:r>
      <w:r>
        <w:rPr>
          <w:spacing w:val="-12"/>
        </w:rPr>
        <w:t xml:space="preserve"> </w:t>
      </w:r>
      <w:r>
        <w:t>then</w:t>
      </w:r>
      <w:r>
        <w:rPr>
          <w:spacing w:val="-11"/>
        </w:rPr>
        <w:t xml:space="preserve"> </w:t>
      </w:r>
      <w:r>
        <w:t>it</w:t>
      </w:r>
      <w:r>
        <w:rPr>
          <w:spacing w:val="-12"/>
        </w:rPr>
        <w:t xml:space="preserve"> </w:t>
      </w:r>
      <w:r>
        <w:t>concerns</w:t>
      </w:r>
      <w:r>
        <w:rPr>
          <w:spacing w:val="-12"/>
        </w:rPr>
        <w:t xml:space="preserve"> </w:t>
      </w:r>
      <w:r>
        <w:rPr>
          <w:i/>
        </w:rPr>
        <w:t>personal</w:t>
      </w:r>
      <w:r>
        <w:rPr>
          <w:i/>
          <w:spacing w:val="-13"/>
        </w:rPr>
        <w:t xml:space="preserve"> </w:t>
      </w:r>
      <w:r>
        <w:rPr>
          <w:spacing w:val="-4"/>
        </w:rPr>
        <w:t>identity.</w:t>
      </w:r>
      <w:r>
        <w:rPr>
          <w:spacing w:val="-11"/>
        </w:rPr>
        <w:t xml:space="preserve"> </w:t>
      </w:r>
      <w:r>
        <w:t>(The</w:t>
      </w:r>
      <w:r>
        <w:rPr>
          <w:spacing w:val="-12"/>
        </w:rPr>
        <w:t xml:space="preserve"> </w:t>
      </w:r>
      <w:r>
        <w:t>term “personal”</w:t>
      </w:r>
      <w:r>
        <w:rPr>
          <w:spacing w:val="-11"/>
        </w:rPr>
        <w:t xml:space="preserve"> </w:t>
      </w:r>
      <w:r>
        <w:t>is</w:t>
      </w:r>
      <w:r>
        <w:rPr>
          <w:spacing w:val="-11"/>
        </w:rPr>
        <w:t xml:space="preserve"> </w:t>
      </w:r>
      <w:r>
        <w:t>us</w:t>
      </w:r>
      <w:r>
        <w:t>ed</w:t>
      </w:r>
      <w:r>
        <w:rPr>
          <w:spacing w:val="-9"/>
        </w:rPr>
        <w:t xml:space="preserve"> </w:t>
      </w:r>
      <w:r>
        <w:t>even</w:t>
      </w:r>
      <w:r>
        <w:rPr>
          <w:spacing w:val="-10"/>
        </w:rPr>
        <w:t xml:space="preserve"> </w:t>
      </w:r>
      <w:r>
        <w:t>if</w:t>
      </w:r>
      <w:r>
        <w:rPr>
          <w:spacing w:val="-11"/>
        </w:rPr>
        <w:t xml:space="preserve"> </w:t>
      </w:r>
      <w:r>
        <w:t>the</w:t>
      </w:r>
      <w:r>
        <w:rPr>
          <w:spacing w:val="-10"/>
        </w:rPr>
        <w:t xml:space="preserve"> </w:t>
      </w:r>
      <w:r>
        <w:t>animate</w:t>
      </w:r>
      <w:r>
        <w:rPr>
          <w:spacing w:val="-11"/>
        </w:rPr>
        <w:t xml:space="preserve"> </w:t>
      </w:r>
      <w:r>
        <w:t>being</w:t>
      </w:r>
      <w:r>
        <w:rPr>
          <w:spacing w:val="-10"/>
        </w:rPr>
        <w:t xml:space="preserve"> </w:t>
      </w:r>
      <w:r>
        <w:t>in</w:t>
      </w:r>
      <w:r>
        <w:rPr>
          <w:spacing w:val="-9"/>
        </w:rPr>
        <w:t xml:space="preserve"> </w:t>
      </w:r>
      <w:r>
        <w:t>question</w:t>
      </w:r>
      <w:r>
        <w:rPr>
          <w:spacing w:val="-10"/>
        </w:rPr>
        <w:t xml:space="preserve"> </w:t>
      </w:r>
      <w:r>
        <w:t>is</w:t>
      </w:r>
      <w:r>
        <w:rPr>
          <w:spacing w:val="-11"/>
        </w:rPr>
        <w:t xml:space="preserve"> </w:t>
      </w:r>
      <w:r>
        <w:t>not</w:t>
      </w:r>
      <w:r>
        <w:rPr>
          <w:spacing w:val="-10"/>
        </w:rPr>
        <w:t xml:space="preserve"> </w:t>
      </w:r>
      <w:r>
        <w:t>a</w:t>
      </w:r>
      <w:r>
        <w:rPr>
          <w:spacing w:val="-11"/>
        </w:rPr>
        <w:t xml:space="preserve"> </w:t>
      </w:r>
      <w:r>
        <w:t>person—even</w:t>
      </w:r>
      <w:r>
        <w:rPr>
          <w:spacing w:val="-10"/>
        </w:rPr>
        <w:t xml:space="preserve"> </w:t>
      </w:r>
      <w:r>
        <w:t>if</w:t>
      </w:r>
      <w:r>
        <w:rPr>
          <w:spacing w:val="-10"/>
        </w:rPr>
        <w:t xml:space="preserve"> </w:t>
      </w:r>
      <w:r>
        <w:t>it</w:t>
      </w:r>
      <w:r>
        <w:rPr>
          <w:spacing w:val="-11"/>
        </w:rPr>
        <w:t xml:space="preserve"> </w:t>
      </w:r>
      <w:r>
        <w:t>is,</w:t>
      </w:r>
      <w:r>
        <w:rPr>
          <w:spacing w:val="-10"/>
        </w:rPr>
        <w:t xml:space="preserve"> </w:t>
      </w:r>
      <w:r>
        <w:t>for</w:t>
      </w:r>
      <w:r>
        <w:rPr>
          <w:spacing w:val="-10"/>
        </w:rPr>
        <w:t xml:space="preserve"> </w:t>
      </w:r>
      <w:r>
        <w:t>example, a</w:t>
      </w:r>
      <w:r>
        <w:rPr>
          <w:spacing w:val="-5"/>
        </w:rPr>
        <w:t xml:space="preserve"> </w:t>
      </w:r>
      <w:r>
        <w:t>dog.)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6"/>
        </w:numPr>
        <w:tabs>
          <w:tab w:val="left" w:pos="748"/>
        </w:tabs>
        <w:rPr>
          <w:u w:val="none"/>
        </w:rPr>
      </w:pPr>
      <w:bookmarkStart w:id="967" w:name="_bookmark966"/>
      <w:bookmarkEnd w:id="967"/>
      <w:r>
        <w:rPr>
          <w:u w:val="none"/>
        </w:rPr>
        <w:t>Objectual identity more fundamental than personal</w:t>
      </w:r>
      <w:r>
        <w:rPr>
          <w:spacing w:val="-10"/>
          <w:u w:val="none"/>
        </w:rPr>
        <w:t xml:space="preserve"> </w:t>
      </w:r>
      <w:r>
        <w:rPr>
          <w:u w:val="none"/>
        </w:rPr>
        <w:t>identity</w:t>
      </w:r>
    </w:p>
    <w:p w:rsidR="000D32F5" w:rsidRDefault="000D32F5">
      <w:pPr>
        <w:pStyle w:val="BodyText"/>
        <w:ind w:left="0"/>
        <w:rPr>
          <w:b/>
          <w:sz w:val="26"/>
        </w:rPr>
      </w:pPr>
    </w:p>
    <w:p w:rsidR="000D32F5" w:rsidRDefault="003015BB">
      <w:pPr>
        <w:pStyle w:val="BodyText"/>
        <w:spacing w:before="1" w:line="249" w:lineRule="auto"/>
        <w:ind w:right="286" w:firstLine="288"/>
      </w:pPr>
      <w:r>
        <w:t>My guess is that most people would find the topic of personal identity more interesting than that of objectual identity. A bit of autobiography may make it clear why I say this.</w:t>
      </w:r>
    </w:p>
    <w:p w:rsidR="000D32F5" w:rsidRDefault="003015BB">
      <w:pPr>
        <w:pStyle w:val="BodyText"/>
        <w:spacing w:before="2" w:line="249" w:lineRule="auto"/>
        <w:ind w:right="176" w:firstLine="288"/>
      </w:pPr>
      <w:r>
        <w:t>What is it for me—a middle-aged professor who rarely drives over the speed-lim</w:t>
      </w:r>
      <w:r>
        <w:t xml:space="preserve">it—to be the same person as the guy who, 20 years ago, was out partying every night? I have changed so much in the meantime that it almost defies comprehension how </w:t>
      </w:r>
      <w:r>
        <w:rPr>
          <w:i/>
        </w:rPr>
        <w:t xml:space="preserve">I </w:t>
      </w:r>
      <w:r>
        <w:t>could ever have been some young roustabout. My musical horizons, for example, extend no fu</w:t>
      </w:r>
      <w:r>
        <w:t>rther than the easy-listening channel on my radio, and I no longer have any tolerance for the cacophony of “rock music,” which used to be my life’s blood. I spend my evenings either working or reading. And when I’m not engaged in one of those two activitie</w:t>
      </w:r>
      <w:r>
        <w:t>s, it’s probably because I am hobbling (or, more likely, using my “Rascal”—a motor-powered personal locomotion device for the decrepit) at a rate of around 1/2 mph, from my desk to the easy chair in which I watch television shows targeted for senior citize</w:t>
      </w:r>
      <w:r>
        <w:t>ns (e.g., “Murder She Wrote”). Not a single one of these statements would have applied to the person I was when I was your age.</w:t>
      </w:r>
    </w:p>
    <w:p w:rsidR="000D32F5" w:rsidRDefault="003015BB">
      <w:pPr>
        <w:pStyle w:val="BodyText"/>
        <w:spacing w:before="10" w:line="249" w:lineRule="auto"/>
        <w:ind w:right="105" w:firstLine="288"/>
      </w:pPr>
      <w:r>
        <w:t xml:space="preserve">This is not to mention that my once supple joints are frozen with arthritis, and my once pink and healthy vital tissues are now </w:t>
      </w:r>
      <w:r>
        <w:t>an oxygen-starved gray, thanks to the scourges to one’s health brought on by middle age. In high school I was a creditable athlete, playing on three different teams. These days, even a game of shuffleboard pushes me to my limits; and I’m even considering g</w:t>
      </w:r>
      <w:r>
        <w:t>iving that up, since there’s no Rascal-parking anywhere near the local shuffleboard court.</w:t>
      </w:r>
    </w:p>
    <w:p w:rsidR="000D32F5" w:rsidRDefault="003015BB">
      <w:pPr>
        <w:pStyle w:val="BodyText"/>
        <w:spacing w:before="6" w:line="249" w:lineRule="auto"/>
        <w:ind w:firstLine="288"/>
      </w:pPr>
      <w:r>
        <w:t>It thus defies comprehension how, given my current condition, I could possibly be identical with the party animal of two decades ago. This problem, and others like i</w:t>
      </w:r>
      <w:r>
        <w:t>t, are very interesting— much more interesting than the question of why the chair I’m sitting on now is identical with the chair I was sitting on 10 minutes ago, when I first started writing this section. In other words, personal identity seems more intere</w:t>
      </w:r>
      <w:r>
        <w:t>sting than objectual identity.</w:t>
      </w:r>
    </w:p>
    <w:p w:rsidR="000D32F5" w:rsidRDefault="003015BB">
      <w:pPr>
        <w:pStyle w:val="BodyText"/>
        <w:spacing w:before="5" w:line="249" w:lineRule="auto"/>
        <w:ind w:right="196" w:firstLine="288"/>
      </w:pPr>
      <w:r>
        <w:t xml:space="preserve">The problem is that personal identity must be understood </w:t>
      </w:r>
      <w:r>
        <w:rPr>
          <w:i/>
        </w:rPr>
        <w:t xml:space="preserve">in terms of </w:t>
      </w:r>
      <w:r>
        <w:t xml:space="preserve">objectual identity. Why is this? There are two dimensions to the concept of personal identity, the reason being that people have both minds and bodies, and </w:t>
      </w:r>
      <w:r>
        <w:t>statements about personal identity often therefore depend for their truth on both bodily and mental facts. By contrast, objects (chairs, rocks, etc.) don’t have minds—they are pure body. So identity statements concerning them (in other words, objectual ide</w:t>
      </w:r>
      <w:r>
        <w:t xml:space="preserve">ntity statements) depend for their truth only on physical facts. Identity statements that concern human or animal </w:t>
      </w:r>
      <w:r>
        <w:rPr>
          <w:i/>
        </w:rPr>
        <w:t>bodies</w:t>
      </w:r>
      <w:r>
        <w:t xml:space="preserve">—for example, “this is the hand that signed that piece of paper”—concern </w:t>
      </w:r>
      <w:r>
        <w:rPr>
          <w:i/>
        </w:rPr>
        <w:t xml:space="preserve">objectual </w:t>
      </w:r>
      <w:r>
        <w:t>identity. And the reason, of course, is that bodies a</w:t>
      </w:r>
      <w:r>
        <w:t xml:space="preserve">re </w:t>
      </w:r>
      <w:r>
        <w:rPr>
          <w:i/>
        </w:rPr>
        <w:t>objects</w:t>
      </w:r>
      <w:r>
        <w:t xml:space="preserve">—like rocks and trees. They are not </w:t>
      </w:r>
      <w:r>
        <w:rPr>
          <w:i/>
        </w:rPr>
        <w:t xml:space="preserve">subjects, </w:t>
      </w:r>
      <w:r>
        <w:t xml:space="preserve">like you and me. Statements about personal identity are often concerned </w:t>
      </w:r>
      <w:r>
        <w:rPr>
          <w:i/>
        </w:rPr>
        <w:t xml:space="preserve">both </w:t>
      </w:r>
      <w:r>
        <w:t xml:space="preserve">with physical </w:t>
      </w:r>
      <w:r>
        <w:rPr>
          <w:i/>
        </w:rPr>
        <w:t xml:space="preserve">and </w:t>
      </w:r>
      <w:r>
        <w:t>with mental facts. Since they concern physical facts and objects, such statements are concerned, at least</w:t>
      </w:r>
      <w:r>
        <w:t xml:space="preserve"> in part, with the concept of objectual identity.</w:t>
      </w:r>
    </w:p>
    <w:p w:rsidR="000D32F5" w:rsidRDefault="003015BB">
      <w:pPr>
        <w:pStyle w:val="BodyText"/>
        <w:spacing w:before="11" w:line="249" w:lineRule="auto"/>
        <w:ind w:right="286"/>
      </w:pPr>
      <w:r>
        <w:t xml:space="preserve">One must therefore understand objectual identity </w:t>
      </w:r>
      <w:r>
        <w:rPr>
          <w:i/>
        </w:rPr>
        <w:t xml:space="preserve">before </w:t>
      </w:r>
      <w:r>
        <w:t>one can understand personal identity, just as one must understand single-variable calculus before one can understand multivariable calculus.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6"/>
        </w:numPr>
        <w:tabs>
          <w:tab w:val="left" w:pos="748"/>
        </w:tabs>
        <w:rPr>
          <w:u w:val="none"/>
        </w:rPr>
      </w:pPr>
      <w:bookmarkStart w:id="968" w:name="_bookmark967"/>
      <w:bookmarkEnd w:id="968"/>
      <w:r>
        <w:rPr>
          <w:u w:val="none"/>
        </w:rPr>
        <w:t>One</w:t>
      </w:r>
      <w:r>
        <w:rPr>
          <w:spacing w:val="-7"/>
          <w:u w:val="none"/>
        </w:rPr>
        <w:t xml:space="preserve"> </w:t>
      </w:r>
      <w:r>
        <w:rPr>
          <w:u w:val="none"/>
        </w:rPr>
        <w:t>kind</w:t>
      </w:r>
      <w:r>
        <w:rPr>
          <w:spacing w:val="-6"/>
          <w:u w:val="none"/>
        </w:rPr>
        <w:t xml:space="preserve"> </w:t>
      </w:r>
      <w:r>
        <w:rPr>
          <w:u w:val="none"/>
        </w:rPr>
        <w:t>of</w:t>
      </w:r>
      <w:r>
        <w:rPr>
          <w:spacing w:val="-7"/>
          <w:u w:val="none"/>
        </w:rPr>
        <w:t xml:space="preserve"> </w:t>
      </w:r>
      <w:r>
        <w:rPr>
          <w:u w:val="none"/>
        </w:rPr>
        <w:t>objectual</w:t>
      </w:r>
      <w:r>
        <w:rPr>
          <w:spacing w:val="-6"/>
          <w:u w:val="none"/>
        </w:rPr>
        <w:t xml:space="preserve"> </w:t>
      </w:r>
      <w:r>
        <w:rPr>
          <w:u w:val="none"/>
        </w:rPr>
        <w:t>identity:</w:t>
      </w:r>
      <w:r>
        <w:rPr>
          <w:spacing w:val="-7"/>
          <w:u w:val="none"/>
        </w:rPr>
        <w:t xml:space="preserve"> </w:t>
      </w:r>
      <w:r>
        <w:rPr>
          <w:u w:val="none"/>
        </w:rPr>
        <w:t>diachronic</w:t>
      </w:r>
      <w:r>
        <w:rPr>
          <w:spacing w:val="-6"/>
          <w:u w:val="none"/>
        </w:rPr>
        <w:t xml:space="preserve"> </w:t>
      </w:r>
      <w:r>
        <w:rPr>
          <w:u w:val="none"/>
        </w:rPr>
        <w:t>objectual</w:t>
      </w:r>
      <w:r>
        <w:rPr>
          <w:spacing w:val="-6"/>
          <w:u w:val="none"/>
        </w:rPr>
        <w:t xml:space="preserve"> </w:t>
      </w:r>
      <w:r>
        <w:rPr>
          <w:u w:val="none"/>
        </w:rPr>
        <w:t>identity</w:t>
      </w:r>
    </w:p>
    <w:p w:rsidR="000D32F5" w:rsidRDefault="000D32F5">
      <w:pPr>
        <w:pStyle w:val="BodyText"/>
        <w:ind w:left="0"/>
        <w:rPr>
          <w:b/>
          <w:sz w:val="26"/>
        </w:rPr>
      </w:pPr>
    </w:p>
    <w:p w:rsidR="000D32F5" w:rsidRDefault="003015BB">
      <w:pPr>
        <w:pStyle w:val="BodyText"/>
        <w:spacing w:before="1" w:line="249" w:lineRule="auto"/>
        <w:ind w:right="135" w:firstLine="288"/>
      </w:pPr>
      <w:r>
        <w:t>A</w:t>
      </w:r>
      <w:r>
        <w:rPr>
          <w:spacing w:val="-4"/>
        </w:rPr>
        <w:t xml:space="preserve"> </w:t>
      </w:r>
      <w:r>
        <w:t>story</w:t>
      </w:r>
      <w:r>
        <w:rPr>
          <w:spacing w:val="-4"/>
        </w:rPr>
        <w:t xml:space="preserve"> </w:t>
      </w:r>
      <w:r>
        <w:t>will</w:t>
      </w:r>
      <w:r>
        <w:rPr>
          <w:spacing w:val="-4"/>
        </w:rPr>
        <w:t xml:space="preserve"> </w:t>
      </w:r>
      <w:r>
        <w:t>help</w:t>
      </w:r>
      <w:r>
        <w:rPr>
          <w:spacing w:val="-3"/>
        </w:rPr>
        <w:t xml:space="preserve"> </w:t>
      </w:r>
      <w:r>
        <w:t>clarify</w:t>
      </w:r>
      <w:r>
        <w:rPr>
          <w:spacing w:val="-3"/>
        </w:rPr>
        <w:t xml:space="preserve"> </w:t>
      </w:r>
      <w:r>
        <w:t>the</w:t>
      </w:r>
      <w:r>
        <w:rPr>
          <w:spacing w:val="-4"/>
        </w:rPr>
        <w:t xml:space="preserve"> </w:t>
      </w:r>
      <w:r>
        <w:t>nature</w:t>
      </w:r>
      <w:r>
        <w:rPr>
          <w:spacing w:val="-4"/>
        </w:rPr>
        <w:t xml:space="preserve"> </w:t>
      </w:r>
      <w:r>
        <w:t>of</w:t>
      </w:r>
      <w:r>
        <w:rPr>
          <w:spacing w:val="-4"/>
        </w:rPr>
        <w:t xml:space="preserve"> </w:t>
      </w:r>
      <w:r>
        <w:t>statements</w:t>
      </w:r>
      <w:r>
        <w:rPr>
          <w:spacing w:val="-4"/>
        </w:rPr>
        <w:t xml:space="preserve"> </w:t>
      </w:r>
      <w:r>
        <w:t>concerning</w:t>
      </w:r>
      <w:r>
        <w:rPr>
          <w:spacing w:val="-3"/>
        </w:rPr>
        <w:t xml:space="preserve"> </w:t>
      </w:r>
      <w:r>
        <w:t>objectual</w:t>
      </w:r>
      <w:r>
        <w:rPr>
          <w:spacing w:val="-4"/>
        </w:rPr>
        <w:t xml:space="preserve"> </w:t>
      </w:r>
      <w:r>
        <w:t>identity.</w:t>
      </w:r>
      <w:r>
        <w:rPr>
          <w:spacing w:val="-3"/>
        </w:rPr>
        <w:t xml:space="preserve"> </w:t>
      </w:r>
      <w:r>
        <w:t>At</w:t>
      </w:r>
      <w:r>
        <w:rPr>
          <w:spacing w:val="-4"/>
        </w:rPr>
        <w:t xml:space="preserve"> </w:t>
      </w:r>
      <w:r>
        <w:t>11:00</w:t>
      </w:r>
      <w:r>
        <w:rPr>
          <w:spacing w:val="-3"/>
        </w:rPr>
        <w:t xml:space="preserve"> </w:t>
      </w:r>
      <w:r>
        <w:t xml:space="preserve">A.M. I make myself a sandwich. But I don’t eat it; I just place it on the kitchen counter. Let </w:t>
      </w:r>
      <w:r>
        <w:rPr>
          <w:i/>
        </w:rPr>
        <w:t xml:space="preserve">X </w:t>
      </w:r>
      <w:r>
        <w:t xml:space="preserve">be the object that at </w:t>
      </w:r>
      <w:r>
        <w:rPr>
          <w:i/>
        </w:rPr>
        <w:t xml:space="preserve">11:00 A.M. </w:t>
      </w:r>
      <w:r>
        <w:t xml:space="preserve">I place on the kitchen counter. At 1:00 P.M. I see my roommate, Smith, holding and apparently intending to consume the sandwich that I made. (There is no doubt that it’s the same sandwich.) Let </w:t>
      </w:r>
      <w:r>
        <w:rPr>
          <w:i/>
        </w:rPr>
        <w:t xml:space="preserve">Y </w:t>
      </w:r>
      <w:r>
        <w:t xml:space="preserve">be the object that </w:t>
      </w:r>
      <w:r>
        <w:rPr>
          <w:i/>
        </w:rPr>
        <w:t xml:space="preserve">at 1:00 P.M. </w:t>
      </w:r>
      <w:r>
        <w:t>Smith is</w:t>
      </w:r>
      <w:r>
        <w:rPr>
          <w:spacing w:val="-22"/>
        </w:rPr>
        <w:t xml:space="preserve"> </w:t>
      </w:r>
      <w:r>
        <w:t>holding.</w:t>
      </w:r>
    </w:p>
    <w:p w:rsidR="000D32F5" w:rsidRDefault="003015BB">
      <w:pPr>
        <w:pStyle w:val="BodyText"/>
        <w:spacing w:before="5" w:line="501" w:lineRule="auto"/>
        <w:ind w:left="1083" w:right="5141" w:hanging="696"/>
        <w:rPr>
          <w:i/>
        </w:rPr>
      </w:pPr>
      <w:r>
        <w:t>Under thes</w:t>
      </w:r>
      <w:r>
        <w:t xml:space="preserve">e circumstances, the statement: (*) </w:t>
      </w:r>
      <w:r>
        <w:rPr>
          <w:i/>
        </w:rPr>
        <w:t xml:space="preserve">X </w:t>
      </w:r>
      <w:r>
        <w:t xml:space="preserve">is identical with </w:t>
      </w:r>
      <w:r>
        <w:rPr>
          <w:i/>
        </w:rPr>
        <w:t>Y,</w:t>
      </w:r>
    </w:p>
    <w:p w:rsidR="000D32F5" w:rsidRDefault="003015BB">
      <w:pPr>
        <w:pStyle w:val="BodyText"/>
        <w:spacing w:line="274" w:lineRule="exact"/>
        <w:ind w:left="388"/>
      </w:pPr>
      <w:r>
        <w:t>is</w:t>
      </w:r>
      <w:r>
        <w:rPr>
          <w:spacing w:val="-5"/>
        </w:rPr>
        <w:t xml:space="preserve"> </w:t>
      </w:r>
      <w:r>
        <w:t>true.</w:t>
      </w:r>
    </w:p>
    <w:p w:rsidR="000D32F5" w:rsidRDefault="003015BB">
      <w:pPr>
        <w:pStyle w:val="BodyText"/>
        <w:spacing w:before="12" w:line="249" w:lineRule="auto"/>
        <w:ind w:right="191" w:firstLine="288"/>
        <w:rPr>
          <w:i/>
        </w:rPr>
      </w:pPr>
      <w:r>
        <w:t>But</w:t>
      </w:r>
      <w:r>
        <w:rPr>
          <w:spacing w:val="-3"/>
        </w:rPr>
        <w:t xml:space="preserve"> </w:t>
      </w:r>
      <w:r>
        <w:t>exactly</w:t>
      </w:r>
      <w:r>
        <w:rPr>
          <w:spacing w:val="-2"/>
        </w:rPr>
        <w:t xml:space="preserve"> </w:t>
      </w:r>
      <w:r>
        <w:t>what</w:t>
      </w:r>
      <w:r>
        <w:rPr>
          <w:spacing w:val="-3"/>
        </w:rPr>
        <w:t xml:space="preserve"> </w:t>
      </w:r>
      <w:r>
        <w:t>does</w:t>
      </w:r>
      <w:r>
        <w:rPr>
          <w:spacing w:val="-3"/>
        </w:rPr>
        <w:t xml:space="preserve"> </w:t>
      </w:r>
      <w:r>
        <w:t>this</w:t>
      </w:r>
      <w:r>
        <w:rPr>
          <w:spacing w:val="-3"/>
        </w:rPr>
        <w:t xml:space="preserve"> </w:t>
      </w:r>
      <w:r>
        <w:t>mean?</w:t>
      </w:r>
      <w:r>
        <w:rPr>
          <w:spacing w:val="-3"/>
        </w:rPr>
        <w:t xml:space="preserve"> </w:t>
      </w:r>
      <w:r>
        <w:rPr>
          <w:i/>
        </w:rPr>
        <w:t>X</w:t>
      </w:r>
      <w:r>
        <w:rPr>
          <w:i/>
          <w:spacing w:val="-3"/>
        </w:rPr>
        <w:t xml:space="preserve"> </w:t>
      </w:r>
      <w:r>
        <w:t>doesn’t</w:t>
      </w:r>
      <w:r>
        <w:rPr>
          <w:spacing w:val="-3"/>
        </w:rPr>
        <w:t xml:space="preserve"> </w:t>
      </w:r>
      <w:r>
        <w:t>have</w:t>
      </w:r>
      <w:r>
        <w:rPr>
          <w:spacing w:val="-3"/>
        </w:rPr>
        <w:t xml:space="preserve"> </w:t>
      </w:r>
      <w:r>
        <w:t>the</w:t>
      </w:r>
      <w:r>
        <w:rPr>
          <w:spacing w:val="-3"/>
        </w:rPr>
        <w:t xml:space="preserve"> </w:t>
      </w:r>
      <w:r>
        <w:t>same</w:t>
      </w:r>
      <w:r>
        <w:rPr>
          <w:spacing w:val="-2"/>
        </w:rPr>
        <w:t xml:space="preserve"> </w:t>
      </w:r>
      <w:r>
        <w:t>properties</w:t>
      </w:r>
      <w:r>
        <w:rPr>
          <w:spacing w:val="-3"/>
        </w:rPr>
        <w:t xml:space="preserve"> </w:t>
      </w:r>
      <w:r>
        <w:t>as</w:t>
      </w:r>
      <w:r>
        <w:rPr>
          <w:spacing w:val="-3"/>
        </w:rPr>
        <w:t xml:space="preserve"> </w:t>
      </w:r>
      <w:r>
        <w:rPr>
          <w:i/>
        </w:rPr>
        <w:t>Y</w:t>
      </w:r>
      <w:r>
        <w:t>.</w:t>
      </w:r>
      <w:r>
        <w:rPr>
          <w:spacing w:val="-2"/>
        </w:rPr>
        <w:t xml:space="preserve"> </w:t>
      </w:r>
      <w:r>
        <w:t>First</w:t>
      </w:r>
      <w:r>
        <w:rPr>
          <w:spacing w:val="-3"/>
        </w:rPr>
        <w:t xml:space="preserve"> </w:t>
      </w:r>
      <w:r>
        <w:t>of</w:t>
      </w:r>
      <w:r>
        <w:rPr>
          <w:spacing w:val="-3"/>
        </w:rPr>
        <w:t xml:space="preserve"> </w:t>
      </w:r>
      <w:r>
        <w:t>all,</w:t>
      </w:r>
      <w:r>
        <w:rPr>
          <w:spacing w:val="-2"/>
        </w:rPr>
        <w:t xml:space="preserve"> </w:t>
      </w:r>
      <w:r>
        <w:rPr>
          <w:i/>
        </w:rPr>
        <w:t>X</w:t>
      </w:r>
      <w:r>
        <w:rPr>
          <w:i/>
          <w:spacing w:val="-3"/>
        </w:rPr>
        <w:t xml:space="preserve"> </w:t>
      </w:r>
      <w:r>
        <w:t>is</w:t>
      </w:r>
      <w:r>
        <w:rPr>
          <w:spacing w:val="-3"/>
        </w:rPr>
        <w:t xml:space="preserve"> </w:t>
      </w:r>
      <w:r>
        <w:t xml:space="preserve">on the kitchen counter, whereas </w:t>
      </w:r>
      <w:r>
        <w:rPr>
          <w:i/>
        </w:rPr>
        <w:t xml:space="preserve">Y </w:t>
      </w:r>
      <w:r>
        <w:t xml:space="preserve">is in Smith’s hands. </w:t>
      </w:r>
      <w:r>
        <w:rPr>
          <w:i/>
        </w:rPr>
        <w:t>X</w:t>
      </w:r>
      <w:r>
        <w:t>, having just been made out of refriger</w:t>
      </w:r>
      <w:r>
        <w:t xml:space="preserve">ator- stored ingredients, is nice and cool. </w:t>
      </w:r>
      <w:r>
        <w:rPr>
          <w:i/>
        </w:rPr>
        <w:t>Y</w:t>
      </w:r>
      <w:r>
        <w:t xml:space="preserve">, having been sitting on the counter for two hours is warm and yucky. Given how different </w:t>
      </w:r>
      <w:r>
        <w:rPr>
          <w:i/>
        </w:rPr>
        <w:t xml:space="preserve">X </w:t>
      </w:r>
      <w:r>
        <w:t xml:space="preserve">and </w:t>
      </w:r>
      <w:r>
        <w:rPr>
          <w:i/>
        </w:rPr>
        <w:t xml:space="preserve">Y </w:t>
      </w:r>
      <w:r>
        <w:t xml:space="preserve">are, what sense can it make to say that they are </w:t>
      </w:r>
      <w:r>
        <w:rPr>
          <w:i/>
        </w:rPr>
        <w:t>identical?</w:t>
      </w:r>
    </w:p>
    <w:p w:rsidR="000D32F5" w:rsidRDefault="003015BB">
      <w:pPr>
        <w:pStyle w:val="BodyText"/>
        <w:spacing w:before="5" w:line="249" w:lineRule="auto"/>
        <w:ind w:right="208" w:firstLine="288"/>
      </w:pPr>
      <w:r>
        <w:t xml:space="preserve">Here we have to take a brief detour through a bit of </w:t>
      </w:r>
      <w:r>
        <w:t xml:space="preserve">physics and metaphysics. </w:t>
      </w:r>
      <w:r>
        <w:rPr>
          <w:i/>
        </w:rPr>
        <w:t xml:space="preserve">X </w:t>
      </w:r>
      <w:r>
        <w:t>is not a simple entity. It has various parts—it consists of two slices of bread, a leaf of lettuce, etc. But each of those parts consists, ultimately, of a vast swarm of incessant displacements of mass- energy. Given any macrosco</w:t>
      </w:r>
      <w:r>
        <w:t xml:space="preserve">pic physical object—a rock, a bar of soap, a plant—not a single micro-constituent of that object will stay in the same place for any amount of time. Given any one of the atoms composing any macroscopic object, that atom will move (it will rotate, vibrate, </w:t>
      </w:r>
      <w:r>
        <w:t>and altogether change its location) if you give it so much as a trillionth of a second. And all the objects that we deal with in everyday life—our cars, our clothes, our toothbrushes—are composed of these incessant movements of micro-particles. So, really,</w:t>
      </w:r>
      <w:r>
        <w:t xml:space="preserve"> all of those objects are collections of </w:t>
      </w:r>
      <w:r>
        <w:rPr>
          <w:i/>
        </w:rPr>
        <w:t>events</w:t>
      </w:r>
      <w:r>
        <w:t xml:space="preserve">. The </w:t>
      </w:r>
      <w:r>
        <w:rPr>
          <w:i/>
        </w:rPr>
        <w:t xml:space="preserve">seeming </w:t>
      </w:r>
      <w:r>
        <w:t>changelessness of the poster on your wall is an illusion: At any given time, that poster consists of nothing but movements and exchanges of mass and energy.</w:t>
      </w:r>
    </w:p>
    <w:p w:rsidR="000D32F5" w:rsidRDefault="003015BB">
      <w:pPr>
        <w:pStyle w:val="BodyText"/>
        <w:spacing w:before="11" w:line="249" w:lineRule="auto"/>
        <w:ind w:right="109" w:firstLine="288"/>
      </w:pPr>
      <w:r>
        <w:t>We must make two final points before w</w:t>
      </w:r>
      <w:r>
        <w:t>e can say what (*) means. First, in some cases, events are causally related to one another, and in some cases they’re not. I brushed my teeth this morning and you put on your shoes. The one event didn’t cause the other. But my brushing my teeth did cause v</w:t>
      </w:r>
      <w:r>
        <w:t>arious particles on my teeth to dissolve or change location.</w:t>
      </w:r>
    </w:p>
    <w:p w:rsidR="000D32F5" w:rsidRDefault="003015BB">
      <w:pPr>
        <w:pStyle w:val="BodyText"/>
        <w:spacing w:before="4" w:line="249" w:lineRule="auto"/>
        <w:ind w:firstLine="288"/>
      </w:pPr>
      <w:r>
        <w:t xml:space="preserve">When events are causally related to each other, they satisfy one of two conditions: </w:t>
      </w:r>
      <w:r>
        <w:rPr>
          <w:i/>
        </w:rPr>
        <w:t xml:space="preserve">either </w:t>
      </w:r>
      <w:r>
        <w:t xml:space="preserve">they are adjacent in both space and time </w:t>
      </w:r>
      <w:r>
        <w:rPr>
          <w:i/>
        </w:rPr>
        <w:t xml:space="preserve">or, </w:t>
      </w:r>
      <w:r>
        <w:t>if they are not adjacent, they are connected by a series of</w:t>
      </w:r>
      <w:r>
        <w:t xml:space="preserve"> events each of whose links </w:t>
      </w:r>
      <w:r>
        <w:rPr>
          <w:i/>
        </w:rPr>
        <w:t xml:space="preserve">is </w:t>
      </w:r>
      <w:r>
        <w:t>adjacent with at least one other event in that same series. The event of my dragging the toothbrush across the bit of cereal stuck to my tooth occupied the same approximate place as the event of the bit of cereal’s leaving my</w:t>
      </w:r>
      <w:r>
        <w:t xml:space="preserve"> tooth, and the first event came right before the second. So, in this case, the cause (my moving the toothbrush over my tooth) and the effect (the bit of cereal’s being dislodged from my tooth) are adjacent in space and time.</w:t>
      </w:r>
    </w:p>
    <w:p w:rsidR="000D32F5" w:rsidRDefault="003015BB">
      <w:pPr>
        <w:pStyle w:val="BodyText"/>
        <w:spacing w:before="7" w:line="249" w:lineRule="auto"/>
        <w:ind w:right="129" w:firstLine="288"/>
      </w:pPr>
      <w:r>
        <w:t>Not all causes are related to effects in such a direct way. I turn on a flashlight by pushing a button</w:t>
      </w:r>
      <w:r>
        <w:rPr>
          <w:spacing w:val="-2"/>
        </w:rPr>
        <w:t xml:space="preserve"> </w:t>
      </w:r>
      <w:r>
        <w:t>on</w:t>
      </w:r>
      <w:r>
        <w:rPr>
          <w:spacing w:val="-2"/>
        </w:rPr>
        <w:t xml:space="preserve"> </w:t>
      </w:r>
      <w:r>
        <w:t>it.</w:t>
      </w:r>
      <w:r>
        <w:rPr>
          <w:spacing w:val="-2"/>
        </w:rPr>
        <w:t xml:space="preserve"> </w:t>
      </w:r>
      <w:r>
        <w:t>The</w:t>
      </w:r>
      <w:r>
        <w:rPr>
          <w:spacing w:val="-3"/>
        </w:rPr>
        <w:t xml:space="preserve"> </w:t>
      </w:r>
      <w:r>
        <w:t>event</w:t>
      </w:r>
      <w:r>
        <w:rPr>
          <w:spacing w:val="-3"/>
        </w:rPr>
        <w:t xml:space="preserve"> </w:t>
      </w:r>
      <w:r>
        <w:t>of</w:t>
      </w:r>
      <w:r>
        <w:rPr>
          <w:spacing w:val="-3"/>
        </w:rPr>
        <w:t xml:space="preserve"> </w:t>
      </w:r>
      <w:r>
        <w:t>my</w:t>
      </w:r>
      <w:r>
        <w:rPr>
          <w:spacing w:val="-2"/>
        </w:rPr>
        <w:t xml:space="preserve"> </w:t>
      </w:r>
      <w:r>
        <w:t>pushing</w:t>
      </w:r>
      <w:r>
        <w:rPr>
          <w:spacing w:val="-2"/>
        </w:rPr>
        <w:t xml:space="preserve"> </w:t>
      </w:r>
      <w:r>
        <w:t>this</w:t>
      </w:r>
      <w:r>
        <w:rPr>
          <w:spacing w:val="-3"/>
        </w:rPr>
        <w:t xml:space="preserve"> </w:t>
      </w:r>
      <w:r>
        <w:t>button</w:t>
      </w:r>
      <w:r>
        <w:rPr>
          <w:spacing w:val="-2"/>
        </w:rPr>
        <w:t xml:space="preserve"> </w:t>
      </w:r>
      <w:r>
        <w:t>causes</w:t>
      </w:r>
      <w:r>
        <w:rPr>
          <w:spacing w:val="-3"/>
        </w:rPr>
        <w:t xml:space="preserve"> </w:t>
      </w:r>
      <w:r>
        <w:t>a</w:t>
      </w:r>
      <w:r>
        <w:rPr>
          <w:spacing w:val="-3"/>
        </w:rPr>
        <w:t xml:space="preserve"> </w:t>
      </w:r>
      <w:r>
        <w:t>light</w:t>
      </w:r>
      <w:r>
        <w:rPr>
          <w:spacing w:val="-2"/>
        </w:rPr>
        <w:t xml:space="preserve"> </w:t>
      </w:r>
      <w:r>
        <w:t>beam</w:t>
      </w:r>
      <w:r>
        <w:rPr>
          <w:spacing w:val="-3"/>
        </w:rPr>
        <w:t xml:space="preserve"> </w:t>
      </w:r>
      <w:r>
        <w:t>to</w:t>
      </w:r>
      <w:r>
        <w:rPr>
          <w:spacing w:val="-2"/>
        </w:rPr>
        <w:t xml:space="preserve"> </w:t>
      </w:r>
      <w:r>
        <w:t>travel</w:t>
      </w:r>
      <w:r>
        <w:rPr>
          <w:spacing w:val="-3"/>
        </w:rPr>
        <w:t xml:space="preserve"> </w:t>
      </w:r>
      <w:r>
        <w:t>from</w:t>
      </w:r>
      <w:r>
        <w:rPr>
          <w:spacing w:val="-3"/>
        </w:rPr>
        <w:t xml:space="preserve"> </w:t>
      </w:r>
      <w:r>
        <w:t>my</w:t>
      </w:r>
      <w:r>
        <w:rPr>
          <w:spacing w:val="-2"/>
        </w:rPr>
        <w:t xml:space="preserve"> </w:t>
      </w:r>
      <w:r>
        <w:t>flashlight to some distant planet. So one event (my pushing a certain bu</w:t>
      </w:r>
      <w:r>
        <w:t>tton) causes another event (a certain spot’s appearing on an otherwise dark, planetary surface). These two events are separated in</w:t>
      </w:r>
      <w:r>
        <w:rPr>
          <w:spacing w:val="-2"/>
        </w:rPr>
        <w:t xml:space="preserve"> </w:t>
      </w:r>
      <w:r>
        <w:t>space</w:t>
      </w:r>
      <w:r>
        <w:rPr>
          <w:spacing w:val="-3"/>
        </w:rPr>
        <w:t xml:space="preserve"> </w:t>
      </w:r>
      <w:r>
        <w:t>and</w:t>
      </w:r>
      <w:r>
        <w:rPr>
          <w:spacing w:val="-2"/>
        </w:rPr>
        <w:t xml:space="preserve"> </w:t>
      </w:r>
      <w:r>
        <w:t>also</w:t>
      </w:r>
      <w:r>
        <w:rPr>
          <w:spacing w:val="-1"/>
        </w:rPr>
        <w:t xml:space="preserve"> </w:t>
      </w:r>
      <w:r>
        <w:t>in</w:t>
      </w:r>
      <w:r>
        <w:rPr>
          <w:spacing w:val="-2"/>
        </w:rPr>
        <w:t xml:space="preserve"> </w:t>
      </w:r>
      <w:r>
        <w:t>time</w:t>
      </w:r>
      <w:r>
        <w:rPr>
          <w:spacing w:val="-3"/>
        </w:rPr>
        <w:t xml:space="preserve"> </w:t>
      </w:r>
      <w:r>
        <w:t>(it</w:t>
      </w:r>
      <w:r>
        <w:rPr>
          <w:spacing w:val="-3"/>
        </w:rPr>
        <w:t xml:space="preserve"> </w:t>
      </w:r>
      <w:r>
        <w:t>takes</w:t>
      </w:r>
      <w:r>
        <w:rPr>
          <w:spacing w:val="-2"/>
        </w:rPr>
        <w:t xml:space="preserve"> </w:t>
      </w:r>
      <w:r>
        <w:t>time</w:t>
      </w:r>
      <w:r>
        <w:rPr>
          <w:spacing w:val="-3"/>
        </w:rPr>
        <w:t xml:space="preserve"> </w:t>
      </w:r>
      <w:r>
        <w:t>for</w:t>
      </w:r>
      <w:r>
        <w:rPr>
          <w:spacing w:val="-3"/>
        </w:rPr>
        <w:t xml:space="preserve"> </w:t>
      </w:r>
      <w:r>
        <w:t>light</w:t>
      </w:r>
      <w:r>
        <w:rPr>
          <w:spacing w:val="-2"/>
        </w:rPr>
        <w:t xml:space="preserve"> </w:t>
      </w:r>
      <w:r>
        <w:t>to</w:t>
      </w:r>
      <w:r>
        <w:rPr>
          <w:spacing w:val="-2"/>
        </w:rPr>
        <w:t xml:space="preserve"> </w:t>
      </w:r>
      <w:r>
        <w:t>travel,</w:t>
      </w:r>
      <w:r>
        <w:rPr>
          <w:spacing w:val="-2"/>
        </w:rPr>
        <w:t xml:space="preserve"> </w:t>
      </w:r>
      <w:r>
        <w:t>and</w:t>
      </w:r>
      <w:r>
        <w:rPr>
          <w:spacing w:val="-2"/>
        </w:rPr>
        <w:t xml:space="preserve"> </w:t>
      </w:r>
      <w:r>
        <w:t>the</w:t>
      </w:r>
      <w:r>
        <w:rPr>
          <w:spacing w:val="-2"/>
        </w:rPr>
        <w:t xml:space="preserve"> </w:t>
      </w:r>
      <w:r>
        <w:t>larger</w:t>
      </w:r>
      <w:r>
        <w:rPr>
          <w:spacing w:val="-3"/>
        </w:rPr>
        <w:t xml:space="preserve"> </w:t>
      </w:r>
      <w:r>
        <w:t>the</w:t>
      </w:r>
      <w:r>
        <w:rPr>
          <w:spacing w:val="-3"/>
        </w:rPr>
        <w:t xml:space="preserve"> </w:t>
      </w:r>
      <w:r>
        <w:t>distance,</w:t>
      </w:r>
      <w:r>
        <w:rPr>
          <w:spacing w:val="-1"/>
        </w:rPr>
        <w:t xml:space="preserve"> </w:t>
      </w:r>
      <w:r>
        <w:t>the</w:t>
      </w:r>
      <w:r>
        <w:rPr>
          <w:spacing w:val="-3"/>
        </w:rPr>
        <w:t xml:space="preserve"> </w:t>
      </w:r>
      <w:r>
        <w:t>more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55"/>
      </w:pPr>
      <w:r>
        <w:t>time is needed). N</w:t>
      </w:r>
      <w:r>
        <w:t xml:space="preserve">onetheless, the cause and the effect are </w:t>
      </w:r>
      <w:r>
        <w:rPr>
          <w:i/>
        </w:rPr>
        <w:t xml:space="preserve">connected </w:t>
      </w:r>
      <w:r>
        <w:t xml:space="preserve">by a series of events each of which </w:t>
      </w:r>
      <w:r>
        <w:rPr>
          <w:i/>
        </w:rPr>
        <w:t xml:space="preserve">is </w:t>
      </w:r>
      <w:r>
        <w:t xml:space="preserve">adjacent, in space and time, with another event in that same series. Let </w:t>
      </w:r>
      <w:r>
        <w:rPr>
          <w:i/>
        </w:rPr>
        <w:t xml:space="preserve">t </w:t>
      </w:r>
      <w:r>
        <w:t>be some period before the light beam reaches the planet but after it has left my flashlight</w:t>
      </w:r>
      <w:r>
        <w:t xml:space="preserve">. Suppose that, at time </w:t>
      </w:r>
      <w:r>
        <w:rPr>
          <w:i/>
        </w:rPr>
        <w:t>t</w:t>
      </w:r>
      <w:r>
        <w:t xml:space="preserve">, the tip of the light beam is in place </w:t>
      </w:r>
      <w:r>
        <w:rPr>
          <w:i/>
        </w:rPr>
        <w:t>p</w:t>
      </w:r>
      <w:r>
        <w:t xml:space="preserve">. The events—the swarm of photons—in place </w:t>
      </w:r>
      <w:r>
        <w:rPr>
          <w:i/>
        </w:rPr>
        <w:t xml:space="preserve">p </w:t>
      </w:r>
      <w:r>
        <w:t xml:space="preserve">at time </w:t>
      </w:r>
      <w:r>
        <w:rPr>
          <w:i/>
        </w:rPr>
        <w:t xml:space="preserve">t </w:t>
      </w:r>
      <w:r>
        <w:t xml:space="preserve">cause there to be similar photon-swarms at the place right next to </w:t>
      </w:r>
      <w:r>
        <w:rPr>
          <w:i/>
        </w:rPr>
        <w:t xml:space="preserve">p </w:t>
      </w:r>
      <w:r>
        <w:t xml:space="preserve">at the time right after </w:t>
      </w:r>
      <w:r>
        <w:rPr>
          <w:i/>
        </w:rPr>
        <w:t>t</w:t>
      </w:r>
      <w:r>
        <w:t xml:space="preserve">. So if </w:t>
      </w:r>
      <w:r>
        <w:rPr>
          <w:i/>
        </w:rPr>
        <w:t>p*</w:t>
      </w:r>
      <w:r>
        <w:rPr>
          <w:i/>
          <w:spacing w:val="-2"/>
        </w:rPr>
        <w:t xml:space="preserve"> </w:t>
      </w:r>
      <w:r>
        <w:t>is</w:t>
      </w:r>
      <w:r>
        <w:rPr>
          <w:spacing w:val="-3"/>
        </w:rPr>
        <w:t xml:space="preserve"> </w:t>
      </w:r>
      <w:r>
        <w:t>some</w:t>
      </w:r>
      <w:r>
        <w:rPr>
          <w:spacing w:val="-2"/>
        </w:rPr>
        <w:t xml:space="preserve"> </w:t>
      </w:r>
      <w:r>
        <w:t>place</w:t>
      </w:r>
      <w:r>
        <w:rPr>
          <w:spacing w:val="-3"/>
        </w:rPr>
        <w:t xml:space="preserve"> </w:t>
      </w:r>
      <w:r>
        <w:t>right</w:t>
      </w:r>
      <w:r>
        <w:rPr>
          <w:spacing w:val="-3"/>
        </w:rPr>
        <w:t xml:space="preserve"> </w:t>
      </w:r>
      <w:r>
        <w:t>next</w:t>
      </w:r>
      <w:r>
        <w:rPr>
          <w:spacing w:val="-2"/>
        </w:rPr>
        <w:t xml:space="preserve"> </w:t>
      </w:r>
      <w:r>
        <w:t>to</w:t>
      </w:r>
      <w:r>
        <w:rPr>
          <w:spacing w:val="-2"/>
        </w:rPr>
        <w:t xml:space="preserve"> </w:t>
      </w:r>
      <w:r>
        <w:rPr>
          <w:i/>
        </w:rPr>
        <w:t>p</w:t>
      </w:r>
      <w:r>
        <w:t>,</w:t>
      </w:r>
      <w:r>
        <w:rPr>
          <w:spacing w:val="-1"/>
        </w:rPr>
        <w:t xml:space="preserve"> </w:t>
      </w:r>
      <w:r>
        <w:t>and</w:t>
      </w:r>
      <w:r>
        <w:rPr>
          <w:spacing w:val="-2"/>
        </w:rPr>
        <w:t xml:space="preserve"> </w:t>
      </w:r>
      <w:r>
        <w:rPr>
          <w:i/>
        </w:rPr>
        <w:t>t*</w:t>
      </w:r>
      <w:r>
        <w:rPr>
          <w:i/>
          <w:spacing w:val="-2"/>
        </w:rPr>
        <w:t xml:space="preserve"> </w:t>
      </w:r>
      <w:r>
        <w:t>is</w:t>
      </w:r>
      <w:r>
        <w:rPr>
          <w:spacing w:val="-2"/>
        </w:rPr>
        <w:t xml:space="preserve"> </w:t>
      </w:r>
      <w:r>
        <w:t>some</w:t>
      </w:r>
      <w:r>
        <w:rPr>
          <w:spacing w:val="-3"/>
        </w:rPr>
        <w:t xml:space="preserve"> </w:t>
      </w:r>
      <w:r>
        <w:t>time</w:t>
      </w:r>
      <w:r>
        <w:rPr>
          <w:spacing w:val="-3"/>
        </w:rPr>
        <w:t xml:space="preserve"> </w:t>
      </w:r>
      <w:r>
        <w:t>right</w:t>
      </w:r>
      <w:r>
        <w:rPr>
          <w:spacing w:val="-2"/>
        </w:rPr>
        <w:t xml:space="preserve"> </w:t>
      </w:r>
      <w:r>
        <w:t>after</w:t>
      </w:r>
      <w:r>
        <w:rPr>
          <w:spacing w:val="-3"/>
        </w:rPr>
        <w:t xml:space="preserve"> </w:t>
      </w:r>
      <w:r>
        <w:rPr>
          <w:i/>
        </w:rPr>
        <w:t>t</w:t>
      </w:r>
      <w:r>
        <w:t>,</w:t>
      </w:r>
      <w:r>
        <w:rPr>
          <w:spacing w:val="-1"/>
        </w:rPr>
        <w:t xml:space="preserve"> </w:t>
      </w:r>
      <w:r>
        <w:t>then</w:t>
      </w:r>
      <w:r>
        <w:rPr>
          <w:spacing w:val="-2"/>
        </w:rPr>
        <w:t xml:space="preserve"> </w:t>
      </w:r>
      <w:r>
        <w:t>the</w:t>
      </w:r>
      <w:r>
        <w:rPr>
          <w:spacing w:val="-3"/>
        </w:rPr>
        <w:t xml:space="preserve"> </w:t>
      </w:r>
      <w:r>
        <w:t>photon-swarms</w:t>
      </w:r>
      <w:r>
        <w:rPr>
          <w:spacing w:val="-2"/>
        </w:rPr>
        <w:t xml:space="preserve"> </w:t>
      </w:r>
      <w:r>
        <w:t>in</w:t>
      </w:r>
      <w:r>
        <w:rPr>
          <w:spacing w:val="-2"/>
        </w:rPr>
        <w:t xml:space="preserve"> </w:t>
      </w:r>
      <w:r>
        <w:rPr>
          <w:i/>
        </w:rPr>
        <w:t>p</w:t>
      </w:r>
      <w:r>
        <w:rPr>
          <w:i/>
          <w:spacing w:val="-2"/>
        </w:rPr>
        <w:t xml:space="preserve"> </w:t>
      </w:r>
      <w:r>
        <w:t>at</w:t>
      </w:r>
      <w:r>
        <w:rPr>
          <w:spacing w:val="-2"/>
        </w:rPr>
        <w:t xml:space="preserve"> </w:t>
      </w:r>
      <w:r>
        <w:rPr>
          <w:i/>
        </w:rPr>
        <w:t xml:space="preserve">t </w:t>
      </w:r>
      <w:r>
        <w:t xml:space="preserve">cause there to be similar photon-swarms in </w:t>
      </w:r>
      <w:r>
        <w:rPr>
          <w:i/>
        </w:rPr>
        <w:t xml:space="preserve">p* </w:t>
      </w:r>
      <w:r>
        <w:t xml:space="preserve">at </w:t>
      </w:r>
      <w:r>
        <w:rPr>
          <w:i/>
        </w:rPr>
        <w:t>t*</w:t>
      </w:r>
      <w:r>
        <w:t xml:space="preserve">. In their turn, </w:t>
      </w:r>
      <w:r>
        <w:rPr>
          <w:i/>
        </w:rPr>
        <w:t xml:space="preserve">those </w:t>
      </w:r>
      <w:r>
        <w:t xml:space="preserve">photon-swarms—the ones in </w:t>
      </w:r>
      <w:r>
        <w:rPr>
          <w:i/>
        </w:rPr>
        <w:t xml:space="preserve">p* </w:t>
      </w:r>
      <w:r>
        <w:t xml:space="preserve">at </w:t>
      </w:r>
      <w:r>
        <w:rPr>
          <w:i/>
        </w:rPr>
        <w:t>t*</w:t>
      </w:r>
      <w:r>
        <w:t xml:space="preserve">—cause there to be other, similar photon-swarms in some third place (one that </w:t>
      </w:r>
      <w:r>
        <w:t xml:space="preserve">is right next to </w:t>
      </w:r>
      <w:r>
        <w:rPr>
          <w:i/>
        </w:rPr>
        <w:t>p*</w:t>
      </w:r>
      <w:r>
        <w:t xml:space="preserve">) at some third time (one that is right after </w:t>
      </w:r>
      <w:r>
        <w:rPr>
          <w:i/>
        </w:rPr>
        <w:t>t*</w:t>
      </w:r>
      <w:r>
        <w:t xml:space="preserve">). So even though my pushing the button is remote, in both space and time, from the resulting spot of light on the distant planet, those two events are connected by a </w:t>
      </w:r>
      <w:r>
        <w:rPr>
          <w:i/>
        </w:rPr>
        <w:t xml:space="preserve">continuous </w:t>
      </w:r>
      <w:r>
        <w:t>series of e</w:t>
      </w:r>
      <w:r>
        <w:t xml:space="preserve">vents each of whose installments is caused by its predecessor and causes its successor. Any such series is known as a “causal sequence.” Light beams are causal sequences; but so, for the reasons given earlier, is </w:t>
      </w:r>
      <w:r>
        <w:rPr>
          <w:i/>
        </w:rPr>
        <w:t xml:space="preserve">every </w:t>
      </w:r>
      <w:r>
        <w:t xml:space="preserve">object. </w:t>
      </w:r>
      <w:r>
        <w:rPr>
          <w:i/>
        </w:rPr>
        <w:t xml:space="preserve">X </w:t>
      </w:r>
      <w:r>
        <w:t>(the cool 11:00 A.M. sandwi</w:t>
      </w:r>
      <w:r>
        <w:t xml:space="preserve">ch on the counter) is part of the same causal sequence as </w:t>
      </w:r>
      <w:r>
        <w:rPr>
          <w:i/>
        </w:rPr>
        <w:t xml:space="preserve">Y </w:t>
      </w:r>
      <w:r>
        <w:t>(the warm 1:00 P.M. sandwich in Smith’s</w:t>
      </w:r>
      <w:r>
        <w:rPr>
          <w:spacing w:val="-5"/>
        </w:rPr>
        <w:t xml:space="preserve"> </w:t>
      </w:r>
      <w:r>
        <w:t>hands).</w:t>
      </w:r>
    </w:p>
    <w:p w:rsidR="000D32F5" w:rsidRDefault="003015BB">
      <w:pPr>
        <w:pStyle w:val="BodyText"/>
        <w:spacing w:before="14" w:line="249" w:lineRule="auto"/>
        <w:ind w:right="286" w:firstLine="288"/>
      </w:pPr>
      <w:r>
        <w:t xml:space="preserve">In light of these points, we can say what (*) means. (*) says that the events that constitute </w:t>
      </w:r>
      <w:r>
        <w:rPr>
          <w:i/>
        </w:rPr>
        <w:t xml:space="preserve">X </w:t>
      </w:r>
      <w:r>
        <w:t xml:space="preserve">and </w:t>
      </w:r>
      <w:r>
        <w:rPr>
          <w:i/>
        </w:rPr>
        <w:t xml:space="preserve">Y </w:t>
      </w:r>
      <w:r>
        <w:t xml:space="preserve">are both parts of some one causal sequence. To generalize this point, many statements of the form </w:t>
      </w:r>
      <w:r>
        <w:rPr>
          <w:i/>
        </w:rPr>
        <w:t xml:space="preserve">a is identical with b </w:t>
      </w:r>
      <w:r>
        <w:t>say that some object is causally c</w:t>
      </w:r>
      <w:r>
        <w:t>onnected in a certain way with some other object.</w:t>
      </w:r>
    </w:p>
    <w:p w:rsidR="000D32F5" w:rsidRDefault="003015BB">
      <w:pPr>
        <w:pStyle w:val="BodyText"/>
        <w:spacing w:before="4" w:line="249" w:lineRule="auto"/>
        <w:ind w:right="148" w:firstLine="288"/>
      </w:pPr>
      <w:r>
        <w:t xml:space="preserve">Here’s another example. Let </w:t>
      </w:r>
      <w:r>
        <w:rPr>
          <w:i/>
        </w:rPr>
        <w:t xml:space="preserve">B </w:t>
      </w:r>
      <w:r>
        <w:t xml:space="preserve">be the person who is, at this very moment, writing this handout; and let </w:t>
      </w:r>
      <w:r>
        <w:rPr>
          <w:i/>
        </w:rPr>
        <w:t xml:space="preserve">A </w:t>
      </w:r>
      <w:r>
        <w:t xml:space="preserve">be the earlier described wild man from many years ago. The statement </w:t>
      </w:r>
      <w:r>
        <w:rPr>
          <w:i/>
        </w:rPr>
        <w:t xml:space="preserve">A is identical with B </w:t>
      </w:r>
      <w:r>
        <w:t>is true be</w:t>
      </w:r>
      <w:r>
        <w:t xml:space="preserve">cause </w:t>
      </w:r>
      <w:r>
        <w:rPr>
          <w:i/>
        </w:rPr>
        <w:t xml:space="preserve">B </w:t>
      </w:r>
      <w:r>
        <w:t xml:space="preserve">is the result of a continuous series of changes the first of which was undergone by </w:t>
      </w:r>
      <w:r>
        <w:rPr>
          <w:i/>
        </w:rPr>
        <w:t>A</w:t>
      </w:r>
      <w:r>
        <w:t>. For reasons that I give in Chapter 14, I hold that, where there is continuity, there is causality. So the sequence just described is a "causal series," meaning t</w:t>
      </w:r>
      <w:r>
        <w:t>hat any given event in it is a cause of any later event in it.</w:t>
      </w:r>
    </w:p>
    <w:p w:rsidR="000D32F5" w:rsidRDefault="003015BB">
      <w:pPr>
        <w:pStyle w:val="BodyText"/>
        <w:spacing w:before="6" w:line="249" w:lineRule="auto"/>
        <w:ind w:right="286" w:firstLine="288"/>
      </w:pPr>
      <w:r>
        <w:t xml:space="preserve">To sum up, in some cases, </w:t>
      </w:r>
      <w:r>
        <w:rPr>
          <w:i/>
        </w:rPr>
        <w:t xml:space="preserve">x is identical with y </w:t>
      </w:r>
      <w:r>
        <w:t xml:space="preserve">says that </w:t>
      </w:r>
      <w:r>
        <w:rPr>
          <w:i/>
        </w:rPr>
        <w:t xml:space="preserve">x </w:t>
      </w:r>
      <w:r>
        <w:t xml:space="preserve">and </w:t>
      </w:r>
      <w:r>
        <w:rPr>
          <w:i/>
        </w:rPr>
        <w:t xml:space="preserve">y </w:t>
      </w:r>
      <w:r>
        <w:t>are different installments in some one causal sequence. (For reasons that I give in Chapter 14, I hold that, where there is continuity, there is causality. So the sequence just described is a "causal series," meaning that any given event in it is a cause o</w:t>
      </w:r>
      <w:r>
        <w:t>f any later event in it.)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6"/>
        </w:numPr>
        <w:tabs>
          <w:tab w:val="left" w:pos="748"/>
        </w:tabs>
        <w:rPr>
          <w:u w:val="none"/>
        </w:rPr>
      </w:pPr>
      <w:bookmarkStart w:id="969" w:name="_bookmark968"/>
      <w:bookmarkEnd w:id="969"/>
      <w:r>
        <w:rPr>
          <w:u w:val="none"/>
        </w:rPr>
        <w:t>Another kind of objectual identity: synchronic objectual</w:t>
      </w:r>
      <w:r>
        <w:rPr>
          <w:spacing w:val="-14"/>
          <w:u w:val="none"/>
        </w:rPr>
        <w:t xml:space="preserve"> </w:t>
      </w:r>
      <w:r>
        <w:rPr>
          <w:u w:val="none"/>
        </w:rPr>
        <w:t>identity</w:t>
      </w:r>
    </w:p>
    <w:p w:rsidR="000D32F5" w:rsidRDefault="000D32F5">
      <w:pPr>
        <w:pStyle w:val="BodyText"/>
        <w:ind w:left="0"/>
        <w:rPr>
          <w:b/>
          <w:sz w:val="26"/>
        </w:rPr>
      </w:pPr>
    </w:p>
    <w:p w:rsidR="000D32F5" w:rsidRDefault="003015BB">
      <w:pPr>
        <w:pStyle w:val="BodyText"/>
        <w:spacing w:before="1" w:line="249" w:lineRule="auto"/>
        <w:ind w:right="96" w:firstLine="288"/>
      </w:pPr>
      <w:r>
        <w:t xml:space="preserve">But sometimes </w:t>
      </w:r>
      <w:r>
        <w:rPr>
          <w:i/>
        </w:rPr>
        <w:t xml:space="preserve">x is identical with y </w:t>
      </w:r>
      <w:r>
        <w:t>has a very different meaning. Suppose that the world’s most valuable diamond is the only diamond in the Hawthorn Muse</w:t>
      </w:r>
      <w:r>
        <w:t>um. In that case, the following identity statement is true:</w:t>
      </w:r>
    </w:p>
    <w:p w:rsidR="000D32F5" w:rsidRDefault="000D32F5">
      <w:pPr>
        <w:pStyle w:val="BodyText"/>
        <w:spacing w:before="3"/>
        <w:ind w:left="0"/>
        <w:rPr>
          <w:sz w:val="25"/>
        </w:rPr>
      </w:pPr>
    </w:p>
    <w:p w:rsidR="000D32F5" w:rsidRDefault="003015BB">
      <w:pPr>
        <w:pStyle w:val="BodyText"/>
        <w:spacing w:line="249" w:lineRule="auto"/>
        <w:ind w:left="796" w:right="820" w:firstLine="288"/>
      </w:pPr>
      <w:r>
        <w:t>(#) “The world’s most valuable diamond is identical with the only diamond in the Hawthorn Museum.”</w:t>
      </w:r>
    </w:p>
    <w:p w:rsidR="000D32F5" w:rsidRDefault="000D32F5">
      <w:pPr>
        <w:pStyle w:val="BodyText"/>
        <w:spacing w:before="2"/>
        <w:ind w:left="0"/>
        <w:rPr>
          <w:sz w:val="25"/>
        </w:rPr>
      </w:pPr>
    </w:p>
    <w:p w:rsidR="000D32F5" w:rsidRDefault="003015BB">
      <w:pPr>
        <w:pStyle w:val="BodyText"/>
        <w:spacing w:before="1" w:line="249" w:lineRule="auto"/>
        <w:ind w:right="286" w:firstLine="288"/>
      </w:pPr>
      <w:r>
        <w:t>But # isn’t saying anything about causal sequences. This becomes clear when we replace # with t</w:t>
      </w:r>
      <w:r>
        <w:t>he (let us suppose) true statement:</w:t>
      </w:r>
    </w:p>
    <w:p w:rsidR="000D32F5" w:rsidRDefault="000D32F5">
      <w:pPr>
        <w:pStyle w:val="BodyText"/>
        <w:spacing w:before="2"/>
        <w:ind w:left="0"/>
        <w:rPr>
          <w:sz w:val="25"/>
        </w:rPr>
      </w:pPr>
    </w:p>
    <w:p w:rsidR="000D32F5" w:rsidRDefault="003015BB">
      <w:pPr>
        <w:pStyle w:val="BodyText"/>
        <w:spacing w:line="249" w:lineRule="auto"/>
        <w:ind w:left="796" w:firstLine="288"/>
      </w:pPr>
      <w:r>
        <w:t xml:space="preserve">(#t) “The most valuable diamond in the world </w:t>
      </w:r>
      <w:r>
        <w:rPr>
          <w:i/>
        </w:rPr>
        <w:t xml:space="preserve">at time t </w:t>
      </w:r>
      <w:r>
        <w:t xml:space="preserve">is identical with the only diamond that is in the Hawthorn Museum </w:t>
      </w:r>
      <w:r>
        <w:rPr>
          <w:i/>
        </w:rPr>
        <w:t>at time t.</w:t>
      </w:r>
      <w:r>
        <w:t>”</w:t>
      </w:r>
    </w:p>
    <w:p w:rsidR="000D32F5" w:rsidRDefault="000D32F5">
      <w:pPr>
        <w:pStyle w:val="BodyText"/>
        <w:spacing w:before="2"/>
        <w:ind w:left="0"/>
        <w:rPr>
          <w:sz w:val="25"/>
        </w:rPr>
      </w:pPr>
    </w:p>
    <w:p w:rsidR="000D32F5" w:rsidRDefault="003015BB">
      <w:pPr>
        <w:pStyle w:val="BodyText"/>
        <w:spacing w:before="1" w:line="249" w:lineRule="auto"/>
        <w:ind w:right="191" w:firstLine="288"/>
      </w:pPr>
      <w:r>
        <w:t>#</w:t>
      </w:r>
      <w:r>
        <w:rPr>
          <w:i/>
        </w:rPr>
        <w:t xml:space="preserve">t </w:t>
      </w:r>
      <w:r>
        <w:t>concerns a single instant. It doesn’t concern a stretch of time; and it therefore doesn’t concern causal sequences, since those, by definition, take up more than an instant of time. What # and #</w:t>
      </w:r>
      <w:r>
        <w:rPr>
          <w:i/>
        </w:rPr>
        <w:t xml:space="preserve">t </w:t>
      </w:r>
      <w:r>
        <w:t>are saying is that there is some one object that has two dif</w:t>
      </w:r>
      <w:r>
        <w:t>ferent properties. So # is saying that:</w:t>
      </w:r>
    </w:p>
    <w:p w:rsidR="000D32F5" w:rsidRDefault="000D32F5">
      <w:pPr>
        <w:pStyle w:val="BodyText"/>
        <w:spacing w:before="4"/>
        <w:ind w:left="0"/>
        <w:rPr>
          <w:sz w:val="25"/>
        </w:rPr>
      </w:pPr>
    </w:p>
    <w:p w:rsidR="000D32F5" w:rsidRDefault="003015BB">
      <w:pPr>
        <w:pStyle w:val="BodyText"/>
        <w:spacing w:line="249" w:lineRule="auto"/>
        <w:ind w:left="796" w:right="998" w:firstLine="288"/>
      </w:pPr>
      <w:r>
        <w:t>(##) there exists a certain object that is a diamond that is more valuable than any other diamond in the world and that, at this time, is in a certain museum (the Hawthorn museum) that contains no other diamonds.</w:t>
      </w:r>
    </w:p>
    <w:p w:rsidR="000D32F5" w:rsidRDefault="000D32F5">
      <w:pPr>
        <w:pStyle w:val="BodyText"/>
        <w:spacing w:before="3"/>
        <w:ind w:left="0"/>
        <w:rPr>
          <w:sz w:val="25"/>
        </w:rPr>
      </w:pPr>
    </w:p>
    <w:p w:rsidR="000D32F5" w:rsidRDefault="003015BB">
      <w:pPr>
        <w:pStyle w:val="BodyText"/>
        <w:spacing w:before="1" w:line="249" w:lineRule="auto"/>
        <w:ind w:right="587" w:firstLine="288"/>
      </w:pPr>
      <w:r>
        <w:t>T</w:t>
      </w:r>
      <w:r>
        <w:t>hus, #</w:t>
      </w:r>
      <w:r>
        <w:rPr>
          <w:i/>
        </w:rPr>
        <w:t xml:space="preserve">t </w:t>
      </w:r>
      <w:r>
        <w:t xml:space="preserve">is saying that there is some property </w:t>
      </w:r>
      <w:r>
        <w:rPr>
          <w:i/>
        </w:rPr>
        <w:t xml:space="preserve">P </w:t>
      </w:r>
      <w:r>
        <w:t xml:space="preserve">and some property </w:t>
      </w:r>
      <w:r>
        <w:rPr>
          <w:i/>
        </w:rPr>
        <w:t xml:space="preserve">P* </w:t>
      </w:r>
      <w:r>
        <w:t xml:space="preserve">such that some one thing uniquely has </w:t>
      </w:r>
      <w:r>
        <w:rPr>
          <w:i/>
        </w:rPr>
        <w:t xml:space="preserve">P </w:t>
      </w:r>
      <w:r>
        <w:t xml:space="preserve">and also uniquely has </w:t>
      </w:r>
      <w:r>
        <w:rPr>
          <w:i/>
        </w:rPr>
        <w:t>P*</w:t>
      </w:r>
      <w:r>
        <w:t>. Many identity statements are of this kind.</w:t>
      </w:r>
    </w:p>
    <w:p w:rsidR="000D32F5" w:rsidRDefault="003015BB">
      <w:pPr>
        <w:pStyle w:val="BodyText"/>
        <w:spacing w:before="2"/>
      </w:pPr>
      <w:r>
        <w:t>Consider:</w:t>
      </w:r>
    </w:p>
    <w:p w:rsidR="000D32F5" w:rsidRDefault="000D32F5">
      <w:pPr>
        <w:pStyle w:val="BodyText"/>
        <w:ind w:left="0"/>
        <w:rPr>
          <w:sz w:val="26"/>
        </w:rPr>
      </w:pPr>
    </w:p>
    <w:p w:rsidR="000D32F5" w:rsidRDefault="003015BB">
      <w:pPr>
        <w:pStyle w:val="BodyText"/>
        <w:spacing w:before="1"/>
        <w:ind w:left="1083"/>
      </w:pPr>
      <w:r>
        <w:t>(SC) “Superman is Clark Kent.”</w:t>
      </w:r>
    </w:p>
    <w:p w:rsidR="000D32F5" w:rsidRDefault="000D32F5">
      <w:pPr>
        <w:pStyle w:val="BodyText"/>
        <w:ind w:left="0"/>
        <w:rPr>
          <w:sz w:val="26"/>
        </w:rPr>
      </w:pPr>
    </w:p>
    <w:p w:rsidR="000D32F5" w:rsidRDefault="003015BB">
      <w:pPr>
        <w:pStyle w:val="BodyText"/>
        <w:spacing w:before="1" w:line="249" w:lineRule="auto"/>
        <w:ind w:right="286" w:firstLine="288"/>
      </w:pPr>
      <w:r>
        <w:t>This doesn’t tell you that two diff</w:t>
      </w:r>
      <w:r>
        <w:t>erent things are one. Two things can’t be one. If SC said otherwise, it would not only be false but absurd. SC makes a non-absurd statement about properties. It says of the property of being a super-hero who lives in Metropolis and has a domicile on the No</w:t>
      </w:r>
      <w:r>
        <w:t>rth pole (etc.) that exactly one thing has that property; and it says that anything that has that property also uniquely has the property of being a wimpy reporter at the Daily Bugle who is the butt of Lois Lane’s derision (etc.).</w:t>
      </w:r>
    </w:p>
    <w:p w:rsidR="000D32F5" w:rsidRDefault="003015BB">
      <w:pPr>
        <w:pStyle w:val="BodyText"/>
        <w:spacing w:before="6"/>
        <w:ind w:left="676"/>
      </w:pPr>
      <w:r>
        <w:t>Similar remarks hold of:</w:t>
      </w:r>
    </w:p>
    <w:p w:rsidR="000D32F5" w:rsidRDefault="000D32F5">
      <w:pPr>
        <w:pStyle w:val="BodyText"/>
        <w:ind w:left="0"/>
        <w:rPr>
          <w:sz w:val="26"/>
        </w:rPr>
      </w:pPr>
    </w:p>
    <w:p w:rsidR="000D32F5" w:rsidRDefault="003015BB">
      <w:pPr>
        <w:pStyle w:val="BodyText"/>
        <w:spacing w:before="1" w:line="252" w:lineRule="auto"/>
        <w:ind w:left="796" w:right="1408" w:firstLine="288"/>
      </w:pPr>
      <w:r>
        <w:t>(WH) “Water is H</w:t>
      </w:r>
      <w:r>
        <w:rPr>
          <w:position w:val="-5"/>
          <w:sz w:val="18"/>
        </w:rPr>
        <w:t>2</w:t>
      </w:r>
      <w:r>
        <w:t>O (or, rather, any body of water is identical with some collection of H</w:t>
      </w:r>
      <w:r>
        <w:rPr>
          <w:position w:val="-5"/>
          <w:sz w:val="18"/>
        </w:rPr>
        <w:t>2</w:t>
      </w:r>
      <w:r>
        <w:t>O molecules).”</w:t>
      </w:r>
    </w:p>
    <w:p w:rsidR="000D32F5" w:rsidRDefault="000D32F5">
      <w:pPr>
        <w:pStyle w:val="BodyText"/>
        <w:spacing w:before="10"/>
        <w:ind w:left="0"/>
      </w:pPr>
    </w:p>
    <w:p w:rsidR="000D32F5" w:rsidRDefault="003015BB">
      <w:pPr>
        <w:pStyle w:val="BodyText"/>
        <w:spacing w:line="252" w:lineRule="auto"/>
        <w:ind w:firstLine="288"/>
      </w:pPr>
      <w:r>
        <w:t>WH doesn’t make the absurd statement that two different things—water, on the one hand, and H</w:t>
      </w:r>
      <w:r>
        <w:rPr>
          <w:position w:val="-5"/>
          <w:sz w:val="18"/>
        </w:rPr>
        <w:t>2</w:t>
      </w:r>
      <w:r>
        <w:t>O, on the other—are the same thing. WH makes a statement about properties. One of those properties is that of being the liquid that we drink, bathe in, etc. The ot</w:t>
      </w:r>
      <w:r>
        <w:t>her is the property of</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0" w:right="359"/>
        <w:jc w:val="right"/>
      </w:pPr>
      <w:r>
        <w:t>having</w:t>
      </w:r>
      <w:r>
        <w:rPr>
          <w:spacing w:val="-4"/>
        </w:rPr>
        <w:t xml:space="preserve"> </w:t>
      </w:r>
      <w:r>
        <w:t>a</w:t>
      </w:r>
      <w:r>
        <w:rPr>
          <w:spacing w:val="-5"/>
        </w:rPr>
        <w:t xml:space="preserve"> </w:t>
      </w:r>
      <w:r>
        <w:t>certain</w:t>
      </w:r>
      <w:r>
        <w:rPr>
          <w:spacing w:val="-3"/>
        </w:rPr>
        <w:t xml:space="preserve"> </w:t>
      </w:r>
      <w:r>
        <w:t>chemical</w:t>
      </w:r>
      <w:r>
        <w:rPr>
          <w:spacing w:val="-5"/>
        </w:rPr>
        <w:t xml:space="preserve"> </w:t>
      </w:r>
      <w:r>
        <w:t>composition.</w:t>
      </w:r>
      <w:r>
        <w:rPr>
          <w:spacing w:val="-4"/>
        </w:rPr>
        <w:t xml:space="preserve"> </w:t>
      </w:r>
      <w:r>
        <w:t>WH</w:t>
      </w:r>
      <w:r>
        <w:rPr>
          <w:spacing w:val="-4"/>
        </w:rPr>
        <w:t xml:space="preserve"> </w:t>
      </w:r>
      <w:r>
        <w:t>says</w:t>
      </w:r>
      <w:r>
        <w:rPr>
          <w:spacing w:val="-5"/>
        </w:rPr>
        <w:t xml:space="preserve"> </w:t>
      </w:r>
      <w:r>
        <w:t>that</w:t>
      </w:r>
      <w:r>
        <w:rPr>
          <w:spacing w:val="-4"/>
        </w:rPr>
        <w:t xml:space="preserve"> </w:t>
      </w:r>
      <w:r>
        <w:t>the</w:t>
      </w:r>
      <w:r>
        <w:rPr>
          <w:spacing w:val="-5"/>
        </w:rPr>
        <w:t xml:space="preserve"> </w:t>
      </w:r>
      <w:r>
        <w:t>first</w:t>
      </w:r>
      <w:r>
        <w:rPr>
          <w:spacing w:val="-5"/>
        </w:rPr>
        <w:t xml:space="preserve"> </w:t>
      </w:r>
      <w:r>
        <w:t>property</w:t>
      </w:r>
      <w:r>
        <w:rPr>
          <w:spacing w:val="-3"/>
        </w:rPr>
        <w:t xml:space="preserve"> </w:t>
      </w:r>
      <w:r>
        <w:t>is</w:t>
      </w:r>
      <w:r>
        <w:rPr>
          <w:spacing w:val="-5"/>
        </w:rPr>
        <w:t xml:space="preserve"> </w:t>
      </w:r>
      <w:r>
        <w:t>uniquely</w:t>
      </w:r>
      <w:r>
        <w:rPr>
          <w:spacing w:val="-3"/>
        </w:rPr>
        <w:t xml:space="preserve"> </w:t>
      </w:r>
      <w:r>
        <w:t>instantiated and,</w:t>
      </w:r>
      <w:r>
        <w:rPr>
          <w:spacing w:val="-4"/>
        </w:rPr>
        <w:t xml:space="preserve"> </w:t>
      </w:r>
      <w:r>
        <w:t>in</w:t>
      </w:r>
      <w:r>
        <w:rPr>
          <w:spacing w:val="-4"/>
        </w:rPr>
        <w:t xml:space="preserve"> </w:t>
      </w:r>
      <w:r>
        <w:t>addition,</w:t>
      </w:r>
      <w:r>
        <w:rPr>
          <w:spacing w:val="-4"/>
        </w:rPr>
        <w:t xml:space="preserve"> </w:t>
      </w:r>
      <w:r>
        <w:t>that</w:t>
      </w:r>
      <w:r>
        <w:rPr>
          <w:spacing w:val="-5"/>
        </w:rPr>
        <w:t xml:space="preserve"> </w:t>
      </w:r>
      <w:r>
        <w:t>anything</w:t>
      </w:r>
      <w:r>
        <w:rPr>
          <w:spacing w:val="-3"/>
        </w:rPr>
        <w:t xml:space="preserve"> </w:t>
      </w:r>
      <w:r>
        <w:t>instantiating</w:t>
      </w:r>
      <w:r>
        <w:rPr>
          <w:spacing w:val="-4"/>
        </w:rPr>
        <w:t xml:space="preserve"> </w:t>
      </w:r>
      <w:r>
        <w:t>that</w:t>
      </w:r>
      <w:r>
        <w:rPr>
          <w:spacing w:val="-5"/>
        </w:rPr>
        <w:t xml:space="preserve"> </w:t>
      </w:r>
      <w:r>
        <w:t>property</w:t>
      </w:r>
      <w:r>
        <w:rPr>
          <w:spacing w:val="-4"/>
        </w:rPr>
        <w:t xml:space="preserve"> </w:t>
      </w:r>
      <w:r>
        <w:t>also</w:t>
      </w:r>
      <w:r>
        <w:rPr>
          <w:spacing w:val="-3"/>
        </w:rPr>
        <w:t xml:space="preserve"> </w:t>
      </w:r>
      <w:r>
        <w:t>uniquely</w:t>
      </w:r>
      <w:r>
        <w:rPr>
          <w:spacing w:val="-4"/>
        </w:rPr>
        <w:t xml:space="preserve"> </w:t>
      </w:r>
      <w:r>
        <w:t>instantiates</w:t>
      </w:r>
      <w:r>
        <w:rPr>
          <w:spacing w:val="-5"/>
        </w:rPr>
        <w:t xml:space="preserve"> </w:t>
      </w:r>
      <w:r>
        <w:t>the</w:t>
      </w:r>
      <w:r>
        <w:rPr>
          <w:spacing w:val="-4"/>
        </w:rPr>
        <w:t xml:space="preserve"> </w:t>
      </w:r>
      <w:r>
        <w:t>second.</w:t>
      </w:r>
    </w:p>
    <w:p w:rsidR="000D32F5" w:rsidRDefault="003015BB">
      <w:pPr>
        <w:pStyle w:val="BodyText"/>
        <w:spacing w:before="2"/>
        <w:ind w:left="0" w:right="359"/>
        <w:jc w:val="right"/>
        <w:rPr>
          <w:i/>
        </w:rPr>
      </w:pPr>
      <w:r>
        <w:t>To</w:t>
      </w:r>
      <w:r>
        <w:rPr>
          <w:spacing w:val="-2"/>
        </w:rPr>
        <w:t xml:space="preserve"> </w:t>
      </w:r>
      <w:r>
        <w:t>sum</w:t>
      </w:r>
      <w:r>
        <w:rPr>
          <w:spacing w:val="-2"/>
        </w:rPr>
        <w:t xml:space="preserve"> </w:t>
      </w:r>
      <w:r>
        <w:t>up:</w:t>
      </w:r>
      <w:r>
        <w:rPr>
          <w:spacing w:val="-3"/>
        </w:rPr>
        <w:t xml:space="preserve"> </w:t>
      </w:r>
      <w:r>
        <w:rPr>
          <w:i/>
        </w:rPr>
        <w:t>a</w:t>
      </w:r>
      <w:r>
        <w:rPr>
          <w:i/>
          <w:spacing w:val="-1"/>
        </w:rPr>
        <w:t xml:space="preserve"> </w:t>
      </w:r>
      <w:r>
        <w:rPr>
          <w:i/>
        </w:rPr>
        <w:t>=</w:t>
      </w:r>
      <w:r>
        <w:rPr>
          <w:i/>
          <w:spacing w:val="-2"/>
        </w:rPr>
        <w:t xml:space="preserve"> </w:t>
      </w:r>
      <w:r>
        <w:rPr>
          <w:i/>
        </w:rPr>
        <w:t>b</w:t>
      </w:r>
      <w:r>
        <w:rPr>
          <w:i/>
          <w:spacing w:val="-2"/>
        </w:rPr>
        <w:t xml:space="preserve"> </w:t>
      </w:r>
      <w:r>
        <w:t>says</w:t>
      </w:r>
      <w:r>
        <w:rPr>
          <w:spacing w:val="-2"/>
        </w:rPr>
        <w:t xml:space="preserve"> </w:t>
      </w:r>
      <w:r>
        <w:t>one</w:t>
      </w:r>
      <w:r>
        <w:rPr>
          <w:spacing w:val="-3"/>
        </w:rPr>
        <w:t xml:space="preserve"> </w:t>
      </w:r>
      <w:r>
        <w:t>of</w:t>
      </w:r>
      <w:r>
        <w:rPr>
          <w:spacing w:val="-2"/>
        </w:rPr>
        <w:t xml:space="preserve"> </w:t>
      </w:r>
      <w:r>
        <w:t>two</w:t>
      </w:r>
      <w:r>
        <w:rPr>
          <w:spacing w:val="-1"/>
        </w:rPr>
        <w:t xml:space="preserve"> </w:t>
      </w:r>
      <w:r>
        <w:t>things:</w:t>
      </w:r>
      <w:r>
        <w:rPr>
          <w:spacing w:val="-3"/>
        </w:rPr>
        <w:t xml:space="preserve"> </w:t>
      </w:r>
      <w:r>
        <w:t>(i)</w:t>
      </w:r>
      <w:r>
        <w:rPr>
          <w:spacing w:val="-2"/>
        </w:rPr>
        <w:t xml:space="preserve"> </w:t>
      </w:r>
      <w:r>
        <w:t>there</w:t>
      </w:r>
      <w:r>
        <w:rPr>
          <w:spacing w:val="-2"/>
        </w:rPr>
        <w:t xml:space="preserve"> </w:t>
      </w:r>
      <w:r>
        <w:t>is</w:t>
      </w:r>
      <w:r>
        <w:rPr>
          <w:spacing w:val="-3"/>
        </w:rPr>
        <w:t xml:space="preserve"> </w:t>
      </w:r>
      <w:r>
        <w:t>some</w:t>
      </w:r>
      <w:r>
        <w:rPr>
          <w:spacing w:val="-2"/>
        </w:rPr>
        <w:t xml:space="preserve"> </w:t>
      </w:r>
      <w:r>
        <w:t>causal</w:t>
      </w:r>
      <w:r>
        <w:rPr>
          <w:spacing w:val="-3"/>
        </w:rPr>
        <w:t xml:space="preserve"> </w:t>
      </w:r>
      <w:r>
        <w:t>sequence</w:t>
      </w:r>
      <w:r>
        <w:rPr>
          <w:spacing w:val="-2"/>
        </w:rPr>
        <w:t xml:space="preserve"> </w:t>
      </w:r>
      <w:r>
        <w:t>of</w:t>
      </w:r>
      <w:r>
        <w:rPr>
          <w:spacing w:val="-2"/>
        </w:rPr>
        <w:t xml:space="preserve"> </w:t>
      </w:r>
      <w:r>
        <w:t>which</w:t>
      </w:r>
      <w:r>
        <w:rPr>
          <w:spacing w:val="-2"/>
        </w:rPr>
        <w:t xml:space="preserve"> </w:t>
      </w:r>
      <w:r>
        <w:rPr>
          <w:i/>
        </w:rPr>
        <w:t>a</w:t>
      </w:r>
      <w:r>
        <w:rPr>
          <w:i/>
          <w:spacing w:val="-1"/>
        </w:rPr>
        <w:t xml:space="preserve"> </w:t>
      </w:r>
      <w:r>
        <w:t>and</w:t>
      </w:r>
      <w:r>
        <w:rPr>
          <w:spacing w:val="-1"/>
        </w:rPr>
        <w:t xml:space="preserve"> </w:t>
      </w:r>
      <w:r>
        <w:rPr>
          <w:i/>
        </w:rPr>
        <w:t>b</w:t>
      </w:r>
    </w:p>
    <w:p w:rsidR="000D32F5" w:rsidRDefault="003015BB">
      <w:pPr>
        <w:pStyle w:val="BodyText"/>
        <w:spacing w:before="12"/>
        <w:ind w:left="0" w:right="98"/>
        <w:jc w:val="center"/>
      </w:pPr>
      <w:r>
        <w:t>are different installments or (ii) there is some one thing that has a number of different properties.</w:t>
      </w:r>
    </w:p>
    <w:p w:rsidR="000D32F5" w:rsidRDefault="000D32F5">
      <w:pPr>
        <w:jc w:val="center"/>
        <w:sectPr w:rsidR="000D32F5">
          <w:pgSz w:w="12240" w:h="15840"/>
          <w:pgMar w:top="1380" w:right="1320" w:bottom="280" w:left="1340" w:header="720" w:footer="720" w:gutter="0"/>
          <w:cols w:space="720"/>
        </w:sectPr>
      </w:pPr>
    </w:p>
    <w:p w:rsidR="000D32F5" w:rsidRDefault="003015BB">
      <w:pPr>
        <w:pStyle w:val="Heading2"/>
        <w:numPr>
          <w:ilvl w:val="1"/>
          <w:numId w:val="95"/>
        </w:numPr>
        <w:tabs>
          <w:tab w:val="left" w:pos="748"/>
        </w:tabs>
        <w:rPr>
          <w:u w:val="none"/>
        </w:rPr>
      </w:pPr>
      <w:bookmarkStart w:id="970" w:name="_bookmark969"/>
      <w:bookmarkEnd w:id="970"/>
      <w:r>
        <w:rPr>
          <w:u w:val="none"/>
        </w:rPr>
        <w:t>Personal</w:t>
      </w:r>
      <w:r>
        <w:rPr>
          <w:spacing w:val="-13"/>
          <w:u w:val="none"/>
        </w:rPr>
        <w:t xml:space="preserve"> </w:t>
      </w:r>
      <w:r>
        <w:rPr>
          <w:u w:val="none"/>
        </w:rPr>
        <w:t>identity</w:t>
      </w:r>
    </w:p>
    <w:p w:rsidR="000D32F5" w:rsidRDefault="000D32F5">
      <w:pPr>
        <w:pStyle w:val="BodyText"/>
        <w:ind w:left="0"/>
        <w:rPr>
          <w:b/>
          <w:sz w:val="26"/>
        </w:rPr>
      </w:pPr>
    </w:p>
    <w:p w:rsidR="000D32F5" w:rsidRDefault="003015BB">
      <w:pPr>
        <w:pStyle w:val="BodyText"/>
        <w:spacing w:before="1" w:line="249" w:lineRule="auto"/>
        <w:ind w:right="133" w:firstLine="288"/>
      </w:pPr>
      <w:r>
        <w:t>Suppose</w:t>
      </w:r>
      <w:r>
        <w:rPr>
          <w:spacing w:val="-4"/>
        </w:rPr>
        <w:t xml:space="preserve"> </w:t>
      </w:r>
      <w:r>
        <w:t>that</w:t>
      </w:r>
      <w:r>
        <w:rPr>
          <w:spacing w:val="-3"/>
        </w:rPr>
        <w:t xml:space="preserve"> </w:t>
      </w:r>
      <w:r>
        <w:t>each</w:t>
      </w:r>
      <w:r>
        <w:rPr>
          <w:spacing w:val="-2"/>
        </w:rPr>
        <w:t xml:space="preserve"> </w:t>
      </w:r>
      <w:r>
        <w:t>of</w:t>
      </w:r>
      <w:r>
        <w:rPr>
          <w:spacing w:val="-3"/>
        </w:rPr>
        <w:t xml:space="preserve"> </w:t>
      </w:r>
      <w:r>
        <w:t>“</w:t>
      </w:r>
      <w:r>
        <w:rPr>
          <w:i/>
        </w:rPr>
        <w:t>a</w:t>
      </w:r>
      <w:r>
        <w:t>”</w:t>
      </w:r>
      <w:r>
        <w:rPr>
          <w:spacing w:val="-3"/>
        </w:rPr>
        <w:t xml:space="preserve"> </w:t>
      </w:r>
      <w:r>
        <w:t>and</w:t>
      </w:r>
      <w:r>
        <w:rPr>
          <w:spacing w:val="-2"/>
        </w:rPr>
        <w:t xml:space="preserve"> </w:t>
      </w:r>
      <w:r>
        <w:t>“</w:t>
      </w:r>
      <w:r>
        <w:rPr>
          <w:i/>
        </w:rPr>
        <w:t>b</w:t>
      </w:r>
      <w:r>
        <w:t>”</w:t>
      </w:r>
      <w:r>
        <w:rPr>
          <w:spacing w:val="-3"/>
        </w:rPr>
        <w:t xml:space="preserve"> </w:t>
      </w:r>
      <w:r>
        <w:t>is</w:t>
      </w:r>
      <w:r>
        <w:rPr>
          <w:spacing w:val="-3"/>
        </w:rPr>
        <w:t xml:space="preserve"> </w:t>
      </w:r>
      <w:r>
        <w:t>an</w:t>
      </w:r>
      <w:r>
        <w:rPr>
          <w:spacing w:val="-3"/>
        </w:rPr>
        <w:t xml:space="preserve"> </w:t>
      </w:r>
      <w:r>
        <w:t>expression</w:t>
      </w:r>
      <w:r>
        <w:rPr>
          <w:spacing w:val="-2"/>
        </w:rPr>
        <w:t xml:space="preserve"> </w:t>
      </w:r>
      <w:r>
        <w:t>referring</w:t>
      </w:r>
      <w:r>
        <w:rPr>
          <w:spacing w:val="-2"/>
        </w:rPr>
        <w:t xml:space="preserve"> </w:t>
      </w:r>
      <w:r>
        <w:t>to</w:t>
      </w:r>
      <w:r>
        <w:rPr>
          <w:spacing w:val="-2"/>
        </w:rPr>
        <w:t xml:space="preserve"> </w:t>
      </w:r>
      <w:r>
        <w:t>a</w:t>
      </w:r>
      <w:r>
        <w:rPr>
          <w:spacing w:val="-3"/>
        </w:rPr>
        <w:t xml:space="preserve"> </w:t>
      </w:r>
      <w:r>
        <w:t>person.</w:t>
      </w:r>
      <w:r>
        <w:rPr>
          <w:spacing w:val="-2"/>
        </w:rPr>
        <w:t xml:space="preserve"> </w:t>
      </w:r>
      <w:r>
        <w:t>In</w:t>
      </w:r>
      <w:r>
        <w:rPr>
          <w:spacing w:val="-2"/>
        </w:rPr>
        <w:t xml:space="preserve"> </w:t>
      </w:r>
      <w:r>
        <w:t>that</w:t>
      </w:r>
      <w:r>
        <w:rPr>
          <w:spacing w:val="-3"/>
        </w:rPr>
        <w:t xml:space="preserve"> </w:t>
      </w:r>
      <w:r>
        <w:t>case,</w:t>
      </w:r>
      <w:r>
        <w:rPr>
          <w:spacing w:val="-3"/>
        </w:rPr>
        <w:t xml:space="preserve"> </w:t>
      </w:r>
      <w:r>
        <w:t>of</w:t>
      </w:r>
      <w:r>
        <w:rPr>
          <w:spacing w:val="-3"/>
        </w:rPr>
        <w:t xml:space="preserve"> </w:t>
      </w:r>
      <w:r>
        <w:t>course, “</w:t>
      </w:r>
      <w:r>
        <w:rPr>
          <w:i/>
        </w:rPr>
        <w:t xml:space="preserve">a </w:t>
      </w:r>
      <w:r>
        <w:t xml:space="preserve">= </w:t>
      </w:r>
      <w:r>
        <w:rPr>
          <w:i/>
        </w:rPr>
        <w:t>b</w:t>
      </w:r>
      <w:r>
        <w:t>” is an identity stat</w:t>
      </w:r>
      <w:r>
        <w:t xml:space="preserve">ement—but it is one that concerns </w:t>
      </w:r>
      <w:r>
        <w:rPr>
          <w:i/>
        </w:rPr>
        <w:t xml:space="preserve">personal </w:t>
      </w:r>
      <w:r>
        <w:t>identity, and not merely objectual identity. Nonetheless, the principles in terms of which personal identity is to be understood are pretty much the same as those in terms of which objectual identity is to be unde</w:t>
      </w:r>
      <w:r>
        <w:t>rstood. For even when it is a statement about personal identity, “</w:t>
      </w:r>
      <w:r>
        <w:rPr>
          <w:i/>
        </w:rPr>
        <w:t xml:space="preserve">a </w:t>
      </w:r>
      <w:r>
        <w:t xml:space="preserve">= </w:t>
      </w:r>
      <w:r>
        <w:rPr>
          <w:i/>
        </w:rPr>
        <w:t>b</w:t>
      </w:r>
      <w:r>
        <w:t xml:space="preserve">” says either (i) there is some causal sequence of which </w:t>
      </w:r>
      <w:r>
        <w:rPr>
          <w:i/>
        </w:rPr>
        <w:t xml:space="preserve">a </w:t>
      </w:r>
      <w:r>
        <w:t xml:space="preserve">and </w:t>
      </w:r>
      <w:r>
        <w:rPr>
          <w:i/>
        </w:rPr>
        <w:t xml:space="preserve">b </w:t>
      </w:r>
      <w:r>
        <w:t xml:space="preserve">are different installments or (ii) that there are properties </w:t>
      </w:r>
      <w:r>
        <w:rPr>
          <w:i/>
        </w:rPr>
        <w:t xml:space="preserve">P </w:t>
      </w:r>
      <w:r>
        <w:t xml:space="preserve">and </w:t>
      </w:r>
      <w:r>
        <w:rPr>
          <w:i/>
        </w:rPr>
        <w:t xml:space="preserve">P* </w:t>
      </w:r>
      <w:r>
        <w:t>such that each is uniquely instantiated and such t</w:t>
      </w:r>
      <w:r>
        <w:t>hat nothing instantiating the one doesn’t instantiate the</w:t>
      </w:r>
      <w:r>
        <w:rPr>
          <w:spacing w:val="-5"/>
        </w:rPr>
        <w:t xml:space="preserve"> </w:t>
      </w:r>
      <w:r>
        <w:t>other.</w:t>
      </w:r>
    </w:p>
    <w:p w:rsidR="000D32F5" w:rsidRDefault="003015BB">
      <w:pPr>
        <w:pStyle w:val="BodyText"/>
        <w:spacing w:before="8"/>
        <w:ind w:left="676"/>
      </w:pPr>
      <w:r>
        <w:t>Consider the statement:</w:t>
      </w:r>
    </w:p>
    <w:p w:rsidR="000D32F5" w:rsidRDefault="000D32F5">
      <w:pPr>
        <w:pStyle w:val="BodyText"/>
        <w:ind w:left="0"/>
        <w:rPr>
          <w:sz w:val="26"/>
        </w:rPr>
      </w:pPr>
    </w:p>
    <w:p w:rsidR="000D32F5" w:rsidRDefault="003015BB">
      <w:pPr>
        <w:pStyle w:val="BodyText"/>
        <w:spacing w:before="1"/>
        <w:ind w:left="1083"/>
      </w:pPr>
      <w:r>
        <w:t>(IB) “The inventor of bifocals is identical with the first postmaster general.”</w:t>
      </w:r>
    </w:p>
    <w:p w:rsidR="000D32F5" w:rsidRDefault="000D32F5">
      <w:pPr>
        <w:pStyle w:val="BodyText"/>
        <w:ind w:left="0"/>
        <w:rPr>
          <w:sz w:val="26"/>
        </w:rPr>
      </w:pPr>
    </w:p>
    <w:p w:rsidR="000D32F5" w:rsidRDefault="003015BB">
      <w:pPr>
        <w:pStyle w:val="BodyText"/>
        <w:spacing w:before="1" w:line="249" w:lineRule="auto"/>
        <w:ind w:right="286" w:firstLine="288"/>
      </w:pPr>
      <w:r>
        <w:t xml:space="preserve">IB says that there is some </w:t>
      </w:r>
      <w:r>
        <w:rPr>
          <w:i/>
        </w:rPr>
        <w:t xml:space="preserve">one </w:t>
      </w:r>
      <w:r>
        <w:t xml:space="preserve">person (Benjamin Franklin, as it happens) who, in a world otherwise bereft of bifocal-inventors and first post-masters general, both invented bifocals </w:t>
      </w:r>
      <w:r>
        <w:rPr>
          <w:i/>
        </w:rPr>
        <w:t xml:space="preserve">and </w:t>
      </w:r>
      <w:r>
        <w:t>was a first postmaster general. (To avoid philosophically empty technicalities relating to tense- mar</w:t>
      </w:r>
      <w:r>
        <w:t>kers, we’ll assume that BF is still with us.) So IB says that somebody has a number of different properties. So, in this respect, IB is SC, #</w:t>
      </w:r>
      <w:r>
        <w:rPr>
          <w:i/>
        </w:rPr>
        <w:t>t</w:t>
      </w:r>
      <w:r>
        <w:t>, and WH.</w:t>
      </w:r>
    </w:p>
    <w:p w:rsidR="000D32F5" w:rsidRDefault="003015BB">
      <w:pPr>
        <w:pStyle w:val="BodyText"/>
        <w:spacing w:before="5"/>
        <w:ind w:left="388"/>
      </w:pPr>
      <w:r>
        <w:t>Now consider the statement:</w:t>
      </w:r>
    </w:p>
    <w:p w:rsidR="000D32F5" w:rsidRDefault="000D32F5">
      <w:pPr>
        <w:pStyle w:val="BodyText"/>
        <w:ind w:left="0"/>
        <w:rPr>
          <w:sz w:val="26"/>
        </w:rPr>
      </w:pPr>
    </w:p>
    <w:p w:rsidR="000D32F5" w:rsidRDefault="003015BB">
      <w:pPr>
        <w:pStyle w:val="BodyText"/>
        <w:spacing w:before="1" w:line="249" w:lineRule="auto"/>
        <w:ind w:left="796" w:right="820" w:firstLine="288"/>
      </w:pPr>
      <w:r>
        <w:t>(OF) “The old fogy who, at this very moment is writing this chapter (which no one will ever read and whose comedic excellence will therefore go unappreciated) is identical with the guy who, many moons ago, drove from Los Angeles to New York.</w:t>
      </w:r>
    </w:p>
    <w:p w:rsidR="000D32F5" w:rsidRDefault="000D32F5">
      <w:pPr>
        <w:pStyle w:val="BodyText"/>
        <w:spacing w:before="4"/>
        <w:ind w:left="0"/>
        <w:rPr>
          <w:sz w:val="25"/>
        </w:rPr>
      </w:pPr>
    </w:p>
    <w:p w:rsidR="000D32F5" w:rsidRDefault="003015BB">
      <w:pPr>
        <w:pStyle w:val="BodyText"/>
        <w:spacing w:line="249" w:lineRule="auto"/>
        <w:ind w:right="286" w:firstLine="288"/>
      </w:pPr>
      <w:r>
        <w:t xml:space="preserve">OF says that </w:t>
      </w:r>
      <w:r>
        <w:t>one set of events—the events constituting a person who, right now, is writing about personal identity—is an installment in a causal sequence of which an earlier installment was some set of events that constituted some person’s driving from Los Angeles to N</w:t>
      </w:r>
      <w:r>
        <w:t>ew York. So OF is like our earlier statement (concerning the sandwich):</w:t>
      </w:r>
    </w:p>
    <w:p w:rsidR="000D32F5" w:rsidRDefault="000D32F5">
      <w:pPr>
        <w:pStyle w:val="BodyText"/>
        <w:spacing w:before="4"/>
        <w:ind w:left="0"/>
        <w:rPr>
          <w:sz w:val="25"/>
        </w:rPr>
      </w:pPr>
    </w:p>
    <w:p w:rsidR="000D32F5" w:rsidRDefault="003015BB">
      <w:pPr>
        <w:pStyle w:val="BodyText"/>
        <w:spacing w:before="1"/>
        <w:ind w:left="1083"/>
      </w:pPr>
      <w:r>
        <w:t xml:space="preserve">(*) </w:t>
      </w:r>
      <w:r>
        <w:rPr>
          <w:i/>
        </w:rPr>
        <w:t xml:space="preserve">X </w:t>
      </w:r>
      <w:r>
        <w:t xml:space="preserve">is identical with </w:t>
      </w:r>
      <w:r>
        <w:rPr>
          <w:i/>
        </w:rPr>
        <w:t>Y</w:t>
      </w:r>
      <w:r>
        <w:t>.</w:t>
      </w:r>
    </w:p>
    <w:p w:rsidR="000D32F5" w:rsidRDefault="000D32F5">
      <w:pPr>
        <w:pStyle w:val="BodyText"/>
        <w:ind w:left="0"/>
        <w:rPr>
          <w:sz w:val="26"/>
        </w:rPr>
      </w:pPr>
    </w:p>
    <w:p w:rsidR="000D32F5" w:rsidRDefault="003015BB">
      <w:pPr>
        <w:pStyle w:val="BodyText"/>
        <w:spacing w:before="1" w:line="249" w:lineRule="auto"/>
        <w:ind w:firstLine="288"/>
      </w:pPr>
      <w:r>
        <w:t>Each of OF and (*) affirms that two different, non-simultaneous events (or sets of events) are installments in some one causal sequence.</w:t>
      </w:r>
    </w:p>
    <w:p w:rsidR="000D32F5" w:rsidRDefault="003015BB">
      <w:pPr>
        <w:pStyle w:val="BodyText"/>
        <w:spacing w:before="2" w:line="249" w:lineRule="auto"/>
        <w:ind w:firstLine="288"/>
      </w:pPr>
      <w:r>
        <w:t>So the logical str</w:t>
      </w:r>
      <w:r>
        <w:t>ucture of statements concerning personal identity is not different from the logical structure of statements of objectual identity.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5"/>
        </w:numPr>
        <w:tabs>
          <w:tab w:val="left" w:pos="748"/>
        </w:tabs>
        <w:rPr>
          <w:u w:val="none"/>
        </w:rPr>
      </w:pPr>
      <w:bookmarkStart w:id="971" w:name="_bookmark970"/>
      <w:bookmarkEnd w:id="971"/>
      <w:r>
        <w:rPr>
          <w:u w:val="none"/>
        </w:rPr>
        <w:t>Personal identity: the mentalistic</w:t>
      </w:r>
      <w:r>
        <w:rPr>
          <w:spacing w:val="-6"/>
          <w:u w:val="none"/>
        </w:rPr>
        <w:t xml:space="preserve"> </w:t>
      </w:r>
      <w:r>
        <w:rPr>
          <w:u w:val="none"/>
        </w:rPr>
        <w:t>conception</w:t>
      </w:r>
    </w:p>
    <w:p w:rsidR="000D32F5" w:rsidRDefault="000D32F5">
      <w:pPr>
        <w:pStyle w:val="BodyText"/>
        <w:ind w:left="0"/>
        <w:rPr>
          <w:b/>
          <w:sz w:val="26"/>
        </w:rPr>
      </w:pPr>
    </w:p>
    <w:p w:rsidR="000D32F5" w:rsidRDefault="003015BB">
      <w:pPr>
        <w:pStyle w:val="BodyText"/>
        <w:spacing w:before="1" w:line="249" w:lineRule="auto"/>
        <w:ind w:right="542" w:firstLine="288"/>
        <w:jc w:val="both"/>
      </w:pPr>
      <w:r>
        <w:t>Human</w:t>
      </w:r>
      <w:r>
        <w:rPr>
          <w:spacing w:val="-4"/>
        </w:rPr>
        <w:t xml:space="preserve"> </w:t>
      </w:r>
      <w:r>
        <w:t>beings</w:t>
      </w:r>
      <w:r>
        <w:rPr>
          <w:spacing w:val="-4"/>
        </w:rPr>
        <w:t xml:space="preserve"> </w:t>
      </w:r>
      <w:r>
        <w:t>have</w:t>
      </w:r>
      <w:r>
        <w:rPr>
          <w:spacing w:val="-4"/>
        </w:rPr>
        <w:t xml:space="preserve"> </w:t>
      </w:r>
      <w:r>
        <w:t>both</w:t>
      </w:r>
      <w:r>
        <w:rPr>
          <w:spacing w:val="-3"/>
        </w:rPr>
        <w:t xml:space="preserve"> </w:t>
      </w:r>
      <w:r>
        <w:t>physical</w:t>
      </w:r>
      <w:r>
        <w:rPr>
          <w:spacing w:val="-4"/>
        </w:rPr>
        <w:t xml:space="preserve"> </w:t>
      </w:r>
      <w:r>
        <w:t>and</w:t>
      </w:r>
      <w:r>
        <w:rPr>
          <w:spacing w:val="-4"/>
        </w:rPr>
        <w:t xml:space="preserve"> </w:t>
      </w:r>
      <w:r>
        <w:t>mental</w:t>
      </w:r>
      <w:r>
        <w:rPr>
          <w:spacing w:val="-4"/>
        </w:rPr>
        <w:t xml:space="preserve"> </w:t>
      </w:r>
      <w:r>
        <w:t>(i.e.,</w:t>
      </w:r>
      <w:r>
        <w:rPr>
          <w:spacing w:val="-3"/>
        </w:rPr>
        <w:t xml:space="preserve"> </w:t>
      </w:r>
      <w:r>
        <w:t>psychological)</w:t>
      </w:r>
      <w:r>
        <w:rPr>
          <w:spacing w:val="-4"/>
        </w:rPr>
        <w:t xml:space="preserve"> </w:t>
      </w:r>
      <w:r>
        <w:t>characteristics.</w:t>
      </w:r>
      <w:r>
        <w:rPr>
          <w:spacing w:val="-4"/>
        </w:rPr>
        <w:t xml:space="preserve"> </w:t>
      </w:r>
      <w:r>
        <w:t>I</w:t>
      </w:r>
      <w:r>
        <w:rPr>
          <w:spacing w:val="-4"/>
        </w:rPr>
        <w:t xml:space="preserve"> </w:t>
      </w:r>
      <w:r>
        <w:t>have</w:t>
      </w:r>
      <w:r>
        <w:rPr>
          <w:spacing w:val="-4"/>
        </w:rPr>
        <w:t xml:space="preserve"> </w:t>
      </w:r>
      <w:r>
        <w:t>a certain</w:t>
      </w:r>
      <w:r>
        <w:rPr>
          <w:spacing w:val="-4"/>
        </w:rPr>
        <w:t xml:space="preserve"> </w:t>
      </w:r>
      <w:r>
        <w:t>weight.</w:t>
      </w:r>
      <w:r>
        <w:rPr>
          <w:spacing w:val="-4"/>
        </w:rPr>
        <w:t xml:space="preserve"> </w:t>
      </w:r>
      <w:r>
        <w:t>This</w:t>
      </w:r>
      <w:r>
        <w:rPr>
          <w:spacing w:val="-5"/>
        </w:rPr>
        <w:t xml:space="preserve"> </w:t>
      </w:r>
      <w:r>
        <w:t>is</w:t>
      </w:r>
      <w:r>
        <w:rPr>
          <w:spacing w:val="-4"/>
        </w:rPr>
        <w:t xml:space="preserve"> </w:t>
      </w:r>
      <w:r>
        <w:t>a</w:t>
      </w:r>
      <w:r>
        <w:rPr>
          <w:spacing w:val="-5"/>
        </w:rPr>
        <w:t xml:space="preserve"> </w:t>
      </w:r>
      <w:r>
        <w:t>physical</w:t>
      </w:r>
      <w:r>
        <w:rPr>
          <w:spacing w:val="-5"/>
        </w:rPr>
        <w:t xml:space="preserve"> </w:t>
      </w:r>
      <w:r>
        <w:t>characteristic.</w:t>
      </w:r>
      <w:r>
        <w:rPr>
          <w:spacing w:val="-3"/>
        </w:rPr>
        <w:t xml:space="preserve"> </w:t>
      </w:r>
      <w:r>
        <w:t>I</w:t>
      </w:r>
      <w:r>
        <w:rPr>
          <w:spacing w:val="-5"/>
        </w:rPr>
        <w:t xml:space="preserve"> </w:t>
      </w:r>
      <w:r>
        <w:t>have</w:t>
      </w:r>
      <w:r>
        <w:rPr>
          <w:spacing w:val="-5"/>
        </w:rPr>
        <w:t xml:space="preserve"> </w:t>
      </w:r>
      <w:r>
        <w:t>certain</w:t>
      </w:r>
      <w:r>
        <w:rPr>
          <w:spacing w:val="-4"/>
        </w:rPr>
        <w:t xml:space="preserve"> </w:t>
      </w:r>
      <w:r>
        <w:t>beliefs</w:t>
      </w:r>
      <w:r>
        <w:rPr>
          <w:spacing w:val="-4"/>
        </w:rPr>
        <w:t xml:space="preserve"> </w:t>
      </w:r>
      <w:r>
        <w:t>and</w:t>
      </w:r>
      <w:r>
        <w:rPr>
          <w:spacing w:val="-4"/>
        </w:rPr>
        <w:t xml:space="preserve"> </w:t>
      </w:r>
      <w:r>
        <w:t>interests.</w:t>
      </w:r>
      <w:r>
        <w:rPr>
          <w:spacing w:val="-4"/>
        </w:rPr>
        <w:t xml:space="preserve"> </w:t>
      </w:r>
      <w:r>
        <w:t>These</w:t>
      </w:r>
      <w:r>
        <w:rPr>
          <w:spacing w:val="-4"/>
        </w:rPr>
        <w:t xml:space="preserve"> </w:t>
      </w:r>
      <w:r>
        <w:t>are psychological characteristics. Human existence thus has a dual</w:t>
      </w:r>
      <w:r>
        <w:rPr>
          <w:spacing w:val="-13"/>
        </w:rPr>
        <w:t xml:space="preserve"> </w:t>
      </w:r>
      <w:r>
        <w:t>nature.</w:t>
      </w:r>
    </w:p>
    <w:p w:rsidR="000D32F5" w:rsidRDefault="003015BB">
      <w:pPr>
        <w:pStyle w:val="BodyText"/>
        <w:spacing w:before="3" w:line="249" w:lineRule="auto"/>
        <w:ind w:right="286" w:firstLine="288"/>
      </w:pPr>
      <w:r>
        <w:t>It is vigorously debated how the mental and the physical are related to each other. A related, equally vigorous debate concerns the nature of the events that must occur if a person is to continue to exist.</w:t>
      </w:r>
    </w:p>
    <w:p w:rsidR="000D32F5" w:rsidRDefault="003015BB">
      <w:pPr>
        <w:pStyle w:val="BodyText"/>
        <w:spacing w:before="3" w:line="249" w:lineRule="auto"/>
        <w:ind w:right="160" w:firstLine="288"/>
      </w:pPr>
      <w:r>
        <w:t xml:space="preserve">A story will clarify these points. Smith is in an </w:t>
      </w:r>
      <w:r>
        <w:t xml:space="preserve">accident and all of his brain is destroyed, except for the parts that regulate involuntary functions (e.g., breathing, digestion, etc.). So Smith is “brain-dead.” Question: Does Smith still exist? My own view is “no.” </w:t>
      </w:r>
      <w:r>
        <w:rPr>
          <w:i/>
        </w:rPr>
        <w:t xml:space="preserve">Legally </w:t>
      </w:r>
      <w:r>
        <w:t>speaking, of course, Smith exi</w:t>
      </w:r>
      <w:r>
        <w:t>sts as long as his heart is beating. But legal categories are of little use when it comes to settling philosophical issue</w:t>
      </w:r>
      <w:bookmarkStart w:id="972" w:name="_bookmark971"/>
      <w:bookmarkEnd w:id="972"/>
      <w:r>
        <w:t>s</w:t>
      </w:r>
      <w:r>
        <w:rPr>
          <w:color w:val="0562C1"/>
          <w:position w:val="18"/>
          <w:u w:val="single" w:color="0562C1"/>
        </w:rPr>
        <w:t>[417]</w:t>
      </w:r>
      <w:r>
        <w:t>, and it seems to me that Smith went out of existence the moment his mind did.</w:t>
      </w:r>
    </w:p>
    <w:p w:rsidR="000D32F5" w:rsidRDefault="003015BB">
      <w:pPr>
        <w:pStyle w:val="BodyText"/>
        <w:spacing w:before="5" w:line="249" w:lineRule="auto"/>
        <w:ind w:right="108" w:firstLine="288"/>
      </w:pPr>
      <w:r>
        <w:t>Why do I have this view? Because I have what is re</w:t>
      </w:r>
      <w:r>
        <w:t xml:space="preserve">ferred to as a “mentalistic” conception of personal identity. This is the view that you are your mind. People are identical with mental entities of some kind. This doesn’t mean that people aren’t also identical with physical entities. It means that </w:t>
      </w:r>
      <w:r>
        <w:rPr>
          <w:i/>
        </w:rPr>
        <w:t xml:space="preserve">if </w:t>
      </w:r>
      <w:r>
        <w:t>peop</w:t>
      </w:r>
      <w:r>
        <w:t>le are identical with physical entities (e.g., with their brains or certain parts thereof), it is only because those entities are themselves identical with mental entities. If, for example, it turns out that the mental entities with which people are identi</w:t>
      </w:r>
      <w:r>
        <w:t xml:space="preserve">cal are also brain- structures or patterns of brain activity, what follows, the mentalist believes, is </w:t>
      </w:r>
      <w:r>
        <w:rPr>
          <w:i/>
        </w:rPr>
        <w:t xml:space="preserve">not </w:t>
      </w:r>
      <w:r>
        <w:t xml:space="preserve">that people are non-mental entities but that people </w:t>
      </w:r>
      <w:r>
        <w:rPr>
          <w:i/>
        </w:rPr>
        <w:t xml:space="preserve">are </w:t>
      </w:r>
      <w:r>
        <w:t>mental entities and that mental entities, in their turn, are also physical entities.</w:t>
      </w:r>
    </w:p>
    <w:p w:rsidR="000D32F5" w:rsidRDefault="003015BB">
      <w:pPr>
        <w:pStyle w:val="BodyText"/>
        <w:spacing w:before="9" w:line="249" w:lineRule="auto"/>
        <w:ind w:firstLine="288"/>
      </w:pPr>
      <w:r>
        <w:t>Accordin</w:t>
      </w:r>
      <w:r>
        <w:t xml:space="preserve">g to mentalism, the statement “I weigh 200 pounds” really means “my </w:t>
      </w:r>
      <w:r>
        <w:rPr>
          <w:i/>
        </w:rPr>
        <w:t xml:space="preserve">body </w:t>
      </w:r>
      <w:r>
        <w:t xml:space="preserve">weighs 200 pounds” and therefore doesn’t really say how much </w:t>
      </w:r>
      <w:r>
        <w:rPr>
          <w:i/>
        </w:rPr>
        <w:t xml:space="preserve">I </w:t>
      </w:r>
      <w:r>
        <w:t>weigh. And given that I am identical with purely mental entities, I weigh no more than they do—which isn’t very much, si</w:t>
      </w:r>
      <w:r>
        <w:t xml:space="preserve">nce they weigh nothing if they’re non-physical, and next to nothing if they </w:t>
      </w:r>
      <w:r>
        <w:rPr>
          <w:i/>
        </w:rPr>
        <w:t xml:space="preserve">are </w:t>
      </w:r>
      <w:r>
        <w:t>physical (the reason being that, if they’re physical, they’re patterns of neural activity that have little or no mass).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5"/>
        </w:numPr>
        <w:tabs>
          <w:tab w:val="left" w:pos="748"/>
        </w:tabs>
        <w:spacing w:line="249" w:lineRule="auto"/>
        <w:ind w:left="100" w:right="1041" w:firstLine="288"/>
        <w:rPr>
          <w:u w:val="none"/>
        </w:rPr>
      </w:pPr>
      <w:bookmarkStart w:id="973" w:name="_bookmark972"/>
      <w:bookmarkEnd w:id="973"/>
      <w:r>
        <w:rPr>
          <w:u w:val="none"/>
        </w:rPr>
        <w:t>An</w:t>
      </w:r>
      <w:r>
        <w:rPr>
          <w:spacing w:val="-5"/>
          <w:u w:val="none"/>
        </w:rPr>
        <w:t xml:space="preserve"> </w:t>
      </w:r>
      <w:r>
        <w:rPr>
          <w:u w:val="none"/>
        </w:rPr>
        <w:t>important</w:t>
      </w:r>
      <w:r>
        <w:rPr>
          <w:spacing w:val="-4"/>
          <w:u w:val="none"/>
        </w:rPr>
        <w:t xml:space="preserve"> </w:t>
      </w:r>
      <w:r>
        <w:rPr>
          <w:u w:val="none"/>
        </w:rPr>
        <w:t>fact</w:t>
      </w:r>
      <w:r>
        <w:rPr>
          <w:spacing w:val="-5"/>
          <w:u w:val="none"/>
        </w:rPr>
        <w:t xml:space="preserve"> </w:t>
      </w:r>
      <w:r>
        <w:rPr>
          <w:u w:val="none"/>
        </w:rPr>
        <w:t>about</w:t>
      </w:r>
      <w:r>
        <w:rPr>
          <w:spacing w:val="-4"/>
          <w:u w:val="none"/>
        </w:rPr>
        <w:t xml:space="preserve"> </w:t>
      </w:r>
      <w:r>
        <w:rPr>
          <w:u w:val="none"/>
        </w:rPr>
        <w:t>the</w:t>
      </w:r>
      <w:r>
        <w:rPr>
          <w:spacing w:val="-4"/>
          <w:u w:val="none"/>
        </w:rPr>
        <w:t xml:space="preserve"> </w:t>
      </w:r>
      <w:r>
        <w:rPr>
          <w:u w:val="none"/>
        </w:rPr>
        <w:t>mentalistic</w:t>
      </w:r>
      <w:r>
        <w:rPr>
          <w:spacing w:val="-5"/>
          <w:u w:val="none"/>
        </w:rPr>
        <w:t xml:space="preserve"> </w:t>
      </w:r>
      <w:r>
        <w:rPr>
          <w:u w:val="none"/>
        </w:rPr>
        <w:t>concep</w:t>
      </w:r>
      <w:r>
        <w:rPr>
          <w:u w:val="none"/>
        </w:rPr>
        <w:t>tion:</w:t>
      </w:r>
      <w:r>
        <w:rPr>
          <w:spacing w:val="-4"/>
          <w:u w:val="none"/>
        </w:rPr>
        <w:t xml:space="preserve"> </w:t>
      </w:r>
      <w:r>
        <w:rPr>
          <w:u w:val="none"/>
        </w:rPr>
        <w:t>a</w:t>
      </w:r>
      <w:r>
        <w:rPr>
          <w:spacing w:val="-4"/>
          <w:u w:val="none"/>
        </w:rPr>
        <w:t xml:space="preserve"> </w:t>
      </w:r>
      <w:r>
        <w:rPr>
          <w:u w:val="none"/>
        </w:rPr>
        <w:t>materialist</w:t>
      </w:r>
      <w:r>
        <w:rPr>
          <w:spacing w:val="-4"/>
          <w:u w:val="none"/>
        </w:rPr>
        <w:t xml:space="preserve"> </w:t>
      </w:r>
      <w:r>
        <w:rPr>
          <w:u w:val="none"/>
        </w:rPr>
        <w:t>can</w:t>
      </w:r>
      <w:r>
        <w:rPr>
          <w:spacing w:val="-4"/>
          <w:u w:val="none"/>
        </w:rPr>
        <w:t xml:space="preserve"> </w:t>
      </w:r>
      <w:r>
        <w:rPr>
          <w:u w:val="none"/>
        </w:rPr>
        <w:t>have</w:t>
      </w:r>
      <w:r>
        <w:rPr>
          <w:spacing w:val="-5"/>
          <w:u w:val="none"/>
        </w:rPr>
        <w:t xml:space="preserve"> </w:t>
      </w:r>
      <w:r>
        <w:rPr>
          <w:u w:val="none"/>
        </w:rPr>
        <w:t>a mentalistic conception of personal</w:t>
      </w:r>
      <w:r>
        <w:rPr>
          <w:spacing w:val="-6"/>
          <w:u w:val="none"/>
        </w:rPr>
        <w:t xml:space="preserve"> </w:t>
      </w:r>
      <w:r>
        <w:rPr>
          <w:u w:val="none"/>
        </w:rPr>
        <w:t>identity</w:t>
      </w:r>
    </w:p>
    <w:p w:rsidR="000D32F5" w:rsidRDefault="000D32F5">
      <w:pPr>
        <w:pStyle w:val="BodyText"/>
        <w:spacing w:before="2"/>
        <w:ind w:left="0"/>
        <w:rPr>
          <w:b/>
          <w:sz w:val="25"/>
        </w:rPr>
      </w:pPr>
    </w:p>
    <w:p w:rsidR="000D32F5" w:rsidRDefault="003015BB">
      <w:pPr>
        <w:pStyle w:val="BodyText"/>
        <w:spacing w:line="249" w:lineRule="auto"/>
        <w:ind w:right="181" w:firstLine="288"/>
      </w:pPr>
      <w:r>
        <w:t xml:space="preserve">One can believe that mental events are identical with certain kinds of </w:t>
      </w:r>
      <w:r>
        <w:rPr>
          <w:i/>
        </w:rPr>
        <w:t xml:space="preserve">physical </w:t>
      </w:r>
      <w:r>
        <w:t xml:space="preserve">events and </w:t>
      </w:r>
      <w:r>
        <w:rPr>
          <w:i/>
        </w:rPr>
        <w:t xml:space="preserve">still </w:t>
      </w:r>
      <w:r>
        <w:t>have a mentalistic conception of personal identity. So, for example, if you believe</w:t>
      </w:r>
      <w:r>
        <w:t xml:space="preserve"> that feelings, intentions, and mental events in general are patterns of neural activity, </w:t>
      </w:r>
      <w:r>
        <w:rPr>
          <w:i/>
        </w:rPr>
        <w:t xml:space="preserve">and </w:t>
      </w:r>
      <w:r>
        <w:t xml:space="preserve">you believe that a body that doesn’t house such patterns of activity </w:t>
      </w:r>
      <w:r>
        <w:rPr>
          <w:i/>
        </w:rPr>
        <w:t xml:space="preserve">ipso facto </w:t>
      </w:r>
      <w:r>
        <w:t>doesn’t house a person, then you have a mentalistic conception of personal identit</w:t>
      </w:r>
      <w:r>
        <w:t xml:space="preserve">y. So </w:t>
      </w:r>
      <w:r>
        <w:rPr>
          <w:i/>
        </w:rPr>
        <w:t xml:space="preserve">even if </w:t>
      </w:r>
      <w:r>
        <w:t xml:space="preserve">you believe that mind facts are identical with body facts, you still have a mentalistic conception of personal identity </w:t>
      </w:r>
      <w:r>
        <w:rPr>
          <w:i/>
        </w:rPr>
        <w:t xml:space="preserve">so long as </w:t>
      </w:r>
      <w:r>
        <w:t>the relevant body facts are those that mediate mental phenomena. Most contemporary mentalists fall into this ca</w:t>
      </w:r>
      <w:r>
        <w:t>tegory, and I myself am inclined, with some reservations (which I discuss in Chapter 22), to think that this is the right view.</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4"/>
        </w:numPr>
        <w:tabs>
          <w:tab w:val="left" w:pos="748"/>
        </w:tabs>
        <w:rPr>
          <w:u w:val="none"/>
        </w:rPr>
      </w:pPr>
      <w:bookmarkStart w:id="974" w:name="_bookmark973"/>
      <w:bookmarkEnd w:id="974"/>
      <w:r>
        <w:rPr>
          <w:u w:val="none"/>
        </w:rPr>
        <w:t>Personal identity: The non-mentalistic (or physicalistic)</w:t>
      </w:r>
      <w:r>
        <w:rPr>
          <w:spacing w:val="-13"/>
          <w:u w:val="none"/>
        </w:rPr>
        <w:t xml:space="preserve"> </w:t>
      </w:r>
      <w:r>
        <w:rPr>
          <w:u w:val="none"/>
        </w:rPr>
        <w:t>conception</w:t>
      </w:r>
    </w:p>
    <w:p w:rsidR="000D32F5" w:rsidRDefault="000D32F5">
      <w:pPr>
        <w:pStyle w:val="BodyText"/>
        <w:ind w:left="0"/>
        <w:rPr>
          <w:b/>
          <w:sz w:val="26"/>
        </w:rPr>
      </w:pPr>
    </w:p>
    <w:p w:rsidR="000D32F5" w:rsidRDefault="003015BB">
      <w:pPr>
        <w:pStyle w:val="BodyText"/>
        <w:spacing w:before="1" w:line="249" w:lineRule="auto"/>
        <w:ind w:right="580" w:firstLine="288"/>
      </w:pPr>
      <w:r>
        <w:t>Many philosophers these days would disagree with much of what I’ve just said. For these days, non-mentalistic, “bodily” conceptions of personal identity are dominant. So many contemporary philosophers would say that brain-dead Smith still exists.</w:t>
      </w:r>
    </w:p>
    <w:p w:rsidR="000D32F5" w:rsidRDefault="003015BB">
      <w:pPr>
        <w:pStyle w:val="BodyText"/>
        <w:spacing w:before="3" w:line="249" w:lineRule="auto"/>
        <w:ind w:right="80" w:firstLine="288"/>
      </w:pPr>
      <w:r>
        <w:t>Why say t</w:t>
      </w:r>
      <w:r>
        <w:t xml:space="preserve">his? There are some obvious reasons. First of all, we can truthfully say, while pointing to Smith’s thought-free body “that </w:t>
      </w:r>
      <w:r>
        <w:rPr>
          <w:i/>
        </w:rPr>
        <w:t xml:space="preserve">person </w:t>
      </w:r>
      <w:r>
        <w:t xml:space="preserve">is brain-dead.” It seems a simple fact that we can describe </w:t>
      </w:r>
      <w:r>
        <w:rPr>
          <w:i/>
        </w:rPr>
        <w:t xml:space="preserve">people </w:t>
      </w:r>
      <w:r>
        <w:t xml:space="preserve">as “brain-dead” or even as just plain dead. Of course, dead people don’t have anything going on in their minds. But we can still correctly say, while pointing at a corpse, “that </w:t>
      </w:r>
      <w:r>
        <w:rPr>
          <w:i/>
        </w:rPr>
        <w:t xml:space="preserve">person </w:t>
      </w:r>
      <w:r>
        <w:t>is dead.”</w:t>
      </w:r>
    </w:p>
    <w:p w:rsidR="000D32F5" w:rsidRDefault="003015BB">
      <w:pPr>
        <w:pStyle w:val="BodyText"/>
        <w:spacing w:before="5" w:line="249" w:lineRule="auto"/>
        <w:ind w:firstLine="288"/>
      </w:pPr>
      <w:r>
        <w:t xml:space="preserve">Further, the (brain-)dead person of whom we’ve been speaking </w:t>
      </w:r>
      <w:r>
        <w:t xml:space="preserve">is identical with some </w:t>
      </w:r>
      <w:r>
        <w:rPr>
          <w:i/>
        </w:rPr>
        <w:t xml:space="preserve">body— not </w:t>
      </w:r>
      <w:r>
        <w:t>a body, like yours or mine, that mediates thoughts and feelings, but just a plain old body.</w:t>
      </w:r>
    </w:p>
    <w:p w:rsidR="000D32F5" w:rsidRDefault="003015BB">
      <w:pPr>
        <w:pStyle w:val="BodyText"/>
        <w:spacing w:before="2"/>
        <w:ind w:left="388"/>
      </w:pPr>
      <w:r>
        <w:t>Here’s a rundown of the relevant facts:</w:t>
      </w:r>
    </w:p>
    <w:p w:rsidR="000D32F5" w:rsidRDefault="000D32F5">
      <w:pPr>
        <w:pStyle w:val="BodyText"/>
        <w:ind w:left="0"/>
        <w:rPr>
          <w:sz w:val="26"/>
        </w:rPr>
      </w:pPr>
    </w:p>
    <w:p w:rsidR="000D32F5" w:rsidRDefault="003015BB">
      <w:pPr>
        <w:pStyle w:val="ListParagraph"/>
        <w:numPr>
          <w:ilvl w:val="2"/>
          <w:numId w:val="94"/>
        </w:numPr>
        <w:tabs>
          <w:tab w:val="left" w:pos="1424"/>
        </w:tabs>
        <w:spacing w:before="1"/>
        <w:ind w:hanging="339"/>
        <w:rPr>
          <w:sz w:val="24"/>
        </w:rPr>
      </w:pPr>
      <w:r>
        <w:rPr>
          <w:sz w:val="24"/>
        </w:rPr>
        <w:t>Statements such as says “that person is (brain)dead” are often</w:t>
      </w:r>
      <w:r>
        <w:rPr>
          <w:spacing w:val="-16"/>
          <w:sz w:val="24"/>
        </w:rPr>
        <w:t xml:space="preserve"> </w:t>
      </w:r>
      <w:r>
        <w:rPr>
          <w:sz w:val="24"/>
        </w:rPr>
        <w:t>true.</w:t>
      </w:r>
    </w:p>
    <w:p w:rsidR="000D32F5" w:rsidRDefault="000D32F5">
      <w:pPr>
        <w:pStyle w:val="BodyText"/>
        <w:ind w:left="0"/>
        <w:rPr>
          <w:sz w:val="26"/>
        </w:rPr>
      </w:pPr>
    </w:p>
    <w:p w:rsidR="000D32F5" w:rsidRDefault="003015BB">
      <w:pPr>
        <w:pStyle w:val="ListParagraph"/>
        <w:numPr>
          <w:ilvl w:val="2"/>
          <w:numId w:val="94"/>
        </w:numPr>
        <w:tabs>
          <w:tab w:val="left" w:pos="1424"/>
        </w:tabs>
        <w:spacing w:before="1" w:line="249" w:lineRule="auto"/>
        <w:ind w:left="796" w:right="852" w:firstLine="288"/>
        <w:rPr>
          <w:sz w:val="24"/>
        </w:rPr>
      </w:pPr>
      <w:r>
        <w:rPr>
          <w:sz w:val="24"/>
        </w:rPr>
        <w:t>Such statements must</w:t>
      </w:r>
      <w:r>
        <w:rPr>
          <w:sz w:val="24"/>
        </w:rPr>
        <w:t xml:space="preserve"> be about people. Otherwise, it would be</w:t>
      </w:r>
      <w:r>
        <w:rPr>
          <w:spacing w:val="-38"/>
          <w:sz w:val="24"/>
        </w:rPr>
        <w:t xml:space="preserve"> </w:t>
      </w:r>
      <w:r>
        <w:rPr>
          <w:sz w:val="24"/>
        </w:rPr>
        <w:t xml:space="preserve">inappropriate to use the word “person.” When pointing at (brain)dead Smith, one would have to say “that </w:t>
      </w:r>
      <w:r>
        <w:rPr>
          <w:i/>
          <w:sz w:val="24"/>
        </w:rPr>
        <w:t>non</w:t>
      </w:r>
      <w:r>
        <w:rPr>
          <w:sz w:val="24"/>
        </w:rPr>
        <w:t>-person is</w:t>
      </w:r>
      <w:r>
        <w:rPr>
          <w:spacing w:val="-3"/>
          <w:sz w:val="24"/>
        </w:rPr>
        <w:t xml:space="preserve"> </w:t>
      </w:r>
      <w:r>
        <w:rPr>
          <w:sz w:val="24"/>
        </w:rPr>
        <w:t>dead.”</w:t>
      </w:r>
    </w:p>
    <w:p w:rsidR="000D32F5" w:rsidRDefault="000D32F5">
      <w:pPr>
        <w:pStyle w:val="BodyText"/>
        <w:spacing w:before="3"/>
        <w:ind w:left="0"/>
        <w:rPr>
          <w:sz w:val="25"/>
        </w:rPr>
      </w:pPr>
    </w:p>
    <w:p w:rsidR="000D32F5" w:rsidRDefault="003015BB">
      <w:pPr>
        <w:pStyle w:val="ListParagraph"/>
        <w:numPr>
          <w:ilvl w:val="2"/>
          <w:numId w:val="94"/>
        </w:numPr>
        <w:tabs>
          <w:tab w:val="left" w:pos="1424"/>
        </w:tabs>
        <w:spacing w:line="249" w:lineRule="auto"/>
        <w:ind w:left="796" w:right="2131" w:firstLine="288"/>
        <w:rPr>
          <w:sz w:val="24"/>
        </w:rPr>
      </w:pPr>
      <w:r>
        <w:rPr>
          <w:sz w:val="24"/>
        </w:rPr>
        <w:t>The (brain)dead Smiths of this world don’t have</w:t>
      </w:r>
      <w:r>
        <w:rPr>
          <w:spacing w:val="-30"/>
          <w:sz w:val="24"/>
        </w:rPr>
        <w:t xml:space="preserve"> </w:t>
      </w:r>
      <w:r>
        <w:rPr>
          <w:sz w:val="24"/>
        </w:rPr>
        <w:t>psychological characteristics. Therefore,</w:t>
      </w:r>
      <w:r>
        <w:rPr>
          <w:sz w:val="24"/>
        </w:rPr>
        <w:t xml:space="preserve"> the right conclusion</w:t>
      </w:r>
      <w:r>
        <w:rPr>
          <w:spacing w:val="-7"/>
          <w:sz w:val="24"/>
        </w:rPr>
        <w:t xml:space="preserve"> </w:t>
      </w:r>
      <w:r>
        <w:rPr>
          <w:sz w:val="24"/>
        </w:rPr>
        <w:t>is:</w:t>
      </w:r>
    </w:p>
    <w:p w:rsidR="000D32F5" w:rsidRDefault="000D32F5">
      <w:pPr>
        <w:pStyle w:val="BodyText"/>
        <w:spacing w:before="2"/>
        <w:ind w:left="0"/>
        <w:rPr>
          <w:sz w:val="25"/>
        </w:rPr>
      </w:pPr>
    </w:p>
    <w:p w:rsidR="000D32F5" w:rsidRDefault="003015BB">
      <w:pPr>
        <w:pStyle w:val="ListParagraph"/>
        <w:numPr>
          <w:ilvl w:val="2"/>
          <w:numId w:val="94"/>
        </w:numPr>
        <w:tabs>
          <w:tab w:val="left" w:pos="1424"/>
        </w:tabs>
        <w:spacing w:before="1" w:line="249" w:lineRule="auto"/>
        <w:ind w:left="796" w:right="877" w:firstLine="288"/>
        <w:rPr>
          <w:sz w:val="24"/>
        </w:rPr>
      </w:pPr>
      <w:r>
        <w:rPr>
          <w:sz w:val="24"/>
        </w:rPr>
        <w:t>A thing can be a person without having thoughts or any other</w:t>
      </w:r>
      <w:r>
        <w:rPr>
          <w:spacing w:val="-30"/>
          <w:sz w:val="24"/>
        </w:rPr>
        <w:t xml:space="preserve"> </w:t>
      </w:r>
      <w:r>
        <w:rPr>
          <w:sz w:val="24"/>
        </w:rPr>
        <w:t>psychological attributes.</w:t>
      </w:r>
    </w:p>
    <w:p w:rsidR="000D32F5" w:rsidRDefault="000D32F5">
      <w:pPr>
        <w:pStyle w:val="BodyText"/>
        <w:spacing w:before="2"/>
        <w:ind w:left="0"/>
        <w:rPr>
          <w:sz w:val="25"/>
        </w:rPr>
      </w:pPr>
    </w:p>
    <w:p w:rsidR="000D32F5" w:rsidRDefault="003015BB">
      <w:pPr>
        <w:pStyle w:val="BodyText"/>
        <w:spacing w:line="249" w:lineRule="auto"/>
        <w:ind w:right="191" w:firstLine="288"/>
      </w:pPr>
      <w:r>
        <w:t>The argument just given, though accepted by many, involves a gross overestimation of what our linguistic practices can give us in the way of philosophical illumination.</w:t>
      </w:r>
      <w:bookmarkStart w:id="975" w:name="_bookmark974"/>
      <w:bookmarkEnd w:id="975"/>
      <w:r>
        <w:rPr>
          <w:color w:val="0562C1"/>
          <w:position w:val="18"/>
          <w:u w:val="single" w:color="0562C1"/>
        </w:rPr>
        <w:t>[418]</w:t>
      </w:r>
      <w:r>
        <w:rPr>
          <w:color w:val="0562C1"/>
          <w:position w:val="18"/>
        </w:rPr>
        <w:t xml:space="preserve"> </w:t>
      </w:r>
      <w:r>
        <w:t xml:space="preserve">It’s true that we refer to certain (brain)dead objects as “people.” But, it seems </w:t>
      </w:r>
      <w:r>
        <w:t xml:space="preserve">to me, that could well just be a verbal convention. We refer to scooters of a certain kind as “rascals.” But they’re not </w:t>
      </w:r>
      <w:r>
        <w:rPr>
          <w:i/>
        </w:rPr>
        <w:t xml:space="preserve">really </w:t>
      </w:r>
      <w:r>
        <w:t>rascals. (A rascal is a mischievous young person.)</w:t>
      </w:r>
    </w:p>
    <w:p w:rsidR="000D32F5" w:rsidRDefault="003015BB">
      <w:pPr>
        <w:pStyle w:val="BodyText"/>
        <w:spacing w:before="5" w:line="249" w:lineRule="auto"/>
        <w:ind w:right="130" w:firstLine="288"/>
        <w:jc w:val="both"/>
      </w:pPr>
      <w:r>
        <w:t>I also think that our tendency to describe (brain-)dead bodies as “people” ha</w:t>
      </w:r>
      <w:r>
        <w:t>s emotional roots. At</w:t>
      </w:r>
      <w:r>
        <w:rPr>
          <w:spacing w:val="-3"/>
        </w:rPr>
        <w:t xml:space="preserve"> </w:t>
      </w:r>
      <w:r>
        <w:t>some</w:t>
      </w:r>
      <w:r>
        <w:rPr>
          <w:spacing w:val="-3"/>
        </w:rPr>
        <w:t xml:space="preserve"> </w:t>
      </w:r>
      <w:r>
        <w:t>level,</w:t>
      </w:r>
      <w:r>
        <w:rPr>
          <w:spacing w:val="-2"/>
        </w:rPr>
        <w:t xml:space="preserve"> </w:t>
      </w:r>
      <w:r>
        <w:t>we</w:t>
      </w:r>
      <w:r>
        <w:rPr>
          <w:spacing w:val="-3"/>
        </w:rPr>
        <w:t xml:space="preserve"> </w:t>
      </w:r>
      <w:r>
        <w:t>are</w:t>
      </w:r>
      <w:r>
        <w:rPr>
          <w:spacing w:val="-3"/>
        </w:rPr>
        <w:t xml:space="preserve"> </w:t>
      </w:r>
      <w:r>
        <w:t>holding</w:t>
      </w:r>
      <w:r>
        <w:rPr>
          <w:spacing w:val="-1"/>
        </w:rPr>
        <w:t xml:space="preserve"> </w:t>
      </w:r>
      <w:r>
        <w:t>onto</w:t>
      </w:r>
      <w:r>
        <w:rPr>
          <w:spacing w:val="-2"/>
        </w:rPr>
        <w:t xml:space="preserve"> </w:t>
      </w:r>
      <w:r>
        <w:t>the</w:t>
      </w:r>
      <w:r>
        <w:rPr>
          <w:spacing w:val="-3"/>
        </w:rPr>
        <w:t xml:space="preserve"> </w:t>
      </w:r>
      <w:r>
        <w:t>idea</w:t>
      </w:r>
      <w:r>
        <w:rPr>
          <w:spacing w:val="-3"/>
        </w:rPr>
        <w:t xml:space="preserve"> </w:t>
      </w:r>
      <w:r>
        <w:t>that,</w:t>
      </w:r>
      <w:r>
        <w:rPr>
          <w:spacing w:val="-2"/>
        </w:rPr>
        <w:t xml:space="preserve"> </w:t>
      </w:r>
      <w:r>
        <w:t>deep</w:t>
      </w:r>
      <w:r>
        <w:rPr>
          <w:spacing w:val="-2"/>
        </w:rPr>
        <w:t xml:space="preserve"> </w:t>
      </w:r>
      <w:r>
        <w:t>within</w:t>
      </w:r>
      <w:r>
        <w:rPr>
          <w:spacing w:val="-1"/>
        </w:rPr>
        <w:t xml:space="preserve"> </w:t>
      </w:r>
      <w:r>
        <w:t>that</w:t>
      </w:r>
      <w:r>
        <w:rPr>
          <w:spacing w:val="-3"/>
        </w:rPr>
        <w:t xml:space="preserve"> </w:t>
      </w:r>
      <w:r>
        <w:t>ravaged</w:t>
      </w:r>
      <w:r>
        <w:rPr>
          <w:spacing w:val="-2"/>
        </w:rPr>
        <w:t xml:space="preserve"> </w:t>
      </w:r>
      <w:r>
        <w:t>body,</w:t>
      </w:r>
      <w:r>
        <w:rPr>
          <w:spacing w:val="-2"/>
        </w:rPr>
        <w:t xml:space="preserve"> </w:t>
      </w:r>
      <w:r>
        <w:t>is</w:t>
      </w:r>
      <w:r>
        <w:rPr>
          <w:spacing w:val="-3"/>
        </w:rPr>
        <w:t xml:space="preserve"> </w:t>
      </w:r>
      <w:r>
        <w:t>a</w:t>
      </w:r>
      <w:r>
        <w:rPr>
          <w:spacing w:val="-2"/>
        </w:rPr>
        <w:t xml:space="preserve"> </w:t>
      </w:r>
      <w:r>
        <w:t>mind.</w:t>
      </w:r>
      <w:r>
        <w:rPr>
          <w:spacing w:val="-2"/>
        </w:rPr>
        <w:t xml:space="preserve"> </w:t>
      </w:r>
      <w:r>
        <w:t>In</w:t>
      </w:r>
      <w:r>
        <w:rPr>
          <w:spacing w:val="-2"/>
        </w:rPr>
        <w:t xml:space="preserve"> </w:t>
      </w:r>
      <w:r>
        <w:t>any case, the present author puts no stock in arguments such as</w:t>
      </w:r>
      <w:r>
        <w:rPr>
          <w:spacing w:val="-12"/>
        </w:rPr>
        <w:t xml:space="preserve"> </w:t>
      </w:r>
      <w:r>
        <w:t>(1)–(4).</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Heading2"/>
        <w:numPr>
          <w:ilvl w:val="1"/>
          <w:numId w:val="93"/>
        </w:numPr>
        <w:tabs>
          <w:tab w:val="left" w:pos="748"/>
        </w:tabs>
        <w:rPr>
          <w:u w:val="none"/>
        </w:rPr>
      </w:pPr>
      <w:bookmarkStart w:id="976" w:name="_bookmark975"/>
      <w:bookmarkEnd w:id="976"/>
      <w:r>
        <w:rPr>
          <w:u w:val="none"/>
        </w:rPr>
        <w:t>A</w:t>
      </w:r>
      <w:r>
        <w:rPr>
          <w:u w:val="none"/>
        </w:rPr>
        <w:t xml:space="preserve"> better argument for the physicalistic</w:t>
      </w:r>
      <w:r>
        <w:rPr>
          <w:spacing w:val="-8"/>
          <w:u w:val="none"/>
        </w:rPr>
        <w:t xml:space="preserve"> </w:t>
      </w:r>
      <w:r>
        <w:rPr>
          <w:u w:val="none"/>
        </w:rPr>
        <w:t>view</w:t>
      </w:r>
    </w:p>
    <w:p w:rsidR="000D32F5" w:rsidRDefault="000D32F5">
      <w:pPr>
        <w:pStyle w:val="BodyText"/>
        <w:ind w:left="0"/>
        <w:rPr>
          <w:b/>
          <w:sz w:val="26"/>
        </w:rPr>
      </w:pPr>
    </w:p>
    <w:p w:rsidR="000D32F5" w:rsidRDefault="003015BB">
      <w:pPr>
        <w:pStyle w:val="BodyText"/>
        <w:spacing w:before="1" w:line="249" w:lineRule="auto"/>
        <w:ind w:right="286" w:firstLine="288"/>
      </w:pPr>
      <w:r>
        <w:t>But there is a much better argument for the physicalistic conception of personal identity. A story will help us state this argument.</w:t>
      </w:r>
    </w:p>
    <w:p w:rsidR="000D32F5" w:rsidRDefault="003015BB">
      <w:pPr>
        <w:pStyle w:val="BodyText"/>
        <w:spacing w:before="2" w:line="249" w:lineRule="auto"/>
        <w:ind w:firstLine="288"/>
      </w:pPr>
      <w:r>
        <w:t>Smith is a normal adult with a vigorous mind. One day he’s hit by a bus. There</w:t>
      </w:r>
      <w:r>
        <w:t xml:space="preserve"> is a complete cessation of all mental activity. Smith’s stream of mental activity has been snipped. But Smith’s body doesn’t die. It goes into a vegetative coma for 20 years. During that time, there is no mental activity at all in what was once Smith’s br</w:t>
      </w:r>
      <w:r>
        <w:t xml:space="preserve">ain. The brain centers regulating automatic functions (e.g., respiration, digestion) work just fine, but the parts involved in mental activity are totally inactive. No thoughts, no dreams, no sensations. Nothing. After 20 years, the body wakes up, and the </w:t>
      </w:r>
      <w:r>
        <w:t>hitherto inactive brain centers spring back to life. The occupant of that body is obviously in complete command of his faculties. His personality traits are just like those of the pre-accident occupant of that same body, as are the values, the memories, th</w:t>
      </w:r>
      <w:r>
        <w:t>e cognitive aptitudes, and so on.</w:t>
      </w:r>
    </w:p>
    <w:p w:rsidR="000D32F5" w:rsidRDefault="003015BB">
      <w:pPr>
        <w:pStyle w:val="BodyText"/>
        <w:spacing w:before="9" w:line="249" w:lineRule="auto"/>
        <w:ind w:right="286"/>
      </w:pPr>
      <w:r>
        <w:t xml:space="preserve">Let </w:t>
      </w:r>
      <w:r>
        <w:rPr>
          <w:i/>
        </w:rPr>
        <w:t xml:space="preserve">X </w:t>
      </w:r>
      <w:r>
        <w:t xml:space="preserve">be the person who occupied that body before the accident and let </w:t>
      </w:r>
      <w:r>
        <w:rPr>
          <w:i/>
        </w:rPr>
        <w:t xml:space="preserve">Y </w:t>
      </w:r>
      <w:r>
        <w:t>be the person who’s been occupying it since the accident.</w:t>
      </w:r>
    </w:p>
    <w:p w:rsidR="000D32F5" w:rsidRDefault="003015BB">
      <w:pPr>
        <w:pStyle w:val="BodyText"/>
        <w:spacing w:before="1" w:line="249" w:lineRule="auto"/>
        <w:ind w:firstLine="288"/>
      </w:pPr>
      <w:r>
        <w:t xml:space="preserve">Is </w:t>
      </w:r>
      <w:r>
        <w:rPr>
          <w:i/>
        </w:rPr>
        <w:t xml:space="preserve">X </w:t>
      </w:r>
      <w:r>
        <w:t xml:space="preserve">the same person as </w:t>
      </w:r>
      <w:r>
        <w:rPr>
          <w:i/>
        </w:rPr>
        <w:t>Y</w:t>
      </w:r>
      <w:r>
        <w:t>? Is the post-coma person Smith? Or is it somebody who is psycholo</w:t>
      </w:r>
      <w:r>
        <w:t xml:space="preserve">gically a lot like Smith, but isn’t </w:t>
      </w:r>
      <w:r>
        <w:rPr>
          <w:i/>
        </w:rPr>
        <w:t xml:space="preserve">actually </w:t>
      </w:r>
      <w:r>
        <w:t>him?</w:t>
      </w:r>
    </w:p>
    <w:p w:rsidR="000D32F5" w:rsidRDefault="003015BB">
      <w:pPr>
        <w:pStyle w:val="BodyText"/>
        <w:spacing w:before="2" w:line="249" w:lineRule="auto"/>
        <w:ind w:right="443" w:firstLine="288"/>
        <w:jc w:val="both"/>
      </w:pPr>
      <w:r>
        <w:t xml:space="preserve">Surely it really is Smith. That’s what we’d say, anyway. It’s very hard to believe that </w:t>
      </w:r>
      <w:r>
        <w:rPr>
          <w:i/>
        </w:rPr>
        <w:t xml:space="preserve">Y </w:t>
      </w:r>
      <w:r>
        <w:t>is a brand-new</w:t>
      </w:r>
      <w:r>
        <w:rPr>
          <w:spacing w:val="-5"/>
        </w:rPr>
        <w:t xml:space="preserve"> </w:t>
      </w:r>
      <w:r>
        <w:t>person</w:t>
      </w:r>
      <w:r>
        <w:rPr>
          <w:spacing w:val="-3"/>
        </w:rPr>
        <w:t xml:space="preserve"> </w:t>
      </w:r>
      <w:r>
        <w:t>(albeit</w:t>
      </w:r>
      <w:r>
        <w:rPr>
          <w:spacing w:val="-4"/>
        </w:rPr>
        <w:t xml:space="preserve"> </w:t>
      </w:r>
      <w:r>
        <w:t>one</w:t>
      </w:r>
      <w:r>
        <w:rPr>
          <w:spacing w:val="-5"/>
        </w:rPr>
        <w:t xml:space="preserve"> </w:t>
      </w:r>
      <w:r>
        <w:t>who</w:t>
      </w:r>
      <w:r>
        <w:rPr>
          <w:spacing w:val="-3"/>
        </w:rPr>
        <w:t xml:space="preserve"> </w:t>
      </w:r>
      <w:r>
        <w:t>has</w:t>
      </w:r>
      <w:r>
        <w:rPr>
          <w:spacing w:val="-4"/>
        </w:rPr>
        <w:t xml:space="preserve"> </w:t>
      </w:r>
      <w:r>
        <w:t>the</w:t>
      </w:r>
      <w:r>
        <w:rPr>
          <w:spacing w:val="-4"/>
        </w:rPr>
        <w:t xml:space="preserve"> </w:t>
      </w:r>
      <w:r>
        <w:t>psychological</w:t>
      </w:r>
      <w:r>
        <w:rPr>
          <w:spacing w:val="-5"/>
        </w:rPr>
        <w:t xml:space="preserve"> </w:t>
      </w:r>
      <w:r>
        <w:t>characteristics</w:t>
      </w:r>
      <w:r>
        <w:rPr>
          <w:spacing w:val="-4"/>
        </w:rPr>
        <w:t xml:space="preserve"> </w:t>
      </w:r>
      <w:r>
        <w:t>ordinarily</w:t>
      </w:r>
      <w:r>
        <w:rPr>
          <w:spacing w:val="-3"/>
        </w:rPr>
        <w:t xml:space="preserve"> </w:t>
      </w:r>
      <w:r>
        <w:t>had</w:t>
      </w:r>
      <w:r>
        <w:rPr>
          <w:spacing w:val="-3"/>
        </w:rPr>
        <w:t xml:space="preserve"> </w:t>
      </w:r>
      <w:r>
        <w:t>only</w:t>
      </w:r>
      <w:r>
        <w:rPr>
          <w:spacing w:val="-4"/>
        </w:rPr>
        <w:t xml:space="preserve"> </w:t>
      </w:r>
      <w:r>
        <w:t>by adults).</w:t>
      </w:r>
    </w:p>
    <w:p w:rsidR="000D32F5" w:rsidRDefault="003015BB">
      <w:pPr>
        <w:pStyle w:val="BodyText"/>
        <w:spacing w:before="3" w:line="249" w:lineRule="auto"/>
        <w:ind w:right="114" w:firstLine="288"/>
      </w:pPr>
      <w:r>
        <w:t xml:space="preserve">This is a serious problem for the mentalistic view of personal identity. According to the mentalist, Smith </w:t>
      </w:r>
      <w:r>
        <w:rPr>
          <w:i/>
        </w:rPr>
        <w:t xml:space="preserve">is </w:t>
      </w:r>
      <w:r>
        <w:t xml:space="preserve">his mind. No mind, no Smith. Whatever his mind is exactly, it would make no sense to say “his </w:t>
      </w:r>
      <w:r>
        <w:rPr>
          <w:i/>
        </w:rPr>
        <w:t xml:space="preserve">mind </w:t>
      </w:r>
      <w:r>
        <w:t xml:space="preserve">is fine—but there’s not so much as </w:t>
      </w:r>
      <w:r>
        <w:t>a flicker of mental activity going on in that head of his.” Thus, no thoughts, no mind. So if the mentalist is right “no thoughts” means “no mind”; which means “no Smith”; which means that the minute Smith’s mental stream was cut off, Smith ceased to exist</w:t>
      </w:r>
      <w:bookmarkStart w:id="977" w:name="_bookmark976"/>
      <w:bookmarkEnd w:id="977"/>
      <w:r>
        <w:t>.</w:t>
      </w:r>
      <w:r>
        <w:rPr>
          <w:color w:val="0562C1"/>
          <w:position w:val="18"/>
          <w:u w:val="single" w:color="0562C1"/>
        </w:rPr>
        <w:t>[419]</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93"/>
        </w:numPr>
        <w:tabs>
          <w:tab w:val="left" w:pos="928"/>
        </w:tabs>
        <w:spacing w:before="90"/>
        <w:rPr>
          <w:u w:val="none"/>
        </w:rPr>
      </w:pPr>
      <w:bookmarkStart w:id="978" w:name="_bookmark977"/>
      <w:bookmarkEnd w:id="978"/>
      <w:r>
        <w:rPr>
          <w:u w:val="none"/>
        </w:rPr>
        <w:t>An unsuccessful mentalistic</w:t>
      </w:r>
      <w:r>
        <w:rPr>
          <w:spacing w:val="-4"/>
          <w:u w:val="none"/>
        </w:rPr>
        <w:t xml:space="preserve"> </w:t>
      </w:r>
      <w:r>
        <w:rPr>
          <w:u w:val="none"/>
        </w:rPr>
        <w:t>rejoinder</w:t>
      </w:r>
    </w:p>
    <w:p w:rsidR="000D32F5" w:rsidRDefault="000D32F5">
      <w:pPr>
        <w:pStyle w:val="BodyText"/>
        <w:spacing w:before="1"/>
        <w:ind w:left="0"/>
        <w:rPr>
          <w:b/>
          <w:sz w:val="26"/>
        </w:rPr>
      </w:pPr>
    </w:p>
    <w:p w:rsidR="000D32F5" w:rsidRDefault="003015BB">
      <w:pPr>
        <w:pStyle w:val="BodyText"/>
        <w:ind w:left="388"/>
      </w:pPr>
      <w:r>
        <w:t>“But so what?” a mentalist might ask:</w:t>
      </w:r>
    </w:p>
    <w:p w:rsidR="000D32F5" w:rsidRDefault="000D32F5">
      <w:pPr>
        <w:pStyle w:val="BodyText"/>
        <w:spacing w:before="1"/>
        <w:ind w:left="0"/>
        <w:rPr>
          <w:sz w:val="26"/>
        </w:rPr>
      </w:pPr>
    </w:p>
    <w:p w:rsidR="000D32F5" w:rsidRDefault="003015BB">
      <w:pPr>
        <w:pStyle w:val="BodyText"/>
        <w:spacing w:line="249" w:lineRule="auto"/>
        <w:ind w:left="903" w:right="1024" w:firstLine="288"/>
      </w:pPr>
      <w:r>
        <w:t>“Smith went out of existence 20 years ago. And he came back into existence a few days ago. The same happens to everyone every day. You go to sleep.</w:t>
      </w:r>
    </w:p>
    <w:p w:rsidR="000D32F5" w:rsidRDefault="003015BB">
      <w:pPr>
        <w:pStyle w:val="BodyText"/>
        <w:spacing w:before="2" w:line="249" w:lineRule="auto"/>
        <w:ind w:left="903" w:right="1166"/>
      </w:pPr>
      <w:r>
        <w:t>During that time, except when you’re dreaming, your mind is gone, and so, therefore, are you. You wake up, a</w:t>
      </w:r>
      <w:r>
        <w:t>nd your mind is back, and so, therefore, are you. People go away. They come back. What’s the problem?”</w:t>
      </w:r>
    </w:p>
    <w:p w:rsidR="000D32F5" w:rsidRDefault="000D32F5">
      <w:pPr>
        <w:pStyle w:val="BodyText"/>
        <w:spacing w:before="3"/>
        <w:ind w:left="0"/>
        <w:rPr>
          <w:sz w:val="25"/>
        </w:rPr>
      </w:pPr>
    </w:p>
    <w:p w:rsidR="000D32F5" w:rsidRDefault="003015BB">
      <w:pPr>
        <w:pStyle w:val="BodyText"/>
        <w:spacing w:line="249" w:lineRule="auto"/>
        <w:ind w:firstLine="288"/>
      </w:pPr>
      <w:r>
        <w:rPr>
          <w:i/>
        </w:rPr>
        <w:t>My response</w:t>
      </w:r>
      <w:r>
        <w:t xml:space="preserve">: Nothing that goes out of existence comes back into existence. Ever. No exceptions. Therefore, if </w:t>
      </w:r>
      <w:r>
        <w:rPr>
          <w:i/>
        </w:rPr>
        <w:t xml:space="preserve">you </w:t>
      </w:r>
      <w:r>
        <w:t>can survive interruptions of your ment</w:t>
      </w:r>
      <w:r>
        <w:t xml:space="preserve">al existence—if </w:t>
      </w:r>
      <w:r>
        <w:rPr>
          <w:i/>
        </w:rPr>
        <w:t xml:space="preserve">you </w:t>
      </w:r>
      <w:r>
        <w:t xml:space="preserve">can awaken from a sleep, or a coma, during which there was </w:t>
      </w:r>
      <w:r>
        <w:rPr>
          <w:i/>
        </w:rPr>
        <w:t xml:space="preserve">no mental activity at all </w:t>
      </w:r>
      <w:r>
        <w:t>in your cranium</w:t>
      </w:r>
    </w:p>
    <w:p w:rsidR="000D32F5" w:rsidRDefault="003015BB">
      <w:pPr>
        <w:pStyle w:val="BodyText"/>
        <w:spacing w:before="3" w:line="249" w:lineRule="auto"/>
        <w:ind w:right="105"/>
      </w:pPr>
      <w:r>
        <w:t xml:space="preserve">—then </w:t>
      </w:r>
      <w:r>
        <w:rPr>
          <w:i/>
        </w:rPr>
        <w:t xml:space="preserve">you </w:t>
      </w:r>
      <w:r>
        <w:t xml:space="preserve">are not a stream of mental activity. And if you are not such a stream, it’s a little hard to see how </w:t>
      </w:r>
      <w:r>
        <w:rPr>
          <w:i/>
        </w:rPr>
        <w:t xml:space="preserve">you </w:t>
      </w:r>
      <w:r>
        <w:t xml:space="preserve">could be your mind. </w:t>
      </w:r>
      <w:r>
        <w:t xml:space="preserve">So if </w:t>
      </w:r>
      <w:r>
        <w:rPr>
          <w:i/>
        </w:rPr>
        <w:t xml:space="preserve">you </w:t>
      </w:r>
      <w:r>
        <w:t xml:space="preserve">can wake up from thought-free slumber, then </w:t>
      </w:r>
      <w:r>
        <w:rPr>
          <w:i/>
        </w:rPr>
        <w:t xml:space="preserve">you </w:t>
      </w:r>
      <w:r>
        <w:t>aren’t your thoughts or, therefore, your mind; and since it was your body, and your body alone, that existed uninterruptedly during sleep-time, you must be your body.</w:t>
      </w:r>
    </w:p>
    <w:p w:rsidR="000D32F5" w:rsidRDefault="003015BB">
      <w:pPr>
        <w:pStyle w:val="BodyText"/>
        <w:spacing w:before="4" w:line="249" w:lineRule="auto"/>
        <w:ind w:right="191" w:firstLine="288"/>
      </w:pPr>
      <w:r>
        <w:t xml:space="preserve">By way of anticipation, I myself reject one of the steps in this argument. Although I do think that one is one’s mind, I don’t think that one’s mind is one’s thoughts. (I believe, for reasons to be discussed, that one’s mind is a structure that gives rise </w:t>
      </w:r>
      <w:r>
        <w:t>to thoughts but does not itself consist of them.) But right now, instead of saying why, in my view, this argument is objectionable, I want to make it clear why it is such a powerful argument.</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93"/>
        </w:numPr>
        <w:tabs>
          <w:tab w:val="left" w:pos="928"/>
        </w:tabs>
        <w:spacing w:before="90"/>
        <w:rPr>
          <w:u w:val="none"/>
        </w:rPr>
      </w:pPr>
      <w:bookmarkStart w:id="979" w:name="_bookmark978"/>
      <w:bookmarkEnd w:id="979"/>
      <w:r>
        <w:rPr>
          <w:u w:val="none"/>
        </w:rPr>
        <w:t>An unsuccessful mentalistic rejoinder</w:t>
      </w:r>
      <w:r>
        <w:rPr>
          <w:spacing w:val="-7"/>
          <w:u w:val="none"/>
        </w:rPr>
        <w:t xml:space="preserve"> </w:t>
      </w:r>
      <w:r>
        <w:rPr>
          <w:u w:val="none"/>
        </w:rPr>
        <w:t>(continued)</w:t>
      </w:r>
    </w:p>
    <w:p w:rsidR="000D32F5" w:rsidRDefault="000D32F5">
      <w:pPr>
        <w:pStyle w:val="BodyText"/>
        <w:spacing w:before="1"/>
        <w:ind w:left="0"/>
        <w:rPr>
          <w:b/>
          <w:sz w:val="26"/>
        </w:rPr>
      </w:pPr>
    </w:p>
    <w:p w:rsidR="000D32F5" w:rsidRDefault="003015BB">
      <w:pPr>
        <w:spacing w:line="249" w:lineRule="auto"/>
        <w:ind w:left="100" w:firstLine="288"/>
        <w:rPr>
          <w:i/>
          <w:sz w:val="24"/>
        </w:rPr>
      </w:pPr>
      <w:r>
        <w:rPr>
          <w:sz w:val="24"/>
        </w:rPr>
        <w:t>Wh</w:t>
      </w:r>
      <w:r>
        <w:rPr>
          <w:sz w:val="24"/>
        </w:rPr>
        <w:t xml:space="preserve">at most people will disagree with in this argument is the assumption that </w:t>
      </w:r>
      <w:r>
        <w:rPr>
          <w:i/>
          <w:sz w:val="24"/>
        </w:rPr>
        <w:t>nothing that goes out of existence comes back into existence.</w:t>
      </w:r>
    </w:p>
    <w:p w:rsidR="000D32F5" w:rsidRDefault="003015BB">
      <w:pPr>
        <w:pStyle w:val="BodyText"/>
        <w:spacing w:before="2" w:line="249" w:lineRule="auto"/>
        <w:ind w:firstLine="288"/>
      </w:pPr>
      <w:r>
        <w:t xml:space="preserve">“But surely that isn’t right,” it will be said. “What about reincarnation? Teleportation? Can’t things take breaks from </w:t>
      </w:r>
      <w:r>
        <w:t>existence? Can’t they, so to speak, go on holiday, and then come back later?”</w:t>
      </w:r>
    </w:p>
    <w:p w:rsidR="000D32F5" w:rsidRDefault="003015BB">
      <w:pPr>
        <w:pStyle w:val="BodyText"/>
        <w:spacing w:before="3" w:line="249" w:lineRule="auto"/>
        <w:ind w:right="191" w:firstLine="288"/>
      </w:pPr>
      <w:r>
        <w:t>No. A story will make this clear. Using your laser gun, you vaporize some rock. So what was once a very sturdy, solid rock has now been dispersed into various atoms. But you mana</w:t>
      </w:r>
      <w:r>
        <w:t>ge, through some miracle of technology, to locate all of these atoms, scattered throughout space though they are, and then to reassemble them into a rock that is qualitatively just like the rock you vaporized. Question: is the new rock numerically identica</w:t>
      </w:r>
      <w:r>
        <w:t xml:space="preserve">l with the one you vaporized? In other words, is it </w:t>
      </w:r>
      <w:r>
        <w:rPr>
          <w:i/>
        </w:rPr>
        <w:t xml:space="preserve">the very same rock? </w:t>
      </w:r>
      <w:r>
        <w:t xml:space="preserve">Or, instead, is it a distinct rock that is </w:t>
      </w:r>
      <w:r>
        <w:rPr>
          <w:i/>
        </w:rPr>
        <w:t xml:space="preserve">extremely similar </w:t>
      </w:r>
      <w:r>
        <w:t>to the old one?</w:t>
      </w:r>
    </w:p>
    <w:p w:rsidR="000D32F5" w:rsidRDefault="003015BB">
      <w:pPr>
        <w:pStyle w:val="BodyText"/>
        <w:spacing w:before="7" w:line="249" w:lineRule="auto"/>
        <w:ind w:firstLine="288"/>
      </w:pPr>
      <w:r>
        <w:t xml:space="preserve">Answer: it’s a distinct rock that’s very similar to the old one. They are, apart from their spatiotemporal </w:t>
      </w:r>
      <w:r>
        <w:t>properties, qualitatively but not numerically identical.</w:t>
      </w:r>
    </w:p>
    <w:p w:rsidR="000D32F5" w:rsidRDefault="003015BB">
      <w:pPr>
        <w:pStyle w:val="BodyText"/>
        <w:spacing w:before="1" w:line="249" w:lineRule="auto"/>
        <w:ind w:right="142" w:firstLine="288"/>
      </w:pPr>
      <w:r>
        <w:t xml:space="preserve">Another, similar story will reinforce this conclusion. Rock </w:t>
      </w:r>
      <w:r>
        <w:rPr>
          <w:i/>
        </w:rPr>
        <w:t xml:space="preserve">R </w:t>
      </w:r>
      <w:r>
        <w:t>is vaporized—but not by a human or anything else that can act deliberately. The blind, uncaring hand of nature is what does the vaporizin</w:t>
      </w:r>
      <w:r>
        <w:t xml:space="preserve">g. </w:t>
      </w:r>
      <w:r>
        <w:rPr>
          <w:i/>
        </w:rPr>
        <w:t>R</w:t>
      </w:r>
      <w:r>
        <w:t xml:space="preserve">’s atoms are dispersed through the cosmos. But, by some extraordinary coincidence, they all reconvene a million years later and they attach themselves to one another, thereby forming a new rock. Let </w:t>
      </w:r>
      <w:r>
        <w:rPr>
          <w:i/>
        </w:rPr>
        <w:t xml:space="preserve">R* </w:t>
      </w:r>
      <w:r>
        <w:t xml:space="preserve">be this new rock. Of course, </w:t>
      </w:r>
      <w:r>
        <w:rPr>
          <w:i/>
        </w:rPr>
        <w:t xml:space="preserve">R* </w:t>
      </w:r>
      <w:r>
        <w:t>consists of exactl</w:t>
      </w:r>
      <w:r>
        <w:t xml:space="preserve">y the same particles as </w:t>
      </w:r>
      <w:r>
        <w:rPr>
          <w:i/>
        </w:rPr>
        <w:t>R</w:t>
      </w:r>
      <w:r>
        <w:t xml:space="preserve">. Moreover, </w:t>
      </w:r>
      <w:r>
        <w:rPr>
          <w:i/>
        </w:rPr>
        <w:t>R*</w:t>
      </w:r>
      <w:r>
        <w:t xml:space="preserve">’s structure is exactly like </w:t>
      </w:r>
      <w:r>
        <w:rPr>
          <w:i/>
        </w:rPr>
        <w:t>R</w:t>
      </w:r>
      <w:r>
        <w:t xml:space="preserve">’s. Finally, each of the atoms composing </w:t>
      </w:r>
      <w:r>
        <w:rPr>
          <w:i/>
        </w:rPr>
        <w:t xml:space="preserve">R* </w:t>
      </w:r>
      <w:r>
        <w:t xml:space="preserve">has exactly the same role within </w:t>
      </w:r>
      <w:r>
        <w:rPr>
          <w:i/>
        </w:rPr>
        <w:t>R*</w:t>
      </w:r>
      <w:r>
        <w:t xml:space="preserve">’s structure that it had within </w:t>
      </w:r>
      <w:r>
        <w:rPr>
          <w:i/>
        </w:rPr>
        <w:t>R</w:t>
      </w:r>
      <w:r>
        <w:t xml:space="preserve">’s structure. So, setting aside their spatiotemporal differences, </w:t>
      </w:r>
      <w:r>
        <w:rPr>
          <w:i/>
        </w:rPr>
        <w:t xml:space="preserve">R </w:t>
      </w:r>
      <w:r>
        <w:t xml:space="preserve">and </w:t>
      </w:r>
      <w:r>
        <w:rPr>
          <w:i/>
        </w:rPr>
        <w:t xml:space="preserve">R* </w:t>
      </w:r>
      <w:r>
        <w:t>are qualitatively identical. But they’re not numerically identical.</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ListParagraph"/>
        <w:numPr>
          <w:ilvl w:val="1"/>
          <w:numId w:val="92"/>
        </w:numPr>
        <w:tabs>
          <w:tab w:val="left" w:pos="748"/>
        </w:tabs>
        <w:spacing w:before="64"/>
        <w:rPr>
          <w:b/>
          <w:sz w:val="24"/>
        </w:rPr>
      </w:pPr>
      <w:bookmarkStart w:id="980" w:name="_bookmark979"/>
      <w:bookmarkEnd w:id="980"/>
      <w:r>
        <w:rPr>
          <w:b/>
          <w:sz w:val="24"/>
        </w:rPr>
        <w:t xml:space="preserve">Continuity a </w:t>
      </w:r>
      <w:r>
        <w:rPr>
          <w:b/>
          <w:i/>
          <w:sz w:val="24"/>
        </w:rPr>
        <w:t xml:space="preserve">sine qua non </w:t>
      </w:r>
      <w:r>
        <w:rPr>
          <w:b/>
          <w:sz w:val="24"/>
        </w:rPr>
        <w:t>for diachronic</w:t>
      </w:r>
      <w:r>
        <w:rPr>
          <w:b/>
          <w:spacing w:val="-7"/>
          <w:sz w:val="24"/>
        </w:rPr>
        <w:t xml:space="preserve"> </w:t>
      </w:r>
      <w:r>
        <w:rPr>
          <w:b/>
          <w:sz w:val="24"/>
        </w:rPr>
        <w:t>identity</w:t>
      </w:r>
    </w:p>
    <w:p w:rsidR="000D32F5" w:rsidRDefault="000D32F5">
      <w:pPr>
        <w:pStyle w:val="BodyText"/>
        <w:ind w:left="0"/>
        <w:rPr>
          <w:b/>
          <w:sz w:val="26"/>
        </w:rPr>
      </w:pPr>
    </w:p>
    <w:p w:rsidR="000D32F5" w:rsidRDefault="003015BB">
      <w:pPr>
        <w:pStyle w:val="BodyText"/>
        <w:spacing w:before="1" w:line="249" w:lineRule="auto"/>
        <w:ind w:right="175" w:firstLine="288"/>
      </w:pPr>
      <w:r>
        <w:t xml:space="preserve">Continuity is necessary for identity (i.e., for genidentity/diachronic identity). It’s only a slight exaggeration to say that it </w:t>
      </w:r>
      <w:r>
        <w:rPr>
          <w:i/>
        </w:rPr>
        <w:t xml:space="preserve">is </w:t>
      </w:r>
      <w:r>
        <w:t>identity. If, on the other side of the world, atoms were to collect and form a creature exactly like you—same physical and p</w:t>
      </w:r>
      <w:r>
        <w:t xml:space="preserve">sychological characteristics—it wouldn’t be you. (You’re here. That other person is over there.) Should you predecease this doppelganger, he obviously won’t </w:t>
      </w:r>
      <w:r>
        <w:rPr>
          <w:i/>
        </w:rPr>
        <w:t xml:space="preserve">become </w:t>
      </w:r>
      <w:r>
        <w:t>you; he won’t take over your identity any more than he did when you were alive. It’s irrelev</w:t>
      </w:r>
      <w:r>
        <w:t xml:space="preserve">ant that </w:t>
      </w:r>
      <w:r>
        <w:rPr>
          <w:i/>
        </w:rPr>
        <w:t xml:space="preserve">qualitatively </w:t>
      </w:r>
      <w:r>
        <w:t xml:space="preserve">he’s just like you. He doesn’t pick up where you left off. Supposing that you die at time </w:t>
      </w:r>
      <w:r>
        <w:rPr>
          <w:i/>
        </w:rPr>
        <w:t>t</w:t>
      </w:r>
      <w:r>
        <w:t>, pre-</w:t>
      </w:r>
      <w:r>
        <w:rPr>
          <w:i/>
        </w:rPr>
        <w:t xml:space="preserve">t </w:t>
      </w:r>
      <w:r>
        <w:t>you doesn’t flow uninterruptedly into post-</w:t>
      </w:r>
      <w:r>
        <w:rPr>
          <w:i/>
        </w:rPr>
        <w:t xml:space="preserve">t </w:t>
      </w:r>
      <w:r>
        <w:t>him.</w:t>
      </w:r>
    </w:p>
    <w:p w:rsidR="000D32F5" w:rsidRDefault="003015BB">
      <w:pPr>
        <w:pStyle w:val="BodyText"/>
        <w:spacing w:before="7" w:line="249" w:lineRule="auto"/>
        <w:ind w:right="149" w:firstLine="288"/>
      </w:pPr>
      <w:r>
        <w:t>Let’s change the story a bit. Right now, there’s no doppelganger of you. You pass on</w:t>
      </w:r>
      <w:r>
        <w:t xml:space="preserve"> (sadly). So, for a period, there’s no one in existence who has exactly your characteristics. But, by some extraordinary coincidence, various atoms come together and form a creature qualitatively just like you, who we’ll call “new-you.” Is new-you you? No.</w:t>
      </w:r>
      <w:r>
        <w:t xml:space="preserve"> Does it make any difference whether the atoms composing you are the ones composing new-you? No. Once you’re gone, you’re gone.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2"/>
        </w:numPr>
        <w:tabs>
          <w:tab w:val="left" w:pos="748"/>
        </w:tabs>
        <w:rPr>
          <w:u w:val="none"/>
        </w:rPr>
      </w:pPr>
      <w:bookmarkStart w:id="981" w:name="_bookmark980"/>
      <w:bookmarkEnd w:id="981"/>
      <w:r>
        <w:rPr>
          <w:u w:val="none"/>
        </w:rPr>
        <w:t>Why the concept of teleportation is an incoherent</w:t>
      </w:r>
      <w:r>
        <w:rPr>
          <w:spacing w:val="-11"/>
          <w:u w:val="none"/>
        </w:rPr>
        <w:t xml:space="preserve"> </w:t>
      </w:r>
      <w:r>
        <w:rPr>
          <w:u w:val="none"/>
        </w:rPr>
        <w:t>one</w:t>
      </w:r>
    </w:p>
    <w:p w:rsidR="000D32F5" w:rsidRDefault="000D32F5">
      <w:pPr>
        <w:pStyle w:val="BodyText"/>
        <w:ind w:left="0"/>
        <w:rPr>
          <w:b/>
          <w:sz w:val="26"/>
        </w:rPr>
      </w:pPr>
    </w:p>
    <w:p w:rsidR="000D32F5" w:rsidRDefault="003015BB">
      <w:pPr>
        <w:pStyle w:val="BodyText"/>
        <w:spacing w:before="1"/>
        <w:ind w:left="388"/>
      </w:pPr>
      <w:r>
        <w:t xml:space="preserve">On </w:t>
      </w:r>
      <w:r>
        <w:rPr>
          <w:i/>
        </w:rPr>
        <w:t xml:space="preserve">Star Trek, </w:t>
      </w:r>
      <w:r>
        <w:t>people were routinely teleported. Any case of tel</w:t>
      </w:r>
      <w:r>
        <w:t>eportation has three phases.</w:t>
      </w:r>
    </w:p>
    <w:p w:rsidR="000D32F5" w:rsidRDefault="003015BB">
      <w:pPr>
        <w:pStyle w:val="BodyText"/>
        <w:spacing w:before="12" w:line="249" w:lineRule="auto"/>
        <w:ind w:right="134"/>
      </w:pPr>
      <w:r>
        <w:t>Phase 1: the disintegration phase. The teleportation candidate is decomposed into small particles. Phase 2: the movement phase. Those particles are moved at or near the speed of light to another place. Phase 3: the reintegratio</w:t>
      </w:r>
      <w:r>
        <w:t>n phase. At the new place, those particles are reassembled into a being that is qualitatively just like the one that, moments earlier, was disintegrated. So the Phase 3 entity is exactly similar to the Phase 1 entity.</w:t>
      </w:r>
    </w:p>
    <w:p w:rsidR="000D32F5" w:rsidRDefault="003015BB">
      <w:pPr>
        <w:pStyle w:val="BodyText"/>
        <w:spacing w:before="5" w:line="249" w:lineRule="auto"/>
        <w:ind w:firstLine="288"/>
      </w:pPr>
      <w:r>
        <w:t>Is the Phase 3 entity numerically iden</w:t>
      </w:r>
      <w:r>
        <w:t>tical with the Phase 1 entity? No. Once Captain Kirk has been disintegrated, he’s gone. What shows up on the Enterprise isn’t him; it is, at most, a doppelganger.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982" w:name="_bookmark981"/>
      <w:bookmarkEnd w:id="982"/>
      <w:r>
        <w:rPr>
          <w:u w:val="none"/>
        </w:rPr>
        <w:t>4.3.1 Structure-preserving continuity, as opposed to mere continuity, as the essenc</w:t>
      </w:r>
      <w:r>
        <w:rPr>
          <w:u w:val="none"/>
        </w:rPr>
        <w:t>e of identity</w:t>
      </w:r>
    </w:p>
    <w:p w:rsidR="000D32F5" w:rsidRDefault="000D32F5">
      <w:pPr>
        <w:pStyle w:val="BodyText"/>
        <w:spacing w:before="2"/>
        <w:ind w:left="0"/>
        <w:rPr>
          <w:b/>
          <w:sz w:val="25"/>
        </w:rPr>
      </w:pPr>
    </w:p>
    <w:p w:rsidR="000D32F5" w:rsidRDefault="003015BB">
      <w:pPr>
        <w:pStyle w:val="BodyText"/>
        <w:spacing w:line="249" w:lineRule="auto"/>
        <w:ind w:firstLine="288"/>
      </w:pPr>
      <w:r>
        <w:t>My students often object to this. Here’s their argument: “Teleporting Capt. Kirk involves transforming his energy into a new form, and then, at the target location, converting that same energy back into the old form.”</w:t>
      </w:r>
    </w:p>
    <w:p w:rsidR="000D32F5" w:rsidRDefault="003015BB">
      <w:pPr>
        <w:pStyle w:val="BodyText"/>
        <w:spacing w:before="3" w:line="249" w:lineRule="auto"/>
        <w:ind w:right="90" w:firstLine="288"/>
      </w:pPr>
      <w:r>
        <w:t xml:space="preserve">I agree with the first </w:t>
      </w:r>
      <w:r>
        <w:t>part: Teleporting Capt. Kirk would indeed involve transforming his energy into a new form. But so would dropping a one million ton weight on him or dispersing his atoms across the cosmos. “Same energy” doesn’t mean “same object.” I’ve been around for</w:t>
      </w:r>
    </w:p>
    <w:p w:rsidR="000D32F5" w:rsidRDefault="003015BB">
      <w:pPr>
        <w:pStyle w:val="BodyText"/>
        <w:spacing w:before="3" w:line="249" w:lineRule="auto"/>
        <w:ind w:right="137"/>
      </w:pPr>
      <w:r>
        <w:t>three</w:t>
      </w:r>
      <w:r>
        <w:t xml:space="preserve">-and-a-half decades. My energy has been around a lot longer than that. Thirty five years ago that energy came to be embodied in a structure that, through a series of piecemeal, continuous, and </w:t>
      </w:r>
      <w:r>
        <w:rPr>
          <w:i/>
        </w:rPr>
        <w:t xml:space="preserve">structure-preserving </w:t>
      </w:r>
      <w:r>
        <w:t>changes eventuated in the structure that i</w:t>
      </w:r>
      <w:r>
        <w:t>s writing this sentence.</w:t>
      </w:r>
    </w:p>
    <w:p w:rsidR="000D32F5" w:rsidRDefault="003015BB">
      <w:pPr>
        <w:pStyle w:val="BodyText"/>
        <w:spacing w:before="3" w:line="249" w:lineRule="auto"/>
        <w:ind w:firstLine="288"/>
      </w:pPr>
      <w:r>
        <w:t>The changes in question had to be “structure-preserving” because, as we’ll see in Sections 7.0–7.5, a continuous causal process that mediates drastic structural changes may not be enough for identity. The person currently typing this sentence arose, by a c</w:t>
      </w:r>
      <w:r>
        <w:t xml:space="preserve">ontinuous series of changes, from a certain tadpole-like creature. But, structurally, I’m sufficiently different from that tadpole that it would be a stretch to say that I used to </w:t>
      </w:r>
      <w:r>
        <w:rPr>
          <w:i/>
        </w:rPr>
        <w:t xml:space="preserve">be </w:t>
      </w:r>
      <w:r>
        <w:t>it. But I’m structurally enough like the blobby infant in the picture tha</w:t>
      </w:r>
      <w:r>
        <w:t xml:space="preserve">t, given my causal connectedness to him, I can say that I used to </w:t>
      </w:r>
      <w:r>
        <w:rPr>
          <w:i/>
        </w:rPr>
        <w:t xml:space="preserve">be </w:t>
      </w:r>
      <w:r>
        <w:t>him.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1"/>
        </w:numPr>
        <w:tabs>
          <w:tab w:val="left" w:pos="748"/>
        </w:tabs>
        <w:rPr>
          <w:u w:val="none"/>
        </w:rPr>
      </w:pPr>
      <w:bookmarkStart w:id="983" w:name="_bookmark982"/>
      <w:bookmarkEnd w:id="983"/>
      <w:r>
        <w:rPr>
          <w:u w:val="none"/>
        </w:rPr>
        <w:t>Once gone, always</w:t>
      </w:r>
      <w:r>
        <w:rPr>
          <w:spacing w:val="-3"/>
          <w:u w:val="none"/>
        </w:rPr>
        <w:t xml:space="preserve"> </w:t>
      </w:r>
      <w:r>
        <w:rPr>
          <w:u w:val="none"/>
        </w:rPr>
        <w:t>gone</w:t>
      </w:r>
    </w:p>
    <w:p w:rsidR="000D32F5" w:rsidRDefault="000D32F5">
      <w:pPr>
        <w:pStyle w:val="BodyText"/>
        <w:ind w:left="0"/>
        <w:rPr>
          <w:b/>
          <w:sz w:val="26"/>
        </w:rPr>
      </w:pPr>
    </w:p>
    <w:p w:rsidR="000D32F5" w:rsidRDefault="003015BB">
      <w:pPr>
        <w:pStyle w:val="BodyText"/>
        <w:spacing w:before="1" w:line="249" w:lineRule="auto"/>
        <w:ind w:right="96" w:firstLine="288"/>
      </w:pPr>
      <w:r>
        <w:t xml:space="preserve">Let’s map these points onto our points about teleportation. The Phase 2 atom-scatter has </w:t>
      </w:r>
      <w:r>
        <w:rPr>
          <w:i/>
        </w:rPr>
        <w:t xml:space="preserve">no </w:t>
      </w:r>
      <w:r>
        <w:t>meaningful structural resemblance to the Phase 3 human w</w:t>
      </w:r>
      <w:r>
        <w:t>ho, when these atoms are integrated, appears on the deck of the Enterprise. The degree of structural resemblance between me and the zygote that eventually turned into me is far greater than the structural resemblance between the Phase 2 atom-scatter and th</w:t>
      </w:r>
      <w:r>
        <w:t>e Phase 3 Enterprise occupant. We thus have no choice but to say that Kirk was obliterated the moment his atoms were scattered. Whatever it is that “beams aboard” isn’t Kirk: it is, at best, a good imitation of him.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1"/>
        </w:numPr>
        <w:tabs>
          <w:tab w:val="left" w:pos="748"/>
        </w:tabs>
        <w:rPr>
          <w:u w:val="none"/>
        </w:rPr>
      </w:pPr>
      <w:bookmarkStart w:id="984" w:name="_bookmark983"/>
      <w:bookmarkEnd w:id="984"/>
      <w:r>
        <w:rPr>
          <w:u w:val="none"/>
        </w:rPr>
        <w:t>The physicalist’s high-card: t</w:t>
      </w:r>
      <w:r>
        <w:rPr>
          <w:u w:val="none"/>
        </w:rPr>
        <w:t>he</w:t>
      </w:r>
      <w:r>
        <w:rPr>
          <w:spacing w:val="-6"/>
          <w:u w:val="none"/>
        </w:rPr>
        <w:t xml:space="preserve"> </w:t>
      </w:r>
      <w:r>
        <w:rPr>
          <w:u w:val="none"/>
        </w:rPr>
        <w:t>ice-man</w:t>
      </w:r>
    </w:p>
    <w:p w:rsidR="000D32F5" w:rsidRDefault="000D32F5">
      <w:pPr>
        <w:pStyle w:val="BodyText"/>
        <w:ind w:left="0"/>
        <w:rPr>
          <w:b/>
          <w:sz w:val="26"/>
        </w:rPr>
      </w:pPr>
    </w:p>
    <w:p w:rsidR="000D32F5" w:rsidRDefault="003015BB">
      <w:pPr>
        <w:pStyle w:val="BodyText"/>
        <w:spacing w:before="1" w:line="249" w:lineRule="auto"/>
        <w:ind w:right="136" w:firstLine="288"/>
      </w:pPr>
      <w:r>
        <w:t xml:space="preserve">Of course, certain </w:t>
      </w:r>
      <w:r>
        <w:rPr>
          <w:i/>
        </w:rPr>
        <w:t xml:space="preserve">aspects </w:t>
      </w:r>
      <w:r>
        <w:t xml:space="preserve">of existence can be interrupted. You can temporarily shelve your career as a hockey player. But </w:t>
      </w:r>
      <w:r>
        <w:rPr>
          <w:i/>
        </w:rPr>
        <w:t xml:space="preserve">you </w:t>
      </w:r>
      <w:r>
        <w:t>cannot be shelved. “But what if I’m frozen and kept in ice for a thousand years, and then thawed out and reanimated? Would that be me?” Yes, it would (or so I</w:t>
      </w:r>
      <w:r>
        <w:rPr>
          <w:spacing w:val="-4"/>
        </w:rPr>
        <w:t xml:space="preserve"> </w:t>
      </w:r>
      <w:r>
        <w:t>think).</w:t>
      </w:r>
      <w:r>
        <w:rPr>
          <w:spacing w:val="-2"/>
        </w:rPr>
        <w:t xml:space="preserve"> </w:t>
      </w:r>
      <w:r>
        <w:t>But</w:t>
      </w:r>
      <w:r>
        <w:rPr>
          <w:spacing w:val="-3"/>
        </w:rPr>
        <w:t xml:space="preserve"> </w:t>
      </w:r>
      <w:r>
        <w:t>what</w:t>
      </w:r>
      <w:r>
        <w:rPr>
          <w:spacing w:val="-4"/>
        </w:rPr>
        <w:t xml:space="preserve"> </w:t>
      </w:r>
      <w:r>
        <w:t>that</w:t>
      </w:r>
      <w:r>
        <w:rPr>
          <w:spacing w:val="-3"/>
        </w:rPr>
        <w:t xml:space="preserve"> </w:t>
      </w:r>
      <w:r>
        <w:t>means</w:t>
      </w:r>
      <w:r>
        <w:rPr>
          <w:spacing w:val="-3"/>
        </w:rPr>
        <w:t xml:space="preserve"> </w:t>
      </w:r>
      <w:r>
        <w:t>is</w:t>
      </w:r>
      <w:r>
        <w:rPr>
          <w:spacing w:val="-4"/>
        </w:rPr>
        <w:t xml:space="preserve"> </w:t>
      </w:r>
      <w:r>
        <w:t>that,</w:t>
      </w:r>
      <w:r>
        <w:rPr>
          <w:spacing w:val="-2"/>
        </w:rPr>
        <w:t xml:space="preserve"> </w:t>
      </w:r>
      <w:r>
        <w:t>when</w:t>
      </w:r>
      <w:r>
        <w:rPr>
          <w:spacing w:val="-2"/>
        </w:rPr>
        <w:t xml:space="preserve"> </w:t>
      </w:r>
      <w:r>
        <w:t>you</w:t>
      </w:r>
      <w:r>
        <w:rPr>
          <w:spacing w:val="-3"/>
        </w:rPr>
        <w:t xml:space="preserve"> </w:t>
      </w:r>
      <w:r>
        <w:t>were</w:t>
      </w:r>
      <w:r>
        <w:rPr>
          <w:spacing w:val="-3"/>
        </w:rPr>
        <w:t xml:space="preserve"> </w:t>
      </w:r>
      <w:r>
        <w:t>on</w:t>
      </w:r>
      <w:r>
        <w:rPr>
          <w:spacing w:val="-2"/>
        </w:rPr>
        <w:t xml:space="preserve"> </w:t>
      </w:r>
      <w:r>
        <w:t>ice,</w:t>
      </w:r>
      <w:r>
        <w:rPr>
          <w:spacing w:val="-2"/>
        </w:rPr>
        <w:t xml:space="preserve"> </w:t>
      </w:r>
      <w:r>
        <w:rPr>
          <w:i/>
        </w:rPr>
        <w:t>you</w:t>
      </w:r>
      <w:r>
        <w:rPr>
          <w:i/>
          <w:spacing w:val="-3"/>
        </w:rPr>
        <w:t xml:space="preserve"> </w:t>
      </w:r>
      <w:r>
        <w:t>were</w:t>
      </w:r>
      <w:r>
        <w:rPr>
          <w:spacing w:val="-3"/>
        </w:rPr>
        <w:t xml:space="preserve"> </w:t>
      </w:r>
      <w:r>
        <w:t>still</w:t>
      </w:r>
      <w:r>
        <w:rPr>
          <w:spacing w:val="-3"/>
        </w:rPr>
        <w:t xml:space="preserve"> </w:t>
      </w:r>
      <w:r>
        <w:t>in</w:t>
      </w:r>
      <w:r>
        <w:rPr>
          <w:spacing w:val="-3"/>
        </w:rPr>
        <w:t xml:space="preserve"> </w:t>
      </w:r>
      <w:r>
        <w:t>existence.</w:t>
      </w:r>
      <w:r>
        <w:rPr>
          <w:spacing w:val="-2"/>
        </w:rPr>
        <w:t xml:space="preserve"> </w:t>
      </w:r>
      <w:r>
        <w:t>If,</w:t>
      </w:r>
      <w:r>
        <w:rPr>
          <w:spacing w:val="-2"/>
        </w:rPr>
        <w:t xml:space="preserve"> </w:t>
      </w:r>
      <w:r>
        <w:t>inste</w:t>
      </w:r>
      <w:r>
        <w:t>ad of being frozen, you had been disintegrated and, a thousand years later, the atoms composing</w:t>
      </w:r>
      <w:r>
        <w:rPr>
          <w:spacing w:val="-42"/>
        </w:rPr>
        <w:t xml:space="preserve"> </w:t>
      </w:r>
      <w:r>
        <w:t xml:space="preserve">you were reassembled into a creature just like you, we would </w:t>
      </w:r>
      <w:r>
        <w:rPr>
          <w:i/>
        </w:rPr>
        <w:t xml:space="preserve">not </w:t>
      </w:r>
      <w:r>
        <w:t xml:space="preserve">say that </w:t>
      </w:r>
      <w:r>
        <w:rPr>
          <w:i/>
        </w:rPr>
        <w:t xml:space="preserve">you </w:t>
      </w:r>
      <w:r>
        <w:t>had come back; we’d say that, although you were gone, somebody just like you poppe</w:t>
      </w:r>
      <w:r>
        <w:t>d into</w:t>
      </w:r>
      <w:r>
        <w:rPr>
          <w:spacing w:val="-12"/>
        </w:rPr>
        <w:t xml:space="preserve"> </w:t>
      </w:r>
      <w:r>
        <w:t>existence.</w:t>
      </w:r>
    </w:p>
    <w:p w:rsidR="000D32F5" w:rsidRDefault="003015BB">
      <w:pPr>
        <w:pStyle w:val="BodyText"/>
        <w:spacing w:before="7" w:line="249" w:lineRule="auto"/>
        <w:ind w:right="286" w:firstLine="288"/>
      </w:pPr>
      <w:r>
        <w:t xml:space="preserve">So, returning to our ice-man story, if post-thaw you is identical with pre-thaw you, that’s because the years of frozen stillness didn’t </w:t>
      </w:r>
      <w:r>
        <w:rPr>
          <w:i/>
        </w:rPr>
        <w:t xml:space="preserve">interrupt </w:t>
      </w:r>
      <w:r>
        <w:t>your existence. “But,” you protest, “my mind was frozen during that time. No dreams. No tho</w:t>
      </w:r>
      <w:r>
        <w:t xml:space="preserve">ughts. Nothing (in the way of mental activity). So, clearly, my existence </w:t>
      </w:r>
      <w:r>
        <w:rPr>
          <w:i/>
        </w:rPr>
        <w:t xml:space="preserve">was </w:t>
      </w:r>
      <w:r>
        <w:t>interrupted.”</w:t>
      </w:r>
    </w:p>
    <w:p w:rsidR="000D32F5" w:rsidRDefault="003015BB">
      <w:pPr>
        <w:pStyle w:val="BodyText"/>
        <w:spacing w:before="4" w:line="249" w:lineRule="auto"/>
        <w:ind w:firstLine="288"/>
      </w:pPr>
      <w:r>
        <w:t xml:space="preserve">Your </w:t>
      </w:r>
      <w:r>
        <w:rPr>
          <w:i/>
        </w:rPr>
        <w:t xml:space="preserve">mental </w:t>
      </w:r>
      <w:r>
        <w:t xml:space="preserve">life was interrupted—but not your existence </w:t>
      </w:r>
      <w:r>
        <w:rPr>
          <w:i/>
        </w:rPr>
        <w:t xml:space="preserve">tout court. </w:t>
      </w:r>
      <w:r>
        <w:t xml:space="preserve">“But,” you respond, “you agreed that the post-thaw person is really </w:t>
      </w:r>
      <w:r>
        <w:rPr>
          <w:i/>
        </w:rPr>
        <w:t>me</w:t>
      </w:r>
      <w:r>
        <w:t xml:space="preserve">—that the pre-thaw person </w:t>
      </w:r>
      <w:r>
        <w:t>and the post-thaw person are identical, just as the person typing this sentence is identical with the person who typed the sentence before it.”</w:t>
      </w:r>
    </w:p>
    <w:p w:rsidR="000D32F5" w:rsidRDefault="003015BB">
      <w:pPr>
        <w:pStyle w:val="BodyText"/>
        <w:spacing w:before="3" w:line="249" w:lineRule="auto"/>
        <w:ind w:firstLine="288"/>
      </w:pPr>
      <w:r>
        <w:t xml:space="preserve">Yes, I do agree. “But that makes no sense, given the reasonable supposition that (i) I </w:t>
      </w:r>
      <w:r>
        <w:rPr>
          <w:i/>
        </w:rPr>
        <w:t xml:space="preserve">am </w:t>
      </w:r>
      <w:r>
        <w:t>my mind and given that</w:t>
      </w:r>
      <w:r>
        <w:t xml:space="preserve"> (ii) my mental existence was severed.” Yes—it makes no sense </w:t>
      </w:r>
      <w:r>
        <w:rPr>
          <w:i/>
        </w:rPr>
        <w:t xml:space="preserve">given </w:t>
      </w:r>
      <w:r>
        <w:t>those two assumptions. (By way of anticipation, we’ll find that (ii) is false.)</w:t>
      </w:r>
    </w:p>
    <w:p w:rsidR="000D32F5" w:rsidRDefault="003015BB">
      <w:pPr>
        <w:pStyle w:val="BodyText"/>
        <w:spacing w:before="3" w:line="249" w:lineRule="auto"/>
        <w:ind w:right="129" w:firstLine="288"/>
      </w:pPr>
      <w:r>
        <w:t xml:space="preserve">But it </w:t>
      </w:r>
      <w:r>
        <w:rPr>
          <w:i/>
        </w:rPr>
        <w:t xml:space="preserve">does </w:t>
      </w:r>
      <w:r>
        <w:t xml:space="preserve">make sense given a different supposition, namely, that you are your </w:t>
      </w:r>
      <w:r>
        <w:rPr>
          <w:i/>
        </w:rPr>
        <w:t xml:space="preserve">body. </w:t>
      </w:r>
      <w:r>
        <w:t xml:space="preserve">Your body remained in </w:t>
      </w:r>
      <w:r>
        <w:t>existence during the freeze years. There was no interruption. To be sure, certain</w:t>
      </w:r>
      <w:r>
        <w:rPr>
          <w:spacing w:val="-4"/>
        </w:rPr>
        <w:t xml:space="preserve"> </w:t>
      </w:r>
      <w:r>
        <w:t>forms</w:t>
      </w:r>
      <w:r>
        <w:rPr>
          <w:spacing w:val="-5"/>
        </w:rPr>
        <w:t xml:space="preserve"> </w:t>
      </w:r>
      <w:r>
        <w:t>of</w:t>
      </w:r>
      <w:r>
        <w:rPr>
          <w:spacing w:val="-4"/>
        </w:rPr>
        <w:t xml:space="preserve"> </w:t>
      </w:r>
      <w:r>
        <w:rPr>
          <w:i/>
        </w:rPr>
        <w:t>activity</w:t>
      </w:r>
      <w:r>
        <w:rPr>
          <w:i/>
          <w:spacing w:val="-5"/>
        </w:rPr>
        <w:t xml:space="preserve"> </w:t>
      </w:r>
      <w:r>
        <w:t>were</w:t>
      </w:r>
      <w:r>
        <w:rPr>
          <w:spacing w:val="-5"/>
        </w:rPr>
        <w:t xml:space="preserve"> </w:t>
      </w:r>
      <w:r>
        <w:t>interrupted.</w:t>
      </w:r>
      <w:r>
        <w:rPr>
          <w:spacing w:val="-3"/>
        </w:rPr>
        <w:t xml:space="preserve"> </w:t>
      </w:r>
      <w:r>
        <w:t>Everything</w:t>
      </w:r>
      <w:r>
        <w:rPr>
          <w:spacing w:val="-4"/>
        </w:rPr>
        <w:t xml:space="preserve"> </w:t>
      </w:r>
      <w:r>
        <w:t>associated</w:t>
      </w:r>
      <w:r>
        <w:rPr>
          <w:spacing w:val="-4"/>
        </w:rPr>
        <w:t xml:space="preserve"> </w:t>
      </w:r>
      <w:r>
        <w:t>with</w:t>
      </w:r>
      <w:r>
        <w:rPr>
          <w:spacing w:val="-3"/>
        </w:rPr>
        <w:t xml:space="preserve"> </w:t>
      </w:r>
      <w:r>
        <w:t>mentation</w:t>
      </w:r>
      <w:r>
        <w:rPr>
          <w:spacing w:val="-4"/>
        </w:rPr>
        <w:t xml:space="preserve"> </w:t>
      </w:r>
      <w:r>
        <w:t>was</w:t>
      </w:r>
      <w:r>
        <w:rPr>
          <w:spacing w:val="-5"/>
        </w:rPr>
        <w:t xml:space="preserve"> </w:t>
      </w:r>
      <w:r>
        <w:t>on</w:t>
      </w:r>
      <w:r>
        <w:rPr>
          <w:spacing w:val="-3"/>
        </w:rPr>
        <w:t xml:space="preserve"> </w:t>
      </w:r>
      <w:r>
        <w:t>hold.</w:t>
      </w:r>
      <w:r>
        <w:rPr>
          <w:spacing w:val="-4"/>
        </w:rPr>
        <w:t xml:space="preserve"> </w:t>
      </w:r>
      <w:r>
        <w:t xml:space="preserve">But it’s a datum that your body was around—that, in fact, it was kept more intact during that period than most living organisms are kept for a period of more than a day. But, evidently, </w:t>
      </w:r>
      <w:r>
        <w:rPr>
          <w:i/>
        </w:rPr>
        <w:t xml:space="preserve">you </w:t>
      </w:r>
      <w:r>
        <w:t>were around.</w:t>
      </w:r>
    </w:p>
    <w:p w:rsidR="000D32F5" w:rsidRDefault="003015BB">
      <w:pPr>
        <w:pStyle w:val="BodyText"/>
        <w:spacing w:before="6" w:line="249" w:lineRule="auto"/>
        <w:ind w:firstLine="288"/>
      </w:pPr>
      <w:r>
        <w:t>Bottom line: a sentient creature can survive interrup</w:t>
      </w:r>
      <w:r>
        <w:t>tions of its mental existence, but not its physical existence. Interrupted existence is non-existence. So a sentient creature is identical with its body.</w:t>
      </w:r>
    </w:p>
    <w:p w:rsidR="000D32F5" w:rsidRDefault="003015BB">
      <w:pPr>
        <w:pStyle w:val="BodyText"/>
        <w:spacing w:before="3" w:line="249" w:lineRule="auto"/>
        <w:ind w:right="105" w:firstLine="288"/>
      </w:pPr>
      <w:r>
        <w:t xml:space="preserve">That is the main argument on behalf of the physicalistic theory of personal identity. And it’s a good one. To refute it, the mentalist would have to show </w:t>
      </w:r>
      <w:r>
        <w:rPr>
          <w:i/>
        </w:rPr>
        <w:t xml:space="preserve">either </w:t>
      </w:r>
      <w:r>
        <w:t xml:space="preserve">(a) that existence can be interrupted </w:t>
      </w:r>
      <w:r>
        <w:rPr>
          <w:i/>
        </w:rPr>
        <w:t xml:space="preserve">or </w:t>
      </w:r>
      <w:r>
        <w:t xml:space="preserve">(b) that cessation of mental </w:t>
      </w:r>
      <w:r>
        <w:rPr>
          <w:i/>
        </w:rPr>
        <w:t xml:space="preserve">activity </w:t>
      </w:r>
      <w:r>
        <w:t>isn’t the same t</w:t>
      </w:r>
      <w:r>
        <w:t>hing as cessation of mind. (a) is a non-starter; establishing it would be like trying to establish that squares could have five sides. But (b) is quite defensible.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1"/>
        </w:numPr>
        <w:tabs>
          <w:tab w:val="left" w:pos="748"/>
        </w:tabs>
        <w:rPr>
          <w:u w:val="none"/>
        </w:rPr>
      </w:pPr>
      <w:bookmarkStart w:id="985" w:name="_bookmark984"/>
      <w:bookmarkEnd w:id="985"/>
      <w:r>
        <w:rPr>
          <w:u w:val="none"/>
        </w:rPr>
        <w:t>A defense of (b): the mentalist strikes</w:t>
      </w:r>
      <w:r>
        <w:rPr>
          <w:spacing w:val="-10"/>
          <w:u w:val="none"/>
        </w:rPr>
        <w:t xml:space="preserve"> </w:t>
      </w:r>
      <w:r>
        <w:rPr>
          <w:u w:val="none"/>
        </w:rPr>
        <w:t>back</w:t>
      </w:r>
    </w:p>
    <w:p w:rsidR="000D32F5" w:rsidRDefault="000D32F5">
      <w:pPr>
        <w:pStyle w:val="BodyText"/>
        <w:ind w:left="0"/>
        <w:rPr>
          <w:b/>
          <w:sz w:val="26"/>
        </w:rPr>
      </w:pPr>
    </w:p>
    <w:p w:rsidR="000D32F5" w:rsidRDefault="003015BB">
      <w:pPr>
        <w:pStyle w:val="BodyText"/>
        <w:spacing w:before="1" w:line="249" w:lineRule="auto"/>
        <w:ind w:firstLine="288"/>
      </w:pPr>
      <w:r>
        <w:t>People have relatively stable person</w:t>
      </w:r>
      <w:r>
        <w:t>ality traits and beliefs. Yesterday I believed that snow is white. I still believe it, and I’ll believe it tomorrow. This holds of countless other beliefs of mine, as well as attitudes, aspirations, values, fears, etc.</w:t>
      </w:r>
    </w:p>
    <w:p w:rsidR="000D32F5" w:rsidRDefault="003015BB">
      <w:pPr>
        <w:pStyle w:val="BodyText"/>
        <w:spacing w:before="3" w:line="249" w:lineRule="auto"/>
        <w:ind w:firstLine="288"/>
      </w:pPr>
      <w:r>
        <w:t>People change, of course. The deepest</w:t>
      </w:r>
      <w:r>
        <w:t xml:space="preserve"> changes happen in one’s early years. But the change never entirely stops, even though it does become increasingly internal to established structures.</w:t>
      </w:r>
    </w:p>
    <w:p w:rsidR="000D32F5" w:rsidRDefault="003015BB">
      <w:pPr>
        <w:pStyle w:val="BodyText"/>
        <w:spacing w:before="2" w:line="249" w:lineRule="auto"/>
        <w:ind w:right="160" w:firstLine="288"/>
      </w:pPr>
      <w:r>
        <w:t>Throughout all this change, however, there is a great deal of stability in one’s beliefs, attitudes, etc.</w:t>
      </w:r>
      <w:r>
        <w:t>, and also in one’s basic personality architecture. And the change itself is, in its broader outlines, continuous. It doesn’t typically happen in fits and starts; it is typically more evolutionary than revolutionary. Of course, there are revolutions—sudden</w:t>
      </w:r>
      <w:r>
        <w:t xml:space="preserve"> epiphanies or transformations. But they are internal to a larger, continuous structure whose integrity they don’t undermine.</w:t>
      </w:r>
    </w:p>
    <w:p w:rsidR="000D32F5" w:rsidRDefault="003015BB">
      <w:pPr>
        <w:pStyle w:val="BodyText"/>
        <w:spacing w:before="6" w:line="249" w:lineRule="auto"/>
        <w:ind w:firstLine="288"/>
      </w:pPr>
      <w:r>
        <w:t xml:space="preserve">Where there is regularity, there is typically an underlying structure; and where there is irregularity, there is typically a lack </w:t>
      </w:r>
      <w:r>
        <w:t>of structure. A person who has a job tends to act in the same ways over and over. This is because his activities must be internal to a certain organizational framework. By the same token, a person who doesn’t have a job doesn’t have to behave in those ways</w:t>
      </w:r>
      <w:r>
        <w:t>. Other things being equal, a person without a job behaves more erratically than one who doesn’t.</w:t>
      </w:r>
    </w:p>
    <w:p w:rsidR="000D32F5" w:rsidRDefault="003015BB">
      <w:pPr>
        <w:pStyle w:val="BodyText"/>
        <w:spacing w:before="5" w:line="249" w:lineRule="auto"/>
        <w:ind w:right="195" w:firstLine="288"/>
      </w:pPr>
      <w:r>
        <w:t>In light of this, let’s consider some humdrum facts about my psychology. When I woke up today, I believed that 1 + 1 = 2. When I went to sleep last night, I b</w:t>
      </w:r>
      <w:r>
        <w:t xml:space="preserve">elieved it. I obviously wasn’t thinking </w:t>
      </w:r>
      <w:r>
        <w:rPr>
          <w:i/>
        </w:rPr>
        <w:t xml:space="preserve">1 + 1 = 2 </w:t>
      </w:r>
      <w:r>
        <w:t xml:space="preserve">the entire time I was asleep. (And even if, by some remote chance, I was, there are many other beliefs that I have that weren’t coursing through my psyche during sleep. So just let my belief that 1 + 1 = 2 </w:t>
      </w:r>
      <w:r>
        <w:t xml:space="preserve">represent any one of those.) If that belief simply ceased to exist when, upon my falling asleep, it became inactive, it would be a miracle that, on waking up, I resumed having that belief. That would be a causal anomaly, a case of creation </w:t>
      </w:r>
      <w:r>
        <w:rPr>
          <w:i/>
        </w:rPr>
        <w:t xml:space="preserve">ex nihilo. </w:t>
      </w:r>
      <w:r>
        <w:t xml:space="preserve">That </w:t>
      </w:r>
      <w:r>
        <w:t xml:space="preserve">belief, therefore, must have its basis in some kind of </w:t>
      </w:r>
      <w:r>
        <w:rPr>
          <w:i/>
        </w:rPr>
        <w:t xml:space="preserve">structure </w:t>
      </w:r>
      <w:r>
        <w:t>that endures even when it isn’t active.</w:t>
      </w:r>
    </w:p>
    <w:p w:rsidR="000D32F5" w:rsidRDefault="003015BB">
      <w:pPr>
        <w:pStyle w:val="BodyText"/>
        <w:spacing w:before="9"/>
        <w:ind w:left="388"/>
      </w:pPr>
      <w:r>
        <w:t xml:space="preserve">In fact, beliefs </w:t>
      </w:r>
      <w:r>
        <w:rPr>
          <w:i/>
        </w:rPr>
        <w:t xml:space="preserve">are </w:t>
      </w:r>
      <w:r>
        <w:t>structures. Beliefs must be distinguished from the use to which they’re put.</w:t>
      </w:r>
    </w:p>
    <w:p w:rsidR="000D32F5" w:rsidRDefault="003015BB">
      <w:pPr>
        <w:pStyle w:val="BodyText"/>
        <w:spacing w:before="12" w:line="249" w:lineRule="auto"/>
        <w:ind w:right="286"/>
      </w:pPr>
      <w:r>
        <w:t>At any given time, most of your beliefs are inactive.</w:t>
      </w:r>
      <w:r>
        <w:t xml:space="preserve"> You’re not drawing on them, arguing for them, reconsidering them, or emoting about them. But during these lulls the beliefs themselves no more cease to exist than a sheriff’s gun ceases to exist when he’s not firing it.</w:t>
      </w:r>
    </w:p>
    <w:p w:rsidR="000D32F5" w:rsidRDefault="003015BB">
      <w:pPr>
        <w:pStyle w:val="BodyText"/>
        <w:spacing w:before="3" w:line="249" w:lineRule="auto"/>
        <w:ind w:right="342" w:firstLine="288"/>
        <w:jc w:val="both"/>
      </w:pPr>
      <w:r>
        <w:t>Beliefs</w:t>
      </w:r>
      <w:r>
        <w:rPr>
          <w:spacing w:val="-4"/>
        </w:rPr>
        <w:t xml:space="preserve"> </w:t>
      </w:r>
      <w:r>
        <w:t>are</w:t>
      </w:r>
      <w:r>
        <w:rPr>
          <w:spacing w:val="-4"/>
        </w:rPr>
        <w:t xml:space="preserve"> </w:t>
      </w:r>
      <w:r>
        <w:t>not</w:t>
      </w:r>
      <w:r>
        <w:rPr>
          <w:spacing w:val="-4"/>
        </w:rPr>
        <w:t xml:space="preserve"> </w:t>
      </w:r>
      <w:r>
        <w:t>happenings.</w:t>
      </w:r>
      <w:r>
        <w:rPr>
          <w:spacing w:val="-2"/>
        </w:rPr>
        <w:t xml:space="preserve"> </w:t>
      </w:r>
      <w:r>
        <w:t>They</w:t>
      </w:r>
      <w:r>
        <w:rPr>
          <w:spacing w:val="-3"/>
        </w:rPr>
        <w:t xml:space="preserve"> </w:t>
      </w:r>
      <w:r>
        <w:t>ar</w:t>
      </w:r>
      <w:r>
        <w:t>e</w:t>
      </w:r>
      <w:r>
        <w:rPr>
          <w:spacing w:val="-4"/>
        </w:rPr>
        <w:t xml:space="preserve"> </w:t>
      </w:r>
      <w:r>
        <w:t>not,</w:t>
      </w:r>
      <w:r>
        <w:rPr>
          <w:spacing w:val="-2"/>
        </w:rPr>
        <w:t xml:space="preserve"> </w:t>
      </w:r>
      <w:r>
        <w:t>as</w:t>
      </w:r>
      <w:r>
        <w:rPr>
          <w:spacing w:val="-4"/>
        </w:rPr>
        <w:t xml:space="preserve"> </w:t>
      </w:r>
      <w:r>
        <w:t>philosophers</w:t>
      </w:r>
      <w:r>
        <w:rPr>
          <w:spacing w:val="-4"/>
        </w:rPr>
        <w:t xml:space="preserve"> </w:t>
      </w:r>
      <w:r>
        <w:t>say,</w:t>
      </w:r>
      <w:r>
        <w:rPr>
          <w:spacing w:val="-3"/>
        </w:rPr>
        <w:t xml:space="preserve"> </w:t>
      </w:r>
      <w:r>
        <w:t>“occurrent.”</w:t>
      </w:r>
      <w:r>
        <w:rPr>
          <w:spacing w:val="-3"/>
        </w:rPr>
        <w:t xml:space="preserve"> </w:t>
      </w:r>
      <w:r>
        <w:t>A</w:t>
      </w:r>
      <w:r>
        <w:rPr>
          <w:spacing w:val="-4"/>
        </w:rPr>
        <w:t xml:space="preserve"> </w:t>
      </w:r>
      <w:r>
        <w:t>searing</w:t>
      </w:r>
      <w:r>
        <w:rPr>
          <w:spacing w:val="-3"/>
        </w:rPr>
        <w:t xml:space="preserve"> </w:t>
      </w:r>
      <w:r>
        <w:t>pain</w:t>
      </w:r>
      <w:r>
        <w:rPr>
          <w:spacing w:val="-2"/>
        </w:rPr>
        <w:t xml:space="preserve"> </w:t>
      </w:r>
      <w:r>
        <w:t>is occurrent. So is any sense-perception or act of thought, whether conscious or unconscious. But beliefs aren’t processes. Nor are attitudes or intentions or</w:t>
      </w:r>
      <w:r>
        <w:rPr>
          <w:spacing w:val="-15"/>
        </w:rPr>
        <w:t xml:space="preserve"> </w:t>
      </w:r>
      <w:r>
        <w:t>aspirations.</w:t>
      </w:r>
    </w:p>
    <w:p w:rsidR="000D32F5" w:rsidRDefault="003015BB">
      <w:pPr>
        <w:pStyle w:val="BodyText"/>
        <w:spacing w:before="3" w:line="249" w:lineRule="auto"/>
        <w:ind w:right="128" w:firstLine="288"/>
      </w:pPr>
      <w:r>
        <w:t>No individual belief changes. For a person’s beliefs to change is for that person to shed some old beliefs or acquire new ones. I used to be convinced that Platonism is false; now I’m convinced that it’s true. But that change was a case of one belief’s bei</w:t>
      </w:r>
      <w:r>
        <w:t>ng obliterated and replaced by a different one; it wasn’t a change that was internal to the persistence of some one belief.</w:t>
      </w:r>
    </w:p>
    <w:p w:rsidR="000D32F5" w:rsidRDefault="003015BB">
      <w:pPr>
        <w:pStyle w:val="BodyText"/>
        <w:spacing w:before="4" w:line="249" w:lineRule="auto"/>
        <w:ind w:right="191"/>
      </w:pPr>
      <w:r>
        <w:t>Whenever a belief is “modified,” what’s going on is that it’s being replaced with another, possibly related belief. The belief itsel</w:t>
      </w:r>
      <w:r>
        <w:t xml:space="preserve">f is a stable structure; it isn't an event; it isn't an occurrent phenomenon. What </w:t>
      </w:r>
      <w:r>
        <w:rPr>
          <w:i/>
        </w:rPr>
        <w:t xml:space="preserve">is </w:t>
      </w:r>
      <w:r>
        <w:t>such a phenomenon is the process by which a belief is jettisoned and replaced with another.</w:t>
      </w:r>
    </w:p>
    <w:p w:rsidR="000D32F5" w:rsidRDefault="003015BB">
      <w:pPr>
        <w:spacing w:before="4" w:line="249" w:lineRule="auto"/>
        <w:ind w:left="100" w:right="191" w:firstLine="288"/>
        <w:rPr>
          <w:i/>
          <w:sz w:val="24"/>
        </w:rPr>
      </w:pPr>
      <w:r>
        <w:rPr>
          <w:sz w:val="24"/>
        </w:rPr>
        <w:t xml:space="preserve">The same is true of personality traits and of </w:t>
      </w:r>
      <w:r>
        <w:rPr>
          <w:b/>
          <w:i/>
          <w:sz w:val="24"/>
        </w:rPr>
        <w:t>propositional attitudes</w:t>
      </w:r>
      <w:r>
        <w:rPr>
          <w:sz w:val="24"/>
        </w:rPr>
        <w:t>. (A prop</w:t>
      </w:r>
      <w:r>
        <w:rPr>
          <w:sz w:val="24"/>
        </w:rPr>
        <w:t xml:space="preserve">ositional attitude is an attitude towards a proposition: a desire </w:t>
      </w:r>
      <w:r>
        <w:rPr>
          <w:i/>
          <w:sz w:val="24"/>
        </w:rPr>
        <w:t>that it will rain</w:t>
      </w:r>
      <w:r>
        <w:rPr>
          <w:sz w:val="24"/>
        </w:rPr>
        <w:t xml:space="preserve">, an intention </w:t>
      </w:r>
      <w:r>
        <w:rPr>
          <w:i/>
          <w:sz w:val="24"/>
        </w:rPr>
        <w:t>that one make a lot of</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spacing w:before="64" w:line="249" w:lineRule="auto"/>
        <w:ind w:left="100"/>
        <w:rPr>
          <w:sz w:val="24"/>
        </w:rPr>
      </w:pPr>
      <w:r>
        <w:rPr>
          <w:i/>
          <w:sz w:val="24"/>
        </w:rPr>
        <w:t>money</w:t>
      </w:r>
      <w:r>
        <w:rPr>
          <w:sz w:val="24"/>
        </w:rPr>
        <w:t xml:space="preserve">, a fear </w:t>
      </w:r>
      <w:r>
        <w:rPr>
          <w:i/>
          <w:sz w:val="24"/>
        </w:rPr>
        <w:t>that one's plane will crash</w:t>
      </w:r>
      <w:r>
        <w:rPr>
          <w:sz w:val="24"/>
        </w:rPr>
        <w:t xml:space="preserve">, etc.) What is occurrent isn’t the intention itself; it’s the process of acquiring </w:t>
      </w:r>
      <w:r>
        <w:rPr>
          <w:sz w:val="24"/>
        </w:rPr>
        <w:t>it or of dumping it.</w:t>
      </w:r>
    </w:p>
    <w:p w:rsidR="000D32F5" w:rsidRDefault="003015BB">
      <w:pPr>
        <w:pStyle w:val="BodyText"/>
        <w:spacing w:before="2" w:line="249" w:lineRule="auto"/>
        <w:ind w:right="109" w:firstLine="288"/>
      </w:pPr>
      <w:r>
        <w:t xml:space="preserve">One’s beliefs, attitudes, etc., are an important part of one’s mind. Since these things are structures, it immediately follows that there is </w:t>
      </w:r>
      <w:r>
        <w:rPr>
          <w:i/>
        </w:rPr>
        <w:t xml:space="preserve">much </w:t>
      </w:r>
      <w:r>
        <w:t>to one’s mind that isn’t a process of any kind. What about the occurrent processes that a</w:t>
      </w:r>
      <w:r>
        <w:t xml:space="preserve">re associated with mind? The pains, the pleasures, the sense-perceptions, the waves of doubt, the conscious acts of deliberation? These, it seems to me, are mental </w:t>
      </w:r>
      <w:r>
        <w:rPr>
          <w:i/>
        </w:rPr>
        <w:t xml:space="preserve">actions </w:t>
      </w:r>
      <w:r>
        <w:t>and are thus no more constitutive of your mind than a bodily action (e.g., one’s jum</w:t>
      </w:r>
      <w:r>
        <w:t>ping over a fence) is constitutive of your body.</w:t>
      </w:r>
    </w:p>
    <w:p w:rsidR="000D32F5" w:rsidRDefault="003015BB">
      <w:pPr>
        <w:pStyle w:val="BodyText"/>
        <w:spacing w:before="6" w:line="249" w:lineRule="auto"/>
        <w:ind w:right="286" w:firstLine="288"/>
      </w:pPr>
      <w:r>
        <w:t>One’s mind isn’t one’s stream of mentation; it is the structure that mediates this mentation. We saw reason to believe this earlier. So the slogan “no thought, no mind” is false. The right slogan is: “no tho</w:t>
      </w:r>
      <w:r>
        <w:t>ught-enabling structure, no mind.”</w:t>
      </w:r>
    </w:p>
    <w:p w:rsidR="000D32F5" w:rsidRDefault="003015BB">
      <w:pPr>
        <w:pStyle w:val="BodyText"/>
        <w:spacing w:before="2" w:line="249" w:lineRule="auto"/>
        <w:ind w:firstLine="288"/>
      </w:pPr>
      <w:r>
        <w:rPr>
          <w:spacing w:val="-3"/>
        </w:rPr>
        <w:t xml:space="preserve">This </w:t>
      </w:r>
      <w:r>
        <w:rPr>
          <w:spacing w:val="-4"/>
        </w:rPr>
        <w:t xml:space="preserve">slogan suggests another </w:t>
      </w:r>
      <w:r>
        <w:rPr>
          <w:spacing w:val="-3"/>
        </w:rPr>
        <w:t xml:space="preserve">one: </w:t>
      </w:r>
      <w:r>
        <w:rPr>
          <w:spacing w:val="-4"/>
        </w:rPr>
        <w:t xml:space="preserve">“mind </w:t>
      </w:r>
      <w:r>
        <w:t xml:space="preserve">= </w:t>
      </w:r>
      <w:r>
        <w:rPr>
          <w:spacing w:val="-4"/>
        </w:rPr>
        <w:t xml:space="preserve">thought-enabling structure </w:t>
      </w:r>
      <w:r>
        <w:rPr>
          <w:spacing w:val="-3"/>
        </w:rPr>
        <w:t xml:space="preserve">(as </w:t>
      </w:r>
      <w:r>
        <w:rPr>
          <w:spacing w:val="-4"/>
        </w:rPr>
        <w:t xml:space="preserve">opposed </w:t>
      </w:r>
      <w:r>
        <w:t xml:space="preserve">to </w:t>
      </w:r>
      <w:r>
        <w:rPr>
          <w:spacing w:val="-4"/>
        </w:rPr>
        <w:t xml:space="preserve">stream </w:t>
      </w:r>
      <w:r>
        <w:t xml:space="preserve">of </w:t>
      </w:r>
      <w:r>
        <w:rPr>
          <w:spacing w:val="-4"/>
        </w:rPr>
        <w:t xml:space="preserve">thought).” </w:t>
      </w:r>
      <w:r>
        <w:rPr>
          <w:spacing w:val="-3"/>
        </w:rPr>
        <w:t xml:space="preserve">When one </w:t>
      </w:r>
      <w:r>
        <w:t xml:space="preserve">is in a </w:t>
      </w:r>
      <w:r>
        <w:rPr>
          <w:spacing w:val="-3"/>
        </w:rPr>
        <w:t xml:space="preserve">deep </w:t>
      </w:r>
      <w:r>
        <w:rPr>
          <w:spacing w:val="-4"/>
        </w:rPr>
        <w:t xml:space="preserve">sleep </w:t>
      </w:r>
      <w:r>
        <w:t xml:space="preserve">or </w:t>
      </w:r>
      <w:r>
        <w:rPr>
          <w:spacing w:val="-3"/>
        </w:rPr>
        <w:t xml:space="preserve">even </w:t>
      </w:r>
      <w:r>
        <w:rPr>
          <w:spacing w:val="-4"/>
        </w:rPr>
        <w:t xml:space="preserve">cryogenically frozen, </w:t>
      </w:r>
      <w:r>
        <w:rPr>
          <w:spacing w:val="-3"/>
        </w:rPr>
        <w:t xml:space="preserve">the </w:t>
      </w:r>
      <w:r>
        <w:rPr>
          <w:spacing w:val="-4"/>
        </w:rPr>
        <w:t xml:space="preserve">structures responsible </w:t>
      </w:r>
      <w:r>
        <w:rPr>
          <w:spacing w:val="-3"/>
        </w:rPr>
        <w:t xml:space="preserve">for </w:t>
      </w:r>
      <w:r>
        <w:rPr>
          <w:spacing w:val="-4"/>
        </w:rPr>
        <w:t xml:space="preserve">thought </w:t>
      </w:r>
      <w:r>
        <w:rPr>
          <w:spacing w:val="-3"/>
        </w:rPr>
        <w:t xml:space="preserve">are </w:t>
      </w:r>
      <w:r>
        <w:rPr>
          <w:spacing w:val="-4"/>
        </w:rPr>
        <w:t xml:space="preserve">inactive, </w:t>
      </w:r>
      <w:r>
        <w:rPr>
          <w:spacing w:val="-3"/>
        </w:rPr>
        <w:t>but t</w:t>
      </w:r>
      <w:r>
        <w:rPr>
          <w:spacing w:val="-3"/>
        </w:rPr>
        <w:t xml:space="preserve">hey </w:t>
      </w:r>
      <w:r>
        <w:rPr>
          <w:spacing w:val="-4"/>
        </w:rPr>
        <w:t xml:space="preserve">don’t cease </w:t>
      </w:r>
      <w:r>
        <w:t xml:space="preserve">to </w:t>
      </w:r>
      <w:r>
        <w:rPr>
          <w:spacing w:val="-4"/>
        </w:rPr>
        <w:t xml:space="preserve">exist </w:t>
      </w:r>
      <w:r>
        <w:t xml:space="preserve">on </w:t>
      </w:r>
      <w:r>
        <w:rPr>
          <w:spacing w:val="-3"/>
        </w:rPr>
        <w:t xml:space="preserve">that </w:t>
      </w:r>
      <w:r>
        <w:rPr>
          <w:spacing w:val="-4"/>
        </w:rPr>
        <w:t xml:space="preserve">account. </w:t>
      </w:r>
      <w:r>
        <w:rPr>
          <w:spacing w:val="-3"/>
        </w:rPr>
        <w:t xml:space="preserve">(An </w:t>
      </w:r>
      <w:r>
        <w:rPr>
          <w:spacing w:val="-4"/>
        </w:rPr>
        <w:t xml:space="preserve">elevator </w:t>
      </w:r>
      <w:r>
        <w:rPr>
          <w:spacing w:val="-3"/>
        </w:rPr>
        <w:t xml:space="preserve">that </w:t>
      </w:r>
      <w:r>
        <w:rPr>
          <w:spacing w:val="-4"/>
        </w:rPr>
        <w:t xml:space="preserve">isn’t being </w:t>
      </w:r>
      <w:r>
        <w:rPr>
          <w:spacing w:val="-3"/>
        </w:rPr>
        <w:t xml:space="preserve">used </w:t>
      </w:r>
      <w:r>
        <w:rPr>
          <w:spacing w:val="-4"/>
        </w:rPr>
        <w:t>still exists.)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1"/>
        </w:numPr>
        <w:tabs>
          <w:tab w:val="left" w:pos="748"/>
        </w:tabs>
        <w:rPr>
          <w:u w:val="none"/>
        </w:rPr>
      </w:pPr>
      <w:bookmarkStart w:id="986" w:name="_bookmark985"/>
      <w:bookmarkEnd w:id="986"/>
      <w:r>
        <w:rPr>
          <w:u w:val="none"/>
        </w:rPr>
        <w:t>An</w:t>
      </w:r>
      <w:r>
        <w:rPr>
          <w:spacing w:val="-2"/>
          <w:u w:val="none"/>
        </w:rPr>
        <w:t xml:space="preserve"> </w:t>
      </w:r>
      <w:r>
        <w:rPr>
          <w:u w:val="none"/>
        </w:rPr>
        <w:t>objection</w:t>
      </w:r>
    </w:p>
    <w:p w:rsidR="000D32F5" w:rsidRDefault="000D32F5">
      <w:pPr>
        <w:pStyle w:val="BodyText"/>
        <w:ind w:left="0"/>
        <w:rPr>
          <w:b/>
          <w:sz w:val="26"/>
        </w:rPr>
      </w:pPr>
    </w:p>
    <w:p w:rsidR="000D32F5" w:rsidRDefault="003015BB">
      <w:pPr>
        <w:pStyle w:val="BodyText"/>
        <w:spacing w:before="1"/>
        <w:ind w:left="388"/>
      </w:pPr>
      <w:r>
        <w:t>Let’s consider an objection to the argument just presented:</w:t>
      </w:r>
    </w:p>
    <w:p w:rsidR="000D32F5" w:rsidRDefault="000D32F5">
      <w:pPr>
        <w:pStyle w:val="BodyText"/>
        <w:ind w:left="0"/>
        <w:rPr>
          <w:sz w:val="26"/>
        </w:rPr>
      </w:pPr>
    </w:p>
    <w:p w:rsidR="000D32F5" w:rsidRDefault="000D32F5">
      <w:pPr>
        <w:pStyle w:val="BodyText"/>
        <w:spacing w:before="1"/>
        <w:ind w:left="0"/>
        <w:rPr>
          <w:sz w:val="25"/>
        </w:rPr>
      </w:pPr>
    </w:p>
    <w:p w:rsidR="000D32F5" w:rsidRDefault="003015BB">
      <w:pPr>
        <w:pStyle w:val="BodyText"/>
        <w:spacing w:line="249" w:lineRule="auto"/>
        <w:ind w:left="796" w:right="787" w:firstLine="288"/>
      </w:pPr>
      <w:r>
        <w:t>But aren’t those structures brain-structures? Ice-man survives his thousand-year ice coma only because those brain-structures remain intact. Those structures are obviously physical; they’re part of one’s body, like one’s heart or gall-bladder. So your theo</w:t>
      </w:r>
      <w:r>
        <w:t>ry of personal identity (viz., one’s self is one’s mind and one’s mind consists of the structures underlying one’s thoughts) collapses into a physicalist, and therefore a non-mentalistic, analysis of personal identity.</w:t>
      </w:r>
    </w:p>
    <w:p w:rsidR="000D32F5" w:rsidRDefault="000D32F5">
      <w:pPr>
        <w:pStyle w:val="BodyText"/>
        <w:spacing w:before="7"/>
        <w:ind w:left="0"/>
        <w:rPr>
          <w:sz w:val="25"/>
        </w:rPr>
      </w:pPr>
    </w:p>
    <w:p w:rsidR="000D32F5" w:rsidRDefault="003015BB">
      <w:pPr>
        <w:pStyle w:val="BodyText"/>
        <w:spacing w:line="249" w:lineRule="auto"/>
        <w:ind w:right="103" w:firstLine="288"/>
      </w:pPr>
      <w:r>
        <w:t xml:space="preserve">Mentalists usually hold that mental </w:t>
      </w:r>
      <w:r>
        <w:t>entities are physical entities. A mentalist who holds that thought-structures are brain-structures will hold that, when those brain-structures go, so will the corresponding person, the reason being that those brain-structures are identical with that person</w:t>
      </w:r>
      <w:r>
        <w:t>’s mind.</w:t>
      </w:r>
    </w:p>
    <w:p w:rsidR="000D32F5" w:rsidRDefault="003015BB">
      <w:pPr>
        <w:pStyle w:val="BodyText"/>
        <w:spacing w:before="4" w:line="249" w:lineRule="auto"/>
        <w:ind w:firstLine="288"/>
      </w:pPr>
      <w:r>
        <w:t xml:space="preserve">The physicalist, on the other hand, holds that, no matter what happens to the parts of brain mediating sentience, a given individual survives </w:t>
      </w:r>
      <w:r>
        <w:rPr>
          <w:i/>
        </w:rPr>
        <w:t xml:space="preserve">provided </w:t>
      </w:r>
      <w:r>
        <w:t>that his heart, lungs, gall-bladder, etc. are still working. His reason is that one’s self is on</w:t>
      </w:r>
      <w:r>
        <w:t>e’s body and it’s a fact that one’s body can remain alive, and certainly exist in some form or other, well after one’s mind is gone.</w:t>
      </w:r>
    </w:p>
    <w:p w:rsidR="000D32F5" w:rsidRDefault="003015BB">
      <w:pPr>
        <w:pStyle w:val="BodyText"/>
        <w:spacing w:before="4" w:line="249" w:lineRule="auto"/>
        <w:ind w:right="158" w:firstLine="288"/>
        <w:jc w:val="both"/>
      </w:pPr>
      <w:r>
        <w:t>The difference between physicalists and mentalists isn’t that the former do, whereas the latter do</w:t>
      </w:r>
      <w:r>
        <w:rPr>
          <w:spacing w:val="-4"/>
        </w:rPr>
        <w:t xml:space="preserve"> </w:t>
      </w:r>
      <w:r>
        <w:t>not,</w:t>
      </w:r>
      <w:r>
        <w:rPr>
          <w:spacing w:val="-3"/>
        </w:rPr>
        <w:t xml:space="preserve"> </w:t>
      </w:r>
      <w:r>
        <w:t>believe</w:t>
      </w:r>
      <w:r>
        <w:rPr>
          <w:spacing w:val="-4"/>
        </w:rPr>
        <w:t xml:space="preserve"> </w:t>
      </w:r>
      <w:r>
        <w:t>the</w:t>
      </w:r>
      <w:r>
        <w:rPr>
          <w:spacing w:val="-5"/>
        </w:rPr>
        <w:t xml:space="preserve"> </w:t>
      </w:r>
      <w:r>
        <w:t>minds</w:t>
      </w:r>
      <w:r>
        <w:rPr>
          <w:spacing w:val="-4"/>
        </w:rPr>
        <w:t xml:space="preserve"> </w:t>
      </w:r>
      <w:r>
        <w:t>a</w:t>
      </w:r>
      <w:r>
        <w:t>re</w:t>
      </w:r>
      <w:r>
        <w:rPr>
          <w:spacing w:val="-4"/>
        </w:rPr>
        <w:t xml:space="preserve"> </w:t>
      </w:r>
      <w:r>
        <w:t>brains</w:t>
      </w:r>
      <w:r>
        <w:rPr>
          <w:spacing w:val="-4"/>
        </w:rPr>
        <w:t xml:space="preserve"> </w:t>
      </w:r>
      <w:r>
        <w:t>(or</w:t>
      </w:r>
      <w:r>
        <w:rPr>
          <w:spacing w:val="-5"/>
        </w:rPr>
        <w:t xml:space="preserve"> </w:t>
      </w:r>
      <w:r>
        <w:t>brain-structures).</w:t>
      </w:r>
      <w:r>
        <w:rPr>
          <w:spacing w:val="-3"/>
        </w:rPr>
        <w:t xml:space="preserve"> </w:t>
      </w:r>
      <w:r>
        <w:t>The</w:t>
      </w:r>
      <w:r>
        <w:rPr>
          <w:spacing w:val="-4"/>
        </w:rPr>
        <w:t xml:space="preserve"> </w:t>
      </w:r>
      <w:r>
        <w:t>difference</w:t>
      </w:r>
      <w:r>
        <w:rPr>
          <w:spacing w:val="-4"/>
        </w:rPr>
        <w:t xml:space="preserve"> </w:t>
      </w:r>
      <w:r>
        <w:t>is</w:t>
      </w:r>
      <w:r>
        <w:rPr>
          <w:spacing w:val="-5"/>
        </w:rPr>
        <w:t xml:space="preserve"> </w:t>
      </w:r>
      <w:r>
        <w:t>that</w:t>
      </w:r>
      <w:r>
        <w:rPr>
          <w:spacing w:val="-4"/>
        </w:rPr>
        <w:t xml:space="preserve"> </w:t>
      </w:r>
      <w:r>
        <w:t>mentalists,</w:t>
      </w:r>
      <w:r>
        <w:rPr>
          <w:spacing w:val="-3"/>
        </w:rPr>
        <w:t xml:space="preserve"> </w:t>
      </w:r>
      <w:r>
        <w:t xml:space="preserve">unlike physicalists, believe the </w:t>
      </w:r>
      <w:r>
        <w:rPr>
          <w:i/>
        </w:rPr>
        <w:t xml:space="preserve">only </w:t>
      </w:r>
      <w:r>
        <w:t>parts of the mind to be directly responsible for personal identity are the parts that are identical with one’s</w:t>
      </w:r>
      <w:r>
        <w:rPr>
          <w:spacing w:val="-8"/>
        </w:rPr>
        <w:t xml:space="preserve"> </w:t>
      </w:r>
      <w:r>
        <w:t>mind.</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Heading2"/>
        <w:numPr>
          <w:ilvl w:val="1"/>
          <w:numId w:val="91"/>
        </w:numPr>
        <w:tabs>
          <w:tab w:val="left" w:pos="748"/>
        </w:tabs>
        <w:rPr>
          <w:u w:val="none"/>
        </w:rPr>
      </w:pPr>
      <w:bookmarkStart w:id="987" w:name="_bookmark986"/>
      <w:bookmarkEnd w:id="987"/>
      <w:r>
        <w:rPr>
          <w:u w:val="none"/>
        </w:rPr>
        <w:t>McMullin's position: th</w:t>
      </w:r>
      <w:r>
        <w:rPr>
          <w:u w:val="none"/>
        </w:rPr>
        <w:t>ings are more basic than</w:t>
      </w:r>
      <w:r>
        <w:rPr>
          <w:spacing w:val="-11"/>
          <w:u w:val="none"/>
        </w:rPr>
        <w:t xml:space="preserve"> </w:t>
      </w:r>
      <w:r>
        <w:rPr>
          <w:u w:val="none"/>
        </w:rPr>
        <w:t>events</w:t>
      </w:r>
    </w:p>
    <w:p w:rsidR="000D32F5" w:rsidRDefault="000D32F5">
      <w:pPr>
        <w:pStyle w:val="BodyText"/>
        <w:ind w:left="0"/>
        <w:rPr>
          <w:b/>
          <w:sz w:val="26"/>
        </w:rPr>
      </w:pPr>
    </w:p>
    <w:p w:rsidR="000D32F5" w:rsidRDefault="003015BB">
      <w:pPr>
        <w:pStyle w:val="BodyText"/>
        <w:spacing w:before="1" w:line="249" w:lineRule="auto"/>
        <w:ind w:firstLine="288"/>
      </w:pPr>
      <w:r>
        <w:t xml:space="preserve">Ernan McMullin, a respected historian of science, read an earlier version of this chapter. His response, which I will quote </w:t>
      </w:r>
      <w:r>
        <w:rPr>
          <w:i/>
        </w:rPr>
        <w:t>verbatim</w:t>
      </w:r>
      <w:r>
        <w:t>, is penetrating:</w:t>
      </w:r>
    </w:p>
    <w:p w:rsidR="000D32F5" w:rsidRDefault="000D32F5">
      <w:pPr>
        <w:pStyle w:val="BodyText"/>
        <w:spacing w:before="2"/>
        <w:ind w:left="0"/>
        <w:rPr>
          <w:sz w:val="25"/>
        </w:rPr>
      </w:pPr>
    </w:p>
    <w:p w:rsidR="000D32F5" w:rsidRDefault="003015BB">
      <w:pPr>
        <w:pStyle w:val="BodyText"/>
        <w:spacing w:line="249" w:lineRule="auto"/>
        <w:ind w:left="796" w:right="837" w:firstLine="288"/>
      </w:pPr>
      <w:r>
        <w:t>I read your discussion of Hume on personal identity. It seems right. But</w:t>
      </w:r>
      <w:r>
        <w:t xml:space="preserve"> I have two questions. One is about your identification of "things" as "swarms of events", with a causal connection holding the events together. That seems to me a much more Humean conception than is warranted. For me, events happen to things: things are w</w:t>
      </w:r>
      <w:r>
        <w:t>hat undergird events. No things, no events! The reason that this issue seems crucial in your response to Hume is that you point out (correctly) that when someone is asleep, there is still a "stable mental structure" that persists, one that is not a "mental</w:t>
      </w:r>
      <w:r>
        <w:t xml:space="preserve"> happening". Is that structure a swarm of events (happenings)? Is your point that these are not mental but physical (?) happenings? I would find</w:t>
      </w:r>
      <w:r>
        <w:rPr>
          <w:spacing w:val="-37"/>
        </w:rPr>
        <w:t xml:space="preserve"> </w:t>
      </w:r>
      <w:r>
        <w:t>your response to Hume more persuasive if the "stable" mental structure were taken to be a thing to which events</w:t>
      </w:r>
      <w:r>
        <w:rPr>
          <w:spacing w:val="-4"/>
        </w:rPr>
        <w:t xml:space="preserve"> </w:t>
      </w:r>
      <w:r>
        <w:t>occur.</w:t>
      </w:r>
    </w:p>
    <w:p w:rsidR="000D32F5" w:rsidRDefault="000D32F5">
      <w:pPr>
        <w:pStyle w:val="BodyText"/>
        <w:ind w:left="0"/>
        <w:rPr>
          <w:sz w:val="26"/>
        </w:rPr>
      </w:pPr>
    </w:p>
    <w:p w:rsidR="000D32F5" w:rsidRDefault="000D32F5">
      <w:pPr>
        <w:pStyle w:val="BodyText"/>
        <w:ind w:left="0"/>
        <w:rPr>
          <w:sz w:val="25"/>
        </w:rPr>
      </w:pPr>
    </w:p>
    <w:p w:rsidR="000D32F5" w:rsidRDefault="003015BB">
      <w:pPr>
        <w:pStyle w:val="BodyText"/>
        <w:spacing w:before="1"/>
        <w:ind w:left="388"/>
      </w:pPr>
      <w:r>
        <w:t>Dr. McMullen is making two distinct points:</w:t>
      </w:r>
    </w:p>
    <w:p w:rsidR="000D32F5" w:rsidRDefault="000D32F5">
      <w:pPr>
        <w:pStyle w:val="BodyText"/>
        <w:ind w:left="0"/>
        <w:rPr>
          <w:sz w:val="26"/>
        </w:rPr>
      </w:pPr>
    </w:p>
    <w:p w:rsidR="000D32F5" w:rsidRDefault="003015BB">
      <w:pPr>
        <w:pStyle w:val="ListParagraph"/>
        <w:numPr>
          <w:ilvl w:val="0"/>
          <w:numId w:val="90"/>
        </w:numPr>
        <w:tabs>
          <w:tab w:val="left" w:pos="1371"/>
        </w:tabs>
        <w:spacing w:before="1" w:line="249" w:lineRule="auto"/>
        <w:ind w:right="1057" w:firstLine="288"/>
        <w:rPr>
          <w:sz w:val="24"/>
        </w:rPr>
      </w:pPr>
      <w:r>
        <w:rPr>
          <w:sz w:val="24"/>
        </w:rPr>
        <w:t>things are more basic than events. Things happen to things. My</w:t>
      </w:r>
      <w:r>
        <w:rPr>
          <w:spacing w:val="-33"/>
          <w:sz w:val="24"/>
        </w:rPr>
        <w:t xml:space="preserve"> </w:t>
      </w:r>
      <w:r>
        <w:rPr>
          <w:sz w:val="24"/>
        </w:rPr>
        <w:t>contention that everything is either an event or a swarm of events is</w:t>
      </w:r>
      <w:r>
        <w:rPr>
          <w:spacing w:val="-21"/>
          <w:sz w:val="24"/>
        </w:rPr>
        <w:t xml:space="preserve"> </w:t>
      </w:r>
      <w:r>
        <w:rPr>
          <w:sz w:val="24"/>
        </w:rPr>
        <w:t>incoherent.</w:t>
      </w:r>
    </w:p>
    <w:p w:rsidR="000D32F5" w:rsidRDefault="000D32F5">
      <w:pPr>
        <w:pStyle w:val="BodyText"/>
        <w:spacing w:before="2"/>
        <w:ind w:left="0"/>
        <w:rPr>
          <w:sz w:val="25"/>
        </w:rPr>
      </w:pPr>
    </w:p>
    <w:p w:rsidR="000D32F5" w:rsidRDefault="003015BB">
      <w:pPr>
        <w:pStyle w:val="ListParagraph"/>
        <w:numPr>
          <w:ilvl w:val="0"/>
          <w:numId w:val="90"/>
        </w:numPr>
        <w:tabs>
          <w:tab w:val="left" w:pos="1437"/>
        </w:tabs>
        <w:spacing w:line="249" w:lineRule="auto"/>
        <w:ind w:right="1052" w:firstLine="288"/>
        <w:rPr>
          <w:sz w:val="24"/>
        </w:rPr>
      </w:pPr>
      <w:r>
        <w:rPr>
          <w:sz w:val="24"/>
        </w:rPr>
        <w:t>my position that events are the ultimate constituents of the</w:t>
      </w:r>
      <w:r>
        <w:rPr>
          <w:spacing w:val="-42"/>
          <w:sz w:val="24"/>
        </w:rPr>
        <w:t xml:space="preserve"> </w:t>
      </w:r>
      <w:r>
        <w:rPr>
          <w:sz w:val="24"/>
        </w:rPr>
        <w:t>spatiotemporal world is inconsistent with belief that the mind consists of stable structures, as opposed to the fleeting will o' the wisps that populate</w:t>
      </w:r>
      <w:r>
        <w:rPr>
          <w:spacing w:val="-18"/>
          <w:sz w:val="24"/>
        </w:rPr>
        <w:t xml:space="preserve"> </w:t>
      </w:r>
      <w:r>
        <w:rPr>
          <w:sz w:val="24"/>
        </w:rPr>
        <w:t>consciousness.</w:t>
      </w:r>
    </w:p>
    <w:p w:rsidR="000D32F5" w:rsidRDefault="000D32F5">
      <w:pPr>
        <w:pStyle w:val="BodyText"/>
        <w:ind w:left="0"/>
        <w:rPr>
          <w:sz w:val="26"/>
        </w:rPr>
      </w:pPr>
    </w:p>
    <w:p w:rsidR="000D32F5" w:rsidRDefault="000D32F5">
      <w:pPr>
        <w:pStyle w:val="BodyText"/>
        <w:spacing w:before="4"/>
        <w:ind w:left="0"/>
      </w:pPr>
    </w:p>
    <w:p w:rsidR="000D32F5" w:rsidRDefault="003015BB">
      <w:pPr>
        <w:pStyle w:val="BodyText"/>
        <w:spacing w:line="249" w:lineRule="auto"/>
        <w:ind w:right="191" w:firstLine="288"/>
      </w:pPr>
      <w:r>
        <w:t xml:space="preserve">I sent a response to Dr. </w:t>
      </w:r>
      <w:r>
        <w:t xml:space="preserve">McMullin in which I responded to both questions and which, because it expresses my current views, I will quote </w:t>
      </w:r>
      <w:r>
        <w:rPr>
          <w:i/>
        </w:rPr>
        <w:t>verbatim</w:t>
      </w:r>
      <w:r>
        <w:t>:</w:t>
      </w:r>
    </w:p>
    <w:p w:rsidR="000D32F5" w:rsidRDefault="000D32F5">
      <w:pPr>
        <w:pStyle w:val="BodyText"/>
        <w:spacing w:before="2"/>
        <w:ind w:left="0"/>
        <w:rPr>
          <w:sz w:val="25"/>
        </w:rPr>
      </w:pPr>
    </w:p>
    <w:p w:rsidR="000D32F5" w:rsidRDefault="003015BB">
      <w:pPr>
        <w:pStyle w:val="BodyText"/>
        <w:spacing w:before="1" w:line="249" w:lineRule="auto"/>
        <w:ind w:left="796" w:right="858" w:firstLine="288"/>
      </w:pPr>
      <w:r>
        <w:t xml:space="preserve">The brain-structures that give rise to fleeting mental occurrences, and that constitute the self, do consist of swarms of events; but </w:t>
      </w:r>
      <w:r>
        <w:t xml:space="preserve">those structures don't consist of mental events. Consider, for example, your ability to speak English. Presumably, that ability is constituted by some brain-structure. The neurons (or whatever) that, in their turn, constitute that structure are, in </w:t>
      </w:r>
      <w:r>
        <w:rPr>
          <w:i/>
        </w:rPr>
        <w:t xml:space="preserve">their </w:t>
      </w:r>
      <w:r>
        <w:t>t</w:t>
      </w:r>
      <w:r>
        <w:t>urn, constituted by (I'm skipping some intermediate levels of description) minute displacements of mass-energy. Those displacements are not themselves mental, even though, ultimately, they're mind-constitutive. (No contradiction here: the atoms that compos</w:t>
      </w:r>
      <w:r>
        <w:t>e cells are not themselves biological entities, even though those cells are such entities.)</w:t>
      </w:r>
    </w:p>
    <w:p w:rsidR="000D32F5" w:rsidRDefault="003015BB">
      <w:pPr>
        <w:pStyle w:val="BodyText"/>
        <w:spacing w:before="9" w:line="249" w:lineRule="auto"/>
        <w:ind w:left="796" w:right="854" w:firstLine="288"/>
      </w:pPr>
      <w:r>
        <w:t>In connection with your question about mental structures, you make an important point that, if correct, undermines much of what I say but that, I will</w:t>
      </w:r>
      <w:r>
        <w:rPr>
          <w:spacing w:val="-42"/>
        </w:rPr>
        <w:t xml:space="preserve"> </w:t>
      </w:r>
      <w:r>
        <w:t>now try show,</w:t>
      </w:r>
      <w:r>
        <w:t xml:space="preserve"> is not correct. (In what follows, I’ll use the word “thing” in the narrowest possible sense. So, as I’ll be using it, rocks, apples, and trees</w:t>
      </w:r>
      <w:r>
        <w:rPr>
          <w:spacing w:val="-25"/>
        </w:rPr>
        <w:t xml:space="preserve"> </w:t>
      </w:r>
      <w:r>
        <w:t>are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07"/>
      </w:pPr>
      <w:r>
        <w:t>“things,” but neither non-spatiotemporal entities, e.g. possibilities, nor spatiotemporal but inta</w:t>
      </w:r>
      <w:r>
        <w:t>ngible entities, e.g. gravitational fields, qualify as “things.”)</w:t>
      </w:r>
    </w:p>
    <w:p w:rsidR="000D32F5" w:rsidRDefault="003015BB">
      <w:pPr>
        <w:pStyle w:val="BodyText"/>
        <w:spacing w:before="2" w:line="249" w:lineRule="auto"/>
        <w:ind w:left="795" w:right="1098" w:firstLine="288"/>
      </w:pPr>
      <w:r>
        <w:t>Just as you say, my position is that events are the ultimate constituents of the spatiotemporal world and, therefore, that:</w:t>
      </w:r>
    </w:p>
    <w:p w:rsidR="000D32F5" w:rsidRDefault="000D32F5">
      <w:pPr>
        <w:pStyle w:val="BodyText"/>
        <w:spacing w:before="2"/>
        <w:ind w:left="0"/>
        <w:rPr>
          <w:sz w:val="25"/>
        </w:rPr>
      </w:pPr>
    </w:p>
    <w:p w:rsidR="000D32F5" w:rsidRDefault="003015BB">
      <w:pPr>
        <w:pStyle w:val="ListParagraph"/>
        <w:numPr>
          <w:ilvl w:val="0"/>
          <w:numId w:val="4"/>
        </w:numPr>
        <w:tabs>
          <w:tab w:val="left" w:pos="1947"/>
        </w:tabs>
        <w:spacing w:line="249" w:lineRule="auto"/>
        <w:ind w:right="1708" w:firstLine="288"/>
        <w:rPr>
          <w:sz w:val="24"/>
        </w:rPr>
      </w:pPr>
      <w:r>
        <w:rPr>
          <w:sz w:val="24"/>
        </w:rPr>
        <w:t>Although there could be events in the absence of things,</w:t>
      </w:r>
      <w:r>
        <w:rPr>
          <w:spacing w:val="-28"/>
          <w:sz w:val="24"/>
        </w:rPr>
        <w:t xml:space="preserve"> </w:t>
      </w:r>
      <w:r>
        <w:rPr>
          <w:sz w:val="24"/>
        </w:rPr>
        <w:t>there couldn't be things in the absence of</w:t>
      </w:r>
      <w:r>
        <w:rPr>
          <w:spacing w:val="-9"/>
          <w:sz w:val="24"/>
        </w:rPr>
        <w:t xml:space="preserve"> </w:t>
      </w:r>
      <w:r>
        <w:rPr>
          <w:sz w:val="24"/>
        </w:rPr>
        <w:t>events.</w:t>
      </w:r>
    </w:p>
    <w:p w:rsidR="000D32F5" w:rsidRDefault="000D32F5">
      <w:pPr>
        <w:pStyle w:val="BodyText"/>
        <w:spacing w:before="2"/>
        <w:ind w:left="0"/>
        <w:rPr>
          <w:sz w:val="25"/>
        </w:rPr>
      </w:pPr>
    </w:p>
    <w:p w:rsidR="000D32F5" w:rsidRDefault="003015BB">
      <w:pPr>
        <w:pStyle w:val="BodyText"/>
        <w:spacing w:before="1" w:line="249" w:lineRule="auto"/>
        <w:ind w:left="795" w:right="1904" w:firstLine="288"/>
      </w:pPr>
      <w:r>
        <w:t xml:space="preserve">Your position is that </w:t>
      </w:r>
      <w:r>
        <w:t>things (substances), not events, are the ultimate constituents of the spatiotemporal world and, therefore, that:</w:t>
      </w:r>
    </w:p>
    <w:p w:rsidR="000D32F5" w:rsidRDefault="000D32F5">
      <w:pPr>
        <w:pStyle w:val="BodyText"/>
        <w:spacing w:before="2"/>
        <w:ind w:left="0"/>
        <w:rPr>
          <w:sz w:val="25"/>
        </w:rPr>
      </w:pPr>
    </w:p>
    <w:p w:rsidR="000D32F5" w:rsidRDefault="003015BB">
      <w:pPr>
        <w:pStyle w:val="ListParagraph"/>
        <w:numPr>
          <w:ilvl w:val="0"/>
          <w:numId w:val="4"/>
        </w:numPr>
        <w:tabs>
          <w:tab w:val="left" w:pos="2013"/>
        </w:tabs>
        <w:spacing w:line="249" w:lineRule="auto"/>
        <w:ind w:right="1641" w:firstLine="288"/>
        <w:rPr>
          <w:sz w:val="24"/>
        </w:rPr>
      </w:pPr>
      <w:r>
        <w:rPr>
          <w:sz w:val="24"/>
        </w:rPr>
        <w:t>Although there could be things in the absence of events, there couldn't be events in the absence of</w:t>
      </w:r>
      <w:r>
        <w:rPr>
          <w:spacing w:val="-9"/>
          <w:sz w:val="24"/>
        </w:rPr>
        <w:t xml:space="preserve"> </w:t>
      </w:r>
      <w:r>
        <w:rPr>
          <w:sz w:val="24"/>
        </w:rPr>
        <w:t>events.</w:t>
      </w:r>
    </w:p>
    <w:p w:rsidR="000D32F5" w:rsidRDefault="000D32F5">
      <w:pPr>
        <w:pStyle w:val="BodyText"/>
        <w:spacing w:before="2"/>
        <w:ind w:left="0"/>
        <w:rPr>
          <w:sz w:val="25"/>
        </w:rPr>
      </w:pPr>
    </w:p>
    <w:p w:rsidR="000D32F5" w:rsidRDefault="003015BB">
      <w:pPr>
        <w:pStyle w:val="BodyText"/>
        <w:spacing w:before="1" w:line="249" w:lineRule="auto"/>
        <w:ind w:left="795" w:right="859" w:firstLine="288"/>
      </w:pPr>
      <w:r>
        <w:t>The first question to ask is: wha</w:t>
      </w:r>
      <w:r>
        <w:t>t do you believe “things” to be? There are three possibilities:</w:t>
      </w:r>
    </w:p>
    <w:p w:rsidR="000D32F5" w:rsidRDefault="000D32F5">
      <w:pPr>
        <w:pStyle w:val="BodyText"/>
        <w:spacing w:before="2"/>
        <w:ind w:left="0"/>
        <w:rPr>
          <w:sz w:val="25"/>
        </w:rPr>
      </w:pPr>
    </w:p>
    <w:p w:rsidR="000D32F5" w:rsidRDefault="003015BB">
      <w:pPr>
        <w:pStyle w:val="ListParagraph"/>
        <w:numPr>
          <w:ilvl w:val="0"/>
          <w:numId w:val="89"/>
        </w:numPr>
        <w:tabs>
          <w:tab w:val="left" w:pos="1987"/>
        </w:tabs>
        <w:spacing w:line="249" w:lineRule="auto"/>
        <w:ind w:right="1856" w:firstLine="288"/>
        <w:rPr>
          <w:sz w:val="24"/>
        </w:rPr>
      </w:pPr>
      <w:r>
        <w:rPr>
          <w:sz w:val="24"/>
        </w:rPr>
        <w:t>Things consist entirely of property-instances. Consider the rock’s weight, shape, color, etc. There is nothing underlying</w:t>
      </w:r>
      <w:r>
        <w:rPr>
          <w:spacing w:val="-30"/>
          <w:sz w:val="24"/>
        </w:rPr>
        <w:t xml:space="preserve"> </w:t>
      </w:r>
      <w:r>
        <w:rPr>
          <w:sz w:val="24"/>
        </w:rPr>
        <w:t>those property instances; there are just the property</w:t>
      </w:r>
      <w:r>
        <w:rPr>
          <w:spacing w:val="-14"/>
          <w:sz w:val="24"/>
        </w:rPr>
        <w:t xml:space="preserve"> </w:t>
      </w:r>
      <w:r>
        <w:rPr>
          <w:sz w:val="24"/>
        </w:rPr>
        <w:t>instances.</w:t>
      </w:r>
    </w:p>
    <w:p w:rsidR="000D32F5" w:rsidRDefault="000D32F5">
      <w:pPr>
        <w:pStyle w:val="BodyText"/>
        <w:spacing w:before="3"/>
        <w:ind w:left="0"/>
        <w:rPr>
          <w:sz w:val="25"/>
        </w:rPr>
      </w:pPr>
    </w:p>
    <w:p w:rsidR="000D32F5" w:rsidRDefault="003015BB">
      <w:pPr>
        <w:pStyle w:val="ListParagraph"/>
        <w:numPr>
          <w:ilvl w:val="0"/>
          <w:numId w:val="89"/>
        </w:numPr>
        <w:tabs>
          <w:tab w:val="left" w:pos="2000"/>
        </w:tabs>
        <w:spacing w:before="1" w:line="249" w:lineRule="auto"/>
        <w:ind w:right="1703" w:firstLine="288"/>
        <w:rPr>
          <w:sz w:val="24"/>
        </w:rPr>
      </w:pPr>
      <w:r>
        <w:rPr>
          <w:sz w:val="24"/>
        </w:rPr>
        <w:t>Things are identical with entities---or, as they’re</w:t>
      </w:r>
      <w:r>
        <w:rPr>
          <w:spacing w:val="-40"/>
          <w:sz w:val="24"/>
        </w:rPr>
        <w:t xml:space="preserve"> </w:t>
      </w:r>
      <w:r>
        <w:rPr>
          <w:sz w:val="24"/>
        </w:rPr>
        <w:t xml:space="preserve">traditionally called, “substances”--- that </w:t>
      </w:r>
      <w:r>
        <w:rPr>
          <w:i/>
          <w:sz w:val="24"/>
        </w:rPr>
        <w:t xml:space="preserve">underlie </w:t>
      </w:r>
      <w:r>
        <w:rPr>
          <w:sz w:val="24"/>
        </w:rPr>
        <w:t>property-instances but do not themselves consist of such</w:t>
      </w:r>
      <w:r>
        <w:rPr>
          <w:spacing w:val="-5"/>
          <w:sz w:val="24"/>
        </w:rPr>
        <w:t xml:space="preserve"> </w:t>
      </w:r>
      <w:r>
        <w:rPr>
          <w:sz w:val="24"/>
        </w:rPr>
        <w:t>instances.</w:t>
      </w:r>
    </w:p>
    <w:p w:rsidR="000D32F5" w:rsidRDefault="000D32F5">
      <w:pPr>
        <w:pStyle w:val="BodyText"/>
        <w:spacing w:before="3"/>
        <w:ind w:left="0"/>
        <w:rPr>
          <w:sz w:val="25"/>
        </w:rPr>
      </w:pPr>
    </w:p>
    <w:p w:rsidR="000D32F5" w:rsidRDefault="003015BB">
      <w:pPr>
        <w:pStyle w:val="ListParagraph"/>
        <w:numPr>
          <w:ilvl w:val="0"/>
          <w:numId w:val="89"/>
        </w:numPr>
        <w:tabs>
          <w:tab w:val="left" w:pos="1987"/>
        </w:tabs>
        <w:spacing w:line="249" w:lineRule="auto"/>
        <w:ind w:right="1722" w:firstLine="288"/>
        <w:rPr>
          <w:sz w:val="24"/>
        </w:rPr>
      </w:pPr>
      <w:r>
        <w:rPr>
          <w:sz w:val="24"/>
        </w:rPr>
        <w:t>Things consist partially of property-instances and partially</w:t>
      </w:r>
      <w:r>
        <w:rPr>
          <w:spacing w:val="-34"/>
          <w:sz w:val="24"/>
        </w:rPr>
        <w:t xml:space="preserve"> </w:t>
      </w:r>
      <w:r>
        <w:rPr>
          <w:sz w:val="24"/>
        </w:rPr>
        <w:t>of substances.</w:t>
      </w:r>
    </w:p>
    <w:p w:rsidR="000D32F5" w:rsidRDefault="000D32F5">
      <w:pPr>
        <w:pStyle w:val="BodyText"/>
        <w:spacing w:before="2"/>
        <w:ind w:left="0"/>
        <w:rPr>
          <w:sz w:val="25"/>
        </w:rPr>
      </w:pPr>
    </w:p>
    <w:p w:rsidR="000D32F5" w:rsidRDefault="003015BB">
      <w:pPr>
        <w:pStyle w:val="BodyText"/>
        <w:spacing w:before="1" w:line="249" w:lineRule="auto"/>
        <w:ind w:left="795" w:right="833" w:firstLine="288"/>
      </w:pPr>
      <w:r>
        <w:t>For ar</w:t>
      </w:r>
      <w:r>
        <w:t xml:space="preserve">gument’s sake, let’s suppose that either (b) or (c) is correct. In that case, underlying a given rock’s shape, mass, color, position, etc., there is something that has no shape, mass, color, etc., i.e. there is something that, although it </w:t>
      </w:r>
      <w:r>
        <w:rPr>
          <w:i/>
        </w:rPr>
        <w:t xml:space="preserve">underlies </w:t>
      </w:r>
      <w:r>
        <w:t>properties, is itself featureless. A featureless thing is a surd. Nothing can have no properties. Thus, both (b) and (c) are false.</w:t>
      </w:r>
    </w:p>
    <w:p w:rsidR="000D32F5" w:rsidRDefault="003015BB">
      <w:pPr>
        <w:pStyle w:val="BodyText"/>
        <w:spacing w:before="4" w:line="249" w:lineRule="auto"/>
        <w:ind w:left="795" w:right="818" w:firstLine="288"/>
      </w:pPr>
      <w:r>
        <w:t>So (a) must correct. But if (a) is right, then events are the most basic constituents</w:t>
      </w:r>
      <w:r>
        <w:rPr>
          <w:spacing w:val="-4"/>
        </w:rPr>
        <w:t xml:space="preserve"> </w:t>
      </w:r>
      <w:r>
        <w:t>of</w:t>
      </w:r>
      <w:r>
        <w:rPr>
          <w:spacing w:val="-4"/>
        </w:rPr>
        <w:t xml:space="preserve"> </w:t>
      </w:r>
      <w:r>
        <w:t>spatiotemporal</w:t>
      </w:r>
      <w:r>
        <w:rPr>
          <w:spacing w:val="-4"/>
        </w:rPr>
        <w:t xml:space="preserve"> </w:t>
      </w:r>
      <w:r>
        <w:t>world.</w:t>
      </w:r>
      <w:r>
        <w:rPr>
          <w:spacing w:val="-3"/>
        </w:rPr>
        <w:t xml:space="preserve"> </w:t>
      </w:r>
      <w:r>
        <w:t>Here’s</w:t>
      </w:r>
      <w:r>
        <w:rPr>
          <w:spacing w:val="-4"/>
        </w:rPr>
        <w:t xml:space="preserve"> </w:t>
      </w:r>
      <w:r>
        <w:t>why.</w:t>
      </w:r>
      <w:r>
        <w:rPr>
          <w:spacing w:val="-2"/>
        </w:rPr>
        <w:t xml:space="preserve"> </w:t>
      </w:r>
      <w:r>
        <w:t>F</w:t>
      </w:r>
      <w:r>
        <w:t>irst</w:t>
      </w:r>
      <w:r>
        <w:rPr>
          <w:spacing w:val="-4"/>
        </w:rPr>
        <w:t xml:space="preserve"> </w:t>
      </w:r>
      <w:r>
        <w:t>of</w:t>
      </w:r>
      <w:r>
        <w:rPr>
          <w:spacing w:val="-4"/>
        </w:rPr>
        <w:t xml:space="preserve"> </w:t>
      </w:r>
      <w:r>
        <w:t>all,</w:t>
      </w:r>
      <w:r>
        <w:rPr>
          <w:spacing w:val="-3"/>
        </w:rPr>
        <w:t xml:space="preserve"> </w:t>
      </w:r>
      <w:r>
        <w:t>for</w:t>
      </w:r>
      <w:r>
        <w:rPr>
          <w:spacing w:val="-4"/>
        </w:rPr>
        <w:t xml:space="preserve"> </w:t>
      </w:r>
      <w:r>
        <w:t>an</w:t>
      </w:r>
      <w:r>
        <w:rPr>
          <w:spacing w:val="-3"/>
        </w:rPr>
        <w:t xml:space="preserve"> </w:t>
      </w:r>
      <w:r>
        <w:t>event</w:t>
      </w:r>
      <w:r>
        <w:rPr>
          <w:spacing w:val="-3"/>
        </w:rPr>
        <w:t xml:space="preserve"> </w:t>
      </w:r>
      <w:r>
        <w:t>to</w:t>
      </w:r>
      <w:r>
        <w:rPr>
          <w:spacing w:val="-3"/>
        </w:rPr>
        <w:t xml:space="preserve"> </w:t>
      </w:r>
      <w:r>
        <w:t>occur is for some property to either come to be instantiated or to cease to be instantiated. (In this context, “property” is short for “property or multiplicity of</w:t>
      </w:r>
      <w:r>
        <w:rPr>
          <w:spacing w:val="-32"/>
        </w:rPr>
        <w:t xml:space="preserve"> </w:t>
      </w:r>
      <w:r>
        <w:t>properties.”)</w:t>
      </w:r>
    </w:p>
    <w:p w:rsidR="000D32F5" w:rsidRDefault="003015BB">
      <w:pPr>
        <w:pStyle w:val="BodyText"/>
        <w:spacing w:before="4" w:line="249" w:lineRule="auto"/>
        <w:ind w:left="795" w:right="897" w:firstLine="288"/>
      </w:pPr>
      <w:r>
        <w:t>There would be no events if there were no changes</w:t>
      </w:r>
      <w:r>
        <w:t xml:space="preserve">, and there would be no changes if there were no cases of properties coming or ceasing to be instantiated. Further, there would be no passage of time if there were no events. To say that it's been a year since you've seen Smith </w:t>
      </w:r>
      <w:r>
        <w:rPr>
          <w:i/>
        </w:rPr>
        <w:t xml:space="preserve">is </w:t>
      </w:r>
      <w:r>
        <w:t>to say that certain perio</w:t>
      </w:r>
      <w:r>
        <w:t>dic processes have happened a certain number of times since you last saw Smith. Thus, period</w:t>
      </w:r>
      <w:r>
        <w:rPr>
          <w:spacing w:val="-40"/>
        </w:rPr>
        <w:t xml:space="preserve"> </w:t>
      </w:r>
      <w:r>
        <w:t>during which absolutely nothing happens cannot possibly last for more than an</w:t>
      </w:r>
      <w:r>
        <w:rPr>
          <w:spacing w:val="-28"/>
        </w:rPr>
        <w:t xml:space="preserve"> </w:t>
      </w:r>
      <w:r>
        <w:t>instant.</w:t>
      </w:r>
    </w:p>
    <w:p w:rsidR="000D32F5" w:rsidRDefault="003015BB">
      <w:pPr>
        <w:pStyle w:val="BodyText"/>
        <w:spacing w:before="6" w:line="249" w:lineRule="auto"/>
        <w:ind w:left="795" w:right="815" w:firstLine="288"/>
      </w:pPr>
      <w:r>
        <w:t>It follows that any case of a property-instance's existing for a non-null pe</w:t>
      </w:r>
      <w:r>
        <w:t>riod of time is parasitic on cases of change and, therefore, on events. Since, as we’ve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54"/>
      </w:pPr>
      <w:r>
        <w:t>established, “things” are wholly constituted by property-instances, it follows that any case of a thing’s enduring for more than instant is parasitic on the e</w:t>
      </w:r>
      <w:r>
        <w:t>xistence of change.</w:t>
      </w:r>
    </w:p>
    <w:p w:rsidR="000D32F5" w:rsidRDefault="003015BB">
      <w:pPr>
        <w:pStyle w:val="BodyText"/>
        <w:spacing w:before="3" w:line="249" w:lineRule="auto"/>
        <w:ind w:left="795" w:right="807" w:firstLine="288"/>
      </w:pPr>
      <w:r>
        <w:t>The concept of a thing that exists for no more than an instant is incoherent. Things necessarily consist of property-instances, as we’ve seen. So a thing’s existing for a mere instant would involve there being some property P such that, within a time-inter</w:t>
      </w:r>
      <w:r>
        <w:t>val of zero duration, P came to be and also ceased to be instantiated. Those events, involving as they do the very same property-instance, cannot possibly be simultaneous. So the sequence consisting of those two events would necessarily occupy a time-inter</w:t>
      </w:r>
      <w:r>
        <w:t xml:space="preserve">val that was greater than an instant. Thus, there could not possibly be a thing that existed for just one instant. Since, as we saw a moment ago, any case of a thing’s enduring for more than instant is parasitic on the existence of change, it follows that </w:t>
      </w:r>
      <w:r>
        <w:t>changes, or events, are the most fundamental and, ultimately, the only occupants of space-time.</w:t>
      </w:r>
    </w:p>
    <w:p w:rsidR="000D32F5" w:rsidRDefault="003015BB">
      <w:pPr>
        <w:pStyle w:val="BodyText"/>
        <w:spacing w:before="10" w:line="249" w:lineRule="auto"/>
        <w:ind w:left="795" w:right="854" w:firstLine="288"/>
      </w:pPr>
      <w:r>
        <w:t xml:space="preserve">That said, our views may not be as far apart as they initially seem to be. The concept of substance is incoherent </w:t>
      </w:r>
      <w:r>
        <w:rPr>
          <w:i/>
        </w:rPr>
        <w:t xml:space="preserve">if </w:t>
      </w:r>
      <w:r>
        <w:t xml:space="preserve">it's taken to coincide with the concept of </w:t>
      </w:r>
      <w:r>
        <w:t xml:space="preserve">a featureless entity (albeit one that underlies property-instances). But there is another way to understand the concept of substance, relative to which that concept </w:t>
      </w:r>
      <w:r>
        <w:rPr>
          <w:i/>
        </w:rPr>
        <w:t xml:space="preserve">is </w:t>
      </w:r>
      <w:r>
        <w:t xml:space="preserve">coherent. Assuming the concept of substance to be a coherent one, substances are forces </w:t>
      </w:r>
      <w:r>
        <w:t>of a certain kind. They are those forces that bind events together in such a way that the resulting structure has prediction/explanation-enhancing properties characteristic of rocks, statues, and other paradigm-cases of so-called "things."</w:t>
      </w:r>
    </w:p>
    <w:p w:rsidR="000D32F5" w:rsidRDefault="003015BB">
      <w:pPr>
        <w:pStyle w:val="BodyText"/>
        <w:spacing w:before="8" w:line="249" w:lineRule="auto"/>
        <w:ind w:left="795" w:right="840" w:firstLine="288"/>
      </w:pPr>
      <w:r>
        <w:t>But if substance</w:t>
      </w:r>
      <w:r>
        <w:t>s are forces that bind events together into things, then substances are causal relations holding among events. So, assuming the concept of substance to be a coherent one, things are composed wholly of events. Which, taken in conjunction with some of the po</w:t>
      </w:r>
      <w:r>
        <w:t>ints made earlier, entails that events are the most fundamental constituents of the spatiotemporal world.</w:t>
      </w:r>
    </w:p>
    <w:p w:rsidR="000D32F5" w:rsidRDefault="003015BB">
      <w:pPr>
        <w:pStyle w:val="BodyText"/>
        <w:spacing w:before="5" w:line="249" w:lineRule="auto"/>
        <w:ind w:left="795" w:right="826" w:firstLine="288"/>
      </w:pPr>
      <w:r>
        <w:t xml:space="preserve">In conclusion, there is no coherent defense of the position that events are </w:t>
      </w:r>
      <w:r>
        <w:rPr>
          <w:i/>
        </w:rPr>
        <w:t xml:space="preserve">not </w:t>
      </w:r>
      <w:r>
        <w:t>the most fundamental constituents of the spatiotemporal world or, cons</w:t>
      </w:r>
      <w:r>
        <w:t>equently,</w:t>
      </w:r>
      <w:r>
        <w:rPr>
          <w:spacing w:val="-41"/>
        </w:rPr>
        <w:t xml:space="preserve"> </w:t>
      </w:r>
      <w:r>
        <w:t>of the view that any of the spatiotemporal world’s occupants are not either identical with events or composed of</w:t>
      </w:r>
      <w:r>
        <w:rPr>
          <w:spacing w:val="-4"/>
        </w:rPr>
        <w:t xml:space="preserve"> </w:t>
      </w:r>
      <w:r>
        <w:t>them.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91"/>
        </w:numPr>
        <w:tabs>
          <w:tab w:val="left" w:pos="748"/>
        </w:tabs>
        <w:rPr>
          <w:u w:val="none"/>
        </w:rPr>
      </w:pPr>
      <w:bookmarkStart w:id="988" w:name="_bookmark987"/>
      <w:bookmarkEnd w:id="988"/>
      <w:r>
        <w:rPr>
          <w:u w:val="none"/>
        </w:rPr>
        <w:t>A</w:t>
      </w:r>
      <w:r>
        <w:rPr>
          <w:spacing w:val="-2"/>
          <w:u w:val="none"/>
        </w:rPr>
        <w:t xml:space="preserve"> </w:t>
      </w:r>
      <w:r>
        <w:rPr>
          <w:u w:val="none"/>
        </w:rPr>
        <w:t>Puzzle</w:t>
      </w:r>
    </w:p>
    <w:p w:rsidR="000D32F5" w:rsidRDefault="000D32F5">
      <w:pPr>
        <w:pStyle w:val="BodyText"/>
        <w:ind w:left="0"/>
        <w:rPr>
          <w:b/>
          <w:sz w:val="26"/>
        </w:rPr>
      </w:pPr>
    </w:p>
    <w:p w:rsidR="000D32F5" w:rsidRDefault="000D32F5">
      <w:pPr>
        <w:pStyle w:val="BodyText"/>
        <w:spacing w:before="1"/>
        <w:ind w:left="0"/>
        <w:rPr>
          <w:b/>
          <w:sz w:val="25"/>
        </w:rPr>
      </w:pPr>
    </w:p>
    <w:p w:rsidR="000D32F5" w:rsidRDefault="003015BB">
      <w:pPr>
        <w:pStyle w:val="BodyText"/>
        <w:ind w:left="388"/>
      </w:pPr>
      <w:r>
        <w:t xml:space="preserve">The following not only seems reasonable but positively </w:t>
      </w:r>
      <w:r>
        <w:rPr>
          <w:i/>
        </w:rPr>
        <w:t>de rigueur</w:t>
      </w:r>
      <w:r>
        <w:t>:</w:t>
      </w:r>
    </w:p>
    <w:p w:rsidR="000D32F5" w:rsidRDefault="000D32F5">
      <w:pPr>
        <w:pStyle w:val="BodyText"/>
        <w:spacing w:before="9"/>
        <w:ind w:left="0"/>
        <w:rPr>
          <w:sz w:val="25"/>
        </w:rPr>
      </w:pPr>
    </w:p>
    <w:p w:rsidR="000D32F5" w:rsidRDefault="003015BB">
      <w:pPr>
        <w:pStyle w:val="BodyText"/>
        <w:spacing w:line="249" w:lineRule="auto"/>
        <w:ind w:left="796" w:right="800" w:firstLine="288"/>
      </w:pPr>
      <w:r>
        <w:rPr>
          <w:noProof/>
        </w:rPr>
        <mc:AlternateContent>
          <mc:Choice Requires="wps">
            <w:drawing>
              <wp:anchor distT="0" distB="0" distL="114300" distR="114300" simplePos="0" relativeHeight="251669504" behindDoc="1" locked="0" layoutInCell="1" allowOverlap="1">
                <wp:simplePos x="0" y="0"/>
                <wp:positionH relativeFrom="page">
                  <wp:posOffset>1682750</wp:posOffset>
                </wp:positionH>
                <wp:positionV relativeFrom="paragraph">
                  <wp:posOffset>107950</wp:posOffset>
                </wp:positionV>
                <wp:extent cx="465455" cy="168910"/>
                <wp:effectExtent l="0" t="3175" r="4445"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tabs>
                                <w:tab w:val="left" w:pos="652"/>
                              </w:tabs>
                              <w:spacing w:line="266" w:lineRule="exact"/>
                              <w:ind w:left="0"/>
                            </w:pPr>
                            <w:r>
                              <w:t>F</w:t>
                            </w:r>
                            <w:r>
                              <w:tab/>
                            </w:r>
                            <w:r>
                              <w:rPr>
                                <w:spacing w:val="-1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42" type="#_x0000_t202" style="position:absolute;left:0;text-align:left;margin-left:132.5pt;margin-top:8.5pt;width:36.65pt;height:13.3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" filled="f" stroked="f">
                <v:textbox inset="0,0,0,0">
                  <w:txbxContent>
                    <w:p w:rsidR="000D32F5" w:rsidRDefault="003015BB">
                      <w:pPr>
                        <w:pStyle w:val="BodyText"/>
                        <w:tabs>
                          <w:tab w:val="left" w:pos="652"/>
                        </w:tabs>
                        <w:spacing w:line="266" w:lineRule="exact"/>
                        <w:ind w:left="0"/>
                      </w:pPr>
                      <w:r>
                        <w:t>F</w:t>
                      </w:r>
                      <w:r>
                        <w:tab/>
                      </w:r>
                      <w:r>
                        <w:rPr>
                          <w:spacing w:val="-19"/>
                        </w:rPr>
                        <w:t>)</w:t>
                      </w:r>
                    </w:p>
                  </w:txbxContent>
                </v:textbox>
                <w10:wrap anchorx="page"/>
              </v:shape>
            </w:pict>
          </mc:Fallback>
        </mc:AlternateContent>
      </w:r>
      <w:r>
        <w:t>(T</w:t>
      </w:r>
      <w:bookmarkStart w:id="989" w:name="_bookmark988"/>
      <w:bookmarkEnd w:id="989"/>
      <w:r>
        <w:t xml:space="preserve"> </w:t>
      </w:r>
      <w:r>
        <w:rPr>
          <w:color w:val="0562C1"/>
          <w:position w:val="16"/>
          <w:u w:val="single" w:color="0562C1"/>
        </w:rPr>
        <w:t>[420]</w:t>
      </w:r>
      <w:r>
        <w:rPr>
          <w:color w:val="0562C1"/>
          <w:position w:val="16"/>
        </w:rPr>
        <w:t xml:space="preserve"> </w:t>
      </w:r>
      <w:r>
        <w:t xml:space="preserve">The idea of there being free-floating property-instances makes no sense. Property-instances must belong to </w:t>
      </w:r>
      <w:r>
        <w:rPr>
          <w:i/>
        </w:rPr>
        <w:t xml:space="preserve">things. </w:t>
      </w:r>
      <w:r>
        <w:t xml:space="preserve">Surely there can’t be free-floating instances of shape or mass or color. For there to be an instance of the property of being spherical, for </w:t>
      </w:r>
      <w:r>
        <w:t xml:space="preserve">example, there must be some </w:t>
      </w:r>
      <w:r>
        <w:rPr>
          <w:i/>
        </w:rPr>
        <w:t xml:space="preserve">thing </w:t>
      </w:r>
      <w:r>
        <w:t xml:space="preserve">that has that property. That property is either instantiated by some </w:t>
      </w:r>
      <w:r>
        <w:rPr>
          <w:i/>
        </w:rPr>
        <w:t>thing</w:t>
      </w:r>
      <w:r>
        <w:t>, e.g. a bowling ball, or it isn’t instantiated at all.</w:t>
      </w:r>
    </w:p>
    <w:p w:rsidR="000D32F5" w:rsidRDefault="000D32F5">
      <w:pPr>
        <w:pStyle w:val="BodyText"/>
        <w:spacing w:before="6"/>
        <w:ind w:left="0"/>
        <w:rPr>
          <w:sz w:val="25"/>
        </w:rPr>
      </w:pPr>
    </w:p>
    <w:p w:rsidR="000D32F5" w:rsidRDefault="003015BB">
      <w:pPr>
        <w:pStyle w:val="BodyText"/>
        <w:ind w:left="388"/>
      </w:pPr>
      <w:r>
        <w:t>But we’ve just seen that the following view, which is incompatible with TF, must be correct</w:t>
      </w:r>
      <w:r>
        <w:t>:</w:t>
      </w:r>
    </w:p>
    <w:p w:rsidR="000D32F5" w:rsidRDefault="000D32F5">
      <w:pPr>
        <w:pStyle w:val="BodyText"/>
        <w:spacing w:before="9"/>
        <w:ind w:left="0"/>
        <w:rPr>
          <w:sz w:val="25"/>
        </w:rPr>
      </w:pPr>
    </w:p>
    <w:p w:rsidR="000D32F5" w:rsidRDefault="003015BB">
      <w:pPr>
        <w:pStyle w:val="BodyText"/>
        <w:spacing w:line="249" w:lineRule="auto"/>
        <w:ind w:left="796" w:right="1005" w:firstLine="288"/>
      </w:pPr>
      <w:r>
        <w:rPr>
          <w:noProof/>
        </w:rPr>
        <mc:AlternateContent>
          <mc:Choice Requires="wps">
            <w:drawing>
              <wp:anchor distT="0" distB="0" distL="114300" distR="114300" simplePos="0" relativeHeight="251668480" behindDoc="1" locked="0" layoutInCell="1" allowOverlap="1">
                <wp:simplePos x="0" y="0"/>
                <wp:positionH relativeFrom="page">
                  <wp:posOffset>1776095</wp:posOffset>
                </wp:positionH>
                <wp:positionV relativeFrom="paragraph">
                  <wp:posOffset>107950</wp:posOffset>
                </wp:positionV>
                <wp:extent cx="50800" cy="168910"/>
                <wp:effectExtent l="4445" t="3175" r="190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pStyle w:val="BodyText"/>
                              <w:spacing w:line="266" w:lineRule="exact"/>
                              <w:ind w:left="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43" type="#_x0000_t202" style="position:absolute;left:0;text-align:left;margin-left:139.85pt;margin-top:8.5pt;width:4pt;height:13.3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" filled="f" stroked="f">
                <v:textbox inset="0,0,0,0">
                  <w:txbxContent>
                    <w:p w:rsidR="000D32F5" w:rsidRDefault="003015BB">
                      <w:pPr>
                        <w:pStyle w:val="BodyText"/>
                        <w:spacing w:line="266" w:lineRule="exact"/>
                        <w:ind w:left="0"/>
                      </w:pPr>
                      <w:r>
                        <w:t>)</w:t>
                      </w:r>
                    </w:p>
                  </w:txbxContent>
                </v:textbox>
                <w10:wrap anchorx="page"/>
              </v:shape>
            </w:pict>
          </mc:Fallback>
        </mc:AlternateContent>
      </w:r>
      <w:r>
        <w:t>(PB</w:t>
      </w:r>
      <w:bookmarkStart w:id="990" w:name="_bookmark989"/>
      <w:bookmarkEnd w:id="990"/>
      <w:r>
        <w:t xml:space="preserve"> </w:t>
      </w:r>
      <w:r>
        <w:rPr>
          <w:color w:val="0562C1"/>
          <w:position w:val="16"/>
          <w:u w:val="single" w:color="0562C1"/>
        </w:rPr>
        <w:t>[421]</w:t>
      </w:r>
      <w:r>
        <w:rPr>
          <w:color w:val="0562C1"/>
          <w:position w:val="16"/>
        </w:rPr>
        <w:t xml:space="preserve"> </w:t>
      </w:r>
      <w:r>
        <w:t xml:space="preserve">Things consist solely of property instances. “Substances” are either surds </w:t>
      </w:r>
      <w:r>
        <w:rPr>
          <w:i/>
        </w:rPr>
        <w:t xml:space="preserve">or </w:t>
      </w:r>
      <w:r>
        <w:t>they’re causal relations holding among property-instances. If they’re surds, they don’t exist. If they’re causal relations of just-described kind, then everythi</w:t>
      </w:r>
      <w:r>
        <w:t>ng that exists is either a property-instances or is wholly composed of property-instances.</w:t>
      </w:r>
    </w:p>
    <w:p w:rsidR="000D32F5" w:rsidRDefault="000D32F5">
      <w:pPr>
        <w:pStyle w:val="BodyText"/>
        <w:ind w:left="0"/>
        <w:rPr>
          <w:sz w:val="26"/>
        </w:rPr>
      </w:pPr>
    </w:p>
    <w:p w:rsidR="000D32F5" w:rsidRDefault="000D32F5">
      <w:pPr>
        <w:pStyle w:val="BodyText"/>
        <w:spacing w:before="6"/>
        <w:ind w:left="0"/>
      </w:pPr>
    </w:p>
    <w:p w:rsidR="000D32F5" w:rsidRDefault="003015BB">
      <w:pPr>
        <w:pStyle w:val="BodyText"/>
        <w:spacing w:line="249" w:lineRule="auto"/>
        <w:ind w:right="160" w:firstLine="288"/>
      </w:pPr>
      <w:r>
        <w:t>I don't know how to solve this problem, and I know of no one who has worked on it. But here's what I'd say if forced to hazard a guess, the operative word being "g</w:t>
      </w:r>
      <w:r>
        <w:t xml:space="preserve">uess." Up to a point, TF is right. There can’t be free-floating shapes or masses. Where there aren’t things, there aren’t shapes or masses. But, I would propose, the most </w:t>
      </w:r>
      <w:r>
        <w:rPr>
          <w:i/>
        </w:rPr>
        <w:t xml:space="preserve">basic </w:t>
      </w:r>
      <w:r>
        <w:t>property-instances, these being the ones out of which every occupant of space-t</w:t>
      </w:r>
      <w:r>
        <w:t>ime is constructed, are not instances of roundness or redness or of any of the other properties in terms of which we naturally understand the world. I propose the most fundamental building blocks of the constituents of space-time are instances of propertie</w:t>
      </w:r>
      <w:r>
        <w:t xml:space="preserve">s that, unlike instances of shape or mass, </w:t>
      </w:r>
      <w:r>
        <w:rPr>
          <w:i/>
        </w:rPr>
        <w:t xml:space="preserve">can </w:t>
      </w:r>
      <w:r>
        <w:t>coherently be thought of as free-floating.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88"/>
        </w:numPr>
        <w:tabs>
          <w:tab w:val="left" w:pos="748"/>
        </w:tabs>
        <w:rPr>
          <w:u w:val="none"/>
        </w:rPr>
      </w:pPr>
      <w:bookmarkStart w:id="991" w:name="_bookmark990"/>
      <w:bookmarkEnd w:id="991"/>
      <w:r>
        <w:rPr>
          <w:u w:val="none"/>
        </w:rPr>
        <w:t>Degrees of</w:t>
      </w:r>
      <w:r>
        <w:rPr>
          <w:spacing w:val="-3"/>
          <w:u w:val="none"/>
        </w:rPr>
        <w:t xml:space="preserve"> </w:t>
      </w:r>
      <w:r>
        <w:rPr>
          <w:u w:val="none"/>
        </w:rPr>
        <w:t>identity</w:t>
      </w:r>
    </w:p>
    <w:p w:rsidR="000D32F5" w:rsidRDefault="000D32F5">
      <w:pPr>
        <w:pStyle w:val="BodyText"/>
        <w:ind w:left="0"/>
        <w:rPr>
          <w:b/>
          <w:sz w:val="26"/>
        </w:rPr>
      </w:pPr>
    </w:p>
    <w:p w:rsidR="000D32F5" w:rsidRDefault="003015BB">
      <w:pPr>
        <w:pStyle w:val="BodyText"/>
        <w:spacing w:before="1" w:line="249" w:lineRule="auto"/>
        <w:ind w:firstLine="288"/>
      </w:pPr>
      <w:r>
        <w:t xml:space="preserve">It’s generally held that, for any object </w:t>
      </w:r>
      <w:r>
        <w:rPr>
          <w:i/>
        </w:rPr>
        <w:t xml:space="preserve">x </w:t>
      </w:r>
      <w:r>
        <w:t xml:space="preserve">and any object </w:t>
      </w:r>
      <w:r>
        <w:rPr>
          <w:i/>
        </w:rPr>
        <w:t>y</w:t>
      </w:r>
      <w:r>
        <w:t xml:space="preserve">, </w:t>
      </w:r>
      <w:r>
        <w:rPr>
          <w:i/>
        </w:rPr>
        <w:t xml:space="preserve">x </w:t>
      </w:r>
      <w:r>
        <w:t xml:space="preserve">and </w:t>
      </w:r>
      <w:r>
        <w:rPr>
          <w:i/>
        </w:rPr>
        <w:t xml:space="preserve">y </w:t>
      </w:r>
      <w:r>
        <w:t xml:space="preserve">are either identical or they’re not; they can’t be identical to a </w:t>
      </w:r>
      <w:r>
        <w:t>certain degree.</w:t>
      </w:r>
    </w:p>
    <w:p w:rsidR="000D32F5" w:rsidRDefault="003015BB">
      <w:pPr>
        <w:pStyle w:val="BodyText"/>
        <w:spacing w:before="2" w:line="249" w:lineRule="auto"/>
        <w:ind w:right="196" w:firstLine="288"/>
      </w:pPr>
      <w:r>
        <w:t>Is this correct? Remember that we distinguished between diachronic and synchronic identity- claims. “Barack Obama is the current U.S. President” is a synchronic identity claim, and “I [JMK in 2009] am identical with that blobby infant [in the photo from 19</w:t>
      </w:r>
      <w:r>
        <w:t xml:space="preserve">73]” is a diachronic identity claim. Where synchronic identity claims are concerned, there are indeed no degrees of identity. </w:t>
      </w:r>
      <w:r>
        <w:rPr>
          <w:i/>
        </w:rPr>
        <w:t xml:space="preserve">x </w:t>
      </w:r>
      <w:r>
        <w:t xml:space="preserve">and </w:t>
      </w:r>
      <w:r>
        <w:rPr>
          <w:i/>
        </w:rPr>
        <w:t xml:space="preserve">y </w:t>
      </w:r>
      <w:r>
        <w:t>are synchronically identical or they aren’t—there’s nothing intermediate between total synchronic identity and total synch</w:t>
      </w:r>
      <w:r>
        <w:t>ronic distinctness.</w:t>
      </w:r>
    </w:p>
    <w:p w:rsidR="000D32F5" w:rsidRDefault="003015BB">
      <w:pPr>
        <w:pStyle w:val="BodyText"/>
        <w:spacing w:before="6" w:line="249" w:lineRule="auto"/>
        <w:ind w:right="160" w:firstLine="288"/>
      </w:pPr>
      <w:r>
        <w:t xml:space="preserve">But diachronic identity is a different matter altogether. Diachronic identity not only can come in degrees, but </w:t>
      </w:r>
      <w:r>
        <w:rPr>
          <w:i/>
        </w:rPr>
        <w:t xml:space="preserve">must </w:t>
      </w:r>
      <w:r>
        <w:t>do so. Let “</w:t>
      </w:r>
      <w:r>
        <w:rPr>
          <w:i/>
        </w:rPr>
        <w:t xml:space="preserve">x </w:t>
      </w:r>
      <w:r>
        <w:t xml:space="preserve">= </w:t>
      </w:r>
      <w:r>
        <w:rPr>
          <w:i/>
        </w:rPr>
        <w:t>y</w:t>
      </w:r>
      <w:r>
        <w:t>” be an arbitrary diachronic identity claim. So far as it’s true, it’s only if the following condition</w:t>
      </w:r>
      <w:r>
        <w:t xml:space="preserve">s are met. First, </w:t>
      </w:r>
      <w:r>
        <w:rPr>
          <w:i/>
        </w:rPr>
        <w:t xml:space="preserve">y </w:t>
      </w:r>
      <w:r>
        <w:t xml:space="preserve">is a causal successor of </w:t>
      </w:r>
      <w:r>
        <w:rPr>
          <w:i/>
        </w:rPr>
        <w:t>x</w:t>
      </w:r>
      <w:r>
        <w:t xml:space="preserve">. In other words, there is some sequence of events, such that each event in that sequence is caused to occur by its predecessor (if it has one) and causes its successor to occur (if it has one), and such that </w:t>
      </w:r>
      <w:r>
        <w:rPr>
          <w:i/>
        </w:rPr>
        <w:t>x</w:t>
      </w:r>
      <w:r>
        <w:rPr>
          <w:i/>
        </w:rPr>
        <w:t xml:space="preserve"> </w:t>
      </w:r>
      <w:r>
        <w:t xml:space="preserve">and </w:t>
      </w:r>
      <w:r>
        <w:rPr>
          <w:i/>
        </w:rPr>
        <w:t xml:space="preserve">y </w:t>
      </w:r>
      <w:r>
        <w:t>are both installments in that sequence. But for “</w:t>
      </w:r>
      <w:r>
        <w:rPr>
          <w:i/>
        </w:rPr>
        <w:t xml:space="preserve">x </w:t>
      </w:r>
      <w:r>
        <w:t xml:space="preserve">= </w:t>
      </w:r>
      <w:r>
        <w:rPr>
          <w:i/>
        </w:rPr>
        <w:t>y</w:t>
      </w:r>
      <w:r>
        <w:t xml:space="preserve">” to be true, it isn’t enough that these conditions be met. If </w:t>
      </w:r>
      <w:r>
        <w:rPr>
          <w:i/>
        </w:rPr>
        <w:t xml:space="preserve">x </w:t>
      </w:r>
      <w:r>
        <w:t xml:space="preserve">is the particular gamete that, in due course, became me, and </w:t>
      </w:r>
      <w:r>
        <w:rPr>
          <w:i/>
        </w:rPr>
        <w:t xml:space="preserve">y </w:t>
      </w:r>
      <w:r>
        <w:t>is me, “</w:t>
      </w:r>
      <w:r>
        <w:rPr>
          <w:i/>
        </w:rPr>
        <w:t xml:space="preserve">x </w:t>
      </w:r>
      <w:r>
        <w:t xml:space="preserve">= </w:t>
      </w:r>
      <w:r>
        <w:rPr>
          <w:i/>
        </w:rPr>
        <w:t>y</w:t>
      </w:r>
      <w:r>
        <w:t>” isn’t true.</w:t>
      </w:r>
    </w:p>
    <w:p w:rsidR="000D32F5" w:rsidRDefault="003015BB">
      <w:pPr>
        <w:pStyle w:val="BodyText"/>
        <w:spacing w:before="7" w:line="249" w:lineRule="auto"/>
        <w:ind w:right="128" w:firstLine="288"/>
      </w:pPr>
      <w:r>
        <w:t xml:space="preserve">But why not? Because </w:t>
      </w:r>
      <w:r>
        <w:rPr>
          <w:i/>
        </w:rPr>
        <w:t xml:space="preserve">x </w:t>
      </w:r>
      <w:r>
        <w:t xml:space="preserve">and </w:t>
      </w:r>
      <w:r>
        <w:rPr>
          <w:i/>
        </w:rPr>
        <w:t xml:space="preserve">y </w:t>
      </w:r>
      <w:r>
        <w:t xml:space="preserve">are </w:t>
      </w:r>
      <w:r>
        <w:rPr>
          <w:i/>
        </w:rPr>
        <w:t xml:space="preserve">too </w:t>
      </w:r>
      <w:r>
        <w:t>different. For "</w:t>
      </w:r>
      <w:r>
        <w:rPr>
          <w:i/>
        </w:rPr>
        <w:t>x = y</w:t>
      </w:r>
      <w:r>
        <w:t xml:space="preserve">" to be correct, it is necessary not only that </w:t>
      </w:r>
      <w:r>
        <w:rPr>
          <w:i/>
        </w:rPr>
        <w:t xml:space="preserve">y </w:t>
      </w:r>
      <w:r>
        <w:t xml:space="preserve">be </w:t>
      </w:r>
      <w:r>
        <w:rPr>
          <w:i/>
        </w:rPr>
        <w:t>x</w:t>
      </w:r>
      <w:r>
        <w:t xml:space="preserve">’s successor in some causal sequence, but also that the relationship borne by </w:t>
      </w:r>
      <w:r>
        <w:rPr>
          <w:i/>
        </w:rPr>
        <w:t>x</w:t>
      </w:r>
      <w:r>
        <w:t xml:space="preserve">’s condition with respect to </w:t>
      </w:r>
      <w:r>
        <w:rPr>
          <w:i/>
        </w:rPr>
        <w:t>y</w:t>
      </w:r>
      <w:r>
        <w:t>’s condition be a predictively and e</w:t>
      </w:r>
      <w:r>
        <w:t xml:space="preserve">xplanatorily robust one. I am structurally </w:t>
      </w:r>
      <w:r>
        <w:rPr>
          <w:i/>
        </w:rPr>
        <w:t xml:space="preserve">so </w:t>
      </w:r>
      <w:r>
        <w:t xml:space="preserve">different from the gamete that eventuated in me, and the bridges that had to be crossed in order for that gamete to eventuate in anything at all like myself were so rickety, that the relationship borne by that </w:t>
      </w:r>
      <w:r>
        <w:t>gamete to my present self isn’t that of young JMK to old JMK, but is more like that of ancestor to descendant. To be sure, a single entity can change a great deal.</w:t>
      </w:r>
    </w:p>
    <w:p w:rsidR="000D32F5" w:rsidRDefault="003015BB">
      <w:pPr>
        <w:pStyle w:val="BodyText"/>
        <w:spacing w:before="7" w:line="249" w:lineRule="auto"/>
        <w:ind w:right="160"/>
      </w:pPr>
      <w:r>
        <w:t>The caterpillar is structurally very different from the butterfly it becomes. But the predic</w:t>
      </w:r>
      <w:r>
        <w:t>tive and explanatory relations borne by the caterpillar with respect to the butterfly are sufficiently tight enough that it’s more fruitful to see the change in question as internal to the existence of some one thing than it is to see it as a case of one t</w:t>
      </w:r>
      <w:r>
        <w:t>hing’s being replaced by some distinct thing.</w:t>
      </w:r>
    </w:p>
    <w:p w:rsidR="000D32F5" w:rsidRDefault="003015BB">
      <w:pPr>
        <w:pStyle w:val="BodyText"/>
        <w:spacing w:before="4" w:line="249" w:lineRule="auto"/>
        <w:ind w:firstLine="288"/>
      </w:pPr>
      <w:r>
        <w:t>Explanatoriness and predictiveness come in degrees. Since “</w:t>
      </w:r>
      <w:r>
        <w:rPr>
          <w:i/>
        </w:rPr>
        <w:t xml:space="preserve">x </w:t>
      </w:r>
      <w:r>
        <w:t xml:space="preserve">= </w:t>
      </w:r>
      <w:r>
        <w:rPr>
          <w:i/>
        </w:rPr>
        <w:t>y</w:t>
      </w:r>
      <w:r>
        <w:t xml:space="preserve">” is true </w:t>
      </w:r>
      <w:r>
        <w:rPr>
          <w:i/>
        </w:rPr>
        <w:t xml:space="preserve">to the degree </w:t>
      </w:r>
      <w:r>
        <w:t xml:space="preserve">that </w:t>
      </w:r>
      <w:r>
        <w:rPr>
          <w:i/>
        </w:rPr>
        <w:t xml:space="preserve">x </w:t>
      </w:r>
      <w:r>
        <w:t xml:space="preserve">bears the relevant explanatory and predictive relations to </w:t>
      </w:r>
      <w:r>
        <w:rPr>
          <w:i/>
        </w:rPr>
        <w:t>y</w:t>
      </w:r>
      <w:r>
        <w:t>, thinghood is a matter of degree. It’s also a matter o</w:t>
      </w:r>
      <w:r>
        <w:t xml:space="preserve">f context. In some explanatory contexts, it </w:t>
      </w:r>
      <w:r>
        <w:rPr>
          <w:i/>
        </w:rPr>
        <w:t xml:space="preserve">would </w:t>
      </w:r>
      <w:r>
        <w:t>be correct to say of some gamete that it is identical, in the diachronic sense, with some philosophy professor. These points are developed in Sections 7.0–7.5 of the present chapter, which is concerned with</w:t>
      </w:r>
      <w:r>
        <w:t xml:space="preserve"> the conditions that two different states of affairs must satisfy if they are to both be constitutive of some one entity.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88"/>
        </w:numPr>
        <w:tabs>
          <w:tab w:val="left" w:pos="928"/>
        </w:tabs>
        <w:rPr>
          <w:u w:val="none"/>
        </w:rPr>
      </w:pPr>
      <w:bookmarkStart w:id="992" w:name="_bookmark991"/>
      <w:bookmarkEnd w:id="992"/>
      <w:r>
        <w:rPr>
          <w:u w:val="none"/>
        </w:rPr>
        <w:t>Degrees of personal identity</w:t>
      </w:r>
      <w:r>
        <w:rPr>
          <w:spacing w:val="-5"/>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firstLine="288"/>
      </w:pPr>
      <w:r>
        <w:t xml:space="preserve">We tend to think that </w:t>
      </w:r>
      <w:r>
        <w:rPr>
          <w:i/>
        </w:rPr>
        <w:t xml:space="preserve">personal </w:t>
      </w:r>
      <w:r>
        <w:t xml:space="preserve">identity either holds or it doesn’t. “I remember </w:t>
      </w:r>
      <w:r>
        <w:rPr>
          <w:i/>
        </w:rPr>
        <w:t>be</w:t>
      </w:r>
      <w:r>
        <w:rPr>
          <w:i/>
        </w:rPr>
        <w:t xml:space="preserve">ing </w:t>
      </w:r>
      <w:r>
        <w:t xml:space="preserve">little Timmy,” it will be said. “I remember playing kickball with my friends; I remember learning how to read; etc. If I remember </w:t>
      </w:r>
      <w:r>
        <w:rPr>
          <w:i/>
        </w:rPr>
        <w:t xml:space="preserve">being </w:t>
      </w:r>
      <w:r>
        <w:t xml:space="preserve">Timmy, then I </w:t>
      </w:r>
      <w:r>
        <w:rPr>
          <w:i/>
        </w:rPr>
        <w:t xml:space="preserve">am </w:t>
      </w:r>
      <w:r>
        <w:t>Timmy. It makes no sense to say that I might be 83% identical with so and so.”</w:t>
      </w:r>
    </w:p>
    <w:p w:rsidR="000D32F5" w:rsidRDefault="003015BB">
      <w:pPr>
        <w:pStyle w:val="BodyText"/>
        <w:spacing w:before="4" w:line="249" w:lineRule="auto"/>
        <w:ind w:right="286" w:firstLine="288"/>
      </w:pPr>
      <w:r>
        <w:t xml:space="preserve">On the contrary, it </w:t>
      </w:r>
      <w:r>
        <w:t>makes plenty of sense. True—you have various memories (of playing kickball, watching cartoons, waiting for the ice-cream truck to come to your block, etc.) But all that shows is that certain currently existing mental structures and events are derivatives o</w:t>
      </w:r>
      <w:r>
        <w:t xml:space="preserve">f the mental structures and events associated with some body (literally, some </w:t>
      </w:r>
      <w:r>
        <w:rPr>
          <w:i/>
        </w:rPr>
        <w:t>body</w:t>
      </w:r>
      <w:r>
        <w:t>) that is related to the body you now occupy in the way that a caterpillar’s body is related to that of the butterfly into which it metamorphoses.</w:t>
      </w:r>
    </w:p>
    <w:p w:rsidR="000D32F5" w:rsidRDefault="003015BB">
      <w:pPr>
        <w:pStyle w:val="BodyText"/>
        <w:spacing w:before="6" w:line="249" w:lineRule="auto"/>
        <w:ind w:right="155" w:firstLine="288"/>
      </w:pPr>
      <w:r>
        <w:t>We’re dealing with relation</w:t>
      </w:r>
      <w:r>
        <w:t>s of succession and causation—nothing more. There isn’t some mysterious inner flame, some underlying substance, that remains untouched throughout it all and that somehow underlies the fact that you and the little kickball player are identical. (Our tendenc</w:t>
      </w:r>
      <w:r>
        <w:t>y to believe otherwise is an expression of our need to condense vast, intricately structured constellations of events into homogenous units.</w:t>
      </w:r>
      <w:bookmarkStart w:id="993" w:name="_bookmark992"/>
      <w:bookmarkEnd w:id="993"/>
      <w:r>
        <w:rPr>
          <w:color w:val="0562C1"/>
          <w:position w:val="18"/>
          <w:u w:val="single" w:color="0562C1"/>
        </w:rPr>
        <w:t>[422]</w:t>
      </w:r>
      <w:r>
        <w:t xml:space="preserve">) Even if there is such an inner flame, it is inert </w:t>
      </w:r>
      <w:r>
        <w:rPr>
          <w:i/>
        </w:rPr>
        <w:t xml:space="preserve">except </w:t>
      </w:r>
      <w:r>
        <w:t>in so far as it facilitates the relevant psychologic</w:t>
      </w:r>
      <w:r>
        <w:t>al and physiological events. But so far as it does facilitate them, those events do all the work—they are what “keep you going," so to speak. The inner-flame is a free wheel and thus drops out of the picture. Thus, so</w:t>
      </w:r>
      <w:r>
        <w:rPr>
          <w:spacing w:val="-3"/>
        </w:rPr>
        <w:t xml:space="preserve"> </w:t>
      </w:r>
      <w:r>
        <w:t>far</w:t>
      </w:r>
      <w:r>
        <w:rPr>
          <w:spacing w:val="-3"/>
        </w:rPr>
        <w:t xml:space="preserve"> </w:t>
      </w:r>
      <w:r>
        <w:t>as</w:t>
      </w:r>
      <w:r>
        <w:rPr>
          <w:spacing w:val="-3"/>
        </w:rPr>
        <w:t xml:space="preserve"> </w:t>
      </w:r>
      <w:r>
        <w:t>you</w:t>
      </w:r>
      <w:r>
        <w:rPr>
          <w:spacing w:val="-3"/>
        </w:rPr>
        <w:t xml:space="preserve"> </w:t>
      </w:r>
      <w:r>
        <w:t>are</w:t>
      </w:r>
      <w:r>
        <w:rPr>
          <w:spacing w:val="-3"/>
        </w:rPr>
        <w:t xml:space="preserve"> </w:t>
      </w:r>
      <w:r>
        <w:t>identical</w:t>
      </w:r>
      <w:r>
        <w:rPr>
          <w:spacing w:val="-3"/>
        </w:rPr>
        <w:t xml:space="preserve"> </w:t>
      </w:r>
      <w:r>
        <w:t>with</w:t>
      </w:r>
      <w:r>
        <w:rPr>
          <w:spacing w:val="-2"/>
        </w:rPr>
        <w:t xml:space="preserve"> </w:t>
      </w:r>
      <w:r>
        <w:t>the</w:t>
      </w:r>
      <w:r>
        <w:rPr>
          <w:spacing w:val="-4"/>
        </w:rPr>
        <w:t xml:space="preserve"> </w:t>
      </w:r>
      <w:r>
        <w:t>little</w:t>
      </w:r>
      <w:r>
        <w:rPr>
          <w:spacing w:val="-3"/>
        </w:rPr>
        <w:t xml:space="preserve"> </w:t>
      </w:r>
      <w:r>
        <w:t>kickball</w:t>
      </w:r>
      <w:r>
        <w:rPr>
          <w:spacing w:val="-3"/>
        </w:rPr>
        <w:t xml:space="preserve"> </w:t>
      </w:r>
      <w:r>
        <w:t>player</w:t>
      </w:r>
      <w:r>
        <w:rPr>
          <w:spacing w:val="-3"/>
        </w:rPr>
        <w:t xml:space="preserve"> </w:t>
      </w:r>
      <w:r>
        <w:t>of</w:t>
      </w:r>
      <w:r>
        <w:rPr>
          <w:spacing w:val="-4"/>
        </w:rPr>
        <w:t xml:space="preserve"> </w:t>
      </w:r>
      <w:r>
        <w:t>yesteryear,</w:t>
      </w:r>
      <w:r>
        <w:rPr>
          <w:spacing w:val="-2"/>
        </w:rPr>
        <w:t xml:space="preserve"> </w:t>
      </w:r>
      <w:r>
        <w:t>it</w:t>
      </w:r>
      <w:r>
        <w:rPr>
          <w:spacing w:val="-3"/>
        </w:rPr>
        <w:t xml:space="preserve"> </w:t>
      </w:r>
      <w:r>
        <w:t>is</w:t>
      </w:r>
      <w:r>
        <w:rPr>
          <w:spacing w:val="-3"/>
        </w:rPr>
        <w:t xml:space="preserve"> </w:t>
      </w:r>
      <w:r>
        <w:t>because</w:t>
      </w:r>
      <w:r>
        <w:rPr>
          <w:spacing w:val="-4"/>
        </w:rPr>
        <w:t xml:space="preserve"> </w:t>
      </w:r>
      <w:r>
        <w:t>you</w:t>
      </w:r>
      <w:r>
        <w:rPr>
          <w:spacing w:val="-2"/>
        </w:rPr>
        <w:t xml:space="preserve"> </w:t>
      </w:r>
      <w:r>
        <w:t>and</w:t>
      </w:r>
      <w:r>
        <w:rPr>
          <w:spacing w:val="-2"/>
        </w:rPr>
        <w:t xml:space="preserve"> </w:t>
      </w:r>
      <w:r>
        <w:t>he</w:t>
      </w:r>
      <w:r>
        <w:rPr>
          <w:spacing w:val="-3"/>
        </w:rPr>
        <w:t xml:space="preserve"> </w:t>
      </w:r>
      <w:r>
        <w:t>are connected to each other by a sequence of events whose earlier members provide information about, and provide the causal basis for, its later</w:t>
      </w:r>
      <w:r>
        <w:rPr>
          <w:spacing w:val="-10"/>
        </w:rPr>
        <w:t xml:space="preserve"> </w:t>
      </w:r>
      <w:r>
        <w:t>members.</w:t>
      </w:r>
    </w:p>
    <w:p w:rsidR="000D32F5" w:rsidRDefault="003015BB">
      <w:pPr>
        <w:pStyle w:val="BodyText"/>
        <w:spacing w:before="10" w:line="249" w:lineRule="auto"/>
        <w:ind w:right="175" w:firstLine="288"/>
      </w:pPr>
      <w:r>
        <w:t>“If you’re right,” it will be asked, “w</w:t>
      </w:r>
      <w:r>
        <w:t xml:space="preserve">hy are we so convinced that diachronic identity is absolute—that I either </w:t>
      </w:r>
      <w:r>
        <w:rPr>
          <w:i/>
        </w:rPr>
        <w:t xml:space="preserve">am, </w:t>
      </w:r>
      <w:r>
        <w:t xml:space="preserve">or am not, the little kickball player?” We are not so convinced. What does a person even mean when he says that he </w:t>
      </w:r>
      <w:r>
        <w:rPr>
          <w:i/>
        </w:rPr>
        <w:t xml:space="preserve">is </w:t>
      </w:r>
      <w:r>
        <w:t xml:space="preserve">the little tyke in the photo? Does he </w:t>
      </w:r>
      <w:r>
        <w:rPr>
          <w:i/>
        </w:rPr>
        <w:t xml:space="preserve">mean </w:t>
      </w:r>
      <w:r>
        <w:t>that there is som</w:t>
      </w:r>
      <w:r>
        <w:t xml:space="preserve">e underlying, unphased soul-substance that inhabits that little tyke and also inhabits him? It’s hard to see how this could even </w:t>
      </w:r>
      <w:r>
        <w:rPr>
          <w:i/>
        </w:rPr>
        <w:t xml:space="preserve">possibly </w:t>
      </w:r>
      <w:r>
        <w:t>be what he means: since the terms “substance,” and therefore “soul-substance,” don’t mean anything, so is the sentence</w:t>
      </w:r>
      <w:r>
        <w:t xml:space="preserve"> that we are identical with “soul-substances”; so, in saying it, one cannot possibly mean anything (unless of course one is speaking in an ironic or otherwise non-literal fashion). So, when a person says that he </w:t>
      </w:r>
      <w:r>
        <w:rPr>
          <w:i/>
        </w:rPr>
        <w:t xml:space="preserve">is </w:t>
      </w:r>
      <w:r>
        <w:t>the little tyke in the photo, he must mea</w:t>
      </w:r>
      <w:r>
        <w:t xml:space="preserve">n that there is some sort of </w:t>
      </w:r>
      <w:r>
        <w:rPr>
          <w:i/>
        </w:rPr>
        <w:t xml:space="preserve">connection </w:t>
      </w:r>
      <w:r>
        <w:t>between himself (i.e., his current self) and that little fellow; and that connection, obviously, is one that consists, at least in part, in his being the outcome of a series of changes the first of which was undergon</w:t>
      </w:r>
      <w:r>
        <w:t>e by that little tyke. (As we’ll soon see, those changes must satisfy certain conditions; otherwise, instead of constituting the little tyke’s developing into an adult, they’ll constitute his ceasing to exist.)</w:t>
      </w:r>
    </w:p>
    <w:p w:rsidR="000D32F5" w:rsidRDefault="003015BB">
      <w:pPr>
        <w:pStyle w:val="BodyText"/>
        <w:spacing w:before="14" w:line="249" w:lineRule="auto"/>
        <w:ind w:right="136" w:firstLine="288"/>
      </w:pPr>
      <w:r>
        <w:t xml:space="preserve">What, more specifically, is the nature of this connection? (To sidestep unnecessary complications, we’ll assume that the little tyke in the picture </w:t>
      </w:r>
      <w:r>
        <w:rPr>
          <w:i/>
        </w:rPr>
        <w:t xml:space="preserve">is </w:t>
      </w:r>
      <w:r>
        <w:t>the person who is alleging that he is that little tyke.) There is obviously a causal dimension to it. Tha</w:t>
      </w:r>
      <w:r>
        <w:t>t person’s current self is the end-</w:t>
      </w:r>
      <w:r>
        <w:rPr>
          <w:i/>
        </w:rPr>
        <w:t xml:space="preserve">result </w:t>
      </w:r>
      <w:r>
        <w:t>of the series of changes first undergone by the little kickball player.</w:t>
      </w:r>
    </w:p>
    <w:p w:rsidR="000D32F5" w:rsidRDefault="003015BB">
      <w:pPr>
        <w:pStyle w:val="BodyText"/>
        <w:spacing w:before="4" w:line="249" w:lineRule="auto"/>
        <w:ind w:right="510" w:firstLine="288"/>
        <w:jc w:val="both"/>
      </w:pPr>
      <w:r>
        <w:t>But that connection cannot be of strictly causal nature: the relevant series of changes must form</w:t>
      </w:r>
      <w:r>
        <w:rPr>
          <w:spacing w:val="-5"/>
        </w:rPr>
        <w:t xml:space="preserve"> </w:t>
      </w:r>
      <w:r>
        <w:t>a</w:t>
      </w:r>
      <w:r>
        <w:rPr>
          <w:spacing w:val="-4"/>
        </w:rPr>
        <w:t xml:space="preserve"> </w:t>
      </w:r>
      <w:r>
        <w:t>coherent</w:t>
      </w:r>
      <w:r>
        <w:rPr>
          <w:spacing w:val="-4"/>
        </w:rPr>
        <w:t xml:space="preserve"> </w:t>
      </w:r>
      <w:r>
        <w:t>narrative.</w:t>
      </w:r>
      <w:r>
        <w:rPr>
          <w:spacing w:val="-4"/>
        </w:rPr>
        <w:t xml:space="preserve"> </w:t>
      </w:r>
      <w:r>
        <w:t>One’s</w:t>
      </w:r>
      <w:r>
        <w:rPr>
          <w:spacing w:val="-4"/>
        </w:rPr>
        <w:t xml:space="preserve"> </w:t>
      </w:r>
      <w:r>
        <w:t>adult</w:t>
      </w:r>
      <w:r>
        <w:rPr>
          <w:spacing w:val="-4"/>
        </w:rPr>
        <w:t xml:space="preserve"> </w:t>
      </w:r>
      <w:r>
        <w:t>self</w:t>
      </w:r>
      <w:r>
        <w:rPr>
          <w:spacing w:val="-5"/>
        </w:rPr>
        <w:t xml:space="preserve"> </w:t>
      </w:r>
      <w:r>
        <w:t>inevi</w:t>
      </w:r>
      <w:r>
        <w:t>tably</w:t>
      </w:r>
      <w:r>
        <w:rPr>
          <w:spacing w:val="-3"/>
        </w:rPr>
        <w:t xml:space="preserve"> </w:t>
      </w:r>
      <w:r>
        <w:t>has</w:t>
      </w:r>
      <w:r>
        <w:rPr>
          <w:spacing w:val="-4"/>
        </w:rPr>
        <w:t xml:space="preserve"> </w:t>
      </w:r>
      <w:r>
        <w:t>many</w:t>
      </w:r>
      <w:r>
        <w:rPr>
          <w:spacing w:val="-4"/>
        </w:rPr>
        <w:t xml:space="preserve"> </w:t>
      </w:r>
      <w:r>
        <w:t>beliefs,</w:t>
      </w:r>
      <w:r>
        <w:rPr>
          <w:spacing w:val="-3"/>
        </w:rPr>
        <w:t xml:space="preserve"> </w:t>
      </w:r>
      <w:r>
        <w:t>intentions,</w:t>
      </w:r>
      <w:r>
        <w:rPr>
          <w:spacing w:val="-3"/>
        </w:rPr>
        <w:t xml:space="preserve"> </w:t>
      </w:r>
      <w:r>
        <w:t>and</w:t>
      </w:r>
      <w:r>
        <w:rPr>
          <w:spacing w:val="-4"/>
        </w:rPr>
        <w:t xml:space="preserve"> </w:t>
      </w:r>
      <w:r>
        <w:t>values that his four year old self did not have. Nonetheless, setting aside the terminal links in</w:t>
      </w:r>
      <w:r>
        <w:rPr>
          <w:spacing w:val="-38"/>
        </w:rPr>
        <w:t xml:space="preserve"> </w:t>
      </w:r>
      <w:r>
        <w:t>the</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BodyText"/>
        <w:spacing w:before="64" w:line="249" w:lineRule="auto"/>
      </w:pPr>
      <w:r>
        <w:t>sequence of episodes composing one’s life, each such link must have a certain continuity with its predec</w:t>
      </w:r>
      <w:r>
        <w:t>essors and its successors. What one is doing on Monday is the result of an intention one formed on Sunday; and, depending on whether one’s beliefs as to how fruitful one’s Monday- efforts were, what one is doing on Wednesday is either a continuation of tho</w:t>
      </w:r>
      <w:r>
        <w:t>se efforts, a modification of them, or an abandonment of the intention driving them.</w:t>
      </w:r>
    </w:p>
    <w:p w:rsidR="000D32F5" w:rsidRDefault="003015BB">
      <w:pPr>
        <w:pStyle w:val="BodyText"/>
        <w:spacing w:before="5" w:line="249" w:lineRule="auto"/>
        <w:ind w:firstLine="288"/>
      </w:pPr>
      <w:r>
        <w:t xml:space="preserve">Thus, what unifies various different psychological states into a single person is that they are </w:t>
      </w:r>
      <w:r>
        <w:rPr>
          <w:i/>
        </w:rPr>
        <w:t xml:space="preserve">agentially unified. </w:t>
      </w:r>
      <w:r>
        <w:t>Each state must represent the initiation, execution, mo</w:t>
      </w:r>
      <w:r>
        <w:t>dification, or disintegration of some single endeavor. Selves are the product, not the basis, of intentions---and therefore of the desires, beliefs, and values underlying those intentions. Language misleadingly suggests that it is the other way around. “Fi</w:t>
      </w:r>
      <w:r>
        <w:t xml:space="preserve">rst there are people," it suggests to us. “Initially these people are empty vessels. But they come to be occupied by beliefs, values, and the like. An intention must belong to some existing </w:t>
      </w:r>
      <w:r>
        <w:rPr>
          <w:i/>
        </w:rPr>
        <w:t xml:space="preserve">person. </w:t>
      </w:r>
      <w:r>
        <w:t>There can’t be orphan intentions.”</w:t>
      </w:r>
    </w:p>
    <w:p w:rsidR="000D32F5" w:rsidRDefault="003015BB">
      <w:pPr>
        <w:pStyle w:val="BodyText"/>
        <w:spacing w:before="6" w:line="249" w:lineRule="auto"/>
        <w:ind w:firstLine="288"/>
      </w:pPr>
      <w:r>
        <w:t>The thinking underlying</w:t>
      </w:r>
      <w:r>
        <w:t xml:space="preserve"> this argument involves a subtle but hideous fallacy. This fallacy resembles, and is actually an instance of, the fallacy embodied in the idea that space-time is an empty vessel that exists independently of the events that occupy it.</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88"/>
        </w:numPr>
        <w:tabs>
          <w:tab w:val="left" w:pos="928"/>
        </w:tabs>
        <w:spacing w:before="90"/>
        <w:rPr>
          <w:u w:val="none"/>
        </w:rPr>
      </w:pPr>
      <w:bookmarkStart w:id="994" w:name="_bookmark993"/>
      <w:bookmarkEnd w:id="994"/>
      <w:r>
        <w:rPr>
          <w:u w:val="none"/>
        </w:rPr>
        <w:t>A</w:t>
      </w:r>
      <w:r>
        <w:rPr>
          <w:u w:val="none"/>
        </w:rPr>
        <w:t>n illustration of the principle being</w:t>
      </w:r>
      <w:r>
        <w:rPr>
          <w:spacing w:val="-8"/>
          <w:u w:val="none"/>
        </w:rPr>
        <w:t xml:space="preserve"> </w:t>
      </w:r>
      <w:r>
        <w:rPr>
          <w:u w:val="none"/>
        </w:rPr>
        <w:t>defended</w:t>
      </w:r>
    </w:p>
    <w:p w:rsidR="000D32F5" w:rsidRDefault="000D32F5">
      <w:pPr>
        <w:pStyle w:val="BodyText"/>
        <w:spacing w:before="1"/>
        <w:ind w:left="0"/>
        <w:rPr>
          <w:b/>
          <w:sz w:val="26"/>
        </w:rPr>
      </w:pPr>
    </w:p>
    <w:p w:rsidR="000D32F5" w:rsidRDefault="003015BB">
      <w:pPr>
        <w:pStyle w:val="BodyText"/>
        <w:spacing w:line="249" w:lineRule="auto"/>
        <w:ind w:right="119" w:firstLine="288"/>
      </w:pPr>
      <w:r>
        <w:t>A brief detour through metaphysics may help loosen the resistances that people have to the analysis of selfhood that I wish to defend. (This detour will end at the beginning of Section 5.0.6. I say this so as</w:t>
      </w:r>
      <w:r>
        <w:t xml:space="preserve"> to enable readers who don’t need to make this detour to skip it.) It makes no sense to suppose that, although </w:t>
      </w:r>
      <w:r>
        <w:rPr>
          <w:i/>
        </w:rPr>
        <w:t>x</w:t>
      </w:r>
      <w:r>
        <w:t xml:space="preserve">’s causal relation to </w:t>
      </w:r>
      <w:r>
        <w:rPr>
          <w:i/>
        </w:rPr>
        <w:t xml:space="preserve">y </w:t>
      </w:r>
      <w:r>
        <w:t xml:space="preserve">is qualitatively identical with </w:t>
      </w:r>
      <w:r>
        <w:rPr>
          <w:i/>
        </w:rPr>
        <w:t>z</w:t>
      </w:r>
      <w:r>
        <w:t xml:space="preserve">’s causal relation to </w:t>
      </w:r>
      <w:r>
        <w:rPr>
          <w:i/>
        </w:rPr>
        <w:t>w</w:t>
      </w:r>
      <w:r>
        <w:t xml:space="preserve">, </w:t>
      </w:r>
      <w:r>
        <w:rPr>
          <w:i/>
        </w:rPr>
        <w:t>x</w:t>
      </w:r>
      <w:r>
        <w:t xml:space="preserve">’s spatiotemporal relation to </w:t>
      </w:r>
      <w:r>
        <w:rPr>
          <w:i/>
        </w:rPr>
        <w:t xml:space="preserve">z </w:t>
      </w:r>
      <w:r>
        <w:t xml:space="preserve">differs from </w:t>
      </w:r>
      <w:r>
        <w:rPr>
          <w:i/>
        </w:rPr>
        <w:t>z</w:t>
      </w:r>
      <w:r>
        <w:t>’s spatiotempor</w:t>
      </w:r>
      <w:r>
        <w:t xml:space="preserve">al relation to </w:t>
      </w:r>
      <w:r>
        <w:rPr>
          <w:i/>
        </w:rPr>
        <w:t>w</w:t>
      </w:r>
      <w:r>
        <w:t xml:space="preserve">. It makes no sense to say that, although </w:t>
      </w:r>
      <w:r>
        <w:rPr>
          <w:i/>
        </w:rPr>
        <w:t xml:space="preserve">x </w:t>
      </w:r>
      <w:r>
        <w:t xml:space="preserve">and </w:t>
      </w:r>
      <w:r>
        <w:rPr>
          <w:i/>
        </w:rPr>
        <w:t xml:space="preserve">y </w:t>
      </w:r>
      <w:r>
        <w:t xml:space="preserve">are causally related to each other in exactly the way in which </w:t>
      </w:r>
      <w:r>
        <w:rPr>
          <w:i/>
        </w:rPr>
        <w:t xml:space="preserve">z </w:t>
      </w:r>
      <w:r>
        <w:t xml:space="preserve">and </w:t>
      </w:r>
      <w:r>
        <w:rPr>
          <w:i/>
        </w:rPr>
        <w:t xml:space="preserve">w </w:t>
      </w:r>
      <w:r>
        <w:t xml:space="preserve">are causally related to each other, </w:t>
      </w:r>
      <w:r>
        <w:rPr>
          <w:i/>
        </w:rPr>
        <w:t xml:space="preserve">x </w:t>
      </w:r>
      <w:r>
        <w:t xml:space="preserve">is 100 feet from </w:t>
      </w:r>
      <w:r>
        <w:rPr>
          <w:i/>
        </w:rPr>
        <w:t>y</w:t>
      </w:r>
      <w:r>
        <w:t xml:space="preserve">, whereas </w:t>
      </w:r>
      <w:r>
        <w:rPr>
          <w:i/>
        </w:rPr>
        <w:t xml:space="preserve">z </w:t>
      </w:r>
      <w:r>
        <w:t xml:space="preserve">is 10 feet from </w:t>
      </w:r>
      <w:r>
        <w:rPr>
          <w:i/>
        </w:rPr>
        <w:t>w</w:t>
      </w:r>
      <w:r>
        <w:t xml:space="preserve">. For the distance between </w:t>
      </w:r>
      <w:r>
        <w:rPr>
          <w:i/>
        </w:rPr>
        <w:t xml:space="preserve">x </w:t>
      </w:r>
      <w:r>
        <w:t xml:space="preserve">and </w:t>
      </w:r>
      <w:r>
        <w:rPr>
          <w:i/>
        </w:rPr>
        <w:t>y</w:t>
      </w:r>
      <w:r>
        <w:rPr>
          <w:i/>
        </w:rPr>
        <w:t xml:space="preserve"> </w:t>
      </w:r>
      <w:r>
        <w:t xml:space="preserve">to be 10 times greater than the distance between </w:t>
      </w:r>
      <w:r>
        <w:rPr>
          <w:i/>
        </w:rPr>
        <w:t xml:space="preserve">z </w:t>
      </w:r>
      <w:r>
        <w:t xml:space="preserve">and </w:t>
      </w:r>
      <w:r>
        <w:rPr>
          <w:i/>
        </w:rPr>
        <w:t xml:space="preserve">y is </w:t>
      </w:r>
      <w:r>
        <w:t xml:space="preserve">for the one pair to be causally interrelated in a way in which the other pair is not causally interrelated; it </w:t>
      </w:r>
      <w:r>
        <w:rPr>
          <w:i/>
        </w:rPr>
        <w:t xml:space="preserve">is </w:t>
      </w:r>
      <w:r>
        <w:t xml:space="preserve">for a causal signal emitted by </w:t>
      </w:r>
      <w:r>
        <w:rPr>
          <w:i/>
        </w:rPr>
        <w:t xml:space="preserve">x </w:t>
      </w:r>
      <w:r>
        <w:t xml:space="preserve">to take 10 times longer to reach </w:t>
      </w:r>
      <w:r>
        <w:rPr>
          <w:i/>
        </w:rPr>
        <w:t xml:space="preserve">y </w:t>
      </w:r>
      <w:r>
        <w:t xml:space="preserve">than it does </w:t>
      </w:r>
      <w:r>
        <w:t xml:space="preserve">for a causal signal emitted by </w:t>
      </w:r>
      <w:r>
        <w:rPr>
          <w:i/>
        </w:rPr>
        <w:t xml:space="preserve">z </w:t>
      </w:r>
      <w:r>
        <w:t xml:space="preserve">to reach </w:t>
      </w:r>
      <w:r>
        <w:rPr>
          <w:i/>
        </w:rPr>
        <w:t>w</w:t>
      </w:r>
      <w:r>
        <w:t xml:space="preserve">; it </w:t>
      </w:r>
      <w:r>
        <w:rPr>
          <w:i/>
        </w:rPr>
        <w:t>is</w:t>
      </w:r>
      <w:r>
        <w:t xml:space="preserve">, other things being equal, for radiation sent from </w:t>
      </w:r>
      <w:r>
        <w:rPr>
          <w:i/>
        </w:rPr>
        <w:t xml:space="preserve">x </w:t>
      </w:r>
      <w:r>
        <w:t xml:space="preserve">to </w:t>
      </w:r>
      <w:r>
        <w:rPr>
          <w:i/>
        </w:rPr>
        <w:t xml:space="preserve">y </w:t>
      </w:r>
      <w:r>
        <w:t xml:space="preserve">to compare unfavorably in intensity with the radiation sent from </w:t>
      </w:r>
      <w:r>
        <w:rPr>
          <w:i/>
        </w:rPr>
        <w:t xml:space="preserve">z </w:t>
      </w:r>
      <w:r>
        <w:t xml:space="preserve">to </w:t>
      </w:r>
      <w:r>
        <w:rPr>
          <w:i/>
        </w:rPr>
        <w:t>w</w:t>
      </w:r>
      <w:r>
        <w:t xml:space="preserve">. To say of one event that it bears spatiotemporal relation </w:t>
      </w:r>
      <w:r>
        <w:rPr>
          <w:i/>
        </w:rPr>
        <w:t xml:space="preserve">R </w:t>
      </w:r>
      <w:r>
        <w:t>with respect t</w:t>
      </w:r>
      <w:r>
        <w:t xml:space="preserve">o some other event </w:t>
      </w:r>
      <w:r>
        <w:rPr>
          <w:i/>
        </w:rPr>
        <w:t xml:space="preserve">is </w:t>
      </w:r>
      <w:r>
        <w:t>to say that the former bears a certain</w:t>
      </w:r>
      <w:r>
        <w:rPr>
          <w:spacing w:val="-3"/>
        </w:rPr>
        <w:t xml:space="preserve"> </w:t>
      </w:r>
      <w:r>
        <w:t>causal</w:t>
      </w:r>
      <w:r>
        <w:rPr>
          <w:spacing w:val="-3"/>
        </w:rPr>
        <w:t xml:space="preserve"> </w:t>
      </w:r>
      <w:r>
        <w:t>relation</w:t>
      </w:r>
      <w:r>
        <w:rPr>
          <w:spacing w:val="-2"/>
        </w:rPr>
        <w:t xml:space="preserve"> </w:t>
      </w:r>
      <w:r>
        <w:t>to</w:t>
      </w:r>
      <w:r>
        <w:rPr>
          <w:spacing w:val="-3"/>
        </w:rPr>
        <w:t xml:space="preserve"> </w:t>
      </w:r>
      <w:r>
        <w:t>the</w:t>
      </w:r>
      <w:r>
        <w:rPr>
          <w:spacing w:val="-3"/>
        </w:rPr>
        <w:t xml:space="preserve"> </w:t>
      </w:r>
      <w:r>
        <w:t>latter;</w:t>
      </w:r>
      <w:r>
        <w:rPr>
          <w:spacing w:val="-3"/>
        </w:rPr>
        <w:t xml:space="preserve"> </w:t>
      </w:r>
      <w:r>
        <w:t>it</w:t>
      </w:r>
      <w:r>
        <w:rPr>
          <w:spacing w:val="-4"/>
        </w:rPr>
        <w:t xml:space="preserve"> </w:t>
      </w:r>
      <w:r>
        <w:rPr>
          <w:i/>
        </w:rPr>
        <w:t>is</w:t>
      </w:r>
      <w:r>
        <w:rPr>
          <w:i/>
          <w:spacing w:val="-3"/>
        </w:rPr>
        <w:t xml:space="preserve"> </w:t>
      </w:r>
      <w:r>
        <w:t>to</w:t>
      </w:r>
      <w:r>
        <w:rPr>
          <w:spacing w:val="-2"/>
        </w:rPr>
        <w:t xml:space="preserve"> </w:t>
      </w:r>
      <w:r>
        <w:t>make</w:t>
      </w:r>
      <w:r>
        <w:rPr>
          <w:spacing w:val="-4"/>
        </w:rPr>
        <w:t xml:space="preserve"> </w:t>
      </w:r>
      <w:r>
        <w:t>a</w:t>
      </w:r>
      <w:r>
        <w:rPr>
          <w:spacing w:val="-3"/>
        </w:rPr>
        <w:t xml:space="preserve"> </w:t>
      </w:r>
      <w:r>
        <w:t>claim</w:t>
      </w:r>
      <w:r>
        <w:rPr>
          <w:spacing w:val="-3"/>
        </w:rPr>
        <w:t xml:space="preserve"> </w:t>
      </w:r>
      <w:r>
        <w:t>as</w:t>
      </w:r>
      <w:r>
        <w:rPr>
          <w:spacing w:val="-4"/>
        </w:rPr>
        <w:t xml:space="preserve"> </w:t>
      </w:r>
      <w:r>
        <w:t>to</w:t>
      </w:r>
      <w:r>
        <w:rPr>
          <w:spacing w:val="-2"/>
        </w:rPr>
        <w:t xml:space="preserve"> </w:t>
      </w:r>
      <w:r>
        <w:t>the</w:t>
      </w:r>
      <w:r>
        <w:rPr>
          <w:spacing w:val="-3"/>
        </w:rPr>
        <w:t xml:space="preserve"> </w:t>
      </w:r>
      <w:r>
        <w:t>conditions</w:t>
      </w:r>
      <w:r>
        <w:rPr>
          <w:spacing w:val="-3"/>
        </w:rPr>
        <w:t xml:space="preserve"> </w:t>
      </w:r>
      <w:r>
        <w:t>that</w:t>
      </w:r>
      <w:r>
        <w:rPr>
          <w:spacing w:val="-4"/>
        </w:rPr>
        <w:t xml:space="preserve"> </w:t>
      </w:r>
      <w:r>
        <w:rPr>
          <w:i/>
        </w:rPr>
        <w:t>x</w:t>
      </w:r>
      <w:r>
        <w:rPr>
          <w:i/>
          <w:spacing w:val="-3"/>
        </w:rPr>
        <w:t xml:space="preserve"> </w:t>
      </w:r>
      <w:r>
        <w:t>must</w:t>
      </w:r>
      <w:r>
        <w:rPr>
          <w:spacing w:val="-3"/>
        </w:rPr>
        <w:t xml:space="preserve"> </w:t>
      </w:r>
      <w:r>
        <w:t>fulfill</w:t>
      </w:r>
      <w:r>
        <w:rPr>
          <w:spacing w:val="-4"/>
        </w:rPr>
        <w:t xml:space="preserve"> </w:t>
      </w:r>
      <w:r>
        <w:t>if</w:t>
      </w:r>
      <w:r>
        <w:rPr>
          <w:spacing w:val="-3"/>
        </w:rPr>
        <w:t xml:space="preserve"> </w:t>
      </w:r>
      <w:r>
        <w:t>it is to have a given effect on</w:t>
      </w:r>
      <w:r>
        <w:rPr>
          <w:spacing w:val="-5"/>
        </w:rPr>
        <w:t xml:space="preserve"> </w:t>
      </w:r>
      <w:r>
        <w:rPr>
          <w:i/>
        </w:rPr>
        <w:t>y</w:t>
      </w:r>
      <w:r>
        <w:t>.</w:t>
      </w:r>
    </w:p>
    <w:p w:rsidR="000D32F5" w:rsidRDefault="003015BB">
      <w:pPr>
        <w:pStyle w:val="BodyText"/>
        <w:spacing w:before="14" w:line="249" w:lineRule="auto"/>
        <w:ind w:right="128" w:firstLine="288"/>
      </w:pPr>
      <w:r>
        <w:t xml:space="preserve">One can of course </w:t>
      </w:r>
      <w:r>
        <w:rPr>
          <w:i/>
        </w:rPr>
        <w:t xml:space="preserve">imagine </w:t>
      </w:r>
      <w:r>
        <w:t>two pairs of objects, one of which consists of objects that seem close to each other and the other of which consists of objects that seem remote from each other. And, with that image in one’s mind, one can stipulate that the members of the one pair are cau</w:t>
      </w:r>
      <w:r>
        <w:t>sally interrelated in the same way as the members of the other pair. But this argument undermines itself. In imagining that the members of the one pair appear closer to each other than do the members of the other pair, so far as one’s thinking is coherent,</w:t>
      </w:r>
      <w:r>
        <w:t xml:space="preserve"> one is assuming that, other things being equal, the light-signals transmitted to one’s eyes by the objects that appear to be close to each other differ from those transmitted to one’s eyes by the objects that appear to be far from each other. And, so far </w:t>
      </w:r>
      <w:r>
        <w:t>as one’s thinking is coherent, one is therefore assuming that, other things being equal, the light traveling by way of one’s sensory surfaces between the objects that appear to be close to each other is different from the light traveling by way of one’s se</w:t>
      </w:r>
      <w:r>
        <w:t>nsory surfaces from the light traveling between the objects that are remote from each other, in some way or other. Thus, one is assuming that, if one of the two objects that appear to be close to each other is to have a given effect on the other (viz. that</w:t>
      </w:r>
      <w:r>
        <w:t xml:space="preserve"> of disturbing the latter by striking it with a light signal that first bounces off of one’s eyes), what it must do to have that effect differs from what one of the other two objects must do to have a comparable effect on </w:t>
      </w:r>
      <w:r>
        <w:rPr>
          <w:i/>
        </w:rPr>
        <w:t xml:space="preserve">its </w:t>
      </w:r>
      <w:r>
        <w:t>mate.</w:t>
      </w:r>
    </w:p>
    <w:p w:rsidR="000D32F5" w:rsidRDefault="003015BB">
      <w:pPr>
        <w:pStyle w:val="BodyText"/>
        <w:spacing w:before="16" w:line="249" w:lineRule="auto"/>
        <w:ind w:right="105" w:firstLine="288"/>
      </w:pPr>
      <w:r>
        <w:t xml:space="preserve">It follows that the causal structure of the world is more basic than its spatiotemporal structure. If it assumed that </w:t>
      </w:r>
      <w:r>
        <w:rPr>
          <w:i/>
        </w:rPr>
        <w:t>x</w:t>
      </w:r>
      <w:r>
        <w:t xml:space="preserve">’s causal relations to </w:t>
      </w:r>
      <w:r>
        <w:rPr>
          <w:i/>
        </w:rPr>
        <w:t xml:space="preserve">y </w:t>
      </w:r>
      <w:r>
        <w:t xml:space="preserve">are identical with </w:t>
      </w:r>
      <w:r>
        <w:rPr>
          <w:i/>
        </w:rPr>
        <w:t>w</w:t>
      </w:r>
      <w:r>
        <w:t xml:space="preserve">’s causal relations to </w:t>
      </w:r>
      <w:r>
        <w:rPr>
          <w:i/>
        </w:rPr>
        <w:t>z</w:t>
      </w:r>
      <w:r>
        <w:t xml:space="preserve">, it makes no sense to say that </w:t>
      </w:r>
      <w:r>
        <w:rPr>
          <w:i/>
        </w:rPr>
        <w:t>x</w:t>
      </w:r>
      <w:r>
        <w:t xml:space="preserve">’s distance from </w:t>
      </w:r>
      <w:r>
        <w:rPr>
          <w:i/>
        </w:rPr>
        <w:t xml:space="preserve">y </w:t>
      </w:r>
      <w:r>
        <w:t>is different fro</w:t>
      </w:r>
      <w:r>
        <w:t xml:space="preserve">m </w:t>
      </w:r>
      <w:r>
        <w:rPr>
          <w:i/>
        </w:rPr>
        <w:t>w</w:t>
      </w:r>
      <w:r>
        <w:t xml:space="preserve">’s distance from </w:t>
      </w:r>
      <w:r>
        <w:rPr>
          <w:i/>
        </w:rPr>
        <w:t>z</w:t>
      </w:r>
      <w:r>
        <w:t xml:space="preserve">. We can change the causal relations without changing the distance between them (e.g., we can give </w:t>
      </w:r>
      <w:r>
        <w:rPr>
          <w:i/>
        </w:rPr>
        <w:t xml:space="preserve">x </w:t>
      </w:r>
      <w:r>
        <w:t xml:space="preserve">a positive electric charge without bringing it any closer to </w:t>
      </w:r>
      <w:r>
        <w:rPr>
          <w:i/>
        </w:rPr>
        <w:t>y</w:t>
      </w:r>
      <w:r>
        <w:t xml:space="preserve">); but we cannot change the distances between </w:t>
      </w:r>
      <w:r>
        <w:rPr>
          <w:i/>
        </w:rPr>
        <w:t xml:space="preserve">x </w:t>
      </w:r>
      <w:r>
        <w:t xml:space="preserve">and </w:t>
      </w:r>
      <w:r>
        <w:rPr>
          <w:i/>
        </w:rPr>
        <w:t xml:space="preserve">y </w:t>
      </w:r>
      <w:r>
        <w:t>without changing t</w:t>
      </w:r>
      <w:r>
        <w:t>he causal relations between them.</w:t>
      </w:r>
    </w:p>
    <w:p w:rsidR="000D32F5" w:rsidRDefault="003015BB">
      <w:pPr>
        <w:pStyle w:val="BodyText"/>
        <w:spacing w:before="6" w:line="249" w:lineRule="auto"/>
        <w:ind w:firstLine="288"/>
      </w:pPr>
      <w:r>
        <w:t xml:space="preserve">This entails that spatial relations (and, for exactly similar reasons, temporal relations) are derivatives of causal relations. A brief discussion of the concept of </w:t>
      </w:r>
      <w:r>
        <w:rPr>
          <w:i/>
        </w:rPr>
        <w:t xml:space="preserve">supervenience </w:t>
      </w:r>
      <w:r>
        <w:t>may help. Two people who are microphysicall</w:t>
      </w:r>
      <w:r>
        <w:t>y identical cannot possibly be biologically different. (Two biologically identical people won’t cease to be biologically identical if there is some isolated microphysical change in the one person’s body that has no counterpart in the other person’s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right="142"/>
      </w:pPr>
      <w:r>
        <w:t>body.) But two people who are biologically different must be microphysically different. (If the one person has a heart-attack and the other does not, all manner of microphysical changes occur in the one person’s body that don’t occur in the othe</w:t>
      </w:r>
      <w:r>
        <w:t>r.) Thus, the biological, though different from the microphysical, is “fixed” by it; to use the contemporary jargon, the biological “supervenes” on the microphysical. Given that the biological cannot vary without the microphysical varying, but that the mic</w:t>
      </w:r>
      <w:r>
        <w:t>rophysical can vary without the biological varying, it follows</w:t>
      </w:r>
      <w:r>
        <w:rPr>
          <w:spacing w:val="-4"/>
        </w:rPr>
        <w:t xml:space="preserve"> </w:t>
      </w:r>
      <w:r>
        <w:t>that</w:t>
      </w:r>
      <w:r>
        <w:rPr>
          <w:spacing w:val="-4"/>
        </w:rPr>
        <w:t xml:space="preserve"> </w:t>
      </w:r>
      <w:r>
        <w:t>there</w:t>
      </w:r>
      <w:r>
        <w:rPr>
          <w:spacing w:val="-3"/>
        </w:rPr>
        <w:t xml:space="preserve"> </w:t>
      </w:r>
      <w:r>
        <w:t>is</w:t>
      </w:r>
      <w:r>
        <w:rPr>
          <w:spacing w:val="-4"/>
        </w:rPr>
        <w:t xml:space="preserve"> </w:t>
      </w:r>
      <w:r>
        <w:t>some</w:t>
      </w:r>
      <w:r>
        <w:rPr>
          <w:spacing w:val="-3"/>
        </w:rPr>
        <w:t xml:space="preserve"> </w:t>
      </w:r>
      <w:r>
        <w:t>very</w:t>
      </w:r>
      <w:r>
        <w:rPr>
          <w:spacing w:val="-3"/>
        </w:rPr>
        <w:t xml:space="preserve"> </w:t>
      </w:r>
      <w:r>
        <w:t>important</w:t>
      </w:r>
      <w:r>
        <w:rPr>
          <w:spacing w:val="-4"/>
        </w:rPr>
        <w:t xml:space="preserve"> </w:t>
      </w:r>
      <w:r>
        <w:t>sense</w:t>
      </w:r>
      <w:r>
        <w:rPr>
          <w:spacing w:val="-3"/>
        </w:rPr>
        <w:t xml:space="preserve"> </w:t>
      </w:r>
      <w:r>
        <w:t>in</w:t>
      </w:r>
      <w:r>
        <w:rPr>
          <w:spacing w:val="-3"/>
        </w:rPr>
        <w:t xml:space="preserve"> </w:t>
      </w:r>
      <w:r>
        <w:t>which</w:t>
      </w:r>
      <w:r>
        <w:rPr>
          <w:spacing w:val="-3"/>
        </w:rPr>
        <w:t xml:space="preserve"> </w:t>
      </w:r>
      <w:r>
        <w:t>the</w:t>
      </w:r>
      <w:r>
        <w:rPr>
          <w:spacing w:val="-3"/>
        </w:rPr>
        <w:t xml:space="preserve"> </w:t>
      </w:r>
      <w:r>
        <w:t>microphysical</w:t>
      </w:r>
      <w:r>
        <w:rPr>
          <w:spacing w:val="-4"/>
        </w:rPr>
        <w:t xml:space="preserve"> </w:t>
      </w:r>
      <w:r>
        <w:t>is</w:t>
      </w:r>
      <w:r>
        <w:rPr>
          <w:spacing w:val="-3"/>
        </w:rPr>
        <w:t xml:space="preserve"> </w:t>
      </w:r>
      <w:r>
        <w:t>more</w:t>
      </w:r>
      <w:r>
        <w:rPr>
          <w:spacing w:val="-4"/>
        </w:rPr>
        <w:t xml:space="preserve"> </w:t>
      </w:r>
      <w:r>
        <w:t>basic</w:t>
      </w:r>
      <w:r>
        <w:rPr>
          <w:spacing w:val="-3"/>
        </w:rPr>
        <w:t xml:space="preserve"> </w:t>
      </w:r>
      <w:r>
        <w:t>than</w:t>
      </w:r>
      <w:r>
        <w:rPr>
          <w:spacing w:val="-3"/>
        </w:rPr>
        <w:t xml:space="preserve"> </w:t>
      </w:r>
      <w:r>
        <w:t>the biological.</w:t>
      </w:r>
    </w:p>
    <w:p w:rsidR="000D32F5" w:rsidRDefault="003015BB">
      <w:pPr>
        <w:pStyle w:val="BodyText"/>
        <w:spacing w:before="8" w:line="249" w:lineRule="auto"/>
        <w:ind w:right="286" w:firstLine="288"/>
      </w:pPr>
      <w:r>
        <w:t>Just as the biological cannot be changed without changing the microphysical, so spatiotemporal relations cannot be changed without changing causal relations. And just as the microphysical can be changed without changing the biological, so the causal relati</w:t>
      </w:r>
      <w:r>
        <w:t>ons can be changed without changing spatiotemporal relations. Thus, just as biological supervenes on the microphysical, so spatiotemporal relations supervene on causal relations.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88"/>
        </w:numPr>
        <w:tabs>
          <w:tab w:val="left" w:pos="928"/>
        </w:tabs>
        <w:rPr>
          <w:u w:val="none"/>
        </w:rPr>
      </w:pPr>
      <w:bookmarkStart w:id="995" w:name="_bookmark994"/>
      <w:bookmarkEnd w:id="995"/>
      <w:r>
        <w:rPr>
          <w:u w:val="none"/>
        </w:rPr>
        <w:t>An illustration of this principle</w:t>
      </w:r>
      <w:r>
        <w:rPr>
          <w:spacing w:val="-7"/>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122" w:firstLine="288"/>
      </w:pPr>
      <w:r>
        <w:t>There is a clock res</w:t>
      </w:r>
      <w:r>
        <w:t xml:space="preserve">ting on top of body </w:t>
      </w:r>
      <w:r>
        <w:rPr>
          <w:i/>
        </w:rPr>
        <w:t>x</w:t>
      </w:r>
      <w:r>
        <w:t xml:space="preserve">. Bodies </w:t>
      </w:r>
      <w:r>
        <w:rPr>
          <w:i/>
        </w:rPr>
        <w:t xml:space="preserve">y </w:t>
      </w:r>
      <w:r>
        <w:t xml:space="preserve">and </w:t>
      </w:r>
      <w:r>
        <w:rPr>
          <w:i/>
        </w:rPr>
        <w:t xml:space="preserve">z </w:t>
      </w:r>
      <w:r>
        <w:t xml:space="preserve">are far from </w:t>
      </w:r>
      <w:r>
        <w:rPr>
          <w:i/>
        </w:rPr>
        <w:t xml:space="preserve">x </w:t>
      </w:r>
      <w:r>
        <w:t xml:space="preserve">and also from each other. We will leave it open for now whether the distance between </w:t>
      </w:r>
      <w:r>
        <w:rPr>
          <w:i/>
        </w:rPr>
        <w:t xml:space="preserve">x </w:t>
      </w:r>
      <w:r>
        <w:t xml:space="preserve">and </w:t>
      </w:r>
      <w:r>
        <w:rPr>
          <w:i/>
        </w:rPr>
        <w:t xml:space="preserve">z </w:t>
      </w:r>
      <w:r>
        <w:t xml:space="preserve">coincides with either the distance between </w:t>
      </w:r>
      <w:r>
        <w:rPr>
          <w:i/>
        </w:rPr>
        <w:t xml:space="preserve">x </w:t>
      </w:r>
      <w:r>
        <w:t xml:space="preserve">and </w:t>
      </w:r>
      <w:r>
        <w:rPr>
          <w:i/>
        </w:rPr>
        <w:t xml:space="preserve">y </w:t>
      </w:r>
      <w:r>
        <w:t xml:space="preserve">or between </w:t>
      </w:r>
      <w:r>
        <w:rPr>
          <w:i/>
        </w:rPr>
        <w:t xml:space="preserve">y </w:t>
      </w:r>
      <w:r>
        <w:t xml:space="preserve">and </w:t>
      </w:r>
      <w:r>
        <w:rPr>
          <w:i/>
        </w:rPr>
        <w:t>z</w:t>
      </w:r>
      <w:r>
        <w:t xml:space="preserve">. Apart from containing </w:t>
      </w:r>
      <w:r>
        <w:rPr>
          <w:i/>
        </w:rPr>
        <w:t>x</w:t>
      </w:r>
      <w:r>
        <w:t xml:space="preserve">, </w:t>
      </w:r>
      <w:r>
        <w:rPr>
          <w:i/>
        </w:rPr>
        <w:t>y</w:t>
      </w:r>
      <w:r>
        <w:t xml:space="preserve">, and </w:t>
      </w:r>
      <w:r>
        <w:rPr>
          <w:i/>
        </w:rPr>
        <w:t>z</w:t>
      </w:r>
      <w:r>
        <w:t xml:space="preserve">, the </w:t>
      </w:r>
      <w:r>
        <w:t xml:space="preserve">region of space containing those three objects is a hard vacuum (i.e. it’s perfectly empty). So there is nothing </w:t>
      </w:r>
      <w:r>
        <w:rPr>
          <w:i/>
        </w:rPr>
        <w:t xml:space="preserve">other </w:t>
      </w:r>
      <w:r>
        <w:t>than the distances involved to explain why a given light beam would take longer to travel from one of those objects to one of the other t</w:t>
      </w:r>
      <w:r>
        <w:t xml:space="preserve">wo. At time </w:t>
      </w:r>
      <w:r>
        <w:rPr>
          <w:i/>
        </w:rPr>
        <w:t>t</w:t>
      </w:r>
      <w:r>
        <w:t xml:space="preserve">, </w:t>
      </w:r>
      <w:r>
        <w:rPr>
          <w:i/>
        </w:rPr>
        <w:t xml:space="preserve">x </w:t>
      </w:r>
      <w:r>
        <w:t xml:space="preserve">simultaneously emits two light beams. The clock on top of </w:t>
      </w:r>
      <w:r>
        <w:rPr>
          <w:i/>
        </w:rPr>
        <w:t xml:space="preserve">x </w:t>
      </w:r>
      <w:r>
        <w:t xml:space="preserve">duly notes this fact. The one light beam heads towards </w:t>
      </w:r>
      <w:r>
        <w:rPr>
          <w:i/>
        </w:rPr>
        <w:t>y</w:t>
      </w:r>
      <w:r>
        <w:t xml:space="preserve">, and the other heads towards </w:t>
      </w:r>
      <w:r>
        <w:rPr>
          <w:i/>
        </w:rPr>
        <w:t>z</w:t>
      </w:r>
      <w:r>
        <w:t>. The clock’s way of measuring time is to bounce a light-beam in between mirrors at opposite</w:t>
      </w:r>
      <w:r>
        <w:t xml:space="preserve"> ends of its interior. (Every time one of the mirrors is struck, the structure of the mirror is altered just enough to leave a trace, so that it’s possible to count the number of hits that occur during a given interval, but not enough to have a non-negligi</w:t>
      </w:r>
      <w:r>
        <w:t xml:space="preserve">ble effect on the reflective properties of the mirrors.) After striking </w:t>
      </w:r>
      <w:r>
        <w:rPr>
          <w:i/>
        </w:rPr>
        <w:t xml:space="preserve">y </w:t>
      </w:r>
      <w:r>
        <w:t xml:space="preserve">and </w:t>
      </w:r>
      <w:r>
        <w:rPr>
          <w:i/>
        </w:rPr>
        <w:t>z</w:t>
      </w:r>
      <w:r>
        <w:t xml:space="preserve">, respectively, the light beams emitted by </w:t>
      </w:r>
      <w:r>
        <w:rPr>
          <w:i/>
        </w:rPr>
        <w:t xml:space="preserve">x </w:t>
      </w:r>
      <w:r>
        <w:t xml:space="preserve">return to </w:t>
      </w:r>
      <w:r>
        <w:rPr>
          <w:i/>
        </w:rPr>
        <w:t>x</w:t>
      </w:r>
      <w:r>
        <w:t xml:space="preserve">. But those light beams don’t return at the same time. During the interval between </w:t>
      </w:r>
      <w:r>
        <w:rPr>
          <w:i/>
        </w:rPr>
        <w:t xml:space="preserve">t </w:t>
      </w:r>
      <w:r>
        <w:t xml:space="preserve">and the time of the return of the </w:t>
      </w:r>
      <w:r>
        <w:rPr>
          <w:i/>
        </w:rPr>
        <w:t>y</w:t>
      </w:r>
      <w:r>
        <w:t>-</w:t>
      </w:r>
      <w:r>
        <w:t xml:space="preserve">bound light-beam, the light beam inside the clock has made ten billion round-trips. During the interval between </w:t>
      </w:r>
      <w:r>
        <w:rPr>
          <w:i/>
        </w:rPr>
        <w:t xml:space="preserve">t </w:t>
      </w:r>
      <w:r>
        <w:t xml:space="preserve">and the time of the return of the </w:t>
      </w:r>
      <w:r>
        <w:rPr>
          <w:i/>
        </w:rPr>
        <w:t>z</w:t>
      </w:r>
      <w:r>
        <w:t>- bound light-beam, the light beam inside the clock has made a hundred billion round-trips.</w:t>
      </w:r>
    </w:p>
    <w:p w:rsidR="000D32F5" w:rsidRDefault="003015BB">
      <w:pPr>
        <w:pStyle w:val="BodyText"/>
        <w:spacing w:before="15" w:line="249" w:lineRule="auto"/>
        <w:ind w:right="96" w:firstLine="288"/>
      </w:pPr>
      <w:r>
        <w:t xml:space="preserve">Obviously </w:t>
      </w:r>
      <w:r>
        <w:rPr>
          <w:i/>
        </w:rPr>
        <w:t xml:space="preserve">x </w:t>
      </w:r>
      <w:r>
        <w:t xml:space="preserve">is </w:t>
      </w:r>
      <w:r>
        <w:t xml:space="preserve">closer to </w:t>
      </w:r>
      <w:r>
        <w:rPr>
          <w:i/>
        </w:rPr>
        <w:t xml:space="preserve">y </w:t>
      </w:r>
      <w:r>
        <w:t xml:space="preserve">than it is to </w:t>
      </w:r>
      <w:r>
        <w:rPr>
          <w:i/>
        </w:rPr>
        <w:t>z</w:t>
      </w:r>
      <w:r>
        <w:t xml:space="preserve">. But the fact that the clock-internal light-beam made more round-trips during the one light beam’s journey than it did during the other is not a </w:t>
      </w:r>
      <w:r>
        <w:rPr>
          <w:i/>
        </w:rPr>
        <w:t xml:space="preserve">consequence </w:t>
      </w:r>
      <w:r>
        <w:t xml:space="preserve">of the fact that </w:t>
      </w:r>
      <w:r>
        <w:rPr>
          <w:i/>
        </w:rPr>
        <w:t xml:space="preserve">x </w:t>
      </w:r>
      <w:r>
        <w:t xml:space="preserve">is closer to </w:t>
      </w:r>
      <w:r>
        <w:rPr>
          <w:i/>
        </w:rPr>
        <w:t xml:space="preserve">y </w:t>
      </w:r>
      <w:r>
        <w:t xml:space="preserve">than it is to </w:t>
      </w:r>
      <w:r>
        <w:rPr>
          <w:i/>
        </w:rPr>
        <w:t>z</w:t>
      </w:r>
      <w:r>
        <w:t xml:space="preserve">. It’s </w:t>
      </w:r>
      <w:r>
        <w:rPr>
          <w:i/>
        </w:rPr>
        <w:t xml:space="preserve">what it is </w:t>
      </w:r>
      <w:r>
        <w:t xml:space="preserve">for </w:t>
      </w:r>
      <w:r>
        <w:rPr>
          <w:i/>
        </w:rPr>
        <w:t xml:space="preserve">x </w:t>
      </w:r>
      <w:r>
        <w:t xml:space="preserve">to be closer to </w:t>
      </w:r>
      <w:r>
        <w:rPr>
          <w:i/>
        </w:rPr>
        <w:t xml:space="preserve">y </w:t>
      </w:r>
      <w:r>
        <w:t xml:space="preserve">than it is to </w:t>
      </w:r>
      <w:r>
        <w:rPr>
          <w:i/>
        </w:rPr>
        <w:t>z</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88"/>
        </w:numPr>
        <w:tabs>
          <w:tab w:val="left" w:pos="928"/>
        </w:tabs>
        <w:rPr>
          <w:u w:val="none"/>
        </w:rPr>
      </w:pPr>
      <w:bookmarkStart w:id="996" w:name="_bookmark995"/>
      <w:bookmarkEnd w:id="996"/>
      <w:r>
        <w:rPr>
          <w:u w:val="none"/>
        </w:rPr>
        <w:t>Some</w:t>
      </w:r>
      <w:r>
        <w:rPr>
          <w:spacing w:val="-2"/>
          <w:u w:val="none"/>
        </w:rPr>
        <w:t xml:space="preserve"> </w:t>
      </w:r>
      <w:r>
        <w:rPr>
          <w:u w:val="none"/>
        </w:rPr>
        <w:t>qualifications</w:t>
      </w:r>
    </w:p>
    <w:p w:rsidR="000D32F5" w:rsidRDefault="000D32F5">
      <w:pPr>
        <w:pStyle w:val="BodyText"/>
        <w:ind w:left="0"/>
        <w:rPr>
          <w:b/>
          <w:sz w:val="26"/>
        </w:rPr>
      </w:pPr>
    </w:p>
    <w:p w:rsidR="000D32F5" w:rsidRDefault="003015BB">
      <w:pPr>
        <w:pStyle w:val="BodyText"/>
        <w:spacing w:before="1" w:line="249" w:lineRule="auto"/>
        <w:ind w:right="286" w:firstLine="288"/>
      </w:pPr>
      <w:r>
        <w:t>Of course, there are different ways of measuring distances. Light rays, and causal signals generally, needn’t be used, and are hard to use, where small distances are concerned. One doesn’t</w:t>
      </w:r>
      <w:r>
        <w:t xml:space="preserve"> use light-waves, or even sound waves, to measure the length of a swimming pool.</w:t>
      </w:r>
    </w:p>
    <w:p w:rsidR="000D32F5" w:rsidRDefault="003015BB">
      <w:pPr>
        <w:pStyle w:val="BodyText"/>
        <w:spacing w:before="3" w:line="249" w:lineRule="auto"/>
        <w:ind w:right="286"/>
      </w:pPr>
      <w:r>
        <w:t>Instead, one uses a measuring tape, or one counts the number of times that a rod laid end-wise fits into a distance parallel to that of the side of the pool.</w:t>
      </w:r>
    </w:p>
    <w:p w:rsidR="000D32F5" w:rsidRDefault="003015BB">
      <w:pPr>
        <w:pStyle w:val="BodyText"/>
        <w:tabs>
          <w:tab w:val="left" w:leader="hyphen" w:pos="7515"/>
        </w:tabs>
        <w:spacing w:before="2" w:line="252" w:lineRule="auto"/>
        <w:ind w:right="156" w:firstLine="288"/>
      </w:pPr>
      <w:r>
        <w:t xml:space="preserve">But this only reaffirms our point. Supposing that </w:t>
      </w:r>
      <w:r>
        <w:rPr>
          <w:i/>
        </w:rPr>
        <w:t>D</w:t>
      </w:r>
      <w:r>
        <w:rPr>
          <w:position w:val="-5"/>
          <w:sz w:val="18"/>
        </w:rPr>
        <w:t xml:space="preserve">1 </w:t>
      </w:r>
      <w:r>
        <w:t xml:space="preserve">and </w:t>
      </w:r>
      <w:r>
        <w:rPr>
          <w:i/>
        </w:rPr>
        <w:t>D</w:t>
      </w:r>
      <w:r>
        <w:rPr>
          <w:position w:val="-5"/>
          <w:sz w:val="18"/>
        </w:rPr>
        <w:t xml:space="preserve">2 </w:t>
      </w:r>
      <w:r>
        <w:t xml:space="preserve">are the end-points of the side of one </w:t>
      </w:r>
      <w:r>
        <w:t xml:space="preserve">pool, and that </w:t>
      </w:r>
      <w:r>
        <w:rPr>
          <w:i/>
        </w:rPr>
        <w:t>D</w:t>
      </w:r>
      <w:r>
        <w:rPr>
          <w:position w:val="-5"/>
          <w:sz w:val="18"/>
        </w:rPr>
        <w:t xml:space="preserve">3 </w:t>
      </w:r>
      <w:r>
        <w:t xml:space="preserve">and </w:t>
      </w:r>
      <w:r>
        <w:rPr>
          <w:i/>
        </w:rPr>
        <w:t>D</w:t>
      </w:r>
      <w:r>
        <w:rPr>
          <w:position w:val="-5"/>
          <w:sz w:val="18"/>
        </w:rPr>
        <w:t xml:space="preserve">4 </w:t>
      </w:r>
      <w:r>
        <w:t xml:space="preserve">are the end-points of some other, it is by performing operations that relate the </w:t>
      </w:r>
      <w:r>
        <w:rPr>
          <w:i/>
        </w:rPr>
        <w:t xml:space="preserve">causal </w:t>
      </w:r>
      <w:r>
        <w:t>properties of the one pool’s end points to the other’s that one determines the relative distances between those two pairs of end-points. In con</w:t>
      </w:r>
      <w:r>
        <w:t xml:space="preserve">necting </w:t>
      </w:r>
      <w:r>
        <w:rPr>
          <w:i/>
        </w:rPr>
        <w:t>D</w:t>
      </w:r>
      <w:r>
        <w:rPr>
          <w:position w:val="-5"/>
          <w:sz w:val="18"/>
        </w:rPr>
        <w:t xml:space="preserve">1 </w:t>
      </w:r>
      <w:r>
        <w:t xml:space="preserve">and </w:t>
      </w:r>
      <w:r>
        <w:rPr>
          <w:i/>
        </w:rPr>
        <w:t>D</w:t>
      </w:r>
      <w:r>
        <w:rPr>
          <w:position w:val="-5"/>
          <w:sz w:val="18"/>
        </w:rPr>
        <w:t xml:space="preserve">2 </w:t>
      </w:r>
      <w:r>
        <w:t xml:space="preserve">with, say, a measuring tape, one is </w:t>
      </w:r>
      <w:r>
        <w:rPr>
          <w:i/>
        </w:rPr>
        <w:t xml:space="preserve">ipso facto </w:t>
      </w:r>
      <w:r>
        <w:t xml:space="preserve">transmitting a causal signal from </w:t>
      </w:r>
      <w:r>
        <w:rPr>
          <w:i/>
        </w:rPr>
        <w:t>D</w:t>
      </w:r>
      <w:r>
        <w:rPr>
          <w:position w:val="-5"/>
          <w:sz w:val="18"/>
        </w:rPr>
        <w:t xml:space="preserve">1 </w:t>
      </w:r>
      <w:r>
        <w:t xml:space="preserve">to </w:t>
      </w:r>
      <w:r>
        <w:rPr>
          <w:i/>
        </w:rPr>
        <w:t>D</w:t>
      </w:r>
      <w:r>
        <w:rPr>
          <w:position w:val="-5"/>
          <w:sz w:val="18"/>
        </w:rPr>
        <w:t>2</w:t>
      </w:r>
      <w:r>
        <w:t xml:space="preserve">, and the same is true if one uses a meter-rod instead. The distance between </w:t>
      </w:r>
      <w:r>
        <w:rPr>
          <w:i/>
        </w:rPr>
        <w:t>D</w:t>
      </w:r>
      <w:r>
        <w:rPr>
          <w:position w:val="-5"/>
          <w:sz w:val="18"/>
        </w:rPr>
        <w:t xml:space="preserve">1 </w:t>
      </w:r>
      <w:r>
        <w:t xml:space="preserve">and </w:t>
      </w:r>
      <w:r>
        <w:rPr>
          <w:i/>
        </w:rPr>
        <w:t>D</w:t>
      </w:r>
      <w:r>
        <w:rPr>
          <w:position w:val="-5"/>
          <w:sz w:val="18"/>
        </w:rPr>
        <w:t xml:space="preserve">2 </w:t>
      </w:r>
      <w:r>
        <w:t xml:space="preserve">is greater than that between </w:t>
      </w:r>
      <w:r>
        <w:rPr>
          <w:i/>
        </w:rPr>
        <w:t>D</w:t>
      </w:r>
      <w:r>
        <w:rPr>
          <w:position w:val="-5"/>
          <w:sz w:val="18"/>
        </w:rPr>
        <w:t xml:space="preserve">3 </w:t>
      </w:r>
      <w:r>
        <w:t xml:space="preserve">and </w:t>
      </w:r>
      <w:r>
        <w:rPr>
          <w:i/>
        </w:rPr>
        <w:t>D</w:t>
      </w:r>
      <w:r>
        <w:rPr>
          <w:position w:val="-5"/>
          <w:sz w:val="18"/>
        </w:rPr>
        <w:t xml:space="preserve">4 </w:t>
      </w:r>
      <w:r>
        <w:t xml:space="preserve">if, other things being </w:t>
      </w:r>
      <w:r>
        <w:t xml:space="preserve">equal, the relevant meter-rod must be moved </w:t>
      </w:r>
      <w:r>
        <w:rPr>
          <w:i/>
        </w:rPr>
        <w:t xml:space="preserve">more </w:t>
      </w:r>
      <w:r>
        <w:t>times in the first case than in the second----or, supposing that measuring-tape is</w:t>
      </w:r>
      <w:r>
        <w:rPr>
          <w:spacing w:val="-30"/>
        </w:rPr>
        <w:t xml:space="preserve"> </w:t>
      </w:r>
      <w:r>
        <w:t>being</w:t>
      </w:r>
      <w:r>
        <w:rPr>
          <w:spacing w:val="-2"/>
        </w:rPr>
        <w:t xml:space="preserve"> </w:t>
      </w:r>
      <w:r>
        <w:t>used</w:t>
      </w:r>
      <w:r>
        <w:tab/>
        <w:t>if, other</w:t>
      </w:r>
      <w:r>
        <w:rPr>
          <w:spacing w:val="-2"/>
        </w:rPr>
        <w:t xml:space="preserve"> </w:t>
      </w:r>
      <w:r>
        <w:t>things</w:t>
      </w:r>
    </w:p>
    <w:p w:rsidR="000D32F5" w:rsidRDefault="003015BB">
      <w:pPr>
        <w:pStyle w:val="BodyText"/>
        <w:spacing w:line="249" w:lineRule="auto"/>
      </w:pPr>
      <w:r>
        <w:t>being equal, the one measuring-tape exceeds the other in respect of how great the post- measurem</w:t>
      </w:r>
      <w:r>
        <w:t>ent distance is between its two end-points.</w:t>
      </w:r>
    </w:p>
    <w:p w:rsidR="000D32F5" w:rsidRDefault="003015BB">
      <w:pPr>
        <w:pStyle w:val="BodyText"/>
        <w:spacing w:line="249" w:lineRule="auto"/>
        <w:ind w:firstLine="288"/>
      </w:pPr>
      <w:r>
        <w:t>A given magnitude (e.g., a given distance) can typically be measured by means of different causal mechanisms. (A given distance can be measured using light-rays, meter-rods, measuring- tapes, etc.) Some might tak</w:t>
      </w:r>
      <w:r>
        <w:t xml:space="preserve">e this to show that distances are not causal relations. This is precisely the conclusion </w:t>
      </w:r>
      <w:r>
        <w:rPr>
          <w:i/>
        </w:rPr>
        <w:t xml:space="preserve">not </w:t>
      </w:r>
      <w:r>
        <w:t>to draw. The conclusion to draw is that distances are abstract causal relations. More precisely, they are commonalities holding among causal relations.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88"/>
        </w:numPr>
        <w:tabs>
          <w:tab w:val="left" w:pos="928"/>
        </w:tabs>
        <w:rPr>
          <w:u w:val="none"/>
        </w:rPr>
      </w:pPr>
      <w:bookmarkStart w:id="997" w:name="_bookmark996"/>
      <w:bookmarkEnd w:id="997"/>
      <w:r>
        <w:rPr>
          <w:u w:val="none"/>
        </w:rPr>
        <w:t>T</w:t>
      </w:r>
      <w:r>
        <w:rPr>
          <w:u w:val="none"/>
        </w:rPr>
        <w:t>hese points in relation to the measurement of</w:t>
      </w:r>
      <w:r>
        <w:rPr>
          <w:spacing w:val="-11"/>
          <w:u w:val="none"/>
        </w:rPr>
        <w:t xml:space="preserve"> </w:t>
      </w:r>
      <w:r>
        <w:rPr>
          <w:u w:val="none"/>
        </w:rPr>
        <w:t>time</w:t>
      </w:r>
    </w:p>
    <w:p w:rsidR="000D32F5" w:rsidRDefault="000D32F5">
      <w:pPr>
        <w:pStyle w:val="BodyText"/>
        <w:ind w:left="0"/>
        <w:rPr>
          <w:b/>
          <w:sz w:val="26"/>
        </w:rPr>
      </w:pPr>
    </w:p>
    <w:p w:rsidR="000D32F5" w:rsidRDefault="003015BB">
      <w:pPr>
        <w:pStyle w:val="BodyText"/>
        <w:spacing w:before="1" w:line="249" w:lineRule="auto"/>
        <w:ind w:right="80" w:firstLine="288"/>
      </w:pPr>
      <w:r>
        <w:t xml:space="preserve">Everything just said about the measurement of distance holds </w:t>
      </w:r>
      <w:r>
        <w:rPr>
          <w:i/>
        </w:rPr>
        <w:t xml:space="preserve">mutatis mutandis </w:t>
      </w:r>
      <w:r>
        <w:t xml:space="preserve">with respect to the measurement of time. For one instant in time to precede another by a greater amount than it precedes some </w:t>
      </w:r>
      <w:r>
        <w:t xml:space="preserve">third interval </w:t>
      </w:r>
      <w:r>
        <w:rPr>
          <w:i/>
        </w:rPr>
        <w:t xml:space="preserve">is </w:t>
      </w:r>
      <w:r>
        <w:t xml:space="preserve">for there to be causal differences between those intervals; it </w:t>
      </w:r>
      <w:r>
        <w:rPr>
          <w:i/>
        </w:rPr>
        <w:t xml:space="preserve">is </w:t>
      </w:r>
      <w:r>
        <w:t>for there to occur more periodic processes during the one interval than during the other. It is to be noted that a periodic process (light bouncing between two mirrors, an atom rotating, a measuring tape being stretched to connect two points in space, a ya</w:t>
      </w:r>
      <w:r>
        <w:t xml:space="preserve">rd-stick being moved from one place to another) </w:t>
      </w:r>
      <w:r>
        <w:rPr>
          <w:i/>
        </w:rPr>
        <w:t xml:space="preserve">is </w:t>
      </w:r>
      <w:r>
        <w:t>a causal process. So the idea of a space-time that is bereft of events is absurd, since space-time relations are higher-order causal relations; i.e. they are commonalities holding among causal relations ho</w:t>
      </w:r>
      <w:r>
        <w:t>lding among states of affairs.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88"/>
        </w:numPr>
        <w:tabs>
          <w:tab w:val="left" w:pos="928"/>
        </w:tabs>
        <w:rPr>
          <w:u w:val="none"/>
        </w:rPr>
      </w:pPr>
      <w:bookmarkStart w:id="998" w:name="_bookmark997"/>
      <w:bookmarkEnd w:id="998"/>
      <w:r>
        <w:rPr>
          <w:u w:val="none"/>
        </w:rPr>
        <w:t>The bearing of the points just made on the nature of diachronic personal</w:t>
      </w:r>
      <w:r>
        <w:rPr>
          <w:spacing w:val="-40"/>
          <w:u w:val="none"/>
        </w:rPr>
        <w:t xml:space="preserve"> </w:t>
      </w:r>
      <w:r>
        <w:rPr>
          <w:u w:val="none"/>
        </w:rPr>
        <w:t>identity</w:t>
      </w:r>
    </w:p>
    <w:p w:rsidR="000D32F5" w:rsidRDefault="000D32F5">
      <w:pPr>
        <w:pStyle w:val="BodyText"/>
        <w:ind w:left="0"/>
        <w:rPr>
          <w:b/>
          <w:sz w:val="26"/>
        </w:rPr>
      </w:pPr>
    </w:p>
    <w:p w:rsidR="000D32F5" w:rsidRDefault="003015BB">
      <w:pPr>
        <w:pStyle w:val="BodyText"/>
        <w:spacing w:before="1" w:line="249" w:lineRule="auto"/>
        <w:ind w:right="355" w:firstLine="288"/>
      </w:pPr>
      <w:r>
        <w:t>Exact analogues of these points hold with respect to personal identity. The idea of a vacant- mind---one devoid not only of specific</w:t>
      </w:r>
      <w:r>
        <w:t xml:space="preserve"> mental occurrences, but also of the enduring psychological structures that give rise to such occurrences---is absurd.</w:t>
      </w:r>
    </w:p>
    <w:p w:rsidR="000D32F5" w:rsidRDefault="003015BB">
      <w:pPr>
        <w:pStyle w:val="BodyText"/>
        <w:spacing w:before="3" w:line="249" w:lineRule="auto"/>
        <w:ind w:right="150" w:firstLine="288"/>
      </w:pPr>
      <w:r>
        <w:t xml:space="preserve">Further, supposing </w:t>
      </w:r>
      <w:r>
        <w:rPr>
          <w:i/>
        </w:rPr>
        <w:t xml:space="preserve">per impossibile </w:t>
      </w:r>
      <w:r>
        <w:t>that such a nullity could exist, it would have no effect on one’s psychobiography. Given two minds, ea</w:t>
      </w:r>
      <w:r>
        <w:t xml:space="preserve">ch initially an empty vessel, any difference in the mental lives of the owners (so to speak) of those minds is a function solely of what happens in them---of what events occur in them and of what structures come to constitute them. This shows that what we </w:t>
      </w:r>
      <w:r>
        <w:t>call minds are much like spaces. We tend to think of a vessel that happens to be occupied</w:t>
      </w:r>
      <w:r>
        <w:rPr>
          <w:spacing w:val="-3"/>
        </w:rPr>
        <w:t xml:space="preserve"> </w:t>
      </w:r>
      <w:r>
        <w:t>but</w:t>
      </w:r>
      <w:r>
        <w:rPr>
          <w:spacing w:val="-3"/>
        </w:rPr>
        <w:t xml:space="preserve"> </w:t>
      </w:r>
      <w:r>
        <w:t>needn't</w:t>
      </w:r>
      <w:r>
        <w:rPr>
          <w:spacing w:val="-3"/>
        </w:rPr>
        <w:t xml:space="preserve"> </w:t>
      </w:r>
      <w:r>
        <w:t>be.</w:t>
      </w:r>
      <w:r>
        <w:rPr>
          <w:spacing w:val="-2"/>
        </w:rPr>
        <w:t xml:space="preserve"> </w:t>
      </w:r>
      <w:r>
        <w:t>But</w:t>
      </w:r>
      <w:r>
        <w:rPr>
          <w:spacing w:val="-3"/>
        </w:rPr>
        <w:t xml:space="preserve"> </w:t>
      </w:r>
      <w:r>
        <w:t>that's</w:t>
      </w:r>
      <w:r>
        <w:rPr>
          <w:spacing w:val="-3"/>
        </w:rPr>
        <w:t xml:space="preserve"> </w:t>
      </w:r>
      <w:r>
        <w:t>not</w:t>
      </w:r>
      <w:r>
        <w:rPr>
          <w:spacing w:val="-3"/>
        </w:rPr>
        <w:t xml:space="preserve"> </w:t>
      </w:r>
      <w:r>
        <w:t>the</w:t>
      </w:r>
      <w:r>
        <w:rPr>
          <w:spacing w:val="-3"/>
        </w:rPr>
        <w:t xml:space="preserve"> </w:t>
      </w:r>
      <w:r>
        <w:t>right</w:t>
      </w:r>
      <w:r>
        <w:rPr>
          <w:spacing w:val="-3"/>
        </w:rPr>
        <w:t xml:space="preserve"> </w:t>
      </w:r>
      <w:r>
        <w:t>view.</w:t>
      </w:r>
      <w:r>
        <w:rPr>
          <w:spacing w:val="-2"/>
        </w:rPr>
        <w:t xml:space="preserve"> </w:t>
      </w:r>
      <w:r>
        <w:t>An</w:t>
      </w:r>
      <w:r>
        <w:rPr>
          <w:spacing w:val="-2"/>
        </w:rPr>
        <w:t xml:space="preserve"> </w:t>
      </w:r>
      <w:r>
        <w:t>event-free</w:t>
      </w:r>
      <w:r>
        <w:rPr>
          <w:spacing w:val="-3"/>
        </w:rPr>
        <w:t xml:space="preserve"> </w:t>
      </w:r>
      <w:r>
        <w:t>space</w:t>
      </w:r>
      <w:r>
        <w:rPr>
          <w:spacing w:val="-3"/>
        </w:rPr>
        <w:t xml:space="preserve"> </w:t>
      </w:r>
      <w:r>
        <w:t>is</w:t>
      </w:r>
      <w:r>
        <w:rPr>
          <w:spacing w:val="-3"/>
        </w:rPr>
        <w:t xml:space="preserve"> </w:t>
      </w:r>
      <w:r>
        <w:t>a</w:t>
      </w:r>
      <w:r>
        <w:rPr>
          <w:spacing w:val="-3"/>
        </w:rPr>
        <w:t xml:space="preserve"> </w:t>
      </w:r>
      <w:r>
        <w:t>surd.</w:t>
      </w:r>
      <w:r>
        <w:rPr>
          <w:spacing w:val="-2"/>
        </w:rPr>
        <w:t xml:space="preserve"> </w:t>
      </w:r>
      <w:r>
        <w:t>To</w:t>
      </w:r>
      <w:r>
        <w:rPr>
          <w:spacing w:val="-2"/>
        </w:rPr>
        <w:t xml:space="preserve"> </w:t>
      </w:r>
      <w:r>
        <w:t>the</w:t>
      </w:r>
      <w:r>
        <w:rPr>
          <w:spacing w:val="-3"/>
        </w:rPr>
        <w:t xml:space="preserve"> </w:t>
      </w:r>
      <w:r>
        <w:t>extent that it even makes sense to say that such a thing as space exists, it must</w:t>
      </w:r>
      <w:r>
        <w:t xml:space="preserve"> be identified with the totality of </w:t>
      </w:r>
      <w:r>
        <w:rPr>
          <w:i/>
        </w:rPr>
        <w:t xml:space="preserve">spatial relations </w:t>
      </w:r>
      <w:r>
        <w:t xml:space="preserve">holding among events. Put incoherently but graphically, what happens “in” space </w:t>
      </w:r>
      <w:r>
        <w:rPr>
          <w:i/>
        </w:rPr>
        <w:t xml:space="preserve">constitutes </w:t>
      </w:r>
      <w:r>
        <w:t>space. Put less incoherently, but no less graphically, space is no more independent of the events that we (mis</w:t>
      </w:r>
      <w:r>
        <w:t>guidedly) describe as being “in” it than a table is independent of the molecules that compose</w:t>
      </w:r>
      <w:r>
        <w:rPr>
          <w:spacing w:val="-8"/>
        </w:rPr>
        <w:t xml:space="preserve"> </w:t>
      </w:r>
      <w:r>
        <w:t>it.</w:t>
      </w:r>
    </w:p>
    <w:p w:rsidR="000D32F5" w:rsidRDefault="003015BB">
      <w:pPr>
        <w:pStyle w:val="BodyText"/>
        <w:spacing w:before="10" w:line="249" w:lineRule="auto"/>
        <w:ind w:right="161" w:firstLine="288"/>
      </w:pPr>
      <w:r>
        <w:t xml:space="preserve">Space is distinct from events </w:t>
      </w:r>
      <w:r>
        <w:rPr>
          <w:i/>
        </w:rPr>
        <w:t xml:space="preserve">only </w:t>
      </w:r>
      <w:r>
        <w:t xml:space="preserve">in the sense that that the structure of space is determined by the </w:t>
      </w:r>
      <w:r>
        <w:rPr>
          <w:i/>
        </w:rPr>
        <w:t xml:space="preserve">interrelations </w:t>
      </w:r>
      <w:r>
        <w:t>holding among events, and not by the spec</w:t>
      </w:r>
      <w:r>
        <w:t xml:space="preserve">ific identities of those events. The same thing </w:t>
      </w:r>
      <w:r>
        <w:rPr>
          <w:i/>
        </w:rPr>
        <w:t xml:space="preserve">mutatis mutandis </w:t>
      </w:r>
      <w:r>
        <w:t xml:space="preserve">holds of tables. That is why, if </w:t>
      </w:r>
      <w:r>
        <w:rPr>
          <w:i/>
        </w:rPr>
        <w:t xml:space="preserve">M </w:t>
      </w:r>
      <w:r>
        <w:t xml:space="preserve">is one of the molecules composing a given table, replacing </w:t>
      </w:r>
      <w:r>
        <w:rPr>
          <w:i/>
        </w:rPr>
        <w:t xml:space="preserve">M </w:t>
      </w:r>
      <w:r>
        <w:t xml:space="preserve">with some other molecule that occupies the same relative position as </w:t>
      </w:r>
      <w:r>
        <w:rPr>
          <w:i/>
        </w:rPr>
        <w:t xml:space="preserve">M </w:t>
      </w:r>
      <w:r>
        <w:t>won’t destroy the table.</w:t>
      </w:r>
      <w:r>
        <w:t xml:space="preserve"> It is </w:t>
      </w:r>
      <w:r>
        <w:rPr>
          <w:i/>
        </w:rPr>
        <w:t xml:space="preserve">only </w:t>
      </w:r>
      <w:r>
        <w:t>in the way in which tables are distinct from the molecules that compose them that they are distinct from the thoughts, and thought-generating structures, that stock them.</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87"/>
        </w:numPr>
        <w:tabs>
          <w:tab w:val="left" w:pos="748"/>
        </w:tabs>
        <w:spacing w:before="90"/>
        <w:rPr>
          <w:u w:val="none"/>
        </w:rPr>
      </w:pPr>
      <w:bookmarkStart w:id="999" w:name="_bookmark998"/>
      <w:bookmarkEnd w:id="999"/>
      <w:r>
        <w:rPr>
          <w:u w:val="none"/>
        </w:rPr>
        <w:t>The limits of Leibniz’s</w:t>
      </w:r>
      <w:r>
        <w:rPr>
          <w:spacing w:val="-5"/>
          <w:u w:val="none"/>
        </w:rPr>
        <w:t xml:space="preserve"> </w:t>
      </w:r>
      <w:r>
        <w:rPr>
          <w:u w:val="none"/>
        </w:rPr>
        <w:t>Law</w:t>
      </w:r>
    </w:p>
    <w:p w:rsidR="000D32F5" w:rsidRDefault="000D32F5">
      <w:pPr>
        <w:pStyle w:val="BodyText"/>
        <w:spacing w:before="1"/>
        <w:ind w:left="0"/>
        <w:rPr>
          <w:b/>
          <w:sz w:val="26"/>
        </w:rPr>
      </w:pPr>
    </w:p>
    <w:p w:rsidR="000D32F5" w:rsidRDefault="003015BB">
      <w:pPr>
        <w:pStyle w:val="BodyText"/>
        <w:spacing w:line="249" w:lineRule="auto"/>
        <w:ind w:right="107" w:firstLine="288"/>
      </w:pPr>
      <w:r>
        <w:t xml:space="preserve">There’s no doubt that Leibniz’s Law correctly models the logic of </w:t>
      </w:r>
      <w:r>
        <w:rPr>
          <w:i/>
        </w:rPr>
        <w:t xml:space="preserve">synchronic </w:t>
      </w:r>
      <w:r>
        <w:t>uses of expressions such as “identical with." Given that Barack Obama is identical with the Commander- in-Chief, Leibniz’s Law correctly warrants the inference that the Commander-in-Chief has a given property iff Barack Obama has that property.</w:t>
      </w:r>
    </w:p>
    <w:p w:rsidR="000D32F5" w:rsidRDefault="003015BB">
      <w:pPr>
        <w:pStyle w:val="BodyText"/>
        <w:spacing w:before="4" w:line="249" w:lineRule="auto"/>
        <w:ind w:right="191" w:firstLine="288"/>
      </w:pPr>
      <w:r>
        <w:t>The orthodo</w:t>
      </w:r>
      <w:r>
        <w:t xml:space="preserve">x position is to say that Leibniz’s law </w:t>
      </w:r>
      <w:r>
        <w:rPr>
          <w:i/>
        </w:rPr>
        <w:t xml:space="preserve">also </w:t>
      </w:r>
      <w:r>
        <w:t xml:space="preserve">governs the </w:t>
      </w:r>
      <w:r>
        <w:rPr>
          <w:i/>
        </w:rPr>
        <w:t xml:space="preserve">diachronic </w:t>
      </w:r>
      <w:r>
        <w:t>use of such expressions. But this is most doubtful. Right now I’m a professor. The blobby infant in the picture I’m now holding is not a professor. So I have a property that it does not ha</w:t>
      </w:r>
      <w:r>
        <w:t>ve. Therefore, by Leibniz’s Law, I am not it.</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87"/>
        </w:numPr>
        <w:tabs>
          <w:tab w:val="left" w:pos="928"/>
        </w:tabs>
        <w:spacing w:before="90"/>
        <w:rPr>
          <w:u w:val="none"/>
        </w:rPr>
      </w:pPr>
      <w:bookmarkStart w:id="1000" w:name="_bookmark999"/>
      <w:bookmarkEnd w:id="1000"/>
      <w:r>
        <w:rPr>
          <w:u w:val="none"/>
        </w:rPr>
        <w:t>Time-indexing</w:t>
      </w:r>
    </w:p>
    <w:p w:rsidR="000D32F5" w:rsidRDefault="000D32F5">
      <w:pPr>
        <w:pStyle w:val="BodyText"/>
        <w:spacing w:before="1"/>
        <w:ind w:left="0"/>
        <w:rPr>
          <w:b/>
          <w:sz w:val="26"/>
        </w:rPr>
      </w:pPr>
    </w:p>
    <w:p w:rsidR="000D32F5" w:rsidRDefault="003015BB">
      <w:pPr>
        <w:pStyle w:val="BodyText"/>
        <w:spacing w:line="249" w:lineRule="auto"/>
        <w:ind w:right="123" w:firstLine="288"/>
      </w:pPr>
      <w:r>
        <w:t xml:space="preserve">Nonetheless, identity-theorists typically say that the blobby infant and I </w:t>
      </w:r>
      <w:r>
        <w:rPr>
          <w:i/>
        </w:rPr>
        <w:t xml:space="preserve">do </w:t>
      </w:r>
      <w:r>
        <w:t>have the same properties. To make this idea work, they bring in the highly artificial notion of a “time-in</w:t>
      </w:r>
      <w:r>
        <w:t>dexed” property. I have the property of being-a-philosophy-professor-in-2009, and so does the blobby infant. The blobby infant has the property of being-preverbal-in-1973 and so do I.</w:t>
      </w:r>
      <w:bookmarkStart w:id="1001" w:name="_bookmark1000"/>
      <w:bookmarkEnd w:id="1001"/>
      <w:r>
        <w:rPr>
          <w:color w:val="0562C1"/>
          <w:position w:val="18"/>
          <w:u w:val="single" w:color="0562C1"/>
        </w:rPr>
        <w:t>[423]</w:t>
      </w:r>
      <w:r>
        <w:rPr>
          <w:color w:val="0562C1"/>
          <w:position w:val="18"/>
        </w:rPr>
        <w:t xml:space="preserve"> </w:t>
      </w:r>
      <w:r>
        <w:t>Therefore,</w:t>
      </w:r>
      <w:r>
        <w:rPr>
          <w:spacing w:val="-3"/>
        </w:rPr>
        <w:t xml:space="preserve"> </w:t>
      </w:r>
      <w:r>
        <w:t>the</w:t>
      </w:r>
      <w:r>
        <w:rPr>
          <w:spacing w:val="-3"/>
        </w:rPr>
        <w:t xml:space="preserve"> </w:t>
      </w:r>
      <w:r>
        <w:t>fact</w:t>
      </w:r>
      <w:r>
        <w:rPr>
          <w:spacing w:val="-3"/>
        </w:rPr>
        <w:t xml:space="preserve"> </w:t>
      </w:r>
      <w:r>
        <w:t>that,</w:t>
      </w:r>
      <w:r>
        <w:rPr>
          <w:spacing w:val="-2"/>
        </w:rPr>
        <w:t xml:space="preserve"> </w:t>
      </w:r>
      <w:r>
        <w:t>unlike</w:t>
      </w:r>
      <w:r>
        <w:rPr>
          <w:spacing w:val="-3"/>
        </w:rPr>
        <w:t xml:space="preserve"> </w:t>
      </w:r>
      <w:r>
        <w:t>my</w:t>
      </w:r>
      <w:r>
        <w:rPr>
          <w:spacing w:val="-2"/>
        </w:rPr>
        <w:t xml:space="preserve"> </w:t>
      </w:r>
      <w:r>
        <w:t>six</w:t>
      </w:r>
      <w:r>
        <w:rPr>
          <w:spacing w:val="-2"/>
        </w:rPr>
        <w:t xml:space="preserve"> </w:t>
      </w:r>
      <w:r>
        <w:t>month</w:t>
      </w:r>
      <w:r>
        <w:rPr>
          <w:spacing w:val="-2"/>
        </w:rPr>
        <w:t xml:space="preserve"> </w:t>
      </w:r>
      <w:r>
        <w:t>old</w:t>
      </w:r>
      <w:r>
        <w:rPr>
          <w:spacing w:val="-2"/>
        </w:rPr>
        <w:t xml:space="preserve"> </w:t>
      </w:r>
      <w:r>
        <w:t>self,</w:t>
      </w:r>
      <w:r>
        <w:rPr>
          <w:spacing w:val="-2"/>
        </w:rPr>
        <w:t xml:space="preserve"> </w:t>
      </w:r>
      <w:r>
        <w:t>I</w:t>
      </w:r>
      <w:r>
        <w:rPr>
          <w:spacing w:val="-3"/>
        </w:rPr>
        <w:t xml:space="preserve"> </w:t>
      </w:r>
      <w:r>
        <w:t>am</w:t>
      </w:r>
      <w:r>
        <w:rPr>
          <w:spacing w:val="-3"/>
        </w:rPr>
        <w:t xml:space="preserve"> </w:t>
      </w:r>
      <w:r>
        <w:t>not</w:t>
      </w:r>
      <w:r>
        <w:rPr>
          <w:spacing w:val="-3"/>
        </w:rPr>
        <w:t xml:space="preserve"> </w:t>
      </w:r>
      <w:r>
        <w:rPr>
          <w:i/>
        </w:rPr>
        <w:t>no</w:t>
      </w:r>
      <w:r>
        <w:rPr>
          <w:i/>
        </w:rPr>
        <w:t>w</w:t>
      </w:r>
      <w:r>
        <w:rPr>
          <w:i/>
          <w:spacing w:val="-4"/>
        </w:rPr>
        <w:t xml:space="preserve"> </w:t>
      </w:r>
      <w:r>
        <w:t>a</w:t>
      </w:r>
      <w:r>
        <w:rPr>
          <w:spacing w:val="-3"/>
        </w:rPr>
        <w:t xml:space="preserve"> </w:t>
      </w:r>
      <w:r>
        <w:t>blobby</w:t>
      </w:r>
      <w:r>
        <w:rPr>
          <w:spacing w:val="-2"/>
        </w:rPr>
        <w:t xml:space="preserve"> </w:t>
      </w:r>
      <w:r>
        <w:t>infant,</w:t>
      </w:r>
      <w:r>
        <w:rPr>
          <w:spacing w:val="-2"/>
        </w:rPr>
        <w:t xml:space="preserve"> </w:t>
      </w:r>
      <w:r>
        <w:t>being</w:t>
      </w:r>
      <w:r>
        <w:rPr>
          <w:spacing w:val="-2"/>
        </w:rPr>
        <w:t xml:space="preserve"> </w:t>
      </w:r>
      <w:r>
        <w:t xml:space="preserve">instead a non-blobby professor, does not make me different from my six month old self. Given any other property that I now have that I used to lack, or </w:t>
      </w:r>
      <w:r>
        <w:rPr>
          <w:i/>
        </w:rPr>
        <w:t xml:space="preserve">vice versa, </w:t>
      </w:r>
      <w:r>
        <w:t xml:space="preserve">a similar argument shows that I have </w:t>
      </w:r>
      <w:r>
        <w:rPr>
          <w:i/>
        </w:rPr>
        <w:t xml:space="preserve">always </w:t>
      </w:r>
      <w:r>
        <w:t xml:space="preserve">had that property. For </w:t>
      </w:r>
      <w:r>
        <w:t xml:space="preserve">this reason, it is said, Leibniz’s Law </w:t>
      </w:r>
      <w:r>
        <w:rPr>
          <w:i/>
        </w:rPr>
        <w:t xml:space="preserve">does </w:t>
      </w:r>
      <w:r>
        <w:t xml:space="preserve">govern </w:t>
      </w:r>
      <w:r>
        <w:rPr>
          <w:i/>
        </w:rPr>
        <w:t xml:space="preserve">diachronic </w:t>
      </w:r>
      <w:r>
        <w:t>uses of expressions like “identity,” “is” (in the non-predicative sense), and so</w:t>
      </w:r>
      <w:r>
        <w:rPr>
          <w:spacing w:val="-16"/>
        </w:rPr>
        <w:t xml:space="preserve"> </w:t>
      </w:r>
      <w:r>
        <w:t>on.</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87"/>
        </w:numPr>
        <w:tabs>
          <w:tab w:val="left" w:pos="928"/>
        </w:tabs>
        <w:rPr>
          <w:u w:val="none"/>
        </w:rPr>
      </w:pPr>
      <w:bookmarkStart w:id="1002" w:name="_bookmark1001"/>
      <w:bookmarkEnd w:id="1002"/>
      <w:r>
        <w:rPr>
          <w:u w:val="none"/>
        </w:rPr>
        <w:t>Time-indexing not a source of insight into questions concerning</w:t>
      </w:r>
      <w:r>
        <w:rPr>
          <w:spacing w:val="-18"/>
          <w:u w:val="none"/>
        </w:rPr>
        <w:t xml:space="preserve"> </w:t>
      </w:r>
      <w:r>
        <w:rPr>
          <w:u w:val="none"/>
        </w:rPr>
        <w:t>identity</w:t>
      </w:r>
    </w:p>
    <w:p w:rsidR="000D32F5" w:rsidRDefault="000D32F5">
      <w:pPr>
        <w:pStyle w:val="BodyText"/>
        <w:ind w:left="0"/>
        <w:rPr>
          <w:b/>
          <w:sz w:val="26"/>
        </w:rPr>
      </w:pPr>
    </w:p>
    <w:p w:rsidR="000D32F5" w:rsidRDefault="003015BB">
      <w:pPr>
        <w:pStyle w:val="BodyText"/>
        <w:spacing w:before="1" w:line="249" w:lineRule="auto"/>
        <w:ind w:right="236" w:firstLine="288"/>
      </w:pPr>
      <w:r>
        <w:t>In addition to being obvi</w:t>
      </w:r>
      <w:r>
        <w:t xml:space="preserve">ously contrived, this view has the absurd consequence that nothing changes. Whatever properties I have now, I’ve always had them and always will have them. In general, nothing acquires properties and, consequently, nothing ever loses a property. (Any case </w:t>
      </w:r>
      <w:r>
        <w:t xml:space="preserve">of property-acquisition is a case of property-loss. When a person acquires the property of being able to tie his shoes, he loses the property of being incapable of tying his shoes.) So if nothing ever acquires properties, nothing changes. Given that there </w:t>
      </w:r>
      <w:r>
        <w:t>is change, the no-change must be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87"/>
        </w:numPr>
        <w:tabs>
          <w:tab w:val="left" w:pos="928"/>
        </w:tabs>
        <w:rPr>
          <w:u w:val="none"/>
        </w:rPr>
      </w:pPr>
      <w:bookmarkStart w:id="1003" w:name="_bookmark1002"/>
      <w:bookmarkEnd w:id="1003"/>
      <w:r>
        <w:rPr>
          <w:u w:val="none"/>
        </w:rPr>
        <w:t>Four-dimensionalism</w:t>
      </w:r>
    </w:p>
    <w:p w:rsidR="000D32F5" w:rsidRDefault="000D32F5">
      <w:pPr>
        <w:pStyle w:val="BodyText"/>
        <w:ind w:left="0"/>
        <w:rPr>
          <w:b/>
          <w:sz w:val="26"/>
        </w:rPr>
      </w:pPr>
    </w:p>
    <w:p w:rsidR="000D32F5" w:rsidRDefault="003015BB">
      <w:pPr>
        <w:pStyle w:val="BodyText"/>
        <w:spacing w:before="1" w:line="249" w:lineRule="auto"/>
        <w:ind w:right="129" w:firstLine="288"/>
        <w:jc w:val="both"/>
      </w:pPr>
      <w:r>
        <w:t>To</w:t>
      </w:r>
      <w:r>
        <w:rPr>
          <w:spacing w:val="-3"/>
        </w:rPr>
        <w:t xml:space="preserve"> </w:t>
      </w:r>
      <w:r>
        <w:t>move</w:t>
      </w:r>
      <w:r>
        <w:rPr>
          <w:spacing w:val="-3"/>
        </w:rPr>
        <w:t xml:space="preserve"> </w:t>
      </w:r>
      <w:r>
        <w:t>forward,</w:t>
      </w:r>
      <w:r>
        <w:rPr>
          <w:spacing w:val="-2"/>
        </w:rPr>
        <w:t xml:space="preserve"> </w:t>
      </w:r>
      <w:r>
        <w:t>we</w:t>
      </w:r>
      <w:r>
        <w:rPr>
          <w:spacing w:val="-3"/>
        </w:rPr>
        <w:t xml:space="preserve"> </w:t>
      </w:r>
      <w:r>
        <w:t>must</w:t>
      </w:r>
      <w:r>
        <w:rPr>
          <w:spacing w:val="-3"/>
        </w:rPr>
        <w:t xml:space="preserve"> </w:t>
      </w:r>
      <w:r>
        <w:t>say</w:t>
      </w:r>
      <w:r>
        <w:rPr>
          <w:spacing w:val="-2"/>
        </w:rPr>
        <w:t xml:space="preserve"> </w:t>
      </w:r>
      <w:r>
        <w:t>a</w:t>
      </w:r>
      <w:r>
        <w:rPr>
          <w:spacing w:val="-3"/>
        </w:rPr>
        <w:t xml:space="preserve"> </w:t>
      </w:r>
      <w:r>
        <w:t>word</w:t>
      </w:r>
      <w:r>
        <w:rPr>
          <w:spacing w:val="-2"/>
        </w:rPr>
        <w:t xml:space="preserve"> </w:t>
      </w:r>
      <w:r>
        <w:t>about</w:t>
      </w:r>
      <w:r>
        <w:rPr>
          <w:spacing w:val="-3"/>
        </w:rPr>
        <w:t xml:space="preserve"> </w:t>
      </w:r>
      <w:r>
        <w:t>the</w:t>
      </w:r>
      <w:r>
        <w:rPr>
          <w:spacing w:val="-3"/>
        </w:rPr>
        <w:t xml:space="preserve"> </w:t>
      </w:r>
      <w:r>
        <w:t>debate</w:t>
      </w:r>
      <w:r>
        <w:rPr>
          <w:spacing w:val="-3"/>
        </w:rPr>
        <w:t xml:space="preserve"> </w:t>
      </w:r>
      <w:r>
        <w:t>that</w:t>
      </w:r>
      <w:r>
        <w:rPr>
          <w:spacing w:val="-3"/>
        </w:rPr>
        <w:t xml:space="preserve"> </w:t>
      </w:r>
      <w:r>
        <w:t>rages</w:t>
      </w:r>
      <w:r>
        <w:rPr>
          <w:spacing w:val="-3"/>
        </w:rPr>
        <w:t xml:space="preserve"> </w:t>
      </w:r>
      <w:r>
        <w:t>between</w:t>
      </w:r>
      <w:r>
        <w:rPr>
          <w:spacing w:val="-2"/>
        </w:rPr>
        <w:t xml:space="preserve"> </w:t>
      </w:r>
      <w:r>
        <w:t>those</w:t>
      </w:r>
      <w:r>
        <w:rPr>
          <w:spacing w:val="-3"/>
        </w:rPr>
        <w:t xml:space="preserve"> </w:t>
      </w:r>
      <w:r>
        <w:t>who</w:t>
      </w:r>
      <w:r>
        <w:rPr>
          <w:spacing w:val="-2"/>
        </w:rPr>
        <w:t xml:space="preserve"> </w:t>
      </w:r>
      <w:r>
        <w:t>accept</w:t>
      </w:r>
      <w:r>
        <w:rPr>
          <w:spacing w:val="-3"/>
        </w:rPr>
        <w:t xml:space="preserve"> </w:t>
      </w:r>
      <w:r>
        <w:t>a doctrine</w:t>
      </w:r>
      <w:r>
        <w:rPr>
          <w:spacing w:val="-5"/>
        </w:rPr>
        <w:t xml:space="preserve"> </w:t>
      </w:r>
      <w:r>
        <w:t>known</w:t>
      </w:r>
      <w:r>
        <w:rPr>
          <w:spacing w:val="-4"/>
        </w:rPr>
        <w:t xml:space="preserve"> </w:t>
      </w:r>
      <w:r>
        <w:t>as</w:t>
      </w:r>
      <w:r>
        <w:rPr>
          <w:spacing w:val="-5"/>
        </w:rPr>
        <w:t xml:space="preserve"> </w:t>
      </w:r>
      <w:r>
        <w:t>“four-dimensionalism”</w:t>
      </w:r>
      <w:r>
        <w:rPr>
          <w:spacing w:val="-5"/>
        </w:rPr>
        <w:t xml:space="preserve"> </w:t>
      </w:r>
      <w:r>
        <w:t>(henceforth,</w:t>
      </w:r>
      <w:r>
        <w:rPr>
          <w:spacing w:val="-4"/>
        </w:rPr>
        <w:t xml:space="preserve"> </w:t>
      </w:r>
      <w:r>
        <w:t>“4-D”)</w:t>
      </w:r>
      <w:r>
        <w:rPr>
          <w:spacing w:val="-5"/>
        </w:rPr>
        <w:t xml:space="preserve"> </w:t>
      </w:r>
      <w:r>
        <w:t>and</w:t>
      </w:r>
      <w:r>
        <w:rPr>
          <w:spacing w:val="-4"/>
        </w:rPr>
        <w:t xml:space="preserve"> </w:t>
      </w:r>
      <w:r>
        <w:t>those</w:t>
      </w:r>
      <w:r>
        <w:rPr>
          <w:spacing w:val="-5"/>
        </w:rPr>
        <w:t xml:space="preserve"> </w:t>
      </w:r>
      <w:r>
        <w:t>who</w:t>
      </w:r>
      <w:r>
        <w:rPr>
          <w:spacing w:val="-4"/>
        </w:rPr>
        <w:t xml:space="preserve"> </w:t>
      </w:r>
      <w:r>
        <w:t>reject</w:t>
      </w:r>
      <w:r>
        <w:rPr>
          <w:spacing w:val="-5"/>
        </w:rPr>
        <w:t xml:space="preserve"> </w:t>
      </w:r>
      <w:r>
        <w:t>that</w:t>
      </w:r>
      <w:r>
        <w:rPr>
          <w:spacing w:val="-5"/>
        </w:rPr>
        <w:t xml:space="preserve"> </w:t>
      </w:r>
      <w:r>
        <w:t xml:space="preserve">doctrine. According to 4-D, any given object is identical with a “space-time worm.” A space-time worm is an entity that is spread out in both space and time. Thus, according to 4-D, you are identical with a space-time worm that comprises all of the events </w:t>
      </w:r>
      <w:r>
        <w:t>and states of affairs constituting you from the moment of your birth (or conception) till the moment of your</w:t>
      </w:r>
      <w:r>
        <w:rPr>
          <w:spacing w:val="-15"/>
        </w:rPr>
        <w:t xml:space="preserve"> </w:t>
      </w:r>
      <w:r>
        <w:t>demise.</w:t>
      </w:r>
    </w:p>
    <w:p w:rsidR="000D32F5" w:rsidRDefault="003015BB">
      <w:pPr>
        <w:pStyle w:val="BodyText"/>
        <w:spacing w:before="6" w:line="249" w:lineRule="auto"/>
        <w:ind w:right="102" w:firstLine="288"/>
      </w:pPr>
      <w:r>
        <w:t xml:space="preserve">Bearing this in mind, let </w:t>
      </w:r>
      <w:r>
        <w:rPr>
          <w:i/>
        </w:rPr>
        <w:t xml:space="preserve">t </w:t>
      </w:r>
      <w:r>
        <w:t xml:space="preserve">be any instant in time during your lifetime. If 4-D is right, some </w:t>
      </w:r>
      <w:r>
        <w:rPr>
          <w:i/>
        </w:rPr>
        <w:t xml:space="preserve">segment </w:t>
      </w:r>
      <w:r>
        <w:t xml:space="preserve">of you exists at </w:t>
      </w:r>
      <w:r>
        <w:rPr>
          <w:i/>
        </w:rPr>
        <w:t>t</w:t>
      </w:r>
      <w:r>
        <w:t xml:space="preserve">; but </w:t>
      </w:r>
      <w:r>
        <w:rPr>
          <w:i/>
        </w:rPr>
        <w:t xml:space="preserve">you </w:t>
      </w:r>
      <w:r>
        <w:t>do not e</w:t>
      </w:r>
      <w:r>
        <w:t xml:space="preserve">xist at </w:t>
      </w:r>
      <w:r>
        <w:rPr>
          <w:i/>
        </w:rPr>
        <w:t>t</w:t>
      </w:r>
      <w:r>
        <w:t>, since you, according to 4-D, are spread out over a period of (say) 80 years. So if 4-D is right, I cannot see you or shake hands with you; I can see and shake hands only some segment of you. The thing I shake hands with, says the advocate of 4-D</w:t>
      </w:r>
      <w:r>
        <w:t xml:space="preserve">, is some </w:t>
      </w:r>
      <w:r>
        <w:rPr>
          <w:i/>
        </w:rPr>
        <w:t xml:space="preserve">time-slice </w:t>
      </w:r>
      <w:r>
        <w:t>of you</w:t>
      </w:r>
      <w:bookmarkStart w:id="1004" w:name="_bookmark1003"/>
      <w:bookmarkEnd w:id="1004"/>
      <w:r>
        <w:t>.</w:t>
      </w:r>
      <w:r>
        <w:rPr>
          <w:color w:val="0562C1"/>
          <w:position w:val="18"/>
          <w:u w:val="single" w:color="0562C1"/>
        </w:rPr>
        <w:t>[424]</w:t>
      </w:r>
    </w:p>
    <w:p w:rsidR="000D32F5" w:rsidRDefault="003015BB">
      <w:pPr>
        <w:pStyle w:val="BodyText"/>
        <w:spacing w:before="5" w:line="249" w:lineRule="auto"/>
        <w:ind w:firstLine="288"/>
      </w:pPr>
      <w:r>
        <w:t xml:space="preserve">In my view, I </w:t>
      </w:r>
      <w:r>
        <w:rPr>
          <w:i/>
        </w:rPr>
        <w:t xml:space="preserve">can </w:t>
      </w:r>
      <w:r>
        <w:t>shake hands with people, and also see them, play tennis with them, and otherwise interact with them. I thus reject 4-D.</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1005" w:name="_bookmark1004"/>
      <w:bookmarkEnd w:id="1005"/>
      <w:r>
        <w:rPr>
          <w:u w:val="none"/>
        </w:rPr>
        <w:t>5.1.3.1 Four-dimensionalism (continued)</w:t>
      </w:r>
    </w:p>
    <w:p w:rsidR="000D32F5" w:rsidRDefault="000D32F5">
      <w:pPr>
        <w:pStyle w:val="BodyText"/>
        <w:spacing w:before="1"/>
        <w:ind w:left="0"/>
        <w:rPr>
          <w:b/>
          <w:sz w:val="26"/>
        </w:rPr>
      </w:pPr>
    </w:p>
    <w:p w:rsidR="000D32F5" w:rsidRDefault="003015BB">
      <w:pPr>
        <w:pStyle w:val="BodyText"/>
        <w:spacing w:line="249" w:lineRule="auto"/>
        <w:ind w:right="191" w:firstLine="288"/>
        <w:rPr>
          <w:i/>
        </w:rPr>
      </w:pPr>
      <w:r>
        <w:t xml:space="preserve">Things change. 4-D denies this. If 4-D is right, the thing that is reading this sentence right now isn’t </w:t>
      </w:r>
      <w:r>
        <w:rPr>
          <w:i/>
        </w:rPr>
        <w:t xml:space="preserve">you; </w:t>
      </w:r>
      <w:r>
        <w:t>it’s just some time-slice of you. And the slightly different thing that was reading the first sentence of</w:t>
      </w:r>
      <w:r>
        <w:t xml:space="preserve"> this chapter isn’t you either; it’s just another time-slice of you. The same is true of the thing that decided to buy this book a few weeks ago. According to 4-D, although the thing reading this sentence is different in some ways from the thing that was r</w:t>
      </w:r>
      <w:r>
        <w:t xml:space="preserve">eading the first sentence of this chapter, those differences aren’t expressions of the fact that some one thing has </w:t>
      </w:r>
      <w:r>
        <w:rPr>
          <w:i/>
        </w:rPr>
        <w:t xml:space="preserve">changed. </w:t>
      </w:r>
      <w:r>
        <w:t xml:space="preserve">According to 4-D, </w:t>
      </w:r>
      <w:r>
        <w:rPr>
          <w:i/>
        </w:rPr>
        <w:t xml:space="preserve">you </w:t>
      </w:r>
      <w:r>
        <w:t>don’t change. For a given object to change is for the way that object is at one time to be different from the</w:t>
      </w:r>
      <w:r>
        <w:t xml:space="preserve"> way it is at some other time. According to 4-D, for any time </w:t>
      </w:r>
      <w:r>
        <w:rPr>
          <w:i/>
        </w:rPr>
        <w:t>t</w:t>
      </w:r>
      <w:r>
        <w:t xml:space="preserve">, what exists at </w:t>
      </w:r>
      <w:r>
        <w:rPr>
          <w:i/>
        </w:rPr>
        <w:t xml:space="preserve">t </w:t>
      </w:r>
      <w:r>
        <w:t xml:space="preserve">isn’t an object, and is only some “time-slice” of an object. Therefore, there are no two moments of time </w:t>
      </w:r>
      <w:r>
        <w:rPr>
          <w:i/>
        </w:rPr>
        <w:t xml:space="preserve">t </w:t>
      </w:r>
      <w:r>
        <w:t xml:space="preserve">and </w:t>
      </w:r>
      <w:r>
        <w:rPr>
          <w:i/>
        </w:rPr>
        <w:t xml:space="preserve">t* </w:t>
      </w:r>
      <w:r>
        <w:t xml:space="preserve">such that how some one object is at </w:t>
      </w:r>
      <w:r>
        <w:rPr>
          <w:i/>
        </w:rPr>
        <w:t xml:space="preserve">t </w:t>
      </w:r>
      <w:r>
        <w:t xml:space="preserve">is different from how </w:t>
      </w:r>
      <w:r>
        <w:t xml:space="preserve">that same object is at </w:t>
      </w:r>
      <w:r>
        <w:rPr>
          <w:i/>
        </w:rPr>
        <w:t>t*</w:t>
      </w:r>
      <w:r>
        <w:t xml:space="preserve">. Therefore, if 4-D is right, </w:t>
      </w:r>
      <w:r>
        <w:rPr>
          <w:i/>
        </w:rPr>
        <w:t>things don’t change.</w:t>
      </w:r>
    </w:p>
    <w:p w:rsidR="000D32F5" w:rsidRDefault="003015BB">
      <w:pPr>
        <w:pStyle w:val="BodyText"/>
        <w:spacing w:before="11" w:line="249" w:lineRule="auto"/>
        <w:ind w:right="105" w:firstLine="288"/>
      </w:pPr>
      <w:r>
        <w:t>But this is absurd. Things change. I have changed, and so have you. And each of us will continue to change. 4-D is either dead wrong or it amounts to nothing more than a proposal t</w:t>
      </w:r>
      <w:r>
        <w:t xml:space="preserve">hat we use the words “thing” and “change” in non-standard ways. And even if by some remote chance it turns out that things </w:t>
      </w:r>
      <w:r>
        <w:rPr>
          <w:i/>
        </w:rPr>
        <w:t xml:space="preserve">don’t </w:t>
      </w:r>
      <w:r>
        <w:t>change, it would be bad methodology to make our theory of personal identity depend on that turning out to be the case. In doing</w:t>
      </w:r>
      <w:r>
        <w:t xml:space="preserve"> so, we’d be assuming facts (or non-facts, rather) that aren’t yet in evidence.</w:t>
      </w:r>
    </w:p>
    <w:p w:rsidR="000D32F5" w:rsidRDefault="003015BB">
      <w:pPr>
        <w:pStyle w:val="BodyText"/>
        <w:spacing w:before="5" w:line="249" w:lineRule="auto"/>
        <w:ind w:right="160" w:firstLine="288"/>
      </w:pPr>
      <w:r>
        <w:t>Assuming, as we probably must, that things change, the only way to go is to say that identity, in the diachronic sense, is to be understood in terms of relations of causal conn</w:t>
      </w:r>
      <w:r>
        <w:t>ectedness—that statements like “Bill is the guy in the photo who is wearing a rugby shirt” are to be analyzed in the way described earlier. Since the relevant sort of connectedness obviously comes in degrees, so does identity.</w:t>
      </w:r>
    </w:p>
    <w:p w:rsidR="000D32F5" w:rsidRDefault="003015BB">
      <w:pPr>
        <w:pStyle w:val="BodyText"/>
        <w:spacing w:before="5" w:line="249" w:lineRule="auto"/>
        <w:ind w:firstLine="288"/>
      </w:pPr>
      <w:r>
        <w:t>It should be pointed out that</w:t>
      </w:r>
      <w:r>
        <w:t xml:space="preserve"> David Hume (1711–1776), whose views we’ll discuss in Section 6.0, takes a similar view, and so does Derek Parfit (1942-).</w:t>
      </w:r>
      <w:bookmarkStart w:id="1006" w:name="_bookmark1005"/>
      <w:bookmarkEnd w:id="1006"/>
      <w:r>
        <w:rPr>
          <w:color w:val="0562C1"/>
          <w:position w:val="18"/>
          <w:u w:val="single" w:color="0562C1"/>
        </w:rPr>
        <w:t>[425]</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87"/>
        </w:numPr>
        <w:tabs>
          <w:tab w:val="left" w:pos="928"/>
        </w:tabs>
        <w:rPr>
          <w:u w:val="none"/>
        </w:rPr>
      </w:pPr>
      <w:bookmarkStart w:id="1007" w:name="_bookmark1006"/>
      <w:bookmarkEnd w:id="1007"/>
      <w:r>
        <w:rPr>
          <w:u w:val="none"/>
        </w:rPr>
        <w:t>One</w:t>
      </w:r>
      <w:r>
        <w:rPr>
          <w:spacing w:val="-6"/>
          <w:u w:val="none"/>
        </w:rPr>
        <w:t xml:space="preserve"> </w:t>
      </w:r>
      <w:r>
        <w:rPr>
          <w:u w:val="none"/>
        </w:rPr>
        <w:t>possible</w:t>
      </w:r>
      <w:r>
        <w:rPr>
          <w:spacing w:val="-5"/>
          <w:u w:val="none"/>
        </w:rPr>
        <w:t xml:space="preserve"> </w:t>
      </w:r>
      <w:r>
        <w:rPr>
          <w:u w:val="none"/>
        </w:rPr>
        <w:t>source</w:t>
      </w:r>
      <w:r>
        <w:rPr>
          <w:spacing w:val="-5"/>
          <w:u w:val="none"/>
        </w:rPr>
        <w:t xml:space="preserve"> </w:t>
      </w:r>
      <w:r>
        <w:rPr>
          <w:u w:val="none"/>
        </w:rPr>
        <w:t>of</w:t>
      </w:r>
      <w:r>
        <w:rPr>
          <w:spacing w:val="-5"/>
          <w:u w:val="none"/>
        </w:rPr>
        <w:t xml:space="preserve"> </w:t>
      </w:r>
      <w:r>
        <w:rPr>
          <w:u w:val="none"/>
        </w:rPr>
        <w:t>the</w:t>
      </w:r>
      <w:r>
        <w:rPr>
          <w:spacing w:val="-5"/>
          <w:u w:val="none"/>
        </w:rPr>
        <w:t xml:space="preserve"> </w:t>
      </w:r>
      <w:r>
        <w:rPr>
          <w:u w:val="none"/>
        </w:rPr>
        <w:t>confusion</w:t>
      </w:r>
      <w:r>
        <w:rPr>
          <w:spacing w:val="-5"/>
          <w:u w:val="none"/>
        </w:rPr>
        <w:t xml:space="preserve"> </w:t>
      </w:r>
      <w:r>
        <w:rPr>
          <w:u w:val="none"/>
        </w:rPr>
        <w:t>underlying</w:t>
      </w:r>
      <w:r>
        <w:rPr>
          <w:spacing w:val="-4"/>
          <w:u w:val="none"/>
        </w:rPr>
        <w:t xml:space="preserve"> </w:t>
      </w:r>
      <w:r>
        <w:rPr>
          <w:u w:val="none"/>
        </w:rPr>
        <w:t>acceptance</w:t>
      </w:r>
      <w:r>
        <w:rPr>
          <w:spacing w:val="-5"/>
          <w:u w:val="none"/>
        </w:rPr>
        <w:t xml:space="preserve"> </w:t>
      </w:r>
      <w:r>
        <w:rPr>
          <w:u w:val="none"/>
        </w:rPr>
        <w:t>of</w:t>
      </w:r>
      <w:r>
        <w:rPr>
          <w:spacing w:val="-5"/>
          <w:u w:val="none"/>
        </w:rPr>
        <w:t xml:space="preserve"> </w:t>
      </w:r>
      <w:r>
        <w:rPr>
          <w:u w:val="none"/>
        </w:rPr>
        <w:t>four-dimensionalism</w:t>
      </w:r>
    </w:p>
    <w:p w:rsidR="000D32F5" w:rsidRDefault="000D32F5">
      <w:pPr>
        <w:pStyle w:val="BodyText"/>
        <w:ind w:left="0"/>
        <w:rPr>
          <w:b/>
          <w:sz w:val="26"/>
        </w:rPr>
      </w:pPr>
    </w:p>
    <w:p w:rsidR="000D32F5" w:rsidRDefault="003015BB">
      <w:pPr>
        <w:pStyle w:val="BodyText"/>
        <w:spacing w:before="1" w:line="249" w:lineRule="auto"/>
        <w:ind w:right="148" w:firstLine="288"/>
      </w:pPr>
      <w:r>
        <w:t xml:space="preserve">It should also be pointed out that those who accept 4-D very much seem to be reading metaphysics off of sentential surface structure. The expressions we use to denote the relation of diachronic identity are homonyms of the expressions we use to denote the </w:t>
      </w:r>
      <w:r>
        <w:t xml:space="preserve">relation of synchronic identity. Given </w:t>
      </w:r>
      <w:r>
        <w:rPr>
          <w:i/>
        </w:rPr>
        <w:t xml:space="preserve">only </w:t>
      </w:r>
      <w:r>
        <w:t xml:space="preserve">that fact, along with some obscure and ambiguous intuitions about selfhood, 4-dimensionalists infer that synchronic identity </w:t>
      </w:r>
      <w:r>
        <w:rPr>
          <w:i/>
        </w:rPr>
        <w:t xml:space="preserve">is </w:t>
      </w:r>
      <w:r>
        <w:t>diachronic identity. That inference is completely spurious; and it’s one that no sel</w:t>
      </w:r>
      <w:r>
        <w:t>f-respecting analytic philosopher would make, given that the essence of analytic philosophy is a stubborn refusal to take surface structure to be a foolproof guide to truth.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008" w:name="_bookmark1007"/>
      <w:bookmarkEnd w:id="1008"/>
      <w:r>
        <w:rPr>
          <w:u w:val="none"/>
        </w:rPr>
        <w:t>5.2 An identity-related paradox and the need for a diachronic conception</w:t>
      </w:r>
      <w:r>
        <w:rPr>
          <w:u w:val="none"/>
        </w:rPr>
        <w:t xml:space="preserve"> of identity</w:t>
      </w:r>
    </w:p>
    <w:p w:rsidR="000D32F5" w:rsidRDefault="000D32F5">
      <w:pPr>
        <w:pStyle w:val="BodyText"/>
        <w:ind w:left="0"/>
        <w:rPr>
          <w:b/>
          <w:sz w:val="26"/>
        </w:rPr>
      </w:pPr>
    </w:p>
    <w:p w:rsidR="000D32F5" w:rsidRDefault="003015BB">
      <w:pPr>
        <w:pStyle w:val="BodyText"/>
        <w:spacing w:before="1" w:line="252" w:lineRule="auto"/>
        <w:ind w:right="297" w:firstLine="288"/>
        <w:jc w:val="both"/>
      </w:pPr>
      <w:r>
        <w:t xml:space="preserve">A story will make it clear that that 4-D is simply too revisionist to take seriously. At time </w:t>
      </w:r>
      <w:r>
        <w:rPr>
          <w:i/>
        </w:rPr>
        <w:t>t</w:t>
      </w:r>
      <w:r>
        <w:t xml:space="preserve">, person </w:t>
      </w:r>
      <w:r>
        <w:rPr>
          <w:i/>
        </w:rPr>
        <w:t>X</w:t>
      </w:r>
      <w:r>
        <w:rPr>
          <w:position w:val="-5"/>
          <w:sz w:val="18"/>
        </w:rPr>
        <w:t xml:space="preserve">1 </w:t>
      </w:r>
      <w:r>
        <w:t xml:space="preserve">splits, like an amoeba, into two people, </w:t>
      </w:r>
      <w:r>
        <w:rPr>
          <w:i/>
        </w:rPr>
        <w:t>X</w:t>
      </w:r>
      <w:r>
        <w:rPr>
          <w:position w:val="-5"/>
          <w:sz w:val="18"/>
        </w:rPr>
        <w:t xml:space="preserve">2 </w:t>
      </w:r>
      <w:r>
        <w:t xml:space="preserve">and </w:t>
      </w:r>
      <w:r>
        <w:rPr>
          <w:i/>
        </w:rPr>
        <w:t>X</w:t>
      </w:r>
      <w:r>
        <w:rPr>
          <w:position w:val="-5"/>
          <w:sz w:val="18"/>
        </w:rPr>
        <w:t>3</w:t>
      </w:r>
      <w:r>
        <w:t xml:space="preserve">. </w:t>
      </w:r>
      <w:r>
        <w:rPr>
          <w:i/>
        </w:rPr>
        <w:t>X</w:t>
      </w:r>
      <w:r>
        <w:rPr>
          <w:position w:val="-5"/>
          <w:sz w:val="18"/>
        </w:rPr>
        <w:t xml:space="preserve">2 </w:t>
      </w:r>
      <w:r>
        <w:t xml:space="preserve">is just like </w:t>
      </w:r>
      <w:r>
        <w:rPr>
          <w:i/>
        </w:rPr>
        <w:t>X</w:t>
      </w:r>
      <w:r>
        <w:rPr>
          <w:position w:val="-5"/>
          <w:sz w:val="18"/>
        </w:rPr>
        <w:t>1</w:t>
      </w:r>
      <w:r>
        <w:t xml:space="preserve">—in any case, </w:t>
      </w:r>
      <w:r>
        <w:rPr>
          <w:i/>
        </w:rPr>
        <w:t>X</w:t>
      </w:r>
      <w:r>
        <w:rPr>
          <w:position w:val="-5"/>
          <w:sz w:val="18"/>
        </w:rPr>
        <w:t xml:space="preserve">2 </w:t>
      </w:r>
      <w:r>
        <w:t xml:space="preserve">resembles </w:t>
      </w:r>
      <w:r>
        <w:rPr>
          <w:i/>
        </w:rPr>
        <w:t>X</w:t>
      </w:r>
      <w:r>
        <w:rPr>
          <w:position w:val="-5"/>
          <w:sz w:val="18"/>
        </w:rPr>
        <w:t xml:space="preserve">1 </w:t>
      </w:r>
      <w:r>
        <w:t xml:space="preserve">as much as you, in your current condition, resemble the person you were a minute ago. And </w:t>
      </w:r>
      <w:r>
        <w:rPr>
          <w:i/>
        </w:rPr>
        <w:t>X</w:t>
      </w:r>
      <w:r>
        <w:rPr>
          <w:position w:val="-5"/>
          <w:sz w:val="18"/>
        </w:rPr>
        <w:t xml:space="preserve">3 </w:t>
      </w:r>
      <w:r>
        <w:t xml:space="preserve">resembles </w:t>
      </w:r>
      <w:r>
        <w:rPr>
          <w:i/>
        </w:rPr>
        <w:t>X</w:t>
      </w:r>
      <w:r>
        <w:rPr>
          <w:position w:val="-5"/>
          <w:sz w:val="18"/>
        </w:rPr>
        <w:t xml:space="preserve">1 </w:t>
      </w:r>
      <w:r>
        <w:t xml:space="preserve">to the same degree. Further, the causal connection that </w:t>
      </w:r>
      <w:r>
        <w:rPr>
          <w:i/>
        </w:rPr>
        <w:t>X</w:t>
      </w:r>
      <w:r>
        <w:rPr>
          <w:position w:val="-5"/>
          <w:sz w:val="18"/>
        </w:rPr>
        <w:t xml:space="preserve">1 </w:t>
      </w:r>
      <w:r>
        <w:t xml:space="preserve">bears to </w:t>
      </w:r>
      <w:r>
        <w:rPr>
          <w:i/>
        </w:rPr>
        <w:t>X</w:t>
      </w:r>
      <w:r>
        <w:rPr>
          <w:position w:val="-5"/>
          <w:sz w:val="18"/>
        </w:rPr>
        <w:t xml:space="preserve">2 </w:t>
      </w:r>
      <w:r>
        <w:t xml:space="preserve">is qualitatively identical with the causal connection that </w:t>
      </w:r>
      <w:r>
        <w:rPr>
          <w:i/>
        </w:rPr>
        <w:t>X</w:t>
      </w:r>
      <w:r>
        <w:rPr>
          <w:position w:val="-5"/>
          <w:sz w:val="18"/>
        </w:rPr>
        <w:t xml:space="preserve">1 </w:t>
      </w:r>
      <w:r>
        <w:t xml:space="preserve">bears to </w:t>
      </w:r>
      <w:r>
        <w:rPr>
          <w:i/>
        </w:rPr>
        <w:t>X</w:t>
      </w:r>
      <w:r>
        <w:rPr>
          <w:position w:val="-5"/>
          <w:sz w:val="18"/>
        </w:rPr>
        <w:t>3</w:t>
      </w:r>
      <w:r>
        <w:t>.</w:t>
      </w:r>
    </w:p>
    <w:p w:rsidR="000D32F5" w:rsidRDefault="003015BB">
      <w:pPr>
        <w:pStyle w:val="BodyText"/>
        <w:spacing w:line="252" w:lineRule="auto"/>
        <w:ind w:right="137" w:firstLine="288"/>
      </w:pPr>
      <w:r>
        <w:t>It’s</w:t>
      </w:r>
      <w:r>
        <w:t xml:space="preserve"> obvious that </w:t>
      </w:r>
      <w:r>
        <w:rPr>
          <w:i/>
        </w:rPr>
        <w:t>X</w:t>
      </w:r>
      <w:r>
        <w:rPr>
          <w:position w:val="-5"/>
          <w:sz w:val="18"/>
        </w:rPr>
        <w:t xml:space="preserve">2 </w:t>
      </w:r>
      <w:r>
        <w:t xml:space="preserve">≠ </w:t>
      </w:r>
      <w:r>
        <w:rPr>
          <w:i/>
        </w:rPr>
        <w:t>X</w:t>
      </w:r>
      <w:r>
        <w:rPr>
          <w:position w:val="-5"/>
          <w:sz w:val="18"/>
        </w:rPr>
        <w:t>3</w:t>
      </w:r>
      <w:r>
        <w:t xml:space="preserve">. After all, they’re in different places. And it would obviously be arbitrary to say that </w:t>
      </w:r>
      <w:r>
        <w:rPr>
          <w:i/>
        </w:rPr>
        <w:t>X</w:t>
      </w:r>
      <w:r>
        <w:rPr>
          <w:position w:val="-5"/>
          <w:sz w:val="18"/>
        </w:rPr>
        <w:t>2</w:t>
      </w:r>
      <w:r>
        <w:t xml:space="preserve">, but not </w:t>
      </w:r>
      <w:r>
        <w:rPr>
          <w:i/>
        </w:rPr>
        <w:t>X</w:t>
      </w:r>
      <w:r>
        <w:rPr>
          <w:position w:val="-5"/>
          <w:sz w:val="18"/>
        </w:rPr>
        <w:t>3</w:t>
      </w:r>
      <w:r>
        <w:t xml:space="preserve">, was </w:t>
      </w:r>
      <w:r>
        <w:rPr>
          <w:i/>
        </w:rPr>
        <w:t>X</w:t>
      </w:r>
      <w:r>
        <w:rPr>
          <w:position w:val="-5"/>
          <w:sz w:val="18"/>
        </w:rPr>
        <w:t>1</w:t>
      </w:r>
      <w:r>
        <w:t xml:space="preserve">. Whatever claim </w:t>
      </w:r>
      <w:r>
        <w:rPr>
          <w:i/>
        </w:rPr>
        <w:t>X</w:t>
      </w:r>
      <w:r>
        <w:rPr>
          <w:position w:val="-5"/>
          <w:sz w:val="18"/>
        </w:rPr>
        <w:t xml:space="preserve">2 </w:t>
      </w:r>
      <w:r>
        <w:t xml:space="preserve">can make to being </w:t>
      </w:r>
      <w:r>
        <w:rPr>
          <w:i/>
        </w:rPr>
        <w:t>X</w:t>
      </w:r>
      <w:r>
        <w:rPr>
          <w:position w:val="-5"/>
          <w:sz w:val="18"/>
        </w:rPr>
        <w:t>1</w:t>
      </w:r>
      <w:r>
        <w:t xml:space="preserve">, </w:t>
      </w:r>
      <w:r>
        <w:rPr>
          <w:i/>
        </w:rPr>
        <w:t>X</w:t>
      </w:r>
      <w:r>
        <w:rPr>
          <w:position w:val="-5"/>
          <w:sz w:val="18"/>
        </w:rPr>
        <w:t xml:space="preserve">3 </w:t>
      </w:r>
      <w:r>
        <w:t xml:space="preserve">can make precisely the same claim. David Lewis’ solution is to say that </w:t>
      </w:r>
      <w:r>
        <w:rPr>
          <w:i/>
        </w:rPr>
        <w:t>X</w:t>
      </w:r>
      <w:r>
        <w:rPr>
          <w:position w:val="-5"/>
          <w:sz w:val="18"/>
        </w:rPr>
        <w:t xml:space="preserve">2 </w:t>
      </w:r>
      <w:r>
        <w:t>and</w:t>
      </w:r>
      <w:r>
        <w:t xml:space="preserve"> </w:t>
      </w:r>
      <w:r>
        <w:rPr>
          <w:i/>
        </w:rPr>
        <w:t>X</w:t>
      </w:r>
      <w:r>
        <w:rPr>
          <w:position w:val="-5"/>
          <w:sz w:val="18"/>
        </w:rPr>
        <w:t xml:space="preserve">3 </w:t>
      </w:r>
      <w:r>
        <w:t xml:space="preserve">have been there all along: as soon as </w:t>
      </w:r>
      <w:r>
        <w:rPr>
          <w:i/>
        </w:rPr>
        <w:t>X</w:t>
      </w:r>
      <w:r>
        <w:rPr>
          <w:position w:val="-5"/>
          <w:sz w:val="18"/>
        </w:rPr>
        <w:t xml:space="preserve">1 </w:t>
      </w:r>
      <w:r>
        <w:t xml:space="preserve">came into existence, so did </w:t>
      </w:r>
      <w:r>
        <w:rPr>
          <w:i/>
        </w:rPr>
        <w:t>X</w:t>
      </w:r>
      <w:r>
        <w:rPr>
          <w:position w:val="-5"/>
          <w:sz w:val="18"/>
        </w:rPr>
        <w:t xml:space="preserve">2 </w:t>
      </w:r>
      <w:r>
        <w:t xml:space="preserve">and </w:t>
      </w:r>
      <w:r>
        <w:rPr>
          <w:i/>
        </w:rPr>
        <w:t>X</w:t>
      </w:r>
      <w:r>
        <w:rPr>
          <w:position w:val="-5"/>
          <w:sz w:val="18"/>
        </w:rPr>
        <w:t>3</w:t>
      </w:r>
      <w:r>
        <w:t>. There were three people rolled into one body and one</w:t>
      </w:r>
      <w:r>
        <w:rPr>
          <w:spacing w:val="-3"/>
        </w:rPr>
        <w:t xml:space="preserve"> </w:t>
      </w:r>
      <w:r>
        <w:t>mind.</w:t>
      </w:r>
    </w:p>
    <w:p w:rsidR="000D32F5" w:rsidRDefault="003015BB">
      <w:pPr>
        <w:pStyle w:val="BodyText"/>
        <w:spacing w:line="252" w:lineRule="auto"/>
        <w:ind w:right="114" w:firstLine="288"/>
      </w:pPr>
      <w:r>
        <w:t xml:space="preserve">Lewis’ position is absurd. Before he split into two, </w:t>
      </w:r>
      <w:r>
        <w:rPr>
          <w:i/>
        </w:rPr>
        <w:t>X</w:t>
      </w:r>
      <w:r>
        <w:rPr>
          <w:position w:val="-5"/>
          <w:sz w:val="18"/>
        </w:rPr>
        <w:t xml:space="preserve">1 </w:t>
      </w:r>
      <w:r>
        <w:t>was no more a compendium of different people than you are</w:t>
      </w:r>
      <w:r>
        <w:t xml:space="preserve">. There is no relevant psychological or physiological difference between </w:t>
      </w:r>
      <w:r>
        <w:rPr>
          <w:i/>
        </w:rPr>
        <w:t>X</w:t>
      </w:r>
      <w:r>
        <w:rPr>
          <w:position w:val="-5"/>
          <w:sz w:val="18"/>
        </w:rPr>
        <w:t xml:space="preserve">1 </w:t>
      </w:r>
      <w:r>
        <w:t xml:space="preserve">before the split, and anyone else. If </w:t>
      </w:r>
      <w:r>
        <w:rPr>
          <w:i/>
        </w:rPr>
        <w:t>X</w:t>
      </w:r>
      <w:r>
        <w:rPr>
          <w:position w:val="-5"/>
          <w:sz w:val="18"/>
        </w:rPr>
        <w:t xml:space="preserve">1 </w:t>
      </w:r>
      <w:r>
        <w:t>had died before the split, not even a shadow of a case could be made that “he” was really a “they”—that he was really three people. So, sup</w:t>
      </w:r>
      <w:r>
        <w:t xml:space="preserve">posing that </w:t>
      </w:r>
      <w:r>
        <w:rPr>
          <w:i/>
        </w:rPr>
        <w:t>X</w:t>
      </w:r>
      <w:r>
        <w:rPr>
          <w:position w:val="-5"/>
          <w:sz w:val="18"/>
        </w:rPr>
        <w:t xml:space="preserve">1 </w:t>
      </w:r>
      <w:r>
        <w:rPr>
          <w:i/>
        </w:rPr>
        <w:t xml:space="preserve">does </w:t>
      </w:r>
      <w:r>
        <w:t xml:space="preserve">live and, in due course, splits into </w:t>
      </w:r>
      <w:r>
        <w:rPr>
          <w:i/>
        </w:rPr>
        <w:t>X</w:t>
      </w:r>
      <w:r>
        <w:rPr>
          <w:position w:val="-5"/>
          <w:sz w:val="18"/>
        </w:rPr>
        <w:t xml:space="preserve">2 </w:t>
      </w:r>
      <w:r>
        <w:t xml:space="preserve">and </w:t>
      </w:r>
      <w:r>
        <w:rPr>
          <w:i/>
        </w:rPr>
        <w:t>X</w:t>
      </w:r>
      <w:r>
        <w:rPr>
          <w:position w:val="-5"/>
          <w:sz w:val="18"/>
        </w:rPr>
        <w:t>3</w:t>
      </w:r>
      <w:r>
        <w:t xml:space="preserve">, his undergoing that split </w:t>
      </w:r>
      <w:r>
        <w:rPr>
          <w:i/>
        </w:rPr>
        <w:t xml:space="preserve">retroactively </w:t>
      </w:r>
      <w:r>
        <w:t xml:space="preserve">puts two extra people in </w:t>
      </w:r>
      <w:r>
        <w:rPr>
          <w:i/>
        </w:rPr>
        <w:t>X</w:t>
      </w:r>
      <w:r>
        <w:rPr>
          <w:position w:val="-5"/>
          <w:sz w:val="18"/>
        </w:rPr>
        <w:t>1</w:t>
      </w:r>
      <w:r>
        <w:t>’s body. So Lewis’ solution goes through only if there is retroactive causation.</w:t>
      </w:r>
    </w:p>
    <w:p w:rsidR="000D32F5" w:rsidRDefault="003015BB">
      <w:pPr>
        <w:pStyle w:val="BodyText"/>
        <w:spacing w:line="249" w:lineRule="auto"/>
        <w:ind w:right="222" w:firstLine="288"/>
      </w:pPr>
      <w:r>
        <w:t>That is bad enough, but it gets worse. Even though, if Lewis’ solution is to go through, there must be retroactive causation, that causation must fail to make any psychologica</w:t>
      </w:r>
      <w:r>
        <w:t>l or physiological difference to X</w:t>
      </w:r>
      <w:r>
        <w:rPr>
          <w:position w:val="-5"/>
          <w:sz w:val="18"/>
        </w:rPr>
        <w:t xml:space="preserve">1 </w:t>
      </w:r>
      <w:r>
        <w:t xml:space="preserve">or, for that matter, to the state of the universe before </w:t>
      </w:r>
      <w:r>
        <w:rPr>
          <w:i/>
        </w:rPr>
        <w:t>X</w:t>
      </w:r>
      <w:r>
        <w:rPr>
          <w:position w:val="-5"/>
          <w:sz w:val="18"/>
        </w:rPr>
        <w:t>1</w:t>
      </w:r>
      <w:r>
        <w:t xml:space="preserve">’s split. But to be a cause </w:t>
      </w:r>
      <w:r>
        <w:rPr>
          <w:i/>
        </w:rPr>
        <w:t xml:space="preserve">is </w:t>
      </w:r>
      <w:r>
        <w:t>to create change. So Lewis’s position collapses into the absurdity that there are causes that aren’t causes.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1009" w:name="_bookmark1008"/>
      <w:bookmarkEnd w:id="1009"/>
      <w:r>
        <w:rPr>
          <w:u w:val="none"/>
        </w:rPr>
        <w:t>5.2.1 An id</w:t>
      </w:r>
      <w:r>
        <w:rPr>
          <w:u w:val="none"/>
        </w:rPr>
        <w:t>entity-related paradox and the need for a diachronic conception of identity (continued)</w:t>
      </w:r>
    </w:p>
    <w:p w:rsidR="000D32F5" w:rsidRDefault="000D32F5">
      <w:pPr>
        <w:pStyle w:val="BodyText"/>
        <w:spacing w:before="2"/>
        <w:ind w:left="0"/>
        <w:rPr>
          <w:b/>
          <w:sz w:val="25"/>
        </w:rPr>
      </w:pPr>
    </w:p>
    <w:p w:rsidR="000D32F5" w:rsidRDefault="003015BB">
      <w:pPr>
        <w:pStyle w:val="BodyText"/>
        <w:spacing w:line="252" w:lineRule="auto"/>
        <w:ind w:right="111" w:firstLine="288"/>
      </w:pPr>
      <w:r>
        <w:rPr>
          <w:spacing w:val="-7"/>
        </w:rPr>
        <w:t xml:space="preserve">It’s </w:t>
      </w:r>
      <w:r>
        <w:rPr>
          <w:spacing w:val="-5"/>
        </w:rPr>
        <w:t xml:space="preserve">obvious </w:t>
      </w:r>
      <w:r>
        <w:rPr>
          <w:spacing w:val="-4"/>
        </w:rPr>
        <w:t xml:space="preserve">that Lewis </w:t>
      </w:r>
      <w:r>
        <w:rPr>
          <w:spacing w:val="-3"/>
        </w:rPr>
        <w:t xml:space="preserve">is </w:t>
      </w:r>
      <w:r>
        <w:rPr>
          <w:spacing w:val="-5"/>
        </w:rPr>
        <w:t xml:space="preserve">jumping through hoops. </w:t>
      </w:r>
      <w:r>
        <w:rPr>
          <w:spacing w:val="-7"/>
        </w:rPr>
        <w:t xml:space="preserve">He’s </w:t>
      </w:r>
      <w:r>
        <w:rPr>
          <w:spacing w:val="-5"/>
        </w:rPr>
        <w:t xml:space="preserve">working </w:t>
      </w:r>
      <w:r>
        <w:rPr>
          <w:spacing w:val="-4"/>
        </w:rPr>
        <w:t xml:space="preserve">with </w:t>
      </w:r>
      <w:r>
        <w:t xml:space="preserve">a </w:t>
      </w:r>
      <w:r>
        <w:rPr>
          <w:spacing w:val="-5"/>
        </w:rPr>
        <w:t xml:space="preserve">broken concept </w:t>
      </w:r>
      <w:r>
        <w:rPr>
          <w:spacing w:val="-4"/>
        </w:rPr>
        <w:t xml:space="preserve">and </w:t>
      </w:r>
      <w:r>
        <w:rPr>
          <w:spacing w:val="-3"/>
        </w:rPr>
        <w:t xml:space="preserve">is </w:t>
      </w:r>
      <w:r>
        <w:rPr>
          <w:spacing w:val="-5"/>
        </w:rPr>
        <w:t xml:space="preserve">trying </w:t>
      </w:r>
      <w:r>
        <w:rPr>
          <w:spacing w:val="-3"/>
        </w:rPr>
        <w:t xml:space="preserve">to </w:t>
      </w:r>
      <w:r>
        <w:rPr>
          <w:spacing w:val="-4"/>
        </w:rPr>
        <w:t xml:space="preserve">cover </w:t>
      </w:r>
      <w:r>
        <w:rPr>
          <w:spacing w:val="-3"/>
        </w:rPr>
        <w:t xml:space="preserve">up </w:t>
      </w:r>
      <w:r>
        <w:rPr>
          <w:spacing w:val="-4"/>
        </w:rPr>
        <w:t xml:space="preserve">the </w:t>
      </w:r>
      <w:r>
        <w:rPr>
          <w:spacing w:val="-5"/>
        </w:rPr>
        <w:t xml:space="preserve">cracks </w:t>
      </w:r>
      <w:r>
        <w:rPr>
          <w:spacing w:val="-3"/>
        </w:rPr>
        <w:t xml:space="preserve">in it by </w:t>
      </w:r>
      <w:r>
        <w:rPr>
          <w:spacing w:val="-5"/>
        </w:rPr>
        <w:t xml:space="preserve">mutilating wholesome </w:t>
      </w:r>
      <w:r>
        <w:rPr>
          <w:spacing w:val="-4"/>
        </w:rPr>
        <w:t xml:space="preserve">and </w:t>
      </w:r>
      <w:r>
        <w:rPr>
          <w:spacing w:val="-5"/>
        </w:rPr>
        <w:t>intact conc</w:t>
      </w:r>
      <w:r>
        <w:rPr>
          <w:spacing w:val="-5"/>
        </w:rPr>
        <w:t xml:space="preserve">epts. </w:t>
      </w:r>
      <w:r>
        <w:rPr>
          <w:spacing w:val="-4"/>
        </w:rPr>
        <w:t xml:space="preserve">But </w:t>
      </w:r>
      <w:r>
        <w:rPr>
          <w:spacing w:val="-5"/>
        </w:rPr>
        <w:t xml:space="preserve">Lewis’ position </w:t>
      </w:r>
      <w:r>
        <w:rPr>
          <w:spacing w:val="-3"/>
        </w:rPr>
        <w:t xml:space="preserve">is </w:t>
      </w:r>
      <w:r>
        <w:rPr>
          <w:i/>
          <w:spacing w:val="-3"/>
        </w:rPr>
        <w:t xml:space="preserve">de </w:t>
      </w:r>
      <w:r>
        <w:rPr>
          <w:i/>
          <w:spacing w:val="-5"/>
        </w:rPr>
        <w:t xml:space="preserve">rigueur </w:t>
      </w:r>
      <w:r>
        <w:rPr>
          <w:spacing w:val="-3"/>
        </w:rPr>
        <w:t xml:space="preserve">if </w:t>
      </w:r>
      <w:r>
        <w:rPr>
          <w:spacing w:val="-4"/>
        </w:rPr>
        <w:t xml:space="preserve">one holds that the sense </w:t>
      </w:r>
      <w:r>
        <w:rPr>
          <w:spacing w:val="-3"/>
        </w:rPr>
        <w:t xml:space="preserve">in </w:t>
      </w:r>
      <w:r>
        <w:rPr>
          <w:spacing w:val="-4"/>
        </w:rPr>
        <w:t xml:space="preserve">which </w:t>
      </w:r>
      <w:r>
        <w:rPr>
          <w:spacing w:val="-5"/>
        </w:rPr>
        <w:t xml:space="preserve">adult-JMK </w:t>
      </w:r>
      <w:r>
        <w:rPr>
          <w:spacing w:val="-3"/>
        </w:rPr>
        <w:t xml:space="preserve">is </w:t>
      </w:r>
      <w:r>
        <w:rPr>
          <w:spacing w:val="-5"/>
        </w:rPr>
        <w:t xml:space="preserve">“identical” </w:t>
      </w:r>
      <w:r>
        <w:rPr>
          <w:spacing w:val="-4"/>
        </w:rPr>
        <w:t xml:space="preserve">with </w:t>
      </w:r>
      <w:r>
        <w:rPr>
          <w:spacing w:val="-5"/>
        </w:rPr>
        <w:t xml:space="preserve">baby-JMK </w:t>
      </w:r>
      <w:r>
        <w:rPr>
          <w:spacing w:val="-3"/>
        </w:rPr>
        <w:t xml:space="preserve">is </w:t>
      </w:r>
      <w:r>
        <w:rPr>
          <w:spacing w:val="-5"/>
        </w:rPr>
        <w:t xml:space="preserve">identical </w:t>
      </w:r>
      <w:r>
        <w:rPr>
          <w:spacing w:val="-4"/>
        </w:rPr>
        <w:t xml:space="preserve">with the sense </w:t>
      </w:r>
      <w:r>
        <w:rPr>
          <w:spacing w:val="-3"/>
        </w:rPr>
        <w:t xml:space="preserve">in </w:t>
      </w:r>
      <w:r>
        <w:rPr>
          <w:spacing w:val="-4"/>
        </w:rPr>
        <w:t xml:space="preserve">which </w:t>
      </w:r>
      <w:r>
        <w:t xml:space="preserve">2 </w:t>
      </w:r>
      <w:r>
        <w:rPr>
          <w:spacing w:val="-3"/>
        </w:rPr>
        <w:t xml:space="preserve">is </w:t>
      </w:r>
      <w:r>
        <w:rPr>
          <w:spacing w:val="-5"/>
        </w:rPr>
        <w:t xml:space="preserve">identical </w:t>
      </w:r>
      <w:r>
        <w:t xml:space="preserve">with 1 + 1. We’ve already seen why. </w:t>
      </w:r>
      <w:r>
        <w:rPr>
          <w:i/>
        </w:rPr>
        <w:t>X</w:t>
      </w:r>
      <w:r>
        <w:rPr>
          <w:position w:val="-5"/>
          <w:sz w:val="18"/>
        </w:rPr>
        <w:t xml:space="preserve">2 </w:t>
      </w:r>
      <w:r>
        <w:t xml:space="preserve">is no less “identical with” </w:t>
      </w:r>
      <w:r>
        <w:rPr>
          <w:i/>
        </w:rPr>
        <w:t>X</w:t>
      </w:r>
      <w:r>
        <w:rPr>
          <w:position w:val="-5"/>
          <w:sz w:val="18"/>
        </w:rPr>
        <w:t xml:space="preserve">1 </w:t>
      </w:r>
      <w:r>
        <w:t xml:space="preserve">than is </w:t>
      </w:r>
      <w:r>
        <w:rPr>
          <w:i/>
        </w:rPr>
        <w:t>X</w:t>
      </w:r>
      <w:r>
        <w:rPr>
          <w:position w:val="-5"/>
          <w:sz w:val="18"/>
        </w:rPr>
        <w:t>3</w:t>
      </w:r>
      <w:r>
        <w:t xml:space="preserve">. And </w:t>
      </w:r>
      <w:r>
        <w:rPr>
          <w:i/>
        </w:rPr>
        <w:t>X</w:t>
      </w:r>
      <w:r>
        <w:rPr>
          <w:position w:val="-5"/>
          <w:sz w:val="18"/>
        </w:rPr>
        <w:t>2</w:t>
      </w:r>
      <w:r>
        <w:rPr>
          <w:position w:val="-5"/>
          <w:sz w:val="18"/>
        </w:rPr>
        <w:t xml:space="preserve"> </w:t>
      </w:r>
      <w:r>
        <w:t xml:space="preserve">is no less identical with </w:t>
      </w:r>
      <w:r>
        <w:rPr>
          <w:i/>
        </w:rPr>
        <w:t>X</w:t>
      </w:r>
      <w:r>
        <w:rPr>
          <w:position w:val="-5"/>
          <w:sz w:val="18"/>
        </w:rPr>
        <w:t xml:space="preserve">1 </w:t>
      </w:r>
      <w:r>
        <w:t xml:space="preserve">than you are identical with the person you were a minute ago. Therefore, </w:t>
      </w:r>
      <w:r>
        <w:rPr>
          <w:i/>
        </w:rPr>
        <w:t xml:space="preserve">if </w:t>
      </w:r>
      <w:r>
        <w:t xml:space="preserve">we say that you are “identical” with that person in the same sense in which 2 is identical with 1 + 1, we must say that </w:t>
      </w:r>
      <w:r>
        <w:rPr>
          <w:i/>
        </w:rPr>
        <w:t>both X</w:t>
      </w:r>
      <w:r>
        <w:rPr>
          <w:position w:val="-5"/>
          <w:sz w:val="18"/>
        </w:rPr>
        <w:t xml:space="preserve">2 </w:t>
      </w:r>
      <w:r>
        <w:t xml:space="preserve">and </w:t>
      </w:r>
      <w:r>
        <w:rPr>
          <w:i/>
        </w:rPr>
        <w:t>X</w:t>
      </w:r>
      <w:r>
        <w:rPr>
          <w:position w:val="-5"/>
          <w:sz w:val="18"/>
        </w:rPr>
        <w:t xml:space="preserve">3 </w:t>
      </w:r>
      <w:r>
        <w:t xml:space="preserve">are identical with </w:t>
      </w:r>
      <w:r>
        <w:rPr>
          <w:i/>
        </w:rPr>
        <w:t>X</w:t>
      </w:r>
      <w:r>
        <w:rPr>
          <w:position w:val="-5"/>
          <w:sz w:val="18"/>
        </w:rPr>
        <w:t xml:space="preserve">1 </w:t>
      </w:r>
      <w:r>
        <w:t xml:space="preserve">in the very same sense. Since it’s a datum that </w:t>
      </w:r>
      <w:r>
        <w:rPr>
          <w:i/>
        </w:rPr>
        <w:t>X</w:t>
      </w:r>
      <w:r>
        <w:rPr>
          <w:position w:val="-5"/>
          <w:sz w:val="18"/>
        </w:rPr>
        <w:t xml:space="preserve">2 </w:t>
      </w:r>
      <w:r>
        <w:t xml:space="preserve">and </w:t>
      </w:r>
      <w:r>
        <w:rPr>
          <w:i/>
        </w:rPr>
        <w:t>X</w:t>
      </w:r>
      <w:r>
        <w:rPr>
          <w:position w:val="-5"/>
          <w:sz w:val="18"/>
        </w:rPr>
        <w:t>3</w:t>
      </w:r>
      <w:r>
        <w:t xml:space="preserve">, being in different places, are distinct from each other, it follows that, just as Lewis says, the mind and body had by </w:t>
      </w:r>
      <w:r>
        <w:rPr>
          <w:i/>
        </w:rPr>
        <w:t>X</w:t>
      </w:r>
      <w:r>
        <w:rPr>
          <w:position w:val="-5"/>
          <w:sz w:val="18"/>
        </w:rPr>
        <w:t>1</w:t>
      </w:r>
      <w:r>
        <w:t xml:space="preserve">, prior to the split, were shared by </w:t>
      </w:r>
      <w:r>
        <w:rPr>
          <w:i/>
        </w:rPr>
        <w:t>X</w:t>
      </w:r>
      <w:r>
        <w:rPr>
          <w:position w:val="-5"/>
          <w:sz w:val="18"/>
        </w:rPr>
        <w:t xml:space="preserve">2 </w:t>
      </w:r>
      <w:r>
        <w:t xml:space="preserve">and </w:t>
      </w:r>
      <w:r>
        <w:rPr>
          <w:i/>
        </w:rPr>
        <w:t>X</w:t>
      </w:r>
      <w:r>
        <w:rPr>
          <w:position w:val="-5"/>
          <w:sz w:val="18"/>
        </w:rPr>
        <w:t>3</w:t>
      </w:r>
      <w:r>
        <w:t>. It fol</w:t>
      </w:r>
      <w:r>
        <w:t xml:space="preserve">lows, in other words, that </w:t>
      </w:r>
      <w:r>
        <w:rPr>
          <w:i/>
        </w:rPr>
        <w:t>X</w:t>
      </w:r>
      <w:r>
        <w:rPr>
          <w:position w:val="-5"/>
          <w:sz w:val="18"/>
        </w:rPr>
        <w:t>1</w:t>
      </w:r>
      <w:r>
        <w:t xml:space="preserve">, </w:t>
      </w:r>
      <w:r>
        <w:rPr>
          <w:i/>
        </w:rPr>
        <w:t>X</w:t>
      </w:r>
      <w:r>
        <w:rPr>
          <w:position w:val="-5"/>
          <w:sz w:val="18"/>
        </w:rPr>
        <w:t>2</w:t>
      </w:r>
      <w:r>
        <w:t xml:space="preserve">, and </w:t>
      </w:r>
      <w:r>
        <w:rPr>
          <w:i/>
        </w:rPr>
        <w:t>X</w:t>
      </w:r>
      <w:r>
        <w:rPr>
          <w:position w:val="-5"/>
          <w:sz w:val="18"/>
        </w:rPr>
        <w:t xml:space="preserve">3 </w:t>
      </w:r>
      <w:r>
        <w:t>were there all along, all rolled into one package.</w:t>
      </w:r>
    </w:p>
    <w:p w:rsidR="000D32F5" w:rsidRDefault="003015BB">
      <w:pPr>
        <w:pStyle w:val="BodyText"/>
        <w:spacing w:line="252" w:lineRule="auto"/>
        <w:ind w:firstLine="288"/>
      </w:pPr>
      <w:r>
        <w:t xml:space="preserve">Given how preposterous that is, it’s clear what we must say. </w:t>
      </w:r>
      <w:r>
        <w:rPr>
          <w:i/>
        </w:rPr>
        <w:t>X</w:t>
      </w:r>
      <w:r>
        <w:rPr>
          <w:position w:val="-5"/>
          <w:sz w:val="18"/>
        </w:rPr>
        <w:t xml:space="preserve">2 </w:t>
      </w:r>
      <w:r>
        <w:t xml:space="preserve">is “identical” with </w:t>
      </w:r>
      <w:r>
        <w:rPr>
          <w:i/>
        </w:rPr>
        <w:t>X</w:t>
      </w:r>
      <w:r>
        <w:rPr>
          <w:position w:val="-5"/>
          <w:sz w:val="18"/>
        </w:rPr>
        <w:t xml:space="preserve">1 </w:t>
      </w:r>
      <w:r>
        <w:t xml:space="preserve">in the sense that it is </w:t>
      </w:r>
      <w:r>
        <w:rPr>
          <w:i/>
        </w:rPr>
        <w:t>X</w:t>
      </w:r>
      <w:r>
        <w:rPr>
          <w:position w:val="-5"/>
          <w:sz w:val="18"/>
        </w:rPr>
        <w:t>1</w:t>
      </w:r>
      <w:r>
        <w:t xml:space="preserve">’s successor; the same is true of </w:t>
      </w:r>
      <w:r>
        <w:rPr>
          <w:i/>
        </w:rPr>
        <w:t>X</w:t>
      </w:r>
      <w:r>
        <w:rPr>
          <w:position w:val="-5"/>
          <w:sz w:val="18"/>
        </w:rPr>
        <w:t>3</w:t>
      </w:r>
      <w:r>
        <w:t>. And the same</w:t>
      </w:r>
      <w:r>
        <w:t xml:space="preserve"> thing </w:t>
      </w:r>
      <w:r>
        <w:rPr>
          <w:i/>
        </w:rPr>
        <w:t xml:space="preserve">mutatis mutandis </w:t>
      </w:r>
      <w:r>
        <w:t>is therefore true of you. You are identical with your teen self in the sense that you are that entity’s successor.</w:t>
      </w:r>
    </w:p>
    <w:p w:rsidR="000D32F5" w:rsidRDefault="003015BB">
      <w:pPr>
        <w:pStyle w:val="BodyText"/>
        <w:spacing w:line="249" w:lineRule="auto"/>
        <w:ind w:right="122" w:firstLine="288"/>
      </w:pPr>
      <w:r>
        <w:t>True—the expressions we use (“identity,” “identical with,” etc.) to describe the relationship between Barack Obama and the current President, or between 2 and 1 + 1 are the same ones we use to describe your relationship to your teen self. But so what? Lang</w:t>
      </w:r>
      <w:r>
        <w:t xml:space="preserve">uage is mirror of thought; thought isn’t always perfect. Thought is especially prone to error when it comes to emotion- laden issues, such as personal identity. Human beings don’t want to believe that they are event- sequences that can become frayed, like </w:t>
      </w:r>
      <w:r>
        <w:t xml:space="preserve">an old rope, and dwindle into nothingness. Human beings don’t want to believe that their identities are internal to emotion-driven narratives. But what we want to believe is irrelevant. What </w:t>
      </w:r>
      <w:r>
        <w:rPr>
          <w:i/>
        </w:rPr>
        <w:t xml:space="preserve">is </w:t>
      </w:r>
      <w:r>
        <w:t>relevant is that, if we take the conventional view, then we mu</w:t>
      </w:r>
      <w:r>
        <w:t>st follow Lewis in embracing the absurdity that you could be 80 different people, even though you are physiologically and psychologically just like somebody who is but one person.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86"/>
        </w:numPr>
        <w:tabs>
          <w:tab w:val="left" w:pos="748"/>
        </w:tabs>
        <w:rPr>
          <w:u w:val="none"/>
        </w:rPr>
      </w:pPr>
      <w:bookmarkStart w:id="1010" w:name="_bookmark1009"/>
      <w:bookmarkEnd w:id="1010"/>
      <w:r>
        <w:rPr>
          <w:u w:val="none"/>
        </w:rPr>
        <w:t>Personal identity revisited: Hume’s</w:t>
      </w:r>
      <w:r>
        <w:rPr>
          <w:spacing w:val="-5"/>
          <w:u w:val="none"/>
        </w:rPr>
        <w:t xml:space="preserve"> </w:t>
      </w:r>
      <w:r>
        <w:rPr>
          <w:u w:val="none"/>
        </w:rPr>
        <w:t>analysis</w:t>
      </w:r>
    </w:p>
    <w:p w:rsidR="000D32F5" w:rsidRDefault="000D32F5">
      <w:pPr>
        <w:pStyle w:val="BodyText"/>
        <w:ind w:left="0"/>
        <w:rPr>
          <w:b/>
          <w:sz w:val="26"/>
        </w:rPr>
      </w:pPr>
    </w:p>
    <w:p w:rsidR="000D32F5" w:rsidRDefault="003015BB">
      <w:pPr>
        <w:pStyle w:val="BodyText"/>
        <w:spacing w:before="1" w:line="249" w:lineRule="auto"/>
        <w:ind w:right="188" w:firstLine="288"/>
        <w:rPr>
          <w:i/>
        </w:rPr>
      </w:pPr>
      <w:r>
        <w:t>Few have done as muc</w:t>
      </w:r>
      <w:r>
        <w:t>h to clarify the structure of the psyche and nature of personal identity as David Hume (1711–1776). Hume had a mentalistic conception of personal identity. In his view, there are no people where there are no minds. But, unlike us, he held that there are no</w:t>
      </w:r>
      <w:r>
        <w:t xml:space="preserve"> minds where there are no occurrent thoughts—where, in other words, there is no mental </w:t>
      </w:r>
      <w:r>
        <w:rPr>
          <w:i/>
        </w:rPr>
        <w:t>activity.</w:t>
      </w:r>
    </w:p>
    <w:p w:rsidR="000D32F5" w:rsidRDefault="003015BB">
      <w:pPr>
        <w:pStyle w:val="BodyText"/>
        <w:spacing w:before="4" w:line="249" w:lineRule="auto"/>
        <w:ind w:right="196" w:firstLine="288"/>
      </w:pPr>
      <w:r>
        <w:t xml:space="preserve">Why does Hume hold this? Because Hume is a mentalist </w:t>
      </w:r>
      <w:r>
        <w:rPr>
          <w:i/>
        </w:rPr>
        <w:t xml:space="preserve">who doesn’t believe in the existence of structures of any kind. </w:t>
      </w:r>
      <w:r>
        <w:t>Hume acknowledges that there are events; b</w:t>
      </w:r>
      <w:r>
        <w:t>ut he denies that there is anything underneath those events that guide them. There are no forces, no structures, no powers. (See Chapter 17.) And this is why, being a mentalist, he must identify the self with a stream of mental events.</w:t>
      </w:r>
    </w:p>
    <w:p w:rsidR="000D32F5" w:rsidRDefault="003015BB">
      <w:pPr>
        <w:pStyle w:val="BodyText"/>
        <w:spacing w:before="5" w:line="249" w:lineRule="auto"/>
        <w:ind w:firstLine="288"/>
      </w:pPr>
      <w:r>
        <w:t xml:space="preserve">There is an obvious </w:t>
      </w:r>
      <w:r>
        <w:t>objection to this view: “If Hume is right, then the person who wakes up in the morning isn't identical with the person who went to sleep at night.” Hume is aware of this objection, and his response to it is very profound. He says that diachronic identity i</w:t>
      </w:r>
      <w:r>
        <w:t>s pseudo- identity. The concept expressed by the occurrence of “is identical with” in “JMK is identical with the blobby infant in the photo” simply isn’t the same concept as the one expressed by its counterpart in “Barack Obama is identical with the curren</w:t>
      </w:r>
      <w:r>
        <w:t>t U.S. President.” Taking it for granted that synchronic identity is a genuine form of identity, he infers, very reasonably, that diachronic identity is pseudo-identity.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86"/>
        </w:numPr>
        <w:tabs>
          <w:tab w:val="left" w:pos="748"/>
        </w:tabs>
        <w:rPr>
          <w:u w:val="none"/>
        </w:rPr>
      </w:pPr>
      <w:bookmarkStart w:id="1011" w:name="_bookmark1010"/>
      <w:bookmarkEnd w:id="1011"/>
      <w:r>
        <w:rPr>
          <w:u w:val="none"/>
        </w:rPr>
        <w:t>A preliminary point: Hume’s</w:t>
      </w:r>
      <w:r>
        <w:rPr>
          <w:spacing w:val="-5"/>
          <w:u w:val="none"/>
        </w:rPr>
        <w:t xml:space="preserve"> </w:t>
      </w:r>
      <w:r>
        <w:rPr>
          <w:u w:val="none"/>
        </w:rPr>
        <w:t>empiricism</w:t>
      </w:r>
    </w:p>
    <w:p w:rsidR="000D32F5" w:rsidRDefault="000D32F5">
      <w:pPr>
        <w:pStyle w:val="BodyText"/>
        <w:ind w:left="0"/>
        <w:rPr>
          <w:b/>
          <w:sz w:val="26"/>
        </w:rPr>
      </w:pPr>
    </w:p>
    <w:p w:rsidR="000D32F5" w:rsidRDefault="003015BB">
      <w:pPr>
        <w:pStyle w:val="BodyText"/>
        <w:spacing w:before="1"/>
        <w:ind w:left="388"/>
      </w:pPr>
      <w:r>
        <w:t>Empiricism is the doctrine that ever</w:t>
      </w:r>
      <w:r>
        <w:t>ything that is known is known through sense-perception.</w:t>
      </w:r>
    </w:p>
    <w:p w:rsidR="000D32F5" w:rsidRDefault="003015BB">
      <w:pPr>
        <w:pStyle w:val="BodyText"/>
        <w:spacing w:before="12" w:line="249" w:lineRule="auto"/>
        <w:ind w:right="282"/>
      </w:pPr>
      <w:bookmarkStart w:id="1012" w:name="_bookmark1011"/>
      <w:bookmarkEnd w:id="1012"/>
      <w:r>
        <w:rPr>
          <w:color w:val="0562C1"/>
          <w:position w:val="18"/>
          <w:u w:val="single" w:color="0562C1"/>
        </w:rPr>
        <w:t>[426]</w:t>
      </w:r>
      <w:r>
        <w:rPr>
          <w:color w:val="0562C1"/>
          <w:position w:val="18"/>
        </w:rPr>
        <w:t xml:space="preserve"> </w:t>
      </w:r>
      <w:r>
        <w:t xml:space="preserve">So far as empiricists grant that anything can be known that isn’t directly observed, they hold that it is inferred from what is directly observed </w:t>
      </w:r>
      <w:r>
        <w:rPr>
          <w:i/>
        </w:rPr>
        <w:t xml:space="preserve">provided </w:t>
      </w:r>
      <w:r>
        <w:t>that the inference-rules involved are t</w:t>
      </w:r>
      <w:r>
        <w:t>hemselves known from direct observation alone.</w:t>
      </w:r>
    </w:p>
    <w:p w:rsidR="000D32F5" w:rsidRDefault="003015BB">
      <w:pPr>
        <w:pStyle w:val="BodyText"/>
        <w:spacing w:before="3" w:line="249" w:lineRule="auto"/>
        <w:ind w:right="191" w:firstLine="288"/>
      </w:pPr>
      <w:r>
        <w:t xml:space="preserve">No sooner is empiricism defined than its coherence is called into question. An inference-rule is a </w:t>
      </w:r>
      <w:r>
        <w:rPr>
          <w:i/>
        </w:rPr>
        <w:t xml:space="preserve">normative </w:t>
      </w:r>
      <w:r>
        <w:t xml:space="preserve">truth. It tells you what you </w:t>
      </w:r>
      <w:r>
        <w:rPr>
          <w:i/>
        </w:rPr>
        <w:t xml:space="preserve">ought </w:t>
      </w:r>
      <w:r>
        <w:t xml:space="preserve">to infer from a given premise. But so far as it apprises you of anything, observation apprises you of what </w:t>
      </w:r>
      <w:r>
        <w:rPr>
          <w:i/>
        </w:rPr>
        <w:t>is</w:t>
      </w:r>
      <w:r>
        <w:t xml:space="preserve">, not of what </w:t>
      </w:r>
      <w:r>
        <w:rPr>
          <w:i/>
        </w:rPr>
        <w:t xml:space="preserve">ought </w:t>
      </w:r>
      <w:r>
        <w:t>to be.</w:t>
      </w:r>
    </w:p>
    <w:p w:rsidR="000D32F5" w:rsidRDefault="003015BB">
      <w:pPr>
        <w:pStyle w:val="BodyText"/>
        <w:spacing w:before="3" w:line="249" w:lineRule="auto"/>
        <w:ind w:right="159" w:firstLine="288"/>
      </w:pPr>
      <w:r>
        <w:t>Unlike other self-described empiricists, Hume didn’t help himself to any rules of inference whose</w:t>
      </w:r>
      <w:r>
        <w:rPr>
          <w:spacing w:val="-5"/>
        </w:rPr>
        <w:t xml:space="preserve"> </w:t>
      </w:r>
      <w:r>
        <w:t>legitimacy</w:t>
      </w:r>
      <w:r>
        <w:rPr>
          <w:spacing w:val="-4"/>
        </w:rPr>
        <w:t xml:space="preserve"> </w:t>
      </w:r>
      <w:r>
        <w:t>doesn’t</w:t>
      </w:r>
      <w:r>
        <w:rPr>
          <w:spacing w:val="-4"/>
        </w:rPr>
        <w:t xml:space="preserve"> </w:t>
      </w:r>
      <w:r>
        <w:t>hav</w:t>
      </w:r>
      <w:r>
        <w:t>e</w:t>
      </w:r>
      <w:r>
        <w:rPr>
          <w:spacing w:val="-5"/>
        </w:rPr>
        <w:t xml:space="preserve"> </w:t>
      </w:r>
      <w:r>
        <w:t>a</w:t>
      </w:r>
      <w:r>
        <w:rPr>
          <w:spacing w:val="-5"/>
        </w:rPr>
        <w:t xml:space="preserve"> </w:t>
      </w:r>
      <w:r>
        <w:t>strictly</w:t>
      </w:r>
      <w:r>
        <w:rPr>
          <w:spacing w:val="-3"/>
        </w:rPr>
        <w:t xml:space="preserve"> </w:t>
      </w:r>
      <w:r>
        <w:t>perceptual</w:t>
      </w:r>
      <w:r>
        <w:rPr>
          <w:spacing w:val="-5"/>
        </w:rPr>
        <w:t xml:space="preserve"> </w:t>
      </w:r>
      <w:r>
        <w:t>basis.</w:t>
      </w:r>
      <w:r>
        <w:rPr>
          <w:spacing w:val="-4"/>
        </w:rPr>
        <w:t xml:space="preserve"> </w:t>
      </w:r>
      <w:r>
        <w:t>This</w:t>
      </w:r>
      <w:r>
        <w:rPr>
          <w:spacing w:val="-4"/>
        </w:rPr>
        <w:t xml:space="preserve"> </w:t>
      </w:r>
      <w:r>
        <w:t>was</w:t>
      </w:r>
      <w:r>
        <w:rPr>
          <w:spacing w:val="-5"/>
        </w:rPr>
        <w:t xml:space="preserve"> </w:t>
      </w:r>
      <w:r>
        <w:t>because,</w:t>
      </w:r>
      <w:r>
        <w:rPr>
          <w:spacing w:val="-4"/>
        </w:rPr>
        <w:t xml:space="preserve"> </w:t>
      </w:r>
      <w:r>
        <w:t>unlike</w:t>
      </w:r>
      <w:r>
        <w:rPr>
          <w:spacing w:val="-4"/>
        </w:rPr>
        <w:t xml:space="preserve"> </w:t>
      </w:r>
      <w:r>
        <w:t>his</w:t>
      </w:r>
      <w:r>
        <w:rPr>
          <w:spacing w:val="-5"/>
        </w:rPr>
        <w:t xml:space="preserve"> </w:t>
      </w:r>
      <w:r>
        <w:t xml:space="preserve">empiricist brethren, he had the acuity to see that many inference-rules that seem to be empiricism-friendly ones are not. Hume’s empiricism was doubly strict. First, he had extremely conservative </w:t>
      </w:r>
      <w:r>
        <w:t xml:space="preserve">views as to which rules of inference had the requisite perceptual basis. Second, he had extremely conservative views about what sense-perception </w:t>
      </w:r>
      <w:r>
        <w:rPr>
          <w:i/>
        </w:rPr>
        <w:t xml:space="preserve">directly </w:t>
      </w:r>
      <w:r>
        <w:t>tells us</w:t>
      </w:r>
      <w:bookmarkStart w:id="1013" w:name="_bookmark1012"/>
      <w:bookmarkEnd w:id="1013"/>
      <w:r>
        <w:t>.</w:t>
      </w:r>
      <w:r>
        <w:rPr>
          <w:color w:val="0562C1"/>
          <w:position w:val="18"/>
          <w:u w:val="single" w:color="0562C1"/>
        </w:rPr>
        <w:t>[427]</w:t>
      </w:r>
      <w:r>
        <w:rPr>
          <w:color w:val="0562C1"/>
          <w:position w:val="18"/>
        </w:rPr>
        <w:t xml:space="preserve"> </w:t>
      </w:r>
      <w:r>
        <w:t xml:space="preserve">What Hume says about personal identity must be understood in terms of the fact that he </w:t>
      </w:r>
      <w:r>
        <w:t>is a very strict</w:t>
      </w:r>
      <w:r>
        <w:rPr>
          <w:spacing w:val="-36"/>
        </w:rPr>
        <w:t xml:space="preserve"> </w:t>
      </w:r>
      <w:r>
        <w:t>empiricist.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014" w:name="_bookmark1013"/>
      <w:bookmarkEnd w:id="1014"/>
      <w:r>
        <w:rPr>
          <w:u w:val="none"/>
        </w:rPr>
        <w:t>6.1.2 Hume’s first argument</w:t>
      </w:r>
    </w:p>
    <w:p w:rsidR="000D32F5" w:rsidRDefault="000D32F5">
      <w:pPr>
        <w:pStyle w:val="BodyText"/>
        <w:ind w:left="0"/>
        <w:rPr>
          <w:b/>
          <w:sz w:val="26"/>
        </w:rPr>
      </w:pPr>
    </w:p>
    <w:p w:rsidR="000D32F5" w:rsidRDefault="003015BB">
      <w:pPr>
        <w:pStyle w:val="BodyText"/>
        <w:spacing w:before="1" w:line="249" w:lineRule="auto"/>
        <w:ind w:firstLine="288"/>
      </w:pPr>
      <w:r>
        <w:t>Hume gives two arguments for his contention that selves are composed of the mental contents that occupy them. Here is the first:</w:t>
      </w:r>
    </w:p>
    <w:p w:rsidR="000D32F5" w:rsidRDefault="000D32F5">
      <w:pPr>
        <w:pStyle w:val="BodyText"/>
        <w:spacing w:before="2"/>
        <w:ind w:left="0"/>
        <w:rPr>
          <w:sz w:val="25"/>
        </w:rPr>
      </w:pPr>
    </w:p>
    <w:p w:rsidR="000D32F5" w:rsidRDefault="003015BB">
      <w:pPr>
        <w:pStyle w:val="BodyText"/>
        <w:spacing w:line="249" w:lineRule="auto"/>
        <w:ind w:left="796" w:right="749" w:firstLine="288"/>
      </w:pPr>
      <w:r>
        <w:t xml:space="preserve">For my part, when I enter most intimately into what I call </w:t>
      </w:r>
      <w:r>
        <w:rPr>
          <w:i/>
        </w:rPr>
        <w:t xml:space="preserve">myself, </w:t>
      </w:r>
      <w:r>
        <w:t>I always stumble on some particular perception or other, of</w:t>
      </w:r>
      <w:r>
        <w:t xml:space="preserve"> heat or cold, light or shade, love or hatred, pain or pleasure. I can never catch </w:t>
      </w:r>
      <w:r>
        <w:rPr>
          <w:i/>
        </w:rPr>
        <w:t xml:space="preserve">myself </w:t>
      </w:r>
      <w:r>
        <w:t>at any time without a</w:t>
      </w:r>
    </w:p>
    <w:p w:rsidR="000D32F5" w:rsidRDefault="003015BB">
      <w:pPr>
        <w:pStyle w:val="BodyText"/>
        <w:spacing w:before="3" w:line="228" w:lineRule="exact"/>
        <w:ind w:left="0" w:right="2239"/>
        <w:jc w:val="right"/>
      </w:pPr>
      <w:bookmarkStart w:id="1015" w:name="_bookmark1014"/>
      <w:bookmarkEnd w:id="1015"/>
      <w:r>
        <w:rPr>
          <w:color w:val="0562C1"/>
          <w:u w:val="single" w:color="0562C1"/>
        </w:rPr>
        <w:t>[428]</w:t>
      </w:r>
    </w:p>
    <w:p w:rsidR="000D32F5" w:rsidRDefault="003015BB">
      <w:pPr>
        <w:pStyle w:val="BodyText"/>
        <w:spacing w:line="228" w:lineRule="exact"/>
        <w:ind w:left="796"/>
      </w:pPr>
      <w:r>
        <w:t>perception, and never can observe anything but the perception.</w:t>
      </w:r>
    </w:p>
    <w:p w:rsidR="000D32F5" w:rsidRDefault="000D32F5">
      <w:pPr>
        <w:pStyle w:val="BodyText"/>
        <w:spacing w:before="3"/>
        <w:ind w:left="0"/>
        <w:rPr>
          <w:sz w:val="18"/>
        </w:rPr>
      </w:pPr>
    </w:p>
    <w:p w:rsidR="000D32F5" w:rsidRDefault="003015BB">
      <w:pPr>
        <w:pStyle w:val="BodyText"/>
        <w:spacing w:before="90" w:line="249" w:lineRule="auto"/>
        <w:ind w:firstLine="288"/>
      </w:pPr>
      <w:r>
        <w:t>There are two ways to interpret this. On the one hand, Hume could be sayin</w:t>
      </w:r>
      <w:r>
        <w:t xml:space="preserve">g that selves don’t exist. On the other, he could be saying that selves are </w:t>
      </w:r>
      <w:r>
        <w:rPr>
          <w:i/>
        </w:rPr>
        <w:t xml:space="preserve">constituted </w:t>
      </w:r>
      <w:r>
        <w:t>by the thoughts, feelings, etc., that we describe them as “having.”</w:t>
      </w:r>
    </w:p>
    <w:p w:rsidR="000D32F5" w:rsidRDefault="003015BB">
      <w:pPr>
        <w:pStyle w:val="BodyText"/>
        <w:spacing w:before="3" w:line="249" w:lineRule="auto"/>
        <w:ind w:right="194" w:firstLine="288"/>
      </w:pPr>
      <w:r>
        <w:t>The right interpretation is the second one. Notice how frequently the word “I” occurs in his argumen</w:t>
      </w:r>
      <w:r>
        <w:t>t. He obviously believes that, when he uses that word, he's referring to himself and thus to his self. And surely he's right about this. It seems a truism that, if they refer to anything, tokens of "I" refer to selves; and it also seems a truism that token</w:t>
      </w:r>
      <w:r>
        <w:t xml:space="preserve">s of "I" </w:t>
      </w:r>
      <w:r>
        <w:rPr>
          <w:i/>
        </w:rPr>
        <w:t xml:space="preserve">do </w:t>
      </w:r>
      <w:r>
        <w:t>refer. Also, in other parts of the Treatise, Hume talks at length about the relation that two different mental contents must bear to each other to belong to the same mind or self. Thus, Hume’s position is that, although selves do exist, they ar</w:t>
      </w:r>
      <w:r>
        <w:t xml:space="preserve">e no more distinct from the mental events that occupy them than a swarm of wasps exists independently of the wasps that compose it. For an event to </w:t>
      </w:r>
      <w:r>
        <w:rPr>
          <w:i/>
        </w:rPr>
        <w:t xml:space="preserve">occupy </w:t>
      </w:r>
      <w:r>
        <w:t xml:space="preserve">a mind is for it to </w:t>
      </w:r>
      <w:r>
        <w:rPr>
          <w:i/>
        </w:rPr>
        <w:t xml:space="preserve">constitute </w:t>
      </w:r>
      <w:r>
        <w:t>it.</w:t>
      </w:r>
    </w:p>
    <w:p w:rsidR="000D32F5" w:rsidRDefault="003015BB">
      <w:pPr>
        <w:pStyle w:val="BodyText"/>
        <w:spacing w:before="9" w:line="249" w:lineRule="auto"/>
        <w:ind w:right="105" w:firstLine="288"/>
      </w:pPr>
      <w:r>
        <w:t xml:space="preserve">The just-quoted argument, it will be noticed, is </w:t>
      </w:r>
      <w:r>
        <w:rPr>
          <w:i/>
        </w:rPr>
        <w:t xml:space="preserve">empirical. </w:t>
      </w:r>
      <w:r>
        <w:t>Hume is arguing on observational, as opposed to strictly logical or conceptual, grounds that there isn’t anything that underlies his various thoughts. When he looks inward, he finds thoughts and n</w:t>
      </w:r>
      <w:r>
        <w:t>othing else; in particular, he doesn’t find a non-thought that “supports” these various thoughts. This fact is important, as we’ll now see.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86"/>
        </w:numPr>
        <w:tabs>
          <w:tab w:val="left" w:pos="928"/>
        </w:tabs>
        <w:spacing w:before="90"/>
        <w:rPr>
          <w:u w:val="none"/>
        </w:rPr>
      </w:pPr>
      <w:bookmarkStart w:id="1016" w:name="_bookmark1015"/>
      <w:bookmarkEnd w:id="1016"/>
      <w:r>
        <w:rPr>
          <w:u w:val="none"/>
        </w:rPr>
        <w:t>Problems with Hume’s</w:t>
      </w:r>
      <w:r>
        <w:rPr>
          <w:spacing w:val="-4"/>
          <w:u w:val="none"/>
        </w:rPr>
        <w:t xml:space="preserve"> </w:t>
      </w:r>
      <w:r>
        <w:rPr>
          <w:u w:val="none"/>
        </w:rPr>
        <w:t>argument</w:t>
      </w:r>
    </w:p>
    <w:p w:rsidR="000D32F5" w:rsidRDefault="000D32F5">
      <w:pPr>
        <w:pStyle w:val="BodyText"/>
        <w:spacing w:before="1"/>
        <w:ind w:left="0"/>
        <w:rPr>
          <w:b/>
          <w:sz w:val="26"/>
        </w:rPr>
      </w:pPr>
    </w:p>
    <w:p w:rsidR="000D32F5" w:rsidRDefault="003015BB">
      <w:pPr>
        <w:pStyle w:val="BodyText"/>
        <w:spacing w:line="249" w:lineRule="auto"/>
        <w:ind w:right="191" w:firstLine="288"/>
      </w:pPr>
      <w:r>
        <w:t>Given only that we can’t observe something, it doesn’t follow that it doesn’t exist. There are many unobservable entities (e.g., electrons). If Freud (1915) is right, there are unobservable (unintrospectible) mental entities (e.g., unconscious urges). Sayi</w:t>
      </w:r>
      <w:r>
        <w:t>ng that selves don’t exist since we can’t introspect them is like saying that electrons don’t exist since we can’t see them.</w:t>
      </w:r>
    </w:p>
    <w:p w:rsidR="000D32F5" w:rsidRDefault="003015BB">
      <w:pPr>
        <w:pStyle w:val="BodyText"/>
        <w:spacing w:before="4" w:line="249" w:lineRule="auto"/>
        <w:ind w:firstLine="288"/>
      </w:pPr>
      <w:r>
        <w:t xml:space="preserve">A related possibility that Hume is ignoring is that minds are </w:t>
      </w:r>
      <w:r>
        <w:rPr>
          <w:i/>
        </w:rPr>
        <w:t xml:space="preserve">structures </w:t>
      </w:r>
      <w:r>
        <w:t>of the kind described earlier. (This oversight is probably</w:t>
      </w:r>
      <w:r>
        <w:t xml:space="preserve"> deliberate, as we’ll see in a moment.) He’s also ignoring the correlative possibility that specific mental occurrences (e.g., images, tickles) are </w:t>
      </w:r>
      <w:r>
        <w:rPr>
          <w:i/>
        </w:rPr>
        <w:t xml:space="preserve">products </w:t>
      </w:r>
      <w:r>
        <w:t xml:space="preserve">of minds, and are not themselves </w:t>
      </w:r>
      <w:r>
        <w:rPr>
          <w:i/>
        </w:rPr>
        <w:t xml:space="preserve">constitutive </w:t>
      </w:r>
      <w:r>
        <w:t>of them.</w:t>
      </w:r>
    </w:p>
    <w:p w:rsidR="000D32F5" w:rsidRDefault="003015BB">
      <w:pPr>
        <w:pStyle w:val="BodyText"/>
        <w:spacing w:before="4" w:line="249" w:lineRule="auto"/>
        <w:ind w:right="109" w:firstLine="288"/>
      </w:pPr>
      <w:r>
        <w:t>In ignoring these possibilities, Hume is sta</w:t>
      </w:r>
      <w:r>
        <w:t>cking the deck in his favor. We are pretheoretically inclined to see minds as being to specific tickles, itches etc., what car factories are to cars. In other words, we’re inclined to see minds as being the things that give rise to specific mental contents</w:t>
      </w:r>
      <w:r>
        <w:t xml:space="preserve">, and we’re therefore inclined to see minds as </w:t>
      </w:r>
      <w:r>
        <w:rPr>
          <w:i/>
        </w:rPr>
        <w:t xml:space="preserve">not </w:t>
      </w:r>
      <w:r>
        <w:t xml:space="preserve">being constituted by those contents. (In this context, by “specific mental content, I mean </w:t>
      </w:r>
      <w:r>
        <w:rPr>
          <w:i/>
        </w:rPr>
        <w:t xml:space="preserve">occurrent </w:t>
      </w:r>
      <w:r>
        <w:t xml:space="preserve">mental content---e.g., a mental event, </w:t>
      </w:r>
      <w:r>
        <w:rPr>
          <w:i/>
        </w:rPr>
        <w:t>as opposed to an enduring mental structure.</w:t>
      </w:r>
      <w:r>
        <w:t>)</w:t>
      </w:r>
    </w:p>
    <w:p w:rsidR="000D32F5" w:rsidRDefault="003015BB">
      <w:pPr>
        <w:pStyle w:val="BodyText"/>
        <w:spacing w:before="5" w:line="249" w:lineRule="auto"/>
        <w:ind w:right="286" w:firstLine="288"/>
      </w:pPr>
      <w:r>
        <w:t>In any case, we’re p</w:t>
      </w:r>
      <w:r>
        <w:t>retheoretically much more inclined to see minds in this way than we are to see them in Hume’s way, viz., as sequences of mental occurrences, none of which has any moorings in any structure and each of which, therefore, just happens. And in simply dismissin</w:t>
      </w:r>
      <w:r>
        <w:t>g that possibility out of hand, Hume is question-beggingly assuming the falsehood of what is probably the most plausible rival to his own view.</w:t>
      </w:r>
    </w:p>
    <w:p w:rsidR="000D32F5" w:rsidRDefault="003015BB">
      <w:pPr>
        <w:pStyle w:val="BodyText"/>
        <w:spacing w:before="5" w:line="249" w:lineRule="auto"/>
        <w:ind w:right="286" w:firstLine="288"/>
      </w:pPr>
      <w:r>
        <w:t>In any case, supposing, as Hume does, that such structures aren’t known through introspection, it isn’t necessar</w:t>
      </w:r>
      <w:r>
        <w:t>y to conclude that they don’t exist; for it would be equally reasonable, if not considerably more reasonable, to conclude that introspection is a limited medium.</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86"/>
        </w:numPr>
        <w:tabs>
          <w:tab w:val="left" w:pos="928"/>
        </w:tabs>
        <w:rPr>
          <w:u w:val="none"/>
        </w:rPr>
      </w:pPr>
      <w:bookmarkStart w:id="1017" w:name="_bookmark1016"/>
      <w:bookmarkEnd w:id="1017"/>
      <w:r>
        <w:rPr>
          <w:u w:val="none"/>
        </w:rPr>
        <w:t>Why does Hume deny that there are mental</w:t>
      </w:r>
      <w:r>
        <w:rPr>
          <w:spacing w:val="-11"/>
          <w:u w:val="none"/>
        </w:rPr>
        <w:t xml:space="preserve"> </w:t>
      </w:r>
      <w:r>
        <w:rPr>
          <w:u w:val="none"/>
        </w:rPr>
        <w:t>structures?</w:t>
      </w:r>
    </w:p>
    <w:p w:rsidR="000D32F5" w:rsidRDefault="000D32F5">
      <w:pPr>
        <w:pStyle w:val="BodyText"/>
        <w:ind w:left="0"/>
        <w:rPr>
          <w:b/>
          <w:sz w:val="26"/>
        </w:rPr>
      </w:pPr>
    </w:p>
    <w:p w:rsidR="000D32F5" w:rsidRDefault="003015BB">
      <w:pPr>
        <w:pStyle w:val="BodyText"/>
        <w:spacing w:before="1" w:line="249" w:lineRule="auto"/>
        <w:ind w:right="115" w:firstLine="288"/>
      </w:pPr>
      <w:r>
        <w:t>Hume is a hardcore empiricist.</w:t>
      </w:r>
      <w:r>
        <w:t xml:space="preserve"> You know it only if you (i) observe it or (ii) observe direct evidence for it. (</w:t>
      </w:r>
      <w:r>
        <w:rPr>
          <w:i/>
        </w:rPr>
        <w:t xml:space="preserve">x </w:t>
      </w:r>
      <w:r>
        <w:t xml:space="preserve">is “direct” evidence of </w:t>
      </w:r>
      <w:r>
        <w:rPr>
          <w:i/>
        </w:rPr>
        <w:t xml:space="preserve">y </w:t>
      </w:r>
      <w:r>
        <w:t xml:space="preserve">if, given no inference rules whose legitimacy cannot be established strictly on the basis of observation, </w:t>
      </w:r>
      <w:r>
        <w:rPr>
          <w:i/>
        </w:rPr>
        <w:t>y</w:t>
      </w:r>
      <w:r>
        <w:t xml:space="preserve">’s existence can be inferred from </w:t>
      </w:r>
      <w:r>
        <w:rPr>
          <w:i/>
        </w:rPr>
        <w:t>x</w:t>
      </w:r>
      <w:r>
        <w:t xml:space="preserve">’s.) </w:t>
      </w:r>
      <w:r>
        <w:t>Hume believes that mental structures cannot be known in either of these two ways. (He’s right.) So they don’t exist as far as he’s concerned.</w:t>
      </w:r>
    </w:p>
    <w:p w:rsidR="000D32F5" w:rsidRDefault="003015BB">
      <w:pPr>
        <w:pStyle w:val="BodyText"/>
        <w:spacing w:before="5" w:line="249" w:lineRule="auto"/>
        <w:ind w:right="144" w:firstLine="288"/>
      </w:pPr>
      <w:r>
        <w:t xml:space="preserve">Hume doesn’t believe in structures of </w:t>
      </w:r>
      <w:r>
        <w:rPr>
          <w:i/>
        </w:rPr>
        <w:t xml:space="preserve">any </w:t>
      </w:r>
      <w:r>
        <w:t>kind. A structure is something that underlies events and guides them. Hu</w:t>
      </w:r>
      <w:r>
        <w:t xml:space="preserve">me doesn’t believe that anything guides anything. He doesn’t believe that anything </w:t>
      </w:r>
      <w:r>
        <w:rPr>
          <w:i/>
        </w:rPr>
        <w:t xml:space="preserve">makes </w:t>
      </w:r>
      <w:r>
        <w:t xml:space="preserve">anything happen or otherwise </w:t>
      </w:r>
      <w:r>
        <w:rPr>
          <w:i/>
        </w:rPr>
        <w:t xml:space="preserve">influences </w:t>
      </w:r>
      <w:r>
        <w:t>anything. In his view, words like “force,” “power,” “coercion,” “guide,” and “regulate” are meaningless. He holds this because,</w:t>
      </w:r>
      <w:r>
        <w:t xml:space="preserve"> so he believes, forces cannot be observed and neither can direct evidence of them. (Hume’s views on causality are the subject of Chapters 15 and 16.)</w:t>
      </w:r>
    </w:p>
    <w:p w:rsidR="000D32F5" w:rsidRDefault="003015BB">
      <w:pPr>
        <w:pStyle w:val="BodyText"/>
        <w:spacing w:before="6" w:line="249" w:lineRule="auto"/>
        <w:ind w:right="83" w:firstLine="288"/>
      </w:pPr>
      <w:r>
        <w:t>Thus, Hume’s empiricism blocks him from granting the existence of mental structures, given that such stru</w:t>
      </w:r>
      <w:r>
        <w:t xml:space="preserve">ctures can’t be known (para)perceptually. Second, given Hume’s very reasonable view that one can’t observe forces or any direct evidence of them, his empiricism prohibits him from granting the existence of structures of </w:t>
      </w:r>
      <w:r>
        <w:rPr>
          <w:i/>
        </w:rPr>
        <w:t xml:space="preserve">any </w:t>
      </w:r>
      <w:r>
        <w:t>kind. Thus, Hume’s empiricism ma</w:t>
      </w:r>
      <w:r>
        <w:t xml:space="preserve">kes it doubly impossible for him to grant that there is anything to one’s mind other than fleeting, conscious events. (In Chapter 15, we saw that, contrary to what Hume holds, forces can be directly observed---that, in fact, </w:t>
      </w:r>
      <w:r>
        <w:rPr>
          <w:i/>
        </w:rPr>
        <w:t xml:space="preserve">everything </w:t>
      </w:r>
      <w:r>
        <w:t>one observes is a fo</w:t>
      </w:r>
      <w:r>
        <w:t xml:space="preserve">rce and, moreover, is observed </w:t>
      </w:r>
      <w:r>
        <w:rPr>
          <w:i/>
        </w:rPr>
        <w:t xml:space="preserve">as </w:t>
      </w:r>
      <w:r>
        <w:t>a force.)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86"/>
        </w:numPr>
        <w:tabs>
          <w:tab w:val="left" w:pos="928"/>
        </w:tabs>
        <w:rPr>
          <w:u w:val="none"/>
        </w:rPr>
      </w:pPr>
      <w:bookmarkStart w:id="1018" w:name="_bookmark1017"/>
      <w:bookmarkEnd w:id="1018"/>
      <w:r>
        <w:rPr>
          <w:u w:val="none"/>
        </w:rPr>
        <w:t>Problems with Hume’s argument</w:t>
      </w:r>
      <w:r>
        <w:rPr>
          <w:spacing w:val="-6"/>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286" w:firstLine="288"/>
      </w:pPr>
      <w:r>
        <w:t>In an attempt to show that there isn’t anything to one’s mind other than the various specific mental occurrences that it houses, Hume says that, when he looks inward, he doesn’t find an inner flame; all he finds, he says, are specific images, tickles, etc.</w:t>
      </w:r>
    </w:p>
    <w:p w:rsidR="000D32F5" w:rsidRDefault="003015BB">
      <w:pPr>
        <w:pStyle w:val="BodyText"/>
        <w:spacing w:before="3" w:line="249" w:lineRule="auto"/>
        <w:ind w:right="162" w:firstLine="288"/>
      </w:pPr>
      <w:r>
        <w:t xml:space="preserve">But unless this inner flame is </w:t>
      </w:r>
      <w:r>
        <w:rPr>
          <w:i/>
        </w:rPr>
        <w:t xml:space="preserve">itself </w:t>
      </w:r>
      <w:r>
        <w:t>a fleeting mental occurrence—unless it’s the sort of thing that can be disclosed to one in the form of an introspectible image or sensation—nothing significant follows from the fact that, when he introspects, he doesn</w:t>
      </w:r>
      <w:r>
        <w:t>’t find this inner flame. So for Hume’s argument to go through, it must be assumed that the self, if existent, is to be known to one in the same way as tickles and itches. It must be assumed, in other words, that the self is a fleeting</w:t>
      </w:r>
      <w:r>
        <w:rPr>
          <w:spacing w:val="-3"/>
        </w:rPr>
        <w:t xml:space="preserve"> </w:t>
      </w:r>
      <w:r>
        <w:t>conscious</w:t>
      </w:r>
      <w:r>
        <w:rPr>
          <w:spacing w:val="-4"/>
        </w:rPr>
        <w:t xml:space="preserve"> </w:t>
      </w:r>
      <w:r>
        <w:t>occurrence</w:t>
      </w:r>
      <w:r>
        <w:t>.</w:t>
      </w:r>
      <w:r>
        <w:rPr>
          <w:spacing w:val="-2"/>
        </w:rPr>
        <w:t xml:space="preserve"> </w:t>
      </w:r>
      <w:r>
        <w:t>But</w:t>
      </w:r>
      <w:r>
        <w:rPr>
          <w:spacing w:val="-4"/>
        </w:rPr>
        <w:t xml:space="preserve"> </w:t>
      </w:r>
      <w:r>
        <w:t>that’s</w:t>
      </w:r>
      <w:r>
        <w:rPr>
          <w:spacing w:val="-4"/>
        </w:rPr>
        <w:t xml:space="preserve"> </w:t>
      </w:r>
      <w:r>
        <w:t>the</w:t>
      </w:r>
      <w:r>
        <w:rPr>
          <w:spacing w:val="-3"/>
        </w:rPr>
        <w:t xml:space="preserve"> </w:t>
      </w:r>
      <w:r>
        <w:t>very</w:t>
      </w:r>
      <w:r>
        <w:rPr>
          <w:spacing w:val="-3"/>
        </w:rPr>
        <w:t xml:space="preserve"> </w:t>
      </w:r>
      <w:r>
        <w:t>thing</w:t>
      </w:r>
      <w:r>
        <w:rPr>
          <w:spacing w:val="-3"/>
        </w:rPr>
        <w:t xml:space="preserve"> </w:t>
      </w:r>
      <w:r>
        <w:t>Hume</w:t>
      </w:r>
      <w:r>
        <w:rPr>
          <w:spacing w:val="-3"/>
        </w:rPr>
        <w:t xml:space="preserve"> </w:t>
      </w:r>
      <w:r>
        <w:t>is</w:t>
      </w:r>
      <w:r>
        <w:rPr>
          <w:spacing w:val="-4"/>
        </w:rPr>
        <w:t xml:space="preserve"> </w:t>
      </w:r>
      <w:r>
        <w:t>trying</w:t>
      </w:r>
      <w:r>
        <w:rPr>
          <w:spacing w:val="-3"/>
        </w:rPr>
        <w:t xml:space="preserve"> </w:t>
      </w:r>
      <w:r>
        <w:t>to</w:t>
      </w:r>
      <w:r>
        <w:rPr>
          <w:spacing w:val="-2"/>
        </w:rPr>
        <w:t xml:space="preserve"> </w:t>
      </w:r>
      <w:r>
        <w:t>show;</w:t>
      </w:r>
      <w:r>
        <w:rPr>
          <w:spacing w:val="-4"/>
        </w:rPr>
        <w:t xml:space="preserve"> </w:t>
      </w:r>
      <w:r>
        <w:t>and,</w:t>
      </w:r>
      <w:r>
        <w:rPr>
          <w:spacing w:val="-3"/>
        </w:rPr>
        <w:t xml:space="preserve"> </w:t>
      </w:r>
      <w:r>
        <w:t>were</w:t>
      </w:r>
      <w:r>
        <w:rPr>
          <w:spacing w:val="-3"/>
        </w:rPr>
        <w:t xml:space="preserve"> </w:t>
      </w:r>
      <w:r>
        <w:t>Hume to assume it, his argument would be viciously</w:t>
      </w:r>
      <w:r>
        <w:rPr>
          <w:spacing w:val="-7"/>
        </w:rPr>
        <w:t xml:space="preserve"> </w:t>
      </w:r>
      <w:r>
        <w:t>circular.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86"/>
        </w:numPr>
        <w:tabs>
          <w:tab w:val="left" w:pos="928"/>
        </w:tabs>
        <w:rPr>
          <w:u w:val="none"/>
        </w:rPr>
      </w:pPr>
      <w:bookmarkStart w:id="1019" w:name="_bookmark1018"/>
      <w:bookmarkEnd w:id="1019"/>
      <w:r>
        <w:rPr>
          <w:u w:val="none"/>
        </w:rPr>
        <w:t>T</w:t>
      </w:r>
      <w:r>
        <w:rPr>
          <w:u w:val="none"/>
        </w:rPr>
        <w:t>he problems with Hume’s argument are reflections of his hardline</w:t>
      </w:r>
      <w:r>
        <w:rPr>
          <w:spacing w:val="-34"/>
          <w:u w:val="none"/>
        </w:rPr>
        <w:t xml:space="preserve"> </w:t>
      </w:r>
      <w:r>
        <w:rPr>
          <w:u w:val="none"/>
        </w:rPr>
        <w:t>empiricism</w:t>
      </w:r>
    </w:p>
    <w:p w:rsidR="000D32F5" w:rsidRDefault="000D32F5">
      <w:pPr>
        <w:pStyle w:val="BodyText"/>
        <w:ind w:left="0"/>
        <w:rPr>
          <w:b/>
          <w:sz w:val="26"/>
        </w:rPr>
      </w:pPr>
    </w:p>
    <w:p w:rsidR="000D32F5" w:rsidRDefault="003015BB">
      <w:pPr>
        <w:pStyle w:val="BodyText"/>
        <w:spacing w:before="1" w:line="249" w:lineRule="auto"/>
        <w:ind w:right="140" w:firstLine="288"/>
      </w:pPr>
      <w:r>
        <w:t>It is through images that our perceptual modalities (sight, touch, etc.) tell us about the world. (Not all images are visual; there are acoustical images, tactile images, etc.) Yo</w:t>
      </w:r>
      <w:r>
        <w:t>ur seeing a tree consists in your having an image of that tree; your feeling the tree with your hand consists in your</w:t>
      </w:r>
      <w:r>
        <w:rPr>
          <w:spacing w:val="-4"/>
        </w:rPr>
        <w:t xml:space="preserve"> </w:t>
      </w:r>
      <w:r>
        <w:t>having</w:t>
      </w:r>
      <w:r>
        <w:rPr>
          <w:spacing w:val="-2"/>
        </w:rPr>
        <w:t xml:space="preserve"> </w:t>
      </w:r>
      <w:r>
        <w:t>a</w:t>
      </w:r>
      <w:r>
        <w:rPr>
          <w:spacing w:val="-4"/>
        </w:rPr>
        <w:t xml:space="preserve"> </w:t>
      </w:r>
      <w:r>
        <w:t>tactile</w:t>
      </w:r>
      <w:r>
        <w:rPr>
          <w:spacing w:val="-3"/>
        </w:rPr>
        <w:t xml:space="preserve"> </w:t>
      </w:r>
      <w:r>
        <w:t>image</w:t>
      </w:r>
      <w:r>
        <w:rPr>
          <w:spacing w:val="-3"/>
        </w:rPr>
        <w:t xml:space="preserve"> </w:t>
      </w:r>
      <w:r>
        <w:t>of</w:t>
      </w:r>
      <w:r>
        <w:rPr>
          <w:spacing w:val="-4"/>
        </w:rPr>
        <w:t xml:space="preserve"> </w:t>
      </w:r>
      <w:r>
        <w:t>that</w:t>
      </w:r>
      <w:r>
        <w:rPr>
          <w:spacing w:val="-3"/>
        </w:rPr>
        <w:t xml:space="preserve"> </w:t>
      </w:r>
      <w:r>
        <w:t>tree;</w:t>
      </w:r>
      <w:r>
        <w:rPr>
          <w:spacing w:val="-3"/>
        </w:rPr>
        <w:t xml:space="preserve"> </w:t>
      </w:r>
      <w:r>
        <w:t>and</w:t>
      </w:r>
      <w:r>
        <w:rPr>
          <w:spacing w:val="-3"/>
        </w:rPr>
        <w:t xml:space="preserve"> </w:t>
      </w:r>
      <w:r>
        <w:t>so</w:t>
      </w:r>
      <w:r>
        <w:rPr>
          <w:spacing w:val="-2"/>
        </w:rPr>
        <w:t xml:space="preserve"> </w:t>
      </w:r>
      <w:r>
        <w:t>on.</w:t>
      </w:r>
      <w:r>
        <w:rPr>
          <w:spacing w:val="-2"/>
        </w:rPr>
        <w:t xml:space="preserve"> </w:t>
      </w:r>
      <w:r>
        <w:t>There’s</w:t>
      </w:r>
      <w:r>
        <w:rPr>
          <w:spacing w:val="-4"/>
        </w:rPr>
        <w:t xml:space="preserve"> </w:t>
      </w:r>
      <w:r>
        <w:t>no</w:t>
      </w:r>
      <w:r>
        <w:rPr>
          <w:spacing w:val="-2"/>
        </w:rPr>
        <w:t xml:space="preserve"> </w:t>
      </w:r>
      <w:r>
        <w:t>perception</w:t>
      </w:r>
      <w:r>
        <w:rPr>
          <w:spacing w:val="-2"/>
        </w:rPr>
        <w:t xml:space="preserve"> </w:t>
      </w:r>
      <w:r>
        <w:t>where</w:t>
      </w:r>
      <w:r>
        <w:rPr>
          <w:spacing w:val="-4"/>
        </w:rPr>
        <w:t xml:space="preserve"> </w:t>
      </w:r>
      <w:r>
        <w:t>there’s</w:t>
      </w:r>
      <w:r>
        <w:rPr>
          <w:spacing w:val="-3"/>
        </w:rPr>
        <w:t xml:space="preserve"> </w:t>
      </w:r>
      <w:r>
        <w:t>no</w:t>
      </w:r>
      <w:r>
        <w:rPr>
          <w:spacing w:val="-2"/>
        </w:rPr>
        <w:t xml:space="preserve"> </w:t>
      </w:r>
      <w:r>
        <w:t>image. It follows that, if introspection is an inwa</w:t>
      </w:r>
      <w:r>
        <w:t>rdly directed perceptual modality, it tells one nothing when it isn’t giving one an</w:t>
      </w:r>
      <w:r>
        <w:rPr>
          <w:spacing w:val="-4"/>
        </w:rPr>
        <w:t xml:space="preserve"> </w:t>
      </w:r>
      <w:r>
        <w:t>image.</w:t>
      </w:r>
    </w:p>
    <w:p w:rsidR="000D32F5" w:rsidRDefault="003015BB">
      <w:pPr>
        <w:pStyle w:val="BodyText"/>
        <w:spacing w:before="6" w:line="249" w:lineRule="auto"/>
        <w:ind w:firstLine="288"/>
      </w:pPr>
      <w:r>
        <w:t>Hume says that, when he looks inward, he encounters various “perceptions” (images), but no self. On this basis, he says that there is no self. But the right conclusi</w:t>
      </w:r>
      <w:r>
        <w:t xml:space="preserve">on is that, </w:t>
      </w:r>
      <w:r>
        <w:rPr>
          <w:i/>
        </w:rPr>
        <w:t xml:space="preserve">if </w:t>
      </w:r>
      <w:r>
        <w:t>there is a self, it isn’t disclosed to one in the form of an image.</w:t>
      </w:r>
    </w:p>
    <w:p w:rsidR="000D32F5" w:rsidRDefault="003015BB">
      <w:pPr>
        <w:pStyle w:val="BodyText"/>
        <w:spacing w:before="3"/>
        <w:ind w:left="388"/>
      </w:pPr>
      <w:r>
        <w:t>Supposing that it exists, there are, ultimately, two possibilities as to what the self is:</w:t>
      </w:r>
    </w:p>
    <w:p w:rsidR="000D32F5" w:rsidRDefault="000D32F5">
      <w:pPr>
        <w:pStyle w:val="BodyText"/>
        <w:ind w:left="0"/>
        <w:rPr>
          <w:sz w:val="26"/>
        </w:rPr>
      </w:pPr>
    </w:p>
    <w:p w:rsidR="000D32F5" w:rsidRDefault="003015BB">
      <w:pPr>
        <w:pStyle w:val="ListParagraph"/>
        <w:numPr>
          <w:ilvl w:val="3"/>
          <w:numId w:val="86"/>
        </w:numPr>
        <w:tabs>
          <w:tab w:val="left" w:pos="1371"/>
        </w:tabs>
        <w:spacing w:before="1"/>
        <w:ind w:hanging="286"/>
        <w:rPr>
          <w:sz w:val="24"/>
        </w:rPr>
      </w:pPr>
      <w:r>
        <w:rPr>
          <w:sz w:val="24"/>
        </w:rPr>
        <w:t>it could be one’s center of</w:t>
      </w:r>
      <w:r>
        <w:rPr>
          <w:spacing w:val="-7"/>
          <w:sz w:val="24"/>
        </w:rPr>
        <w:t xml:space="preserve"> </w:t>
      </w:r>
      <w:r>
        <w:rPr>
          <w:sz w:val="24"/>
        </w:rPr>
        <w:t>awareness;</w:t>
      </w:r>
    </w:p>
    <w:p w:rsidR="000D32F5" w:rsidRDefault="000D32F5">
      <w:pPr>
        <w:pStyle w:val="BodyText"/>
        <w:ind w:left="0"/>
        <w:rPr>
          <w:sz w:val="26"/>
        </w:rPr>
      </w:pPr>
    </w:p>
    <w:p w:rsidR="000D32F5" w:rsidRDefault="003015BB">
      <w:pPr>
        <w:pStyle w:val="BodyText"/>
        <w:spacing w:before="1"/>
        <w:ind w:left="388"/>
      </w:pPr>
      <w:r>
        <w:t>or</w:t>
      </w:r>
    </w:p>
    <w:p w:rsidR="000D32F5" w:rsidRDefault="000D32F5">
      <w:pPr>
        <w:pStyle w:val="BodyText"/>
        <w:spacing w:before="1"/>
        <w:ind w:left="0"/>
        <w:rPr>
          <w:sz w:val="26"/>
        </w:rPr>
      </w:pPr>
    </w:p>
    <w:p w:rsidR="000D32F5" w:rsidRDefault="003015BB">
      <w:pPr>
        <w:pStyle w:val="ListParagraph"/>
        <w:numPr>
          <w:ilvl w:val="3"/>
          <w:numId w:val="86"/>
        </w:numPr>
        <w:tabs>
          <w:tab w:val="left" w:pos="1437"/>
        </w:tabs>
        <w:spacing w:line="249" w:lineRule="auto"/>
        <w:ind w:left="796" w:right="958" w:firstLine="288"/>
        <w:rPr>
          <w:sz w:val="24"/>
        </w:rPr>
      </w:pPr>
      <w:r>
        <w:rPr>
          <w:sz w:val="24"/>
        </w:rPr>
        <w:t>it could be some structure underlying the events in one’s mind and</w:t>
      </w:r>
      <w:r>
        <w:rPr>
          <w:spacing w:val="-33"/>
          <w:sz w:val="24"/>
        </w:rPr>
        <w:t xml:space="preserve"> </w:t>
      </w:r>
      <w:r>
        <w:rPr>
          <w:sz w:val="24"/>
        </w:rPr>
        <w:t>guiding them.</w:t>
      </w:r>
    </w:p>
    <w:p w:rsidR="000D32F5" w:rsidRDefault="000D32F5">
      <w:pPr>
        <w:pStyle w:val="BodyText"/>
        <w:spacing w:before="2"/>
        <w:ind w:left="0"/>
        <w:rPr>
          <w:sz w:val="25"/>
        </w:rPr>
      </w:pPr>
    </w:p>
    <w:p w:rsidR="000D32F5" w:rsidRDefault="003015BB">
      <w:pPr>
        <w:pStyle w:val="BodyText"/>
        <w:spacing w:line="249" w:lineRule="auto"/>
        <w:ind w:firstLine="288"/>
      </w:pPr>
      <w:r>
        <w:t>(i) and (ii) are not mutually exclusive. So a self could be a person's center of awareness that is also a structure underlying and regulating that person's mental activity.</w:t>
      </w:r>
    </w:p>
    <w:p w:rsidR="000D32F5" w:rsidRDefault="003015BB">
      <w:pPr>
        <w:pStyle w:val="BodyText"/>
        <w:spacing w:before="2" w:line="249" w:lineRule="auto"/>
        <w:ind w:right="127" w:firstLine="288"/>
      </w:pPr>
      <w:r>
        <w:t>G</w:t>
      </w:r>
      <w:r>
        <w:t>iven that either (i) or (ii) describes what the self, supposing it to exist, must be, it follows that the self cannot be known in a way that can be modeled on sense-perception, and there is thus no merit to Hume’s paraperceptual demonstration of the non-ex</w:t>
      </w:r>
      <w:r>
        <w:t>istence of the self.</w:t>
      </w:r>
    </w:p>
    <w:p w:rsidR="000D32F5" w:rsidRDefault="003015BB">
      <w:pPr>
        <w:pStyle w:val="BodyText"/>
        <w:spacing w:before="3" w:line="249" w:lineRule="auto"/>
        <w:ind w:right="243" w:firstLine="288"/>
      </w:pPr>
      <w:r>
        <w:t xml:space="preserve">It is </w:t>
      </w:r>
      <w:r>
        <w:rPr>
          <w:spacing w:val="-4"/>
        </w:rPr>
        <w:t xml:space="preserve">uncontroversial </w:t>
      </w:r>
      <w:r>
        <w:rPr>
          <w:spacing w:val="-3"/>
        </w:rPr>
        <w:t xml:space="preserve">that </w:t>
      </w:r>
      <w:r>
        <w:t xml:space="preserve">we </w:t>
      </w:r>
      <w:r>
        <w:rPr>
          <w:spacing w:val="-3"/>
        </w:rPr>
        <w:t xml:space="preserve">are </w:t>
      </w:r>
      <w:r>
        <w:rPr>
          <w:spacing w:val="-6"/>
        </w:rPr>
        <w:t xml:space="preserve">directly, </w:t>
      </w:r>
      <w:r>
        <w:rPr>
          <w:spacing w:val="-4"/>
        </w:rPr>
        <w:t xml:space="preserve">non-inferentially aware </w:t>
      </w:r>
      <w:r>
        <w:t xml:space="preserve">of </w:t>
      </w:r>
      <w:r>
        <w:rPr>
          <w:spacing w:val="-3"/>
        </w:rPr>
        <w:t xml:space="preserve">many </w:t>
      </w:r>
      <w:r>
        <w:rPr>
          <w:spacing w:val="-4"/>
        </w:rPr>
        <w:t xml:space="preserve">mental entities </w:t>
      </w:r>
      <w:r>
        <w:rPr>
          <w:spacing w:val="-3"/>
        </w:rPr>
        <w:t xml:space="preserve">that </w:t>
      </w:r>
      <w:r>
        <w:t xml:space="preserve">we </w:t>
      </w:r>
      <w:r>
        <w:rPr>
          <w:i/>
          <w:spacing w:val="-9"/>
        </w:rPr>
        <w:t xml:space="preserve">don’t </w:t>
      </w:r>
      <w:r>
        <w:rPr>
          <w:spacing w:val="-3"/>
        </w:rPr>
        <w:t xml:space="preserve">know </w:t>
      </w:r>
      <w:r>
        <w:t xml:space="preserve">of in </w:t>
      </w:r>
      <w:r>
        <w:rPr>
          <w:spacing w:val="-3"/>
        </w:rPr>
        <w:t xml:space="preserve">some image-mediated, perception-like </w:t>
      </w:r>
      <w:r>
        <w:rPr>
          <w:spacing w:val="-6"/>
        </w:rPr>
        <w:t xml:space="preserve">way. </w:t>
      </w:r>
      <w:r>
        <w:t xml:space="preserve">I </w:t>
      </w:r>
      <w:r>
        <w:rPr>
          <w:spacing w:val="-3"/>
        </w:rPr>
        <w:t xml:space="preserve">know </w:t>
      </w:r>
      <w:r>
        <w:t xml:space="preserve">I </w:t>
      </w:r>
      <w:r>
        <w:rPr>
          <w:spacing w:val="-3"/>
        </w:rPr>
        <w:t xml:space="preserve">believe that </w:t>
      </w:r>
      <w:r>
        <w:t xml:space="preserve">1 + 1 = 2. </w:t>
      </w:r>
      <w:r>
        <w:rPr>
          <w:spacing w:val="-6"/>
        </w:rPr>
        <w:t xml:space="preserve">It’s </w:t>
      </w:r>
      <w:r>
        <w:rPr>
          <w:spacing w:val="-3"/>
        </w:rPr>
        <w:t xml:space="preserve">obviously </w:t>
      </w:r>
      <w:r>
        <w:t xml:space="preserve">not through </w:t>
      </w:r>
      <w:r>
        <w:rPr>
          <w:i/>
        </w:rPr>
        <w:t xml:space="preserve">inference </w:t>
      </w:r>
      <w:r>
        <w:t>that I</w:t>
      </w:r>
      <w:r>
        <w:t xml:space="preserve"> know this—I know it directly. And it obviously isn’t through sense-perception that I know it. Finally, it isn’t by virtue of my experiencing, or being aware of, some </w:t>
      </w:r>
      <w:r>
        <w:rPr>
          <w:i/>
        </w:rPr>
        <w:t xml:space="preserve">mental image </w:t>
      </w:r>
      <w:r>
        <w:t xml:space="preserve">that I know it. </w:t>
      </w:r>
      <w:r>
        <w:rPr>
          <w:i/>
        </w:rPr>
        <w:t>But surely I know it</w:t>
      </w:r>
      <w:r>
        <w:t>. So I know it directly. It’s a pretheor</w:t>
      </w:r>
      <w:r>
        <w:t xml:space="preserve">etic datum—not the result of an intellectual working over of raw data. No—it </w:t>
      </w:r>
      <w:r>
        <w:rPr>
          <w:i/>
        </w:rPr>
        <w:t xml:space="preserve">is </w:t>
      </w:r>
      <w:r>
        <w:t>one of the raw data.</w:t>
      </w:r>
    </w:p>
    <w:p w:rsidR="000D32F5" w:rsidRDefault="003015BB">
      <w:pPr>
        <w:pStyle w:val="BodyText"/>
        <w:spacing w:before="7" w:line="249" w:lineRule="auto"/>
        <w:ind w:right="105" w:firstLine="288"/>
      </w:pPr>
      <w:r>
        <w:t xml:space="preserve">The same is true of many other mental contents of mine. I know that I intend to write about causation later today. It obviously isn’t through </w:t>
      </w:r>
      <w:r>
        <w:rPr>
          <w:i/>
        </w:rPr>
        <w:t xml:space="preserve">inference </w:t>
      </w:r>
      <w:r>
        <w:t>tha</w:t>
      </w:r>
      <w:r>
        <w:t xml:space="preserve">t I know this—it isn’t because I psychoanalyzed myself or engaged in any other such artifices. And it obviously isn’t through sense perception (sight, hearing, etc.) that I know it. Nor is it through the inwardly directed paraperceptual modality that Hume </w:t>
      </w:r>
      <w:r>
        <w:t>describes. But I know it. I know it in the same way that I know that 1 + 1 = 2, that I regret not calling my mother on her birthday, that I plan on improving my skills as a pianist, etc.</w:t>
      </w:r>
    </w:p>
    <w:p w:rsidR="000D32F5" w:rsidRDefault="003015BB">
      <w:pPr>
        <w:pStyle w:val="BodyText"/>
        <w:spacing w:before="7" w:line="249" w:lineRule="auto"/>
        <w:ind w:firstLine="288"/>
      </w:pPr>
      <w:r>
        <w:t>I know these things through some faculty that gives me direct, non-in</w:t>
      </w:r>
      <w:r>
        <w:t>ferential knowledge of at least some facts about my own mind. Were Hume to deny the existence of this faculty, he’d be butchering obvious facts to make his argument go through and his position would be a most unempirical one. It is thus an empirical fact t</w:t>
      </w:r>
      <w:r>
        <w:t>hat not every fact about one’s mind that one is non- inferentially aware of is disclosed to one in the form of an image; and it’s thus an empirical fact that not all knowledge is arrived at through perception or through anything at all like it. It is thus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an empirical fact that empiricism is wrong!</w:t>
      </w:r>
    </w:p>
    <w:p w:rsidR="000D32F5" w:rsidRDefault="000D32F5">
      <w:pPr>
        <w:sectPr w:rsidR="000D32F5">
          <w:pgSz w:w="12240" w:h="15840"/>
          <w:pgMar w:top="1380" w:right="1320" w:bottom="280" w:left="1340" w:header="720" w:footer="720" w:gutter="0"/>
          <w:cols w:space="720"/>
        </w:sectPr>
      </w:pPr>
    </w:p>
    <w:p w:rsidR="000D32F5" w:rsidRDefault="003015BB">
      <w:pPr>
        <w:pStyle w:val="Heading2"/>
        <w:numPr>
          <w:ilvl w:val="1"/>
          <w:numId w:val="86"/>
        </w:numPr>
        <w:tabs>
          <w:tab w:val="left" w:pos="748"/>
        </w:tabs>
        <w:rPr>
          <w:u w:val="none"/>
        </w:rPr>
      </w:pPr>
      <w:bookmarkStart w:id="1020" w:name="_bookmark1019"/>
      <w:bookmarkEnd w:id="1020"/>
      <w:r>
        <w:rPr>
          <w:u w:val="none"/>
        </w:rPr>
        <w:t>Hume’s second argument: a preliminary</w:t>
      </w:r>
      <w:r>
        <w:rPr>
          <w:spacing w:val="-5"/>
          <w:u w:val="none"/>
        </w:rPr>
        <w:t xml:space="preserve"> </w:t>
      </w:r>
      <w:r>
        <w:rPr>
          <w:u w:val="none"/>
        </w:rPr>
        <w:t>point</w:t>
      </w:r>
    </w:p>
    <w:p w:rsidR="000D32F5" w:rsidRDefault="000D32F5">
      <w:pPr>
        <w:pStyle w:val="BodyText"/>
        <w:ind w:left="0"/>
        <w:rPr>
          <w:b/>
          <w:sz w:val="26"/>
        </w:rPr>
      </w:pPr>
    </w:p>
    <w:p w:rsidR="000D32F5" w:rsidRDefault="003015BB">
      <w:pPr>
        <w:pStyle w:val="BodyText"/>
        <w:spacing w:before="1" w:line="249" w:lineRule="auto"/>
        <w:ind w:right="191" w:firstLine="288"/>
      </w:pPr>
      <w:r>
        <w:t>Hume’s first argument is presented as an empirical argument. He says that his observations yield no evidence that there is some central fire aroun</w:t>
      </w:r>
      <w:r>
        <w:t>d which his various thoughts orbit. His wording, and the wording that it is natural to use when paraphrasing his argument, suggests that Hume is trying to establish the non-existence of the self on grounds comparable to those on which an astronomer would t</w:t>
      </w:r>
      <w:r>
        <w:t>ry to establish the non-existence of a certain planet. “If I had evidence, I’d believe. But I don’t, so I don’t.”</w:t>
      </w:r>
    </w:p>
    <w:p w:rsidR="000D32F5" w:rsidRDefault="003015BB">
      <w:pPr>
        <w:pStyle w:val="BodyText"/>
        <w:spacing w:before="6" w:line="249" w:lineRule="auto"/>
        <w:ind w:right="175" w:firstLine="288"/>
      </w:pPr>
      <w:r>
        <w:t>But</w:t>
      </w:r>
      <w:r>
        <w:rPr>
          <w:spacing w:val="-4"/>
        </w:rPr>
        <w:t xml:space="preserve"> </w:t>
      </w:r>
      <w:r>
        <w:t>so</w:t>
      </w:r>
      <w:r>
        <w:rPr>
          <w:spacing w:val="-3"/>
        </w:rPr>
        <w:t xml:space="preserve"> </w:t>
      </w:r>
      <w:r>
        <w:t>far</w:t>
      </w:r>
      <w:r>
        <w:rPr>
          <w:spacing w:val="-4"/>
        </w:rPr>
        <w:t xml:space="preserve"> </w:t>
      </w:r>
      <w:r>
        <w:t>as</w:t>
      </w:r>
      <w:r>
        <w:rPr>
          <w:spacing w:val="-4"/>
        </w:rPr>
        <w:t xml:space="preserve"> </w:t>
      </w:r>
      <w:r>
        <w:t>self-observation</w:t>
      </w:r>
      <w:r>
        <w:rPr>
          <w:spacing w:val="-3"/>
        </w:rPr>
        <w:t xml:space="preserve"> </w:t>
      </w:r>
      <w:r>
        <w:t>yields</w:t>
      </w:r>
      <w:r>
        <w:rPr>
          <w:spacing w:val="-4"/>
        </w:rPr>
        <w:t xml:space="preserve"> </w:t>
      </w:r>
      <w:r>
        <w:rPr>
          <w:i/>
        </w:rPr>
        <w:t>any</w:t>
      </w:r>
      <w:r>
        <w:rPr>
          <w:i/>
          <w:spacing w:val="-4"/>
        </w:rPr>
        <w:t xml:space="preserve"> </w:t>
      </w:r>
      <w:r>
        <w:t>relevant</w:t>
      </w:r>
      <w:r>
        <w:rPr>
          <w:spacing w:val="-4"/>
        </w:rPr>
        <w:t xml:space="preserve"> </w:t>
      </w:r>
      <w:r>
        <w:t>evidence</w:t>
      </w:r>
      <w:r>
        <w:rPr>
          <w:spacing w:val="-4"/>
        </w:rPr>
        <w:t xml:space="preserve"> </w:t>
      </w:r>
      <w:r>
        <w:t>that</w:t>
      </w:r>
      <w:r>
        <w:rPr>
          <w:spacing w:val="-4"/>
        </w:rPr>
        <w:t xml:space="preserve"> </w:t>
      </w:r>
      <w:r>
        <w:t>evidence</w:t>
      </w:r>
      <w:r>
        <w:rPr>
          <w:spacing w:val="-4"/>
        </w:rPr>
        <w:t xml:space="preserve"> </w:t>
      </w:r>
      <w:r>
        <w:t>seems</w:t>
      </w:r>
      <w:r>
        <w:rPr>
          <w:spacing w:val="-4"/>
        </w:rPr>
        <w:t xml:space="preserve"> </w:t>
      </w:r>
      <w:r>
        <w:t>to</w:t>
      </w:r>
      <w:r>
        <w:rPr>
          <w:spacing w:val="-3"/>
        </w:rPr>
        <w:t xml:space="preserve"> </w:t>
      </w:r>
      <w:r>
        <w:t>suggest</w:t>
      </w:r>
      <w:r>
        <w:rPr>
          <w:spacing w:val="-4"/>
        </w:rPr>
        <w:t xml:space="preserve"> </w:t>
      </w:r>
      <w:r>
        <w:t xml:space="preserve">that </w:t>
      </w:r>
      <w:r>
        <w:rPr>
          <w:i/>
        </w:rPr>
        <w:t xml:space="preserve">there does exist </w:t>
      </w:r>
      <w:r>
        <w:t xml:space="preserve">within oneself a center of awareness. When I self-observe, I </w:t>
      </w:r>
      <w:r>
        <w:rPr>
          <w:i/>
        </w:rPr>
        <w:t xml:space="preserve">do </w:t>
      </w:r>
      <w:r>
        <w:t>feel that there is a core-being around which everything else</w:t>
      </w:r>
      <w:r>
        <w:rPr>
          <w:spacing w:val="-4"/>
        </w:rPr>
        <w:t xml:space="preserve"> </w:t>
      </w:r>
      <w:r>
        <w:t>orbits.</w:t>
      </w:r>
    </w:p>
    <w:p w:rsidR="000D32F5" w:rsidRDefault="003015BB">
      <w:pPr>
        <w:pStyle w:val="BodyText"/>
        <w:spacing w:before="3" w:line="249" w:lineRule="auto"/>
        <w:ind w:right="191" w:firstLine="288"/>
      </w:pPr>
      <w:r>
        <w:t xml:space="preserve">This feeling of mine is by no means probative. I don’t know that it’s accurate. I don't know that it’s a </w:t>
      </w:r>
      <w:r>
        <w:rPr>
          <w:i/>
        </w:rPr>
        <w:t xml:space="preserve">correct </w:t>
      </w:r>
      <w:r>
        <w:t>observatio</w:t>
      </w:r>
      <w:r>
        <w:t xml:space="preserve">n. In fact, I don’t know that it’s an </w:t>
      </w:r>
      <w:r>
        <w:rPr>
          <w:i/>
        </w:rPr>
        <w:t xml:space="preserve">observation </w:t>
      </w:r>
      <w:r>
        <w:t xml:space="preserve">at all. It may be that, in having this feeling, I’m experiencing as an empirical datum what is in fact a projection into the observational arena of my acceptance of an erroneous, theory-driven </w:t>
      </w:r>
      <w:r>
        <w:rPr>
          <w:i/>
        </w:rPr>
        <w:t>interpretatio</w:t>
      </w:r>
      <w:r>
        <w:rPr>
          <w:i/>
        </w:rPr>
        <w:t xml:space="preserve">n </w:t>
      </w:r>
      <w:r>
        <w:t xml:space="preserve">of the relevant data. In fact, this is Hume's position. Hume explicitly says that those who, like myself, claim to be aware of an inner flame are either lying or they’re in the grips of some preexisting, empirically unfounded theory of what the self </w:t>
      </w:r>
      <w:r>
        <w:rPr>
          <w:i/>
        </w:rPr>
        <w:t>must</w:t>
      </w:r>
      <w:r>
        <w:rPr>
          <w:i/>
        </w:rPr>
        <w:t xml:space="preserve"> </w:t>
      </w:r>
      <w:r>
        <w:t>be.</w:t>
      </w:r>
    </w:p>
    <w:p w:rsidR="000D32F5" w:rsidRDefault="003015BB">
      <w:pPr>
        <w:pStyle w:val="BodyText"/>
        <w:spacing w:before="6" w:line="249" w:lineRule="auto"/>
        <w:ind w:right="286" w:firstLine="288"/>
      </w:pPr>
      <w:r>
        <w:t xml:space="preserve">The problem is that, even if, as Hume claims, my feeling that there’s an inner flame is an illusion powered by a very wrong theory, it’s a datum that this </w:t>
      </w:r>
      <w:r>
        <w:rPr>
          <w:i/>
        </w:rPr>
        <w:t xml:space="preserve">feeling </w:t>
      </w:r>
      <w:r>
        <w:t xml:space="preserve">exists. And it </w:t>
      </w:r>
      <w:r>
        <w:rPr>
          <w:i/>
        </w:rPr>
        <w:t xml:space="preserve">isn’t </w:t>
      </w:r>
      <w:r>
        <w:t>a datum, though it may be a truth, that this feeling is an illusion</w:t>
      </w:r>
      <w:r>
        <w:t xml:space="preserve">. So, even though Hume’s opponent may be wrong, it’s </w:t>
      </w:r>
      <w:r>
        <w:rPr>
          <w:i/>
        </w:rPr>
        <w:t xml:space="preserve">Hume, </w:t>
      </w:r>
      <w:r>
        <w:t>not his opponent, who’s making the theoretical point. This suggests that he has some theory in mind, his acceptance of which, and not some body of observations, led him to accept the “no inner flam</w:t>
      </w:r>
      <w:r>
        <w:t>e” view.</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021" w:name="_bookmark1020"/>
      <w:bookmarkEnd w:id="1021"/>
      <w:r>
        <w:rPr>
          <w:u w:val="none"/>
        </w:rPr>
        <w:t>6.2.1 Hume’s second argument (verbatim)</w:t>
      </w:r>
    </w:p>
    <w:p w:rsidR="000D32F5" w:rsidRDefault="000D32F5">
      <w:pPr>
        <w:pStyle w:val="BodyText"/>
        <w:ind w:left="0"/>
        <w:rPr>
          <w:b/>
          <w:sz w:val="26"/>
        </w:rPr>
      </w:pPr>
    </w:p>
    <w:p w:rsidR="000D32F5" w:rsidRDefault="003015BB">
      <w:pPr>
        <w:pStyle w:val="BodyText"/>
        <w:spacing w:before="1"/>
        <w:ind w:left="388"/>
      </w:pPr>
      <w:r>
        <w:t>And, in fact, Hume does have just such a theory (I quote):</w:t>
      </w:r>
    </w:p>
    <w:p w:rsidR="000D32F5" w:rsidRDefault="000D32F5">
      <w:pPr>
        <w:pStyle w:val="BodyText"/>
        <w:spacing w:before="1"/>
        <w:ind w:left="0"/>
        <w:rPr>
          <w:sz w:val="26"/>
        </w:rPr>
      </w:pPr>
    </w:p>
    <w:p w:rsidR="000D32F5" w:rsidRDefault="003015BB">
      <w:pPr>
        <w:pStyle w:val="BodyText"/>
        <w:spacing w:line="249" w:lineRule="auto"/>
        <w:ind w:left="796" w:right="819" w:firstLine="288"/>
      </w:pPr>
      <w:r>
        <w:t>When my perceptions are remov’d for any time, as by sound sleep; so long am</w:t>
      </w:r>
      <w:r>
        <w:rPr>
          <w:spacing w:val="-35"/>
        </w:rPr>
        <w:t xml:space="preserve"> </w:t>
      </w:r>
      <w:r>
        <w:t xml:space="preserve">I insensible of </w:t>
      </w:r>
      <w:r>
        <w:rPr>
          <w:i/>
        </w:rPr>
        <w:t xml:space="preserve">myself, </w:t>
      </w:r>
      <w:r>
        <w:t xml:space="preserve">and may truly be said not to exist. </w:t>
      </w:r>
      <w:r>
        <w:t>And were all my perceptions remov’d by death, and cou’d I neither think, nor feel, nor see, nor love, nor hate after the dissolution of my body, I should be entirely</w:t>
      </w:r>
      <w:r>
        <w:rPr>
          <w:spacing w:val="-28"/>
        </w:rPr>
        <w:t xml:space="preserve"> </w:t>
      </w:r>
      <w:r>
        <w:t>annihilated,</w:t>
      </w:r>
    </w:p>
    <w:p w:rsidR="000D32F5" w:rsidRDefault="003015BB">
      <w:pPr>
        <w:pStyle w:val="BodyText"/>
        <w:spacing w:before="4" w:line="228" w:lineRule="exact"/>
        <w:ind w:left="0" w:right="1080"/>
        <w:jc w:val="right"/>
      </w:pPr>
      <w:bookmarkStart w:id="1022" w:name="_bookmark1021"/>
      <w:bookmarkEnd w:id="1022"/>
      <w:r>
        <w:rPr>
          <w:color w:val="0562C1"/>
          <w:u w:val="single" w:color="0562C1"/>
        </w:rPr>
        <w:t>[429]</w:t>
      </w:r>
    </w:p>
    <w:p w:rsidR="000D32F5" w:rsidRDefault="003015BB">
      <w:pPr>
        <w:pStyle w:val="BodyText"/>
        <w:spacing w:line="228" w:lineRule="exact"/>
        <w:ind w:left="796"/>
      </w:pPr>
      <w:r>
        <w:t>nor do I conceive what is farther requisite to make me a perfect non-en</w:t>
      </w:r>
      <w:r>
        <w:t>tity.</w:t>
      </w:r>
    </w:p>
    <w:p w:rsidR="000D32F5" w:rsidRDefault="000D32F5">
      <w:pPr>
        <w:pStyle w:val="BodyText"/>
        <w:spacing w:before="3"/>
        <w:ind w:left="0"/>
        <w:rPr>
          <w:sz w:val="18"/>
        </w:rPr>
      </w:pPr>
    </w:p>
    <w:p w:rsidR="000D32F5" w:rsidRDefault="003015BB">
      <w:pPr>
        <w:pStyle w:val="BodyText"/>
        <w:spacing w:before="90" w:line="249" w:lineRule="auto"/>
        <w:ind w:right="105" w:firstLine="288"/>
      </w:pPr>
      <w:r>
        <w:t xml:space="preserve">This argument, unlike the first, isn’t empirical at all. This time, Hume is trying to show on purely conceptual grounds that there is nothing underlying the various events occupying a person’s mind. He’s arguing that the very </w:t>
      </w:r>
      <w:r>
        <w:rPr>
          <w:i/>
        </w:rPr>
        <w:t xml:space="preserve">idea </w:t>
      </w:r>
      <w:r>
        <w:t>of such a thing is an inc</w:t>
      </w:r>
      <w:r>
        <w:t>oherent one, like that of a square circle. Why is this idea incoherent? Because, says Hume, it has the absurd consequence that there could be thought-free minds.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1023" w:name="_bookmark1022"/>
      <w:bookmarkEnd w:id="1023"/>
      <w:r>
        <w:rPr>
          <w:u w:val="none"/>
        </w:rPr>
        <w:t>6.2.2 Evaluating this argument: Hume’s failure to distinguish between two very diffe</w:t>
      </w:r>
      <w:r>
        <w:rPr>
          <w:u w:val="none"/>
        </w:rPr>
        <w:t>rent meanings of the word “thought”</w:t>
      </w:r>
    </w:p>
    <w:p w:rsidR="000D32F5" w:rsidRDefault="000D32F5">
      <w:pPr>
        <w:pStyle w:val="BodyText"/>
        <w:spacing w:before="2"/>
        <w:ind w:left="0"/>
        <w:rPr>
          <w:b/>
          <w:sz w:val="25"/>
        </w:rPr>
      </w:pPr>
    </w:p>
    <w:p w:rsidR="000D32F5" w:rsidRDefault="003015BB">
      <w:pPr>
        <w:pStyle w:val="BodyText"/>
        <w:spacing w:line="249" w:lineRule="auto"/>
        <w:ind w:right="282" w:firstLine="288"/>
      </w:pPr>
      <w:r>
        <w:t xml:space="preserve">Hume is right that </w:t>
      </w:r>
      <w:r>
        <w:rPr>
          <w:i/>
        </w:rPr>
        <w:t xml:space="preserve">if </w:t>
      </w:r>
      <w:r>
        <w:t xml:space="preserve">there is some inner flame </w:t>
      </w:r>
      <w:r>
        <w:rPr>
          <w:i/>
        </w:rPr>
        <w:t xml:space="preserve">underlying </w:t>
      </w:r>
      <w:r>
        <w:t xml:space="preserve">one’s thoughts, and therefore distinct from them, it </w:t>
      </w:r>
      <w:r>
        <w:rPr>
          <w:i/>
        </w:rPr>
        <w:t xml:space="preserve">does </w:t>
      </w:r>
      <w:r>
        <w:t xml:space="preserve">follow that one’s self could exist in a thought-free condition. But Hume is wrong to say that a thought-free self is an absurdity. The reason Hume </w:t>
      </w:r>
      <w:r>
        <w:rPr>
          <w:i/>
        </w:rPr>
        <w:t xml:space="preserve">thinks </w:t>
      </w:r>
      <w:r>
        <w:t>it absurd is that he fails to distinguish two very different meanings of the word “thought.”</w:t>
      </w:r>
    </w:p>
    <w:p w:rsidR="000D32F5" w:rsidRDefault="003015BB">
      <w:pPr>
        <w:pStyle w:val="BodyText"/>
        <w:spacing w:before="4" w:line="249" w:lineRule="auto"/>
        <w:ind w:right="168" w:firstLine="288"/>
      </w:pPr>
      <w:r>
        <w:t>Sometimes</w:t>
      </w:r>
      <w:r>
        <w:t xml:space="preserve"> the word “thought” refers to mental occurrences—to what are now known as </w:t>
      </w:r>
      <w:r>
        <w:rPr>
          <w:i/>
        </w:rPr>
        <w:t xml:space="preserve">occurrent </w:t>
      </w:r>
      <w:r>
        <w:t>mental phenomena. An occurrent mental phenomenon is anything mental that happens.</w:t>
      </w:r>
      <w:r>
        <w:rPr>
          <w:spacing w:val="-4"/>
        </w:rPr>
        <w:t xml:space="preserve"> </w:t>
      </w:r>
      <w:r>
        <w:t>Sense-perceptions</w:t>
      </w:r>
      <w:r>
        <w:rPr>
          <w:spacing w:val="-5"/>
        </w:rPr>
        <w:t xml:space="preserve"> </w:t>
      </w:r>
      <w:r>
        <w:t>are</w:t>
      </w:r>
      <w:r>
        <w:rPr>
          <w:spacing w:val="-4"/>
        </w:rPr>
        <w:t xml:space="preserve"> </w:t>
      </w:r>
      <w:r>
        <w:t>occurrent</w:t>
      </w:r>
      <w:r>
        <w:rPr>
          <w:spacing w:val="-5"/>
        </w:rPr>
        <w:t xml:space="preserve"> </w:t>
      </w:r>
      <w:r>
        <w:t>mental</w:t>
      </w:r>
      <w:r>
        <w:rPr>
          <w:spacing w:val="-4"/>
        </w:rPr>
        <w:t xml:space="preserve"> </w:t>
      </w:r>
      <w:r>
        <w:t>phenomena;</w:t>
      </w:r>
      <w:r>
        <w:rPr>
          <w:spacing w:val="-5"/>
        </w:rPr>
        <w:t xml:space="preserve"> </w:t>
      </w:r>
      <w:r>
        <w:t>and</w:t>
      </w:r>
      <w:r>
        <w:rPr>
          <w:spacing w:val="-3"/>
        </w:rPr>
        <w:t xml:space="preserve"> </w:t>
      </w:r>
      <w:r>
        <w:t>so</w:t>
      </w:r>
      <w:r>
        <w:rPr>
          <w:spacing w:val="-4"/>
        </w:rPr>
        <w:t xml:space="preserve"> </w:t>
      </w:r>
      <w:r>
        <w:t>are</w:t>
      </w:r>
      <w:r>
        <w:rPr>
          <w:spacing w:val="-5"/>
        </w:rPr>
        <w:t xml:space="preserve"> </w:t>
      </w:r>
      <w:r>
        <w:t>acts</w:t>
      </w:r>
      <w:r>
        <w:rPr>
          <w:spacing w:val="-4"/>
        </w:rPr>
        <w:t xml:space="preserve"> </w:t>
      </w:r>
      <w:r>
        <w:t>of</w:t>
      </w:r>
      <w:r>
        <w:rPr>
          <w:spacing w:val="-5"/>
        </w:rPr>
        <w:t xml:space="preserve"> </w:t>
      </w:r>
      <w:r>
        <w:t>ratiocination</w:t>
      </w:r>
      <w:r>
        <w:rPr>
          <w:spacing w:val="-3"/>
        </w:rPr>
        <w:t xml:space="preserve"> </w:t>
      </w:r>
      <w:r>
        <w:t>and emo</w:t>
      </w:r>
      <w:r>
        <w:t>tional epiphanies. (This list is far from</w:t>
      </w:r>
      <w:r>
        <w:rPr>
          <w:spacing w:val="-9"/>
        </w:rPr>
        <w:t xml:space="preserve"> </w:t>
      </w:r>
      <w:r>
        <w:t>complete.)</w:t>
      </w:r>
    </w:p>
    <w:p w:rsidR="000D32F5" w:rsidRDefault="003015BB">
      <w:pPr>
        <w:pStyle w:val="BodyText"/>
        <w:spacing w:before="4" w:line="249" w:lineRule="auto"/>
        <w:ind w:right="191" w:firstLine="288"/>
        <w:rPr>
          <w:i/>
        </w:rPr>
      </w:pPr>
      <w:r>
        <w:t xml:space="preserve">But sometimes the word “thought” refers to the relatively stable </w:t>
      </w:r>
      <w:r>
        <w:rPr>
          <w:i/>
        </w:rPr>
        <w:t xml:space="preserve">structures </w:t>
      </w:r>
      <w:r>
        <w:t xml:space="preserve">that </w:t>
      </w:r>
      <w:r>
        <w:rPr>
          <w:i/>
        </w:rPr>
        <w:t xml:space="preserve">underlie </w:t>
      </w:r>
      <w:r>
        <w:t>mental occurrences. “For the first twenty years of my academic career,” a philosopher once said to me, “I thought</w:t>
      </w:r>
      <w:r>
        <w:t xml:space="preserve"> that Platonism was false.” This person was describing a stable, structural constituent of his mind, not a mental </w:t>
      </w:r>
      <w:r>
        <w:rPr>
          <w:i/>
        </w:rPr>
        <w:t>happening.</w:t>
      </w:r>
    </w:p>
    <w:p w:rsidR="000D32F5" w:rsidRDefault="003015BB">
      <w:pPr>
        <w:pStyle w:val="BodyText"/>
        <w:spacing w:before="4" w:line="249" w:lineRule="auto"/>
        <w:ind w:firstLine="288"/>
      </w:pPr>
      <w:r>
        <w:t xml:space="preserve">If, by “thought” Hume means “mental happening” then, contrary to what he alleges, there’s nothing incoherent in the idea of a mind </w:t>
      </w:r>
      <w:r>
        <w:t>that, during some period, isn’t populated by thoughts.</w:t>
      </w:r>
    </w:p>
    <w:p w:rsidR="000D32F5" w:rsidRDefault="003015BB">
      <w:pPr>
        <w:pStyle w:val="BodyText"/>
        <w:spacing w:before="2" w:line="249" w:lineRule="auto"/>
        <w:ind w:firstLine="288"/>
      </w:pPr>
      <w:r>
        <w:t xml:space="preserve">If by “thought” Hume means “stable mental structure” then Hume </w:t>
      </w:r>
      <w:r>
        <w:rPr>
          <w:i/>
        </w:rPr>
        <w:t xml:space="preserve">is </w:t>
      </w:r>
      <w:r>
        <w:t>right to say that there couldn’t be thought-free minds. Earlier, we saw why this is so. If selves were distinct from their thoughts, th</w:t>
      </w:r>
      <w:r>
        <w:t>ere could be thought-free minds. So, given that there cannot be thought-free minds, selves are constituted by the thoughts that belong to them.</w:t>
      </w:r>
    </w:p>
    <w:p w:rsidR="000D32F5" w:rsidRDefault="003015BB">
      <w:pPr>
        <w:pStyle w:val="BodyText"/>
        <w:spacing w:before="4" w:line="249" w:lineRule="auto"/>
        <w:ind w:right="96" w:firstLine="288"/>
      </w:pPr>
      <w:r>
        <w:t xml:space="preserve">So, after a fashion, Hume is right. Just as he says, there is nothing to one’s self other than the thoughts one </w:t>
      </w:r>
      <w:r>
        <w:t>has. But this claim of his isn’t right in the way he thought it was. He thought that one’s self consists of the thoughts (i.e., fleeting mental occurrences) that occupy it, and not of the thoughts (i.e., stable structures that create and regulate such occu</w:t>
      </w:r>
      <w:r>
        <w:t>rrences). We’ve already discussed why Hume didn’t even grant the existence of stable mental structures or, indeed, of structures of any kind.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85"/>
        </w:numPr>
        <w:tabs>
          <w:tab w:val="left" w:pos="748"/>
        </w:tabs>
        <w:rPr>
          <w:u w:val="none"/>
        </w:rPr>
      </w:pPr>
      <w:bookmarkStart w:id="1024" w:name="_bookmark1023"/>
      <w:bookmarkEnd w:id="1024"/>
      <w:r>
        <w:rPr>
          <w:u w:val="none"/>
        </w:rPr>
        <w:t>Objectual identity revisited: Which causal sequences are</w:t>
      </w:r>
      <w:r>
        <w:rPr>
          <w:spacing w:val="-20"/>
          <w:u w:val="none"/>
        </w:rPr>
        <w:t xml:space="preserve"> </w:t>
      </w:r>
      <w:r>
        <w:rPr>
          <w:u w:val="none"/>
        </w:rPr>
        <w:t>thing-constitutive?</w:t>
      </w:r>
    </w:p>
    <w:p w:rsidR="000D32F5" w:rsidRDefault="000D32F5">
      <w:pPr>
        <w:pStyle w:val="BodyText"/>
        <w:ind w:left="0"/>
        <w:rPr>
          <w:b/>
          <w:sz w:val="26"/>
        </w:rPr>
      </w:pPr>
    </w:p>
    <w:p w:rsidR="000D32F5" w:rsidRDefault="003015BB">
      <w:pPr>
        <w:pStyle w:val="BodyText"/>
        <w:spacing w:before="1" w:line="249" w:lineRule="auto"/>
        <w:ind w:firstLine="288"/>
      </w:pPr>
      <w:r>
        <w:t>Earlier in this chapter, we saw that every object—every rock, tree, and vase—is a causal sequence. But not every causal sequence constitutes some one object. Some constitute more than one. Others constitute none.</w:t>
      </w:r>
    </w:p>
    <w:p w:rsidR="000D32F5" w:rsidRDefault="003015BB">
      <w:pPr>
        <w:pStyle w:val="BodyText"/>
        <w:spacing w:before="3" w:line="249" w:lineRule="auto"/>
        <w:ind w:right="105" w:firstLine="288"/>
      </w:pPr>
      <w:r>
        <w:t>Here’s an example of one that constitutes n</w:t>
      </w:r>
      <w:r>
        <w:t>o objects. Suppose that billiard ball #1 strikes hitherto stationary billiard ball #2, causing it to roll. Ball #2 then strikes hitherto stationary billiard ball #3, causing it to roll. And so on. This sequence of events doesn’t constitute a single entity;</w:t>
      </w:r>
      <w:r>
        <w:t xml:space="preserve"> this sequence isn’t like a rock or a tree or an ice cube.</w:t>
      </w:r>
    </w:p>
    <w:p w:rsidR="000D32F5" w:rsidRDefault="003015BB">
      <w:pPr>
        <w:pStyle w:val="BodyText"/>
        <w:spacing w:before="4" w:line="254" w:lineRule="auto"/>
        <w:ind w:right="286" w:firstLine="288"/>
      </w:pPr>
      <w:r>
        <w:t xml:space="preserve">Here’s an example of a causal sequence that constitutes more than one object. Let </w:t>
      </w:r>
      <w:r>
        <w:rPr>
          <w:i/>
        </w:rPr>
        <w:t>S</w:t>
      </w:r>
      <w:r>
        <w:rPr>
          <w:position w:val="-5"/>
          <w:sz w:val="18"/>
        </w:rPr>
        <w:t xml:space="preserve">1 </w:t>
      </w:r>
      <w:r>
        <w:t xml:space="preserve">be the series of events constituting some seed </w:t>
      </w:r>
      <w:r>
        <w:rPr>
          <w:i/>
        </w:rPr>
        <w:t xml:space="preserve">and </w:t>
      </w:r>
      <w:r>
        <w:t xml:space="preserve">the process by which that seed turns into a tree and </w:t>
      </w:r>
      <w:r>
        <w:rPr>
          <w:i/>
        </w:rPr>
        <w:t xml:space="preserve">the </w:t>
      </w:r>
      <w:r>
        <w:t>tree</w:t>
      </w:r>
      <w:r>
        <w:t xml:space="preserve"> itself. </w:t>
      </w:r>
      <w:r>
        <w:rPr>
          <w:i/>
        </w:rPr>
        <w:t>S</w:t>
      </w:r>
      <w:r>
        <w:rPr>
          <w:position w:val="-5"/>
          <w:sz w:val="18"/>
        </w:rPr>
        <w:t xml:space="preserve">1 </w:t>
      </w:r>
      <w:r>
        <w:t>is a causal series—a textbook case. But it constitutes two distinct objects, not one. The seed isn’t a mini-tree. It’s a tree-precursor, not a tree, just as a gamete is a person- precursor, not an actual person. (Unlike people, gametes don’t ha</w:t>
      </w:r>
      <w:r>
        <w:t>ve thoughts or fall in love or play the harmonica.)</w:t>
      </w:r>
    </w:p>
    <w:p w:rsidR="000D32F5" w:rsidRDefault="003015BB">
      <w:pPr>
        <w:pStyle w:val="BodyText"/>
        <w:spacing w:line="249" w:lineRule="auto"/>
        <w:ind w:firstLine="288"/>
      </w:pPr>
      <w:r>
        <w:t>Two questions arise. What is the difference between those causal sequences that are thing- constitutive and those that are not? Second, what is the difference between thing-internal change, on the one han</w:t>
      </w:r>
      <w:r>
        <w:t>d, and wholesale transformation, on the other?</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85"/>
        </w:numPr>
        <w:tabs>
          <w:tab w:val="left" w:pos="748"/>
        </w:tabs>
        <w:spacing w:before="90"/>
        <w:rPr>
          <w:u w:val="none"/>
        </w:rPr>
      </w:pPr>
      <w:bookmarkStart w:id="1025" w:name="_bookmark1024"/>
      <w:bookmarkEnd w:id="1025"/>
      <w:r>
        <w:rPr>
          <w:u w:val="none"/>
        </w:rPr>
        <w:t>Some general features of thing-constitutive causal</w:t>
      </w:r>
      <w:r>
        <w:rPr>
          <w:spacing w:val="-11"/>
          <w:u w:val="none"/>
        </w:rPr>
        <w:t xml:space="preserve"> </w:t>
      </w:r>
      <w:r>
        <w:rPr>
          <w:u w:val="none"/>
        </w:rPr>
        <w:t>sequences</w:t>
      </w:r>
    </w:p>
    <w:p w:rsidR="000D32F5" w:rsidRDefault="000D32F5">
      <w:pPr>
        <w:pStyle w:val="BodyText"/>
        <w:spacing w:before="1"/>
        <w:ind w:left="0"/>
        <w:rPr>
          <w:b/>
          <w:sz w:val="26"/>
        </w:rPr>
      </w:pPr>
    </w:p>
    <w:p w:rsidR="000D32F5" w:rsidRDefault="003015BB">
      <w:pPr>
        <w:pStyle w:val="BodyText"/>
        <w:spacing w:line="249" w:lineRule="auto"/>
        <w:ind w:right="286" w:firstLine="288"/>
      </w:pPr>
      <w:r>
        <w:t xml:space="preserve">Nothing that endures for more than an instant is </w:t>
      </w:r>
      <w:r>
        <w:rPr>
          <w:i/>
        </w:rPr>
        <w:t xml:space="preserve">not </w:t>
      </w:r>
      <w:r>
        <w:t>a causal process. But what is distinctive about those causal processes that we think of as objects (e.g., frozen ice cubes) is that the changes constitutive of them occur within certain narrow and fixed limits.</w:t>
      </w:r>
    </w:p>
    <w:p w:rsidR="000D32F5" w:rsidRDefault="003015BB">
      <w:pPr>
        <w:pStyle w:val="BodyText"/>
        <w:spacing w:before="3" w:line="249" w:lineRule="auto"/>
        <w:ind w:right="191" w:firstLine="288"/>
      </w:pPr>
      <w:r>
        <w:t>There’s nothing unchanging about any ice cube</w:t>
      </w:r>
      <w:r>
        <w:t>—even one that for the last fifty years has been inside in an undisturbed deep freezer. Given such an ice-cube, every particle constituting it is in constant flux; and the ice-cube itself is nothing but a flurry of activity.</w:t>
      </w:r>
    </w:p>
    <w:p w:rsidR="000D32F5" w:rsidRDefault="003015BB">
      <w:pPr>
        <w:pStyle w:val="BodyText"/>
        <w:spacing w:before="3" w:line="249" w:lineRule="auto"/>
        <w:ind w:right="149" w:firstLine="288"/>
      </w:pPr>
      <w:r>
        <w:t>But even though those particles</w:t>
      </w:r>
      <w:r>
        <w:t xml:space="preserve"> are all moving vigorously, they’re moving only in ways that allow the flurry they compose to retain more or less the same properties. The </w:t>
      </w:r>
      <w:r>
        <w:rPr>
          <w:i/>
        </w:rPr>
        <w:t xml:space="preserve">flurry </w:t>
      </w:r>
      <w:r>
        <w:t>doesn’t change, even though the things composing it do. The reason the flurry doesn’t change is that, although</w:t>
      </w:r>
      <w:r>
        <w:t xml:space="preserve"> its components are changing incessantly, the way in which they change doesn’t change.</w:t>
      </w:r>
    </w:p>
    <w:p w:rsidR="000D32F5" w:rsidRDefault="003015BB">
      <w:pPr>
        <w:pStyle w:val="BodyText"/>
        <w:spacing w:before="4" w:line="249" w:lineRule="auto"/>
        <w:ind w:right="210" w:firstLine="288"/>
      </w:pPr>
      <w:r>
        <w:t xml:space="preserve">Thus, what we </w:t>
      </w:r>
      <w:r>
        <w:rPr>
          <w:i/>
        </w:rPr>
        <w:t xml:space="preserve">usually </w:t>
      </w:r>
      <w:r>
        <w:t>describe as “changes” are really second-order changes: changes in the changes themselves. Each molecule composing a given ice-cube is an arena with</w:t>
      </w:r>
      <w:r>
        <w:t>in which ceaseless change occurs. But so long as the ice-cube remains intact, there are no significant changes in the relations borne to one another by these different arenas of change. That’s why the ice-cube is unphased by such changes. But if the ice-cu</w:t>
      </w:r>
      <w:r>
        <w:t xml:space="preserve">be is smashed or melts into a puddle, those mutual relations </w:t>
      </w:r>
      <w:r>
        <w:rPr>
          <w:i/>
        </w:rPr>
        <w:t xml:space="preserve">are </w:t>
      </w:r>
      <w:r>
        <w:t>significantly changed. That’s why the ice-cube does not survive such changes.</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85"/>
        </w:numPr>
        <w:tabs>
          <w:tab w:val="left" w:pos="748"/>
        </w:tabs>
        <w:spacing w:before="90"/>
        <w:rPr>
          <w:u w:val="none"/>
        </w:rPr>
      </w:pPr>
      <w:bookmarkStart w:id="1026" w:name="_bookmark1025"/>
      <w:bookmarkEnd w:id="1026"/>
      <w:r>
        <w:rPr>
          <w:u w:val="none"/>
        </w:rPr>
        <w:t>Change vs.</w:t>
      </w:r>
      <w:r>
        <w:rPr>
          <w:spacing w:val="-2"/>
          <w:u w:val="none"/>
        </w:rPr>
        <w:t xml:space="preserve"> </w:t>
      </w:r>
      <w:r>
        <w:rPr>
          <w:u w:val="none"/>
        </w:rPr>
        <w:t>obliteration</w:t>
      </w:r>
    </w:p>
    <w:p w:rsidR="000D32F5" w:rsidRDefault="000D32F5">
      <w:pPr>
        <w:pStyle w:val="BodyText"/>
        <w:spacing w:before="1"/>
        <w:ind w:left="0"/>
        <w:rPr>
          <w:b/>
          <w:sz w:val="26"/>
        </w:rPr>
      </w:pPr>
    </w:p>
    <w:p w:rsidR="000D32F5" w:rsidRDefault="003015BB">
      <w:pPr>
        <w:pStyle w:val="BodyText"/>
        <w:spacing w:line="249" w:lineRule="auto"/>
        <w:ind w:right="136" w:firstLine="288"/>
      </w:pPr>
      <w:r>
        <w:t>Not all objects are as static as ice cubes, and our analysis must be refined if it is to deal with more dynamic entities (e.g., a living human body). Like a rock or an ice cube, a living body consists of individual particles each of which bristles with act</w:t>
      </w:r>
      <w:r>
        <w:t>ivity. But where living bodies are concerned, there are changes, sometimes dramatic ones, in the relations that these arenas of change bear to one another. This happens whenever an organism develops in a positive direction, as when maturation or recovery s</w:t>
      </w:r>
      <w:r>
        <w:t>trengthen it, or in a negative direction, as when old age or illness enfeeble it.</w:t>
      </w:r>
    </w:p>
    <w:p w:rsidR="000D32F5" w:rsidRDefault="003015BB">
      <w:pPr>
        <w:pStyle w:val="BodyText"/>
        <w:spacing w:before="7" w:line="249" w:lineRule="auto"/>
        <w:ind w:right="80" w:firstLine="288"/>
      </w:pPr>
      <w:r>
        <w:t>Thus, not all second-order changes jeopardize a thing’s existence, and sometimes they’re actually necessary for it. When do second-order changes destroy existence and when do</w:t>
      </w:r>
      <w:r>
        <w:t xml:space="preserve"> they sustain it? “Such changes are existence-unfriendly,” it might be suggested, “when they’re abrupt or discontinuous and they’re existence-friendly when they’re not.” But this isn’t the right answer, since the melting of an ice cube, though decidedly th</w:t>
      </w:r>
      <w:r>
        <w:t>ing-</w:t>
      </w:r>
      <w:r>
        <w:rPr>
          <w:i/>
        </w:rPr>
        <w:t>un</w:t>
      </w:r>
      <w:r>
        <w:t>friendly, is as smooth a process as the development of an organism, which is a decidedly thing-friendly process.</w:t>
      </w:r>
    </w:p>
    <w:p w:rsidR="000D32F5" w:rsidRDefault="003015BB">
      <w:pPr>
        <w:pStyle w:val="BodyText"/>
        <w:spacing w:before="5" w:line="249" w:lineRule="auto"/>
        <w:ind w:right="105" w:firstLine="288"/>
      </w:pPr>
      <w:r>
        <w:t xml:space="preserve">“Changes are thing-preserving,” it will be said, “when they’re </w:t>
      </w:r>
      <w:r>
        <w:rPr>
          <w:i/>
        </w:rPr>
        <w:t xml:space="preserve">structure </w:t>
      </w:r>
      <w:r>
        <w:t>preserving. The general morphology of an adult human being is si</w:t>
      </w:r>
      <w:r>
        <w:t xml:space="preserve">milar to that of an infant. There are differences, of course, but they’re internal to more fundamental similarities. Thus, the changes that connect the infant to the adult preserve structures. In general, thing-sustaining changes are structure- sustaining </w:t>
      </w:r>
      <w:r>
        <w:t>changes.”</w:t>
      </w:r>
    </w:p>
    <w:p w:rsidR="000D32F5" w:rsidRDefault="003015BB">
      <w:pPr>
        <w:pStyle w:val="BodyText"/>
        <w:spacing w:before="5" w:line="249" w:lineRule="auto"/>
        <w:ind w:right="156" w:firstLine="288"/>
      </w:pPr>
      <w:r>
        <w:t xml:space="preserve">This position obviously has merit, but it won’t quite do. There are cases where, without going out of existence, some one thing changes in fundamental structural respects. The butterfly doesn’t resemble the caterpillar; but there is some </w:t>
      </w:r>
      <w:r>
        <w:rPr>
          <w:i/>
        </w:rPr>
        <w:t xml:space="preserve">one </w:t>
      </w:r>
      <w:r>
        <w:t>orga</w:t>
      </w:r>
      <w:r>
        <w:t>nism that is first a caterpillar and then a butterfly. So why is it that caterpillars that turn into butterflies continue to exist whereas ice- cubes that turn into puddles do not?</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85"/>
        </w:numPr>
        <w:tabs>
          <w:tab w:val="left" w:pos="748"/>
        </w:tabs>
        <w:rPr>
          <w:u w:val="none"/>
        </w:rPr>
      </w:pPr>
      <w:bookmarkStart w:id="1027" w:name="_bookmark1026"/>
      <w:bookmarkEnd w:id="1027"/>
      <w:r>
        <w:rPr>
          <w:u w:val="none"/>
        </w:rPr>
        <w:t>Dynamic integrity the essence of</w:t>
      </w:r>
      <w:r>
        <w:rPr>
          <w:spacing w:val="-6"/>
          <w:u w:val="none"/>
        </w:rPr>
        <w:t xml:space="preserve"> </w:t>
      </w:r>
      <w:r>
        <w:rPr>
          <w:u w:val="none"/>
        </w:rPr>
        <w:t>thinghood</w:t>
      </w:r>
    </w:p>
    <w:p w:rsidR="000D32F5" w:rsidRDefault="000D32F5">
      <w:pPr>
        <w:pStyle w:val="BodyText"/>
        <w:ind w:left="0"/>
        <w:rPr>
          <w:b/>
          <w:sz w:val="26"/>
        </w:rPr>
      </w:pPr>
    </w:p>
    <w:p w:rsidR="000D32F5" w:rsidRDefault="003015BB">
      <w:pPr>
        <w:pStyle w:val="BodyText"/>
        <w:spacing w:before="1" w:line="249" w:lineRule="auto"/>
        <w:ind w:right="286" w:firstLine="288"/>
      </w:pPr>
      <w:r>
        <w:t>Puddles by no means d</w:t>
      </w:r>
      <w:r>
        <w:t>efy prediction. If you see a puddle that is expanding, you may know roughly how long it will continue to expand and roughly what its shape will be when it stops expanding. But in addition to being of limited scope and low quality, such predictions presuppo</w:t>
      </w:r>
      <w:r>
        <w:t xml:space="preserve">se </w:t>
      </w:r>
      <w:r>
        <w:rPr>
          <w:i/>
        </w:rPr>
        <w:t xml:space="preserve">ad hoc, </w:t>
      </w:r>
      <w:r>
        <w:t>circumstance-specific knowledge. The predictive payoff is minimal, given the size of the epistemic investment.</w:t>
      </w:r>
    </w:p>
    <w:p w:rsidR="000D32F5" w:rsidRDefault="003015BB">
      <w:pPr>
        <w:pStyle w:val="BodyText"/>
        <w:spacing w:before="5" w:line="249" w:lineRule="auto"/>
        <w:ind w:right="148" w:firstLine="288"/>
      </w:pPr>
      <w:r>
        <w:t>By learning more about the relevant variables (e.g., the shape of the floor, the rate at which the puddle is expanding, etc.), you can</w:t>
      </w:r>
      <w:r>
        <w:t xml:space="preserve"> increase the predictive payoff. But given a vast improvement</w:t>
      </w:r>
      <w:r>
        <w:rPr>
          <w:spacing w:val="-4"/>
        </w:rPr>
        <w:t xml:space="preserve"> </w:t>
      </w:r>
      <w:r>
        <w:t>in</w:t>
      </w:r>
      <w:r>
        <w:rPr>
          <w:spacing w:val="-3"/>
        </w:rPr>
        <w:t xml:space="preserve"> </w:t>
      </w:r>
      <w:r>
        <w:t>one’s</w:t>
      </w:r>
      <w:r>
        <w:rPr>
          <w:spacing w:val="-3"/>
        </w:rPr>
        <w:t xml:space="preserve"> </w:t>
      </w:r>
      <w:r>
        <w:t>knowledge</w:t>
      </w:r>
      <w:r>
        <w:rPr>
          <w:spacing w:val="-4"/>
        </w:rPr>
        <w:t xml:space="preserve"> </w:t>
      </w:r>
      <w:r>
        <w:t>of</w:t>
      </w:r>
      <w:r>
        <w:rPr>
          <w:spacing w:val="-3"/>
        </w:rPr>
        <w:t xml:space="preserve"> </w:t>
      </w:r>
      <w:r>
        <w:t>these</w:t>
      </w:r>
      <w:r>
        <w:rPr>
          <w:spacing w:val="-4"/>
        </w:rPr>
        <w:t xml:space="preserve"> </w:t>
      </w:r>
      <w:r>
        <w:t>variables,</w:t>
      </w:r>
      <w:r>
        <w:rPr>
          <w:spacing w:val="-2"/>
        </w:rPr>
        <w:t xml:space="preserve"> </w:t>
      </w:r>
      <w:r>
        <w:t>there</w:t>
      </w:r>
      <w:r>
        <w:rPr>
          <w:spacing w:val="-4"/>
        </w:rPr>
        <w:t xml:space="preserve"> </w:t>
      </w:r>
      <w:r>
        <w:t>would</w:t>
      </w:r>
      <w:r>
        <w:rPr>
          <w:spacing w:val="-3"/>
        </w:rPr>
        <w:t xml:space="preserve"> </w:t>
      </w:r>
      <w:r>
        <w:t>be</w:t>
      </w:r>
      <w:r>
        <w:rPr>
          <w:spacing w:val="-3"/>
        </w:rPr>
        <w:t xml:space="preserve"> </w:t>
      </w:r>
      <w:r>
        <w:t>only</w:t>
      </w:r>
      <w:r>
        <w:rPr>
          <w:spacing w:val="-3"/>
        </w:rPr>
        <w:t xml:space="preserve"> </w:t>
      </w:r>
      <w:r>
        <w:t>a</w:t>
      </w:r>
      <w:r>
        <w:rPr>
          <w:spacing w:val="-3"/>
        </w:rPr>
        <w:t xml:space="preserve"> </w:t>
      </w:r>
      <w:r>
        <w:t>slight</w:t>
      </w:r>
      <w:r>
        <w:rPr>
          <w:spacing w:val="-4"/>
        </w:rPr>
        <w:t xml:space="preserve"> </w:t>
      </w:r>
      <w:r>
        <w:t>improvement</w:t>
      </w:r>
      <w:r>
        <w:rPr>
          <w:spacing w:val="-3"/>
        </w:rPr>
        <w:t xml:space="preserve"> </w:t>
      </w:r>
      <w:r>
        <w:t>in the predictive payoff. To have any chance of predicting with any precision what the puddle’s shape will be when</w:t>
      </w:r>
      <w:r>
        <w:t xml:space="preserve"> it stops expanding, one would need extraordinarily high-resolution knowledge. Further, interference-effects would guarantee that, no matter how good your measuring instruments were or how adept you were at using them, your knowledge of initial conditions </w:t>
      </w:r>
      <w:r>
        <w:t>would not exceed a rather low threshold. And supposing that, within these limits, you acquired as much knowledge as possible of the relevant variables, any predictions you could make on the basis of that knowledge would be of minimal scope. Given high-reso</w:t>
      </w:r>
      <w:r>
        <w:t>lution knowledge of the puddle’s state at a given time, you could make low-probability, low-resolution predictions about the puddle’s state at times soon</w:t>
      </w:r>
      <w:r>
        <w:rPr>
          <w:spacing w:val="-11"/>
        </w:rPr>
        <w:t xml:space="preserve"> </w:t>
      </w:r>
      <w:r>
        <w:t>thereafter.</w:t>
      </w:r>
    </w:p>
    <w:p w:rsidR="000D32F5" w:rsidRDefault="003015BB">
      <w:pPr>
        <w:pStyle w:val="BodyText"/>
        <w:spacing w:before="11" w:line="249" w:lineRule="auto"/>
        <w:ind w:right="209" w:firstLine="288"/>
      </w:pPr>
      <w:r>
        <w:t xml:space="preserve">But the story is very different where butterflies, human beings, and other </w:t>
      </w:r>
      <w:r>
        <w:rPr>
          <w:i/>
        </w:rPr>
        <w:t>bona fide</w:t>
      </w:r>
      <w:r>
        <w:t>things are involved. Given a knowledge of slight disturbances to a caterpillar’s anatomy, one can make high-resolution, high-probability predictions about the anatomical co</w:t>
      </w:r>
      <w:r>
        <w:t>ndition of the butterfly into which, in due course, it will metamorphose. Easily acquired low-resolution knowledge of an animal’s state at a given time may yield a high-resolution knowledge of its state at a much later time.</w:t>
      </w:r>
    </w:p>
    <w:p w:rsidR="000D32F5" w:rsidRDefault="003015BB">
      <w:pPr>
        <w:pStyle w:val="BodyText"/>
        <w:spacing w:before="6" w:line="249" w:lineRule="auto"/>
        <w:ind w:right="169" w:firstLine="288"/>
      </w:pPr>
      <w:r>
        <w:t>Given a pregnant mother who con</w:t>
      </w:r>
      <w:r>
        <w:t>sumes large enough amounts of alcohol, it can be predicted that, 50 years hence, the person to whom she gives birth (supposing that person to be alive) will be severely damaged, and it can be said with some precision how that person will be damaged. The ot</w:t>
      </w:r>
      <w:r>
        <w:t>her, brighter side of the coin is that, given easily acquired, low-resolution knowledge to the</w:t>
      </w:r>
      <w:r>
        <w:rPr>
          <w:spacing w:val="-4"/>
        </w:rPr>
        <w:t xml:space="preserve"> </w:t>
      </w:r>
      <w:r>
        <w:t>effect</w:t>
      </w:r>
      <w:r>
        <w:rPr>
          <w:spacing w:val="-4"/>
        </w:rPr>
        <w:t xml:space="preserve"> </w:t>
      </w:r>
      <w:r>
        <w:t>that</w:t>
      </w:r>
      <w:r>
        <w:rPr>
          <w:spacing w:val="-4"/>
        </w:rPr>
        <w:t xml:space="preserve"> </w:t>
      </w:r>
      <w:r>
        <w:t>a</w:t>
      </w:r>
      <w:r>
        <w:rPr>
          <w:spacing w:val="-4"/>
        </w:rPr>
        <w:t xml:space="preserve"> </w:t>
      </w:r>
      <w:r>
        <w:t>certain</w:t>
      </w:r>
      <w:r>
        <w:rPr>
          <w:spacing w:val="-3"/>
        </w:rPr>
        <w:t xml:space="preserve"> </w:t>
      </w:r>
      <w:r>
        <w:t>person,</w:t>
      </w:r>
      <w:r>
        <w:rPr>
          <w:spacing w:val="-3"/>
        </w:rPr>
        <w:t xml:space="preserve"> </w:t>
      </w:r>
      <w:r>
        <w:t>while</w:t>
      </w:r>
      <w:r>
        <w:rPr>
          <w:spacing w:val="-4"/>
        </w:rPr>
        <w:t xml:space="preserve"> </w:t>
      </w:r>
      <w:r>
        <w:t>in</w:t>
      </w:r>
      <w:r>
        <w:rPr>
          <w:spacing w:val="-3"/>
        </w:rPr>
        <w:t xml:space="preserve"> </w:t>
      </w:r>
      <w:r>
        <w:t>his</w:t>
      </w:r>
      <w:r>
        <w:rPr>
          <w:spacing w:val="-4"/>
        </w:rPr>
        <w:t xml:space="preserve"> </w:t>
      </w:r>
      <w:r>
        <w:t>formative</w:t>
      </w:r>
      <w:r>
        <w:rPr>
          <w:spacing w:val="-4"/>
        </w:rPr>
        <w:t xml:space="preserve"> </w:t>
      </w:r>
      <w:r>
        <w:t>years,</w:t>
      </w:r>
      <w:r>
        <w:rPr>
          <w:spacing w:val="-3"/>
        </w:rPr>
        <w:t xml:space="preserve"> </w:t>
      </w:r>
      <w:r>
        <w:t>is</w:t>
      </w:r>
      <w:r>
        <w:rPr>
          <w:spacing w:val="-4"/>
        </w:rPr>
        <w:t xml:space="preserve"> </w:t>
      </w:r>
      <w:r>
        <w:t>given</w:t>
      </w:r>
      <w:r>
        <w:rPr>
          <w:spacing w:val="-3"/>
        </w:rPr>
        <w:t xml:space="preserve"> </w:t>
      </w:r>
      <w:r>
        <w:t>certain</w:t>
      </w:r>
      <w:r>
        <w:rPr>
          <w:spacing w:val="-3"/>
        </w:rPr>
        <w:t xml:space="preserve"> </w:t>
      </w:r>
      <w:r>
        <w:t>kinds</w:t>
      </w:r>
      <w:r>
        <w:rPr>
          <w:spacing w:val="-4"/>
        </w:rPr>
        <w:t xml:space="preserve"> </w:t>
      </w:r>
      <w:r>
        <w:t>of</w:t>
      </w:r>
      <w:r>
        <w:rPr>
          <w:spacing w:val="-4"/>
        </w:rPr>
        <w:t xml:space="preserve"> </w:t>
      </w:r>
      <w:r>
        <w:t>stimulation, allowed certain kinds of freedom, etc., one can make high-prob</w:t>
      </w:r>
      <w:r>
        <w:t>ability, high-resolution predictions about that person’s condition in late</w:t>
      </w:r>
      <w:r>
        <w:rPr>
          <w:spacing w:val="-8"/>
        </w:rPr>
        <w:t xml:space="preserve"> </w:t>
      </w:r>
      <w:r>
        <w:t>adulthood.</w:t>
      </w:r>
    </w:p>
    <w:p w:rsidR="000D32F5" w:rsidRDefault="003015BB">
      <w:pPr>
        <w:pStyle w:val="BodyText"/>
        <w:spacing w:before="7" w:line="249" w:lineRule="auto"/>
        <w:ind w:right="155" w:firstLine="288"/>
      </w:pPr>
      <w:r>
        <w:t>Of course, butterflies and children aren’t just things—they’re organisms. And not everything that is true of organisms is true of all things. But points relevantly simila</w:t>
      </w:r>
      <w:r>
        <w:t>r to the ones just made hold of non-organisms. A sculptor who is chipping away at a hunk of marble knows that, barring some extraordinary event, the shape had by the hunk when he’s done chipping away at it is the shape it will keep for centuries to come. T</w:t>
      </w:r>
      <w:r>
        <w:t>he people who built the Washington Monument knew that, barring some extraordinary event, it would remain standing, its shape and general physical condition more or less unchanged, for hundreds if not thousands of years to come. In general, a limited knowle</w:t>
      </w:r>
      <w:r>
        <w:t>dge of a thing’s state at a given time yields high-probability, high-resolution knowledge of that thing’s state at a much later time.</w:t>
      </w:r>
    </w:p>
    <w:p w:rsidR="000D32F5" w:rsidRDefault="003015BB">
      <w:pPr>
        <w:pStyle w:val="BodyText"/>
        <w:spacing w:before="9" w:line="249" w:lineRule="auto"/>
        <w:ind w:right="141" w:firstLine="288"/>
      </w:pPr>
      <w:r>
        <w:t>Knowledge of this principle underlies all physical labor. It underlies the manufacturing of cars, houses, fishing rods, an</w:t>
      </w:r>
      <w:r>
        <w:t>d elevators. All of this activity would be pointless were it not for the prediction-friendliness inherent in thinghood.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80" w:firstLine="288"/>
      </w:pPr>
      <w:r>
        <w:t>These predictions are defeasible, of course</w:t>
      </w:r>
      <w:bookmarkStart w:id="1028" w:name="_bookmark1027"/>
      <w:bookmarkEnd w:id="1028"/>
      <w:r>
        <w:t>.</w:t>
      </w:r>
      <w:r>
        <w:rPr>
          <w:color w:val="0562C1"/>
          <w:position w:val="18"/>
          <w:u w:val="single" w:color="0562C1"/>
        </w:rPr>
        <w:t>[430]</w:t>
      </w:r>
      <w:r>
        <w:rPr>
          <w:color w:val="0562C1"/>
          <w:position w:val="18"/>
        </w:rPr>
        <w:t xml:space="preserve"> </w:t>
      </w:r>
      <w:r>
        <w:t xml:space="preserve">Well-built houses are destroyed by earthquakes. Well-educated children from </w:t>
      </w:r>
      <w:r>
        <w:t xml:space="preserve">loving homes turn out to be moronic ghouls. But it’s </w:t>
      </w:r>
      <w:r>
        <w:rPr>
          <w:i/>
        </w:rPr>
        <w:t xml:space="preserve">despite, </w:t>
      </w:r>
      <w:r>
        <w:t xml:space="preserve">not </w:t>
      </w:r>
      <w:r>
        <w:rPr>
          <w:i/>
        </w:rPr>
        <w:t xml:space="preserve">by virtue of, </w:t>
      </w:r>
      <w:r>
        <w:t>its being a thing that a sculpture or child or anything else has a counterpredictive future. Embittered by his lack of artistic ability, some unknown kook breaks into the Louvr</w:t>
      </w:r>
      <w:r>
        <w:t xml:space="preserve">e and destroys famous sculpture </w:t>
      </w:r>
      <w:r>
        <w:rPr>
          <w:i/>
        </w:rPr>
        <w:t>X</w:t>
      </w:r>
      <w:r>
        <w:t xml:space="preserve">. The world is shocked. Nobody could have predicted that the world would ever be without this masterpiece. </w:t>
      </w:r>
      <w:r>
        <w:rPr>
          <w:i/>
        </w:rPr>
        <w:t>X</w:t>
      </w:r>
      <w:r>
        <w:t xml:space="preserve">’s future was indeed an unpredictable one. But until its thing-status was completely undermined, </w:t>
      </w:r>
      <w:r>
        <w:rPr>
          <w:i/>
        </w:rPr>
        <w:t>X</w:t>
      </w:r>
      <w:r>
        <w:t xml:space="preserve">’s future </w:t>
      </w:r>
      <w:r>
        <w:rPr>
          <w:i/>
        </w:rPr>
        <w:t xml:space="preserve">was </w:t>
      </w:r>
      <w:r>
        <w:t>a p</w:t>
      </w:r>
      <w:r>
        <w:t xml:space="preserve">redictable one. Thus, </w:t>
      </w:r>
      <w:r>
        <w:rPr>
          <w:i/>
        </w:rPr>
        <w:t>X</w:t>
      </w:r>
      <w:r>
        <w:t xml:space="preserve">’s future was unpredictable </w:t>
      </w:r>
      <w:r>
        <w:rPr>
          <w:i/>
        </w:rPr>
        <w:t xml:space="preserve">only </w:t>
      </w:r>
      <w:r>
        <w:t xml:space="preserve">to the extent that </w:t>
      </w:r>
      <w:r>
        <w:rPr>
          <w:i/>
        </w:rPr>
        <w:t>X</w:t>
      </w:r>
      <w:r>
        <w:t xml:space="preserve">’s thing-status wasn’t determinative of it. So given only that </w:t>
      </w:r>
      <w:r>
        <w:rPr>
          <w:i/>
        </w:rPr>
        <w:t>X</w:t>
      </w:r>
      <w:r>
        <w:t xml:space="preserve">’s future was not predictable, it doesn’t follow that things </w:t>
      </w:r>
      <w:r>
        <w:rPr>
          <w:i/>
        </w:rPr>
        <w:t xml:space="preserve">qua </w:t>
      </w:r>
      <w:r>
        <w:t xml:space="preserve">things aren’t prediction-enablers; and given that </w:t>
      </w:r>
      <w:r>
        <w:rPr>
          <w:i/>
        </w:rPr>
        <w:t>X</w:t>
      </w:r>
      <w:r>
        <w:t xml:space="preserve">’s future </w:t>
      </w:r>
      <w:r>
        <w:rPr>
          <w:i/>
        </w:rPr>
        <w:t xml:space="preserve">was </w:t>
      </w:r>
      <w:r>
        <w:t xml:space="preserve">predictable to the extent that its thing-status had a hand in it, it follows that things </w:t>
      </w:r>
      <w:r>
        <w:rPr>
          <w:i/>
        </w:rPr>
        <w:t xml:space="preserve">qua </w:t>
      </w:r>
      <w:r>
        <w:t xml:space="preserve">things </w:t>
      </w:r>
      <w:r>
        <w:rPr>
          <w:i/>
        </w:rPr>
        <w:t xml:space="preserve">are </w:t>
      </w:r>
      <w:r>
        <w:t>prediction-enablers.</w:t>
      </w:r>
    </w:p>
    <w:p w:rsidR="000D32F5" w:rsidRDefault="003015BB">
      <w:pPr>
        <w:pStyle w:val="BodyText"/>
        <w:spacing w:before="10" w:line="249" w:lineRule="auto"/>
        <w:ind w:right="110" w:firstLine="288"/>
      </w:pPr>
      <w:r>
        <w:t xml:space="preserve">In general, to be a thing </w:t>
      </w:r>
      <w:r>
        <w:rPr>
          <w:i/>
        </w:rPr>
        <w:t xml:space="preserve">is </w:t>
      </w:r>
      <w:r>
        <w:t>to be a prediction enabler. It would, of course, be viciously circular to define a “thin</w:t>
      </w:r>
      <w:r>
        <w:t xml:space="preserve">g” as a prediction- and explanation-enabling </w:t>
      </w:r>
      <w:r>
        <w:rPr>
          <w:i/>
        </w:rPr>
        <w:t xml:space="preserve">thing. </w:t>
      </w:r>
      <w:r>
        <w:t>But when we replace the second occurrence of the word “thing” in the last sentence with “complex of events,” the circularity goes away. Thus, to be a thing is to be a prediction-enabling complex of events</w:t>
      </w:r>
      <w:r>
        <w:t xml:space="preserve"> (or “event-complex,” as we’ll say). By the same token, an event-complex that is predictively inert is, to that extent, a non-thing.</w:t>
      </w:r>
    </w:p>
    <w:p w:rsidR="000D32F5" w:rsidRDefault="003015BB">
      <w:pPr>
        <w:pStyle w:val="BodyText"/>
        <w:spacing w:before="6" w:line="249" w:lineRule="auto"/>
        <w:ind w:right="150" w:firstLine="288"/>
      </w:pPr>
      <w:r>
        <w:t>Prediction and explanation are conjugates of each other. An explanation uses known laws to go from effect to cause. (I know that Smith is now belittling Brown. I know that insecure, touchy people become angry when belittled. I know that Brown is such a per</w:t>
      </w:r>
      <w:r>
        <w:t>son. So I predict that Brown</w:t>
      </w:r>
      <w:r>
        <w:rPr>
          <w:spacing w:val="-3"/>
        </w:rPr>
        <w:t xml:space="preserve"> </w:t>
      </w:r>
      <w:r>
        <w:t>will</w:t>
      </w:r>
      <w:r>
        <w:rPr>
          <w:spacing w:val="-4"/>
        </w:rPr>
        <w:t xml:space="preserve"> </w:t>
      </w:r>
      <w:r>
        <w:t>become</w:t>
      </w:r>
      <w:r>
        <w:rPr>
          <w:spacing w:val="-3"/>
        </w:rPr>
        <w:t xml:space="preserve"> </w:t>
      </w:r>
      <w:r>
        <w:t>angry.)</w:t>
      </w:r>
      <w:r>
        <w:rPr>
          <w:spacing w:val="-4"/>
        </w:rPr>
        <w:t xml:space="preserve"> </w:t>
      </w:r>
      <w:r>
        <w:t>The</w:t>
      </w:r>
      <w:r>
        <w:rPr>
          <w:spacing w:val="-3"/>
        </w:rPr>
        <w:t xml:space="preserve"> </w:t>
      </w:r>
      <w:r>
        <w:t>corresponding</w:t>
      </w:r>
      <w:r>
        <w:rPr>
          <w:spacing w:val="-3"/>
        </w:rPr>
        <w:t xml:space="preserve"> </w:t>
      </w:r>
      <w:r>
        <w:t>prediction</w:t>
      </w:r>
      <w:r>
        <w:rPr>
          <w:spacing w:val="-2"/>
        </w:rPr>
        <w:t xml:space="preserve"> </w:t>
      </w:r>
      <w:r>
        <w:t>uses</w:t>
      </w:r>
      <w:r>
        <w:rPr>
          <w:spacing w:val="-4"/>
        </w:rPr>
        <w:t xml:space="preserve"> </w:t>
      </w:r>
      <w:r>
        <w:t>the</w:t>
      </w:r>
      <w:r>
        <w:rPr>
          <w:spacing w:val="-3"/>
        </w:rPr>
        <w:t xml:space="preserve"> </w:t>
      </w:r>
      <w:r>
        <w:t>same</w:t>
      </w:r>
      <w:r>
        <w:rPr>
          <w:spacing w:val="-4"/>
        </w:rPr>
        <w:t xml:space="preserve"> </w:t>
      </w:r>
      <w:r>
        <w:t>laws</w:t>
      </w:r>
      <w:r>
        <w:rPr>
          <w:spacing w:val="-3"/>
        </w:rPr>
        <w:t xml:space="preserve"> </w:t>
      </w:r>
      <w:r>
        <w:t>to</w:t>
      </w:r>
      <w:r>
        <w:rPr>
          <w:spacing w:val="-3"/>
        </w:rPr>
        <w:t xml:space="preserve"> </w:t>
      </w:r>
      <w:r>
        <w:t>go</w:t>
      </w:r>
      <w:r>
        <w:rPr>
          <w:spacing w:val="-2"/>
        </w:rPr>
        <w:t xml:space="preserve"> </w:t>
      </w:r>
      <w:r>
        <w:t>from</w:t>
      </w:r>
      <w:r>
        <w:rPr>
          <w:spacing w:val="-4"/>
        </w:rPr>
        <w:t xml:space="preserve"> </w:t>
      </w:r>
      <w:r>
        <w:t>cause</w:t>
      </w:r>
      <w:r>
        <w:rPr>
          <w:spacing w:val="-3"/>
        </w:rPr>
        <w:t xml:space="preserve"> </w:t>
      </w:r>
      <w:r>
        <w:t>to effect. Thus, a swarm of events is a thing to the extent that it is prediction-and explanation- conducive.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85"/>
        </w:numPr>
        <w:tabs>
          <w:tab w:val="left" w:pos="748"/>
        </w:tabs>
        <w:spacing w:before="90"/>
        <w:rPr>
          <w:u w:val="none"/>
        </w:rPr>
      </w:pPr>
      <w:bookmarkStart w:id="1029" w:name="_bookmark1028"/>
      <w:bookmarkEnd w:id="1029"/>
      <w:r>
        <w:rPr>
          <w:u w:val="none"/>
        </w:rPr>
        <w:t>Thinghood is a matter</w:t>
      </w:r>
      <w:r>
        <w:rPr>
          <w:u w:val="none"/>
        </w:rPr>
        <w:t xml:space="preserve"> of</w:t>
      </w:r>
      <w:r>
        <w:rPr>
          <w:spacing w:val="-5"/>
          <w:u w:val="none"/>
        </w:rPr>
        <w:t xml:space="preserve"> </w:t>
      </w:r>
      <w:r>
        <w:rPr>
          <w:u w:val="none"/>
        </w:rPr>
        <w:t>degree</w:t>
      </w:r>
    </w:p>
    <w:p w:rsidR="000D32F5" w:rsidRDefault="000D32F5">
      <w:pPr>
        <w:pStyle w:val="BodyText"/>
        <w:spacing w:before="1"/>
        <w:ind w:left="0"/>
        <w:rPr>
          <w:b/>
          <w:sz w:val="26"/>
        </w:rPr>
      </w:pPr>
    </w:p>
    <w:p w:rsidR="000D32F5" w:rsidRDefault="003015BB">
      <w:pPr>
        <w:pStyle w:val="BodyText"/>
        <w:spacing w:line="249" w:lineRule="auto"/>
        <w:ind w:right="541" w:firstLine="288"/>
      </w:pPr>
      <w:r>
        <w:t>The property of being prediction-enabling comes in degrees, as does the property of being explanation-enabling. A brick house is richer in these properties than a plywood house; a plywood house is richer in them than a cloud; a cloud is richer in them than</w:t>
      </w:r>
      <w:r>
        <w:t xml:space="preserve"> a breeze.</w:t>
      </w:r>
    </w:p>
    <w:p w:rsidR="000D32F5" w:rsidRDefault="003015BB">
      <w:pPr>
        <w:pStyle w:val="BodyText"/>
        <w:spacing w:before="3" w:line="249" w:lineRule="auto"/>
        <w:ind w:firstLine="288"/>
      </w:pPr>
      <w:r>
        <w:t>A consequence of our analysis is that thinghood comes in degrees. Some things are “thingier” than others. I accept this consequence. A brick house is more of a thing than a cloud; it’s more “thingy.” This means only that it provides a broader an</w:t>
      </w:r>
      <w:r>
        <w:t>d more stable basis than does a cloud for prediction and explanation. Since this is what we are inclined to think anyway, it isn’t to the discredit of our analysis that it has this consequence.</w:t>
      </w:r>
    </w:p>
    <w:p w:rsidR="000D32F5" w:rsidRDefault="003015BB">
      <w:pPr>
        <w:pStyle w:val="BodyText"/>
        <w:spacing w:before="5" w:line="249" w:lineRule="auto"/>
        <w:ind w:right="102" w:firstLine="288"/>
      </w:pPr>
      <w:r>
        <w:t xml:space="preserve">We are inclined to think that things must literally be solid, </w:t>
      </w:r>
      <w:r>
        <w:t>like rocks and ice cubes, and unlike puddles. So far as there is a connection between actual solidity and thinghood, it is that, within the narrow horizons within which we live, solid things typically provide a firmer basis for prediction than non-solid th</w:t>
      </w:r>
      <w:r>
        <w:t xml:space="preserve">ings. But non-solids can be as thingy as rocks. Though they’re gaseous, as opposed to solid, stars are things to no less a degree than rocks. The reason is that, even though they’re not solid, they have the dynamic integrity of things that, in terrestrial </w:t>
      </w:r>
      <w:r>
        <w:t>contexts, are typically had by solid things.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85"/>
        </w:numPr>
        <w:tabs>
          <w:tab w:val="left" w:pos="748"/>
        </w:tabs>
        <w:rPr>
          <w:u w:val="none"/>
        </w:rPr>
      </w:pPr>
      <w:bookmarkStart w:id="1030" w:name="_bookmark1029"/>
      <w:bookmarkEnd w:id="1030"/>
      <w:r>
        <w:rPr>
          <w:u w:val="none"/>
        </w:rPr>
        <w:t>The contextual nature of</w:t>
      </w:r>
      <w:r>
        <w:rPr>
          <w:spacing w:val="-5"/>
          <w:u w:val="none"/>
        </w:rPr>
        <w:t xml:space="preserve"> </w:t>
      </w:r>
      <w:r>
        <w:rPr>
          <w:u w:val="none"/>
        </w:rPr>
        <w:t>thinghood</w:t>
      </w:r>
    </w:p>
    <w:p w:rsidR="000D32F5" w:rsidRDefault="000D32F5">
      <w:pPr>
        <w:pStyle w:val="BodyText"/>
        <w:ind w:left="0"/>
        <w:rPr>
          <w:b/>
          <w:sz w:val="26"/>
        </w:rPr>
      </w:pPr>
    </w:p>
    <w:p w:rsidR="000D32F5" w:rsidRDefault="003015BB">
      <w:pPr>
        <w:pStyle w:val="BodyText"/>
        <w:spacing w:before="1" w:line="249" w:lineRule="auto"/>
        <w:ind w:right="162" w:firstLine="288"/>
        <w:jc w:val="both"/>
      </w:pPr>
      <w:r>
        <w:t>Despite</w:t>
      </w:r>
      <w:r>
        <w:rPr>
          <w:spacing w:val="-4"/>
        </w:rPr>
        <w:t xml:space="preserve"> </w:t>
      </w:r>
      <w:r>
        <w:t>its</w:t>
      </w:r>
      <w:r>
        <w:rPr>
          <w:spacing w:val="-3"/>
        </w:rPr>
        <w:t xml:space="preserve"> </w:t>
      </w:r>
      <w:r>
        <w:t>internal</w:t>
      </w:r>
      <w:r>
        <w:rPr>
          <w:spacing w:val="-4"/>
        </w:rPr>
        <w:t xml:space="preserve"> </w:t>
      </w:r>
      <w:r>
        <w:t>lack</w:t>
      </w:r>
      <w:r>
        <w:rPr>
          <w:spacing w:val="-2"/>
        </w:rPr>
        <w:t xml:space="preserve"> </w:t>
      </w:r>
      <w:r>
        <w:t>of</w:t>
      </w:r>
      <w:r>
        <w:rPr>
          <w:spacing w:val="-4"/>
        </w:rPr>
        <w:t xml:space="preserve"> </w:t>
      </w:r>
      <w:r>
        <w:t>cohesiveness,</w:t>
      </w:r>
      <w:r>
        <w:rPr>
          <w:spacing w:val="-2"/>
        </w:rPr>
        <w:t xml:space="preserve"> </w:t>
      </w:r>
      <w:r>
        <w:t>a</w:t>
      </w:r>
      <w:r>
        <w:rPr>
          <w:spacing w:val="-3"/>
        </w:rPr>
        <w:t xml:space="preserve"> </w:t>
      </w:r>
      <w:r>
        <w:t>galaxy</w:t>
      </w:r>
      <w:r>
        <w:rPr>
          <w:spacing w:val="-3"/>
        </w:rPr>
        <w:t xml:space="preserve"> </w:t>
      </w:r>
      <w:r>
        <w:t>can</w:t>
      </w:r>
      <w:r>
        <w:rPr>
          <w:spacing w:val="-2"/>
        </w:rPr>
        <w:t xml:space="preserve"> </w:t>
      </w:r>
      <w:r>
        <w:t>be</w:t>
      </w:r>
      <w:r>
        <w:rPr>
          <w:spacing w:val="-4"/>
        </w:rPr>
        <w:t xml:space="preserve"> </w:t>
      </w:r>
      <w:r>
        <w:t>highly</w:t>
      </w:r>
      <w:r>
        <w:rPr>
          <w:spacing w:val="-2"/>
        </w:rPr>
        <w:t xml:space="preserve"> </w:t>
      </w:r>
      <w:r>
        <w:t>thing-like</w:t>
      </w:r>
      <w:r>
        <w:rPr>
          <w:spacing w:val="-4"/>
        </w:rPr>
        <w:t xml:space="preserve"> </w:t>
      </w:r>
      <w:r>
        <w:t>in</w:t>
      </w:r>
      <w:r>
        <w:rPr>
          <w:spacing w:val="-2"/>
        </w:rPr>
        <w:t xml:space="preserve"> </w:t>
      </w:r>
      <w:r>
        <w:t>the</w:t>
      </w:r>
      <w:r>
        <w:rPr>
          <w:spacing w:val="-4"/>
        </w:rPr>
        <w:t xml:space="preserve"> </w:t>
      </w:r>
      <w:r>
        <w:t>context</w:t>
      </w:r>
      <w:r>
        <w:rPr>
          <w:spacing w:val="-3"/>
        </w:rPr>
        <w:t xml:space="preserve"> </w:t>
      </w:r>
      <w:r>
        <w:t>of</w:t>
      </w:r>
      <w:r>
        <w:rPr>
          <w:spacing w:val="-3"/>
        </w:rPr>
        <w:t xml:space="preserve"> </w:t>
      </w:r>
      <w:r>
        <w:t>an explanation of why certain extremely large-scale astronomical event</w:t>
      </w:r>
      <w:r>
        <w:t xml:space="preserve">s are occurring—of why, for example, there is a marked tendency for objects in a certain very large region of space to head in a certain direction. And despite its </w:t>
      </w:r>
      <w:r>
        <w:rPr>
          <w:i/>
        </w:rPr>
        <w:t xml:space="preserve">high </w:t>
      </w:r>
      <w:r>
        <w:t>degree of internal cohesiveness, a rock can be</w:t>
      </w:r>
      <w:r>
        <w:rPr>
          <w:spacing w:val="-29"/>
        </w:rPr>
        <w:t xml:space="preserve"> </w:t>
      </w:r>
      <w:r>
        <w:t>as</w:t>
      </w:r>
    </w:p>
    <w:p w:rsidR="000D32F5" w:rsidRDefault="003015BB">
      <w:pPr>
        <w:pStyle w:val="BodyText"/>
        <w:spacing w:before="4" w:line="249" w:lineRule="auto"/>
        <w:ind w:right="191"/>
      </w:pPr>
      <w:r>
        <w:t>unthing-like as, in most contexts, gusts of air would be. To creatures whose minds moved millions of times more slowly than ours, rocks would be as unthing-like as gusts of air are to us. And to creatures whose minds moved millions of times more quickly th</w:t>
      </w:r>
      <w:r>
        <w:t>an ours, gusts of air would be as durable, cohesive, and predictable as marble statues are to us.</w:t>
      </w:r>
    </w:p>
    <w:p w:rsidR="000D32F5" w:rsidRDefault="003015BB">
      <w:pPr>
        <w:pStyle w:val="BodyText"/>
        <w:spacing w:before="4" w:line="249" w:lineRule="auto"/>
        <w:ind w:right="286" w:firstLine="288"/>
      </w:pPr>
      <w:r>
        <w:t>Thus, a given system of events can be a thing—in certain respects, at certain junctures—in some explanatory contexts, while being unthing-like—in different re</w:t>
      </w:r>
      <w:r>
        <w:t>spects, at those same junctures—in others. But that doesn’t mean that things are created by our explanations.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84"/>
        </w:numPr>
        <w:tabs>
          <w:tab w:val="left" w:pos="748"/>
        </w:tabs>
        <w:rPr>
          <w:u w:val="none"/>
        </w:rPr>
      </w:pPr>
      <w:bookmarkStart w:id="1031" w:name="_bookmark1030"/>
      <w:bookmarkEnd w:id="1031"/>
      <w:r>
        <w:rPr>
          <w:u w:val="none"/>
        </w:rPr>
        <w:t>Time-travel</w:t>
      </w:r>
    </w:p>
    <w:p w:rsidR="000D32F5" w:rsidRDefault="000D32F5">
      <w:pPr>
        <w:pStyle w:val="BodyText"/>
        <w:ind w:left="0"/>
        <w:rPr>
          <w:b/>
          <w:sz w:val="26"/>
        </w:rPr>
      </w:pPr>
    </w:p>
    <w:p w:rsidR="000D32F5" w:rsidRDefault="003015BB">
      <w:pPr>
        <w:pStyle w:val="BodyText"/>
        <w:spacing w:before="1" w:line="249" w:lineRule="auto"/>
        <w:ind w:firstLine="288"/>
      </w:pPr>
      <w:r>
        <w:t>It is debated whether time-travel is possible. Thanks to our analysis of what it is to persist in time, we can shed some li</w:t>
      </w:r>
      <w:r>
        <w:t>ght on this problem.</w:t>
      </w:r>
    </w:p>
    <w:p w:rsidR="000D32F5" w:rsidRDefault="003015BB">
      <w:pPr>
        <w:pStyle w:val="BodyText"/>
        <w:spacing w:before="2" w:line="249" w:lineRule="auto"/>
        <w:ind w:firstLine="288"/>
      </w:pPr>
      <w:r>
        <w:t>Setting aside the trivial and irrelevant fact that we travel forward in time at a rate of one minute/minute, the statement “time-travel is possible” has three distinct meanings:</w:t>
      </w:r>
    </w:p>
    <w:p w:rsidR="000D32F5" w:rsidRDefault="000D32F5">
      <w:pPr>
        <w:pStyle w:val="BodyText"/>
        <w:spacing w:before="2"/>
        <w:ind w:left="0"/>
        <w:rPr>
          <w:sz w:val="25"/>
        </w:rPr>
      </w:pPr>
    </w:p>
    <w:p w:rsidR="000D32F5" w:rsidRDefault="003015BB">
      <w:pPr>
        <w:pStyle w:val="ListParagraph"/>
        <w:numPr>
          <w:ilvl w:val="2"/>
          <w:numId w:val="84"/>
        </w:numPr>
        <w:tabs>
          <w:tab w:val="left" w:pos="1411"/>
        </w:tabs>
        <w:spacing w:line="249" w:lineRule="auto"/>
        <w:ind w:right="813" w:firstLine="288"/>
        <w:rPr>
          <w:sz w:val="24"/>
        </w:rPr>
      </w:pPr>
      <w:r>
        <w:rPr>
          <w:sz w:val="24"/>
        </w:rPr>
        <w:t>One can “leap” from one time to some non-adjacent time; i.e., one can</w:t>
      </w:r>
      <w:r>
        <w:rPr>
          <w:spacing w:val="-38"/>
          <w:sz w:val="24"/>
        </w:rPr>
        <w:t xml:space="preserve"> </w:t>
      </w:r>
      <w:r>
        <w:rPr>
          <w:sz w:val="24"/>
        </w:rPr>
        <w:t xml:space="preserve">move in a </w:t>
      </w:r>
      <w:r>
        <w:rPr>
          <w:i/>
          <w:sz w:val="24"/>
        </w:rPr>
        <w:t xml:space="preserve">discontinuous </w:t>
      </w:r>
      <w:r>
        <w:rPr>
          <w:sz w:val="24"/>
        </w:rPr>
        <w:t>manner from one time to</w:t>
      </w:r>
      <w:r>
        <w:rPr>
          <w:spacing w:val="-9"/>
          <w:sz w:val="24"/>
        </w:rPr>
        <w:t xml:space="preserve"> </w:t>
      </w:r>
      <w:r>
        <w:rPr>
          <w:sz w:val="24"/>
        </w:rPr>
        <w:t>another.</w:t>
      </w:r>
    </w:p>
    <w:p w:rsidR="000D32F5" w:rsidRDefault="003015BB">
      <w:pPr>
        <w:pStyle w:val="ListParagraph"/>
        <w:numPr>
          <w:ilvl w:val="2"/>
          <w:numId w:val="84"/>
        </w:numPr>
        <w:tabs>
          <w:tab w:val="left" w:pos="1424"/>
        </w:tabs>
        <w:spacing w:before="2"/>
        <w:ind w:left="1423" w:hanging="339"/>
        <w:rPr>
          <w:sz w:val="24"/>
        </w:rPr>
      </w:pPr>
      <w:r>
        <w:rPr>
          <w:sz w:val="24"/>
        </w:rPr>
        <w:t xml:space="preserve">One can travel forward in time at a rate of </w:t>
      </w:r>
      <w:r>
        <w:rPr>
          <w:i/>
          <w:sz w:val="24"/>
        </w:rPr>
        <w:t xml:space="preserve">more </w:t>
      </w:r>
      <w:r>
        <w:rPr>
          <w:sz w:val="24"/>
        </w:rPr>
        <w:t>than one</w:t>
      </w:r>
      <w:r>
        <w:rPr>
          <w:spacing w:val="-22"/>
          <w:sz w:val="24"/>
        </w:rPr>
        <w:t xml:space="preserve"> </w:t>
      </w:r>
      <w:r>
        <w:rPr>
          <w:sz w:val="24"/>
        </w:rPr>
        <w:t>minute/minute.</w:t>
      </w:r>
    </w:p>
    <w:p w:rsidR="000D32F5" w:rsidRDefault="003015BB">
      <w:pPr>
        <w:pStyle w:val="ListParagraph"/>
        <w:numPr>
          <w:ilvl w:val="2"/>
          <w:numId w:val="84"/>
        </w:numPr>
        <w:tabs>
          <w:tab w:val="left" w:pos="1411"/>
        </w:tabs>
        <w:spacing w:before="12"/>
        <w:ind w:left="1410" w:hanging="326"/>
        <w:rPr>
          <w:sz w:val="24"/>
        </w:rPr>
      </w:pPr>
      <w:r>
        <w:rPr>
          <w:sz w:val="24"/>
        </w:rPr>
        <w:t xml:space="preserve">One can travel </w:t>
      </w:r>
      <w:r>
        <w:rPr>
          <w:i/>
          <w:sz w:val="24"/>
        </w:rPr>
        <w:t xml:space="preserve">backwards </w:t>
      </w:r>
      <w:r>
        <w:rPr>
          <w:sz w:val="24"/>
        </w:rPr>
        <w:t>in</w:t>
      </w:r>
      <w:r>
        <w:rPr>
          <w:spacing w:val="-4"/>
          <w:sz w:val="24"/>
        </w:rPr>
        <w:t xml:space="preserve"> </w:t>
      </w:r>
      <w:r>
        <w:rPr>
          <w:sz w:val="24"/>
        </w:rPr>
        <w:t>time.</w:t>
      </w:r>
    </w:p>
    <w:p w:rsidR="000D32F5" w:rsidRDefault="000D32F5">
      <w:pPr>
        <w:pStyle w:val="BodyText"/>
        <w:spacing w:before="1"/>
        <w:ind w:left="0"/>
        <w:rPr>
          <w:sz w:val="26"/>
        </w:rPr>
      </w:pPr>
    </w:p>
    <w:p w:rsidR="000D32F5" w:rsidRDefault="003015BB">
      <w:pPr>
        <w:pStyle w:val="BodyText"/>
        <w:spacing w:line="249" w:lineRule="auto"/>
        <w:ind w:right="105" w:firstLine="288"/>
      </w:pPr>
      <w:r>
        <w:t>It is generally thoug</w:t>
      </w:r>
      <w:r>
        <w:t>ht that (a)–(c) are empirical questions that fall within the jurisdiction of physics. In actuality, they are questions of logic, not of empirical fact. Moreover, each of (a)–(c) is logically false and therefore couldn’t possibly be correct.</w:t>
      </w:r>
    </w:p>
    <w:p w:rsidR="000D32F5" w:rsidRDefault="003015BB">
      <w:pPr>
        <w:pStyle w:val="BodyText"/>
        <w:spacing w:before="3" w:line="249" w:lineRule="auto"/>
        <w:ind w:right="191" w:firstLine="288"/>
      </w:pPr>
      <w:r>
        <w:t>Let’s discuss (</w:t>
      </w:r>
      <w:r>
        <w:t xml:space="preserve">a) first. In this chapter, we have seen that anything that persists for any amount of time is a </w:t>
      </w:r>
      <w:r>
        <w:rPr>
          <w:b/>
          <w:i/>
        </w:rPr>
        <w:t xml:space="preserve">causal series. </w:t>
      </w:r>
      <w:r>
        <w:t>A causal series is a continuous series of states of affairs such that, given any two of them, one is the (in)direct cause of the other.</w:t>
      </w:r>
    </w:p>
    <w:p w:rsidR="000D32F5" w:rsidRDefault="003015BB">
      <w:pPr>
        <w:pStyle w:val="BodyText"/>
        <w:spacing w:before="3" w:line="249" w:lineRule="auto"/>
        <w:ind w:right="157" w:firstLine="288"/>
      </w:pPr>
      <w:r>
        <w:t>An illust</w:t>
      </w:r>
      <w:r>
        <w:t xml:space="preserve">ration may be helpful. At any given moment during its existence, your car consists of an incessant flurry of mass-energy displacements; and your car is thus a series of “event- flurries,” as we’ll call them. Twenty-four hours ago, your car was constituted </w:t>
      </w:r>
      <w:r>
        <w:t xml:space="preserve">by one event- flurry. Right now it’s constituted by a different event-flurry. (Let </w:t>
      </w:r>
      <w:r>
        <w:rPr>
          <w:i/>
        </w:rPr>
        <w:t>S</w:t>
      </w:r>
      <w:r>
        <w:rPr>
          <w:position w:val="-5"/>
          <w:sz w:val="18"/>
        </w:rPr>
        <w:t xml:space="preserve">1 </w:t>
      </w:r>
      <w:r>
        <w:t xml:space="preserve">be the first event-flurry and let </w:t>
      </w:r>
      <w:r>
        <w:rPr>
          <w:i/>
        </w:rPr>
        <w:t>S</w:t>
      </w:r>
      <w:r>
        <w:rPr>
          <w:position w:val="-5"/>
          <w:sz w:val="18"/>
        </w:rPr>
        <w:t xml:space="preserve">2 </w:t>
      </w:r>
      <w:r>
        <w:t xml:space="preserve">be the second.) And, of course, my car is currently constituted by some event-flurry. (Let </w:t>
      </w:r>
      <w:r>
        <w:rPr>
          <w:i/>
        </w:rPr>
        <w:t>S</w:t>
      </w:r>
      <w:r>
        <w:rPr>
          <w:position w:val="-5"/>
          <w:sz w:val="18"/>
        </w:rPr>
        <w:t xml:space="preserve">3 </w:t>
      </w:r>
      <w:r>
        <w:t>be that flurry.)</w:t>
      </w:r>
    </w:p>
    <w:p w:rsidR="000D32F5" w:rsidRDefault="003015BB">
      <w:pPr>
        <w:pStyle w:val="BodyText"/>
        <w:spacing w:before="9" w:line="252" w:lineRule="auto"/>
        <w:ind w:right="160" w:firstLine="288"/>
      </w:pPr>
      <w:r>
        <w:t>Bearing all of this in</w:t>
      </w:r>
      <w:r>
        <w:t xml:space="preserve"> mind, imagine the following. While your car was parked in your driveway, somebody crashed into it, severely damaging it. Your car therefore bears little resemblance to what it was twenty-four hours ago. It follows that </w:t>
      </w:r>
      <w:r>
        <w:rPr>
          <w:i/>
        </w:rPr>
        <w:t>S</w:t>
      </w:r>
      <w:r>
        <w:rPr>
          <w:position w:val="-5"/>
          <w:sz w:val="18"/>
        </w:rPr>
        <w:t xml:space="preserve">1 </w:t>
      </w:r>
      <w:r>
        <w:t xml:space="preserve">and </w:t>
      </w:r>
      <w:r>
        <w:rPr>
          <w:i/>
        </w:rPr>
        <w:t>S</w:t>
      </w:r>
      <w:r>
        <w:rPr>
          <w:position w:val="-5"/>
          <w:sz w:val="18"/>
        </w:rPr>
        <w:t xml:space="preserve">2 </w:t>
      </w:r>
      <w:r>
        <w:t>are qualitatively very dif</w:t>
      </w:r>
      <w:r>
        <w:t xml:space="preserve">ferent from each other. By contrast, </w:t>
      </w:r>
      <w:r>
        <w:rPr>
          <w:i/>
        </w:rPr>
        <w:t>S</w:t>
      </w:r>
      <w:r>
        <w:rPr>
          <w:position w:val="-5"/>
          <w:sz w:val="18"/>
        </w:rPr>
        <w:t xml:space="preserve">1 </w:t>
      </w:r>
      <w:r>
        <w:t xml:space="preserve">and </w:t>
      </w:r>
      <w:r>
        <w:rPr>
          <w:i/>
        </w:rPr>
        <w:t>S</w:t>
      </w:r>
      <w:r>
        <w:rPr>
          <w:position w:val="-5"/>
          <w:sz w:val="18"/>
        </w:rPr>
        <w:t xml:space="preserve">3 </w:t>
      </w:r>
      <w:r>
        <w:t xml:space="preserve">are as similar to each other as their being in different places permits. This is sheer coincidence: </w:t>
      </w:r>
      <w:r>
        <w:rPr>
          <w:i/>
        </w:rPr>
        <w:t>S</w:t>
      </w:r>
      <w:r>
        <w:rPr>
          <w:position w:val="-5"/>
          <w:sz w:val="18"/>
        </w:rPr>
        <w:t xml:space="preserve">1 </w:t>
      </w:r>
      <w:r>
        <w:t xml:space="preserve">and </w:t>
      </w:r>
      <w:r>
        <w:rPr>
          <w:i/>
        </w:rPr>
        <w:t>S</w:t>
      </w:r>
      <w:r>
        <w:rPr>
          <w:position w:val="-5"/>
          <w:sz w:val="18"/>
        </w:rPr>
        <w:t xml:space="preserve">3 </w:t>
      </w:r>
      <w:r>
        <w:t>are, we will suppose, as causally disconnected from each other as any two non-simultaneous events on this planet can be. It follows that my car, as it is right now, is just like your car, as it was twenty-four hours ago, before it was damaged. It also foll</w:t>
      </w:r>
      <w:r>
        <w:t xml:space="preserve">ows that </w:t>
      </w:r>
      <w:r>
        <w:rPr>
          <w:i/>
        </w:rPr>
        <w:t>S</w:t>
      </w:r>
      <w:r>
        <w:rPr>
          <w:position w:val="-5"/>
          <w:sz w:val="18"/>
        </w:rPr>
        <w:t xml:space="preserve">1 </w:t>
      </w:r>
      <w:r>
        <w:t xml:space="preserve">is much less similar to </w:t>
      </w:r>
      <w:r>
        <w:rPr>
          <w:i/>
        </w:rPr>
        <w:t>S</w:t>
      </w:r>
      <w:r>
        <w:rPr>
          <w:position w:val="-5"/>
          <w:sz w:val="18"/>
        </w:rPr>
        <w:t xml:space="preserve">2 </w:t>
      </w:r>
      <w:r>
        <w:t xml:space="preserve">than it is to </w:t>
      </w:r>
      <w:r>
        <w:rPr>
          <w:i/>
        </w:rPr>
        <w:t>S</w:t>
      </w:r>
      <w:r>
        <w:rPr>
          <w:position w:val="-5"/>
          <w:sz w:val="18"/>
        </w:rPr>
        <w:t>3</w:t>
      </w:r>
      <w:r>
        <w:t>.</w:t>
      </w:r>
    </w:p>
    <w:p w:rsidR="000D32F5" w:rsidRDefault="003015BB">
      <w:pPr>
        <w:pStyle w:val="BodyText"/>
        <w:spacing w:before="2" w:line="249" w:lineRule="auto"/>
        <w:ind w:right="137" w:firstLine="288"/>
      </w:pPr>
      <w:r>
        <w:t xml:space="preserve">Be all of this as it may, the car in your driveway is, whereas the car in my driveway is not, numerically identical with the car you owned twenty-four hours ago. Mediating between </w:t>
      </w:r>
      <w:r>
        <w:rPr>
          <w:i/>
        </w:rPr>
        <w:t>S</w:t>
      </w:r>
      <w:r>
        <w:rPr>
          <w:position w:val="-5"/>
          <w:sz w:val="18"/>
        </w:rPr>
        <w:t xml:space="preserve">1 </w:t>
      </w:r>
      <w:r>
        <w:t xml:space="preserve">and </w:t>
      </w:r>
      <w:r>
        <w:rPr>
          <w:i/>
        </w:rPr>
        <w:t>S</w:t>
      </w:r>
      <w:r>
        <w:rPr>
          <w:position w:val="-5"/>
          <w:sz w:val="18"/>
        </w:rPr>
        <w:t xml:space="preserve">2 </w:t>
      </w:r>
      <w:r>
        <w:t>is a cont</w:t>
      </w:r>
      <w:r>
        <w:t xml:space="preserve">inuous series of events such that, given any two of them, one is the (in)direct cause of the other. No such series mediates between </w:t>
      </w:r>
      <w:r>
        <w:rPr>
          <w:i/>
        </w:rPr>
        <w:t>S</w:t>
      </w:r>
      <w:r>
        <w:rPr>
          <w:position w:val="-5"/>
          <w:sz w:val="18"/>
        </w:rPr>
        <w:t xml:space="preserve">1 </w:t>
      </w:r>
      <w:r>
        <w:t xml:space="preserve">and </w:t>
      </w:r>
      <w:r>
        <w:rPr>
          <w:i/>
        </w:rPr>
        <w:t>S</w:t>
      </w:r>
      <w:r>
        <w:rPr>
          <w:position w:val="-5"/>
          <w:sz w:val="18"/>
        </w:rPr>
        <w:t>3</w:t>
      </w:r>
      <w:r>
        <w:t xml:space="preserve">. That’s why (i) the car in my driveway isn’t the very same car as the one you parked in your driveway twenty-four </w:t>
      </w:r>
      <w:r>
        <w:t xml:space="preserve">hours ago, their uncanny mutual resemblance notwithstanding. And that’s also why (ii) the car sitting in your driveway is the very same car as the one you parked in your driveway yesterday, their </w:t>
      </w:r>
      <w:r>
        <w:rPr>
          <w:i/>
        </w:rPr>
        <w:t xml:space="preserve">lack </w:t>
      </w:r>
      <w:r>
        <w:t>of mutual resemblance notwithstanding. Obvious generali</w:t>
      </w:r>
      <w:r>
        <w:t>zations of these points establish our thesis that objects are identical with causal series.</w:t>
      </w:r>
    </w:p>
    <w:p w:rsidR="000D32F5" w:rsidRDefault="003015BB">
      <w:pPr>
        <w:pStyle w:val="BodyText"/>
        <w:spacing w:before="11" w:line="249" w:lineRule="auto"/>
        <w:ind w:firstLine="288"/>
      </w:pPr>
      <w:r>
        <w:t xml:space="preserve">A consequence of the fact that objects are such series is that a given object ceases to exist the moment the corresponding causal series is severed. If, instead of </w:t>
      </w:r>
      <w:r>
        <w:t>just being damaged last night,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434"/>
      </w:pPr>
      <w:r>
        <w:t>your car was vaporized, my car, though an exact duplicate of your (pre-vaporized) car, still isn’t numerically identical with it.</w:t>
      </w:r>
    </w:p>
    <w:p w:rsidR="000D32F5" w:rsidRDefault="003015BB">
      <w:pPr>
        <w:pStyle w:val="BodyText"/>
        <w:spacing w:before="2" w:line="249" w:lineRule="auto"/>
        <w:ind w:firstLine="288"/>
      </w:pPr>
      <w:r>
        <w:t>Given that an object ceases to exist the moment the corresponding causal series is severed, it follows that, so far as it isn’</w:t>
      </w:r>
      <w:r>
        <w:t>t logically false, the statement:</w:t>
      </w:r>
    </w:p>
    <w:p w:rsidR="000D32F5" w:rsidRDefault="000D32F5">
      <w:pPr>
        <w:pStyle w:val="BodyText"/>
        <w:spacing w:before="2"/>
        <w:ind w:left="0"/>
        <w:rPr>
          <w:sz w:val="25"/>
        </w:rPr>
      </w:pPr>
    </w:p>
    <w:p w:rsidR="000D32F5" w:rsidRDefault="003015BB">
      <w:pPr>
        <w:pStyle w:val="ListParagraph"/>
        <w:numPr>
          <w:ilvl w:val="0"/>
          <w:numId w:val="83"/>
        </w:numPr>
        <w:tabs>
          <w:tab w:val="left" w:pos="1371"/>
        </w:tabs>
        <w:spacing w:line="501" w:lineRule="auto"/>
        <w:ind w:right="2637" w:firstLine="696"/>
        <w:rPr>
          <w:sz w:val="24"/>
        </w:rPr>
      </w:pPr>
      <w:r>
        <w:rPr>
          <w:sz w:val="24"/>
        </w:rPr>
        <w:t>Smith disappears in 2009 and re-appears in the year</w:t>
      </w:r>
      <w:r>
        <w:rPr>
          <w:spacing w:val="-26"/>
          <w:sz w:val="24"/>
        </w:rPr>
        <w:t xml:space="preserve"> </w:t>
      </w:r>
      <w:r>
        <w:rPr>
          <w:sz w:val="24"/>
        </w:rPr>
        <w:t>2023. collapses into the</w:t>
      </w:r>
      <w:r>
        <w:rPr>
          <w:spacing w:val="-3"/>
          <w:sz w:val="24"/>
        </w:rPr>
        <w:t xml:space="preserve"> </w:t>
      </w:r>
      <w:r>
        <w:rPr>
          <w:sz w:val="24"/>
        </w:rPr>
        <w:t>statement:</w:t>
      </w:r>
    </w:p>
    <w:p w:rsidR="000D32F5" w:rsidRDefault="003015BB">
      <w:pPr>
        <w:pStyle w:val="ListParagraph"/>
        <w:numPr>
          <w:ilvl w:val="0"/>
          <w:numId w:val="83"/>
        </w:numPr>
        <w:tabs>
          <w:tab w:val="left" w:pos="1437"/>
        </w:tabs>
        <w:spacing w:line="274" w:lineRule="exact"/>
        <w:ind w:left="1436" w:hanging="352"/>
        <w:rPr>
          <w:sz w:val="24"/>
        </w:rPr>
      </w:pPr>
      <w:r>
        <w:rPr>
          <w:sz w:val="24"/>
        </w:rPr>
        <w:t>Smith is annihilated in 2009 and a Smith-</w:t>
      </w:r>
      <w:r>
        <w:rPr>
          <w:i/>
          <w:sz w:val="24"/>
        </w:rPr>
        <w:t xml:space="preserve">like </w:t>
      </w:r>
      <w:r>
        <w:rPr>
          <w:sz w:val="24"/>
        </w:rPr>
        <w:t>entity that isn’t actually</w:t>
      </w:r>
      <w:r>
        <w:rPr>
          <w:spacing w:val="-24"/>
          <w:sz w:val="24"/>
        </w:rPr>
        <w:t xml:space="preserve"> </w:t>
      </w:r>
      <w:r>
        <w:rPr>
          <w:sz w:val="24"/>
        </w:rPr>
        <w:t>Smith</w:t>
      </w:r>
    </w:p>
    <w:p w:rsidR="000D32F5" w:rsidRDefault="003015BB">
      <w:pPr>
        <w:spacing w:before="12"/>
        <w:ind w:left="795"/>
        <w:rPr>
          <w:sz w:val="24"/>
        </w:rPr>
      </w:pPr>
      <w:r>
        <w:rPr>
          <w:i/>
          <w:sz w:val="24"/>
        </w:rPr>
        <w:t xml:space="preserve">ex nihilo </w:t>
      </w:r>
      <w:r>
        <w:rPr>
          <w:sz w:val="24"/>
        </w:rPr>
        <w:t>comes into existence in the year 2023.</w:t>
      </w:r>
    </w:p>
    <w:p w:rsidR="000D32F5" w:rsidRDefault="000D32F5">
      <w:pPr>
        <w:pStyle w:val="BodyText"/>
        <w:spacing w:before="1"/>
        <w:ind w:left="0"/>
        <w:rPr>
          <w:sz w:val="26"/>
        </w:rPr>
      </w:pPr>
    </w:p>
    <w:p w:rsidR="000D32F5" w:rsidRDefault="003015BB">
      <w:pPr>
        <w:pStyle w:val="BodyText"/>
        <w:spacing w:line="249" w:lineRule="auto"/>
        <w:ind w:right="176" w:firstLine="288"/>
      </w:pPr>
      <w:r>
        <w:t xml:space="preserve">A </w:t>
      </w:r>
      <w:r>
        <w:rPr>
          <w:spacing w:val="-5"/>
        </w:rPr>
        <w:t>qu</w:t>
      </w:r>
      <w:r>
        <w:rPr>
          <w:spacing w:val="-5"/>
        </w:rPr>
        <w:t xml:space="preserve">estion </w:t>
      </w:r>
      <w:r>
        <w:rPr>
          <w:spacing w:val="-4"/>
        </w:rPr>
        <w:t xml:space="preserve">will help </w:t>
      </w:r>
      <w:r>
        <w:rPr>
          <w:spacing w:val="-5"/>
        </w:rPr>
        <w:t xml:space="preserve">clarify </w:t>
      </w:r>
      <w:r>
        <w:rPr>
          <w:spacing w:val="-4"/>
        </w:rPr>
        <w:t xml:space="preserve">the </w:t>
      </w:r>
      <w:r>
        <w:rPr>
          <w:spacing w:val="-5"/>
        </w:rPr>
        <w:t xml:space="preserve">reasoning behind </w:t>
      </w:r>
      <w:r>
        <w:rPr>
          <w:spacing w:val="-4"/>
        </w:rPr>
        <w:t xml:space="preserve">this last </w:t>
      </w:r>
      <w:r>
        <w:rPr>
          <w:spacing w:val="-5"/>
        </w:rPr>
        <w:t xml:space="preserve">assertion: </w:t>
      </w:r>
      <w:r>
        <w:rPr>
          <w:spacing w:val="-4"/>
        </w:rPr>
        <w:t xml:space="preserve">Where </w:t>
      </w:r>
      <w:r>
        <w:rPr>
          <w:spacing w:val="-3"/>
        </w:rPr>
        <w:t xml:space="preserve">is </w:t>
      </w:r>
      <w:r>
        <w:rPr>
          <w:spacing w:val="-4"/>
        </w:rPr>
        <w:t xml:space="preserve">Smith </w:t>
      </w:r>
      <w:r>
        <w:rPr>
          <w:spacing w:val="-5"/>
        </w:rPr>
        <w:t xml:space="preserve">during </w:t>
      </w:r>
      <w:r>
        <w:rPr>
          <w:spacing w:val="-4"/>
        </w:rPr>
        <w:t xml:space="preserve">that </w:t>
      </w:r>
      <w:r>
        <w:rPr>
          <w:spacing w:val="-5"/>
        </w:rPr>
        <w:t xml:space="preserve">fourteen </w:t>
      </w:r>
      <w:r>
        <w:rPr>
          <w:spacing w:val="-4"/>
        </w:rPr>
        <w:t xml:space="preserve">year </w:t>
      </w:r>
      <w:r>
        <w:rPr>
          <w:spacing w:val="-5"/>
        </w:rPr>
        <w:t xml:space="preserve">interval? </w:t>
      </w:r>
      <w:r>
        <w:rPr>
          <w:spacing w:val="-7"/>
        </w:rPr>
        <w:t xml:space="preserve">He’s </w:t>
      </w:r>
      <w:r>
        <w:rPr>
          <w:spacing w:val="-5"/>
        </w:rPr>
        <w:t xml:space="preserve">either nowhere </w:t>
      </w:r>
      <w:r>
        <w:rPr>
          <w:spacing w:val="-3"/>
        </w:rPr>
        <w:t xml:space="preserve">or </w:t>
      </w:r>
      <w:r>
        <w:rPr>
          <w:spacing w:val="-7"/>
        </w:rPr>
        <w:t xml:space="preserve">he’s </w:t>
      </w:r>
      <w:r>
        <w:rPr>
          <w:spacing w:val="-5"/>
        </w:rPr>
        <w:t xml:space="preserve">somewhere. </w:t>
      </w:r>
      <w:r>
        <w:rPr>
          <w:spacing w:val="-7"/>
        </w:rPr>
        <w:t xml:space="preserve">Let’s </w:t>
      </w:r>
      <w:r>
        <w:rPr>
          <w:spacing w:val="-5"/>
        </w:rPr>
        <w:t xml:space="preserve">suppose </w:t>
      </w:r>
      <w:r>
        <w:rPr>
          <w:spacing w:val="-4"/>
        </w:rPr>
        <w:t xml:space="preserve">that </w:t>
      </w:r>
      <w:r>
        <w:rPr>
          <w:spacing w:val="-7"/>
        </w:rPr>
        <w:t xml:space="preserve">he’s </w:t>
      </w:r>
      <w:r>
        <w:rPr>
          <w:spacing w:val="-5"/>
        </w:rPr>
        <w:t xml:space="preserve">nowhere. </w:t>
      </w:r>
      <w:r>
        <w:rPr>
          <w:spacing w:val="-3"/>
        </w:rPr>
        <w:t xml:space="preserve">In </w:t>
      </w:r>
      <w:r>
        <w:rPr>
          <w:spacing w:val="-4"/>
        </w:rPr>
        <w:t xml:space="preserve">that case, for the reasons illustrated </w:t>
      </w:r>
      <w:r>
        <w:t xml:space="preserve">in </w:t>
      </w:r>
      <w:r>
        <w:rPr>
          <w:spacing w:val="-4"/>
        </w:rPr>
        <w:t xml:space="preserve">connection </w:t>
      </w:r>
      <w:r>
        <w:rPr>
          <w:spacing w:val="-3"/>
        </w:rPr>
        <w:t xml:space="preserve">with your </w:t>
      </w:r>
      <w:r>
        <w:rPr>
          <w:spacing w:val="-6"/>
        </w:rPr>
        <w:t xml:space="preserve">car, </w:t>
      </w:r>
      <w:r>
        <w:rPr>
          <w:spacing w:val="-4"/>
        </w:rPr>
        <w:t xml:space="preserve">whatever </w:t>
      </w:r>
      <w:r>
        <w:t xml:space="preserve">it is </w:t>
      </w:r>
      <w:r>
        <w:rPr>
          <w:spacing w:val="-3"/>
        </w:rPr>
        <w:t xml:space="preserve">that pops into </w:t>
      </w:r>
      <w:r>
        <w:rPr>
          <w:spacing w:val="-4"/>
        </w:rPr>
        <w:t xml:space="preserve">existence </w:t>
      </w:r>
      <w:r>
        <w:t xml:space="preserve">in </w:t>
      </w:r>
      <w:r>
        <w:rPr>
          <w:spacing w:val="-3"/>
        </w:rPr>
        <w:t xml:space="preserve">the year 2023 </w:t>
      </w:r>
      <w:r>
        <w:rPr>
          <w:spacing w:val="-4"/>
        </w:rPr>
        <w:t xml:space="preserve">isn’t numerically identical </w:t>
      </w:r>
      <w:r>
        <w:rPr>
          <w:spacing w:val="-3"/>
        </w:rPr>
        <w:t xml:space="preserve">with </w:t>
      </w:r>
      <w:r>
        <w:rPr>
          <w:spacing w:val="-4"/>
        </w:rPr>
        <w:t xml:space="preserve">Smith. </w:t>
      </w:r>
      <w:r>
        <w:t xml:space="preserve">So </w:t>
      </w:r>
      <w:r>
        <w:rPr>
          <w:spacing w:val="-6"/>
        </w:rPr>
        <w:t xml:space="preserve">let’s </w:t>
      </w:r>
      <w:r>
        <w:rPr>
          <w:spacing w:val="-4"/>
        </w:rPr>
        <w:t xml:space="preserve">suppose </w:t>
      </w:r>
      <w:r>
        <w:rPr>
          <w:spacing w:val="-3"/>
        </w:rPr>
        <w:t xml:space="preserve">that </w:t>
      </w:r>
      <w:r>
        <w:rPr>
          <w:spacing w:val="-7"/>
        </w:rPr>
        <w:t xml:space="preserve">he’s </w:t>
      </w:r>
      <w:r>
        <w:rPr>
          <w:spacing w:val="-4"/>
        </w:rPr>
        <w:t xml:space="preserve">somewhere—that, </w:t>
      </w:r>
      <w:r>
        <w:t xml:space="preserve">at </w:t>
      </w:r>
      <w:r>
        <w:rPr>
          <w:spacing w:val="-3"/>
        </w:rPr>
        <w:t xml:space="preserve">any </w:t>
      </w:r>
      <w:r>
        <w:rPr>
          <w:spacing w:val="-4"/>
        </w:rPr>
        <w:t xml:space="preserve">given instant during </w:t>
      </w:r>
      <w:r>
        <w:t>that time period, he</w:t>
      </w:r>
      <w:r>
        <w:t xml:space="preserve"> is in some place or other. But in that case he’s no more time-traveling than anything else that exists during that interval. If he’s next to some one tree during that entire period, he’s no more time-traveling than that tree. If he’s going from place to p</w:t>
      </w:r>
      <w:r>
        <w:t>lace, he’s no more time-traveling than any one of the satellites that will orbit the earth during that period.</w:t>
      </w:r>
      <w:bookmarkStart w:id="1032" w:name="_bookmark1031"/>
      <w:bookmarkEnd w:id="1032"/>
      <w:r>
        <w:rPr>
          <w:color w:val="0562C1"/>
          <w:position w:val="18"/>
          <w:u w:val="single" w:color="0562C1"/>
        </w:rPr>
        <w:t>[431]</w:t>
      </w:r>
    </w:p>
    <w:p w:rsidR="000D32F5" w:rsidRDefault="003015BB">
      <w:pPr>
        <w:pStyle w:val="BodyText"/>
        <w:spacing w:before="9" w:line="249" w:lineRule="auto"/>
        <w:ind w:right="286" w:firstLine="288"/>
      </w:pPr>
      <w:r>
        <w:t>So depending on whether he’s somewhere or nowhere, Smith is either permanently annihilated in 2009 or he’s no more time-traveling than anyth</w:t>
      </w:r>
      <w:r>
        <w:t>ing else that exists during that period. Therefore, (i) is false.</w:t>
      </w:r>
    </w:p>
    <w:p w:rsidR="000D32F5" w:rsidRDefault="003015BB">
      <w:pPr>
        <w:pStyle w:val="BodyText"/>
        <w:spacing w:before="3"/>
        <w:ind w:left="387"/>
      </w:pPr>
      <w:r>
        <w:t>To see why (ii) is false we need do little more than repeat some of the points just made.</w:t>
      </w:r>
    </w:p>
    <w:p w:rsidR="000D32F5" w:rsidRDefault="003015BB">
      <w:pPr>
        <w:pStyle w:val="BodyText"/>
        <w:spacing w:before="12" w:line="249" w:lineRule="auto"/>
        <w:ind w:right="153"/>
      </w:pPr>
      <w:r>
        <w:t>Suppose that Smith travels from 2009 to 2023 at a rate of one million minutes/minute. We’ve just see</w:t>
      </w:r>
      <w:r>
        <w:t>n that Smith cannot make this journey in a discontinuous manner; he cannot disappear from one time and reappear at some other, non-adjacent time. So Smith must make this journey in a continuous manner. So at any given moment during this interval, Smith mus</w:t>
      </w:r>
      <w:r>
        <w:t>t be in some place or other. It follows, as we saw a moment ago, that he is no more time-traveling than anything else that exists during that interval. The supposition that Smith is traveling forward in time</w:t>
      </w:r>
      <w:r>
        <w:rPr>
          <w:spacing w:val="-4"/>
        </w:rPr>
        <w:t xml:space="preserve"> </w:t>
      </w:r>
      <w:r>
        <w:t>at</w:t>
      </w:r>
      <w:r>
        <w:rPr>
          <w:spacing w:val="-3"/>
        </w:rPr>
        <w:t xml:space="preserve"> </w:t>
      </w:r>
      <w:r>
        <w:t>a</w:t>
      </w:r>
      <w:r>
        <w:rPr>
          <w:spacing w:val="-3"/>
        </w:rPr>
        <w:t xml:space="preserve"> </w:t>
      </w:r>
      <w:r>
        <w:t>rate</w:t>
      </w:r>
      <w:r>
        <w:rPr>
          <w:spacing w:val="-3"/>
        </w:rPr>
        <w:t xml:space="preserve"> </w:t>
      </w:r>
      <w:r>
        <w:t>of</w:t>
      </w:r>
      <w:r>
        <w:rPr>
          <w:spacing w:val="-4"/>
        </w:rPr>
        <w:t xml:space="preserve"> </w:t>
      </w:r>
      <w:r>
        <w:t>one</w:t>
      </w:r>
      <w:r>
        <w:rPr>
          <w:spacing w:val="-3"/>
        </w:rPr>
        <w:t xml:space="preserve"> </w:t>
      </w:r>
      <w:r>
        <w:t>million</w:t>
      </w:r>
      <w:r>
        <w:rPr>
          <w:spacing w:val="-2"/>
        </w:rPr>
        <w:t xml:space="preserve"> </w:t>
      </w:r>
      <w:r>
        <w:t>minutes/minute</w:t>
      </w:r>
      <w:r>
        <w:rPr>
          <w:spacing w:val="-3"/>
        </w:rPr>
        <w:t xml:space="preserve"> </w:t>
      </w:r>
      <w:r>
        <w:t>thus</w:t>
      </w:r>
      <w:r>
        <w:rPr>
          <w:spacing w:val="-4"/>
        </w:rPr>
        <w:t xml:space="preserve"> </w:t>
      </w:r>
      <w:r>
        <w:t>tur</w:t>
      </w:r>
      <w:r>
        <w:t>ns</w:t>
      </w:r>
      <w:r>
        <w:rPr>
          <w:spacing w:val="-3"/>
        </w:rPr>
        <w:t xml:space="preserve"> </w:t>
      </w:r>
      <w:r>
        <w:t>out</w:t>
      </w:r>
      <w:r>
        <w:rPr>
          <w:spacing w:val="-3"/>
        </w:rPr>
        <w:t xml:space="preserve"> </w:t>
      </w:r>
      <w:r>
        <w:t>to</w:t>
      </w:r>
      <w:r>
        <w:rPr>
          <w:spacing w:val="-2"/>
        </w:rPr>
        <w:t xml:space="preserve"> </w:t>
      </w:r>
      <w:r>
        <w:t>collapse</w:t>
      </w:r>
      <w:r>
        <w:rPr>
          <w:spacing w:val="-4"/>
        </w:rPr>
        <w:t xml:space="preserve"> </w:t>
      </w:r>
      <w:r>
        <w:t>into</w:t>
      </w:r>
      <w:r>
        <w:rPr>
          <w:spacing w:val="-2"/>
        </w:rPr>
        <w:t xml:space="preserve"> </w:t>
      </w:r>
      <w:r>
        <w:t>the</w:t>
      </w:r>
      <w:r>
        <w:rPr>
          <w:spacing w:val="-3"/>
        </w:rPr>
        <w:t xml:space="preserve"> </w:t>
      </w:r>
      <w:r>
        <w:t>supposition</w:t>
      </w:r>
      <w:r>
        <w:rPr>
          <w:spacing w:val="-2"/>
        </w:rPr>
        <w:t xml:space="preserve"> </w:t>
      </w:r>
      <w:r>
        <w:t>that</w:t>
      </w:r>
      <w:r>
        <w:rPr>
          <w:spacing w:val="-4"/>
        </w:rPr>
        <w:t xml:space="preserve"> </w:t>
      </w:r>
      <w:r>
        <w:t xml:space="preserve">he isn’t time-traveling at all. Given any positive number </w:t>
      </w:r>
      <w:r>
        <w:rPr>
          <w:i/>
        </w:rPr>
        <w:t>n</w:t>
      </w:r>
      <w:r>
        <w:t>, an analogous argument shows that continuous</w:t>
      </w:r>
      <w:r>
        <w:rPr>
          <w:spacing w:val="-5"/>
        </w:rPr>
        <w:t xml:space="preserve"> </w:t>
      </w:r>
      <w:r>
        <w:t>forward</w:t>
      </w:r>
      <w:r>
        <w:rPr>
          <w:spacing w:val="-4"/>
        </w:rPr>
        <w:t xml:space="preserve"> </w:t>
      </w:r>
      <w:r>
        <w:t>time-travel</w:t>
      </w:r>
      <w:r>
        <w:rPr>
          <w:spacing w:val="-5"/>
        </w:rPr>
        <w:t xml:space="preserve"> </w:t>
      </w:r>
      <w:r>
        <w:t>at</w:t>
      </w:r>
      <w:r>
        <w:rPr>
          <w:spacing w:val="-5"/>
        </w:rPr>
        <w:t xml:space="preserve"> </w:t>
      </w:r>
      <w:r>
        <w:t>a</w:t>
      </w:r>
      <w:r>
        <w:rPr>
          <w:spacing w:val="-4"/>
        </w:rPr>
        <w:t xml:space="preserve"> </w:t>
      </w:r>
      <w:r>
        <w:t>rate</w:t>
      </w:r>
      <w:r>
        <w:rPr>
          <w:spacing w:val="-5"/>
        </w:rPr>
        <w:t xml:space="preserve"> </w:t>
      </w:r>
      <w:r>
        <w:t>of</w:t>
      </w:r>
      <w:r>
        <w:rPr>
          <w:spacing w:val="-5"/>
        </w:rPr>
        <w:t xml:space="preserve"> </w:t>
      </w:r>
      <w:r>
        <w:rPr>
          <w:i/>
        </w:rPr>
        <w:t>n</w:t>
      </w:r>
      <w:r>
        <w:rPr>
          <w:i/>
          <w:spacing w:val="-4"/>
        </w:rPr>
        <w:t xml:space="preserve"> </w:t>
      </w:r>
      <w:r>
        <w:t>minutes/minute</w:t>
      </w:r>
      <w:r>
        <w:rPr>
          <w:spacing w:val="-4"/>
        </w:rPr>
        <w:t xml:space="preserve"> </w:t>
      </w:r>
      <w:r>
        <w:t>collapses</w:t>
      </w:r>
      <w:r>
        <w:rPr>
          <w:spacing w:val="-5"/>
        </w:rPr>
        <w:t xml:space="preserve"> </w:t>
      </w:r>
      <w:r>
        <w:t>into</w:t>
      </w:r>
      <w:r>
        <w:rPr>
          <w:spacing w:val="-4"/>
        </w:rPr>
        <w:t xml:space="preserve"> </w:t>
      </w:r>
      <w:r>
        <w:t>forward</w:t>
      </w:r>
      <w:r>
        <w:rPr>
          <w:spacing w:val="-4"/>
        </w:rPr>
        <w:t xml:space="preserve"> </w:t>
      </w:r>
      <w:r>
        <w:t>time-travel</w:t>
      </w:r>
      <w:r>
        <w:rPr>
          <w:spacing w:val="-5"/>
        </w:rPr>
        <w:t xml:space="preserve"> </w:t>
      </w:r>
      <w:r>
        <w:t>at a rate of one</w:t>
      </w:r>
      <w:r>
        <w:rPr>
          <w:spacing w:val="-5"/>
        </w:rPr>
        <w:t xml:space="preserve"> </w:t>
      </w:r>
      <w:r>
        <w:t>minute/minute.</w:t>
      </w:r>
    </w:p>
    <w:p w:rsidR="000D32F5" w:rsidRDefault="003015BB">
      <w:pPr>
        <w:pStyle w:val="BodyText"/>
        <w:spacing w:before="10" w:line="249" w:lineRule="auto"/>
        <w:ind w:right="148" w:firstLine="288"/>
      </w:pPr>
      <w:r>
        <w:t xml:space="preserve">There is another, quite different problem with the concept of discontinuous time-travel. Let </w:t>
      </w:r>
      <w:r>
        <w:rPr>
          <w:i/>
        </w:rPr>
        <w:t>W</w:t>
      </w:r>
      <w:r>
        <w:rPr>
          <w:position w:val="-5"/>
          <w:sz w:val="18"/>
        </w:rPr>
        <w:t xml:space="preserve">1 </w:t>
      </w:r>
      <w:r>
        <w:t xml:space="preserve">be a universe where (i) is true and (ii) is false; and let </w:t>
      </w:r>
      <w:r>
        <w:rPr>
          <w:i/>
        </w:rPr>
        <w:t>W</w:t>
      </w:r>
      <w:r>
        <w:rPr>
          <w:position w:val="-5"/>
          <w:sz w:val="18"/>
        </w:rPr>
        <w:t xml:space="preserve">2 </w:t>
      </w:r>
      <w:r>
        <w:t>be an otherwise indistinguishable universe where (ii) is true and (i) is false. What happens in the one universe at any given time coincides with what happens in the other universe at that time. It follows that, even if (</w:t>
      </w:r>
      <w:r>
        <w:rPr>
          <w:i/>
        </w:rPr>
        <w:t>per impossibile</w:t>
      </w:r>
      <w:r>
        <w:t>) an occupant of the</w:t>
      </w:r>
      <w:r>
        <w:t xml:space="preserve"> one universe knew exactly what happened in that universe at any given time, he would not, in virtue of that fact, have any legitimate reason for preferring (i) to (ii). </w:t>
      </w:r>
      <w:r>
        <w:rPr>
          <w:i/>
        </w:rPr>
        <w:t xml:space="preserve">A fortiori, </w:t>
      </w:r>
      <w:r>
        <w:t>no possible observation that one might have would provide one with any rea</w:t>
      </w:r>
      <w:r>
        <w:t xml:space="preserve">son for believing oneself to be in </w:t>
      </w:r>
      <w:r>
        <w:rPr>
          <w:i/>
        </w:rPr>
        <w:t>W</w:t>
      </w:r>
      <w:r>
        <w:rPr>
          <w:position w:val="-5"/>
          <w:sz w:val="18"/>
        </w:rPr>
        <w:t xml:space="preserve">1 </w:t>
      </w:r>
      <w:r>
        <w:t xml:space="preserve">as opposed to </w:t>
      </w:r>
      <w:r>
        <w:rPr>
          <w:i/>
        </w:rPr>
        <w:t>W</w:t>
      </w:r>
      <w:r>
        <w:rPr>
          <w:position w:val="-5"/>
          <w:sz w:val="18"/>
        </w:rPr>
        <w:t>2</w:t>
      </w:r>
      <w:r>
        <w:t>. Since observation couldn’t possibly provide one with such a reason, only logic could do so. But logic cannot do so, since (i) is logically false,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28" w:lineRule="exact"/>
        <w:ind w:left="2258"/>
      </w:pPr>
      <w:bookmarkStart w:id="1033" w:name="_bookmark1032"/>
      <w:bookmarkEnd w:id="1033"/>
      <w:r>
        <w:rPr>
          <w:color w:val="0562C1"/>
          <w:u w:val="single" w:color="0562C1"/>
        </w:rPr>
        <w:t>[432]</w:t>
      </w:r>
    </w:p>
    <w:p w:rsidR="000D32F5" w:rsidRDefault="003015BB">
      <w:pPr>
        <w:pStyle w:val="BodyText"/>
        <w:spacing w:line="228" w:lineRule="exact"/>
      </w:pPr>
      <w:r>
        <w:t>as we’ve already seen.</w:t>
      </w:r>
    </w:p>
    <w:p w:rsidR="000D32F5" w:rsidRDefault="003015BB">
      <w:pPr>
        <w:pStyle w:val="BodyText"/>
        <w:spacing w:before="12" w:line="249" w:lineRule="auto"/>
        <w:ind w:right="286" w:firstLine="288"/>
      </w:pPr>
      <w:r>
        <w:t xml:space="preserve">Similar points </w:t>
      </w:r>
      <w:r>
        <w:t xml:space="preserve">hold in connection with discontinuous backwards time-travel. In the movie </w:t>
      </w:r>
      <w:r>
        <w:rPr>
          <w:i/>
        </w:rPr>
        <w:t xml:space="preserve">Back to the Future, </w:t>
      </w:r>
      <w:r>
        <w:t>young Marty McFly vanishes from the year 1985 and shows up in the year 1955. This means that, in the year 1985, the causal sequence that constitutes his existence</w:t>
      </w:r>
      <w:r>
        <w:t xml:space="preserve"> is severed. Like everything else that persists for any length of time, Marty McFly is a causal sequence. It follows that, so far as it isn’t incoherent, the statement:</w:t>
      </w:r>
    </w:p>
    <w:p w:rsidR="000D32F5" w:rsidRDefault="000D32F5">
      <w:pPr>
        <w:pStyle w:val="BodyText"/>
        <w:spacing w:before="5"/>
        <w:ind w:left="0"/>
        <w:rPr>
          <w:sz w:val="25"/>
        </w:rPr>
      </w:pPr>
    </w:p>
    <w:p w:rsidR="000D32F5" w:rsidRDefault="003015BB">
      <w:pPr>
        <w:pStyle w:val="ListParagraph"/>
        <w:numPr>
          <w:ilvl w:val="0"/>
          <w:numId w:val="3"/>
        </w:numPr>
        <w:tabs>
          <w:tab w:val="left" w:pos="1424"/>
        </w:tabs>
        <w:spacing w:line="249" w:lineRule="auto"/>
        <w:ind w:right="1118" w:firstLine="288"/>
        <w:rPr>
          <w:sz w:val="24"/>
        </w:rPr>
      </w:pPr>
      <w:r>
        <w:rPr>
          <w:sz w:val="24"/>
        </w:rPr>
        <w:t>In 1985, Marty McFly traveled backwards in time to the year 1955 and</w:t>
      </w:r>
      <w:r>
        <w:rPr>
          <w:spacing w:val="-33"/>
          <w:sz w:val="24"/>
        </w:rPr>
        <w:t xml:space="preserve"> </w:t>
      </w:r>
      <w:r>
        <w:rPr>
          <w:sz w:val="24"/>
        </w:rPr>
        <w:t>is otherwise</w:t>
      </w:r>
      <w:r>
        <w:rPr>
          <w:spacing w:val="-2"/>
          <w:sz w:val="24"/>
        </w:rPr>
        <w:t xml:space="preserve"> </w:t>
      </w:r>
      <w:r>
        <w:rPr>
          <w:sz w:val="24"/>
        </w:rPr>
        <w:t>unch</w:t>
      </w:r>
      <w:r>
        <w:rPr>
          <w:sz w:val="24"/>
        </w:rPr>
        <w:t>anged.</w:t>
      </w:r>
    </w:p>
    <w:p w:rsidR="000D32F5" w:rsidRDefault="000D32F5">
      <w:pPr>
        <w:pStyle w:val="BodyText"/>
        <w:spacing w:before="2"/>
        <w:ind w:left="0"/>
        <w:rPr>
          <w:sz w:val="25"/>
        </w:rPr>
      </w:pPr>
    </w:p>
    <w:p w:rsidR="000D32F5" w:rsidRDefault="003015BB">
      <w:pPr>
        <w:pStyle w:val="BodyText"/>
        <w:spacing w:before="1"/>
        <w:ind w:left="387"/>
      </w:pPr>
      <w:r>
        <w:t>collapses into:</w:t>
      </w:r>
    </w:p>
    <w:p w:rsidR="000D32F5" w:rsidRDefault="000D32F5">
      <w:pPr>
        <w:pStyle w:val="BodyText"/>
        <w:ind w:left="0"/>
        <w:rPr>
          <w:sz w:val="26"/>
        </w:rPr>
      </w:pPr>
    </w:p>
    <w:p w:rsidR="000D32F5" w:rsidRDefault="003015BB">
      <w:pPr>
        <w:pStyle w:val="ListParagraph"/>
        <w:numPr>
          <w:ilvl w:val="0"/>
          <w:numId w:val="3"/>
        </w:numPr>
        <w:tabs>
          <w:tab w:val="left" w:pos="1424"/>
        </w:tabs>
        <w:spacing w:before="1"/>
        <w:ind w:left="1423" w:hanging="339"/>
        <w:rPr>
          <w:i/>
          <w:sz w:val="24"/>
        </w:rPr>
      </w:pPr>
      <w:r>
        <w:rPr>
          <w:sz w:val="24"/>
        </w:rPr>
        <w:t xml:space="preserve">Marty McFly was annihilated in 1985, and in 1955 there appears </w:t>
      </w:r>
      <w:r>
        <w:rPr>
          <w:i/>
          <w:sz w:val="24"/>
        </w:rPr>
        <w:t>ex</w:t>
      </w:r>
      <w:r>
        <w:rPr>
          <w:i/>
          <w:spacing w:val="-17"/>
          <w:sz w:val="24"/>
        </w:rPr>
        <w:t xml:space="preserve"> </w:t>
      </w:r>
      <w:r>
        <w:rPr>
          <w:i/>
          <w:sz w:val="24"/>
        </w:rPr>
        <w:t>nihilo</w:t>
      </w:r>
    </w:p>
    <w:p w:rsidR="000D32F5" w:rsidRDefault="003015BB">
      <w:pPr>
        <w:pStyle w:val="BodyText"/>
        <w:spacing w:before="12"/>
        <w:ind w:left="795"/>
      </w:pPr>
      <w:r>
        <w:t>somebody who is numerically distinct from him but otherwise just like him.</w:t>
      </w:r>
    </w:p>
    <w:p w:rsidR="000D32F5" w:rsidRDefault="000D32F5">
      <w:pPr>
        <w:pStyle w:val="BodyText"/>
        <w:spacing w:before="1"/>
        <w:ind w:left="0"/>
        <w:rPr>
          <w:sz w:val="26"/>
        </w:rPr>
      </w:pPr>
    </w:p>
    <w:p w:rsidR="000D32F5" w:rsidRDefault="003015BB">
      <w:pPr>
        <w:pStyle w:val="BodyText"/>
        <w:spacing w:line="249" w:lineRule="auto"/>
        <w:ind w:firstLine="288"/>
      </w:pPr>
      <w:r>
        <w:t>Also, given obvious adaptations of what we said a moment ago, there is no conceivable event that, were it known, would provide more support for (1) than for (2).</w:t>
      </w:r>
    </w:p>
    <w:p w:rsidR="000D32F5" w:rsidRDefault="003015BB">
      <w:pPr>
        <w:pStyle w:val="BodyText"/>
        <w:spacing w:before="2" w:line="249" w:lineRule="auto"/>
        <w:ind w:right="135" w:firstLine="288"/>
      </w:pPr>
      <w:r>
        <w:t>Since, therefore, there couldn’t possibly be any observation-based reason for preferring (1) t</w:t>
      </w:r>
      <w:r>
        <w:t xml:space="preserve">o (2), the only possible reasons for doing so would be of a logical nature. This means that there are </w:t>
      </w:r>
      <w:r>
        <w:rPr>
          <w:i/>
        </w:rPr>
        <w:t xml:space="preserve">no </w:t>
      </w:r>
      <w:r>
        <w:t>reasons for doing so, given that (1) is incoherent. The concept of discontinuous backwards time-travel is therefore a broken one.</w:t>
      </w:r>
    </w:p>
    <w:p w:rsidR="000D32F5" w:rsidRDefault="003015BB">
      <w:pPr>
        <w:pStyle w:val="BodyText"/>
        <w:spacing w:before="4" w:line="249" w:lineRule="auto"/>
        <w:ind w:right="105" w:firstLine="288"/>
      </w:pPr>
      <w:r>
        <w:t>What about the idea o</w:t>
      </w:r>
      <w:r>
        <w:t xml:space="preserve">f </w:t>
      </w:r>
      <w:r>
        <w:rPr>
          <w:i/>
        </w:rPr>
        <w:t xml:space="preserve">continuous </w:t>
      </w:r>
      <w:r>
        <w:t>backwards time-travel? For argument’s sake, let’s suppose that, during his continuous journey from the year 1985 to the year 1955, Marty McFly is right next to some stop-sign that was built in 1920 and stays in the same place for several centu</w:t>
      </w:r>
      <w:r>
        <w:t>ries.</w:t>
      </w:r>
    </w:p>
    <w:p w:rsidR="000D32F5" w:rsidRDefault="003015BB">
      <w:pPr>
        <w:pStyle w:val="BodyText"/>
        <w:spacing w:before="3" w:line="249" w:lineRule="auto"/>
        <w:ind w:right="455"/>
      </w:pPr>
      <w:r>
        <w:t>That means that, at any given moment during that thirty year period, Marty McFly is no more time-traveling than the stop-sign. Each is just sitting there.</w:t>
      </w:r>
    </w:p>
    <w:p w:rsidR="000D32F5" w:rsidRDefault="003015BB">
      <w:pPr>
        <w:pStyle w:val="BodyText"/>
        <w:spacing w:before="2" w:line="249" w:lineRule="auto"/>
        <w:ind w:right="126" w:firstLine="288"/>
        <w:rPr>
          <w:i/>
        </w:rPr>
      </w:pPr>
      <w:r>
        <w:rPr>
          <w:spacing w:val="-3"/>
        </w:rPr>
        <w:t xml:space="preserve">There are, </w:t>
      </w:r>
      <w:r>
        <w:t xml:space="preserve">of </w:t>
      </w:r>
      <w:r>
        <w:rPr>
          <w:spacing w:val="-3"/>
        </w:rPr>
        <w:t xml:space="preserve">course, some important </w:t>
      </w:r>
      <w:r>
        <w:rPr>
          <w:spacing w:val="-4"/>
        </w:rPr>
        <w:t xml:space="preserve">differences </w:t>
      </w:r>
      <w:r>
        <w:rPr>
          <w:spacing w:val="-3"/>
        </w:rPr>
        <w:t xml:space="preserve">between Mary McFly </w:t>
      </w:r>
      <w:r>
        <w:t xml:space="preserve">and the </w:t>
      </w:r>
      <w:r>
        <w:rPr>
          <w:spacing w:val="-3"/>
        </w:rPr>
        <w:t xml:space="preserve">stop-sign. First  </w:t>
      </w:r>
      <w:r>
        <w:t>of</w:t>
      </w:r>
      <w:r>
        <w:rPr>
          <w:spacing w:val="-3"/>
        </w:rPr>
        <w:t xml:space="preserve"> all, </w:t>
      </w:r>
      <w:r>
        <w:rPr>
          <w:spacing w:val="-5"/>
        </w:rPr>
        <w:t>whereas</w:t>
      </w:r>
      <w:r>
        <w:rPr>
          <w:spacing w:val="-7"/>
        </w:rPr>
        <w:t xml:space="preserve"> </w:t>
      </w:r>
      <w:r>
        <w:rPr>
          <w:spacing w:val="-4"/>
        </w:rPr>
        <w:t>the</w:t>
      </w:r>
      <w:r>
        <w:rPr>
          <w:spacing w:val="-8"/>
        </w:rPr>
        <w:t xml:space="preserve"> </w:t>
      </w:r>
      <w:r>
        <w:rPr>
          <w:spacing w:val="-5"/>
        </w:rPr>
        <w:t>stop-sign</w:t>
      </w:r>
      <w:r>
        <w:rPr>
          <w:spacing w:val="-8"/>
        </w:rPr>
        <w:t xml:space="preserve"> </w:t>
      </w:r>
      <w:r>
        <w:rPr>
          <w:spacing w:val="-3"/>
        </w:rPr>
        <w:t>is</w:t>
      </w:r>
      <w:r>
        <w:rPr>
          <w:spacing w:val="-8"/>
        </w:rPr>
        <w:t xml:space="preserve"> </w:t>
      </w:r>
      <w:r>
        <w:rPr>
          <w:spacing w:val="-5"/>
        </w:rPr>
        <w:t>crushed</w:t>
      </w:r>
      <w:r>
        <w:rPr>
          <w:spacing w:val="-7"/>
        </w:rPr>
        <w:t xml:space="preserve"> </w:t>
      </w:r>
      <w:r>
        <w:rPr>
          <w:spacing w:val="-3"/>
        </w:rPr>
        <w:t>or</w:t>
      </w:r>
      <w:r>
        <w:rPr>
          <w:spacing w:val="-8"/>
        </w:rPr>
        <w:t xml:space="preserve"> </w:t>
      </w:r>
      <w:r>
        <w:rPr>
          <w:spacing w:val="-4"/>
        </w:rPr>
        <w:t>burnt</w:t>
      </w:r>
      <w:r>
        <w:rPr>
          <w:spacing w:val="-8"/>
        </w:rPr>
        <w:t xml:space="preserve"> </w:t>
      </w:r>
      <w:r>
        <w:rPr>
          <w:spacing w:val="-3"/>
        </w:rPr>
        <w:t>or</w:t>
      </w:r>
      <w:r>
        <w:rPr>
          <w:spacing w:val="-7"/>
        </w:rPr>
        <w:t xml:space="preserve"> </w:t>
      </w:r>
      <w:r>
        <w:rPr>
          <w:spacing w:val="-5"/>
        </w:rPr>
        <w:t>otherwise</w:t>
      </w:r>
      <w:r>
        <w:rPr>
          <w:spacing w:val="-8"/>
        </w:rPr>
        <w:t xml:space="preserve"> </w:t>
      </w:r>
      <w:r>
        <w:rPr>
          <w:spacing w:val="-5"/>
        </w:rPr>
        <w:t>destroyed</w:t>
      </w:r>
      <w:r>
        <w:rPr>
          <w:spacing w:val="-8"/>
        </w:rPr>
        <w:t xml:space="preserve"> </w:t>
      </w:r>
      <w:r>
        <w:rPr>
          <w:spacing w:val="-3"/>
        </w:rPr>
        <w:t>in</w:t>
      </w:r>
      <w:r>
        <w:rPr>
          <w:spacing w:val="-8"/>
        </w:rPr>
        <w:t xml:space="preserve"> </w:t>
      </w:r>
      <w:r>
        <w:rPr>
          <w:spacing w:val="-4"/>
        </w:rPr>
        <w:t>some</w:t>
      </w:r>
      <w:r>
        <w:rPr>
          <w:spacing w:val="-7"/>
        </w:rPr>
        <w:t xml:space="preserve"> </w:t>
      </w:r>
      <w:r>
        <w:rPr>
          <w:spacing w:val="-5"/>
        </w:rPr>
        <w:t>pedestrian</w:t>
      </w:r>
      <w:r>
        <w:rPr>
          <w:spacing w:val="-8"/>
        </w:rPr>
        <w:t xml:space="preserve"> way, </w:t>
      </w:r>
      <w:r>
        <w:rPr>
          <w:spacing w:val="-4"/>
        </w:rPr>
        <w:t xml:space="preserve">Marty McFly must simply vanish </w:t>
      </w:r>
      <w:r>
        <w:rPr>
          <w:spacing w:val="-3"/>
        </w:rPr>
        <w:t xml:space="preserve">in the year </w:t>
      </w:r>
      <w:r>
        <w:rPr>
          <w:spacing w:val="-4"/>
        </w:rPr>
        <w:t xml:space="preserve">1985. </w:t>
      </w:r>
      <w:r>
        <w:rPr>
          <w:spacing w:val="-3"/>
        </w:rPr>
        <w:t xml:space="preserve">(If </w:t>
      </w:r>
      <w:r>
        <w:t xml:space="preserve">he </w:t>
      </w:r>
      <w:r>
        <w:rPr>
          <w:spacing w:val="-5"/>
        </w:rPr>
        <w:t xml:space="preserve">doesn’t, </w:t>
      </w:r>
      <w:r>
        <w:rPr>
          <w:spacing w:val="-4"/>
        </w:rPr>
        <w:t xml:space="preserve">then </w:t>
      </w:r>
      <w:r>
        <w:rPr>
          <w:spacing w:val="-7"/>
        </w:rPr>
        <w:t xml:space="preserve">he’s </w:t>
      </w:r>
      <w:r>
        <w:rPr>
          <w:spacing w:val="-4"/>
        </w:rPr>
        <w:t xml:space="preserve">still hanging around </w:t>
      </w:r>
      <w:r>
        <w:rPr>
          <w:spacing w:val="-3"/>
        </w:rPr>
        <w:t xml:space="preserve">in the year </w:t>
      </w:r>
      <w:r>
        <w:rPr>
          <w:spacing w:val="-4"/>
        </w:rPr>
        <w:t xml:space="preserve">1985, </w:t>
      </w:r>
      <w:r>
        <w:rPr>
          <w:spacing w:val="-3"/>
        </w:rPr>
        <w:t xml:space="preserve">in </w:t>
      </w:r>
      <w:r>
        <w:rPr>
          <w:spacing w:val="-4"/>
        </w:rPr>
        <w:t xml:space="preserve">which </w:t>
      </w:r>
      <w:r>
        <w:rPr>
          <w:spacing w:val="-3"/>
        </w:rPr>
        <w:t xml:space="preserve">case </w:t>
      </w:r>
      <w:r>
        <w:t xml:space="preserve">he obviously </w:t>
      </w:r>
      <w:r>
        <w:t xml:space="preserve">hasn’t gone back in time.) And, whereas the stop-sign’s presence in the year 1955 is to be explained in the customary way, Marty McFly just popped up </w:t>
      </w:r>
      <w:r>
        <w:rPr>
          <w:i/>
        </w:rPr>
        <w:t>ex</w:t>
      </w:r>
      <w:r>
        <w:rPr>
          <w:i/>
          <w:spacing w:val="-2"/>
        </w:rPr>
        <w:t xml:space="preserve"> </w:t>
      </w:r>
      <w:r>
        <w:rPr>
          <w:i/>
        </w:rPr>
        <w:t>nihilo.</w:t>
      </w:r>
    </w:p>
    <w:p w:rsidR="000D32F5" w:rsidRDefault="003015BB">
      <w:pPr>
        <w:pStyle w:val="BodyText"/>
        <w:spacing w:before="5"/>
        <w:ind w:left="675"/>
      </w:pPr>
      <w:r>
        <w:t xml:space="preserve">Bearing these points in mind, let </w:t>
      </w:r>
      <w:r>
        <w:rPr>
          <w:i/>
        </w:rPr>
        <w:t>W</w:t>
      </w:r>
      <w:r>
        <w:rPr>
          <w:position w:val="-5"/>
          <w:sz w:val="18"/>
        </w:rPr>
        <w:t xml:space="preserve">3 </w:t>
      </w:r>
      <w:r>
        <w:t>be a universe in which:</w:t>
      </w:r>
    </w:p>
    <w:p w:rsidR="000D32F5" w:rsidRDefault="000D32F5">
      <w:pPr>
        <w:pStyle w:val="BodyText"/>
        <w:spacing w:before="2"/>
        <w:ind w:left="0"/>
        <w:rPr>
          <w:sz w:val="26"/>
        </w:rPr>
      </w:pPr>
    </w:p>
    <w:p w:rsidR="000D32F5" w:rsidRDefault="003015BB">
      <w:pPr>
        <w:pStyle w:val="ListParagraph"/>
        <w:numPr>
          <w:ilvl w:val="0"/>
          <w:numId w:val="3"/>
        </w:numPr>
        <w:tabs>
          <w:tab w:val="left" w:pos="1424"/>
        </w:tabs>
        <w:spacing w:line="249" w:lineRule="auto"/>
        <w:ind w:right="1025" w:firstLine="288"/>
        <w:rPr>
          <w:sz w:val="24"/>
        </w:rPr>
      </w:pPr>
      <w:r>
        <w:rPr>
          <w:sz w:val="24"/>
        </w:rPr>
        <w:t>Marty McFly continuously traveled</w:t>
      </w:r>
      <w:r>
        <w:rPr>
          <w:sz w:val="24"/>
        </w:rPr>
        <w:t xml:space="preserve"> backwards in time from the year</w:t>
      </w:r>
      <w:r>
        <w:rPr>
          <w:spacing w:val="-36"/>
          <w:sz w:val="24"/>
        </w:rPr>
        <w:t xml:space="preserve"> </w:t>
      </w:r>
      <w:r>
        <w:rPr>
          <w:sz w:val="24"/>
        </w:rPr>
        <w:t>1985 to the year 1955 but is otherwise</w:t>
      </w:r>
      <w:r>
        <w:rPr>
          <w:spacing w:val="-7"/>
          <w:sz w:val="24"/>
        </w:rPr>
        <w:t xml:space="preserve"> </w:t>
      </w:r>
      <w:r>
        <w:rPr>
          <w:sz w:val="24"/>
        </w:rPr>
        <w:t>unchanged.</w:t>
      </w:r>
    </w:p>
    <w:p w:rsidR="000D32F5" w:rsidRDefault="000D32F5">
      <w:pPr>
        <w:pStyle w:val="BodyText"/>
        <w:spacing w:before="3"/>
        <w:ind w:left="0"/>
        <w:rPr>
          <w:sz w:val="25"/>
        </w:rPr>
      </w:pPr>
    </w:p>
    <w:p w:rsidR="000D32F5" w:rsidRDefault="003015BB">
      <w:pPr>
        <w:pStyle w:val="BodyText"/>
        <w:spacing w:line="249" w:lineRule="auto"/>
        <w:ind w:right="105" w:firstLine="288"/>
      </w:pPr>
      <w:r>
        <w:t xml:space="preserve">is true, and in which (2) is false; and let </w:t>
      </w:r>
      <w:r>
        <w:rPr>
          <w:i/>
        </w:rPr>
        <w:t>W</w:t>
      </w:r>
      <w:r>
        <w:rPr>
          <w:position w:val="-5"/>
          <w:sz w:val="18"/>
        </w:rPr>
        <w:t xml:space="preserve">4 </w:t>
      </w:r>
      <w:r>
        <w:t xml:space="preserve">be a universe that is exactly like </w:t>
      </w:r>
      <w:r>
        <w:rPr>
          <w:i/>
        </w:rPr>
        <w:t>W</w:t>
      </w:r>
      <w:r>
        <w:rPr>
          <w:position w:val="-5"/>
          <w:sz w:val="18"/>
        </w:rPr>
        <w:t xml:space="preserve">3 </w:t>
      </w:r>
      <w:r>
        <w:rPr>
          <w:i/>
        </w:rPr>
        <w:t xml:space="preserve">except </w:t>
      </w:r>
      <w:r>
        <w:t xml:space="preserve">that, in it, (2) is true and (3) is false. Echoing what we said earlier, there is no conceivable event that, were it known, would enable one to determine whether one was in </w:t>
      </w:r>
      <w:r>
        <w:rPr>
          <w:i/>
        </w:rPr>
        <w:t>W</w:t>
      </w:r>
      <w:r>
        <w:rPr>
          <w:position w:val="-5"/>
          <w:sz w:val="18"/>
        </w:rPr>
        <w:t xml:space="preserve">3 </w:t>
      </w:r>
      <w:r>
        <w:t xml:space="preserve">as opposed to </w:t>
      </w:r>
      <w:r>
        <w:rPr>
          <w:i/>
        </w:rPr>
        <w:t>W</w:t>
      </w:r>
      <w:r>
        <w:rPr>
          <w:position w:val="-5"/>
          <w:sz w:val="18"/>
        </w:rPr>
        <w:t>4</w:t>
      </w:r>
      <w:r>
        <w:t xml:space="preserve">, or </w:t>
      </w:r>
      <w:r>
        <w:rPr>
          <w:i/>
        </w:rPr>
        <w:t xml:space="preserve">vice versa. </w:t>
      </w:r>
      <w:r>
        <w:t xml:space="preserve">Which, taken together with the fact that being </w:t>
      </w:r>
      <w:r>
        <w:t>annihilated in 1985 didn’t exactly tighten young Marty’s grip on existence, suggests that, other things being equal, (2) is the better way to model the observational data.</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firstLine="288"/>
      </w:pPr>
      <w:r>
        <w:t>There is another, even deeper issue. For there to be backwards time-travel</w:t>
      </w:r>
      <w:r>
        <w:t xml:space="preserve"> of any kind, there must be retroactive causation: some events must be the effects of </w:t>
      </w:r>
      <w:r>
        <w:rPr>
          <w:i/>
        </w:rPr>
        <w:t xml:space="preserve">later </w:t>
      </w:r>
      <w:r>
        <w:t>events. Marty McFly’s appearing in 1955 must be an effect of some event occurring in 1985. But there are empirical and also strictly logical reasons for thinking ba</w:t>
      </w:r>
      <w:r>
        <w:t>ckwards time-travel an impossibility.</w:t>
      </w:r>
    </w:p>
    <w:p w:rsidR="000D32F5" w:rsidRDefault="003015BB">
      <w:pPr>
        <w:pStyle w:val="BodyText"/>
        <w:spacing w:before="4" w:line="252" w:lineRule="auto"/>
        <w:ind w:right="273" w:firstLine="288"/>
        <w:jc w:val="both"/>
      </w:pPr>
      <w:r>
        <w:t>If</w:t>
      </w:r>
      <w:r>
        <w:rPr>
          <w:spacing w:val="-5"/>
        </w:rPr>
        <w:t xml:space="preserve"> </w:t>
      </w:r>
      <w:r>
        <w:t>Relativity</w:t>
      </w:r>
      <w:r>
        <w:rPr>
          <w:spacing w:val="-3"/>
        </w:rPr>
        <w:t xml:space="preserve"> </w:t>
      </w:r>
      <w:r>
        <w:t>Theory</w:t>
      </w:r>
      <w:r>
        <w:rPr>
          <w:spacing w:val="-3"/>
        </w:rPr>
        <w:t xml:space="preserve"> </w:t>
      </w:r>
      <w:r>
        <w:t>(RT)</w:t>
      </w:r>
      <w:r>
        <w:rPr>
          <w:spacing w:val="-4"/>
        </w:rPr>
        <w:t xml:space="preserve"> </w:t>
      </w:r>
      <w:r>
        <w:t>is</w:t>
      </w:r>
      <w:r>
        <w:rPr>
          <w:spacing w:val="-4"/>
        </w:rPr>
        <w:t xml:space="preserve"> </w:t>
      </w:r>
      <w:r>
        <w:t>right,</w:t>
      </w:r>
      <w:r>
        <w:rPr>
          <w:spacing w:val="-4"/>
        </w:rPr>
        <w:t xml:space="preserve"> </w:t>
      </w:r>
      <w:r>
        <w:t>which</w:t>
      </w:r>
      <w:r>
        <w:rPr>
          <w:spacing w:val="-3"/>
        </w:rPr>
        <w:t xml:space="preserve"> </w:t>
      </w:r>
      <w:r>
        <w:t>we’ll</w:t>
      </w:r>
      <w:r>
        <w:rPr>
          <w:spacing w:val="-4"/>
        </w:rPr>
        <w:t xml:space="preserve"> </w:t>
      </w:r>
      <w:r>
        <w:t>henceforth</w:t>
      </w:r>
      <w:r>
        <w:rPr>
          <w:spacing w:val="-3"/>
        </w:rPr>
        <w:t xml:space="preserve"> </w:t>
      </w:r>
      <w:r>
        <w:t>assume</w:t>
      </w:r>
      <w:r>
        <w:rPr>
          <w:spacing w:val="-4"/>
        </w:rPr>
        <w:t xml:space="preserve"> </w:t>
      </w:r>
      <w:r>
        <w:t>that</w:t>
      </w:r>
      <w:r>
        <w:rPr>
          <w:spacing w:val="-5"/>
        </w:rPr>
        <w:t xml:space="preserve"> </w:t>
      </w:r>
      <w:r>
        <w:t>it</w:t>
      </w:r>
      <w:r>
        <w:rPr>
          <w:spacing w:val="-4"/>
        </w:rPr>
        <w:t xml:space="preserve"> </w:t>
      </w:r>
      <w:r>
        <w:t>is,</w:t>
      </w:r>
      <w:r>
        <w:rPr>
          <w:spacing w:val="-3"/>
        </w:rPr>
        <w:t xml:space="preserve"> </w:t>
      </w:r>
      <w:r>
        <w:t>the</w:t>
      </w:r>
      <w:r>
        <w:rPr>
          <w:spacing w:val="-4"/>
        </w:rPr>
        <w:t xml:space="preserve"> </w:t>
      </w:r>
      <w:r>
        <w:t>statement</w:t>
      </w:r>
      <w:r>
        <w:rPr>
          <w:spacing w:val="-4"/>
        </w:rPr>
        <w:t xml:space="preserve"> </w:t>
      </w:r>
      <w:r>
        <w:t>“</w:t>
      </w:r>
      <w:r>
        <w:rPr>
          <w:i/>
        </w:rPr>
        <w:t>E</w:t>
      </w:r>
      <w:r>
        <w:rPr>
          <w:position w:val="-5"/>
          <w:sz w:val="18"/>
        </w:rPr>
        <w:t xml:space="preserve">2 </w:t>
      </w:r>
      <w:r>
        <w:t xml:space="preserve">is an effect of </w:t>
      </w:r>
      <w:r>
        <w:rPr>
          <w:i/>
        </w:rPr>
        <w:t>E</w:t>
      </w:r>
      <w:r>
        <w:rPr>
          <w:position w:val="-5"/>
          <w:sz w:val="18"/>
        </w:rPr>
        <w:t>1</w:t>
      </w:r>
      <w:r>
        <w:t xml:space="preserve">, but </w:t>
      </w:r>
      <w:r>
        <w:rPr>
          <w:i/>
        </w:rPr>
        <w:t>E</w:t>
      </w:r>
      <w:r>
        <w:rPr>
          <w:position w:val="-5"/>
          <w:sz w:val="18"/>
        </w:rPr>
        <w:t xml:space="preserve">1 </w:t>
      </w:r>
      <w:r>
        <w:t xml:space="preserve">post-dates </w:t>
      </w:r>
      <w:r>
        <w:rPr>
          <w:i/>
        </w:rPr>
        <w:t>E</w:t>
      </w:r>
      <w:r>
        <w:rPr>
          <w:position w:val="-5"/>
          <w:sz w:val="18"/>
        </w:rPr>
        <w:t>2</w:t>
      </w:r>
      <w:r>
        <w:t xml:space="preserve">” is tautologically false. According to RT, order in time is </w:t>
      </w:r>
      <w:r>
        <w:rPr>
          <w:i/>
        </w:rPr>
        <w:t xml:space="preserve">defined </w:t>
      </w:r>
      <w:r>
        <w:t xml:space="preserve">in terms of causation: anything caused by a given event </w:t>
      </w:r>
      <w:r>
        <w:rPr>
          <w:i/>
        </w:rPr>
        <w:t xml:space="preserve">ipso facto </w:t>
      </w:r>
      <w:r>
        <w:t>follows that</w:t>
      </w:r>
      <w:r>
        <w:rPr>
          <w:spacing w:val="-37"/>
        </w:rPr>
        <w:t xml:space="preserve"> </w:t>
      </w:r>
      <w:r>
        <w:t>event.</w:t>
      </w:r>
    </w:p>
    <w:p w:rsidR="000D32F5" w:rsidRDefault="003015BB">
      <w:pPr>
        <w:pStyle w:val="BodyText"/>
        <w:spacing w:line="249" w:lineRule="auto"/>
      </w:pPr>
      <w:r>
        <w:t>Thus, the view that one could travel backwards in time is in the same category as the view that tria</w:t>
      </w:r>
      <w:r>
        <w:t>ngles could have five sides.</w:t>
      </w:r>
    </w:p>
    <w:p w:rsidR="000D32F5" w:rsidRDefault="003015BB">
      <w:pPr>
        <w:pStyle w:val="BodyText"/>
        <w:spacing w:line="249" w:lineRule="auto"/>
        <w:ind w:right="222" w:firstLine="288"/>
        <w:jc w:val="both"/>
      </w:pPr>
      <w:r>
        <w:t>A well-known consequence of RT is that a given event may precede one event relative to one framework, be simultaneous with it relative to some second framework, and follow it relative to some third framework. Some conclude from</w:t>
      </w:r>
      <w:r>
        <w:t xml:space="preserve"> this that backwards time-travel </w:t>
      </w:r>
      <w:r>
        <w:rPr>
          <w:i/>
        </w:rPr>
        <w:t xml:space="preserve">is </w:t>
      </w:r>
      <w:r>
        <w:t>possible.</w:t>
      </w:r>
    </w:p>
    <w:p w:rsidR="000D32F5" w:rsidRDefault="003015BB">
      <w:pPr>
        <w:pStyle w:val="BodyText"/>
        <w:spacing w:before="1" w:line="254" w:lineRule="auto"/>
        <w:ind w:right="105" w:firstLine="288"/>
      </w:pPr>
      <w:r>
        <w:t xml:space="preserve">This is not the right inference to draw. For reasons that aren’t important here, the framework- relative nature of temporal order is a </w:t>
      </w:r>
      <w:r>
        <w:rPr>
          <w:i/>
        </w:rPr>
        <w:t xml:space="preserve">consequence </w:t>
      </w:r>
      <w:r>
        <w:t xml:space="preserve">of, among other things, the fact that any effect of an event </w:t>
      </w:r>
      <w:r>
        <w:rPr>
          <w:i/>
        </w:rPr>
        <w:t>ip</w:t>
      </w:r>
      <w:r>
        <w:rPr>
          <w:i/>
        </w:rPr>
        <w:t xml:space="preserve">so facto </w:t>
      </w:r>
      <w:r>
        <w:t>follows that event. In other words, it’s a consequence of the fact that “</w:t>
      </w:r>
      <w:r>
        <w:rPr>
          <w:i/>
        </w:rPr>
        <w:t>E</w:t>
      </w:r>
      <w:r>
        <w:rPr>
          <w:position w:val="-5"/>
          <w:sz w:val="18"/>
        </w:rPr>
        <w:t xml:space="preserve">2 </w:t>
      </w:r>
      <w:r>
        <w:t xml:space="preserve">precedes </w:t>
      </w:r>
      <w:r>
        <w:rPr>
          <w:i/>
        </w:rPr>
        <w:t>E</w:t>
      </w:r>
      <w:r>
        <w:rPr>
          <w:position w:val="-5"/>
          <w:sz w:val="18"/>
        </w:rPr>
        <w:t xml:space="preserve">1 </w:t>
      </w:r>
      <w:r>
        <w:t>and is also an effect of it” is tautologically false.</w:t>
      </w:r>
    </w:p>
    <w:p w:rsidR="000D32F5" w:rsidRDefault="003015BB">
      <w:pPr>
        <w:pStyle w:val="BodyText"/>
        <w:spacing w:line="249" w:lineRule="auto"/>
        <w:ind w:right="105" w:firstLine="288"/>
      </w:pPr>
      <w:r>
        <w:t>Like any other scientific theory, RT is empirical. It’s based on observation; and acceptance of it is war</w:t>
      </w:r>
      <w:r>
        <w:t xml:space="preserve">ranted only as long as our observations are consistent with it. Nonetheless, the principle that causes </w:t>
      </w:r>
      <w:r>
        <w:rPr>
          <w:i/>
        </w:rPr>
        <w:t xml:space="preserve">ipso facto </w:t>
      </w:r>
      <w:r>
        <w:t>precede their effects is an analytic, not an empirical, truth. (We’ll henceforth refer to this principle “CT”—short for “causality and tempora</w:t>
      </w:r>
      <w:r>
        <w:t>l order.”) So CT is true even if RT is false.</w:t>
      </w:r>
    </w:p>
    <w:p w:rsidR="000D32F5" w:rsidRDefault="003015BB">
      <w:pPr>
        <w:pStyle w:val="BodyText"/>
        <w:spacing w:before="1" w:line="249" w:lineRule="auto"/>
        <w:ind w:right="159" w:firstLine="288"/>
      </w:pPr>
      <w:r>
        <w:t xml:space="preserve">“But how can CT be analytic,” it will be asked, “given that RT is an observation-based theory?” Two reasons. (1) Not every statement composing an empirical (observation-based) theory is </w:t>
      </w:r>
      <w:r>
        <w:rPr>
          <w:i/>
        </w:rPr>
        <w:t xml:space="preserve">itself </w:t>
      </w:r>
      <w:r>
        <w:t>observation-based</w:t>
      </w:r>
      <w:r>
        <w:t xml:space="preserve">. Every theory comprises statements of pure logic (e.g., “no true statement entails the negation of anything entailed by any of its consequences”) that aren’t observation-based. (2) Not everything learned with the help of observation is learned </w:t>
      </w:r>
      <w:r>
        <w:rPr>
          <w:i/>
        </w:rPr>
        <w:t xml:space="preserve">through </w:t>
      </w:r>
      <w:r>
        <w:t>obs</w:t>
      </w:r>
      <w:r>
        <w:t xml:space="preserve">ervation. If one learns some complex mathematical theorem by reading a proof of it, one learns that theorem </w:t>
      </w:r>
      <w:r>
        <w:rPr>
          <w:i/>
        </w:rPr>
        <w:t xml:space="preserve">through </w:t>
      </w:r>
      <w:r>
        <w:t xml:space="preserve">observations of ink-deposits; but it isn’t </w:t>
      </w:r>
      <w:r>
        <w:rPr>
          <w:i/>
        </w:rPr>
        <w:t xml:space="preserve">by observing </w:t>
      </w:r>
      <w:r>
        <w:t xml:space="preserve">such deposits that one learns it. The observations of ink-deposits merely occasion or “trigger” the purely logical ratiocinative activity that </w:t>
      </w:r>
      <w:r>
        <w:rPr>
          <w:i/>
        </w:rPr>
        <w:t xml:space="preserve">does </w:t>
      </w:r>
      <w:r>
        <w:t>lead to a genuine knowledge of that principle</w:t>
      </w:r>
      <w:bookmarkStart w:id="1034" w:name="_bookmark1033"/>
      <w:bookmarkEnd w:id="1034"/>
      <w:r>
        <w:t>.</w:t>
      </w:r>
      <w:r>
        <w:rPr>
          <w:color w:val="0562C1"/>
          <w:position w:val="18"/>
          <w:u w:val="single" w:color="0562C1"/>
        </w:rPr>
        <w:t>[433]</w:t>
      </w:r>
      <w:r>
        <w:rPr>
          <w:color w:val="0562C1"/>
          <w:position w:val="18"/>
        </w:rPr>
        <w:t xml:space="preserve"> </w:t>
      </w:r>
      <w:r>
        <w:t>Somebody with 20/20 vision who has carefully studied tho</w:t>
      </w:r>
      <w:r>
        <w:t>se ink-deposits (i.e., who has studied those ink-deposits themselves, as opposed to their meanings) may completely and utterly fail to understand the corresponding proof; whereas somebody whose vision is just good enough to see some of the key lines of the</w:t>
      </w:r>
      <w:r>
        <w:t xml:space="preserve"> proof may, on the basis only of those observations along with the thoughts they precipitated, understand it extremely well.</w:t>
      </w:r>
    </w:p>
    <w:p w:rsidR="000D32F5" w:rsidRDefault="003015BB">
      <w:pPr>
        <w:pStyle w:val="BodyText"/>
        <w:spacing w:before="14" w:line="249" w:lineRule="auto"/>
        <w:ind w:firstLine="288"/>
      </w:pPr>
      <w:r>
        <w:t>Also, somebody who has heard the proof stated but hasn’t read it may, on the basis only of those auditory observations along with t</w:t>
      </w:r>
      <w:r>
        <w:t>he thoughts they precipitated, thoroughly understand the proof. Ink-deposits bear no physical resemblance to noises. Therefore, it isn’t by studying ink- deposits that one learns the proof</w:t>
      </w:r>
      <w:bookmarkStart w:id="1035" w:name="_bookmark1034"/>
      <w:bookmarkEnd w:id="1035"/>
      <w:r>
        <w:t>.</w:t>
      </w:r>
      <w:r>
        <w:rPr>
          <w:b/>
          <w:i/>
          <w:color w:val="0562C1"/>
          <w:position w:val="18"/>
          <w:u w:val="single" w:color="0562C1"/>
        </w:rPr>
        <w:t>[434]</w:t>
      </w:r>
      <w:r>
        <w:rPr>
          <w:b/>
          <w:i/>
          <w:color w:val="0562C1"/>
          <w:position w:val="18"/>
        </w:rPr>
        <w:t xml:space="preserve"> </w:t>
      </w:r>
      <w:r>
        <w:t xml:space="preserve">So given only that empirical discoveries led to our becoming </w:t>
      </w:r>
      <w:r>
        <w:t>aware of CT, it doesn’t follow that CT was itself discovered empirically.</w:t>
      </w:r>
    </w:p>
    <w:p w:rsidR="000D32F5" w:rsidRDefault="003015BB">
      <w:pPr>
        <w:pStyle w:val="BodyText"/>
        <w:spacing w:before="5" w:line="249" w:lineRule="auto"/>
        <w:ind w:right="191" w:firstLine="288"/>
      </w:pPr>
      <w:r>
        <w:t>And, in fact, CT couldn’t have been discovered empirically. Assuming it a certainty that Smith’s pushing the button caused the elevator to come, there is no conceivable event that, w</w:t>
      </w:r>
      <w:r>
        <w:t>ere it known, could warrant a revision of one’s subsequent judgment that the pushing of the button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preceded the arrival of the elevator.</w:t>
      </w:r>
    </w:p>
    <w:p w:rsidR="000D32F5" w:rsidRDefault="003015BB">
      <w:pPr>
        <w:pStyle w:val="BodyText"/>
        <w:spacing w:before="12" w:line="249" w:lineRule="auto"/>
        <w:ind w:right="105" w:firstLine="288"/>
      </w:pPr>
      <w:r>
        <w:t xml:space="preserve">Einstein himself very clearly said that CT </w:t>
      </w:r>
      <w:r>
        <w:rPr>
          <w:i/>
        </w:rPr>
        <w:t xml:space="preserve">was </w:t>
      </w:r>
      <w:r>
        <w:t>not an empirical hypothesis. He also said (unfortunately for m</w:t>
      </w:r>
      <w:r>
        <w:t xml:space="preserve">e) that it was a convention—a </w:t>
      </w:r>
      <w:r>
        <w:rPr>
          <w:i/>
        </w:rPr>
        <w:t xml:space="preserve">definition </w:t>
      </w:r>
      <w:r>
        <w:t>of “order in time”—and, therefore, not a substantive truth. I would suggest that, although he described CT as a definition, he chose this particular definition, as opposed to others, because he saw in it a substanti</w:t>
      </w:r>
      <w:r>
        <w:t>ve truth whose roots lie in the very concept of what it is for one event to precede another.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036" w:name="_bookmark1035"/>
      <w:bookmarkEnd w:id="1036"/>
      <w:r>
        <w:rPr>
          <w:u w:val="none"/>
        </w:rPr>
        <w:t>Chapter 25 The Compatibilist Conception of Freedom</w:t>
      </w:r>
    </w:p>
    <w:p w:rsidR="000D32F5" w:rsidRDefault="000D32F5">
      <w:pPr>
        <w:sectPr w:rsidR="000D32F5">
          <w:pgSz w:w="12240" w:h="15840"/>
          <w:pgMar w:top="1380" w:right="1320" w:bottom="280" w:left="1340" w:header="720" w:footer="720" w:gutter="0"/>
          <w:cols w:space="720"/>
        </w:sectPr>
      </w:pPr>
    </w:p>
    <w:p w:rsidR="000D32F5" w:rsidRDefault="003015BB">
      <w:pPr>
        <w:spacing w:before="64"/>
        <w:ind w:left="388"/>
        <w:rPr>
          <w:b/>
          <w:sz w:val="24"/>
        </w:rPr>
      </w:pPr>
      <w:bookmarkStart w:id="1037" w:name="_bookmark1036"/>
      <w:bookmarkEnd w:id="1037"/>
      <w:r>
        <w:rPr>
          <w:b/>
          <w:sz w:val="24"/>
        </w:rPr>
        <w:t>1.0 Determinism in relation to the debate between materialism and dualism</w:t>
      </w:r>
    </w:p>
    <w:p w:rsidR="000D32F5" w:rsidRDefault="000D32F5">
      <w:pPr>
        <w:pStyle w:val="BodyText"/>
        <w:ind w:left="0"/>
        <w:rPr>
          <w:b/>
          <w:sz w:val="26"/>
        </w:rPr>
      </w:pPr>
    </w:p>
    <w:p w:rsidR="000D32F5" w:rsidRDefault="003015BB">
      <w:pPr>
        <w:pStyle w:val="BodyText"/>
        <w:spacing w:before="1" w:line="249" w:lineRule="auto"/>
        <w:ind w:right="160" w:firstLine="288"/>
      </w:pPr>
      <w:r>
        <w:t>A set of events is deterministic if it obeys laws that, given the system’s state at any given point in time, fix the system’s state at all later points in time.</w:t>
      </w:r>
      <w:bookmarkStart w:id="1038" w:name="_bookmark1037"/>
      <w:bookmarkEnd w:id="1038"/>
      <w:r>
        <w:rPr>
          <w:color w:val="0562C1"/>
          <w:position w:val="18"/>
          <w:u w:val="single" w:color="0562C1"/>
        </w:rPr>
        <w:t>[435]</w:t>
      </w:r>
      <w:r>
        <w:rPr>
          <w:color w:val="0562C1"/>
          <w:position w:val="18"/>
        </w:rPr>
        <w:t xml:space="preserve"> </w:t>
      </w:r>
      <w:r>
        <w:t>The physical wo</w:t>
      </w:r>
      <w:r>
        <w:t>rld is a deterministic</w:t>
      </w:r>
      <w:r>
        <w:rPr>
          <w:spacing w:val="-4"/>
        </w:rPr>
        <w:t xml:space="preserve"> </w:t>
      </w:r>
      <w:r>
        <w:t>system.</w:t>
      </w:r>
      <w:r>
        <w:rPr>
          <w:spacing w:val="-3"/>
        </w:rPr>
        <w:t xml:space="preserve"> </w:t>
      </w:r>
      <w:r>
        <w:t>(In</w:t>
      </w:r>
      <w:r>
        <w:rPr>
          <w:spacing w:val="-3"/>
        </w:rPr>
        <w:t xml:space="preserve"> </w:t>
      </w:r>
      <w:r>
        <w:t>any</w:t>
      </w:r>
      <w:r>
        <w:rPr>
          <w:spacing w:val="-3"/>
        </w:rPr>
        <w:t xml:space="preserve"> </w:t>
      </w:r>
      <w:r>
        <w:t>case,</w:t>
      </w:r>
      <w:r>
        <w:rPr>
          <w:spacing w:val="-3"/>
        </w:rPr>
        <w:t xml:space="preserve"> </w:t>
      </w:r>
      <w:r>
        <w:t>it’s</w:t>
      </w:r>
      <w:r>
        <w:rPr>
          <w:spacing w:val="-4"/>
        </w:rPr>
        <w:t xml:space="preserve"> </w:t>
      </w:r>
      <w:r>
        <w:t>very</w:t>
      </w:r>
      <w:r>
        <w:rPr>
          <w:spacing w:val="-3"/>
        </w:rPr>
        <w:t xml:space="preserve"> </w:t>
      </w:r>
      <w:r>
        <w:t>nearly</w:t>
      </w:r>
      <w:r>
        <w:rPr>
          <w:spacing w:val="-3"/>
        </w:rPr>
        <w:t xml:space="preserve"> </w:t>
      </w:r>
      <w:r>
        <w:t>so.</w:t>
      </w:r>
      <w:r>
        <w:rPr>
          <w:spacing w:val="-3"/>
        </w:rPr>
        <w:t xml:space="preserve"> </w:t>
      </w:r>
      <w:r>
        <w:t>And</w:t>
      </w:r>
      <w:r>
        <w:rPr>
          <w:spacing w:val="-3"/>
        </w:rPr>
        <w:t xml:space="preserve"> </w:t>
      </w:r>
      <w:r>
        <w:t>in</w:t>
      </w:r>
      <w:r>
        <w:rPr>
          <w:spacing w:val="-3"/>
        </w:rPr>
        <w:t xml:space="preserve"> </w:t>
      </w:r>
      <w:r>
        <w:t>this</w:t>
      </w:r>
      <w:r>
        <w:rPr>
          <w:spacing w:val="-4"/>
        </w:rPr>
        <w:t xml:space="preserve"> </w:t>
      </w:r>
      <w:r>
        <w:t>context,</w:t>
      </w:r>
      <w:r>
        <w:rPr>
          <w:spacing w:val="-3"/>
        </w:rPr>
        <w:t xml:space="preserve"> </w:t>
      </w:r>
      <w:r>
        <w:t>we’ll</w:t>
      </w:r>
      <w:r>
        <w:rPr>
          <w:spacing w:val="-4"/>
        </w:rPr>
        <w:t xml:space="preserve"> </w:t>
      </w:r>
      <w:r>
        <w:t>assume</w:t>
      </w:r>
      <w:r>
        <w:rPr>
          <w:spacing w:val="-4"/>
        </w:rPr>
        <w:t xml:space="preserve"> </w:t>
      </w:r>
      <w:r>
        <w:t>that</w:t>
      </w:r>
      <w:r>
        <w:rPr>
          <w:spacing w:val="-4"/>
        </w:rPr>
        <w:t xml:space="preserve"> </w:t>
      </w:r>
      <w:r>
        <w:t>it</w:t>
      </w:r>
      <w:r>
        <w:rPr>
          <w:spacing w:val="-4"/>
        </w:rPr>
        <w:t xml:space="preserve"> </w:t>
      </w:r>
      <w:r>
        <w:t xml:space="preserve">is. Later, we’ll drop the assumption.) This means that the world itself is a deterministic system </w:t>
      </w:r>
      <w:r>
        <w:rPr>
          <w:i/>
        </w:rPr>
        <w:t xml:space="preserve">to the extent </w:t>
      </w:r>
      <w:r>
        <w:t>that it’s</w:t>
      </w:r>
      <w:r>
        <w:rPr>
          <w:spacing w:val="-5"/>
        </w:rPr>
        <w:t xml:space="preserve"> </w:t>
      </w:r>
      <w:r>
        <w:t>physical.</w:t>
      </w:r>
    </w:p>
    <w:p w:rsidR="000D32F5" w:rsidRDefault="003015BB">
      <w:pPr>
        <w:pStyle w:val="BodyText"/>
        <w:spacing w:before="5" w:line="249" w:lineRule="auto"/>
        <w:ind w:right="286" w:firstLine="288"/>
      </w:pPr>
      <w:r>
        <w:t>There are both physical and mental entities. Anything that involves thought or feeling is mental; anything that does not (bu</w:t>
      </w:r>
      <w:r>
        <w:t>t is spatiotemporal; i.e., is in space or time) is physical. So beliefs, intentions, and regrets are mental; and rocks, trees, and explosions are physical.</w:t>
      </w:r>
    </w:p>
    <w:p w:rsidR="000D32F5" w:rsidRDefault="003015BB">
      <w:pPr>
        <w:pStyle w:val="BodyText"/>
        <w:spacing w:before="3" w:line="249" w:lineRule="auto"/>
        <w:ind w:right="160" w:firstLine="288"/>
        <w:rPr>
          <w:b/>
          <w:i/>
        </w:rPr>
      </w:pPr>
      <w:r>
        <w:t>It is an open and delicate question how the mental and physical are related. (See Chapter 22 for a d</w:t>
      </w:r>
      <w:r>
        <w:t xml:space="preserve">iscussion of this matter.) Some hold that mental entities are </w:t>
      </w:r>
      <w:r>
        <w:rPr>
          <w:i/>
        </w:rPr>
        <w:t xml:space="preserve">identical </w:t>
      </w:r>
      <w:r>
        <w:t xml:space="preserve">with certain physical entities (presumably neural events or structures). This position is known as </w:t>
      </w:r>
      <w:r>
        <w:rPr>
          <w:b/>
          <w:i/>
        </w:rPr>
        <w:t xml:space="preserve">materialism. </w:t>
      </w:r>
      <w:r>
        <w:t xml:space="preserve">Others deny this, saying that the mental is non-physical. This position </w:t>
      </w:r>
      <w:r>
        <w:t xml:space="preserve">is known as </w:t>
      </w:r>
      <w:r>
        <w:rPr>
          <w:b/>
          <w:i/>
        </w:rPr>
        <w:t>dualism.</w:t>
      </w:r>
    </w:p>
    <w:p w:rsidR="000D32F5" w:rsidRDefault="003015BB">
      <w:pPr>
        <w:pStyle w:val="BodyText"/>
        <w:spacing w:before="3" w:line="249" w:lineRule="auto"/>
        <w:ind w:right="123" w:firstLine="288"/>
      </w:pPr>
      <w:r>
        <w:t xml:space="preserve">If materialism is right, then the mental world is just part of the physical world. So if </w:t>
      </w:r>
      <w:r>
        <w:rPr>
          <w:i/>
        </w:rPr>
        <w:t xml:space="preserve">E </w:t>
      </w:r>
      <w:r>
        <w:t>is some experience that you either have had, are having, or will have, then given the way the world was 10 million years ago, the state of the u</w:t>
      </w:r>
      <w:r>
        <w:t xml:space="preserve">niverse 10 million years ago made </w:t>
      </w:r>
      <w:r>
        <w:rPr>
          <w:i/>
        </w:rPr>
        <w:t>E</w:t>
      </w:r>
      <w:r>
        <w:t>’s occurrence inevitable. Whatever you decide to do today is an inevitable consequence of the way the world was a million years ago.</w:t>
      </w:r>
    </w:p>
    <w:p w:rsidR="000D32F5" w:rsidRDefault="003015BB">
      <w:pPr>
        <w:pStyle w:val="BodyText"/>
        <w:spacing w:before="5" w:line="249" w:lineRule="auto"/>
        <w:ind w:right="128" w:firstLine="288"/>
      </w:pPr>
      <w:r>
        <w:t xml:space="preserve">Supposing that the physical world is deterministic, and supposing also that materialism </w:t>
      </w:r>
      <w:r>
        <w:t xml:space="preserve">is right, it’s hard to see how there could be free will. If the state of the universe a million years ago completely settled what choices I would make today, then presumably I couldn’t make any choices other than those that I </w:t>
      </w:r>
      <w:r>
        <w:rPr>
          <w:i/>
        </w:rPr>
        <w:t xml:space="preserve">do </w:t>
      </w:r>
      <w:r>
        <w:t>make. And it would seem tha</w:t>
      </w:r>
      <w:r>
        <w:t xml:space="preserve">t, under those circumstances, I don’t have anything resembling “freedom of choice.” In a moment, we will find that some case can be made that one may have </w:t>
      </w:r>
      <w:r>
        <w:rPr>
          <w:i/>
        </w:rPr>
        <w:t xml:space="preserve">a </w:t>
      </w:r>
      <w:r>
        <w:t>kind of freedom in a deterministic world. But let’s hold off on that for a moment and talk right no</w:t>
      </w:r>
      <w:r>
        <w:t xml:space="preserve">w about the relationship between </w:t>
      </w:r>
      <w:r>
        <w:rPr>
          <w:i/>
        </w:rPr>
        <w:t>in</w:t>
      </w:r>
      <w:r>
        <w:t>determinism and freedom.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039" w:name="_bookmark1038"/>
      <w:bookmarkEnd w:id="1039"/>
      <w:r>
        <w:rPr>
          <w:u w:val="none"/>
        </w:rPr>
        <w:t>2.0 Free will in an indeterministic world?</w:t>
      </w:r>
    </w:p>
    <w:p w:rsidR="000D32F5" w:rsidRDefault="000D32F5">
      <w:pPr>
        <w:pStyle w:val="BodyText"/>
        <w:ind w:left="0"/>
        <w:rPr>
          <w:b/>
          <w:sz w:val="26"/>
        </w:rPr>
      </w:pPr>
    </w:p>
    <w:p w:rsidR="000D32F5" w:rsidRDefault="003015BB">
      <w:pPr>
        <w:pStyle w:val="BodyText"/>
        <w:spacing w:before="1" w:line="249" w:lineRule="auto"/>
        <w:ind w:firstLine="288"/>
      </w:pPr>
      <w:r>
        <w:t>Because of the apparent irreconcilability of materialism with the presumption that we are free, some believers in free will accept dualism, wh</w:t>
      </w:r>
      <w:r>
        <w:t>ile others accept materialism but reject determinism</w:t>
      </w:r>
      <w:bookmarkStart w:id="1040" w:name="_bookmark1039"/>
      <w:bookmarkEnd w:id="1040"/>
      <w:r>
        <w:t>.</w:t>
      </w:r>
      <w:r>
        <w:rPr>
          <w:color w:val="0562C1"/>
          <w:position w:val="17"/>
          <w:u w:val="single" w:color="0562C1"/>
        </w:rPr>
        <w:t>[436]</w:t>
      </w:r>
      <w:r>
        <w:rPr>
          <w:color w:val="0562C1"/>
          <w:position w:val="17"/>
        </w:rPr>
        <w:t xml:space="preserve"> </w:t>
      </w:r>
      <w:r>
        <w:t>Let’s consider both options, starting with the first.</w:t>
      </w:r>
    </w:p>
    <w:p w:rsidR="000D32F5" w:rsidRDefault="003015BB">
      <w:pPr>
        <w:pStyle w:val="BodyText"/>
        <w:spacing w:before="1" w:line="249" w:lineRule="auto"/>
        <w:ind w:right="286" w:firstLine="288"/>
      </w:pPr>
      <w:r>
        <w:t>First of all, supposing that there is indeterminism in the world, it doesn’t necessarily mean that our mental processes aren’t determined. If t</w:t>
      </w:r>
      <w:r>
        <w:t>he atomic processes making up some rock happen to be indeterministic, that doesn’t mean that your brain or mind aren’t deterministic. So the indeterminism must be in the right place.</w:t>
      </w:r>
    </w:p>
    <w:p w:rsidR="000D32F5" w:rsidRDefault="003015BB">
      <w:pPr>
        <w:pStyle w:val="BodyText"/>
        <w:spacing w:before="4"/>
        <w:ind w:left="388"/>
      </w:pPr>
      <w:r>
        <w:t>What is that place? Where must the indeterminism be if our choices are to be made freely?</w:t>
      </w:r>
    </w:p>
    <w:p w:rsidR="000D32F5" w:rsidRDefault="003015BB">
      <w:pPr>
        <w:pStyle w:val="BodyText"/>
        <w:spacing w:before="12" w:line="249" w:lineRule="auto"/>
        <w:ind w:right="286"/>
      </w:pPr>
      <w:r>
        <w:t>The indeterminism must relate to the processes involved in making choices. For, if the mechanisms of which our choices are results are deterministic, then our decisio</w:t>
      </w:r>
      <w:r>
        <w:t>ns are as determined as anything else. Thus, a free person’s choices are undetermined.</w:t>
      </w:r>
    </w:p>
    <w:p w:rsidR="000D32F5" w:rsidRDefault="003015BB">
      <w:pPr>
        <w:pStyle w:val="BodyText"/>
        <w:spacing w:before="3" w:line="249" w:lineRule="auto"/>
        <w:ind w:right="174" w:firstLine="288"/>
      </w:pPr>
      <w:r>
        <w:t>But a choice that isn’t predetermined by anything isn’t predetermined by any facts about one’s personality, and a choice of the latter kind is not one that we would have</w:t>
      </w:r>
      <w:r>
        <w:t xml:space="preserve"> any inclination to regard as “free.” A short </w:t>
      </w:r>
      <w:r>
        <w:rPr>
          <w:spacing w:val="-4"/>
        </w:rPr>
        <w:t xml:space="preserve">story </w:t>
      </w:r>
      <w:r>
        <w:rPr>
          <w:spacing w:val="-3"/>
        </w:rPr>
        <w:t xml:space="preserve">may </w:t>
      </w:r>
      <w:r>
        <w:rPr>
          <w:spacing w:val="-4"/>
        </w:rPr>
        <w:t xml:space="preserve">illustrate </w:t>
      </w:r>
      <w:r>
        <w:t xml:space="preserve">my </w:t>
      </w:r>
      <w:r>
        <w:rPr>
          <w:spacing w:val="-4"/>
        </w:rPr>
        <w:t xml:space="preserve">meaning. Smith </w:t>
      </w:r>
      <w:r>
        <w:t xml:space="preserve">is </w:t>
      </w:r>
      <w:r>
        <w:rPr>
          <w:spacing w:val="-4"/>
        </w:rPr>
        <w:t xml:space="preserve">walking along. </w:t>
      </w:r>
      <w:r>
        <w:rPr>
          <w:spacing w:val="-3"/>
        </w:rPr>
        <w:t xml:space="preserve">All </w:t>
      </w:r>
      <w:r>
        <w:t xml:space="preserve">of a </w:t>
      </w:r>
      <w:r>
        <w:rPr>
          <w:spacing w:val="-4"/>
        </w:rPr>
        <w:t xml:space="preserve">sudden, </w:t>
      </w:r>
      <w:r>
        <w:t xml:space="preserve">he </w:t>
      </w:r>
      <w:r>
        <w:rPr>
          <w:spacing w:val="-4"/>
        </w:rPr>
        <w:t xml:space="preserve">decides </w:t>
      </w:r>
      <w:r>
        <w:t xml:space="preserve">to </w:t>
      </w:r>
      <w:r>
        <w:rPr>
          <w:spacing w:val="-4"/>
        </w:rPr>
        <w:t xml:space="preserve">become </w:t>
      </w:r>
      <w:r>
        <w:t xml:space="preserve">a </w:t>
      </w:r>
      <w:r>
        <w:rPr>
          <w:spacing w:val="-4"/>
        </w:rPr>
        <w:t xml:space="preserve">pilot. </w:t>
      </w:r>
      <w:r>
        <w:rPr>
          <w:spacing w:val="-3"/>
        </w:rPr>
        <w:t xml:space="preserve">This </w:t>
      </w:r>
      <w:r>
        <w:rPr>
          <w:spacing w:val="-4"/>
        </w:rPr>
        <w:t xml:space="preserve">decision </w:t>
      </w:r>
      <w:r>
        <w:rPr>
          <w:spacing w:val="-3"/>
        </w:rPr>
        <w:t xml:space="preserve">has </w:t>
      </w:r>
      <w:r>
        <w:t xml:space="preserve">no </w:t>
      </w:r>
      <w:r>
        <w:rPr>
          <w:spacing w:val="-4"/>
        </w:rPr>
        <w:t xml:space="preserve">basis </w:t>
      </w:r>
      <w:r>
        <w:t xml:space="preserve">in </w:t>
      </w:r>
      <w:r>
        <w:rPr>
          <w:spacing w:val="-3"/>
        </w:rPr>
        <w:t xml:space="preserve">his </w:t>
      </w:r>
      <w:r>
        <w:rPr>
          <w:spacing w:val="-5"/>
        </w:rPr>
        <w:t xml:space="preserve">personality. </w:t>
      </w:r>
      <w:r>
        <w:t xml:space="preserve">He </w:t>
      </w:r>
      <w:r>
        <w:rPr>
          <w:spacing w:val="-4"/>
        </w:rPr>
        <w:t xml:space="preserve">never liked flying. </w:t>
      </w:r>
      <w:r>
        <w:t xml:space="preserve">He </w:t>
      </w:r>
      <w:r>
        <w:rPr>
          <w:spacing w:val="-4"/>
        </w:rPr>
        <w:t xml:space="preserve">already </w:t>
      </w:r>
      <w:r>
        <w:rPr>
          <w:spacing w:val="-3"/>
        </w:rPr>
        <w:t xml:space="preserve">has </w:t>
      </w:r>
      <w:r>
        <w:t xml:space="preserve">a </w:t>
      </w:r>
      <w:r>
        <w:rPr>
          <w:spacing w:val="-4"/>
        </w:rPr>
        <w:t xml:space="preserve">career </w:t>
      </w:r>
      <w:r>
        <w:rPr>
          <w:spacing w:val="-3"/>
        </w:rPr>
        <w:t xml:space="preserve">that </w:t>
      </w:r>
      <w:r>
        <w:t xml:space="preserve">he </w:t>
      </w:r>
      <w:r>
        <w:rPr>
          <w:spacing w:val="-4"/>
        </w:rPr>
        <w:t xml:space="preserve">enjoys </w:t>
      </w:r>
      <w:r>
        <w:rPr>
          <w:spacing w:val="-3"/>
        </w:rPr>
        <w:t xml:space="preserve">and </w:t>
      </w:r>
      <w:r>
        <w:t xml:space="preserve">he </w:t>
      </w:r>
      <w:r>
        <w:rPr>
          <w:spacing w:val="-4"/>
        </w:rPr>
        <w:t xml:space="preserve">depends </w:t>
      </w:r>
      <w:r>
        <w:rPr>
          <w:spacing w:val="-3"/>
        </w:rPr>
        <w:t xml:space="preserve">on. </w:t>
      </w:r>
      <w:r>
        <w:t xml:space="preserve">So it </w:t>
      </w:r>
      <w:r>
        <w:rPr>
          <w:spacing w:val="-4"/>
        </w:rPr>
        <w:t xml:space="preserve">would </w:t>
      </w:r>
      <w:r>
        <w:t xml:space="preserve">be </w:t>
      </w:r>
      <w:r>
        <w:rPr>
          <w:spacing w:val="-4"/>
        </w:rPr>
        <w:t xml:space="preserve">inconvenient </w:t>
      </w:r>
      <w:r>
        <w:rPr>
          <w:spacing w:val="-3"/>
        </w:rPr>
        <w:t xml:space="preserve">for him </w:t>
      </w:r>
      <w:r>
        <w:t xml:space="preserve">to </w:t>
      </w:r>
      <w:r>
        <w:rPr>
          <w:spacing w:val="-4"/>
        </w:rPr>
        <w:t xml:space="preserve">become </w:t>
      </w:r>
      <w:r>
        <w:t xml:space="preserve">a </w:t>
      </w:r>
      <w:r>
        <w:rPr>
          <w:spacing w:val="-4"/>
        </w:rPr>
        <w:t xml:space="preserve">pilot, </w:t>
      </w:r>
      <w:r>
        <w:rPr>
          <w:spacing w:val="-3"/>
        </w:rPr>
        <w:t xml:space="preserve">and </w:t>
      </w:r>
      <w:r>
        <w:t xml:space="preserve">he </w:t>
      </w:r>
      <w:r>
        <w:rPr>
          <w:spacing w:val="-4"/>
        </w:rPr>
        <w:t xml:space="preserve">would derive </w:t>
      </w:r>
      <w:r>
        <w:t xml:space="preserve">no </w:t>
      </w:r>
      <w:r>
        <w:rPr>
          <w:spacing w:val="-4"/>
        </w:rPr>
        <w:t xml:space="preserve">pleasure </w:t>
      </w:r>
      <w:r>
        <w:rPr>
          <w:spacing w:val="-3"/>
        </w:rPr>
        <w:t xml:space="preserve">from it. </w:t>
      </w:r>
      <w:r>
        <w:t xml:space="preserve">He </w:t>
      </w:r>
      <w:r>
        <w:rPr>
          <w:spacing w:val="-4"/>
        </w:rPr>
        <w:t xml:space="preserve">knows </w:t>
      </w:r>
      <w:r>
        <w:rPr>
          <w:spacing w:val="-3"/>
        </w:rPr>
        <w:t xml:space="preserve">all </w:t>
      </w:r>
      <w:r>
        <w:t xml:space="preserve">of </w:t>
      </w:r>
      <w:r>
        <w:rPr>
          <w:spacing w:val="-4"/>
        </w:rPr>
        <w:t xml:space="preserve">this. Nonetheless, </w:t>
      </w:r>
      <w:r>
        <w:t xml:space="preserve">he </w:t>
      </w:r>
      <w:r>
        <w:rPr>
          <w:spacing w:val="-4"/>
        </w:rPr>
        <w:t xml:space="preserve">makes </w:t>
      </w:r>
      <w:r>
        <w:rPr>
          <w:spacing w:val="-3"/>
        </w:rPr>
        <w:t xml:space="preserve">this </w:t>
      </w:r>
      <w:r>
        <w:rPr>
          <w:spacing w:val="-4"/>
        </w:rPr>
        <w:t xml:space="preserve">choice. </w:t>
      </w:r>
      <w:r>
        <w:t xml:space="preserve">It </w:t>
      </w:r>
      <w:r>
        <w:rPr>
          <w:spacing w:val="-3"/>
        </w:rPr>
        <w:t xml:space="preserve">just </w:t>
      </w:r>
      <w:r>
        <w:rPr>
          <w:spacing w:val="-4"/>
        </w:rPr>
        <w:t xml:space="preserve">comes </w:t>
      </w:r>
      <w:r>
        <w:rPr>
          <w:spacing w:val="-3"/>
        </w:rPr>
        <w:t xml:space="preserve">out </w:t>
      </w:r>
      <w:r>
        <w:t xml:space="preserve">of </w:t>
      </w:r>
      <w:r>
        <w:rPr>
          <w:spacing w:val="-3"/>
        </w:rPr>
        <w:t xml:space="preserve">the </w:t>
      </w:r>
      <w:r>
        <w:rPr>
          <w:spacing w:val="-4"/>
        </w:rPr>
        <w:t>blue.</w:t>
      </w:r>
    </w:p>
    <w:p w:rsidR="000D32F5" w:rsidRDefault="003015BB">
      <w:pPr>
        <w:pStyle w:val="BodyText"/>
        <w:spacing w:before="6" w:line="249" w:lineRule="auto"/>
        <w:ind w:firstLine="288"/>
      </w:pPr>
      <w:r>
        <w:rPr>
          <w:spacing w:val="-9"/>
        </w:rPr>
        <w:t xml:space="preserve">Was </w:t>
      </w:r>
      <w:r>
        <w:rPr>
          <w:spacing w:val="-3"/>
        </w:rPr>
        <w:t xml:space="preserve">this </w:t>
      </w:r>
      <w:r>
        <w:rPr>
          <w:spacing w:val="-4"/>
        </w:rPr>
        <w:t xml:space="preserve">choice </w:t>
      </w:r>
      <w:r>
        <w:rPr>
          <w:spacing w:val="-3"/>
        </w:rPr>
        <w:t xml:space="preserve">made </w:t>
      </w:r>
      <w:r>
        <w:rPr>
          <w:i/>
          <w:spacing w:val="-5"/>
        </w:rPr>
        <w:t xml:space="preserve">freely? </w:t>
      </w:r>
      <w:r>
        <w:t xml:space="preserve">It </w:t>
      </w:r>
      <w:r>
        <w:rPr>
          <w:spacing w:val="-4"/>
        </w:rPr>
        <w:t xml:space="preserve">doesn’t </w:t>
      </w:r>
      <w:r>
        <w:rPr>
          <w:spacing w:val="-3"/>
        </w:rPr>
        <w:t>seem l</w:t>
      </w:r>
      <w:r>
        <w:rPr>
          <w:spacing w:val="-3"/>
        </w:rPr>
        <w:t xml:space="preserve">ike it. </w:t>
      </w:r>
      <w:r>
        <w:t xml:space="preserve">It </w:t>
      </w:r>
      <w:r>
        <w:rPr>
          <w:spacing w:val="-4"/>
        </w:rPr>
        <w:t xml:space="preserve">actually seems rather </w:t>
      </w:r>
      <w:r>
        <w:rPr>
          <w:i/>
          <w:spacing w:val="-4"/>
        </w:rPr>
        <w:t>compulsive</w:t>
      </w:r>
      <w:r>
        <w:rPr>
          <w:spacing w:val="-4"/>
        </w:rPr>
        <w:t xml:space="preserve">—like something </w:t>
      </w:r>
      <w:r>
        <w:rPr>
          <w:spacing w:val="-3"/>
        </w:rPr>
        <w:t xml:space="preserve">that just </w:t>
      </w:r>
      <w:r>
        <w:rPr>
          <w:spacing w:val="-4"/>
        </w:rPr>
        <w:t xml:space="preserve">overcame Smith. Suppose </w:t>
      </w:r>
      <w:r>
        <w:rPr>
          <w:spacing w:val="-3"/>
        </w:rPr>
        <w:t xml:space="preserve">that </w:t>
      </w:r>
      <w:r>
        <w:rPr>
          <w:spacing w:val="-4"/>
        </w:rPr>
        <w:t xml:space="preserve">“choices” similar </w:t>
      </w:r>
      <w:r>
        <w:t xml:space="preserve">to </w:t>
      </w:r>
      <w:r>
        <w:rPr>
          <w:spacing w:val="-3"/>
        </w:rPr>
        <w:t xml:space="preserve">the one just </w:t>
      </w:r>
      <w:r>
        <w:rPr>
          <w:spacing w:val="-4"/>
        </w:rPr>
        <w:t xml:space="preserve">described </w:t>
      </w:r>
      <w:r>
        <w:rPr>
          <w:spacing w:val="-3"/>
        </w:rPr>
        <w:t xml:space="preserve">were </w:t>
      </w:r>
      <w:r>
        <w:t xml:space="preserve">a </w:t>
      </w:r>
      <w:r>
        <w:rPr>
          <w:spacing w:val="-4"/>
        </w:rPr>
        <w:t xml:space="preserve">frequent occurrence </w:t>
      </w:r>
      <w:r>
        <w:t xml:space="preserve">in </w:t>
      </w:r>
      <w:r>
        <w:rPr>
          <w:spacing w:val="-6"/>
        </w:rPr>
        <w:t xml:space="preserve">Smith’s </w:t>
      </w:r>
      <w:r>
        <w:rPr>
          <w:spacing w:val="-4"/>
        </w:rPr>
        <w:t xml:space="preserve">psychological life. </w:t>
      </w:r>
      <w:r>
        <w:rPr>
          <w:spacing w:val="-7"/>
        </w:rPr>
        <w:t xml:space="preserve">Would </w:t>
      </w:r>
      <w:r>
        <w:t xml:space="preserve">we </w:t>
      </w:r>
      <w:r>
        <w:rPr>
          <w:spacing w:val="-3"/>
        </w:rPr>
        <w:t xml:space="preserve">say that </w:t>
      </w:r>
      <w:r>
        <w:rPr>
          <w:spacing w:val="-4"/>
        </w:rPr>
        <w:t xml:space="preserve">Smith </w:t>
      </w:r>
      <w:r>
        <w:rPr>
          <w:spacing w:val="-3"/>
        </w:rPr>
        <w:t xml:space="preserve">was </w:t>
      </w:r>
      <w:r>
        <w:rPr>
          <w:spacing w:val="-4"/>
        </w:rPr>
        <w:t xml:space="preserve">“free”? </w:t>
      </w:r>
      <w:r>
        <w:rPr>
          <w:spacing w:val="-3"/>
        </w:rPr>
        <w:t xml:space="preserve">No. </w:t>
      </w:r>
      <w:r>
        <w:rPr>
          <w:spacing w:val="-8"/>
        </w:rPr>
        <w:t xml:space="preserve">We’d </w:t>
      </w:r>
      <w:r>
        <w:rPr>
          <w:spacing w:val="-4"/>
        </w:rPr>
        <w:t xml:space="preserve">describe </w:t>
      </w:r>
      <w:r>
        <w:rPr>
          <w:spacing w:val="-3"/>
        </w:rPr>
        <w:t>hi</w:t>
      </w:r>
      <w:r>
        <w:rPr>
          <w:spacing w:val="-3"/>
        </w:rPr>
        <w:t xml:space="preserve">m </w:t>
      </w:r>
      <w:r>
        <w:t xml:space="preserve">as </w:t>
      </w:r>
      <w:r>
        <w:rPr>
          <w:spacing w:val="-4"/>
        </w:rPr>
        <w:t xml:space="preserve">having </w:t>
      </w:r>
      <w:r>
        <w:t xml:space="preserve">a </w:t>
      </w:r>
      <w:r>
        <w:rPr>
          <w:spacing w:val="-3"/>
        </w:rPr>
        <w:t xml:space="preserve">kind </w:t>
      </w:r>
      <w:r>
        <w:t xml:space="preserve">of </w:t>
      </w:r>
      <w:r>
        <w:rPr>
          <w:spacing w:val="-5"/>
        </w:rPr>
        <w:t xml:space="preserve">disorder. </w:t>
      </w:r>
      <w:r>
        <w:rPr>
          <w:spacing w:val="-8"/>
        </w:rPr>
        <w:t xml:space="preserve">We’d </w:t>
      </w:r>
      <w:r>
        <w:rPr>
          <w:spacing w:val="-4"/>
        </w:rPr>
        <w:t xml:space="preserve">describe </w:t>
      </w:r>
      <w:r>
        <w:rPr>
          <w:spacing w:val="-3"/>
        </w:rPr>
        <w:t xml:space="preserve">the fact that </w:t>
      </w:r>
      <w:r>
        <w:t xml:space="preserve">he </w:t>
      </w:r>
      <w:r>
        <w:rPr>
          <w:spacing w:val="-3"/>
        </w:rPr>
        <w:t xml:space="preserve">was </w:t>
      </w:r>
      <w:r>
        <w:rPr>
          <w:spacing w:val="-4"/>
        </w:rPr>
        <w:t xml:space="preserve">visited </w:t>
      </w:r>
      <w:r>
        <w:t xml:space="preserve">by </w:t>
      </w:r>
      <w:r>
        <w:rPr>
          <w:spacing w:val="-4"/>
        </w:rPr>
        <w:t xml:space="preserve">these strange compulsions </w:t>
      </w:r>
      <w:r>
        <w:t xml:space="preserve">as </w:t>
      </w:r>
      <w:r>
        <w:rPr>
          <w:spacing w:val="-4"/>
        </w:rPr>
        <w:t xml:space="preserve">indicative </w:t>
      </w:r>
      <w:r>
        <w:t xml:space="preserve">of a </w:t>
      </w:r>
      <w:r>
        <w:rPr>
          <w:spacing w:val="-3"/>
        </w:rPr>
        <w:t xml:space="preserve">lack </w:t>
      </w:r>
      <w:r>
        <w:t xml:space="preserve">of </w:t>
      </w:r>
      <w:r>
        <w:rPr>
          <w:spacing w:val="-4"/>
        </w:rPr>
        <w:t xml:space="preserve">psychological integrity </w:t>
      </w:r>
      <w:r>
        <w:t xml:space="preserve">on </w:t>
      </w:r>
      <w:r>
        <w:rPr>
          <w:spacing w:val="-3"/>
        </w:rPr>
        <w:t xml:space="preserve">his </w:t>
      </w:r>
      <w:r>
        <w:rPr>
          <w:spacing w:val="-4"/>
        </w:rPr>
        <w:t xml:space="preserve">part; </w:t>
      </w:r>
      <w:r>
        <w:rPr>
          <w:spacing w:val="-3"/>
        </w:rPr>
        <w:t xml:space="preserve">and see his </w:t>
      </w:r>
      <w:r>
        <w:rPr>
          <w:spacing w:val="-4"/>
        </w:rPr>
        <w:t xml:space="preserve">submission </w:t>
      </w:r>
      <w:r>
        <w:t xml:space="preserve">to </w:t>
      </w:r>
      <w:r>
        <w:rPr>
          <w:spacing w:val="-4"/>
        </w:rPr>
        <w:t xml:space="preserve">these forces </w:t>
      </w:r>
      <w:r>
        <w:t xml:space="preserve">as </w:t>
      </w:r>
      <w:r>
        <w:rPr>
          <w:spacing w:val="-4"/>
        </w:rPr>
        <w:t xml:space="preserve">showing </w:t>
      </w:r>
      <w:r>
        <w:t xml:space="preserve">a </w:t>
      </w:r>
      <w:r>
        <w:rPr>
          <w:i/>
          <w:spacing w:val="-3"/>
        </w:rPr>
        <w:t xml:space="preserve">lack </w:t>
      </w:r>
      <w:r>
        <w:t xml:space="preserve">of </w:t>
      </w:r>
      <w:r>
        <w:rPr>
          <w:spacing w:val="-4"/>
        </w:rPr>
        <w:t xml:space="preserve">freedom </w:t>
      </w:r>
      <w:r>
        <w:t xml:space="preserve">on </w:t>
      </w:r>
      <w:r>
        <w:rPr>
          <w:spacing w:val="-3"/>
        </w:rPr>
        <w:t xml:space="preserve">his </w:t>
      </w:r>
      <w:r>
        <w:rPr>
          <w:spacing w:val="-4"/>
        </w:rPr>
        <w:t xml:space="preserve">part. Smith </w:t>
      </w:r>
      <w:r>
        <w:t xml:space="preserve">is a </w:t>
      </w:r>
      <w:r>
        <w:rPr>
          <w:spacing w:val="-4"/>
        </w:rPr>
        <w:t xml:space="preserve">puppet dancing </w:t>
      </w:r>
      <w:r>
        <w:t xml:space="preserve">at </w:t>
      </w:r>
      <w:r>
        <w:rPr>
          <w:spacing w:val="-3"/>
        </w:rPr>
        <w:t xml:space="preserve">the end </w:t>
      </w:r>
      <w:r>
        <w:t xml:space="preserve">of </w:t>
      </w:r>
      <w:r>
        <w:rPr>
          <w:spacing w:val="-4"/>
        </w:rPr>
        <w:t xml:space="preserve">strings pulled </w:t>
      </w:r>
      <w:r>
        <w:t xml:space="preserve">by </w:t>
      </w:r>
      <w:r>
        <w:rPr>
          <w:spacing w:val="-5"/>
        </w:rPr>
        <w:t>psychopathology.</w:t>
      </w:r>
    </w:p>
    <w:p w:rsidR="000D32F5" w:rsidRDefault="003015BB">
      <w:pPr>
        <w:pStyle w:val="BodyText"/>
        <w:spacing w:before="7" w:line="249" w:lineRule="auto"/>
        <w:ind w:right="194" w:firstLine="288"/>
      </w:pPr>
      <w:r>
        <w:rPr>
          <w:spacing w:val="-3"/>
        </w:rPr>
        <w:t xml:space="preserve">This </w:t>
      </w:r>
      <w:r>
        <w:rPr>
          <w:spacing w:val="-4"/>
        </w:rPr>
        <w:t xml:space="preserve">suggests that, </w:t>
      </w:r>
      <w:r>
        <w:t xml:space="preserve">in </w:t>
      </w:r>
      <w:r>
        <w:rPr>
          <w:spacing w:val="-4"/>
        </w:rPr>
        <w:t xml:space="preserve">order </w:t>
      </w:r>
      <w:r>
        <w:t xml:space="preserve">to be </w:t>
      </w:r>
      <w:r>
        <w:rPr>
          <w:spacing w:val="-3"/>
        </w:rPr>
        <w:t xml:space="preserve">made </w:t>
      </w:r>
      <w:r>
        <w:rPr>
          <w:spacing w:val="-6"/>
        </w:rPr>
        <w:t xml:space="preserve">“freely,” </w:t>
      </w:r>
      <w:r>
        <w:t xml:space="preserve">a </w:t>
      </w:r>
      <w:r>
        <w:rPr>
          <w:spacing w:val="-4"/>
        </w:rPr>
        <w:t xml:space="preserve">choice </w:t>
      </w:r>
      <w:r>
        <w:rPr>
          <w:spacing w:val="-3"/>
        </w:rPr>
        <w:t xml:space="preserve">has </w:t>
      </w:r>
      <w:r>
        <w:t xml:space="preserve">to be </w:t>
      </w:r>
      <w:r>
        <w:rPr>
          <w:spacing w:val="-4"/>
        </w:rPr>
        <w:t xml:space="preserve">rooted </w:t>
      </w:r>
      <w:r>
        <w:t xml:space="preserve">in </w:t>
      </w:r>
      <w:r>
        <w:rPr>
          <w:spacing w:val="-4"/>
        </w:rPr>
        <w:t xml:space="preserve">facts about </w:t>
      </w:r>
      <w:r>
        <w:rPr>
          <w:spacing w:val="-6"/>
        </w:rPr>
        <w:t xml:space="preserve">one’s </w:t>
      </w:r>
      <w:r>
        <w:rPr>
          <w:spacing w:val="-5"/>
        </w:rPr>
        <w:t xml:space="preserve">personality, </w:t>
      </w:r>
      <w:r>
        <w:rPr>
          <w:spacing w:val="-3"/>
        </w:rPr>
        <w:t xml:space="preserve">and must </w:t>
      </w:r>
      <w:r>
        <w:rPr>
          <w:spacing w:val="-4"/>
        </w:rPr>
        <w:t xml:space="preserve">express </w:t>
      </w:r>
      <w:r>
        <w:rPr>
          <w:spacing w:val="-6"/>
        </w:rPr>
        <w:t xml:space="preserve">one’s </w:t>
      </w:r>
      <w:r>
        <w:rPr>
          <w:spacing w:val="-4"/>
        </w:rPr>
        <w:t xml:space="preserve">values, desires, beliefs, </w:t>
      </w:r>
      <w:r>
        <w:rPr>
          <w:spacing w:val="-3"/>
        </w:rPr>
        <w:t xml:space="preserve">and </w:t>
      </w:r>
      <w:r>
        <w:rPr>
          <w:spacing w:val="-4"/>
        </w:rPr>
        <w:t>previous int</w:t>
      </w:r>
      <w:r>
        <w:rPr>
          <w:spacing w:val="-4"/>
        </w:rPr>
        <w:t xml:space="preserve">entions. </w:t>
      </w:r>
      <w:r>
        <w:t xml:space="preserve">A </w:t>
      </w:r>
      <w:r>
        <w:rPr>
          <w:spacing w:val="-4"/>
        </w:rPr>
        <w:t xml:space="preserve">choice </w:t>
      </w:r>
      <w:r>
        <w:rPr>
          <w:spacing w:val="-3"/>
        </w:rPr>
        <w:t xml:space="preserve">that </w:t>
      </w:r>
      <w:r>
        <w:rPr>
          <w:spacing w:val="-4"/>
        </w:rPr>
        <w:t xml:space="preserve">lacks these roots seems </w:t>
      </w:r>
      <w:r>
        <w:t xml:space="preserve">to </w:t>
      </w:r>
      <w:r>
        <w:rPr>
          <w:spacing w:val="-4"/>
        </w:rPr>
        <w:t xml:space="preserve">involve </w:t>
      </w:r>
      <w:r>
        <w:t xml:space="preserve">a </w:t>
      </w:r>
      <w:r>
        <w:rPr>
          <w:spacing w:val="-4"/>
        </w:rPr>
        <w:t xml:space="preserve">disintegration </w:t>
      </w:r>
      <w:r>
        <w:t xml:space="preserve">of </w:t>
      </w:r>
      <w:r>
        <w:rPr>
          <w:spacing w:val="-3"/>
        </w:rPr>
        <w:t xml:space="preserve">the </w:t>
      </w:r>
      <w:r>
        <w:rPr>
          <w:spacing w:val="-6"/>
        </w:rPr>
        <w:t xml:space="preserve">person’s </w:t>
      </w:r>
      <w:r>
        <w:rPr>
          <w:spacing w:val="-4"/>
        </w:rPr>
        <w:t xml:space="preserve">psyche </w:t>
      </w:r>
      <w:r>
        <w:rPr>
          <w:spacing w:val="-3"/>
        </w:rPr>
        <w:t xml:space="preserve">and, </w:t>
      </w:r>
      <w:r>
        <w:rPr>
          <w:spacing w:val="-4"/>
        </w:rPr>
        <w:t xml:space="preserve">paradoxical though </w:t>
      </w:r>
      <w:r>
        <w:rPr>
          <w:spacing w:val="-3"/>
        </w:rPr>
        <w:t xml:space="preserve">this may </w:t>
      </w:r>
      <w:r>
        <w:rPr>
          <w:spacing w:val="-4"/>
        </w:rPr>
        <w:t xml:space="preserve">seem, </w:t>
      </w:r>
      <w:r>
        <w:t xml:space="preserve">a </w:t>
      </w:r>
      <w:r>
        <w:rPr>
          <w:spacing w:val="-4"/>
        </w:rPr>
        <w:t xml:space="preserve">consequent diminution </w:t>
      </w:r>
      <w:r>
        <w:t xml:space="preserve">of </w:t>
      </w:r>
      <w:r>
        <w:rPr>
          <w:spacing w:val="-3"/>
        </w:rPr>
        <w:t xml:space="preserve">the </w:t>
      </w:r>
      <w:r>
        <w:rPr>
          <w:spacing w:val="-5"/>
        </w:rPr>
        <w:t xml:space="preserve">subject’s </w:t>
      </w:r>
      <w:r>
        <w:rPr>
          <w:spacing w:val="-4"/>
        </w:rPr>
        <w:t xml:space="preserve">freedom. </w:t>
      </w:r>
      <w:r>
        <w:t xml:space="preserve">So </w:t>
      </w:r>
      <w:r>
        <w:rPr>
          <w:spacing w:val="-3"/>
        </w:rPr>
        <w:t xml:space="preserve">even </w:t>
      </w:r>
      <w:r>
        <w:t xml:space="preserve">if </w:t>
      </w:r>
      <w:r>
        <w:rPr>
          <w:spacing w:val="-4"/>
        </w:rPr>
        <w:t xml:space="preserve">there </w:t>
      </w:r>
      <w:r>
        <w:t xml:space="preserve">is </w:t>
      </w:r>
      <w:r>
        <w:rPr>
          <w:spacing w:val="-4"/>
        </w:rPr>
        <w:t xml:space="preserve">indeterminism, </w:t>
      </w:r>
      <w:r>
        <w:t xml:space="preserve">it </w:t>
      </w:r>
      <w:r>
        <w:rPr>
          <w:spacing w:val="-4"/>
        </w:rPr>
        <w:t xml:space="preserve">doesn’t </w:t>
      </w:r>
      <w:r>
        <w:rPr>
          <w:spacing w:val="-3"/>
        </w:rPr>
        <w:t xml:space="preserve">help </w:t>
      </w:r>
      <w:r>
        <w:rPr>
          <w:spacing w:val="-4"/>
        </w:rPr>
        <w:t xml:space="preserve">people </w:t>
      </w:r>
      <w:r>
        <w:t xml:space="preserve">be </w:t>
      </w:r>
      <w:r>
        <w:rPr>
          <w:spacing w:val="-4"/>
        </w:rPr>
        <w:t>free; in</w:t>
      </w:r>
      <w:r>
        <w:rPr>
          <w:spacing w:val="-4"/>
        </w:rPr>
        <w:t xml:space="preserve">determinism actually seems </w:t>
      </w:r>
      <w:r>
        <w:t xml:space="preserve">to </w:t>
      </w:r>
      <w:r>
        <w:rPr>
          <w:spacing w:val="-3"/>
        </w:rPr>
        <w:t xml:space="preserve">hurt our </w:t>
      </w:r>
      <w:r>
        <w:rPr>
          <w:spacing w:val="-4"/>
        </w:rPr>
        <w:t xml:space="preserve">chances </w:t>
      </w:r>
      <w:r>
        <w:t xml:space="preserve">of </w:t>
      </w:r>
      <w:r>
        <w:rPr>
          <w:spacing w:val="-4"/>
        </w:rPr>
        <w:t>being free.</w:t>
      </w:r>
    </w:p>
    <w:p w:rsidR="000D32F5" w:rsidRDefault="003015BB">
      <w:pPr>
        <w:pStyle w:val="BodyText"/>
        <w:spacing w:before="5" w:line="249" w:lineRule="auto"/>
        <w:ind w:right="257" w:firstLine="288"/>
      </w:pPr>
      <w:r>
        <w:rPr>
          <w:spacing w:val="-3"/>
        </w:rPr>
        <w:t xml:space="preserve">But </w:t>
      </w:r>
      <w:r>
        <w:t xml:space="preserve">to </w:t>
      </w:r>
      <w:r>
        <w:rPr>
          <w:spacing w:val="-3"/>
        </w:rPr>
        <w:t xml:space="preserve">the </w:t>
      </w:r>
      <w:r>
        <w:rPr>
          <w:spacing w:val="-4"/>
        </w:rPr>
        <w:t xml:space="preserve">extent </w:t>
      </w:r>
      <w:r>
        <w:rPr>
          <w:spacing w:val="-3"/>
        </w:rPr>
        <w:t xml:space="preserve">that </w:t>
      </w:r>
      <w:r>
        <w:t xml:space="preserve">a </w:t>
      </w:r>
      <w:r>
        <w:rPr>
          <w:spacing w:val="-4"/>
        </w:rPr>
        <w:t xml:space="preserve">choice </w:t>
      </w:r>
      <w:r>
        <w:rPr>
          <w:i/>
        </w:rPr>
        <w:t xml:space="preserve">is </w:t>
      </w:r>
      <w:r>
        <w:rPr>
          <w:spacing w:val="-4"/>
        </w:rPr>
        <w:t xml:space="preserve">appropriately rooted </w:t>
      </w:r>
      <w:r>
        <w:t xml:space="preserve">in a </w:t>
      </w:r>
      <w:r>
        <w:rPr>
          <w:spacing w:val="-6"/>
        </w:rPr>
        <w:t xml:space="preserve">person’s </w:t>
      </w:r>
      <w:r>
        <w:rPr>
          <w:spacing w:val="-5"/>
        </w:rPr>
        <w:t xml:space="preserve">personality, </w:t>
      </w:r>
      <w:r>
        <w:rPr>
          <w:spacing w:val="-3"/>
        </w:rPr>
        <w:t xml:space="preserve">that </w:t>
      </w:r>
      <w:r>
        <w:rPr>
          <w:spacing w:val="-4"/>
        </w:rPr>
        <w:t xml:space="preserve">choice </w:t>
      </w:r>
      <w:r>
        <w:t xml:space="preserve">is </w:t>
      </w:r>
      <w:r>
        <w:rPr>
          <w:i/>
          <w:spacing w:val="-3"/>
        </w:rPr>
        <w:t xml:space="preserve">not </w:t>
      </w:r>
      <w:r>
        <w:rPr>
          <w:spacing w:val="-3"/>
        </w:rPr>
        <w:t xml:space="preserve">the </w:t>
      </w:r>
      <w:r>
        <w:rPr>
          <w:spacing w:val="-4"/>
        </w:rPr>
        <w:t xml:space="preserve">result </w:t>
      </w:r>
      <w:r>
        <w:t xml:space="preserve">of </w:t>
      </w:r>
      <w:r>
        <w:rPr>
          <w:spacing w:val="-4"/>
        </w:rPr>
        <w:t xml:space="preserve">indeterminism </w:t>
      </w:r>
      <w:r>
        <w:rPr>
          <w:spacing w:val="-3"/>
        </w:rPr>
        <w:t xml:space="preserve">but, </w:t>
      </w:r>
      <w:r>
        <w:t xml:space="preserve">on </w:t>
      </w:r>
      <w:r>
        <w:rPr>
          <w:spacing w:val="-3"/>
        </w:rPr>
        <w:t xml:space="preserve">the </w:t>
      </w:r>
      <w:r>
        <w:rPr>
          <w:spacing w:val="-6"/>
        </w:rPr>
        <w:t xml:space="preserve">contrary, </w:t>
      </w:r>
      <w:r>
        <w:t xml:space="preserve">of a </w:t>
      </w:r>
      <w:r>
        <w:rPr>
          <w:spacing w:val="-4"/>
        </w:rPr>
        <w:t xml:space="preserve">deterministic structure. </w:t>
      </w:r>
      <w:r>
        <w:rPr>
          <w:spacing w:val="-3"/>
        </w:rPr>
        <w:t xml:space="preserve">And </w:t>
      </w:r>
      <w:r>
        <w:rPr>
          <w:spacing w:val="-7"/>
        </w:rPr>
        <w:t xml:space="preserve">it’s </w:t>
      </w:r>
      <w:r>
        <w:rPr>
          <w:spacing w:val="-3"/>
        </w:rPr>
        <w:t xml:space="preserve">hard </w:t>
      </w:r>
      <w:r>
        <w:t xml:space="preserve">to </w:t>
      </w:r>
      <w:r>
        <w:rPr>
          <w:spacing w:val="-3"/>
        </w:rPr>
        <w:t xml:space="preserve">see </w:t>
      </w:r>
      <w:r>
        <w:rPr>
          <w:spacing w:val="-7"/>
        </w:rPr>
        <w:t xml:space="preserve">how, </w:t>
      </w:r>
      <w:r>
        <w:rPr>
          <w:spacing w:val="-4"/>
        </w:rPr>
        <w:t xml:space="preserve">under those circumstances, </w:t>
      </w:r>
      <w:r>
        <w:t xml:space="preserve">we </w:t>
      </w:r>
      <w:r>
        <w:rPr>
          <w:spacing w:val="-4"/>
        </w:rPr>
        <w:t xml:space="preserve">could </w:t>
      </w:r>
      <w:r>
        <w:t xml:space="preserve">be </w:t>
      </w:r>
      <w:r>
        <w:rPr>
          <w:spacing w:val="-4"/>
        </w:rPr>
        <w:t xml:space="preserve">free. </w:t>
      </w:r>
      <w:r>
        <w:t xml:space="preserve">So </w:t>
      </w:r>
      <w:r>
        <w:rPr>
          <w:spacing w:val="-4"/>
        </w:rPr>
        <w:t xml:space="preserve">we’re damned </w:t>
      </w:r>
      <w:r>
        <w:t xml:space="preserve">if we do </w:t>
      </w:r>
      <w:r>
        <w:rPr>
          <w:spacing w:val="-3"/>
        </w:rPr>
        <w:t xml:space="preserve">and </w:t>
      </w:r>
      <w:r>
        <w:rPr>
          <w:spacing w:val="-4"/>
        </w:rPr>
        <w:t xml:space="preserve">damned </w:t>
      </w:r>
      <w:r>
        <w:t xml:space="preserve">if we </w:t>
      </w:r>
      <w:r>
        <w:rPr>
          <w:spacing w:val="-4"/>
        </w:rPr>
        <w:t>don’t!</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1041" w:name="_bookmark1040"/>
      <w:bookmarkEnd w:id="1041"/>
      <w:r>
        <w:rPr>
          <w:u w:val="none"/>
        </w:rPr>
        <w:t>3.0 Free will in a dualistic world?</w:t>
      </w:r>
    </w:p>
    <w:p w:rsidR="000D32F5" w:rsidRDefault="000D32F5">
      <w:pPr>
        <w:pStyle w:val="BodyText"/>
        <w:spacing w:before="1"/>
        <w:ind w:left="0"/>
        <w:rPr>
          <w:b/>
          <w:sz w:val="26"/>
        </w:rPr>
      </w:pPr>
    </w:p>
    <w:p w:rsidR="000D32F5" w:rsidRDefault="003015BB">
      <w:pPr>
        <w:pStyle w:val="BodyText"/>
        <w:spacing w:line="249" w:lineRule="auto"/>
        <w:ind w:right="286" w:firstLine="288"/>
      </w:pPr>
      <w:r>
        <w:rPr>
          <w:spacing w:val="-3"/>
        </w:rPr>
        <w:t xml:space="preserve">Now </w:t>
      </w:r>
      <w:r>
        <w:rPr>
          <w:spacing w:val="-6"/>
        </w:rPr>
        <w:t xml:space="preserve">let’s </w:t>
      </w:r>
      <w:r>
        <w:rPr>
          <w:spacing w:val="-4"/>
        </w:rPr>
        <w:t xml:space="preserve">consider </w:t>
      </w:r>
      <w:r>
        <w:rPr>
          <w:spacing w:val="-3"/>
        </w:rPr>
        <w:t xml:space="preserve">the view </w:t>
      </w:r>
      <w:r>
        <w:rPr>
          <w:spacing w:val="-4"/>
        </w:rPr>
        <w:t xml:space="preserve">that, although </w:t>
      </w:r>
      <w:r>
        <w:rPr>
          <w:spacing w:val="-3"/>
        </w:rPr>
        <w:t xml:space="preserve">the </w:t>
      </w:r>
      <w:r>
        <w:rPr>
          <w:spacing w:val="-4"/>
        </w:rPr>
        <w:t xml:space="preserve">physical world </w:t>
      </w:r>
      <w:r>
        <w:t>i</w:t>
      </w:r>
      <w:r>
        <w:t xml:space="preserve">s </w:t>
      </w:r>
      <w:r>
        <w:rPr>
          <w:spacing w:val="-4"/>
        </w:rPr>
        <w:t xml:space="preserve">deterministic, </w:t>
      </w:r>
      <w:r>
        <w:rPr>
          <w:spacing w:val="-3"/>
        </w:rPr>
        <w:t xml:space="preserve">the </w:t>
      </w:r>
      <w:r>
        <w:rPr>
          <w:spacing w:val="-4"/>
        </w:rPr>
        <w:t xml:space="preserve">mental </w:t>
      </w:r>
      <w:r>
        <w:t xml:space="preserve">is </w:t>
      </w:r>
      <w:r>
        <w:rPr>
          <w:spacing w:val="-3"/>
        </w:rPr>
        <w:t xml:space="preserve">not </w:t>
      </w:r>
      <w:r>
        <w:rPr>
          <w:spacing w:val="-4"/>
        </w:rPr>
        <w:t xml:space="preserve">physical. First </w:t>
      </w:r>
      <w:r>
        <w:t xml:space="preserve">of </w:t>
      </w:r>
      <w:r>
        <w:rPr>
          <w:spacing w:val="-3"/>
        </w:rPr>
        <w:t xml:space="preserve">all, even </w:t>
      </w:r>
      <w:r>
        <w:t xml:space="preserve">if </w:t>
      </w:r>
      <w:r>
        <w:rPr>
          <w:spacing w:val="-3"/>
        </w:rPr>
        <w:t xml:space="preserve">the </w:t>
      </w:r>
      <w:r>
        <w:rPr>
          <w:spacing w:val="-4"/>
        </w:rPr>
        <w:t xml:space="preserve">mental </w:t>
      </w:r>
      <w:r>
        <w:t xml:space="preserve">is </w:t>
      </w:r>
      <w:r>
        <w:rPr>
          <w:spacing w:val="-3"/>
        </w:rPr>
        <w:t xml:space="preserve">not </w:t>
      </w:r>
      <w:r>
        <w:rPr>
          <w:spacing w:val="-4"/>
        </w:rPr>
        <w:t xml:space="preserve">physical, there </w:t>
      </w:r>
      <w:r>
        <w:t xml:space="preserve">is </w:t>
      </w:r>
      <w:r>
        <w:rPr>
          <w:spacing w:val="-4"/>
        </w:rPr>
        <w:t xml:space="preserve">considerable evidence </w:t>
      </w:r>
      <w:r>
        <w:rPr>
          <w:spacing w:val="-3"/>
        </w:rPr>
        <w:t xml:space="preserve">that the </w:t>
      </w:r>
      <w:r>
        <w:rPr>
          <w:spacing w:val="-4"/>
        </w:rPr>
        <w:t xml:space="preserve">mental sphere </w:t>
      </w:r>
      <w:r>
        <w:t xml:space="preserve">is </w:t>
      </w:r>
      <w:r>
        <w:rPr>
          <w:spacing w:val="-4"/>
        </w:rPr>
        <w:t xml:space="preserve">deterministic. </w:t>
      </w:r>
      <w:r>
        <w:rPr>
          <w:spacing w:val="-3"/>
        </w:rPr>
        <w:t xml:space="preserve">The </w:t>
      </w:r>
      <w:r>
        <w:rPr>
          <w:spacing w:val="-4"/>
        </w:rPr>
        <w:t xml:space="preserve">decisions </w:t>
      </w:r>
      <w:r>
        <w:rPr>
          <w:spacing w:val="-3"/>
        </w:rPr>
        <w:t xml:space="preserve">that one </w:t>
      </w:r>
      <w:r>
        <w:rPr>
          <w:spacing w:val="-4"/>
        </w:rPr>
        <w:t xml:space="preserve">makes </w:t>
      </w:r>
      <w:r>
        <w:rPr>
          <w:spacing w:val="-3"/>
        </w:rPr>
        <w:t xml:space="preserve">are </w:t>
      </w:r>
      <w:r>
        <w:rPr>
          <w:spacing w:val="-4"/>
        </w:rPr>
        <w:t xml:space="preserve">clearly </w:t>
      </w:r>
      <w:r>
        <w:t xml:space="preserve">a </w:t>
      </w:r>
      <w:r>
        <w:rPr>
          <w:spacing w:val="-4"/>
        </w:rPr>
        <w:t xml:space="preserve">product </w:t>
      </w:r>
      <w:r>
        <w:t xml:space="preserve">of </w:t>
      </w:r>
      <w:r>
        <w:rPr>
          <w:spacing w:val="-6"/>
        </w:rPr>
        <w:t xml:space="preserve">one’s </w:t>
      </w:r>
      <w:r>
        <w:rPr>
          <w:spacing w:val="-3"/>
        </w:rPr>
        <w:t xml:space="preserve">pre- </w:t>
      </w:r>
      <w:r>
        <w:rPr>
          <w:spacing w:val="-4"/>
        </w:rPr>
        <w:t xml:space="preserve">existing mental </w:t>
      </w:r>
      <w:r>
        <w:rPr>
          <w:spacing w:val="-3"/>
        </w:rPr>
        <w:t>condition</w:t>
      </w:r>
      <w:bookmarkStart w:id="1042" w:name="_bookmark1041"/>
      <w:bookmarkEnd w:id="1042"/>
      <w:r>
        <w:rPr>
          <w:spacing w:val="-3"/>
        </w:rPr>
        <w:t>.</w:t>
      </w:r>
      <w:r>
        <w:rPr>
          <w:color w:val="0562C1"/>
          <w:spacing w:val="-3"/>
          <w:position w:val="18"/>
          <w:u w:val="single" w:color="0562C1"/>
        </w:rPr>
        <w:t>[437]</w:t>
      </w:r>
    </w:p>
    <w:p w:rsidR="000D32F5" w:rsidRDefault="003015BB">
      <w:pPr>
        <w:pStyle w:val="BodyText"/>
        <w:spacing w:before="4" w:line="249" w:lineRule="auto"/>
        <w:ind w:right="243" w:firstLine="288"/>
      </w:pPr>
      <w:r>
        <w:rPr>
          <w:spacing w:val="-12"/>
        </w:rPr>
        <w:t xml:space="preserve">We </w:t>
      </w:r>
      <w:r>
        <w:rPr>
          <w:spacing w:val="-3"/>
        </w:rPr>
        <w:t xml:space="preserve">must also take into </w:t>
      </w:r>
      <w:r>
        <w:rPr>
          <w:spacing w:val="-4"/>
        </w:rPr>
        <w:t xml:space="preserve">account that, </w:t>
      </w:r>
      <w:r>
        <w:t xml:space="preserve">at </w:t>
      </w:r>
      <w:r>
        <w:rPr>
          <w:spacing w:val="-4"/>
        </w:rPr>
        <w:t xml:space="preserve">least according </w:t>
      </w:r>
      <w:r>
        <w:t xml:space="preserve">to </w:t>
      </w:r>
      <w:r>
        <w:rPr>
          <w:spacing w:val="-3"/>
        </w:rPr>
        <w:t xml:space="preserve">some </w:t>
      </w:r>
      <w:r>
        <w:rPr>
          <w:spacing w:val="-4"/>
        </w:rPr>
        <w:t xml:space="preserve">viewpoints, </w:t>
      </w:r>
      <w:r>
        <w:rPr>
          <w:spacing w:val="-3"/>
        </w:rPr>
        <w:t xml:space="preserve">the </w:t>
      </w:r>
      <w:r>
        <w:rPr>
          <w:spacing w:val="-4"/>
        </w:rPr>
        <w:t xml:space="preserve">choices </w:t>
      </w:r>
      <w:r>
        <w:t xml:space="preserve">we </w:t>
      </w:r>
      <w:r>
        <w:rPr>
          <w:spacing w:val="-3"/>
        </w:rPr>
        <w:t xml:space="preserve">make have </w:t>
      </w:r>
      <w:r>
        <w:rPr>
          <w:spacing w:val="-4"/>
        </w:rPr>
        <w:t xml:space="preserve">extremely </w:t>
      </w:r>
      <w:r>
        <w:rPr>
          <w:spacing w:val="-3"/>
        </w:rPr>
        <w:t xml:space="preserve">deep </w:t>
      </w:r>
      <w:r>
        <w:rPr>
          <w:spacing w:val="-4"/>
        </w:rPr>
        <w:t xml:space="preserve">roots </w:t>
      </w:r>
      <w:r>
        <w:t xml:space="preserve">in </w:t>
      </w:r>
      <w:r>
        <w:rPr>
          <w:spacing w:val="-3"/>
        </w:rPr>
        <w:t xml:space="preserve">our </w:t>
      </w:r>
      <w:r>
        <w:rPr>
          <w:spacing w:val="-4"/>
        </w:rPr>
        <w:t xml:space="preserve">unconscious mental lives. Analysis tends </w:t>
      </w:r>
      <w:r>
        <w:t xml:space="preserve">to </w:t>
      </w:r>
      <w:r>
        <w:rPr>
          <w:spacing w:val="-4"/>
        </w:rPr>
        <w:t xml:space="preserve">suggest </w:t>
      </w:r>
      <w:r>
        <w:rPr>
          <w:spacing w:val="-3"/>
        </w:rPr>
        <w:t xml:space="preserve">that </w:t>
      </w:r>
      <w:r>
        <w:rPr>
          <w:spacing w:val="-4"/>
        </w:rPr>
        <w:t xml:space="preserve">decisions </w:t>
      </w:r>
      <w:r>
        <w:rPr>
          <w:spacing w:val="-3"/>
        </w:rPr>
        <w:t xml:space="preserve">that </w:t>
      </w:r>
      <w:r>
        <w:rPr>
          <w:spacing w:val="-4"/>
        </w:rPr>
        <w:t xml:space="preserve">seem, </w:t>
      </w:r>
      <w:r>
        <w:t xml:space="preserve">at </w:t>
      </w:r>
      <w:r>
        <w:rPr>
          <w:spacing w:val="-3"/>
        </w:rPr>
        <w:t xml:space="preserve">the </w:t>
      </w:r>
      <w:r>
        <w:rPr>
          <w:spacing w:val="-4"/>
        </w:rPr>
        <w:t xml:space="preserve">level </w:t>
      </w:r>
      <w:r>
        <w:t xml:space="preserve">of </w:t>
      </w:r>
      <w:r>
        <w:rPr>
          <w:spacing w:val="-4"/>
        </w:rPr>
        <w:t>c</w:t>
      </w:r>
      <w:r>
        <w:rPr>
          <w:spacing w:val="-4"/>
        </w:rPr>
        <w:t xml:space="preserve">onsciousness, </w:t>
      </w:r>
      <w:r>
        <w:t xml:space="preserve">to be </w:t>
      </w:r>
      <w:r>
        <w:rPr>
          <w:spacing w:val="-4"/>
        </w:rPr>
        <w:t xml:space="preserve">“random” </w:t>
      </w:r>
      <w:r>
        <w:rPr>
          <w:spacing w:val="-3"/>
        </w:rPr>
        <w:t xml:space="preserve">are, </w:t>
      </w:r>
      <w:r>
        <w:t xml:space="preserve">in </w:t>
      </w:r>
      <w:r>
        <w:rPr>
          <w:spacing w:val="-4"/>
        </w:rPr>
        <w:t xml:space="preserve">fact, strictly determined </w:t>
      </w:r>
      <w:r>
        <w:t xml:space="preserve">by </w:t>
      </w:r>
      <w:r>
        <w:rPr>
          <w:spacing w:val="-4"/>
        </w:rPr>
        <w:t xml:space="preserve">unconscious forces. </w:t>
      </w:r>
      <w:r>
        <w:t xml:space="preserve">In </w:t>
      </w:r>
      <w:r>
        <w:rPr>
          <w:spacing w:val="-3"/>
        </w:rPr>
        <w:t xml:space="preserve">any </w:t>
      </w:r>
      <w:r>
        <w:rPr>
          <w:spacing w:val="-4"/>
        </w:rPr>
        <w:t xml:space="preserve">case, </w:t>
      </w:r>
      <w:r>
        <w:rPr>
          <w:spacing w:val="-3"/>
        </w:rPr>
        <w:t xml:space="preserve">this </w:t>
      </w:r>
      <w:r>
        <w:t xml:space="preserve">is </w:t>
      </w:r>
      <w:r>
        <w:rPr>
          <w:spacing w:val="-3"/>
        </w:rPr>
        <w:t xml:space="preserve">one </w:t>
      </w:r>
      <w:r>
        <w:rPr>
          <w:spacing w:val="-4"/>
        </w:rPr>
        <w:t xml:space="preserve">point </w:t>
      </w:r>
      <w:r>
        <w:t xml:space="preserve">of </w:t>
      </w:r>
      <w:r>
        <w:rPr>
          <w:spacing w:val="-7"/>
        </w:rPr>
        <w:t xml:space="preserve">view, </w:t>
      </w:r>
      <w:r>
        <w:rPr>
          <w:spacing w:val="-3"/>
        </w:rPr>
        <w:t xml:space="preserve">and </w:t>
      </w:r>
      <w:r>
        <w:t xml:space="preserve">it is </w:t>
      </w:r>
      <w:r>
        <w:rPr>
          <w:spacing w:val="-3"/>
        </w:rPr>
        <w:t xml:space="preserve">one for </w:t>
      </w:r>
      <w:r>
        <w:rPr>
          <w:spacing w:val="-4"/>
        </w:rPr>
        <w:t xml:space="preserve">which there </w:t>
      </w:r>
      <w:r>
        <w:t xml:space="preserve">is </w:t>
      </w:r>
      <w:r>
        <w:rPr>
          <w:spacing w:val="-3"/>
        </w:rPr>
        <w:t xml:space="preserve">some </w:t>
      </w:r>
      <w:r>
        <w:rPr>
          <w:spacing w:val="-4"/>
        </w:rPr>
        <w:t>corroboration.</w:t>
      </w:r>
    </w:p>
    <w:p w:rsidR="000D32F5" w:rsidRDefault="003015BB">
      <w:pPr>
        <w:pStyle w:val="BodyText"/>
        <w:spacing w:before="5" w:line="249" w:lineRule="auto"/>
        <w:ind w:right="149" w:firstLine="288"/>
      </w:pPr>
      <w:r>
        <w:rPr>
          <w:spacing w:val="-3"/>
        </w:rPr>
        <w:t xml:space="preserve">But </w:t>
      </w:r>
      <w:r>
        <w:rPr>
          <w:spacing w:val="-4"/>
        </w:rPr>
        <w:t xml:space="preserve">suppose, </w:t>
      </w:r>
      <w:r>
        <w:t xml:space="preserve">if </w:t>
      </w:r>
      <w:r>
        <w:rPr>
          <w:spacing w:val="-3"/>
        </w:rPr>
        <w:t xml:space="preserve">only for </w:t>
      </w:r>
      <w:r>
        <w:rPr>
          <w:spacing w:val="-6"/>
        </w:rPr>
        <w:t xml:space="preserve">argument’s </w:t>
      </w:r>
      <w:r>
        <w:rPr>
          <w:spacing w:val="-4"/>
        </w:rPr>
        <w:t xml:space="preserve">sake, </w:t>
      </w:r>
      <w:r>
        <w:rPr>
          <w:spacing w:val="-3"/>
        </w:rPr>
        <w:t xml:space="preserve">that your </w:t>
      </w:r>
      <w:r>
        <w:rPr>
          <w:spacing w:val="-4"/>
        </w:rPr>
        <w:t xml:space="preserve">choices </w:t>
      </w:r>
      <w:r>
        <w:rPr>
          <w:spacing w:val="-3"/>
        </w:rPr>
        <w:t xml:space="preserve">were not </w:t>
      </w:r>
      <w:r>
        <w:rPr>
          <w:spacing w:val="-4"/>
        </w:rPr>
        <w:t xml:space="preserve">fixed </w:t>
      </w:r>
      <w:r>
        <w:t xml:space="preserve">by </w:t>
      </w:r>
      <w:r>
        <w:rPr>
          <w:spacing w:val="-3"/>
        </w:rPr>
        <w:t xml:space="preserve">the </w:t>
      </w:r>
      <w:r>
        <w:rPr>
          <w:spacing w:val="-4"/>
        </w:rPr>
        <w:t xml:space="preserve">state </w:t>
      </w:r>
      <w:r>
        <w:t xml:space="preserve">of </w:t>
      </w:r>
      <w:r>
        <w:rPr>
          <w:spacing w:val="-3"/>
        </w:rPr>
        <w:t xml:space="preserve">the </w:t>
      </w:r>
      <w:r>
        <w:rPr>
          <w:spacing w:val="-4"/>
        </w:rPr>
        <w:t xml:space="preserve">universe prior </w:t>
      </w:r>
      <w:r>
        <w:t xml:space="preserve">to </w:t>
      </w:r>
      <w:r>
        <w:rPr>
          <w:spacing w:val="-4"/>
        </w:rPr>
        <w:t xml:space="preserve">their occurrence. </w:t>
      </w:r>
      <w:r>
        <w:rPr>
          <w:spacing w:val="-3"/>
        </w:rPr>
        <w:t xml:space="preserve">For the </w:t>
      </w:r>
      <w:r>
        <w:rPr>
          <w:spacing w:val="-4"/>
        </w:rPr>
        <w:t xml:space="preserve">reasons given </w:t>
      </w:r>
      <w:r>
        <w:rPr>
          <w:spacing w:val="-5"/>
        </w:rPr>
        <w:t xml:space="preserve">earlier, </w:t>
      </w:r>
      <w:r>
        <w:rPr>
          <w:spacing w:val="-3"/>
        </w:rPr>
        <w:t xml:space="preserve">that </w:t>
      </w:r>
      <w:r>
        <w:rPr>
          <w:spacing w:val="-4"/>
        </w:rPr>
        <w:t xml:space="preserve">wouldn’t </w:t>
      </w:r>
      <w:r>
        <w:rPr>
          <w:spacing w:val="-3"/>
        </w:rPr>
        <w:t xml:space="preserve">make </w:t>
      </w:r>
      <w:r>
        <w:rPr>
          <w:spacing w:val="-4"/>
        </w:rPr>
        <w:t xml:space="preserve">those choices </w:t>
      </w:r>
      <w:r>
        <w:t xml:space="preserve">be </w:t>
      </w:r>
      <w:r>
        <w:rPr>
          <w:spacing w:val="-4"/>
        </w:rPr>
        <w:t xml:space="preserve">free. </w:t>
      </w:r>
      <w:r>
        <w:t xml:space="preserve">On </w:t>
      </w:r>
      <w:r>
        <w:rPr>
          <w:spacing w:val="-3"/>
        </w:rPr>
        <w:t xml:space="preserve">the </w:t>
      </w:r>
      <w:r>
        <w:rPr>
          <w:spacing w:val="-6"/>
        </w:rPr>
        <w:t xml:space="preserve">contrary, </w:t>
      </w:r>
      <w:r>
        <w:t xml:space="preserve">it </w:t>
      </w:r>
      <w:r>
        <w:rPr>
          <w:spacing w:val="-4"/>
        </w:rPr>
        <w:t xml:space="preserve">would </w:t>
      </w:r>
      <w:r>
        <w:rPr>
          <w:spacing w:val="-3"/>
        </w:rPr>
        <w:t xml:space="preserve">make them more like fits </w:t>
      </w:r>
      <w:r>
        <w:t xml:space="preserve">or </w:t>
      </w:r>
      <w:r>
        <w:rPr>
          <w:spacing w:val="-4"/>
        </w:rPr>
        <w:t xml:space="preserve">seizures </w:t>
      </w:r>
      <w:r>
        <w:rPr>
          <w:spacing w:val="-3"/>
        </w:rPr>
        <w:t xml:space="preserve">than like </w:t>
      </w:r>
      <w:r>
        <w:rPr>
          <w:spacing w:val="-4"/>
        </w:rPr>
        <w:t xml:space="preserve">considered, freely </w:t>
      </w:r>
      <w:r>
        <w:rPr>
          <w:spacing w:val="-3"/>
        </w:rPr>
        <w:t>made</w:t>
      </w:r>
      <w:r>
        <w:rPr>
          <w:spacing w:val="-7"/>
        </w:rPr>
        <w:t xml:space="preserve"> </w:t>
      </w:r>
      <w:r>
        <w:rPr>
          <w:spacing w:val="-4"/>
        </w:rPr>
        <w:t>judgments.</w:t>
      </w:r>
    </w:p>
    <w:p w:rsidR="000D32F5" w:rsidRDefault="003015BB">
      <w:pPr>
        <w:pStyle w:val="BodyText"/>
        <w:spacing w:before="3"/>
        <w:ind w:left="388"/>
      </w:pPr>
      <w:r>
        <w:t xml:space="preserve">A </w:t>
      </w:r>
      <w:r>
        <w:rPr>
          <w:spacing w:val="-4"/>
        </w:rPr>
        <w:t xml:space="preserve">story similar </w:t>
      </w:r>
      <w:r>
        <w:t xml:space="preserve">to </w:t>
      </w:r>
      <w:r>
        <w:rPr>
          <w:spacing w:val="-3"/>
        </w:rPr>
        <w:t>the one just told may help make this</w:t>
      </w:r>
      <w:r>
        <w:rPr>
          <w:spacing w:val="-6"/>
        </w:rPr>
        <w:t xml:space="preserve"> clear. </w:t>
      </w:r>
      <w:r>
        <w:rPr>
          <w:spacing w:val="-11"/>
        </w:rPr>
        <w:t xml:space="preserve">You </w:t>
      </w:r>
      <w:r>
        <w:rPr>
          <w:spacing w:val="-3"/>
        </w:rPr>
        <w:t xml:space="preserve">are </w:t>
      </w:r>
      <w:r>
        <w:t xml:space="preserve">a </w:t>
      </w:r>
      <w:r>
        <w:rPr>
          <w:spacing w:val="-4"/>
        </w:rPr>
        <w:t xml:space="preserve">student </w:t>
      </w:r>
      <w:r>
        <w:t xml:space="preserve">at </w:t>
      </w:r>
      <w:r>
        <w:rPr>
          <w:spacing w:val="-4"/>
        </w:rPr>
        <w:t xml:space="preserve">State </w:t>
      </w:r>
      <w:r>
        <w:rPr>
          <w:spacing w:val="-5"/>
        </w:rPr>
        <w:t>University.</w:t>
      </w:r>
    </w:p>
    <w:p w:rsidR="000D32F5" w:rsidRDefault="003015BB">
      <w:pPr>
        <w:pStyle w:val="BodyText"/>
        <w:spacing w:before="13" w:line="249" w:lineRule="auto"/>
        <w:ind w:right="458"/>
      </w:pPr>
      <w:r>
        <w:rPr>
          <w:spacing w:val="-11"/>
        </w:rPr>
        <w:t xml:space="preserve">You </w:t>
      </w:r>
      <w:r>
        <w:rPr>
          <w:spacing w:val="-3"/>
        </w:rPr>
        <w:t xml:space="preserve">have </w:t>
      </w:r>
      <w:r>
        <w:t xml:space="preserve">an </w:t>
      </w:r>
      <w:r>
        <w:rPr>
          <w:spacing w:val="-4"/>
        </w:rPr>
        <w:t xml:space="preserve">A-average. </w:t>
      </w:r>
      <w:r>
        <w:rPr>
          <w:spacing w:val="-3"/>
        </w:rPr>
        <w:t xml:space="preserve">All </w:t>
      </w:r>
      <w:r>
        <w:t xml:space="preserve">of a </w:t>
      </w:r>
      <w:r>
        <w:rPr>
          <w:spacing w:val="-4"/>
        </w:rPr>
        <w:t xml:space="preserve">sudden, </w:t>
      </w:r>
      <w:r>
        <w:rPr>
          <w:spacing w:val="-3"/>
        </w:rPr>
        <w:t xml:space="preserve">you </w:t>
      </w:r>
      <w:r>
        <w:rPr>
          <w:spacing w:val="-4"/>
        </w:rPr>
        <w:t xml:space="preserve">choose </w:t>
      </w:r>
      <w:r>
        <w:t xml:space="preserve">to </w:t>
      </w:r>
      <w:r>
        <w:rPr>
          <w:spacing w:val="-3"/>
        </w:rPr>
        <w:t xml:space="preserve">drop out </w:t>
      </w:r>
      <w:r>
        <w:t xml:space="preserve">of </w:t>
      </w:r>
      <w:r>
        <w:rPr>
          <w:spacing w:val="-4"/>
        </w:rPr>
        <w:t xml:space="preserve">college </w:t>
      </w:r>
      <w:r>
        <w:rPr>
          <w:spacing w:val="-3"/>
        </w:rPr>
        <w:t xml:space="preserve">and </w:t>
      </w:r>
      <w:r>
        <w:rPr>
          <w:spacing w:val="-4"/>
        </w:rPr>
        <w:t xml:space="preserve">become </w:t>
      </w:r>
      <w:r>
        <w:t xml:space="preserve">a </w:t>
      </w:r>
      <w:r>
        <w:rPr>
          <w:spacing w:val="-3"/>
        </w:rPr>
        <w:t xml:space="preserve">drug </w:t>
      </w:r>
      <w:r>
        <w:rPr>
          <w:spacing w:val="-6"/>
        </w:rPr>
        <w:t xml:space="preserve">dealer. </w:t>
      </w:r>
      <w:r>
        <w:rPr>
          <w:spacing w:val="-9"/>
        </w:rPr>
        <w:t xml:space="preserve">Your </w:t>
      </w:r>
      <w:r>
        <w:rPr>
          <w:spacing w:val="-4"/>
        </w:rPr>
        <w:t xml:space="preserve">choice </w:t>
      </w:r>
      <w:r>
        <w:rPr>
          <w:spacing w:val="-3"/>
        </w:rPr>
        <w:t xml:space="preserve">was not </w:t>
      </w:r>
      <w:r>
        <w:rPr>
          <w:spacing w:val="-4"/>
        </w:rPr>
        <w:t xml:space="preserve">caused </w:t>
      </w:r>
      <w:r>
        <w:t xml:space="preserve">to </w:t>
      </w:r>
      <w:r>
        <w:rPr>
          <w:spacing w:val="-4"/>
        </w:rPr>
        <w:t xml:space="preserve">occur </w:t>
      </w:r>
      <w:r>
        <w:t xml:space="preserve">by </w:t>
      </w:r>
      <w:r>
        <w:rPr>
          <w:spacing w:val="-4"/>
        </w:rPr>
        <w:t>anyt</w:t>
      </w:r>
      <w:r>
        <w:rPr>
          <w:spacing w:val="-4"/>
        </w:rPr>
        <w:t xml:space="preserve">hing; </w:t>
      </w:r>
      <w:r>
        <w:rPr>
          <w:spacing w:val="-3"/>
        </w:rPr>
        <w:t xml:space="preserve">the </w:t>
      </w:r>
      <w:r>
        <w:rPr>
          <w:spacing w:val="-4"/>
        </w:rPr>
        <w:t xml:space="preserve">state </w:t>
      </w:r>
      <w:r>
        <w:t xml:space="preserve">of </w:t>
      </w:r>
      <w:r>
        <w:rPr>
          <w:spacing w:val="-3"/>
        </w:rPr>
        <w:t xml:space="preserve">your </w:t>
      </w:r>
      <w:r>
        <w:rPr>
          <w:spacing w:val="-4"/>
        </w:rPr>
        <w:t xml:space="preserve">personality prior </w:t>
      </w:r>
      <w:r>
        <w:t xml:space="preserve">to </w:t>
      </w:r>
      <w:r>
        <w:rPr>
          <w:spacing w:val="-3"/>
        </w:rPr>
        <w:t xml:space="preserve">the </w:t>
      </w:r>
      <w:r>
        <w:rPr>
          <w:spacing w:val="-4"/>
        </w:rPr>
        <w:t xml:space="preserve">choice </w:t>
      </w:r>
      <w:r>
        <w:rPr>
          <w:spacing w:val="-3"/>
        </w:rPr>
        <w:t xml:space="preserve">had </w:t>
      </w:r>
      <w:r>
        <w:rPr>
          <w:spacing w:val="-4"/>
        </w:rPr>
        <w:t xml:space="preserve">nothing </w:t>
      </w:r>
      <w:r>
        <w:t xml:space="preserve">to do </w:t>
      </w:r>
      <w:r>
        <w:rPr>
          <w:spacing w:val="-3"/>
        </w:rPr>
        <w:t xml:space="preserve">with your </w:t>
      </w:r>
      <w:r>
        <w:rPr>
          <w:spacing w:val="-4"/>
        </w:rPr>
        <w:t xml:space="preserve">making </w:t>
      </w:r>
      <w:r>
        <w:rPr>
          <w:spacing w:val="-3"/>
        </w:rPr>
        <w:t xml:space="preserve">it, and </w:t>
      </w:r>
      <w:r>
        <w:rPr>
          <w:spacing w:val="-4"/>
        </w:rPr>
        <w:t xml:space="preserve">neither </w:t>
      </w:r>
      <w:r>
        <w:rPr>
          <w:spacing w:val="-3"/>
        </w:rPr>
        <w:t xml:space="preserve">did the </w:t>
      </w:r>
      <w:r>
        <w:rPr>
          <w:spacing w:val="-4"/>
        </w:rPr>
        <w:t xml:space="preserve">state </w:t>
      </w:r>
      <w:r>
        <w:t xml:space="preserve">of </w:t>
      </w:r>
      <w:r>
        <w:rPr>
          <w:spacing w:val="-3"/>
        </w:rPr>
        <w:t xml:space="preserve">the </w:t>
      </w:r>
      <w:r>
        <w:rPr>
          <w:spacing w:val="-4"/>
        </w:rPr>
        <w:t xml:space="preserve">universe. </w:t>
      </w:r>
      <w:r>
        <w:t xml:space="preserve">It </w:t>
      </w:r>
      <w:r>
        <w:rPr>
          <w:spacing w:val="-3"/>
        </w:rPr>
        <w:t xml:space="preserve">just </w:t>
      </w:r>
      <w:r>
        <w:rPr>
          <w:spacing w:val="-4"/>
        </w:rPr>
        <w:t xml:space="preserve">happened. </w:t>
      </w:r>
      <w:r>
        <w:rPr>
          <w:spacing w:val="-3"/>
        </w:rPr>
        <w:t xml:space="preserve">So, </w:t>
      </w:r>
      <w:r>
        <w:t xml:space="preserve">in </w:t>
      </w:r>
      <w:r>
        <w:rPr>
          <w:spacing w:val="-3"/>
        </w:rPr>
        <w:t xml:space="preserve">the </w:t>
      </w:r>
      <w:r>
        <w:rPr>
          <w:spacing w:val="-4"/>
        </w:rPr>
        <w:t xml:space="preserve">middle </w:t>
      </w:r>
      <w:r>
        <w:t xml:space="preserve">of a </w:t>
      </w:r>
      <w:r>
        <w:rPr>
          <w:spacing w:val="-4"/>
        </w:rPr>
        <w:t xml:space="preserve">test, </w:t>
      </w:r>
      <w:r>
        <w:rPr>
          <w:spacing w:val="-3"/>
        </w:rPr>
        <w:t xml:space="preserve">you </w:t>
      </w:r>
      <w:r>
        <w:rPr>
          <w:spacing w:val="-4"/>
        </w:rPr>
        <w:t xml:space="preserve">throw </w:t>
      </w:r>
      <w:r>
        <w:rPr>
          <w:spacing w:val="-3"/>
        </w:rPr>
        <w:t xml:space="preserve">down your pen, bolt out </w:t>
      </w:r>
      <w:r>
        <w:t xml:space="preserve">of </w:t>
      </w:r>
      <w:r>
        <w:rPr>
          <w:spacing w:val="-3"/>
        </w:rPr>
        <w:t xml:space="preserve">the </w:t>
      </w:r>
      <w:r>
        <w:rPr>
          <w:spacing w:val="-4"/>
        </w:rPr>
        <w:t xml:space="preserve">room, </w:t>
      </w:r>
      <w:r>
        <w:rPr>
          <w:spacing w:val="-3"/>
        </w:rPr>
        <w:t xml:space="preserve">and get </w:t>
      </w:r>
      <w:r>
        <w:t xml:space="preserve">to </w:t>
      </w:r>
      <w:r>
        <w:rPr>
          <w:spacing w:val="-3"/>
        </w:rPr>
        <w:t xml:space="preserve">work </w:t>
      </w:r>
      <w:r>
        <w:t xml:space="preserve">as a </w:t>
      </w:r>
      <w:r>
        <w:rPr>
          <w:spacing w:val="-3"/>
        </w:rPr>
        <w:t xml:space="preserve">drug </w:t>
      </w:r>
      <w:r>
        <w:rPr>
          <w:spacing w:val="-6"/>
        </w:rPr>
        <w:t>dealer.</w:t>
      </w:r>
    </w:p>
    <w:p w:rsidR="000D32F5" w:rsidRDefault="003015BB">
      <w:pPr>
        <w:pStyle w:val="BodyText"/>
        <w:spacing w:before="4" w:line="249" w:lineRule="auto"/>
        <w:ind w:right="288" w:firstLine="288"/>
      </w:pPr>
      <w:r>
        <w:rPr>
          <w:spacing w:val="-3"/>
        </w:rPr>
        <w:t xml:space="preserve">Does this </w:t>
      </w:r>
      <w:r>
        <w:rPr>
          <w:spacing w:val="-4"/>
        </w:rPr>
        <w:t xml:space="preserve">sound </w:t>
      </w:r>
      <w:r>
        <w:rPr>
          <w:spacing w:val="-3"/>
        </w:rPr>
        <w:t xml:space="preserve">like </w:t>
      </w:r>
      <w:r>
        <w:t xml:space="preserve">a </w:t>
      </w:r>
      <w:r>
        <w:rPr>
          <w:spacing w:val="-4"/>
        </w:rPr>
        <w:t xml:space="preserve">freely </w:t>
      </w:r>
      <w:r>
        <w:rPr>
          <w:spacing w:val="-3"/>
        </w:rPr>
        <w:t xml:space="preserve">made </w:t>
      </w:r>
      <w:r>
        <w:rPr>
          <w:spacing w:val="-4"/>
        </w:rPr>
        <w:t xml:space="preserve">choice? </w:t>
      </w:r>
      <w:r>
        <w:rPr>
          <w:spacing w:val="-3"/>
        </w:rPr>
        <w:t xml:space="preserve">No. </w:t>
      </w:r>
      <w:r>
        <w:t xml:space="preserve">It </w:t>
      </w:r>
      <w:r>
        <w:rPr>
          <w:spacing w:val="-4"/>
        </w:rPr>
        <w:t xml:space="preserve">sounds </w:t>
      </w:r>
      <w:r>
        <w:rPr>
          <w:spacing w:val="-3"/>
        </w:rPr>
        <w:t xml:space="preserve">more like </w:t>
      </w:r>
      <w:r>
        <w:t xml:space="preserve">a </w:t>
      </w:r>
      <w:r>
        <w:rPr>
          <w:spacing w:val="-4"/>
        </w:rPr>
        <w:t xml:space="preserve">compulsion. </w:t>
      </w:r>
      <w:r>
        <w:rPr>
          <w:spacing w:val="-7"/>
        </w:rPr>
        <w:t xml:space="preserve">It’s </w:t>
      </w:r>
      <w:r>
        <w:t xml:space="preserve">as </w:t>
      </w:r>
      <w:r>
        <w:rPr>
          <w:spacing w:val="-4"/>
        </w:rPr>
        <w:t xml:space="preserve">though </w:t>
      </w:r>
      <w:r>
        <w:rPr>
          <w:spacing w:val="-3"/>
        </w:rPr>
        <w:t xml:space="preserve">you were </w:t>
      </w:r>
      <w:r>
        <w:rPr>
          <w:spacing w:val="-4"/>
        </w:rPr>
        <w:t xml:space="preserve">“taken over” </w:t>
      </w:r>
      <w:r>
        <w:t xml:space="preserve">by </w:t>
      </w:r>
      <w:r>
        <w:rPr>
          <w:spacing w:val="-4"/>
        </w:rPr>
        <w:t xml:space="preserve">another person </w:t>
      </w:r>
      <w:r>
        <w:rPr>
          <w:spacing w:val="-3"/>
        </w:rPr>
        <w:t xml:space="preserve">and lost </w:t>
      </w:r>
      <w:r>
        <w:rPr>
          <w:spacing w:val="-4"/>
        </w:rPr>
        <w:t xml:space="preserve">control </w:t>
      </w:r>
      <w:r>
        <w:t xml:space="preserve">of </w:t>
      </w:r>
      <w:r>
        <w:rPr>
          <w:spacing w:val="-3"/>
        </w:rPr>
        <w:t xml:space="preserve">your </w:t>
      </w:r>
      <w:r>
        <w:rPr>
          <w:spacing w:val="-7"/>
        </w:rPr>
        <w:t xml:space="preserve">body. </w:t>
      </w:r>
      <w:r>
        <w:rPr>
          <w:spacing w:val="-4"/>
        </w:rPr>
        <w:t xml:space="preserve">Again, </w:t>
      </w:r>
      <w:r>
        <w:t xml:space="preserve">we </w:t>
      </w:r>
      <w:r>
        <w:rPr>
          <w:spacing w:val="-3"/>
        </w:rPr>
        <w:t xml:space="preserve">see that </w:t>
      </w:r>
      <w:r>
        <w:rPr>
          <w:spacing w:val="-4"/>
        </w:rPr>
        <w:t xml:space="preserve">indeterminism doesn’t </w:t>
      </w:r>
      <w:r>
        <w:rPr>
          <w:spacing w:val="-3"/>
        </w:rPr>
        <w:t xml:space="preserve">help </w:t>
      </w:r>
      <w:r>
        <w:rPr>
          <w:spacing w:val="-4"/>
        </w:rPr>
        <w:t xml:space="preserve">freedom </w:t>
      </w:r>
      <w:r>
        <w:rPr>
          <w:spacing w:val="-3"/>
        </w:rPr>
        <w:t xml:space="preserve">and </w:t>
      </w:r>
      <w:r>
        <w:rPr>
          <w:spacing w:val="-4"/>
        </w:rPr>
        <w:t>actually unde</w:t>
      </w:r>
      <w:r>
        <w:rPr>
          <w:spacing w:val="-4"/>
        </w:rPr>
        <w:t xml:space="preserve">rmines </w:t>
      </w:r>
      <w:r>
        <w:rPr>
          <w:spacing w:val="-3"/>
        </w:rPr>
        <w:t>it.</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82"/>
        </w:numPr>
        <w:tabs>
          <w:tab w:val="left" w:pos="748"/>
        </w:tabs>
        <w:spacing w:before="90"/>
        <w:rPr>
          <w:u w:val="none"/>
        </w:rPr>
      </w:pPr>
      <w:bookmarkStart w:id="1043" w:name="_bookmark1042"/>
      <w:bookmarkEnd w:id="1043"/>
      <w:r>
        <w:rPr>
          <w:u w:val="none"/>
        </w:rPr>
        <w:t>The Compatibilist Conception of</w:t>
      </w:r>
      <w:r>
        <w:rPr>
          <w:spacing w:val="-6"/>
          <w:u w:val="none"/>
        </w:rPr>
        <w:t xml:space="preserve"> </w:t>
      </w:r>
      <w:r>
        <w:rPr>
          <w:u w:val="none"/>
        </w:rPr>
        <w:t>Freedom</w:t>
      </w:r>
    </w:p>
    <w:p w:rsidR="000D32F5" w:rsidRDefault="000D32F5">
      <w:pPr>
        <w:pStyle w:val="BodyText"/>
        <w:spacing w:before="1"/>
        <w:ind w:left="0"/>
        <w:rPr>
          <w:b/>
          <w:sz w:val="26"/>
        </w:rPr>
      </w:pPr>
    </w:p>
    <w:p w:rsidR="000D32F5" w:rsidRDefault="003015BB">
      <w:pPr>
        <w:pStyle w:val="BodyText"/>
        <w:spacing w:line="249" w:lineRule="auto"/>
        <w:ind w:right="113" w:firstLine="288"/>
      </w:pPr>
      <w:r>
        <w:rPr>
          <w:spacing w:val="-3"/>
        </w:rPr>
        <w:t xml:space="preserve">The </w:t>
      </w:r>
      <w:r>
        <w:rPr>
          <w:spacing w:val="-4"/>
        </w:rPr>
        <w:t xml:space="preserve">problem </w:t>
      </w:r>
      <w:r>
        <w:t xml:space="preserve">is </w:t>
      </w:r>
      <w:r>
        <w:rPr>
          <w:spacing w:val="-4"/>
        </w:rPr>
        <w:t xml:space="preserve">that, </w:t>
      </w:r>
      <w:r>
        <w:t xml:space="preserve">as we </w:t>
      </w:r>
      <w:r>
        <w:rPr>
          <w:spacing w:val="-7"/>
        </w:rPr>
        <w:t xml:space="preserve">saw, </w:t>
      </w:r>
      <w:r>
        <w:rPr>
          <w:spacing w:val="-4"/>
        </w:rPr>
        <w:t xml:space="preserve">determinism </w:t>
      </w:r>
      <w:r>
        <w:rPr>
          <w:i/>
          <w:spacing w:val="-3"/>
        </w:rPr>
        <w:t xml:space="preserve">also </w:t>
      </w:r>
      <w:r>
        <w:rPr>
          <w:spacing w:val="-4"/>
        </w:rPr>
        <w:t xml:space="preserve">seems </w:t>
      </w:r>
      <w:r>
        <w:t xml:space="preserve">to </w:t>
      </w:r>
      <w:r>
        <w:rPr>
          <w:spacing w:val="-4"/>
        </w:rPr>
        <w:t xml:space="preserve">threaten freedom. Obviously </w:t>
      </w:r>
      <w:r>
        <w:rPr>
          <w:spacing w:val="-3"/>
        </w:rPr>
        <w:t xml:space="preserve">you have </w:t>
      </w:r>
      <w:r>
        <w:t xml:space="preserve">no </w:t>
      </w:r>
      <w:r>
        <w:rPr>
          <w:spacing w:val="-4"/>
        </w:rPr>
        <w:t xml:space="preserve">control </w:t>
      </w:r>
      <w:r>
        <w:rPr>
          <w:spacing w:val="-3"/>
        </w:rPr>
        <w:t xml:space="preserve">over the </w:t>
      </w:r>
      <w:r>
        <w:rPr>
          <w:spacing w:val="-4"/>
        </w:rPr>
        <w:t xml:space="preserve">past. </w:t>
      </w:r>
      <w:r>
        <w:t xml:space="preserve">If </w:t>
      </w:r>
      <w:r>
        <w:rPr>
          <w:spacing w:val="-4"/>
        </w:rPr>
        <w:t xml:space="preserve">determinism </w:t>
      </w:r>
      <w:r>
        <w:t xml:space="preserve">is </w:t>
      </w:r>
      <w:r>
        <w:rPr>
          <w:spacing w:val="-4"/>
        </w:rPr>
        <w:t xml:space="preserve">right, </w:t>
      </w:r>
      <w:r>
        <w:rPr>
          <w:spacing w:val="-3"/>
        </w:rPr>
        <w:t xml:space="preserve">then what </w:t>
      </w:r>
      <w:r>
        <w:rPr>
          <w:spacing w:val="-4"/>
        </w:rPr>
        <w:t xml:space="preserve">happened </w:t>
      </w:r>
      <w:r>
        <w:t xml:space="preserve">in </w:t>
      </w:r>
      <w:r>
        <w:rPr>
          <w:spacing w:val="-3"/>
        </w:rPr>
        <w:t xml:space="preserve">the past </w:t>
      </w:r>
      <w:r>
        <w:rPr>
          <w:spacing w:val="-4"/>
        </w:rPr>
        <w:t>completely deter</w:t>
      </w:r>
      <w:r>
        <w:rPr>
          <w:spacing w:val="-4"/>
        </w:rPr>
        <w:t xml:space="preserve">mines exactly </w:t>
      </w:r>
      <w:r>
        <w:rPr>
          <w:spacing w:val="-6"/>
        </w:rPr>
        <w:t xml:space="preserve">what’s </w:t>
      </w:r>
      <w:r>
        <w:rPr>
          <w:spacing w:val="-4"/>
        </w:rPr>
        <w:t xml:space="preserve">happening </w:t>
      </w:r>
      <w:r>
        <w:t xml:space="preserve">in </w:t>
      </w:r>
      <w:r>
        <w:rPr>
          <w:spacing w:val="-3"/>
        </w:rPr>
        <w:t xml:space="preserve">the </w:t>
      </w:r>
      <w:r>
        <w:rPr>
          <w:spacing w:val="-4"/>
        </w:rPr>
        <w:t xml:space="preserve">present </w:t>
      </w:r>
      <w:r>
        <w:rPr>
          <w:spacing w:val="-3"/>
        </w:rPr>
        <w:t xml:space="preserve">and, </w:t>
      </w:r>
      <w:r>
        <w:t xml:space="preserve">in </w:t>
      </w:r>
      <w:r>
        <w:rPr>
          <w:spacing w:val="-5"/>
        </w:rPr>
        <w:t xml:space="preserve">particular, </w:t>
      </w:r>
      <w:r>
        <w:rPr>
          <w:spacing w:val="-4"/>
        </w:rPr>
        <w:t xml:space="preserve">completely fixes </w:t>
      </w:r>
      <w:r>
        <w:rPr>
          <w:spacing w:val="-3"/>
        </w:rPr>
        <w:t xml:space="preserve">what </w:t>
      </w:r>
      <w:r>
        <w:rPr>
          <w:spacing w:val="-4"/>
        </w:rPr>
        <w:t xml:space="preserve">choices you’re making </w:t>
      </w:r>
      <w:r>
        <w:rPr>
          <w:spacing w:val="-7"/>
        </w:rPr>
        <w:t xml:space="preserve">now. </w:t>
      </w:r>
      <w:r>
        <w:t xml:space="preserve">So </w:t>
      </w:r>
      <w:r>
        <w:rPr>
          <w:spacing w:val="-4"/>
        </w:rPr>
        <w:t xml:space="preserve">something </w:t>
      </w:r>
      <w:r>
        <w:rPr>
          <w:spacing w:val="-3"/>
        </w:rPr>
        <w:t xml:space="preserve">over </w:t>
      </w:r>
      <w:r>
        <w:rPr>
          <w:spacing w:val="-4"/>
        </w:rPr>
        <w:t xml:space="preserve">which </w:t>
      </w:r>
      <w:r>
        <w:rPr>
          <w:spacing w:val="-3"/>
        </w:rPr>
        <w:t xml:space="preserve">you have </w:t>
      </w:r>
      <w:r>
        <w:t xml:space="preserve">no </w:t>
      </w:r>
      <w:r>
        <w:rPr>
          <w:spacing w:val="-4"/>
        </w:rPr>
        <w:t xml:space="preserve">control </w:t>
      </w:r>
      <w:r>
        <w:t xml:space="preserve">is </w:t>
      </w:r>
      <w:r>
        <w:rPr>
          <w:spacing w:val="-4"/>
        </w:rPr>
        <w:t xml:space="preserve">completely responsible </w:t>
      </w:r>
      <w:r>
        <w:rPr>
          <w:spacing w:val="-3"/>
        </w:rPr>
        <w:t xml:space="preserve">for the </w:t>
      </w:r>
      <w:r>
        <w:rPr>
          <w:spacing w:val="-4"/>
        </w:rPr>
        <w:t xml:space="preserve">choices </w:t>
      </w:r>
      <w:r>
        <w:rPr>
          <w:spacing w:val="-3"/>
        </w:rPr>
        <w:t xml:space="preserve">that </w:t>
      </w:r>
      <w:r>
        <w:rPr>
          <w:spacing w:val="-4"/>
        </w:rPr>
        <w:t xml:space="preserve">you’re making. </w:t>
      </w:r>
      <w:r>
        <w:rPr>
          <w:spacing w:val="-7"/>
        </w:rPr>
        <w:t xml:space="preserve">It’s </w:t>
      </w:r>
      <w:r>
        <w:rPr>
          <w:spacing w:val="-3"/>
        </w:rPr>
        <w:t xml:space="preserve">hard </w:t>
      </w:r>
      <w:r>
        <w:t xml:space="preserve">to </w:t>
      </w:r>
      <w:r>
        <w:rPr>
          <w:spacing w:val="-3"/>
        </w:rPr>
        <w:t xml:space="preserve">see </w:t>
      </w:r>
      <w:r>
        <w:rPr>
          <w:spacing w:val="-7"/>
        </w:rPr>
        <w:t xml:space="preserve">how, </w:t>
      </w:r>
      <w:r>
        <w:rPr>
          <w:spacing w:val="-4"/>
        </w:rPr>
        <w:t xml:space="preserve">under these circumstances, </w:t>
      </w:r>
      <w:r>
        <w:rPr>
          <w:spacing w:val="-3"/>
        </w:rPr>
        <w:t xml:space="preserve">you </w:t>
      </w:r>
      <w:r>
        <w:rPr>
          <w:spacing w:val="-4"/>
        </w:rPr>
        <w:t xml:space="preserve">could </w:t>
      </w:r>
      <w:r>
        <w:t xml:space="preserve">be </w:t>
      </w:r>
      <w:r>
        <w:rPr>
          <w:spacing w:val="-3"/>
        </w:rPr>
        <w:t xml:space="preserve">said </w:t>
      </w:r>
      <w:r>
        <w:t xml:space="preserve">to </w:t>
      </w:r>
      <w:r>
        <w:rPr>
          <w:spacing w:val="-3"/>
        </w:rPr>
        <w:t xml:space="preserve">have free </w:t>
      </w:r>
      <w:r>
        <w:rPr>
          <w:spacing w:val="-4"/>
        </w:rPr>
        <w:t>will.</w:t>
      </w:r>
    </w:p>
    <w:p w:rsidR="000D32F5" w:rsidRDefault="003015BB">
      <w:pPr>
        <w:spacing w:before="6" w:line="249" w:lineRule="auto"/>
        <w:ind w:left="100" w:right="667" w:firstLine="288"/>
        <w:rPr>
          <w:b/>
          <w:i/>
          <w:sz w:val="24"/>
        </w:rPr>
      </w:pPr>
      <w:r>
        <w:rPr>
          <w:spacing w:val="-4"/>
          <w:sz w:val="24"/>
        </w:rPr>
        <w:t xml:space="preserve">Nonetheless, </w:t>
      </w:r>
      <w:r>
        <w:rPr>
          <w:spacing w:val="-3"/>
          <w:sz w:val="24"/>
        </w:rPr>
        <w:t xml:space="preserve">some hold that </w:t>
      </w:r>
      <w:r>
        <w:rPr>
          <w:spacing w:val="-4"/>
          <w:sz w:val="24"/>
        </w:rPr>
        <w:t xml:space="preserve">there </w:t>
      </w:r>
      <w:r>
        <w:rPr>
          <w:i/>
          <w:spacing w:val="-3"/>
          <w:sz w:val="24"/>
        </w:rPr>
        <w:t xml:space="preserve">can </w:t>
      </w:r>
      <w:r>
        <w:rPr>
          <w:sz w:val="24"/>
        </w:rPr>
        <w:t xml:space="preserve">be </w:t>
      </w:r>
      <w:r>
        <w:rPr>
          <w:spacing w:val="-3"/>
          <w:sz w:val="24"/>
        </w:rPr>
        <w:t xml:space="preserve">free will </w:t>
      </w:r>
      <w:r>
        <w:rPr>
          <w:sz w:val="24"/>
        </w:rPr>
        <w:t xml:space="preserve">in a </w:t>
      </w:r>
      <w:r>
        <w:rPr>
          <w:spacing w:val="-4"/>
          <w:sz w:val="24"/>
        </w:rPr>
        <w:t xml:space="preserve">deterministic world. </w:t>
      </w:r>
      <w:r>
        <w:rPr>
          <w:spacing w:val="-3"/>
          <w:sz w:val="24"/>
        </w:rPr>
        <w:t xml:space="preserve">Such </w:t>
      </w:r>
      <w:r>
        <w:rPr>
          <w:spacing w:val="-4"/>
          <w:sz w:val="24"/>
        </w:rPr>
        <w:t xml:space="preserve">people </w:t>
      </w:r>
      <w:r>
        <w:rPr>
          <w:spacing w:val="-3"/>
          <w:sz w:val="24"/>
        </w:rPr>
        <w:t xml:space="preserve">are </w:t>
      </w:r>
      <w:r>
        <w:rPr>
          <w:spacing w:val="-4"/>
          <w:sz w:val="24"/>
        </w:rPr>
        <w:t xml:space="preserve">known </w:t>
      </w:r>
      <w:r>
        <w:rPr>
          <w:sz w:val="24"/>
        </w:rPr>
        <w:t xml:space="preserve">as </w:t>
      </w:r>
      <w:r>
        <w:rPr>
          <w:b/>
          <w:i/>
          <w:spacing w:val="-4"/>
          <w:sz w:val="24"/>
        </w:rPr>
        <w:t xml:space="preserve">compatibilists. </w:t>
      </w:r>
      <w:r>
        <w:rPr>
          <w:spacing w:val="-4"/>
          <w:sz w:val="24"/>
        </w:rPr>
        <w:t xml:space="preserve">Those </w:t>
      </w:r>
      <w:r>
        <w:rPr>
          <w:spacing w:val="-3"/>
          <w:sz w:val="24"/>
        </w:rPr>
        <w:t xml:space="preserve">who deny </w:t>
      </w:r>
      <w:r>
        <w:rPr>
          <w:sz w:val="24"/>
        </w:rPr>
        <w:t xml:space="preserve">it </w:t>
      </w:r>
      <w:r>
        <w:rPr>
          <w:spacing w:val="-3"/>
          <w:sz w:val="24"/>
        </w:rPr>
        <w:t xml:space="preserve">are </w:t>
      </w:r>
      <w:r>
        <w:rPr>
          <w:b/>
          <w:i/>
          <w:spacing w:val="-4"/>
          <w:sz w:val="24"/>
        </w:rPr>
        <w:t>incompatibilists.</w:t>
      </w:r>
    </w:p>
    <w:p w:rsidR="000D32F5" w:rsidRDefault="000D32F5">
      <w:pPr>
        <w:spacing w:line="249" w:lineRule="auto"/>
        <w:rPr>
          <w:sz w:val="24"/>
        </w:rPr>
        <w:sectPr w:rsidR="000D32F5">
          <w:pgSz w:w="12240" w:h="15840"/>
          <w:pgMar w:top="1500" w:right="1320" w:bottom="280" w:left="1340" w:header="720" w:footer="720" w:gutter="0"/>
          <w:cols w:space="720"/>
        </w:sectPr>
      </w:pPr>
    </w:p>
    <w:p w:rsidR="000D32F5" w:rsidRDefault="003015BB">
      <w:pPr>
        <w:pStyle w:val="Heading2"/>
        <w:numPr>
          <w:ilvl w:val="1"/>
          <w:numId w:val="82"/>
        </w:numPr>
        <w:tabs>
          <w:tab w:val="left" w:pos="748"/>
        </w:tabs>
        <w:rPr>
          <w:u w:val="none"/>
        </w:rPr>
      </w:pPr>
      <w:bookmarkStart w:id="1044" w:name="_bookmark1043"/>
      <w:bookmarkEnd w:id="1044"/>
      <w:r>
        <w:rPr>
          <w:u w:val="none"/>
        </w:rPr>
        <w:t>The crude form of</w:t>
      </w:r>
      <w:r>
        <w:rPr>
          <w:spacing w:val="-5"/>
          <w:u w:val="none"/>
        </w:rPr>
        <w:t xml:space="preserve"> </w:t>
      </w:r>
      <w:r>
        <w:rPr>
          <w:u w:val="none"/>
        </w:rPr>
        <w:t>compat</w:t>
      </w:r>
      <w:r>
        <w:rPr>
          <w:u w:val="none"/>
        </w:rPr>
        <w:t>ibilism</w:t>
      </w:r>
    </w:p>
    <w:p w:rsidR="000D32F5" w:rsidRDefault="000D32F5">
      <w:pPr>
        <w:pStyle w:val="BodyText"/>
        <w:ind w:left="0"/>
        <w:rPr>
          <w:b/>
          <w:sz w:val="26"/>
        </w:rPr>
      </w:pPr>
    </w:p>
    <w:p w:rsidR="000D32F5" w:rsidRDefault="003015BB">
      <w:pPr>
        <w:pStyle w:val="BodyText"/>
        <w:spacing w:before="1" w:line="249" w:lineRule="auto"/>
        <w:ind w:right="286" w:firstLine="288"/>
      </w:pPr>
      <w:r>
        <w:t>There are ultimately two different forms of compatibilism. One of these is very straightforward; the other is quite sophisticated.</w:t>
      </w:r>
    </w:p>
    <w:p w:rsidR="000D32F5" w:rsidRDefault="003015BB">
      <w:pPr>
        <w:pStyle w:val="BodyText"/>
        <w:spacing w:before="2" w:line="249" w:lineRule="auto"/>
        <w:ind w:right="116" w:firstLine="288"/>
      </w:pPr>
      <w:r>
        <w:t>According to the straightforward version, which we’ll discuss in this section, you are free to the extent that you can do wha</w:t>
      </w:r>
      <w:r>
        <w:t xml:space="preserve">t you want, and you are unfree to the extent that you cannot. If you want to leave your room and you can, you are free. (In any case, you’re free </w:t>
      </w:r>
      <w:r>
        <w:rPr>
          <w:i/>
        </w:rPr>
        <w:t xml:space="preserve">in that respect. </w:t>
      </w:r>
      <w:r>
        <w:t>You may be unfree in other respects; e.g., once you leave the room, you may want to leave the</w:t>
      </w:r>
      <w:r>
        <w:t xml:space="preserve"> house you’re in but not be able to.) According to the other version of compatibilism, which we’ll discuss in Section 4.2, being able to do what you want, though necessary for freedom, isn’t sufficient for it. It is necessary also that your choices be adeq</w:t>
      </w:r>
      <w:r>
        <w:t>uately rooted in who you are as a person.</w:t>
      </w:r>
      <w:bookmarkStart w:id="1045" w:name="_bookmark1044"/>
      <w:bookmarkEnd w:id="1045"/>
      <w:r>
        <w:rPr>
          <w:color w:val="0562C1"/>
          <w:position w:val="18"/>
          <w:u w:val="single" w:color="0562C1"/>
        </w:rPr>
        <w:t>[438]</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82"/>
        </w:numPr>
        <w:tabs>
          <w:tab w:val="left" w:pos="928"/>
        </w:tabs>
        <w:rPr>
          <w:u w:val="none"/>
        </w:rPr>
      </w:pPr>
      <w:bookmarkStart w:id="1046" w:name="_bookmark1045"/>
      <w:bookmarkEnd w:id="1046"/>
      <w:r>
        <w:rPr>
          <w:u w:val="none"/>
        </w:rPr>
        <w:t>G.E. Moore’s</w:t>
      </w:r>
      <w:r>
        <w:rPr>
          <w:spacing w:val="-2"/>
          <w:u w:val="none"/>
        </w:rPr>
        <w:t xml:space="preserve"> </w:t>
      </w:r>
      <w:r>
        <w:rPr>
          <w:u w:val="none"/>
        </w:rPr>
        <w:t>compatibilism</w:t>
      </w:r>
    </w:p>
    <w:p w:rsidR="000D32F5" w:rsidRDefault="000D32F5">
      <w:pPr>
        <w:pStyle w:val="BodyText"/>
        <w:ind w:left="0"/>
        <w:rPr>
          <w:b/>
          <w:sz w:val="26"/>
        </w:rPr>
      </w:pPr>
    </w:p>
    <w:p w:rsidR="000D32F5" w:rsidRDefault="003015BB">
      <w:pPr>
        <w:pStyle w:val="BodyText"/>
        <w:spacing w:before="1" w:line="249" w:lineRule="auto"/>
        <w:ind w:right="269" w:firstLine="288"/>
      </w:pPr>
      <w:r>
        <w:t>According to G.E. Moore (1873–1958),</w:t>
      </w:r>
      <w:bookmarkStart w:id="1047" w:name="_bookmark1046"/>
      <w:bookmarkEnd w:id="1047"/>
      <w:r>
        <w:rPr>
          <w:color w:val="0562C1"/>
          <w:position w:val="18"/>
          <w:u w:val="single" w:color="0562C1"/>
        </w:rPr>
        <w:t>[439]</w:t>
      </w:r>
      <w:r>
        <w:rPr>
          <w:color w:val="0562C1"/>
          <w:position w:val="18"/>
        </w:rPr>
        <w:t xml:space="preserve"> </w:t>
      </w:r>
      <w:r>
        <w:t xml:space="preserve">an act is performed freely if the agent </w:t>
      </w:r>
      <w:r>
        <w:rPr>
          <w:i/>
        </w:rPr>
        <w:t xml:space="preserve">would </w:t>
      </w:r>
      <w:r>
        <w:t xml:space="preserve">have done something else </w:t>
      </w:r>
      <w:r>
        <w:rPr>
          <w:i/>
        </w:rPr>
        <w:t xml:space="preserve">if </w:t>
      </w:r>
      <w:r>
        <w:t>he had chosen to do so. An act is free if the agent “could have done otherwise.”</w:t>
      </w:r>
    </w:p>
    <w:p w:rsidR="000D32F5" w:rsidRDefault="003015BB">
      <w:pPr>
        <w:pStyle w:val="BodyText"/>
        <w:spacing w:before="3" w:line="249" w:lineRule="auto"/>
        <w:ind w:right="189" w:firstLine="288"/>
      </w:pPr>
      <w:r>
        <w:t>The idea is pretty straightforward. Although I’m considering striking Harry, I choose not to. But, immediately upon making that choice, an extremely strong person grabs my arm</w:t>
      </w:r>
      <w:r>
        <w:t xml:space="preserve"> and forces me to hit Harry. My act was clearly unfree. But why? Because, says Moore, even though I chose to do otherwise, I ended up striking Harry. Now suppose that I </w:t>
      </w:r>
      <w:r>
        <w:rPr>
          <w:i/>
        </w:rPr>
        <w:t xml:space="preserve">voluntarily </w:t>
      </w:r>
      <w:r>
        <w:t>strike Harry. I do it, not because somebody forces me to, but because I don</w:t>
      </w:r>
      <w:r>
        <w:t xml:space="preserve">’t like Harry and want him to suffer. In this case, my act </w:t>
      </w:r>
      <w:r>
        <w:rPr>
          <w:i/>
        </w:rPr>
        <w:t xml:space="preserve">is </w:t>
      </w:r>
      <w:r>
        <w:t>free. But why? Because, says Moore, if I hadn’t chosen to strike Harry, I wouldn’t have done so. Thus, my striking Harry is voluntary, Moore says, iff I wouldn’t have done so had I chosen not to</w:t>
      </w:r>
      <w:r>
        <w:t xml:space="preserve"> do so.</w:t>
      </w:r>
    </w:p>
    <w:p w:rsidR="000D32F5" w:rsidRDefault="003015BB">
      <w:pPr>
        <w:pStyle w:val="BodyText"/>
        <w:spacing w:before="8" w:line="249" w:lineRule="auto"/>
        <w:ind w:right="105" w:firstLine="288"/>
      </w:pPr>
      <w:r>
        <w:t>Moore’s position is a form of compatibilism. Free acts aren’t those that are uncaused; they’re those that are caused in a certain way—they’re those that are caused by decisions on the part of the people (or animals) who commit them.</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82"/>
        </w:numPr>
        <w:tabs>
          <w:tab w:val="left" w:pos="928"/>
        </w:tabs>
        <w:spacing w:before="90"/>
        <w:rPr>
          <w:u w:val="none"/>
        </w:rPr>
      </w:pPr>
      <w:bookmarkStart w:id="1048" w:name="_bookmark1047"/>
      <w:bookmarkEnd w:id="1048"/>
      <w:r>
        <w:rPr>
          <w:u w:val="none"/>
        </w:rPr>
        <w:t>Chis</w:t>
      </w:r>
      <w:r>
        <w:rPr>
          <w:u w:val="none"/>
        </w:rPr>
        <w:t>holm’s objection to Moore’s</w:t>
      </w:r>
      <w:r>
        <w:rPr>
          <w:spacing w:val="-5"/>
          <w:u w:val="none"/>
        </w:rPr>
        <w:t xml:space="preserve"> </w:t>
      </w:r>
      <w:r>
        <w:rPr>
          <w:u w:val="none"/>
        </w:rPr>
        <w:t>analysis</w:t>
      </w:r>
    </w:p>
    <w:p w:rsidR="000D32F5" w:rsidRDefault="000D32F5">
      <w:pPr>
        <w:pStyle w:val="BodyText"/>
        <w:spacing w:before="1"/>
        <w:ind w:left="0"/>
        <w:rPr>
          <w:b/>
          <w:sz w:val="26"/>
        </w:rPr>
      </w:pPr>
    </w:p>
    <w:p w:rsidR="000D32F5" w:rsidRDefault="003015BB">
      <w:pPr>
        <w:pStyle w:val="BodyText"/>
        <w:spacing w:line="249" w:lineRule="auto"/>
        <w:ind w:right="156" w:firstLine="288"/>
      </w:pPr>
      <w:r>
        <w:t xml:space="preserve">In </w:t>
      </w:r>
      <w:r>
        <w:rPr>
          <w:i/>
        </w:rPr>
        <w:t xml:space="preserve">Human Freedom and the Self, </w:t>
      </w:r>
      <w:r>
        <w:t>Roderick Chisholm (1916–1999) makes a compelling objection to this analysis. Let’s suppose that, if I had chosen not to strike Harry, I would indeed have refrained from doing so. Unless I</w:t>
      </w:r>
      <w:r>
        <w:t xml:space="preserve"> was at liberty to </w:t>
      </w:r>
      <w:r>
        <w:rPr>
          <w:i/>
        </w:rPr>
        <w:t xml:space="preserve">not </w:t>
      </w:r>
      <w:r>
        <w:t>mak</w:t>
      </w:r>
      <w:bookmarkStart w:id="1049" w:name="_bookmark1048"/>
      <w:bookmarkEnd w:id="1049"/>
      <w:r>
        <w:t>e</w:t>
      </w:r>
      <w:r>
        <w:rPr>
          <w:color w:val="0562C1"/>
          <w:position w:val="18"/>
          <w:u w:val="single" w:color="0562C1"/>
        </w:rPr>
        <w:t>[440]</w:t>
      </w:r>
      <w:r>
        <w:rPr>
          <w:color w:val="0562C1"/>
          <w:position w:val="18"/>
        </w:rPr>
        <w:t xml:space="preserve"> </w:t>
      </w:r>
      <w:r>
        <w:t xml:space="preserve">that choice, it’s hard to see how my doing so was free. If every choice I make is inevitable, then it’s irrelevant that, had I made different choices, I would have acted differently. For I </w:t>
      </w:r>
      <w:r>
        <w:rPr>
          <w:i/>
        </w:rPr>
        <w:t xml:space="preserve">couldn’t </w:t>
      </w:r>
      <w:r>
        <w:t>have made those choices u</w:t>
      </w:r>
      <w:r>
        <w:t xml:space="preserve">nder those circumstances, and I therefore </w:t>
      </w:r>
      <w:r>
        <w:rPr>
          <w:i/>
        </w:rPr>
        <w:t xml:space="preserve">couldn’t </w:t>
      </w:r>
      <w:r>
        <w:t>have acted in those ways. And if I couldn’t have acted in those ways, then I couldn’t have done anything other than what I did, making it hard to see how, in acting as I did, I was acting freely.</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82"/>
        </w:numPr>
        <w:tabs>
          <w:tab w:val="left" w:pos="928"/>
        </w:tabs>
        <w:spacing w:before="90"/>
        <w:rPr>
          <w:u w:val="none"/>
        </w:rPr>
      </w:pPr>
      <w:bookmarkStart w:id="1050" w:name="_bookmark1049"/>
      <w:bookmarkEnd w:id="1050"/>
      <w:r>
        <w:rPr>
          <w:u w:val="none"/>
        </w:rPr>
        <w:t>A Lockean</w:t>
      </w:r>
      <w:r>
        <w:rPr>
          <w:spacing w:val="-3"/>
          <w:u w:val="none"/>
        </w:rPr>
        <w:t xml:space="preserve"> </w:t>
      </w:r>
      <w:r>
        <w:rPr>
          <w:u w:val="none"/>
        </w:rPr>
        <w:t>counter-objection</w:t>
      </w:r>
    </w:p>
    <w:p w:rsidR="000D32F5" w:rsidRDefault="000D32F5">
      <w:pPr>
        <w:pStyle w:val="BodyText"/>
        <w:spacing w:before="1"/>
        <w:ind w:left="0"/>
        <w:rPr>
          <w:b/>
          <w:sz w:val="26"/>
        </w:rPr>
      </w:pPr>
    </w:p>
    <w:p w:rsidR="000D32F5" w:rsidRDefault="003015BB">
      <w:pPr>
        <w:pStyle w:val="BodyText"/>
        <w:spacing w:line="249" w:lineRule="auto"/>
        <w:ind w:right="426" w:firstLine="288"/>
        <w:jc w:val="both"/>
      </w:pPr>
      <w:r>
        <w:t>Though powerful, Chisholm's point involves a serious confusion, which may undermine it. We</w:t>
      </w:r>
      <w:r>
        <w:rPr>
          <w:spacing w:val="-4"/>
        </w:rPr>
        <w:t xml:space="preserve"> </w:t>
      </w:r>
      <w:r>
        <w:t>won't</w:t>
      </w:r>
      <w:r>
        <w:rPr>
          <w:spacing w:val="-3"/>
        </w:rPr>
        <w:t xml:space="preserve"> </w:t>
      </w:r>
      <w:r>
        <w:t>identify</w:t>
      </w:r>
      <w:r>
        <w:rPr>
          <w:spacing w:val="-2"/>
        </w:rPr>
        <w:t xml:space="preserve"> </w:t>
      </w:r>
      <w:r>
        <w:t>that</w:t>
      </w:r>
      <w:r>
        <w:rPr>
          <w:spacing w:val="-4"/>
        </w:rPr>
        <w:t xml:space="preserve"> </w:t>
      </w:r>
      <w:r>
        <w:t>confusion</w:t>
      </w:r>
      <w:r>
        <w:rPr>
          <w:spacing w:val="-2"/>
        </w:rPr>
        <w:t xml:space="preserve"> </w:t>
      </w:r>
      <w:r>
        <w:t>until</w:t>
      </w:r>
      <w:r>
        <w:rPr>
          <w:spacing w:val="-3"/>
        </w:rPr>
        <w:t xml:space="preserve"> </w:t>
      </w:r>
      <w:r>
        <w:t>Section</w:t>
      </w:r>
      <w:r>
        <w:rPr>
          <w:spacing w:val="-2"/>
        </w:rPr>
        <w:t xml:space="preserve"> </w:t>
      </w:r>
      <w:r>
        <w:t>4.1.5,</w:t>
      </w:r>
      <w:r>
        <w:rPr>
          <w:spacing w:val="-3"/>
        </w:rPr>
        <w:t xml:space="preserve"> </w:t>
      </w:r>
      <w:r>
        <w:t>since</w:t>
      </w:r>
      <w:r>
        <w:rPr>
          <w:spacing w:val="-3"/>
        </w:rPr>
        <w:t xml:space="preserve"> </w:t>
      </w:r>
      <w:r>
        <w:t>we</w:t>
      </w:r>
      <w:r>
        <w:rPr>
          <w:spacing w:val="-3"/>
        </w:rPr>
        <w:t xml:space="preserve"> </w:t>
      </w:r>
      <w:r>
        <w:t>haven’t</w:t>
      </w:r>
      <w:r>
        <w:rPr>
          <w:spacing w:val="-4"/>
        </w:rPr>
        <w:t xml:space="preserve"> </w:t>
      </w:r>
      <w:r>
        <w:t>yet</w:t>
      </w:r>
      <w:r>
        <w:rPr>
          <w:spacing w:val="-3"/>
        </w:rPr>
        <w:t xml:space="preserve"> </w:t>
      </w:r>
      <w:r>
        <w:t>covered</w:t>
      </w:r>
      <w:r>
        <w:rPr>
          <w:spacing w:val="-2"/>
        </w:rPr>
        <w:t xml:space="preserve"> </w:t>
      </w:r>
      <w:r>
        <w:t>some</w:t>
      </w:r>
      <w:r>
        <w:rPr>
          <w:spacing w:val="-3"/>
        </w:rPr>
        <w:t xml:space="preserve"> </w:t>
      </w:r>
      <w:r>
        <w:t>of</w:t>
      </w:r>
      <w:r>
        <w:rPr>
          <w:spacing w:val="-4"/>
        </w:rPr>
        <w:t xml:space="preserve"> </w:t>
      </w:r>
      <w:r>
        <w:t>the material that must be absorbed to understand</w:t>
      </w:r>
      <w:r>
        <w:rPr>
          <w:spacing w:val="-6"/>
        </w:rPr>
        <w:t xml:space="preserve"> </w:t>
      </w:r>
      <w:r>
        <w:t>it.</w:t>
      </w:r>
    </w:p>
    <w:p w:rsidR="000D32F5" w:rsidRDefault="003015BB">
      <w:pPr>
        <w:pStyle w:val="BodyText"/>
        <w:spacing w:before="3" w:line="249" w:lineRule="auto"/>
        <w:ind w:right="125" w:firstLine="288"/>
      </w:pPr>
      <w:r>
        <w:t>Right now we will concentrate on a point made by John Locke (1632–1704), who held a view similar to Moore’s, that either refutes, or comes close to refuting, Chisholm’s analysis.</w:t>
      </w:r>
      <w:bookmarkStart w:id="1051" w:name="_bookmark1050"/>
      <w:bookmarkEnd w:id="1051"/>
      <w:r>
        <w:rPr>
          <w:color w:val="0562C1"/>
          <w:position w:val="18"/>
          <w:u w:val="single" w:color="0562C1"/>
        </w:rPr>
        <w:t>[441]</w:t>
      </w:r>
      <w:r>
        <w:rPr>
          <w:color w:val="0562C1"/>
          <w:position w:val="18"/>
        </w:rPr>
        <w:t xml:space="preserve"> </w:t>
      </w:r>
      <w:r>
        <w:t>In Locke’s view, fr</w:t>
      </w:r>
      <w:r>
        <w:t xml:space="preserve">eedom is a property of </w:t>
      </w:r>
      <w:r>
        <w:rPr>
          <w:i/>
        </w:rPr>
        <w:t xml:space="preserve">actions. </w:t>
      </w:r>
      <w:r>
        <w:t xml:space="preserve">It makes no sense to speak of anything other than actions as being free. Only things that one can </w:t>
      </w:r>
      <w:r>
        <w:rPr>
          <w:i/>
        </w:rPr>
        <w:t xml:space="preserve">intend </w:t>
      </w:r>
      <w:r>
        <w:t xml:space="preserve">to do are done freely. I can </w:t>
      </w:r>
      <w:r>
        <w:rPr>
          <w:i/>
        </w:rPr>
        <w:t xml:space="preserve">intend </w:t>
      </w:r>
      <w:r>
        <w:t xml:space="preserve">to do 20 push-ups, and that’s why I can do it freely. But I can’t </w:t>
      </w:r>
      <w:r>
        <w:rPr>
          <w:i/>
        </w:rPr>
        <w:t xml:space="preserve">intend </w:t>
      </w:r>
      <w:r>
        <w:t xml:space="preserve">to make a </w:t>
      </w:r>
      <w:r>
        <w:t xml:space="preserve">certain choice. What would it be to </w:t>
      </w:r>
      <w:r>
        <w:rPr>
          <w:i/>
        </w:rPr>
        <w:t xml:space="preserve">intend </w:t>
      </w:r>
      <w:r>
        <w:t xml:space="preserve">to make a certain choice (e.g., to intend to do 20 push-ups)? If I really </w:t>
      </w:r>
      <w:r>
        <w:rPr>
          <w:i/>
        </w:rPr>
        <w:t xml:space="preserve">intend </w:t>
      </w:r>
      <w:r>
        <w:t xml:space="preserve">to choose to do 20 push-ups, then, for that very reason, I </w:t>
      </w:r>
      <w:r>
        <w:rPr>
          <w:i/>
        </w:rPr>
        <w:t xml:space="preserve">have </w:t>
      </w:r>
      <w:r>
        <w:t>chosen to do 20 push-ups.</w:t>
      </w:r>
    </w:p>
    <w:p w:rsidR="000D32F5" w:rsidRDefault="003015BB">
      <w:pPr>
        <w:pStyle w:val="BodyText"/>
        <w:spacing w:before="7" w:line="249" w:lineRule="auto"/>
        <w:ind w:right="191"/>
      </w:pPr>
      <w:r>
        <w:t>Second-order intentions (intentions to int</w:t>
      </w:r>
      <w:r>
        <w:t>end) collapse into first-order intentions. Thus, so far as it isn’t a pleonasm, the expression “intentional choice” is meaningless.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82"/>
        </w:numPr>
        <w:tabs>
          <w:tab w:val="left" w:pos="928"/>
        </w:tabs>
        <w:rPr>
          <w:u w:val="none"/>
        </w:rPr>
      </w:pPr>
      <w:bookmarkStart w:id="1052" w:name="_bookmark1051"/>
      <w:bookmarkEnd w:id="1052"/>
      <w:r>
        <w:rPr>
          <w:u w:val="none"/>
        </w:rPr>
        <w:t>A Lockean counter-objection</w:t>
      </w:r>
      <w:r>
        <w:rPr>
          <w:spacing w:val="-4"/>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108" w:firstLine="288"/>
      </w:pPr>
      <w:r>
        <w:t>Locke has surely identified one kind of freedom or---what, as we’ll now s</w:t>
      </w:r>
      <w:r>
        <w:t xml:space="preserve">ee, is probably more accurate---an essential </w:t>
      </w:r>
      <w:r>
        <w:rPr>
          <w:i/>
        </w:rPr>
        <w:t xml:space="preserve">component </w:t>
      </w:r>
      <w:r>
        <w:t>of one kind of freedom. But the following scenario suggests:</w:t>
      </w:r>
    </w:p>
    <w:p w:rsidR="000D32F5" w:rsidRDefault="000D32F5">
      <w:pPr>
        <w:pStyle w:val="BodyText"/>
        <w:spacing w:before="4"/>
        <w:ind w:left="0"/>
        <w:rPr>
          <w:sz w:val="17"/>
        </w:rPr>
      </w:pPr>
    </w:p>
    <w:p w:rsidR="000D32F5" w:rsidRDefault="003015BB">
      <w:pPr>
        <w:pStyle w:val="ListParagraph"/>
        <w:numPr>
          <w:ilvl w:val="3"/>
          <w:numId w:val="82"/>
        </w:numPr>
        <w:tabs>
          <w:tab w:val="left" w:pos="1371"/>
        </w:tabs>
        <w:spacing w:before="90"/>
        <w:ind w:hanging="286"/>
        <w:rPr>
          <w:sz w:val="24"/>
        </w:rPr>
      </w:pPr>
      <w:r>
        <w:rPr>
          <w:sz w:val="24"/>
        </w:rPr>
        <w:t xml:space="preserve">that Locke’s analysis, though certainly a </w:t>
      </w:r>
      <w:r>
        <w:rPr>
          <w:i/>
          <w:sz w:val="24"/>
        </w:rPr>
        <w:t xml:space="preserve">part </w:t>
      </w:r>
      <w:r>
        <w:rPr>
          <w:sz w:val="24"/>
        </w:rPr>
        <w:t>of the truth, is not the whole</w:t>
      </w:r>
      <w:r>
        <w:rPr>
          <w:spacing w:val="-25"/>
          <w:sz w:val="24"/>
        </w:rPr>
        <w:t xml:space="preserve"> </w:t>
      </w:r>
      <w:r>
        <w:rPr>
          <w:sz w:val="24"/>
        </w:rPr>
        <w:t>of</w:t>
      </w:r>
    </w:p>
    <w:p w:rsidR="000D32F5" w:rsidRDefault="003015BB">
      <w:pPr>
        <w:pStyle w:val="BodyText"/>
        <w:spacing w:before="12"/>
        <w:ind w:left="796"/>
      </w:pPr>
      <w:r>
        <w:t>it;</w:t>
      </w:r>
    </w:p>
    <w:p w:rsidR="000D32F5" w:rsidRDefault="000D32F5">
      <w:pPr>
        <w:pStyle w:val="BodyText"/>
        <w:spacing w:before="3"/>
        <w:ind w:left="0"/>
        <w:rPr>
          <w:sz w:val="18"/>
        </w:rPr>
      </w:pPr>
    </w:p>
    <w:p w:rsidR="000D32F5" w:rsidRDefault="003015BB">
      <w:pPr>
        <w:pStyle w:val="ListParagraph"/>
        <w:numPr>
          <w:ilvl w:val="3"/>
          <w:numId w:val="82"/>
        </w:numPr>
        <w:tabs>
          <w:tab w:val="left" w:pos="1437"/>
        </w:tabs>
        <w:spacing w:before="90" w:line="249" w:lineRule="auto"/>
        <w:ind w:left="796" w:right="1098" w:firstLine="288"/>
        <w:rPr>
          <w:sz w:val="24"/>
        </w:rPr>
      </w:pPr>
      <w:r>
        <w:rPr>
          <w:sz w:val="24"/>
        </w:rPr>
        <w:t>that, although Locke’s analysis may well partially undermine</w:t>
      </w:r>
      <w:r>
        <w:rPr>
          <w:spacing w:val="-39"/>
          <w:sz w:val="24"/>
        </w:rPr>
        <w:t xml:space="preserve"> </w:t>
      </w:r>
      <w:r>
        <w:rPr>
          <w:sz w:val="24"/>
        </w:rPr>
        <w:t>Chisholm’s analysis, it doesn’t do so</w:t>
      </w:r>
      <w:r>
        <w:rPr>
          <w:spacing w:val="-4"/>
          <w:sz w:val="24"/>
        </w:rPr>
        <w:t xml:space="preserve"> </w:t>
      </w:r>
      <w:r>
        <w:rPr>
          <w:sz w:val="24"/>
        </w:rPr>
        <w:t>completely;</w:t>
      </w:r>
    </w:p>
    <w:p w:rsidR="000D32F5" w:rsidRDefault="000D32F5">
      <w:pPr>
        <w:pStyle w:val="BodyText"/>
        <w:spacing w:before="3"/>
        <w:ind w:left="0"/>
        <w:rPr>
          <w:sz w:val="25"/>
        </w:rPr>
      </w:pPr>
    </w:p>
    <w:p w:rsidR="000D32F5" w:rsidRDefault="003015BB">
      <w:pPr>
        <w:pStyle w:val="BodyText"/>
        <w:ind w:left="388"/>
      </w:pPr>
      <w:r>
        <w:t>and, finally,</w:t>
      </w:r>
    </w:p>
    <w:p w:rsidR="000D32F5" w:rsidRDefault="000D32F5">
      <w:pPr>
        <w:pStyle w:val="BodyText"/>
        <w:spacing w:before="1"/>
        <w:ind w:left="0"/>
        <w:rPr>
          <w:sz w:val="26"/>
        </w:rPr>
      </w:pPr>
    </w:p>
    <w:p w:rsidR="000D32F5" w:rsidRDefault="003015BB">
      <w:pPr>
        <w:pStyle w:val="ListParagraph"/>
        <w:numPr>
          <w:ilvl w:val="3"/>
          <w:numId w:val="82"/>
        </w:numPr>
        <w:tabs>
          <w:tab w:val="left" w:pos="1504"/>
        </w:tabs>
        <w:spacing w:line="249" w:lineRule="auto"/>
        <w:ind w:left="796" w:right="927" w:firstLine="288"/>
        <w:rPr>
          <w:sz w:val="24"/>
        </w:rPr>
      </w:pPr>
      <w:r>
        <w:rPr>
          <w:sz w:val="24"/>
        </w:rPr>
        <w:t>that Chisholm’s has shown that the concept associated by the lay-person with the term “free” is incoherent and, moreover, that th</w:t>
      </w:r>
      <w:r>
        <w:rPr>
          <w:sz w:val="24"/>
        </w:rPr>
        <w:t>e same is true, though</w:t>
      </w:r>
      <w:r>
        <w:rPr>
          <w:spacing w:val="-43"/>
          <w:sz w:val="24"/>
        </w:rPr>
        <w:t xml:space="preserve"> </w:t>
      </w:r>
      <w:r>
        <w:rPr>
          <w:sz w:val="24"/>
        </w:rPr>
        <w:t>not for the same reasons, with Locke’s attempt to remove the incoherencies from that concept (while leaving it otherwise</w:t>
      </w:r>
      <w:r>
        <w:rPr>
          <w:spacing w:val="-6"/>
          <w:sz w:val="24"/>
        </w:rPr>
        <w:t xml:space="preserve"> </w:t>
      </w:r>
      <w:r>
        <w:rPr>
          <w:sz w:val="24"/>
        </w:rPr>
        <w:t>unchanged).</w:t>
      </w:r>
    </w:p>
    <w:p w:rsidR="000D32F5" w:rsidRDefault="000D32F5">
      <w:pPr>
        <w:pStyle w:val="BodyText"/>
        <w:spacing w:before="4"/>
        <w:ind w:left="0"/>
        <w:rPr>
          <w:sz w:val="25"/>
        </w:rPr>
      </w:pPr>
    </w:p>
    <w:p w:rsidR="000D32F5" w:rsidRDefault="003015BB">
      <w:pPr>
        <w:pStyle w:val="BodyText"/>
        <w:ind w:left="388"/>
      </w:pPr>
      <w:r>
        <w:t>A story will clarify these points.</w:t>
      </w:r>
    </w:p>
    <w:p w:rsidR="000D32F5" w:rsidRDefault="003015BB">
      <w:pPr>
        <w:pStyle w:val="BodyText"/>
        <w:spacing w:before="12" w:line="249" w:lineRule="auto"/>
        <w:ind w:right="155" w:firstLine="288"/>
      </w:pPr>
      <w:r>
        <w:t>On Monday, you undergo hypnosis. You do so because you believe that it will help you kick your addiction to nicotine. While under hypnosis, the hypnotist, who is a prankster and loves to abuse the power he has over his subjects, tells you that, on Wednesda</w:t>
      </w:r>
      <w:r>
        <w:t xml:space="preserve">y, you should </w:t>
      </w:r>
      <w:r>
        <w:rPr>
          <w:i/>
        </w:rPr>
        <w:t xml:space="preserve">choose </w:t>
      </w:r>
      <w:r>
        <w:t xml:space="preserve">to put on a tin-foil hat, go into your boss’s office, and tell him that aliens are about take over the Earth. On Wednesday, you choose to do these things. So you </w:t>
      </w:r>
      <w:r>
        <w:rPr>
          <w:i/>
        </w:rPr>
        <w:t xml:space="preserve">voluntarily </w:t>
      </w:r>
      <w:r>
        <w:t>put on a tin-foil hat, etc.</w:t>
      </w:r>
    </w:p>
    <w:p w:rsidR="000D32F5" w:rsidRDefault="003015BB">
      <w:pPr>
        <w:pStyle w:val="BodyText"/>
        <w:spacing w:before="5" w:line="249" w:lineRule="auto"/>
        <w:ind w:right="128" w:firstLine="288"/>
      </w:pPr>
      <w:r>
        <w:t>Your act was voluntary. You chose</w:t>
      </w:r>
      <w:r>
        <w:t xml:space="preserve"> to do it. But was it free? My opinion: there was </w:t>
      </w:r>
      <w:r>
        <w:rPr>
          <w:i/>
        </w:rPr>
        <w:t xml:space="preserve">a </w:t>
      </w:r>
      <w:r>
        <w:t>sense in which it was free, but there was also an important sense in which it was not free. You are not, by virtue of choosing to engage in this odd behavior, in the same category as somebody who wants to</w:t>
      </w:r>
      <w:r>
        <w:t xml:space="preserve"> walk to his car but is physically restrained. But, for reasons that are not immediately obvious but that we will now try to elucidate, your behavior is either unfree or free only in some attenuated sense.</w:t>
      </w:r>
    </w:p>
    <w:p w:rsidR="000D32F5" w:rsidRDefault="003015BB">
      <w:pPr>
        <w:pStyle w:val="BodyText"/>
        <w:spacing w:before="6" w:line="228" w:lineRule="exact"/>
        <w:ind w:left="6371"/>
      </w:pPr>
      <w:bookmarkStart w:id="1053" w:name="_bookmark1052"/>
      <w:bookmarkEnd w:id="1053"/>
      <w:r>
        <w:rPr>
          <w:color w:val="0562C1"/>
          <w:u w:val="single" w:color="0562C1"/>
        </w:rPr>
        <w:t>[442]</w:t>
      </w:r>
    </w:p>
    <w:p w:rsidR="000D32F5" w:rsidRDefault="003015BB">
      <w:pPr>
        <w:pStyle w:val="BodyText"/>
        <w:tabs>
          <w:tab w:val="left" w:pos="6891"/>
        </w:tabs>
        <w:spacing w:line="228" w:lineRule="exact"/>
        <w:ind w:left="388"/>
      </w:pPr>
      <w:r>
        <w:t>One way of interpreting what Chisholm is say</w:t>
      </w:r>
      <w:r>
        <w:t>ing is</w:t>
      </w:r>
      <w:r>
        <w:rPr>
          <w:spacing w:val="-26"/>
        </w:rPr>
        <w:t xml:space="preserve"> </w:t>
      </w:r>
      <w:r>
        <w:t>as</w:t>
      </w:r>
      <w:r>
        <w:rPr>
          <w:spacing w:val="-3"/>
        </w:rPr>
        <w:t xml:space="preserve"> </w:t>
      </w:r>
      <w:r>
        <w:t>follows</w:t>
      </w:r>
      <w:r>
        <w:tab/>
        <w:t>:</w:t>
      </w:r>
    </w:p>
    <w:p w:rsidR="000D32F5" w:rsidRDefault="000D32F5">
      <w:pPr>
        <w:pStyle w:val="BodyText"/>
        <w:spacing w:before="1"/>
        <w:ind w:left="0"/>
        <w:rPr>
          <w:sz w:val="26"/>
        </w:rPr>
      </w:pPr>
    </w:p>
    <w:p w:rsidR="000D32F5" w:rsidRDefault="003015BB">
      <w:pPr>
        <w:pStyle w:val="BodyText"/>
        <w:spacing w:line="249" w:lineRule="auto"/>
        <w:ind w:left="796" w:right="822" w:firstLine="288"/>
      </w:pPr>
      <w:r>
        <w:t>(CR) There is only one significant difference between, on the one hand, your voluntary decision to don a tin-foil hat, etc. and, on the other hand, a ‘normal’ decision (e.g., a decision to play tennis made by somebody whose choice isn’t the result of hypno</w:t>
      </w:r>
      <w:r>
        <w:t>tic suggestion or any other comparable event). The difference in question is that, whereas your decision was implanted in you by some sentient being, the tennis-player’s decision was implanted in him by impersonal forces.</w:t>
      </w:r>
      <w:r>
        <w:rPr>
          <w:spacing w:val="-43"/>
        </w:rPr>
        <w:t xml:space="preserve"> </w:t>
      </w:r>
      <w:r>
        <w:t>But does that really make a differ</w:t>
      </w:r>
      <w:r>
        <w:t>ence? To be sure, your decision (to put on a tin-foil hat, etc.) is the result of malfeasance on somebody’s part, whereas the tennis- player’s decision is not. So, from a moral perspective, there are important differences between the two situations. But, w</w:t>
      </w:r>
      <w:r>
        <w:t xml:space="preserve">hen evaluating whether a person’s decision to do </w:t>
      </w:r>
      <w:r>
        <w:rPr>
          <w:i/>
        </w:rPr>
        <w:t xml:space="preserve">X </w:t>
      </w:r>
      <w:r>
        <w:t>is free, what is relevant is whether that person had control over the forces leading to that decision; it’s irrelevant what sort of morality, if</w:t>
      </w:r>
      <w:r>
        <w:rPr>
          <w:spacing w:val="-33"/>
        </w:rPr>
        <w:t xml:space="preserve"> </w:t>
      </w:r>
      <w:r>
        <w:t>any,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ind w:left="795"/>
      </w:pPr>
      <w:r>
        <w:t>those forces embodied.</w:t>
      </w:r>
    </w:p>
    <w:p w:rsidR="000D32F5" w:rsidRDefault="003015BB">
      <w:pPr>
        <w:pStyle w:val="BodyText"/>
        <w:spacing w:before="12" w:line="249" w:lineRule="auto"/>
        <w:ind w:left="795" w:right="847" w:firstLine="288"/>
      </w:pPr>
      <w:r>
        <w:t>An adaptation of the s</w:t>
      </w:r>
      <w:r>
        <w:t>tory told a moment ago (about the hypnotist) makes this clear. One day, while you are snoozing under a coconut tree, a coconut falls on your head. The resulting brain-disturbances lead to your deciding to put on a tin- foil hat, go into your boss’s office,</w:t>
      </w:r>
      <w:r>
        <w:t xml:space="preserve"> etc. Surely your decision to do this---though voluntary, and though not the product of malfeasance on anyone’s part---is unfree or, at best, is free only in some reduced sense. So Locke’s thesis (“an act is free iff it’s voluntary”) isn’t correct and must</w:t>
      </w:r>
      <w:r>
        <w:t xml:space="preserve"> either be rejected or at least heavily qualified.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81"/>
        </w:numPr>
        <w:tabs>
          <w:tab w:val="left" w:pos="928"/>
        </w:tabs>
        <w:rPr>
          <w:u w:val="none"/>
        </w:rPr>
      </w:pPr>
      <w:bookmarkStart w:id="1054" w:name="_bookmark1053"/>
      <w:bookmarkEnd w:id="1054"/>
      <w:r>
        <w:rPr>
          <w:u w:val="none"/>
        </w:rPr>
        <w:t>An oversight on Chisholm’s</w:t>
      </w:r>
      <w:r>
        <w:rPr>
          <w:spacing w:val="-5"/>
          <w:u w:val="none"/>
        </w:rPr>
        <w:t xml:space="preserve"> </w:t>
      </w:r>
      <w:r>
        <w:rPr>
          <w:u w:val="none"/>
        </w:rPr>
        <w:t>part</w:t>
      </w:r>
    </w:p>
    <w:p w:rsidR="000D32F5" w:rsidRDefault="000D32F5">
      <w:pPr>
        <w:pStyle w:val="BodyText"/>
        <w:ind w:left="0"/>
        <w:rPr>
          <w:b/>
          <w:sz w:val="26"/>
        </w:rPr>
      </w:pPr>
    </w:p>
    <w:p w:rsidR="000D32F5" w:rsidRDefault="003015BB">
      <w:pPr>
        <w:pStyle w:val="BodyText"/>
        <w:spacing w:before="1" w:line="249" w:lineRule="auto"/>
        <w:ind w:right="286" w:firstLine="288"/>
      </w:pPr>
      <w:r>
        <w:t>Partly for the reasons just given, and partly for reasons to be stated later in this chapter, I believe that Locke’s analysis is inadequate. To that extent, I mus</w:t>
      </w:r>
      <w:r>
        <w:t>t agree with Chisholm. But Chisholm’s analysis involves a subtle but important confusion. Because it involves this confusion, Chisholm’s analysis fails to show that actions cannot be free. (However, despite its involving this confusion, Chisholm’s analysis</w:t>
      </w:r>
      <w:r>
        <w:t>---or, rather, the extension of it put forth in the previous section---does successfully undermine Locke’s position.)</w:t>
      </w:r>
    </w:p>
    <w:p w:rsidR="000D32F5" w:rsidRDefault="003015BB">
      <w:pPr>
        <w:pStyle w:val="BodyText"/>
        <w:spacing w:line="294" w:lineRule="exact"/>
        <w:ind w:left="388"/>
      </w:pPr>
      <w:r>
        <w:t xml:space="preserve">Let </w:t>
      </w:r>
      <w:r>
        <w:rPr>
          <w:i/>
        </w:rPr>
        <w:t xml:space="preserve">t </w:t>
      </w:r>
      <w:r>
        <w:t xml:space="preserve">be some instant in the year 50,000 B.C., and let </w:t>
      </w:r>
      <w:r>
        <w:rPr>
          <w:i/>
        </w:rPr>
        <w:t xml:space="preserve">t* </w:t>
      </w:r>
      <w:r>
        <w:t>some instant in the 21</w:t>
      </w:r>
      <w:r>
        <w:rPr>
          <w:position w:val="8"/>
          <w:sz w:val="18"/>
        </w:rPr>
        <w:t xml:space="preserve">st </w:t>
      </w:r>
      <w:r>
        <w:t>century.</w:t>
      </w:r>
    </w:p>
    <w:p w:rsidR="000D32F5" w:rsidRDefault="003015BB">
      <w:pPr>
        <w:pStyle w:val="BodyText"/>
        <w:spacing w:before="12" w:line="249" w:lineRule="auto"/>
        <w:ind w:right="286"/>
      </w:pPr>
      <w:r>
        <w:t xml:space="preserve">Suppose that, at </w:t>
      </w:r>
      <w:r>
        <w:rPr>
          <w:i/>
        </w:rPr>
        <w:t>t*</w:t>
      </w:r>
      <w:r>
        <w:t>, Smith decides to go for a</w:t>
      </w:r>
      <w:r>
        <w:t xml:space="preserve"> jog. Bearing this in mind, consider the following two statements:</w:t>
      </w:r>
    </w:p>
    <w:p w:rsidR="000D32F5" w:rsidRDefault="000D32F5">
      <w:pPr>
        <w:pStyle w:val="BodyText"/>
        <w:spacing w:before="2"/>
        <w:ind w:left="0"/>
        <w:rPr>
          <w:sz w:val="25"/>
        </w:rPr>
      </w:pPr>
    </w:p>
    <w:p w:rsidR="000D32F5" w:rsidRDefault="003015BB">
      <w:pPr>
        <w:pStyle w:val="ListParagraph"/>
        <w:numPr>
          <w:ilvl w:val="3"/>
          <w:numId w:val="81"/>
        </w:numPr>
        <w:tabs>
          <w:tab w:val="left" w:pos="1424"/>
        </w:tabs>
        <w:spacing w:line="249" w:lineRule="auto"/>
        <w:ind w:right="906" w:firstLine="288"/>
        <w:rPr>
          <w:sz w:val="24"/>
        </w:rPr>
      </w:pPr>
      <w:r>
        <w:rPr>
          <w:sz w:val="24"/>
        </w:rPr>
        <w:t xml:space="preserve">The state of the universe at time </w:t>
      </w:r>
      <w:r>
        <w:rPr>
          <w:i/>
          <w:sz w:val="24"/>
        </w:rPr>
        <w:t xml:space="preserve">t </w:t>
      </w:r>
      <w:r>
        <w:rPr>
          <w:sz w:val="24"/>
        </w:rPr>
        <w:t>compelled Smith to decide to go for a</w:t>
      </w:r>
      <w:r>
        <w:rPr>
          <w:spacing w:val="-41"/>
          <w:sz w:val="24"/>
        </w:rPr>
        <w:t xml:space="preserve"> </w:t>
      </w:r>
      <w:r>
        <w:rPr>
          <w:sz w:val="24"/>
        </w:rPr>
        <w:t>jog at time</w:t>
      </w:r>
      <w:r>
        <w:rPr>
          <w:spacing w:val="-3"/>
          <w:sz w:val="24"/>
        </w:rPr>
        <w:t xml:space="preserve"> </w:t>
      </w:r>
      <w:r>
        <w:rPr>
          <w:i/>
          <w:sz w:val="24"/>
        </w:rPr>
        <w:t>t*</w:t>
      </w:r>
      <w:r>
        <w:rPr>
          <w:sz w:val="24"/>
        </w:rPr>
        <w:t>.</w:t>
      </w:r>
    </w:p>
    <w:p w:rsidR="000D32F5" w:rsidRDefault="000D32F5">
      <w:pPr>
        <w:pStyle w:val="BodyText"/>
        <w:spacing w:before="3"/>
        <w:ind w:left="0"/>
        <w:rPr>
          <w:sz w:val="25"/>
        </w:rPr>
      </w:pPr>
    </w:p>
    <w:p w:rsidR="000D32F5" w:rsidRDefault="003015BB">
      <w:pPr>
        <w:pStyle w:val="ListParagraph"/>
        <w:numPr>
          <w:ilvl w:val="3"/>
          <w:numId w:val="81"/>
        </w:numPr>
        <w:tabs>
          <w:tab w:val="left" w:pos="1424"/>
        </w:tabs>
        <w:spacing w:line="249" w:lineRule="auto"/>
        <w:ind w:right="1113" w:firstLine="288"/>
        <w:rPr>
          <w:sz w:val="24"/>
        </w:rPr>
      </w:pPr>
      <w:r>
        <w:rPr>
          <w:sz w:val="24"/>
        </w:rPr>
        <w:t xml:space="preserve">The state of the universe at time </w:t>
      </w:r>
      <w:r>
        <w:rPr>
          <w:i/>
          <w:sz w:val="24"/>
        </w:rPr>
        <w:t xml:space="preserve">t </w:t>
      </w:r>
      <w:r>
        <w:rPr>
          <w:sz w:val="24"/>
        </w:rPr>
        <w:t xml:space="preserve">made it inevitable that, approximately 52,000 years later, Smith would come into existence a few years prior to </w:t>
      </w:r>
      <w:r>
        <w:rPr>
          <w:i/>
          <w:sz w:val="24"/>
        </w:rPr>
        <w:t>t*</w:t>
      </w:r>
      <w:r>
        <w:rPr>
          <w:i/>
          <w:spacing w:val="-40"/>
          <w:sz w:val="24"/>
        </w:rPr>
        <w:t xml:space="preserve"> </w:t>
      </w:r>
      <w:r>
        <w:rPr>
          <w:sz w:val="24"/>
        </w:rPr>
        <w:t>and, because of the combined effects of his pre-</w:t>
      </w:r>
      <w:r>
        <w:rPr>
          <w:i/>
          <w:sz w:val="24"/>
        </w:rPr>
        <w:t xml:space="preserve">t* </w:t>
      </w:r>
      <w:r>
        <w:rPr>
          <w:sz w:val="24"/>
        </w:rPr>
        <w:t xml:space="preserve">experiences and his native constitution, would decide at time </w:t>
      </w:r>
      <w:r>
        <w:rPr>
          <w:i/>
          <w:sz w:val="24"/>
        </w:rPr>
        <w:t xml:space="preserve">t* </w:t>
      </w:r>
      <w:r>
        <w:rPr>
          <w:sz w:val="24"/>
        </w:rPr>
        <w:t>to go for a</w:t>
      </w:r>
      <w:r>
        <w:rPr>
          <w:spacing w:val="-9"/>
          <w:sz w:val="24"/>
        </w:rPr>
        <w:t xml:space="preserve"> </w:t>
      </w:r>
      <w:r>
        <w:rPr>
          <w:sz w:val="24"/>
        </w:rPr>
        <w:t>jog.</w:t>
      </w:r>
    </w:p>
    <w:p w:rsidR="000D32F5" w:rsidRDefault="000D32F5">
      <w:pPr>
        <w:pStyle w:val="BodyText"/>
        <w:ind w:left="0"/>
        <w:rPr>
          <w:sz w:val="26"/>
        </w:rPr>
      </w:pPr>
    </w:p>
    <w:p w:rsidR="000D32F5" w:rsidRDefault="000D32F5">
      <w:pPr>
        <w:pStyle w:val="BodyText"/>
        <w:spacing w:before="4"/>
        <w:ind w:left="0"/>
      </w:pPr>
    </w:p>
    <w:p w:rsidR="000D32F5" w:rsidRDefault="003015BB">
      <w:pPr>
        <w:pStyle w:val="BodyText"/>
        <w:spacing w:before="1" w:line="249" w:lineRule="auto"/>
        <w:ind w:right="167" w:firstLine="288"/>
      </w:pPr>
      <w:r>
        <w:t>(1) en</w:t>
      </w:r>
      <w:r>
        <w:t xml:space="preserve">tails that, given the state of the universe at </w:t>
      </w:r>
      <w:r>
        <w:rPr>
          <w:i/>
        </w:rPr>
        <w:t>t</w:t>
      </w:r>
      <w:r>
        <w:t xml:space="preserve">, it was nomically impossible (i.e., prohibited by natural law) for Smith </w:t>
      </w:r>
      <w:r>
        <w:rPr>
          <w:i/>
        </w:rPr>
        <w:t xml:space="preserve">not </w:t>
      </w:r>
      <w:r>
        <w:t xml:space="preserve">to decide to go for a jog at </w:t>
      </w:r>
      <w:r>
        <w:rPr>
          <w:i/>
        </w:rPr>
        <w:t>t*</w:t>
      </w:r>
      <w:r>
        <w:t>; and (2) also entails this. But there is a difference between (1) and (2). (1) says that the state</w:t>
      </w:r>
      <w:r>
        <w:t xml:space="preserve"> of the universe at </w:t>
      </w:r>
      <w:r>
        <w:rPr>
          <w:i/>
        </w:rPr>
        <w:t xml:space="preserve">t </w:t>
      </w:r>
      <w:r>
        <w:t xml:space="preserve">compelled Smith to make a certain decision. (2) doesn’t say this. It says that it was inevitable that he would decide at </w:t>
      </w:r>
      <w:r>
        <w:rPr>
          <w:i/>
        </w:rPr>
        <w:t xml:space="preserve">t* </w:t>
      </w:r>
      <w:r>
        <w:t>to for a jog</w:t>
      </w:r>
      <w:r>
        <w:rPr>
          <w:i/>
        </w:rPr>
        <w:t xml:space="preserve">. </w:t>
      </w:r>
      <w:r>
        <w:t xml:space="preserve">But that's compatible with his </w:t>
      </w:r>
      <w:r>
        <w:rPr>
          <w:i/>
        </w:rPr>
        <w:t xml:space="preserve">not </w:t>
      </w:r>
      <w:r>
        <w:t xml:space="preserve">being compelled at </w:t>
      </w:r>
      <w:r>
        <w:rPr>
          <w:i/>
        </w:rPr>
        <w:t xml:space="preserve">t* </w:t>
      </w:r>
      <w:r>
        <w:t>to decide to go for a jog. It's inevita</w:t>
      </w:r>
      <w:r>
        <w:t>ble that I will choose to have a meal in the next 12 hours; but that doesn't mean that my decision to eat isn't free. Rational people freely but inevitably choose to act in certain ways.</w:t>
      </w:r>
    </w:p>
    <w:p w:rsidR="000D32F5" w:rsidRDefault="003015BB">
      <w:pPr>
        <w:pStyle w:val="BodyText"/>
        <w:spacing w:before="8" w:line="249" w:lineRule="auto"/>
        <w:ind w:right="188" w:firstLine="288"/>
      </w:pPr>
      <w:r>
        <w:t xml:space="preserve">Here’s a case of Smith’s being </w:t>
      </w:r>
      <w:r>
        <w:rPr>
          <w:i/>
        </w:rPr>
        <w:t xml:space="preserve">compelled </w:t>
      </w:r>
      <w:r>
        <w:t xml:space="preserve">to behave in a certain way. </w:t>
      </w:r>
      <w:r>
        <w:t>A very strong person takes hold of Smith’s arms and, despite Smith’s valiant resistance, makes Smith hit himself with his own hands (or, what is probably a more accurate way of putting it, hits Smith with Smith’s own hands). Why is it that, in this case, S</w:t>
      </w:r>
      <w:r>
        <w:t>mith’s behavior is the result of compulsion? Because the immediate causes of that behavior were not Smith-internal. The forces that led to Smith’s arm-movements were not constitutive of Smith; they failed to be Smith-constitutive even in the attenuated sen</w:t>
      </w:r>
      <w:r>
        <w:t>se in which an impulse is constitutive of a person of a person who regards that impulse as having no value, having thus made every effort to dissociate himself from it, and to which he therefore gives no weight when making decisions.</w:t>
      </w:r>
    </w:p>
    <w:p w:rsidR="000D32F5" w:rsidRDefault="003015BB">
      <w:pPr>
        <w:pStyle w:val="BodyText"/>
        <w:spacing w:before="8" w:line="249" w:lineRule="auto"/>
        <w:ind w:right="128" w:firstLine="288"/>
      </w:pPr>
      <w:r>
        <w:t xml:space="preserve">Even though (2) is to </w:t>
      </w:r>
      <w:r>
        <w:t xml:space="preserve">the effect that it is compulsory that Smith come into existence and, in due course, do such and such, (2) is quite consistent with </w:t>
      </w:r>
      <w:r>
        <w:rPr>
          <w:i/>
        </w:rPr>
        <w:t xml:space="preserve">Smith’s </w:t>
      </w:r>
      <w:r>
        <w:t>never being compelled in any way. For (2) is consistent with the proposition that the thing that is being compelled i</w:t>
      </w:r>
      <w:r>
        <w:t xml:space="preserve">s the </w:t>
      </w:r>
      <w:r>
        <w:rPr>
          <w:i/>
        </w:rPr>
        <w:t>universe</w:t>
      </w:r>
      <w:r>
        <w:t xml:space="preserve">, not Smith, and that what the universe is being compelled to do is to produce a being, namely Smith, who will decide at </w:t>
      </w:r>
      <w:r>
        <w:rPr>
          <w:i/>
        </w:rPr>
        <w:t xml:space="preserve">t* </w:t>
      </w:r>
      <w:r>
        <w:t>to go jogging, and whose decision to do so, having for its proximal cause a conglomerate of Smith-constitutive forces,</w:t>
      </w:r>
      <w:r>
        <w:t xml:space="preserve"> is not compelled---at least not in the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t>sense in which, in the other story, Smith was compelled to hit himself and, indeed, not in any ordinary sense of the word “compelled.”</w:t>
      </w:r>
    </w:p>
    <w:p w:rsidR="000D32F5" w:rsidRDefault="003015BB">
      <w:pPr>
        <w:pStyle w:val="BodyText"/>
        <w:spacing w:before="2" w:line="249" w:lineRule="auto"/>
        <w:ind w:right="121" w:firstLine="288"/>
      </w:pPr>
      <w:r>
        <w:t>A continuation of our story will help us move forward. The state of the</w:t>
      </w:r>
      <w:r>
        <w:t xml:space="preserve"> universe at </w:t>
      </w:r>
      <w:r>
        <w:rPr>
          <w:i/>
        </w:rPr>
        <w:t xml:space="preserve">t </w:t>
      </w:r>
      <w:r>
        <w:t xml:space="preserve">makes it necessary, as a matter of natural law, that Smith come into existence, that he have thus and such thoughts, feelings, beliefs, etc. and that, at time </w:t>
      </w:r>
      <w:r>
        <w:rPr>
          <w:i/>
        </w:rPr>
        <w:t>t*</w:t>
      </w:r>
      <w:r>
        <w:t>, he decide to go jogging. But the state of the universe makes it inevitable tha</w:t>
      </w:r>
      <w:r>
        <w:t xml:space="preserve">t Smith’s decision to go jogging be the result of forces that </w:t>
      </w:r>
      <w:r>
        <w:rPr>
          <w:i/>
        </w:rPr>
        <w:t xml:space="preserve">make up Smith. </w:t>
      </w:r>
      <w:r>
        <w:t>Obviously Smith’s decision will reflect his beliefs concerning the external world; and those believes are obviously, in part, the results of events (collisions of photons with Smi</w:t>
      </w:r>
      <w:r>
        <w:t>th’s eyes, etc.) over which Smith has no control. But these Smith-</w:t>
      </w:r>
      <w:r>
        <w:rPr>
          <w:i/>
        </w:rPr>
        <w:t>non-</w:t>
      </w:r>
      <w:r>
        <w:t xml:space="preserve">constitutive events caused Smith to choose to go jogging only </w:t>
      </w:r>
      <w:r>
        <w:rPr>
          <w:i/>
        </w:rPr>
        <w:t xml:space="preserve">by way of </w:t>
      </w:r>
      <w:r>
        <w:t>Smith-constitutive forces---by way of Smith’s preferences acting in conjunction with Smith’s beliefs. So, ultimate</w:t>
      </w:r>
      <w:r>
        <w:t xml:space="preserve">ly, nothing that wasn’t Smith- constitutive made Smith do anything. The only thing that made Smith go jogging was Smith himself. So, even though natural law made it inevitable that Smith would come into existence and, at time </w:t>
      </w:r>
      <w:r>
        <w:rPr>
          <w:i/>
        </w:rPr>
        <w:t>t*</w:t>
      </w:r>
      <w:r>
        <w:t xml:space="preserve">, decide to go jogging, the </w:t>
      </w:r>
      <w:r>
        <w:t xml:space="preserve">way in which natural law made that inevitable didn’t involve Smith’s being compelled. It involved the world’s being compelled to produce a person (Smith) whose own self was the sole (proximal) cause of his choice and who therefore </w:t>
      </w:r>
      <w:r>
        <w:rPr>
          <w:i/>
        </w:rPr>
        <w:t xml:space="preserve">freely </w:t>
      </w:r>
      <w:r>
        <w:t>went jogging. So (</w:t>
      </w:r>
      <w:r>
        <w:t>2) is compatible with the following proposition:</w:t>
      </w:r>
    </w:p>
    <w:p w:rsidR="000D32F5" w:rsidRDefault="000D32F5">
      <w:pPr>
        <w:pStyle w:val="BodyText"/>
        <w:spacing w:before="3"/>
        <w:ind w:left="0"/>
        <w:rPr>
          <w:sz w:val="26"/>
        </w:rPr>
      </w:pPr>
    </w:p>
    <w:p w:rsidR="000D32F5" w:rsidRDefault="003015BB">
      <w:pPr>
        <w:pStyle w:val="BodyText"/>
        <w:spacing w:line="249" w:lineRule="auto"/>
        <w:ind w:left="795" w:right="886" w:firstLine="288"/>
      </w:pPr>
      <w:r>
        <w:t xml:space="preserve">(2*) Given the state of the universe at </w:t>
      </w:r>
      <w:r>
        <w:rPr>
          <w:i/>
        </w:rPr>
        <w:t>t</w:t>
      </w:r>
      <w:r>
        <w:t xml:space="preserve">, it was necessary, for reasons of natural law, that the </w:t>
      </w:r>
      <w:r>
        <w:rPr>
          <w:i/>
        </w:rPr>
        <w:t xml:space="preserve">universe </w:t>
      </w:r>
      <w:r>
        <w:t xml:space="preserve">be compelled to produce a person (Smith) who, at time </w:t>
      </w:r>
      <w:r>
        <w:rPr>
          <w:i/>
        </w:rPr>
        <w:t>t*</w:t>
      </w:r>
      <w:r>
        <w:t xml:space="preserve">, </w:t>
      </w:r>
      <w:r>
        <w:rPr>
          <w:i/>
        </w:rPr>
        <w:t xml:space="preserve">freely </w:t>
      </w:r>
      <w:r>
        <w:t>went jogging.</w:t>
      </w:r>
    </w:p>
    <w:p w:rsidR="000D32F5" w:rsidRDefault="000D32F5">
      <w:pPr>
        <w:pStyle w:val="BodyText"/>
        <w:spacing w:before="4"/>
        <w:ind w:left="0"/>
        <w:rPr>
          <w:sz w:val="25"/>
        </w:rPr>
      </w:pPr>
    </w:p>
    <w:p w:rsidR="000D32F5" w:rsidRDefault="003015BB">
      <w:pPr>
        <w:pStyle w:val="BodyText"/>
        <w:spacing w:line="249" w:lineRule="auto"/>
        <w:ind w:right="156" w:firstLine="288"/>
      </w:pPr>
      <w:r>
        <w:t>If</w:t>
      </w:r>
      <w:r>
        <w:rPr>
          <w:spacing w:val="-4"/>
        </w:rPr>
        <w:t xml:space="preserve"> </w:t>
      </w:r>
      <w:r>
        <w:rPr>
          <w:i/>
        </w:rPr>
        <w:t>you</w:t>
      </w:r>
      <w:r>
        <w:rPr>
          <w:i/>
          <w:spacing w:val="-2"/>
        </w:rPr>
        <w:t xml:space="preserve"> </w:t>
      </w:r>
      <w:r>
        <w:t>were</w:t>
      </w:r>
      <w:r>
        <w:rPr>
          <w:spacing w:val="-3"/>
        </w:rPr>
        <w:t xml:space="preserve"> </w:t>
      </w:r>
      <w:r>
        <w:t>the</w:t>
      </w:r>
      <w:r>
        <w:rPr>
          <w:spacing w:val="-3"/>
        </w:rPr>
        <w:t xml:space="preserve"> </w:t>
      </w:r>
      <w:r>
        <w:t>sole</w:t>
      </w:r>
      <w:r>
        <w:rPr>
          <w:spacing w:val="-3"/>
        </w:rPr>
        <w:t xml:space="preserve"> </w:t>
      </w:r>
      <w:r>
        <w:t>immediate</w:t>
      </w:r>
      <w:r>
        <w:rPr>
          <w:spacing w:val="-3"/>
        </w:rPr>
        <w:t xml:space="preserve"> </w:t>
      </w:r>
      <w:r>
        <w:t>cause</w:t>
      </w:r>
      <w:r>
        <w:rPr>
          <w:spacing w:val="-3"/>
        </w:rPr>
        <w:t xml:space="preserve"> </w:t>
      </w:r>
      <w:r>
        <w:t>of</w:t>
      </w:r>
      <w:r>
        <w:rPr>
          <w:spacing w:val="-3"/>
        </w:rPr>
        <w:t xml:space="preserve"> </w:t>
      </w:r>
      <w:r>
        <w:t>some</w:t>
      </w:r>
      <w:r>
        <w:rPr>
          <w:spacing w:val="-3"/>
        </w:rPr>
        <w:t xml:space="preserve"> </w:t>
      </w:r>
      <w:r>
        <w:t>action</w:t>
      </w:r>
      <w:r>
        <w:rPr>
          <w:spacing w:val="-3"/>
        </w:rPr>
        <w:t xml:space="preserve"> </w:t>
      </w:r>
      <w:r>
        <w:t>of</w:t>
      </w:r>
      <w:r>
        <w:rPr>
          <w:spacing w:val="-3"/>
        </w:rPr>
        <w:t xml:space="preserve"> </w:t>
      </w:r>
      <w:r>
        <w:t>yours,</w:t>
      </w:r>
      <w:r>
        <w:rPr>
          <w:spacing w:val="-2"/>
        </w:rPr>
        <w:t xml:space="preserve"> </w:t>
      </w:r>
      <w:r>
        <w:t>then</w:t>
      </w:r>
      <w:r>
        <w:rPr>
          <w:spacing w:val="-2"/>
        </w:rPr>
        <w:t xml:space="preserve"> </w:t>
      </w:r>
      <w:r>
        <w:t>you</w:t>
      </w:r>
      <w:r>
        <w:rPr>
          <w:spacing w:val="-2"/>
        </w:rPr>
        <w:t xml:space="preserve"> </w:t>
      </w:r>
      <w:r>
        <w:t>acted</w:t>
      </w:r>
      <w:r>
        <w:rPr>
          <w:spacing w:val="-2"/>
        </w:rPr>
        <w:t xml:space="preserve"> </w:t>
      </w:r>
      <w:r>
        <w:t>freely.</w:t>
      </w:r>
      <w:r>
        <w:rPr>
          <w:spacing w:val="-2"/>
        </w:rPr>
        <w:t xml:space="preserve"> </w:t>
      </w:r>
      <w:r>
        <w:t>It</w:t>
      </w:r>
      <w:r>
        <w:rPr>
          <w:spacing w:val="-4"/>
        </w:rPr>
        <w:t xml:space="preserve"> </w:t>
      </w:r>
      <w:r>
        <w:t>may</w:t>
      </w:r>
      <w:r>
        <w:rPr>
          <w:spacing w:val="-2"/>
        </w:rPr>
        <w:t xml:space="preserve"> </w:t>
      </w:r>
      <w:r>
        <w:t>be that your existence, along with everything you think and feel (etc.), is the inevitable result of how the world was before you were born. But, by virtue of producing you, the wo</w:t>
      </w:r>
      <w:r>
        <w:t xml:space="preserve">rld was not compelling </w:t>
      </w:r>
      <w:r>
        <w:rPr>
          <w:i/>
        </w:rPr>
        <w:t xml:space="preserve">you </w:t>
      </w:r>
      <w:r>
        <w:t xml:space="preserve">to do (or be) anything. There was no you to compel. (In producing somebody, you are not </w:t>
      </w:r>
      <w:r>
        <w:rPr>
          <w:i/>
        </w:rPr>
        <w:t xml:space="preserve">compelling </w:t>
      </w:r>
      <w:r>
        <w:t xml:space="preserve">them to exist. In conceiving a child, you are not </w:t>
      </w:r>
      <w:r>
        <w:rPr>
          <w:i/>
        </w:rPr>
        <w:t xml:space="preserve">compelling </w:t>
      </w:r>
      <w:r>
        <w:t>that child to exist. The child isn’t yet in existence and therefore i</w:t>
      </w:r>
      <w:r>
        <w:t>sn’t there to be compelled. What is being compelled is the coming into existence of that child. The universe is being compelled, by your carnal acts, to create junior. But junior himself isn’t in any way being compelled, at least not by virtue of being con</w:t>
      </w:r>
      <w:r>
        <w:t>ceived, since what doesn’t exist can’t be</w:t>
      </w:r>
      <w:r>
        <w:rPr>
          <w:spacing w:val="-14"/>
        </w:rPr>
        <w:t xml:space="preserve"> </w:t>
      </w:r>
      <w:r>
        <w:t>compelled.)</w:t>
      </w:r>
    </w:p>
    <w:p w:rsidR="000D32F5" w:rsidRDefault="003015BB">
      <w:pPr>
        <w:pStyle w:val="BodyText"/>
        <w:spacing w:before="9" w:line="249" w:lineRule="auto"/>
        <w:ind w:right="143" w:firstLine="288"/>
      </w:pPr>
      <w:r>
        <w:t xml:space="preserve">And once you are in existence, your actions are free if their causes are forces that are constitutive of you. For so far as your deeds result from such forces, they result from </w:t>
      </w:r>
      <w:r>
        <w:rPr>
          <w:i/>
        </w:rPr>
        <w:t>you</w:t>
      </w:r>
      <w:r>
        <w:t xml:space="preserve">: </w:t>
      </w:r>
      <w:r>
        <w:rPr>
          <w:i/>
        </w:rPr>
        <w:t xml:space="preserve">you </w:t>
      </w:r>
      <w:r>
        <w:t>are the author o</w:t>
      </w:r>
      <w:r>
        <w:t>f those actions. And even though the state of the universe prior to your birth made it inevitable that you would exist to perform those actions, it did not (setting aside cases where forces not constitutive of you; e.g., a bully’s arm-twisting, are the pro</w:t>
      </w:r>
      <w:r>
        <w:t xml:space="preserve">ximal causes of your behavior) compel </w:t>
      </w:r>
      <w:r>
        <w:rPr>
          <w:i/>
        </w:rPr>
        <w:t xml:space="preserve">you </w:t>
      </w:r>
      <w:r>
        <w:t>to perform those actions. Rather, the state of the universe prior to your birth</w:t>
      </w:r>
      <w:r>
        <w:rPr>
          <w:spacing w:val="-4"/>
        </w:rPr>
        <w:t xml:space="preserve"> </w:t>
      </w:r>
      <w:r>
        <w:t>compelled</w:t>
      </w:r>
      <w:r>
        <w:rPr>
          <w:spacing w:val="-3"/>
        </w:rPr>
        <w:t xml:space="preserve"> </w:t>
      </w:r>
      <w:r>
        <w:t>events</w:t>
      </w:r>
      <w:r>
        <w:rPr>
          <w:spacing w:val="-4"/>
        </w:rPr>
        <w:t xml:space="preserve"> </w:t>
      </w:r>
      <w:r>
        <w:t>to</w:t>
      </w:r>
      <w:r>
        <w:rPr>
          <w:spacing w:val="-3"/>
        </w:rPr>
        <w:t xml:space="preserve"> </w:t>
      </w:r>
      <w:r>
        <w:t>produce</w:t>
      </w:r>
      <w:r>
        <w:rPr>
          <w:spacing w:val="-4"/>
        </w:rPr>
        <w:t xml:space="preserve"> </w:t>
      </w:r>
      <w:r>
        <w:t>a</w:t>
      </w:r>
      <w:r>
        <w:rPr>
          <w:spacing w:val="-5"/>
        </w:rPr>
        <w:t xml:space="preserve"> </w:t>
      </w:r>
      <w:r>
        <w:t>person</w:t>
      </w:r>
      <w:r>
        <w:rPr>
          <w:spacing w:val="-3"/>
        </w:rPr>
        <w:t xml:space="preserve"> </w:t>
      </w:r>
      <w:r>
        <w:t>(you)</w:t>
      </w:r>
      <w:r>
        <w:rPr>
          <w:spacing w:val="-4"/>
        </w:rPr>
        <w:t xml:space="preserve"> </w:t>
      </w:r>
      <w:r>
        <w:t>who</w:t>
      </w:r>
      <w:r>
        <w:rPr>
          <w:spacing w:val="-3"/>
        </w:rPr>
        <w:t xml:space="preserve"> </w:t>
      </w:r>
      <w:r>
        <w:t>(setting</w:t>
      </w:r>
      <w:r>
        <w:rPr>
          <w:spacing w:val="-3"/>
        </w:rPr>
        <w:t xml:space="preserve"> </w:t>
      </w:r>
      <w:r>
        <w:t>aside</w:t>
      </w:r>
      <w:r>
        <w:rPr>
          <w:spacing w:val="-4"/>
        </w:rPr>
        <w:t xml:space="preserve"> </w:t>
      </w:r>
      <w:r>
        <w:t>bully-caused</w:t>
      </w:r>
      <w:r>
        <w:rPr>
          <w:spacing w:val="-4"/>
        </w:rPr>
        <w:t xml:space="preserve"> </w:t>
      </w:r>
      <w:r>
        <w:t>behaviors,</w:t>
      </w:r>
      <w:r>
        <w:rPr>
          <w:spacing w:val="-3"/>
        </w:rPr>
        <w:t xml:space="preserve"> </w:t>
      </w:r>
      <w:r>
        <w:t>etc.) would freely perform various</w:t>
      </w:r>
      <w:r>
        <w:rPr>
          <w:spacing w:val="-3"/>
        </w:rPr>
        <w:t xml:space="preserve"> </w:t>
      </w:r>
      <w:r>
        <w:t>acts.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1055" w:name="_bookmark1054"/>
      <w:bookmarkEnd w:id="1055"/>
      <w:r>
        <w:rPr>
          <w:u w:val="none"/>
        </w:rPr>
        <w:t>4.1.5 Frankfurt’s refutation of Moore: why “</w:t>
      </w:r>
      <w:r>
        <w:rPr>
          <w:i/>
          <w:u w:val="none"/>
        </w:rPr>
        <w:t xml:space="preserve">x </w:t>
      </w:r>
      <w:r>
        <w:rPr>
          <w:u w:val="none"/>
        </w:rPr>
        <w:t>acted freely” ≠ “</w:t>
      </w:r>
      <w:r>
        <w:rPr>
          <w:i/>
          <w:u w:val="none"/>
        </w:rPr>
        <w:t xml:space="preserve">x </w:t>
      </w:r>
      <w:r>
        <w:rPr>
          <w:u w:val="none"/>
        </w:rPr>
        <w:t>could have done otherwise”</w:t>
      </w:r>
    </w:p>
    <w:p w:rsidR="000D32F5" w:rsidRDefault="000D32F5">
      <w:pPr>
        <w:pStyle w:val="BodyText"/>
        <w:spacing w:before="2"/>
        <w:ind w:left="0"/>
        <w:rPr>
          <w:b/>
          <w:sz w:val="25"/>
        </w:rPr>
      </w:pPr>
    </w:p>
    <w:p w:rsidR="000D32F5" w:rsidRDefault="003015BB">
      <w:pPr>
        <w:pStyle w:val="BodyText"/>
        <w:spacing w:line="249" w:lineRule="auto"/>
        <w:ind w:right="127" w:firstLine="288"/>
      </w:pPr>
      <w:r>
        <w:t>Harry Frankfurt (1929–) decisively demonstrated the falsity of Moore’s position by identifying scenarios in which somebody performs some act freely even though that person could</w:t>
      </w:r>
    </w:p>
    <w:p w:rsidR="000D32F5" w:rsidRDefault="003015BB">
      <w:pPr>
        <w:pStyle w:val="BodyText"/>
        <w:spacing w:before="2" w:line="228" w:lineRule="exact"/>
        <w:ind w:left="941" w:right="1258"/>
        <w:jc w:val="center"/>
      </w:pPr>
      <w:bookmarkStart w:id="1056" w:name="_bookmark1055"/>
      <w:bookmarkEnd w:id="1056"/>
      <w:r>
        <w:rPr>
          <w:color w:val="0562C1"/>
          <w:u w:val="single" w:color="0562C1"/>
        </w:rPr>
        <w:t>[443]</w:t>
      </w:r>
    </w:p>
    <w:p w:rsidR="000D32F5" w:rsidRDefault="003015BB">
      <w:pPr>
        <w:pStyle w:val="BodyText"/>
        <w:tabs>
          <w:tab w:val="left" w:pos="4949"/>
        </w:tabs>
        <w:spacing w:line="228" w:lineRule="exact"/>
      </w:pPr>
      <w:r>
        <w:rPr>
          <w:i/>
        </w:rPr>
        <w:t xml:space="preserve">not </w:t>
      </w:r>
      <w:r>
        <w:t>have abstained from performing</w:t>
      </w:r>
      <w:r>
        <w:rPr>
          <w:spacing w:val="-16"/>
        </w:rPr>
        <w:t xml:space="preserve"> </w:t>
      </w:r>
      <w:r>
        <w:t>that</w:t>
      </w:r>
      <w:r>
        <w:rPr>
          <w:spacing w:val="-3"/>
        </w:rPr>
        <w:t xml:space="preserve"> </w:t>
      </w:r>
      <w:r>
        <w:t>act.</w:t>
      </w:r>
      <w:r>
        <w:tab/>
        <w:t>Here is such a</w:t>
      </w:r>
      <w:r>
        <w:rPr>
          <w:spacing w:val="-4"/>
        </w:rPr>
        <w:t xml:space="preserve"> </w:t>
      </w:r>
      <w:r>
        <w:t>scenario:</w:t>
      </w:r>
    </w:p>
    <w:p w:rsidR="000D32F5" w:rsidRDefault="000D32F5">
      <w:pPr>
        <w:pStyle w:val="BodyText"/>
        <w:spacing w:before="1"/>
        <w:ind w:left="0"/>
        <w:rPr>
          <w:sz w:val="26"/>
        </w:rPr>
      </w:pPr>
    </w:p>
    <w:p w:rsidR="000D32F5" w:rsidRDefault="003015BB">
      <w:pPr>
        <w:pStyle w:val="BodyText"/>
        <w:spacing w:line="228" w:lineRule="exact"/>
        <w:ind w:left="1590"/>
      </w:pPr>
      <w:bookmarkStart w:id="1057" w:name="_bookmark1056"/>
      <w:bookmarkEnd w:id="1057"/>
      <w:r>
        <w:rPr>
          <w:color w:val="0562C1"/>
          <w:u w:val="single" w:color="0562C1"/>
        </w:rPr>
        <w:t>[</w:t>
      </w:r>
      <w:r>
        <w:rPr>
          <w:color w:val="0562C1"/>
          <w:u w:val="single" w:color="0562C1"/>
        </w:rPr>
        <w:t>444]</w:t>
      </w:r>
    </w:p>
    <w:p w:rsidR="000D32F5" w:rsidRDefault="003015BB">
      <w:pPr>
        <w:pStyle w:val="BodyText"/>
        <w:tabs>
          <w:tab w:val="left" w:pos="1086"/>
        </w:tabs>
        <w:spacing w:line="228" w:lineRule="exact"/>
        <w:ind w:left="0" w:right="133"/>
        <w:jc w:val="center"/>
      </w:pPr>
      <w:r>
        <w:t>(SM)</w:t>
      </w:r>
      <w:r>
        <w:tab/>
        <w:t>Mr. Smith intends to kill Mr. Jones. Like Mr. Smith, Mrs.</w:t>
      </w:r>
      <w:r>
        <w:rPr>
          <w:spacing w:val="-15"/>
        </w:rPr>
        <w:t xml:space="preserve"> </w:t>
      </w:r>
      <w:r>
        <w:t>Green</w:t>
      </w:r>
    </w:p>
    <w:p w:rsidR="000D32F5" w:rsidRDefault="003015BB">
      <w:pPr>
        <w:pStyle w:val="BodyText"/>
        <w:spacing w:before="12" w:line="249" w:lineRule="auto"/>
        <w:ind w:left="796" w:right="785"/>
      </w:pPr>
      <w:r>
        <w:t>also wants Mr. Jones dead. But Smith doesn’t want to go to jail for murder. Without Smith’s knowing it, Mrs. Green installs a microchip in his cranium. (We needn’t worry about how ex</w:t>
      </w:r>
      <w:r>
        <w:t>actly she does this or how exactly the microchip works.) By means of this microchip, she can control Smith’s actions—she can make him do whatever she wants. She knows that Smith is intent on killing Jones. But if Smith should get cold feet, Mrs. Green will</w:t>
      </w:r>
      <w:r>
        <w:t xml:space="preserve"> use the microchip to force Smith to go through with it. Smith doesn’t know about the microchip; nor does he even know of Green’s existence. Smith kills Jones—he doesn’t chicken out at the last minute. And he does so freely (at least insofar as anyone does</w:t>
      </w:r>
      <w:r>
        <w:t xml:space="preserve"> anything freely—he is not in the grips of any delusions, or compulsions, etc.).</w:t>
      </w:r>
    </w:p>
    <w:p w:rsidR="000D32F5" w:rsidRDefault="000D32F5">
      <w:pPr>
        <w:pStyle w:val="BodyText"/>
        <w:spacing w:before="10"/>
        <w:ind w:left="0"/>
        <w:rPr>
          <w:sz w:val="25"/>
        </w:rPr>
      </w:pPr>
    </w:p>
    <w:p w:rsidR="000D32F5" w:rsidRDefault="003015BB">
      <w:pPr>
        <w:pStyle w:val="BodyText"/>
        <w:spacing w:before="1" w:line="249" w:lineRule="auto"/>
        <w:ind w:firstLine="288"/>
      </w:pPr>
      <w:r>
        <w:t xml:space="preserve">Thus, Smith freely kills Jones, even though Smith could not have done otherwise. For, had he decided at the last minute </w:t>
      </w:r>
      <w:r>
        <w:rPr>
          <w:i/>
        </w:rPr>
        <w:t xml:space="preserve">not </w:t>
      </w:r>
      <w:r>
        <w:t>to kill Jones, Green would have forced him to.</w:t>
      </w:r>
    </w:p>
    <w:p w:rsidR="000D32F5" w:rsidRDefault="003015BB">
      <w:pPr>
        <w:pStyle w:val="BodyText"/>
        <w:spacing w:before="2" w:line="249" w:lineRule="auto"/>
        <w:ind w:right="286" w:firstLine="288"/>
      </w:pPr>
      <w:r>
        <w:t>Hence, contrary to what Moore alleges, “</w:t>
      </w:r>
      <w:r>
        <w:rPr>
          <w:i/>
        </w:rPr>
        <w:t xml:space="preserve">x </w:t>
      </w:r>
      <w:r>
        <w:t xml:space="preserve">performs act </w:t>
      </w:r>
      <w:r>
        <w:rPr>
          <w:i/>
        </w:rPr>
        <w:t xml:space="preserve">A </w:t>
      </w:r>
      <w:r>
        <w:t xml:space="preserve">freely” is </w:t>
      </w:r>
      <w:r>
        <w:rPr>
          <w:i/>
        </w:rPr>
        <w:t xml:space="preserve">not </w:t>
      </w:r>
      <w:r>
        <w:t>equivalent wi</w:t>
      </w:r>
      <w:r>
        <w:t>th “</w:t>
      </w:r>
      <w:r>
        <w:rPr>
          <w:i/>
        </w:rPr>
        <w:t xml:space="preserve">x </w:t>
      </w:r>
      <w:r>
        <w:t xml:space="preserve">does </w:t>
      </w:r>
      <w:r>
        <w:rPr>
          <w:i/>
        </w:rPr>
        <w:t xml:space="preserve">A </w:t>
      </w:r>
      <w:r>
        <w:t xml:space="preserve">and, had </w:t>
      </w:r>
      <w:r>
        <w:rPr>
          <w:i/>
        </w:rPr>
        <w:t xml:space="preserve">x </w:t>
      </w:r>
      <w:r>
        <w:t xml:space="preserve">chosen </w:t>
      </w:r>
      <w:r>
        <w:rPr>
          <w:i/>
        </w:rPr>
        <w:t xml:space="preserve">not </w:t>
      </w:r>
      <w:r>
        <w:t xml:space="preserve">to do </w:t>
      </w:r>
      <w:r>
        <w:rPr>
          <w:i/>
        </w:rPr>
        <w:t>A</w:t>
      </w:r>
      <w:r>
        <w:t xml:space="preserve">, </w:t>
      </w:r>
      <w:r>
        <w:rPr>
          <w:i/>
        </w:rPr>
        <w:t xml:space="preserve">x </w:t>
      </w:r>
      <w:r>
        <w:t xml:space="preserve">would not have done </w:t>
      </w:r>
      <w:r>
        <w:rPr>
          <w:i/>
        </w:rPr>
        <w:t>A</w:t>
      </w:r>
      <w:r>
        <w:t>.”</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1058" w:name="_bookmark1057"/>
      <w:bookmarkEnd w:id="1058"/>
      <w:r>
        <w:rPr>
          <w:u w:val="none"/>
        </w:rPr>
        <w:t>4.1.6 The irrelevance of Frankfurt’s refutation of the counterfactual analysis of freedom</w:t>
      </w:r>
    </w:p>
    <w:p w:rsidR="000D32F5" w:rsidRDefault="000D32F5">
      <w:pPr>
        <w:pStyle w:val="BodyText"/>
        <w:spacing w:before="1"/>
        <w:ind w:left="0"/>
        <w:rPr>
          <w:b/>
          <w:sz w:val="26"/>
        </w:rPr>
      </w:pPr>
    </w:p>
    <w:p w:rsidR="000D32F5" w:rsidRDefault="003015BB">
      <w:pPr>
        <w:pStyle w:val="BodyText"/>
        <w:spacing w:line="249" w:lineRule="auto"/>
        <w:ind w:right="80" w:firstLine="288"/>
      </w:pPr>
      <w:r>
        <w:t>But even though, interpreted narrowly, Moore’s analysis is false, it’s really just a</w:t>
      </w:r>
      <w:r>
        <w:t xml:space="preserve"> misguided way of stating the principle, which Frankfurt’s argument does nothing to undermine, that a free act is one that is choice-driven. Moore was led to equate “</w:t>
      </w:r>
      <w:r>
        <w:rPr>
          <w:i/>
        </w:rPr>
        <w:t xml:space="preserve">x </w:t>
      </w:r>
      <w:r>
        <w:t>acted freely” with “</w:t>
      </w:r>
      <w:r>
        <w:rPr>
          <w:i/>
        </w:rPr>
        <w:t xml:space="preserve">x </w:t>
      </w:r>
      <w:r>
        <w:t xml:space="preserve">could have done otherwise” </w:t>
      </w:r>
      <w:r>
        <w:rPr>
          <w:i/>
        </w:rPr>
        <w:t xml:space="preserve">not </w:t>
      </w:r>
      <w:r>
        <w:t>by a misconception concerning the n</w:t>
      </w:r>
      <w:r>
        <w:t>ature of freedom, but by his acceptance of a certain analysis of causality—the so-called “</w:t>
      </w:r>
      <w:r>
        <w:rPr>
          <w:b/>
          <w:i/>
        </w:rPr>
        <w:t>counterfactual analysis of causality</w:t>
      </w:r>
      <w:r>
        <w:t>” (CFA).</w:t>
      </w:r>
    </w:p>
    <w:p w:rsidR="000D32F5" w:rsidRDefault="003015BB">
      <w:pPr>
        <w:pStyle w:val="BodyText"/>
        <w:spacing w:before="5" w:line="249" w:lineRule="auto"/>
      </w:pPr>
      <w:r>
        <w:t xml:space="preserve">According to CFA, </w:t>
      </w:r>
      <w:r>
        <w:rPr>
          <w:i/>
        </w:rPr>
        <w:t xml:space="preserve">x </w:t>
      </w:r>
      <w:r>
        <w:t xml:space="preserve">caused </w:t>
      </w:r>
      <w:r>
        <w:rPr>
          <w:i/>
        </w:rPr>
        <w:t xml:space="preserve">y </w:t>
      </w:r>
      <w:r>
        <w:t xml:space="preserve">to occur just in case if </w:t>
      </w:r>
      <w:r>
        <w:rPr>
          <w:i/>
        </w:rPr>
        <w:t xml:space="preserve">x </w:t>
      </w:r>
      <w:r>
        <w:t xml:space="preserve">hadn’t happened, </w:t>
      </w:r>
      <w:r>
        <w:rPr>
          <w:i/>
        </w:rPr>
        <w:t xml:space="preserve">y </w:t>
      </w:r>
      <w:r>
        <w:t>wouldn’t have happened. “Smith’s pushing the button caused the elevator to come” means the same thing as “if Smith hadn’t pushed the button, the elevator wouldn’t have come.”</w:t>
      </w:r>
    </w:p>
    <w:p w:rsidR="000D32F5" w:rsidRDefault="003015BB">
      <w:pPr>
        <w:pStyle w:val="BodyText"/>
        <w:spacing w:before="3" w:line="249" w:lineRule="auto"/>
        <w:ind w:firstLine="288"/>
      </w:pPr>
      <w:r>
        <w:t>CFA is wrong. This is because there is causal redundancy in the world. I push the</w:t>
      </w:r>
      <w:r>
        <w:t xml:space="preserve"> elevator button, causing the elevator to come; but if I hadn’t pushed it, one of the other 20 people waiting</w:t>
      </w:r>
    </w:p>
    <w:p w:rsidR="000D32F5" w:rsidRDefault="003015BB">
      <w:pPr>
        <w:pStyle w:val="BodyText"/>
        <w:spacing w:before="2" w:line="228" w:lineRule="exact"/>
        <w:ind w:left="6010"/>
      </w:pPr>
      <w:bookmarkStart w:id="1059" w:name="_bookmark1058"/>
      <w:bookmarkEnd w:id="1059"/>
      <w:r>
        <w:rPr>
          <w:color w:val="0562C1"/>
          <w:u w:val="single" w:color="0562C1"/>
        </w:rPr>
        <w:t>[445]</w:t>
      </w:r>
    </w:p>
    <w:p w:rsidR="000D32F5" w:rsidRDefault="003015BB">
      <w:pPr>
        <w:pStyle w:val="BodyText"/>
        <w:spacing w:line="228" w:lineRule="exact"/>
      </w:pPr>
      <w:r>
        <w:t>for it would have done so, and the elevator would have come.</w:t>
      </w:r>
    </w:p>
    <w:p w:rsidR="000D32F5" w:rsidRDefault="003015BB">
      <w:pPr>
        <w:pStyle w:val="BodyText"/>
        <w:spacing w:before="12"/>
        <w:ind w:left="388"/>
      </w:pPr>
      <w:r>
        <w:t>But a close cousin of CFA is correct, namely:</w:t>
      </w:r>
    </w:p>
    <w:p w:rsidR="000D32F5" w:rsidRDefault="000D32F5">
      <w:pPr>
        <w:pStyle w:val="BodyText"/>
        <w:ind w:left="0"/>
        <w:rPr>
          <w:sz w:val="26"/>
        </w:rPr>
      </w:pPr>
    </w:p>
    <w:p w:rsidR="000D32F5" w:rsidRDefault="003015BB">
      <w:pPr>
        <w:spacing w:before="1" w:line="249" w:lineRule="auto"/>
        <w:ind w:left="796" w:right="1398" w:firstLine="288"/>
        <w:rPr>
          <w:sz w:val="24"/>
        </w:rPr>
      </w:pPr>
      <w:r>
        <w:rPr>
          <w:sz w:val="24"/>
        </w:rPr>
        <w:t xml:space="preserve">(CFA*) </w:t>
      </w:r>
      <w:r>
        <w:rPr>
          <w:i/>
          <w:sz w:val="24"/>
        </w:rPr>
        <w:t xml:space="preserve">x </w:t>
      </w:r>
      <w:r>
        <w:rPr>
          <w:sz w:val="24"/>
        </w:rPr>
        <w:t xml:space="preserve">caused </w:t>
      </w:r>
      <w:r>
        <w:rPr>
          <w:i/>
          <w:sz w:val="24"/>
        </w:rPr>
        <w:t xml:space="preserve">y </w:t>
      </w:r>
      <w:r>
        <w:rPr>
          <w:sz w:val="24"/>
        </w:rPr>
        <w:t xml:space="preserve">to occur just in case, if </w:t>
      </w:r>
      <w:r>
        <w:rPr>
          <w:i/>
          <w:sz w:val="24"/>
        </w:rPr>
        <w:t xml:space="preserve">x </w:t>
      </w:r>
      <w:r>
        <w:rPr>
          <w:sz w:val="24"/>
        </w:rPr>
        <w:t xml:space="preserve">hadn’t happened, then </w:t>
      </w:r>
      <w:r>
        <w:rPr>
          <w:b/>
          <w:i/>
          <w:sz w:val="24"/>
        </w:rPr>
        <w:t xml:space="preserve">ceteris paribus </w:t>
      </w:r>
      <w:r>
        <w:rPr>
          <w:i/>
          <w:sz w:val="24"/>
        </w:rPr>
        <w:t xml:space="preserve">y </w:t>
      </w:r>
      <w:r>
        <w:rPr>
          <w:sz w:val="24"/>
        </w:rPr>
        <w:t>wouldn’t have happened.</w:t>
      </w:r>
    </w:p>
    <w:p w:rsidR="000D32F5" w:rsidRDefault="003015BB">
      <w:pPr>
        <w:pStyle w:val="BodyText"/>
        <w:spacing w:before="53" w:line="576" w:lineRule="exact"/>
        <w:ind w:left="1683" w:right="4092" w:hanging="1008"/>
      </w:pPr>
      <w:r>
        <w:t>Similarly, even though, for the reasons just given:</w:t>
      </w:r>
      <w:bookmarkStart w:id="1060" w:name="_bookmark1059"/>
      <w:bookmarkEnd w:id="1060"/>
      <w:r>
        <w:t xml:space="preserve"> </w:t>
      </w:r>
      <w:r>
        <w:rPr>
          <w:color w:val="0562C1"/>
          <w:u w:val="single" w:color="0562C1"/>
        </w:rPr>
        <w:t>[446]</w:t>
      </w:r>
    </w:p>
    <w:p w:rsidR="000D32F5" w:rsidRDefault="003015BB">
      <w:pPr>
        <w:pStyle w:val="BodyText"/>
        <w:tabs>
          <w:tab w:val="left" w:pos="2263"/>
        </w:tabs>
        <w:spacing w:line="117" w:lineRule="exact"/>
        <w:ind w:left="1083"/>
      </w:pPr>
      <w:r>
        <w:t>(PAP)</w:t>
      </w:r>
      <w:r>
        <w:tab/>
        <w:t>“</w:t>
      </w:r>
      <w:r>
        <w:rPr>
          <w:i/>
        </w:rPr>
        <w:t xml:space="preserve">x </w:t>
      </w:r>
      <w:r>
        <w:t xml:space="preserve">did </w:t>
      </w:r>
      <w:r>
        <w:rPr>
          <w:i/>
        </w:rPr>
        <w:t xml:space="preserve">A </w:t>
      </w:r>
      <w:r>
        <w:t xml:space="preserve">freely if and only if </w:t>
      </w:r>
      <w:r>
        <w:rPr>
          <w:i/>
        </w:rPr>
        <w:t xml:space="preserve">x </w:t>
      </w:r>
      <w:r>
        <w:t xml:space="preserve">did </w:t>
      </w:r>
      <w:r>
        <w:rPr>
          <w:i/>
        </w:rPr>
        <w:t xml:space="preserve">A </w:t>
      </w:r>
      <w:r>
        <w:t xml:space="preserve">and, further, had </w:t>
      </w:r>
      <w:r>
        <w:rPr>
          <w:i/>
        </w:rPr>
        <w:t xml:space="preserve">x </w:t>
      </w:r>
      <w:r>
        <w:t>chosen</w:t>
      </w:r>
      <w:r>
        <w:rPr>
          <w:spacing w:val="-18"/>
        </w:rPr>
        <w:t xml:space="preserve"> </w:t>
      </w:r>
      <w:r>
        <w:t>not</w:t>
      </w:r>
    </w:p>
    <w:p w:rsidR="000D32F5" w:rsidRDefault="003015BB">
      <w:pPr>
        <w:pStyle w:val="BodyText"/>
        <w:spacing w:before="12" w:line="501" w:lineRule="auto"/>
        <w:ind w:left="388" w:right="5504" w:firstLine="408"/>
      </w:pPr>
      <w:r>
        <w:t xml:space="preserve">to do </w:t>
      </w:r>
      <w:r>
        <w:rPr>
          <w:i/>
        </w:rPr>
        <w:t>A</w:t>
      </w:r>
      <w:r>
        <w:t xml:space="preserve">, </w:t>
      </w:r>
      <w:r>
        <w:rPr>
          <w:i/>
        </w:rPr>
        <w:t xml:space="preserve">x </w:t>
      </w:r>
      <w:r>
        <w:t xml:space="preserve">wouldn’t have done </w:t>
      </w:r>
      <w:r>
        <w:rPr>
          <w:i/>
        </w:rPr>
        <w:t>A,</w:t>
      </w:r>
      <w:r>
        <w:t>” is false, nonetheless:</w:t>
      </w:r>
    </w:p>
    <w:p w:rsidR="000D32F5" w:rsidRDefault="003015BB">
      <w:pPr>
        <w:pStyle w:val="BodyText"/>
        <w:spacing w:line="274" w:lineRule="exact"/>
        <w:ind w:left="1083"/>
      </w:pPr>
      <w:r>
        <w:t>(PAP*) “</w:t>
      </w:r>
      <w:r>
        <w:rPr>
          <w:i/>
        </w:rPr>
        <w:t xml:space="preserve">x </w:t>
      </w:r>
      <w:r>
        <w:t xml:space="preserve">did </w:t>
      </w:r>
      <w:r>
        <w:rPr>
          <w:i/>
        </w:rPr>
        <w:t xml:space="preserve">A </w:t>
      </w:r>
      <w:r>
        <w:t xml:space="preserve">freely if and only if </w:t>
      </w:r>
      <w:r>
        <w:rPr>
          <w:i/>
        </w:rPr>
        <w:t xml:space="preserve">x </w:t>
      </w:r>
      <w:r>
        <w:t xml:space="preserve">did </w:t>
      </w:r>
      <w:r>
        <w:rPr>
          <w:i/>
        </w:rPr>
        <w:t xml:space="preserve">A </w:t>
      </w:r>
      <w:r>
        <w:t xml:space="preserve">and, further, had </w:t>
      </w:r>
      <w:r>
        <w:rPr>
          <w:i/>
        </w:rPr>
        <w:t xml:space="preserve">x </w:t>
      </w:r>
      <w:r>
        <w:t>chosen not to do</w:t>
      </w:r>
    </w:p>
    <w:p w:rsidR="000D32F5" w:rsidRDefault="003015BB">
      <w:pPr>
        <w:spacing w:before="12"/>
        <w:ind w:left="796"/>
        <w:rPr>
          <w:sz w:val="24"/>
        </w:rPr>
      </w:pPr>
      <w:r>
        <w:rPr>
          <w:i/>
          <w:sz w:val="24"/>
        </w:rPr>
        <w:t>A</w:t>
      </w:r>
      <w:r>
        <w:rPr>
          <w:sz w:val="24"/>
        </w:rPr>
        <w:t xml:space="preserve">, then </w:t>
      </w:r>
      <w:r>
        <w:rPr>
          <w:i/>
          <w:sz w:val="24"/>
        </w:rPr>
        <w:t xml:space="preserve">ceteris paribus x </w:t>
      </w:r>
      <w:r>
        <w:rPr>
          <w:sz w:val="24"/>
        </w:rPr>
        <w:t xml:space="preserve">wouldn’t have done </w:t>
      </w:r>
      <w:r>
        <w:rPr>
          <w:i/>
          <w:sz w:val="24"/>
        </w:rPr>
        <w:t>A,</w:t>
      </w:r>
      <w:r>
        <w:rPr>
          <w:sz w:val="24"/>
        </w:rPr>
        <w:t>”</w:t>
      </w:r>
    </w:p>
    <w:p w:rsidR="000D32F5" w:rsidRDefault="000D32F5">
      <w:pPr>
        <w:pStyle w:val="BodyText"/>
        <w:spacing w:before="1"/>
        <w:ind w:left="0"/>
        <w:rPr>
          <w:sz w:val="26"/>
        </w:rPr>
      </w:pPr>
    </w:p>
    <w:p w:rsidR="000D32F5" w:rsidRDefault="003015BB">
      <w:pPr>
        <w:pStyle w:val="BodyText"/>
        <w:ind w:left="388"/>
      </w:pPr>
      <w:r>
        <w:t>is correct.</w:t>
      </w:r>
    </w:p>
    <w:p w:rsidR="000D32F5" w:rsidRDefault="003015BB">
      <w:pPr>
        <w:pStyle w:val="BodyText"/>
        <w:spacing w:before="12" w:line="249" w:lineRule="auto"/>
        <w:ind w:right="286" w:firstLine="288"/>
      </w:pPr>
      <w:r>
        <w:t>It’s well known that, if they are to come out correct, counterfactuals typically hav</w:t>
      </w:r>
      <w:r>
        <w:t xml:space="preserve">e to be hedged with </w:t>
      </w:r>
      <w:r>
        <w:rPr>
          <w:i/>
        </w:rPr>
        <w:t xml:space="preserve">ceteris paribus </w:t>
      </w:r>
      <w:r>
        <w:t>clauses. Even though:</w:t>
      </w:r>
    </w:p>
    <w:p w:rsidR="000D32F5" w:rsidRDefault="000D32F5">
      <w:pPr>
        <w:pStyle w:val="BodyText"/>
        <w:spacing w:before="2"/>
        <w:ind w:left="0"/>
        <w:rPr>
          <w:sz w:val="25"/>
        </w:rPr>
      </w:pPr>
    </w:p>
    <w:p w:rsidR="000D32F5" w:rsidRDefault="003015BB">
      <w:pPr>
        <w:pStyle w:val="BodyText"/>
        <w:ind w:left="1083"/>
      </w:pPr>
      <w:r>
        <w:t>(JFK) “If JFK hadn’t been assassinated, he would have been re-elected,”</w:t>
      </w:r>
    </w:p>
    <w:p w:rsidR="000D32F5" w:rsidRDefault="000D32F5">
      <w:pPr>
        <w:pStyle w:val="BodyText"/>
        <w:spacing w:before="1"/>
        <w:ind w:left="0"/>
        <w:rPr>
          <w:sz w:val="26"/>
        </w:rPr>
      </w:pPr>
    </w:p>
    <w:p w:rsidR="000D32F5" w:rsidRDefault="003015BB">
      <w:pPr>
        <w:pStyle w:val="BodyText"/>
        <w:spacing w:before="1" w:line="249" w:lineRule="auto"/>
        <w:ind w:right="191" w:firstLine="288"/>
      </w:pPr>
      <w:r>
        <w:t>is a plausible counterfactual, it isn’t necessarily true. What if, sometime after Nov. 22, 1963, but before the ‘64 elections, JFK died of natural causes or was disgraced by some scandal? In that case, he would not have been re-elected. So the right counte</w:t>
      </w:r>
      <w:r>
        <w:t>rfactual is:</w:t>
      </w:r>
    </w:p>
    <w:p w:rsidR="000D32F5" w:rsidRDefault="000D32F5">
      <w:pPr>
        <w:pStyle w:val="BodyText"/>
        <w:spacing w:before="3"/>
        <w:ind w:left="0"/>
        <w:rPr>
          <w:sz w:val="25"/>
        </w:rPr>
      </w:pPr>
    </w:p>
    <w:p w:rsidR="000D32F5" w:rsidRDefault="003015BB">
      <w:pPr>
        <w:pStyle w:val="BodyText"/>
        <w:spacing w:line="249" w:lineRule="auto"/>
        <w:ind w:left="796" w:right="1104" w:firstLine="288"/>
      </w:pPr>
      <w:r>
        <w:t xml:space="preserve">(JFK*) “If JFK hadn’t been assassinated, then </w:t>
      </w:r>
      <w:r>
        <w:rPr>
          <w:i/>
        </w:rPr>
        <w:t xml:space="preserve">ceteris paribus </w:t>
      </w:r>
      <w:r>
        <w:t>he would have been re-elected.”</w:t>
      </w:r>
    </w:p>
    <w:p w:rsidR="000D32F5" w:rsidRDefault="000D32F5">
      <w:pPr>
        <w:pStyle w:val="BodyText"/>
        <w:spacing w:before="2"/>
        <w:ind w:left="0"/>
        <w:rPr>
          <w:sz w:val="25"/>
        </w:rPr>
      </w:pPr>
    </w:p>
    <w:p w:rsidR="000D32F5" w:rsidRDefault="003015BB">
      <w:pPr>
        <w:pStyle w:val="BodyText"/>
        <w:ind w:left="388"/>
      </w:pPr>
      <w:r>
        <w:t xml:space="preserve">In other words, if JFK hadn’t been assassinated, but </w:t>
      </w:r>
      <w:r>
        <w:rPr>
          <w:i/>
        </w:rPr>
        <w:t xml:space="preserve">otherwise </w:t>
      </w:r>
      <w:r>
        <w:t>things were the same, so that</w:t>
      </w:r>
    </w:p>
    <w:p w:rsidR="000D32F5" w:rsidRDefault="000D32F5">
      <w:pPr>
        <w:sectPr w:rsidR="000D32F5">
          <w:pgSz w:w="12240" w:h="15840"/>
          <w:pgMar w:top="1500" w:right="1320" w:bottom="280" w:left="1340" w:header="720" w:footer="720" w:gutter="0"/>
          <w:cols w:space="720"/>
        </w:sectPr>
      </w:pPr>
    </w:p>
    <w:p w:rsidR="000D32F5" w:rsidRDefault="003015BB">
      <w:pPr>
        <w:pStyle w:val="BodyText"/>
        <w:spacing w:before="64" w:line="228" w:lineRule="exact"/>
        <w:ind w:left="6928"/>
      </w:pPr>
      <w:bookmarkStart w:id="1061" w:name="_bookmark1060"/>
      <w:bookmarkEnd w:id="1061"/>
      <w:r>
        <w:rPr>
          <w:color w:val="0562C1"/>
          <w:u w:val="single" w:color="0562C1"/>
        </w:rPr>
        <w:t>[447]</w:t>
      </w:r>
    </w:p>
    <w:p w:rsidR="000D32F5" w:rsidRDefault="003015BB">
      <w:pPr>
        <w:pStyle w:val="BodyText"/>
        <w:spacing w:line="228" w:lineRule="exact"/>
      </w:pPr>
      <w:r>
        <w:t xml:space="preserve">JFK was healthy and popular, etc., </w:t>
      </w:r>
      <w:r>
        <w:rPr>
          <w:i/>
        </w:rPr>
        <w:t xml:space="preserve">then </w:t>
      </w:r>
      <w:r>
        <w:t>he would have been re-elected.</w:t>
      </w:r>
    </w:p>
    <w:p w:rsidR="000D32F5" w:rsidRDefault="003015BB">
      <w:pPr>
        <w:pStyle w:val="BodyText"/>
        <w:spacing w:before="12"/>
        <w:ind w:left="675"/>
      </w:pPr>
      <w:r>
        <w:t>Notice that JFK* is really a causal claim, since it’s just another way of saying:</w:t>
      </w:r>
    </w:p>
    <w:p w:rsidR="000D32F5" w:rsidRDefault="000D32F5">
      <w:pPr>
        <w:pStyle w:val="BodyText"/>
        <w:spacing w:before="1"/>
        <w:ind w:left="0"/>
        <w:rPr>
          <w:sz w:val="26"/>
        </w:rPr>
      </w:pPr>
    </w:p>
    <w:p w:rsidR="000D32F5" w:rsidRDefault="003015BB">
      <w:pPr>
        <w:pStyle w:val="BodyText"/>
        <w:spacing w:line="249" w:lineRule="auto"/>
        <w:ind w:left="795" w:right="1012" w:firstLine="288"/>
      </w:pPr>
      <w:r>
        <w:t xml:space="preserve">(JFK#) “JFK’s being assassinated caused an otherwise re-election-bound JFK to </w:t>
      </w:r>
      <w:r>
        <w:rPr>
          <w:i/>
        </w:rPr>
        <w:t xml:space="preserve">not </w:t>
      </w:r>
      <w:r>
        <w:t>be re-elected.”</w:t>
      </w:r>
    </w:p>
    <w:p w:rsidR="000D32F5" w:rsidRDefault="000D32F5">
      <w:pPr>
        <w:pStyle w:val="BodyText"/>
        <w:spacing w:before="2"/>
        <w:ind w:left="0"/>
        <w:rPr>
          <w:sz w:val="25"/>
        </w:rPr>
      </w:pPr>
    </w:p>
    <w:p w:rsidR="000D32F5" w:rsidRDefault="003015BB">
      <w:pPr>
        <w:pStyle w:val="BodyText"/>
        <w:spacing w:line="228" w:lineRule="exact"/>
        <w:ind w:left="1291" w:right="1156"/>
        <w:jc w:val="center"/>
      </w:pPr>
      <w:bookmarkStart w:id="1062" w:name="_bookmark1061"/>
      <w:bookmarkEnd w:id="1062"/>
      <w:r>
        <w:rPr>
          <w:color w:val="0562C1"/>
          <w:u w:val="single" w:color="0562C1"/>
        </w:rPr>
        <w:t>[44</w:t>
      </w:r>
      <w:r>
        <w:rPr>
          <w:color w:val="0562C1"/>
          <w:u w:val="single" w:color="0562C1"/>
        </w:rPr>
        <w:t>8]</w:t>
      </w:r>
    </w:p>
    <w:p w:rsidR="000D32F5" w:rsidRDefault="003015BB">
      <w:pPr>
        <w:pStyle w:val="BodyText"/>
        <w:tabs>
          <w:tab w:val="left" w:pos="5177"/>
        </w:tabs>
        <w:spacing w:line="228" w:lineRule="exact"/>
        <w:ind w:left="387"/>
      </w:pPr>
      <w:r>
        <w:t>As a rule, counterfactuals are</w:t>
      </w:r>
      <w:r>
        <w:rPr>
          <w:spacing w:val="-20"/>
        </w:rPr>
        <w:t xml:space="preserve"> </w:t>
      </w:r>
      <w:r>
        <w:t>causal</w:t>
      </w:r>
      <w:r>
        <w:rPr>
          <w:spacing w:val="-4"/>
        </w:rPr>
        <w:t xml:space="preserve"> </w:t>
      </w:r>
      <w:r>
        <w:t>claims.</w:t>
      </w:r>
      <w:r>
        <w:tab/>
        <w:t>Thus, “Smith killed Jones freely” is true</w:t>
      </w:r>
      <w:r>
        <w:rPr>
          <w:spacing w:val="-21"/>
        </w:rPr>
        <w:t xml:space="preserve"> </w:t>
      </w:r>
      <w:r>
        <w:t>just</w:t>
      </w:r>
    </w:p>
    <w:p w:rsidR="000D32F5" w:rsidRDefault="003015BB">
      <w:pPr>
        <w:pStyle w:val="BodyText"/>
        <w:spacing w:before="12"/>
        <w:rPr>
          <w:i/>
        </w:rPr>
      </w:pPr>
      <w:r>
        <w:t xml:space="preserve">in case (i) Smith killed Jones and (ii) if Smith had chosen </w:t>
      </w:r>
      <w:r>
        <w:rPr>
          <w:i/>
        </w:rPr>
        <w:t xml:space="preserve">not </w:t>
      </w:r>
      <w:r>
        <w:t xml:space="preserve">to kill Jones, then </w:t>
      </w:r>
      <w:r>
        <w:rPr>
          <w:i/>
        </w:rPr>
        <w:t>ceteris paribus</w:t>
      </w:r>
    </w:p>
    <w:p w:rsidR="000D32F5" w:rsidRDefault="003015BB">
      <w:pPr>
        <w:pStyle w:val="BodyText"/>
        <w:spacing w:before="12"/>
      </w:pPr>
      <w:r>
        <w:t>Smith would have not killed Jones.</w:t>
      </w:r>
    </w:p>
    <w:p w:rsidR="000D32F5" w:rsidRDefault="003015BB">
      <w:pPr>
        <w:pStyle w:val="BodyText"/>
        <w:spacing w:before="12" w:line="249" w:lineRule="auto"/>
        <w:ind w:firstLine="288"/>
      </w:pPr>
      <w:r>
        <w:t>Basically, Smith killed Jones freely if his doing so expressed his decision to do so, as opposed to some other force. In general:</w:t>
      </w:r>
    </w:p>
    <w:p w:rsidR="000D32F5" w:rsidRDefault="000D32F5">
      <w:pPr>
        <w:pStyle w:val="BodyText"/>
        <w:spacing w:before="3"/>
        <w:ind w:left="0"/>
        <w:rPr>
          <w:sz w:val="25"/>
        </w:rPr>
      </w:pPr>
    </w:p>
    <w:p w:rsidR="000D32F5" w:rsidRDefault="003015BB">
      <w:pPr>
        <w:pStyle w:val="BodyText"/>
        <w:spacing w:line="228" w:lineRule="exact"/>
        <w:ind w:left="1550"/>
      </w:pPr>
      <w:bookmarkStart w:id="1063" w:name="_bookmark1062"/>
      <w:bookmarkEnd w:id="1063"/>
      <w:r>
        <w:rPr>
          <w:color w:val="0562C1"/>
          <w:u w:val="single" w:color="0562C1"/>
        </w:rPr>
        <w:t>[449]</w:t>
      </w:r>
    </w:p>
    <w:p w:rsidR="000D32F5" w:rsidRDefault="003015BB">
      <w:pPr>
        <w:pStyle w:val="BodyText"/>
        <w:tabs>
          <w:tab w:val="left" w:pos="2129"/>
        </w:tabs>
        <w:spacing w:line="228" w:lineRule="exact"/>
        <w:ind w:left="1083"/>
      </w:pPr>
      <w:r>
        <w:t>(FA)</w:t>
      </w:r>
      <w:r>
        <w:tab/>
        <w:t>an act is free if it expresses one’s decision to act that</w:t>
      </w:r>
      <w:r>
        <w:rPr>
          <w:spacing w:val="-17"/>
        </w:rPr>
        <w:t xml:space="preserve"> </w:t>
      </w:r>
      <w:r>
        <w:t>way.</w:t>
      </w:r>
    </w:p>
    <w:p w:rsidR="000D32F5" w:rsidRDefault="000D32F5">
      <w:pPr>
        <w:pStyle w:val="BodyText"/>
        <w:spacing w:before="1"/>
        <w:ind w:left="0"/>
        <w:rPr>
          <w:sz w:val="26"/>
        </w:rPr>
      </w:pPr>
    </w:p>
    <w:p w:rsidR="000D32F5" w:rsidRDefault="003015BB">
      <w:pPr>
        <w:pStyle w:val="BodyText"/>
        <w:spacing w:line="249" w:lineRule="auto"/>
        <w:ind w:left="387" w:right="474" w:firstLine="288"/>
      </w:pPr>
      <w:r>
        <w:t>This is clearly</w:t>
      </w:r>
      <w:r>
        <w:t xml:space="preserve"> the right analysis of </w:t>
      </w:r>
      <w:r>
        <w:rPr>
          <w:i/>
        </w:rPr>
        <w:t xml:space="preserve">a </w:t>
      </w:r>
      <w:r>
        <w:t xml:space="preserve">kind of freedom or---what may be a more accurate way of putting it---a certain </w:t>
      </w:r>
      <w:r>
        <w:rPr>
          <w:i/>
        </w:rPr>
        <w:t xml:space="preserve">aspect </w:t>
      </w:r>
      <w:r>
        <w:t>of freedom.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064" w:name="_bookmark1063"/>
      <w:bookmarkEnd w:id="1064"/>
      <w:r>
        <w:rPr>
          <w:u w:val="none"/>
        </w:rPr>
        <w:t>4.1.7 Freedom not a property of choices</w:t>
      </w:r>
    </w:p>
    <w:p w:rsidR="000D32F5" w:rsidRDefault="000D32F5">
      <w:pPr>
        <w:pStyle w:val="BodyText"/>
        <w:ind w:left="0"/>
        <w:rPr>
          <w:b/>
          <w:sz w:val="26"/>
        </w:rPr>
      </w:pPr>
    </w:p>
    <w:p w:rsidR="000D32F5" w:rsidRDefault="003015BB">
      <w:pPr>
        <w:pStyle w:val="BodyText"/>
        <w:spacing w:before="1" w:line="249" w:lineRule="auto"/>
        <w:ind w:right="124" w:firstLine="288"/>
      </w:pPr>
      <w:r>
        <w:t xml:space="preserve">If FA is right, </w:t>
      </w:r>
      <w:r>
        <w:rPr>
          <w:i/>
        </w:rPr>
        <w:t xml:space="preserve">acts </w:t>
      </w:r>
      <w:r>
        <w:t xml:space="preserve">are free, not </w:t>
      </w:r>
      <w:r>
        <w:rPr>
          <w:i/>
        </w:rPr>
        <w:t>choices</w:t>
      </w:r>
      <w:r>
        <w:t>. This is what Locke held. Locke was the</w:t>
      </w:r>
      <w:r>
        <w:t xml:space="preserve"> first advocate of FA, and he was an exceptionally effective one. One chooses to act, Locke said; one doesn’t choose to choose. It makes no sense to suppose that one chooses to choose. For if one always chose what to choose, Locke points out, one would hav</w:t>
      </w:r>
      <w:r>
        <w:t>e to make infinitely many choices in order</w:t>
      </w:r>
      <w:r>
        <w:rPr>
          <w:spacing w:val="-3"/>
        </w:rPr>
        <w:t xml:space="preserve"> </w:t>
      </w:r>
      <w:r>
        <w:t>to</w:t>
      </w:r>
      <w:r>
        <w:rPr>
          <w:spacing w:val="-2"/>
        </w:rPr>
        <w:t xml:space="preserve"> </w:t>
      </w:r>
      <w:r>
        <w:t>make</w:t>
      </w:r>
      <w:r>
        <w:rPr>
          <w:spacing w:val="-3"/>
        </w:rPr>
        <w:t xml:space="preserve"> </w:t>
      </w:r>
      <w:r>
        <w:t>a</w:t>
      </w:r>
      <w:r>
        <w:rPr>
          <w:spacing w:val="-3"/>
        </w:rPr>
        <w:t xml:space="preserve"> </w:t>
      </w:r>
      <w:r>
        <w:t>single</w:t>
      </w:r>
      <w:r>
        <w:rPr>
          <w:spacing w:val="-3"/>
        </w:rPr>
        <w:t xml:space="preserve"> </w:t>
      </w:r>
      <w:r>
        <w:t>one,</w:t>
      </w:r>
      <w:r>
        <w:rPr>
          <w:spacing w:val="-2"/>
        </w:rPr>
        <w:t xml:space="preserve"> </w:t>
      </w:r>
      <w:r>
        <w:t>and</w:t>
      </w:r>
      <w:r>
        <w:rPr>
          <w:spacing w:val="-2"/>
        </w:rPr>
        <w:t xml:space="preserve"> </w:t>
      </w:r>
      <w:r>
        <w:t>one</w:t>
      </w:r>
      <w:r>
        <w:rPr>
          <w:spacing w:val="-3"/>
        </w:rPr>
        <w:t xml:space="preserve"> </w:t>
      </w:r>
      <w:r>
        <w:t>therefore</w:t>
      </w:r>
      <w:r>
        <w:rPr>
          <w:spacing w:val="-3"/>
        </w:rPr>
        <w:t xml:space="preserve"> </w:t>
      </w:r>
      <w:r>
        <w:t>couldn’t</w:t>
      </w:r>
      <w:r>
        <w:rPr>
          <w:spacing w:val="-3"/>
        </w:rPr>
        <w:t xml:space="preserve"> </w:t>
      </w:r>
      <w:r>
        <w:t>make</w:t>
      </w:r>
      <w:r>
        <w:rPr>
          <w:spacing w:val="-3"/>
        </w:rPr>
        <w:t xml:space="preserve"> </w:t>
      </w:r>
      <w:r>
        <w:t>any</w:t>
      </w:r>
      <w:r>
        <w:rPr>
          <w:spacing w:val="-1"/>
        </w:rPr>
        <w:t xml:space="preserve"> </w:t>
      </w:r>
      <w:r>
        <w:t>choices</w:t>
      </w:r>
      <w:r>
        <w:rPr>
          <w:spacing w:val="-3"/>
        </w:rPr>
        <w:t xml:space="preserve"> </w:t>
      </w:r>
      <w:r>
        <w:t>at</w:t>
      </w:r>
      <w:r>
        <w:rPr>
          <w:spacing w:val="-3"/>
        </w:rPr>
        <w:t xml:space="preserve"> </w:t>
      </w:r>
      <w:r>
        <w:t>all.</w:t>
      </w:r>
      <w:r>
        <w:rPr>
          <w:spacing w:val="-2"/>
        </w:rPr>
        <w:t xml:space="preserve"> </w:t>
      </w:r>
      <w:r>
        <w:t>In</w:t>
      </w:r>
      <w:r>
        <w:rPr>
          <w:spacing w:val="-2"/>
        </w:rPr>
        <w:t xml:space="preserve"> </w:t>
      </w:r>
      <w:r>
        <w:t>order</w:t>
      </w:r>
      <w:r>
        <w:rPr>
          <w:spacing w:val="-3"/>
        </w:rPr>
        <w:t xml:space="preserve"> </w:t>
      </w:r>
      <w:r>
        <w:t>to</w:t>
      </w:r>
      <w:r>
        <w:rPr>
          <w:spacing w:val="-2"/>
        </w:rPr>
        <w:t xml:space="preserve"> </w:t>
      </w:r>
      <w:r>
        <w:t>choose to open the door, one would have to choose to choose to open the door; and in order to choose to choose to open the door, one would have to choose to choose to choose to open the door; and so on.</w:t>
      </w:r>
    </w:p>
    <w:p w:rsidR="000D32F5" w:rsidRDefault="003015BB">
      <w:pPr>
        <w:pStyle w:val="BodyText"/>
        <w:spacing w:before="8" w:line="249" w:lineRule="auto"/>
        <w:ind w:right="286" w:firstLine="288"/>
      </w:pPr>
      <w:r>
        <w:t xml:space="preserve">So freedom is freedom to act, not freedom to choose. </w:t>
      </w:r>
      <w:r>
        <w:t>As Locke puts it, freedom is a relationship between choice and act, and not between subject and choice.</w:t>
      </w:r>
    </w:p>
    <w:p w:rsidR="000D32F5" w:rsidRDefault="003015BB">
      <w:pPr>
        <w:pStyle w:val="BodyText"/>
        <w:spacing w:before="2" w:line="249" w:lineRule="auto"/>
        <w:ind w:right="167" w:firstLine="288"/>
      </w:pPr>
      <w:r>
        <w:t>It follows that, so far as one’s freedom is concerned, it is irrelevant whether one’s choices are caused</w:t>
      </w:r>
      <w:r>
        <w:rPr>
          <w:spacing w:val="-3"/>
        </w:rPr>
        <w:t xml:space="preserve"> </w:t>
      </w:r>
      <w:r>
        <w:t>or</w:t>
      </w:r>
      <w:r>
        <w:rPr>
          <w:spacing w:val="-4"/>
        </w:rPr>
        <w:t xml:space="preserve"> </w:t>
      </w:r>
      <w:r>
        <w:t>not.</w:t>
      </w:r>
      <w:r>
        <w:rPr>
          <w:spacing w:val="-3"/>
        </w:rPr>
        <w:t xml:space="preserve"> </w:t>
      </w:r>
      <w:r>
        <w:t>Since</w:t>
      </w:r>
      <w:r>
        <w:rPr>
          <w:spacing w:val="-4"/>
        </w:rPr>
        <w:t xml:space="preserve"> </w:t>
      </w:r>
      <w:r>
        <w:t>freedom</w:t>
      </w:r>
      <w:r>
        <w:rPr>
          <w:spacing w:val="-4"/>
        </w:rPr>
        <w:t xml:space="preserve"> </w:t>
      </w:r>
      <w:r>
        <w:t>is</w:t>
      </w:r>
      <w:r>
        <w:rPr>
          <w:spacing w:val="-3"/>
        </w:rPr>
        <w:t xml:space="preserve"> </w:t>
      </w:r>
      <w:r>
        <w:t>a</w:t>
      </w:r>
      <w:r>
        <w:rPr>
          <w:spacing w:val="-4"/>
        </w:rPr>
        <w:t xml:space="preserve"> </w:t>
      </w:r>
      <w:r>
        <w:t>relationship</w:t>
      </w:r>
      <w:r>
        <w:rPr>
          <w:spacing w:val="-3"/>
        </w:rPr>
        <w:t xml:space="preserve"> </w:t>
      </w:r>
      <w:r>
        <w:t>between</w:t>
      </w:r>
      <w:r>
        <w:rPr>
          <w:spacing w:val="-3"/>
        </w:rPr>
        <w:t xml:space="preserve"> </w:t>
      </w:r>
      <w:r>
        <w:t>choices</w:t>
      </w:r>
      <w:r>
        <w:rPr>
          <w:spacing w:val="-4"/>
        </w:rPr>
        <w:t xml:space="preserve"> </w:t>
      </w:r>
      <w:r>
        <w:t>and</w:t>
      </w:r>
      <w:r>
        <w:rPr>
          <w:spacing w:val="-3"/>
        </w:rPr>
        <w:t xml:space="preserve"> </w:t>
      </w:r>
      <w:r>
        <w:t>acts,</w:t>
      </w:r>
      <w:r>
        <w:rPr>
          <w:spacing w:val="-3"/>
        </w:rPr>
        <w:t xml:space="preserve"> </w:t>
      </w:r>
      <w:r>
        <w:t>not</w:t>
      </w:r>
      <w:r>
        <w:rPr>
          <w:spacing w:val="-3"/>
        </w:rPr>
        <w:t xml:space="preserve"> </w:t>
      </w:r>
      <w:r>
        <w:t>between</w:t>
      </w:r>
      <w:r>
        <w:rPr>
          <w:spacing w:val="-3"/>
        </w:rPr>
        <w:t xml:space="preserve"> </w:t>
      </w:r>
      <w:r>
        <w:t>choices</w:t>
      </w:r>
      <w:r>
        <w:rPr>
          <w:spacing w:val="-4"/>
        </w:rPr>
        <w:t xml:space="preserve"> </w:t>
      </w:r>
      <w:r>
        <w:t xml:space="preserve">and their own antecedents, it doesn’t matter whether choices are caused. Nor, therefore, does it matter </w:t>
      </w:r>
      <w:r>
        <w:rPr>
          <w:i/>
        </w:rPr>
        <w:t xml:space="preserve">how </w:t>
      </w:r>
      <w:r>
        <w:t>they’re</w:t>
      </w:r>
      <w:r>
        <w:rPr>
          <w:spacing w:val="-4"/>
        </w:rPr>
        <w:t xml:space="preserve"> </w:t>
      </w:r>
      <w:r>
        <w:t>caused.</w:t>
      </w:r>
    </w:p>
    <w:p w:rsidR="000D32F5" w:rsidRDefault="003015BB">
      <w:pPr>
        <w:pStyle w:val="BodyText"/>
        <w:spacing w:before="3" w:line="249" w:lineRule="auto"/>
        <w:ind w:right="195" w:firstLine="288"/>
      </w:pPr>
      <w:r>
        <w:t>In fact, if FA is right, determinism is not only compatible with freedom, but is a prerequisite for it. Wanting to make the elevator come to your floor, you intend to push the button. If a degenerative neurological condition has undermined the integrity of</w:t>
      </w:r>
      <w:r>
        <w:t xml:space="preserve"> the mechanisms linking your brain to your hand, thereby making them indeterministic, your intention to move your hand may be more likely to fail than to succeed. And, supposing that you do manage to push the button, if the mechanisms linking the button to</w:t>
      </w:r>
      <w:r>
        <w:t xml:space="preserve"> the elevator are indeterministic, your pushing the button may be more likely than not to fail to get the elevator to come. To the extent that the mechanisms involved in the implementation of our choices are indeterministic, we are in the grim position of </w:t>
      </w:r>
      <w:r>
        <w:t>somebody who has Parkinson’s. The spirit is willing, but the flesh can’t be counted on to obey, and neither can the relevant mechanisms in the external world.</w:t>
      </w:r>
    </w:p>
    <w:p w:rsidR="000D32F5" w:rsidRDefault="000D32F5">
      <w:pPr>
        <w:pStyle w:val="BodyText"/>
        <w:spacing w:before="11"/>
        <w:ind w:left="0"/>
        <w:rPr>
          <w:sz w:val="25"/>
        </w:rPr>
      </w:pPr>
    </w:p>
    <w:p w:rsidR="000D32F5" w:rsidRDefault="003015BB">
      <w:pPr>
        <w:pStyle w:val="BodyText"/>
        <w:spacing w:line="228" w:lineRule="exact"/>
        <w:ind w:left="212" w:right="1258"/>
        <w:jc w:val="center"/>
      </w:pPr>
      <w:bookmarkStart w:id="1065" w:name="_bookmark1064"/>
      <w:bookmarkStart w:id="1066" w:name="_bookmark1065"/>
      <w:bookmarkEnd w:id="1065"/>
      <w:bookmarkEnd w:id="1066"/>
      <w:r>
        <w:rPr>
          <w:color w:val="0562C1"/>
          <w:u w:val="single" w:color="0562C1"/>
        </w:rPr>
        <w:t>[450]</w:t>
      </w:r>
    </w:p>
    <w:p w:rsidR="000D32F5" w:rsidRDefault="003015BB">
      <w:pPr>
        <w:pStyle w:val="Heading2"/>
        <w:spacing w:before="0" w:line="228" w:lineRule="exact"/>
        <w:ind w:left="388"/>
        <w:rPr>
          <w:u w:val="none"/>
        </w:rPr>
      </w:pPr>
      <w:r>
        <w:rPr>
          <w:u w:val="none"/>
        </w:rPr>
        <w:t>5.0 Frankfurt’s analysis of freedom</w:t>
      </w:r>
    </w:p>
    <w:p w:rsidR="000D32F5" w:rsidRDefault="000D32F5">
      <w:pPr>
        <w:pStyle w:val="BodyText"/>
        <w:spacing w:before="4"/>
        <w:ind w:left="0"/>
        <w:rPr>
          <w:b/>
          <w:sz w:val="21"/>
        </w:rPr>
      </w:pPr>
    </w:p>
    <w:p w:rsidR="000D32F5" w:rsidRDefault="003015BB">
      <w:pPr>
        <w:pStyle w:val="BodyText"/>
        <w:spacing w:before="90" w:line="249" w:lineRule="auto"/>
        <w:ind w:right="321" w:firstLine="288"/>
        <w:jc w:val="both"/>
      </w:pPr>
      <w:r>
        <w:t>According to Locke, you are free to the extent that y</w:t>
      </w:r>
      <w:r>
        <w:t xml:space="preserve">ou can do what you want to do, and you are unfree to the extent that you cannot. This is obviously </w:t>
      </w:r>
      <w:r>
        <w:rPr>
          <w:i/>
        </w:rPr>
        <w:t xml:space="preserve">a </w:t>
      </w:r>
      <w:r>
        <w:t>kind of freedom—a very important kind.</w:t>
      </w:r>
    </w:p>
    <w:p w:rsidR="000D32F5" w:rsidRDefault="003015BB">
      <w:pPr>
        <w:pStyle w:val="BodyText"/>
        <w:spacing w:before="3" w:line="249" w:lineRule="auto"/>
        <w:ind w:right="245" w:firstLine="288"/>
        <w:jc w:val="both"/>
      </w:pPr>
      <w:r>
        <w:t xml:space="preserve">But it isn’t the only kind. Contrary to what Locke says, there is </w:t>
      </w:r>
      <w:r>
        <w:rPr>
          <w:i/>
        </w:rPr>
        <w:t xml:space="preserve">a </w:t>
      </w:r>
      <w:r>
        <w:t>sense in which choices can be</w:t>
      </w:r>
      <w:r>
        <w:rPr>
          <w:spacing w:val="-4"/>
        </w:rPr>
        <w:t xml:space="preserve"> </w:t>
      </w:r>
      <w:r>
        <w:t>free</w:t>
      </w:r>
      <w:r>
        <w:rPr>
          <w:spacing w:val="-3"/>
        </w:rPr>
        <w:t xml:space="preserve"> </w:t>
      </w:r>
      <w:r>
        <w:t>or</w:t>
      </w:r>
      <w:r>
        <w:rPr>
          <w:spacing w:val="-4"/>
        </w:rPr>
        <w:t xml:space="preserve"> </w:t>
      </w:r>
      <w:r>
        <w:t>unfree.</w:t>
      </w:r>
      <w:r>
        <w:rPr>
          <w:spacing w:val="-2"/>
        </w:rPr>
        <w:t xml:space="preserve"> </w:t>
      </w:r>
      <w:r>
        <w:t>Harry</w:t>
      </w:r>
      <w:r>
        <w:rPr>
          <w:spacing w:val="-3"/>
        </w:rPr>
        <w:t xml:space="preserve"> </w:t>
      </w:r>
      <w:r>
        <w:t>Frankfurt</w:t>
      </w:r>
      <w:r>
        <w:rPr>
          <w:spacing w:val="-3"/>
        </w:rPr>
        <w:t xml:space="preserve"> </w:t>
      </w:r>
      <w:r>
        <w:t>made</w:t>
      </w:r>
      <w:r>
        <w:rPr>
          <w:spacing w:val="-4"/>
        </w:rPr>
        <w:t xml:space="preserve"> </w:t>
      </w:r>
      <w:r>
        <w:t>this</w:t>
      </w:r>
      <w:r>
        <w:rPr>
          <w:spacing w:val="-3"/>
        </w:rPr>
        <w:t xml:space="preserve"> </w:t>
      </w:r>
      <w:r>
        <w:t>clear.</w:t>
      </w:r>
      <w:bookmarkStart w:id="1067" w:name="_bookmark1066"/>
      <w:bookmarkEnd w:id="1067"/>
      <w:r>
        <w:rPr>
          <w:color w:val="0562C1"/>
          <w:position w:val="18"/>
          <w:u w:val="single" w:color="0562C1"/>
        </w:rPr>
        <w:t>[451]</w:t>
      </w:r>
      <w:r>
        <w:rPr>
          <w:color w:val="0562C1"/>
          <w:spacing w:val="-4"/>
          <w:position w:val="18"/>
        </w:rPr>
        <w:t xml:space="preserve"> </w:t>
      </w:r>
      <w:r>
        <w:t>A</w:t>
      </w:r>
      <w:r>
        <w:rPr>
          <w:spacing w:val="-3"/>
        </w:rPr>
        <w:t xml:space="preserve"> </w:t>
      </w:r>
      <w:r>
        <w:t>story</w:t>
      </w:r>
      <w:r>
        <w:rPr>
          <w:spacing w:val="-3"/>
        </w:rPr>
        <w:t xml:space="preserve"> </w:t>
      </w:r>
      <w:r>
        <w:t>will</w:t>
      </w:r>
      <w:r>
        <w:rPr>
          <w:spacing w:val="-3"/>
        </w:rPr>
        <w:t xml:space="preserve"> </w:t>
      </w:r>
      <w:r>
        <w:t>help</w:t>
      </w:r>
      <w:r>
        <w:rPr>
          <w:spacing w:val="-3"/>
        </w:rPr>
        <w:t xml:space="preserve"> </w:t>
      </w:r>
      <w:r>
        <w:t>us</w:t>
      </w:r>
      <w:r>
        <w:rPr>
          <w:spacing w:val="-3"/>
        </w:rPr>
        <w:t xml:space="preserve"> </w:t>
      </w:r>
      <w:r>
        <w:t>begin</w:t>
      </w:r>
      <w:r>
        <w:rPr>
          <w:spacing w:val="-3"/>
        </w:rPr>
        <w:t xml:space="preserve"> </w:t>
      </w:r>
      <w:r>
        <w:t>to</w:t>
      </w:r>
      <w:r>
        <w:rPr>
          <w:spacing w:val="-2"/>
        </w:rPr>
        <w:t xml:space="preserve"> </w:t>
      </w:r>
      <w:r>
        <w:t>understand Frankfurt’s insightful analysis of</w:t>
      </w:r>
      <w:r>
        <w:rPr>
          <w:spacing w:val="-5"/>
        </w:rPr>
        <w:t xml:space="preserve"> </w:t>
      </w:r>
      <w:r>
        <w:t>freedom.</w:t>
      </w:r>
    </w:p>
    <w:p w:rsidR="000D32F5" w:rsidRDefault="003015BB">
      <w:pPr>
        <w:pStyle w:val="BodyText"/>
        <w:spacing w:before="3" w:line="249" w:lineRule="auto"/>
        <w:ind w:right="148" w:firstLine="288"/>
      </w:pPr>
      <w:r>
        <w:t>Jones is a great writer who is addicted to heroin. Because his addiction is only moderate, he is able to function perfectly w</w:t>
      </w:r>
      <w:r>
        <w:t>ell even when he is heroin-deprived. (When heroin-deprived, he doesn’t feel good, but he is in no way incapacitated.) He knows that, if he were to shoot up right now,</w:t>
      </w:r>
      <w:r>
        <w:rPr>
          <w:spacing w:val="-3"/>
        </w:rPr>
        <w:t xml:space="preserve"> </w:t>
      </w:r>
      <w:r>
        <w:t>the</w:t>
      </w:r>
      <w:r>
        <w:rPr>
          <w:spacing w:val="-3"/>
        </w:rPr>
        <w:t xml:space="preserve"> </w:t>
      </w:r>
      <w:r>
        <w:t>subsequent</w:t>
      </w:r>
      <w:r>
        <w:rPr>
          <w:spacing w:val="-3"/>
        </w:rPr>
        <w:t xml:space="preserve"> </w:t>
      </w:r>
      <w:r>
        <w:t>lethargy</w:t>
      </w:r>
      <w:r>
        <w:rPr>
          <w:spacing w:val="-2"/>
        </w:rPr>
        <w:t xml:space="preserve"> </w:t>
      </w:r>
      <w:r>
        <w:t>would</w:t>
      </w:r>
      <w:r>
        <w:rPr>
          <w:spacing w:val="-2"/>
        </w:rPr>
        <w:t xml:space="preserve"> </w:t>
      </w:r>
      <w:r>
        <w:t>make</w:t>
      </w:r>
      <w:r>
        <w:rPr>
          <w:spacing w:val="-4"/>
        </w:rPr>
        <w:t xml:space="preserve"> </w:t>
      </w:r>
      <w:r>
        <w:t>it</w:t>
      </w:r>
      <w:r>
        <w:rPr>
          <w:spacing w:val="-3"/>
        </w:rPr>
        <w:t xml:space="preserve"> </w:t>
      </w:r>
      <w:r>
        <w:t>impossible</w:t>
      </w:r>
      <w:r>
        <w:rPr>
          <w:spacing w:val="-3"/>
        </w:rPr>
        <w:t xml:space="preserve"> </w:t>
      </w:r>
      <w:r>
        <w:t>for</w:t>
      </w:r>
      <w:r>
        <w:rPr>
          <w:spacing w:val="-3"/>
        </w:rPr>
        <w:t xml:space="preserve"> </w:t>
      </w:r>
      <w:r>
        <w:t>him</w:t>
      </w:r>
      <w:r>
        <w:rPr>
          <w:spacing w:val="-3"/>
        </w:rPr>
        <w:t xml:space="preserve"> </w:t>
      </w:r>
      <w:r>
        <w:t>to</w:t>
      </w:r>
      <w:r>
        <w:rPr>
          <w:spacing w:val="-3"/>
        </w:rPr>
        <w:t xml:space="preserve"> </w:t>
      </w:r>
      <w:r>
        <w:t>write</w:t>
      </w:r>
      <w:r>
        <w:rPr>
          <w:spacing w:val="-3"/>
        </w:rPr>
        <w:t xml:space="preserve"> </w:t>
      </w:r>
      <w:r>
        <w:t>a</w:t>
      </w:r>
      <w:r>
        <w:rPr>
          <w:spacing w:val="-3"/>
        </w:rPr>
        <w:t xml:space="preserve"> </w:t>
      </w:r>
      <w:r>
        <w:t>single</w:t>
      </w:r>
      <w:r>
        <w:rPr>
          <w:spacing w:val="-3"/>
        </w:rPr>
        <w:t xml:space="preserve"> </w:t>
      </w:r>
      <w:r>
        <w:t>word</w:t>
      </w:r>
      <w:r>
        <w:rPr>
          <w:spacing w:val="-2"/>
        </w:rPr>
        <w:t xml:space="preserve"> </w:t>
      </w:r>
      <w:r>
        <w:t>for</w:t>
      </w:r>
      <w:r>
        <w:rPr>
          <w:spacing w:val="-3"/>
        </w:rPr>
        <w:t xml:space="preserve"> </w:t>
      </w:r>
      <w:r>
        <w:t>the</w:t>
      </w:r>
      <w:r>
        <w:rPr>
          <w:spacing w:val="-4"/>
        </w:rPr>
        <w:t xml:space="preserve"> </w:t>
      </w:r>
      <w:r>
        <w:t>r</w:t>
      </w:r>
      <w:r>
        <w:t>est of the day. He also knows that, if he doesn’t write 10 pages today, he will lose his book contract. Jones does not want to lose the contract. Plus, he wants to grow as a writer, which he won’t do, at least not today, if he shoots up. He thus has a desi</w:t>
      </w:r>
      <w:r>
        <w:t xml:space="preserve">re to </w:t>
      </w:r>
      <w:r>
        <w:rPr>
          <w:i/>
        </w:rPr>
        <w:t xml:space="preserve">not </w:t>
      </w:r>
      <w:r>
        <w:t xml:space="preserve">take the heroin—even though he simultaneously has a desire </w:t>
      </w:r>
      <w:r>
        <w:rPr>
          <w:i/>
        </w:rPr>
        <w:t xml:space="preserve">to </w:t>
      </w:r>
      <w:r>
        <w:t>take the</w:t>
      </w:r>
      <w:r>
        <w:rPr>
          <w:spacing w:val="-7"/>
        </w:rPr>
        <w:t xml:space="preserve"> </w:t>
      </w:r>
      <w:r>
        <w:t>heroin.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62" w:firstLine="288"/>
      </w:pPr>
      <w:r>
        <w:t xml:space="preserve">Jones’ desire to take heroin is a first-order desire. Jones’ desire </w:t>
      </w:r>
      <w:r>
        <w:rPr>
          <w:i/>
        </w:rPr>
        <w:t xml:space="preserve">not </w:t>
      </w:r>
      <w:r>
        <w:t xml:space="preserve">to act on this desire is a </w:t>
      </w:r>
      <w:r>
        <w:rPr>
          <w:b/>
          <w:i/>
        </w:rPr>
        <w:t xml:space="preserve">second-order desire. </w:t>
      </w:r>
      <w:r>
        <w:t xml:space="preserve">This is because Jones’ desire not to </w:t>
      </w:r>
      <w:r>
        <w:t xml:space="preserve">take heroin is a desire as to what to do with another desire; it is a desire </w:t>
      </w:r>
      <w:r>
        <w:rPr>
          <w:i/>
        </w:rPr>
        <w:t xml:space="preserve">not </w:t>
      </w:r>
      <w:r>
        <w:t>to cave in to a desire to take heroin.</w:t>
      </w:r>
    </w:p>
    <w:p w:rsidR="000D32F5" w:rsidRDefault="003015BB">
      <w:pPr>
        <w:pStyle w:val="BodyText"/>
        <w:spacing w:before="3" w:line="249" w:lineRule="auto"/>
        <w:ind w:right="286" w:firstLine="288"/>
      </w:pPr>
      <w:r>
        <w:t>Suppose that Jones caves in and he takes the heroin. In that case, Jones is a slave to his desires. His will has been compromised. He is not acting freely.</w:t>
      </w:r>
    </w:p>
    <w:p w:rsidR="000D32F5" w:rsidRDefault="003015BB">
      <w:pPr>
        <w:pStyle w:val="BodyText"/>
        <w:spacing w:before="2" w:line="249" w:lineRule="auto"/>
        <w:ind w:right="229" w:firstLine="288"/>
      </w:pPr>
      <w:r>
        <w:t xml:space="preserve">But </w:t>
      </w:r>
      <w:r>
        <w:rPr>
          <w:i/>
        </w:rPr>
        <w:t xml:space="preserve">now </w:t>
      </w:r>
      <w:r>
        <w:t xml:space="preserve">suppose that Jones does </w:t>
      </w:r>
      <w:r>
        <w:rPr>
          <w:i/>
        </w:rPr>
        <w:t xml:space="preserve">not </w:t>
      </w:r>
      <w:r>
        <w:t xml:space="preserve">cave in. He does the right thing: instead of taking the heroin, he endures the discomfort of a heroin-free day and manages to get his work done. In </w:t>
      </w:r>
      <w:r>
        <w:rPr>
          <w:i/>
        </w:rPr>
        <w:t xml:space="preserve">this </w:t>
      </w:r>
      <w:r>
        <w:t>context, Jones is not a slave to his desires. His will has not been bent. His conduct expresses a “free</w:t>
      </w:r>
      <w:r>
        <w:t xml:space="preserve"> will.”</w:t>
      </w:r>
    </w:p>
    <w:p w:rsidR="000D32F5" w:rsidRDefault="003015BB">
      <w:pPr>
        <w:pStyle w:val="BodyText"/>
        <w:spacing w:before="3" w:line="249" w:lineRule="auto"/>
        <w:ind w:firstLine="288"/>
      </w:pPr>
      <w:r>
        <w:t xml:space="preserve">In light of considerations such as these, Frankfurt says that somebody has a free will to the extent that his conduct aligns with his </w:t>
      </w:r>
      <w:r>
        <w:rPr>
          <w:i/>
        </w:rPr>
        <w:t>second</w:t>
      </w:r>
      <w:r>
        <w:t>-order desires.</w:t>
      </w:r>
    </w:p>
    <w:p w:rsidR="000D32F5" w:rsidRDefault="003015BB">
      <w:pPr>
        <w:pStyle w:val="BodyText"/>
        <w:spacing w:before="2" w:line="249" w:lineRule="auto"/>
        <w:ind w:right="105" w:firstLine="288"/>
      </w:pPr>
      <w:r>
        <w:t xml:space="preserve">But here a question arises. Why are second-order desires so special? Why is it that freedom </w:t>
      </w:r>
      <w:r>
        <w:t xml:space="preserve">consists in one's doing the bidding of one’s </w:t>
      </w:r>
      <w:r>
        <w:rPr>
          <w:i/>
        </w:rPr>
        <w:t>second</w:t>
      </w:r>
      <w:r>
        <w:t>-order desires—as opposed to one’s third- order, or fourth-order, or first-order desires? What, in this context, is so special about the number two?</w:t>
      </w:r>
    </w:p>
    <w:p w:rsidR="000D32F5" w:rsidRDefault="003015BB">
      <w:pPr>
        <w:pStyle w:val="BodyText"/>
        <w:spacing w:before="4" w:line="249" w:lineRule="auto"/>
        <w:ind w:right="336" w:firstLine="288"/>
        <w:jc w:val="both"/>
      </w:pPr>
      <w:r>
        <w:t xml:space="preserve">When the heroin-addicted writer decides </w:t>
      </w:r>
      <w:r>
        <w:rPr>
          <w:i/>
        </w:rPr>
        <w:t xml:space="preserve">not </w:t>
      </w:r>
      <w:r>
        <w:t>to take hero</w:t>
      </w:r>
      <w:r>
        <w:t>in, what is driving him is a rational appraisal</w:t>
      </w:r>
      <w:r>
        <w:rPr>
          <w:spacing w:val="-4"/>
        </w:rPr>
        <w:t xml:space="preserve"> </w:t>
      </w:r>
      <w:r>
        <w:t>of</w:t>
      </w:r>
      <w:r>
        <w:rPr>
          <w:spacing w:val="-4"/>
        </w:rPr>
        <w:t xml:space="preserve"> </w:t>
      </w:r>
      <w:r>
        <w:t>his</w:t>
      </w:r>
      <w:r>
        <w:rPr>
          <w:spacing w:val="-3"/>
        </w:rPr>
        <w:t xml:space="preserve"> </w:t>
      </w:r>
      <w:r>
        <w:t>situation.</w:t>
      </w:r>
      <w:r>
        <w:rPr>
          <w:spacing w:val="-3"/>
        </w:rPr>
        <w:t xml:space="preserve"> </w:t>
      </w:r>
      <w:r>
        <w:t>But</w:t>
      </w:r>
      <w:r>
        <w:rPr>
          <w:spacing w:val="-3"/>
        </w:rPr>
        <w:t xml:space="preserve"> </w:t>
      </w:r>
      <w:r>
        <w:t>when</w:t>
      </w:r>
      <w:r>
        <w:rPr>
          <w:spacing w:val="-3"/>
        </w:rPr>
        <w:t xml:space="preserve"> </w:t>
      </w:r>
      <w:r>
        <w:t>the</w:t>
      </w:r>
      <w:r>
        <w:rPr>
          <w:spacing w:val="-3"/>
        </w:rPr>
        <w:t xml:space="preserve"> </w:t>
      </w:r>
      <w:r>
        <w:t>heroin-addicted</w:t>
      </w:r>
      <w:r>
        <w:rPr>
          <w:spacing w:val="-3"/>
        </w:rPr>
        <w:t xml:space="preserve"> </w:t>
      </w:r>
      <w:r>
        <w:t>writer</w:t>
      </w:r>
      <w:r>
        <w:rPr>
          <w:spacing w:val="-3"/>
        </w:rPr>
        <w:t xml:space="preserve"> </w:t>
      </w:r>
      <w:r>
        <w:t>gives</w:t>
      </w:r>
      <w:r>
        <w:rPr>
          <w:spacing w:val="-4"/>
        </w:rPr>
        <w:t xml:space="preserve"> </w:t>
      </w:r>
      <w:r>
        <w:t>in</w:t>
      </w:r>
      <w:r>
        <w:rPr>
          <w:spacing w:val="-3"/>
        </w:rPr>
        <w:t xml:space="preserve"> </w:t>
      </w:r>
      <w:r>
        <w:t>to</w:t>
      </w:r>
      <w:r>
        <w:rPr>
          <w:spacing w:val="-2"/>
        </w:rPr>
        <w:t xml:space="preserve"> </w:t>
      </w:r>
      <w:r>
        <w:t>his</w:t>
      </w:r>
      <w:r>
        <w:rPr>
          <w:spacing w:val="-4"/>
        </w:rPr>
        <w:t xml:space="preserve"> </w:t>
      </w:r>
      <w:r>
        <w:t>addiction,</w:t>
      </w:r>
      <w:r>
        <w:rPr>
          <w:spacing w:val="-2"/>
        </w:rPr>
        <w:t xml:space="preserve"> </w:t>
      </w:r>
      <w:r>
        <w:t>it</w:t>
      </w:r>
      <w:r>
        <w:rPr>
          <w:spacing w:val="-4"/>
        </w:rPr>
        <w:t xml:space="preserve"> </w:t>
      </w:r>
      <w:r>
        <w:t>is</w:t>
      </w:r>
      <w:r>
        <w:rPr>
          <w:spacing w:val="-3"/>
        </w:rPr>
        <w:t xml:space="preserve"> </w:t>
      </w:r>
      <w:r>
        <w:rPr>
          <w:i/>
        </w:rPr>
        <w:t xml:space="preserve">not </w:t>
      </w:r>
      <w:r>
        <w:t>his rationality (or his morality) that is driving</w:t>
      </w:r>
      <w:r>
        <w:rPr>
          <w:spacing w:val="-9"/>
        </w:rPr>
        <w:t xml:space="preserve"> </w:t>
      </w:r>
      <w:r>
        <w:t>him.</w:t>
      </w:r>
    </w:p>
    <w:p w:rsidR="000D32F5" w:rsidRDefault="003015BB">
      <w:pPr>
        <w:pStyle w:val="BodyText"/>
        <w:spacing w:before="3" w:line="249" w:lineRule="auto"/>
        <w:ind w:right="80" w:firstLine="288"/>
      </w:pPr>
      <w:r>
        <w:t>Before we can close this argument, we must address Frankfurt’s</w:t>
      </w:r>
      <w:r>
        <w:t xml:space="preserve"> discussion of the concept of a “person.” By a “person,” Frankfurt does not mean a member of the species </w:t>
      </w:r>
      <w:r>
        <w:rPr>
          <w:i/>
        </w:rPr>
        <w:t xml:space="preserve">homo sapiens. </w:t>
      </w:r>
      <w:r>
        <w:t>He means anything that has the same basic psychological architecture that we have. What is so special about that structure? First of all,</w:t>
      </w:r>
      <w:r>
        <w:t xml:space="preserve"> we are self-conscious. Second, we are rational. Third, we are rational not only about how to attain our objectives, </w:t>
      </w:r>
      <w:r>
        <w:rPr>
          <w:i/>
        </w:rPr>
        <w:t xml:space="preserve">but also about what those objectives should be. </w:t>
      </w:r>
      <w:r>
        <w:t>What distinguishes persons from non-persons is that the former, but not the latter, subject</w:t>
      </w:r>
      <w:r>
        <w:t xml:space="preserve"> their own desires (and, more generally, their own mental states) to critical scrutiny.</w:t>
      </w:r>
    </w:p>
    <w:p w:rsidR="000D32F5" w:rsidRDefault="003015BB">
      <w:pPr>
        <w:pStyle w:val="BodyText"/>
        <w:spacing w:before="7" w:line="249" w:lineRule="auto"/>
        <w:ind w:firstLine="288"/>
      </w:pPr>
      <w:r>
        <w:t>Non-persons are often very clever when it comes to figuring out how to attain their objectives; for example, beavers show a lot of intelligence when it comes to buildin</w:t>
      </w:r>
      <w:r>
        <w:t xml:space="preserve">g dams. But they are not smart about whether they should be building dams in the first place. The question doesn’t arise. They have the desire, and they act on it (or they die trying). In general, persons do, whereas non- persons do not, subject their own </w:t>
      </w:r>
      <w:r>
        <w:t xml:space="preserve">desires to rational scrutiny. Non-persons do not ask themselves: “What would the consequences of acting on this desire be? And </w:t>
      </w:r>
      <w:r>
        <w:rPr>
          <w:i/>
        </w:rPr>
        <w:t xml:space="preserve">should </w:t>
      </w:r>
      <w:r>
        <w:t>I act on this desire?”</w:t>
      </w:r>
    </w:p>
    <w:p w:rsidR="000D32F5" w:rsidRDefault="003015BB">
      <w:pPr>
        <w:pStyle w:val="BodyText"/>
        <w:spacing w:before="6" w:line="249" w:lineRule="auto"/>
        <w:ind w:firstLine="288"/>
      </w:pPr>
      <w:r>
        <w:t xml:space="preserve">We persons, on the other hand, </w:t>
      </w:r>
      <w:r>
        <w:rPr>
          <w:i/>
        </w:rPr>
        <w:t xml:space="preserve">do </w:t>
      </w:r>
      <w:r>
        <w:t>subject our objectives to rational assessment. And this is obviou</w:t>
      </w:r>
      <w:r>
        <w:t>sly made possible by the fact that we are self-conscious. If I am overtaken by a desire to build a dam, I will ask myself: “how would my acting on this desire help my overall interests?”</w:t>
      </w:r>
    </w:p>
    <w:p w:rsidR="000D32F5" w:rsidRDefault="003015BB">
      <w:pPr>
        <w:pStyle w:val="BodyText"/>
        <w:spacing w:before="3" w:line="249" w:lineRule="auto"/>
        <w:ind w:right="530" w:firstLine="288"/>
        <w:jc w:val="both"/>
      </w:pPr>
      <w:r>
        <w:t>We can now close the argument. Whenever someone is driven by a ration</w:t>
      </w:r>
      <w:r>
        <w:t>al assessment of their own desires, they are driven by a desire about a desire. Thus, one is rational only to the extent</w:t>
      </w:r>
      <w:r>
        <w:rPr>
          <w:spacing w:val="-4"/>
        </w:rPr>
        <w:t xml:space="preserve"> </w:t>
      </w:r>
      <w:r>
        <w:t>that</w:t>
      </w:r>
      <w:r>
        <w:rPr>
          <w:spacing w:val="-3"/>
        </w:rPr>
        <w:t xml:space="preserve"> </w:t>
      </w:r>
      <w:r>
        <w:t>it</w:t>
      </w:r>
      <w:r>
        <w:rPr>
          <w:spacing w:val="-4"/>
        </w:rPr>
        <w:t xml:space="preserve"> </w:t>
      </w:r>
      <w:r>
        <w:t>is</w:t>
      </w:r>
      <w:r>
        <w:rPr>
          <w:spacing w:val="-3"/>
        </w:rPr>
        <w:t xml:space="preserve"> </w:t>
      </w:r>
      <w:r>
        <w:t>one’s</w:t>
      </w:r>
      <w:r>
        <w:rPr>
          <w:spacing w:val="-3"/>
        </w:rPr>
        <w:t xml:space="preserve"> </w:t>
      </w:r>
      <w:r>
        <w:t>second-order</w:t>
      </w:r>
      <w:r>
        <w:rPr>
          <w:spacing w:val="-4"/>
        </w:rPr>
        <w:t xml:space="preserve"> </w:t>
      </w:r>
      <w:r>
        <w:t>desires</w:t>
      </w:r>
      <w:r>
        <w:rPr>
          <w:spacing w:val="-3"/>
        </w:rPr>
        <w:t xml:space="preserve"> </w:t>
      </w:r>
      <w:r>
        <w:t>that</w:t>
      </w:r>
      <w:r>
        <w:rPr>
          <w:spacing w:val="-3"/>
        </w:rPr>
        <w:t xml:space="preserve"> </w:t>
      </w:r>
      <w:r>
        <w:t>drive</w:t>
      </w:r>
      <w:r>
        <w:rPr>
          <w:spacing w:val="-4"/>
        </w:rPr>
        <w:t xml:space="preserve"> </w:t>
      </w:r>
      <w:r>
        <w:t>one’s</w:t>
      </w:r>
      <w:r>
        <w:rPr>
          <w:spacing w:val="-3"/>
        </w:rPr>
        <w:t xml:space="preserve"> </w:t>
      </w:r>
      <w:r>
        <w:t>conduct.</w:t>
      </w:r>
      <w:r>
        <w:rPr>
          <w:spacing w:val="-3"/>
        </w:rPr>
        <w:t xml:space="preserve"> </w:t>
      </w:r>
      <w:r>
        <w:t>There</w:t>
      </w:r>
      <w:r>
        <w:rPr>
          <w:spacing w:val="-3"/>
        </w:rPr>
        <w:t xml:space="preserve"> </w:t>
      </w:r>
      <w:r>
        <w:t>is</w:t>
      </w:r>
      <w:r>
        <w:rPr>
          <w:spacing w:val="-3"/>
        </w:rPr>
        <w:t xml:space="preserve"> </w:t>
      </w:r>
      <w:r>
        <w:t>a</w:t>
      </w:r>
      <w:r>
        <w:rPr>
          <w:spacing w:val="-4"/>
        </w:rPr>
        <w:t xml:space="preserve"> </w:t>
      </w:r>
      <w:r>
        <w:t>sense</w:t>
      </w:r>
      <w:r>
        <w:rPr>
          <w:spacing w:val="-3"/>
        </w:rPr>
        <w:t xml:space="preserve"> </w:t>
      </w:r>
      <w:r>
        <w:t>in</w:t>
      </w:r>
      <w:r>
        <w:rPr>
          <w:spacing w:val="-2"/>
        </w:rPr>
        <w:t xml:space="preserve"> </w:t>
      </w:r>
      <w:r>
        <w:t>which rational conduct is free and in which irrational conduct is</w:t>
      </w:r>
      <w:r>
        <w:rPr>
          <w:spacing w:val="-12"/>
        </w:rPr>
        <w:t xml:space="preserve"> </w:t>
      </w:r>
      <w:r>
        <w:t>not.</w:t>
      </w:r>
    </w:p>
    <w:p w:rsidR="000D32F5" w:rsidRDefault="003015BB">
      <w:pPr>
        <w:pStyle w:val="BodyText"/>
        <w:spacing w:before="4" w:line="249" w:lineRule="auto"/>
        <w:ind w:right="105" w:firstLine="288"/>
      </w:pPr>
      <w:r>
        <w:t xml:space="preserve">To make it clear what this sense is, we must first distinguish between intelligent conduct and rational conduct. An irrational act can involve an enormous amount of intelligence. Smith </w:t>
      </w:r>
      <w:r>
        <w:t>is a brilliant inventor. He tries to impress his wife by building a giant robot that sings romantic songs in a metallic voice. This alienates her and she divorces him. Moreover, the financial and personal resources he sunk into this project have left him d</w:t>
      </w:r>
      <w:r>
        <w:t>estitute. Smith's act might have been about as intelligent as an act can be. But it was not a rational act. For intelligently carried out though the act was, the immediate object of that act (namely, the construction of a robot that would sing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t>lo</w:t>
      </w:r>
      <w:r>
        <w:t>ve songs to his wife so that he’d be spared the trouble of doing so) was not intelligently arrived and failed to embody consideration of relevant facts that it was well within Smith’s ability to consider.</w:t>
      </w:r>
    </w:p>
    <w:p w:rsidR="000D32F5" w:rsidRDefault="003015BB">
      <w:pPr>
        <w:pStyle w:val="BodyText"/>
        <w:spacing w:before="3" w:line="249" w:lineRule="auto"/>
        <w:ind w:right="268" w:firstLine="288"/>
      </w:pPr>
      <w:r>
        <w:t>A rational act is one that embodies due regard for one's various interests. An irrational act is one that does not. An intelligent but impulsive act (e.g., Smith's speedily building this robot to allay his rapidly growing anxieties about his marital situat</w:t>
      </w:r>
      <w:r>
        <w:t xml:space="preserve">ion, all of which are projective but which become legitimate as a result of this endeavor on his part) fails to embody due regard for one's own interests. (Smith isn't taking into account the consequences of his actions; he is misdeploying his vast stores </w:t>
      </w:r>
      <w:r>
        <w:t>of intelligence. And, granting that there are different kinds of intelligence, he obviously has whatever kind of intelligence one needs to have to know that (supposing for argument's sake that there's no chance that this project would bring him to the atte</w:t>
      </w:r>
      <w:r>
        <w:t xml:space="preserve">ntion of any potential benefactors) this project is bound to land him on Skid Row.) So far as one is driven by first order desires, one is neglecting to gratify one's second order desires. So, given that second order desires are clearly more closely hewed </w:t>
      </w:r>
      <w:r>
        <w:t>to one's middle- and long-term welfare---or, if it isn't one's own welfare that one cares about, one's middle- and long-term situations---it is clearly more rational to act on one's second than on one's first order desires.</w:t>
      </w:r>
    </w:p>
    <w:p w:rsidR="000D32F5" w:rsidRDefault="003015BB">
      <w:pPr>
        <w:pStyle w:val="BodyText"/>
        <w:spacing w:before="12" w:line="249" w:lineRule="auto"/>
        <w:ind w:right="155"/>
      </w:pPr>
      <w:r>
        <w:t>Also, to make a point we'll deve</w:t>
      </w:r>
      <w:r>
        <w:t xml:space="preserve">lop in Chapter 26, it's often rational to perform actions in which, were one's first-order desires allowed to discharge themselves, they'd be expressed. </w:t>
      </w:r>
      <w:r>
        <w:rPr>
          <w:i/>
        </w:rPr>
        <w:t xml:space="preserve">Too </w:t>
      </w:r>
      <w:r>
        <w:t>much self-restraint is dysfunctional and, in addition to being unpleasurable, seals off possible we</w:t>
      </w:r>
      <w:r>
        <w:t xml:space="preserve">ll springs of insight and creativity. But, setting aside cases of psychopathology, when a person performs one of these enjoyment-oriented actions, he isn't acting on an impulse; he's acting on his </w:t>
      </w:r>
      <w:r>
        <w:rPr>
          <w:i/>
        </w:rPr>
        <w:t xml:space="preserve">approval </w:t>
      </w:r>
      <w:r>
        <w:t>of an impulse. In other words, he's considered the</w:t>
      </w:r>
      <w:r>
        <w:t xml:space="preserve"> impulse, determined that it lines up with second order desires (or, what I believe to be different, his values), and, on that basis, lifted the initial inhibition on his impulse. So, while the resulting action may be indistinguishable from what he would h</w:t>
      </w:r>
      <w:r>
        <w:t xml:space="preserve">ave done had the impulse itself been the proximal cause of his deeds, his psychological condition, given that his action was </w:t>
      </w:r>
      <w:r>
        <w:rPr>
          <w:i/>
        </w:rPr>
        <w:t xml:space="preserve">not </w:t>
      </w:r>
      <w:r>
        <w:t>directly prompted by that impulse, is radically different from what it would have been had that action been thus prompted</w:t>
      </w:r>
      <w:bookmarkStart w:id="1068" w:name="_bookmark1067"/>
      <w:bookmarkEnd w:id="1068"/>
      <w:r>
        <w:t>.</w:t>
      </w:r>
      <w:r>
        <w:rPr>
          <w:color w:val="0562C1"/>
          <w:position w:val="16"/>
          <w:u w:val="single" w:color="0562C1"/>
        </w:rPr>
        <w:t>[452]</w:t>
      </w:r>
    </w:p>
    <w:p w:rsidR="000D32F5" w:rsidRDefault="003015BB">
      <w:pPr>
        <w:pStyle w:val="BodyText"/>
        <w:spacing w:before="7" w:line="249" w:lineRule="auto"/>
        <w:ind w:firstLine="288"/>
      </w:pPr>
      <w:r>
        <w:t>Having distinguished between rational conduct and intelligent, we may proceed with our discussion of Frankfurt’s analysis of freedom.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069" w:name="_bookmark1068"/>
      <w:bookmarkEnd w:id="1069"/>
      <w:r>
        <w:rPr>
          <w:u w:val="none"/>
        </w:rPr>
        <w:t>5.01 Frankfurt’s analysis of freedom (continued)</w:t>
      </w:r>
    </w:p>
    <w:p w:rsidR="000D32F5" w:rsidRDefault="000D32F5">
      <w:pPr>
        <w:pStyle w:val="BodyText"/>
        <w:ind w:left="0"/>
        <w:rPr>
          <w:b/>
          <w:sz w:val="26"/>
        </w:rPr>
      </w:pPr>
    </w:p>
    <w:p w:rsidR="000D32F5" w:rsidRDefault="003015BB">
      <w:pPr>
        <w:pStyle w:val="BodyText"/>
        <w:spacing w:before="1" w:line="249" w:lineRule="auto"/>
        <w:ind w:right="96" w:firstLine="288"/>
      </w:pPr>
      <w:r>
        <w:t>There’s more to being free than being able to do what you wan</w:t>
      </w:r>
      <w:r>
        <w:t xml:space="preserve">t to do. Your desires must reflect who you are. If they don’t, those desires </w:t>
      </w:r>
      <w:r>
        <w:rPr>
          <w:i/>
        </w:rPr>
        <w:t xml:space="preserve">belong </w:t>
      </w:r>
      <w:r>
        <w:t xml:space="preserve">to you but aren’t </w:t>
      </w:r>
      <w:r>
        <w:rPr>
          <w:i/>
        </w:rPr>
        <w:t xml:space="preserve">of </w:t>
      </w:r>
      <w:r>
        <w:t>you. And in that case, you are alienated from your own mental states, in much the way that a person with Parkinson’s is alienated from his body.</w:t>
      </w:r>
    </w:p>
    <w:p w:rsidR="000D32F5" w:rsidRDefault="003015BB">
      <w:pPr>
        <w:pStyle w:val="BodyText"/>
        <w:spacing w:before="4"/>
        <w:ind w:left="388"/>
      </w:pPr>
      <w:r>
        <w:t>But, i</w:t>
      </w:r>
      <w:r>
        <w:t>n a way, the alienation is even worse. Involuntary behavior is unintentional behavior.</w:t>
      </w:r>
    </w:p>
    <w:p w:rsidR="000D32F5" w:rsidRDefault="003015BB">
      <w:pPr>
        <w:pStyle w:val="BodyText"/>
        <w:spacing w:before="12" w:line="249" w:lineRule="auto"/>
      </w:pPr>
      <w:r>
        <w:t xml:space="preserve">Intentional behavior is voluntary behavior. Voluntary behavior is desire-driven behavior. (If you don’t </w:t>
      </w:r>
      <w:r>
        <w:rPr>
          <w:i/>
        </w:rPr>
        <w:t xml:space="preserve">want </w:t>
      </w:r>
      <w:r>
        <w:t xml:space="preserve">to raise your arm, but it goes up anyway, you didn’t intend </w:t>
      </w:r>
      <w:r>
        <w:t xml:space="preserve">for it to happen.) Epileptic fits are not </w:t>
      </w:r>
      <w:r>
        <w:rPr>
          <w:i/>
        </w:rPr>
        <w:t xml:space="preserve">actions. </w:t>
      </w:r>
      <w:r>
        <w:t xml:space="preserve">Unintended behaviors are not </w:t>
      </w:r>
      <w:r>
        <w:rPr>
          <w:i/>
        </w:rPr>
        <w:t xml:space="preserve">actions. </w:t>
      </w:r>
      <w:r>
        <w:t xml:space="preserve">Unlike actions, they’re </w:t>
      </w:r>
      <w:r>
        <w:rPr>
          <w:i/>
        </w:rPr>
        <w:t xml:space="preserve">undergone, </w:t>
      </w:r>
      <w:r>
        <w:t xml:space="preserve">not </w:t>
      </w:r>
      <w:r>
        <w:rPr>
          <w:i/>
        </w:rPr>
        <w:t xml:space="preserve">done. </w:t>
      </w:r>
      <w:r>
        <w:t>So estrangement from one’s own actions amounts to estrangement from all of one’s own desires; and it’s hard to imagine a c</w:t>
      </w:r>
      <w:r>
        <w:t>ondition less free than that.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80"/>
        </w:numPr>
        <w:tabs>
          <w:tab w:val="left" w:pos="748"/>
        </w:tabs>
        <w:rPr>
          <w:u w:val="none"/>
        </w:rPr>
      </w:pPr>
      <w:bookmarkStart w:id="1070" w:name="_bookmark1069"/>
      <w:bookmarkEnd w:id="1070"/>
      <w:r>
        <w:rPr>
          <w:u w:val="none"/>
        </w:rPr>
        <w:t>Frankfurt’s emendation of this</w:t>
      </w:r>
      <w:r>
        <w:rPr>
          <w:spacing w:val="-6"/>
          <w:u w:val="none"/>
        </w:rPr>
        <w:t xml:space="preserve"> </w:t>
      </w:r>
      <w:r>
        <w:rPr>
          <w:u w:val="none"/>
        </w:rPr>
        <w:t>analysis</w:t>
      </w:r>
    </w:p>
    <w:p w:rsidR="000D32F5" w:rsidRDefault="000D32F5">
      <w:pPr>
        <w:pStyle w:val="BodyText"/>
        <w:ind w:left="0"/>
        <w:rPr>
          <w:b/>
          <w:sz w:val="26"/>
        </w:rPr>
      </w:pPr>
    </w:p>
    <w:p w:rsidR="000D32F5" w:rsidRDefault="003015BB">
      <w:pPr>
        <w:pStyle w:val="BodyText"/>
        <w:spacing w:before="1" w:line="249" w:lineRule="auto"/>
        <w:ind w:right="286" w:firstLine="288"/>
      </w:pPr>
      <w:r>
        <w:t>Another story will help expose a problem with the analysis of freedom just described, and it will also clarify the raison d’être for Frankfurt’s soon to be discussed emendatio</w:t>
      </w:r>
      <w:r>
        <w:t>ns of it.</w:t>
      </w:r>
    </w:p>
    <w:p w:rsidR="000D32F5" w:rsidRDefault="003015BB">
      <w:pPr>
        <w:pStyle w:val="BodyText"/>
        <w:spacing w:before="2" w:line="249" w:lineRule="auto"/>
        <w:ind w:firstLine="288"/>
      </w:pPr>
      <w:r>
        <w:t xml:space="preserve">Smith’s first-order desires are seriously out of alignment with his second. He values writing poetry; he’s good at it; and he enjoys it about as much as it’s humanly possible to enjoy it. But he has a voracious craving for drugs. His craving for </w:t>
      </w:r>
      <w:r>
        <w:t>drugs, especially cocaine, is unusually strong; and his desire to write poetry, though intense, is not as intense as his desire to do cocaine.</w:t>
      </w:r>
    </w:p>
    <w:p w:rsidR="000D32F5" w:rsidRDefault="003015BB">
      <w:pPr>
        <w:pStyle w:val="BodyText"/>
        <w:spacing w:before="4" w:line="249" w:lineRule="auto"/>
        <w:ind w:right="149" w:firstLine="288"/>
      </w:pPr>
      <w:r>
        <w:t>Smith’s desire to do cocaine is out of alignment with many of his values (second-order desires). Were he to give into this desire, he couldn’t write poetry; nor could he maintain friendships or play sports or, with only a few exceptions, do any of the othe</w:t>
      </w:r>
      <w:r>
        <w:t>r things he values. For this reason, he doesn’t give in. But given how intense his craving is, every day is a struggle for Smith. If, as Frankfurt suggests, one is free to the extent that one acts on one’s second-order desires, Smith is as free as a person</w:t>
      </w:r>
      <w:r>
        <w:t xml:space="preserve"> can be. But given how hard life is for Smith, it’s counterintuitive to suppose that he’s maximally free. To be sure he has </w:t>
      </w:r>
      <w:r>
        <w:rPr>
          <w:i/>
        </w:rPr>
        <w:t xml:space="preserve">a kind of </w:t>
      </w:r>
      <w:r>
        <w:t>freedom, and he has it in abundance. But there’s some other sort of freedom that he doesn’t have.</w:t>
      </w:r>
    </w:p>
    <w:p w:rsidR="000D32F5" w:rsidRDefault="003015BB">
      <w:pPr>
        <w:pStyle w:val="BodyText"/>
        <w:spacing w:before="7" w:line="249" w:lineRule="auto"/>
        <w:ind w:right="191" w:firstLine="288"/>
      </w:pPr>
      <w:r>
        <w:t>Frankfurt is aware of th</w:t>
      </w:r>
      <w:r>
        <w:t xml:space="preserve">is problem, and he revises his view to deal with it. According to his revised view, if an act is to be free, it is </w:t>
      </w:r>
      <w:r>
        <w:rPr>
          <w:i/>
        </w:rPr>
        <w:t xml:space="preserve">necessary </w:t>
      </w:r>
      <w:r>
        <w:t xml:space="preserve">that it be driven by a second-order desire, but it isn’t </w:t>
      </w:r>
      <w:r>
        <w:rPr>
          <w:i/>
        </w:rPr>
        <w:t xml:space="preserve">sufficient. </w:t>
      </w:r>
      <w:r>
        <w:t xml:space="preserve">Another condition must be met: one’s first-order desires must </w:t>
      </w:r>
      <w:r>
        <w:t>be consistent with the second-order desires that are driving that act.</w:t>
      </w:r>
    </w:p>
    <w:p w:rsidR="000D32F5" w:rsidRDefault="003015BB">
      <w:pPr>
        <w:pStyle w:val="BodyText"/>
        <w:spacing w:before="4" w:line="249" w:lineRule="auto"/>
        <w:ind w:right="174" w:firstLine="288"/>
      </w:pPr>
      <w:r>
        <w:t xml:space="preserve">Here’s the idea. Person </w:t>
      </w:r>
      <w:r>
        <w:rPr>
          <w:i/>
        </w:rPr>
        <w:t xml:space="preserve">X </w:t>
      </w:r>
      <w:r>
        <w:t>has no self-control. He binges on drugs and food, and he hates himself for doing this; but he can’t stop—he’s too weak and his urges are too strong. His life h</w:t>
      </w:r>
      <w:r>
        <w:t xml:space="preserve">as no meaning and he knows it; but he will not, or cannot, do anything about it. Unlike </w:t>
      </w:r>
      <w:r>
        <w:rPr>
          <w:i/>
        </w:rPr>
        <w:t>X</w:t>
      </w:r>
      <w:r>
        <w:t xml:space="preserve">, Person </w:t>
      </w:r>
      <w:r>
        <w:rPr>
          <w:i/>
        </w:rPr>
        <w:t xml:space="preserve">Y </w:t>
      </w:r>
      <w:r>
        <w:t xml:space="preserve">has a huge amount of self-control and never caves into temptation. But everything is a struggle, since he’s always fighting temptation, like a drowning man </w:t>
      </w:r>
      <w:r>
        <w:t>trying to stay afloat. (</w:t>
      </w:r>
      <w:r>
        <w:rPr>
          <w:i/>
        </w:rPr>
        <w:t xml:space="preserve">Y </w:t>
      </w:r>
      <w:r>
        <w:t xml:space="preserve">is like Smith.) Person </w:t>
      </w:r>
      <w:r>
        <w:rPr>
          <w:i/>
        </w:rPr>
        <w:t xml:space="preserve">Z </w:t>
      </w:r>
      <w:r>
        <w:t xml:space="preserve">cannot be categorized with </w:t>
      </w:r>
      <w:r>
        <w:rPr>
          <w:i/>
        </w:rPr>
        <w:t xml:space="preserve">X </w:t>
      </w:r>
      <w:r>
        <w:t xml:space="preserve">or with </w:t>
      </w:r>
      <w:r>
        <w:rPr>
          <w:i/>
        </w:rPr>
        <w:t>Y</w:t>
      </w:r>
      <w:r>
        <w:t xml:space="preserve">. </w:t>
      </w:r>
      <w:r>
        <w:rPr>
          <w:i/>
        </w:rPr>
        <w:t xml:space="preserve">Z </w:t>
      </w:r>
      <w:r>
        <w:t xml:space="preserve">always does what he values, which is composing music. And what he values is what he </w:t>
      </w:r>
      <w:r>
        <w:rPr>
          <w:i/>
        </w:rPr>
        <w:t xml:space="preserve">wants. </w:t>
      </w:r>
      <w:r>
        <w:t>He wants what he wants to want.</w:t>
      </w:r>
    </w:p>
    <w:p w:rsidR="000D32F5" w:rsidRDefault="003015BB">
      <w:pPr>
        <w:pStyle w:val="BodyText"/>
        <w:spacing w:before="7" w:line="249" w:lineRule="auto"/>
        <w:ind w:right="182"/>
      </w:pPr>
      <w:r>
        <w:t xml:space="preserve">Because he’s doing what he wants, he has the freedom that </w:t>
      </w:r>
      <w:r>
        <w:rPr>
          <w:i/>
        </w:rPr>
        <w:t xml:space="preserve">X </w:t>
      </w:r>
      <w:r>
        <w:t xml:space="preserve">has that </w:t>
      </w:r>
      <w:r>
        <w:rPr>
          <w:i/>
        </w:rPr>
        <w:t xml:space="preserve">Y </w:t>
      </w:r>
      <w:r>
        <w:t>lacks. Because he’s doing what he wants to want, he has the ki</w:t>
      </w:r>
      <w:r>
        <w:t xml:space="preserve">nd of freedom that </w:t>
      </w:r>
      <w:r>
        <w:rPr>
          <w:i/>
        </w:rPr>
        <w:t xml:space="preserve">Y </w:t>
      </w:r>
      <w:r>
        <w:t xml:space="preserve">has that </w:t>
      </w:r>
      <w:r>
        <w:rPr>
          <w:i/>
        </w:rPr>
        <w:t xml:space="preserve">X </w:t>
      </w:r>
      <w:r>
        <w:t>lacks. And since, of the three, he’s the only one who has both kinds of freedom, he’s obviously the most free of them all.</w:t>
      </w:r>
    </w:p>
    <w:p w:rsidR="000D32F5" w:rsidRDefault="003015BB">
      <w:pPr>
        <w:pStyle w:val="BodyText"/>
        <w:spacing w:before="4" w:line="249" w:lineRule="auto"/>
        <w:ind w:right="105" w:firstLine="288"/>
      </w:pPr>
      <w:r>
        <w:t>Thus, one is free insofar as two conditions are met: (i) one acts on one’s second-order desires, as o</w:t>
      </w:r>
      <w:r>
        <w:t>pposed to one’s first-order desires; and (ii) one’s second-order desires are in alignment with one’s first-order desires.</w:t>
      </w:r>
    </w:p>
    <w:p w:rsidR="000D32F5" w:rsidRDefault="003015BB">
      <w:pPr>
        <w:pStyle w:val="BodyText"/>
        <w:spacing w:before="3" w:line="249" w:lineRule="auto"/>
        <w:ind w:firstLine="288"/>
      </w:pPr>
      <w:r>
        <w:t>To see the merits, and also the shortcomings, of Frankfurt’s brilliant analysis, we must take a moment to say how that analysis relate</w:t>
      </w:r>
      <w:r>
        <w:t>s to compatibilism.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80"/>
        </w:numPr>
        <w:tabs>
          <w:tab w:val="left" w:pos="748"/>
        </w:tabs>
        <w:spacing w:line="249" w:lineRule="auto"/>
        <w:ind w:left="100" w:right="290" w:firstLine="288"/>
        <w:rPr>
          <w:u w:val="none"/>
        </w:rPr>
      </w:pPr>
      <w:bookmarkStart w:id="1071" w:name="_bookmark1070"/>
      <w:bookmarkEnd w:id="1071"/>
      <w:r>
        <w:rPr>
          <w:u w:val="none"/>
        </w:rPr>
        <w:t>“</w:t>
      </w:r>
      <w:r>
        <w:rPr>
          <w:i/>
          <w:u w:val="none"/>
        </w:rPr>
        <w:t>x</w:t>
      </w:r>
      <w:r>
        <w:rPr>
          <w:i/>
          <w:spacing w:val="-2"/>
          <w:u w:val="none"/>
        </w:rPr>
        <w:t xml:space="preserve"> </w:t>
      </w:r>
      <w:r>
        <w:rPr>
          <w:u w:val="none"/>
        </w:rPr>
        <w:t>is</w:t>
      </w:r>
      <w:r>
        <w:rPr>
          <w:spacing w:val="-3"/>
          <w:u w:val="none"/>
        </w:rPr>
        <w:t xml:space="preserve"> </w:t>
      </w:r>
      <w:r>
        <w:rPr>
          <w:u w:val="none"/>
        </w:rPr>
        <w:t>free”=</w:t>
      </w:r>
      <w:r>
        <w:rPr>
          <w:spacing w:val="-3"/>
          <w:u w:val="none"/>
        </w:rPr>
        <w:t xml:space="preserve"> </w:t>
      </w:r>
      <w:r>
        <w:rPr>
          <w:u w:val="none"/>
        </w:rPr>
        <w:t>“</w:t>
      </w:r>
      <w:r>
        <w:rPr>
          <w:i/>
          <w:u w:val="none"/>
        </w:rPr>
        <w:t>x</w:t>
      </w:r>
      <w:r>
        <w:rPr>
          <w:i/>
          <w:spacing w:val="-2"/>
          <w:u w:val="none"/>
        </w:rPr>
        <w:t xml:space="preserve"> </w:t>
      </w:r>
      <w:r>
        <w:rPr>
          <w:u w:val="none"/>
        </w:rPr>
        <w:t>does</w:t>
      </w:r>
      <w:r>
        <w:rPr>
          <w:spacing w:val="-3"/>
          <w:u w:val="none"/>
        </w:rPr>
        <w:t xml:space="preserve"> </w:t>
      </w:r>
      <w:r>
        <w:rPr>
          <w:u w:val="none"/>
        </w:rPr>
        <w:t>what</w:t>
      </w:r>
      <w:r>
        <w:rPr>
          <w:spacing w:val="-3"/>
          <w:u w:val="none"/>
        </w:rPr>
        <w:t xml:space="preserve"> </w:t>
      </w:r>
      <w:r>
        <w:rPr>
          <w:i/>
          <w:u w:val="none"/>
        </w:rPr>
        <w:t>x</w:t>
      </w:r>
      <w:r>
        <w:rPr>
          <w:i/>
          <w:spacing w:val="-2"/>
          <w:u w:val="none"/>
        </w:rPr>
        <w:t xml:space="preserve"> </w:t>
      </w:r>
      <w:r>
        <w:rPr>
          <w:u w:val="none"/>
        </w:rPr>
        <w:t>wants</w:t>
      </w:r>
      <w:r>
        <w:rPr>
          <w:spacing w:val="-3"/>
          <w:u w:val="none"/>
        </w:rPr>
        <w:t xml:space="preserve"> </w:t>
      </w:r>
      <w:r>
        <w:rPr>
          <w:u w:val="none"/>
        </w:rPr>
        <w:t>to</w:t>
      </w:r>
      <w:r>
        <w:rPr>
          <w:spacing w:val="-2"/>
          <w:u w:val="none"/>
        </w:rPr>
        <w:t xml:space="preserve"> </w:t>
      </w:r>
      <w:r>
        <w:rPr>
          <w:i/>
          <w:u w:val="none"/>
        </w:rPr>
        <w:t>provided</w:t>
      </w:r>
      <w:r>
        <w:rPr>
          <w:i/>
          <w:spacing w:val="-2"/>
          <w:u w:val="none"/>
        </w:rPr>
        <w:t xml:space="preserve"> </w:t>
      </w:r>
      <w:r>
        <w:rPr>
          <w:u w:val="none"/>
        </w:rPr>
        <w:t>that</w:t>
      </w:r>
      <w:r>
        <w:rPr>
          <w:spacing w:val="-3"/>
          <w:u w:val="none"/>
        </w:rPr>
        <w:t xml:space="preserve"> </w:t>
      </w:r>
      <w:r>
        <w:rPr>
          <w:u w:val="none"/>
        </w:rPr>
        <w:t>what</w:t>
      </w:r>
      <w:r>
        <w:rPr>
          <w:spacing w:val="-3"/>
          <w:u w:val="none"/>
        </w:rPr>
        <w:t xml:space="preserve"> </w:t>
      </w:r>
      <w:r>
        <w:rPr>
          <w:u w:val="none"/>
        </w:rPr>
        <w:t>he</w:t>
      </w:r>
      <w:r>
        <w:rPr>
          <w:spacing w:val="-3"/>
          <w:u w:val="none"/>
        </w:rPr>
        <w:t xml:space="preserve"> </w:t>
      </w:r>
      <w:r>
        <w:rPr>
          <w:u w:val="none"/>
        </w:rPr>
        <w:t>wants</w:t>
      </w:r>
      <w:r>
        <w:rPr>
          <w:spacing w:val="-3"/>
          <w:u w:val="none"/>
        </w:rPr>
        <w:t xml:space="preserve"> </w:t>
      </w:r>
      <w:r>
        <w:rPr>
          <w:u w:val="none"/>
        </w:rPr>
        <w:t>to</w:t>
      </w:r>
      <w:r>
        <w:rPr>
          <w:spacing w:val="-2"/>
          <w:u w:val="none"/>
        </w:rPr>
        <w:t xml:space="preserve"> </w:t>
      </w:r>
      <w:r>
        <w:rPr>
          <w:u w:val="none"/>
        </w:rPr>
        <w:t>do</w:t>
      </w:r>
      <w:r>
        <w:rPr>
          <w:spacing w:val="-2"/>
          <w:u w:val="none"/>
        </w:rPr>
        <w:t xml:space="preserve"> </w:t>
      </w:r>
      <w:r>
        <w:rPr>
          <w:u w:val="none"/>
        </w:rPr>
        <w:t>is</w:t>
      </w:r>
      <w:r>
        <w:rPr>
          <w:spacing w:val="-3"/>
          <w:u w:val="none"/>
        </w:rPr>
        <w:t xml:space="preserve"> </w:t>
      </w:r>
      <w:r>
        <w:rPr>
          <w:u w:val="none"/>
        </w:rPr>
        <w:t>adequately rooted in his personality</w:t>
      </w:r>
      <w:r>
        <w:rPr>
          <w:spacing w:val="-4"/>
          <w:u w:val="none"/>
        </w:rPr>
        <w:t xml:space="preserve"> </w:t>
      </w:r>
      <w:r>
        <w:rPr>
          <w:u w:val="none"/>
        </w:rPr>
        <w:t>structure”</w:t>
      </w:r>
    </w:p>
    <w:p w:rsidR="000D32F5" w:rsidRDefault="000D32F5">
      <w:pPr>
        <w:pStyle w:val="BodyText"/>
        <w:spacing w:before="2"/>
        <w:ind w:left="0"/>
        <w:rPr>
          <w:b/>
          <w:sz w:val="25"/>
        </w:rPr>
      </w:pPr>
    </w:p>
    <w:p w:rsidR="000D32F5" w:rsidRDefault="003015BB">
      <w:pPr>
        <w:pStyle w:val="BodyText"/>
        <w:spacing w:line="249" w:lineRule="auto"/>
        <w:ind w:right="206" w:firstLine="288"/>
      </w:pPr>
      <w:r>
        <w:rPr>
          <w:spacing w:val="-7"/>
        </w:rPr>
        <w:t xml:space="preserve">We’ve </w:t>
      </w:r>
      <w:r>
        <w:rPr>
          <w:spacing w:val="-4"/>
        </w:rPr>
        <w:t xml:space="preserve">considered </w:t>
      </w:r>
      <w:r>
        <w:rPr>
          <w:spacing w:val="-3"/>
        </w:rPr>
        <w:t xml:space="preserve">two </w:t>
      </w:r>
      <w:r>
        <w:rPr>
          <w:spacing w:val="-4"/>
        </w:rPr>
        <w:t xml:space="preserve">analyses </w:t>
      </w:r>
      <w:r>
        <w:t xml:space="preserve">of </w:t>
      </w:r>
      <w:r>
        <w:rPr>
          <w:spacing w:val="-4"/>
        </w:rPr>
        <w:t xml:space="preserve">freedom: </w:t>
      </w:r>
      <w:r>
        <w:rPr>
          <w:spacing w:val="-3"/>
        </w:rPr>
        <w:t xml:space="preserve">(i) </w:t>
      </w:r>
      <w:r>
        <w:t>“</w:t>
      </w:r>
      <w:r>
        <w:rPr>
          <w:i/>
        </w:rPr>
        <w:t xml:space="preserve">x </w:t>
      </w:r>
      <w:r>
        <w:rPr>
          <w:spacing w:val="-4"/>
        </w:rPr>
        <w:t xml:space="preserve">performed </w:t>
      </w:r>
      <w:r>
        <w:rPr>
          <w:spacing w:val="-3"/>
        </w:rPr>
        <w:t xml:space="preserve">act </w:t>
      </w:r>
      <w:r>
        <w:rPr>
          <w:i/>
        </w:rPr>
        <w:t xml:space="preserve">A </w:t>
      </w:r>
      <w:r>
        <w:rPr>
          <w:spacing w:val="-4"/>
        </w:rPr>
        <w:t xml:space="preserve">freely” </w:t>
      </w:r>
      <w:r>
        <w:t xml:space="preserve">= </w:t>
      </w:r>
      <w:r>
        <w:rPr>
          <w:spacing w:val="-3"/>
        </w:rPr>
        <w:t xml:space="preserve">“it </w:t>
      </w:r>
      <w:r>
        <w:t xml:space="preserve">is </w:t>
      </w:r>
      <w:r>
        <w:rPr>
          <w:spacing w:val="-4"/>
        </w:rPr>
        <w:t xml:space="preserve">because </w:t>
      </w:r>
      <w:r>
        <w:rPr>
          <w:i/>
        </w:rPr>
        <w:t xml:space="preserve">x </w:t>
      </w:r>
      <w:r>
        <w:rPr>
          <w:spacing w:val="-4"/>
        </w:rPr>
        <w:t xml:space="preserve">chose </w:t>
      </w:r>
      <w:r>
        <w:t xml:space="preserve">to do </w:t>
      </w:r>
      <w:r>
        <w:rPr>
          <w:i/>
        </w:rPr>
        <w:t xml:space="preserve">A </w:t>
      </w:r>
      <w:r>
        <w:rPr>
          <w:spacing w:val="-3"/>
        </w:rPr>
        <w:t xml:space="preserve">that </w:t>
      </w:r>
      <w:r>
        <w:t xml:space="preserve">he </w:t>
      </w:r>
      <w:r>
        <w:rPr>
          <w:spacing w:val="-3"/>
        </w:rPr>
        <w:t xml:space="preserve">did it,” and (ii) </w:t>
      </w:r>
      <w:r>
        <w:rPr>
          <w:spacing w:val="-4"/>
        </w:rPr>
        <w:t xml:space="preserve">“performed </w:t>
      </w:r>
      <w:r>
        <w:rPr>
          <w:i/>
        </w:rPr>
        <w:t xml:space="preserve">A </w:t>
      </w:r>
      <w:r>
        <w:rPr>
          <w:spacing w:val="-4"/>
        </w:rPr>
        <w:t>freely</w:t>
      </w:r>
      <w:r>
        <w:rPr>
          <w:b/>
          <w:spacing w:val="-4"/>
        </w:rPr>
        <w:t xml:space="preserve">’ </w:t>
      </w:r>
      <w:r>
        <w:t>= “</w:t>
      </w:r>
      <w:r>
        <w:rPr>
          <w:i/>
        </w:rPr>
        <w:t xml:space="preserve">A </w:t>
      </w:r>
      <w:r>
        <w:rPr>
          <w:spacing w:val="-4"/>
        </w:rPr>
        <w:t xml:space="preserve">reflects </w:t>
      </w:r>
      <w:r>
        <w:rPr>
          <w:spacing w:val="-3"/>
        </w:rPr>
        <w:t xml:space="preserve">who </w:t>
      </w:r>
      <w:r>
        <w:rPr>
          <w:i/>
        </w:rPr>
        <w:t xml:space="preserve">x </w:t>
      </w:r>
      <w:r>
        <w:rPr>
          <w:spacing w:val="-4"/>
        </w:rPr>
        <w:t xml:space="preserve">really </w:t>
      </w:r>
      <w:r>
        <w:rPr>
          <w:spacing w:val="-3"/>
        </w:rPr>
        <w:t xml:space="preserve">is.” </w:t>
      </w:r>
      <w:r>
        <w:rPr>
          <w:spacing w:val="-4"/>
        </w:rPr>
        <w:t xml:space="preserve">These </w:t>
      </w:r>
      <w:r>
        <w:rPr>
          <w:spacing w:val="-3"/>
        </w:rPr>
        <w:t xml:space="preserve">two </w:t>
      </w:r>
      <w:r>
        <w:rPr>
          <w:spacing w:val="-4"/>
        </w:rPr>
        <w:t xml:space="preserve">views </w:t>
      </w:r>
      <w:r>
        <w:rPr>
          <w:spacing w:val="-3"/>
        </w:rPr>
        <w:t xml:space="preserve">can </w:t>
      </w:r>
      <w:r>
        <w:t xml:space="preserve">be </w:t>
      </w:r>
      <w:r>
        <w:rPr>
          <w:spacing w:val="-4"/>
        </w:rPr>
        <w:t xml:space="preserve">combined </w:t>
      </w:r>
      <w:r>
        <w:rPr>
          <w:spacing w:val="-3"/>
        </w:rPr>
        <w:t xml:space="preserve">into the view that </w:t>
      </w:r>
      <w:r>
        <w:rPr>
          <w:spacing w:val="-4"/>
        </w:rPr>
        <w:t xml:space="preserve">(iii) </w:t>
      </w:r>
      <w:r>
        <w:t>“</w:t>
      </w:r>
      <w:r>
        <w:rPr>
          <w:i/>
        </w:rPr>
        <w:t xml:space="preserve">x </w:t>
      </w:r>
      <w:r>
        <w:rPr>
          <w:spacing w:val="-4"/>
        </w:rPr>
        <w:t xml:space="preserve">performed </w:t>
      </w:r>
      <w:r>
        <w:rPr>
          <w:spacing w:val="-3"/>
        </w:rPr>
        <w:t xml:space="preserve">act </w:t>
      </w:r>
      <w:r>
        <w:rPr>
          <w:i/>
        </w:rPr>
        <w:t xml:space="preserve">A </w:t>
      </w:r>
      <w:r>
        <w:rPr>
          <w:spacing w:val="-4"/>
        </w:rPr>
        <w:t xml:space="preserve">freely” </w:t>
      </w:r>
      <w:r>
        <w:t xml:space="preserve">= </w:t>
      </w:r>
      <w:r>
        <w:rPr>
          <w:spacing w:val="-3"/>
        </w:rPr>
        <w:t xml:space="preserve">“it </w:t>
      </w:r>
      <w:r>
        <w:t xml:space="preserve">is </w:t>
      </w:r>
      <w:r>
        <w:rPr>
          <w:spacing w:val="-4"/>
        </w:rPr>
        <w:t xml:space="preserve">because </w:t>
      </w:r>
      <w:r>
        <w:rPr>
          <w:i/>
        </w:rPr>
        <w:t xml:space="preserve">x </w:t>
      </w:r>
      <w:r>
        <w:rPr>
          <w:spacing w:val="-4"/>
        </w:rPr>
        <w:t xml:space="preserve">chose </w:t>
      </w:r>
      <w:r>
        <w:t xml:space="preserve">to </w:t>
      </w:r>
      <w:r>
        <w:rPr>
          <w:i/>
        </w:rPr>
        <w:t xml:space="preserve">A </w:t>
      </w:r>
      <w:r>
        <w:rPr>
          <w:spacing w:val="-3"/>
        </w:rPr>
        <w:t xml:space="preserve">that </w:t>
      </w:r>
      <w:r>
        <w:t xml:space="preserve">he </w:t>
      </w:r>
      <w:r>
        <w:rPr>
          <w:spacing w:val="-3"/>
        </w:rPr>
        <w:t xml:space="preserve">did it, </w:t>
      </w:r>
      <w:r>
        <w:rPr>
          <w:i/>
          <w:spacing w:val="-5"/>
        </w:rPr>
        <w:t xml:space="preserve">provided </w:t>
      </w:r>
      <w:r>
        <w:rPr>
          <w:spacing w:val="-3"/>
        </w:rPr>
        <w:t xml:space="preserve">that this </w:t>
      </w:r>
      <w:r>
        <w:rPr>
          <w:spacing w:val="-4"/>
        </w:rPr>
        <w:t xml:space="preserve">choice </w:t>
      </w:r>
      <w:r>
        <w:t xml:space="preserve">of </w:t>
      </w:r>
      <w:r>
        <w:rPr>
          <w:i/>
          <w:spacing w:val="-7"/>
        </w:rPr>
        <w:t>x</w:t>
      </w:r>
      <w:r>
        <w:rPr>
          <w:spacing w:val="-7"/>
        </w:rPr>
        <w:t xml:space="preserve">’s </w:t>
      </w:r>
      <w:r>
        <w:rPr>
          <w:spacing w:val="-4"/>
        </w:rPr>
        <w:t xml:space="preserve">reflects </w:t>
      </w:r>
      <w:r>
        <w:rPr>
          <w:spacing w:val="-3"/>
        </w:rPr>
        <w:t xml:space="preserve">who </w:t>
      </w:r>
      <w:r>
        <w:rPr>
          <w:i/>
        </w:rPr>
        <w:t xml:space="preserve">x </w:t>
      </w:r>
      <w:r>
        <w:rPr>
          <w:spacing w:val="-4"/>
        </w:rPr>
        <w:t xml:space="preserve">really </w:t>
      </w:r>
      <w:r>
        <w:rPr>
          <w:spacing w:val="-3"/>
        </w:rPr>
        <w:t>is.”</w:t>
      </w:r>
    </w:p>
    <w:p w:rsidR="000D32F5" w:rsidRDefault="003015BB">
      <w:pPr>
        <w:pStyle w:val="BodyText"/>
        <w:spacing w:before="4" w:line="249" w:lineRule="auto"/>
        <w:ind w:right="180" w:firstLine="288"/>
      </w:pPr>
      <w:r>
        <w:rPr>
          <w:spacing w:val="-3"/>
        </w:rPr>
        <w:t xml:space="preserve">This </w:t>
      </w:r>
      <w:r>
        <w:rPr>
          <w:spacing w:val="-4"/>
        </w:rPr>
        <w:t xml:space="preserve">analysis, which </w:t>
      </w:r>
      <w:r>
        <w:t xml:space="preserve">is </w:t>
      </w:r>
      <w:r>
        <w:rPr>
          <w:spacing w:val="-4"/>
        </w:rPr>
        <w:t xml:space="preserve">basically </w:t>
      </w:r>
      <w:r>
        <w:rPr>
          <w:spacing w:val="-5"/>
        </w:rPr>
        <w:t xml:space="preserve">Frankfurt’s, </w:t>
      </w:r>
      <w:r>
        <w:rPr>
          <w:spacing w:val="-4"/>
        </w:rPr>
        <w:t xml:space="preserve">embodies </w:t>
      </w:r>
      <w:r>
        <w:t xml:space="preserve">a </w:t>
      </w:r>
      <w:r>
        <w:rPr>
          <w:spacing w:val="-4"/>
        </w:rPr>
        <w:t xml:space="preserve">profound insight </w:t>
      </w:r>
      <w:r>
        <w:rPr>
          <w:spacing w:val="-3"/>
        </w:rPr>
        <w:t xml:space="preserve">into the </w:t>
      </w:r>
      <w:r>
        <w:rPr>
          <w:spacing w:val="-4"/>
        </w:rPr>
        <w:t xml:space="preserve">nature </w:t>
      </w:r>
      <w:r>
        <w:t xml:space="preserve">of </w:t>
      </w:r>
      <w:r>
        <w:rPr>
          <w:spacing w:val="-4"/>
        </w:rPr>
        <w:t xml:space="preserve">human freedom. </w:t>
      </w:r>
      <w:r>
        <w:rPr>
          <w:spacing w:val="-7"/>
        </w:rPr>
        <w:t xml:space="preserve">We’ll </w:t>
      </w:r>
      <w:r>
        <w:rPr>
          <w:spacing w:val="-3"/>
        </w:rPr>
        <w:t xml:space="preserve">see </w:t>
      </w:r>
      <w:r>
        <w:t xml:space="preserve">in </w:t>
      </w:r>
      <w:r>
        <w:rPr>
          <w:spacing w:val="-4"/>
        </w:rPr>
        <w:t xml:space="preserve">Chapter </w:t>
      </w:r>
      <w:r>
        <w:t xml:space="preserve">26 </w:t>
      </w:r>
      <w:r>
        <w:rPr>
          <w:spacing w:val="-4"/>
        </w:rPr>
        <w:t xml:space="preserve">that, although </w:t>
      </w:r>
      <w:r>
        <w:rPr>
          <w:spacing w:val="-7"/>
        </w:rPr>
        <w:t xml:space="preserve">it’s </w:t>
      </w:r>
      <w:r>
        <w:t xml:space="preserve">a </w:t>
      </w:r>
      <w:r>
        <w:rPr>
          <w:spacing w:val="-3"/>
        </w:rPr>
        <w:t xml:space="preserve">step </w:t>
      </w:r>
      <w:r>
        <w:t xml:space="preserve">in </w:t>
      </w:r>
      <w:r>
        <w:rPr>
          <w:spacing w:val="-3"/>
        </w:rPr>
        <w:t xml:space="preserve">the </w:t>
      </w:r>
      <w:r>
        <w:rPr>
          <w:spacing w:val="-4"/>
        </w:rPr>
        <w:t xml:space="preserve">right direction, </w:t>
      </w:r>
      <w:r>
        <w:t xml:space="preserve">it </w:t>
      </w:r>
      <w:r>
        <w:rPr>
          <w:spacing w:val="-4"/>
        </w:rPr>
        <w:t xml:space="preserve">isn’t correct: </w:t>
      </w:r>
      <w:r>
        <w:rPr>
          <w:spacing w:val="-3"/>
        </w:rPr>
        <w:t xml:space="preserve">for </w:t>
      </w:r>
      <w:r>
        <w:t xml:space="preserve">it is </w:t>
      </w:r>
      <w:r>
        <w:rPr>
          <w:spacing w:val="-4"/>
        </w:rPr>
        <w:t xml:space="preserve">possible </w:t>
      </w:r>
      <w:r>
        <w:t xml:space="preserve">to </w:t>
      </w:r>
      <w:r>
        <w:rPr>
          <w:spacing w:val="-3"/>
        </w:rPr>
        <w:t xml:space="preserve">warp </w:t>
      </w:r>
      <w:r>
        <w:rPr>
          <w:spacing w:val="-6"/>
        </w:rPr>
        <w:t xml:space="preserve">one’s </w:t>
      </w:r>
      <w:r>
        <w:rPr>
          <w:spacing w:val="-4"/>
        </w:rPr>
        <w:t xml:space="preserve">higher-order desires </w:t>
      </w:r>
      <w:r>
        <w:t xml:space="preserve">to </w:t>
      </w:r>
      <w:r>
        <w:rPr>
          <w:spacing w:val="-3"/>
        </w:rPr>
        <w:t xml:space="preserve">suit </w:t>
      </w:r>
      <w:r>
        <w:rPr>
          <w:spacing w:val="-6"/>
        </w:rPr>
        <w:t xml:space="preserve">one’s </w:t>
      </w:r>
      <w:r>
        <w:rPr>
          <w:spacing w:val="-4"/>
        </w:rPr>
        <w:t xml:space="preserve">first-order desires </w:t>
      </w:r>
      <w:r>
        <w:rPr>
          <w:spacing w:val="-3"/>
        </w:rPr>
        <w:t xml:space="preserve">and, </w:t>
      </w:r>
      <w:r>
        <w:rPr>
          <w:spacing w:val="-4"/>
        </w:rPr>
        <w:t xml:space="preserve">thus, </w:t>
      </w:r>
      <w:r>
        <w:t xml:space="preserve">to </w:t>
      </w:r>
      <w:r>
        <w:rPr>
          <w:spacing w:val="-3"/>
        </w:rPr>
        <w:t xml:space="preserve">make </w:t>
      </w:r>
      <w:r>
        <w:rPr>
          <w:spacing w:val="-6"/>
        </w:rPr>
        <w:t xml:space="preserve">one’s </w:t>
      </w:r>
      <w:r>
        <w:rPr>
          <w:spacing w:val="-4"/>
        </w:rPr>
        <w:t xml:space="preserve">higher-order desires </w:t>
      </w:r>
      <w:r>
        <w:t xml:space="preserve">be </w:t>
      </w:r>
      <w:r>
        <w:rPr>
          <w:spacing w:val="-3"/>
        </w:rPr>
        <w:t xml:space="preserve">mere </w:t>
      </w:r>
      <w:r>
        <w:rPr>
          <w:spacing w:val="-4"/>
        </w:rPr>
        <w:t xml:space="preserve">vehicles </w:t>
      </w:r>
      <w:r>
        <w:rPr>
          <w:spacing w:val="-3"/>
        </w:rPr>
        <w:t xml:space="preserve">for </w:t>
      </w:r>
      <w:r>
        <w:rPr>
          <w:spacing w:val="-4"/>
        </w:rPr>
        <w:t>first-order desires.</w:t>
      </w:r>
    </w:p>
    <w:p w:rsidR="000D32F5" w:rsidRDefault="003015BB">
      <w:pPr>
        <w:pStyle w:val="BodyText"/>
        <w:spacing w:before="4" w:line="249" w:lineRule="auto"/>
        <w:ind w:firstLine="288"/>
      </w:pPr>
      <w:r>
        <w:rPr>
          <w:spacing w:val="-3"/>
        </w:rPr>
        <w:t xml:space="preserve">But </w:t>
      </w:r>
      <w:r>
        <w:rPr>
          <w:spacing w:val="-4"/>
        </w:rPr>
        <w:t xml:space="preserve">right </w:t>
      </w:r>
      <w:r>
        <w:rPr>
          <w:spacing w:val="-7"/>
        </w:rPr>
        <w:t xml:space="preserve">now, </w:t>
      </w:r>
      <w:r>
        <w:rPr>
          <w:spacing w:val="-3"/>
        </w:rPr>
        <w:t xml:space="preserve">I’d like </w:t>
      </w:r>
      <w:r>
        <w:t xml:space="preserve">to </w:t>
      </w:r>
      <w:r>
        <w:rPr>
          <w:spacing w:val="-4"/>
        </w:rPr>
        <w:t xml:space="preserve">concentrate </w:t>
      </w:r>
      <w:r>
        <w:t xml:space="preserve">on an </w:t>
      </w:r>
      <w:r>
        <w:rPr>
          <w:spacing w:val="-4"/>
        </w:rPr>
        <w:t xml:space="preserve">apparent problem </w:t>
      </w:r>
      <w:r>
        <w:rPr>
          <w:spacing w:val="-3"/>
        </w:rPr>
        <w:t xml:space="preserve">with </w:t>
      </w:r>
      <w:r>
        <w:rPr>
          <w:spacing w:val="-5"/>
        </w:rPr>
        <w:t xml:space="preserve">Frankfurt’s </w:t>
      </w:r>
      <w:r>
        <w:rPr>
          <w:spacing w:val="-4"/>
        </w:rPr>
        <w:t xml:space="preserve">analysis that, although, </w:t>
      </w:r>
      <w:r>
        <w:t xml:space="preserve">I </w:t>
      </w:r>
      <w:r>
        <w:rPr>
          <w:spacing w:val="-4"/>
        </w:rPr>
        <w:t xml:space="preserve">suspect, </w:t>
      </w:r>
      <w:r>
        <w:rPr>
          <w:spacing w:val="-3"/>
        </w:rPr>
        <w:t xml:space="preserve">some </w:t>
      </w:r>
      <w:r>
        <w:rPr>
          <w:spacing w:val="-4"/>
        </w:rPr>
        <w:t xml:space="preserve">would </w:t>
      </w:r>
      <w:r>
        <w:t xml:space="preserve">be </w:t>
      </w:r>
      <w:r>
        <w:rPr>
          <w:spacing w:val="-4"/>
        </w:rPr>
        <w:t xml:space="preserve">inclined </w:t>
      </w:r>
      <w:r>
        <w:t xml:space="preserve">to </w:t>
      </w:r>
      <w:r>
        <w:rPr>
          <w:spacing w:val="-4"/>
        </w:rPr>
        <w:t xml:space="preserve">think otherwise, isn’t </w:t>
      </w:r>
      <w:r>
        <w:t xml:space="preserve">an </w:t>
      </w:r>
      <w:r>
        <w:rPr>
          <w:i/>
          <w:spacing w:val="-4"/>
        </w:rPr>
        <w:t xml:space="preserve">actual </w:t>
      </w:r>
      <w:r>
        <w:rPr>
          <w:spacing w:val="-4"/>
        </w:rPr>
        <w:t xml:space="preserve">problem </w:t>
      </w:r>
      <w:r>
        <w:rPr>
          <w:spacing w:val="-3"/>
        </w:rPr>
        <w:t>with it:</w:t>
      </w:r>
    </w:p>
    <w:p w:rsidR="000D32F5" w:rsidRDefault="000D32F5">
      <w:pPr>
        <w:pStyle w:val="BodyText"/>
        <w:spacing w:before="2"/>
        <w:ind w:left="0"/>
        <w:rPr>
          <w:sz w:val="25"/>
        </w:rPr>
      </w:pPr>
    </w:p>
    <w:p w:rsidR="000D32F5" w:rsidRDefault="003015BB">
      <w:pPr>
        <w:pStyle w:val="BodyText"/>
        <w:spacing w:line="249" w:lineRule="auto"/>
        <w:ind w:left="796" w:right="926" w:firstLine="288"/>
      </w:pPr>
      <w:r>
        <w:t>(FD</w:t>
      </w:r>
      <w:bookmarkStart w:id="1072" w:name="_bookmark1071"/>
      <w:bookmarkEnd w:id="1072"/>
      <w:r>
        <w:t>)</w:t>
      </w:r>
      <w:r>
        <w:rPr>
          <w:color w:val="0562C1"/>
          <w:position w:val="18"/>
          <w:u w:val="single" w:color="0562C1"/>
        </w:rPr>
        <w:t>[453]</w:t>
      </w:r>
      <w:r>
        <w:rPr>
          <w:color w:val="0562C1"/>
          <w:position w:val="18"/>
        </w:rPr>
        <w:t xml:space="preserve"> </w:t>
      </w:r>
      <w:r>
        <w:rPr>
          <w:spacing w:val="-4"/>
        </w:rPr>
        <w:t xml:space="preserve">Smith </w:t>
      </w:r>
      <w:r>
        <w:rPr>
          <w:spacing w:val="-3"/>
        </w:rPr>
        <w:t xml:space="preserve">has </w:t>
      </w:r>
      <w:r>
        <w:rPr>
          <w:spacing w:val="-4"/>
        </w:rPr>
        <w:t xml:space="preserve">given himself </w:t>
      </w:r>
      <w:r>
        <w:rPr>
          <w:spacing w:val="-3"/>
        </w:rPr>
        <w:t xml:space="preserve">over </w:t>
      </w:r>
      <w:r>
        <w:t xml:space="preserve">to </w:t>
      </w:r>
      <w:r>
        <w:rPr>
          <w:spacing w:val="-3"/>
        </w:rPr>
        <w:t xml:space="preserve">drug </w:t>
      </w:r>
      <w:r>
        <w:rPr>
          <w:spacing w:val="-4"/>
        </w:rPr>
        <w:t xml:space="preserve">addiction. </w:t>
      </w:r>
      <w:r>
        <w:t xml:space="preserve">He </w:t>
      </w:r>
      <w:r>
        <w:rPr>
          <w:spacing w:val="-4"/>
        </w:rPr>
        <w:t xml:space="preserve">spends </w:t>
      </w:r>
      <w:r>
        <w:rPr>
          <w:spacing w:val="-3"/>
        </w:rPr>
        <w:t xml:space="preserve">days </w:t>
      </w:r>
      <w:r>
        <w:rPr>
          <w:spacing w:val="-4"/>
        </w:rPr>
        <w:t xml:space="preserve">doing drugs. </w:t>
      </w:r>
      <w:r>
        <w:rPr>
          <w:spacing w:val="-3"/>
        </w:rPr>
        <w:t xml:space="preserve">(He has </w:t>
      </w:r>
      <w:r>
        <w:rPr>
          <w:spacing w:val="-4"/>
        </w:rPr>
        <w:t xml:space="preserve">unlimited supplies </w:t>
      </w:r>
      <w:r>
        <w:t xml:space="preserve">of </w:t>
      </w:r>
      <w:r>
        <w:rPr>
          <w:spacing w:val="-4"/>
        </w:rPr>
        <w:t xml:space="preserve">money </w:t>
      </w:r>
      <w:r>
        <w:rPr>
          <w:spacing w:val="-3"/>
        </w:rPr>
        <w:t xml:space="preserve">and </w:t>
      </w:r>
      <w:r>
        <w:rPr>
          <w:spacing w:val="-4"/>
        </w:rPr>
        <w:t xml:space="preserve">never </w:t>
      </w:r>
      <w:r>
        <w:rPr>
          <w:spacing w:val="-3"/>
        </w:rPr>
        <w:t xml:space="preserve">has </w:t>
      </w:r>
      <w:r>
        <w:rPr>
          <w:spacing w:val="-4"/>
        </w:rPr>
        <w:t>trouble</w:t>
      </w:r>
      <w:r>
        <w:rPr>
          <w:spacing w:val="-4"/>
        </w:rPr>
        <w:t xml:space="preserve"> getting them.) Smith </w:t>
      </w:r>
      <w:r>
        <w:rPr>
          <w:spacing w:val="-3"/>
        </w:rPr>
        <w:t xml:space="preserve">has many </w:t>
      </w:r>
      <w:r>
        <w:rPr>
          <w:spacing w:val="-5"/>
        </w:rPr>
        <w:t xml:space="preserve">talents—he’s </w:t>
      </w:r>
      <w:r>
        <w:t xml:space="preserve">a </w:t>
      </w:r>
      <w:r>
        <w:rPr>
          <w:spacing w:val="-4"/>
        </w:rPr>
        <w:t xml:space="preserve">great </w:t>
      </w:r>
      <w:r>
        <w:rPr>
          <w:spacing w:val="-5"/>
        </w:rPr>
        <w:t xml:space="preserve">water-skier, </w:t>
      </w:r>
      <w:r>
        <w:t xml:space="preserve">a </w:t>
      </w:r>
      <w:r>
        <w:rPr>
          <w:spacing w:val="-4"/>
        </w:rPr>
        <w:t xml:space="preserve">great short-story </w:t>
      </w:r>
      <w:r>
        <w:rPr>
          <w:spacing w:val="-5"/>
        </w:rPr>
        <w:t xml:space="preserve">writer, </w:t>
      </w:r>
      <w:r>
        <w:rPr>
          <w:spacing w:val="-4"/>
        </w:rPr>
        <w:t xml:space="preserve">etc., </w:t>
      </w:r>
      <w:r>
        <w:rPr>
          <w:spacing w:val="-3"/>
        </w:rPr>
        <w:t xml:space="preserve">but, </w:t>
      </w:r>
      <w:r>
        <w:rPr>
          <w:spacing w:val="-4"/>
        </w:rPr>
        <w:t xml:space="preserve">because </w:t>
      </w:r>
      <w:r>
        <w:t xml:space="preserve">of </w:t>
      </w:r>
      <w:r>
        <w:rPr>
          <w:spacing w:val="-3"/>
        </w:rPr>
        <w:t xml:space="preserve">his </w:t>
      </w:r>
      <w:r>
        <w:rPr>
          <w:spacing w:val="-4"/>
        </w:rPr>
        <w:t xml:space="preserve">addiction, these gifts </w:t>
      </w:r>
      <w:r>
        <w:t xml:space="preserve">of </w:t>
      </w:r>
      <w:r>
        <w:rPr>
          <w:spacing w:val="-3"/>
        </w:rPr>
        <w:t xml:space="preserve">his lie </w:t>
      </w:r>
      <w:r>
        <w:rPr>
          <w:spacing w:val="-6"/>
        </w:rPr>
        <w:t>fallow.</w:t>
      </w:r>
    </w:p>
    <w:p w:rsidR="000D32F5" w:rsidRDefault="003015BB">
      <w:pPr>
        <w:pStyle w:val="BodyText"/>
        <w:spacing w:before="4" w:line="249" w:lineRule="auto"/>
        <w:ind w:left="796" w:right="820" w:firstLine="288"/>
      </w:pPr>
      <w:r>
        <w:rPr>
          <w:spacing w:val="-4"/>
        </w:rPr>
        <w:t xml:space="preserve">Green, </w:t>
      </w:r>
      <w:r>
        <w:t xml:space="preserve">on </w:t>
      </w:r>
      <w:r>
        <w:rPr>
          <w:spacing w:val="-3"/>
        </w:rPr>
        <w:t xml:space="preserve">the </w:t>
      </w:r>
      <w:r>
        <w:rPr>
          <w:spacing w:val="-4"/>
        </w:rPr>
        <w:t xml:space="preserve">other hand, hasn’t given himself </w:t>
      </w:r>
      <w:r>
        <w:rPr>
          <w:spacing w:val="-3"/>
        </w:rPr>
        <w:t xml:space="preserve">over </w:t>
      </w:r>
      <w:r>
        <w:t xml:space="preserve">to </w:t>
      </w:r>
      <w:r>
        <w:rPr>
          <w:spacing w:val="-4"/>
        </w:rPr>
        <w:t xml:space="preserve">addiction. </w:t>
      </w:r>
      <w:r>
        <w:t xml:space="preserve">He </w:t>
      </w:r>
      <w:r>
        <w:rPr>
          <w:spacing w:val="-4"/>
        </w:rPr>
        <w:t xml:space="preserve">spends </w:t>
      </w:r>
      <w:r>
        <w:rPr>
          <w:spacing w:val="-3"/>
        </w:rPr>
        <w:t xml:space="preserve">his days </w:t>
      </w:r>
      <w:r>
        <w:rPr>
          <w:spacing w:val="-4"/>
        </w:rPr>
        <w:t xml:space="preserve">doing things </w:t>
      </w:r>
      <w:r>
        <w:rPr>
          <w:spacing w:val="-3"/>
        </w:rPr>
        <w:t xml:space="preserve">that </w:t>
      </w:r>
      <w:r>
        <w:rPr>
          <w:spacing w:val="-4"/>
        </w:rPr>
        <w:t xml:space="preserve">augment </w:t>
      </w:r>
      <w:r>
        <w:rPr>
          <w:spacing w:val="-3"/>
        </w:rPr>
        <w:t xml:space="preserve">who </w:t>
      </w:r>
      <w:r>
        <w:t xml:space="preserve">he </w:t>
      </w:r>
      <w:r>
        <w:rPr>
          <w:spacing w:val="-3"/>
        </w:rPr>
        <w:t xml:space="preserve">is. </w:t>
      </w:r>
      <w:r>
        <w:rPr>
          <w:spacing w:val="-4"/>
        </w:rPr>
        <w:t xml:space="preserve">Green can’t indulge every craving </w:t>
      </w:r>
      <w:r>
        <w:rPr>
          <w:spacing w:val="-3"/>
        </w:rPr>
        <w:t xml:space="preserve">that </w:t>
      </w:r>
      <w:r>
        <w:t xml:space="preserve">he </w:t>
      </w:r>
      <w:r>
        <w:rPr>
          <w:spacing w:val="-3"/>
        </w:rPr>
        <w:t xml:space="preserve">has. </w:t>
      </w:r>
      <w:r>
        <w:rPr>
          <w:spacing w:val="-4"/>
        </w:rPr>
        <w:t xml:space="preserve">Unlike Smith, </w:t>
      </w:r>
      <w:r>
        <w:t xml:space="preserve">he </w:t>
      </w:r>
      <w:r>
        <w:rPr>
          <w:spacing w:val="-4"/>
        </w:rPr>
        <w:t xml:space="preserve">doesn’t </w:t>
      </w:r>
      <w:r>
        <w:rPr>
          <w:spacing w:val="-3"/>
        </w:rPr>
        <w:t xml:space="preserve">have the </w:t>
      </w:r>
      <w:r>
        <w:rPr>
          <w:spacing w:val="-4"/>
        </w:rPr>
        <w:t xml:space="preserve">money </w:t>
      </w:r>
      <w:r>
        <w:t xml:space="preserve">to do </w:t>
      </w:r>
      <w:r>
        <w:rPr>
          <w:spacing w:val="-3"/>
        </w:rPr>
        <w:t>so.</w:t>
      </w:r>
    </w:p>
    <w:p w:rsidR="000D32F5" w:rsidRDefault="003015BB">
      <w:pPr>
        <w:pStyle w:val="BodyText"/>
        <w:spacing w:before="3" w:line="249" w:lineRule="auto"/>
        <w:ind w:left="796" w:right="820" w:firstLine="288"/>
      </w:pPr>
      <w:r>
        <w:rPr>
          <w:spacing w:val="-11"/>
        </w:rPr>
        <w:t xml:space="preserve">You </w:t>
      </w:r>
      <w:r>
        <w:rPr>
          <w:spacing w:val="-4"/>
        </w:rPr>
        <w:t xml:space="preserve">(JMK/Frankfurt) would </w:t>
      </w:r>
      <w:r>
        <w:rPr>
          <w:spacing w:val="-3"/>
        </w:rPr>
        <w:t xml:space="preserve">say that </w:t>
      </w:r>
      <w:r>
        <w:rPr>
          <w:spacing w:val="-4"/>
        </w:rPr>
        <w:t xml:space="preserve">Green </w:t>
      </w:r>
      <w:r>
        <w:t xml:space="preserve">is </w:t>
      </w:r>
      <w:r>
        <w:rPr>
          <w:spacing w:val="-4"/>
        </w:rPr>
        <w:t xml:space="preserve">freer </w:t>
      </w:r>
      <w:r>
        <w:rPr>
          <w:spacing w:val="-3"/>
        </w:rPr>
        <w:t xml:space="preserve">than </w:t>
      </w:r>
      <w:r>
        <w:rPr>
          <w:spacing w:val="-4"/>
        </w:rPr>
        <w:t xml:space="preserve">Smith, </w:t>
      </w:r>
      <w:r>
        <w:rPr>
          <w:spacing w:val="-3"/>
        </w:rPr>
        <w:t xml:space="preserve">and your </w:t>
      </w:r>
      <w:r>
        <w:rPr>
          <w:spacing w:val="-4"/>
        </w:rPr>
        <w:t xml:space="preserve">reason would </w:t>
      </w:r>
      <w:r>
        <w:t xml:space="preserve">be </w:t>
      </w:r>
      <w:r>
        <w:rPr>
          <w:spacing w:val="-4"/>
        </w:rPr>
        <w:t xml:space="preserve">that, </w:t>
      </w:r>
      <w:r>
        <w:rPr>
          <w:spacing w:val="-3"/>
        </w:rPr>
        <w:t xml:space="preserve">even </w:t>
      </w:r>
      <w:r>
        <w:rPr>
          <w:spacing w:val="-4"/>
        </w:rPr>
        <w:t xml:space="preserve">though </w:t>
      </w:r>
      <w:r>
        <w:t xml:space="preserve">he </w:t>
      </w:r>
      <w:r>
        <w:rPr>
          <w:spacing w:val="-4"/>
        </w:rPr>
        <w:t xml:space="preserve">can’t gratify </w:t>
      </w:r>
      <w:r>
        <w:t xml:space="preserve">as </w:t>
      </w:r>
      <w:r>
        <w:rPr>
          <w:spacing w:val="-3"/>
        </w:rPr>
        <w:t xml:space="preserve">many </w:t>
      </w:r>
      <w:r>
        <w:rPr>
          <w:spacing w:val="-4"/>
        </w:rPr>
        <w:t xml:space="preserve">desires </w:t>
      </w:r>
      <w:r>
        <w:t xml:space="preserve">as </w:t>
      </w:r>
      <w:r>
        <w:rPr>
          <w:spacing w:val="-4"/>
        </w:rPr>
        <w:t xml:space="preserve">Smith </w:t>
      </w:r>
      <w:r>
        <w:rPr>
          <w:spacing w:val="-3"/>
        </w:rPr>
        <w:t xml:space="preserve">can, the </w:t>
      </w:r>
      <w:r>
        <w:rPr>
          <w:spacing w:val="-4"/>
        </w:rPr>
        <w:t xml:space="preserve">desires </w:t>
      </w:r>
      <w:r>
        <w:rPr>
          <w:spacing w:val="-3"/>
        </w:rPr>
        <w:t xml:space="preserve">that </w:t>
      </w:r>
      <w:r>
        <w:rPr>
          <w:spacing w:val="-4"/>
        </w:rPr>
        <w:t xml:space="preserve">Green </w:t>
      </w:r>
      <w:r>
        <w:rPr>
          <w:spacing w:val="-3"/>
        </w:rPr>
        <w:t xml:space="preserve">does </w:t>
      </w:r>
      <w:r>
        <w:rPr>
          <w:spacing w:val="-4"/>
        </w:rPr>
        <w:t xml:space="preserve">gratify </w:t>
      </w:r>
      <w:r>
        <w:rPr>
          <w:spacing w:val="-3"/>
        </w:rPr>
        <w:t xml:space="preserve">have the </w:t>
      </w:r>
      <w:r>
        <w:rPr>
          <w:spacing w:val="-4"/>
        </w:rPr>
        <w:t xml:space="preserve">right roots, whereas those </w:t>
      </w:r>
      <w:r>
        <w:rPr>
          <w:spacing w:val="-3"/>
        </w:rPr>
        <w:t xml:space="preserve">that </w:t>
      </w:r>
      <w:r>
        <w:rPr>
          <w:spacing w:val="-4"/>
        </w:rPr>
        <w:t xml:space="preserve">Smith gratifies </w:t>
      </w:r>
      <w:r>
        <w:t xml:space="preserve">do </w:t>
      </w:r>
      <w:r>
        <w:rPr>
          <w:spacing w:val="-3"/>
        </w:rPr>
        <w:t>not.</w:t>
      </w:r>
    </w:p>
    <w:p w:rsidR="000D32F5" w:rsidRDefault="003015BB">
      <w:pPr>
        <w:pStyle w:val="BodyText"/>
        <w:spacing w:before="3" w:line="249" w:lineRule="auto"/>
        <w:ind w:left="796" w:right="854" w:firstLine="288"/>
      </w:pPr>
      <w:r>
        <w:t xml:space="preserve">I </w:t>
      </w:r>
      <w:r>
        <w:rPr>
          <w:spacing w:val="-4"/>
        </w:rPr>
        <w:t xml:space="preserve">grant </w:t>
      </w:r>
      <w:r>
        <w:rPr>
          <w:spacing w:val="-3"/>
        </w:rPr>
        <w:t xml:space="preserve">that </w:t>
      </w:r>
      <w:r>
        <w:rPr>
          <w:spacing w:val="-6"/>
        </w:rPr>
        <w:t xml:space="preserve">Smith’s </w:t>
      </w:r>
      <w:r>
        <w:rPr>
          <w:spacing w:val="-4"/>
        </w:rPr>
        <w:t xml:space="preserve">condition </w:t>
      </w:r>
      <w:r>
        <w:t xml:space="preserve">is </w:t>
      </w:r>
      <w:r>
        <w:rPr>
          <w:spacing w:val="-4"/>
        </w:rPr>
        <w:t xml:space="preserve">worse </w:t>
      </w:r>
      <w:r>
        <w:rPr>
          <w:spacing w:val="-3"/>
        </w:rPr>
        <w:t xml:space="preserve">than </w:t>
      </w:r>
      <w:r>
        <w:rPr>
          <w:spacing w:val="-6"/>
        </w:rPr>
        <w:t xml:space="preserve">Green’s, </w:t>
      </w:r>
      <w:r>
        <w:rPr>
          <w:spacing w:val="-3"/>
        </w:rPr>
        <w:t xml:space="preserve">and also that </w:t>
      </w:r>
      <w:r>
        <w:rPr>
          <w:spacing w:val="-4"/>
        </w:rPr>
        <w:t xml:space="preserve">Smith </w:t>
      </w:r>
      <w:r>
        <w:t xml:space="preserve">is </w:t>
      </w:r>
      <w:r>
        <w:rPr>
          <w:spacing w:val="-3"/>
        </w:rPr>
        <w:t xml:space="preserve">less free than </w:t>
      </w:r>
      <w:r>
        <w:rPr>
          <w:spacing w:val="-4"/>
        </w:rPr>
        <w:t xml:space="preserve">Green. </w:t>
      </w:r>
      <w:r>
        <w:rPr>
          <w:spacing w:val="-3"/>
        </w:rPr>
        <w:t xml:space="preserve">But, </w:t>
      </w:r>
      <w:r>
        <w:rPr>
          <w:spacing w:val="-4"/>
        </w:rPr>
        <w:t xml:space="preserve">contrary </w:t>
      </w:r>
      <w:r>
        <w:t xml:space="preserve">to </w:t>
      </w:r>
      <w:r>
        <w:rPr>
          <w:spacing w:val="-3"/>
        </w:rPr>
        <w:t xml:space="preserve">what you </w:t>
      </w:r>
      <w:r>
        <w:rPr>
          <w:spacing w:val="-7"/>
        </w:rPr>
        <w:t xml:space="preserve">say, </w:t>
      </w:r>
      <w:r>
        <w:rPr>
          <w:spacing w:val="-3"/>
        </w:rPr>
        <w:t xml:space="preserve">that </w:t>
      </w:r>
      <w:r>
        <w:rPr>
          <w:i/>
        </w:rPr>
        <w:t xml:space="preserve">is </w:t>
      </w:r>
      <w:r>
        <w:rPr>
          <w:spacing w:val="-4"/>
        </w:rPr>
        <w:t xml:space="preserve">because, </w:t>
      </w:r>
      <w:r>
        <w:rPr>
          <w:spacing w:val="-3"/>
        </w:rPr>
        <w:t xml:space="preserve">when </w:t>
      </w:r>
      <w:r>
        <w:t xml:space="preserve">it </w:t>
      </w:r>
      <w:r>
        <w:rPr>
          <w:spacing w:val="-4"/>
        </w:rPr>
        <w:t xml:space="preserve">comes </w:t>
      </w:r>
      <w:r>
        <w:t xml:space="preserve">to </w:t>
      </w:r>
      <w:r>
        <w:rPr>
          <w:spacing w:val="-4"/>
        </w:rPr>
        <w:t xml:space="preserve">desire gratification, </w:t>
      </w:r>
      <w:r>
        <w:rPr>
          <w:spacing w:val="-6"/>
        </w:rPr>
        <w:t xml:space="preserve">Green’s </w:t>
      </w:r>
      <w:r>
        <w:rPr>
          <w:spacing w:val="-4"/>
        </w:rPr>
        <w:t xml:space="preserve">batting average </w:t>
      </w:r>
      <w:r>
        <w:t xml:space="preserve">is </w:t>
      </w:r>
      <w:r>
        <w:rPr>
          <w:spacing w:val="-4"/>
        </w:rPr>
        <w:t xml:space="preserve">better </w:t>
      </w:r>
      <w:r>
        <w:rPr>
          <w:spacing w:val="-3"/>
        </w:rPr>
        <w:t xml:space="preserve">than </w:t>
      </w:r>
      <w:r>
        <w:rPr>
          <w:spacing w:val="-6"/>
        </w:rPr>
        <w:t xml:space="preserve">Smith’s. </w:t>
      </w:r>
      <w:r>
        <w:rPr>
          <w:spacing w:val="-4"/>
        </w:rPr>
        <w:t xml:space="preserve">There </w:t>
      </w:r>
      <w:r>
        <w:rPr>
          <w:spacing w:val="-3"/>
        </w:rPr>
        <w:t xml:space="preserve">are </w:t>
      </w:r>
      <w:r>
        <w:t xml:space="preserve">a </w:t>
      </w:r>
      <w:r>
        <w:rPr>
          <w:spacing w:val="-3"/>
        </w:rPr>
        <w:t xml:space="preserve">lot </w:t>
      </w:r>
      <w:r>
        <w:t xml:space="preserve">of </w:t>
      </w:r>
      <w:r>
        <w:rPr>
          <w:spacing w:val="-4"/>
        </w:rPr>
        <w:t xml:space="preserve">aspirations </w:t>
      </w:r>
      <w:r>
        <w:rPr>
          <w:spacing w:val="-3"/>
        </w:rPr>
        <w:t xml:space="preserve">that </w:t>
      </w:r>
      <w:r>
        <w:rPr>
          <w:spacing w:val="-4"/>
        </w:rPr>
        <w:t xml:space="preserve">Smith </w:t>
      </w:r>
      <w:r>
        <w:rPr>
          <w:spacing w:val="-3"/>
        </w:rPr>
        <w:t xml:space="preserve">has that will </w:t>
      </w:r>
      <w:r>
        <w:t xml:space="preserve">be </w:t>
      </w:r>
      <w:r>
        <w:rPr>
          <w:spacing w:val="-4"/>
        </w:rPr>
        <w:t xml:space="preserve">thwarted </w:t>
      </w:r>
      <w:r>
        <w:t xml:space="preserve">as </w:t>
      </w:r>
      <w:r>
        <w:rPr>
          <w:spacing w:val="-3"/>
        </w:rPr>
        <w:t xml:space="preserve">long </w:t>
      </w:r>
      <w:r>
        <w:t xml:space="preserve">as </w:t>
      </w:r>
      <w:r>
        <w:rPr>
          <w:spacing w:val="-7"/>
        </w:rPr>
        <w:t xml:space="preserve">he’s </w:t>
      </w:r>
      <w:r>
        <w:rPr>
          <w:spacing w:val="-4"/>
        </w:rPr>
        <w:t xml:space="preserve">imprisoned </w:t>
      </w:r>
      <w:r>
        <w:t xml:space="preserve">by </w:t>
      </w:r>
      <w:r>
        <w:rPr>
          <w:spacing w:val="-4"/>
        </w:rPr>
        <w:t xml:space="preserve">addiction. Smith wants </w:t>
      </w:r>
      <w:r>
        <w:t xml:space="preserve">to do </w:t>
      </w:r>
      <w:r>
        <w:rPr>
          <w:spacing w:val="-4"/>
        </w:rPr>
        <w:t xml:space="preserve">cocaine </w:t>
      </w:r>
      <w:r>
        <w:rPr>
          <w:i/>
          <w:spacing w:val="-6"/>
        </w:rPr>
        <w:t xml:space="preserve">more </w:t>
      </w:r>
      <w:r>
        <w:rPr>
          <w:spacing w:val="-3"/>
        </w:rPr>
        <w:t xml:space="preserve">than </w:t>
      </w:r>
      <w:r>
        <w:t xml:space="preserve">he </w:t>
      </w:r>
      <w:r>
        <w:rPr>
          <w:spacing w:val="-4"/>
        </w:rPr>
        <w:t xml:space="preserve">wants </w:t>
      </w:r>
      <w:r>
        <w:t xml:space="preserve">to be a </w:t>
      </w:r>
      <w:r>
        <w:rPr>
          <w:spacing w:val="-5"/>
        </w:rPr>
        <w:t xml:space="preserve">writer, </w:t>
      </w:r>
      <w:r>
        <w:rPr>
          <w:spacing w:val="-3"/>
        </w:rPr>
        <w:t xml:space="preserve">but </w:t>
      </w:r>
      <w:r>
        <w:t xml:space="preserve">it </w:t>
      </w:r>
      <w:r>
        <w:rPr>
          <w:spacing w:val="-4"/>
        </w:rPr>
        <w:t xml:space="preserve">doesn’t follow </w:t>
      </w:r>
      <w:r>
        <w:rPr>
          <w:spacing w:val="-3"/>
        </w:rPr>
        <w:t xml:space="preserve">that </w:t>
      </w:r>
      <w:r>
        <w:t xml:space="preserve">he </w:t>
      </w:r>
      <w:r>
        <w:rPr>
          <w:i/>
        </w:rPr>
        <w:t xml:space="preserve">no </w:t>
      </w:r>
      <w:r>
        <w:rPr>
          <w:i/>
          <w:spacing w:val="-4"/>
        </w:rPr>
        <w:t xml:space="preserve">longer </w:t>
      </w:r>
      <w:r>
        <w:rPr>
          <w:spacing w:val="-4"/>
        </w:rPr>
        <w:t xml:space="preserve">wants </w:t>
      </w:r>
      <w:r>
        <w:t xml:space="preserve">to be a </w:t>
      </w:r>
      <w:r>
        <w:rPr>
          <w:spacing w:val="-6"/>
        </w:rPr>
        <w:t xml:space="preserve">writer. </w:t>
      </w:r>
      <w:r>
        <w:t xml:space="preserve">He </w:t>
      </w:r>
      <w:r>
        <w:rPr>
          <w:spacing w:val="-4"/>
        </w:rPr>
        <w:t xml:space="preserve">could </w:t>
      </w:r>
      <w:r>
        <w:rPr>
          <w:spacing w:val="-3"/>
        </w:rPr>
        <w:t xml:space="preserve">very well want </w:t>
      </w:r>
      <w:r>
        <w:t>both</w:t>
      </w:r>
      <w:bookmarkStart w:id="1073" w:name="_bookmark1072"/>
      <w:bookmarkEnd w:id="1073"/>
      <w:r>
        <w:t>.</w:t>
      </w:r>
      <w:r>
        <w:rPr>
          <w:color w:val="0562C1"/>
          <w:position w:val="18"/>
          <w:u w:val="single" w:color="0562C1"/>
        </w:rPr>
        <w:t>[454]</w:t>
      </w:r>
      <w:r>
        <w:t xml:space="preserve"> </w:t>
      </w:r>
      <w:r>
        <w:rPr>
          <w:spacing w:val="-6"/>
        </w:rPr>
        <w:t xml:space="preserve">Let’s </w:t>
      </w:r>
      <w:r>
        <w:rPr>
          <w:spacing w:val="-4"/>
        </w:rPr>
        <w:t xml:space="preserve">suppose </w:t>
      </w:r>
      <w:r>
        <w:t xml:space="preserve">he </w:t>
      </w:r>
      <w:r>
        <w:rPr>
          <w:spacing w:val="-4"/>
        </w:rPr>
        <w:t xml:space="preserve">does. </w:t>
      </w:r>
      <w:r>
        <w:t xml:space="preserve">In </w:t>
      </w:r>
      <w:r>
        <w:rPr>
          <w:spacing w:val="-3"/>
        </w:rPr>
        <w:t xml:space="preserve">that </w:t>
      </w:r>
      <w:r>
        <w:rPr>
          <w:spacing w:val="-4"/>
        </w:rPr>
        <w:t xml:space="preserve">case, </w:t>
      </w:r>
      <w:r>
        <w:t xml:space="preserve">a </w:t>
      </w:r>
      <w:r>
        <w:rPr>
          <w:spacing w:val="-3"/>
        </w:rPr>
        <w:t xml:space="preserve">very </w:t>
      </w:r>
      <w:r>
        <w:rPr>
          <w:spacing w:val="-4"/>
        </w:rPr>
        <w:t xml:space="preserve">strong desire </w:t>
      </w:r>
      <w:r>
        <w:t xml:space="preserve">of </w:t>
      </w:r>
      <w:r>
        <w:rPr>
          <w:spacing w:val="-3"/>
        </w:rPr>
        <w:t xml:space="preserve">his </w:t>
      </w:r>
      <w:r>
        <w:t xml:space="preserve">is </w:t>
      </w:r>
      <w:r>
        <w:rPr>
          <w:spacing w:val="-4"/>
        </w:rPr>
        <w:t xml:space="preserve">being frustrated. </w:t>
      </w:r>
      <w:r>
        <w:rPr>
          <w:spacing w:val="-7"/>
        </w:rPr>
        <w:t xml:space="preserve">It’s </w:t>
      </w:r>
      <w:r>
        <w:rPr>
          <w:spacing w:val="-3"/>
        </w:rPr>
        <w:t xml:space="preserve">true that </w:t>
      </w:r>
      <w:r>
        <w:rPr>
          <w:i/>
          <w:spacing w:val="-11"/>
        </w:rPr>
        <w:t xml:space="preserve">he’s </w:t>
      </w:r>
      <w:r>
        <w:rPr>
          <w:i/>
          <w:spacing w:val="-3"/>
        </w:rPr>
        <w:t xml:space="preserve">the one </w:t>
      </w:r>
      <w:r>
        <w:rPr>
          <w:i/>
          <w:spacing w:val="-10"/>
        </w:rPr>
        <w:t xml:space="preserve">who’s </w:t>
      </w:r>
      <w:r>
        <w:rPr>
          <w:i/>
          <w:spacing w:val="-4"/>
        </w:rPr>
        <w:t>frustrati</w:t>
      </w:r>
      <w:r>
        <w:rPr>
          <w:i/>
          <w:spacing w:val="-4"/>
        </w:rPr>
        <w:t xml:space="preserve">ng </w:t>
      </w:r>
      <w:r>
        <w:rPr>
          <w:i/>
          <w:spacing w:val="-3"/>
        </w:rPr>
        <w:t xml:space="preserve">it, </w:t>
      </w:r>
      <w:r>
        <w:rPr>
          <w:spacing w:val="-3"/>
        </w:rPr>
        <w:t xml:space="preserve">but that </w:t>
      </w:r>
      <w:r>
        <w:rPr>
          <w:spacing w:val="-4"/>
        </w:rPr>
        <w:t xml:space="preserve">doesn’t </w:t>
      </w:r>
      <w:r>
        <w:rPr>
          <w:spacing w:val="-3"/>
        </w:rPr>
        <w:t xml:space="preserve">mean </w:t>
      </w:r>
      <w:r>
        <w:t xml:space="preserve">it </w:t>
      </w:r>
      <w:r>
        <w:rPr>
          <w:spacing w:val="-4"/>
        </w:rPr>
        <w:t>isn’t frustrated.</w:t>
      </w:r>
    </w:p>
    <w:p w:rsidR="000D32F5" w:rsidRDefault="003015BB">
      <w:pPr>
        <w:pStyle w:val="BodyText"/>
        <w:spacing w:before="8" w:line="249" w:lineRule="auto"/>
        <w:ind w:left="796" w:right="820" w:firstLine="288"/>
      </w:pPr>
      <w:r>
        <w:rPr>
          <w:spacing w:val="-4"/>
        </w:rPr>
        <w:t xml:space="preserve">Smith </w:t>
      </w:r>
      <w:r>
        <w:rPr>
          <w:spacing w:val="-3"/>
        </w:rPr>
        <w:t xml:space="preserve">will </w:t>
      </w:r>
      <w:r>
        <w:rPr>
          <w:spacing w:val="-4"/>
        </w:rPr>
        <w:t xml:space="preserve">inevitably </w:t>
      </w:r>
      <w:r>
        <w:rPr>
          <w:spacing w:val="-3"/>
        </w:rPr>
        <w:t xml:space="preserve">have many </w:t>
      </w:r>
      <w:r>
        <w:rPr>
          <w:spacing w:val="-4"/>
        </w:rPr>
        <w:t xml:space="preserve">other desires </w:t>
      </w:r>
      <w:r>
        <w:rPr>
          <w:spacing w:val="-3"/>
        </w:rPr>
        <w:t xml:space="preserve">that his </w:t>
      </w:r>
      <w:r>
        <w:rPr>
          <w:spacing w:val="-4"/>
        </w:rPr>
        <w:t xml:space="preserve">cocaine addiction dooms </w:t>
      </w:r>
      <w:r>
        <w:t xml:space="preserve">to </w:t>
      </w:r>
      <w:r>
        <w:rPr>
          <w:spacing w:val="-4"/>
        </w:rPr>
        <w:t xml:space="preserve">frustration. </w:t>
      </w:r>
      <w:r>
        <w:t xml:space="preserve">In </w:t>
      </w:r>
      <w:r>
        <w:rPr>
          <w:spacing w:val="-3"/>
        </w:rPr>
        <w:t xml:space="preserve">his </w:t>
      </w:r>
      <w:r>
        <w:rPr>
          <w:spacing w:val="-4"/>
        </w:rPr>
        <w:t xml:space="preserve">pre-addiction days, </w:t>
      </w:r>
      <w:r>
        <w:t xml:space="preserve">we </w:t>
      </w:r>
      <w:r>
        <w:rPr>
          <w:spacing w:val="-3"/>
        </w:rPr>
        <w:t xml:space="preserve">may </w:t>
      </w:r>
      <w:r>
        <w:rPr>
          <w:spacing w:val="-4"/>
        </w:rPr>
        <w:t xml:space="preserve">suppose, Smith enjoyed </w:t>
      </w:r>
      <w:r>
        <w:rPr>
          <w:spacing w:val="-3"/>
        </w:rPr>
        <w:t xml:space="preserve">many </w:t>
      </w:r>
      <w:r>
        <w:rPr>
          <w:spacing w:val="-4"/>
        </w:rPr>
        <w:t xml:space="preserve">things </w:t>
      </w:r>
      <w:r>
        <w:rPr>
          <w:spacing w:val="-3"/>
        </w:rPr>
        <w:t xml:space="preserve">that </w:t>
      </w:r>
      <w:r>
        <w:t xml:space="preserve">he no </w:t>
      </w:r>
      <w:r>
        <w:rPr>
          <w:spacing w:val="-4"/>
        </w:rPr>
        <w:t xml:space="preserve">longer enjoys. </w:t>
      </w:r>
      <w:r>
        <w:rPr>
          <w:spacing w:val="-12"/>
        </w:rPr>
        <w:t xml:space="preserve">We </w:t>
      </w:r>
      <w:r>
        <w:rPr>
          <w:spacing w:val="-3"/>
        </w:rPr>
        <w:t xml:space="preserve">can </w:t>
      </w:r>
      <w:r>
        <w:rPr>
          <w:spacing w:val="-4"/>
        </w:rPr>
        <w:t xml:space="preserve">assume </w:t>
      </w:r>
      <w:r>
        <w:rPr>
          <w:spacing w:val="-3"/>
        </w:rPr>
        <w:t xml:space="preserve">that </w:t>
      </w:r>
      <w:r>
        <w:t xml:space="preserve">he </w:t>
      </w:r>
      <w:r>
        <w:rPr>
          <w:i/>
          <w:spacing w:val="-5"/>
        </w:rPr>
        <w:t xml:space="preserve">desired </w:t>
      </w:r>
      <w:r>
        <w:t xml:space="preserve">to do </w:t>
      </w:r>
      <w:r>
        <w:rPr>
          <w:spacing w:val="-3"/>
        </w:rPr>
        <w:t xml:space="preserve">each </w:t>
      </w:r>
      <w:r>
        <w:t xml:space="preserve">of </w:t>
      </w:r>
      <w:r>
        <w:rPr>
          <w:spacing w:val="-4"/>
        </w:rPr>
        <w:t xml:space="preserve">these things, </w:t>
      </w:r>
      <w:r>
        <w:rPr>
          <w:spacing w:val="-3"/>
        </w:rPr>
        <w:t xml:space="preserve">and </w:t>
      </w:r>
      <w:r>
        <w:t xml:space="preserve">we </w:t>
      </w:r>
      <w:r>
        <w:rPr>
          <w:spacing w:val="-3"/>
        </w:rPr>
        <w:t xml:space="preserve">can also </w:t>
      </w:r>
      <w:r>
        <w:rPr>
          <w:spacing w:val="-4"/>
        </w:rPr>
        <w:t xml:space="preserve">assume </w:t>
      </w:r>
      <w:r>
        <w:rPr>
          <w:spacing w:val="-3"/>
        </w:rPr>
        <w:t xml:space="preserve">that </w:t>
      </w:r>
      <w:r>
        <w:t xml:space="preserve">he </w:t>
      </w:r>
      <w:r>
        <w:rPr>
          <w:i/>
          <w:spacing w:val="-4"/>
        </w:rPr>
        <w:t xml:space="preserve">still </w:t>
      </w:r>
      <w:r>
        <w:rPr>
          <w:spacing w:val="-4"/>
        </w:rPr>
        <w:t xml:space="preserve">desires them, </w:t>
      </w:r>
      <w:r>
        <w:rPr>
          <w:spacing w:val="-3"/>
        </w:rPr>
        <w:t xml:space="preserve">even </w:t>
      </w:r>
      <w:r>
        <w:rPr>
          <w:spacing w:val="-4"/>
        </w:rPr>
        <w:t xml:space="preserve">though </w:t>
      </w:r>
      <w:r>
        <w:t xml:space="preserve">he </w:t>
      </w:r>
      <w:r>
        <w:rPr>
          <w:spacing w:val="-4"/>
        </w:rPr>
        <w:t xml:space="preserve">obviously doesn’t desire </w:t>
      </w:r>
      <w:r>
        <w:rPr>
          <w:spacing w:val="-3"/>
        </w:rPr>
        <w:t xml:space="preserve">them </w:t>
      </w:r>
      <w:r>
        <w:t xml:space="preserve">as </w:t>
      </w:r>
      <w:r>
        <w:rPr>
          <w:spacing w:val="-4"/>
        </w:rPr>
        <w:t xml:space="preserve">strongly </w:t>
      </w:r>
      <w:r>
        <w:t xml:space="preserve">as he </w:t>
      </w:r>
      <w:r>
        <w:rPr>
          <w:spacing w:val="-4"/>
        </w:rPr>
        <w:t xml:space="preserve">desires cocaine. </w:t>
      </w:r>
      <w:r>
        <w:rPr>
          <w:spacing w:val="-3"/>
        </w:rPr>
        <w:t xml:space="preserve">Many </w:t>
      </w:r>
      <w:r>
        <w:rPr>
          <w:spacing w:val="-4"/>
        </w:rPr>
        <w:t xml:space="preserve">desires </w:t>
      </w:r>
      <w:r>
        <w:rPr>
          <w:spacing w:val="-3"/>
        </w:rPr>
        <w:t xml:space="preserve">are </w:t>
      </w:r>
      <w:r>
        <w:rPr>
          <w:spacing w:val="-4"/>
        </w:rPr>
        <w:t xml:space="preserve">rooted </w:t>
      </w:r>
      <w:r>
        <w:t xml:space="preserve">in </w:t>
      </w:r>
      <w:r>
        <w:rPr>
          <w:spacing w:val="-4"/>
        </w:rPr>
        <w:t xml:space="preserve">personality structures. </w:t>
      </w:r>
      <w:r>
        <w:t xml:space="preserve">A </w:t>
      </w:r>
      <w:r>
        <w:rPr>
          <w:spacing w:val="-4"/>
        </w:rPr>
        <w:t xml:space="preserve">desire </w:t>
      </w:r>
      <w:r>
        <w:t xml:space="preserve">to </w:t>
      </w:r>
      <w:r>
        <w:rPr>
          <w:spacing w:val="-3"/>
        </w:rPr>
        <w:t xml:space="preserve">play the </w:t>
      </w:r>
      <w:r>
        <w:rPr>
          <w:spacing w:val="-4"/>
        </w:rPr>
        <w:t>pi</w:t>
      </w:r>
      <w:r>
        <w:rPr>
          <w:spacing w:val="-4"/>
        </w:rPr>
        <w:t xml:space="preserve">ano </w:t>
      </w:r>
      <w:r>
        <w:t xml:space="preserve">or </w:t>
      </w:r>
      <w:r>
        <w:rPr>
          <w:spacing w:val="-3"/>
        </w:rPr>
        <w:t xml:space="preserve">read </w:t>
      </w:r>
      <w:r>
        <w:rPr>
          <w:spacing w:val="-4"/>
        </w:rPr>
        <w:t xml:space="preserve">Nietzsche doesn’t </w:t>
      </w:r>
      <w:r>
        <w:rPr>
          <w:spacing w:val="-3"/>
        </w:rPr>
        <w:t xml:space="preserve">just </w:t>
      </w:r>
      <w:r>
        <w:rPr>
          <w:spacing w:val="-4"/>
        </w:rPr>
        <w:t xml:space="preserve">overtake </w:t>
      </w:r>
      <w:r>
        <w:rPr>
          <w:spacing w:val="-3"/>
        </w:rPr>
        <w:t xml:space="preserve">one; </w:t>
      </w:r>
      <w:r>
        <w:rPr>
          <w:spacing w:val="-7"/>
        </w:rPr>
        <w:t xml:space="preserve">it’s </w:t>
      </w:r>
      <w:r>
        <w:rPr>
          <w:spacing w:val="-4"/>
        </w:rPr>
        <w:t xml:space="preserve">rooted </w:t>
      </w:r>
      <w:r>
        <w:t xml:space="preserve">in </w:t>
      </w:r>
      <w:r>
        <w:rPr>
          <w:spacing w:val="-4"/>
        </w:rPr>
        <w:t xml:space="preserve">enduring structural facts about </w:t>
      </w:r>
      <w:r>
        <w:rPr>
          <w:spacing w:val="-6"/>
        </w:rPr>
        <w:t xml:space="preserve">one’s </w:t>
      </w:r>
      <w:r>
        <w:rPr>
          <w:spacing w:val="-5"/>
        </w:rPr>
        <w:t xml:space="preserve">personality. </w:t>
      </w:r>
      <w:r>
        <w:rPr>
          <w:spacing w:val="-3"/>
        </w:rPr>
        <w:t xml:space="preserve">And </w:t>
      </w:r>
      <w:r>
        <w:t xml:space="preserve">as </w:t>
      </w:r>
      <w:r>
        <w:rPr>
          <w:spacing w:val="-3"/>
        </w:rPr>
        <w:t xml:space="preserve">long </w:t>
      </w:r>
      <w:r>
        <w:t xml:space="preserve">as </w:t>
      </w:r>
      <w:r>
        <w:rPr>
          <w:spacing w:val="-3"/>
        </w:rPr>
        <w:t xml:space="preserve">the </w:t>
      </w:r>
      <w:r>
        <w:rPr>
          <w:spacing w:val="-4"/>
        </w:rPr>
        <w:t xml:space="preserve">personality structure </w:t>
      </w:r>
      <w:r>
        <w:t xml:space="preserve">is </w:t>
      </w:r>
      <w:r>
        <w:rPr>
          <w:spacing w:val="-4"/>
        </w:rPr>
        <w:t xml:space="preserve">there, </w:t>
      </w:r>
      <w:r>
        <w:rPr>
          <w:spacing w:val="-6"/>
        </w:rPr>
        <w:t xml:space="preserve">one’s </w:t>
      </w:r>
      <w:r>
        <w:rPr>
          <w:spacing w:val="-4"/>
        </w:rPr>
        <w:t xml:space="preserve">inability </w:t>
      </w:r>
      <w:r>
        <w:t xml:space="preserve">to </w:t>
      </w:r>
      <w:r>
        <w:rPr>
          <w:spacing w:val="-4"/>
        </w:rPr>
        <w:t xml:space="preserve">express </w:t>
      </w:r>
      <w:r>
        <w:t xml:space="preserve">it in </w:t>
      </w:r>
      <w:r>
        <w:rPr>
          <w:spacing w:val="-3"/>
        </w:rPr>
        <w:t xml:space="preserve">the form </w:t>
      </w:r>
      <w:r>
        <w:t xml:space="preserve">of </w:t>
      </w:r>
      <w:r>
        <w:rPr>
          <w:spacing w:val="-4"/>
        </w:rPr>
        <w:t xml:space="preserve">action </w:t>
      </w:r>
      <w:r>
        <w:rPr>
          <w:spacing w:val="-3"/>
        </w:rPr>
        <w:t xml:space="preserve">is, </w:t>
      </w:r>
      <w:r>
        <w:rPr>
          <w:spacing w:val="-4"/>
        </w:rPr>
        <w:t xml:space="preserve">practically </w:t>
      </w:r>
      <w:r>
        <w:t xml:space="preserve">by </w:t>
      </w:r>
      <w:r>
        <w:rPr>
          <w:spacing w:val="-4"/>
        </w:rPr>
        <w:t xml:space="preserve">definition, </w:t>
      </w:r>
      <w:r>
        <w:t xml:space="preserve">a </w:t>
      </w:r>
      <w:r>
        <w:rPr>
          <w:spacing w:val="-3"/>
        </w:rPr>
        <w:t xml:space="preserve">form </w:t>
      </w:r>
      <w:r>
        <w:t xml:space="preserve">of </w:t>
      </w:r>
      <w:r>
        <w:rPr>
          <w:spacing w:val="-4"/>
        </w:rPr>
        <w:t xml:space="preserve">frustration. </w:t>
      </w:r>
      <w:r>
        <w:rPr>
          <w:spacing w:val="-6"/>
        </w:rPr>
        <w:t xml:space="preserve">Smith’s </w:t>
      </w:r>
      <w:r>
        <w:rPr>
          <w:spacing w:val="-4"/>
        </w:rPr>
        <w:t xml:space="preserve">personality structure </w:t>
      </w:r>
      <w:r>
        <w:rPr>
          <w:spacing w:val="-3"/>
        </w:rPr>
        <w:t xml:space="preserve">may </w:t>
      </w:r>
      <w:r>
        <w:rPr>
          <w:spacing w:val="-4"/>
        </w:rPr>
        <w:t xml:space="preserve">still support those desires. </w:t>
      </w:r>
      <w:r>
        <w:rPr>
          <w:spacing w:val="-3"/>
        </w:rPr>
        <w:t xml:space="preserve">(And </w:t>
      </w:r>
      <w:r>
        <w:rPr>
          <w:spacing w:val="-4"/>
        </w:rPr>
        <w:t xml:space="preserve">almost certainly will. Addiction doesn’t </w:t>
      </w:r>
      <w:r>
        <w:rPr>
          <w:spacing w:val="-3"/>
        </w:rPr>
        <w:t xml:space="preserve">turn </w:t>
      </w:r>
      <w:r>
        <w:rPr>
          <w:spacing w:val="-4"/>
        </w:rPr>
        <w:t xml:space="preserve">people </w:t>
      </w:r>
      <w:r>
        <w:rPr>
          <w:spacing w:val="-3"/>
        </w:rPr>
        <w:t xml:space="preserve">into </w:t>
      </w:r>
      <w:r>
        <w:rPr>
          <w:spacing w:val="-4"/>
        </w:rPr>
        <w:t xml:space="preserve">complete vegetables, </w:t>
      </w:r>
      <w:r>
        <w:t xml:space="preserve">at </w:t>
      </w:r>
      <w:r>
        <w:rPr>
          <w:spacing w:val="-4"/>
        </w:rPr>
        <w:t xml:space="preserve">least </w:t>
      </w:r>
      <w:r>
        <w:rPr>
          <w:spacing w:val="-3"/>
        </w:rPr>
        <w:t xml:space="preserve">not </w:t>
      </w:r>
      <w:r>
        <w:rPr>
          <w:spacing w:val="-4"/>
        </w:rPr>
        <w:t xml:space="preserve">right </w:t>
      </w:r>
      <w:r>
        <w:rPr>
          <w:spacing w:val="-7"/>
        </w:rPr>
        <w:t xml:space="preserve">away, </w:t>
      </w:r>
      <w:r>
        <w:rPr>
          <w:spacing w:val="-3"/>
        </w:rPr>
        <w:t xml:space="preserve">and </w:t>
      </w:r>
      <w:r>
        <w:rPr>
          <w:spacing w:val="-4"/>
        </w:rPr>
        <w:t xml:space="preserve">usually </w:t>
      </w:r>
      <w:r>
        <w:rPr>
          <w:spacing w:val="-3"/>
        </w:rPr>
        <w:t xml:space="preserve">not </w:t>
      </w:r>
      <w:r>
        <w:rPr>
          <w:spacing w:val="-6"/>
        </w:rPr>
        <w:t xml:space="preserve">ever.) </w:t>
      </w:r>
      <w:r>
        <w:t xml:space="preserve">It </w:t>
      </w:r>
      <w:r>
        <w:rPr>
          <w:spacing w:val="-4"/>
        </w:rPr>
        <w:t xml:space="preserve">could </w:t>
      </w:r>
      <w:r>
        <w:t xml:space="preserve">be </w:t>
      </w:r>
      <w:r>
        <w:rPr>
          <w:spacing w:val="-3"/>
        </w:rPr>
        <w:t>that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20"/>
      </w:pPr>
      <w:r>
        <w:rPr>
          <w:spacing w:val="-4"/>
        </w:rPr>
        <w:t xml:space="preserve">Smith </w:t>
      </w:r>
      <w:r>
        <w:rPr>
          <w:i/>
          <w:spacing w:val="-4"/>
        </w:rPr>
        <w:t xml:space="preserve">thinks </w:t>
      </w:r>
      <w:r>
        <w:t xml:space="preserve">it </w:t>
      </w:r>
      <w:r>
        <w:rPr>
          <w:spacing w:val="-4"/>
        </w:rPr>
        <w:t xml:space="preserve">would </w:t>
      </w:r>
      <w:r>
        <w:t xml:space="preserve">be </w:t>
      </w:r>
      <w:r>
        <w:rPr>
          <w:spacing w:val="-6"/>
        </w:rPr>
        <w:t xml:space="preserve">greater. </w:t>
      </w:r>
      <w:r>
        <w:rPr>
          <w:spacing w:val="-3"/>
        </w:rPr>
        <w:t xml:space="preserve">But </w:t>
      </w:r>
      <w:r>
        <w:rPr>
          <w:spacing w:val="-7"/>
        </w:rPr>
        <w:t xml:space="preserve">it’s </w:t>
      </w:r>
      <w:r>
        <w:rPr>
          <w:spacing w:val="-3"/>
        </w:rPr>
        <w:t xml:space="preserve">not </w:t>
      </w:r>
      <w:r>
        <w:t xml:space="preserve">so </w:t>
      </w:r>
      <w:r>
        <w:rPr>
          <w:spacing w:val="-4"/>
        </w:rPr>
        <w:t xml:space="preserve">clear </w:t>
      </w:r>
      <w:r>
        <w:rPr>
          <w:spacing w:val="-3"/>
        </w:rPr>
        <w:t xml:space="preserve">that </w:t>
      </w:r>
      <w:r>
        <w:t xml:space="preserve">it </w:t>
      </w:r>
      <w:r>
        <w:rPr>
          <w:spacing w:val="-4"/>
        </w:rPr>
        <w:t xml:space="preserve">would </w:t>
      </w:r>
      <w:r>
        <w:t xml:space="preserve">in </w:t>
      </w:r>
      <w:r>
        <w:rPr>
          <w:spacing w:val="-3"/>
        </w:rPr>
        <w:t xml:space="preserve">fact </w:t>
      </w:r>
      <w:r>
        <w:t xml:space="preserve">be </w:t>
      </w:r>
      <w:r>
        <w:rPr>
          <w:spacing w:val="-6"/>
        </w:rPr>
        <w:t xml:space="preserve">greater. </w:t>
      </w:r>
      <w:r>
        <w:rPr>
          <w:spacing w:val="-3"/>
        </w:rPr>
        <w:t xml:space="preserve">The </w:t>
      </w:r>
      <w:r>
        <w:rPr>
          <w:spacing w:val="-4"/>
        </w:rPr>
        <w:t xml:space="preserve">phenomenological expression </w:t>
      </w:r>
      <w:r>
        <w:t xml:space="preserve">of </w:t>
      </w:r>
      <w:r>
        <w:rPr>
          <w:spacing w:val="-3"/>
        </w:rPr>
        <w:t xml:space="preserve">that </w:t>
      </w:r>
      <w:r>
        <w:rPr>
          <w:spacing w:val="-4"/>
        </w:rPr>
        <w:t xml:space="preserve">frustration would </w:t>
      </w:r>
      <w:r>
        <w:t xml:space="preserve">be </w:t>
      </w:r>
      <w:r>
        <w:rPr>
          <w:spacing w:val="-3"/>
        </w:rPr>
        <w:t xml:space="preserve">more </w:t>
      </w:r>
      <w:r>
        <w:rPr>
          <w:spacing w:val="-4"/>
        </w:rPr>
        <w:t xml:space="preserve">intense. </w:t>
      </w:r>
      <w:r>
        <w:rPr>
          <w:spacing w:val="-3"/>
        </w:rPr>
        <w:t xml:space="preserve">But that </w:t>
      </w:r>
      <w:r>
        <w:rPr>
          <w:spacing w:val="-4"/>
        </w:rPr>
        <w:t xml:space="preserve">doesn’t necessarily </w:t>
      </w:r>
      <w:r>
        <w:rPr>
          <w:spacing w:val="-3"/>
        </w:rPr>
        <w:t xml:space="preserve">mean that the </w:t>
      </w:r>
      <w:r>
        <w:rPr>
          <w:spacing w:val="-4"/>
        </w:rPr>
        <w:t xml:space="preserve">desire </w:t>
      </w:r>
      <w:r>
        <w:t xml:space="preserve">in </w:t>
      </w:r>
      <w:r>
        <w:rPr>
          <w:spacing w:val="-4"/>
        </w:rPr>
        <w:t xml:space="preserve">question </w:t>
      </w:r>
      <w:r>
        <w:t xml:space="preserve">is </w:t>
      </w:r>
      <w:r>
        <w:rPr>
          <w:spacing w:val="-4"/>
        </w:rPr>
        <w:t xml:space="preserve">itself </w:t>
      </w:r>
      <w:r>
        <w:rPr>
          <w:spacing w:val="-3"/>
        </w:rPr>
        <w:t xml:space="preserve">more </w:t>
      </w:r>
      <w:r>
        <w:rPr>
          <w:spacing w:val="-4"/>
        </w:rPr>
        <w:t xml:space="preserve">intense. Desires, </w:t>
      </w:r>
      <w:r>
        <w:rPr>
          <w:spacing w:val="-3"/>
        </w:rPr>
        <w:t>ev</w:t>
      </w:r>
      <w:r>
        <w:rPr>
          <w:spacing w:val="-3"/>
        </w:rPr>
        <w:t xml:space="preserve">en </w:t>
      </w:r>
      <w:r>
        <w:rPr>
          <w:spacing w:val="-4"/>
        </w:rPr>
        <w:t xml:space="preserve">short-lived ones, </w:t>
      </w:r>
      <w:r>
        <w:rPr>
          <w:spacing w:val="-3"/>
        </w:rPr>
        <w:t xml:space="preserve">are </w:t>
      </w:r>
      <w:r>
        <w:rPr>
          <w:spacing w:val="-4"/>
        </w:rPr>
        <w:t xml:space="preserve">structures; </w:t>
      </w:r>
      <w:r>
        <w:rPr>
          <w:spacing w:val="-3"/>
        </w:rPr>
        <w:t xml:space="preserve">they </w:t>
      </w:r>
      <w:r>
        <w:rPr>
          <w:spacing w:val="-4"/>
        </w:rPr>
        <w:t xml:space="preserve">aren’t </w:t>
      </w:r>
      <w:r>
        <w:rPr>
          <w:i/>
          <w:spacing w:val="-4"/>
        </w:rPr>
        <w:t xml:space="preserve">feelings. </w:t>
      </w:r>
      <w:r>
        <w:rPr>
          <w:spacing w:val="-3"/>
        </w:rPr>
        <w:t xml:space="preserve">And the </w:t>
      </w:r>
      <w:r>
        <w:rPr>
          <w:spacing w:val="-4"/>
        </w:rPr>
        <w:t xml:space="preserve">feelings </w:t>
      </w:r>
      <w:r>
        <w:t xml:space="preserve">to </w:t>
      </w:r>
      <w:r>
        <w:rPr>
          <w:spacing w:val="-4"/>
        </w:rPr>
        <w:t xml:space="preserve">which </w:t>
      </w:r>
      <w:r>
        <w:t xml:space="preserve">a </w:t>
      </w:r>
      <w:r>
        <w:rPr>
          <w:spacing w:val="-4"/>
        </w:rPr>
        <w:t xml:space="preserve">desire gives </w:t>
      </w:r>
      <w:r>
        <w:rPr>
          <w:spacing w:val="-3"/>
        </w:rPr>
        <w:t xml:space="preserve">rise </w:t>
      </w:r>
      <w:r>
        <w:rPr>
          <w:spacing w:val="-4"/>
        </w:rPr>
        <w:t xml:space="preserve">don’t necessarily </w:t>
      </w:r>
      <w:r>
        <w:rPr>
          <w:spacing w:val="-3"/>
        </w:rPr>
        <w:t xml:space="preserve">make </w:t>
      </w:r>
      <w:r>
        <w:t xml:space="preserve">it </w:t>
      </w:r>
      <w:r>
        <w:rPr>
          <w:spacing w:val="-4"/>
        </w:rPr>
        <w:t xml:space="preserve">clear </w:t>
      </w:r>
      <w:r>
        <w:rPr>
          <w:spacing w:val="-3"/>
        </w:rPr>
        <w:t xml:space="preserve">how </w:t>
      </w:r>
      <w:r>
        <w:rPr>
          <w:spacing w:val="-4"/>
        </w:rPr>
        <w:t xml:space="preserve">intense </w:t>
      </w:r>
      <w:r>
        <w:rPr>
          <w:spacing w:val="-3"/>
        </w:rPr>
        <w:t xml:space="preserve">that </w:t>
      </w:r>
      <w:r>
        <w:rPr>
          <w:spacing w:val="-4"/>
        </w:rPr>
        <w:t xml:space="preserve">desire really </w:t>
      </w:r>
      <w:r>
        <w:rPr>
          <w:spacing w:val="-3"/>
        </w:rPr>
        <w:t>is.</w:t>
      </w:r>
    </w:p>
    <w:p w:rsidR="000D32F5" w:rsidRDefault="000D32F5">
      <w:pPr>
        <w:pStyle w:val="BodyText"/>
        <w:spacing w:before="5"/>
        <w:ind w:left="0"/>
        <w:rPr>
          <w:sz w:val="25"/>
        </w:rPr>
      </w:pPr>
    </w:p>
    <w:p w:rsidR="000D32F5" w:rsidRDefault="003015BB">
      <w:pPr>
        <w:pStyle w:val="BodyText"/>
        <w:spacing w:line="249" w:lineRule="auto"/>
        <w:ind w:right="128" w:firstLine="288"/>
      </w:pPr>
      <w:r>
        <w:t xml:space="preserve">FD is </w:t>
      </w:r>
      <w:r>
        <w:rPr>
          <w:spacing w:val="-4"/>
        </w:rPr>
        <w:t xml:space="preserve">close </w:t>
      </w:r>
      <w:r>
        <w:t xml:space="preserve">to </w:t>
      </w:r>
      <w:r>
        <w:rPr>
          <w:spacing w:val="-3"/>
        </w:rPr>
        <w:t xml:space="preserve">the </w:t>
      </w:r>
      <w:r>
        <w:rPr>
          <w:spacing w:val="-4"/>
        </w:rPr>
        <w:t xml:space="preserve">truth, </w:t>
      </w:r>
      <w:r>
        <w:rPr>
          <w:spacing w:val="-3"/>
        </w:rPr>
        <w:t xml:space="preserve">but </w:t>
      </w:r>
      <w:r>
        <w:t xml:space="preserve">it </w:t>
      </w:r>
      <w:r>
        <w:rPr>
          <w:spacing w:val="-4"/>
        </w:rPr>
        <w:t xml:space="preserve">falls </w:t>
      </w:r>
      <w:r>
        <w:rPr>
          <w:spacing w:val="-3"/>
        </w:rPr>
        <w:t xml:space="preserve">just </w:t>
      </w:r>
      <w:r>
        <w:rPr>
          <w:spacing w:val="-4"/>
        </w:rPr>
        <w:t xml:space="preserve">short. Another story shows </w:t>
      </w:r>
      <w:r>
        <w:rPr>
          <w:spacing w:val="-7"/>
        </w:rPr>
        <w:t xml:space="preserve">why. </w:t>
      </w:r>
      <w:r>
        <w:rPr>
          <w:spacing w:val="-4"/>
        </w:rPr>
        <w:t xml:space="preserve">Aaronson </w:t>
      </w:r>
      <w:r>
        <w:t xml:space="preserve">is a </w:t>
      </w:r>
      <w:r>
        <w:rPr>
          <w:spacing w:val="-4"/>
        </w:rPr>
        <w:t xml:space="preserve">coward </w:t>
      </w:r>
      <w:r>
        <w:rPr>
          <w:spacing w:val="-3"/>
        </w:rPr>
        <w:t xml:space="preserve">who has </w:t>
      </w:r>
      <w:r>
        <w:t xml:space="preserve">no </w:t>
      </w:r>
      <w:r>
        <w:rPr>
          <w:spacing w:val="-4"/>
        </w:rPr>
        <w:t xml:space="preserve">self-confidence. </w:t>
      </w:r>
      <w:r>
        <w:t xml:space="preserve">So </w:t>
      </w:r>
      <w:r>
        <w:rPr>
          <w:spacing w:val="-3"/>
        </w:rPr>
        <w:t xml:space="preserve">even </w:t>
      </w:r>
      <w:r>
        <w:rPr>
          <w:spacing w:val="-4"/>
        </w:rPr>
        <w:t xml:space="preserve">though </w:t>
      </w:r>
      <w:r>
        <w:t xml:space="preserve">he </w:t>
      </w:r>
      <w:r>
        <w:rPr>
          <w:spacing w:val="-4"/>
        </w:rPr>
        <w:t xml:space="preserve">wants </w:t>
      </w:r>
      <w:r>
        <w:t xml:space="preserve">to </w:t>
      </w:r>
      <w:r>
        <w:rPr>
          <w:spacing w:val="-4"/>
        </w:rPr>
        <w:t xml:space="preserve">write novels </w:t>
      </w:r>
      <w:r>
        <w:rPr>
          <w:spacing w:val="-3"/>
        </w:rPr>
        <w:t xml:space="preserve">and </w:t>
      </w:r>
      <w:r>
        <w:t xml:space="preserve">is </w:t>
      </w:r>
      <w:r>
        <w:rPr>
          <w:spacing w:val="-4"/>
        </w:rPr>
        <w:t xml:space="preserve">extremely talented </w:t>
      </w:r>
      <w:r>
        <w:t xml:space="preserve">at </w:t>
      </w:r>
      <w:r>
        <w:rPr>
          <w:spacing w:val="-3"/>
        </w:rPr>
        <w:t xml:space="preserve">it, </w:t>
      </w:r>
      <w:r>
        <w:t xml:space="preserve">he </w:t>
      </w:r>
      <w:r>
        <w:rPr>
          <w:spacing w:val="-4"/>
        </w:rPr>
        <w:t xml:space="preserve">doesn’t </w:t>
      </w:r>
      <w:r>
        <w:t xml:space="preserve">do </w:t>
      </w:r>
      <w:r>
        <w:rPr>
          <w:spacing w:val="-3"/>
        </w:rPr>
        <w:t xml:space="preserve">so. </w:t>
      </w:r>
      <w:r>
        <w:t xml:space="preserve">It </w:t>
      </w:r>
      <w:r>
        <w:rPr>
          <w:spacing w:val="-4"/>
        </w:rPr>
        <w:t xml:space="preserve">isn’t </w:t>
      </w:r>
      <w:r>
        <w:rPr>
          <w:spacing w:val="-3"/>
        </w:rPr>
        <w:t xml:space="preserve">safe </w:t>
      </w:r>
      <w:r>
        <w:rPr>
          <w:spacing w:val="-4"/>
        </w:rPr>
        <w:t xml:space="preserve">enough. </w:t>
      </w:r>
      <w:r>
        <w:rPr>
          <w:spacing w:val="-7"/>
        </w:rPr>
        <w:t xml:space="preserve">It’s </w:t>
      </w:r>
      <w:r>
        <w:rPr>
          <w:spacing w:val="-3"/>
        </w:rPr>
        <w:t xml:space="preserve">too </w:t>
      </w:r>
      <w:r>
        <w:rPr>
          <w:spacing w:val="-4"/>
        </w:rPr>
        <w:t xml:space="preserve">bohemian </w:t>
      </w:r>
      <w:r>
        <w:rPr>
          <w:spacing w:val="-3"/>
        </w:rPr>
        <w:t xml:space="preserve">for his </w:t>
      </w:r>
      <w:r>
        <w:rPr>
          <w:spacing w:val="-6"/>
        </w:rPr>
        <w:t xml:space="preserve">stodgy, </w:t>
      </w:r>
      <w:r>
        <w:rPr>
          <w:spacing w:val="-4"/>
        </w:rPr>
        <w:t xml:space="preserve">blinkered parents </w:t>
      </w:r>
      <w:r>
        <w:rPr>
          <w:spacing w:val="-3"/>
        </w:rPr>
        <w:t>and for hi</w:t>
      </w:r>
      <w:r>
        <w:rPr>
          <w:spacing w:val="-3"/>
        </w:rPr>
        <w:t xml:space="preserve">s </w:t>
      </w:r>
      <w:r>
        <w:rPr>
          <w:spacing w:val="-4"/>
        </w:rPr>
        <w:t xml:space="preserve">equally stodgy friends </w:t>
      </w:r>
      <w:r>
        <w:rPr>
          <w:spacing w:val="-3"/>
        </w:rPr>
        <w:t xml:space="preserve">(who </w:t>
      </w:r>
      <w:r>
        <w:t xml:space="preserve">he </w:t>
      </w:r>
      <w:r>
        <w:rPr>
          <w:spacing w:val="-4"/>
        </w:rPr>
        <w:t xml:space="preserve">doesn’t </w:t>
      </w:r>
      <w:r>
        <w:rPr>
          <w:spacing w:val="-3"/>
        </w:rPr>
        <w:t xml:space="preserve">even </w:t>
      </w:r>
      <w:r>
        <w:rPr>
          <w:spacing w:val="-4"/>
        </w:rPr>
        <w:t xml:space="preserve">like—he </w:t>
      </w:r>
      <w:r>
        <w:rPr>
          <w:spacing w:val="-3"/>
        </w:rPr>
        <w:t xml:space="preserve">just </w:t>
      </w:r>
      <w:r>
        <w:rPr>
          <w:spacing w:val="-4"/>
        </w:rPr>
        <w:t xml:space="preserve">pretends </w:t>
      </w:r>
      <w:r>
        <w:t xml:space="preserve">to </w:t>
      </w:r>
      <w:r>
        <w:rPr>
          <w:spacing w:val="-3"/>
        </w:rPr>
        <w:t xml:space="preserve">like </w:t>
      </w:r>
      <w:r>
        <w:rPr>
          <w:spacing w:val="-4"/>
        </w:rPr>
        <w:t xml:space="preserve">them, since </w:t>
      </w:r>
      <w:r>
        <w:rPr>
          <w:spacing w:val="-7"/>
        </w:rPr>
        <w:t xml:space="preserve">he’s </w:t>
      </w:r>
      <w:r>
        <w:rPr>
          <w:spacing w:val="-4"/>
        </w:rPr>
        <w:t xml:space="preserve">supposed </w:t>
      </w:r>
      <w:r>
        <w:rPr>
          <w:spacing w:val="-3"/>
        </w:rPr>
        <w:t>to).</w:t>
      </w:r>
      <w:r>
        <w:rPr>
          <w:spacing w:val="-11"/>
        </w:rPr>
        <w:t xml:space="preserve"> To </w:t>
      </w:r>
      <w:r>
        <w:rPr>
          <w:spacing w:val="-3"/>
        </w:rPr>
        <w:t xml:space="preserve">make </w:t>
      </w:r>
      <w:r>
        <w:t xml:space="preserve">a </w:t>
      </w:r>
      <w:r>
        <w:rPr>
          <w:spacing w:val="-4"/>
        </w:rPr>
        <w:t xml:space="preserve">living, Aaronson sells insurance, which </w:t>
      </w:r>
      <w:r>
        <w:t xml:space="preserve">he </w:t>
      </w:r>
      <w:r>
        <w:rPr>
          <w:spacing w:val="-4"/>
        </w:rPr>
        <w:t xml:space="preserve">hates. </w:t>
      </w:r>
      <w:r>
        <w:rPr>
          <w:spacing w:val="-3"/>
        </w:rPr>
        <w:t xml:space="preserve">His life </w:t>
      </w:r>
      <w:r>
        <w:t xml:space="preserve">is a </w:t>
      </w:r>
      <w:r>
        <w:rPr>
          <w:spacing w:val="-4"/>
        </w:rPr>
        <w:t>waking death.</w:t>
      </w:r>
    </w:p>
    <w:p w:rsidR="000D32F5" w:rsidRDefault="003015BB">
      <w:pPr>
        <w:pStyle w:val="BodyText"/>
        <w:spacing w:before="5" w:line="249" w:lineRule="auto"/>
        <w:ind w:right="191" w:firstLine="288"/>
      </w:pPr>
      <w:r>
        <w:t xml:space="preserve">In </w:t>
      </w:r>
      <w:r>
        <w:rPr>
          <w:spacing w:val="-4"/>
        </w:rPr>
        <w:t xml:space="preserve">living </w:t>
      </w:r>
      <w:r>
        <w:t xml:space="preserve">as </w:t>
      </w:r>
      <w:r>
        <w:rPr>
          <w:spacing w:val="-4"/>
        </w:rPr>
        <w:t xml:space="preserve">others </w:t>
      </w:r>
      <w:r>
        <w:rPr>
          <w:spacing w:val="-3"/>
        </w:rPr>
        <w:t xml:space="preserve">want him to, </w:t>
      </w:r>
      <w:r>
        <w:rPr>
          <w:spacing w:val="-4"/>
        </w:rPr>
        <w:t xml:space="preserve">Smith </w:t>
      </w:r>
      <w:r>
        <w:t xml:space="preserve">is </w:t>
      </w:r>
      <w:r>
        <w:rPr>
          <w:spacing w:val="-4"/>
        </w:rPr>
        <w:t xml:space="preserve">surrendering </w:t>
      </w:r>
      <w:r>
        <w:rPr>
          <w:spacing w:val="-3"/>
        </w:rPr>
        <w:t xml:space="preserve">his </w:t>
      </w:r>
      <w:r>
        <w:rPr>
          <w:spacing w:val="-4"/>
        </w:rPr>
        <w:t xml:space="preserve">freedom </w:t>
      </w:r>
      <w:r>
        <w:rPr>
          <w:i/>
          <w:spacing w:val="-3"/>
        </w:rPr>
        <w:t xml:space="preserve">and </w:t>
      </w:r>
      <w:r>
        <w:t xml:space="preserve">he is </w:t>
      </w:r>
      <w:r>
        <w:rPr>
          <w:spacing w:val="-3"/>
        </w:rPr>
        <w:t xml:space="preserve">also </w:t>
      </w:r>
      <w:r>
        <w:rPr>
          <w:spacing w:val="-4"/>
        </w:rPr>
        <w:t xml:space="preserve">dooming </w:t>
      </w:r>
      <w:r>
        <w:rPr>
          <w:spacing w:val="-3"/>
        </w:rPr>
        <w:t xml:space="preserve">many </w:t>
      </w:r>
      <w:r>
        <w:rPr>
          <w:spacing w:val="-4"/>
        </w:rPr>
        <w:t xml:space="preserve">desires </w:t>
      </w:r>
      <w:r>
        <w:t xml:space="preserve">of </w:t>
      </w:r>
      <w:r>
        <w:rPr>
          <w:spacing w:val="-3"/>
        </w:rPr>
        <w:t xml:space="preserve">his </w:t>
      </w:r>
      <w:r>
        <w:t xml:space="preserve">to </w:t>
      </w:r>
      <w:r>
        <w:rPr>
          <w:spacing w:val="-4"/>
        </w:rPr>
        <w:t xml:space="preserve">frustration. </w:t>
      </w:r>
      <w:r>
        <w:rPr>
          <w:spacing w:val="-3"/>
        </w:rPr>
        <w:t xml:space="preserve">But </w:t>
      </w:r>
      <w:r>
        <w:rPr>
          <w:spacing w:val="-4"/>
        </w:rPr>
        <w:t xml:space="preserve">those </w:t>
      </w:r>
      <w:r>
        <w:rPr>
          <w:spacing w:val="-3"/>
        </w:rPr>
        <w:t xml:space="preserve">two </w:t>
      </w:r>
      <w:r>
        <w:rPr>
          <w:spacing w:val="-4"/>
        </w:rPr>
        <w:t xml:space="preserve">failings, though related, </w:t>
      </w:r>
      <w:r>
        <w:rPr>
          <w:spacing w:val="-3"/>
        </w:rPr>
        <w:t xml:space="preserve">are not </w:t>
      </w:r>
      <w:r>
        <w:rPr>
          <w:spacing w:val="-4"/>
        </w:rPr>
        <w:t xml:space="preserve">identical. Aaronson </w:t>
      </w:r>
      <w:r>
        <w:t xml:space="preserve">is </w:t>
      </w:r>
      <w:r>
        <w:rPr>
          <w:spacing w:val="-4"/>
        </w:rPr>
        <w:t xml:space="preserve">suppressing </w:t>
      </w:r>
      <w:r>
        <w:t xml:space="preserve">an </w:t>
      </w:r>
      <w:r>
        <w:rPr>
          <w:spacing w:val="-4"/>
        </w:rPr>
        <w:t xml:space="preserve">important </w:t>
      </w:r>
      <w:r>
        <w:rPr>
          <w:spacing w:val="-3"/>
        </w:rPr>
        <w:t xml:space="preserve">side </w:t>
      </w:r>
      <w:r>
        <w:t xml:space="preserve">of himself. The personality structures that he is suppressing </w:t>
      </w:r>
      <w:r>
        <w:rPr>
          <w:i/>
        </w:rPr>
        <w:t xml:space="preserve">give </w:t>
      </w:r>
      <w:r>
        <w:rPr>
          <w:i/>
        </w:rPr>
        <w:t xml:space="preserve">rise </w:t>
      </w:r>
      <w:r>
        <w:t xml:space="preserve">to many ardent desires, but they aren’t </w:t>
      </w:r>
      <w:r>
        <w:rPr>
          <w:i/>
        </w:rPr>
        <w:t xml:space="preserve">identical </w:t>
      </w:r>
      <w:r>
        <w:t xml:space="preserve">with such desires. His losing his freedom consists in his suppressing these structures. The desire frustration that follows is an </w:t>
      </w:r>
      <w:r>
        <w:rPr>
          <w:i/>
        </w:rPr>
        <w:t xml:space="preserve">effect </w:t>
      </w:r>
      <w:r>
        <w:t xml:space="preserve">of this loss of freedom and isn’t </w:t>
      </w:r>
      <w:r>
        <w:rPr>
          <w:i/>
        </w:rPr>
        <w:t xml:space="preserve">identical </w:t>
      </w:r>
      <w:r>
        <w:t>with it.</w:t>
      </w:r>
    </w:p>
    <w:p w:rsidR="000D32F5" w:rsidRDefault="003015BB">
      <w:pPr>
        <w:pStyle w:val="BodyText"/>
        <w:spacing w:before="6" w:line="249" w:lineRule="auto"/>
        <w:ind w:right="175" w:firstLine="288"/>
      </w:pPr>
      <w:r>
        <w:t>So Aaronson</w:t>
      </w:r>
      <w:r>
        <w:t xml:space="preserve">’s loss of freedom isn’t identical with his being unable to do what he wants; his being unable to do what he wants is a by-product of his loss of freedom. To be sure, his inability to do what he wants is </w:t>
      </w:r>
      <w:r>
        <w:rPr>
          <w:i/>
        </w:rPr>
        <w:t xml:space="preserve">itself </w:t>
      </w:r>
      <w:r>
        <w:t>a loss of freedom. But, important though this</w:t>
      </w:r>
      <w:r>
        <w:t xml:space="preserve"> second kind of freedom is, it’s distinct from the first kind and a derivative of it. So being free consists primarily in being oneself, and secondarily in being able to do what one wants. And this is obviously close to what Frankfurt is saying, if it does</w:t>
      </w:r>
      <w:r>
        <w:t>n’t coincide with it.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074" w:name="_bookmark1073"/>
      <w:bookmarkEnd w:id="1074"/>
      <w:r>
        <w:rPr>
          <w:u w:val="none"/>
        </w:rPr>
        <w:t>5.4. Frankfurt's analysis systemically flawed</w:t>
      </w:r>
    </w:p>
    <w:p w:rsidR="000D32F5" w:rsidRDefault="000D32F5">
      <w:pPr>
        <w:pStyle w:val="BodyText"/>
        <w:ind w:left="0"/>
        <w:rPr>
          <w:b/>
          <w:sz w:val="26"/>
        </w:rPr>
      </w:pPr>
    </w:p>
    <w:p w:rsidR="000D32F5" w:rsidRDefault="003015BB">
      <w:pPr>
        <w:pStyle w:val="BodyText"/>
        <w:spacing w:before="1" w:line="249" w:lineRule="auto"/>
        <w:ind w:right="359" w:firstLine="288"/>
        <w:jc w:val="both"/>
      </w:pPr>
      <w:r>
        <w:t>Many analyses that philosophers put forth seem not to embody genuine attempts to find the truth.</w:t>
      </w:r>
      <w:r>
        <w:rPr>
          <w:spacing w:val="-3"/>
        </w:rPr>
        <w:t xml:space="preserve"> </w:t>
      </w:r>
      <w:r>
        <w:t>Frankfurt's</w:t>
      </w:r>
      <w:r>
        <w:rPr>
          <w:spacing w:val="-4"/>
        </w:rPr>
        <w:t xml:space="preserve"> </w:t>
      </w:r>
      <w:r>
        <w:t>analysis</w:t>
      </w:r>
      <w:r>
        <w:rPr>
          <w:spacing w:val="-4"/>
        </w:rPr>
        <w:t xml:space="preserve"> </w:t>
      </w:r>
      <w:r>
        <w:t>of</w:t>
      </w:r>
      <w:r>
        <w:rPr>
          <w:spacing w:val="-4"/>
        </w:rPr>
        <w:t xml:space="preserve"> </w:t>
      </w:r>
      <w:r>
        <w:t>freedom</w:t>
      </w:r>
      <w:r>
        <w:rPr>
          <w:spacing w:val="-4"/>
        </w:rPr>
        <w:t xml:space="preserve"> </w:t>
      </w:r>
      <w:r>
        <w:rPr>
          <w:i/>
        </w:rPr>
        <w:t>does</w:t>
      </w:r>
      <w:r>
        <w:rPr>
          <w:i/>
          <w:spacing w:val="-4"/>
        </w:rPr>
        <w:t xml:space="preserve"> </w:t>
      </w:r>
      <w:r>
        <w:t>embody</w:t>
      </w:r>
      <w:r>
        <w:rPr>
          <w:spacing w:val="-3"/>
        </w:rPr>
        <w:t xml:space="preserve"> </w:t>
      </w:r>
      <w:r>
        <w:t>such</w:t>
      </w:r>
      <w:r>
        <w:rPr>
          <w:spacing w:val="-3"/>
        </w:rPr>
        <w:t xml:space="preserve"> </w:t>
      </w:r>
      <w:r>
        <w:t>an</w:t>
      </w:r>
      <w:r>
        <w:rPr>
          <w:spacing w:val="-3"/>
        </w:rPr>
        <w:t xml:space="preserve"> </w:t>
      </w:r>
      <w:r>
        <w:t>attempt.</w:t>
      </w:r>
      <w:r>
        <w:rPr>
          <w:spacing w:val="-2"/>
        </w:rPr>
        <w:t xml:space="preserve"> </w:t>
      </w:r>
      <w:r>
        <w:t>And</w:t>
      </w:r>
      <w:r>
        <w:rPr>
          <w:spacing w:val="-3"/>
        </w:rPr>
        <w:t xml:space="preserve"> </w:t>
      </w:r>
      <w:r>
        <w:t>that</w:t>
      </w:r>
      <w:r>
        <w:rPr>
          <w:spacing w:val="-4"/>
        </w:rPr>
        <w:t xml:space="preserve"> </w:t>
      </w:r>
      <w:r>
        <w:t>attempt</w:t>
      </w:r>
      <w:r>
        <w:rPr>
          <w:spacing w:val="-4"/>
        </w:rPr>
        <w:t xml:space="preserve"> </w:t>
      </w:r>
      <w:r>
        <w:t>is</w:t>
      </w:r>
      <w:r>
        <w:rPr>
          <w:spacing w:val="-4"/>
        </w:rPr>
        <w:t xml:space="preserve"> </w:t>
      </w:r>
      <w:r>
        <w:rPr>
          <w:i/>
        </w:rPr>
        <w:t xml:space="preserve">almost </w:t>
      </w:r>
      <w:r>
        <w:t>successful.</w:t>
      </w:r>
    </w:p>
    <w:p w:rsidR="000D32F5" w:rsidRDefault="003015BB">
      <w:pPr>
        <w:pStyle w:val="BodyText"/>
        <w:spacing w:before="3" w:line="249" w:lineRule="auto"/>
        <w:ind w:right="117" w:firstLine="288"/>
      </w:pPr>
      <w:r>
        <w:t>But it falls short. In the next chapter, we'll see why. Here's an outline of what we'll find. Acts that are driven by one's Higher-order desires need not be free; for people can, and often do, warp their higher-order desires, so as to m</w:t>
      </w:r>
      <w:r>
        <w:t>ake them fit their first-order desires. Higher-order desires, in other words, can become vehicles for first-order desires. A lazy, weak person can warp his higher-order desires so that they merely rubber-stamp the craven first-order desires of which his ac</w:t>
      </w:r>
      <w:r>
        <w:t>tions are compulsive expressions.</w:t>
      </w:r>
    </w:p>
    <w:p w:rsidR="000D32F5" w:rsidRDefault="003015BB">
      <w:pPr>
        <w:pStyle w:val="BodyText"/>
        <w:spacing w:before="6" w:line="249" w:lineRule="auto"/>
        <w:ind w:right="149" w:firstLine="288"/>
      </w:pPr>
      <w:r>
        <w:t xml:space="preserve">We will find that truly free acts are those that are driven, not by higher-order desires, but by </w:t>
      </w:r>
      <w:r>
        <w:rPr>
          <w:i/>
        </w:rPr>
        <w:t>values</w:t>
      </w:r>
      <w:r>
        <w:t>. We will find that there is no agency of any kind where there are no selves, and we will find that, where there are no</w:t>
      </w:r>
      <w:r>
        <w:t xml:space="preserve"> values, there are no selves, though there may be </w:t>
      </w:r>
      <w:r>
        <w:rPr>
          <w:i/>
        </w:rPr>
        <w:t>minds</w:t>
      </w:r>
      <w:r>
        <w:t>. I will leave it</w:t>
      </w:r>
      <w:r>
        <w:rPr>
          <w:spacing w:val="-4"/>
        </w:rPr>
        <w:t xml:space="preserve"> </w:t>
      </w:r>
      <w:r>
        <w:t>at</w:t>
      </w:r>
      <w:r>
        <w:rPr>
          <w:spacing w:val="-3"/>
        </w:rPr>
        <w:t xml:space="preserve"> </w:t>
      </w:r>
      <w:r>
        <w:t>that</w:t>
      </w:r>
      <w:r>
        <w:rPr>
          <w:spacing w:val="-3"/>
        </w:rPr>
        <w:t xml:space="preserve"> </w:t>
      </w:r>
      <w:r>
        <w:t>for</w:t>
      </w:r>
      <w:r>
        <w:rPr>
          <w:spacing w:val="-4"/>
        </w:rPr>
        <w:t xml:space="preserve"> </w:t>
      </w:r>
      <w:r>
        <w:t>now,</w:t>
      </w:r>
      <w:r>
        <w:rPr>
          <w:spacing w:val="-2"/>
        </w:rPr>
        <w:t xml:space="preserve"> </w:t>
      </w:r>
      <w:r>
        <w:t>since</w:t>
      </w:r>
      <w:r>
        <w:rPr>
          <w:spacing w:val="-3"/>
        </w:rPr>
        <w:t xml:space="preserve"> </w:t>
      </w:r>
      <w:r>
        <w:t>the</w:t>
      </w:r>
      <w:r>
        <w:rPr>
          <w:spacing w:val="-4"/>
        </w:rPr>
        <w:t xml:space="preserve"> </w:t>
      </w:r>
      <w:r>
        <w:t>entirety</w:t>
      </w:r>
      <w:r>
        <w:rPr>
          <w:spacing w:val="-2"/>
        </w:rPr>
        <w:t xml:space="preserve"> </w:t>
      </w:r>
      <w:r>
        <w:t>of</w:t>
      </w:r>
      <w:r>
        <w:rPr>
          <w:spacing w:val="-3"/>
        </w:rPr>
        <w:t xml:space="preserve"> </w:t>
      </w:r>
      <w:r>
        <w:t>the</w:t>
      </w:r>
      <w:r>
        <w:rPr>
          <w:spacing w:val="-4"/>
        </w:rPr>
        <w:t xml:space="preserve"> </w:t>
      </w:r>
      <w:r>
        <w:t>next</w:t>
      </w:r>
      <w:r>
        <w:rPr>
          <w:spacing w:val="-3"/>
        </w:rPr>
        <w:t xml:space="preserve"> </w:t>
      </w:r>
      <w:r>
        <w:t>chapter</w:t>
      </w:r>
      <w:r>
        <w:rPr>
          <w:spacing w:val="-3"/>
        </w:rPr>
        <w:t xml:space="preserve"> </w:t>
      </w:r>
      <w:r>
        <w:t>will</w:t>
      </w:r>
      <w:r>
        <w:rPr>
          <w:spacing w:val="-4"/>
        </w:rPr>
        <w:t xml:space="preserve"> </w:t>
      </w:r>
      <w:r>
        <w:t>be</w:t>
      </w:r>
      <w:r>
        <w:rPr>
          <w:spacing w:val="-3"/>
        </w:rPr>
        <w:t xml:space="preserve"> </w:t>
      </w:r>
      <w:r>
        <w:t>spent</w:t>
      </w:r>
      <w:r>
        <w:rPr>
          <w:spacing w:val="-3"/>
        </w:rPr>
        <w:t xml:space="preserve"> </w:t>
      </w:r>
      <w:r>
        <w:t>decrypting</w:t>
      </w:r>
      <w:r>
        <w:rPr>
          <w:spacing w:val="-3"/>
        </w:rPr>
        <w:t xml:space="preserve"> </w:t>
      </w:r>
      <w:r>
        <w:t>these</w:t>
      </w:r>
      <w:r>
        <w:rPr>
          <w:spacing w:val="-3"/>
        </w:rPr>
        <w:t xml:space="preserve"> </w:t>
      </w:r>
      <w:r>
        <w:t>remarks.</w:t>
      </w:r>
      <w:r>
        <w:rPr>
          <w:spacing w:val="-2"/>
        </w:rPr>
        <w:t xml:space="preserve"> </w:t>
      </w:r>
      <w:r>
        <w:t>I'll end the present chapter by making some points about psychopathology that bear out what we'll say in the next chapter and also make it clear to what a large extent what we're going to say is derivative of what Frankfurt already has</w:t>
      </w:r>
      <w:r>
        <w:rPr>
          <w:spacing w:val="-7"/>
        </w:rPr>
        <w:t xml:space="preserve"> </w:t>
      </w:r>
      <w:r>
        <w:t>said.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075" w:name="_bookmark1074"/>
      <w:bookmarkEnd w:id="1075"/>
      <w:r>
        <w:rPr>
          <w:u w:val="none"/>
        </w:rPr>
        <w:t xml:space="preserve">6.0 </w:t>
      </w:r>
      <w:r>
        <w:rPr>
          <w:u w:val="none"/>
        </w:rPr>
        <w:t>Ego-dystonic vs. ego-syntonic</w:t>
      </w:r>
    </w:p>
    <w:p w:rsidR="000D32F5" w:rsidRDefault="000D32F5">
      <w:pPr>
        <w:pStyle w:val="BodyText"/>
        <w:ind w:left="0"/>
        <w:rPr>
          <w:b/>
          <w:sz w:val="26"/>
        </w:rPr>
      </w:pPr>
    </w:p>
    <w:p w:rsidR="000D32F5" w:rsidRDefault="003015BB">
      <w:pPr>
        <w:pStyle w:val="BodyText"/>
        <w:spacing w:before="1" w:line="249" w:lineRule="auto"/>
        <w:ind w:firstLine="288"/>
      </w:pPr>
      <w:r>
        <w:rPr>
          <w:spacing w:val="-11"/>
        </w:rPr>
        <w:t xml:space="preserve">To </w:t>
      </w:r>
      <w:r>
        <w:t xml:space="preserve">be </w:t>
      </w:r>
      <w:r>
        <w:rPr>
          <w:spacing w:val="-4"/>
        </w:rPr>
        <w:t xml:space="preserve">free, </w:t>
      </w:r>
      <w:r>
        <w:t xml:space="preserve">we </w:t>
      </w:r>
      <w:r>
        <w:rPr>
          <w:spacing w:val="-3"/>
        </w:rPr>
        <w:t xml:space="preserve">have </w:t>
      </w:r>
      <w:r>
        <w:rPr>
          <w:spacing w:val="-4"/>
        </w:rPr>
        <w:t xml:space="preserve">argued, </w:t>
      </w:r>
      <w:r>
        <w:rPr>
          <w:spacing w:val="-3"/>
        </w:rPr>
        <w:t xml:space="preserve">one must </w:t>
      </w:r>
      <w:r>
        <w:rPr>
          <w:spacing w:val="-4"/>
        </w:rPr>
        <w:t xml:space="preserve">identify </w:t>
      </w:r>
      <w:r>
        <w:rPr>
          <w:spacing w:val="-3"/>
        </w:rPr>
        <w:t xml:space="preserve">with </w:t>
      </w:r>
      <w:r>
        <w:rPr>
          <w:spacing w:val="-6"/>
        </w:rPr>
        <w:t xml:space="preserve">one’s </w:t>
      </w:r>
      <w:r>
        <w:rPr>
          <w:spacing w:val="-4"/>
        </w:rPr>
        <w:t xml:space="preserve">desires—gratifying </w:t>
      </w:r>
      <w:r>
        <w:rPr>
          <w:spacing w:val="-3"/>
        </w:rPr>
        <w:t xml:space="preserve">them </w:t>
      </w:r>
      <w:r>
        <w:rPr>
          <w:spacing w:val="-4"/>
        </w:rPr>
        <w:t xml:space="preserve">isn’t enough. Psychologists refer </w:t>
      </w:r>
      <w:r>
        <w:t xml:space="preserve">to </w:t>
      </w:r>
      <w:r>
        <w:rPr>
          <w:spacing w:val="-4"/>
        </w:rPr>
        <w:t xml:space="preserve">mental contents </w:t>
      </w:r>
      <w:r>
        <w:rPr>
          <w:spacing w:val="-3"/>
        </w:rPr>
        <w:t xml:space="preserve">that one </w:t>
      </w:r>
      <w:r>
        <w:rPr>
          <w:spacing w:val="-4"/>
        </w:rPr>
        <w:t xml:space="preserve">identifies </w:t>
      </w:r>
      <w:r>
        <w:rPr>
          <w:spacing w:val="-3"/>
        </w:rPr>
        <w:t xml:space="preserve">with </w:t>
      </w:r>
      <w:r>
        <w:t xml:space="preserve">as </w:t>
      </w:r>
      <w:r>
        <w:rPr>
          <w:spacing w:val="-4"/>
        </w:rPr>
        <w:t>ego-</w:t>
      </w:r>
      <w:r>
        <w:rPr>
          <w:i/>
          <w:spacing w:val="-4"/>
        </w:rPr>
        <w:t xml:space="preserve">syntonic </w:t>
      </w:r>
      <w:r>
        <w:rPr>
          <w:spacing w:val="-3"/>
        </w:rPr>
        <w:t xml:space="preserve">and </w:t>
      </w:r>
      <w:r>
        <w:t xml:space="preserve">to </w:t>
      </w:r>
      <w:r>
        <w:rPr>
          <w:spacing w:val="-4"/>
        </w:rPr>
        <w:t xml:space="preserve">those </w:t>
      </w:r>
      <w:r>
        <w:rPr>
          <w:spacing w:val="-3"/>
        </w:rPr>
        <w:t xml:space="preserve">that one </w:t>
      </w:r>
      <w:r>
        <w:rPr>
          <w:spacing w:val="-4"/>
        </w:rPr>
        <w:t xml:space="preserve">doesn’t identify </w:t>
      </w:r>
      <w:r>
        <w:rPr>
          <w:spacing w:val="-3"/>
        </w:rPr>
        <w:t xml:space="preserve">with </w:t>
      </w:r>
      <w:r>
        <w:t xml:space="preserve">as </w:t>
      </w:r>
      <w:r>
        <w:rPr>
          <w:spacing w:val="-4"/>
        </w:rPr>
        <w:t>ego</w:t>
      </w:r>
      <w:r>
        <w:rPr>
          <w:spacing w:val="-4"/>
        </w:rPr>
        <w:t>-</w:t>
      </w:r>
      <w:r>
        <w:rPr>
          <w:i/>
          <w:spacing w:val="-4"/>
        </w:rPr>
        <w:t xml:space="preserve">dystonic. </w:t>
      </w:r>
      <w:r>
        <w:t xml:space="preserve">An </w:t>
      </w:r>
      <w:r>
        <w:rPr>
          <w:spacing w:val="-4"/>
        </w:rPr>
        <w:t xml:space="preserve">understanding </w:t>
      </w:r>
      <w:r>
        <w:t xml:space="preserve">of </w:t>
      </w:r>
      <w:r>
        <w:rPr>
          <w:spacing w:val="-3"/>
        </w:rPr>
        <w:t xml:space="preserve">this </w:t>
      </w:r>
      <w:r>
        <w:rPr>
          <w:spacing w:val="-4"/>
        </w:rPr>
        <w:t xml:space="preserve">distinction </w:t>
      </w:r>
      <w:r>
        <w:rPr>
          <w:spacing w:val="-3"/>
        </w:rPr>
        <w:t xml:space="preserve">may </w:t>
      </w:r>
      <w:r>
        <w:rPr>
          <w:spacing w:val="-4"/>
        </w:rPr>
        <w:t xml:space="preserve">clarify </w:t>
      </w:r>
      <w:r>
        <w:rPr>
          <w:spacing w:val="-3"/>
        </w:rPr>
        <w:t xml:space="preserve">why </w:t>
      </w:r>
      <w:r>
        <w:rPr>
          <w:spacing w:val="-4"/>
        </w:rPr>
        <w:t xml:space="preserve">determinism </w:t>
      </w:r>
      <w:r>
        <w:t xml:space="preserve">is </w:t>
      </w:r>
      <w:r>
        <w:rPr>
          <w:spacing w:val="-4"/>
        </w:rPr>
        <w:t xml:space="preserve">necessary </w:t>
      </w:r>
      <w:r>
        <w:rPr>
          <w:spacing w:val="-3"/>
        </w:rPr>
        <w:t xml:space="preserve">for </w:t>
      </w:r>
      <w:r>
        <w:rPr>
          <w:spacing w:val="-4"/>
        </w:rPr>
        <w:t xml:space="preserve">freedom </w:t>
      </w:r>
      <w:r>
        <w:rPr>
          <w:spacing w:val="-3"/>
        </w:rPr>
        <w:t xml:space="preserve">and why </w:t>
      </w:r>
      <w:r>
        <w:rPr>
          <w:spacing w:val="-4"/>
        </w:rPr>
        <w:t xml:space="preserve">indeterminism threatens </w:t>
      </w:r>
      <w:r>
        <w:rPr>
          <w:spacing w:val="-3"/>
        </w:rPr>
        <w:t>it.</w:t>
      </w:r>
    </w:p>
    <w:p w:rsidR="000D32F5" w:rsidRDefault="003015BB">
      <w:pPr>
        <w:pStyle w:val="BodyText"/>
        <w:spacing w:before="4" w:line="249" w:lineRule="auto"/>
        <w:ind w:right="286" w:firstLine="288"/>
      </w:pPr>
      <w:r>
        <w:rPr>
          <w:spacing w:val="-3"/>
        </w:rPr>
        <w:t xml:space="preserve">Some </w:t>
      </w:r>
      <w:r>
        <w:rPr>
          <w:spacing w:val="-4"/>
        </w:rPr>
        <w:t xml:space="preserve">people </w:t>
      </w:r>
      <w:r>
        <w:rPr>
          <w:spacing w:val="-3"/>
        </w:rPr>
        <w:t xml:space="preserve">who </w:t>
      </w:r>
      <w:r>
        <w:rPr>
          <w:spacing w:val="-4"/>
        </w:rPr>
        <w:t xml:space="preserve">suffer </w:t>
      </w:r>
      <w:r>
        <w:rPr>
          <w:spacing w:val="-3"/>
        </w:rPr>
        <w:t xml:space="preserve">from </w:t>
      </w:r>
      <w:r>
        <w:rPr>
          <w:spacing w:val="-4"/>
        </w:rPr>
        <w:t xml:space="preserve">psychological disturbances </w:t>
      </w:r>
      <w:r>
        <w:rPr>
          <w:i/>
          <w:spacing w:val="-4"/>
        </w:rPr>
        <w:t xml:space="preserve">identify </w:t>
      </w:r>
      <w:r>
        <w:rPr>
          <w:spacing w:val="-3"/>
        </w:rPr>
        <w:t xml:space="preserve">with </w:t>
      </w:r>
      <w:r>
        <w:rPr>
          <w:spacing w:val="-4"/>
        </w:rPr>
        <w:t xml:space="preserve">their symptoms. </w:t>
      </w:r>
      <w:r>
        <w:rPr>
          <w:spacing w:val="-3"/>
        </w:rPr>
        <w:t xml:space="preserve">They </w:t>
      </w:r>
      <w:r>
        <w:rPr>
          <w:spacing w:val="-4"/>
        </w:rPr>
        <w:t xml:space="preserve">don’t </w:t>
      </w:r>
      <w:r>
        <w:rPr>
          <w:spacing w:val="-3"/>
        </w:rPr>
        <w:t xml:space="preserve">see </w:t>
      </w:r>
      <w:r>
        <w:rPr>
          <w:spacing w:val="-4"/>
        </w:rPr>
        <w:t xml:space="preserve">their symptoms </w:t>
      </w:r>
      <w:r>
        <w:t xml:space="preserve">as </w:t>
      </w:r>
      <w:r>
        <w:rPr>
          <w:spacing w:val="-4"/>
        </w:rPr>
        <w:t>s</w:t>
      </w:r>
      <w:r>
        <w:rPr>
          <w:spacing w:val="-4"/>
        </w:rPr>
        <w:t xml:space="preserve">ymptoms. </w:t>
      </w:r>
      <w:r>
        <w:rPr>
          <w:spacing w:val="-3"/>
        </w:rPr>
        <w:t xml:space="preserve">For </w:t>
      </w:r>
      <w:r>
        <w:rPr>
          <w:spacing w:val="-4"/>
        </w:rPr>
        <w:t xml:space="preserve">example, </w:t>
      </w:r>
      <w:r>
        <w:rPr>
          <w:spacing w:val="-3"/>
        </w:rPr>
        <w:t xml:space="preserve">the </w:t>
      </w:r>
      <w:r>
        <w:rPr>
          <w:spacing w:val="-4"/>
        </w:rPr>
        <w:t xml:space="preserve">acute schizophrenic </w:t>
      </w:r>
      <w:r>
        <w:rPr>
          <w:spacing w:val="-3"/>
        </w:rPr>
        <w:t xml:space="preserve">who sees </w:t>
      </w:r>
      <w:r>
        <w:rPr>
          <w:spacing w:val="-4"/>
        </w:rPr>
        <w:t xml:space="preserve">goblins dancing </w:t>
      </w:r>
      <w:r>
        <w:t xml:space="preserve">on </w:t>
      </w:r>
      <w:r>
        <w:rPr>
          <w:spacing w:val="-3"/>
        </w:rPr>
        <w:t xml:space="preserve">his bed </w:t>
      </w:r>
      <w:r>
        <w:rPr>
          <w:spacing w:val="-4"/>
        </w:rPr>
        <w:t xml:space="preserve">thinks </w:t>
      </w:r>
      <w:r>
        <w:rPr>
          <w:spacing w:val="-3"/>
        </w:rPr>
        <w:t xml:space="preserve">that </w:t>
      </w:r>
      <w:r>
        <w:rPr>
          <w:spacing w:val="-7"/>
        </w:rPr>
        <w:t xml:space="preserve">he’s </w:t>
      </w:r>
      <w:r>
        <w:rPr>
          <w:spacing w:val="-4"/>
        </w:rPr>
        <w:t xml:space="preserve">seeing things </w:t>
      </w:r>
      <w:r>
        <w:t xml:space="preserve">as </w:t>
      </w:r>
      <w:r>
        <w:rPr>
          <w:spacing w:val="-3"/>
        </w:rPr>
        <w:t xml:space="preserve">they are. </w:t>
      </w:r>
      <w:r>
        <w:rPr>
          <w:spacing w:val="-11"/>
        </w:rPr>
        <w:t xml:space="preserve">To </w:t>
      </w:r>
      <w:r>
        <w:rPr>
          <w:spacing w:val="-3"/>
        </w:rPr>
        <w:t xml:space="preserve">his </w:t>
      </w:r>
      <w:r>
        <w:rPr>
          <w:spacing w:val="-4"/>
        </w:rPr>
        <w:t xml:space="preserve">mind, </w:t>
      </w:r>
      <w:r>
        <w:rPr>
          <w:spacing w:val="-7"/>
        </w:rPr>
        <w:t xml:space="preserve">it’s </w:t>
      </w:r>
      <w:r>
        <w:rPr>
          <w:spacing w:val="-4"/>
        </w:rPr>
        <w:t xml:space="preserve">other people </w:t>
      </w:r>
      <w:r>
        <w:rPr>
          <w:spacing w:val="-3"/>
        </w:rPr>
        <w:t xml:space="preserve">who are </w:t>
      </w:r>
      <w:r>
        <w:rPr>
          <w:spacing w:val="-4"/>
        </w:rPr>
        <w:t xml:space="preserve">wrong: </w:t>
      </w:r>
      <w:r>
        <w:rPr>
          <w:spacing w:val="-3"/>
        </w:rPr>
        <w:t xml:space="preserve">they </w:t>
      </w:r>
      <w:r>
        <w:rPr>
          <w:spacing w:val="-4"/>
        </w:rPr>
        <w:t xml:space="preserve">can’t </w:t>
      </w:r>
      <w:r>
        <w:rPr>
          <w:spacing w:val="-3"/>
        </w:rPr>
        <w:t xml:space="preserve">see </w:t>
      </w:r>
      <w:r>
        <w:rPr>
          <w:spacing w:val="-6"/>
        </w:rPr>
        <w:t xml:space="preserve">what’s </w:t>
      </w:r>
      <w:r>
        <w:rPr>
          <w:spacing w:val="-4"/>
        </w:rPr>
        <w:t xml:space="preserve">there; </w:t>
      </w:r>
      <w:r>
        <w:t xml:space="preserve">he </w:t>
      </w:r>
      <w:r>
        <w:rPr>
          <w:spacing w:val="-3"/>
        </w:rPr>
        <w:t xml:space="preserve">can. The same </w:t>
      </w:r>
      <w:r>
        <w:rPr>
          <w:spacing w:val="-4"/>
        </w:rPr>
        <w:t xml:space="preserve">holds </w:t>
      </w:r>
      <w:r>
        <w:t xml:space="preserve">of </w:t>
      </w:r>
      <w:r>
        <w:rPr>
          <w:spacing w:val="-3"/>
        </w:rPr>
        <w:t xml:space="preserve">the </w:t>
      </w:r>
      <w:r>
        <w:rPr>
          <w:spacing w:val="-4"/>
        </w:rPr>
        <w:t xml:space="preserve">paranoiac </w:t>
      </w:r>
      <w:r>
        <w:rPr>
          <w:spacing w:val="-3"/>
        </w:rPr>
        <w:t xml:space="preserve">who </w:t>
      </w:r>
      <w:r>
        <w:rPr>
          <w:spacing w:val="-4"/>
        </w:rPr>
        <w:t xml:space="preserve">thinks </w:t>
      </w:r>
      <w:r>
        <w:rPr>
          <w:spacing w:val="-3"/>
        </w:rPr>
        <w:t xml:space="preserve">her </w:t>
      </w:r>
      <w:r>
        <w:rPr>
          <w:spacing w:val="-4"/>
        </w:rPr>
        <w:t xml:space="preserve">phone conversations </w:t>
      </w:r>
      <w:r>
        <w:rPr>
          <w:spacing w:val="-3"/>
        </w:rPr>
        <w:t xml:space="preserve">are </w:t>
      </w:r>
      <w:r>
        <w:rPr>
          <w:spacing w:val="-4"/>
        </w:rPr>
        <w:t xml:space="preserve">being monitored </w:t>
      </w:r>
      <w:r>
        <w:t xml:space="preserve">by </w:t>
      </w:r>
      <w:r>
        <w:rPr>
          <w:spacing w:val="-3"/>
        </w:rPr>
        <w:t xml:space="preserve">the </w:t>
      </w:r>
      <w:r>
        <w:rPr>
          <w:spacing w:val="-4"/>
        </w:rPr>
        <w:t>President.</w:t>
      </w:r>
    </w:p>
    <w:p w:rsidR="000D32F5" w:rsidRDefault="003015BB">
      <w:pPr>
        <w:pStyle w:val="BodyText"/>
        <w:spacing w:before="5" w:line="249" w:lineRule="auto"/>
        <w:ind w:right="201" w:firstLine="288"/>
      </w:pPr>
      <w:r>
        <w:rPr>
          <w:spacing w:val="-4"/>
        </w:rPr>
        <w:t xml:space="preserve">These </w:t>
      </w:r>
      <w:r>
        <w:rPr>
          <w:spacing w:val="-3"/>
        </w:rPr>
        <w:t xml:space="preserve">are </w:t>
      </w:r>
      <w:r>
        <w:rPr>
          <w:spacing w:val="-4"/>
        </w:rPr>
        <w:t xml:space="preserve">ego-syntonic disorders. </w:t>
      </w:r>
      <w:r>
        <w:rPr>
          <w:spacing w:val="-3"/>
        </w:rPr>
        <w:t xml:space="preserve">The </w:t>
      </w:r>
      <w:r>
        <w:rPr>
          <w:spacing w:val="-4"/>
        </w:rPr>
        <w:t xml:space="preserve">viewpoint embodied </w:t>
      </w:r>
      <w:r>
        <w:t xml:space="preserve">in </w:t>
      </w:r>
      <w:r>
        <w:rPr>
          <w:spacing w:val="-3"/>
        </w:rPr>
        <w:t xml:space="preserve">the </w:t>
      </w:r>
      <w:r>
        <w:rPr>
          <w:spacing w:val="-5"/>
        </w:rPr>
        <w:t xml:space="preserve">patient’s </w:t>
      </w:r>
      <w:r>
        <w:rPr>
          <w:spacing w:val="-4"/>
        </w:rPr>
        <w:t xml:space="preserve">symptoms coincides </w:t>
      </w:r>
      <w:r>
        <w:rPr>
          <w:spacing w:val="-3"/>
        </w:rPr>
        <w:t xml:space="preserve">with the </w:t>
      </w:r>
      <w:r>
        <w:rPr>
          <w:spacing w:val="-4"/>
        </w:rPr>
        <w:t xml:space="preserve">viewpoint </w:t>
      </w:r>
      <w:r>
        <w:t xml:space="preserve">of </w:t>
      </w:r>
      <w:r>
        <w:rPr>
          <w:spacing w:val="-3"/>
        </w:rPr>
        <w:t xml:space="preserve">the </w:t>
      </w:r>
      <w:r>
        <w:rPr>
          <w:spacing w:val="-4"/>
        </w:rPr>
        <w:t xml:space="preserve">patient himself. </w:t>
      </w:r>
      <w:r>
        <w:rPr>
          <w:spacing w:val="-3"/>
        </w:rPr>
        <w:t xml:space="preserve">The </w:t>
      </w:r>
      <w:r>
        <w:rPr>
          <w:spacing w:val="-4"/>
        </w:rPr>
        <w:t xml:space="preserve">latter doesn’t regard </w:t>
      </w:r>
      <w:r>
        <w:rPr>
          <w:spacing w:val="-3"/>
        </w:rPr>
        <w:t xml:space="preserve">the </w:t>
      </w:r>
      <w:r>
        <w:rPr>
          <w:spacing w:val="-4"/>
        </w:rPr>
        <w:t xml:space="preserve">former </w:t>
      </w:r>
      <w:r>
        <w:t xml:space="preserve">as an </w:t>
      </w:r>
      <w:r>
        <w:rPr>
          <w:spacing w:val="-4"/>
        </w:rPr>
        <w:t xml:space="preserve">“alien </w:t>
      </w:r>
      <w:r>
        <w:rPr>
          <w:spacing w:val="-5"/>
        </w:rPr>
        <w:t>intruder.”</w:t>
      </w:r>
    </w:p>
    <w:p w:rsidR="000D32F5" w:rsidRDefault="003015BB">
      <w:pPr>
        <w:pStyle w:val="BodyText"/>
        <w:spacing w:before="2" w:line="249" w:lineRule="auto"/>
        <w:ind w:right="101" w:firstLine="288"/>
      </w:pPr>
      <w:r>
        <w:rPr>
          <w:spacing w:val="-3"/>
        </w:rPr>
        <w:t xml:space="preserve">But not all </w:t>
      </w:r>
      <w:r>
        <w:rPr>
          <w:spacing w:val="-4"/>
        </w:rPr>
        <w:t xml:space="preserve">psychological disturbances </w:t>
      </w:r>
      <w:r>
        <w:rPr>
          <w:spacing w:val="-3"/>
        </w:rPr>
        <w:t xml:space="preserve">are like </w:t>
      </w:r>
      <w:r>
        <w:rPr>
          <w:spacing w:val="-4"/>
        </w:rPr>
        <w:t xml:space="preserve">this. </w:t>
      </w:r>
      <w:r>
        <w:rPr>
          <w:spacing w:val="-3"/>
        </w:rPr>
        <w:t xml:space="preserve">The </w:t>
      </w:r>
      <w:r>
        <w:rPr>
          <w:spacing w:val="-4"/>
        </w:rPr>
        <w:t xml:space="preserve">classic example </w:t>
      </w:r>
      <w:r>
        <w:t xml:space="preserve">is </w:t>
      </w:r>
      <w:r>
        <w:rPr>
          <w:spacing w:val="-4"/>
        </w:rPr>
        <w:t xml:space="preserve">obsessive-compulsive disorder </w:t>
      </w:r>
      <w:r>
        <w:t>(OCD)</w:t>
      </w:r>
      <w:bookmarkStart w:id="1076" w:name="_bookmark1075"/>
      <w:bookmarkEnd w:id="1076"/>
      <w:r>
        <w:t>.</w:t>
      </w:r>
      <w:r>
        <w:rPr>
          <w:color w:val="0562C1"/>
          <w:position w:val="18"/>
          <w:u w:val="single" w:color="0562C1"/>
        </w:rPr>
        <w:t>[455]</w:t>
      </w:r>
      <w:r>
        <w:rPr>
          <w:color w:val="0562C1"/>
          <w:position w:val="18"/>
        </w:rPr>
        <w:t xml:space="preserve"> </w:t>
      </w:r>
      <w:r>
        <w:rPr>
          <w:spacing w:val="-4"/>
        </w:rPr>
        <w:t xml:space="preserve">Those afflicted </w:t>
      </w:r>
      <w:r>
        <w:rPr>
          <w:spacing w:val="-3"/>
        </w:rPr>
        <w:t xml:space="preserve">with this </w:t>
      </w:r>
      <w:r>
        <w:rPr>
          <w:spacing w:val="-4"/>
        </w:rPr>
        <w:t xml:space="preserve">disorder obsess </w:t>
      </w:r>
      <w:r>
        <w:rPr>
          <w:spacing w:val="-3"/>
        </w:rPr>
        <w:t xml:space="preserve">over </w:t>
      </w:r>
      <w:r>
        <w:rPr>
          <w:spacing w:val="-4"/>
        </w:rPr>
        <w:t xml:space="preserve">matters hardly worthy </w:t>
      </w:r>
      <w:r>
        <w:t xml:space="preserve">of </w:t>
      </w:r>
      <w:r>
        <w:rPr>
          <w:spacing w:val="-4"/>
        </w:rPr>
        <w:t xml:space="preserve">their attention; they’re compelled </w:t>
      </w:r>
      <w:r>
        <w:t xml:space="preserve">to </w:t>
      </w:r>
      <w:r>
        <w:rPr>
          <w:spacing w:val="-4"/>
        </w:rPr>
        <w:t>perform a</w:t>
      </w:r>
      <w:r>
        <w:rPr>
          <w:spacing w:val="-4"/>
        </w:rPr>
        <w:t xml:space="preserve">bsurd </w:t>
      </w:r>
      <w:r>
        <w:rPr>
          <w:spacing w:val="-3"/>
        </w:rPr>
        <w:t xml:space="preserve">acts </w:t>
      </w:r>
      <w:r>
        <w:rPr>
          <w:spacing w:val="-4"/>
        </w:rPr>
        <w:t xml:space="preserve">(e.g., they’re compelled </w:t>
      </w:r>
      <w:r>
        <w:t xml:space="preserve">to </w:t>
      </w:r>
      <w:r>
        <w:rPr>
          <w:spacing w:val="-3"/>
        </w:rPr>
        <w:t xml:space="preserve">snap </w:t>
      </w:r>
      <w:r>
        <w:rPr>
          <w:spacing w:val="-4"/>
        </w:rPr>
        <w:t xml:space="preserve">their fingers </w:t>
      </w:r>
      <w:r>
        <w:t xml:space="preserve">if </w:t>
      </w:r>
      <w:r>
        <w:rPr>
          <w:spacing w:val="-3"/>
        </w:rPr>
        <w:t xml:space="preserve">they have </w:t>
      </w:r>
      <w:r>
        <w:t xml:space="preserve">a </w:t>
      </w:r>
      <w:r>
        <w:rPr>
          <w:spacing w:val="-4"/>
        </w:rPr>
        <w:t xml:space="preserve">thought about </w:t>
      </w:r>
      <w:r>
        <w:rPr>
          <w:spacing w:val="-3"/>
        </w:rPr>
        <w:t xml:space="preserve">the </w:t>
      </w:r>
      <w:r>
        <w:rPr>
          <w:spacing w:val="-4"/>
        </w:rPr>
        <w:t xml:space="preserve">number seven); they’re </w:t>
      </w:r>
      <w:r>
        <w:rPr>
          <w:spacing w:val="-3"/>
        </w:rPr>
        <w:t xml:space="preserve">also </w:t>
      </w:r>
      <w:r>
        <w:rPr>
          <w:spacing w:val="-4"/>
        </w:rPr>
        <w:t xml:space="preserve">compelled </w:t>
      </w:r>
      <w:r>
        <w:t xml:space="preserve">to </w:t>
      </w:r>
      <w:r>
        <w:rPr>
          <w:spacing w:val="-4"/>
        </w:rPr>
        <w:t xml:space="preserve">perform normal </w:t>
      </w:r>
      <w:r>
        <w:rPr>
          <w:spacing w:val="-3"/>
        </w:rPr>
        <w:t xml:space="preserve">acts </w:t>
      </w:r>
      <w:r>
        <w:t xml:space="preserve">an </w:t>
      </w:r>
      <w:r>
        <w:rPr>
          <w:spacing w:val="-4"/>
        </w:rPr>
        <w:t xml:space="preserve">abnormal number </w:t>
      </w:r>
      <w:r>
        <w:t xml:space="preserve">of </w:t>
      </w:r>
      <w:r>
        <w:rPr>
          <w:spacing w:val="-4"/>
        </w:rPr>
        <w:t xml:space="preserve">times </w:t>
      </w:r>
      <w:r>
        <w:t xml:space="preserve">or </w:t>
      </w:r>
      <w:r>
        <w:rPr>
          <w:spacing w:val="-3"/>
        </w:rPr>
        <w:t xml:space="preserve">for </w:t>
      </w:r>
      <w:r>
        <w:t xml:space="preserve">an </w:t>
      </w:r>
      <w:r>
        <w:rPr>
          <w:spacing w:val="-4"/>
        </w:rPr>
        <w:t xml:space="preserve">abnormally </w:t>
      </w:r>
      <w:r>
        <w:rPr>
          <w:spacing w:val="-3"/>
        </w:rPr>
        <w:t xml:space="preserve">long </w:t>
      </w:r>
      <w:r>
        <w:rPr>
          <w:spacing w:val="-4"/>
        </w:rPr>
        <w:t xml:space="preserve">period (e.g., they’re compelled </w:t>
      </w:r>
      <w:r>
        <w:t xml:space="preserve">to </w:t>
      </w:r>
      <w:r>
        <w:rPr>
          <w:spacing w:val="-4"/>
        </w:rPr>
        <w:t xml:space="preserve">brush their teeth </w:t>
      </w:r>
      <w:r>
        <w:t xml:space="preserve">20 </w:t>
      </w:r>
      <w:r>
        <w:rPr>
          <w:spacing w:val="-4"/>
        </w:rPr>
        <w:t xml:space="preserve">times </w:t>
      </w:r>
      <w:r>
        <w:t xml:space="preserve">a </w:t>
      </w:r>
      <w:r>
        <w:rPr>
          <w:spacing w:val="-3"/>
        </w:rPr>
        <w:t xml:space="preserve">day </w:t>
      </w:r>
      <w:r>
        <w:t xml:space="preserve">or to </w:t>
      </w:r>
      <w:r>
        <w:rPr>
          <w:spacing w:val="-4"/>
        </w:rPr>
        <w:t xml:space="preserve">shower </w:t>
      </w:r>
      <w:r>
        <w:rPr>
          <w:spacing w:val="-3"/>
        </w:rPr>
        <w:t xml:space="preserve">for </w:t>
      </w:r>
      <w:r>
        <w:rPr>
          <w:spacing w:val="-4"/>
        </w:rPr>
        <w:t xml:space="preserve">hours </w:t>
      </w:r>
      <w:r>
        <w:t xml:space="preserve">on </w:t>
      </w:r>
      <w:r>
        <w:rPr>
          <w:spacing w:val="-4"/>
        </w:rPr>
        <w:t xml:space="preserve">end). </w:t>
      </w:r>
      <w:r>
        <w:rPr>
          <w:spacing w:val="-3"/>
        </w:rPr>
        <w:t xml:space="preserve">But </w:t>
      </w:r>
      <w:r>
        <w:rPr>
          <w:spacing w:val="-4"/>
        </w:rPr>
        <w:t xml:space="preserve">sufferers </w:t>
      </w:r>
      <w:r>
        <w:t xml:space="preserve">of </w:t>
      </w:r>
      <w:r>
        <w:rPr>
          <w:spacing w:val="-3"/>
        </w:rPr>
        <w:t xml:space="preserve">OCD </w:t>
      </w:r>
      <w:r>
        <w:rPr>
          <w:i/>
          <w:spacing w:val="-3"/>
        </w:rPr>
        <w:t xml:space="preserve">know </w:t>
      </w:r>
      <w:r>
        <w:rPr>
          <w:spacing w:val="-3"/>
        </w:rPr>
        <w:t xml:space="preserve">that </w:t>
      </w:r>
      <w:r>
        <w:rPr>
          <w:spacing w:val="-4"/>
        </w:rPr>
        <w:t xml:space="preserve">their obsessions </w:t>
      </w:r>
      <w:r>
        <w:rPr>
          <w:spacing w:val="-3"/>
        </w:rPr>
        <w:t xml:space="preserve">and </w:t>
      </w:r>
      <w:r>
        <w:rPr>
          <w:spacing w:val="-4"/>
        </w:rPr>
        <w:t xml:space="preserve">compulsions </w:t>
      </w:r>
      <w:r>
        <w:rPr>
          <w:spacing w:val="-3"/>
        </w:rPr>
        <w:t xml:space="preserve">are </w:t>
      </w:r>
      <w:r>
        <w:rPr>
          <w:spacing w:val="-4"/>
        </w:rPr>
        <w:t xml:space="preserve">irrational. </w:t>
      </w:r>
      <w:r>
        <w:rPr>
          <w:spacing w:val="-3"/>
        </w:rPr>
        <w:t xml:space="preserve">They </w:t>
      </w:r>
      <w:r>
        <w:rPr>
          <w:spacing w:val="-4"/>
        </w:rPr>
        <w:t xml:space="preserve">succumb </w:t>
      </w:r>
      <w:r>
        <w:t xml:space="preserve">to </w:t>
      </w:r>
      <w:r>
        <w:rPr>
          <w:spacing w:val="-3"/>
        </w:rPr>
        <w:t xml:space="preserve">the </w:t>
      </w:r>
      <w:r>
        <w:rPr>
          <w:spacing w:val="-4"/>
        </w:rPr>
        <w:t xml:space="preserve">compulsions </w:t>
      </w:r>
      <w:r>
        <w:rPr>
          <w:i/>
          <w:spacing w:val="-3"/>
        </w:rPr>
        <w:t xml:space="preserve">not </w:t>
      </w:r>
      <w:r>
        <w:rPr>
          <w:spacing w:val="-4"/>
        </w:rPr>
        <w:t xml:space="preserve">because </w:t>
      </w:r>
      <w:r>
        <w:rPr>
          <w:spacing w:val="-3"/>
        </w:rPr>
        <w:t xml:space="preserve">they </w:t>
      </w:r>
      <w:r>
        <w:rPr>
          <w:spacing w:val="-4"/>
        </w:rPr>
        <w:t xml:space="preserve">believe there </w:t>
      </w:r>
      <w:r>
        <w:t xml:space="preserve">to be </w:t>
      </w:r>
      <w:r>
        <w:rPr>
          <w:spacing w:val="-3"/>
        </w:rPr>
        <w:t xml:space="preserve">any </w:t>
      </w:r>
      <w:r>
        <w:rPr>
          <w:spacing w:val="-4"/>
        </w:rPr>
        <w:t>obj</w:t>
      </w:r>
      <w:r>
        <w:rPr>
          <w:spacing w:val="-4"/>
        </w:rPr>
        <w:t xml:space="preserve">ective reason </w:t>
      </w:r>
      <w:r>
        <w:t xml:space="preserve">to do </w:t>
      </w:r>
      <w:r>
        <w:rPr>
          <w:spacing w:val="-3"/>
        </w:rPr>
        <w:t xml:space="preserve">so, but </w:t>
      </w:r>
      <w:r>
        <w:rPr>
          <w:spacing w:val="-4"/>
        </w:rPr>
        <w:t xml:space="preserve">because, </w:t>
      </w:r>
      <w:r>
        <w:rPr>
          <w:spacing w:val="-3"/>
        </w:rPr>
        <w:t xml:space="preserve">for </w:t>
      </w:r>
      <w:r>
        <w:rPr>
          <w:spacing w:val="-4"/>
        </w:rPr>
        <w:t xml:space="preserve">reasons unknown </w:t>
      </w:r>
      <w:r>
        <w:t xml:space="preserve">to </w:t>
      </w:r>
      <w:r>
        <w:rPr>
          <w:spacing w:val="-4"/>
        </w:rPr>
        <w:t xml:space="preserve">them, </w:t>
      </w:r>
      <w:r>
        <w:rPr>
          <w:spacing w:val="-3"/>
        </w:rPr>
        <w:t xml:space="preserve">they </w:t>
      </w:r>
      <w:r>
        <w:rPr>
          <w:spacing w:val="-4"/>
        </w:rPr>
        <w:t xml:space="preserve">suffer intolerable anxiety </w:t>
      </w:r>
      <w:r>
        <w:t xml:space="preserve">if </w:t>
      </w:r>
      <w:r>
        <w:rPr>
          <w:spacing w:val="-3"/>
        </w:rPr>
        <w:t xml:space="preserve">they </w:t>
      </w:r>
      <w:r>
        <w:rPr>
          <w:spacing w:val="-4"/>
        </w:rPr>
        <w:t xml:space="preserve">don’t. </w:t>
      </w:r>
      <w:r>
        <w:rPr>
          <w:spacing w:val="-3"/>
        </w:rPr>
        <w:t xml:space="preserve">And they know that </w:t>
      </w:r>
      <w:r>
        <w:rPr>
          <w:spacing w:val="-4"/>
        </w:rPr>
        <w:t xml:space="preserve">their obsessions </w:t>
      </w:r>
      <w:r>
        <w:rPr>
          <w:spacing w:val="-3"/>
        </w:rPr>
        <w:t xml:space="preserve">are not </w:t>
      </w:r>
      <w:r>
        <w:rPr>
          <w:spacing w:val="-4"/>
        </w:rPr>
        <w:t xml:space="preserve">legitimate; </w:t>
      </w:r>
      <w:r>
        <w:rPr>
          <w:spacing w:val="-3"/>
        </w:rPr>
        <w:t xml:space="preserve">they know that </w:t>
      </w:r>
      <w:r>
        <w:rPr>
          <w:spacing w:val="-4"/>
        </w:rPr>
        <w:t xml:space="preserve">those obsessions aren’t comparable </w:t>
      </w:r>
      <w:r>
        <w:t xml:space="preserve">to </w:t>
      </w:r>
      <w:r>
        <w:rPr>
          <w:spacing w:val="-5"/>
        </w:rPr>
        <w:t xml:space="preserve">Einstein’s </w:t>
      </w:r>
      <w:r>
        <w:rPr>
          <w:spacing w:val="-4"/>
        </w:rPr>
        <w:t xml:space="preserve">obsession </w:t>
      </w:r>
      <w:r>
        <w:rPr>
          <w:spacing w:val="-3"/>
        </w:rPr>
        <w:t xml:space="preserve">with </w:t>
      </w:r>
      <w:r>
        <w:rPr>
          <w:spacing w:val="-4"/>
        </w:rPr>
        <w:t>identify</w:t>
      </w:r>
      <w:r>
        <w:rPr>
          <w:spacing w:val="-4"/>
        </w:rPr>
        <w:t xml:space="preserve">ing framework-invariant physical </w:t>
      </w:r>
      <w:r>
        <w:rPr>
          <w:spacing w:val="-3"/>
        </w:rPr>
        <w:t xml:space="preserve">laws </w:t>
      </w:r>
      <w:r>
        <w:t xml:space="preserve">or </w:t>
      </w:r>
      <w:r>
        <w:rPr>
          <w:spacing w:val="-5"/>
        </w:rPr>
        <w:t xml:space="preserve">Beethoven’s </w:t>
      </w:r>
      <w:r>
        <w:rPr>
          <w:spacing w:val="-4"/>
        </w:rPr>
        <w:t xml:space="preserve">obsessive dedication </w:t>
      </w:r>
      <w:r>
        <w:t xml:space="preserve">to </w:t>
      </w:r>
      <w:r>
        <w:rPr>
          <w:spacing w:val="-4"/>
        </w:rPr>
        <w:t xml:space="preserve">perfecting </w:t>
      </w:r>
      <w:r>
        <w:rPr>
          <w:spacing w:val="-3"/>
        </w:rPr>
        <w:t xml:space="preserve">the </w:t>
      </w:r>
      <w:r>
        <w:rPr>
          <w:spacing w:val="-4"/>
        </w:rPr>
        <w:t xml:space="preserve">Hammerklavier Sonata. </w:t>
      </w:r>
      <w:r>
        <w:rPr>
          <w:spacing w:val="-3"/>
        </w:rPr>
        <w:t xml:space="preserve">They </w:t>
      </w:r>
      <w:r>
        <w:rPr>
          <w:spacing w:val="-4"/>
        </w:rPr>
        <w:t xml:space="preserve">obsess despite themselves. </w:t>
      </w:r>
      <w:r>
        <w:rPr>
          <w:spacing w:val="-3"/>
        </w:rPr>
        <w:t xml:space="preserve">They </w:t>
      </w:r>
      <w:r>
        <w:rPr>
          <w:spacing w:val="-4"/>
        </w:rPr>
        <w:t xml:space="preserve">don’t think their obsessions </w:t>
      </w:r>
      <w:r>
        <w:rPr>
          <w:spacing w:val="-3"/>
        </w:rPr>
        <w:t xml:space="preserve">have any </w:t>
      </w:r>
      <w:r>
        <w:rPr>
          <w:spacing w:val="-4"/>
        </w:rPr>
        <w:t xml:space="preserve">legitimate basis. </w:t>
      </w:r>
      <w:r>
        <w:rPr>
          <w:spacing w:val="-3"/>
        </w:rPr>
        <w:t xml:space="preserve">They just </w:t>
      </w:r>
      <w:r>
        <w:rPr>
          <w:spacing w:val="-4"/>
        </w:rPr>
        <w:t xml:space="preserve">can’t </w:t>
      </w:r>
      <w:r>
        <w:rPr>
          <w:spacing w:val="-3"/>
        </w:rPr>
        <w:t xml:space="preserve">stop </w:t>
      </w:r>
      <w:r>
        <w:rPr>
          <w:spacing w:val="-4"/>
        </w:rPr>
        <w:t>them.</w:t>
      </w:r>
    </w:p>
    <w:p w:rsidR="000D32F5" w:rsidRDefault="003015BB">
      <w:pPr>
        <w:pStyle w:val="BodyText"/>
        <w:spacing w:before="12" w:line="249" w:lineRule="auto"/>
        <w:ind w:right="286" w:firstLine="288"/>
      </w:pPr>
      <w:r>
        <w:rPr>
          <w:spacing w:val="-4"/>
        </w:rPr>
        <w:t xml:space="preserve">Thus, those afflicted </w:t>
      </w:r>
      <w:r>
        <w:rPr>
          <w:spacing w:val="-3"/>
        </w:rPr>
        <w:t xml:space="preserve">with OCD </w:t>
      </w:r>
      <w:r>
        <w:rPr>
          <w:spacing w:val="-4"/>
        </w:rPr>
        <w:t xml:space="preserve">don’t identify </w:t>
      </w:r>
      <w:r>
        <w:rPr>
          <w:spacing w:val="-3"/>
        </w:rPr>
        <w:t xml:space="preserve">with </w:t>
      </w:r>
      <w:r>
        <w:rPr>
          <w:spacing w:val="-4"/>
        </w:rPr>
        <w:t xml:space="preserve">their symptoms. Unlike schizophrenics, </w:t>
      </w:r>
      <w:r>
        <w:rPr>
          <w:spacing w:val="-3"/>
        </w:rPr>
        <w:t xml:space="preserve">they see </w:t>
      </w:r>
      <w:r>
        <w:rPr>
          <w:spacing w:val="-4"/>
        </w:rPr>
        <w:t xml:space="preserve">their symptoms </w:t>
      </w:r>
      <w:r>
        <w:rPr>
          <w:i/>
        </w:rPr>
        <w:t xml:space="preserve">as </w:t>
      </w:r>
      <w:r>
        <w:rPr>
          <w:spacing w:val="-4"/>
        </w:rPr>
        <w:t xml:space="preserve">symptoms. Their symptoms belong </w:t>
      </w:r>
      <w:r>
        <w:t xml:space="preserve">to </w:t>
      </w:r>
      <w:r>
        <w:rPr>
          <w:i/>
          <w:spacing w:val="-4"/>
        </w:rPr>
        <w:t xml:space="preserve">their minds </w:t>
      </w:r>
      <w:r>
        <w:rPr>
          <w:spacing w:val="-3"/>
        </w:rPr>
        <w:t xml:space="preserve">but not </w:t>
      </w:r>
      <w:r>
        <w:t xml:space="preserve">to </w:t>
      </w:r>
      <w:r>
        <w:rPr>
          <w:i/>
          <w:spacing w:val="-4"/>
        </w:rPr>
        <w:t xml:space="preserve">them; </w:t>
      </w:r>
      <w:r>
        <w:rPr>
          <w:spacing w:val="-3"/>
        </w:rPr>
        <w:t xml:space="preserve">they are like </w:t>
      </w:r>
      <w:r>
        <w:rPr>
          <w:spacing w:val="-4"/>
        </w:rPr>
        <w:t xml:space="preserve">alien-invaders </w:t>
      </w:r>
      <w:r>
        <w:rPr>
          <w:spacing w:val="-3"/>
        </w:rPr>
        <w:t xml:space="preserve">that have </w:t>
      </w:r>
      <w:r>
        <w:rPr>
          <w:spacing w:val="-4"/>
        </w:rPr>
        <w:t xml:space="preserve">taken </w:t>
      </w:r>
      <w:r>
        <w:rPr>
          <w:spacing w:val="-3"/>
        </w:rPr>
        <w:t xml:space="preserve">root </w:t>
      </w:r>
      <w:r>
        <w:t xml:space="preserve">in </w:t>
      </w:r>
      <w:r>
        <w:rPr>
          <w:spacing w:val="-4"/>
        </w:rPr>
        <w:t>their psyches.</w:t>
      </w:r>
    </w:p>
    <w:p w:rsidR="000D32F5" w:rsidRDefault="003015BB">
      <w:pPr>
        <w:pStyle w:val="BodyText"/>
        <w:spacing w:before="3" w:line="249" w:lineRule="auto"/>
        <w:ind w:right="517" w:firstLine="288"/>
      </w:pPr>
      <w:r>
        <w:rPr>
          <w:spacing w:val="-4"/>
        </w:rPr>
        <w:t xml:space="preserve">Bearing these points </w:t>
      </w:r>
      <w:r>
        <w:t xml:space="preserve">in </w:t>
      </w:r>
      <w:r>
        <w:rPr>
          <w:spacing w:val="-4"/>
        </w:rPr>
        <w:t xml:space="preserve">mind, consider </w:t>
      </w:r>
      <w:r>
        <w:rPr>
          <w:spacing w:val="-3"/>
        </w:rPr>
        <w:t xml:space="preserve">the </w:t>
      </w:r>
      <w:r>
        <w:rPr>
          <w:spacing w:val="-4"/>
        </w:rPr>
        <w:t xml:space="preserve">following scenario. </w:t>
      </w:r>
      <w:r>
        <w:rPr>
          <w:spacing w:val="-11"/>
        </w:rPr>
        <w:t xml:space="preserve">You </w:t>
      </w:r>
      <w:r>
        <w:rPr>
          <w:spacing w:val="-3"/>
        </w:rPr>
        <w:t xml:space="preserve">hate </w:t>
      </w:r>
      <w:r>
        <w:rPr>
          <w:spacing w:val="-4"/>
        </w:rPr>
        <w:t xml:space="preserve">numbers. </w:t>
      </w:r>
      <w:r>
        <w:rPr>
          <w:spacing w:val="-11"/>
        </w:rPr>
        <w:t xml:space="preserve">You </w:t>
      </w:r>
      <w:r>
        <w:rPr>
          <w:spacing w:val="-3"/>
        </w:rPr>
        <w:t xml:space="preserve">are not </w:t>
      </w:r>
      <w:r>
        <w:rPr>
          <w:spacing w:val="-4"/>
        </w:rPr>
        <w:t xml:space="preserve">detail-oriented. </w:t>
      </w:r>
      <w:r>
        <w:rPr>
          <w:spacing w:val="-11"/>
        </w:rPr>
        <w:t xml:space="preserve">You </w:t>
      </w:r>
      <w:r>
        <w:rPr>
          <w:spacing w:val="-3"/>
        </w:rPr>
        <w:t xml:space="preserve">want </w:t>
      </w:r>
      <w:r>
        <w:t xml:space="preserve">to </w:t>
      </w:r>
      <w:r>
        <w:rPr>
          <w:spacing w:val="-4"/>
        </w:rPr>
        <w:t xml:space="preserve">spend </w:t>
      </w:r>
      <w:r>
        <w:rPr>
          <w:spacing w:val="-3"/>
        </w:rPr>
        <w:t xml:space="preserve">all day </w:t>
      </w:r>
      <w:r>
        <w:rPr>
          <w:spacing w:val="-4"/>
        </w:rPr>
        <w:t xml:space="preserve">writing novels. </w:t>
      </w:r>
      <w:r>
        <w:rPr>
          <w:spacing w:val="-7"/>
        </w:rPr>
        <w:t xml:space="preserve">(You’re </w:t>
      </w:r>
      <w:r>
        <w:t xml:space="preserve">a </w:t>
      </w:r>
      <w:r>
        <w:rPr>
          <w:spacing w:val="-3"/>
        </w:rPr>
        <w:t xml:space="preserve">very </w:t>
      </w:r>
      <w:r>
        <w:rPr>
          <w:spacing w:val="-4"/>
        </w:rPr>
        <w:t xml:space="preserve">talented novelist.) </w:t>
      </w:r>
      <w:r>
        <w:rPr>
          <w:spacing w:val="-11"/>
        </w:rPr>
        <w:t xml:space="preserve">You </w:t>
      </w:r>
      <w:r>
        <w:rPr>
          <w:spacing w:val="-3"/>
        </w:rPr>
        <w:t xml:space="preserve">know all </w:t>
      </w:r>
      <w:r>
        <w:t xml:space="preserve">of </w:t>
      </w:r>
      <w:r>
        <w:rPr>
          <w:spacing w:val="-4"/>
        </w:rPr>
        <w:t xml:space="preserve">this. </w:t>
      </w:r>
      <w:r>
        <w:rPr>
          <w:spacing w:val="-3"/>
        </w:rPr>
        <w:t xml:space="preserve">But one day you are </w:t>
      </w:r>
      <w:r>
        <w:rPr>
          <w:spacing w:val="-4"/>
        </w:rPr>
        <w:t xml:space="preserve">overcome </w:t>
      </w:r>
      <w:r>
        <w:rPr>
          <w:spacing w:val="-3"/>
        </w:rPr>
        <w:t xml:space="preserve">with </w:t>
      </w:r>
      <w:r>
        <w:t xml:space="preserve">an </w:t>
      </w:r>
      <w:r>
        <w:rPr>
          <w:spacing w:val="-4"/>
        </w:rPr>
        <w:t>intense de</w:t>
      </w:r>
      <w:r>
        <w:rPr>
          <w:spacing w:val="-4"/>
        </w:rPr>
        <w:t xml:space="preserve">sire </w:t>
      </w:r>
      <w:r>
        <w:t xml:space="preserve">to </w:t>
      </w:r>
      <w:r>
        <w:rPr>
          <w:spacing w:val="-4"/>
        </w:rPr>
        <w:t xml:space="preserve">become </w:t>
      </w:r>
      <w:r>
        <w:t xml:space="preserve">an </w:t>
      </w:r>
      <w:r>
        <w:rPr>
          <w:spacing w:val="-4"/>
        </w:rPr>
        <w:t xml:space="preserve">accountant. </w:t>
      </w:r>
      <w:r>
        <w:rPr>
          <w:spacing w:val="-3"/>
        </w:rPr>
        <w:t xml:space="preserve">This </w:t>
      </w:r>
      <w:r>
        <w:rPr>
          <w:spacing w:val="-4"/>
        </w:rPr>
        <w:t xml:space="preserve">desire </w:t>
      </w:r>
      <w:r>
        <w:rPr>
          <w:spacing w:val="-3"/>
        </w:rPr>
        <w:t xml:space="preserve">came out </w:t>
      </w:r>
      <w:r>
        <w:t xml:space="preserve">of </w:t>
      </w:r>
      <w:r>
        <w:rPr>
          <w:spacing w:val="-4"/>
        </w:rPr>
        <w:t xml:space="preserve">nowhere. </w:t>
      </w:r>
      <w:r>
        <w:t xml:space="preserve">It </w:t>
      </w:r>
      <w:r>
        <w:rPr>
          <w:spacing w:val="-3"/>
        </w:rPr>
        <w:t xml:space="preserve">has </w:t>
      </w:r>
      <w:r>
        <w:t xml:space="preserve">no </w:t>
      </w:r>
      <w:r>
        <w:rPr>
          <w:spacing w:val="-4"/>
        </w:rPr>
        <w:t xml:space="preserve">roots </w:t>
      </w:r>
      <w:r>
        <w:t xml:space="preserve">in </w:t>
      </w:r>
      <w:r>
        <w:rPr>
          <w:spacing w:val="-3"/>
        </w:rPr>
        <w:t xml:space="preserve">your </w:t>
      </w:r>
      <w:r>
        <w:rPr>
          <w:spacing w:val="-5"/>
        </w:rPr>
        <w:t>personality.</w:t>
      </w:r>
    </w:p>
    <w:p w:rsidR="000D32F5" w:rsidRDefault="003015BB">
      <w:pPr>
        <w:pStyle w:val="BodyText"/>
        <w:spacing w:before="4" w:line="249" w:lineRule="auto"/>
        <w:ind w:right="191" w:firstLine="288"/>
      </w:pPr>
      <w:r>
        <w:t>You obviously don’t identify with this desire. This is because it has no roots in who you are. And the reason it has no such roots is that your existing val</w:t>
      </w:r>
      <w:r>
        <w:t>ues, desires, aspirations, and so on, had no hand in giving rise to it.</w:t>
      </w:r>
    </w:p>
    <w:p w:rsidR="000D32F5" w:rsidRDefault="003015BB">
      <w:pPr>
        <w:pStyle w:val="BodyText"/>
        <w:spacing w:before="3" w:line="249" w:lineRule="auto"/>
        <w:ind w:right="105" w:firstLine="288"/>
      </w:pPr>
      <w:r>
        <w:t>Were you to act on this desire, there is a sense in which you’d be acting freely, but there’s a deeper sense in which you’d be acting unfreely. You’d be acting (un)freely in a sense si</w:t>
      </w:r>
      <w:r>
        <w:t>milar to (though not quite coincident with, as we’ll see) the sense in which somebody who hands his money over to a gunman is acting (un)freely.</w:t>
      </w:r>
    </w:p>
    <w:p w:rsidR="000D32F5" w:rsidRDefault="003015BB">
      <w:pPr>
        <w:pStyle w:val="BodyText"/>
        <w:spacing w:before="4" w:line="249" w:lineRule="auto"/>
        <w:ind w:right="175" w:firstLine="288"/>
      </w:pPr>
      <w:r>
        <w:t>Suppose that, while pointing a gun at Smith, Green says “your money or your life.” In handing over his money, S</w:t>
      </w:r>
      <w:r>
        <w:t>mith is acting freely in the sense that he’s doing what it is that, the circumstances being what they are, he wants to do; and he’s acting unfreely in the sense that, the circumstances being what they are, what he wants to do is not what he wants to want t</w:t>
      </w:r>
      <w:r>
        <w:t>o do.</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05" w:firstLine="288"/>
      </w:pPr>
      <w:r>
        <w:t>Much like Smith, you’re damned if you do and damned if you don’t. Supposing that you knuckle under to your ego-dystonic desire to become an accountant, you are acting freely in the sense that you are doing what you want to do, and you are a</w:t>
      </w:r>
      <w:r>
        <w:t>cting unfreely in the sense that you are not doing what you want to want to do.</w:t>
      </w:r>
    </w:p>
    <w:p w:rsidR="000D32F5" w:rsidRDefault="003015BB">
      <w:pPr>
        <w:pStyle w:val="BodyText"/>
        <w:spacing w:before="4" w:line="249" w:lineRule="auto"/>
        <w:ind w:right="286" w:firstLine="288"/>
      </w:pPr>
      <w:r>
        <w:t>That said, there is a sense in which you are less free than Smith. The circumstances being what they are, Smith must exercise his agency in ways that he’d rather not have to ex</w:t>
      </w:r>
      <w:r>
        <w:t>ercise it. But this agency is quite intact.</w:t>
      </w:r>
    </w:p>
    <w:p w:rsidR="000D32F5" w:rsidRDefault="003015BB">
      <w:pPr>
        <w:pStyle w:val="BodyText"/>
        <w:spacing w:before="3" w:line="249" w:lineRule="auto"/>
        <w:ind w:right="118" w:firstLine="288"/>
      </w:pPr>
      <w:r>
        <w:t xml:space="preserve">But </w:t>
      </w:r>
      <w:r>
        <w:rPr>
          <w:i/>
        </w:rPr>
        <w:t xml:space="preserve">your </w:t>
      </w:r>
      <w:r>
        <w:t>agency is not intact. Your ego-dystonic desire to become an accountant is competing for control over the very mechanisms that convert ego-</w:t>
      </w:r>
      <w:r>
        <w:rPr>
          <w:i/>
        </w:rPr>
        <w:t xml:space="preserve">syntonic </w:t>
      </w:r>
      <w:r>
        <w:t>intentions of yours into action; and were you to give in</w:t>
      </w:r>
      <w:r>
        <w:t>to this desire, you would to that extent be forfeiting control over those mechanisms. By virtue of having that desire, you’re in a position similar to that of the President of a country much of which is controlled by war-lords who don’t recognize his autho</w:t>
      </w:r>
      <w:r>
        <w:t xml:space="preserve">rity— warlords who, though they operate </w:t>
      </w:r>
      <w:r>
        <w:rPr>
          <w:i/>
        </w:rPr>
        <w:t xml:space="preserve">in </w:t>
      </w:r>
      <w:r>
        <w:t xml:space="preserve">his country, are not </w:t>
      </w:r>
      <w:r>
        <w:rPr>
          <w:i/>
        </w:rPr>
        <w:t xml:space="preserve">of </w:t>
      </w:r>
      <w:r>
        <w:t>it, and whose sphere of authority is only as big as the President’s sphere of influence is small.</w:t>
      </w:r>
    </w:p>
    <w:p w:rsidR="000D32F5" w:rsidRDefault="003015BB">
      <w:pPr>
        <w:pStyle w:val="BodyText"/>
        <w:spacing w:before="6" w:line="249" w:lineRule="auto"/>
        <w:ind w:right="149" w:firstLine="288"/>
      </w:pPr>
      <w:r>
        <w:t>Smith’s situation is like that of a President whose country is being attacked by a foreign nation but who has complete control over his own country. Even though Smith is in a situation</w:t>
      </w:r>
      <w:r>
        <w:rPr>
          <w:spacing w:val="-42"/>
        </w:rPr>
        <w:t xml:space="preserve"> </w:t>
      </w:r>
      <w:r>
        <w:t>in which he is forced to act in ways in which he wouldn’t otherwise act</w:t>
      </w:r>
      <w:r>
        <w:t>, his autonomy is not on that account</w:t>
      </w:r>
      <w:r>
        <w:rPr>
          <w:spacing w:val="-4"/>
        </w:rPr>
        <w:t xml:space="preserve"> </w:t>
      </w:r>
      <w:r>
        <w:t>compromised;</w:t>
      </w:r>
      <w:r>
        <w:rPr>
          <w:spacing w:val="-3"/>
        </w:rPr>
        <w:t xml:space="preserve"> </w:t>
      </w:r>
      <w:r>
        <w:t>and</w:t>
      </w:r>
      <w:r>
        <w:rPr>
          <w:spacing w:val="-2"/>
        </w:rPr>
        <w:t xml:space="preserve"> </w:t>
      </w:r>
      <w:r>
        <w:t>there</w:t>
      </w:r>
      <w:r>
        <w:rPr>
          <w:spacing w:val="-4"/>
        </w:rPr>
        <w:t xml:space="preserve"> </w:t>
      </w:r>
      <w:r>
        <w:t>is</w:t>
      </w:r>
      <w:r>
        <w:rPr>
          <w:spacing w:val="-3"/>
        </w:rPr>
        <w:t xml:space="preserve"> </w:t>
      </w:r>
      <w:r>
        <w:t>thus</w:t>
      </w:r>
      <w:r>
        <w:rPr>
          <w:spacing w:val="-3"/>
        </w:rPr>
        <w:t xml:space="preserve"> </w:t>
      </w:r>
      <w:r>
        <w:t>an</w:t>
      </w:r>
      <w:r>
        <w:rPr>
          <w:spacing w:val="-3"/>
        </w:rPr>
        <w:t xml:space="preserve"> </w:t>
      </w:r>
      <w:r>
        <w:t>important</w:t>
      </w:r>
      <w:r>
        <w:rPr>
          <w:spacing w:val="-3"/>
        </w:rPr>
        <w:t xml:space="preserve"> </w:t>
      </w:r>
      <w:r>
        <w:t>sense</w:t>
      </w:r>
      <w:r>
        <w:rPr>
          <w:spacing w:val="-3"/>
        </w:rPr>
        <w:t xml:space="preserve"> </w:t>
      </w:r>
      <w:r>
        <w:t>in</w:t>
      </w:r>
      <w:r>
        <w:rPr>
          <w:spacing w:val="-3"/>
        </w:rPr>
        <w:t xml:space="preserve"> </w:t>
      </w:r>
      <w:r>
        <w:t>which</w:t>
      </w:r>
      <w:r>
        <w:rPr>
          <w:spacing w:val="-2"/>
        </w:rPr>
        <w:t xml:space="preserve"> </w:t>
      </w:r>
      <w:r>
        <w:t>Smith</w:t>
      </w:r>
      <w:r>
        <w:rPr>
          <w:spacing w:val="-2"/>
        </w:rPr>
        <w:t xml:space="preserve"> </w:t>
      </w:r>
      <w:r>
        <w:t>is</w:t>
      </w:r>
      <w:r>
        <w:rPr>
          <w:spacing w:val="-4"/>
        </w:rPr>
        <w:t xml:space="preserve"> </w:t>
      </w:r>
      <w:r>
        <w:t>freer</w:t>
      </w:r>
      <w:r>
        <w:rPr>
          <w:spacing w:val="-3"/>
        </w:rPr>
        <w:t xml:space="preserve"> </w:t>
      </w:r>
      <w:r>
        <w:t>than</w:t>
      </w:r>
      <w:r>
        <w:rPr>
          <w:spacing w:val="-2"/>
        </w:rPr>
        <w:t xml:space="preserve"> </w:t>
      </w:r>
      <w:r>
        <w:t>you</w:t>
      </w:r>
      <w:r>
        <w:rPr>
          <w:spacing w:val="-3"/>
        </w:rPr>
        <w:t xml:space="preserve"> </w:t>
      </w:r>
      <w:r>
        <w:t>are.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077" w:name="_bookmark1076"/>
      <w:bookmarkEnd w:id="1077"/>
      <w:r>
        <w:rPr>
          <w:u w:val="none"/>
        </w:rPr>
        <w:t>4.5.1 A point concerning mental illness</w:t>
      </w:r>
    </w:p>
    <w:p w:rsidR="000D32F5" w:rsidRDefault="000D32F5">
      <w:pPr>
        <w:pStyle w:val="BodyText"/>
        <w:ind w:left="0"/>
        <w:rPr>
          <w:b/>
          <w:sz w:val="26"/>
        </w:rPr>
      </w:pPr>
    </w:p>
    <w:p w:rsidR="000D32F5" w:rsidRDefault="003015BB">
      <w:pPr>
        <w:pStyle w:val="BodyText"/>
        <w:spacing w:before="1" w:line="249" w:lineRule="auto"/>
        <w:ind w:right="175" w:firstLine="288"/>
      </w:pPr>
      <w:r>
        <w:t>Earlier, I referenced Beethoven and Einstein. Interestingly, both suffered from OCD</w:t>
      </w:r>
      <w:bookmarkStart w:id="1078" w:name="_bookmark1077"/>
      <w:bookmarkEnd w:id="1078"/>
      <w:r>
        <w:t>.</w:t>
      </w:r>
      <w:r>
        <w:rPr>
          <w:color w:val="0562C1"/>
          <w:position w:val="18"/>
          <w:u w:val="single" w:color="0562C1"/>
        </w:rPr>
        <w:t>[456]</w:t>
      </w:r>
      <w:r>
        <w:rPr>
          <w:color w:val="0562C1"/>
          <w:position w:val="18"/>
        </w:rPr>
        <w:t xml:space="preserve"> </w:t>
      </w:r>
      <w:r>
        <w:t xml:space="preserve">So do many other high achievers. What this shows is not that OCD </w:t>
      </w:r>
      <w:r>
        <w:rPr>
          <w:i/>
        </w:rPr>
        <w:t xml:space="preserve">per se </w:t>
      </w:r>
      <w:r>
        <w:t>conduces to high performance, but that the personality traits that, when pathologized, are exp</w:t>
      </w:r>
      <w:r>
        <w:t>ressed as OCD lend themselves to high achievement. Beethoven, Einstein, and other OCD-afflicted high achievers were capable of intense concentration, were highly self-critical and, in order to satisfy the draconian standards of perfection they imposed upon</w:t>
      </w:r>
      <w:r>
        <w:t xml:space="preserve"> themselves, were punctilious in their prosecution of the projects they undertook. Someone with these performance-enhancing character traits is more likely than others to respond to anxiety and disturbances generally by becoming obsessive and compulsive. B</w:t>
      </w:r>
      <w:r>
        <w:t xml:space="preserve">ut </w:t>
      </w:r>
      <w:r>
        <w:rPr>
          <w:i/>
        </w:rPr>
        <w:t xml:space="preserve">mere </w:t>
      </w:r>
      <w:r>
        <w:t>obsessiveness and compulsiveness are not pathological.</w:t>
      </w:r>
    </w:p>
    <w:p w:rsidR="000D32F5" w:rsidRDefault="003015BB">
      <w:pPr>
        <w:pStyle w:val="BodyText"/>
        <w:spacing w:before="10" w:line="249" w:lineRule="auto"/>
        <w:ind w:right="286" w:firstLine="288"/>
      </w:pPr>
      <w:r>
        <w:t>Also, there isn’t a well-defined line between pathological and non-pathological obsessive compulsiveness; and one’s pathologies may be implicated in, and in some cases even enhance, one’s effor</w:t>
      </w:r>
      <w:r>
        <w:t>ts. So given that Beethoven had OCD, it’s unlikely that it was to no degree involved in his composing the Hammerklavier Sonata, even though his composing that work was, on balance, non-pathological.</w:t>
      </w:r>
    </w:p>
    <w:p w:rsidR="000D32F5" w:rsidRDefault="003015BB">
      <w:pPr>
        <w:pStyle w:val="BodyText"/>
        <w:spacing w:before="4" w:line="249" w:lineRule="auto"/>
        <w:ind w:right="136" w:firstLine="288"/>
      </w:pPr>
      <w:r>
        <w:t>This exposes one of the main differences between physical</w:t>
      </w:r>
      <w:r>
        <w:t xml:space="preserve"> and mental illness. Physical illnesses are to no degree adaptive (except in some purely accidental manner—one’s having asthma might prevent one from joining the army and then being injured on the battlefiel</w:t>
      </w:r>
      <w:bookmarkStart w:id="1079" w:name="_bookmark1078"/>
      <w:bookmarkEnd w:id="1079"/>
      <w:r>
        <w:t>d</w:t>
      </w:r>
      <w:r>
        <w:rPr>
          <w:color w:val="0562C1"/>
          <w:position w:val="18"/>
          <w:u w:val="single" w:color="0562C1"/>
        </w:rPr>
        <w:t>[457]</w:t>
      </w:r>
      <w:r>
        <w:t>). But mental illnesses, specifically ego-d</w:t>
      </w:r>
      <w:r>
        <w:t>ystonic ones, are sometimes adaptive. This is because ego-dystonic illnesses are what result when defensive mechanisms become too strong. Excessive insecurity, fearfulness, and anxiety are defense mechanisms that have gone too far and that, consequently, i</w:t>
      </w:r>
      <w:r>
        <w:t>nhibit the patient in some respects. But those same overdeveloped mechanisms may enhance the patient in other respects. An OCD mathematician’s ability to focus on a minute</w:t>
      </w:r>
    </w:p>
    <w:p w:rsidR="000D32F5" w:rsidRDefault="003015BB">
      <w:pPr>
        <w:pStyle w:val="BodyText"/>
        <w:spacing w:before="8" w:line="249" w:lineRule="auto"/>
      </w:pPr>
      <w:r>
        <w:t>task for hours on end is conducive to real achievement. In that respect, it’s non-pa</w:t>
      </w:r>
      <w:r>
        <w:t xml:space="preserve">thological. And there’s no real chance that the psychological mechanisms that make it possible for the mathematician to sustain such a high level of concentration for such a long time have a </w:t>
      </w:r>
      <w:r>
        <w:rPr>
          <w:i/>
        </w:rPr>
        <w:t xml:space="preserve">purely </w:t>
      </w:r>
      <w:r>
        <w:t xml:space="preserve">pathological basis. But it’s a distinct possibility that, </w:t>
      </w:r>
      <w:r>
        <w:t>depending on the mathematician, the mechanisms that make that possible are considerably reinforced by mechanisms the very purpose of which, at least when they were first developed, was to narrow the individual’s psyche, so as to cast intolerable conceits i</w:t>
      </w:r>
      <w:r>
        <w:t>nto the abyss of the unconscious.</w:t>
      </w:r>
    </w:p>
    <w:p w:rsidR="000D32F5" w:rsidRDefault="003015BB">
      <w:pPr>
        <w:pStyle w:val="BodyText"/>
        <w:spacing w:before="7" w:line="249" w:lineRule="auto"/>
        <w:ind w:right="243" w:firstLine="288"/>
      </w:pPr>
      <w:r>
        <w:t xml:space="preserve">It should be pointed out that mechanisms whose </w:t>
      </w:r>
      <w:r>
        <w:rPr>
          <w:i/>
        </w:rPr>
        <w:t xml:space="preserve">original purpose </w:t>
      </w:r>
      <w:r>
        <w:t>is neurotic can end up becoming non-neurotic virtues of character. For example, to deal with some specific problem (e.g., a sense of helplessness that is indu</w:t>
      </w:r>
      <w:r>
        <w:t>ced by an unstable home-life), a given person might over-develop some existing character trait (e.g., a tendency to focus on details becomes a maniacal obsession with them), which, after the initial disturbance has been dealt with, assumes some non-patholo</w:t>
      </w:r>
      <w:r>
        <w:t>gical, adaptive form (e.g., a talent for neurosurgery).</w:t>
      </w:r>
    </w:p>
    <w:p w:rsidR="000D32F5" w:rsidRDefault="003015BB">
      <w:pPr>
        <w:pStyle w:val="BodyText"/>
        <w:spacing w:before="6" w:line="249" w:lineRule="auto"/>
        <w:ind w:right="109" w:firstLine="288"/>
      </w:pPr>
      <w:r>
        <w:t>Basically, there isn’t always a clear distinction between mental illness and mental hyper- wellness. And the fact that the border is blurry isn’t to be understood in terms of the trivial, ubiquitous f</w:t>
      </w:r>
      <w:r>
        <w:t>act that most borders are blurry (that, for example, there is no sharp line between short and tall, poor and rich, etc.). The blurring of the line, where mental illness is concerned, has to do with the fact that such illness is, in some ways, at certain ju</w:t>
      </w:r>
      <w:r>
        <w:t>nctures, constitutive of certain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kinds of mental health (or, what may be different, mental flourishing).</w:t>
      </w:r>
    </w:p>
    <w:p w:rsidR="000D32F5" w:rsidRDefault="003015BB">
      <w:pPr>
        <w:pStyle w:val="BodyText"/>
        <w:spacing w:before="12" w:line="249" w:lineRule="auto"/>
        <w:ind w:right="142" w:firstLine="288"/>
      </w:pPr>
      <w:r>
        <w:t xml:space="preserve">This, I think, is why “genius” and “madness” are proverbially thought to go together. I </w:t>
      </w:r>
      <w:r>
        <w:rPr>
          <w:i/>
        </w:rPr>
        <w:t xml:space="preserve">don’t </w:t>
      </w:r>
      <w:r>
        <w:t>think that the two, in fact, go together. Madne</w:t>
      </w:r>
      <w:r>
        <w:t>ss is always performance-inhibiting, for reasons that we’ll soon discuss. But the eccentricities associated with ego-dystonic ailments are often conflated with madness, leading to the false view that insanity is associated in some way with genius. I must e</w:t>
      </w:r>
      <w:r>
        <w:t xml:space="preserve">mphasize that ego-dystonic ailments are </w:t>
      </w:r>
      <w:r>
        <w:rPr>
          <w:i/>
        </w:rPr>
        <w:t xml:space="preserve">not </w:t>
      </w:r>
      <w:r>
        <w:t xml:space="preserve">a form of madness. (Not all psychological disturbances are forms of madness.) So far as the word “madness” has a clear meaning, it refers to a condition in which one </w:t>
      </w:r>
      <w:r>
        <w:rPr>
          <w:i/>
        </w:rPr>
        <w:t xml:space="preserve">identifies </w:t>
      </w:r>
      <w:r>
        <w:t>with one’s pathologies—it refers to</w:t>
      </w:r>
      <w:r>
        <w:t xml:space="preserve"> ego- syntonic ailments. A precondition for such conditions is a lowering of inhibitions that, in sane people, remain operative and that, when </w:t>
      </w:r>
      <w:r>
        <w:rPr>
          <w:i/>
        </w:rPr>
        <w:t>hyper</w:t>
      </w:r>
      <w:r>
        <w:t>-operative, constitute OCD and other ego-dystonic ailments. Goblins and ghouls are no part of a sane person’</w:t>
      </w:r>
      <w:r>
        <w:t>s life except when, during sleep, there is a lowering of the inhibitions that, during wakefulness, rightly keep these creatures of childhood in the cellar of the unconscious. A person with OCD (who isn’t also a person with an ego-syntonic disorder) is like</w:t>
      </w:r>
      <w:r>
        <w:t xml:space="preserve"> the sane person, except that the OCD person’s defenses are in overdrive.</w:t>
      </w:r>
      <w:r>
        <w:rPr>
          <w:spacing w:val="-2"/>
        </w:rPr>
        <w:t xml:space="preserve"> </w:t>
      </w:r>
      <w:r>
        <w:t>So,</w:t>
      </w:r>
      <w:r>
        <w:rPr>
          <w:spacing w:val="-2"/>
        </w:rPr>
        <w:t xml:space="preserve"> </w:t>
      </w:r>
      <w:r>
        <w:t>in</w:t>
      </w:r>
      <w:r>
        <w:rPr>
          <w:spacing w:val="-2"/>
        </w:rPr>
        <w:t xml:space="preserve"> </w:t>
      </w:r>
      <w:r>
        <w:t>such</w:t>
      </w:r>
      <w:r>
        <w:rPr>
          <w:spacing w:val="-2"/>
        </w:rPr>
        <w:t xml:space="preserve"> </w:t>
      </w:r>
      <w:r>
        <w:t>a</w:t>
      </w:r>
      <w:r>
        <w:rPr>
          <w:spacing w:val="-3"/>
        </w:rPr>
        <w:t xml:space="preserve"> </w:t>
      </w:r>
      <w:r>
        <w:t>person,</w:t>
      </w:r>
      <w:r>
        <w:rPr>
          <w:spacing w:val="-2"/>
        </w:rPr>
        <w:t xml:space="preserve"> </w:t>
      </w:r>
      <w:r>
        <w:t>it</w:t>
      </w:r>
      <w:r>
        <w:rPr>
          <w:spacing w:val="-3"/>
        </w:rPr>
        <w:t xml:space="preserve"> </w:t>
      </w:r>
      <w:r>
        <w:t>isn’t</w:t>
      </w:r>
      <w:r>
        <w:rPr>
          <w:spacing w:val="-3"/>
        </w:rPr>
        <w:t xml:space="preserve"> </w:t>
      </w:r>
      <w:r>
        <w:t>just</w:t>
      </w:r>
      <w:r>
        <w:rPr>
          <w:spacing w:val="-3"/>
        </w:rPr>
        <w:t xml:space="preserve"> </w:t>
      </w:r>
      <w:r>
        <w:t>ghouls</w:t>
      </w:r>
      <w:r>
        <w:rPr>
          <w:spacing w:val="-3"/>
        </w:rPr>
        <w:t xml:space="preserve"> </w:t>
      </w:r>
      <w:r>
        <w:t>and</w:t>
      </w:r>
      <w:r>
        <w:rPr>
          <w:spacing w:val="-2"/>
        </w:rPr>
        <w:t xml:space="preserve"> </w:t>
      </w:r>
      <w:r>
        <w:t>goblins</w:t>
      </w:r>
      <w:r>
        <w:rPr>
          <w:spacing w:val="-3"/>
        </w:rPr>
        <w:t xml:space="preserve"> </w:t>
      </w:r>
      <w:r>
        <w:t>that</w:t>
      </w:r>
      <w:r>
        <w:rPr>
          <w:spacing w:val="-3"/>
        </w:rPr>
        <w:t xml:space="preserve"> </w:t>
      </w:r>
      <w:r>
        <w:t>get</w:t>
      </w:r>
      <w:r>
        <w:rPr>
          <w:spacing w:val="-3"/>
        </w:rPr>
        <w:t xml:space="preserve"> </w:t>
      </w:r>
      <w:r>
        <w:t>the</w:t>
      </w:r>
      <w:r>
        <w:rPr>
          <w:spacing w:val="-3"/>
        </w:rPr>
        <w:t xml:space="preserve"> </w:t>
      </w:r>
      <w:r>
        <w:t>ax:</w:t>
      </w:r>
      <w:r>
        <w:rPr>
          <w:spacing w:val="-3"/>
        </w:rPr>
        <w:t xml:space="preserve"> </w:t>
      </w:r>
      <w:r>
        <w:t>healthy</w:t>
      </w:r>
      <w:r>
        <w:rPr>
          <w:spacing w:val="-2"/>
        </w:rPr>
        <w:t xml:space="preserve"> </w:t>
      </w:r>
      <w:r>
        <w:t>beliefs</w:t>
      </w:r>
      <w:r>
        <w:rPr>
          <w:spacing w:val="-3"/>
        </w:rPr>
        <w:t xml:space="preserve"> </w:t>
      </w:r>
      <w:r>
        <w:t>and sentiments do as well. One’s antipathy towards one’s father and one’s suspicions concerning one’s best friend, become off-limits in the way that, in a less neurotic person, only goblins and dragons</w:t>
      </w:r>
      <w:r>
        <w:rPr>
          <w:spacing w:val="-2"/>
        </w:rPr>
        <w:t xml:space="preserve"> </w:t>
      </w:r>
      <w:r>
        <w:t>are.</w:t>
      </w:r>
    </w:p>
    <w:p w:rsidR="000D32F5" w:rsidRDefault="003015BB">
      <w:pPr>
        <w:pStyle w:val="BodyText"/>
        <w:spacing w:before="16" w:line="249" w:lineRule="auto"/>
        <w:ind w:right="141" w:firstLine="288"/>
      </w:pPr>
      <w:r>
        <w:t>In terms of its outward effects, this hyper-inhibitedness can mimic “madness” (which term, so far as it means anything, refers to psychosis). The psychotic person refuses to touch the doorknob because he thinks that it's Satan’s horn. The obsessive-compuls</w:t>
      </w:r>
      <w:r>
        <w:t xml:space="preserve">ive person refuses to touch it because, in his mind, it’s connected, by way of emotionally charged associations </w:t>
      </w:r>
      <w:r>
        <w:rPr>
          <w:i/>
        </w:rPr>
        <w:t xml:space="preserve">that he knows to have no objective basis, </w:t>
      </w:r>
      <w:r>
        <w:t>with emotions that he doesn’t countenance (e.g., urges that, at some level, one believes to be are wro</w:t>
      </w:r>
      <w:r>
        <w:t>ng, such as incestuous or sadistic urges towards a loved one).</w:t>
      </w:r>
      <w:r>
        <w:rPr>
          <w:spacing w:val="-3"/>
        </w:rPr>
        <w:t xml:space="preserve"> </w:t>
      </w:r>
      <w:r>
        <w:t>But</w:t>
      </w:r>
      <w:r>
        <w:rPr>
          <w:spacing w:val="-3"/>
        </w:rPr>
        <w:t xml:space="preserve"> </w:t>
      </w:r>
      <w:r>
        <w:t>the</w:t>
      </w:r>
      <w:r>
        <w:rPr>
          <w:spacing w:val="-4"/>
        </w:rPr>
        <w:t xml:space="preserve"> </w:t>
      </w:r>
      <w:r>
        <w:t>outward</w:t>
      </w:r>
      <w:r>
        <w:rPr>
          <w:spacing w:val="-2"/>
        </w:rPr>
        <w:t xml:space="preserve"> </w:t>
      </w:r>
      <w:r>
        <w:t>observer</w:t>
      </w:r>
      <w:r>
        <w:rPr>
          <w:spacing w:val="-4"/>
        </w:rPr>
        <w:t xml:space="preserve"> </w:t>
      </w:r>
      <w:r>
        <w:t>only</w:t>
      </w:r>
      <w:r>
        <w:rPr>
          <w:spacing w:val="-2"/>
        </w:rPr>
        <w:t xml:space="preserve"> </w:t>
      </w:r>
      <w:r>
        <w:t>sees</w:t>
      </w:r>
      <w:r>
        <w:rPr>
          <w:spacing w:val="-3"/>
        </w:rPr>
        <w:t xml:space="preserve"> </w:t>
      </w:r>
      <w:r>
        <w:t>some</w:t>
      </w:r>
      <w:r>
        <w:rPr>
          <w:spacing w:val="-4"/>
        </w:rPr>
        <w:t xml:space="preserve"> </w:t>
      </w:r>
      <w:r>
        <w:t>eccentric</w:t>
      </w:r>
      <w:r>
        <w:rPr>
          <w:spacing w:val="-3"/>
        </w:rPr>
        <w:t xml:space="preserve"> </w:t>
      </w:r>
      <w:r>
        <w:t>who</w:t>
      </w:r>
      <w:r>
        <w:rPr>
          <w:spacing w:val="-3"/>
        </w:rPr>
        <w:t xml:space="preserve"> </w:t>
      </w:r>
      <w:r>
        <w:t>refuses</w:t>
      </w:r>
      <w:r>
        <w:rPr>
          <w:spacing w:val="-3"/>
        </w:rPr>
        <w:t xml:space="preserve"> </w:t>
      </w:r>
      <w:r>
        <w:t>to</w:t>
      </w:r>
      <w:r>
        <w:rPr>
          <w:spacing w:val="-2"/>
        </w:rPr>
        <w:t xml:space="preserve"> </w:t>
      </w:r>
      <w:r>
        <w:t>touch</w:t>
      </w:r>
      <w:r>
        <w:rPr>
          <w:spacing w:val="-3"/>
        </w:rPr>
        <w:t xml:space="preserve"> </w:t>
      </w:r>
      <w:r>
        <w:t>a</w:t>
      </w:r>
      <w:r>
        <w:rPr>
          <w:spacing w:val="-3"/>
        </w:rPr>
        <w:t xml:space="preserve"> </w:t>
      </w:r>
      <w:r>
        <w:t>doorknob.</w:t>
      </w:r>
      <w:r>
        <w:rPr>
          <w:spacing w:val="-3"/>
        </w:rPr>
        <w:t xml:space="preserve"> </w:t>
      </w:r>
      <w:r>
        <w:t>Hence the conflation of psychosis with ego-dystonic illness; and—since the latter is associated with (though i</w:t>
      </w:r>
      <w:r>
        <w:t>t’s not the most productive manifestation of) character traits that are associated with high achievement—hence the bogus stereotype of the “mad</w:t>
      </w:r>
      <w:r>
        <w:rPr>
          <w:spacing w:val="-10"/>
        </w:rPr>
        <w:t xml:space="preserve"> </w:t>
      </w:r>
      <w:r>
        <w:t>genius.”</w:t>
      </w:r>
    </w:p>
    <w:p w:rsidR="000D32F5" w:rsidRDefault="003015BB">
      <w:pPr>
        <w:pStyle w:val="BodyText"/>
        <w:spacing w:before="10" w:line="249" w:lineRule="auto"/>
        <w:ind w:right="191" w:firstLine="288"/>
      </w:pPr>
      <w:r>
        <w:t>Ego-</w:t>
      </w:r>
      <w:r>
        <w:rPr>
          <w:i/>
        </w:rPr>
        <w:t>syn</w:t>
      </w:r>
      <w:r>
        <w:t>tonic illnesses, unlike ego-dystonic ones, are not at all adaptive, the reason being that they r</w:t>
      </w:r>
      <w:r>
        <w:t xml:space="preserve">esult from a </w:t>
      </w:r>
      <w:r>
        <w:rPr>
          <w:i/>
        </w:rPr>
        <w:t xml:space="preserve">weakening </w:t>
      </w:r>
      <w:r>
        <w:t>of one’s defenses to a profound, highly incapacitating disorganization of one’s psyche. So, in a way, those suffering from ego-dystonic illnesses are even further removed from those suffering from ego-syntonic illnesses than those wh</w:t>
      </w:r>
      <w:r>
        <w:t>o suffer from neither. In this connection, it is worth pointing out ego-dystonic maladies seem to coincide with what are sometimes called “neuroses” and that ego-syntonic ones coincide with “psychoses.”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080" w:name="_bookmark1079"/>
      <w:bookmarkEnd w:id="1080"/>
      <w:r>
        <w:rPr>
          <w:u w:val="none"/>
        </w:rPr>
        <w:t>Chapter 26 Selves vs. Minds, Values vs. Des</w:t>
      </w:r>
      <w:r>
        <w:rPr>
          <w:u w:val="none"/>
        </w:rPr>
        <w:t>ires.</w:t>
      </w:r>
    </w:p>
    <w:p w:rsidR="000D32F5" w:rsidRDefault="000D32F5">
      <w:pPr>
        <w:sectPr w:rsidR="000D32F5">
          <w:pgSz w:w="12240" w:h="15840"/>
          <w:pgMar w:top="1380" w:right="1320" w:bottom="280" w:left="1340" w:header="720" w:footer="720" w:gutter="0"/>
          <w:cols w:space="720"/>
        </w:sectPr>
      </w:pPr>
    </w:p>
    <w:p w:rsidR="000D32F5" w:rsidRDefault="003015BB">
      <w:pPr>
        <w:pStyle w:val="ListParagraph"/>
        <w:numPr>
          <w:ilvl w:val="1"/>
          <w:numId w:val="79"/>
        </w:numPr>
        <w:tabs>
          <w:tab w:val="left" w:pos="748"/>
        </w:tabs>
        <w:spacing w:before="64"/>
        <w:rPr>
          <w:b/>
          <w:sz w:val="24"/>
        </w:rPr>
      </w:pPr>
      <w:bookmarkStart w:id="1081" w:name="_bookmark1080"/>
      <w:bookmarkEnd w:id="1081"/>
      <w:r>
        <w:rPr>
          <w:b/>
          <w:sz w:val="24"/>
        </w:rPr>
        <w:t>An as of yet unidentified problem with Frankfurt's</w:t>
      </w:r>
      <w:r>
        <w:rPr>
          <w:b/>
          <w:spacing w:val="-13"/>
          <w:sz w:val="24"/>
        </w:rPr>
        <w:t xml:space="preserve"> </w:t>
      </w:r>
      <w:r>
        <w:rPr>
          <w:b/>
          <w:sz w:val="24"/>
        </w:rPr>
        <w:t>analysis</w:t>
      </w:r>
    </w:p>
    <w:p w:rsidR="000D32F5" w:rsidRDefault="000D32F5">
      <w:pPr>
        <w:pStyle w:val="BodyText"/>
        <w:ind w:left="0"/>
        <w:rPr>
          <w:b/>
          <w:sz w:val="26"/>
        </w:rPr>
      </w:pPr>
    </w:p>
    <w:p w:rsidR="000D32F5" w:rsidRDefault="003015BB">
      <w:pPr>
        <w:pStyle w:val="BodyText"/>
        <w:spacing w:before="1" w:line="249" w:lineRule="auto"/>
        <w:ind w:right="185" w:firstLine="288"/>
      </w:pPr>
      <w:r>
        <w:rPr>
          <w:spacing w:val="-4"/>
        </w:rPr>
        <w:t xml:space="preserve">According </w:t>
      </w:r>
      <w:r>
        <w:t xml:space="preserve">to </w:t>
      </w:r>
      <w:r>
        <w:rPr>
          <w:spacing w:val="-4"/>
        </w:rPr>
        <w:t xml:space="preserve">Frankfurt, </w:t>
      </w:r>
      <w:r>
        <w:t xml:space="preserve">a </w:t>
      </w:r>
      <w:r>
        <w:rPr>
          <w:spacing w:val="-3"/>
        </w:rPr>
        <w:t xml:space="preserve">free act </w:t>
      </w:r>
      <w:r>
        <w:t xml:space="preserve">is </w:t>
      </w:r>
      <w:r>
        <w:rPr>
          <w:spacing w:val="-3"/>
        </w:rPr>
        <w:t xml:space="preserve">one that </w:t>
      </w:r>
      <w:r>
        <w:t xml:space="preserve">is </w:t>
      </w:r>
      <w:r>
        <w:rPr>
          <w:spacing w:val="-4"/>
        </w:rPr>
        <w:t xml:space="preserve">driven </w:t>
      </w:r>
      <w:r>
        <w:t xml:space="preserve">by </w:t>
      </w:r>
      <w:r>
        <w:rPr>
          <w:spacing w:val="-4"/>
        </w:rPr>
        <w:t xml:space="preserve">higher-order desires. </w:t>
      </w:r>
      <w:r>
        <w:rPr>
          <w:spacing w:val="-3"/>
        </w:rPr>
        <w:t xml:space="preserve">This </w:t>
      </w:r>
      <w:r>
        <w:t xml:space="preserve">is </w:t>
      </w:r>
      <w:r>
        <w:rPr>
          <w:spacing w:val="-4"/>
        </w:rPr>
        <w:t xml:space="preserve">false. </w:t>
      </w:r>
      <w:r>
        <w:t xml:space="preserve">A </w:t>
      </w:r>
      <w:r>
        <w:rPr>
          <w:spacing w:val="-3"/>
        </w:rPr>
        <w:t xml:space="preserve">free act </w:t>
      </w:r>
      <w:r>
        <w:t xml:space="preserve">is </w:t>
      </w:r>
      <w:r>
        <w:rPr>
          <w:spacing w:val="-3"/>
        </w:rPr>
        <w:t xml:space="preserve">one that </w:t>
      </w:r>
      <w:r>
        <w:t xml:space="preserve">is </w:t>
      </w:r>
      <w:r>
        <w:rPr>
          <w:spacing w:val="-4"/>
        </w:rPr>
        <w:t xml:space="preserve">driven </w:t>
      </w:r>
      <w:r>
        <w:t xml:space="preserve">by </w:t>
      </w:r>
      <w:r>
        <w:rPr>
          <w:spacing w:val="-6"/>
        </w:rPr>
        <w:t xml:space="preserve">one’s </w:t>
      </w:r>
      <w:r>
        <w:rPr>
          <w:i/>
          <w:spacing w:val="-4"/>
        </w:rPr>
        <w:t>values</w:t>
      </w:r>
      <w:r>
        <w:rPr>
          <w:spacing w:val="-4"/>
        </w:rPr>
        <w:t xml:space="preserve">. </w:t>
      </w:r>
      <w:r>
        <w:rPr>
          <w:spacing w:val="-8"/>
        </w:rPr>
        <w:t xml:space="preserve">Values </w:t>
      </w:r>
      <w:r>
        <w:rPr>
          <w:spacing w:val="-3"/>
        </w:rPr>
        <w:t xml:space="preserve">are not </w:t>
      </w:r>
      <w:r>
        <w:rPr>
          <w:spacing w:val="-4"/>
        </w:rPr>
        <w:t xml:space="preserve">desires. </w:t>
      </w:r>
      <w:r>
        <w:rPr>
          <w:spacing w:val="-8"/>
        </w:rPr>
        <w:t xml:space="preserve">(Values </w:t>
      </w:r>
      <w:r>
        <w:rPr>
          <w:spacing w:val="-3"/>
        </w:rPr>
        <w:t xml:space="preserve">may lead </w:t>
      </w:r>
      <w:r>
        <w:t xml:space="preserve">to </w:t>
      </w:r>
      <w:r>
        <w:rPr>
          <w:spacing w:val="-4"/>
        </w:rPr>
        <w:t xml:space="preserve">desires, </w:t>
      </w:r>
      <w:r>
        <w:rPr>
          <w:spacing w:val="-3"/>
        </w:rPr>
        <w:t xml:space="preserve">and </w:t>
      </w:r>
      <w:r>
        <w:rPr>
          <w:spacing w:val="-4"/>
        </w:rPr>
        <w:t xml:space="preserve">desires </w:t>
      </w:r>
      <w:r>
        <w:rPr>
          <w:spacing w:val="-3"/>
        </w:rPr>
        <w:t xml:space="preserve">may lead </w:t>
      </w:r>
      <w:r>
        <w:t xml:space="preserve">to </w:t>
      </w:r>
      <w:r>
        <w:rPr>
          <w:spacing w:val="-4"/>
        </w:rPr>
        <w:t xml:space="preserve">values. </w:t>
      </w:r>
      <w:r>
        <w:rPr>
          <w:spacing w:val="-3"/>
        </w:rPr>
        <w:t xml:space="preserve">But </w:t>
      </w:r>
      <w:r>
        <w:rPr>
          <w:spacing w:val="-4"/>
        </w:rPr>
        <w:t xml:space="preserve">values aren’t desires.) </w:t>
      </w:r>
      <w:r>
        <w:t xml:space="preserve">A </w:t>
      </w:r>
      <w:r>
        <w:rPr>
          <w:spacing w:val="-4"/>
        </w:rPr>
        <w:t xml:space="preserve">story </w:t>
      </w:r>
      <w:r>
        <w:rPr>
          <w:spacing w:val="-3"/>
        </w:rPr>
        <w:t xml:space="preserve">will help </w:t>
      </w:r>
      <w:r>
        <w:t xml:space="preserve">us </w:t>
      </w:r>
      <w:r>
        <w:rPr>
          <w:spacing w:val="-4"/>
        </w:rPr>
        <w:t xml:space="preserve">begin </w:t>
      </w:r>
      <w:r>
        <w:t xml:space="preserve">to </w:t>
      </w:r>
      <w:r>
        <w:rPr>
          <w:spacing w:val="-4"/>
        </w:rPr>
        <w:t>establish these claims.</w:t>
      </w:r>
    </w:p>
    <w:p w:rsidR="000D32F5" w:rsidRDefault="003015BB">
      <w:pPr>
        <w:pStyle w:val="BodyText"/>
        <w:spacing w:before="4" w:line="249" w:lineRule="auto"/>
        <w:ind w:right="176" w:firstLine="288"/>
      </w:pPr>
      <w:r>
        <w:rPr>
          <w:spacing w:val="-11"/>
        </w:rPr>
        <w:t xml:space="preserve">You </w:t>
      </w:r>
      <w:r>
        <w:rPr>
          <w:spacing w:val="-3"/>
        </w:rPr>
        <w:t xml:space="preserve">hate </w:t>
      </w:r>
      <w:r>
        <w:rPr>
          <w:spacing w:val="-4"/>
        </w:rPr>
        <w:t xml:space="preserve">opera, </w:t>
      </w:r>
      <w:r>
        <w:rPr>
          <w:spacing w:val="-3"/>
        </w:rPr>
        <w:t xml:space="preserve">and you hate the kind </w:t>
      </w:r>
      <w:r>
        <w:t xml:space="preserve">of </w:t>
      </w:r>
      <w:r>
        <w:rPr>
          <w:spacing w:val="-4"/>
        </w:rPr>
        <w:t xml:space="preserve">people </w:t>
      </w:r>
      <w:r>
        <w:rPr>
          <w:spacing w:val="-3"/>
        </w:rPr>
        <w:t xml:space="preserve">who hate </w:t>
      </w:r>
      <w:r>
        <w:rPr>
          <w:spacing w:val="-4"/>
        </w:rPr>
        <w:t xml:space="preserve">opera. </w:t>
      </w:r>
      <w:r>
        <w:rPr>
          <w:spacing w:val="-3"/>
        </w:rPr>
        <w:t xml:space="preserve">But </w:t>
      </w:r>
      <w:r>
        <w:rPr>
          <w:spacing w:val="-4"/>
        </w:rPr>
        <w:t xml:space="preserve">those people </w:t>
      </w:r>
      <w:r>
        <w:rPr>
          <w:spacing w:val="-3"/>
        </w:rPr>
        <w:t xml:space="preserve">are </w:t>
      </w:r>
      <w:r>
        <w:rPr>
          <w:spacing w:val="-4"/>
        </w:rPr>
        <w:t xml:space="preserve">chic; they’re </w:t>
      </w:r>
      <w:r>
        <w:rPr>
          <w:spacing w:val="-3"/>
        </w:rPr>
        <w:t xml:space="preserve">the </w:t>
      </w:r>
      <w:r>
        <w:rPr>
          <w:spacing w:val="-4"/>
        </w:rPr>
        <w:t>“</w:t>
      </w:r>
      <w:r>
        <w:rPr>
          <w:spacing w:val="-4"/>
        </w:rPr>
        <w:t xml:space="preserve">right” </w:t>
      </w:r>
      <w:r>
        <w:rPr>
          <w:spacing w:val="-3"/>
        </w:rPr>
        <w:t xml:space="preserve">sort </w:t>
      </w:r>
      <w:r>
        <w:t xml:space="preserve">of </w:t>
      </w:r>
      <w:r>
        <w:rPr>
          <w:spacing w:val="-4"/>
        </w:rPr>
        <w:t xml:space="preserve">people. </w:t>
      </w:r>
      <w:r>
        <w:rPr>
          <w:spacing w:val="-11"/>
        </w:rPr>
        <w:t xml:space="preserve">You </w:t>
      </w:r>
      <w:r>
        <w:rPr>
          <w:spacing w:val="-3"/>
        </w:rPr>
        <w:t xml:space="preserve">want </w:t>
      </w:r>
      <w:r>
        <w:t xml:space="preserve">to be </w:t>
      </w:r>
      <w:r>
        <w:rPr>
          <w:spacing w:val="-3"/>
        </w:rPr>
        <w:t xml:space="preserve">one </w:t>
      </w:r>
      <w:r>
        <w:t xml:space="preserve">of </w:t>
      </w:r>
      <w:r>
        <w:rPr>
          <w:spacing w:val="-4"/>
        </w:rPr>
        <w:t xml:space="preserve">them; </w:t>
      </w:r>
      <w:r>
        <w:rPr>
          <w:spacing w:val="-3"/>
        </w:rPr>
        <w:t xml:space="preserve">you want </w:t>
      </w:r>
      <w:r>
        <w:t xml:space="preserve">to be </w:t>
      </w:r>
      <w:r>
        <w:rPr>
          <w:spacing w:val="-4"/>
        </w:rPr>
        <w:t xml:space="preserve">chic. </w:t>
      </w:r>
      <w:r>
        <w:rPr>
          <w:spacing w:val="-3"/>
        </w:rPr>
        <w:t xml:space="preserve">But </w:t>
      </w:r>
      <w:r>
        <w:t xml:space="preserve">it </w:t>
      </w:r>
      <w:r>
        <w:rPr>
          <w:spacing w:val="-4"/>
        </w:rPr>
        <w:t xml:space="preserve">isn’t because </w:t>
      </w:r>
      <w:r>
        <w:rPr>
          <w:spacing w:val="-3"/>
        </w:rPr>
        <w:t xml:space="preserve">you see </w:t>
      </w:r>
      <w:r>
        <w:rPr>
          <w:spacing w:val="-4"/>
        </w:rPr>
        <w:t xml:space="preserve">their lives </w:t>
      </w:r>
      <w:r>
        <w:t xml:space="preserve">as </w:t>
      </w:r>
      <w:r>
        <w:rPr>
          <w:spacing w:val="-4"/>
        </w:rPr>
        <w:t xml:space="preserve">being valuable </w:t>
      </w:r>
      <w:r>
        <w:rPr>
          <w:spacing w:val="-3"/>
        </w:rPr>
        <w:t xml:space="preserve">that you want </w:t>
      </w:r>
      <w:r>
        <w:t xml:space="preserve">to be </w:t>
      </w:r>
      <w:r>
        <w:rPr>
          <w:spacing w:val="-3"/>
        </w:rPr>
        <w:t xml:space="preserve">one </w:t>
      </w:r>
      <w:r>
        <w:t xml:space="preserve">of </w:t>
      </w:r>
      <w:r>
        <w:rPr>
          <w:spacing w:val="-4"/>
        </w:rPr>
        <w:t xml:space="preserve">them. </w:t>
      </w:r>
      <w:r>
        <w:t xml:space="preserve">In </w:t>
      </w:r>
      <w:r>
        <w:rPr>
          <w:spacing w:val="-4"/>
        </w:rPr>
        <w:t xml:space="preserve">fact, </w:t>
      </w:r>
      <w:r>
        <w:rPr>
          <w:spacing w:val="-3"/>
        </w:rPr>
        <w:t xml:space="preserve">you see them </w:t>
      </w:r>
      <w:r>
        <w:t xml:space="preserve">as </w:t>
      </w:r>
      <w:r>
        <w:rPr>
          <w:spacing w:val="-6"/>
        </w:rPr>
        <w:t xml:space="preserve">empty, </w:t>
      </w:r>
      <w:r>
        <w:rPr>
          <w:spacing w:val="-3"/>
        </w:rPr>
        <w:t xml:space="preserve">bad </w:t>
      </w:r>
      <w:r>
        <w:rPr>
          <w:spacing w:val="-4"/>
        </w:rPr>
        <w:t xml:space="preserve">people </w:t>
      </w:r>
      <w:r>
        <w:rPr>
          <w:spacing w:val="-3"/>
        </w:rPr>
        <w:t xml:space="preserve">who act </w:t>
      </w:r>
      <w:r>
        <w:t xml:space="preserve">in </w:t>
      </w:r>
      <w:r>
        <w:rPr>
          <w:spacing w:val="-6"/>
        </w:rPr>
        <w:t xml:space="preserve">empty, </w:t>
      </w:r>
      <w:r>
        <w:rPr>
          <w:spacing w:val="-3"/>
        </w:rPr>
        <w:t xml:space="preserve">bad </w:t>
      </w:r>
      <w:r>
        <w:rPr>
          <w:spacing w:val="-4"/>
        </w:rPr>
        <w:t xml:space="preserve">ways. </w:t>
      </w:r>
      <w:r>
        <w:rPr>
          <w:spacing w:val="-3"/>
        </w:rPr>
        <w:t xml:space="preserve">But </w:t>
      </w:r>
      <w:r>
        <w:rPr>
          <w:spacing w:val="-4"/>
        </w:rPr>
        <w:t xml:space="preserve">you’re </w:t>
      </w:r>
      <w:r>
        <w:t xml:space="preserve">a </w:t>
      </w:r>
      <w:r>
        <w:rPr>
          <w:spacing w:val="-5"/>
        </w:rPr>
        <w:t xml:space="preserve">follower, </w:t>
      </w:r>
      <w:r>
        <w:rPr>
          <w:spacing w:val="-3"/>
        </w:rPr>
        <w:t xml:space="preserve">not </w:t>
      </w:r>
      <w:r>
        <w:t xml:space="preserve">a </w:t>
      </w:r>
      <w:r>
        <w:rPr>
          <w:spacing w:val="-6"/>
        </w:rPr>
        <w:t xml:space="preserve">leader. </w:t>
      </w:r>
      <w:r>
        <w:rPr>
          <w:spacing w:val="-9"/>
        </w:rPr>
        <w:t xml:space="preserve">Your </w:t>
      </w:r>
      <w:r>
        <w:rPr>
          <w:spacing w:val="-4"/>
        </w:rPr>
        <w:t xml:space="preserve">desire </w:t>
      </w:r>
      <w:r>
        <w:t xml:space="preserve">to </w:t>
      </w:r>
      <w:r>
        <w:rPr>
          <w:spacing w:val="-4"/>
        </w:rPr>
        <w:t xml:space="preserve">enjoy listening </w:t>
      </w:r>
      <w:r>
        <w:t xml:space="preserve">to </w:t>
      </w:r>
      <w:r>
        <w:rPr>
          <w:spacing w:val="-4"/>
        </w:rPr>
        <w:t xml:space="preserve">opera </w:t>
      </w:r>
      <w:r>
        <w:rPr>
          <w:spacing w:val="-3"/>
        </w:rPr>
        <w:t xml:space="preserve">has </w:t>
      </w:r>
      <w:r>
        <w:rPr>
          <w:spacing w:val="-4"/>
        </w:rPr>
        <w:t xml:space="preserve">nothing </w:t>
      </w:r>
      <w:r>
        <w:t xml:space="preserve">to do </w:t>
      </w:r>
      <w:r>
        <w:rPr>
          <w:spacing w:val="-3"/>
        </w:rPr>
        <w:t xml:space="preserve">with your </w:t>
      </w:r>
      <w:r>
        <w:rPr>
          <w:spacing w:val="-4"/>
        </w:rPr>
        <w:t xml:space="preserve">valuing opera </w:t>
      </w:r>
      <w:r>
        <w:rPr>
          <w:spacing w:val="-6"/>
        </w:rPr>
        <w:t xml:space="preserve">or, </w:t>
      </w:r>
      <w:r>
        <w:rPr>
          <w:spacing w:val="-4"/>
        </w:rPr>
        <w:t xml:space="preserve">indeed, </w:t>
      </w:r>
      <w:r>
        <w:rPr>
          <w:spacing w:val="-3"/>
        </w:rPr>
        <w:t xml:space="preserve">with your </w:t>
      </w:r>
      <w:r>
        <w:rPr>
          <w:spacing w:val="-4"/>
        </w:rPr>
        <w:t xml:space="preserve">valuing anything. </w:t>
      </w:r>
      <w:r>
        <w:rPr>
          <w:spacing w:val="-3"/>
        </w:rPr>
        <w:t xml:space="preserve">That </w:t>
      </w:r>
      <w:r>
        <w:rPr>
          <w:spacing w:val="-4"/>
        </w:rPr>
        <w:t xml:space="preserve">second-order desire </w:t>
      </w:r>
      <w:r>
        <w:t xml:space="preserve">of </w:t>
      </w:r>
      <w:r>
        <w:rPr>
          <w:spacing w:val="-4"/>
        </w:rPr>
        <w:t xml:space="preserve">yours </w:t>
      </w:r>
      <w:r>
        <w:t xml:space="preserve">is </w:t>
      </w:r>
      <w:r>
        <w:rPr>
          <w:spacing w:val="-4"/>
        </w:rPr>
        <w:t xml:space="preserve">simply </w:t>
      </w:r>
      <w:r>
        <w:t xml:space="preserve">a </w:t>
      </w:r>
      <w:r>
        <w:rPr>
          <w:spacing w:val="-4"/>
        </w:rPr>
        <w:t xml:space="preserve">means </w:t>
      </w:r>
      <w:r>
        <w:t xml:space="preserve">to </w:t>
      </w:r>
      <w:r>
        <w:rPr>
          <w:spacing w:val="-3"/>
        </w:rPr>
        <w:t xml:space="preserve">end, the end </w:t>
      </w:r>
      <w:r>
        <w:rPr>
          <w:spacing w:val="-4"/>
        </w:rPr>
        <w:t xml:space="preserve">being </w:t>
      </w:r>
      <w:r>
        <w:rPr>
          <w:spacing w:val="-3"/>
        </w:rPr>
        <w:t xml:space="preserve">the </w:t>
      </w:r>
      <w:r>
        <w:rPr>
          <w:spacing w:val="-4"/>
        </w:rPr>
        <w:t xml:space="preserve">fulfillment </w:t>
      </w:r>
      <w:r>
        <w:t xml:space="preserve">of </w:t>
      </w:r>
      <w:r>
        <w:rPr>
          <w:spacing w:val="-3"/>
        </w:rPr>
        <w:t xml:space="preserve">some </w:t>
      </w:r>
      <w:r>
        <w:rPr>
          <w:spacing w:val="-4"/>
        </w:rPr>
        <w:t xml:space="preserve">first-order </w:t>
      </w:r>
      <w:r>
        <w:rPr>
          <w:spacing w:val="-4"/>
        </w:rPr>
        <w:t xml:space="preserve">desire, </w:t>
      </w:r>
      <w:r>
        <w:rPr>
          <w:spacing w:val="-3"/>
        </w:rPr>
        <w:t xml:space="preserve">the </w:t>
      </w:r>
      <w:r>
        <w:rPr>
          <w:spacing w:val="-4"/>
        </w:rPr>
        <w:t xml:space="preserve">nature </w:t>
      </w:r>
      <w:r>
        <w:t xml:space="preserve">of </w:t>
      </w:r>
      <w:r>
        <w:rPr>
          <w:spacing w:val="-4"/>
        </w:rPr>
        <w:t xml:space="preserve">which </w:t>
      </w:r>
      <w:r>
        <w:t xml:space="preserve">we </w:t>
      </w:r>
      <w:r>
        <w:rPr>
          <w:spacing w:val="-3"/>
        </w:rPr>
        <w:t xml:space="preserve">will </w:t>
      </w:r>
      <w:r>
        <w:rPr>
          <w:spacing w:val="-4"/>
        </w:rPr>
        <w:t xml:space="preserve">discuss </w:t>
      </w:r>
      <w:r>
        <w:t xml:space="preserve">in a </w:t>
      </w:r>
      <w:r>
        <w:rPr>
          <w:spacing w:val="-4"/>
        </w:rPr>
        <w:t xml:space="preserve">moment. </w:t>
      </w:r>
      <w:r>
        <w:rPr>
          <w:spacing w:val="-11"/>
        </w:rPr>
        <w:t xml:space="preserve">You </w:t>
      </w:r>
      <w:r>
        <w:rPr>
          <w:spacing w:val="-3"/>
        </w:rPr>
        <w:t xml:space="preserve">know </w:t>
      </w:r>
      <w:r>
        <w:rPr>
          <w:spacing w:val="-4"/>
        </w:rPr>
        <w:t xml:space="preserve">that, </w:t>
      </w:r>
      <w:r>
        <w:t xml:space="preserve">if </w:t>
      </w:r>
      <w:r>
        <w:rPr>
          <w:spacing w:val="-3"/>
        </w:rPr>
        <w:t xml:space="preserve">you </w:t>
      </w:r>
      <w:r>
        <w:rPr>
          <w:spacing w:val="-4"/>
        </w:rPr>
        <w:t xml:space="preserve">don’t </w:t>
      </w:r>
      <w:r>
        <w:rPr>
          <w:spacing w:val="-3"/>
        </w:rPr>
        <w:t xml:space="preserve">come </w:t>
      </w:r>
      <w:r>
        <w:t xml:space="preserve">to </w:t>
      </w:r>
      <w:r>
        <w:rPr>
          <w:spacing w:val="-3"/>
        </w:rPr>
        <w:t xml:space="preserve">have </w:t>
      </w:r>
      <w:r>
        <w:t xml:space="preserve">a </w:t>
      </w:r>
      <w:r>
        <w:rPr>
          <w:spacing w:val="-4"/>
        </w:rPr>
        <w:t xml:space="preserve">genuine </w:t>
      </w:r>
      <w:r>
        <w:rPr>
          <w:spacing w:val="-3"/>
        </w:rPr>
        <w:t xml:space="preserve">love </w:t>
      </w:r>
      <w:r>
        <w:t xml:space="preserve">of </w:t>
      </w:r>
      <w:r>
        <w:rPr>
          <w:spacing w:val="-4"/>
        </w:rPr>
        <w:t xml:space="preserve">opera, you’ll inadvertently disclose </w:t>
      </w:r>
      <w:r>
        <w:t xml:space="preserve">to </w:t>
      </w:r>
      <w:r>
        <w:rPr>
          <w:spacing w:val="-3"/>
        </w:rPr>
        <w:t xml:space="preserve">the </w:t>
      </w:r>
      <w:r>
        <w:rPr>
          <w:spacing w:val="-4"/>
        </w:rPr>
        <w:t xml:space="preserve">people whose ranks </w:t>
      </w:r>
      <w:r>
        <w:rPr>
          <w:spacing w:val="-3"/>
        </w:rPr>
        <w:t xml:space="preserve">you are </w:t>
      </w:r>
      <w:r>
        <w:rPr>
          <w:spacing w:val="-4"/>
        </w:rPr>
        <w:t xml:space="preserve">trying </w:t>
      </w:r>
      <w:r>
        <w:t xml:space="preserve">to </w:t>
      </w:r>
      <w:r>
        <w:rPr>
          <w:spacing w:val="-3"/>
        </w:rPr>
        <w:t xml:space="preserve">join that you </w:t>
      </w:r>
      <w:r>
        <w:rPr>
          <w:spacing w:val="-4"/>
        </w:rPr>
        <w:t xml:space="preserve">don’t </w:t>
      </w:r>
      <w:r>
        <w:rPr>
          <w:spacing w:val="-3"/>
        </w:rPr>
        <w:t xml:space="preserve">much care for </w:t>
      </w:r>
      <w:r>
        <w:rPr>
          <w:spacing w:val="-4"/>
        </w:rPr>
        <w:t xml:space="preserve">them. While </w:t>
      </w:r>
      <w:r>
        <w:t xml:space="preserve">in </w:t>
      </w:r>
      <w:r>
        <w:rPr>
          <w:spacing w:val="-3"/>
        </w:rPr>
        <w:t xml:space="preserve">your </w:t>
      </w:r>
      <w:r>
        <w:rPr>
          <w:spacing w:val="-4"/>
        </w:rPr>
        <w:t>box-s</w:t>
      </w:r>
      <w:r>
        <w:rPr>
          <w:spacing w:val="-4"/>
        </w:rPr>
        <w:t xml:space="preserve">eat </w:t>
      </w:r>
      <w:r>
        <w:t xml:space="preserve">at </w:t>
      </w:r>
      <w:r>
        <w:rPr>
          <w:spacing w:val="-3"/>
        </w:rPr>
        <w:t xml:space="preserve">the </w:t>
      </w:r>
      <w:r>
        <w:rPr>
          <w:spacing w:val="-4"/>
        </w:rPr>
        <w:t xml:space="preserve">opera-house, you’ll </w:t>
      </w:r>
      <w:r>
        <w:rPr>
          <w:spacing w:val="-3"/>
        </w:rPr>
        <w:t xml:space="preserve">look </w:t>
      </w:r>
      <w:r>
        <w:rPr>
          <w:spacing w:val="-4"/>
        </w:rPr>
        <w:t xml:space="preserve">bored </w:t>
      </w:r>
      <w:r>
        <w:rPr>
          <w:spacing w:val="-3"/>
        </w:rPr>
        <w:t xml:space="preserve">and </w:t>
      </w:r>
      <w:r>
        <w:rPr>
          <w:spacing w:val="-4"/>
        </w:rPr>
        <w:t xml:space="preserve">sullen; you’ll sound </w:t>
      </w:r>
      <w:r>
        <w:rPr>
          <w:spacing w:val="-3"/>
        </w:rPr>
        <w:t xml:space="preserve">fake when you tell </w:t>
      </w:r>
      <w:r>
        <w:rPr>
          <w:spacing w:val="-4"/>
        </w:rPr>
        <w:t xml:space="preserve">these </w:t>
      </w:r>
      <w:r>
        <w:rPr>
          <w:spacing w:val="-3"/>
        </w:rPr>
        <w:t xml:space="preserve">big </w:t>
      </w:r>
      <w:r>
        <w:rPr>
          <w:spacing w:val="-4"/>
        </w:rPr>
        <w:t xml:space="preserve">people </w:t>
      </w:r>
      <w:r>
        <w:rPr>
          <w:spacing w:val="-3"/>
        </w:rPr>
        <w:t xml:space="preserve">how much you like </w:t>
      </w:r>
      <w:r>
        <w:rPr>
          <w:spacing w:val="-4"/>
        </w:rPr>
        <w:t xml:space="preserve">opera. </w:t>
      </w:r>
      <w:r>
        <w:rPr>
          <w:spacing w:val="-3"/>
        </w:rPr>
        <w:t xml:space="preserve">And you </w:t>
      </w:r>
      <w:r>
        <w:rPr>
          <w:spacing w:val="-4"/>
        </w:rPr>
        <w:t xml:space="preserve">believe that, </w:t>
      </w:r>
      <w:r>
        <w:t xml:space="preserve">as a </w:t>
      </w:r>
      <w:r>
        <w:rPr>
          <w:spacing w:val="-4"/>
        </w:rPr>
        <w:t xml:space="preserve">result, </w:t>
      </w:r>
      <w:r>
        <w:rPr>
          <w:spacing w:val="-3"/>
        </w:rPr>
        <w:t xml:space="preserve">they </w:t>
      </w:r>
      <w:r>
        <w:rPr>
          <w:spacing w:val="-4"/>
        </w:rPr>
        <w:t xml:space="preserve">won’t </w:t>
      </w:r>
      <w:r>
        <w:rPr>
          <w:spacing w:val="-3"/>
        </w:rPr>
        <w:t xml:space="preserve">let you join </w:t>
      </w:r>
      <w:r>
        <w:rPr>
          <w:spacing w:val="-4"/>
        </w:rPr>
        <w:t xml:space="preserve">them, </w:t>
      </w:r>
      <w:r>
        <w:t xml:space="preserve">in </w:t>
      </w:r>
      <w:r>
        <w:rPr>
          <w:spacing w:val="-4"/>
        </w:rPr>
        <w:t xml:space="preserve">consequence </w:t>
      </w:r>
      <w:r>
        <w:t xml:space="preserve">of </w:t>
      </w:r>
      <w:r>
        <w:rPr>
          <w:spacing w:val="-4"/>
        </w:rPr>
        <w:t xml:space="preserve">which you’ll wither </w:t>
      </w:r>
      <w:r>
        <w:rPr>
          <w:spacing w:val="-7"/>
        </w:rPr>
        <w:t>away.</w:t>
      </w:r>
    </w:p>
    <w:p w:rsidR="000D32F5" w:rsidRDefault="003015BB">
      <w:pPr>
        <w:pStyle w:val="BodyText"/>
        <w:spacing w:before="11" w:line="249" w:lineRule="auto"/>
        <w:ind w:right="132" w:firstLine="288"/>
      </w:pPr>
      <w:r>
        <w:rPr>
          <w:spacing w:val="-3"/>
        </w:rPr>
        <w:t xml:space="preserve">That </w:t>
      </w:r>
      <w:r>
        <w:rPr>
          <w:spacing w:val="-4"/>
        </w:rPr>
        <w:t xml:space="preserve">first-order desire </w:t>
      </w:r>
      <w:r>
        <w:t xml:space="preserve">is </w:t>
      </w:r>
      <w:r>
        <w:rPr>
          <w:spacing w:val="-3"/>
        </w:rPr>
        <w:t xml:space="preserve">not </w:t>
      </w:r>
      <w:r>
        <w:t xml:space="preserve">a </w:t>
      </w:r>
      <w:r>
        <w:rPr>
          <w:spacing w:val="-4"/>
        </w:rPr>
        <w:t xml:space="preserve">desire </w:t>
      </w:r>
      <w:r>
        <w:t xml:space="preserve">to </w:t>
      </w:r>
      <w:r>
        <w:rPr>
          <w:spacing w:val="-4"/>
        </w:rPr>
        <w:t xml:space="preserve">survive: </w:t>
      </w:r>
      <w:r>
        <w:rPr>
          <w:spacing w:val="-3"/>
        </w:rPr>
        <w:t xml:space="preserve">you know that your </w:t>
      </w:r>
      <w:r>
        <w:rPr>
          <w:spacing w:val="-4"/>
        </w:rPr>
        <w:t xml:space="preserve">survival doesn't depend </w:t>
      </w:r>
      <w:r>
        <w:t xml:space="preserve">on </w:t>
      </w:r>
      <w:r>
        <w:rPr>
          <w:spacing w:val="-3"/>
        </w:rPr>
        <w:t xml:space="preserve">your </w:t>
      </w:r>
      <w:r>
        <w:rPr>
          <w:spacing w:val="-4"/>
        </w:rPr>
        <w:t xml:space="preserve">being </w:t>
      </w:r>
      <w:r>
        <w:t xml:space="preserve">in </w:t>
      </w:r>
      <w:r>
        <w:rPr>
          <w:spacing w:val="-3"/>
        </w:rPr>
        <w:t xml:space="preserve">the good </w:t>
      </w:r>
      <w:r>
        <w:rPr>
          <w:spacing w:val="-4"/>
        </w:rPr>
        <w:t xml:space="preserve">graces </w:t>
      </w:r>
      <w:r>
        <w:t xml:space="preserve">of </w:t>
      </w:r>
      <w:r>
        <w:rPr>
          <w:spacing w:val="-4"/>
        </w:rPr>
        <w:t xml:space="preserve">these people. </w:t>
      </w:r>
      <w:r>
        <w:rPr>
          <w:spacing w:val="-5"/>
        </w:rPr>
        <w:t xml:space="preserve">Rather, </w:t>
      </w:r>
      <w:r>
        <w:t xml:space="preserve">it is a </w:t>
      </w:r>
      <w:r>
        <w:rPr>
          <w:spacing w:val="-4"/>
        </w:rPr>
        <w:t xml:space="preserve">cowardly desire </w:t>
      </w:r>
      <w:r>
        <w:t xml:space="preserve">to </w:t>
      </w:r>
      <w:r>
        <w:rPr>
          <w:spacing w:val="-3"/>
        </w:rPr>
        <w:t xml:space="preserve">fit in. And </w:t>
      </w:r>
      <w:r>
        <w:rPr>
          <w:i/>
          <w:spacing w:val="-3"/>
        </w:rPr>
        <w:t xml:space="preserve">that </w:t>
      </w:r>
      <w:r>
        <w:rPr>
          <w:spacing w:val="-4"/>
        </w:rPr>
        <w:t xml:space="preserve">first- order desire </w:t>
      </w:r>
      <w:r>
        <w:rPr>
          <w:spacing w:val="-3"/>
        </w:rPr>
        <w:t xml:space="preserve">is, </w:t>
      </w:r>
      <w:r>
        <w:t xml:space="preserve">we </w:t>
      </w:r>
      <w:r>
        <w:rPr>
          <w:spacing w:val="-3"/>
        </w:rPr>
        <w:t xml:space="preserve">may </w:t>
      </w:r>
      <w:r>
        <w:rPr>
          <w:spacing w:val="-4"/>
        </w:rPr>
        <w:t xml:space="preserve">plausibly suppose, </w:t>
      </w:r>
      <w:r>
        <w:rPr>
          <w:spacing w:val="-3"/>
        </w:rPr>
        <w:t xml:space="preserve">the </w:t>
      </w:r>
      <w:r>
        <w:rPr>
          <w:spacing w:val="-4"/>
        </w:rPr>
        <w:t>off-spring</w:t>
      </w:r>
      <w:r>
        <w:rPr>
          <w:spacing w:val="-4"/>
        </w:rPr>
        <w:t xml:space="preserve"> </w:t>
      </w:r>
      <w:r>
        <w:t xml:space="preserve">of </w:t>
      </w:r>
      <w:r>
        <w:rPr>
          <w:spacing w:val="-5"/>
        </w:rPr>
        <w:t xml:space="preserve">another, </w:t>
      </w:r>
      <w:r>
        <w:rPr>
          <w:spacing w:val="-4"/>
        </w:rPr>
        <w:t xml:space="preserve">equally despicable first-order desire, </w:t>
      </w:r>
      <w:r>
        <w:rPr>
          <w:spacing w:val="-6"/>
        </w:rPr>
        <w:t xml:space="preserve">namely, </w:t>
      </w:r>
      <w:r>
        <w:rPr>
          <w:spacing w:val="-3"/>
        </w:rPr>
        <w:t xml:space="preserve">your </w:t>
      </w:r>
      <w:r>
        <w:rPr>
          <w:spacing w:val="-4"/>
        </w:rPr>
        <w:t xml:space="preserve">desire </w:t>
      </w:r>
      <w:r>
        <w:t xml:space="preserve">to </w:t>
      </w:r>
      <w:r>
        <w:rPr>
          <w:spacing w:val="-4"/>
        </w:rPr>
        <w:t xml:space="preserve">avoid </w:t>
      </w:r>
      <w:r>
        <w:rPr>
          <w:spacing w:val="-3"/>
        </w:rPr>
        <w:t xml:space="preserve">the </w:t>
      </w:r>
      <w:r>
        <w:rPr>
          <w:spacing w:val="-4"/>
        </w:rPr>
        <w:t xml:space="preserve">hard, anxiety-ridden </w:t>
      </w:r>
      <w:r>
        <w:rPr>
          <w:spacing w:val="-3"/>
        </w:rPr>
        <w:t xml:space="preserve">work </w:t>
      </w:r>
      <w:r>
        <w:t xml:space="preserve">of </w:t>
      </w:r>
      <w:r>
        <w:rPr>
          <w:spacing w:val="-4"/>
        </w:rPr>
        <w:t xml:space="preserve">forging </w:t>
      </w:r>
      <w:r>
        <w:rPr>
          <w:spacing w:val="-3"/>
        </w:rPr>
        <w:t xml:space="preserve">your own </w:t>
      </w:r>
      <w:r>
        <w:rPr>
          <w:spacing w:val="-6"/>
        </w:rPr>
        <w:t xml:space="preserve">identity. </w:t>
      </w:r>
      <w:r>
        <w:t xml:space="preserve">So it is </w:t>
      </w:r>
      <w:r>
        <w:rPr>
          <w:spacing w:val="-4"/>
        </w:rPr>
        <w:t xml:space="preserve">laziness </w:t>
      </w:r>
      <w:r>
        <w:rPr>
          <w:spacing w:val="-3"/>
        </w:rPr>
        <w:t xml:space="preserve">and </w:t>
      </w:r>
      <w:r>
        <w:rPr>
          <w:spacing w:val="-4"/>
        </w:rPr>
        <w:t xml:space="preserve">cowardice </w:t>
      </w:r>
      <w:r>
        <w:rPr>
          <w:spacing w:val="-3"/>
        </w:rPr>
        <w:t xml:space="preserve">that </w:t>
      </w:r>
      <w:r>
        <w:rPr>
          <w:spacing w:val="-4"/>
        </w:rPr>
        <w:t xml:space="preserve">underlie </w:t>
      </w:r>
      <w:r>
        <w:rPr>
          <w:spacing w:val="-3"/>
        </w:rPr>
        <w:t xml:space="preserve">your </w:t>
      </w:r>
      <w:r>
        <w:rPr>
          <w:spacing w:val="-4"/>
        </w:rPr>
        <w:t xml:space="preserve">first-order desire </w:t>
      </w:r>
      <w:r>
        <w:t xml:space="preserve">to </w:t>
      </w:r>
      <w:r>
        <w:rPr>
          <w:spacing w:val="-3"/>
        </w:rPr>
        <w:t xml:space="preserve">fit in. </w:t>
      </w:r>
      <w:r>
        <w:t xml:space="preserve">It is </w:t>
      </w:r>
      <w:r>
        <w:rPr>
          <w:spacing w:val="-3"/>
        </w:rPr>
        <w:t xml:space="preserve">not, </w:t>
      </w:r>
      <w:r>
        <w:t xml:space="preserve">I </w:t>
      </w:r>
      <w:r>
        <w:rPr>
          <w:spacing w:val="-4"/>
        </w:rPr>
        <w:t xml:space="preserve">repeat, </w:t>
      </w:r>
      <w:r>
        <w:t xml:space="preserve">a </w:t>
      </w:r>
      <w:r>
        <w:rPr>
          <w:spacing w:val="-4"/>
        </w:rPr>
        <w:t xml:space="preserve">desire </w:t>
      </w:r>
      <w:r>
        <w:t xml:space="preserve">to </w:t>
      </w:r>
      <w:r>
        <w:rPr>
          <w:spacing w:val="-4"/>
        </w:rPr>
        <w:t>s</w:t>
      </w:r>
      <w:r>
        <w:rPr>
          <w:spacing w:val="-4"/>
        </w:rPr>
        <w:t>urvive.</w:t>
      </w:r>
    </w:p>
    <w:p w:rsidR="000D32F5" w:rsidRDefault="003015BB">
      <w:pPr>
        <w:pStyle w:val="BodyText"/>
        <w:spacing w:before="6" w:line="249" w:lineRule="auto"/>
        <w:ind w:right="105" w:firstLine="288"/>
      </w:pPr>
      <w:r>
        <w:t xml:space="preserve">In </w:t>
      </w:r>
      <w:r>
        <w:rPr>
          <w:spacing w:val="-3"/>
        </w:rPr>
        <w:t xml:space="preserve">this </w:t>
      </w:r>
      <w:r>
        <w:rPr>
          <w:spacing w:val="-4"/>
        </w:rPr>
        <w:t xml:space="preserve">context, </w:t>
      </w:r>
      <w:r>
        <w:rPr>
          <w:spacing w:val="-3"/>
        </w:rPr>
        <w:t xml:space="preserve">your </w:t>
      </w:r>
      <w:r>
        <w:rPr>
          <w:spacing w:val="-4"/>
        </w:rPr>
        <w:t xml:space="preserve">behavior </w:t>
      </w:r>
      <w:r>
        <w:t xml:space="preserve">is a </w:t>
      </w:r>
      <w:r>
        <w:rPr>
          <w:spacing w:val="-4"/>
        </w:rPr>
        <w:t xml:space="preserve">compulsive response </w:t>
      </w:r>
      <w:r>
        <w:t xml:space="preserve">to </w:t>
      </w:r>
      <w:r>
        <w:rPr>
          <w:spacing w:val="-3"/>
        </w:rPr>
        <w:t xml:space="preserve">fear and </w:t>
      </w:r>
      <w:r>
        <w:rPr>
          <w:spacing w:val="-4"/>
        </w:rPr>
        <w:t xml:space="preserve">laziness. </w:t>
      </w:r>
      <w:r>
        <w:t xml:space="preserve">It is </w:t>
      </w:r>
      <w:r>
        <w:rPr>
          <w:spacing w:val="-3"/>
        </w:rPr>
        <w:t xml:space="preserve">not </w:t>
      </w:r>
      <w:r>
        <w:t xml:space="preserve">a </w:t>
      </w:r>
      <w:r>
        <w:rPr>
          <w:spacing w:val="-3"/>
        </w:rPr>
        <w:t xml:space="preserve">free act. </w:t>
      </w:r>
      <w:r>
        <w:t xml:space="preserve">It is a </w:t>
      </w:r>
      <w:r>
        <w:rPr>
          <w:spacing w:val="-4"/>
        </w:rPr>
        <w:t xml:space="preserve">compulsive, pseudo-free </w:t>
      </w:r>
      <w:r>
        <w:rPr>
          <w:spacing w:val="-3"/>
        </w:rPr>
        <w:t>act.</w:t>
      </w:r>
    </w:p>
    <w:p w:rsidR="000D32F5" w:rsidRDefault="003015BB">
      <w:pPr>
        <w:pStyle w:val="BodyText"/>
        <w:spacing w:before="2"/>
        <w:ind w:left="388"/>
      </w:pPr>
      <w:r>
        <w:t xml:space="preserve">In </w:t>
      </w:r>
      <w:r>
        <w:rPr>
          <w:spacing w:val="-3"/>
        </w:rPr>
        <w:t xml:space="preserve">this </w:t>
      </w:r>
      <w:r>
        <w:rPr>
          <w:spacing w:val="-4"/>
        </w:rPr>
        <w:t xml:space="preserve">context, </w:t>
      </w:r>
      <w:r>
        <w:t xml:space="preserve">it is </w:t>
      </w:r>
      <w:r>
        <w:rPr>
          <w:spacing w:val="-4"/>
        </w:rPr>
        <w:t xml:space="preserve">important </w:t>
      </w:r>
      <w:r>
        <w:t xml:space="preserve">to </w:t>
      </w:r>
      <w:r>
        <w:rPr>
          <w:spacing w:val="-4"/>
        </w:rPr>
        <w:t xml:space="preserve">distinguish between fear-driven behavior </w:t>
      </w:r>
      <w:r>
        <w:rPr>
          <w:spacing w:val="-3"/>
        </w:rPr>
        <w:t xml:space="preserve">and </w:t>
      </w:r>
      <w:r>
        <w:rPr>
          <w:spacing w:val="-4"/>
        </w:rPr>
        <w:t xml:space="preserve">cowardly </w:t>
      </w:r>
      <w:r>
        <w:rPr>
          <w:spacing w:val="-5"/>
        </w:rPr>
        <w:t>behavior.</w:t>
      </w:r>
    </w:p>
    <w:p w:rsidR="000D32F5" w:rsidRDefault="003015BB">
      <w:pPr>
        <w:pStyle w:val="BodyText"/>
        <w:spacing w:before="12" w:line="249" w:lineRule="auto"/>
        <w:ind w:right="209"/>
      </w:pPr>
      <w:r>
        <w:rPr>
          <w:spacing w:val="-4"/>
        </w:rPr>
        <w:t xml:space="preserve">People </w:t>
      </w:r>
      <w:r>
        <w:rPr>
          <w:spacing w:val="-3"/>
        </w:rPr>
        <w:t xml:space="preserve">are </w:t>
      </w:r>
      <w:r>
        <w:rPr>
          <w:spacing w:val="-4"/>
        </w:rPr>
        <w:t xml:space="preserve">vulnerable. </w:t>
      </w:r>
      <w:r>
        <w:rPr>
          <w:spacing w:val="-3"/>
        </w:rPr>
        <w:t xml:space="preserve">They must take </w:t>
      </w:r>
      <w:r>
        <w:rPr>
          <w:spacing w:val="-4"/>
        </w:rPr>
        <w:t xml:space="preserve">their vulnerabilities </w:t>
      </w:r>
      <w:r>
        <w:rPr>
          <w:spacing w:val="-3"/>
        </w:rPr>
        <w:t xml:space="preserve">into </w:t>
      </w:r>
      <w:r>
        <w:rPr>
          <w:spacing w:val="-4"/>
        </w:rPr>
        <w:t xml:space="preserve">account </w:t>
      </w:r>
      <w:r>
        <w:rPr>
          <w:spacing w:val="-3"/>
        </w:rPr>
        <w:t xml:space="preserve">when </w:t>
      </w:r>
      <w:r>
        <w:rPr>
          <w:spacing w:val="-4"/>
        </w:rPr>
        <w:t xml:space="preserve">deciding </w:t>
      </w:r>
      <w:r>
        <w:rPr>
          <w:spacing w:val="-3"/>
        </w:rPr>
        <w:t xml:space="preserve">what </w:t>
      </w:r>
      <w:r>
        <w:t xml:space="preserve">to </w:t>
      </w:r>
      <w:r>
        <w:rPr>
          <w:spacing w:val="-3"/>
        </w:rPr>
        <w:t xml:space="preserve">do. The </w:t>
      </w:r>
      <w:r>
        <w:rPr>
          <w:spacing w:val="-4"/>
        </w:rPr>
        <w:t xml:space="preserve">coward </w:t>
      </w:r>
      <w:r>
        <w:rPr>
          <w:spacing w:val="-3"/>
        </w:rPr>
        <w:t xml:space="preserve">has </w:t>
      </w:r>
      <w:r>
        <w:t xml:space="preserve">no </w:t>
      </w:r>
      <w:r>
        <w:rPr>
          <w:spacing w:val="-4"/>
        </w:rPr>
        <w:t xml:space="preserve">compunctions about parting </w:t>
      </w:r>
      <w:r>
        <w:rPr>
          <w:spacing w:val="-3"/>
        </w:rPr>
        <w:t xml:space="preserve">with who </w:t>
      </w:r>
      <w:r>
        <w:t xml:space="preserve">he is in </w:t>
      </w:r>
      <w:r>
        <w:rPr>
          <w:spacing w:val="-3"/>
        </w:rPr>
        <w:t xml:space="preserve">his </w:t>
      </w:r>
      <w:r>
        <w:rPr>
          <w:spacing w:val="-4"/>
        </w:rPr>
        <w:t xml:space="preserve">efforts </w:t>
      </w:r>
      <w:r>
        <w:t xml:space="preserve">to </w:t>
      </w:r>
      <w:r>
        <w:rPr>
          <w:spacing w:val="-4"/>
        </w:rPr>
        <w:t xml:space="preserve">survive. </w:t>
      </w:r>
      <w:r>
        <w:rPr>
          <w:spacing w:val="-3"/>
        </w:rPr>
        <w:t xml:space="preserve">The </w:t>
      </w:r>
      <w:r>
        <w:rPr>
          <w:spacing w:val="-4"/>
        </w:rPr>
        <w:t>fe</w:t>
      </w:r>
      <w:r>
        <w:rPr>
          <w:spacing w:val="-4"/>
        </w:rPr>
        <w:t xml:space="preserve">arful, non-coward </w:t>
      </w:r>
      <w:r>
        <w:rPr>
          <w:spacing w:val="-3"/>
        </w:rPr>
        <w:t xml:space="preserve">will </w:t>
      </w:r>
      <w:r>
        <w:rPr>
          <w:spacing w:val="-4"/>
        </w:rPr>
        <w:t xml:space="preserve">avoid parting </w:t>
      </w:r>
      <w:r>
        <w:rPr>
          <w:spacing w:val="-3"/>
        </w:rPr>
        <w:t xml:space="preserve">with his </w:t>
      </w:r>
      <w:r>
        <w:rPr>
          <w:spacing w:val="-4"/>
        </w:rPr>
        <w:t xml:space="preserve">identity </w:t>
      </w:r>
      <w:r>
        <w:rPr>
          <w:i/>
          <w:spacing w:val="-4"/>
        </w:rPr>
        <w:t>until</w:t>
      </w:r>
      <w:r>
        <w:rPr>
          <w:spacing w:val="-4"/>
        </w:rPr>
        <w:t xml:space="preserve">, having considered </w:t>
      </w:r>
      <w:r>
        <w:rPr>
          <w:spacing w:val="-3"/>
        </w:rPr>
        <w:t xml:space="preserve">all </w:t>
      </w:r>
      <w:r>
        <w:t xml:space="preserve">of </w:t>
      </w:r>
      <w:r>
        <w:rPr>
          <w:spacing w:val="-3"/>
        </w:rPr>
        <w:t xml:space="preserve">the </w:t>
      </w:r>
      <w:r>
        <w:rPr>
          <w:spacing w:val="-4"/>
        </w:rPr>
        <w:t xml:space="preserve">possibilities, </w:t>
      </w:r>
      <w:r>
        <w:rPr>
          <w:spacing w:val="-3"/>
        </w:rPr>
        <w:t xml:space="preserve">even </w:t>
      </w:r>
      <w:r>
        <w:rPr>
          <w:spacing w:val="-4"/>
        </w:rPr>
        <w:t xml:space="preserve">those </w:t>
      </w:r>
      <w:r>
        <w:rPr>
          <w:spacing w:val="-3"/>
        </w:rPr>
        <w:t xml:space="preserve">that </w:t>
      </w:r>
      <w:r>
        <w:rPr>
          <w:spacing w:val="-4"/>
        </w:rPr>
        <w:t xml:space="preserve">would involve </w:t>
      </w:r>
      <w:r>
        <w:rPr>
          <w:spacing w:val="-3"/>
        </w:rPr>
        <w:t xml:space="preserve">the hard work and </w:t>
      </w:r>
      <w:r>
        <w:rPr>
          <w:spacing w:val="-4"/>
        </w:rPr>
        <w:t xml:space="preserve">alienation </w:t>
      </w:r>
      <w:r>
        <w:rPr>
          <w:spacing w:val="-3"/>
        </w:rPr>
        <w:t xml:space="preserve">from ways </w:t>
      </w:r>
      <w:r>
        <w:t xml:space="preserve">of </w:t>
      </w:r>
      <w:r>
        <w:rPr>
          <w:spacing w:val="-4"/>
        </w:rPr>
        <w:t xml:space="preserve">living </w:t>
      </w:r>
      <w:r>
        <w:t xml:space="preserve">to </w:t>
      </w:r>
      <w:r>
        <w:rPr>
          <w:spacing w:val="-4"/>
        </w:rPr>
        <w:t xml:space="preserve">which </w:t>
      </w:r>
      <w:r>
        <w:t xml:space="preserve">he is </w:t>
      </w:r>
      <w:r>
        <w:rPr>
          <w:spacing w:val="-4"/>
        </w:rPr>
        <w:t xml:space="preserve">accustomed, </w:t>
      </w:r>
      <w:r>
        <w:t xml:space="preserve">he </w:t>
      </w:r>
      <w:r>
        <w:rPr>
          <w:spacing w:val="-4"/>
        </w:rPr>
        <w:t xml:space="preserve">judges </w:t>
      </w:r>
      <w:r>
        <w:rPr>
          <w:spacing w:val="-3"/>
        </w:rPr>
        <w:t xml:space="preserve">that </w:t>
      </w:r>
      <w:r>
        <w:t xml:space="preserve">he </w:t>
      </w:r>
      <w:r>
        <w:rPr>
          <w:spacing w:val="-3"/>
        </w:rPr>
        <w:t xml:space="preserve">has </w:t>
      </w:r>
      <w:r>
        <w:t xml:space="preserve">no </w:t>
      </w:r>
      <w:r>
        <w:rPr>
          <w:spacing w:val="-4"/>
        </w:rPr>
        <w:t xml:space="preserve">alternative </w:t>
      </w:r>
      <w:r>
        <w:rPr>
          <w:spacing w:val="-3"/>
        </w:rPr>
        <w:t xml:space="preserve">but </w:t>
      </w:r>
      <w:r>
        <w:t xml:space="preserve">to </w:t>
      </w:r>
      <w:r>
        <w:rPr>
          <w:spacing w:val="-4"/>
        </w:rPr>
        <w:t xml:space="preserve">forfeit </w:t>
      </w:r>
      <w:r>
        <w:t xml:space="preserve">at </w:t>
      </w:r>
      <w:r>
        <w:rPr>
          <w:spacing w:val="-4"/>
        </w:rPr>
        <w:t xml:space="preserve">least </w:t>
      </w:r>
      <w:r>
        <w:rPr>
          <w:spacing w:val="-3"/>
        </w:rPr>
        <w:t xml:space="preserve">part </w:t>
      </w:r>
      <w:r>
        <w:t xml:space="preserve">of </w:t>
      </w:r>
      <w:r>
        <w:rPr>
          <w:spacing w:val="-3"/>
        </w:rPr>
        <w:t xml:space="preserve">his </w:t>
      </w:r>
      <w:r>
        <w:rPr>
          <w:spacing w:val="-4"/>
        </w:rPr>
        <w:t xml:space="preserve">identity </w:t>
      </w:r>
      <w:r>
        <w:t xml:space="preserve">in </w:t>
      </w:r>
      <w:r>
        <w:rPr>
          <w:spacing w:val="-4"/>
        </w:rPr>
        <w:t xml:space="preserve">order </w:t>
      </w:r>
      <w:r>
        <w:t xml:space="preserve">to </w:t>
      </w:r>
      <w:r>
        <w:rPr>
          <w:spacing w:val="-4"/>
        </w:rPr>
        <w:t xml:space="preserve">survive. </w:t>
      </w:r>
      <w:r>
        <w:t xml:space="preserve">It </w:t>
      </w:r>
      <w:r>
        <w:rPr>
          <w:spacing w:val="-4"/>
        </w:rPr>
        <w:t xml:space="preserve">should </w:t>
      </w:r>
      <w:r>
        <w:t xml:space="preserve">be </w:t>
      </w:r>
      <w:r>
        <w:rPr>
          <w:spacing w:val="-3"/>
        </w:rPr>
        <w:t xml:space="preserve">said that many </w:t>
      </w:r>
      <w:r>
        <w:t xml:space="preserve">a </w:t>
      </w:r>
      <w:r>
        <w:rPr>
          <w:spacing w:val="-4"/>
        </w:rPr>
        <w:t xml:space="preserve">fearful, non-coward </w:t>
      </w:r>
      <w:r>
        <w:rPr>
          <w:spacing w:val="-3"/>
        </w:rPr>
        <w:t xml:space="preserve">will risk </w:t>
      </w:r>
      <w:r>
        <w:rPr>
          <w:spacing w:val="-4"/>
        </w:rPr>
        <w:t xml:space="preserve">death before forfeiting </w:t>
      </w:r>
      <w:r>
        <w:rPr>
          <w:spacing w:val="-3"/>
        </w:rPr>
        <w:t xml:space="preserve">his </w:t>
      </w:r>
      <w:r>
        <w:rPr>
          <w:spacing w:val="-4"/>
        </w:rPr>
        <w:t xml:space="preserve">identity </w:t>
      </w:r>
      <w:r>
        <w:t xml:space="preserve">or </w:t>
      </w:r>
      <w:r>
        <w:rPr>
          <w:spacing w:val="-3"/>
        </w:rPr>
        <w:t xml:space="preserve">even </w:t>
      </w:r>
      <w:r>
        <w:t xml:space="preserve">a </w:t>
      </w:r>
      <w:r>
        <w:rPr>
          <w:spacing w:val="-3"/>
        </w:rPr>
        <w:t xml:space="preserve">part </w:t>
      </w:r>
      <w:r>
        <w:rPr>
          <w:spacing w:val="-4"/>
        </w:rPr>
        <w:t>thereof.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79"/>
        </w:numPr>
        <w:tabs>
          <w:tab w:val="left" w:pos="748"/>
        </w:tabs>
        <w:rPr>
          <w:u w:val="none"/>
        </w:rPr>
      </w:pPr>
      <w:bookmarkStart w:id="1082" w:name="_bookmark1081"/>
      <w:bookmarkEnd w:id="1082"/>
      <w:r>
        <w:rPr>
          <w:u w:val="none"/>
        </w:rPr>
        <w:t>S</w:t>
      </w:r>
      <w:r>
        <w:rPr>
          <w:u w:val="none"/>
        </w:rPr>
        <w:t>econd order desires sometimes are the puppets of first order</w:t>
      </w:r>
      <w:r>
        <w:rPr>
          <w:spacing w:val="-21"/>
          <w:u w:val="none"/>
        </w:rPr>
        <w:t xml:space="preserve"> </w:t>
      </w:r>
      <w:r>
        <w:rPr>
          <w:u w:val="none"/>
        </w:rPr>
        <w:t>desires</w:t>
      </w:r>
    </w:p>
    <w:p w:rsidR="000D32F5" w:rsidRDefault="000D32F5">
      <w:pPr>
        <w:pStyle w:val="BodyText"/>
        <w:ind w:left="0"/>
        <w:rPr>
          <w:b/>
          <w:sz w:val="26"/>
        </w:rPr>
      </w:pPr>
    </w:p>
    <w:p w:rsidR="000D32F5" w:rsidRDefault="003015BB">
      <w:pPr>
        <w:pStyle w:val="BodyText"/>
        <w:spacing w:before="1" w:line="249" w:lineRule="auto"/>
        <w:ind w:right="105" w:firstLine="288"/>
      </w:pPr>
      <w:r>
        <w:rPr>
          <w:spacing w:val="-3"/>
        </w:rPr>
        <w:t xml:space="preserve">So, </w:t>
      </w:r>
      <w:r>
        <w:t xml:space="preserve">in </w:t>
      </w:r>
      <w:r>
        <w:rPr>
          <w:spacing w:val="-3"/>
        </w:rPr>
        <w:t xml:space="preserve">this </w:t>
      </w:r>
      <w:r>
        <w:rPr>
          <w:spacing w:val="-4"/>
        </w:rPr>
        <w:t xml:space="preserve">context, </w:t>
      </w:r>
      <w:r>
        <w:rPr>
          <w:spacing w:val="-3"/>
        </w:rPr>
        <w:t xml:space="preserve">your </w:t>
      </w:r>
      <w:r>
        <w:rPr>
          <w:spacing w:val="-5"/>
        </w:rPr>
        <w:t xml:space="preserve">higher-order-driven </w:t>
      </w:r>
      <w:r>
        <w:rPr>
          <w:spacing w:val="-4"/>
        </w:rPr>
        <w:t xml:space="preserve">desire </w:t>
      </w:r>
      <w:r>
        <w:t xml:space="preserve">is </w:t>
      </w:r>
      <w:r>
        <w:rPr>
          <w:spacing w:val="-4"/>
        </w:rPr>
        <w:t xml:space="preserve">purely instrumental: </w:t>
      </w:r>
      <w:r>
        <w:t xml:space="preserve">It is </w:t>
      </w:r>
      <w:r>
        <w:rPr>
          <w:spacing w:val="-3"/>
        </w:rPr>
        <w:t xml:space="preserve">just </w:t>
      </w:r>
      <w:r>
        <w:t xml:space="preserve">a </w:t>
      </w:r>
      <w:r>
        <w:rPr>
          <w:spacing w:val="-4"/>
        </w:rPr>
        <w:t xml:space="preserve">means </w:t>
      </w:r>
      <w:r>
        <w:t xml:space="preserve">by </w:t>
      </w:r>
      <w:r>
        <w:rPr>
          <w:spacing w:val="-4"/>
        </w:rPr>
        <w:t xml:space="preserve">which </w:t>
      </w:r>
      <w:r>
        <w:rPr>
          <w:spacing w:val="-3"/>
        </w:rPr>
        <w:t xml:space="preserve">you try </w:t>
      </w:r>
      <w:r>
        <w:t xml:space="preserve">to </w:t>
      </w:r>
      <w:r>
        <w:rPr>
          <w:spacing w:val="-4"/>
        </w:rPr>
        <w:t xml:space="preserve">gratify </w:t>
      </w:r>
      <w:r>
        <w:rPr>
          <w:spacing w:val="-3"/>
        </w:rPr>
        <w:t xml:space="preserve">your </w:t>
      </w:r>
      <w:r>
        <w:rPr>
          <w:spacing w:val="-4"/>
        </w:rPr>
        <w:t xml:space="preserve">desire </w:t>
      </w:r>
      <w:r>
        <w:t xml:space="preserve">to </w:t>
      </w:r>
      <w:r>
        <w:rPr>
          <w:spacing w:val="-4"/>
        </w:rPr>
        <w:t xml:space="preserve">survive. </w:t>
      </w:r>
      <w:r>
        <w:rPr>
          <w:spacing w:val="-3"/>
        </w:rPr>
        <w:t xml:space="preserve">And, </w:t>
      </w:r>
      <w:r>
        <w:rPr>
          <w:spacing w:val="-4"/>
        </w:rPr>
        <w:t xml:space="preserve">though </w:t>
      </w:r>
      <w:r>
        <w:rPr>
          <w:spacing w:val="-3"/>
        </w:rPr>
        <w:t xml:space="preserve">you </w:t>
      </w:r>
      <w:r>
        <w:rPr>
          <w:i/>
          <w:spacing w:val="-3"/>
        </w:rPr>
        <w:t xml:space="preserve">want </w:t>
      </w:r>
      <w:r>
        <w:t xml:space="preserve">to </w:t>
      </w:r>
      <w:r>
        <w:rPr>
          <w:spacing w:val="-4"/>
        </w:rPr>
        <w:t xml:space="preserve">survive, </w:t>
      </w:r>
      <w:r>
        <w:rPr>
          <w:spacing w:val="-3"/>
        </w:rPr>
        <w:t xml:space="preserve">you </w:t>
      </w:r>
      <w:r>
        <w:rPr>
          <w:spacing w:val="-4"/>
        </w:rPr>
        <w:t>d</w:t>
      </w:r>
      <w:r>
        <w:rPr>
          <w:spacing w:val="-4"/>
        </w:rPr>
        <w:t xml:space="preserve">on’t </w:t>
      </w:r>
      <w:r>
        <w:rPr>
          <w:i/>
          <w:spacing w:val="-4"/>
        </w:rPr>
        <w:t xml:space="preserve">value </w:t>
      </w:r>
      <w:r>
        <w:rPr>
          <w:spacing w:val="-3"/>
        </w:rPr>
        <w:t xml:space="preserve">it; </w:t>
      </w:r>
      <w:r>
        <w:rPr>
          <w:spacing w:val="-6"/>
        </w:rPr>
        <w:t xml:space="preserve">or, </w:t>
      </w:r>
      <w:r>
        <w:rPr>
          <w:spacing w:val="-3"/>
        </w:rPr>
        <w:t xml:space="preserve">what </w:t>
      </w:r>
      <w:r>
        <w:t xml:space="preserve">is </w:t>
      </w:r>
      <w:r>
        <w:rPr>
          <w:spacing w:val="-4"/>
        </w:rPr>
        <w:t xml:space="preserve">probably </w:t>
      </w:r>
      <w:r>
        <w:rPr>
          <w:spacing w:val="-3"/>
        </w:rPr>
        <w:t xml:space="preserve">more </w:t>
      </w:r>
      <w:r>
        <w:rPr>
          <w:spacing w:val="-4"/>
        </w:rPr>
        <w:t xml:space="preserve">accurate, </w:t>
      </w:r>
      <w:r>
        <w:rPr>
          <w:spacing w:val="-3"/>
        </w:rPr>
        <w:t xml:space="preserve">your </w:t>
      </w:r>
      <w:r>
        <w:rPr>
          <w:spacing w:val="-4"/>
        </w:rPr>
        <w:t xml:space="preserve">desire </w:t>
      </w:r>
      <w:r>
        <w:t xml:space="preserve">to </w:t>
      </w:r>
      <w:r>
        <w:rPr>
          <w:spacing w:val="-4"/>
        </w:rPr>
        <w:t xml:space="preserve">survive </w:t>
      </w:r>
      <w:r>
        <w:t xml:space="preserve">is </w:t>
      </w:r>
      <w:r>
        <w:rPr>
          <w:spacing w:val="-3"/>
        </w:rPr>
        <w:t xml:space="preserve">more </w:t>
      </w:r>
      <w:r>
        <w:rPr>
          <w:spacing w:val="-4"/>
        </w:rPr>
        <w:t xml:space="preserve">basic </w:t>
      </w:r>
      <w:r>
        <w:rPr>
          <w:spacing w:val="-3"/>
        </w:rPr>
        <w:t xml:space="preserve">than your </w:t>
      </w:r>
      <w:r>
        <w:rPr>
          <w:spacing w:val="-4"/>
        </w:rPr>
        <w:t xml:space="preserve">judgment </w:t>
      </w:r>
      <w:r>
        <w:rPr>
          <w:spacing w:val="-3"/>
        </w:rPr>
        <w:t xml:space="preserve">that </w:t>
      </w:r>
      <w:r>
        <w:t xml:space="preserve">it </w:t>
      </w:r>
      <w:r>
        <w:rPr>
          <w:spacing w:val="-4"/>
        </w:rPr>
        <w:t xml:space="preserve">would </w:t>
      </w:r>
      <w:r>
        <w:t xml:space="preserve">be </w:t>
      </w:r>
      <w:r>
        <w:rPr>
          <w:spacing w:val="-3"/>
        </w:rPr>
        <w:t xml:space="preserve">good </w:t>
      </w:r>
      <w:r>
        <w:t xml:space="preserve">to </w:t>
      </w:r>
      <w:r>
        <w:rPr>
          <w:spacing w:val="-4"/>
        </w:rPr>
        <w:t xml:space="preserve">survive, </w:t>
      </w:r>
      <w:r>
        <w:rPr>
          <w:spacing w:val="-3"/>
        </w:rPr>
        <w:t xml:space="preserve">and the </w:t>
      </w:r>
      <w:r>
        <w:rPr>
          <w:spacing w:val="-4"/>
        </w:rPr>
        <w:t xml:space="preserve">latter </w:t>
      </w:r>
      <w:r>
        <w:t xml:space="preserve">is an </w:t>
      </w:r>
      <w:r>
        <w:rPr>
          <w:spacing w:val="-4"/>
        </w:rPr>
        <w:t xml:space="preserve">intellectualization, </w:t>
      </w:r>
      <w:r>
        <w:t xml:space="preserve">a </w:t>
      </w:r>
      <w:r>
        <w:rPr>
          <w:spacing w:val="-4"/>
        </w:rPr>
        <w:t xml:space="preserve">derivative, </w:t>
      </w:r>
      <w:r>
        <w:t xml:space="preserve">of </w:t>
      </w:r>
      <w:r>
        <w:rPr>
          <w:spacing w:val="-3"/>
        </w:rPr>
        <w:t xml:space="preserve">the </w:t>
      </w:r>
      <w:r>
        <w:rPr>
          <w:spacing w:val="-6"/>
        </w:rPr>
        <w:t xml:space="preserve">former. </w:t>
      </w:r>
      <w:r>
        <w:rPr>
          <w:spacing w:val="-9"/>
        </w:rPr>
        <w:t xml:space="preserve">Your </w:t>
      </w:r>
      <w:r>
        <w:rPr>
          <w:spacing w:val="-4"/>
        </w:rPr>
        <w:t xml:space="preserve">desire </w:t>
      </w:r>
      <w:r>
        <w:t xml:space="preserve">to </w:t>
      </w:r>
      <w:r>
        <w:rPr>
          <w:spacing w:val="-4"/>
        </w:rPr>
        <w:t xml:space="preserve">survive </w:t>
      </w:r>
      <w:r>
        <w:t xml:space="preserve">is a </w:t>
      </w:r>
      <w:r>
        <w:rPr>
          <w:spacing w:val="-4"/>
        </w:rPr>
        <w:t xml:space="preserve">force </w:t>
      </w:r>
      <w:r>
        <w:rPr>
          <w:spacing w:val="-3"/>
        </w:rPr>
        <w:t xml:space="preserve">unto </w:t>
      </w:r>
      <w:r>
        <w:rPr>
          <w:spacing w:val="-4"/>
        </w:rPr>
        <w:t>itsel</w:t>
      </w:r>
      <w:r>
        <w:rPr>
          <w:spacing w:val="-4"/>
        </w:rPr>
        <w:t xml:space="preserve">f. </w:t>
      </w:r>
      <w:r>
        <w:t xml:space="preserve">It </w:t>
      </w:r>
      <w:r>
        <w:rPr>
          <w:spacing w:val="-4"/>
        </w:rPr>
        <w:t xml:space="preserve">doesn’t await </w:t>
      </w:r>
      <w:r>
        <w:rPr>
          <w:spacing w:val="-3"/>
        </w:rPr>
        <w:t xml:space="preserve">your </w:t>
      </w:r>
      <w:r>
        <w:rPr>
          <w:i/>
          <w:spacing w:val="-5"/>
        </w:rPr>
        <w:t>approval</w:t>
      </w:r>
      <w:r>
        <w:rPr>
          <w:spacing w:val="-5"/>
        </w:rPr>
        <w:t xml:space="preserve">. </w:t>
      </w:r>
      <w:r>
        <w:t xml:space="preserve">It </w:t>
      </w:r>
      <w:r>
        <w:rPr>
          <w:spacing w:val="-4"/>
        </w:rPr>
        <w:t>directly motivates action.</w:t>
      </w:r>
    </w:p>
    <w:p w:rsidR="000D32F5" w:rsidRDefault="003015BB">
      <w:pPr>
        <w:pStyle w:val="BodyText"/>
        <w:spacing w:before="5" w:line="249" w:lineRule="auto"/>
        <w:ind w:right="57"/>
      </w:pPr>
      <w:r>
        <w:rPr>
          <w:spacing w:val="-3"/>
        </w:rPr>
        <w:t xml:space="preserve">And, </w:t>
      </w:r>
      <w:r>
        <w:rPr>
          <w:spacing w:val="-4"/>
        </w:rPr>
        <w:t xml:space="preserve">should </w:t>
      </w:r>
      <w:r>
        <w:rPr>
          <w:spacing w:val="-3"/>
        </w:rPr>
        <w:t xml:space="preserve">you come </w:t>
      </w:r>
      <w:r>
        <w:t xml:space="preserve">to </w:t>
      </w:r>
      <w:r>
        <w:rPr>
          <w:spacing w:val="-4"/>
        </w:rPr>
        <w:t xml:space="preserve">approve </w:t>
      </w:r>
      <w:r>
        <w:t xml:space="preserve">of </w:t>
      </w:r>
      <w:r>
        <w:rPr>
          <w:spacing w:val="-3"/>
        </w:rPr>
        <w:t xml:space="preserve">it, this </w:t>
      </w:r>
      <w:r>
        <w:rPr>
          <w:spacing w:val="-4"/>
        </w:rPr>
        <w:t xml:space="preserve">judgment </w:t>
      </w:r>
      <w:r>
        <w:t xml:space="preserve">of </w:t>
      </w:r>
      <w:r>
        <w:rPr>
          <w:spacing w:val="-4"/>
        </w:rPr>
        <w:t xml:space="preserve">yours </w:t>
      </w:r>
      <w:r>
        <w:rPr>
          <w:spacing w:val="-3"/>
        </w:rPr>
        <w:t xml:space="preserve">has </w:t>
      </w:r>
      <w:r>
        <w:rPr>
          <w:spacing w:val="-4"/>
        </w:rPr>
        <w:t xml:space="preserve">little role, </w:t>
      </w:r>
      <w:r>
        <w:t xml:space="preserve">if </w:t>
      </w:r>
      <w:r>
        <w:rPr>
          <w:spacing w:val="-7"/>
        </w:rPr>
        <w:t xml:space="preserve">any, </w:t>
      </w:r>
      <w:r>
        <w:t xml:space="preserve">in </w:t>
      </w:r>
      <w:r>
        <w:rPr>
          <w:spacing w:val="-3"/>
        </w:rPr>
        <w:t xml:space="preserve">the </w:t>
      </w:r>
      <w:r>
        <w:rPr>
          <w:spacing w:val="-4"/>
        </w:rPr>
        <w:t xml:space="preserve">instigation </w:t>
      </w:r>
      <w:r>
        <w:t xml:space="preserve">of </w:t>
      </w:r>
      <w:r>
        <w:rPr>
          <w:spacing w:val="-4"/>
        </w:rPr>
        <w:t xml:space="preserve">actions </w:t>
      </w:r>
      <w:r>
        <w:t xml:space="preserve">on </w:t>
      </w:r>
      <w:r>
        <w:rPr>
          <w:spacing w:val="-3"/>
        </w:rPr>
        <w:t xml:space="preserve">your part </w:t>
      </w:r>
      <w:r>
        <w:rPr>
          <w:spacing w:val="-4"/>
        </w:rPr>
        <w:t xml:space="preserve">that, </w:t>
      </w:r>
      <w:r>
        <w:t xml:space="preserve">so </w:t>
      </w:r>
      <w:r>
        <w:rPr>
          <w:spacing w:val="-3"/>
        </w:rPr>
        <w:t xml:space="preserve">you </w:t>
      </w:r>
      <w:r>
        <w:rPr>
          <w:spacing w:val="-4"/>
        </w:rPr>
        <w:t xml:space="preserve">hope, conduce </w:t>
      </w:r>
      <w:r>
        <w:t xml:space="preserve">to </w:t>
      </w:r>
      <w:r>
        <w:rPr>
          <w:spacing w:val="-3"/>
        </w:rPr>
        <w:t xml:space="preserve">your </w:t>
      </w:r>
      <w:r>
        <w:rPr>
          <w:spacing w:val="-4"/>
        </w:rPr>
        <w:t xml:space="preserve">survival. </w:t>
      </w:r>
      <w:r>
        <w:rPr>
          <w:spacing w:val="-9"/>
        </w:rPr>
        <w:t xml:space="preserve">Your </w:t>
      </w:r>
      <w:r>
        <w:rPr>
          <w:spacing w:val="-4"/>
        </w:rPr>
        <w:t xml:space="preserve">desire </w:t>
      </w:r>
      <w:r>
        <w:t xml:space="preserve">to </w:t>
      </w:r>
      <w:r>
        <w:rPr>
          <w:spacing w:val="-4"/>
        </w:rPr>
        <w:t xml:space="preserve">survive </w:t>
      </w:r>
      <w:r>
        <w:t xml:space="preserve">is </w:t>
      </w:r>
      <w:r>
        <w:rPr>
          <w:spacing w:val="-3"/>
        </w:rPr>
        <w:t xml:space="preserve">much more </w:t>
      </w:r>
      <w:r>
        <w:rPr>
          <w:spacing w:val="-4"/>
        </w:rPr>
        <w:t xml:space="preserve">primitive </w:t>
      </w:r>
      <w:r>
        <w:rPr>
          <w:spacing w:val="-3"/>
        </w:rPr>
        <w:t xml:space="preserve">than any </w:t>
      </w:r>
      <w:r>
        <w:rPr>
          <w:spacing w:val="-4"/>
        </w:rPr>
        <w:t xml:space="preserve">judgment </w:t>
      </w:r>
      <w:r>
        <w:t xml:space="preserve">of </w:t>
      </w:r>
      <w:r>
        <w:rPr>
          <w:spacing w:val="-4"/>
        </w:rPr>
        <w:t xml:space="preserve">yours </w:t>
      </w:r>
      <w:r>
        <w:t xml:space="preserve">as to </w:t>
      </w:r>
      <w:r>
        <w:rPr>
          <w:spacing w:val="-3"/>
        </w:rPr>
        <w:t xml:space="preserve">the </w:t>
      </w:r>
      <w:r>
        <w:rPr>
          <w:spacing w:val="-4"/>
        </w:rPr>
        <w:t xml:space="preserve">extent </w:t>
      </w:r>
      <w:r>
        <w:t xml:space="preserve">to </w:t>
      </w:r>
      <w:r>
        <w:rPr>
          <w:spacing w:val="-4"/>
        </w:rPr>
        <w:t xml:space="preserve">which </w:t>
      </w:r>
      <w:r>
        <w:rPr>
          <w:spacing w:val="-3"/>
        </w:rPr>
        <w:t xml:space="preserve">some norm </w:t>
      </w:r>
      <w:r>
        <w:t xml:space="preserve">is </w:t>
      </w:r>
      <w:r>
        <w:rPr>
          <w:spacing w:val="-4"/>
        </w:rPr>
        <w:t xml:space="preserve">being complied with. </w:t>
      </w:r>
      <w:r>
        <w:rPr>
          <w:spacing w:val="-3"/>
        </w:rPr>
        <w:t xml:space="preserve">All </w:t>
      </w:r>
      <w:r>
        <w:rPr>
          <w:spacing w:val="-4"/>
        </w:rPr>
        <w:t xml:space="preserve">animals </w:t>
      </w:r>
      <w:r>
        <w:rPr>
          <w:spacing w:val="-3"/>
        </w:rPr>
        <w:t xml:space="preserve">want </w:t>
      </w:r>
      <w:r>
        <w:t xml:space="preserve">to </w:t>
      </w:r>
      <w:r>
        <w:rPr>
          <w:spacing w:val="-4"/>
        </w:rPr>
        <w:t xml:space="preserve">survive; </w:t>
      </w:r>
      <w:r>
        <w:rPr>
          <w:spacing w:val="-3"/>
        </w:rPr>
        <w:t xml:space="preserve">but not all </w:t>
      </w:r>
      <w:r>
        <w:rPr>
          <w:spacing w:val="-4"/>
        </w:rPr>
        <w:t xml:space="preserve">animals </w:t>
      </w:r>
      <w:r>
        <w:rPr>
          <w:spacing w:val="-3"/>
        </w:rPr>
        <w:t xml:space="preserve">make </w:t>
      </w:r>
      <w:r>
        <w:rPr>
          <w:spacing w:val="-4"/>
        </w:rPr>
        <w:t xml:space="preserve">judgments. </w:t>
      </w:r>
      <w:r>
        <w:rPr>
          <w:spacing w:val="-3"/>
        </w:rPr>
        <w:t xml:space="preserve">Even </w:t>
      </w:r>
      <w:r>
        <w:rPr>
          <w:spacing w:val="-4"/>
        </w:rPr>
        <w:t xml:space="preserve">though there </w:t>
      </w:r>
      <w:r>
        <w:rPr>
          <w:spacing w:val="-3"/>
        </w:rPr>
        <w:t xml:space="preserve">may well </w:t>
      </w:r>
      <w:r>
        <w:t xml:space="preserve">be </w:t>
      </w:r>
      <w:r>
        <w:rPr>
          <w:spacing w:val="-4"/>
        </w:rPr>
        <w:t xml:space="preserve">cases where </w:t>
      </w:r>
      <w:r>
        <w:rPr>
          <w:spacing w:val="-3"/>
        </w:rPr>
        <w:t xml:space="preserve">your </w:t>
      </w:r>
      <w:r>
        <w:rPr>
          <w:spacing w:val="-4"/>
        </w:rPr>
        <w:t xml:space="preserve">desire </w:t>
      </w:r>
      <w:r>
        <w:rPr>
          <w:spacing w:val="-3"/>
        </w:rPr>
        <w:t xml:space="preserve">for such </w:t>
      </w:r>
      <w:r>
        <w:rPr>
          <w:spacing w:val="-3"/>
        </w:rPr>
        <w:t xml:space="preserve">and such </w:t>
      </w:r>
      <w:r>
        <w:t xml:space="preserve">is a </w:t>
      </w:r>
      <w:r>
        <w:rPr>
          <w:spacing w:val="-4"/>
        </w:rPr>
        <w:t xml:space="preserve">consequence </w:t>
      </w:r>
      <w:r>
        <w:t xml:space="preserve">of </w:t>
      </w:r>
      <w:r>
        <w:rPr>
          <w:spacing w:val="-3"/>
        </w:rPr>
        <w:t xml:space="preserve">your </w:t>
      </w:r>
      <w:r>
        <w:rPr>
          <w:spacing w:val="-4"/>
        </w:rPr>
        <w:t xml:space="preserve">judgment </w:t>
      </w:r>
      <w:r>
        <w:rPr>
          <w:spacing w:val="-3"/>
        </w:rPr>
        <w:t xml:space="preserve">that such and such has </w:t>
      </w:r>
      <w:r>
        <w:rPr>
          <w:spacing w:val="-4"/>
        </w:rPr>
        <w:t xml:space="preserve">value, </w:t>
      </w:r>
      <w:r>
        <w:rPr>
          <w:spacing w:val="-3"/>
        </w:rPr>
        <w:t xml:space="preserve">your </w:t>
      </w:r>
      <w:r>
        <w:rPr>
          <w:spacing w:val="-4"/>
        </w:rPr>
        <w:t xml:space="preserve">desire </w:t>
      </w:r>
      <w:r>
        <w:t xml:space="preserve">to </w:t>
      </w:r>
      <w:r>
        <w:rPr>
          <w:spacing w:val="-4"/>
        </w:rPr>
        <w:t xml:space="preserve">survive isn’t </w:t>
      </w:r>
      <w:r>
        <w:rPr>
          <w:spacing w:val="-3"/>
        </w:rPr>
        <w:t xml:space="preserve">one </w:t>
      </w:r>
      <w:r>
        <w:t xml:space="preserve">of </w:t>
      </w:r>
      <w:r>
        <w:rPr>
          <w:spacing w:val="-4"/>
        </w:rPr>
        <w:t xml:space="preserve">these cases. Thus, second-order desires </w:t>
      </w:r>
      <w:r>
        <w:rPr>
          <w:spacing w:val="-3"/>
        </w:rPr>
        <w:t xml:space="preserve">can </w:t>
      </w:r>
      <w:r>
        <w:t xml:space="preserve">be </w:t>
      </w:r>
      <w:r>
        <w:rPr>
          <w:spacing w:val="-4"/>
        </w:rPr>
        <w:t xml:space="preserve">value- free; </w:t>
      </w:r>
      <w:r>
        <w:rPr>
          <w:spacing w:val="-3"/>
        </w:rPr>
        <w:t xml:space="preserve">for they can </w:t>
      </w:r>
      <w:r>
        <w:t xml:space="preserve">be </w:t>
      </w:r>
      <w:r>
        <w:rPr>
          <w:spacing w:val="-4"/>
        </w:rPr>
        <w:t xml:space="preserve">nothing </w:t>
      </w:r>
      <w:r>
        <w:rPr>
          <w:spacing w:val="-3"/>
        </w:rPr>
        <w:t xml:space="preserve">more than the </w:t>
      </w:r>
      <w:r>
        <w:rPr>
          <w:spacing w:val="-4"/>
        </w:rPr>
        <w:t xml:space="preserve">techniques </w:t>
      </w:r>
      <w:r>
        <w:rPr>
          <w:spacing w:val="-3"/>
        </w:rPr>
        <w:t xml:space="preserve">for </w:t>
      </w:r>
      <w:r>
        <w:rPr>
          <w:spacing w:val="-4"/>
        </w:rPr>
        <w:t>gratifying (valuatively empty) fir</w:t>
      </w:r>
      <w:r>
        <w:rPr>
          <w:spacing w:val="-4"/>
        </w:rPr>
        <w:t>st-order desires.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spacing w:line="249" w:lineRule="auto"/>
        <w:ind w:right="286" w:firstLine="288"/>
        <w:rPr>
          <w:u w:val="none"/>
        </w:rPr>
      </w:pPr>
      <w:bookmarkStart w:id="1083" w:name="_bookmark1082"/>
      <w:bookmarkEnd w:id="1083"/>
      <w:r>
        <w:rPr>
          <w:u w:val="none"/>
        </w:rPr>
        <w:t>1.3 Fake freedom: The warping of one’s higher-order desires to make them validate one’s lower-order desires</w:t>
      </w:r>
    </w:p>
    <w:p w:rsidR="000D32F5" w:rsidRDefault="000D32F5">
      <w:pPr>
        <w:pStyle w:val="BodyText"/>
        <w:spacing w:before="2"/>
        <w:ind w:left="0"/>
        <w:rPr>
          <w:b/>
          <w:sz w:val="25"/>
        </w:rPr>
      </w:pPr>
    </w:p>
    <w:p w:rsidR="000D32F5" w:rsidRDefault="003015BB">
      <w:pPr>
        <w:pStyle w:val="BodyText"/>
        <w:spacing w:line="249" w:lineRule="auto"/>
        <w:ind w:right="286" w:firstLine="288"/>
      </w:pPr>
      <w:r>
        <w:rPr>
          <w:spacing w:val="-3"/>
        </w:rPr>
        <w:t xml:space="preserve">What </w:t>
      </w:r>
      <w:r>
        <w:t xml:space="preserve">if </w:t>
      </w:r>
      <w:r>
        <w:rPr>
          <w:spacing w:val="-3"/>
        </w:rPr>
        <w:t xml:space="preserve">one </w:t>
      </w:r>
      <w:r>
        <w:rPr>
          <w:i/>
          <w:spacing w:val="-4"/>
        </w:rPr>
        <w:t xml:space="preserve">warps </w:t>
      </w:r>
      <w:r>
        <w:rPr>
          <w:spacing w:val="-6"/>
        </w:rPr>
        <w:t xml:space="preserve">one’s </w:t>
      </w:r>
      <w:r>
        <w:rPr>
          <w:spacing w:val="-4"/>
        </w:rPr>
        <w:t xml:space="preserve">higher order desires </w:t>
      </w:r>
      <w:r>
        <w:t xml:space="preserve">to </w:t>
      </w:r>
      <w:r>
        <w:rPr>
          <w:spacing w:val="-4"/>
        </w:rPr>
        <w:t xml:space="preserve">validate </w:t>
      </w:r>
      <w:r>
        <w:rPr>
          <w:spacing w:val="-6"/>
        </w:rPr>
        <w:t xml:space="preserve">one’s </w:t>
      </w:r>
      <w:r>
        <w:rPr>
          <w:spacing w:val="-4"/>
        </w:rPr>
        <w:t xml:space="preserve">lower order desires? </w:t>
      </w:r>
      <w:r>
        <w:rPr>
          <w:spacing w:val="-3"/>
        </w:rPr>
        <w:t xml:space="preserve">What </w:t>
      </w:r>
      <w:r>
        <w:t xml:space="preserve">if </w:t>
      </w:r>
      <w:r>
        <w:rPr>
          <w:spacing w:val="-3"/>
        </w:rPr>
        <w:t xml:space="preserve">one </w:t>
      </w:r>
      <w:r>
        <w:rPr>
          <w:spacing w:val="-4"/>
        </w:rPr>
        <w:t xml:space="preserve">rationalizes? </w:t>
      </w:r>
      <w:r>
        <w:rPr>
          <w:spacing w:val="-3"/>
        </w:rPr>
        <w:t xml:space="preserve">When </w:t>
      </w:r>
      <w:r>
        <w:rPr>
          <w:spacing w:val="-4"/>
        </w:rPr>
        <w:t xml:space="preserve">lecturing </w:t>
      </w:r>
      <w:r>
        <w:t xml:space="preserve">on </w:t>
      </w:r>
      <w:r>
        <w:rPr>
          <w:spacing w:val="-5"/>
        </w:rPr>
        <w:t xml:space="preserve">Frankfurt’s </w:t>
      </w:r>
      <w:r>
        <w:rPr>
          <w:spacing w:val="-4"/>
        </w:rPr>
        <w:t xml:space="preserve">analysis </w:t>
      </w:r>
      <w:r>
        <w:t xml:space="preserve">of </w:t>
      </w:r>
      <w:r>
        <w:rPr>
          <w:spacing w:val="-4"/>
        </w:rPr>
        <w:t xml:space="preserve">freedom, </w:t>
      </w:r>
      <w:r>
        <w:t xml:space="preserve">a </w:t>
      </w:r>
      <w:r>
        <w:rPr>
          <w:spacing w:val="-4"/>
        </w:rPr>
        <w:t xml:space="preserve">student </w:t>
      </w:r>
      <w:r>
        <w:t xml:space="preserve">of </w:t>
      </w:r>
      <w:r>
        <w:rPr>
          <w:spacing w:val="-4"/>
        </w:rPr>
        <w:t xml:space="preserve">mine, Jared </w:t>
      </w:r>
      <w:r>
        <w:rPr>
          <w:spacing w:val="-6"/>
        </w:rPr>
        <w:t xml:space="preserve">Murphy, </w:t>
      </w:r>
      <w:r>
        <w:rPr>
          <w:spacing w:val="-4"/>
        </w:rPr>
        <w:t xml:space="preserve">asked these questions. Until </w:t>
      </w:r>
      <w:r>
        <w:rPr>
          <w:spacing w:val="-3"/>
        </w:rPr>
        <w:t xml:space="preserve">that </w:t>
      </w:r>
      <w:r>
        <w:rPr>
          <w:spacing w:val="-4"/>
        </w:rPr>
        <w:t xml:space="preserve">time, </w:t>
      </w:r>
      <w:r>
        <w:t xml:space="preserve">I </w:t>
      </w:r>
      <w:r>
        <w:rPr>
          <w:spacing w:val="-3"/>
        </w:rPr>
        <w:t xml:space="preserve">had </w:t>
      </w:r>
      <w:r>
        <w:rPr>
          <w:spacing w:val="-4"/>
        </w:rPr>
        <w:t xml:space="preserve">accepted </w:t>
      </w:r>
      <w:r>
        <w:rPr>
          <w:spacing w:val="-5"/>
        </w:rPr>
        <w:t xml:space="preserve">Frankfurt’s </w:t>
      </w:r>
      <w:r>
        <w:rPr>
          <w:spacing w:val="-4"/>
        </w:rPr>
        <w:t xml:space="preserve">analysis. </w:t>
      </w:r>
      <w:r>
        <w:rPr>
          <w:spacing w:val="-3"/>
        </w:rPr>
        <w:t xml:space="preserve">But </w:t>
      </w:r>
      <w:r>
        <w:rPr>
          <w:spacing w:val="-7"/>
        </w:rPr>
        <w:t xml:space="preserve">Mr. </w:t>
      </w:r>
      <w:r>
        <w:rPr>
          <w:spacing w:val="-6"/>
        </w:rPr>
        <w:t xml:space="preserve">Murphy’s </w:t>
      </w:r>
      <w:r>
        <w:rPr>
          <w:spacing w:val="-4"/>
        </w:rPr>
        <w:t xml:space="preserve">question </w:t>
      </w:r>
      <w:r>
        <w:rPr>
          <w:spacing w:val="-3"/>
        </w:rPr>
        <w:t xml:space="preserve">made </w:t>
      </w:r>
      <w:r>
        <w:t xml:space="preserve">me </w:t>
      </w:r>
      <w:r>
        <w:rPr>
          <w:spacing w:val="-4"/>
        </w:rPr>
        <w:t xml:space="preserve">rethink </w:t>
      </w:r>
      <w:r>
        <w:t xml:space="preserve">it </w:t>
      </w:r>
      <w:r>
        <w:rPr>
          <w:spacing w:val="-3"/>
        </w:rPr>
        <w:t xml:space="preserve">and then </w:t>
      </w:r>
      <w:r>
        <w:rPr>
          <w:spacing w:val="-4"/>
        </w:rPr>
        <w:t xml:space="preserve">reject </w:t>
      </w:r>
      <w:r>
        <w:rPr>
          <w:spacing w:val="-3"/>
        </w:rPr>
        <w:t xml:space="preserve">and </w:t>
      </w:r>
      <w:r>
        <w:rPr>
          <w:spacing w:val="-4"/>
        </w:rPr>
        <w:t xml:space="preserve">replace </w:t>
      </w:r>
      <w:r>
        <w:rPr>
          <w:spacing w:val="-3"/>
        </w:rPr>
        <w:t>it.</w:t>
      </w:r>
    </w:p>
    <w:p w:rsidR="000D32F5" w:rsidRDefault="003015BB">
      <w:pPr>
        <w:pStyle w:val="BodyText"/>
        <w:spacing w:before="4" w:line="249" w:lineRule="auto"/>
        <w:ind w:right="286" w:firstLine="288"/>
      </w:pPr>
      <w:r>
        <w:rPr>
          <w:spacing w:val="-4"/>
        </w:rPr>
        <w:t>Thes</w:t>
      </w:r>
      <w:r>
        <w:rPr>
          <w:spacing w:val="-4"/>
        </w:rPr>
        <w:t xml:space="preserve">e questions </w:t>
      </w:r>
      <w:r>
        <w:rPr>
          <w:spacing w:val="-3"/>
        </w:rPr>
        <w:t xml:space="preserve">show </w:t>
      </w:r>
      <w:r>
        <w:rPr>
          <w:spacing w:val="-4"/>
        </w:rPr>
        <w:t xml:space="preserve">that, </w:t>
      </w:r>
      <w:r>
        <w:t xml:space="preserve">as it </w:t>
      </w:r>
      <w:r>
        <w:rPr>
          <w:spacing w:val="-4"/>
        </w:rPr>
        <w:t xml:space="preserve">stands, </w:t>
      </w:r>
      <w:r>
        <w:rPr>
          <w:spacing w:val="-5"/>
        </w:rPr>
        <w:t xml:space="preserve">Frankfurt’s </w:t>
      </w:r>
      <w:r>
        <w:rPr>
          <w:spacing w:val="-4"/>
        </w:rPr>
        <w:t xml:space="preserve">analysis won't </w:t>
      </w:r>
      <w:r>
        <w:rPr>
          <w:spacing w:val="-3"/>
        </w:rPr>
        <w:t xml:space="preserve">do. </w:t>
      </w:r>
      <w:r>
        <w:rPr>
          <w:spacing w:val="-4"/>
        </w:rPr>
        <w:t xml:space="preserve">Knowing </w:t>
      </w:r>
      <w:r>
        <w:rPr>
          <w:spacing w:val="-3"/>
        </w:rPr>
        <w:t xml:space="preserve">that </w:t>
      </w:r>
      <w:r>
        <w:rPr>
          <w:spacing w:val="-4"/>
        </w:rPr>
        <w:t xml:space="preserve">doing right </w:t>
      </w:r>
      <w:r>
        <w:t xml:space="preserve">by </w:t>
      </w:r>
      <w:r>
        <w:rPr>
          <w:spacing w:val="-6"/>
        </w:rPr>
        <w:t xml:space="preserve">one’s </w:t>
      </w:r>
      <w:r>
        <w:rPr>
          <w:spacing w:val="-4"/>
        </w:rPr>
        <w:t xml:space="preserve">existing second-order desires would </w:t>
      </w:r>
      <w:r>
        <w:t xml:space="preserve">be </w:t>
      </w:r>
      <w:r>
        <w:rPr>
          <w:spacing w:val="-4"/>
        </w:rPr>
        <w:t xml:space="preserve">difficult, </w:t>
      </w:r>
      <w:r>
        <w:rPr>
          <w:spacing w:val="-3"/>
        </w:rPr>
        <w:t xml:space="preserve">and </w:t>
      </w:r>
      <w:r>
        <w:rPr>
          <w:spacing w:val="-4"/>
        </w:rPr>
        <w:t xml:space="preserve">knowing </w:t>
      </w:r>
      <w:r>
        <w:rPr>
          <w:spacing w:val="-3"/>
        </w:rPr>
        <w:t xml:space="preserve">that </w:t>
      </w:r>
      <w:r>
        <w:rPr>
          <w:spacing w:val="-4"/>
        </w:rPr>
        <w:t xml:space="preserve">doing right </w:t>
      </w:r>
      <w:r>
        <w:t xml:space="preserve">by </w:t>
      </w:r>
      <w:r>
        <w:rPr>
          <w:spacing w:val="-6"/>
        </w:rPr>
        <w:t xml:space="preserve">one’s </w:t>
      </w:r>
      <w:r>
        <w:rPr>
          <w:spacing w:val="-4"/>
        </w:rPr>
        <w:t xml:space="preserve">first-order desires would </w:t>
      </w:r>
      <w:r>
        <w:t xml:space="preserve">be </w:t>
      </w:r>
      <w:r>
        <w:rPr>
          <w:spacing w:val="-3"/>
        </w:rPr>
        <w:t xml:space="preserve">easy and </w:t>
      </w:r>
      <w:r>
        <w:rPr>
          <w:spacing w:val="-4"/>
        </w:rPr>
        <w:t xml:space="preserve">pleasurable, </w:t>
      </w:r>
      <w:r>
        <w:rPr>
          <w:spacing w:val="-3"/>
        </w:rPr>
        <w:t xml:space="preserve">one can </w:t>
      </w:r>
      <w:r>
        <w:rPr>
          <w:spacing w:val="-4"/>
        </w:rPr>
        <w:t>convinc</w:t>
      </w:r>
      <w:r>
        <w:rPr>
          <w:spacing w:val="-4"/>
        </w:rPr>
        <w:t xml:space="preserve">e oneself </w:t>
      </w:r>
      <w:r>
        <w:rPr>
          <w:spacing w:val="-3"/>
        </w:rPr>
        <w:t xml:space="preserve">that </w:t>
      </w:r>
      <w:r>
        <w:rPr>
          <w:spacing w:val="-6"/>
        </w:rPr>
        <w:t xml:space="preserve">one’s </w:t>
      </w:r>
      <w:r>
        <w:rPr>
          <w:spacing w:val="-4"/>
        </w:rPr>
        <w:t xml:space="preserve">current second-order desires </w:t>
      </w:r>
      <w:r>
        <w:rPr>
          <w:spacing w:val="-3"/>
        </w:rPr>
        <w:t xml:space="preserve">are the </w:t>
      </w:r>
      <w:r>
        <w:rPr>
          <w:spacing w:val="-4"/>
        </w:rPr>
        <w:t xml:space="preserve">wrong </w:t>
      </w:r>
      <w:r>
        <w:rPr>
          <w:spacing w:val="-3"/>
        </w:rPr>
        <w:t xml:space="preserve">ones and that they </w:t>
      </w:r>
      <w:r>
        <w:rPr>
          <w:spacing w:val="-4"/>
        </w:rPr>
        <w:t xml:space="preserve">ought </w:t>
      </w:r>
      <w:r>
        <w:t xml:space="preserve">to be </w:t>
      </w:r>
      <w:r>
        <w:rPr>
          <w:spacing w:val="-4"/>
        </w:rPr>
        <w:t xml:space="preserve">replaced </w:t>
      </w:r>
      <w:r>
        <w:rPr>
          <w:spacing w:val="-3"/>
        </w:rPr>
        <w:t xml:space="preserve">with ones </w:t>
      </w:r>
      <w:r>
        <w:rPr>
          <w:spacing w:val="-4"/>
        </w:rPr>
        <w:t xml:space="preserve">that, </w:t>
      </w:r>
      <w:r>
        <w:t xml:space="preserve">as it </w:t>
      </w:r>
      <w:r>
        <w:rPr>
          <w:spacing w:val="-4"/>
        </w:rPr>
        <w:t xml:space="preserve">happens, validate </w:t>
      </w:r>
      <w:r>
        <w:rPr>
          <w:spacing w:val="-6"/>
        </w:rPr>
        <w:t xml:space="preserve">one’s </w:t>
      </w:r>
      <w:r>
        <w:rPr>
          <w:spacing w:val="-4"/>
        </w:rPr>
        <w:t xml:space="preserve">current first-order desires. </w:t>
      </w:r>
      <w:r>
        <w:t xml:space="preserve">If </w:t>
      </w:r>
      <w:r>
        <w:rPr>
          <w:spacing w:val="-3"/>
        </w:rPr>
        <w:t xml:space="preserve">one </w:t>
      </w:r>
      <w:r>
        <w:t xml:space="preserve">is </w:t>
      </w:r>
      <w:r>
        <w:rPr>
          <w:spacing w:val="-3"/>
        </w:rPr>
        <w:t xml:space="preserve">too lazy and weak </w:t>
      </w:r>
      <w:r>
        <w:t xml:space="preserve">to do </w:t>
      </w:r>
      <w:r>
        <w:rPr>
          <w:spacing w:val="-3"/>
        </w:rPr>
        <w:t xml:space="preserve">what one </w:t>
      </w:r>
      <w:r>
        <w:rPr>
          <w:spacing w:val="-4"/>
        </w:rPr>
        <w:t xml:space="preserve">believes </w:t>
      </w:r>
      <w:r>
        <w:t xml:space="preserve">to be </w:t>
      </w:r>
      <w:r>
        <w:rPr>
          <w:spacing w:val="-3"/>
        </w:rPr>
        <w:t xml:space="preserve">the </w:t>
      </w:r>
      <w:r>
        <w:rPr>
          <w:spacing w:val="-4"/>
        </w:rPr>
        <w:t xml:space="preserve">right thing, </w:t>
      </w:r>
      <w:r>
        <w:rPr>
          <w:spacing w:val="-3"/>
        </w:rPr>
        <w:t xml:space="preserve">one has </w:t>
      </w:r>
      <w:r>
        <w:t xml:space="preserve">a </w:t>
      </w:r>
      <w:r>
        <w:rPr>
          <w:spacing w:val="-4"/>
        </w:rPr>
        <w:t xml:space="preserve">choice: </w:t>
      </w:r>
      <w:r>
        <w:rPr>
          <w:spacing w:val="-3"/>
        </w:rPr>
        <w:t xml:space="preserve">(i) one can </w:t>
      </w:r>
      <w:r>
        <w:rPr>
          <w:spacing w:val="-4"/>
        </w:rPr>
        <w:t xml:space="preserve">choose </w:t>
      </w:r>
      <w:r>
        <w:t xml:space="preserve">to do </w:t>
      </w:r>
      <w:r>
        <w:rPr>
          <w:spacing w:val="-3"/>
        </w:rPr>
        <w:t xml:space="preserve">the </w:t>
      </w:r>
      <w:r>
        <w:rPr>
          <w:spacing w:val="-4"/>
        </w:rPr>
        <w:t xml:space="preserve">right thing, which, </w:t>
      </w:r>
      <w:r>
        <w:t xml:space="preserve">as </w:t>
      </w:r>
      <w:r>
        <w:rPr>
          <w:spacing w:val="-3"/>
        </w:rPr>
        <w:t xml:space="preserve">one </w:t>
      </w:r>
      <w:r>
        <w:rPr>
          <w:spacing w:val="-4"/>
        </w:rPr>
        <w:t xml:space="preserve">knows, involves making </w:t>
      </w:r>
      <w:r>
        <w:rPr>
          <w:spacing w:val="-3"/>
        </w:rPr>
        <w:t xml:space="preserve">much </w:t>
      </w:r>
      <w:r>
        <w:rPr>
          <w:spacing w:val="-4"/>
        </w:rPr>
        <w:t xml:space="preserve">needed, </w:t>
      </w:r>
      <w:r>
        <w:rPr>
          <w:spacing w:val="-3"/>
        </w:rPr>
        <w:t xml:space="preserve">but </w:t>
      </w:r>
      <w:r>
        <w:rPr>
          <w:spacing w:val="-4"/>
        </w:rPr>
        <w:t xml:space="preserve">labor-intensive, changes </w:t>
      </w:r>
      <w:r>
        <w:t xml:space="preserve">to </w:t>
      </w:r>
      <w:r>
        <w:rPr>
          <w:spacing w:val="-6"/>
        </w:rPr>
        <w:t xml:space="preserve">one’s </w:t>
      </w:r>
      <w:r>
        <w:rPr>
          <w:spacing w:val="-3"/>
        </w:rPr>
        <w:t xml:space="preserve">own </w:t>
      </w:r>
      <w:r>
        <w:rPr>
          <w:spacing w:val="-4"/>
        </w:rPr>
        <w:t xml:space="preserve">character; </w:t>
      </w:r>
      <w:r>
        <w:rPr>
          <w:spacing w:val="-6"/>
        </w:rPr>
        <w:t>or,</w:t>
      </w:r>
    </w:p>
    <w:p w:rsidR="000D32F5" w:rsidRDefault="003015BB">
      <w:pPr>
        <w:pStyle w:val="BodyText"/>
        <w:spacing w:before="7" w:line="249" w:lineRule="auto"/>
      </w:pPr>
      <w:r>
        <w:rPr>
          <w:spacing w:val="-3"/>
        </w:rPr>
        <w:t xml:space="preserve">(ii) one can </w:t>
      </w:r>
      <w:r>
        <w:rPr>
          <w:spacing w:val="-4"/>
        </w:rPr>
        <w:t xml:space="preserve">choose </w:t>
      </w:r>
      <w:r>
        <w:t xml:space="preserve">to </w:t>
      </w:r>
      <w:r>
        <w:rPr>
          <w:spacing w:val="-4"/>
        </w:rPr>
        <w:t xml:space="preserve">replace </w:t>
      </w:r>
      <w:r>
        <w:rPr>
          <w:spacing w:val="-6"/>
        </w:rPr>
        <w:t xml:space="preserve">one’s </w:t>
      </w:r>
      <w:r>
        <w:rPr>
          <w:spacing w:val="-4"/>
        </w:rPr>
        <w:t xml:space="preserve">existing second order desires </w:t>
      </w:r>
      <w:r>
        <w:rPr>
          <w:spacing w:val="-3"/>
        </w:rPr>
        <w:t>with ones</w:t>
      </w:r>
      <w:r>
        <w:rPr>
          <w:spacing w:val="-3"/>
        </w:rPr>
        <w:t xml:space="preserve"> </w:t>
      </w:r>
      <w:r>
        <w:rPr>
          <w:spacing w:val="-4"/>
        </w:rPr>
        <w:t xml:space="preserve">that---what </w:t>
      </w:r>
      <w:r>
        <w:t xml:space="preserve">a </w:t>
      </w:r>
      <w:r>
        <w:rPr>
          <w:spacing w:val="-4"/>
        </w:rPr>
        <w:t xml:space="preserve">surprise!--- </w:t>
      </w:r>
      <w:r>
        <w:rPr>
          <w:spacing w:val="-3"/>
        </w:rPr>
        <w:t xml:space="preserve">just </w:t>
      </w:r>
      <w:r>
        <w:rPr>
          <w:spacing w:val="-4"/>
        </w:rPr>
        <w:t xml:space="preserve">happen </w:t>
      </w:r>
      <w:r>
        <w:t xml:space="preserve">to </w:t>
      </w:r>
      <w:r>
        <w:rPr>
          <w:spacing w:val="-4"/>
        </w:rPr>
        <w:t xml:space="preserve">validate </w:t>
      </w:r>
      <w:r>
        <w:rPr>
          <w:spacing w:val="-6"/>
        </w:rPr>
        <w:t xml:space="preserve">one’s </w:t>
      </w:r>
      <w:r>
        <w:rPr>
          <w:spacing w:val="-4"/>
        </w:rPr>
        <w:t>existing first-order desires.</w:t>
      </w:r>
    </w:p>
    <w:p w:rsidR="000D32F5" w:rsidRDefault="003015BB">
      <w:pPr>
        <w:pStyle w:val="BodyText"/>
        <w:spacing w:before="2" w:line="249" w:lineRule="auto"/>
        <w:ind w:firstLine="288"/>
      </w:pPr>
      <w:r>
        <w:rPr>
          <w:spacing w:val="-4"/>
        </w:rPr>
        <w:t xml:space="preserve">Doing </w:t>
      </w:r>
      <w:r>
        <w:rPr>
          <w:spacing w:val="-3"/>
        </w:rPr>
        <w:t xml:space="preserve">this </w:t>
      </w:r>
      <w:r>
        <w:rPr>
          <w:spacing w:val="-4"/>
        </w:rPr>
        <w:t xml:space="preserve">involves convincing oneself </w:t>
      </w:r>
      <w:r>
        <w:rPr>
          <w:spacing w:val="-3"/>
        </w:rPr>
        <w:t xml:space="preserve">that </w:t>
      </w:r>
      <w:r>
        <w:rPr>
          <w:spacing w:val="-6"/>
        </w:rPr>
        <w:t xml:space="preserve">one’s </w:t>
      </w:r>
      <w:r>
        <w:rPr>
          <w:spacing w:val="-4"/>
        </w:rPr>
        <w:t xml:space="preserve">character-defects </w:t>
      </w:r>
      <w:r>
        <w:rPr>
          <w:spacing w:val="-3"/>
        </w:rPr>
        <w:t xml:space="preserve">are </w:t>
      </w:r>
      <w:r>
        <w:rPr>
          <w:spacing w:val="-4"/>
        </w:rPr>
        <w:t xml:space="preserve">actually virtues. </w:t>
      </w:r>
      <w:r>
        <w:rPr>
          <w:spacing w:val="-3"/>
        </w:rPr>
        <w:t xml:space="preserve">So, </w:t>
      </w:r>
      <w:r>
        <w:rPr>
          <w:spacing w:val="-4"/>
        </w:rPr>
        <w:t xml:space="preserve">supposing </w:t>
      </w:r>
      <w:r>
        <w:rPr>
          <w:spacing w:val="-3"/>
        </w:rPr>
        <w:t xml:space="preserve">that </w:t>
      </w:r>
      <w:r>
        <w:rPr>
          <w:spacing w:val="-4"/>
        </w:rPr>
        <w:t xml:space="preserve">Green </w:t>
      </w:r>
      <w:r>
        <w:t xml:space="preserve">is </w:t>
      </w:r>
      <w:r>
        <w:rPr>
          <w:spacing w:val="-4"/>
        </w:rPr>
        <w:t xml:space="preserve">somebody </w:t>
      </w:r>
      <w:r>
        <w:rPr>
          <w:spacing w:val="-3"/>
        </w:rPr>
        <w:t xml:space="preserve">who </w:t>
      </w:r>
      <w:r>
        <w:t xml:space="preserve">is </w:t>
      </w:r>
      <w:r>
        <w:rPr>
          <w:spacing w:val="-4"/>
        </w:rPr>
        <w:t xml:space="preserve">doing </w:t>
      </w:r>
      <w:r>
        <w:rPr>
          <w:spacing w:val="-3"/>
        </w:rPr>
        <w:t xml:space="preserve">just </w:t>
      </w:r>
      <w:r>
        <w:rPr>
          <w:spacing w:val="-4"/>
        </w:rPr>
        <w:t xml:space="preserve">this, </w:t>
      </w:r>
      <w:r>
        <w:rPr>
          <w:spacing w:val="-3"/>
        </w:rPr>
        <w:t xml:space="preserve">here </w:t>
      </w:r>
      <w:r>
        <w:t xml:space="preserve">is </w:t>
      </w:r>
      <w:r>
        <w:rPr>
          <w:spacing w:val="-3"/>
        </w:rPr>
        <w:t xml:space="preserve">what </w:t>
      </w:r>
      <w:r>
        <w:t xml:space="preserve">he </w:t>
      </w:r>
      <w:r>
        <w:rPr>
          <w:spacing w:val="-4"/>
        </w:rPr>
        <w:t>m</w:t>
      </w:r>
      <w:r>
        <w:rPr>
          <w:spacing w:val="-4"/>
        </w:rPr>
        <w:t xml:space="preserve">ight </w:t>
      </w:r>
      <w:r>
        <w:rPr>
          <w:spacing w:val="-3"/>
        </w:rPr>
        <w:t xml:space="preserve">tell </w:t>
      </w:r>
      <w:r>
        <w:rPr>
          <w:spacing w:val="-4"/>
        </w:rPr>
        <w:t xml:space="preserve">himself (“GR” </w:t>
      </w:r>
      <w:r>
        <w:t xml:space="preserve">is </w:t>
      </w:r>
      <w:r>
        <w:rPr>
          <w:spacing w:val="-4"/>
        </w:rPr>
        <w:t xml:space="preserve">short </w:t>
      </w:r>
      <w:r>
        <w:rPr>
          <w:spacing w:val="-3"/>
        </w:rPr>
        <w:t xml:space="preserve">for </w:t>
      </w:r>
      <w:r>
        <w:rPr>
          <w:spacing w:val="-6"/>
        </w:rPr>
        <w:t xml:space="preserve">“Green’s </w:t>
      </w:r>
      <w:r>
        <w:rPr>
          <w:spacing w:val="-4"/>
        </w:rPr>
        <w:t>rationalization”):</w:t>
      </w:r>
    </w:p>
    <w:p w:rsidR="000D32F5" w:rsidRDefault="000D32F5">
      <w:pPr>
        <w:pStyle w:val="BodyText"/>
        <w:spacing w:before="3"/>
        <w:ind w:left="0"/>
        <w:rPr>
          <w:sz w:val="25"/>
        </w:rPr>
      </w:pPr>
    </w:p>
    <w:p w:rsidR="000D32F5" w:rsidRDefault="003015BB">
      <w:pPr>
        <w:pStyle w:val="BodyText"/>
        <w:spacing w:line="249" w:lineRule="auto"/>
        <w:ind w:left="796" w:right="837" w:firstLine="288"/>
      </w:pPr>
      <w:r>
        <w:rPr>
          <w:spacing w:val="-3"/>
        </w:rPr>
        <w:t xml:space="preserve">(GR) I’m not </w:t>
      </w:r>
      <w:r>
        <w:rPr>
          <w:spacing w:val="-6"/>
        </w:rPr>
        <w:t xml:space="preserve">“lazy.” </w:t>
      </w:r>
      <w:r>
        <w:rPr>
          <w:spacing w:val="-4"/>
        </w:rPr>
        <w:t xml:space="preserve">Unlike </w:t>
      </w:r>
      <w:r>
        <w:rPr>
          <w:spacing w:val="-3"/>
        </w:rPr>
        <w:t xml:space="preserve">the </w:t>
      </w:r>
      <w:r>
        <w:rPr>
          <w:spacing w:val="-4"/>
        </w:rPr>
        <w:t xml:space="preserve">blinkered maniac </w:t>
      </w:r>
      <w:r>
        <w:rPr>
          <w:spacing w:val="-3"/>
        </w:rPr>
        <w:t xml:space="preserve">who </w:t>
      </w:r>
      <w:r>
        <w:rPr>
          <w:spacing w:val="-4"/>
        </w:rPr>
        <w:t xml:space="preserve">works </w:t>
      </w:r>
      <w:r>
        <w:rPr>
          <w:spacing w:val="-3"/>
        </w:rPr>
        <w:t xml:space="preserve">all the time and </w:t>
      </w:r>
      <w:r>
        <w:rPr>
          <w:spacing w:val="-4"/>
        </w:rPr>
        <w:t xml:space="preserve">never takes </w:t>
      </w:r>
      <w:r>
        <w:rPr>
          <w:spacing w:val="-3"/>
        </w:rPr>
        <w:t xml:space="preserve">the time </w:t>
      </w:r>
      <w:r>
        <w:t xml:space="preserve">to </w:t>
      </w:r>
      <w:r>
        <w:rPr>
          <w:spacing w:val="-4"/>
        </w:rPr>
        <w:t xml:space="preserve">smell </w:t>
      </w:r>
      <w:r>
        <w:t xml:space="preserve">a </w:t>
      </w:r>
      <w:r>
        <w:rPr>
          <w:spacing w:val="-3"/>
        </w:rPr>
        <w:t xml:space="preserve">rose </w:t>
      </w:r>
      <w:r>
        <w:t xml:space="preserve">or go to </w:t>
      </w:r>
      <w:r>
        <w:rPr>
          <w:spacing w:val="-3"/>
        </w:rPr>
        <w:t xml:space="preserve">the </w:t>
      </w:r>
      <w:r>
        <w:rPr>
          <w:spacing w:val="-4"/>
        </w:rPr>
        <w:t xml:space="preserve">beach, </w:t>
      </w:r>
      <w:r>
        <w:t xml:space="preserve">I </w:t>
      </w:r>
      <w:r>
        <w:rPr>
          <w:spacing w:val="-3"/>
        </w:rPr>
        <w:t xml:space="preserve">see the </w:t>
      </w:r>
      <w:r>
        <w:rPr>
          <w:spacing w:val="-4"/>
        </w:rPr>
        <w:t xml:space="preserve">larger picture. </w:t>
      </w:r>
      <w:r>
        <w:rPr>
          <w:spacing w:val="-3"/>
        </w:rPr>
        <w:t xml:space="preserve">Nor </w:t>
      </w:r>
      <w:r>
        <w:t xml:space="preserve">am I </w:t>
      </w:r>
      <w:r>
        <w:rPr>
          <w:spacing w:val="-4"/>
        </w:rPr>
        <w:t xml:space="preserve">“weak.” Unlike </w:t>
      </w:r>
      <w:r>
        <w:rPr>
          <w:spacing w:val="-3"/>
        </w:rPr>
        <w:t xml:space="preserve">the </w:t>
      </w:r>
      <w:r>
        <w:rPr>
          <w:spacing w:val="-4"/>
        </w:rPr>
        <w:t xml:space="preserve">so-called “hero” </w:t>
      </w:r>
      <w:r>
        <w:rPr>
          <w:spacing w:val="-3"/>
        </w:rPr>
        <w:t xml:space="preserve">who </w:t>
      </w:r>
      <w:r>
        <w:rPr>
          <w:spacing w:val="-4"/>
        </w:rPr>
        <w:t xml:space="preserve">moronically tries </w:t>
      </w:r>
      <w:r>
        <w:t xml:space="preserve">to </w:t>
      </w:r>
      <w:r>
        <w:rPr>
          <w:spacing w:val="-3"/>
        </w:rPr>
        <w:t xml:space="preserve">buck the </w:t>
      </w:r>
      <w:r>
        <w:rPr>
          <w:spacing w:val="-4"/>
        </w:rPr>
        <w:t xml:space="preserve">system, </w:t>
      </w:r>
      <w:r>
        <w:t xml:space="preserve">I </w:t>
      </w:r>
      <w:r>
        <w:rPr>
          <w:spacing w:val="-3"/>
        </w:rPr>
        <w:t xml:space="preserve">see the </w:t>
      </w:r>
      <w:r>
        <w:rPr>
          <w:spacing w:val="-4"/>
        </w:rPr>
        <w:t xml:space="preserve">larger picture; </w:t>
      </w:r>
      <w:r>
        <w:t xml:space="preserve">I </w:t>
      </w:r>
      <w:r>
        <w:rPr>
          <w:spacing w:val="-3"/>
        </w:rPr>
        <w:t xml:space="preserve">see that </w:t>
      </w:r>
      <w:r>
        <w:rPr>
          <w:spacing w:val="-4"/>
        </w:rPr>
        <w:t xml:space="preserve">despite </w:t>
      </w:r>
      <w:r>
        <w:rPr>
          <w:spacing w:val="-3"/>
        </w:rPr>
        <w:t xml:space="preserve">that </w:t>
      </w:r>
      <w:r>
        <w:rPr>
          <w:spacing w:val="-6"/>
        </w:rPr>
        <w:t xml:space="preserve">system’s </w:t>
      </w:r>
      <w:r>
        <w:rPr>
          <w:spacing w:val="-4"/>
        </w:rPr>
        <w:t xml:space="preserve">imperfections, </w:t>
      </w:r>
      <w:r>
        <w:t xml:space="preserve">it is </w:t>
      </w:r>
      <w:r>
        <w:rPr>
          <w:spacing w:val="-3"/>
        </w:rPr>
        <w:t xml:space="preserve">one that </w:t>
      </w:r>
      <w:r>
        <w:t xml:space="preserve">I am </w:t>
      </w:r>
      <w:r>
        <w:rPr>
          <w:spacing w:val="-4"/>
        </w:rPr>
        <w:t xml:space="preserve">duty-bound </w:t>
      </w:r>
      <w:r>
        <w:t xml:space="preserve">to </w:t>
      </w:r>
      <w:r>
        <w:rPr>
          <w:spacing w:val="-4"/>
        </w:rPr>
        <w:t xml:space="preserve">comply with; </w:t>
      </w:r>
      <w:r>
        <w:rPr>
          <w:spacing w:val="-3"/>
        </w:rPr>
        <w:t xml:space="preserve">and, </w:t>
      </w:r>
      <w:r>
        <w:rPr>
          <w:spacing w:val="-4"/>
        </w:rPr>
        <w:t xml:space="preserve">unlike </w:t>
      </w:r>
      <w:r>
        <w:rPr>
          <w:spacing w:val="-3"/>
        </w:rPr>
        <w:t xml:space="preserve">the </w:t>
      </w:r>
      <w:r>
        <w:rPr>
          <w:spacing w:val="-4"/>
        </w:rPr>
        <w:t xml:space="preserve">so-called hero, </w:t>
      </w:r>
      <w:r>
        <w:t xml:space="preserve">I am </w:t>
      </w:r>
      <w:r>
        <w:rPr>
          <w:spacing w:val="-4"/>
        </w:rPr>
        <w:t xml:space="preserve">enough </w:t>
      </w:r>
      <w:r>
        <w:t xml:space="preserve">of a </w:t>
      </w:r>
      <w:r>
        <w:rPr>
          <w:spacing w:val="-4"/>
        </w:rPr>
        <w:t xml:space="preserve">realist </w:t>
      </w:r>
      <w:r>
        <w:t xml:space="preserve">to </w:t>
      </w:r>
      <w:r>
        <w:rPr>
          <w:spacing w:val="-3"/>
        </w:rPr>
        <w:t xml:space="preserve">know that </w:t>
      </w:r>
      <w:r>
        <w:rPr>
          <w:spacing w:val="-4"/>
        </w:rPr>
        <w:t xml:space="preserve">complying </w:t>
      </w:r>
      <w:r>
        <w:rPr>
          <w:spacing w:val="-3"/>
        </w:rPr>
        <w:t xml:space="preserve">with the </w:t>
      </w:r>
      <w:r>
        <w:rPr>
          <w:spacing w:val="-4"/>
        </w:rPr>
        <w:t xml:space="preserve">system involves getting </w:t>
      </w:r>
      <w:r>
        <w:rPr>
          <w:spacing w:val="-6"/>
        </w:rPr>
        <w:t xml:space="preserve">one’s </w:t>
      </w:r>
      <w:r>
        <w:rPr>
          <w:spacing w:val="-4"/>
        </w:rPr>
        <w:t xml:space="preserve">hands </w:t>
      </w:r>
      <w:r>
        <w:rPr>
          <w:spacing w:val="-6"/>
        </w:rPr>
        <w:t xml:space="preserve">dirty. </w:t>
      </w:r>
      <w:r>
        <w:rPr>
          <w:spacing w:val="-3"/>
        </w:rPr>
        <w:t xml:space="preserve">The </w:t>
      </w:r>
      <w:r>
        <w:rPr>
          <w:spacing w:val="-4"/>
        </w:rPr>
        <w:t xml:space="preserve">“hero” isn’t </w:t>
      </w:r>
      <w:r>
        <w:t xml:space="preserve">a </w:t>
      </w:r>
      <w:r>
        <w:rPr>
          <w:spacing w:val="-3"/>
        </w:rPr>
        <w:t xml:space="preserve">hero </w:t>
      </w:r>
      <w:r>
        <w:t xml:space="preserve">at </w:t>
      </w:r>
      <w:r>
        <w:rPr>
          <w:spacing w:val="-3"/>
        </w:rPr>
        <w:t>all.</w:t>
      </w:r>
    </w:p>
    <w:p w:rsidR="000D32F5" w:rsidRDefault="003015BB">
      <w:pPr>
        <w:pStyle w:val="BodyText"/>
        <w:spacing w:before="7" w:line="249" w:lineRule="auto"/>
        <w:ind w:left="796" w:right="873" w:firstLine="288"/>
      </w:pPr>
      <w:r>
        <w:rPr>
          <w:spacing w:val="-11"/>
        </w:rPr>
        <w:t xml:space="preserve">To </w:t>
      </w:r>
      <w:r>
        <w:t xml:space="preserve">be </w:t>
      </w:r>
      <w:r>
        <w:rPr>
          <w:spacing w:val="-4"/>
        </w:rPr>
        <w:t xml:space="preserve">sure, </w:t>
      </w:r>
      <w:r>
        <w:rPr>
          <w:spacing w:val="-3"/>
        </w:rPr>
        <w:t xml:space="preserve">the </w:t>
      </w:r>
      <w:r>
        <w:rPr>
          <w:spacing w:val="-4"/>
        </w:rPr>
        <w:t xml:space="preserve">(so-called) </w:t>
      </w:r>
      <w:r>
        <w:rPr>
          <w:spacing w:val="-6"/>
        </w:rPr>
        <w:t xml:space="preserve">hero’s </w:t>
      </w:r>
      <w:r>
        <w:rPr>
          <w:spacing w:val="-4"/>
        </w:rPr>
        <w:t xml:space="preserve">efforts </w:t>
      </w:r>
      <w:r>
        <w:rPr>
          <w:spacing w:val="-3"/>
        </w:rPr>
        <w:t xml:space="preserve">have </w:t>
      </w:r>
      <w:r>
        <w:t xml:space="preserve">a </w:t>
      </w:r>
      <w:r>
        <w:rPr>
          <w:spacing w:val="-4"/>
        </w:rPr>
        <w:t xml:space="preserve">sheen </w:t>
      </w:r>
      <w:r>
        <w:t xml:space="preserve">of </w:t>
      </w:r>
      <w:r>
        <w:rPr>
          <w:spacing w:val="-6"/>
        </w:rPr>
        <w:t xml:space="preserve">valor. </w:t>
      </w:r>
      <w:r>
        <w:rPr>
          <w:spacing w:val="-3"/>
        </w:rPr>
        <w:t xml:space="preserve">And, </w:t>
      </w:r>
      <w:r>
        <w:t xml:space="preserve">in </w:t>
      </w:r>
      <w:r>
        <w:rPr>
          <w:spacing w:val="-4"/>
        </w:rPr>
        <w:t xml:space="preserve">sticking </w:t>
      </w:r>
      <w:r>
        <w:t xml:space="preserve">up </w:t>
      </w:r>
      <w:r>
        <w:rPr>
          <w:spacing w:val="-3"/>
        </w:rPr>
        <w:t xml:space="preserve">for the </w:t>
      </w:r>
      <w:r>
        <w:rPr>
          <w:spacing w:val="-4"/>
        </w:rPr>
        <w:t xml:space="preserve">little guy---the </w:t>
      </w:r>
      <w:r>
        <w:rPr>
          <w:spacing w:val="-3"/>
        </w:rPr>
        <w:t xml:space="preserve">one </w:t>
      </w:r>
      <w:r>
        <w:rPr>
          <w:spacing w:val="-4"/>
        </w:rPr>
        <w:t xml:space="preserve">whose </w:t>
      </w:r>
      <w:r>
        <w:rPr>
          <w:spacing w:val="-3"/>
        </w:rPr>
        <w:t xml:space="preserve">work </w:t>
      </w:r>
      <w:r>
        <w:t xml:space="preserve">is </w:t>
      </w:r>
      <w:r>
        <w:rPr>
          <w:spacing w:val="-4"/>
        </w:rPr>
        <w:t xml:space="preserve">being plagiarized </w:t>
      </w:r>
      <w:r>
        <w:t>by</w:t>
      </w:r>
      <w:r>
        <w:t xml:space="preserve"> </w:t>
      </w:r>
      <w:r>
        <w:rPr>
          <w:spacing w:val="-3"/>
        </w:rPr>
        <w:t xml:space="preserve">the </w:t>
      </w:r>
      <w:r>
        <w:rPr>
          <w:spacing w:val="-4"/>
        </w:rPr>
        <w:t xml:space="preserve">well-entrenched senior </w:t>
      </w:r>
      <w:r>
        <w:rPr>
          <w:spacing w:val="-5"/>
        </w:rPr>
        <w:t xml:space="preserve">professor, </w:t>
      </w:r>
      <w:r>
        <w:rPr>
          <w:spacing w:val="-3"/>
        </w:rPr>
        <w:t xml:space="preserve">the one who </w:t>
      </w:r>
      <w:r>
        <w:t xml:space="preserve">is </w:t>
      </w:r>
      <w:r>
        <w:rPr>
          <w:spacing w:val="-4"/>
        </w:rPr>
        <w:t xml:space="preserve">being framed </w:t>
      </w:r>
      <w:r>
        <w:t xml:space="preserve">by </w:t>
      </w:r>
      <w:r>
        <w:rPr>
          <w:spacing w:val="-3"/>
        </w:rPr>
        <w:t xml:space="preserve">the </w:t>
      </w:r>
      <w:r>
        <w:rPr>
          <w:spacing w:val="-4"/>
        </w:rPr>
        <w:t xml:space="preserve">oft-decorated </w:t>
      </w:r>
      <w:r>
        <w:rPr>
          <w:spacing w:val="-5"/>
        </w:rPr>
        <w:t xml:space="preserve">police-officer--- </w:t>
      </w:r>
      <w:r>
        <w:rPr>
          <w:spacing w:val="-3"/>
        </w:rPr>
        <w:t xml:space="preserve">the </w:t>
      </w:r>
      <w:r>
        <w:rPr>
          <w:spacing w:val="-6"/>
        </w:rPr>
        <w:t xml:space="preserve">hero’s </w:t>
      </w:r>
      <w:r>
        <w:rPr>
          <w:spacing w:val="-4"/>
        </w:rPr>
        <w:t xml:space="preserve">conduct might initially appear </w:t>
      </w:r>
      <w:r>
        <w:t xml:space="preserve">to be </w:t>
      </w:r>
      <w:r>
        <w:rPr>
          <w:spacing w:val="-3"/>
        </w:rPr>
        <w:t xml:space="preserve">more </w:t>
      </w:r>
      <w:r>
        <w:t xml:space="preserve">in </w:t>
      </w:r>
      <w:r>
        <w:rPr>
          <w:spacing w:val="-4"/>
        </w:rPr>
        <w:t xml:space="preserve">keeping </w:t>
      </w:r>
      <w:r>
        <w:rPr>
          <w:spacing w:val="-3"/>
        </w:rPr>
        <w:t xml:space="preserve">with the </w:t>
      </w:r>
      <w:r>
        <w:rPr>
          <w:spacing w:val="-4"/>
        </w:rPr>
        <w:t xml:space="preserve">rules </w:t>
      </w:r>
      <w:r>
        <w:rPr>
          <w:spacing w:val="-3"/>
        </w:rPr>
        <w:t xml:space="preserve">that are </w:t>
      </w:r>
      <w:r>
        <w:rPr>
          <w:spacing w:val="-4"/>
        </w:rPr>
        <w:t xml:space="preserve">constitutive </w:t>
      </w:r>
      <w:r>
        <w:t xml:space="preserve">of </w:t>
      </w:r>
      <w:r>
        <w:rPr>
          <w:spacing w:val="-3"/>
        </w:rPr>
        <w:t xml:space="preserve">the </w:t>
      </w:r>
      <w:r>
        <w:rPr>
          <w:spacing w:val="-4"/>
        </w:rPr>
        <w:t xml:space="preserve">system. </w:t>
      </w:r>
      <w:r>
        <w:rPr>
          <w:spacing w:val="-3"/>
        </w:rPr>
        <w:t xml:space="preserve">But that </w:t>
      </w:r>
      <w:r>
        <w:rPr>
          <w:spacing w:val="-4"/>
        </w:rPr>
        <w:t xml:space="preserve">initial appearance </w:t>
      </w:r>
      <w:r>
        <w:t xml:space="preserve">is an </w:t>
      </w:r>
      <w:r>
        <w:rPr>
          <w:spacing w:val="-4"/>
        </w:rPr>
        <w:t>illusion.</w:t>
      </w:r>
    </w:p>
    <w:p w:rsidR="000D32F5" w:rsidRDefault="003015BB">
      <w:pPr>
        <w:pStyle w:val="BodyText"/>
        <w:spacing w:before="5" w:line="249" w:lineRule="auto"/>
        <w:ind w:left="796" w:right="819" w:firstLine="288"/>
      </w:pPr>
      <w:r>
        <w:rPr>
          <w:spacing w:val="-12"/>
        </w:rPr>
        <w:t xml:space="preserve">We </w:t>
      </w:r>
      <w:r>
        <w:rPr>
          <w:spacing w:val="-3"/>
        </w:rPr>
        <w:t xml:space="preserve">need the </w:t>
      </w:r>
      <w:r>
        <w:rPr>
          <w:spacing w:val="-4"/>
        </w:rPr>
        <w:t xml:space="preserve">system. </w:t>
      </w:r>
      <w:r>
        <w:t xml:space="preserve">If we </w:t>
      </w:r>
      <w:r>
        <w:rPr>
          <w:spacing w:val="-4"/>
        </w:rPr>
        <w:t xml:space="preserve">don’t follow </w:t>
      </w:r>
      <w:r>
        <w:rPr>
          <w:spacing w:val="-3"/>
        </w:rPr>
        <w:t xml:space="preserve">the </w:t>
      </w:r>
      <w:r>
        <w:rPr>
          <w:spacing w:val="-4"/>
        </w:rPr>
        <w:t xml:space="preserve">rules, </w:t>
      </w:r>
      <w:r>
        <w:rPr>
          <w:spacing w:val="-3"/>
        </w:rPr>
        <w:t xml:space="preserve">the </w:t>
      </w:r>
      <w:r>
        <w:rPr>
          <w:spacing w:val="-4"/>
        </w:rPr>
        <w:t xml:space="preserve">system </w:t>
      </w:r>
      <w:r>
        <w:rPr>
          <w:spacing w:val="-3"/>
        </w:rPr>
        <w:t xml:space="preserve">will </w:t>
      </w:r>
      <w:r>
        <w:rPr>
          <w:spacing w:val="-4"/>
        </w:rPr>
        <w:t xml:space="preserve">collapse. </w:t>
      </w:r>
      <w:r>
        <w:rPr>
          <w:spacing w:val="-3"/>
        </w:rPr>
        <w:t xml:space="preserve">But </w:t>
      </w:r>
      <w:r>
        <w:rPr>
          <w:spacing w:val="-4"/>
        </w:rPr>
        <w:t xml:space="preserve">there </w:t>
      </w:r>
      <w:r>
        <w:rPr>
          <w:spacing w:val="-3"/>
        </w:rPr>
        <w:t xml:space="preserve">are two </w:t>
      </w:r>
      <w:r>
        <w:rPr>
          <w:spacing w:val="-4"/>
        </w:rPr>
        <w:t xml:space="preserve">kinds </w:t>
      </w:r>
      <w:r>
        <w:t xml:space="preserve">of </w:t>
      </w:r>
      <w:r>
        <w:rPr>
          <w:spacing w:val="-4"/>
        </w:rPr>
        <w:t xml:space="preserve">system-constitutive rules: those </w:t>
      </w:r>
      <w:r>
        <w:rPr>
          <w:spacing w:val="-3"/>
        </w:rPr>
        <w:t xml:space="preserve">that are </w:t>
      </w:r>
      <w:r>
        <w:rPr>
          <w:spacing w:val="-4"/>
        </w:rPr>
        <w:t xml:space="preserve">spoken </w:t>
      </w:r>
      <w:r>
        <w:rPr>
          <w:spacing w:val="-3"/>
        </w:rPr>
        <w:t xml:space="preserve">and </w:t>
      </w:r>
      <w:r>
        <w:rPr>
          <w:spacing w:val="-4"/>
        </w:rPr>
        <w:t xml:space="preserve">those </w:t>
      </w:r>
      <w:r>
        <w:rPr>
          <w:spacing w:val="-3"/>
        </w:rPr>
        <w:t xml:space="preserve">that are not. The </w:t>
      </w:r>
      <w:r>
        <w:rPr>
          <w:spacing w:val="-6"/>
        </w:rPr>
        <w:t xml:space="preserve">hero’s </w:t>
      </w:r>
      <w:r>
        <w:rPr>
          <w:spacing w:val="-4"/>
        </w:rPr>
        <w:t xml:space="preserve">behavior </w:t>
      </w:r>
      <w:r>
        <w:t xml:space="preserve">is </w:t>
      </w:r>
      <w:r>
        <w:rPr>
          <w:spacing w:val="-4"/>
        </w:rPr>
        <w:t xml:space="preserve">heroic </w:t>
      </w:r>
      <w:r>
        <w:rPr>
          <w:spacing w:val="-3"/>
        </w:rPr>
        <w:t xml:space="preserve">only </w:t>
      </w:r>
      <w:r>
        <w:rPr>
          <w:spacing w:val="-4"/>
        </w:rPr>
        <w:t xml:space="preserve">relative </w:t>
      </w:r>
      <w:r>
        <w:t>t</w:t>
      </w:r>
      <w:r>
        <w:t xml:space="preserve">o </w:t>
      </w:r>
      <w:r>
        <w:rPr>
          <w:spacing w:val="-3"/>
        </w:rPr>
        <w:t xml:space="preserve">the </w:t>
      </w:r>
      <w:r>
        <w:rPr>
          <w:spacing w:val="-4"/>
        </w:rPr>
        <w:t xml:space="preserve">first </w:t>
      </w:r>
      <w:r>
        <w:rPr>
          <w:spacing w:val="-3"/>
        </w:rPr>
        <w:t xml:space="preserve">set </w:t>
      </w:r>
      <w:r>
        <w:t xml:space="preserve">of </w:t>
      </w:r>
      <w:r>
        <w:rPr>
          <w:spacing w:val="-4"/>
        </w:rPr>
        <w:t xml:space="preserve">rules. </w:t>
      </w:r>
      <w:r>
        <w:rPr>
          <w:spacing w:val="-3"/>
        </w:rPr>
        <w:t xml:space="preserve">But, </w:t>
      </w:r>
      <w:r>
        <w:t xml:space="preserve">in </w:t>
      </w:r>
      <w:r>
        <w:rPr>
          <w:spacing w:val="-3"/>
        </w:rPr>
        <w:t xml:space="preserve">this </w:t>
      </w:r>
      <w:r>
        <w:rPr>
          <w:spacing w:val="-4"/>
        </w:rPr>
        <w:t xml:space="preserve">context—the </w:t>
      </w:r>
      <w:r>
        <w:rPr>
          <w:spacing w:val="-3"/>
        </w:rPr>
        <w:t xml:space="preserve">one </w:t>
      </w:r>
      <w:r>
        <w:t xml:space="preserve">in </w:t>
      </w:r>
      <w:r>
        <w:rPr>
          <w:spacing w:val="-4"/>
        </w:rPr>
        <w:t xml:space="preserve">which </w:t>
      </w:r>
      <w:r>
        <w:t xml:space="preserve">it </w:t>
      </w:r>
      <w:r>
        <w:rPr>
          <w:spacing w:val="-4"/>
        </w:rPr>
        <w:t xml:space="preserve">would </w:t>
      </w:r>
      <w:r>
        <w:t xml:space="preserve">be </w:t>
      </w:r>
      <w:r>
        <w:rPr>
          <w:spacing w:val="-3"/>
        </w:rPr>
        <w:t xml:space="preserve">said </w:t>
      </w:r>
      <w:r>
        <w:t xml:space="preserve">by a </w:t>
      </w:r>
      <w:r>
        <w:rPr>
          <w:spacing w:val="-4"/>
        </w:rPr>
        <w:t xml:space="preserve">short-sighted person </w:t>
      </w:r>
      <w:r>
        <w:rPr>
          <w:spacing w:val="-3"/>
        </w:rPr>
        <w:t xml:space="preserve">that </w:t>
      </w:r>
      <w:r>
        <w:t xml:space="preserve">I am </w:t>
      </w:r>
      <w:r>
        <w:rPr>
          <w:spacing w:val="-4"/>
        </w:rPr>
        <w:t xml:space="preserve">being “weak,” </w:t>
      </w:r>
      <w:r>
        <w:rPr>
          <w:spacing w:val="-3"/>
        </w:rPr>
        <w:t xml:space="preserve">the one </w:t>
      </w:r>
      <w:r>
        <w:t xml:space="preserve">in </w:t>
      </w:r>
      <w:r>
        <w:rPr>
          <w:spacing w:val="-4"/>
        </w:rPr>
        <w:t xml:space="preserve">which </w:t>
      </w:r>
      <w:r>
        <w:rPr>
          <w:spacing w:val="-3"/>
        </w:rPr>
        <w:t xml:space="preserve">I’m </w:t>
      </w:r>
      <w:r>
        <w:rPr>
          <w:spacing w:val="-4"/>
        </w:rPr>
        <w:t xml:space="preserve">supporting </w:t>
      </w:r>
      <w:r>
        <w:rPr>
          <w:spacing w:val="-3"/>
        </w:rPr>
        <w:t xml:space="preserve">the </w:t>
      </w:r>
      <w:r>
        <w:rPr>
          <w:spacing w:val="-4"/>
        </w:rPr>
        <w:t xml:space="preserve">senior professor’s portrayal </w:t>
      </w:r>
      <w:r>
        <w:t xml:space="preserve">of </w:t>
      </w:r>
      <w:r>
        <w:rPr>
          <w:spacing w:val="-4"/>
        </w:rPr>
        <w:t xml:space="preserve">events--- </w:t>
      </w:r>
      <w:r>
        <w:t xml:space="preserve">it is </w:t>
      </w:r>
      <w:r>
        <w:rPr>
          <w:spacing w:val="-3"/>
        </w:rPr>
        <w:t xml:space="preserve">the </w:t>
      </w:r>
      <w:r>
        <w:rPr>
          <w:spacing w:val="-4"/>
        </w:rPr>
        <w:t xml:space="preserve">second </w:t>
      </w:r>
      <w:r>
        <w:rPr>
          <w:spacing w:val="-3"/>
        </w:rPr>
        <w:t xml:space="preserve">set </w:t>
      </w:r>
      <w:r>
        <w:t xml:space="preserve">of </w:t>
      </w:r>
      <w:r>
        <w:rPr>
          <w:spacing w:val="-4"/>
        </w:rPr>
        <w:t xml:space="preserve">rules </w:t>
      </w:r>
      <w:r>
        <w:rPr>
          <w:spacing w:val="-3"/>
        </w:rPr>
        <w:t xml:space="preserve">that </w:t>
      </w:r>
      <w:r>
        <w:rPr>
          <w:spacing w:val="-4"/>
        </w:rPr>
        <w:t xml:space="preserve">count. </w:t>
      </w:r>
      <w:r>
        <w:rPr>
          <w:spacing w:val="-3"/>
        </w:rPr>
        <w:t>The h</w:t>
      </w:r>
      <w:r>
        <w:rPr>
          <w:spacing w:val="-3"/>
        </w:rPr>
        <w:t xml:space="preserve">ero (the odd </w:t>
      </w:r>
      <w:r>
        <w:rPr>
          <w:spacing w:val="-4"/>
        </w:rPr>
        <w:t xml:space="preserve">graduate student </w:t>
      </w:r>
      <w:r>
        <w:t xml:space="preserve">or </w:t>
      </w:r>
      <w:r>
        <w:rPr>
          <w:spacing w:val="-3"/>
        </w:rPr>
        <w:t xml:space="preserve">pre- </w:t>
      </w:r>
      <w:r>
        <w:rPr>
          <w:spacing w:val="-4"/>
        </w:rPr>
        <w:t xml:space="preserve">tenure professor </w:t>
      </w:r>
      <w:r>
        <w:rPr>
          <w:spacing w:val="-3"/>
        </w:rPr>
        <w:t xml:space="preserve">who </w:t>
      </w:r>
      <w:r>
        <w:t xml:space="preserve">is </w:t>
      </w:r>
      <w:r>
        <w:rPr>
          <w:spacing w:val="-4"/>
        </w:rPr>
        <w:t xml:space="preserve">“telling </w:t>
      </w:r>
      <w:r>
        <w:t xml:space="preserve">it </w:t>
      </w:r>
      <w:r>
        <w:rPr>
          <w:spacing w:val="-3"/>
        </w:rPr>
        <w:t xml:space="preserve">like </w:t>
      </w:r>
      <w:r>
        <w:t xml:space="preserve">it </w:t>
      </w:r>
      <w:r>
        <w:rPr>
          <w:spacing w:val="-3"/>
        </w:rPr>
        <w:t xml:space="preserve">is” and </w:t>
      </w:r>
      <w:r>
        <w:rPr>
          <w:spacing w:val="-4"/>
        </w:rPr>
        <w:t xml:space="preserve">isn’t abetting </w:t>
      </w:r>
      <w:r>
        <w:rPr>
          <w:spacing w:val="-3"/>
        </w:rPr>
        <w:t xml:space="preserve">the </w:t>
      </w:r>
      <w:r>
        <w:rPr>
          <w:spacing w:val="-4"/>
        </w:rPr>
        <w:t xml:space="preserve">efforts </w:t>
      </w:r>
      <w:r>
        <w:t xml:space="preserve">of </w:t>
      </w:r>
      <w:r>
        <w:rPr>
          <w:spacing w:val="-3"/>
        </w:rPr>
        <w:t xml:space="preserve">the </w:t>
      </w:r>
      <w:r>
        <w:rPr>
          <w:spacing w:val="-4"/>
        </w:rPr>
        <w:t xml:space="preserve">senior professor) </w:t>
      </w:r>
      <w:r>
        <w:t xml:space="preserve">is </w:t>
      </w:r>
      <w:r>
        <w:rPr>
          <w:spacing w:val="-4"/>
        </w:rPr>
        <w:t xml:space="preserve">violating those rules. </w:t>
      </w:r>
      <w:r>
        <w:rPr>
          <w:spacing w:val="-3"/>
        </w:rPr>
        <w:t xml:space="preserve">And </w:t>
      </w:r>
      <w:r>
        <w:rPr>
          <w:spacing w:val="-7"/>
        </w:rPr>
        <w:t xml:space="preserve">he’s </w:t>
      </w:r>
      <w:r>
        <w:rPr>
          <w:spacing w:val="-4"/>
        </w:rPr>
        <w:t xml:space="preserve">doing </w:t>
      </w:r>
      <w:r>
        <w:t xml:space="preserve">so </w:t>
      </w:r>
      <w:r>
        <w:rPr>
          <w:i/>
          <w:spacing w:val="-4"/>
        </w:rPr>
        <w:t xml:space="preserve">knowing </w:t>
      </w:r>
      <w:r>
        <w:rPr>
          <w:spacing w:val="-4"/>
        </w:rPr>
        <w:t xml:space="preserve">that, because </w:t>
      </w:r>
      <w:r>
        <w:rPr>
          <w:spacing w:val="-3"/>
        </w:rPr>
        <w:t xml:space="preserve">the </w:t>
      </w:r>
      <w:r>
        <w:rPr>
          <w:spacing w:val="-4"/>
        </w:rPr>
        <w:t xml:space="preserve">rules </w:t>
      </w:r>
      <w:r>
        <w:t xml:space="preserve">he is </w:t>
      </w:r>
      <w:r>
        <w:rPr>
          <w:spacing w:val="-4"/>
        </w:rPr>
        <w:t xml:space="preserve">violating </w:t>
      </w:r>
      <w:r>
        <w:rPr>
          <w:spacing w:val="-3"/>
        </w:rPr>
        <w:t xml:space="preserve">must </w:t>
      </w:r>
      <w:r>
        <w:rPr>
          <w:spacing w:val="-4"/>
        </w:rPr>
        <w:t xml:space="preserve">never </w:t>
      </w:r>
      <w:r>
        <w:t xml:space="preserve">be </w:t>
      </w:r>
      <w:r>
        <w:rPr>
          <w:spacing w:val="-4"/>
        </w:rPr>
        <w:t xml:space="preserve">spoken, people </w:t>
      </w:r>
      <w:r>
        <w:rPr>
          <w:spacing w:val="-3"/>
        </w:rPr>
        <w:t xml:space="preserve">will </w:t>
      </w:r>
      <w:r>
        <w:t xml:space="preserve">be </w:t>
      </w:r>
      <w:r>
        <w:rPr>
          <w:spacing w:val="-4"/>
        </w:rPr>
        <w:t xml:space="preserve">forced </w:t>
      </w:r>
      <w:r>
        <w:t xml:space="preserve">to </w:t>
      </w:r>
      <w:r>
        <w:rPr>
          <w:spacing w:val="-4"/>
        </w:rPr>
        <w:t xml:space="preserve">characterize </w:t>
      </w:r>
      <w:r>
        <w:rPr>
          <w:spacing w:val="-3"/>
        </w:rPr>
        <w:t xml:space="preserve">his </w:t>
      </w:r>
      <w:r>
        <w:rPr>
          <w:spacing w:val="-4"/>
        </w:rPr>
        <w:t xml:space="preserve">anti- social, system-undermining behavior </w:t>
      </w:r>
      <w:r>
        <w:t xml:space="preserve">as </w:t>
      </w:r>
      <w:r>
        <w:rPr>
          <w:spacing w:val="-4"/>
        </w:rPr>
        <w:t xml:space="preserve">system-compliant. </w:t>
      </w:r>
      <w:r>
        <w:t xml:space="preserve">So </w:t>
      </w:r>
      <w:r>
        <w:rPr>
          <w:spacing w:val="-3"/>
        </w:rPr>
        <w:t xml:space="preserve">the </w:t>
      </w:r>
      <w:r>
        <w:rPr>
          <w:spacing w:val="-6"/>
        </w:rPr>
        <w:t xml:space="preserve">hero’s </w:t>
      </w:r>
      <w:r>
        <w:rPr>
          <w:spacing w:val="-4"/>
        </w:rPr>
        <w:t xml:space="preserve">behavior </w:t>
      </w:r>
      <w:r>
        <w:t xml:space="preserve">is </w:t>
      </w:r>
      <w:r>
        <w:rPr>
          <w:spacing w:val="-4"/>
        </w:rPr>
        <w:t xml:space="preserve">particularly insidious. Therefore, </w:t>
      </w:r>
      <w:r>
        <w:t xml:space="preserve">to </w:t>
      </w:r>
      <w:r>
        <w:rPr>
          <w:spacing w:val="-3"/>
        </w:rPr>
        <w:t xml:space="preserve">the </w:t>
      </w:r>
      <w:r>
        <w:rPr>
          <w:spacing w:val="-4"/>
        </w:rPr>
        <w:t xml:space="preserve">extent </w:t>
      </w:r>
      <w:r>
        <w:rPr>
          <w:spacing w:val="-3"/>
        </w:rPr>
        <w:t xml:space="preserve">that his </w:t>
      </w:r>
      <w:r>
        <w:rPr>
          <w:spacing w:val="-4"/>
        </w:rPr>
        <w:t xml:space="preserve">behavior </w:t>
      </w:r>
      <w:r>
        <w:t xml:space="preserve">is </w:t>
      </w:r>
      <w:r>
        <w:rPr>
          <w:spacing w:val="-4"/>
        </w:rPr>
        <w:t xml:space="preserve">antithetical </w:t>
      </w:r>
      <w:r>
        <w:t xml:space="preserve">to </w:t>
      </w:r>
      <w:r>
        <w:rPr>
          <w:spacing w:val="-4"/>
        </w:rPr>
        <w:t xml:space="preserve">mine, </w:t>
      </w:r>
      <w:r>
        <w:t xml:space="preserve">I </w:t>
      </w:r>
      <w:r>
        <w:rPr>
          <w:spacing w:val="-3"/>
        </w:rPr>
        <w:t xml:space="preserve">will take </w:t>
      </w:r>
      <w:r>
        <w:t xml:space="preserve">it as a </w:t>
      </w:r>
      <w:r>
        <w:rPr>
          <w:spacing w:val="-4"/>
        </w:rPr>
        <w:t>compl</w:t>
      </w:r>
      <w:r>
        <w:rPr>
          <w:spacing w:val="-4"/>
        </w:rPr>
        <w:t xml:space="preserve">ement </w:t>
      </w:r>
      <w:r>
        <w:rPr>
          <w:spacing w:val="-3"/>
        </w:rPr>
        <w:t xml:space="preserve">when </w:t>
      </w:r>
      <w:r>
        <w:rPr>
          <w:spacing w:val="-4"/>
        </w:rPr>
        <w:t xml:space="preserve">somebody reacts </w:t>
      </w:r>
      <w:r>
        <w:t xml:space="preserve">my </w:t>
      </w:r>
      <w:r>
        <w:rPr>
          <w:spacing w:val="-4"/>
        </w:rPr>
        <w:t xml:space="preserve">system-friendly conduct </w:t>
      </w:r>
      <w:r>
        <w:t xml:space="preserve">by </w:t>
      </w:r>
      <w:r>
        <w:rPr>
          <w:spacing w:val="-4"/>
        </w:rPr>
        <w:t xml:space="preserve">calling </w:t>
      </w:r>
      <w:r>
        <w:t xml:space="preserve">me “a </w:t>
      </w:r>
      <w:r>
        <w:rPr>
          <w:spacing w:val="-4"/>
        </w:rPr>
        <w:t xml:space="preserve">weak, faceless bureaucrat” </w:t>
      </w:r>
      <w:r>
        <w:t xml:space="preserve">or </w:t>
      </w:r>
      <w:r>
        <w:rPr>
          <w:spacing w:val="-3"/>
        </w:rPr>
        <w:t xml:space="preserve">“an </w:t>
      </w:r>
      <w:r>
        <w:rPr>
          <w:spacing w:val="-6"/>
        </w:rPr>
        <w:t xml:space="preserve">empty, </w:t>
      </w:r>
      <w:r>
        <w:rPr>
          <w:spacing w:val="-4"/>
        </w:rPr>
        <w:t>servile, cringing shell.”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96" w:firstLine="288"/>
      </w:pPr>
      <w:r>
        <w:rPr>
          <w:spacing w:val="-11"/>
        </w:rPr>
        <w:t xml:space="preserve">To </w:t>
      </w:r>
      <w:r>
        <w:t xml:space="preserve">be </w:t>
      </w:r>
      <w:r>
        <w:rPr>
          <w:spacing w:val="-4"/>
        </w:rPr>
        <w:t xml:space="preserve">sure, </w:t>
      </w:r>
      <w:r>
        <w:rPr>
          <w:spacing w:val="-3"/>
        </w:rPr>
        <w:t xml:space="preserve">the </w:t>
      </w:r>
      <w:r>
        <w:rPr>
          <w:spacing w:val="-4"/>
        </w:rPr>
        <w:t xml:space="preserve">system isn’t perfect. </w:t>
      </w:r>
      <w:r>
        <w:t xml:space="preserve">It </w:t>
      </w:r>
      <w:r>
        <w:rPr>
          <w:spacing w:val="-4"/>
        </w:rPr>
        <w:t xml:space="preserve">often rewards </w:t>
      </w:r>
      <w:r>
        <w:rPr>
          <w:spacing w:val="-3"/>
        </w:rPr>
        <w:t xml:space="preserve">the </w:t>
      </w:r>
      <w:r>
        <w:rPr>
          <w:spacing w:val="-4"/>
        </w:rPr>
        <w:t xml:space="preserve">wicked </w:t>
      </w:r>
      <w:r>
        <w:rPr>
          <w:spacing w:val="-3"/>
        </w:rPr>
        <w:t xml:space="preserve">and </w:t>
      </w:r>
      <w:r>
        <w:rPr>
          <w:spacing w:val="-4"/>
        </w:rPr>
        <w:t xml:space="preserve">punishes </w:t>
      </w:r>
      <w:r>
        <w:rPr>
          <w:spacing w:val="-3"/>
        </w:rPr>
        <w:t xml:space="preserve">the </w:t>
      </w:r>
      <w:r>
        <w:rPr>
          <w:spacing w:val="-4"/>
        </w:rPr>
        <w:t xml:space="preserve">virtuous. </w:t>
      </w:r>
      <w:r>
        <w:t xml:space="preserve">It </w:t>
      </w:r>
      <w:r>
        <w:rPr>
          <w:spacing w:val="-4"/>
        </w:rPr>
        <w:t>often requir</w:t>
      </w:r>
      <w:r>
        <w:rPr>
          <w:spacing w:val="-4"/>
        </w:rPr>
        <w:t xml:space="preserve">es </w:t>
      </w:r>
      <w:r>
        <w:rPr>
          <w:spacing w:val="-3"/>
        </w:rPr>
        <w:t xml:space="preserve">that one </w:t>
      </w:r>
      <w:r>
        <w:rPr>
          <w:spacing w:val="-4"/>
        </w:rPr>
        <w:t xml:space="preserve">speak </w:t>
      </w:r>
      <w:r>
        <w:rPr>
          <w:spacing w:val="-3"/>
        </w:rPr>
        <w:t xml:space="preserve">ill </w:t>
      </w:r>
      <w:r>
        <w:t xml:space="preserve">of </w:t>
      </w:r>
      <w:r>
        <w:rPr>
          <w:spacing w:val="-4"/>
        </w:rPr>
        <w:t xml:space="preserve">somebody </w:t>
      </w:r>
      <w:r>
        <w:rPr>
          <w:spacing w:val="-3"/>
        </w:rPr>
        <w:t xml:space="preserve">who one </w:t>
      </w:r>
      <w:r>
        <w:rPr>
          <w:spacing w:val="-4"/>
        </w:rPr>
        <w:t xml:space="preserve">knows </w:t>
      </w:r>
      <w:r>
        <w:t xml:space="preserve">is </w:t>
      </w:r>
      <w:r>
        <w:rPr>
          <w:spacing w:val="-4"/>
        </w:rPr>
        <w:t xml:space="preserve">decent--- </w:t>
      </w:r>
      <w:r>
        <w:rPr>
          <w:spacing w:val="-3"/>
        </w:rPr>
        <w:t xml:space="preserve">who, </w:t>
      </w:r>
      <w:r>
        <w:rPr>
          <w:spacing w:val="-4"/>
        </w:rPr>
        <w:t xml:space="preserve">though nobody </w:t>
      </w:r>
      <w:r>
        <w:rPr>
          <w:spacing w:val="-3"/>
        </w:rPr>
        <w:t xml:space="preserve">says it, </w:t>
      </w:r>
      <w:r>
        <w:rPr>
          <w:spacing w:val="-4"/>
        </w:rPr>
        <w:t xml:space="preserve">everybody (except </w:t>
      </w:r>
      <w:r>
        <w:rPr>
          <w:spacing w:val="-3"/>
        </w:rPr>
        <w:t xml:space="preserve">for </w:t>
      </w:r>
      <w:r>
        <w:t xml:space="preserve">a </w:t>
      </w:r>
      <w:r>
        <w:rPr>
          <w:spacing w:val="-3"/>
        </w:rPr>
        <w:t xml:space="preserve">few </w:t>
      </w:r>
      <w:r>
        <w:rPr>
          <w:spacing w:val="-4"/>
        </w:rPr>
        <w:t xml:space="preserve">imbeciles) knows </w:t>
      </w:r>
      <w:r>
        <w:t xml:space="preserve">is </w:t>
      </w:r>
      <w:r>
        <w:rPr>
          <w:spacing w:val="-4"/>
        </w:rPr>
        <w:t xml:space="preserve">decent </w:t>
      </w:r>
      <w:r>
        <w:rPr>
          <w:spacing w:val="-3"/>
        </w:rPr>
        <w:t xml:space="preserve">and who, </w:t>
      </w:r>
      <w:r>
        <w:rPr>
          <w:spacing w:val="-4"/>
        </w:rPr>
        <w:t xml:space="preserve">though nobody </w:t>
      </w:r>
      <w:r>
        <w:rPr>
          <w:spacing w:val="-3"/>
        </w:rPr>
        <w:t xml:space="preserve">says it, </w:t>
      </w:r>
      <w:r>
        <w:rPr>
          <w:spacing w:val="-4"/>
        </w:rPr>
        <w:t xml:space="preserve">everyone (same qualification) knows </w:t>
      </w:r>
      <w:r>
        <w:t xml:space="preserve">to be a </w:t>
      </w:r>
      <w:r>
        <w:rPr>
          <w:spacing w:val="-4"/>
        </w:rPr>
        <w:t xml:space="preserve">person </w:t>
      </w:r>
      <w:r>
        <w:t xml:space="preserve">of </w:t>
      </w:r>
      <w:r>
        <w:rPr>
          <w:spacing w:val="-4"/>
        </w:rPr>
        <w:t xml:space="preserve">merit---and </w:t>
      </w:r>
      <w:r>
        <w:t xml:space="preserve">to </w:t>
      </w:r>
      <w:r>
        <w:rPr>
          <w:spacing w:val="-3"/>
        </w:rPr>
        <w:t xml:space="preserve">laud </w:t>
      </w:r>
      <w:r>
        <w:rPr>
          <w:spacing w:val="-4"/>
        </w:rPr>
        <w:t xml:space="preserve">somebody </w:t>
      </w:r>
      <w:r>
        <w:rPr>
          <w:spacing w:val="-3"/>
        </w:rPr>
        <w:t xml:space="preserve">who one </w:t>
      </w:r>
      <w:r>
        <w:rPr>
          <w:spacing w:val="-4"/>
        </w:rPr>
        <w:t xml:space="preserve">knows </w:t>
      </w:r>
      <w:r>
        <w:rPr>
          <w:spacing w:val="-3"/>
        </w:rPr>
        <w:t xml:space="preserve">(and who </w:t>
      </w:r>
      <w:r>
        <w:rPr>
          <w:spacing w:val="-4"/>
        </w:rPr>
        <w:t xml:space="preserve">everyone knows, etc.) </w:t>
      </w:r>
      <w:r>
        <w:t xml:space="preserve">to </w:t>
      </w:r>
      <w:r>
        <w:rPr>
          <w:spacing w:val="-3"/>
        </w:rPr>
        <w:t xml:space="preserve">have </w:t>
      </w:r>
      <w:r>
        <w:t>no</w:t>
      </w:r>
      <w:r>
        <w:rPr>
          <w:spacing w:val="-11"/>
        </w:rPr>
        <w:t xml:space="preserve"> </w:t>
      </w:r>
      <w:r>
        <w:rPr>
          <w:spacing w:val="-4"/>
        </w:rPr>
        <w:t>merit.</w:t>
      </w:r>
    </w:p>
    <w:p w:rsidR="000D32F5" w:rsidRDefault="003015BB">
      <w:pPr>
        <w:pStyle w:val="BodyText"/>
        <w:spacing w:before="6" w:line="249" w:lineRule="auto"/>
        <w:ind w:left="795" w:right="1000" w:firstLine="288"/>
      </w:pPr>
      <w:r>
        <w:rPr>
          <w:spacing w:val="-3"/>
        </w:rPr>
        <w:t xml:space="preserve">But, </w:t>
      </w:r>
      <w:r>
        <w:t xml:space="preserve">on </w:t>
      </w:r>
      <w:r>
        <w:rPr>
          <w:spacing w:val="-4"/>
        </w:rPr>
        <w:t xml:space="preserve">balance, </w:t>
      </w:r>
      <w:r>
        <w:rPr>
          <w:spacing w:val="-3"/>
        </w:rPr>
        <w:t xml:space="preserve">the </w:t>
      </w:r>
      <w:r>
        <w:rPr>
          <w:spacing w:val="-4"/>
        </w:rPr>
        <w:t xml:space="preserve">system </w:t>
      </w:r>
      <w:r>
        <w:t xml:space="preserve">is </w:t>
      </w:r>
      <w:r>
        <w:rPr>
          <w:spacing w:val="-4"/>
        </w:rPr>
        <w:t xml:space="preserve">good, </w:t>
      </w:r>
      <w:r>
        <w:rPr>
          <w:spacing w:val="-3"/>
        </w:rPr>
        <w:t xml:space="preserve">and </w:t>
      </w:r>
      <w:r>
        <w:t xml:space="preserve">to </w:t>
      </w:r>
      <w:r>
        <w:rPr>
          <w:spacing w:val="-3"/>
        </w:rPr>
        <w:t xml:space="preserve">keep </w:t>
      </w:r>
      <w:r>
        <w:t xml:space="preserve">it </w:t>
      </w:r>
      <w:r>
        <w:rPr>
          <w:spacing w:val="-4"/>
        </w:rPr>
        <w:t xml:space="preserve">going, </w:t>
      </w:r>
      <w:r>
        <w:rPr>
          <w:spacing w:val="-3"/>
        </w:rPr>
        <w:t xml:space="preserve">one must </w:t>
      </w:r>
      <w:r>
        <w:rPr>
          <w:spacing w:val="-4"/>
        </w:rPr>
        <w:t xml:space="preserve">follow </w:t>
      </w:r>
      <w:r>
        <w:rPr>
          <w:spacing w:val="-3"/>
        </w:rPr>
        <w:t xml:space="preserve">the </w:t>
      </w:r>
      <w:r>
        <w:rPr>
          <w:spacing w:val="-4"/>
        </w:rPr>
        <w:t>rules---</w:t>
      </w:r>
      <w:r>
        <w:rPr>
          <w:i/>
          <w:spacing w:val="-4"/>
        </w:rPr>
        <w:t xml:space="preserve">all </w:t>
      </w:r>
      <w:r>
        <w:t xml:space="preserve">of </w:t>
      </w:r>
      <w:r>
        <w:rPr>
          <w:spacing w:val="-4"/>
        </w:rPr>
        <w:t xml:space="preserve">them, </w:t>
      </w:r>
      <w:r>
        <w:rPr>
          <w:spacing w:val="-3"/>
        </w:rPr>
        <w:t xml:space="preserve">not just the </w:t>
      </w:r>
      <w:r>
        <w:rPr>
          <w:spacing w:val="-4"/>
        </w:rPr>
        <w:t xml:space="preserve">spoken ones. </w:t>
      </w:r>
      <w:r>
        <w:rPr>
          <w:spacing w:val="-3"/>
        </w:rPr>
        <w:t xml:space="preserve">And </w:t>
      </w:r>
      <w:r>
        <w:t xml:space="preserve">if </w:t>
      </w:r>
      <w:r>
        <w:rPr>
          <w:spacing w:val="-3"/>
        </w:rPr>
        <w:t xml:space="preserve">that </w:t>
      </w:r>
      <w:r>
        <w:rPr>
          <w:spacing w:val="-4"/>
        </w:rPr>
        <w:t xml:space="preserve">means taking </w:t>
      </w:r>
      <w:r>
        <w:rPr>
          <w:spacing w:val="-3"/>
        </w:rPr>
        <w:t xml:space="preserve">the </w:t>
      </w:r>
      <w:r>
        <w:rPr>
          <w:spacing w:val="-5"/>
        </w:rPr>
        <w:t xml:space="preserve">“coward’s </w:t>
      </w:r>
      <w:r>
        <w:rPr>
          <w:spacing w:val="-4"/>
        </w:rPr>
        <w:t xml:space="preserve">path," </w:t>
      </w:r>
      <w:r>
        <w:t>so be</w:t>
      </w:r>
      <w:r>
        <w:rPr>
          <w:spacing w:val="-18"/>
        </w:rPr>
        <w:t xml:space="preserve"> </w:t>
      </w:r>
      <w:r>
        <w:rPr>
          <w:spacing w:val="-3"/>
        </w:rPr>
        <w:t>it.</w:t>
      </w:r>
    </w:p>
    <w:p w:rsidR="000D32F5" w:rsidRDefault="000D32F5">
      <w:pPr>
        <w:pStyle w:val="BodyText"/>
        <w:spacing w:before="3"/>
        <w:ind w:left="0"/>
        <w:rPr>
          <w:sz w:val="25"/>
        </w:rPr>
      </w:pPr>
    </w:p>
    <w:p w:rsidR="000D32F5" w:rsidRDefault="003015BB">
      <w:pPr>
        <w:pStyle w:val="BodyText"/>
        <w:spacing w:line="249" w:lineRule="auto"/>
        <w:ind w:right="152" w:firstLine="288"/>
      </w:pPr>
      <w:r>
        <w:rPr>
          <w:spacing w:val="-3"/>
        </w:rPr>
        <w:t>D</w:t>
      </w:r>
      <w:r>
        <w:rPr>
          <w:spacing w:val="-3"/>
        </w:rPr>
        <w:t xml:space="preserve">eep </w:t>
      </w:r>
      <w:r>
        <w:rPr>
          <w:spacing w:val="-4"/>
        </w:rPr>
        <w:t xml:space="preserve">down, Green doesn’t really believe </w:t>
      </w:r>
      <w:r>
        <w:rPr>
          <w:spacing w:val="-3"/>
        </w:rPr>
        <w:t xml:space="preserve">GR. Deep </w:t>
      </w:r>
      <w:r>
        <w:rPr>
          <w:spacing w:val="-4"/>
        </w:rPr>
        <w:t xml:space="preserve">down, </w:t>
      </w:r>
      <w:r>
        <w:t xml:space="preserve">he </w:t>
      </w:r>
      <w:r>
        <w:rPr>
          <w:spacing w:val="-4"/>
        </w:rPr>
        <w:t xml:space="preserve">knows </w:t>
      </w:r>
      <w:r>
        <w:rPr>
          <w:spacing w:val="-3"/>
        </w:rPr>
        <w:t xml:space="preserve">that </w:t>
      </w:r>
      <w:r>
        <w:rPr>
          <w:spacing w:val="-7"/>
        </w:rPr>
        <w:t xml:space="preserve">he’s </w:t>
      </w:r>
      <w:r>
        <w:t xml:space="preserve">a </w:t>
      </w:r>
      <w:r>
        <w:rPr>
          <w:spacing w:val="-4"/>
        </w:rPr>
        <w:t xml:space="preserve">servile, </w:t>
      </w:r>
      <w:r>
        <w:rPr>
          <w:spacing w:val="-3"/>
        </w:rPr>
        <w:t xml:space="preserve">weak </w:t>
      </w:r>
      <w:r>
        <w:rPr>
          <w:spacing w:val="-4"/>
        </w:rPr>
        <w:t xml:space="preserve">person </w:t>
      </w:r>
      <w:r>
        <w:rPr>
          <w:spacing w:val="-3"/>
        </w:rPr>
        <w:t xml:space="preserve">who </w:t>
      </w:r>
      <w:r>
        <w:t xml:space="preserve">is </w:t>
      </w:r>
      <w:r>
        <w:rPr>
          <w:spacing w:val="-4"/>
        </w:rPr>
        <w:t xml:space="preserve">doing </w:t>
      </w:r>
      <w:r>
        <w:rPr>
          <w:spacing w:val="-3"/>
        </w:rPr>
        <w:t xml:space="preserve">the </w:t>
      </w:r>
      <w:r>
        <w:rPr>
          <w:spacing w:val="-4"/>
        </w:rPr>
        <w:t xml:space="preserve">pragmatic thing, </w:t>
      </w:r>
      <w:r>
        <w:t xml:space="preserve">as </w:t>
      </w:r>
      <w:r>
        <w:rPr>
          <w:spacing w:val="-4"/>
        </w:rPr>
        <w:t xml:space="preserve">opposed </w:t>
      </w:r>
      <w:r>
        <w:t xml:space="preserve">to </w:t>
      </w:r>
      <w:r>
        <w:rPr>
          <w:spacing w:val="-3"/>
        </w:rPr>
        <w:t xml:space="preserve">the </w:t>
      </w:r>
      <w:r>
        <w:rPr>
          <w:spacing w:val="-4"/>
        </w:rPr>
        <w:t xml:space="preserve">right thing. </w:t>
      </w:r>
      <w:r>
        <w:rPr>
          <w:spacing w:val="-3"/>
        </w:rPr>
        <w:t xml:space="preserve">But, </w:t>
      </w:r>
      <w:r>
        <w:t xml:space="preserve">at </w:t>
      </w:r>
      <w:r>
        <w:rPr>
          <w:spacing w:val="-4"/>
        </w:rPr>
        <w:t xml:space="preserve">least </w:t>
      </w:r>
      <w:r>
        <w:t xml:space="preserve">to </w:t>
      </w:r>
      <w:r>
        <w:rPr>
          <w:spacing w:val="-3"/>
        </w:rPr>
        <w:t xml:space="preserve">the </w:t>
      </w:r>
      <w:r>
        <w:rPr>
          <w:spacing w:val="-4"/>
        </w:rPr>
        <w:t xml:space="preserve">extent </w:t>
      </w:r>
      <w:r>
        <w:rPr>
          <w:spacing w:val="-3"/>
        </w:rPr>
        <w:t xml:space="preserve">that </w:t>
      </w:r>
      <w:r>
        <w:rPr>
          <w:spacing w:val="-7"/>
        </w:rPr>
        <w:t xml:space="preserve">he’s </w:t>
      </w:r>
      <w:r>
        <w:rPr>
          <w:spacing w:val="-4"/>
        </w:rPr>
        <w:t xml:space="preserve">convinced </w:t>
      </w:r>
      <w:r>
        <w:t xml:space="preserve">by </w:t>
      </w:r>
      <w:r>
        <w:rPr>
          <w:spacing w:val="-3"/>
        </w:rPr>
        <w:t xml:space="preserve">GR, </w:t>
      </w:r>
      <w:r>
        <w:rPr>
          <w:spacing w:val="-4"/>
        </w:rPr>
        <w:t xml:space="preserve">Green </w:t>
      </w:r>
      <w:r>
        <w:rPr>
          <w:spacing w:val="-3"/>
        </w:rPr>
        <w:t xml:space="preserve">has </w:t>
      </w:r>
      <w:r>
        <w:rPr>
          <w:spacing w:val="-4"/>
        </w:rPr>
        <w:t xml:space="preserve">replaced </w:t>
      </w:r>
      <w:r>
        <w:rPr>
          <w:spacing w:val="-3"/>
        </w:rPr>
        <w:t xml:space="preserve">one set </w:t>
      </w:r>
      <w:r>
        <w:t xml:space="preserve">of </w:t>
      </w:r>
      <w:r>
        <w:rPr>
          <w:spacing w:val="-4"/>
        </w:rPr>
        <w:t xml:space="preserve">higher-order desires (e.g., </w:t>
      </w:r>
      <w:r>
        <w:t xml:space="preserve">a </w:t>
      </w:r>
      <w:r>
        <w:rPr>
          <w:spacing w:val="-4"/>
        </w:rPr>
        <w:t xml:space="preserve">desire </w:t>
      </w:r>
      <w:r>
        <w:t xml:space="preserve">to </w:t>
      </w:r>
      <w:r>
        <w:rPr>
          <w:spacing w:val="-3"/>
        </w:rPr>
        <w:t xml:space="preserve">act </w:t>
      </w:r>
      <w:r>
        <w:rPr>
          <w:spacing w:val="-5"/>
        </w:rPr>
        <w:t xml:space="preserve">virtuously, </w:t>
      </w:r>
      <w:r>
        <w:rPr>
          <w:spacing w:val="-3"/>
        </w:rPr>
        <w:t xml:space="preserve">even </w:t>
      </w:r>
      <w:r>
        <w:rPr>
          <w:spacing w:val="-4"/>
        </w:rPr>
        <w:t xml:space="preserve">when, because </w:t>
      </w:r>
      <w:r>
        <w:t xml:space="preserve">of </w:t>
      </w:r>
      <w:r>
        <w:rPr>
          <w:spacing w:val="-4"/>
        </w:rPr>
        <w:t xml:space="preserve">circumstances, </w:t>
      </w:r>
      <w:r>
        <w:rPr>
          <w:spacing w:val="-3"/>
        </w:rPr>
        <w:t xml:space="preserve">one </w:t>
      </w:r>
      <w:r>
        <w:rPr>
          <w:spacing w:val="-4"/>
        </w:rPr>
        <w:t xml:space="preserve">wishes </w:t>
      </w:r>
      <w:r>
        <w:t xml:space="preserve">to </w:t>
      </w:r>
      <w:r>
        <w:rPr>
          <w:spacing w:val="-3"/>
        </w:rPr>
        <w:t xml:space="preserve">act </w:t>
      </w:r>
      <w:r>
        <w:t xml:space="preserve">in a </w:t>
      </w:r>
      <w:r>
        <w:rPr>
          <w:spacing w:val="-4"/>
        </w:rPr>
        <w:t xml:space="preserve">craven </w:t>
      </w:r>
      <w:r>
        <w:rPr>
          <w:spacing w:val="-3"/>
        </w:rPr>
        <w:t xml:space="preserve">and </w:t>
      </w:r>
      <w:r>
        <w:rPr>
          <w:spacing w:val="-4"/>
        </w:rPr>
        <w:t xml:space="preserve">iniquitous manner) </w:t>
      </w:r>
      <w:r>
        <w:rPr>
          <w:spacing w:val="-3"/>
        </w:rPr>
        <w:t xml:space="preserve">with </w:t>
      </w:r>
      <w:r>
        <w:t xml:space="preserve">a </w:t>
      </w:r>
      <w:r>
        <w:rPr>
          <w:spacing w:val="-4"/>
        </w:rPr>
        <w:t xml:space="preserve">different second-order desire </w:t>
      </w:r>
      <w:r>
        <w:t xml:space="preserve">(a </w:t>
      </w:r>
      <w:r>
        <w:rPr>
          <w:spacing w:val="-4"/>
        </w:rPr>
        <w:t xml:space="preserve">desire </w:t>
      </w:r>
      <w:r>
        <w:t xml:space="preserve">to </w:t>
      </w:r>
      <w:r>
        <w:rPr>
          <w:spacing w:val="-4"/>
        </w:rPr>
        <w:t xml:space="preserve">resist </w:t>
      </w:r>
      <w:r>
        <w:rPr>
          <w:spacing w:val="-3"/>
        </w:rPr>
        <w:t xml:space="preserve">the odd </w:t>
      </w:r>
      <w:r>
        <w:rPr>
          <w:spacing w:val="-4"/>
        </w:rPr>
        <w:t xml:space="preserve">temptation </w:t>
      </w:r>
      <w:r>
        <w:rPr>
          <w:spacing w:val="-3"/>
        </w:rPr>
        <w:t xml:space="preserve">one </w:t>
      </w:r>
      <w:r>
        <w:rPr>
          <w:spacing w:val="-4"/>
        </w:rPr>
        <w:t xml:space="preserve">occasionally feels </w:t>
      </w:r>
      <w:r>
        <w:t xml:space="preserve">to do </w:t>
      </w:r>
      <w:r>
        <w:rPr>
          <w:spacing w:val="-3"/>
        </w:rPr>
        <w:t xml:space="preserve">the </w:t>
      </w:r>
      <w:r>
        <w:rPr>
          <w:spacing w:val="-4"/>
        </w:rPr>
        <w:t>“</w:t>
      </w:r>
      <w:r>
        <w:rPr>
          <w:spacing w:val="-4"/>
        </w:rPr>
        <w:t xml:space="preserve">right” thing, </w:t>
      </w:r>
      <w:r>
        <w:rPr>
          <w:spacing w:val="-3"/>
        </w:rPr>
        <w:t xml:space="preserve">even when </w:t>
      </w:r>
      <w:r>
        <w:t xml:space="preserve">it is </w:t>
      </w:r>
      <w:r>
        <w:rPr>
          <w:spacing w:val="-3"/>
        </w:rPr>
        <w:t xml:space="preserve">not </w:t>
      </w:r>
      <w:r>
        <w:t xml:space="preserve">to </w:t>
      </w:r>
      <w:r>
        <w:rPr>
          <w:spacing w:val="-6"/>
        </w:rPr>
        <w:t xml:space="preserve">one’s </w:t>
      </w:r>
      <w:r>
        <w:rPr>
          <w:spacing w:val="-4"/>
        </w:rPr>
        <w:t xml:space="preserve">practical advantage </w:t>
      </w:r>
      <w:r>
        <w:t xml:space="preserve">to do </w:t>
      </w:r>
      <w:r>
        <w:rPr>
          <w:spacing w:val="-3"/>
        </w:rPr>
        <w:t>so).</w:t>
      </w:r>
    </w:p>
    <w:p w:rsidR="000D32F5" w:rsidRDefault="003015BB">
      <w:pPr>
        <w:pStyle w:val="BodyText"/>
        <w:spacing w:before="6" w:line="249" w:lineRule="auto"/>
        <w:ind w:right="264" w:firstLine="288"/>
      </w:pPr>
      <w:r>
        <w:rPr>
          <w:spacing w:val="-7"/>
        </w:rPr>
        <w:t xml:space="preserve">It’s </w:t>
      </w:r>
      <w:r>
        <w:rPr>
          <w:spacing w:val="-4"/>
        </w:rPr>
        <w:t xml:space="preserve">pretty clear </w:t>
      </w:r>
      <w:r>
        <w:rPr>
          <w:spacing w:val="-3"/>
        </w:rPr>
        <w:t xml:space="preserve">that this </w:t>
      </w:r>
      <w:r>
        <w:rPr>
          <w:spacing w:val="-4"/>
        </w:rPr>
        <w:t xml:space="preserve">world </w:t>
      </w:r>
      <w:r>
        <w:t xml:space="preserve">is </w:t>
      </w:r>
      <w:r>
        <w:rPr>
          <w:spacing w:val="-4"/>
        </w:rPr>
        <w:t xml:space="preserve">replete </w:t>
      </w:r>
      <w:r>
        <w:rPr>
          <w:spacing w:val="-3"/>
        </w:rPr>
        <w:t xml:space="preserve">with </w:t>
      </w:r>
      <w:r>
        <w:rPr>
          <w:spacing w:val="-4"/>
        </w:rPr>
        <w:t xml:space="preserve">people </w:t>
      </w:r>
      <w:r>
        <w:rPr>
          <w:spacing w:val="-3"/>
        </w:rPr>
        <w:t xml:space="preserve">like </w:t>
      </w:r>
      <w:r>
        <w:rPr>
          <w:spacing w:val="-4"/>
        </w:rPr>
        <w:t>Green</w:t>
      </w:r>
      <w:bookmarkStart w:id="1084" w:name="_bookmark1083"/>
      <w:bookmarkEnd w:id="1084"/>
      <w:r>
        <w:rPr>
          <w:spacing w:val="-4"/>
        </w:rPr>
        <w:t>.</w:t>
      </w:r>
      <w:r>
        <w:rPr>
          <w:color w:val="0562C1"/>
          <w:spacing w:val="-4"/>
          <w:position w:val="18"/>
          <w:u w:val="single" w:color="0562C1"/>
        </w:rPr>
        <w:t>[458]</w:t>
      </w:r>
      <w:r>
        <w:rPr>
          <w:color w:val="0562C1"/>
          <w:spacing w:val="-4"/>
          <w:position w:val="18"/>
        </w:rPr>
        <w:t xml:space="preserve"> </w:t>
      </w:r>
      <w:r>
        <w:rPr>
          <w:spacing w:val="-3"/>
        </w:rPr>
        <w:t xml:space="preserve">This </w:t>
      </w:r>
      <w:r>
        <w:t xml:space="preserve">is a </w:t>
      </w:r>
      <w:r>
        <w:rPr>
          <w:spacing w:val="-4"/>
        </w:rPr>
        <w:t xml:space="preserve">problem </w:t>
      </w:r>
      <w:r>
        <w:rPr>
          <w:spacing w:val="-3"/>
        </w:rPr>
        <w:t xml:space="preserve">for </w:t>
      </w:r>
      <w:r>
        <w:rPr>
          <w:spacing w:val="-5"/>
        </w:rPr>
        <w:t xml:space="preserve">Frankfurt’s </w:t>
      </w:r>
      <w:r>
        <w:rPr>
          <w:spacing w:val="-4"/>
        </w:rPr>
        <w:t xml:space="preserve">analysis. </w:t>
      </w:r>
      <w:r>
        <w:t xml:space="preserve">So </w:t>
      </w:r>
      <w:r>
        <w:rPr>
          <w:spacing w:val="-3"/>
        </w:rPr>
        <w:t xml:space="preserve">far </w:t>
      </w:r>
      <w:r>
        <w:t xml:space="preserve">as </w:t>
      </w:r>
      <w:r>
        <w:rPr>
          <w:spacing w:val="-4"/>
        </w:rPr>
        <w:t xml:space="preserve">Green </w:t>
      </w:r>
      <w:r>
        <w:t xml:space="preserve">is </w:t>
      </w:r>
      <w:r>
        <w:rPr>
          <w:spacing w:val="-4"/>
        </w:rPr>
        <w:t xml:space="preserve">acting </w:t>
      </w:r>
      <w:r>
        <w:t xml:space="preserve">on </w:t>
      </w:r>
      <w:r>
        <w:rPr>
          <w:spacing w:val="-3"/>
        </w:rPr>
        <w:t xml:space="preserve">his </w:t>
      </w:r>
      <w:r>
        <w:rPr>
          <w:i/>
          <w:spacing w:val="-3"/>
        </w:rPr>
        <w:t xml:space="preserve">new </w:t>
      </w:r>
      <w:r>
        <w:rPr>
          <w:spacing w:val="-4"/>
        </w:rPr>
        <w:t xml:space="preserve">higher-order desires---the </w:t>
      </w:r>
      <w:r>
        <w:rPr>
          <w:spacing w:val="-3"/>
        </w:rPr>
        <w:t xml:space="preserve">ones </w:t>
      </w:r>
      <w:r>
        <w:rPr>
          <w:spacing w:val="-4"/>
        </w:rPr>
        <w:t xml:space="preserve">that, </w:t>
      </w:r>
      <w:r>
        <w:t xml:space="preserve">in </w:t>
      </w:r>
      <w:r>
        <w:rPr>
          <w:spacing w:val="-4"/>
        </w:rPr>
        <w:t xml:space="preserve">telling himself </w:t>
      </w:r>
      <w:r>
        <w:rPr>
          <w:spacing w:val="-3"/>
        </w:rPr>
        <w:t xml:space="preserve">GR, </w:t>
      </w:r>
      <w:r>
        <w:t xml:space="preserve">he is </w:t>
      </w:r>
      <w:r>
        <w:rPr>
          <w:spacing w:val="-4"/>
        </w:rPr>
        <w:t xml:space="preserve">installing---Green </w:t>
      </w:r>
      <w:r>
        <w:t xml:space="preserve">is </w:t>
      </w:r>
      <w:r>
        <w:rPr>
          <w:spacing w:val="-4"/>
        </w:rPr>
        <w:t xml:space="preserve">letting </w:t>
      </w:r>
      <w:r>
        <w:rPr>
          <w:spacing w:val="-3"/>
        </w:rPr>
        <w:t xml:space="preserve">his own </w:t>
      </w:r>
      <w:r>
        <w:rPr>
          <w:spacing w:val="-4"/>
        </w:rPr>
        <w:t xml:space="preserve">cowardice </w:t>
      </w:r>
      <w:r>
        <w:rPr>
          <w:spacing w:val="-3"/>
        </w:rPr>
        <w:t xml:space="preserve">make his </w:t>
      </w:r>
      <w:r>
        <w:rPr>
          <w:spacing w:val="-4"/>
        </w:rPr>
        <w:t xml:space="preserve">decisions </w:t>
      </w:r>
      <w:r>
        <w:rPr>
          <w:spacing w:val="-3"/>
        </w:rPr>
        <w:t xml:space="preserve">for him and </w:t>
      </w:r>
      <w:r>
        <w:t xml:space="preserve">he is </w:t>
      </w:r>
      <w:r>
        <w:rPr>
          <w:spacing w:val="-3"/>
        </w:rPr>
        <w:t xml:space="preserve">thus </w:t>
      </w:r>
      <w:r>
        <w:rPr>
          <w:i/>
          <w:spacing w:val="-3"/>
        </w:rPr>
        <w:t xml:space="preserve">not </w:t>
      </w:r>
      <w:r>
        <w:rPr>
          <w:spacing w:val="-4"/>
        </w:rPr>
        <w:t xml:space="preserve">acting </w:t>
      </w:r>
      <w:r>
        <w:rPr>
          <w:spacing w:val="-6"/>
        </w:rPr>
        <w:t xml:space="preserve">freely. </w:t>
      </w:r>
      <w:r>
        <w:t xml:space="preserve">A </w:t>
      </w:r>
      <w:r>
        <w:rPr>
          <w:spacing w:val="-4"/>
        </w:rPr>
        <w:t xml:space="preserve">junky </w:t>
      </w:r>
      <w:r>
        <w:rPr>
          <w:spacing w:val="-3"/>
        </w:rPr>
        <w:t xml:space="preserve">who lets his low </w:t>
      </w:r>
      <w:r>
        <w:rPr>
          <w:spacing w:val="-4"/>
        </w:rPr>
        <w:t xml:space="preserve">cravings </w:t>
      </w:r>
      <w:r>
        <w:rPr>
          <w:spacing w:val="-3"/>
        </w:rPr>
        <w:t xml:space="preserve">make his </w:t>
      </w:r>
      <w:r>
        <w:rPr>
          <w:spacing w:val="-4"/>
        </w:rPr>
        <w:t xml:space="preserve">choices </w:t>
      </w:r>
      <w:r>
        <w:rPr>
          <w:spacing w:val="-3"/>
        </w:rPr>
        <w:t xml:space="preserve">for him; </w:t>
      </w:r>
      <w:r>
        <w:t xml:space="preserve">he is </w:t>
      </w:r>
      <w:r>
        <w:rPr>
          <w:spacing w:val="-4"/>
        </w:rPr>
        <w:t xml:space="preserve">acting freely </w:t>
      </w:r>
      <w:r>
        <w:rPr>
          <w:spacing w:val="-3"/>
        </w:rPr>
        <w:t xml:space="preserve">only when </w:t>
      </w:r>
      <w:r>
        <w:t xml:space="preserve">he </w:t>
      </w:r>
      <w:r>
        <w:rPr>
          <w:spacing w:val="-4"/>
        </w:rPr>
        <w:t xml:space="preserve">takes </w:t>
      </w:r>
      <w:r>
        <w:rPr>
          <w:spacing w:val="-3"/>
        </w:rPr>
        <w:t xml:space="preserve">the </w:t>
      </w:r>
      <w:r>
        <w:rPr>
          <w:spacing w:val="-4"/>
        </w:rPr>
        <w:t>rein</w:t>
      </w:r>
      <w:r>
        <w:rPr>
          <w:spacing w:val="-4"/>
        </w:rPr>
        <w:t xml:space="preserve">s </w:t>
      </w:r>
      <w:r>
        <w:rPr>
          <w:spacing w:val="-3"/>
        </w:rPr>
        <w:t xml:space="preserve">and acts </w:t>
      </w:r>
      <w:r>
        <w:t xml:space="preserve">in </w:t>
      </w:r>
      <w:r>
        <w:rPr>
          <w:spacing w:val="-4"/>
        </w:rPr>
        <w:t xml:space="preserve">accordance </w:t>
      </w:r>
      <w:r>
        <w:rPr>
          <w:spacing w:val="-3"/>
        </w:rPr>
        <w:t xml:space="preserve">with what </w:t>
      </w:r>
      <w:r>
        <w:rPr>
          <w:i/>
        </w:rPr>
        <w:t xml:space="preserve">he </w:t>
      </w:r>
      <w:r>
        <w:rPr>
          <w:spacing w:val="-4"/>
        </w:rPr>
        <w:t xml:space="preserve">wants </w:t>
      </w:r>
      <w:r>
        <w:t xml:space="preserve">to </w:t>
      </w:r>
      <w:r>
        <w:rPr>
          <w:spacing w:val="-3"/>
        </w:rPr>
        <w:t xml:space="preserve">do, </w:t>
      </w:r>
      <w:r>
        <w:t xml:space="preserve">as </w:t>
      </w:r>
      <w:r>
        <w:rPr>
          <w:spacing w:val="-4"/>
        </w:rPr>
        <w:t xml:space="preserve">opposed </w:t>
      </w:r>
      <w:r>
        <w:t xml:space="preserve">to </w:t>
      </w:r>
      <w:r>
        <w:rPr>
          <w:spacing w:val="-3"/>
        </w:rPr>
        <w:t xml:space="preserve">what his </w:t>
      </w:r>
      <w:r>
        <w:rPr>
          <w:i/>
          <w:spacing w:val="-4"/>
        </w:rPr>
        <w:t xml:space="preserve">addiction </w:t>
      </w:r>
      <w:r>
        <w:rPr>
          <w:spacing w:val="-4"/>
        </w:rPr>
        <w:t xml:space="preserve">wants </w:t>
      </w:r>
      <w:r>
        <w:rPr>
          <w:spacing w:val="-3"/>
        </w:rPr>
        <w:t xml:space="preserve">him </w:t>
      </w:r>
      <w:r>
        <w:t xml:space="preserve">to </w:t>
      </w:r>
      <w:r>
        <w:rPr>
          <w:spacing w:val="-3"/>
        </w:rPr>
        <w:t xml:space="preserve">do. </w:t>
      </w:r>
      <w:r>
        <w:rPr>
          <w:spacing w:val="-4"/>
        </w:rPr>
        <w:t xml:space="preserve">Green </w:t>
      </w:r>
      <w:r>
        <w:t xml:space="preserve">is </w:t>
      </w:r>
      <w:r>
        <w:rPr>
          <w:spacing w:val="-4"/>
        </w:rPr>
        <w:t xml:space="preserve">similarly unfree, since, instead </w:t>
      </w:r>
      <w:r>
        <w:t xml:space="preserve">of </w:t>
      </w:r>
      <w:r>
        <w:rPr>
          <w:spacing w:val="-4"/>
        </w:rPr>
        <w:t xml:space="preserve">doing </w:t>
      </w:r>
      <w:r>
        <w:rPr>
          <w:spacing w:val="-3"/>
        </w:rPr>
        <w:t xml:space="preserve">what </w:t>
      </w:r>
      <w:r>
        <w:rPr>
          <w:i/>
        </w:rPr>
        <w:t xml:space="preserve">he </w:t>
      </w:r>
      <w:r>
        <w:rPr>
          <w:spacing w:val="-4"/>
        </w:rPr>
        <w:t xml:space="preserve">wants </w:t>
      </w:r>
      <w:r>
        <w:t xml:space="preserve">to </w:t>
      </w:r>
      <w:r>
        <w:rPr>
          <w:spacing w:val="-3"/>
        </w:rPr>
        <w:t xml:space="preserve">do, </w:t>
      </w:r>
      <w:r>
        <w:t xml:space="preserve">he </w:t>
      </w:r>
      <w:r>
        <w:rPr>
          <w:spacing w:val="-3"/>
        </w:rPr>
        <w:t xml:space="preserve">does what his </w:t>
      </w:r>
      <w:r>
        <w:rPr>
          <w:i/>
          <w:spacing w:val="-5"/>
        </w:rPr>
        <w:t xml:space="preserve">cowardice </w:t>
      </w:r>
      <w:r>
        <w:rPr>
          <w:spacing w:val="-4"/>
        </w:rPr>
        <w:t xml:space="preserve">wants </w:t>
      </w:r>
      <w:r>
        <w:rPr>
          <w:spacing w:val="-3"/>
        </w:rPr>
        <w:t xml:space="preserve">him </w:t>
      </w:r>
      <w:r>
        <w:t xml:space="preserve">to </w:t>
      </w:r>
      <w:r>
        <w:rPr>
          <w:spacing w:val="-3"/>
        </w:rPr>
        <w:t>do.</w:t>
      </w:r>
    </w:p>
    <w:p w:rsidR="000D32F5" w:rsidRDefault="003015BB">
      <w:pPr>
        <w:pStyle w:val="BodyText"/>
        <w:spacing w:before="7" w:line="249" w:lineRule="auto"/>
        <w:ind w:right="286" w:firstLine="288"/>
      </w:pPr>
      <w:r>
        <w:rPr>
          <w:spacing w:val="-3"/>
        </w:rPr>
        <w:t xml:space="preserve">So, </w:t>
      </w:r>
      <w:r>
        <w:rPr>
          <w:spacing w:val="-4"/>
        </w:rPr>
        <w:t xml:space="preserve">contrary </w:t>
      </w:r>
      <w:r>
        <w:t xml:space="preserve">to </w:t>
      </w:r>
      <w:r>
        <w:rPr>
          <w:spacing w:val="-3"/>
        </w:rPr>
        <w:t xml:space="preserve">what </w:t>
      </w:r>
      <w:r>
        <w:rPr>
          <w:spacing w:val="-4"/>
        </w:rPr>
        <w:t xml:space="preserve">Frankfurt says, </w:t>
      </w:r>
      <w:r>
        <w:t>an</w:t>
      </w:r>
      <w:r>
        <w:t xml:space="preserve"> </w:t>
      </w:r>
      <w:r>
        <w:rPr>
          <w:spacing w:val="-3"/>
        </w:rPr>
        <w:t xml:space="preserve">act can </w:t>
      </w:r>
      <w:r>
        <w:t xml:space="preserve">be </w:t>
      </w:r>
      <w:r>
        <w:rPr>
          <w:i/>
          <w:spacing w:val="-5"/>
        </w:rPr>
        <w:t xml:space="preserve">unfree </w:t>
      </w:r>
      <w:r>
        <w:rPr>
          <w:spacing w:val="-3"/>
        </w:rPr>
        <w:t xml:space="preserve">even </w:t>
      </w:r>
      <w:r>
        <w:t xml:space="preserve">if it </w:t>
      </w:r>
      <w:r>
        <w:rPr>
          <w:spacing w:val="-4"/>
        </w:rPr>
        <w:t xml:space="preserve">expresses </w:t>
      </w:r>
      <w:r>
        <w:t xml:space="preserve">a </w:t>
      </w:r>
      <w:r>
        <w:rPr>
          <w:spacing w:val="-4"/>
        </w:rPr>
        <w:t xml:space="preserve">higher-order desire. </w:t>
      </w:r>
      <w:r>
        <w:rPr>
          <w:spacing w:val="-3"/>
        </w:rPr>
        <w:t xml:space="preserve">This </w:t>
      </w:r>
      <w:r>
        <w:rPr>
          <w:spacing w:val="-4"/>
        </w:rPr>
        <w:t xml:space="preserve">happens </w:t>
      </w:r>
      <w:r>
        <w:rPr>
          <w:spacing w:val="-3"/>
        </w:rPr>
        <w:t xml:space="preserve">when the </w:t>
      </w:r>
      <w:r>
        <w:rPr>
          <w:spacing w:val="-4"/>
        </w:rPr>
        <w:t xml:space="preserve">higher-order desire </w:t>
      </w:r>
      <w:r>
        <w:t xml:space="preserve">is </w:t>
      </w:r>
      <w:r>
        <w:rPr>
          <w:spacing w:val="-3"/>
        </w:rPr>
        <w:t xml:space="preserve">the </w:t>
      </w:r>
      <w:r>
        <w:rPr>
          <w:spacing w:val="-4"/>
        </w:rPr>
        <w:t xml:space="preserve">puppet </w:t>
      </w:r>
      <w:r>
        <w:t xml:space="preserve">of a </w:t>
      </w:r>
      <w:r>
        <w:rPr>
          <w:spacing w:val="-4"/>
        </w:rPr>
        <w:t>lower-order desire.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78"/>
        </w:numPr>
        <w:tabs>
          <w:tab w:val="left" w:pos="748"/>
        </w:tabs>
        <w:rPr>
          <w:u w:val="none"/>
        </w:rPr>
      </w:pPr>
      <w:bookmarkStart w:id="1085" w:name="_bookmark1084"/>
      <w:bookmarkEnd w:id="1085"/>
      <w:r>
        <w:rPr>
          <w:u w:val="none"/>
        </w:rPr>
        <w:t>Values ≠</w:t>
      </w:r>
      <w:r>
        <w:rPr>
          <w:spacing w:val="-3"/>
          <w:u w:val="none"/>
        </w:rPr>
        <w:t xml:space="preserve"> </w:t>
      </w:r>
      <w:r>
        <w:rPr>
          <w:u w:val="none"/>
        </w:rPr>
        <w:t>desires</w:t>
      </w:r>
    </w:p>
    <w:p w:rsidR="000D32F5" w:rsidRDefault="000D32F5">
      <w:pPr>
        <w:pStyle w:val="BodyText"/>
        <w:ind w:left="0"/>
        <w:rPr>
          <w:b/>
          <w:sz w:val="26"/>
        </w:rPr>
      </w:pPr>
    </w:p>
    <w:p w:rsidR="000D32F5" w:rsidRDefault="003015BB">
      <w:pPr>
        <w:pStyle w:val="BodyText"/>
        <w:spacing w:before="1" w:line="249" w:lineRule="auto"/>
        <w:ind w:right="409" w:firstLine="288"/>
      </w:pPr>
      <w:r>
        <w:rPr>
          <w:spacing w:val="-4"/>
        </w:rPr>
        <w:t xml:space="preserve">Given </w:t>
      </w:r>
      <w:r>
        <w:rPr>
          <w:spacing w:val="-3"/>
        </w:rPr>
        <w:t xml:space="preserve">the </w:t>
      </w:r>
      <w:r>
        <w:rPr>
          <w:spacing w:val="-4"/>
        </w:rPr>
        <w:t xml:space="preserve">points </w:t>
      </w:r>
      <w:r>
        <w:rPr>
          <w:spacing w:val="-3"/>
        </w:rPr>
        <w:t xml:space="preserve">just </w:t>
      </w:r>
      <w:r>
        <w:rPr>
          <w:spacing w:val="-4"/>
        </w:rPr>
        <w:t xml:space="preserve">made, </w:t>
      </w:r>
      <w:r>
        <w:rPr>
          <w:spacing w:val="-5"/>
        </w:rPr>
        <w:t xml:space="preserve">Frankfurt’s </w:t>
      </w:r>
      <w:r>
        <w:rPr>
          <w:spacing w:val="-4"/>
        </w:rPr>
        <w:t xml:space="preserve">analysis </w:t>
      </w:r>
      <w:r>
        <w:t xml:space="preserve">of </w:t>
      </w:r>
      <w:r>
        <w:rPr>
          <w:spacing w:val="-4"/>
        </w:rPr>
        <w:t xml:space="preserve">freedom </w:t>
      </w:r>
      <w:r>
        <w:rPr>
          <w:spacing w:val="-3"/>
        </w:rPr>
        <w:t xml:space="preserve">must </w:t>
      </w:r>
      <w:r>
        <w:t xml:space="preserve">be </w:t>
      </w:r>
      <w:r>
        <w:rPr>
          <w:spacing w:val="-4"/>
        </w:rPr>
        <w:t xml:space="preserve">modified </w:t>
      </w:r>
      <w:r>
        <w:t xml:space="preserve">or </w:t>
      </w:r>
      <w:r>
        <w:rPr>
          <w:spacing w:val="-4"/>
        </w:rPr>
        <w:t xml:space="preserve">augmented </w:t>
      </w:r>
      <w:r>
        <w:t xml:space="preserve">in </w:t>
      </w:r>
      <w:r>
        <w:rPr>
          <w:spacing w:val="-3"/>
        </w:rPr>
        <w:t xml:space="preserve">some </w:t>
      </w:r>
      <w:r>
        <w:rPr>
          <w:spacing w:val="-7"/>
        </w:rPr>
        <w:t xml:space="preserve">way. </w:t>
      </w:r>
      <w:r>
        <w:rPr>
          <w:spacing w:val="-3"/>
        </w:rPr>
        <w:t xml:space="preserve">More </w:t>
      </w:r>
      <w:r>
        <w:rPr>
          <w:spacing w:val="-5"/>
        </w:rPr>
        <w:t xml:space="preserve">specifically, </w:t>
      </w:r>
      <w:r>
        <w:rPr>
          <w:spacing w:val="-4"/>
        </w:rPr>
        <w:t xml:space="preserve">Frankfurt </w:t>
      </w:r>
      <w:r>
        <w:rPr>
          <w:spacing w:val="-3"/>
        </w:rPr>
        <w:t xml:space="preserve">must take one the </w:t>
      </w:r>
      <w:r>
        <w:rPr>
          <w:spacing w:val="-4"/>
        </w:rPr>
        <w:t xml:space="preserve">following </w:t>
      </w:r>
      <w:r>
        <w:rPr>
          <w:spacing w:val="-3"/>
        </w:rPr>
        <w:t xml:space="preserve">four </w:t>
      </w:r>
      <w:r>
        <w:rPr>
          <w:spacing w:val="-4"/>
        </w:rPr>
        <w:t xml:space="preserve">positions </w:t>
      </w:r>
      <w:r>
        <w:rPr>
          <w:spacing w:val="-3"/>
        </w:rPr>
        <w:t xml:space="preserve">(and make any such </w:t>
      </w:r>
      <w:r>
        <w:rPr>
          <w:spacing w:val="-4"/>
        </w:rPr>
        <w:t xml:space="preserve">adjustments </w:t>
      </w:r>
      <w:r>
        <w:t xml:space="preserve">to </w:t>
      </w:r>
      <w:r>
        <w:rPr>
          <w:spacing w:val="-3"/>
        </w:rPr>
        <w:t xml:space="preserve">his </w:t>
      </w:r>
      <w:r>
        <w:rPr>
          <w:spacing w:val="-4"/>
        </w:rPr>
        <w:t xml:space="preserve">system </w:t>
      </w:r>
      <w:r>
        <w:t xml:space="preserve">as </w:t>
      </w:r>
      <w:r>
        <w:rPr>
          <w:spacing w:val="-3"/>
        </w:rPr>
        <w:t xml:space="preserve">the </w:t>
      </w:r>
      <w:r>
        <w:rPr>
          <w:spacing w:val="-4"/>
        </w:rPr>
        <w:t xml:space="preserve">position chosen requires). </w:t>
      </w:r>
      <w:r>
        <w:rPr>
          <w:spacing w:val="-3"/>
        </w:rPr>
        <w:t xml:space="preserve">The </w:t>
      </w:r>
      <w:r>
        <w:rPr>
          <w:spacing w:val="-4"/>
        </w:rPr>
        <w:t xml:space="preserve">result will, </w:t>
      </w:r>
      <w:r>
        <w:t xml:space="preserve">I </w:t>
      </w:r>
      <w:r>
        <w:rPr>
          <w:spacing w:val="-4"/>
        </w:rPr>
        <w:t xml:space="preserve">believe, </w:t>
      </w:r>
      <w:r>
        <w:t xml:space="preserve">be a </w:t>
      </w:r>
      <w:r>
        <w:rPr>
          <w:spacing w:val="-4"/>
        </w:rPr>
        <w:t xml:space="preserve">decent analysis </w:t>
      </w:r>
      <w:r>
        <w:t xml:space="preserve">of at </w:t>
      </w:r>
      <w:r>
        <w:rPr>
          <w:spacing w:val="-4"/>
        </w:rPr>
        <w:t xml:space="preserve">least </w:t>
      </w:r>
      <w:r>
        <w:rPr>
          <w:spacing w:val="-3"/>
        </w:rPr>
        <w:t>one, very</w:t>
      </w:r>
      <w:r>
        <w:rPr>
          <w:spacing w:val="-3"/>
        </w:rPr>
        <w:t xml:space="preserve"> </w:t>
      </w:r>
      <w:r>
        <w:rPr>
          <w:spacing w:val="-4"/>
        </w:rPr>
        <w:t xml:space="preserve">important </w:t>
      </w:r>
      <w:r>
        <w:rPr>
          <w:spacing w:val="-3"/>
        </w:rPr>
        <w:t xml:space="preserve">kind </w:t>
      </w:r>
      <w:r>
        <w:t xml:space="preserve">of </w:t>
      </w:r>
      <w:r>
        <w:rPr>
          <w:spacing w:val="-4"/>
        </w:rPr>
        <w:t xml:space="preserve">freedom. </w:t>
      </w:r>
      <w:r>
        <w:rPr>
          <w:spacing w:val="-3"/>
        </w:rPr>
        <w:t xml:space="preserve">Here are </w:t>
      </w:r>
      <w:r>
        <w:rPr>
          <w:spacing w:val="-4"/>
        </w:rPr>
        <w:t>those positions:</w:t>
      </w:r>
    </w:p>
    <w:p w:rsidR="000D32F5" w:rsidRDefault="000D32F5">
      <w:pPr>
        <w:pStyle w:val="BodyText"/>
        <w:spacing w:before="4"/>
        <w:ind w:left="0"/>
        <w:rPr>
          <w:sz w:val="25"/>
        </w:rPr>
      </w:pPr>
    </w:p>
    <w:p w:rsidR="000D32F5" w:rsidRDefault="003015BB">
      <w:pPr>
        <w:pStyle w:val="ListParagraph"/>
        <w:numPr>
          <w:ilvl w:val="2"/>
          <w:numId w:val="78"/>
        </w:numPr>
        <w:tabs>
          <w:tab w:val="left" w:pos="1358"/>
        </w:tabs>
        <w:spacing w:line="249" w:lineRule="auto"/>
        <w:ind w:right="1297" w:firstLine="288"/>
        <w:rPr>
          <w:sz w:val="24"/>
        </w:rPr>
      </w:pPr>
      <w:r>
        <w:rPr>
          <w:spacing w:val="-4"/>
          <w:sz w:val="24"/>
        </w:rPr>
        <w:t xml:space="preserve">Contrary </w:t>
      </w:r>
      <w:r>
        <w:rPr>
          <w:sz w:val="24"/>
        </w:rPr>
        <w:t xml:space="preserve">to </w:t>
      </w:r>
      <w:r>
        <w:rPr>
          <w:spacing w:val="-3"/>
          <w:sz w:val="24"/>
        </w:rPr>
        <w:t xml:space="preserve">what was just </w:t>
      </w:r>
      <w:r>
        <w:rPr>
          <w:spacing w:val="-4"/>
          <w:sz w:val="24"/>
        </w:rPr>
        <w:t xml:space="preserve">said, people </w:t>
      </w:r>
      <w:r>
        <w:rPr>
          <w:i/>
          <w:spacing w:val="-9"/>
          <w:sz w:val="24"/>
        </w:rPr>
        <w:t xml:space="preserve">don’t </w:t>
      </w:r>
      <w:r>
        <w:rPr>
          <w:spacing w:val="-4"/>
          <w:sz w:val="24"/>
        </w:rPr>
        <w:t xml:space="preserve">rationalize; </w:t>
      </w:r>
      <w:r>
        <w:rPr>
          <w:spacing w:val="-3"/>
          <w:sz w:val="24"/>
        </w:rPr>
        <w:t xml:space="preserve">they </w:t>
      </w:r>
      <w:r>
        <w:rPr>
          <w:i/>
          <w:spacing w:val="-9"/>
          <w:sz w:val="24"/>
        </w:rPr>
        <w:t xml:space="preserve">don’t </w:t>
      </w:r>
      <w:r>
        <w:rPr>
          <w:spacing w:val="-4"/>
          <w:sz w:val="24"/>
        </w:rPr>
        <w:t>deceive themselves.</w:t>
      </w:r>
    </w:p>
    <w:p w:rsidR="000D32F5" w:rsidRDefault="000D32F5">
      <w:pPr>
        <w:pStyle w:val="BodyText"/>
        <w:spacing w:before="2"/>
        <w:ind w:left="0"/>
        <w:rPr>
          <w:sz w:val="25"/>
        </w:rPr>
      </w:pPr>
    </w:p>
    <w:p w:rsidR="000D32F5" w:rsidRDefault="003015BB">
      <w:pPr>
        <w:pStyle w:val="ListParagraph"/>
        <w:numPr>
          <w:ilvl w:val="2"/>
          <w:numId w:val="78"/>
        </w:numPr>
        <w:tabs>
          <w:tab w:val="left" w:pos="1408"/>
        </w:tabs>
        <w:spacing w:before="1" w:line="249" w:lineRule="auto"/>
        <w:ind w:right="825" w:firstLine="288"/>
        <w:rPr>
          <w:sz w:val="24"/>
        </w:rPr>
      </w:pPr>
      <w:r>
        <w:rPr>
          <w:spacing w:val="-4"/>
          <w:sz w:val="24"/>
        </w:rPr>
        <w:t xml:space="preserve">Although people </w:t>
      </w:r>
      <w:r>
        <w:rPr>
          <w:sz w:val="24"/>
        </w:rPr>
        <w:t xml:space="preserve">do </w:t>
      </w:r>
      <w:r>
        <w:rPr>
          <w:spacing w:val="-4"/>
          <w:sz w:val="24"/>
        </w:rPr>
        <w:t xml:space="preserve">rationalize </w:t>
      </w:r>
      <w:r>
        <w:rPr>
          <w:spacing w:val="-3"/>
          <w:sz w:val="24"/>
        </w:rPr>
        <w:t xml:space="preserve">and </w:t>
      </w:r>
      <w:r>
        <w:rPr>
          <w:spacing w:val="-4"/>
          <w:sz w:val="24"/>
        </w:rPr>
        <w:t xml:space="preserve">deceive themselves, their doing </w:t>
      </w:r>
      <w:r>
        <w:rPr>
          <w:sz w:val="24"/>
        </w:rPr>
        <w:t xml:space="preserve">so </w:t>
      </w:r>
      <w:r>
        <w:rPr>
          <w:spacing w:val="-4"/>
          <w:sz w:val="24"/>
        </w:rPr>
        <w:t xml:space="preserve">doesn’t involve their </w:t>
      </w:r>
      <w:r>
        <w:rPr>
          <w:i/>
          <w:spacing w:val="-4"/>
          <w:sz w:val="24"/>
        </w:rPr>
        <w:t xml:space="preserve">actually </w:t>
      </w:r>
      <w:r>
        <w:rPr>
          <w:spacing w:val="-4"/>
          <w:sz w:val="24"/>
        </w:rPr>
        <w:t xml:space="preserve">replacing </w:t>
      </w:r>
      <w:r>
        <w:rPr>
          <w:spacing w:val="-3"/>
          <w:sz w:val="24"/>
        </w:rPr>
        <w:t xml:space="preserve">any </w:t>
      </w:r>
      <w:r>
        <w:rPr>
          <w:spacing w:val="-4"/>
          <w:sz w:val="24"/>
        </w:rPr>
        <w:t xml:space="preserve">higher-order values </w:t>
      </w:r>
      <w:r>
        <w:rPr>
          <w:sz w:val="24"/>
        </w:rPr>
        <w:t xml:space="preserve">of </w:t>
      </w:r>
      <w:r>
        <w:rPr>
          <w:spacing w:val="-4"/>
          <w:sz w:val="24"/>
        </w:rPr>
        <w:t xml:space="preserve">theirs </w:t>
      </w:r>
      <w:r>
        <w:rPr>
          <w:spacing w:val="-3"/>
          <w:sz w:val="24"/>
        </w:rPr>
        <w:t xml:space="preserve">with </w:t>
      </w:r>
      <w:r>
        <w:rPr>
          <w:spacing w:val="-4"/>
          <w:sz w:val="24"/>
        </w:rPr>
        <w:t xml:space="preserve">other higher- order values. </w:t>
      </w:r>
      <w:r>
        <w:rPr>
          <w:sz w:val="24"/>
        </w:rPr>
        <w:t xml:space="preserve">It </w:t>
      </w:r>
      <w:r>
        <w:rPr>
          <w:spacing w:val="-4"/>
          <w:sz w:val="24"/>
        </w:rPr>
        <w:t xml:space="preserve">involves </w:t>
      </w:r>
      <w:r>
        <w:rPr>
          <w:spacing w:val="-3"/>
          <w:sz w:val="24"/>
        </w:rPr>
        <w:t xml:space="preserve">only </w:t>
      </w:r>
      <w:r>
        <w:rPr>
          <w:spacing w:val="-4"/>
          <w:sz w:val="24"/>
        </w:rPr>
        <w:t xml:space="preserve">their falsely </w:t>
      </w:r>
      <w:r>
        <w:rPr>
          <w:i/>
          <w:spacing w:val="-4"/>
          <w:sz w:val="24"/>
        </w:rPr>
        <w:t xml:space="preserve">believing </w:t>
      </w:r>
      <w:r>
        <w:rPr>
          <w:spacing w:val="-3"/>
          <w:sz w:val="24"/>
        </w:rPr>
        <w:t xml:space="preserve">that they have done so. The </w:t>
      </w:r>
      <w:r>
        <w:rPr>
          <w:spacing w:val="-4"/>
          <w:sz w:val="24"/>
        </w:rPr>
        <w:t xml:space="preserve">original values </w:t>
      </w:r>
      <w:r>
        <w:rPr>
          <w:spacing w:val="-3"/>
          <w:sz w:val="24"/>
        </w:rPr>
        <w:t xml:space="preserve">stay on, this </w:t>
      </w:r>
      <w:r>
        <w:rPr>
          <w:spacing w:val="-4"/>
          <w:sz w:val="24"/>
        </w:rPr>
        <w:t xml:space="preserve">being </w:t>
      </w:r>
      <w:r>
        <w:rPr>
          <w:spacing w:val="-3"/>
          <w:sz w:val="24"/>
        </w:rPr>
        <w:t xml:space="preserve">why </w:t>
      </w:r>
      <w:r>
        <w:rPr>
          <w:spacing w:val="-4"/>
          <w:sz w:val="24"/>
        </w:rPr>
        <w:t xml:space="preserve">rationalizers </w:t>
      </w:r>
      <w:r>
        <w:rPr>
          <w:spacing w:val="-3"/>
          <w:sz w:val="24"/>
        </w:rPr>
        <w:t xml:space="preserve">are </w:t>
      </w:r>
      <w:r>
        <w:rPr>
          <w:spacing w:val="-4"/>
          <w:sz w:val="24"/>
        </w:rPr>
        <w:t xml:space="preserve">tormented </w:t>
      </w:r>
      <w:r>
        <w:rPr>
          <w:sz w:val="24"/>
        </w:rPr>
        <w:t xml:space="preserve">by </w:t>
      </w:r>
      <w:r>
        <w:rPr>
          <w:spacing w:val="-4"/>
          <w:sz w:val="24"/>
        </w:rPr>
        <w:t xml:space="preserve">gnawing feelings </w:t>
      </w:r>
      <w:r>
        <w:rPr>
          <w:sz w:val="24"/>
        </w:rPr>
        <w:t xml:space="preserve">of </w:t>
      </w:r>
      <w:r>
        <w:rPr>
          <w:spacing w:val="-4"/>
          <w:sz w:val="24"/>
        </w:rPr>
        <w:t xml:space="preserve">guilt (from which </w:t>
      </w:r>
      <w:r>
        <w:rPr>
          <w:spacing w:val="-3"/>
          <w:sz w:val="24"/>
        </w:rPr>
        <w:t>t</w:t>
      </w:r>
      <w:r>
        <w:rPr>
          <w:spacing w:val="-3"/>
          <w:sz w:val="24"/>
        </w:rPr>
        <w:t xml:space="preserve">hey </w:t>
      </w:r>
      <w:r>
        <w:rPr>
          <w:spacing w:val="-4"/>
          <w:sz w:val="24"/>
        </w:rPr>
        <w:t xml:space="preserve">typically attempt </w:t>
      </w:r>
      <w:r>
        <w:rPr>
          <w:sz w:val="24"/>
        </w:rPr>
        <w:t xml:space="preserve">to </w:t>
      </w:r>
      <w:r>
        <w:rPr>
          <w:spacing w:val="-4"/>
          <w:sz w:val="24"/>
        </w:rPr>
        <w:t xml:space="preserve">insulate themselves </w:t>
      </w:r>
      <w:r>
        <w:rPr>
          <w:sz w:val="24"/>
        </w:rPr>
        <w:t xml:space="preserve">by </w:t>
      </w:r>
      <w:r>
        <w:rPr>
          <w:spacing w:val="-4"/>
          <w:sz w:val="24"/>
        </w:rPr>
        <w:t xml:space="preserve">adding </w:t>
      </w:r>
      <w:r>
        <w:rPr>
          <w:spacing w:val="-3"/>
          <w:sz w:val="24"/>
        </w:rPr>
        <w:t xml:space="preserve">more </w:t>
      </w:r>
      <w:r>
        <w:rPr>
          <w:spacing w:val="-4"/>
          <w:sz w:val="24"/>
        </w:rPr>
        <w:t xml:space="preserve">rationalizations </w:t>
      </w:r>
      <w:r>
        <w:rPr>
          <w:sz w:val="24"/>
        </w:rPr>
        <w:t xml:space="preserve">to </w:t>
      </w:r>
      <w:r>
        <w:rPr>
          <w:spacing w:val="-4"/>
          <w:sz w:val="24"/>
        </w:rPr>
        <w:t xml:space="preserve">their existing rationalizations). </w:t>
      </w:r>
      <w:r>
        <w:rPr>
          <w:sz w:val="24"/>
        </w:rPr>
        <w:t xml:space="preserve">In </w:t>
      </w:r>
      <w:r>
        <w:rPr>
          <w:spacing w:val="-4"/>
          <w:sz w:val="24"/>
        </w:rPr>
        <w:t xml:space="preserve">other words, rationalization isn’t about </w:t>
      </w:r>
      <w:r>
        <w:rPr>
          <w:i/>
          <w:spacing w:val="-4"/>
          <w:sz w:val="24"/>
        </w:rPr>
        <w:t xml:space="preserve">actually </w:t>
      </w:r>
      <w:r>
        <w:rPr>
          <w:spacing w:val="-4"/>
          <w:sz w:val="24"/>
        </w:rPr>
        <w:t xml:space="preserve">replacing </w:t>
      </w:r>
      <w:r>
        <w:rPr>
          <w:spacing w:val="-6"/>
          <w:sz w:val="24"/>
        </w:rPr>
        <w:t xml:space="preserve">one’s </w:t>
      </w:r>
      <w:r>
        <w:rPr>
          <w:spacing w:val="-4"/>
          <w:sz w:val="24"/>
        </w:rPr>
        <w:t xml:space="preserve">values/higher-order desires </w:t>
      </w:r>
      <w:r>
        <w:rPr>
          <w:spacing w:val="-3"/>
          <w:sz w:val="24"/>
        </w:rPr>
        <w:t xml:space="preserve">with new </w:t>
      </w:r>
      <w:r>
        <w:rPr>
          <w:spacing w:val="-4"/>
          <w:sz w:val="24"/>
        </w:rPr>
        <w:t xml:space="preserve">ones. </w:t>
      </w:r>
      <w:r>
        <w:rPr>
          <w:sz w:val="24"/>
        </w:rPr>
        <w:t xml:space="preserve">It is </w:t>
      </w:r>
      <w:r>
        <w:rPr>
          <w:spacing w:val="-4"/>
          <w:sz w:val="24"/>
        </w:rPr>
        <w:t xml:space="preserve">about making oneself </w:t>
      </w:r>
      <w:r>
        <w:rPr>
          <w:i/>
          <w:spacing w:val="-4"/>
          <w:sz w:val="24"/>
        </w:rPr>
        <w:t>bel</w:t>
      </w:r>
      <w:r>
        <w:rPr>
          <w:i/>
          <w:spacing w:val="-4"/>
          <w:sz w:val="24"/>
        </w:rPr>
        <w:t xml:space="preserve">ieve </w:t>
      </w:r>
      <w:r>
        <w:rPr>
          <w:spacing w:val="-3"/>
          <w:sz w:val="24"/>
        </w:rPr>
        <w:t xml:space="preserve">that one has </w:t>
      </w:r>
      <w:r>
        <w:rPr>
          <w:spacing w:val="-4"/>
          <w:sz w:val="24"/>
        </w:rPr>
        <w:t xml:space="preserve">effected </w:t>
      </w:r>
      <w:r>
        <w:rPr>
          <w:spacing w:val="-3"/>
          <w:sz w:val="24"/>
        </w:rPr>
        <w:t xml:space="preserve">such </w:t>
      </w:r>
      <w:r>
        <w:rPr>
          <w:sz w:val="24"/>
        </w:rPr>
        <w:t>a</w:t>
      </w:r>
      <w:r>
        <w:rPr>
          <w:spacing w:val="-33"/>
          <w:sz w:val="24"/>
        </w:rPr>
        <w:t xml:space="preserve"> </w:t>
      </w:r>
      <w:r>
        <w:rPr>
          <w:spacing w:val="-4"/>
          <w:sz w:val="24"/>
        </w:rPr>
        <w:t>replacement.</w:t>
      </w:r>
    </w:p>
    <w:p w:rsidR="000D32F5" w:rsidRDefault="003015BB">
      <w:pPr>
        <w:pStyle w:val="BodyText"/>
        <w:spacing w:before="8" w:line="249" w:lineRule="auto"/>
        <w:ind w:left="796" w:right="933" w:firstLine="288"/>
      </w:pPr>
      <w:r>
        <w:rPr>
          <w:spacing w:val="-3"/>
        </w:rPr>
        <w:t xml:space="preserve">So, </w:t>
      </w:r>
      <w:r>
        <w:t xml:space="preserve">in </w:t>
      </w:r>
      <w:r>
        <w:rPr>
          <w:spacing w:val="-4"/>
        </w:rPr>
        <w:t xml:space="preserve">deferring </w:t>
      </w:r>
      <w:r>
        <w:t xml:space="preserve">to </w:t>
      </w:r>
      <w:r>
        <w:rPr>
          <w:spacing w:val="-3"/>
        </w:rPr>
        <w:t xml:space="preserve">the </w:t>
      </w:r>
      <w:r>
        <w:rPr>
          <w:spacing w:val="-4"/>
        </w:rPr>
        <w:t xml:space="preserve">senior </w:t>
      </w:r>
      <w:r>
        <w:rPr>
          <w:spacing w:val="-5"/>
        </w:rPr>
        <w:t xml:space="preserve">professor, </w:t>
      </w:r>
      <w:r>
        <w:rPr>
          <w:spacing w:val="-4"/>
        </w:rPr>
        <w:t xml:space="preserve">Green </w:t>
      </w:r>
      <w:r>
        <w:rPr>
          <w:i/>
          <w:spacing w:val="-9"/>
        </w:rPr>
        <w:t xml:space="preserve">isn’t </w:t>
      </w:r>
      <w:r>
        <w:rPr>
          <w:spacing w:val="-4"/>
        </w:rPr>
        <w:t xml:space="preserve">acting according </w:t>
      </w:r>
      <w:r>
        <w:t xml:space="preserve">to </w:t>
      </w:r>
      <w:r>
        <w:rPr>
          <w:spacing w:val="-3"/>
        </w:rPr>
        <w:t xml:space="preserve">his </w:t>
      </w:r>
      <w:r>
        <w:rPr>
          <w:spacing w:val="-4"/>
        </w:rPr>
        <w:t xml:space="preserve">second order desires. </w:t>
      </w:r>
      <w:r>
        <w:rPr>
          <w:spacing w:val="-5"/>
        </w:rPr>
        <w:t xml:space="preserve">Rather, </w:t>
      </w:r>
      <w:r>
        <w:rPr>
          <w:spacing w:val="-7"/>
        </w:rPr>
        <w:t xml:space="preserve">he’s </w:t>
      </w:r>
      <w:r>
        <w:rPr>
          <w:spacing w:val="-4"/>
        </w:rPr>
        <w:t xml:space="preserve">acting according </w:t>
      </w:r>
      <w:r>
        <w:t xml:space="preserve">to </w:t>
      </w:r>
      <w:r>
        <w:rPr>
          <w:spacing w:val="-3"/>
        </w:rPr>
        <w:t xml:space="preserve">what </w:t>
      </w:r>
      <w:r>
        <w:rPr>
          <w:spacing w:val="-7"/>
        </w:rPr>
        <w:t xml:space="preserve">he’s </w:t>
      </w:r>
      <w:r>
        <w:rPr>
          <w:spacing w:val="-4"/>
        </w:rPr>
        <w:t xml:space="preserve">deluded himself </w:t>
      </w:r>
      <w:r>
        <w:rPr>
          <w:spacing w:val="-3"/>
        </w:rPr>
        <w:t xml:space="preserve">into </w:t>
      </w:r>
      <w:r>
        <w:rPr>
          <w:spacing w:val="-4"/>
        </w:rPr>
        <w:t xml:space="preserve">believing </w:t>
      </w:r>
      <w:r>
        <w:rPr>
          <w:spacing w:val="-3"/>
        </w:rPr>
        <w:t xml:space="preserve">are his </w:t>
      </w:r>
      <w:r>
        <w:rPr>
          <w:spacing w:val="-4"/>
        </w:rPr>
        <w:t xml:space="preserve">second order desires. </w:t>
      </w:r>
      <w:r>
        <w:rPr>
          <w:spacing w:val="-5"/>
        </w:rPr>
        <w:t>(Cons</w:t>
      </w:r>
      <w:r>
        <w:rPr>
          <w:spacing w:val="-5"/>
        </w:rPr>
        <w:t xml:space="preserve">equently, </w:t>
      </w:r>
      <w:r>
        <w:rPr>
          <w:spacing w:val="-3"/>
        </w:rPr>
        <w:t xml:space="preserve">the fact that </w:t>
      </w:r>
      <w:r>
        <w:rPr>
          <w:spacing w:val="-6"/>
        </w:rPr>
        <w:t xml:space="preserve">Green’s </w:t>
      </w:r>
      <w:r>
        <w:rPr>
          <w:spacing w:val="-4"/>
        </w:rPr>
        <w:t xml:space="preserve">actions </w:t>
      </w:r>
      <w:r>
        <w:rPr>
          <w:spacing w:val="-3"/>
        </w:rPr>
        <w:t xml:space="preserve">are not </w:t>
      </w:r>
      <w:r>
        <w:rPr>
          <w:spacing w:val="-4"/>
        </w:rPr>
        <w:t xml:space="preserve">free, except </w:t>
      </w:r>
      <w:r>
        <w:t xml:space="preserve">in </w:t>
      </w:r>
      <w:r>
        <w:rPr>
          <w:spacing w:val="-3"/>
        </w:rPr>
        <w:t xml:space="preserve">the </w:t>
      </w:r>
      <w:r>
        <w:rPr>
          <w:spacing w:val="-4"/>
        </w:rPr>
        <w:t xml:space="preserve">sense </w:t>
      </w:r>
      <w:r>
        <w:rPr>
          <w:spacing w:val="-3"/>
        </w:rPr>
        <w:t xml:space="preserve">that </w:t>
      </w:r>
      <w:r>
        <w:rPr>
          <w:spacing w:val="-4"/>
        </w:rPr>
        <w:t xml:space="preserve">they’re </w:t>
      </w:r>
      <w:r>
        <w:rPr>
          <w:spacing w:val="-6"/>
        </w:rPr>
        <w:t xml:space="preserve">voluntary, </w:t>
      </w:r>
      <w:r>
        <w:t xml:space="preserve">is </w:t>
      </w:r>
      <w:r>
        <w:rPr>
          <w:spacing w:val="-4"/>
        </w:rPr>
        <w:t xml:space="preserve">consistent </w:t>
      </w:r>
      <w:r>
        <w:rPr>
          <w:spacing w:val="-3"/>
        </w:rPr>
        <w:t xml:space="preserve">with </w:t>
      </w:r>
      <w:r>
        <w:rPr>
          <w:spacing w:val="-5"/>
        </w:rPr>
        <w:t xml:space="preserve">Frankfurt’s </w:t>
      </w:r>
      <w:r>
        <w:rPr>
          <w:spacing w:val="-4"/>
        </w:rPr>
        <w:t>analysis.)</w:t>
      </w:r>
    </w:p>
    <w:p w:rsidR="000D32F5" w:rsidRDefault="000D32F5">
      <w:pPr>
        <w:pStyle w:val="BodyText"/>
        <w:spacing w:before="5"/>
        <w:ind w:left="0"/>
        <w:rPr>
          <w:sz w:val="25"/>
        </w:rPr>
      </w:pPr>
    </w:p>
    <w:p w:rsidR="000D32F5" w:rsidRDefault="003015BB">
      <w:pPr>
        <w:pStyle w:val="ListParagraph"/>
        <w:numPr>
          <w:ilvl w:val="2"/>
          <w:numId w:val="78"/>
        </w:numPr>
        <w:tabs>
          <w:tab w:val="left" w:pos="1485"/>
        </w:tabs>
        <w:spacing w:line="249" w:lineRule="auto"/>
        <w:ind w:right="887" w:firstLine="288"/>
        <w:rPr>
          <w:sz w:val="24"/>
        </w:rPr>
      </w:pPr>
      <w:r>
        <w:rPr>
          <w:spacing w:val="-4"/>
          <w:sz w:val="24"/>
        </w:rPr>
        <w:t xml:space="preserve">Situations </w:t>
      </w:r>
      <w:r>
        <w:rPr>
          <w:spacing w:val="-3"/>
          <w:sz w:val="24"/>
        </w:rPr>
        <w:t xml:space="preserve">such </w:t>
      </w:r>
      <w:r>
        <w:rPr>
          <w:sz w:val="24"/>
        </w:rPr>
        <w:t xml:space="preserve">as </w:t>
      </w:r>
      <w:r>
        <w:rPr>
          <w:spacing w:val="-4"/>
          <w:sz w:val="24"/>
        </w:rPr>
        <w:t xml:space="preserve">those described </w:t>
      </w:r>
      <w:r>
        <w:rPr>
          <w:sz w:val="24"/>
        </w:rPr>
        <w:t xml:space="preserve">by GR </w:t>
      </w:r>
      <w:r>
        <w:rPr>
          <w:i/>
          <w:spacing w:val="-4"/>
          <w:sz w:val="24"/>
        </w:rPr>
        <w:t xml:space="preserve">neither </w:t>
      </w:r>
      <w:r>
        <w:rPr>
          <w:spacing w:val="-4"/>
          <w:sz w:val="24"/>
        </w:rPr>
        <w:t xml:space="preserve">constitute cases where </w:t>
      </w:r>
      <w:r>
        <w:rPr>
          <w:spacing w:val="-3"/>
          <w:sz w:val="24"/>
        </w:rPr>
        <w:t xml:space="preserve">one set </w:t>
      </w:r>
      <w:r>
        <w:rPr>
          <w:sz w:val="24"/>
        </w:rPr>
        <w:t xml:space="preserve">of </w:t>
      </w:r>
      <w:r>
        <w:rPr>
          <w:spacing w:val="-4"/>
          <w:sz w:val="24"/>
        </w:rPr>
        <w:t xml:space="preserve">higher-order values </w:t>
      </w:r>
      <w:r>
        <w:rPr>
          <w:sz w:val="24"/>
        </w:rPr>
        <w:t xml:space="preserve">is </w:t>
      </w:r>
      <w:r>
        <w:rPr>
          <w:spacing w:val="-4"/>
          <w:sz w:val="24"/>
        </w:rPr>
        <w:t xml:space="preserve">replaced </w:t>
      </w:r>
      <w:r>
        <w:rPr>
          <w:spacing w:val="-3"/>
          <w:sz w:val="24"/>
        </w:rPr>
        <w:t xml:space="preserve">with </w:t>
      </w:r>
      <w:r>
        <w:rPr>
          <w:spacing w:val="-4"/>
          <w:sz w:val="24"/>
        </w:rPr>
        <w:t xml:space="preserve">another </w:t>
      </w:r>
      <w:r>
        <w:rPr>
          <w:i/>
          <w:spacing w:val="-3"/>
          <w:sz w:val="24"/>
        </w:rPr>
        <w:t xml:space="preserve">nor </w:t>
      </w:r>
      <w:r>
        <w:rPr>
          <w:spacing w:val="-4"/>
          <w:sz w:val="24"/>
        </w:rPr>
        <w:t xml:space="preserve">constitute cases where </w:t>
      </w:r>
      <w:r>
        <w:rPr>
          <w:spacing w:val="-3"/>
          <w:sz w:val="24"/>
        </w:rPr>
        <w:t xml:space="preserve">some new set </w:t>
      </w:r>
      <w:r>
        <w:rPr>
          <w:sz w:val="24"/>
        </w:rPr>
        <w:t xml:space="preserve">of </w:t>
      </w:r>
      <w:r>
        <w:rPr>
          <w:spacing w:val="-4"/>
          <w:sz w:val="24"/>
        </w:rPr>
        <w:t xml:space="preserve">higher-order values </w:t>
      </w:r>
      <w:r>
        <w:rPr>
          <w:spacing w:val="-3"/>
          <w:sz w:val="24"/>
        </w:rPr>
        <w:t xml:space="preserve">has </w:t>
      </w:r>
      <w:r>
        <w:rPr>
          <w:spacing w:val="-4"/>
          <w:sz w:val="24"/>
        </w:rPr>
        <w:t xml:space="preserve">altogether failed </w:t>
      </w:r>
      <w:r>
        <w:rPr>
          <w:sz w:val="24"/>
        </w:rPr>
        <w:t xml:space="preserve">to </w:t>
      </w:r>
      <w:r>
        <w:rPr>
          <w:spacing w:val="-3"/>
          <w:sz w:val="24"/>
        </w:rPr>
        <w:t xml:space="preserve">have been </w:t>
      </w:r>
      <w:r>
        <w:rPr>
          <w:spacing w:val="-4"/>
          <w:sz w:val="24"/>
        </w:rPr>
        <w:t xml:space="preserve">installed. </w:t>
      </w:r>
      <w:r>
        <w:rPr>
          <w:spacing w:val="-5"/>
          <w:sz w:val="24"/>
        </w:rPr>
        <w:t xml:space="preserve">Rather, </w:t>
      </w:r>
      <w:r>
        <w:rPr>
          <w:spacing w:val="-3"/>
          <w:sz w:val="24"/>
        </w:rPr>
        <w:t xml:space="preserve">such </w:t>
      </w:r>
      <w:r>
        <w:rPr>
          <w:spacing w:val="-4"/>
          <w:sz w:val="24"/>
        </w:rPr>
        <w:t xml:space="preserve">situations involve </w:t>
      </w:r>
      <w:r>
        <w:rPr>
          <w:sz w:val="24"/>
        </w:rPr>
        <w:t xml:space="preserve">a </w:t>
      </w:r>
      <w:r>
        <w:rPr>
          <w:spacing w:val="-4"/>
          <w:sz w:val="24"/>
        </w:rPr>
        <w:t xml:space="preserve">bifurcation </w:t>
      </w:r>
      <w:r>
        <w:rPr>
          <w:sz w:val="24"/>
        </w:rPr>
        <w:t xml:space="preserve">or </w:t>
      </w:r>
      <w:r>
        <w:rPr>
          <w:spacing w:val="-4"/>
          <w:sz w:val="24"/>
        </w:rPr>
        <w:t xml:space="preserve">fracturing </w:t>
      </w:r>
      <w:r>
        <w:rPr>
          <w:sz w:val="24"/>
        </w:rPr>
        <w:t xml:space="preserve">of </w:t>
      </w:r>
      <w:r>
        <w:rPr>
          <w:spacing w:val="-3"/>
          <w:sz w:val="24"/>
        </w:rPr>
        <w:t xml:space="preserve">the </w:t>
      </w:r>
      <w:r>
        <w:rPr>
          <w:spacing w:val="-4"/>
          <w:sz w:val="24"/>
        </w:rPr>
        <w:t xml:space="preserve">psyche---a </w:t>
      </w:r>
      <w:r>
        <w:rPr>
          <w:spacing w:val="-3"/>
          <w:sz w:val="24"/>
        </w:rPr>
        <w:t xml:space="preserve">kind </w:t>
      </w:r>
      <w:r>
        <w:rPr>
          <w:sz w:val="24"/>
        </w:rPr>
        <w:t xml:space="preserve">of </w:t>
      </w:r>
      <w:r>
        <w:rPr>
          <w:spacing w:val="-4"/>
          <w:sz w:val="24"/>
        </w:rPr>
        <w:t xml:space="preserve">splitting </w:t>
      </w:r>
      <w:r>
        <w:rPr>
          <w:sz w:val="24"/>
        </w:rPr>
        <w:t>of</w:t>
      </w:r>
      <w:r>
        <w:rPr>
          <w:spacing w:val="-7"/>
          <w:sz w:val="24"/>
        </w:rPr>
        <w:t xml:space="preserve"> </w:t>
      </w:r>
      <w:r>
        <w:rPr>
          <w:spacing w:val="-4"/>
          <w:sz w:val="24"/>
        </w:rPr>
        <w:t>one</w:t>
      </w:r>
      <w:r>
        <w:rPr>
          <w:spacing w:val="-4"/>
          <w:sz w:val="24"/>
        </w:rPr>
        <w:t>self</w:t>
      </w:r>
      <w:r>
        <w:rPr>
          <w:spacing w:val="-6"/>
          <w:sz w:val="24"/>
        </w:rPr>
        <w:t xml:space="preserve"> </w:t>
      </w:r>
      <w:r>
        <w:rPr>
          <w:spacing w:val="-3"/>
          <w:sz w:val="24"/>
        </w:rPr>
        <w:t>into</w:t>
      </w:r>
      <w:r>
        <w:rPr>
          <w:spacing w:val="-6"/>
          <w:sz w:val="24"/>
        </w:rPr>
        <w:t xml:space="preserve"> </w:t>
      </w:r>
      <w:r>
        <w:rPr>
          <w:spacing w:val="-3"/>
          <w:sz w:val="24"/>
        </w:rPr>
        <w:t>two</w:t>
      </w:r>
      <w:r>
        <w:rPr>
          <w:spacing w:val="-6"/>
          <w:sz w:val="24"/>
        </w:rPr>
        <w:t xml:space="preserve"> </w:t>
      </w:r>
      <w:r>
        <w:rPr>
          <w:spacing w:val="-4"/>
          <w:sz w:val="24"/>
        </w:rPr>
        <w:t>selves,</w:t>
      </w:r>
      <w:r>
        <w:rPr>
          <w:spacing w:val="-6"/>
          <w:sz w:val="24"/>
        </w:rPr>
        <w:t xml:space="preserve"> </w:t>
      </w:r>
      <w:r>
        <w:rPr>
          <w:spacing w:val="-3"/>
          <w:sz w:val="24"/>
        </w:rPr>
        <w:t>one</w:t>
      </w:r>
      <w:r>
        <w:rPr>
          <w:spacing w:val="-6"/>
          <w:sz w:val="24"/>
        </w:rPr>
        <w:t xml:space="preserve"> </w:t>
      </w:r>
      <w:r>
        <w:rPr>
          <w:sz w:val="24"/>
        </w:rPr>
        <w:t>of</w:t>
      </w:r>
      <w:r>
        <w:rPr>
          <w:spacing w:val="-7"/>
          <w:sz w:val="24"/>
        </w:rPr>
        <w:t xml:space="preserve"> </w:t>
      </w:r>
      <w:r>
        <w:rPr>
          <w:spacing w:val="-4"/>
          <w:sz w:val="24"/>
        </w:rPr>
        <w:t>which</w:t>
      </w:r>
      <w:r>
        <w:rPr>
          <w:spacing w:val="-6"/>
          <w:sz w:val="24"/>
        </w:rPr>
        <w:t xml:space="preserve"> </w:t>
      </w:r>
      <w:r>
        <w:rPr>
          <w:spacing w:val="-4"/>
          <w:sz w:val="24"/>
        </w:rPr>
        <w:t>still</w:t>
      </w:r>
      <w:r>
        <w:rPr>
          <w:spacing w:val="-6"/>
          <w:sz w:val="24"/>
        </w:rPr>
        <w:t xml:space="preserve"> </w:t>
      </w:r>
      <w:r>
        <w:rPr>
          <w:spacing w:val="-3"/>
          <w:sz w:val="24"/>
        </w:rPr>
        <w:t>has</w:t>
      </w:r>
      <w:r>
        <w:rPr>
          <w:spacing w:val="-6"/>
          <w:sz w:val="24"/>
        </w:rPr>
        <w:t xml:space="preserve"> </w:t>
      </w:r>
      <w:r>
        <w:rPr>
          <w:spacing w:val="-3"/>
          <w:sz w:val="24"/>
        </w:rPr>
        <w:t>the</w:t>
      </w:r>
      <w:r>
        <w:rPr>
          <w:spacing w:val="-6"/>
          <w:sz w:val="24"/>
        </w:rPr>
        <w:t xml:space="preserve"> </w:t>
      </w:r>
      <w:r>
        <w:rPr>
          <w:spacing w:val="-3"/>
          <w:sz w:val="24"/>
        </w:rPr>
        <w:t>old</w:t>
      </w:r>
      <w:r>
        <w:rPr>
          <w:spacing w:val="-6"/>
          <w:sz w:val="24"/>
        </w:rPr>
        <w:t xml:space="preserve"> </w:t>
      </w:r>
      <w:r>
        <w:rPr>
          <w:spacing w:val="-3"/>
          <w:sz w:val="24"/>
        </w:rPr>
        <w:t>set</w:t>
      </w:r>
      <w:r>
        <w:rPr>
          <w:spacing w:val="-7"/>
          <w:sz w:val="24"/>
        </w:rPr>
        <w:t xml:space="preserve"> </w:t>
      </w:r>
      <w:r>
        <w:rPr>
          <w:sz w:val="24"/>
        </w:rPr>
        <w:t>of</w:t>
      </w:r>
      <w:r>
        <w:rPr>
          <w:spacing w:val="-6"/>
          <w:sz w:val="24"/>
        </w:rPr>
        <w:t xml:space="preserve"> </w:t>
      </w:r>
      <w:r>
        <w:rPr>
          <w:spacing w:val="-4"/>
          <w:sz w:val="24"/>
        </w:rPr>
        <w:t>values</w:t>
      </w:r>
      <w:r>
        <w:rPr>
          <w:spacing w:val="-6"/>
          <w:sz w:val="24"/>
        </w:rPr>
        <w:t xml:space="preserve"> </w:t>
      </w:r>
      <w:r>
        <w:rPr>
          <w:spacing w:val="-3"/>
          <w:sz w:val="24"/>
        </w:rPr>
        <w:t>and</w:t>
      </w:r>
      <w:r>
        <w:rPr>
          <w:spacing w:val="-6"/>
          <w:sz w:val="24"/>
        </w:rPr>
        <w:t xml:space="preserve"> </w:t>
      </w:r>
      <w:r>
        <w:rPr>
          <w:spacing w:val="-3"/>
          <w:sz w:val="24"/>
        </w:rPr>
        <w:t>the</w:t>
      </w:r>
      <w:r>
        <w:rPr>
          <w:spacing w:val="-6"/>
          <w:sz w:val="24"/>
        </w:rPr>
        <w:t xml:space="preserve"> </w:t>
      </w:r>
      <w:r>
        <w:rPr>
          <w:spacing w:val="-4"/>
          <w:sz w:val="24"/>
        </w:rPr>
        <w:t>other</w:t>
      </w:r>
      <w:r>
        <w:rPr>
          <w:spacing w:val="-6"/>
          <w:sz w:val="24"/>
        </w:rPr>
        <w:t xml:space="preserve"> </w:t>
      </w:r>
      <w:r>
        <w:rPr>
          <w:sz w:val="24"/>
        </w:rPr>
        <w:t xml:space="preserve">of </w:t>
      </w:r>
      <w:r>
        <w:rPr>
          <w:spacing w:val="-4"/>
          <w:sz w:val="24"/>
        </w:rPr>
        <w:t xml:space="preserve">which </w:t>
      </w:r>
      <w:r>
        <w:rPr>
          <w:spacing w:val="-3"/>
          <w:sz w:val="24"/>
        </w:rPr>
        <w:t xml:space="preserve">has the new set </w:t>
      </w:r>
      <w:r>
        <w:rPr>
          <w:sz w:val="24"/>
        </w:rPr>
        <w:t>of</w:t>
      </w:r>
      <w:r>
        <w:rPr>
          <w:spacing w:val="-26"/>
          <w:sz w:val="24"/>
        </w:rPr>
        <w:t xml:space="preserve"> </w:t>
      </w:r>
      <w:r>
        <w:rPr>
          <w:spacing w:val="-4"/>
          <w:sz w:val="24"/>
        </w:rPr>
        <w:t>values.</w:t>
      </w:r>
    </w:p>
    <w:p w:rsidR="000D32F5" w:rsidRDefault="003015BB">
      <w:pPr>
        <w:pStyle w:val="BodyText"/>
        <w:spacing w:before="6" w:line="249" w:lineRule="auto"/>
        <w:ind w:left="796" w:right="811" w:firstLine="288"/>
      </w:pPr>
      <w:r>
        <w:rPr>
          <w:spacing w:val="-3"/>
        </w:rPr>
        <w:t xml:space="preserve">So, </w:t>
      </w:r>
      <w:r>
        <w:rPr>
          <w:spacing w:val="-4"/>
        </w:rPr>
        <w:t xml:space="preserve">according </w:t>
      </w:r>
      <w:r>
        <w:t xml:space="preserve">to </w:t>
      </w:r>
      <w:r>
        <w:rPr>
          <w:spacing w:val="-3"/>
        </w:rPr>
        <w:t xml:space="preserve">this </w:t>
      </w:r>
      <w:r>
        <w:rPr>
          <w:spacing w:val="-4"/>
        </w:rPr>
        <w:t xml:space="preserve">hypothesis, rationalizations </w:t>
      </w:r>
      <w:r>
        <w:rPr>
          <w:i/>
        </w:rPr>
        <w:t xml:space="preserve">do </w:t>
      </w:r>
      <w:r>
        <w:rPr>
          <w:spacing w:val="-4"/>
        </w:rPr>
        <w:t xml:space="preserve">install </w:t>
      </w:r>
      <w:r>
        <w:rPr>
          <w:spacing w:val="-3"/>
        </w:rPr>
        <w:t xml:space="preserve">new </w:t>
      </w:r>
      <w:r>
        <w:rPr>
          <w:spacing w:val="-4"/>
        </w:rPr>
        <w:t xml:space="preserve">higher-order desires. Contrary </w:t>
      </w:r>
      <w:r>
        <w:t xml:space="preserve">to </w:t>
      </w:r>
      <w:r>
        <w:rPr>
          <w:spacing w:val="-4"/>
        </w:rPr>
        <w:t xml:space="preserve">(iii), </w:t>
      </w:r>
      <w:r>
        <w:rPr>
          <w:spacing w:val="-5"/>
        </w:rPr>
        <w:t xml:space="preserve">however, </w:t>
      </w:r>
      <w:r>
        <w:rPr>
          <w:spacing w:val="-3"/>
        </w:rPr>
        <w:t xml:space="preserve">they </w:t>
      </w:r>
      <w:r>
        <w:t xml:space="preserve">do </w:t>
      </w:r>
      <w:r>
        <w:rPr>
          <w:spacing w:val="-3"/>
        </w:rPr>
        <w:t xml:space="preserve">so, not </w:t>
      </w:r>
      <w:r>
        <w:t xml:space="preserve">by </w:t>
      </w:r>
      <w:r>
        <w:rPr>
          <w:spacing w:val="-4"/>
        </w:rPr>
        <w:t xml:space="preserve">ousting </w:t>
      </w:r>
      <w:r>
        <w:rPr>
          <w:spacing w:val="-3"/>
        </w:rPr>
        <w:t xml:space="preserve">old </w:t>
      </w:r>
      <w:r>
        <w:rPr>
          <w:spacing w:val="-4"/>
        </w:rPr>
        <w:t xml:space="preserve">higher-order desires, </w:t>
      </w:r>
      <w:r>
        <w:rPr>
          <w:spacing w:val="-3"/>
        </w:rPr>
        <w:t xml:space="preserve">but </w:t>
      </w:r>
      <w:r>
        <w:t xml:space="preserve">by </w:t>
      </w:r>
      <w:r>
        <w:rPr>
          <w:spacing w:val="-4"/>
        </w:rPr>
        <w:t xml:space="preserve">adding </w:t>
      </w:r>
      <w:r>
        <w:rPr>
          <w:spacing w:val="-3"/>
        </w:rPr>
        <w:t xml:space="preserve">new ones </w:t>
      </w:r>
      <w:r>
        <w:t>to</w:t>
      </w:r>
      <w:r>
        <w:rPr>
          <w:spacing w:val="-29"/>
        </w:rPr>
        <w:t xml:space="preserve"> </w:t>
      </w:r>
      <w:r>
        <w:rPr>
          <w:spacing w:val="-4"/>
        </w:rPr>
        <w:t>them.</w:t>
      </w:r>
    </w:p>
    <w:p w:rsidR="000D32F5" w:rsidRDefault="003015BB">
      <w:pPr>
        <w:pStyle w:val="BodyText"/>
        <w:spacing w:before="3" w:line="249" w:lineRule="auto"/>
        <w:ind w:left="796" w:right="846" w:firstLine="288"/>
      </w:pPr>
      <w:r>
        <w:rPr>
          <w:spacing w:val="-4"/>
        </w:rPr>
        <w:t xml:space="preserve">Given </w:t>
      </w:r>
      <w:r>
        <w:rPr>
          <w:spacing w:val="-3"/>
        </w:rPr>
        <w:t xml:space="preserve">that the new ones are </w:t>
      </w:r>
      <w:r>
        <w:rPr>
          <w:spacing w:val="-4"/>
        </w:rPr>
        <w:t xml:space="preserve">inconsistent </w:t>
      </w:r>
      <w:r>
        <w:rPr>
          <w:spacing w:val="-3"/>
        </w:rPr>
        <w:t xml:space="preserve">with the old </w:t>
      </w:r>
      <w:r>
        <w:rPr>
          <w:spacing w:val="-4"/>
        </w:rPr>
        <w:t xml:space="preserve">ones, rationalization necessarily involves </w:t>
      </w:r>
      <w:r>
        <w:t xml:space="preserve">a </w:t>
      </w:r>
      <w:r>
        <w:rPr>
          <w:spacing w:val="-4"/>
        </w:rPr>
        <w:t xml:space="preserve">degradation </w:t>
      </w:r>
      <w:r>
        <w:t xml:space="preserve">of </w:t>
      </w:r>
      <w:r>
        <w:rPr>
          <w:spacing w:val="-6"/>
        </w:rPr>
        <w:t xml:space="preserve">one’s </w:t>
      </w:r>
      <w:r>
        <w:rPr>
          <w:spacing w:val="-4"/>
        </w:rPr>
        <w:t xml:space="preserve">psychological </w:t>
      </w:r>
      <w:r>
        <w:rPr>
          <w:spacing w:val="-6"/>
        </w:rPr>
        <w:t xml:space="preserve">integrity. One’s </w:t>
      </w:r>
      <w:r>
        <w:rPr>
          <w:spacing w:val="-4"/>
        </w:rPr>
        <w:t xml:space="preserve">thinking </w:t>
      </w:r>
      <w:r>
        <w:rPr>
          <w:spacing w:val="-3"/>
        </w:rPr>
        <w:t xml:space="preserve">must </w:t>
      </w:r>
      <w:r>
        <w:rPr>
          <w:spacing w:val="-4"/>
        </w:rPr>
        <w:t xml:space="preserve">become </w:t>
      </w:r>
      <w:r>
        <w:rPr>
          <w:spacing w:val="-3"/>
        </w:rPr>
        <w:t xml:space="preserve">more </w:t>
      </w:r>
      <w:r>
        <w:rPr>
          <w:spacing w:val="-4"/>
        </w:rPr>
        <w:t xml:space="preserve">illogical </w:t>
      </w:r>
      <w:r>
        <w:rPr>
          <w:spacing w:val="-3"/>
        </w:rPr>
        <w:t xml:space="preserve">than </w:t>
      </w:r>
      <w:r>
        <w:t xml:space="preserve">it </w:t>
      </w:r>
      <w:r>
        <w:rPr>
          <w:spacing w:val="-3"/>
        </w:rPr>
        <w:t xml:space="preserve">used </w:t>
      </w:r>
      <w:r>
        <w:t xml:space="preserve">to be </w:t>
      </w:r>
      <w:r>
        <w:rPr>
          <w:i/>
        </w:rPr>
        <w:t xml:space="preserve">or </w:t>
      </w:r>
      <w:r>
        <w:rPr>
          <w:spacing w:val="-6"/>
        </w:rPr>
        <w:t xml:space="preserve">one’s </w:t>
      </w:r>
      <w:r>
        <w:rPr>
          <w:spacing w:val="-4"/>
        </w:rPr>
        <w:t xml:space="preserve">agency---by which </w:t>
      </w:r>
      <w:r>
        <w:t xml:space="preserve">I </w:t>
      </w:r>
      <w:r>
        <w:rPr>
          <w:spacing w:val="-3"/>
        </w:rPr>
        <w:t xml:space="preserve">mean the </w:t>
      </w:r>
      <w:r>
        <w:rPr>
          <w:spacing w:val="-4"/>
        </w:rPr>
        <w:t xml:space="preserve">totality </w:t>
      </w:r>
      <w:r>
        <w:t xml:space="preserve">of </w:t>
      </w:r>
      <w:r>
        <w:rPr>
          <w:spacing w:val="-4"/>
        </w:rPr>
        <w:t xml:space="preserve">faculties involved </w:t>
      </w:r>
      <w:r>
        <w:t xml:space="preserve">in </w:t>
      </w:r>
      <w:r>
        <w:rPr>
          <w:spacing w:val="-6"/>
        </w:rPr>
        <w:t xml:space="preserve">one’s </w:t>
      </w:r>
      <w:r>
        <w:rPr>
          <w:spacing w:val="-4"/>
        </w:rPr>
        <w:t xml:space="preserve">being </w:t>
      </w:r>
      <w:r>
        <w:rPr>
          <w:spacing w:val="-3"/>
        </w:rPr>
        <w:t xml:space="preserve">able </w:t>
      </w:r>
      <w:r>
        <w:t xml:space="preserve">to </w:t>
      </w:r>
      <w:r>
        <w:rPr>
          <w:spacing w:val="-4"/>
        </w:rPr>
        <w:t xml:space="preserve">decide </w:t>
      </w:r>
      <w:r>
        <w:rPr>
          <w:spacing w:val="-3"/>
        </w:rPr>
        <w:t xml:space="preserve">what </w:t>
      </w:r>
      <w:r>
        <w:t xml:space="preserve">to </w:t>
      </w:r>
      <w:r>
        <w:rPr>
          <w:spacing w:val="-4"/>
        </w:rPr>
        <w:t xml:space="preserve">do---must undergo </w:t>
      </w:r>
      <w:r>
        <w:t xml:space="preserve">a </w:t>
      </w:r>
      <w:r>
        <w:rPr>
          <w:spacing w:val="-3"/>
        </w:rPr>
        <w:t xml:space="preserve">sort </w:t>
      </w:r>
      <w:r>
        <w:t xml:space="preserve">of </w:t>
      </w:r>
      <w:r>
        <w:rPr>
          <w:spacing w:val="-4"/>
        </w:rPr>
        <w:t>splitting.</w:t>
      </w:r>
    </w:p>
    <w:p w:rsidR="000D32F5" w:rsidRDefault="000D32F5">
      <w:pPr>
        <w:pStyle w:val="BodyText"/>
        <w:spacing w:before="5"/>
        <w:ind w:left="0"/>
        <w:rPr>
          <w:sz w:val="25"/>
        </w:rPr>
      </w:pPr>
    </w:p>
    <w:p w:rsidR="000D32F5" w:rsidRDefault="003015BB">
      <w:pPr>
        <w:pStyle w:val="ListParagraph"/>
        <w:numPr>
          <w:ilvl w:val="2"/>
          <w:numId w:val="78"/>
        </w:numPr>
        <w:tabs>
          <w:tab w:val="left" w:pos="1462"/>
        </w:tabs>
        <w:spacing w:line="249" w:lineRule="auto"/>
        <w:ind w:right="890" w:firstLine="288"/>
        <w:rPr>
          <w:sz w:val="24"/>
        </w:rPr>
      </w:pPr>
      <w:r>
        <w:rPr>
          <w:spacing w:val="-4"/>
          <w:sz w:val="24"/>
        </w:rPr>
        <w:t xml:space="preserve">Although second-order values </w:t>
      </w:r>
      <w:r>
        <w:rPr>
          <w:spacing w:val="-3"/>
          <w:sz w:val="24"/>
        </w:rPr>
        <w:t xml:space="preserve">can </w:t>
      </w:r>
      <w:r>
        <w:rPr>
          <w:sz w:val="24"/>
        </w:rPr>
        <w:t xml:space="preserve">be </w:t>
      </w:r>
      <w:r>
        <w:rPr>
          <w:spacing w:val="-4"/>
          <w:sz w:val="24"/>
        </w:rPr>
        <w:t xml:space="preserve">uninstalled </w:t>
      </w:r>
      <w:r>
        <w:rPr>
          <w:spacing w:val="-3"/>
          <w:sz w:val="24"/>
        </w:rPr>
        <w:t xml:space="preserve">and </w:t>
      </w:r>
      <w:r>
        <w:rPr>
          <w:spacing w:val="-4"/>
          <w:sz w:val="24"/>
        </w:rPr>
        <w:t xml:space="preserve">replaced </w:t>
      </w:r>
      <w:r>
        <w:rPr>
          <w:spacing w:val="-3"/>
          <w:sz w:val="24"/>
        </w:rPr>
        <w:t xml:space="preserve">with </w:t>
      </w:r>
      <w:r>
        <w:rPr>
          <w:spacing w:val="-4"/>
          <w:sz w:val="24"/>
        </w:rPr>
        <w:t xml:space="preserve">others, </w:t>
      </w:r>
      <w:r>
        <w:rPr>
          <w:sz w:val="24"/>
        </w:rPr>
        <w:t xml:space="preserve">a </w:t>
      </w:r>
      <w:r>
        <w:rPr>
          <w:spacing w:val="-4"/>
          <w:sz w:val="24"/>
        </w:rPr>
        <w:t xml:space="preserve">distinction </w:t>
      </w:r>
      <w:r>
        <w:rPr>
          <w:spacing w:val="-3"/>
          <w:sz w:val="24"/>
        </w:rPr>
        <w:t xml:space="preserve">must </w:t>
      </w:r>
      <w:r>
        <w:rPr>
          <w:sz w:val="24"/>
        </w:rPr>
        <w:t xml:space="preserve">be </w:t>
      </w:r>
      <w:r>
        <w:rPr>
          <w:spacing w:val="-3"/>
          <w:sz w:val="24"/>
        </w:rPr>
        <w:t xml:space="preserve">made </w:t>
      </w:r>
      <w:r>
        <w:rPr>
          <w:spacing w:val="-4"/>
          <w:sz w:val="24"/>
        </w:rPr>
        <w:t xml:space="preserve">between higher-order values, </w:t>
      </w:r>
      <w:r>
        <w:rPr>
          <w:sz w:val="24"/>
        </w:rPr>
        <w:t xml:space="preserve">on </w:t>
      </w:r>
      <w:r>
        <w:rPr>
          <w:spacing w:val="-3"/>
          <w:sz w:val="24"/>
        </w:rPr>
        <w:t xml:space="preserve">the one </w:t>
      </w:r>
      <w:r>
        <w:rPr>
          <w:spacing w:val="-4"/>
          <w:sz w:val="24"/>
        </w:rPr>
        <w:t xml:space="preserve">hand, </w:t>
      </w:r>
      <w:r>
        <w:rPr>
          <w:spacing w:val="-3"/>
          <w:sz w:val="24"/>
        </w:rPr>
        <w:t xml:space="preserve">and </w:t>
      </w:r>
      <w:r>
        <w:rPr>
          <w:i/>
          <w:spacing w:val="-6"/>
          <w:sz w:val="24"/>
        </w:rPr>
        <w:t xml:space="preserve">core </w:t>
      </w:r>
      <w:r>
        <w:rPr>
          <w:spacing w:val="-4"/>
          <w:sz w:val="24"/>
        </w:rPr>
        <w:t xml:space="preserve">values, </w:t>
      </w:r>
      <w:r>
        <w:rPr>
          <w:sz w:val="24"/>
        </w:rPr>
        <w:t xml:space="preserve">on </w:t>
      </w:r>
      <w:r>
        <w:rPr>
          <w:spacing w:val="-3"/>
          <w:sz w:val="24"/>
        </w:rPr>
        <w:t xml:space="preserve">the </w:t>
      </w:r>
      <w:r>
        <w:rPr>
          <w:spacing w:val="-6"/>
          <w:sz w:val="24"/>
        </w:rPr>
        <w:t xml:space="preserve">other. </w:t>
      </w:r>
      <w:r>
        <w:rPr>
          <w:spacing w:val="-3"/>
          <w:sz w:val="24"/>
        </w:rPr>
        <w:t xml:space="preserve">All core </w:t>
      </w:r>
      <w:r>
        <w:rPr>
          <w:spacing w:val="-4"/>
          <w:sz w:val="24"/>
        </w:rPr>
        <w:t xml:space="preserve">values </w:t>
      </w:r>
      <w:r>
        <w:rPr>
          <w:spacing w:val="-3"/>
          <w:sz w:val="24"/>
        </w:rPr>
        <w:t xml:space="preserve">are </w:t>
      </w:r>
      <w:r>
        <w:rPr>
          <w:spacing w:val="-4"/>
          <w:sz w:val="24"/>
        </w:rPr>
        <w:t xml:space="preserve">higher-order values, </w:t>
      </w:r>
      <w:r>
        <w:rPr>
          <w:spacing w:val="-3"/>
          <w:sz w:val="24"/>
        </w:rPr>
        <w:t xml:space="preserve">but not all </w:t>
      </w:r>
      <w:r>
        <w:rPr>
          <w:spacing w:val="-4"/>
          <w:sz w:val="24"/>
        </w:rPr>
        <w:t xml:space="preserve">higher-order values </w:t>
      </w:r>
      <w:r>
        <w:rPr>
          <w:spacing w:val="-3"/>
          <w:sz w:val="24"/>
        </w:rPr>
        <w:t xml:space="preserve">are core </w:t>
      </w:r>
      <w:r>
        <w:rPr>
          <w:spacing w:val="-4"/>
          <w:sz w:val="24"/>
        </w:rPr>
        <w:t xml:space="preserve">values. </w:t>
      </w:r>
      <w:r>
        <w:rPr>
          <w:spacing w:val="-6"/>
          <w:sz w:val="24"/>
        </w:rPr>
        <w:t xml:space="preserve">Green’s </w:t>
      </w:r>
      <w:r>
        <w:rPr>
          <w:spacing w:val="-4"/>
          <w:sz w:val="24"/>
        </w:rPr>
        <w:t xml:space="preserve">actions </w:t>
      </w:r>
      <w:r>
        <w:rPr>
          <w:spacing w:val="-3"/>
          <w:sz w:val="24"/>
        </w:rPr>
        <w:t xml:space="preserve">are </w:t>
      </w:r>
      <w:r>
        <w:rPr>
          <w:spacing w:val="-4"/>
          <w:sz w:val="24"/>
        </w:rPr>
        <w:t>unfree because, although they’re c</w:t>
      </w:r>
      <w:r>
        <w:rPr>
          <w:spacing w:val="-4"/>
          <w:sz w:val="24"/>
        </w:rPr>
        <w:t xml:space="preserve">onsistent </w:t>
      </w:r>
      <w:r>
        <w:rPr>
          <w:spacing w:val="-3"/>
          <w:sz w:val="24"/>
        </w:rPr>
        <w:t xml:space="preserve">with </w:t>
      </w:r>
      <w:r>
        <w:rPr>
          <w:spacing w:val="-4"/>
          <w:sz w:val="24"/>
        </w:rPr>
        <w:t xml:space="preserve">(some </w:t>
      </w:r>
      <w:r>
        <w:rPr>
          <w:spacing w:val="-3"/>
          <w:sz w:val="24"/>
        </w:rPr>
        <w:t xml:space="preserve">of) his </w:t>
      </w:r>
      <w:r>
        <w:rPr>
          <w:spacing w:val="-4"/>
          <w:sz w:val="24"/>
        </w:rPr>
        <w:t xml:space="preserve">higher-order values, </w:t>
      </w:r>
      <w:r>
        <w:rPr>
          <w:spacing w:val="-3"/>
          <w:sz w:val="24"/>
        </w:rPr>
        <w:t xml:space="preserve">they </w:t>
      </w:r>
      <w:r>
        <w:rPr>
          <w:spacing w:val="-4"/>
          <w:sz w:val="24"/>
        </w:rPr>
        <w:t xml:space="preserve">aren’t consistent </w:t>
      </w:r>
      <w:r>
        <w:rPr>
          <w:spacing w:val="-3"/>
          <w:sz w:val="24"/>
        </w:rPr>
        <w:t xml:space="preserve">with his core </w:t>
      </w:r>
      <w:r>
        <w:rPr>
          <w:spacing w:val="-4"/>
          <w:sz w:val="24"/>
        </w:rPr>
        <w:t>values.</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0D32F5">
      <w:pPr>
        <w:pStyle w:val="BodyText"/>
        <w:spacing w:before="4"/>
        <w:ind w:left="0"/>
        <w:rPr>
          <w:rFonts w:ascii="Times New Roman"/>
          <w:sz w:val="17"/>
        </w:rPr>
      </w:pPr>
    </w:p>
    <w:p w:rsidR="000D32F5" w:rsidRDefault="000D32F5">
      <w:pPr>
        <w:rPr>
          <w:rFonts w:ascii="Times New Roman"/>
          <w:sz w:val="17"/>
        </w:rPr>
        <w:sectPr w:rsidR="000D32F5">
          <w:pgSz w:w="12240" w:h="15840"/>
          <w:pgMar w:top="1500" w:right="1320" w:bottom="280" w:left="1340" w:header="720" w:footer="720" w:gutter="0"/>
          <w:cols w:space="720"/>
        </w:sectPr>
      </w:pPr>
    </w:p>
    <w:p w:rsidR="000D32F5" w:rsidRDefault="003015BB">
      <w:pPr>
        <w:pStyle w:val="Heading2"/>
        <w:numPr>
          <w:ilvl w:val="1"/>
          <w:numId w:val="78"/>
        </w:numPr>
        <w:tabs>
          <w:tab w:val="left" w:pos="748"/>
        </w:tabs>
        <w:rPr>
          <w:u w:val="none"/>
        </w:rPr>
      </w:pPr>
      <w:bookmarkStart w:id="1086" w:name="_bookmark1085"/>
      <w:bookmarkEnd w:id="1086"/>
      <w:r>
        <w:rPr>
          <w:u w:val="none"/>
        </w:rPr>
        <w:t>Free acts = value-driven</w:t>
      </w:r>
      <w:r>
        <w:rPr>
          <w:spacing w:val="-5"/>
          <w:u w:val="none"/>
        </w:rPr>
        <w:t xml:space="preserve"> </w:t>
      </w:r>
      <w:r>
        <w:rPr>
          <w:u w:val="none"/>
        </w:rPr>
        <w:t>acts</w:t>
      </w:r>
    </w:p>
    <w:p w:rsidR="000D32F5" w:rsidRDefault="000D32F5">
      <w:pPr>
        <w:pStyle w:val="BodyText"/>
        <w:ind w:left="0"/>
        <w:rPr>
          <w:b/>
          <w:sz w:val="26"/>
        </w:rPr>
      </w:pPr>
    </w:p>
    <w:p w:rsidR="000D32F5" w:rsidRDefault="003015BB">
      <w:pPr>
        <w:pStyle w:val="ListParagraph"/>
        <w:numPr>
          <w:ilvl w:val="0"/>
          <w:numId w:val="77"/>
        </w:numPr>
        <w:tabs>
          <w:tab w:val="left" w:pos="662"/>
        </w:tabs>
        <w:spacing w:before="1" w:line="249" w:lineRule="auto"/>
        <w:ind w:right="176" w:firstLine="288"/>
        <w:rPr>
          <w:sz w:val="24"/>
        </w:rPr>
      </w:pPr>
      <w:r>
        <w:rPr>
          <w:sz w:val="24"/>
        </w:rPr>
        <w:t>is</w:t>
      </w:r>
      <w:r>
        <w:rPr>
          <w:spacing w:val="-7"/>
          <w:sz w:val="24"/>
        </w:rPr>
        <w:t xml:space="preserve"> </w:t>
      </w:r>
      <w:r>
        <w:rPr>
          <w:spacing w:val="-3"/>
          <w:sz w:val="24"/>
        </w:rPr>
        <w:t>out</w:t>
      </w:r>
      <w:r>
        <w:rPr>
          <w:spacing w:val="-7"/>
          <w:sz w:val="24"/>
        </w:rPr>
        <w:t xml:space="preserve"> </w:t>
      </w:r>
      <w:r>
        <w:rPr>
          <w:sz w:val="24"/>
        </w:rPr>
        <w:t>of</w:t>
      </w:r>
      <w:r>
        <w:rPr>
          <w:spacing w:val="-6"/>
          <w:sz w:val="24"/>
        </w:rPr>
        <w:t xml:space="preserve"> </w:t>
      </w:r>
      <w:r>
        <w:rPr>
          <w:spacing w:val="-3"/>
          <w:sz w:val="24"/>
        </w:rPr>
        <w:t>the</w:t>
      </w:r>
      <w:r>
        <w:rPr>
          <w:spacing w:val="-7"/>
          <w:sz w:val="24"/>
        </w:rPr>
        <w:t xml:space="preserve"> </w:t>
      </w:r>
      <w:r>
        <w:rPr>
          <w:spacing w:val="-4"/>
          <w:sz w:val="24"/>
        </w:rPr>
        <w:t>question.</w:t>
      </w:r>
      <w:r>
        <w:rPr>
          <w:spacing w:val="-10"/>
          <w:sz w:val="24"/>
        </w:rPr>
        <w:t xml:space="preserve"> </w:t>
      </w:r>
      <w:r>
        <w:rPr>
          <w:spacing w:val="-11"/>
          <w:sz w:val="24"/>
        </w:rPr>
        <w:t>To</w:t>
      </w:r>
      <w:r>
        <w:rPr>
          <w:spacing w:val="-7"/>
          <w:sz w:val="24"/>
        </w:rPr>
        <w:t xml:space="preserve"> </w:t>
      </w:r>
      <w:r>
        <w:rPr>
          <w:spacing w:val="-3"/>
          <w:sz w:val="24"/>
        </w:rPr>
        <w:t>say</w:t>
      </w:r>
      <w:r>
        <w:rPr>
          <w:spacing w:val="-6"/>
          <w:sz w:val="24"/>
        </w:rPr>
        <w:t xml:space="preserve"> </w:t>
      </w:r>
      <w:r>
        <w:rPr>
          <w:spacing w:val="-3"/>
          <w:sz w:val="24"/>
        </w:rPr>
        <w:t>that</w:t>
      </w:r>
      <w:r>
        <w:rPr>
          <w:spacing w:val="-7"/>
          <w:sz w:val="24"/>
        </w:rPr>
        <w:t xml:space="preserve"> </w:t>
      </w:r>
      <w:r>
        <w:rPr>
          <w:spacing w:val="-4"/>
          <w:sz w:val="24"/>
        </w:rPr>
        <w:t>people</w:t>
      </w:r>
      <w:r>
        <w:rPr>
          <w:spacing w:val="-7"/>
          <w:sz w:val="24"/>
        </w:rPr>
        <w:t xml:space="preserve"> </w:t>
      </w:r>
      <w:r>
        <w:rPr>
          <w:spacing w:val="-4"/>
          <w:sz w:val="24"/>
        </w:rPr>
        <w:t>don’t</w:t>
      </w:r>
      <w:r>
        <w:rPr>
          <w:spacing w:val="-6"/>
          <w:sz w:val="24"/>
        </w:rPr>
        <w:t xml:space="preserve"> </w:t>
      </w:r>
      <w:r>
        <w:rPr>
          <w:spacing w:val="-4"/>
          <w:sz w:val="24"/>
        </w:rPr>
        <w:t>rationalize</w:t>
      </w:r>
      <w:r>
        <w:rPr>
          <w:spacing w:val="-7"/>
          <w:sz w:val="24"/>
        </w:rPr>
        <w:t xml:space="preserve"> </w:t>
      </w:r>
      <w:r>
        <w:rPr>
          <w:sz w:val="24"/>
        </w:rPr>
        <w:t>is</w:t>
      </w:r>
      <w:r>
        <w:rPr>
          <w:spacing w:val="-6"/>
          <w:sz w:val="24"/>
        </w:rPr>
        <w:t xml:space="preserve"> </w:t>
      </w:r>
      <w:r>
        <w:rPr>
          <w:spacing w:val="-4"/>
          <w:sz w:val="24"/>
        </w:rPr>
        <w:t>itself</w:t>
      </w:r>
      <w:r>
        <w:rPr>
          <w:spacing w:val="-7"/>
          <w:sz w:val="24"/>
        </w:rPr>
        <w:t xml:space="preserve"> </w:t>
      </w:r>
      <w:r>
        <w:rPr>
          <w:sz w:val="24"/>
        </w:rPr>
        <w:t>to</w:t>
      </w:r>
      <w:r>
        <w:rPr>
          <w:spacing w:val="-6"/>
          <w:sz w:val="24"/>
        </w:rPr>
        <w:t xml:space="preserve"> </w:t>
      </w:r>
      <w:r>
        <w:rPr>
          <w:spacing w:val="-4"/>
          <w:sz w:val="24"/>
        </w:rPr>
        <w:t>rationalize,</w:t>
      </w:r>
      <w:r>
        <w:rPr>
          <w:spacing w:val="-7"/>
          <w:sz w:val="24"/>
        </w:rPr>
        <w:t xml:space="preserve"> </w:t>
      </w:r>
      <w:r>
        <w:rPr>
          <w:spacing w:val="-4"/>
          <w:sz w:val="24"/>
        </w:rPr>
        <w:t>given</w:t>
      </w:r>
      <w:r>
        <w:rPr>
          <w:spacing w:val="-6"/>
          <w:sz w:val="24"/>
        </w:rPr>
        <w:t xml:space="preserve"> </w:t>
      </w:r>
      <w:r>
        <w:rPr>
          <w:spacing w:val="-3"/>
          <w:sz w:val="24"/>
        </w:rPr>
        <w:t>what</w:t>
      </w:r>
      <w:r>
        <w:rPr>
          <w:spacing w:val="-7"/>
          <w:sz w:val="24"/>
        </w:rPr>
        <w:t xml:space="preserve"> </w:t>
      </w:r>
      <w:r>
        <w:rPr>
          <w:sz w:val="24"/>
        </w:rPr>
        <w:t xml:space="preserve">an </w:t>
      </w:r>
      <w:r>
        <w:rPr>
          <w:spacing w:val="-4"/>
          <w:sz w:val="24"/>
        </w:rPr>
        <w:t xml:space="preserve">obvious empirical </w:t>
      </w:r>
      <w:r>
        <w:rPr>
          <w:spacing w:val="-3"/>
          <w:sz w:val="24"/>
        </w:rPr>
        <w:t xml:space="preserve">fact </w:t>
      </w:r>
      <w:r>
        <w:rPr>
          <w:sz w:val="24"/>
        </w:rPr>
        <w:t xml:space="preserve">it is </w:t>
      </w:r>
      <w:r>
        <w:rPr>
          <w:spacing w:val="-3"/>
          <w:sz w:val="24"/>
        </w:rPr>
        <w:t xml:space="preserve">that </w:t>
      </w:r>
      <w:r>
        <w:rPr>
          <w:spacing w:val="-4"/>
          <w:sz w:val="24"/>
        </w:rPr>
        <w:t>people</w:t>
      </w:r>
      <w:r>
        <w:rPr>
          <w:spacing w:val="-35"/>
          <w:sz w:val="24"/>
        </w:rPr>
        <w:t xml:space="preserve"> </w:t>
      </w:r>
      <w:r>
        <w:rPr>
          <w:spacing w:val="-4"/>
          <w:sz w:val="24"/>
        </w:rPr>
        <w:t>rationalize.</w:t>
      </w:r>
    </w:p>
    <w:p w:rsidR="000D32F5" w:rsidRDefault="003015BB">
      <w:pPr>
        <w:pStyle w:val="BodyText"/>
        <w:spacing w:before="2" w:line="249" w:lineRule="auto"/>
        <w:ind w:right="142" w:firstLine="288"/>
      </w:pPr>
      <w:r>
        <w:rPr>
          <w:spacing w:val="-4"/>
        </w:rPr>
        <w:t xml:space="preserve">Also, </w:t>
      </w:r>
      <w:r>
        <w:rPr>
          <w:spacing w:val="-3"/>
        </w:rPr>
        <w:t xml:space="preserve">the </w:t>
      </w:r>
      <w:r>
        <w:rPr>
          <w:spacing w:val="-4"/>
        </w:rPr>
        <w:t xml:space="preserve">essence </w:t>
      </w:r>
      <w:r>
        <w:t xml:space="preserve">of </w:t>
      </w:r>
      <w:r>
        <w:rPr>
          <w:spacing w:val="-5"/>
        </w:rPr>
        <w:t xml:space="preserve">Frankfurt’s </w:t>
      </w:r>
      <w:r>
        <w:rPr>
          <w:spacing w:val="-4"/>
        </w:rPr>
        <w:t xml:space="preserve">position </w:t>
      </w:r>
      <w:r>
        <w:t xml:space="preserve">is </w:t>
      </w:r>
      <w:r>
        <w:rPr>
          <w:spacing w:val="-4"/>
        </w:rPr>
        <w:t xml:space="preserve">that, </w:t>
      </w:r>
      <w:r>
        <w:t xml:space="preserve">if </w:t>
      </w:r>
      <w:r>
        <w:rPr>
          <w:spacing w:val="-3"/>
        </w:rPr>
        <w:t xml:space="preserve">one </w:t>
      </w:r>
      <w:r>
        <w:t xml:space="preserve">is to be </w:t>
      </w:r>
      <w:r>
        <w:rPr>
          <w:spacing w:val="-4"/>
        </w:rPr>
        <w:t xml:space="preserve">free, </w:t>
      </w:r>
      <w:r>
        <w:rPr>
          <w:spacing w:val="-3"/>
        </w:rPr>
        <w:t xml:space="preserve">one must not </w:t>
      </w:r>
      <w:r>
        <w:t xml:space="preserve">be at </w:t>
      </w:r>
      <w:r>
        <w:rPr>
          <w:spacing w:val="-3"/>
        </w:rPr>
        <w:t xml:space="preserve">war with </w:t>
      </w:r>
      <w:r>
        <w:rPr>
          <w:spacing w:val="-4"/>
        </w:rPr>
        <w:t xml:space="preserve">oneself: intrapsychic conflict </w:t>
      </w:r>
      <w:r>
        <w:t xml:space="preserve">is </w:t>
      </w:r>
      <w:r>
        <w:rPr>
          <w:spacing w:val="-3"/>
        </w:rPr>
        <w:t xml:space="preserve">the </w:t>
      </w:r>
      <w:r>
        <w:rPr>
          <w:spacing w:val="-4"/>
        </w:rPr>
        <w:t xml:space="preserve">enemy </w:t>
      </w:r>
      <w:r>
        <w:t xml:space="preserve">of </w:t>
      </w:r>
      <w:r>
        <w:rPr>
          <w:spacing w:val="-4"/>
        </w:rPr>
        <w:t xml:space="preserve">freedom. Frankfurt </w:t>
      </w:r>
      <w:r>
        <w:t xml:space="preserve">is </w:t>
      </w:r>
      <w:r>
        <w:rPr>
          <w:spacing w:val="-4"/>
        </w:rPr>
        <w:t xml:space="preserve">aware </w:t>
      </w:r>
      <w:r>
        <w:rPr>
          <w:spacing w:val="-3"/>
        </w:rPr>
        <w:t xml:space="preserve">that </w:t>
      </w:r>
      <w:r>
        <w:rPr>
          <w:spacing w:val="-4"/>
        </w:rPr>
        <w:t xml:space="preserve">there </w:t>
      </w:r>
      <w:r>
        <w:rPr>
          <w:spacing w:val="-3"/>
        </w:rPr>
        <w:t xml:space="preserve">are </w:t>
      </w:r>
      <w:r>
        <w:rPr>
          <w:spacing w:val="-4"/>
        </w:rPr>
        <w:t xml:space="preserve">different </w:t>
      </w:r>
      <w:r>
        <w:rPr>
          <w:spacing w:val="-3"/>
        </w:rPr>
        <w:t>w</w:t>
      </w:r>
      <w:r>
        <w:rPr>
          <w:spacing w:val="-3"/>
        </w:rPr>
        <w:t xml:space="preserve">ays </w:t>
      </w:r>
      <w:r>
        <w:t xml:space="preserve">of </w:t>
      </w:r>
      <w:r>
        <w:rPr>
          <w:spacing w:val="-4"/>
        </w:rPr>
        <w:t xml:space="preserve">eliminating intrapsychic conflict </w:t>
      </w:r>
      <w:r>
        <w:rPr>
          <w:spacing w:val="-3"/>
        </w:rPr>
        <w:t xml:space="preserve">and that some </w:t>
      </w:r>
      <w:r>
        <w:t xml:space="preserve">of </w:t>
      </w:r>
      <w:r>
        <w:rPr>
          <w:spacing w:val="-3"/>
        </w:rPr>
        <w:t xml:space="preserve">them not only fail </w:t>
      </w:r>
      <w:r>
        <w:t xml:space="preserve">to </w:t>
      </w:r>
      <w:r>
        <w:rPr>
          <w:spacing w:val="-4"/>
        </w:rPr>
        <w:t xml:space="preserve">bring </w:t>
      </w:r>
      <w:r>
        <w:rPr>
          <w:spacing w:val="-3"/>
        </w:rPr>
        <w:t xml:space="preserve">one </w:t>
      </w:r>
      <w:r>
        <w:rPr>
          <w:spacing w:val="-4"/>
        </w:rPr>
        <w:t xml:space="preserve">freedom </w:t>
      </w:r>
      <w:r>
        <w:rPr>
          <w:spacing w:val="-3"/>
        </w:rPr>
        <w:t xml:space="preserve">but </w:t>
      </w:r>
      <w:r>
        <w:rPr>
          <w:spacing w:val="-4"/>
        </w:rPr>
        <w:t xml:space="preserve">strip </w:t>
      </w:r>
      <w:r>
        <w:rPr>
          <w:spacing w:val="-3"/>
        </w:rPr>
        <w:t xml:space="preserve">one </w:t>
      </w:r>
      <w:r>
        <w:t xml:space="preserve">of </w:t>
      </w:r>
      <w:r>
        <w:rPr>
          <w:spacing w:val="-3"/>
        </w:rPr>
        <w:t xml:space="preserve">it. For </w:t>
      </w:r>
      <w:r>
        <w:rPr>
          <w:spacing w:val="-4"/>
        </w:rPr>
        <w:t xml:space="preserve">example, given somebody </w:t>
      </w:r>
      <w:r>
        <w:rPr>
          <w:spacing w:val="-3"/>
        </w:rPr>
        <w:t xml:space="preserve">who </w:t>
      </w:r>
      <w:r>
        <w:t xml:space="preserve">is </w:t>
      </w:r>
      <w:r>
        <w:rPr>
          <w:spacing w:val="-3"/>
        </w:rPr>
        <w:t xml:space="preserve">torn </w:t>
      </w:r>
      <w:r>
        <w:rPr>
          <w:spacing w:val="-4"/>
        </w:rPr>
        <w:t xml:space="preserve">between shooting heroin </w:t>
      </w:r>
      <w:r>
        <w:rPr>
          <w:spacing w:val="-3"/>
        </w:rPr>
        <w:t xml:space="preserve">and </w:t>
      </w:r>
      <w:r>
        <w:rPr>
          <w:spacing w:val="-4"/>
        </w:rPr>
        <w:t xml:space="preserve">kicking </w:t>
      </w:r>
      <w:r>
        <w:rPr>
          <w:spacing w:val="-3"/>
        </w:rPr>
        <w:t xml:space="preserve">his </w:t>
      </w:r>
      <w:r>
        <w:rPr>
          <w:spacing w:val="-4"/>
        </w:rPr>
        <w:t xml:space="preserve">addiction, </w:t>
      </w:r>
      <w:r>
        <w:rPr>
          <w:spacing w:val="-3"/>
        </w:rPr>
        <w:t xml:space="preserve">that </w:t>
      </w:r>
      <w:r>
        <w:rPr>
          <w:spacing w:val="-4"/>
        </w:rPr>
        <w:t xml:space="preserve">person </w:t>
      </w:r>
      <w:r>
        <w:rPr>
          <w:spacing w:val="-3"/>
        </w:rPr>
        <w:t xml:space="preserve">can </w:t>
      </w:r>
      <w:r>
        <w:rPr>
          <w:spacing w:val="-4"/>
        </w:rPr>
        <w:t xml:space="preserve">cease </w:t>
      </w:r>
      <w:r>
        <w:t xml:space="preserve">to be at </w:t>
      </w:r>
      <w:r>
        <w:rPr>
          <w:spacing w:val="-3"/>
        </w:rPr>
        <w:t xml:space="preserve">war with </w:t>
      </w:r>
      <w:r>
        <w:rPr>
          <w:spacing w:val="-4"/>
        </w:rPr>
        <w:t xml:space="preserve">himself </w:t>
      </w:r>
      <w:r>
        <w:t xml:space="preserve">by </w:t>
      </w:r>
      <w:r>
        <w:rPr>
          <w:spacing w:val="-4"/>
        </w:rPr>
        <w:t xml:space="preserve">relinquishing </w:t>
      </w:r>
      <w:r>
        <w:rPr>
          <w:spacing w:val="-3"/>
        </w:rPr>
        <w:t xml:space="preserve">his </w:t>
      </w:r>
      <w:r>
        <w:rPr>
          <w:spacing w:val="-4"/>
        </w:rPr>
        <w:t xml:space="preserve">desire </w:t>
      </w:r>
      <w:r>
        <w:t xml:space="preserve">to </w:t>
      </w:r>
      <w:r>
        <w:rPr>
          <w:spacing w:val="-3"/>
        </w:rPr>
        <w:t xml:space="preserve">kick his </w:t>
      </w:r>
      <w:r>
        <w:rPr>
          <w:spacing w:val="-4"/>
        </w:rPr>
        <w:t xml:space="preserve">addiction </w:t>
      </w:r>
      <w:r>
        <w:rPr>
          <w:spacing w:val="-3"/>
        </w:rPr>
        <w:t xml:space="preserve">and, </w:t>
      </w:r>
      <w:r>
        <w:rPr>
          <w:spacing w:val="-4"/>
        </w:rPr>
        <w:t xml:space="preserve">thus, </w:t>
      </w:r>
      <w:r>
        <w:t xml:space="preserve">to </w:t>
      </w:r>
      <w:r>
        <w:rPr>
          <w:spacing w:val="-4"/>
        </w:rPr>
        <w:t xml:space="preserve">surrender </w:t>
      </w:r>
      <w:r>
        <w:t xml:space="preserve">to </w:t>
      </w:r>
      <w:r>
        <w:rPr>
          <w:spacing w:val="-3"/>
        </w:rPr>
        <w:t xml:space="preserve">it. But, </w:t>
      </w:r>
      <w:r>
        <w:t xml:space="preserve">as </w:t>
      </w:r>
      <w:r>
        <w:rPr>
          <w:spacing w:val="-4"/>
        </w:rPr>
        <w:t xml:space="preserve">Frankfurt himself clearly states, </w:t>
      </w:r>
      <w:r>
        <w:t xml:space="preserve">by </w:t>
      </w:r>
      <w:r>
        <w:rPr>
          <w:spacing w:val="-4"/>
        </w:rPr>
        <w:t xml:space="preserve">resolving </w:t>
      </w:r>
      <w:r>
        <w:rPr>
          <w:spacing w:val="-3"/>
        </w:rPr>
        <w:t xml:space="preserve">his </w:t>
      </w:r>
      <w:r>
        <w:rPr>
          <w:spacing w:val="-4"/>
        </w:rPr>
        <w:t xml:space="preserve">internal conflict </w:t>
      </w:r>
      <w:r>
        <w:t xml:space="preserve">in </w:t>
      </w:r>
      <w:r>
        <w:rPr>
          <w:i/>
          <w:spacing w:val="-3"/>
        </w:rPr>
        <w:t xml:space="preserve">that </w:t>
      </w:r>
      <w:r>
        <w:rPr>
          <w:spacing w:val="-7"/>
        </w:rPr>
        <w:t xml:space="preserve">way, </w:t>
      </w:r>
      <w:r>
        <w:rPr>
          <w:spacing w:val="-3"/>
        </w:rPr>
        <w:t xml:space="preserve">the </w:t>
      </w:r>
      <w:r>
        <w:rPr>
          <w:spacing w:val="-4"/>
        </w:rPr>
        <w:t xml:space="preserve">junky </w:t>
      </w:r>
      <w:r>
        <w:t xml:space="preserve">is </w:t>
      </w:r>
      <w:r>
        <w:rPr>
          <w:spacing w:val="-4"/>
        </w:rPr>
        <w:t xml:space="preserve">forfeiting </w:t>
      </w:r>
      <w:r>
        <w:rPr>
          <w:spacing w:val="-3"/>
        </w:rPr>
        <w:t xml:space="preserve">his </w:t>
      </w:r>
      <w:r>
        <w:rPr>
          <w:spacing w:val="-4"/>
        </w:rPr>
        <w:t>freedom. Nonetheless, Frankfurt holds th</w:t>
      </w:r>
      <w:r>
        <w:rPr>
          <w:spacing w:val="-4"/>
        </w:rPr>
        <w:t xml:space="preserve">at, </w:t>
      </w:r>
      <w:r>
        <w:t xml:space="preserve">in </w:t>
      </w:r>
      <w:r>
        <w:rPr>
          <w:spacing w:val="-4"/>
        </w:rPr>
        <w:t xml:space="preserve">cases where internal conflict </w:t>
      </w:r>
      <w:r>
        <w:t xml:space="preserve">is so </w:t>
      </w:r>
      <w:r>
        <w:rPr>
          <w:spacing w:val="-4"/>
        </w:rPr>
        <w:t xml:space="preserve">intense </w:t>
      </w:r>
      <w:r>
        <w:rPr>
          <w:spacing w:val="-3"/>
        </w:rPr>
        <w:t xml:space="preserve">that </w:t>
      </w:r>
      <w:r>
        <w:t xml:space="preserve">no </w:t>
      </w:r>
      <w:r>
        <w:rPr>
          <w:spacing w:val="-3"/>
        </w:rPr>
        <w:t xml:space="preserve">one </w:t>
      </w:r>
      <w:r>
        <w:rPr>
          <w:spacing w:val="-4"/>
        </w:rPr>
        <w:t xml:space="preserve">party </w:t>
      </w:r>
      <w:r>
        <w:rPr>
          <w:spacing w:val="-3"/>
        </w:rPr>
        <w:t xml:space="preserve">has </w:t>
      </w:r>
      <w:r>
        <w:rPr>
          <w:spacing w:val="-4"/>
        </w:rPr>
        <w:t xml:space="preserve">uncontested control </w:t>
      </w:r>
      <w:r>
        <w:rPr>
          <w:spacing w:val="-3"/>
        </w:rPr>
        <w:t xml:space="preserve">over the </w:t>
      </w:r>
      <w:r>
        <w:rPr>
          <w:spacing w:val="-4"/>
        </w:rPr>
        <w:t xml:space="preserve">reigns </w:t>
      </w:r>
      <w:r>
        <w:t xml:space="preserve">of </w:t>
      </w:r>
      <w:r>
        <w:rPr>
          <w:spacing w:val="-6"/>
        </w:rPr>
        <w:t xml:space="preserve">agency, </w:t>
      </w:r>
      <w:r>
        <w:rPr>
          <w:spacing w:val="-3"/>
        </w:rPr>
        <w:t xml:space="preserve">one </w:t>
      </w:r>
      <w:r>
        <w:rPr>
          <w:spacing w:val="-4"/>
        </w:rPr>
        <w:t xml:space="preserve">cannot possibly become </w:t>
      </w:r>
      <w:r>
        <w:rPr>
          <w:spacing w:val="-3"/>
        </w:rPr>
        <w:t xml:space="preserve">free </w:t>
      </w:r>
      <w:r>
        <w:rPr>
          <w:spacing w:val="-4"/>
        </w:rPr>
        <w:t xml:space="preserve">without ceasing </w:t>
      </w:r>
      <w:r>
        <w:t xml:space="preserve">to be </w:t>
      </w:r>
      <w:r>
        <w:rPr>
          <w:spacing w:val="-4"/>
        </w:rPr>
        <w:t xml:space="preserve">internally conflicted. Knowing </w:t>
      </w:r>
      <w:r>
        <w:rPr>
          <w:spacing w:val="-3"/>
        </w:rPr>
        <w:t xml:space="preserve">that some ways </w:t>
      </w:r>
      <w:r>
        <w:t xml:space="preserve">of </w:t>
      </w:r>
      <w:r>
        <w:rPr>
          <w:spacing w:val="-4"/>
        </w:rPr>
        <w:t xml:space="preserve">resolving internal conflicts </w:t>
      </w:r>
      <w:r>
        <w:rPr>
          <w:spacing w:val="-3"/>
        </w:rPr>
        <w:t>fail</w:t>
      </w:r>
      <w:r>
        <w:rPr>
          <w:spacing w:val="-3"/>
        </w:rPr>
        <w:t xml:space="preserve"> </w:t>
      </w:r>
      <w:r>
        <w:t xml:space="preserve">to </w:t>
      </w:r>
      <w:r>
        <w:rPr>
          <w:spacing w:val="-3"/>
        </w:rPr>
        <w:t xml:space="preserve">make one </w:t>
      </w:r>
      <w:r>
        <w:rPr>
          <w:spacing w:val="-4"/>
        </w:rPr>
        <w:t xml:space="preserve">free, Frankfurt holds </w:t>
      </w:r>
      <w:r>
        <w:rPr>
          <w:spacing w:val="-3"/>
        </w:rPr>
        <w:t xml:space="preserve">that the way </w:t>
      </w:r>
      <w:r>
        <w:t xml:space="preserve">in </w:t>
      </w:r>
      <w:r>
        <w:rPr>
          <w:spacing w:val="-4"/>
        </w:rPr>
        <w:t xml:space="preserve">which </w:t>
      </w:r>
      <w:r>
        <w:t xml:space="preserve">a </w:t>
      </w:r>
      <w:r>
        <w:rPr>
          <w:spacing w:val="-4"/>
        </w:rPr>
        <w:t xml:space="preserve">person resolves </w:t>
      </w:r>
      <w:r>
        <w:t xml:space="preserve">a </w:t>
      </w:r>
      <w:r>
        <w:rPr>
          <w:spacing w:val="-3"/>
        </w:rPr>
        <w:t xml:space="preserve">case </w:t>
      </w:r>
      <w:r>
        <w:t xml:space="preserve">of </w:t>
      </w:r>
      <w:r>
        <w:rPr>
          <w:spacing w:val="-4"/>
        </w:rPr>
        <w:t xml:space="preserve">internal conflict </w:t>
      </w:r>
      <w:r>
        <w:rPr>
          <w:spacing w:val="-3"/>
        </w:rPr>
        <w:t xml:space="preserve">will </w:t>
      </w:r>
      <w:r>
        <w:rPr>
          <w:spacing w:val="-4"/>
        </w:rPr>
        <w:t xml:space="preserve">bring </w:t>
      </w:r>
      <w:r>
        <w:rPr>
          <w:spacing w:val="-3"/>
        </w:rPr>
        <w:t xml:space="preserve">that </w:t>
      </w:r>
      <w:r>
        <w:rPr>
          <w:spacing w:val="-4"/>
        </w:rPr>
        <w:t xml:space="preserve">person freedom </w:t>
      </w:r>
      <w:r>
        <w:t xml:space="preserve">if </w:t>
      </w:r>
      <w:r>
        <w:rPr>
          <w:spacing w:val="-3"/>
        </w:rPr>
        <w:t xml:space="preserve">and only </w:t>
      </w:r>
      <w:r>
        <w:t xml:space="preserve">if </w:t>
      </w:r>
      <w:r>
        <w:rPr>
          <w:spacing w:val="-3"/>
        </w:rPr>
        <w:t xml:space="preserve">two </w:t>
      </w:r>
      <w:r>
        <w:rPr>
          <w:spacing w:val="-4"/>
        </w:rPr>
        <w:t xml:space="preserve">conditions </w:t>
      </w:r>
      <w:r>
        <w:rPr>
          <w:spacing w:val="-3"/>
        </w:rPr>
        <w:t xml:space="preserve">are met, </w:t>
      </w:r>
      <w:r>
        <w:t>to</w:t>
      </w:r>
      <w:r>
        <w:rPr>
          <w:spacing w:val="-18"/>
        </w:rPr>
        <w:t xml:space="preserve"> </w:t>
      </w:r>
      <w:r>
        <w:rPr>
          <w:spacing w:val="-3"/>
        </w:rPr>
        <w:t>wit:</w:t>
      </w:r>
    </w:p>
    <w:p w:rsidR="000D32F5" w:rsidRDefault="000D32F5">
      <w:pPr>
        <w:pStyle w:val="BodyText"/>
        <w:ind w:left="0"/>
        <w:rPr>
          <w:sz w:val="26"/>
        </w:rPr>
      </w:pPr>
    </w:p>
    <w:p w:rsidR="000D32F5" w:rsidRDefault="003015BB">
      <w:pPr>
        <w:pStyle w:val="ListParagraph"/>
        <w:numPr>
          <w:ilvl w:val="1"/>
          <w:numId w:val="77"/>
        </w:numPr>
        <w:tabs>
          <w:tab w:val="left" w:pos="1502"/>
        </w:tabs>
        <w:spacing w:line="249" w:lineRule="auto"/>
        <w:ind w:right="1288" w:firstLine="288"/>
        <w:rPr>
          <w:sz w:val="24"/>
        </w:rPr>
      </w:pPr>
      <w:r>
        <w:rPr>
          <w:spacing w:val="-3"/>
          <w:sz w:val="24"/>
        </w:rPr>
        <w:t xml:space="preserve">The </w:t>
      </w:r>
      <w:r>
        <w:rPr>
          <w:spacing w:val="-4"/>
          <w:sz w:val="24"/>
        </w:rPr>
        <w:t xml:space="preserve">resolution </w:t>
      </w:r>
      <w:r>
        <w:rPr>
          <w:sz w:val="24"/>
        </w:rPr>
        <w:t xml:space="preserve">of </w:t>
      </w:r>
      <w:r>
        <w:rPr>
          <w:spacing w:val="-3"/>
          <w:sz w:val="24"/>
        </w:rPr>
        <w:t xml:space="preserve">the </w:t>
      </w:r>
      <w:r>
        <w:rPr>
          <w:spacing w:val="-4"/>
          <w:sz w:val="24"/>
        </w:rPr>
        <w:t xml:space="preserve">conflict involves </w:t>
      </w:r>
      <w:r>
        <w:rPr>
          <w:spacing w:val="-3"/>
          <w:sz w:val="24"/>
        </w:rPr>
        <w:t xml:space="preserve">his </w:t>
      </w:r>
      <w:r>
        <w:rPr>
          <w:spacing w:val="-4"/>
          <w:sz w:val="24"/>
        </w:rPr>
        <w:t xml:space="preserve">higher-order desires prevailing </w:t>
      </w:r>
      <w:r>
        <w:rPr>
          <w:spacing w:val="-3"/>
          <w:sz w:val="24"/>
        </w:rPr>
        <w:t xml:space="preserve">over </w:t>
      </w:r>
      <w:r>
        <w:rPr>
          <w:spacing w:val="-6"/>
          <w:sz w:val="24"/>
        </w:rPr>
        <w:t xml:space="preserve">one’s </w:t>
      </w:r>
      <w:r>
        <w:rPr>
          <w:spacing w:val="-4"/>
          <w:sz w:val="24"/>
        </w:rPr>
        <w:t>lower</w:t>
      </w:r>
      <w:r>
        <w:rPr>
          <w:spacing w:val="-12"/>
          <w:sz w:val="24"/>
        </w:rPr>
        <w:t xml:space="preserve"> </w:t>
      </w:r>
      <w:r>
        <w:rPr>
          <w:spacing w:val="-4"/>
          <w:sz w:val="24"/>
        </w:rPr>
        <w:t>desires;</w:t>
      </w:r>
    </w:p>
    <w:p w:rsidR="000D32F5" w:rsidRDefault="000D32F5">
      <w:pPr>
        <w:pStyle w:val="BodyText"/>
        <w:spacing w:before="3"/>
        <w:ind w:left="0"/>
        <w:rPr>
          <w:sz w:val="25"/>
        </w:rPr>
      </w:pPr>
    </w:p>
    <w:p w:rsidR="000D32F5" w:rsidRDefault="003015BB">
      <w:pPr>
        <w:pStyle w:val="ListParagraph"/>
        <w:numPr>
          <w:ilvl w:val="1"/>
          <w:numId w:val="77"/>
        </w:numPr>
        <w:tabs>
          <w:tab w:val="left" w:pos="1515"/>
        </w:tabs>
        <w:spacing w:line="249" w:lineRule="auto"/>
        <w:ind w:right="1075" w:firstLine="288"/>
        <w:rPr>
          <w:sz w:val="24"/>
        </w:rPr>
      </w:pPr>
      <w:r>
        <w:rPr>
          <w:spacing w:val="-3"/>
          <w:sz w:val="24"/>
        </w:rPr>
        <w:t xml:space="preserve">The way </w:t>
      </w:r>
      <w:r>
        <w:rPr>
          <w:sz w:val="24"/>
        </w:rPr>
        <w:t xml:space="preserve">in </w:t>
      </w:r>
      <w:r>
        <w:rPr>
          <w:spacing w:val="-4"/>
          <w:sz w:val="24"/>
        </w:rPr>
        <w:t xml:space="preserve">which </w:t>
      </w:r>
      <w:r>
        <w:rPr>
          <w:spacing w:val="-3"/>
          <w:sz w:val="24"/>
        </w:rPr>
        <w:t xml:space="preserve">that </w:t>
      </w:r>
      <w:r>
        <w:rPr>
          <w:spacing w:val="-6"/>
          <w:sz w:val="24"/>
        </w:rPr>
        <w:t xml:space="preserve">person’s </w:t>
      </w:r>
      <w:r>
        <w:rPr>
          <w:spacing w:val="-4"/>
          <w:sz w:val="24"/>
        </w:rPr>
        <w:t xml:space="preserve">higher-order desires prevail </w:t>
      </w:r>
      <w:r>
        <w:rPr>
          <w:spacing w:val="-3"/>
          <w:sz w:val="24"/>
        </w:rPr>
        <w:t xml:space="preserve">over his </w:t>
      </w:r>
      <w:r>
        <w:rPr>
          <w:spacing w:val="-4"/>
          <w:sz w:val="24"/>
        </w:rPr>
        <w:t xml:space="preserve">lower- order desires doesn’t involve </w:t>
      </w:r>
      <w:r>
        <w:rPr>
          <w:spacing w:val="-3"/>
          <w:sz w:val="24"/>
        </w:rPr>
        <w:t xml:space="preserve">the </w:t>
      </w:r>
      <w:r>
        <w:rPr>
          <w:spacing w:val="-4"/>
          <w:sz w:val="24"/>
        </w:rPr>
        <w:t xml:space="preserve">latter being unduly frustrated </w:t>
      </w:r>
      <w:r>
        <w:rPr>
          <w:spacing w:val="-3"/>
          <w:sz w:val="24"/>
        </w:rPr>
        <w:t xml:space="preserve">and, </w:t>
      </w:r>
      <w:r>
        <w:rPr>
          <w:spacing w:val="-5"/>
          <w:sz w:val="24"/>
        </w:rPr>
        <w:t xml:space="preserve">consequently, </w:t>
      </w:r>
      <w:r>
        <w:rPr>
          <w:spacing w:val="-4"/>
          <w:sz w:val="24"/>
        </w:rPr>
        <w:t xml:space="preserve">requires </w:t>
      </w:r>
      <w:r>
        <w:rPr>
          <w:spacing w:val="-3"/>
          <w:sz w:val="24"/>
        </w:rPr>
        <w:t xml:space="preserve">that the </w:t>
      </w:r>
      <w:r>
        <w:rPr>
          <w:spacing w:val="-4"/>
          <w:sz w:val="24"/>
        </w:rPr>
        <w:t xml:space="preserve">victorious higher-order desires </w:t>
      </w:r>
      <w:r>
        <w:rPr>
          <w:sz w:val="24"/>
        </w:rPr>
        <w:t xml:space="preserve">so </w:t>
      </w:r>
      <w:r>
        <w:rPr>
          <w:spacing w:val="-4"/>
          <w:sz w:val="24"/>
        </w:rPr>
        <w:t xml:space="preserve">align </w:t>
      </w:r>
      <w:r>
        <w:rPr>
          <w:spacing w:val="-3"/>
          <w:sz w:val="24"/>
        </w:rPr>
        <w:t xml:space="preserve">with the </w:t>
      </w:r>
      <w:r>
        <w:rPr>
          <w:spacing w:val="-4"/>
          <w:sz w:val="24"/>
        </w:rPr>
        <w:t xml:space="preserve">lower-order desires </w:t>
      </w:r>
      <w:r>
        <w:rPr>
          <w:spacing w:val="-3"/>
          <w:sz w:val="24"/>
        </w:rPr>
        <w:t xml:space="preserve">over </w:t>
      </w:r>
      <w:r>
        <w:rPr>
          <w:spacing w:val="-4"/>
          <w:sz w:val="24"/>
        </w:rPr>
        <w:t xml:space="preserve">which they’ve triumphed </w:t>
      </w:r>
      <w:r>
        <w:rPr>
          <w:spacing w:val="-3"/>
          <w:sz w:val="24"/>
        </w:rPr>
        <w:t xml:space="preserve">that the </w:t>
      </w:r>
      <w:r>
        <w:rPr>
          <w:spacing w:val="-4"/>
          <w:sz w:val="24"/>
        </w:rPr>
        <w:t xml:space="preserve">latter </w:t>
      </w:r>
      <w:r>
        <w:rPr>
          <w:spacing w:val="-3"/>
          <w:sz w:val="24"/>
        </w:rPr>
        <w:t xml:space="preserve">can </w:t>
      </w:r>
      <w:r>
        <w:rPr>
          <w:spacing w:val="-4"/>
          <w:sz w:val="24"/>
        </w:rPr>
        <w:t xml:space="preserve">discharge themselves </w:t>
      </w:r>
      <w:r>
        <w:rPr>
          <w:sz w:val="24"/>
        </w:rPr>
        <w:t xml:space="preserve">in a </w:t>
      </w:r>
      <w:r>
        <w:rPr>
          <w:spacing w:val="-3"/>
          <w:sz w:val="24"/>
        </w:rPr>
        <w:t xml:space="preserve">way that </w:t>
      </w:r>
      <w:r>
        <w:rPr>
          <w:spacing w:val="-4"/>
          <w:sz w:val="24"/>
        </w:rPr>
        <w:t xml:space="preserve">doesn’t threaten </w:t>
      </w:r>
      <w:r>
        <w:rPr>
          <w:spacing w:val="-3"/>
          <w:sz w:val="24"/>
        </w:rPr>
        <w:t xml:space="preserve">the </w:t>
      </w:r>
      <w:r>
        <w:rPr>
          <w:spacing w:val="-4"/>
          <w:sz w:val="24"/>
        </w:rPr>
        <w:t xml:space="preserve">hegemony </w:t>
      </w:r>
      <w:r>
        <w:rPr>
          <w:sz w:val="24"/>
        </w:rPr>
        <w:t xml:space="preserve">of </w:t>
      </w:r>
      <w:r>
        <w:rPr>
          <w:spacing w:val="-4"/>
          <w:sz w:val="24"/>
        </w:rPr>
        <w:t>their higher-order</w:t>
      </w:r>
      <w:r>
        <w:rPr>
          <w:spacing w:val="-34"/>
          <w:sz w:val="24"/>
        </w:rPr>
        <w:t xml:space="preserve"> </w:t>
      </w:r>
      <w:r>
        <w:rPr>
          <w:spacing w:val="-4"/>
          <w:sz w:val="24"/>
        </w:rPr>
        <w:t>masters.</w:t>
      </w:r>
    </w:p>
    <w:p w:rsidR="000D32F5" w:rsidRDefault="003015BB">
      <w:pPr>
        <w:pStyle w:val="BodyText"/>
        <w:spacing w:before="5" w:line="249" w:lineRule="auto"/>
        <w:ind w:right="223" w:firstLine="288"/>
      </w:pPr>
      <w:r>
        <w:rPr>
          <w:spacing w:val="-3"/>
        </w:rPr>
        <w:t xml:space="preserve">This </w:t>
      </w:r>
      <w:r>
        <w:rPr>
          <w:spacing w:val="-4"/>
        </w:rPr>
        <w:t xml:space="preserve">position </w:t>
      </w:r>
      <w:r>
        <w:t xml:space="preserve">is a </w:t>
      </w:r>
      <w:r>
        <w:rPr>
          <w:spacing w:val="-3"/>
        </w:rPr>
        <w:t xml:space="preserve">near </w:t>
      </w:r>
      <w:r>
        <w:rPr>
          <w:spacing w:val="-4"/>
        </w:rPr>
        <w:t xml:space="preserve">duplicate </w:t>
      </w:r>
      <w:r>
        <w:t xml:space="preserve">of a </w:t>
      </w:r>
      <w:r>
        <w:rPr>
          <w:spacing w:val="-4"/>
        </w:rPr>
        <w:t>po</w:t>
      </w:r>
      <w:r>
        <w:rPr>
          <w:spacing w:val="-4"/>
        </w:rPr>
        <w:t xml:space="preserve">sition </w:t>
      </w:r>
      <w:r>
        <w:rPr>
          <w:spacing w:val="-3"/>
        </w:rPr>
        <w:t xml:space="preserve">that </w:t>
      </w:r>
      <w:r>
        <w:rPr>
          <w:spacing w:val="-4"/>
        </w:rPr>
        <w:t xml:space="preserve">Freud explicitly advocated, </w:t>
      </w:r>
      <w:r>
        <w:t xml:space="preserve">in </w:t>
      </w:r>
      <w:r>
        <w:rPr>
          <w:spacing w:val="-4"/>
        </w:rPr>
        <w:t xml:space="preserve">various forms, throughout </w:t>
      </w:r>
      <w:r>
        <w:rPr>
          <w:spacing w:val="-3"/>
        </w:rPr>
        <w:t xml:space="preserve">his </w:t>
      </w:r>
      <w:r>
        <w:rPr>
          <w:spacing w:val="-4"/>
        </w:rPr>
        <w:t>career</w:t>
      </w:r>
      <w:bookmarkStart w:id="1087" w:name="_bookmark1086"/>
      <w:bookmarkEnd w:id="1087"/>
      <w:r>
        <w:rPr>
          <w:spacing w:val="-4"/>
        </w:rPr>
        <w:t>.</w:t>
      </w:r>
      <w:r>
        <w:rPr>
          <w:color w:val="0562C1"/>
          <w:spacing w:val="-4"/>
          <w:position w:val="18"/>
          <w:u w:val="single" w:color="0562C1"/>
        </w:rPr>
        <w:t>[459]</w:t>
      </w:r>
      <w:r>
        <w:rPr>
          <w:color w:val="0562C1"/>
          <w:spacing w:val="-4"/>
          <w:position w:val="18"/>
        </w:rPr>
        <w:t xml:space="preserve"> </w:t>
      </w:r>
      <w:r>
        <w:t xml:space="preserve">It </w:t>
      </w:r>
      <w:r>
        <w:rPr>
          <w:spacing w:val="-3"/>
        </w:rPr>
        <w:t xml:space="preserve">may </w:t>
      </w:r>
      <w:r>
        <w:t xml:space="preserve">be </w:t>
      </w:r>
      <w:r>
        <w:rPr>
          <w:spacing w:val="-4"/>
        </w:rPr>
        <w:t xml:space="preserve">possible </w:t>
      </w:r>
      <w:r>
        <w:t xml:space="preserve">in </w:t>
      </w:r>
      <w:r>
        <w:rPr>
          <w:spacing w:val="-3"/>
        </w:rPr>
        <w:t xml:space="preserve">some </w:t>
      </w:r>
      <w:r>
        <w:rPr>
          <w:spacing w:val="-4"/>
        </w:rPr>
        <w:t xml:space="preserve">attenuated, strictly logical sense </w:t>
      </w:r>
      <w:r>
        <w:rPr>
          <w:spacing w:val="-3"/>
        </w:rPr>
        <w:t xml:space="preserve">for </w:t>
      </w:r>
      <w:r>
        <w:rPr>
          <w:spacing w:val="-4"/>
        </w:rPr>
        <w:t xml:space="preserve">there </w:t>
      </w:r>
      <w:r>
        <w:t xml:space="preserve">to be </w:t>
      </w:r>
      <w:r>
        <w:rPr>
          <w:spacing w:val="-4"/>
        </w:rPr>
        <w:t xml:space="preserve">Intrapsychic conflict without self-deception </w:t>
      </w:r>
      <w:r>
        <w:t xml:space="preserve">or </w:t>
      </w:r>
      <w:r>
        <w:rPr>
          <w:spacing w:val="-4"/>
        </w:rPr>
        <w:t xml:space="preserve">rationalization. </w:t>
      </w:r>
      <w:r>
        <w:rPr>
          <w:spacing w:val="-3"/>
        </w:rPr>
        <w:t xml:space="preserve">But, </w:t>
      </w:r>
      <w:r>
        <w:rPr>
          <w:spacing w:val="-4"/>
        </w:rPr>
        <w:t xml:space="preserve">human psychology being </w:t>
      </w:r>
      <w:r>
        <w:rPr>
          <w:spacing w:val="-3"/>
        </w:rPr>
        <w:t xml:space="preserve">what </w:t>
      </w:r>
      <w:r>
        <w:t xml:space="preserve">it </w:t>
      </w:r>
      <w:r>
        <w:rPr>
          <w:spacing w:val="-3"/>
        </w:rPr>
        <w:t xml:space="preserve">is, </w:t>
      </w:r>
      <w:r>
        <w:t xml:space="preserve">it </w:t>
      </w:r>
      <w:r>
        <w:rPr>
          <w:spacing w:val="-4"/>
        </w:rPr>
        <w:t xml:space="preserve">seems </w:t>
      </w:r>
      <w:r>
        <w:rPr>
          <w:spacing w:val="-3"/>
        </w:rPr>
        <w:t xml:space="preserve">that </w:t>
      </w:r>
      <w:r>
        <w:rPr>
          <w:spacing w:val="-4"/>
        </w:rPr>
        <w:t xml:space="preserve">self-deception </w:t>
      </w:r>
      <w:r>
        <w:t xml:space="preserve">is </w:t>
      </w:r>
      <w:r>
        <w:rPr>
          <w:spacing w:val="-4"/>
        </w:rPr>
        <w:t xml:space="preserve">essential </w:t>
      </w:r>
      <w:r>
        <w:t xml:space="preserve">to </w:t>
      </w:r>
      <w:r>
        <w:rPr>
          <w:spacing w:val="-3"/>
        </w:rPr>
        <w:t xml:space="preserve">the </w:t>
      </w:r>
      <w:r>
        <w:rPr>
          <w:spacing w:val="-4"/>
        </w:rPr>
        <w:t xml:space="preserve">perpetuation, </w:t>
      </w:r>
      <w:r>
        <w:t xml:space="preserve">if </w:t>
      </w:r>
      <w:r>
        <w:rPr>
          <w:spacing w:val="-3"/>
        </w:rPr>
        <w:t xml:space="preserve">not the </w:t>
      </w:r>
      <w:r>
        <w:rPr>
          <w:spacing w:val="-4"/>
        </w:rPr>
        <w:t xml:space="preserve">initiation, </w:t>
      </w:r>
      <w:r>
        <w:t xml:space="preserve">of </w:t>
      </w:r>
      <w:r>
        <w:rPr>
          <w:spacing w:val="-3"/>
        </w:rPr>
        <w:t xml:space="preserve">such </w:t>
      </w:r>
      <w:r>
        <w:rPr>
          <w:spacing w:val="-4"/>
        </w:rPr>
        <w:t xml:space="preserve">conflict. </w:t>
      </w:r>
      <w:r>
        <w:t xml:space="preserve">In </w:t>
      </w:r>
      <w:r>
        <w:rPr>
          <w:spacing w:val="-3"/>
        </w:rPr>
        <w:t xml:space="preserve">any </w:t>
      </w:r>
      <w:r>
        <w:rPr>
          <w:spacing w:val="-4"/>
        </w:rPr>
        <w:t xml:space="preserve">case, </w:t>
      </w:r>
      <w:r>
        <w:rPr>
          <w:spacing w:val="-3"/>
        </w:rPr>
        <w:t xml:space="preserve">(i) </w:t>
      </w:r>
      <w:r>
        <w:t xml:space="preserve">is </w:t>
      </w:r>
      <w:r>
        <w:rPr>
          <w:i/>
          <w:spacing w:val="-4"/>
        </w:rPr>
        <w:t xml:space="preserve">prima facie </w:t>
      </w:r>
      <w:r>
        <w:rPr>
          <w:spacing w:val="-4"/>
        </w:rPr>
        <w:t xml:space="preserve">discrepant </w:t>
      </w:r>
      <w:r>
        <w:rPr>
          <w:spacing w:val="-3"/>
        </w:rPr>
        <w:t xml:space="preserve">with </w:t>
      </w:r>
      <w:r>
        <w:rPr>
          <w:spacing w:val="-4"/>
        </w:rPr>
        <w:t xml:space="preserve">empirical facts; </w:t>
      </w:r>
      <w:r>
        <w:rPr>
          <w:spacing w:val="-3"/>
        </w:rPr>
        <w:t xml:space="preserve">and, </w:t>
      </w:r>
      <w:r>
        <w:rPr>
          <w:spacing w:val="-4"/>
        </w:rPr>
        <w:t xml:space="preserve">although </w:t>
      </w:r>
      <w:r>
        <w:rPr>
          <w:spacing w:val="-3"/>
        </w:rPr>
        <w:t xml:space="preserve">many </w:t>
      </w:r>
      <w:r>
        <w:rPr>
          <w:spacing w:val="-4"/>
        </w:rPr>
        <w:t xml:space="preserve">philosophers </w:t>
      </w:r>
      <w:r>
        <w:rPr>
          <w:spacing w:val="-3"/>
        </w:rPr>
        <w:t xml:space="preserve">and </w:t>
      </w:r>
      <w:r>
        <w:rPr>
          <w:spacing w:val="-4"/>
        </w:rPr>
        <w:t>psychologists vi</w:t>
      </w:r>
      <w:r>
        <w:rPr>
          <w:spacing w:val="-4"/>
        </w:rPr>
        <w:t xml:space="preserve">rulently </w:t>
      </w:r>
      <w:r>
        <w:rPr>
          <w:spacing w:val="-3"/>
        </w:rPr>
        <w:t xml:space="preserve">deny (i), they </w:t>
      </w:r>
      <w:r>
        <w:t xml:space="preserve">do so on </w:t>
      </w:r>
      <w:r>
        <w:rPr>
          <w:i/>
        </w:rPr>
        <w:t xml:space="preserve">a </w:t>
      </w:r>
      <w:r>
        <w:rPr>
          <w:i/>
          <w:spacing w:val="-4"/>
        </w:rPr>
        <w:t xml:space="preserve">priori </w:t>
      </w:r>
      <w:r>
        <w:rPr>
          <w:spacing w:val="-4"/>
        </w:rPr>
        <w:t xml:space="preserve">grounds that, </w:t>
      </w:r>
      <w:r>
        <w:t xml:space="preserve">as </w:t>
      </w:r>
      <w:r>
        <w:rPr>
          <w:spacing w:val="-4"/>
        </w:rPr>
        <w:t xml:space="preserve">we’ll </w:t>
      </w:r>
      <w:r>
        <w:rPr>
          <w:spacing w:val="-3"/>
        </w:rPr>
        <w:t xml:space="preserve">see, are made </w:t>
      </w:r>
      <w:r>
        <w:t xml:space="preserve">of </w:t>
      </w:r>
      <w:r>
        <w:rPr>
          <w:spacing w:val="-4"/>
        </w:rPr>
        <w:t xml:space="preserve">straw </w:t>
      </w:r>
      <w:r>
        <w:rPr>
          <w:i/>
          <w:spacing w:val="-3"/>
        </w:rPr>
        <w:t>or</w:t>
      </w:r>
      <w:r>
        <w:rPr>
          <w:spacing w:val="-3"/>
        </w:rPr>
        <w:t xml:space="preserve">, what </w:t>
      </w:r>
      <w:r>
        <w:t xml:space="preserve">is </w:t>
      </w:r>
      <w:r>
        <w:rPr>
          <w:spacing w:val="-3"/>
        </w:rPr>
        <w:t xml:space="preserve">much more </w:t>
      </w:r>
      <w:r>
        <w:rPr>
          <w:spacing w:val="-4"/>
        </w:rPr>
        <w:t xml:space="preserve">common, </w:t>
      </w:r>
      <w:r>
        <w:rPr>
          <w:spacing w:val="-3"/>
        </w:rPr>
        <w:t xml:space="preserve">they </w:t>
      </w:r>
      <w:r>
        <w:rPr>
          <w:spacing w:val="-4"/>
        </w:rPr>
        <w:t xml:space="preserve">don’t bother </w:t>
      </w:r>
      <w:r>
        <w:t xml:space="preserve">to </w:t>
      </w:r>
      <w:r>
        <w:rPr>
          <w:spacing w:val="-4"/>
        </w:rPr>
        <w:t>defend their position.</w:t>
      </w:r>
    </w:p>
    <w:p w:rsidR="000D32F5" w:rsidRDefault="003015BB">
      <w:pPr>
        <w:pStyle w:val="ListParagraph"/>
        <w:numPr>
          <w:ilvl w:val="0"/>
          <w:numId w:val="77"/>
        </w:numPr>
        <w:tabs>
          <w:tab w:val="left" w:pos="725"/>
        </w:tabs>
        <w:spacing w:before="7" w:line="249" w:lineRule="auto"/>
        <w:ind w:right="164" w:firstLine="288"/>
        <w:rPr>
          <w:sz w:val="24"/>
        </w:rPr>
      </w:pPr>
      <w:r>
        <w:rPr>
          <w:sz w:val="24"/>
        </w:rPr>
        <w:t>is</w:t>
      </w:r>
      <w:r>
        <w:rPr>
          <w:spacing w:val="-7"/>
          <w:sz w:val="24"/>
        </w:rPr>
        <w:t xml:space="preserve"> </w:t>
      </w:r>
      <w:r>
        <w:rPr>
          <w:spacing w:val="-4"/>
          <w:sz w:val="24"/>
        </w:rPr>
        <w:t>inconsistent</w:t>
      </w:r>
      <w:r>
        <w:rPr>
          <w:spacing w:val="-6"/>
          <w:sz w:val="24"/>
        </w:rPr>
        <w:t xml:space="preserve"> </w:t>
      </w:r>
      <w:r>
        <w:rPr>
          <w:spacing w:val="-3"/>
          <w:sz w:val="24"/>
        </w:rPr>
        <w:t>with</w:t>
      </w:r>
      <w:r>
        <w:rPr>
          <w:spacing w:val="-6"/>
          <w:sz w:val="24"/>
        </w:rPr>
        <w:t xml:space="preserve"> </w:t>
      </w:r>
      <w:r>
        <w:rPr>
          <w:spacing w:val="-4"/>
          <w:sz w:val="24"/>
        </w:rPr>
        <w:t>empirical</w:t>
      </w:r>
      <w:r>
        <w:rPr>
          <w:spacing w:val="-7"/>
          <w:sz w:val="24"/>
        </w:rPr>
        <w:t xml:space="preserve"> </w:t>
      </w:r>
      <w:r>
        <w:rPr>
          <w:spacing w:val="-4"/>
          <w:sz w:val="24"/>
        </w:rPr>
        <w:t>facts.</w:t>
      </w:r>
      <w:r>
        <w:rPr>
          <w:spacing w:val="-6"/>
          <w:sz w:val="24"/>
        </w:rPr>
        <w:t xml:space="preserve"> People’s </w:t>
      </w:r>
      <w:r>
        <w:rPr>
          <w:spacing w:val="-4"/>
          <w:sz w:val="24"/>
        </w:rPr>
        <w:t>values</w:t>
      </w:r>
      <w:r>
        <w:rPr>
          <w:spacing w:val="-7"/>
          <w:sz w:val="24"/>
        </w:rPr>
        <w:t xml:space="preserve"> </w:t>
      </w:r>
      <w:r>
        <w:rPr>
          <w:sz w:val="24"/>
        </w:rPr>
        <w:t>do</w:t>
      </w:r>
      <w:r>
        <w:rPr>
          <w:spacing w:val="-6"/>
          <w:sz w:val="24"/>
        </w:rPr>
        <w:t xml:space="preserve"> </w:t>
      </w:r>
      <w:r>
        <w:rPr>
          <w:spacing w:val="-4"/>
          <w:sz w:val="24"/>
        </w:rPr>
        <w:t>change.</w:t>
      </w:r>
      <w:r>
        <w:rPr>
          <w:spacing w:val="-19"/>
          <w:sz w:val="24"/>
        </w:rPr>
        <w:t xml:space="preserve"> </w:t>
      </w:r>
      <w:r>
        <w:rPr>
          <w:sz w:val="24"/>
        </w:rPr>
        <w:t>As</w:t>
      </w:r>
      <w:r>
        <w:rPr>
          <w:spacing w:val="-7"/>
          <w:sz w:val="24"/>
        </w:rPr>
        <w:t xml:space="preserve"> </w:t>
      </w:r>
      <w:r>
        <w:rPr>
          <w:sz w:val="24"/>
        </w:rPr>
        <w:t>a</w:t>
      </w:r>
      <w:r>
        <w:rPr>
          <w:spacing w:val="-6"/>
          <w:sz w:val="24"/>
        </w:rPr>
        <w:t xml:space="preserve"> </w:t>
      </w:r>
      <w:r>
        <w:rPr>
          <w:sz w:val="24"/>
        </w:rPr>
        <w:t>20</w:t>
      </w:r>
      <w:r>
        <w:rPr>
          <w:spacing w:val="-6"/>
          <w:sz w:val="24"/>
        </w:rPr>
        <w:t xml:space="preserve"> </w:t>
      </w:r>
      <w:r>
        <w:rPr>
          <w:spacing w:val="-3"/>
          <w:sz w:val="24"/>
        </w:rPr>
        <w:t>year</w:t>
      </w:r>
      <w:r>
        <w:rPr>
          <w:spacing w:val="-6"/>
          <w:sz w:val="24"/>
        </w:rPr>
        <w:t xml:space="preserve"> </w:t>
      </w:r>
      <w:r>
        <w:rPr>
          <w:spacing w:val="-3"/>
          <w:sz w:val="24"/>
        </w:rPr>
        <w:t>old,</w:t>
      </w:r>
      <w:r>
        <w:rPr>
          <w:spacing w:val="-7"/>
          <w:sz w:val="24"/>
        </w:rPr>
        <w:t xml:space="preserve"> </w:t>
      </w:r>
      <w:r>
        <w:rPr>
          <w:spacing w:val="-3"/>
          <w:sz w:val="24"/>
        </w:rPr>
        <w:t>Jim</w:t>
      </w:r>
      <w:r>
        <w:rPr>
          <w:spacing w:val="-6"/>
          <w:sz w:val="24"/>
        </w:rPr>
        <w:t xml:space="preserve"> </w:t>
      </w:r>
      <w:r>
        <w:rPr>
          <w:spacing w:val="-4"/>
          <w:sz w:val="24"/>
        </w:rPr>
        <w:t>wants</w:t>
      </w:r>
      <w:r>
        <w:rPr>
          <w:spacing w:val="-6"/>
          <w:sz w:val="24"/>
        </w:rPr>
        <w:t xml:space="preserve"> </w:t>
      </w:r>
      <w:r>
        <w:rPr>
          <w:sz w:val="24"/>
        </w:rPr>
        <w:t xml:space="preserve">to </w:t>
      </w:r>
      <w:r>
        <w:rPr>
          <w:spacing w:val="-3"/>
          <w:sz w:val="24"/>
        </w:rPr>
        <w:t xml:space="preserve">save the </w:t>
      </w:r>
      <w:r>
        <w:rPr>
          <w:spacing w:val="-4"/>
          <w:sz w:val="24"/>
        </w:rPr>
        <w:t xml:space="preserve">world. </w:t>
      </w:r>
      <w:r>
        <w:rPr>
          <w:sz w:val="24"/>
        </w:rPr>
        <w:t xml:space="preserve">He </w:t>
      </w:r>
      <w:r>
        <w:rPr>
          <w:spacing w:val="-4"/>
          <w:sz w:val="24"/>
        </w:rPr>
        <w:t xml:space="preserve">works </w:t>
      </w:r>
      <w:r>
        <w:rPr>
          <w:spacing w:val="-3"/>
          <w:sz w:val="24"/>
        </w:rPr>
        <w:t xml:space="preserve">for the </w:t>
      </w:r>
      <w:r>
        <w:rPr>
          <w:spacing w:val="-4"/>
          <w:sz w:val="24"/>
        </w:rPr>
        <w:t xml:space="preserve">Peace Corps. </w:t>
      </w:r>
      <w:r>
        <w:rPr>
          <w:sz w:val="24"/>
        </w:rPr>
        <w:t xml:space="preserve">He </w:t>
      </w:r>
      <w:r>
        <w:rPr>
          <w:spacing w:val="-4"/>
          <w:sz w:val="24"/>
        </w:rPr>
        <w:t xml:space="preserve">spends </w:t>
      </w:r>
      <w:r>
        <w:rPr>
          <w:spacing w:val="-3"/>
          <w:sz w:val="24"/>
        </w:rPr>
        <w:t xml:space="preserve">his </w:t>
      </w:r>
      <w:r>
        <w:rPr>
          <w:spacing w:val="-4"/>
          <w:sz w:val="24"/>
        </w:rPr>
        <w:t xml:space="preserve">weekends working </w:t>
      </w:r>
      <w:r>
        <w:rPr>
          <w:sz w:val="24"/>
        </w:rPr>
        <w:t xml:space="preserve">at </w:t>
      </w:r>
      <w:r>
        <w:rPr>
          <w:spacing w:val="-3"/>
          <w:sz w:val="24"/>
        </w:rPr>
        <w:t xml:space="preserve">soup </w:t>
      </w:r>
      <w:r>
        <w:rPr>
          <w:spacing w:val="-4"/>
          <w:sz w:val="24"/>
        </w:rPr>
        <w:t xml:space="preserve">kitchens. </w:t>
      </w:r>
      <w:r>
        <w:rPr>
          <w:sz w:val="24"/>
        </w:rPr>
        <w:t xml:space="preserve">As a 40 </w:t>
      </w:r>
      <w:r>
        <w:rPr>
          <w:spacing w:val="-3"/>
          <w:sz w:val="24"/>
        </w:rPr>
        <w:t xml:space="preserve">year old, Jim </w:t>
      </w:r>
      <w:r>
        <w:rPr>
          <w:sz w:val="24"/>
        </w:rPr>
        <w:t xml:space="preserve">is an </w:t>
      </w:r>
      <w:r>
        <w:rPr>
          <w:spacing w:val="-4"/>
          <w:sz w:val="24"/>
        </w:rPr>
        <w:t xml:space="preserve">investment banker </w:t>
      </w:r>
      <w:r>
        <w:rPr>
          <w:spacing w:val="-3"/>
          <w:sz w:val="24"/>
        </w:rPr>
        <w:t xml:space="preserve">who </w:t>
      </w:r>
      <w:r>
        <w:rPr>
          <w:spacing w:val="-4"/>
          <w:sz w:val="24"/>
        </w:rPr>
        <w:t xml:space="preserve">lives </w:t>
      </w:r>
      <w:r>
        <w:rPr>
          <w:sz w:val="24"/>
        </w:rPr>
        <w:t xml:space="preserve">to </w:t>
      </w:r>
      <w:r>
        <w:rPr>
          <w:spacing w:val="-4"/>
          <w:sz w:val="24"/>
        </w:rPr>
        <w:t xml:space="preserve">accumulate wealth </w:t>
      </w:r>
      <w:r>
        <w:rPr>
          <w:spacing w:val="-3"/>
          <w:sz w:val="24"/>
        </w:rPr>
        <w:t xml:space="preserve">and </w:t>
      </w:r>
      <w:r>
        <w:rPr>
          <w:spacing w:val="-4"/>
          <w:sz w:val="24"/>
        </w:rPr>
        <w:t xml:space="preserve">wouldn’t dream </w:t>
      </w:r>
      <w:r>
        <w:rPr>
          <w:sz w:val="24"/>
        </w:rPr>
        <w:t xml:space="preserve">of </w:t>
      </w:r>
      <w:r>
        <w:rPr>
          <w:spacing w:val="-3"/>
          <w:sz w:val="24"/>
        </w:rPr>
        <w:t xml:space="preserve">not </w:t>
      </w:r>
      <w:r>
        <w:rPr>
          <w:spacing w:val="-4"/>
          <w:sz w:val="24"/>
        </w:rPr>
        <w:t xml:space="preserve">having </w:t>
      </w:r>
      <w:r>
        <w:rPr>
          <w:sz w:val="24"/>
        </w:rPr>
        <w:t xml:space="preserve">a </w:t>
      </w:r>
      <w:r>
        <w:rPr>
          <w:spacing w:val="-4"/>
          <w:sz w:val="24"/>
        </w:rPr>
        <w:t xml:space="preserve">live-in maid, </w:t>
      </w:r>
      <w:r>
        <w:rPr>
          <w:spacing w:val="-5"/>
          <w:sz w:val="24"/>
        </w:rPr>
        <w:t xml:space="preserve">butler, </w:t>
      </w:r>
      <w:r>
        <w:rPr>
          <w:spacing w:val="-3"/>
          <w:sz w:val="24"/>
        </w:rPr>
        <w:t xml:space="preserve">etc. One </w:t>
      </w:r>
      <w:r>
        <w:rPr>
          <w:i/>
          <w:spacing w:val="-4"/>
          <w:sz w:val="24"/>
        </w:rPr>
        <w:t xml:space="preserve">could </w:t>
      </w:r>
      <w:r>
        <w:rPr>
          <w:spacing w:val="-3"/>
          <w:sz w:val="24"/>
        </w:rPr>
        <w:t>say</w:t>
      </w:r>
      <w:r>
        <w:rPr>
          <w:spacing w:val="-3"/>
          <w:sz w:val="24"/>
        </w:rPr>
        <w:t xml:space="preserve"> </w:t>
      </w:r>
      <w:r>
        <w:rPr>
          <w:spacing w:val="-4"/>
          <w:sz w:val="24"/>
        </w:rPr>
        <w:t xml:space="preserve">that, </w:t>
      </w:r>
      <w:r>
        <w:rPr>
          <w:spacing w:val="-3"/>
          <w:sz w:val="24"/>
        </w:rPr>
        <w:t xml:space="preserve">even </w:t>
      </w:r>
      <w:r>
        <w:rPr>
          <w:sz w:val="24"/>
        </w:rPr>
        <w:t xml:space="preserve">as a 20 </w:t>
      </w:r>
      <w:r>
        <w:rPr>
          <w:spacing w:val="-3"/>
          <w:sz w:val="24"/>
        </w:rPr>
        <w:t xml:space="preserve">year old, </w:t>
      </w:r>
      <w:r>
        <w:rPr>
          <w:spacing w:val="-6"/>
          <w:sz w:val="24"/>
        </w:rPr>
        <w:t xml:space="preserve">Jim’s </w:t>
      </w:r>
      <w:r>
        <w:rPr>
          <w:spacing w:val="-4"/>
          <w:sz w:val="24"/>
        </w:rPr>
        <w:t xml:space="preserve">values </w:t>
      </w:r>
      <w:r>
        <w:rPr>
          <w:spacing w:val="-3"/>
          <w:sz w:val="24"/>
        </w:rPr>
        <w:t xml:space="preserve">were </w:t>
      </w:r>
      <w:r>
        <w:rPr>
          <w:i/>
          <w:spacing w:val="-5"/>
          <w:sz w:val="24"/>
        </w:rPr>
        <w:t xml:space="preserve">really </w:t>
      </w:r>
      <w:r>
        <w:rPr>
          <w:spacing w:val="-4"/>
          <w:sz w:val="24"/>
        </w:rPr>
        <w:t xml:space="preserve">those </w:t>
      </w:r>
      <w:r>
        <w:rPr>
          <w:sz w:val="24"/>
        </w:rPr>
        <w:t xml:space="preserve">of a </w:t>
      </w:r>
      <w:r>
        <w:rPr>
          <w:spacing w:val="-4"/>
          <w:sz w:val="24"/>
        </w:rPr>
        <w:t xml:space="preserve">greedy banker </w:t>
      </w:r>
      <w:r>
        <w:rPr>
          <w:i/>
          <w:sz w:val="24"/>
        </w:rPr>
        <w:t xml:space="preserve">or </w:t>
      </w:r>
      <w:r>
        <w:rPr>
          <w:spacing w:val="-4"/>
          <w:sz w:val="24"/>
        </w:rPr>
        <w:t xml:space="preserve">that, </w:t>
      </w:r>
      <w:r>
        <w:rPr>
          <w:sz w:val="24"/>
        </w:rPr>
        <w:t xml:space="preserve">as a 40 </w:t>
      </w:r>
      <w:r>
        <w:rPr>
          <w:spacing w:val="-3"/>
          <w:sz w:val="24"/>
        </w:rPr>
        <w:t xml:space="preserve">year old, his </w:t>
      </w:r>
      <w:r>
        <w:rPr>
          <w:spacing w:val="-4"/>
          <w:sz w:val="24"/>
        </w:rPr>
        <w:t xml:space="preserve">values </w:t>
      </w:r>
      <w:r>
        <w:rPr>
          <w:spacing w:val="-3"/>
          <w:sz w:val="24"/>
        </w:rPr>
        <w:t xml:space="preserve">are </w:t>
      </w:r>
      <w:r>
        <w:rPr>
          <w:spacing w:val="-4"/>
          <w:sz w:val="24"/>
        </w:rPr>
        <w:t xml:space="preserve">really those </w:t>
      </w:r>
      <w:r>
        <w:rPr>
          <w:sz w:val="24"/>
        </w:rPr>
        <w:t xml:space="preserve">of a </w:t>
      </w:r>
      <w:r>
        <w:rPr>
          <w:spacing w:val="-4"/>
          <w:sz w:val="24"/>
        </w:rPr>
        <w:t xml:space="preserve">hippie </w:t>
      </w:r>
      <w:r>
        <w:rPr>
          <w:spacing w:val="-3"/>
          <w:sz w:val="24"/>
        </w:rPr>
        <w:t xml:space="preserve">do- </w:t>
      </w:r>
      <w:r>
        <w:rPr>
          <w:spacing w:val="-6"/>
          <w:sz w:val="24"/>
        </w:rPr>
        <w:t xml:space="preserve">gooder. </w:t>
      </w:r>
      <w:r>
        <w:rPr>
          <w:spacing w:val="-3"/>
          <w:sz w:val="24"/>
        </w:rPr>
        <w:t xml:space="preserve">But such </w:t>
      </w:r>
      <w:r>
        <w:rPr>
          <w:sz w:val="24"/>
        </w:rPr>
        <w:t xml:space="preserve">a </w:t>
      </w:r>
      <w:r>
        <w:rPr>
          <w:spacing w:val="-4"/>
          <w:sz w:val="24"/>
        </w:rPr>
        <w:t xml:space="preserve">position would </w:t>
      </w:r>
      <w:r>
        <w:rPr>
          <w:sz w:val="24"/>
        </w:rPr>
        <w:t xml:space="preserve">be </w:t>
      </w:r>
      <w:r>
        <w:rPr>
          <w:i/>
          <w:sz w:val="24"/>
        </w:rPr>
        <w:t xml:space="preserve">ad </w:t>
      </w:r>
      <w:r>
        <w:rPr>
          <w:i/>
          <w:spacing w:val="-3"/>
          <w:sz w:val="24"/>
        </w:rPr>
        <w:t xml:space="preserve">hoc </w:t>
      </w:r>
      <w:r>
        <w:rPr>
          <w:spacing w:val="-3"/>
          <w:sz w:val="24"/>
        </w:rPr>
        <w:t>and</w:t>
      </w:r>
      <w:r>
        <w:rPr>
          <w:spacing w:val="-40"/>
          <w:sz w:val="24"/>
        </w:rPr>
        <w:t xml:space="preserve"> </w:t>
      </w:r>
      <w:r>
        <w:rPr>
          <w:spacing w:val="-4"/>
          <w:sz w:val="24"/>
        </w:rPr>
        <w:t>counter-empirical.</w:t>
      </w:r>
    </w:p>
    <w:p w:rsidR="000D32F5" w:rsidRDefault="003015BB">
      <w:pPr>
        <w:pStyle w:val="BodyText"/>
        <w:spacing w:before="6" w:line="249" w:lineRule="auto"/>
        <w:ind w:right="206" w:firstLine="288"/>
      </w:pPr>
      <w:r>
        <w:rPr>
          <w:spacing w:val="-11"/>
        </w:rPr>
        <w:t xml:space="preserve">To </w:t>
      </w:r>
      <w:r>
        <w:t xml:space="preserve">be </w:t>
      </w:r>
      <w:r>
        <w:rPr>
          <w:spacing w:val="-4"/>
        </w:rPr>
        <w:t xml:space="preserve">sure, there </w:t>
      </w:r>
      <w:r>
        <w:rPr>
          <w:spacing w:val="-3"/>
        </w:rPr>
        <w:t xml:space="preserve">are many </w:t>
      </w:r>
      <w:r>
        <w:rPr>
          <w:spacing w:val="-4"/>
        </w:rPr>
        <w:t xml:space="preserve">cases where somebody </w:t>
      </w:r>
      <w:r>
        <w:rPr>
          <w:spacing w:val="-3"/>
        </w:rPr>
        <w:t xml:space="preserve">who </w:t>
      </w:r>
      <w:r>
        <w:t xml:space="preserve">is </w:t>
      </w:r>
      <w:r>
        <w:rPr>
          <w:i/>
        </w:rPr>
        <w:t xml:space="preserve">in </w:t>
      </w:r>
      <w:r>
        <w:rPr>
          <w:i/>
          <w:spacing w:val="-3"/>
        </w:rPr>
        <w:t xml:space="preserve">fact </w:t>
      </w:r>
      <w:r>
        <w:t xml:space="preserve">a </w:t>
      </w:r>
      <w:r>
        <w:rPr>
          <w:spacing w:val="-4"/>
        </w:rPr>
        <w:t xml:space="preserve">greedy sociopath works </w:t>
      </w:r>
      <w:r>
        <w:t xml:space="preserve">at a </w:t>
      </w:r>
      <w:r>
        <w:rPr>
          <w:spacing w:val="-4"/>
        </w:rPr>
        <w:t xml:space="preserve">soup-kitchen (etc.), </w:t>
      </w:r>
      <w:r>
        <w:t xml:space="preserve">so as to </w:t>
      </w:r>
      <w:r>
        <w:rPr>
          <w:spacing w:val="-4"/>
        </w:rPr>
        <w:t xml:space="preserve">bolster </w:t>
      </w:r>
      <w:r>
        <w:rPr>
          <w:spacing w:val="-3"/>
        </w:rPr>
        <w:t xml:space="preserve">his </w:t>
      </w:r>
      <w:r>
        <w:rPr>
          <w:spacing w:val="-4"/>
        </w:rPr>
        <w:t xml:space="preserve">resume </w:t>
      </w:r>
      <w:r>
        <w:t xml:space="preserve">in </w:t>
      </w:r>
      <w:r>
        <w:rPr>
          <w:spacing w:val="-3"/>
        </w:rPr>
        <w:t xml:space="preserve">the </w:t>
      </w:r>
      <w:r>
        <w:rPr>
          <w:spacing w:val="-4"/>
        </w:rPr>
        <w:t xml:space="preserve">hopes </w:t>
      </w:r>
      <w:r>
        <w:t xml:space="preserve">of </w:t>
      </w:r>
      <w:r>
        <w:rPr>
          <w:spacing w:val="-4"/>
        </w:rPr>
        <w:t xml:space="preserve">making </w:t>
      </w:r>
      <w:r>
        <w:t xml:space="preserve">a </w:t>
      </w:r>
      <w:r>
        <w:rPr>
          <w:spacing w:val="-3"/>
        </w:rPr>
        <w:t xml:space="preserve">lot </w:t>
      </w:r>
      <w:r>
        <w:t xml:space="preserve">of </w:t>
      </w:r>
      <w:r>
        <w:rPr>
          <w:spacing w:val="-4"/>
        </w:rPr>
        <w:t xml:space="preserve">money </w:t>
      </w:r>
      <w:r>
        <w:t xml:space="preserve">on </w:t>
      </w:r>
      <w:r>
        <w:rPr>
          <w:spacing w:val="-8"/>
        </w:rPr>
        <w:t xml:space="preserve">Wall </w:t>
      </w:r>
      <w:r>
        <w:rPr>
          <w:spacing w:val="-3"/>
        </w:rPr>
        <w:t xml:space="preserve">St. And </w:t>
      </w:r>
      <w:r>
        <w:rPr>
          <w:spacing w:val="-4"/>
        </w:rPr>
        <w:t xml:space="preserve">there </w:t>
      </w:r>
      <w:r>
        <w:rPr>
          <w:spacing w:val="-3"/>
        </w:rPr>
        <w:t xml:space="preserve">are </w:t>
      </w:r>
      <w:r>
        <w:rPr>
          <w:spacing w:val="-4"/>
        </w:rPr>
        <w:t xml:space="preserve">people </w:t>
      </w:r>
      <w:r>
        <w:rPr>
          <w:spacing w:val="-3"/>
        </w:rPr>
        <w:t xml:space="preserve">who make </w:t>
      </w:r>
      <w:r>
        <w:t xml:space="preserve">a </w:t>
      </w:r>
      <w:r>
        <w:rPr>
          <w:spacing w:val="-3"/>
        </w:rPr>
        <w:t xml:space="preserve">lot </w:t>
      </w:r>
      <w:r>
        <w:t xml:space="preserve">of </w:t>
      </w:r>
      <w:r>
        <w:rPr>
          <w:spacing w:val="-4"/>
        </w:rPr>
        <w:t xml:space="preserve">money </w:t>
      </w:r>
      <w:r>
        <w:t xml:space="preserve">on </w:t>
      </w:r>
      <w:r>
        <w:rPr>
          <w:spacing w:val="-8"/>
        </w:rPr>
        <w:t xml:space="preserve">Wall </w:t>
      </w:r>
      <w:r>
        <w:rPr>
          <w:spacing w:val="-3"/>
        </w:rPr>
        <w:t xml:space="preserve">St. who wish that they were </w:t>
      </w:r>
      <w:r>
        <w:rPr>
          <w:spacing w:val="-4"/>
        </w:rPr>
        <w:t xml:space="preserve">doing </w:t>
      </w:r>
      <w:r>
        <w:rPr>
          <w:spacing w:val="-3"/>
        </w:rPr>
        <w:t>good</w:t>
      </w:r>
      <w:r>
        <w:rPr>
          <w:spacing w:val="-3"/>
        </w:rPr>
        <w:t xml:space="preserve"> for the </w:t>
      </w:r>
      <w:r>
        <w:rPr>
          <w:spacing w:val="-4"/>
        </w:rPr>
        <w:t xml:space="preserve">world </w:t>
      </w:r>
      <w:r>
        <w:rPr>
          <w:spacing w:val="-3"/>
        </w:rPr>
        <w:t xml:space="preserve">and </w:t>
      </w:r>
      <w:r>
        <w:rPr>
          <w:spacing w:val="-4"/>
        </w:rPr>
        <w:t xml:space="preserve">whose consequent grief </w:t>
      </w:r>
      <w:r>
        <w:rPr>
          <w:spacing w:val="-3"/>
        </w:rPr>
        <w:t xml:space="preserve">all the gin </w:t>
      </w:r>
      <w:r>
        <w:t xml:space="preserve">in </w:t>
      </w:r>
      <w:r>
        <w:rPr>
          <w:spacing w:val="-3"/>
        </w:rPr>
        <w:t xml:space="preserve">the </w:t>
      </w:r>
      <w:r>
        <w:rPr>
          <w:spacing w:val="-4"/>
        </w:rPr>
        <w:t xml:space="preserve">world cannot drown </w:t>
      </w:r>
      <w:r>
        <w:rPr>
          <w:spacing w:val="-3"/>
        </w:rPr>
        <w:t xml:space="preserve">out. But </w:t>
      </w:r>
      <w:r>
        <w:rPr>
          <w:spacing w:val="-4"/>
        </w:rPr>
        <w:t xml:space="preserve">there </w:t>
      </w:r>
      <w:r>
        <w:rPr>
          <w:spacing w:val="-3"/>
        </w:rPr>
        <w:t xml:space="preserve">are also </w:t>
      </w:r>
      <w:r>
        <w:rPr>
          <w:spacing w:val="-4"/>
        </w:rPr>
        <w:t>people whose values truly change.</w:t>
      </w:r>
    </w:p>
    <w:p w:rsidR="000D32F5" w:rsidRDefault="003015BB">
      <w:pPr>
        <w:pStyle w:val="ListParagraph"/>
        <w:numPr>
          <w:ilvl w:val="0"/>
          <w:numId w:val="77"/>
        </w:numPr>
        <w:tabs>
          <w:tab w:val="left" w:pos="789"/>
        </w:tabs>
        <w:spacing w:before="5"/>
        <w:ind w:left="788" w:hanging="400"/>
        <w:rPr>
          <w:sz w:val="24"/>
        </w:rPr>
      </w:pPr>
      <w:r>
        <w:rPr>
          <w:spacing w:val="-4"/>
          <w:sz w:val="24"/>
        </w:rPr>
        <w:t>describes</w:t>
      </w:r>
      <w:r>
        <w:rPr>
          <w:spacing w:val="-7"/>
          <w:sz w:val="24"/>
        </w:rPr>
        <w:t xml:space="preserve"> </w:t>
      </w:r>
      <w:r>
        <w:rPr>
          <w:spacing w:val="-4"/>
          <w:sz w:val="24"/>
        </w:rPr>
        <w:t>something</w:t>
      </w:r>
      <w:r>
        <w:rPr>
          <w:spacing w:val="-6"/>
          <w:sz w:val="24"/>
        </w:rPr>
        <w:t xml:space="preserve"> </w:t>
      </w:r>
      <w:r>
        <w:rPr>
          <w:spacing w:val="-4"/>
          <w:sz w:val="24"/>
        </w:rPr>
        <w:t>that,</w:t>
      </w:r>
      <w:r>
        <w:rPr>
          <w:spacing w:val="-6"/>
          <w:sz w:val="24"/>
        </w:rPr>
        <w:t xml:space="preserve"> </w:t>
      </w:r>
      <w:r>
        <w:rPr>
          <w:sz w:val="24"/>
        </w:rPr>
        <w:t>I</w:t>
      </w:r>
      <w:r>
        <w:rPr>
          <w:spacing w:val="-6"/>
          <w:sz w:val="24"/>
        </w:rPr>
        <w:t xml:space="preserve"> </w:t>
      </w:r>
      <w:r>
        <w:rPr>
          <w:spacing w:val="-4"/>
          <w:sz w:val="24"/>
        </w:rPr>
        <w:t>suspect,</w:t>
      </w:r>
      <w:r>
        <w:rPr>
          <w:spacing w:val="-6"/>
          <w:sz w:val="24"/>
        </w:rPr>
        <w:t xml:space="preserve"> </w:t>
      </w:r>
      <w:r>
        <w:rPr>
          <w:spacing w:val="-4"/>
          <w:sz w:val="24"/>
        </w:rPr>
        <w:t>really</w:t>
      </w:r>
      <w:r>
        <w:rPr>
          <w:spacing w:val="-7"/>
          <w:sz w:val="24"/>
        </w:rPr>
        <w:t xml:space="preserve"> </w:t>
      </w:r>
      <w:r>
        <w:rPr>
          <w:spacing w:val="-3"/>
          <w:sz w:val="24"/>
        </w:rPr>
        <w:t>does</w:t>
      </w:r>
      <w:r>
        <w:rPr>
          <w:spacing w:val="-6"/>
          <w:sz w:val="24"/>
        </w:rPr>
        <w:t xml:space="preserve"> </w:t>
      </w:r>
      <w:r>
        <w:rPr>
          <w:spacing w:val="-4"/>
          <w:sz w:val="24"/>
        </w:rPr>
        <w:t>happen.</w:t>
      </w:r>
      <w:r>
        <w:rPr>
          <w:spacing w:val="-6"/>
          <w:sz w:val="24"/>
        </w:rPr>
        <w:t xml:space="preserve"> </w:t>
      </w:r>
      <w:r>
        <w:rPr>
          <w:spacing w:val="-3"/>
          <w:sz w:val="24"/>
        </w:rPr>
        <w:t>But,</w:t>
      </w:r>
      <w:r>
        <w:rPr>
          <w:spacing w:val="-6"/>
          <w:sz w:val="24"/>
        </w:rPr>
        <w:t xml:space="preserve"> </w:t>
      </w:r>
      <w:r>
        <w:rPr>
          <w:sz w:val="24"/>
        </w:rPr>
        <w:t>I</w:t>
      </w:r>
      <w:r>
        <w:rPr>
          <w:spacing w:val="-6"/>
          <w:sz w:val="24"/>
        </w:rPr>
        <w:t xml:space="preserve"> </w:t>
      </w:r>
      <w:r>
        <w:rPr>
          <w:spacing w:val="-3"/>
          <w:sz w:val="24"/>
        </w:rPr>
        <w:t>also</w:t>
      </w:r>
      <w:r>
        <w:rPr>
          <w:spacing w:val="-6"/>
          <w:sz w:val="24"/>
        </w:rPr>
        <w:t xml:space="preserve"> </w:t>
      </w:r>
      <w:r>
        <w:rPr>
          <w:spacing w:val="-4"/>
          <w:sz w:val="24"/>
        </w:rPr>
        <w:t>suspect,</w:t>
      </w:r>
      <w:r>
        <w:rPr>
          <w:spacing w:val="-7"/>
          <w:sz w:val="24"/>
        </w:rPr>
        <w:t xml:space="preserve"> </w:t>
      </w:r>
      <w:r>
        <w:rPr>
          <w:sz w:val="24"/>
        </w:rPr>
        <w:t>it</w:t>
      </w:r>
      <w:r>
        <w:rPr>
          <w:spacing w:val="-6"/>
          <w:sz w:val="24"/>
        </w:rPr>
        <w:t xml:space="preserve"> </w:t>
      </w:r>
      <w:r>
        <w:rPr>
          <w:spacing w:val="-3"/>
          <w:sz w:val="24"/>
        </w:rPr>
        <w:t>does</w:t>
      </w:r>
      <w:r>
        <w:rPr>
          <w:spacing w:val="-6"/>
          <w:sz w:val="24"/>
        </w:rPr>
        <w:t xml:space="preserve"> </w:t>
      </w:r>
      <w:r>
        <w:rPr>
          <w:spacing w:val="-3"/>
          <w:sz w:val="24"/>
        </w:rPr>
        <w:t>not</w:t>
      </w:r>
    </w:p>
    <w:p w:rsidR="000D32F5" w:rsidRDefault="000D32F5">
      <w:pPr>
        <w:rPr>
          <w:sz w:val="24"/>
        </w:rPr>
        <w:sectPr w:rsidR="000D32F5">
          <w:pgSz w:w="12240" w:h="15840"/>
          <w:pgMar w:top="1380" w:right="1320" w:bottom="280" w:left="1340" w:header="720" w:footer="720" w:gutter="0"/>
          <w:cols w:space="720"/>
        </w:sectPr>
      </w:pPr>
    </w:p>
    <w:p w:rsidR="000D32F5" w:rsidRDefault="003015BB">
      <w:pPr>
        <w:pStyle w:val="BodyText"/>
        <w:spacing w:before="64" w:line="249" w:lineRule="auto"/>
        <w:ind w:right="181"/>
      </w:pPr>
      <w:r>
        <w:rPr>
          <w:spacing w:val="-4"/>
        </w:rPr>
        <w:t xml:space="preserve">describe </w:t>
      </w:r>
      <w:r>
        <w:rPr>
          <w:spacing w:val="-3"/>
        </w:rPr>
        <w:t xml:space="preserve">what </w:t>
      </w:r>
      <w:r>
        <w:t xml:space="preserve">is </w:t>
      </w:r>
      <w:r>
        <w:rPr>
          <w:i/>
          <w:spacing w:val="-4"/>
        </w:rPr>
        <w:t xml:space="preserve">typically </w:t>
      </w:r>
      <w:r>
        <w:rPr>
          <w:spacing w:val="-4"/>
        </w:rPr>
        <w:t xml:space="preserve">happening </w:t>
      </w:r>
      <w:r>
        <w:t xml:space="preserve">in </w:t>
      </w:r>
      <w:r>
        <w:rPr>
          <w:spacing w:val="-4"/>
        </w:rPr>
        <w:t xml:space="preserve">cases </w:t>
      </w:r>
      <w:r>
        <w:t xml:space="preserve">of </w:t>
      </w:r>
      <w:r>
        <w:rPr>
          <w:spacing w:val="-4"/>
        </w:rPr>
        <w:t xml:space="preserve">rationalization. </w:t>
      </w:r>
      <w:r>
        <w:t xml:space="preserve">In my </w:t>
      </w:r>
      <w:r>
        <w:rPr>
          <w:spacing w:val="-4"/>
        </w:rPr>
        <w:t xml:space="preserve">personal experience, </w:t>
      </w:r>
      <w:r>
        <w:rPr>
          <w:spacing w:val="-3"/>
        </w:rPr>
        <w:t xml:space="preserve">and </w:t>
      </w:r>
      <w:r>
        <w:t xml:space="preserve">in </w:t>
      </w:r>
      <w:r>
        <w:rPr>
          <w:spacing w:val="-3"/>
        </w:rPr>
        <w:t xml:space="preserve">the </w:t>
      </w:r>
      <w:r>
        <w:rPr>
          <w:spacing w:val="-4"/>
        </w:rPr>
        <w:t xml:space="preserve">clinical experience </w:t>
      </w:r>
      <w:r>
        <w:t xml:space="preserve">of </w:t>
      </w:r>
      <w:r>
        <w:rPr>
          <w:spacing w:val="-3"/>
        </w:rPr>
        <w:t xml:space="preserve">many </w:t>
      </w:r>
      <w:r>
        <w:t xml:space="preserve">an </w:t>
      </w:r>
      <w:r>
        <w:rPr>
          <w:spacing w:val="-6"/>
        </w:rPr>
        <w:t xml:space="preserve">authority, </w:t>
      </w:r>
      <w:r>
        <w:rPr>
          <w:spacing w:val="-3"/>
        </w:rPr>
        <w:t xml:space="preserve">what </w:t>
      </w:r>
      <w:r>
        <w:rPr>
          <w:i/>
          <w:spacing w:val="-4"/>
        </w:rPr>
        <w:t xml:space="preserve">typically </w:t>
      </w:r>
      <w:r>
        <w:rPr>
          <w:spacing w:val="-4"/>
        </w:rPr>
        <w:t xml:space="preserve">happens </w:t>
      </w:r>
      <w:r>
        <w:t xml:space="preserve">is </w:t>
      </w:r>
      <w:r>
        <w:rPr>
          <w:spacing w:val="-3"/>
        </w:rPr>
        <w:t xml:space="preserve">that some </w:t>
      </w:r>
      <w:r>
        <w:rPr>
          <w:i/>
          <w:spacing w:val="-3"/>
        </w:rPr>
        <w:t xml:space="preserve">one </w:t>
      </w:r>
      <w:r>
        <w:rPr>
          <w:spacing w:val="-3"/>
        </w:rPr>
        <w:t xml:space="preserve">set </w:t>
      </w:r>
      <w:r>
        <w:t xml:space="preserve">of </w:t>
      </w:r>
      <w:r>
        <w:rPr>
          <w:spacing w:val="-4"/>
        </w:rPr>
        <w:t xml:space="preserve">higher- order desires becomes corrupt: there </w:t>
      </w:r>
      <w:r>
        <w:t xml:space="preserve">is a </w:t>
      </w:r>
      <w:r>
        <w:rPr>
          <w:spacing w:val="-4"/>
        </w:rPr>
        <w:t xml:space="preserve">mixing </w:t>
      </w:r>
      <w:r>
        <w:t xml:space="preserve">of </w:t>
      </w:r>
      <w:r>
        <w:rPr>
          <w:spacing w:val="-3"/>
        </w:rPr>
        <w:t xml:space="preserve">the old </w:t>
      </w:r>
      <w:r>
        <w:rPr>
          <w:spacing w:val="-4"/>
        </w:rPr>
        <w:t>(pur</w:t>
      </w:r>
      <w:r>
        <w:rPr>
          <w:spacing w:val="-4"/>
        </w:rPr>
        <w:t xml:space="preserve">e) higher-order desires </w:t>
      </w:r>
      <w:r>
        <w:rPr>
          <w:spacing w:val="-3"/>
        </w:rPr>
        <w:t xml:space="preserve">with new </w:t>
      </w:r>
      <w:r>
        <w:rPr>
          <w:spacing w:val="-4"/>
        </w:rPr>
        <w:t xml:space="preserve">(corrupt, rationalization-driven) higher-order desires. There </w:t>
      </w:r>
      <w:r>
        <w:t xml:space="preserve">is </w:t>
      </w:r>
      <w:r>
        <w:rPr>
          <w:spacing w:val="-4"/>
        </w:rPr>
        <w:t xml:space="preserve">still </w:t>
      </w:r>
      <w:r>
        <w:rPr>
          <w:spacing w:val="-3"/>
        </w:rPr>
        <w:t xml:space="preserve">just one </w:t>
      </w:r>
      <w:r>
        <w:rPr>
          <w:spacing w:val="-4"/>
        </w:rPr>
        <w:t xml:space="preserve">agent. There aren’t </w:t>
      </w:r>
      <w:r>
        <w:rPr>
          <w:spacing w:val="-3"/>
        </w:rPr>
        <w:t xml:space="preserve">two </w:t>
      </w:r>
      <w:r>
        <w:rPr>
          <w:spacing w:val="-4"/>
        </w:rPr>
        <w:t xml:space="preserve">agents—a </w:t>
      </w:r>
      <w:r>
        <w:rPr>
          <w:spacing w:val="-7"/>
        </w:rPr>
        <w:t xml:space="preserve">Dr. </w:t>
      </w:r>
      <w:r>
        <w:rPr>
          <w:spacing w:val="-4"/>
        </w:rPr>
        <w:t xml:space="preserve">Jekyll </w:t>
      </w:r>
      <w:r>
        <w:rPr>
          <w:spacing w:val="-3"/>
        </w:rPr>
        <w:t xml:space="preserve">and </w:t>
      </w:r>
      <w:r>
        <w:t xml:space="preserve">a </w:t>
      </w:r>
      <w:r>
        <w:rPr>
          <w:spacing w:val="-7"/>
        </w:rPr>
        <w:t xml:space="preserve">Mr. </w:t>
      </w:r>
      <w:r>
        <w:rPr>
          <w:spacing w:val="-4"/>
        </w:rPr>
        <w:t xml:space="preserve">Hyde—inhabiting </w:t>
      </w:r>
      <w:r>
        <w:rPr>
          <w:spacing w:val="-3"/>
        </w:rPr>
        <w:t xml:space="preserve">one </w:t>
      </w:r>
      <w:r>
        <w:rPr>
          <w:spacing w:val="-7"/>
        </w:rPr>
        <w:t xml:space="preserve">body. </w:t>
      </w:r>
      <w:r>
        <w:rPr>
          <w:spacing w:val="-4"/>
        </w:rPr>
        <w:t xml:space="preserve">There </w:t>
      </w:r>
      <w:r>
        <w:t xml:space="preserve">is </w:t>
      </w:r>
      <w:r>
        <w:rPr>
          <w:spacing w:val="-3"/>
        </w:rPr>
        <w:t xml:space="preserve">but one </w:t>
      </w:r>
      <w:r>
        <w:rPr>
          <w:spacing w:val="-4"/>
        </w:rPr>
        <w:t xml:space="preserve">agent. </w:t>
      </w:r>
      <w:r>
        <w:rPr>
          <w:spacing w:val="-3"/>
        </w:rPr>
        <w:t xml:space="preserve">Some </w:t>
      </w:r>
      <w:r>
        <w:t xml:space="preserve">of </w:t>
      </w:r>
      <w:r>
        <w:rPr>
          <w:spacing w:val="-3"/>
        </w:rPr>
        <w:t xml:space="preserve">his </w:t>
      </w:r>
      <w:r>
        <w:rPr>
          <w:spacing w:val="-4"/>
        </w:rPr>
        <w:t xml:space="preserve">higher-order desires </w:t>
      </w:r>
      <w:r>
        <w:rPr>
          <w:spacing w:val="-3"/>
        </w:rPr>
        <w:t xml:space="preserve">are </w:t>
      </w:r>
      <w:r>
        <w:rPr>
          <w:spacing w:val="-4"/>
        </w:rPr>
        <w:t>wh</w:t>
      </w:r>
      <w:r>
        <w:rPr>
          <w:spacing w:val="-4"/>
        </w:rPr>
        <w:t xml:space="preserve">olesome </w:t>
      </w:r>
      <w:r>
        <w:rPr>
          <w:spacing w:val="-3"/>
        </w:rPr>
        <w:t xml:space="preserve">and some </w:t>
      </w:r>
      <w:r>
        <w:t xml:space="preserve">of </w:t>
      </w:r>
      <w:r>
        <w:rPr>
          <w:spacing w:val="-3"/>
        </w:rPr>
        <w:t xml:space="preserve">them are </w:t>
      </w:r>
      <w:r>
        <w:rPr>
          <w:spacing w:val="-4"/>
        </w:rPr>
        <w:t xml:space="preserve">unwholesome; </w:t>
      </w:r>
      <w:r>
        <w:rPr>
          <w:spacing w:val="-3"/>
        </w:rPr>
        <w:t xml:space="preserve">and </w:t>
      </w:r>
      <w:r>
        <w:t xml:space="preserve">in </w:t>
      </w:r>
      <w:r>
        <w:rPr>
          <w:spacing w:val="-3"/>
        </w:rPr>
        <w:t xml:space="preserve">some </w:t>
      </w:r>
      <w:r>
        <w:rPr>
          <w:spacing w:val="-4"/>
        </w:rPr>
        <w:t xml:space="preserve">cases </w:t>
      </w:r>
      <w:r>
        <w:t xml:space="preserve">a </w:t>
      </w:r>
      <w:r>
        <w:rPr>
          <w:spacing w:val="-4"/>
        </w:rPr>
        <w:t xml:space="preserve">single higher-order desire </w:t>
      </w:r>
      <w:r>
        <w:rPr>
          <w:spacing w:val="-3"/>
        </w:rPr>
        <w:t xml:space="preserve">may </w:t>
      </w:r>
      <w:r>
        <w:t xml:space="preserve">be </w:t>
      </w:r>
      <w:r>
        <w:rPr>
          <w:spacing w:val="-4"/>
        </w:rPr>
        <w:t xml:space="preserve">wholesome </w:t>
      </w:r>
      <w:r>
        <w:t xml:space="preserve">in </w:t>
      </w:r>
      <w:r>
        <w:rPr>
          <w:spacing w:val="-3"/>
        </w:rPr>
        <w:t xml:space="preserve">some </w:t>
      </w:r>
      <w:r>
        <w:rPr>
          <w:spacing w:val="-4"/>
        </w:rPr>
        <w:t xml:space="preserve">respects </w:t>
      </w:r>
      <w:r>
        <w:rPr>
          <w:spacing w:val="-3"/>
        </w:rPr>
        <w:t xml:space="preserve">and </w:t>
      </w:r>
      <w:r>
        <w:rPr>
          <w:spacing w:val="-4"/>
        </w:rPr>
        <w:t xml:space="preserve">unwholesome </w:t>
      </w:r>
      <w:r>
        <w:t xml:space="preserve">in </w:t>
      </w:r>
      <w:r>
        <w:rPr>
          <w:spacing w:val="-4"/>
        </w:rPr>
        <w:t>others.</w:t>
      </w:r>
    </w:p>
    <w:p w:rsidR="000D32F5" w:rsidRDefault="003015BB">
      <w:pPr>
        <w:pStyle w:val="ListParagraph"/>
        <w:numPr>
          <w:ilvl w:val="0"/>
          <w:numId w:val="77"/>
        </w:numPr>
        <w:tabs>
          <w:tab w:val="left" w:pos="779"/>
        </w:tabs>
        <w:spacing w:before="7" w:line="249" w:lineRule="auto"/>
        <w:ind w:right="248" w:firstLine="288"/>
        <w:jc w:val="both"/>
        <w:rPr>
          <w:sz w:val="24"/>
        </w:rPr>
      </w:pPr>
      <w:r>
        <w:rPr>
          <w:sz w:val="24"/>
        </w:rPr>
        <w:t>is</w:t>
      </w:r>
      <w:r>
        <w:rPr>
          <w:spacing w:val="-7"/>
          <w:sz w:val="24"/>
        </w:rPr>
        <w:t xml:space="preserve"> </w:t>
      </w:r>
      <w:r>
        <w:rPr>
          <w:spacing w:val="-3"/>
          <w:sz w:val="24"/>
        </w:rPr>
        <w:t>the</w:t>
      </w:r>
      <w:r>
        <w:rPr>
          <w:spacing w:val="-6"/>
          <w:sz w:val="24"/>
        </w:rPr>
        <w:t xml:space="preserve"> </w:t>
      </w:r>
      <w:r>
        <w:rPr>
          <w:spacing w:val="-3"/>
          <w:sz w:val="24"/>
        </w:rPr>
        <w:t>only</w:t>
      </w:r>
      <w:r>
        <w:rPr>
          <w:spacing w:val="-6"/>
          <w:sz w:val="24"/>
        </w:rPr>
        <w:t xml:space="preserve"> </w:t>
      </w:r>
      <w:r>
        <w:rPr>
          <w:spacing w:val="-4"/>
          <w:sz w:val="24"/>
        </w:rPr>
        <w:t>remaining</w:t>
      </w:r>
      <w:r>
        <w:rPr>
          <w:spacing w:val="-6"/>
          <w:sz w:val="24"/>
        </w:rPr>
        <w:t xml:space="preserve"> </w:t>
      </w:r>
      <w:r>
        <w:rPr>
          <w:spacing w:val="-4"/>
          <w:sz w:val="24"/>
        </w:rPr>
        <w:t>option.</w:t>
      </w:r>
      <w:r>
        <w:rPr>
          <w:spacing w:val="-6"/>
          <w:sz w:val="24"/>
        </w:rPr>
        <w:t xml:space="preserve"> </w:t>
      </w:r>
      <w:r>
        <w:rPr>
          <w:sz w:val="24"/>
        </w:rPr>
        <w:t>In</w:t>
      </w:r>
      <w:r>
        <w:rPr>
          <w:spacing w:val="-7"/>
          <w:sz w:val="24"/>
        </w:rPr>
        <w:t xml:space="preserve"> </w:t>
      </w:r>
      <w:r>
        <w:rPr>
          <w:spacing w:val="-3"/>
          <w:sz w:val="24"/>
        </w:rPr>
        <w:t>the</w:t>
      </w:r>
      <w:r>
        <w:rPr>
          <w:spacing w:val="-6"/>
          <w:sz w:val="24"/>
        </w:rPr>
        <w:t xml:space="preserve"> </w:t>
      </w:r>
      <w:r>
        <w:rPr>
          <w:spacing w:val="-4"/>
          <w:sz w:val="24"/>
        </w:rPr>
        <w:t>pages</w:t>
      </w:r>
      <w:r>
        <w:rPr>
          <w:spacing w:val="-6"/>
          <w:sz w:val="24"/>
        </w:rPr>
        <w:t xml:space="preserve"> </w:t>
      </w:r>
      <w:r>
        <w:rPr>
          <w:sz w:val="24"/>
        </w:rPr>
        <w:t>to</w:t>
      </w:r>
      <w:r>
        <w:rPr>
          <w:spacing w:val="-6"/>
          <w:sz w:val="24"/>
        </w:rPr>
        <w:t xml:space="preserve"> </w:t>
      </w:r>
      <w:r>
        <w:rPr>
          <w:spacing w:val="-4"/>
          <w:sz w:val="24"/>
        </w:rPr>
        <w:t>come,</w:t>
      </w:r>
      <w:r>
        <w:rPr>
          <w:spacing w:val="-6"/>
          <w:sz w:val="24"/>
        </w:rPr>
        <w:t xml:space="preserve"> </w:t>
      </w:r>
      <w:r>
        <w:rPr>
          <w:spacing w:val="-4"/>
          <w:sz w:val="24"/>
        </w:rPr>
        <w:t>we'll</w:t>
      </w:r>
      <w:r>
        <w:rPr>
          <w:spacing w:val="-6"/>
          <w:sz w:val="24"/>
        </w:rPr>
        <w:t xml:space="preserve"> </w:t>
      </w:r>
      <w:r>
        <w:rPr>
          <w:spacing w:val="-3"/>
          <w:sz w:val="24"/>
        </w:rPr>
        <w:t>find</w:t>
      </w:r>
      <w:r>
        <w:rPr>
          <w:spacing w:val="-7"/>
          <w:sz w:val="24"/>
        </w:rPr>
        <w:t xml:space="preserve"> </w:t>
      </w:r>
      <w:r>
        <w:rPr>
          <w:spacing w:val="-3"/>
          <w:sz w:val="24"/>
        </w:rPr>
        <w:t>much</w:t>
      </w:r>
      <w:r>
        <w:rPr>
          <w:spacing w:val="-6"/>
          <w:sz w:val="24"/>
        </w:rPr>
        <w:t xml:space="preserve"> </w:t>
      </w:r>
      <w:r>
        <w:rPr>
          <w:spacing w:val="-4"/>
          <w:sz w:val="24"/>
        </w:rPr>
        <w:t>reason</w:t>
      </w:r>
      <w:r>
        <w:rPr>
          <w:spacing w:val="-6"/>
          <w:sz w:val="24"/>
        </w:rPr>
        <w:t xml:space="preserve"> </w:t>
      </w:r>
      <w:r>
        <w:rPr>
          <w:sz w:val="24"/>
        </w:rPr>
        <w:t>to</w:t>
      </w:r>
      <w:r>
        <w:rPr>
          <w:spacing w:val="-6"/>
          <w:sz w:val="24"/>
        </w:rPr>
        <w:t xml:space="preserve"> </w:t>
      </w:r>
      <w:r>
        <w:rPr>
          <w:spacing w:val="-4"/>
          <w:sz w:val="24"/>
        </w:rPr>
        <w:t>accept</w:t>
      </w:r>
      <w:r>
        <w:rPr>
          <w:spacing w:val="-6"/>
          <w:sz w:val="24"/>
        </w:rPr>
        <w:t xml:space="preserve"> </w:t>
      </w:r>
      <w:r>
        <w:rPr>
          <w:spacing w:val="-3"/>
          <w:sz w:val="24"/>
        </w:rPr>
        <w:t>(iv)</w:t>
      </w:r>
      <w:r>
        <w:rPr>
          <w:spacing w:val="-6"/>
          <w:sz w:val="24"/>
        </w:rPr>
        <w:t xml:space="preserve"> </w:t>
      </w:r>
      <w:r>
        <w:rPr>
          <w:spacing w:val="-3"/>
          <w:sz w:val="24"/>
        </w:rPr>
        <w:t xml:space="preserve">and </w:t>
      </w:r>
      <w:r>
        <w:rPr>
          <w:sz w:val="24"/>
        </w:rPr>
        <w:t xml:space="preserve">no </w:t>
      </w:r>
      <w:r>
        <w:rPr>
          <w:spacing w:val="-4"/>
          <w:sz w:val="24"/>
        </w:rPr>
        <w:t xml:space="preserve">reason </w:t>
      </w:r>
      <w:r>
        <w:rPr>
          <w:sz w:val="24"/>
        </w:rPr>
        <w:t xml:space="preserve">to </w:t>
      </w:r>
      <w:r>
        <w:rPr>
          <w:spacing w:val="-4"/>
          <w:sz w:val="24"/>
        </w:rPr>
        <w:t xml:space="preserve">reject </w:t>
      </w:r>
      <w:r>
        <w:rPr>
          <w:spacing w:val="-3"/>
          <w:sz w:val="24"/>
        </w:rPr>
        <w:t xml:space="preserve">it. </w:t>
      </w:r>
      <w:r>
        <w:rPr>
          <w:spacing w:val="-5"/>
          <w:sz w:val="24"/>
        </w:rPr>
        <w:t xml:space="preserve">Incidentally, </w:t>
      </w:r>
      <w:r>
        <w:rPr>
          <w:spacing w:val="-3"/>
          <w:sz w:val="24"/>
        </w:rPr>
        <w:t xml:space="preserve">this </w:t>
      </w:r>
      <w:r>
        <w:rPr>
          <w:spacing w:val="-4"/>
          <w:sz w:val="24"/>
        </w:rPr>
        <w:t xml:space="preserve">analysis, though clearly similar </w:t>
      </w:r>
      <w:r>
        <w:rPr>
          <w:sz w:val="24"/>
        </w:rPr>
        <w:t xml:space="preserve">to </w:t>
      </w:r>
      <w:r>
        <w:rPr>
          <w:spacing w:val="-5"/>
          <w:sz w:val="24"/>
        </w:rPr>
        <w:t xml:space="preserve">Frankfurt’s </w:t>
      </w:r>
      <w:r>
        <w:rPr>
          <w:spacing w:val="-4"/>
          <w:sz w:val="24"/>
        </w:rPr>
        <w:t xml:space="preserve">analysis, </w:t>
      </w:r>
      <w:r>
        <w:rPr>
          <w:spacing w:val="-3"/>
          <w:sz w:val="24"/>
        </w:rPr>
        <w:t xml:space="preserve">does </w:t>
      </w:r>
      <w:r>
        <w:rPr>
          <w:spacing w:val="-4"/>
          <w:sz w:val="24"/>
        </w:rPr>
        <w:t xml:space="preserve">differ </w:t>
      </w:r>
      <w:r>
        <w:rPr>
          <w:spacing w:val="-3"/>
          <w:sz w:val="24"/>
        </w:rPr>
        <w:t xml:space="preserve">from </w:t>
      </w:r>
      <w:r>
        <w:rPr>
          <w:sz w:val="24"/>
        </w:rPr>
        <w:t xml:space="preserve">it in a </w:t>
      </w:r>
      <w:r>
        <w:rPr>
          <w:spacing w:val="-4"/>
          <w:sz w:val="24"/>
        </w:rPr>
        <w:t xml:space="preserve">non-trivial </w:t>
      </w:r>
      <w:r>
        <w:rPr>
          <w:spacing w:val="-7"/>
          <w:sz w:val="24"/>
        </w:rPr>
        <w:t xml:space="preserve">way. </w:t>
      </w:r>
      <w:r>
        <w:rPr>
          <w:spacing w:val="-4"/>
          <w:sz w:val="24"/>
        </w:rPr>
        <w:t xml:space="preserve">Frankfurt seems </w:t>
      </w:r>
      <w:r>
        <w:rPr>
          <w:sz w:val="24"/>
        </w:rPr>
        <w:t xml:space="preserve">to </w:t>
      </w:r>
      <w:r>
        <w:rPr>
          <w:spacing w:val="-3"/>
          <w:sz w:val="24"/>
        </w:rPr>
        <w:t xml:space="preserve">hold that </w:t>
      </w:r>
      <w:r>
        <w:rPr>
          <w:spacing w:val="-6"/>
          <w:sz w:val="24"/>
        </w:rPr>
        <w:t xml:space="preserve">one’s </w:t>
      </w:r>
      <w:r>
        <w:rPr>
          <w:spacing w:val="-4"/>
          <w:sz w:val="24"/>
        </w:rPr>
        <w:t xml:space="preserve">higher-order desires </w:t>
      </w:r>
      <w:r>
        <w:rPr>
          <w:i/>
          <w:spacing w:val="-3"/>
          <w:sz w:val="24"/>
        </w:rPr>
        <w:t xml:space="preserve">ipso </w:t>
      </w:r>
      <w:r>
        <w:rPr>
          <w:i/>
          <w:spacing w:val="-4"/>
          <w:sz w:val="24"/>
        </w:rPr>
        <w:t xml:space="preserve">facto </w:t>
      </w:r>
      <w:r>
        <w:rPr>
          <w:spacing w:val="-3"/>
          <w:sz w:val="24"/>
        </w:rPr>
        <w:t xml:space="preserve">are </w:t>
      </w:r>
      <w:r>
        <w:rPr>
          <w:spacing w:val="-6"/>
          <w:sz w:val="24"/>
        </w:rPr>
        <w:t xml:space="preserve">one’s </w:t>
      </w:r>
      <w:r>
        <w:rPr>
          <w:spacing w:val="-3"/>
          <w:sz w:val="24"/>
        </w:rPr>
        <w:t xml:space="preserve">core </w:t>
      </w:r>
      <w:r>
        <w:rPr>
          <w:spacing w:val="-4"/>
          <w:sz w:val="24"/>
        </w:rPr>
        <w:t xml:space="preserve">desires. </w:t>
      </w:r>
      <w:r>
        <w:rPr>
          <w:spacing w:val="-3"/>
          <w:sz w:val="24"/>
        </w:rPr>
        <w:t xml:space="preserve">But that </w:t>
      </w:r>
      <w:r>
        <w:rPr>
          <w:sz w:val="24"/>
        </w:rPr>
        <w:t xml:space="preserve">is </w:t>
      </w:r>
      <w:r>
        <w:rPr>
          <w:spacing w:val="-4"/>
          <w:sz w:val="24"/>
        </w:rPr>
        <w:t xml:space="preserve">precisely </w:t>
      </w:r>
      <w:r>
        <w:rPr>
          <w:spacing w:val="-3"/>
          <w:sz w:val="24"/>
        </w:rPr>
        <w:t>wha</w:t>
      </w:r>
      <w:r>
        <w:rPr>
          <w:spacing w:val="-3"/>
          <w:sz w:val="24"/>
        </w:rPr>
        <w:t xml:space="preserve">t the </w:t>
      </w:r>
      <w:r>
        <w:rPr>
          <w:spacing w:val="-4"/>
          <w:sz w:val="24"/>
        </w:rPr>
        <w:t>present hypothesis</w:t>
      </w:r>
      <w:r>
        <w:rPr>
          <w:spacing w:val="-44"/>
          <w:sz w:val="24"/>
        </w:rPr>
        <w:t xml:space="preserve"> </w:t>
      </w:r>
      <w:r>
        <w:rPr>
          <w:spacing w:val="-4"/>
          <w:sz w:val="24"/>
        </w:rPr>
        <w:t>denies.</w:t>
      </w:r>
    </w:p>
    <w:p w:rsidR="000D32F5" w:rsidRDefault="000D32F5">
      <w:pPr>
        <w:spacing w:line="249" w:lineRule="auto"/>
        <w:jc w:val="both"/>
        <w:rPr>
          <w:sz w:val="24"/>
        </w:rPr>
        <w:sectPr w:rsidR="000D32F5">
          <w:pgSz w:w="12240" w:h="15840"/>
          <w:pgMar w:top="1380" w:right="1320" w:bottom="280" w:left="1340" w:header="720" w:footer="720" w:gutter="0"/>
          <w:cols w:space="720"/>
        </w:sectPr>
      </w:pPr>
    </w:p>
    <w:p w:rsidR="000D32F5" w:rsidRDefault="003015BB">
      <w:pPr>
        <w:pStyle w:val="Heading2"/>
        <w:numPr>
          <w:ilvl w:val="1"/>
          <w:numId w:val="78"/>
        </w:numPr>
        <w:tabs>
          <w:tab w:val="left" w:pos="748"/>
        </w:tabs>
        <w:rPr>
          <w:u w:val="none"/>
        </w:rPr>
      </w:pPr>
      <w:bookmarkStart w:id="1088" w:name="_bookmark1087"/>
      <w:bookmarkEnd w:id="1088"/>
      <w:r>
        <w:rPr>
          <w:u w:val="none"/>
        </w:rPr>
        <w:t>Some general facts relating to the nature of</w:t>
      </w:r>
      <w:r>
        <w:rPr>
          <w:spacing w:val="-9"/>
          <w:u w:val="none"/>
        </w:rPr>
        <w:t xml:space="preserve"> </w:t>
      </w:r>
      <w:r>
        <w:rPr>
          <w:u w:val="none"/>
        </w:rPr>
        <w:t>values.</w:t>
      </w:r>
    </w:p>
    <w:p w:rsidR="000D32F5" w:rsidRDefault="000D32F5">
      <w:pPr>
        <w:pStyle w:val="BodyText"/>
        <w:ind w:left="0"/>
        <w:rPr>
          <w:b/>
          <w:sz w:val="26"/>
        </w:rPr>
      </w:pPr>
    </w:p>
    <w:p w:rsidR="000D32F5" w:rsidRDefault="003015BB">
      <w:pPr>
        <w:pStyle w:val="BodyText"/>
        <w:spacing w:before="1" w:line="249" w:lineRule="auto"/>
        <w:ind w:right="105" w:firstLine="288"/>
      </w:pPr>
      <w:r>
        <w:t xml:space="preserve">In </w:t>
      </w:r>
      <w:r>
        <w:rPr>
          <w:spacing w:val="-3"/>
        </w:rPr>
        <w:t xml:space="preserve">the next </w:t>
      </w:r>
      <w:r>
        <w:rPr>
          <w:spacing w:val="-4"/>
        </w:rPr>
        <w:t xml:space="preserve">section, we’ll answer </w:t>
      </w:r>
      <w:r>
        <w:rPr>
          <w:spacing w:val="-3"/>
        </w:rPr>
        <w:t xml:space="preserve">the </w:t>
      </w:r>
      <w:r>
        <w:rPr>
          <w:spacing w:val="-4"/>
        </w:rPr>
        <w:t xml:space="preserve">question: “what </w:t>
      </w:r>
      <w:r>
        <w:rPr>
          <w:spacing w:val="-3"/>
        </w:rPr>
        <w:t xml:space="preserve">are </w:t>
      </w:r>
      <w:r>
        <w:rPr>
          <w:spacing w:val="-4"/>
        </w:rPr>
        <w:t xml:space="preserve">values?” Having answered </w:t>
      </w:r>
      <w:r>
        <w:rPr>
          <w:spacing w:val="-3"/>
        </w:rPr>
        <w:t xml:space="preserve">this </w:t>
      </w:r>
      <w:r>
        <w:rPr>
          <w:spacing w:val="-4"/>
        </w:rPr>
        <w:t xml:space="preserve">question, we’ll </w:t>
      </w:r>
      <w:r>
        <w:t xml:space="preserve">be </w:t>
      </w:r>
      <w:r>
        <w:rPr>
          <w:spacing w:val="-3"/>
        </w:rPr>
        <w:t xml:space="preserve">able </w:t>
      </w:r>
      <w:r>
        <w:t xml:space="preserve">to </w:t>
      </w:r>
      <w:r>
        <w:rPr>
          <w:spacing w:val="-4"/>
        </w:rPr>
        <w:t xml:space="preserve">answer </w:t>
      </w:r>
      <w:r>
        <w:rPr>
          <w:spacing w:val="-3"/>
        </w:rPr>
        <w:t xml:space="preserve">the </w:t>
      </w:r>
      <w:r>
        <w:rPr>
          <w:spacing w:val="-4"/>
        </w:rPr>
        <w:t xml:space="preserve">question: “what </w:t>
      </w:r>
      <w:r>
        <w:t xml:space="preserve">is it </w:t>
      </w:r>
      <w:r>
        <w:rPr>
          <w:spacing w:val="-3"/>
        </w:rPr>
        <w:t xml:space="preserve">for </w:t>
      </w:r>
      <w:r>
        <w:t xml:space="preserve">an </w:t>
      </w:r>
      <w:r>
        <w:rPr>
          <w:spacing w:val="-3"/>
        </w:rPr>
        <w:t xml:space="preserve">act </w:t>
      </w:r>
      <w:r>
        <w:t xml:space="preserve">to be </w:t>
      </w:r>
      <w:r>
        <w:rPr>
          <w:spacing w:val="-4"/>
        </w:rPr>
        <w:t xml:space="preserve">free?” </w:t>
      </w:r>
      <w:r>
        <w:rPr>
          <w:spacing w:val="-7"/>
        </w:rPr>
        <w:t xml:space="preserve">We’ll </w:t>
      </w:r>
      <w:r>
        <w:rPr>
          <w:spacing w:val="-4"/>
        </w:rPr>
        <w:t xml:space="preserve">answer </w:t>
      </w:r>
      <w:r>
        <w:rPr>
          <w:spacing w:val="-3"/>
        </w:rPr>
        <w:t xml:space="preserve">the </w:t>
      </w:r>
      <w:r>
        <w:rPr>
          <w:spacing w:val="-4"/>
        </w:rPr>
        <w:t xml:space="preserve">latter question </w:t>
      </w:r>
      <w:r>
        <w:t xml:space="preserve">in </w:t>
      </w:r>
      <w:r>
        <w:rPr>
          <w:spacing w:val="-3"/>
        </w:rPr>
        <w:t xml:space="preserve">the next </w:t>
      </w:r>
      <w:r>
        <w:rPr>
          <w:spacing w:val="-4"/>
        </w:rPr>
        <w:t>section.</w:t>
      </w:r>
    </w:p>
    <w:p w:rsidR="000D32F5" w:rsidRDefault="000D32F5">
      <w:pPr>
        <w:pStyle w:val="BodyText"/>
        <w:ind w:left="0"/>
        <w:rPr>
          <w:sz w:val="26"/>
        </w:rPr>
      </w:pPr>
    </w:p>
    <w:p w:rsidR="000D32F5" w:rsidRDefault="000D32F5">
      <w:pPr>
        <w:pStyle w:val="BodyText"/>
        <w:spacing w:before="3"/>
        <w:ind w:left="0"/>
      </w:pPr>
    </w:p>
    <w:p w:rsidR="000D32F5" w:rsidRDefault="003015BB">
      <w:pPr>
        <w:pStyle w:val="ListParagraph"/>
        <w:numPr>
          <w:ilvl w:val="0"/>
          <w:numId w:val="76"/>
        </w:numPr>
        <w:tabs>
          <w:tab w:val="left" w:pos="1407"/>
        </w:tabs>
        <w:spacing w:before="1" w:line="249" w:lineRule="auto"/>
        <w:ind w:right="1150" w:firstLine="288"/>
        <w:rPr>
          <w:sz w:val="24"/>
        </w:rPr>
      </w:pPr>
      <w:r>
        <w:rPr>
          <w:spacing w:val="-8"/>
          <w:sz w:val="24"/>
        </w:rPr>
        <w:t>Values</w:t>
      </w:r>
      <w:r>
        <w:rPr>
          <w:spacing w:val="-6"/>
          <w:sz w:val="24"/>
        </w:rPr>
        <w:t xml:space="preserve"> </w:t>
      </w:r>
      <w:r>
        <w:rPr>
          <w:spacing w:val="-3"/>
          <w:sz w:val="24"/>
        </w:rPr>
        <w:t>must</w:t>
      </w:r>
      <w:r>
        <w:rPr>
          <w:spacing w:val="-5"/>
          <w:sz w:val="24"/>
        </w:rPr>
        <w:t xml:space="preserve"> </w:t>
      </w:r>
      <w:r>
        <w:rPr>
          <w:sz w:val="24"/>
        </w:rPr>
        <w:t>be</w:t>
      </w:r>
      <w:r>
        <w:rPr>
          <w:spacing w:val="-6"/>
          <w:sz w:val="24"/>
        </w:rPr>
        <w:t xml:space="preserve"> </w:t>
      </w:r>
      <w:r>
        <w:rPr>
          <w:spacing w:val="-4"/>
          <w:sz w:val="24"/>
        </w:rPr>
        <w:t>distinguished</w:t>
      </w:r>
      <w:r>
        <w:rPr>
          <w:spacing w:val="-5"/>
          <w:sz w:val="24"/>
        </w:rPr>
        <w:t xml:space="preserve"> </w:t>
      </w:r>
      <w:r>
        <w:rPr>
          <w:spacing w:val="-3"/>
          <w:sz w:val="24"/>
        </w:rPr>
        <w:t>from</w:t>
      </w:r>
      <w:r>
        <w:rPr>
          <w:spacing w:val="-6"/>
          <w:sz w:val="24"/>
        </w:rPr>
        <w:t xml:space="preserve"> </w:t>
      </w:r>
      <w:r>
        <w:rPr>
          <w:spacing w:val="-4"/>
          <w:sz w:val="24"/>
        </w:rPr>
        <w:t>things</w:t>
      </w:r>
      <w:r>
        <w:rPr>
          <w:spacing w:val="-5"/>
          <w:sz w:val="24"/>
        </w:rPr>
        <w:t xml:space="preserve"> </w:t>
      </w:r>
      <w:r>
        <w:rPr>
          <w:spacing w:val="-3"/>
          <w:sz w:val="24"/>
        </w:rPr>
        <w:t>that</w:t>
      </w:r>
      <w:r>
        <w:rPr>
          <w:spacing w:val="-6"/>
          <w:sz w:val="24"/>
        </w:rPr>
        <w:t xml:space="preserve"> </w:t>
      </w:r>
      <w:r>
        <w:rPr>
          <w:spacing w:val="-3"/>
          <w:sz w:val="24"/>
        </w:rPr>
        <w:t>have</w:t>
      </w:r>
      <w:r>
        <w:rPr>
          <w:spacing w:val="-5"/>
          <w:sz w:val="24"/>
        </w:rPr>
        <w:t xml:space="preserve"> </w:t>
      </w:r>
      <w:r>
        <w:rPr>
          <w:spacing w:val="-4"/>
          <w:sz w:val="24"/>
        </w:rPr>
        <w:t>value.</w:t>
      </w:r>
      <w:r>
        <w:rPr>
          <w:spacing w:val="-19"/>
          <w:sz w:val="24"/>
        </w:rPr>
        <w:t xml:space="preserve"> </w:t>
      </w:r>
      <w:r>
        <w:rPr>
          <w:sz w:val="24"/>
        </w:rPr>
        <w:t>A</w:t>
      </w:r>
      <w:r>
        <w:rPr>
          <w:spacing w:val="-19"/>
          <w:sz w:val="24"/>
        </w:rPr>
        <w:t xml:space="preserve"> </w:t>
      </w:r>
      <w:r>
        <w:rPr>
          <w:spacing w:val="-4"/>
          <w:sz w:val="24"/>
        </w:rPr>
        <w:t>great</w:t>
      </w:r>
      <w:r>
        <w:rPr>
          <w:spacing w:val="-5"/>
          <w:sz w:val="24"/>
        </w:rPr>
        <w:t xml:space="preserve"> </w:t>
      </w:r>
      <w:r>
        <w:rPr>
          <w:spacing w:val="-4"/>
          <w:sz w:val="24"/>
        </w:rPr>
        <w:t>novel</w:t>
      </w:r>
      <w:r>
        <w:rPr>
          <w:spacing w:val="-6"/>
          <w:sz w:val="24"/>
        </w:rPr>
        <w:t xml:space="preserve"> </w:t>
      </w:r>
      <w:r>
        <w:rPr>
          <w:spacing w:val="-3"/>
          <w:sz w:val="24"/>
        </w:rPr>
        <w:t xml:space="preserve">has </w:t>
      </w:r>
      <w:r>
        <w:rPr>
          <w:spacing w:val="-4"/>
          <w:sz w:val="24"/>
        </w:rPr>
        <w:t xml:space="preserve">value, </w:t>
      </w:r>
      <w:r>
        <w:rPr>
          <w:spacing w:val="-3"/>
          <w:sz w:val="24"/>
        </w:rPr>
        <w:t xml:space="preserve">but </w:t>
      </w:r>
      <w:r>
        <w:rPr>
          <w:sz w:val="24"/>
        </w:rPr>
        <w:t xml:space="preserve">it is </w:t>
      </w:r>
      <w:r>
        <w:rPr>
          <w:spacing w:val="-3"/>
          <w:sz w:val="24"/>
        </w:rPr>
        <w:t xml:space="preserve">not </w:t>
      </w:r>
      <w:r>
        <w:rPr>
          <w:spacing w:val="-4"/>
          <w:sz w:val="24"/>
        </w:rPr>
        <w:t xml:space="preserve">itself </w:t>
      </w:r>
      <w:r>
        <w:rPr>
          <w:sz w:val="24"/>
        </w:rPr>
        <w:t>a</w:t>
      </w:r>
      <w:r>
        <w:rPr>
          <w:spacing w:val="-35"/>
          <w:sz w:val="24"/>
        </w:rPr>
        <w:t xml:space="preserve"> </w:t>
      </w:r>
      <w:r>
        <w:rPr>
          <w:spacing w:val="-4"/>
          <w:sz w:val="24"/>
        </w:rPr>
        <w:t>value.</w:t>
      </w:r>
    </w:p>
    <w:p w:rsidR="000D32F5" w:rsidRDefault="000D32F5">
      <w:pPr>
        <w:pStyle w:val="BodyText"/>
        <w:spacing w:before="2"/>
        <w:ind w:left="0"/>
        <w:rPr>
          <w:sz w:val="25"/>
        </w:rPr>
      </w:pPr>
    </w:p>
    <w:p w:rsidR="000D32F5" w:rsidRDefault="003015BB">
      <w:pPr>
        <w:pStyle w:val="ListParagraph"/>
        <w:numPr>
          <w:ilvl w:val="0"/>
          <w:numId w:val="76"/>
        </w:numPr>
        <w:tabs>
          <w:tab w:val="left" w:pos="1411"/>
        </w:tabs>
        <w:spacing w:line="249" w:lineRule="auto"/>
        <w:ind w:right="976" w:firstLine="288"/>
        <w:rPr>
          <w:sz w:val="24"/>
        </w:rPr>
      </w:pPr>
      <w:r>
        <w:rPr>
          <w:spacing w:val="-8"/>
          <w:sz w:val="24"/>
        </w:rPr>
        <w:t xml:space="preserve">"Value" </w:t>
      </w:r>
      <w:r>
        <w:rPr>
          <w:sz w:val="24"/>
        </w:rPr>
        <w:t xml:space="preserve">is a </w:t>
      </w:r>
      <w:r>
        <w:rPr>
          <w:spacing w:val="-4"/>
          <w:sz w:val="24"/>
        </w:rPr>
        <w:t xml:space="preserve">relational term. </w:t>
      </w:r>
      <w:r>
        <w:rPr>
          <w:spacing w:val="-3"/>
          <w:sz w:val="24"/>
        </w:rPr>
        <w:t xml:space="preserve">What has </w:t>
      </w:r>
      <w:r>
        <w:rPr>
          <w:spacing w:val="-4"/>
          <w:sz w:val="24"/>
        </w:rPr>
        <w:t xml:space="preserve">value </w:t>
      </w:r>
      <w:r>
        <w:rPr>
          <w:spacing w:val="-3"/>
          <w:sz w:val="24"/>
        </w:rPr>
        <w:t xml:space="preserve">for </w:t>
      </w:r>
      <w:r>
        <w:rPr>
          <w:spacing w:val="-4"/>
          <w:sz w:val="24"/>
        </w:rPr>
        <w:t xml:space="preserve">Smith </w:t>
      </w:r>
      <w:r>
        <w:rPr>
          <w:spacing w:val="-3"/>
          <w:sz w:val="24"/>
        </w:rPr>
        <w:t xml:space="preserve">may not have </w:t>
      </w:r>
      <w:r>
        <w:rPr>
          <w:spacing w:val="-4"/>
          <w:sz w:val="24"/>
        </w:rPr>
        <w:t xml:space="preserve">value </w:t>
      </w:r>
      <w:r>
        <w:rPr>
          <w:spacing w:val="-3"/>
          <w:sz w:val="24"/>
        </w:rPr>
        <w:t xml:space="preserve">for </w:t>
      </w:r>
      <w:r>
        <w:rPr>
          <w:spacing w:val="-4"/>
          <w:sz w:val="24"/>
        </w:rPr>
        <w:t>Jones.</w:t>
      </w:r>
    </w:p>
    <w:p w:rsidR="000D32F5" w:rsidRDefault="000D32F5">
      <w:pPr>
        <w:pStyle w:val="BodyText"/>
        <w:spacing w:before="2"/>
        <w:ind w:left="0"/>
        <w:rPr>
          <w:sz w:val="25"/>
        </w:rPr>
      </w:pPr>
    </w:p>
    <w:p w:rsidR="000D32F5" w:rsidRDefault="003015BB">
      <w:pPr>
        <w:pStyle w:val="ListParagraph"/>
        <w:numPr>
          <w:ilvl w:val="0"/>
          <w:numId w:val="76"/>
        </w:numPr>
        <w:tabs>
          <w:tab w:val="left" w:pos="1411"/>
        </w:tabs>
        <w:spacing w:before="1" w:line="249" w:lineRule="auto"/>
        <w:ind w:right="924" w:firstLine="288"/>
        <w:rPr>
          <w:sz w:val="24"/>
        </w:rPr>
      </w:pPr>
      <w:r>
        <w:rPr>
          <w:spacing w:val="-3"/>
          <w:sz w:val="24"/>
        </w:rPr>
        <w:t xml:space="preserve">(2) </w:t>
      </w:r>
      <w:r>
        <w:rPr>
          <w:spacing w:val="-4"/>
          <w:sz w:val="24"/>
        </w:rPr>
        <w:t xml:space="preserve">doesn’t entail </w:t>
      </w:r>
      <w:r>
        <w:rPr>
          <w:spacing w:val="-3"/>
          <w:sz w:val="24"/>
        </w:rPr>
        <w:t xml:space="preserve">that </w:t>
      </w:r>
      <w:r>
        <w:rPr>
          <w:sz w:val="24"/>
        </w:rPr>
        <w:t xml:space="preserve">no </w:t>
      </w:r>
      <w:r>
        <w:rPr>
          <w:spacing w:val="-4"/>
          <w:sz w:val="24"/>
        </w:rPr>
        <w:t xml:space="preserve">value </w:t>
      </w:r>
      <w:r>
        <w:rPr>
          <w:sz w:val="24"/>
        </w:rPr>
        <w:t xml:space="preserve">is </w:t>
      </w:r>
      <w:r>
        <w:rPr>
          <w:spacing w:val="-4"/>
          <w:sz w:val="24"/>
        </w:rPr>
        <w:t xml:space="preserve">better </w:t>
      </w:r>
      <w:r>
        <w:rPr>
          <w:spacing w:val="-3"/>
          <w:sz w:val="24"/>
        </w:rPr>
        <w:t xml:space="preserve">than any </w:t>
      </w:r>
      <w:r>
        <w:rPr>
          <w:spacing w:val="-4"/>
          <w:sz w:val="24"/>
        </w:rPr>
        <w:t xml:space="preserve">other value; </w:t>
      </w:r>
      <w:r>
        <w:rPr>
          <w:spacing w:val="-3"/>
          <w:sz w:val="24"/>
        </w:rPr>
        <w:t xml:space="preserve">nor does </w:t>
      </w:r>
      <w:r>
        <w:rPr>
          <w:sz w:val="24"/>
        </w:rPr>
        <w:t xml:space="preserve">it </w:t>
      </w:r>
      <w:r>
        <w:rPr>
          <w:spacing w:val="-4"/>
          <w:sz w:val="24"/>
        </w:rPr>
        <w:t xml:space="preserve">entail </w:t>
      </w:r>
      <w:r>
        <w:rPr>
          <w:spacing w:val="-3"/>
          <w:sz w:val="24"/>
        </w:rPr>
        <w:t xml:space="preserve">that </w:t>
      </w:r>
      <w:r>
        <w:rPr>
          <w:spacing w:val="-4"/>
          <w:sz w:val="24"/>
        </w:rPr>
        <w:t xml:space="preserve">values </w:t>
      </w:r>
      <w:r>
        <w:rPr>
          <w:spacing w:val="-3"/>
          <w:sz w:val="24"/>
        </w:rPr>
        <w:t xml:space="preserve">are </w:t>
      </w:r>
      <w:r>
        <w:rPr>
          <w:sz w:val="24"/>
        </w:rPr>
        <w:t xml:space="preserve">in </w:t>
      </w:r>
      <w:r>
        <w:rPr>
          <w:spacing w:val="-3"/>
          <w:sz w:val="24"/>
        </w:rPr>
        <w:t xml:space="preserve">any way </w:t>
      </w:r>
      <w:r>
        <w:rPr>
          <w:spacing w:val="-4"/>
          <w:sz w:val="24"/>
        </w:rPr>
        <w:t xml:space="preserve">‘subjective’ </w:t>
      </w:r>
      <w:r>
        <w:rPr>
          <w:sz w:val="24"/>
        </w:rPr>
        <w:t xml:space="preserve">or </w:t>
      </w:r>
      <w:r>
        <w:rPr>
          <w:spacing w:val="-4"/>
          <w:sz w:val="24"/>
        </w:rPr>
        <w:t xml:space="preserve">‘unreal.’ </w:t>
      </w:r>
      <w:r>
        <w:rPr>
          <w:spacing w:val="-3"/>
          <w:sz w:val="24"/>
        </w:rPr>
        <w:t xml:space="preserve">The term </w:t>
      </w:r>
      <w:r>
        <w:rPr>
          <w:spacing w:val="-4"/>
          <w:sz w:val="24"/>
        </w:rPr>
        <w:t xml:space="preserve">‘three miles from’ </w:t>
      </w:r>
      <w:r>
        <w:rPr>
          <w:sz w:val="24"/>
        </w:rPr>
        <w:t xml:space="preserve">is </w:t>
      </w:r>
      <w:r>
        <w:rPr>
          <w:spacing w:val="-4"/>
          <w:sz w:val="24"/>
        </w:rPr>
        <w:t xml:space="preserve">relational; </w:t>
      </w:r>
      <w:r>
        <w:rPr>
          <w:spacing w:val="-3"/>
          <w:sz w:val="24"/>
        </w:rPr>
        <w:t xml:space="preserve">but </w:t>
      </w:r>
      <w:r>
        <w:rPr>
          <w:spacing w:val="-4"/>
          <w:sz w:val="24"/>
        </w:rPr>
        <w:t xml:space="preserve">whether Smith </w:t>
      </w:r>
      <w:r>
        <w:rPr>
          <w:sz w:val="24"/>
        </w:rPr>
        <w:t xml:space="preserve">is </w:t>
      </w:r>
      <w:r>
        <w:rPr>
          <w:spacing w:val="-4"/>
          <w:sz w:val="24"/>
        </w:rPr>
        <w:t xml:space="preserve">three miles </w:t>
      </w:r>
      <w:r>
        <w:rPr>
          <w:spacing w:val="-3"/>
          <w:sz w:val="24"/>
        </w:rPr>
        <w:t xml:space="preserve">away from </w:t>
      </w:r>
      <w:r>
        <w:rPr>
          <w:spacing w:val="-4"/>
          <w:sz w:val="24"/>
        </w:rPr>
        <w:t>Jo</w:t>
      </w:r>
      <w:r>
        <w:rPr>
          <w:spacing w:val="-4"/>
          <w:sz w:val="24"/>
        </w:rPr>
        <w:t xml:space="preserve">nes </w:t>
      </w:r>
      <w:r>
        <w:rPr>
          <w:spacing w:val="-3"/>
          <w:sz w:val="24"/>
        </w:rPr>
        <w:t xml:space="preserve">has </w:t>
      </w:r>
      <w:r>
        <w:rPr>
          <w:spacing w:val="-4"/>
          <w:sz w:val="24"/>
        </w:rPr>
        <w:t xml:space="preserve">nothing </w:t>
      </w:r>
      <w:r>
        <w:rPr>
          <w:sz w:val="24"/>
        </w:rPr>
        <w:t xml:space="preserve">to do </w:t>
      </w:r>
      <w:r>
        <w:rPr>
          <w:spacing w:val="-3"/>
          <w:sz w:val="24"/>
        </w:rPr>
        <w:t xml:space="preserve">with </w:t>
      </w:r>
      <w:r>
        <w:rPr>
          <w:spacing w:val="-6"/>
          <w:sz w:val="24"/>
        </w:rPr>
        <w:t xml:space="preserve">anyone’s </w:t>
      </w:r>
      <w:r>
        <w:rPr>
          <w:spacing w:val="-4"/>
          <w:sz w:val="24"/>
        </w:rPr>
        <w:t xml:space="preserve">feelings </w:t>
      </w:r>
      <w:r>
        <w:rPr>
          <w:sz w:val="24"/>
        </w:rPr>
        <w:t xml:space="preserve">or </w:t>
      </w:r>
      <w:r>
        <w:rPr>
          <w:spacing w:val="-4"/>
          <w:sz w:val="24"/>
        </w:rPr>
        <w:t xml:space="preserve">opinions about anything. </w:t>
      </w:r>
      <w:r>
        <w:rPr>
          <w:spacing w:val="-3"/>
          <w:sz w:val="24"/>
        </w:rPr>
        <w:t xml:space="preserve">The same </w:t>
      </w:r>
      <w:r>
        <w:rPr>
          <w:spacing w:val="-4"/>
          <w:sz w:val="24"/>
        </w:rPr>
        <w:t xml:space="preserve">thing </w:t>
      </w:r>
      <w:r>
        <w:rPr>
          <w:sz w:val="24"/>
        </w:rPr>
        <w:t xml:space="preserve">is </w:t>
      </w:r>
      <w:r>
        <w:rPr>
          <w:spacing w:val="-3"/>
          <w:sz w:val="24"/>
        </w:rPr>
        <w:t xml:space="preserve">true </w:t>
      </w:r>
      <w:r>
        <w:rPr>
          <w:sz w:val="24"/>
        </w:rPr>
        <w:t xml:space="preserve">of </w:t>
      </w:r>
      <w:r>
        <w:rPr>
          <w:spacing w:val="-4"/>
          <w:sz w:val="24"/>
        </w:rPr>
        <w:t xml:space="preserve">values, </w:t>
      </w:r>
      <w:r>
        <w:rPr>
          <w:sz w:val="24"/>
        </w:rPr>
        <w:t xml:space="preserve">as </w:t>
      </w:r>
      <w:r>
        <w:rPr>
          <w:spacing w:val="-4"/>
          <w:sz w:val="24"/>
        </w:rPr>
        <w:t xml:space="preserve">we’ll </w:t>
      </w:r>
      <w:r>
        <w:rPr>
          <w:spacing w:val="-3"/>
          <w:sz w:val="24"/>
        </w:rPr>
        <w:t xml:space="preserve">see. </w:t>
      </w:r>
      <w:r>
        <w:rPr>
          <w:spacing w:val="-4"/>
          <w:sz w:val="24"/>
        </w:rPr>
        <w:t xml:space="preserve">Given </w:t>
      </w:r>
      <w:r>
        <w:rPr>
          <w:spacing w:val="-3"/>
          <w:sz w:val="24"/>
        </w:rPr>
        <w:t xml:space="preserve">that </w:t>
      </w:r>
      <w:r>
        <w:rPr>
          <w:spacing w:val="-4"/>
          <w:sz w:val="24"/>
        </w:rPr>
        <w:t xml:space="preserve">values </w:t>
      </w:r>
      <w:r>
        <w:rPr>
          <w:spacing w:val="-3"/>
          <w:sz w:val="24"/>
        </w:rPr>
        <w:t xml:space="preserve">are </w:t>
      </w:r>
      <w:r>
        <w:rPr>
          <w:spacing w:val="-4"/>
          <w:sz w:val="24"/>
        </w:rPr>
        <w:t xml:space="preserve">judgments, values </w:t>
      </w:r>
      <w:r>
        <w:rPr>
          <w:spacing w:val="-3"/>
          <w:sz w:val="24"/>
        </w:rPr>
        <w:t xml:space="preserve">can </w:t>
      </w:r>
      <w:r>
        <w:rPr>
          <w:sz w:val="24"/>
        </w:rPr>
        <w:t xml:space="preserve">be </w:t>
      </w:r>
      <w:r>
        <w:rPr>
          <w:spacing w:val="-4"/>
          <w:sz w:val="24"/>
        </w:rPr>
        <w:t xml:space="preserve">correct </w:t>
      </w:r>
      <w:r>
        <w:rPr>
          <w:sz w:val="24"/>
        </w:rPr>
        <w:t>or</w:t>
      </w:r>
      <w:r>
        <w:rPr>
          <w:spacing w:val="-38"/>
          <w:sz w:val="24"/>
        </w:rPr>
        <w:t xml:space="preserve"> </w:t>
      </w:r>
      <w:r>
        <w:rPr>
          <w:spacing w:val="-4"/>
          <w:sz w:val="24"/>
        </w:rPr>
        <w:t>incorrect.</w:t>
      </w:r>
    </w:p>
    <w:p w:rsidR="000D32F5" w:rsidRDefault="003015BB">
      <w:pPr>
        <w:pStyle w:val="BodyText"/>
        <w:spacing w:before="5" w:line="249" w:lineRule="auto"/>
        <w:ind w:left="796" w:right="794" w:firstLine="288"/>
      </w:pPr>
      <w:r>
        <w:rPr>
          <w:spacing w:val="-4"/>
        </w:rPr>
        <w:t xml:space="preserve">Given </w:t>
      </w:r>
      <w:r>
        <w:rPr>
          <w:spacing w:val="-3"/>
        </w:rPr>
        <w:t xml:space="preserve">that </w:t>
      </w:r>
      <w:r>
        <w:rPr>
          <w:spacing w:val="-4"/>
        </w:rPr>
        <w:t xml:space="preserve">values </w:t>
      </w:r>
      <w:r>
        <w:rPr>
          <w:spacing w:val="-3"/>
        </w:rPr>
        <w:t xml:space="preserve">are </w:t>
      </w:r>
      <w:r>
        <w:rPr>
          <w:spacing w:val="-4"/>
        </w:rPr>
        <w:t xml:space="preserve">relational judgments, </w:t>
      </w:r>
      <w:r>
        <w:rPr>
          <w:spacing w:val="-3"/>
        </w:rPr>
        <w:t xml:space="preserve">two </w:t>
      </w:r>
      <w:r>
        <w:rPr>
          <w:spacing w:val="-4"/>
        </w:rPr>
        <w:t xml:space="preserve">people </w:t>
      </w:r>
      <w:r>
        <w:rPr>
          <w:spacing w:val="-3"/>
        </w:rPr>
        <w:t xml:space="preserve">who have </w:t>
      </w:r>
      <w:r>
        <w:rPr>
          <w:spacing w:val="-4"/>
        </w:rPr>
        <w:t>di</w:t>
      </w:r>
      <w:r>
        <w:rPr>
          <w:spacing w:val="-4"/>
        </w:rPr>
        <w:t xml:space="preserve">fferent values needn’t disagree about anything. </w:t>
      </w:r>
      <w:r>
        <w:t xml:space="preserve">I </w:t>
      </w:r>
      <w:r>
        <w:rPr>
          <w:spacing w:val="-4"/>
        </w:rPr>
        <w:t xml:space="preserve">value playing </w:t>
      </w:r>
      <w:r>
        <w:rPr>
          <w:spacing w:val="-3"/>
        </w:rPr>
        <w:t xml:space="preserve">the </w:t>
      </w:r>
      <w:r>
        <w:rPr>
          <w:spacing w:val="-4"/>
        </w:rPr>
        <w:t xml:space="preserve">piano </w:t>
      </w:r>
      <w:r>
        <w:rPr>
          <w:spacing w:val="-3"/>
        </w:rPr>
        <w:t xml:space="preserve">and </w:t>
      </w:r>
      <w:r>
        <w:t xml:space="preserve">I </w:t>
      </w:r>
      <w:r>
        <w:rPr>
          <w:spacing w:val="-4"/>
        </w:rPr>
        <w:t xml:space="preserve">don’t value playing scrabble. </w:t>
      </w:r>
      <w:r>
        <w:rPr>
          <w:spacing w:val="-3"/>
        </w:rPr>
        <w:t xml:space="preserve">That </w:t>
      </w:r>
      <w:r>
        <w:rPr>
          <w:spacing w:val="-4"/>
        </w:rPr>
        <w:t xml:space="preserve">means that, </w:t>
      </w:r>
      <w:r>
        <w:t xml:space="preserve">in my </w:t>
      </w:r>
      <w:r>
        <w:rPr>
          <w:spacing w:val="-4"/>
        </w:rPr>
        <w:t xml:space="preserve">judgment, </w:t>
      </w:r>
      <w:r>
        <w:rPr>
          <w:i/>
        </w:rPr>
        <w:t xml:space="preserve">I </w:t>
      </w:r>
      <w:r>
        <w:rPr>
          <w:spacing w:val="-3"/>
        </w:rPr>
        <w:t xml:space="preserve">bear </w:t>
      </w:r>
      <w:r>
        <w:t xml:space="preserve">a </w:t>
      </w:r>
      <w:r>
        <w:rPr>
          <w:spacing w:val="-4"/>
        </w:rPr>
        <w:t xml:space="preserve">certain relation </w:t>
      </w:r>
      <w:r>
        <w:t xml:space="preserve">to </w:t>
      </w:r>
      <w:r>
        <w:rPr>
          <w:spacing w:val="-3"/>
        </w:rPr>
        <w:t xml:space="preserve">the </w:t>
      </w:r>
      <w:r>
        <w:rPr>
          <w:spacing w:val="-4"/>
        </w:rPr>
        <w:t xml:space="preserve">first activity </w:t>
      </w:r>
      <w:r>
        <w:rPr>
          <w:spacing w:val="-3"/>
        </w:rPr>
        <w:t xml:space="preserve">that </w:t>
      </w:r>
      <w:r>
        <w:t xml:space="preserve">I </w:t>
      </w:r>
      <w:r>
        <w:rPr>
          <w:spacing w:val="-4"/>
        </w:rPr>
        <w:t xml:space="preserve">don’t </w:t>
      </w:r>
      <w:r>
        <w:rPr>
          <w:spacing w:val="-3"/>
        </w:rPr>
        <w:t xml:space="preserve">bear </w:t>
      </w:r>
      <w:r>
        <w:t xml:space="preserve">to </w:t>
      </w:r>
      <w:r>
        <w:rPr>
          <w:spacing w:val="-3"/>
        </w:rPr>
        <w:t xml:space="preserve">the </w:t>
      </w:r>
      <w:r>
        <w:rPr>
          <w:spacing w:val="-4"/>
        </w:rPr>
        <w:t xml:space="preserve">second. Smith, </w:t>
      </w:r>
      <w:r>
        <w:rPr>
          <w:spacing w:val="-3"/>
        </w:rPr>
        <w:t xml:space="preserve">let </w:t>
      </w:r>
      <w:r>
        <w:t xml:space="preserve">us </w:t>
      </w:r>
      <w:r>
        <w:rPr>
          <w:spacing w:val="-4"/>
        </w:rPr>
        <w:t xml:space="preserve">suppose, values playing scrabble </w:t>
      </w:r>
      <w:r>
        <w:rPr>
          <w:spacing w:val="-3"/>
        </w:rPr>
        <w:t xml:space="preserve">more than </w:t>
      </w:r>
      <w:r>
        <w:t xml:space="preserve">he </w:t>
      </w:r>
      <w:r>
        <w:rPr>
          <w:spacing w:val="-4"/>
        </w:rPr>
        <w:t xml:space="preserve">values playing </w:t>
      </w:r>
      <w:r>
        <w:rPr>
          <w:spacing w:val="-3"/>
        </w:rPr>
        <w:t xml:space="preserve">the </w:t>
      </w:r>
      <w:r>
        <w:rPr>
          <w:spacing w:val="-4"/>
        </w:rPr>
        <w:t xml:space="preserve">piano; </w:t>
      </w:r>
      <w:r>
        <w:rPr>
          <w:spacing w:val="-3"/>
        </w:rPr>
        <w:t xml:space="preserve">this </w:t>
      </w:r>
      <w:r>
        <w:rPr>
          <w:spacing w:val="-4"/>
        </w:rPr>
        <w:t xml:space="preserve">means that, </w:t>
      </w:r>
      <w:r>
        <w:t xml:space="preserve">in </w:t>
      </w:r>
      <w:r>
        <w:rPr>
          <w:spacing w:val="-3"/>
        </w:rPr>
        <w:t xml:space="preserve">his </w:t>
      </w:r>
      <w:r>
        <w:rPr>
          <w:spacing w:val="-4"/>
        </w:rPr>
        <w:t xml:space="preserve">judgment, </w:t>
      </w:r>
      <w:r>
        <w:rPr>
          <w:i/>
        </w:rPr>
        <w:t xml:space="preserve">he </w:t>
      </w:r>
      <w:r>
        <w:rPr>
          <w:spacing w:val="-4"/>
        </w:rPr>
        <w:t xml:space="preserve">bears </w:t>
      </w:r>
      <w:r>
        <w:t xml:space="preserve">a </w:t>
      </w:r>
      <w:r>
        <w:rPr>
          <w:spacing w:val="-4"/>
        </w:rPr>
        <w:t xml:space="preserve">certain relation </w:t>
      </w:r>
      <w:r>
        <w:t xml:space="preserve">to </w:t>
      </w:r>
      <w:r>
        <w:rPr>
          <w:spacing w:val="-3"/>
        </w:rPr>
        <w:t xml:space="preserve">the one </w:t>
      </w:r>
      <w:r>
        <w:rPr>
          <w:spacing w:val="-4"/>
        </w:rPr>
        <w:t xml:space="preserve">activity </w:t>
      </w:r>
      <w:r>
        <w:rPr>
          <w:spacing w:val="-3"/>
        </w:rPr>
        <w:t xml:space="preserve">that </w:t>
      </w:r>
      <w:r>
        <w:rPr>
          <w:i/>
        </w:rPr>
        <w:t xml:space="preserve">he </w:t>
      </w:r>
      <w:r>
        <w:rPr>
          <w:spacing w:val="-3"/>
        </w:rPr>
        <w:t xml:space="preserve">does not bear </w:t>
      </w:r>
      <w:r>
        <w:t xml:space="preserve">to </w:t>
      </w:r>
      <w:r>
        <w:rPr>
          <w:spacing w:val="-3"/>
        </w:rPr>
        <w:t xml:space="preserve">the </w:t>
      </w:r>
      <w:r>
        <w:rPr>
          <w:spacing w:val="-6"/>
        </w:rPr>
        <w:t xml:space="preserve">other. </w:t>
      </w:r>
      <w:r>
        <w:rPr>
          <w:spacing w:val="-4"/>
        </w:rPr>
        <w:t xml:space="preserve">Those </w:t>
      </w:r>
      <w:r>
        <w:rPr>
          <w:spacing w:val="-3"/>
        </w:rPr>
        <w:t xml:space="preserve">two </w:t>
      </w:r>
      <w:r>
        <w:rPr>
          <w:spacing w:val="-4"/>
        </w:rPr>
        <w:t xml:space="preserve">judgments </w:t>
      </w:r>
      <w:r>
        <w:rPr>
          <w:spacing w:val="-3"/>
        </w:rPr>
        <w:t xml:space="preserve">are </w:t>
      </w:r>
      <w:r>
        <w:rPr>
          <w:spacing w:val="-4"/>
        </w:rPr>
        <w:t xml:space="preserve">perfectly compatible. </w:t>
      </w:r>
      <w:r>
        <w:t xml:space="preserve">So </w:t>
      </w:r>
      <w:r>
        <w:rPr>
          <w:spacing w:val="-3"/>
        </w:rPr>
        <w:t xml:space="preserve">even </w:t>
      </w:r>
      <w:r>
        <w:rPr>
          <w:spacing w:val="-4"/>
        </w:rPr>
        <w:t xml:space="preserve">though </w:t>
      </w:r>
      <w:r>
        <w:t xml:space="preserve">my </w:t>
      </w:r>
      <w:r>
        <w:rPr>
          <w:spacing w:val="-4"/>
        </w:rPr>
        <w:t>va</w:t>
      </w:r>
      <w:r>
        <w:rPr>
          <w:spacing w:val="-4"/>
        </w:rPr>
        <w:t xml:space="preserve">lues </w:t>
      </w:r>
      <w:r>
        <w:rPr>
          <w:spacing w:val="-3"/>
        </w:rPr>
        <w:t xml:space="preserve">are </w:t>
      </w:r>
      <w:r>
        <w:rPr>
          <w:spacing w:val="-4"/>
        </w:rPr>
        <w:t xml:space="preserve">antithetical </w:t>
      </w:r>
      <w:r>
        <w:t xml:space="preserve">to </w:t>
      </w:r>
      <w:r>
        <w:rPr>
          <w:spacing w:val="-6"/>
        </w:rPr>
        <w:t xml:space="preserve">Smith’s, </w:t>
      </w:r>
      <w:r>
        <w:rPr>
          <w:spacing w:val="-4"/>
        </w:rPr>
        <w:t xml:space="preserve">there </w:t>
      </w:r>
      <w:r>
        <w:t xml:space="preserve">is </w:t>
      </w:r>
      <w:r>
        <w:rPr>
          <w:spacing w:val="-4"/>
        </w:rPr>
        <w:t xml:space="preserve">nothing </w:t>
      </w:r>
      <w:r>
        <w:rPr>
          <w:spacing w:val="-3"/>
        </w:rPr>
        <w:t xml:space="preserve">that </w:t>
      </w:r>
      <w:r>
        <w:t xml:space="preserve">we </w:t>
      </w:r>
      <w:r>
        <w:rPr>
          <w:spacing w:val="-4"/>
        </w:rPr>
        <w:t>disagree about.</w:t>
      </w:r>
    </w:p>
    <w:p w:rsidR="000D32F5" w:rsidRDefault="000D32F5">
      <w:pPr>
        <w:pStyle w:val="BodyText"/>
        <w:spacing w:before="8"/>
        <w:ind w:left="0"/>
        <w:rPr>
          <w:sz w:val="25"/>
        </w:rPr>
      </w:pPr>
    </w:p>
    <w:p w:rsidR="000D32F5" w:rsidRDefault="003015BB">
      <w:pPr>
        <w:pStyle w:val="ListParagraph"/>
        <w:numPr>
          <w:ilvl w:val="0"/>
          <w:numId w:val="76"/>
        </w:numPr>
        <w:tabs>
          <w:tab w:val="left" w:pos="1411"/>
        </w:tabs>
        <w:spacing w:line="249" w:lineRule="auto"/>
        <w:ind w:right="1153" w:firstLine="288"/>
        <w:rPr>
          <w:sz w:val="24"/>
        </w:rPr>
      </w:pPr>
      <w:r>
        <w:rPr>
          <w:spacing w:val="-4"/>
          <w:sz w:val="24"/>
        </w:rPr>
        <w:t xml:space="preserve">Liking something </w:t>
      </w:r>
      <w:r>
        <w:rPr>
          <w:sz w:val="24"/>
        </w:rPr>
        <w:t xml:space="preserve">is </w:t>
      </w:r>
      <w:r>
        <w:rPr>
          <w:spacing w:val="-3"/>
          <w:sz w:val="24"/>
        </w:rPr>
        <w:t xml:space="preserve">not the same </w:t>
      </w:r>
      <w:r>
        <w:rPr>
          <w:spacing w:val="-4"/>
          <w:sz w:val="24"/>
        </w:rPr>
        <w:t xml:space="preserve">thing </w:t>
      </w:r>
      <w:r>
        <w:rPr>
          <w:sz w:val="24"/>
        </w:rPr>
        <w:t xml:space="preserve">as </w:t>
      </w:r>
      <w:r>
        <w:rPr>
          <w:spacing w:val="-4"/>
          <w:sz w:val="24"/>
        </w:rPr>
        <w:t xml:space="preserve">valuing </w:t>
      </w:r>
      <w:r>
        <w:rPr>
          <w:spacing w:val="-3"/>
          <w:sz w:val="24"/>
        </w:rPr>
        <w:t xml:space="preserve">it. </w:t>
      </w:r>
      <w:r>
        <w:rPr>
          <w:spacing w:val="-4"/>
          <w:sz w:val="24"/>
        </w:rPr>
        <w:t xml:space="preserve">People value activities (e.g., helping somebody </w:t>
      </w:r>
      <w:r>
        <w:rPr>
          <w:sz w:val="24"/>
        </w:rPr>
        <w:t xml:space="preserve">in </w:t>
      </w:r>
      <w:r>
        <w:rPr>
          <w:spacing w:val="-4"/>
          <w:sz w:val="24"/>
        </w:rPr>
        <w:t xml:space="preserve">need) </w:t>
      </w:r>
      <w:r>
        <w:rPr>
          <w:spacing w:val="-3"/>
          <w:sz w:val="24"/>
        </w:rPr>
        <w:t xml:space="preserve">that they </w:t>
      </w:r>
      <w:r>
        <w:rPr>
          <w:spacing w:val="-4"/>
          <w:sz w:val="24"/>
        </w:rPr>
        <w:t xml:space="preserve">don’t enjoy </w:t>
      </w:r>
      <w:r>
        <w:rPr>
          <w:spacing w:val="-3"/>
          <w:sz w:val="24"/>
        </w:rPr>
        <w:t xml:space="preserve">and </w:t>
      </w:r>
      <w:r>
        <w:rPr>
          <w:spacing w:val="-4"/>
          <w:sz w:val="24"/>
        </w:rPr>
        <w:t xml:space="preserve">enjoy activities (e.g., doing cocaine) </w:t>
      </w:r>
      <w:r>
        <w:rPr>
          <w:spacing w:val="-3"/>
          <w:sz w:val="24"/>
        </w:rPr>
        <w:t>that</w:t>
      </w:r>
      <w:r>
        <w:rPr>
          <w:spacing w:val="-3"/>
          <w:sz w:val="24"/>
        </w:rPr>
        <w:t xml:space="preserve"> they </w:t>
      </w:r>
      <w:r>
        <w:rPr>
          <w:spacing w:val="-4"/>
          <w:sz w:val="24"/>
        </w:rPr>
        <w:t>don’t</w:t>
      </w:r>
      <w:r>
        <w:rPr>
          <w:spacing w:val="-21"/>
          <w:sz w:val="24"/>
        </w:rPr>
        <w:t xml:space="preserve"> </w:t>
      </w:r>
      <w:r>
        <w:rPr>
          <w:spacing w:val="-4"/>
          <w:sz w:val="24"/>
        </w:rPr>
        <w:t>value.</w:t>
      </w:r>
    </w:p>
    <w:p w:rsidR="000D32F5" w:rsidRDefault="003015BB">
      <w:pPr>
        <w:pStyle w:val="BodyText"/>
        <w:spacing w:before="3" w:line="249" w:lineRule="auto"/>
        <w:ind w:left="796" w:right="860" w:firstLine="288"/>
      </w:pPr>
      <w:r>
        <w:rPr>
          <w:spacing w:val="-3"/>
        </w:rPr>
        <w:t xml:space="preserve">One </w:t>
      </w:r>
      <w:r>
        <w:rPr>
          <w:spacing w:val="-4"/>
        </w:rPr>
        <w:t xml:space="preserve">tends </w:t>
      </w:r>
      <w:r>
        <w:t xml:space="preserve">to </w:t>
      </w:r>
      <w:r>
        <w:rPr>
          <w:spacing w:val="-4"/>
        </w:rPr>
        <w:t xml:space="preserve">enjoy </w:t>
      </w:r>
      <w:r>
        <w:rPr>
          <w:spacing w:val="-3"/>
        </w:rPr>
        <w:t xml:space="preserve">the </w:t>
      </w:r>
      <w:r>
        <w:rPr>
          <w:spacing w:val="-4"/>
        </w:rPr>
        <w:t xml:space="preserve">activities </w:t>
      </w:r>
      <w:r>
        <w:rPr>
          <w:spacing w:val="-3"/>
        </w:rPr>
        <w:t xml:space="preserve">that one </w:t>
      </w:r>
      <w:r>
        <w:rPr>
          <w:spacing w:val="-4"/>
        </w:rPr>
        <w:t xml:space="preserve">values. </w:t>
      </w:r>
      <w:r>
        <w:t xml:space="preserve">I </w:t>
      </w:r>
      <w:r>
        <w:rPr>
          <w:spacing w:val="-4"/>
        </w:rPr>
        <w:t xml:space="preserve">value playing </w:t>
      </w:r>
      <w:r>
        <w:rPr>
          <w:spacing w:val="-3"/>
        </w:rPr>
        <w:t xml:space="preserve">the </w:t>
      </w:r>
      <w:r>
        <w:rPr>
          <w:spacing w:val="-4"/>
        </w:rPr>
        <w:t xml:space="preserve">piano, </w:t>
      </w:r>
      <w:r>
        <w:rPr>
          <w:spacing w:val="-3"/>
        </w:rPr>
        <w:t xml:space="preserve">and </w:t>
      </w:r>
      <w:r>
        <w:t xml:space="preserve">I </w:t>
      </w:r>
      <w:r>
        <w:rPr>
          <w:spacing w:val="-3"/>
        </w:rPr>
        <w:t xml:space="preserve">also </w:t>
      </w:r>
      <w:r>
        <w:rPr>
          <w:spacing w:val="-4"/>
        </w:rPr>
        <w:t xml:space="preserve">enjoy </w:t>
      </w:r>
      <w:r>
        <w:rPr>
          <w:spacing w:val="-3"/>
        </w:rPr>
        <w:t xml:space="preserve">it; and </w:t>
      </w:r>
      <w:r>
        <w:rPr>
          <w:spacing w:val="-4"/>
        </w:rPr>
        <w:t xml:space="preserve">these facts </w:t>
      </w:r>
      <w:r>
        <w:rPr>
          <w:spacing w:val="-3"/>
        </w:rPr>
        <w:t xml:space="preserve">are </w:t>
      </w:r>
      <w:r>
        <w:rPr>
          <w:spacing w:val="-4"/>
        </w:rPr>
        <w:t xml:space="preserve">obviously closely linked. </w:t>
      </w:r>
      <w:r>
        <w:rPr>
          <w:spacing w:val="-3"/>
        </w:rPr>
        <w:t xml:space="preserve">But the </w:t>
      </w:r>
      <w:r>
        <w:rPr>
          <w:spacing w:val="-4"/>
        </w:rPr>
        <w:t xml:space="preserve">relation </w:t>
      </w:r>
      <w:r>
        <w:t xml:space="preserve">I </w:t>
      </w:r>
      <w:r>
        <w:rPr>
          <w:spacing w:val="-3"/>
        </w:rPr>
        <w:t xml:space="preserve">bear </w:t>
      </w:r>
      <w:r>
        <w:t xml:space="preserve">to </w:t>
      </w:r>
      <w:r>
        <w:rPr>
          <w:spacing w:val="-3"/>
        </w:rPr>
        <w:t xml:space="preserve">that </w:t>
      </w:r>
      <w:r>
        <w:rPr>
          <w:spacing w:val="-4"/>
        </w:rPr>
        <w:t xml:space="preserve">activity </w:t>
      </w:r>
      <w:r>
        <w:t xml:space="preserve">by </w:t>
      </w:r>
      <w:r>
        <w:rPr>
          <w:spacing w:val="-4"/>
        </w:rPr>
        <w:t xml:space="preserve">virtue </w:t>
      </w:r>
      <w:r>
        <w:t xml:space="preserve">of </w:t>
      </w:r>
      <w:r>
        <w:rPr>
          <w:spacing w:val="-4"/>
        </w:rPr>
        <w:t xml:space="preserve">enjoying </w:t>
      </w:r>
      <w:r>
        <w:t xml:space="preserve">it is </w:t>
      </w:r>
      <w:r>
        <w:rPr>
          <w:spacing w:val="-4"/>
        </w:rPr>
        <w:t xml:space="preserve">distinct </w:t>
      </w:r>
      <w:r>
        <w:rPr>
          <w:spacing w:val="-3"/>
        </w:rPr>
        <w:t xml:space="preserve">from the </w:t>
      </w:r>
      <w:r>
        <w:rPr>
          <w:spacing w:val="-4"/>
        </w:rPr>
        <w:t xml:space="preserve">relation </w:t>
      </w:r>
      <w:r>
        <w:rPr>
          <w:spacing w:val="-3"/>
        </w:rPr>
        <w:t xml:space="preserve">that </w:t>
      </w:r>
      <w:r>
        <w:t xml:space="preserve">I </w:t>
      </w:r>
      <w:r>
        <w:rPr>
          <w:spacing w:val="-3"/>
        </w:rPr>
        <w:t xml:space="preserve">bear </w:t>
      </w:r>
      <w:r>
        <w:t xml:space="preserve">to it by </w:t>
      </w:r>
      <w:r>
        <w:rPr>
          <w:spacing w:val="-4"/>
        </w:rPr>
        <w:t xml:space="preserve">virtue </w:t>
      </w:r>
      <w:r>
        <w:t xml:space="preserve">of </w:t>
      </w:r>
      <w:r>
        <w:rPr>
          <w:spacing w:val="-4"/>
        </w:rPr>
        <w:t xml:space="preserve">valuing </w:t>
      </w:r>
      <w:r>
        <w:rPr>
          <w:spacing w:val="-3"/>
        </w:rPr>
        <w:t xml:space="preserve">it. </w:t>
      </w:r>
      <w:r>
        <w:t xml:space="preserve">By </w:t>
      </w:r>
      <w:r>
        <w:rPr>
          <w:spacing w:val="-4"/>
        </w:rPr>
        <w:t xml:space="preserve">virtue </w:t>
      </w:r>
      <w:r>
        <w:t xml:space="preserve">of </w:t>
      </w:r>
      <w:r>
        <w:rPr>
          <w:spacing w:val="-3"/>
        </w:rPr>
        <w:t xml:space="preserve">the fact that </w:t>
      </w:r>
      <w:r>
        <w:t xml:space="preserve">I </w:t>
      </w:r>
      <w:r>
        <w:rPr>
          <w:spacing w:val="-4"/>
        </w:rPr>
        <w:t xml:space="preserve">value playing </w:t>
      </w:r>
      <w:r>
        <w:rPr>
          <w:spacing w:val="-3"/>
        </w:rPr>
        <w:t xml:space="preserve">the </w:t>
      </w:r>
      <w:r>
        <w:rPr>
          <w:spacing w:val="-4"/>
        </w:rPr>
        <w:t xml:space="preserve">piano, </w:t>
      </w:r>
      <w:r>
        <w:t xml:space="preserve">I </w:t>
      </w:r>
      <w:r>
        <w:rPr>
          <w:spacing w:val="-3"/>
        </w:rPr>
        <w:t xml:space="preserve">bear </w:t>
      </w:r>
      <w:r>
        <w:t xml:space="preserve">a </w:t>
      </w:r>
      <w:r>
        <w:rPr>
          <w:i/>
          <w:spacing w:val="-4"/>
        </w:rPr>
        <w:t xml:space="preserve">cognitive </w:t>
      </w:r>
      <w:r>
        <w:rPr>
          <w:spacing w:val="-4"/>
        </w:rPr>
        <w:t xml:space="preserve">relation </w:t>
      </w:r>
      <w:r>
        <w:t xml:space="preserve">to </w:t>
      </w:r>
      <w:r>
        <w:rPr>
          <w:spacing w:val="-3"/>
        </w:rPr>
        <w:t xml:space="preserve">that </w:t>
      </w:r>
      <w:r>
        <w:rPr>
          <w:spacing w:val="-4"/>
        </w:rPr>
        <w:t xml:space="preserve">activity; </w:t>
      </w:r>
      <w:r>
        <w:t xml:space="preserve">in </w:t>
      </w:r>
      <w:r>
        <w:rPr>
          <w:spacing w:val="-4"/>
        </w:rPr>
        <w:t xml:space="preserve">other words, </w:t>
      </w:r>
      <w:r>
        <w:t xml:space="preserve">my </w:t>
      </w:r>
      <w:r>
        <w:rPr>
          <w:spacing w:val="-4"/>
        </w:rPr>
        <w:t xml:space="preserve">valuing </w:t>
      </w:r>
      <w:r>
        <w:t xml:space="preserve">it </w:t>
      </w:r>
      <w:r>
        <w:rPr>
          <w:spacing w:val="-4"/>
        </w:rPr>
        <w:t xml:space="preserve">consists </w:t>
      </w:r>
      <w:r>
        <w:t xml:space="preserve">in my </w:t>
      </w:r>
      <w:r>
        <w:rPr>
          <w:spacing w:val="-4"/>
        </w:rPr>
        <w:t xml:space="preserve">having </w:t>
      </w:r>
      <w:r>
        <w:rPr>
          <w:spacing w:val="-3"/>
        </w:rPr>
        <w:t xml:space="preserve">made </w:t>
      </w:r>
      <w:r>
        <w:t xml:space="preserve">a </w:t>
      </w:r>
      <w:r>
        <w:rPr>
          <w:i/>
          <w:spacing w:val="-4"/>
        </w:rPr>
        <w:t xml:space="preserve">judgment </w:t>
      </w:r>
      <w:r>
        <w:rPr>
          <w:spacing w:val="-4"/>
        </w:rPr>
        <w:t xml:space="preserve">about </w:t>
      </w:r>
      <w:r>
        <w:t xml:space="preserve">it </w:t>
      </w:r>
      <w:r>
        <w:rPr>
          <w:spacing w:val="-4"/>
        </w:rPr>
        <w:t xml:space="preserve">(viz., </w:t>
      </w:r>
      <w:r>
        <w:t xml:space="preserve">I </w:t>
      </w:r>
      <w:r>
        <w:rPr>
          <w:spacing w:val="-3"/>
        </w:rPr>
        <w:t xml:space="preserve">see </w:t>
      </w:r>
      <w:r>
        <w:t>it as</w:t>
      </w:r>
      <w:r>
        <w:t xml:space="preserve"> </w:t>
      </w:r>
      <w:r>
        <w:rPr>
          <w:spacing w:val="-4"/>
        </w:rPr>
        <w:t xml:space="preserve">having value </w:t>
      </w:r>
      <w:r>
        <w:rPr>
          <w:spacing w:val="-3"/>
        </w:rPr>
        <w:t xml:space="preserve">and </w:t>
      </w:r>
      <w:r>
        <w:rPr>
          <w:spacing w:val="-4"/>
        </w:rPr>
        <w:t xml:space="preserve">therefore---for reasons </w:t>
      </w:r>
      <w:r>
        <w:rPr>
          <w:spacing w:val="-3"/>
        </w:rPr>
        <w:t xml:space="preserve">that </w:t>
      </w:r>
      <w:r>
        <w:rPr>
          <w:spacing w:val="-4"/>
        </w:rPr>
        <w:t xml:space="preserve">we’ll </w:t>
      </w:r>
      <w:r>
        <w:rPr>
          <w:spacing w:val="-3"/>
        </w:rPr>
        <w:t xml:space="preserve">soon </w:t>
      </w:r>
      <w:r>
        <w:rPr>
          <w:spacing w:val="-4"/>
        </w:rPr>
        <w:t xml:space="preserve">identify---as being agential). </w:t>
      </w:r>
      <w:r>
        <w:t xml:space="preserve">By </w:t>
      </w:r>
      <w:r>
        <w:rPr>
          <w:spacing w:val="-4"/>
        </w:rPr>
        <w:t xml:space="preserve">virtue </w:t>
      </w:r>
      <w:r>
        <w:t xml:space="preserve">of </w:t>
      </w:r>
      <w:r>
        <w:rPr>
          <w:spacing w:val="-3"/>
        </w:rPr>
        <w:t xml:space="preserve">the fact that </w:t>
      </w:r>
      <w:r>
        <w:t xml:space="preserve">I </w:t>
      </w:r>
      <w:r>
        <w:rPr>
          <w:spacing w:val="-4"/>
        </w:rPr>
        <w:t xml:space="preserve">enjoy playing </w:t>
      </w:r>
      <w:r>
        <w:rPr>
          <w:spacing w:val="-3"/>
        </w:rPr>
        <w:t xml:space="preserve">the </w:t>
      </w:r>
      <w:r>
        <w:rPr>
          <w:spacing w:val="-4"/>
        </w:rPr>
        <w:t xml:space="preserve">piano, </w:t>
      </w:r>
      <w:r>
        <w:t xml:space="preserve">I </w:t>
      </w:r>
      <w:r>
        <w:rPr>
          <w:spacing w:val="-3"/>
        </w:rPr>
        <w:t xml:space="preserve">bear </w:t>
      </w:r>
      <w:r>
        <w:t xml:space="preserve">a </w:t>
      </w:r>
      <w:r>
        <w:rPr>
          <w:spacing w:val="-4"/>
        </w:rPr>
        <w:t xml:space="preserve">purely </w:t>
      </w:r>
      <w:r>
        <w:rPr>
          <w:i/>
          <w:spacing w:val="-4"/>
        </w:rPr>
        <w:t xml:space="preserve">affective </w:t>
      </w:r>
      <w:r>
        <w:rPr>
          <w:spacing w:val="-4"/>
        </w:rPr>
        <w:t xml:space="preserve">relation </w:t>
      </w:r>
      <w:r>
        <w:t xml:space="preserve">to it </w:t>
      </w:r>
      <w:r>
        <w:rPr>
          <w:spacing w:val="-4"/>
        </w:rPr>
        <w:t xml:space="preserve">(viz., </w:t>
      </w:r>
      <w:r>
        <w:t xml:space="preserve">it </w:t>
      </w:r>
      <w:r>
        <w:rPr>
          <w:spacing w:val="-4"/>
        </w:rPr>
        <w:t xml:space="preserve">makes </w:t>
      </w:r>
      <w:r>
        <w:t xml:space="preserve">me </w:t>
      </w:r>
      <w:r>
        <w:rPr>
          <w:i/>
          <w:spacing w:val="-3"/>
        </w:rPr>
        <w:t xml:space="preserve">feel </w:t>
      </w:r>
      <w:r>
        <w:rPr>
          <w:spacing w:val="-4"/>
        </w:rPr>
        <w:t>good).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78"/>
        </w:numPr>
        <w:tabs>
          <w:tab w:val="left" w:pos="748"/>
        </w:tabs>
        <w:rPr>
          <w:u w:val="none"/>
        </w:rPr>
      </w:pPr>
      <w:bookmarkStart w:id="1089" w:name="_bookmark1088"/>
      <w:bookmarkEnd w:id="1089"/>
      <w:r>
        <w:rPr>
          <w:u w:val="none"/>
        </w:rPr>
        <w:t>What are</w:t>
      </w:r>
      <w:r>
        <w:rPr>
          <w:spacing w:val="-3"/>
          <w:u w:val="none"/>
        </w:rPr>
        <w:t xml:space="preserve"> </w:t>
      </w:r>
      <w:r>
        <w:rPr>
          <w:u w:val="none"/>
        </w:rPr>
        <w:t>values?</w:t>
      </w:r>
    </w:p>
    <w:p w:rsidR="000D32F5" w:rsidRDefault="000D32F5">
      <w:pPr>
        <w:pStyle w:val="BodyText"/>
        <w:ind w:left="0"/>
        <w:rPr>
          <w:b/>
          <w:sz w:val="26"/>
        </w:rPr>
      </w:pPr>
    </w:p>
    <w:p w:rsidR="000D32F5" w:rsidRDefault="003015BB">
      <w:pPr>
        <w:pStyle w:val="BodyText"/>
        <w:spacing w:before="1" w:line="249" w:lineRule="auto"/>
        <w:ind w:right="173" w:firstLine="288"/>
      </w:pPr>
      <w:r>
        <w:t xml:space="preserve">A </w:t>
      </w:r>
      <w:r>
        <w:rPr>
          <w:spacing w:val="-4"/>
        </w:rPr>
        <w:t xml:space="preserve">value </w:t>
      </w:r>
      <w:r>
        <w:t xml:space="preserve">is a </w:t>
      </w:r>
      <w:r>
        <w:rPr>
          <w:spacing w:val="-4"/>
        </w:rPr>
        <w:t xml:space="preserve">judgment </w:t>
      </w:r>
      <w:r>
        <w:t xml:space="preserve">on </w:t>
      </w:r>
      <w:r>
        <w:rPr>
          <w:spacing w:val="-3"/>
        </w:rPr>
        <w:t xml:space="preserve">the part </w:t>
      </w:r>
      <w:r>
        <w:t xml:space="preserve">of </w:t>
      </w:r>
      <w:r>
        <w:rPr>
          <w:spacing w:val="-3"/>
        </w:rPr>
        <w:t xml:space="preserve">some </w:t>
      </w:r>
      <w:r>
        <w:rPr>
          <w:spacing w:val="-4"/>
        </w:rPr>
        <w:t xml:space="preserve">person </w:t>
      </w:r>
      <w:r>
        <w:rPr>
          <w:spacing w:val="-3"/>
        </w:rPr>
        <w:t xml:space="preserve">(or </w:t>
      </w:r>
      <w:r>
        <w:rPr>
          <w:spacing w:val="-4"/>
        </w:rPr>
        <w:t xml:space="preserve">sentient creature) </w:t>
      </w:r>
      <w:r>
        <w:t xml:space="preserve">to </w:t>
      </w:r>
      <w:r>
        <w:rPr>
          <w:spacing w:val="-3"/>
        </w:rPr>
        <w:t xml:space="preserve">the </w:t>
      </w:r>
      <w:r>
        <w:rPr>
          <w:spacing w:val="-4"/>
        </w:rPr>
        <w:t xml:space="preserve">effect </w:t>
      </w:r>
      <w:r>
        <w:rPr>
          <w:spacing w:val="-3"/>
        </w:rPr>
        <w:t xml:space="preserve">that </w:t>
      </w:r>
      <w:r>
        <w:t xml:space="preserve">a </w:t>
      </w:r>
      <w:r>
        <w:rPr>
          <w:spacing w:val="-4"/>
        </w:rPr>
        <w:t xml:space="preserve">certain course </w:t>
      </w:r>
      <w:r>
        <w:t xml:space="preserve">of </w:t>
      </w:r>
      <w:r>
        <w:rPr>
          <w:spacing w:val="-4"/>
        </w:rPr>
        <w:t xml:space="preserve">action, </w:t>
      </w:r>
      <w:r>
        <w:t xml:space="preserve">or a </w:t>
      </w:r>
      <w:r>
        <w:rPr>
          <w:spacing w:val="-4"/>
        </w:rPr>
        <w:t xml:space="preserve">certain outlook, </w:t>
      </w:r>
      <w:r>
        <w:rPr>
          <w:spacing w:val="-3"/>
        </w:rPr>
        <w:t xml:space="preserve">will </w:t>
      </w:r>
      <w:r>
        <w:rPr>
          <w:spacing w:val="-4"/>
        </w:rPr>
        <w:t xml:space="preserve">increase </w:t>
      </w:r>
      <w:r>
        <w:rPr>
          <w:spacing w:val="-3"/>
        </w:rPr>
        <w:t xml:space="preserve">the </w:t>
      </w:r>
      <w:r>
        <w:rPr>
          <w:spacing w:val="-4"/>
        </w:rPr>
        <w:t xml:space="preserve">scope </w:t>
      </w:r>
      <w:r>
        <w:t xml:space="preserve">of </w:t>
      </w:r>
      <w:r>
        <w:rPr>
          <w:spacing w:val="-3"/>
        </w:rPr>
        <w:t xml:space="preserve">its </w:t>
      </w:r>
      <w:r>
        <w:rPr>
          <w:i/>
          <w:spacing w:val="-6"/>
        </w:rPr>
        <w:t xml:space="preserve">agency. </w:t>
      </w:r>
      <w:r>
        <w:t xml:space="preserve">A </w:t>
      </w:r>
      <w:r>
        <w:rPr>
          <w:spacing w:val="-4"/>
        </w:rPr>
        <w:t xml:space="preserve">moment </w:t>
      </w:r>
      <w:r>
        <w:rPr>
          <w:spacing w:val="-3"/>
        </w:rPr>
        <w:t xml:space="preserve">ago </w:t>
      </w:r>
      <w:r>
        <w:t xml:space="preserve">I </w:t>
      </w:r>
      <w:r>
        <w:rPr>
          <w:spacing w:val="-3"/>
        </w:rPr>
        <w:t xml:space="preserve">was </w:t>
      </w:r>
      <w:r>
        <w:rPr>
          <w:spacing w:val="-4"/>
        </w:rPr>
        <w:t xml:space="preserve">reading </w:t>
      </w:r>
      <w:r>
        <w:t xml:space="preserve">a </w:t>
      </w:r>
      <w:r>
        <w:rPr>
          <w:spacing w:val="-3"/>
        </w:rPr>
        <w:t>book (</w:t>
      </w:r>
      <w:r>
        <w:rPr>
          <w:i/>
          <w:spacing w:val="-3"/>
        </w:rPr>
        <w:t xml:space="preserve">The </w:t>
      </w:r>
      <w:r>
        <w:rPr>
          <w:i/>
          <w:spacing w:val="-4"/>
        </w:rPr>
        <w:t xml:space="preserve">Scientific </w:t>
      </w:r>
      <w:r>
        <w:rPr>
          <w:i/>
          <w:spacing w:val="-3"/>
        </w:rPr>
        <w:t>Image</w:t>
      </w:r>
      <w:r>
        <w:rPr>
          <w:spacing w:val="-3"/>
        </w:rPr>
        <w:t xml:space="preserve">, </w:t>
      </w:r>
      <w:r>
        <w:t xml:space="preserve">by </w:t>
      </w:r>
      <w:r>
        <w:rPr>
          <w:spacing w:val="-3"/>
        </w:rPr>
        <w:t xml:space="preserve">Bas </w:t>
      </w:r>
      <w:r>
        <w:rPr>
          <w:spacing w:val="-12"/>
        </w:rPr>
        <w:t xml:space="preserve">Van </w:t>
      </w:r>
      <w:r>
        <w:rPr>
          <w:spacing w:val="-4"/>
        </w:rPr>
        <w:t>Fraassen).</w:t>
      </w:r>
      <w:r>
        <w:rPr>
          <w:spacing w:val="-4"/>
        </w:rPr>
        <w:t xml:space="preserve"> </w:t>
      </w:r>
      <w:r>
        <w:t xml:space="preserve">I </w:t>
      </w:r>
      <w:r>
        <w:rPr>
          <w:spacing w:val="-3"/>
        </w:rPr>
        <w:t xml:space="preserve">then had </w:t>
      </w:r>
      <w:r>
        <w:t xml:space="preserve">a </w:t>
      </w:r>
      <w:r>
        <w:rPr>
          <w:spacing w:val="-4"/>
        </w:rPr>
        <w:t xml:space="preserve">sudden urge </w:t>
      </w:r>
      <w:r>
        <w:t xml:space="preserve">to </w:t>
      </w:r>
      <w:r>
        <w:rPr>
          <w:spacing w:val="-3"/>
        </w:rPr>
        <w:t xml:space="preserve">read </w:t>
      </w:r>
      <w:r>
        <w:t xml:space="preserve">a </w:t>
      </w:r>
      <w:r>
        <w:rPr>
          <w:spacing w:val="-4"/>
        </w:rPr>
        <w:t xml:space="preserve">different </w:t>
      </w:r>
      <w:r>
        <w:rPr>
          <w:spacing w:val="-3"/>
        </w:rPr>
        <w:t>book (</w:t>
      </w:r>
      <w:r>
        <w:rPr>
          <w:i/>
          <w:spacing w:val="-3"/>
        </w:rPr>
        <w:t xml:space="preserve">The </w:t>
      </w:r>
      <w:r>
        <w:rPr>
          <w:i/>
          <w:spacing w:val="-7"/>
        </w:rPr>
        <w:t xml:space="preserve">Will </w:t>
      </w:r>
      <w:r>
        <w:rPr>
          <w:i/>
        </w:rPr>
        <w:t xml:space="preserve">to </w:t>
      </w:r>
      <w:r>
        <w:rPr>
          <w:i/>
          <w:spacing w:val="-3"/>
        </w:rPr>
        <w:t>Power</w:t>
      </w:r>
      <w:r>
        <w:rPr>
          <w:spacing w:val="-3"/>
        </w:rPr>
        <w:t xml:space="preserve">, </w:t>
      </w:r>
      <w:r>
        <w:t xml:space="preserve">by </w:t>
      </w:r>
      <w:r>
        <w:rPr>
          <w:spacing w:val="-4"/>
        </w:rPr>
        <w:t xml:space="preserve">Nietzsche). </w:t>
      </w:r>
      <w:r>
        <w:t xml:space="preserve">I </w:t>
      </w:r>
      <w:r>
        <w:rPr>
          <w:spacing w:val="-3"/>
        </w:rPr>
        <w:t xml:space="preserve">was </w:t>
      </w:r>
      <w:r>
        <w:rPr>
          <w:spacing w:val="-4"/>
        </w:rPr>
        <w:t xml:space="preserve">driven </w:t>
      </w:r>
      <w:r>
        <w:t xml:space="preserve">by a </w:t>
      </w:r>
      <w:r>
        <w:rPr>
          <w:spacing w:val="-4"/>
        </w:rPr>
        <w:t xml:space="preserve">whim. </w:t>
      </w:r>
      <w:r>
        <w:rPr>
          <w:spacing w:val="-12"/>
        </w:rPr>
        <w:t xml:space="preserve">Van </w:t>
      </w:r>
      <w:r>
        <w:rPr>
          <w:spacing w:val="-5"/>
        </w:rPr>
        <w:t xml:space="preserve">Fraassen’s </w:t>
      </w:r>
      <w:r>
        <w:rPr>
          <w:spacing w:val="-3"/>
        </w:rPr>
        <w:t xml:space="preserve">book was </w:t>
      </w:r>
      <w:r>
        <w:rPr>
          <w:spacing w:val="-4"/>
        </w:rPr>
        <w:t xml:space="preserve">illuminating; </w:t>
      </w:r>
      <w:r>
        <w:t xml:space="preserve">I </w:t>
      </w:r>
      <w:r>
        <w:rPr>
          <w:spacing w:val="-3"/>
        </w:rPr>
        <w:t xml:space="preserve">was not </w:t>
      </w:r>
      <w:r>
        <w:rPr>
          <w:spacing w:val="-4"/>
        </w:rPr>
        <w:t xml:space="preserve">wasting </w:t>
      </w:r>
      <w:r>
        <w:t xml:space="preserve">my </w:t>
      </w:r>
      <w:r>
        <w:rPr>
          <w:spacing w:val="-3"/>
        </w:rPr>
        <w:t xml:space="preserve">time </w:t>
      </w:r>
      <w:r>
        <w:t xml:space="preserve">by </w:t>
      </w:r>
      <w:r>
        <w:rPr>
          <w:spacing w:val="-4"/>
        </w:rPr>
        <w:t xml:space="preserve">reading </w:t>
      </w:r>
      <w:r>
        <w:rPr>
          <w:spacing w:val="-3"/>
        </w:rPr>
        <w:t xml:space="preserve">it. And, </w:t>
      </w:r>
      <w:r>
        <w:rPr>
          <w:spacing w:val="-4"/>
        </w:rPr>
        <w:t xml:space="preserve">although, </w:t>
      </w:r>
      <w:r>
        <w:rPr>
          <w:spacing w:val="-3"/>
        </w:rPr>
        <w:t xml:space="preserve">for </w:t>
      </w:r>
      <w:r>
        <w:rPr>
          <w:spacing w:val="-4"/>
        </w:rPr>
        <w:t xml:space="preserve">personal </w:t>
      </w:r>
      <w:r>
        <w:rPr>
          <w:spacing w:val="-3"/>
        </w:rPr>
        <w:t xml:space="preserve">and </w:t>
      </w:r>
      <w:r>
        <w:rPr>
          <w:spacing w:val="-4"/>
        </w:rPr>
        <w:t xml:space="preserve">professional reasons, </w:t>
      </w:r>
      <w:r>
        <w:t xml:space="preserve">I do at </w:t>
      </w:r>
      <w:r>
        <w:rPr>
          <w:spacing w:val="-3"/>
        </w:rPr>
        <w:t xml:space="preserve">some </w:t>
      </w:r>
      <w:r>
        <w:rPr>
          <w:spacing w:val="-4"/>
        </w:rPr>
        <w:t xml:space="preserve">point </w:t>
      </w:r>
      <w:r>
        <w:rPr>
          <w:spacing w:val="-3"/>
        </w:rPr>
        <w:t xml:space="preserve">have </w:t>
      </w:r>
      <w:r>
        <w:t xml:space="preserve">to </w:t>
      </w:r>
      <w:r>
        <w:rPr>
          <w:spacing w:val="-3"/>
        </w:rPr>
        <w:t xml:space="preserve">read </w:t>
      </w:r>
      <w:r>
        <w:rPr>
          <w:spacing w:val="-5"/>
        </w:rPr>
        <w:t xml:space="preserve">Nietzsche’s </w:t>
      </w:r>
      <w:r>
        <w:rPr>
          <w:spacing w:val="-3"/>
        </w:rPr>
        <w:t xml:space="preserve">book </w:t>
      </w:r>
      <w:r>
        <w:rPr>
          <w:spacing w:val="-4"/>
        </w:rPr>
        <w:t xml:space="preserve">(which, judging </w:t>
      </w:r>
      <w:r>
        <w:rPr>
          <w:spacing w:val="-3"/>
        </w:rPr>
        <w:t xml:space="preserve">from the </w:t>
      </w:r>
      <w:r>
        <w:rPr>
          <w:spacing w:val="-4"/>
        </w:rPr>
        <w:t xml:space="preserve">fragments </w:t>
      </w:r>
      <w:r>
        <w:rPr>
          <w:spacing w:val="-3"/>
        </w:rPr>
        <w:t xml:space="preserve">I’ve </w:t>
      </w:r>
      <w:r>
        <w:rPr>
          <w:spacing w:val="-4"/>
        </w:rPr>
        <w:t xml:space="preserve">read, </w:t>
      </w:r>
      <w:r>
        <w:t xml:space="preserve">is </w:t>
      </w:r>
      <w:r>
        <w:rPr>
          <w:spacing w:val="-4"/>
        </w:rPr>
        <w:t xml:space="preserve">extremely good), </w:t>
      </w:r>
      <w:r>
        <w:t xml:space="preserve">I </w:t>
      </w:r>
      <w:r>
        <w:rPr>
          <w:spacing w:val="-4"/>
        </w:rPr>
        <w:t xml:space="preserve">would, </w:t>
      </w:r>
      <w:r>
        <w:t xml:space="preserve">in </w:t>
      </w:r>
      <w:r>
        <w:rPr>
          <w:spacing w:val="-4"/>
        </w:rPr>
        <w:t xml:space="preserve">giving </w:t>
      </w:r>
      <w:r>
        <w:t xml:space="preserve">in to my </w:t>
      </w:r>
      <w:r>
        <w:rPr>
          <w:spacing w:val="-3"/>
        </w:rPr>
        <w:t xml:space="preserve">whim </w:t>
      </w:r>
      <w:r>
        <w:t xml:space="preserve">to </w:t>
      </w:r>
      <w:r>
        <w:rPr>
          <w:spacing w:val="-4"/>
        </w:rPr>
        <w:t xml:space="preserve">ditch </w:t>
      </w:r>
      <w:r>
        <w:rPr>
          <w:spacing w:val="-12"/>
        </w:rPr>
        <w:t xml:space="preserve">Van </w:t>
      </w:r>
      <w:r>
        <w:rPr>
          <w:spacing w:val="-4"/>
        </w:rPr>
        <w:t xml:space="preserve">Fraassen, </w:t>
      </w:r>
      <w:r>
        <w:t xml:space="preserve">be </w:t>
      </w:r>
      <w:r>
        <w:rPr>
          <w:spacing w:val="-4"/>
        </w:rPr>
        <w:t xml:space="preserve">undermining </w:t>
      </w:r>
      <w:r>
        <w:t xml:space="preserve">a </w:t>
      </w:r>
      <w:r>
        <w:rPr>
          <w:spacing w:val="-4"/>
        </w:rPr>
        <w:t xml:space="preserve">resolution </w:t>
      </w:r>
      <w:r>
        <w:t xml:space="preserve">of </w:t>
      </w:r>
      <w:r>
        <w:rPr>
          <w:spacing w:val="-4"/>
        </w:rPr>
        <w:t xml:space="preserve">mine, </w:t>
      </w:r>
      <w:r>
        <w:rPr>
          <w:spacing w:val="-3"/>
        </w:rPr>
        <w:t xml:space="preserve">and </w:t>
      </w:r>
      <w:r>
        <w:rPr>
          <w:spacing w:val="-4"/>
        </w:rPr>
        <w:t xml:space="preserve">doing </w:t>
      </w:r>
      <w:r>
        <w:t xml:space="preserve">so </w:t>
      </w:r>
      <w:r>
        <w:rPr>
          <w:spacing w:val="-3"/>
        </w:rPr>
        <w:t xml:space="preserve">for </w:t>
      </w:r>
      <w:r>
        <w:t xml:space="preserve">no </w:t>
      </w:r>
      <w:r>
        <w:rPr>
          <w:spacing w:val="-3"/>
        </w:rPr>
        <w:t xml:space="preserve">good </w:t>
      </w:r>
      <w:r>
        <w:rPr>
          <w:spacing w:val="-4"/>
        </w:rPr>
        <w:t>r</w:t>
      </w:r>
      <w:r>
        <w:rPr>
          <w:spacing w:val="-4"/>
        </w:rPr>
        <w:t>eason.</w:t>
      </w:r>
    </w:p>
    <w:p w:rsidR="000D32F5" w:rsidRDefault="003015BB">
      <w:pPr>
        <w:pStyle w:val="BodyText"/>
        <w:spacing w:before="8" w:line="249" w:lineRule="auto"/>
        <w:ind w:right="161" w:firstLine="288"/>
      </w:pPr>
      <w:r>
        <w:rPr>
          <w:spacing w:val="-3"/>
        </w:rPr>
        <w:t xml:space="preserve">The </w:t>
      </w:r>
      <w:r>
        <w:rPr>
          <w:spacing w:val="-4"/>
        </w:rPr>
        <w:t xml:space="preserve">result </w:t>
      </w:r>
      <w:r>
        <w:t xml:space="preserve">of my </w:t>
      </w:r>
      <w:r>
        <w:rPr>
          <w:spacing w:val="-4"/>
        </w:rPr>
        <w:t xml:space="preserve">ditching </w:t>
      </w:r>
      <w:r>
        <w:rPr>
          <w:spacing w:val="-12"/>
        </w:rPr>
        <w:t xml:space="preserve">Van </w:t>
      </w:r>
      <w:r>
        <w:rPr>
          <w:spacing w:val="-4"/>
        </w:rPr>
        <w:t xml:space="preserve">Fraassen under these circumstances would </w:t>
      </w:r>
      <w:r>
        <w:rPr>
          <w:spacing w:val="-3"/>
        </w:rPr>
        <w:t xml:space="preserve">have been </w:t>
      </w:r>
      <w:r>
        <w:t xml:space="preserve">a </w:t>
      </w:r>
      <w:r>
        <w:rPr>
          <w:spacing w:val="-4"/>
        </w:rPr>
        <w:t xml:space="preserve">degradation </w:t>
      </w:r>
      <w:r>
        <w:t xml:space="preserve">of </w:t>
      </w:r>
      <w:r>
        <w:rPr>
          <w:spacing w:val="-4"/>
        </w:rPr>
        <w:t xml:space="preserve">psychological </w:t>
      </w:r>
      <w:r>
        <w:rPr>
          <w:spacing w:val="-6"/>
        </w:rPr>
        <w:t xml:space="preserve">integrity. </w:t>
      </w:r>
      <w:r>
        <w:t xml:space="preserve">I </w:t>
      </w:r>
      <w:r>
        <w:rPr>
          <w:spacing w:val="-4"/>
        </w:rPr>
        <w:t xml:space="preserve">would </w:t>
      </w:r>
      <w:r>
        <w:rPr>
          <w:spacing w:val="-3"/>
        </w:rPr>
        <w:t xml:space="preserve">have been </w:t>
      </w:r>
      <w:r>
        <w:rPr>
          <w:spacing w:val="-4"/>
        </w:rPr>
        <w:t xml:space="preserve">allowing </w:t>
      </w:r>
      <w:r>
        <w:t xml:space="preserve">my </w:t>
      </w:r>
      <w:r>
        <w:rPr>
          <w:spacing w:val="-4"/>
        </w:rPr>
        <w:t xml:space="preserve">decision-making process </w:t>
      </w:r>
      <w:r>
        <w:t xml:space="preserve">to </w:t>
      </w:r>
      <w:r>
        <w:rPr>
          <w:spacing w:val="-3"/>
        </w:rPr>
        <w:t xml:space="preserve">give </w:t>
      </w:r>
      <w:r>
        <w:rPr>
          <w:spacing w:val="-4"/>
        </w:rPr>
        <w:t xml:space="preserve">undue weight </w:t>
      </w:r>
      <w:r>
        <w:t xml:space="preserve">to </w:t>
      </w:r>
      <w:r>
        <w:rPr>
          <w:spacing w:val="-4"/>
        </w:rPr>
        <w:t xml:space="preserve">sudden fancies. </w:t>
      </w:r>
      <w:r>
        <w:t xml:space="preserve">I </w:t>
      </w:r>
      <w:r>
        <w:rPr>
          <w:spacing w:val="-4"/>
        </w:rPr>
        <w:t xml:space="preserve">would </w:t>
      </w:r>
      <w:r>
        <w:rPr>
          <w:spacing w:val="-3"/>
        </w:rPr>
        <w:t xml:space="preserve">have been </w:t>
      </w:r>
      <w:r>
        <w:rPr>
          <w:spacing w:val="-4"/>
        </w:rPr>
        <w:t xml:space="preserve">sending </w:t>
      </w:r>
      <w:r>
        <w:t xml:space="preserve">a </w:t>
      </w:r>
      <w:r>
        <w:rPr>
          <w:spacing w:val="-4"/>
        </w:rPr>
        <w:t>mess</w:t>
      </w:r>
      <w:r>
        <w:rPr>
          <w:spacing w:val="-4"/>
        </w:rPr>
        <w:t xml:space="preserve">age </w:t>
      </w:r>
      <w:r>
        <w:t xml:space="preserve">to </w:t>
      </w:r>
      <w:r>
        <w:rPr>
          <w:spacing w:val="-4"/>
        </w:rPr>
        <w:t xml:space="preserve">myself </w:t>
      </w:r>
      <w:r>
        <w:rPr>
          <w:spacing w:val="-3"/>
        </w:rPr>
        <w:t xml:space="preserve">that </w:t>
      </w:r>
      <w:r>
        <w:rPr>
          <w:spacing w:val="-7"/>
        </w:rPr>
        <w:t xml:space="preserve">it’s </w:t>
      </w:r>
      <w:r>
        <w:t xml:space="preserve">ok </w:t>
      </w:r>
      <w:r>
        <w:rPr>
          <w:i/>
          <w:spacing w:val="-3"/>
        </w:rPr>
        <w:t xml:space="preserve">not </w:t>
      </w:r>
      <w:r>
        <w:t xml:space="preserve">to </w:t>
      </w:r>
      <w:r>
        <w:rPr>
          <w:spacing w:val="-4"/>
        </w:rPr>
        <w:t xml:space="preserve">carry </w:t>
      </w:r>
      <w:r>
        <w:rPr>
          <w:spacing w:val="-3"/>
        </w:rPr>
        <w:t xml:space="preserve">out </w:t>
      </w:r>
      <w:r>
        <w:t xml:space="preserve">an </w:t>
      </w:r>
      <w:r>
        <w:rPr>
          <w:spacing w:val="-4"/>
        </w:rPr>
        <w:t xml:space="preserve">intention </w:t>
      </w:r>
      <w:r>
        <w:rPr>
          <w:spacing w:val="-3"/>
        </w:rPr>
        <w:t xml:space="preserve">that </w:t>
      </w:r>
      <w:r>
        <w:t xml:space="preserve">I </w:t>
      </w:r>
      <w:r>
        <w:rPr>
          <w:spacing w:val="-3"/>
        </w:rPr>
        <w:t xml:space="preserve">had </w:t>
      </w:r>
      <w:r>
        <w:rPr>
          <w:spacing w:val="-4"/>
        </w:rPr>
        <w:t xml:space="preserve">formed </w:t>
      </w:r>
      <w:r>
        <w:t xml:space="preserve">in a </w:t>
      </w:r>
      <w:r>
        <w:rPr>
          <w:spacing w:val="-4"/>
        </w:rPr>
        <w:t xml:space="preserve">rational </w:t>
      </w:r>
      <w:r>
        <w:rPr>
          <w:spacing w:val="-3"/>
        </w:rPr>
        <w:t xml:space="preserve">and </w:t>
      </w:r>
      <w:r>
        <w:rPr>
          <w:spacing w:val="-4"/>
        </w:rPr>
        <w:t xml:space="preserve">informed manner </w:t>
      </w:r>
      <w:r>
        <w:rPr>
          <w:spacing w:val="-3"/>
        </w:rPr>
        <w:t xml:space="preserve">and that </w:t>
      </w:r>
      <w:r>
        <w:t xml:space="preserve">I </w:t>
      </w:r>
      <w:r>
        <w:rPr>
          <w:spacing w:val="-3"/>
        </w:rPr>
        <w:t xml:space="preserve">knew </w:t>
      </w:r>
      <w:r>
        <w:rPr>
          <w:spacing w:val="-4"/>
        </w:rPr>
        <w:t xml:space="preserve">that, </w:t>
      </w:r>
      <w:r>
        <w:t xml:space="preserve">if </w:t>
      </w:r>
      <w:r>
        <w:rPr>
          <w:spacing w:val="-4"/>
        </w:rPr>
        <w:t xml:space="preserve">successfully carried </w:t>
      </w:r>
      <w:r>
        <w:rPr>
          <w:spacing w:val="-3"/>
        </w:rPr>
        <w:t xml:space="preserve">out, </w:t>
      </w:r>
      <w:r>
        <w:rPr>
          <w:spacing w:val="-4"/>
        </w:rPr>
        <w:t xml:space="preserve">would </w:t>
      </w:r>
      <w:r>
        <w:rPr>
          <w:spacing w:val="-3"/>
        </w:rPr>
        <w:t xml:space="preserve">make </w:t>
      </w:r>
      <w:r>
        <w:t xml:space="preserve">me a </w:t>
      </w:r>
      <w:r>
        <w:rPr>
          <w:spacing w:val="-4"/>
        </w:rPr>
        <w:t xml:space="preserve">better </w:t>
      </w:r>
      <w:r>
        <w:rPr>
          <w:spacing w:val="-3"/>
        </w:rPr>
        <w:t xml:space="preserve">and more </w:t>
      </w:r>
      <w:r>
        <w:rPr>
          <w:spacing w:val="-4"/>
        </w:rPr>
        <w:t xml:space="preserve">powerful person. </w:t>
      </w:r>
      <w:r>
        <w:rPr>
          <w:spacing w:val="-3"/>
        </w:rPr>
        <w:t xml:space="preserve">This </w:t>
      </w:r>
      <w:r>
        <w:rPr>
          <w:spacing w:val="-4"/>
        </w:rPr>
        <w:t xml:space="preserve">illustrates, </w:t>
      </w:r>
      <w:r>
        <w:rPr>
          <w:spacing w:val="-3"/>
        </w:rPr>
        <w:t xml:space="preserve">and also </w:t>
      </w:r>
      <w:r>
        <w:rPr>
          <w:spacing w:val="-4"/>
        </w:rPr>
        <w:t xml:space="preserve">supports, though </w:t>
      </w:r>
      <w:r>
        <w:rPr>
          <w:spacing w:val="-3"/>
        </w:rPr>
        <w:t xml:space="preserve">only </w:t>
      </w:r>
      <w:r>
        <w:t xml:space="preserve">to a </w:t>
      </w:r>
      <w:r>
        <w:rPr>
          <w:spacing w:val="-4"/>
        </w:rPr>
        <w:t xml:space="preserve">small degree, </w:t>
      </w:r>
      <w:r>
        <w:rPr>
          <w:spacing w:val="-3"/>
        </w:rPr>
        <w:t xml:space="preserve">our </w:t>
      </w:r>
      <w:r>
        <w:rPr>
          <w:spacing w:val="-4"/>
        </w:rPr>
        <w:t xml:space="preserve">contention </w:t>
      </w:r>
      <w:r>
        <w:rPr>
          <w:spacing w:val="-3"/>
        </w:rPr>
        <w:t xml:space="preserve">that </w:t>
      </w:r>
      <w:r>
        <w:rPr>
          <w:spacing w:val="-4"/>
        </w:rPr>
        <w:t xml:space="preserve">value </w:t>
      </w:r>
      <w:r>
        <w:t xml:space="preserve">is a </w:t>
      </w:r>
      <w:r>
        <w:rPr>
          <w:spacing w:val="-4"/>
        </w:rPr>
        <w:t xml:space="preserve">judgment </w:t>
      </w:r>
      <w:r>
        <w:t xml:space="preserve">to </w:t>
      </w:r>
      <w:r>
        <w:rPr>
          <w:spacing w:val="-3"/>
        </w:rPr>
        <w:t xml:space="preserve">the </w:t>
      </w:r>
      <w:r>
        <w:rPr>
          <w:spacing w:val="-4"/>
        </w:rPr>
        <w:t xml:space="preserve">effect </w:t>
      </w:r>
      <w:r>
        <w:rPr>
          <w:spacing w:val="-3"/>
        </w:rPr>
        <w:t>that</w:t>
      </w:r>
      <w:r>
        <w:rPr>
          <w:spacing w:val="-7"/>
        </w:rPr>
        <w:t xml:space="preserve"> </w:t>
      </w:r>
      <w:r>
        <w:t>a</w:t>
      </w:r>
      <w:r>
        <w:rPr>
          <w:spacing w:val="-6"/>
        </w:rPr>
        <w:t xml:space="preserve"> </w:t>
      </w:r>
      <w:r>
        <w:rPr>
          <w:spacing w:val="-4"/>
        </w:rPr>
        <w:t>certain</w:t>
      </w:r>
      <w:r>
        <w:rPr>
          <w:spacing w:val="-7"/>
        </w:rPr>
        <w:t xml:space="preserve"> </w:t>
      </w:r>
      <w:r>
        <w:rPr>
          <w:spacing w:val="-4"/>
        </w:rPr>
        <w:t>course</w:t>
      </w:r>
      <w:r>
        <w:rPr>
          <w:spacing w:val="-6"/>
        </w:rPr>
        <w:t xml:space="preserve"> </w:t>
      </w:r>
      <w:r>
        <w:t>of</w:t>
      </w:r>
      <w:r>
        <w:rPr>
          <w:spacing w:val="-6"/>
        </w:rPr>
        <w:t xml:space="preserve"> </w:t>
      </w:r>
      <w:r>
        <w:rPr>
          <w:spacing w:val="-4"/>
        </w:rPr>
        <w:t>action</w:t>
      </w:r>
      <w:r>
        <w:rPr>
          <w:spacing w:val="-7"/>
        </w:rPr>
        <w:t xml:space="preserve"> </w:t>
      </w:r>
      <w:r>
        <w:t>or</w:t>
      </w:r>
      <w:r>
        <w:rPr>
          <w:spacing w:val="-6"/>
        </w:rPr>
        <w:t xml:space="preserve"> </w:t>
      </w:r>
      <w:r>
        <w:rPr>
          <w:spacing w:val="-3"/>
        </w:rPr>
        <w:t>way</w:t>
      </w:r>
      <w:r>
        <w:rPr>
          <w:spacing w:val="-6"/>
        </w:rPr>
        <w:t xml:space="preserve"> </w:t>
      </w:r>
      <w:r>
        <w:t>of</w:t>
      </w:r>
      <w:r>
        <w:rPr>
          <w:spacing w:val="-7"/>
        </w:rPr>
        <w:t xml:space="preserve"> </w:t>
      </w:r>
      <w:r>
        <w:rPr>
          <w:spacing w:val="-4"/>
        </w:rPr>
        <w:t>living</w:t>
      </w:r>
      <w:r>
        <w:rPr>
          <w:spacing w:val="-6"/>
        </w:rPr>
        <w:t xml:space="preserve"> </w:t>
      </w:r>
      <w:r>
        <w:rPr>
          <w:spacing w:val="-4"/>
        </w:rPr>
        <w:t>increases</w:t>
      </w:r>
      <w:r>
        <w:rPr>
          <w:spacing w:val="-6"/>
        </w:rPr>
        <w:t xml:space="preserve"> </w:t>
      </w:r>
      <w:r>
        <w:rPr>
          <w:spacing w:val="-3"/>
        </w:rPr>
        <w:t>the</w:t>
      </w:r>
      <w:r>
        <w:rPr>
          <w:spacing w:val="-7"/>
        </w:rPr>
        <w:t xml:space="preserve"> </w:t>
      </w:r>
      <w:r>
        <w:rPr>
          <w:spacing w:val="-4"/>
        </w:rPr>
        <w:t>scope</w:t>
      </w:r>
      <w:r>
        <w:rPr>
          <w:spacing w:val="-6"/>
        </w:rPr>
        <w:t xml:space="preserve"> </w:t>
      </w:r>
      <w:r>
        <w:rPr>
          <w:spacing w:val="-3"/>
        </w:rPr>
        <w:t>and</w:t>
      </w:r>
      <w:r>
        <w:rPr>
          <w:spacing w:val="-7"/>
        </w:rPr>
        <w:t xml:space="preserve"> </w:t>
      </w:r>
      <w:r>
        <w:rPr>
          <w:spacing w:val="-4"/>
        </w:rPr>
        <w:t>power</w:t>
      </w:r>
      <w:r>
        <w:rPr>
          <w:spacing w:val="-6"/>
        </w:rPr>
        <w:t xml:space="preserve"> </w:t>
      </w:r>
      <w:r>
        <w:t>of</w:t>
      </w:r>
      <w:r>
        <w:rPr>
          <w:spacing w:val="-6"/>
        </w:rPr>
        <w:t xml:space="preserve"> one’s</w:t>
      </w:r>
      <w:r>
        <w:rPr>
          <w:spacing w:val="-7"/>
        </w:rPr>
        <w:t xml:space="preserve"> </w:t>
      </w:r>
      <w:r>
        <w:rPr>
          <w:spacing w:val="-6"/>
        </w:rPr>
        <w:t>agency.</w:t>
      </w:r>
    </w:p>
    <w:p w:rsidR="000D32F5" w:rsidRDefault="003015BB">
      <w:pPr>
        <w:pStyle w:val="BodyText"/>
        <w:spacing w:before="6" w:line="249" w:lineRule="auto"/>
        <w:ind w:right="134" w:firstLine="288"/>
        <w:rPr>
          <w:i/>
        </w:rPr>
      </w:pPr>
      <w:r>
        <w:t xml:space="preserve">I </w:t>
      </w:r>
      <w:r>
        <w:rPr>
          <w:spacing w:val="-4"/>
        </w:rPr>
        <w:t xml:space="preserve">value carrying </w:t>
      </w:r>
      <w:r>
        <w:rPr>
          <w:spacing w:val="-3"/>
        </w:rPr>
        <w:t xml:space="preserve">out </w:t>
      </w:r>
      <w:r>
        <w:rPr>
          <w:spacing w:val="-4"/>
        </w:rPr>
        <w:t xml:space="preserve">rationally formed intentions. </w:t>
      </w:r>
      <w:r>
        <w:rPr>
          <w:spacing w:val="-3"/>
        </w:rPr>
        <w:t xml:space="preserve">But why? </w:t>
      </w:r>
      <w:r>
        <w:rPr>
          <w:spacing w:val="-4"/>
        </w:rPr>
        <w:t>Becau</w:t>
      </w:r>
      <w:r>
        <w:rPr>
          <w:spacing w:val="-4"/>
        </w:rPr>
        <w:t xml:space="preserve">se </w:t>
      </w:r>
      <w:r>
        <w:t xml:space="preserve">I </w:t>
      </w:r>
      <w:r>
        <w:rPr>
          <w:spacing w:val="-4"/>
        </w:rPr>
        <w:t xml:space="preserve">would </w:t>
      </w:r>
      <w:r>
        <w:t xml:space="preserve">be </w:t>
      </w:r>
      <w:r>
        <w:rPr>
          <w:spacing w:val="-4"/>
        </w:rPr>
        <w:t xml:space="preserve">diminishing myself </w:t>
      </w:r>
      <w:r>
        <w:t xml:space="preserve">if I </w:t>
      </w:r>
      <w:r>
        <w:rPr>
          <w:spacing w:val="-4"/>
        </w:rPr>
        <w:t xml:space="preserve">indulged every passing whim. </w:t>
      </w:r>
      <w:r>
        <w:t xml:space="preserve">So </w:t>
      </w:r>
      <w:r>
        <w:rPr>
          <w:spacing w:val="-3"/>
        </w:rPr>
        <w:t xml:space="preserve">far </w:t>
      </w:r>
      <w:r>
        <w:t xml:space="preserve">as </w:t>
      </w:r>
      <w:r>
        <w:rPr>
          <w:spacing w:val="-3"/>
        </w:rPr>
        <w:t xml:space="preserve">the </w:t>
      </w:r>
      <w:r>
        <w:rPr>
          <w:spacing w:val="-4"/>
        </w:rPr>
        <w:t xml:space="preserve">fickle winds </w:t>
      </w:r>
      <w:r>
        <w:t xml:space="preserve">of </w:t>
      </w:r>
      <w:r>
        <w:rPr>
          <w:spacing w:val="-4"/>
        </w:rPr>
        <w:t xml:space="preserve">fancy determined </w:t>
      </w:r>
      <w:r>
        <w:t xml:space="preserve">by </w:t>
      </w:r>
      <w:r>
        <w:rPr>
          <w:spacing w:val="-4"/>
        </w:rPr>
        <w:t xml:space="preserve">life-path, </w:t>
      </w:r>
      <w:r>
        <w:rPr>
          <w:i/>
        </w:rPr>
        <w:t xml:space="preserve">I </w:t>
      </w:r>
      <w:r>
        <w:rPr>
          <w:spacing w:val="-4"/>
        </w:rPr>
        <w:t xml:space="preserve">would </w:t>
      </w:r>
      <w:r>
        <w:rPr>
          <w:spacing w:val="-3"/>
        </w:rPr>
        <w:t xml:space="preserve">not </w:t>
      </w:r>
      <w:r>
        <w:t xml:space="preserve">be </w:t>
      </w:r>
      <w:r>
        <w:rPr>
          <w:spacing w:val="-4"/>
        </w:rPr>
        <w:t xml:space="preserve">calling </w:t>
      </w:r>
      <w:r>
        <w:rPr>
          <w:spacing w:val="-3"/>
        </w:rPr>
        <w:t xml:space="preserve">the </w:t>
      </w:r>
      <w:r>
        <w:rPr>
          <w:spacing w:val="-4"/>
        </w:rPr>
        <w:t xml:space="preserve">shots; </w:t>
      </w:r>
      <w:r>
        <w:rPr>
          <w:i/>
        </w:rPr>
        <w:t xml:space="preserve">I </w:t>
      </w:r>
      <w:r>
        <w:rPr>
          <w:spacing w:val="-4"/>
        </w:rPr>
        <w:t xml:space="preserve">would </w:t>
      </w:r>
      <w:r>
        <w:rPr>
          <w:spacing w:val="-3"/>
        </w:rPr>
        <w:t xml:space="preserve">not </w:t>
      </w:r>
      <w:r>
        <w:t xml:space="preserve">be </w:t>
      </w:r>
      <w:r>
        <w:rPr>
          <w:spacing w:val="-3"/>
        </w:rPr>
        <w:t xml:space="preserve">the </w:t>
      </w:r>
      <w:r>
        <w:rPr>
          <w:spacing w:val="-4"/>
        </w:rPr>
        <w:t xml:space="preserve">captain </w:t>
      </w:r>
      <w:r>
        <w:t xml:space="preserve">of </w:t>
      </w:r>
      <w:r>
        <w:rPr>
          <w:spacing w:val="-3"/>
        </w:rPr>
        <w:t xml:space="preserve">the </w:t>
      </w:r>
      <w:r>
        <w:rPr>
          <w:spacing w:val="-4"/>
        </w:rPr>
        <w:t xml:space="preserve">U.S.S. Mordecai Einstein. </w:t>
      </w:r>
      <w:r>
        <w:t xml:space="preserve">So </w:t>
      </w:r>
      <w:r>
        <w:rPr>
          <w:spacing w:val="-3"/>
        </w:rPr>
        <w:t xml:space="preserve">far </w:t>
      </w:r>
      <w:r>
        <w:t xml:space="preserve">as </w:t>
      </w:r>
      <w:r>
        <w:rPr>
          <w:spacing w:val="-4"/>
        </w:rPr>
        <w:t xml:space="preserve">impulses, rather </w:t>
      </w:r>
      <w:r>
        <w:rPr>
          <w:spacing w:val="-3"/>
        </w:rPr>
        <w:t xml:space="preserve">than </w:t>
      </w:r>
      <w:r>
        <w:rPr>
          <w:spacing w:val="-4"/>
        </w:rPr>
        <w:t xml:space="preserve">rationally formed intentions, determined </w:t>
      </w:r>
      <w:r>
        <w:t xml:space="preserve">my </w:t>
      </w:r>
      <w:r>
        <w:rPr>
          <w:spacing w:val="-4"/>
        </w:rPr>
        <w:t xml:space="preserve">conduct, </w:t>
      </w:r>
      <w:r>
        <w:t xml:space="preserve">I </w:t>
      </w:r>
      <w:r>
        <w:rPr>
          <w:spacing w:val="-4"/>
        </w:rPr>
        <w:t xml:space="preserve">would </w:t>
      </w:r>
      <w:r>
        <w:rPr>
          <w:spacing w:val="-3"/>
        </w:rPr>
        <w:t xml:space="preserve">not </w:t>
      </w:r>
      <w:r>
        <w:t xml:space="preserve">be an </w:t>
      </w:r>
      <w:r>
        <w:rPr>
          <w:i/>
          <w:spacing w:val="-4"/>
        </w:rPr>
        <w:t>agent.</w:t>
      </w:r>
    </w:p>
    <w:p w:rsidR="000D32F5" w:rsidRDefault="003015BB">
      <w:pPr>
        <w:spacing w:before="5" w:line="249" w:lineRule="auto"/>
        <w:ind w:left="100" w:right="191" w:firstLine="288"/>
        <w:rPr>
          <w:sz w:val="24"/>
        </w:rPr>
      </w:pPr>
      <w:r>
        <w:rPr>
          <w:spacing w:val="-3"/>
          <w:sz w:val="24"/>
        </w:rPr>
        <w:t xml:space="preserve">Even </w:t>
      </w:r>
      <w:r>
        <w:rPr>
          <w:spacing w:val="-4"/>
          <w:sz w:val="24"/>
        </w:rPr>
        <w:t xml:space="preserve">though </w:t>
      </w:r>
      <w:r>
        <w:rPr>
          <w:sz w:val="24"/>
        </w:rPr>
        <w:t xml:space="preserve">I </w:t>
      </w:r>
      <w:r>
        <w:rPr>
          <w:spacing w:val="-3"/>
          <w:sz w:val="24"/>
        </w:rPr>
        <w:t xml:space="preserve">may have </w:t>
      </w:r>
      <w:r>
        <w:rPr>
          <w:i/>
          <w:spacing w:val="-5"/>
          <w:sz w:val="24"/>
        </w:rPr>
        <w:t xml:space="preserve">desired </w:t>
      </w:r>
      <w:r>
        <w:rPr>
          <w:sz w:val="24"/>
        </w:rPr>
        <w:t xml:space="preserve">to </w:t>
      </w:r>
      <w:r>
        <w:rPr>
          <w:spacing w:val="-3"/>
          <w:sz w:val="24"/>
        </w:rPr>
        <w:t xml:space="preserve">read </w:t>
      </w:r>
      <w:r>
        <w:rPr>
          <w:i/>
          <w:spacing w:val="-3"/>
          <w:sz w:val="24"/>
        </w:rPr>
        <w:t xml:space="preserve">The </w:t>
      </w:r>
      <w:r>
        <w:rPr>
          <w:i/>
          <w:spacing w:val="-7"/>
          <w:sz w:val="24"/>
        </w:rPr>
        <w:t xml:space="preserve">Will </w:t>
      </w:r>
      <w:r>
        <w:rPr>
          <w:i/>
          <w:sz w:val="24"/>
        </w:rPr>
        <w:t xml:space="preserve">to </w:t>
      </w:r>
      <w:r>
        <w:rPr>
          <w:i/>
          <w:spacing w:val="-4"/>
          <w:sz w:val="24"/>
        </w:rPr>
        <w:t xml:space="preserve">Power </w:t>
      </w:r>
      <w:r>
        <w:rPr>
          <w:spacing w:val="-3"/>
          <w:sz w:val="24"/>
        </w:rPr>
        <w:t xml:space="preserve">more than </w:t>
      </w:r>
      <w:r>
        <w:rPr>
          <w:sz w:val="24"/>
        </w:rPr>
        <w:t xml:space="preserve">I </w:t>
      </w:r>
      <w:r>
        <w:rPr>
          <w:i/>
          <w:spacing w:val="-5"/>
          <w:sz w:val="24"/>
        </w:rPr>
        <w:t xml:space="preserve">desired </w:t>
      </w:r>
      <w:r>
        <w:rPr>
          <w:sz w:val="24"/>
        </w:rPr>
        <w:t xml:space="preserve">to </w:t>
      </w:r>
      <w:r>
        <w:rPr>
          <w:spacing w:val="-3"/>
          <w:sz w:val="24"/>
        </w:rPr>
        <w:t xml:space="preserve">read </w:t>
      </w:r>
      <w:r>
        <w:rPr>
          <w:i/>
          <w:spacing w:val="-3"/>
          <w:sz w:val="24"/>
        </w:rPr>
        <w:t xml:space="preserve">The </w:t>
      </w:r>
      <w:r>
        <w:rPr>
          <w:i/>
          <w:spacing w:val="-4"/>
          <w:sz w:val="24"/>
        </w:rPr>
        <w:t xml:space="preserve">Scientific </w:t>
      </w:r>
      <w:r>
        <w:rPr>
          <w:i/>
          <w:spacing w:val="-3"/>
          <w:sz w:val="24"/>
        </w:rPr>
        <w:t>Image</w:t>
      </w:r>
      <w:r>
        <w:rPr>
          <w:spacing w:val="-3"/>
          <w:sz w:val="24"/>
        </w:rPr>
        <w:t xml:space="preserve">, </w:t>
      </w:r>
      <w:r>
        <w:rPr>
          <w:sz w:val="24"/>
        </w:rPr>
        <w:t xml:space="preserve">I </w:t>
      </w:r>
      <w:r>
        <w:rPr>
          <w:i/>
          <w:spacing w:val="-4"/>
          <w:sz w:val="24"/>
        </w:rPr>
        <w:t xml:space="preserve">valued </w:t>
      </w:r>
      <w:r>
        <w:rPr>
          <w:spacing w:val="-4"/>
          <w:sz w:val="24"/>
        </w:rPr>
        <w:t xml:space="preserve">reading </w:t>
      </w:r>
      <w:r>
        <w:rPr>
          <w:spacing w:val="-3"/>
          <w:sz w:val="24"/>
        </w:rPr>
        <w:t xml:space="preserve">the </w:t>
      </w:r>
      <w:r>
        <w:rPr>
          <w:spacing w:val="-4"/>
          <w:sz w:val="24"/>
        </w:rPr>
        <w:t xml:space="preserve">latter </w:t>
      </w:r>
      <w:r>
        <w:rPr>
          <w:sz w:val="24"/>
        </w:rPr>
        <w:t xml:space="preserve">at </w:t>
      </w:r>
      <w:r>
        <w:rPr>
          <w:spacing w:val="-3"/>
          <w:sz w:val="24"/>
        </w:rPr>
        <w:t xml:space="preserve">that </w:t>
      </w:r>
      <w:r>
        <w:rPr>
          <w:spacing w:val="-4"/>
          <w:sz w:val="24"/>
        </w:rPr>
        <w:t>particular ju</w:t>
      </w:r>
      <w:r>
        <w:rPr>
          <w:spacing w:val="-4"/>
          <w:sz w:val="24"/>
        </w:rPr>
        <w:t xml:space="preserve">ncture </w:t>
      </w:r>
      <w:r>
        <w:rPr>
          <w:spacing w:val="-3"/>
          <w:sz w:val="24"/>
        </w:rPr>
        <w:t xml:space="preserve">more than </w:t>
      </w:r>
      <w:r>
        <w:rPr>
          <w:sz w:val="24"/>
        </w:rPr>
        <w:t xml:space="preserve">I </w:t>
      </w:r>
      <w:r>
        <w:rPr>
          <w:i/>
          <w:spacing w:val="-4"/>
          <w:sz w:val="24"/>
        </w:rPr>
        <w:t xml:space="preserve">valued </w:t>
      </w:r>
      <w:r>
        <w:rPr>
          <w:spacing w:val="-4"/>
          <w:sz w:val="24"/>
        </w:rPr>
        <w:t xml:space="preserve">reading </w:t>
      </w:r>
      <w:r>
        <w:rPr>
          <w:spacing w:val="-3"/>
          <w:sz w:val="24"/>
        </w:rPr>
        <w:t xml:space="preserve">the </w:t>
      </w:r>
      <w:r>
        <w:rPr>
          <w:spacing w:val="-6"/>
          <w:sz w:val="24"/>
        </w:rPr>
        <w:t xml:space="preserve">former. </w:t>
      </w:r>
      <w:r>
        <w:rPr>
          <w:sz w:val="24"/>
        </w:rPr>
        <w:t xml:space="preserve">My </w:t>
      </w:r>
      <w:r>
        <w:rPr>
          <w:spacing w:val="-4"/>
          <w:sz w:val="24"/>
        </w:rPr>
        <w:t xml:space="preserve">reason: under </w:t>
      </w:r>
      <w:r>
        <w:rPr>
          <w:spacing w:val="-3"/>
          <w:sz w:val="24"/>
        </w:rPr>
        <w:t xml:space="preserve">the </w:t>
      </w:r>
      <w:r>
        <w:rPr>
          <w:spacing w:val="-4"/>
          <w:sz w:val="24"/>
        </w:rPr>
        <w:t xml:space="preserve">circumstances, </w:t>
      </w:r>
      <w:r>
        <w:rPr>
          <w:sz w:val="24"/>
        </w:rPr>
        <w:t xml:space="preserve">my </w:t>
      </w:r>
      <w:r>
        <w:rPr>
          <w:spacing w:val="-4"/>
          <w:sz w:val="24"/>
        </w:rPr>
        <w:t xml:space="preserve">reading </w:t>
      </w:r>
      <w:r>
        <w:rPr>
          <w:i/>
          <w:spacing w:val="-3"/>
          <w:sz w:val="24"/>
        </w:rPr>
        <w:t xml:space="preserve">The </w:t>
      </w:r>
      <w:r>
        <w:rPr>
          <w:i/>
          <w:spacing w:val="-7"/>
          <w:sz w:val="24"/>
        </w:rPr>
        <w:t xml:space="preserve">Will </w:t>
      </w:r>
      <w:r>
        <w:rPr>
          <w:i/>
          <w:sz w:val="24"/>
        </w:rPr>
        <w:t xml:space="preserve">to </w:t>
      </w:r>
      <w:r>
        <w:rPr>
          <w:i/>
          <w:spacing w:val="-4"/>
          <w:sz w:val="24"/>
        </w:rPr>
        <w:t xml:space="preserve">Power </w:t>
      </w:r>
      <w:r>
        <w:rPr>
          <w:spacing w:val="-4"/>
          <w:sz w:val="24"/>
        </w:rPr>
        <w:t xml:space="preserve">would </w:t>
      </w:r>
      <w:r>
        <w:rPr>
          <w:spacing w:val="-3"/>
          <w:sz w:val="24"/>
        </w:rPr>
        <w:t xml:space="preserve">have </w:t>
      </w:r>
      <w:r>
        <w:rPr>
          <w:spacing w:val="-4"/>
          <w:sz w:val="24"/>
        </w:rPr>
        <w:t xml:space="preserve">constituted </w:t>
      </w:r>
      <w:r>
        <w:rPr>
          <w:sz w:val="24"/>
        </w:rPr>
        <w:t xml:space="preserve">a </w:t>
      </w:r>
      <w:r>
        <w:rPr>
          <w:spacing w:val="-4"/>
          <w:sz w:val="24"/>
        </w:rPr>
        <w:t xml:space="preserve">surrender </w:t>
      </w:r>
      <w:r>
        <w:rPr>
          <w:sz w:val="24"/>
        </w:rPr>
        <w:t xml:space="preserve">of </w:t>
      </w:r>
      <w:r>
        <w:rPr>
          <w:spacing w:val="-4"/>
          <w:sz w:val="24"/>
        </w:rPr>
        <w:t xml:space="preserve">agency </w:t>
      </w:r>
      <w:r>
        <w:rPr>
          <w:sz w:val="24"/>
        </w:rPr>
        <w:t xml:space="preserve">to </w:t>
      </w:r>
      <w:r>
        <w:rPr>
          <w:spacing w:val="-4"/>
          <w:sz w:val="24"/>
        </w:rPr>
        <w:t>sub-agential</w:t>
      </w:r>
      <w:r>
        <w:rPr>
          <w:spacing w:val="-34"/>
          <w:sz w:val="24"/>
        </w:rPr>
        <w:t xml:space="preserve"> </w:t>
      </w:r>
      <w:r>
        <w:rPr>
          <w:spacing w:val="-4"/>
          <w:sz w:val="24"/>
        </w:rPr>
        <w:t>whims.</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2"/>
          <w:numId w:val="75"/>
        </w:numPr>
        <w:tabs>
          <w:tab w:val="left" w:pos="928"/>
        </w:tabs>
        <w:rPr>
          <w:u w:val="none"/>
        </w:rPr>
      </w:pPr>
      <w:bookmarkStart w:id="1090" w:name="_bookmark1089"/>
      <w:bookmarkEnd w:id="1090"/>
      <w:r>
        <w:rPr>
          <w:u w:val="none"/>
        </w:rPr>
        <w:t>I</w:t>
      </w:r>
      <w:r>
        <w:rPr>
          <w:u w:val="none"/>
        </w:rPr>
        <w:t>nterlude: An objection to what we just</w:t>
      </w:r>
      <w:r>
        <w:rPr>
          <w:spacing w:val="-9"/>
          <w:u w:val="none"/>
        </w:rPr>
        <w:t xml:space="preserve"> </w:t>
      </w:r>
      <w:r>
        <w:rPr>
          <w:u w:val="none"/>
        </w:rPr>
        <w:t>said</w:t>
      </w:r>
    </w:p>
    <w:p w:rsidR="000D32F5" w:rsidRDefault="000D32F5">
      <w:pPr>
        <w:pStyle w:val="BodyText"/>
        <w:ind w:left="0"/>
        <w:rPr>
          <w:b/>
          <w:sz w:val="26"/>
        </w:rPr>
      </w:pPr>
    </w:p>
    <w:p w:rsidR="000D32F5" w:rsidRDefault="003015BB">
      <w:pPr>
        <w:pStyle w:val="BodyText"/>
        <w:spacing w:before="1" w:line="249" w:lineRule="auto"/>
        <w:ind w:right="162" w:firstLine="288"/>
      </w:pPr>
      <w:r>
        <w:rPr>
          <w:spacing w:val="-4"/>
        </w:rPr>
        <w:t xml:space="preserve">There </w:t>
      </w:r>
      <w:r>
        <w:rPr>
          <w:spacing w:val="-3"/>
        </w:rPr>
        <w:t xml:space="preserve">seem </w:t>
      </w:r>
      <w:r>
        <w:t xml:space="preserve">to be </w:t>
      </w:r>
      <w:r>
        <w:rPr>
          <w:spacing w:val="-4"/>
        </w:rPr>
        <w:t xml:space="preserve">counterexamples </w:t>
      </w:r>
      <w:r>
        <w:t xml:space="preserve">to </w:t>
      </w:r>
      <w:r>
        <w:rPr>
          <w:spacing w:val="-3"/>
        </w:rPr>
        <w:t xml:space="preserve">this </w:t>
      </w:r>
      <w:r>
        <w:rPr>
          <w:spacing w:val="-4"/>
        </w:rPr>
        <w:t xml:space="preserve">contention. </w:t>
      </w:r>
      <w:r>
        <w:rPr>
          <w:spacing w:val="-3"/>
        </w:rPr>
        <w:t xml:space="preserve">For </w:t>
      </w:r>
      <w:r>
        <w:rPr>
          <w:spacing w:val="-4"/>
        </w:rPr>
        <w:t xml:space="preserve">there </w:t>
      </w:r>
      <w:r>
        <w:rPr>
          <w:spacing w:val="-3"/>
        </w:rPr>
        <w:t xml:space="preserve">seem </w:t>
      </w:r>
      <w:r>
        <w:t xml:space="preserve">to be </w:t>
      </w:r>
      <w:r>
        <w:rPr>
          <w:spacing w:val="-4"/>
        </w:rPr>
        <w:t xml:space="preserve">cases where, driven </w:t>
      </w:r>
      <w:r>
        <w:t xml:space="preserve">by </w:t>
      </w:r>
      <w:r>
        <w:rPr>
          <w:spacing w:val="-3"/>
        </w:rPr>
        <w:t xml:space="preserve">his </w:t>
      </w:r>
      <w:r>
        <w:rPr>
          <w:spacing w:val="-4"/>
        </w:rPr>
        <w:t xml:space="preserve">values, somebody martyrs himself </w:t>
      </w:r>
      <w:r>
        <w:t xml:space="preserve">or </w:t>
      </w:r>
      <w:r>
        <w:rPr>
          <w:spacing w:val="-4"/>
        </w:rPr>
        <w:t xml:space="preserve">otherwise diminishes himself. There </w:t>
      </w:r>
      <w:r>
        <w:rPr>
          <w:spacing w:val="-3"/>
        </w:rPr>
        <w:t xml:space="preserve">are </w:t>
      </w:r>
      <w:r>
        <w:rPr>
          <w:spacing w:val="-4"/>
        </w:rPr>
        <w:t xml:space="preserve">cases where </w:t>
      </w:r>
      <w:r>
        <w:t xml:space="preserve">a </w:t>
      </w:r>
      <w:r>
        <w:rPr>
          <w:spacing w:val="-4"/>
        </w:rPr>
        <w:t>person correctly cha</w:t>
      </w:r>
      <w:r>
        <w:rPr>
          <w:spacing w:val="-4"/>
        </w:rPr>
        <w:t xml:space="preserve">racterizes </w:t>
      </w:r>
      <w:r>
        <w:t xml:space="preserve">an </w:t>
      </w:r>
      <w:r>
        <w:rPr>
          <w:spacing w:val="-3"/>
        </w:rPr>
        <w:t xml:space="preserve">act </w:t>
      </w:r>
      <w:r>
        <w:t xml:space="preserve">as </w:t>
      </w:r>
      <w:r>
        <w:rPr>
          <w:spacing w:val="-4"/>
        </w:rPr>
        <w:t xml:space="preserve">“valuable” </w:t>
      </w:r>
      <w:r>
        <w:rPr>
          <w:spacing w:val="-3"/>
        </w:rPr>
        <w:t xml:space="preserve">even </w:t>
      </w:r>
      <w:r>
        <w:rPr>
          <w:spacing w:val="-4"/>
        </w:rPr>
        <w:t xml:space="preserve">though </w:t>
      </w:r>
      <w:r>
        <w:rPr>
          <w:spacing w:val="-3"/>
        </w:rPr>
        <w:t xml:space="preserve">that same act, </w:t>
      </w:r>
      <w:r>
        <w:t xml:space="preserve">if </w:t>
      </w:r>
      <w:r>
        <w:rPr>
          <w:spacing w:val="-4"/>
        </w:rPr>
        <w:t xml:space="preserve">carried </w:t>
      </w:r>
      <w:r>
        <w:rPr>
          <w:spacing w:val="-3"/>
        </w:rPr>
        <w:t xml:space="preserve">out, </w:t>
      </w:r>
      <w:r>
        <w:rPr>
          <w:spacing w:val="-4"/>
        </w:rPr>
        <w:t xml:space="preserve">would diminish </w:t>
      </w:r>
      <w:r>
        <w:rPr>
          <w:spacing w:val="-3"/>
        </w:rPr>
        <w:t xml:space="preserve">his </w:t>
      </w:r>
      <w:r>
        <w:rPr>
          <w:spacing w:val="-4"/>
        </w:rPr>
        <w:t xml:space="preserve">agency </w:t>
      </w:r>
      <w:r>
        <w:rPr>
          <w:spacing w:val="-3"/>
        </w:rPr>
        <w:t xml:space="preserve">and </w:t>
      </w:r>
      <w:r>
        <w:rPr>
          <w:spacing w:val="-4"/>
        </w:rPr>
        <w:t xml:space="preserve">possibly destroy </w:t>
      </w:r>
      <w:r>
        <w:rPr>
          <w:spacing w:val="-3"/>
        </w:rPr>
        <w:t xml:space="preserve">it. But that </w:t>
      </w:r>
      <w:r>
        <w:rPr>
          <w:spacing w:val="-4"/>
        </w:rPr>
        <w:t xml:space="preserve">isn’t because </w:t>
      </w:r>
      <w:r>
        <w:rPr>
          <w:spacing w:val="-3"/>
        </w:rPr>
        <w:t xml:space="preserve">our </w:t>
      </w:r>
      <w:r>
        <w:rPr>
          <w:spacing w:val="-4"/>
        </w:rPr>
        <w:t xml:space="preserve">thesis </w:t>
      </w:r>
      <w:r>
        <w:t xml:space="preserve">is </w:t>
      </w:r>
      <w:r>
        <w:rPr>
          <w:spacing w:val="-4"/>
        </w:rPr>
        <w:t xml:space="preserve">false. </w:t>
      </w:r>
      <w:r>
        <w:rPr>
          <w:spacing w:val="-7"/>
        </w:rPr>
        <w:t xml:space="preserve">It’s </w:t>
      </w:r>
      <w:r>
        <w:rPr>
          <w:spacing w:val="-4"/>
        </w:rPr>
        <w:t xml:space="preserve">because </w:t>
      </w:r>
      <w:r>
        <w:rPr>
          <w:spacing w:val="-3"/>
        </w:rPr>
        <w:t xml:space="preserve">the word </w:t>
      </w:r>
      <w:r>
        <w:rPr>
          <w:spacing w:val="-4"/>
        </w:rPr>
        <w:t xml:space="preserve">“value” </w:t>
      </w:r>
      <w:r>
        <w:t xml:space="preserve">is </w:t>
      </w:r>
      <w:r>
        <w:rPr>
          <w:spacing w:val="-4"/>
        </w:rPr>
        <w:t xml:space="preserve">ambiguous. Sometimes </w:t>
      </w:r>
      <w:r>
        <w:t xml:space="preserve">it </w:t>
      </w:r>
      <w:r>
        <w:rPr>
          <w:spacing w:val="-4"/>
        </w:rPr>
        <w:t xml:space="preserve">means “belief </w:t>
      </w:r>
      <w:r>
        <w:rPr>
          <w:spacing w:val="-3"/>
        </w:rPr>
        <w:t xml:space="preserve">that </w:t>
      </w:r>
      <w:r>
        <w:t xml:space="preserve">a </w:t>
      </w:r>
      <w:r>
        <w:rPr>
          <w:spacing w:val="-4"/>
        </w:rPr>
        <w:t xml:space="preserve">given </w:t>
      </w:r>
      <w:r>
        <w:rPr>
          <w:spacing w:val="-3"/>
        </w:rPr>
        <w:t xml:space="preserve">way </w:t>
      </w:r>
      <w:r>
        <w:t xml:space="preserve">of </w:t>
      </w:r>
      <w:r>
        <w:rPr>
          <w:spacing w:val="-4"/>
        </w:rPr>
        <w:t xml:space="preserve">acting </w:t>
      </w:r>
      <w:r>
        <w:rPr>
          <w:spacing w:val="-3"/>
        </w:rPr>
        <w:t xml:space="preserve">(or </w:t>
      </w:r>
      <w:r>
        <w:rPr>
          <w:spacing w:val="-4"/>
        </w:rPr>
        <w:t xml:space="preserve">being) enhances </w:t>
      </w:r>
      <w:r>
        <w:rPr>
          <w:i/>
          <w:spacing w:val="-10"/>
        </w:rPr>
        <w:t xml:space="preserve">one’s </w:t>
      </w:r>
      <w:r>
        <w:rPr>
          <w:i/>
          <w:spacing w:val="-3"/>
        </w:rPr>
        <w:t xml:space="preserve">own </w:t>
      </w:r>
      <w:r>
        <w:rPr>
          <w:spacing w:val="-6"/>
        </w:rPr>
        <w:t xml:space="preserve">agency.” </w:t>
      </w:r>
      <w:r>
        <w:rPr>
          <w:spacing w:val="-4"/>
        </w:rPr>
        <w:t xml:space="preserve">Sometimes </w:t>
      </w:r>
      <w:r>
        <w:t xml:space="preserve">it </w:t>
      </w:r>
      <w:r>
        <w:rPr>
          <w:spacing w:val="-4"/>
        </w:rPr>
        <w:t xml:space="preserve">means “belief </w:t>
      </w:r>
      <w:r>
        <w:rPr>
          <w:spacing w:val="-3"/>
        </w:rPr>
        <w:t xml:space="preserve">that </w:t>
      </w:r>
      <w:r>
        <w:t xml:space="preserve">a </w:t>
      </w:r>
      <w:r>
        <w:rPr>
          <w:spacing w:val="-4"/>
        </w:rPr>
        <w:t xml:space="preserve">given </w:t>
      </w:r>
      <w:r>
        <w:rPr>
          <w:spacing w:val="-3"/>
        </w:rPr>
        <w:t xml:space="preserve">way </w:t>
      </w:r>
      <w:r>
        <w:t xml:space="preserve">of </w:t>
      </w:r>
      <w:r>
        <w:rPr>
          <w:spacing w:val="-4"/>
        </w:rPr>
        <w:t xml:space="preserve">acting </w:t>
      </w:r>
      <w:r>
        <w:rPr>
          <w:spacing w:val="-3"/>
        </w:rPr>
        <w:t xml:space="preserve">(or </w:t>
      </w:r>
      <w:r>
        <w:rPr>
          <w:spacing w:val="-4"/>
        </w:rPr>
        <w:t xml:space="preserve">being) enhances </w:t>
      </w:r>
      <w:r>
        <w:rPr>
          <w:i/>
          <w:spacing w:val="-4"/>
        </w:rPr>
        <w:t xml:space="preserve">agency </w:t>
      </w:r>
      <w:r>
        <w:rPr>
          <w:i/>
        </w:rPr>
        <w:t xml:space="preserve">in </w:t>
      </w:r>
      <w:r>
        <w:rPr>
          <w:i/>
          <w:spacing w:val="-4"/>
        </w:rPr>
        <w:t>general</w:t>
      </w:r>
      <w:r>
        <w:rPr>
          <w:spacing w:val="-4"/>
        </w:rPr>
        <w:t xml:space="preserve">---not necessarily </w:t>
      </w:r>
      <w:r>
        <w:rPr>
          <w:spacing w:val="-6"/>
        </w:rPr>
        <w:t xml:space="preserve">one’s </w:t>
      </w:r>
      <w:r>
        <w:rPr>
          <w:spacing w:val="-3"/>
        </w:rPr>
        <w:t xml:space="preserve">own, but net </w:t>
      </w:r>
      <w:r>
        <w:rPr>
          <w:spacing w:val="-4"/>
        </w:rPr>
        <w:t xml:space="preserve">amount </w:t>
      </w:r>
      <w:r>
        <w:t xml:space="preserve">of </w:t>
      </w:r>
      <w:r>
        <w:rPr>
          <w:spacing w:val="-4"/>
        </w:rPr>
        <w:t xml:space="preserve">agency </w:t>
      </w:r>
      <w:r>
        <w:rPr>
          <w:spacing w:val="-3"/>
        </w:rPr>
        <w:t xml:space="preserve">had </w:t>
      </w:r>
      <w:r>
        <w:t xml:space="preserve">by </w:t>
      </w:r>
      <w:r>
        <w:rPr>
          <w:spacing w:val="-4"/>
        </w:rPr>
        <w:t xml:space="preserve">people overall.” </w:t>
      </w:r>
      <w:r>
        <w:rPr>
          <w:spacing w:val="-3"/>
        </w:rPr>
        <w:t xml:space="preserve">This </w:t>
      </w:r>
      <w:r>
        <w:rPr>
          <w:spacing w:val="-4"/>
        </w:rPr>
        <w:t xml:space="preserve">second usage </w:t>
      </w:r>
      <w:r>
        <w:t xml:space="preserve">of </w:t>
      </w:r>
      <w:r>
        <w:rPr>
          <w:spacing w:val="-3"/>
        </w:rPr>
        <w:t>the te</w:t>
      </w:r>
      <w:r>
        <w:rPr>
          <w:spacing w:val="-3"/>
        </w:rPr>
        <w:t xml:space="preserve">rm </w:t>
      </w:r>
      <w:r>
        <w:rPr>
          <w:spacing w:val="-4"/>
        </w:rPr>
        <w:t xml:space="preserve">“value” </w:t>
      </w:r>
      <w:r>
        <w:t xml:space="preserve">is </w:t>
      </w:r>
      <w:r>
        <w:rPr>
          <w:spacing w:val="-4"/>
        </w:rPr>
        <w:t xml:space="preserve">derivative </w:t>
      </w:r>
      <w:r>
        <w:t xml:space="preserve">of </w:t>
      </w:r>
      <w:r>
        <w:rPr>
          <w:spacing w:val="-3"/>
        </w:rPr>
        <w:t xml:space="preserve">the </w:t>
      </w:r>
      <w:r>
        <w:rPr>
          <w:spacing w:val="-4"/>
        </w:rPr>
        <w:t xml:space="preserve">first, </w:t>
      </w:r>
      <w:r>
        <w:rPr>
          <w:spacing w:val="-3"/>
        </w:rPr>
        <w:t xml:space="preserve">even </w:t>
      </w:r>
      <w:r>
        <w:rPr>
          <w:spacing w:val="-4"/>
        </w:rPr>
        <w:t xml:space="preserve">though </w:t>
      </w:r>
      <w:r>
        <w:rPr>
          <w:spacing w:val="-6"/>
        </w:rPr>
        <w:t xml:space="preserve">one’s </w:t>
      </w:r>
      <w:r>
        <w:rPr>
          <w:spacing w:val="-4"/>
        </w:rPr>
        <w:t xml:space="preserve">initial impression would probably </w:t>
      </w:r>
      <w:r>
        <w:t xml:space="preserve">be </w:t>
      </w:r>
      <w:r>
        <w:rPr>
          <w:spacing w:val="-3"/>
        </w:rPr>
        <w:t xml:space="preserve">that </w:t>
      </w:r>
      <w:r>
        <w:rPr>
          <w:spacing w:val="-7"/>
        </w:rPr>
        <w:t xml:space="preserve">it’s </w:t>
      </w:r>
      <w:r>
        <w:rPr>
          <w:spacing w:val="-3"/>
        </w:rPr>
        <w:t xml:space="preserve">the </w:t>
      </w:r>
      <w:r>
        <w:rPr>
          <w:spacing w:val="-4"/>
        </w:rPr>
        <w:t xml:space="preserve">other </w:t>
      </w:r>
      <w:r>
        <w:rPr>
          <w:spacing w:val="-3"/>
        </w:rPr>
        <w:t>way</w:t>
      </w:r>
      <w:r>
        <w:rPr>
          <w:spacing w:val="-32"/>
        </w:rPr>
        <w:t xml:space="preserve"> </w:t>
      </w:r>
      <w:r>
        <w:rPr>
          <w:spacing w:val="-4"/>
        </w:rPr>
        <w:t>around.</w:t>
      </w:r>
    </w:p>
    <w:p w:rsidR="000D32F5" w:rsidRDefault="003015BB">
      <w:pPr>
        <w:pStyle w:val="BodyText"/>
        <w:spacing w:before="9" w:line="249" w:lineRule="auto"/>
        <w:ind w:firstLine="288"/>
      </w:pPr>
      <w:r>
        <w:t>Most ethical systems use the word “value” (or its analogues) in the just-mentioned derivative manner. The one exception to this is</w:t>
      </w:r>
      <w:r>
        <w:t xml:space="preserve"> </w:t>
      </w:r>
      <w:r>
        <w:rPr>
          <w:i/>
        </w:rPr>
        <w:t>ethical egoism</w:t>
      </w:r>
      <w:r>
        <w:t>, which was advocated by Nietzsche (and not-</w:t>
      </w:r>
    </w:p>
    <w:p w:rsidR="000D32F5" w:rsidRDefault="003015BB">
      <w:pPr>
        <w:pStyle w:val="BodyText"/>
        <w:tabs>
          <w:tab w:val="left" w:leader="hyphen" w:pos="4083"/>
        </w:tabs>
        <w:spacing w:before="2"/>
      </w:pPr>
      <w:r>
        <w:t>--at least not to my</w:t>
      </w:r>
      <w:r>
        <w:rPr>
          <w:spacing w:val="-14"/>
        </w:rPr>
        <w:t xml:space="preserve"> </w:t>
      </w:r>
      <w:r>
        <w:t>limited</w:t>
      </w:r>
      <w:r>
        <w:rPr>
          <w:spacing w:val="-2"/>
        </w:rPr>
        <w:t xml:space="preserve"> </w:t>
      </w:r>
      <w:r>
        <w:t>knowledge</w:t>
      </w:r>
      <w:r>
        <w:tab/>
        <w:t>by very many other thinkers of substance). We’ll</w:t>
      </w:r>
      <w:r>
        <w:rPr>
          <w:spacing w:val="-17"/>
        </w:rPr>
        <w:t xml:space="preserve"> </w:t>
      </w:r>
      <w:r>
        <w:t>find</w:t>
      </w:r>
    </w:p>
    <w:p w:rsidR="000D32F5" w:rsidRDefault="003015BB">
      <w:pPr>
        <w:pStyle w:val="BodyText"/>
        <w:spacing w:before="12" w:line="249" w:lineRule="auto"/>
        <w:ind w:right="286"/>
      </w:pPr>
      <w:r>
        <w:t>at the end of this book that ethical egoism, though not ultimately a viable moral system, has some hidden virtues.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75"/>
        </w:numPr>
        <w:tabs>
          <w:tab w:val="left" w:pos="928"/>
        </w:tabs>
        <w:spacing w:before="90"/>
        <w:rPr>
          <w:u w:val="none"/>
        </w:rPr>
      </w:pPr>
      <w:bookmarkStart w:id="1091" w:name="_bookmark1090"/>
      <w:bookmarkEnd w:id="1091"/>
      <w:r>
        <w:rPr>
          <w:u w:val="none"/>
        </w:rPr>
        <w:t>What are values?</w:t>
      </w:r>
      <w:r>
        <w:rPr>
          <w:spacing w:val="-3"/>
          <w:u w:val="none"/>
        </w:rPr>
        <w:t xml:space="preserve"> </w:t>
      </w:r>
      <w:r>
        <w:rPr>
          <w:u w:val="none"/>
        </w:rPr>
        <w:t>(revisited)</w:t>
      </w:r>
    </w:p>
    <w:p w:rsidR="000D32F5" w:rsidRDefault="000D32F5">
      <w:pPr>
        <w:pStyle w:val="BodyText"/>
        <w:spacing w:before="1"/>
        <w:ind w:left="0"/>
        <w:rPr>
          <w:b/>
          <w:sz w:val="26"/>
        </w:rPr>
      </w:pPr>
    </w:p>
    <w:p w:rsidR="000D32F5" w:rsidRDefault="003015BB">
      <w:pPr>
        <w:pStyle w:val="BodyText"/>
        <w:spacing w:line="249" w:lineRule="auto"/>
        <w:ind w:right="116" w:firstLine="288"/>
      </w:pPr>
      <w:r>
        <w:rPr>
          <w:spacing w:val="-4"/>
        </w:rPr>
        <w:t xml:space="preserve">There </w:t>
      </w:r>
      <w:r>
        <w:rPr>
          <w:spacing w:val="-3"/>
        </w:rPr>
        <w:t xml:space="preserve">are </w:t>
      </w:r>
      <w:r>
        <w:rPr>
          <w:spacing w:val="-4"/>
        </w:rPr>
        <w:t xml:space="preserve">times </w:t>
      </w:r>
      <w:r>
        <w:rPr>
          <w:spacing w:val="-3"/>
        </w:rPr>
        <w:t xml:space="preserve">when </w:t>
      </w:r>
      <w:r>
        <w:t xml:space="preserve">I </w:t>
      </w:r>
      <w:r>
        <w:rPr>
          <w:i/>
          <w:spacing w:val="-5"/>
        </w:rPr>
        <w:t xml:space="preserve">desire </w:t>
      </w:r>
      <w:r>
        <w:t xml:space="preserve">to </w:t>
      </w:r>
      <w:r>
        <w:rPr>
          <w:spacing w:val="-4"/>
        </w:rPr>
        <w:t xml:space="preserve">watch </w:t>
      </w:r>
      <w:r>
        <w:t xml:space="preserve">TV </w:t>
      </w:r>
      <w:r>
        <w:rPr>
          <w:spacing w:val="-3"/>
        </w:rPr>
        <w:t xml:space="preserve">more than </w:t>
      </w:r>
      <w:r>
        <w:t xml:space="preserve">I </w:t>
      </w:r>
      <w:r>
        <w:rPr>
          <w:spacing w:val="-4"/>
        </w:rPr>
        <w:t xml:space="preserve">desire </w:t>
      </w:r>
      <w:r>
        <w:t xml:space="preserve">to </w:t>
      </w:r>
      <w:r>
        <w:rPr>
          <w:spacing w:val="-3"/>
        </w:rPr>
        <w:t xml:space="preserve">read </w:t>
      </w:r>
      <w:r>
        <w:rPr>
          <w:i/>
          <w:spacing w:val="-5"/>
        </w:rPr>
        <w:t xml:space="preserve">Non-Standard </w:t>
      </w:r>
      <w:r>
        <w:rPr>
          <w:i/>
          <w:spacing w:val="-4"/>
        </w:rPr>
        <w:t xml:space="preserve">Analysis </w:t>
      </w:r>
      <w:r>
        <w:t xml:space="preserve">by </w:t>
      </w:r>
      <w:r>
        <w:rPr>
          <w:spacing w:val="-4"/>
        </w:rPr>
        <w:t xml:space="preserve">Abraham Robinson. </w:t>
      </w:r>
      <w:r>
        <w:rPr>
          <w:spacing w:val="-3"/>
        </w:rPr>
        <w:t xml:space="preserve">But, </w:t>
      </w:r>
      <w:r>
        <w:t xml:space="preserve">in </w:t>
      </w:r>
      <w:r>
        <w:rPr>
          <w:spacing w:val="-4"/>
        </w:rPr>
        <w:t xml:space="preserve">general, </w:t>
      </w:r>
      <w:r>
        <w:t xml:space="preserve">I </w:t>
      </w:r>
      <w:r>
        <w:rPr>
          <w:i/>
          <w:spacing w:val="-4"/>
        </w:rPr>
        <w:t xml:space="preserve">value </w:t>
      </w:r>
      <w:r>
        <w:rPr>
          <w:spacing w:val="-4"/>
        </w:rPr>
        <w:t xml:space="preserve">doing </w:t>
      </w:r>
      <w:r>
        <w:rPr>
          <w:spacing w:val="-3"/>
        </w:rPr>
        <w:t xml:space="preserve">the </w:t>
      </w:r>
      <w:r>
        <w:rPr>
          <w:spacing w:val="-4"/>
        </w:rPr>
        <w:t xml:space="preserve">latter </w:t>
      </w:r>
      <w:r>
        <w:rPr>
          <w:spacing w:val="-3"/>
        </w:rPr>
        <w:t xml:space="preserve">more than </w:t>
      </w:r>
      <w:r>
        <w:t xml:space="preserve">I </w:t>
      </w:r>
      <w:r>
        <w:rPr>
          <w:spacing w:val="-4"/>
        </w:rPr>
        <w:t xml:space="preserve">value doing </w:t>
      </w:r>
      <w:r>
        <w:rPr>
          <w:spacing w:val="-3"/>
        </w:rPr>
        <w:t xml:space="preserve">the </w:t>
      </w:r>
      <w:r>
        <w:rPr>
          <w:spacing w:val="-6"/>
        </w:rPr>
        <w:t xml:space="preserve">former. </w:t>
      </w:r>
      <w:r>
        <w:rPr>
          <w:spacing w:val="-3"/>
        </w:rPr>
        <w:t xml:space="preserve">(Why “in </w:t>
      </w:r>
      <w:r>
        <w:rPr>
          <w:spacing w:val="-4"/>
        </w:rPr>
        <w:t xml:space="preserve">general” </w:t>
      </w:r>
      <w:r>
        <w:t xml:space="preserve">as </w:t>
      </w:r>
      <w:r>
        <w:rPr>
          <w:spacing w:val="-4"/>
        </w:rPr>
        <w:t xml:space="preserve">opposed </w:t>
      </w:r>
      <w:r>
        <w:t xml:space="preserve">to </w:t>
      </w:r>
      <w:r>
        <w:rPr>
          <w:spacing w:val="-4"/>
        </w:rPr>
        <w:t xml:space="preserve">“always”? There </w:t>
      </w:r>
      <w:r>
        <w:rPr>
          <w:spacing w:val="-3"/>
        </w:rPr>
        <w:t xml:space="preserve">are </w:t>
      </w:r>
      <w:r>
        <w:rPr>
          <w:spacing w:val="-4"/>
        </w:rPr>
        <w:t xml:space="preserve">times </w:t>
      </w:r>
      <w:r>
        <w:rPr>
          <w:spacing w:val="-3"/>
        </w:rPr>
        <w:t xml:space="preserve">when </w:t>
      </w:r>
      <w:r>
        <w:t xml:space="preserve">my </w:t>
      </w:r>
      <w:r>
        <w:rPr>
          <w:spacing w:val="-4"/>
        </w:rPr>
        <w:t xml:space="preserve">reading </w:t>
      </w:r>
      <w:r>
        <w:rPr>
          <w:i/>
          <w:spacing w:val="-5"/>
        </w:rPr>
        <w:t xml:space="preserve">Non-Standard </w:t>
      </w:r>
      <w:r>
        <w:rPr>
          <w:i/>
          <w:spacing w:val="-4"/>
        </w:rPr>
        <w:t xml:space="preserve">Analysis </w:t>
      </w:r>
      <w:r>
        <w:rPr>
          <w:spacing w:val="-4"/>
        </w:rPr>
        <w:t xml:space="preserve">would represent </w:t>
      </w:r>
      <w:r>
        <w:t xml:space="preserve">a </w:t>
      </w:r>
      <w:r>
        <w:rPr>
          <w:spacing w:val="-4"/>
        </w:rPr>
        <w:t xml:space="preserve">compulsive, pseudo-agential </w:t>
      </w:r>
      <w:r>
        <w:rPr>
          <w:spacing w:val="-3"/>
        </w:rPr>
        <w:t xml:space="preserve">act; and </w:t>
      </w:r>
      <w:r>
        <w:t xml:space="preserve">on </w:t>
      </w:r>
      <w:r>
        <w:rPr>
          <w:spacing w:val="-3"/>
        </w:rPr>
        <w:t xml:space="preserve">many </w:t>
      </w:r>
      <w:r>
        <w:t>o</w:t>
      </w:r>
      <w:r>
        <w:t xml:space="preserve">f </w:t>
      </w:r>
      <w:r>
        <w:rPr>
          <w:spacing w:val="-4"/>
        </w:rPr>
        <w:t xml:space="preserve">those occasions, </w:t>
      </w:r>
      <w:r>
        <w:t xml:space="preserve">my </w:t>
      </w:r>
      <w:r>
        <w:rPr>
          <w:spacing w:val="-4"/>
        </w:rPr>
        <w:t xml:space="preserve">watching </w:t>
      </w:r>
      <w:r>
        <w:t xml:space="preserve">TV </w:t>
      </w:r>
      <w:r>
        <w:rPr>
          <w:spacing w:val="-4"/>
        </w:rPr>
        <w:t xml:space="preserve">would </w:t>
      </w:r>
      <w:r>
        <w:t xml:space="preserve">be a </w:t>
      </w:r>
      <w:r>
        <w:rPr>
          <w:spacing w:val="-3"/>
        </w:rPr>
        <w:t xml:space="preserve">more </w:t>
      </w:r>
      <w:r>
        <w:rPr>
          <w:spacing w:val="-4"/>
        </w:rPr>
        <w:t xml:space="preserve">“integrated” </w:t>
      </w:r>
      <w:r>
        <w:rPr>
          <w:spacing w:val="-3"/>
        </w:rPr>
        <w:t xml:space="preserve">and </w:t>
      </w:r>
      <w:r>
        <w:rPr>
          <w:spacing w:val="-4"/>
        </w:rPr>
        <w:t xml:space="preserve">rational course </w:t>
      </w:r>
      <w:r>
        <w:t xml:space="preserve">of </w:t>
      </w:r>
      <w:r>
        <w:rPr>
          <w:spacing w:val="-4"/>
        </w:rPr>
        <w:t xml:space="preserve">action </w:t>
      </w:r>
      <w:r>
        <w:rPr>
          <w:spacing w:val="-3"/>
        </w:rPr>
        <w:t xml:space="preserve">than </w:t>
      </w:r>
      <w:r>
        <w:rPr>
          <w:spacing w:val="-4"/>
        </w:rPr>
        <w:t xml:space="preserve">would </w:t>
      </w:r>
      <w:r>
        <w:t xml:space="preserve">my </w:t>
      </w:r>
      <w:r>
        <w:rPr>
          <w:spacing w:val="-4"/>
        </w:rPr>
        <w:t xml:space="preserve">reading </w:t>
      </w:r>
      <w:r>
        <w:rPr>
          <w:spacing w:val="-3"/>
        </w:rPr>
        <w:t xml:space="preserve">some </w:t>
      </w:r>
      <w:r>
        <w:rPr>
          <w:spacing w:val="-4"/>
        </w:rPr>
        <w:t xml:space="preserve">onerous treatise. </w:t>
      </w:r>
      <w:r>
        <w:t xml:space="preserve">In </w:t>
      </w:r>
      <w:r>
        <w:rPr>
          <w:spacing w:val="-4"/>
        </w:rPr>
        <w:t xml:space="preserve">general, </w:t>
      </w:r>
      <w:r>
        <w:rPr>
          <w:spacing w:val="-3"/>
        </w:rPr>
        <w:t xml:space="preserve">many </w:t>
      </w:r>
      <w:r>
        <w:t xml:space="preserve">is </w:t>
      </w:r>
      <w:r>
        <w:rPr>
          <w:spacing w:val="-3"/>
        </w:rPr>
        <w:t xml:space="preserve">the time when what </w:t>
      </w:r>
      <w:r>
        <w:rPr>
          <w:spacing w:val="-4"/>
        </w:rPr>
        <w:t xml:space="preserve">would ordinarily </w:t>
      </w:r>
      <w:r>
        <w:t xml:space="preserve">be </w:t>
      </w:r>
      <w:r>
        <w:rPr>
          <w:spacing w:val="-4"/>
        </w:rPr>
        <w:t xml:space="preserve">characterized </w:t>
      </w:r>
      <w:r>
        <w:t xml:space="preserve">as </w:t>
      </w:r>
      <w:r>
        <w:rPr>
          <w:spacing w:val="-3"/>
        </w:rPr>
        <w:t xml:space="preserve">the </w:t>
      </w:r>
      <w:r>
        <w:rPr>
          <w:spacing w:val="-4"/>
        </w:rPr>
        <w:t xml:space="preserve">“lazy” course </w:t>
      </w:r>
      <w:r>
        <w:t xml:space="preserve">of </w:t>
      </w:r>
      <w:r>
        <w:rPr>
          <w:spacing w:val="-4"/>
        </w:rPr>
        <w:t xml:space="preserve">action </w:t>
      </w:r>
      <w:r>
        <w:t xml:space="preserve">is </w:t>
      </w:r>
      <w:r>
        <w:rPr>
          <w:spacing w:val="-3"/>
        </w:rPr>
        <w:t xml:space="preserve">the </w:t>
      </w:r>
      <w:r>
        <w:rPr>
          <w:spacing w:val="-4"/>
        </w:rPr>
        <w:t xml:space="preserve">rational, non-lazy </w:t>
      </w:r>
      <w:r>
        <w:rPr>
          <w:spacing w:val="-3"/>
        </w:rPr>
        <w:t xml:space="preserve">one, the </w:t>
      </w:r>
      <w:r>
        <w:rPr>
          <w:spacing w:val="-4"/>
        </w:rPr>
        <w:t xml:space="preserve">reason being </w:t>
      </w:r>
      <w:r>
        <w:rPr>
          <w:spacing w:val="-3"/>
        </w:rPr>
        <w:t xml:space="preserve">that what </w:t>
      </w:r>
      <w:r>
        <w:t xml:space="preserve">is in </w:t>
      </w:r>
      <w:r>
        <w:rPr>
          <w:spacing w:val="-3"/>
        </w:rPr>
        <w:t xml:space="preserve">fact </w:t>
      </w:r>
      <w:r>
        <w:t xml:space="preserve">an </w:t>
      </w:r>
      <w:r>
        <w:rPr>
          <w:spacing w:val="-4"/>
        </w:rPr>
        <w:t xml:space="preserve">agency-diminishing impulse cloaks itself </w:t>
      </w:r>
      <w:r>
        <w:t xml:space="preserve">as an </w:t>
      </w:r>
      <w:r>
        <w:rPr>
          <w:spacing w:val="-4"/>
        </w:rPr>
        <w:t xml:space="preserve">intention </w:t>
      </w:r>
      <w:r>
        <w:t xml:space="preserve">to </w:t>
      </w:r>
      <w:r>
        <w:rPr>
          <w:spacing w:val="-4"/>
        </w:rPr>
        <w:t xml:space="preserve">perform </w:t>
      </w:r>
      <w:r>
        <w:rPr>
          <w:spacing w:val="-3"/>
        </w:rPr>
        <w:t xml:space="preserve">some </w:t>
      </w:r>
      <w:r>
        <w:rPr>
          <w:spacing w:val="-4"/>
        </w:rPr>
        <w:t xml:space="preserve">action </w:t>
      </w:r>
      <w:r>
        <w:rPr>
          <w:spacing w:val="-3"/>
        </w:rPr>
        <w:t xml:space="preserve">that </w:t>
      </w:r>
      <w:r>
        <w:rPr>
          <w:spacing w:val="-4"/>
        </w:rPr>
        <w:t xml:space="preserve">would ordinarily </w:t>
      </w:r>
      <w:r>
        <w:t xml:space="preserve">be </w:t>
      </w:r>
      <w:r>
        <w:rPr>
          <w:spacing w:val="-3"/>
        </w:rPr>
        <w:t xml:space="preserve">seen </w:t>
      </w:r>
      <w:r>
        <w:t xml:space="preserve">as </w:t>
      </w:r>
      <w:r>
        <w:rPr>
          <w:spacing w:val="-4"/>
        </w:rPr>
        <w:t xml:space="preserve">agency-promoting, </w:t>
      </w:r>
      <w:r>
        <w:t xml:space="preserve">as </w:t>
      </w:r>
      <w:r>
        <w:rPr>
          <w:spacing w:val="-3"/>
        </w:rPr>
        <w:t xml:space="preserve">when </w:t>
      </w:r>
      <w:r>
        <w:rPr>
          <w:spacing w:val="-6"/>
        </w:rPr>
        <w:t xml:space="preserve">one’s </w:t>
      </w:r>
      <w:r>
        <w:rPr>
          <w:spacing w:val="-4"/>
        </w:rPr>
        <w:t xml:space="preserve">intention </w:t>
      </w:r>
      <w:r>
        <w:t xml:space="preserve">to </w:t>
      </w:r>
      <w:r>
        <w:rPr>
          <w:spacing w:val="-3"/>
        </w:rPr>
        <w:t xml:space="preserve">cut </w:t>
      </w:r>
      <w:r>
        <w:rPr>
          <w:spacing w:val="-6"/>
        </w:rPr>
        <w:t xml:space="preserve">one’s </w:t>
      </w:r>
      <w:r>
        <w:rPr>
          <w:spacing w:val="-4"/>
        </w:rPr>
        <w:t xml:space="preserve">break short </w:t>
      </w:r>
      <w:r>
        <w:t>so as to go</w:t>
      </w:r>
      <w:r>
        <w:t xml:space="preserve"> </w:t>
      </w:r>
      <w:r>
        <w:rPr>
          <w:spacing w:val="-3"/>
        </w:rPr>
        <w:t xml:space="preserve">for </w:t>
      </w:r>
      <w:r>
        <w:t xml:space="preserve">a </w:t>
      </w:r>
      <w:r>
        <w:rPr>
          <w:spacing w:val="-3"/>
        </w:rPr>
        <w:t xml:space="preserve">five mile run </w:t>
      </w:r>
      <w:r>
        <w:rPr>
          <w:spacing w:val="-4"/>
        </w:rPr>
        <w:t xml:space="preserve">(even though </w:t>
      </w:r>
      <w:r>
        <w:rPr>
          <w:spacing w:val="-6"/>
        </w:rPr>
        <w:t xml:space="preserve">one’s </w:t>
      </w:r>
      <w:r>
        <w:rPr>
          <w:spacing w:val="-4"/>
        </w:rPr>
        <w:t xml:space="preserve">bursitis makes </w:t>
      </w:r>
      <w:r>
        <w:t xml:space="preserve">it a </w:t>
      </w:r>
      <w:r>
        <w:rPr>
          <w:spacing w:val="-3"/>
        </w:rPr>
        <w:t xml:space="preserve">bad idea </w:t>
      </w:r>
      <w:r>
        <w:t xml:space="preserve">to do </w:t>
      </w:r>
      <w:r>
        <w:rPr>
          <w:spacing w:val="-3"/>
        </w:rPr>
        <w:t xml:space="preserve">so) </w:t>
      </w:r>
      <w:r>
        <w:t xml:space="preserve">or to </w:t>
      </w:r>
      <w:r>
        <w:rPr>
          <w:spacing w:val="-4"/>
        </w:rPr>
        <w:t xml:space="preserve">continue reading </w:t>
      </w:r>
      <w:r>
        <w:rPr>
          <w:spacing w:val="-3"/>
        </w:rPr>
        <w:t xml:space="preserve">some </w:t>
      </w:r>
      <w:r>
        <w:rPr>
          <w:spacing w:val="-4"/>
        </w:rPr>
        <w:t xml:space="preserve">treatise (even though, owing </w:t>
      </w:r>
      <w:r>
        <w:t xml:space="preserve">to </w:t>
      </w:r>
      <w:r>
        <w:rPr>
          <w:spacing w:val="-6"/>
        </w:rPr>
        <w:t xml:space="preserve">one’s </w:t>
      </w:r>
      <w:r>
        <w:rPr>
          <w:spacing w:val="-4"/>
        </w:rPr>
        <w:t xml:space="preserve">fatigue </w:t>
      </w:r>
      <w:r>
        <w:rPr>
          <w:spacing w:val="-3"/>
        </w:rPr>
        <w:t xml:space="preserve">and </w:t>
      </w:r>
      <w:r>
        <w:rPr>
          <w:spacing w:val="-4"/>
        </w:rPr>
        <w:t xml:space="preserve">consequent vulnerability </w:t>
      </w:r>
      <w:r>
        <w:t xml:space="preserve">to </w:t>
      </w:r>
      <w:r>
        <w:rPr>
          <w:spacing w:val="-4"/>
        </w:rPr>
        <w:t xml:space="preserve">performance diminishing influences, </w:t>
      </w:r>
      <w:r>
        <w:rPr>
          <w:spacing w:val="-3"/>
        </w:rPr>
        <w:t xml:space="preserve">one </w:t>
      </w:r>
      <w:r>
        <w:rPr>
          <w:spacing w:val="-4"/>
        </w:rPr>
        <w:t xml:space="preserve">would ultimately </w:t>
      </w:r>
      <w:r>
        <w:t xml:space="preserve">be a </w:t>
      </w:r>
      <w:r>
        <w:rPr>
          <w:spacing w:val="-4"/>
        </w:rPr>
        <w:t>better tr</w:t>
      </w:r>
      <w:r>
        <w:rPr>
          <w:spacing w:val="-4"/>
        </w:rPr>
        <w:t xml:space="preserve">eatise-reader </w:t>
      </w:r>
      <w:r>
        <w:rPr>
          <w:spacing w:val="-3"/>
        </w:rPr>
        <w:t xml:space="preserve">(and </w:t>
      </w:r>
      <w:r>
        <w:rPr>
          <w:spacing w:val="-4"/>
        </w:rPr>
        <w:t xml:space="preserve">treatise–writer) </w:t>
      </w:r>
      <w:r>
        <w:rPr>
          <w:spacing w:val="-3"/>
        </w:rPr>
        <w:t xml:space="preserve">were one, </w:t>
      </w:r>
      <w:r>
        <w:t xml:space="preserve">at </w:t>
      </w:r>
      <w:r>
        <w:rPr>
          <w:spacing w:val="-3"/>
        </w:rPr>
        <w:t xml:space="preserve">this </w:t>
      </w:r>
      <w:r>
        <w:rPr>
          <w:spacing w:val="-4"/>
        </w:rPr>
        <w:t xml:space="preserve">particular juncture, </w:t>
      </w:r>
      <w:r>
        <w:t xml:space="preserve">to </w:t>
      </w:r>
      <w:r>
        <w:rPr>
          <w:spacing w:val="-3"/>
        </w:rPr>
        <w:t xml:space="preserve">take </w:t>
      </w:r>
      <w:r>
        <w:t xml:space="preserve">a </w:t>
      </w:r>
      <w:r>
        <w:rPr>
          <w:spacing w:val="-4"/>
        </w:rPr>
        <w:t xml:space="preserve">break </w:t>
      </w:r>
      <w:r>
        <w:rPr>
          <w:spacing w:val="-3"/>
        </w:rPr>
        <w:t xml:space="preserve">from </w:t>
      </w:r>
      <w:r>
        <w:rPr>
          <w:spacing w:val="-4"/>
        </w:rPr>
        <w:t xml:space="preserve">treatise reading---we’ll revisit </w:t>
      </w:r>
      <w:r>
        <w:rPr>
          <w:spacing w:val="-3"/>
        </w:rPr>
        <w:t xml:space="preserve">this </w:t>
      </w:r>
      <w:r>
        <w:rPr>
          <w:spacing w:val="-4"/>
        </w:rPr>
        <w:t xml:space="preserve">obscure parenthetical point). </w:t>
      </w:r>
      <w:r>
        <w:t xml:space="preserve">I </w:t>
      </w:r>
      <w:r>
        <w:rPr>
          <w:i/>
          <w:spacing w:val="-4"/>
        </w:rPr>
        <w:t xml:space="preserve">value </w:t>
      </w:r>
      <w:r>
        <w:rPr>
          <w:spacing w:val="-4"/>
        </w:rPr>
        <w:t xml:space="preserve">reading </w:t>
      </w:r>
      <w:r>
        <w:rPr>
          <w:i/>
          <w:spacing w:val="-5"/>
        </w:rPr>
        <w:t xml:space="preserve">Non-Standard </w:t>
      </w:r>
      <w:r>
        <w:rPr>
          <w:i/>
          <w:spacing w:val="-4"/>
        </w:rPr>
        <w:t xml:space="preserve">Analysis </w:t>
      </w:r>
      <w:r>
        <w:rPr>
          <w:spacing w:val="-3"/>
        </w:rPr>
        <w:t xml:space="preserve">even </w:t>
      </w:r>
      <w:r>
        <w:rPr>
          <w:spacing w:val="-4"/>
        </w:rPr>
        <w:t xml:space="preserve">though, </w:t>
      </w:r>
      <w:r>
        <w:t xml:space="preserve">at </w:t>
      </w:r>
      <w:r>
        <w:rPr>
          <w:spacing w:val="-3"/>
        </w:rPr>
        <w:t xml:space="preserve">that </w:t>
      </w:r>
      <w:r>
        <w:rPr>
          <w:spacing w:val="-4"/>
        </w:rPr>
        <w:t xml:space="preserve">particular juncture, </w:t>
      </w:r>
      <w:r>
        <w:t xml:space="preserve">I do </w:t>
      </w:r>
      <w:r>
        <w:rPr>
          <w:spacing w:val="-3"/>
        </w:rPr>
        <w:t xml:space="preserve">not </w:t>
      </w:r>
      <w:r>
        <w:rPr>
          <w:i/>
          <w:spacing w:val="-5"/>
        </w:rPr>
        <w:t>des</w:t>
      </w:r>
      <w:r>
        <w:rPr>
          <w:i/>
          <w:spacing w:val="-5"/>
        </w:rPr>
        <w:t xml:space="preserve">ire </w:t>
      </w:r>
      <w:r>
        <w:t xml:space="preserve">to do </w:t>
      </w:r>
      <w:r>
        <w:rPr>
          <w:spacing w:val="-3"/>
        </w:rPr>
        <w:t xml:space="preserve">so, </w:t>
      </w:r>
      <w:r>
        <w:t xml:space="preserve">at </w:t>
      </w:r>
      <w:r>
        <w:rPr>
          <w:spacing w:val="-4"/>
        </w:rPr>
        <w:t xml:space="preserve">least </w:t>
      </w:r>
      <w:r>
        <w:t xml:space="preserve">as </w:t>
      </w:r>
      <w:r>
        <w:rPr>
          <w:spacing w:val="-3"/>
        </w:rPr>
        <w:t xml:space="preserve">much </w:t>
      </w:r>
      <w:r>
        <w:t xml:space="preserve">as I </w:t>
      </w:r>
      <w:r>
        <w:rPr>
          <w:spacing w:val="-4"/>
        </w:rPr>
        <w:t xml:space="preserve">desire </w:t>
      </w:r>
      <w:r>
        <w:t xml:space="preserve">to </w:t>
      </w:r>
      <w:r>
        <w:rPr>
          <w:spacing w:val="-4"/>
        </w:rPr>
        <w:t xml:space="preserve">watch </w:t>
      </w:r>
      <w:r>
        <w:rPr>
          <w:spacing w:val="-13"/>
        </w:rPr>
        <w:t xml:space="preserve">TV, </w:t>
      </w:r>
      <w:r>
        <w:rPr>
          <w:spacing w:val="-4"/>
        </w:rPr>
        <w:t xml:space="preserve">because </w:t>
      </w:r>
      <w:r>
        <w:t xml:space="preserve">I </w:t>
      </w:r>
      <w:r>
        <w:rPr>
          <w:spacing w:val="-4"/>
        </w:rPr>
        <w:t xml:space="preserve">judge </w:t>
      </w:r>
      <w:r>
        <w:rPr>
          <w:spacing w:val="-3"/>
        </w:rPr>
        <w:t xml:space="preserve">that </w:t>
      </w:r>
      <w:r>
        <w:rPr>
          <w:spacing w:val="-4"/>
        </w:rPr>
        <w:t xml:space="preserve">reading </w:t>
      </w:r>
      <w:r>
        <w:rPr>
          <w:spacing w:val="-3"/>
        </w:rPr>
        <w:t xml:space="preserve">that book </w:t>
      </w:r>
      <w:r>
        <w:rPr>
          <w:spacing w:val="-4"/>
        </w:rPr>
        <w:t xml:space="preserve">would consolidate </w:t>
      </w:r>
      <w:r>
        <w:t xml:space="preserve">my </w:t>
      </w:r>
      <w:r>
        <w:rPr>
          <w:spacing w:val="-4"/>
        </w:rPr>
        <w:t xml:space="preserve">agency </w:t>
      </w:r>
      <w:r>
        <w:rPr>
          <w:spacing w:val="-3"/>
        </w:rPr>
        <w:t xml:space="preserve">and </w:t>
      </w:r>
      <w:r>
        <w:rPr>
          <w:spacing w:val="-4"/>
        </w:rPr>
        <w:t xml:space="preserve">expand </w:t>
      </w:r>
      <w:r>
        <w:rPr>
          <w:spacing w:val="-3"/>
        </w:rPr>
        <w:t xml:space="preserve">its </w:t>
      </w:r>
      <w:r>
        <w:rPr>
          <w:spacing w:val="-4"/>
        </w:rPr>
        <w:t xml:space="preserve">jurisdiction, whereas watching </w:t>
      </w:r>
      <w:r>
        <w:t xml:space="preserve">TV </w:t>
      </w:r>
      <w:r>
        <w:rPr>
          <w:spacing w:val="-4"/>
        </w:rPr>
        <w:t xml:space="preserve">would </w:t>
      </w:r>
      <w:r>
        <w:rPr>
          <w:spacing w:val="-3"/>
        </w:rPr>
        <w:t xml:space="preserve">fail </w:t>
      </w:r>
      <w:r>
        <w:t xml:space="preserve">to </w:t>
      </w:r>
      <w:r>
        <w:rPr>
          <w:spacing w:val="-3"/>
        </w:rPr>
        <w:t>have</w:t>
      </w:r>
      <w:r>
        <w:rPr>
          <w:spacing w:val="-7"/>
        </w:rPr>
        <w:t xml:space="preserve"> </w:t>
      </w:r>
      <w:r>
        <w:rPr>
          <w:spacing w:val="-3"/>
        </w:rPr>
        <w:t>such</w:t>
      </w:r>
      <w:r>
        <w:rPr>
          <w:spacing w:val="-7"/>
        </w:rPr>
        <w:t xml:space="preserve"> </w:t>
      </w:r>
      <w:r>
        <w:rPr>
          <w:spacing w:val="-4"/>
        </w:rPr>
        <w:t>consequences</w:t>
      </w:r>
      <w:r>
        <w:rPr>
          <w:spacing w:val="-7"/>
        </w:rPr>
        <w:t xml:space="preserve"> </w:t>
      </w:r>
      <w:r>
        <w:rPr>
          <w:spacing w:val="-3"/>
        </w:rPr>
        <w:t>and</w:t>
      </w:r>
      <w:r>
        <w:rPr>
          <w:spacing w:val="-7"/>
        </w:rPr>
        <w:t xml:space="preserve"> </w:t>
      </w:r>
      <w:r>
        <w:rPr>
          <w:spacing w:val="-4"/>
        </w:rPr>
        <w:t>would</w:t>
      </w:r>
      <w:r>
        <w:rPr>
          <w:spacing w:val="-7"/>
        </w:rPr>
        <w:t xml:space="preserve"> </w:t>
      </w:r>
      <w:r>
        <w:rPr>
          <w:spacing w:val="-4"/>
        </w:rPr>
        <w:t>indeed</w:t>
      </w:r>
      <w:r>
        <w:rPr>
          <w:spacing w:val="-6"/>
        </w:rPr>
        <w:t xml:space="preserve"> </w:t>
      </w:r>
      <w:r>
        <w:rPr>
          <w:spacing w:val="-3"/>
        </w:rPr>
        <w:t>lead</w:t>
      </w:r>
      <w:r>
        <w:rPr>
          <w:spacing w:val="-7"/>
        </w:rPr>
        <w:t xml:space="preserve"> </w:t>
      </w:r>
      <w:r>
        <w:t>to</w:t>
      </w:r>
      <w:r>
        <w:rPr>
          <w:spacing w:val="-7"/>
        </w:rPr>
        <w:t xml:space="preserve"> </w:t>
      </w:r>
      <w:r>
        <w:t>a</w:t>
      </w:r>
      <w:r>
        <w:rPr>
          <w:spacing w:val="-7"/>
        </w:rPr>
        <w:t xml:space="preserve"> </w:t>
      </w:r>
      <w:r>
        <w:rPr>
          <w:spacing w:val="-4"/>
        </w:rPr>
        <w:t>withering</w:t>
      </w:r>
      <w:r>
        <w:rPr>
          <w:spacing w:val="-7"/>
        </w:rPr>
        <w:t xml:space="preserve"> </w:t>
      </w:r>
      <w:r>
        <w:t>of</w:t>
      </w:r>
      <w:r>
        <w:rPr>
          <w:spacing w:val="-6"/>
        </w:rPr>
        <w:t xml:space="preserve"> agency.</w:t>
      </w:r>
    </w:p>
    <w:p w:rsidR="000D32F5" w:rsidRDefault="003015BB">
      <w:pPr>
        <w:pStyle w:val="BodyText"/>
        <w:spacing w:before="16" w:line="249" w:lineRule="auto"/>
        <w:ind w:right="166" w:firstLine="288"/>
      </w:pPr>
      <w:r>
        <w:rPr>
          <w:spacing w:val="-11"/>
        </w:rPr>
        <w:t xml:space="preserve">To </w:t>
      </w:r>
      <w:r>
        <w:t xml:space="preserve">be </w:t>
      </w:r>
      <w:r>
        <w:rPr>
          <w:spacing w:val="-4"/>
        </w:rPr>
        <w:t xml:space="preserve">sure, </w:t>
      </w:r>
      <w:r>
        <w:rPr>
          <w:spacing w:val="-3"/>
        </w:rPr>
        <w:t xml:space="preserve">once </w:t>
      </w:r>
      <w:r>
        <w:t xml:space="preserve">I </w:t>
      </w:r>
      <w:r>
        <w:rPr>
          <w:spacing w:val="-3"/>
        </w:rPr>
        <w:t xml:space="preserve">turn </w:t>
      </w:r>
      <w:r>
        <w:rPr>
          <w:spacing w:val="-4"/>
        </w:rPr>
        <w:t xml:space="preserve">off </w:t>
      </w:r>
      <w:r>
        <w:rPr>
          <w:spacing w:val="-3"/>
        </w:rPr>
        <w:t xml:space="preserve">the </w:t>
      </w:r>
      <w:r>
        <w:t xml:space="preserve">TV </w:t>
      </w:r>
      <w:r>
        <w:rPr>
          <w:spacing w:val="-3"/>
        </w:rPr>
        <w:t xml:space="preserve">and </w:t>
      </w:r>
      <w:r>
        <w:rPr>
          <w:spacing w:val="-4"/>
        </w:rPr>
        <w:t xml:space="preserve">start reading </w:t>
      </w:r>
      <w:r>
        <w:rPr>
          <w:i/>
          <w:spacing w:val="-5"/>
        </w:rPr>
        <w:t xml:space="preserve">Non-Standard </w:t>
      </w:r>
      <w:r>
        <w:rPr>
          <w:i/>
          <w:spacing w:val="-3"/>
        </w:rPr>
        <w:t>Analysis</w:t>
      </w:r>
      <w:r>
        <w:rPr>
          <w:spacing w:val="-3"/>
        </w:rPr>
        <w:t xml:space="preserve">, </w:t>
      </w:r>
      <w:r>
        <w:t xml:space="preserve">I </w:t>
      </w:r>
      <w:r>
        <w:rPr>
          <w:spacing w:val="-3"/>
        </w:rPr>
        <w:t xml:space="preserve">not only </w:t>
      </w:r>
      <w:r>
        <w:rPr>
          <w:spacing w:val="-4"/>
        </w:rPr>
        <w:t xml:space="preserve">experience gratification, </w:t>
      </w:r>
      <w:r>
        <w:rPr>
          <w:spacing w:val="-3"/>
        </w:rPr>
        <w:t xml:space="preserve">but </w:t>
      </w:r>
      <w:r>
        <w:t xml:space="preserve">do so on a </w:t>
      </w:r>
      <w:r>
        <w:rPr>
          <w:spacing w:val="-4"/>
        </w:rPr>
        <w:t xml:space="preserve">number </w:t>
      </w:r>
      <w:r>
        <w:t xml:space="preserve">of </w:t>
      </w:r>
      <w:r>
        <w:rPr>
          <w:spacing w:val="-4"/>
        </w:rPr>
        <w:t xml:space="preserve">levels. First </w:t>
      </w:r>
      <w:r>
        <w:t xml:space="preserve">of </w:t>
      </w:r>
      <w:r>
        <w:rPr>
          <w:spacing w:val="-3"/>
        </w:rPr>
        <w:t xml:space="preserve">all, </w:t>
      </w:r>
      <w:r>
        <w:t xml:space="preserve">I am </w:t>
      </w:r>
      <w:r>
        <w:rPr>
          <w:spacing w:val="-4"/>
        </w:rPr>
        <w:t xml:space="preserve">proud </w:t>
      </w:r>
      <w:r>
        <w:t xml:space="preserve">of </w:t>
      </w:r>
      <w:r>
        <w:rPr>
          <w:spacing w:val="-4"/>
        </w:rPr>
        <w:t xml:space="preserve">myself </w:t>
      </w:r>
      <w:r>
        <w:rPr>
          <w:spacing w:val="-3"/>
        </w:rPr>
        <w:t xml:space="preserve">for </w:t>
      </w:r>
      <w:r>
        <w:rPr>
          <w:spacing w:val="-4"/>
        </w:rPr>
        <w:t xml:space="preserve">doing </w:t>
      </w:r>
      <w:r>
        <w:rPr>
          <w:spacing w:val="-3"/>
        </w:rPr>
        <w:t xml:space="preserve">the </w:t>
      </w:r>
      <w:r>
        <w:rPr>
          <w:spacing w:val="-4"/>
        </w:rPr>
        <w:t xml:space="preserve">right thing. Second, </w:t>
      </w:r>
      <w:r>
        <w:rPr>
          <w:spacing w:val="-3"/>
        </w:rPr>
        <w:t xml:space="preserve">and much more </w:t>
      </w:r>
      <w:r>
        <w:rPr>
          <w:spacing w:val="-5"/>
        </w:rPr>
        <w:t xml:space="preserve">importantly, </w:t>
      </w:r>
      <w:r>
        <w:t xml:space="preserve">in </w:t>
      </w:r>
      <w:r>
        <w:rPr>
          <w:spacing w:val="-4"/>
        </w:rPr>
        <w:t>r</w:t>
      </w:r>
      <w:r>
        <w:rPr>
          <w:spacing w:val="-4"/>
        </w:rPr>
        <w:t xml:space="preserve">eading </w:t>
      </w:r>
      <w:r>
        <w:rPr>
          <w:i/>
          <w:spacing w:val="-5"/>
        </w:rPr>
        <w:t xml:space="preserve">Non-Standard </w:t>
      </w:r>
      <w:r>
        <w:rPr>
          <w:i/>
          <w:spacing w:val="-3"/>
        </w:rPr>
        <w:t>Analysis</w:t>
      </w:r>
      <w:r>
        <w:rPr>
          <w:spacing w:val="-3"/>
        </w:rPr>
        <w:t xml:space="preserve">, </w:t>
      </w:r>
      <w:r>
        <w:t xml:space="preserve">I </w:t>
      </w:r>
      <w:r>
        <w:rPr>
          <w:spacing w:val="-4"/>
        </w:rPr>
        <w:t xml:space="preserve">experience </w:t>
      </w:r>
      <w:r>
        <w:rPr>
          <w:spacing w:val="-3"/>
        </w:rPr>
        <w:t xml:space="preserve">what </w:t>
      </w:r>
      <w:r>
        <w:t xml:space="preserve">I </w:t>
      </w:r>
      <w:r>
        <w:rPr>
          <w:spacing w:val="-3"/>
        </w:rPr>
        <w:t xml:space="preserve">will </w:t>
      </w:r>
      <w:r>
        <w:rPr>
          <w:spacing w:val="-4"/>
        </w:rPr>
        <w:t xml:space="preserve">refer </w:t>
      </w:r>
      <w:r>
        <w:t xml:space="preserve">to as </w:t>
      </w:r>
      <w:r>
        <w:rPr>
          <w:i/>
          <w:spacing w:val="-4"/>
        </w:rPr>
        <w:t>agential enjoyment</w:t>
      </w:r>
      <w:r>
        <w:rPr>
          <w:spacing w:val="-4"/>
        </w:rPr>
        <w:t xml:space="preserve">, whereas </w:t>
      </w:r>
      <w:r>
        <w:t xml:space="preserve">in </w:t>
      </w:r>
      <w:r>
        <w:rPr>
          <w:spacing w:val="-4"/>
        </w:rPr>
        <w:t xml:space="preserve">lazily watching </w:t>
      </w:r>
      <w:r>
        <w:t xml:space="preserve">TV I am </w:t>
      </w:r>
      <w:r>
        <w:rPr>
          <w:spacing w:val="-4"/>
        </w:rPr>
        <w:t xml:space="preserve">experience non-agential enjoyment. </w:t>
      </w:r>
      <w:r>
        <w:rPr>
          <w:spacing w:val="-9"/>
        </w:rPr>
        <w:t xml:space="preserve">(We </w:t>
      </w:r>
      <w:r>
        <w:rPr>
          <w:spacing w:val="-3"/>
        </w:rPr>
        <w:t xml:space="preserve">tend </w:t>
      </w:r>
      <w:r>
        <w:t xml:space="preserve">to </w:t>
      </w:r>
      <w:r>
        <w:rPr>
          <w:spacing w:val="-3"/>
        </w:rPr>
        <w:t xml:space="preserve">use the word </w:t>
      </w:r>
      <w:r>
        <w:rPr>
          <w:spacing w:val="-4"/>
        </w:rPr>
        <w:t xml:space="preserve">“pleasure” </w:t>
      </w:r>
      <w:r>
        <w:t xml:space="preserve">to </w:t>
      </w:r>
      <w:r>
        <w:rPr>
          <w:spacing w:val="-4"/>
        </w:rPr>
        <w:t xml:space="preserve">refer </w:t>
      </w:r>
      <w:r>
        <w:t xml:space="preserve">to </w:t>
      </w:r>
      <w:r>
        <w:rPr>
          <w:spacing w:val="-4"/>
        </w:rPr>
        <w:t xml:space="preserve">non-agential enjoyment: </w:t>
      </w:r>
      <w:r>
        <w:rPr>
          <w:spacing w:val="-3"/>
        </w:rPr>
        <w:t xml:space="preserve">one </w:t>
      </w:r>
      <w:r>
        <w:rPr>
          <w:spacing w:val="-4"/>
        </w:rPr>
        <w:t xml:space="preserve">experiences “pleasure” </w:t>
      </w:r>
      <w:r>
        <w:rPr>
          <w:spacing w:val="-3"/>
        </w:rPr>
        <w:t xml:space="preserve">when one </w:t>
      </w:r>
      <w:r>
        <w:rPr>
          <w:spacing w:val="-4"/>
        </w:rPr>
        <w:t xml:space="preserve">enters </w:t>
      </w:r>
      <w:r>
        <w:t xml:space="preserve">a </w:t>
      </w:r>
      <w:r>
        <w:rPr>
          <w:spacing w:val="-3"/>
        </w:rPr>
        <w:t xml:space="preserve">warm </w:t>
      </w:r>
      <w:r>
        <w:rPr>
          <w:spacing w:val="-4"/>
        </w:rPr>
        <w:t xml:space="preserve">bath. </w:t>
      </w:r>
      <w:r>
        <w:rPr>
          <w:spacing w:val="-3"/>
        </w:rPr>
        <w:t xml:space="preserve">But, </w:t>
      </w:r>
      <w:r>
        <w:rPr>
          <w:spacing w:val="-4"/>
        </w:rPr>
        <w:t xml:space="preserve">although </w:t>
      </w:r>
      <w:r>
        <w:rPr>
          <w:spacing w:val="-3"/>
        </w:rPr>
        <w:t xml:space="preserve">one </w:t>
      </w:r>
      <w:r>
        <w:rPr>
          <w:i/>
          <w:spacing w:val="-4"/>
        </w:rPr>
        <w:t xml:space="preserve">enjoys </w:t>
      </w:r>
      <w:r>
        <w:rPr>
          <w:spacing w:val="-4"/>
        </w:rPr>
        <w:t xml:space="preserve">reading difficult treatises </w:t>
      </w:r>
      <w:r>
        <w:t xml:space="preserve">or </w:t>
      </w:r>
      <w:r>
        <w:rPr>
          <w:spacing w:val="-4"/>
        </w:rPr>
        <w:t xml:space="preserve">working </w:t>
      </w:r>
      <w:r>
        <w:t xml:space="preserve">on </w:t>
      </w:r>
      <w:r>
        <w:rPr>
          <w:spacing w:val="-6"/>
        </w:rPr>
        <w:t xml:space="preserve">one’s </w:t>
      </w:r>
      <w:r>
        <w:rPr>
          <w:spacing w:val="-4"/>
        </w:rPr>
        <w:t xml:space="preserve">backhand, </w:t>
      </w:r>
      <w:r>
        <w:rPr>
          <w:spacing w:val="-3"/>
        </w:rPr>
        <w:t xml:space="preserve">and </w:t>
      </w:r>
      <w:r>
        <w:rPr>
          <w:spacing w:val="-4"/>
        </w:rPr>
        <w:t xml:space="preserve">although </w:t>
      </w:r>
      <w:r>
        <w:rPr>
          <w:spacing w:val="-3"/>
        </w:rPr>
        <w:t xml:space="preserve">one </w:t>
      </w:r>
      <w:r>
        <w:rPr>
          <w:i/>
          <w:spacing w:val="-3"/>
        </w:rPr>
        <w:t xml:space="preserve">does </w:t>
      </w:r>
      <w:r>
        <w:rPr>
          <w:spacing w:val="-4"/>
        </w:rPr>
        <w:t xml:space="preserve">experience </w:t>
      </w:r>
      <w:r>
        <w:rPr>
          <w:i/>
        </w:rPr>
        <w:t xml:space="preserve">a </w:t>
      </w:r>
      <w:r>
        <w:rPr>
          <w:i/>
          <w:spacing w:val="-3"/>
        </w:rPr>
        <w:t xml:space="preserve">kind </w:t>
      </w:r>
      <w:r>
        <w:rPr>
          <w:i/>
        </w:rPr>
        <w:t xml:space="preserve">of </w:t>
      </w:r>
      <w:r>
        <w:rPr>
          <w:i/>
          <w:spacing w:val="-5"/>
        </w:rPr>
        <w:t xml:space="preserve">pleasure </w:t>
      </w:r>
      <w:r>
        <w:t xml:space="preserve">in </w:t>
      </w:r>
      <w:r>
        <w:rPr>
          <w:spacing w:val="-4"/>
        </w:rPr>
        <w:t xml:space="preserve">doing </w:t>
      </w:r>
      <w:r>
        <w:rPr>
          <w:spacing w:val="-3"/>
        </w:rPr>
        <w:t xml:space="preserve">so, that </w:t>
      </w:r>
      <w:r>
        <w:rPr>
          <w:spacing w:val="-4"/>
        </w:rPr>
        <w:t xml:space="preserve">pleasure </w:t>
      </w:r>
      <w:r>
        <w:t xml:space="preserve">is </w:t>
      </w:r>
      <w:r>
        <w:rPr>
          <w:spacing w:val="-4"/>
        </w:rPr>
        <w:t xml:space="preserve">derivative </w:t>
      </w:r>
      <w:r>
        <w:t xml:space="preserve">of a </w:t>
      </w:r>
      <w:r>
        <w:rPr>
          <w:spacing w:val="-4"/>
        </w:rPr>
        <w:t xml:space="preserve">certain </w:t>
      </w:r>
      <w:r>
        <w:rPr>
          <w:spacing w:val="-3"/>
        </w:rPr>
        <w:t xml:space="preserve">kind </w:t>
      </w:r>
      <w:r>
        <w:t xml:space="preserve">of </w:t>
      </w:r>
      <w:r>
        <w:rPr>
          <w:spacing w:val="-4"/>
        </w:rPr>
        <w:t>enjoyme</w:t>
      </w:r>
      <w:r>
        <w:rPr>
          <w:spacing w:val="-4"/>
        </w:rPr>
        <w:t xml:space="preserve">nt </w:t>
      </w:r>
      <w:r>
        <w:rPr>
          <w:spacing w:val="-3"/>
        </w:rPr>
        <w:t xml:space="preserve">(for lack </w:t>
      </w:r>
      <w:r>
        <w:t xml:space="preserve">of a </w:t>
      </w:r>
      <w:r>
        <w:rPr>
          <w:spacing w:val="-4"/>
        </w:rPr>
        <w:t xml:space="preserve">better word) </w:t>
      </w:r>
      <w:r>
        <w:rPr>
          <w:spacing w:val="-3"/>
        </w:rPr>
        <w:t xml:space="preserve">that </w:t>
      </w:r>
      <w:r>
        <w:rPr>
          <w:spacing w:val="-4"/>
        </w:rPr>
        <w:t xml:space="preserve">comes </w:t>
      </w:r>
      <w:r>
        <w:rPr>
          <w:spacing w:val="-3"/>
        </w:rPr>
        <w:t xml:space="preserve">from </w:t>
      </w:r>
      <w:r>
        <w:rPr>
          <w:spacing w:val="-4"/>
        </w:rPr>
        <w:t xml:space="preserve">exercising </w:t>
      </w:r>
      <w:r>
        <w:rPr>
          <w:spacing w:val="-6"/>
        </w:rPr>
        <w:t>one’s agency.)</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1092" w:name="_bookmark1091"/>
      <w:bookmarkEnd w:id="1092"/>
      <w:r>
        <w:rPr>
          <w:u w:val="none"/>
        </w:rPr>
        <w:t>2.3.4 What are values? (continued)</w:t>
      </w:r>
    </w:p>
    <w:p w:rsidR="000D32F5" w:rsidRDefault="000D32F5">
      <w:pPr>
        <w:pStyle w:val="BodyText"/>
        <w:spacing w:before="1"/>
        <w:ind w:left="0"/>
        <w:rPr>
          <w:b/>
          <w:sz w:val="26"/>
        </w:rPr>
      </w:pPr>
    </w:p>
    <w:p w:rsidR="000D32F5" w:rsidRDefault="003015BB">
      <w:pPr>
        <w:pStyle w:val="BodyText"/>
        <w:spacing w:line="249" w:lineRule="auto"/>
        <w:ind w:firstLine="288"/>
      </w:pPr>
      <w:r>
        <w:t xml:space="preserve">I </w:t>
      </w:r>
      <w:r>
        <w:rPr>
          <w:i/>
          <w:spacing w:val="-3"/>
        </w:rPr>
        <w:t xml:space="preserve">have </w:t>
      </w:r>
      <w:r>
        <w:rPr>
          <w:spacing w:val="-4"/>
        </w:rPr>
        <w:t xml:space="preserve">impulses. Impulses </w:t>
      </w:r>
      <w:r>
        <w:rPr>
          <w:spacing w:val="-3"/>
        </w:rPr>
        <w:t xml:space="preserve">are </w:t>
      </w:r>
      <w:r>
        <w:rPr>
          <w:i/>
        </w:rPr>
        <w:t xml:space="preserve">in </w:t>
      </w:r>
      <w:r>
        <w:rPr>
          <w:spacing w:val="-3"/>
        </w:rPr>
        <w:t xml:space="preserve">me. But they are not </w:t>
      </w:r>
      <w:r>
        <w:rPr>
          <w:i/>
        </w:rPr>
        <w:t xml:space="preserve">of </w:t>
      </w:r>
      <w:r>
        <w:rPr>
          <w:spacing w:val="-3"/>
        </w:rPr>
        <w:t xml:space="preserve">me. </w:t>
      </w:r>
      <w:r>
        <w:rPr>
          <w:i/>
        </w:rPr>
        <w:t xml:space="preserve">I </w:t>
      </w:r>
      <w:r>
        <w:t xml:space="preserve">am </w:t>
      </w:r>
      <w:r>
        <w:rPr>
          <w:spacing w:val="-3"/>
        </w:rPr>
        <w:t xml:space="preserve">not </w:t>
      </w:r>
      <w:r>
        <w:t xml:space="preserve">my </w:t>
      </w:r>
      <w:r>
        <w:rPr>
          <w:spacing w:val="-4"/>
        </w:rPr>
        <w:t xml:space="preserve">impulses. There </w:t>
      </w:r>
      <w:r>
        <w:t xml:space="preserve">is a </w:t>
      </w:r>
      <w:r>
        <w:rPr>
          <w:spacing w:val="-4"/>
        </w:rPr>
        <w:t xml:space="preserve">sense </w:t>
      </w:r>
      <w:r>
        <w:t xml:space="preserve">in </w:t>
      </w:r>
      <w:r>
        <w:rPr>
          <w:spacing w:val="-4"/>
        </w:rPr>
        <w:t xml:space="preserve">which, </w:t>
      </w:r>
      <w:r>
        <w:t xml:space="preserve">so </w:t>
      </w:r>
      <w:r>
        <w:rPr>
          <w:spacing w:val="-3"/>
        </w:rPr>
        <w:t xml:space="preserve">far </w:t>
      </w:r>
      <w:r>
        <w:t xml:space="preserve">as my </w:t>
      </w:r>
      <w:r>
        <w:rPr>
          <w:spacing w:val="-4"/>
        </w:rPr>
        <w:t xml:space="preserve">behaviors </w:t>
      </w:r>
      <w:r>
        <w:rPr>
          <w:spacing w:val="-3"/>
        </w:rPr>
        <w:t xml:space="preserve">are </w:t>
      </w:r>
      <w:r>
        <w:rPr>
          <w:spacing w:val="-4"/>
        </w:rPr>
        <w:t xml:space="preserve">impulse driven, </w:t>
      </w:r>
      <w:r>
        <w:rPr>
          <w:i/>
        </w:rPr>
        <w:t xml:space="preserve">I </w:t>
      </w:r>
      <w:r>
        <w:t xml:space="preserve">am </w:t>
      </w:r>
      <w:r>
        <w:rPr>
          <w:spacing w:val="-3"/>
        </w:rPr>
        <w:t xml:space="preserve">not </w:t>
      </w:r>
      <w:r>
        <w:rPr>
          <w:spacing w:val="-4"/>
        </w:rPr>
        <w:t>acting.</w:t>
      </w:r>
      <w:r>
        <w:rPr>
          <w:spacing w:val="-11"/>
        </w:rPr>
        <w:t xml:space="preserve"> To </w:t>
      </w:r>
      <w:r>
        <w:rPr>
          <w:spacing w:val="-3"/>
        </w:rPr>
        <w:t xml:space="preserve">put </w:t>
      </w:r>
      <w:r>
        <w:t xml:space="preserve">it </w:t>
      </w:r>
      <w:r>
        <w:rPr>
          <w:spacing w:val="-4"/>
        </w:rPr>
        <w:t>another</w:t>
      </w:r>
      <w:r>
        <w:rPr>
          <w:spacing w:val="-7"/>
        </w:rPr>
        <w:t xml:space="preserve"> way, </w:t>
      </w:r>
      <w:r>
        <w:t xml:space="preserve">so </w:t>
      </w:r>
      <w:r>
        <w:rPr>
          <w:spacing w:val="-3"/>
        </w:rPr>
        <w:t xml:space="preserve">far </w:t>
      </w:r>
      <w:r>
        <w:t xml:space="preserve">as I </w:t>
      </w:r>
      <w:r>
        <w:rPr>
          <w:i/>
        </w:rPr>
        <w:t xml:space="preserve">am </w:t>
      </w:r>
      <w:r>
        <w:rPr>
          <w:spacing w:val="-4"/>
        </w:rPr>
        <w:t xml:space="preserve">acting </w:t>
      </w:r>
      <w:r>
        <w:t xml:space="preserve">in </w:t>
      </w:r>
      <w:r>
        <w:rPr>
          <w:spacing w:val="-3"/>
        </w:rPr>
        <w:t xml:space="preserve">such </w:t>
      </w:r>
      <w:r>
        <w:rPr>
          <w:spacing w:val="-4"/>
        </w:rPr>
        <w:t xml:space="preserve">circumstances, </w:t>
      </w:r>
      <w:r>
        <w:t xml:space="preserve">my </w:t>
      </w:r>
      <w:r>
        <w:rPr>
          <w:spacing w:val="-4"/>
        </w:rPr>
        <w:t xml:space="preserve">actions </w:t>
      </w:r>
      <w:r>
        <w:rPr>
          <w:spacing w:val="-3"/>
        </w:rPr>
        <w:t xml:space="preserve">are but </w:t>
      </w:r>
      <w:r>
        <w:rPr>
          <w:spacing w:val="-4"/>
        </w:rPr>
        <w:t xml:space="preserve">vehicles </w:t>
      </w:r>
      <w:r>
        <w:rPr>
          <w:spacing w:val="-3"/>
        </w:rPr>
        <w:t xml:space="preserve">for </w:t>
      </w:r>
      <w:r>
        <w:rPr>
          <w:spacing w:val="-4"/>
        </w:rPr>
        <w:t>sub-agential impulses.</w:t>
      </w:r>
    </w:p>
    <w:p w:rsidR="000D32F5" w:rsidRDefault="003015BB">
      <w:pPr>
        <w:pStyle w:val="BodyText"/>
        <w:spacing w:before="3" w:line="249" w:lineRule="auto"/>
        <w:ind w:right="171"/>
        <w:jc w:val="both"/>
      </w:pPr>
      <w:r>
        <w:rPr>
          <w:spacing w:val="-5"/>
        </w:rPr>
        <w:t xml:space="preserve">Consequently, </w:t>
      </w:r>
      <w:r>
        <w:t xml:space="preserve">my </w:t>
      </w:r>
      <w:r>
        <w:rPr>
          <w:spacing w:val="-4"/>
        </w:rPr>
        <w:t xml:space="preserve">behavior </w:t>
      </w:r>
      <w:r>
        <w:t xml:space="preserve">in </w:t>
      </w:r>
      <w:r>
        <w:rPr>
          <w:spacing w:val="-3"/>
        </w:rPr>
        <w:t xml:space="preserve">such </w:t>
      </w:r>
      <w:r>
        <w:rPr>
          <w:spacing w:val="-4"/>
        </w:rPr>
        <w:t xml:space="preserve">circumstances </w:t>
      </w:r>
      <w:r>
        <w:t xml:space="preserve">is </w:t>
      </w:r>
      <w:r>
        <w:rPr>
          <w:spacing w:val="-4"/>
        </w:rPr>
        <w:t xml:space="preserve">ultimately </w:t>
      </w:r>
      <w:r>
        <w:rPr>
          <w:spacing w:val="-3"/>
        </w:rPr>
        <w:t xml:space="preserve">only </w:t>
      </w:r>
      <w:r>
        <w:rPr>
          <w:spacing w:val="-4"/>
        </w:rPr>
        <w:t xml:space="preserve">pseudo-agential. </w:t>
      </w:r>
      <w:r>
        <w:t>In</w:t>
      </w:r>
      <w:r>
        <w:t xml:space="preserve"> </w:t>
      </w:r>
      <w:r>
        <w:rPr>
          <w:spacing w:val="-3"/>
        </w:rPr>
        <w:t xml:space="preserve">such </w:t>
      </w:r>
      <w:r>
        <w:rPr>
          <w:spacing w:val="-4"/>
        </w:rPr>
        <w:t xml:space="preserve">cases, </w:t>
      </w:r>
      <w:r>
        <w:rPr>
          <w:spacing w:val="-3"/>
        </w:rPr>
        <w:t>that</w:t>
      </w:r>
      <w:r>
        <w:rPr>
          <w:spacing w:val="-8"/>
        </w:rPr>
        <w:t xml:space="preserve"> </w:t>
      </w:r>
      <w:r>
        <w:t>is</w:t>
      </w:r>
      <w:r>
        <w:rPr>
          <w:spacing w:val="-7"/>
        </w:rPr>
        <w:t xml:space="preserve"> </w:t>
      </w:r>
      <w:r>
        <w:t>to</w:t>
      </w:r>
      <w:r>
        <w:rPr>
          <w:spacing w:val="-7"/>
        </w:rPr>
        <w:t xml:space="preserve"> say, </w:t>
      </w:r>
      <w:r>
        <w:t>my</w:t>
      </w:r>
      <w:r>
        <w:rPr>
          <w:spacing w:val="-8"/>
        </w:rPr>
        <w:t xml:space="preserve"> </w:t>
      </w:r>
      <w:r>
        <w:rPr>
          <w:spacing w:val="-4"/>
        </w:rPr>
        <w:t>agency</w:t>
      </w:r>
      <w:r>
        <w:rPr>
          <w:spacing w:val="-7"/>
        </w:rPr>
        <w:t xml:space="preserve"> </w:t>
      </w:r>
      <w:r>
        <w:t>is</w:t>
      </w:r>
      <w:r>
        <w:rPr>
          <w:spacing w:val="-7"/>
        </w:rPr>
        <w:t xml:space="preserve"> </w:t>
      </w:r>
      <w:r>
        <w:rPr>
          <w:spacing w:val="-4"/>
        </w:rPr>
        <w:t>involved,</w:t>
      </w:r>
      <w:r>
        <w:rPr>
          <w:spacing w:val="-7"/>
        </w:rPr>
        <w:t xml:space="preserve"> </w:t>
      </w:r>
      <w:r>
        <w:rPr>
          <w:spacing w:val="-3"/>
        </w:rPr>
        <w:t>but</w:t>
      </w:r>
      <w:r>
        <w:rPr>
          <w:spacing w:val="-7"/>
        </w:rPr>
        <w:t xml:space="preserve"> </w:t>
      </w:r>
      <w:r>
        <w:rPr>
          <w:spacing w:val="-3"/>
        </w:rPr>
        <w:t>only</w:t>
      </w:r>
      <w:r>
        <w:rPr>
          <w:spacing w:val="-8"/>
        </w:rPr>
        <w:t xml:space="preserve"> </w:t>
      </w:r>
      <w:r>
        <w:t>as</w:t>
      </w:r>
      <w:r>
        <w:rPr>
          <w:spacing w:val="-7"/>
        </w:rPr>
        <w:t xml:space="preserve"> </w:t>
      </w:r>
      <w:r>
        <w:t>a</w:t>
      </w:r>
      <w:r>
        <w:rPr>
          <w:spacing w:val="-7"/>
        </w:rPr>
        <w:t xml:space="preserve"> </w:t>
      </w:r>
      <w:r>
        <w:rPr>
          <w:spacing w:val="-3"/>
        </w:rPr>
        <w:t>way</w:t>
      </w:r>
      <w:r>
        <w:rPr>
          <w:spacing w:val="-7"/>
        </w:rPr>
        <w:t xml:space="preserve"> </w:t>
      </w:r>
      <w:r>
        <w:t>of</w:t>
      </w:r>
      <w:r>
        <w:rPr>
          <w:spacing w:val="-7"/>
        </w:rPr>
        <w:t xml:space="preserve"> </w:t>
      </w:r>
      <w:r>
        <w:rPr>
          <w:spacing w:val="-4"/>
        </w:rPr>
        <w:t>discharging</w:t>
      </w:r>
      <w:r>
        <w:rPr>
          <w:spacing w:val="-8"/>
        </w:rPr>
        <w:t xml:space="preserve"> </w:t>
      </w:r>
      <w:r>
        <w:rPr>
          <w:spacing w:val="-4"/>
        </w:rPr>
        <w:t>impulses</w:t>
      </w:r>
      <w:r>
        <w:rPr>
          <w:spacing w:val="-7"/>
        </w:rPr>
        <w:t xml:space="preserve"> </w:t>
      </w:r>
      <w:r>
        <w:rPr>
          <w:spacing w:val="-3"/>
        </w:rPr>
        <w:t>that</w:t>
      </w:r>
      <w:r>
        <w:rPr>
          <w:spacing w:val="-7"/>
        </w:rPr>
        <w:t xml:space="preserve"> </w:t>
      </w:r>
      <w:r>
        <w:rPr>
          <w:spacing w:val="-3"/>
        </w:rPr>
        <w:t>are</w:t>
      </w:r>
      <w:r>
        <w:rPr>
          <w:spacing w:val="-7"/>
        </w:rPr>
        <w:t xml:space="preserve"> </w:t>
      </w:r>
      <w:r>
        <w:rPr>
          <w:spacing w:val="-4"/>
        </w:rPr>
        <w:t xml:space="preserve">sub-agential </w:t>
      </w:r>
      <w:r>
        <w:rPr>
          <w:spacing w:val="-3"/>
        </w:rPr>
        <w:t xml:space="preserve">and, </w:t>
      </w:r>
      <w:r>
        <w:t xml:space="preserve">in </w:t>
      </w:r>
      <w:r>
        <w:rPr>
          <w:spacing w:val="-4"/>
        </w:rPr>
        <w:t xml:space="preserve">being acted </w:t>
      </w:r>
      <w:r>
        <w:rPr>
          <w:spacing w:val="-3"/>
        </w:rPr>
        <w:t xml:space="preserve">on, </w:t>
      </w:r>
      <w:r>
        <w:rPr>
          <w:spacing w:val="-4"/>
        </w:rPr>
        <w:t xml:space="preserve">diminish </w:t>
      </w:r>
      <w:r>
        <w:t>my</w:t>
      </w:r>
      <w:r>
        <w:rPr>
          <w:spacing w:val="-31"/>
        </w:rPr>
        <w:t xml:space="preserve"> </w:t>
      </w:r>
      <w:r>
        <w:rPr>
          <w:spacing w:val="-6"/>
        </w:rPr>
        <w:t>agency.</w:t>
      </w:r>
    </w:p>
    <w:p w:rsidR="000D32F5" w:rsidRDefault="003015BB">
      <w:pPr>
        <w:pStyle w:val="BodyText"/>
        <w:spacing w:before="3" w:line="249" w:lineRule="auto"/>
        <w:ind w:right="175" w:firstLine="288"/>
      </w:pPr>
      <w:r>
        <w:rPr>
          <w:spacing w:val="-3"/>
        </w:rPr>
        <w:t>Here</w:t>
      </w:r>
      <w:r>
        <w:rPr>
          <w:spacing w:val="-7"/>
        </w:rPr>
        <w:t xml:space="preserve"> </w:t>
      </w:r>
      <w:r>
        <w:t>it</w:t>
      </w:r>
      <w:r>
        <w:rPr>
          <w:spacing w:val="-6"/>
        </w:rPr>
        <w:t xml:space="preserve"> </w:t>
      </w:r>
      <w:r>
        <w:t>is</w:t>
      </w:r>
      <w:r>
        <w:rPr>
          <w:spacing w:val="-7"/>
        </w:rPr>
        <w:t xml:space="preserve"> </w:t>
      </w:r>
      <w:r>
        <w:rPr>
          <w:spacing w:val="-4"/>
        </w:rPr>
        <w:t>important</w:t>
      </w:r>
      <w:r>
        <w:rPr>
          <w:spacing w:val="-6"/>
        </w:rPr>
        <w:t xml:space="preserve"> </w:t>
      </w:r>
      <w:r>
        <w:rPr>
          <w:spacing w:val="-3"/>
        </w:rPr>
        <w:t>that</w:t>
      </w:r>
      <w:r>
        <w:rPr>
          <w:spacing w:val="-6"/>
        </w:rPr>
        <w:t xml:space="preserve"> </w:t>
      </w:r>
      <w:r>
        <w:t>we</w:t>
      </w:r>
      <w:r>
        <w:rPr>
          <w:spacing w:val="-7"/>
        </w:rPr>
        <w:t xml:space="preserve"> </w:t>
      </w:r>
      <w:r>
        <w:rPr>
          <w:spacing w:val="-3"/>
        </w:rPr>
        <w:t>make</w:t>
      </w:r>
      <w:r>
        <w:rPr>
          <w:spacing w:val="-6"/>
        </w:rPr>
        <w:t xml:space="preserve"> </w:t>
      </w:r>
      <w:r>
        <w:t>a</w:t>
      </w:r>
      <w:r>
        <w:rPr>
          <w:spacing w:val="-7"/>
        </w:rPr>
        <w:t xml:space="preserve"> </w:t>
      </w:r>
      <w:r>
        <w:rPr>
          <w:spacing w:val="-4"/>
        </w:rPr>
        <w:t>distinction</w:t>
      </w:r>
      <w:r>
        <w:rPr>
          <w:spacing w:val="-6"/>
        </w:rPr>
        <w:t xml:space="preserve"> </w:t>
      </w:r>
      <w:r>
        <w:rPr>
          <w:spacing w:val="-4"/>
        </w:rPr>
        <w:t>between</w:t>
      </w:r>
      <w:r>
        <w:rPr>
          <w:spacing w:val="-6"/>
        </w:rPr>
        <w:t xml:space="preserve"> </w:t>
      </w:r>
      <w:r>
        <w:rPr>
          <w:spacing w:val="-3"/>
        </w:rPr>
        <w:t>two</w:t>
      </w:r>
      <w:r>
        <w:rPr>
          <w:spacing w:val="-7"/>
        </w:rPr>
        <w:t xml:space="preserve"> </w:t>
      </w:r>
      <w:r>
        <w:rPr>
          <w:spacing w:val="-4"/>
        </w:rPr>
        <w:t>kinds</w:t>
      </w:r>
      <w:r>
        <w:rPr>
          <w:spacing w:val="-6"/>
        </w:rPr>
        <w:t xml:space="preserve"> </w:t>
      </w:r>
      <w:r>
        <w:t>of</w:t>
      </w:r>
      <w:r>
        <w:rPr>
          <w:spacing w:val="-7"/>
        </w:rPr>
        <w:t xml:space="preserve"> </w:t>
      </w:r>
      <w:r>
        <w:rPr>
          <w:spacing w:val="-4"/>
        </w:rPr>
        <w:t>impulses:</w:t>
      </w:r>
      <w:r>
        <w:rPr>
          <w:spacing w:val="-6"/>
        </w:rPr>
        <w:t xml:space="preserve"> </w:t>
      </w:r>
      <w:r>
        <w:rPr>
          <w:spacing w:val="-4"/>
        </w:rPr>
        <w:t>those</w:t>
      </w:r>
      <w:r>
        <w:rPr>
          <w:spacing w:val="-6"/>
        </w:rPr>
        <w:t xml:space="preserve"> </w:t>
      </w:r>
      <w:r>
        <w:rPr>
          <w:spacing w:val="-3"/>
        </w:rPr>
        <w:t>that</w:t>
      </w:r>
      <w:r>
        <w:rPr>
          <w:spacing w:val="-7"/>
        </w:rPr>
        <w:t xml:space="preserve"> </w:t>
      </w:r>
      <w:r>
        <w:rPr>
          <w:spacing w:val="-3"/>
        </w:rPr>
        <w:t>one</w:t>
      </w:r>
      <w:r>
        <w:rPr>
          <w:spacing w:val="-6"/>
        </w:rPr>
        <w:t xml:space="preserve"> </w:t>
      </w:r>
      <w:r>
        <w:rPr>
          <w:spacing w:val="-3"/>
        </w:rPr>
        <w:t xml:space="preserve">has </w:t>
      </w:r>
      <w:r>
        <w:rPr>
          <w:i/>
        </w:rPr>
        <w:t xml:space="preserve">by </w:t>
      </w:r>
      <w:r>
        <w:rPr>
          <w:i/>
          <w:spacing w:val="-4"/>
        </w:rPr>
        <w:t xml:space="preserve">virtue </w:t>
      </w:r>
      <w:r>
        <w:t xml:space="preserve">of </w:t>
      </w:r>
      <w:r>
        <w:rPr>
          <w:spacing w:val="-4"/>
        </w:rPr>
        <w:t xml:space="preserve">being </w:t>
      </w:r>
      <w:r>
        <w:t xml:space="preserve">an </w:t>
      </w:r>
      <w:r>
        <w:rPr>
          <w:spacing w:val="-4"/>
        </w:rPr>
        <w:t xml:space="preserve">agent </w:t>
      </w:r>
      <w:r>
        <w:rPr>
          <w:spacing w:val="-3"/>
        </w:rPr>
        <w:t xml:space="preserve">and </w:t>
      </w:r>
      <w:r>
        <w:rPr>
          <w:spacing w:val="-4"/>
        </w:rPr>
        <w:t xml:space="preserve">those </w:t>
      </w:r>
      <w:r>
        <w:rPr>
          <w:spacing w:val="-3"/>
        </w:rPr>
        <w:t xml:space="preserve">that one has </w:t>
      </w:r>
      <w:r>
        <w:rPr>
          <w:spacing w:val="-4"/>
        </w:rPr>
        <w:t xml:space="preserve">before </w:t>
      </w:r>
      <w:r>
        <w:rPr>
          <w:spacing w:val="-6"/>
        </w:rPr>
        <w:t xml:space="preserve">one’s </w:t>
      </w:r>
      <w:r>
        <w:rPr>
          <w:spacing w:val="-3"/>
        </w:rPr>
        <w:t xml:space="preserve">mind </w:t>
      </w:r>
      <w:r>
        <w:rPr>
          <w:spacing w:val="-4"/>
        </w:rPr>
        <w:t xml:space="preserve">becomes agential. </w:t>
      </w:r>
      <w:r>
        <w:t xml:space="preserve">My </w:t>
      </w:r>
      <w:r>
        <w:rPr>
          <w:spacing w:val="-4"/>
        </w:rPr>
        <w:t xml:space="preserve">impulse </w:t>
      </w:r>
      <w:r>
        <w:t xml:space="preserve">to </w:t>
      </w:r>
      <w:r>
        <w:rPr>
          <w:spacing w:val="-3"/>
        </w:rPr>
        <w:t xml:space="preserve">read </w:t>
      </w:r>
      <w:r>
        <w:rPr>
          <w:i/>
          <w:spacing w:val="-3"/>
        </w:rPr>
        <w:t xml:space="preserve">The </w:t>
      </w:r>
      <w:r>
        <w:rPr>
          <w:i/>
          <w:spacing w:val="-7"/>
        </w:rPr>
        <w:t xml:space="preserve">Will </w:t>
      </w:r>
      <w:r>
        <w:rPr>
          <w:i/>
        </w:rPr>
        <w:t xml:space="preserve">to </w:t>
      </w:r>
      <w:r>
        <w:rPr>
          <w:i/>
          <w:spacing w:val="-4"/>
        </w:rPr>
        <w:t xml:space="preserve">Power </w:t>
      </w:r>
      <w:r>
        <w:t xml:space="preserve">is </w:t>
      </w:r>
      <w:r>
        <w:rPr>
          <w:spacing w:val="-4"/>
        </w:rPr>
        <w:t xml:space="preserve">obviously </w:t>
      </w:r>
      <w:r>
        <w:rPr>
          <w:spacing w:val="-3"/>
        </w:rPr>
        <w:t xml:space="preserve">not </w:t>
      </w:r>
      <w:r>
        <w:t xml:space="preserve">in </w:t>
      </w:r>
      <w:r>
        <w:rPr>
          <w:spacing w:val="-3"/>
        </w:rPr>
        <w:t xml:space="preserve">the same </w:t>
      </w:r>
      <w:r>
        <w:rPr>
          <w:spacing w:val="-4"/>
        </w:rPr>
        <w:t xml:space="preserve">category </w:t>
      </w:r>
      <w:r>
        <w:t xml:space="preserve">as my </w:t>
      </w:r>
      <w:r>
        <w:rPr>
          <w:spacing w:val="-4"/>
        </w:rPr>
        <w:t xml:space="preserve">impulse </w:t>
      </w:r>
      <w:r>
        <w:t xml:space="preserve">to </w:t>
      </w:r>
      <w:r>
        <w:rPr>
          <w:spacing w:val="-3"/>
        </w:rPr>
        <w:t xml:space="preserve">eat tubs </w:t>
      </w:r>
      <w:r>
        <w:t xml:space="preserve">of </w:t>
      </w:r>
      <w:r>
        <w:rPr>
          <w:spacing w:val="-3"/>
        </w:rPr>
        <w:t xml:space="preserve">ice- </w:t>
      </w:r>
      <w:r>
        <w:rPr>
          <w:spacing w:val="-4"/>
        </w:rPr>
        <w:t xml:space="preserve">cream </w:t>
      </w:r>
      <w:r>
        <w:t xml:space="preserve">or to </w:t>
      </w:r>
      <w:r>
        <w:rPr>
          <w:spacing w:val="-4"/>
        </w:rPr>
        <w:t xml:space="preserve">engage </w:t>
      </w:r>
      <w:r>
        <w:t xml:space="preserve">in </w:t>
      </w:r>
      <w:r>
        <w:rPr>
          <w:spacing w:val="-4"/>
        </w:rPr>
        <w:t xml:space="preserve">certain carnal acts. </w:t>
      </w:r>
      <w:r>
        <w:rPr>
          <w:spacing w:val="-3"/>
        </w:rPr>
        <w:t xml:space="preserve">The </w:t>
      </w:r>
      <w:r>
        <w:rPr>
          <w:spacing w:val="-4"/>
        </w:rPr>
        <w:t>former im</w:t>
      </w:r>
      <w:r>
        <w:rPr>
          <w:spacing w:val="-4"/>
        </w:rPr>
        <w:t xml:space="preserve">pulse---though </w:t>
      </w:r>
      <w:r>
        <w:rPr>
          <w:spacing w:val="-3"/>
        </w:rPr>
        <w:t xml:space="preserve">one </w:t>
      </w:r>
      <w:r>
        <w:rPr>
          <w:spacing w:val="-4"/>
        </w:rPr>
        <w:t xml:space="preserve">that, </w:t>
      </w:r>
      <w:r>
        <w:t xml:space="preserve">in </w:t>
      </w:r>
      <w:r>
        <w:rPr>
          <w:spacing w:val="-3"/>
        </w:rPr>
        <w:t xml:space="preserve">the </w:t>
      </w:r>
      <w:r>
        <w:rPr>
          <w:spacing w:val="-4"/>
        </w:rPr>
        <w:t xml:space="preserve">previously described circumstances, ought </w:t>
      </w:r>
      <w:r>
        <w:t xml:space="preserve">to be </w:t>
      </w:r>
      <w:r>
        <w:rPr>
          <w:spacing w:val="-4"/>
        </w:rPr>
        <w:t xml:space="preserve">suppressed---is obviously derivative </w:t>
      </w:r>
      <w:r>
        <w:t xml:space="preserve">of </w:t>
      </w:r>
      <w:r>
        <w:rPr>
          <w:spacing w:val="-3"/>
        </w:rPr>
        <w:t xml:space="preserve">the </w:t>
      </w:r>
      <w:r>
        <w:rPr>
          <w:spacing w:val="-4"/>
        </w:rPr>
        <w:t xml:space="preserve">development </w:t>
      </w:r>
      <w:r>
        <w:t xml:space="preserve">in me of </w:t>
      </w:r>
      <w:r>
        <w:rPr>
          <w:spacing w:val="-4"/>
        </w:rPr>
        <w:t xml:space="preserve">values </w:t>
      </w:r>
      <w:r>
        <w:rPr>
          <w:spacing w:val="-3"/>
        </w:rPr>
        <w:t xml:space="preserve">and </w:t>
      </w:r>
      <w:r>
        <w:rPr>
          <w:spacing w:val="-4"/>
        </w:rPr>
        <w:t xml:space="preserve">aptitudes </w:t>
      </w:r>
      <w:r>
        <w:rPr>
          <w:spacing w:val="-3"/>
        </w:rPr>
        <w:t xml:space="preserve">that </w:t>
      </w:r>
      <w:r>
        <w:rPr>
          <w:spacing w:val="-4"/>
        </w:rPr>
        <w:t xml:space="preserve">jointly constitute </w:t>
      </w:r>
      <w:r>
        <w:rPr>
          <w:spacing w:val="-6"/>
        </w:rPr>
        <w:t xml:space="preserve">agency. </w:t>
      </w:r>
      <w:r>
        <w:rPr>
          <w:spacing w:val="-3"/>
        </w:rPr>
        <w:t xml:space="preserve">For that </w:t>
      </w:r>
      <w:r>
        <w:rPr>
          <w:spacing w:val="-4"/>
        </w:rPr>
        <w:t xml:space="preserve">reason, </w:t>
      </w:r>
      <w:r>
        <w:rPr>
          <w:spacing w:val="-3"/>
        </w:rPr>
        <w:t xml:space="preserve">were </w:t>
      </w:r>
      <w:r>
        <w:t xml:space="preserve">I, on a </w:t>
      </w:r>
      <w:r>
        <w:rPr>
          <w:spacing w:val="-4"/>
        </w:rPr>
        <w:t xml:space="preserve">whim, </w:t>
      </w:r>
      <w:r>
        <w:t xml:space="preserve">to </w:t>
      </w:r>
      <w:r>
        <w:rPr>
          <w:spacing w:val="-3"/>
        </w:rPr>
        <w:t xml:space="preserve">stop </w:t>
      </w:r>
      <w:r>
        <w:rPr>
          <w:spacing w:val="-4"/>
        </w:rPr>
        <w:t xml:space="preserve">reading </w:t>
      </w:r>
      <w:r>
        <w:rPr>
          <w:spacing w:val="-12"/>
        </w:rPr>
        <w:t xml:space="preserve">Van </w:t>
      </w:r>
      <w:r>
        <w:rPr>
          <w:spacing w:val="-5"/>
        </w:rPr>
        <w:t xml:space="preserve">Fraassen’s </w:t>
      </w:r>
      <w:r>
        <w:rPr>
          <w:spacing w:val="-3"/>
        </w:rPr>
        <w:t xml:space="preserve">book and </w:t>
      </w:r>
      <w:r>
        <w:rPr>
          <w:spacing w:val="-4"/>
        </w:rPr>
        <w:t xml:space="preserve">start reading </w:t>
      </w:r>
      <w:r>
        <w:rPr>
          <w:i/>
          <w:spacing w:val="-3"/>
        </w:rPr>
        <w:t xml:space="preserve">The </w:t>
      </w:r>
      <w:r>
        <w:rPr>
          <w:i/>
          <w:spacing w:val="-7"/>
        </w:rPr>
        <w:t xml:space="preserve">Will </w:t>
      </w:r>
      <w:r>
        <w:rPr>
          <w:i/>
        </w:rPr>
        <w:t xml:space="preserve">to </w:t>
      </w:r>
      <w:r>
        <w:rPr>
          <w:i/>
          <w:spacing w:val="-3"/>
        </w:rPr>
        <w:t>Power</w:t>
      </w:r>
      <w:r>
        <w:rPr>
          <w:spacing w:val="-3"/>
        </w:rPr>
        <w:t xml:space="preserve">, </w:t>
      </w:r>
      <w:r>
        <w:t xml:space="preserve">I </w:t>
      </w:r>
      <w:r>
        <w:rPr>
          <w:spacing w:val="-4"/>
        </w:rPr>
        <w:t xml:space="preserve">would rightly </w:t>
      </w:r>
      <w:r>
        <w:rPr>
          <w:spacing w:val="-3"/>
        </w:rPr>
        <w:t xml:space="preserve">not </w:t>
      </w:r>
      <w:r>
        <w:rPr>
          <w:spacing w:val="-4"/>
        </w:rPr>
        <w:t xml:space="preserve">judge myself </w:t>
      </w:r>
      <w:r>
        <w:t xml:space="preserve">as </w:t>
      </w:r>
      <w:r>
        <w:rPr>
          <w:spacing w:val="-4"/>
        </w:rPr>
        <w:t xml:space="preserve">harshly </w:t>
      </w:r>
      <w:r>
        <w:t xml:space="preserve">as I </w:t>
      </w:r>
      <w:r>
        <w:rPr>
          <w:spacing w:val="-4"/>
        </w:rPr>
        <w:t xml:space="preserve">would </w:t>
      </w:r>
      <w:r>
        <w:t xml:space="preserve">if I </w:t>
      </w:r>
      <w:r>
        <w:rPr>
          <w:spacing w:val="-4"/>
        </w:rPr>
        <w:t xml:space="preserve">stopped reading </w:t>
      </w:r>
      <w:r>
        <w:rPr>
          <w:spacing w:val="-12"/>
        </w:rPr>
        <w:t xml:space="preserve">Van </w:t>
      </w:r>
      <w:r>
        <w:rPr>
          <w:spacing w:val="-5"/>
        </w:rPr>
        <w:t xml:space="preserve">Fraassen’s </w:t>
      </w:r>
      <w:r>
        <w:rPr>
          <w:spacing w:val="-3"/>
        </w:rPr>
        <w:t xml:space="preserve">book and </w:t>
      </w:r>
      <w:r>
        <w:rPr>
          <w:spacing w:val="-4"/>
        </w:rPr>
        <w:t xml:space="preserve">punched </w:t>
      </w:r>
      <w:r>
        <w:t xml:space="preserve">my </w:t>
      </w:r>
      <w:r>
        <w:rPr>
          <w:spacing w:val="-4"/>
        </w:rPr>
        <w:t xml:space="preserve">annoying </w:t>
      </w:r>
      <w:r>
        <w:rPr>
          <w:spacing w:val="-3"/>
        </w:rPr>
        <w:t xml:space="preserve">next door </w:t>
      </w:r>
      <w:r>
        <w:rPr>
          <w:spacing w:val="-4"/>
        </w:rPr>
        <w:t xml:space="preserve">neighbor </w:t>
      </w:r>
      <w:r>
        <w:t xml:space="preserve">or </w:t>
      </w:r>
      <w:r>
        <w:rPr>
          <w:spacing w:val="-3"/>
        </w:rPr>
        <w:t xml:space="preserve">ate </w:t>
      </w:r>
      <w:r>
        <w:t xml:space="preserve">a </w:t>
      </w:r>
      <w:r>
        <w:rPr>
          <w:spacing w:val="-3"/>
        </w:rPr>
        <w:t xml:space="preserve">tub </w:t>
      </w:r>
      <w:r>
        <w:t xml:space="preserve">of </w:t>
      </w:r>
      <w:r>
        <w:rPr>
          <w:spacing w:val="-4"/>
        </w:rPr>
        <w:t xml:space="preserve">ice-cream. Giving </w:t>
      </w:r>
      <w:r>
        <w:rPr>
          <w:spacing w:val="-3"/>
        </w:rPr>
        <w:t xml:space="preserve">into </w:t>
      </w:r>
      <w:r>
        <w:rPr>
          <w:spacing w:val="-4"/>
        </w:rPr>
        <w:t>impulses---be</w:t>
      </w:r>
      <w:r>
        <w:rPr>
          <w:spacing w:val="-4"/>
        </w:rPr>
        <w:t xml:space="preserve"> those impulses agency-derivative </w:t>
      </w:r>
      <w:r>
        <w:t xml:space="preserve">or </w:t>
      </w:r>
      <w:r>
        <w:rPr>
          <w:spacing w:val="-4"/>
        </w:rPr>
        <w:t xml:space="preserve">agency-independent---is </w:t>
      </w:r>
      <w:r>
        <w:t xml:space="preserve">a </w:t>
      </w:r>
      <w:r>
        <w:rPr>
          <w:spacing w:val="-3"/>
        </w:rPr>
        <w:t xml:space="preserve">bad </w:t>
      </w:r>
      <w:r>
        <w:rPr>
          <w:spacing w:val="-4"/>
        </w:rPr>
        <w:t xml:space="preserve">thing. </w:t>
      </w:r>
      <w:r>
        <w:rPr>
          <w:spacing w:val="-3"/>
        </w:rPr>
        <w:t xml:space="preserve">But </w:t>
      </w:r>
      <w:r>
        <w:rPr>
          <w:spacing w:val="-4"/>
        </w:rPr>
        <w:t xml:space="preserve">giving </w:t>
      </w:r>
      <w:r>
        <w:rPr>
          <w:spacing w:val="-3"/>
        </w:rPr>
        <w:t xml:space="preserve">into </w:t>
      </w:r>
      <w:r>
        <w:rPr>
          <w:spacing w:val="-4"/>
        </w:rPr>
        <w:t xml:space="preserve">agency-independent impulses </w:t>
      </w:r>
      <w:r>
        <w:t>is</w:t>
      </w:r>
      <w:r>
        <w:rPr>
          <w:spacing w:val="-33"/>
        </w:rPr>
        <w:t xml:space="preserve"> </w:t>
      </w:r>
      <w:r>
        <w:rPr>
          <w:spacing w:val="-4"/>
        </w:rPr>
        <w:t>worse.</w:t>
      </w:r>
    </w:p>
    <w:p w:rsidR="000D32F5" w:rsidRDefault="003015BB">
      <w:pPr>
        <w:pStyle w:val="BodyText"/>
        <w:spacing w:before="9"/>
        <w:ind w:left="388"/>
      </w:pPr>
      <w:r>
        <w:t xml:space="preserve">“But by </w:t>
      </w:r>
      <w:r>
        <w:rPr>
          <w:i/>
        </w:rPr>
        <w:t xml:space="preserve">never </w:t>
      </w:r>
      <w:r>
        <w:t>giving into one’s impulses,” it must be asked, “doesn’t one become a robot?</w:t>
      </w:r>
    </w:p>
    <w:p w:rsidR="000D32F5" w:rsidRDefault="003015BB">
      <w:pPr>
        <w:pStyle w:val="BodyText"/>
        <w:spacing w:before="12"/>
      </w:pPr>
      <w:r>
        <w:t>Doesn’t one become a brittle, neurotic square who can’t live, love, or laugh?”</w:t>
      </w:r>
    </w:p>
    <w:p w:rsidR="000D32F5" w:rsidRDefault="003015BB">
      <w:pPr>
        <w:pStyle w:val="BodyText"/>
        <w:spacing w:before="12" w:line="249" w:lineRule="auto"/>
        <w:ind w:right="118" w:firstLine="288"/>
      </w:pPr>
      <w:r>
        <w:rPr>
          <w:spacing w:val="-3"/>
        </w:rPr>
        <w:t xml:space="preserve">How that </w:t>
      </w:r>
      <w:r>
        <w:rPr>
          <w:spacing w:val="-4"/>
        </w:rPr>
        <w:t xml:space="preserve">question </w:t>
      </w:r>
      <w:r>
        <w:t xml:space="preserve">is to be </w:t>
      </w:r>
      <w:r>
        <w:rPr>
          <w:spacing w:val="-4"/>
        </w:rPr>
        <w:t xml:space="preserve">answered depends </w:t>
      </w:r>
      <w:r>
        <w:t xml:space="preserve">on </w:t>
      </w:r>
      <w:r>
        <w:rPr>
          <w:spacing w:val="-4"/>
        </w:rPr>
        <w:t xml:space="preserve">what, </w:t>
      </w:r>
      <w:r>
        <w:t xml:space="preserve">in </w:t>
      </w:r>
      <w:r>
        <w:rPr>
          <w:spacing w:val="-3"/>
        </w:rPr>
        <w:t xml:space="preserve">this </w:t>
      </w:r>
      <w:r>
        <w:rPr>
          <w:spacing w:val="-4"/>
        </w:rPr>
        <w:t xml:space="preserve">context, </w:t>
      </w:r>
      <w:r>
        <w:t xml:space="preserve">it </w:t>
      </w:r>
      <w:r>
        <w:rPr>
          <w:spacing w:val="-4"/>
        </w:rPr>
        <w:t xml:space="preserve">means </w:t>
      </w:r>
      <w:r>
        <w:t xml:space="preserve">to </w:t>
      </w:r>
      <w:r>
        <w:rPr>
          <w:spacing w:val="-4"/>
        </w:rPr>
        <w:t xml:space="preserve">“give </w:t>
      </w:r>
      <w:r>
        <w:rPr>
          <w:spacing w:val="-3"/>
        </w:rPr>
        <w:t xml:space="preserve">in” </w:t>
      </w:r>
      <w:r>
        <w:t xml:space="preserve">to an </w:t>
      </w:r>
      <w:r>
        <w:rPr>
          <w:spacing w:val="-4"/>
        </w:rPr>
        <w:t>imp</w:t>
      </w:r>
      <w:r>
        <w:rPr>
          <w:spacing w:val="-4"/>
        </w:rPr>
        <w:t xml:space="preserve">ulse. </w:t>
      </w:r>
      <w:r>
        <w:t xml:space="preserve">A </w:t>
      </w:r>
      <w:r>
        <w:rPr>
          <w:spacing w:val="-4"/>
        </w:rPr>
        <w:t xml:space="preserve">healthy person ought indeed </w:t>
      </w:r>
      <w:r>
        <w:t xml:space="preserve">to </w:t>
      </w:r>
      <w:r>
        <w:rPr>
          <w:spacing w:val="-4"/>
        </w:rPr>
        <w:t xml:space="preserve">discharge </w:t>
      </w:r>
      <w:r>
        <w:rPr>
          <w:spacing w:val="-3"/>
        </w:rPr>
        <w:t xml:space="preserve">his base </w:t>
      </w:r>
      <w:r>
        <w:rPr>
          <w:spacing w:val="-4"/>
        </w:rPr>
        <w:t xml:space="preserve">impulses and---what sometimes coincides </w:t>
      </w:r>
      <w:r>
        <w:rPr>
          <w:spacing w:val="-3"/>
        </w:rPr>
        <w:t xml:space="preserve">with </w:t>
      </w:r>
      <w:r>
        <w:t xml:space="preserve">so </w:t>
      </w:r>
      <w:r>
        <w:rPr>
          <w:spacing w:val="-4"/>
        </w:rPr>
        <w:t xml:space="preserve">acting---one ought </w:t>
      </w:r>
      <w:r>
        <w:t xml:space="preserve">to </w:t>
      </w:r>
      <w:r>
        <w:rPr>
          <w:spacing w:val="-3"/>
        </w:rPr>
        <w:t xml:space="preserve">act </w:t>
      </w:r>
      <w:r>
        <w:rPr>
          <w:spacing w:val="-5"/>
        </w:rPr>
        <w:t xml:space="preserve">spontaneously. </w:t>
      </w:r>
      <w:r>
        <w:rPr>
          <w:spacing w:val="-3"/>
        </w:rPr>
        <w:t xml:space="preserve">But when one </w:t>
      </w:r>
      <w:r>
        <w:rPr>
          <w:spacing w:val="-4"/>
        </w:rPr>
        <w:t xml:space="preserve">scrutinizes </w:t>
      </w:r>
      <w:r>
        <w:t xml:space="preserve">a </w:t>
      </w:r>
      <w:r>
        <w:rPr>
          <w:spacing w:val="-3"/>
        </w:rPr>
        <w:t xml:space="preserve">non- </w:t>
      </w:r>
      <w:r>
        <w:rPr>
          <w:spacing w:val="-4"/>
        </w:rPr>
        <w:t xml:space="preserve">maladaptive </w:t>
      </w:r>
      <w:r>
        <w:rPr>
          <w:spacing w:val="-3"/>
        </w:rPr>
        <w:t xml:space="preserve">case </w:t>
      </w:r>
      <w:r>
        <w:t xml:space="preserve">of </w:t>
      </w:r>
      <w:r>
        <w:rPr>
          <w:spacing w:val="-4"/>
        </w:rPr>
        <w:t xml:space="preserve">“giving </w:t>
      </w:r>
      <w:r>
        <w:rPr>
          <w:spacing w:val="-3"/>
        </w:rPr>
        <w:t xml:space="preserve">into </w:t>
      </w:r>
      <w:r>
        <w:rPr>
          <w:spacing w:val="-6"/>
        </w:rPr>
        <w:t xml:space="preserve">one’s </w:t>
      </w:r>
      <w:r>
        <w:rPr>
          <w:spacing w:val="-4"/>
        </w:rPr>
        <w:t xml:space="preserve">impulses” </w:t>
      </w:r>
      <w:r>
        <w:t xml:space="preserve">or of </w:t>
      </w:r>
      <w:r>
        <w:rPr>
          <w:spacing w:val="-4"/>
        </w:rPr>
        <w:t xml:space="preserve">“acting </w:t>
      </w:r>
      <w:r>
        <w:t xml:space="preserve">on </w:t>
      </w:r>
      <w:r>
        <w:rPr>
          <w:spacing w:val="-3"/>
        </w:rPr>
        <w:t xml:space="preserve">the </w:t>
      </w:r>
      <w:r>
        <w:rPr>
          <w:spacing w:val="-7"/>
        </w:rPr>
        <w:t xml:space="preserve">fly," </w:t>
      </w:r>
      <w:r>
        <w:rPr>
          <w:spacing w:val="-3"/>
        </w:rPr>
        <w:t xml:space="preserve">one </w:t>
      </w:r>
      <w:r>
        <w:rPr>
          <w:spacing w:val="-4"/>
        </w:rPr>
        <w:t xml:space="preserve">finds </w:t>
      </w:r>
      <w:r>
        <w:rPr>
          <w:spacing w:val="-3"/>
        </w:rPr>
        <w:t xml:space="preserve">that the </w:t>
      </w:r>
      <w:r>
        <w:rPr>
          <w:spacing w:val="-4"/>
        </w:rPr>
        <w:t xml:space="preserve">decision </w:t>
      </w:r>
      <w:r>
        <w:t xml:space="preserve">to do so </w:t>
      </w:r>
      <w:r>
        <w:rPr>
          <w:spacing w:val="-3"/>
        </w:rPr>
        <w:t xml:space="preserve">was </w:t>
      </w:r>
      <w:r>
        <w:t xml:space="preserve">a </w:t>
      </w:r>
      <w:r>
        <w:rPr>
          <w:spacing w:val="-4"/>
        </w:rPr>
        <w:t xml:space="preserve">considered </w:t>
      </w:r>
      <w:r>
        <w:rPr>
          <w:spacing w:val="-3"/>
        </w:rPr>
        <w:t xml:space="preserve">one; one </w:t>
      </w:r>
      <w:r>
        <w:rPr>
          <w:spacing w:val="-4"/>
        </w:rPr>
        <w:t xml:space="preserve">finds </w:t>
      </w:r>
      <w:r>
        <w:rPr>
          <w:spacing w:val="-3"/>
        </w:rPr>
        <w:t xml:space="preserve">that the </w:t>
      </w:r>
      <w:r>
        <w:rPr>
          <w:spacing w:val="-4"/>
        </w:rPr>
        <w:t xml:space="preserve">thought-process behind </w:t>
      </w:r>
      <w:r>
        <w:rPr>
          <w:spacing w:val="-3"/>
        </w:rPr>
        <w:t xml:space="preserve">the </w:t>
      </w:r>
      <w:r>
        <w:rPr>
          <w:spacing w:val="-4"/>
        </w:rPr>
        <w:t xml:space="preserve">decision </w:t>
      </w:r>
      <w:r>
        <w:rPr>
          <w:spacing w:val="-3"/>
        </w:rPr>
        <w:t xml:space="preserve">was </w:t>
      </w:r>
      <w:r>
        <w:t xml:space="preserve">to </w:t>
      </w:r>
      <w:r>
        <w:rPr>
          <w:spacing w:val="-3"/>
        </w:rPr>
        <w:t xml:space="preserve">the </w:t>
      </w:r>
      <w:r>
        <w:rPr>
          <w:spacing w:val="-4"/>
        </w:rPr>
        <w:t xml:space="preserve">effect that, since </w:t>
      </w:r>
      <w:r>
        <w:rPr>
          <w:spacing w:val="-3"/>
        </w:rPr>
        <w:t xml:space="preserve">one </w:t>
      </w:r>
      <w:r>
        <w:rPr>
          <w:spacing w:val="-4"/>
        </w:rPr>
        <w:t xml:space="preserve">damages oneself </w:t>
      </w:r>
      <w:r>
        <w:rPr>
          <w:spacing w:val="-3"/>
        </w:rPr>
        <w:t xml:space="preserve">and </w:t>
      </w:r>
      <w:r>
        <w:rPr>
          <w:spacing w:val="-4"/>
        </w:rPr>
        <w:t xml:space="preserve">deprives oneself </w:t>
      </w:r>
      <w:r>
        <w:t xml:space="preserve">of </w:t>
      </w:r>
      <w:r>
        <w:rPr>
          <w:spacing w:val="-4"/>
        </w:rPr>
        <w:t xml:space="preserve">strength </w:t>
      </w:r>
      <w:r>
        <w:t xml:space="preserve">by </w:t>
      </w:r>
      <w:r>
        <w:rPr>
          <w:spacing w:val="-4"/>
        </w:rPr>
        <w:t xml:space="preserve">alienating oneself </w:t>
      </w:r>
      <w:r>
        <w:rPr>
          <w:spacing w:val="-3"/>
        </w:rPr>
        <w:t xml:space="preserve">from </w:t>
      </w:r>
      <w:r>
        <w:rPr>
          <w:spacing w:val="-6"/>
        </w:rPr>
        <w:t xml:space="preserve">one’s </w:t>
      </w:r>
      <w:r>
        <w:rPr>
          <w:spacing w:val="-3"/>
        </w:rPr>
        <w:t xml:space="preserve">base </w:t>
      </w:r>
      <w:r>
        <w:rPr>
          <w:spacing w:val="-4"/>
        </w:rPr>
        <w:t>impulses---of w</w:t>
      </w:r>
      <w:r>
        <w:rPr>
          <w:spacing w:val="-4"/>
        </w:rPr>
        <w:t xml:space="preserve">hich </w:t>
      </w:r>
      <w:r>
        <w:rPr>
          <w:spacing w:val="-6"/>
        </w:rPr>
        <w:t xml:space="preserve">one’s </w:t>
      </w:r>
      <w:r>
        <w:rPr>
          <w:spacing w:val="-4"/>
        </w:rPr>
        <w:t xml:space="preserve">higher values </w:t>
      </w:r>
      <w:r>
        <w:rPr>
          <w:spacing w:val="-3"/>
        </w:rPr>
        <w:t xml:space="preserve">are </w:t>
      </w:r>
      <w:r>
        <w:rPr>
          <w:spacing w:val="-4"/>
        </w:rPr>
        <w:t xml:space="preserve">rarified derivatives---one weakens oneself: </w:t>
      </w:r>
      <w:r>
        <w:rPr>
          <w:spacing w:val="-3"/>
        </w:rPr>
        <w:t xml:space="preserve">one </w:t>
      </w:r>
      <w:r>
        <w:rPr>
          <w:spacing w:val="-4"/>
        </w:rPr>
        <w:t xml:space="preserve">turns oneself </w:t>
      </w:r>
      <w:r>
        <w:rPr>
          <w:spacing w:val="-3"/>
        </w:rPr>
        <w:t xml:space="preserve">into </w:t>
      </w:r>
      <w:r>
        <w:t xml:space="preserve">an </w:t>
      </w:r>
      <w:r>
        <w:rPr>
          <w:spacing w:val="-4"/>
        </w:rPr>
        <w:t xml:space="preserve">emotional cripple, </w:t>
      </w:r>
      <w:r>
        <w:t xml:space="preserve">a </w:t>
      </w:r>
      <w:r>
        <w:rPr>
          <w:spacing w:val="-4"/>
        </w:rPr>
        <w:t xml:space="preserve">neurotic nerd, </w:t>
      </w:r>
      <w:r>
        <w:rPr>
          <w:spacing w:val="-3"/>
        </w:rPr>
        <w:t xml:space="preserve">who, </w:t>
      </w:r>
      <w:r>
        <w:rPr>
          <w:spacing w:val="-4"/>
        </w:rPr>
        <w:t xml:space="preserve">having drained </w:t>
      </w:r>
      <w:r>
        <w:rPr>
          <w:spacing w:val="-3"/>
        </w:rPr>
        <w:t xml:space="preserve">his </w:t>
      </w:r>
      <w:r>
        <w:rPr>
          <w:spacing w:val="-4"/>
        </w:rPr>
        <w:t xml:space="preserve">agency </w:t>
      </w:r>
      <w:r>
        <w:t xml:space="preserve">of a </w:t>
      </w:r>
      <w:r>
        <w:rPr>
          <w:spacing w:val="-4"/>
        </w:rPr>
        <w:t xml:space="preserve">source </w:t>
      </w:r>
      <w:r>
        <w:t xml:space="preserve">of </w:t>
      </w:r>
      <w:r>
        <w:rPr>
          <w:spacing w:val="-5"/>
        </w:rPr>
        <w:t xml:space="preserve">power, </w:t>
      </w:r>
      <w:r>
        <w:t xml:space="preserve">is </w:t>
      </w:r>
      <w:r>
        <w:rPr>
          <w:spacing w:val="-3"/>
        </w:rPr>
        <w:t xml:space="preserve">less </w:t>
      </w:r>
      <w:r>
        <w:rPr>
          <w:spacing w:val="-4"/>
        </w:rPr>
        <w:t xml:space="preserve">agential </w:t>
      </w:r>
      <w:r>
        <w:rPr>
          <w:spacing w:val="-3"/>
        </w:rPr>
        <w:t xml:space="preserve">than one </w:t>
      </w:r>
      <w:r>
        <w:rPr>
          <w:spacing w:val="-4"/>
        </w:rPr>
        <w:t xml:space="preserve">would otherwise </w:t>
      </w:r>
      <w:r>
        <w:rPr>
          <w:spacing w:val="-3"/>
        </w:rPr>
        <w:t xml:space="preserve">be. </w:t>
      </w:r>
      <w:r>
        <w:t xml:space="preserve">So </w:t>
      </w:r>
      <w:r>
        <w:rPr>
          <w:spacing w:val="-3"/>
        </w:rPr>
        <w:t xml:space="preserve">what </w:t>
      </w:r>
      <w:r>
        <w:rPr>
          <w:i/>
          <w:spacing w:val="-4"/>
        </w:rPr>
        <w:t xml:space="preserve">appear </w:t>
      </w:r>
      <w:r>
        <w:t xml:space="preserve">to be </w:t>
      </w:r>
      <w:r>
        <w:rPr>
          <w:spacing w:val="-4"/>
        </w:rPr>
        <w:t>c</w:t>
      </w:r>
      <w:r>
        <w:rPr>
          <w:spacing w:val="-4"/>
        </w:rPr>
        <w:t xml:space="preserve">ases </w:t>
      </w:r>
      <w:r>
        <w:t xml:space="preserve">of </w:t>
      </w:r>
      <w:r>
        <w:rPr>
          <w:spacing w:val="-4"/>
        </w:rPr>
        <w:t xml:space="preserve">acting </w:t>
      </w:r>
      <w:r>
        <w:rPr>
          <w:spacing w:val="-3"/>
        </w:rPr>
        <w:t xml:space="preserve">“on </w:t>
      </w:r>
      <w:r>
        <w:t xml:space="preserve">a </w:t>
      </w:r>
      <w:r>
        <w:rPr>
          <w:spacing w:val="-4"/>
        </w:rPr>
        <w:t xml:space="preserve">whim” </w:t>
      </w:r>
      <w:r>
        <w:rPr>
          <w:spacing w:val="-3"/>
        </w:rPr>
        <w:t xml:space="preserve">are </w:t>
      </w:r>
      <w:r>
        <w:rPr>
          <w:spacing w:val="-4"/>
        </w:rPr>
        <w:t xml:space="preserve">cases </w:t>
      </w:r>
      <w:r>
        <w:t xml:space="preserve">in </w:t>
      </w:r>
      <w:r>
        <w:rPr>
          <w:spacing w:val="-4"/>
        </w:rPr>
        <w:t xml:space="preserve">which </w:t>
      </w:r>
      <w:r>
        <w:rPr>
          <w:spacing w:val="-3"/>
        </w:rPr>
        <w:t xml:space="preserve">one </w:t>
      </w:r>
      <w:r>
        <w:rPr>
          <w:spacing w:val="-4"/>
        </w:rPr>
        <w:t xml:space="preserve">non-whimsically (though perhaps almost instantaneously) realizes </w:t>
      </w:r>
      <w:r>
        <w:rPr>
          <w:spacing w:val="-3"/>
        </w:rPr>
        <w:t xml:space="preserve">that </w:t>
      </w:r>
      <w:r>
        <w:t xml:space="preserve">it is to </w:t>
      </w:r>
      <w:r>
        <w:rPr>
          <w:spacing w:val="-3"/>
        </w:rPr>
        <w:t xml:space="preserve">the </w:t>
      </w:r>
      <w:r>
        <w:rPr>
          <w:spacing w:val="-4"/>
        </w:rPr>
        <w:t xml:space="preserve">advantage </w:t>
      </w:r>
      <w:r>
        <w:t xml:space="preserve">of </w:t>
      </w:r>
      <w:r>
        <w:rPr>
          <w:spacing w:val="-6"/>
        </w:rPr>
        <w:t xml:space="preserve">one’s </w:t>
      </w:r>
      <w:r>
        <w:rPr>
          <w:spacing w:val="-4"/>
        </w:rPr>
        <w:t xml:space="preserve">agency </w:t>
      </w:r>
      <w:r>
        <w:t xml:space="preserve">to </w:t>
      </w:r>
      <w:r>
        <w:rPr>
          <w:spacing w:val="-3"/>
        </w:rPr>
        <w:t xml:space="preserve">act </w:t>
      </w:r>
      <w:r>
        <w:t xml:space="preserve">in a </w:t>
      </w:r>
      <w:r>
        <w:rPr>
          <w:spacing w:val="-3"/>
        </w:rPr>
        <w:t xml:space="preserve">way that </w:t>
      </w:r>
      <w:r>
        <w:rPr>
          <w:i/>
          <w:spacing w:val="-4"/>
        </w:rPr>
        <w:t xml:space="preserve">seems </w:t>
      </w:r>
      <w:r>
        <w:t xml:space="preserve">to be </w:t>
      </w:r>
      <w:r>
        <w:rPr>
          <w:spacing w:val="-4"/>
        </w:rPr>
        <w:t>whimsical.</w:t>
      </w:r>
    </w:p>
    <w:p w:rsidR="000D32F5" w:rsidRDefault="003015BB">
      <w:pPr>
        <w:pStyle w:val="BodyText"/>
        <w:spacing w:before="11" w:line="249" w:lineRule="auto"/>
        <w:ind w:right="286"/>
      </w:pPr>
      <w:r>
        <w:rPr>
          <w:i/>
          <w:spacing w:val="-4"/>
        </w:rPr>
        <w:t xml:space="preserve">Genuine </w:t>
      </w:r>
      <w:r>
        <w:rPr>
          <w:spacing w:val="-4"/>
        </w:rPr>
        <w:t xml:space="preserve">cases </w:t>
      </w:r>
      <w:r>
        <w:t xml:space="preserve">of </w:t>
      </w:r>
      <w:r>
        <w:rPr>
          <w:spacing w:val="-4"/>
        </w:rPr>
        <w:t xml:space="preserve">whimsical behavior </w:t>
      </w:r>
      <w:r>
        <w:rPr>
          <w:spacing w:val="-3"/>
        </w:rPr>
        <w:t xml:space="preserve">are the </w:t>
      </w:r>
      <w:r>
        <w:rPr>
          <w:spacing w:val="-4"/>
        </w:rPr>
        <w:t xml:space="preserve">prerogative </w:t>
      </w:r>
      <w:r>
        <w:t xml:space="preserve">of </w:t>
      </w:r>
      <w:r>
        <w:rPr>
          <w:spacing w:val="-4"/>
        </w:rPr>
        <w:t xml:space="preserve">schizophrenics, whose minds </w:t>
      </w:r>
      <w:r>
        <w:rPr>
          <w:spacing w:val="-3"/>
        </w:rPr>
        <w:t xml:space="preserve">are </w:t>
      </w:r>
      <w:r>
        <w:t xml:space="preserve">so </w:t>
      </w:r>
      <w:r>
        <w:rPr>
          <w:spacing w:val="-4"/>
        </w:rPr>
        <w:t xml:space="preserve">disorganized </w:t>
      </w:r>
      <w:r>
        <w:rPr>
          <w:spacing w:val="-3"/>
        </w:rPr>
        <w:t xml:space="preserve">that </w:t>
      </w:r>
      <w:r>
        <w:rPr>
          <w:spacing w:val="-4"/>
        </w:rPr>
        <w:t xml:space="preserve">impulses don’t </w:t>
      </w:r>
      <w:r>
        <w:rPr>
          <w:spacing w:val="-3"/>
        </w:rPr>
        <w:t xml:space="preserve">have </w:t>
      </w:r>
      <w:r>
        <w:t xml:space="preserve">to go </w:t>
      </w:r>
      <w:r>
        <w:rPr>
          <w:spacing w:val="-4"/>
        </w:rPr>
        <w:t xml:space="preserve">through </w:t>
      </w:r>
      <w:r>
        <w:rPr>
          <w:spacing w:val="-3"/>
        </w:rPr>
        <w:t xml:space="preserve">the </w:t>
      </w:r>
      <w:r>
        <w:rPr>
          <w:spacing w:val="-4"/>
        </w:rPr>
        <w:t xml:space="preserve">usual vetting process </w:t>
      </w:r>
      <w:r>
        <w:t xml:space="preserve">to be </w:t>
      </w:r>
      <w:r>
        <w:rPr>
          <w:spacing w:val="-4"/>
        </w:rPr>
        <w:t xml:space="preserve">converted </w:t>
      </w:r>
      <w:r>
        <w:rPr>
          <w:spacing w:val="-3"/>
        </w:rPr>
        <w:t xml:space="preserve">into </w:t>
      </w:r>
      <w:r>
        <w:rPr>
          <w:spacing w:val="-4"/>
        </w:rPr>
        <w:t xml:space="preserve">action, </w:t>
      </w:r>
      <w:r>
        <w:rPr>
          <w:spacing w:val="-3"/>
        </w:rPr>
        <w:t xml:space="preserve">and </w:t>
      </w:r>
      <w:r>
        <w:t xml:space="preserve">of </w:t>
      </w:r>
      <w:r>
        <w:rPr>
          <w:spacing w:val="-4"/>
        </w:rPr>
        <w:t xml:space="preserve">psychopaths, whose vetting process operates </w:t>
      </w:r>
      <w:r>
        <w:rPr>
          <w:spacing w:val="-3"/>
        </w:rPr>
        <w:t xml:space="preserve">much more </w:t>
      </w:r>
      <w:r>
        <w:rPr>
          <w:spacing w:val="-4"/>
        </w:rPr>
        <w:t>intermitten</w:t>
      </w:r>
      <w:r>
        <w:rPr>
          <w:spacing w:val="-4"/>
        </w:rPr>
        <w:t xml:space="preserve">tly </w:t>
      </w:r>
      <w:r>
        <w:rPr>
          <w:spacing w:val="-3"/>
        </w:rPr>
        <w:t xml:space="preserve">than that </w:t>
      </w:r>
      <w:r>
        <w:t xml:space="preserve">of a </w:t>
      </w:r>
      <w:r>
        <w:rPr>
          <w:spacing w:val="-4"/>
        </w:rPr>
        <w:t xml:space="preserve">normal person </w:t>
      </w:r>
      <w:r>
        <w:rPr>
          <w:spacing w:val="-3"/>
        </w:rPr>
        <w:t xml:space="preserve">and </w:t>
      </w:r>
      <w:r>
        <w:t xml:space="preserve">is </w:t>
      </w:r>
      <w:r>
        <w:rPr>
          <w:spacing w:val="-4"/>
        </w:rPr>
        <w:t xml:space="preserve">governed </w:t>
      </w:r>
      <w:r>
        <w:t xml:space="preserve">by </w:t>
      </w:r>
      <w:r>
        <w:rPr>
          <w:spacing w:val="-4"/>
        </w:rPr>
        <w:t xml:space="preserve">different operating principles. (Though </w:t>
      </w:r>
      <w:r>
        <w:t xml:space="preserve">it </w:t>
      </w:r>
      <w:r>
        <w:rPr>
          <w:spacing w:val="-3"/>
        </w:rPr>
        <w:t xml:space="preserve">may not </w:t>
      </w:r>
      <w:r>
        <w:t xml:space="preserve">be </w:t>
      </w:r>
      <w:r>
        <w:rPr>
          <w:spacing w:val="-4"/>
        </w:rPr>
        <w:t xml:space="preserve">apparent, these points about psychopathy </w:t>
      </w:r>
      <w:r>
        <w:rPr>
          <w:spacing w:val="-3"/>
        </w:rPr>
        <w:t xml:space="preserve">are </w:t>
      </w:r>
      <w:r>
        <w:t xml:space="preserve">in </w:t>
      </w:r>
      <w:r>
        <w:rPr>
          <w:spacing w:val="-3"/>
        </w:rPr>
        <w:t xml:space="preserve">the </w:t>
      </w:r>
      <w:r>
        <w:rPr>
          <w:spacing w:val="-4"/>
        </w:rPr>
        <w:t xml:space="preserve">process </w:t>
      </w:r>
      <w:r>
        <w:t xml:space="preserve">of </w:t>
      </w:r>
      <w:r>
        <w:rPr>
          <w:spacing w:val="-4"/>
        </w:rPr>
        <w:t>being substantiated.)</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74"/>
        </w:numPr>
        <w:tabs>
          <w:tab w:val="left" w:pos="928"/>
        </w:tabs>
        <w:spacing w:before="90" w:line="249" w:lineRule="auto"/>
        <w:ind w:right="627" w:firstLine="288"/>
        <w:rPr>
          <w:u w:val="none"/>
        </w:rPr>
      </w:pPr>
      <w:bookmarkStart w:id="1093" w:name="_bookmark1092"/>
      <w:bookmarkEnd w:id="1093"/>
      <w:r>
        <w:rPr>
          <w:u w:val="none"/>
        </w:rPr>
        <w:t>The</w:t>
      </w:r>
      <w:r>
        <w:rPr>
          <w:spacing w:val="-4"/>
          <w:u w:val="none"/>
        </w:rPr>
        <w:t xml:space="preserve"> </w:t>
      </w:r>
      <w:r>
        <w:rPr>
          <w:u w:val="none"/>
        </w:rPr>
        <w:t>question</w:t>
      </w:r>
      <w:r>
        <w:rPr>
          <w:spacing w:val="-4"/>
          <w:u w:val="none"/>
        </w:rPr>
        <w:t xml:space="preserve"> </w:t>
      </w:r>
      <w:r>
        <w:rPr>
          <w:u w:val="none"/>
        </w:rPr>
        <w:t>“what</w:t>
      </w:r>
      <w:r>
        <w:rPr>
          <w:spacing w:val="-4"/>
          <w:u w:val="none"/>
        </w:rPr>
        <w:t xml:space="preserve"> </w:t>
      </w:r>
      <w:r>
        <w:rPr>
          <w:u w:val="none"/>
        </w:rPr>
        <w:t>are</w:t>
      </w:r>
      <w:r>
        <w:rPr>
          <w:spacing w:val="-4"/>
          <w:u w:val="none"/>
        </w:rPr>
        <w:t xml:space="preserve"> </w:t>
      </w:r>
      <w:r>
        <w:rPr>
          <w:u w:val="none"/>
        </w:rPr>
        <w:t>values?”</w:t>
      </w:r>
      <w:r>
        <w:rPr>
          <w:spacing w:val="-3"/>
          <w:u w:val="none"/>
        </w:rPr>
        <w:t xml:space="preserve"> </w:t>
      </w:r>
      <w:r>
        <w:rPr>
          <w:u w:val="none"/>
        </w:rPr>
        <w:t>considered</w:t>
      </w:r>
      <w:r>
        <w:rPr>
          <w:spacing w:val="-4"/>
          <w:u w:val="none"/>
        </w:rPr>
        <w:t xml:space="preserve"> </w:t>
      </w:r>
      <w:r>
        <w:rPr>
          <w:u w:val="none"/>
        </w:rPr>
        <w:t>in</w:t>
      </w:r>
      <w:r>
        <w:rPr>
          <w:spacing w:val="-4"/>
          <w:u w:val="none"/>
        </w:rPr>
        <w:t xml:space="preserve"> </w:t>
      </w:r>
      <w:r>
        <w:rPr>
          <w:u w:val="none"/>
        </w:rPr>
        <w:t>light</w:t>
      </w:r>
      <w:r>
        <w:rPr>
          <w:spacing w:val="-4"/>
          <w:u w:val="none"/>
        </w:rPr>
        <w:t xml:space="preserve"> </w:t>
      </w:r>
      <w:r>
        <w:rPr>
          <w:u w:val="none"/>
        </w:rPr>
        <w:t>of</w:t>
      </w:r>
      <w:r>
        <w:rPr>
          <w:spacing w:val="-4"/>
          <w:u w:val="none"/>
        </w:rPr>
        <w:t xml:space="preserve"> </w:t>
      </w:r>
      <w:r>
        <w:rPr>
          <w:u w:val="none"/>
        </w:rPr>
        <w:t>Mill’s</w:t>
      </w:r>
      <w:r>
        <w:rPr>
          <w:spacing w:val="-4"/>
          <w:u w:val="none"/>
        </w:rPr>
        <w:t xml:space="preserve"> </w:t>
      </w:r>
      <w:r>
        <w:rPr>
          <w:u w:val="none"/>
        </w:rPr>
        <w:t>analysis</w:t>
      </w:r>
      <w:r>
        <w:rPr>
          <w:spacing w:val="-4"/>
          <w:u w:val="none"/>
        </w:rPr>
        <w:t xml:space="preserve"> </w:t>
      </w:r>
      <w:r>
        <w:rPr>
          <w:u w:val="none"/>
        </w:rPr>
        <w:t>of</w:t>
      </w:r>
      <w:r>
        <w:rPr>
          <w:spacing w:val="-4"/>
          <w:u w:val="none"/>
        </w:rPr>
        <w:t xml:space="preserve"> </w:t>
      </w:r>
      <w:r>
        <w:rPr>
          <w:u w:val="none"/>
        </w:rPr>
        <w:t>moral value</w:t>
      </w:r>
    </w:p>
    <w:p w:rsidR="000D32F5" w:rsidRDefault="000D32F5">
      <w:pPr>
        <w:pStyle w:val="BodyText"/>
        <w:spacing w:before="2"/>
        <w:ind w:left="0"/>
        <w:rPr>
          <w:b/>
          <w:sz w:val="25"/>
        </w:rPr>
      </w:pPr>
    </w:p>
    <w:p w:rsidR="000D32F5" w:rsidRDefault="003015BB">
      <w:pPr>
        <w:pStyle w:val="BodyText"/>
        <w:spacing w:line="249" w:lineRule="auto"/>
        <w:ind w:firstLine="288"/>
      </w:pPr>
      <w:r>
        <w:rPr>
          <w:spacing w:val="-4"/>
        </w:rPr>
        <w:t xml:space="preserve">According </w:t>
      </w:r>
      <w:r>
        <w:t xml:space="preserve">to </w:t>
      </w:r>
      <w:r>
        <w:rPr>
          <w:spacing w:val="-3"/>
        </w:rPr>
        <w:t xml:space="preserve">John </w:t>
      </w:r>
      <w:r>
        <w:rPr>
          <w:spacing w:val="-4"/>
        </w:rPr>
        <w:t xml:space="preserve">Stuart Mill, happiness </w:t>
      </w:r>
      <w:r>
        <w:t xml:space="preserve">is </w:t>
      </w:r>
      <w:r>
        <w:rPr>
          <w:spacing w:val="-3"/>
        </w:rPr>
        <w:t xml:space="preserve">the one </w:t>
      </w:r>
      <w:r>
        <w:rPr>
          <w:spacing w:val="-4"/>
        </w:rPr>
        <w:t xml:space="preserve">thing </w:t>
      </w:r>
      <w:r>
        <w:rPr>
          <w:spacing w:val="-3"/>
        </w:rPr>
        <w:t xml:space="preserve">that </w:t>
      </w:r>
      <w:r>
        <w:rPr>
          <w:spacing w:val="-4"/>
        </w:rPr>
        <w:t xml:space="preserve">truly </w:t>
      </w:r>
      <w:r>
        <w:rPr>
          <w:spacing w:val="-3"/>
        </w:rPr>
        <w:t xml:space="preserve">has </w:t>
      </w:r>
      <w:r>
        <w:rPr>
          <w:spacing w:val="-4"/>
        </w:rPr>
        <w:t>value.</w:t>
      </w:r>
      <w:bookmarkStart w:id="1094" w:name="_bookmark1093"/>
      <w:bookmarkEnd w:id="1094"/>
      <w:r>
        <w:rPr>
          <w:color w:val="0562C1"/>
          <w:spacing w:val="-4"/>
          <w:position w:val="18"/>
          <w:u w:val="single" w:color="0562C1"/>
        </w:rPr>
        <w:t>[460]</w:t>
      </w:r>
      <w:r>
        <w:rPr>
          <w:color w:val="0562C1"/>
          <w:spacing w:val="-4"/>
          <w:position w:val="18"/>
        </w:rPr>
        <w:t xml:space="preserve"> </w:t>
      </w:r>
      <w:r>
        <w:t xml:space="preserve">So </w:t>
      </w:r>
      <w:r>
        <w:rPr>
          <w:spacing w:val="-3"/>
        </w:rPr>
        <w:t xml:space="preserve">far </w:t>
      </w:r>
      <w:r>
        <w:t xml:space="preserve">as </w:t>
      </w:r>
      <w:r>
        <w:rPr>
          <w:spacing w:val="-4"/>
        </w:rPr>
        <w:t xml:space="preserve">anything other </w:t>
      </w:r>
      <w:r>
        <w:rPr>
          <w:spacing w:val="-3"/>
        </w:rPr>
        <w:t xml:space="preserve">than </w:t>
      </w:r>
      <w:r>
        <w:rPr>
          <w:spacing w:val="-4"/>
        </w:rPr>
        <w:t xml:space="preserve">happiness </w:t>
      </w:r>
      <w:r>
        <w:rPr>
          <w:spacing w:val="-3"/>
        </w:rPr>
        <w:t xml:space="preserve">has </w:t>
      </w:r>
      <w:r>
        <w:rPr>
          <w:spacing w:val="-4"/>
        </w:rPr>
        <w:t xml:space="preserve">value, </w:t>
      </w:r>
      <w:r>
        <w:rPr>
          <w:spacing w:val="-3"/>
        </w:rPr>
        <w:t xml:space="preserve">Mill </w:t>
      </w:r>
      <w:r>
        <w:rPr>
          <w:spacing w:val="-4"/>
        </w:rPr>
        <w:t xml:space="preserve">says, </w:t>
      </w:r>
      <w:r>
        <w:rPr>
          <w:spacing w:val="-3"/>
        </w:rPr>
        <w:t xml:space="preserve">it's only </w:t>
      </w:r>
      <w:r>
        <w:t xml:space="preserve">to </w:t>
      </w:r>
      <w:r>
        <w:rPr>
          <w:spacing w:val="-3"/>
        </w:rPr>
        <w:t xml:space="preserve">the </w:t>
      </w:r>
      <w:r>
        <w:rPr>
          <w:spacing w:val="-4"/>
        </w:rPr>
        <w:t xml:space="preserve">extent </w:t>
      </w:r>
      <w:r>
        <w:rPr>
          <w:spacing w:val="-3"/>
        </w:rPr>
        <w:t xml:space="preserve">that </w:t>
      </w:r>
      <w:r>
        <w:t xml:space="preserve">it </w:t>
      </w:r>
      <w:r>
        <w:rPr>
          <w:spacing w:val="-4"/>
        </w:rPr>
        <w:t xml:space="preserve">leads </w:t>
      </w:r>
      <w:r>
        <w:t xml:space="preserve">to </w:t>
      </w:r>
      <w:r>
        <w:rPr>
          <w:spacing w:val="-4"/>
        </w:rPr>
        <w:t xml:space="preserve">happiness. Right </w:t>
      </w:r>
      <w:r>
        <w:rPr>
          <w:spacing w:val="-3"/>
        </w:rPr>
        <w:t xml:space="preserve">now </w:t>
      </w:r>
      <w:r>
        <w:rPr>
          <w:spacing w:val="-4"/>
        </w:rPr>
        <w:t xml:space="preserve">we'll examine </w:t>
      </w:r>
      <w:r>
        <w:rPr>
          <w:spacing w:val="-3"/>
        </w:rPr>
        <w:t xml:space="preserve">this </w:t>
      </w:r>
      <w:r>
        <w:rPr>
          <w:spacing w:val="-4"/>
        </w:rPr>
        <w:t xml:space="preserve">thesis </w:t>
      </w:r>
      <w:r>
        <w:t xml:space="preserve">of </w:t>
      </w:r>
      <w:r>
        <w:rPr>
          <w:spacing w:val="-3"/>
        </w:rPr>
        <w:t xml:space="preserve">his, </w:t>
      </w:r>
      <w:r>
        <w:rPr>
          <w:spacing w:val="-4"/>
        </w:rPr>
        <w:t xml:space="preserve">along </w:t>
      </w:r>
      <w:r>
        <w:rPr>
          <w:spacing w:val="-3"/>
        </w:rPr>
        <w:t xml:space="preserve">with his </w:t>
      </w:r>
      <w:r>
        <w:rPr>
          <w:spacing w:val="-4"/>
        </w:rPr>
        <w:t xml:space="preserve">argument </w:t>
      </w:r>
      <w:r>
        <w:rPr>
          <w:spacing w:val="-3"/>
        </w:rPr>
        <w:t xml:space="preserve">for it. </w:t>
      </w:r>
      <w:r>
        <w:t xml:space="preserve">In so </w:t>
      </w:r>
      <w:r>
        <w:rPr>
          <w:spacing w:val="-4"/>
        </w:rPr>
        <w:t xml:space="preserve">doing, we’ll </w:t>
      </w:r>
      <w:r>
        <w:rPr>
          <w:spacing w:val="-3"/>
        </w:rPr>
        <w:t xml:space="preserve">find </w:t>
      </w:r>
      <w:r>
        <w:rPr>
          <w:spacing w:val="-4"/>
        </w:rPr>
        <w:t xml:space="preserve">support </w:t>
      </w:r>
      <w:r>
        <w:rPr>
          <w:spacing w:val="-3"/>
        </w:rPr>
        <w:t xml:space="preserve">for our </w:t>
      </w:r>
      <w:r>
        <w:rPr>
          <w:spacing w:val="-4"/>
        </w:rPr>
        <w:t xml:space="preserve">contention </w:t>
      </w:r>
      <w:r>
        <w:rPr>
          <w:spacing w:val="-3"/>
        </w:rPr>
        <w:t xml:space="preserve">that </w:t>
      </w:r>
      <w:r>
        <w:t xml:space="preserve">to </w:t>
      </w:r>
      <w:r>
        <w:rPr>
          <w:spacing w:val="-4"/>
        </w:rPr>
        <w:t xml:space="preserve">value </w:t>
      </w:r>
      <w:r>
        <w:rPr>
          <w:i/>
        </w:rPr>
        <w:t xml:space="preserve">x </w:t>
      </w:r>
      <w:r>
        <w:t xml:space="preserve">is to </w:t>
      </w:r>
      <w:r>
        <w:rPr>
          <w:spacing w:val="-4"/>
        </w:rPr>
        <w:t xml:space="preserve">judge </w:t>
      </w:r>
      <w:r>
        <w:rPr>
          <w:i/>
        </w:rPr>
        <w:t xml:space="preserve">x </w:t>
      </w:r>
      <w:r>
        <w:t xml:space="preserve">to </w:t>
      </w:r>
      <w:r>
        <w:rPr>
          <w:spacing w:val="-4"/>
        </w:rPr>
        <w:t xml:space="preserve">increase </w:t>
      </w:r>
      <w:r>
        <w:rPr>
          <w:spacing w:val="-3"/>
        </w:rPr>
        <w:t xml:space="preserve">the </w:t>
      </w:r>
      <w:r>
        <w:rPr>
          <w:spacing w:val="-4"/>
        </w:rPr>
        <w:t xml:space="preserve">scope </w:t>
      </w:r>
      <w:r>
        <w:t xml:space="preserve">or </w:t>
      </w:r>
      <w:r>
        <w:rPr>
          <w:spacing w:val="-3"/>
        </w:rPr>
        <w:t xml:space="preserve">the </w:t>
      </w:r>
      <w:r>
        <w:rPr>
          <w:spacing w:val="-4"/>
        </w:rPr>
        <w:t xml:space="preserve">strength </w:t>
      </w:r>
      <w:r>
        <w:t xml:space="preserve">of </w:t>
      </w:r>
      <w:r>
        <w:rPr>
          <w:spacing w:val="-6"/>
        </w:rPr>
        <w:t>one’s agency.</w:t>
      </w:r>
    </w:p>
    <w:p w:rsidR="000D32F5" w:rsidRDefault="003015BB">
      <w:pPr>
        <w:pStyle w:val="BodyText"/>
        <w:spacing w:before="5" w:line="249" w:lineRule="auto"/>
        <w:ind w:right="286" w:firstLine="288"/>
      </w:pPr>
      <w:r>
        <w:rPr>
          <w:spacing w:val="-6"/>
        </w:rPr>
        <w:t xml:space="preserve">There’s </w:t>
      </w:r>
      <w:r>
        <w:t xml:space="preserve">no </w:t>
      </w:r>
      <w:r>
        <w:rPr>
          <w:spacing w:val="-4"/>
        </w:rPr>
        <w:t xml:space="preserve">denying </w:t>
      </w:r>
      <w:r>
        <w:rPr>
          <w:spacing w:val="-3"/>
        </w:rPr>
        <w:t xml:space="preserve">that </w:t>
      </w:r>
      <w:r>
        <w:rPr>
          <w:spacing w:val="-4"/>
        </w:rPr>
        <w:t xml:space="preserve">writing novels </w:t>
      </w:r>
      <w:r>
        <w:t xml:space="preserve">of </w:t>
      </w:r>
      <w:r>
        <w:rPr>
          <w:spacing w:val="-3"/>
        </w:rPr>
        <w:t xml:space="preserve">the same </w:t>
      </w:r>
      <w:r>
        <w:rPr>
          <w:spacing w:val="-4"/>
        </w:rPr>
        <w:t>lev</w:t>
      </w:r>
      <w:r>
        <w:rPr>
          <w:spacing w:val="-4"/>
        </w:rPr>
        <w:t xml:space="preserve">el </w:t>
      </w:r>
      <w:r>
        <w:t xml:space="preserve">of </w:t>
      </w:r>
      <w:r>
        <w:rPr>
          <w:spacing w:val="-4"/>
        </w:rPr>
        <w:t xml:space="preserve">merit </w:t>
      </w:r>
      <w:r>
        <w:t xml:space="preserve">as </w:t>
      </w:r>
      <w:r>
        <w:rPr>
          <w:i/>
          <w:spacing w:val="-10"/>
        </w:rPr>
        <w:t xml:space="preserve">War </w:t>
      </w:r>
      <w:r>
        <w:rPr>
          <w:i/>
          <w:spacing w:val="-3"/>
        </w:rPr>
        <w:t xml:space="preserve">and </w:t>
      </w:r>
      <w:r>
        <w:rPr>
          <w:i/>
          <w:spacing w:val="-4"/>
        </w:rPr>
        <w:t xml:space="preserve">Peace </w:t>
      </w:r>
      <w:r>
        <w:t xml:space="preserve">is </w:t>
      </w:r>
      <w:r>
        <w:rPr>
          <w:spacing w:val="-3"/>
        </w:rPr>
        <w:t xml:space="preserve">more </w:t>
      </w:r>
      <w:r>
        <w:rPr>
          <w:spacing w:val="-4"/>
        </w:rPr>
        <w:t xml:space="preserve">valuable </w:t>
      </w:r>
      <w:r>
        <w:rPr>
          <w:spacing w:val="-3"/>
        </w:rPr>
        <w:t xml:space="preserve">than </w:t>
      </w:r>
      <w:r>
        <w:rPr>
          <w:spacing w:val="-4"/>
        </w:rPr>
        <w:t xml:space="preserve">doing cocaine. </w:t>
      </w:r>
      <w:r>
        <w:rPr>
          <w:spacing w:val="-3"/>
        </w:rPr>
        <w:t xml:space="preserve">Mill </w:t>
      </w:r>
      <w:r>
        <w:rPr>
          <w:spacing w:val="-4"/>
        </w:rPr>
        <w:t xml:space="preserve">admitted this. </w:t>
      </w:r>
      <w:r>
        <w:rPr>
          <w:spacing w:val="-3"/>
        </w:rPr>
        <w:t xml:space="preserve">Mill also </w:t>
      </w:r>
      <w:r>
        <w:rPr>
          <w:spacing w:val="-4"/>
        </w:rPr>
        <w:t xml:space="preserve">admitted that, </w:t>
      </w:r>
      <w:r>
        <w:rPr>
          <w:spacing w:val="-3"/>
        </w:rPr>
        <w:t xml:space="preserve">not </w:t>
      </w:r>
      <w:r>
        <w:rPr>
          <w:spacing w:val="-4"/>
        </w:rPr>
        <w:t xml:space="preserve">having </w:t>
      </w:r>
      <w:r>
        <w:rPr>
          <w:spacing w:val="-3"/>
        </w:rPr>
        <w:t xml:space="preserve">been duly </w:t>
      </w:r>
      <w:r>
        <w:rPr>
          <w:spacing w:val="-4"/>
        </w:rPr>
        <w:t xml:space="preserve">educated </w:t>
      </w:r>
      <w:r>
        <w:t xml:space="preserve">or </w:t>
      </w:r>
      <w:r>
        <w:rPr>
          <w:spacing w:val="-4"/>
        </w:rPr>
        <w:t xml:space="preserve">endowed </w:t>
      </w:r>
      <w:r>
        <w:rPr>
          <w:spacing w:val="-3"/>
        </w:rPr>
        <w:t xml:space="preserve">with the </w:t>
      </w:r>
      <w:r>
        <w:rPr>
          <w:spacing w:val="-4"/>
        </w:rPr>
        <w:t xml:space="preserve">requisite cognitive faculties, </w:t>
      </w:r>
      <w:r>
        <w:rPr>
          <w:spacing w:val="-3"/>
        </w:rPr>
        <w:t xml:space="preserve">one </w:t>
      </w:r>
      <w:r>
        <w:rPr>
          <w:spacing w:val="-4"/>
        </w:rPr>
        <w:t xml:space="preserve">might </w:t>
      </w:r>
      <w:r>
        <w:rPr>
          <w:spacing w:val="-3"/>
        </w:rPr>
        <w:t xml:space="preserve">fail </w:t>
      </w:r>
      <w:r>
        <w:t xml:space="preserve">to </w:t>
      </w:r>
      <w:r>
        <w:rPr>
          <w:spacing w:val="-3"/>
        </w:rPr>
        <w:t xml:space="preserve">know the </w:t>
      </w:r>
      <w:r>
        <w:rPr>
          <w:spacing w:val="-4"/>
        </w:rPr>
        <w:t xml:space="preserve">delights </w:t>
      </w:r>
      <w:r>
        <w:t xml:space="preserve">of </w:t>
      </w:r>
      <w:r>
        <w:rPr>
          <w:spacing w:val="-4"/>
        </w:rPr>
        <w:t xml:space="preserve">reading </w:t>
      </w:r>
      <w:r>
        <w:rPr>
          <w:i/>
          <w:spacing w:val="-4"/>
        </w:rPr>
        <w:t xml:space="preserve">Hamlet </w:t>
      </w:r>
      <w:r>
        <w:rPr>
          <w:spacing w:val="-3"/>
        </w:rPr>
        <w:t xml:space="preserve">and </w:t>
      </w:r>
      <w:r>
        <w:rPr>
          <w:spacing w:val="-4"/>
        </w:rPr>
        <w:t xml:space="preserve">would prefer drinking vodka </w:t>
      </w:r>
      <w:r>
        <w:t xml:space="preserve">to </w:t>
      </w:r>
      <w:r>
        <w:rPr>
          <w:spacing w:val="-4"/>
        </w:rPr>
        <w:t xml:space="preserve">reading Shakespeare. </w:t>
      </w:r>
      <w:r>
        <w:rPr>
          <w:spacing w:val="-3"/>
        </w:rPr>
        <w:t xml:space="preserve">But, Mill </w:t>
      </w:r>
      <w:r>
        <w:rPr>
          <w:spacing w:val="-4"/>
        </w:rPr>
        <w:t xml:space="preserve">insisted, </w:t>
      </w:r>
      <w:r>
        <w:t xml:space="preserve">so </w:t>
      </w:r>
      <w:r>
        <w:rPr>
          <w:spacing w:val="-3"/>
        </w:rPr>
        <w:t xml:space="preserve">far </w:t>
      </w:r>
      <w:r>
        <w:t xml:space="preserve">as </w:t>
      </w:r>
      <w:r>
        <w:rPr>
          <w:spacing w:val="-4"/>
        </w:rPr>
        <w:t xml:space="preserve">reading </w:t>
      </w:r>
      <w:r>
        <w:rPr>
          <w:i/>
          <w:spacing w:val="-4"/>
        </w:rPr>
        <w:t xml:space="preserve">Hamlet </w:t>
      </w:r>
      <w:r>
        <w:t xml:space="preserve">is </w:t>
      </w:r>
      <w:r>
        <w:rPr>
          <w:spacing w:val="-3"/>
        </w:rPr>
        <w:t xml:space="preserve">more </w:t>
      </w:r>
      <w:r>
        <w:rPr>
          <w:spacing w:val="-4"/>
        </w:rPr>
        <w:t xml:space="preserve">valuable </w:t>
      </w:r>
      <w:r>
        <w:rPr>
          <w:spacing w:val="-3"/>
        </w:rPr>
        <w:t xml:space="preserve">than </w:t>
      </w:r>
      <w:r>
        <w:rPr>
          <w:spacing w:val="-4"/>
        </w:rPr>
        <w:t xml:space="preserve">drinking vodka, </w:t>
      </w:r>
      <w:r>
        <w:t xml:space="preserve">it is </w:t>
      </w:r>
      <w:r>
        <w:rPr>
          <w:i/>
          <w:spacing w:val="-3"/>
        </w:rPr>
        <w:t xml:space="preserve">only </w:t>
      </w:r>
      <w:r>
        <w:t xml:space="preserve">to </w:t>
      </w:r>
      <w:r>
        <w:rPr>
          <w:spacing w:val="-3"/>
        </w:rPr>
        <w:t xml:space="preserve">the </w:t>
      </w:r>
      <w:r>
        <w:rPr>
          <w:spacing w:val="-4"/>
        </w:rPr>
        <w:t xml:space="preserve">extent </w:t>
      </w:r>
      <w:r>
        <w:rPr>
          <w:spacing w:val="-3"/>
        </w:rPr>
        <w:t xml:space="preserve">that the </w:t>
      </w:r>
      <w:r>
        <w:rPr>
          <w:spacing w:val="-4"/>
        </w:rPr>
        <w:t xml:space="preserve">former brings </w:t>
      </w:r>
      <w:r>
        <w:rPr>
          <w:spacing w:val="-3"/>
        </w:rPr>
        <w:t xml:space="preserve">more </w:t>
      </w:r>
      <w:r>
        <w:rPr>
          <w:spacing w:val="-4"/>
        </w:rPr>
        <w:t xml:space="preserve">happiness </w:t>
      </w:r>
      <w:r>
        <w:rPr>
          <w:spacing w:val="-3"/>
        </w:rPr>
        <w:t xml:space="preserve">than the </w:t>
      </w:r>
      <w:r>
        <w:rPr>
          <w:spacing w:val="-6"/>
        </w:rPr>
        <w:t>latter.</w:t>
      </w:r>
    </w:p>
    <w:p w:rsidR="000D32F5" w:rsidRDefault="003015BB">
      <w:pPr>
        <w:pStyle w:val="BodyText"/>
        <w:spacing w:before="6" w:line="249" w:lineRule="auto"/>
        <w:ind w:right="380" w:firstLine="288"/>
      </w:pPr>
      <w:r>
        <w:rPr>
          <w:spacing w:val="-3"/>
        </w:rPr>
        <w:t xml:space="preserve">One </w:t>
      </w:r>
      <w:r>
        <w:rPr>
          <w:spacing w:val="-4"/>
        </w:rPr>
        <w:t xml:space="preserve">problem </w:t>
      </w:r>
      <w:r>
        <w:rPr>
          <w:spacing w:val="-3"/>
        </w:rPr>
        <w:t xml:space="preserve">with what Mill says </w:t>
      </w:r>
      <w:r>
        <w:t xml:space="preserve">is </w:t>
      </w:r>
      <w:r>
        <w:rPr>
          <w:spacing w:val="-3"/>
        </w:rPr>
        <w:t xml:space="preserve">that </w:t>
      </w:r>
      <w:r>
        <w:rPr>
          <w:spacing w:val="-4"/>
        </w:rPr>
        <w:t>h</w:t>
      </w:r>
      <w:r>
        <w:rPr>
          <w:spacing w:val="-4"/>
        </w:rPr>
        <w:t xml:space="preserve">appiness </w:t>
      </w:r>
      <w:r>
        <w:rPr>
          <w:i/>
          <w:spacing w:val="-5"/>
        </w:rPr>
        <w:t xml:space="preserve">presupposes </w:t>
      </w:r>
      <w:r>
        <w:t xml:space="preserve">a </w:t>
      </w:r>
      <w:r>
        <w:rPr>
          <w:spacing w:val="-4"/>
        </w:rPr>
        <w:t xml:space="preserve">value-system. Happiness involves believing oneself </w:t>
      </w:r>
      <w:r>
        <w:t xml:space="preserve">to </w:t>
      </w:r>
      <w:r>
        <w:rPr>
          <w:spacing w:val="-3"/>
        </w:rPr>
        <w:t xml:space="preserve">have </w:t>
      </w:r>
      <w:r>
        <w:rPr>
          <w:spacing w:val="-4"/>
        </w:rPr>
        <w:t xml:space="preserve">measured </w:t>
      </w:r>
      <w:r>
        <w:t xml:space="preserve">up to </w:t>
      </w:r>
      <w:r>
        <w:rPr>
          <w:spacing w:val="-4"/>
        </w:rPr>
        <w:t xml:space="preserve">certain benchmarks </w:t>
      </w:r>
      <w:r>
        <w:rPr>
          <w:spacing w:val="-3"/>
        </w:rPr>
        <w:t xml:space="preserve">and thus </w:t>
      </w:r>
      <w:r>
        <w:t xml:space="preserve">to </w:t>
      </w:r>
      <w:r>
        <w:rPr>
          <w:spacing w:val="-4"/>
        </w:rPr>
        <w:t xml:space="preserve">embody certain </w:t>
      </w:r>
      <w:r>
        <w:rPr>
          <w:i/>
          <w:spacing w:val="-4"/>
        </w:rPr>
        <w:t xml:space="preserve">values. </w:t>
      </w:r>
      <w:r>
        <w:rPr>
          <w:spacing w:val="-4"/>
        </w:rPr>
        <w:t xml:space="preserve">(Mice </w:t>
      </w:r>
      <w:r>
        <w:rPr>
          <w:spacing w:val="-3"/>
        </w:rPr>
        <w:t xml:space="preserve">can </w:t>
      </w:r>
      <w:r>
        <w:rPr>
          <w:spacing w:val="-4"/>
        </w:rPr>
        <w:t xml:space="preserve">probably </w:t>
      </w:r>
      <w:r>
        <w:rPr>
          <w:spacing w:val="-3"/>
        </w:rPr>
        <w:t xml:space="preserve">feel </w:t>
      </w:r>
      <w:r>
        <w:rPr>
          <w:spacing w:val="-4"/>
        </w:rPr>
        <w:t xml:space="preserve">good. </w:t>
      </w:r>
      <w:r>
        <w:rPr>
          <w:spacing w:val="-3"/>
        </w:rPr>
        <w:t xml:space="preserve">But they </w:t>
      </w:r>
      <w:r>
        <w:rPr>
          <w:spacing w:val="-4"/>
        </w:rPr>
        <w:t xml:space="preserve">can't </w:t>
      </w:r>
      <w:r>
        <w:t xml:space="preserve">be </w:t>
      </w:r>
      <w:r>
        <w:rPr>
          <w:i/>
          <w:spacing w:val="-4"/>
        </w:rPr>
        <w:t>happy</w:t>
      </w:r>
      <w:r>
        <w:rPr>
          <w:spacing w:val="-4"/>
        </w:rPr>
        <w:t xml:space="preserve">, </w:t>
      </w:r>
      <w:r>
        <w:rPr>
          <w:spacing w:val="-3"/>
        </w:rPr>
        <w:t xml:space="preserve">they </w:t>
      </w:r>
      <w:r>
        <w:rPr>
          <w:spacing w:val="-4"/>
        </w:rPr>
        <w:t xml:space="preserve">can't </w:t>
      </w:r>
      <w:r>
        <w:rPr>
          <w:spacing w:val="-3"/>
        </w:rPr>
        <w:t xml:space="preserve">make </w:t>
      </w:r>
      <w:r>
        <w:rPr>
          <w:spacing w:val="-4"/>
        </w:rPr>
        <w:t xml:space="preserve">judgments </w:t>
      </w:r>
      <w:r>
        <w:t xml:space="preserve">of </w:t>
      </w:r>
      <w:r>
        <w:rPr>
          <w:spacing w:val="-3"/>
        </w:rPr>
        <w:t xml:space="preserve">the </w:t>
      </w:r>
      <w:r>
        <w:rPr>
          <w:spacing w:val="-4"/>
        </w:rPr>
        <w:t xml:space="preserve">relevant kind.) </w:t>
      </w:r>
      <w:r>
        <w:t>A</w:t>
      </w:r>
      <w:r>
        <w:t xml:space="preserve"> </w:t>
      </w:r>
      <w:r>
        <w:rPr>
          <w:spacing w:val="-4"/>
        </w:rPr>
        <w:t xml:space="preserve">consequence </w:t>
      </w:r>
      <w:r>
        <w:t xml:space="preserve">is </w:t>
      </w:r>
      <w:r>
        <w:rPr>
          <w:spacing w:val="-3"/>
        </w:rPr>
        <w:t xml:space="preserve">that </w:t>
      </w:r>
      <w:r>
        <w:rPr>
          <w:spacing w:val="-4"/>
        </w:rPr>
        <w:t xml:space="preserve">happiness </w:t>
      </w:r>
      <w:r>
        <w:rPr>
          <w:i/>
          <w:spacing w:val="-5"/>
        </w:rPr>
        <w:t xml:space="preserve">presupposes </w:t>
      </w:r>
      <w:r>
        <w:rPr>
          <w:spacing w:val="-3"/>
        </w:rPr>
        <w:t xml:space="preserve">that </w:t>
      </w:r>
      <w:r>
        <w:rPr>
          <w:spacing w:val="-4"/>
        </w:rPr>
        <w:t xml:space="preserve">there </w:t>
      </w:r>
      <w:r>
        <w:rPr>
          <w:spacing w:val="-3"/>
        </w:rPr>
        <w:t xml:space="preserve">are </w:t>
      </w:r>
      <w:r>
        <w:rPr>
          <w:spacing w:val="-4"/>
        </w:rPr>
        <w:t xml:space="preserve">things other </w:t>
      </w:r>
      <w:r>
        <w:rPr>
          <w:spacing w:val="-3"/>
        </w:rPr>
        <w:t xml:space="preserve">than </w:t>
      </w:r>
      <w:r>
        <w:rPr>
          <w:spacing w:val="-4"/>
        </w:rPr>
        <w:t xml:space="preserve">happiness </w:t>
      </w:r>
      <w:r>
        <w:rPr>
          <w:spacing w:val="-3"/>
        </w:rPr>
        <w:t xml:space="preserve">that are </w:t>
      </w:r>
      <w:r>
        <w:t xml:space="preserve">of </w:t>
      </w:r>
      <w:r>
        <w:rPr>
          <w:spacing w:val="-4"/>
        </w:rPr>
        <w:t>value.</w:t>
      </w:r>
    </w:p>
    <w:p w:rsidR="000D32F5" w:rsidRDefault="003015BB">
      <w:pPr>
        <w:pStyle w:val="BodyText"/>
        <w:spacing w:before="5" w:line="249" w:lineRule="auto"/>
        <w:ind w:firstLine="288"/>
      </w:pPr>
      <w:r>
        <w:rPr>
          <w:spacing w:val="-4"/>
        </w:rPr>
        <w:t xml:space="preserve">Thus, Mill's contention </w:t>
      </w:r>
      <w:r>
        <w:rPr>
          <w:spacing w:val="-3"/>
        </w:rPr>
        <w:t xml:space="preserve">that </w:t>
      </w:r>
      <w:r>
        <w:rPr>
          <w:spacing w:val="-4"/>
        </w:rPr>
        <w:t xml:space="preserve">happiness </w:t>
      </w:r>
      <w:r>
        <w:t xml:space="preserve">is </w:t>
      </w:r>
      <w:r>
        <w:rPr>
          <w:spacing w:val="-3"/>
        </w:rPr>
        <w:t xml:space="preserve">the one and only </w:t>
      </w:r>
      <w:r>
        <w:rPr>
          <w:spacing w:val="-4"/>
        </w:rPr>
        <w:t xml:space="preserve">non-instrumental </w:t>
      </w:r>
      <w:r>
        <w:rPr>
          <w:spacing w:val="-3"/>
        </w:rPr>
        <w:t xml:space="preserve">good </w:t>
      </w:r>
      <w:r>
        <w:t xml:space="preserve">is </w:t>
      </w:r>
      <w:r>
        <w:rPr>
          <w:spacing w:val="-4"/>
        </w:rPr>
        <w:t xml:space="preserve">false. </w:t>
      </w:r>
      <w:r>
        <w:t xml:space="preserve">In </w:t>
      </w:r>
      <w:r>
        <w:rPr>
          <w:spacing w:val="-4"/>
        </w:rPr>
        <w:t xml:space="preserve">fact, </w:t>
      </w:r>
      <w:r>
        <w:rPr>
          <w:spacing w:val="-3"/>
        </w:rPr>
        <w:t xml:space="preserve">it's </w:t>
      </w:r>
      <w:r>
        <w:rPr>
          <w:spacing w:val="-4"/>
        </w:rPr>
        <w:t xml:space="preserve">tautologously false, given </w:t>
      </w:r>
      <w:r>
        <w:rPr>
          <w:spacing w:val="-3"/>
        </w:rPr>
        <w:t xml:space="preserve">that </w:t>
      </w:r>
      <w:r>
        <w:rPr>
          <w:spacing w:val="-4"/>
        </w:rPr>
        <w:t xml:space="preserve">happiness consists </w:t>
      </w:r>
      <w:r>
        <w:t xml:space="preserve">in </w:t>
      </w:r>
      <w:r>
        <w:rPr>
          <w:spacing w:val="-4"/>
        </w:rPr>
        <w:t xml:space="preserve">judging oneself </w:t>
      </w:r>
      <w:r>
        <w:t xml:space="preserve">to be </w:t>
      </w:r>
      <w:r>
        <w:rPr>
          <w:spacing w:val="-3"/>
        </w:rPr>
        <w:t xml:space="preserve">good </w:t>
      </w:r>
      <w:r>
        <w:t xml:space="preserve">in </w:t>
      </w:r>
      <w:r>
        <w:rPr>
          <w:spacing w:val="-3"/>
        </w:rPr>
        <w:t xml:space="preserve">some way </w:t>
      </w:r>
      <w:r>
        <w:t xml:space="preserve">or </w:t>
      </w:r>
      <w:r>
        <w:rPr>
          <w:spacing w:val="-6"/>
        </w:rPr>
        <w:t xml:space="preserve">other. </w:t>
      </w:r>
      <w:r>
        <w:rPr>
          <w:spacing w:val="-3"/>
        </w:rPr>
        <w:t xml:space="preserve">What </w:t>
      </w:r>
      <w:r>
        <w:t xml:space="preserve">is </w:t>
      </w:r>
      <w:r>
        <w:rPr>
          <w:spacing w:val="-3"/>
        </w:rPr>
        <w:t xml:space="preserve">good for one </w:t>
      </w:r>
      <w:r>
        <w:rPr>
          <w:spacing w:val="-4"/>
        </w:rPr>
        <w:t xml:space="preserve">person </w:t>
      </w:r>
      <w:r>
        <w:rPr>
          <w:spacing w:val="-3"/>
        </w:rPr>
        <w:t xml:space="preserve">may not </w:t>
      </w:r>
      <w:r>
        <w:t xml:space="preserve">be </w:t>
      </w:r>
      <w:r>
        <w:rPr>
          <w:spacing w:val="-3"/>
        </w:rPr>
        <w:t xml:space="preserve">good for </w:t>
      </w:r>
      <w:r>
        <w:rPr>
          <w:spacing w:val="-6"/>
        </w:rPr>
        <w:t>another.</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74"/>
        </w:numPr>
        <w:tabs>
          <w:tab w:val="left" w:pos="928"/>
        </w:tabs>
        <w:spacing w:before="90" w:line="249" w:lineRule="auto"/>
        <w:ind w:right="627" w:firstLine="288"/>
        <w:rPr>
          <w:u w:val="none"/>
        </w:rPr>
      </w:pPr>
      <w:bookmarkStart w:id="1095" w:name="_bookmark1094"/>
      <w:bookmarkEnd w:id="1095"/>
      <w:r>
        <w:rPr>
          <w:u w:val="none"/>
        </w:rPr>
        <w:t>The</w:t>
      </w:r>
      <w:r>
        <w:rPr>
          <w:spacing w:val="-4"/>
          <w:u w:val="none"/>
        </w:rPr>
        <w:t xml:space="preserve"> </w:t>
      </w:r>
      <w:r>
        <w:rPr>
          <w:u w:val="none"/>
        </w:rPr>
        <w:t>question</w:t>
      </w:r>
      <w:r>
        <w:rPr>
          <w:spacing w:val="-4"/>
          <w:u w:val="none"/>
        </w:rPr>
        <w:t xml:space="preserve"> </w:t>
      </w:r>
      <w:r>
        <w:rPr>
          <w:u w:val="none"/>
        </w:rPr>
        <w:t>“what</w:t>
      </w:r>
      <w:r>
        <w:rPr>
          <w:spacing w:val="-4"/>
          <w:u w:val="none"/>
        </w:rPr>
        <w:t xml:space="preserve"> </w:t>
      </w:r>
      <w:r>
        <w:rPr>
          <w:u w:val="none"/>
        </w:rPr>
        <w:t>are</w:t>
      </w:r>
      <w:r>
        <w:rPr>
          <w:spacing w:val="-4"/>
          <w:u w:val="none"/>
        </w:rPr>
        <w:t xml:space="preserve"> </w:t>
      </w:r>
      <w:r>
        <w:rPr>
          <w:u w:val="none"/>
        </w:rPr>
        <w:t>values?”</w:t>
      </w:r>
      <w:r>
        <w:rPr>
          <w:spacing w:val="-3"/>
          <w:u w:val="none"/>
        </w:rPr>
        <w:t xml:space="preserve"> </w:t>
      </w:r>
      <w:r>
        <w:rPr>
          <w:u w:val="none"/>
        </w:rPr>
        <w:t>considered</w:t>
      </w:r>
      <w:r>
        <w:rPr>
          <w:spacing w:val="-4"/>
          <w:u w:val="none"/>
        </w:rPr>
        <w:t xml:space="preserve"> </w:t>
      </w:r>
      <w:r>
        <w:rPr>
          <w:u w:val="none"/>
        </w:rPr>
        <w:t>in</w:t>
      </w:r>
      <w:r>
        <w:rPr>
          <w:spacing w:val="-4"/>
          <w:u w:val="none"/>
        </w:rPr>
        <w:t xml:space="preserve"> </w:t>
      </w:r>
      <w:r>
        <w:rPr>
          <w:u w:val="none"/>
        </w:rPr>
        <w:t>light</w:t>
      </w:r>
      <w:r>
        <w:rPr>
          <w:spacing w:val="-4"/>
          <w:u w:val="none"/>
        </w:rPr>
        <w:t xml:space="preserve"> </w:t>
      </w:r>
      <w:r>
        <w:rPr>
          <w:u w:val="none"/>
        </w:rPr>
        <w:t>of</w:t>
      </w:r>
      <w:r>
        <w:rPr>
          <w:spacing w:val="-4"/>
          <w:u w:val="none"/>
        </w:rPr>
        <w:t xml:space="preserve"> </w:t>
      </w:r>
      <w:r>
        <w:rPr>
          <w:u w:val="none"/>
        </w:rPr>
        <w:t>Mill’s</w:t>
      </w:r>
      <w:r>
        <w:rPr>
          <w:spacing w:val="-4"/>
          <w:u w:val="none"/>
        </w:rPr>
        <w:t xml:space="preserve"> </w:t>
      </w:r>
      <w:r>
        <w:rPr>
          <w:u w:val="none"/>
        </w:rPr>
        <w:t>analysis</w:t>
      </w:r>
      <w:r>
        <w:rPr>
          <w:spacing w:val="-4"/>
          <w:u w:val="none"/>
        </w:rPr>
        <w:t xml:space="preserve"> </w:t>
      </w:r>
      <w:r>
        <w:rPr>
          <w:u w:val="none"/>
        </w:rPr>
        <w:t>of</w:t>
      </w:r>
      <w:r>
        <w:rPr>
          <w:spacing w:val="-4"/>
          <w:u w:val="none"/>
        </w:rPr>
        <w:t xml:space="preserve"> </w:t>
      </w:r>
      <w:r>
        <w:rPr>
          <w:u w:val="none"/>
        </w:rPr>
        <w:t>moral value</w:t>
      </w:r>
      <w:r>
        <w:rPr>
          <w:spacing w:val="-2"/>
          <w:u w:val="none"/>
        </w:rPr>
        <w:t xml:space="preserve"> </w:t>
      </w:r>
      <w:r>
        <w:rPr>
          <w:u w:val="none"/>
        </w:rPr>
        <w:t>(continued)</w:t>
      </w:r>
    </w:p>
    <w:p w:rsidR="000D32F5" w:rsidRDefault="000D32F5">
      <w:pPr>
        <w:pStyle w:val="BodyText"/>
        <w:spacing w:before="2"/>
        <w:ind w:left="0"/>
        <w:rPr>
          <w:b/>
          <w:sz w:val="25"/>
        </w:rPr>
      </w:pPr>
    </w:p>
    <w:p w:rsidR="000D32F5" w:rsidRDefault="003015BB">
      <w:pPr>
        <w:pStyle w:val="BodyText"/>
        <w:spacing w:line="249" w:lineRule="auto"/>
        <w:ind w:right="116" w:firstLine="288"/>
      </w:pPr>
      <w:r>
        <w:rPr>
          <w:spacing w:val="-4"/>
        </w:rPr>
        <w:t xml:space="preserve">Also, </w:t>
      </w:r>
      <w:r>
        <w:rPr>
          <w:spacing w:val="-3"/>
        </w:rPr>
        <w:t xml:space="preserve">Mill </w:t>
      </w:r>
      <w:r>
        <w:rPr>
          <w:spacing w:val="-4"/>
        </w:rPr>
        <w:t xml:space="preserve">claims that, </w:t>
      </w:r>
      <w:r>
        <w:t xml:space="preserve">if a </w:t>
      </w:r>
      <w:r>
        <w:rPr>
          <w:spacing w:val="-4"/>
        </w:rPr>
        <w:t xml:space="preserve">person fails </w:t>
      </w:r>
      <w:r>
        <w:t xml:space="preserve">to </w:t>
      </w:r>
      <w:r>
        <w:rPr>
          <w:spacing w:val="-4"/>
        </w:rPr>
        <w:t xml:space="preserve">prefer </w:t>
      </w:r>
      <w:r>
        <w:rPr>
          <w:spacing w:val="-6"/>
        </w:rPr>
        <w:t xml:space="preserve">Tolstoy </w:t>
      </w:r>
      <w:r>
        <w:t xml:space="preserve">to </w:t>
      </w:r>
      <w:r>
        <w:rPr>
          <w:spacing w:val="-4"/>
        </w:rPr>
        <w:t xml:space="preserve">grain alcohol, </w:t>
      </w:r>
      <w:r>
        <w:rPr>
          <w:spacing w:val="-3"/>
        </w:rPr>
        <w:t xml:space="preserve">it's </w:t>
      </w:r>
      <w:r>
        <w:rPr>
          <w:spacing w:val="-4"/>
        </w:rPr>
        <w:t xml:space="preserve">because </w:t>
      </w:r>
      <w:r>
        <w:rPr>
          <w:spacing w:val="-3"/>
        </w:rPr>
        <w:t xml:space="preserve">he's </w:t>
      </w:r>
      <w:r>
        <w:rPr>
          <w:spacing w:val="-4"/>
        </w:rPr>
        <w:t xml:space="preserve">defective </w:t>
      </w:r>
      <w:r>
        <w:t xml:space="preserve">in </w:t>
      </w:r>
      <w:r>
        <w:rPr>
          <w:spacing w:val="-3"/>
        </w:rPr>
        <w:t>some</w:t>
      </w:r>
      <w:r>
        <w:rPr>
          <w:spacing w:val="-7"/>
        </w:rPr>
        <w:t xml:space="preserve"> way. </w:t>
      </w:r>
      <w:r>
        <w:rPr>
          <w:spacing w:val="-3"/>
        </w:rPr>
        <w:t xml:space="preserve">But </w:t>
      </w:r>
      <w:r>
        <w:t xml:space="preserve">in </w:t>
      </w:r>
      <w:r>
        <w:rPr>
          <w:spacing w:val="-4"/>
        </w:rPr>
        <w:t xml:space="preserve">making </w:t>
      </w:r>
      <w:r>
        <w:rPr>
          <w:spacing w:val="-3"/>
        </w:rPr>
        <w:t xml:space="preserve">that </w:t>
      </w:r>
      <w:r>
        <w:rPr>
          <w:spacing w:val="-4"/>
        </w:rPr>
        <w:t xml:space="preserve">claim, </w:t>
      </w:r>
      <w:r>
        <w:rPr>
          <w:spacing w:val="-3"/>
        </w:rPr>
        <w:t xml:space="preserve">Mill </w:t>
      </w:r>
      <w:r>
        <w:t xml:space="preserve">is </w:t>
      </w:r>
      <w:r>
        <w:rPr>
          <w:spacing w:val="-4"/>
        </w:rPr>
        <w:t xml:space="preserve">saying </w:t>
      </w:r>
      <w:r>
        <w:rPr>
          <w:spacing w:val="-3"/>
        </w:rPr>
        <w:t xml:space="preserve">that </w:t>
      </w:r>
      <w:r>
        <w:rPr>
          <w:spacing w:val="-6"/>
        </w:rPr>
        <w:t xml:space="preserve">Tolstoy </w:t>
      </w:r>
      <w:r>
        <w:t xml:space="preserve">is </w:t>
      </w:r>
      <w:r>
        <w:rPr>
          <w:spacing w:val="-4"/>
        </w:rPr>
        <w:t xml:space="preserve">valuable </w:t>
      </w:r>
      <w:r>
        <w:t xml:space="preserve">in a </w:t>
      </w:r>
      <w:r>
        <w:rPr>
          <w:spacing w:val="-3"/>
        </w:rPr>
        <w:t xml:space="preserve">way that </w:t>
      </w:r>
      <w:r>
        <w:rPr>
          <w:spacing w:val="-4"/>
        </w:rPr>
        <w:t xml:space="preserve">grain alcohol </w:t>
      </w:r>
      <w:r>
        <w:t xml:space="preserve">is </w:t>
      </w:r>
      <w:r>
        <w:rPr>
          <w:spacing w:val="-3"/>
        </w:rPr>
        <w:t xml:space="preserve">not and that one must </w:t>
      </w:r>
      <w:r>
        <w:t xml:space="preserve">be </w:t>
      </w:r>
      <w:r>
        <w:rPr>
          <w:spacing w:val="-4"/>
        </w:rPr>
        <w:t xml:space="preserve">deficient </w:t>
      </w:r>
      <w:r>
        <w:rPr>
          <w:spacing w:val="-3"/>
        </w:rPr>
        <w:t xml:space="preserve">not </w:t>
      </w:r>
      <w:r>
        <w:t xml:space="preserve">to </w:t>
      </w:r>
      <w:r>
        <w:rPr>
          <w:spacing w:val="-3"/>
        </w:rPr>
        <w:t xml:space="preserve">see that and, </w:t>
      </w:r>
      <w:r>
        <w:rPr>
          <w:spacing w:val="-4"/>
        </w:rPr>
        <w:t xml:space="preserve">therefore, </w:t>
      </w:r>
      <w:r>
        <w:rPr>
          <w:spacing w:val="-3"/>
        </w:rPr>
        <w:t xml:space="preserve">not </w:t>
      </w:r>
      <w:r>
        <w:t xml:space="preserve">to </w:t>
      </w:r>
      <w:r>
        <w:rPr>
          <w:spacing w:val="-4"/>
        </w:rPr>
        <w:t xml:space="preserve">derive </w:t>
      </w:r>
      <w:r>
        <w:rPr>
          <w:spacing w:val="-3"/>
        </w:rPr>
        <w:t xml:space="preserve">more </w:t>
      </w:r>
      <w:r>
        <w:rPr>
          <w:spacing w:val="-4"/>
        </w:rPr>
        <w:t xml:space="preserve">pleasure </w:t>
      </w:r>
      <w:r>
        <w:rPr>
          <w:spacing w:val="-3"/>
        </w:rPr>
        <w:t xml:space="preserve">from </w:t>
      </w:r>
      <w:r>
        <w:rPr>
          <w:spacing w:val="-4"/>
        </w:rPr>
        <w:t xml:space="preserve">reading </w:t>
      </w:r>
      <w:r>
        <w:rPr>
          <w:spacing w:val="-3"/>
        </w:rPr>
        <w:t xml:space="preserve">good </w:t>
      </w:r>
      <w:r>
        <w:rPr>
          <w:spacing w:val="-4"/>
        </w:rPr>
        <w:t xml:space="preserve">literature </w:t>
      </w:r>
      <w:r>
        <w:rPr>
          <w:spacing w:val="-3"/>
        </w:rPr>
        <w:t xml:space="preserve">than from </w:t>
      </w:r>
      <w:r>
        <w:rPr>
          <w:spacing w:val="-4"/>
        </w:rPr>
        <w:t xml:space="preserve">drinking cheap </w:t>
      </w:r>
      <w:r>
        <w:rPr>
          <w:spacing w:val="-6"/>
        </w:rPr>
        <w:t xml:space="preserve">liquor. </w:t>
      </w:r>
      <w:r>
        <w:t xml:space="preserve">So </w:t>
      </w:r>
      <w:r>
        <w:rPr>
          <w:spacing w:val="-3"/>
        </w:rPr>
        <w:t xml:space="preserve">Mill </w:t>
      </w:r>
      <w:r>
        <w:t xml:space="preserve">is </w:t>
      </w:r>
      <w:r>
        <w:rPr>
          <w:spacing w:val="-4"/>
        </w:rPr>
        <w:t xml:space="preserve">saying </w:t>
      </w:r>
      <w:r>
        <w:rPr>
          <w:spacing w:val="-3"/>
        </w:rPr>
        <w:t xml:space="preserve">that </w:t>
      </w:r>
      <w:r>
        <w:rPr>
          <w:i/>
          <w:spacing w:val="-5"/>
        </w:rPr>
        <w:t xml:space="preserve">there </w:t>
      </w:r>
      <w:r>
        <w:rPr>
          <w:i/>
          <w:spacing w:val="-6"/>
        </w:rPr>
        <w:t xml:space="preserve">are </w:t>
      </w:r>
      <w:r>
        <w:rPr>
          <w:spacing w:val="-4"/>
        </w:rPr>
        <w:t xml:space="preserve">values other </w:t>
      </w:r>
      <w:r>
        <w:rPr>
          <w:spacing w:val="-3"/>
        </w:rPr>
        <w:t xml:space="preserve">than </w:t>
      </w:r>
      <w:r>
        <w:rPr>
          <w:spacing w:val="-4"/>
        </w:rPr>
        <w:t xml:space="preserve">happiness </w:t>
      </w:r>
      <w:r>
        <w:rPr>
          <w:spacing w:val="-3"/>
        </w:rPr>
        <w:t xml:space="preserve">and that our </w:t>
      </w:r>
      <w:r>
        <w:rPr>
          <w:spacing w:val="-4"/>
        </w:rPr>
        <w:t xml:space="preserve">happiness </w:t>
      </w:r>
      <w:r>
        <w:t xml:space="preserve">is a </w:t>
      </w:r>
      <w:r>
        <w:rPr>
          <w:i/>
          <w:spacing w:val="-4"/>
        </w:rPr>
        <w:t>consequenc</w:t>
      </w:r>
      <w:r>
        <w:rPr>
          <w:i/>
          <w:spacing w:val="-4"/>
        </w:rPr>
        <w:t>e</w:t>
      </w:r>
      <w:r>
        <w:rPr>
          <w:spacing w:val="-4"/>
        </w:rPr>
        <w:t xml:space="preserve">, </w:t>
      </w:r>
      <w:r>
        <w:rPr>
          <w:spacing w:val="-3"/>
        </w:rPr>
        <w:t xml:space="preserve">and thus not the </w:t>
      </w:r>
      <w:r>
        <w:rPr>
          <w:spacing w:val="-4"/>
        </w:rPr>
        <w:t xml:space="preserve">essence, </w:t>
      </w:r>
      <w:r>
        <w:t xml:space="preserve">of </w:t>
      </w:r>
      <w:r>
        <w:rPr>
          <w:spacing w:val="-3"/>
        </w:rPr>
        <w:t xml:space="preserve">our </w:t>
      </w:r>
      <w:r>
        <w:rPr>
          <w:spacing w:val="-4"/>
        </w:rPr>
        <w:t xml:space="preserve">receptiveness </w:t>
      </w:r>
      <w:r>
        <w:t xml:space="preserve">to </w:t>
      </w:r>
      <w:r>
        <w:rPr>
          <w:spacing w:val="-4"/>
        </w:rPr>
        <w:t>these values.</w:t>
      </w:r>
    </w:p>
    <w:p w:rsidR="000D32F5" w:rsidRDefault="003015BB">
      <w:pPr>
        <w:pStyle w:val="BodyText"/>
        <w:spacing w:before="6" w:line="249" w:lineRule="auto"/>
        <w:ind w:right="122" w:firstLine="288"/>
      </w:pPr>
      <w:r>
        <w:t xml:space="preserve">Of </w:t>
      </w:r>
      <w:r>
        <w:rPr>
          <w:spacing w:val="-4"/>
        </w:rPr>
        <w:t xml:space="preserve">course, </w:t>
      </w:r>
      <w:r>
        <w:rPr>
          <w:spacing w:val="-3"/>
        </w:rPr>
        <w:t xml:space="preserve">Mill </w:t>
      </w:r>
      <w:r>
        <w:rPr>
          <w:spacing w:val="-4"/>
        </w:rPr>
        <w:t xml:space="preserve">could claim </w:t>
      </w:r>
      <w:r>
        <w:rPr>
          <w:spacing w:val="-3"/>
        </w:rPr>
        <w:t xml:space="preserve">that one can fail </w:t>
      </w:r>
      <w:r>
        <w:t xml:space="preserve">to </w:t>
      </w:r>
      <w:r>
        <w:rPr>
          <w:spacing w:val="-4"/>
        </w:rPr>
        <w:t xml:space="preserve">derive </w:t>
      </w:r>
      <w:r>
        <w:rPr>
          <w:spacing w:val="-3"/>
        </w:rPr>
        <w:t xml:space="preserve">any </w:t>
      </w:r>
      <w:r>
        <w:rPr>
          <w:spacing w:val="-4"/>
        </w:rPr>
        <w:t xml:space="preserve">pleasure </w:t>
      </w:r>
      <w:r>
        <w:t xml:space="preserve">at </w:t>
      </w:r>
      <w:r>
        <w:rPr>
          <w:spacing w:val="-3"/>
        </w:rPr>
        <w:t xml:space="preserve">all from </w:t>
      </w:r>
      <w:r>
        <w:rPr>
          <w:spacing w:val="-4"/>
        </w:rPr>
        <w:t xml:space="preserve">Mozart's music, </w:t>
      </w:r>
      <w:r>
        <w:rPr>
          <w:spacing w:val="-3"/>
        </w:rPr>
        <w:t xml:space="preserve">etc. and yet </w:t>
      </w:r>
      <w:r>
        <w:rPr>
          <w:i/>
          <w:spacing w:val="-3"/>
        </w:rPr>
        <w:t xml:space="preserve">not </w:t>
      </w:r>
      <w:r>
        <w:rPr>
          <w:spacing w:val="-4"/>
        </w:rPr>
        <w:t xml:space="preserve">suffer </w:t>
      </w:r>
      <w:r>
        <w:rPr>
          <w:spacing w:val="-3"/>
        </w:rPr>
        <w:t xml:space="preserve">from any </w:t>
      </w:r>
      <w:r>
        <w:rPr>
          <w:spacing w:val="-4"/>
        </w:rPr>
        <w:t xml:space="preserve">defect. </w:t>
      </w:r>
      <w:r>
        <w:rPr>
          <w:spacing w:val="-3"/>
        </w:rPr>
        <w:t xml:space="preserve">But </w:t>
      </w:r>
      <w:r>
        <w:t xml:space="preserve">in </w:t>
      </w:r>
      <w:r>
        <w:rPr>
          <w:spacing w:val="-4"/>
        </w:rPr>
        <w:t xml:space="preserve">addition </w:t>
      </w:r>
      <w:r>
        <w:t xml:space="preserve">to </w:t>
      </w:r>
      <w:r>
        <w:rPr>
          <w:spacing w:val="-4"/>
        </w:rPr>
        <w:t xml:space="preserve">being totally </w:t>
      </w:r>
      <w:r>
        <w:rPr>
          <w:i/>
        </w:rPr>
        <w:t xml:space="preserve">ad </w:t>
      </w:r>
      <w:r>
        <w:rPr>
          <w:i/>
          <w:spacing w:val="-4"/>
        </w:rPr>
        <w:t>hoc</w:t>
      </w:r>
      <w:r>
        <w:rPr>
          <w:spacing w:val="-4"/>
        </w:rPr>
        <w:t xml:space="preserve">---not </w:t>
      </w:r>
      <w:r>
        <w:t xml:space="preserve">to </w:t>
      </w:r>
      <w:r>
        <w:rPr>
          <w:spacing w:val="-4"/>
        </w:rPr>
        <w:t xml:space="preserve">mention hypocritical, </w:t>
      </w:r>
      <w:r>
        <w:t xml:space="preserve">at </w:t>
      </w:r>
      <w:r>
        <w:rPr>
          <w:spacing w:val="-4"/>
        </w:rPr>
        <w:t xml:space="preserve">least </w:t>
      </w:r>
      <w:r>
        <w:rPr>
          <w:spacing w:val="-3"/>
        </w:rPr>
        <w:t xml:space="preserve">when put </w:t>
      </w:r>
      <w:r>
        <w:rPr>
          <w:spacing w:val="-4"/>
        </w:rPr>
        <w:t xml:space="preserve">forth </w:t>
      </w:r>
      <w:r>
        <w:t xml:space="preserve">by </w:t>
      </w:r>
      <w:r>
        <w:rPr>
          <w:spacing w:val="-3"/>
        </w:rPr>
        <w:t xml:space="preserve">the </w:t>
      </w:r>
      <w:r>
        <w:rPr>
          <w:spacing w:val="-4"/>
        </w:rPr>
        <w:t xml:space="preserve">likes </w:t>
      </w:r>
      <w:r>
        <w:t xml:space="preserve">of a </w:t>
      </w:r>
      <w:r>
        <w:rPr>
          <w:spacing w:val="-4"/>
        </w:rPr>
        <w:t xml:space="preserve">cultured person </w:t>
      </w:r>
      <w:r>
        <w:rPr>
          <w:spacing w:val="-3"/>
        </w:rPr>
        <w:t xml:space="preserve">such </w:t>
      </w:r>
      <w:r>
        <w:t xml:space="preserve">as </w:t>
      </w:r>
      <w:r>
        <w:rPr>
          <w:spacing w:val="-4"/>
        </w:rPr>
        <w:t xml:space="preserve">Mill, </w:t>
      </w:r>
      <w:r>
        <w:rPr>
          <w:spacing w:val="-3"/>
        </w:rPr>
        <w:t xml:space="preserve">who </w:t>
      </w:r>
      <w:r>
        <w:rPr>
          <w:spacing w:val="-4"/>
        </w:rPr>
        <w:t xml:space="preserve">spent </w:t>
      </w:r>
      <w:r>
        <w:rPr>
          <w:spacing w:val="-3"/>
        </w:rPr>
        <w:t xml:space="preserve">his days </w:t>
      </w:r>
      <w:r>
        <w:rPr>
          <w:spacing w:val="-4"/>
        </w:rPr>
        <w:t xml:space="preserve">reading “good” literature </w:t>
      </w:r>
      <w:r>
        <w:rPr>
          <w:spacing w:val="-3"/>
        </w:rPr>
        <w:t xml:space="preserve">and </w:t>
      </w:r>
      <w:r>
        <w:rPr>
          <w:spacing w:val="-4"/>
        </w:rPr>
        <w:t xml:space="preserve">listening </w:t>
      </w:r>
      <w:r>
        <w:t xml:space="preserve">to </w:t>
      </w:r>
      <w:r>
        <w:rPr>
          <w:spacing w:val="-4"/>
        </w:rPr>
        <w:t xml:space="preserve">“good” music---such </w:t>
      </w:r>
      <w:r>
        <w:t xml:space="preserve">a </w:t>
      </w:r>
      <w:r>
        <w:rPr>
          <w:spacing w:val="-4"/>
        </w:rPr>
        <w:t xml:space="preserve">position </w:t>
      </w:r>
      <w:r>
        <w:t xml:space="preserve">is </w:t>
      </w:r>
      <w:r>
        <w:rPr>
          <w:spacing w:val="-4"/>
        </w:rPr>
        <w:t xml:space="preserve">brazenly false. </w:t>
      </w:r>
      <w:r>
        <w:t xml:space="preserve">A </w:t>
      </w:r>
      <w:r>
        <w:rPr>
          <w:spacing w:val="-4"/>
        </w:rPr>
        <w:t xml:space="preserve">tone-deaf person </w:t>
      </w:r>
      <w:r>
        <w:rPr>
          <w:spacing w:val="-3"/>
        </w:rPr>
        <w:t xml:space="preserve">who </w:t>
      </w:r>
      <w:r>
        <w:rPr>
          <w:spacing w:val="-4"/>
        </w:rPr>
        <w:t>can't distinguish Mozart</w:t>
      </w:r>
      <w:r>
        <w:rPr>
          <w:spacing w:val="-4"/>
        </w:rPr>
        <w:t xml:space="preserve">'s music </w:t>
      </w:r>
      <w:r>
        <w:rPr>
          <w:spacing w:val="-3"/>
        </w:rPr>
        <w:t xml:space="preserve">from the </w:t>
      </w:r>
      <w:r>
        <w:rPr>
          <w:spacing w:val="-4"/>
        </w:rPr>
        <w:t xml:space="preserve">noise </w:t>
      </w:r>
      <w:r>
        <w:rPr>
          <w:spacing w:val="-3"/>
        </w:rPr>
        <w:t xml:space="preserve">made </w:t>
      </w:r>
      <w:r>
        <w:t xml:space="preserve">by a </w:t>
      </w:r>
      <w:r>
        <w:rPr>
          <w:spacing w:val="-4"/>
        </w:rPr>
        <w:t xml:space="preserve">dump-truck clearly </w:t>
      </w:r>
      <w:r>
        <w:t xml:space="preserve">is </w:t>
      </w:r>
      <w:r>
        <w:rPr>
          <w:spacing w:val="-4"/>
        </w:rPr>
        <w:t xml:space="preserve">deficient </w:t>
      </w:r>
      <w:r>
        <w:t xml:space="preserve">in </w:t>
      </w:r>
      <w:r>
        <w:rPr>
          <w:spacing w:val="-3"/>
        </w:rPr>
        <w:t xml:space="preserve">some way: </w:t>
      </w:r>
      <w:r>
        <w:rPr>
          <w:spacing w:val="-4"/>
        </w:rPr>
        <w:t xml:space="preserve">there </w:t>
      </w:r>
      <w:r>
        <w:t xml:space="preserve">is </w:t>
      </w:r>
      <w:r>
        <w:rPr>
          <w:spacing w:val="-4"/>
        </w:rPr>
        <w:t xml:space="preserve">something </w:t>
      </w:r>
      <w:r>
        <w:t xml:space="preserve">to </w:t>
      </w:r>
      <w:r>
        <w:rPr>
          <w:spacing w:val="-4"/>
        </w:rPr>
        <w:t xml:space="preserve">which </w:t>
      </w:r>
      <w:r>
        <w:t xml:space="preserve">he is </w:t>
      </w:r>
      <w:r>
        <w:rPr>
          <w:spacing w:val="-4"/>
        </w:rPr>
        <w:t xml:space="preserve">blind </w:t>
      </w:r>
      <w:r>
        <w:rPr>
          <w:spacing w:val="-3"/>
        </w:rPr>
        <w:t xml:space="preserve">(or </w:t>
      </w:r>
      <w:r>
        <w:rPr>
          <w:spacing w:val="-4"/>
        </w:rPr>
        <w:t xml:space="preserve">deaf, rather). Setting aside people </w:t>
      </w:r>
      <w:r>
        <w:rPr>
          <w:spacing w:val="-3"/>
        </w:rPr>
        <w:t xml:space="preserve">who are </w:t>
      </w:r>
      <w:r>
        <w:rPr>
          <w:spacing w:val="-4"/>
        </w:rPr>
        <w:t xml:space="preserve">rightly </w:t>
      </w:r>
      <w:r>
        <w:rPr>
          <w:spacing w:val="-3"/>
        </w:rPr>
        <w:t xml:space="preserve">held </w:t>
      </w:r>
      <w:r>
        <w:t xml:space="preserve">in </w:t>
      </w:r>
      <w:r>
        <w:rPr>
          <w:spacing w:val="-4"/>
        </w:rPr>
        <w:t xml:space="preserve">contempt </w:t>
      </w:r>
      <w:r>
        <w:rPr>
          <w:spacing w:val="-3"/>
        </w:rPr>
        <w:t xml:space="preserve">for </w:t>
      </w:r>
      <w:r>
        <w:rPr>
          <w:spacing w:val="-4"/>
        </w:rPr>
        <w:t xml:space="preserve">their musical deficiencies, nobody really believes </w:t>
      </w:r>
      <w:r>
        <w:rPr>
          <w:spacing w:val="-3"/>
        </w:rPr>
        <w:t xml:space="preserve">that any </w:t>
      </w:r>
      <w:r>
        <w:rPr>
          <w:spacing w:val="-4"/>
        </w:rPr>
        <w:t xml:space="preserve">given person </w:t>
      </w:r>
      <w:r>
        <w:t xml:space="preserve">is as </w:t>
      </w:r>
      <w:r>
        <w:rPr>
          <w:spacing w:val="-3"/>
        </w:rPr>
        <w:t xml:space="preserve">good </w:t>
      </w:r>
      <w:r>
        <w:t xml:space="preserve">a </w:t>
      </w:r>
      <w:r>
        <w:rPr>
          <w:spacing w:val="-4"/>
        </w:rPr>
        <w:t xml:space="preserve">composer </w:t>
      </w:r>
      <w:r>
        <w:t xml:space="preserve">as </w:t>
      </w:r>
      <w:r>
        <w:rPr>
          <w:spacing w:val="-4"/>
        </w:rPr>
        <w:t xml:space="preserve">Mozart </w:t>
      </w:r>
      <w:r>
        <w:rPr>
          <w:spacing w:val="-6"/>
        </w:rPr>
        <w:t xml:space="preserve">or, </w:t>
      </w:r>
      <w:r>
        <w:rPr>
          <w:spacing w:val="-5"/>
        </w:rPr>
        <w:t xml:space="preserve">equivalently, </w:t>
      </w:r>
      <w:r>
        <w:rPr>
          <w:spacing w:val="-3"/>
        </w:rPr>
        <w:t xml:space="preserve">that </w:t>
      </w:r>
      <w:r>
        <w:rPr>
          <w:spacing w:val="-4"/>
        </w:rPr>
        <w:t xml:space="preserve">Mozart </w:t>
      </w:r>
      <w:r>
        <w:t xml:space="preserve">is as </w:t>
      </w:r>
      <w:r>
        <w:rPr>
          <w:spacing w:val="-3"/>
        </w:rPr>
        <w:t xml:space="preserve">bad </w:t>
      </w:r>
      <w:r>
        <w:t xml:space="preserve">a </w:t>
      </w:r>
      <w:r>
        <w:rPr>
          <w:spacing w:val="-4"/>
        </w:rPr>
        <w:t xml:space="preserve">composer </w:t>
      </w:r>
      <w:r>
        <w:t>as</w:t>
      </w:r>
      <w:r>
        <w:rPr>
          <w:spacing w:val="-7"/>
        </w:rPr>
        <w:t xml:space="preserve"> </w:t>
      </w:r>
      <w:r>
        <w:rPr>
          <w:spacing w:val="-3"/>
        </w:rPr>
        <w:t>any</w:t>
      </w:r>
      <w:r>
        <w:rPr>
          <w:spacing w:val="-6"/>
        </w:rPr>
        <w:t xml:space="preserve"> </w:t>
      </w:r>
      <w:r>
        <w:rPr>
          <w:spacing w:val="-4"/>
        </w:rPr>
        <w:t>given</w:t>
      </w:r>
      <w:r>
        <w:rPr>
          <w:spacing w:val="-7"/>
        </w:rPr>
        <w:t xml:space="preserve"> </w:t>
      </w:r>
      <w:r>
        <w:rPr>
          <w:spacing w:val="-4"/>
        </w:rPr>
        <w:t>person.</w:t>
      </w:r>
      <w:r>
        <w:rPr>
          <w:spacing w:val="-19"/>
        </w:rPr>
        <w:t xml:space="preserve"> </w:t>
      </w:r>
      <w:r>
        <w:t>At</w:t>
      </w:r>
      <w:r>
        <w:rPr>
          <w:spacing w:val="-7"/>
        </w:rPr>
        <w:t xml:space="preserve"> </w:t>
      </w:r>
      <w:r>
        <w:rPr>
          <w:spacing w:val="-4"/>
        </w:rPr>
        <w:t>least</w:t>
      </w:r>
      <w:r>
        <w:rPr>
          <w:spacing w:val="-6"/>
        </w:rPr>
        <w:t xml:space="preserve"> </w:t>
      </w:r>
      <w:r>
        <w:rPr>
          <w:spacing w:val="-3"/>
        </w:rPr>
        <w:t>some</w:t>
      </w:r>
      <w:r>
        <w:rPr>
          <w:spacing w:val="-6"/>
        </w:rPr>
        <w:t xml:space="preserve"> </w:t>
      </w:r>
      <w:r>
        <w:t>of</w:t>
      </w:r>
      <w:r>
        <w:rPr>
          <w:spacing w:val="-7"/>
        </w:rPr>
        <w:t xml:space="preserve"> </w:t>
      </w:r>
      <w:r>
        <w:rPr>
          <w:spacing w:val="-6"/>
        </w:rPr>
        <w:t xml:space="preserve">Mozart’s </w:t>
      </w:r>
      <w:r>
        <w:rPr>
          <w:spacing w:val="-4"/>
        </w:rPr>
        <w:t>works</w:t>
      </w:r>
      <w:r>
        <w:rPr>
          <w:spacing w:val="-6"/>
        </w:rPr>
        <w:t xml:space="preserve"> </w:t>
      </w:r>
      <w:r>
        <w:rPr>
          <w:spacing w:val="-3"/>
        </w:rPr>
        <w:t>are</w:t>
      </w:r>
      <w:r>
        <w:rPr>
          <w:spacing w:val="-7"/>
        </w:rPr>
        <w:t xml:space="preserve"> </w:t>
      </w:r>
      <w:r>
        <w:rPr>
          <w:spacing w:val="-4"/>
        </w:rPr>
        <w:t>better</w:t>
      </w:r>
      <w:r>
        <w:rPr>
          <w:spacing w:val="-6"/>
        </w:rPr>
        <w:t xml:space="preserve"> </w:t>
      </w:r>
      <w:r>
        <w:rPr>
          <w:spacing w:val="-3"/>
        </w:rPr>
        <w:t>than</w:t>
      </w:r>
      <w:r>
        <w:rPr>
          <w:spacing w:val="-7"/>
        </w:rPr>
        <w:t xml:space="preserve"> </w:t>
      </w:r>
      <w:r>
        <w:t>at</w:t>
      </w:r>
      <w:r>
        <w:rPr>
          <w:spacing w:val="-6"/>
        </w:rPr>
        <w:t xml:space="preserve"> </w:t>
      </w:r>
      <w:r>
        <w:rPr>
          <w:spacing w:val="-4"/>
        </w:rPr>
        <w:t>least</w:t>
      </w:r>
      <w:r>
        <w:rPr>
          <w:spacing w:val="-6"/>
        </w:rPr>
        <w:t xml:space="preserve"> </w:t>
      </w:r>
      <w:r>
        <w:rPr>
          <w:spacing w:val="-3"/>
        </w:rPr>
        <w:t>some</w:t>
      </w:r>
      <w:r>
        <w:rPr>
          <w:spacing w:val="-7"/>
        </w:rPr>
        <w:t xml:space="preserve"> </w:t>
      </w:r>
      <w:r>
        <w:t>of</w:t>
      </w:r>
      <w:r>
        <w:rPr>
          <w:spacing w:val="-6"/>
        </w:rPr>
        <w:t xml:space="preserve"> </w:t>
      </w:r>
      <w:r>
        <w:rPr>
          <w:spacing w:val="-4"/>
        </w:rPr>
        <w:t>those</w:t>
      </w:r>
      <w:r>
        <w:rPr>
          <w:spacing w:val="-6"/>
        </w:rPr>
        <w:t xml:space="preserve"> </w:t>
      </w:r>
      <w:r>
        <w:t>of</w:t>
      </w:r>
      <w:r>
        <w:rPr>
          <w:spacing w:val="-7"/>
        </w:rPr>
        <w:t xml:space="preserve"> </w:t>
      </w:r>
      <w:r>
        <w:t>at</w:t>
      </w:r>
      <w:r>
        <w:rPr>
          <w:spacing w:val="-6"/>
        </w:rPr>
        <w:t xml:space="preserve"> </w:t>
      </w:r>
      <w:r>
        <w:rPr>
          <w:spacing w:val="-4"/>
        </w:rPr>
        <w:t xml:space="preserve">least </w:t>
      </w:r>
      <w:r>
        <w:rPr>
          <w:spacing w:val="-3"/>
        </w:rPr>
        <w:t>some</w:t>
      </w:r>
      <w:r>
        <w:rPr>
          <w:spacing w:val="-7"/>
        </w:rPr>
        <w:t xml:space="preserve"> </w:t>
      </w:r>
      <w:r>
        <w:rPr>
          <w:spacing w:val="-4"/>
        </w:rPr>
        <w:t>other</w:t>
      </w:r>
      <w:r>
        <w:rPr>
          <w:spacing w:val="-6"/>
        </w:rPr>
        <w:t xml:space="preserve"> </w:t>
      </w:r>
      <w:r>
        <w:rPr>
          <w:spacing w:val="-4"/>
        </w:rPr>
        <w:t>people.</w:t>
      </w:r>
      <w:r>
        <w:rPr>
          <w:spacing w:val="-10"/>
        </w:rPr>
        <w:t xml:space="preserve"> </w:t>
      </w:r>
      <w:r>
        <w:rPr>
          <w:spacing w:val="-3"/>
        </w:rPr>
        <w:t>This</w:t>
      </w:r>
      <w:r>
        <w:rPr>
          <w:spacing w:val="-6"/>
        </w:rPr>
        <w:t xml:space="preserve"> </w:t>
      </w:r>
      <w:r>
        <w:t>is</w:t>
      </w:r>
      <w:r>
        <w:rPr>
          <w:spacing w:val="-6"/>
        </w:rPr>
        <w:t xml:space="preserve"> </w:t>
      </w:r>
      <w:r>
        <w:t>a</w:t>
      </w:r>
      <w:r>
        <w:rPr>
          <w:spacing w:val="-6"/>
        </w:rPr>
        <w:t xml:space="preserve"> </w:t>
      </w:r>
      <w:r>
        <w:rPr>
          <w:spacing w:val="-4"/>
        </w:rPr>
        <w:t>conservative</w:t>
      </w:r>
      <w:r>
        <w:rPr>
          <w:spacing w:val="-6"/>
        </w:rPr>
        <w:t xml:space="preserve"> </w:t>
      </w:r>
      <w:r>
        <w:rPr>
          <w:spacing w:val="-4"/>
        </w:rPr>
        <w:t>claim.</w:t>
      </w:r>
      <w:r>
        <w:rPr>
          <w:spacing w:val="-6"/>
        </w:rPr>
        <w:t xml:space="preserve"> </w:t>
      </w:r>
      <w:r>
        <w:rPr>
          <w:spacing w:val="-7"/>
        </w:rPr>
        <w:t xml:space="preserve">It’s </w:t>
      </w:r>
      <w:r>
        <w:rPr>
          <w:spacing w:val="-3"/>
        </w:rPr>
        <w:t>hard</w:t>
      </w:r>
      <w:r>
        <w:rPr>
          <w:spacing w:val="-6"/>
        </w:rPr>
        <w:t xml:space="preserve"> </w:t>
      </w:r>
      <w:r>
        <w:t>to</w:t>
      </w:r>
      <w:r>
        <w:rPr>
          <w:spacing w:val="-6"/>
        </w:rPr>
        <w:t xml:space="preserve"> </w:t>
      </w:r>
      <w:r>
        <w:rPr>
          <w:spacing w:val="-3"/>
        </w:rPr>
        <w:t>see</w:t>
      </w:r>
      <w:r>
        <w:rPr>
          <w:spacing w:val="-6"/>
        </w:rPr>
        <w:t xml:space="preserve"> </w:t>
      </w:r>
      <w:r>
        <w:rPr>
          <w:spacing w:val="-3"/>
        </w:rPr>
        <w:t>how</w:t>
      </w:r>
      <w:r>
        <w:rPr>
          <w:spacing w:val="-6"/>
        </w:rPr>
        <w:t xml:space="preserve"> </w:t>
      </w:r>
      <w:r>
        <w:rPr>
          <w:spacing w:val="-3"/>
        </w:rPr>
        <w:t>one</w:t>
      </w:r>
      <w:r>
        <w:rPr>
          <w:spacing w:val="-6"/>
        </w:rPr>
        <w:t xml:space="preserve"> </w:t>
      </w:r>
      <w:r>
        <w:rPr>
          <w:spacing w:val="-4"/>
        </w:rPr>
        <w:t>could</w:t>
      </w:r>
      <w:r>
        <w:rPr>
          <w:spacing w:val="-6"/>
        </w:rPr>
        <w:t xml:space="preserve"> </w:t>
      </w:r>
      <w:r>
        <w:rPr>
          <w:spacing w:val="-4"/>
        </w:rPr>
        <w:t>sincerely</w:t>
      </w:r>
      <w:r>
        <w:rPr>
          <w:spacing w:val="-6"/>
        </w:rPr>
        <w:t xml:space="preserve"> </w:t>
      </w:r>
      <w:r>
        <w:rPr>
          <w:spacing w:val="-3"/>
        </w:rPr>
        <w:t>deny</w:t>
      </w:r>
      <w:r>
        <w:rPr>
          <w:spacing w:val="-6"/>
        </w:rPr>
        <w:t xml:space="preserve"> </w:t>
      </w:r>
      <w:r>
        <w:rPr>
          <w:spacing w:val="-3"/>
        </w:rPr>
        <w:t>it.</w:t>
      </w:r>
    </w:p>
    <w:p w:rsidR="000D32F5" w:rsidRDefault="003015BB">
      <w:pPr>
        <w:pStyle w:val="BodyText"/>
        <w:spacing w:before="10" w:line="249" w:lineRule="auto"/>
        <w:ind w:right="124" w:firstLine="288"/>
      </w:pPr>
      <w:r>
        <w:rPr>
          <w:spacing w:val="-3"/>
        </w:rPr>
        <w:t xml:space="preserve">This </w:t>
      </w:r>
      <w:r>
        <w:t xml:space="preserve">is </w:t>
      </w:r>
      <w:r>
        <w:rPr>
          <w:spacing w:val="-3"/>
        </w:rPr>
        <w:t xml:space="preserve">not </w:t>
      </w:r>
      <w:r>
        <w:t xml:space="preserve">to </w:t>
      </w:r>
      <w:r>
        <w:rPr>
          <w:spacing w:val="-3"/>
        </w:rPr>
        <w:t xml:space="preserve">say </w:t>
      </w:r>
      <w:r>
        <w:rPr>
          <w:spacing w:val="-4"/>
        </w:rPr>
        <w:t xml:space="preserve">that, given </w:t>
      </w:r>
      <w:r>
        <w:rPr>
          <w:i/>
          <w:spacing w:val="-3"/>
        </w:rPr>
        <w:t xml:space="preserve">any </w:t>
      </w:r>
      <w:r>
        <w:rPr>
          <w:spacing w:val="-3"/>
        </w:rPr>
        <w:t xml:space="preserve">two </w:t>
      </w:r>
      <w:r>
        <w:rPr>
          <w:spacing w:val="-4"/>
        </w:rPr>
        <w:t xml:space="preserve">musical works, </w:t>
      </w:r>
      <w:r>
        <w:rPr>
          <w:spacing w:val="-3"/>
        </w:rPr>
        <w:t xml:space="preserve">one </w:t>
      </w:r>
      <w:r>
        <w:t xml:space="preserve">is </w:t>
      </w:r>
      <w:r>
        <w:rPr>
          <w:spacing w:val="-4"/>
        </w:rPr>
        <w:t xml:space="preserve">better </w:t>
      </w:r>
      <w:r>
        <w:rPr>
          <w:spacing w:val="-3"/>
        </w:rPr>
        <w:t xml:space="preserve">than </w:t>
      </w:r>
      <w:r>
        <w:rPr>
          <w:spacing w:val="-6"/>
        </w:rPr>
        <w:t xml:space="preserve">other. </w:t>
      </w:r>
      <w:r>
        <w:rPr>
          <w:spacing w:val="-9"/>
        </w:rPr>
        <w:t xml:space="preserve">Two </w:t>
      </w:r>
      <w:r>
        <w:rPr>
          <w:spacing w:val="-4"/>
        </w:rPr>
        <w:t xml:space="preserve">musical works </w:t>
      </w:r>
      <w:r>
        <w:rPr>
          <w:spacing w:val="-3"/>
        </w:rPr>
        <w:t xml:space="preserve">may not </w:t>
      </w:r>
      <w:r>
        <w:t xml:space="preserve">be </w:t>
      </w:r>
      <w:r>
        <w:rPr>
          <w:spacing w:val="-4"/>
        </w:rPr>
        <w:t xml:space="preserve">comparable. </w:t>
      </w:r>
      <w:r>
        <w:rPr>
          <w:spacing w:val="-3"/>
        </w:rPr>
        <w:t xml:space="preserve">Each may </w:t>
      </w:r>
      <w:r>
        <w:t xml:space="preserve">be </w:t>
      </w:r>
      <w:r>
        <w:rPr>
          <w:spacing w:val="-3"/>
        </w:rPr>
        <w:t xml:space="preserve">good </w:t>
      </w:r>
      <w:r>
        <w:t xml:space="preserve">in </w:t>
      </w:r>
      <w:r>
        <w:rPr>
          <w:spacing w:val="-3"/>
        </w:rPr>
        <w:t xml:space="preserve">its own </w:t>
      </w:r>
      <w:r>
        <w:rPr>
          <w:spacing w:val="-4"/>
        </w:rPr>
        <w:t xml:space="preserve">right </w:t>
      </w:r>
      <w:r>
        <w:rPr>
          <w:spacing w:val="-3"/>
        </w:rPr>
        <w:t xml:space="preserve">and </w:t>
      </w:r>
      <w:r>
        <w:t xml:space="preserve">it </w:t>
      </w:r>
      <w:r>
        <w:rPr>
          <w:spacing w:val="-4"/>
        </w:rPr>
        <w:t xml:space="preserve">would </w:t>
      </w:r>
      <w:r>
        <w:t xml:space="preserve">be </w:t>
      </w:r>
      <w:r>
        <w:rPr>
          <w:spacing w:val="-4"/>
        </w:rPr>
        <w:t xml:space="preserve">artificial </w:t>
      </w:r>
      <w:r>
        <w:t xml:space="preserve">to </w:t>
      </w:r>
      <w:r>
        <w:rPr>
          <w:spacing w:val="-3"/>
        </w:rPr>
        <w:t xml:space="preserve">say that one was </w:t>
      </w:r>
      <w:r>
        <w:rPr>
          <w:spacing w:val="-4"/>
        </w:rPr>
        <w:t>bett</w:t>
      </w:r>
      <w:r>
        <w:rPr>
          <w:spacing w:val="-4"/>
        </w:rPr>
        <w:t xml:space="preserve">er </w:t>
      </w:r>
      <w:r>
        <w:rPr>
          <w:spacing w:val="-3"/>
        </w:rPr>
        <w:t xml:space="preserve">than the </w:t>
      </w:r>
      <w:r>
        <w:rPr>
          <w:spacing w:val="-6"/>
        </w:rPr>
        <w:t xml:space="preserve">other. </w:t>
      </w:r>
      <w:r>
        <w:rPr>
          <w:spacing w:val="-3"/>
        </w:rPr>
        <w:t xml:space="preserve">But </w:t>
      </w:r>
      <w:r>
        <w:rPr>
          <w:spacing w:val="-4"/>
        </w:rPr>
        <w:t xml:space="preserve">there </w:t>
      </w:r>
      <w:r>
        <w:rPr>
          <w:spacing w:val="-3"/>
        </w:rPr>
        <w:t xml:space="preserve">are </w:t>
      </w:r>
      <w:r>
        <w:rPr>
          <w:spacing w:val="-4"/>
        </w:rPr>
        <w:t xml:space="preserve">aesthetic truths. </w:t>
      </w:r>
      <w:r>
        <w:t xml:space="preserve">I </w:t>
      </w:r>
      <w:r>
        <w:rPr>
          <w:spacing w:val="-4"/>
        </w:rPr>
        <w:t xml:space="preserve">wrote </w:t>
      </w:r>
      <w:r>
        <w:t xml:space="preserve">a </w:t>
      </w:r>
      <w:r>
        <w:rPr>
          <w:spacing w:val="-4"/>
        </w:rPr>
        <w:t xml:space="preserve">fugue once. </w:t>
      </w:r>
      <w:r>
        <w:t xml:space="preserve">It </w:t>
      </w:r>
      <w:r>
        <w:rPr>
          <w:spacing w:val="-4"/>
        </w:rPr>
        <w:t xml:space="preserve">wasn’t </w:t>
      </w:r>
      <w:r>
        <w:t xml:space="preserve">as </w:t>
      </w:r>
      <w:r>
        <w:rPr>
          <w:spacing w:val="-3"/>
        </w:rPr>
        <w:t xml:space="preserve">good </w:t>
      </w:r>
      <w:r>
        <w:t xml:space="preserve">as </w:t>
      </w:r>
      <w:r>
        <w:rPr>
          <w:spacing w:val="-3"/>
        </w:rPr>
        <w:t xml:space="preserve">any </w:t>
      </w:r>
      <w:r>
        <w:t xml:space="preserve">of </w:t>
      </w:r>
      <w:r>
        <w:rPr>
          <w:spacing w:val="-3"/>
        </w:rPr>
        <w:t xml:space="preserve">the </w:t>
      </w:r>
      <w:r>
        <w:rPr>
          <w:spacing w:val="-4"/>
        </w:rPr>
        <w:t xml:space="preserve">fugues </w:t>
      </w:r>
      <w:r>
        <w:rPr>
          <w:spacing w:val="-3"/>
        </w:rPr>
        <w:t xml:space="preserve">that Bach </w:t>
      </w:r>
      <w:r>
        <w:rPr>
          <w:spacing w:val="-4"/>
        </w:rPr>
        <w:t xml:space="preserve">wrote. </w:t>
      </w:r>
      <w:r>
        <w:rPr>
          <w:spacing w:val="-3"/>
        </w:rPr>
        <w:t xml:space="preserve">The </w:t>
      </w:r>
      <w:r>
        <w:rPr>
          <w:spacing w:val="-4"/>
        </w:rPr>
        <w:t xml:space="preserve">statement </w:t>
      </w:r>
      <w:r>
        <w:rPr>
          <w:spacing w:val="-6"/>
        </w:rPr>
        <w:t xml:space="preserve">“it’s </w:t>
      </w:r>
      <w:r>
        <w:rPr>
          <w:i/>
          <w:spacing w:val="-3"/>
        </w:rPr>
        <w:t xml:space="preserve">not </w:t>
      </w:r>
      <w:r>
        <w:rPr>
          <w:spacing w:val="-3"/>
        </w:rPr>
        <w:t xml:space="preserve">all </w:t>
      </w:r>
      <w:r>
        <w:t xml:space="preserve">a </w:t>
      </w:r>
      <w:r>
        <w:rPr>
          <w:spacing w:val="-4"/>
        </w:rPr>
        <w:t xml:space="preserve">matter </w:t>
      </w:r>
      <w:r>
        <w:t xml:space="preserve">of </w:t>
      </w:r>
      <w:r>
        <w:rPr>
          <w:spacing w:val="-3"/>
        </w:rPr>
        <w:t xml:space="preserve">how </w:t>
      </w:r>
      <w:r>
        <w:t xml:space="preserve">we </w:t>
      </w:r>
      <w:r>
        <w:rPr>
          <w:spacing w:val="-3"/>
        </w:rPr>
        <w:t xml:space="preserve">feel </w:t>
      </w:r>
      <w:r>
        <w:rPr>
          <w:spacing w:val="-4"/>
        </w:rPr>
        <w:t xml:space="preserve">about </w:t>
      </w:r>
      <w:r>
        <w:t xml:space="preserve">a </w:t>
      </w:r>
      <w:r>
        <w:rPr>
          <w:spacing w:val="-4"/>
        </w:rPr>
        <w:t xml:space="preserve">given </w:t>
      </w:r>
      <w:r>
        <w:rPr>
          <w:spacing w:val="-3"/>
        </w:rPr>
        <w:t xml:space="preserve">work </w:t>
      </w:r>
      <w:r>
        <w:t xml:space="preserve">of </w:t>
      </w:r>
      <w:r>
        <w:rPr>
          <w:spacing w:val="-4"/>
        </w:rPr>
        <w:t xml:space="preserve">music: </w:t>
      </w:r>
      <w:r>
        <w:rPr>
          <w:spacing w:val="-3"/>
        </w:rPr>
        <w:t xml:space="preserve">some </w:t>
      </w:r>
      <w:r>
        <w:rPr>
          <w:spacing w:val="-4"/>
        </w:rPr>
        <w:t xml:space="preserve">musical works really </w:t>
      </w:r>
      <w:r>
        <w:rPr>
          <w:spacing w:val="-3"/>
        </w:rPr>
        <w:t xml:space="preserve">have </w:t>
      </w:r>
      <w:r>
        <w:rPr>
          <w:spacing w:val="-4"/>
        </w:rPr>
        <w:t xml:space="preserve">merits </w:t>
      </w:r>
      <w:r>
        <w:rPr>
          <w:spacing w:val="-3"/>
        </w:rPr>
        <w:t xml:space="preserve">that </w:t>
      </w:r>
      <w:r>
        <w:rPr>
          <w:spacing w:val="-4"/>
        </w:rPr>
        <w:t xml:space="preserve">others lack” doesn’t entail “there </w:t>
      </w:r>
      <w:r>
        <w:t xml:space="preserve">is </w:t>
      </w:r>
      <w:r>
        <w:rPr>
          <w:spacing w:val="-3"/>
        </w:rPr>
        <w:t xml:space="preserve">some </w:t>
      </w:r>
      <w:r>
        <w:rPr>
          <w:i/>
          <w:spacing w:val="-3"/>
        </w:rPr>
        <w:t xml:space="preserve">one </w:t>
      </w:r>
      <w:r>
        <w:rPr>
          <w:spacing w:val="-4"/>
        </w:rPr>
        <w:t xml:space="preserve">relation </w:t>
      </w:r>
      <w:r>
        <w:rPr>
          <w:i/>
        </w:rPr>
        <w:t xml:space="preserve">R </w:t>
      </w:r>
      <w:r>
        <w:rPr>
          <w:spacing w:val="-3"/>
        </w:rPr>
        <w:t xml:space="preserve">such that </w:t>
      </w:r>
      <w:r>
        <w:rPr>
          <w:spacing w:val="-4"/>
        </w:rPr>
        <w:t xml:space="preserve">musical </w:t>
      </w:r>
      <w:r>
        <w:rPr>
          <w:spacing w:val="-3"/>
        </w:rPr>
        <w:t xml:space="preserve">work </w:t>
      </w:r>
      <w:r>
        <w:rPr>
          <w:i/>
        </w:rPr>
        <w:t xml:space="preserve">x </w:t>
      </w:r>
      <w:r>
        <w:rPr>
          <w:spacing w:val="-4"/>
        </w:rPr>
        <w:t xml:space="preserve">bears </w:t>
      </w:r>
      <w:r>
        <w:rPr>
          <w:i/>
        </w:rPr>
        <w:t xml:space="preserve">R </w:t>
      </w:r>
      <w:r>
        <w:t xml:space="preserve">to </w:t>
      </w:r>
      <w:r>
        <w:rPr>
          <w:i/>
        </w:rPr>
        <w:t xml:space="preserve">y </w:t>
      </w:r>
      <w:r>
        <w:rPr>
          <w:spacing w:val="-4"/>
        </w:rPr>
        <w:t xml:space="preserve">iff </w:t>
      </w:r>
      <w:r>
        <w:rPr>
          <w:i/>
        </w:rPr>
        <w:t xml:space="preserve">y </w:t>
      </w:r>
      <w:r>
        <w:t xml:space="preserve">is </w:t>
      </w:r>
      <w:r>
        <w:rPr>
          <w:spacing w:val="-4"/>
        </w:rPr>
        <w:t xml:space="preserve">better </w:t>
      </w:r>
      <w:r>
        <w:rPr>
          <w:spacing w:val="-3"/>
        </w:rPr>
        <w:t xml:space="preserve">than </w:t>
      </w:r>
      <w:r>
        <w:rPr>
          <w:i/>
        </w:rPr>
        <w:t xml:space="preserve">x </w:t>
      </w:r>
      <w:r>
        <w:rPr>
          <w:spacing w:val="-3"/>
        </w:rPr>
        <w:t xml:space="preserve">and such </w:t>
      </w:r>
      <w:r>
        <w:rPr>
          <w:spacing w:val="-4"/>
        </w:rPr>
        <w:t xml:space="preserve">that, given </w:t>
      </w:r>
      <w:r>
        <w:rPr>
          <w:spacing w:val="-3"/>
        </w:rPr>
        <w:t xml:space="preserve">any two </w:t>
      </w:r>
      <w:r>
        <w:rPr>
          <w:spacing w:val="-4"/>
        </w:rPr>
        <w:t xml:space="preserve">musical works, </w:t>
      </w:r>
      <w:r>
        <w:rPr>
          <w:spacing w:val="-3"/>
        </w:rPr>
        <w:t xml:space="preserve">one </w:t>
      </w:r>
      <w:r>
        <w:rPr>
          <w:spacing w:val="-4"/>
        </w:rPr>
        <w:t xml:space="preserve">bears </w:t>
      </w:r>
      <w:r>
        <w:rPr>
          <w:i/>
        </w:rPr>
        <w:t xml:space="preserve">R </w:t>
      </w:r>
      <w:r>
        <w:t xml:space="preserve">to </w:t>
      </w:r>
      <w:r>
        <w:rPr>
          <w:spacing w:val="-3"/>
        </w:rPr>
        <w:t xml:space="preserve">the </w:t>
      </w:r>
      <w:r>
        <w:rPr>
          <w:spacing w:val="-6"/>
        </w:rPr>
        <w:t xml:space="preserve">other." </w:t>
      </w:r>
      <w:r>
        <w:rPr>
          <w:spacing w:val="-4"/>
        </w:rPr>
        <w:t xml:space="preserve">(Aesthetic properties </w:t>
      </w:r>
      <w:r>
        <w:rPr>
          <w:spacing w:val="-3"/>
        </w:rPr>
        <w:t>are no</w:t>
      </w:r>
      <w:r>
        <w:rPr>
          <w:spacing w:val="-3"/>
        </w:rPr>
        <w:t xml:space="preserve">t </w:t>
      </w:r>
      <w:r>
        <w:rPr>
          <w:spacing w:val="-4"/>
        </w:rPr>
        <w:t xml:space="preserve">unusual </w:t>
      </w:r>
      <w:r>
        <w:t xml:space="preserve">in </w:t>
      </w:r>
      <w:r>
        <w:rPr>
          <w:spacing w:val="-3"/>
        </w:rPr>
        <w:t>this</w:t>
      </w:r>
      <w:r>
        <w:rPr>
          <w:spacing w:val="-43"/>
        </w:rPr>
        <w:t xml:space="preserve"> </w:t>
      </w:r>
      <w:r>
        <w:rPr>
          <w:spacing w:val="-4"/>
        </w:rPr>
        <w:t>respect.</w:t>
      </w:r>
    </w:p>
    <w:p w:rsidR="000D32F5" w:rsidRDefault="003015BB">
      <w:pPr>
        <w:pStyle w:val="BodyText"/>
        <w:spacing w:before="7" w:line="249" w:lineRule="auto"/>
        <w:ind w:right="191"/>
      </w:pPr>
      <w:r>
        <w:rPr>
          <w:spacing w:val="-4"/>
        </w:rPr>
        <w:t xml:space="preserve">Outside </w:t>
      </w:r>
      <w:r>
        <w:t xml:space="preserve">of </w:t>
      </w:r>
      <w:r>
        <w:rPr>
          <w:spacing w:val="-3"/>
        </w:rPr>
        <w:t xml:space="preserve">the </w:t>
      </w:r>
      <w:r>
        <w:rPr>
          <w:spacing w:val="-4"/>
        </w:rPr>
        <w:t xml:space="preserve">narrow horizons within which </w:t>
      </w:r>
      <w:r>
        <w:t xml:space="preserve">we </w:t>
      </w:r>
      <w:r>
        <w:rPr>
          <w:spacing w:val="-4"/>
        </w:rPr>
        <w:t xml:space="preserve">operate, </w:t>
      </w:r>
      <w:r>
        <w:rPr>
          <w:spacing w:val="-3"/>
        </w:rPr>
        <w:t xml:space="preserve">the </w:t>
      </w:r>
      <w:r>
        <w:rPr>
          <w:spacing w:val="-4"/>
        </w:rPr>
        <w:t xml:space="preserve">question </w:t>
      </w:r>
      <w:r>
        <w:rPr>
          <w:spacing w:val="-3"/>
        </w:rPr>
        <w:t xml:space="preserve">‹is </w:t>
      </w:r>
      <w:r>
        <w:rPr>
          <w:i/>
        </w:rPr>
        <w:t xml:space="preserve">x </w:t>
      </w:r>
      <w:r>
        <w:rPr>
          <w:spacing w:val="-4"/>
        </w:rPr>
        <w:t xml:space="preserve">hotter </w:t>
      </w:r>
      <w:r>
        <w:rPr>
          <w:spacing w:val="-3"/>
        </w:rPr>
        <w:t xml:space="preserve">than </w:t>
      </w:r>
      <w:r>
        <w:rPr>
          <w:i/>
          <w:spacing w:val="-3"/>
        </w:rPr>
        <w:t>y</w:t>
      </w:r>
      <w:r>
        <w:rPr>
          <w:spacing w:val="-3"/>
        </w:rPr>
        <w:t xml:space="preserve">?› </w:t>
      </w:r>
      <w:r>
        <w:rPr>
          <w:spacing w:val="-4"/>
        </w:rPr>
        <w:t xml:space="preserve">ceases </w:t>
      </w:r>
      <w:r>
        <w:t xml:space="preserve">to </w:t>
      </w:r>
      <w:r>
        <w:rPr>
          <w:spacing w:val="-3"/>
        </w:rPr>
        <w:t xml:space="preserve">have </w:t>
      </w:r>
      <w:r>
        <w:t xml:space="preserve">a </w:t>
      </w:r>
      <w:r>
        <w:rPr>
          <w:spacing w:val="-4"/>
        </w:rPr>
        <w:t xml:space="preserve">determinate meaning </w:t>
      </w:r>
      <w:r>
        <w:t xml:space="preserve">or </w:t>
      </w:r>
      <w:r>
        <w:rPr>
          <w:spacing w:val="-4"/>
        </w:rPr>
        <w:t xml:space="preserve">therefore </w:t>
      </w:r>
      <w:r>
        <w:t xml:space="preserve">a </w:t>
      </w:r>
      <w:r>
        <w:rPr>
          <w:spacing w:val="-4"/>
        </w:rPr>
        <w:t xml:space="preserve">single </w:t>
      </w:r>
      <w:r>
        <w:rPr>
          <w:spacing w:val="-6"/>
        </w:rPr>
        <w:t xml:space="preserve">answer. </w:t>
      </w:r>
      <w:r>
        <w:rPr>
          <w:spacing w:val="-3"/>
        </w:rPr>
        <w:t xml:space="preserve">But </w:t>
      </w:r>
      <w:r>
        <w:rPr>
          <w:spacing w:val="-4"/>
        </w:rPr>
        <w:t xml:space="preserve">surely </w:t>
      </w:r>
      <w:r>
        <w:t xml:space="preserve">an </w:t>
      </w:r>
      <w:r>
        <w:rPr>
          <w:spacing w:val="-6"/>
        </w:rPr>
        <w:t xml:space="preserve">object’s </w:t>
      </w:r>
      <w:r>
        <w:rPr>
          <w:spacing w:val="-4"/>
        </w:rPr>
        <w:t xml:space="preserve">thermal properties </w:t>
      </w:r>
      <w:r>
        <w:rPr>
          <w:spacing w:val="-3"/>
        </w:rPr>
        <w:t xml:space="preserve">are not </w:t>
      </w:r>
      <w:r>
        <w:rPr>
          <w:spacing w:val="-4"/>
        </w:rPr>
        <w:t xml:space="preserve">“subjective” </w:t>
      </w:r>
      <w:r>
        <w:t xml:space="preserve">or </w:t>
      </w:r>
      <w:r>
        <w:rPr>
          <w:spacing w:val="-4"/>
        </w:rPr>
        <w:t>“unreal.”)</w:t>
      </w:r>
    </w:p>
    <w:p w:rsidR="000D32F5" w:rsidRDefault="003015BB">
      <w:pPr>
        <w:pStyle w:val="BodyText"/>
        <w:spacing w:before="3" w:line="249" w:lineRule="auto"/>
        <w:ind w:right="119" w:firstLine="288"/>
      </w:pPr>
      <w:r>
        <w:t xml:space="preserve">Of </w:t>
      </w:r>
      <w:r>
        <w:rPr>
          <w:spacing w:val="-4"/>
        </w:rPr>
        <w:t xml:space="preserve">course, these days, </w:t>
      </w:r>
      <w:r>
        <w:rPr>
          <w:spacing w:val="-3"/>
        </w:rPr>
        <w:t xml:space="preserve">many </w:t>
      </w:r>
      <w:r>
        <w:rPr>
          <w:i/>
          <w:spacing w:val="-4"/>
        </w:rPr>
        <w:t xml:space="preserve">claim </w:t>
      </w:r>
      <w:r>
        <w:t xml:space="preserve">to </w:t>
      </w:r>
      <w:r>
        <w:rPr>
          <w:spacing w:val="-4"/>
        </w:rPr>
        <w:t xml:space="preserve">reject </w:t>
      </w:r>
      <w:r>
        <w:rPr>
          <w:spacing w:val="-3"/>
        </w:rPr>
        <w:t xml:space="preserve">this sort </w:t>
      </w:r>
      <w:r>
        <w:t xml:space="preserve">of </w:t>
      </w:r>
      <w:r>
        <w:rPr>
          <w:spacing w:val="-4"/>
        </w:rPr>
        <w:t xml:space="preserve">non-relativism, </w:t>
      </w:r>
      <w:r>
        <w:rPr>
          <w:spacing w:val="-3"/>
        </w:rPr>
        <w:t xml:space="preserve">and </w:t>
      </w:r>
      <w:r>
        <w:t xml:space="preserve">to </w:t>
      </w:r>
      <w:r>
        <w:rPr>
          <w:spacing w:val="-3"/>
        </w:rPr>
        <w:t xml:space="preserve">hold its </w:t>
      </w:r>
      <w:r>
        <w:rPr>
          <w:spacing w:val="-4"/>
        </w:rPr>
        <w:t xml:space="preserve">advocates </w:t>
      </w:r>
      <w:r>
        <w:t xml:space="preserve">in </w:t>
      </w:r>
      <w:r>
        <w:rPr>
          <w:spacing w:val="-4"/>
        </w:rPr>
        <w:t xml:space="preserve">contempt. </w:t>
      </w:r>
      <w:r>
        <w:rPr>
          <w:spacing w:val="-3"/>
        </w:rPr>
        <w:t xml:space="preserve">But that can very </w:t>
      </w:r>
      <w:r>
        <w:rPr>
          <w:spacing w:val="-4"/>
        </w:rPr>
        <w:t xml:space="preserve">easily </w:t>
      </w:r>
      <w:r>
        <w:t xml:space="preserve">be </w:t>
      </w:r>
      <w:r>
        <w:rPr>
          <w:spacing w:val="-4"/>
        </w:rPr>
        <w:t xml:space="preserve">explained without supposing either </w:t>
      </w:r>
      <w:r>
        <w:rPr>
          <w:spacing w:val="-3"/>
        </w:rPr>
        <w:t xml:space="preserve">that it's true </w:t>
      </w:r>
      <w:r>
        <w:t xml:space="preserve">or </w:t>
      </w:r>
      <w:r>
        <w:rPr>
          <w:spacing w:val="-3"/>
        </w:rPr>
        <w:t xml:space="preserve">that </w:t>
      </w:r>
      <w:r>
        <w:rPr>
          <w:spacing w:val="-4"/>
        </w:rPr>
        <w:t xml:space="preserve">anyone believes </w:t>
      </w:r>
      <w:r>
        <w:rPr>
          <w:spacing w:val="-3"/>
        </w:rPr>
        <w:t xml:space="preserve">it. </w:t>
      </w:r>
      <w:r>
        <w:t xml:space="preserve">If </w:t>
      </w:r>
      <w:r>
        <w:rPr>
          <w:spacing w:val="-3"/>
        </w:rPr>
        <w:t>it's all</w:t>
      </w:r>
      <w:r>
        <w:rPr>
          <w:spacing w:val="-3"/>
        </w:rPr>
        <w:t xml:space="preserve"> just </w:t>
      </w:r>
      <w:r>
        <w:t xml:space="preserve">a </w:t>
      </w:r>
      <w:r>
        <w:rPr>
          <w:spacing w:val="-4"/>
        </w:rPr>
        <w:t xml:space="preserve">matter </w:t>
      </w:r>
      <w:r>
        <w:t xml:space="preserve">of </w:t>
      </w:r>
      <w:r>
        <w:rPr>
          <w:spacing w:val="-4"/>
        </w:rPr>
        <w:t xml:space="preserve">taste, then—good news!---your sonatas (which </w:t>
      </w:r>
      <w:r>
        <w:rPr>
          <w:spacing w:val="-3"/>
        </w:rPr>
        <w:t xml:space="preserve">even your </w:t>
      </w:r>
      <w:r>
        <w:rPr>
          <w:spacing w:val="-4"/>
        </w:rPr>
        <w:t xml:space="preserve">mother describes </w:t>
      </w:r>
      <w:r>
        <w:t xml:space="preserve">as </w:t>
      </w:r>
      <w:r>
        <w:rPr>
          <w:spacing w:val="-4"/>
        </w:rPr>
        <w:t xml:space="preserve">"execrable”) </w:t>
      </w:r>
      <w:r>
        <w:rPr>
          <w:spacing w:val="-3"/>
        </w:rPr>
        <w:t xml:space="preserve">are just </w:t>
      </w:r>
      <w:r>
        <w:t xml:space="preserve">as </w:t>
      </w:r>
      <w:r>
        <w:rPr>
          <w:spacing w:val="-3"/>
        </w:rPr>
        <w:t xml:space="preserve">good </w:t>
      </w:r>
      <w:r>
        <w:t xml:space="preserve">as </w:t>
      </w:r>
      <w:r>
        <w:rPr>
          <w:spacing w:val="-4"/>
        </w:rPr>
        <w:t xml:space="preserve">Mozart's. </w:t>
      </w:r>
      <w:r>
        <w:rPr>
          <w:spacing w:val="-7"/>
        </w:rPr>
        <w:t xml:space="preserve">We’re </w:t>
      </w:r>
      <w:r>
        <w:rPr>
          <w:spacing w:val="-3"/>
        </w:rPr>
        <w:t xml:space="preserve">all </w:t>
      </w:r>
      <w:r>
        <w:rPr>
          <w:spacing w:val="-4"/>
        </w:rPr>
        <w:t xml:space="preserve">geniuses! Break </w:t>
      </w:r>
      <w:r>
        <w:rPr>
          <w:spacing w:val="-3"/>
        </w:rPr>
        <w:t xml:space="preserve">out the </w:t>
      </w:r>
      <w:r>
        <w:rPr>
          <w:spacing w:val="-4"/>
        </w:rPr>
        <w:t>party</w:t>
      </w:r>
      <w:r>
        <w:rPr>
          <w:spacing w:val="-7"/>
        </w:rPr>
        <w:t xml:space="preserve"> </w:t>
      </w:r>
      <w:r>
        <w:rPr>
          <w:spacing w:val="-4"/>
        </w:rPr>
        <w:t>hats!</w:t>
      </w:r>
    </w:p>
    <w:p w:rsidR="000D32F5" w:rsidRDefault="003015BB">
      <w:pPr>
        <w:pStyle w:val="BodyText"/>
        <w:spacing w:before="5" w:line="249" w:lineRule="auto"/>
        <w:ind w:right="153" w:firstLine="288"/>
      </w:pPr>
      <w:r>
        <w:t xml:space="preserve">If </w:t>
      </w:r>
      <w:r>
        <w:rPr>
          <w:spacing w:val="-4"/>
        </w:rPr>
        <w:t xml:space="preserve">there </w:t>
      </w:r>
      <w:r>
        <w:t xml:space="preserve">is no </w:t>
      </w:r>
      <w:r>
        <w:rPr>
          <w:spacing w:val="-4"/>
        </w:rPr>
        <w:t xml:space="preserve">aesthetic right </w:t>
      </w:r>
      <w:r>
        <w:t xml:space="preserve">or </w:t>
      </w:r>
      <w:r>
        <w:rPr>
          <w:spacing w:val="-4"/>
        </w:rPr>
        <w:t xml:space="preserve">wrong---if </w:t>
      </w:r>
      <w:r>
        <w:t xml:space="preserve">a </w:t>
      </w:r>
      <w:r>
        <w:rPr>
          <w:spacing w:val="-4"/>
        </w:rPr>
        <w:t xml:space="preserve">person's </w:t>
      </w:r>
      <w:r>
        <w:rPr>
          <w:spacing w:val="-3"/>
        </w:rPr>
        <w:t xml:space="preserve">view </w:t>
      </w:r>
      <w:r>
        <w:t xml:space="preserve">as to </w:t>
      </w:r>
      <w:r>
        <w:rPr>
          <w:spacing w:val="-3"/>
        </w:rPr>
        <w:t xml:space="preserve">the </w:t>
      </w:r>
      <w:r>
        <w:rPr>
          <w:spacing w:val="-4"/>
        </w:rPr>
        <w:t>lev</w:t>
      </w:r>
      <w:r>
        <w:rPr>
          <w:spacing w:val="-4"/>
        </w:rPr>
        <w:t xml:space="preserve">el </w:t>
      </w:r>
      <w:r>
        <w:t xml:space="preserve">of </w:t>
      </w:r>
      <w:r>
        <w:rPr>
          <w:spacing w:val="-4"/>
        </w:rPr>
        <w:t xml:space="preserve">value </w:t>
      </w:r>
      <w:r>
        <w:t xml:space="preserve">of a </w:t>
      </w:r>
      <w:r>
        <w:rPr>
          <w:spacing w:val="-4"/>
        </w:rPr>
        <w:t xml:space="preserve">given musical </w:t>
      </w:r>
      <w:r>
        <w:rPr>
          <w:spacing w:val="-3"/>
        </w:rPr>
        <w:t xml:space="preserve">work </w:t>
      </w:r>
      <w:r>
        <w:t xml:space="preserve">is a </w:t>
      </w:r>
      <w:r>
        <w:rPr>
          <w:spacing w:val="-4"/>
        </w:rPr>
        <w:t xml:space="preserve">projection </w:t>
      </w:r>
      <w:r>
        <w:t xml:space="preserve">of </w:t>
      </w:r>
      <w:r>
        <w:rPr>
          <w:spacing w:val="-3"/>
        </w:rPr>
        <w:t xml:space="preserve">his </w:t>
      </w:r>
      <w:r>
        <w:rPr>
          <w:spacing w:val="-4"/>
        </w:rPr>
        <w:t xml:space="preserve">emotional (and, </w:t>
      </w:r>
      <w:r>
        <w:t xml:space="preserve">so it is </w:t>
      </w:r>
      <w:r>
        <w:rPr>
          <w:spacing w:val="-4"/>
        </w:rPr>
        <w:t xml:space="preserve">assumed </w:t>
      </w:r>
      <w:r>
        <w:t xml:space="preserve">to </w:t>
      </w:r>
      <w:r>
        <w:rPr>
          <w:spacing w:val="-6"/>
        </w:rPr>
        <w:t xml:space="preserve">follow, </w:t>
      </w:r>
      <w:r>
        <w:rPr>
          <w:spacing w:val="-4"/>
        </w:rPr>
        <w:t xml:space="preserve">unfounded) response </w:t>
      </w:r>
      <w:r>
        <w:t xml:space="preserve">to </w:t>
      </w:r>
      <w:r>
        <w:rPr>
          <w:spacing w:val="-3"/>
        </w:rPr>
        <w:t xml:space="preserve">it, </w:t>
      </w:r>
      <w:r>
        <w:rPr>
          <w:spacing w:val="-4"/>
        </w:rPr>
        <w:t xml:space="preserve">instead </w:t>
      </w:r>
      <w:r>
        <w:t xml:space="preserve">of </w:t>
      </w:r>
      <w:r>
        <w:rPr>
          <w:spacing w:val="-3"/>
        </w:rPr>
        <w:t xml:space="preserve">his </w:t>
      </w:r>
      <w:r>
        <w:rPr>
          <w:spacing w:val="-4"/>
        </w:rPr>
        <w:t xml:space="preserve">emotional response </w:t>
      </w:r>
      <w:r>
        <w:t xml:space="preserve">to it </w:t>
      </w:r>
      <w:r>
        <w:rPr>
          <w:spacing w:val="-4"/>
        </w:rPr>
        <w:t xml:space="preserve">being </w:t>
      </w:r>
      <w:r>
        <w:t xml:space="preserve">a </w:t>
      </w:r>
      <w:r>
        <w:rPr>
          <w:spacing w:val="-4"/>
        </w:rPr>
        <w:t xml:space="preserve">consequence </w:t>
      </w:r>
      <w:r>
        <w:t xml:space="preserve">of </w:t>
      </w:r>
      <w:r>
        <w:rPr>
          <w:spacing w:val="-3"/>
        </w:rPr>
        <w:t xml:space="preserve">his </w:t>
      </w:r>
      <w:r>
        <w:rPr>
          <w:spacing w:val="-4"/>
        </w:rPr>
        <w:t xml:space="preserve">belief </w:t>
      </w:r>
      <w:r>
        <w:t xml:space="preserve">as to </w:t>
      </w:r>
      <w:r>
        <w:rPr>
          <w:spacing w:val="-3"/>
        </w:rPr>
        <w:t xml:space="preserve">its </w:t>
      </w:r>
      <w:r>
        <w:rPr>
          <w:spacing w:val="-4"/>
        </w:rPr>
        <w:t xml:space="preserve">degree </w:t>
      </w:r>
      <w:r>
        <w:t xml:space="preserve">of </w:t>
      </w:r>
      <w:r>
        <w:rPr>
          <w:spacing w:val="-4"/>
        </w:rPr>
        <w:t xml:space="preserve">merit then, </w:t>
      </w:r>
      <w:r>
        <w:t xml:space="preserve">at </w:t>
      </w:r>
      <w:r>
        <w:rPr>
          <w:spacing w:val="-4"/>
        </w:rPr>
        <w:t xml:space="preserve">least </w:t>
      </w:r>
      <w:r>
        <w:t xml:space="preserve">in </w:t>
      </w:r>
      <w:r>
        <w:rPr>
          <w:spacing w:val="-3"/>
        </w:rPr>
        <w:t xml:space="preserve">the </w:t>
      </w:r>
      <w:r>
        <w:rPr>
          <w:spacing w:val="-4"/>
        </w:rPr>
        <w:t xml:space="preserve">arena </w:t>
      </w:r>
      <w:r>
        <w:t xml:space="preserve">of </w:t>
      </w:r>
      <w:r>
        <w:rPr>
          <w:spacing w:val="-4"/>
        </w:rPr>
        <w:t xml:space="preserve">musical composition, nobody </w:t>
      </w:r>
      <w:r>
        <w:rPr>
          <w:spacing w:val="-3"/>
        </w:rPr>
        <w:t xml:space="preserve">need fear </w:t>
      </w:r>
      <w:r>
        <w:rPr>
          <w:spacing w:val="-4"/>
        </w:rPr>
        <w:t xml:space="preserve">censure. </w:t>
      </w:r>
      <w:r>
        <w:rPr>
          <w:spacing w:val="-3"/>
        </w:rPr>
        <w:t xml:space="preserve">And </w:t>
      </w:r>
      <w:r>
        <w:rPr>
          <w:spacing w:val="-4"/>
        </w:rPr>
        <w:t xml:space="preserve">given </w:t>
      </w:r>
      <w:r>
        <w:rPr>
          <w:spacing w:val="-3"/>
        </w:rPr>
        <w:t xml:space="preserve">how </w:t>
      </w:r>
      <w:r>
        <w:rPr>
          <w:spacing w:val="-4"/>
        </w:rPr>
        <w:t xml:space="preserve">obviously false </w:t>
      </w:r>
      <w:r>
        <w:rPr>
          <w:spacing w:val="-3"/>
        </w:rPr>
        <w:t xml:space="preserve">that </w:t>
      </w:r>
      <w:r>
        <w:rPr>
          <w:spacing w:val="-5"/>
        </w:rPr>
        <w:t xml:space="preserve">view---or, </w:t>
      </w:r>
      <w:r>
        <w:t xml:space="preserve">at </w:t>
      </w:r>
      <w:r>
        <w:rPr>
          <w:spacing w:val="-4"/>
        </w:rPr>
        <w:t xml:space="preserve">least, </w:t>
      </w:r>
      <w:r>
        <w:rPr>
          <w:spacing w:val="-3"/>
        </w:rPr>
        <w:t xml:space="preserve">how </w:t>
      </w:r>
      <w:r>
        <w:rPr>
          <w:spacing w:val="-4"/>
        </w:rPr>
        <w:t xml:space="preserve">thoroughly </w:t>
      </w:r>
      <w:r>
        <w:t xml:space="preserve">at </w:t>
      </w:r>
      <w:r>
        <w:rPr>
          <w:spacing w:val="-4"/>
        </w:rPr>
        <w:t xml:space="preserve">variance </w:t>
      </w:r>
      <w:r>
        <w:t xml:space="preserve">it is </w:t>
      </w:r>
      <w:r>
        <w:rPr>
          <w:spacing w:val="-3"/>
        </w:rPr>
        <w:t xml:space="preserve">with </w:t>
      </w:r>
      <w:r>
        <w:rPr>
          <w:spacing w:val="-4"/>
        </w:rPr>
        <w:t xml:space="preserve">people's behavior </w:t>
      </w:r>
      <w:r>
        <w:rPr>
          <w:spacing w:val="-3"/>
        </w:rPr>
        <w:t xml:space="preserve">and </w:t>
      </w:r>
      <w:r>
        <w:rPr>
          <w:spacing w:val="-4"/>
        </w:rPr>
        <w:t xml:space="preserve">sentiments---and given, therefore, </w:t>
      </w:r>
      <w:r>
        <w:rPr>
          <w:spacing w:val="-3"/>
        </w:rPr>
        <w:t xml:space="preserve">how much </w:t>
      </w:r>
      <w:r>
        <w:rPr>
          <w:spacing w:val="-4"/>
        </w:rPr>
        <w:t xml:space="preserve">self-deception </w:t>
      </w:r>
      <w:r>
        <w:t xml:space="preserve">is </w:t>
      </w:r>
      <w:r>
        <w:rPr>
          <w:spacing w:val="-4"/>
        </w:rPr>
        <w:t xml:space="preserve">involved </w:t>
      </w:r>
      <w:r>
        <w:t xml:space="preserve">in </w:t>
      </w:r>
      <w:r>
        <w:rPr>
          <w:spacing w:val="-4"/>
        </w:rPr>
        <w:t>making one</w:t>
      </w:r>
      <w:r>
        <w:rPr>
          <w:spacing w:val="-4"/>
        </w:rPr>
        <w:t xml:space="preserve">self believe </w:t>
      </w:r>
      <w:r>
        <w:rPr>
          <w:spacing w:val="-3"/>
        </w:rPr>
        <w:t xml:space="preserve">it, that view </w:t>
      </w:r>
      <w:r>
        <w:rPr>
          <w:spacing w:val="-4"/>
        </w:rPr>
        <w:t xml:space="preserve">makes </w:t>
      </w:r>
      <w:r>
        <w:t xml:space="preserve">it </w:t>
      </w:r>
      <w:r>
        <w:rPr>
          <w:spacing w:val="-4"/>
        </w:rPr>
        <w:t xml:space="preserve">possible </w:t>
      </w:r>
      <w:r>
        <w:t xml:space="preserve">to </w:t>
      </w:r>
      <w:r>
        <w:rPr>
          <w:spacing w:val="-4"/>
        </w:rPr>
        <w:t xml:space="preserve">accept other positions </w:t>
      </w:r>
      <w:r>
        <w:rPr>
          <w:spacing w:val="-3"/>
        </w:rPr>
        <w:t xml:space="preserve">that </w:t>
      </w:r>
      <w:r>
        <w:rPr>
          <w:spacing w:val="-4"/>
        </w:rPr>
        <w:t xml:space="preserve">absolve </w:t>
      </w:r>
      <w:r>
        <w:rPr>
          <w:spacing w:val="-3"/>
        </w:rPr>
        <w:t xml:space="preserve">one </w:t>
      </w:r>
      <w:r>
        <w:t xml:space="preserve">of </w:t>
      </w:r>
      <w:r>
        <w:rPr>
          <w:spacing w:val="-4"/>
        </w:rPr>
        <w:t xml:space="preserve">one's deficits. </w:t>
      </w:r>
      <w:r>
        <w:t xml:space="preserve">No </w:t>
      </w:r>
      <w:r>
        <w:rPr>
          <w:spacing w:val="-4"/>
        </w:rPr>
        <w:t xml:space="preserve">longer </w:t>
      </w:r>
      <w:r>
        <w:t xml:space="preserve">is </w:t>
      </w:r>
      <w:r>
        <w:rPr>
          <w:spacing w:val="-3"/>
        </w:rPr>
        <w:t xml:space="preserve">one </w:t>
      </w:r>
      <w:r>
        <w:rPr>
          <w:spacing w:val="-4"/>
        </w:rPr>
        <w:t xml:space="preserve">stupid; </w:t>
      </w:r>
      <w:r>
        <w:rPr>
          <w:spacing w:val="-3"/>
        </w:rPr>
        <w:t xml:space="preserve">one just has </w:t>
      </w:r>
      <w:r>
        <w:t xml:space="preserve">a </w:t>
      </w:r>
      <w:r>
        <w:rPr>
          <w:spacing w:val="-4"/>
        </w:rPr>
        <w:t xml:space="preserve">different </w:t>
      </w:r>
      <w:r>
        <w:rPr>
          <w:spacing w:val="-3"/>
        </w:rPr>
        <w:t xml:space="preserve">"but </w:t>
      </w:r>
      <w:r>
        <w:rPr>
          <w:spacing w:val="-4"/>
        </w:rPr>
        <w:t>equally valid" opinion.</w:t>
      </w:r>
    </w:p>
    <w:p w:rsidR="000D32F5" w:rsidRDefault="003015BB">
      <w:pPr>
        <w:pStyle w:val="BodyText"/>
        <w:spacing w:before="8" w:line="249" w:lineRule="auto"/>
        <w:ind w:right="286" w:firstLine="288"/>
      </w:pPr>
      <w:r>
        <w:rPr>
          <w:spacing w:val="-3"/>
        </w:rPr>
        <w:t xml:space="preserve">Mill </w:t>
      </w:r>
      <w:r>
        <w:rPr>
          <w:spacing w:val="-4"/>
        </w:rPr>
        <w:t xml:space="preserve">could </w:t>
      </w:r>
      <w:r>
        <w:rPr>
          <w:spacing w:val="-3"/>
        </w:rPr>
        <w:t xml:space="preserve">rid his </w:t>
      </w:r>
      <w:r>
        <w:rPr>
          <w:spacing w:val="-4"/>
        </w:rPr>
        <w:t xml:space="preserve">position </w:t>
      </w:r>
      <w:r>
        <w:t xml:space="preserve">of </w:t>
      </w:r>
      <w:r>
        <w:rPr>
          <w:spacing w:val="-3"/>
        </w:rPr>
        <w:t xml:space="preserve">its </w:t>
      </w:r>
      <w:r>
        <w:rPr>
          <w:spacing w:val="-4"/>
        </w:rPr>
        <w:t xml:space="preserve">vicious circularity </w:t>
      </w:r>
      <w:r>
        <w:t xml:space="preserve">by </w:t>
      </w:r>
      <w:r>
        <w:rPr>
          <w:spacing w:val="-4"/>
        </w:rPr>
        <w:t xml:space="preserve">replacing </w:t>
      </w:r>
      <w:r>
        <w:rPr>
          <w:spacing w:val="-3"/>
        </w:rPr>
        <w:t>th</w:t>
      </w:r>
      <w:r>
        <w:rPr>
          <w:spacing w:val="-3"/>
        </w:rPr>
        <w:t xml:space="preserve">e term </w:t>
      </w:r>
      <w:r>
        <w:rPr>
          <w:spacing w:val="-4"/>
        </w:rPr>
        <w:t xml:space="preserve">"happiness" </w:t>
      </w:r>
      <w:r>
        <w:rPr>
          <w:spacing w:val="-3"/>
        </w:rPr>
        <w:t xml:space="preserve">with the term </w:t>
      </w:r>
      <w:r>
        <w:rPr>
          <w:spacing w:val="-4"/>
        </w:rPr>
        <w:t xml:space="preserve">"pleasure," </w:t>
      </w:r>
      <w:r>
        <w:t xml:space="preserve">in </w:t>
      </w:r>
      <w:r>
        <w:rPr>
          <w:spacing w:val="-4"/>
        </w:rPr>
        <w:t xml:space="preserve">which </w:t>
      </w:r>
      <w:r>
        <w:rPr>
          <w:spacing w:val="-3"/>
        </w:rPr>
        <w:t xml:space="preserve">case his </w:t>
      </w:r>
      <w:r>
        <w:rPr>
          <w:spacing w:val="-4"/>
        </w:rPr>
        <w:t xml:space="preserve">thesis becomes </w:t>
      </w:r>
      <w:r>
        <w:t xml:space="preserve">"a </w:t>
      </w:r>
      <w:r>
        <w:rPr>
          <w:spacing w:val="-4"/>
        </w:rPr>
        <w:t xml:space="preserve">thing </w:t>
      </w:r>
      <w:r>
        <w:t xml:space="preserve">is </w:t>
      </w:r>
      <w:r>
        <w:rPr>
          <w:spacing w:val="-4"/>
        </w:rPr>
        <w:t xml:space="preserve">valuable </w:t>
      </w:r>
      <w:r>
        <w:t xml:space="preserve">to </w:t>
      </w:r>
      <w:r>
        <w:rPr>
          <w:spacing w:val="-3"/>
        </w:rPr>
        <w:t xml:space="preserve">the </w:t>
      </w:r>
      <w:r>
        <w:rPr>
          <w:spacing w:val="-4"/>
        </w:rPr>
        <w:t xml:space="preserve">extent, </w:t>
      </w:r>
      <w:r>
        <w:rPr>
          <w:spacing w:val="-3"/>
        </w:rPr>
        <w:t xml:space="preserve">and </w:t>
      </w:r>
      <w:r>
        <w:rPr>
          <w:i/>
          <w:spacing w:val="-3"/>
        </w:rPr>
        <w:t xml:space="preserve">only </w:t>
      </w:r>
      <w:r>
        <w:t xml:space="preserve">to </w:t>
      </w:r>
      <w:r>
        <w:rPr>
          <w:spacing w:val="-3"/>
        </w:rPr>
        <w:t>the</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right="105"/>
        <w:rPr>
          <w:i/>
        </w:rPr>
      </w:pPr>
      <w:r>
        <w:rPr>
          <w:spacing w:val="-4"/>
        </w:rPr>
        <w:t xml:space="preserve">extent, </w:t>
      </w:r>
      <w:r>
        <w:rPr>
          <w:spacing w:val="-3"/>
        </w:rPr>
        <w:t xml:space="preserve">that </w:t>
      </w:r>
      <w:r>
        <w:t xml:space="preserve">it </w:t>
      </w:r>
      <w:r>
        <w:rPr>
          <w:spacing w:val="-4"/>
        </w:rPr>
        <w:t xml:space="preserve">promotes pleasure." </w:t>
      </w:r>
      <w:r>
        <w:t xml:space="preserve">An </w:t>
      </w:r>
      <w:r>
        <w:rPr>
          <w:spacing w:val="-4"/>
        </w:rPr>
        <w:t xml:space="preserve">immediate consequence </w:t>
      </w:r>
      <w:r>
        <w:t xml:space="preserve">of </w:t>
      </w:r>
      <w:r>
        <w:rPr>
          <w:spacing w:val="-3"/>
        </w:rPr>
        <w:t xml:space="preserve">this view </w:t>
      </w:r>
      <w:r>
        <w:t xml:space="preserve">is </w:t>
      </w:r>
      <w:r>
        <w:rPr>
          <w:spacing w:val="-3"/>
        </w:rPr>
        <w:t xml:space="preserve">that the life </w:t>
      </w:r>
      <w:r>
        <w:t xml:space="preserve">of a </w:t>
      </w:r>
      <w:r>
        <w:rPr>
          <w:spacing w:val="-4"/>
        </w:rPr>
        <w:t xml:space="preserve">tapeworm </w:t>
      </w:r>
      <w:r>
        <w:rPr>
          <w:spacing w:val="-3"/>
        </w:rPr>
        <w:t xml:space="preserve">that </w:t>
      </w:r>
      <w:r>
        <w:rPr>
          <w:spacing w:val="-4"/>
        </w:rPr>
        <w:t xml:space="preserve">experiences </w:t>
      </w:r>
      <w:r>
        <w:t xml:space="preserve">a </w:t>
      </w:r>
      <w:r>
        <w:rPr>
          <w:spacing w:val="-4"/>
        </w:rPr>
        <w:t xml:space="preserve">large amount </w:t>
      </w:r>
      <w:r>
        <w:t xml:space="preserve">of </w:t>
      </w:r>
      <w:r>
        <w:rPr>
          <w:spacing w:val="-4"/>
        </w:rPr>
        <w:t xml:space="preserve">pleasure </w:t>
      </w:r>
      <w:r>
        <w:t xml:space="preserve">is </w:t>
      </w:r>
      <w:r>
        <w:rPr>
          <w:spacing w:val="-3"/>
        </w:rPr>
        <w:t xml:space="preserve">more </w:t>
      </w:r>
      <w:r>
        <w:rPr>
          <w:spacing w:val="-4"/>
        </w:rPr>
        <w:t xml:space="preserve">valuable </w:t>
      </w:r>
      <w:r>
        <w:rPr>
          <w:spacing w:val="-3"/>
        </w:rPr>
        <w:t xml:space="preserve">than that </w:t>
      </w:r>
      <w:r>
        <w:t xml:space="preserve">of an </w:t>
      </w:r>
      <w:r>
        <w:rPr>
          <w:spacing w:val="-4"/>
        </w:rPr>
        <w:t xml:space="preserve">Einstein </w:t>
      </w:r>
      <w:r>
        <w:rPr>
          <w:spacing w:val="-3"/>
        </w:rPr>
        <w:t xml:space="preserve">who does not </w:t>
      </w:r>
      <w:r>
        <w:rPr>
          <w:spacing w:val="-4"/>
        </w:rPr>
        <w:t xml:space="preserve">experience quite </w:t>
      </w:r>
      <w:r>
        <w:t xml:space="preserve">as </w:t>
      </w:r>
      <w:r>
        <w:rPr>
          <w:spacing w:val="-3"/>
        </w:rPr>
        <w:t xml:space="preserve">much </w:t>
      </w:r>
      <w:r>
        <w:rPr>
          <w:spacing w:val="-4"/>
        </w:rPr>
        <w:t xml:space="preserve">pleasure. </w:t>
      </w:r>
      <w:r>
        <w:rPr>
          <w:spacing w:val="-3"/>
        </w:rPr>
        <w:t xml:space="preserve">Mill </w:t>
      </w:r>
      <w:r>
        <w:t xml:space="preserve">is </w:t>
      </w:r>
      <w:r>
        <w:rPr>
          <w:spacing w:val="-4"/>
        </w:rPr>
        <w:t xml:space="preserve">aware </w:t>
      </w:r>
      <w:r>
        <w:t xml:space="preserve">of </w:t>
      </w:r>
      <w:r>
        <w:rPr>
          <w:spacing w:val="-3"/>
        </w:rPr>
        <w:t xml:space="preserve">this </w:t>
      </w:r>
      <w:r>
        <w:rPr>
          <w:spacing w:val="-4"/>
        </w:rPr>
        <w:t xml:space="preserve">problem </w:t>
      </w:r>
      <w:r>
        <w:rPr>
          <w:spacing w:val="-3"/>
        </w:rPr>
        <w:t xml:space="preserve">with his </w:t>
      </w:r>
      <w:r>
        <w:rPr>
          <w:spacing w:val="-7"/>
        </w:rPr>
        <w:t xml:space="preserve">view. </w:t>
      </w:r>
      <w:r>
        <w:t xml:space="preserve">He </w:t>
      </w:r>
      <w:r>
        <w:rPr>
          <w:spacing w:val="-4"/>
        </w:rPr>
        <w:t xml:space="preserve">deals </w:t>
      </w:r>
      <w:r>
        <w:rPr>
          <w:spacing w:val="-3"/>
        </w:rPr>
        <w:t xml:space="preserve">with </w:t>
      </w:r>
      <w:r>
        <w:t xml:space="preserve">it by </w:t>
      </w:r>
      <w:r>
        <w:rPr>
          <w:spacing w:val="-4"/>
        </w:rPr>
        <w:t xml:space="preserve">saying </w:t>
      </w:r>
      <w:r>
        <w:rPr>
          <w:spacing w:val="-3"/>
        </w:rPr>
        <w:t xml:space="preserve">that </w:t>
      </w:r>
      <w:r>
        <w:rPr>
          <w:spacing w:val="-4"/>
        </w:rPr>
        <w:t xml:space="preserve">listening </w:t>
      </w:r>
      <w:r>
        <w:t xml:space="preserve">to </w:t>
      </w:r>
      <w:r>
        <w:rPr>
          <w:spacing w:val="-4"/>
        </w:rPr>
        <w:t xml:space="preserve">Mozart, reading Shakespeare, </w:t>
      </w:r>
      <w:r>
        <w:rPr>
          <w:spacing w:val="-3"/>
        </w:rPr>
        <w:t xml:space="preserve">etc. </w:t>
      </w:r>
      <w:r>
        <w:rPr>
          <w:spacing w:val="-4"/>
        </w:rPr>
        <w:t>bri</w:t>
      </w:r>
      <w:r>
        <w:rPr>
          <w:spacing w:val="-4"/>
        </w:rPr>
        <w:t xml:space="preserve">ngs </w:t>
      </w:r>
      <w:r>
        <w:rPr>
          <w:spacing w:val="-3"/>
        </w:rPr>
        <w:t xml:space="preserve">one more </w:t>
      </w:r>
      <w:r>
        <w:rPr>
          <w:spacing w:val="-4"/>
        </w:rPr>
        <w:t xml:space="preserve">pleasure </w:t>
      </w:r>
      <w:r>
        <w:rPr>
          <w:spacing w:val="-3"/>
        </w:rPr>
        <w:t xml:space="preserve">than does </w:t>
      </w:r>
      <w:r>
        <w:rPr>
          <w:spacing w:val="-4"/>
        </w:rPr>
        <w:t xml:space="preserve">shooting heroin. </w:t>
      </w:r>
      <w:r>
        <w:rPr>
          <w:spacing w:val="-3"/>
        </w:rPr>
        <w:t xml:space="preserve">But </w:t>
      </w:r>
      <w:r>
        <w:rPr>
          <w:spacing w:val="-4"/>
        </w:rPr>
        <w:t xml:space="preserve">while </w:t>
      </w:r>
      <w:r>
        <w:t xml:space="preserve">it </w:t>
      </w:r>
      <w:r>
        <w:rPr>
          <w:spacing w:val="-3"/>
        </w:rPr>
        <w:t xml:space="preserve">can </w:t>
      </w:r>
      <w:r>
        <w:t xml:space="preserve">be </w:t>
      </w:r>
      <w:r>
        <w:rPr>
          <w:spacing w:val="-3"/>
        </w:rPr>
        <w:t xml:space="preserve">said that </w:t>
      </w:r>
      <w:r>
        <w:rPr>
          <w:spacing w:val="-4"/>
        </w:rPr>
        <w:t xml:space="preserve">reading </w:t>
      </w:r>
      <w:r>
        <w:rPr>
          <w:i/>
          <w:spacing w:val="-6"/>
        </w:rPr>
        <w:t xml:space="preserve">Timon </w:t>
      </w:r>
      <w:r>
        <w:rPr>
          <w:i/>
        </w:rPr>
        <w:t xml:space="preserve">of </w:t>
      </w:r>
      <w:r>
        <w:rPr>
          <w:i/>
          <w:spacing w:val="-4"/>
        </w:rPr>
        <w:t xml:space="preserve">Athens </w:t>
      </w:r>
      <w:r>
        <w:rPr>
          <w:spacing w:val="-4"/>
        </w:rPr>
        <w:t xml:space="preserve">brings </w:t>
      </w:r>
      <w:r>
        <w:rPr>
          <w:spacing w:val="-3"/>
        </w:rPr>
        <w:t xml:space="preserve">one more </w:t>
      </w:r>
      <w:r>
        <w:rPr>
          <w:i/>
          <w:spacing w:val="-4"/>
        </w:rPr>
        <w:t xml:space="preserve">happiness </w:t>
      </w:r>
      <w:r>
        <w:rPr>
          <w:spacing w:val="-3"/>
        </w:rPr>
        <w:t xml:space="preserve">than does </w:t>
      </w:r>
      <w:r>
        <w:rPr>
          <w:spacing w:val="-4"/>
        </w:rPr>
        <w:t xml:space="preserve">shooting heroin, </w:t>
      </w:r>
      <w:r>
        <w:t xml:space="preserve">it </w:t>
      </w:r>
      <w:r>
        <w:rPr>
          <w:spacing w:val="-4"/>
        </w:rPr>
        <w:t xml:space="preserve">cannot plausibly </w:t>
      </w:r>
      <w:r>
        <w:t xml:space="preserve">be </w:t>
      </w:r>
      <w:r>
        <w:rPr>
          <w:spacing w:val="-3"/>
        </w:rPr>
        <w:t xml:space="preserve">said that </w:t>
      </w:r>
      <w:r>
        <w:t xml:space="preserve">it </w:t>
      </w:r>
      <w:r>
        <w:rPr>
          <w:spacing w:val="-4"/>
        </w:rPr>
        <w:t xml:space="preserve">brings </w:t>
      </w:r>
      <w:r>
        <w:rPr>
          <w:spacing w:val="-3"/>
        </w:rPr>
        <w:t xml:space="preserve">one more </w:t>
      </w:r>
      <w:r>
        <w:rPr>
          <w:i/>
          <w:spacing w:val="-5"/>
        </w:rPr>
        <w:t>pleasure.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i/>
          <w:sz w:val="12"/>
        </w:rPr>
      </w:pPr>
    </w:p>
    <w:p w:rsidR="000D32F5" w:rsidRDefault="003015BB">
      <w:pPr>
        <w:pStyle w:val="Heading2"/>
        <w:spacing w:before="90"/>
        <w:ind w:left="388"/>
        <w:rPr>
          <w:u w:val="none"/>
        </w:rPr>
      </w:pPr>
      <w:bookmarkStart w:id="1096" w:name="_bookmark1095"/>
      <w:bookmarkEnd w:id="1096"/>
      <w:r>
        <w:rPr>
          <w:u w:val="none"/>
        </w:rPr>
        <w:t>2.5. An objection to our position concerning the nature of values</w:t>
      </w:r>
    </w:p>
    <w:p w:rsidR="000D32F5" w:rsidRDefault="000D32F5">
      <w:pPr>
        <w:pStyle w:val="BodyText"/>
        <w:spacing w:before="1"/>
        <w:ind w:left="0"/>
        <w:rPr>
          <w:b/>
          <w:sz w:val="26"/>
        </w:rPr>
      </w:pPr>
    </w:p>
    <w:p w:rsidR="000D32F5" w:rsidRDefault="003015BB">
      <w:pPr>
        <w:pStyle w:val="BodyText"/>
        <w:spacing w:line="249" w:lineRule="auto"/>
        <w:ind w:right="286" w:firstLine="288"/>
      </w:pPr>
      <w:r>
        <w:rPr>
          <w:spacing w:val="-4"/>
        </w:rPr>
        <w:t xml:space="preserve">People sometimes </w:t>
      </w:r>
      <w:r>
        <w:rPr>
          <w:spacing w:val="-3"/>
        </w:rPr>
        <w:t xml:space="preserve">see </w:t>
      </w:r>
      <w:r>
        <w:rPr>
          <w:spacing w:val="-4"/>
        </w:rPr>
        <w:t xml:space="preserve">things </w:t>
      </w:r>
      <w:r>
        <w:rPr>
          <w:spacing w:val="-3"/>
        </w:rPr>
        <w:t xml:space="preserve">that </w:t>
      </w:r>
      <w:r>
        <w:rPr>
          <w:spacing w:val="-4"/>
        </w:rPr>
        <w:t xml:space="preserve">diminish them---that abridge </w:t>
      </w:r>
      <w:r>
        <w:rPr>
          <w:spacing w:val="-3"/>
        </w:rPr>
        <w:t xml:space="preserve">the </w:t>
      </w:r>
      <w:r>
        <w:rPr>
          <w:spacing w:val="-4"/>
        </w:rPr>
        <w:t xml:space="preserve">scope </w:t>
      </w:r>
      <w:r>
        <w:t xml:space="preserve">of </w:t>
      </w:r>
      <w:r>
        <w:rPr>
          <w:spacing w:val="-4"/>
        </w:rPr>
        <w:t xml:space="preserve">their agency </w:t>
      </w:r>
      <w:r>
        <w:rPr>
          <w:spacing w:val="-3"/>
        </w:rPr>
        <w:t xml:space="preserve">and </w:t>
      </w:r>
      <w:r>
        <w:rPr>
          <w:spacing w:val="-4"/>
        </w:rPr>
        <w:t xml:space="preserve">possibly </w:t>
      </w:r>
      <w:r>
        <w:rPr>
          <w:spacing w:val="-3"/>
        </w:rPr>
        <w:t xml:space="preserve">even kill </w:t>
      </w:r>
      <w:r>
        <w:rPr>
          <w:spacing w:val="-4"/>
        </w:rPr>
        <w:t xml:space="preserve">them---as being "valuable." </w:t>
      </w:r>
      <w:r>
        <w:t xml:space="preserve">In </w:t>
      </w:r>
      <w:r>
        <w:rPr>
          <w:spacing w:val="-3"/>
        </w:rPr>
        <w:t xml:space="preserve">some </w:t>
      </w:r>
      <w:r>
        <w:rPr>
          <w:spacing w:val="-4"/>
        </w:rPr>
        <w:t xml:space="preserve">cases, </w:t>
      </w:r>
      <w:r>
        <w:rPr>
          <w:spacing w:val="-3"/>
        </w:rPr>
        <w:t xml:space="preserve">this </w:t>
      </w:r>
      <w:r>
        <w:t xml:space="preserve">is </w:t>
      </w:r>
      <w:r>
        <w:rPr>
          <w:spacing w:val="-4"/>
        </w:rPr>
        <w:t xml:space="preserve">simply </w:t>
      </w:r>
      <w:r>
        <w:rPr>
          <w:spacing w:val="-3"/>
        </w:rPr>
        <w:t xml:space="preserve">the </w:t>
      </w:r>
      <w:r>
        <w:rPr>
          <w:spacing w:val="-4"/>
        </w:rPr>
        <w:t xml:space="preserve">result </w:t>
      </w:r>
      <w:r>
        <w:t xml:space="preserve">of </w:t>
      </w:r>
      <w:r>
        <w:rPr>
          <w:spacing w:val="-6"/>
        </w:rPr>
        <w:t>error.</w:t>
      </w:r>
      <w:r>
        <w:rPr>
          <w:spacing w:val="-6"/>
        </w:rPr>
        <w:t xml:space="preserve"> </w:t>
      </w:r>
      <w:r>
        <w:t xml:space="preserve">(I </w:t>
      </w:r>
      <w:r>
        <w:rPr>
          <w:spacing w:val="-4"/>
        </w:rPr>
        <w:t xml:space="preserve">value doing push-ups </w:t>
      </w:r>
      <w:r>
        <w:rPr>
          <w:spacing w:val="-3"/>
        </w:rPr>
        <w:t xml:space="preserve">all day </w:t>
      </w:r>
      <w:r>
        <w:rPr>
          <w:spacing w:val="-4"/>
        </w:rPr>
        <w:t xml:space="preserve">because </w:t>
      </w:r>
      <w:r>
        <w:t xml:space="preserve">I </w:t>
      </w:r>
      <w:r>
        <w:rPr>
          <w:spacing w:val="-4"/>
        </w:rPr>
        <w:t xml:space="preserve">foolishly think that, </w:t>
      </w:r>
      <w:r>
        <w:t xml:space="preserve">as </w:t>
      </w:r>
      <w:r>
        <w:rPr>
          <w:spacing w:val="-3"/>
        </w:rPr>
        <w:t xml:space="preserve">long </w:t>
      </w:r>
      <w:r>
        <w:t xml:space="preserve">as I do </w:t>
      </w:r>
      <w:r>
        <w:rPr>
          <w:spacing w:val="-3"/>
        </w:rPr>
        <w:t xml:space="preserve">so, I'm </w:t>
      </w:r>
      <w:r>
        <w:t xml:space="preserve">in </w:t>
      </w:r>
      <w:r>
        <w:rPr>
          <w:spacing w:val="-4"/>
        </w:rPr>
        <w:t xml:space="preserve">control </w:t>
      </w:r>
      <w:r>
        <w:t>of my</w:t>
      </w:r>
    </w:p>
    <w:p w:rsidR="000D32F5" w:rsidRDefault="003015BB">
      <w:pPr>
        <w:pStyle w:val="BodyText"/>
        <w:spacing w:before="3" w:line="228" w:lineRule="exact"/>
        <w:ind w:left="463"/>
      </w:pPr>
      <w:bookmarkStart w:id="1097" w:name="_bookmark1096"/>
      <w:bookmarkEnd w:id="1097"/>
      <w:r>
        <w:rPr>
          <w:color w:val="0562C1"/>
          <w:u w:val="single" w:color="0562C1"/>
        </w:rPr>
        <w:t>[461]</w:t>
      </w:r>
    </w:p>
    <w:p w:rsidR="000D32F5" w:rsidRDefault="003015BB">
      <w:pPr>
        <w:pStyle w:val="BodyText"/>
        <w:tabs>
          <w:tab w:val="left" w:pos="967"/>
        </w:tabs>
        <w:spacing w:line="228" w:lineRule="exact"/>
      </w:pPr>
      <w:r>
        <w:rPr>
          <w:spacing w:val="-4"/>
        </w:rPr>
        <w:t>life.</w:t>
      </w:r>
      <w:r>
        <w:rPr>
          <w:spacing w:val="-4"/>
        </w:rPr>
        <w:tab/>
      </w:r>
      <w:r>
        <w:t>)</w:t>
      </w:r>
      <w:r>
        <w:rPr>
          <w:spacing w:val="-7"/>
        </w:rPr>
        <w:t xml:space="preserve"> </w:t>
      </w:r>
      <w:r>
        <w:rPr>
          <w:spacing w:val="-3"/>
        </w:rPr>
        <w:t>But</w:t>
      </w:r>
      <w:r>
        <w:rPr>
          <w:spacing w:val="-6"/>
        </w:rPr>
        <w:t xml:space="preserve"> </w:t>
      </w:r>
      <w:r>
        <w:t>in</w:t>
      </w:r>
      <w:r>
        <w:rPr>
          <w:spacing w:val="-6"/>
        </w:rPr>
        <w:t xml:space="preserve"> </w:t>
      </w:r>
      <w:r>
        <w:rPr>
          <w:spacing w:val="-3"/>
        </w:rPr>
        <w:t>many</w:t>
      </w:r>
      <w:r>
        <w:rPr>
          <w:spacing w:val="-6"/>
        </w:rPr>
        <w:t xml:space="preserve"> </w:t>
      </w:r>
      <w:r>
        <w:rPr>
          <w:spacing w:val="-4"/>
        </w:rPr>
        <w:t>cases</w:t>
      </w:r>
      <w:r>
        <w:rPr>
          <w:spacing w:val="-6"/>
        </w:rPr>
        <w:t xml:space="preserve"> </w:t>
      </w:r>
      <w:r>
        <w:t>no</w:t>
      </w:r>
      <w:r>
        <w:rPr>
          <w:spacing w:val="-6"/>
        </w:rPr>
        <w:t xml:space="preserve"> </w:t>
      </w:r>
      <w:r>
        <w:rPr>
          <w:spacing w:val="-4"/>
        </w:rPr>
        <w:t>error</w:t>
      </w:r>
      <w:r>
        <w:rPr>
          <w:spacing w:val="-6"/>
        </w:rPr>
        <w:t xml:space="preserve"> </w:t>
      </w:r>
      <w:r>
        <w:t>is</w:t>
      </w:r>
      <w:r>
        <w:rPr>
          <w:spacing w:val="-7"/>
        </w:rPr>
        <w:t xml:space="preserve"> </w:t>
      </w:r>
      <w:r>
        <w:rPr>
          <w:spacing w:val="-4"/>
        </w:rPr>
        <w:t>involved.</w:t>
      </w:r>
      <w:r>
        <w:rPr>
          <w:spacing w:val="-6"/>
        </w:rPr>
        <w:t xml:space="preserve"> </w:t>
      </w:r>
      <w:r>
        <w:rPr>
          <w:spacing w:val="-4"/>
        </w:rPr>
        <w:t>Smith</w:t>
      </w:r>
      <w:r>
        <w:rPr>
          <w:spacing w:val="-6"/>
        </w:rPr>
        <w:t xml:space="preserve"> </w:t>
      </w:r>
      <w:r>
        <w:rPr>
          <w:i/>
          <w:spacing w:val="-4"/>
        </w:rPr>
        <w:t>rightly</w:t>
      </w:r>
      <w:r>
        <w:rPr>
          <w:i/>
          <w:spacing w:val="-6"/>
        </w:rPr>
        <w:t xml:space="preserve"> </w:t>
      </w:r>
      <w:r>
        <w:rPr>
          <w:spacing w:val="-3"/>
        </w:rPr>
        <w:t>sees</w:t>
      </w:r>
      <w:r>
        <w:rPr>
          <w:spacing w:val="-6"/>
        </w:rPr>
        <w:t xml:space="preserve"> </w:t>
      </w:r>
      <w:r>
        <w:rPr>
          <w:spacing w:val="-3"/>
        </w:rPr>
        <w:t>his</w:t>
      </w:r>
      <w:r>
        <w:rPr>
          <w:spacing w:val="-6"/>
        </w:rPr>
        <w:t xml:space="preserve"> </w:t>
      </w:r>
      <w:r>
        <w:rPr>
          <w:spacing w:val="-4"/>
        </w:rPr>
        <w:t>self-diminishing</w:t>
      </w:r>
      <w:r>
        <w:rPr>
          <w:spacing w:val="-6"/>
        </w:rPr>
        <w:t xml:space="preserve"> </w:t>
      </w:r>
      <w:r>
        <w:rPr>
          <w:spacing w:val="-4"/>
        </w:rPr>
        <w:t>activities</w:t>
      </w:r>
    </w:p>
    <w:p w:rsidR="000D32F5" w:rsidRDefault="003015BB">
      <w:pPr>
        <w:pStyle w:val="BodyText"/>
        <w:spacing w:before="8" w:line="280" w:lineRule="atLeast"/>
        <w:ind w:left="2068" w:right="597" w:hanging="1969"/>
      </w:pPr>
      <w:r>
        <w:t xml:space="preserve">as a </w:t>
      </w:r>
      <w:r>
        <w:rPr>
          <w:spacing w:val="-4"/>
        </w:rPr>
        <w:t xml:space="preserve">UNICEF-volunteer </w:t>
      </w:r>
      <w:r>
        <w:t xml:space="preserve">as </w:t>
      </w:r>
      <w:r>
        <w:rPr>
          <w:spacing w:val="-4"/>
        </w:rPr>
        <w:t xml:space="preserve">having "value." </w:t>
      </w:r>
      <w:r>
        <w:t xml:space="preserve">In </w:t>
      </w:r>
      <w:r>
        <w:rPr>
          <w:spacing w:val="-4"/>
        </w:rPr>
        <w:t xml:space="preserve">fact, practically every system </w:t>
      </w:r>
      <w:r>
        <w:t xml:space="preserve">of </w:t>
      </w:r>
      <w:r>
        <w:rPr>
          <w:spacing w:val="-4"/>
        </w:rPr>
        <w:t xml:space="preserve">ethics </w:t>
      </w:r>
      <w:r>
        <w:rPr>
          <w:i/>
          <w:spacing w:val="-4"/>
        </w:rPr>
        <w:t xml:space="preserve">demands </w:t>
      </w:r>
      <w:r>
        <w:t>a</w:t>
      </w:r>
      <w:bookmarkStart w:id="1098" w:name="_bookmark1097"/>
      <w:bookmarkEnd w:id="1098"/>
      <w:r>
        <w:t xml:space="preserve"> </w:t>
      </w:r>
      <w:r>
        <w:rPr>
          <w:color w:val="0562C1"/>
          <w:spacing w:val="-4"/>
          <w:u w:val="single" w:color="0562C1"/>
        </w:rPr>
        <w:t>[462]</w:t>
      </w:r>
    </w:p>
    <w:p w:rsidR="000D32F5" w:rsidRDefault="003015BB">
      <w:pPr>
        <w:pStyle w:val="BodyText"/>
        <w:spacing w:line="188" w:lineRule="exact"/>
      </w:pPr>
      <w:r>
        <w:t>reduction of oneself.</w:t>
      </w:r>
    </w:p>
    <w:p w:rsidR="000D32F5" w:rsidRDefault="003015BB">
      <w:pPr>
        <w:pStyle w:val="BodyText"/>
        <w:spacing w:before="12" w:line="249" w:lineRule="auto"/>
        <w:ind w:right="80" w:firstLine="288"/>
      </w:pPr>
      <w:r>
        <w:rPr>
          <w:spacing w:val="-3"/>
        </w:rPr>
        <w:t xml:space="preserve">This </w:t>
      </w:r>
      <w:r>
        <w:rPr>
          <w:spacing w:val="-4"/>
        </w:rPr>
        <w:t xml:space="preserve">objection </w:t>
      </w:r>
      <w:r>
        <w:t xml:space="preserve">is </w:t>
      </w:r>
      <w:r>
        <w:rPr>
          <w:spacing w:val="-3"/>
        </w:rPr>
        <w:t xml:space="preserve">not hard </w:t>
      </w:r>
      <w:r>
        <w:t xml:space="preserve">to </w:t>
      </w:r>
      <w:r>
        <w:rPr>
          <w:spacing w:val="-4"/>
        </w:rPr>
        <w:t xml:space="preserve">neutralize. </w:t>
      </w:r>
      <w:r>
        <w:rPr>
          <w:spacing w:val="-3"/>
        </w:rPr>
        <w:t xml:space="preserve">Let </w:t>
      </w:r>
      <w:r>
        <w:t xml:space="preserve">VS be a </w:t>
      </w:r>
      <w:r>
        <w:rPr>
          <w:spacing w:val="-4"/>
        </w:rPr>
        <w:t xml:space="preserve">value-system according </w:t>
      </w:r>
      <w:r>
        <w:t xml:space="preserve">to </w:t>
      </w:r>
      <w:r>
        <w:rPr>
          <w:spacing w:val="-4"/>
        </w:rPr>
        <w:t xml:space="preserve">which one's primary ethical obligation </w:t>
      </w:r>
      <w:r>
        <w:t xml:space="preserve">is to </w:t>
      </w:r>
      <w:r>
        <w:rPr>
          <w:spacing w:val="-4"/>
        </w:rPr>
        <w:t xml:space="preserve">augment </w:t>
      </w:r>
      <w:r>
        <w:rPr>
          <w:spacing w:val="-3"/>
        </w:rPr>
        <w:t xml:space="preserve">the </w:t>
      </w:r>
      <w:r>
        <w:rPr>
          <w:spacing w:val="-4"/>
        </w:rPr>
        <w:t xml:space="preserve">scope </w:t>
      </w:r>
      <w:r>
        <w:t xml:space="preserve">of </w:t>
      </w:r>
      <w:r>
        <w:rPr>
          <w:spacing w:val="-4"/>
        </w:rPr>
        <w:t xml:space="preserve">other people's </w:t>
      </w:r>
      <w:r>
        <w:rPr>
          <w:spacing w:val="-6"/>
        </w:rPr>
        <w:t xml:space="preserve">agency. </w:t>
      </w:r>
      <w:r>
        <w:rPr>
          <w:spacing w:val="-3"/>
        </w:rPr>
        <w:t xml:space="preserve">One has </w:t>
      </w:r>
      <w:r>
        <w:t xml:space="preserve">no </w:t>
      </w:r>
      <w:r>
        <w:rPr>
          <w:spacing w:val="-4"/>
        </w:rPr>
        <w:t xml:space="preserve">moral obligation </w:t>
      </w:r>
      <w:r>
        <w:t xml:space="preserve">to </w:t>
      </w:r>
      <w:r>
        <w:rPr>
          <w:spacing w:val="-4"/>
        </w:rPr>
        <w:t xml:space="preserve">promote </w:t>
      </w:r>
      <w:r>
        <w:rPr>
          <w:spacing w:val="-3"/>
        </w:rPr>
        <w:t xml:space="preserve">what has </w:t>
      </w:r>
      <w:r>
        <w:t xml:space="preserve">no </w:t>
      </w:r>
      <w:r>
        <w:rPr>
          <w:spacing w:val="-4"/>
        </w:rPr>
        <w:t xml:space="preserve">moral value. </w:t>
      </w:r>
      <w:r>
        <w:rPr>
          <w:spacing w:val="-3"/>
        </w:rPr>
        <w:t xml:space="preserve">So, one has </w:t>
      </w:r>
      <w:r>
        <w:t xml:space="preserve">no </w:t>
      </w:r>
      <w:r>
        <w:rPr>
          <w:spacing w:val="-4"/>
        </w:rPr>
        <w:t xml:space="preserve">moral obligation </w:t>
      </w:r>
      <w:r>
        <w:t xml:space="preserve">to </w:t>
      </w:r>
      <w:r>
        <w:rPr>
          <w:spacing w:val="-4"/>
        </w:rPr>
        <w:t xml:space="preserve">promote welfare (agency) unless agency </w:t>
      </w:r>
      <w:r>
        <w:rPr>
          <w:spacing w:val="-3"/>
        </w:rPr>
        <w:t xml:space="preserve">has </w:t>
      </w:r>
      <w:r>
        <w:rPr>
          <w:spacing w:val="-4"/>
        </w:rPr>
        <w:t xml:space="preserve">moral value. </w:t>
      </w:r>
      <w:r>
        <w:rPr>
          <w:i/>
        </w:rPr>
        <w:t xml:space="preserve">A </w:t>
      </w:r>
      <w:r>
        <w:rPr>
          <w:i/>
          <w:spacing w:val="-4"/>
        </w:rPr>
        <w:t xml:space="preserve">fortiori </w:t>
      </w:r>
      <w:r>
        <w:rPr>
          <w:spacing w:val="-4"/>
        </w:rPr>
        <w:t xml:space="preserve">one's primary moral obligation cannot </w:t>
      </w:r>
      <w:r>
        <w:t xml:space="preserve">be to </w:t>
      </w:r>
      <w:r>
        <w:rPr>
          <w:spacing w:val="-4"/>
        </w:rPr>
        <w:t xml:space="preserve">promote other people's welfare unless agency </w:t>
      </w:r>
      <w:r>
        <w:t xml:space="preserve">is </w:t>
      </w:r>
      <w:r>
        <w:rPr>
          <w:spacing w:val="-3"/>
        </w:rPr>
        <w:t>the mo</w:t>
      </w:r>
      <w:r>
        <w:rPr>
          <w:spacing w:val="-3"/>
        </w:rPr>
        <w:t xml:space="preserve">st </w:t>
      </w:r>
      <w:r>
        <w:rPr>
          <w:spacing w:val="-4"/>
        </w:rPr>
        <w:t xml:space="preserve">valuable thing. </w:t>
      </w:r>
      <w:r>
        <w:rPr>
          <w:spacing w:val="-3"/>
        </w:rPr>
        <w:t xml:space="preserve">But </w:t>
      </w:r>
      <w:r>
        <w:rPr>
          <w:spacing w:val="-4"/>
        </w:rPr>
        <w:t xml:space="preserve">agency </w:t>
      </w:r>
      <w:r>
        <w:rPr>
          <w:spacing w:val="-3"/>
        </w:rPr>
        <w:t xml:space="preserve">is, </w:t>
      </w:r>
      <w:r>
        <w:t xml:space="preserve">of </w:t>
      </w:r>
      <w:r>
        <w:rPr>
          <w:spacing w:val="-3"/>
        </w:rPr>
        <w:t xml:space="preserve">its very </w:t>
      </w:r>
      <w:r>
        <w:rPr>
          <w:spacing w:val="-4"/>
        </w:rPr>
        <w:t xml:space="preserve">nature, something </w:t>
      </w:r>
      <w:r>
        <w:rPr>
          <w:spacing w:val="-3"/>
        </w:rPr>
        <w:t xml:space="preserve">that has only </w:t>
      </w:r>
      <w:r>
        <w:t xml:space="preserve">a </w:t>
      </w:r>
      <w:r>
        <w:rPr>
          <w:i/>
          <w:spacing w:val="-5"/>
        </w:rPr>
        <w:t xml:space="preserve">relative </w:t>
      </w:r>
      <w:r>
        <w:rPr>
          <w:spacing w:val="-4"/>
        </w:rPr>
        <w:t xml:space="preserve">value: </w:t>
      </w:r>
      <w:r>
        <w:rPr>
          <w:i/>
          <w:spacing w:val="-5"/>
        </w:rPr>
        <w:t xml:space="preserve">relative </w:t>
      </w:r>
      <w:r>
        <w:rPr>
          <w:i/>
        </w:rPr>
        <w:t>to me</w:t>
      </w:r>
      <w:r>
        <w:t xml:space="preserve">, my </w:t>
      </w:r>
      <w:r>
        <w:rPr>
          <w:spacing w:val="-4"/>
        </w:rPr>
        <w:t xml:space="preserve">agency </w:t>
      </w:r>
      <w:r>
        <w:rPr>
          <w:spacing w:val="-3"/>
        </w:rPr>
        <w:t xml:space="preserve">may well </w:t>
      </w:r>
      <w:r>
        <w:t xml:space="preserve">be </w:t>
      </w:r>
      <w:r>
        <w:rPr>
          <w:spacing w:val="-3"/>
        </w:rPr>
        <w:t xml:space="preserve">the most </w:t>
      </w:r>
      <w:r>
        <w:rPr>
          <w:spacing w:val="-4"/>
        </w:rPr>
        <w:t xml:space="preserve">valuable thing. </w:t>
      </w:r>
      <w:r>
        <w:rPr>
          <w:spacing w:val="-3"/>
        </w:rPr>
        <w:t xml:space="preserve">(In </w:t>
      </w:r>
      <w:r>
        <w:rPr>
          <w:spacing w:val="-4"/>
        </w:rPr>
        <w:t xml:space="preserve">fact, </w:t>
      </w:r>
      <w:r>
        <w:t xml:space="preserve">I </w:t>
      </w:r>
      <w:r>
        <w:rPr>
          <w:spacing w:val="-3"/>
        </w:rPr>
        <w:t xml:space="preserve">have </w:t>
      </w:r>
      <w:r>
        <w:t xml:space="preserve">no </w:t>
      </w:r>
      <w:r>
        <w:rPr>
          <w:spacing w:val="-4"/>
        </w:rPr>
        <w:t xml:space="preserve">doubt </w:t>
      </w:r>
      <w:r>
        <w:rPr>
          <w:spacing w:val="-3"/>
        </w:rPr>
        <w:t xml:space="preserve">that </w:t>
      </w:r>
      <w:r>
        <w:t xml:space="preserve">it </w:t>
      </w:r>
      <w:r>
        <w:rPr>
          <w:spacing w:val="-3"/>
        </w:rPr>
        <w:t xml:space="preserve">is.) But </w:t>
      </w:r>
      <w:r>
        <w:rPr>
          <w:i/>
          <w:spacing w:val="-5"/>
        </w:rPr>
        <w:t xml:space="preserve">relative </w:t>
      </w:r>
      <w:r>
        <w:rPr>
          <w:i/>
        </w:rPr>
        <w:t>to you</w:t>
      </w:r>
      <w:r>
        <w:t xml:space="preserve">, my </w:t>
      </w:r>
      <w:r>
        <w:rPr>
          <w:spacing w:val="-4"/>
        </w:rPr>
        <w:t xml:space="preserve">agency </w:t>
      </w:r>
      <w:r>
        <w:rPr>
          <w:spacing w:val="-3"/>
        </w:rPr>
        <w:t xml:space="preserve">has </w:t>
      </w:r>
      <w:r>
        <w:t xml:space="preserve">no </w:t>
      </w:r>
      <w:r>
        <w:rPr>
          <w:spacing w:val="-4"/>
        </w:rPr>
        <w:t xml:space="preserve">value </w:t>
      </w:r>
      <w:r>
        <w:t xml:space="preserve">at </w:t>
      </w:r>
      <w:r>
        <w:rPr>
          <w:spacing w:val="-3"/>
        </w:rPr>
        <w:t>all-</w:t>
      </w:r>
    </w:p>
    <w:p w:rsidR="000D32F5" w:rsidRDefault="003015BB">
      <w:pPr>
        <w:pStyle w:val="BodyText"/>
        <w:spacing w:before="7" w:line="249" w:lineRule="auto"/>
      </w:pPr>
      <w:r>
        <w:rPr>
          <w:spacing w:val="-4"/>
        </w:rPr>
        <w:t xml:space="preserve">-except </w:t>
      </w:r>
      <w:r>
        <w:t xml:space="preserve">in an </w:t>
      </w:r>
      <w:r>
        <w:rPr>
          <w:spacing w:val="-4"/>
        </w:rPr>
        <w:t xml:space="preserve">irrelevant, purely instrumental sense. </w:t>
      </w:r>
      <w:r>
        <w:rPr>
          <w:spacing w:val="-3"/>
        </w:rPr>
        <w:t xml:space="preserve">(All </w:t>
      </w:r>
      <w:r>
        <w:rPr>
          <w:spacing w:val="-4"/>
        </w:rPr>
        <w:t xml:space="preserve">references </w:t>
      </w:r>
      <w:r>
        <w:t xml:space="preserve">to </w:t>
      </w:r>
      <w:r>
        <w:rPr>
          <w:spacing w:val="-4"/>
        </w:rPr>
        <w:t xml:space="preserve">"value" </w:t>
      </w:r>
      <w:r>
        <w:t xml:space="preserve">in </w:t>
      </w:r>
      <w:r>
        <w:rPr>
          <w:spacing w:val="-3"/>
        </w:rPr>
        <w:t xml:space="preserve">this </w:t>
      </w:r>
      <w:r>
        <w:rPr>
          <w:spacing w:val="-4"/>
        </w:rPr>
        <w:t xml:space="preserve">context </w:t>
      </w:r>
      <w:r>
        <w:rPr>
          <w:spacing w:val="-3"/>
        </w:rPr>
        <w:t xml:space="preserve">are </w:t>
      </w:r>
      <w:r>
        <w:t xml:space="preserve">to </w:t>
      </w:r>
      <w:r>
        <w:rPr>
          <w:spacing w:val="-4"/>
        </w:rPr>
        <w:t xml:space="preserve">intrinsic, </w:t>
      </w:r>
      <w:r>
        <w:rPr>
          <w:spacing w:val="-3"/>
        </w:rPr>
        <w:t xml:space="preserve">not </w:t>
      </w:r>
      <w:r>
        <w:rPr>
          <w:spacing w:val="-4"/>
        </w:rPr>
        <w:t xml:space="preserve">instrumental, value.) </w:t>
      </w:r>
      <w:r>
        <w:t xml:space="preserve">So VS is </w:t>
      </w:r>
      <w:r>
        <w:rPr>
          <w:spacing w:val="-4"/>
        </w:rPr>
        <w:t xml:space="preserve">saying that, </w:t>
      </w:r>
      <w:r>
        <w:rPr>
          <w:spacing w:val="-6"/>
        </w:rPr>
        <w:t xml:space="preserve">ethically, </w:t>
      </w:r>
      <w:r>
        <w:rPr>
          <w:spacing w:val="-3"/>
        </w:rPr>
        <w:t xml:space="preserve">what </w:t>
      </w:r>
      <w:r>
        <w:t xml:space="preserve">is </w:t>
      </w:r>
      <w:r>
        <w:rPr>
          <w:spacing w:val="-4"/>
        </w:rPr>
        <w:t xml:space="preserve">worthless </w:t>
      </w:r>
      <w:r>
        <w:t xml:space="preserve">to a </w:t>
      </w:r>
      <w:r>
        <w:rPr>
          <w:spacing w:val="-4"/>
        </w:rPr>
        <w:t xml:space="preserve">given individual </w:t>
      </w:r>
      <w:r>
        <w:t xml:space="preserve">is </w:t>
      </w:r>
      <w:r>
        <w:rPr>
          <w:spacing w:val="-3"/>
        </w:rPr>
        <w:t xml:space="preserve">the very </w:t>
      </w:r>
      <w:r>
        <w:rPr>
          <w:spacing w:val="-4"/>
        </w:rPr>
        <w:t xml:space="preserve">thing </w:t>
      </w:r>
      <w:r>
        <w:rPr>
          <w:spacing w:val="-3"/>
        </w:rPr>
        <w:t xml:space="preserve">that has the most </w:t>
      </w:r>
      <w:r>
        <w:rPr>
          <w:spacing w:val="-4"/>
        </w:rPr>
        <w:t xml:space="preserve">worth. </w:t>
      </w:r>
      <w:r>
        <w:rPr>
          <w:spacing w:val="-3"/>
        </w:rPr>
        <w:t xml:space="preserve">And </w:t>
      </w:r>
      <w:r>
        <w:t xml:space="preserve">I do </w:t>
      </w:r>
      <w:r>
        <w:rPr>
          <w:spacing w:val="-3"/>
        </w:rPr>
        <w:t xml:space="preserve">not see how such </w:t>
      </w:r>
      <w:r>
        <w:t xml:space="preserve">a </w:t>
      </w:r>
      <w:r>
        <w:rPr>
          <w:spacing w:val="-4"/>
        </w:rPr>
        <w:t xml:space="preserve">value system could </w:t>
      </w:r>
      <w:r>
        <w:t xml:space="preserve">be a </w:t>
      </w:r>
      <w:r>
        <w:rPr>
          <w:spacing w:val="-4"/>
        </w:rPr>
        <w:t xml:space="preserve">coherent </w:t>
      </w:r>
      <w:r>
        <w:rPr>
          <w:spacing w:val="-3"/>
        </w:rPr>
        <w:t>one.</w:t>
      </w:r>
    </w:p>
    <w:p w:rsidR="000D32F5" w:rsidRDefault="003015BB">
      <w:pPr>
        <w:pStyle w:val="BodyText"/>
        <w:spacing w:before="4"/>
        <w:ind w:left="388"/>
      </w:pPr>
      <w:r>
        <w:t>This suggests that one of the following propositions holds:</w:t>
      </w:r>
    </w:p>
    <w:p w:rsidR="000D32F5" w:rsidRDefault="000D32F5">
      <w:pPr>
        <w:pStyle w:val="BodyText"/>
        <w:ind w:left="0"/>
        <w:rPr>
          <w:sz w:val="26"/>
        </w:rPr>
      </w:pPr>
    </w:p>
    <w:p w:rsidR="000D32F5" w:rsidRDefault="003015BB">
      <w:pPr>
        <w:pStyle w:val="ListParagraph"/>
        <w:numPr>
          <w:ilvl w:val="0"/>
          <w:numId w:val="73"/>
        </w:numPr>
        <w:tabs>
          <w:tab w:val="left" w:pos="1354"/>
        </w:tabs>
        <w:spacing w:before="1" w:line="249" w:lineRule="auto"/>
        <w:ind w:right="811" w:firstLine="288"/>
        <w:rPr>
          <w:sz w:val="24"/>
        </w:rPr>
      </w:pPr>
      <w:r>
        <w:rPr>
          <w:spacing w:val="-3"/>
          <w:sz w:val="24"/>
        </w:rPr>
        <w:t xml:space="preserve">What </w:t>
      </w:r>
      <w:r>
        <w:rPr>
          <w:sz w:val="24"/>
        </w:rPr>
        <w:t xml:space="preserve">is of </w:t>
      </w:r>
      <w:r>
        <w:rPr>
          <w:spacing w:val="-4"/>
          <w:sz w:val="24"/>
        </w:rPr>
        <w:t xml:space="preserve">moral value </w:t>
      </w:r>
      <w:r>
        <w:rPr>
          <w:spacing w:val="-3"/>
          <w:sz w:val="24"/>
        </w:rPr>
        <w:t xml:space="preserve">may not </w:t>
      </w:r>
      <w:r>
        <w:rPr>
          <w:sz w:val="24"/>
        </w:rPr>
        <w:t xml:space="preserve">be of </w:t>
      </w:r>
      <w:r>
        <w:rPr>
          <w:spacing w:val="-3"/>
          <w:sz w:val="24"/>
        </w:rPr>
        <w:t xml:space="preserve">the </w:t>
      </w:r>
      <w:r>
        <w:rPr>
          <w:spacing w:val="-4"/>
          <w:sz w:val="24"/>
        </w:rPr>
        <w:t xml:space="preserve">slightest value </w:t>
      </w:r>
      <w:r>
        <w:rPr>
          <w:sz w:val="24"/>
        </w:rPr>
        <w:t xml:space="preserve">to </w:t>
      </w:r>
      <w:r>
        <w:rPr>
          <w:spacing w:val="-3"/>
          <w:sz w:val="24"/>
        </w:rPr>
        <w:t xml:space="preserve">any </w:t>
      </w:r>
      <w:r>
        <w:rPr>
          <w:spacing w:val="-4"/>
          <w:sz w:val="24"/>
        </w:rPr>
        <w:t xml:space="preserve">given individual, </w:t>
      </w:r>
      <w:r>
        <w:rPr>
          <w:sz w:val="24"/>
        </w:rPr>
        <w:t xml:space="preserve">in </w:t>
      </w:r>
      <w:r>
        <w:rPr>
          <w:spacing w:val="-4"/>
          <w:sz w:val="24"/>
        </w:rPr>
        <w:t xml:space="preserve">which </w:t>
      </w:r>
      <w:r>
        <w:rPr>
          <w:spacing w:val="-3"/>
          <w:sz w:val="24"/>
        </w:rPr>
        <w:t xml:space="preserve">case </w:t>
      </w:r>
      <w:r>
        <w:rPr>
          <w:spacing w:val="-4"/>
          <w:sz w:val="24"/>
        </w:rPr>
        <w:t xml:space="preserve">anyone </w:t>
      </w:r>
      <w:r>
        <w:rPr>
          <w:spacing w:val="-3"/>
          <w:sz w:val="24"/>
        </w:rPr>
        <w:t xml:space="preserve">who acts </w:t>
      </w:r>
      <w:r>
        <w:rPr>
          <w:spacing w:val="-4"/>
          <w:sz w:val="24"/>
        </w:rPr>
        <w:t xml:space="preserve">morally </w:t>
      </w:r>
      <w:r>
        <w:rPr>
          <w:sz w:val="24"/>
        </w:rPr>
        <w:t xml:space="preserve">is </w:t>
      </w:r>
      <w:r>
        <w:rPr>
          <w:i/>
          <w:spacing w:val="-3"/>
          <w:sz w:val="24"/>
        </w:rPr>
        <w:t xml:space="preserve">ipso </w:t>
      </w:r>
      <w:r>
        <w:rPr>
          <w:i/>
          <w:spacing w:val="-4"/>
          <w:sz w:val="24"/>
        </w:rPr>
        <w:t>f</w:t>
      </w:r>
      <w:r>
        <w:rPr>
          <w:i/>
          <w:spacing w:val="-4"/>
          <w:sz w:val="24"/>
        </w:rPr>
        <w:t xml:space="preserve">acto </w:t>
      </w:r>
      <w:r>
        <w:rPr>
          <w:spacing w:val="-4"/>
          <w:sz w:val="24"/>
        </w:rPr>
        <w:t xml:space="preserve">acting </w:t>
      </w:r>
      <w:r>
        <w:rPr>
          <w:spacing w:val="-5"/>
          <w:sz w:val="24"/>
        </w:rPr>
        <w:t xml:space="preserve">irrationally. </w:t>
      </w:r>
      <w:r>
        <w:rPr>
          <w:spacing w:val="-3"/>
          <w:sz w:val="24"/>
        </w:rPr>
        <w:t xml:space="preserve">(In </w:t>
      </w:r>
      <w:r>
        <w:rPr>
          <w:spacing w:val="-4"/>
          <w:sz w:val="24"/>
        </w:rPr>
        <w:t>fact,</w:t>
      </w:r>
      <w:r>
        <w:rPr>
          <w:spacing w:val="-7"/>
          <w:sz w:val="24"/>
        </w:rPr>
        <w:t xml:space="preserve"> </w:t>
      </w:r>
      <w:r>
        <w:rPr>
          <w:spacing w:val="-3"/>
          <w:sz w:val="24"/>
        </w:rPr>
        <w:t>even</w:t>
      </w:r>
      <w:r>
        <w:rPr>
          <w:spacing w:val="-7"/>
          <w:sz w:val="24"/>
        </w:rPr>
        <w:t xml:space="preserve"> </w:t>
      </w:r>
      <w:r>
        <w:rPr>
          <w:sz w:val="24"/>
        </w:rPr>
        <w:t>in</w:t>
      </w:r>
      <w:r>
        <w:rPr>
          <w:spacing w:val="-6"/>
          <w:sz w:val="24"/>
        </w:rPr>
        <w:t xml:space="preserve"> </w:t>
      </w:r>
      <w:r>
        <w:rPr>
          <w:spacing w:val="-4"/>
          <w:sz w:val="24"/>
        </w:rPr>
        <w:t>cases</w:t>
      </w:r>
      <w:r>
        <w:rPr>
          <w:spacing w:val="-7"/>
          <w:sz w:val="24"/>
        </w:rPr>
        <w:t xml:space="preserve"> </w:t>
      </w:r>
      <w:r>
        <w:rPr>
          <w:spacing w:val="-4"/>
          <w:sz w:val="24"/>
        </w:rPr>
        <w:t>where</w:t>
      </w:r>
      <w:r>
        <w:rPr>
          <w:spacing w:val="-6"/>
          <w:sz w:val="24"/>
        </w:rPr>
        <w:t xml:space="preserve"> </w:t>
      </w:r>
      <w:r>
        <w:rPr>
          <w:spacing w:val="-3"/>
          <w:sz w:val="24"/>
        </w:rPr>
        <w:t>what</w:t>
      </w:r>
      <w:r>
        <w:rPr>
          <w:spacing w:val="-7"/>
          <w:sz w:val="24"/>
        </w:rPr>
        <w:t xml:space="preserve"> </w:t>
      </w:r>
      <w:r>
        <w:rPr>
          <w:sz w:val="24"/>
        </w:rPr>
        <w:t>is</w:t>
      </w:r>
      <w:r>
        <w:rPr>
          <w:spacing w:val="-6"/>
          <w:sz w:val="24"/>
        </w:rPr>
        <w:t xml:space="preserve"> </w:t>
      </w:r>
      <w:r>
        <w:rPr>
          <w:spacing w:val="-4"/>
          <w:sz w:val="24"/>
        </w:rPr>
        <w:t>moral</w:t>
      </w:r>
      <w:r>
        <w:rPr>
          <w:spacing w:val="-7"/>
          <w:sz w:val="24"/>
        </w:rPr>
        <w:t xml:space="preserve"> </w:t>
      </w:r>
      <w:r>
        <w:rPr>
          <w:spacing w:val="-4"/>
          <w:sz w:val="24"/>
        </w:rPr>
        <w:t>happens</w:t>
      </w:r>
      <w:r>
        <w:rPr>
          <w:spacing w:val="-6"/>
          <w:sz w:val="24"/>
        </w:rPr>
        <w:t xml:space="preserve"> </w:t>
      </w:r>
      <w:r>
        <w:rPr>
          <w:sz w:val="24"/>
        </w:rPr>
        <w:t>to</w:t>
      </w:r>
      <w:r>
        <w:rPr>
          <w:spacing w:val="-7"/>
          <w:sz w:val="24"/>
        </w:rPr>
        <w:t xml:space="preserve"> </w:t>
      </w:r>
      <w:r>
        <w:rPr>
          <w:spacing w:val="-4"/>
          <w:sz w:val="24"/>
        </w:rPr>
        <w:t>coincide</w:t>
      </w:r>
      <w:r>
        <w:rPr>
          <w:spacing w:val="-6"/>
          <w:sz w:val="24"/>
        </w:rPr>
        <w:t xml:space="preserve"> </w:t>
      </w:r>
      <w:r>
        <w:rPr>
          <w:spacing w:val="-3"/>
          <w:sz w:val="24"/>
        </w:rPr>
        <w:t>with</w:t>
      </w:r>
      <w:r>
        <w:rPr>
          <w:spacing w:val="-7"/>
          <w:sz w:val="24"/>
        </w:rPr>
        <w:t xml:space="preserve"> </w:t>
      </w:r>
      <w:r>
        <w:rPr>
          <w:spacing w:val="-3"/>
          <w:sz w:val="24"/>
        </w:rPr>
        <w:t>what</w:t>
      </w:r>
      <w:r>
        <w:rPr>
          <w:spacing w:val="-6"/>
          <w:sz w:val="24"/>
        </w:rPr>
        <w:t xml:space="preserve"> </w:t>
      </w:r>
      <w:r>
        <w:rPr>
          <w:sz w:val="24"/>
        </w:rPr>
        <w:t>is</w:t>
      </w:r>
      <w:r>
        <w:rPr>
          <w:spacing w:val="-7"/>
          <w:sz w:val="24"/>
        </w:rPr>
        <w:t xml:space="preserve"> </w:t>
      </w:r>
      <w:r>
        <w:rPr>
          <w:spacing w:val="-4"/>
          <w:sz w:val="24"/>
        </w:rPr>
        <w:t>valuable</w:t>
      </w:r>
      <w:r>
        <w:rPr>
          <w:spacing w:val="-6"/>
          <w:sz w:val="24"/>
        </w:rPr>
        <w:t xml:space="preserve"> </w:t>
      </w:r>
      <w:r>
        <w:rPr>
          <w:sz w:val="24"/>
        </w:rPr>
        <w:t>to</w:t>
      </w:r>
      <w:r>
        <w:rPr>
          <w:spacing w:val="-7"/>
          <w:sz w:val="24"/>
        </w:rPr>
        <w:t xml:space="preserve"> </w:t>
      </w:r>
      <w:r>
        <w:rPr>
          <w:sz w:val="24"/>
        </w:rPr>
        <w:t xml:space="preserve">a </w:t>
      </w:r>
      <w:r>
        <w:rPr>
          <w:spacing w:val="-4"/>
          <w:sz w:val="24"/>
        </w:rPr>
        <w:t xml:space="preserve">given agent, </w:t>
      </w:r>
      <w:r>
        <w:rPr>
          <w:sz w:val="24"/>
        </w:rPr>
        <w:t xml:space="preserve">it is </w:t>
      </w:r>
      <w:r>
        <w:rPr>
          <w:spacing w:val="-3"/>
          <w:sz w:val="24"/>
        </w:rPr>
        <w:t xml:space="preserve">not </w:t>
      </w:r>
      <w:r>
        <w:rPr>
          <w:i/>
          <w:sz w:val="24"/>
        </w:rPr>
        <w:t xml:space="preserve">as </w:t>
      </w:r>
      <w:r>
        <w:rPr>
          <w:spacing w:val="-4"/>
          <w:sz w:val="24"/>
        </w:rPr>
        <w:t xml:space="preserve">somebody </w:t>
      </w:r>
      <w:r>
        <w:rPr>
          <w:spacing w:val="-3"/>
          <w:sz w:val="24"/>
        </w:rPr>
        <w:t xml:space="preserve">who </w:t>
      </w:r>
      <w:r>
        <w:rPr>
          <w:sz w:val="24"/>
        </w:rPr>
        <w:t xml:space="preserve">is </w:t>
      </w:r>
      <w:r>
        <w:rPr>
          <w:spacing w:val="-4"/>
          <w:sz w:val="24"/>
        </w:rPr>
        <w:t xml:space="preserve">acting morally </w:t>
      </w:r>
      <w:r>
        <w:rPr>
          <w:spacing w:val="-3"/>
          <w:sz w:val="24"/>
        </w:rPr>
        <w:t xml:space="preserve">that </w:t>
      </w:r>
      <w:r>
        <w:rPr>
          <w:sz w:val="24"/>
        </w:rPr>
        <w:t xml:space="preserve">he is </w:t>
      </w:r>
      <w:r>
        <w:rPr>
          <w:spacing w:val="-4"/>
          <w:sz w:val="24"/>
        </w:rPr>
        <w:t xml:space="preserve">acting </w:t>
      </w:r>
      <w:r>
        <w:rPr>
          <w:spacing w:val="-5"/>
          <w:sz w:val="24"/>
        </w:rPr>
        <w:t xml:space="preserve">rationally. </w:t>
      </w:r>
      <w:r>
        <w:rPr>
          <w:spacing w:val="-3"/>
          <w:sz w:val="24"/>
        </w:rPr>
        <w:t xml:space="preserve">His </w:t>
      </w:r>
      <w:r>
        <w:rPr>
          <w:spacing w:val="-5"/>
          <w:sz w:val="24"/>
        </w:rPr>
        <w:t xml:space="preserve">behavior, </w:t>
      </w:r>
      <w:r>
        <w:rPr>
          <w:sz w:val="24"/>
        </w:rPr>
        <w:t xml:space="preserve">if </w:t>
      </w:r>
      <w:r>
        <w:rPr>
          <w:spacing w:val="-4"/>
          <w:sz w:val="24"/>
        </w:rPr>
        <w:t xml:space="preserve">rational, merely </w:t>
      </w:r>
      <w:r>
        <w:rPr>
          <w:i/>
          <w:spacing w:val="-4"/>
          <w:sz w:val="24"/>
        </w:rPr>
        <w:t xml:space="preserve">coincides </w:t>
      </w:r>
      <w:r>
        <w:rPr>
          <w:spacing w:val="-3"/>
          <w:sz w:val="24"/>
        </w:rPr>
        <w:t xml:space="preserve">with that </w:t>
      </w:r>
      <w:r>
        <w:rPr>
          <w:sz w:val="24"/>
        </w:rPr>
        <w:t xml:space="preserve">of </w:t>
      </w:r>
      <w:r>
        <w:rPr>
          <w:spacing w:val="-4"/>
          <w:sz w:val="24"/>
        </w:rPr>
        <w:t xml:space="preserve">somebody </w:t>
      </w:r>
      <w:r>
        <w:rPr>
          <w:spacing w:val="-3"/>
          <w:sz w:val="24"/>
        </w:rPr>
        <w:t xml:space="preserve">who </w:t>
      </w:r>
      <w:r>
        <w:rPr>
          <w:sz w:val="24"/>
        </w:rPr>
        <w:t xml:space="preserve">is </w:t>
      </w:r>
      <w:r>
        <w:rPr>
          <w:spacing w:val="-4"/>
          <w:sz w:val="24"/>
        </w:rPr>
        <w:t xml:space="preserve">genuinely moral. </w:t>
      </w:r>
      <w:r>
        <w:rPr>
          <w:sz w:val="24"/>
        </w:rPr>
        <w:t xml:space="preserve">It </w:t>
      </w:r>
      <w:r>
        <w:rPr>
          <w:spacing w:val="-3"/>
          <w:sz w:val="24"/>
        </w:rPr>
        <w:t xml:space="preserve">does not </w:t>
      </w:r>
      <w:r>
        <w:rPr>
          <w:spacing w:val="-4"/>
          <w:sz w:val="24"/>
        </w:rPr>
        <w:t xml:space="preserve">itself embody </w:t>
      </w:r>
      <w:r>
        <w:rPr>
          <w:spacing w:val="-3"/>
          <w:sz w:val="24"/>
        </w:rPr>
        <w:t xml:space="preserve">any </w:t>
      </w:r>
      <w:r>
        <w:rPr>
          <w:spacing w:val="-6"/>
          <w:sz w:val="24"/>
        </w:rPr>
        <w:t xml:space="preserve">morality, </w:t>
      </w:r>
      <w:r>
        <w:rPr>
          <w:spacing w:val="-4"/>
          <w:sz w:val="24"/>
        </w:rPr>
        <w:t xml:space="preserve">being nothing </w:t>
      </w:r>
      <w:r>
        <w:rPr>
          <w:spacing w:val="-3"/>
          <w:sz w:val="24"/>
        </w:rPr>
        <w:t xml:space="preserve">more than </w:t>
      </w:r>
      <w:r>
        <w:rPr>
          <w:sz w:val="24"/>
        </w:rPr>
        <w:t xml:space="preserve">a </w:t>
      </w:r>
      <w:r>
        <w:rPr>
          <w:spacing w:val="-3"/>
          <w:sz w:val="24"/>
        </w:rPr>
        <w:t xml:space="preserve">mere </w:t>
      </w:r>
      <w:r>
        <w:rPr>
          <w:spacing w:val="-4"/>
          <w:sz w:val="24"/>
        </w:rPr>
        <w:t xml:space="preserve">simulation </w:t>
      </w:r>
      <w:r>
        <w:rPr>
          <w:sz w:val="24"/>
        </w:rPr>
        <w:t>of</w:t>
      </w:r>
      <w:r>
        <w:rPr>
          <w:spacing w:val="-10"/>
          <w:sz w:val="24"/>
        </w:rPr>
        <w:t xml:space="preserve"> </w:t>
      </w:r>
      <w:r>
        <w:rPr>
          <w:spacing w:val="-3"/>
          <w:sz w:val="24"/>
        </w:rPr>
        <w:t>it.)</w:t>
      </w:r>
    </w:p>
    <w:p w:rsidR="000D32F5" w:rsidRDefault="000D32F5">
      <w:pPr>
        <w:pStyle w:val="BodyText"/>
        <w:spacing w:before="7"/>
        <w:ind w:left="0"/>
        <w:rPr>
          <w:sz w:val="25"/>
        </w:rPr>
      </w:pPr>
    </w:p>
    <w:p w:rsidR="000D32F5" w:rsidRDefault="003015BB">
      <w:pPr>
        <w:pStyle w:val="ListParagraph"/>
        <w:numPr>
          <w:ilvl w:val="0"/>
          <w:numId w:val="73"/>
        </w:numPr>
        <w:tabs>
          <w:tab w:val="left" w:pos="1417"/>
        </w:tabs>
        <w:ind w:left="1416" w:hanging="332"/>
        <w:rPr>
          <w:sz w:val="24"/>
        </w:rPr>
      </w:pPr>
      <w:r>
        <w:rPr>
          <w:spacing w:val="-3"/>
          <w:sz w:val="24"/>
        </w:rPr>
        <w:t>What</w:t>
      </w:r>
      <w:r>
        <w:rPr>
          <w:spacing w:val="-8"/>
          <w:sz w:val="24"/>
        </w:rPr>
        <w:t xml:space="preserve"> </w:t>
      </w:r>
      <w:r>
        <w:rPr>
          <w:sz w:val="24"/>
        </w:rPr>
        <w:t>is</w:t>
      </w:r>
      <w:r>
        <w:rPr>
          <w:spacing w:val="-7"/>
          <w:sz w:val="24"/>
        </w:rPr>
        <w:t xml:space="preserve"> </w:t>
      </w:r>
      <w:r>
        <w:rPr>
          <w:sz w:val="24"/>
        </w:rPr>
        <w:t>of</w:t>
      </w:r>
      <w:r>
        <w:rPr>
          <w:spacing w:val="-7"/>
          <w:sz w:val="24"/>
        </w:rPr>
        <w:t xml:space="preserve"> </w:t>
      </w:r>
      <w:r>
        <w:rPr>
          <w:spacing w:val="-4"/>
          <w:sz w:val="24"/>
        </w:rPr>
        <w:t>moral</w:t>
      </w:r>
      <w:r>
        <w:rPr>
          <w:spacing w:val="-7"/>
          <w:sz w:val="24"/>
        </w:rPr>
        <w:t xml:space="preserve"> </w:t>
      </w:r>
      <w:r>
        <w:rPr>
          <w:spacing w:val="-4"/>
          <w:sz w:val="24"/>
        </w:rPr>
        <w:t>value</w:t>
      </w:r>
      <w:r>
        <w:rPr>
          <w:spacing w:val="-7"/>
          <w:sz w:val="24"/>
        </w:rPr>
        <w:t xml:space="preserve"> </w:t>
      </w:r>
      <w:r>
        <w:rPr>
          <w:sz w:val="24"/>
        </w:rPr>
        <w:t>is</w:t>
      </w:r>
      <w:r>
        <w:rPr>
          <w:spacing w:val="-7"/>
          <w:sz w:val="24"/>
        </w:rPr>
        <w:t xml:space="preserve"> </w:t>
      </w:r>
      <w:r>
        <w:rPr>
          <w:spacing w:val="-3"/>
          <w:sz w:val="24"/>
        </w:rPr>
        <w:t>what</w:t>
      </w:r>
      <w:r>
        <w:rPr>
          <w:spacing w:val="-8"/>
          <w:sz w:val="24"/>
        </w:rPr>
        <w:t xml:space="preserve"> </w:t>
      </w:r>
      <w:r>
        <w:rPr>
          <w:sz w:val="24"/>
        </w:rPr>
        <w:t>it</w:t>
      </w:r>
      <w:r>
        <w:rPr>
          <w:spacing w:val="-7"/>
          <w:sz w:val="24"/>
        </w:rPr>
        <w:t xml:space="preserve"> </w:t>
      </w:r>
      <w:r>
        <w:rPr>
          <w:sz w:val="24"/>
        </w:rPr>
        <w:t>is</w:t>
      </w:r>
      <w:r>
        <w:rPr>
          <w:spacing w:val="-7"/>
          <w:sz w:val="24"/>
        </w:rPr>
        <w:t xml:space="preserve"> </w:t>
      </w:r>
      <w:r>
        <w:rPr>
          <w:sz w:val="24"/>
        </w:rPr>
        <w:t>in</w:t>
      </w:r>
      <w:r>
        <w:rPr>
          <w:spacing w:val="-7"/>
          <w:sz w:val="24"/>
        </w:rPr>
        <w:t xml:space="preserve"> </w:t>
      </w:r>
      <w:r>
        <w:rPr>
          <w:spacing w:val="-4"/>
          <w:sz w:val="24"/>
        </w:rPr>
        <w:t>one's</w:t>
      </w:r>
      <w:r>
        <w:rPr>
          <w:spacing w:val="-7"/>
          <w:sz w:val="24"/>
        </w:rPr>
        <w:t xml:space="preserve"> </w:t>
      </w:r>
      <w:r>
        <w:rPr>
          <w:i/>
          <w:spacing w:val="-3"/>
          <w:sz w:val="24"/>
        </w:rPr>
        <w:t>own</w:t>
      </w:r>
      <w:r>
        <w:rPr>
          <w:i/>
          <w:spacing w:val="-7"/>
          <w:sz w:val="24"/>
        </w:rPr>
        <w:t xml:space="preserve"> </w:t>
      </w:r>
      <w:r>
        <w:rPr>
          <w:spacing w:val="-4"/>
          <w:sz w:val="24"/>
        </w:rPr>
        <w:t>interest</w:t>
      </w:r>
      <w:r>
        <w:rPr>
          <w:spacing w:val="-8"/>
          <w:sz w:val="24"/>
        </w:rPr>
        <w:t xml:space="preserve"> </w:t>
      </w:r>
      <w:r>
        <w:rPr>
          <w:sz w:val="24"/>
        </w:rPr>
        <w:t>to</w:t>
      </w:r>
      <w:r>
        <w:rPr>
          <w:spacing w:val="-7"/>
          <w:sz w:val="24"/>
        </w:rPr>
        <w:t xml:space="preserve"> </w:t>
      </w:r>
      <w:r>
        <w:rPr>
          <w:spacing w:val="-3"/>
          <w:sz w:val="24"/>
        </w:rPr>
        <w:t>do.</w:t>
      </w:r>
    </w:p>
    <w:p w:rsidR="000D32F5" w:rsidRDefault="000D32F5">
      <w:pPr>
        <w:pStyle w:val="BodyText"/>
        <w:spacing w:before="1"/>
        <w:ind w:left="0"/>
        <w:rPr>
          <w:sz w:val="26"/>
        </w:rPr>
      </w:pPr>
    </w:p>
    <w:p w:rsidR="000D32F5" w:rsidRDefault="003015BB">
      <w:pPr>
        <w:pStyle w:val="BodyText"/>
        <w:spacing w:line="249" w:lineRule="auto"/>
        <w:ind w:right="57" w:firstLine="288"/>
      </w:pPr>
      <w:r>
        <w:t xml:space="preserve">So a </w:t>
      </w:r>
      <w:r>
        <w:rPr>
          <w:spacing w:val="-4"/>
        </w:rPr>
        <w:t xml:space="preserve">certain incoherence </w:t>
      </w:r>
      <w:r>
        <w:t xml:space="preserve">is </w:t>
      </w:r>
      <w:r>
        <w:rPr>
          <w:spacing w:val="-4"/>
        </w:rPr>
        <w:t xml:space="preserve">internal </w:t>
      </w:r>
      <w:r>
        <w:t xml:space="preserve">to </w:t>
      </w:r>
      <w:r>
        <w:rPr>
          <w:i/>
          <w:spacing w:val="-4"/>
        </w:rPr>
        <w:t xml:space="preserve">public </w:t>
      </w:r>
      <w:r>
        <w:rPr>
          <w:spacing w:val="-4"/>
        </w:rPr>
        <w:t xml:space="preserve">value systems. </w:t>
      </w:r>
      <w:r>
        <w:rPr>
          <w:spacing w:val="-3"/>
        </w:rPr>
        <w:t xml:space="preserve">But such </w:t>
      </w:r>
      <w:r>
        <w:rPr>
          <w:spacing w:val="-4"/>
        </w:rPr>
        <w:t xml:space="preserve">systems </w:t>
      </w:r>
      <w:r>
        <w:rPr>
          <w:i/>
          <w:spacing w:val="-3"/>
        </w:rPr>
        <w:t xml:space="preserve">must </w:t>
      </w:r>
      <w:r>
        <w:t xml:space="preserve">be </w:t>
      </w:r>
      <w:r>
        <w:rPr>
          <w:spacing w:val="-4"/>
        </w:rPr>
        <w:t xml:space="preserve">incoherent </w:t>
      </w:r>
      <w:r>
        <w:t xml:space="preserve">in </w:t>
      </w:r>
      <w:r>
        <w:rPr>
          <w:spacing w:val="-3"/>
        </w:rPr>
        <w:t xml:space="preserve">the </w:t>
      </w:r>
      <w:r>
        <w:rPr>
          <w:spacing w:val="-4"/>
        </w:rPr>
        <w:t xml:space="preserve">just-described </w:t>
      </w:r>
      <w:r>
        <w:rPr>
          <w:spacing w:val="-3"/>
        </w:rPr>
        <w:t xml:space="preserve">ways </w:t>
      </w:r>
      <w:r>
        <w:rPr>
          <w:i/>
        </w:rPr>
        <w:t xml:space="preserve">if </w:t>
      </w:r>
      <w:r>
        <w:rPr>
          <w:spacing w:val="-3"/>
        </w:rPr>
        <w:t xml:space="preserve">they are </w:t>
      </w:r>
      <w:r>
        <w:t xml:space="preserve">to do </w:t>
      </w:r>
      <w:r>
        <w:rPr>
          <w:spacing w:val="-4"/>
        </w:rPr>
        <w:t xml:space="preserve">their </w:t>
      </w:r>
      <w:r>
        <w:rPr>
          <w:spacing w:val="-3"/>
        </w:rPr>
        <w:t xml:space="preserve">job. </w:t>
      </w:r>
      <w:r>
        <w:rPr>
          <w:spacing w:val="-4"/>
        </w:rPr>
        <w:t xml:space="preserve">Public value systems exist </w:t>
      </w:r>
      <w:r>
        <w:t xml:space="preserve">to </w:t>
      </w:r>
      <w:r>
        <w:rPr>
          <w:spacing w:val="-4"/>
        </w:rPr>
        <w:t xml:space="preserve">ensure that, </w:t>
      </w:r>
      <w:r>
        <w:t xml:space="preserve">on </w:t>
      </w:r>
      <w:r>
        <w:rPr>
          <w:spacing w:val="-4"/>
        </w:rPr>
        <w:t xml:space="preserve">balance, people's rights aren't horribly violated. </w:t>
      </w:r>
      <w:r>
        <w:rPr>
          <w:spacing w:val="-3"/>
        </w:rPr>
        <w:t xml:space="preserve">The only </w:t>
      </w:r>
      <w:r>
        <w:rPr>
          <w:spacing w:val="-4"/>
        </w:rPr>
        <w:t>v</w:t>
      </w:r>
      <w:r>
        <w:rPr>
          <w:spacing w:val="-4"/>
        </w:rPr>
        <w:t xml:space="preserve">alue systems </w:t>
      </w:r>
      <w:r>
        <w:rPr>
          <w:spacing w:val="-3"/>
        </w:rPr>
        <w:t xml:space="preserve">that can </w:t>
      </w:r>
      <w:r>
        <w:rPr>
          <w:spacing w:val="-4"/>
        </w:rPr>
        <w:t xml:space="preserve">accomplish </w:t>
      </w:r>
      <w:r>
        <w:rPr>
          <w:spacing w:val="-3"/>
        </w:rPr>
        <w:t xml:space="preserve">this are ones </w:t>
      </w:r>
      <w:r>
        <w:rPr>
          <w:spacing w:val="-4"/>
        </w:rPr>
        <w:t xml:space="preserve">that, </w:t>
      </w:r>
      <w:r>
        <w:rPr>
          <w:spacing w:val="-3"/>
        </w:rPr>
        <w:t xml:space="preserve">from </w:t>
      </w:r>
      <w:r>
        <w:t xml:space="preserve">a </w:t>
      </w:r>
      <w:r>
        <w:rPr>
          <w:spacing w:val="-4"/>
        </w:rPr>
        <w:t xml:space="preserve">logical viewpoint, </w:t>
      </w:r>
      <w:r>
        <w:rPr>
          <w:spacing w:val="-3"/>
        </w:rPr>
        <w:t xml:space="preserve">are </w:t>
      </w:r>
      <w:r>
        <w:rPr>
          <w:spacing w:val="-4"/>
        </w:rPr>
        <w:t xml:space="preserve">incoherent. (There </w:t>
      </w:r>
      <w:r>
        <w:t xml:space="preserve">is </w:t>
      </w:r>
      <w:r>
        <w:rPr>
          <w:spacing w:val="-4"/>
        </w:rPr>
        <w:t xml:space="preserve">nothing incoherent </w:t>
      </w:r>
      <w:r>
        <w:t xml:space="preserve">in </w:t>
      </w:r>
      <w:r>
        <w:rPr>
          <w:spacing w:val="-3"/>
        </w:rPr>
        <w:t xml:space="preserve">the </w:t>
      </w:r>
      <w:r>
        <w:rPr>
          <w:spacing w:val="-4"/>
        </w:rPr>
        <w:t xml:space="preserve">supposition </w:t>
      </w:r>
      <w:r>
        <w:rPr>
          <w:spacing w:val="-3"/>
        </w:rPr>
        <w:t xml:space="preserve">that </w:t>
      </w:r>
      <w:r>
        <w:t xml:space="preserve">a </w:t>
      </w:r>
      <w:r>
        <w:rPr>
          <w:spacing w:val="-4"/>
        </w:rPr>
        <w:t xml:space="preserve">value system </w:t>
      </w:r>
      <w:r>
        <w:rPr>
          <w:spacing w:val="-3"/>
        </w:rPr>
        <w:t xml:space="preserve">must </w:t>
      </w:r>
      <w:r>
        <w:t xml:space="preserve">be </w:t>
      </w:r>
      <w:r>
        <w:rPr>
          <w:spacing w:val="-4"/>
        </w:rPr>
        <w:t xml:space="preserve">incoherent </w:t>
      </w:r>
      <w:r>
        <w:t xml:space="preserve">if it is to </w:t>
      </w:r>
      <w:r>
        <w:rPr>
          <w:spacing w:val="-3"/>
        </w:rPr>
        <w:t xml:space="preserve">have the </w:t>
      </w:r>
      <w:r>
        <w:rPr>
          <w:spacing w:val="-4"/>
        </w:rPr>
        <w:t xml:space="preserve">causal properties </w:t>
      </w:r>
      <w:r>
        <w:rPr>
          <w:spacing w:val="-3"/>
        </w:rPr>
        <w:t xml:space="preserve">that </w:t>
      </w:r>
      <w:r>
        <w:t xml:space="preserve">a </w:t>
      </w:r>
      <w:r>
        <w:rPr>
          <w:spacing w:val="-4"/>
        </w:rPr>
        <w:t xml:space="preserve">public value system ought </w:t>
      </w:r>
      <w:r>
        <w:t>to</w:t>
      </w:r>
      <w:r>
        <w:t xml:space="preserve"> </w:t>
      </w:r>
      <w:r>
        <w:rPr>
          <w:spacing w:val="-4"/>
        </w:rPr>
        <w:t xml:space="preserve">have. </w:t>
      </w:r>
      <w:r>
        <w:rPr>
          <w:spacing w:val="-3"/>
        </w:rPr>
        <w:t xml:space="preserve">This </w:t>
      </w:r>
      <w:r>
        <w:t xml:space="preserve">is </w:t>
      </w:r>
      <w:r>
        <w:rPr>
          <w:spacing w:val="-4"/>
        </w:rPr>
        <w:t xml:space="preserve">because </w:t>
      </w:r>
      <w:r>
        <w:rPr>
          <w:spacing w:val="-3"/>
        </w:rPr>
        <w:t xml:space="preserve">how much </w:t>
      </w:r>
      <w:r>
        <w:rPr>
          <w:spacing w:val="-4"/>
        </w:rPr>
        <w:t xml:space="preserve">merit </w:t>
      </w:r>
      <w:r>
        <w:t xml:space="preserve">a </w:t>
      </w:r>
      <w:r>
        <w:rPr>
          <w:spacing w:val="-4"/>
        </w:rPr>
        <w:t xml:space="preserve">value-system </w:t>
      </w:r>
      <w:r>
        <w:rPr>
          <w:spacing w:val="-3"/>
        </w:rPr>
        <w:t xml:space="preserve">has </w:t>
      </w:r>
      <w:r>
        <w:t xml:space="preserve">is to be </w:t>
      </w:r>
      <w:r>
        <w:rPr>
          <w:spacing w:val="-4"/>
        </w:rPr>
        <w:t xml:space="preserve">judged </w:t>
      </w:r>
      <w:r>
        <w:t xml:space="preserve">by </w:t>
      </w:r>
      <w:r>
        <w:rPr>
          <w:spacing w:val="-3"/>
        </w:rPr>
        <w:t xml:space="preserve">the </w:t>
      </w:r>
      <w:r>
        <w:rPr>
          <w:spacing w:val="-4"/>
        </w:rPr>
        <w:t xml:space="preserve">effects </w:t>
      </w:r>
      <w:r>
        <w:t xml:space="preserve">on </w:t>
      </w:r>
      <w:r>
        <w:rPr>
          <w:spacing w:val="-6"/>
        </w:rPr>
        <w:t xml:space="preserve">people’s </w:t>
      </w:r>
      <w:r>
        <w:rPr>
          <w:spacing w:val="-4"/>
        </w:rPr>
        <w:t xml:space="preserve">lives through implementing </w:t>
      </w:r>
      <w:r>
        <w:rPr>
          <w:spacing w:val="-3"/>
        </w:rPr>
        <w:t xml:space="preserve">it, not </w:t>
      </w:r>
      <w:r>
        <w:t xml:space="preserve">by </w:t>
      </w:r>
      <w:r>
        <w:rPr>
          <w:spacing w:val="-3"/>
        </w:rPr>
        <w:t xml:space="preserve">its </w:t>
      </w:r>
      <w:r>
        <w:rPr>
          <w:spacing w:val="-4"/>
        </w:rPr>
        <w:t xml:space="preserve">coherence. </w:t>
      </w:r>
      <w:r>
        <w:rPr>
          <w:spacing w:val="-9"/>
        </w:rPr>
        <w:t xml:space="preserve">Value </w:t>
      </w:r>
      <w:r>
        <w:rPr>
          <w:spacing w:val="-4"/>
        </w:rPr>
        <w:t xml:space="preserve">systems </w:t>
      </w:r>
      <w:r>
        <w:rPr>
          <w:spacing w:val="-3"/>
        </w:rPr>
        <w:t xml:space="preserve">are not </w:t>
      </w:r>
      <w:r>
        <w:rPr>
          <w:spacing w:val="-4"/>
        </w:rPr>
        <w:t xml:space="preserve">scientific doctrines. Thus, </w:t>
      </w:r>
      <w:r>
        <w:t xml:space="preserve">a </w:t>
      </w:r>
      <w:r>
        <w:rPr>
          <w:spacing w:val="-4"/>
        </w:rPr>
        <w:t xml:space="preserve">welfare-maximizing viewpoint </w:t>
      </w:r>
      <w:r>
        <w:rPr>
          <w:spacing w:val="-3"/>
        </w:rPr>
        <w:t xml:space="preserve">may </w:t>
      </w:r>
      <w:r>
        <w:t xml:space="preserve">be </w:t>
      </w:r>
      <w:r>
        <w:rPr>
          <w:spacing w:val="-4"/>
        </w:rPr>
        <w:t xml:space="preserve">incoherent.) Setting aside people </w:t>
      </w:r>
      <w:r>
        <w:rPr>
          <w:spacing w:val="-3"/>
        </w:rPr>
        <w:t xml:space="preserve">who are </w:t>
      </w:r>
      <w:r>
        <w:rPr>
          <w:spacing w:val="-4"/>
        </w:rPr>
        <w:t xml:space="preserve">simply deluded (e.g., people </w:t>
      </w:r>
      <w:r>
        <w:rPr>
          <w:spacing w:val="-3"/>
        </w:rPr>
        <w:t xml:space="preserve">who </w:t>
      </w:r>
      <w:r>
        <w:rPr>
          <w:spacing w:val="-4"/>
        </w:rPr>
        <w:t xml:space="preserve">believe </w:t>
      </w:r>
      <w:r>
        <w:rPr>
          <w:spacing w:val="-3"/>
        </w:rPr>
        <w:t xml:space="preserve">that </w:t>
      </w:r>
      <w:r>
        <w:rPr>
          <w:spacing w:val="-4"/>
        </w:rPr>
        <w:t xml:space="preserve">joining </w:t>
      </w:r>
      <w:r>
        <w:rPr>
          <w:spacing w:val="-3"/>
        </w:rPr>
        <w:t xml:space="preserve">cult </w:t>
      </w:r>
      <w:r>
        <w:rPr>
          <w:i/>
        </w:rPr>
        <w:t>X</w:t>
      </w:r>
      <w:r>
        <w:t xml:space="preserve">, a </w:t>
      </w:r>
      <w:r>
        <w:rPr>
          <w:spacing w:val="-4"/>
        </w:rPr>
        <w:t xml:space="preserve">precondition </w:t>
      </w:r>
      <w:r>
        <w:rPr>
          <w:spacing w:val="-3"/>
        </w:rPr>
        <w:t xml:space="preserve">for </w:t>
      </w:r>
      <w:r>
        <w:rPr>
          <w:spacing w:val="-4"/>
        </w:rPr>
        <w:t xml:space="preserve">which </w:t>
      </w:r>
      <w:r>
        <w:t xml:space="preserve">is </w:t>
      </w:r>
      <w:r>
        <w:rPr>
          <w:spacing w:val="-4"/>
        </w:rPr>
        <w:t xml:space="preserve">wire- transferring their life-savings </w:t>
      </w:r>
      <w:r>
        <w:t xml:space="preserve">to </w:t>
      </w:r>
      <w:r>
        <w:rPr>
          <w:spacing w:val="-3"/>
        </w:rPr>
        <w:t xml:space="preserve">the </w:t>
      </w:r>
      <w:r>
        <w:rPr>
          <w:spacing w:val="-4"/>
        </w:rPr>
        <w:t xml:space="preserve">Master’s Swiss </w:t>
      </w:r>
      <w:r>
        <w:rPr>
          <w:spacing w:val="-3"/>
        </w:rPr>
        <w:t xml:space="preserve">Bank </w:t>
      </w:r>
      <w:r>
        <w:rPr>
          <w:spacing w:val="-4"/>
        </w:rPr>
        <w:t xml:space="preserve">account, </w:t>
      </w:r>
      <w:r>
        <w:t xml:space="preserve">is </w:t>
      </w:r>
      <w:r>
        <w:rPr>
          <w:spacing w:val="-3"/>
        </w:rPr>
        <w:t xml:space="preserve">the </w:t>
      </w:r>
      <w:r>
        <w:rPr>
          <w:spacing w:val="-4"/>
        </w:rPr>
        <w:t xml:space="preserve">royal </w:t>
      </w:r>
      <w:r>
        <w:rPr>
          <w:spacing w:val="-3"/>
        </w:rPr>
        <w:t>r</w:t>
      </w:r>
      <w:r>
        <w:rPr>
          <w:spacing w:val="-3"/>
        </w:rPr>
        <w:t xml:space="preserve">oad </w:t>
      </w:r>
      <w:r>
        <w:t xml:space="preserve">to </w:t>
      </w:r>
      <w:r>
        <w:rPr>
          <w:spacing w:val="-4"/>
        </w:rPr>
        <w:t xml:space="preserve">self- actualization), </w:t>
      </w:r>
      <w:r>
        <w:rPr>
          <w:spacing w:val="-3"/>
        </w:rPr>
        <w:t xml:space="preserve">when </w:t>
      </w:r>
      <w:r>
        <w:rPr>
          <w:spacing w:val="-4"/>
        </w:rPr>
        <w:t xml:space="preserve">people </w:t>
      </w:r>
      <w:r>
        <w:rPr>
          <w:spacing w:val="-3"/>
        </w:rPr>
        <w:t xml:space="preserve">say that </w:t>
      </w:r>
      <w:r>
        <w:rPr>
          <w:spacing w:val="-4"/>
        </w:rPr>
        <w:t xml:space="preserve">performing self-diminishing </w:t>
      </w:r>
      <w:r>
        <w:rPr>
          <w:spacing w:val="-3"/>
        </w:rPr>
        <w:t xml:space="preserve">acts </w:t>
      </w:r>
      <w:r>
        <w:rPr>
          <w:spacing w:val="-4"/>
        </w:rPr>
        <w:t xml:space="preserve">(e.g., working </w:t>
      </w:r>
      <w:r>
        <w:t xml:space="preserve">at a </w:t>
      </w:r>
      <w:r>
        <w:rPr>
          <w:spacing w:val="-4"/>
        </w:rPr>
        <w:t>soup-</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right="191"/>
        <w:rPr>
          <w:i/>
        </w:rPr>
      </w:pPr>
      <w:r>
        <w:rPr>
          <w:spacing w:val="-4"/>
        </w:rPr>
        <w:t xml:space="preserve">kitchen) </w:t>
      </w:r>
      <w:r>
        <w:rPr>
          <w:spacing w:val="-3"/>
        </w:rPr>
        <w:t xml:space="preserve">has </w:t>
      </w:r>
      <w:r>
        <w:rPr>
          <w:spacing w:val="-4"/>
        </w:rPr>
        <w:t xml:space="preserve">"value," </w:t>
      </w:r>
      <w:r>
        <w:rPr>
          <w:spacing w:val="-3"/>
        </w:rPr>
        <w:t xml:space="preserve">they may </w:t>
      </w:r>
      <w:r>
        <w:t xml:space="preserve">be </w:t>
      </w:r>
      <w:r>
        <w:rPr>
          <w:spacing w:val="-4"/>
        </w:rPr>
        <w:t xml:space="preserve">speaking </w:t>
      </w:r>
      <w:r>
        <w:rPr>
          <w:spacing w:val="-3"/>
        </w:rPr>
        <w:t xml:space="preserve">the </w:t>
      </w:r>
      <w:r>
        <w:rPr>
          <w:spacing w:val="-4"/>
        </w:rPr>
        <w:t xml:space="preserve">truth; </w:t>
      </w:r>
      <w:r>
        <w:rPr>
          <w:spacing w:val="-3"/>
        </w:rPr>
        <w:t xml:space="preserve">for what they are </w:t>
      </w:r>
      <w:r>
        <w:rPr>
          <w:spacing w:val="-4"/>
        </w:rPr>
        <w:t xml:space="preserve">saying </w:t>
      </w:r>
      <w:r>
        <w:t xml:space="preserve">is </w:t>
      </w:r>
      <w:r>
        <w:rPr>
          <w:spacing w:val="-3"/>
        </w:rPr>
        <w:t xml:space="preserve">that </w:t>
      </w:r>
      <w:r>
        <w:rPr>
          <w:spacing w:val="-4"/>
        </w:rPr>
        <w:t xml:space="preserve">performing </w:t>
      </w:r>
      <w:r>
        <w:rPr>
          <w:spacing w:val="-3"/>
        </w:rPr>
        <w:t xml:space="preserve">such </w:t>
      </w:r>
      <w:r>
        <w:rPr>
          <w:spacing w:val="-4"/>
        </w:rPr>
        <w:t xml:space="preserve">acts, though </w:t>
      </w:r>
      <w:r>
        <w:rPr>
          <w:spacing w:val="-3"/>
        </w:rPr>
        <w:t xml:space="preserve">not </w:t>
      </w:r>
      <w:r>
        <w:rPr>
          <w:i/>
          <w:spacing w:val="-4"/>
        </w:rPr>
        <w:t xml:space="preserve">intrinsically </w:t>
      </w:r>
      <w:r>
        <w:rPr>
          <w:spacing w:val="-4"/>
        </w:rPr>
        <w:t>val</w:t>
      </w:r>
      <w:r>
        <w:rPr>
          <w:spacing w:val="-4"/>
        </w:rPr>
        <w:t xml:space="preserve">uable, </w:t>
      </w:r>
      <w:r>
        <w:t xml:space="preserve">is </w:t>
      </w:r>
      <w:r>
        <w:rPr>
          <w:spacing w:val="-4"/>
        </w:rPr>
        <w:t xml:space="preserve">valuable </w:t>
      </w:r>
      <w:r>
        <w:rPr>
          <w:i/>
        </w:rPr>
        <w:t xml:space="preserve">in </w:t>
      </w:r>
      <w:r>
        <w:rPr>
          <w:i/>
          <w:spacing w:val="-3"/>
        </w:rPr>
        <w:t xml:space="preserve">that </w:t>
      </w:r>
      <w:r>
        <w:t xml:space="preserve">it </w:t>
      </w:r>
      <w:r>
        <w:rPr>
          <w:spacing w:val="-4"/>
        </w:rPr>
        <w:t xml:space="preserve">consolidates value-systems </w:t>
      </w:r>
      <w:r>
        <w:rPr>
          <w:spacing w:val="-3"/>
        </w:rPr>
        <w:t xml:space="preserve">that are </w:t>
      </w:r>
      <w:r>
        <w:rPr>
          <w:spacing w:val="-4"/>
        </w:rPr>
        <w:t xml:space="preserve">instrumental </w:t>
      </w:r>
      <w:r>
        <w:t xml:space="preserve">in </w:t>
      </w:r>
      <w:r>
        <w:rPr>
          <w:spacing w:val="-4"/>
        </w:rPr>
        <w:t xml:space="preserve">preserving </w:t>
      </w:r>
      <w:r>
        <w:rPr>
          <w:spacing w:val="-3"/>
        </w:rPr>
        <w:t xml:space="preserve">and </w:t>
      </w:r>
      <w:r>
        <w:rPr>
          <w:spacing w:val="-4"/>
        </w:rPr>
        <w:t xml:space="preserve">augmenting </w:t>
      </w:r>
      <w:r>
        <w:rPr>
          <w:i/>
          <w:spacing w:val="-4"/>
        </w:rPr>
        <w:t xml:space="preserve">agency </w:t>
      </w:r>
      <w:r>
        <w:rPr>
          <w:i/>
        </w:rPr>
        <w:t xml:space="preserve">in </w:t>
      </w:r>
      <w:r>
        <w:rPr>
          <w:i/>
          <w:spacing w:val="-4"/>
        </w:rPr>
        <w:t>general.</w:t>
      </w:r>
    </w:p>
    <w:p w:rsidR="000D32F5" w:rsidRDefault="000D32F5">
      <w:pPr>
        <w:pStyle w:val="BodyText"/>
        <w:spacing w:before="3"/>
        <w:ind w:left="0"/>
        <w:rPr>
          <w:i/>
          <w:sz w:val="25"/>
        </w:rPr>
      </w:pPr>
    </w:p>
    <w:p w:rsidR="000D32F5" w:rsidRDefault="003015BB">
      <w:pPr>
        <w:pStyle w:val="Heading2"/>
        <w:numPr>
          <w:ilvl w:val="1"/>
          <w:numId w:val="72"/>
        </w:numPr>
        <w:tabs>
          <w:tab w:val="left" w:pos="748"/>
        </w:tabs>
        <w:spacing w:before="0"/>
        <w:rPr>
          <w:u w:val="none"/>
        </w:rPr>
      </w:pPr>
      <w:r>
        <w:rPr>
          <w:u w:val="none"/>
        </w:rPr>
        <w:t>Minds ≠</w:t>
      </w:r>
      <w:r>
        <w:rPr>
          <w:spacing w:val="-3"/>
          <w:u w:val="none"/>
        </w:rPr>
        <w:t xml:space="preserve"> </w:t>
      </w:r>
      <w:r>
        <w:rPr>
          <w:u w:val="none"/>
        </w:rPr>
        <w:t>Selves</w:t>
      </w:r>
    </w:p>
    <w:p w:rsidR="000D32F5" w:rsidRDefault="000D32F5">
      <w:pPr>
        <w:pStyle w:val="BodyText"/>
        <w:spacing w:before="1"/>
        <w:ind w:left="0"/>
        <w:rPr>
          <w:b/>
          <w:sz w:val="26"/>
        </w:rPr>
      </w:pPr>
    </w:p>
    <w:p w:rsidR="000D32F5" w:rsidRDefault="003015BB">
      <w:pPr>
        <w:pStyle w:val="BodyText"/>
        <w:spacing w:line="249" w:lineRule="auto"/>
        <w:ind w:right="113" w:firstLine="288"/>
      </w:pPr>
      <w:r>
        <w:t xml:space="preserve">In </w:t>
      </w:r>
      <w:r>
        <w:rPr>
          <w:spacing w:val="-3"/>
        </w:rPr>
        <w:t xml:space="preserve">this </w:t>
      </w:r>
      <w:r>
        <w:rPr>
          <w:spacing w:val="-4"/>
        </w:rPr>
        <w:t xml:space="preserve">section </w:t>
      </w:r>
      <w:r>
        <w:t xml:space="preserve">I </w:t>
      </w:r>
      <w:r>
        <w:rPr>
          <w:spacing w:val="-3"/>
        </w:rPr>
        <w:t xml:space="preserve">will make some </w:t>
      </w:r>
      <w:r>
        <w:rPr>
          <w:spacing w:val="-4"/>
        </w:rPr>
        <w:t xml:space="preserve">points about </w:t>
      </w:r>
      <w:r>
        <w:rPr>
          <w:spacing w:val="-3"/>
        </w:rPr>
        <w:t xml:space="preserve">the </w:t>
      </w:r>
      <w:r>
        <w:rPr>
          <w:spacing w:val="-4"/>
        </w:rPr>
        <w:t xml:space="preserve">difference between </w:t>
      </w:r>
      <w:r>
        <w:rPr>
          <w:i/>
          <w:spacing w:val="-4"/>
        </w:rPr>
        <w:t xml:space="preserve">minds </w:t>
      </w:r>
      <w:r>
        <w:rPr>
          <w:spacing w:val="-3"/>
        </w:rPr>
        <w:t xml:space="preserve">and </w:t>
      </w:r>
      <w:r>
        <w:rPr>
          <w:i/>
          <w:spacing w:val="-4"/>
        </w:rPr>
        <w:t xml:space="preserve">selves. </w:t>
      </w:r>
      <w:r>
        <w:rPr>
          <w:spacing w:val="-3"/>
        </w:rPr>
        <w:t xml:space="preserve">What </w:t>
      </w:r>
      <w:r>
        <w:t xml:space="preserve">I </w:t>
      </w:r>
      <w:r>
        <w:rPr>
          <w:spacing w:val="-3"/>
        </w:rPr>
        <w:t xml:space="preserve">say </w:t>
      </w:r>
      <w:r>
        <w:t xml:space="preserve">in </w:t>
      </w:r>
      <w:r>
        <w:rPr>
          <w:spacing w:val="-3"/>
        </w:rPr>
        <w:t xml:space="preserve">this </w:t>
      </w:r>
      <w:r>
        <w:rPr>
          <w:spacing w:val="-4"/>
        </w:rPr>
        <w:t xml:space="preserve">section </w:t>
      </w:r>
      <w:r>
        <w:rPr>
          <w:spacing w:val="-3"/>
        </w:rPr>
        <w:t xml:space="preserve">will </w:t>
      </w:r>
      <w:r>
        <w:t xml:space="preserve">be </w:t>
      </w:r>
      <w:r>
        <w:rPr>
          <w:spacing w:val="-4"/>
        </w:rPr>
        <w:t xml:space="preserve">obscure, </w:t>
      </w:r>
      <w:r>
        <w:rPr>
          <w:spacing w:val="-3"/>
        </w:rPr>
        <w:t xml:space="preserve">and </w:t>
      </w:r>
      <w:r>
        <w:t xml:space="preserve">I </w:t>
      </w:r>
      <w:r>
        <w:rPr>
          <w:spacing w:val="-3"/>
        </w:rPr>
        <w:t xml:space="preserve">will </w:t>
      </w:r>
      <w:r>
        <w:rPr>
          <w:spacing w:val="-4"/>
        </w:rPr>
        <w:t xml:space="preserve">provide little </w:t>
      </w:r>
      <w:r>
        <w:t xml:space="preserve">or no </w:t>
      </w:r>
      <w:r>
        <w:rPr>
          <w:spacing w:val="-4"/>
        </w:rPr>
        <w:t xml:space="preserve">argumentation </w:t>
      </w:r>
      <w:r>
        <w:rPr>
          <w:spacing w:val="-3"/>
        </w:rPr>
        <w:t xml:space="preserve">for it. The </w:t>
      </w:r>
      <w:r>
        <w:rPr>
          <w:spacing w:val="-4"/>
        </w:rPr>
        <w:t xml:space="preserve">contents </w:t>
      </w:r>
      <w:r>
        <w:t xml:space="preserve">of </w:t>
      </w:r>
      <w:r>
        <w:rPr>
          <w:spacing w:val="-3"/>
        </w:rPr>
        <w:t xml:space="preserve">this </w:t>
      </w:r>
      <w:r>
        <w:rPr>
          <w:spacing w:val="-4"/>
        </w:rPr>
        <w:t xml:space="preserve">section </w:t>
      </w:r>
      <w:r>
        <w:rPr>
          <w:spacing w:val="-3"/>
        </w:rPr>
        <w:t xml:space="preserve">will </w:t>
      </w:r>
      <w:r>
        <w:t xml:space="preserve">be </w:t>
      </w:r>
      <w:r>
        <w:rPr>
          <w:spacing w:val="-3"/>
        </w:rPr>
        <w:t xml:space="preserve">both </w:t>
      </w:r>
      <w:r>
        <w:rPr>
          <w:spacing w:val="-4"/>
        </w:rPr>
        <w:t xml:space="preserve">clarified </w:t>
      </w:r>
      <w:r>
        <w:rPr>
          <w:spacing w:val="-3"/>
        </w:rPr>
        <w:t xml:space="preserve">and </w:t>
      </w:r>
      <w:r>
        <w:rPr>
          <w:spacing w:val="-4"/>
        </w:rPr>
        <w:t xml:space="preserve">justified </w:t>
      </w:r>
      <w:r>
        <w:t xml:space="preserve">in </w:t>
      </w:r>
      <w:r>
        <w:rPr>
          <w:spacing w:val="-3"/>
        </w:rPr>
        <w:t xml:space="preserve">the </w:t>
      </w:r>
      <w:r>
        <w:rPr>
          <w:spacing w:val="-4"/>
        </w:rPr>
        <w:t xml:space="preserve">sections following </w:t>
      </w:r>
      <w:r>
        <w:rPr>
          <w:spacing w:val="-3"/>
        </w:rPr>
        <w:t>it.</w:t>
      </w:r>
    </w:p>
    <w:p w:rsidR="000D32F5" w:rsidRDefault="003015BB">
      <w:pPr>
        <w:pStyle w:val="BodyText"/>
        <w:spacing w:before="3" w:line="249" w:lineRule="auto"/>
        <w:ind w:right="145" w:firstLine="288"/>
      </w:pPr>
      <w:r>
        <w:rPr>
          <w:spacing w:val="-3"/>
        </w:rPr>
        <w:t xml:space="preserve">All </w:t>
      </w:r>
      <w:r>
        <w:rPr>
          <w:spacing w:val="-4"/>
        </w:rPr>
        <w:t xml:space="preserve">selves </w:t>
      </w:r>
      <w:r>
        <w:rPr>
          <w:spacing w:val="-3"/>
        </w:rPr>
        <w:t xml:space="preserve">are </w:t>
      </w:r>
      <w:r>
        <w:rPr>
          <w:spacing w:val="-4"/>
        </w:rPr>
        <w:t xml:space="preserve">minds, </w:t>
      </w:r>
      <w:r>
        <w:rPr>
          <w:spacing w:val="-3"/>
        </w:rPr>
        <w:t xml:space="preserve">but not all </w:t>
      </w:r>
      <w:r>
        <w:rPr>
          <w:spacing w:val="-4"/>
        </w:rPr>
        <w:t xml:space="preserve">minds </w:t>
      </w:r>
      <w:r>
        <w:rPr>
          <w:spacing w:val="-3"/>
        </w:rPr>
        <w:t xml:space="preserve">are </w:t>
      </w:r>
      <w:r>
        <w:rPr>
          <w:spacing w:val="-4"/>
        </w:rPr>
        <w:t xml:space="preserve">selves. </w:t>
      </w:r>
      <w:r>
        <w:t xml:space="preserve">A </w:t>
      </w:r>
      <w:r>
        <w:rPr>
          <w:spacing w:val="-3"/>
        </w:rPr>
        <w:t xml:space="preserve">self </w:t>
      </w:r>
      <w:r>
        <w:t xml:space="preserve">is a </w:t>
      </w:r>
      <w:r>
        <w:rPr>
          <w:spacing w:val="-3"/>
        </w:rPr>
        <w:t xml:space="preserve">mind that </w:t>
      </w:r>
      <w:r>
        <w:t xml:space="preserve">is an </w:t>
      </w:r>
      <w:r>
        <w:rPr>
          <w:i/>
          <w:spacing w:val="-4"/>
        </w:rPr>
        <w:t>a</w:t>
      </w:r>
      <w:r>
        <w:rPr>
          <w:i/>
          <w:spacing w:val="-4"/>
        </w:rPr>
        <w:t xml:space="preserve">gent. </w:t>
      </w:r>
      <w:r>
        <w:t xml:space="preserve">An </w:t>
      </w:r>
      <w:r>
        <w:rPr>
          <w:spacing w:val="-4"/>
        </w:rPr>
        <w:t xml:space="preserve">agent </w:t>
      </w:r>
      <w:r>
        <w:t xml:space="preserve">is a </w:t>
      </w:r>
      <w:r>
        <w:rPr>
          <w:spacing w:val="-3"/>
        </w:rPr>
        <w:t xml:space="preserve">mind that </w:t>
      </w:r>
      <w:r>
        <w:rPr>
          <w:i/>
          <w:spacing w:val="-4"/>
        </w:rPr>
        <w:t>acts</w:t>
      </w:r>
      <w:r>
        <w:rPr>
          <w:spacing w:val="-4"/>
        </w:rPr>
        <w:t xml:space="preserve">, </w:t>
      </w:r>
      <w:r>
        <w:rPr>
          <w:spacing w:val="-3"/>
        </w:rPr>
        <w:t xml:space="preserve">and </w:t>
      </w:r>
      <w:r>
        <w:rPr>
          <w:spacing w:val="-4"/>
        </w:rPr>
        <w:t xml:space="preserve">doesn’t </w:t>
      </w:r>
      <w:r>
        <w:rPr>
          <w:spacing w:val="-3"/>
        </w:rPr>
        <w:t xml:space="preserve">just </w:t>
      </w:r>
      <w:r>
        <w:rPr>
          <w:i/>
          <w:spacing w:val="-5"/>
        </w:rPr>
        <w:t xml:space="preserve">react. </w:t>
      </w:r>
      <w:r>
        <w:t xml:space="preserve">In </w:t>
      </w:r>
      <w:r>
        <w:rPr>
          <w:spacing w:val="-4"/>
        </w:rPr>
        <w:t xml:space="preserve">order </w:t>
      </w:r>
      <w:r>
        <w:rPr>
          <w:spacing w:val="-3"/>
        </w:rPr>
        <w:t xml:space="preserve">for </w:t>
      </w:r>
      <w:r>
        <w:t xml:space="preserve">a </w:t>
      </w:r>
      <w:r>
        <w:rPr>
          <w:spacing w:val="-3"/>
        </w:rPr>
        <w:t xml:space="preserve">mind </w:t>
      </w:r>
      <w:r>
        <w:t xml:space="preserve">to be </w:t>
      </w:r>
      <w:r>
        <w:rPr>
          <w:spacing w:val="-4"/>
        </w:rPr>
        <w:t xml:space="preserve">capable </w:t>
      </w:r>
      <w:r>
        <w:t xml:space="preserve">of </w:t>
      </w:r>
      <w:r>
        <w:rPr>
          <w:spacing w:val="-4"/>
        </w:rPr>
        <w:t xml:space="preserve">acting, instead </w:t>
      </w:r>
      <w:r>
        <w:t xml:space="preserve">of </w:t>
      </w:r>
      <w:r>
        <w:rPr>
          <w:spacing w:val="-3"/>
        </w:rPr>
        <w:t xml:space="preserve">just </w:t>
      </w:r>
      <w:r>
        <w:rPr>
          <w:spacing w:val="-4"/>
        </w:rPr>
        <w:t xml:space="preserve">reacting, </w:t>
      </w:r>
      <w:r>
        <w:rPr>
          <w:spacing w:val="-3"/>
        </w:rPr>
        <w:t xml:space="preserve">that mind must </w:t>
      </w:r>
      <w:r>
        <w:t xml:space="preserve">do </w:t>
      </w:r>
      <w:r>
        <w:rPr>
          <w:spacing w:val="-3"/>
        </w:rPr>
        <w:t xml:space="preserve">more than </w:t>
      </w:r>
      <w:r>
        <w:rPr>
          <w:spacing w:val="-4"/>
        </w:rPr>
        <w:t xml:space="preserve">simply facilitate </w:t>
      </w:r>
      <w:r>
        <w:rPr>
          <w:spacing w:val="-3"/>
        </w:rPr>
        <w:t xml:space="preserve">the </w:t>
      </w:r>
      <w:r>
        <w:rPr>
          <w:spacing w:val="-4"/>
        </w:rPr>
        <w:t xml:space="preserve">gratification </w:t>
      </w:r>
      <w:r>
        <w:t xml:space="preserve">of </w:t>
      </w:r>
      <w:r>
        <w:rPr>
          <w:spacing w:val="-4"/>
        </w:rPr>
        <w:t xml:space="preserve">primal urges; </w:t>
      </w:r>
      <w:r>
        <w:t xml:space="preserve">it </w:t>
      </w:r>
      <w:r>
        <w:rPr>
          <w:spacing w:val="-3"/>
        </w:rPr>
        <w:t xml:space="preserve">must </w:t>
      </w:r>
      <w:r>
        <w:t xml:space="preserve">do </w:t>
      </w:r>
      <w:r>
        <w:rPr>
          <w:spacing w:val="-3"/>
        </w:rPr>
        <w:t xml:space="preserve">more than </w:t>
      </w:r>
      <w:r>
        <w:rPr>
          <w:spacing w:val="-4"/>
        </w:rPr>
        <w:t xml:space="preserve">provide </w:t>
      </w:r>
      <w:r>
        <w:rPr>
          <w:spacing w:val="-3"/>
        </w:rPr>
        <w:t xml:space="preserve">the </w:t>
      </w:r>
      <w:r>
        <w:rPr>
          <w:spacing w:val="-4"/>
        </w:rPr>
        <w:t xml:space="preserve">organism </w:t>
      </w:r>
      <w:r>
        <w:rPr>
          <w:spacing w:val="-3"/>
        </w:rPr>
        <w:t xml:space="preserve">with </w:t>
      </w:r>
      <w:r>
        <w:rPr>
          <w:spacing w:val="-4"/>
        </w:rPr>
        <w:t xml:space="preserve">information concerning </w:t>
      </w:r>
      <w:r>
        <w:rPr>
          <w:spacing w:val="-3"/>
        </w:rPr>
        <w:t xml:space="preserve">the </w:t>
      </w:r>
      <w:r>
        <w:rPr>
          <w:spacing w:val="-4"/>
        </w:rPr>
        <w:t xml:space="preserve">external world </w:t>
      </w:r>
      <w:r>
        <w:rPr>
          <w:spacing w:val="-3"/>
        </w:rPr>
        <w:t xml:space="preserve">that </w:t>
      </w:r>
      <w:r>
        <w:rPr>
          <w:spacing w:val="-4"/>
        </w:rPr>
        <w:t xml:space="preserve">makes </w:t>
      </w:r>
      <w:r>
        <w:t xml:space="preserve">it </w:t>
      </w:r>
      <w:r>
        <w:rPr>
          <w:spacing w:val="-4"/>
        </w:rPr>
        <w:t xml:space="preserve">clear </w:t>
      </w:r>
      <w:r>
        <w:rPr>
          <w:spacing w:val="-7"/>
        </w:rPr>
        <w:t xml:space="preserve">how, </w:t>
      </w:r>
      <w:r>
        <w:rPr>
          <w:spacing w:val="-4"/>
        </w:rPr>
        <w:t xml:space="preserve">without being killed </w:t>
      </w:r>
      <w:r>
        <w:t xml:space="preserve">or </w:t>
      </w:r>
      <w:r>
        <w:rPr>
          <w:spacing w:val="-4"/>
        </w:rPr>
        <w:t xml:space="preserve">injured, </w:t>
      </w:r>
      <w:r>
        <w:rPr>
          <w:spacing w:val="-3"/>
        </w:rPr>
        <w:t xml:space="preserve">that </w:t>
      </w:r>
      <w:r>
        <w:rPr>
          <w:spacing w:val="-4"/>
        </w:rPr>
        <w:t xml:space="preserve">organism </w:t>
      </w:r>
      <w:r>
        <w:rPr>
          <w:spacing w:val="-3"/>
        </w:rPr>
        <w:t xml:space="preserve">can eat, </w:t>
      </w:r>
      <w:r>
        <w:rPr>
          <w:spacing w:val="-4"/>
        </w:rPr>
        <w:t xml:space="preserve">sleep, </w:t>
      </w:r>
      <w:r>
        <w:rPr>
          <w:spacing w:val="-3"/>
        </w:rPr>
        <w:t xml:space="preserve">etc. </w:t>
      </w:r>
      <w:r>
        <w:t xml:space="preserve">A </w:t>
      </w:r>
      <w:r>
        <w:rPr>
          <w:spacing w:val="-3"/>
        </w:rPr>
        <w:t xml:space="preserve">mind </w:t>
      </w:r>
      <w:r>
        <w:rPr>
          <w:spacing w:val="-4"/>
        </w:rPr>
        <w:t xml:space="preserve">whose </w:t>
      </w:r>
      <w:r>
        <w:rPr>
          <w:spacing w:val="-3"/>
        </w:rPr>
        <w:t xml:space="preserve">only </w:t>
      </w:r>
      <w:r>
        <w:rPr>
          <w:spacing w:val="-4"/>
        </w:rPr>
        <w:t xml:space="preserve">objectives </w:t>
      </w:r>
      <w:r>
        <w:rPr>
          <w:spacing w:val="-3"/>
        </w:rPr>
        <w:t xml:space="preserve">are </w:t>
      </w:r>
      <w:r>
        <w:t xml:space="preserve">to </w:t>
      </w:r>
      <w:r>
        <w:rPr>
          <w:spacing w:val="-4"/>
        </w:rPr>
        <w:t xml:space="preserve">gratify </w:t>
      </w:r>
      <w:r>
        <w:rPr>
          <w:spacing w:val="-3"/>
        </w:rPr>
        <w:t xml:space="preserve">such </w:t>
      </w:r>
      <w:r>
        <w:rPr>
          <w:spacing w:val="-4"/>
        </w:rPr>
        <w:t xml:space="preserve">urges, </w:t>
      </w:r>
      <w:r>
        <w:rPr>
          <w:spacing w:val="-3"/>
        </w:rPr>
        <w:t xml:space="preserve">and </w:t>
      </w:r>
      <w:r>
        <w:t xml:space="preserve">in </w:t>
      </w:r>
      <w:r>
        <w:rPr>
          <w:spacing w:val="-4"/>
        </w:rPr>
        <w:t xml:space="preserve">which </w:t>
      </w:r>
      <w:r>
        <w:rPr>
          <w:spacing w:val="-3"/>
        </w:rPr>
        <w:t xml:space="preserve">the sole </w:t>
      </w:r>
      <w:r>
        <w:rPr>
          <w:spacing w:val="-4"/>
        </w:rPr>
        <w:t xml:space="preserve">purpose </w:t>
      </w:r>
      <w:r>
        <w:t xml:space="preserve">of </w:t>
      </w:r>
      <w:r>
        <w:rPr>
          <w:spacing w:val="-4"/>
        </w:rPr>
        <w:t xml:space="preserve">knowledge </w:t>
      </w:r>
      <w:r>
        <w:t xml:space="preserve">is to </w:t>
      </w:r>
      <w:r>
        <w:rPr>
          <w:spacing w:val="-4"/>
        </w:rPr>
        <w:t>en</w:t>
      </w:r>
      <w:r>
        <w:rPr>
          <w:spacing w:val="-4"/>
        </w:rPr>
        <w:t xml:space="preserve">able </w:t>
      </w:r>
      <w:r>
        <w:rPr>
          <w:spacing w:val="-3"/>
        </w:rPr>
        <w:t xml:space="preserve">such </w:t>
      </w:r>
      <w:r>
        <w:rPr>
          <w:spacing w:val="-4"/>
        </w:rPr>
        <w:t xml:space="preserve">urges </w:t>
      </w:r>
      <w:r>
        <w:t xml:space="preserve">to be </w:t>
      </w:r>
      <w:r>
        <w:rPr>
          <w:spacing w:val="-4"/>
        </w:rPr>
        <w:t xml:space="preserve">gratified, merely </w:t>
      </w:r>
      <w:r>
        <w:rPr>
          <w:i/>
          <w:spacing w:val="-5"/>
        </w:rPr>
        <w:t>reacts</w:t>
      </w:r>
      <w:r>
        <w:rPr>
          <w:spacing w:val="-5"/>
        </w:rPr>
        <w:t xml:space="preserve">, </w:t>
      </w:r>
      <w:r>
        <w:t xml:space="preserve">in </w:t>
      </w:r>
      <w:r>
        <w:rPr>
          <w:spacing w:val="-4"/>
        </w:rPr>
        <w:t xml:space="preserve">light </w:t>
      </w:r>
      <w:r>
        <w:t xml:space="preserve">of </w:t>
      </w:r>
      <w:r>
        <w:rPr>
          <w:spacing w:val="-3"/>
        </w:rPr>
        <w:t xml:space="preserve">the </w:t>
      </w:r>
      <w:r>
        <w:rPr>
          <w:spacing w:val="-4"/>
        </w:rPr>
        <w:t xml:space="preserve">knowledge </w:t>
      </w:r>
      <w:r>
        <w:rPr>
          <w:spacing w:val="-3"/>
        </w:rPr>
        <w:t xml:space="preserve">that </w:t>
      </w:r>
      <w:r>
        <w:t xml:space="preserve">it </w:t>
      </w:r>
      <w:r>
        <w:rPr>
          <w:spacing w:val="-3"/>
        </w:rPr>
        <w:t xml:space="preserve">has, </w:t>
      </w:r>
      <w:r>
        <w:t xml:space="preserve">to </w:t>
      </w:r>
      <w:r>
        <w:rPr>
          <w:spacing w:val="-3"/>
        </w:rPr>
        <w:t xml:space="preserve">the </w:t>
      </w:r>
      <w:r>
        <w:rPr>
          <w:spacing w:val="-4"/>
        </w:rPr>
        <w:t xml:space="preserve">directives </w:t>
      </w:r>
      <w:r>
        <w:t xml:space="preserve">of </w:t>
      </w:r>
      <w:r>
        <w:rPr>
          <w:spacing w:val="-4"/>
        </w:rPr>
        <w:t xml:space="preserve">instinct. </w:t>
      </w:r>
      <w:r>
        <w:rPr>
          <w:spacing w:val="-3"/>
        </w:rPr>
        <w:t xml:space="preserve">Such </w:t>
      </w:r>
      <w:r>
        <w:t xml:space="preserve">a </w:t>
      </w:r>
      <w:r>
        <w:rPr>
          <w:spacing w:val="-3"/>
        </w:rPr>
        <w:t xml:space="preserve">mind does not act. </w:t>
      </w:r>
      <w:r>
        <w:t xml:space="preserve">It </w:t>
      </w:r>
      <w:r>
        <w:rPr>
          <w:spacing w:val="-3"/>
        </w:rPr>
        <w:t xml:space="preserve">does not </w:t>
      </w:r>
      <w:r>
        <w:rPr>
          <w:spacing w:val="-4"/>
        </w:rPr>
        <w:t xml:space="preserve">itself </w:t>
      </w:r>
      <w:r>
        <w:t xml:space="preserve">do </w:t>
      </w:r>
      <w:r>
        <w:rPr>
          <w:spacing w:val="-4"/>
        </w:rPr>
        <w:t xml:space="preserve">anything. </w:t>
      </w:r>
      <w:r>
        <w:t xml:space="preserve">It </w:t>
      </w:r>
      <w:r>
        <w:rPr>
          <w:spacing w:val="-4"/>
        </w:rPr>
        <w:t xml:space="preserve">merely reacts </w:t>
      </w:r>
      <w:r>
        <w:t xml:space="preserve">to </w:t>
      </w:r>
      <w:r>
        <w:rPr>
          <w:spacing w:val="-4"/>
        </w:rPr>
        <w:t>instinctual pressures.</w:t>
      </w:r>
    </w:p>
    <w:p w:rsidR="000D32F5" w:rsidRDefault="003015BB">
      <w:pPr>
        <w:pStyle w:val="BodyText"/>
        <w:spacing w:before="8" w:line="249" w:lineRule="auto"/>
        <w:ind w:right="116" w:firstLine="288"/>
      </w:pPr>
      <w:r>
        <w:rPr>
          <w:spacing w:val="-4"/>
        </w:rPr>
        <w:t xml:space="preserve">These reactions </w:t>
      </w:r>
      <w:r>
        <w:rPr>
          <w:spacing w:val="-3"/>
        </w:rPr>
        <w:t xml:space="preserve">are not </w:t>
      </w:r>
      <w:r>
        <w:rPr>
          <w:spacing w:val="-4"/>
        </w:rPr>
        <w:t xml:space="preserve">blind. </w:t>
      </w:r>
      <w:r>
        <w:rPr>
          <w:spacing w:val="-3"/>
        </w:rPr>
        <w:t xml:space="preserve">The </w:t>
      </w:r>
      <w:r>
        <w:rPr>
          <w:spacing w:val="-4"/>
        </w:rPr>
        <w:t>ex</w:t>
      </w:r>
      <w:r>
        <w:rPr>
          <w:spacing w:val="-4"/>
        </w:rPr>
        <w:t xml:space="preserve">act nature </w:t>
      </w:r>
      <w:r>
        <w:t xml:space="preserve">of </w:t>
      </w:r>
      <w:r>
        <w:rPr>
          <w:spacing w:val="-4"/>
        </w:rPr>
        <w:t xml:space="preserve">these reactions </w:t>
      </w:r>
      <w:r>
        <w:t xml:space="preserve">is </w:t>
      </w:r>
      <w:r>
        <w:rPr>
          <w:spacing w:val="-4"/>
        </w:rPr>
        <w:t xml:space="preserve">conditioned </w:t>
      </w:r>
      <w:r>
        <w:t xml:space="preserve">by </w:t>
      </w:r>
      <w:r>
        <w:rPr>
          <w:spacing w:val="-3"/>
        </w:rPr>
        <w:t xml:space="preserve">the  </w:t>
      </w:r>
      <w:r>
        <w:rPr>
          <w:spacing w:val="-4"/>
        </w:rPr>
        <w:t xml:space="preserve">knowledge stored </w:t>
      </w:r>
      <w:r>
        <w:t xml:space="preserve">in </w:t>
      </w:r>
      <w:r>
        <w:rPr>
          <w:spacing w:val="-3"/>
        </w:rPr>
        <w:t xml:space="preserve">that </w:t>
      </w:r>
      <w:r>
        <w:rPr>
          <w:spacing w:val="-4"/>
        </w:rPr>
        <w:t xml:space="preserve">mind. </w:t>
      </w:r>
      <w:r>
        <w:rPr>
          <w:spacing w:val="-3"/>
        </w:rPr>
        <w:t xml:space="preserve">But </w:t>
      </w:r>
      <w:r>
        <w:rPr>
          <w:spacing w:val="-4"/>
        </w:rPr>
        <w:t xml:space="preserve">non-blind reactions </w:t>
      </w:r>
      <w:r>
        <w:rPr>
          <w:spacing w:val="-3"/>
        </w:rPr>
        <w:t xml:space="preserve">are not </w:t>
      </w:r>
      <w:r>
        <w:rPr>
          <w:spacing w:val="-4"/>
        </w:rPr>
        <w:t xml:space="preserve">actions; </w:t>
      </w:r>
      <w:r>
        <w:rPr>
          <w:spacing w:val="-3"/>
        </w:rPr>
        <w:t xml:space="preserve">and </w:t>
      </w:r>
      <w:r>
        <w:rPr>
          <w:spacing w:val="-4"/>
        </w:rPr>
        <w:t xml:space="preserve">given </w:t>
      </w:r>
      <w:r>
        <w:t xml:space="preserve">an </w:t>
      </w:r>
      <w:r>
        <w:rPr>
          <w:spacing w:val="-4"/>
        </w:rPr>
        <w:t xml:space="preserve">organism </w:t>
      </w:r>
      <w:r>
        <w:t xml:space="preserve">of </w:t>
      </w:r>
      <w:r>
        <w:rPr>
          <w:spacing w:val="-3"/>
        </w:rPr>
        <w:t xml:space="preserve">the </w:t>
      </w:r>
      <w:r>
        <w:rPr>
          <w:spacing w:val="-4"/>
        </w:rPr>
        <w:t xml:space="preserve">just-mentioned kind, </w:t>
      </w:r>
      <w:r>
        <w:rPr>
          <w:spacing w:val="-3"/>
        </w:rPr>
        <w:t xml:space="preserve">that </w:t>
      </w:r>
      <w:r>
        <w:rPr>
          <w:spacing w:val="-6"/>
        </w:rPr>
        <w:t xml:space="preserve">organism’s </w:t>
      </w:r>
      <w:r>
        <w:rPr>
          <w:i/>
          <w:spacing w:val="-3"/>
        </w:rPr>
        <w:t xml:space="preserve">self </w:t>
      </w:r>
      <w:r>
        <w:rPr>
          <w:spacing w:val="-3"/>
        </w:rPr>
        <w:t xml:space="preserve">does </w:t>
      </w:r>
      <w:r>
        <w:rPr>
          <w:spacing w:val="-4"/>
        </w:rPr>
        <w:t xml:space="preserve">nothing. </w:t>
      </w:r>
      <w:r>
        <w:t xml:space="preserve">It </w:t>
      </w:r>
      <w:r>
        <w:rPr>
          <w:spacing w:val="-3"/>
        </w:rPr>
        <w:t xml:space="preserve">has </w:t>
      </w:r>
      <w:r>
        <w:t xml:space="preserve">no </w:t>
      </w:r>
      <w:r>
        <w:rPr>
          <w:spacing w:val="-4"/>
        </w:rPr>
        <w:t xml:space="preserve">self, </w:t>
      </w:r>
      <w:r>
        <w:t xml:space="preserve">as </w:t>
      </w:r>
      <w:r>
        <w:rPr>
          <w:spacing w:val="-4"/>
        </w:rPr>
        <w:t xml:space="preserve">we’ll </w:t>
      </w:r>
      <w:r>
        <w:rPr>
          <w:spacing w:val="-3"/>
        </w:rPr>
        <w:t xml:space="preserve">see; and its </w:t>
      </w:r>
      <w:r>
        <w:rPr>
          <w:spacing w:val="-4"/>
        </w:rPr>
        <w:t xml:space="preserve">instincts, </w:t>
      </w:r>
      <w:r>
        <w:rPr>
          <w:spacing w:val="-3"/>
        </w:rPr>
        <w:t xml:space="preserve">not its </w:t>
      </w:r>
      <w:r>
        <w:rPr>
          <w:spacing w:val="-4"/>
        </w:rPr>
        <w:t xml:space="preserve">non-existent self, </w:t>
      </w:r>
      <w:r>
        <w:rPr>
          <w:spacing w:val="-3"/>
        </w:rPr>
        <w:t xml:space="preserve">are the real </w:t>
      </w:r>
      <w:r>
        <w:rPr>
          <w:spacing w:val="-4"/>
        </w:rPr>
        <w:t xml:space="preserve">agents. </w:t>
      </w:r>
      <w:r>
        <w:rPr>
          <w:spacing w:val="-3"/>
        </w:rPr>
        <w:t xml:space="preserve">The </w:t>
      </w:r>
      <w:r>
        <w:rPr>
          <w:spacing w:val="-4"/>
        </w:rPr>
        <w:t xml:space="preserve">behaviors </w:t>
      </w:r>
      <w:r>
        <w:t xml:space="preserve">in </w:t>
      </w:r>
      <w:r>
        <w:rPr>
          <w:spacing w:val="-4"/>
        </w:rPr>
        <w:t xml:space="preserve">which </w:t>
      </w:r>
      <w:r>
        <w:rPr>
          <w:spacing w:val="-3"/>
        </w:rPr>
        <w:t xml:space="preserve">the </w:t>
      </w:r>
      <w:r>
        <w:rPr>
          <w:spacing w:val="-4"/>
        </w:rPr>
        <w:t xml:space="preserve">organism engages </w:t>
      </w:r>
      <w:r>
        <w:rPr>
          <w:spacing w:val="-3"/>
        </w:rPr>
        <w:t xml:space="preserve">are </w:t>
      </w:r>
      <w:r>
        <w:rPr>
          <w:spacing w:val="-4"/>
        </w:rPr>
        <w:t xml:space="preserve">compulsive responses </w:t>
      </w:r>
      <w:r>
        <w:t xml:space="preserve">to </w:t>
      </w:r>
      <w:r>
        <w:rPr>
          <w:spacing w:val="-4"/>
        </w:rPr>
        <w:t xml:space="preserve">instinct. </w:t>
      </w:r>
      <w:r>
        <w:rPr>
          <w:spacing w:val="-3"/>
        </w:rPr>
        <w:t xml:space="preserve">They are </w:t>
      </w:r>
      <w:r>
        <w:rPr>
          <w:spacing w:val="-4"/>
        </w:rPr>
        <w:t xml:space="preserve">therefore </w:t>
      </w:r>
      <w:r>
        <w:rPr>
          <w:spacing w:val="-3"/>
        </w:rPr>
        <w:t xml:space="preserve">not </w:t>
      </w:r>
      <w:r>
        <w:rPr>
          <w:i/>
          <w:spacing w:val="-4"/>
        </w:rPr>
        <w:t>acts</w:t>
      </w:r>
      <w:r>
        <w:rPr>
          <w:spacing w:val="-4"/>
        </w:rPr>
        <w:t xml:space="preserve">. </w:t>
      </w:r>
      <w:r>
        <w:rPr>
          <w:spacing w:val="-3"/>
        </w:rPr>
        <w:t xml:space="preserve">Put </w:t>
      </w:r>
      <w:r>
        <w:rPr>
          <w:spacing w:val="-4"/>
        </w:rPr>
        <w:t xml:space="preserve">another </w:t>
      </w:r>
      <w:r>
        <w:rPr>
          <w:spacing w:val="-7"/>
        </w:rPr>
        <w:t xml:space="preserve">way, </w:t>
      </w:r>
      <w:r>
        <w:t xml:space="preserve">so </w:t>
      </w:r>
      <w:r>
        <w:rPr>
          <w:spacing w:val="-3"/>
        </w:rPr>
        <w:t xml:space="preserve">far </w:t>
      </w:r>
      <w:r>
        <w:t xml:space="preserve">as </w:t>
      </w:r>
      <w:r>
        <w:rPr>
          <w:spacing w:val="-4"/>
        </w:rPr>
        <w:t>those behaviors</w:t>
      </w:r>
      <w:r>
        <w:rPr>
          <w:spacing w:val="-7"/>
        </w:rPr>
        <w:t xml:space="preserve"> </w:t>
      </w:r>
      <w:r>
        <w:rPr>
          <w:i/>
          <w:spacing w:val="-6"/>
        </w:rPr>
        <w:t xml:space="preserve">are </w:t>
      </w:r>
      <w:r>
        <w:rPr>
          <w:spacing w:val="-4"/>
        </w:rPr>
        <w:t>acts,</w:t>
      </w:r>
      <w:r>
        <w:rPr>
          <w:spacing w:val="-6"/>
        </w:rPr>
        <w:t xml:space="preserve"> </w:t>
      </w:r>
      <w:r>
        <w:rPr>
          <w:spacing w:val="-3"/>
        </w:rPr>
        <w:t>they</w:t>
      </w:r>
      <w:r>
        <w:rPr>
          <w:spacing w:val="-6"/>
        </w:rPr>
        <w:t xml:space="preserve"> </w:t>
      </w:r>
      <w:r>
        <w:rPr>
          <w:spacing w:val="-3"/>
        </w:rPr>
        <w:t>are</w:t>
      </w:r>
      <w:r>
        <w:rPr>
          <w:spacing w:val="-7"/>
        </w:rPr>
        <w:t xml:space="preserve"> </w:t>
      </w:r>
      <w:r>
        <w:rPr>
          <w:spacing w:val="-3"/>
        </w:rPr>
        <w:t>not</w:t>
      </w:r>
      <w:r>
        <w:rPr>
          <w:spacing w:val="-6"/>
        </w:rPr>
        <w:t xml:space="preserve"> </w:t>
      </w:r>
      <w:r>
        <w:rPr>
          <w:spacing w:val="-3"/>
        </w:rPr>
        <w:t>acts</w:t>
      </w:r>
      <w:r>
        <w:rPr>
          <w:spacing w:val="-6"/>
        </w:rPr>
        <w:t xml:space="preserve"> </w:t>
      </w:r>
      <w:r>
        <w:t>on</w:t>
      </w:r>
      <w:r>
        <w:rPr>
          <w:spacing w:val="-6"/>
        </w:rPr>
        <w:t xml:space="preserve"> </w:t>
      </w:r>
      <w:r>
        <w:rPr>
          <w:spacing w:val="-3"/>
        </w:rPr>
        <w:t>the</w:t>
      </w:r>
      <w:r>
        <w:rPr>
          <w:spacing w:val="-6"/>
        </w:rPr>
        <w:t xml:space="preserve"> organism’s</w:t>
      </w:r>
      <w:r>
        <w:rPr>
          <w:spacing w:val="-7"/>
        </w:rPr>
        <w:t xml:space="preserve"> </w:t>
      </w:r>
      <w:r>
        <w:rPr>
          <w:spacing w:val="-4"/>
        </w:rPr>
        <w:t>part,</w:t>
      </w:r>
      <w:r>
        <w:rPr>
          <w:spacing w:val="-6"/>
        </w:rPr>
        <w:t xml:space="preserve"> </w:t>
      </w:r>
      <w:r>
        <w:rPr>
          <w:spacing w:val="-3"/>
        </w:rPr>
        <w:t>but</w:t>
      </w:r>
      <w:r>
        <w:rPr>
          <w:spacing w:val="-6"/>
        </w:rPr>
        <w:t xml:space="preserve"> </w:t>
      </w:r>
      <w:r>
        <w:rPr>
          <w:spacing w:val="-4"/>
        </w:rPr>
        <w:t>rather</w:t>
      </w:r>
      <w:r>
        <w:rPr>
          <w:spacing w:val="-6"/>
        </w:rPr>
        <w:t xml:space="preserve"> </w:t>
      </w:r>
      <w:r>
        <w:t>on</w:t>
      </w:r>
      <w:r>
        <w:rPr>
          <w:spacing w:val="-7"/>
        </w:rPr>
        <w:t xml:space="preserve"> </w:t>
      </w:r>
      <w:r>
        <w:rPr>
          <w:spacing w:val="-3"/>
        </w:rPr>
        <w:t>the</w:t>
      </w:r>
      <w:r>
        <w:rPr>
          <w:spacing w:val="-6"/>
        </w:rPr>
        <w:t xml:space="preserve"> </w:t>
      </w:r>
      <w:r>
        <w:rPr>
          <w:spacing w:val="-3"/>
        </w:rPr>
        <w:t>part</w:t>
      </w:r>
      <w:r>
        <w:rPr>
          <w:spacing w:val="-6"/>
        </w:rPr>
        <w:t xml:space="preserve"> </w:t>
      </w:r>
      <w:r>
        <w:t>of</w:t>
      </w:r>
      <w:r>
        <w:rPr>
          <w:spacing w:val="-6"/>
        </w:rPr>
        <w:t xml:space="preserve"> </w:t>
      </w:r>
      <w:r>
        <w:rPr>
          <w:spacing w:val="-3"/>
        </w:rPr>
        <w:t>its</w:t>
      </w:r>
      <w:r>
        <w:rPr>
          <w:spacing w:val="-6"/>
        </w:rPr>
        <w:t xml:space="preserve"> </w:t>
      </w:r>
      <w:r>
        <w:rPr>
          <w:spacing w:val="-4"/>
        </w:rPr>
        <w:t>instincts.</w:t>
      </w:r>
    </w:p>
    <w:p w:rsidR="000D32F5" w:rsidRDefault="003015BB">
      <w:pPr>
        <w:pStyle w:val="BodyText"/>
        <w:spacing w:before="6" w:line="249" w:lineRule="auto"/>
        <w:ind w:right="347" w:firstLine="288"/>
      </w:pPr>
      <w:r>
        <w:rPr>
          <w:spacing w:val="-3"/>
        </w:rPr>
        <w:t xml:space="preserve">The </w:t>
      </w:r>
      <w:r>
        <w:rPr>
          <w:spacing w:val="-6"/>
        </w:rPr>
        <w:t xml:space="preserve">organism’s </w:t>
      </w:r>
      <w:r>
        <w:rPr>
          <w:spacing w:val="-3"/>
        </w:rPr>
        <w:t xml:space="preserve">mind </w:t>
      </w:r>
      <w:r>
        <w:rPr>
          <w:spacing w:val="-4"/>
        </w:rPr>
        <w:t xml:space="preserve">doesn’t </w:t>
      </w:r>
      <w:r>
        <w:rPr>
          <w:spacing w:val="-3"/>
        </w:rPr>
        <w:t xml:space="preserve">act. Its only </w:t>
      </w:r>
      <w:r>
        <w:rPr>
          <w:spacing w:val="-4"/>
        </w:rPr>
        <w:t xml:space="preserve">function </w:t>
      </w:r>
      <w:r>
        <w:t xml:space="preserve">is to </w:t>
      </w:r>
      <w:r>
        <w:rPr>
          <w:spacing w:val="-4"/>
        </w:rPr>
        <w:t xml:space="preserve">determine, </w:t>
      </w:r>
      <w:r>
        <w:t xml:space="preserve">in </w:t>
      </w:r>
      <w:r>
        <w:rPr>
          <w:spacing w:val="-4"/>
        </w:rPr>
        <w:t xml:space="preserve">light </w:t>
      </w:r>
      <w:r>
        <w:t xml:space="preserve">of </w:t>
      </w:r>
      <w:r>
        <w:rPr>
          <w:spacing w:val="-3"/>
        </w:rPr>
        <w:t xml:space="preserve">its </w:t>
      </w:r>
      <w:r>
        <w:rPr>
          <w:spacing w:val="-4"/>
        </w:rPr>
        <w:t xml:space="preserve">knowledge </w:t>
      </w:r>
      <w:r>
        <w:t xml:space="preserve">of </w:t>
      </w:r>
      <w:r>
        <w:rPr>
          <w:spacing w:val="-3"/>
        </w:rPr>
        <w:t xml:space="preserve">the </w:t>
      </w:r>
      <w:r>
        <w:rPr>
          <w:spacing w:val="-4"/>
        </w:rPr>
        <w:t xml:space="preserve">external world, </w:t>
      </w:r>
      <w:r>
        <w:rPr>
          <w:spacing w:val="-3"/>
        </w:rPr>
        <w:t xml:space="preserve">what </w:t>
      </w:r>
      <w:r>
        <w:rPr>
          <w:spacing w:val="-4"/>
        </w:rPr>
        <w:t xml:space="preserve">exact </w:t>
      </w:r>
      <w:r>
        <w:rPr>
          <w:spacing w:val="-3"/>
        </w:rPr>
        <w:t xml:space="preserve">form the </w:t>
      </w:r>
      <w:r>
        <w:rPr>
          <w:spacing w:val="-6"/>
        </w:rPr>
        <w:t xml:space="preserve">organism’s </w:t>
      </w:r>
      <w:r>
        <w:rPr>
          <w:spacing w:val="-4"/>
        </w:rPr>
        <w:t xml:space="preserve">instinct-directed behaviors </w:t>
      </w:r>
      <w:r>
        <w:rPr>
          <w:spacing w:val="-3"/>
        </w:rPr>
        <w:t xml:space="preserve">must take </w:t>
      </w:r>
      <w:r>
        <w:t xml:space="preserve">if </w:t>
      </w:r>
      <w:r>
        <w:rPr>
          <w:spacing w:val="-4"/>
        </w:rPr>
        <w:t xml:space="preserve">those behaviors </w:t>
      </w:r>
      <w:r>
        <w:rPr>
          <w:spacing w:val="-3"/>
        </w:rPr>
        <w:t xml:space="preserve">are not </w:t>
      </w:r>
      <w:r>
        <w:t xml:space="preserve">to </w:t>
      </w:r>
      <w:r>
        <w:rPr>
          <w:spacing w:val="-3"/>
        </w:rPr>
        <w:t xml:space="preserve">lead </w:t>
      </w:r>
      <w:r>
        <w:t xml:space="preserve">to </w:t>
      </w:r>
      <w:r>
        <w:rPr>
          <w:spacing w:val="-3"/>
        </w:rPr>
        <w:t>the</w:t>
      </w:r>
      <w:r>
        <w:rPr>
          <w:spacing w:val="-6"/>
        </w:rPr>
        <w:t xml:space="preserve"> organism’s </w:t>
      </w:r>
      <w:r>
        <w:rPr>
          <w:spacing w:val="-4"/>
        </w:rPr>
        <w:t xml:space="preserve">being injured </w:t>
      </w:r>
      <w:r>
        <w:t xml:space="preserve">or </w:t>
      </w:r>
      <w:r>
        <w:rPr>
          <w:spacing w:val="-4"/>
        </w:rPr>
        <w:t xml:space="preserve">killed. </w:t>
      </w:r>
      <w:r>
        <w:rPr>
          <w:spacing w:val="-3"/>
        </w:rPr>
        <w:t xml:space="preserve">Such </w:t>
      </w:r>
      <w:r>
        <w:t>a</w:t>
      </w:r>
      <w:r>
        <w:rPr>
          <w:spacing w:val="-6"/>
        </w:rPr>
        <w:t xml:space="preserve"> mind’s </w:t>
      </w:r>
      <w:r>
        <w:rPr>
          <w:spacing w:val="-4"/>
        </w:rPr>
        <w:t xml:space="preserve">function </w:t>
      </w:r>
      <w:r>
        <w:t xml:space="preserve">is </w:t>
      </w:r>
      <w:r>
        <w:rPr>
          <w:spacing w:val="-3"/>
        </w:rPr>
        <w:t xml:space="preserve">not </w:t>
      </w:r>
      <w:r>
        <w:t xml:space="preserve">to </w:t>
      </w:r>
      <w:r>
        <w:rPr>
          <w:spacing w:val="-3"/>
        </w:rPr>
        <w:t xml:space="preserve">act, but only </w:t>
      </w:r>
      <w:r>
        <w:t xml:space="preserve">to </w:t>
      </w:r>
      <w:r>
        <w:rPr>
          <w:spacing w:val="-4"/>
        </w:rPr>
        <w:t xml:space="preserve">ensure </w:t>
      </w:r>
      <w:r>
        <w:rPr>
          <w:spacing w:val="-3"/>
        </w:rPr>
        <w:t xml:space="preserve">that the </w:t>
      </w:r>
      <w:r>
        <w:rPr>
          <w:spacing w:val="-6"/>
        </w:rPr>
        <w:t xml:space="preserve">organism’s </w:t>
      </w:r>
      <w:r>
        <w:rPr>
          <w:i/>
          <w:spacing w:val="-5"/>
        </w:rPr>
        <w:t xml:space="preserve">reactions </w:t>
      </w:r>
      <w:r>
        <w:t xml:space="preserve">to </w:t>
      </w:r>
      <w:r>
        <w:rPr>
          <w:spacing w:val="-3"/>
        </w:rPr>
        <w:t xml:space="preserve">its </w:t>
      </w:r>
      <w:r>
        <w:rPr>
          <w:spacing w:val="-4"/>
        </w:rPr>
        <w:t xml:space="preserve">instincts don’t </w:t>
      </w:r>
      <w:r>
        <w:rPr>
          <w:spacing w:val="-3"/>
        </w:rPr>
        <w:t xml:space="preserve">run </w:t>
      </w:r>
      <w:r>
        <w:rPr>
          <w:spacing w:val="-4"/>
        </w:rPr>
        <w:t xml:space="preserve">afoul </w:t>
      </w:r>
      <w:r>
        <w:t xml:space="preserve">of </w:t>
      </w:r>
      <w:r>
        <w:rPr>
          <w:spacing w:val="-3"/>
        </w:rPr>
        <w:t xml:space="preserve">the </w:t>
      </w:r>
      <w:r>
        <w:rPr>
          <w:spacing w:val="-4"/>
        </w:rPr>
        <w:t xml:space="preserve">forces </w:t>
      </w:r>
      <w:r>
        <w:t xml:space="preserve">at </w:t>
      </w:r>
      <w:r>
        <w:rPr>
          <w:spacing w:val="-3"/>
        </w:rPr>
        <w:t>wor</w:t>
      </w:r>
      <w:r>
        <w:rPr>
          <w:spacing w:val="-3"/>
        </w:rPr>
        <w:t xml:space="preserve">k </w:t>
      </w:r>
      <w:r>
        <w:t xml:space="preserve">in </w:t>
      </w:r>
      <w:r>
        <w:rPr>
          <w:spacing w:val="-3"/>
        </w:rPr>
        <w:t xml:space="preserve">the </w:t>
      </w:r>
      <w:r>
        <w:rPr>
          <w:spacing w:val="-4"/>
        </w:rPr>
        <w:t>external world.</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72"/>
        </w:numPr>
        <w:tabs>
          <w:tab w:val="left" w:pos="748"/>
        </w:tabs>
        <w:spacing w:before="90"/>
        <w:rPr>
          <w:u w:val="none"/>
        </w:rPr>
      </w:pPr>
      <w:bookmarkStart w:id="1099" w:name="_bookmark1098"/>
      <w:bookmarkEnd w:id="1099"/>
      <w:r>
        <w:rPr>
          <w:u w:val="none"/>
        </w:rPr>
        <w:t>Minds ≠ Selves</w:t>
      </w:r>
      <w:r>
        <w:rPr>
          <w:spacing w:val="-4"/>
          <w:u w:val="none"/>
        </w:rPr>
        <w:t xml:space="preserve"> </w:t>
      </w:r>
      <w:r>
        <w:rPr>
          <w:u w:val="none"/>
        </w:rPr>
        <w:t>(continued)</w:t>
      </w:r>
    </w:p>
    <w:p w:rsidR="000D32F5" w:rsidRDefault="000D32F5">
      <w:pPr>
        <w:pStyle w:val="BodyText"/>
        <w:spacing w:before="1"/>
        <w:ind w:left="0"/>
        <w:rPr>
          <w:b/>
          <w:sz w:val="26"/>
        </w:rPr>
      </w:pPr>
    </w:p>
    <w:p w:rsidR="000D32F5" w:rsidRDefault="003015BB">
      <w:pPr>
        <w:pStyle w:val="BodyText"/>
        <w:spacing w:line="249" w:lineRule="auto"/>
        <w:ind w:right="105" w:firstLine="288"/>
      </w:pPr>
      <w:r>
        <w:t xml:space="preserve">A </w:t>
      </w:r>
      <w:r>
        <w:rPr>
          <w:i/>
          <w:spacing w:val="-3"/>
        </w:rPr>
        <w:t xml:space="preserve">self </w:t>
      </w:r>
      <w:r>
        <w:t xml:space="preserve">is a </w:t>
      </w:r>
      <w:r>
        <w:rPr>
          <w:spacing w:val="-3"/>
        </w:rPr>
        <w:t xml:space="preserve">mind that has </w:t>
      </w:r>
      <w:r>
        <w:rPr>
          <w:spacing w:val="-4"/>
        </w:rPr>
        <w:t xml:space="preserve">values; </w:t>
      </w:r>
      <w:r>
        <w:t xml:space="preserve">it is a </w:t>
      </w:r>
      <w:r>
        <w:rPr>
          <w:spacing w:val="-3"/>
        </w:rPr>
        <w:t xml:space="preserve">self </w:t>
      </w:r>
      <w:r>
        <w:rPr>
          <w:spacing w:val="-4"/>
        </w:rPr>
        <w:t xml:space="preserve">whose behaviors </w:t>
      </w:r>
      <w:r>
        <w:rPr>
          <w:spacing w:val="-3"/>
        </w:rPr>
        <w:t xml:space="preserve">are </w:t>
      </w:r>
      <w:r>
        <w:rPr>
          <w:spacing w:val="-4"/>
        </w:rPr>
        <w:t xml:space="preserve">driven beliefs </w:t>
      </w:r>
      <w:r>
        <w:t xml:space="preserve">as to </w:t>
      </w:r>
      <w:r>
        <w:rPr>
          <w:spacing w:val="-3"/>
        </w:rPr>
        <w:t xml:space="preserve">what </w:t>
      </w:r>
      <w:r>
        <w:t xml:space="preserve">is of </w:t>
      </w:r>
      <w:r>
        <w:rPr>
          <w:spacing w:val="-4"/>
        </w:rPr>
        <w:t xml:space="preserve">value. </w:t>
      </w:r>
      <w:r>
        <w:rPr>
          <w:spacing w:val="-6"/>
        </w:rPr>
        <w:t xml:space="preserve">Value-driven </w:t>
      </w:r>
      <w:r>
        <w:rPr>
          <w:spacing w:val="-3"/>
        </w:rPr>
        <w:t xml:space="preserve">acts </w:t>
      </w:r>
      <w:r>
        <w:rPr>
          <w:spacing w:val="-4"/>
        </w:rPr>
        <w:t xml:space="preserve">often involve </w:t>
      </w:r>
      <w:r>
        <w:rPr>
          <w:spacing w:val="-3"/>
        </w:rPr>
        <w:t xml:space="preserve">the </w:t>
      </w:r>
      <w:r>
        <w:rPr>
          <w:spacing w:val="-4"/>
        </w:rPr>
        <w:t xml:space="preserve">gratification </w:t>
      </w:r>
      <w:r>
        <w:t xml:space="preserve">of </w:t>
      </w:r>
      <w:r>
        <w:rPr>
          <w:spacing w:val="-4"/>
        </w:rPr>
        <w:t xml:space="preserve">instinctual urges; indeed, </w:t>
      </w:r>
      <w:r>
        <w:t xml:space="preserve">if </w:t>
      </w:r>
      <w:r>
        <w:rPr>
          <w:spacing w:val="-4"/>
        </w:rPr>
        <w:t xml:space="preserve">value-driven </w:t>
      </w:r>
      <w:r>
        <w:rPr>
          <w:spacing w:val="-3"/>
        </w:rPr>
        <w:t xml:space="preserve">acts </w:t>
      </w:r>
      <w:r>
        <w:rPr>
          <w:spacing w:val="-4"/>
        </w:rPr>
        <w:t xml:space="preserve">systematically </w:t>
      </w:r>
      <w:r>
        <w:rPr>
          <w:spacing w:val="-3"/>
        </w:rPr>
        <w:t xml:space="preserve">make </w:t>
      </w:r>
      <w:r>
        <w:t xml:space="preserve">it </w:t>
      </w:r>
      <w:r>
        <w:rPr>
          <w:spacing w:val="-4"/>
        </w:rPr>
        <w:t xml:space="preserve">impossible </w:t>
      </w:r>
      <w:r>
        <w:rPr>
          <w:spacing w:val="-3"/>
        </w:rPr>
        <w:t xml:space="preserve">for such </w:t>
      </w:r>
      <w:r>
        <w:rPr>
          <w:spacing w:val="-4"/>
        </w:rPr>
        <w:t xml:space="preserve">urges </w:t>
      </w:r>
      <w:r>
        <w:t xml:space="preserve">to be </w:t>
      </w:r>
      <w:r>
        <w:rPr>
          <w:spacing w:val="-4"/>
        </w:rPr>
        <w:t xml:space="preserve">gratified, </w:t>
      </w:r>
      <w:r>
        <w:rPr>
          <w:spacing w:val="-3"/>
        </w:rPr>
        <w:t xml:space="preserve">the </w:t>
      </w:r>
      <w:r>
        <w:rPr>
          <w:spacing w:val="-4"/>
        </w:rPr>
        <w:t xml:space="preserve">value-system underlying those </w:t>
      </w:r>
      <w:r>
        <w:rPr>
          <w:spacing w:val="-3"/>
        </w:rPr>
        <w:t xml:space="preserve">acts </w:t>
      </w:r>
      <w:r>
        <w:t xml:space="preserve">is </w:t>
      </w:r>
      <w:r>
        <w:rPr>
          <w:spacing w:val="-3"/>
        </w:rPr>
        <w:t xml:space="preserve">not </w:t>
      </w:r>
      <w:r>
        <w:t xml:space="preserve">a </w:t>
      </w:r>
      <w:r>
        <w:rPr>
          <w:spacing w:val="-4"/>
        </w:rPr>
        <w:t xml:space="preserve">viable </w:t>
      </w:r>
      <w:r>
        <w:rPr>
          <w:spacing w:val="-3"/>
        </w:rPr>
        <w:t xml:space="preserve">one. </w:t>
      </w:r>
      <w:r>
        <w:rPr>
          <w:spacing w:val="-4"/>
        </w:rPr>
        <w:t xml:space="preserve">Nonetheless, </w:t>
      </w:r>
      <w:r>
        <w:t xml:space="preserve">a </w:t>
      </w:r>
      <w:r>
        <w:rPr>
          <w:spacing w:val="-3"/>
        </w:rPr>
        <w:t xml:space="preserve">self </w:t>
      </w:r>
      <w:r>
        <w:t xml:space="preserve">is a </w:t>
      </w:r>
      <w:r>
        <w:rPr>
          <w:spacing w:val="-3"/>
        </w:rPr>
        <w:t xml:space="preserve">mind that </w:t>
      </w:r>
      <w:r>
        <w:rPr>
          <w:spacing w:val="-4"/>
        </w:rPr>
        <w:t xml:space="preserve">permits </w:t>
      </w:r>
      <w:r>
        <w:rPr>
          <w:spacing w:val="-3"/>
        </w:rPr>
        <w:t xml:space="preserve">the </w:t>
      </w:r>
      <w:r>
        <w:rPr>
          <w:spacing w:val="-4"/>
        </w:rPr>
        <w:t xml:space="preserve">organism housing </w:t>
      </w:r>
      <w:r>
        <w:t xml:space="preserve">it to </w:t>
      </w:r>
      <w:r>
        <w:rPr>
          <w:spacing w:val="-4"/>
        </w:rPr>
        <w:t xml:space="preserve">behave </w:t>
      </w:r>
      <w:r>
        <w:t xml:space="preserve">in a </w:t>
      </w:r>
      <w:r>
        <w:rPr>
          <w:spacing w:val="-4"/>
        </w:rPr>
        <w:t xml:space="preserve">given </w:t>
      </w:r>
      <w:r>
        <w:rPr>
          <w:spacing w:val="-3"/>
        </w:rPr>
        <w:t xml:space="preserve">way only if, </w:t>
      </w:r>
      <w:r>
        <w:t xml:space="preserve">in </w:t>
      </w:r>
      <w:r>
        <w:rPr>
          <w:spacing w:val="-3"/>
        </w:rPr>
        <w:t xml:space="preserve">its </w:t>
      </w:r>
      <w:r>
        <w:rPr>
          <w:spacing w:val="-4"/>
        </w:rPr>
        <w:t xml:space="preserve">judgment, </w:t>
      </w:r>
      <w:r>
        <w:rPr>
          <w:spacing w:val="-3"/>
        </w:rPr>
        <w:t xml:space="preserve">that </w:t>
      </w:r>
      <w:r>
        <w:rPr>
          <w:spacing w:val="-4"/>
        </w:rPr>
        <w:t xml:space="preserve">behavior </w:t>
      </w:r>
      <w:r>
        <w:t xml:space="preserve">is in </w:t>
      </w:r>
      <w:r>
        <w:rPr>
          <w:spacing w:val="-4"/>
        </w:rPr>
        <w:t xml:space="preserve">compliance </w:t>
      </w:r>
      <w:r>
        <w:rPr>
          <w:spacing w:val="-3"/>
        </w:rPr>
        <w:t xml:space="preserve">with some </w:t>
      </w:r>
      <w:r>
        <w:rPr>
          <w:spacing w:val="-4"/>
        </w:rPr>
        <w:t xml:space="preserve">value. </w:t>
      </w:r>
      <w:r>
        <w:t xml:space="preserve">Of </w:t>
      </w:r>
      <w:r>
        <w:rPr>
          <w:spacing w:val="-4"/>
        </w:rPr>
        <w:t xml:space="preserve">course, </w:t>
      </w:r>
      <w:r>
        <w:rPr>
          <w:spacing w:val="-3"/>
        </w:rPr>
        <w:t xml:space="preserve">its </w:t>
      </w:r>
      <w:r>
        <w:rPr>
          <w:spacing w:val="-4"/>
        </w:rPr>
        <w:t xml:space="preserve">judgments </w:t>
      </w:r>
      <w:r>
        <w:t xml:space="preserve">as to </w:t>
      </w:r>
      <w:r>
        <w:rPr>
          <w:spacing w:val="-3"/>
        </w:rPr>
        <w:t xml:space="preserve">what </w:t>
      </w:r>
      <w:r>
        <w:t xml:space="preserve">is of </w:t>
      </w:r>
      <w:r>
        <w:rPr>
          <w:spacing w:val="-4"/>
        </w:rPr>
        <w:t xml:space="preserve">value </w:t>
      </w:r>
      <w:r>
        <w:rPr>
          <w:spacing w:val="-3"/>
        </w:rPr>
        <w:t xml:space="preserve">are, and </w:t>
      </w:r>
      <w:r>
        <w:rPr>
          <w:spacing w:val="-4"/>
        </w:rPr>
        <w:t xml:space="preserve">should </w:t>
      </w:r>
      <w:r>
        <w:rPr>
          <w:spacing w:val="-3"/>
        </w:rPr>
        <w:t xml:space="preserve">be, </w:t>
      </w:r>
      <w:r>
        <w:rPr>
          <w:spacing w:val="-4"/>
        </w:rPr>
        <w:t xml:space="preserve">heavily influenced </w:t>
      </w:r>
      <w:r>
        <w:t xml:space="preserve">by </w:t>
      </w:r>
      <w:r>
        <w:rPr>
          <w:spacing w:val="-3"/>
        </w:rPr>
        <w:t xml:space="preserve">its </w:t>
      </w:r>
      <w:r>
        <w:rPr>
          <w:spacing w:val="-4"/>
        </w:rPr>
        <w:t xml:space="preserve">knowledge </w:t>
      </w:r>
      <w:r>
        <w:t xml:space="preserve">of </w:t>
      </w:r>
      <w:r>
        <w:rPr>
          <w:spacing w:val="-3"/>
        </w:rPr>
        <w:t xml:space="preserve">what will </w:t>
      </w:r>
      <w:r>
        <w:rPr>
          <w:spacing w:val="-4"/>
        </w:rPr>
        <w:t xml:space="preserve">permit </w:t>
      </w:r>
      <w:r>
        <w:rPr>
          <w:spacing w:val="-3"/>
        </w:rPr>
        <w:t xml:space="preserve">the </w:t>
      </w:r>
      <w:r>
        <w:rPr>
          <w:spacing w:val="-4"/>
        </w:rPr>
        <w:t xml:space="preserve">gratification </w:t>
      </w:r>
      <w:r>
        <w:t xml:space="preserve">of </w:t>
      </w:r>
      <w:r>
        <w:rPr>
          <w:spacing w:val="-4"/>
        </w:rPr>
        <w:t xml:space="preserve">primal urges. </w:t>
      </w:r>
      <w:r>
        <w:rPr>
          <w:spacing w:val="-3"/>
        </w:rPr>
        <w:t xml:space="preserve">But what </w:t>
      </w:r>
      <w:r>
        <w:t xml:space="preserve">is </w:t>
      </w:r>
      <w:r>
        <w:rPr>
          <w:spacing w:val="-4"/>
        </w:rPr>
        <w:t>r</w:t>
      </w:r>
      <w:r>
        <w:rPr>
          <w:spacing w:val="-4"/>
        </w:rPr>
        <w:t xml:space="preserve">elevant </w:t>
      </w:r>
      <w:r>
        <w:t xml:space="preserve">is </w:t>
      </w:r>
      <w:r>
        <w:rPr>
          <w:spacing w:val="-4"/>
        </w:rPr>
        <w:t xml:space="preserve">that, </w:t>
      </w:r>
      <w:r>
        <w:t xml:space="preserve">in an </w:t>
      </w:r>
      <w:r>
        <w:rPr>
          <w:spacing w:val="-4"/>
        </w:rPr>
        <w:t xml:space="preserve">organism </w:t>
      </w:r>
      <w:r>
        <w:rPr>
          <w:spacing w:val="-3"/>
        </w:rPr>
        <w:t>that has</w:t>
      </w:r>
      <w:r>
        <w:rPr>
          <w:spacing w:val="-8"/>
        </w:rPr>
        <w:t xml:space="preserve"> </w:t>
      </w:r>
      <w:r>
        <w:t>a</w:t>
      </w:r>
      <w:r>
        <w:rPr>
          <w:spacing w:val="-7"/>
        </w:rPr>
        <w:t xml:space="preserve"> </w:t>
      </w:r>
      <w:r>
        <w:rPr>
          <w:spacing w:val="-4"/>
        </w:rPr>
        <w:t>self,</w:t>
      </w:r>
      <w:r>
        <w:rPr>
          <w:spacing w:val="-8"/>
        </w:rPr>
        <w:t xml:space="preserve"> </w:t>
      </w:r>
      <w:r>
        <w:t>as</w:t>
      </w:r>
      <w:r>
        <w:rPr>
          <w:spacing w:val="-7"/>
        </w:rPr>
        <w:t xml:space="preserve"> </w:t>
      </w:r>
      <w:r>
        <w:rPr>
          <w:spacing w:val="-4"/>
        </w:rPr>
        <w:t>opposed</w:t>
      </w:r>
      <w:r>
        <w:rPr>
          <w:spacing w:val="-8"/>
        </w:rPr>
        <w:t xml:space="preserve"> </w:t>
      </w:r>
      <w:r>
        <w:t>to</w:t>
      </w:r>
      <w:r>
        <w:rPr>
          <w:spacing w:val="-7"/>
        </w:rPr>
        <w:t xml:space="preserve"> </w:t>
      </w:r>
      <w:r>
        <w:t>a</w:t>
      </w:r>
      <w:r>
        <w:rPr>
          <w:spacing w:val="-8"/>
        </w:rPr>
        <w:t xml:space="preserve"> </w:t>
      </w:r>
      <w:r>
        <w:rPr>
          <w:spacing w:val="-3"/>
        </w:rPr>
        <w:t>mere</w:t>
      </w:r>
      <w:r>
        <w:rPr>
          <w:spacing w:val="-7"/>
        </w:rPr>
        <w:t xml:space="preserve"> </w:t>
      </w:r>
      <w:r>
        <w:rPr>
          <w:spacing w:val="-4"/>
        </w:rPr>
        <w:t>mind,</w:t>
      </w:r>
      <w:r>
        <w:rPr>
          <w:spacing w:val="-7"/>
        </w:rPr>
        <w:t xml:space="preserve"> </w:t>
      </w:r>
      <w:r>
        <w:t>it</w:t>
      </w:r>
      <w:r>
        <w:rPr>
          <w:spacing w:val="-8"/>
        </w:rPr>
        <w:t xml:space="preserve"> </w:t>
      </w:r>
      <w:r>
        <w:t>is</w:t>
      </w:r>
      <w:r>
        <w:rPr>
          <w:spacing w:val="-7"/>
        </w:rPr>
        <w:t xml:space="preserve"> </w:t>
      </w:r>
      <w:r>
        <w:rPr>
          <w:i/>
          <w:spacing w:val="-4"/>
        </w:rPr>
        <w:t>judgments</w:t>
      </w:r>
      <w:r>
        <w:rPr>
          <w:i/>
          <w:spacing w:val="-8"/>
        </w:rPr>
        <w:t xml:space="preserve"> </w:t>
      </w:r>
      <w:r>
        <w:t>as</w:t>
      </w:r>
      <w:r>
        <w:rPr>
          <w:spacing w:val="-7"/>
        </w:rPr>
        <w:t xml:space="preserve"> </w:t>
      </w:r>
      <w:r>
        <w:t>to</w:t>
      </w:r>
      <w:r>
        <w:rPr>
          <w:spacing w:val="-8"/>
        </w:rPr>
        <w:t xml:space="preserve"> </w:t>
      </w:r>
      <w:r>
        <w:rPr>
          <w:spacing w:val="-3"/>
        </w:rPr>
        <w:t>what</w:t>
      </w:r>
      <w:r>
        <w:rPr>
          <w:spacing w:val="-7"/>
        </w:rPr>
        <w:t xml:space="preserve"> </w:t>
      </w:r>
      <w:r>
        <w:t>is</w:t>
      </w:r>
      <w:r>
        <w:rPr>
          <w:spacing w:val="-7"/>
        </w:rPr>
        <w:t xml:space="preserve"> </w:t>
      </w:r>
      <w:r>
        <w:t>of</w:t>
      </w:r>
      <w:r>
        <w:rPr>
          <w:spacing w:val="-8"/>
        </w:rPr>
        <w:t xml:space="preserve"> </w:t>
      </w:r>
      <w:r>
        <w:rPr>
          <w:spacing w:val="-4"/>
        </w:rPr>
        <w:t>value</w:t>
      </w:r>
      <w:r>
        <w:rPr>
          <w:spacing w:val="-7"/>
        </w:rPr>
        <w:t xml:space="preserve"> </w:t>
      </w:r>
      <w:r>
        <w:rPr>
          <w:spacing w:val="-3"/>
        </w:rPr>
        <w:t>that</w:t>
      </w:r>
      <w:r>
        <w:rPr>
          <w:spacing w:val="-8"/>
        </w:rPr>
        <w:t xml:space="preserve"> </w:t>
      </w:r>
      <w:r>
        <w:rPr>
          <w:spacing w:val="-3"/>
        </w:rPr>
        <w:t>lead</w:t>
      </w:r>
      <w:r>
        <w:rPr>
          <w:spacing w:val="-7"/>
        </w:rPr>
        <w:t xml:space="preserve"> </w:t>
      </w:r>
      <w:r>
        <w:t>to</w:t>
      </w:r>
      <w:r>
        <w:rPr>
          <w:spacing w:val="-8"/>
        </w:rPr>
        <w:t xml:space="preserve"> </w:t>
      </w:r>
      <w:r>
        <w:rPr>
          <w:spacing w:val="-4"/>
        </w:rPr>
        <w:t>behavior;</w:t>
      </w:r>
      <w:r>
        <w:rPr>
          <w:spacing w:val="-7"/>
        </w:rPr>
        <w:t xml:space="preserve"> </w:t>
      </w:r>
      <w:r>
        <w:rPr>
          <w:spacing w:val="-3"/>
        </w:rPr>
        <w:t xml:space="preserve">and </w:t>
      </w:r>
      <w:r>
        <w:t>it</w:t>
      </w:r>
      <w:r>
        <w:rPr>
          <w:spacing w:val="-8"/>
        </w:rPr>
        <w:t xml:space="preserve"> </w:t>
      </w:r>
      <w:r>
        <w:t>is</w:t>
      </w:r>
      <w:r>
        <w:rPr>
          <w:spacing w:val="-7"/>
        </w:rPr>
        <w:t xml:space="preserve"> </w:t>
      </w:r>
      <w:r>
        <w:rPr>
          <w:spacing w:val="-3"/>
        </w:rPr>
        <w:t>not,</w:t>
      </w:r>
      <w:r>
        <w:rPr>
          <w:spacing w:val="-7"/>
        </w:rPr>
        <w:t xml:space="preserve"> </w:t>
      </w:r>
      <w:r>
        <w:rPr>
          <w:spacing w:val="-4"/>
        </w:rPr>
        <w:t>except</w:t>
      </w:r>
      <w:r>
        <w:rPr>
          <w:spacing w:val="-7"/>
        </w:rPr>
        <w:t xml:space="preserve"> </w:t>
      </w:r>
      <w:r>
        <w:t>in</w:t>
      </w:r>
      <w:r>
        <w:rPr>
          <w:spacing w:val="-7"/>
        </w:rPr>
        <w:t xml:space="preserve"> </w:t>
      </w:r>
      <w:r>
        <w:rPr>
          <w:spacing w:val="-3"/>
        </w:rPr>
        <w:t>the</w:t>
      </w:r>
      <w:r>
        <w:rPr>
          <w:spacing w:val="-7"/>
        </w:rPr>
        <w:t xml:space="preserve"> </w:t>
      </w:r>
      <w:r>
        <w:rPr>
          <w:spacing w:val="-4"/>
        </w:rPr>
        <w:t>indirect</w:t>
      </w:r>
      <w:r>
        <w:rPr>
          <w:spacing w:val="-7"/>
        </w:rPr>
        <w:t xml:space="preserve"> </w:t>
      </w:r>
      <w:r>
        <w:rPr>
          <w:spacing w:val="-4"/>
        </w:rPr>
        <w:t>sense</w:t>
      </w:r>
      <w:r>
        <w:rPr>
          <w:spacing w:val="-7"/>
        </w:rPr>
        <w:t xml:space="preserve"> </w:t>
      </w:r>
      <w:r>
        <w:rPr>
          <w:spacing w:val="-3"/>
        </w:rPr>
        <w:t>just</w:t>
      </w:r>
      <w:r>
        <w:rPr>
          <w:spacing w:val="-7"/>
        </w:rPr>
        <w:t xml:space="preserve"> </w:t>
      </w:r>
      <w:r>
        <w:rPr>
          <w:spacing w:val="-4"/>
        </w:rPr>
        <w:t>described,</w:t>
      </w:r>
      <w:r>
        <w:rPr>
          <w:spacing w:val="-7"/>
        </w:rPr>
        <w:t xml:space="preserve"> </w:t>
      </w:r>
      <w:r>
        <w:rPr>
          <w:spacing w:val="-4"/>
        </w:rPr>
        <w:t>urges</w:t>
      </w:r>
      <w:r>
        <w:rPr>
          <w:spacing w:val="-7"/>
        </w:rPr>
        <w:t xml:space="preserve"> </w:t>
      </w:r>
      <w:r>
        <w:rPr>
          <w:i/>
          <w:spacing w:val="-3"/>
        </w:rPr>
        <w:t>per</w:t>
      </w:r>
      <w:r>
        <w:rPr>
          <w:i/>
          <w:spacing w:val="-7"/>
        </w:rPr>
        <w:t xml:space="preserve"> </w:t>
      </w:r>
      <w:r>
        <w:rPr>
          <w:i/>
        </w:rPr>
        <w:t>se</w:t>
      </w:r>
      <w:r>
        <w:rPr>
          <w:i/>
          <w:spacing w:val="-7"/>
        </w:rPr>
        <w:t xml:space="preserve"> </w:t>
      </w:r>
      <w:r>
        <w:rPr>
          <w:spacing w:val="-3"/>
        </w:rPr>
        <w:t>that</w:t>
      </w:r>
      <w:r>
        <w:rPr>
          <w:spacing w:val="-7"/>
        </w:rPr>
        <w:t xml:space="preserve"> </w:t>
      </w:r>
      <w:r>
        <w:t>do</w:t>
      </w:r>
      <w:r>
        <w:rPr>
          <w:spacing w:val="-7"/>
        </w:rPr>
        <w:t xml:space="preserve"> </w:t>
      </w:r>
      <w:r>
        <w:rPr>
          <w:spacing w:val="-3"/>
        </w:rPr>
        <w:t>so.</w:t>
      </w:r>
    </w:p>
    <w:p w:rsidR="000D32F5" w:rsidRDefault="003015BB">
      <w:pPr>
        <w:pStyle w:val="BodyText"/>
        <w:spacing w:before="9" w:line="249" w:lineRule="auto"/>
        <w:ind w:right="219" w:firstLine="288"/>
      </w:pPr>
      <w:r>
        <w:t xml:space="preserve">It </w:t>
      </w:r>
      <w:r>
        <w:rPr>
          <w:spacing w:val="-4"/>
        </w:rPr>
        <w:t xml:space="preserve">follows </w:t>
      </w:r>
      <w:r>
        <w:rPr>
          <w:spacing w:val="-3"/>
        </w:rPr>
        <w:t xml:space="preserve">that </w:t>
      </w:r>
      <w:r>
        <w:rPr>
          <w:spacing w:val="-4"/>
        </w:rPr>
        <w:t xml:space="preserve">selves </w:t>
      </w:r>
      <w:r>
        <w:rPr>
          <w:i/>
          <w:spacing w:val="-3"/>
        </w:rPr>
        <w:t>act</w:t>
      </w:r>
      <w:r>
        <w:rPr>
          <w:spacing w:val="-3"/>
        </w:rPr>
        <w:t xml:space="preserve">. </w:t>
      </w:r>
      <w:r>
        <w:t xml:space="preserve">Of </w:t>
      </w:r>
      <w:r>
        <w:rPr>
          <w:spacing w:val="-4"/>
        </w:rPr>
        <w:t xml:space="preserve">course, creatures </w:t>
      </w:r>
      <w:r>
        <w:rPr>
          <w:spacing w:val="-3"/>
        </w:rPr>
        <w:t xml:space="preserve">that are </w:t>
      </w:r>
      <w:r>
        <w:rPr>
          <w:spacing w:val="-4"/>
        </w:rPr>
        <w:t xml:space="preserve">selves sometimes merely react. </w:t>
      </w:r>
      <w:r>
        <w:rPr>
          <w:spacing w:val="-3"/>
        </w:rPr>
        <w:t xml:space="preserve">But </w:t>
      </w:r>
      <w:r>
        <w:t xml:space="preserve">it </w:t>
      </w:r>
      <w:r>
        <w:rPr>
          <w:spacing w:val="-4"/>
        </w:rPr>
        <w:t xml:space="preserve">isn’t </w:t>
      </w:r>
      <w:r>
        <w:rPr>
          <w:i/>
        </w:rPr>
        <w:t xml:space="preserve">as </w:t>
      </w:r>
      <w:r>
        <w:t xml:space="preserve">a self a creature reacts. (I am a tennis player. But it isn’t </w:t>
      </w:r>
      <w:r>
        <w:rPr>
          <w:i/>
        </w:rPr>
        <w:t xml:space="preserve">as </w:t>
      </w:r>
      <w:r>
        <w:t>a tennis player that I am writing this book.)</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72"/>
        </w:numPr>
        <w:tabs>
          <w:tab w:val="left" w:pos="748"/>
        </w:tabs>
        <w:spacing w:before="90"/>
        <w:rPr>
          <w:u w:val="none"/>
        </w:rPr>
      </w:pPr>
      <w:bookmarkStart w:id="1100" w:name="_bookmark1099"/>
      <w:bookmarkEnd w:id="1100"/>
      <w:r>
        <w:rPr>
          <w:u w:val="none"/>
        </w:rPr>
        <w:t>Minds ≠ Selves</w:t>
      </w:r>
      <w:r>
        <w:rPr>
          <w:spacing w:val="-4"/>
          <w:u w:val="none"/>
        </w:rPr>
        <w:t xml:space="preserve"> </w:t>
      </w:r>
      <w:r>
        <w:rPr>
          <w:u w:val="none"/>
        </w:rPr>
        <w:t>(continued)</w:t>
      </w:r>
    </w:p>
    <w:p w:rsidR="000D32F5" w:rsidRDefault="000D32F5">
      <w:pPr>
        <w:pStyle w:val="BodyText"/>
        <w:spacing w:before="1"/>
        <w:ind w:left="0"/>
        <w:rPr>
          <w:b/>
          <w:sz w:val="26"/>
        </w:rPr>
      </w:pPr>
    </w:p>
    <w:p w:rsidR="000D32F5" w:rsidRDefault="003015BB">
      <w:pPr>
        <w:pStyle w:val="BodyText"/>
        <w:spacing w:line="249" w:lineRule="auto"/>
        <w:ind w:right="105" w:firstLine="288"/>
      </w:pPr>
      <w:r>
        <w:t>A story will help us move forward. Smith is a sapient being. (It doesn’t matter whether Smith is human or not.) Smith can make judgments as to how it must act in order to discharge its instinctual energies. Like all judgments, these judgments involve knowl</w:t>
      </w:r>
      <w:r>
        <w:t>edge of principles. So there must be principles that Smith is aware of and that guide Smith’s thinking. But given an arbitrary one of these principles, Smith doesn’t know that he has knowledge of that principle.</w:t>
      </w:r>
    </w:p>
    <w:p w:rsidR="000D32F5" w:rsidRDefault="003015BB">
      <w:pPr>
        <w:pStyle w:val="BodyText"/>
        <w:spacing w:before="5" w:line="249" w:lineRule="auto"/>
        <w:ind w:right="236" w:firstLine="288"/>
      </w:pPr>
      <w:r>
        <w:t xml:space="preserve">One day, however, Smith becomes aware of at </w:t>
      </w:r>
      <w:r>
        <w:t>least some of the principles that guide his thought. (</w:t>
      </w:r>
      <w:r>
        <w:rPr>
          <w:i/>
        </w:rPr>
        <w:t xml:space="preserve">How </w:t>
      </w:r>
      <w:r>
        <w:t>Smith could come to have this second-order knowledge is discussed in Sections 5.0-6.2 of the present chapter. Let “</w:t>
      </w:r>
      <w:r>
        <w:rPr>
          <w:i/>
        </w:rPr>
        <w:t>P</w:t>
      </w:r>
      <w:r>
        <w:t>” stand for an arbitrary one of the principles that Smith thereby comes to know hi</w:t>
      </w:r>
      <w:r>
        <w:t>mself to know. Let us assume that Smith has these realizations at time</w:t>
      </w:r>
    </w:p>
    <w:p w:rsidR="000D32F5" w:rsidRDefault="003015BB">
      <w:pPr>
        <w:pStyle w:val="BodyText"/>
        <w:spacing w:before="16" w:line="249" w:lineRule="auto"/>
        <w:ind w:right="185"/>
      </w:pPr>
      <w:r>
        <w:rPr>
          <w:i/>
        </w:rPr>
        <w:t>t</w:t>
      </w:r>
      <w:r>
        <w:t>. (Though they’re experienced as mere feelings, embodied in these responses are rational judgments as to what to do, given what Smith’s objectives are (instinct-gratification) and give</w:t>
      </w:r>
      <w:r>
        <w:t xml:space="preserve">n what he knows about the circumstances. We must distinguish the instinctual response </w:t>
      </w:r>
      <w:r>
        <w:rPr>
          <w:i/>
        </w:rPr>
        <w:t xml:space="preserve">per se </w:t>
      </w:r>
      <w:r>
        <w:t xml:space="preserve">from the conscious experiences that merely represent it, much as the icons on your desktop must be distinguished from the patterns of electrical activity to which </w:t>
      </w:r>
      <w:r>
        <w:t xml:space="preserve">they correspond.) Before he knew that he had knowledge of </w:t>
      </w:r>
      <w:r>
        <w:rPr>
          <w:i/>
        </w:rPr>
        <w:t>P</w:t>
      </w:r>
      <w:r>
        <w:t xml:space="preserve">, Smith obviously couldn’t make judgments of the form: my judgment that such and such is consistent with my knowledge of </w:t>
      </w:r>
      <w:r>
        <w:rPr>
          <w:i/>
        </w:rPr>
        <w:t>P</w:t>
      </w:r>
      <w:r>
        <w:t xml:space="preserve">. Prior to time </w:t>
      </w:r>
      <w:r>
        <w:rPr>
          <w:i/>
        </w:rPr>
        <w:t>t</w:t>
      </w:r>
      <w:r>
        <w:t xml:space="preserve">, Smith’s judgments were indeed guided by a knowledge of </w:t>
      </w:r>
      <w:r>
        <w:rPr>
          <w:i/>
        </w:rPr>
        <w:t>P</w:t>
      </w:r>
      <w:r>
        <w:t xml:space="preserve">; but he obviously could not, as of yet, make judgments as to whether his thinking was being </w:t>
      </w:r>
      <w:r>
        <w:rPr>
          <w:i/>
        </w:rPr>
        <w:t xml:space="preserve">properly </w:t>
      </w:r>
      <w:r>
        <w:t xml:space="preserve">guided by his knowledge of </w:t>
      </w:r>
      <w:r>
        <w:rPr>
          <w:i/>
        </w:rPr>
        <w:t>P</w:t>
      </w:r>
      <w:r>
        <w:t xml:space="preserve">. (One’s thinking can be </w:t>
      </w:r>
      <w:r>
        <w:rPr>
          <w:i/>
        </w:rPr>
        <w:t>mis</w:t>
      </w:r>
      <w:r>
        <w:t>directed by one’s knowledge of a legitimate principle. This may happen either because one’s auxili</w:t>
      </w:r>
      <w:r>
        <w:t>ary assumptions are wrong (e.g., knowing that gross disparities in wealth lead to injustice and are themselves unjust, but not knowing that certain ways of eliminating such disparities may lead to even greater injustices, President Jones destroys the econo</w:t>
      </w:r>
      <w:r>
        <w:t xml:space="preserve">my in his attempt to redistribute wealth) </w:t>
      </w:r>
      <w:r>
        <w:rPr>
          <w:i/>
        </w:rPr>
        <w:t xml:space="preserve">or </w:t>
      </w:r>
      <w:r>
        <w:t xml:space="preserve">because one’s ability to deploy one’s knowledge of the principle in question has been blunted by garden-variety performance- inhibiting factors, such as fatigue and lack of memories.) But, as of time </w:t>
      </w:r>
      <w:r>
        <w:rPr>
          <w:i/>
        </w:rPr>
        <w:t>t</w:t>
      </w:r>
      <w:r>
        <w:t>, Smith ca</w:t>
      </w:r>
      <w:r>
        <w:t xml:space="preserve">n form judgments as to whether the manner in which he arrives at judgments is consistent with </w:t>
      </w:r>
      <w:r>
        <w:rPr>
          <w:i/>
        </w:rPr>
        <w:t>P</w:t>
      </w:r>
      <w:r>
        <w:t xml:space="preserve">. He is thus aware of a </w:t>
      </w:r>
      <w:r>
        <w:rPr>
          <w:i/>
        </w:rPr>
        <w:t xml:space="preserve">norm </w:t>
      </w:r>
      <w:r>
        <w:t>from which his thinking mustn’t deviate; and, when such deviations occur, he can make judgments as to their nature and extent. He ca</w:t>
      </w:r>
      <w:r>
        <w:t xml:space="preserve">n thus evaluate his own judgments. And his evaluation of them is positive (negative) to the extent that, to his knowledge, they (fail to) comply with </w:t>
      </w:r>
      <w:r>
        <w:rPr>
          <w:i/>
        </w:rPr>
        <w:t>P</w:t>
      </w:r>
      <w:r>
        <w:t>.</w:t>
      </w:r>
    </w:p>
    <w:p w:rsidR="000D32F5" w:rsidRDefault="003015BB">
      <w:pPr>
        <w:pStyle w:val="BodyText"/>
        <w:spacing w:before="20" w:line="249" w:lineRule="auto"/>
        <w:ind w:right="105" w:firstLine="288"/>
      </w:pPr>
      <w:r>
        <w:t>Integral to the argument just put forth is a delicate but important distinction. There is a big differe</w:t>
      </w:r>
      <w:r>
        <w:t xml:space="preserve">nce between being aware of a principle and being aware that one is aware of it. A talented athlete’s behavior embodies awareness of principles that the athlete doesn’t know himself to be aware of. The point being made here is not that his behavior </w:t>
      </w:r>
      <w:r>
        <w:rPr>
          <w:i/>
        </w:rPr>
        <w:t xml:space="preserve">accords </w:t>
      </w:r>
      <w:r>
        <w:t>with some principle of which, at every cognitive level, he is ignorant. It is that, although a knowledge of a given principle may be what is guiding that behavior, the athlete in question may not be aware of that fact and, indeed, is exceedingly unlikely t</w:t>
      </w:r>
      <w:r>
        <w:t>o be.</w:t>
      </w:r>
    </w:p>
    <w:p w:rsidR="000D32F5" w:rsidRDefault="003015BB">
      <w:pPr>
        <w:pStyle w:val="BodyText"/>
        <w:spacing w:before="7" w:line="249" w:lineRule="auto"/>
        <w:ind w:right="388" w:firstLine="288"/>
      </w:pPr>
      <w:r>
        <w:t>Philosophers and psychologists often regard an act as being entirely “mechanical” if it isn’t guided by knowledge that the agent can articulate. But it is only when one has second-order knowledge----knowledge as to what it is that one knows---that on</w:t>
      </w:r>
      <w:r>
        <w:t>e can articulate what one knows; and philosophers are therefore likely to regard behaviors that fail to embody second-</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pPr>
      <w:r>
        <w:t xml:space="preserve">order knowledge as failing to embody </w:t>
      </w:r>
      <w:r>
        <w:rPr>
          <w:i/>
        </w:rPr>
        <w:t xml:space="preserve">any </w:t>
      </w:r>
      <w:r>
        <w:t xml:space="preserve">knowledge and, therefore, as being entirely unprincipled. In fact, one needs a certain amount of verbal dexterity </w:t>
      </w:r>
      <w:r>
        <w:rPr>
          <w:i/>
        </w:rPr>
        <w:t xml:space="preserve">in addition </w:t>
      </w:r>
      <w:r>
        <w:t>to such second- order knowledge if one is to be able to articulate the grounds on which they make practically any one of the decis</w:t>
      </w:r>
      <w:r>
        <w:t>ions that they make.</w:t>
      </w:r>
    </w:p>
    <w:p w:rsidR="000D32F5" w:rsidRDefault="003015BB">
      <w:pPr>
        <w:pStyle w:val="BodyText"/>
        <w:spacing w:before="4" w:line="249" w:lineRule="auto"/>
        <w:ind w:right="150" w:firstLine="288"/>
      </w:pPr>
      <w:r>
        <w:t xml:space="preserve">Of course, in saying “snow is white," I am not affirming my knowledge that I </w:t>
      </w:r>
      <w:r>
        <w:rPr>
          <w:i/>
        </w:rPr>
        <w:t xml:space="preserve">know </w:t>
      </w:r>
      <w:r>
        <w:t>that snow is white; I am talking about snow, not about my own mind. But, in producing that utterance, I</w:t>
      </w:r>
      <w:r>
        <w:rPr>
          <w:spacing w:val="-42"/>
        </w:rPr>
        <w:t xml:space="preserve"> </w:t>
      </w:r>
      <w:r>
        <w:t xml:space="preserve">am </w:t>
      </w:r>
      <w:r>
        <w:rPr>
          <w:i/>
        </w:rPr>
        <w:t xml:space="preserve">expressing </w:t>
      </w:r>
      <w:r>
        <w:t>the fact that I know that snow is w</w:t>
      </w:r>
      <w:r>
        <w:t xml:space="preserve">hite. And one could very easily know that snow is white without knowing that one knows it. One can know that snow is white without having the concept of knowledge. But one must have that concept to know that one knows that snow is white. So knowledge of </w:t>
      </w:r>
      <w:r>
        <w:rPr>
          <w:i/>
        </w:rPr>
        <w:t xml:space="preserve">P </w:t>
      </w:r>
      <w:r>
        <w:t xml:space="preserve">is different from, and needn’t involve, knowledge that one has knowledge of </w:t>
      </w:r>
      <w:r>
        <w:rPr>
          <w:i/>
        </w:rPr>
        <w:t>P</w:t>
      </w:r>
      <w:r>
        <w:t>. Also, by virtue of having a concept of knowledge, one has various concepts--- e.g., belief, truth, mental activity---not had by an otherwise comparable creature that doesn’t hav</w:t>
      </w:r>
      <w:r>
        <w:t>e the concept of</w:t>
      </w:r>
      <w:r>
        <w:rPr>
          <w:spacing w:val="-5"/>
        </w:rPr>
        <w:t xml:space="preserve"> </w:t>
      </w:r>
      <w:r>
        <w:t>knowledge.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72"/>
        </w:numPr>
        <w:tabs>
          <w:tab w:val="left" w:pos="748"/>
        </w:tabs>
        <w:rPr>
          <w:u w:val="none"/>
        </w:rPr>
      </w:pPr>
      <w:bookmarkStart w:id="1101" w:name="_bookmark1100"/>
      <w:bookmarkEnd w:id="1101"/>
      <w:r>
        <w:rPr>
          <w:u w:val="none"/>
        </w:rPr>
        <w:t>Minds ≠ Selves</w:t>
      </w:r>
      <w:r>
        <w:rPr>
          <w:spacing w:val="-4"/>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right="152" w:firstLine="288"/>
      </w:pPr>
      <w:r>
        <w:t xml:space="preserve">Now endowed with knowledge, not just of </w:t>
      </w:r>
      <w:r>
        <w:rPr>
          <w:i/>
        </w:rPr>
        <w:t>P</w:t>
      </w:r>
      <w:r>
        <w:t xml:space="preserve">, but of the fact that he has knowledge of </w:t>
      </w:r>
      <w:r>
        <w:rPr>
          <w:i/>
        </w:rPr>
        <w:t>P</w:t>
      </w:r>
      <w:r>
        <w:t>, Smith doesn’t react to situations; he reacts to his reactions to situations. Given a situation, he inst</w:t>
      </w:r>
      <w:r>
        <w:t xml:space="preserve">inctively makes a judgment. Aware that his judgment must comply with </w:t>
      </w:r>
      <w:r>
        <w:rPr>
          <w:i/>
        </w:rPr>
        <w:t>P</w:t>
      </w:r>
      <w:r>
        <w:t xml:space="preserve">, he makes a </w:t>
      </w:r>
      <w:r>
        <w:rPr>
          <w:i/>
        </w:rPr>
        <w:t xml:space="preserve">second </w:t>
      </w:r>
      <w:r>
        <w:t>judgment. This second judgment doesn’t concern the situation in question, at least not directly;</w:t>
      </w:r>
      <w:r>
        <w:rPr>
          <w:spacing w:val="-5"/>
        </w:rPr>
        <w:t xml:space="preserve"> </w:t>
      </w:r>
      <w:r>
        <w:t>it</w:t>
      </w:r>
      <w:r>
        <w:rPr>
          <w:spacing w:val="-4"/>
        </w:rPr>
        <w:t xml:space="preserve"> </w:t>
      </w:r>
      <w:r>
        <w:t>concerns</w:t>
      </w:r>
      <w:r>
        <w:rPr>
          <w:spacing w:val="-4"/>
        </w:rPr>
        <w:t xml:space="preserve"> </w:t>
      </w:r>
      <w:r>
        <w:t>his</w:t>
      </w:r>
      <w:r>
        <w:rPr>
          <w:spacing w:val="-4"/>
        </w:rPr>
        <w:t xml:space="preserve"> </w:t>
      </w:r>
      <w:r>
        <w:t>initial</w:t>
      </w:r>
      <w:r>
        <w:rPr>
          <w:spacing w:val="-4"/>
        </w:rPr>
        <w:t xml:space="preserve"> </w:t>
      </w:r>
      <w:r>
        <w:t>judgment</w:t>
      </w:r>
      <w:r>
        <w:rPr>
          <w:spacing w:val="-4"/>
        </w:rPr>
        <w:t xml:space="preserve"> </w:t>
      </w:r>
      <w:r>
        <w:t>concerning</w:t>
      </w:r>
      <w:r>
        <w:rPr>
          <w:spacing w:val="-3"/>
        </w:rPr>
        <w:t xml:space="preserve"> </w:t>
      </w:r>
      <w:r>
        <w:t>that</w:t>
      </w:r>
      <w:r>
        <w:rPr>
          <w:spacing w:val="-4"/>
        </w:rPr>
        <w:t xml:space="preserve"> </w:t>
      </w:r>
      <w:r>
        <w:t>situation.</w:t>
      </w:r>
      <w:r>
        <w:rPr>
          <w:spacing w:val="-3"/>
        </w:rPr>
        <w:t xml:space="preserve"> </w:t>
      </w:r>
      <w:r>
        <w:t>It</w:t>
      </w:r>
      <w:r>
        <w:rPr>
          <w:spacing w:val="-4"/>
        </w:rPr>
        <w:t xml:space="preserve"> </w:t>
      </w:r>
      <w:r>
        <w:t>concerns</w:t>
      </w:r>
      <w:r>
        <w:rPr>
          <w:spacing w:val="-4"/>
        </w:rPr>
        <w:t xml:space="preserve"> </w:t>
      </w:r>
      <w:r>
        <w:t>the</w:t>
      </w:r>
      <w:r>
        <w:rPr>
          <w:spacing w:val="-4"/>
        </w:rPr>
        <w:t xml:space="preserve"> </w:t>
      </w:r>
      <w:r>
        <w:t>extent</w:t>
      </w:r>
      <w:r>
        <w:rPr>
          <w:spacing w:val="-4"/>
        </w:rPr>
        <w:t xml:space="preserve"> </w:t>
      </w:r>
      <w:r>
        <w:t>to</w:t>
      </w:r>
      <w:r>
        <w:rPr>
          <w:spacing w:val="-4"/>
        </w:rPr>
        <w:t xml:space="preserve"> </w:t>
      </w:r>
      <w:r>
        <w:t>which his initial judgment is consistent with the principles his knowledge of which eventuated in</w:t>
      </w:r>
      <w:r>
        <w:rPr>
          <w:spacing w:val="-37"/>
        </w:rPr>
        <w:t xml:space="preserve"> </w:t>
      </w:r>
      <w:r>
        <w:t>it.</w:t>
      </w:r>
    </w:p>
    <w:p w:rsidR="000D32F5" w:rsidRDefault="003015BB">
      <w:pPr>
        <w:pStyle w:val="BodyText"/>
        <w:spacing w:before="6" w:line="249" w:lineRule="auto"/>
        <w:ind w:right="149" w:firstLine="288"/>
      </w:pPr>
      <w:r>
        <w:t xml:space="preserve">Assuming there to be any cognitive dimension to it at all, one’s response to any given situation is </w:t>
      </w:r>
      <w:r>
        <w:rPr>
          <w:i/>
        </w:rPr>
        <w:t xml:space="preserve">ipso facto </w:t>
      </w:r>
      <w:r>
        <w:t>principle-driven. Bu</w:t>
      </w:r>
      <w:r>
        <w:t>t that, by itself, isn’t enough for that response to be an action, as opposed to a reaction. Actions are behaviors that result from judgments about judgments. Confronted with a situation, one makes an initial judgment. One may then make a judgment as to wh</w:t>
      </w:r>
      <w:r>
        <w:t xml:space="preserve">ether that initial judgment was consistent with the principles guiding it. In other words, having made an initial judgment, one may </w:t>
      </w:r>
      <w:r>
        <w:rPr>
          <w:i/>
        </w:rPr>
        <w:t xml:space="preserve">evaluate </w:t>
      </w:r>
      <w:r>
        <w:t>that initial judgment. One is acting, as opposed to reacting, if one’s behavior expresses such an evaluation. One i</w:t>
      </w:r>
      <w:r>
        <w:t>s reacting, as opposed to acting, if one’s behavior expresses one’s initial judgment.</w:t>
      </w:r>
    </w:p>
    <w:p w:rsidR="000D32F5" w:rsidRDefault="003015BB">
      <w:pPr>
        <w:pStyle w:val="BodyText"/>
        <w:spacing w:before="7" w:line="249" w:lineRule="auto"/>
        <w:ind w:right="286" w:firstLine="288"/>
      </w:pPr>
      <w:r>
        <w:t>There is no self where there is no ability to act---where there is no agency. There is no agency, where there is no self. There is no self where there is no self-evaluati</w:t>
      </w:r>
      <w:r>
        <w:t>on.</w:t>
      </w:r>
    </w:p>
    <w:p w:rsidR="000D32F5" w:rsidRDefault="003015BB">
      <w:pPr>
        <w:pStyle w:val="BodyText"/>
        <w:spacing w:before="2" w:line="249" w:lineRule="auto"/>
        <w:ind w:firstLine="288"/>
      </w:pPr>
      <w:r>
        <w:t>To put this last point in a way that, in addition to being more precise, doesn’t make it seem viciously circular: there is no self where there are no judgments as to the integrity of other, co- corporeal judgments.</w:t>
      </w:r>
    </w:p>
    <w:p w:rsidR="000D32F5" w:rsidRDefault="003015BB">
      <w:pPr>
        <w:pStyle w:val="BodyText"/>
        <w:spacing w:before="3" w:line="249" w:lineRule="auto"/>
        <w:ind w:firstLine="288"/>
      </w:pPr>
      <w:r>
        <w:t>Where there are such judgments, there</w:t>
      </w:r>
      <w:r>
        <w:t xml:space="preserve"> are values. To approve of (criticize) a judgment (or anything else) is to judge it to have (lack) some value that it ought to have.</w:t>
      </w:r>
    </w:p>
    <w:p w:rsidR="000D32F5" w:rsidRDefault="003015BB">
      <w:pPr>
        <w:pStyle w:val="BodyText"/>
        <w:spacing w:before="2" w:line="249" w:lineRule="auto"/>
        <w:ind w:right="105" w:firstLine="288"/>
      </w:pPr>
      <w:r>
        <w:t xml:space="preserve">What </w:t>
      </w:r>
      <w:r>
        <w:rPr>
          <w:i/>
        </w:rPr>
        <w:t xml:space="preserve">directly </w:t>
      </w:r>
      <w:r>
        <w:t xml:space="preserve">leads to a </w:t>
      </w:r>
      <w:r>
        <w:rPr>
          <w:i/>
        </w:rPr>
        <w:t>bona fide</w:t>
      </w:r>
      <w:r>
        <w:t xml:space="preserve">action is never a desire and is always an attitude of </w:t>
      </w:r>
      <w:r>
        <w:rPr>
          <w:i/>
        </w:rPr>
        <w:t xml:space="preserve">approval </w:t>
      </w:r>
      <w:r>
        <w:t>towards a desire. Where th</w:t>
      </w:r>
      <w:r>
        <w:t>ere are no values, there is no approval or disapproval. So where there are no values, there is no agency.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71"/>
        </w:numPr>
        <w:tabs>
          <w:tab w:val="left" w:pos="748"/>
        </w:tabs>
        <w:spacing w:line="249" w:lineRule="auto"/>
        <w:ind w:right="434" w:firstLine="288"/>
        <w:rPr>
          <w:u w:val="none"/>
        </w:rPr>
      </w:pPr>
      <w:bookmarkStart w:id="1102" w:name="_bookmark1101"/>
      <w:bookmarkEnd w:id="1102"/>
      <w:r>
        <w:rPr>
          <w:u w:val="none"/>
        </w:rPr>
        <w:t>Co-corporeal,</w:t>
      </w:r>
      <w:r>
        <w:rPr>
          <w:spacing w:val="-5"/>
          <w:u w:val="none"/>
        </w:rPr>
        <w:t xml:space="preserve"> </w:t>
      </w:r>
      <w:r>
        <w:rPr>
          <w:u w:val="none"/>
        </w:rPr>
        <w:t>informationally</w:t>
      </w:r>
      <w:r>
        <w:rPr>
          <w:spacing w:val="-4"/>
          <w:u w:val="none"/>
        </w:rPr>
        <w:t xml:space="preserve"> </w:t>
      </w:r>
      <w:r>
        <w:rPr>
          <w:u w:val="none"/>
        </w:rPr>
        <w:t>integrated</w:t>
      </w:r>
      <w:r>
        <w:rPr>
          <w:spacing w:val="-5"/>
          <w:u w:val="none"/>
        </w:rPr>
        <w:t xml:space="preserve"> </w:t>
      </w:r>
      <w:r>
        <w:rPr>
          <w:u w:val="none"/>
        </w:rPr>
        <w:t>mental</w:t>
      </w:r>
      <w:r>
        <w:rPr>
          <w:spacing w:val="-5"/>
          <w:u w:val="none"/>
        </w:rPr>
        <w:t xml:space="preserve"> </w:t>
      </w:r>
      <w:r>
        <w:rPr>
          <w:u w:val="none"/>
        </w:rPr>
        <w:t>states</w:t>
      </w:r>
      <w:r>
        <w:rPr>
          <w:spacing w:val="-5"/>
          <w:u w:val="none"/>
        </w:rPr>
        <w:t xml:space="preserve"> </w:t>
      </w:r>
      <w:r>
        <w:rPr>
          <w:u w:val="none"/>
        </w:rPr>
        <w:t>enough</w:t>
      </w:r>
      <w:r>
        <w:rPr>
          <w:spacing w:val="-5"/>
          <w:u w:val="none"/>
        </w:rPr>
        <w:t xml:space="preserve"> </w:t>
      </w:r>
      <w:r>
        <w:rPr>
          <w:u w:val="none"/>
        </w:rPr>
        <w:t>for</w:t>
      </w:r>
      <w:r>
        <w:rPr>
          <w:spacing w:val="-5"/>
          <w:u w:val="none"/>
        </w:rPr>
        <w:t xml:space="preserve"> </w:t>
      </w:r>
      <w:r>
        <w:rPr>
          <w:u w:val="none"/>
        </w:rPr>
        <w:t>a</w:t>
      </w:r>
      <w:r>
        <w:rPr>
          <w:spacing w:val="-4"/>
          <w:u w:val="none"/>
        </w:rPr>
        <w:t xml:space="preserve"> </w:t>
      </w:r>
      <w:r>
        <w:rPr>
          <w:u w:val="none"/>
        </w:rPr>
        <w:t>mind,</w:t>
      </w:r>
      <w:r>
        <w:rPr>
          <w:spacing w:val="-4"/>
          <w:u w:val="none"/>
        </w:rPr>
        <w:t xml:space="preserve"> </w:t>
      </w:r>
      <w:r>
        <w:rPr>
          <w:u w:val="none"/>
        </w:rPr>
        <w:t>but</w:t>
      </w:r>
      <w:r>
        <w:rPr>
          <w:spacing w:val="-5"/>
          <w:u w:val="none"/>
        </w:rPr>
        <w:t xml:space="preserve"> </w:t>
      </w:r>
      <w:r>
        <w:rPr>
          <w:u w:val="none"/>
        </w:rPr>
        <w:t>not for a</w:t>
      </w:r>
      <w:r>
        <w:rPr>
          <w:spacing w:val="-2"/>
          <w:u w:val="none"/>
        </w:rPr>
        <w:t xml:space="preserve"> </w:t>
      </w:r>
      <w:r>
        <w:rPr>
          <w:u w:val="none"/>
        </w:rPr>
        <w:t>self</w:t>
      </w:r>
    </w:p>
    <w:p w:rsidR="000D32F5" w:rsidRDefault="000D32F5">
      <w:pPr>
        <w:pStyle w:val="BodyText"/>
        <w:spacing w:before="2"/>
        <w:ind w:left="0"/>
        <w:rPr>
          <w:b/>
          <w:sz w:val="25"/>
        </w:rPr>
      </w:pPr>
    </w:p>
    <w:p w:rsidR="000D32F5" w:rsidRDefault="003015BB">
      <w:pPr>
        <w:pStyle w:val="BodyText"/>
        <w:spacing w:line="249" w:lineRule="auto"/>
        <w:ind w:right="155" w:firstLine="288"/>
      </w:pPr>
      <w:r>
        <w:t xml:space="preserve">Anything that has the cognitive wherewithal to have a series of mental states </w:t>
      </w:r>
      <w:r>
        <w:rPr>
          <w:i/>
        </w:rPr>
        <w:t xml:space="preserve">ipso facto </w:t>
      </w:r>
      <w:r>
        <w:t xml:space="preserve">has a mind. But there is more to having a self than there is to being capable of having a series of mental states. Consider Smith as he is </w:t>
      </w:r>
      <w:r>
        <w:rPr>
          <w:i/>
        </w:rPr>
        <w:t xml:space="preserve">before </w:t>
      </w:r>
      <w:r>
        <w:t xml:space="preserve">time </w:t>
      </w:r>
      <w:r>
        <w:rPr>
          <w:i/>
        </w:rPr>
        <w:t>t</w:t>
      </w:r>
      <w:r>
        <w:t>. Each of his m</w:t>
      </w:r>
      <w:r>
        <w:t>ental states could be understood on its own terms: as a reaction to immediate stimuli. Each of those reactions may have been intelligent. (In other words, each resulted from cogent reasoning as to how to discharge the relevant instincts, given the availabl</w:t>
      </w:r>
      <w:r>
        <w:t>e information about the environment.) And, supposing that they were intelligent, each was more likely than not to incorporate the information encoded in previously occurring, co-corporeal mental states. So, if we think of Smith’s pre-</w:t>
      </w:r>
      <w:r>
        <w:rPr>
          <w:i/>
        </w:rPr>
        <w:t xml:space="preserve">t </w:t>
      </w:r>
      <w:r>
        <w:t xml:space="preserve">mind as a series of </w:t>
      </w:r>
      <w:r>
        <w:t>links in a chain of events (or conditions), the links in that chain are bound together not merely by virtue of being co-corporeal and not merely, therefore, by virtue of the earlier being partly causally responsible for the existence of the later ones, but</w:t>
      </w:r>
      <w:r>
        <w:t xml:space="preserve"> by virtue of the fact that (in at least some cases) the former ones bequeathed the information encoded</w:t>
      </w:r>
      <w:r>
        <w:rPr>
          <w:spacing w:val="-3"/>
        </w:rPr>
        <w:t xml:space="preserve"> </w:t>
      </w:r>
      <w:r>
        <w:t>to</w:t>
      </w:r>
      <w:r>
        <w:rPr>
          <w:spacing w:val="-2"/>
        </w:rPr>
        <w:t xml:space="preserve"> </w:t>
      </w:r>
      <w:r>
        <w:t>them</w:t>
      </w:r>
      <w:r>
        <w:rPr>
          <w:spacing w:val="-4"/>
        </w:rPr>
        <w:t xml:space="preserve"> </w:t>
      </w:r>
      <w:r>
        <w:t>to</w:t>
      </w:r>
      <w:r>
        <w:rPr>
          <w:spacing w:val="-2"/>
        </w:rPr>
        <w:t xml:space="preserve"> </w:t>
      </w:r>
      <w:r>
        <w:t>the</w:t>
      </w:r>
      <w:r>
        <w:rPr>
          <w:spacing w:val="-4"/>
        </w:rPr>
        <w:t xml:space="preserve"> </w:t>
      </w:r>
      <w:r>
        <w:t>later</w:t>
      </w:r>
      <w:r>
        <w:rPr>
          <w:spacing w:val="-3"/>
        </w:rPr>
        <w:t xml:space="preserve"> </w:t>
      </w:r>
      <w:r>
        <w:t>ones</w:t>
      </w:r>
      <w:r>
        <w:rPr>
          <w:spacing w:val="-4"/>
        </w:rPr>
        <w:t xml:space="preserve"> </w:t>
      </w:r>
      <w:r>
        <w:t>and,</w:t>
      </w:r>
      <w:r>
        <w:rPr>
          <w:spacing w:val="-2"/>
        </w:rPr>
        <w:t xml:space="preserve"> </w:t>
      </w:r>
      <w:r>
        <w:t>therefore,</w:t>
      </w:r>
      <w:r>
        <w:rPr>
          <w:spacing w:val="-2"/>
        </w:rPr>
        <w:t xml:space="preserve"> </w:t>
      </w:r>
      <w:r>
        <w:t>that</w:t>
      </w:r>
      <w:r>
        <w:rPr>
          <w:spacing w:val="-4"/>
        </w:rPr>
        <w:t xml:space="preserve"> </w:t>
      </w:r>
      <w:r>
        <w:t>it</w:t>
      </w:r>
      <w:r>
        <w:rPr>
          <w:spacing w:val="-3"/>
        </w:rPr>
        <w:t xml:space="preserve"> </w:t>
      </w:r>
      <w:r>
        <w:t>was</w:t>
      </w:r>
      <w:r>
        <w:rPr>
          <w:spacing w:val="-4"/>
        </w:rPr>
        <w:t xml:space="preserve"> </w:t>
      </w:r>
      <w:r>
        <w:rPr>
          <w:i/>
        </w:rPr>
        <w:t>as</w:t>
      </w:r>
      <w:r>
        <w:rPr>
          <w:i/>
          <w:spacing w:val="-3"/>
        </w:rPr>
        <w:t xml:space="preserve"> </w:t>
      </w:r>
      <w:r>
        <w:t>mental</w:t>
      </w:r>
      <w:r>
        <w:rPr>
          <w:spacing w:val="-3"/>
        </w:rPr>
        <w:t xml:space="preserve"> </w:t>
      </w:r>
      <w:r>
        <w:t>entities</w:t>
      </w:r>
      <w:r>
        <w:rPr>
          <w:spacing w:val="-4"/>
        </w:rPr>
        <w:t xml:space="preserve"> </w:t>
      </w:r>
      <w:r>
        <w:t>that</w:t>
      </w:r>
      <w:r>
        <w:rPr>
          <w:spacing w:val="-3"/>
        </w:rPr>
        <w:t xml:space="preserve"> </w:t>
      </w:r>
      <w:r>
        <w:t>the</w:t>
      </w:r>
      <w:r>
        <w:rPr>
          <w:spacing w:val="-4"/>
        </w:rPr>
        <w:t xml:space="preserve"> </w:t>
      </w:r>
      <w:r>
        <w:t>earlier</w:t>
      </w:r>
      <w:r>
        <w:rPr>
          <w:spacing w:val="-3"/>
        </w:rPr>
        <w:t xml:space="preserve"> </w:t>
      </w:r>
      <w:r>
        <w:t>ones (in some cases) had a hand in determining the contents of the later</w:t>
      </w:r>
      <w:r>
        <w:rPr>
          <w:spacing w:val="-16"/>
        </w:rPr>
        <w:t xml:space="preserve"> </w:t>
      </w:r>
      <w:r>
        <w:t>ones.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71"/>
        </w:numPr>
        <w:tabs>
          <w:tab w:val="left" w:pos="748"/>
        </w:tabs>
        <w:spacing w:before="90" w:line="249" w:lineRule="auto"/>
        <w:ind w:right="434" w:firstLine="288"/>
        <w:rPr>
          <w:u w:val="none"/>
        </w:rPr>
      </w:pPr>
      <w:bookmarkStart w:id="1103" w:name="_bookmark1102"/>
      <w:bookmarkEnd w:id="1103"/>
      <w:r>
        <w:rPr>
          <w:u w:val="none"/>
        </w:rPr>
        <w:t>Co-corporeal,</w:t>
      </w:r>
      <w:r>
        <w:rPr>
          <w:spacing w:val="-5"/>
          <w:u w:val="none"/>
        </w:rPr>
        <w:t xml:space="preserve"> </w:t>
      </w:r>
      <w:r>
        <w:rPr>
          <w:u w:val="none"/>
        </w:rPr>
        <w:t>informationally</w:t>
      </w:r>
      <w:r>
        <w:rPr>
          <w:spacing w:val="-4"/>
          <w:u w:val="none"/>
        </w:rPr>
        <w:t xml:space="preserve"> </w:t>
      </w:r>
      <w:r>
        <w:rPr>
          <w:u w:val="none"/>
        </w:rPr>
        <w:t>integrated</w:t>
      </w:r>
      <w:r>
        <w:rPr>
          <w:spacing w:val="-5"/>
          <w:u w:val="none"/>
        </w:rPr>
        <w:t xml:space="preserve"> </w:t>
      </w:r>
      <w:r>
        <w:rPr>
          <w:u w:val="none"/>
        </w:rPr>
        <w:t>mental</w:t>
      </w:r>
      <w:r>
        <w:rPr>
          <w:spacing w:val="-5"/>
          <w:u w:val="none"/>
        </w:rPr>
        <w:t xml:space="preserve"> </w:t>
      </w:r>
      <w:r>
        <w:rPr>
          <w:u w:val="none"/>
        </w:rPr>
        <w:t>states</w:t>
      </w:r>
      <w:r>
        <w:rPr>
          <w:spacing w:val="-5"/>
          <w:u w:val="none"/>
        </w:rPr>
        <w:t xml:space="preserve"> </w:t>
      </w:r>
      <w:r>
        <w:rPr>
          <w:u w:val="none"/>
        </w:rPr>
        <w:t>enough</w:t>
      </w:r>
      <w:r>
        <w:rPr>
          <w:spacing w:val="-5"/>
          <w:u w:val="none"/>
        </w:rPr>
        <w:t xml:space="preserve"> </w:t>
      </w:r>
      <w:r>
        <w:rPr>
          <w:u w:val="none"/>
        </w:rPr>
        <w:t>for</w:t>
      </w:r>
      <w:r>
        <w:rPr>
          <w:spacing w:val="-5"/>
          <w:u w:val="none"/>
        </w:rPr>
        <w:t xml:space="preserve"> </w:t>
      </w:r>
      <w:r>
        <w:rPr>
          <w:u w:val="none"/>
        </w:rPr>
        <w:t>a</w:t>
      </w:r>
      <w:r>
        <w:rPr>
          <w:spacing w:val="-4"/>
          <w:u w:val="none"/>
        </w:rPr>
        <w:t xml:space="preserve"> </w:t>
      </w:r>
      <w:r>
        <w:rPr>
          <w:u w:val="none"/>
        </w:rPr>
        <w:t>mind,</w:t>
      </w:r>
      <w:r>
        <w:rPr>
          <w:spacing w:val="-4"/>
          <w:u w:val="none"/>
        </w:rPr>
        <w:t xml:space="preserve"> </w:t>
      </w:r>
      <w:r>
        <w:rPr>
          <w:u w:val="none"/>
        </w:rPr>
        <w:t>but</w:t>
      </w:r>
      <w:r>
        <w:rPr>
          <w:spacing w:val="-5"/>
          <w:u w:val="none"/>
        </w:rPr>
        <w:t xml:space="preserve"> </w:t>
      </w:r>
      <w:r>
        <w:rPr>
          <w:u w:val="none"/>
        </w:rPr>
        <w:t>not for a self</w:t>
      </w:r>
      <w:r>
        <w:rPr>
          <w:spacing w:val="-3"/>
          <w:u w:val="none"/>
        </w:rPr>
        <w:t xml:space="preserve"> </w:t>
      </w:r>
      <w:r>
        <w:rPr>
          <w:u w:val="none"/>
        </w:rPr>
        <w:t>(continued)</w:t>
      </w:r>
    </w:p>
    <w:p w:rsidR="000D32F5" w:rsidRDefault="000D32F5">
      <w:pPr>
        <w:pStyle w:val="BodyText"/>
        <w:spacing w:before="2"/>
        <w:ind w:left="0"/>
        <w:rPr>
          <w:b/>
          <w:sz w:val="25"/>
        </w:rPr>
      </w:pPr>
    </w:p>
    <w:p w:rsidR="000D32F5" w:rsidRDefault="003015BB">
      <w:pPr>
        <w:pStyle w:val="BodyText"/>
        <w:spacing w:line="252" w:lineRule="auto"/>
        <w:ind w:right="213" w:firstLine="288"/>
      </w:pPr>
      <w:r>
        <w:t>Still, co-corporeality, even when coupled with content-trans</w:t>
      </w:r>
      <w:r>
        <w:t xml:space="preserve">mission, isn’t enough for self- hood: supposing that </w:t>
      </w:r>
      <w:r>
        <w:rPr>
          <w:i/>
        </w:rPr>
        <w:t>M</w:t>
      </w:r>
      <w:r>
        <w:rPr>
          <w:position w:val="-5"/>
          <w:sz w:val="18"/>
        </w:rPr>
        <w:t>1</w:t>
      </w:r>
      <w:r>
        <w:t>…</w:t>
      </w:r>
      <w:r>
        <w:rPr>
          <w:i/>
        </w:rPr>
        <w:t>M</w:t>
      </w:r>
      <w:r>
        <w:rPr>
          <w:position w:val="-5"/>
          <w:sz w:val="18"/>
        </w:rPr>
        <w:t xml:space="preserve">n </w:t>
      </w:r>
      <w:r>
        <w:t xml:space="preserve">is a series of co-corporeal mental states such that, for each </w:t>
      </w:r>
      <w:r>
        <w:rPr>
          <w:i/>
        </w:rPr>
        <w:t xml:space="preserve">i </w:t>
      </w:r>
      <w:r>
        <w:t xml:space="preserve">and </w:t>
      </w:r>
      <w:r>
        <w:rPr>
          <w:i/>
        </w:rPr>
        <w:t>j</w:t>
      </w:r>
      <w:r>
        <w:t>, (1 ≤</w:t>
      </w:r>
      <w:r>
        <w:rPr>
          <w:i/>
        </w:rPr>
        <w:t xml:space="preserve">i </w:t>
      </w:r>
      <w:r>
        <w:t xml:space="preserve">&lt; </w:t>
      </w:r>
      <w:r>
        <w:rPr>
          <w:i/>
        </w:rPr>
        <w:t xml:space="preserve">j </w:t>
      </w:r>
      <w:r>
        <w:t xml:space="preserve">≤ </w:t>
      </w:r>
      <w:r>
        <w:rPr>
          <w:i/>
        </w:rPr>
        <w:t>n</w:t>
      </w:r>
      <w:r>
        <w:t xml:space="preserve">), for </w:t>
      </w:r>
      <w:r>
        <w:rPr>
          <w:i/>
        </w:rPr>
        <w:t>M</w:t>
      </w:r>
      <w:r>
        <w:rPr>
          <w:position w:val="-5"/>
          <w:sz w:val="18"/>
        </w:rPr>
        <w:t>1</w:t>
      </w:r>
      <w:r>
        <w:t>…</w:t>
      </w:r>
      <w:r>
        <w:rPr>
          <w:i/>
        </w:rPr>
        <w:t>M</w:t>
      </w:r>
      <w:r>
        <w:rPr>
          <w:position w:val="-5"/>
          <w:sz w:val="18"/>
        </w:rPr>
        <w:t xml:space="preserve">n </w:t>
      </w:r>
      <w:r>
        <w:t xml:space="preserve">to form a </w:t>
      </w:r>
      <w:r>
        <w:rPr>
          <w:i/>
        </w:rPr>
        <w:t>self</w:t>
      </w:r>
      <w:r>
        <w:t xml:space="preserve">, as opposed to a mere mind, it is not enough that </w:t>
      </w:r>
      <w:r>
        <w:rPr>
          <w:i/>
        </w:rPr>
        <w:t>M</w:t>
      </w:r>
      <w:r>
        <w:rPr>
          <w:position w:val="-5"/>
          <w:sz w:val="18"/>
        </w:rPr>
        <w:t xml:space="preserve">i </w:t>
      </w:r>
      <w:r>
        <w:t xml:space="preserve">be corporeal with </w:t>
      </w:r>
      <w:r>
        <w:rPr>
          <w:i/>
        </w:rPr>
        <w:t>M</w:t>
      </w:r>
      <w:r>
        <w:rPr>
          <w:position w:val="-5"/>
          <w:sz w:val="18"/>
        </w:rPr>
        <w:t>j</w:t>
      </w:r>
      <w:r>
        <w:t xml:space="preserve">; nor it is enough that </w:t>
      </w:r>
      <w:r>
        <w:rPr>
          <w:i/>
        </w:rPr>
        <w:t>M</w:t>
      </w:r>
      <w:r>
        <w:rPr>
          <w:position w:val="-5"/>
          <w:sz w:val="18"/>
        </w:rPr>
        <w:t xml:space="preserve">i </w:t>
      </w:r>
      <w:r>
        <w:t xml:space="preserve">help bring about the occurrence of </w:t>
      </w:r>
      <w:r>
        <w:rPr>
          <w:i/>
        </w:rPr>
        <w:t>M</w:t>
      </w:r>
      <w:r>
        <w:rPr>
          <w:position w:val="-5"/>
          <w:sz w:val="18"/>
        </w:rPr>
        <w:t>j</w:t>
      </w:r>
      <w:r>
        <w:t xml:space="preserve">; nor, most importantly, is it enough that </w:t>
      </w:r>
      <w:r>
        <w:rPr>
          <w:i/>
        </w:rPr>
        <w:t>M</w:t>
      </w:r>
      <w:r>
        <w:rPr>
          <w:position w:val="-5"/>
          <w:sz w:val="18"/>
        </w:rPr>
        <w:t xml:space="preserve">i </w:t>
      </w:r>
      <w:r>
        <w:t>do this in the distinctively psychological manner just described.</w:t>
      </w:r>
    </w:p>
    <w:p w:rsidR="000D32F5" w:rsidRDefault="003015BB">
      <w:pPr>
        <w:pStyle w:val="BodyText"/>
        <w:spacing w:line="249" w:lineRule="auto"/>
        <w:ind w:right="135" w:firstLine="288"/>
      </w:pPr>
      <w:r>
        <w:t>A stor</w:t>
      </w:r>
      <w:r>
        <w:t>y will help make this clear. There is a group of around 20,000 people, all of whom live on the same land-mass, which we’ll call “</w:t>
      </w:r>
      <w:r>
        <w:rPr>
          <w:i/>
        </w:rPr>
        <w:t>LM</w:t>
      </w:r>
      <w:r>
        <w:t>.” (</w:t>
      </w:r>
      <w:r>
        <w:rPr>
          <w:i/>
        </w:rPr>
        <w:t xml:space="preserve">LM </w:t>
      </w:r>
      <w:r>
        <w:t xml:space="preserve">is big enough that nobody feels crowded but small enough that nobody feels lonely and, more importantly, interactions </w:t>
      </w:r>
      <w:r>
        <w:t xml:space="preserve">among its occupants are frequent.) </w:t>
      </w:r>
      <w:r>
        <w:rPr>
          <w:i/>
        </w:rPr>
        <w:t>LM</w:t>
      </w:r>
      <w:r>
        <w:t xml:space="preserve">-occupants all speak the same language, and they often exchange information with one another. They also often exchange goods with, and provide services for, their fellow </w:t>
      </w:r>
      <w:r>
        <w:rPr>
          <w:i/>
        </w:rPr>
        <w:t>LM</w:t>
      </w:r>
      <w:r>
        <w:t>-occupants.</w:t>
      </w:r>
    </w:p>
    <w:p w:rsidR="000D32F5" w:rsidRDefault="003015BB">
      <w:pPr>
        <w:pStyle w:val="BodyText"/>
        <w:spacing w:before="1" w:line="249" w:lineRule="auto"/>
        <w:ind w:firstLine="288"/>
      </w:pPr>
      <w:r>
        <w:t>Being reasonably intelligent and we</w:t>
      </w:r>
      <w:r>
        <w:t>ll-informed people, these people tend to have accurate beliefs; and being reasonably honest people, they tend to provide one another with accurate information. Also, most of the time, they’re reasonably honest not just in their communications with their fe</w:t>
      </w:r>
      <w:r>
        <w:t>llows, but in their transactions with them. They tend not to defraud one another.</w:t>
      </w:r>
    </w:p>
    <w:p w:rsidR="000D32F5" w:rsidRDefault="003015BB">
      <w:pPr>
        <w:pStyle w:val="BodyText"/>
        <w:spacing w:before="4" w:line="249" w:lineRule="auto"/>
        <w:ind w:right="191" w:firstLine="288"/>
      </w:pPr>
      <w:r>
        <w:t xml:space="preserve">In at least some cases, the ties that </w:t>
      </w:r>
      <w:r>
        <w:rPr>
          <w:i/>
        </w:rPr>
        <w:t xml:space="preserve">LM </w:t>
      </w:r>
      <w:r>
        <w:t xml:space="preserve">occupants have to one another are deep ones. (For the moment, we’ll set aside cases where </w:t>
      </w:r>
      <w:r>
        <w:rPr>
          <w:i/>
        </w:rPr>
        <w:t>LM</w:t>
      </w:r>
      <w:r>
        <w:t>-occupants have no significant ties to th</w:t>
      </w:r>
      <w:r>
        <w:t xml:space="preserve">eir brethren.) Those ties are not purely geographical: it isn’t just that the parties involved live in the same place. Nor are those ties purely causal. (It isn’t just that </w:t>
      </w:r>
      <w:r>
        <w:rPr>
          <w:i/>
        </w:rPr>
        <w:t>LM</w:t>
      </w:r>
      <w:r>
        <w:t xml:space="preserve">-occupants accidentally bump into other </w:t>
      </w:r>
      <w:r>
        <w:rPr>
          <w:i/>
        </w:rPr>
        <w:t>LM</w:t>
      </w:r>
      <w:r>
        <w:t>-occupants, thereby inadvertently chang</w:t>
      </w:r>
      <w:r>
        <w:t>ing the latter’s lives.) The ties in question involve:</w:t>
      </w:r>
    </w:p>
    <w:p w:rsidR="000D32F5" w:rsidRDefault="000D32F5">
      <w:pPr>
        <w:pStyle w:val="BodyText"/>
        <w:spacing w:before="6"/>
        <w:ind w:left="0"/>
        <w:rPr>
          <w:sz w:val="25"/>
        </w:rPr>
      </w:pPr>
    </w:p>
    <w:p w:rsidR="000D32F5" w:rsidRDefault="003015BB">
      <w:pPr>
        <w:pStyle w:val="ListParagraph"/>
        <w:numPr>
          <w:ilvl w:val="2"/>
          <w:numId w:val="71"/>
        </w:numPr>
        <w:tabs>
          <w:tab w:val="left" w:pos="1371"/>
        </w:tabs>
        <w:spacing w:line="249" w:lineRule="auto"/>
        <w:ind w:right="939" w:firstLine="288"/>
        <w:rPr>
          <w:sz w:val="24"/>
        </w:rPr>
      </w:pPr>
      <w:r>
        <w:rPr>
          <w:sz w:val="24"/>
        </w:rPr>
        <w:t>the</w:t>
      </w:r>
      <w:r>
        <w:rPr>
          <w:spacing w:val="-5"/>
          <w:sz w:val="24"/>
        </w:rPr>
        <w:t xml:space="preserve"> </w:t>
      </w:r>
      <w:r>
        <w:rPr>
          <w:sz w:val="24"/>
        </w:rPr>
        <w:t>fact</w:t>
      </w:r>
      <w:r>
        <w:rPr>
          <w:spacing w:val="-4"/>
          <w:sz w:val="24"/>
        </w:rPr>
        <w:t xml:space="preserve"> </w:t>
      </w:r>
      <w:r>
        <w:rPr>
          <w:sz w:val="24"/>
        </w:rPr>
        <w:t>that</w:t>
      </w:r>
      <w:r>
        <w:rPr>
          <w:spacing w:val="-5"/>
          <w:sz w:val="24"/>
        </w:rPr>
        <w:t xml:space="preserve"> </w:t>
      </w:r>
      <w:r>
        <w:rPr>
          <w:sz w:val="24"/>
        </w:rPr>
        <w:t>one</w:t>
      </w:r>
      <w:r>
        <w:rPr>
          <w:spacing w:val="-4"/>
          <w:sz w:val="24"/>
        </w:rPr>
        <w:t xml:space="preserve"> </w:t>
      </w:r>
      <w:r>
        <w:rPr>
          <w:sz w:val="24"/>
        </w:rPr>
        <w:t>person</w:t>
      </w:r>
      <w:r>
        <w:rPr>
          <w:spacing w:val="-3"/>
          <w:sz w:val="24"/>
        </w:rPr>
        <w:t xml:space="preserve"> </w:t>
      </w:r>
      <w:r>
        <w:rPr>
          <w:sz w:val="24"/>
        </w:rPr>
        <w:t>intentionally</w:t>
      </w:r>
      <w:r>
        <w:rPr>
          <w:spacing w:val="-4"/>
          <w:sz w:val="24"/>
        </w:rPr>
        <w:t xml:space="preserve"> </w:t>
      </w:r>
      <w:r>
        <w:rPr>
          <w:sz w:val="24"/>
        </w:rPr>
        <w:t>transmits</w:t>
      </w:r>
      <w:r>
        <w:rPr>
          <w:spacing w:val="-4"/>
          <w:sz w:val="24"/>
        </w:rPr>
        <w:t xml:space="preserve"> </w:t>
      </w:r>
      <w:r>
        <w:rPr>
          <w:sz w:val="24"/>
        </w:rPr>
        <w:t>information</w:t>
      </w:r>
      <w:r>
        <w:rPr>
          <w:spacing w:val="-4"/>
          <w:sz w:val="24"/>
        </w:rPr>
        <w:t xml:space="preserve"> </w:t>
      </w:r>
      <w:r>
        <w:rPr>
          <w:sz w:val="24"/>
        </w:rPr>
        <w:t>that</w:t>
      </w:r>
      <w:r>
        <w:rPr>
          <w:spacing w:val="-4"/>
          <w:sz w:val="24"/>
        </w:rPr>
        <w:t xml:space="preserve"> </w:t>
      </w:r>
      <w:r>
        <w:rPr>
          <w:sz w:val="24"/>
        </w:rPr>
        <w:t>is</w:t>
      </w:r>
      <w:r>
        <w:rPr>
          <w:spacing w:val="-4"/>
          <w:sz w:val="24"/>
        </w:rPr>
        <w:t xml:space="preserve"> </w:t>
      </w:r>
      <w:r>
        <w:rPr>
          <w:sz w:val="24"/>
        </w:rPr>
        <w:t>arrived</w:t>
      </w:r>
      <w:r>
        <w:rPr>
          <w:spacing w:val="-4"/>
          <w:sz w:val="24"/>
        </w:rPr>
        <w:t xml:space="preserve"> </w:t>
      </w:r>
      <w:r>
        <w:rPr>
          <w:sz w:val="24"/>
        </w:rPr>
        <w:t>in a principled manner to some other person who makes principled inferences from that</w:t>
      </w:r>
      <w:r>
        <w:rPr>
          <w:spacing w:val="-2"/>
          <w:sz w:val="24"/>
        </w:rPr>
        <w:t xml:space="preserve"> </w:t>
      </w:r>
      <w:r>
        <w:rPr>
          <w:sz w:val="24"/>
        </w:rPr>
        <w:t>information,</w:t>
      </w:r>
    </w:p>
    <w:p w:rsidR="000D32F5" w:rsidRDefault="000D32F5">
      <w:pPr>
        <w:pStyle w:val="BodyText"/>
        <w:spacing w:before="4"/>
        <w:ind w:left="0"/>
        <w:rPr>
          <w:sz w:val="25"/>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2"/>
          <w:numId w:val="71"/>
        </w:numPr>
        <w:tabs>
          <w:tab w:val="left" w:pos="1437"/>
        </w:tabs>
        <w:spacing w:line="249" w:lineRule="auto"/>
        <w:ind w:right="1526" w:firstLine="288"/>
        <w:jc w:val="both"/>
        <w:rPr>
          <w:sz w:val="24"/>
        </w:rPr>
      </w:pPr>
      <w:r>
        <w:rPr>
          <w:sz w:val="24"/>
        </w:rPr>
        <w:t>the fact that two people may (for prudential, moral, or even libidinal reasons) benefit each other by honoring an agreement to exchange goods</w:t>
      </w:r>
      <w:r>
        <w:rPr>
          <w:spacing w:val="-32"/>
          <w:sz w:val="24"/>
        </w:rPr>
        <w:t xml:space="preserve"> </w:t>
      </w:r>
      <w:r>
        <w:rPr>
          <w:sz w:val="24"/>
        </w:rPr>
        <w:t>or servi</w:t>
      </w:r>
      <w:r>
        <w:rPr>
          <w:sz w:val="24"/>
        </w:rPr>
        <w:t>ces.</w:t>
      </w:r>
    </w:p>
    <w:p w:rsidR="000D32F5" w:rsidRDefault="000D32F5">
      <w:pPr>
        <w:pStyle w:val="BodyText"/>
        <w:ind w:left="0"/>
        <w:rPr>
          <w:sz w:val="26"/>
        </w:rPr>
      </w:pPr>
    </w:p>
    <w:p w:rsidR="000D32F5" w:rsidRDefault="000D32F5">
      <w:pPr>
        <w:pStyle w:val="BodyText"/>
        <w:spacing w:before="4"/>
        <w:ind w:left="0"/>
      </w:pPr>
    </w:p>
    <w:p w:rsidR="000D32F5" w:rsidRDefault="003015BB">
      <w:pPr>
        <w:pStyle w:val="BodyText"/>
        <w:spacing w:line="249" w:lineRule="auto"/>
        <w:ind w:right="135" w:firstLine="288"/>
      </w:pPr>
      <w:r>
        <w:t xml:space="preserve">One fact about </w:t>
      </w:r>
      <w:r>
        <w:rPr>
          <w:i/>
        </w:rPr>
        <w:t>LM</w:t>
      </w:r>
      <w:r>
        <w:t xml:space="preserve">’s occupants must be made explicit. There is nothing </w:t>
      </w:r>
      <w:r>
        <w:rPr>
          <w:i/>
        </w:rPr>
        <w:t xml:space="preserve">regulating </w:t>
      </w:r>
      <w:r>
        <w:t xml:space="preserve">their exchanges with one another. Should one </w:t>
      </w:r>
      <w:r>
        <w:rPr>
          <w:i/>
        </w:rPr>
        <w:t>LM</w:t>
      </w:r>
      <w:r>
        <w:t xml:space="preserve">-occupant defraud another, there would be no penalties. Given that there are no laws in </w:t>
      </w:r>
      <w:r>
        <w:rPr>
          <w:i/>
        </w:rPr>
        <w:t>LM</w:t>
      </w:r>
      <w:r>
        <w:t xml:space="preserve">, the victim would have no legal recourse and he’d have to take it upon himself to see that justice be done. An </w:t>
      </w:r>
      <w:r>
        <w:rPr>
          <w:i/>
        </w:rPr>
        <w:t>LM</w:t>
      </w:r>
      <w:r>
        <w:t>-occupant who’d been misinformed by another would be</w:t>
      </w:r>
      <w:r>
        <w:t xml:space="preserve"> in the same situation </w:t>
      </w:r>
      <w:r>
        <w:rPr>
          <w:i/>
        </w:rPr>
        <w:t xml:space="preserve">mutatis mutandis. </w:t>
      </w:r>
      <w:r>
        <w:t xml:space="preserve">It may be that, because </w:t>
      </w:r>
      <w:r>
        <w:rPr>
          <w:i/>
        </w:rPr>
        <w:t>LM</w:t>
      </w:r>
      <w:r>
        <w:t>’s occupants are so honest with one another, they’re better off for the fact that their lives aren’t weighed down by the presence of the regulatory entities that would be needed for there t</w:t>
      </w:r>
      <w:r>
        <w:t>o</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pPr>
      <w:r>
        <w:t>be any formal penalties for fraud.</w:t>
      </w:r>
    </w:p>
    <w:p w:rsidR="000D32F5" w:rsidRDefault="003015BB">
      <w:pPr>
        <w:pStyle w:val="BodyText"/>
        <w:spacing w:before="12" w:line="249" w:lineRule="auto"/>
        <w:ind w:right="383" w:firstLine="288"/>
        <w:jc w:val="both"/>
      </w:pPr>
      <w:r>
        <w:t>But what is relevant here is that, precisely because their lives are not thus “weighed down," the</w:t>
      </w:r>
      <w:r>
        <w:rPr>
          <w:spacing w:val="-3"/>
        </w:rPr>
        <w:t xml:space="preserve"> </w:t>
      </w:r>
      <w:r>
        <w:t>occupants</w:t>
      </w:r>
      <w:r>
        <w:rPr>
          <w:spacing w:val="-3"/>
        </w:rPr>
        <w:t xml:space="preserve"> </w:t>
      </w:r>
      <w:r>
        <w:t>of</w:t>
      </w:r>
      <w:r>
        <w:rPr>
          <w:spacing w:val="-3"/>
        </w:rPr>
        <w:t xml:space="preserve"> </w:t>
      </w:r>
      <w:r>
        <w:rPr>
          <w:i/>
        </w:rPr>
        <w:t>LM</w:t>
      </w:r>
      <w:r>
        <w:rPr>
          <w:i/>
          <w:spacing w:val="-3"/>
        </w:rPr>
        <w:t xml:space="preserve"> </w:t>
      </w:r>
      <w:r>
        <w:t>do</w:t>
      </w:r>
      <w:r>
        <w:rPr>
          <w:spacing w:val="-2"/>
        </w:rPr>
        <w:t xml:space="preserve"> </w:t>
      </w:r>
      <w:r>
        <w:t>not</w:t>
      </w:r>
      <w:r>
        <w:rPr>
          <w:spacing w:val="-3"/>
        </w:rPr>
        <w:t xml:space="preserve"> </w:t>
      </w:r>
      <w:r>
        <w:t>jointly</w:t>
      </w:r>
      <w:r>
        <w:rPr>
          <w:spacing w:val="-2"/>
        </w:rPr>
        <w:t xml:space="preserve"> </w:t>
      </w:r>
      <w:r>
        <w:t>constitute</w:t>
      </w:r>
      <w:r>
        <w:rPr>
          <w:spacing w:val="-3"/>
        </w:rPr>
        <w:t xml:space="preserve"> </w:t>
      </w:r>
      <w:r>
        <w:t>a</w:t>
      </w:r>
      <w:r>
        <w:rPr>
          <w:spacing w:val="-3"/>
        </w:rPr>
        <w:t xml:space="preserve"> </w:t>
      </w:r>
      <w:r>
        <w:rPr>
          <w:i/>
        </w:rPr>
        <w:t>nation</w:t>
      </w:r>
      <w:r>
        <w:t>,</w:t>
      </w:r>
      <w:r>
        <w:rPr>
          <w:spacing w:val="-2"/>
        </w:rPr>
        <w:t xml:space="preserve"> </w:t>
      </w:r>
      <w:r>
        <w:t>at</w:t>
      </w:r>
      <w:r>
        <w:rPr>
          <w:spacing w:val="-3"/>
        </w:rPr>
        <w:t xml:space="preserve"> </w:t>
      </w:r>
      <w:r>
        <w:t>least</w:t>
      </w:r>
      <w:r>
        <w:rPr>
          <w:spacing w:val="-2"/>
        </w:rPr>
        <w:t xml:space="preserve"> </w:t>
      </w:r>
      <w:r>
        <w:t>not</w:t>
      </w:r>
      <w:r>
        <w:rPr>
          <w:spacing w:val="-3"/>
        </w:rPr>
        <w:t xml:space="preserve"> </w:t>
      </w:r>
      <w:r>
        <w:t>in</w:t>
      </w:r>
      <w:r>
        <w:rPr>
          <w:spacing w:val="-2"/>
        </w:rPr>
        <w:t xml:space="preserve"> </w:t>
      </w:r>
      <w:r>
        <w:t>the</w:t>
      </w:r>
      <w:r>
        <w:rPr>
          <w:spacing w:val="-3"/>
        </w:rPr>
        <w:t xml:space="preserve"> </w:t>
      </w:r>
      <w:r>
        <w:t>sense</w:t>
      </w:r>
      <w:r>
        <w:rPr>
          <w:spacing w:val="-3"/>
        </w:rPr>
        <w:t xml:space="preserve"> </w:t>
      </w:r>
      <w:r>
        <w:t>in</w:t>
      </w:r>
      <w:r>
        <w:rPr>
          <w:spacing w:val="-2"/>
        </w:rPr>
        <w:t xml:space="preserve"> </w:t>
      </w:r>
      <w:r>
        <w:t>which</w:t>
      </w:r>
      <w:r>
        <w:rPr>
          <w:spacing w:val="-2"/>
        </w:rPr>
        <w:t xml:space="preserve"> </w:t>
      </w:r>
      <w:r>
        <w:t>France constitutes a nat</w:t>
      </w:r>
      <w:r>
        <w:t xml:space="preserve">ion. There is nothing under whose jurisdiction the occupants of </w:t>
      </w:r>
      <w:r>
        <w:rPr>
          <w:i/>
        </w:rPr>
        <w:t>LM</w:t>
      </w:r>
      <w:r>
        <w:rPr>
          <w:i/>
          <w:spacing w:val="-41"/>
        </w:rPr>
        <w:t xml:space="preserve"> </w:t>
      </w:r>
      <w:r>
        <w:t>fall</w:t>
      </w:r>
      <w:bookmarkStart w:id="1104" w:name="_bookmark1103"/>
      <w:bookmarkEnd w:id="1104"/>
      <w:r>
        <w:t>.</w:t>
      </w:r>
      <w:r>
        <w:rPr>
          <w:color w:val="0562C1"/>
          <w:position w:val="18"/>
          <w:u w:val="single" w:color="0562C1"/>
        </w:rPr>
        <w:t>[463]</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Heading2"/>
        <w:numPr>
          <w:ilvl w:val="1"/>
          <w:numId w:val="71"/>
        </w:numPr>
        <w:tabs>
          <w:tab w:val="left" w:pos="748"/>
        </w:tabs>
        <w:ind w:left="748"/>
        <w:rPr>
          <w:u w:val="none"/>
        </w:rPr>
      </w:pPr>
      <w:bookmarkStart w:id="1105" w:name="_bookmark1104"/>
      <w:bookmarkEnd w:id="1105"/>
      <w:r>
        <w:rPr>
          <w:u w:val="none"/>
        </w:rPr>
        <w:t>Minds that are selves and minds that are</w:t>
      </w:r>
      <w:r>
        <w:rPr>
          <w:spacing w:val="-10"/>
          <w:u w:val="none"/>
        </w:rPr>
        <w:t xml:space="preserve"> </w:t>
      </w:r>
      <w:r>
        <w:rPr>
          <w:u w:val="none"/>
        </w:rPr>
        <w:t>not</w:t>
      </w:r>
    </w:p>
    <w:p w:rsidR="000D32F5" w:rsidRDefault="000D32F5">
      <w:pPr>
        <w:pStyle w:val="BodyText"/>
        <w:ind w:left="0"/>
        <w:rPr>
          <w:b/>
          <w:sz w:val="26"/>
        </w:rPr>
      </w:pPr>
    </w:p>
    <w:p w:rsidR="000D32F5" w:rsidRDefault="003015BB">
      <w:pPr>
        <w:pStyle w:val="BodyText"/>
        <w:spacing w:before="1" w:line="252" w:lineRule="auto"/>
        <w:ind w:firstLine="288"/>
      </w:pPr>
      <w:r>
        <w:t xml:space="preserve">Bearing these points in mind, let us turn our attention back to </w:t>
      </w:r>
      <w:r>
        <w:rPr>
          <w:i/>
        </w:rPr>
        <w:t>M</w:t>
      </w:r>
      <w:r>
        <w:rPr>
          <w:position w:val="-5"/>
          <w:sz w:val="18"/>
        </w:rPr>
        <w:t>1</w:t>
      </w:r>
      <w:r>
        <w:t>…</w:t>
      </w:r>
      <w:r>
        <w:rPr>
          <w:i/>
        </w:rPr>
        <w:t>M</w:t>
      </w:r>
      <w:r>
        <w:rPr>
          <w:position w:val="-5"/>
          <w:sz w:val="18"/>
        </w:rPr>
        <w:t>n</w:t>
      </w:r>
      <w:r>
        <w:t xml:space="preserve">, and let us make some further assumptions about that series. The information encoded in </w:t>
      </w:r>
      <w:r>
        <w:rPr>
          <w:i/>
        </w:rPr>
        <w:t>M</w:t>
      </w:r>
      <w:r>
        <w:rPr>
          <w:position w:val="-5"/>
          <w:sz w:val="18"/>
        </w:rPr>
        <w:t xml:space="preserve">i </w:t>
      </w:r>
      <w:r>
        <w:t xml:space="preserve">(1 ≤ </w:t>
      </w:r>
      <w:r>
        <w:rPr>
          <w:i/>
        </w:rPr>
        <w:t xml:space="preserve">i </w:t>
      </w:r>
      <w:r>
        <w:t xml:space="preserve">≤ </w:t>
      </w:r>
      <w:r>
        <w:rPr>
          <w:i/>
        </w:rPr>
        <w:t>n</w:t>
      </w:r>
      <w:r>
        <w:t xml:space="preserve">) is likely to be accurate. That information, if transmitted to </w:t>
      </w:r>
      <w:r>
        <w:rPr>
          <w:i/>
        </w:rPr>
        <w:t>M</w:t>
      </w:r>
      <w:r>
        <w:rPr>
          <w:position w:val="-5"/>
          <w:sz w:val="18"/>
        </w:rPr>
        <w:t>j</w:t>
      </w:r>
      <w:r>
        <w:t xml:space="preserve">, (1 ≤ </w:t>
      </w:r>
      <w:r>
        <w:rPr>
          <w:i/>
        </w:rPr>
        <w:t xml:space="preserve">i </w:t>
      </w:r>
      <w:r>
        <w:t xml:space="preserve">&lt; </w:t>
      </w:r>
      <w:r>
        <w:rPr>
          <w:i/>
        </w:rPr>
        <w:t xml:space="preserve">j </w:t>
      </w:r>
      <w:r>
        <w:t xml:space="preserve">≤ </w:t>
      </w:r>
      <w:r>
        <w:rPr>
          <w:i/>
        </w:rPr>
        <w:t>n</w:t>
      </w:r>
      <w:r>
        <w:t>), is likely to be transmitted in an accurate form. Moreover, the synthesizing of that information with other bodies of information (e.g., information currently being uploade</w:t>
      </w:r>
      <w:r>
        <w:t>d through the senses as to the nature of environment in Smith’s vicinity) is likely to consist of inferences in which correctly understood correct rules of inferences are correctly applied.</w:t>
      </w:r>
    </w:p>
    <w:p w:rsidR="000D32F5" w:rsidRDefault="003015BB">
      <w:pPr>
        <w:pStyle w:val="BodyText"/>
        <w:spacing w:line="314" w:lineRule="exact"/>
        <w:ind w:left="388"/>
      </w:pPr>
      <w:r>
        <w:t xml:space="preserve">But----and this is the final, and most important, assumption that </w:t>
      </w:r>
      <w:r>
        <w:t xml:space="preserve">we’ll make about </w:t>
      </w:r>
      <w:r>
        <w:rPr>
          <w:i/>
        </w:rPr>
        <w:t>M</w:t>
      </w:r>
      <w:r>
        <w:rPr>
          <w:position w:val="-5"/>
          <w:sz w:val="18"/>
        </w:rPr>
        <w:t>1</w:t>
      </w:r>
      <w:r>
        <w:t>…</w:t>
      </w:r>
      <w:r>
        <w:rPr>
          <w:i/>
        </w:rPr>
        <w:t>M</w:t>
      </w:r>
      <w:r>
        <w:rPr>
          <w:position w:val="-5"/>
          <w:sz w:val="18"/>
        </w:rPr>
        <w:t>n</w:t>
      </w:r>
      <w:r>
        <w:t>----</w:t>
      </w:r>
    </w:p>
    <w:p w:rsidR="000D32F5" w:rsidRDefault="003015BB">
      <w:pPr>
        <w:spacing w:before="13" w:line="249" w:lineRule="auto"/>
        <w:ind w:left="100" w:right="139"/>
        <w:rPr>
          <w:sz w:val="24"/>
        </w:rPr>
      </w:pPr>
      <w:r>
        <w:rPr>
          <w:sz w:val="24"/>
        </w:rPr>
        <w:t>-</w:t>
      </w:r>
      <w:r>
        <w:rPr>
          <w:i/>
          <w:sz w:val="24"/>
        </w:rPr>
        <w:t>none of the members of that series constitute judgments concerning the merits of either the information-exchanges occurring among other such members or of the manner in which the beliefs encoded therein are generated</w:t>
      </w:r>
      <w:r>
        <w:rPr>
          <w:sz w:val="24"/>
        </w:rPr>
        <w:t>. Those exch</w:t>
      </w:r>
      <w:r>
        <w:rPr>
          <w:sz w:val="24"/>
        </w:rPr>
        <w:t xml:space="preserve">anges and syntheses of information are not policed. It may be that each of the exchanges and inferences in question is done impeccably. But, if so, that isn’t because there is anything overseeing those operations; it is simply because, despite the absence </w:t>
      </w:r>
      <w:r>
        <w:rPr>
          <w:sz w:val="24"/>
        </w:rPr>
        <w:t xml:space="preserve">of any supervisory agency, the mental states involved in those operations happen to satisfy the relevant desiderata. By the same token, if the ratiocinative activity that generates </w:t>
      </w:r>
      <w:r>
        <w:rPr>
          <w:i/>
          <w:sz w:val="24"/>
        </w:rPr>
        <w:t>M</w:t>
      </w:r>
      <w:r>
        <w:rPr>
          <w:position w:val="-5"/>
          <w:sz w:val="18"/>
        </w:rPr>
        <w:t>1</w:t>
      </w:r>
      <w:r>
        <w:rPr>
          <w:sz w:val="24"/>
        </w:rPr>
        <w:t>…</w:t>
      </w:r>
      <w:r>
        <w:rPr>
          <w:i/>
          <w:sz w:val="24"/>
        </w:rPr>
        <w:t>M</w:t>
      </w:r>
      <w:r>
        <w:rPr>
          <w:position w:val="-5"/>
          <w:sz w:val="18"/>
        </w:rPr>
        <w:t xml:space="preserve">n </w:t>
      </w:r>
      <w:r>
        <w:rPr>
          <w:sz w:val="24"/>
        </w:rPr>
        <w:t>is inconsistent, even systematically so, with the very principles emb</w:t>
      </w:r>
      <w:r>
        <w:rPr>
          <w:sz w:val="24"/>
        </w:rPr>
        <w:t xml:space="preserve">odied in that activity, no </w:t>
      </w:r>
      <w:r>
        <w:rPr>
          <w:i/>
          <w:sz w:val="24"/>
        </w:rPr>
        <w:t xml:space="preserve">internal </w:t>
      </w:r>
      <w:r>
        <w:rPr>
          <w:sz w:val="24"/>
        </w:rPr>
        <w:t>mechanisms exist to ensure that the needed course-corrections occur.</w:t>
      </w:r>
    </w:p>
    <w:p w:rsidR="000D32F5" w:rsidRDefault="003015BB">
      <w:pPr>
        <w:pStyle w:val="BodyText"/>
        <w:spacing w:before="10" w:line="252" w:lineRule="auto"/>
      </w:pPr>
      <w:r>
        <w:t xml:space="preserve">The spuriousness of the reasoning involved in </w:t>
      </w:r>
      <w:r>
        <w:rPr>
          <w:i/>
        </w:rPr>
        <w:t>M</w:t>
      </w:r>
      <w:r>
        <w:rPr>
          <w:position w:val="-5"/>
          <w:sz w:val="18"/>
        </w:rPr>
        <w:t>1</w:t>
      </w:r>
      <w:r>
        <w:t>…</w:t>
      </w:r>
      <w:r>
        <w:rPr>
          <w:i/>
        </w:rPr>
        <w:t>M</w:t>
      </w:r>
      <w:r>
        <w:rPr>
          <w:position w:val="-5"/>
          <w:sz w:val="18"/>
        </w:rPr>
        <w:t xml:space="preserve">n </w:t>
      </w:r>
      <w:r>
        <w:t>may well ensure that Smith fails in his attempts to gratify his desires.</w:t>
      </w:r>
    </w:p>
    <w:p w:rsidR="000D32F5" w:rsidRDefault="003015BB">
      <w:pPr>
        <w:pStyle w:val="BodyText"/>
        <w:spacing w:line="249" w:lineRule="auto"/>
        <w:ind w:right="160" w:firstLine="288"/>
      </w:pPr>
      <w:r>
        <w:t>But there isn't any intern</w:t>
      </w:r>
      <w:r>
        <w:t xml:space="preserve">al agency that </w:t>
      </w:r>
      <w:r>
        <w:rPr>
          <w:i/>
        </w:rPr>
        <w:t xml:space="preserve">prevents </w:t>
      </w:r>
      <w:r>
        <w:t xml:space="preserve">Smith from making such mistakes or, therefore, that protects him from the damage to his person that such mistakes are likely to entail. There is, in other words, nothing under whose jurisdiction the various members of </w:t>
      </w:r>
      <w:r>
        <w:rPr>
          <w:i/>
        </w:rPr>
        <w:t>M</w:t>
      </w:r>
      <w:r>
        <w:rPr>
          <w:position w:val="-5"/>
          <w:sz w:val="18"/>
        </w:rPr>
        <w:t>1</w:t>
      </w:r>
      <w:r>
        <w:t>…</w:t>
      </w:r>
      <w:r>
        <w:rPr>
          <w:i/>
        </w:rPr>
        <w:t>M</w:t>
      </w:r>
      <w:r>
        <w:rPr>
          <w:position w:val="-5"/>
          <w:sz w:val="18"/>
        </w:rPr>
        <w:t xml:space="preserve">n </w:t>
      </w:r>
      <w:r>
        <w:t>fall. No</w:t>
      </w:r>
      <w:r>
        <w:t xml:space="preserve">thing polices either the manner in which members of that series exchange or produce information or the manner in which that series generates new members. Thus, </w:t>
      </w:r>
      <w:r>
        <w:rPr>
          <w:i/>
        </w:rPr>
        <w:t>M</w:t>
      </w:r>
      <w:r>
        <w:rPr>
          <w:position w:val="-5"/>
          <w:sz w:val="18"/>
        </w:rPr>
        <w:t>1</w:t>
      </w:r>
      <w:r>
        <w:t>…</w:t>
      </w:r>
      <w:r>
        <w:rPr>
          <w:i/>
        </w:rPr>
        <w:t>M</w:t>
      </w:r>
      <w:r>
        <w:rPr>
          <w:position w:val="-5"/>
          <w:sz w:val="18"/>
        </w:rPr>
        <w:t>n</w:t>
      </w:r>
      <w:r>
        <w:t xml:space="preserve">, though constitutive of a </w:t>
      </w:r>
      <w:r>
        <w:rPr>
          <w:i/>
        </w:rPr>
        <w:t xml:space="preserve">mind </w:t>
      </w:r>
      <w:r>
        <w:t>and perhaps of something that has an enduring identity in t</w:t>
      </w:r>
      <w:r>
        <w:t>he sense in which a rock does, doesn’t represent anything that has an enduring identity in the distinctive sense in which a human being does.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70"/>
        </w:numPr>
        <w:tabs>
          <w:tab w:val="left" w:pos="748"/>
        </w:tabs>
        <w:rPr>
          <w:u w:val="none"/>
        </w:rPr>
      </w:pPr>
      <w:bookmarkStart w:id="1106" w:name="_bookmark1105"/>
      <w:bookmarkEnd w:id="1106"/>
      <w:r>
        <w:rPr>
          <w:u w:val="none"/>
        </w:rPr>
        <w:t>When minds become</w:t>
      </w:r>
      <w:r>
        <w:rPr>
          <w:spacing w:val="-4"/>
          <w:u w:val="none"/>
        </w:rPr>
        <w:t xml:space="preserve"> </w:t>
      </w:r>
      <w:r>
        <w:rPr>
          <w:u w:val="none"/>
        </w:rPr>
        <w:t>selves</w:t>
      </w:r>
    </w:p>
    <w:p w:rsidR="000D32F5" w:rsidRDefault="000D32F5">
      <w:pPr>
        <w:pStyle w:val="BodyText"/>
        <w:ind w:left="0"/>
        <w:rPr>
          <w:b/>
          <w:sz w:val="26"/>
        </w:rPr>
      </w:pPr>
    </w:p>
    <w:p w:rsidR="000D32F5" w:rsidRDefault="003015BB">
      <w:pPr>
        <w:pStyle w:val="BodyText"/>
        <w:spacing w:before="1" w:line="249" w:lineRule="auto"/>
        <w:ind w:right="105" w:firstLine="288"/>
      </w:pPr>
      <w:r>
        <w:t>Let’s revisit, and duly extend, what we said earlier about Smith/</w:t>
      </w:r>
      <w:r>
        <w:rPr>
          <w:i/>
        </w:rPr>
        <w:t>M</w:t>
      </w:r>
      <w:r>
        <w:rPr>
          <w:position w:val="-5"/>
          <w:sz w:val="18"/>
        </w:rPr>
        <w:t>1</w:t>
      </w:r>
      <w:r>
        <w:t>…</w:t>
      </w:r>
      <w:r>
        <w:rPr>
          <w:i/>
        </w:rPr>
        <w:t>M</w:t>
      </w:r>
      <w:r>
        <w:rPr>
          <w:position w:val="-5"/>
          <w:sz w:val="18"/>
        </w:rPr>
        <w:t>n</w:t>
      </w:r>
      <w:r>
        <w:t>. At tim</w:t>
      </w:r>
      <w:r>
        <w:t xml:space="preserve">e </w:t>
      </w:r>
      <w:r>
        <w:rPr>
          <w:i/>
        </w:rPr>
        <w:t>t</w:t>
      </w:r>
      <w:r>
        <w:t>, it will be recalled, that series generates a mental state that embodies a judgment as to the fitness of (some of) the activities by which that series has thus far arrived at judgments. An internal regulatory agency is thereby born.</w:t>
      </w:r>
    </w:p>
    <w:p w:rsidR="000D32F5" w:rsidRDefault="003015BB">
      <w:pPr>
        <w:pStyle w:val="BodyText"/>
        <w:spacing w:before="5" w:line="249" w:lineRule="auto"/>
        <w:ind w:right="160" w:firstLine="288"/>
      </w:pPr>
      <w:r>
        <w:t>That agency will in</w:t>
      </w:r>
      <w:r>
        <w:t>hibit the conversion of impulses into actions. This does not mean that it will simply thwart those impulses. It means that if, once that agency scrutinizes a given impulse, that agency judges it to be one worth acting upon, then it will lift the inhibition</w:t>
      </w:r>
      <w:r>
        <w:t>. But, for the reasons given in Section 3.3., the aforementioned impulse isn’t the proximal cause of the body- movements that result from the lifting of such an inhibition.</w:t>
      </w:r>
    </w:p>
    <w:p w:rsidR="000D32F5" w:rsidRDefault="003015BB">
      <w:pPr>
        <w:pStyle w:val="BodyText"/>
        <w:spacing w:before="5" w:line="249" w:lineRule="auto"/>
        <w:ind w:right="136" w:firstLine="288"/>
      </w:pPr>
      <w:r>
        <w:t xml:space="preserve">Even before </w:t>
      </w:r>
      <w:r>
        <w:rPr>
          <w:i/>
        </w:rPr>
        <w:t>M</w:t>
      </w:r>
      <w:r>
        <w:rPr>
          <w:position w:val="-5"/>
          <w:sz w:val="18"/>
        </w:rPr>
        <w:t>1</w:t>
      </w:r>
      <w:r>
        <w:t>…</w:t>
      </w:r>
      <w:r>
        <w:rPr>
          <w:i/>
        </w:rPr>
        <w:t>M</w:t>
      </w:r>
      <w:r>
        <w:rPr>
          <w:position w:val="-5"/>
          <w:sz w:val="18"/>
        </w:rPr>
        <w:t xml:space="preserve">n </w:t>
      </w:r>
      <w:r>
        <w:t xml:space="preserve">became to any degree self-policing, the activity constituting </w:t>
      </w:r>
      <w:r>
        <w:rPr>
          <w:i/>
        </w:rPr>
        <w:t>M</w:t>
      </w:r>
      <w:r>
        <w:rPr>
          <w:position w:val="-5"/>
          <w:sz w:val="18"/>
        </w:rPr>
        <w:t>1</w:t>
      </w:r>
      <w:r>
        <w:t>…</w:t>
      </w:r>
      <w:r>
        <w:rPr>
          <w:i/>
        </w:rPr>
        <w:t>M</w:t>
      </w:r>
      <w:r>
        <w:rPr>
          <w:position w:val="-5"/>
          <w:sz w:val="18"/>
        </w:rPr>
        <w:t xml:space="preserve">n </w:t>
      </w:r>
      <w:r>
        <w:t xml:space="preserve">embodied knowledge, not of some one principle, but of many. So for that activity to become </w:t>
      </w:r>
      <w:r>
        <w:rPr>
          <w:i/>
        </w:rPr>
        <w:t xml:space="preserve">systematically </w:t>
      </w:r>
      <w:r>
        <w:t>self-policing, it must be guided by a knowledge of many different second-order pri</w:t>
      </w:r>
      <w:r>
        <w:t>nciples of the sort previously described. But it’s a distinct possibility that not all of those second-order principles will be consistent with one another. As a result, an analogue of the process</w:t>
      </w:r>
      <w:r>
        <w:rPr>
          <w:spacing w:val="-4"/>
        </w:rPr>
        <w:t xml:space="preserve"> </w:t>
      </w:r>
      <w:r>
        <w:t>that</w:t>
      </w:r>
      <w:r>
        <w:rPr>
          <w:spacing w:val="-4"/>
        </w:rPr>
        <w:t xml:space="preserve"> </w:t>
      </w:r>
      <w:r>
        <w:t>led</w:t>
      </w:r>
      <w:r>
        <w:rPr>
          <w:spacing w:val="-3"/>
        </w:rPr>
        <w:t xml:space="preserve"> </w:t>
      </w:r>
      <w:r>
        <w:t>to</w:t>
      </w:r>
      <w:r>
        <w:rPr>
          <w:spacing w:val="-3"/>
        </w:rPr>
        <w:t xml:space="preserve"> </w:t>
      </w:r>
      <w:r>
        <w:t>Smith’s</w:t>
      </w:r>
      <w:r>
        <w:rPr>
          <w:spacing w:val="-4"/>
        </w:rPr>
        <w:t xml:space="preserve"> </w:t>
      </w:r>
      <w:r>
        <w:t>acquiring</w:t>
      </w:r>
      <w:r>
        <w:rPr>
          <w:spacing w:val="-3"/>
        </w:rPr>
        <w:t xml:space="preserve"> </w:t>
      </w:r>
      <w:r>
        <w:t>knowledge</w:t>
      </w:r>
      <w:r>
        <w:rPr>
          <w:spacing w:val="-4"/>
        </w:rPr>
        <w:t xml:space="preserve"> </w:t>
      </w:r>
      <w:r>
        <w:t>of</w:t>
      </w:r>
      <w:r>
        <w:rPr>
          <w:spacing w:val="-4"/>
        </w:rPr>
        <w:t xml:space="preserve"> </w:t>
      </w:r>
      <w:r>
        <w:t>those</w:t>
      </w:r>
      <w:r>
        <w:rPr>
          <w:spacing w:val="-4"/>
        </w:rPr>
        <w:t xml:space="preserve"> </w:t>
      </w:r>
      <w:r>
        <w:t>second-ord</w:t>
      </w:r>
      <w:r>
        <w:t>er</w:t>
      </w:r>
      <w:r>
        <w:rPr>
          <w:spacing w:val="-4"/>
        </w:rPr>
        <w:t xml:space="preserve"> </w:t>
      </w:r>
      <w:r>
        <w:t>principles</w:t>
      </w:r>
      <w:r>
        <w:rPr>
          <w:spacing w:val="-4"/>
        </w:rPr>
        <w:t xml:space="preserve"> </w:t>
      </w:r>
      <w:r>
        <w:t>will</w:t>
      </w:r>
      <w:r>
        <w:rPr>
          <w:spacing w:val="-4"/>
        </w:rPr>
        <w:t xml:space="preserve"> </w:t>
      </w:r>
      <w:r>
        <w:t>lead</w:t>
      </w:r>
      <w:r>
        <w:rPr>
          <w:spacing w:val="-3"/>
        </w:rPr>
        <w:t xml:space="preserve"> </w:t>
      </w:r>
      <w:r>
        <w:t>him</w:t>
      </w:r>
      <w:r>
        <w:rPr>
          <w:spacing w:val="-4"/>
        </w:rPr>
        <w:t xml:space="preserve"> </w:t>
      </w:r>
      <w:r>
        <w:t>to acquire knowledge of third order principles, the purpose of which knowledge being to ensure that the totality of second–order principles guiding Smith’s mentation be a coherent one---that those principles not be such that, wh</w:t>
      </w:r>
      <w:r>
        <w:t xml:space="preserve">en complied with, the result is that it is judged </w:t>
      </w:r>
      <w:r>
        <w:rPr>
          <w:i/>
        </w:rPr>
        <w:t xml:space="preserve">de rigueur </w:t>
      </w:r>
      <w:r>
        <w:t xml:space="preserve">to lift the inhibition on some impulse and also </w:t>
      </w:r>
      <w:r>
        <w:rPr>
          <w:i/>
        </w:rPr>
        <w:t xml:space="preserve">de rigueur </w:t>
      </w:r>
      <w:r>
        <w:t>not to lift that inhibition. Second-order principles that don’t fit in with the rest are weeded out; they are no longer countenanced. Fo</w:t>
      </w:r>
      <w:r>
        <w:t>r the same</w:t>
      </w:r>
      <w:r>
        <w:rPr>
          <w:spacing w:val="-4"/>
        </w:rPr>
        <w:t xml:space="preserve"> </w:t>
      </w:r>
      <w:r>
        <w:t>reason,</w:t>
      </w:r>
      <w:r>
        <w:rPr>
          <w:spacing w:val="-3"/>
        </w:rPr>
        <w:t xml:space="preserve"> </w:t>
      </w:r>
      <w:r>
        <w:t>second-order</w:t>
      </w:r>
      <w:r>
        <w:rPr>
          <w:spacing w:val="-4"/>
        </w:rPr>
        <w:t xml:space="preserve"> </w:t>
      </w:r>
      <w:r>
        <w:t>principles</w:t>
      </w:r>
      <w:r>
        <w:rPr>
          <w:spacing w:val="-4"/>
        </w:rPr>
        <w:t xml:space="preserve"> </w:t>
      </w:r>
      <w:r>
        <w:rPr>
          <w:i/>
        </w:rPr>
        <w:t>are</w:t>
      </w:r>
      <w:r>
        <w:rPr>
          <w:i/>
          <w:spacing w:val="-4"/>
        </w:rPr>
        <w:t xml:space="preserve"> </w:t>
      </w:r>
      <w:r>
        <w:t>countenanced</w:t>
      </w:r>
      <w:r>
        <w:rPr>
          <w:spacing w:val="-3"/>
        </w:rPr>
        <w:t xml:space="preserve"> </w:t>
      </w:r>
      <w:r>
        <w:t>that</w:t>
      </w:r>
      <w:r>
        <w:rPr>
          <w:spacing w:val="-4"/>
        </w:rPr>
        <w:t xml:space="preserve"> </w:t>
      </w:r>
      <w:r>
        <w:t>were</w:t>
      </w:r>
      <w:r>
        <w:rPr>
          <w:spacing w:val="-4"/>
        </w:rPr>
        <w:t xml:space="preserve"> </w:t>
      </w:r>
      <w:r>
        <w:t>not</w:t>
      </w:r>
      <w:r>
        <w:rPr>
          <w:spacing w:val="-3"/>
        </w:rPr>
        <w:t xml:space="preserve"> </w:t>
      </w:r>
      <w:r>
        <w:t>previously</w:t>
      </w:r>
      <w:r>
        <w:rPr>
          <w:spacing w:val="-3"/>
        </w:rPr>
        <w:t xml:space="preserve"> </w:t>
      </w:r>
      <w:r>
        <w:t>so.</w:t>
      </w:r>
      <w:r>
        <w:rPr>
          <w:spacing w:val="-3"/>
        </w:rPr>
        <w:t xml:space="preserve"> </w:t>
      </w:r>
      <w:r>
        <w:t>So</w:t>
      </w:r>
      <w:r>
        <w:rPr>
          <w:spacing w:val="-3"/>
        </w:rPr>
        <w:t xml:space="preserve"> </w:t>
      </w:r>
      <w:r>
        <w:t>far</w:t>
      </w:r>
      <w:r>
        <w:rPr>
          <w:spacing w:val="-4"/>
        </w:rPr>
        <w:t xml:space="preserve"> </w:t>
      </w:r>
      <w:r>
        <w:t>as</w:t>
      </w:r>
      <w:r>
        <w:rPr>
          <w:spacing w:val="-4"/>
        </w:rPr>
        <w:t xml:space="preserve"> </w:t>
      </w:r>
      <w:r>
        <w:t>this enterprise is successful, the result is an integrated body of principles, any two of which are consistent with each other, under whose jurisdiction fall</w:t>
      </w:r>
      <w:r>
        <w:t xml:space="preserve">s all of the activity constitutive of Smith’s decisions as to how to act. So, given the reasonable presumption that, at this stage, none of Smith’s mental activity is purely theoretical, all of it being oriented towards instinct- gratification, this means </w:t>
      </w:r>
      <w:r>
        <w:t xml:space="preserve">that this enterprise, so far as it’s successful, yields a single, cohesive regulatory agency under whose jurisdiction </w:t>
      </w:r>
      <w:r>
        <w:rPr>
          <w:i/>
        </w:rPr>
        <w:t xml:space="preserve">all </w:t>
      </w:r>
      <w:r>
        <w:t>of Smith’s mental activity</w:t>
      </w:r>
      <w:r>
        <w:rPr>
          <w:spacing w:val="-17"/>
        </w:rPr>
        <w:t xml:space="preserve"> </w:t>
      </w:r>
      <w:r>
        <w:t>falls.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70"/>
        </w:numPr>
        <w:tabs>
          <w:tab w:val="left" w:pos="748"/>
        </w:tabs>
        <w:spacing w:before="90"/>
        <w:rPr>
          <w:u w:val="none"/>
        </w:rPr>
      </w:pPr>
      <w:bookmarkStart w:id="1107" w:name="_bookmark1106"/>
      <w:bookmarkEnd w:id="1107"/>
      <w:r>
        <w:rPr>
          <w:u w:val="none"/>
        </w:rPr>
        <w:t>Summary</w:t>
      </w:r>
    </w:p>
    <w:p w:rsidR="000D32F5" w:rsidRDefault="000D32F5">
      <w:pPr>
        <w:pStyle w:val="BodyText"/>
        <w:spacing w:before="1"/>
        <w:ind w:left="0"/>
        <w:rPr>
          <w:b/>
          <w:sz w:val="26"/>
        </w:rPr>
      </w:pPr>
    </w:p>
    <w:p w:rsidR="000D32F5" w:rsidRDefault="003015BB">
      <w:pPr>
        <w:pStyle w:val="BodyText"/>
        <w:spacing w:line="249" w:lineRule="auto"/>
        <w:ind w:right="191" w:firstLine="288"/>
        <w:rPr>
          <w:i/>
        </w:rPr>
      </w:pPr>
      <w:r>
        <w:t>Just as group of people who live in the same place don’t become a state until their activities come to fall under the jurisdiction of some regulatory agency, so a group of co-corporeal, informationally integrated thoughts don’t necessarily constitute a sel</w:t>
      </w:r>
      <w:r>
        <w:t xml:space="preserve">f until </w:t>
      </w:r>
      <w:r>
        <w:rPr>
          <w:i/>
        </w:rPr>
        <w:t xml:space="preserve">they </w:t>
      </w:r>
      <w:r>
        <w:t xml:space="preserve">all fall under the jurisdiction of a regulatory agency. Before that happens, there are no actions, only reactions; after it happens, there are actions. We finally have an </w:t>
      </w:r>
      <w:r>
        <w:rPr>
          <w:i/>
        </w:rPr>
        <w:t xml:space="preserve">agent </w:t>
      </w:r>
      <w:r>
        <w:t xml:space="preserve">and, therefore, a </w:t>
      </w:r>
      <w:r>
        <w:rPr>
          <w:i/>
        </w:rPr>
        <w:t>self.</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69"/>
        </w:numPr>
        <w:tabs>
          <w:tab w:val="left" w:pos="748"/>
        </w:tabs>
        <w:rPr>
          <w:u w:val="none"/>
        </w:rPr>
      </w:pPr>
      <w:bookmarkStart w:id="1108" w:name="_bookmark1107"/>
      <w:bookmarkEnd w:id="1108"/>
      <w:r>
        <w:rPr>
          <w:u w:val="none"/>
        </w:rPr>
        <w:t>The concept of intrinsic value i</w:t>
      </w:r>
      <w:r>
        <w:rPr>
          <w:u w:val="none"/>
        </w:rPr>
        <w:t>n relation to the concept of</w:t>
      </w:r>
      <w:r>
        <w:rPr>
          <w:spacing w:val="-19"/>
          <w:u w:val="none"/>
        </w:rPr>
        <w:t xml:space="preserve"> </w:t>
      </w:r>
      <w:r>
        <w:rPr>
          <w:u w:val="none"/>
        </w:rPr>
        <w:t>selfhood</w:t>
      </w:r>
    </w:p>
    <w:p w:rsidR="000D32F5" w:rsidRDefault="000D32F5">
      <w:pPr>
        <w:pStyle w:val="BodyText"/>
        <w:ind w:left="0"/>
        <w:rPr>
          <w:b/>
          <w:sz w:val="26"/>
        </w:rPr>
      </w:pPr>
    </w:p>
    <w:p w:rsidR="000D32F5" w:rsidRDefault="003015BB">
      <w:pPr>
        <w:pStyle w:val="BodyText"/>
        <w:spacing w:before="1" w:line="249" w:lineRule="auto"/>
        <w:ind w:right="175" w:firstLine="288"/>
      </w:pPr>
      <w:r>
        <w:t>With the inception of selfhood, values replace desires. Under the growing power of a supervisory structure of the just-discussed kind, the various constituents of that mind become increasingly unified: the structure t</w:t>
      </w:r>
      <w:r>
        <w:t xml:space="preserve">hey form becomes more and more of a self. (Incidentally, a consequence of this last statement, and therefore of our analysis, is that there are degrees of self- hood. This redounds to the credit of our analysis, since selfhood </w:t>
      </w:r>
      <w:r>
        <w:rPr>
          <w:i/>
        </w:rPr>
        <w:t xml:space="preserve">does </w:t>
      </w:r>
      <w:r>
        <w:t xml:space="preserve">come in degrees. Though </w:t>
      </w:r>
      <w:r>
        <w:t xml:space="preserve">clearly on independent grounds, a justification for it is given later.) Certainly, the </w:t>
      </w:r>
      <w:r>
        <w:rPr>
          <w:i/>
        </w:rPr>
        <w:t xml:space="preserve">initial </w:t>
      </w:r>
      <w:r>
        <w:t>purpose of this supervisory superstructure was to maximize the amount of instinctual gratification enjoyed by the mind falling within its power. And, surely, tha</w:t>
      </w:r>
      <w:r>
        <w:t xml:space="preserve">t always remains </w:t>
      </w:r>
      <w:r>
        <w:rPr>
          <w:i/>
        </w:rPr>
        <w:t xml:space="preserve">one </w:t>
      </w:r>
      <w:r>
        <w:t xml:space="preserve">of its purposes. Indeed, it arguably always remains its </w:t>
      </w:r>
      <w:r>
        <w:rPr>
          <w:i/>
        </w:rPr>
        <w:t xml:space="preserve">primary </w:t>
      </w:r>
      <w:r>
        <w:t>purpose (though, for reasons I’m about to state, I personally don’t think this).</w:t>
      </w:r>
    </w:p>
    <w:p w:rsidR="000D32F5" w:rsidRDefault="003015BB">
      <w:pPr>
        <w:pStyle w:val="BodyText"/>
        <w:spacing w:before="10" w:line="249" w:lineRule="auto"/>
        <w:ind w:firstLine="288"/>
      </w:pPr>
      <w:r>
        <w:t>But that superstructure has needs of its own; and, as that superstructure develops, it bec</w:t>
      </w:r>
      <w:r>
        <w:t>omes increasingly difficult to find an instinctual basis for those needs and increasingly necessary to understand them on their own terms.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9"/>
        </w:numPr>
        <w:tabs>
          <w:tab w:val="left" w:pos="748"/>
        </w:tabs>
        <w:rPr>
          <w:u w:val="none"/>
        </w:rPr>
      </w:pPr>
      <w:bookmarkStart w:id="1109" w:name="_bookmark1108"/>
      <w:bookmarkEnd w:id="1109"/>
      <w:r>
        <w:rPr>
          <w:u w:val="none"/>
        </w:rPr>
        <w:t>Some</w:t>
      </w:r>
      <w:r>
        <w:rPr>
          <w:spacing w:val="-2"/>
          <w:u w:val="none"/>
        </w:rPr>
        <w:t xml:space="preserve"> </w:t>
      </w:r>
      <w:r>
        <w:rPr>
          <w:u w:val="none"/>
        </w:rPr>
        <w:t>preliminaries</w:t>
      </w:r>
    </w:p>
    <w:p w:rsidR="000D32F5" w:rsidRDefault="000D32F5">
      <w:pPr>
        <w:pStyle w:val="BodyText"/>
        <w:ind w:left="0"/>
        <w:rPr>
          <w:b/>
          <w:sz w:val="26"/>
        </w:rPr>
      </w:pPr>
    </w:p>
    <w:p w:rsidR="000D32F5" w:rsidRDefault="003015BB">
      <w:pPr>
        <w:pStyle w:val="BodyText"/>
        <w:spacing w:before="1" w:line="249" w:lineRule="auto"/>
        <w:ind w:right="149" w:firstLine="288"/>
      </w:pPr>
      <w:r>
        <w:t xml:space="preserve">Before we can see what exactly this claim amounts to, or, therefore, why it’s true, we </w:t>
      </w:r>
      <w:r>
        <w:t>must make preliminary points of a general nature as to the nature of the supervisory agency in which we have claimed the essence of selfhood to lie. There are some impulses that, if acted on, would weaken</w:t>
      </w:r>
      <w:r>
        <w:rPr>
          <w:spacing w:val="-3"/>
        </w:rPr>
        <w:t xml:space="preserve"> </w:t>
      </w:r>
      <w:r>
        <w:t>the</w:t>
      </w:r>
      <w:r>
        <w:rPr>
          <w:spacing w:val="-4"/>
        </w:rPr>
        <w:t xml:space="preserve"> </w:t>
      </w:r>
      <w:r>
        <w:t>integrity</w:t>
      </w:r>
      <w:r>
        <w:rPr>
          <w:spacing w:val="-2"/>
        </w:rPr>
        <w:t xml:space="preserve"> </w:t>
      </w:r>
      <w:r>
        <w:t>of</w:t>
      </w:r>
      <w:r>
        <w:rPr>
          <w:spacing w:val="-4"/>
        </w:rPr>
        <w:t xml:space="preserve"> </w:t>
      </w:r>
      <w:r>
        <w:t>this</w:t>
      </w:r>
      <w:r>
        <w:rPr>
          <w:spacing w:val="-3"/>
        </w:rPr>
        <w:t xml:space="preserve"> </w:t>
      </w:r>
      <w:r>
        <w:t>supervisory</w:t>
      </w:r>
      <w:r>
        <w:rPr>
          <w:spacing w:val="-3"/>
        </w:rPr>
        <w:t xml:space="preserve"> </w:t>
      </w:r>
      <w:r>
        <w:t>agency.</w:t>
      </w:r>
      <w:r>
        <w:rPr>
          <w:spacing w:val="-3"/>
        </w:rPr>
        <w:t xml:space="preserve"> </w:t>
      </w:r>
      <w:r>
        <w:t>Tautologo</w:t>
      </w:r>
      <w:r>
        <w:t>usly,</w:t>
      </w:r>
      <w:r>
        <w:rPr>
          <w:spacing w:val="-2"/>
        </w:rPr>
        <w:t xml:space="preserve"> </w:t>
      </w:r>
      <w:r>
        <w:t>this</w:t>
      </w:r>
      <w:r>
        <w:rPr>
          <w:spacing w:val="-4"/>
        </w:rPr>
        <w:t xml:space="preserve"> </w:t>
      </w:r>
      <w:r>
        <w:t>agency,</w:t>
      </w:r>
      <w:r>
        <w:rPr>
          <w:spacing w:val="-2"/>
        </w:rPr>
        <w:t xml:space="preserve"> </w:t>
      </w:r>
      <w:r>
        <w:t>so</w:t>
      </w:r>
      <w:r>
        <w:rPr>
          <w:spacing w:val="-3"/>
        </w:rPr>
        <w:t xml:space="preserve"> </w:t>
      </w:r>
      <w:r>
        <w:t>far</w:t>
      </w:r>
      <w:r>
        <w:rPr>
          <w:spacing w:val="-4"/>
        </w:rPr>
        <w:t xml:space="preserve"> </w:t>
      </w:r>
      <w:r>
        <w:t>as</w:t>
      </w:r>
      <w:r>
        <w:rPr>
          <w:spacing w:val="-3"/>
        </w:rPr>
        <w:t xml:space="preserve"> </w:t>
      </w:r>
      <w:r>
        <w:t>it’s</w:t>
      </w:r>
      <w:r>
        <w:rPr>
          <w:spacing w:val="-4"/>
        </w:rPr>
        <w:t xml:space="preserve"> </w:t>
      </w:r>
      <w:r>
        <w:t>in</w:t>
      </w:r>
      <w:r>
        <w:rPr>
          <w:spacing w:val="-2"/>
        </w:rPr>
        <w:t xml:space="preserve"> </w:t>
      </w:r>
      <w:r>
        <w:t xml:space="preserve">good working order, will inhibit such impulses. But little harm will come to that agency if it’s </w:t>
      </w:r>
      <w:r>
        <w:rPr>
          <w:i/>
        </w:rPr>
        <w:t xml:space="preserve">too </w:t>
      </w:r>
      <w:r>
        <w:t>good at its job---if it inhibits impulses that it could, without in any way jeopardizing its own authority, allow to b</w:t>
      </w:r>
      <w:r>
        <w:t xml:space="preserve">e expressed in action. If that agency is too good at its job---that is, if it’s too conservative, if it inhibits impulses that, erring on the side of caution, it needn’t inhibit—the result will be merely a forfeiture of pleasure; it will not, at least not </w:t>
      </w:r>
      <w:r>
        <w:t>in the short term (or even the medium term), do any damage to itself or to the structures responsible for the mentation falling in its</w:t>
      </w:r>
      <w:r>
        <w:rPr>
          <w:spacing w:val="-2"/>
        </w:rPr>
        <w:t xml:space="preserve"> </w:t>
      </w:r>
      <w:r>
        <w:t>jurisdiction.</w:t>
      </w:r>
    </w:p>
    <w:p w:rsidR="000D32F5" w:rsidRDefault="003015BB">
      <w:pPr>
        <w:pStyle w:val="BodyText"/>
        <w:spacing w:before="11" w:line="249" w:lineRule="auto"/>
        <w:ind w:right="149" w:firstLine="288"/>
      </w:pPr>
      <w:r>
        <w:t>As a result, this supervisory agency comes to be overly restrictive: it disapproves of the disinhibition of</w:t>
      </w:r>
      <w:r>
        <w:t xml:space="preserve"> impulses that ought to be disinhibited. So far as those inhibited impulses are permitted gratification, it is only on the condition that they assume such forms that, if acted on, consolidate this agency’s power over the course of mental activity falling i</w:t>
      </w:r>
      <w:r>
        <w:t>nto its jurisdiction. In some cases, it is possible for those impulses to assume such forms. (This is what Freud referred to as “sublimation.” My aggressive instincts are discharged by my writing treatises that aggressively critique the views of my colleag</w:t>
      </w:r>
      <w:r>
        <w:t>ues.) In other cases, this is not possible. This leads to what Freud calls “neurosis”: an inhibition of impulses that cannot be discharged in ways that are</w:t>
      </w:r>
      <w:r>
        <w:rPr>
          <w:spacing w:val="-3"/>
        </w:rPr>
        <w:t xml:space="preserve"> </w:t>
      </w:r>
      <w:r>
        <w:t>in</w:t>
      </w:r>
      <w:r>
        <w:rPr>
          <w:spacing w:val="-3"/>
        </w:rPr>
        <w:t xml:space="preserve"> </w:t>
      </w:r>
      <w:r>
        <w:t>keeping</w:t>
      </w:r>
      <w:r>
        <w:rPr>
          <w:spacing w:val="-2"/>
        </w:rPr>
        <w:t xml:space="preserve"> </w:t>
      </w:r>
      <w:r>
        <w:t>with</w:t>
      </w:r>
      <w:r>
        <w:rPr>
          <w:spacing w:val="-2"/>
        </w:rPr>
        <w:t xml:space="preserve"> </w:t>
      </w:r>
      <w:r>
        <w:t>one’s</w:t>
      </w:r>
      <w:r>
        <w:rPr>
          <w:spacing w:val="-3"/>
        </w:rPr>
        <w:t xml:space="preserve"> </w:t>
      </w:r>
      <w:r>
        <w:t>values</w:t>
      </w:r>
      <w:r>
        <w:rPr>
          <w:spacing w:val="-3"/>
        </w:rPr>
        <w:t xml:space="preserve"> </w:t>
      </w:r>
      <w:r>
        <w:t>but</w:t>
      </w:r>
      <w:r>
        <w:rPr>
          <w:spacing w:val="-3"/>
        </w:rPr>
        <w:t xml:space="preserve"> </w:t>
      </w:r>
      <w:r>
        <w:t>that,</w:t>
      </w:r>
      <w:r>
        <w:rPr>
          <w:spacing w:val="-2"/>
        </w:rPr>
        <w:t xml:space="preserve"> </w:t>
      </w:r>
      <w:r>
        <w:t>because</w:t>
      </w:r>
      <w:r>
        <w:rPr>
          <w:spacing w:val="-3"/>
        </w:rPr>
        <w:t xml:space="preserve"> </w:t>
      </w:r>
      <w:r>
        <w:t>they</w:t>
      </w:r>
      <w:r>
        <w:rPr>
          <w:spacing w:val="-2"/>
        </w:rPr>
        <w:t xml:space="preserve"> </w:t>
      </w:r>
      <w:r>
        <w:t>are</w:t>
      </w:r>
      <w:r>
        <w:rPr>
          <w:spacing w:val="-3"/>
        </w:rPr>
        <w:t xml:space="preserve"> </w:t>
      </w:r>
      <w:r>
        <w:t>so</w:t>
      </w:r>
      <w:r>
        <w:rPr>
          <w:spacing w:val="-2"/>
        </w:rPr>
        <w:t xml:space="preserve"> </w:t>
      </w:r>
      <w:r>
        <w:t>strong,</w:t>
      </w:r>
      <w:r>
        <w:rPr>
          <w:spacing w:val="-2"/>
        </w:rPr>
        <w:t xml:space="preserve"> </w:t>
      </w:r>
      <w:r>
        <w:t>must</w:t>
      </w:r>
      <w:r>
        <w:rPr>
          <w:spacing w:val="-3"/>
        </w:rPr>
        <w:t xml:space="preserve"> </w:t>
      </w:r>
      <w:r>
        <w:t>come</w:t>
      </w:r>
      <w:r>
        <w:rPr>
          <w:spacing w:val="-3"/>
        </w:rPr>
        <w:t xml:space="preserve"> </w:t>
      </w:r>
      <w:r>
        <w:t>out</w:t>
      </w:r>
      <w:r>
        <w:rPr>
          <w:spacing w:val="-3"/>
        </w:rPr>
        <w:t xml:space="preserve"> </w:t>
      </w:r>
      <w:r>
        <w:t>in</w:t>
      </w:r>
      <w:r>
        <w:rPr>
          <w:spacing w:val="-2"/>
        </w:rPr>
        <w:t xml:space="preserve"> </w:t>
      </w:r>
      <w:r>
        <w:t>some</w:t>
      </w:r>
      <w:r>
        <w:rPr>
          <w:spacing w:val="-3"/>
        </w:rPr>
        <w:t xml:space="preserve"> </w:t>
      </w:r>
      <w:r>
        <w:t xml:space="preserve">way or other and are forced to be expressed as </w:t>
      </w:r>
      <w:r>
        <w:rPr>
          <w:i/>
        </w:rPr>
        <w:t>symptoms</w:t>
      </w:r>
      <w:r>
        <w:t>. Since symptoms are unintentional, neurosis involves an abridgment of agency. One would have been better off yielding to the impulse and discharging it agentially, instead of forcing to find non-agent</w:t>
      </w:r>
      <w:r>
        <w:t xml:space="preserve">ial ways of discharging itself. (Freud makes this point in his (1926) book </w:t>
      </w:r>
      <w:r>
        <w:rPr>
          <w:i/>
        </w:rPr>
        <w:t xml:space="preserve">Symptoms, Inhibitions, and Anxiety. </w:t>
      </w:r>
      <w:r>
        <w:t>As he puts it: somebody riding a horse must sometimes let the horse go where it wants to go, lest the horse cease to let the rider have any contr</w:t>
      </w:r>
      <w:r>
        <w:t>ol over</w:t>
      </w:r>
      <w:r>
        <w:rPr>
          <w:spacing w:val="-9"/>
        </w:rPr>
        <w:t xml:space="preserve"> </w:t>
      </w:r>
      <w:r>
        <w:t>it.)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9"/>
        </w:numPr>
        <w:tabs>
          <w:tab w:val="left" w:pos="748"/>
        </w:tabs>
        <w:spacing w:line="249" w:lineRule="auto"/>
        <w:ind w:left="100" w:right="700" w:firstLine="288"/>
        <w:rPr>
          <w:u w:val="none"/>
        </w:rPr>
      </w:pPr>
      <w:bookmarkStart w:id="1110" w:name="_bookmark1109"/>
      <w:bookmarkEnd w:id="1110"/>
      <w:r>
        <w:rPr>
          <w:u w:val="none"/>
        </w:rPr>
        <w:t>Two</w:t>
      </w:r>
      <w:r>
        <w:rPr>
          <w:spacing w:val="-4"/>
          <w:u w:val="none"/>
        </w:rPr>
        <w:t xml:space="preserve"> </w:t>
      </w:r>
      <w:r>
        <w:rPr>
          <w:u w:val="none"/>
        </w:rPr>
        <w:t>Illustrations</w:t>
      </w:r>
      <w:r>
        <w:rPr>
          <w:spacing w:val="-4"/>
          <w:u w:val="none"/>
        </w:rPr>
        <w:t xml:space="preserve"> </w:t>
      </w:r>
      <w:r>
        <w:rPr>
          <w:u w:val="none"/>
        </w:rPr>
        <w:t>of</w:t>
      </w:r>
      <w:r>
        <w:rPr>
          <w:spacing w:val="-5"/>
          <w:u w:val="none"/>
        </w:rPr>
        <w:t xml:space="preserve"> </w:t>
      </w:r>
      <w:r>
        <w:rPr>
          <w:u w:val="none"/>
        </w:rPr>
        <w:t>Our</w:t>
      </w:r>
      <w:r>
        <w:rPr>
          <w:spacing w:val="-4"/>
          <w:u w:val="none"/>
        </w:rPr>
        <w:t xml:space="preserve"> </w:t>
      </w:r>
      <w:r>
        <w:rPr>
          <w:u w:val="none"/>
        </w:rPr>
        <w:t>Thesis</w:t>
      </w:r>
      <w:r>
        <w:rPr>
          <w:spacing w:val="-4"/>
          <w:u w:val="none"/>
        </w:rPr>
        <w:t xml:space="preserve"> </w:t>
      </w:r>
      <w:r>
        <w:rPr>
          <w:u w:val="none"/>
        </w:rPr>
        <w:t>that</w:t>
      </w:r>
      <w:r>
        <w:rPr>
          <w:spacing w:val="-5"/>
          <w:u w:val="none"/>
        </w:rPr>
        <w:t xml:space="preserve"> </w:t>
      </w:r>
      <w:r>
        <w:rPr>
          <w:u w:val="none"/>
        </w:rPr>
        <w:t>what</w:t>
      </w:r>
      <w:r>
        <w:rPr>
          <w:spacing w:val="-4"/>
          <w:u w:val="none"/>
        </w:rPr>
        <w:t xml:space="preserve"> </w:t>
      </w:r>
      <w:r>
        <w:rPr>
          <w:u w:val="none"/>
        </w:rPr>
        <w:t>is</w:t>
      </w:r>
      <w:r>
        <w:rPr>
          <w:spacing w:val="-4"/>
          <w:u w:val="none"/>
        </w:rPr>
        <w:t xml:space="preserve"> </w:t>
      </w:r>
      <w:r>
        <w:rPr>
          <w:u w:val="none"/>
        </w:rPr>
        <w:t>Valuable</w:t>
      </w:r>
      <w:r>
        <w:rPr>
          <w:spacing w:val="-5"/>
          <w:u w:val="none"/>
        </w:rPr>
        <w:t xml:space="preserve"> </w:t>
      </w:r>
      <w:r>
        <w:rPr>
          <w:u w:val="none"/>
        </w:rPr>
        <w:t>is</w:t>
      </w:r>
      <w:r>
        <w:rPr>
          <w:spacing w:val="-4"/>
          <w:u w:val="none"/>
        </w:rPr>
        <w:t xml:space="preserve"> </w:t>
      </w:r>
      <w:r>
        <w:rPr>
          <w:u w:val="none"/>
        </w:rPr>
        <w:t>what</w:t>
      </w:r>
      <w:r>
        <w:rPr>
          <w:spacing w:val="-4"/>
          <w:u w:val="none"/>
        </w:rPr>
        <w:t xml:space="preserve"> </w:t>
      </w:r>
      <w:r>
        <w:rPr>
          <w:u w:val="none"/>
        </w:rPr>
        <w:t>consolidates</w:t>
      </w:r>
      <w:r>
        <w:rPr>
          <w:spacing w:val="-5"/>
          <w:u w:val="none"/>
        </w:rPr>
        <w:t xml:space="preserve"> </w:t>
      </w:r>
      <w:r>
        <w:rPr>
          <w:u w:val="none"/>
        </w:rPr>
        <w:t>one's Agency</w:t>
      </w:r>
    </w:p>
    <w:p w:rsidR="000D32F5" w:rsidRDefault="000D32F5">
      <w:pPr>
        <w:pStyle w:val="BodyText"/>
        <w:spacing w:before="2"/>
        <w:ind w:left="0"/>
        <w:rPr>
          <w:b/>
          <w:sz w:val="25"/>
        </w:rPr>
      </w:pPr>
    </w:p>
    <w:p w:rsidR="000D32F5" w:rsidRDefault="003015BB">
      <w:pPr>
        <w:pStyle w:val="BodyText"/>
        <w:spacing w:line="249" w:lineRule="auto"/>
        <w:ind w:right="124" w:firstLine="288"/>
      </w:pPr>
      <w:r>
        <w:rPr>
          <w:i/>
        </w:rPr>
        <w:t xml:space="preserve">Illustration #1: </w:t>
      </w:r>
      <w:r>
        <w:t>We see Bach’s music as being more valuable than Eminem’s. (Eminem is a pop-star.) Why? First of all, the enjoyment of Eminem’s music is easily traced back, by way of multiple pathways, to enjoyment of the sexual act, it being largely for that reason that w</w:t>
      </w:r>
      <w:r>
        <w:t>e enjoy Eminem’s music. By contrast, it is not because of any obvious connection that Bach’s music has to</w:t>
      </w:r>
      <w:r>
        <w:rPr>
          <w:spacing w:val="-3"/>
        </w:rPr>
        <w:t xml:space="preserve"> </w:t>
      </w:r>
      <w:r>
        <w:t>the</w:t>
      </w:r>
      <w:r>
        <w:rPr>
          <w:spacing w:val="-3"/>
        </w:rPr>
        <w:t xml:space="preserve"> </w:t>
      </w:r>
      <w:r>
        <w:t>sexual</w:t>
      </w:r>
      <w:r>
        <w:rPr>
          <w:spacing w:val="-3"/>
        </w:rPr>
        <w:t xml:space="preserve"> </w:t>
      </w:r>
      <w:r>
        <w:t>act</w:t>
      </w:r>
      <w:r>
        <w:rPr>
          <w:spacing w:val="-3"/>
        </w:rPr>
        <w:t xml:space="preserve"> </w:t>
      </w:r>
      <w:r>
        <w:t>that</w:t>
      </w:r>
      <w:r>
        <w:rPr>
          <w:spacing w:val="-3"/>
        </w:rPr>
        <w:t xml:space="preserve"> </w:t>
      </w:r>
      <w:r>
        <w:t>we</w:t>
      </w:r>
      <w:r>
        <w:rPr>
          <w:spacing w:val="-3"/>
        </w:rPr>
        <w:t xml:space="preserve"> </w:t>
      </w:r>
      <w:r>
        <w:t>enjoy</w:t>
      </w:r>
      <w:r>
        <w:rPr>
          <w:spacing w:val="-2"/>
        </w:rPr>
        <w:t xml:space="preserve"> </w:t>
      </w:r>
      <w:r>
        <w:t>it.</w:t>
      </w:r>
      <w:r>
        <w:rPr>
          <w:spacing w:val="-2"/>
        </w:rPr>
        <w:t xml:space="preserve"> </w:t>
      </w:r>
      <w:r>
        <w:t>The</w:t>
      </w:r>
      <w:r>
        <w:rPr>
          <w:spacing w:val="-3"/>
        </w:rPr>
        <w:t xml:space="preserve"> </w:t>
      </w:r>
      <w:r>
        <w:t>pleasure</w:t>
      </w:r>
      <w:r>
        <w:rPr>
          <w:spacing w:val="-3"/>
        </w:rPr>
        <w:t xml:space="preserve"> </w:t>
      </w:r>
      <w:r>
        <w:t>Bach’s</w:t>
      </w:r>
      <w:r>
        <w:rPr>
          <w:spacing w:val="-3"/>
        </w:rPr>
        <w:t xml:space="preserve"> </w:t>
      </w:r>
      <w:r>
        <w:t>music</w:t>
      </w:r>
      <w:r>
        <w:rPr>
          <w:spacing w:val="-3"/>
        </w:rPr>
        <w:t xml:space="preserve"> </w:t>
      </w:r>
      <w:r>
        <w:t>gives</w:t>
      </w:r>
      <w:r>
        <w:rPr>
          <w:spacing w:val="-3"/>
        </w:rPr>
        <w:t xml:space="preserve"> </w:t>
      </w:r>
      <w:r>
        <w:t>us</w:t>
      </w:r>
      <w:r>
        <w:rPr>
          <w:spacing w:val="-3"/>
        </w:rPr>
        <w:t xml:space="preserve"> </w:t>
      </w:r>
      <w:r>
        <w:t>is</w:t>
      </w:r>
      <w:r>
        <w:rPr>
          <w:spacing w:val="-3"/>
        </w:rPr>
        <w:t xml:space="preserve"> </w:t>
      </w:r>
      <w:r>
        <w:t>more</w:t>
      </w:r>
      <w:r>
        <w:rPr>
          <w:spacing w:val="-3"/>
        </w:rPr>
        <w:t xml:space="preserve"> </w:t>
      </w:r>
      <w:r>
        <w:t>akin</w:t>
      </w:r>
      <w:r>
        <w:rPr>
          <w:spacing w:val="-2"/>
        </w:rPr>
        <w:t xml:space="preserve"> </w:t>
      </w:r>
      <w:r>
        <w:t>to</w:t>
      </w:r>
      <w:r>
        <w:rPr>
          <w:spacing w:val="-3"/>
        </w:rPr>
        <w:t xml:space="preserve"> </w:t>
      </w:r>
      <w:r>
        <w:t>the</w:t>
      </w:r>
      <w:r>
        <w:rPr>
          <w:spacing w:val="-3"/>
        </w:rPr>
        <w:t xml:space="preserve"> </w:t>
      </w:r>
      <w:r>
        <w:t>pleasure given us by a philosophical or mathematical insight than it is to the (sub-agential) pleasures given to us by the sexual act. Implicated in the experience of listening to Bach’s music, and largely constitutive of the pleasure it brings us, are rat</w:t>
      </w:r>
      <w:r>
        <w:t xml:space="preserve">iocinative abilities that have no obvious connection to sexual gratification, or to any other form of instinctual gratification, and that </w:t>
      </w:r>
      <w:r>
        <w:rPr>
          <w:i/>
        </w:rPr>
        <w:t xml:space="preserve">do </w:t>
      </w:r>
      <w:r>
        <w:t>have obvious connections to the rational operations on which the supervisory agency in question depends to consolid</w:t>
      </w:r>
      <w:r>
        <w:t xml:space="preserve">ate and extend the hegemony it has over the course of mental activity. Bach’s music is studied in conservatories; it is performed in places (e.g., concert-halls) where the operative norms of conduct require tremendous self-restraint---where one has to sit </w:t>
      </w:r>
      <w:r>
        <w:t>still for hours on end, where one must speak to others in a very controlled manner, and where one must display all of the asceticism involved in the transformation of instinct-driven proto-humans into instinct- suppressing actual</w:t>
      </w:r>
      <w:r>
        <w:rPr>
          <w:spacing w:val="-2"/>
        </w:rPr>
        <w:t xml:space="preserve"> </w:t>
      </w:r>
      <w:r>
        <w:t>humans.</w:t>
      </w:r>
    </w:p>
    <w:p w:rsidR="000D32F5" w:rsidRDefault="003015BB">
      <w:pPr>
        <w:pStyle w:val="BodyText"/>
        <w:spacing w:before="16" w:line="249" w:lineRule="auto"/>
        <w:ind w:right="154" w:firstLine="288"/>
      </w:pPr>
      <w:r>
        <w:t>When people say th</w:t>
      </w:r>
      <w:r>
        <w:t xml:space="preserve">at Eminem’s music is as highly “valued” as Bach’s, so far as what they are saying is true, they are saying in a distorted way that Eminem’s music is </w:t>
      </w:r>
      <w:r>
        <w:rPr>
          <w:i/>
        </w:rPr>
        <w:t xml:space="preserve">liked </w:t>
      </w:r>
      <w:r>
        <w:t>as much as Bach’s. And there’s no doubt that (at this juncture in history) there are more Eminem fans</w:t>
      </w:r>
      <w:r>
        <w:t xml:space="preserve"> than there</w:t>
      </w:r>
      <w:r>
        <w:rPr>
          <w:spacing w:val="-4"/>
        </w:rPr>
        <w:t xml:space="preserve"> </w:t>
      </w:r>
      <w:r>
        <w:t>are</w:t>
      </w:r>
      <w:r>
        <w:rPr>
          <w:spacing w:val="-4"/>
        </w:rPr>
        <w:t xml:space="preserve"> </w:t>
      </w:r>
      <w:r>
        <w:t>Bach</w:t>
      </w:r>
      <w:r>
        <w:rPr>
          <w:spacing w:val="-3"/>
        </w:rPr>
        <w:t xml:space="preserve"> </w:t>
      </w:r>
      <w:r>
        <w:t>fans</w:t>
      </w:r>
      <w:r>
        <w:rPr>
          <w:spacing w:val="-3"/>
        </w:rPr>
        <w:t xml:space="preserve"> </w:t>
      </w:r>
      <w:r>
        <w:t>(that</w:t>
      </w:r>
      <w:r>
        <w:rPr>
          <w:spacing w:val="-4"/>
        </w:rPr>
        <w:t xml:space="preserve"> </w:t>
      </w:r>
      <w:r>
        <w:t>said,</w:t>
      </w:r>
      <w:r>
        <w:rPr>
          <w:spacing w:val="-3"/>
        </w:rPr>
        <w:t xml:space="preserve"> </w:t>
      </w:r>
      <w:r>
        <w:t>pop-stars</w:t>
      </w:r>
      <w:r>
        <w:rPr>
          <w:spacing w:val="-4"/>
        </w:rPr>
        <w:t xml:space="preserve"> </w:t>
      </w:r>
      <w:r>
        <w:t>are</w:t>
      </w:r>
      <w:r>
        <w:rPr>
          <w:spacing w:val="-3"/>
        </w:rPr>
        <w:t xml:space="preserve"> </w:t>
      </w:r>
      <w:r>
        <w:t>seldom</w:t>
      </w:r>
      <w:r>
        <w:rPr>
          <w:spacing w:val="-4"/>
        </w:rPr>
        <w:t xml:space="preserve"> </w:t>
      </w:r>
      <w:r>
        <w:t>liked</w:t>
      </w:r>
      <w:r>
        <w:rPr>
          <w:spacing w:val="-3"/>
        </w:rPr>
        <w:t xml:space="preserve"> </w:t>
      </w:r>
      <w:r>
        <w:rPr>
          <w:i/>
        </w:rPr>
        <w:t>solely</w:t>
      </w:r>
      <w:r>
        <w:rPr>
          <w:i/>
          <w:spacing w:val="-3"/>
        </w:rPr>
        <w:t xml:space="preserve"> </w:t>
      </w:r>
      <w:r>
        <w:t>for</w:t>
      </w:r>
      <w:r>
        <w:rPr>
          <w:spacing w:val="-4"/>
        </w:rPr>
        <w:t xml:space="preserve"> </w:t>
      </w:r>
      <w:r>
        <w:t>the</w:t>
      </w:r>
      <w:r>
        <w:rPr>
          <w:spacing w:val="-4"/>
        </w:rPr>
        <w:t xml:space="preserve"> </w:t>
      </w:r>
      <w:r>
        <w:t>merits</w:t>
      </w:r>
      <w:r>
        <w:rPr>
          <w:spacing w:val="-4"/>
        </w:rPr>
        <w:t xml:space="preserve"> </w:t>
      </w:r>
      <w:r>
        <w:t>of</w:t>
      </w:r>
      <w:r>
        <w:rPr>
          <w:spacing w:val="-3"/>
        </w:rPr>
        <w:t xml:space="preserve"> </w:t>
      </w:r>
      <w:r>
        <w:t>their</w:t>
      </w:r>
      <w:r>
        <w:rPr>
          <w:spacing w:val="-4"/>
        </w:rPr>
        <w:t xml:space="preserve"> </w:t>
      </w:r>
      <w:r>
        <w:t>music);</w:t>
      </w:r>
      <w:r>
        <w:rPr>
          <w:spacing w:val="-4"/>
        </w:rPr>
        <w:t xml:space="preserve"> </w:t>
      </w:r>
      <w:r>
        <w:t xml:space="preserve">and it may be that, during its brief recess from oblivion, Eminem’s music is a source of more pleasure (not pleasure </w:t>
      </w:r>
      <w:r>
        <w:rPr>
          <w:i/>
        </w:rPr>
        <w:t>per capita</w:t>
      </w:r>
      <w:r>
        <w:t>, but aggregate pleasure)</w:t>
      </w:r>
      <w:r>
        <w:t xml:space="preserve"> than Bach’s music. But, in saying that Eminem’s music is more highly </w:t>
      </w:r>
      <w:r>
        <w:rPr>
          <w:i/>
        </w:rPr>
        <w:t xml:space="preserve">valued </w:t>
      </w:r>
      <w:r>
        <w:t>than Bach’s, one is confusing the concept of pleasure, and the related concept of desire, with the very different concept of</w:t>
      </w:r>
      <w:r>
        <w:rPr>
          <w:spacing w:val="-16"/>
        </w:rPr>
        <w:t xml:space="preserve"> </w:t>
      </w:r>
      <w:r>
        <w:t>value.</w:t>
      </w:r>
    </w:p>
    <w:p w:rsidR="000D32F5" w:rsidRDefault="003015BB">
      <w:pPr>
        <w:pStyle w:val="BodyText"/>
        <w:spacing w:before="8" w:line="249" w:lineRule="auto"/>
        <w:ind w:right="90" w:firstLine="288"/>
      </w:pPr>
      <w:r>
        <w:rPr>
          <w:i/>
        </w:rPr>
        <w:t>Illustration #2</w:t>
      </w:r>
      <w:r>
        <w:t>: People enjoy reading (and writ</w:t>
      </w:r>
      <w:r>
        <w:t>ing) philosophical treatises. To become capable of this sort of enjoyment, one must alter one’s psychological structure in non-trivial ways. In order to pull off the remodeling of one’s intellect needed to become at all adept at this discipline, or therefo</w:t>
      </w:r>
      <w:r>
        <w:t>re to derive any enjoyment from it, one must suspend gratification of urges that one would otherwise gratify, and one must do so without having any firm assurance that, in due course, one will be able to enjoy gratifications as intense as those that one ha</w:t>
      </w:r>
      <w:r>
        <w:t>s foregone. Because it takes a long time to acquire the philosophical acumen needed to make the reading, let alone the writing, of philosophical works more pleasurable than painful, and because during that long period otherwise fecund sources of instinctua</w:t>
      </w:r>
      <w:r>
        <w:t>l gratification are off-limits, one must, if one has chosen to acquire that degree of acumen, develop a certain asceticism. One must come to de</w:t>
      </w:r>
      <w:r>
        <w:rPr>
          <w:i/>
        </w:rPr>
        <w:t xml:space="preserve">value </w:t>
      </w:r>
      <w:r>
        <w:t>(some forms of) instinctual gratification and to hyper-value the self-control that comes with becoming capa</w:t>
      </w:r>
      <w:r>
        <w:t>ble of suspending instinctual gratification.</w:t>
      </w:r>
    </w:p>
    <w:p w:rsidR="000D32F5" w:rsidRDefault="003015BB">
      <w:pPr>
        <w:pStyle w:val="BodyText"/>
        <w:spacing w:before="12" w:line="249" w:lineRule="auto"/>
        <w:ind w:firstLine="288"/>
      </w:pPr>
      <w:r>
        <w:t xml:space="preserve">This is not to say that the enjoyment of philosophical discourse has </w:t>
      </w:r>
      <w:r>
        <w:rPr>
          <w:i/>
        </w:rPr>
        <w:t xml:space="preserve">no </w:t>
      </w:r>
      <w:r>
        <w:t>instinctual foundation. Like Nietzsche, I believe that the enjoyment one derives from the exercise of one’s intellect is a form, or at leas</w:t>
      </w:r>
      <w:r>
        <w:t>t a derivative, of the instinctual pleasure one receives from having power over others and acting aggressively towards them. But, supposing this correct, the way in which, by virtue of engaging in philosophical discourse, one discharges these primitive imp</w:t>
      </w:r>
      <w:r>
        <w:t>ulses is contingent on one’s exercising faculties that, being purely ratiocinative, are much less directly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t>connected with instinct-gratification than they are with the inhibitions of instinct so essential to the existence, and to the consolidatio</w:t>
      </w:r>
      <w:r>
        <w:t>n, of the supervisory agency in which the essence of selfhood lies.</w:t>
      </w:r>
    </w:p>
    <w:p w:rsidR="000D32F5" w:rsidRDefault="003015BB">
      <w:pPr>
        <w:pStyle w:val="BodyText"/>
        <w:spacing w:before="3" w:line="249" w:lineRule="auto"/>
        <w:ind w:right="142" w:firstLine="288"/>
      </w:pPr>
      <w:r>
        <w:t xml:space="preserve">The same point </w:t>
      </w:r>
      <w:r>
        <w:rPr>
          <w:i/>
        </w:rPr>
        <w:t xml:space="preserve">mutatis mutandis </w:t>
      </w:r>
      <w:r>
        <w:t xml:space="preserve">holds of the pleasure one derives from very sophisticated forms of music. Bach’s music is passionate, and the passion embodied in it arguably has </w:t>
      </w:r>
      <w:r>
        <w:rPr>
          <w:i/>
        </w:rPr>
        <w:t xml:space="preserve">a </w:t>
      </w:r>
      <w:r>
        <w:t>sexual b</w:t>
      </w:r>
      <w:r>
        <w:t>asis. But Bach’s music expresses that passion in an extremely controlled and ratiocination- heavy manner; and the faculty underlying the ratiocinative component of Bach’s music is one and the same with the faculty underlying the instinct-inhibitory ratioci</w:t>
      </w:r>
      <w:r>
        <w:t>nations constitutive of the regulatory agency that is one’s self.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9"/>
        </w:numPr>
        <w:tabs>
          <w:tab w:val="left" w:pos="748"/>
        </w:tabs>
        <w:rPr>
          <w:u w:val="none"/>
        </w:rPr>
      </w:pPr>
      <w:bookmarkStart w:id="1111" w:name="_bookmark1110"/>
      <w:bookmarkEnd w:id="1111"/>
      <w:r>
        <w:rPr>
          <w:u w:val="none"/>
        </w:rPr>
        <w:t>Selfhood a matter of</w:t>
      </w:r>
      <w:r>
        <w:rPr>
          <w:spacing w:val="-4"/>
          <w:u w:val="none"/>
        </w:rPr>
        <w:t xml:space="preserve"> </w:t>
      </w:r>
      <w:r>
        <w:rPr>
          <w:u w:val="none"/>
        </w:rPr>
        <w:t>degree</w:t>
      </w:r>
    </w:p>
    <w:p w:rsidR="000D32F5" w:rsidRDefault="000D32F5">
      <w:pPr>
        <w:pStyle w:val="BodyText"/>
        <w:ind w:left="0"/>
        <w:rPr>
          <w:b/>
          <w:sz w:val="26"/>
        </w:rPr>
      </w:pPr>
    </w:p>
    <w:p w:rsidR="000D32F5" w:rsidRDefault="003015BB">
      <w:pPr>
        <w:pStyle w:val="BodyText"/>
        <w:spacing w:before="1" w:line="249" w:lineRule="auto"/>
        <w:ind w:right="191" w:firstLine="288"/>
      </w:pPr>
      <w:r>
        <w:t>Some minds are more intact than others. In this respect, minds are like nations. The official government of Pakistan has uncontested control over some areas and only little or no control over others. Thus, the landmass coincident with the nation of Pakista</w:t>
      </w:r>
      <w:r>
        <w:t xml:space="preserve">n is </w:t>
      </w:r>
      <w:r>
        <w:rPr>
          <w:i/>
        </w:rPr>
        <w:t xml:space="preserve">less </w:t>
      </w:r>
      <w:r>
        <w:t xml:space="preserve">unified than it would be if the loyalties of its occupants weren’t fragmented by the para-governmental agencies that occupy it. By contrast, the landmass coincident with the continental United States </w:t>
      </w:r>
      <w:r>
        <w:rPr>
          <w:i/>
        </w:rPr>
        <w:t xml:space="preserve">can </w:t>
      </w:r>
      <w:r>
        <w:t>be said to fall under the more or less uncontested jurisdiction of some one government, the same being true of the discontinuous landmass that is formed when Hawaii and Alaska are added.</w:t>
      </w:r>
    </w:p>
    <w:p w:rsidR="000D32F5" w:rsidRDefault="003015BB">
      <w:pPr>
        <w:pStyle w:val="BodyText"/>
        <w:spacing w:before="7" w:line="249" w:lineRule="auto"/>
        <w:ind w:right="286"/>
      </w:pPr>
      <w:r>
        <w:t xml:space="preserve">Therefore, the landmass coincident with the U.S. is </w:t>
      </w:r>
      <w:r>
        <w:rPr>
          <w:i/>
        </w:rPr>
        <w:t xml:space="preserve">more </w:t>
      </w:r>
      <w:r>
        <w:t xml:space="preserve">of a nation </w:t>
      </w:r>
      <w:r>
        <w:t xml:space="preserve">than the landmass coincident with Pakistan. Thus, nationhood comes in degrees. </w:t>
      </w:r>
      <w:r>
        <w:rPr>
          <w:i/>
        </w:rPr>
        <w:t xml:space="preserve">x </w:t>
      </w:r>
      <w:r>
        <w:t xml:space="preserve">is more of a nation than </w:t>
      </w:r>
      <w:r>
        <w:rPr>
          <w:i/>
        </w:rPr>
        <w:t xml:space="preserve">y </w:t>
      </w:r>
      <w:r>
        <w:t xml:space="preserve">if </w:t>
      </w:r>
      <w:r>
        <w:rPr>
          <w:i/>
        </w:rPr>
        <w:t>x</w:t>
      </w:r>
      <w:r>
        <w:t xml:space="preserve">’s government does a better job than </w:t>
      </w:r>
      <w:r>
        <w:rPr>
          <w:i/>
        </w:rPr>
        <w:t>y</w:t>
      </w:r>
      <w:r>
        <w:t>’s government ofunifying the occupants of the landmass falling in its jurisdiction.</w:t>
      </w:r>
    </w:p>
    <w:p w:rsidR="000D32F5" w:rsidRDefault="003015BB">
      <w:pPr>
        <w:pStyle w:val="BodyText"/>
        <w:spacing w:before="4" w:line="249" w:lineRule="auto"/>
        <w:ind w:right="602" w:firstLine="288"/>
        <w:jc w:val="both"/>
      </w:pPr>
      <w:r>
        <w:t>It</w:t>
      </w:r>
      <w:r>
        <w:rPr>
          <w:spacing w:val="-3"/>
        </w:rPr>
        <w:t xml:space="preserve"> </w:t>
      </w:r>
      <w:r>
        <w:t>is</w:t>
      </w:r>
      <w:r>
        <w:rPr>
          <w:spacing w:val="-4"/>
        </w:rPr>
        <w:t xml:space="preserve"> </w:t>
      </w:r>
      <w:r>
        <w:t>for</w:t>
      </w:r>
      <w:r>
        <w:rPr>
          <w:spacing w:val="-3"/>
        </w:rPr>
        <w:t xml:space="preserve"> </w:t>
      </w:r>
      <w:r>
        <w:t>similar</w:t>
      </w:r>
      <w:r>
        <w:rPr>
          <w:spacing w:val="-3"/>
        </w:rPr>
        <w:t xml:space="preserve"> </w:t>
      </w:r>
      <w:r>
        <w:t>reas</w:t>
      </w:r>
      <w:r>
        <w:t>ons</w:t>
      </w:r>
      <w:r>
        <w:rPr>
          <w:spacing w:val="-3"/>
        </w:rPr>
        <w:t xml:space="preserve"> </w:t>
      </w:r>
      <w:r>
        <w:t>that</w:t>
      </w:r>
      <w:r>
        <w:rPr>
          <w:spacing w:val="-3"/>
        </w:rPr>
        <w:t xml:space="preserve"> </w:t>
      </w:r>
      <w:r>
        <w:t>one</w:t>
      </w:r>
      <w:r>
        <w:rPr>
          <w:spacing w:val="-3"/>
        </w:rPr>
        <w:t xml:space="preserve"> </w:t>
      </w:r>
      <w:r>
        <w:t>mind</w:t>
      </w:r>
      <w:r>
        <w:rPr>
          <w:spacing w:val="-2"/>
        </w:rPr>
        <w:t xml:space="preserve"> </w:t>
      </w:r>
      <w:r>
        <w:t>can</w:t>
      </w:r>
      <w:r>
        <w:rPr>
          <w:spacing w:val="-2"/>
        </w:rPr>
        <w:t xml:space="preserve"> </w:t>
      </w:r>
      <w:r>
        <w:t>be</w:t>
      </w:r>
      <w:r>
        <w:rPr>
          <w:spacing w:val="-3"/>
        </w:rPr>
        <w:t xml:space="preserve"> </w:t>
      </w:r>
      <w:r>
        <w:t>more</w:t>
      </w:r>
      <w:r>
        <w:rPr>
          <w:spacing w:val="-3"/>
        </w:rPr>
        <w:t xml:space="preserve"> </w:t>
      </w:r>
      <w:r>
        <w:t>of</w:t>
      </w:r>
      <w:r>
        <w:rPr>
          <w:spacing w:val="-3"/>
        </w:rPr>
        <w:t xml:space="preserve"> </w:t>
      </w:r>
      <w:r>
        <w:t>a</w:t>
      </w:r>
      <w:r>
        <w:rPr>
          <w:spacing w:val="-3"/>
        </w:rPr>
        <w:t xml:space="preserve"> </w:t>
      </w:r>
      <w:r>
        <w:t>self</w:t>
      </w:r>
      <w:r>
        <w:rPr>
          <w:spacing w:val="-3"/>
        </w:rPr>
        <w:t xml:space="preserve"> </w:t>
      </w:r>
      <w:r>
        <w:t>than</w:t>
      </w:r>
      <w:r>
        <w:rPr>
          <w:spacing w:val="-2"/>
        </w:rPr>
        <w:t xml:space="preserve"> </w:t>
      </w:r>
      <w:r>
        <w:t>another.</w:t>
      </w:r>
      <w:r>
        <w:rPr>
          <w:spacing w:val="-2"/>
        </w:rPr>
        <w:t xml:space="preserve"> </w:t>
      </w:r>
      <w:r>
        <w:t>If</w:t>
      </w:r>
      <w:r>
        <w:rPr>
          <w:spacing w:val="-3"/>
        </w:rPr>
        <w:t xml:space="preserve"> </w:t>
      </w:r>
      <w:r>
        <w:t>the</w:t>
      </w:r>
      <w:r>
        <w:rPr>
          <w:spacing w:val="-3"/>
        </w:rPr>
        <w:t xml:space="preserve"> </w:t>
      </w:r>
      <w:r>
        <w:t xml:space="preserve">regulatory agency governing mind </w:t>
      </w:r>
      <w:r>
        <w:rPr>
          <w:i/>
        </w:rPr>
        <w:t xml:space="preserve">x </w:t>
      </w:r>
      <w:r>
        <w:t xml:space="preserve">has more scope and power than its counterpart in mind </w:t>
      </w:r>
      <w:r>
        <w:rPr>
          <w:i/>
        </w:rPr>
        <w:t>y</w:t>
      </w:r>
      <w:r>
        <w:t xml:space="preserve">, then </w:t>
      </w:r>
      <w:r>
        <w:rPr>
          <w:i/>
        </w:rPr>
        <w:t xml:space="preserve">x </w:t>
      </w:r>
      <w:r>
        <w:t>is more of a self than</w:t>
      </w:r>
      <w:r>
        <w:rPr>
          <w:spacing w:val="-5"/>
        </w:rPr>
        <w:t xml:space="preserve"> </w:t>
      </w:r>
      <w:r>
        <w:rPr>
          <w:i/>
        </w:rPr>
        <w:t>y</w:t>
      </w:r>
      <w:r>
        <w:t>.</w:t>
      </w:r>
    </w:p>
    <w:p w:rsidR="000D32F5" w:rsidRDefault="003015BB">
      <w:pPr>
        <w:pStyle w:val="BodyText"/>
        <w:spacing w:before="2" w:line="249" w:lineRule="auto"/>
        <w:ind w:firstLine="288"/>
      </w:pPr>
      <w:r>
        <w:t>That our analysis has the consequences that self-hood isn’t equally di</w:t>
      </w:r>
      <w:r>
        <w:t xml:space="preserve">stributed among minds is to its credit. People’s selves disintegrate. And there are degrees of integratedness (i.e., of non- </w:t>
      </w:r>
      <w:r>
        <w:rPr>
          <w:i/>
        </w:rPr>
        <w:t>dis</w:t>
      </w:r>
      <w:r>
        <w:t>integratedness), as everyday experience makes obvious and as clinical observation of the mentally ill makes even more obvious.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112" w:name="_bookmark1111"/>
      <w:bookmarkEnd w:id="1112"/>
      <w:r>
        <w:rPr>
          <w:u w:val="none"/>
        </w:rPr>
        <w:t>Chapter 27 How Is Rationalization Possible?</w:t>
      </w:r>
    </w:p>
    <w:p w:rsidR="000D32F5" w:rsidRDefault="000D32F5">
      <w:pPr>
        <w:pStyle w:val="BodyText"/>
        <w:ind w:left="0"/>
        <w:rPr>
          <w:b/>
          <w:sz w:val="26"/>
        </w:rPr>
      </w:pPr>
    </w:p>
    <w:p w:rsidR="000D32F5" w:rsidRDefault="003015BB">
      <w:pPr>
        <w:spacing w:before="1"/>
        <w:ind w:left="388"/>
        <w:rPr>
          <w:b/>
          <w:sz w:val="24"/>
        </w:rPr>
      </w:pPr>
      <w:bookmarkStart w:id="1113" w:name="_bookmark1112"/>
      <w:bookmarkEnd w:id="1113"/>
      <w:r>
        <w:rPr>
          <w:b/>
          <w:sz w:val="24"/>
        </w:rPr>
        <w:t>1.0 Two kinds of repression</w:t>
      </w:r>
    </w:p>
    <w:p w:rsidR="000D32F5" w:rsidRDefault="000D32F5">
      <w:pPr>
        <w:pStyle w:val="BodyText"/>
        <w:spacing w:before="1"/>
        <w:ind w:left="0"/>
        <w:rPr>
          <w:b/>
          <w:sz w:val="26"/>
        </w:rPr>
      </w:pPr>
    </w:p>
    <w:p w:rsidR="000D32F5" w:rsidRDefault="003015BB">
      <w:pPr>
        <w:pStyle w:val="BodyText"/>
        <w:spacing w:line="249" w:lineRule="auto"/>
        <w:ind w:firstLine="288"/>
      </w:pPr>
      <w:r>
        <w:rPr>
          <w:spacing w:val="-4"/>
        </w:rPr>
        <w:t xml:space="preserve">People routinely deceive themselves. </w:t>
      </w:r>
      <w:r>
        <w:t xml:space="preserve">It </w:t>
      </w:r>
      <w:r>
        <w:rPr>
          <w:spacing w:val="-4"/>
        </w:rPr>
        <w:t xml:space="preserve">would </w:t>
      </w:r>
      <w:r>
        <w:t xml:space="preserve">be </w:t>
      </w:r>
      <w:r>
        <w:rPr>
          <w:spacing w:val="-3"/>
        </w:rPr>
        <w:t xml:space="preserve">hard </w:t>
      </w:r>
      <w:r>
        <w:t xml:space="preserve">to </w:t>
      </w:r>
      <w:r>
        <w:rPr>
          <w:spacing w:val="-4"/>
        </w:rPr>
        <w:t xml:space="preserve">exaggerate </w:t>
      </w:r>
      <w:r>
        <w:rPr>
          <w:spacing w:val="-3"/>
        </w:rPr>
        <w:t xml:space="preserve">how </w:t>
      </w:r>
      <w:r>
        <w:rPr>
          <w:spacing w:val="-4"/>
        </w:rPr>
        <w:t xml:space="preserve">often people deceive themselves </w:t>
      </w:r>
      <w:r>
        <w:t xml:space="preserve">or </w:t>
      </w:r>
      <w:r>
        <w:rPr>
          <w:spacing w:val="-3"/>
        </w:rPr>
        <w:t xml:space="preserve">how </w:t>
      </w:r>
      <w:r>
        <w:rPr>
          <w:spacing w:val="-4"/>
        </w:rPr>
        <w:t xml:space="preserve">discrepant </w:t>
      </w:r>
      <w:r>
        <w:rPr>
          <w:spacing w:val="-3"/>
        </w:rPr>
        <w:t xml:space="preserve">with the </w:t>
      </w:r>
      <w:r>
        <w:rPr>
          <w:spacing w:val="-4"/>
        </w:rPr>
        <w:t xml:space="preserve">truth </w:t>
      </w:r>
      <w:r>
        <w:rPr>
          <w:spacing w:val="-3"/>
        </w:rPr>
        <w:t xml:space="preserve">are the lies that </w:t>
      </w:r>
      <w:r>
        <w:rPr>
          <w:spacing w:val="-4"/>
        </w:rPr>
        <w:t xml:space="preserve">self-deceivers </w:t>
      </w:r>
      <w:r>
        <w:rPr>
          <w:spacing w:val="-3"/>
        </w:rPr>
        <w:t xml:space="preserve">tell </w:t>
      </w:r>
      <w:r>
        <w:rPr>
          <w:spacing w:val="-4"/>
        </w:rPr>
        <w:t xml:space="preserve">themselves. </w:t>
      </w:r>
      <w:r>
        <w:rPr>
          <w:spacing w:val="-3"/>
        </w:rPr>
        <w:t xml:space="preserve">But some hold that the </w:t>
      </w:r>
      <w:r>
        <w:rPr>
          <w:spacing w:val="-4"/>
        </w:rPr>
        <w:t xml:space="preserve">concept </w:t>
      </w:r>
      <w:r>
        <w:t xml:space="preserve">of </w:t>
      </w:r>
      <w:r>
        <w:rPr>
          <w:spacing w:val="-4"/>
        </w:rPr>
        <w:t xml:space="preserve">self-deception </w:t>
      </w:r>
      <w:r>
        <w:t xml:space="preserve">is an </w:t>
      </w:r>
      <w:r>
        <w:rPr>
          <w:spacing w:val="-4"/>
        </w:rPr>
        <w:t xml:space="preserve">incoherent </w:t>
      </w:r>
      <w:r>
        <w:rPr>
          <w:spacing w:val="-3"/>
        </w:rPr>
        <w:t xml:space="preserve">one, and </w:t>
      </w:r>
      <w:r>
        <w:rPr>
          <w:spacing w:val="-4"/>
        </w:rPr>
        <w:t xml:space="preserve">therefore </w:t>
      </w:r>
      <w:r>
        <w:rPr>
          <w:spacing w:val="-3"/>
        </w:rPr>
        <w:t xml:space="preserve">that </w:t>
      </w:r>
      <w:r>
        <w:rPr>
          <w:spacing w:val="-4"/>
        </w:rPr>
        <w:t xml:space="preserve">people never deceive themselves about anything. </w:t>
      </w:r>
      <w:r>
        <w:rPr>
          <w:spacing w:val="-3"/>
        </w:rPr>
        <w:t xml:space="preserve">This </w:t>
      </w:r>
      <w:r>
        <w:rPr>
          <w:spacing w:val="-4"/>
        </w:rPr>
        <w:t xml:space="preserve">viewpoint, </w:t>
      </w:r>
      <w:r>
        <w:t xml:space="preserve">in </w:t>
      </w:r>
      <w:r>
        <w:rPr>
          <w:spacing w:val="-4"/>
        </w:rPr>
        <w:t xml:space="preserve">addition </w:t>
      </w:r>
      <w:r>
        <w:t xml:space="preserve">to </w:t>
      </w:r>
      <w:r>
        <w:rPr>
          <w:spacing w:val="-4"/>
        </w:rPr>
        <w:t xml:space="preserve">being </w:t>
      </w:r>
      <w:r>
        <w:t xml:space="preserve">a </w:t>
      </w:r>
      <w:r>
        <w:rPr>
          <w:spacing w:val="-3"/>
        </w:rPr>
        <w:t xml:space="preserve">case </w:t>
      </w:r>
      <w:r>
        <w:t xml:space="preserve">of </w:t>
      </w:r>
      <w:r>
        <w:rPr>
          <w:spacing w:val="-4"/>
        </w:rPr>
        <w:t>self-deception itself</w:t>
      </w:r>
      <w:r>
        <w:rPr>
          <w:spacing w:val="-4"/>
        </w:rPr>
        <w:t xml:space="preserve">, </w:t>
      </w:r>
      <w:r>
        <w:t xml:space="preserve">is </w:t>
      </w:r>
      <w:r>
        <w:rPr>
          <w:spacing w:val="-4"/>
        </w:rPr>
        <w:t xml:space="preserve">demonstrably false, </w:t>
      </w:r>
      <w:r>
        <w:t xml:space="preserve">as we </w:t>
      </w:r>
      <w:r>
        <w:rPr>
          <w:spacing w:val="-3"/>
        </w:rPr>
        <w:t>will now see.</w:t>
      </w:r>
    </w:p>
    <w:p w:rsidR="000D32F5" w:rsidRDefault="003015BB">
      <w:pPr>
        <w:pStyle w:val="BodyText"/>
        <w:spacing w:before="5" w:line="228" w:lineRule="exact"/>
        <w:ind w:left="7627"/>
      </w:pPr>
      <w:bookmarkStart w:id="1114" w:name="_bookmark1113"/>
      <w:bookmarkEnd w:id="1114"/>
      <w:r>
        <w:rPr>
          <w:color w:val="0562C1"/>
          <w:u w:val="single" w:color="0562C1"/>
        </w:rPr>
        <w:t>[464]</w:t>
      </w:r>
    </w:p>
    <w:p w:rsidR="000D32F5" w:rsidRDefault="003015BB">
      <w:pPr>
        <w:pStyle w:val="BodyText"/>
        <w:tabs>
          <w:tab w:val="left" w:pos="8207"/>
        </w:tabs>
        <w:spacing w:line="228" w:lineRule="exact"/>
        <w:ind w:left="388"/>
      </w:pPr>
      <w:r>
        <w:rPr>
          <w:spacing w:val="-3"/>
        </w:rPr>
        <w:t xml:space="preserve">But how </w:t>
      </w:r>
      <w:r>
        <w:rPr>
          <w:spacing w:val="-4"/>
        </w:rPr>
        <w:t xml:space="preserve">exactly </w:t>
      </w:r>
      <w:r>
        <w:t xml:space="preserve">is </w:t>
      </w:r>
      <w:r>
        <w:rPr>
          <w:spacing w:val="-4"/>
        </w:rPr>
        <w:t>self-deception possible?</w:t>
      </w:r>
      <w:r>
        <w:rPr>
          <w:spacing w:val="-46"/>
        </w:rPr>
        <w:t xml:space="preserve"> </w:t>
      </w:r>
      <w:r>
        <w:rPr>
          <w:spacing w:val="-3"/>
        </w:rPr>
        <w:t xml:space="preserve">And what </w:t>
      </w:r>
      <w:r>
        <w:rPr>
          <w:spacing w:val="-4"/>
        </w:rPr>
        <w:t xml:space="preserve">exactly </w:t>
      </w:r>
      <w:r>
        <w:rPr>
          <w:spacing w:val="-3"/>
        </w:rPr>
        <w:t xml:space="preserve">does </w:t>
      </w:r>
      <w:r>
        <w:t>it</w:t>
      </w:r>
      <w:r>
        <w:rPr>
          <w:spacing w:val="-5"/>
        </w:rPr>
        <w:t xml:space="preserve"> </w:t>
      </w:r>
      <w:r>
        <w:rPr>
          <w:spacing w:val="-4"/>
        </w:rPr>
        <w:t>involve?</w:t>
      </w:r>
      <w:r>
        <w:rPr>
          <w:spacing w:val="-4"/>
        </w:rPr>
        <w:tab/>
      </w:r>
      <w:r>
        <w:rPr>
          <w:spacing w:val="-3"/>
        </w:rPr>
        <w:t>The</w:t>
      </w:r>
      <w:r>
        <w:rPr>
          <w:spacing w:val="-6"/>
        </w:rPr>
        <w:t xml:space="preserve"> </w:t>
      </w:r>
      <w:r>
        <w:rPr>
          <w:spacing w:val="-4"/>
        </w:rPr>
        <w:t>concepts</w:t>
      </w:r>
    </w:p>
    <w:p w:rsidR="000D32F5" w:rsidRDefault="003015BB">
      <w:pPr>
        <w:pStyle w:val="BodyText"/>
        <w:spacing w:before="12"/>
      </w:pPr>
      <w:r>
        <w:t xml:space="preserve">of </w:t>
      </w:r>
      <w:r>
        <w:rPr>
          <w:spacing w:val="-4"/>
        </w:rPr>
        <w:t xml:space="preserve">self-deception </w:t>
      </w:r>
      <w:r>
        <w:rPr>
          <w:spacing w:val="-3"/>
        </w:rPr>
        <w:t xml:space="preserve">and </w:t>
      </w:r>
      <w:r>
        <w:rPr>
          <w:spacing w:val="-4"/>
        </w:rPr>
        <w:t xml:space="preserve">repression </w:t>
      </w:r>
      <w:r>
        <w:rPr>
          <w:spacing w:val="-3"/>
        </w:rPr>
        <w:t xml:space="preserve">are </w:t>
      </w:r>
      <w:r>
        <w:rPr>
          <w:spacing w:val="-4"/>
        </w:rPr>
        <w:t xml:space="preserve">easily </w:t>
      </w:r>
      <w:r>
        <w:rPr>
          <w:spacing w:val="-3"/>
        </w:rPr>
        <w:t xml:space="preserve">made </w:t>
      </w:r>
      <w:r>
        <w:t xml:space="preserve">to </w:t>
      </w:r>
      <w:r>
        <w:rPr>
          <w:spacing w:val="-3"/>
        </w:rPr>
        <w:t>seem</w:t>
      </w:r>
      <w:r>
        <w:rPr>
          <w:spacing w:val="-32"/>
        </w:rPr>
        <w:t xml:space="preserve"> </w:t>
      </w:r>
      <w:r>
        <w:rPr>
          <w:spacing w:val="-4"/>
        </w:rPr>
        <w:t>incoherent:</w:t>
      </w:r>
    </w:p>
    <w:p w:rsidR="000D32F5" w:rsidRDefault="000D32F5">
      <w:pPr>
        <w:pStyle w:val="BodyText"/>
        <w:ind w:left="0"/>
        <w:rPr>
          <w:sz w:val="26"/>
        </w:rPr>
      </w:pPr>
    </w:p>
    <w:p w:rsidR="000D32F5" w:rsidRDefault="000D32F5">
      <w:pPr>
        <w:pStyle w:val="BodyText"/>
        <w:spacing w:before="9"/>
        <w:ind w:left="0"/>
      </w:pPr>
    </w:p>
    <w:p w:rsidR="000D32F5" w:rsidRDefault="003015BB">
      <w:pPr>
        <w:pStyle w:val="BodyText"/>
        <w:spacing w:line="249" w:lineRule="auto"/>
        <w:ind w:left="796" w:right="872" w:firstLine="288"/>
      </w:pPr>
      <w:r>
        <w:rPr>
          <w:spacing w:val="-3"/>
        </w:rPr>
        <w:t>(OR)</w:t>
      </w:r>
      <w:bookmarkStart w:id="1115" w:name="_bookmark1114"/>
      <w:bookmarkEnd w:id="1115"/>
      <w:r>
        <w:rPr>
          <w:spacing w:val="-3"/>
        </w:rPr>
        <w:t xml:space="preserve"> </w:t>
      </w:r>
      <w:r>
        <w:rPr>
          <w:color w:val="0562C1"/>
          <w:spacing w:val="-4"/>
          <w:position w:val="16"/>
          <w:u w:val="single" w:color="0562C1"/>
        </w:rPr>
        <w:t>[465]</w:t>
      </w:r>
      <w:r>
        <w:rPr>
          <w:color w:val="0562C1"/>
          <w:spacing w:val="-4"/>
          <w:position w:val="16"/>
        </w:rPr>
        <w:t xml:space="preserve"> </w:t>
      </w:r>
      <w:r>
        <w:rPr>
          <w:spacing w:val="-11"/>
        </w:rPr>
        <w:t xml:space="preserve">To </w:t>
      </w:r>
      <w:r>
        <w:rPr>
          <w:spacing w:val="-4"/>
        </w:rPr>
        <w:t xml:space="preserve">repress </w:t>
      </w:r>
      <w:r>
        <w:t xml:space="preserve">an </w:t>
      </w:r>
      <w:r>
        <w:rPr>
          <w:spacing w:val="-4"/>
        </w:rPr>
        <w:t xml:space="preserve">idea---that </w:t>
      </w:r>
      <w:r>
        <w:rPr>
          <w:spacing w:val="-3"/>
        </w:rPr>
        <w:t xml:space="preserve">is, </w:t>
      </w:r>
      <w:r>
        <w:t xml:space="preserve">to </w:t>
      </w:r>
      <w:r>
        <w:rPr>
          <w:spacing w:val="-4"/>
        </w:rPr>
        <w:t xml:space="preserve">drive </w:t>
      </w:r>
      <w:r>
        <w:t xml:space="preserve">a </w:t>
      </w:r>
      <w:r>
        <w:rPr>
          <w:spacing w:val="-4"/>
        </w:rPr>
        <w:t xml:space="preserve">conscious </w:t>
      </w:r>
      <w:r>
        <w:rPr>
          <w:spacing w:val="-3"/>
        </w:rPr>
        <w:t xml:space="preserve">idea into the </w:t>
      </w:r>
      <w:r>
        <w:rPr>
          <w:spacing w:val="-4"/>
        </w:rPr>
        <w:t xml:space="preserve">unconscious---you </w:t>
      </w:r>
      <w:r>
        <w:rPr>
          <w:spacing w:val="-3"/>
        </w:rPr>
        <w:t xml:space="preserve">have </w:t>
      </w:r>
      <w:r>
        <w:t xml:space="preserve">to </w:t>
      </w:r>
      <w:r>
        <w:rPr>
          <w:spacing w:val="-3"/>
        </w:rPr>
        <w:t xml:space="preserve">know what </w:t>
      </w:r>
      <w:r>
        <w:t xml:space="preserve">it is </w:t>
      </w:r>
      <w:r>
        <w:rPr>
          <w:spacing w:val="-3"/>
        </w:rPr>
        <w:t xml:space="preserve">that </w:t>
      </w:r>
      <w:r>
        <w:rPr>
          <w:spacing w:val="-4"/>
        </w:rPr>
        <w:t xml:space="preserve">you’re repressing </w:t>
      </w:r>
      <w:r>
        <w:rPr>
          <w:spacing w:val="-3"/>
        </w:rPr>
        <w:t xml:space="preserve">and you thus have </w:t>
      </w:r>
      <w:r>
        <w:t xml:space="preserve">to be </w:t>
      </w:r>
      <w:r>
        <w:rPr>
          <w:spacing w:val="-4"/>
        </w:rPr>
        <w:t xml:space="preserve">conscious </w:t>
      </w:r>
      <w:r>
        <w:t xml:space="preserve">of </w:t>
      </w:r>
      <w:r>
        <w:rPr>
          <w:spacing w:val="-3"/>
        </w:rPr>
        <w:t xml:space="preserve">it; but </w:t>
      </w:r>
      <w:r>
        <w:t xml:space="preserve">if </w:t>
      </w:r>
      <w:r>
        <w:rPr>
          <w:spacing w:val="-3"/>
        </w:rPr>
        <w:t xml:space="preserve">you know what </w:t>
      </w:r>
      <w:r>
        <w:t xml:space="preserve">it is </w:t>
      </w:r>
      <w:r>
        <w:rPr>
          <w:spacing w:val="-3"/>
        </w:rPr>
        <w:t xml:space="preserve">that </w:t>
      </w:r>
      <w:r>
        <w:rPr>
          <w:spacing w:val="-4"/>
        </w:rPr>
        <w:t>you’re repressing, you’re conscious</w:t>
      </w:r>
      <w:r>
        <w:rPr>
          <w:spacing w:val="-7"/>
        </w:rPr>
        <w:t xml:space="preserve"> </w:t>
      </w:r>
      <w:r>
        <w:t>of</w:t>
      </w:r>
      <w:r>
        <w:rPr>
          <w:spacing w:val="-7"/>
        </w:rPr>
        <w:t xml:space="preserve"> </w:t>
      </w:r>
      <w:r>
        <w:t>it</w:t>
      </w:r>
      <w:r>
        <w:rPr>
          <w:spacing w:val="-7"/>
        </w:rPr>
        <w:t xml:space="preserve"> </w:t>
      </w:r>
      <w:r>
        <w:rPr>
          <w:spacing w:val="-3"/>
        </w:rPr>
        <w:t>and</w:t>
      </w:r>
      <w:r>
        <w:rPr>
          <w:spacing w:val="-7"/>
        </w:rPr>
        <w:t xml:space="preserve"> </w:t>
      </w:r>
      <w:r>
        <w:t>it</w:t>
      </w:r>
      <w:r>
        <w:rPr>
          <w:spacing w:val="-7"/>
        </w:rPr>
        <w:t xml:space="preserve"> </w:t>
      </w:r>
      <w:r>
        <w:rPr>
          <w:spacing w:val="-4"/>
        </w:rPr>
        <w:t>therefore</w:t>
      </w:r>
      <w:r>
        <w:rPr>
          <w:spacing w:val="-7"/>
        </w:rPr>
        <w:t xml:space="preserve"> </w:t>
      </w:r>
      <w:r>
        <w:rPr>
          <w:spacing w:val="-4"/>
        </w:rPr>
        <w:t>isn’t</w:t>
      </w:r>
      <w:r>
        <w:rPr>
          <w:spacing w:val="-7"/>
        </w:rPr>
        <w:t xml:space="preserve"> </w:t>
      </w:r>
      <w:r>
        <w:rPr>
          <w:spacing w:val="-4"/>
        </w:rPr>
        <w:t>repressed.</w:t>
      </w:r>
      <w:r>
        <w:rPr>
          <w:spacing w:val="-7"/>
        </w:rPr>
        <w:t xml:space="preserve"> </w:t>
      </w:r>
      <w:r>
        <w:rPr>
          <w:spacing w:val="-5"/>
        </w:rPr>
        <w:t>Moreover,</w:t>
      </w:r>
      <w:r>
        <w:rPr>
          <w:spacing w:val="-7"/>
        </w:rPr>
        <w:t xml:space="preserve"> </w:t>
      </w:r>
      <w:r>
        <w:t>to</w:t>
      </w:r>
      <w:r>
        <w:rPr>
          <w:spacing w:val="-7"/>
        </w:rPr>
        <w:t xml:space="preserve"> </w:t>
      </w:r>
      <w:r>
        <w:rPr>
          <w:i/>
          <w:spacing w:val="-3"/>
        </w:rPr>
        <w:t>keep</w:t>
      </w:r>
      <w:r>
        <w:rPr>
          <w:i/>
          <w:spacing w:val="-7"/>
        </w:rPr>
        <w:t xml:space="preserve"> </w:t>
      </w:r>
      <w:r>
        <w:t>an</w:t>
      </w:r>
      <w:r>
        <w:rPr>
          <w:spacing w:val="-7"/>
        </w:rPr>
        <w:t xml:space="preserve"> </w:t>
      </w:r>
      <w:r>
        <w:rPr>
          <w:spacing w:val="-3"/>
        </w:rPr>
        <w:t>idea</w:t>
      </w:r>
      <w:r>
        <w:rPr>
          <w:spacing w:val="-7"/>
        </w:rPr>
        <w:t xml:space="preserve"> </w:t>
      </w:r>
      <w:r>
        <w:rPr>
          <w:spacing w:val="-4"/>
        </w:rPr>
        <w:t xml:space="preserve">repressed--- </w:t>
      </w:r>
      <w:r>
        <w:rPr>
          <w:spacing w:val="-3"/>
        </w:rPr>
        <w:t xml:space="preserve">that is, </w:t>
      </w:r>
      <w:r>
        <w:t xml:space="preserve">to </w:t>
      </w:r>
      <w:r>
        <w:rPr>
          <w:spacing w:val="-4"/>
        </w:rPr>
        <w:t xml:space="preserve">block </w:t>
      </w:r>
      <w:r>
        <w:rPr>
          <w:spacing w:val="-3"/>
        </w:rPr>
        <w:t xml:space="preserve">that </w:t>
      </w:r>
      <w:r>
        <w:rPr>
          <w:spacing w:val="-6"/>
        </w:rPr>
        <w:t xml:space="preserve">idea’s </w:t>
      </w:r>
      <w:r>
        <w:rPr>
          <w:spacing w:val="-4"/>
        </w:rPr>
        <w:t xml:space="preserve">attempts </w:t>
      </w:r>
      <w:r>
        <w:t xml:space="preserve">to </w:t>
      </w:r>
      <w:r>
        <w:rPr>
          <w:spacing w:val="-4"/>
        </w:rPr>
        <w:t xml:space="preserve">re-enter consciousness---you </w:t>
      </w:r>
      <w:r>
        <w:rPr>
          <w:spacing w:val="-3"/>
        </w:rPr>
        <w:t xml:space="preserve">have </w:t>
      </w:r>
      <w:r>
        <w:t xml:space="preserve">to be </w:t>
      </w:r>
      <w:r>
        <w:rPr>
          <w:spacing w:val="-4"/>
        </w:rPr>
        <w:t xml:space="preserve">conscious </w:t>
      </w:r>
      <w:r>
        <w:t xml:space="preserve">of </w:t>
      </w:r>
      <w:r>
        <w:rPr>
          <w:spacing w:val="-3"/>
        </w:rPr>
        <w:t xml:space="preserve">it; for </w:t>
      </w:r>
      <w:r>
        <w:t xml:space="preserve">if </w:t>
      </w:r>
      <w:r>
        <w:rPr>
          <w:spacing w:val="-3"/>
        </w:rPr>
        <w:t xml:space="preserve">you are not </w:t>
      </w:r>
      <w:r>
        <w:rPr>
          <w:spacing w:val="-4"/>
        </w:rPr>
        <w:t xml:space="preserve">conscious </w:t>
      </w:r>
      <w:r>
        <w:t xml:space="preserve">of </w:t>
      </w:r>
      <w:r>
        <w:rPr>
          <w:spacing w:val="-3"/>
        </w:rPr>
        <w:t xml:space="preserve">it, </w:t>
      </w:r>
      <w:r>
        <w:t xml:space="preserve">it </w:t>
      </w:r>
      <w:r>
        <w:rPr>
          <w:spacing w:val="-3"/>
        </w:rPr>
        <w:t>wil</w:t>
      </w:r>
      <w:r>
        <w:rPr>
          <w:spacing w:val="-3"/>
        </w:rPr>
        <w:t xml:space="preserve">l slip back into </w:t>
      </w:r>
      <w:r>
        <w:rPr>
          <w:spacing w:val="-4"/>
        </w:rPr>
        <w:t xml:space="preserve">consciousness unnoticed. </w:t>
      </w:r>
      <w:r>
        <w:rPr>
          <w:spacing w:val="-3"/>
        </w:rPr>
        <w:t xml:space="preserve">But </w:t>
      </w:r>
      <w:r>
        <w:t xml:space="preserve">if </w:t>
      </w:r>
      <w:r>
        <w:rPr>
          <w:spacing w:val="-3"/>
        </w:rPr>
        <w:t xml:space="preserve">you are </w:t>
      </w:r>
      <w:r>
        <w:rPr>
          <w:spacing w:val="-4"/>
        </w:rPr>
        <w:t xml:space="preserve">conscious </w:t>
      </w:r>
      <w:r>
        <w:t xml:space="preserve">of </w:t>
      </w:r>
      <w:r>
        <w:rPr>
          <w:spacing w:val="-3"/>
        </w:rPr>
        <w:t xml:space="preserve">it, </w:t>
      </w:r>
      <w:r>
        <w:t xml:space="preserve">it </w:t>
      </w:r>
      <w:r>
        <w:rPr>
          <w:spacing w:val="-4"/>
        </w:rPr>
        <w:t xml:space="preserve">isn’t repressed. </w:t>
      </w:r>
      <w:r>
        <w:t xml:space="preserve">So </w:t>
      </w:r>
      <w:r>
        <w:rPr>
          <w:spacing w:val="-3"/>
        </w:rPr>
        <w:t xml:space="preserve">the </w:t>
      </w:r>
      <w:r>
        <w:rPr>
          <w:spacing w:val="-4"/>
        </w:rPr>
        <w:t xml:space="preserve">concepts </w:t>
      </w:r>
      <w:r>
        <w:t xml:space="preserve">of </w:t>
      </w:r>
      <w:r>
        <w:rPr>
          <w:spacing w:val="-4"/>
        </w:rPr>
        <w:t xml:space="preserve">repression, </w:t>
      </w:r>
      <w:r>
        <w:rPr>
          <w:spacing w:val="-3"/>
        </w:rPr>
        <w:t xml:space="preserve">and </w:t>
      </w:r>
      <w:r>
        <w:rPr>
          <w:spacing w:val="-4"/>
        </w:rPr>
        <w:t xml:space="preserve">therefore self-deception, </w:t>
      </w:r>
      <w:r>
        <w:rPr>
          <w:spacing w:val="-3"/>
        </w:rPr>
        <w:t xml:space="preserve">are </w:t>
      </w:r>
      <w:r>
        <w:rPr>
          <w:spacing w:val="-4"/>
        </w:rPr>
        <w:t>incoherent</w:t>
      </w:r>
      <w:r>
        <w:rPr>
          <w:spacing w:val="-22"/>
        </w:rPr>
        <w:t xml:space="preserve"> </w:t>
      </w:r>
      <w:r>
        <w:rPr>
          <w:spacing w:val="-4"/>
        </w:rPr>
        <w:t>ones.</w:t>
      </w:r>
    </w:p>
    <w:p w:rsidR="000D32F5" w:rsidRDefault="000D32F5">
      <w:pPr>
        <w:pStyle w:val="BodyText"/>
        <w:ind w:left="0"/>
        <w:rPr>
          <w:sz w:val="26"/>
        </w:rPr>
      </w:pPr>
    </w:p>
    <w:p w:rsidR="000D32F5" w:rsidRDefault="000D32F5">
      <w:pPr>
        <w:pStyle w:val="BodyText"/>
        <w:ind w:left="0"/>
        <w:rPr>
          <w:sz w:val="26"/>
        </w:rPr>
      </w:pPr>
    </w:p>
    <w:p w:rsidR="000D32F5" w:rsidRDefault="000D32F5">
      <w:pPr>
        <w:pStyle w:val="BodyText"/>
        <w:spacing w:before="9"/>
        <w:ind w:left="0"/>
        <w:rPr>
          <w:sz w:val="23"/>
        </w:rPr>
      </w:pPr>
    </w:p>
    <w:p w:rsidR="000D32F5" w:rsidRDefault="003015BB">
      <w:pPr>
        <w:pStyle w:val="BodyText"/>
        <w:spacing w:line="249" w:lineRule="auto"/>
        <w:ind w:right="128" w:firstLine="288"/>
      </w:pPr>
      <w:r>
        <w:t xml:space="preserve">I </w:t>
      </w:r>
      <w:r>
        <w:rPr>
          <w:spacing w:val="-3"/>
        </w:rPr>
        <w:t xml:space="preserve">will now try </w:t>
      </w:r>
      <w:r>
        <w:t xml:space="preserve">to </w:t>
      </w:r>
      <w:r>
        <w:rPr>
          <w:spacing w:val="-3"/>
        </w:rPr>
        <w:t xml:space="preserve">show that </w:t>
      </w:r>
      <w:r>
        <w:rPr>
          <w:spacing w:val="-4"/>
        </w:rPr>
        <w:t xml:space="preserve">there </w:t>
      </w:r>
      <w:r>
        <w:rPr>
          <w:spacing w:val="-3"/>
        </w:rPr>
        <w:t xml:space="preserve">are two </w:t>
      </w:r>
      <w:r>
        <w:rPr>
          <w:spacing w:val="-4"/>
        </w:rPr>
        <w:t xml:space="preserve">kinds </w:t>
      </w:r>
      <w:r>
        <w:t xml:space="preserve">of </w:t>
      </w:r>
      <w:r>
        <w:rPr>
          <w:spacing w:val="-4"/>
        </w:rPr>
        <w:t xml:space="preserve">self-deception. </w:t>
      </w:r>
      <w:r>
        <w:rPr>
          <w:spacing w:val="-3"/>
        </w:rPr>
        <w:t xml:space="preserve">For </w:t>
      </w:r>
      <w:r>
        <w:rPr>
          <w:spacing w:val="-4"/>
        </w:rPr>
        <w:t xml:space="preserve">reasons </w:t>
      </w:r>
      <w:r>
        <w:rPr>
          <w:spacing w:val="-3"/>
        </w:rPr>
        <w:t xml:space="preserve">that will </w:t>
      </w:r>
      <w:r>
        <w:rPr>
          <w:spacing w:val="-4"/>
        </w:rPr>
        <w:t xml:space="preserve">become </w:t>
      </w:r>
      <w:r>
        <w:rPr>
          <w:spacing w:val="-5"/>
        </w:rPr>
        <w:t xml:space="preserve">clear, </w:t>
      </w:r>
      <w:r>
        <w:rPr>
          <w:spacing w:val="-3"/>
        </w:rPr>
        <w:t xml:space="preserve">this </w:t>
      </w:r>
      <w:r>
        <w:t xml:space="preserve">is a </w:t>
      </w:r>
      <w:r>
        <w:rPr>
          <w:spacing w:val="-4"/>
        </w:rPr>
        <w:t xml:space="preserve">corollary </w:t>
      </w:r>
      <w:r>
        <w:t xml:space="preserve">of </w:t>
      </w:r>
      <w:r>
        <w:rPr>
          <w:spacing w:val="-3"/>
        </w:rPr>
        <w:t xml:space="preserve">the fact that </w:t>
      </w:r>
      <w:r>
        <w:rPr>
          <w:spacing w:val="-4"/>
        </w:rPr>
        <w:t xml:space="preserve">there </w:t>
      </w:r>
      <w:r>
        <w:rPr>
          <w:spacing w:val="-3"/>
        </w:rPr>
        <w:t xml:space="preserve">are two </w:t>
      </w:r>
      <w:r>
        <w:rPr>
          <w:spacing w:val="-4"/>
        </w:rPr>
        <w:t xml:space="preserve">kinds </w:t>
      </w:r>
      <w:r>
        <w:t xml:space="preserve">of </w:t>
      </w:r>
      <w:r>
        <w:rPr>
          <w:i/>
          <w:spacing w:val="-5"/>
        </w:rPr>
        <w:t>repression</w:t>
      </w:r>
      <w:bookmarkStart w:id="1116" w:name="_bookmark1115"/>
      <w:bookmarkEnd w:id="1116"/>
      <w:r>
        <w:rPr>
          <w:spacing w:val="-5"/>
        </w:rPr>
        <w:t>.</w:t>
      </w:r>
      <w:r>
        <w:rPr>
          <w:color w:val="0562C1"/>
          <w:spacing w:val="-5"/>
          <w:position w:val="18"/>
          <w:u w:val="single" w:color="0562C1"/>
        </w:rPr>
        <w:t>[466]</w:t>
      </w:r>
      <w:r>
        <w:rPr>
          <w:color w:val="0562C1"/>
          <w:spacing w:val="-5"/>
          <w:position w:val="18"/>
        </w:rPr>
        <w:t xml:space="preserve"> </w:t>
      </w:r>
      <w:r>
        <w:t xml:space="preserve">In </w:t>
      </w:r>
      <w:r>
        <w:rPr>
          <w:spacing w:val="-4"/>
        </w:rPr>
        <w:t xml:space="preserve">other words, there </w:t>
      </w:r>
      <w:r>
        <w:rPr>
          <w:spacing w:val="-3"/>
        </w:rPr>
        <w:t xml:space="preserve">are two ways </w:t>
      </w:r>
      <w:r>
        <w:t xml:space="preserve">in </w:t>
      </w:r>
      <w:r>
        <w:rPr>
          <w:spacing w:val="-4"/>
        </w:rPr>
        <w:t xml:space="preserve">which </w:t>
      </w:r>
      <w:r>
        <w:rPr>
          <w:spacing w:val="-3"/>
        </w:rPr>
        <w:t xml:space="preserve">one can </w:t>
      </w:r>
      <w:r>
        <w:rPr>
          <w:spacing w:val="-4"/>
        </w:rPr>
        <w:t xml:space="preserve">inhibit </w:t>
      </w:r>
      <w:r>
        <w:rPr>
          <w:spacing w:val="-3"/>
        </w:rPr>
        <w:t xml:space="preserve">the </w:t>
      </w:r>
      <w:r>
        <w:rPr>
          <w:spacing w:val="-4"/>
        </w:rPr>
        <w:t xml:space="preserve">entry </w:t>
      </w:r>
      <w:r>
        <w:rPr>
          <w:spacing w:val="-3"/>
        </w:rPr>
        <w:t xml:space="preserve">into </w:t>
      </w:r>
      <w:r>
        <w:rPr>
          <w:spacing w:val="-4"/>
        </w:rPr>
        <w:t xml:space="preserve">consciousness </w:t>
      </w:r>
      <w:r>
        <w:rPr>
          <w:spacing w:val="-3"/>
        </w:rPr>
        <w:t xml:space="preserve">that one has and </w:t>
      </w:r>
      <w:r>
        <w:rPr>
          <w:spacing w:val="-4"/>
        </w:rPr>
        <w:t xml:space="preserve">that, </w:t>
      </w:r>
      <w:r>
        <w:t xml:space="preserve">in </w:t>
      </w:r>
      <w:r>
        <w:rPr>
          <w:spacing w:val="-3"/>
        </w:rPr>
        <w:t>some way and</w:t>
      </w:r>
      <w:r>
        <w:rPr>
          <w:spacing w:val="-3"/>
        </w:rPr>
        <w:t xml:space="preserve"> </w:t>
      </w:r>
      <w:r>
        <w:t xml:space="preserve">at </w:t>
      </w:r>
      <w:r>
        <w:rPr>
          <w:spacing w:val="-3"/>
        </w:rPr>
        <w:t xml:space="preserve">some </w:t>
      </w:r>
      <w:r>
        <w:rPr>
          <w:spacing w:val="-4"/>
        </w:rPr>
        <w:t xml:space="preserve">level, </w:t>
      </w:r>
      <w:r>
        <w:rPr>
          <w:spacing w:val="-3"/>
        </w:rPr>
        <w:t xml:space="preserve">one </w:t>
      </w:r>
      <w:r>
        <w:rPr>
          <w:spacing w:val="-4"/>
        </w:rPr>
        <w:t xml:space="preserve">knows </w:t>
      </w:r>
      <w:r>
        <w:rPr>
          <w:spacing w:val="-3"/>
        </w:rPr>
        <w:t xml:space="preserve">that one has. One form </w:t>
      </w:r>
      <w:r>
        <w:t xml:space="preserve">of </w:t>
      </w:r>
      <w:r>
        <w:rPr>
          <w:spacing w:val="-4"/>
        </w:rPr>
        <w:t xml:space="preserve">repression involves </w:t>
      </w:r>
      <w:r>
        <w:rPr>
          <w:i/>
          <w:spacing w:val="-4"/>
        </w:rPr>
        <w:t>inaction</w:t>
      </w:r>
      <w:r>
        <w:rPr>
          <w:spacing w:val="-4"/>
        </w:rPr>
        <w:t xml:space="preserve">. </w:t>
      </w:r>
      <w:r>
        <w:rPr>
          <w:spacing w:val="-3"/>
        </w:rPr>
        <w:t xml:space="preserve">That form </w:t>
      </w:r>
      <w:r>
        <w:t xml:space="preserve">of </w:t>
      </w:r>
      <w:r>
        <w:rPr>
          <w:spacing w:val="-4"/>
        </w:rPr>
        <w:t xml:space="preserve">repression involves </w:t>
      </w:r>
      <w:r>
        <w:t xml:space="preserve">a </w:t>
      </w:r>
      <w:r>
        <w:rPr>
          <w:spacing w:val="-4"/>
        </w:rPr>
        <w:t xml:space="preserve">deliberate, </w:t>
      </w:r>
      <w:r>
        <w:rPr>
          <w:spacing w:val="-3"/>
        </w:rPr>
        <w:t xml:space="preserve">and </w:t>
      </w:r>
      <w:r>
        <w:rPr>
          <w:spacing w:val="-4"/>
        </w:rPr>
        <w:t xml:space="preserve">conscious, intention </w:t>
      </w:r>
      <w:r>
        <w:rPr>
          <w:i/>
          <w:spacing w:val="-3"/>
        </w:rPr>
        <w:t xml:space="preserve">not </w:t>
      </w:r>
      <w:r>
        <w:t xml:space="preserve">to </w:t>
      </w:r>
      <w:r>
        <w:rPr>
          <w:spacing w:val="-4"/>
        </w:rPr>
        <w:t xml:space="preserve">follow </w:t>
      </w:r>
      <w:r>
        <w:t xml:space="preserve">up on </w:t>
      </w:r>
      <w:r>
        <w:rPr>
          <w:spacing w:val="-4"/>
        </w:rPr>
        <w:t>suggestive leads.</w:t>
      </w:r>
    </w:p>
    <w:p w:rsidR="000D32F5" w:rsidRDefault="003015BB">
      <w:pPr>
        <w:pStyle w:val="BodyText"/>
        <w:spacing w:before="5" w:line="249" w:lineRule="auto"/>
        <w:ind w:right="219"/>
      </w:pPr>
      <w:r>
        <w:rPr>
          <w:spacing w:val="-3"/>
        </w:rPr>
        <w:t xml:space="preserve">One </w:t>
      </w:r>
      <w:r>
        <w:rPr>
          <w:i/>
          <w:spacing w:val="-4"/>
        </w:rPr>
        <w:t>suspects</w:t>
      </w:r>
      <w:r>
        <w:rPr>
          <w:spacing w:val="-4"/>
        </w:rPr>
        <w:t xml:space="preserve">; </w:t>
      </w:r>
      <w:r>
        <w:rPr>
          <w:spacing w:val="-3"/>
        </w:rPr>
        <w:t xml:space="preserve">but </w:t>
      </w:r>
      <w:r>
        <w:rPr>
          <w:spacing w:val="-4"/>
        </w:rPr>
        <w:t xml:space="preserve">doesn't </w:t>
      </w:r>
      <w:r>
        <w:rPr>
          <w:i/>
          <w:spacing w:val="-4"/>
        </w:rPr>
        <w:t>know</w:t>
      </w:r>
      <w:r>
        <w:rPr>
          <w:spacing w:val="-4"/>
        </w:rPr>
        <w:t xml:space="preserve">. </w:t>
      </w:r>
      <w:r>
        <w:rPr>
          <w:spacing w:val="-3"/>
        </w:rPr>
        <w:t xml:space="preserve">And </w:t>
      </w:r>
      <w:r>
        <w:rPr>
          <w:spacing w:val="-4"/>
        </w:rPr>
        <w:t xml:space="preserve">that's </w:t>
      </w:r>
      <w:r>
        <w:rPr>
          <w:spacing w:val="-3"/>
        </w:rPr>
        <w:t xml:space="preserve">how one </w:t>
      </w:r>
      <w:r>
        <w:rPr>
          <w:spacing w:val="-4"/>
        </w:rPr>
        <w:t xml:space="preserve">wants </w:t>
      </w:r>
      <w:r>
        <w:t xml:space="preserve">to </w:t>
      </w:r>
      <w:r>
        <w:rPr>
          <w:spacing w:val="-3"/>
        </w:rPr>
        <w:t>keep</w:t>
      </w:r>
      <w:r>
        <w:rPr>
          <w:spacing w:val="-3"/>
        </w:rPr>
        <w:t xml:space="preserve"> it. </w:t>
      </w:r>
      <w:r>
        <w:t xml:space="preserve">So </w:t>
      </w:r>
      <w:r>
        <w:rPr>
          <w:spacing w:val="-3"/>
        </w:rPr>
        <w:t xml:space="preserve">one </w:t>
      </w:r>
      <w:r>
        <w:rPr>
          <w:spacing w:val="-4"/>
        </w:rPr>
        <w:t xml:space="preserve">doesn't exercise </w:t>
      </w:r>
      <w:r>
        <w:rPr>
          <w:spacing w:val="-3"/>
        </w:rPr>
        <w:t xml:space="preserve">due </w:t>
      </w:r>
      <w:r>
        <w:rPr>
          <w:spacing w:val="-4"/>
        </w:rPr>
        <w:t xml:space="preserve">diligence </w:t>
      </w:r>
      <w:r>
        <w:t xml:space="preserve">in </w:t>
      </w:r>
      <w:r>
        <w:rPr>
          <w:spacing w:val="-3"/>
        </w:rPr>
        <w:t xml:space="preserve">the way </w:t>
      </w:r>
      <w:r>
        <w:t xml:space="preserve">of </w:t>
      </w:r>
      <w:r>
        <w:rPr>
          <w:spacing w:val="-4"/>
        </w:rPr>
        <w:t xml:space="preserve">interpreting existing evidence </w:t>
      </w:r>
      <w:r>
        <w:t xml:space="preserve">or </w:t>
      </w:r>
      <w:r>
        <w:rPr>
          <w:spacing w:val="-4"/>
        </w:rPr>
        <w:t xml:space="preserve">generating </w:t>
      </w:r>
      <w:r>
        <w:rPr>
          <w:spacing w:val="-3"/>
        </w:rPr>
        <w:t xml:space="preserve">new </w:t>
      </w:r>
      <w:r>
        <w:rPr>
          <w:spacing w:val="-4"/>
        </w:rPr>
        <w:t xml:space="preserve">evidence. </w:t>
      </w:r>
      <w:r>
        <w:rPr>
          <w:spacing w:val="-6"/>
        </w:rPr>
        <w:t xml:space="preserve">Let’s </w:t>
      </w:r>
      <w:r>
        <w:rPr>
          <w:spacing w:val="-4"/>
        </w:rPr>
        <w:t xml:space="preserve">refer </w:t>
      </w:r>
      <w:r>
        <w:t xml:space="preserve">to </w:t>
      </w:r>
      <w:r>
        <w:rPr>
          <w:spacing w:val="-3"/>
        </w:rPr>
        <w:t xml:space="preserve">this kind </w:t>
      </w:r>
      <w:r>
        <w:t xml:space="preserve">of </w:t>
      </w:r>
      <w:r>
        <w:rPr>
          <w:spacing w:val="-4"/>
        </w:rPr>
        <w:t xml:space="preserve">repression </w:t>
      </w:r>
      <w:r>
        <w:t xml:space="preserve">as </w:t>
      </w:r>
      <w:r>
        <w:rPr>
          <w:spacing w:val="-4"/>
        </w:rPr>
        <w:t>“repression</w:t>
      </w:r>
      <w:r>
        <w:rPr>
          <w:spacing w:val="-4"/>
          <w:position w:val="-5"/>
          <w:sz w:val="18"/>
        </w:rPr>
        <w:t>1</w:t>
      </w:r>
      <w:r>
        <w:rPr>
          <w:spacing w:val="-4"/>
        </w:rPr>
        <w:t>.”</w:t>
      </w:r>
    </w:p>
    <w:p w:rsidR="000D32F5" w:rsidRDefault="003015BB">
      <w:pPr>
        <w:pStyle w:val="BodyText"/>
        <w:spacing w:before="4" w:line="252" w:lineRule="auto"/>
        <w:ind w:right="286" w:firstLine="288"/>
        <w:rPr>
          <w:i/>
        </w:rPr>
      </w:pPr>
      <w:r>
        <w:t xml:space="preserve">So </w:t>
      </w:r>
      <w:r>
        <w:rPr>
          <w:spacing w:val="-4"/>
        </w:rPr>
        <w:t>repression</w:t>
      </w:r>
      <w:r>
        <w:rPr>
          <w:spacing w:val="-4"/>
          <w:position w:val="-5"/>
          <w:sz w:val="18"/>
        </w:rPr>
        <w:t xml:space="preserve">1 </w:t>
      </w:r>
      <w:r>
        <w:rPr>
          <w:spacing w:val="-4"/>
        </w:rPr>
        <w:t xml:space="preserve">doesn’t involve driving </w:t>
      </w:r>
      <w:r>
        <w:rPr>
          <w:spacing w:val="-3"/>
        </w:rPr>
        <w:t xml:space="preserve">some </w:t>
      </w:r>
      <w:r>
        <w:rPr>
          <w:spacing w:val="-4"/>
        </w:rPr>
        <w:t xml:space="preserve">already formed belief </w:t>
      </w:r>
      <w:r>
        <w:rPr>
          <w:spacing w:val="-3"/>
        </w:rPr>
        <w:t xml:space="preserve">into the </w:t>
      </w:r>
      <w:r>
        <w:rPr>
          <w:spacing w:val="-4"/>
        </w:rPr>
        <w:t xml:space="preserve">unconscious. </w:t>
      </w:r>
      <w:r>
        <w:t xml:space="preserve">It </w:t>
      </w:r>
      <w:r>
        <w:rPr>
          <w:spacing w:val="-4"/>
        </w:rPr>
        <w:t xml:space="preserve">involves abstaining </w:t>
      </w:r>
      <w:r>
        <w:rPr>
          <w:spacing w:val="-3"/>
        </w:rPr>
        <w:t xml:space="preserve">from </w:t>
      </w:r>
      <w:r>
        <w:rPr>
          <w:spacing w:val="-4"/>
        </w:rPr>
        <w:t xml:space="preserve">doing </w:t>
      </w:r>
      <w:r>
        <w:rPr>
          <w:spacing w:val="-3"/>
        </w:rPr>
        <w:t xml:space="preserve">the </w:t>
      </w:r>
      <w:r>
        <w:rPr>
          <w:spacing w:val="-4"/>
        </w:rPr>
        <w:t xml:space="preserve">things that, </w:t>
      </w:r>
      <w:r>
        <w:t xml:space="preserve">so </w:t>
      </w:r>
      <w:r>
        <w:rPr>
          <w:spacing w:val="-3"/>
        </w:rPr>
        <w:t xml:space="preserve">one </w:t>
      </w:r>
      <w:r>
        <w:rPr>
          <w:spacing w:val="-4"/>
        </w:rPr>
        <w:t xml:space="preserve">strongly suspects, would generate </w:t>
      </w:r>
      <w:r>
        <w:rPr>
          <w:spacing w:val="-3"/>
        </w:rPr>
        <w:t xml:space="preserve">the sort </w:t>
      </w:r>
      <w:r>
        <w:t xml:space="preserve">of </w:t>
      </w:r>
      <w:r>
        <w:rPr>
          <w:spacing w:val="-4"/>
        </w:rPr>
        <w:t xml:space="preserve">evidence </w:t>
      </w:r>
      <w:r>
        <w:rPr>
          <w:spacing w:val="-3"/>
        </w:rPr>
        <w:t xml:space="preserve">that make </w:t>
      </w:r>
      <w:r>
        <w:rPr>
          <w:spacing w:val="-4"/>
        </w:rPr>
        <w:t xml:space="preserve">acceptance </w:t>
      </w:r>
      <w:r>
        <w:t xml:space="preserve">of </w:t>
      </w:r>
      <w:r>
        <w:rPr>
          <w:spacing w:val="-3"/>
        </w:rPr>
        <w:t xml:space="preserve">that </w:t>
      </w:r>
      <w:r>
        <w:rPr>
          <w:spacing w:val="-4"/>
        </w:rPr>
        <w:t xml:space="preserve">belief </w:t>
      </w:r>
      <w:r>
        <w:rPr>
          <w:i/>
        </w:rPr>
        <w:t xml:space="preserve">de </w:t>
      </w:r>
      <w:r>
        <w:rPr>
          <w:i/>
          <w:spacing w:val="-7"/>
        </w:rPr>
        <w:t>rigueur.</w:t>
      </w:r>
    </w:p>
    <w:p w:rsidR="000D32F5" w:rsidRDefault="003015BB">
      <w:pPr>
        <w:pStyle w:val="BodyText"/>
        <w:spacing w:line="252" w:lineRule="auto"/>
        <w:ind w:right="105" w:firstLine="288"/>
      </w:pPr>
      <w:r>
        <w:rPr>
          <w:spacing w:val="-3"/>
        </w:rPr>
        <w:t xml:space="preserve">The </w:t>
      </w:r>
      <w:r>
        <w:rPr>
          <w:spacing w:val="-4"/>
        </w:rPr>
        <w:t xml:space="preserve">other </w:t>
      </w:r>
      <w:r>
        <w:rPr>
          <w:spacing w:val="-3"/>
        </w:rPr>
        <w:t xml:space="preserve">kind </w:t>
      </w:r>
      <w:r>
        <w:t xml:space="preserve">of </w:t>
      </w:r>
      <w:r>
        <w:rPr>
          <w:spacing w:val="-4"/>
        </w:rPr>
        <w:t xml:space="preserve">repression, which we’ll refer </w:t>
      </w:r>
      <w:r>
        <w:t xml:space="preserve">to </w:t>
      </w:r>
      <w:r>
        <w:t xml:space="preserve">as </w:t>
      </w:r>
      <w:r>
        <w:rPr>
          <w:spacing w:val="-4"/>
        </w:rPr>
        <w:t>“repression</w:t>
      </w:r>
      <w:r>
        <w:rPr>
          <w:spacing w:val="-4"/>
          <w:position w:val="-5"/>
          <w:sz w:val="18"/>
        </w:rPr>
        <w:t>2</w:t>
      </w:r>
      <w:r>
        <w:rPr>
          <w:spacing w:val="-4"/>
        </w:rPr>
        <w:t xml:space="preserve">," </w:t>
      </w:r>
      <w:r>
        <w:rPr>
          <w:i/>
          <w:spacing w:val="-3"/>
        </w:rPr>
        <w:t xml:space="preserve">does </w:t>
      </w:r>
      <w:r>
        <w:rPr>
          <w:spacing w:val="-4"/>
        </w:rPr>
        <w:t xml:space="preserve">involve already formed beliefs. </w:t>
      </w:r>
      <w:r>
        <w:rPr>
          <w:spacing w:val="-3"/>
        </w:rPr>
        <w:t xml:space="preserve">The </w:t>
      </w:r>
      <w:r>
        <w:rPr>
          <w:spacing w:val="-4"/>
        </w:rPr>
        <w:t xml:space="preserve">essence </w:t>
      </w:r>
      <w:r>
        <w:t xml:space="preserve">of </w:t>
      </w:r>
      <w:r>
        <w:rPr>
          <w:spacing w:val="-4"/>
        </w:rPr>
        <w:t>repression</w:t>
      </w:r>
      <w:r>
        <w:rPr>
          <w:spacing w:val="-4"/>
          <w:position w:val="-5"/>
          <w:sz w:val="18"/>
        </w:rPr>
        <w:t xml:space="preserve">2 </w:t>
      </w:r>
      <w:r>
        <w:t xml:space="preserve">is </w:t>
      </w:r>
      <w:r>
        <w:rPr>
          <w:i/>
          <w:spacing w:val="-4"/>
        </w:rPr>
        <w:t xml:space="preserve">dissociation. </w:t>
      </w:r>
      <w:r>
        <w:rPr>
          <w:spacing w:val="-3"/>
        </w:rPr>
        <w:t xml:space="preserve">When </w:t>
      </w:r>
      <w:r>
        <w:rPr>
          <w:spacing w:val="-4"/>
        </w:rPr>
        <w:t xml:space="preserve">trying </w:t>
      </w:r>
      <w:r>
        <w:t xml:space="preserve">to </w:t>
      </w:r>
      <w:r>
        <w:rPr>
          <w:spacing w:val="-4"/>
        </w:rPr>
        <w:t xml:space="preserve">determine </w:t>
      </w:r>
      <w:r>
        <w:rPr>
          <w:spacing w:val="-3"/>
        </w:rPr>
        <w:t xml:space="preserve">how </w:t>
      </w:r>
      <w:r>
        <w:t xml:space="preserve">to </w:t>
      </w:r>
      <w:r>
        <w:rPr>
          <w:spacing w:val="-3"/>
        </w:rPr>
        <w:t xml:space="preserve">act, one </w:t>
      </w:r>
      <w:r>
        <w:rPr>
          <w:spacing w:val="-4"/>
        </w:rPr>
        <w:t xml:space="preserve">tries </w:t>
      </w:r>
      <w:r>
        <w:t xml:space="preserve">to </w:t>
      </w:r>
      <w:r>
        <w:rPr>
          <w:spacing w:val="-3"/>
        </w:rPr>
        <w:t xml:space="preserve">give due </w:t>
      </w:r>
      <w:r>
        <w:rPr>
          <w:spacing w:val="-4"/>
        </w:rPr>
        <w:t xml:space="preserve">weight </w:t>
      </w:r>
      <w:r>
        <w:t xml:space="preserve">to </w:t>
      </w:r>
      <w:r>
        <w:rPr>
          <w:spacing w:val="-3"/>
        </w:rPr>
        <w:t xml:space="preserve">each </w:t>
      </w:r>
      <w:r>
        <w:t xml:space="preserve">of </w:t>
      </w:r>
      <w:r>
        <w:rPr>
          <w:spacing w:val="-3"/>
        </w:rPr>
        <w:t xml:space="preserve">the </w:t>
      </w:r>
      <w:r>
        <w:rPr>
          <w:spacing w:val="-4"/>
        </w:rPr>
        <w:t xml:space="preserve">decision-relevant beliefs. </w:t>
      </w:r>
      <w:r>
        <w:rPr>
          <w:spacing w:val="-3"/>
        </w:rPr>
        <w:t xml:space="preserve">So, </w:t>
      </w:r>
      <w:r>
        <w:t xml:space="preserve">in </w:t>
      </w:r>
      <w:r>
        <w:rPr>
          <w:spacing w:val="-4"/>
        </w:rPr>
        <w:t xml:space="preserve">effect, </w:t>
      </w:r>
      <w:r>
        <w:rPr>
          <w:spacing w:val="-3"/>
        </w:rPr>
        <w:t xml:space="preserve">each </w:t>
      </w:r>
      <w:r>
        <w:rPr>
          <w:spacing w:val="-4"/>
        </w:rPr>
        <w:t xml:space="preserve">decision-relevant </w:t>
      </w:r>
      <w:r>
        <w:rPr>
          <w:spacing w:val="-3"/>
        </w:rPr>
        <w:t xml:space="preserve">idea </w:t>
      </w:r>
      <w:r>
        <w:rPr>
          <w:spacing w:val="-4"/>
        </w:rPr>
        <w:t xml:space="preserve">‘gets </w:t>
      </w:r>
      <w:r>
        <w:t xml:space="preserve">a </w:t>
      </w:r>
      <w:r>
        <w:rPr>
          <w:spacing w:val="-4"/>
        </w:rPr>
        <w:t xml:space="preserve">vote.’ </w:t>
      </w:r>
      <w:r>
        <w:rPr>
          <w:spacing w:val="-11"/>
        </w:rPr>
        <w:t xml:space="preserve">To </w:t>
      </w:r>
      <w:r>
        <w:rPr>
          <w:spacing w:val="-4"/>
        </w:rPr>
        <w:t>repress</w:t>
      </w:r>
      <w:r>
        <w:rPr>
          <w:spacing w:val="-4"/>
          <w:position w:val="-5"/>
          <w:sz w:val="18"/>
        </w:rPr>
        <w:t xml:space="preserve">2 </w:t>
      </w:r>
      <w:r>
        <w:t xml:space="preserve">an </w:t>
      </w:r>
      <w:r>
        <w:rPr>
          <w:spacing w:val="-3"/>
        </w:rPr>
        <w:t xml:space="preserve">idea </w:t>
      </w:r>
      <w:r>
        <w:t xml:space="preserve">is to </w:t>
      </w:r>
      <w:r>
        <w:rPr>
          <w:spacing w:val="-3"/>
        </w:rPr>
        <w:t xml:space="preserve">take its vote </w:t>
      </w:r>
      <w:r>
        <w:rPr>
          <w:spacing w:val="-4"/>
        </w:rPr>
        <w:t xml:space="preserve">away; </w:t>
      </w:r>
      <w:r>
        <w:t xml:space="preserve">it is to </w:t>
      </w:r>
      <w:r>
        <w:rPr>
          <w:spacing w:val="-4"/>
        </w:rPr>
        <w:t xml:space="preserve">decide </w:t>
      </w:r>
      <w:r>
        <w:t xml:space="preserve">to </w:t>
      </w:r>
      <w:r>
        <w:rPr>
          <w:spacing w:val="-3"/>
        </w:rPr>
        <w:t xml:space="preserve">give </w:t>
      </w:r>
      <w:r>
        <w:t xml:space="preserve">it </w:t>
      </w:r>
      <w:r>
        <w:rPr>
          <w:i/>
        </w:rPr>
        <w:t xml:space="preserve">no </w:t>
      </w:r>
      <w:r>
        <w:rPr>
          <w:spacing w:val="-4"/>
        </w:rPr>
        <w:t>weight.</w:t>
      </w:r>
    </w:p>
    <w:p w:rsidR="000D32F5" w:rsidRDefault="003015BB">
      <w:pPr>
        <w:pStyle w:val="BodyText"/>
        <w:spacing w:line="252" w:lineRule="auto"/>
        <w:ind w:right="128" w:firstLine="288"/>
        <w:jc w:val="both"/>
      </w:pPr>
      <w:r>
        <w:rPr>
          <w:spacing w:val="-3"/>
        </w:rPr>
        <w:t xml:space="preserve">Both </w:t>
      </w:r>
      <w:r>
        <w:rPr>
          <w:spacing w:val="-4"/>
        </w:rPr>
        <w:t>repression</w:t>
      </w:r>
      <w:r>
        <w:rPr>
          <w:spacing w:val="-4"/>
          <w:position w:val="-5"/>
          <w:sz w:val="18"/>
        </w:rPr>
        <w:t xml:space="preserve">1 </w:t>
      </w:r>
      <w:r>
        <w:rPr>
          <w:spacing w:val="-3"/>
        </w:rPr>
        <w:t xml:space="preserve">and </w:t>
      </w:r>
      <w:r>
        <w:rPr>
          <w:spacing w:val="-4"/>
        </w:rPr>
        <w:t>repression</w:t>
      </w:r>
      <w:r>
        <w:rPr>
          <w:spacing w:val="-4"/>
          <w:position w:val="-5"/>
          <w:sz w:val="18"/>
        </w:rPr>
        <w:t xml:space="preserve">2 </w:t>
      </w:r>
      <w:r>
        <w:rPr>
          <w:spacing w:val="-4"/>
        </w:rPr>
        <w:t xml:space="preserve">involve conflict between, </w:t>
      </w:r>
      <w:r>
        <w:t xml:space="preserve">on </w:t>
      </w:r>
      <w:r>
        <w:rPr>
          <w:spacing w:val="-3"/>
        </w:rPr>
        <w:t xml:space="preserve">the one </w:t>
      </w:r>
      <w:r>
        <w:rPr>
          <w:spacing w:val="-4"/>
        </w:rPr>
        <w:t xml:space="preserve">hand, forces within oneself </w:t>
      </w:r>
      <w:r>
        <w:t xml:space="preserve">of </w:t>
      </w:r>
      <w:r>
        <w:rPr>
          <w:spacing w:val="-4"/>
        </w:rPr>
        <w:t xml:space="preserve">which </w:t>
      </w:r>
      <w:r>
        <w:rPr>
          <w:spacing w:val="-3"/>
        </w:rPr>
        <w:t xml:space="preserve">one </w:t>
      </w:r>
      <w:r>
        <w:t xml:space="preserve">is </w:t>
      </w:r>
      <w:r>
        <w:rPr>
          <w:spacing w:val="-4"/>
        </w:rPr>
        <w:t xml:space="preserve">aware </w:t>
      </w:r>
      <w:r>
        <w:rPr>
          <w:spacing w:val="-3"/>
        </w:rPr>
        <w:t xml:space="preserve">and, </w:t>
      </w:r>
      <w:r>
        <w:t xml:space="preserve">on </w:t>
      </w:r>
      <w:r>
        <w:rPr>
          <w:spacing w:val="-3"/>
        </w:rPr>
        <w:t xml:space="preserve">the </w:t>
      </w:r>
      <w:r>
        <w:rPr>
          <w:spacing w:val="-4"/>
        </w:rPr>
        <w:t>other hand, forces within</w:t>
      </w:r>
      <w:r>
        <w:rPr>
          <w:spacing w:val="-4"/>
        </w:rPr>
        <w:t xml:space="preserve"> oneself </w:t>
      </w:r>
      <w:r>
        <w:t xml:space="preserve">of </w:t>
      </w:r>
      <w:r>
        <w:rPr>
          <w:spacing w:val="-4"/>
        </w:rPr>
        <w:t xml:space="preserve">which </w:t>
      </w:r>
      <w:r>
        <w:rPr>
          <w:spacing w:val="-3"/>
        </w:rPr>
        <w:t xml:space="preserve">one </w:t>
      </w:r>
      <w:r>
        <w:t xml:space="preserve">is </w:t>
      </w:r>
      <w:r>
        <w:rPr>
          <w:spacing w:val="-4"/>
        </w:rPr>
        <w:t xml:space="preserve">unaware. </w:t>
      </w:r>
      <w:r>
        <w:rPr>
          <w:spacing w:val="-3"/>
        </w:rPr>
        <w:t xml:space="preserve">But the </w:t>
      </w:r>
      <w:r>
        <w:rPr>
          <w:spacing w:val="-4"/>
        </w:rPr>
        <w:t xml:space="preserve">natures </w:t>
      </w:r>
      <w:r>
        <w:t xml:space="preserve">of </w:t>
      </w:r>
      <w:r>
        <w:rPr>
          <w:spacing w:val="-3"/>
        </w:rPr>
        <w:t xml:space="preserve">the </w:t>
      </w:r>
      <w:r>
        <w:rPr>
          <w:spacing w:val="-4"/>
        </w:rPr>
        <w:t xml:space="preserve">unconscious forces, </w:t>
      </w:r>
      <w:r>
        <w:rPr>
          <w:spacing w:val="-3"/>
        </w:rPr>
        <w:t xml:space="preserve">and also </w:t>
      </w:r>
      <w:r>
        <w:t xml:space="preserve">of </w:t>
      </w:r>
      <w:r>
        <w:rPr>
          <w:spacing w:val="-3"/>
        </w:rPr>
        <w:t xml:space="preserve">the </w:t>
      </w:r>
      <w:r>
        <w:rPr>
          <w:spacing w:val="-4"/>
        </w:rPr>
        <w:t xml:space="preserve">conscious forces, involved </w:t>
      </w:r>
      <w:r>
        <w:t xml:space="preserve">in </w:t>
      </w:r>
      <w:r>
        <w:rPr>
          <w:spacing w:val="-3"/>
        </w:rPr>
        <w:t xml:space="preserve">the one case </w:t>
      </w:r>
      <w:r>
        <w:t xml:space="preserve">of </w:t>
      </w:r>
      <w:r>
        <w:rPr>
          <w:spacing w:val="-3"/>
        </w:rPr>
        <w:t>the</w:t>
      </w:r>
    </w:p>
    <w:p w:rsidR="000D32F5" w:rsidRDefault="000D32F5">
      <w:pPr>
        <w:spacing w:line="252" w:lineRule="auto"/>
        <w:jc w:val="both"/>
        <w:sectPr w:rsidR="000D32F5">
          <w:pgSz w:w="12240" w:h="15840"/>
          <w:pgMar w:top="1380" w:right="1320" w:bottom="280" w:left="1340" w:header="720" w:footer="720" w:gutter="0"/>
          <w:cols w:space="720"/>
        </w:sectPr>
      </w:pPr>
    </w:p>
    <w:p w:rsidR="000D32F5" w:rsidRDefault="003015BB">
      <w:pPr>
        <w:pStyle w:val="BodyText"/>
        <w:spacing w:before="64"/>
      </w:pPr>
      <w:r>
        <w:t>one sort of repression are different from those involved in cases of the other sort.</w:t>
      </w:r>
    </w:p>
    <w:p w:rsidR="000D32F5" w:rsidRDefault="003015BB">
      <w:pPr>
        <w:pStyle w:val="BodyText"/>
        <w:spacing w:before="12" w:line="249" w:lineRule="auto"/>
        <w:ind w:right="122" w:firstLine="288"/>
      </w:pPr>
      <w:r>
        <w:rPr>
          <w:spacing w:val="-3"/>
        </w:rPr>
        <w:t xml:space="preserve">Both </w:t>
      </w:r>
      <w:r>
        <w:rPr>
          <w:spacing w:val="-4"/>
        </w:rPr>
        <w:t xml:space="preserve">forms </w:t>
      </w:r>
      <w:r>
        <w:t xml:space="preserve">of </w:t>
      </w:r>
      <w:r>
        <w:rPr>
          <w:spacing w:val="-4"/>
        </w:rPr>
        <w:t>repr</w:t>
      </w:r>
      <w:r>
        <w:rPr>
          <w:spacing w:val="-4"/>
        </w:rPr>
        <w:t xml:space="preserve">ession involve </w:t>
      </w:r>
      <w:r>
        <w:rPr>
          <w:spacing w:val="-3"/>
        </w:rPr>
        <w:t xml:space="preserve">the </w:t>
      </w:r>
      <w:r>
        <w:rPr>
          <w:spacing w:val="-4"/>
        </w:rPr>
        <w:t xml:space="preserve">construction </w:t>
      </w:r>
      <w:r>
        <w:rPr>
          <w:spacing w:val="-3"/>
        </w:rPr>
        <w:t xml:space="preserve">and </w:t>
      </w:r>
      <w:r>
        <w:rPr>
          <w:spacing w:val="-4"/>
        </w:rPr>
        <w:t xml:space="preserve">operationalization </w:t>
      </w:r>
      <w:r>
        <w:t xml:space="preserve">of a </w:t>
      </w:r>
      <w:r>
        <w:rPr>
          <w:spacing w:val="-4"/>
        </w:rPr>
        <w:t xml:space="preserve">narrative alternative </w:t>
      </w:r>
      <w:r>
        <w:t xml:space="preserve">to </w:t>
      </w:r>
      <w:r>
        <w:rPr>
          <w:spacing w:val="-3"/>
        </w:rPr>
        <w:t xml:space="preserve">the one </w:t>
      </w:r>
      <w:r>
        <w:rPr>
          <w:spacing w:val="-4"/>
        </w:rPr>
        <w:t xml:space="preserve">that, supposing </w:t>
      </w:r>
      <w:r>
        <w:rPr>
          <w:spacing w:val="-3"/>
        </w:rPr>
        <w:t xml:space="preserve">the </w:t>
      </w:r>
      <w:r>
        <w:rPr>
          <w:spacing w:val="-4"/>
        </w:rPr>
        <w:t xml:space="preserve">repressed </w:t>
      </w:r>
      <w:r>
        <w:rPr>
          <w:spacing w:val="-3"/>
        </w:rPr>
        <w:t xml:space="preserve">idea </w:t>
      </w:r>
      <w:r>
        <w:t xml:space="preserve">to be </w:t>
      </w:r>
      <w:r>
        <w:rPr>
          <w:spacing w:val="-4"/>
        </w:rPr>
        <w:t xml:space="preserve">correct (which </w:t>
      </w:r>
      <w:r>
        <w:t xml:space="preserve">it </w:t>
      </w:r>
      <w:r>
        <w:rPr>
          <w:spacing w:val="-4"/>
        </w:rPr>
        <w:t xml:space="preserve">typically </w:t>
      </w:r>
      <w:r>
        <w:rPr>
          <w:spacing w:val="-3"/>
        </w:rPr>
        <w:t xml:space="preserve">is), </w:t>
      </w:r>
      <w:r>
        <w:rPr>
          <w:spacing w:val="-4"/>
        </w:rPr>
        <w:t xml:space="preserve">describes reality </w:t>
      </w:r>
      <w:r>
        <w:t xml:space="preserve">as it </w:t>
      </w:r>
      <w:r>
        <w:rPr>
          <w:spacing w:val="-4"/>
        </w:rPr>
        <w:t xml:space="preserve">really </w:t>
      </w:r>
      <w:r>
        <w:rPr>
          <w:spacing w:val="-3"/>
        </w:rPr>
        <w:t xml:space="preserve">is. </w:t>
      </w:r>
      <w:r>
        <w:t xml:space="preserve">In </w:t>
      </w:r>
      <w:r>
        <w:rPr>
          <w:spacing w:val="-4"/>
        </w:rPr>
        <w:t xml:space="preserve">other words, </w:t>
      </w:r>
      <w:r>
        <w:rPr>
          <w:spacing w:val="-3"/>
        </w:rPr>
        <w:t xml:space="preserve">both </w:t>
      </w:r>
      <w:r>
        <w:rPr>
          <w:spacing w:val="-4"/>
        </w:rPr>
        <w:t xml:space="preserve">forms </w:t>
      </w:r>
      <w:r>
        <w:t xml:space="preserve">of </w:t>
      </w:r>
      <w:r>
        <w:rPr>
          <w:spacing w:val="-4"/>
        </w:rPr>
        <w:t xml:space="preserve">repression involve </w:t>
      </w:r>
      <w:r>
        <w:rPr>
          <w:i/>
          <w:spacing w:val="-4"/>
        </w:rPr>
        <w:t xml:space="preserve">rationalization. </w:t>
      </w:r>
      <w:r>
        <w:rPr>
          <w:spacing w:val="-5"/>
        </w:rPr>
        <w:t xml:space="preserve">Without </w:t>
      </w:r>
      <w:r>
        <w:rPr>
          <w:spacing w:val="-4"/>
        </w:rPr>
        <w:t xml:space="preserve">rationalization, </w:t>
      </w:r>
      <w:r>
        <w:t xml:space="preserve">it is </w:t>
      </w:r>
      <w:r>
        <w:rPr>
          <w:spacing w:val="-4"/>
        </w:rPr>
        <w:t xml:space="preserve">hard, </w:t>
      </w:r>
      <w:r>
        <w:t xml:space="preserve">if </w:t>
      </w:r>
      <w:r>
        <w:rPr>
          <w:spacing w:val="-3"/>
        </w:rPr>
        <w:t xml:space="preserve">not </w:t>
      </w:r>
      <w:r>
        <w:rPr>
          <w:spacing w:val="-4"/>
        </w:rPr>
        <w:t xml:space="preserve">impossible, </w:t>
      </w:r>
      <w:r>
        <w:t xml:space="preserve">to </w:t>
      </w:r>
      <w:r>
        <w:rPr>
          <w:spacing w:val="-4"/>
        </w:rPr>
        <w:t xml:space="preserve">repress </w:t>
      </w:r>
      <w:r>
        <w:t xml:space="preserve">an </w:t>
      </w:r>
      <w:r>
        <w:rPr>
          <w:spacing w:val="-3"/>
        </w:rPr>
        <w:t xml:space="preserve">idea and also </w:t>
      </w:r>
      <w:r>
        <w:t xml:space="preserve">to </w:t>
      </w:r>
      <w:r>
        <w:rPr>
          <w:spacing w:val="-3"/>
        </w:rPr>
        <w:t xml:space="preserve">keep </w:t>
      </w:r>
      <w:r>
        <w:t xml:space="preserve">it </w:t>
      </w:r>
      <w:r>
        <w:rPr>
          <w:spacing w:val="-4"/>
        </w:rPr>
        <w:t xml:space="preserve">repressed. (That said, rationalization-construction </w:t>
      </w:r>
      <w:r>
        <w:t xml:space="preserve">is </w:t>
      </w:r>
      <w:r>
        <w:rPr>
          <w:spacing w:val="-3"/>
        </w:rPr>
        <w:t xml:space="preserve">more </w:t>
      </w:r>
      <w:r>
        <w:rPr>
          <w:spacing w:val="-4"/>
        </w:rPr>
        <w:t xml:space="preserve">heavily involved </w:t>
      </w:r>
      <w:r>
        <w:t xml:space="preserve">in </w:t>
      </w:r>
      <w:r>
        <w:rPr>
          <w:spacing w:val="-4"/>
        </w:rPr>
        <w:t xml:space="preserve">ensuring </w:t>
      </w:r>
      <w:r>
        <w:rPr>
          <w:spacing w:val="-3"/>
        </w:rPr>
        <w:t xml:space="preserve">that </w:t>
      </w:r>
      <w:r>
        <w:rPr>
          <w:spacing w:val="-4"/>
        </w:rPr>
        <w:t xml:space="preserve">already repressed ideas </w:t>
      </w:r>
      <w:r>
        <w:rPr>
          <w:spacing w:val="-3"/>
        </w:rPr>
        <w:t xml:space="preserve">stay </w:t>
      </w:r>
      <w:r>
        <w:rPr>
          <w:spacing w:val="-4"/>
        </w:rPr>
        <w:t xml:space="preserve">repressed </w:t>
      </w:r>
      <w:r>
        <w:rPr>
          <w:spacing w:val="-3"/>
        </w:rPr>
        <w:t xml:space="preserve">than </w:t>
      </w:r>
      <w:r>
        <w:t xml:space="preserve">it is </w:t>
      </w:r>
      <w:r>
        <w:t xml:space="preserve">in </w:t>
      </w:r>
      <w:r>
        <w:rPr>
          <w:spacing w:val="-4"/>
        </w:rPr>
        <w:t>initially repressing</w:t>
      </w:r>
      <w:r>
        <w:rPr>
          <w:spacing w:val="-38"/>
        </w:rPr>
        <w:t xml:space="preserve"> </w:t>
      </w:r>
      <w:r>
        <w:rPr>
          <w:spacing w:val="-4"/>
        </w:rPr>
        <w:t>them.)</w:t>
      </w:r>
    </w:p>
    <w:p w:rsidR="000D32F5" w:rsidRDefault="003015BB">
      <w:pPr>
        <w:pStyle w:val="BodyText"/>
        <w:spacing w:before="6" w:line="249" w:lineRule="auto"/>
        <w:ind w:right="204" w:firstLine="288"/>
      </w:pPr>
      <w:r>
        <w:rPr>
          <w:spacing w:val="-4"/>
        </w:rPr>
        <w:t xml:space="preserve">Right </w:t>
      </w:r>
      <w:r>
        <w:rPr>
          <w:spacing w:val="-3"/>
        </w:rPr>
        <w:t xml:space="preserve">now </w:t>
      </w:r>
      <w:r>
        <w:rPr>
          <w:spacing w:val="-4"/>
        </w:rPr>
        <w:t xml:space="preserve">we’ll </w:t>
      </w:r>
      <w:r>
        <w:rPr>
          <w:spacing w:val="-3"/>
        </w:rPr>
        <w:t xml:space="preserve">talk </w:t>
      </w:r>
      <w:r>
        <w:rPr>
          <w:spacing w:val="-4"/>
        </w:rPr>
        <w:t xml:space="preserve">about “self-deception," since references </w:t>
      </w:r>
      <w:r>
        <w:t xml:space="preserve">to </w:t>
      </w:r>
      <w:r>
        <w:rPr>
          <w:spacing w:val="-4"/>
        </w:rPr>
        <w:t xml:space="preserve">“repression” would resonate </w:t>
      </w:r>
      <w:r>
        <w:t xml:space="preserve">in a </w:t>
      </w:r>
      <w:r>
        <w:rPr>
          <w:spacing w:val="-4"/>
        </w:rPr>
        <w:t xml:space="preserve">confusion-engendering </w:t>
      </w:r>
      <w:r>
        <w:rPr>
          <w:spacing w:val="-3"/>
        </w:rPr>
        <w:t xml:space="preserve">way with the </w:t>
      </w:r>
      <w:r>
        <w:rPr>
          <w:spacing w:val="-4"/>
        </w:rPr>
        <w:t xml:space="preserve">points </w:t>
      </w:r>
      <w:r>
        <w:rPr>
          <w:spacing w:val="-3"/>
        </w:rPr>
        <w:t xml:space="preserve">just </w:t>
      </w:r>
      <w:r>
        <w:rPr>
          <w:spacing w:val="-4"/>
        </w:rPr>
        <w:t xml:space="preserve">made. </w:t>
      </w:r>
      <w:r>
        <w:t xml:space="preserve">In </w:t>
      </w:r>
      <w:r>
        <w:rPr>
          <w:spacing w:val="-3"/>
        </w:rPr>
        <w:t xml:space="preserve">due </w:t>
      </w:r>
      <w:r>
        <w:rPr>
          <w:spacing w:val="-4"/>
        </w:rPr>
        <w:t xml:space="preserve">course, we’ll </w:t>
      </w:r>
      <w:r>
        <w:rPr>
          <w:spacing w:val="-3"/>
        </w:rPr>
        <w:t xml:space="preserve">map what </w:t>
      </w:r>
      <w:r>
        <w:t xml:space="preserve">we </w:t>
      </w:r>
      <w:r>
        <w:rPr>
          <w:spacing w:val="-3"/>
        </w:rPr>
        <w:t xml:space="preserve">say </w:t>
      </w:r>
      <w:r>
        <w:rPr>
          <w:spacing w:val="-4"/>
        </w:rPr>
        <w:t xml:space="preserve">about self-deception </w:t>
      </w:r>
      <w:r>
        <w:rPr>
          <w:spacing w:val="-3"/>
        </w:rPr>
        <w:t xml:space="preserve">onto </w:t>
      </w:r>
      <w:r>
        <w:rPr>
          <w:spacing w:val="-4"/>
        </w:rPr>
        <w:t>repression</w:t>
      </w:r>
      <w:r>
        <w:rPr>
          <w:spacing w:val="-4"/>
          <w:position w:val="-5"/>
          <w:sz w:val="18"/>
        </w:rPr>
        <w:t xml:space="preserve">1 </w:t>
      </w:r>
      <w:r>
        <w:rPr>
          <w:spacing w:val="-3"/>
        </w:rPr>
        <w:t>and</w:t>
      </w:r>
      <w:r>
        <w:rPr>
          <w:spacing w:val="-40"/>
        </w:rPr>
        <w:t xml:space="preserve"> </w:t>
      </w:r>
      <w:r>
        <w:rPr>
          <w:spacing w:val="-4"/>
        </w:rPr>
        <w:t>repression</w:t>
      </w:r>
      <w:r>
        <w:rPr>
          <w:spacing w:val="-4"/>
          <w:position w:val="-5"/>
          <w:sz w:val="18"/>
        </w:rPr>
        <w:t>2</w:t>
      </w:r>
      <w:r>
        <w:rPr>
          <w:spacing w:val="-4"/>
        </w:rPr>
        <w: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8"/>
        </w:numPr>
        <w:tabs>
          <w:tab w:val="left" w:pos="748"/>
        </w:tabs>
        <w:rPr>
          <w:u w:val="none"/>
        </w:rPr>
      </w:pPr>
      <w:bookmarkStart w:id="1117" w:name="_bookmark1116"/>
      <w:bookmarkEnd w:id="1117"/>
      <w:r>
        <w:rPr>
          <w:u w:val="none"/>
        </w:rPr>
        <w:t>How is repression</w:t>
      </w:r>
      <w:r>
        <w:rPr>
          <w:spacing w:val="-4"/>
          <w:u w:val="none"/>
        </w:rPr>
        <w:t xml:space="preserve"> </w:t>
      </w:r>
      <w:r>
        <w:rPr>
          <w:u w:val="none"/>
        </w:rPr>
        <w:t>possible?</w:t>
      </w:r>
    </w:p>
    <w:p w:rsidR="000D32F5" w:rsidRDefault="000D32F5">
      <w:pPr>
        <w:pStyle w:val="BodyText"/>
        <w:ind w:left="0"/>
        <w:rPr>
          <w:b/>
          <w:sz w:val="26"/>
        </w:rPr>
      </w:pPr>
    </w:p>
    <w:p w:rsidR="000D32F5" w:rsidRDefault="000D32F5">
      <w:pPr>
        <w:pStyle w:val="BodyText"/>
        <w:spacing w:before="1"/>
        <w:ind w:left="0"/>
        <w:rPr>
          <w:b/>
          <w:sz w:val="25"/>
        </w:rPr>
      </w:pPr>
    </w:p>
    <w:p w:rsidR="000D32F5" w:rsidRDefault="003015BB">
      <w:pPr>
        <w:pStyle w:val="BodyText"/>
        <w:spacing w:line="252" w:lineRule="auto"/>
        <w:ind w:firstLine="288"/>
      </w:pPr>
      <w:r>
        <w:rPr>
          <w:spacing w:val="-3"/>
        </w:rPr>
        <w:t xml:space="preserve">The </w:t>
      </w:r>
      <w:r>
        <w:rPr>
          <w:spacing w:val="-4"/>
        </w:rPr>
        <w:t xml:space="preserve">possibility </w:t>
      </w:r>
      <w:r>
        <w:t xml:space="preserve">of </w:t>
      </w:r>
      <w:r>
        <w:rPr>
          <w:spacing w:val="-4"/>
        </w:rPr>
        <w:t xml:space="preserve">self-deception, </w:t>
      </w:r>
      <w:r>
        <w:rPr>
          <w:spacing w:val="-3"/>
        </w:rPr>
        <w:t xml:space="preserve">and </w:t>
      </w:r>
      <w:r>
        <w:rPr>
          <w:spacing w:val="-4"/>
        </w:rPr>
        <w:t xml:space="preserve">therefore </w:t>
      </w:r>
      <w:r>
        <w:t xml:space="preserve">of </w:t>
      </w:r>
      <w:r>
        <w:rPr>
          <w:spacing w:val="-3"/>
        </w:rPr>
        <w:t xml:space="preserve">both </w:t>
      </w:r>
      <w:r>
        <w:rPr>
          <w:spacing w:val="-4"/>
        </w:rPr>
        <w:t>repression</w:t>
      </w:r>
      <w:r>
        <w:rPr>
          <w:spacing w:val="-4"/>
          <w:position w:val="-5"/>
          <w:sz w:val="18"/>
        </w:rPr>
        <w:t xml:space="preserve">1 </w:t>
      </w:r>
      <w:r>
        <w:rPr>
          <w:spacing w:val="-3"/>
        </w:rPr>
        <w:t xml:space="preserve">and </w:t>
      </w:r>
      <w:r>
        <w:rPr>
          <w:spacing w:val="-4"/>
        </w:rPr>
        <w:t>repression</w:t>
      </w:r>
      <w:r>
        <w:rPr>
          <w:spacing w:val="-4"/>
          <w:position w:val="-5"/>
          <w:sz w:val="18"/>
        </w:rPr>
        <w:t>2</w:t>
      </w:r>
      <w:r>
        <w:rPr>
          <w:spacing w:val="-4"/>
        </w:rPr>
        <w:t xml:space="preserve">, </w:t>
      </w:r>
      <w:r>
        <w:t xml:space="preserve">is a </w:t>
      </w:r>
      <w:r>
        <w:rPr>
          <w:spacing w:val="-4"/>
        </w:rPr>
        <w:t xml:space="preserve">consequence </w:t>
      </w:r>
      <w:r>
        <w:t xml:space="preserve">of </w:t>
      </w:r>
      <w:r>
        <w:rPr>
          <w:spacing w:val="-3"/>
        </w:rPr>
        <w:t xml:space="preserve">the </w:t>
      </w:r>
      <w:r>
        <w:rPr>
          <w:spacing w:val="-4"/>
        </w:rPr>
        <w:t>following three facts.</w:t>
      </w:r>
    </w:p>
    <w:p w:rsidR="000D32F5" w:rsidRDefault="000D32F5">
      <w:pPr>
        <w:pStyle w:val="BodyText"/>
        <w:spacing w:before="9"/>
        <w:ind w:left="0"/>
      </w:pPr>
    </w:p>
    <w:p w:rsidR="000D32F5" w:rsidRDefault="003015BB">
      <w:pPr>
        <w:pStyle w:val="ListParagraph"/>
        <w:numPr>
          <w:ilvl w:val="2"/>
          <w:numId w:val="68"/>
        </w:numPr>
        <w:tabs>
          <w:tab w:val="left" w:pos="1407"/>
        </w:tabs>
        <w:spacing w:before="1" w:line="249" w:lineRule="auto"/>
        <w:ind w:right="1063" w:firstLine="288"/>
        <w:rPr>
          <w:sz w:val="24"/>
        </w:rPr>
      </w:pPr>
      <w:r>
        <w:rPr>
          <w:spacing w:val="-3"/>
          <w:sz w:val="24"/>
        </w:rPr>
        <w:t xml:space="preserve">The mind </w:t>
      </w:r>
      <w:r>
        <w:rPr>
          <w:sz w:val="24"/>
        </w:rPr>
        <w:t xml:space="preserve">is </w:t>
      </w:r>
      <w:r>
        <w:rPr>
          <w:spacing w:val="-3"/>
          <w:sz w:val="24"/>
        </w:rPr>
        <w:t xml:space="preserve">not </w:t>
      </w:r>
      <w:r>
        <w:rPr>
          <w:sz w:val="24"/>
        </w:rPr>
        <w:t xml:space="preserve">a </w:t>
      </w:r>
      <w:r>
        <w:rPr>
          <w:spacing w:val="-4"/>
          <w:sz w:val="24"/>
        </w:rPr>
        <w:t xml:space="preserve">perfectly unified entity; </w:t>
      </w:r>
      <w:r>
        <w:rPr>
          <w:sz w:val="24"/>
        </w:rPr>
        <w:t xml:space="preserve">it </w:t>
      </w:r>
      <w:r>
        <w:rPr>
          <w:spacing w:val="-4"/>
          <w:sz w:val="24"/>
        </w:rPr>
        <w:t xml:space="preserve">consists </w:t>
      </w:r>
      <w:r>
        <w:rPr>
          <w:sz w:val="24"/>
        </w:rPr>
        <w:t xml:space="preserve">of </w:t>
      </w:r>
      <w:r>
        <w:rPr>
          <w:spacing w:val="-4"/>
          <w:sz w:val="24"/>
        </w:rPr>
        <w:t xml:space="preserve">various parts </w:t>
      </w:r>
      <w:r>
        <w:rPr>
          <w:spacing w:val="-3"/>
          <w:sz w:val="24"/>
        </w:rPr>
        <w:t xml:space="preserve">that </w:t>
      </w:r>
      <w:r>
        <w:rPr>
          <w:spacing w:val="-4"/>
          <w:sz w:val="24"/>
        </w:rPr>
        <w:t xml:space="preserve">communicate </w:t>
      </w:r>
      <w:r>
        <w:rPr>
          <w:spacing w:val="-3"/>
          <w:sz w:val="24"/>
        </w:rPr>
        <w:t xml:space="preserve">with each </w:t>
      </w:r>
      <w:r>
        <w:rPr>
          <w:spacing w:val="-4"/>
          <w:sz w:val="24"/>
        </w:rPr>
        <w:t xml:space="preserve">other </w:t>
      </w:r>
      <w:r>
        <w:rPr>
          <w:spacing w:val="-3"/>
          <w:sz w:val="24"/>
        </w:rPr>
        <w:t xml:space="preserve">only very </w:t>
      </w:r>
      <w:r>
        <w:rPr>
          <w:spacing w:val="-5"/>
          <w:sz w:val="24"/>
        </w:rPr>
        <w:t xml:space="preserve">imperfectly. </w:t>
      </w:r>
      <w:r>
        <w:rPr>
          <w:spacing w:val="-3"/>
          <w:sz w:val="24"/>
        </w:rPr>
        <w:t xml:space="preserve">The </w:t>
      </w:r>
      <w:r>
        <w:rPr>
          <w:spacing w:val="-4"/>
          <w:sz w:val="24"/>
        </w:rPr>
        <w:t xml:space="preserve">right </w:t>
      </w:r>
      <w:r>
        <w:rPr>
          <w:spacing w:val="-3"/>
          <w:sz w:val="24"/>
        </w:rPr>
        <w:t xml:space="preserve">hand </w:t>
      </w:r>
      <w:r>
        <w:rPr>
          <w:spacing w:val="-4"/>
          <w:sz w:val="24"/>
        </w:rPr>
        <w:t xml:space="preserve">doesn’t always </w:t>
      </w:r>
      <w:r>
        <w:rPr>
          <w:spacing w:val="-3"/>
          <w:sz w:val="24"/>
        </w:rPr>
        <w:t xml:space="preserve">know what the left </w:t>
      </w:r>
      <w:r>
        <w:rPr>
          <w:sz w:val="24"/>
        </w:rPr>
        <w:t>is</w:t>
      </w:r>
      <w:r>
        <w:rPr>
          <w:spacing w:val="-23"/>
          <w:sz w:val="24"/>
        </w:rPr>
        <w:t xml:space="preserve"> </w:t>
      </w:r>
      <w:r>
        <w:rPr>
          <w:spacing w:val="-4"/>
          <w:sz w:val="24"/>
        </w:rPr>
        <w:t>doing.</w:t>
      </w:r>
    </w:p>
    <w:p w:rsidR="000D32F5" w:rsidRDefault="000D32F5">
      <w:pPr>
        <w:pStyle w:val="BodyText"/>
        <w:spacing w:before="3"/>
        <w:ind w:left="0"/>
        <w:rPr>
          <w:sz w:val="25"/>
        </w:rPr>
      </w:pPr>
    </w:p>
    <w:p w:rsidR="000D32F5" w:rsidRDefault="003015BB">
      <w:pPr>
        <w:pStyle w:val="BodyText"/>
        <w:ind w:left="1083"/>
      </w:pPr>
      <w:r>
        <w:t>(2). There are two very different ways in which one can be aware of a given thing.</w:t>
      </w:r>
    </w:p>
    <w:p w:rsidR="000D32F5" w:rsidRDefault="003015BB">
      <w:pPr>
        <w:pStyle w:val="BodyText"/>
        <w:spacing w:before="12" w:line="249" w:lineRule="auto"/>
        <w:ind w:left="796" w:right="823"/>
      </w:pPr>
      <w:r>
        <w:rPr>
          <w:spacing w:val="-3"/>
        </w:rPr>
        <w:t>On</w:t>
      </w:r>
      <w:r>
        <w:rPr>
          <w:spacing w:val="-3"/>
        </w:rPr>
        <w:t xml:space="preserve">e can </w:t>
      </w:r>
      <w:r>
        <w:rPr>
          <w:spacing w:val="-4"/>
        </w:rPr>
        <w:t xml:space="preserve">either </w:t>
      </w:r>
      <w:r>
        <w:rPr>
          <w:spacing w:val="-3"/>
        </w:rPr>
        <w:t xml:space="preserve">have </w:t>
      </w:r>
      <w:r>
        <w:rPr>
          <w:spacing w:val="-4"/>
        </w:rPr>
        <w:t xml:space="preserve">“knowledge </w:t>
      </w:r>
      <w:r>
        <w:t xml:space="preserve">by </w:t>
      </w:r>
      <w:r>
        <w:rPr>
          <w:spacing w:val="-4"/>
        </w:rPr>
        <w:t xml:space="preserve">acquaintance” </w:t>
      </w:r>
      <w:r>
        <w:t xml:space="preserve">of </w:t>
      </w:r>
      <w:r>
        <w:rPr>
          <w:spacing w:val="-3"/>
        </w:rPr>
        <w:t xml:space="preserve">that </w:t>
      </w:r>
      <w:r>
        <w:rPr>
          <w:spacing w:val="-4"/>
        </w:rPr>
        <w:t xml:space="preserve">thing </w:t>
      </w:r>
      <w:r>
        <w:t xml:space="preserve">or </w:t>
      </w:r>
      <w:r>
        <w:rPr>
          <w:spacing w:val="-3"/>
        </w:rPr>
        <w:t xml:space="preserve">one can have </w:t>
      </w:r>
      <w:r>
        <w:rPr>
          <w:spacing w:val="-4"/>
        </w:rPr>
        <w:t xml:space="preserve">“knowledge </w:t>
      </w:r>
      <w:r>
        <w:t xml:space="preserve">by </w:t>
      </w:r>
      <w:r>
        <w:rPr>
          <w:spacing w:val="-4"/>
        </w:rPr>
        <w:t xml:space="preserve">description” </w:t>
      </w:r>
      <w:r>
        <w:t xml:space="preserve">of </w:t>
      </w:r>
      <w:r>
        <w:rPr>
          <w:spacing w:val="-3"/>
        </w:rPr>
        <w:t xml:space="preserve">it. See </w:t>
      </w:r>
      <w:r>
        <w:rPr>
          <w:spacing w:val="-4"/>
        </w:rPr>
        <w:t xml:space="preserve">Chapter </w:t>
      </w:r>
      <w:r>
        <w:rPr>
          <w:spacing w:val="-3"/>
        </w:rPr>
        <w:t xml:space="preserve">10, </w:t>
      </w:r>
      <w:r>
        <w:rPr>
          <w:spacing w:val="-4"/>
        </w:rPr>
        <w:t xml:space="preserve">Section </w:t>
      </w:r>
      <w:r>
        <w:rPr>
          <w:spacing w:val="-3"/>
        </w:rPr>
        <w:t xml:space="preserve">9.0, for </w:t>
      </w:r>
      <w:r>
        <w:rPr>
          <w:spacing w:val="-4"/>
        </w:rPr>
        <w:t xml:space="preserve">definitions </w:t>
      </w:r>
      <w:r>
        <w:t xml:space="preserve">of </w:t>
      </w:r>
      <w:r>
        <w:rPr>
          <w:spacing w:val="-4"/>
        </w:rPr>
        <w:t xml:space="preserve">these terms </w:t>
      </w:r>
      <w:r>
        <w:rPr>
          <w:spacing w:val="-3"/>
        </w:rPr>
        <w:t xml:space="preserve">and </w:t>
      </w:r>
      <w:r>
        <w:rPr>
          <w:spacing w:val="-4"/>
        </w:rPr>
        <w:t xml:space="preserve">explanations </w:t>
      </w:r>
      <w:r>
        <w:t xml:space="preserve">of </w:t>
      </w:r>
      <w:r>
        <w:rPr>
          <w:spacing w:val="-3"/>
        </w:rPr>
        <w:t xml:space="preserve">the </w:t>
      </w:r>
      <w:r>
        <w:rPr>
          <w:spacing w:val="-4"/>
        </w:rPr>
        <w:t>corresponding concepts.</w:t>
      </w:r>
    </w:p>
    <w:p w:rsidR="000D32F5" w:rsidRDefault="000D32F5">
      <w:pPr>
        <w:pStyle w:val="BodyText"/>
        <w:spacing w:before="3"/>
        <w:ind w:left="0"/>
        <w:rPr>
          <w:sz w:val="25"/>
        </w:rPr>
      </w:pPr>
    </w:p>
    <w:p w:rsidR="000D32F5" w:rsidRDefault="003015BB">
      <w:pPr>
        <w:pStyle w:val="BodyText"/>
        <w:spacing w:before="1" w:line="249" w:lineRule="auto"/>
        <w:ind w:left="796" w:right="829" w:firstLine="288"/>
      </w:pPr>
      <w:r>
        <w:rPr>
          <w:spacing w:val="-3"/>
        </w:rPr>
        <w:t xml:space="preserve">(3) </w:t>
      </w:r>
      <w:r>
        <w:rPr>
          <w:spacing w:val="-4"/>
        </w:rPr>
        <w:t xml:space="preserve">There </w:t>
      </w:r>
      <w:r>
        <w:rPr>
          <w:spacing w:val="-3"/>
        </w:rPr>
        <w:t xml:space="preserve">are two very </w:t>
      </w:r>
      <w:r>
        <w:rPr>
          <w:spacing w:val="-4"/>
        </w:rPr>
        <w:t>different sens</w:t>
      </w:r>
      <w:r>
        <w:rPr>
          <w:spacing w:val="-4"/>
        </w:rPr>
        <w:t xml:space="preserve">es </w:t>
      </w:r>
      <w:r>
        <w:t xml:space="preserve">in </w:t>
      </w:r>
      <w:r>
        <w:rPr>
          <w:spacing w:val="-4"/>
        </w:rPr>
        <w:t xml:space="preserve">which </w:t>
      </w:r>
      <w:r>
        <w:t xml:space="preserve">a </w:t>
      </w:r>
      <w:r>
        <w:rPr>
          <w:spacing w:val="-4"/>
        </w:rPr>
        <w:t xml:space="preserve">given mental content </w:t>
      </w:r>
      <w:r>
        <w:rPr>
          <w:spacing w:val="-3"/>
        </w:rPr>
        <w:t xml:space="preserve">can </w:t>
      </w:r>
      <w:r>
        <w:t xml:space="preserve">be </w:t>
      </w:r>
      <w:r>
        <w:rPr>
          <w:spacing w:val="-4"/>
        </w:rPr>
        <w:t xml:space="preserve">‘conscious.’ </w:t>
      </w:r>
      <w:r>
        <w:t xml:space="preserve">On </w:t>
      </w:r>
      <w:r>
        <w:rPr>
          <w:spacing w:val="-3"/>
        </w:rPr>
        <w:t xml:space="preserve">the one </w:t>
      </w:r>
      <w:r>
        <w:rPr>
          <w:spacing w:val="-4"/>
        </w:rPr>
        <w:t xml:space="preserve">hand, </w:t>
      </w:r>
      <w:r>
        <w:t xml:space="preserve">it </w:t>
      </w:r>
      <w:r>
        <w:rPr>
          <w:spacing w:val="-3"/>
        </w:rPr>
        <w:t xml:space="preserve">can </w:t>
      </w:r>
      <w:r>
        <w:t xml:space="preserve">be </w:t>
      </w:r>
      <w:r>
        <w:rPr>
          <w:spacing w:val="-4"/>
        </w:rPr>
        <w:t xml:space="preserve">conscious </w:t>
      </w:r>
      <w:r>
        <w:t xml:space="preserve">in </w:t>
      </w:r>
      <w:r>
        <w:rPr>
          <w:spacing w:val="-3"/>
        </w:rPr>
        <w:t xml:space="preserve">the </w:t>
      </w:r>
      <w:r>
        <w:rPr>
          <w:spacing w:val="-4"/>
        </w:rPr>
        <w:t xml:space="preserve">sense </w:t>
      </w:r>
      <w:r>
        <w:rPr>
          <w:spacing w:val="-3"/>
        </w:rPr>
        <w:t xml:space="preserve">that </w:t>
      </w:r>
      <w:r>
        <w:t xml:space="preserve">it is a </w:t>
      </w:r>
      <w:r>
        <w:rPr>
          <w:i/>
          <w:spacing w:val="-4"/>
        </w:rPr>
        <w:t xml:space="preserve">constituent </w:t>
      </w:r>
      <w:r>
        <w:t xml:space="preserve">of </w:t>
      </w:r>
      <w:r>
        <w:rPr>
          <w:spacing w:val="-4"/>
        </w:rPr>
        <w:t xml:space="preserve">consciousness. (Sense-perceptions </w:t>
      </w:r>
      <w:r>
        <w:rPr>
          <w:spacing w:val="-3"/>
        </w:rPr>
        <w:t xml:space="preserve">are such </w:t>
      </w:r>
      <w:r>
        <w:rPr>
          <w:spacing w:val="-4"/>
        </w:rPr>
        <w:t xml:space="preserve">constituents; </w:t>
      </w:r>
      <w:r>
        <w:t xml:space="preserve">so </w:t>
      </w:r>
      <w:r>
        <w:rPr>
          <w:spacing w:val="-3"/>
        </w:rPr>
        <w:t xml:space="preserve">are </w:t>
      </w:r>
      <w:r>
        <w:rPr>
          <w:spacing w:val="-4"/>
        </w:rPr>
        <w:t xml:space="preserve">itches, tickles, </w:t>
      </w:r>
      <w:r>
        <w:rPr>
          <w:spacing w:val="-3"/>
        </w:rPr>
        <w:t xml:space="preserve">and </w:t>
      </w:r>
      <w:r>
        <w:rPr>
          <w:spacing w:val="-4"/>
        </w:rPr>
        <w:t xml:space="preserve">other sensations.) </w:t>
      </w:r>
      <w:r>
        <w:t xml:space="preserve">On </w:t>
      </w:r>
      <w:r>
        <w:rPr>
          <w:spacing w:val="-3"/>
        </w:rPr>
        <w:t xml:space="preserve">the </w:t>
      </w:r>
      <w:r>
        <w:rPr>
          <w:spacing w:val="-4"/>
        </w:rPr>
        <w:t xml:space="preserve">other hand, </w:t>
      </w:r>
      <w:r>
        <w:t xml:space="preserve">it </w:t>
      </w:r>
      <w:r>
        <w:rPr>
          <w:spacing w:val="-3"/>
        </w:rPr>
        <w:t xml:space="preserve">can </w:t>
      </w:r>
      <w:r>
        <w:t xml:space="preserve">be </w:t>
      </w:r>
      <w:r>
        <w:rPr>
          <w:spacing w:val="-4"/>
        </w:rPr>
        <w:t xml:space="preserve">conscious </w:t>
      </w:r>
      <w:r>
        <w:t xml:space="preserve">in </w:t>
      </w:r>
      <w:r>
        <w:rPr>
          <w:spacing w:val="-3"/>
        </w:rPr>
        <w:t xml:space="preserve">the </w:t>
      </w:r>
      <w:r>
        <w:rPr>
          <w:spacing w:val="-4"/>
        </w:rPr>
        <w:t xml:space="preserve">sense </w:t>
      </w:r>
      <w:r>
        <w:rPr>
          <w:spacing w:val="-3"/>
        </w:rPr>
        <w:t xml:space="preserve">that </w:t>
      </w:r>
      <w:r>
        <w:t xml:space="preserve">it is a </w:t>
      </w:r>
      <w:r>
        <w:rPr>
          <w:spacing w:val="-4"/>
        </w:rPr>
        <w:t xml:space="preserve">mental entity </w:t>
      </w:r>
      <w:r>
        <w:rPr>
          <w:i/>
        </w:rPr>
        <w:t xml:space="preserve">of </w:t>
      </w:r>
      <w:r>
        <w:rPr>
          <w:i/>
          <w:spacing w:val="-4"/>
        </w:rPr>
        <w:t xml:space="preserve">which </w:t>
      </w:r>
      <w:r>
        <w:rPr>
          <w:spacing w:val="-3"/>
        </w:rPr>
        <w:t xml:space="preserve">one </w:t>
      </w:r>
      <w:r>
        <w:t xml:space="preserve">is </w:t>
      </w:r>
      <w:r>
        <w:rPr>
          <w:spacing w:val="-4"/>
        </w:rPr>
        <w:t xml:space="preserve">conscious. </w:t>
      </w:r>
      <w:r>
        <w:rPr>
          <w:spacing w:val="-9"/>
        </w:rPr>
        <w:t xml:space="preserve">Your </w:t>
      </w:r>
      <w:r>
        <w:rPr>
          <w:spacing w:val="-4"/>
        </w:rPr>
        <w:t xml:space="preserve">belief </w:t>
      </w:r>
      <w:r>
        <w:rPr>
          <w:spacing w:val="-3"/>
        </w:rPr>
        <w:t xml:space="preserve">that </w:t>
      </w:r>
      <w:r>
        <w:t xml:space="preserve">1 + 1 = 2 is </w:t>
      </w:r>
      <w:r>
        <w:rPr>
          <w:spacing w:val="-3"/>
        </w:rPr>
        <w:t xml:space="preserve">not </w:t>
      </w:r>
      <w:r>
        <w:t xml:space="preserve">a </w:t>
      </w:r>
      <w:r>
        <w:rPr>
          <w:i/>
          <w:spacing w:val="-4"/>
        </w:rPr>
        <w:t xml:space="preserve">constituent </w:t>
      </w:r>
      <w:r>
        <w:t xml:space="preserve">of </w:t>
      </w:r>
      <w:r>
        <w:rPr>
          <w:spacing w:val="-4"/>
        </w:rPr>
        <w:t xml:space="preserve">consciousness. </w:t>
      </w:r>
      <w:r>
        <w:t xml:space="preserve">It is </w:t>
      </w:r>
      <w:r>
        <w:rPr>
          <w:spacing w:val="-4"/>
        </w:rPr>
        <w:t xml:space="preserve">"conscious" </w:t>
      </w:r>
      <w:r>
        <w:t xml:space="preserve">in </w:t>
      </w:r>
      <w:r>
        <w:rPr>
          <w:spacing w:val="-3"/>
        </w:rPr>
        <w:t xml:space="preserve">the </w:t>
      </w:r>
      <w:r>
        <w:rPr>
          <w:spacing w:val="-4"/>
        </w:rPr>
        <w:t xml:space="preserve">sense </w:t>
      </w:r>
      <w:r>
        <w:rPr>
          <w:spacing w:val="-3"/>
        </w:rPr>
        <w:t xml:space="preserve">that you are, </w:t>
      </w:r>
      <w:r>
        <w:t xml:space="preserve">or </w:t>
      </w:r>
      <w:r>
        <w:rPr>
          <w:spacing w:val="-3"/>
        </w:rPr>
        <w:t xml:space="preserve">can </w:t>
      </w:r>
      <w:r>
        <w:rPr>
          <w:spacing w:val="-4"/>
        </w:rPr>
        <w:t xml:space="preserve">readily become, conscious </w:t>
      </w:r>
      <w:r>
        <w:rPr>
          <w:i/>
        </w:rPr>
        <w:t xml:space="preserve">of </w:t>
      </w:r>
      <w:r>
        <w:rPr>
          <w:spacing w:val="-3"/>
        </w:rPr>
        <w:t xml:space="preserve">it. </w:t>
      </w:r>
      <w:r>
        <w:t xml:space="preserve">Of </w:t>
      </w:r>
      <w:r>
        <w:rPr>
          <w:spacing w:val="-4"/>
        </w:rPr>
        <w:t>cou</w:t>
      </w:r>
      <w:r>
        <w:rPr>
          <w:spacing w:val="-4"/>
        </w:rPr>
        <w:t xml:space="preserve">rse, </w:t>
      </w:r>
      <w:r>
        <w:t xml:space="preserve">we </w:t>
      </w:r>
      <w:r>
        <w:rPr>
          <w:spacing w:val="-3"/>
        </w:rPr>
        <w:t xml:space="preserve">are </w:t>
      </w:r>
      <w:r>
        <w:rPr>
          <w:spacing w:val="-4"/>
        </w:rPr>
        <w:t xml:space="preserve">conscious </w:t>
      </w:r>
      <w:r>
        <w:t xml:space="preserve">of </w:t>
      </w:r>
      <w:r>
        <w:rPr>
          <w:spacing w:val="-4"/>
        </w:rPr>
        <w:t xml:space="preserve">rocks, trees, </w:t>
      </w:r>
      <w:r>
        <w:rPr>
          <w:spacing w:val="-3"/>
        </w:rPr>
        <w:t xml:space="preserve">and </w:t>
      </w:r>
      <w:r>
        <w:rPr>
          <w:spacing w:val="-4"/>
        </w:rPr>
        <w:t xml:space="preserve">stars, </w:t>
      </w:r>
      <w:r>
        <w:rPr>
          <w:spacing w:val="-3"/>
        </w:rPr>
        <w:t xml:space="preserve">but </w:t>
      </w:r>
      <w:r>
        <w:rPr>
          <w:spacing w:val="-4"/>
        </w:rPr>
        <w:t xml:space="preserve">don’t describe </w:t>
      </w:r>
      <w:r>
        <w:rPr>
          <w:spacing w:val="-3"/>
        </w:rPr>
        <w:t xml:space="preserve">such </w:t>
      </w:r>
      <w:r>
        <w:rPr>
          <w:spacing w:val="-4"/>
        </w:rPr>
        <w:t xml:space="preserve">things </w:t>
      </w:r>
      <w:r>
        <w:t xml:space="preserve">as </w:t>
      </w:r>
      <w:r>
        <w:rPr>
          <w:spacing w:val="-4"/>
        </w:rPr>
        <w:t xml:space="preserve">‘conscious.’ </w:t>
      </w:r>
      <w:r>
        <w:rPr>
          <w:spacing w:val="-3"/>
        </w:rPr>
        <w:t xml:space="preserve">But </w:t>
      </w:r>
      <w:r>
        <w:rPr>
          <w:spacing w:val="-4"/>
        </w:rPr>
        <w:t xml:space="preserve">that, </w:t>
      </w:r>
      <w:r>
        <w:t xml:space="preserve">I </w:t>
      </w:r>
      <w:r>
        <w:rPr>
          <w:spacing w:val="-4"/>
        </w:rPr>
        <w:t xml:space="preserve">think, </w:t>
      </w:r>
      <w:r>
        <w:t xml:space="preserve">is </w:t>
      </w:r>
      <w:r>
        <w:rPr>
          <w:spacing w:val="-4"/>
        </w:rPr>
        <w:t xml:space="preserve">because </w:t>
      </w:r>
      <w:r>
        <w:rPr>
          <w:spacing w:val="-3"/>
        </w:rPr>
        <w:t xml:space="preserve">they are not </w:t>
      </w:r>
      <w:r>
        <w:rPr>
          <w:spacing w:val="-4"/>
        </w:rPr>
        <w:t xml:space="preserve">mental entities </w:t>
      </w:r>
      <w:r>
        <w:rPr>
          <w:spacing w:val="-3"/>
        </w:rPr>
        <w:t xml:space="preserve">and </w:t>
      </w:r>
      <w:r>
        <w:t xml:space="preserve">we </w:t>
      </w:r>
      <w:r>
        <w:rPr>
          <w:spacing w:val="-3"/>
        </w:rPr>
        <w:t xml:space="preserve">thus have </w:t>
      </w:r>
      <w:r>
        <w:t xml:space="preserve">no </w:t>
      </w:r>
      <w:r>
        <w:rPr>
          <w:spacing w:val="-4"/>
        </w:rPr>
        <w:t xml:space="preserve">tendency </w:t>
      </w:r>
      <w:r>
        <w:t xml:space="preserve">to </w:t>
      </w:r>
      <w:r>
        <w:rPr>
          <w:spacing w:val="-4"/>
        </w:rPr>
        <w:t xml:space="preserve">co-categorize </w:t>
      </w:r>
      <w:r>
        <w:rPr>
          <w:spacing w:val="-3"/>
        </w:rPr>
        <w:t xml:space="preserve">them with </w:t>
      </w:r>
      <w:r>
        <w:rPr>
          <w:spacing w:val="-4"/>
        </w:rPr>
        <w:t xml:space="preserve">constituents </w:t>
      </w:r>
      <w:r>
        <w:t xml:space="preserve">of </w:t>
      </w:r>
      <w:r>
        <w:rPr>
          <w:spacing w:val="-4"/>
        </w:rPr>
        <w:t xml:space="preserve">consciousness </w:t>
      </w:r>
      <w:r>
        <w:t xml:space="preserve">or </w:t>
      </w:r>
      <w:r>
        <w:rPr>
          <w:spacing w:val="-3"/>
        </w:rPr>
        <w:t xml:space="preserve">with </w:t>
      </w:r>
      <w:r>
        <w:rPr>
          <w:spacing w:val="-4"/>
        </w:rPr>
        <w:t>mental</w:t>
      </w:r>
      <w:r>
        <w:rPr>
          <w:spacing w:val="-4"/>
        </w:rPr>
        <w:t xml:space="preserve"> entities </w:t>
      </w:r>
      <w:r>
        <w:t xml:space="preserve">of </w:t>
      </w:r>
      <w:r>
        <w:rPr>
          <w:spacing w:val="-3"/>
        </w:rPr>
        <w:t xml:space="preserve">any </w:t>
      </w:r>
      <w:r>
        <w:rPr>
          <w:spacing w:val="-4"/>
        </w:rPr>
        <w:t xml:space="preserve">other kind. </w:t>
      </w:r>
      <w:r>
        <w:rPr>
          <w:spacing w:val="-3"/>
        </w:rPr>
        <w:t xml:space="preserve">But </w:t>
      </w:r>
      <w:r>
        <w:rPr>
          <w:spacing w:val="-4"/>
        </w:rPr>
        <w:t xml:space="preserve">since constituents </w:t>
      </w:r>
      <w:r>
        <w:t xml:space="preserve">of </w:t>
      </w:r>
      <w:r>
        <w:rPr>
          <w:spacing w:val="-4"/>
        </w:rPr>
        <w:t xml:space="preserve">consciousness </w:t>
      </w:r>
      <w:r>
        <w:rPr>
          <w:spacing w:val="-3"/>
        </w:rPr>
        <w:t xml:space="preserve">are the most </w:t>
      </w:r>
      <w:r>
        <w:rPr>
          <w:spacing w:val="-4"/>
        </w:rPr>
        <w:t xml:space="preserve">obvious examples </w:t>
      </w:r>
      <w:r>
        <w:t xml:space="preserve">of </w:t>
      </w:r>
      <w:r>
        <w:rPr>
          <w:spacing w:val="-6"/>
        </w:rPr>
        <w:t xml:space="preserve">mentality, </w:t>
      </w:r>
      <w:r>
        <w:rPr>
          <w:spacing w:val="-3"/>
        </w:rPr>
        <w:t xml:space="preserve">and </w:t>
      </w:r>
      <w:r>
        <w:rPr>
          <w:spacing w:val="-4"/>
        </w:rPr>
        <w:t xml:space="preserve">since </w:t>
      </w:r>
      <w:r>
        <w:t xml:space="preserve">we </w:t>
      </w:r>
      <w:r>
        <w:rPr>
          <w:spacing w:val="-4"/>
        </w:rPr>
        <w:t xml:space="preserve">describe </w:t>
      </w:r>
      <w:r>
        <w:rPr>
          <w:i/>
          <w:spacing w:val="-3"/>
        </w:rPr>
        <w:t xml:space="preserve">them </w:t>
      </w:r>
      <w:r>
        <w:t xml:space="preserve">as </w:t>
      </w:r>
      <w:r>
        <w:rPr>
          <w:spacing w:val="-4"/>
        </w:rPr>
        <w:t xml:space="preserve">‘conscious,’ </w:t>
      </w:r>
      <w:r>
        <w:t xml:space="preserve">we </w:t>
      </w:r>
      <w:r>
        <w:rPr>
          <w:spacing w:val="-3"/>
        </w:rPr>
        <w:t xml:space="preserve">have </w:t>
      </w:r>
      <w:r>
        <w:t xml:space="preserve">an </w:t>
      </w:r>
      <w:r>
        <w:rPr>
          <w:spacing w:val="-4"/>
        </w:rPr>
        <w:t xml:space="preserve">inclination </w:t>
      </w:r>
      <w:r>
        <w:t xml:space="preserve">to </w:t>
      </w:r>
      <w:r>
        <w:rPr>
          <w:spacing w:val="-4"/>
        </w:rPr>
        <w:t xml:space="preserve">describe mental entities </w:t>
      </w:r>
      <w:r>
        <w:rPr>
          <w:spacing w:val="-3"/>
        </w:rPr>
        <w:t xml:space="preserve">that are not </w:t>
      </w:r>
      <w:r>
        <w:rPr>
          <w:spacing w:val="-4"/>
        </w:rPr>
        <w:t xml:space="preserve">themselves constituents </w:t>
      </w:r>
      <w:r>
        <w:t xml:space="preserve">of </w:t>
      </w:r>
      <w:r>
        <w:rPr>
          <w:spacing w:val="-4"/>
        </w:rPr>
        <w:t xml:space="preserve">consciousness </w:t>
      </w:r>
      <w:r>
        <w:rPr>
          <w:spacing w:val="-3"/>
        </w:rPr>
        <w:t xml:space="preserve">but that </w:t>
      </w:r>
      <w:r>
        <w:t xml:space="preserve">we </w:t>
      </w:r>
      <w:r>
        <w:rPr>
          <w:spacing w:val="-3"/>
        </w:rPr>
        <w:t xml:space="preserve">are </w:t>
      </w:r>
      <w:r>
        <w:rPr>
          <w:spacing w:val="-4"/>
        </w:rPr>
        <w:t xml:space="preserve">(non-inferentially) aware </w:t>
      </w:r>
      <w:r>
        <w:rPr>
          <w:i/>
        </w:rPr>
        <w:t xml:space="preserve">of </w:t>
      </w:r>
      <w:r>
        <w:t xml:space="preserve">as </w:t>
      </w:r>
      <w:r>
        <w:rPr>
          <w:spacing w:val="-4"/>
        </w:rPr>
        <w:t xml:space="preserve">‘conscious.’ </w:t>
      </w:r>
      <w:r>
        <w:rPr>
          <w:spacing w:val="-12"/>
        </w:rPr>
        <w:t xml:space="preserve">We </w:t>
      </w:r>
      <w:r>
        <w:rPr>
          <w:spacing w:val="-4"/>
        </w:rPr>
        <w:t xml:space="preserve">thus, without knowing </w:t>
      </w:r>
      <w:r>
        <w:rPr>
          <w:spacing w:val="-3"/>
        </w:rPr>
        <w:t xml:space="preserve">it, use the word </w:t>
      </w:r>
      <w:r>
        <w:rPr>
          <w:spacing w:val="-4"/>
        </w:rPr>
        <w:t xml:space="preserve">‘conscious’ equivocally: sometimes </w:t>
      </w:r>
      <w:r>
        <w:t xml:space="preserve">it </w:t>
      </w:r>
      <w:r>
        <w:rPr>
          <w:spacing w:val="-4"/>
        </w:rPr>
        <w:t xml:space="preserve">means ‘mental entity </w:t>
      </w:r>
      <w:r>
        <w:rPr>
          <w:spacing w:val="-3"/>
        </w:rPr>
        <w:t xml:space="preserve">that </w:t>
      </w:r>
      <w:r>
        <w:t xml:space="preserve">is a </w:t>
      </w:r>
      <w:r>
        <w:rPr>
          <w:spacing w:val="-4"/>
        </w:rPr>
        <w:t xml:space="preserve">constituent </w:t>
      </w:r>
      <w:r>
        <w:t xml:space="preserve">of </w:t>
      </w:r>
      <w:r>
        <w:rPr>
          <w:spacing w:val="-4"/>
        </w:rPr>
        <w:t xml:space="preserve">consciousness’ </w:t>
      </w:r>
      <w:r>
        <w:rPr>
          <w:spacing w:val="-3"/>
        </w:rPr>
        <w:t xml:space="preserve">and </w:t>
      </w:r>
      <w:r>
        <w:rPr>
          <w:spacing w:val="-4"/>
        </w:rPr>
        <w:t>sometimes</w:t>
      </w:r>
      <w:r>
        <w:rPr>
          <w:spacing w:val="-4"/>
        </w:rPr>
        <w:t xml:space="preserve"> </w:t>
      </w:r>
      <w:r>
        <w:t xml:space="preserve">it </w:t>
      </w:r>
      <w:r>
        <w:rPr>
          <w:spacing w:val="-4"/>
        </w:rPr>
        <w:t xml:space="preserve">means ‘mental entity </w:t>
      </w:r>
      <w:r>
        <w:rPr>
          <w:spacing w:val="-3"/>
        </w:rPr>
        <w:t xml:space="preserve">that </w:t>
      </w:r>
      <w:r>
        <w:t xml:space="preserve">we </w:t>
      </w:r>
      <w:r>
        <w:rPr>
          <w:spacing w:val="-3"/>
        </w:rPr>
        <w:t xml:space="preserve">are </w:t>
      </w:r>
      <w:r>
        <w:rPr>
          <w:spacing w:val="-4"/>
        </w:rPr>
        <w:t xml:space="preserve">directly conscious </w:t>
      </w:r>
      <w:r>
        <w:rPr>
          <w:spacing w:val="-3"/>
        </w:rPr>
        <w:t>of.’</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68"/>
        </w:numPr>
        <w:tabs>
          <w:tab w:val="left" w:pos="748"/>
        </w:tabs>
        <w:spacing w:before="90"/>
        <w:rPr>
          <w:u w:val="none"/>
        </w:rPr>
      </w:pPr>
      <w:bookmarkStart w:id="1118" w:name="_bookmark1117"/>
      <w:bookmarkEnd w:id="1118"/>
      <w:r>
        <w:rPr>
          <w:u w:val="none"/>
        </w:rPr>
        <w:t>How is repression possible?</w:t>
      </w:r>
      <w:r>
        <w:rPr>
          <w:spacing w:val="-5"/>
          <w:u w:val="none"/>
        </w:rPr>
        <w:t xml:space="preserve"> </w:t>
      </w:r>
      <w:r>
        <w:rPr>
          <w:u w:val="none"/>
        </w:rPr>
        <w:t>(continued)</w:t>
      </w:r>
    </w:p>
    <w:p w:rsidR="000D32F5" w:rsidRDefault="000D32F5">
      <w:pPr>
        <w:pStyle w:val="BodyText"/>
        <w:spacing w:before="1"/>
        <w:ind w:left="0"/>
        <w:rPr>
          <w:b/>
          <w:sz w:val="26"/>
        </w:rPr>
      </w:pPr>
    </w:p>
    <w:p w:rsidR="000D32F5" w:rsidRDefault="003015BB">
      <w:pPr>
        <w:pStyle w:val="BodyText"/>
        <w:tabs>
          <w:tab w:val="left" w:leader="hyphen" w:pos="3669"/>
        </w:tabs>
        <w:spacing w:line="249" w:lineRule="auto"/>
        <w:ind w:right="142" w:firstLine="288"/>
        <w:rPr>
          <w:i/>
        </w:rPr>
      </w:pPr>
      <w:r>
        <w:rPr>
          <w:spacing w:val="-4"/>
        </w:rPr>
        <w:t xml:space="preserve">Given </w:t>
      </w:r>
      <w:r>
        <w:rPr>
          <w:spacing w:val="-3"/>
        </w:rPr>
        <w:t xml:space="preserve">(3), </w:t>
      </w:r>
      <w:r>
        <w:t xml:space="preserve">it </w:t>
      </w:r>
      <w:r>
        <w:rPr>
          <w:spacing w:val="-4"/>
        </w:rPr>
        <w:t xml:space="preserve">immediately follows </w:t>
      </w:r>
      <w:r>
        <w:rPr>
          <w:spacing w:val="-3"/>
        </w:rPr>
        <w:t xml:space="preserve">that </w:t>
      </w:r>
      <w:r>
        <w:rPr>
          <w:spacing w:val="-4"/>
        </w:rPr>
        <w:t xml:space="preserve">there </w:t>
      </w:r>
      <w:r>
        <w:t xml:space="preserve">is a </w:t>
      </w:r>
      <w:r>
        <w:rPr>
          <w:spacing w:val="-4"/>
        </w:rPr>
        <w:t xml:space="preserve">sense </w:t>
      </w:r>
      <w:r>
        <w:t xml:space="preserve">in </w:t>
      </w:r>
      <w:r>
        <w:rPr>
          <w:spacing w:val="-4"/>
        </w:rPr>
        <w:t xml:space="preserve">which </w:t>
      </w:r>
      <w:r>
        <w:rPr>
          <w:i/>
          <w:spacing w:val="-3"/>
        </w:rPr>
        <w:t xml:space="preserve">all </w:t>
      </w:r>
      <w:r>
        <w:rPr>
          <w:spacing w:val="-4"/>
        </w:rPr>
        <w:t xml:space="preserve">mental entities </w:t>
      </w:r>
      <w:r>
        <w:rPr>
          <w:spacing w:val="-3"/>
        </w:rPr>
        <w:t xml:space="preserve">that </w:t>
      </w:r>
      <w:r>
        <w:rPr>
          <w:spacing w:val="-4"/>
        </w:rPr>
        <w:t xml:space="preserve">aren’t constituents </w:t>
      </w:r>
      <w:r>
        <w:t xml:space="preserve">of </w:t>
      </w:r>
      <w:r>
        <w:rPr>
          <w:spacing w:val="-4"/>
        </w:rPr>
        <w:t xml:space="preserve">consciousness </w:t>
      </w:r>
      <w:r>
        <w:rPr>
          <w:spacing w:val="-3"/>
        </w:rPr>
        <w:t xml:space="preserve">are </w:t>
      </w:r>
      <w:r>
        <w:rPr>
          <w:spacing w:val="-4"/>
        </w:rPr>
        <w:t xml:space="preserve">unconscious. </w:t>
      </w:r>
      <w:r>
        <w:rPr>
          <w:spacing w:val="-9"/>
        </w:rPr>
        <w:t xml:space="preserve">Your </w:t>
      </w:r>
      <w:r>
        <w:rPr>
          <w:spacing w:val="-4"/>
        </w:rPr>
        <w:t xml:space="preserve">knowledge </w:t>
      </w:r>
      <w:r>
        <w:rPr>
          <w:spacing w:val="-3"/>
        </w:rPr>
        <w:t xml:space="preserve">that </w:t>
      </w:r>
      <w:r>
        <w:t xml:space="preserve">1 + 1 = 2 is </w:t>
      </w:r>
      <w:r>
        <w:rPr>
          <w:spacing w:val="-3"/>
        </w:rPr>
        <w:t xml:space="preserve">not </w:t>
      </w:r>
      <w:r>
        <w:t xml:space="preserve">a </w:t>
      </w:r>
      <w:r>
        <w:rPr>
          <w:i/>
          <w:spacing w:val="-4"/>
        </w:rPr>
        <w:t xml:space="preserve">constituent </w:t>
      </w:r>
      <w:r>
        <w:t xml:space="preserve">of </w:t>
      </w:r>
      <w:r>
        <w:rPr>
          <w:spacing w:val="-4"/>
        </w:rPr>
        <w:t>consciousness.</w:t>
      </w:r>
      <w:r>
        <w:rPr>
          <w:spacing w:val="-7"/>
        </w:rPr>
        <w:t xml:space="preserve"> </w:t>
      </w:r>
      <w:r>
        <w:t>So</w:t>
      </w:r>
      <w:r>
        <w:rPr>
          <w:spacing w:val="-7"/>
        </w:rPr>
        <w:t xml:space="preserve"> </w:t>
      </w:r>
      <w:r>
        <w:rPr>
          <w:spacing w:val="-3"/>
        </w:rPr>
        <w:t>far</w:t>
      </w:r>
      <w:r>
        <w:rPr>
          <w:spacing w:val="-7"/>
        </w:rPr>
        <w:t xml:space="preserve"> </w:t>
      </w:r>
      <w:r>
        <w:t>as</w:t>
      </w:r>
      <w:r>
        <w:rPr>
          <w:spacing w:val="-7"/>
        </w:rPr>
        <w:t xml:space="preserve"> </w:t>
      </w:r>
      <w:r>
        <w:t>it</w:t>
      </w:r>
      <w:r>
        <w:rPr>
          <w:spacing w:val="-7"/>
        </w:rPr>
        <w:t xml:space="preserve"> </w:t>
      </w:r>
      <w:r>
        <w:t>is</w:t>
      </w:r>
      <w:r>
        <w:rPr>
          <w:spacing w:val="-7"/>
        </w:rPr>
        <w:t xml:space="preserve"> </w:t>
      </w:r>
      <w:r>
        <w:rPr>
          <w:spacing w:val="-4"/>
        </w:rPr>
        <w:t>conscious,</w:t>
      </w:r>
      <w:r>
        <w:rPr>
          <w:spacing w:val="-7"/>
        </w:rPr>
        <w:t xml:space="preserve"> </w:t>
      </w:r>
      <w:r>
        <w:t>it</w:t>
      </w:r>
      <w:r>
        <w:rPr>
          <w:spacing w:val="-7"/>
        </w:rPr>
        <w:t xml:space="preserve"> </w:t>
      </w:r>
      <w:r>
        <w:t>is</w:t>
      </w:r>
      <w:r>
        <w:rPr>
          <w:spacing w:val="-7"/>
        </w:rPr>
        <w:t xml:space="preserve"> </w:t>
      </w:r>
      <w:r>
        <w:rPr>
          <w:spacing w:val="-3"/>
        </w:rPr>
        <w:t>only</w:t>
      </w:r>
      <w:r>
        <w:rPr>
          <w:spacing w:val="-7"/>
        </w:rPr>
        <w:t xml:space="preserve"> </w:t>
      </w:r>
      <w:r>
        <w:t>in</w:t>
      </w:r>
      <w:r>
        <w:rPr>
          <w:spacing w:val="-7"/>
        </w:rPr>
        <w:t xml:space="preserve"> </w:t>
      </w:r>
      <w:r>
        <w:rPr>
          <w:spacing w:val="-3"/>
        </w:rPr>
        <w:t>the</w:t>
      </w:r>
      <w:r>
        <w:rPr>
          <w:spacing w:val="-7"/>
        </w:rPr>
        <w:t xml:space="preserve"> </w:t>
      </w:r>
      <w:r>
        <w:rPr>
          <w:spacing w:val="-4"/>
        </w:rPr>
        <w:t>sense</w:t>
      </w:r>
      <w:r>
        <w:rPr>
          <w:spacing w:val="-7"/>
        </w:rPr>
        <w:t xml:space="preserve"> </w:t>
      </w:r>
      <w:r>
        <w:rPr>
          <w:spacing w:val="-3"/>
        </w:rPr>
        <w:t>that</w:t>
      </w:r>
      <w:r>
        <w:rPr>
          <w:spacing w:val="-7"/>
        </w:rPr>
        <w:t xml:space="preserve"> </w:t>
      </w:r>
      <w:r>
        <w:rPr>
          <w:spacing w:val="-3"/>
        </w:rPr>
        <w:t>you</w:t>
      </w:r>
      <w:r>
        <w:rPr>
          <w:spacing w:val="-7"/>
        </w:rPr>
        <w:t xml:space="preserve"> </w:t>
      </w:r>
      <w:r>
        <w:rPr>
          <w:spacing w:val="-3"/>
        </w:rPr>
        <w:t>can</w:t>
      </w:r>
      <w:r>
        <w:rPr>
          <w:spacing w:val="-7"/>
        </w:rPr>
        <w:t xml:space="preserve"> </w:t>
      </w:r>
      <w:r>
        <w:rPr>
          <w:spacing w:val="-4"/>
        </w:rPr>
        <w:t>readily</w:t>
      </w:r>
      <w:r>
        <w:rPr>
          <w:spacing w:val="-7"/>
        </w:rPr>
        <w:t xml:space="preserve"> </w:t>
      </w:r>
      <w:r>
        <w:rPr>
          <w:spacing w:val="-4"/>
        </w:rPr>
        <w:t>become</w:t>
      </w:r>
      <w:r>
        <w:rPr>
          <w:spacing w:val="-7"/>
        </w:rPr>
        <w:t xml:space="preserve"> </w:t>
      </w:r>
      <w:r>
        <w:rPr>
          <w:spacing w:val="-4"/>
        </w:rPr>
        <w:t xml:space="preserve">conscious </w:t>
      </w:r>
      <w:r>
        <w:rPr>
          <w:i/>
        </w:rPr>
        <w:t xml:space="preserve">of </w:t>
      </w:r>
      <w:r>
        <w:rPr>
          <w:spacing w:val="-3"/>
        </w:rPr>
        <w:t xml:space="preserve">it. And most </w:t>
      </w:r>
      <w:r>
        <w:t xml:space="preserve">of </w:t>
      </w:r>
      <w:r>
        <w:rPr>
          <w:spacing w:val="-3"/>
        </w:rPr>
        <w:t xml:space="preserve">the time you are </w:t>
      </w:r>
      <w:r>
        <w:rPr>
          <w:i/>
          <w:spacing w:val="-3"/>
        </w:rPr>
        <w:t xml:space="preserve">not </w:t>
      </w:r>
      <w:r>
        <w:rPr>
          <w:spacing w:val="-4"/>
        </w:rPr>
        <w:t xml:space="preserve">conscious </w:t>
      </w:r>
      <w:r>
        <w:t xml:space="preserve">of </w:t>
      </w:r>
      <w:r>
        <w:rPr>
          <w:spacing w:val="-3"/>
        </w:rPr>
        <w:t xml:space="preserve">it. But </w:t>
      </w:r>
      <w:r>
        <w:t xml:space="preserve">it </w:t>
      </w:r>
      <w:r>
        <w:rPr>
          <w:spacing w:val="-4"/>
        </w:rPr>
        <w:t xml:space="preserve">exists, </w:t>
      </w:r>
      <w:r>
        <w:rPr>
          <w:spacing w:val="-3"/>
        </w:rPr>
        <w:t xml:space="preserve">and </w:t>
      </w:r>
      <w:r>
        <w:t xml:space="preserve">is </w:t>
      </w:r>
      <w:r>
        <w:rPr>
          <w:spacing w:val="-4"/>
        </w:rPr>
        <w:t xml:space="preserve">operative, </w:t>
      </w:r>
      <w:r>
        <w:rPr>
          <w:spacing w:val="-3"/>
        </w:rPr>
        <w:t xml:space="preserve">even when you are not </w:t>
      </w:r>
      <w:r>
        <w:rPr>
          <w:spacing w:val="-4"/>
        </w:rPr>
        <w:t xml:space="preserve">conscious </w:t>
      </w:r>
      <w:r>
        <w:t xml:space="preserve">of </w:t>
      </w:r>
      <w:r>
        <w:rPr>
          <w:spacing w:val="-3"/>
        </w:rPr>
        <w:t xml:space="preserve">it. </w:t>
      </w:r>
      <w:r>
        <w:t xml:space="preserve">If </w:t>
      </w:r>
      <w:r>
        <w:rPr>
          <w:spacing w:val="-3"/>
        </w:rPr>
        <w:t xml:space="preserve">you </w:t>
      </w:r>
      <w:r>
        <w:rPr>
          <w:spacing w:val="-4"/>
        </w:rPr>
        <w:t xml:space="preserve">didn’t </w:t>
      </w:r>
      <w:r>
        <w:rPr>
          <w:spacing w:val="-3"/>
        </w:rPr>
        <w:t xml:space="preserve">know that </w:t>
      </w:r>
      <w:r>
        <w:t xml:space="preserve">1 + 1 = 2, </w:t>
      </w:r>
      <w:r>
        <w:rPr>
          <w:spacing w:val="-3"/>
        </w:rPr>
        <w:t xml:space="preserve">then the way </w:t>
      </w:r>
      <w:r>
        <w:t xml:space="preserve">in </w:t>
      </w:r>
      <w:r>
        <w:rPr>
          <w:spacing w:val="-4"/>
        </w:rPr>
        <w:t xml:space="preserve">which </w:t>
      </w:r>
      <w:r>
        <w:rPr>
          <w:spacing w:val="-3"/>
        </w:rPr>
        <w:t xml:space="preserve">you </w:t>
      </w:r>
      <w:r>
        <w:rPr>
          <w:spacing w:val="-4"/>
        </w:rPr>
        <w:t xml:space="preserve">dealt </w:t>
      </w:r>
      <w:r>
        <w:rPr>
          <w:spacing w:val="-3"/>
        </w:rPr>
        <w:t xml:space="preserve">with the </w:t>
      </w:r>
      <w:r>
        <w:rPr>
          <w:spacing w:val="-4"/>
        </w:rPr>
        <w:t xml:space="preserve">world---the </w:t>
      </w:r>
      <w:r>
        <w:rPr>
          <w:spacing w:val="-3"/>
        </w:rPr>
        <w:t xml:space="preserve">way </w:t>
      </w:r>
      <w:r>
        <w:t xml:space="preserve">in </w:t>
      </w:r>
      <w:r>
        <w:rPr>
          <w:spacing w:val="-4"/>
        </w:rPr>
        <w:t xml:space="preserve">which </w:t>
      </w:r>
      <w:r>
        <w:rPr>
          <w:spacing w:val="-3"/>
        </w:rPr>
        <w:t xml:space="preserve">you </w:t>
      </w:r>
      <w:r>
        <w:rPr>
          <w:spacing w:val="-4"/>
        </w:rPr>
        <w:t xml:space="preserve">transacted </w:t>
      </w:r>
      <w:r>
        <w:rPr>
          <w:spacing w:val="-3"/>
        </w:rPr>
        <w:t xml:space="preserve">with </w:t>
      </w:r>
      <w:r>
        <w:rPr>
          <w:spacing w:val="-4"/>
        </w:rPr>
        <w:t xml:space="preserve">others, </w:t>
      </w:r>
      <w:r>
        <w:t xml:space="preserve">as </w:t>
      </w:r>
      <w:r>
        <w:rPr>
          <w:spacing w:val="-3"/>
        </w:rPr>
        <w:t xml:space="preserve">well </w:t>
      </w:r>
      <w:r>
        <w:t xml:space="preserve">as </w:t>
      </w:r>
      <w:r>
        <w:rPr>
          <w:spacing w:val="-3"/>
        </w:rPr>
        <w:t xml:space="preserve">the way you </w:t>
      </w:r>
      <w:r>
        <w:rPr>
          <w:spacing w:val="-4"/>
        </w:rPr>
        <w:t xml:space="preserve">dealt </w:t>
      </w:r>
      <w:r>
        <w:rPr>
          <w:spacing w:val="-3"/>
        </w:rPr>
        <w:t xml:space="preserve">with </w:t>
      </w:r>
      <w:r>
        <w:rPr>
          <w:spacing w:val="-4"/>
        </w:rPr>
        <w:t xml:space="preserve">problems </w:t>
      </w:r>
      <w:r>
        <w:rPr>
          <w:spacing w:val="-3"/>
        </w:rPr>
        <w:t xml:space="preserve">not </w:t>
      </w:r>
      <w:r>
        <w:rPr>
          <w:spacing w:val="-4"/>
        </w:rPr>
        <w:t xml:space="preserve">having </w:t>
      </w:r>
      <w:r>
        <w:t>an</w:t>
      </w:r>
      <w:r>
        <w:rPr>
          <w:spacing w:val="-8"/>
        </w:rPr>
        <w:t xml:space="preserve"> </w:t>
      </w:r>
      <w:r>
        <w:rPr>
          <w:spacing w:val="-4"/>
        </w:rPr>
        <w:t>interpersonal</w:t>
      </w:r>
      <w:r>
        <w:rPr>
          <w:spacing w:val="-5"/>
        </w:rPr>
        <w:t xml:space="preserve"> </w:t>
      </w:r>
      <w:r>
        <w:rPr>
          <w:spacing w:val="-4"/>
        </w:rPr>
        <w:t>dimension</w:t>
      </w:r>
      <w:r>
        <w:rPr>
          <w:spacing w:val="-4"/>
        </w:rPr>
        <w:tab/>
        <w:t xml:space="preserve">would differ radically </w:t>
      </w:r>
      <w:r>
        <w:rPr>
          <w:spacing w:val="-3"/>
        </w:rPr>
        <w:t xml:space="preserve">from the way </w:t>
      </w:r>
      <w:r>
        <w:t xml:space="preserve">in </w:t>
      </w:r>
      <w:r>
        <w:rPr>
          <w:spacing w:val="-4"/>
        </w:rPr>
        <w:t xml:space="preserve">which, </w:t>
      </w:r>
      <w:r>
        <w:rPr>
          <w:i/>
          <w:spacing w:val="-3"/>
        </w:rPr>
        <w:t>even</w:t>
      </w:r>
      <w:r>
        <w:rPr>
          <w:i/>
          <w:spacing w:val="-33"/>
        </w:rPr>
        <w:t xml:space="preserve"> </w:t>
      </w:r>
      <w:r>
        <w:rPr>
          <w:i/>
          <w:spacing w:val="-3"/>
        </w:rPr>
        <w:t>when</w:t>
      </w:r>
    </w:p>
    <w:p w:rsidR="000D32F5" w:rsidRDefault="003015BB">
      <w:pPr>
        <w:spacing w:before="7"/>
        <w:ind w:left="100"/>
        <w:rPr>
          <w:i/>
          <w:sz w:val="24"/>
        </w:rPr>
      </w:pPr>
      <w:r>
        <w:rPr>
          <w:i/>
          <w:spacing w:val="-5"/>
          <w:sz w:val="24"/>
        </w:rPr>
        <w:t xml:space="preserve">you’re </w:t>
      </w:r>
      <w:r>
        <w:rPr>
          <w:i/>
          <w:spacing w:val="-3"/>
          <w:sz w:val="24"/>
        </w:rPr>
        <w:t xml:space="preserve">not </w:t>
      </w:r>
      <w:r>
        <w:rPr>
          <w:i/>
          <w:spacing w:val="-4"/>
          <w:sz w:val="24"/>
        </w:rPr>
        <w:t xml:space="preserve">consciously thinking </w:t>
      </w:r>
      <w:r>
        <w:rPr>
          <w:i/>
          <w:spacing w:val="-3"/>
          <w:sz w:val="24"/>
        </w:rPr>
        <w:t xml:space="preserve">that </w:t>
      </w:r>
      <w:r>
        <w:rPr>
          <w:i/>
          <w:sz w:val="24"/>
        </w:rPr>
        <w:t xml:space="preserve">1 + 1 = 2 or </w:t>
      </w:r>
      <w:r>
        <w:rPr>
          <w:sz w:val="24"/>
        </w:rPr>
        <w:t xml:space="preserve">a </w:t>
      </w:r>
      <w:r>
        <w:rPr>
          <w:spacing w:val="-4"/>
          <w:sz w:val="24"/>
        </w:rPr>
        <w:t xml:space="preserve">fortiori </w:t>
      </w:r>
      <w:r>
        <w:rPr>
          <w:i/>
          <w:spacing w:val="-4"/>
          <w:sz w:val="24"/>
        </w:rPr>
        <w:t xml:space="preserve">thinking about </w:t>
      </w:r>
      <w:r>
        <w:rPr>
          <w:i/>
          <w:spacing w:val="-3"/>
          <w:sz w:val="24"/>
        </w:rPr>
        <w:t xml:space="preserve">your </w:t>
      </w:r>
      <w:r>
        <w:rPr>
          <w:i/>
          <w:spacing w:val="-4"/>
          <w:sz w:val="24"/>
        </w:rPr>
        <w:t xml:space="preserve">knowledge </w:t>
      </w:r>
      <w:r>
        <w:rPr>
          <w:i/>
          <w:spacing w:val="-3"/>
          <w:sz w:val="24"/>
        </w:rPr>
        <w:t xml:space="preserve">that </w:t>
      </w:r>
      <w:r>
        <w:rPr>
          <w:i/>
          <w:sz w:val="24"/>
        </w:rPr>
        <w:t>1 + 1</w:t>
      </w:r>
    </w:p>
    <w:p w:rsidR="000D32F5" w:rsidRDefault="003015BB">
      <w:pPr>
        <w:pStyle w:val="BodyText"/>
        <w:spacing w:before="12" w:line="249" w:lineRule="auto"/>
      </w:pPr>
      <w:r>
        <w:rPr>
          <w:i/>
        </w:rPr>
        <w:t>= 2</w:t>
      </w:r>
      <w:r>
        <w:t xml:space="preserve">, </w:t>
      </w:r>
      <w:r>
        <w:rPr>
          <w:spacing w:val="-3"/>
        </w:rPr>
        <w:t xml:space="preserve">you </w:t>
      </w:r>
      <w:r>
        <w:t xml:space="preserve">in </w:t>
      </w:r>
      <w:r>
        <w:rPr>
          <w:spacing w:val="-3"/>
        </w:rPr>
        <w:t xml:space="preserve">fact deal with the </w:t>
      </w:r>
      <w:r>
        <w:rPr>
          <w:spacing w:val="-4"/>
        </w:rPr>
        <w:t xml:space="preserve">world. </w:t>
      </w:r>
      <w:r>
        <w:rPr>
          <w:spacing w:val="-3"/>
        </w:rPr>
        <w:t xml:space="preserve">The way </w:t>
      </w:r>
      <w:r>
        <w:t xml:space="preserve">in </w:t>
      </w:r>
      <w:r>
        <w:rPr>
          <w:spacing w:val="-4"/>
        </w:rPr>
        <w:t xml:space="preserve">which </w:t>
      </w:r>
      <w:r>
        <w:rPr>
          <w:spacing w:val="-3"/>
        </w:rPr>
        <w:t xml:space="preserve">you </w:t>
      </w:r>
      <w:r>
        <w:rPr>
          <w:spacing w:val="-4"/>
        </w:rPr>
        <w:t xml:space="preserve">reason </w:t>
      </w:r>
      <w:r>
        <w:t xml:space="preserve">is </w:t>
      </w:r>
      <w:r>
        <w:rPr>
          <w:spacing w:val="-3"/>
        </w:rPr>
        <w:t xml:space="preserve">not only </w:t>
      </w:r>
      <w:r>
        <w:rPr>
          <w:spacing w:val="-4"/>
        </w:rPr>
        <w:t>consistent</w:t>
      </w:r>
      <w:r>
        <w:rPr>
          <w:spacing w:val="-4"/>
        </w:rPr>
        <w:t xml:space="preserve"> with, </w:t>
      </w:r>
      <w:r>
        <w:rPr>
          <w:spacing w:val="-3"/>
        </w:rPr>
        <w:t xml:space="preserve">but </w:t>
      </w:r>
      <w:r>
        <w:rPr>
          <w:spacing w:val="-4"/>
        </w:rPr>
        <w:t xml:space="preserve">expressive </w:t>
      </w:r>
      <w:r>
        <w:rPr>
          <w:spacing w:val="-3"/>
        </w:rPr>
        <w:t xml:space="preserve">of, </w:t>
      </w:r>
      <w:r>
        <w:t xml:space="preserve">a </w:t>
      </w:r>
      <w:r>
        <w:rPr>
          <w:spacing w:val="-4"/>
        </w:rPr>
        <w:t xml:space="preserve">knowledge </w:t>
      </w:r>
      <w:r>
        <w:rPr>
          <w:spacing w:val="-3"/>
        </w:rPr>
        <w:t xml:space="preserve">that </w:t>
      </w:r>
      <w:r>
        <w:t xml:space="preserve">1 + 1 = 2, </w:t>
      </w:r>
      <w:r>
        <w:rPr>
          <w:spacing w:val="-3"/>
        </w:rPr>
        <w:t xml:space="preserve">the same </w:t>
      </w:r>
      <w:r>
        <w:rPr>
          <w:spacing w:val="-4"/>
        </w:rPr>
        <w:t xml:space="preserve">being </w:t>
      </w:r>
      <w:r>
        <w:rPr>
          <w:spacing w:val="-3"/>
        </w:rPr>
        <w:t xml:space="preserve">true </w:t>
      </w:r>
      <w:r>
        <w:t xml:space="preserve">of </w:t>
      </w:r>
      <w:r>
        <w:rPr>
          <w:spacing w:val="-3"/>
        </w:rPr>
        <w:t xml:space="preserve">the way </w:t>
      </w:r>
      <w:r>
        <w:t xml:space="preserve">in </w:t>
      </w:r>
      <w:r>
        <w:rPr>
          <w:spacing w:val="-4"/>
        </w:rPr>
        <w:t xml:space="preserve">which </w:t>
      </w:r>
      <w:r>
        <w:rPr>
          <w:spacing w:val="-3"/>
        </w:rPr>
        <w:t xml:space="preserve">you </w:t>
      </w:r>
      <w:r>
        <w:rPr>
          <w:spacing w:val="-4"/>
        </w:rPr>
        <w:t xml:space="preserve">interact </w:t>
      </w:r>
      <w:r>
        <w:rPr>
          <w:spacing w:val="-3"/>
        </w:rPr>
        <w:t xml:space="preserve">with </w:t>
      </w:r>
      <w:r>
        <w:rPr>
          <w:spacing w:val="-4"/>
        </w:rPr>
        <w:t xml:space="preserve">people </w:t>
      </w:r>
      <w:r>
        <w:rPr>
          <w:spacing w:val="-3"/>
        </w:rPr>
        <w:t xml:space="preserve">and also </w:t>
      </w:r>
      <w:r>
        <w:t xml:space="preserve">of </w:t>
      </w:r>
      <w:r>
        <w:rPr>
          <w:spacing w:val="-3"/>
        </w:rPr>
        <w:t xml:space="preserve">the way </w:t>
      </w:r>
      <w:r>
        <w:t xml:space="preserve">in </w:t>
      </w:r>
      <w:r>
        <w:rPr>
          <w:spacing w:val="-4"/>
        </w:rPr>
        <w:t xml:space="preserve">which </w:t>
      </w:r>
      <w:r>
        <w:rPr>
          <w:spacing w:val="-3"/>
        </w:rPr>
        <w:t xml:space="preserve">you </w:t>
      </w:r>
      <w:r>
        <w:rPr>
          <w:spacing w:val="-4"/>
        </w:rPr>
        <w:t xml:space="preserve">manage matters </w:t>
      </w:r>
      <w:r>
        <w:rPr>
          <w:spacing w:val="-3"/>
        </w:rPr>
        <w:t xml:space="preserve">that </w:t>
      </w:r>
      <w:r>
        <w:rPr>
          <w:spacing w:val="-4"/>
        </w:rPr>
        <w:t xml:space="preserve">don’t involve others. </w:t>
      </w:r>
      <w:r>
        <w:rPr>
          <w:spacing w:val="-3"/>
        </w:rPr>
        <w:t xml:space="preserve">But </w:t>
      </w:r>
      <w:r>
        <w:t xml:space="preserve">it is </w:t>
      </w:r>
      <w:r>
        <w:rPr>
          <w:spacing w:val="-3"/>
        </w:rPr>
        <w:t xml:space="preserve">only </w:t>
      </w:r>
      <w:r>
        <w:rPr>
          <w:spacing w:val="-4"/>
        </w:rPr>
        <w:t xml:space="preserve">during, </w:t>
      </w:r>
      <w:r>
        <w:t xml:space="preserve">at </w:t>
      </w:r>
      <w:r>
        <w:rPr>
          <w:spacing w:val="-4"/>
        </w:rPr>
        <w:t xml:space="preserve">most, </w:t>
      </w:r>
      <w:r>
        <w:t xml:space="preserve">a </w:t>
      </w:r>
      <w:r>
        <w:rPr>
          <w:spacing w:val="-3"/>
        </w:rPr>
        <w:t xml:space="preserve">tiny few </w:t>
      </w:r>
      <w:r>
        <w:t xml:space="preserve">of </w:t>
      </w:r>
      <w:r>
        <w:rPr>
          <w:spacing w:val="-3"/>
        </w:rPr>
        <w:t xml:space="preserve">the </w:t>
      </w:r>
      <w:r>
        <w:rPr>
          <w:spacing w:val="-4"/>
        </w:rPr>
        <w:t xml:space="preserve">occasions </w:t>
      </w:r>
      <w:r>
        <w:rPr>
          <w:spacing w:val="-3"/>
        </w:rPr>
        <w:t>wh</w:t>
      </w:r>
      <w:r>
        <w:rPr>
          <w:spacing w:val="-3"/>
        </w:rPr>
        <w:t xml:space="preserve">en </w:t>
      </w:r>
      <w:r>
        <w:rPr>
          <w:spacing w:val="-6"/>
        </w:rPr>
        <w:t xml:space="preserve">one’s </w:t>
      </w:r>
      <w:r>
        <w:rPr>
          <w:spacing w:val="-4"/>
        </w:rPr>
        <w:t xml:space="preserve">thoughts </w:t>
      </w:r>
      <w:r>
        <w:rPr>
          <w:spacing w:val="-3"/>
        </w:rPr>
        <w:t xml:space="preserve">and </w:t>
      </w:r>
      <w:r>
        <w:rPr>
          <w:spacing w:val="-4"/>
        </w:rPr>
        <w:t xml:space="preserve">overt </w:t>
      </w:r>
      <w:r>
        <w:rPr>
          <w:spacing w:val="-3"/>
        </w:rPr>
        <w:t xml:space="preserve">acts are </w:t>
      </w:r>
      <w:r>
        <w:rPr>
          <w:spacing w:val="-4"/>
        </w:rPr>
        <w:t xml:space="preserve">guided </w:t>
      </w:r>
      <w:r>
        <w:t xml:space="preserve">by a </w:t>
      </w:r>
      <w:r>
        <w:rPr>
          <w:spacing w:val="-4"/>
        </w:rPr>
        <w:t xml:space="preserve">conscious awareness </w:t>
      </w:r>
      <w:r>
        <w:t xml:space="preserve">of </w:t>
      </w:r>
      <w:r>
        <w:rPr>
          <w:spacing w:val="-3"/>
        </w:rPr>
        <w:t xml:space="preserve">the fact that </w:t>
      </w:r>
      <w:r>
        <w:t xml:space="preserve">1 + 1 = 2. It is </w:t>
      </w:r>
      <w:r>
        <w:rPr>
          <w:spacing w:val="-3"/>
        </w:rPr>
        <w:t xml:space="preserve">only </w:t>
      </w:r>
      <w:r>
        <w:rPr>
          <w:spacing w:val="-4"/>
        </w:rPr>
        <w:t xml:space="preserve">rarely </w:t>
      </w:r>
      <w:r>
        <w:rPr>
          <w:spacing w:val="-3"/>
        </w:rPr>
        <w:t xml:space="preserve">that one </w:t>
      </w:r>
      <w:r>
        <w:rPr>
          <w:spacing w:val="-4"/>
        </w:rPr>
        <w:t xml:space="preserve">consciously thinks about </w:t>
      </w:r>
      <w:r>
        <w:rPr>
          <w:spacing w:val="-3"/>
        </w:rPr>
        <w:t xml:space="preserve">the fact that </w:t>
      </w:r>
      <w:r>
        <w:t xml:space="preserve">1 + 1 = 2 </w:t>
      </w:r>
      <w:r>
        <w:rPr>
          <w:spacing w:val="-6"/>
        </w:rPr>
        <w:t xml:space="preserve">or, </w:t>
      </w:r>
      <w:r>
        <w:rPr>
          <w:spacing w:val="-4"/>
        </w:rPr>
        <w:t xml:space="preserve">therefore, </w:t>
      </w:r>
      <w:r>
        <w:rPr>
          <w:spacing w:val="-3"/>
        </w:rPr>
        <w:t xml:space="preserve">that one </w:t>
      </w:r>
      <w:r>
        <w:rPr>
          <w:spacing w:val="-4"/>
        </w:rPr>
        <w:t xml:space="preserve">thinks about </w:t>
      </w:r>
      <w:r>
        <w:rPr>
          <w:spacing w:val="-6"/>
        </w:rPr>
        <w:t xml:space="preserve">one’s </w:t>
      </w:r>
      <w:r>
        <w:rPr>
          <w:spacing w:val="-4"/>
        </w:rPr>
        <w:t xml:space="preserve">belief </w:t>
      </w:r>
      <w:r>
        <w:rPr>
          <w:spacing w:val="-3"/>
        </w:rPr>
        <w:t xml:space="preserve">that </w:t>
      </w:r>
      <w:r>
        <w:t>1 + 1 = 2.</w:t>
      </w:r>
    </w:p>
    <w:p w:rsidR="000D32F5" w:rsidRDefault="003015BB">
      <w:pPr>
        <w:pStyle w:val="BodyText"/>
        <w:spacing w:before="6" w:line="249" w:lineRule="auto"/>
        <w:ind w:right="135" w:firstLine="288"/>
      </w:pPr>
      <w:r>
        <w:rPr>
          <w:spacing w:val="-4"/>
        </w:rPr>
        <w:t xml:space="preserve">Bearing </w:t>
      </w:r>
      <w:r>
        <w:rPr>
          <w:spacing w:val="-3"/>
        </w:rPr>
        <w:t xml:space="preserve">this </w:t>
      </w:r>
      <w:r>
        <w:t xml:space="preserve">in </w:t>
      </w:r>
      <w:r>
        <w:rPr>
          <w:spacing w:val="-4"/>
        </w:rPr>
        <w:t xml:space="preserve">mind, suppose, </w:t>
      </w:r>
      <w:r>
        <w:t xml:space="preserve">if </w:t>
      </w:r>
      <w:r>
        <w:rPr>
          <w:spacing w:val="-3"/>
        </w:rPr>
        <w:t xml:space="preserve">only for </w:t>
      </w:r>
      <w:r>
        <w:rPr>
          <w:spacing w:val="-6"/>
        </w:rPr>
        <w:t xml:space="preserve">argument’s </w:t>
      </w:r>
      <w:r>
        <w:rPr>
          <w:spacing w:val="-4"/>
        </w:rPr>
        <w:t xml:space="preserve">sake, </w:t>
      </w:r>
      <w:r>
        <w:rPr>
          <w:spacing w:val="-3"/>
        </w:rPr>
        <w:t xml:space="preserve">that your </w:t>
      </w:r>
      <w:r>
        <w:rPr>
          <w:spacing w:val="-4"/>
        </w:rPr>
        <w:t xml:space="preserve">knowledge </w:t>
      </w:r>
      <w:r>
        <w:rPr>
          <w:spacing w:val="-3"/>
        </w:rPr>
        <w:t xml:space="preserve">that </w:t>
      </w:r>
      <w:r>
        <w:t xml:space="preserve">1 + 1 = 2 is </w:t>
      </w:r>
      <w:r>
        <w:rPr>
          <w:spacing w:val="-4"/>
        </w:rPr>
        <w:t xml:space="preserve">identical </w:t>
      </w:r>
      <w:r>
        <w:rPr>
          <w:spacing w:val="-3"/>
        </w:rPr>
        <w:t xml:space="preserve">with some </w:t>
      </w:r>
      <w:r>
        <w:rPr>
          <w:spacing w:val="-4"/>
        </w:rPr>
        <w:t xml:space="preserve">physiological structure. </w:t>
      </w:r>
      <w:r>
        <w:t xml:space="preserve">It </w:t>
      </w:r>
      <w:r>
        <w:rPr>
          <w:spacing w:val="-4"/>
        </w:rPr>
        <w:t xml:space="preserve">follows </w:t>
      </w:r>
      <w:r>
        <w:rPr>
          <w:spacing w:val="-3"/>
        </w:rPr>
        <w:t xml:space="preserve">from what </w:t>
      </w:r>
      <w:r>
        <w:rPr>
          <w:spacing w:val="-4"/>
        </w:rPr>
        <w:t xml:space="preserve">we’ve </w:t>
      </w:r>
      <w:r>
        <w:rPr>
          <w:spacing w:val="-3"/>
        </w:rPr>
        <w:t xml:space="preserve">said </w:t>
      </w:r>
      <w:r>
        <w:rPr>
          <w:spacing w:val="-4"/>
        </w:rPr>
        <w:t xml:space="preserve">that, </w:t>
      </w:r>
      <w:r>
        <w:rPr>
          <w:spacing w:val="-3"/>
        </w:rPr>
        <w:t>even when you are not</w:t>
      </w:r>
      <w:r>
        <w:rPr>
          <w:spacing w:val="-8"/>
        </w:rPr>
        <w:t xml:space="preserve"> </w:t>
      </w:r>
      <w:r>
        <w:rPr>
          <w:spacing w:val="-4"/>
        </w:rPr>
        <w:t>conscious</w:t>
      </w:r>
      <w:r>
        <w:rPr>
          <w:spacing w:val="-7"/>
        </w:rPr>
        <w:t xml:space="preserve"> </w:t>
      </w:r>
      <w:r>
        <w:t>of</w:t>
      </w:r>
      <w:r>
        <w:rPr>
          <w:spacing w:val="-7"/>
        </w:rPr>
        <w:t xml:space="preserve"> </w:t>
      </w:r>
      <w:r>
        <w:rPr>
          <w:spacing w:val="-3"/>
        </w:rPr>
        <w:t>the</w:t>
      </w:r>
      <w:r>
        <w:rPr>
          <w:spacing w:val="-7"/>
        </w:rPr>
        <w:t xml:space="preserve"> </w:t>
      </w:r>
      <w:r>
        <w:rPr>
          <w:spacing w:val="-3"/>
        </w:rPr>
        <w:t>fact</w:t>
      </w:r>
      <w:r>
        <w:rPr>
          <w:spacing w:val="-7"/>
        </w:rPr>
        <w:t xml:space="preserve"> </w:t>
      </w:r>
      <w:r>
        <w:t>1</w:t>
      </w:r>
      <w:r>
        <w:rPr>
          <w:spacing w:val="-7"/>
        </w:rPr>
        <w:t xml:space="preserve"> </w:t>
      </w:r>
      <w:r>
        <w:t>+</w:t>
      </w:r>
      <w:r>
        <w:rPr>
          <w:spacing w:val="-7"/>
        </w:rPr>
        <w:t xml:space="preserve"> </w:t>
      </w:r>
      <w:r>
        <w:t>1</w:t>
      </w:r>
      <w:r>
        <w:rPr>
          <w:spacing w:val="-7"/>
        </w:rPr>
        <w:t xml:space="preserve"> </w:t>
      </w:r>
      <w:r>
        <w:t>=</w:t>
      </w:r>
      <w:r>
        <w:rPr>
          <w:spacing w:val="-7"/>
        </w:rPr>
        <w:t xml:space="preserve"> </w:t>
      </w:r>
      <w:r>
        <w:t>2,</w:t>
      </w:r>
      <w:r>
        <w:rPr>
          <w:spacing w:val="-7"/>
        </w:rPr>
        <w:t xml:space="preserve"> </w:t>
      </w:r>
      <w:r>
        <w:t>or</w:t>
      </w:r>
      <w:r>
        <w:rPr>
          <w:spacing w:val="-7"/>
        </w:rPr>
        <w:t xml:space="preserve"> </w:t>
      </w:r>
      <w:r>
        <w:rPr>
          <w:spacing w:val="-4"/>
        </w:rPr>
        <w:t>therefore</w:t>
      </w:r>
      <w:r>
        <w:rPr>
          <w:spacing w:val="-7"/>
        </w:rPr>
        <w:t xml:space="preserve"> </w:t>
      </w:r>
      <w:r>
        <w:t>of</w:t>
      </w:r>
      <w:r>
        <w:rPr>
          <w:spacing w:val="-8"/>
        </w:rPr>
        <w:t xml:space="preserve"> </w:t>
      </w:r>
      <w:r>
        <w:rPr>
          <w:spacing w:val="-3"/>
        </w:rPr>
        <w:t>your</w:t>
      </w:r>
      <w:r>
        <w:rPr>
          <w:spacing w:val="-7"/>
        </w:rPr>
        <w:t xml:space="preserve"> </w:t>
      </w:r>
      <w:r>
        <w:rPr>
          <w:spacing w:val="-4"/>
        </w:rPr>
        <w:t>knowled</w:t>
      </w:r>
      <w:r>
        <w:rPr>
          <w:spacing w:val="-4"/>
        </w:rPr>
        <w:t>ge</w:t>
      </w:r>
      <w:r>
        <w:rPr>
          <w:spacing w:val="-7"/>
        </w:rPr>
        <w:t xml:space="preserve"> </w:t>
      </w:r>
      <w:r>
        <w:t>of</w:t>
      </w:r>
      <w:r>
        <w:rPr>
          <w:spacing w:val="-7"/>
        </w:rPr>
        <w:t xml:space="preserve"> </w:t>
      </w:r>
      <w:r>
        <w:rPr>
          <w:spacing w:val="-3"/>
        </w:rPr>
        <w:t>that</w:t>
      </w:r>
      <w:r>
        <w:rPr>
          <w:spacing w:val="-7"/>
        </w:rPr>
        <w:t xml:space="preserve"> </w:t>
      </w:r>
      <w:r>
        <w:rPr>
          <w:spacing w:val="-4"/>
        </w:rPr>
        <w:t>fact,</w:t>
      </w:r>
      <w:r>
        <w:rPr>
          <w:spacing w:val="-7"/>
        </w:rPr>
        <w:t xml:space="preserve"> </w:t>
      </w:r>
      <w:r>
        <w:rPr>
          <w:spacing w:val="-3"/>
        </w:rPr>
        <w:t>this</w:t>
      </w:r>
      <w:r>
        <w:rPr>
          <w:spacing w:val="-7"/>
        </w:rPr>
        <w:t xml:space="preserve"> </w:t>
      </w:r>
      <w:r>
        <w:rPr>
          <w:spacing w:val="-4"/>
        </w:rPr>
        <w:t>belief</w:t>
      </w:r>
      <w:r>
        <w:rPr>
          <w:spacing w:val="-7"/>
        </w:rPr>
        <w:t xml:space="preserve"> </w:t>
      </w:r>
      <w:r>
        <w:t>of</w:t>
      </w:r>
      <w:r>
        <w:rPr>
          <w:spacing w:val="-7"/>
        </w:rPr>
        <w:t xml:space="preserve"> </w:t>
      </w:r>
      <w:r>
        <w:rPr>
          <w:spacing w:val="-4"/>
        </w:rPr>
        <w:t>yours</w:t>
      </w:r>
      <w:r>
        <w:rPr>
          <w:spacing w:val="-7"/>
        </w:rPr>
        <w:t xml:space="preserve"> </w:t>
      </w:r>
      <w:r>
        <w:t xml:space="preserve">is </w:t>
      </w:r>
      <w:r>
        <w:rPr>
          <w:i/>
          <w:spacing w:val="-4"/>
        </w:rPr>
        <w:t xml:space="preserve">psychologically </w:t>
      </w:r>
      <w:r>
        <w:rPr>
          <w:spacing w:val="-4"/>
        </w:rPr>
        <w:t xml:space="preserve">operative. </w:t>
      </w:r>
      <w:r>
        <w:t xml:space="preserve">Of </w:t>
      </w:r>
      <w:r>
        <w:rPr>
          <w:spacing w:val="-4"/>
        </w:rPr>
        <w:t xml:space="preserve">course, given </w:t>
      </w:r>
      <w:r>
        <w:rPr>
          <w:spacing w:val="-3"/>
        </w:rPr>
        <w:t xml:space="preserve">that </w:t>
      </w:r>
      <w:r>
        <w:rPr>
          <w:spacing w:val="-7"/>
        </w:rPr>
        <w:t xml:space="preserve">it’s </w:t>
      </w:r>
      <w:r>
        <w:t xml:space="preserve">a </w:t>
      </w:r>
      <w:r>
        <w:rPr>
          <w:spacing w:val="-4"/>
        </w:rPr>
        <w:t xml:space="preserve">physiological structure, </w:t>
      </w:r>
      <w:r>
        <w:rPr>
          <w:spacing w:val="-7"/>
        </w:rPr>
        <w:t xml:space="preserve">it’s </w:t>
      </w:r>
      <w:r>
        <w:rPr>
          <w:spacing w:val="-4"/>
        </w:rPr>
        <w:t xml:space="preserve">inevitably  operative </w:t>
      </w:r>
      <w:r>
        <w:t xml:space="preserve">in </w:t>
      </w:r>
      <w:r>
        <w:rPr>
          <w:spacing w:val="-3"/>
        </w:rPr>
        <w:t xml:space="preserve">the </w:t>
      </w:r>
      <w:r>
        <w:rPr>
          <w:spacing w:val="-4"/>
        </w:rPr>
        <w:t xml:space="preserve">same, thought-free </w:t>
      </w:r>
      <w:r>
        <w:rPr>
          <w:spacing w:val="-3"/>
        </w:rPr>
        <w:t xml:space="preserve">way </w:t>
      </w:r>
      <w:r>
        <w:t xml:space="preserve">as an </w:t>
      </w:r>
      <w:r>
        <w:rPr>
          <w:spacing w:val="-4"/>
        </w:rPr>
        <w:t xml:space="preserve">involuntary muscle-spasm. </w:t>
      </w:r>
      <w:r>
        <w:rPr>
          <w:spacing w:val="-3"/>
        </w:rPr>
        <w:t xml:space="preserve">But, even when not the </w:t>
      </w:r>
      <w:r>
        <w:rPr>
          <w:spacing w:val="-4"/>
        </w:rPr>
        <w:t xml:space="preserve">object </w:t>
      </w:r>
      <w:r>
        <w:t xml:space="preserve">of </w:t>
      </w:r>
      <w:r>
        <w:rPr>
          <w:spacing w:val="-4"/>
        </w:rPr>
        <w:t xml:space="preserve">consciousness, </w:t>
      </w:r>
      <w:r>
        <w:rPr>
          <w:spacing w:val="-3"/>
        </w:rPr>
        <w:t xml:space="preserve">that </w:t>
      </w:r>
      <w:r>
        <w:rPr>
          <w:spacing w:val="-4"/>
        </w:rPr>
        <w:t xml:space="preserve">physiological structure </w:t>
      </w:r>
      <w:r>
        <w:t xml:space="preserve">is </w:t>
      </w:r>
      <w:r>
        <w:rPr>
          <w:spacing w:val="-3"/>
        </w:rPr>
        <w:t xml:space="preserve">also </w:t>
      </w:r>
      <w:r>
        <w:rPr>
          <w:i/>
          <w:spacing w:val="-4"/>
        </w:rPr>
        <w:t xml:space="preserve">psychologically </w:t>
      </w:r>
      <w:r>
        <w:rPr>
          <w:spacing w:val="-4"/>
        </w:rPr>
        <w:t xml:space="preserve">active; </w:t>
      </w:r>
      <w:r>
        <w:rPr>
          <w:spacing w:val="-7"/>
        </w:rPr>
        <w:t xml:space="preserve">it’s </w:t>
      </w:r>
      <w:r>
        <w:rPr>
          <w:spacing w:val="-4"/>
        </w:rPr>
        <w:t xml:space="preserve">active, </w:t>
      </w:r>
      <w:r>
        <w:t xml:space="preserve">in </w:t>
      </w:r>
      <w:r>
        <w:rPr>
          <w:spacing w:val="-4"/>
        </w:rPr>
        <w:t xml:space="preserve">other words, </w:t>
      </w:r>
      <w:r>
        <w:rPr>
          <w:i/>
        </w:rPr>
        <w:t xml:space="preserve">as </w:t>
      </w:r>
      <w:r>
        <w:t xml:space="preserve">a </w:t>
      </w:r>
      <w:r>
        <w:rPr>
          <w:spacing w:val="-4"/>
        </w:rPr>
        <w:t xml:space="preserve">belief, </w:t>
      </w:r>
      <w:r>
        <w:rPr>
          <w:spacing w:val="-3"/>
        </w:rPr>
        <w:t xml:space="preserve">and not just </w:t>
      </w:r>
      <w:r>
        <w:t xml:space="preserve">as a </w:t>
      </w:r>
      <w:r>
        <w:rPr>
          <w:spacing w:val="-3"/>
        </w:rPr>
        <w:t xml:space="preserve">heap </w:t>
      </w:r>
      <w:r>
        <w:t xml:space="preserve">of </w:t>
      </w:r>
      <w:r>
        <w:rPr>
          <w:spacing w:val="-4"/>
        </w:rPr>
        <w:t xml:space="preserve">molecules. </w:t>
      </w:r>
      <w:r>
        <w:rPr>
          <w:spacing w:val="-9"/>
        </w:rPr>
        <w:t xml:space="preserve">Your </w:t>
      </w:r>
      <w:r>
        <w:rPr>
          <w:spacing w:val="-4"/>
        </w:rPr>
        <w:t xml:space="preserve">knowledge </w:t>
      </w:r>
      <w:r>
        <w:rPr>
          <w:spacing w:val="-3"/>
        </w:rPr>
        <w:t xml:space="preserve">that </w:t>
      </w:r>
      <w:r>
        <w:t xml:space="preserve">1 + 1 = 2 </w:t>
      </w:r>
      <w:r>
        <w:rPr>
          <w:i/>
          <w:spacing w:val="-4"/>
        </w:rPr>
        <w:t xml:space="preserve">informs </w:t>
      </w:r>
      <w:r>
        <w:rPr>
          <w:spacing w:val="-3"/>
        </w:rPr>
        <w:t xml:space="preserve">the way </w:t>
      </w:r>
      <w:r>
        <w:t xml:space="preserve">in </w:t>
      </w:r>
      <w:r>
        <w:rPr>
          <w:spacing w:val="-4"/>
        </w:rPr>
        <w:t xml:space="preserve">which </w:t>
      </w:r>
      <w:r>
        <w:rPr>
          <w:spacing w:val="-3"/>
        </w:rPr>
        <w:t>you deal with</w:t>
      </w:r>
      <w:r>
        <w:rPr>
          <w:spacing w:val="-3"/>
        </w:rPr>
        <w:t xml:space="preserve"> the </w:t>
      </w:r>
      <w:r>
        <w:rPr>
          <w:spacing w:val="-4"/>
        </w:rPr>
        <w:t xml:space="preserve">world </w:t>
      </w:r>
      <w:r>
        <w:rPr>
          <w:spacing w:val="-3"/>
        </w:rPr>
        <w:t xml:space="preserve">even when you </w:t>
      </w:r>
      <w:r>
        <w:rPr>
          <w:spacing w:val="-4"/>
        </w:rPr>
        <w:t xml:space="preserve">aren’t consciously thinking </w:t>
      </w:r>
      <w:r>
        <w:rPr>
          <w:spacing w:val="-3"/>
        </w:rPr>
        <w:t xml:space="preserve">that </w:t>
      </w:r>
      <w:r>
        <w:t xml:space="preserve">1 + 1 = 2; </w:t>
      </w:r>
      <w:r>
        <w:rPr>
          <w:spacing w:val="-3"/>
        </w:rPr>
        <w:t xml:space="preserve">and, were this </w:t>
      </w:r>
      <w:r>
        <w:rPr>
          <w:spacing w:val="-4"/>
        </w:rPr>
        <w:t xml:space="preserve">belief </w:t>
      </w:r>
      <w:r>
        <w:t xml:space="preserve">of </w:t>
      </w:r>
      <w:r>
        <w:rPr>
          <w:spacing w:val="-4"/>
        </w:rPr>
        <w:t xml:space="preserve">yours inoperative whenever </w:t>
      </w:r>
      <w:r>
        <w:t xml:space="preserve">it </w:t>
      </w:r>
      <w:r>
        <w:rPr>
          <w:spacing w:val="-3"/>
        </w:rPr>
        <w:t xml:space="preserve">was </w:t>
      </w:r>
      <w:r>
        <w:rPr>
          <w:spacing w:val="-4"/>
        </w:rPr>
        <w:t xml:space="preserve">blazing </w:t>
      </w:r>
      <w:r>
        <w:t xml:space="preserve">a </w:t>
      </w:r>
      <w:r>
        <w:rPr>
          <w:spacing w:val="-4"/>
        </w:rPr>
        <w:t xml:space="preserve">trail across </w:t>
      </w:r>
      <w:r>
        <w:rPr>
          <w:spacing w:val="-3"/>
        </w:rPr>
        <w:t xml:space="preserve">your </w:t>
      </w:r>
      <w:r>
        <w:rPr>
          <w:spacing w:val="-4"/>
        </w:rPr>
        <w:t xml:space="preserve">consciousness, </w:t>
      </w:r>
      <w:r>
        <w:rPr>
          <w:spacing w:val="-3"/>
        </w:rPr>
        <w:t xml:space="preserve">your way </w:t>
      </w:r>
      <w:r>
        <w:t xml:space="preserve">of </w:t>
      </w:r>
      <w:r>
        <w:rPr>
          <w:spacing w:val="-4"/>
        </w:rPr>
        <w:t xml:space="preserve">dealing </w:t>
      </w:r>
      <w:r>
        <w:rPr>
          <w:spacing w:val="-3"/>
        </w:rPr>
        <w:t xml:space="preserve">with the </w:t>
      </w:r>
      <w:r>
        <w:rPr>
          <w:spacing w:val="-4"/>
        </w:rPr>
        <w:t xml:space="preserve">world would </w:t>
      </w:r>
      <w:r>
        <w:rPr>
          <w:spacing w:val="-3"/>
        </w:rPr>
        <w:t xml:space="preserve">bear </w:t>
      </w:r>
      <w:r>
        <w:rPr>
          <w:spacing w:val="-4"/>
        </w:rPr>
        <w:t xml:space="preserve">little resemblance </w:t>
      </w:r>
      <w:r>
        <w:t xml:space="preserve">to </w:t>
      </w:r>
      <w:r>
        <w:rPr>
          <w:spacing w:val="-3"/>
        </w:rPr>
        <w:t xml:space="preserve">your </w:t>
      </w:r>
      <w:r>
        <w:rPr>
          <w:spacing w:val="-4"/>
        </w:rPr>
        <w:t xml:space="preserve">actual </w:t>
      </w:r>
      <w:r>
        <w:rPr>
          <w:spacing w:val="-3"/>
        </w:rPr>
        <w:t xml:space="preserve">way </w:t>
      </w:r>
      <w:r>
        <w:t>o</w:t>
      </w:r>
      <w:r>
        <w:t xml:space="preserve">f </w:t>
      </w:r>
      <w:r>
        <w:rPr>
          <w:spacing w:val="-4"/>
        </w:rPr>
        <w:t xml:space="preserve">dealing </w:t>
      </w:r>
      <w:r>
        <w:rPr>
          <w:spacing w:val="-3"/>
        </w:rPr>
        <w:t>with it.</w:t>
      </w:r>
    </w:p>
    <w:p w:rsidR="000D32F5" w:rsidRDefault="003015BB">
      <w:pPr>
        <w:pStyle w:val="BodyText"/>
        <w:spacing w:before="10"/>
        <w:ind w:left="388"/>
      </w:pPr>
      <w:r>
        <w:t xml:space="preserve">Given (2), it follows that you may not </w:t>
      </w:r>
      <w:r>
        <w:rPr>
          <w:i/>
        </w:rPr>
        <w:t xml:space="preserve">recognize </w:t>
      </w:r>
      <w:r>
        <w:t>a given mental content of yours for what it is.</w:t>
      </w:r>
    </w:p>
    <w:p w:rsidR="000D32F5" w:rsidRDefault="003015BB">
      <w:pPr>
        <w:pStyle w:val="BodyText"/>
        <w:spacing w:before="12" w:line="249" w:lineRule="auto"/>
        <w:ind w:right="105"/>
      </w:pPr>
      <w:r>
        <w:rPr>
          <w:spacing w:val="-11"/>
        </w:rPr>
        <w:t xml:space="preserve">You </w:t>
      </w:r>
      <w:r>
        <w:rPr>
          <w:spacing w:val="-3"/>
        </w:rPr>
        <w:t xml:space="preserve">can have </w:t>
      </w:r>
      <w:r>
        <w:rPr>
          <w:spacing w:val="-4"/>
        </w:rPr>
        <w:t xml:space="preserve">thoughts about Charlemagne </w:t>
      </w:r>
      <w:r>
        <w:rPr>
          <w:spacing w:val="-3"/>
        </w:rPr>
        <w:t xml:space="preserve">and you thus have </w:t>
      </w:r>
      <w:r>
        <w:t xml:space="preserve">a </w:t>
      </w:r>
      <w:r>
        <w:rPr>
          <w:spacing w:val="-4"/>
        </w:rPr>
        <w:t xml:space="preserve">concept </w:t>
      </w:r>
      <w:r>
        <w:t xml:space="preserve">of </w:t>
      </w:r>
      <w:r>
        <w:rPr>
          <w:spacing w:val="-3"/>
        </w:rPr>
        <w:t xml:space="preserve">him. But </w:t>
      </w:r>
      <w:r>
        <w:t xml:space="preserve">if </w:t>
      </w:r>
      <w:r>
        <w:rPr>
          <w:spacing w:val="-3"/>
        </w:rPr>
        <w:t xml:space="preserve">you met him, you </w:t>
      </w:r>
      <w:r>
        <w:rPr>
          <w:spacing w:val="-4"/>
        </w:rPr>
        <w:t xml:space="preserve">wouldn't recognize </w:t>
      </w:r>
      <w:r>
        <w:rPr>
          <w:spacing w:val="-3"/>
        </w:rPr>
        <w:t xml:space="preserve">him; and </w:t>
      </w:r>
      <w:r>
        <w:t xml:space="preserve">so </w:t>
      </w:r>
      <w:r>
        <w:rPr>
          <w:spacing w:val="-3"/>
        </w:rPr>
        <w:t xml:space="preserve">long </w:t>
      </w:r>
      <w:r>
        <w:t xml:space="preserve">as </w:t>
      </w:r>
      <w:r>
        <w:rPr>
          <w:spacing w:val="-3"/>
        </w:rPr>
        <w:t xml:space="preserve">you </w:t>
      </w:r>
      <w:r>
        <w:rPr>
          <w:spacing w:val="-4"/>
        </w:rPr>
        <w:t xml:space="preserve">didn't figure </w:t>
      </w:r>
      <w:r>
        <w:rPr>
          <w:spacing w:val="-3"/>
        </w:rPr>
        <w:t xml:space="preserve">out who </w:t>
      </w:r>
      <w:r>
        <w:t xml:space="preserve">he </w:t>
      </w:r>
      <w:r>
        <w:rPr>
          <w:spacing w:val="-3"/>
        </w:rPr>
        <w:t xml:space="preserve">was, you </w:t>
      </w:r>
      <w:r>
        <w:rPr>
          <w:spacing w:val="-4"/>
        </w:rPr>
        <w:t xml:space="preserve">would, without knowing </w:t>
      </w:r>
      <w:r>
        <w:rPr>
          <w:spacing w:val="-3"/>
        </w:rPr>
        <w:t xml:space="preserve">it, have two </w:t>
      </w:r>
      <w:r>
        <w:rPr>
          <w:spacing w:val="-4"/>
        </w:rPr>
        <w:t xml:space="preserve">distinct concepts </w:t>
      </w:r>
      <w:r>
        <w:t xml:space="preserve">of </w:t>
      </w:r>
      <w:r>
        <w:rPr>
          <w:spacing w:val="-3"/>
        </w:rPr>
        <w:t xml:space="preserve">him (one </w:t>
      </w:r>
      <w:r>
        <w:rPr>
          <w:spacing w:val="-4"/>
        </w:rPr>
        <w:t xml:space="preserve">based </w:t>
      </w:r>
      <w:r>
        <w:t xml:space="preserve">on </w:t>
      </w:r>
      <w:r>
        <w:rPr>
          <w:spacing w:val="-4"/>
        </w:rPr>
        <w:t xml:space="preserve">personal encounters </w:t>
      </w:r>
      <w:r>
        <w:rPr>
          <w:spacing w:val="-3"/>
        </w:rPr>
        <w:t xml:space="preserve">with him, the </w:t>
      </w:r>
      <w:r>
        <w:rPr>
          <w:spacing w:val="-4"/>
        </w:rPr>
        <w:t xml:space="preserve">other based </w:t>
      </w:r>
      <w:r>
        <w:t xml:space="preserve">on </w:t>
      </w:r>
      <w:r>
        <w:rPr>
          <w:spacing w:val="-4"/>
        </w:rPr>
        <w:t xml:space="preserve">statements </w:t>
      </w:r>
      <w:r>
        <w:t xml:space="preserve">of </w:t>
      </w:r>
      <w:r>
        <w:rPr>
          <w:spacing w:val="-4"/>
        </w:rPr>
        <w:t xml:space="preserve">historians). Given anything </w:t>
      </w:r>
      <w:r>
        <w:rPr>
          <w:spacing w:val="-3"/>
        </w:rPr>
        <w:t xml:space="preserve">that </w:t>
      </w:r>
      <w:r>
        <w:rPr>
          <w:spacing w:val="-4"/>
        </w:rPr>
        <w:t xml:space="preserve">isn't itself </w:t>
      </w:r>
      <w:r>
        <w:t xml:space="preserve">a </w:t>
      </w:r>
      <w:r>
        <w:rPr>
          <w:spacing w:val="-4"/>
        </w:rPr>
        <w:t xml:space="preserve">constituent </w:t>
      </w:r>
      <w:r>
        <w:t xml:space="preserve">of </w:t>
      </w:r>
      <w:r>
        <w:rPr>
          <w:spacing w:val="-4"/>
        </w:rPr>
        <w:t>conscious</w:t>
      </w:r>
      <w:r>
        <w:rPr>
          <w:spacing w:val="-4"/>
        </w:rPr>
        <w:t xml:space="preserve">ness, </w:t>
      </w:r>
      <w:r>
        <w:rPr>
          <w:spacing w:val="-3"/>
        </w:rPr>
        <w:t xml:space="preserve">one can fail </w:t>
      </w:r>
      <w:r>
        <w:t xml:space="preserve">to </w:t>
      </w:r>
      <w:r>
        <w:rPr>
          <w:spacing w:val="-4"/>
        </w:rPr>
        <w:t xml:space="preserve">recognize </w:t>
      </w:r>
      <w:r>
        <w:t xml:space="preserve">it </w:t>
      </w:r>
      <w:r>
        <w:rPr>
          <w:spacing w:val="-3"/>
        </w:rPr>
        <w:t xml:space="preserve">for what </w:t>
      </w:r>
      <w:r>
        <w:t xml:space="preserve">it is </w:t>
      </w:r>
      <w:r>
        <w:rPr>
          <w:spacing w:val="-3"/>
        </w:rPr>
        <w:t xml:space="preserve">and, </w:t>
      </w:r>
      <w:r>
        <w:rPr>
          <w:spacing w:val="-5"/>
        </w:rPr>
        <w:t xml:space="preserve">consequently, </w:t>
      </w:r>
      <w:r>
        <w:rPr>
          <w:spacing w:val="-3"/>
        </w:rPr>
        <w:t xml:space="preserve">one can </w:t>
      </w:r>
      <w:r>
        <w:rPr>
          <w:spacing w:val="-4"/>
        </w:rPr>
        <w:t xml:space="preserve">unwittingly </w:t>
      </w:r>
      <w:r>
        <w:rPr>
          <w:spacing w:val="-3"/>
        </w:rPr>
        <w:t xml:space="preserve">have two </w:t>
      </w:r>
      <w:r>
        <w:rPr>
          <w:spacing w:val="-4"/>
        </w:rPr>
        <w:t xml:space="preserve">distinct concepts </w:t>
      </w:r>
      <w:r>
        <w:t xml:space="preserve">of </w:t>
      </w:r>
      <w:r>
        <w:rPr>
          <w:spacing w:val="-3"/>
        </w:rPr>
        <w:t xml:space="preserve">that </w:t>
      </w:r>
      <w:r>
        <w:rPr>
          <w:spacing w:val="-4"/>
        </w:rPr>
        <w:t xml:space="preserve">thing. Propositional attitudes </w:t>
      </w:r>
      <w:r>
        <w:rPr>
          <w:spacing w:val="-3"/>
        </w:rPr>
        <w:t xml:space="preserve">are not </w:t>
      </w:r>
      <w:r>
        <w:rPr>
          <w:spacing w:val="-4"/>
        </w:rPr>
        <w:t xml:space="preserve">constituents </w:t>
      </w:r>
      <w:r>
        <w:t xml:space="preserve">of </w:t>
      </w:r>
      <w:r>
        <w:rPr>
          <w:spacing w:val="-4"/>
        </w:rPr>
        <w:t xml:space="preserve">consciousness. </w:t>
      </w:r>
      <w:r>
        <w:t xml:space="preserve">So </w:t>
      </w:r>
      <w:r>
        <w:rPr>
          <w:spacing w:val="-3"/>
        </w:rPr>
        <w:t xml:space="preserve">one </w:t>
      </w:r>
      <w:r>
        <w:rPr>
          <w:spacing w:val="-4"/>
        </w:rPr>
        <w:t xml:space="preserve">could, without knowing </w:t>
      </w:r>
      <w:r>
        <w:rPr>
          <w:spacing w:val="-3"/>
        </w:rPr>
        <w:t xml:space="preserve">it, have two </w:t>
      </w:r>
      <w:r>
        <w:rPr>
          <w:spacing w:val="-4"/>
        </w:rPr>
        <w:t xml:space="preserve">distinct concepts </w:t>
      </w:r>
      <w:r>
        <w:t>o</w:t>
      </w:r>
      <w:r>
        <w:t xml:space="preserve">f </w:t>
      </w:r>
      <w:r>
        <w:rPr>
          <w:spacing w:val="-3"/>
        </w:rPr>
        <w:t xml:space="preserve">one </w:t>
      </w:r>
      <w:r>
        <w:t xml:space="preserve">of </w:t>
      </w:r>
      <w:r>
        <w:rPr>
          <w:spacing w:val="-4"/>
        </w:rPr>
        <w:t xml:space="preserve">one's </w:t>
      </w:r>
      <w:r>
        <w:rPr>
          <w:spacing w:val="-3"/>
        </w:rPr>
        <w:t xml:space="preserve">own </w:t>
      </w:r>
      <w:r>
        <w:rPr>
          <w:spacing w:val="-4"/>
        </w:rPr>
        <w:t>propositional attitudes.</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68"/>
        </w:numPr>
        <w:tabs>
          <w:tab w:val="left" w:pos="748"/>
        </w:tabs>
        <w:spacing w:before="90"/>
        <w:rPr>
          <w:u w:val="none"/>
        </w:rPr>
      </w:pPr>
      <w:bookmarkStart w:id="1119" w:name="_bookmark1118"/>
      <w:bookmarkEnd w:id="1119"/>
      <w:r>
        <w:rPr>
          <w:u w:val="none"/>
        </w:rPr>
        <w:t>How is repression possible?</w:t>
      </w:r>
      <w:r>
        <w:rPr>
          <w:spacing w:val="-5"/>
          <w:u w:val="none"/>
        </w:rPr>
        <w:t xml:space="preserve"> </w:t>
      </w:r>
      <w:r>
        <w:rPr>
          <w:u w:val="none"/>
        </w:rPr>
        <w:t>(continued)</w:t>
      </w:r>
    </w:p>
    <w:p w:rsidR="000D32F5" w:rsidRDefault="000D32F5">
      <w:pPr>
        <w:pStyle w:val="BodyText"/>
        <w:spacing w:before="1"/>
        <w:ind w:left="0"/>
        <w:rPr>
          <w:b/>
          <w:sz w:val="26"/>
        </w:rPr>
      </w:pPr>
    </w:p>
    <w:p w:rsidR="000D32F5" w:rsidRDefault="003015BB">
      <w:pPr>
        <w:pStyle w:val="BodyText"/>
        <w:spacing w:line="249" w:lineRule="auto"/>
        <w:ind w:right="131" w:firstLine="288"/>
      </w:pPr>
      <w:r>
        <w:t xml:space="preserve">A </w:t>
      </w:r>
      <w:r>
        <w:rPr>
          <w:spacing w:val="-4"/>
        </w:rPr>
        <w:t xml:space="preserve">story </w:t>
      </w:r>
      <w:r>
        <w:rPr>
          <w:spacing w:val="-3"/>
        </w:rPr>
        <w:t xml:space="preserve">will </w:t>
      </w:r>
      <w:r>
        <w:rPr>
          <w:spacing w:val="-4"/>
        </w:rPr>
        <w:t xml:space="preserve">clarify these points. </w:t>
      </w:r>
      <w:r>
        <w:rPr>
          <w:spacing w:val="-11"/>
        </w:rPr>
        <w:t xml:space="preserve">You </w:t>
      </w:r>
      <w:r>
        <w:rPr>
          <w:spacing w:val="-3"/>
        </w:rPr>
        <w:t xml:space="preserve">live next </w:t>
      </w:r>
      <w:r>
        <w:t xml:space="preserve">to </w:t>
      </w:r>
      <w:r>
        <w:rPr>
          <w:spacing w:val="-3"/>
        </w:rPr>
        <w:t xml:space="preserve">the </w:t>
      </w:r>
      <w:r>
        <w:rPr>
          <w:spacing w:val="-4"/>
        </w:rPr>
        <w:t xml:space="preserve">“Springfield Strangler”: </w:t>
      </w:r>
      <w:r>
        <w:t xml:space="preserve">a </w:t>
      </w:r>
      <w:r>
        <w:rPr>
          <w:spacing w:val="-4"/>
        </w:rPr>
        <w:t xml:space="preserve">prolific serial killer </w:t>
      </w:r>
      <w:r>
        <w:rPr>
          <w:spacing w:val="-3"/>
        </w:rPr>
        <w:t xml:space="preserve">who, </w:t>
      </w:r>
      <w:r>
        <w:t xml:space="preserve">in </w:t>
      </w:r>
      <w:r>
        <w:rPr>
          <w:spacing w:val="-3"/>
        </w:rPr>
        <w:t xml:space="preserve">the town </w:t>
      </w:r>
      <w:r>
        <w:t xml:space="preserve">of </w:t>
      </w:r>
      <w:r>
        <w:rPr>
          <w:spacing w:val="-4"/>
        </w:rPr>
        <w:t xml:space="preserve">Springfield, </w:t>
      </w:r>
      <w:r>
        <w:rPr>
          <w:spacing w:val="-3"/>
        </w:rPr>
        <w:t xml:space="preserve">has </w:t>
      </w:r>
      <w:r>
        <w:rPr>
          <w:spacing w:val="-4"/>
        </w:rPr>
        <w:t xml:space="preserve">killed </w:t>
      </w:r>
      <w:r>
        <w:rPr>
          <w:spacing w:val="-3"/>
        </w:rPr>
        <w:t xml:space="preserve">many </w:t>
      </w:r>
      <w:r>
        <w:rPr>
          <w:spacing w:val="-4"/>
        </w:rPr>
        <w:t xml:space="preserve">children </w:t>
      </w:r>
      <w:r>
        <w:t xml:space="preserve">by </w:t>
      </w:r>
      <w:r>
        <w:rPr>
          <w:spacing w:val="-4"/>
        </w:rPr>
        <w:t xml:space="preserve">strangling them. </w:t>
      </w:r>
      <w:r>
        <w:rPr>
          <w:spacing w:val="-3"/>
        </w:rPr>
        <w:t xml:space="preserve">His </w:t>
      </w:r>
      <w:r>
        <w:rPr>
          <w:spacing w:val="-4"/>
        </w:rPr>
        <w:t xml:space="preserve">identity </w:t>
      </w:r>
      <w:r>
        <w:t xml:space="preserve">is </w:t>
      </w:r>
      <w:r>
        <w:rPr>
          <w:spacing w:val="-4"/>
        </w:rPr>
        <w:t xml:space="preserve">unknown </w:t>
      </w:r>
      <w:r>
        <w:t xml:space="preserve">to </w:t>
      </w:r>
      <w:r>
        <w:rPr>
          <w:spacing w:val="-4"/>
        </w:rPr>
        <w:t xml:space="preserve">everyone (except, </w:t>
      </w:r>
      <w:r>
        <w:t xml:space="preserve">of </w:t>
      </w:r>
      <w:r>
        <w:rPr>
          <w:spacing w:val="-4"/>
        </w:rPr>
        <w:t xml:space="preserve">course, </w:t>
      </w:r>
      <w:r>
        <w:rPr>
          <w:spacing w:val="-3"/>
        </w:rPr>
        <w:t xml:space="preserve">the </w:t>
      </w:r>
      <w:r>
        <w:rPr>
          <w:spacing w:val="-4"/>
        </w:rPr>
        <w:t xml:space="preserve">Springfield Strangler himself). </w:t>
      </w:r>
      <w:r>
        <w:rPr>
          <w:spacing w:val="-11"/>
        </w:rPr>
        <w:t xml:space="preserve">You </w:t>
      </w:r>
      <w:r>
        <w:rPr>
          <w:spacing w:val="-3"/>
        </w:rPr>
        <w:t xml:space="preserve">know this </w:t>
      </w:r>
      <w:r>
        <w:rPr>
          <w:spacing w:val="-4"/>
        </w:rPr>
        <w:t xml:space="preserve">person </w:t>
      </w:r>
      <w:r>
        <w:t xml:space="preserve">as </w:t>
      </w:r>
      <w:r>
        <w:rPr>
          <w:spacing w:val="-8"/>
        </w:rPr>
        <w:t xml:space="preserve">“Ted </w:t>
      </w:r>
      <w:r>
        <w:rPr>
          <w:spacing w:val="-4"/>
        </w:rPr>
        <w:t xml:space="preserve">Jones.” Since </w:t>
      </w:r>
      <w:r>
        <w:rPr>
          <w:spacing w:val="-3"/>
        </w:rPr>
        <w:t xml:space="preserve">you </w:t>
      </w:r>
      <w:r>
        <w:rPr>
          <w:spacing w:val="-4"/>
        </w:rPr>
        <w:t xml:space="preserve">watch </w:t>
      </w:r>
      <w:r>
        <w:rPr>
          <w:spacing w:val="-3"/>
        </w:rPr>
        <w:t xml:space="preserve">the </w:t>
      </w:r>
      <w:r>
        <w:rPr>
          <w:spacing w:val="-4"/>
        </w:rPr>
        <w:t xml:space="preserve">news, </w:t>
      </w:r>
      <w:r>
        <w:rPr>
          <w:spacing w:val="-3"/>
        </w:rPr>
        <w:t xml:space="preserve">you know </w:t>
      </w:r>
      <w:r>
        <w:t xml:space="preserve">of </w:t>
      </w:r>
      <w:r>
        <w:rPr>
          <w:spacing w:val="-3"/>
        </w:rPr>
        <w:t xml:space="preserve">the </w:t>
      </w:r>
      <w:r>
        <w:rPr>
          <w:spacing w:val="-4"/>
        </w:rPr>
        <w:t xml:space="preserve">Springfield </w:t>
      </w:r>
      <w:r>
        <w:rPr>
          <w:spacing w:val="-6"/>
        </w:rPr>
        <w:t xml:space="preserve">Killer. </w:t>
      </w:r>
      <w:r>
        <w:rPr>
          <w:spacing w:val="-3"/>
        </w:rPr>
        <w:t xml:space="preserve">But you </w:t>
      </w:r>
      <w:r>
        <w:rPr>
          <w:spacing w:val="-4"/>
        </w:rPr>
        <w:t xml:space="preserve">don’t </w:t>
      </w:r>
      <w:r>
        <w:rPr>
          <w:spacing w:val="-3"/>
        </w:rPr>
        <w:t xml:space="preserve">know that </w:t>
      </w:r>
      <w:r>
        <w:rPr>
          <w:spacing w:val="-9"/>
        </w:rPr>
        <w:t xml:space="preserve">Ted </w:t>
      </w:r>
      <w:r>
        <w:rPr>
          <w:spacing w:val="-4"/>
        </w:rPr>
        <w:t xml:space="preserve">Jones </w:t>
      </w:r>
      <w:r>
        <w:t>is</w:t>
      </w:r>
      <w:r>
        <w:t xml:space="preserve"> </w:t>
      </w:r>
      <w:r>
        <w:rPr>
          <w:spacing w:val="-3"/>
        </w:rPr>
        <w:t xml:space="preserve">the </w:t>
      </w:r>
      <w:r>
        <w:rPr>
          <w:spacing w:val="-4"/>
        </w:rPr>
        <w:t xml:space="preserve">Springfield </w:t>
      </w:r>
      <w:r>
        <w:rPr>
          <w:spacing w:val="-5"/>
        </w:rPr>
        <w:t xml:space="preserve">Strangler. </w:t>
      </w:r>
      <w:r>
        <w:rPr>
          <w:spacing w:val="-11"/>
        </w:rPr>
        <w:t xml:space="preserve">You </w:t>
      </w:r>
      <w:r>
        <w:rPr>
          <w:spacing w:val="-3"/>
        </w:rPr>
        <w:t xml:space="preserve">find </w:t>
      </w:r>
      <w:r>
        <w:rPr>
          <w:spacing w:val="-10"/>
        </w:rPr>
        <w:t xml:space="preserve">Ted’s </w:t>
      </w:r>
      <w:r>
        <w:rPr>
          <w:spacing w:val="-4"/>
        </w:rPr>
        <w:t xml:space="preserve">company agreeable </w:t>
      </w:r>
      <w:r>
        <w:rPr>
          <w:spacing w:val="-3"/>
        </w:rPr>
        <w:t xml:space="preserve">and you play </w:t>
      </w:r>
      <w:r>
        <w:rPr>
          <w:spacing w:val="-4"/>
        </w:rPr>
        <w:t xml:space="preserve">tennis </w:t>
      </w:r>
      <w:r>
        <w:rPr>
          <w:spacing w:val="-3"/>
        </w:rPr>
        <w:t>with him.</w:t>
      </w:r>
    </w:p>
    <w:p w:rsidR="000D32F5" w:rsidRDefault="003015BB">
      <w:pPr>
        <w:pStyle w:val="BodyText"/>
        <w:spacing w:before="6"/>
        <w:ind w:left="388"/>
      </w:pPr>
      <w:r>
        <w:t xml:space="preserve">In this situation just described, there is some one individual </w:t>
      </w:r>
      <w:r>
        <w:rPr>
          <w:i/>
        </w:rPr>
        <w:t xml:space="preserve">x </w:t>
      </w:r>
      <w:r>
        <w:t>such that:</w:t>
      </w:r>
    </w:p>
    <w:p w:rsidR="000D32F5" w:rsidRDefault="000D32F5">
      <w:pPr>
        <w:pStyle w:val="BodyText"/>
        <w:ind w:left="0"/>
        <w:rPr>
          <w:sz w:val="26"/>
        </w:rPr>
      </w:pPr>
    </w:p>
    <w:p w:rsidR="000D32F5" w:rsidRDefault="003015BB">
      <w:pPr>
        <w:pStyle w:val="ListParagraph"/>
        <w:numPr>
          <w:ilvl w:val="0"/>
          <w:numId w:val="67"/>
        </w:numPr>
        <w:tabs>
          <w:tab w:val="left" w:pos="1358"/>
        </w:tabs>
        <w:spacing w:before="1"/>
        <w:ind w:hanging="273"/>
        <w:rPr>
          <w:sz w:val="24"/>
        </w:rPr>
      </w:pPr>
      <w:r>
        <w:rPr>
          <w:spacing w:val="-3"/>
          <w:sz w:val="24"/>
        </w:rPr>
        <w:t xml:space="preserve">you are </w:t>
      </w:r>
      <w:r>
        <w:rPr>
          <w:spacing w:val="-4"/>
          <w:sz w:val="24"/>
        </w:rPr>
        <w:t xml:space="preserve">acquainted </w:t>
      </w:r>
      <w:r>
        <w:rPr>
          <w:spacing w:val="-3"/>
          <w:sz w:val="24"/>
        </w:rPr>
        <w:t>with</w:t>
      </w:r>
      <w:r>
        <w:rPr>
          <w:spacing w:val="-18"/>
          <w:sz w:val="24"/>
        </w:rPr>
        <w:t xml:space="preserve"> </w:t>
      </w:r>
      <w:r>
        <w:rPr>
          <w:i/>
          <w:sz w:val="24"/>
        </w:rPr>
        <w:t>x</w:t>
      </w:r>
      <w:r>
        <w:rPr>
          <w:sz w:val="24"/>
        </w:rPr>
        <w:t>,</w:t>
      </w:r>
    </w:p>
    <w:p w:rsidR="000D32F5" w:rsidRDefault="000D32F5">
      <w:pPr>
        <w:pStyle w:val="BodyText"/>
        <w:spacing w:before="1"/>
        <w:ind w:left="0"/>
        <w:rPr>
          <w:sz w:val="26"/>
        </w:rPr>
      </w:pPr>
    </w:p>
    <w:p w:rsidR="000D32F5" w:rsidRDefault="003015BB">
      <w:pPr>
        <w:pStyle w:val="ListParagraph"/>
        <w:numPr>
          <w:ilvl w:val="0"/>
          <w:numId w:val="67"/>
        </w:numPr>
        <w:tabs>
          <w:tab w:val="left" w:pos="1421"/>
        </w:tabs>
        <w:ind w:left="1420" w:hanging="336"/>
        <w:rPr>
          <w:sz w:val="24"/>
        </w:rPr>
      </w:pPr>
      <w:r>
        <w:rPr>
          <w:spacing w:val="-3"/>
          <w:sz w:val="24"/>
        </w:rPr>
        <w:t xml:space="preserve">you have </w:t>
      </w:r>
      <w:r>
        <w:rPr>
          <w:spacing w:val="-4"/>
          <w:sz w:val="24"/>
        </w:rPr>
        <w:t xml:space="preserve">knowledge </w:t>
      </w:r>
      <w:r>
        <w:rPr>
          <w:sz w:val="24"/>
        </w:rPr>
        <w:t xml:space="preserve">by </w:t>
      </w:r>
      <w:r>
        <w:rPr>
          <w:spacing w:val="-4"/>
          <w:sz w:val="24"/>
        </w:rPr>
        <w:t xml:space="preserve">description </w:t>
      </w:r>
      <w:r>
        <w:rPr>
          <w:sz w:val="24"/>
        </w:rPr>
        <w:t>of</w:t>
      </w:r>
      <w:r>
        <w:rPr>
          <w:spacing w:val="-29"/>
          <w:sz w:val="24"/>
        </w:rPr>
        <w:t xml:space="preserve"> </w:t>
      </w:r>
      <w:r>
        <w:rPr>
          <w:i/>
          <w:sz w:val="24"/>
        </w:rPr>
        <w:t>x</w:t>
      </w:r>
      <w:r>
        <w:rPr>
          <w:sz w:val="24"/>
        </w:rPr>
        <w:t>,</w:t>
      </w:r>
    </w:p>
    <w:p w:rsidR="000D32F5" w:rsidRDefault="000D32F5">
      <w:pPr>
        <w:pStyle w:val="BodyText"/>
        <w:spacing w:before="1"/>
        <w:ind w:left="0"/>
        <w:rPr>
          <w:sz w:val="26"/>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0"/>
          <w:numId w:val="67"/>
        </w:numPr>
        <w:tabs>
          <w:tab w:val="left" w:pos="1485"/>
        </w:tabs>
        <w:spacing w:line="249" w:lineRule="auto"/>
        <w:ind w:left="796" w:right="1066" w:firstLine="288"/>
        <w:rPr>
          <w:sz w:val="24"/>
        </w:rPr>
      </w:pPr>
      <w:r>
        <w:rPr>
          <w:spacing w:val="-3"/>
          <w:sz w:val="24"/>
        </w:rPr>
        <w:t xml:space="preserve">you know </w:t>
      </w:r>
      <w:r>
        <w:rPr>
          <w:spacing w:val="-4"/>
          <w:sz w:val="24"/>
        </w:rPr>
        <w:t xml:space="preserve">that, </w:t>
      </w:r>
      <w:r>
        <w:rPr>
          <w:sz w:val="24"/>
        </w:rPr>
        <w:t xml:space="preserve">in </w:t>
      </w:r>
      <w:r>
        <w:rPr>
          <w:spacing w:val="-4"/>
          <w:sz w:val="24"/>
        </w:rPr>
        <w:t xml:space="preserve">virtue </w:t>
      </w:r>
      <w:r>
        <w:rPr>
          <w:sz w:val="24"/>
        </w:rPr>
        <w:t xml:space="preserve">of </w:t>
      </w:r>
      <w:r>
        <w:rPr>
          <w:spacing w:val="-4"/>
          <w:sz w:val="24"/>
        </w:rPr>
        <w:t xml:space="preserve">these facts, </w:t>
      </w:r>
      <w:r>
        <w:rPr>
          <w:spacing w:val="-3"/>
          <w:sz w:val="24"/>
        </w:rPr>
        <w:t xml:space="preserve">you have two </w:t>
      </w:r>
      <w:r>
        <w:rPr>
          <w:spacing w:val="-4"/>
          <w:sz w:val="24"/>
        </w:rPr>
        <w:t xml:space="preserve">distinct conceptions </w:t>
      </w:r>
      <w:r>
        <w:rPr>
          <w:sz w:val="24"/>
        </w:rPr>
        <w:t xml:space="preserve">of </w:t>
      </w:r>
      <w:r>
        <w:rPr>
          <w:spacing w:val="-3"/>
          <w:sz w:val="24"/>
        </w:rPr>
        <w:t>some one</w:t>
      </w:r>
      <w:r>
        <w:rPr>
          <w:spacing w:val="-11"/>
          <w:sz w:val="24"/>
        </w:rPr>
        <w:t xml:space="preserve"> </w:t>
      </w:r>
      <w:r>
        <w:rPr>
          <w:spacing w:val="-4"/>
          <w:sz w:val="24"/>
        </w:rPr>
        <w:t>individual.</w:t>
      </w:r>
    </w:p>
    <w:p w:rsidR="000D32F5" w:rsidRDefault="000D32F5">
      <w:pPr>
        <w:pStyle w:val="BodyText"/>
        <w:spacing w:before="2"/>
        <w:ind w:left="0"/>
        <w:rPr>
          <w:sz w:val="25"/>
        </w:rPr>
      </w:pPr>
    </w:p>
    <w:p w:rsidR="000D32F5" w:rsidRDefault="003015BB">
      <w:pPr>
        <w:pStyle w:val="BodyText"/>
        <w:spacing w:line="249" w:lineRule="auto"/>
        <w:ind w:right="105" w:firstLine="288"/>
      </w:pPr>
      <w:r>
        <w:rPr>
          <w:spacing w:val="-3"/>
        </w:rPr>
        <w:t xml:space="preserve">But this </w:t>
      </w:r>
      <w:r>
        <w:rPr>
          <w:spacing w:val="-4"/>
        </w:rPr>
        <w:t xml:space="preserve">changes. </w:t>
      </w:r>
      <w:r>
        <w:rPr>
          <w:spacing w:val="-6"/>
        </w:rPr>
        <w:t xml:space="preserve">For, </w:t>
      </w:r>
      <w:r>
        <w:t xml:space="preserve">at </w:t>
      </w:r>
      <w:r>
        <w:rPr>
          <w:spacing w:val="-3"/>
        </w:rPr>
        <w:t xml:space="preserve">time </w:t>
      </w:r>
      <w:r>
        <w:rPr>
          <w:i/>
        </w:rPr>
        <w:t>t</w:t>
      </w:r>
      <w:r>
        <w:t xml:space="preserve">, </w:t>
      </w:r>
      <w:r>
        <w:rPr>
          <w:spacing w:val="-3"/>
        </w:rPr>
        <w:t xml:space="preserve">you find out that </w:t>
      </w:r>
      <w:r>
        <w:rPr>
          <w:spacing w:val="-9"/>
        </w:rPr>
        <w:t xml:space="preserve">Ted </w:t>
      </w:r>
      <w:r>
        <w:rPr>
          <w:spacing w:val="-4"/>
        </w:rPr>
        <w:t xml:space="preserve">Jones </w:t>
      </w:r>
      <w:r>
        <w:t xml:space="preserve">is </w:t>
      </w:r>
      <w:r>
        <w:rPr>
          <w:spacing w:val="-3"/>
        </w:rPr>
        <w:t xml:space="preserve">the </w:t>
      </w:r>
      <w:r>
        <w:rPr>
          <w:spacing w:val="-4"/>
        </w:rPr>
        <w:t xml:space="preserve">Springfield </w:t>
      </w:r>
      <w:r>
        <w:rPr>
          <w:spacing w:val="-5"/>
        </w:rPr>
        <w:t xml:space="preserve">Strangler. </w:t>
      </w:r>
      <w:r>
        <w:rPr>
          <w:spacing w:val="-11"/>
        </w:rPr>
        <w:t xml:space="preserve">You </w:t>
      </w:r>
      <w:r>
        <w:rPr>
          <w:spacing w:val="-3"/>
        </w:rPr>
        <w:t xml:space="preserve">see him </w:t>
      </w:r>
      <w:r>
        <w:rPr>
          <w:spacing w:val="-4"/>
        </w:rPr>
        <w:t xml:space="preserve">being arrested. </w:t>
      </w:r>
      <w:r>
        <w:rPr>
          <w:spacing w:val="-11"/>
        </w:rPr>
        <w:t xml:space="preserve">You </w:t>
      </w:r>
      <w:r>
        <w:rPr>
          <w:spacing w:val="-3"/>
        </w:rPr>
        <w:t xml:space="preserve">hear the </w:t>
      </w:r>
      <w:r>
        <w:rPr>
          <w:spacing w:val="-4"/>
        </w:rPr>
        <w:t xml:space="preserve">subsequent </w:t>
      </w:r>
      <w:r>
        <w:rPr>
          <w:spacing w:val="-3"/>
        </w:rPr>
        <w:t xml:space="preserve">news </w:t>
      </w:r>
      <w:r>
        <w:rPr>
          <w:spacing w:val="-4"/>
        </w:rPr>
        <w:t xml:space="preserve">reports. </w:t>
      </w:r>
      <w:r>
        <w:rPr>
          <w:spacing w:val="-11"/>
        </w:rPr>
        <w:t xml:space="preserve">You </w:t>
      </w:r>
      <w:r>
        <w:rPr>
          <w:spacing w:val="-4"/>
        </w:rPr>
        <w:t xml:space="preserve">consider various facts directly known </w:t>
      </w:r>
      <w:r>
        <w:t xml:space="preserve">to </w:t>
      </w:r>
      <w:r>
        <w:rPr>
          <w:spacing w:val="-3"/>
        </w:rPr>
        <w:t xml:space="preserve">you </w:t>
      </w:r>
      <w:r>
        <w:rPr>
          <w:spacing w:val="-4"/>
        </w:rPr>
        <w:t xml:space="preserve">about </w:t>
      </w:r>
      <w:r>
        <w:rPr>
          <w:spacing w:val="-9"/>
        </w:rPr>
        <w:t xml:space="preserve">Ted </w:t>
      </w:r>
      <w:r>
        <w:rPr>
          <w:spacing w:val="-4"/>
        </w:rPr>
        <w:t xml:space="preserve">Jones: </w:t>
      </w:r>
      <w:r>
        <w:rPr>
          <w:spacing w:val="-3"/>
        </w:rPr>
        <w:t xml:space="preserve">his </w:t>
      </w:r>
      <w:r>
        <w:rPr>
          <w:spacing w:val="-4"/>
        </w:rPr>
        <w:t xml:space="preserve">sudden nightly disappearances, which typically involved </w:t>
      </w:r>
      <w:r>
        <w:rPr>
          <w:spacing w:val="-10"/>
        </w:rPr>
        <w:t xml:space="preserve">Ted’s </w:t>
      </w:r>
      <w:r>
        <w:rPr>
          <w:spacing w:val="-4"/>
        </w:rPr>
        <w:t xml:space="preserve">dragging large trunks </w:t>
      </w:r>
      <w:r>
        <w:t xml:space="preserve">to </w:t>
      </w:r>
      <w:r>
        <w:rPr>
          <w:spacing w:val="-3"/>
        </w:rPr>
        <w:t xml:space="preserve">his </w:t>
      </w:r>
      <w:r>
        <w:rPr>
          <w:spacing w:val="-4"/>
        </w:rPr>
        <w:t xml:space="preserve">pick-up truck; </w:t>
      </w:r>
      <w:r>
        <w:rPr>
          <w:spacing w:val="-3"/>
        </w:rPr>
        <w:t xml:space="preserve">the </w:t>
      </w:r>
      <w:r>
        <w:rPr>
          <w:spacing w:val="-4"/>
        </w:rPr>
        <w:t xml:space="preserve">stench emanating </w:t>
      </w:r>
      <w:r>
        <w:rPr>
          <w:spacing w:val="-3"/>
        </w:rPr>
        <w:t xml:space="preserve">from his </w:t>
      </w:r>
      <w:r>
        <w:rPr>
          <w:spacing w:val="-4"/>
        </w:rPr>
        <w:t xml:space="preserve">house, which </w:t>
      </w:r>
      <w:r>
        <w:t xml:space="preserve">he </w:t>
      </w:r>
      <w:r>
        <w:rPr>
          <w:spacing w:val="-4"/>
        </w:rPr>
        <w:t xml:space="preserve">implausibly explained </w:t>
      </w:r>
      <w:r>
        <w:t xml:space="preserve">by </w:t>
      </w:r>
      <w:r>
        <w:rPr>
          <w:spacing w:val="-4"/>
        </w:rPr>
        <w:t xml:space="preserve">saying </w:t>
      </w:r>
      <w:r>
        <w:rPr>
          <w:spacing w:val="-3"/>
        </w:rPr>
        <w:t xml:space="preserve">that </w:t>
      </w:r>
      <w:r>
        <w:t xml:space="preserve">he </w:t>
      </w:r>
      <w:r>
        <w:rPr>
          <w:spacing w:val="-3"/>
        </w:rPr>
        <w:t xml:space="preserve">had </w:t>
      </w:r>
      <w:r>
        <w:t xml:space="preserve">a </w:t>
      </w:r>
      <w:r>
        <w:rPr>
          <w:spacing w:val="-4"/>
        </w:rPr>
        <w:t xml:space="preserve">clogged sink; </w:t>
      </w:r>
      <w:r>
        <w:rPr>
          <w:spacing w:val="-3"/>
        </w:rPr>
        <w:t xml:space="preserve">etc. </w:t>
      </w:r>
      <w:r>
        <w:rPr>
          <w:spacing w:val="-11"/>
        </w:rPr>
        <w:t xml:space="preserve">You </w:t>
      </w:r>
      <w:r>
        <w:rPr>
          <w:spacing w:val="-3"/>
        </w:rPr>
        <w:t xml:space="preserve">thus </w:t>
      </w:r>
      <w:r>
        <w:rPr>
          <w:spacing w:val="-4"/>
        </w:rPr>
        <w:t xml:space="preserve">realize </w:t>
      </w:r>
      <w:r>
        <w:rPr>
          <w:spacing w:val="-3"/>
        </w:rPr>
        <w:t xml:space="preserve">that </w:t>
      </w:r>
      <w:r>
        <w:rPr>
          <w:spacing w:val="-9"/>
        </w:rPr>
        <w:t xml:space="preserve">Ted </w:t>
      </w:r>
      <w:r>
        <w:rPr>
          <w:spacing w:val="-4"/>
        </w:rPr>
        <w:t xml:space="preserve">Jones </w:t>
      </w:r>
      <w:r>
        <w:t xml:space="preserve">is </w:t>
      </w:r>
      <w:r>
        <w:rPr>
          <w:spacing w:val="-4"/>
        </w:rPr>
        <w:t xml:space="preserve">indeed </w:t>
      </w:r>
      <w:r>
        <w:rPr>
          <w:spacing w:val="-3"/>
        </w:rPr>
        <w:t xml:space="preserve">the </w:t>
      </w:r>
      <w:r>
        <w:rPr>
          <w:spacing w:val="-4"/>
        </w:rPr>
        <w:t xml:space="preserve">Springfield </w:t>
      </w:r>
      <w:r>
        <w:rPr>
          <w:spacing w:val="-6"/>
        </w:rPr>
        <w:t>Killer.</w:t>
      </w:r>
    </w:p>
    <w:p w:rsidR="000D32F5" w:rsidRDefault="003015BB">
      <w:pPr>
        <w:pStyle w:val="BodyText"/>
        <w:spacing w:before="6" w:line="249" w:lineRule="auto"/>
        <w:ind w:right="166" w:firstLine="288"/>
        <w:rPr>
          <w:i/>
        </w:rPr>
      </w:pPr>
      <w:r>
        <w:rPr>
          <w:spacing w:val="-3"/>
        </w:rPr>
        <w:t xml:space="preserve">Just </w:t>
      </w:r>
      <w:r>
        <w:t xml:space="preserve">as </w:t>
      </w:r>
      <w:r>
        <w:rPr>
          <w:spacing w:val="-3"/>
        </w:rPr>
        <w:t xml:space="preserve">one can, </w:t>
      </w:r>
      <w:r>
        <w:rPr>
          <w:spacing w:val="-4"/>
        </w:rPr>
        <w:t xml:space="preserve">without knowing </w:t>
      </w:r>
      <w:r>
        <w:rPr>
          <w:spacing w:val="-3"/>
        </w:rPr>
        <w:t xml:space="preserve">it, </w:t>
      </w:r>
      <w:r>
        <w:t xml:space="preserve">be </w:t>
      </w:r>
      <w:r>
        <w:rPr>
          <w:spacing w:val="-4"/>
        </w:rPr>
        <w:t xml:space="preserve">acquainted </w:t>
      </w:r>
      <w:r>
        <w:rPr>
          <w:spacing w:val="-3"/>
        </w:rPr>
        <w:t xml:space="preserve">with </w:t>
      </w:r>
      <w:r>
        <w:t xml:space="preserve">a </w:t>
      </w:r>
      <w:r>
        <w:rPr>
          <w:spacing w:val="-4"/>
        </w:rPr>
        <w:t xml:space="preserve">given individual </w:t>
      </w:r>
      <w:r>
        <w:rPr>
          <w:i/>
          <w:spacing w:val="-4"/>
        </w:rPr>
        <w:t xml:space="preserve">while </w:t>
      </w:r>
      <w:r>
        <w:rPr>
          <w:i/>
          <w:spacing w:val="-3"/>
        </w:rPr>
        <w:t xml:space="preserve">also </w:t>
      </w:r>
      <w:r>
        <w:rPr>
          <w:spacing w:val="-4"/>
        </w:rPr>
        <w:t>having descriptive</w:t>
      </w:r>
      <w:r>
        <w:rPr>
          <w:spacing w:val="-7"/>
        </w:rPr>
        <w:t xml:space="preserve"> </w:t>
      </w:r>
      <w:r>
        <w:rPr>
          <w:spacing w:val="-4"/>
        </w:rPr>
        <w:t>knowledge</w:t>
      </w:r>
      <w:r>
        <w:rPr>
          <w:spacing w:val="-6"/>
        </w:rPr>
        <w:t xml:space="preserve"> </w:t>
      </w:r>
      <w:r>
        <w:t>of</w:t>
      </w:r>
      <w:r>
        <w:rPr>
          <w:spacing w:val="-6"/>
        </w:rPr>
        <w:t xml:space="preserve"> </w:t>
      </w:r>
      <w:r>
        <w:rPr>
          <w:spacing w:val="-3"/>
        </w:rPr>
        <w:t>it,</w:t>
      </w:r>
      <w:r>
        <w:rPr>
          <w:spacing w:val="-6"/>
        </w:rPr>
        <w:t xml:space="preserve"> </w:t>
      </w:r>
      <w:r>
        <w:t>so</w:t>
      </w:r>
      <w:r>
        <w:rPr>
          <w:spacing w:val="-7"/>
        </w:rPr>
        <w:t xml:space="preserve"> </w:t>
      </w:r>
      <w:r>
        <w:rPr>
          <w:spacing w:val="-3"/>
        </w:rPr>
        <w:t>one</w:t>
      </w:r>
      <w:r>
        <w:rPr>
          <w:spacing w:val="-6"/>
        </w:rPr>
        <w:t xml:space="preserve"> </w:t>
      </w:r>
      <w:r>
        <w:rPr>
          <w:spacing w:val="-3"/>
        </w:rPr>
        <w:t>can</w:t>
      </w:r>
      <w:r>
        <w:rPr>
          <w:spacing w:val="-6"/>
        </w:rPr>
        <w:t xml:space="preserve"> </w:t>
      </w:r>
      <w:r>
        <w:t>be</w:t>
      </w:r>
      <w:r>
        <w:rPr>
          <w:spacing w:val="-6"/>
        </w:rPr>
        <w:t xml:space="preserve"> </w:t>
      </w:r>
      <w:r>
        <w:rPr>
          <w:spacing w:val="-4"/>
        </w:rPr>
        <w:t>acquainted</w:t>
      </w:r>
      <w:r>
        <w:rPr>
          <w:spacing w:val="-7"/>
        </w:rPr>
        <w:t xml:space="preserve"> </w:t>
      </w:r>
      <w:r>
        <w:rPr>
          <w:spacing w:val="-3"/>
        </w:rPr>
        <w:t>with</w:t>
      </w:r>
      <w:r>
        <w:rPr>
          <w:spacing w:val="-6"/>
        </w:rPr>
        <w:t xml:space="preserve"> </w:t>
      </w:r>
      <w:r>
        <w:t>a</w:t>
      </w:r>
      <w:r>
        <w:rPr>
          <w:spacing w:val="-6"/>
        </w:rPr>
        <w:t xml:space="preserve"> </w:t>
      </w:r>
      <w:r>
        <w:rPr>
          <w:spacing w:val="-4"/>
        </w:rPr>
        <w:t>given</w:t>
      </w:r>
      <w:r>
        <w:rPr>
          <w:spacing w:val="-6"/>
        </w:rPr>
        <w:t xml:space="preserve"> </w:t>
      </w:r>
      <w:r>
        <w:rPr>
          <w:spacing w:val="-3"/>
        </w:rPr>
        <w:t>one</w:t>
      </w:r>
      <w:r>
        <w:rPr>
          <w:spacing w:val="-6"/>
        </w:rPr>
        <w:t xml:space="preserve"> </w:t>
      </w:r>
      <w:r>
        <w:t>of</w:t>
      </w:r>
      <w:r>
        <w:rPr>
          <w:spacing w:val="-7"/>
        </w:rPr>
        <w:t xml:space="preserve"> </w:t>
      </w:r>
      <w:r>
        <w:rPr>
          <w:spacing w:val="-6"/>
        </w:rPr>
        <w:t xml:space="preserve">one’s </w:t>
      </w:r>
      <w:r>
        <w:rPr>
          <w:spacing w:val="-3"/>
        </w:rPr>
        <w:t>own</w:t>
      </w:r>
      <w:r>
        <w:rPr>
          <w:spacing w:val="-6"/>
        </w:rPr>
        <w:t xml:space="preserve"> </w:t>
      </w:r>
      <w:r>
        <w:rPr>
          <w:spacing w:val="-4"/>
        </w:rPr>
        <w:t>mental</w:t>
      </w:r>
      <w:r>
        <w:rPr>
          <w:spacing w:val="-6"/>
        </w:rPr>
        <w:t xml:space="preserve"> </w:t>
      </w:r>
      <w:r>
        <w:rPr>
          <w:spacing w:val="-4"/>
        </w:rPr>
        <w:t xml:space="preserve">contents </w:t>
      </w:r>
      <w:r>
        <w:rPr>
          <w:i/>
          <w:spacing w:val="-4"/>
        </w:rPr>
        <w:t xml:space="preserve">while </w:t>
      </w:r>
      <w:r>
        <w:rPr>
          <w:i/>
          <w:spacing w:val="-3"/>
        </w:rPr>
        <w:t xml:space="preserve">also </w:t>
      </w:r>
      <w:r>
        <w:rPr>
          <w:spacing w:val="-4"/>
        </w:rPr>
        <w:t xml:space="preserve">having descriptive knowledge </w:t>
      </w:r>
      <w:r>
        <w:t xml:space="preserve">of </w:t>
      </w:r>
      <w:r>
        <w:rPr>
          <w:spacing w:val="-3"/>
        </w:rPr>
        <w:t xml:space="preserve">it. </w:t>
      </w:r>
      <w:r>
        <w:t xml:space="preserve">A </w:t>
      </w:r>
      <w:r>
        <w:rPr>
          <w:spacing w:val="-4"/>
        </w:rPr>
        <w:t xml:space="preserve">corollary </w:t>
      </w:r>
      <w:r>
        <w:t xml:space="preserve">is </w:t>
      </w:r>
      <w:r>
        <w:rPr>
          <w:spacing w:val="-4"/>
        </w:rPr>
        <w:t xml:space="preserve">that, given </w:t>
      </w:r>
      <w:r>
        <w:rPr>
          <w:spacing w:val="-3"/>
        </w:rPr>
        <w:t xml:space="preserve">some </w:t>
      </w:r>
      <w:r>
        <w:rPr>
          <w:spacing w:val="-4"/>
        </w:rPr>
        <w:t xml:space="preserve">mental entity </w:t>
      </w:r>
      <w:r>
        <w:rPr>
          <w:i/>
        </w:rPr>
        <w:t xml:space="preserve">E </w:t>
      </w:r>
      <w:r>
        <w:rPr>
          <w:spacing w:val="-3"/>
        </w:rPr>
        <w:t xml:space="preserve">that </w:t>
      </w:r>
      <w:r>
        <w:rPr>
          <w:spacing w:val="-4"/>
        </w:rPr>
        <w:t xml:space="preserve">belongs </w:t>
      </w:r>
      <w:r>
        <w:t xml:space="preserve">to </w:t>
      </w:r>
      <w:r>
        <w:rPr>
          <w:spacing w:val="-3"/>
        </w:rPr>
        <w:t xml:space="preserve">one, one can </w:t>
      </w:r>
      <w:r>
        <w:rPr>
          <w:i/>
          <w:spacing w:val="-4"/>
        </w:rPr>
        <w:t xml:space="preserve">discover </w:t>
      </w:r>
      <w:r>
        <w:rPr>
          <w:spacing w:val="-3"/>
        </w:rPr>
        <w:t xml:space="preserve">that one </w:t>
      </w:r>
      <w:r>
        <w:rPr>
          <w:spacing w:val="-4"/>
        </w:rPr>
        <w:t xml:space="preserve">actually </w:t>
      </w:r>
      <w:r>
        <w:rPr>
          <w:spacing w:val="-3"/>
        </w:rPr>
        <w:t xml:space="preserve">has some </w:t>
      </w:r>
      <w:r>
        <w:rPr>
          <w:spacing w:val="-4"/>
        </w:rPr>
        <w:t xml:space="preserve">attitude towards </w:t>
      </w:r>
      <w:r>
        <w:rPr>
          <w:i/>
        </w:rPr>
        <w:t xml:space="preserve">E </w:t>
      </w:r>
      <w:r>
        <w:rPr>
          <w:spacing w:val="-3"/>
        </w:rPr>
        <w:t xml:space="preserve">that one did not </w:t>
      </w:r>
      <w:r>
        <w:rPr>
          <w:spacing w:val="-4"/>
        </w:rPr>
        <w:t>pre</w:t>
      </w:r>
      <w:r>
        <w:rPr>
          <w:spacing w:val="-4"/>
        </w:rPr>
        <w:t xml:space="preserve">viously </w:t>
      </w:r>
      <w:r>
        <w:rPr>
          <w:spacing w:val="-3"/>
        </w:rPr>
        <w:t xml:space="preserve">know </w:t>
      </w:r>
      <w:r>
        <w:rPr>
          <w:spacing w:val="-4"/>
        </w:rPr>
        <w:t xml:space="preserve">oneself </w:t>
      </w:r>
      <w:r>
        <w:t xml:space="preserve">to </w:t>
      </w:r>
      <w:r>
        <w:rPr>
          <w:spacing w:val="-4"/>
        </w:rPr>
        <w:t xml:space="preserve">have. </w:t>
      </w:r>
      <w:r>
        <w:rPr>
          <w:spacing w:val="-11"/>
        </w:rPr>
        <w:t xml:space="preserve">You </w:t>
      </w:r>
      <w:r>
        <w:rPr>
          <w:spacing w:val="-3"/>
        </w:rPr>
        <w:t xml:space="preserve">can </w:t>
      </w:r>
      <w:r>
        <w:rPr>
          <w:i/>
          <w:spacing w:val="-4"/>
        </w:rPr>
        <w:t xml:space="preserve">discover </w:t>
      </w:r>
      <w:r>
        <w:rPr>
          <w:spacing w:val="-3"/>
        </w:rPr>
        <w:t xml:space="preserve">that the </w:t>
      </w:r>
      <w:r>
        <w:rPr>
          <w:spacing w:val="-4"/>
        </w:rPr>
        <w:t xml:space="preserve">gnawing feeling </w:t>
      </w:r>
      <w:r>
        <w:t xml:space="preserve">of </w:t>
      </w:r>
      <w:r>
        <w:rPr>
          <w:spacing w:val="-4"/>
        </w:rPr>
        <w:t xml:space="preserve">unpleasantness </w:t>
      </w:r>
      <w:r>
        <w:rPr>
          <w:spacing w:val="-3"/>
        </w:rPr>
        <w:t xml:space="preserve">you </w:t>
      </w:r>
      <w:r>
        <w:rPr>
          <w:spacing w:val="-4"/>
        </w:rPr>
        <w:t xml:space="preserve">experience whenever somebody mentions Smith </w:t>
      </w:r>
      <w:r>
        <w:t xml:space="preserve">is </w:t>
      </w:r>
      <w:r>
        <w:rPr>
          <w:spacing w:val="-3"/>
        </w:rPr>
        <w:t xml:space="preserve">your </w:t>
      </w:r>
      <w:r>
        <w:rPr>
          <w:spacing w:val="-4"/>
        </w:rPr>
        <w:t xml:space="preserve">detestation </w:t>
      </w:r>
      <w:r>
        <w:t xml:space="preserve">of </w:t>
      </w:r>
      <w:r>
        <w:rPr>
          <w:spacing w:val="-4"/>
        </w:rPr>
        <w:t xml:space="preserve">Smith. Emotions </w:t>
      </w:r>
      <w:r>
        <w:rPr>
          <w:spacing w:val="-3"/>
        </w:rPr>
        <w:t xml:space="preserve">are </w:t>
      </w:r>
      <w:r>
        <w:rPr>
          <w:spacing w:val="-4"/>
        </w:rPr>
        <w:t xml:space="preserve">distinct </w:t>
      </w:r>
      <w:r>
        <w:rPr>
          <w:spacing w:val="-3"/>
        </w:rPr>
        <w:t xml:space="preserve">from </w:t>
      </w:r>
      <w:r>
        <w:rPr>
          <w:spacing w:val="-4"/>
        </w:rPr>
        <w:t xml:space="preserve">their manifestations </w:t>
      </w:r>
      <w:r>
        <w:t xml:space="preserve">in </w:t>
      </w:r>
      <w:r>
        <w:rPr>
          <w:spacing w:val="-4"/>
        </w:rPr>
        <w:t xml:space="preserve">consciousness. </w:t>
      </w:r>
      <w:r>
        <w:rPr>
          <w:spacing w:val="-9"/>
        </w:rPr>
        <w:t xml:space="preserve">Your </w:t>
      </w:r>
      <w:r>
        <w:rPr>
          <w:spacing w:val="-3"/>
        </w:rPr>
        <w:t xml:space="preserve">love </w:t>
      </w:r>
      <w:r>
        <w:t xml:space="preserve">of </w:t>
      </w:r>
      <w:r>
        <w:rPr>
          <w:spacing w:val="-3"/>
        </w:rPr>
        <w:t xml:space="preserve">your </w:t>
      </w:r>
      <w:r>
        <w:rPr>
          <w:spacing w:val="-4"/>
        </w:rPr>
        <w:t xml:space="preserve">mother (supposing </w:t>
      </w:r>
      <w:r>
        <w:rPr>
          <w:spacing w:val="-3"/>
        </w:rPr>
        <w:t xml:space="preserve">for </w:t>
      </w:r>
      <w:r>
        <w:rPr>
          <w:spacing w:val="-6"/>
        </w:rPr>
        <w:t xml:space="preserve">argument’s </w:t>
      </w:r>
      <w:r>
        <w:rPr>
          <w:spacing w:val="-3"/>
        </w:rPr>
        <w:t xml:space="preserve">sake that </w:t>
      </w:r>
      <w:r>
        <w:rPr>
          <w:spacing w:val="-6"/>
        </w:rPr>
        <w:t xml:space="preserve">she’s </w:t>
      </w:r>
      <w:r>
        <w:rPr>
          <w:spacing w:val="-4"/>
        </w:rPr>
        <w:t xml:space="preserve">alive </w:t>
      </w:r>
      <w:r>
        <w:rPr>
          <w:spacing w:val="-3"/>
        </w:rPr>
        <w:t xml:space="preserve">and that you </w:t>
      </w:r>
      <w:r>
        <w:t xml:space="preserve">do </w:t>
      </w:r>
      <w:r>
        <w:rPr>
          <w:spacing w:val="-3"/>
        </w:rPr>
        <w:t xml:space="preserve">love her) </w:t>
      </w:r>
      <w:r>
        <w:t xml:space="preserve">is an </w:t>
      </w:r>
      <w:r>
        <w:rPr>
          <w:spacing w:val="-4"/>
        </w:rPr>
        <w:t xml:space="preserve">enduring psychological structure; </w:t>
      </w:r>
      <w:r>
        <w:t xml:space="preserve">it is </w:t>
      </w:r>
      <w:r>
        <w:rPr>
          <w:spacing w:val="-3"/>
        </w:rPr>
        <w:t xml:space="preserve">not </w:t>
      </w:r>
      <w:r>
        <w:t xml:space="preserve">an </w:t>
      </w:r>
      <w:r>
        <w:rPr>
          <w:spacing w:val="-4"/>
        </w:rPr>
        <w:t xml:space="preserve">ephemeral event. </w:t>
      </w:r>
      <w:r>
        <w:rPr>
          <w:spacing w:val="-3"/>
        </w:rPr>
        <w:t xml:space="preserve">But </w:t>
      </w:r>
      <w:r>
        <w:t xml:space="preserve">it </w:t>
      </w:r>
      <w:r>
        <w:rPr>
          <w:i/>
          <w:spacing w:val="-4"/>
        </w:rPr>
        <w:t xml:space="preserve">gives </w:t>
      </w:r>
      <w:r>
        <w:rPr>
          <w:i/>
          <w:spacing w:val="-3"/>
        </w:rPr>
        <w:t xml:space="preserve">rise </w:t>
      </w:r>
      <w:r>
        <w:t xml:space="preserve">to </w:t>
      </w:r>
      <w:r>
        <w:rPr>
          <w:spacing w:val="-4"/>
        </w:rPr>
        <w:t xml:space="preserve">ephemeral conscious events </w:t>
      </w:r>
      <w:r>
        <w:rPr>
          <w:spacing w:val="-3"/>
        </w:rPr>
        <w:t xml:space="preserve">(to </w:t>
      </w:r>
      <w:r>
        <w:rPr>
          <w:spacing w:val="-4"/>
        </w:rPr>
        <w:t xml:space="preserve">pangs </w:t>
      </w:r>
      <w:r>
        <w:t xml:space="preserve">of </w:t>
      </w:r>
      <w:r>
        <w:rPr>
          <w:spacing w:val="-4"/>
        </w:rPr>
        <w:t xml:space="preserve">remorse </w:t>
      </w:r>
      <w:r>
        <w:rPr>
          <w:spacing w:val="-3"/>
        </w:rPr>
        <w:t xml:space="preserve">when you </w:t>
      </w:r>
      <w:r>
        <w:rPr>
          <w:spacing w:val="-4"/>
        </w:rPr>
        <w:t xml:space="preserve">inadvertently </w:t>
      </w:r>
      <w:r>
        <w:rPr>
          <w:spacing w:val="-3"/>
        </w:rPr>
        <w:t>hurt her</w:t>
      </w:r>
      <w:r>
        <w:rPr>
          <w:spacing w:val="-3"/>
        </w:rPr>
        <w:t xml:space="preserve"> </w:t>
      </w:r>
      <w:r>
        <w:rPr>
          <w:spacing w:val="-4"/>
        </w:rPr>
        <w:t xml:space="preserve">feelings, </w:t>
      </w:r>
      <w:r>
        <w:t xml:space="preserve">to </w:t>
      </w:r>
      <w:r>
        <w:rPr>
          <w:spacing w:val="-4"/>
        </w:rPr>
        <w:t xml:space="preserve">surges </w:t>
      </w:r>
      <w:r>
        <w:t xml:space="preserve">of </w:t>
      </w:r>
      <w:r>
        <w:rPr>
          <w:spacing w:val="-3"/>
        </w:rPr>
        <w:t xml:space="preserve">joy </w:t>
      </w:r>
      <w:r>
        <w:rPr>
          <w:spacing w:val="-4"/>
        </w:rPr>
        <w:t xml:space="preserve">when, after </w:t>
      </w:r>
      <w:r>
        <w:rPr>
          <w:spacing w:val="-3"/>
        </w:rPr>
        <w:t xml:space="preserve">not </w:t>
      </w:r>
      <w:r>
        <w:rPr>
          <w:spacing w:val="-4"/>
        </w:rPr>
        <w:t xml:space="preserve">hearing </w:t>
      </w:r>
      <w:r>
        <w:rPr>
          <w:spacing w:val="-3"/>
        </w:rPr>
        <w:t xml:space="preserve">from her for </w:t>
      </w:r>
      <w:r>
        <w:rPr>
          <w:spacing w:val="-4"/>
        </w:rPr>
        <w:t xml:space="preserve">three months, </w:t>
      </w:r>
      <w:r>
        <w:rPr>
          <w:spacing w:val="-3"/>
        </w:rPr>
        <w:t xml:space="preserve">she </w:t>
      </w:r>
      <w:r>
        <w:rPr>
          <w:spacing w:val="-4"/>
        </w:rPr>
        <w:t xml:space="preserve">calls </w:t>
      </w:r>
      <w:r>
        <w:rPr>
          <w:spacing w:val="-3"/>
        </w:rPr>
        <w:t xml:space="preserve">you, </w:t>
      </w:r>
      <w:r>
        <w:rPr>
          <w:spacing w:val="-4"/>
        </w:rPr>
        <w:t xml:space="preserve">etc.). </w:t>
      </w:r>
      <w:r>
        <w:rPr>
          <w:spacing w:val="-3"/>
        </w:rPr>
        <w:t xml:space="preserve">But your love for her </w:t>
      </w:r>
      <w:r>
        <w:t xml:space="preserve">is </w:t>
      </w:r>
      <w:r>
        <w:rPr>
          <w:spacing w:val="-3"/>
        </w:rPr>
        <w:t xml:space="preserve">not </w:t>
      </w:r>
      <w:r>
        <w:rPr>
          <w:spacing w:val="-4"/>
        </w:rPr>
        <w:t xml:space="preserve">itself </w:t>
      </w:r>
      <w:r>
        <w:t xml:space="preserve">a </w:t>
      </w:r>
      <w:r>
        <w:rPr>
          <w:spacing w:val="-4"/>
        </w:rPr>
        <w:t xml:space="preserve">conscious event. </w:t>
      </w:r>
      <w:r>
        <w:t xml:space="preserve">It is </w:t>
      </w:r>
      <w:r>
        <w:rPr>
          <w:spacing w:val="-4"/>
        </w:rPr>
        <w:t xml:space="preserve">"conscious" </w:t>
      </w:r>
      <w:r>
        <w:rPr>
          <w:spacing w:val="-3"/>
        </w:rPr>
        <w:t xml:space="preserve">only </w:t>
      </w:r>
      <w:r>
        <w:t xml:space="preserve">in </w:t>
      </w:r>
      <w:r>
        <w:rPr>
          <w:spacing w:val="-3"/>
        </w:rPr>
        <w:t xml:space="preserve">the </w:t>
      </w:r>
      <w:r>
        <w:rPr>
          <w:spacing w:val="-4"/>
        </w:rPr>
        <w:t xml:space="preserve">Pickwickian sense </w:t>
      </w:r>
      <w:r>
        <w:rPr>
          <w:spacing w:val="-3"/>
        </w:rPr>
        <w:t xml:space="preserve">that you are </w:t>
      </w:r>
      <w:r>
        <w:rPr>
          <w:spacing w:val="-4"/>
        </w:rPr>
        <w:t xml:space="preserve">conscious </w:t>
      </w:r>
      <w:r>
        <w:t xml:space="preserve">of </w:t>
      </w:r>
      <w:r>
        <w:rPr>
          <w:spacing w:val="-3"/>
        </w:rPr>
        <w:t xml:space="preserve">it. </w:t>
      </w:r>
      <w:r>
        <w:rPr>
          <w:spacing w:val="-4"/>
        </w:rPr>
        <w:t xml:space="preserve">Beliefs, </w:t>
      </w:r>
      <w:r>
        <w:rPr>
          <w:spacing w:val="-3"/>
        </w:rPr>
        <w:t xml:space="preserve">like </w:t>
      </w:r>
      <w:r>
        <w:rPr>
          <w:spacing w:val="-4"/>
        </w:rPr>
        <w:t>emotions</w:t>
      </w:r>
      <w:r>
        <w:rPr>
          <w:spacing w:val="-4"/>
        </w:rPr>
        <w:t xml:space="preserve">, </w:t>
      </w:r>
      <w:r>
        <w:rPr>
          <w:spacing w:val="-3"/>
        </w:rPr>
        <w:t xml:space="preserve">are </w:t>
      </w:r>
      <w:r>
        <w:rPr>
          <w:spacing w:val="-4"/>
        </w:rPr>
        <w:t xml:space="preserve">enduring structures </w:t>
      </w:r>
      <w:r>
        <w:rPr>
          <w:spacing w:val="-3"/>
        </w:rPr>
        <w:t xml:space="preserve">and  are </w:t>
      </w:r>
      <w:r>
        <w:t xml:space="preserve">to be </w:t>
      </w:r>
      <w:r>
        <w:rPr>
          <w:spacing w:val="-4"/>
        </w:rPr>
        <w:t xml:space="preserve">distinguished </w:t>
      </w:r>
      <w:r>
        <w:rPr>
          <w:spacing w:val="-3"/>
        </w:rPr>
        <w:t xml:space="preserve">from the </w:t>
      </w:r>
      <w:r>
        <w:rPr>
          <w:spacing w:val="-4"/>
        </w:rPr>
        <w:t xml:space="preserve">constituents </w:t>
      </w:r>
      <w:r>
        <w:t xml:space="preserve">of </w:t>
      </w:r>
      <w:r>
        <w:rPr>
          <w:spacing w:val="-4"/>
        </w:rPr>
        <w:t xml:space="preserve">consciousness </w:t>
      </w:r>
      <w:r>
        <w:t xml:space="preserve">to </w:t>
      </w:r>
      <w:r>
        <w:rPr>
          <w:spacing w:val="-4"/>
        </w:rPr>
        <w:t xml:space="preserve">which </w:t>
      </w:r>
      <w:r>
        <w:rPr>
          <w:spacing w:val="-3"/>
        </w:rPr>
        <w:t xml:space="preserve">they may give </w:t>
      </w:r>
      <w:r>
        <w:rPr>
          <w:spacing w:val="-4"/>
        </w:rPr>
        <w:t xml:space="preserve">rise. </w:t>
      </w:r>
      <w:r>
        <w:rPr>
          <w:i/>
          <w:spacing w:val="-3"/>
        </w:rPr>
        <w:t xml:space="preserve">All </w:t>
      </w:r>
      <w:r>
        <w:rPr>
          <w:spacing w:val="-4"/>
        </w:rPr>
        <w:t xml:space="preserve">propositional attitudes </w:t>
      </w:r>
      <w:r>
        <w:rPr>
          <w:spacing w:val="-3"/>
        </w:rPr>
        <w:t xml:space="preserve">are </w:t>
      </w:r>
      <w:r>
        <w:rPr>
          <w:spacing w:val="-4"/>
        </w:rPr>
        <w:t xml:space="preserve">enduring structures </w:t>
      </w:r>
      <w:r>
        <w:rPr>
          <w:spacing w:val="-3"/>
        </w:rPr>
        <w:t xml:space="preserve">and are thus </w:t>
      </w:r>
      <w:r>
        <w:t xml:space="preserve">to be </w:t>
      </w:r>
      <w:r>
        <w:rPr>
          <w:spacing w:val="-4"/>
        </w:rPr>
        <w:t xml:space="preserve">distinguished </w:t>
      </w:r>
      <w:r>
        <w:rPr>
          <w:spacing w:val="-3"/>
        </w:rPr>
        <w:t xml:space="preserve">from any </w:t>
      </w:r>
      <w:r>
        <w:rPr>
          <w:spacing w:val="-4"/>
        </w:rPr>
        <w:t xml:space="preserve">constituents </w:t>
      </w:r>
      <w:r>
        <w:t xml:space="preserve">of </w:t>
      </w:r>
      <w:r>
        <w:rPr>
          <w:spacing w:val="-4"/>
        </w:rPr>
        <w:t xml:space="preserve">consciousness </w:t>
      </w:r>
      <w:r>
        <w:rPr>
          <w:spacing w:val="-3"/>
        </w:rPr>
        <w:t xml:space="preserve">for </w:t>
      </w:r>
      <w:r>
        <w:rPr>
          <w:spacing w:val="-4"/>
        </w:rPr>
        <w:t>whose</w:t>
      </w:r>
      <w:r>
        <w:rPr>
          <w:spacing w:val="-4"/>
        </w:rPr>
        <w:t xml:space="preserve"> existence they’re responsible. </w:t>
      </w:r>
      <w:r>
        <w:rPr>
          <w:spacing w:val="-3"/>
        </w:rPr>
        <w:t xml:space="preserve">And </w:t>
      </w:r>
      <w:r>
        <w:t xml:space="preserve">a </w:t>
      </w:r>
      <w:r>
        <w:rPr>
          <w:spacing w:val="-4"/>
        </w:rPr>
        <w:t xml:space="preserve">given emotion, e.g., </w:t>
      </w:r>
      <w:r>
        <w:rPr>
          <w:spacing w:val="-3"/>
        </w:rPr>
        <w:t xml:space="preserve">your </w:t>
      </w:r>
      <w:r>
        <w:rPr>
          <w:spacing w:val="-4"/>
        </w:rPr>
        <w:t xml:space="preserve">hatred </w:t>
      </w:r>
      <w:r>
        <w:t xml:space="preserve">of </w:t>
      </w:r>
      <w:r>
        <w:rPr>
          <w:spacing w:val="-4"/>
        </w:rPr>
        <w:t xml:space="preserve">Smith, </w:t>
      </w:r>
      <w:r>
        <w:rPr>
          <w:spacing w:val="-3"/>
        </w:rPr>
        <w:t xml:space="preserve">can give rise </w:t>
      </w:r>
      <w:r>
        <w:t xml:space="preserve">to </w:t>
      </w:r>
      <w:r>
        <w:rPr>
          <w:spacing w:val="-4"/>
        </w:rPr>
        <w:t xml:space="preserve">conscious events </w:t>
      </w:r>
      <w:r>
        <w:t xml:space="preserve">of </w:t>
      </w:r>
      <w:r>
        <w:rPr>
          <w:spacing w:val="-3"/>
        </w:rPr>
        <w:t xml:space="preserve">very </w:t>
      </w:r>
      <w:r>
        <w:rPr>
          <w:spacing w:val="-4"/>
        </w:rPr>
        <w:t xml:space="preserve">different kinds. </w:t>
      </w:r>
      <w:r>
        <w:t xml:space="preserve">It </w:t>
      </w:r>
      <w:r>
        <w:rPr>
          <w:spacing w:val="-3"/>
        </w:rPr>
        <w:t xml:space="preserve">can give rise </w:t>
      </w:r>
      <w:r>
        <w:t xml:space="preserve">to </w:t>
      </w:r>
      <w:r>
        <w:rPr>
          <w:spacing w:val="-4"/>
        </w:rPr>
        <w:t xml:space="preserve">gnawing feelings </w:t>
      </w:r>
      <w:r>
        <w:t xml:space="preserve">of </w:t>
      </w:r>
      <w:r>
        <w:rPr>
          <w:spacing w:val="-4"/>
        </w:rPr>
        <w:t xml:space="preserve">unpleasantness </w:t>
      </w:r>
      <w:r>
        <w:rPr>
          <w:spacing w:val="-3"/>
        </w:rPr>
        <w:t xml:space="preserve">(as when you hear that </w:t>
      </w:r>
      <w:r>
        <w:rPr>
          <w:spacing w:val="-7"/>
        </w:rPr>
        <w:t xml:space="preserve">he’s </w:t>
      </w:r>
      <w:r>
        <w:rPr>
          <w:spacing w:val="-4"/>
        </w:rPr>
        <w:t xml:space="preserve">coming over), </w:t>
      </w:r>
      <w:r>
        <w:t xml:space="preserve">to </w:t>
      </w:r>
      <w:r>
        <w:rPr>
          <w:spacing w:val="-4"/>
        </w:rPr>
        <w:t xml:space="preserve">intense feelings </w:t>
      </w:r>
      <w:r>
        <w:t xml:space="preserve">of </w:t>
      </w:r>
      <w:r>
        <w:rPr>
          <w:spacing w:val="-4"/>
        </w:rPr>
        <w:t xml:space="preserve">satisfaction </w:t>
      </w:r>
      <w:r>
        <w:rPr>
          <w:spacing w:val="-3"/>
        </w:rPr>
        <w:t xml:space="preserve">(as when you hear that </w:t>
      </w:r>
      <w:r>
        <w:t xml:space="preserve">he </w:t>
      </w:r>
      <w:r>
        <w:rPr>
          <w:spacing w:val="-4"/>
        </w:rPr>
        <w:t xml:space="preserve">flunked </w:t>
      </w:r>
      <w:r>
        <w:rPr>
          <w:spacing w:val="-3"/>
        </w:rPr>
        <w:t xml:space="preserve">his </w:t>
      </w:r>
      <w:r>
        <w:rPr>
          <w:spacing w:val="-4"/>
        </w:rPr>
        <w:t xml:space="preserve">economics exam), </w:t>
      </w:r>
      <w:r>
        <w:rPr>
          <w:spacing w:val="-3"/>
        </w:rPr>
        <w:t xml:space="preserve">etc. And </w:t>
      </w:r>
      <w:r>
        <w:rPr>
          <w:spacing w:val="-4"/>
        </w:rPr>
        <w:t xml:space="preserve">given </w:t>
      </w:r>
      <w:r>
        <w:rPr>
          <w:spacing w:val="-3"/>
        </w:rPr>
        <w:t xml:space="preserve">two </w:t>
      </w:r>
      <w:r>
        <w:rPr>
          <w:spacing w:val="-4"/>
        </w:rPr>
        <w:t>qualitatively distinct conscious</w:t>
      </w:r>
      <w:r>
        <w:rPr>
          <w:spacing w:val="-7"/>
        </w:rPr>
        <w:t xml:space="preserve"> </w:t>
      </w:r>
      <w:r>
        <w:rPr>
          <w:spacing w:val="-4"/>
        </w:rPr>
        <w:t>events,</w:t>
      </w:r>
      <w:r>
        <w:rPr>
          <w:spacing w:val="-6"/>
        </w:rPr>
        <w:t xml:space="preserve"> </w:t>
      </w:r>
      <w:r>
        <w:rPr>
          <w:spacing w:val="-3"/>
        </w:rPr>
        <w:t>both</w:t>
      </w:r>
      <w:r>
        <w:rPr>
          <w:spacing w:val="-7"/>
        </w:rPr>
        <w:t xml:space="preserve"> </w:t>
      </w:r>
      <w:r>
        <w:t>of</w:t>
      </w:r>
      <w:r>
        <w:rPr>
          <w:spacing w:val="-6"/>
        </w:rPr>
        <w:t xml:space="preserve"> </w:t>
      </w:r>
      <w:r>
        <w:rPr>
          <w:spacing w:val="-3"/>
        </w:rPr>
        <w:t>them</w:t>
      </w:r>
      <w:r>
        <w:rPr>
          <w:spacing w:val="-6"/>
        </w:rPr>
        <w:t xml:space="preserve"> </w:t>
      </w:r>
      <w:r>
        <w:rPr>
          <w:spacing w:val="-4"/>
        </w:rPr>
        <w:t>expressions</w:t>
      </w:r>
      <w:r>
        <w:rPr>
          <w:spacing w:val="-7"/>
        </w:rPr>
        <w:t xml:space="preserve"> </w:t>
      </w:r>
      <w:r>
        <w:t>in</w:t>
      </w:r>
      <w:r>
        <w:rPr>
          <w:spacing w:val="-6"/>
        </w:rPr>
        <w:t xml:space="preserve"> </w:t>
      </w:r>
      <w:r>
        <w:rPr>
          <w:spacing w:val="-4"/>
        </w:rPr>
        <w:t>consciousness</w:t>
      </w:r>
      <w:r>
        <w:rPr>
          <w:spacing w:val="-6"/>
        </w:rPr>
        <w:t xml:space="preserve"> </w:t>
      </w:r>
      <w:r>
        <w:t>of</w:t>
      </w:r>
      <w:r>
        <w:rPr>
          <w:spacing w:val="-7"/>
        </w:rPr>
        <w:t xml:space="preserve"> </w:t>
      </w:r>
      <w:r>
        <w:rPr>
          <w:spacing w:val="-3"/>
        </w:rPr>
        <w:t>some</w:t>
      </w:r>
      <w:r>
        <w:rPr>
          <w:spacing w:val="-6"/>
        </w:rPr>
        <w:t xml:space="preserve"> </w:t>
      </w:r>
      <w:r>
        <w:rPr>
          <w:spacing w:val="-3"/>
        </w:rPr>
        <w:t>one</w:t>
      </w:r>
      <w:r>
        <w:rPr>
          <w:spacing w:val="-7"/>
        </w:rPr>
        <w:t xml:space="preserve"> </w:t>
      </w:r>
      <w:r>
        <w:rPr>
          <w:spacing w:val="-4"/>
        </w:rPr>
        <w:t>propositional</w:t>
      </w:r>
      <w:r>
        <w:rPr>
          <w:spacing w:val="-6"/>
        </w:rPr>
        <w:t xml:space="preserve"> </w:t>
      </w:r>
      <w:r>
        <w:rPr>
          <w:spacing w:val="-4"/>
        </w:rPr>
        <w:t>attitude</w:t>
      </w:r>
      <w:r>
        <w:rPr>
          <w:spacing w:val="-6"/>
        </w:rPr>
        <w:t xml:space="preserve"> </w:t>
      </w:r>
      <w:r>
        <w:rPr>
          <w:i/>
        </w:rPr>
        <w:t>x</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right="93"/>
      </w:pPr>
      <w:r>
        <w:rPr>
          <w:spacing w:val="-3"/>
        </w:rPr>
        <w:t xml:space="preserve">and both </w:t>
      </w:r>
      <w:r>
        <w:t xml:space="preserve">of </w:t>
      </w:r>
      <w:r>
        <w:rPr>
          <w:spacing w:val="-4"/>
        </w:rPr>
        <w:t xml:space="preserve">them, </w:t>
      </w:r>
      <w:r>
        <w:rPr>
          <w:spacing w:val="-5"/>
        </w:rPr>
        <w:t>c</w:t>
      </w:r>
      <w:r>
        <w:rPr>
          <w:spacing w:val="-5"/>
        </w:rPr>
        <w:t xml:space="preserve">onsequently, </w:t>
      </w:r>
      <w:r>
        <w:rPr>
          <w:spacing w:val="-3"/>
        </w:rPr>
        <w:t xml:space="preserve">ways </w:t>
      </w:r>
      <w:r>
        <w:t xml:space="preserve">in </w:t>
      </w:r>
      <w:r>
        <w:rPr>
          <w:spacing w:val="-4"/>
        </w:rPr>
        <w:t xml:space="preserve">which </w:t>
      </w:r>
      <w:r>
        <w:rPr>
          <w:spacing w:val="-3"/>
        </w:rPr>
        <w:t xml:space="preserve">that </w:t>
      </w:r>
      <w:r>
        <w:rPr>
          <w:spacing w:val="-4"/>
        </w:rPr>
        <w:t xml:space="preserve">emotion presents itself </w:t>
      </w:r>
      <w:r>
        <w:t xml:space="preserve">to </w:t>
      </w:r>
      <w:r>
        <w:rPr>
          <w:spacing w:val="-4"/>
        </w:rPr>
        <w:t xml:space="preserve">consciousness, there isn’t necessarily </w:t>
      </w:r>
      <w:r>
        <w:rPr>
          <w:spacing w:val="-3"/>
        </w:rPr>
        <w:t xml:space="preserve">any </w:t>
      </w:r>
      <w:r>
        <w:rPr>
          <w:spacing w:val="-4"/>
        </w:rPr>
        <w:t xml:space="preserve">reason </w:t>
      </w:r>
      <w:r>
        <w:rPr>
          <w:spacing w:val="-3"/>
        </w:rPr>
        <w:t xml:space="preserve">why you </w:t>
      </w:r>
      <w:r>
        <w:rPr>
          <w:spacing w:val="-4"/>
        </w:rPr>
        <w:t xml:space="preserve">should </w:t>
      </w:r>
      <w:r>
        <w:rPr>
          <w:i/>
          <w:spacing w:val="-5"/>
        </w:rPr>
        <w:t xml:space="preserve">recognize </w:t>
      </w:r>
      <w:r>
        <w:rPr>
          <w:i/>
        </w:rPr>
        <w:t xml:space="preserve">x </w:t>
      </w:r>
      <w:r>
        <w:t xml:space="preserve">in </w:t>
      </w:r>
      <w:r>
        <w:rPr>
          <w:spacing w:val="-3"/>
        </w:rPr>
        <w:t xml:space="preserve">both </w:t>
      </w:r>
      <w:r>
        <w:t xml:space="preserve">of </w:t>
      </w:r>
      <w:r>
        <w:rPr>
          <w:spacing w:val="-4"/>
        </w:rPr>
        <w:t xml:space="preserve">those conscious events. </w:t>
      </w:r>
      <w:r>
        <w:rPr>
          <w:spacing w:val="-11"/>
        </w:rPr>
        <w:t xml:space="preserve">To </w:t>
      </w:r>
      <w:r>
        <w:rPr>
          <w:spacing w:val="-3"/>
        </w:rPr>
        <w:t xml:space="preserve">sum up, </w:t>
      </w:r>
      <w:r>
        <w:rPr>
          <w:spacing w:val="-4"/>
        </w:rPr>
        <w:t xml:space="preserve">given </w:t>
      </w:r>
      <w:r>
        <w:rPr>
          <w:spacing w:val="-3"/>
        </w:rPr>
        <w:t xml:space="preserve">only that </w:t>
      </w:r>
      <w:r>
        <w:rPr>
          <w:i/>
        </w:rPr>
        <w:t xml:space="preserve">x </w:t>
      </w:r>
      <w:r>
        <w:rPr>
          <w:spacing w:val="-3"/>
        </w:rPr>
        <w:t xml:space="preserve">and </w:t>
      </w:r>
      <w:r>
        <w:rPr>
          <w:i/>
        </w:rPr>
        <w:t xml:space="preserve">y </w:t>
      </w:r>
      <w:r>
        <w:rPr>
          <w:spacing w:val="-3"/>
        </w:rPr>
        <w:t xml:space="preserve">are both </w:t>
      </w:r>
      <w:r>
        <w:rPr>
          <w:spacing w:val="-4"/>
        </w:rPr>
        <w:t xml:space="preserve">conscious derivatives </w:t>
      </w:r>
      <w:r>
        <w:t xml:space="preserve">of </w:t>
      </w:r>
      <w:r>
        <w:rPr>
          <w:spacing w:val="-3"/>
        </w:rPr>
        <w:t xml:space="preserve">some </w:t>
      </w:r>
      <w:r>
        <w:rPr>
          <w:spacing w:val="-4"/>
        </w:rPr>
        <w:t xml:space="preserve">propositional attitude </w:t>
      </w:r>
      <w:r>
        <w:rPr>
          <w:i/>
        </w:rPr>
        <w:t>z</w:t>
      </w:r>
      <w:r>
        <w:t xml:space="preserve">, it </w:t>
      </w:r>
      <w:r>
        <w:rPr>
          <w:spacing w:val="-4"/>
        </w:rPr>
        <w:t xml:space="preserve">doesn’t follow </w:t>
      </w:r>
      <w:r>
        <w:rPr>
          <w:spacing w:val="-3"/>
        </w:rPr>
        <w:t xml:space="preserve">that any </w:t>
      </w:r>
      <w:r>
        <w:rPr>
          <w:i/>
          <w:spacing w:val="-3"/>
        </w:rPr>
        <w:t xml:space="preserve">one </w:t>
      </w:r>
      <w:r>
        <w:rPr>
          <w:spacing w:val="-3"/>
        </w:rPr>
        <w:t xml:space="preserve">part </w:t>
      </w:r>
      <w:r>
        <w:t xml:space="preserve">of </w:t>
      </w:r>
      <w:r>
        <w:rPr>
          <w:spacing w:val="-6"/>
        </w:rPr>
        <w:t xml:space="preserve">one’s </w:t>
      </w:r>
      <w:r>
        <w:rPr>
          <w:spacing w:val="-3"/>
        </w:rPr>
        <w:t xml:space="preserve">mind has the </w:t>
      </w:r>
      <w:r>
        <w:rPr>
          <w:spacing w:val="-4"/>
        </w:rPr>
        <w:t xml:space="preserve">information needed </w:t>
      </w:r>
      <w:r>
        <w:t xml:space="preserve">to </w:t>
      </w:r>
      <w:r>
        <w:rPr>
          <w:spacing w:val="-4"/>
        </w:rPr>
        <w:t xml:space="preserve">recognize </w:t>
      </w:r>
      <w:r>
        <w:rPr>
          <w:i/>
        </w:rPr>
        <w:t xml:space="preserve">z </w:t>
      </w:r>
      <w:r>
        <w:t xml:space="preserve">in </w:t>
      </w:r>
      <w:r>
        <w:rPr>
          <w:spacing w:val="-3"/>
        </w:rPr>
        <w:t xml:space="preserve">both </w:t>
      </w:r>
      <w:r>
        <w:rPr>
          <w:i/>
        </w:rPr>
        <w:t xml:space="preserve">x </w:t>
      </w:r>
      <w:r>
        <w:rPr>
          <w:spacing w:val="-3"/>
        </w:rPr>
        <w:t xml:space="preserve">and </w:t>
      </w:r>
      <w:r>
        <w:rPr>
          <w:i/>
        </w:rPr>
        <w:t>y</w:t>
      </w:r>
      <w:r>
        <w:t xml:space="preserve">. </w:t>
      </w:r>
      <w:r>
        <w:rPr>
          <w:spacing w:val="-3"/>
        </w:rPr>
        <w:t xml:space="preserve">For this </w:t>
      </w:r>
      <w:r>
        <w:rPr>
          <w:spacing w:val="-4"/>
        </w:rPr>
        <w:t xml:space="preserve">reason, </w:t>
      </w:r>
      <w:r>
        <w:t xml:space="preserve">it </w:t>
      </w:r>
      <w:r>
        <w:rPr>
          <w:spacing w:val="-4"/>
        </w:rPr>
        <w:t xml:space="preserve">follows </w:t>
      </w:r>
      <w:r>
        <w:rPr>
          <w:spacing w:val="-3"/>
        </w:rPr>
        <w:t xml:space="preserve">that one can have two </w:t>
      </w:r>
      <w:r>
        <w:rPr>
          <w:spacing w:val="-4"/>
        </w:rPr>
        <w:t xml:space="preserve">divergent attitudes towards </w:t>
      </w:r>
      <w:r>
        <w:rPr>
          <w:i/>
        </w:rPr>
        <w:t>z</w:t>
      </w:r>
      <w:r>
        <w:t>.</w:t>
      </w:r>
    </w:p>
    <w:p w:rsidR="000D32F5" w:rsidRDefault="003015BB">
      <w:pPr>
        <w:pStyle w:val="BodyText"/>
        <w:spacing w:before="5" w:line="249" w:lineRule="auto"/>
        <w:ind w:right="127" w:firstLine="288"/>
      </w:pPr>
      <w:r>
        <w:rPr>
          <w:spacing w:val="-4"/>
        </w:rPr>
        <w:t xml:space="preserve">Given </w:t>
      </w:r>
      <w:r>
        <w:rPr>
          <w:spacing w:val="-3"/>
        </w:rPr>
        <w:t xml:space="preserve">(1), </w:t>
      </w:r>
      <w:r>
        <w:rPr>
          <w:spacing w:val="-4"/>
        </w:rPr>
        <w:t xml:space="preserve">therefore, </w:t>
      </w:r>
      <w:r>
        <w:t xml:space="preserve">it </w:t>
      </w:r>
      <w:r>
        <w:rPr>
          <w:spacing w:val="-4"/>
        </w:rPr>
        <w:t xml:space="preserve">follows </w:t>
      </w:r>
      <w:r>
        <w:rPr>
          <w:spacing w:val="-3"/>
        </w:rPr>
        <w:t xml:space="preserve">that one can have very </w:t>
      </w:r>
      <w:r>
        <w:rPr>
          <w:spacing w:val="-4"/>
        </w:rPr>
        <w:t xml:space="preserve">different attitudes towards </w:t>
      </w:r>
      <w:r>
        <w:t xml:space="preserve">a </w:t>
      </w:r>
      <w:r>
        <w:rPr>
          <w:spacing w:val="-4"/>
        </w:rPr>
        <w:t xml:space="preserve">given </w:t>
      </w:r>
      <w:r>
        <w:rPr>
          <w:spacing w:val="-3"/>
        </w:rPr>
        <w:t xml:space="preserve">one </w:t>
      </w:r>
      <w:r>
        <w:t xml:space="preserve">of </w:t>
      </w:r>
      <w:r>
        <w:rPr>
          <w:spacing w:val="-6"/>
        </w:rPr>
        <w:t xml:space="preserve">one’s </w:t>
      </w:r>
      <w:r>
        <w:rPr>
          <w:spacing w:val="-3"/>
        </w:rPr>
        <w:t xml:space="preserve">own </w:t>
      </w:r>
      <w:r>
        <w:rPr>
          <w:spacing w:val="-4"/>
        </w:rPr>
        <w:t xml:space="preserve">propositional attitudes. </w:t>
      </w:r>
      <w:r>
        <w:rPr>
          <w:spacing w:val="-3"/>
        </w:rPr>
        <w:t xml:space="preserve">And </w:t>
      </w:r>
      <w:r>
        <w:t xml:space="preserve">it </w:t>
      </w:r>
      <w:r>
        <w:rPr>
          <w:spacing w:val="-3"/>
        </w:rPr>
        <w:t xml:space="preserve">also </w:t>
      </w:r>
      <w:r>
        <w:rPr>
          <w:spacing w:val="-4"/>
        </w:rPr>
        <w:t xml:space="preserve">follows that, without knowing </w:t>
      </w:r>
      <w:r>
        <w:rPr>
          <w:spacing w:val="-3"/>
        </w:rPr>
        <w:t xml:space="preserve">it, one can view </w:t>
      </w:r>
      <w:r>
        <w:t xml:space="preserve">a </w:t>
      </w:r>
      <w:r>
        <w:rPr>
          <w:spacing w:val="-4"/>
        </w:rPr>
        <w:t xml:space="preserve">given </w:t>
      </w:r>
      <w:r>
        <w:rPr>
          <w:spacing w:val="-3"/>
        </w:rPr>
        <w:t xml:space="preserve">one </w:t>
      </w:r>
      <w:r>
        <w:t xml:space="preserve">of </w:t>
      </w:r>
      <w:r>
        <w:rPr>
          <w:spacing w:val="-6"/>
        </w:rPr>
        <w:t xml:space="preserve">one’s </w:t>
      </w:r>
      <w:r>
        <w:rPr>
          <w:spacing w:val="-3"/>
        </w:rPr>
        <w:t xml:space="preserve">own </w:t>
      </w:r>
      <w:r>
        <w:rPr>
          <w:spacing w:val="-4"/>
        </w:rPr>
        <w:t xml:space="preserve">propositional attitudes </w:t>
      </w:r>
      <w:r>
        <w:t xml:space="preserve">as </w:t>
      </w:r>
      <w:r>
        <w:rPr>
          <w:spacing w:val="-4"/>
        </w:rPr>
        <w:t xml:space="preserve">despicable </w:t>
      </w:r>
      <w:r>
        <w:rPr>
          <w:i/>
          <w:spacing w:val="-3"/>
        </w:rPr>
        <w:t xml:space="preserve">and </w:t>
      </w:r>
      <w:r>
        <w:t xml:space="preserve">as </w:t>
      </w:r>
      <w:r>
        <w:rPr>
          <w:spacing w:val="-6"/>
        </w:rPr>
        <w:t xml:space="preserve">laudatory, </w:t>
      </w:r>
      <w:r>
        <w:t xml:space="preserve">as </w:t>
      </w:r>
      <w:r>
        <w:rPr>
          <w:spacing w:val="-4"/>
        </w:rPr>
        <w:t>dese</w:t>
      </w:r>
      <w:r>
        <w:rPr>
          <w:spacing w:val="-4"/>
        </w:rPr>
        <w:t xml:space="preserve">rving </w:t>
      </w:r>
      <w:r>
        <w:t xml:space="preserve">to be </w:t>
      </w:r>
      <w:r>
        <w:rPr>
          <w:spacing w:val="-4"/>
        </w:rPr>
        <w:t xml:space="preserve">cultivated </w:t>
      </w:r>
      <w:r>
        <w:rPr>
          <w:spacing w:val="-3"/>
        </w:rPr>
        <w:t xml:space="preserve">and </w:t>
      </w:r>
      <w:r>
        <w:rPr>
          <w:spacing w:val="-4"/>
        </w:rPr>
        <w:t xml:space="preserve">expressed </w:t>
      </w:r>
      <w:r>
        <w:t xml:space="preserve">in </w:t>
      </w:r>
      <w:r>
        <w:rPr>
          <w:spacing w:val="-4"/>
        </w:rPr>
        <w:t xml:space="preserve">action </w:t>
      </w:r>
      <w:r>
        <w:rPr>
          <w:i/>
          <w:spacing w:val="-3"/>
        </w:rPr>
        <w:t xml:space="preserve">and </w:t>
      </w:r>
      <w:r>
        <w:t xml:space="preserve">as </w:t>
      </w:r>
      <w:r>
        <w:rPr>
          <w:spacing w:val="-4"/>
        </w:rPr>
        <w:t xml:space="preserve">deserving </w:t>
      </w:r>
      <w:r>
        <w:t xml:space="preserve">to be </w:t>
      </w:r>
      <w:r>
        <w:rPr>
          <w:spacing w:val="-4"/>
        </w:rPr>
        <w:t>annihilated.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8"/>
        </w:numPr>
        <w:tabs>
          <w:tab w:val="left" w:pos="748"/>
        </w:tabs>
        <w:rPr>
          <w:u w:val="none"/>
        </w:rPr>
      </w:pPr>
      <w:bookmarkStart w:id="1120" w:name="_bookmark1119"/>
      <w:bookmarkEnd w:id="1120"/>
      <w:r>
        <w:rPr>
          <w:u w:val="none"/>
        </w:rPr>
        <w:t>Intrapsychic conflict in relation to</w:t>
      </w:r>
      <w:r>
        <w:rPr>
          <w:spacing w:val="-6"/>
          <w:u w:val="none"/>
        </w:rPr>
        <w:t xml:space="preserve"> </w:t>
      </w:r>
      <w:r>
        <w:rPr>
          <w:u w:val="none"/>
        </w:rPr>
        <w:t>repression</w:t>
      </w:r>
    </w:p>
    <w:p w:rsidR="000D32F5" w:rsidRDefault="000D32F5">
      <w:pPr>
        <w:pStyle w:val="BodyText"/>
        <w:ind w:left="0"/>
        <w:rPr>
          <w:b/>
          <w:sz w:val="26"/>
        </w:rPr>
      </w:pPr>
    </w:p>
    <w:p w:rsidR="000D32F5" w:rsidRDefault="003015BB">
      <w:pPr>
        <w:pStyle w:val="BodyText"/>
        <w:spacing w:before="1" w:line="249" w:lineRule="auto"/>
        <w:ind w:right="252" w:firstLine="288"/>
      </w:pPr>
      <w:r>
        <w:rPr>
          <w:spacing w:val="-3"/>
        </w:rPr>
        <w:t xml:space="preserve">But </w:t>
      </w:r>
      <w:r>
        <w:rPr>
          <w:spacing w:val="-4"/>
        </w:rPr>
        <w:t xml:space="preserve">self-deception </w:t>
      </w:r>
      <w:r>
        <w:t xml:space="preserve">is </w:t>
      </w:r>
      <w:r>
        <w:rPr>
          <w:spacing w:val="-3"/>
        </w:rPr>
        <w:t xml:space="preserve">not mere </w:t>
      </w:r>
      <w:r>
        <w:rPr>
          <w:i/>
          <w:spacing w:val="-4"/>
        </w:rPr>
        <w:t xml:space="preserve">ignorance </w:t>
      </w:r>
      <w:r>
        <w:t xml:space="preserve">of </w:t>
      </w:r>
      <w:r>
        <w:rPr>
          <w:spacing w:val="-3"/>
        </w:rPr>
        <w:t xml:space="preserve">what one </w:t>
      </w:r>
      <w:r>
        <w:t xml:space="preserve">is </w:t>
      </w:r>
      <w:r>
        <w:rPr>
          <w:spacing w:val="-4"/>
        </w:rPr>
        <w:t xml:space="preserve">feeling. </w:t>
      </w:r>
      <w:r>
        <w:t xml:space="preserve">In </w:t>
      </w:r>
      <w:r>
        <w:rPr>
          <w:spacing w:val="-4"/>
        </w:rPr>
        <w:t xml:space="preserve">fact, self-deception seems </w:t>
      </w:r>
      <w:r>
        <w:t xml:space="preserve">to </w:t>
      </w:r>
      <w:r>
        <w:rPr>
          <w:spacing w:val="-4"/>
        </w:rPr>
        <w:t xml:space="preserve">presuppose that, </w:t>
      </w:r>
      <w:r>
        <w:t xml:space="preserve">at </w:t>
      </w:r>
      <w:r>
        <w:rPr>
          <w:spacing w:val="-3"/>
        </w:rPr>
        <w:t xml:space="preserve">some </w:t>
      </w:r>
      <w:r>
        <w:rPr>
          <w:spacing w:val="-4"/>
        </w:rPr>
        <w:t xml:space="preserve">level, </w:t>
      </w:r>
      <w:r>
        <w:rPr>
          <w:spacing w:val="-3"/>
        </w:rPr>
        <w:t xml:space="preserve">one has </w:t>
      </w:r>
      <w:r>
        <w:rPr>
          <w:spacing w:val="-4"/>
        </w:rPr>
        <w:t xml:space="preserve">knowledge </w:t>
      </w:r>
      <w:r>
        <w:t xml:space="preserve">of </w:t>
      </w:r>
      <w:r>
        <w:rPr>
          <w:spacing w:val="-3"/>
        </w:rPr>
        <w:t xml:space="preserve">the </w:t>
      </w:r>
      <w:r>
        <w:rPr>
          <w:spacing w:val="-4"/>
        </w:rPr>
        <w:t xml:space="preserve">thing </w:t>
      </w:r>
      <w:r>
        <w:t xml:space="preserve">of </w:t>
      </w:r>
      <w:r>
        <w:rPr>
          <w:spacing w:val="-4"/>
        </w:rPr>
        <w:t xml:space="preserve">which </w:t>
      </w:r>
      <w:r>
        <w:rPr>
          <w:spacing w:val="-3"/>
        </w:rPr>
        <w:t xml:space="preserve">one </w:t>
      </w:r>
      <w:r>
        <w:rPr>
          <w:spacing w:val="-4"/>
        </w:rPr>
        <w:t xml:space="preserve">lacks conscious knowledge. </w:t>
      </w:r>
      <w:r>
        <w:t xml:space="preserve">So </w:t>
      </w:r>
      <w:r>
        <w:rPr>
          <w:spacing w:val="-4"/>
        </w:rPr>
        <w:t xml:space="preserve">given </w:t>
      </w:r>
      <w:r>
        <w:rPr>
          <w:spacing w:val="-3"/>
        </w:rPr>
        <w:t xml:space="preserve">only that one can fail </w:t>
      </w:r>
      <w:r>
        <w:t xml:space="preserve">to </w:t>
      </w:r>
      <w:r>
        <w:rPr>
          <w:spacing w:val="-4"/>
        </w:rPr>
        <w:t xml:space="preserve">recognize </w:t>
      </w:r>
      <w:r>
        <w:rPr>
          <w:spacing w:val="-3"/>
        </w:rPr>
        <w:t xml:space="preserve">some one </w:t>
      </w:r>
      <w:r>
        <w:rPr>
          <w:spacing w:val="-4"/>
        </w:rPr>
        <w:t xml:space="preserve">propositional attitude </w:t>
      </w:r>
      <w:r>
        <w:t xml:space="preserve">in </w:t>
      </w:r>
      <w:r>
        <w:rPr>
          <w:spacing w:val="-3"/>
        </w:rPr>
        <w:t xml:space="preserve">two </w:t>
      </w:r>
      <w:r>
        <w:rPr>
          <w:spacing w:val="-4"/>
        </w:rPr>
        <w:t xml:space="preserve">different conscious expressions </w:t>
      </w:r>
      <w:r>
        <w:t xml:space="preserve">of </w:t>
      </w:r>
      <w:r>
        <w:rPr>
          <w:spacing w:val="-3"/>
        </w:rPr>
        <w:t xml:space="preserve">it, </w:t>
      </w:r>
      <w:r>
        <w:rPr>
          <w:spacing w:val="-3"/>
        </w:rPr>
        <w:t xml:space="preserve">all that </w:t>
      </w:r>
      <w:r>
        <w:rPr>
          <w:spacing w:val="-4"/>
        </w:rPr>
        <w:t xml:space="preserve">follows </w:t>
      </w:r>
      <w:r>
        <w:t xml:space="preserve">is </w:t>
      </w:r>
      <w:r>
        <w:rPr>
          <w:spacing w:val="-3"/>
        </w:rPr>
        <w:t xml:space="preserve">that one </w:t>
      </w:r>
      <w:r>
        <w:t xml:space="preserve">is </w:t>
      </w:r>
      <w:r>
        <w:rPr>
          <w:spacing w:val="-3"/>
        </w:rPr>
        <w:t xml:space="preserve">not </w:t>
      </w:r>
      <w:r>
        <w:rPr>
          <w:spacing w:val="-4"/>
        </w:rPr>
        <w:t xml:space="preserve">completely transparent </w:t>
      </w:r>
      <w:r>
        <w:t xml:space="preserve">to </w:t>
      </w:r>
      <w:r>
        <w:rPr>
          <w:spacing w:val="-4"/>
        </w:rPr>
        <w:t xml:space="preserve">oneself; </w:t>
      </w:r>
      <w:r>
        <w:t xml:space="preserve">it </w:t>
      </w:r>
      <w:r>
        <w:rPr>
          <w:spacing w:val="-4"/>
        </w:rPr>
        <w:t xml:space="preserve">doesn’t follow </w:t>
      </w:r>
      <w:r>
        <w:rPr>
          <w:spacing w:val="-3"/>
        </w:rPr>
        <w:t xml:space="preserve">that one can </w:t>
      </w:r>
      <w:r>
        <w:rPr>
          <w:spacing w:val="-4"/>
        </w:rPr>
        <w:t xml:space="preserve">self-deceive; </w:t>
      </w:r>
      <w:r>
        <w:t xml:space="preserve">it </w:t>
      </w:r>
      <w:r>
        <w:rPr>
          <w:spacing w:val="-4"/>
        </w:rPr>
        <w:t xml:space="preserve">doesn’t follow </w:t>
      </w:r>
      <w:r>
        <w:rPr>
          <w:spacing w:val="-3"/>
        </w:rPr>
        <w:t xml:space="preserve">that </w:t>
      </w:r>
      <w:r>
        <w:rPr>
          <w:spacing w:val="-4"/>
        </w:rPr>
        <w:t xml:space="preserve">there </w:t>
      </w:r>
      <w:r>
        <w:rPr>
          <w:spacing w:val="-3"/>
        </w:rPr>
        <w:t xml:space="preserve">can </w:t>
      </w:r>
      <w:r>
        <w:t xml:space="preserve">be </w:t>
      </w:r>
      <w:r>
        <w:rPr>
          <w:spacing w:val="-3"/>
        </w:rPr>
        <w:t xml:space="preserve">some sort </w:t>
      </w:r>
      <w:r>
        <w:t xml:space="preserve">of </w:t>
      </w:r>
      <w:r>
        <w:rPr>
          <w:spacing w:val="-4"/>
        </w:rPr>
        <w:t xml:space="preserve">internal </w:t>
      </w:r>
      <w:r>
        <w:rPr>
          <w:i/>
          <w:spacing w:val="-4"/>
        </w:rPr>
        <w:t>conflict---</w:t>
      </w:r>
      <w:r>
        <w:rPr>
          <w:spacing w:val="-4"/>
        </w:rPr>
        <w:t xml:space="preserve">between </w:t>
      </w:r>
      <w:r>
        <w:rPr>
          <w:spacing w:val="-3"/>
        </w:rPr>
        <w:t xml:space="preserve">what one </w:t>
      </w:r>
      <w:r>
        <w:rPr>
          <w:spacing w:val="-4"/>
        </w:rPr>
        <w:t xml:space="preserve">knows </w:t>
      </w:r>
      <w:r>
        <w:rPr>
          <w:spacing w:val="-3"/>
        </w:rPr>
        <w:t xml:space="preserve">and what one </w:t>
      </w:r>
      <w:r>
        <w:rPr>
          <w:spacing w:val="-4"/>
        </w:rPr>
        <w:t xml:space="preserve">wants </w:t>
      </w:r>
      <w:r>
        <w:t xml:space="preserve">to </w:t>
      </w:r>
      <w:r>
        <w:rPr>
          <w:spacing w:val="-7"/>
        </w:rPr>
        <w:t xml:space="preserve">know, </w:t>
      </w:r>
      <w:r>
        <w:rPr>
          <w:spacing w:val="-4"/>
        </w:rPr>
        <w:t xml:space="preserve">between </w:t>
      </w:r>
      <w:r>
        <w:rPr>
          <w:spacing w:val="-3"/>
        </w:rPr>
        <w:t xml:space="preserve">what </w:t>
      </w:r>
      <w:r>
        <w:t xml:space="preserve">is </w:t>
      </w:r>
      <w:r>
        <w:rPr>
          <w:spacing w:val="-4"/>
        </w:rPr>
        <w:t>unco</w:t>
      </w:r>
      <w:r>
        <w:rPr>
          <w:spacing w:val="-4"/>
        </w:rPr>
        <w:t xml:space="preserve">nscious (because repressed) </w:t>
      </w:r>
      <w:r>
        <w:rPr>
          <w:spacing w:val="-3"/>
        </w:rPr>
        <w:t xml:space="preserve">and what </w:t>
      </w:r>
      <w:r>
        <w:t xml:space="preserve">is </w:t>
      </w:r>
      <w:r>
        <w:rPr>
          <w:spacing w:val="-4"/>
        </w:rPr>
        <w:t xml:space="preserve">conscious (because countenanced). </w:t>
      </w:r>
      <w:r>
        <w:t xml:space="preserve">A </w:t>
      </w:r>
      <w:r>
        <w:rPr>
          <w:spacing w:val="-3"/>
        </w:rPr>
        <w:t xml:space="preserve">few </w:t>
      </w:r>
      <w:r>
        <w:rPr>
          <w:spacing w:val="-4"/>
        </w:rPr>
        <w:t xml:space="preserve">additions </w:t>
      </w:r>
      <w:r>
        <w:t xml:space="preserve">to </w:t>
      </w:r>
      <w:r>
        <w:rPr>
          <w:spacing w:val="-3"/>
        </w:rPr>
        <w:t xml:space="preserve">the </w:t>
      </w:r>
      <w:r>
        <w:rPr>
          <w:spacing w:val="-4"/>
        </w:rPr>
        <w:t xml:space="preserve">three points </w:t>
      </w:r>
      <w:r>
        <w:rPr>
          <w:spacing w:val="-3"/>
        </w:rPr>
        <w:t xml:space="preserve">made thus far will make </w:t>
      </w:r>
      <w:r>
        <w:t xml:space="preserve">it </w:t>
      </w:r>
      <w:r>
        <w:rPr>
          <w:spacing w:val="-4"/>
        </w:rPr>
        <w:t xml:space="preserve">clear </w:t>
      </w:r>
      <w:r>
        <w:rPr>
          <w:spacing w:val="-3"/>
        </w:rPr>
        <w:t xml:space="preserve">how </w:t>
      </w:r>
      <w:r>
        <w:rPr>
          <w:spacing w:val="-4"/>
        </w:rPr>
        <w:t xml:space="preserve">self-deception </w:t>
      </w:r>
      <w:r>
        <w:t xml:space="preserve">is </w:t>
      </w:r>
      <w:r>
        <w:rPr>
          <w:spacing w:val="-4"/>
        </w:rPr>
        <w:t>possible.</w:t>
      </w:r>
    </w:p>
    <w:p w:rsidR="000D32F5" w:rsidRDefault="003015BB">
      <w:pPr>
        <w:pStyle w:val="BodyText"/>
        <w:spacing w:before="8" w:line="249" w:lineRule="auto"/>
        <w:ind w:right="105" w:firstLine="288"/>
      </w:pPr>
      <w:r>
        <w:rPr>
          <w:spacing w:val="-4"/>
        </w:rPr>
        <w:t xml:space="preserve">First </w:t>
      </w:r>
      <w:r>
        <w:t xml:space="preserve">of </w:t>
      </w:r>
      <w:r>
        <w:rPr>
          <w:spacing w:val="-3"/>
        </w:rPr>
        <w:t xml:space="preserve">all, one must </w:t>
      </w:r>
      <w:r>
        <w:rPr>
          <w:spacing w:val="-4"/>
        </w:rPr>
        <w:t xml:space="preserve">distinguish </w:t>
      </w:r>
      <w:r>
        <w:rPr>
          <w:i/>
          <w:spacing w:val="-4"/>
        </w:rPr>
        <w:t xml:space="preserve">having </w:t>
      </w:r>
      <w:r>
        <w:t xml:space="preserve">a </w:t>
      </w:r>
      <w:r>
        <w:rPr>
          <w:spacing w:val="-4"/>
        </w:rPr>
        <w:t xml:space="preserve">given propositional attitude </w:t>
      </w:r>
      <w:r>
        <w:rPr>
          <w:spacing w:val="-6"/>
        </w:rPr>
        <w:t xml:space="preserve">(or, </w:t>
      </w:r>
      <w:r>
        <w:rPr>
          <w:spacing w:val="-3"/>
        </w:rPr>
        <w:t>mor</w:t>
      </w:r>
      <w:r>
        <w:rPr>
          <w:spacing w:val="-3"/>
        </w:rPr>
        <w:t xml:space="preserve">e </w:t>
      </w:r>
      <w:r>
        <w:rPr>
          <w:spacing w:val="-6"/>
        </w:rPr>
        <w:t xml:space="preserve">generally, </w:t>
      </w:r>
      <w:r>
        <w:rPr>
          <w:spacing w:val="-4"/>
        </w:rPr>
        <w:t xml:space="preserve">mental content) </w:t>
      </w:r>
      <w:r>
        <w:rPr>
          <w:spacing w:val="-3"/>
        </w:rPr>
        <w:t xml:space="preserve">from </w:t>
      </w:r>
      <w:r>
        <w:rPr>
          <w:i/>
          <w:spacing w:val="-4"/>
        </w:rPr>
        <w:t xml:space="preserve">knowing </w:t>
      </w:r>
      <w:r>
        <w:rPr>
          <w:spacing w:val="-3"/>
        </w:rPr>
        <w:t xml:space="preserve">that one has it. </w:t>
      </w:r>
      <w:r>
        <w:rPr>
          <w:spacing w:val="-4"/>
        </w:rPr>
        <w:t xml:space="preserve">Setting aside anything </w:t>
      </w:r>
      <w:r>
        <w:rPr>
          <w:spacing w:val="-3"/>
        </w:rPr>
        <w:t xml:space="preserve">that has </w:t>
      </w:r>
      <w:r>
        <w:t xml:space="preserve">to do </w:t>
      </w:r>
      <w:r>
        <w:rPr>
          <w:spacing w:val="-3"/>
        </w:rPr>
        <w:t xml:space="preserve">with </w:t>
      </w:r>
      <w:r>
        <w:rPr>
          <w:spacing w:val="-4"/>
        </w:rPr>
        <w:t xml:space="preserve">repression, </w:t>
      </w:r>
      <w:r>
        <w:rPr>
          <w:spacing w:val="-3"/>
        </w:rPr>
        <w:t xml:space="preserve">one can feel </w:t>
      </w:r>
      <w:r>
        <w:t xml:space="preserve">a </w:t>
      </w:r>
      <w:r>
        <w:rPr>
          <w:spacing w:val="-4"/>
        </w:rPr>
        <w:t xml:space="preserve">certain </w:t>
      </w:r>
      <w:r>
        <w:rPr>
          <w:spacing w:val="-3"/>
        </w:rPr>
        <w:t xml:space="preserve">way </w:t>
      </w:r>
      <w:r>
        <w:rPr>
          <w:spacing w:val="-4"/>
        </w:rPr>
        <w:t xml:space="preserve">towards </w:t>
      </w:r>
      <w:r>
        <w:t xml:space="preserve">so </w:t>
      </w:r>
      <w:r>
        <w:rPr>
          <w:spacing w:val="-3"/>
        </w:rPr>
        <w:t xml:space="preserve">and </w:t>
      </w:r>
      <w:r>
        <w:t xml:space="preserve">so </w:t>
      </w:r>
      <w:r>
        <w:rPr>
          <w:spacing w:val="-3"/>
        </w:rPr>
        <w:t xml:space="preserve">but not know it. </w:t>
      </w:r>
      <w:r>
        <w:rPr>
          <w:spacing w:val="-4"/>
        </w:rPr>
        <w:t xml:space="preserve">Knowing </w:t>
      </w:r>
      <w:r>
        <w:rPr>
          <w:spacing w:val="-3"/>
        </w:rPr>
        <w:t xml:space="preserve">that one </w:t>
      </w:r>
      <w:r>
        <w:rPr>
          <w:spacing w:val="-4"/>
        </w:rPr>
        <w:t xml:space="preserve">feels </w:t>
      </w:r>
      <w:r>
        <w:rPr>
          <w:spacing w:val="-3"/>
        </w:rPr>
        <w:t xml:space="preserve">that way </w:t>
      </w:r>
      <w:r>
        <w:rPr>
          <w:spacing w:val="-4"/>
        </w:rPr>
        <w:t xml:space="preserve">involves making </w:t>
      </w:r>
      <w:r>
        <w:t xml:space="preserve">a </w:t>
      </w:r>
      <w:r>
        <w:rPr>
          <w:spacing w:val="-4"/>
        </w:rPr>
        <w:t xml:space="preserve">judgment about </w:t>
      </w:r>
      <w:r>
        <w:rPr>
          <w:spacing w:val="-6"/>
        </w:rPr>
        <w:t xml:space="preserve">one’s </w:t>
      </w:r>
      <w:r>
        <w:rPr>
          <w:spacing w:val="-4"/>
        </w:rPr>
        <w:t>mental state.</w:t>
      </w:r>
    </w:p>
    <w:p w:rsidR="000D32F5" w:rsidRDefault="003015BB">
      <w:pPr>
        <w:pStyle w:val="BodyText"/>
        <w:spacing w:before="3" w:line="249" w:lineRule="auto"/>
        <w:ind w:right="143" w:firstLine="288"/>
      </w:pPr>
      <w:r>
        <w:rPr>
          <w:spacing w:val="-4"/>
        </w:rPr>
        <w:t xml:space="preserve">Also, propositional attitudes never </w:t>
      </w:r>
      <w:r>
        <w:rPr>
          <w:spacing w:val="-3"/>
        </w:rPr>
        <w:t xml:space="preserve">make </w:t>
      </w:r>
      <w:r>
        <w:t xml:space="preserve">an </w:t>
      </w:r>
      <w:r>
        <w:rPr>
          <w:spacing w:val="-4"/>
        </w:rPr>
        <w:t xml:space="preserve">appearance </w:t>
      </w:r>
      <w:r>
        <w:t xml:space="preserve">in </w:t>
      </w:r>
      <w:r>
        <w:rPr>
          <w:spacing w:val="-4"/>
        </w:rPr>
        <w:t xml:space="preserve">consciousness </w:t>
      </w:r>
      <w:r>
        <w:rPr>
          <w:i/>
        </w:rPr>
        <w:t xml:space="preserve">in </w:t>
      </w:r>
      <w:r>
        <w:rPr>
          <w:i/>
          <w:spacing w:val="-5"/>
        </w:rPr>
        <w:t>propria persona</w:t>
      </w:r>
      <w:r>
        <w:rPr>
          <w:spacing w:val="-5"/>
        </w:rPr>
        <w:t xml:space="preserve">---or, rather, </w:t>
      </w:r>
      <w:r>
        <w:rPr>
          <w:spacing w:val="-3"/>
        </w:rPr>
        <w:t xml:space="preserve">they </w:t>
      </w:r>
      <w:r>
        <w:t xml:space="preserve">do </w:t>
      </w:r>
      <w:r>
        <w:rPr>
          <w:spacing w:val="-3"/>
        </w:rPr>
        <w:t xml:space="preserve">so, but only </w:t>
      </w:r>
      <w:r>
        <w:t xml:space="preserve">in </w:t>
      </w:r>
      <w:r>
        <w:rPr>
          <w:spacing w:val="-3"/>
        </w:rPr>
        <w:t xml:space="preserve">the </w:t>
      </w:r>
      <w:r>
        <w:rPr>
          <w:spacing w:val="-4"/>
        </w:rPr>
        <w:t xml:space="preserve">indirect sense </w:t>
      </w:r>
      <w:r>
        <w:t xml:space="preserve">in </w:t>
      </w:r>
      <w:r>
        <w:rPr>
          <w:spacing w:val="-4"/>
        </w:rPr>
        <w:t xml:space="preserve">which rocks </w:t>
      </w:r>
      <w:r>
        <w:rPr>
          <w:spacing w:val="-3"/>
        </w:rPr>
        <w:t xml:space="preserve">and </w:t>
      </w:r>
      <w:r>
        <w:rPr>
          <w:spacing w:val="-4"/>
        </w:rPr>
        <w:t xml:space="preserve">trees </w:t>
      </w:r>
      <w:r>
        <w:rPr>
          <w:spacing w:val="-3"/>
        </w:rPr>
        <w:t xml:space="preserve">do. What </w:t>
      </w:r>
      <w:r>
        <w:t xml:space="preserve">is </w:t>
      </w:r>
      <w:r>
        <w:rPr>
          <w:i/>
        </w:rPr>
        <w:t xml:space="preserve">in </w:t>
      </w:r>
      <w:r>
        <w:rPr>
          <w:spacing w:val="-4"/>
        </w:rPr>
        <w:t xml:space="preserve">consciousness; i.e., </w:t>
      </w:r>
      <w:r>
        <w:rPr>
          <w:spacing w:val="-3"/>
        </w:rPr>
        <w:t xml:space="preserve">what </w:t>
      </w:r>
      <w:r>
        <w:t xml:space="preserve">is </w:t>
      </w:r>
      <w:r>
        <w:rPr>
          <w:spacing w:val="-4"/>
        </w:rPr>
        <w:t xml:space="preserve">constitutive </w:t>
      </w:r>
      <w:r>
        <w:t xml:space="preserve">of </w:t>
      </w:r>
      <w:r>
        <w:rPr>
          <w:spacing w:val="-4"/>
        </w:rPr>
        <w:t>conscious</w:t>
      </w:r>
      <w:r>
        <w:rPr>
          <w:spacing w:val="-4"/>
        </w:rPr>
        <w:t xml:space="preserve">ness, </w:t>
      </w:r>
      <w:r>
        <w:t xml:space="preserve">is at </w:t>
      </w:r>
      <w:r>
        <w:rPr>
          <w:spacing w:val="-3"/>
        </w:rPr>
        <w:t xml:space="preserve">best some </w:t>
      </w:r>
      <w:r>
        <w:rPr>
          <w:spacing w:val="-4"/>
        </w:rPr>
        <w:t xml:space="preserve">representative </w:t>
      </w:r>
      <w:r>
        <w:t xml:space="preserve">or </w:t>
      </w:r>
      <w:r>
        <w:rPr>
          <w:spacing w:val="-4"/>
        </w:rPr>
        <w:t xml:space="preserve">derivative </w:t>
      </w:r>
      <w:r>
        <w:t xml:space="preserve">of a </w:t>
      </w:r>
      <w:r>
        <w:rPr>
          <w:spacing w:val="-4"/>
        </w:rPr>
        <w:t xml:space="preserve">propositional attitude. </w:t>
      </w:r>
      <w:r>
        <w:t xml:space="preserve">On </w:t>
      </w:r>
      <w:r>
        <w:rPr>
          <w:spacing w:val="-6"/>
        </w:rPr>
        <w:t xml:space="preserve">Monday, </w:t>
      </w:r>
      <w:r>
        <w:rPr>
          <w:spacing w:val="-4"/>
        </w:rPr>
        <w:t xml:space="preserve">Smith feels </w:t>
      </w:r>
      <w:r>
        <w:t xml:space="preserve">a </w:t>
      </w:r>
      <w:r>
        <w:rPr>
          <w:spacing w:val="-4"/>
        </w:rPr>
        <w:t xml:space="preserve">surge </w:t>
      </w:r>
      <w:r>
        <w:t xml:space="preserve">of </w:t>
      </w:r>
      <w:r>
        <w:rPr>
          <w:spacing w:val="-4"/>
        </w:rPr>
        <w:t xml:space="preserve">anger towards </w:t>
      </w:r>
      <w:r>
        <w:rPr>
          <w:spacing w:val="-3"/>
        </w:rPr>
        <w:t xml:space="preserve">his dad. </w:t>
      </w:r>
      <w:r>
        <w:t xml:space="preserve">On </w:t>
      </w:r>
      <w:r>
        <w:rPr>
          <w:spacing w:val="-7"/>
        </w:rPr>
        <w:t xml:space="preserve">Tuesday, </w:t>
      </w:r>
      <w:r>
        <w:t xml:space="preserve">he </w:t>
      </w:r>
      <w:r>
        <w:rPr>
          <w:spacing w:val="-4"/>
        </w:rPr>
        <w:t xml:space="preserve">feels another surge </w:t>
      </w:r>
      <w:r>
        <w:t xml:space="preserve">of </w:t>
      </w:r>
      <w:r>
        <w:rPr>
          <w:spacing w:val="-6"/>
        </w:rPr>
        <w:t xml:space="preserve">anger. </w:t>
      </w:r>
      <w:r>
        <w:rPr>
          <w:spacing w:val="-4"/>
        </w:rPr>
        <w:t xml:space="preserve">These surges </w:t>
      </w:r>
      <w:r>
        <w:t xml:space="preserve">of </w:t>
      </w:r>
      <w:r>
        <w:rPr>
          <w:spacing w:val="-5"/>
        </w:rPr>
        <w:t xml:space="preserve">anger, </w:t>
      </w:r>
      <w:r>
        <w:rPr>
          <w:spacing w:val="-3"/>
        </w:rPr>
        <w:t xml:space="preserve">let </w:t>
      </w:r>
      <w:r>
        <w:t xml:space="preserve">us </w:t>
      </w:r>
      <w:r>
        <w:rPr>
          <w:spacing w:val="-4"/>
        </w:rPr>
        <w:t xml:space="preserve">suppose, </w:t>
      </w:r>
      <w:r>
        <w:rPr>
          <w:spacing w:val="-3"/>
        </w:rPr>
        <w:t xml:space="preserve">are </w:t>
      </w:r>
      <w:r>
        <w:rPr>
          <w:spacing w:val="-4"/>
        </w:rPr>
        <w:t xml:space="preserve">expressions </w:t>
      </w:r>
      <w:r>
        <w:t xml:space="preserve">of </w:t>
      </w:r>
      <w:r>
        <w:rPr>
          <w:spacing w:val="-4"/>
        </w:rPr>
        <w:t xml:space="preserve">hatred. </w:t>
      </w:r>
      <w:r>
        <w:rPr>
          <w:spacing w:val="-3"/>
        </w:rPr>
        <w:t xml:space="preserve">But the </w:t>
      </w:r>
      <w:r>
        <w:rPr>
          <w:spacing w:val="-4"/>
        </w:rPr>
        <w:t xml:space="preserve">hatred </w:t>
      </w:r>
      <w:r>
        <w:rPr>
          <w:i/>
          <w:spacing w:val="-3"/>
        </w:rPr>
        <w:t xml:space="preserve">per </w:t>
      </w:r>
      <w:r>
        <w:rPr>
          <w:i/>
        </w:rPr>
        <w:t xml:space="preserve">se </w:t>
      </w:r>
      <w:r>
        <w:rPr>
          <w:spacing w:val="-4"/>
        </w:rPr>
        <w:t xml:space="preserve">isn’t </w:t>
      </w:r>
      <w:r>
        <w:rPr>
          <w:spacing w:val="-3"/>
        </w:rPr>
        <w:t xml:space="preserve">what </w:t>
      </w:r>
      <w:r>
        <w:rPr>
          <w:spacing w:val="-4"/>
        </w:rPr>
        <w:t xml:space="preserve">entered </w:t>
      </w:r>
      <w:r>
        <w:rPr>
          <w:spacing w:val="-3"/>
        </w:rPr>
        <w:t xml:space="preserve">his </w:t>
      </w:r>
      <w:r>
        <w:rPr>
          <w:spacing w:val="-4"/>
        </w:rPr>
        <w:t xml:space="preserve">consciousness. </w:t>
      </w:r>
      <w:r>
        <w:rPr>
          <w:spacing w:val="-3"/>
        </w:rPr>
        <w:t xml:space="preserve">What </w:t>
      </w:r>
      <w:r>
        <w:rPr>
          <w:spacing w:val="-4"/>
        </w:rPr>
        <w:t xml:space="preserve">Smith </w:t>
      </w:r>
      <w:r>
        <w:t xml:space="preserve">is </w:t>
      </w:r>
      <w:r>
        <w:rPr>
          <w:spacing w:val="-4"/>
        </w:rPr>
        <w:t xml:space="preserve">directly given </w:t>
      </w:r>
      <w:r>
        <w:rPr>
          <w:spacing w:val="-3"/>
        </w:rPr>
        <w:t xml:space="preserve">are </w:t>
      </w:r>
      <w:r>
        <w:rPr>
          <w:spacing w:val="-4"/>
        </w:rPr>
        <w:t xml:space="preserve">various indications </w:t>
      </w:r>
      <w:r>
        <w:rPr>
          <w:spacing w:val="-3"/>
        </w:rPr>
        <w:t xml:space="preserve">that </w:t>
      </w:r>
      <w:r>
        <w:t xml:space="preserve">he </w:t>
      </w:r>
      <w:r>
        <w:rPr>
          <w:spacing w:val="-4"/>
        </w:rPr>
        <w:t xml:space="preserve">hates </w:t>
      </w:r>
      <w:r>
        <w:rPr>
          <w:spacing w:val="-3"/>
        </w:rPr>
        <w:t xml:space="preserve">his </w:t>
      </w:r>
      <w:r>
        <w:rPr>
          <w:spacing w:val="-6"/>
        </w:rPr>
        <w:t xml:space="preserve">father. </w:t>
      </w:r>
      <w:r>
        <w:rPr>
          <w:spacing w:val="-4"/>
        </w:rPr>
        <w:t xml:space="preserve">These indications </w:t>
      </w:r>
      <w:r>
        <w:rPr>
          <w:spacing w:val="-3"/>
        </w:rPr>
        <w:t xml:space="preserve">are </w:t>
      </w:r>
      <w:r>
        <w:rPr>
          <w:spacing w:val="-4"/>
        </w:rPr>
        <w:t xml:space="preserve">strong. </w:t>
      </w:r>
      <w:r>
        <w:rPr>
          <w:spacing w:val="-3"/>
        </w:rPr>
        <w:t xml:space="preserve">(In any </w:t>
      </w:r>
      <w:r>
        <w:rPr>
          <w:spacing w:val="-4"/>
        </w:rPr>
        <w:t xml:space="preserve">case, </w:t>
      </w:r>
      <w:r>
        <w:t xml:space="preserve">we </w:t>
      </w:r>
      <w:r>
        <w:rPr>
          <w:spacing w:val="-3"/>
        </w:rPr>
        <w:t xml:space="preserve">can </w:t>
      </w:r>
      <w:r>
        <w:rPr>
          <w:spacing w:val="-4"/>
        </w:rPr>
        <w:t xml:space="preserve">imagine developing </w:t>
      </w:r>
      <w:r>
        <w:rPr>
          <w:spacing w:val="-3"/>
        </w:rPr>
        <w:t xml:space="preserve">the </w:t>
      </w:r>
      <w:r>
        <w:rPr>
          <w:spacing w:val="-4"/>
        </w:rPr>
        <w:t xml:space="preserve">story </w:t>
      </w:r>
      <w:r>
        <w:t xml:space="preserve">in </w:t>
      </w:r>
      <w:r>
        <w:rPr>
          <w:spacing w:val="-3"/>
        </w:rPr>
        <w:t xml:space="preserve">such </w:t>
      </w:r>
      <w:r>
        <w:t xml:space="preserve">a </w:t>
      </w:r>
      <w:r>
        <w:rPr>
          <w:spacing w:val="-3"/>
        </w:rPr>
        <w:t xml:space="preserve">way </w:t>
      </w:r>
      <w:r>
        <w:rPr>
          <w:spacing w:val="-4"/>
        </w:rPr>
        <w:t xml:space="preserve">that, supposing Smith sane, </w:t>
      </w:r>
      <w:r>
        <w:rPr>
          <w:spacing w:val="-3"/>
        </w:rPr>
        <w:t xml:space="preserve">they left </w:t>
      </w:r>
      <w:r>
        <w:t xml:space="preserve">no </w:t>
      </w:r>
      <w:r>
        <w:rPr>
          <w:spacing w:val="-3"/>
        </w:rPr>
        <w:t xml:space="preserve">room for </w:t>
      </w:r>
      <w:r>
        <w:rPr>
          <w:spacing w:val="-4"/>
        </w:rPr>
        <w:t xml:space="preserve">reasonable doubt </w:t>
      </w:r>
      <w:r>
        <w:t xml:space="preserve">on </w:t>
      </w:r>
      <w:r>
        <w:rPr>
          <w:spacing w:val="-3"/>
        </w:rPr>
        <w:t xml:space="preserve">his part </w:t>
      </w:r>
      <w:r>
        <w:t xml:space="preserve">as to </w:t>
      </w:r>
      <w:r>
        <w:rPr>
          <w:spacing w:val="-4"/>
        </w:rPr>
        <w:t xml:space="preserve">whether </w:t>
      </w:r>
      <w:r>
        <w:t xml:space="preserve">he </w:t>
      </w:r>
      <w:r>
        <w:rPr>
          <w:spacing w:val="-4"/>
        </w:rPr>
        <w:t xml:space="preserve">hated </w:t>
      </w:r>
      <w:r>
        <w:rPr>
          <w:spacing w:val="-3"/>
        </w:rPr>
        <w:t xml:space="preserve">his </w:t>
      </w:r>
      <w:r>
        <w:rPr>
          <w:spacing w:val="-6"/>
        </w:rPr>
        <w:t xml:space="preserve">father.) </w:t>
      </w:r>
      <w:r>
        <w:rPr>
          <w:spacing w:val="-3"/>
        </w:rPr>
        <w:t xml:space="preserve">But </w:t>
      </w:r>
      <w:r>
        <w:t xml:space="preserve">he </w:t>
      </w:r>
      <w:r>
        <w:rPr>
          <w:spacing w:val="-4"/>
        </w:rPr>
        <w:t xml:space="preserve">still </w:t>
      </w:r>
      <w:r>
        <w:rPr>
          <w:spacing w:val="-3"/>
        </w:rPr>
        <w:t xml:space="preserve">has </w:t>
      </w:r>
      <w:r>
        <w:t xml:space="preserve">to </w:t>
      </w:r>
      <w:r>
        <w:rPr>
          <w:spacing w:val="-4"/>
        </w:rPr>
        <w:t xml:space="preserve">“synthesize” them; </w:t>
      </w:r>
      <w:r>
        <w:t xml:space="preserve">he </w:t>
      </w:r>
      <w:r>
        <w:rPr>
          <w:spacing w:val="-4"/>
        </w:rPr>
        <w:t xml:space="preserve">still </w:t>
      </w:r>
      <w:r>
        <w:rPr>
          <w:spacing w:val="-3"/>
        </w:rPr>
        <w:t xml:space="preserve">has </w:t>
      </w:r>
      <w:r>
        <w:t>to</w:t>
      </w:r>
      <w:r>
        <w:rPr>
          <w:spacing w:val="-7"/>
        </w:rPr>
        <w:t xml:space="preserve"> </w:t>
      </w:r>
      <w:r>
        <w:rPr>
          <w:spacing w:val="-3"/>
        </w:rPr>
        <w:t>make</w:t>
      </w:r>
      <w:r>
        <w:rPr>
          <w:spacing w:val="-7"/>
        </w:rPr>
        <w:t xml:space="preserve"> </w:t>
      </w:r>
      <w:r>
        <w:t>a</w:t>
      </w:r>
      <w:r>
        <w:rPr>
          <w:spacing w:val="-7"/>
        </w:rPr>
        <w:t xml:space="preserve"> </w:t>
      </w:r>
      <w:r>
        <w:rPr>
          <w:spacing w:val="-4"/>
        </w:rPr>
        <w:t>judgment</w:t>
      </w:r>
      <w:r>
        <w:rPr>
          <w:spacing w:val="-6"/>
        </w:rPr>
        <w:t xml:space="preserve"> </w:t>
      </w:r>
      <w:r>
        <w:t>to</w:t>
      </w:r>
      <w:r>
        <w:rPr>
          <w:spacing w:val="-7"/>
        </w:rPr>
        <w:t xml:space="preserve"> </w:t>
      </w:r>
      <w:r>
        <w:rPr>
          <w:spacing w:val="-3"/>
        </w:rPr>
        <w:t>the</w:t>
      </w:r>
      <w:r>
        <w:rPr>
          <w:spacing w:val="-7"/>
        </w:rPr>
        <w:t xml:space="preserve"> </w:t>
      </w:r>
      <w:r>
        <w:rPr>
          <w:spacing w:val="-4"/>
        </w:rPr>
        <w:t>effect</w:t>
      </w:r>
      <w:r>
        <w:rPr>
          <w:spacing w:val="-7"/>
        </w:rPr>
        <w:t xml:space="preserve"> </w:t>
      </w:r>
      <w:r>
        <w:rPr>
          <w:spacing w:val="-3"/>
        </w:rPr>
        <w:t>that</w:t>
      </w:r>
      <w:r>
        <w:rPr>
          <w:spacing w:val="-6"/>
        </w:rPr>
        <w:t xml:space="preserve"> </w:t>
      </w:r>
      <w:r>
        <w:rPr>
          <w:spacing w:val="-3"/>
        </w:rPr>
        <w:t>they</w:t>
      </w:r>
      <w:r>
        <w:rPr>
          <w:spacing w:val="-7"/>
        </w:rPr>
        <w:t xml:space="preserve"> </w:t>
      </w:r>
      <w:r>
        <w:rPr>
          <w:spacing w:val="-4"/>
        </w:rPr>
        <w:t>express</w:t>
      </w:r>
      <w:r>
        <w:rPr>
          <w:spacing w:val="-7"/>
        </w:rPr>
        <w:t xml:space="preserve"> </w:t>
      </w:r>
      <w:r>
        <w:rPr>
          <w:spacing w:val="-3"/>
        </w:rPr>
        <w:t>some</w:t>
      </w:r>
      <w:r>
        <w:rPr>
          <w:spacing w:val="-7"/>
        </w:rPr>
        <w:t xml:space="preserve"> </w:t>
      </w:r>
      <w:r>
        <w:rPr>
          <w:spacing w:val="-4"/>
        </w:rPr>
        <w:t>enduring</w:t>
      </w:r>
      <w:r>
        <w:rPr>
          <w:spacing w:val="-6"/>
        </w:rPr>
        <w:t xml:space="preserve"> </w:t>
      </w:r>
      <w:r>
        <w:rPr>
          <w:spacing w:val="-4"/>
        </w:rPr>
        <w:t>attitude.</w:t>
      </w:r>
      <w:r>
        <w:rPr>
          <w:spacing w:val="-7"/>
        </w:rPr>
        <w:t xml:space="preserve"> </w:t>
      </w:r>
      <w:r>
        <w:t>In</w:t>
      </w:r>
      <w:r>
        <w:rPr>
          <w:spacing w:val="-7"/>
        </w:rPr>
        <w:t xml:space="preserve"> </w:t>
      </w:r>
      <w:r>
        <w:rPr>
          <w:spacing w:val="-3"/>
        </w:rPr>
        <w:t>most</w:t>
      </w:r>
      <w:r>
        <w:rPr>
          <w:spacing w:val="-7"/>
        </w:rPr>
        <w:t xml:space="preserve"> </w:t>
      </w:r>
      <w:r>
        <w:rPr>
          <w:spacing w:val="-4"/>
        </w:rPr>
        <w:t>cases,</w:t>
      </w:r>
      <w:r>
        <w:rPr>
          <w:spacing w:val="-6"/>
        </w:rPr>
        <w:t xml:space="preserve"> </w:t>
      </w:r>
      <w:r>
        <w:rPr>
          <w:spacing w:val="-3"/>
        </w:rPr>
        <w:t>this</w:t>
      </w:r>
      <w:r>
        <w:rPr>
          <w:spacing w:val="-7"/>
        </w:rPr>
        <w:t xml:space="preserve"> </w:t>
      </w:r>
      <w:r>
        <w:t>is</w:t>
      </w:r>
      <w:r>
        <w:rPr>
          <w:spacing w:val="-7"/>
        </w:rPr>
        <w:t xml:space="preserve"> </w:t>
      </w:r>
      <w:r>
        <w:rPr>
          <w:spacing w:val="-3"/>
        </w:rPr>
        <w:t xml:space="preserve">done </w:t>
      </w:r>
      <w:r>
        <w:t>so</w:t>
      </w:r>
      <w:r>
        <w:rPr>
          <w:spacing w:val="-7"/>
        </w:rPr>
        <w:t xml:space="preserve"> </w:t>
      </w:r>
      <w:r>
        <w:rPr>
          <w:spacing w:val="-5"/>
        </w:rPr>
        <w:t>automatically,</w:t>
      </w:r>
      <w:r>
        <w:rPr>
          <w:spacing w:val="-7"/>
        </w:rPr>
        <w:t xml:space="preserve"> </w:t>
      </w:r>
      <w:r>
        <w:rPr>
          <w:spacing w:val="-3"/>
        </w:rPr>
        <w:t>that</w:t>
      </w:r>
      <w:r>
        <w:rPr>
          <w:spacing w:val="-7"/>
        </w:rPr>
        <w:t xml:space="preserve"> </w:t>
      </w:r>
      <w:r>
        <w:t>he</w:t>
      </w:r>
      <w:r>
        <w:rPr>
          <w:spacing w:val="-7"/>
        </w:rPr>
        <w:t xml:space="preserve"> </w:t>
      </w:r>
      <w:r>
        <w:t>is</w:t>
      </w:r>
      <w:r>
        <w:rPr>
          <w:spacing w:val="-7"/>
        </w:rPr>
        <w:t xml:space="preserve"> </w:t>
      </w:r>
      <w:r>
        <w:rPr>
          <w:spacing w:val="-4"/>
        </w:rPr>
        <w:t>unaware</w:t>
      </w:r>
      <w:r>
        <w:rPr>
          <w:spacing w:val="-7"/>
        </w:rPr>
        <w:t xml:space="preserve"> </w:t>
      </w:r>
      <w:r>
        <w:rPr>
          <w:spacing w:val="-3"/>
        </w:rPr>
        <w:t>that</w:t>
      </w:r>
      <w:r>
        <w:rPr>
          <w:spacing w:val="-7"/>
        </w:rPr>
        <w:t xml:space="preserve"> </w:t>
      </w:r>
      <w:r>
        <w:rPr>
          <w:spacing w:val="-3"/>
        </w:rPr>
        <w:t>any</w:t>
      </w:r>
      <w:r>
        <w:rPr>
          <w:spacing w:val="-7"/>
        </w:rPr>
        <w:t xml:space="preserve"> </w:t>
      </w:r>
      <w:r>
        <w:rPr>
          <w:spacing w:val="-4"/>
        </w:rPr>
        <w:t>judgment</w:t>
      </w:r>
      <w:r>
        <w:rPr>
          <w:spacing w:val="-7"/>
        </w:rPr>
        <w:t xml:space="preserve"> </w:t>
      </w:r>
      <w:r>
        <w:rPr>
          <w:spacing w:val="-3"/>
        </w:rPr>
        <w:t>has</w:t>
      </w:r>
      <w:r>
        <w:rPr>
          <w:spacing w:val="-7"/>
        </w:rPr>
        <w:t xml:space="preserve"> </w:t>
      </w:r>
      <w:r>
        <w:rPr>
          <w:spacing w:val="-3"/>
        </w:rPr>
        <w:t>been</w:t>
      </w:r>
      <w:r>
        <w:rPr>
          <w:spacing w:val="-7"/>
        </w:rPr>
        <w:t xml:space="preserve"> </w:t>
      </w:r>
      <w:r>
        <w:rPr>
          <w:spacing w:val="-4"/>
        </w:rPr>
        <w:t>made.</w:t>
      </w:r>
    </w:p>
    <w:p w:rsidR="000D32F5" w:rsidRDefault="003015BB">
      <w:pPr>
        <w:pStyle w:val="BodyText"/>
        <w:spacing w:before="11" w:line="249" w:lineRule="auto"/>
        <w:ind w:right="122" w:firstLine="288"/>
      </w:pPr>
      <w:r>
        <w:rPr>
          <w:spacing w:val="-4"/>
        </w:rPr>
        <w:t xml:space="preserve">Those judgments </w:t>
      </w:r>
      <w:r>
        <w:rPr>
          <w:spacing w:val="-3"/>
        </w:rPr>
        <w:t xml:space="preserve">are </w:t>
      </w:r>
      <w:r>
        <w:rPr>
          <w:spacing w:val="-4"/>
        </w:rPr>
        <w:t xml:space="preserve">often quite wrong. </w:t>
      </w:r>
      <w:r>
        <w:rPr>
          <w:spacing w:val="-12"/>
        </w:rPr>
        <w:t xml:space="preserve">We </w:t>
      </w:r>
      <w:r>
        <w:rPr>
          <w:spacing w:val="-3"/>
        </w:rPr>
        <w:t xml:space="preserve">like the </w:t>
      </w:r>
      <w:r>
        <w:rPr>
          <w:spacing w:val="-4"/>
        </w:rPr>
        <w:t xml:space="preserve">person towards </w:t>
      </w:r>
      <w:r>
        <w:rPr>
          <w:spacing w:val="-3"/>
        </w:rPr>
        <w:t xml:space="preserve">whom </w:t>
      </w:r>
      <w:r>
        <w:t xml:space="preserve">we </w:t>
      </w:r>
      <w:r>
        <w:rPr>
          <w:spacing w:val="-3"/>
        </w:rPr>
        <w:t xml:space="preserve">have </w:t>
      </w:r>
      <w:r>
        <w:rPr>
          <w:spacing w:val="-4"/>
        </w:rPr>
        <w:t xml:space="preserve">constant surges </w:t>
      </w:r>
      <w:r>
        <w:t xml:space="preserve">of </w:t>
      </w:r>
      <w:r>
        <w:rPr>
          <w:spacing w:val="-4"/>
        </w:rPr>
        <w:t xml:space="preserve">rage. </w:t>
      </w:r>
      <w:r>
        <w:rPr>
          <w:spacing w:val="-12"/>
        </w:rPr>
        <w:t xml:space="preserve">We </w:t>
      </w:r>
      <w:r>
        <w:rPr>
          <w:spacing w:val="-4"/>
        </w:rPr>
        <w:t xml:space="preserve">dislike </w:t>
      </w:r>
      <w:r>
        <w:rPr>
          <w:spacing w:val="-3"/>
        </w:rPr>
        <w:t xml:space="preserve">the </w:t>
      </w:r>
      <w:r>
        <w:rPr>
          <w:spacing w:val="-4"/>
        </w:rPr>
        <w:t xml:space="preserve">person </w:t>
      </w:r>
      <w:r>
        <w:rPr>
          <w:spacing w:val="-3"/>
        </w:rPr>
        <w:t xml:space="preserve">who </w:t>
      </w:r>
      <w:r>
        <w:rPr>
          <w:spacing w:val="-4"/>
        </w:rPr>
        <w:t xml:space="preserve">repeatedly makes </w:t>
      </w:r>
      <w:r>
        <w:t xml:space="preserve">us </w:t>
      </w:r>
      <w:r>
        <w:rPr>
          <w:spacing w:val="-3"/>
        </w:rPr>
        <w:t xml:space="preserve">feel </w:t>
      </w:r>
      <w:r>
        <w:rPr>
          <w:spacing w:val="-4"/>
        </w:rPr>
        <w:t xml:space="preserve">good. </w:t>
      </w:r>
      <w:r>
        <w:rPr>
          <w:spacing w:val="-3"/>
        </w:rPr>
        <w:t xml:space="preserve">(He </w:t>
      </w:r>
      <w:r>
        <w:rPr>
          <w:spacing w:val="-4"/>
        </w:rPr>
        <w:t xml:space="preserve">makes </w:t>
      </w:r>
      <w:r>
        <w:rPr>
          <w:spacing w:val="-3"/>
        </w:rPr>
        <w:t xml:space="preserve">you feel good </w:t>
      </w:r>
      <w:r>
        <w:rPr>
          <w:spacing w:val="-4"/>
        </w:rPr>
        <w:t xml:space="preserve">because </w:t>
      </w:r>
      <w:r>
        <w:t xml:space="preserve">he </w:t>
      </w:r>
      <w:r>
        <w:rPr>
          <w:spacing w:val="-4"/>
        </w:rPr>
        <w:t xml:space="preserve">wants </w:t>
      </w:r>
      <w:r>
        <w:t xml:space="preserve">to </w:t>
      </w:r>
      <w:r>
        <w:rPr>
          <w:spacing w:val="-4"/>
        </w:rPr>
        <w:t xml:space="preserve">disarm </w:t>
      </w:r>
      <w:r>
        <w:rPr>
          <w:spacing w:val="-3"/>
        </w:rPr>
        <w:t xml:space="preserve">you. And </w:t>
      </w:r>
      <w:r>
        <w:t xml:space="preserve">he </w:t>
      </w:r>
      <w:r>
        <w:rPr>
          <w:spacing w:val="-4"/>
        </w:rPr>
        <w:t xml:space="preserve">knows </w:t>
      </w:r>
      <w:r>
        <w:rPr>
          <w:spacing w:val="-3"/>
        </w:rPr>
        <w:t xml:space="preserve">that </w:t>
      </w:r>
      <w:r>
        <w:t xml:space="preserve">by </w:t>
      </w:r>
      <w:r>
        <w:rPr>
          <w:spacing w:val="-4"/>
        </w:rPr>
        <w:t xml:space="preserve">“pushing </w:t>
      </w:r>
      <w:r>
        <w:rPr>
          <w:spacing w:val="-3"/>
        </w:rPr>
        <w:t xml:space="preserve">the </w:t>
      </w:r>
      <w:r>
        <w:rPr>
          <w:spacing w:val="-4"/>
        </w:rPr>
        <w:t xml:space="preserve">right buttons”---buying </w:t>
      </w:r>
      <w:r>
        <w:rPr>
          <w:spacing w:val="-3"/>
        </w:rPr>
        <w:t xml:space="preserve">you </w:t>
      </w:r>
      <w:r>
        <w:rPr>
          <w:spacing w:val="-4"/>
        </w:rPr>
        <w:t xml:space="preserve">chocolates, taking </w:t>
      </w:r>
      <w:r>
        <w:rPr>
          <w:spacing w:val="-3"/>
        </w:rPr>
        <w:t xml:space="preserve">you </w:t>
      </w:r>
      <w:r>
        <w:t xml:space="preserve">to </w:t>
      </w:r>
      <w:r>
        <w:rPr>
          <w:spacing w:val="-3"/>
        </w:rPr>
        <w:t xml:space="preserve">the zoo, </w:t>
      </w:r>
      <w:r>
        <w:rPr>
          <w:spacing w:val="-4"/>
        </w:rPr>
        <w:t xml:space="preserve">etc.---he’ll generate feelings that, </w:t>
      </w:r>
      <w:r>
        <w:rPr>
          <w:spacing w:val="-3"/>
        </w:rPr>
        <w:t xml:space="preserve">when </w:t>
      </w:r>
      <w:r>
        <w:rPr>
          <w:i/>
          <w:spacing w:val="-3"/>
        </w:rPr>
        <w:t xml:space="preserve">not </w:t>
      </w:r>
      <w:r>
        <w:rPr>
          <w:spacing w:val="-3"/>
        </w:rPr>
        <w:t xml:space="preserve">the </w:t>
      </w:r>
      <w:r>
        <w:rPr>
          <w:spacing w:val="-4"/>
        </w:rPr>
        <w:t xml:space="preserve">result </w:t>
      </w:r>
      <w:r>
        <w:t xml:space="preserve">of </w:t>
      </w:r>
      <w:r>
        <w:rPr>
          <w:spacing w:val="-3"/>
        </w:rPr>
        <w:t xml:space="preserve">this sort  </w:t>
      </w:r>
      <w:r>
        <w:t xml:space="preserve">of </w:t>
      </w:r>
      <w:r>
        <w:rPr>
          <w:spacing w:val="-6"/>
        </w:rPr>
        <w:t xml:space="preserve">chicanery, </w:t>
      </w:r>
      <w:r>
        <w:rPr>
          <w:spacing w:val="-3"/>
        </w:rPr>
        <w:t xml:space="preserve">tend </w:t>
      </w:r>
      <w:r>
        <w:t xml:space="preserve">to </w:t>
      </w:r>
      <w:r>
        <w:rPr>
          <w:spacing w:val="-4"/>
        </w:rPr>
        <w:t>express genuin</w:t>
      </w:r>
      <w:r>
        <w:rPr>
          <w:spacing w:val="-4"/>
        </w:rPr>
        <w:t xml:space="preserve">e affection. </w:t>
      </w:r>
      <w:r>
        <w:rPr>
          <w:spacing w:val="-8"/>
        </w:rPr>
        <w:t xml:space="preserve">You’ll </w:t>
      </w:r>
      <w:r>
        <w:rPr>
          <w:spacing w:val="-3"/>
        </w:rPr>
        <w:t xml:space="preserve">know </w:t>
      </w:r>
      <w:r>
        <w:t xml:space="preserve">in </w:t>
      </w:r>
      <w:r>
        <w:rPr>
          <w:spacing w:val="-3"/>
        </w:rPr>
        <w:t xml:space="preserve">your </w:t>
      </w:r>
      <w:r>
        <w:rPr>
          <w:spacing w:val="-4"/>
        </w:rPr>
        <w:t xml:space="preserve">bones </w:t>
      </w:r>
      <w:r>
        <w:rPr>
          <w:spacing w:val="-3"/>
        </w:rPr>
        <w:t xml:space="preserve">that </w:t>
      </w:r>
      <w:r>
        <w:rPr>
          <w:spacing w:val="-4"/>
        </w:rPr>
        <w:t xml:space="preserve">there </w:t>
      </w:r>
      <w:r>
        <w:t xml:space="preserve">is </w:t>
      </w:r>
      <w:r>
        <w:rPr>
          <w:spacing w:val="-4"/>
        </w:rPr>
        <w:t xml:space="preserve">something </w:t>
      </w:r>
      <w:r>
        <w:rPr>
          <w:spacing w:val="-3"/>
        </w:rPr>
        <w:t>very</w:t>
      </w:r>
      <w:r>
        <w:rPr>
          <w:spacing w:val="-6"/>
        </w:rPr>
        <w:t xml:space="preserve"> </w:t>
      </w:r>
      <w:r>
        <w:rPr>
          <w:spacing w:val="-4"/>
        </w:rPr>
        <w:t>wrong</w:t>
      </w:r>
      <w:r>
        <w:rPr>
          <w:spacing w:val="-6"/>
        </w:rPr>
        <w:t xml:space="preserve"> </w:t>
      </w:r>
      <w:r>
        <w:rPr>
          <w:spacing w:val="-4"/>
        </w:rPr>
        <w:t>about</w:t>
      </w:r>
      <w:r>
        <w:rPr>
          <w:spacing w:val="-6"/>
        </w:rPr>
        <w:t xml:space="preserve"> </w:t>
      </w:r>
      <w:r>
        <w:rPr>
          <w:spacing w:val="-3"/>
        </w:rPr>
        <w:t>the</w:t>
      </w:r>
      <w:r>
        <w:rPr>
          <w:spacing w:val="-6"/>
        </w:rPr>
        <w:t xml:space="preserve"> </w:t>
      </w:r>
      <w:r>
        <w:rPr>
          <w:spacing w:val="-4"/>
        </w:rPr>
        <w:t>situation.</w:t>
      </w:r>
      <w:r>
        <w:rPr>
          <w:spacing w:val="-6"/>
        </w:rPr>
        <w:t xml:space="preserve"> </w:t>
      </w:r>
      <w:r>
        <w:rPr>
          <w:spacing w:val="-3"/>
        </w:rPr>
        <w:t>But</w:t>
      </w:r>
      <w:r>
        <w:rPr>
          <w:spacing w:val="-6"/>
        </w:rPr>
        <w:t xml:space="preserve"> </w:t>
      </w:r>
      <w:r>
        <w:rPr>
          <w:spacing w:val="-3"/>
        </w:rPr>
        <w:t>you</w:t>
      </w:r>
      <w:r>
        <w:rPr>
          <w:spacing w:val="-6"/>
        </w:rPr>
        <w:t xml:space="preserve"> </w:t>
      </w:r>
      <w:r>
        <w:rPr>
          <w:spacing w:val="-4"/>
        </w:rPr>
        <w:t>won’t</w:t>
      </w:r>
      <w:r>
        <w:rPr>
          <w:spacing w:val="-6"/>
        </w:rPr>
        <w:t xml:space="preserve"> </w:t>
      </w:r>
      <w:r>
        <w:rPr>
          <w:spacing w:val="-3"/>
        </w:rPr>
        <w:t>able</w:t>
      </w:r>
      <w:r>
        <w:rPr>
          <w:spacing w:val="-5"/>
        </w:rPr>
        <w:t xml:space="preserve"> </w:t>
      </w:r>
      <w:r>
        <w:t>to</w:t>
      </w:r>
      <w:r>
        <w:rPr>
          <w:spacing w:val="-6"/>
        </w:rPr>
        <w:t xml:space="preserve"> </w:t>
      </w:r>
      <w:r>
        <w:rPr>
          <w:spacing w:val="-3"/>
        </w:rPr>
        <w:t>say</w:t>
      </w:r>
      <w:r>
        <w:rPr>
          <w:spacing w:val="-6"/>
        </w:rPr>
        <w:t xml:space="preserve"> </w:t>
      </w:r>
      <w:r>
        <w:rPr>
          <w:spacing w:val="-3"/>
        </w:rPr>
        <w:t>what</w:t>
      </w:r>
      <w:r>
        <w:rPr>
          <w:spacing w:val="-6"/>
        </w:rPr>
        <w:t xml:space="preserve"> </w:t>
      </w:r>
      <w:r>
        <w:t>it</w:t>
      </w:r>
      <w:r>
        <w:rPr>
          <w:spacing w:val="-6"/>
        </w:rPr>
        <w:t xml:space="preserve"> </w:t>
      </w:r>
      <w:r>
        <w:rPr>
          <w:spacing w:val="-3"/>
        </w:rPr>
        <w:t>is.</w:t>
      </w:r>
      <w:r>
        <w:rPr>
          <w:spacing w:val="-19"/>
        </w:rPr>
        <w:t xml:space="preserve"> </w:t>
      </w:r>
      <w:r>
        <w:rPr>
          <w:spacing w:val="-4"/>
        </w:rPr>
        <w:t>Assuming</w:t>
      </w:r>
      <w:r>
        <w:rPr>
          <w:spacing w:val="-6"/>
        </w:rPr>
        <w:t xml:space="preserve"> </w:t>
      </w:r>
      <w:r>
        <w:rPr>
          <w:spacing w:val="-3"/>
        </w:rPr>
        <w:t>that</w:t>
      </w:r>
      <w:r>
        <w:rPr>
          <w:spacing w:val="-6"/>
        </w:rPr>
        <w:t xml:space="preserve"> </w:t>
      </w:r>
      <w:r>
        <w:rPr>
          <w:spacing w:val="-3"/>
        </w:rPr>
        <w:t>your</w:t>
      </w:r>
      <w:r>
        <w:rPr>
          <w:spacing w:val="-6"/>
        </w:rPr>
        <w:t xml:space="preserve"> </w:t>
      </w:r>
      <w:r>
        <w:rPr>
          <w:spacing w:val="-4"/>
        </w:rPr>
        <w:t>views</w:t>
      </w:r>
      <w:r>
        <w:rPr>
          <w:spacing w:val="-6"/>
        </w:rPr>
        <w:t xml:space="preserve"> </w:t>
      </w:r>
      <w:r>
        <w:rPr>
          <w:spacing w:val="-4"/>
        </w:rPr>
        <w:t xml:space="preserve">about others </w:t>
      </w:r>
      <w:r>
        <w:rPr>
          <w:spacing w:val="-3"/>
        </w:rPr>
        <w:t xml:space="preserve">are </w:t>
      </w:r>
      <w:r>
        <w:rPr>
          <w:spacing w:val="-4"/>
        </w:rPr>
        <w:t xml:space="preserve">mainstream </w:t>
      </w:r>
      <w:r>
        <w:rPr>
          <w:spacing w:val="-3"/>
        </w:rPr>
        <w:t xml:space="preserve">and are thus </w:t>
      </w:r>
      <w:r>
        <w:rPr>
          <w:spacing w:val="-4"/>
        </w:rPr>
        <w:t xml:space="preserve">hewed </w:t>
      </w:r>
      <w:r>
        <w:t xml:space="preserve">to </w:t>
      </w:r>
      <w:r>
        <w:rPr>
          <w:spacing w:val="-3"/>
        </w:rPr>
        <w:t xml:space="preserve">the </w:t>
      </w:r>
      <w:r>
        <w:rPr>
          <w:spacing w:val="-4"/>
        </w:rPr>
        <w:t xml:space="preserve">glib, emotionally-driven narratives </w:t>
      </w:r>
      <w:r>
        <w:t xml:space="preserve">in </w:t>
      </w:r>
      <w:r>
        <w:rPr>
          <w:spacing w:val="-4"/>
        </w:rPr>
        <w:t xml:space="preserve">terms </w:t>
      </w:r>
      <w:r>
        <w:t xml:space="preserve">of </w:t>
      </w:r>
      <w:r>
        <w:rPr>
          <w:spacing w:val="-4"/>
        </w:rPr>
        <w:t xml:space="preserve">which </w:t>
      </w:r>
      <w:r>
        <w:rPr>
          <w:spacing w:val="-3"/>
        </w:rPr>
        <w:t xml:space="preserve">all but the most </w:t>
      </w:r>
      <w:r>
        <w:rPr>
          <w:spacing w:val="-4"/>
        </w:rPr>
        <w:t xml:space="preserve">penetrating thinkers understand others, </w:t>
      </w:r>
      <w:r>
        <w:rPr>
          <w:spacing w:val="-3"/>
        </w:rPr>
        <w:t xml:space="preserve">you </w:t>
      </w:r>
      <w:r>
        <w:rPr>
          <w:spacing w:val="-4"/>
        </w:rPr>
        <w:t xml:space="preserve">won’t </w:t>
      </w:r>
      <w:r>
        <w:rPr>
          <w:spacing w:val="-3"/>
        </w:rPr>
        <w:t xml:space="preserve">have </w:t>
      </w:r>
      <w:r>
        <w:rPr>
          <w:spacing w:val="-4"/>
        </w:rPr>
        <w:t xml:space="preserve">developed </w:t>
      </w:r>
      <w:r>
        <w:rPr>
          <w:spacing w:val="-3"/>
        </w:rPr>
        <w:t xml:space="preserve">the </w:t>
      </w:r>
      <w:r>
        <w:rPr>
          <w:spacing w:val="-4"/>
        </w:rPr>
        <w:t xml:space="preserve">ability </w:t>
      </w:r>
      <w:r>
        <w:t xml:space="preserve">to </w:t>
      </w:r>
      <w:r>
        <w:rPr>
          <w:spacing w:val="-4"/>
        </w:rPr>
        <w:t xml:space="preserve">articulate </w:t>
      </w:r>
      <w:r>
        <w:rPr>
          <w:spacing w:val="-3"/>
        </w:rPr>
        <w:t xml:space="preserve">your gut </w:t>
      </w:r>
      <w:r>
        <w:rPr>
          <w:spacing w:val="-4"/>
        </w:rPr>
        <w:t xml:space="preserve">feelings </w:t>
      </w:r>
      <w:r>
        <w:rPr>
          <w:spacing w:val="-6"/>
        </w:rPr>
        <w:t xml:space="preserve">or, </w:t>
      </w:r>
      <w:r>
        <w:rPr>
          <w:spacing w:val="-4"/>
        </w:rPr>
        <w:t xml:space="preserve">therefore, </w:t>
      </w:r>
      <w:r>
        <w:t xml:space="preserve">to </w:t>
      </w:r>
      <w:r>
        <w:rPr>
          <w:spacing w:val="-3"/>
        </w:rPr>
        <w:t xml:space="preserve">give them </w:t>
      </w:r>
      <w:r>
        <w:t xml:space="preserve">a </w:t>
      </w:r>
      <w:r>
        <w:rPr>
          <w:spacing w:val="-3"/>
        </w:rPr>
        <w:t xml:space="preserve">form </w:t>
      </w:r>
      <w:r>
        <w:t xml:space="preserve">in </w:t>
      </w:r>
      <w:r>
        <w:rPr>
          <w:spacing w:val="-4"/>
        </w:rPr>
        <w:t xml:space="preserve">which </w:t>
      </w:r>
      <w:r>
        <w:rPr>
          <w:spacing w:val="-3"/>
        </w:rPr>
        <w:t xml:space="preserve">you </w:t>
      </w:r>
      <w:r>
        <w:t xml:space="preserve">or </w:t>
      </w:r>
      <w:r>
        <w:rPr>
          <w:spacing w:val="-4"/>
        </w:rPr>
        <w:t xml:space="preserve">others </w:t>
      </w:r>
      <w:r>
        <w:rPr>
          <w:spacing w:val="-3"/>
        </w:rPr>
        <w:t xml:space="preserve">are </w:t>
      </w:r>
      <w:r>
        <w:rPr>
          <w:spacing w:val="-4"/>
        </w:rPr>
        <w:t xml:space="preserve">likely </w:t>
      </w:r>
      <w:r>
        <w:t xml:space="preserve">to </w:t>
      </w:r>
      <w:r>
        <w:rPr>
          <w:spacing w:val="-3"/>
        </w:rPr>
        <w:t>give</w:t>
      </w:r>
      <w:r>
        <w:rPr>
          <w:spacing w:val="-3"/>
        </w:rPr>
        <w:t xml:space="preserve"> them the </w:t>
      </w:r>
      <w:r>
        <w:rPr>
          <w:spacing w:val="-4"/>
        </w:rPr>
        <w:t xml:space="preserve">credence </w:t>
      </w:r>
      <w:r>
        <w:rPr>
          <w:spacing w:val="-3"/>
        </w:rPr>
        <w:t xml:space="preserve">they </w:t>
      </w:r>
      <w:r>
        <w:rPr>
          <w:spacing w:val="-4"/>
        </w:rPr>
        <w:t xml:space="preserve">deserve. Given </w:t>
      </w:r>
      <w:r>
        <w:rPr>
          <w:spacing w:val="-3"/>
        </w:rPr>
        <w:t xml:space="preserve">that </w:t>
      </w:r>
      <w:r>
        <w:rPr>
          <w:spacing w:val="-4"/>
        </w:rPr>
        <w:t xml:space="preserve">fact, along </w:t>
      </w:r>
      <w:r>
        <w:rPr>
          <w:spacing w:val="-3"/>
        </w:rPr>
        <w:t xml:space="preserve">with the </w:t>
      </w:r>
      <w:r>
        <w:rPr>
          <w:spacing w:val="-4"/>
        </w:rPr>
        <w:t xml:space="preserve">red-herrings </w:t>
      </w:r>
      <w:r>
        <w:rPr>
          <w:spacing w:val="-3"/>
        </w:rPr>
        <w:t xml:space="preserve">that this </w:t>
      </w:r>
      <w:r>
        <w:rPr>
          <w:spacing w:val="-4"/>
        </w:rPr>
        <w:t xml:space="preserve">manipulator </w:t>
      </w:r>
      <w:r>
        <w:t xml:space="preserve">is </w:t>
      </w:r>
      <w:r>
        <w:rPr>
          <w:spacing w:val="-4"/>
        </w:rPr>
        <w:t xml:space="preserve">pouring </w:t>
      </w:r>
      <w:r>
        <w:rPr>
          <w:spacing w:val="-3"/>
        </w:rPr>
        <w:t xml:space="preserve">into </w:t>
      </w:r>
      <w:r>
        <w:rPr>
          <w:spacing w:val="-4"/>
        </w:rPr>
        <w:t xml:space="preserve">evidence-repository </w:t>
      </w:r>
      <w:r>
        <w:t xml:space="preserve">on </w:t>
      </w:r>
      <w:r>
        <w:rPr>
          <w:spacing w:val="-3"/>
        </w:rPr>
        <w:t xml:space="preserve">the </w:t>
      </w:r>
      <w:r>
        <w:rPr>
          <w:spacing w:val="-4"/>
        </w:rPr>
        <w:t xml:space="preserve">basis </w:t>
      </w:r>
      <w:r>
        <w:t xml:space="preserve">of </w:t>
      </w:r>
      <w:r>
        <w:rPr>
          <w:spacing w:val="-4"/>
        </w:rPr>
        <w:t xml:space="preserve">which </w:t>
      </w:r>
      <w:r>
        <w:rPr>
          <w:spacing w:val="-3"/>
        </w:rPr>
        <w:t xml:space="preserve">you make your </w:t>
      </w:r>
      <w:r>
        <w:rPr>
          <w:spacing w:val="-4"/>
        </w:rPr>
        <w:t>conscious judgments,</w:t>
      </w:r>
      <w:r>
        <w:rPr>
          <w:spacing w:val="-7"/>
        </w:rPr>
        <w:t xml:space="preserve"> </w:t>
      </w:r>
      <w:r>
        <w:rPr>
          <w:spacing w:val="-3"/>
        </w:rPr>
        <w:t>your</w:t>
      </w:r>
      <w:r>
        <w:rPr>
          <w:spacing w:val="-7"/>
        </w:rPr>
        <w:t xml:space="preserve"> </w:t>
      </w:r>
      <w:r>
        <w:rPr>
          <w:spacing w:val="-4"/>
        </w:rPr>
        <w:t>verdict</w:t>
      </w:r>
      <w:r>
        <w:rPr>
          <w:spacing w:val="-7"/>
        </w:rPr>
        <w:t xml:space="preserve"> </w:t>
      </w:r>
      <w:r>
        <w:rPr>
          <w:spacing w:val="-3"/>
        </w:rPr>
        <w:t>will</w:t>
      </w:r>
      <w:r>
        <w:rPr>
          <w:spacing w:val="-7"/>
        </w:rPr>
        <w:t xml:space="preserve"> </w:t>
      </w:r>
      <w:r>
        <w:t>be</w:t>
      </w:r>
      <w:r>
        <w:rPr>
          <w:spacing w:val="-7"/>
        </w:rPr>
        <w:t xml:space="preserve"> </w:t>
      </w:r>
      <w:r>
        <w:rPr>
          <w:spacing w:val="-3"/>
        </w:rPr>
        <w:t>that</w:t>
      </w:r>
      <w:r>
        <w:rPr>
          <w:spacing w:val="-7"/>
        </w:rPr>
        <w:t xml:space="preserve"> </w:t>
      </w:r>
      <w:r>
        <w:t>he</w:t>
      </w:r>
      <w:r>
        <w:rPr>
          <w:spacing w:val="-7"/>
        </w:rPr>
        <w:t xml:space="preserve"> </w:t>
      </w:r>
      <w:r>
        <w:t>is</w:t>
      </w:r>
      <w:r>
        <w:rPr>
          <w:spacing w:val="-7"/>
        </w:rPr>
        <w:t xml:space="preserve"> </w:t>
      </w:r>
      <w:r>
        <w:t>a</w:t>
      </w:r>
      <w:r>
        <w:rPr>
          <w:spacing w:val="-7"/>
        </w:rPr>
        <w:t xml:space="preserve"> </w:t>
      </w:r>
      <w:r>
        <w:rPr>
          <w:spacing w:val="-3"/>
        </w:rPr>
        <w:t>good</w:t>
      </w:r>
      <w:r>
        <w:rPr>
          <w:spacing w:val="-7"/>
        </w:rPr>
        <w:t xml:space="preserve"> </w:t>
      </w:r>
      <w:r>
        <w:rPr>
          <w:spacing w:val="-4"/>
        </w:rPr>
        <w:t>person.</w:t>
      </w:r>
    </w:p>
    <w:p w:rsidR="000D32F5" w:rsidRDefault="003015BB">
      <w:pPr>
        <w:pStyle w:val="BodyText"/>
        <w:spacing w:before="12" w:line="249" w:lineRule="auto"/>
        <w:ind w:firstLine="288"/>
      </w:pPr>
      <w:r>
        <w:t xml:space="preserve">In </w:t>
      </w:r>
      <w:r>
        <w:rPr>
          <w:spacing w:val="-3"/>
        </w:rPr>
        <w:t xml:space="preserve">any </w:t>
      </w:r>
      <w:r>
        <w:rPr>
          <w:spacing w:val="-4"/>
        </w:rPr>
        <w:t xml:space="preserve">case, supposing </w:t>
      </w:r>
      <w:r>
        <w:rPr>
          <w:spacing w:val="-3"/>
        </w:rPr>
        <w:t xml:space="preserve">that one has </w:t>
      </w:r>
      <w:r>
        <w:t xml:space="preserve">a </w:t>
      </w:r>
      <w:r>
        <w:rPr>
          <w:spacing w:val="-4"/>
        </w:rPr>
        <w:t xml:space="preserve">given propositional attitude, </w:t>
      </w:r>
      <w:r>
        <w:rPr>
          <w:spacing w:val="-3"/>
        </w:rPr>
        <w:t xml:space="preserve">what one </w:t>
      </w:r>
      <w:r>
        <w:t xml:space="preserve">is </w:t>
      </w:r>
      <w:r>
        <w:rPr>
          <w:spacing w:val="-4"/>
        </w:rPr>
        <w:t xml:space="preserve">given </w:t>
      </w:r>
      <w:r>
        <w:t xml:space="preserve">is </w:t>
      </w:r>
      <w:r>
        <w:rPr>
          <w:spacing w:val="-3"/>
        </w:rPr>
        <w:t xml:space="preserve">not that </w:t>
      </w:r>
      <w:r>
        <w:rPr>
          <w:spacing w:val="-4"/>
        </w:rPr>
        <w:t xml:space="preserve">attitude </w:t>
      </w:r>
      <w:r>
        <w:rPr>
          <w:i/>
          <w:spacing w:val="-3"/>
        </w:rPr>
        <w:t xml:space="preserve">per </w:t>
      </w:r>
      <w:r>
        <w:rPr>
          <w:i/>
        </w:rPr>
        <w:t>se</w:t>
      </w:r>
      <w:r>
        <w:t xml:space="preserve">, </w:t>
      </w:r>
      <w:r>
        <w:rPr>
          <w:spacing w:val="-3"/>
        </w:rPr>
        <w:t xml:space="preserve">but </w:t>
      </w:r>
      <w:r>
        <w:rPr>
          <w:spacing w:val="-4"/>
        </w:rPr>
        <w:t xml:space="preserve">various evidences thereof, </w:t>
      </w:r>
      <w:r>
        <w:rPr>
          <w:spacing w:val="-3"/>
        </w:rPr>
        <w:t xml:space="preserve">and </w:t>
      </w:r>
      <w:r>
        <w:rPr>
          <w:spacing w:val="-4"/>
        </w:rPr>
        <w:t xml:space="preserve">those evidences </w:t>
      </w:r>
      <w:r>
        <w:rPr>
          <w:spacing w:val="-3"/>
        </w:rPr>
        <w:t xml:space="preserve">may </w:t>
      </w:r>
      <w:r>
        <w:t xml:space="preserve">be </w:t>
      </w:r>
      <w:r>
        <w:rPr>
          <w:spacing w:val="-4"/>
        </w:rPr>
        <w:t xml:space="preserve">dispersed </w:t>
      </w:r>
      <w:r>
        <w:rPr>
          <w:spacing w:val="-3"/>
        </w:rPr>
        <w:t xml:space="preserve">over time and may </w:t>
      </w:r>
      <w:r>
        <w:rPr>
          <w:spacing w:val="-4"/>
        </w:rPr>
        <w:t xml:space="preserve">occur </w:t>
      </w:r>
      <w:r>
        <w:t xml:space="preserve">in </w:t>
      </w:r>
      <w:r>
        <w:rPr>
          <w:spacing w:val="-4"/>
        </w:rPr>
        <w:t xml:space="preserve">multifarious contexts. </w:t>
      </w:r>
      <w:r>
        <w:rPr>
          <w:spacing w:val="-3"/>
        </w:rPr>
        <w:t xml:space="preserve">When the </w:t>
      </w:r>
      <w:r>
        <w:rPr>
          <w:spacing w:val="-4"/>
        </w:rPr>
        <w:t>propositional attitud</w:t>
      </w:r>
      <w:r>
        <w:rPr>
          <w:spacing w:val="-4"/>
        </w:rPr>
        <w:t xml:space="preserve">e </w:t>
      </w:r>
      <w:r>
        <w:t xml:space="preserve">is an </w:t>
      </w:r>
      <w:r>
        <w:rPr>
          <w:spacing w:val="-4"/>
        </w:rPr>
        <w:t xml:space="preserve">emotionally sterile one--- </w:t>
      </w:r>
      <w:r>
        <w:rPr>
          <w:spacing w:val="-3"/>
        </w:rPr>
        <w:t xml:space="preserve">when </w:t>
      </w:r>
      <w:r>
        <w:t xml:space="preserve">it </w:t>
      </w:r>
      <w:r>
        <w:rPr>
          <w:spacing w:val="-4"/>
        </w:rPr>
        <w:t xml:space="preserve">concerns </w:t>
      </w:r>
      <w:r>
        <w:t xml:space="preserve">a </w:t>
      </w:r>
      <w:r>
        <w:rPr>
          <w:spacing w:val="-4"/>
        </w:rPr>
        <w:t xml:space="preserve">belief about number-theory </w:t>
      </w:r>
      <w:r>
        <w:t xml:space="preserve">or </w:t>
      </w:r>
      <w:r>
        <w:rPr>
          <w:spacing w:val="-4"/>
        </w:rPr>
        <w:t xml:space="preserve">epistemology---we </w:t>
      </w:r>
      <w:r>
        <w:rPr>
          <w:spacing w:val="-3"/>
        </w:rPr>
        <w:t xml:space="preserve">have </w:t>
      </w:r>
      <w:r>
        <w:t xml:space="preserve">no </w:t>
      </w:r>
      <w:r>
        <w:rPr>
          <w:spacing w:val="-4"/>
        </w:rPr>
        <w:t xml:space="preserve">trouble making </w:t>
      </w:r>
      <w:r>
        <w:rPr>
          <w:spacing w:val="-3"/>
        </w:rPr>
        <w:t xml:space="preserve">the </w:t>
      </w:r>
      <w:r>
        <w:rPr>
          <w:spacing w:val="-4"/>
        </w:rPr>
        <w:t>needed judgments</w:t>
      </w:r>
      <w:bookmarkStart w:id="1121" w:name="_bookmark1120"/>
      <w:bookmarkEnd w:id="1121"/>
      <w:r>
        <w:rPr>
          <w:spacing w:val="-4"/>
        </w:rPr>
        <w:t>.</w:t>
      </w:r>
      <w:r>
        <w:rPr>
          <w:color w:val="0562C1"/>
          <w:spacing w:val="-4"/>
          <w:position w:val="17"/>
          <w:u w:val="single" w:color="0562C1"/>
        </w:rPr>
        <w:t>[467]</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66"/>
        </w:numPr>
        <w:tabs>
          <w:tab w:val="left" w:pos="928"/>
        </w:tabs>
        <w:rPr>
          <w:sz w:val="18"/>
          <w:u w:val="none"/>
        </w:rPr>
      </w:pPr>
      <w:bookmarkStart w:id="1122" w:name="_bookmark1121"/>
      <w:bookmarkEnd w:id="1122"/>
      <w:r>
        <w:rPr>
          <w:u w:val="none"/>
        </w:rPr>
        <w:t>Intrapsychic conflict in relation to</w:t>
      </w:r>
      <w:r>
        <w:rPr>
          <w:spacing w:val="-7"/>
          <w:u w:val="none"/>
        </w:rPr>
        <w:t xml:space="preserve"> </w:t>
      </w:r>
      <w:r>
        <w:rPr>
          <w:u w:val="none"/>
        </w:rPr>
        <w:t>repression</w:t>
      </w:r>
      <w:r>
        <w:rPr>
          <w:position w:val="-5"/>
          <w:sz w:val="18"/>
          <w:u w:val="none"/>
        </w:rPr>
        <w:t>1</w:t>
      </w:r>
    </w:p>
    <w:p w:rsidR="000D32F5" w:rsidRDefault="000D32F5">
      <w:pPr>
        <w:pStyle w:val="BodyText"/>
        <w:spacing w:before="1"/>
        <w:ind w:left="0"/>
        <w:rPr>
          <w:b/>
          <w:sz w:val="26"/>
        </w:rPr>
      </w:pPr>
    </w:p>
    <w:p w:rsidR="000D32F5" w:rsidRDefault="003015BB">
      <w:pPr>
        <w:pStyle w:val="BodyText"/>
        <w:spacing w:before="1" w:line="249" w:lineRule="auto"/>
        <w:ind w:right="116" w:firstLine="288"/>
      </w:pPr>
      <w:r>
        <w:rPr>
          <w:spacing w:val="-7"/>
        </w:rPr>
        <w:t xml:space="preserve">It’s </w:t>
      </w:r>
      <w:r>
        <w:rPr>
          <w:spacing w:val="-3"/>
        </w:rPr>
        <w:t xml:space="preserve">one </w:t>
      </w:r>
      <w:r>
        <w:rPr>
          <w:spacing w:val="-4"/>
        </w:rPr>
        <w:t xml:space="preserve">thing </w:t>
      </w:r>
      <w:r>
        <w:t xml:space="preserve">to </w:t>
      </w:r>
      <w:r>
        <w:rPr>
          <w:i/>
          <w:spacing w:val="-4"/>
        </w:rPr>
        <w:t xml:space="preserve">suspect </w:t>
      </w:r>
      <w:r>
        <w:rPr>
          <w:spacing w:val="-3"/>
        </w:rPr>
        <w:t xml:space="preserve">that </w:t>
      </w:r>
      <w:r>
        <w:rPr>
          <w:spacing w:val="-4"/>
        </w:rPr>
        <w:t xml:space="preserve">something </w:t>
      </w:r>
      <w:r>
        <w:t xml:space="preserve">is </w:t>
      </w:r>
      <w:r>
        <w:rPr>
          <w:spacing w:val="-3"/>
        </w:rPr>
        <w:t xml:space="preserve">the </w:t>
      </w:r>
      <w:r>
        <w:rPr>
          <w:spacing w:val="-4"/>
        </w:rPr>
        <w:t xml:space="preserve">case; </w:t>
      </w:r>
      <w:r>
        <w:rPr>
          <w:spacing w:val="-7"/>
        </w:rPr>
        <w:t xml:space="preserve">it’s </w:t>
      </w:r>
      <w:r>
        <w:rPr>
          <w:spacing w:val="-4"/>
        </w:rPr>
        <w:t xml:space="preserve">quite another </w:t>
      </w:r>
      <w:r>
        <w:t xml:space="preserve">to </w:t>
      </w:r>
      <w:r>
        <w:rPr>
          <w:spacing w:val="-3"/>
        </w:rPr>
        <w:t xml:space="preserve">know it. The </w:t>
      </w:r>
      <w:r>
        <w:rPr>
          <w:spacing w:val="-4"/>
        </w:rPr>
        <w:t xml:space="preserve">police </w:t>
      </w:r>
      <w:r>
        <w:rPr>
          <w:i/>
          <w:spacing w:val="-4"/>
        </w:rPr>
        <w:t xml:space="preserve">suspect </w:t>
      </w:r>
      <w:r>
        <w:rPr>
          <w:spacing w:val="-3"/>
        </w:rPr>
        <w:t xml:space="preserve">that </w:t>
      </w:r>
      <w:r>
        <w:rPr>
          <w:spacing w:val="-4"/>
        </w:rPr>
        <w:t xml:space="preserve">Smith </w:t>
      </w:r>
      <w:r>
        <w:t xml:space="preserve">is </w:t>
      </w:r>
      <w:r>
        <w:rPr>
          <w:spacing w:val="-3"/>
        </w:rPr>
        <w:t xml:space="preserve">the </w:t>
      </w:r>
      <w:r>
        <w:rPr>
          <w:spacing w:val="-5"/>
        </w:rPr>
        <w:t xml:space="preserve">murderer. </w:t>
      </w:r>
      <w:r>
        <w:rPr>
          <w:spacing w:val="-3"/>
        </w:rPr>
        <w:t xml:space="preserve">The </w:t>
      </w:r>
      <w:r>
        <w:rPr>
          <w:spacing w:val="-4"/>
        </w:rPr>
        <w:t xml:space="preserve">evidence points </w:t>
      </w:r>
      <w:r>
        <w:t xml:space="preserve">to </w:t>
      </w:r>
      <w:r>
        <w:rPr>
          <w:spacing w:val="-3"/>
        </w:rPr>
        <w:t xml:space="preserve">him (the </w:t>
      </w:r>
      <w:r>
        <w:rPr>
          <w:spacing w:val="-4"/>
        </w:rPr>
        <w:t xml:space="preserve">bloody footprints leading </w:t>
      </w:r>
      <w:r>
        <w:t xml:space="preserve">to </w:t>
      </w:r>
      <w:r>
        <w:rPr>
          <w:spacing w:val="-3"/>
        </w:rPr>
        <w:t xml:space="preserve">his </w:t>
      </w:r>
      <w:r>
        <w:rPr>
          <w:spacing w:val="-4"/>
        </w:rPr>
        <w:t xml:space="preserve">front </w:t>
      </w:r>
      <w:r>
        <w:rPr>
          <w:spacing w:val="-3"/>
        </w:rPr>
        <w:t xml:space="preserve">door </w:t>
      </w:r>
      <w:r>
        <w:rPr>
          <w:spacing w:val="-4"/>
        </w:rPr>
        <w:t xml:space="preserve">step, </w:t>
      </w:r>
      <w:r>
        <w:rPr>
          <w:spacing w:val="-3"/>
        </w:rPr>
        <w:t xml:space="preserve">the hair </w:t>
      </w:r>
      <w:r>
        <w:rPr>
          <w:spacing w:val="-4"/>
        </w:rPr>
        <w:t xml:space="preserve">samples, </w:t>
      </w:r>
      <w:r>
        <w:rPr>
          <w:spacing w:val="-3"/>
        </w:rPr>
        <w:t xml:space="preserve">the </w:t>
      </w:r>
      <w:r>
        <w:rPr>
          <w:spacing w:val="-4"/>
        </w:rPr>
        <w:t xml:space="preserve">smudged fingerprints which </w:t>
      </w:r>
      <w:r>
        <w:rPr>
          <w:spacing w:val="-3"/>
        </w:rPr>
        <w:t xml:space="preserve">are </w:t>
      </w:r>
      <w:r>
        <w:rPr>
          <w:spacing w:val="-4"/>
        </w:rPr>
        <w:t xml:space="preserve">consistent </w:t>
      </w:r>
      <w:r>
        <w:rPr>
          <w:spacing w:val="-3"/>
        </w:rPr>
        <w:t xml:space="preserve">with </w:t>
      </w:r>
      <w:r>
        <w:rPr>
          <w:spacing w:val="-6"/>
        </w:rPr>
        <w:t xml:space="preserve">Smith’s </w:t>
      </w:r>
      <w:r>
        <w:rPr>
          <w:spacing w:val="-4"/>
        </w:rPr>
        <w:t xml:space="preserve">being </w:t>
      </w:r>
      <w:r>
        <w:rPr>
          <w:spacing w:val="-3"/>
        </w:rPr>
        <w:t xml:space="preserve">the </w:t>
      </w:r>
      <w:r>
        <w:rPr>
          <w:spacing w:val="-4"/>
        </w:rPr>
        <w:t xml:space="preserve">killer </w:t>
      </w:r>
      <w:r>
        <w:rPr>
          <w:spacing w:val="-3"/>
        </w:rPr>
        <w:t xml:space="preserve">even </w:t>
      </w:r>
      <w:r>
        <w:rPr>
          <w:spacing w:val="-4"/>
        </w:rPr>
        <w:t xml:space="preserve">though </w:t>
      </w:r>
      <w:r>
        <w:rPr>
          <w:spacing w:val="-3"/>
        </w:rPr>
        <w:t xml:space="preserve">they </w:t>
      </w:r>
      <w:r>
        <w:rPr>
          <w:spacing w:val="-4"/>
        </w:rPr>
        <w:t xml:space="preserve">don’t prove </w:t>
      </w:r>
      <w:r>
        <w:rPr>
          <w:spacing w:val="-3"/>
        </w:rPr>
        <w:t xml:space="preserve">it). But the </w:t>
      </w:r>
      <w:r>
        <w:rPr>
          <w:spacing w:val="-4"/>
        </w:rPr>
        <w:t xml:space="preserve">police don’t </w:t>
      </w:r>
      <w:r>
        <w:rPr>
          <w:spacing w:val="-3"/>
        </w:rPr>
        <w:t xml:space="preserve">yet know that </w:t>
      </w:r>
      <w:r>
        <w:rPr>
          <w:spacing w:val="-4"/>
        </w:rPr>
        <w:t xml:space="preserve">Smith </w:t>
      </w:r>
      <w:r>
        <w:t xml:space="preserve">is </w:t>
      </w:r>
      <w:r>
        <w:rPr>
          <w:spacing w:val="-4"/>
        </w:rPr>
        <w:t xml:space="preserve">their </w:t>
      </w:r>
      <w:r>
        <w:rPr>
          <w:spacing w:val="-3"/>
        </w:rPr>
        <w:t xml:space="preserve">man. For </w:t>
      </w:r>
      <w:r>
        <w:rPr>
          <w:spacing w:val="-4"/>
        </w:rPr>
        <w:t xml:space="preserve">there </w:t>
      </w:r>
      <w:r>
        <w:rPr>
          <w:spacing w:val="-3"/>
        </w:rPr>
        <w:t xml:space="preserve">are gaps </w:t>
      </w:r>
      <w:r>
        <w:t xml:space="preserve">in </w:t>
      </w:r>
      <w:r>
        <w:rPr>
          <w:spacing w:val="-3"/>
        </w:rPr>
        <w:t xml:space="preserve">the </w:t>
      </w:r>
      <w:r>
        <w:rPr>
          <w:spacing w:val="-4"/>
        </w:rPr>
        <w:t xml:space="preserve">evidence </w:t>
      </w:r>
      <w:r>
        <w:rPr>
          <w:spacing w:val="-3"/>
        </w:rPr>
        <w:t xml:space="preserve">they have </w:t>
      </w:r>
      <w:r>
        <w:t xml:space="preserve">on </w:t>
      </w:r>
      <w:r>
        <w:rPr>
          <w:spacing w:val="-3"/>
        </w:rPr>
        <w:t xml:space="preserve">him, </w:t>
      </w:r>
      <w:r>
        <w:t xml:space="preserve">as a </w:t>
      </w:r>
      <w:r>
        <w:rPr>
          <w:spacing w:val="-4"/>
        </w:rPr>
        <w:t xml:space="preserve">result </w:t>
      </w:r>
      <w:r>
        <w:t xml:space="preserve">of </w:t>
      </w:r>
      <w:r>
        <w:rPr>
          <w:spacing w:val="-4"/>
        </w:rPr>
        <w:t xml:space="preserve">which there </w:t>
      </w:r>
      <w:r>
        <w:rPr>
          <w:spacing w:val="-3"/>
        </w:rPr>
        <w:t xml:space="preserve">are </w:t>
      </w:r>
      <w:r>
        <w:rPr>
          <w:spacing w:val="-4"/>
        </w:rPr>
        <w:t xml:space="preserve">semi-reasonable </w:t>
      </w:r>
      <w:r>
        <w:rPr>
          <w:spacing w:val="-3"/>
        </w:rPr>
        <w:t xml:space="preserve">ways </w:t>
      </w:r>
      <w:r>
        <w:t xml:space="preserve">of </w:t>
      </w:r>
      <w:r>
        <w:rPr>
          <w:spacing w:val="-4"/>
        </w:rPr>
        <w:t xml:space="preserve">modeling </w:t>
      </w:r>
      <w:r>
        <w:rPr>
          <w:spacing w:val="-3"/>
        </w:rPr>
        <w:t xml:space="preserve">the </w:t>
      </w:r>
      <w:r>
        <w:rPr>
          <w:spacing w:val="-4"/>
        </w:rPr>
        <w:t xml:space="preserve">scenario that, </w:t>
      </w:r>
      <w:r>
        <w:t xml:space="preserve">if </w:t>
      </w:r>
      <w:r>
        <w:rPr>
          <w:spacing w:val="-4"/>
        </w:rPr>
        <w:t>correct, wo</w:t>
      </w:r>
      <w:r>
        <w:rPr>
          <w:spacing w:val="-4"/>
        </w:rPr>
        <w:t xml:space="preserve">uld entail </w:t>
      </w:r>
      <w:r>
        <w:rPr>
          <w:spacing w:val="-3"/>
        </w:rPr>
        <w:t xml:space="preserve">that </w:t>
      </w:r>
      <w:r>
        <w:rPr>
          <w:spacing w:val="-4"/>
        </w:rPr>
        <w:t xml:space="preserve">Smith </w:t>
      </w:r>
      <w:r>
        <w:rPr>
          <w:spacing w:val="-3"/>
        </w:rPr>
        <w:t xml:space="preserve">was not the </w:t>
      </w:r>
      <w:r>
        <w:rPr>
          <w:spacing w:val="-5"/>
        </w:rPr>
        <w:t>murderer.</w:t>
      </w:r>
    </w:p>
    <w:p w:rsidR="000D32F5" w:rsidRDefault="003015BB">
      <w:pPr>
        <w:pStyle w:val="BodyText"/>
        <w:spacing w:before="6" w:line="249" w:lineRule="auto"/>
        <w:ind w:right="236" w:firstLine="288"/>
        <w:jc w:val="both"/>
      </w:pPr>
      <w:r>
        <w:rPr>
          <w:spacing w:val="-4"/>
        </w:rPr>
        <w:t xml:space="preserve">Bearing these facts </w:t>
      </w:r>
      <w:r>
        <w:t xml:space="preserve">in </w:t>
      </w:r>
      <w:r>
        <w:rPr>
          <w:spacing w:val="-4"/>
        </w:rPr>
        <w:t xml:space="preserve">mind, suppose </w:t>
      </w:r>
      <w:r>
        <w:rPr>
          <w:spacing w:val="-3"/>
        </w:rPr>
        <w:t xml:space="preserve">the </w:t>
      </w:r>
      <w:r>
        <w:rPr>
          <w:spacing w:val="-4"/>
        </w:rPr>
        <w:t xml:space="preserve">following. Smith </w:t>
      </w:r>
      <w:r>
        <w:t xml:space="preserve">is </w:t>
      </w:r>
      <w:r>
        <w:rPr>
          <w:spacing w:val="-3"/>
        </w:rPr>
        <w:t xml:space="preserve">your best </w:t>
      </w:r>
      <w:r>
        <w:rPr>
          <w:spacing w:val="-4"/>
        </w:rPr>
        <w:t xml:space="preserve">friend. </w:t>
      </w:r>
      <w:r>
        <w:rPr>
          <w:spacing w:val="-11"/>
        </w:rPr>
        <w:t xml:space="preserve">You </w:t>
      </w:r>
      <w:r>
        <w:rPr>
          <w:spacing w:val="-3"/>
        </w:rPr>
        <w:t xml:space="preserve">owe him your life many </w:t>
      </w:r>
      <w:r>
        <w:rPr>
          <w:spacing w:val="-4"/>
        </w:rPr>
        <w:t xml:space="preserve">times </w:t>
      </w:r>
      <w:r>
        <w:rPr>
          <w:spacing w:val="-6"/>
        </w:rPr>
        <w:t xml:space="preserve">over. </w:t>
      </w:r>
      <w:r>
        <w:rPr>
          <w:spacing w:val="-3"/>
        </w:rPr>
        <w:t xml:space="preserve">The </w:t>
      </w:r>
      <w:r>
        <w:rPr>
          <w:spacing w:val="-4"/>
        </w:rPr>
        <w:t xml:space="preserve">police strongly suspect </w:t>
      </w:r>
      <w:r>
        <w:rPr>
          <w:spacing w:val="-3"/>
        </w:rPr>
        <w:t xml:space="preserve">that </w:t>
      </w:r>
      <w:r>
        <w:rPr>
          <w:spacing w:val="-7"/>
        </w:rPr>
        <w:t xml:space="preserve">he’s </w:t>
      </w:r>
      <w:r>
        <w:rPr>
          <w:spacing w:val="-3"/>
        </w:rPr>
        <w:t xml:space="preserve">the </w:t>
      </w:r>
      <w:r>
        <w:rPr>
          <w:spacing w:val="-5"/>
        </w:rPr>
        <w:t xml:space="preserve">murderer. </w:t>
      </w:r>
      <w:r>
        <w:rPr>
          <w:spacing w:val="-8"/>
        </w:rPr>
        <w:t xml:space="preserve">You're </w:t>
      </w:r>
      <w:r>
        <w:rPr>
          <w:spacing w:val="-3"/>
        </w:rPr>
        <w:t xml:space="preserve">the </w:t>
      </w:r>
      <w:r>
        <w:rPr>
          <w:spacing w:val="-4"/>
        </w:rPr>
        <w:t xml:space="preserve">detective </w:t>
      </w:r>
      <w:r>
        <w:rPr>
          <w:spacing w:val="-3"/>
        </w:rPr>
        <w:t xml:space="preserve">who </w:t>
      </w:r>
      <w:r>
        <w:t xml:space="preserve">is </w:t>
      </w:r>
      <w:r>
        <w:rPr>
          <w:spacing w:val="-4"/>
        </w:rPr>
        <w:t xml:space="preserve">assigned </w:t>
      </w:r>
      <w:r>
        <w:rPr>
          <w:spacing w:val="-3"/>
        </w:rPr>
        <w:t xml:space="preserve">the </w:t>
      </w:r>
      <w:r>
        <w:rPr>
          <w:spacing w:val="-4"/>
        </w:rPr>
        <w:t xml:space="preserve">case. </w:t>
      </w:r>
      <w:r>
        <w:rPr>
          <w:spacing w:val="-3"/>
        </w:rPr>
        <w:t xml:space="preserve">Like your </w:t>
      </w:r>
      <w:r>
        <w:rPr>
          <w:spacing w:val="-4"/>
        </w:rPr>
        <w:t xml:space="preserve">colleagues, </w:t>
      </w:r>
      <w:r>
        <w:rPr>
          <w:spacing w:val="-3"/>
        </w:rPr>
        <w:t xml:space="preserve">you </w:t>
      </w:r>
      <w:r>
        <w:rPr>
          <w:spacing w:val="-4"/>
        </w:rPr>
        <w:t xml:space="preserve">strongly suspect </w:t>
      </w:r>
      <w:r>
        <w:rPr>
          <w:spacing w:val="-3"/>
        </w:rPr>
        <w:t xml:space="preserve">that he's </w:t>
      </w:r>
      <w:r>
        <w:rPr>
          <w:spacing w:val="-6"/>
        </w:rPr>
        <w:t xml:space="preserve">guilty. </w:t>
      </w:r>
      <w:r>
        <w:rPr>
          <w:spacing w:val="-3"/>
        </w:rPr>
        <w:t xml:space="preserve">But you </w:t>
      </w:r>
      <w:r>
        <w:rPr>
          <w:spacing w:val="-4"/>
        </w:rPr>
        <w:t>aren't sure.</w:t>
      </w:r>
    </w:p>
    <w:p w:rsidR="000D32F5" w:rsidRDefault="003015BB">
      <w:pPr>
        <w:pStyle w:val="BodyText"/>
        <w:spacing w:before="3"/>
      </w:pPr>
      <w:r>
        <w:t>And you don't want to be sure. So you choose not to exercise due diligence.</w:t>
      </w:r>
    </w:p>
    <w:p w:rsidR="000D32F5" w:rsidRDefault="003015BB">
      <w:pPr>
        <w:pStyle w:val="BodyText"/>
        <w:spacing w:before="12" w:line="249" w:lineRule="auto"/>
        <w:ind w:firstLine="288"/>
      </w:pPr>
      <w:r>
        <w:rPr>
          <w:spacing w:val="-3"/>
        </w:rPr>
        <w:t xml:space="preserve">What </w:t>
      </w:r>
      <w:r>
        <w:t xml:space="preserve">we </w:t>
      </w:r>
      <w:r>
        <w:rPr>
          <w:spacing w:val="-3"/>
        </w:rPr>
        <w:t xml:space="preserve">call </w:t>
      </w:r>
      <w:r>
        <w:rPr>
          <w:spacing w:val="-4"/>
        </w:rPr>
        <w:t xml:space="preserve">“repression” involves failure </w:t>
      </w:r>
      <w:r>
        <w:t xml:space="preserve">to </w:t>
      </w:r>
      <w:r>
        <w:rPr>
          <w:spacing w:val="-4"/>
        </w:rPr>
        <w:t xml:space="preserve">exercise </w:t>
      </w:r>
      <w:r>
        <w:rPr>
          <w:spacing w:val="-3"/>
        </w:rPr>
        <w:t xml:space="preserve">due </w:t>
      </w:r>
      <w:r>
        <w:rPr>
          <w:spacing w:val="-4"/>
        </w:rPr>
        <w:t xml:space="preserve">diligence. </w:t>
      </w:r>
      <w:r>
        <w:rPr>
          <w:spacing w:val="-12"/>
        </w:rPr>
        <w:t xml:space="preserve">We </w:t>
      </w:r>
      <w:r>
        <w:rPr>
          <w:spacing w:val="-4"/>
        </w:rPr>
        <w:t>suspec</w:t>
      </w:r>
      <w:r>
        <w:rPr>
          <w:spacing w:val="-4"/>
        </w:rPr>
        <w:t xml:space="preserve">t, </w:t>
      </w:r>
      <w:r>
        <w:rPr>
          <w:spacing w:val="-3"/>
        </w:rPr>
        <w:t xml:space="preserve">but </w:t>
      </w:r>
      <w:r>
        <w:t xml:space="preserve">we </w:t>
      </w:r>
      <w:r>
        <w:rPr>
          <w:spacing w:val="-4"/>
        </w:rPr>
        <w:t xml:space="preserve">don’t </w:t>
      </w:r>
      <w:r>
        <w:rPr>
          <w:spacing w:val="-7"/>
        </w:rPr>
        <w:t xml:space="preserve">know, </w:t>
      </w:r>
      <w:r>
        <w:rPr>
          <w:spacing w:val="-4"/>
        </w:rPr>
        <w:t xml:space="preserve">which </w:t>
      </w:r>
      <w:r>
        <w:t xml:space="preserve">is </w:t>
      </w:r>
      <w:r>
        <w:rPr>
          <w:spacing w:val="-3"/>
        </w:rPr>
        <w:t xml:space="preserve">how </w:t>
      </w:r>
      <w:r>
        <w:t xml:space="preserve">we </w:t>
      </w:r>
      <w:r>
        <w:rPr>
          <w:spacing w:val="-3"/>
        </w:rPr>
        <w:t xml:space="preserve">want </w:t>
      </w:r>
      <w:r>
        <w:t xml:space="preserve">to it to </w:t>
      </w:r>
      <w:r>
        <w:rPr>
          <w:spacing w:val="-3"/>
        </w:rPr>
        <w:t>keep it.</w:t>
      </w:r>
    </w:p>
    <w:p w:rsidR="000D32F5" w:rsidRDefault="003015BB">
      <w:pPr>
        <w:pStyle w:val="BodyText"/>
        <w:spacing w:before="2" w:line="249" w:lineRule="auto"/>
        <w:ind w:right="384" w:firstLine="288"/>
      </w:pPr>
      <w:r>
        <w:t xml:space="preserve">So </w:t>
      </w:r>
      <w:r>
        <w:rPr>
          <w:spacing w:val="-3"/>
        </w:rPr>
        <w:t xml:space="preserve">the </w:t>
      </w:r>
      <w:r>
        <w:rPr>
          <w:spacing w:val="-4"/>
        </w:rPr>
        <w:t xml:space="preserve">customary conception </w:t>
      </w:r>
      <w:r>
        <w:t xml:space="preserve">of </w:t>
      </w:r>
      <w:r>
        <w:rPr>
          <w:spacing w:val="-4"/>
        </w:rPr>
        <w:t xml:space="preserve">repression </w:t>
      </w:r>
      <w:r>
        <w:t xml:space="preserve">is </w:t>
      </w:r>
      <w:r>
        <w:rPr>
          <w:spacing w:val="-4"/>
        </w:rPr>
        <w:t xml:space="preserve">erroneous. </w:t>
      </w:r>
      <w:r>
        <w:rPr>
          <w:spacing w:val="-3"/>
        </w:rPr>
        <w:t xml:space="preserve">The </w:t>
      </w:r>
      <w:r>
        <w:rPr>
          <w:spacing w:val="-4"/>
        </w:rPr>
        <w:t xml:space="preserve">customary conception </w:t>
      </w:r>
      <w:r>
        <w:t xml:space="preserve">is </w:t>
      </w:r>
      <w:r>
        <w:rPr>
          <w:spacing w:val="-4"/>
        </w:rPr>
        <w:t xml:space="preserve">given </w:t>
      </w:r>
      <w:r>
        <w:t xml:space="preserve">by </w:t>
      </w:r>
      <w:r>
        <w:rPr>
          <w:spacing w:val="-4"/>
        </w:rPr>
        <w:t xml:space="preserve">assertion </w:t>
      </w:r>
      <w:r>
        <w:rPr>
          <w:spacing w:val="-3"/>
        </w:rPr>
        <w:t xml:space="preserve">that </w:t>
      </w:r>
      <w:r>
        <w:rPr>
          <w:spacing w:val="-4"/>
        </w:rPr>
        <w:t xml:space="preserve">(“CCR” </w:t>
      </w:r>
      <w:r>
        <w:t xml:space="preserve">is </w:t>
      </w:r>
      <w:r>
        <w:rPr>
          <w:spacing w:val="-4"/>
        </w:rPr>
        <w:t xml:space="preserve">short </w:t>
      </w:r>
      <w:r>
        <w:rPr>
          <w:spacing w:val="-3"/>
        </w:rPr>
        <w:t xml:space="preserve">for </w:t>
      </w:r>
      <w:r>
        <w:rPr>
          <w:spacing w:val="-4"/>
        </w:rPr>
        <w:t xml:space="preserve">conventional conception </w:t>
      </w:r>
      <w:r>
        <w:t xml:space="preserve">of </w:t>
      </w:r>
      <w:r>
        <w:rPr>
          <w:spacing w:val="-4"/>
        </w:rPr>
        <w:t>repression”):</w:t>
      </w:r>
    </w:p>
    <w:p w:rsidR="000D32F5" w:rsidRDefault="000D32F5">
      <w:pPr>
        <w:pStyle w:val="BodyText"/>
        <w:spacing w:before="2"/>
        <w:ind w:left="0"/>
        <w:rPr>
          <w:sz w:val="25"/>
        </w:rPr>
      </w:pPr>
    </w:p>
    <w:p w:rsidR="000D32F5" w:rsidRDefault="003015BB">
      <w:pPr>
        <w:pStyle w:val="BodyText"/>
        <w:spacing w:line="249" w:lineRule="auto"/>
        <w:ind w:left="796" w:right="820" w:firstLine="288"/>
      </w:pPr>
      <w:r>
        <w:rPr>
          <w:spacing w:val="-4"/>
        </w:rPr>
        <w:t xml:space="preserve">(CCR) </w:t>
      </w:r>
      <w:r>
        <w:rPr>
          <w:spacing w:val="-3"/>
        </w:rPr>
        <w:t xml:space="preserve">the </w:t>
      </w:r>
      <w:r>
        <w:rPr>
          <w:spacing w:val="-4"/>
        </w:rPr>
        <w:t xml:space="preserve">person </w:t>
      </w:r>
      <w:r>
        <w:t xml:space="preserve">in </w:t>
      </w:r>
      <w:r>
        <w:rPr>
          <w:spacing w:val="-4"/>
        </w:rPr>
        <w:t>quest</w:t>
      </w:r>
      <w:r>
        <w:rPr>
          <w:spacing w:val="-4"/>
        </w:rPr>
        <w:t xml:space="preserve">ion </w:t>
      </w:r>
      <w:r>
        <w:rPr>
          <w:spacing w:val="-3"/>
        </w:rPr>
        <w:t xml:space="preserve">has some </w:t>
      </w:r>
      <w:r>
        <w:rPr>
          <w:spacing w:val="-4"/>
        </w:rPr>
        <w:t xml:space="preserve">propositional attitude </w:t>
      </w:r>
      <w:r>
        <w:rPr>
          <w:i/>
        </w:rPr>
        <w:t xml:space="preserve">P </w:t>
      </w:r>
      <w:r>
        <w:rPr>
          <w:spacing w:val="-3"/>
        </w:rPr>
        <w:t xml:space="preserve">such that (a) </w:t>
      </w:r>
      <w:r>
        <w:t xml:space="preserve">he </w:t>
      </w:r>
      <w:r>
        <w:rPr>
          <w:spacing w:val="-4"/>
        </w:rPr>
        <w:t xml:space="preserve">knowingly chooses </w:t>
      </w:r>
      <w:r>
        <w:t xml:space="preserve">to </w:t>
      </w:r>
      <w:r>
        <w:rPr>
          <w:spacing w:val="-4"/>
        </w:rPr>
        <w:t xml:space="preserve">cease </w:t>
      </w:r>
      <w:r>
        <w:t xml:space="preserve">to be </w:t>
      </w:r>
      <w:r>
        <w:rPr>
          <w:spacing w:val="-4"/>
        </w:rPr>
        <w:t xml:space="preserve">aware </w:t>
      </w:r>
      <w:r>
        <w:t xml:space="preserve">of </w:t>
      </w:r>
      <w:r>
        <w:rPr>
          <w:spacing w:val="-3"/>
        </w:rPr>
        <w:t xml:space="preserve">it; </w:t>
      </w:r>
      <w:r>
        <w:rPr>
          <w:spacing w:val="-4"/>
        </w:rPr>
        <w:t xml:space="preserve">i.e., </w:t>
      </w:r>
      <w:r>
        <w:t xml:space="preserve">he </w:t>
      </w:r>
      <w:r>
        <w:rPr>
          <w:spacing w:val="-4"/>
        </w:rPr>
        <w:t xml:space="preserve">knowingly drives </w:t>
      </w:r>
      <w:r>
        <w:t xml:space="preserve">it </w:t>
      </w:r>
      <w:r>
        <w:rPr>
          <w:spacing w:val="-3"/>
        </w:rPr>
        <w:t xml:space="preserve">into his </w:t>
      </w:r>
      <w:r>
        <w:rPr>
          <w:spacing w:val="-4"/>
        </w:rPr>
        <w:t xml:space="preserve">unconscious; </w:t>
      </w:r>
      <w:r>
        <w:rPr>
          <w:spacing w:val="-3"/>
        </w:rPr>
        <w:t xml:space="preserve">and such that (b) </w:t>
      </w:r>
      <w:r>
        <w:rPr>
          <w:i/>
        </w:rPr>
        <w:t xml:space="preserve">P </w:t>
      </w:r>
      <w:r>
        <w:t xml:space="preserve">is </w:t>
      </w:r>
      <w:r>
        <w:rPr>
          <w:spacing w:val="-4"/>
        </w:rPr>
        <w:t xml:space="preserve">constantly struggling </w:t>
      </w:r>
      <w:r>
        <w:t xml:space="preserve">to </w:t>
      </w:r>
      <w:r>
        <w:rPr>
          <w:spacing w:val="-4"/>
        </w:rPr>
        <w:t xml:space="preserve">break </w:t>
      </w:r>
      <w:r>
        <w:rPr>
          <w:spacing w:val="-3"/>
        </w:rPr>
        <w:t xml:space="preserve">into </w:t>
      </w:r>
      <w:r>
        <w:rPr>
          <w:spacing w:val="-4"/>
        </w:rPr>
        <w:t xml:space="preserve">consciousness, failing </w:t>
      </w:r>
      <w:r>
        <w:t xml:space="preserve">to do so </w:t>
      </w:r>
      <w:r>
        <w:rPr>
          <w:spacing w:val="-3"/>
        </w:rPr>
        <w:t xml:space="preserve">only </w:t>
      </w:r>
      <w:r>
        <w:rPr>
          <w:spacing w:val="-4"/>
        </w:rPr>
        <w:t xml:space="preserve">because </w:t>
      </w:r>
      <w:r>
        <w:rPr>
          <w:spacing w:val="-3"/>
        </w:rPr>
        <w:t xml:space="preserve">the </w:t>
      </w:r>
      <w:r>
        <w:rPr>
          <w:spacing w:val="-4"/>
        </w:rPr>
        <w:t xml:space="preserve">patient keeps </w:t>
      </w:r>
      <w:r>
        <w:t xml:space="preserve">it </w:t>
      </w:r>
      <w:r>
        <w:rPr>
          <w:spacing w:val="-3"/>
        </w:rPr>
        <w:t>out.</w:t>
      </w:r>
    </w:p>
    <w:p w:rsidR="000D32F5" w:rsidRDefault="000D32F5">
      <w:pPr>
        <w:pStyle w:val="BodyText"/>
        <w:spacing w:before="4"/>
        <w:ind w:left="0"/>
        <w:rPr>
          <w:sz w:val="25"/>
        </w:rPr>
      </w:pPr>
    </w:p>
    <w:p w:rsidR="000D32F5" w:rsidRDefault="003015BB">
      <w:pPr>
        <w:pStyle w:val="BodyText"/>
        <w:spacing w:line="249" w:lineRule="auto"/>
        <w:ind w:right="369" w:firstLine="288"/>
        <w:jc w:val="both"/>
      </w:pPr>
      <w:r>
        <w:rPr>
          <w:spacing w:val="-3"/>
        </w:rPr>
        <w:t>Part</w:t>
      </w:r>
      <w:r>
        <w:rPr>
          <w:spacing w:val="-7"/>
        </w:rPr>
        <w:t xml:space="preserve"> </w:t>
      </w:r>
      <w:r>
        <w:rPr>
          <w:spacing w:val="-3"/>
        </w:rPr>
        <w:t>(b)</w:t>
      </w:r>
      <w:r>
        <w:rPr>
          <w:spacing w:val="-7"/>
        </w:rPr>
        <w:t xml:space="preserve"> </w:t>
      </w:r>
      <w:r>
        <w:t>of</w:t>
      </w:r>
      <w:r>
        <w:rPr>
          <w:spacing w:val="-7"/>
        </w:rPr>
        <w:t xml:space="preserve"> </w:t>
      </w:r>
      <w:r>
        <w:rPr>
          <w:spacing w:val="-3"/>
        </w:rPr>
        <w:t>CCR</w:t>
      </w:r>
      <w:r>
        <w:rPr>
          <w:spacing w:val="-7"/>
        </w:rPr>
        <w:t xml:space="preserve"> </w:t>
      </w:r>
      <w:r>
        <w:t>is</w:t>
      </w:r>
      <w:r>
        <w:rPr>
          <w:spacing w:val="-6"/>
        </w:rPr>
        <w:t xml:space="preserve"> </w:t>
      </w:r>
      <w:r>
        <w:rPr>
          <w:spacing w:val="-4"/>
        </w:rPr>
        <w:t>indeed</w:t>
      </w:r>
      <w:r>
        <w:rPr>
          <w:spacing w:val="-7"/>
        </w:rPr>
        <w:t xml:space="preserve"> </w:t>
      </w:r>
      <w:r>
        <w:rPr>
          <w:spacing w:val="-4"/>
        </w:rPr>
        <w:t>paradoxical.</w:t>
      </w:r>
      <w:r>
        <w:rPr>
          <w:spacing w:val="-7"/>
        </w:rPr>
        <w:t xml:space="preserve"> </w:t>
      </w:r>
      <w:r>
        <w:rPr>
          <w:spacing w:val="-6"/>
        </w:rPr>
        <w:t>For,</w:t>
      </w:r>
      <w:r>
        <w:rPr>
          <w:spacing w:val="-7"/>
        </w:rPr>
        <w:t xml:space="preserve"> </w:t>
      </w:r>
      <w:r>
        <w:rPr>
          <w:spacing w:val="-5"/>
        </w:rPr>
        <w:t>presumably,</w:t>
      </w:r>
      <w:r>
        <w:rPr>
          <w:spacing w:val="-6"/>
        </w:rPr>
        <w:t xml:space="preserve"> </w:t>
      </w:r>
      <w:r>
        <w:t>to</w:t>
      </w:r>
      <w:r>
        <w:rPr>
          <w:spacing w:val="-7"/>
        </w:rPr>
        <w:t xml:space="preserve"> </w:t>
      </w:r>
      <w:r>
        <w:rPr>
          <w:spacing w:val="-3"/>
        </w:rPr>
        <w:t>keep</w:t>
      </w:r>
      <w:r>
        <w:rPr>
          <w:spacing w:val="-7"/>
        </w:rPr>
        <w:t xml:space="preserve"> </w:t>
      </w:r>
      <w:r>
        <w:rPr>
          <w:i/>
        </w:rPr>
        <w:t>P</w:t>
      </w:r>
      <w:r>
        <w:rPr>
          <w:i/>
          <w:spacing w:val="-4"/>
        </w:rPr>
        <w:t xml:space="preserve"> </w:t>
      </w:r>
      <w:r>
        <w:rPr>
          <w:spacing w:val="-3"/>
        </w:rPr>
        <w:t>out</w:t>
      </w:r>
      <w:r>
        <w:rPr>
          <w:spacing w:val="-6"/>
        </w:rPr>
        <w:t xml:space="preserve"> </w:t>
      </w:r>
      <w:r>
        <w:t>of</w:t>
      </w:r>
      <w:r>
        <w:rPr>
          <w:spacing w:val="-7"/>
        </w:rPr>
        <w:t xml:space="preserve"> </w:t>
      </w:r>
      <w:r>
        <w:rPr>
          <w:spacing w:val="-3"/>
        </w:rPr>
        <w:t>his</w:t>
      </w:r>
      <w:r>
        <w:rPr>
          <w:spacing w:val="-7"/>
        </w:rPr>
        <w:t xml:space="preserve"> </w:t>
      </w:r>
      <w:r>
        <w:rPr>
          <w:spacing w:val="-4"/>
        </w:rPr>
        <w:t>consciousness,</w:t>
      </w:r>
      <w:r>
        <w:rPr>
          <w:spacing w:val="-7"/>
        </w:rPr>
        <w:t xml:space="preserve"> </w:t>
      </w:r>
      <w:r>
        <w:rPr>
          <w:spacing w:val="-3"/>
        </w:rPr>
        <w:t xml:space="preserve">the </w:t>
      </w:r>
      <w:r>
        <w:rPr>
          <w:spacing w:val="-4"/>
        </w:rPr>
        <w:t>patient</w:t>
      </w:r>
      <w:r>
        <w:rPr>
          <w:spacing w:val="-8"/>
        </w:rPr>
        <w:t xml:space="preserve"> </w:t>
      </w:r>
      <w:r>
        <w:rPr>
          <w:spacing w:val="-3"/>
        </w:rPr>
        <w:t>must</w:t>
      </w:r>
      <w:r>
        <w:rPr>
          <w:spacing w:val="-7"/>
        </w:rPr>
        <w:t xml:space="preserve"> </w:t>
      </w:r>
      <w:r>
        <w:rPr>
          <w:spacing w:val="-3"/>
        </w:rPr>
        <w:t>know</w:t>
      </w:r>
      <w:r>
        <w:rPr>
          <w:spacing w:val="-7"/>
        </w:rPr>
        <w:t xml:space="preserve"> </w:t>
      </w:r>
      <w:r>
        <w:rPr>
          <w:spacing w:val="-3"/>
        </w:rPr>
        <w:t>what</w:t>
      </w:r>
      <w:r>
        <w:rPr>
          <w:spacing w:val="-8"/>
        </w:rPr>
        <w:t xml:space="preserve"> </w:t>
      </w:r>
      <w:r>
        <w:rPr>
          <w:i/>
        </w:rPr>
        <w:t>P</w:t>
      </w:r>
      <w:r>
        <w:rPr>
          <w:i/>
          <w:spacing w:val="-4"/>
        </w:rPr>
        <w:t xml:space="preserve"> </w:t>
      </w:r>
      <w:r>
        <w:rPr>
          <w:spacing w:val="-3"/>
        </w:rPr>
        <w:t>is:</w:t>
      </w:r>
      <w:r>
        <w:rPr>
          <w:spacing w:val="-7"/>
        </w:rPr>
        <w:t xml:space="preserve"> </w:t>
      </w:r>
      <w:r>
        <w:rPr>
          <w:spacing w:val="-4"/>
        </w:rPr>
        <w:t>otherwise</w:t>
      </w:r>
      <w:r>
        <w:rPr>
          <w:spacing w:val="-8"/>
        </w:rPr>
        <w:t xml:space="preserve"> </w:t>
      </w:r>
      <w:r>
        <w:t>he</w:t>
      </w:r>
      <w:r>
        <w:rPr>
          <w:spacing w:val="-7"/>
        </w:rPr>
        <w:t xml:space="preserve"> </w:t>
      </w:r>
      <w:r>
        <w:rPr>
          <w:spacing w:val="-4"/>
        </w:rPr>
        <w:t>won’t</w:t>
      </w:r>
      <w:r>
        <w:rPr>
          <w:spacing w:val="-7"/>
        </w:rPr>
        <w:t xml:space="preserve"> </w:t>
      </w:r>
      <w:r>
        <w:rPr>
          <w:spacing w:val="-3"/>
        </w:rPr>
        <w:t>know</w:t>
      </w:r>
      <w:r>
        <w:rPr>
          <w:spacing w:val="-8"/>
        </w:rPr>
        <w:t xml:space="preserve"> </w:t>
      </w:r>
      <w:r>
        <w:rPr>
          <w:spacing w:val="-3"/>
        </w:rPr>
        <w:t>what</w:t>
      </w:r>
      <w:r>
        <w:rPr>
          <w:spacing w:val="-7"/>
        </w:rPr>
        <w:t xml:space="preserve"> </w:t>
      </w:r>
      <w:r>
        <w:t>it</w:t>
      </w:r>
      <w:r>
        <w:rPr>
          <w:spacing w:val="-7"/>
        </w:rPr>
        <w:t xml:space="preserve"> </w:t>
      </w:r>
      <w:r>
        <w:t>is</w:t>
      </w:r>
      <w:r>
        <w:rPr>
          <w:spacing w:val="-8"/>
        </w:rPr>
        <w:t xml:space="preserve"> </w:t>
      </w:r>
      <w:r>
        <w:rPr>
          <w:spacing w:val="-7"/>
        </w:rPr>
        <w:t xml:space="preserve">he’s </w:t>
      </w:r>
      <w:r>
        <w:rPr>
          <w:spacing w:val="-4"/>
        </w:rPr>
        <w:t>trying</w:t>
      </w:r>
      <w:r>
        <w:rPr>
          <w:spacing w:val="-7"/>
        </w:rPr>
        <w:t xml:space="preserve"> </w:t>
      </w:r>
      <w:r>
        <w:t>to</w:t>
      </w:r>
      <w:r>
        <w:rPr>
          <w:spacing w:val="-8"/>
        </w:rPr>
        <w:t xml:space="preserve"> </w:t>
      </w:r>
      <w:r>
        <w:rPr>
          <w:spacing w:val="-3"/>
        </w:rPr>
        <w:t>keep</w:t>
      </w:r>
      <w:r>
        <w:rPr>
          <w:spacing w:val="-7"/>
        </w:rPr>
        <w:t xml:space="preserve"> </w:t>
      </w:r>
      <w:r>
        <w:rPr>
          <w:spacing w:val="-3"/>
        </w:rPr>
        <w:t>out.</w:t>
      </w:r>
      <w:r>
        <w:rPr>
          <w:spacing w:val="-7"/>
        </w:rPr>
        <w:t xml:space="preserve"> </w:t>
      </w:r>
      <w:r>
        <w:rPr>
          <w:spacing w:val="-3"/>
        </w:rPr>
        <w:t>But</w:t>
      </w:r>
      <w:r>
        <w:rPr>
          <w:spacing w:val="-8"/>
        </w:rPr>
        <w:t xml:space="preserve"> </w:t>
      </w:r>
      <w:r>
        <w:t>if</w:t>
      </w:r>
      <w:r>
        <w:rPr>
          <w:spacing w:val="-7"/>
        </w:rPr>
        <w:t xml:space="preserve"> </w:t>
      </w:r>
      <w:r>
        <w:t xml:space="preserve">he </w:t>
      </w:r>
      <w:r>
        <w:rPr>
          <w:spacing w:val="-4"/>
        </w:rPr>
        <w:t>knows</w:t>
      </w:r>
      <w:r>
        <w:rPr>
          <w:spacing w:val="-8"/>
        </w:rPr>
        <w:t xml:space="preserve"> </w:t>
      </w:r>
      <w:r>
        <w:rPr>
          <w:spacing w:val="-3"/>
        </w:rPr>
        <w:t>what</w:t>
      </w:r>
      <w:r>
        <w:rPr>
          <w:spacing w:val="-7"/>
        </w:rPr>
        <w:t xml:space="preserve"> </w:t>
      </w:r>
      <w:r>
        <w:t>it</w:t>
      </w:r>
      <w:r>
        <w:rPr>
          <w:spacing w:val="-7"/>
        </w:rPr>
        <w:t xml:space="preserve"> </w:t>
      </w:r>
      <w:r>
        <w:t>is</w:t>
      </w:r>
      <w:r>
        <w:rPr>
          <w:spacing w:val="-7"/>
        </w:rPr>
        <w:t xml:space="preserve"> he’s </w:t>
      </w:r>
      <w:r>
        <w:rPr>
          <w:spacing w:val="-4"/>
        </w:rPr>
        <w:t>trying</w:t>
      </w:r>
      <w:r>
        <w:rPr>
          <w:spacing w:val="-7"/>
        </w:rPr>
        <w:t xml:space="preserve"> </w:t>
      </w:r>
      <w:r>
        <w:t>to</w:t>
      </w:r>
      <w:r>
        <w:rPr>
          <w:spacing w:val="-7"/>
        </w:rPr>
        <w:t xml:space="preserve"> </w:t>
      </w:r>
      <w:r>
        <w:rPr>
          <w:spacing w:val="-3"/>
        </w:rPr>
        <w:t>keep</w:t>
      </w:r>
      <w:r>
        <w:rPr>
          <w:spacing w:val="-7"/>
        </w:rPr>
        <w:t xml:space="preserve"> </w:t>
      </w:r>
      <w:r>
        <w:rPr>
          <w:spacing w:val="-3"/>
        </w:rPr>
        <w:t>out,</w:t>
      </w:r>
      <w:r>
        <w:rPr>
          <w:spacing w:val="-7"/>
        </w:rPr>
        <w:t xml:space="preserve"> </w:t>
      </w:r>
      <w:r>
        <w:rPr>
          <w:spacing w:val="-3"/>
        </w:rPr>
        <w:t>then</w:t>
      </w:r>
      <w:r>
        <w:rPr>
          <w:spacing w:val="-7"/>
        </w:rPr>
        <w:t xml:space="preserve"> he’s </w:t>
      </w:r>
      <w:r>
        <w:rPr>
          <w:spacing w:val="-4"/>
        </w:rPr>
        <w:t>conscious</w:t>
      </w:r>
      <w:r>
        <w:rPr>
          <w:spacing w:val="-7"/>
        </w:rPr>
        <w:t xml:space="preserve"> </w:t>
      </w:r>
      <w:r>
        <w:t>of</w:t>
      </w:r>
      <w:r>
        <w:rPr>
          <w:spacing w:val="-7"/>
        </w:rPr>
        <w:t xml:space="preserve"> </w:t>
      </w:r>
      <w:r>
        <w:t>it</w:t>
      </w:r>
      <w:r>
        <w:rPr>
          <w:spacing w:val="-7"/>
        </w:rPr>
        <w:t xml:space="preserve"> </w:t>
      </w:r>
      <w:r>
        <w:rPr>
          <w:spacing w:val="-3"/>
        </w:rPr>
        <w:t>and</w:t>
      </w:r>
      <w:r>
        <w:rPr>
          <w:spacing w:val="-7"/>
        </w:rPr>
        <w:t xml:space="preserve"> </w:t>
      </w:r>
      <w:r>
        <w:t>it</w:t>
      </w:r>
      <w:r>
        <w:rPr>
          <w:spacing w:val="-7"/>
        </w:rPr>
        <w:t xml:space="preserve"> </w:t>
      </w:r>
      <w:r>
        <w:t>is</w:t>
      </w:r>
      <w:r>
        <w:rPr>
          <w:spacing w:val="-7"/>
        </w:rPr>
        <w:t xml:space="preserve"> </w:t>
      </w:r>
      <w:r>
        <w:rPr>
          <w:i/>
          <w:spacing w:val="-3"/>
        </w:rPr>
        <w:t>ipso</w:t>
      </w:r>
      <w:r>
        <w:rPr>
          <w:i/>
          <w:spacing w:val="-7"/>
        </w:rPr>
        <w:t xml:space="preserve"> </w:t>
      </w:r>
      <w:r>
        <w:rPr>
          <w:i/>
          <w:spacing w:val="-4"/>
        </w:rPr>
        <w:t>facto</w:t>
      </w:r>
      <w:r>
        <w:rPr>
          <w:i/>
          <w:spacing w:val="-7"/>
        </w:rPr>
        <w:t xml:space="preserve"> </w:t>
      </w:r>
      <w:r>
        <w:rPr>
          <w:spacing w:val="-4"/>
        </w:rPr>
        <w:t>unrepressed.</w:t>
      </w:r>
    </w:p>
    <w:p w:rsidR="000D32F5" w:rsidRDefault="003015BB">
      <w:pPr>
        <w:pStyle w:val="BodyText"/>
        <w:spacing w:before="3" w:line="249" w:lineRule="auto"/>
        <w:ind w:right="105" w:firstLine="288"/>
      </w:pPr>
      <w:r>
        <w:rPr>
          <w:spacing w:val="-3"/>
        </w:rPr>
        <w:t xml:space="preserve">But CCR </w:t>
      </w:r>
      <w:r>
        <w:rPr>
          <w:spacing w:val="-4"/>
        </w:rPr>
        <w:t xml:space="preserve">doesn’t correctly describe </w:t>
      </w:r>
      <w:r>
        <w:rPr>
          <w:spacing w:val="-3"/>
        </w:rPr>
        <w:t xml:space="preserve">the </w:t>
      </w:r>
      <w:r>
        <w:rPr>
          <w:spacing w:val="-4"/>
        </w:rPr>
        <w:t xml:space="preserve">nature </w:t>
      </w:r>
      <w:r>
        <w:t xml:space="preserve">of </w:t>
      </w:r>
      <w:r>
        <w:rPr>
          <w:spacing w:val="-4"/>
        </w:rPr>
        <w:t xml:space="preserve">repression. </w:t>
      </w:r>
      <w:r>
        <w:rPr>
          <w:spacing w:val="-7"/>
        </w:rPr>
        <w:t xml:space="preserve">It’s </w:t>
      </w:r>
      <w:r>
        <w:rPr>
          <w:spacing w:val="-3"/>
        </w:rPr>
        <w:t xml:space="preserve">one </w:t>
      </w:r>
      <w:r>
        <w:rPr>
          <w:spacing w:val="-4"/>
        </w:rPr>
        <w:t xml:space="preserve">thing </w:t>
      </w:r>
      <w:r>
        <w:t xml:space="preserve">to </w:t>
      </w:r>
      <w:r>
        <w:rPr>
          <w:i/>
          <w:spacing w:val="-3"/>
        </w:rPr>
        <w:t xml:space="preserve">know </w:t>
      </w:r>
      <w:r>
        <w:rPr>
          <w:spacing w:val="-3"/>
        </w:rPr>
        <w:t xml:space="preserve">that your best </w:t>
      </w:r>
      <w:r>
        <w:rPr>
          <w:spacing w:val="-4"/>
        </w:rPr>
        <w:t xml:space="preserve">friend </w:t>
      </w:r>
      <w:r>
        <w:t xml:space="preserve">is </w:t>
      </w:r>
      <w:r>
        <w:rPr>
          <w:spacing w:val="-3"/>
        </w:rPr>
        <w:t xml:space="preserve">the </w:t>
      </w:r>
      <w:r>
        <w:rPr>
          <w:spacing w:val="-4"/>
        </w:rPr>
        <w:t xml:space="preserve">Springfield </w:t>
      </w:r>
      <w:r>
        <w:rPr>
          <w:spacing w:val="-6"/>
        </w:rPr>
        <w:t xml:space="preserve">Killer. </w:t>
      </w:r>
      <w:r>
        <w:rPr>
          <w:spacing w:val="-7"/>
        </w:rPr>
        <w:t xml:space="preserve">It’s </w:t>
      </w:r>
      <w:r>
        <w:rPr>
          <w:spacing w:val="-4"/>
        </w:rPr>
        <w:t xml:space="preserve">another thing </w:t>
      </w:r>
      <w:r>
        <w:t xml:space="preserve">to </w:t>
      </w:r>
      <w:r>
        <w:rPr>
          <w:spacing w:val="-4"/>
        </w:rPr>
        <w:t xml:space="preserve">suspect </w:t>
      </w:r>
      <w:r>
        <w:t xml:space="preserve">it </w:t>
      </w:r>
      <w:r>
        <w:rPr>
          <w:spacing w:val="-3"/>
        </w:rPr>
        <w:t xml:space="preserve">but </w:t>
      </w:r>
      <w:r>
        <w:rPr>
          <w:spacing w:val="-4"/>
        </w:rPr>
        <w:t xml:space="preserve">choose </w:t>
      </w:r>
      <w:r>
        <w:rPr>
          <w:spacing w:val="-3"/>
        </w:rPr>
        <w:t xml:space="preserve">not </w:t>
      </w:r>
      <w:r>
        <w:t xml:space="preserve">to </w:t>
      </w:r>
      <w:r>
        <w:rPr>
          <w:spacing w:val="-4"/>
        </w:rPr>
        <w:t xml:space="preserve">follow </w:t>
      </w:r>
      <w:r>
        <w:rPr>
          <w:spacing w:val="-3"/>
        </w:rPr>
        <w:t xml:space="preserve">the </w:t>
      </w:r>
      <w:r>
        <w:rPr>
          <w:spacing w:val="-4"/>
        </w:rPr>
        <w:t xml:space="preserve">relevant trail </w:t>
      </w:r>
      <w:r>
        <w:t xml:space="preserve">of </w:t>
      </w:r>
      <w:r>
        <w:rPr>
          <w:spacing w:val="-4"/>
        </w:rPr>
        <w:t xml:space="preserve">evidence. </w:t>
      </w:r>
      <w:r>
        <w:rPr>
          <w:spacing w:val="-5"/>
        </w:rPr>
        <w:t xml:space="preserve">Repression---or, rather, </w:t>
      </w:r>
      <w:r>
        <w:rPr>
          <w:spacing w:val="-4"/>
        </w:rPr>
        <w:t>repression</w:t>
      </w:r>
      <w:r>
        <w:rPr>
          <w:spacing w:val="-4"/>
          <w:position w:val="-5"/>
          <w:sz w:val="18"/>
        </w:rPr>
        <w:t xml:space="preserve">1 </w:t>
      </w:r>
      <w:r>
        <w:rPr>
          <w:spacing w:val="-3"/>
        </w:rPr>
        <w:t xml:space="preserve">(the </w:t>
      </w:r>
      <w:r>
        <w:rPr>
          <w:spacing w:val="-4"/>
        </w:rPr>
        <w:t xml:space="preserve">subscript </w:t>
      </w:r>
      <w:r>
        <w:rPr>
          <w:spacing w:val="-3"/>
        </w:rPr>
        <w:t xml:space="preserve">has </w:t>
      </w:r>
      <w:r>
        <w:rPr>
          <w:spacing w:val="-4"/>
        </w:rPr>
        <w:t xml:space="preserve">again become relevant)---is </w:t>
      </w:r>
      <w:r>
        <w:t xml:space="preserve">a </w:t>
      </w:r>
      <w:r>
        <w:rPr>
          <w:i/>
          <w:spacing w:val="-5"/>
        </w:rPr>
        <w:t xml:space="preserve">failure </w:t>
      </w:r>
      <w:r>
        <w:t xml:space="preserve">to do </w:t>
      </w:r>
      <w:r>
        <w:rPr>
          <w:spacing w:val="-4"/>
        </w:rPr>
        <w:t xml:space="preserve">something; </w:t>
      </w:r>
      <w:r>
        <w:t xml:space="preserve">it is a </w:t>
      </w:r>
      <w:r>
        <w:rPr>
          <w:spacing w:val="-4"/>
        </w:rPr>
        <w:t xml:space="preserve">failure </w:t>
      </w:r>
      <w:r>
        <w:t xml:space="preserve">to </w:t>
      </w:r>
      <w:r>
        <w:rPr>
          <w:spacing w:val="-4"/>
        </w:rPr>
        <w:t xml:space="preserve">perform </w:t>
      </w:r>
      <w:r>
        <w:rPr>
          <w:spacing w:val="-3"/>
        </w:rPr>
        <w:t xml:space="preserve">the </w:t>
      </w:r>
      <w:r>
        <w:rPr>
          <w:spacing w:val="-4"/>
        </w:rPr>
        <w:t xml:space="preserve">operations </w:t>
      </w:r>
      <w:r>
        <w:t xml:space="preserve">by </w:t>
      </w:r>
      <w:r>
        <w:rPr>
          <w:spacing w:val="-4"/>
        </w:rPr>
        <w:t xml:space="preserve">which </w:t>
      </w:r>
      <w:r>
        <w:rPr>
          <w:spacing w:val="-3"/>
        </w:rPr>
        <w:t xml:space="preserve">one </w:t>
      </w:r>
      <w:r>
        <w:rPr>
          <w:spacing w:val="-4"/>
        </w:rPr>
        <w:t xml:space="preserve">customarily generates </w:t>
      </w:r>
      <w:r>
        <w:rPr>
          <w:spacing w:val="-6"/>
        </w:rPr>
        <w:t xml:space="preserve">one’s </w:t>
      </w:r>
      <w:r>
        <w:rPr>
          <w:spacing w:val="-4"/>
        </w:rPr>
        <w:t xml:space="preserve">beliefs; </w:t>
      </w:r>
      <w:r>
        <w:t xml:space="preserve">it </w:t>
      </w:r>
      <w:r>
        <w:rPr>
          <w:spacing w:val="-4"/>
        </w:rPr>
        <w:t xml:space="preserve">isn’t </w:t>
      </w:r>
      <w:r>
        <w:t xml:space="preserve">an </w:t>
      </w:r>
      <w:r>
        <w:rPr>
          <w:spacing w:val="-4"/>
        </w:rPr>
        <w:t xml:space="preserve">operation performed </w:t>
      </w:r>
      <w:r>
        <w:t xml:space="preserve">on </w:t>
      </w:r>
      <w:r>
        <w:rPr>
          <w:spacing w:val="-4"/>
        </w:rPr>
        <w:t xml:space="preserve">existing beliefs </w:t>
      </w:r>
      <w:r>
        <w:rPr>
          <w:spacing w:val="-3"/>
        </w:rPr>
        <w:t xml:space="preserve">(or </w:t>
      </w:r>
      <w:r>
        <w:rPr>
          <w:spacing w:val="-4"/>
        </w:rPr>
        <w:t xml:space="preserve">propositional attitudes </w:t>
      </w:r>
      <w:r>
        <w:t xml:space="preserve">of </w:t>
      </w:r>
      <w:r>
        <w:rPr>
          <w:spacing w:val="-3"/>
        </w:rPr>
        <w:t xml:space="preserve">any </w:t>
      </w:r>
      <w:r>
        <w:rPr>
          <w:spacing w:val="-4"/>
        </w:rPr>
        <w:t xml:space="preserve">other kind). </w:t>
      </w:r>
      <w:r>
        <w:t xml:space="preserve">So </w:t>
      </w:r>
      <w:r>
        <w:rPr>
          <w:spacing w:val="-4"/>
        </w:rPr>
        <w:t>repression</w:t>
      </w:r>
      <w:r>
        <w:rPr>
          <w:spacing w:val="-4"/>
          <w:position w:val="-5"/>
          <w:sz w:val="18"/>
        </w:rPr>
        <w:t xml:space="preserve">1 </w:t>
      </w:r>
      <w:r>
        <w:rPr>
          <w:spacing w:val="-4"/>
        </w:rPr>
        <w:t xml:space="preserve">involves choosing </w:t>
      </w:r>
      <w:r>
        <w:rPr>
          <w:i/>
          <w:spacing w:val="-3"/>
        </w:rPr>
        <w:t xml:space="preserve">not </w:t>
      </w:r>
      <w:r>
        <w:t xml:space="preserve">to </w:t>
      </w:r>
      <w:r>
        <w:rPr>
          <w:spacing w:val="-4"/>
        </w:rPr>
        <w:t xml:space="preserve">learn something that, </w:t>
      </w:r>
      <w:r>
        <w:t xml:space="preserve">if </w:t>
      </w:r>
      <w:r>
        <w:rPr>
          <w:spacing w:val="-4"/>
        </w:rPr>
        <w:t xml:space="preserve">learned </w:t>
      </w:r>
      <w:r>
        <w:rPr>
          <w:spacing w:val="-3"/>
        </w:rPr>
        <w:t xml:space="preserve">and </w:t>
      </w:r>
      <w:r>
        <w:rPr>
          <w:spacing w:val="-4"/>
        </w:rPr>
        <w:t xml:space="preserve">therefore known, </w:t>
      </w:r>
      <w:r>
        <w:rPr>
          <w:spacing w:val="-3"/>
        </w:rPr>
        <w:t xml:space="preserve">one </w:t>
      </w:r>
      <w:r>
        <w:rPr>
          <w:spacing w:val="-4"/>
        </w:rPr>
        <w:t xml:space="preserve">would </w:t>
      </w:r>
      <w:r>
        <w:rPr>
          <w:spacing w:val="-3"/>
        </w:rPr>
        <w:t>wish that one h</w:t>
      </w:r>
      <w:r>
        <w:rPr>
          <w:spacing w:val="-3"/>
        </w:rPr>
        <w:t xml:space="preserve">ad </w:t>
      </w:r>
      <w:r>
        <w:rPr>
          <w:spacing w:val="-4"/>
        </w:rPr>
        <w:t xml:space="preserve">never learned, </w:t>
      </w:r>
      <w:r>
        <w:rPr>
          <w:spacing w:val="-3"/>
        </w:rPr>
        <w:t xml:space="preserve">but only </w:t>
      </w:r>
      <w:r>
        <w:rPr>
          <w:spacing w:val="-4"/>
        </w:rPr>
        <w:t xml:space="preserve">after </w:t>
      </w:r>
      <w:r>
        <w:t xml:space="preserve">it </w:t>
      </w:r>
      <w:r>
        <w:rPr>
          <w:spacing w:val="-3"/>
        </w:rPr>
        <w:t xml:space="preserve">was too </w:t>
      </w:r>
      <w:r>
        <w:rPr>
          <w:spacing w:val="-4"/>
        </w:rPr>
        <w:t>late.</w:t>
      </w:r>
    </w:p>
    <w:p w:rsidR="000D32F5" w:rsidRDefault="003015BB">
      <w:pPr>
        <w:pStyle w:val="BodyText"/>
        <w:spacing w:before="9" w:line="249" w:lineRule="auto"/>
        <w:ind w:right="151" w:firstLine="288"/>
      </w:pPr>
      <w:r>
        <w:rPr>
          <w:spacing w:val="-4"/>
        </w:rPr>
        <w:t xml:space="preserve">While </w:t>
      </w:r>
      <w:r>
        <w:rPr>
          <w:spacing w:val="-3"/>
        </w:rPr>
        <w:t xml:space="preserve">your </w:t>
      </w:r>
      <w:r>
        <w:rPr>
          <w:spacing w:val="-4"/>
        </w:rPr>
        <w:t xml:space="preserve">parents </w:t>
      </w:r>
      <w:r>
        <w:rPr>
          <w:spacing w:val="-3"/>
        </w:rPr>
        <w:t xml:space="preserve">are </w:t>
      </w:r>
      <w:r>
        <w:t xml:space="preserve">on </w:t>
      </w:r>
      <w:r>
        <w:rPr>
          <w:spacing w:val="-4"/>
        </w:rPr>
        <w:t xml:space="preserve">vacation, </w:t>
      </w:r>
      <w:r>
        <w:rPr>
          <w:spacing w:val="-3"/>
        </w:rPr>
        <w:t xml:space="preserve">let </w:t>
      </w:r>
      <w:r>
        <w:t xml:space="preserve">us </w:t>
      </w:r>
      <w:r>
        <w:rPr>
          <w:spacing w:val="-4"/>
        </w:rPr>
        <w:t xml:space="preserve">suppose, </w:t>
      </w:r>
      <w:r>
        <w:rPr>
          <w:spacing w:val="-3"/>
        </w:rPr>
        <w:t xml:space="preserve">you look </w:t>
      </w:r>
      <w:r>
        <w:rPr>
          <w:spacing w:val="-4"/>
        </w:rPr>
        <w:t xml:space="preserve">through their bedroom </w:t>
      </w:r>
      <w:r>
        <w:rPr>
          <w:spacing w:val="-3"/>
        </w:rPr>
        <w:t xml:space="preserve">and come </w:t>
      </w:r>
      <w:r>
        <w:rPr>
          <w:spacing w:val="-4"/>
        </w:rPr>
        <w:t xml:space="preserve">across </w:t>
      </w:r>
      <w:r>
        <w:rPr>
          <w:spacing w:val="-3"/>
        </w:rPr>
        <w:t xml:space="preserve">your </w:t>
      </w:r>
      <w:r>
        <w:rPr>
          <w:spacing w:val="-4"/>
        </w:rPr>
        <w:t xml:space="preserve">mother’s private journal. </w:t>
      </w:r>
      <w:r>
        <w:t xml:space="preserve">On </w:t>
      </w:r>
      <w:r>
        <w:rPr>
          <w:spacing w:val="-3"/>
        </w:rPr>
        <w:t xml:space="preserve">the </w:t>
      </w:r>
      <w:r>
        <w:rPr>
          <w:spacing w:val="-4"/>
        </w:rPr>
        <w:t xml:space="preserve">basis </w:t>
      </w:r>
      <w:r>
        <w:t xml:space="preserve">of </w:t>
      </w:r>
      <w:r>
        <w:rPr>
          <w:spacing w:val="-3"/>
        </w:rPr>
        <w:t xml:space="preserve">its </w:t>
      </w:r>
      <w:r>
        <w:rPr>
          <w:spacing w:val="-4"/>
        </w:rPr>
        <w:t xml:space="preserve">external appearance, along </w:t>
      </w:r>
      <w:r>
        <w:rPr>
          <w:spacing w:val="-3"/>
        </w:rPr>
        <w:t xml:space="preserve">with the </w:t>
      </w:r>
      <w:r>
        <w:rPr>
          <w:spacing w:val="-4"/>
        </w:rPr>
        <w:t xml:space="preserve">information </w:t>
      </w:r>
      <w:r>
        <w:rPr>
          <w:spacing w:val="-3"/>
        </w:rPr>
        <w:t xml:space="preserve">that </w:t>
      </w:r>
      <w:r>
        <w:rPr>
          <w:spacing w:val="-4"/>
        </w:rPr>
        <w:t>you</w:t>
      </w:r>
      <w:r>
        <w:rPr>
          <w:spacing w:val="-4"/>
        </w:rPr>
        <w:t xml:space="preserve">’ve gleaned </w:t>
      </w:r>
      <w:r>
        <w:rPr>
          <w:spacing w:val="-3"/>
        </w:rPr>
        <w:t xml:space="preserve">from </w:t>
      </w:r>
      <w:r>
        <w:t xml:space="preserve">a </w:t>
      </w:r>
      <w:r>
        <w:rPr>
          <w:spacing w:val="-4"/>
        </w:rPr>
        <w:t xml:space="preserve">cursory glance </w:t>
      </w:r>
      <w:r>
        <w:t xml:space="preserve">at </w:t>
      </w:r>
      <w:r>
        <w:rPr>
          <w:spacing w:val="-3"/>
        </w:rPr>
        <w:t xml:space="preserve">its </w:t>
      </w:r>
      <w:r>
        <w:rPr>
          <w:spacing w:val="-5"/>
        </w:rPr>
        <w:t xml:space="preserve">interior, </w:t>
      </w:r>
      <w:r>
        <w:rPr>
          <w:spacing w:val="-3"/>
        </w:rPr>
        <w:t xml:space="preserve">you know </w:t>
      </w:r>
      <w:r>
        <w:rPr>
          <w:spacing w:val="-4"/>
        </w:rPr>
        <w:t xml:space="preserve">enough </w:t>
      </w:r>
      <w:r>
        <w:t xml:space="preserve">to </w:t>
      </w:r>
      <w:r>
        <w:rPr>
          <w:spacing w:val="-3"/>
        </w:rPr>
        <w:t xml:space="preserve">know that the </w:t>
      </w:r>
      <w:r>
        <w:rPr>
          <w:spacing w:val="-4"/>
        </w:rPr>
        <w:t xml:space="preserve">journal provides detailed information about </w:t>
      </w:r>
      <w:r>
        <w:rPr>
          <w:spacing w:val="-3"/>
        </w:rPr>
        <w:t xml:space="preserve">your </w:t>
      </w:r>
      <w:r>
        <w:rPr>
          <w:spacing w:val="-4"/>
        </w:rPr>
        <w:t xml:space="preserve">mother’s sexual exploits </w:t>
      </w:r>
      <w:r>
        <w:rPr>
          <w:spacing w:val="-3"/>
        </w:rPr>
        <w:t xml:space="preserve">over the last few </w:t>
      </w:r>
      <w:r>
        <w:rPr>
          <w:spacing w:val="-4"/>
        </w:rPr>
        <w:t xml:space="preserve">years. </w:t>
      </w:r>
      <w:r>
        <w:rPr>
          <w:spacing w:val="-11"/>
        </w:rPr>
        <w:t xml:space="preserve">You </w:t>
      </w:r>
      <w:r>
        <w:rPr>
          <w:spacing w:val="-3"/>
        </w:rPr>
        <w:t xml:space="preserve">thus know </w:t>
      </w:r>
      <w:r>
        <w:rPr>
          <w:spacing w:val="-4"/>
        </w:rPr>
        <w:t xml:space="preserve">that, </w:t>
      </w:r>
      <w:r>
        <w:rPr>
          <w:i/>
          <w:spacing w:val="-6"/>
        </w:rPr>
        <w:t xml:space="preserve">were </w:t>
      </w:r>
      <w:r>
        <w:rPr>
          <w:i/>
          <w:spacing w:val="-3"/>
        </w:rPr>
        <w:t xml:space="preserve">you </w:t>
      </w:r>
      <w:r>
        <w:rPr>
          <w:i/>
        </w:rPr>
        <w:t xml:space="preserve">to </w:t>
      </w:r>
      <w:r>
        <w:rPr>
          <w:i/>
          <w:spacing w:val="-6"/>
        </w:rPr>
        <w:t xml:space="preserve">read </w:t>
      </w:r>
      <w:r>
        <w:rPr>
          <w:i/>
        </w:rPr>
        <w:t>on</w:t>
      </w:r>
      <w:r>
        <w:t xml:space="preserve">, </w:t>
      </w:r>
      <w:r>
        <w:rPr>
          <w:spacing w:val="-4"/>
        </w:rPr>
        <w:t xml:space="preserve">you’d learn things about </w:t>
      </w:r>
      <w:r>
        <w:rPr>
          <w:spacing w:val="-3"/>
        </w:rPr>
        <w:t xml:space="preserve">your </w:t>
      </w:r>
      <w:r>
        <w:rPr>
          <w:spacing w:val="-4"/>
        </w:rPr>
        <w:t>mo</w:t>
      </w:r>
      <w:r>
        <w:rPr>
          <w:spacing w:val="-4"/>
        </w:rPr>
        <w:t xml:space="preserve">ther </w:t>
      </w:r>
      <w:r>
        <w:rPr>
          <w:spacing w:val="-3"/>
        </w:rPr>
        <w:t xml:space="preserve">that you know you </w:t>
      </w:r>
      <w:r>
        <w:rPr>
          <w:spacing w:val="-4"/>
        </w:rPr>
        <w:t xml:space="preserve">don’t </w:t>
      </w:r>
      <w:r>
        <w:rPr>
          <w:spacing w:val="-3"/>
        </w:rPr>
        <w:t xml:space="preserve">want </w:t>
      </w:r>
      <w:r>
        <w:t xml:space="preserve">to </w:t>
      </w:r>
      <w:r>
        <w:rPr>
          <w:spacing w:val="-7"/>
        </w:rPr>
        <w:t xml:space="preserve">know. </w:t>
      </w:r>
      <w:r>
        <w:t xml:space="preserve">So </w:t>
      </w:r>
      <w:r>
        <w:rPr>
          <w:spacing w:val="-3"/>
        </w:rPr>
        <w:t xml:space="preserve">you </w:t>
      </w:r>
      <w:r>
        <w:rPr>
          <w:spacing w:val="-4"/>
        </w:rPr>
        <w:t xml:space="preserve">choose </w:t>
      </w:r>
      <w:r>
        <w:rPr>
          <w:spacing w:val="-3"/>
        </w:rPr>
        <w:t xml:space="preserve">not </w:t>
      </w:r>
      <w:r>
        <w:t xml:space="preserve">to </w:t>
      </w:r>
      <w:r>
        <w:rPr>
          <w:spacing w:val="-3"/>
        </w:rPr>
        <w:t xml:space="preserve">read on. </w:t>
      </w:r>
      <w:r>
        <w:rPr>
          <w:spacing w:val="-9"/>
        </w:rPr>
        <w:t xml:space="preserve">Your </w:t>
      </w:r>
      <w:r>
        <w:rPr>
          <w:spacing w:val="-3"/>
        </w:rPr>
        <w:t xml:space="preserve">wish not </w:t>
      </w:r>
      <w:r>
        <w:t xml:space="preserve">to be </w:t>
      </w:r>
      <w:r>
        <w:rPr>
          <w:spacing w:val="-4"/>
        </w:rPr>
        <w:t xml:space="preserve">traumatized overpowers </w:t>
      </w:r>
      <w:r>
        <w:rPr>
          <w:spacing w:val="-3"/>
        </w:rPr>
        <w:t>your</w:t>
      </w:r>
      <w:r>
        <w:rPr>
          <w:spacing w:val="-7"/>
        </w:rPr>
        <w:t xml:space="preserve"> </w:t>
      </w:r>
      <w:r>
        <w:rPr>
          <w:spacing w:val="-6"/>
        </w:rPr>
        <w:t>curiosity.</w:t>
      </w:r>
    </w:p>
    <w:p w:rsidR="000D32F5" w:rsidRDefault="003015BB">
      <w:pPr>
        <w:pStyle w:val="BodyText"/>
        <w:spacing w:before="7" w:line="252" w:lineRule="auto"/>
        <w:ind w:firstLine="288"/>
      </w:pPr>
      <w:r>
        <w:rPr>
          <w:spacing w:val="-4"/>
        </w:rPr>
        <w:t>Repression</w:t>
      </w:r>
      <w:r>
        <w:rPr>
          <w:spacing w:val="-4"/>
          <w:position w:val="-5"/>
          <w:sz w:val="18"/>
        </w:rPr>
        <w:t xml:space="preserve">1 </w:t>
      </w:r>
      <w:r>
        <w:t xml:space="preserve">is to be </w:t>
      </w:r>
      <w:r>
        <w:rPr>
          <w:spacing w:val="-4"/>
        </w:rPr>
        <w:t xml:space="preserve">understood along these lines. </w:t>
      </w:r>
      <w:r>
        <w:rPr>
          <w:spacing w:val="-3"/>
        </w:rPr>
        <w:t xml:space="preserve">When </w:t>
      </w:r>
      <w:r>
        <w:t xml:space="preserve">we </w:t>
      </w:r>
      <w:r>
        <w:rPr>
          <w:spacing w:val="-4"/>
        </w:rPr>
        <w:t xml:space="preserve">speak, </w:t>
      </w:r>
      <w:r>
        <w:rPr>
          <w:spacing w:val="-5"/>
        </w:rPr>
        <w:t xml:space="preserve">inaccurately, </w:t>
      </w:r>
      <w:r>
        <w:t xml:space="preserve">of </w:t>
      </w:r>
      <w:r>
        <w:rPr>
          <w:spacing w:val="-4"/>
        </w:rPr>
        <w:t xml:space="preserve">“repressed knowledge," we’re referring </w:t>
      </w:r>
      <w:r>
        <w:rPr>
          <w:spacing w:val="-3"/>
        </w:rPr>
        <w:t xml:space="preserve">(in </w:t>
      </w:r>
      <w:r>
        <w:t xml:space="preserve">at </w:t>
      </w:r>
      <w:r>
        <w:rPr>
          <w:spacing w:val="-4"/>
        </w:rPr>
        <w:t xml:space="preserve">least </w:t>
      </w:r>
      <w:r>
        <w:rPr>
          <w:spacing w:val="-3"/>
        </w:rPr>
        <w:t xml:space="preserve">some </w:t>
      </w:r>
      <w:r>
        <w:rPr>
          <w:spacing w:val="-4"/>
        </w:rPr>
        <w:t xml:space="preserve">cases, viz., those </w:t>
      </w:r>
      <w:r>
        <w:rPr>
          <w:spacing w:val="-3"/>
        </w:rPr>
        <w:t xml:space="preserve">that </w:t>
      </w:r>
      <w:r>
        <w:rPr>
          <w:spacing w:val="-4"/>
        </w:rPr>
        <w:t xml:space="preserve">aren’t cases </w:t>
      </w:r>
      <w:r>
        <w:t xml:space="preserve">of </w:t>
      </w:r>
      <w:r>
        <w:rPr>
          <w:spacing w:val="-4"/>
        </w:rPr>
        <w:t>repression</w:t>
      </w:r>
      <w:r>
        <w:rPr>
          <w:spacing w:val="-4"/>
          <w:position w:val="-5"/>
          <w:sz w:val="18"/>
        </w:rPr>
        <w:t>2</w:t>
      </w:r>
      <w:r>
        <w:rPr>
          <w:spacing w:val="-4"/>
        </w:rPr>
        <w:t xml:space="preserve">) </w:t>
      </w:r>
      <w:r>
        <w:t xml:space="preserve">to </w:t>
      </w:r>
      <w:r>
        <w:rPr>
          <w:spacing w:val="-4"/>
        </w:rPr>
        <w:t xml:space="preserve">suspicions </w:t>
      </w:r>
      <w:r>
        <w:rPr>
          <w:spacing w:val="-3"/>
        </w:rPr>
        <w:t xml:space="preserve">that </w:t>
      </w:r>
      <w:r>
        <w:t xml:space="preserve">we </w:t>
      </w:r>
      <w:r>
        <w:rPr>
          <w:spacing w:val="-3"/>
        </w:rPr>
        <w:t xml:space="preserve">have </w:t>
      </w:r>
      <w:r>
        <w:rPr>
          <w:spacing w:val="-4"/>
        </w:rPr>
        <w:t xml:space="preserve">chosen </w:t>
      </w:r>
      <w:r>
        <w:rPr>
          <w:spacing w:val="-3"/>
        </w:rPr>
        <w:t xml:space="preserve">not </w:t>
      </w:r>
      <w:r>
        <w:t xml:space="preserve">to </w:t>
      </w:r>
      <w:r>
        <w:rPr>
          <w:spacing w:val="-6"/>
        </w:rPr>
        <w:t xml:space="preserve">verify, </w:t>
      </w:r>
      <w:r>
        <w:rPr>
          <w:spacing w:val="-4"/>
        </w:rPr>
        <w:t xml:space="preserve">since </w:t>
      </w:r>
      <w:r>
        <w:t xml:space="preserve">we </w:t>
      </w:r>
      <w:r>
        <w:rPr>
          <w:spacing w:val="-4"/>
        </w:rPr>
        <w:t xml:space="preserve">suspect that, </w:t>
      </w:r>
      <w:r>
        <w:rPr>
          <w:spacing w:val="-3"/>
        </w:rPr>
        <w:t xml:space="preserve">were </w:t>
      </w:r>
      <w:r>
        <w:t xml:space="preserve">we to do </w:t>
      </w:r>
      <w:r>
        <w:rPr>
          <w:spacing w:val="-3"/>
        </w:rPr>
        <w:t xml:space="preserve">so, we’d </w:t>
      </w:r>
      <w:r>
        <w:t xml:space="preserve">be </w:t>
      </w:r>
      <w:r>
        <w:rPr>
          <w:spacing w:val="-4"/>
        </w:rPr>
        <w:t xml:space="preserve">stuck </w:t>
      </w:r>
      <w:r>
        <w:rPr>
          <w:spacing w:val="-3"/>
        </w:rPr>
        <w:t xml:space="preserve">with </w:t>
      </w:r>
      <w:r>
        <w:rPr>
          <w:spacing w:val="-4"/>
        </w:rPr>
        <w:t xml:space="preserve">knowledge </w:t>
      </w:r>
      <w:r>
        <w:rPr>
          <w:spacing w:val="-3"/>
        </w:rPr>
        <w:t xml:space="preserve">that </w:t>
      </w:r>
      <w:r>
        <w:t xml:space="preserve">we </w:t>
      </w:r>
      <w:r>
        <w:rPr>
          <w:spacing w:val="-3"/>
        </w:rPr>
        <w:t xml:space="preserve">wish </w:t>
      </w:r>
      <w:r>
        <w:t xml:space="preserve">we </w:t>
      </w:r>
      <w:r>
        <w:rPr>
          <w:spacing w:val="-4"/>
        </w:rPr>
        <w:t>didn’t have</w:t>
      </w:r>
      <w:r>
        <w:rPr>
          <w:spacing w:val="-4"/>
        </w:rPr>
        <w:t>.</w:t>
      </w:r>
    </w:p>
    <w:p w:rsidR="000D32F5" w:rsidRDefault="003015BB">
      <w:pPr>
        <w:pStyle w:val="BodyText"/>
        <w:spacing w:line="318" w:lineRule="exact"/>
        <w:ind w:left="388"/>
      </w:pPr>
      <w:r>
        <w:rPr>
          <w:spacing w:val="-4"/>
        </w:rPr>
        <w:t xml:space="preserve">Every </w:t>
      </w:r>
      <w:r>
        <w:rPr>
          <w:spacing w:val="-3"/>
        </w:rPr>
        <w:t xml:space="preserve">case </w:t>
      </w:r>
      <w:r>
        <w:t xml:space="preserve">of </w:t>
      </w:r>
      <w:r>
        <w:rPr>
          <w:spacing w:val="-4"/>
        </w:rPr>
        <w:t>repression</w:t>
      </w:r>
      <w:r>
        <w:rPr>
          <w:spacing w:val="-4"/>
          <w:position w:val="-5"/>
          <w:sz w:val="18"/>
        </w:rPr>
        <w:t xml:space="preserve">1 </w:t>
      </w:r>
      <w:r>
        <w:rPr>
          <w:spacing w:val="-4"/>
        </w:rPr>
        <w:t xml:space="preserve">does, </w:t>
      </w:r>
      <w:r>
        <w:t xml:space="preserve">as </w:t>
      </w:r>
      <w:r>
        <w:rPr>
          <w:spacing w:val="-3"/>
        </w:rPr>
        <w:t xml:space="preserve">CCR </w:t>
      </w:r>
      <w:r>
        <w:rPr>
          <w:spacing w:val="-4"/>
        </w:rPr>
        <w:t xml:space="preserve">says, involve intrapsychic conflict. </w:t>
      </w:r>
      <w:r>
        <w:rPr>
          <w:spacing w:val="-3"/>
        </w:rPr>
        <w:t xml:space="preserve">But, </w:t>
      </w:r>
      <w:r>
        <w:rPr>
          <w:spacing w:val="-4"/>
        </w:rPr>
        <w:t xml:space="preserve">contrary </w:t>
      </w:r>
      <w:r>
        <w:t xml:space="preserve">to </w:t>
      </w:r>
      <w:r>
        <w:rPr>
          <w:spacing w:val="-3"/>
        </w:rPr>
        <w:t>what</w:t>
      </w:r>
    </w:p>
    <w:p w:rsidR="000D32F5" w:rsidRDefault="000D32F5">
      <w:pPr>
        <w:spacing w:line="318" w:lineRule="exact"/>
        <w:sectPr w:rsidR="000D32F5">
          <w:pgSz w:w="12240" w:h="15840"/>
          <w:pgMar w:top="1380" w:right="1320" w:bottom="280" w:left="1340" w:header="720" w:footer="720" w:gutter="0"/>
          <w:cols w:space="720"/>
        </w:sectPr>
      </w:pPr>
    </w:p>
    <w:p w:rsidR="000D32F5" w:rsidRDefault="003015BB">
      <w:pPr>
        <w:pStyle w:val="BodyText"/>
        <w:spacing w:before="64" w:line="249" w:lineRule="auto"/>
      </w:pPr>
      <w:r>
        <w:rPr>
          <w:spacing w:val="-3"/>
        </w:rPr>
        <w:t xml:space="preserve">CCR </w:t>
      </w:r>
      <w:r>
        <w:rPr>
          <w:spacing w:val="-4"/>
        </w:rPr>
        <w:t xml:space="preserve">says, </w:t>
      </w:r>
      <w:r>
        <w:rPr>
          <w:spacing w:val="-3"/>
        </w:rPr>
        <w:t xml:space="preserve">the </w:t>
      </w:r>
      <w:r>
        <w:rPr>
          <w:spacing w:val="-4"/>
        </w:rPr>
        <w:t xml:space="preserve">conflict </w:t>
      </w:r>
      <w:r>
        <w:t xml:space="preserve">is </w:t>
      </w:r>
      <w:r>
        <w:rPr>
          <w:spacing w:val="-3"/>
        </w:rPr>
        <w:t xml:space="preserve">not </w:t>
      </w:r>
      <w:r>
        <w:rPr>
          <w:spacing w:val="-4"/>
        </w:rPr>
        <w:t xml:space="preserve">between unconscious knowledge </w:t>
      </w:r>
      <w:r>
        <w:t xml:space="preserve">of </w:t>
      </w:r>
      <w:r>
        <w:rPr>
          <w:spacing w:val="-3"/>
        </w:rPr>
        <w:t xml:space="preserve">some </w:t>
      </w:r>
      <w:r>
        <w:rPr>
          <w:spacing w:val="-4"/>
        </w:rPr>
        <w:t xml:space="preserve">truth </w:t>
      </w:r>
      <w:r>
        <w:rPr>
          <w:i/>
        </w:rPr>
        <w:t xml:space="preserve">T </w:t>
      </w:r>
      <w:r>
        <w:t xml:space="preserve">on </w:t>
      </w:r>
      <w:r>
        <w:rPr>
          <w:spacing w:val="-3"/>
        </w:rPr>
        <w:t xml:space="preserve">the one </w:t>
      </w:r>
      <w:r>
        <w:rPr>
          <w:spacing w:val="-4"/>
        </w:rPr>
        <w:t xml:space="preserve">hand, </w:t>
      </w:r>
      <w:r>
        <w:rPr>
          <w:spacing w:val="-3"/>
        </w:rPr>
        <w:t xml:space="preserve">and </w:t>
      </w:r>
      <w:r>
        <w:rPr>
          <w:spacing w:val="-4"/>
        </w:rPr>
        <w:t xml:space="preserve">conscious ignorance </w:t>
      </w:r>
      <w:r>
        <w:t xml:space="preserve">of </w:t>
      </w:r>
      <w:r>
        <w:rPr>
          <w:i/>
        </w:rPr>
        <w:t xml:space="preserve">T </w:t>
      </w:r>
      <w:r>
        <w:t xml:space="preserve">on </w:t>
      </w:r>
      <w:r>
        <w:rPr>
          <w:spacing w:val="-3"/>
        </w:rPr>
        <w:t>the</w:t>
      </w:r>
      <w:r>
        <w:rPr>
          <w:spacing w:val="-6"/>
        </w:rPr>
        <w:t xml:space="preserve"> other. </w:t>
      </w:r>
      <w:r>
        <w:rPr>
          <w:spacing w:val="-3"/>
        </w:rPr>
        <w:t xml:space="preserve">The </w:t>
      </w:r>
      <w:r>
        <w:rPr>
          <w:spacing w:val="-4"/>
        </w:rPr>
        <w:t xml:space="preserve">conflict </w:t>
      </w:r>
      <w:r>
        <w:t xml:space="preserve">is </w:t>
      </w:r>
      <w:r>
        <w:rPr>
          <w:spacing w:val="-4"/>
        </w:rPr>
        <w:t xml:space="preserve">between </w:t>
      </w:r>
      <w:r>
        <w:t xml:space="preserve">a </w:t>
      </w:r>
      <w:r>
        <w:rPr>
          <w:spacing w:val="-3"/>
        </w:rPr>
        <w:t xml:space="preserve">wish </w:t>
      </w:r>
      <w:r>
        <w:t xml:space="preserve">to </w:t>
      </w:r>
      <w:r>
        <w:rPr>
          <w:spacing w:val="-3"/>
        </w:rPr>
        <w:t xml:space="preserve">know the </w:t>
      </w:r>
      <w:r>
        <w:rPr>
          <w:spacing w:val="-4"/>
        </w:rPr>
        <w:t xml:space="preserve">truth </w:t>
      </w:r>
      <w:r>
        <w:rPr>
          <w:spacing w:val="-3"/>
        </w:rPr>
        <w:t xml:space="preserve">and </w:t>
      </w:r>
      <w:r>
        <w:t xml:space="preserve">a </w:t>
      </w:r>
      <w:r>
        <w:rPr>
          <w:spacing w:val="-3"/>
        </w:rPr>
        <w:t xml:space="preserve">wish </w:t>
      </w:r>
      <w:r>
        <w:t xml:space="preserve">to </w:t>
      </w:r>
      <w:r>
        <w:rPr>
          <w:i/>
          <w:spacing w:val="-3"/>
        </w:rPr>
        <w:t xml:space="preserve">not </w:t>
      </w:r>
      <w:r>
        <w:rPr>
          <w:spacing w:val="-3"/>
        </w:rPr>
        <w:t xml:space="preserve">know the </w:t>
      </w:r>
      <w:r>
        <w:rPr>
          <w:spacing w:val="-4"/>
        </w:rPr>
        <w:t>truth.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66"/>
        </w:numPr>
        <w:tabs>
          <w:tab w:val="left" w:pos="928"/>
        </w:tabs>
        <w:rPr>
          <w:u w:val="none"/>
        </w:rPr>
      </w:pPr>
      <w:bookmarkStart w:id="1123" w:name="_bookmark1122"/>
      <w:bookmarkEnd w:id="1123"/>
      <w:r>
        <w:rPr>
          <w:u w:val="none"/>
        </w:rPr>
        <w:t>One reason why repression</w:t>
      </w:r>
      <w:r>
        <w:rPr>
          <w:position w:val="-5"/>
          <w:sz w:val="18"/>
          <w:u w:val="none"/>
        </w:rPr>
        <w:t xml:space="preserve">1 </w:t>
      </w:r>
      <w:r>
        <w:rPr>
          <w:u w:val="none"/>
        </w:rPr>
        <w:t>often</w:t>
      </w:r>
      <w:r>
        <w:rPr>
          <w:spacing w:val="-35"/>
          <w:u w:val="none"/>
        </w:rPr>
        <w:t xml:space="preserve"> </w:t>
      </w:r>
      <w:r>
        <w:rPr>
          <w:u w:val="none"/>
        </w:rPr>
        <w:t>fails</w:t>
      </w:r>
    </w:p>
    <w:p w:rsidR="000D32F5" w:rsidRDefault="000D32F5">
      <w:pPr>
        <w:pStyle w:val="BodyText"/>
        <w:spacing w:before="1"/>
        <w:ind w:left="0"/>
        <w:rPr>
          <w:b/>
          <w:sz w:val="26"/>
        </w:rPr>
      </w:pPr>
    </w:p>
    <w:p w:rsidR="000D32F5" w:rsidRDefault="003015BB">
      <w:pPr>
        <w:pStyle w:val="BodyText"/>
        <w:spacing w:before="1"/>
        <w:ind w:left="388"/>
      </w:pPr>
      <w:r>
        <w:t>One’s agency only goes so far; there is much within one’s mind that falls outside its scope.</w:t>
      </w:r>
    </w:p>
    <w:p w:rsidR="000D32F5" w:rsidRDefault="003015BB">
      <w:pPr>
        <w:pStyle w:val="BodyText"/>
        <w:spacing w:before="12" w:line="249" w:lineRule="auto"/>
        <w:ind w:right="313"/>
        <w:jc w:val="both"/>
      </w:pPr>
      <w:r>
        <w:rPr>
          <w:spacing w:val="-4"/>
        </w:rPr>
        <w:t>Among</w:t>
      </w:r>
      <w:r>
        <w:rPr>
          <w:spacing w:val="-7"/>
        </w:rPr>
        <w:t xml:space="preserve"> </w:t>
      </w:r>
      <w:r>
        <w:rPr>
          <w:spacing w:val="-3"/>
        </w:rPr>
        <w:t>the</w:t>
      </w:r>
      <w:r>
        <w:rPr>
          <w:spacing w:val="-6"/>
        </w:rPr>
        <w:t xml:space="preserve"> </w:t>
      </w:r>
      <w:r>
        <w:rPr>
          <w:spacing w:val="-4"/>
        </w:rPr>
        <w:t>various</w:t>
      </w:r>
      <w:r>
        <w:rPr>
          <w:spacing w:val="-6"/>
        </w:rPr>
        <w:t xml:space="preserve"> </w:t>
      </w:r>
      <w:r>
        <w:rPr>
          <w:spacing w:val="-4"/>
        </w:rPr>
        <w:t>mental</w:t>
      </w:r>
      <w:r>
        <w:rPr>
          <w:spacing w:val="-6"/>
        </w:rPr>
        <w:t xml:space="preserve"> </w:t>
      </w:r>
      <w:r>
        <w:rPr>
          <w:spacing w:val="-4"/>
        </w:rPr>
        <w:t>entities</w:t>
      </w:r>
      <w:r>
        <w:rPr>
          <w:spacing w:val="-6"/>
        </w:rPr>
        <w:t xml:space="preserve"> </w:t>
      </w:r>
      <w:r>
        <w:rPr>
          <w:spacing w:val="-3"/>
        </w:rPr>
        <w:t>that</w:t>
      </w:r>
      <w:r>
        <w:rPr>
          <w:spacing w:val="-6"/>
        </w:rPr>
        <w:t xml:space="preserve"> </w:t>
      </w:r>
      <w:r>
        <w:rPr>
          <w:spacing w:val="-3"/>
        </w:rPr>
        <w:t>lie</w:t>
      </w:r>
      <w:r>
        <w:rPr>
          <w:spacing w:val="-7"/>
        </w:rPr>
        <w:t xml:space="preserve"> </w:t>
      </w:r>
      <w:r>
        <w:rPr>
          <w:spacing w:val="-4"/>
        </w:rPr>
        <w:t>beyond</w:t>
      </w:r>
      <w:r>
        <w:rPr>
          <w:spacing w:val="-6"/>
        </w:rPr>
        <w:t xml:space="preserve"> </w:t>
      </w:r>
      <w:r>
        <w:rPr>
          <w:spacing w:val="-3"/>
        </w:rPr>
        <w:t>the</w:t>
      </w:r>
      <w:r>
        <w:rPr>
          <w:spacing w:val="-6"/>
        </w:rPr>
        <w:t xml:space="preserve"> </w:t>
      </w:r>
      <w:r>
        <w:rPr>
          <w:spacing w:val="-4"/>
        </w:rPr>
        <w:t>reach</w:t>
      </w:r>
      <w:r>
        <w:rPr>
          <w:spacing w:val="-6"/>
        </w:rPr>
        <w:t xml:space="preserve"> </w:t>
      </w:r>
      <w:r>
        <w:t>of</w:t>
      </w:r>
      <w:r>
        <w:rPr>
          <w:spacing w:val="-6"/>
        </w:rPr>
        <w:t xml:space="preserve"> </w:t>
      </w:r>
      <w:r>
        <w:rPr>
          <w:spacing w:val="-3"/>
        </w:rPr>
        <w:t>what</w:t>
      </w:r>
      <w:r>
        <w:rPr>
          <w:spacing w:val="-6"/>
        </w:rPr>
        <w:t xml:space="preserve"> </w:t>
      </w:r>
      <w:r>
        <w:t>it</w:t>
      </w:r>
      <w:r>
        <w:rPr>
          <w:spacing w:val="-7"/>
        </w:rPr>
        <w:t xml:space="preserve"> </w:t>
      </w:r>
      <w:r>
        <w:t>is</w:t>
      </w:r>
      <w:r>
        <w:rPr>
          <w:spacing w:val="-6"/>
        </w:rPr>
        <w:t xml:space="preserve"> </w:t>
      </w:r>
      <w:r>
        <w:rPr>
          <w:spacing w:val="-3"/>
        </w:rPr>
        <w:t>for</w:t>
      </w:r>
      <w:r>
        <w:rPr>
          <w:spacing w:val="-6"/>
        </w:rPr>
        <w:t xml:space="preserve"> </w:t>
      </w:r>
      <w:r>
        <w:rPr>
          <w:spacing w:val="-3"/>
        </w:rPr>
        <w:t>one</w:t>
      </w:r>
      <w:r>
        <w:rPr>
          <w:spacing w:val="-6"/>
        </w:rPr>
        <w:t xml:space="preserve"> </w:t>
      </w:r>
      <w:r>
        <w:t>to</w:t>
      </w:r>
      <w:r>
        <w:rPr>
          <w:spacing w:val="-6"/>
        </w:rPr>
        <w:t xml:space="preserve"> </w:t>
      </w:r>
      <w:r>
        <w:rPr>
          <w:i/>
          <w:spacing w:val="-4"/>
        </w:rPr>
        <w:t>choose</w:t>
      </w:r>
      <w:r>
        <w:rPr>
          <w:i/>
          <w:spacing w:val="-6"/>
        </w:rPr>
        <w:t xml:space="preserve"> </w:t>
      </w:r>
      <w:r>
        <w:t>to</w:t>
      </w:r>
      <w:r>
        <w:rPr>
          <w:spacing w:val="-6"/>
        </w:rPr>
        <w:t xml:space="preserve"> </w:t>
      </w:r>
      <w:r>
        <w:rPr>
          <w:spacing w:val="-4"/>
        </w:rPr>
        <w:t xml:space="preserve">occur </w:t>
      </w:r>
      <w:r>
        <w:rPr>
          <w:spacing w:val="-3"/>
        </w:rPr>
        <w:t xml:space="preserve">are the </w:t>
      </w:r>
      <w:r>
        <w:rPr>
          <w:spacing w:val="-4"/>
        </w:rPr>
        <w:t xml:space="preserve">aforementioned judgment-producing processes. </w:t>
      </w:r>
      <w:r>
        <w:t xml:space="preserve">So it is </w:t>
      </w:r>
      <w:r>
        <w:rPr>
          <w:spacing w:val="-3"/>
        </w:rPr>
        <w:t xml:space="preserve">not </w:t>
      </w:r>
      <w:r>
        <w:rPr>
          <w:spacing w:val="-4"/>
        </w:rPr>
        <w:t xml:space="preserve">within </w:t>
      </w:r>
      <w:r>
        <w:t xml:space="preserve">my </w:t>
      </w:r>
      <w:r>
        <w:rPr>
          <w:spacing w:val="-4"/>
        </w:rPr>
        <w:t xml:space="preserve">power </w:t>
      </w:r>
      <w:r>
        <w:t xml:space="preserve">to </w:t>
      </w:r>
      <w:r>
        <w:rPr>
          <w:spacing w:val="-4"/>
        </w:rPr>
        <w:t>completely suspend those</w:t>
      </w:r>
      <w:r>
        <w:rPr>
          <w:spacing w:val="-10"/>
        </w:rPr>
        <w:t xml:space="preserve"> </w:t>
      </w:r>
      <w:r>
        <w:rPr>
          <w:spacing w:val="-4"/>
        </w:rPr>
        <w:t>processes.</w:t>
      </w:r>
    </w:p>
    <w:p w:rsidR="000D32F5" w:rsidRDefault="003015BB">
      <w:pPr>
        <w:pStyle w:val="BodyText"/>
        <w:spacing w:before="3" w:line="249" w:lineRule="auto"/>
        <w:ind w:right="128" w:firstLine="288"/>
      </w:pPr>
      <w:r>
        <w:rPr>
          <w:spacing w:val="-3"/>
        </w:rPr>
        <w:t xml:space="preserve">And </w:t>
      </w:r>
      <w:r>
        <w:t xml:space="preserve">so </w:t>
      </w:r>
      <w:r>
        <w:rPr>
          <w:spacing w:val="-3"/>
        </w:rPr>
        <w:t xml:space="preserve">far </w:t>
      </w:r>
      <w:r>
        <w:t xml:space="preserve">as it </w:t>
      </w:r>
      <w:r>
        <w:rPr>
          <w:i/>
        </w:rPr>
        <w:t xml:space="preserve">is </w:t>
      </w:r>
      <w:r>
        <w:rPr>
          <w:spacing w:val="-4"/>
        </w:rPr>
        <w:t xml:space="preserve">within </w:t>
      </w:r>
      <w:r>
        <w:t xml:space="preserve">my </w:t>
      </w:r>
      <w:r>
        <w:rPr>
          <w:spacing w:val="-4"/>
        </w:rPr>
        <w:t xml:space="preserve">power </w:t>
      </w:r>
      <w:r>
        <w:t xml:space="preserve">to do </w:t>
      </w:r>
      <w:r>
        <w:rPr>
          <w:spacing w:val="-3"/>
        </w:rPr>
        <w:t xml:space="preserve">so, </w:t>
      </w:r>
      <w:r>
        <w:t xml:space="preserve">it is </w:t>
      </w:r>
      <w:r>
        <w:rPr>
          <w:spacing w:val="-3"/>
        </w:rPr>
        <w:t xml:space="preserve">not </w:t>
      </w:r>
      <w:r>
        <w:t xml:space="preserve">in </w:t>
      </w:r>
      <w:r>
        <w:rPr>
          <w:spacing w:val="-3"/>
        </w:rPr>
        <w:t xml:space="preserve">the </w:t>
      </w:r>
      <w:r>
        <w:rPr>
          <w:spacing w:val="-4"/>
        </w:rPr>
        <w:t xml:space="preserve">direct, robust sense </w:t>
      </w:r>
      <w:r>
        <w:t xml:space="preserve">in </w:t>
      </w:r>
      <w:r>
        <w:rPr>
          <w:spacing w:val="-4"/>
        </w:rPr>
        <w:t xml:space="preserve">which </w:t>
      </w:r>
      <w:r>
        <w:rPr>
          <w:spacing w:val="-3"/>
        </w:rPr>
        <w:t xml:space="preserve">one can </w:t>
      </w:r>
      <w:r>
        <w:rPr>
          <w:spacing w:val="-4"/>
        </w:rPr>
        <w:t xml:space="preserve">choose </w:t>
      </w:r>
      <w:r>
        <w:t xml:space="preserve">to </w:t>
      </w:r>
      <w:r>
        <w:rPr>
          <w:spacing w:val="-3"/>
        </w:rPr>
        <w:t xml:space="preserve">move </w:t>
      </w:r>
      <w:r>
        <w:rPr>
          <w:spacing w:val="-6"/>
        </w:rPr>
        <w:t xml:space="preserve">one’s </w:t>
      </w:r>
      <w:r>
        <w:rPr>
          <w:spacing w:val="-3"/>
        </w:rPr>
        <w:t xml:space="preserve">arm, but </w:t>
      </w:r>
      <w:r>
        <w:t xml:space="preserve">in </w:t>
      </w:r>
      <w:r>
        <w:rPr>
          <w:spacing w:val="-3"/>
        </w:rPr>
        <w:t xml:space="preserve">the </w:t>
      </w:r>
      <w:r>
        <w:rPr>
          <w:spacing w:val="-4"/>
        </w:rPr>
        <w:t xml:space="preserve">indirect </w:t>
      </w:r>
      <w:r>
        <w:rPr>
          <w:spacing w:val="-3"/>
        </w:rPr>
        <w:t xml:space="preserve">and </w:t>
      </w:r>
      <w:r>
        <w:rPr>
          <w:spacing w:val="-4"/>
        </w:rPr>
        <w:t xml:space="preserve">attenuated sense </w:t>
      </w:r>
      <w:r>
        <w:t xml:space="preserve">in </w:t>
      </w:r>
      <w:r>
        <w:rPr>
          <w:spacing w:val="-4"/>
        </w:rPr>
        <w:t xml:space="preserve">which </w:t>
      </w:r>
      <w:r>
        <w:rPr>
          <w:spacing w:val="-3"/>
        </w:rPr>
        <w:t xml:space="preserve">one can </w:t>
      </w:r>
      <w:r>
        <w:rPr>
          <w:spacing w:val="-4"/>
        </w:rPr>
        <w:t xml:space="preserve">choose </w:t>
      </w:r>
      <w:r>
        <w:t xml:space="preserve">to </w:t>
      </w:r>
      <w:r>
        <w:rPr>
          <w:spacing w:val="-4"/>
        </w:rPr>
        <w:t xml:space="preserve">become obese. </w:t>
      </w:r>
      <w:r>
        <w:rPr>
          <w:spacing w:val="-3"/>
        </w:rPr>
        <w:t xml:space="preserve">One </w:t>
      </w:r>
      <w:r>
        <w:rPr>
          <w:spacing w:val="-4"/>
        </w:rPr>
        <w:t xml:space="preserve">doesn’t really choose </w:t>
      </w:r>
      <w:r>
        <w:t xml:space="preserve">to </w:t>
      </w:r>
      <w:r>
        <w:rPr>
          <w:spacing w:val="-4"/>
        </w:rPr>
        <w:t xml:space="preserve">become obese; </w:t>
      </w:r>
      <w:r>
        <w:rPr>
          <w:spacing w:val="-3"/>
        </w:rPr>
        <w:t xml:space="preserve">one </w:t>
      </w:r>
      <w:r>
        <w:rPr>
          <w:spacing w:val="-4"/>
        </w:rPr>
        <w:t xml:space="preserve">chooses </w:t>
      </w:r>
      <w:r>
        <w:t xml:space="preserve">to do </w:t>
      </w:r>
      <w:r>
        <w:rPr>
          <w:spacing w:val="-4"/>
        </w:rPr>
        <w:t xml:space="preserve">things </w:t>
      </w:r>
      <w:r>
        <w:rPr>
          <w:spacing w:val="-3"/>
        </w:rPr>
        <w:t xml:space="preserve">that will </w:t>
      </w:r>
      <w:r>
        <w:rPr>
          <w:spacing w:val="-4"/>
        </w:rPr>
        <w:t xml:space="preserve">redirect automatic processes </w:t>
      </w:r>
      <w:r>
        <w:t xml:space="preserve">in </w:t>
      </w:r>
      <w:r>
        <w:rPr>
          <w:spacing w:val="-3"/>
        </w:rPr>
        <w:t xml:space="preserve">such </w:t>
      </w:r>
      <w:r>
        <w:t xml:space="preserve">a </w:t>
      </w:r>
      <w:r>
        <w:rPr>
          <w:spacing w:val="-3"/>
        </w:rPr>
        <w:t xml:space="preserve">way that </w:t>
      </w:r>
      <w:r>
        <w:rPr>
          <w:spacing w:val="-4"/>
        </w:rPr>
        <w:t xml:space="preserve">obesity </w:t>
      </w:r>
      <w:r>
        <w:t xml:space="preserve">is </w:t>
      </w:r>
      <w:r>
        <w:rPr>
          <w:spacing w:val="-3"/>
        </w:rPr>
        <w:t xml:space="preserve">the </w:t>
      </w:r>
      <w:r>
        <w:rPr>
          <w:spacing w:val="-4"/>
        </w:rPr>
        <w:t xml:space="preserve">inevitable result. </w:t>
      </w:r>
      <w:r>
        <w:rPr>
          <w:spacing w:val="-6"/>
        </w:rPr>
        <w:t xml:space="preserve">Similarly, </w:t>
      </w:r>
      <w:r>
        <w:rPr>
          <w:spacing w:val="-3"/>
        </w:rPr>
        <w:t xml:space="preserve">one can </w:t>
      </w:r>
      <w:r>
        <w:t xml:space="preserve">no </w:t>
      </w:r>
      <w:r>
        <w:rPr>
          <w:spacing w:val="-3"/>
        </w:rPr>
        <w:t xml:space="preserve">more </w:t>
      </w:r>
      <w:r>
        <w:rPr>
          <w:spacing w:val="-4"/>
        </w:rPr>
        <w:t xml:space="preserve">choose </w:t>
      </w:r>
      <w:r>
        <w:t xml:space="preserve">to </w:t>
      </w:r>
      <w:r>
        <w:rPr>
          <w:spacing w:val="-3"/>
        </w:rPr>
        <w:t xml:space="preserve">stop </w:t>
      </w:r>
      <w:r>
        <w:rPr>
          <w:spacing w:val="-4"/>
        </w:rPr>
        <w:t xml:space="preserve">making judgments </w:t>
      </w:r>
      <w:r>
        <w:rPr>
          <w:spacing w:val="-3"/>
        </w:rPr>
        <w:t xml:space="preserve">than one </w:t>
      </w:r>
      <w:r>
        <w:rPr>
          <w:spacing w:val="-4"/>
        </w:rPr>
        <w:t xml:space="preserve">choose </w:t>
      </w:r>
      <w:r>
        <w:t xml:space="preserve">to </w:t>
      </w:r>
      <w:r>
        <w:rPr>
          <w:spacing w:val="-3"/>
        </w:rPr>
        <w:t xml:space="preserve">stop </w:t>
      </w:r>
      <w:r>
        <w:rPr>
          <w:spacing w:val="-4"/>
        </w:rPr>
        <w:t xml:space="preserve">digesting food. </w:t>
      </w:r>
      <w:r>
        <w:rPr>
          <w:spacing w:val="-3"/>
        </w:rPr>
        <w:t xml:space="preserve">One can </w:t>
      </w:r>
      <w:r>
        <w:rPr>
          <w:spacing w:val="-4"/>
        </w:rPr>
        <w:t xml:space="preserve">choose courses </w:t>
      </w:r>
      <w:r>
        <w:t xml:space="preserve">of </w:t>
      </w:r>
      <w:r>
        <w:rPr>
          <w:spacing w:val="-4"/>
        </w:rPr>
        <w:t xml:space="preserve">action </w:t>
      </w:r>
      <w:r>
        <w:rPr>
          <w:spacing w:val="-3"/>
        </w:rPr>
        <w:t xml:space="preserve">that will have the </w:t>
      </w:r>
      <w:r>
        <w:rPr>
          <w:spacing w:val="-4"/>
        </w:rPr>
        <w:t xml:space="preserve">effect </w:t>
      </w:r>
      <w:r>
        <w:t xml:space="preserve">of </w:t>
      </w:r>
      <w:r>
        <w:rPr>
          <w:spacing w:val="-4"/>
        </w:rPr>
        <w:t xml:space="preserve">redirecting </w:t>
      </w:r>
      <w:r>
        <w:rPr>
          <w:spacing w:val="-3"/>
        </w:rPr>
        <w:t xml:space="preserve">the </w:t>
      </w:r>
      <w:r>
        <w:rPr>
          <w:spacing w:val="-4"/>
        </w:rPr>
        <w:t>automatically occurring strea</w:t>
      </w:r>
      <w:r>
        <w:rPr>
          <w:spacing w:val="-4"/>
        </w:rPr>
        <w:t xml:space="preserve">m </w:t>
      </w:r>
      <w:r>
        <w:t xml:space="preserve">of </w:t>
      </w:r>
      <w:r>
        <w:rPr>
          <w:spacing w:val="-4"/>
        </w:rPr>
        <w:t xml:space="preserve">mental activity </w:t>
      </w:r>
      <w:r>
        <w:rPr>
          <w:spacing w:val="-3"/>
        </w:rPr>
        <w:t xml:space="preserve">that </w:t>
      </w:r>
      <w:r>
        <w:rPr>
          <w:spacing w:val="-4"/>
        </w:rPr>
        <w:t xml:space="preserve">yields judgments (e.g., </w:t>
      </w:r>
      <w:r>
        <w:rPr>
          <w:spacing w:val="-3"/>
        </w:rPr>
        <w:t xml:space="preserve">one can </w:t>
      </w:r>
      <w:r>
        <w:rPr>
          <w:spacing w:val="-4"/>
        </w:rPr>
        <w:t xml:space="preserve">choose activities </w:t>
      </w:r>
      <w:r>
        <w:rPr>
          <w:spacing w:val="-3"/>
        </w:rPr>
        <w:t xml:space="preserve">that will </w:t>
      </w:r>
      <w:r>
        <w:rPr>
          <w:spacing w:val="-4"/>
        </w:rPr>
        <w:t xml:space="preserve">flood </w:t>
      </w:r>
      <w:r>
        <w:rPr>
          <w:spacing w:val="-3"/>
        </w:rPr>
        <w:t xml:space="preserve">that </w:t>
      </w:r>
      <w:r>
        <w:rPr>
          <w:spacing w:val="-4"/>
        </w:rPr>
        <w:t xml:space="preserve">judgment-making faculty </w:t>
      </w:r>
      <w:r>
        <w:rPr>
          <w:spacing w:val="-3"/>
        </w:rPr>
        <w:t xml:space="preserve">with </w:t>
      </w:r>
      <w:r>
        <w:rPr>
          <w:spacing w:val="-4"/>
        </w:rPr>
        <w:t xml:space="preserve">information concerning </w:t>
      </w:r>
      <w:r>
        <w:rPr>
          <w:spacing w:val="-3"/>
        </w:rPr>
        <w:t xml:space="preserve">the </w:t>
      </w:r>
      <w:r>
        <w:rPr>
          <w:spacing w:val="-4"/>
        </w:rPr>
        <w:t xml:space="preserve">judgments </w:t>
      </w:r>
      <w:r>
        <w:rPr>
          <w:spacing w:val="-3"/>
        </w:rPr>
        <w:t xml:space="preserve">that one </w:t>
      </w:r>
      <w:r>
        <w:rPr>
          <w:spacing w:val="-4"/>
        </w:rPr>
        <w:t xml:space="preserve">wants </w:t>
      </w:r>
      <w:r>
        <w:t xml:space="preserve">to </w:t>
      </w:r>
      <w:r>
        <w:rPr>
          <w:spacing w:val="-4"/>
        </w:rPr>
        <w:t xml:space="preserve">avoid making); </w:t>
      </w:r>
      <w:r>
        <w:rPr>
          <w:spacing w:val="-3"/>
        </w:rPr>
        <w:t xml:space="preserve">and one can also </w:t>
      </w:r>
      <w:r>
        <w:rPr>
          <w:spacing w:val="-4"/>
        </w:rPr>
        <w:t xml:space="preserve">choose </w:t>
      </w:r>
      <w:r>
        <w:t xml:space="preserve">to do </w:t>
      </w:r>
      <w:r>
        <w:rPr>
          <w:spacing w:val="-4"/>
        </w:rPr>
        <w:t xml:space="preserve">things </w:t>
      </w:r>
      <w:r>
        <w:rPr>
          <w:spacing w:val="-3"/>
        </w:rPr>
        <w:t xml:space="preserve">that will </w:t>
      </w:r>
      <w:r>
        <w:rPr>
          <w:spacing w:val="-4"/>
        </w:rPr>
        <w:t xml:space="preserve">deplete </w:t>
      </w:r>
      <w:r>
        <w:rPr>
          <w:spacing w:val="-3"/>
        </w:rPr>
        <w:t xml:space="preserve">that </w:t>
      </w:r>
      <w:r>
        <w:rPr>
          <w:spacing w:val="-4"/>
        </w:rPr>
        <w:t xml:space="preserve">faculty </w:t>
      </w:r>
      <w:r>
        <w:t xml:space="preserve">of </w:t>
      </w:r>
      <w:r>
        <w:rPr>
          <w:spacing w:val="-3"/>
        </w:rPr>
        <w:t xml:space="preserve">the </w:t>
      </w:r>
      <w:r>
        <w:rPr>
          <w:spacing w:val="-4"/>
        </w:rPr>
        <w:t xml:space="preserve">energy </w:t>
      </w:r>
      <w:r>
        <w:t xml:space="preserve">it </w:t>
      </w:r>
      <w:r>
        <w:rPr>
          <w:spacing w:val="-4"/>
        </w:rPr>
        <w:t xml:space="preserve">needs </w:t>
      </w:r>
      <w:r>
        <w:t xml:space="preserve">to </w:t>
      </w:r>
      <w:r>
        <w:rPr>
          <w:spacing w:val="-4"/>
        </w:rPr>
        <w:t xml:space="preserve">function (e.g., </w:t>
      </w:r>
      <w:r>
        <w:rPr>
          <w:spacing w:val="-3"/>
        </w:rPr>
        <w:t xml:space="preserve">one can </w:t>
      </w:r>
      <w:r>
        <w:t xml:space="preserve">do </w:t>
      </w:r>
      <w:r>
        <w:rPr>
          <w:spacing w:val="-4"/>
        </w:rPr>
        <w:t xml:space="preserve">intense exercise </w:t>
      </w:r>
      <w:r>
        <w:rPr>
          <w:spacing w:val="-3"/>
        </w:rPr>
        <w:t xml:space="preserve">for </w:t>
      </w:r>
      <w:r>
        <w:rPr>
          <w:spacing w:val="-4"/>
        </w:rPr>
        <w:t xml:space="preserve">hours </w:t>
      </w:r>
      <w:r>
        <w:t xml:space="preserve">on </w:t>
      </w:r>
      <w:r>
        <w:rPr>
          <w:spacing w:val="-4"/>
        </w:rPr>
        <w:t xml:space="preserve">end). </w:t>
      </w:r>
      <w:r>
        <w:rPr>
          <w:spacing w:val="-3"/>
        </w:rPr>
        <w:t xml:space="preserve">One can also </w:t>
      </w:r>
      <w:r>
        <w:rPr>
          <w:spacing w:val="-4"/>
        </w:rPr>
        <w:t xml:space="preserve">choose </w:t>
      </w:r>
      <w:r>
        <w:t xml:space="preserve">to </w:t>
      </w:r>
      <w:r>
        <w:rPr>
          <w:spacing w:val="-4"/>
        </w:rPr>
        <w:t xml:space="preserve">paralyze </w:t>
      </w:r>
      <w:r>
        <w:t xml:space="preserve">or </w:t>
      </w:r>
      <w:r>
        <w:rPr>
          <w:spacing w:val="-3"/>
        </w:rPr>
        <w:t xml:space="preserve">even </w:t>
      </w:r>
      <w:r>
        <w:rPr>
          <w:spacing w:val="-4"/>
        </w:rPr>
        <w:t xml:space="preserve">permanently damage </w:t>
      </w:r>
      <w:r>
        <w:rPr>
          <w:spacing w:val="-3"/>
        </w:rPr>
        <w:t xml:space="preserve">the </w:t>
      </w:r>
      <w:r>
        <w:rPr>
          <w:spacing w:val="-4"/>
        </w:rPr>
        <w:t xml:space="preserve">physiological underpinnings </w:t>
      </w:r>
      <w:r>
        <w:t xml:space="preserve">of </w:t>
      </w:r>
      <w:r>
        <w:rPr>
          <w:spacing w:val="-4"/>
        </w:rPr>
        <w:t xml:space="preserve">those judgments (e.g., </w:t>
      </w:r>
      <w:r>
        <w:rPr>
          <w:spacing w:val="-3"/>
        </w:rPr>
        <w:t xml:space="preserve">one can get </w:t>
      </w:r>
      <w:r>
        <w:rPr>
          <w:spacing w:val="-4"/>
        </w:rPr>
        <w:t>drunk, thereby pa</w:t>
      </w:r>
      <w:r>
        <w:rPr>
          <w:spacing w:val="-4"/>
        </w:rPr>
        <w:t xml:space="preserve">ralyzing them, </w:t>
      </w:r>
      <w:r>
        <w:t xml:space="preserve">or </w:t>
      </w:r>
      <w:r>
        <w:rPr>
          <w:spacing w:val="-3"/>
        </w:rPr>
        <w:t xml:space="preserve">one can get </w:t>
      </w:r>
      <w:r>
        <w:t xml:space="preserve">a </w:t>
      </w:r>
      <w:r>
        <w:rPr>
          <w:spacing w:val="-6"/>
        </w:rPr>
        <w:t xml:space="preserve">lobotomy, </w:t>
      </w:r>
      <w:r>
        <w:rPr>
          <w:spacing w:val="-4"/>
        </w:rPr>
        <w:t xml:space="preserve">thereby destroying them). </w:t>
      </w:r>
      <w:r>
        <w:rPr>
          <w:spacing w:val="-3"/>
        </w:rPr>
        <w:t xml:space="preserve">But, </w:t>
      </w:r>
      <w:r>
        <w:rPr>
          <w:spacing w:val="-4"/>
        </w:rPr>
        <w:t xml:space="preserve">unless </w:t>
      </w:r>
      <w:r>
        <w:rPr>
          <w:spacing w:val="-3"/>
        </w:rPr>
        <w:t xml:space="preserve">one goes </w:t>
      </w:r>
      <w:r>
        <w:t xml:space="preserve">so </w:t>
      </w:r>
      <w:r>
        <w:rPr>
          <w:spacing w:val="-3"/>
        </w:rPr>
        <w:t xml:space="preserve">far </w:t>
      </w:r>
      <w:r>
        <w:t xml:space="preserve">as to </w:t>
      </w:r>
      <w:r>
        <w:rPr>
          <w:spacing w:val="-4"/>
        </w:rPr>
        <w:t xml:space="preserve">damage </w:t>
      </w:r>
      <w:r>
        <w:rPr>
          <w:spacing w:val="-6"/>
        </w:rPr>
        <w:t xml:space="preserve">one’s </w:t>
      </w:r>
      <w:r>
        <w:rPr>
          <w:spacing w:val="-4"/>
        </w:rPr>
        <w:t xml:space="preserve">brain, </w:t>
      </w:r>
      <w:r>
        <w:rPr>
          <w:spacing w:val="-3"/>
        </w:rPr>
        <w:t xml:space="preserve">that </w:t>
      </w:r>
      <w:r>
        <w:rPr>
          <w:spacing w:val="-4"/>
        </w:rPr>
        <w:t xml:space="preserve">stream </w:t>
      </w:r>
      <w:r>
        <w:t xml:space="preserve">of </w:t>
      </w:r>
      <w:r>
        <w:rPr>
          <w:spacing w:val="-4"/>
        </w:rPr>
        <w:t xml:space="preserve">activity </w:t>
      </w:r>
      <w:r>
        <w:rPr>
          <w:spacing w:val="-3"/>
        </w:rPr>
        <w:t xml:space="preserve">will </w:t>
      </w:r>
      <w:r>
        <w:rPr>
          <w:spacing w:val="-4"/>
        </w:rPr>
        <w:t xml:space="preserve">eventually start yielding </w:t>
      </w:r>
      <w:r>
        <w:rPr>
          <w:spacing w:val="-3"/>
        </w:rPr>
        <w:t xml:space="preserve">the very </w:t>
      </w:r>
      <w:r>
        <w:rPr>
          <w:spacing w:val="-4"/>
        </w:rPr>
        <w:t xml:space="preserve">judgments </w:t>
      </w:r>
      <w:r>
        <w:rPr>
          <w:spacing w:val="-3"/>
        </w:rPr>
        <w:t xml:space="preserve">that you </w:t>
      </w:r>
      <w:r>
        <w:rPr>
          <w:spacing w:val="-4"/>
        </w:rPr>
        <w:t xml:space="preserve">don’t </w:t>
      </w:r>
      <w:r>
        <w:rPr>
          <w:spacing w:val="-3"/>
        </w:rPr>
        <w:t xml:space="preserve">want </w:t>
      </w:r>
      <w:r>
        <w:t>it</w:t>
      </w:r>
      <w:r>
        <w:rPr>
          <w:spacing w:val="-12"/>
        </w:rPr>
        <w:t xml:space="preserve"> </w:t>
      </w:r>
      <w:r>
        <w:rPr>
          <w:spacing w:val="-3"/>
        </w:rPr>
        <w:t>to.</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66"/>
        </w:numPr>
        <w:tabs>
          <w:tab w:val="left" w:pos="928"/>
        </w:tabs>
        <w:rPr>
          <w:sz w:val="18"/>
          <w:u w:val="none"/>
        </w:rPr>
      </w:pPr>
      <w:bookmarkStart w:id="1124" w:name="_bookmark1123"/>
      <w:bookmarkEnd w:id="1124"/>
      <w:r>
        <w:rPr>
          <w:u w:val="none"/>
        </w:rPr>
        <w:t xml:space="preserve">The concept of anxiety </w:t>
      </w:r>
      <w:r>
        <w:rPr>
          <w:u w:val="none"/>
        </w:rPr>
        <w:t>in relation to</w:t>
      </w:r>
      <w:r>
        <w:rPr>
          <w:spacing w:val="-8"/>
          <w:u w:val="none"/>
        </w:rPr>
        <w:t xml:space="preserve"> </w:t>
      </w:r>
      <w:r>
        <w:rPr>
          <w:u w:val="none"/>
        </w:rPr>
        <w:t>repression</w:t>
      </w:r>
      <w:r>
        <w:rPr>
          <w:position w:val="-5"/>
          <w:sz w:val="18"/>
          <w:u w:val="none"/>
        </w:rPr>
        <w:t>1</w:t>
      </w:r>
    </w:p>
    <w:p w:rsidR="000D32F5" w:rsidRDefault="000D32F5">
      <w:pPr>
        <w:pStyle w:val="BodyText"/>
        <w:spacing w:before="1"/>
        <w:ind w:left="0"/>
        <w:rPr>
          <w:b/>
          <w:sz w:val="26"/>
        </w:rPr>
      </w:pPr>
    </w:p>
    <w:p w:rsidR="000D32F5" w:rsidRDefault="003015BB">
      <w:pPr>
        <w:pStyle w:val="BodyText"/>
        <w:spacing w:before="1" w:line="249" w:lineRule="auto"/>
        <w:ind w:right="473" w:firstLine="288"/>
        <w:jc w:val="both"/>
      </w:pPr>
      <w:r>
        <w:rPr>
          <w:spacing w:val="-3"/>
        </w:rPr>
        <w:t xml:space="preserve">The </w:t>
      </w:r>
      <w:r>
        <w:rPr>
          <w:spacing w:val="-4"/>
        </w:rPr>
        <w:t xml:space="preserve">anxiety </w:t>
      </w:r>
      <w:r>
        <w:rPr>
          <w:spacing w:val="-3"/>
        </w:rPr>
        <w:t xml:space="preserve">that the </w:t>
      </w:r>
      <w:r>
        <w:rPr>
          <w:spacing w:val="-4"/>
        </w:rPr>
        <w:t xml:space="preserve">subject feels </w:t>
      </w:r>
      <w:r>
        <w:rPr>
          <w:spacing w:val="-3"/>
        </w:rPr>
        <w:t xml:space="preserve">when the </w:t>
      </w:r>
      <w:r>
        <w:rPr>
          <w:spacing w:val="-4"/>
        </w:rPr>
        <w:t xml:space="preserve">forces </w:t>
      </w:r>
      <w:r>
        <w:t xml:space="preserve">of </w:t>
      </w:r>
      <w:r>
        <w:rPr>
          <w:spacing w:val="-4"/>
        </w:rPr>
        <w:t>repression</w:t>
      </w:r>
      <w:r>
        <w:rPr>
          <w:spacing w:val="-4"/>
          <w:position w:val="-5"/>
          <w:sz w:val="18"/>
        </w:rPr>
        <w:t xml:space="preserve">1 </w:t>
      </w:r>
      <w:r>
        <w:rPr>
          <w:spacing w:val="-4"/>
        </w:rPr>
        <w:t xml:space="preserve">break </w:t>
      </w:r>
      <w:r>
        <w:rPr>
          <w:spacing w:val="-3"/>
        </w:rPr>
        <w:t xml:space="preserve">down </w:t>
      </w:r>
      <w:r>
        <w:rPr>
          <w:spacing w:val="-4"/>
        </w:rPr>
        <w:t xml:space="preserve">isn’t </w:t>
      </w:r>
      <w:r>
        <w:rPr>
          <w:spacing w:val="-3"/>
        </w:rPr>
        <w:t xml:space="preserve">the </w:t>
      </w:r>
      <w:r>
        <w:rPr>
          <w:spacing w:val="-4"/>
        </w:rPr>
        <w:t xml:space="preserve">result </w:t>
      </w:r>
      <w:r>
        <w:t xml:space="preserve">of </w:t>
      </w:r>
      <w:r>
        <w:rPr>
          <w:spacing w:val="-3"/>
        </w:rPr>
        <w:t xml:space="preserve">some </w:t>
      </w:r>
      <w:r>
        <w:rPr>
          <w:spacing w:val="-4"/>
        </w:rPr>
        <w:t xml:space="preserve">hitherto unconscious knowledge entering consciousness. </w:t>
      </w:r>
      <w:r>
        <w:t xml:space="preserve">It is </w:t>
      </w:r>
      <w:r>
        <w:rPr>
          <w:spacing w:val="-3"/>
        </w:rPr>
        <w:t xml:space="preserve">the </w:t>
      </w:r>
      <w:r>
        <w:rPr>
          <w:spacing w:val="-4"/>
        </w:rPr>
        <w:t xml:space="preserve">result </w:t>
      </w:r>
      <w:r>
        <w:rPr>
          <w:spacing w:val="-6"/>
        </w:rPr>
        <w:t xml:space="preserve">one’s </w:t>
      </w:r>
      <w:r>
        <w:rPr>
          <w:spacing w:val="-3"/>
        </w:rPr>
        <w:t xml:space="preserve">own </w:t>
      </w:r>
      <w:r>
        <w:rPr>
          <w:spacing w:val="-4"/>
        </w:rPr>
        <w:t xml:space="preserve">thought- processes, despite </w:t>
      </w:r>
      <w:r>
        <w:rPr>
          <w:spacing w:val="-6"/>
        </w:rPr>
        <w:t xml:space="preserve">one’s </w:t>
      </w:r>
      <w:r>
        <w:rPr>
          <w:spacing w:val="-4"/>
        </w:rPr>
        <w:t xml:space="preserve">attempt </w:t>
      </w:r>
      <w:r>
        <w:t xml:space="preserve">to </w:t>
      </w:r>
      <w:r>
        <w:rPr>
          <w:spacing w:val="-4"/>
        </w:rPr>
        <w:t xml:space="preserve">stymie them, following </w:t>
      </w:r>
      <w:r>
        <w:t xml:space="preserve">up on </w:t>
      </w:r>
      <w:r>
        <w:rPr>
          <w:spacing w:val="-4"/>
        </w:rPr>
        <w:t xml:space="preserve">clues </w:t>
      </w:r>
      <w:r>
        <w:rPr>
          <w:spacing w:val="-3"/>
        </w:rPr>
        <w:t xml:space="preserve">that </w:t>
      </w:r>
      <w:r>
        <w:t xml:space="preserve">it </w:t>
      </w:r>
      <w:r>
        <w:rPr>
          <w:spacing w:val="-3"/>
        </w:rPr>
        <w:t xml:space="preserve">had good </w:t>
      </w:r>
      <w:r>
        <w:rPr>
          <w:spacing w:val="-4"/>
        </w:rPr>
        <w:t xml:space="preserve">reason </w:t>
      </w:r>
      <w:r>
        <w:t xml:space="preserve">to </w:t>
      </w:r>
      <w:r>
        <w:rPr>
          <w:spacing w:val="-4"/>
        </w:rPr>
        <w:t xml:space="preserve">believe would </w:t>
      </w:r>
      <w:r>
        <w:rPr>
          <w:spacing w:val="-3"/>
        </w:rPr>
        <w:t xml:space="preserve">lead </w:t>
      </w:r>
      <w:r>
        <w:t xml:space="preserve">to a </w:t>
      </w:r>
      <w:r>
        <w:rPr>
          <w:spacing w:val="-4"/>
        </w:rPr>
        <w:t xml:space="preserve">belief </w:t>
      </w:r>
      <w:r>
        <w:rPr>
          <w:spacing w:val="-3"/>
        </w:rPr>
        <w:t xml:space="preserve">that one </w:t>
      </w:r>
      <w:r>
        <w:rPr>
          <w:spacing w:val="-4"/>
        </w:rPr>
        <w:t xml:space="preserve">doesn’t </w:t>
      </w:r>
      <w:r>
        <w:rPr>
          <w:spacing w:val="-3"/>
        </w:rPr>
        <w:t xml:space="preserve">want </w:t>
      </w:r>
      <w:r>
        <w:t xml:space="preserve">to </w:t>
      </w:r>
      <w:r>
        <w:rPr>
          <w:spacing w:val="-4"/>
        </w:rPr>
        <w:t>have.</w:t>
      </w:r>
    </w:p>
    <w:p w:rsidR="000D32F5" w:rsidRDefault="003015BB">
      <w:pPr>
        <w:pStyle w:val="BodyText"/>
        <w:spacing w:before="5" w:line="249" w:lineRule="auto"/>
        <w:ind w:right="105" w:firstLine="288"/>
      </w:pPr>
      <w:r>
        <w:rPr>
          <w:spacing w:val="-3"/>
        </w:rPr>
        <w:t xml:space="preserve">“But </w:t>
      </w:r>
      <w:r>
        <w:t xml:space="preserve">if </w:t>
      </w:r>
      <w:r>
        <w:rPr>
          <w:spacing w:val="-3"/>
        </w:rPr>
        <w:t xml:space="preserve">you </w:t>
      </w:r>
      <w:r>
        <w:rPr>
          <w:spacing w:val="-4"/>
        </w:rPr>
        <w:t xml:space="preserve">already </w:t>
      </w:r>
      <w:r>
        <w:rPr>
          <w:spacing w:val="-3"/>
        </w:rPr>
        <w:t xml:space="preserve">know that you </w:t>
      </w:r>
      <w:r>
        <w:rPr>
          <w:spacing w:val="-4"/>
        </w:rPr>
        <w:t xml:space="preserve">don’t </w:t>
      </w:r>
      <w:r>
        <w:rPr>
          <w:spacing w:val="-3"/>
        </w:rPr>
        <w:t xml:space="preserve">want </w:t>
      </w:r>
      <w:r>
        <w:t xml:space="preserve">to </w:t>
      </w:r>
      <w:r>
        <w:rPr>
          <w:spacing w:val="-3"/>
        </w:rPr>
        <w:t xml:space="preserve">have that </w:t>
      </w:r>
      <w:r>
        <w:rPr>
          <w:spacing w:val="-4"/>
        </w:rPr>
        <w:t xml:space="preserve">belief, </w:t>
      </w:r>
      <w:r>
        <w:rPr>
          <w:spacing w:val="-3"/>
        </w:rPr>
        <w:t xml:space="preserve">then you must </w:t>
      </w:r>
      <w:r>
        <w:rPr>
          <w:spacing w:val="-4"/>
        </w:rPr>
        <w:t>already</w:t>
      </w:r>
      <w:r>
        <w:rPr>
          <w:spacing w:val="-4"/>
        </w:rPr>
        <w:t xml:space="preserve"> </w:t>
      </w:r>
      <w:r>
        <w:rPr>
          <w:spacing w:val="-3"/>
        </w:rPr>
        <w:t xml:space="preserve">know what that </w:t>
      </w:r>
      <w:r>
        <w:rPr>
          <w:spacing w:val="-4"/>
        </w:rPr>
        <w:t xml:space="preserve">belief </w:t>
      </w:r>
      <w:r>
        <w:t xml:space="preserve">is </w:t>
      </w:r>
      <w:r>
        <w:rPr>
          <w:spacing w:val="-3"/>
        </w:rPr>
        <w:t xml:space="preserve">and must </w:t>
      </w:r>
      <w:r>
        <w:rPr>
          <w:spacing w:val="-4"/>
        </w:rPr>
        <w:t xml:space="preserve">already </w:t>
      </w:r>
      <w:r>
        <w:rPr>
          <w:spacing w:val="-3"/>
        </w:rPr>
        <w:t xml:space="preserve">have it.” This </w:t>
      </w:r>
      <w:r>
        <w:t xml:space="preserve">is </w:t>
      </w:r>
      <w:r>
        <w:rPr>
          <w:spacing w:val="-4"/>
        </w:rPr>
        <w:t xml:space="preserve">false. Suspicion isn’t knowledge; </w:t>
      </w:r>
      <w:r>
        <w:rPr>
          <w:spacing w:val="-3"/>
        </w:rPr>
        <w:t xml:space="preserve">and </w:t>
      </w:r>
      <w:r>
        <w:rPr>
          <w:spacing w:val="-6"/>
        </w:rPr>
        <w:t xml:space="preserve">there’s </w:t>
      </w:r>
      <w:r>
        <w:rPr>
          <w:spacing w:val="-4"/>
        </w:rPr>
        <w:t xml:space="preserve">nothing paradoxical about </w:t>
      </w:r>
      <w:r>
        <w:rPr>
          <w:spacing w:val="-3"/>
        </w:rPr>
        <w:t xml:space="preserve">not </w:t>
      </w:r>
      <w:r>
        <w:rPr>
          <w:spacing w:val="-4"/>
        </w:rPr>
        <w:t xml:space="preserve">wanting </w:t>
      </w:r>
      <w:r>
        <w:t xml:space="preserve">to </w:t>
      </w:r>
      <w:r>
        <w:rPr>
          <w:spacing w:val="-4"/>
        </w:rPr>
        <w:t xml:space="preserve">pursue suspicions </w:t>
      </w:r>
      <w:r>
        <w:rPr>
          <w:spacing w:val="-3"/>
        </w:rPr>
        <w:t xml:space="preserve">that one </w:t>
      </w:r>
      <w:r>
        <w:rPr>
          <w:spacing w:val="-4"/>
        </w:rPr>
        <w:t xml:space="preserve">suspects would, </w:t>
      </w:r>
      <w:r>
        <w:t xml:space="preserve">if </w:t>
      </w:r>
      <w:r>
        <w:rPr>
          <w:spacing w:val="-4"/>
        </w:rPr>
        <w:t xml:space="preserve">pursued, </w:t>
      </w:r>
      <w:r>
        <w:rPr>
          <w:spacing w:val="-3"/>
        </w:rPr>
        <w:t xml:space="preserve">lead </w:t>
      </w:r>
      <w:r>
        <w:t xml:space="preserve">to </w:t>
      </w:r>
      <w:r>
        <w:rPr>
          <w:spacing w:val="-4"/>
        </w:rPr>
        <w:t xml:space="preserve">knowledge </w:t>
      </w:r>
      <w:r>
        <w:rPr>
          <w:spacing w:val="-3"/>
        </w:rPr>
        <w:t xml:space="preserve">one </w:t>
      </w:r>
      <w:r>
        <w:rPr>
          <w:spacing w:val="-4"/>
        </w:rPr>
        <w:t xml:space="preserve">would rather </w:t>
      </w:r>
      <w:r>
        <w:rPr>
          <w:spacing w:val="-3"/>
        </w:rPr>
        <w:t xml:space="preserve">not </w:t>
      </w:r>
      <w:r>
        <w:rPr>
          <w:spacing w:val="-4"/>
        </w:rPr>
        <w:t>have.</w:t>
      </w:r>
    </w:p>
    <w:p w:rsidR="000D32F5" w:rsidRDefault="003015BB">
      <w:pPr>
        <w:pStyle w:val="BodyText"/>
        <w:spacing w:before="4" w:line="247" w:lineRule="auto"/>
        <w:ind w:right="286" w:firstLine="288"/>
      </w:pPr>
      <w:r>
        <w:rPr>
          <w:spacing w:val="-4"/>
        </w:rPr>
        <w:t xml:space="preserve">Also, </w:t>
      </w:r>
      <w:r>
        <w:rPr>
          <w:spacing w:val="-3"/>
        </w:rPr>
        <w:t>on</w:t>
      </w:r>
      <w:r>
        <w:rPr>
          <w:spacing w:val="-3"/>
        </w:rPr>
        <w:t xml:space="preserve">e can know what </w:t>
      </w:r>
      <w:r>
        <w:rPr>
          <w:i/>
          <w:spacing w:val="-3"/>
        </w:rPr>
        <w:t xml:space="preserve">sort </w:t>
      </w:r>
      <w:r>
        <w:t xml:space="preserve">of </w:t>
      </w:r>
      <w:r>
        <w:rPr>
          <w:spacing w:val="-4"/>
        </w:rPr>
        <w:t xml:space="preserve">thing something </w:t>
      </w:r>
      <w:r>
        <w:t xml:space="preserve">is </w:t>
      </w:r>
      <w:r>
        <w:rPr>
          <w:spacing w:val="-4"/>
        </w:rPr>
        <w:t xml:space="preserve">without knowing </w:t>
      </w:r>
      <w:r>
        <w:rPr>
          <w:i/>
          <w:spacing w:val="-4"/>
        </w:rPr>
        <w:t xml:space="preserve">which </w:t>
      </w:r>
      <w:r>
        <w:rPr>
          <w:spacing w:val="-4"/>
        </w:rPr>
        <w:t xml:space="preserve">thing </w:t>
      </w:r>
      <w:r>
        <w:t xml:space="preserve">it </w:t>
      </w:r>
      <w:r>
        <w:rPr>
          <w:spacing w:val="-3"/>
        </w:rPr>
        <w:t xml:space="preserve">is. </w:t>
      </w:r>
      <w:r>
        <w:t xml:space="preserve">If I </w:t>
      </w:r>
      <w:r>
        <w:rPr>
          <w:spacing w:val="-3"/>
        </w:rPr>
        <w:t xml:space="preserve">ask you </w:t>
      </w:r>
      <w:r>
        <w:t xml:space="preserve">to </w:t>
      </w:r>
      <w:r>
        <w:rPr>
          <w:spacing w:val="-3"/>
        </w:rPr>
        <w:t xml:space="preserve">find </w:t>
      </w:r>
      <w:r>
        <w:t xml:space="preserve">a </w:t>
      </w:r>
      <w:r>
        <w:rPr>
          <w:spacing w:val="-4"/>
        </w:rPr>
        <w:t xml:space="preserve">unique number </w:t>
      </w:r>
      <w:r>
        <w:rPr>
          <w:i/>
        </w:rPr>
        <w:t xml:space="preserve">n </w:t>
      </w:r>
      <w:r>
        <w:rPr>
          <w:spacing w:val="-3"/>
        </w:rPr>
        <w:t xml:space="preserve">such that the </w:t>
      </w:r>
      <w:r>
        <w:rPr>
          <w:spacing w:val="-4"/>
        </w:rPr>
        <w:t xml:space="preserve">square </w:t>
      </w:r>
      <w:r>
        <w:rPr>
          <w:spacing w:val="-3"/>
        </w:rPr>
        <w:t xml:space="preserve">root </w:t>
      </w:r>
      <w:r>
        <w:t xml:space="preserve">of </w:t>
      </w:r>
      <w:r>
        <w:rPr>
          <w:i/>
        </w:rPr>
        <w:t xml:space="preserve">n </w:t>
      </w:r>
      <w:r>
        <w:t xml:space="preserve">is </w:t>
      </w:r>
      <w:r>
        <w:rPr>
          <w:spacing w:val="-3"/>
        </w:rPr>
        <w:t xml:space="preserve">over </w:t>
      </w:r>
      <w:r>
        <w:t xml:space="preserve">10 </w:t>
      </w:r>
      <w:r>
        <w:rPr>
          <w:spacing w:val="-3"/>
        </w:rPr>
        <w:t xml:space="preserve">and such that two </w:t>
      </w:r>
      <w:r>
        <w:rPr>
          <w:spacing w:val="-4"/>
        </w:rPr>
        <w:t xml:space="preserve">people whose middle names </w:t>
      </w:r>
      <w:r>
        <w:rPr>
          <w:spacing w:val="-3"/>
        </w:rPr>
        <w:t xml:space="preserve">are </w:t>
      </w:r>
      <w:r>
        <w:rPr>
          <w:spacing w:val="-4"/>
        </w:rPr>
        <w:t xml:space="preserve">“Robert” </w:t>
      </w:r>
      <w:r>
        <w:rPr>
          <w:spacing w:val="-3"/>
        </w:rPr>
        <w:t xml:space="preserve">each own </w:t>
      </w:r>
      <w:r>
        <w:rPr>
          <w:i/>
          <w:spacing w:val="-3"/>
        </w:rPr>
        <w:t>n</w:t>
      </w:r>
      <w:r>
        <w:rPr>
          <w:spacing w:val="-3"/>
          <w:position w:val="8"/>
          <w:sz w:val="18"/>
        </w:rPr>
        <w:t xml:space="preserve">1/3 </w:t>
      </w:r>
      <w:r>
        <w:rPr>
          <w:spacing w:val="-4"/>
        </w:rPr>
        <w:t xml:space="preserve">acres </w:t>
      </w:r>
      <w:r>
        <w:t xml:space="preserve">of </w:t>
      </w:r>
      <w:r>
        <w:rPr>
          <w:spacing w:val="-4"/>
        </w:rPr>
        <w:t xml:space="preserve">land, </w:t>
      </w:r>
      <w:r>
        <w:rPr>
          <w:spacing w:val="-3"/>
        </w:rPr>
        <w:t xml:space="preserve">and </w:t>
      </w:r>
      <w:r>
        <w:t xml:space="preserve">I </w:t>
      </w:r>
      <w:r>
        <w:rPr>
          <w:spacing w:val="-4"/>
        </w:rPr>
        <w:t xml:space="preserve">prove </w:t>
      </w:r>
      <w:r>
        <w:t xml:space="preserve">to </w:t>
      </w:r>
      <w:r>
        <w:rPr>
          <w:spacing w:val="-3"/>
        </w:rPr>
        <w:t xml:space="preserve">you, </w:t>
      </w:r>
      <w:r>
        <w:rPr>
          <w:spacing w:val="-4"/>
        </w:rPr>
        <w:t xml:space="preserve">without identifying </w:t>
      </w:r>
      <w:r>
        <w:rPr>
          <w:spacing w:val="-3"/>
        </w:rPr>
        <w:t xml:space="preserve">the </w:t>
      </w:r>
      <w:r>
        <w:rPr>
          <w:spacing w:val="-4"/>
        </w:rPr>
        <w:t xml:space="preserve">number </w:t>
      </w:r>
      <w:r>
        <w:t xml:space="preserve">in </w:t>
      </w:r>
      <w:r>
        <w:rPr>
          <w:spacing w:val="-4"/>
        </w:rPr>
        <w:t xml:space="preserve">question, </w:t>
      </w:r>
      <w:r>
        <w:rPr>
          <w:spacing w:val="-3"/>
        </w:rPr>
        <w:t xml:space="preserve">that </w:t>
      </w:r>
      <w:r>
        <w:rPr>
          <w:spacing w:val="-4"/>
        </w:rPr>
        <w:t xml:space="preserve">there </w:t>
      </w:r>
      <w:r>
        <w:t xml:space="preserve">is </w:t>
      </w:r>
      <w:r>
        <w:rPr>
          <w:spacing w:val="-4"/>
        </w:rPr>
        <w:t xml:space="preserve">indeed exactly </w:t>
      </w:r>
      <w:r>
        <w:rPr>
          <w:spacing w:val="-3"/>
        </w:rPr>
        <w:t xml:space="preserve">one such </w:t>
      </w:r>
      <w:r>
        <w:rPr>
          <w:spacing w:val="-5"/>
        </w:rPr>
        <w:t xml:space="preserve">number, </w:t>
      </w:r>
      <w:r>
        <w:rPr>
          <w:spacing w:val="-3"/>
        </w:rPr>
        <w:t xml:space="preserve">you know what </w:t>
      </w:r>
      <w:r>
        <w:rPr>
          <w:i/>
          <w:spacing w:val="-3"/>
        </w:rPr>
        <w:t xml:space="preserve">sort </w:t>
      </w:r>
      <w:r>
        <w:t xml:space="preserve">of </w:t>
      </w:r>
      <w:r>
        <w:rPr>
          <w:spacing w:val="-4"/>
        </w:rPr>
        <w:t xml:space="preserve">thing you’re looking </w:t>
      </w:r>
      <w:r>
        <w:rPr>
          <w:spacing w:val="-3"/>
        </w:rPr>
        <w:t xml:space="preserve">for </w:t>
      </w:r>
      <w:r>
        <w:rPr>
          <w:spacing w:val="-4"/>
        </w:rPr>
        <w:t xml:space="preserve">without </w:t>
      </w:r>
      <w:r>
        <w:t xml:space="preserve">as of </w:t>
      </w:r>
      <w:r>
        <w:rPr>
          <w:spacing w:val="-3"/>
        </w:rPr>
        <w:t xml:space="preserve">yet </w:t>
      </w:r>
      <w:r>
        <w:rPr>
          <w:spacing w:val="-4"/>
        </w:rPr>
        <w:t xml:space="preserve">being </w:t>
      </w:r>
      <w:r>
        <w:rPr>
          <w:spacing w:val="-3"/>
        </w:rPr>
        <w:t xml:space="preserve">able </w:t>
      </w:r>
      <w:r>
        <w:t xml:space="preserve">to </w:t>
      </w:r>
      <w:r>
        <w:rPr>
          <w:spacing w:val="-4"/>
        </w:rPr>
        <w:t xml:space="preserve">identify </w:t>
      </w:r>
      <w:r>
        <w:rPr>
          <w:spacing w:val="-3"/>
        </w:rPr>
        <w:t xml:space="preserve">any </w:t>
      </w:r>
      <w:r>
        <w:rPr>
          <w:spacing w:val="-4"/>
        </w:rPr>
        <w:t xml:space="preserve">number </w:t>
      </w:r>
      <w:r>
        <w:rPr>
          <w:spacing w:val="-3"/>
        </w:rPr>
        <w:t xml:space="preserve">that fits the </w:t>
      </w:r>
      <w:r>
        <w:rPr>
          <w:spacing w:val="-4"/>
        </w:rPr>
        <w:t>description.</w:t>
      </w:r>
    </w:p>
    <w:p w:rsidR="000D32F5" w:rsidRDefault="003015BB">
      <w:pPr>
        <w:pStyle w:val="BodyText"/>
        <w:spacing w:before="10" w:line="249" w:lineRule="auto"/>
        <w:ind w:right="135" w:firstLine="288"/>
      </w:pPr>
      <w:r>
        <w:t xml:space="preserve">A </w:t>
      </w:r>
      <w:r>
        <w:rPr>
          <w:spacing w:val="-4"/>
        </w:rPr>
        <w:t xml:space="preserve">story </w:t>
      </w:r>
      <w:r>
        <w:rPr>
          <w:spacing w:val="-3"/>
        </w:rPr>
        <w:t xml:space="preserve">will make this </w:t>
      </w:r>
      <w:r>
        <w:rPr>
          <w:spacing w:val="-6"/>
        </w:rPr>
        <w:t xml:space="preserve">clear. </w:t>
      </w:r>
      <w:r>
        <w:rPr>
          <w:spacing w:val="-11"/>
        </w:rPr>
        <w:t xml:space="preserve">You </w:t>
      </w:r>
      <w:r>
        <w:rPr>
          <w:spacing w:val="-3"/>
        </w:rPr>
        <w:t xml:space="preserve">are </w:t>
      </w:r>
      <w:r>
        <w:rPr>
          <w:spacing w:val="-4"/>
        </w:rPr>
        <w:t xml:space="preserve">acquainted </w:t>
      </w:r>
      <w:r>
        <w:rPr>
          <w:spacing w:val="-3"/>
        </w:rPr>
        <w:t xml:space="preserve">with </w:t>
      </w:r>
      <w:r>
        <w:rPr>
          <w:spacing w:val="-6"/>
        </w:rPr>
        <w:t xml:space="preserve">Sally. </w:t>
      </w:r>
      <w:r>
        <w:rPr>
          <w:spacing w:val="-11"/>
        </w:rPr>
        <w:t xml:space="preserve">You </w:t>
      </w:r>
      <w:r>
        <w:rPr>
          <w:spacing w:val="-3"/>
        </w:rPr>
        <w:t xml:space="preserve">know that </w:t>
      </w:r>
      <w:r>
        <w:rPr>
          <w:spacing w:val="-4"/>
        </w:rPr>
        <w:t xml:space="preserve">exactly </w:t>
      </w:r>
      <w:r>
        <w:rPr>
          <w:spacing w:val="-3"/>
        </w:rPr>
        <w:t xml:space="preserve">one </w:t>
      </w:r>
      <w:r>
        <w:rPr>
          <w:spacing w:val="-4"/>
        </w:rPr>
        <w:t xml:space="preserve">person </w:t>
      </w:r>
      <w:r>
        <w:rPr>
          <w:spacing w:val="-3"/>
        </w:rPr>
        <w:t xml:space="preserve">has been </w:t>
      </w:r>
      <w:r>
        <w:rPr>
          <w:spacing w:val="-4"/>
        </w:rPr>
        <w:t xml:space="preserve">stealing money </w:t>
      </w:r>
      <w:r>
        <w:rPr>
          <w:spacing w:val="-3"/>
        </w:rPr>
        <w:t xml:space="preserve">from your </w:t>
      </w:r>
      <w:r>
        <w:rPr>
          <w:spacing w:val="-4"/>
        </w:rPr>
        <w:t xml:space="preserve">wallet---but </w:t>
      </w:r>
      <w:r>
        <w:rPr>
          <w:spacing w:val="-3"/>
        </w:rPr>
        <w:t xml:space="preserve">you </w:t>
      </w:r>
      <w:r>
        <w:rPr>
          <w:spacing w:val="-4"/>
        </w:rPr>
        <w:t xml:space="preserve">don’t </w:t>
      </w:r>
      <w:r>
        <w:rPr>
          <w:spacing w:val="-3"/>
        </w:rPr>
        <w:t xml:space="preserve">know who </w:t>
      </w:r>
      <w:r>
        <w:t xml:space="preserve">it </w:t>
      </w:r>
      <w:r>
        <w:rPr>
          <w:spacing w:val="-3"/>
        </w:rPr>
        <w:t xml:space="preserve">is. So, </w:t>
      </w:r>
      <w:r>
        <w:t xml:space="preserve">by </w:t>
      </w:r>
      <w:r>
        <w:rPr>
          <w:spacing w:val="-4"/>
        </w:rPr>
        <w:t xml:space="preserve">virtue </w:t>
      </w:r>
      <w:r>
        <w:t xml:space="preserve">of </w:t>
      </w:r>
      <w:r>
        <w:rPr>
          <w:spacing w:val="-4"/>
        </w:rPr>
        <w:t xml:space="preserve">knowing </w:t>
      </w:r>
      <w:r>
        <w:rPr>
          <w:spacing w:val="-3"/>
        </w:rPr>
        <w:t xml:space="preserve">the </w:t>
      </w:r>
      <w:r>
        <w:rPr>
          <w:spacing w:val="-4"/>
        </w:rPr>
        <w:t xml:space="preserve">description “person </w:t>
      </w:r>
      <w:r>
        <w:rPr>
          <w:spacing w:val="-3"/>
        </w:rPr>
        <w:t xml:space="preserve">who has been </w:t>
      </w:r>
      <w:r>
        <w:rPr>
          <w:spacing w:val="-4"/>
        </w:rPr>
        <w:t xml:space="preserve">stealing money </w:t>
      </w:r>
      <w:r>
        <w:rPr>
          <w:spacing w:val="-3"/>
        </w:rPr>
        <w:t xml:space="preserve">from </w:t>
      </w:r>
      <w:r>
        <w:t xml:space="preserve">my </w:t>
      </w:r>
      <w:r>
        <w:rPr>
          <w:spacing w:val="-4"/>
        </w:rPr>
        <w:t xml:space="preserve">wallet” </w:t>
      </w:r>
      <w:r>
        <w:t xml:space="preserve">to be </w:t>
      </w:r>
      <w:r>
        <w:rPr>
          <w:spacing w:val="-4"/>
        </w:rPr>
        <w:t xml:space="preserve">uniquely satisfied, </w:t>
      </w:r>
      <w:r>
        <w:rPr>
          <w:spacing w:val="-3"/>
        </w:rPr>
        <w:t xml:space="preserve">you have </w:t>
      </w:r>
      <w:r>
        <w:rPr>
          <w:spacing w:val="-4"/>
        </w:rPr>
        <w:t xml:space="preserve">descriptive knowledge </w:t>
      </w:r>
      <w:r>
        <w:t xml:space="preserve">of </w:t>
      </w:r>
      <w:r>
        <w:rPr>
          <w:spacing w:val="-6"/>
        </w:rPr>
        <w:t xml:space="preserve">Sally. </w:t>
      </w:r>
      <w:r>
        <w:rPr>
          <w:spacing w:val="-3"/>
        </w:rPr>
        <w:t xml:space="preserve">But you </w:t>
      </w:r>
      <w:r>
        <w:rPr>
          <w:spacing w:val="-4"/>
        </w:rPr>
        <w:t xml:space="preserve">don’t </w:t>
      </w:r>
      <w:r>
        <w:rPr>
          <w:spacing w:val="-3"/>
        </w:rPr>
        <w:t xml:space="preserve">know that </w:t>
      </w:r>
      <w:r>
        <w:rPr>
          <w:spacing w:val="-4"/>
        </w:rPr>
        <w:t xml:space="preserve">Sally satisfies </w:t>
      </w:r>
      <w:r>
        <w:rPr>
          <w:spacing w:val="-3"/>
        </w:rPr>
        <w:t>that</w:t>
      </w:r>
      <w:r>
        <w:rPr>
          <w:spacing w:val="-42"/>
        </w:rPr>
        <w:t xml:space="preserve"> </w:t>
      </w:r>
      <w:r>
        <w:rPr>
          <w:spacing w:val="-4"/>
        </w:rPr>
        <w:t>description.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5"/>
        </w:numPr>
        <w:tabs>
          <w:tab w:val="left" w:pos="748"/>
        </w:tabs>
        <w:rPr>
          <w:sz w:val="18"/>
          <w:u w:val="none"/>
        </w:rPr>
      </w:pPr>
      <w:bookmarkStart w:id="1125" w:name="_bookmark1124"/>
      <w:bookmarkEnd w:id="1125"/>
      <w:r>
        <w:rPr>
          <w:u w:val="none"/>
        </w:rPr>
        <w:t>Repression</w:t>
      </w:r>
      <w:r>
        <w:rPr>
          <w:position w:val="-5"/>
          <w:sz w:val="18"/>
          <w:u w:val="none"/>
        </w:rPr>
        <w:t>2</w:t>
      </w:r>
    </w:p>
    <w:p w:rsidR="000D32F5" w:rsidRDefault="000D32F5">
      <w:pPr>
        <w:pStyle w:val="BodyText"/>
        <w:spacing w:before="1"/>
        <w:ind w:left="0"/>
        <w:rPr>
          <w:b/>
          <w:sz w:val="26"/>
        </w:rPr>
      </w:pPr>
    </w:p>
    <w:p w:rsidR="000D32F5" w:rsidRDefault="003015BB">
      <w:pPr>
        <w:pStyle w:val="BodyText"/>
        <w:spacing w:before="1" w:line="252" w:lineRule="auto"/>
        <w:ind w:firstLine="288"/>
      </w:pPr>
      <w:r>
        <w:rPr>
          <w:spacing w:val="-4"/>
        </w:rPr>
        <w:t>Whereas repression</w:t>
      </w:r>
      <w:r>
        <w:rPr>
          <w:spacing w:val="-4"/>
          <w:position w:val="-5"/>
          <w:sz w:val="18"/>
        </w:rPr>
        <w:t xml:space="preserve">1 </w:t>
      </w:r>
      <w:r>
        <w:rPr>
          <w:spacing w:val="-4"/>
        </w:rPr>
        <w:t xml:space="preserve">involves </w:t>
      </w:r>
      <w:r>
        <w:rPr>
          <w:i/>
          <w:spacing w:val="-4"/>
        </w:rPr>
        <w:t xml:space="preserve">failing </w:t>
      </w:r>
      <w:r>
        <w:t xml:space="preserve">to </w:t>
      </w:r>
      <w:r>
        <w:rPr>
          <w:spacing w:val="-3"/>
        </w:rPr>
        <w:t xml:space="preserve">form </w:t>
      </w:r>
      <w:r>
        <w:t xml:space="preserve">a </w:t>
      </w:r>
      <w:r>
        <w:rPr>
          <w:spacing w:val="-4"/>
        </w:rPr>
        <w:t>belief, repression</w:t>
      </w:r>
      <w:r>
        <w:rPr>
          <w:spacing w:val="-4"/>
          <w:position w:val="-5"/>
          <w:sz w:val="18"/>
        </w:rPr>
        <w:t xml:space="preserve">2 </w:t>
      </w:r>
      <w:r>
        <w:rPr>
          <w:spacing w:val="-4"/>
        </w:rPr>
        <w:t xml:space="preserve">involves blinding oneself </w:t>
      </w:r>
      <w:r>
        <w:t xml:space="preserve">to an </w:t>
      </w:r>
      <w:r>
        <w:rPr>
          <w:spacing w:val="-4"/>
        </w:rPr>
        <w:t>e</w:t>
      </w:r>
      <w:r>
        <w:rPr>
          <w:spacing w:val="-4"/>
        </w:rPr>
        <w:t xml:space="preserve">xisting belief </w:t>
      </w:r>
      <w:r>
        <w:rPr>
          <w:spacing w:val="-3"/>
        </w:rPr>
        <w:t xml:space="preserve">that one has </w:t>
      </w:r>
      <w:r>
        <w:rPr>
          <w:spacing w:val="-4"/>
        </w:rPr>
        <w:t>already formed.</w:t>
      </w:r>
    </w:p>
    <w:p w:rsidR="000D32F5" w:rsidRDefault="003015BB">
      <w:pPr>
        <w:pStyle w:val="BodyText"/>
        <w:spacing w:line="249" w:lineRule="auto"/>
        <w:ind w:right="163" w:firstLine="288"/>
      </w:pPr>
      <w:r>
        <w:rPr>
          <w:spacing w:val="-3"/>
        </w:rPr>
        <w:t xml:space="preserve">How </w:t>
      </w:r>
      <w:r>
        <w:t xml:space="preserve">is </w:t>
      </w:r>
      <w:r>
        <w:rPr>
          <w:spacing w:val="-4"/>
        </w:rPr>
        <w:t>repression</w:t>
      </w:r>
      <w:r>
        <w:rPr>
          <w:spacing w:val="-4"/>
          <w:position w:val="-5"/>
          <w:sz w:val="18"/>
        </w:rPr>
        <w:t xml:space="preserve">2 </w:t>
      </w:r>
      <w:r>
        <w:rPr>
          <w:spacing w:val="-4"/>
        </w:rPr>
        <w:t xml:space="preserve">possible? </w:t>
      </w:r>
      <w:r>
        <w:rPr>
          <w:spacing w:val="-3"/>
        </w:rPr>
        <w:t xml:space="preserve">How does one </w:t>
      </w:r>
      <w:r>
        <w:rPr>
          <w:spacing w:val="-4"/>
        </w:rPr>
        <w:t xml:space="preserve">repress </w:t>
      </w:r>
      <w:r>
        <w:t xml:space="preserve">a </w:t>
      </w:r>
      <w:r>
        <w:rPr>
          <w:spacing w:val="-4"/>
        </w:rPr>
        <w:t xml:space="preserve">belief </w:t>
      </w:r>
      <w:r>
        <w:rPr>
          <w:spacing w:val="-3"/>
        </w:rPr>
        <w:t xml:space="preserve">that has </w:t>
      </w:r>
      <w:r>
        <w:rPr>
          <w:spacing w:val="-4"/>
        </w:rPr>
        <w:t xml:space="preserve">already </w:t>
      </w:r>
      <w:r>
        <w:rPr>
          <w:spacing w:val="-3"/>
        </w:rPr>
        <w:t xml:space="preserve">been </w:t>
      </w:r>
      <w:r>
        <w:rPr>
          <w:spacing w:val="-4"/>
        </w:rPr>
        <w:t xml:space="preserve">formed? </w:t>
      </w:r>
      <w:r>
        <w:rPr>
          <w:spacing w:val="-3"/>
        </w:rPr>
        <w:t xml:space="preserve">And how does one </w:t>
      </w:r>
      <w:r>
        <w:rPr>
          <w:i/>
          <w:spacing w:val="-3"/>
        </w:rPr>
        <w:t xml:space="preserve">keep </w:t>
      </w:r>
      <w:r>
        <w:rPr>
          <w:spacing w:val="-3"/>
        </w:rPr>
        <w:t xml:space="preserve">such </w:t>
      </w:r>
      <w:r>
        <w:t xml:space="preserve">a </w:t>
      </w:r>
      <w:r>
        <w:rPr>
          <w:spacing w:val="-4"/>
        </w:rPr>
        <w:t xml:space="preserve">belief repressed? </w:t>
      </w:r>
      <w:r>
        <w:rPr>
          <w:spacing w:val="-11"/>
        </w:rPr>
        <w:t xml:space="preserve">To </w:t>
      </w:r>
      <w:r>
        <w:rPr>
          <w:spacing w:val="-4"/>
        </w:rPr>
        <w:t xml:space="preserve">clarify </w:t>
      </w:r>
      <w:r>
        <w:rPr>
          <w:spacing w:val="-3"/>
        </w:rPr>
        <w:t xml:space="preserve">the </w:t>
      </w:r>
      <w:r>
        <w:rPr>
          <w:spacing w:val="-4"/>
        </w:rPr>
        <w:t xml:space="preserve">second question, </w:t>
      </w:r>
      <w:r>
        <w:rPr>
          <w:spacing w:val="-3"/>
        </w:rPr>
        <w:t xml:space="preserve">how does one </w:t>
      </w:r>
      <w:r>
        <w:rPr>
          <w:i/>
          <w:spacing w:val="-3"/>
        </w:rPr>
        <w:t xml:space="preserve">keep </w:t>
      </w:r>
      <w:r>
        <w:t xml:space="preserve">a </w:t>
      </w:r>
      <w:r>
        <w:rPr>
          <w:spacing w:val="-4"/>
        </w:rPr>
        <w:t xml:space="preserve">belief </w:t>
      </w:r>
      <w:r>
        <w:rPr>
          <w:spacing w:val="-3"/>
        </w:rPr>
        <w:t xml:space="preserve">that one </w:t>
      </w:r>
      <w:r>
        <w:rPr>
          <w:spacing w:val="-4"/>
        </w:rPr>
        <w:t xml:space="preserve">doesn’t </w:t>
      </w:r>
      <w:r>
        <w:rPr>
          <w:spacing w:val="-3"/>
        </w:rPr>
        <w:t xml:space="preserve">want </w:t>
      </w:r>
      <w:r>
        <w:t xml:space="preserve">to </w:t>
      </w:r>
      <w:r>
        <w:rPr>
          <w:spacing w:val="-4"/>
        </w:rPr>
        <w:t xml:space="preserve">enter consciousness </w:t>
      </w:r>
      <w:r>
        <w:rPr>
          <w:spacing w:val="-3"/>
        </w:rPr>
        <w:t xml:space="preserve">from </w:t>
      </w:r>
      <w:r>
        <w:rPr>
          <w:spacing w:val="-4"/>
        </w:rPr>
        <w:t xml:space="preserve">doing </w:t>
      </w:r>
      <w:r>
        <w:rPr>
          <w:spacing w:val="-3"/>
        </w:rPr>
        <w:t xml:space="preserve">so? For one must </w:t>
      </w:r>
      <w:r>
        <w:t xml:space="preserve">be </w:t>
      </w:r>
      <w:r>
        <w:rPr>
          <w:spacing w:val="-4"/>
        </w:rPr>
        <w:t xml:space="preserve">conscious </w:t>
      </w:r>
      <w:r>
        <w:t xml:space="preserve">of </w:t>
      </w:r>
      <w:r>
        <w:rPr>
          <w:spacing w:val="-3"/>
        </w:rPr>
        <w:t xml:space="preserve">the </w:t>
      </w:r>
      <w:r>
        <w:rPr>
          <w:spacing w:val="-4"/>
        </w:rPr>
        <w:t xml:space="preserve">enemy hammering </w:t>
      </w:r>
      <w:r>
        <w:t xml:space="preserve">at </w:t>
      </w:r>
      <w:r>
        <w:rPr>
          <w:spacing w:val="-3"/>
        </w:rPr>
        <w:t xml:space="preserve">the </w:t>
      </w:r>
      <w:r>
        <w:rPr>
          <w:spacing w:val="-4"/>
        </w:rPr>
        <w:t xml:space="preserve">walls </w:t>
      </w:r>
      <w:r>
        <w:t xml:space="preserve">of </w:t>
      </w:r>
      <w:r>
        <w:rPr>
          <w:spacing w:val="-6"/>
        </w:rPr>
        <w:t xml:space="preserve">one’s </w:t>
      </w:r>
      <w:r>
        <w:rPr>
          <w:spacing w:val="-4"/>
        </w:rPr>
        <w:t xml:space="preserve">fortress </w:t>
      </w:r>
      <w:r>
        <w:t xml:space="preserve">if </w:t>
      </w:r>
      <w:r>
        <w:rPr>
          <w:spacing w:val="-3"/>
        </w:rPr>
        <w:t xml:space="preserve">one </w:t>
      </w:r>
      <w:r>
        <w:t xml:space="preserve">is to </w:t>
      </w:r>
      <w:r>
        <w:rPr>
          <w:spacing w:val="-3"/>
        </w:rPr>
        <w:t xml:space="preserve">take </w:t>
      </w:r>
      <w:r>
        <w:rPr>
          <w:spacing w:val="-4"/>
        </w:rPr>
        <w:t xml:space="preserve">measures </w:t>
      </w:r>
      <w:r>
        <w:t xml:space="preserve">to </w:t>
      </w:r>
      <w:r>
        <w:rPr>
          <w:spacing w:val="-3"/>
        </w:rPr>
        <w:t xml:space="preserve">keep him out. But, </w:t>
      </w:r>
      <w:r>
        <w:t xml:space="preserve">in </w:t>
      </w:r>
      <w:r>
        <w:rPr>
          <w:spacing w:val="-3"/>
        </w:rPr>
        <w:t xml:space="preserve">this </w:t>
      </w:r>
      <w:r>
        <w:rPr>
          <w:spacing w:val="-4"/>
        </w:rPr>
        <w:t xml:space="preserve">context, </w:t>
      </w:r>
      <w:r>
        <w:rPr>
          <w:spacing w:val="-3"/>
        </w:rPr>
        <w:t xml:space="preserve">one </w:t>
      </w:r>
      <w:r>
        <w:rPr>
          <w:spacing w:val="-4"/>
        </w:rPr>
        <w:t xml:space="preserve">cannot </w:t>
      </w:r>
      <w:r>
        <w:t xml:space="preserve">be </w:t>
      </w:r>
      <w:r>
        <w:rPr>
          <w:spacing w:val="-4"/>
        </w:rPr>
        <w:t xml:space="preserve">conscious </w:t>
      </w:r>
      <w:r>
        <w:t xml:space="preserve">of </w:t>
      </w:r>
      <w:r>
        <w:rPr>
          <w:spacing w:val="-3"/>
        </w:rPr>
        <w:t xml:space="preserve">the </w:t>
      </w:r>
      <w:r>
        <w:rPr>
          <w:spacing w:val="-6"/>
        </w:rPr>
        <w:t xml:space="preserve">enemy, </w:t>
      </w:r>
      <w:r>
        <w:rPr>
          <w:spacing w:val="-4"/>
        </w:rPr>
        <w:t xml:space="preserve">since </w:t>
      </w:r>
      <w:r>
        <w:rPr>
          <w:spacing w:val="-3"/>
        </w:rPr>
        <w:t xml:space="preserve">what one </w:t>
      </w:r>
      <w:r>
        <w:t xml:space="preserve">is </w:t>
      </w:r>
      <w:r>
        <w:rPr>
          <w:spacing w:val="-4"/>
        </w:rPr>
        <w:t xml:space="preserve">conscious </w:t>
      </w:r>
      <w:r>
        <w:t xml:space="preserve">of </w:t>
      </w:r>
      <w:r>
        <w:rPr>
          <w:i/>
          <w:spacing w:val="-3"/>
        </w:rPr>
        <w:t xml:space="preserve">ipso </w:t>
      </w:r>
      <w:r>
        <w:rPr>
          <w:i/>
          <w:spacing w:val="-4"/>
        </w:rPr>
        <w:t xml:space="preserve">facto </w:t>
      </w:r>
      <w:r>
        <w:rPr>
          <w:spacing w:val="-4"/>
        </w:rPr>
        <w:t>isn’t repressed.</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65"/>
        </w:numPr>
        <w:tabs>
          <w:tab w:val="left" w:pos="748"/>
        </w:tabs>
        <w:spacing w:before="90"/>
        <w:rPr>
          <w:sz w:val="18"/>
          <w:u w:val="none"/>
        </w:rPr>
      </w:pPr>
      <w:bookmarkStart w:id="1126" w:name="_bookmark1125"/>
      <w:bookmarkEnd w:id="1126"/>
      <w:r>
        <w:rPr>
          <w:u w:val="none"/>
        </w:rPr>
        <w:t>A necessary condition for</w:t>
      </w:r>
      <w:r>
        <w:rPr>
          <w:spacing w:val="-5"/>
          <w:u w:val="none"/>
        </w:rPr>
        <w:t xml:space="preserve"> </w:t>
      </w:r>
      <w:r>
        <w:rPr>
          <w:u w:val="none"/>
        </w:rPr>
        <w:t>repression</w:t>
      </w:r>
      <w:r>
        <w:rPr>
          <w:position w:val="-5"/>
          <w:sz w:val="18"/>
          <w:u w:val="none"/>
        </w:rPr>
        <w:t>2</w:t>
      </w:r>
    </w:p>
    <w:p w:rsidR="000D32F5" w:rsidRDefault="000D32F5">
      <w:pPr>
        <w:pStyle w:val="BodyText"/>
        <w:spacing w:before="1"/>
        <w:ind w:left="0"/>
        <w:rPr>
          <w:b/>
          <w:sz w:val="26"/>
        </w:rPr>
      </w:pPr>
    </w:p>
    <w:p w:rsidR="000D32F5" w:rsidRDefault="003015BB">
      <w:pPr>
        <w:pStyle w:val="BodyText"/>
        <w:spacing w:before="1" w:line="252" w:lineRule="auto"/>
        <w:ind w:firstLine="288"/>
      </w:pPr>
      <w:r>
        <w:rPr>
          <w:spacing w:val="-3"/>
        </w:rPr>
        <w:t xml:space="preserve">For </w:t>
      </w:r>
      <w:r>
        <w:t xml:space="preserve">a </w:t>
      </w:r>
      <w:r>
        <w:rPr>
          <w:spacing w:val="-4"/>
        </w:rPr>
        <w:t xml:space="preserve">propositional attitude </w:t>
      </w:r>
      <w:r>
        <w:t xml:space="preserve">to be a </w:t>
      </w:r>
      <w:r>
        <w:rPr>
          <w:spacing w:val="-4"/>
        </w:rPr>
        <w:t xml:space="preserve">candidate </w:t>
      </w:r>
      <w:r>
        <w:rPr>
          <w:spacing w:val="-3"/>
        </w:rPr>
        <w:t xml:space="preserve">for </w:t>
      </w:r>
      <w:r>
        <w:rPr>
          <w:spacing w:val="-4"/>
        </w:rPr>
        <w:t>repression</w:t>
      </w:r>
      <w:r>
        <w:rPr>
          <w:spacing w:val="-4"/>
          <w:position w:val="-5"/>
          <w:sz w:val="18"/>
        </w:rPr>
        <w:t>2</w:t>
      </w:r>
      <w:r>
        <w:rPr>
          <w:spacing w:val="-4"/>
        </w:rPr>
        <w:t xml:space="preserve">, </w:t>
      </w:r>
      <w:r>
        <w:t xml:space="preserve">it </w:t>
      </w:r>
      <w:r>
        <w:rPr>
          <w:spacing w:val="-3"/>
        </w:rPr>
        <w:t xml:space="preserve">must </w:t>
      </w:r>
      <w:r>
        <w:t xml:space="preserve">be a </w:t>
      </w:r>
      <w:r>
        <w:rPr>
          <w:spacing w:val="-4"/>
        </w:rPr>
        <w:t xml:space="preserve">source </w:t>
      </w:r>
      <w:r>
        <w:t xml:space="preserve">of </w:t>
      </w:r>
      <w:r>
        <w:rPr>
          <w:i/>
          <w:spacing w:val="-4"/>
        </w:rPr>
        <w:t xml:space="preserve">conflict </w:t>
      </w:r>
      <w:r>
        <w:rPr>
          <w:spacing w:val="-4"/>
        </w:rPr>
        <w:t xml:space="preserve">within </w:t>
      </w:r>
      <w:r>
        <w:rPr>
          <w:spacing w:val="-6"/>
        </w:rPr>
        <w:t xml:space="preserve">one’s </w:t>
      </w:r>
      <w:r>
        <w:rPr>
          <w:spacing w:val="-3"/>
        </w:rPr>
        <w:t xml:space="preserve">own </w:t>
      </w:r>
      <w:r>
        <w:rPr>
          <w:spacing w:val="-4"/>
        </w:rPr>
        <w:t xml:space="preserve">psyche. </w:t>
      </w:r>
      <w:r>
        <w:t xml:space="preserve">It </w:t>
      </w:r>
      <w:r>
        <w:rPr>
          <w:spacing w:val="-4"/>
        </w:rPr>
        <w:t xml:space="preserve">isn’t enough </w:t>
      </w:r>
      <w:r>
        <w:rPr>
          <w:spacing w:val="-3"/>
        </w:rPr>
        <w:t xml:space="preserve">that </w:t>
      </w:r>
      <w:r>
        <w:t xml:space="preserve">it be a </w:t>
      </w:r>
      <w:r>
        <w:rPr>
          <w:spacing w:val="-4"/>
        </w:rPr>
        <w:t xml:space="preserve">source </w:t>
      </w:r>
      <w:r>
        <w:t xml:space="preserve">of </w:t>
      </w:r>
      <w:r>
        <w:rPr>
          <w:i/>
          <w:spacing w:val="-4"/>
        </w:rPr>
        <w:t>pain.</w:t>
      </w:r>
      <w:r>
        <w:rPr>
          <w:i/>
          <w:spacing w:val="-4"/>
        </w:rPr>
        <w:t xml:space="preserve"> </w:t>
      </w:r>
      <w:r>
        <w:rPr>
          <w:spacing w:val="-3"/>
        </w:rPr>
        <w:t xml:space="preserve">One </w:t>
      </w:r>
      <w:r>
        <w:rPr>
          <w:spacing w:val="-4"/>
        </w:rPr>
        <w:t xml:space="preserve">often fails </w:t>
      </w:r>
      <w:r>
        <w:t xml:space="preserve">to </w:t>
      </w:r>
      <w:r>
        <w:rPr>
          <w:spacing w:val="-4"/>
        </w:rPr>
        <w:t>repress</w:t>
      </w:r>
      <w:r>
        <w:rPr>
          <w:spacing w:val="-4"/>
          <w:position w:val="-5"/>
          <w:sz w:val="18"/>
        </w:rPr>
        <w:t xml:space="preserve">2 </w:t>
      </w:r>
      <w:r>
        <w:rPr>
          <w:spacing w:val="-6"/>
        </w:rPr>
        <w:t xml:space="preserve">one’s </w:t>
      </w:r>
      <w:r>
        <w:rPr>
          <w:spacing w:val="-3"/>
        </w:rPr>
        <w:t xml:space="preserve">most </w:t>
      </w:r>
      <w:r>
        <w:rPr>
          <w:spacing w:val="-4"/>
        </w:rPr>
        <w:t xml:space="preserve">painful memories. (Holocaust survivors remember </w:t>
      </w:r>
      <w:r>
        <w:rPr>
          <w:spacing w:val="-3"/>
        </w:rPr>
        <w:t xml:space="preserve">what </w:t>
      </w:r>
      <w:r>
        <w:rPr>
          <w:spacing w:val="-4"/>
        </w:rPr>
        <w:t xml:space="preserve">they’ve </w:t>
      </w:r>
      <w:r>
        <w:rPr>
          <w:spacing w:val="-3"/>
        </w:rPr>
        <w:t xml:space="preserve">been </w:t>
      </w:r>
      <w:r>
        <w:rPr>
          <w:spacing w:val="-4"/>
        </w:rPr>
        <w:t xml:space="preserve">through.) People typically choose </w:t>
      </w:r>
      <w:r>
        <w:t xml:space="preserve">to </w:t>
      </w:r>
      <w:r>
        <w:rPr>
          <w:i/>
          <w:spacing w:val="-4"/>
        </w:rPr>
        <w:t>sup</w:t>
      </w:r>
      <w:r>
        <w:rPr>
          <w:spacing w:val="-4"/>
        </w:rPr>
        <w:t xml:space="preserve">press painful memories. </w:t>
      </w:r>
      <w:r>
        <w:t xml:space="preserve">In </w:t>
      </w:r>
      <w:r>
        <w:rPr>
          <w:spacing w:val="-4"/>
        </w:rPr>
        <w:t xml:space="preserve">other words, </w:t>
      </w:r>
      <w:r>
        <w:rPr>
          <w:spacing w:val="-3"/>
        </w:rPr>
        <w:t xml:space="preserve">they </w:t>
      </w:r>
      <w:r>
        <w:rPr>
          <w:spacing w:val="-4"/>
        </w:rPr>
        <w:t xml:space="preserve">choose </w:t>
      </w:r>
      <w:r>
        <w:rPr>
          <w:spacing w:val="-3"/>
        </w:rPr>
        <w:t xml:space="preserve">not </w:t>
      </w:r>
      <w:r>
        <w:t xml:space="preserve">to </w:t>
      </w:r>
      <w:r>
        <w:rPr>
          <w:spacing w:val="-4"/>
        </w:rPr>
        <w:t xml:space="preserve">think about them. </w:t>
      </w:r>
      <w:r>
        <w:rPr>
          <w:spacing w:val="-3"/>
        </w:rPr>
        <w:t xml:space="preserve">But </w:t>
      </w:r>
      <w:r>
        <w:rPr>
          <w:spacing w:val="-4"/>
        </w:rPr>
        <w:t>suppression isn’t repression</w:t>
      </w:r>
      <w:r>
        <w:rPr>
          <w:spacing w:val="-4"/>
          <w:position w:val="-5"/>
          <w:sz w:val="18"/>
        </w:rPr>
        <w:t>2</w:t>
      </w:r>
      <w:r>
        <w:rPr>
          <w:spacing w:val="-4"/>
        </w:rPr>
        <w:t>.</w:t>
      </w:r>
    </w:p>
    <w:p w:rsidR="000D32F5" w:rsidRDefault="003015BB">
      <w:pPr>
        <w:pStyle w:val="BodyText"/>
        <w:spacing w:line="249" w:lineRule="auto"/>
        <w:ind w:right="139" w:firstLine="288"/>
      </w:pPr>
      <w:r>
        <w:rPr>
          <w:spacing w:val="-3"/>
        </w:rPr>
        <w:t xml:space="preserve">One </w:t>
      </w:r>
      <w:r>
        <w:rPr>
          <w:spacing w:val="-4"/>
        </w:rPr>
        <w:t>represses</w:t>
      </w:r>
      <w:r>
        <w:rPr>
          <w:spacing w:val="-4"/>
          <w:position w:val="-5"/>
          <w:sz w:val="18"/>
        </w:rPr>
        <w:t xml:space="preserve">2 </w:t>
      </w:r>
      <w:r>
        <w:rPr>
          <w:spacing w:val="-4"/>
        </w:rPr>
        <w:t xml:space="preserve">knowledge </w:t>
      </w:r>
      <w:r>
        <w:rPr>
          <w:spacing w:val="-3"/>
        </w:rPr>
        <w:t xml:space="preserve">that one has </w:t>
      </w:r>
      <w:r>
        <w:rPr>
          <w:spacing w:val="-4"/>
        </w:rPr>
        <w:t xml:space="preserve">about </w:t>
      </w:r>
      <w:r>
        <w:rPr>
          <w:spacing w:val="-6"/>
        </w:rPr>
        <w:t xml:space="preserve">one’s </w:t>
      </w:r>
      <w:r>
        <w:rPr>
          <w:spacing w:val="-4"/>
        </w:rPr>
        <w:t xml:space="preserve">husband, because </w:t>
      </w:r>
      <w:r>
        <w:rPr>
          <w:spacing w:val="-6"/>
        </w:rPr>
        <w:t xml:space="preserve">one’s </w:t>
      </w:r>
      <w:r>
        <w:rPr>
          <w:spacing w:val="-3"/>
        </w:rPr>
        <w:t xml:space="preserve">life </w:t>
      </w:r>
      <w:r>
        <w:t xml:space="preserve">is so </w:t>
      </w:r>
      <w:r>
        <w:rPr>
          <w:spacing w:val="-4"/>
        </w:rPr>
        <w:t xml:space="preserve">structured </w:t>
      </w:r>
      <w:r>
        <w:rPr>
          <w:spacing w:val="-3"/>
        </w:rPr>
        <w:t xml:space="preserve">that </w:t>
      </w:r>
      <w:r>
        <w:t xml:space="preserve">it </w:t>
      </w:r>
      <w:r>
        <w:rPr>
          <w:spacing w:val="-4"/>
        </w:rPr>
        <w:t xml:space="preserve">would </w:t>
      </w:r>
      <w:r>
        <w:t xml:space="preserve">be </w:t>
      </w:r>
      <w:r>
        <w:rPr>
          <w:spacing w:val="-4"/>
        </w:rPr>
        <w:t xml:space="preserve">severely disrupted </w:t>
      </w:r>
      <w:r>
        <w:rPr>
          <w:spacing w:val="-3"/>
        </w:rPr>
        <w:t xml:space="preserve">were the </w:t>
      </w:r>
      <w:r>
        <w:rPr>
          <w:spacing w:val="-4"/>
        </w:rPr>
        <w:t xml:space="preserve">truths thereby known </w:t>
      </w:r>
      <w:r>
        <w:t xml:space="preserve">to be </w:t>
      </w:r>
      <w:r>
        <w:rPr>
          <w:spacing w:val="-4"/>
        </w:rPr>
        <w:t xml:space="preserve">admitted. </w:t>
      </w:r>
      <w:r>
        <w:rPr>
          <w:spacing w:val="-3"/>
        </w:rPr>
        <w:t xml:space="preserve">One </w:t>
      </w:r>
      <w:r>
        <w:rPr>
          <w:spacing w:val="-4"/>
        </w:rPr>
        <w:t xml:space="preserve">likes </w:t>
      </w:r>
      <w:r>
        <w:rPr>
          <w:spacing w:val="-3"/>
        </w:rPr>
        <w:t xml:space="preserve">many </w:t>
      </w:r>
      <w:r>
        <w:rPr>
          <w:spacing w:val="-4"/>
        </w:rPr>
        <w:t xml:space="preserve">aspects </w:t>
      </w:r>
      <w:r>
        <w:t xml:space="preserve">of </w:t>
      </w:r>
      <w:r>
        <w:rPr>
          <w:spacing w:val="-6"/>
        </w:rPr>
        <w:t xml:space="preserve">one’s </w:t>
      </w:r>
      <w:r>
        <w:rPr>
          <w:spacing w:val="-4"/>
        </w:rPr>
        <w:t xml:space="preserve">life; </w:t>
      </w:r>
      <w:r>
        <w:t xml:space="preserve">it </w:t>
      </w:r>
      <w:r>
        <w:rPr>
          <w:spacing w:val="-3"/>
        </w:rPr>
        <w:t>may wel</w:t>
      </w:r>
      <w:r>
        <w:rPr>
          <w:spacing w:val="-3"/>
        </w:rPr>
        <w:t xml:space="preserve">l </w:t>
      </w:r>
      <w:r>
        <w:t xml:space="preserve">be </w:t>
      </w:r>
      <w:r>
        <w:rPr>
          <w:spacing w:val="-4"/>
        </w:rPr>
        <w:t xml:space="preserve">that, despite </w:t>
      </w:r>
      <w:r>
        <w:rPr>
          <w:spacing w:val="-3"/>
        </w:rPr>
        <w:t xml:space="preserve">the ugly </w:t>
      </w:r>
      <w:r>
        <w:rPr>
          <w:spacing w:val="-4"/>
        </w:rPr>
        <w:t xml:space="preserve">truths </w:t>
      </w:r>
      <w:r>
        <w:t xml:space="preserve">in </w:t>
      </w:r>
      <w:r>
        <w:rPr>
          <w:spacing w:val="-4"/>
        </w:rPr>
        <w:t xml:space="preserve">question about </w:t>
      </w:r>
      <w:r>
        <w:rPr>
          <w:spacing w:val="-6"/>
        </w:rPr>
        <w:t xml:space="preserve">one’s </w:t>
      </w:r>
      <w:r>
        <w:rPr>
          <w:spacing w:val="-4"/>
        </w:rPr>
        <w:t xml:space="preserve">husband, </w:t>
      </w:r>
      <w:r>
        <w:rPr>
          <w:spacing w:val="-3"/>
        </w:rPr>
        <w:t xml:space="preserve">one </w:t>
      </w:r>
      <w:r>
        <w:rPr>
          <w:spacing w:val="-4"/>
        </w:rPr>
        <w:t xml:space="preserve">believes (perhaps rightly) </w:t>
      </w:r>
      <w:r>
        <w:rPr>
          <w:spacing w:val="-3"/>
        </w:rPr>
        <w:t xml:space="preserve">that </w:t>
      </w:r>
      <w:r>
        <w:rPr>
          <w:spacing w:val="-4"/>
        </w:rPr>
        <w:t xml:space="preserve">being married </w:t>
      </w:r>
      <w:r>
        <w:t xml:space="preserve">to </w:t>
      </w:r>
      <w:r>
        <w:rPr>
          <w:spacing w:val="-3"/>
        </w:rPr>
        <w:t xml:space="preserve">him </w:t>
      </w:r>
      <w:r>
        <w:rPr>
          <w:spacing w:val="-4"/>
        </w:rPr>
        <w:t xml:space="preserve">really </w:t>
      </w:r>
      <w:r>
        <w:t xml:space="preserve">is </w:t>
      </w:r>
      <w:r>
        <w:rPr>
          <w:spacing w:val="-4"/>
        </w:rPr>
        <w:t xml:space="preserve">better </w:t>
      </w:r>
      <w:r>
        <w:rPr>
          <w:spacing w:val="-3"/>
        </w:rPr>
        <w:t xml:space="preserve">than not </w:t>
      </w:r>
      <w:r>
        <w:rPr>
          <w:spacing w:val="-4"/>
        </w:rPr>
        <w:t xml:space="preserve">being married </w:t>
      </w:r>
      <w:r>
        <w:t xml:space="preserve">to </w:t>
      </w:r>
      <w:r>
        <w:rPr>
          <w:spacing w:val="-3"/>
        </w:rPr>
        <w:t>him.</w:t>
      </w:r>
    </w:p>
    <w:p w:rsidR="000D32F5" w:rsidRDefault="003015BB">
      <w:pPr>
        <w:pStyle w:val="BodyText"/>
        <w:spacing w:line="249" w:lineRule="auto"/>
      </w:pPr>
      <w:r>
        <w:rPr>
          <w:spacing w:val="-3"/>
        </w:rPr>
        <w:t xml:space="preserve">But, </w:t>
      </w:r>
      <w:r>
        <w:rPr>
          <w:spacing w:val="-4"/>
        </w:rPr>
        <w:t xml:space="preserve">since </w:t>
      </w:r>
      <w:r>
        <w:rPr>
          <w:spacing w:val="-3"/>
        </w:rPr>
        <w:t xml:space="preserve">one </w:t>
      </w:r>
      <w:r>
        <w:rPr>
          <w:spacing w:val="-4"/>
        </w:rPr>
        <w:t xml:space="preserve">couldn’t stomach marriage </w:t>
      </w:r>
      <w:r>
        <w:t xml:space="preserve">to </w:t>
      </w:r>
      <w:r>
        <w:rPr>
          <w:spacing w:val="-3"/>
        </w:rPr>
        <w:t xml:space="preserve">him </w:t>
      </w:r>
      <w:r>
        <w:t xml:space="preserve">if </w:t>
      </w:r>
      <w:r>
        <w:rPr>
          <w:spacing w:val="-3"/>
        </w:rPr>
        <w:t xml:space="preserve">one </w:t>
      </w:r>
      <w:r>
        <w:rPr>
          <w:spacing w:val="-4"/>
        </w:rPr>
        <w:t xml:space="preserve">admitted </w:t>
      </w:r>
      <w:r>
        <w:t xml:space="preserve">to </w:t>
      </w:r>
      <w:r>
        <w:rPr>
          <w:spacing w:val="-4"/>
        </w:rPr>
        <w:t xml:space="preserve">oneself </w:t>
      </w:r>
      <w:r>
        <w:rPr>
          <w:spacing w:val="-3"/>
        </w:rPr>
        <w:t xml:space="preserve">that </w:t>
      </w:r>
      <w:r>
        <w:t xml:space="preserve">he </w:t>
      </w:r>
      <w:r>
        <w:rPr>
          <w:spacing w:val="-3"/>
        </w:rPr>
        <w:t xml:space="preserve">was </w:t>
      </w:r>
      <w:r>
        <w:t xml:space="preserve">a </w:t>
      </w:r>
      <w:r>
        <w:rPr>
          <w:spacing w:val="-4"/>
        </w:rPr>
        <w:t xml:space="preserve">child- molesting ghoul, </w:t>
      </w:r>
      <w:r>
        <w:rPr>
          <w:spacing w:val="-3"/>
        </w:rPr>
        <w:t xml:space="preserve">one </w:t>
      </w:r>
      <w:r>
        <w:rPr>
          <w:spacing w:val="-4"/>
        </w:rPr>
        <w:t>represses</w:t>
      </w:r>
      <w:r>
        <w:rPr>
          <w:spacing w:val="-4"/>
          <w:position w:val="-5"/>
          <w:sz w:val="18"/>
        </w:rPr>
        <w:t xml:space="preserve">2 </w:t>
      </w:r>
      <w:r>
        <w:rPr>
          <w:spacing w:val="-3"/>
        </w:rPr>
        <w:t xml:space="preserve">that </w:t>
      </w:r>
      <w:r>
        <w:rPr>
          <w:spacing w:val="-4"/>
        </w:rPr>
        <w:t>knowledge.</w:t>
      </w:r>
    </w:p>
    <w:p w:rsidR="000D32F5" w:rsidRDefault="003015BB">
      <w:pPr>
        <w:pStyle w:val="BodyText"/>
        <w:spacing w:before="2" w:line="252" w:lineRule="auto"/>
        <w:ind w:right="149" w:firstLine="288"/>
        <w:jc w:val="both"/>
      </w:pPr>
      <w:r>
        <w:rPr>
          <w:spacing w:val="-3"/>
        </w:rPr>
        <w:t xml:space="preserve">And one may </w:t>
      </w:r>
      <w:r>
        <w:t xml:space="preserve">be </w:t>
      </w:r>
      <w:r>
        <w:rPr>
          <w:spacing w:val="-4"/>
        </w:rPr>
        <w:t xml:space="preserve">right </w:t>
      </w:r>
      <w:r>
        <w:rPr>
          <w:spacing w:val="-3"/>
        </w:rPr>
        <w:t xml:space="preserve">to. </w:t>
      </w:r>
      <w:r>
        <w:rPr>
          <w:spacing w:val="-4"/>
        </w:rPr>
        <w:t>Repression</w:t>
      </w:r>
      <w:r>
        <w:rPr>
          <w:spacing w:val="-4"/>
          <w:position w:val="-5"/>
          <w:sz w:val="18"/>
        </w:rPr>
        <w:t xml:space="preserve">2 </w:t>
      </w:r>
      <w:r>
        <w:rPr>
          <w:spacing w:val="-4"/>
        </w:rPr>
        <w:t xml:space="preserve">isn’t always </w:t>
      </w:r>
      <w:r>
        <w:t xml:space="preserve">a </w:t>
      </w:r>
      <w:r>
        <w:rPr>
          <w:spacing w:val="-3"/>
        </w:rPr>
        <w:t xml:space="preserve">bad </w:t>
      </w:r>
      <w:r>
        <w:rPr>
          <w:spacing w:val="-4"/>
        </w:rPr>
        <w:t xml:space="preserve">thing. </w:t>
      </w:r>
      <w:r>
        <w:t xml:space="preserve">In </w:t>
      </w:r>
      <w:r>
        <w:rPr>
          <w:spacing w:val="-3"/>
        </w:rPr>
        <w:t xml:space="preserve">many </w:t>
      </w:r>
      <w:r>
        <w:rPr>
          <w:spacing w:val="-4"/>
        </w:rPr>
        <w:t xml:space="preserve">contexts, </w:t>
      </w:r>
      <w:r>
        <w:rPr>
          <w:spacing w:val="-7"/>
        </w:rPr>
        <w:t xml:space="preserve">it’s </w:t>
      </w:r>
      <w:r>
        <w:rPr>
          <w:spacing w:val="-3"/>
        </w:rPr>
        <w:t xml:space="preserve">the </w:t>
      </w:r>
      <w:r>
        <w:rPr>
          <w:spacing w:val="-4"/>
        </w:rPr>
        <w:t xml:space="preserve">optimal thing. </w:t>
      </w:r>
      <w:r>
        <w:t xml:space="preserve">It </w:t>
      </w:r>
      <w:r>
        <w:rPr>
          <w:spacing w:val="-3"/>
        </w:rPr>
        <w:t xml:space="preserve">may </w:t>
      </w:r>
      <w:r>
        <w:t xml:space="preserve">be </w:t>
      </w:r>
      <w:r>
        <w:rPr>
          <w:spacing w:val="-3"/>
        </w:rPr>
        <w:t xml:space="preserve">that </w:t>
      </w:r>
      <w:r>
        <w:rPr>
          <w:spacing w:val="-4"/>
        </w:rPr>
        <w:t xml:space="preserve">Sally's quality </w:t>
      </w:r>
      <w:r>
        <w:t xml:space="preserve">of </w:t>
      </w:r>
      <w:r>
        <w:rPr>
          <w:spacing w:val="-3"/>
        </w:rPr>
        <w:t xml:space="preserve">life </w:t>
      </w:r>
      <w:r>
        <w:rPr>
          <w:spacing w:val="-4"/>
        </w:rPr>
        <w:t xml:space="preserve">would plummet </w:t>
      </w:r>
      <w:r>
        <w:t xml:space="preserve">if </w:t>
      </w:r>
      <w:r>
        <w:rPr>
          <w:spacing w:val="-3"/>
        </w:rPr>
        <w:t xml:space="preserve">she left her </w:t>
      </w:r>
      <w:r>
        <w:rPr>
          <w:spacing w:val="-4"/>
        </w:rPr>
        <w:t xml:space="preserve">child-molesting husband; </w:t>
      </w:r>
      <w:r>
        <w:t xml:space="preserve">it </w:t>
      </w:r>
      <w:r>
        <w:rPr>
          <w:spacing w:val="-3"/>
        </w:rPr>
        <w:t xml:space="preserve">may </w:t>
      </w:r>
      <w:r>
        <w:t xml:space="preserve">be </w:t>
      </w:r>
      <w:r>
        <w:rPr>
          <w:spacing w:val="-4"/>
        </w:rPr>
        <w:t xml:space="preserve">that, </w:t>
      </w:r>
      <w:r>
        <w:rPr>
          <w:spacing w:val="-3"/>
        </w:rPr>
        <w:t xml:space="preserve">were she </w:t>
      </w:r>
      <w:r>
        <w:t xml:space="preserve">to </w:t>
      </w:r>
      <w:r>
        <w:rPr>
          <w:spacing w:val="-4"/>
        </w:rPr>
        <w:t xml:space="preserve">leave </w:t>
      </w:r>
      <w:r>
        <w:rPr>
          <w:spacing w:val="-3"/>
        </w:rPr>
        <w:t xml:space="preserve">him, her </w:t>
      </w:r>
      <w:r>
        <w:rPr>
          <w:spacing w:val="-4"/>
        </w:rPr>
        <w:t xml:space="preserve">children would </w:t>
      </w:r>
      <w:r>
        <w:t xml:space="preserve">be in </w:t>
      </w:r>
      <w:r>
        <w:rPr>
          <w:spacing w:val="-6"/>
        </w:rPr>
        <w:t xml:space="preserve">danger. </w:t>
      </w:r>
      <w:r>
        <w:rPr>
          <w:spacing w:val="-4"/>
        </w:rPr>
        <w:t xml:space="preserve">Since </w:t>
      </w:r>
      <w:r>
        <w:rPr>
          <w:spacing w:val="-3"/>
        </w:rPr>
        <w:t xml:space="preserve">she </w:t>
      </w:r>
      <w:r>
        <w:rPr>
          <w:spacing w:val="-4"/>
        </w:rPr>
        <w:t xml:space="preserve">couldn’t </w:t>
      </w:r>
      <w:r>
        <w:t xml:space="preserve">be </w:t>
      </w:r>
      <w:r>
        <w:rPr>
          <w:spacing w:val="-3"/>
        </w:rPr>
        <w:t xml:space="preserve">with him </w:t>
      </w:r>
      <w:r>
        <w:t xml:space="preserve">if </w:t>
      </w:r>
      <w:r>
        <w:rPr>
          <w:spacing w:val="-3"/>
        </w:rPr>
        <w:t xml:space="preserve">she </w:t>
      </w:r>
      <w:r>
        <w:rPr>
          <w:spacing w:val="-4"/>
        </w:rPr>
        <w:t xml:space="preserve">consciously </w:t>
      </w:r>
      <w:r>
        <w:rPr>
          <w:spacing w:val="-3"/>
        </w:rPr>
        <w:t xml:space="preserve">knew that </w:t>
      </w:r>
      <w:r>
        <w:t xml:space="preserve">he </w:t>
      </w:r>
      <w:r>
        <w:rPr>
          <w:spacing w:val="-3"/>
        </w:rPr>
        <w:t xml:space="preserve">was </w:t>
      </w:r>
      <w:r>
        <w:rPr>
          <w:spacing w:val="-5"/>
        </w:rPr>
        <w:t xml:space="preserve">child-molester, </w:t>
      </w:r>
      <w:r>
        <w:rPr>
          <w:spacing w:val="-6"/>
        </w:rPr>
        <w:t xml:space="preserve">she’s </w:t>
      </w:r>
      <w:r>
        <w:rPr>
          <w:spacing w:val="-3"/>
        </w:rPr>
        <w:t xml:space="preserve">well </w:t>
      </w:r>
      <w:r>
        <w:rPr>
          <w:spacing w:val="-4"/>
        </w:rPr>
        <w:t xml:space="preserve">advised </w:t>
      </w:r>
      <w:r>
        <w:t xml:space="preserve">to </w:t>
      </w:r>
      <w:r>
        <w:rPr>
          <w:spacing w:val="-4"/>
        </w:rPr>
        <w:t>repress</w:t>
      </w:r>
      <w:r>
        <w:rPr>
          <w:spacing w:val="-4"/>
          <w:position w:val="-5"/>
          <w:sz w:val="18"/>
        </w:rPr>
        <w:t xml:space="preserve">2 </w:t>
      </w:r>
      <w:r>
        <w:rPr>
          <w:spacing w:val="-3"/>
        </w:rPr>
        <w:t xml:space="preserve">that </w:t>
      </w:r>
      <w:r>
        <w:rPr>
          <w:spacing w:val="-4"/>
        </w:rPr>
        <w:t xml:space="preserve">knowledge, </w:t>
      </w:r>
      <w:r>
        <w:t xml:space="preserve">at </w:t>
      </w:r>
      <w:r>
        <w:rPr>
          <w:spacing w:val="-4"/>
        </w:rPr>
        <w:t xml:space="preserve">least </w:t>
      </w:r>
      <w:r>
        <w:rPr>
          <w:spacing w:val="-3"/>
        </w:rPr>
        <w:t xml:space="preserve">for the time </w:t>
      </w:r>
      <w:r>
        <w:rPr>
          <w:spacing w:val="-4"/>
        </w:rPr>
        <w:t>being.</w:t>
      </w:r>
    </w:p>
    <w:p w:rsidR="000D32F5" w:rsidRDefault="003015BB">
      <w:pPr>
        <w:pStyle w:val="BodyText"/>
        <w:spacing w:line="252" w:lineRule="auto"/>
        <w:ind w:right="128" w:firstLine="288"/>
      </w:pPr>
      <w:r>
        <w:t xml:space="preserve">A </w:t>
      </w:r>
      <w:r>
        <w:rPr>
          <w:spacing w:val="-4"/>
        </w:rPr>
        <w:t xml:space="preserve">person </w:t>
      </w:r>
      <w:r>
        <w:rPr>
          <w:spacing w:val="-3"/>
        </w:rPr>
        <w:t xml:space="preserve">who </w:t>
      </w:r>
      <w:r>
        <w:rPr>
          <w:spacing w:val="-4"/>
        </w:rPr>
        <w:t>never repressed</w:t>
      </w:r>
      <w:r>
        <w:rPr>
          <w:spacing w:val="-4"/>
          <w:position w:val="-5"/>
          <w:sz w:val="18"/>
        </w:rPr>
        <w:t xml:space="preserve">2 </w:t>
      </w:r>
      <w:r>
        <w:rPr>
          <w:spacing w:val="-4"/>
        </w:rPr>
        <w:t xml:space="preserve">anything would quickly </w:t>
      </w:r>
      <w:r>
        <w:t xml:space="preserve">go </w:t>
      </w:r>
      <w:r>
        <w:rPr>
          <w:spacing w:val="-3"/>
        </w:rPr>
        <w:t xml:space="preserve">mad. </w:t>
      </w:r>
      <w:r>
        <w:rPr>
          <w:spacing w:val="-4"/>
        </w:rPr>
        <w:t>Repressions</w:t>
      </w:r>
      <w:r>
        <w:rPr>
          <w:spacing w:val="-4"/>
          <w:position w:val="-5"/>
          <w:sz w:val="18"/>
        </w:rPr>
        <w:t xml:space="preserve">2 </w:t>
      </w:r>
      <w:r>
        <w:rPr>
          <w:spacing w:val="-3"/>
        </w:rPr>
        <w:t xml:space="preserve">are </w:t>
      </w:r>
      <w:r>
        <w:rPr>
          <w:spacing w:val="-6"/>
        </w:rPr>
        <w:t xml:space="preserve">necessary. </w:t>
      </w:r>
      <w:r>
        <w:t xml:space="preserve">So </w:t>
      </w:r>
      <w:r>
        <w:rPr>
          <w:spacing w:val="-3"/>
        </w:rPr>
        <w:t xml:space="preserve">how </w:t>
      </w:r>
      <w:r>
        <w:t xml:space="preserve">is </w:t>
      </w:r>
      <w:r>
        <w:rPr>
          <w:spacing w:val="-4"/>
        </w:rPr>
        <w:t>repression</w:t>
      </w:r>
      <w:r>
        <w:rPr>
          <w:spacing w:val="-4"/>
          <w:position w:val="-5"/>
          <w:sz w:val="18"/>
        </w:rPr>
        <w:t xml:space="preserve">2 </w:t>
      </w:r>
      <w:r>
        <w:rPr>
          <w:spacing w:val="-3"/>
        </w:rPr>
        <w:t xml:space="preserve">bad? </w:t>
      </w:r>
      <w:r>
        <w:rPr>
          <w:spacing w:val="-4"/>
        </w:rPr>
        <w:t xml:space="preserve">First </w:t>
      </w:r>
      <w:r>
        <w:t xml:space="preserve">of </w:t>
      </w:r>
      <w:r>
        <w:rPr>
          <w:spacing w:val="-3"/>
        </w:rPr>
        <w:t xml:space="preserve">all, </w:t>
      </w:r>
      <w:r>
        <w:rPr>
          <w:spacing w:val="-4"/>
        </w:rPr>
        <w:t>repressions</w:t>
      </w:r>
      <w:r>
        <w:rPr>
          <w:spacing w:val="-4"/>
          <w:position w:val="-5"/>
          <w:sz w:val="18"/>
        </w:rPr>
        <w:t xml:space="preserve">2 </w:t>
      </w:r>
      <w:r>
        <w:rPr>
          <w:spacing w:val="-4"/>
        </w:rPr>
        <w:t xml:space="preserve">outlive their usefulness. </w:t>
      </w:r>
      <w:r>
        <w:rPr>
          <w:spacing w:val="-3"/>
        </w:rPr>
        <w:t xml:space="preserve">The </w:t>
      </w:r>
      <w:r>
        <w:rPr>
          <w:spacing w:val="-4"/>
        </w:rPr>
        <w:t xml:space="preserve">circumstances </w:t>
      </w:r>
      <w:r>
        <w:rPr>
          <w:spacing w:val="-3"/>
        </w:rPr>
        <w:t xml:space="preserve">that </w:t>
      </w:r>
      <w:r>
        <w:rPr>
          <w:spacing w:val="-4"/>
        </w:rPr>
        <w:t xml:space="preserve">prompts </w:t>
      </w:r>
      <w:r>
        <w:rPr>
          <w:spacing w:val="-3"/>
        </w:rPr>
        <w:t xml:space="preserve">one </w:t>
      </w:r>
      <w:r>
        <w:t xml:space="preserve">to </w:t>
      </w:r>
      <w:r>
        <w:rPr>
          <w:spacing w:val="-4"/>
        </w:rPr>
        <w:t>repress</w:t>
      </w:r>
      <w:r>
        <w:rPr>
          <w:spacing w:val="-4"/>
          <w:position w:val="-5"/>
          <w:sz w:val="18"/>
        </w:rPr>
        <w:t xml:space="preserve">2 </w:t>
      </w:r>
      <w:r>
        <w:t xml:space="preserve">a </w:t>
      </w:r>
      <w:r>
        <w:rPr>
          <w:spacing w:val="-4"/>
        </w:rPr>
        <w:t xml:space="preserve">given belief </w:t>
      </w:r>
      <w:r>
        <w:rPr>
          <w:spacing w:val="-3"/>
        </w:rPr>
        <w:t xml:space="preserve">may well </w:t>
      </w:r>
      <w:r>
        <w:t xml:space="preserve">be </w:t>
      </w:r>
      <w:r>
        <w:rPr>
          <w:spacing w:val="-4"/>
        </w:rPr>
        <w:t xml:space="preserve">replaced </w:t>
      </w:r>
      <w:r>
        <w:t xml:space="preserve">by </w:t>
      </w:r>
      <w:r>
        <w:rPr>
          <w:spacing w:val="-4"/>
        </w:rPr>
        <w:t xml:space="preserve">circumstances </w:t>
      </w:r>
      <w:r>
        <w:t xml:space="preserve">in </w:t>
      </w:r>
      <w:r>
        <w:rPr>
          <w:spacing w:val="-4"/>
        </w:rPr>
        <w:t xml:space="preserve">which </w:t>
      </w:r>
      <w:r>
        <w:rPr>
          <w:spacing w:val="-6"/>
        </w:rPr>
        <w:t xml:space="preserve">one’s </w:t>
      </w:r>
      <w:r>
        <w:rPr>
          <w:spacing w:val="-4"/>
        </w:rPr>
        <w:t xml:space="preserve">consciously having </w:t>
      </w:r>
      <w:r>
        <w:rPr>
          <w:spacing w:val="-3"/>
        </w:rPr>
        <w:t xml:space="preserve">that </w:t>
      </w:r>
      <w:r>
        <w:rPr>
          <w:spacing w:val="-4"/>
        </w:rPr>
        <w:t xml:space="preserve">belief </w:t>
      </w:r>
      <w:r>
        <w:t xml:space="preserve">is </w:t>
      </w:r>
      <w:r>
        <w:rPr>
          <w:spacing w:val="-4"/>
        </w:rPr>
        <w:t xml:space="preserve">vital </w:t>
      </w:r>
      <w:r>
        <w:t xml:space="preserve">to </w:t>
      </w:r>
      <w:r>
        <w:rPr>
          <w:spacing w:val="-6"/>
        </w:rPr>
        <w:t xml:space="preserve">one’s </w:t>
      </w:r>
      <w:r>
        <w:rPr>
          <w:spacing w:val="-4"/>
        </w:rPr>
        <w:t xml:space="preserve">wellbeing. </w:t>
      </w:r>
      <w:r>
        <w:rPr>
          <w:spacing w:val="-3"/>
        </w:rPr>
        <w:t xml:space="preserve">(In this </w:t>
      </w:r>
      <w:r>
        <w:rPr>
          <w:spacing w:val="-4"/>
        </w:rPr>
        <w:t xml:space="preserve">context, </w:t>
      </w:r>
      <w:r>
        <w:rPr>
          <w:spacing w:val="-3"/>
        </w:rPr>
        <w:t xml:space="preserve">take </w:t>
      </w:r>
      <w:r>
        <w:rPr>
          <w:spacing w:val="-4"/>
        </w:rPr>
        <w:t xml:space="preserve">“belief” </w:t>
      </w:r>
      <w:r>
        <w:t xml:space="preserve">to </w:t>
      </w:r>
      <w:r>
        <w:rPr>
          <w:spacing w:val="-4"/>
        </w:rPr>
        <w:t xml:space="preserve">stand </w:t>
      </w:r>
      <w:r>
        <w:rPr>
          <w:spacing w:val="-3"/>
        </w:rPr>
        <w:t xml:space="preserve">for any </w:t>
      </w:r>
      <w:r>
        <w:rPr>
          <w:spacing w:val="-4"/>
        </w:rPr>
        <w:t xml:space="preserve">propositional attitude.) </w:t>
      </w:r>
      <w:r>
        <w:rPr>
          <w:spacing w:val="-3"/>
        </w:rPr>
        <w:t xml:space="preserve">But, </w:t>
      </w:r>
      <w:r>
        <w:rPr>
          <w:spacing w:val="-4"/>
        </w:rPr>
        <w:t>repression</w:t>
      </w:r>
      <w:r>
        <w:rPr>
          <w:spacing w:val="-4"/>
          <w:position w:val="-5"/>
          <w:sz w:val="18"/>
        </w:rPr>
        <w:t xml:space="preserve">2 </w:t>
      </w:r>
      <w:r>
        <w:rPr>
          <w:spacing w:val="-4"/>
        </w:rPr>
        <w:t xml:space="preserve">being </w:t>
      </w:r>
      <w:r>
        <w:rPr>
          <w:spacing w:val="-3"/>
        </w:rPr>
        <w:t xml:space="preserve">what </w:t>
      </w:r>
      <w:r>
        <w:t xml:space="preserve">it </w:t>
      </w:r>
      <w:r>
        <w:rPr>
          <w:spacing w:val="-3"/>
        </w:rPr>
        <w:t xml:space="preserve">is, one will have </w:t>
      </w:r>
      <w:r>
        <w:t xml:space="preserve">no </w:t>
      </w:r>
      <w:r>
        <w:rPr>
          <w:spacing w:val="-3"/>
        </w:rPr>
        <w:t xml:space="preserve">idea what </w:t>
      </w:r>
      <w:r>
        <w:t xml:space="preserve">it is </w:t>
      </w:r>
      <w:r>
        <w:rPr>
          <w:spacing w:val="-3"/>
        </w:rPr>
        <w:t xml:space="preserve">that one </w:t>
      </w:r>
      <w:r>
        <w:t xml:space="preserve">is </w:t>
      </w:r>
      <w:r>
        <w:rPr>
          <w:spacing w:val="-4"/>
        </w:rPr>
        <w:t>s</w:t>
      </w:r>
      <w:r>
        <w:rPr>
          <w:spacing w:val="-4"/>
        </w:rPr>
        <w:t xml:space="preserve">upposed </w:t>
      </w:r>
      <w:r>
        <w:t xml:space="preserve">to be </w:t>
      </w:r>
      <w:r>
        <w:rPr>
          <w:spacing w:val="-4"/>
        </w:rPr>
        <w:t xml:space="preserve">aware </w:t>
      </w:r>
      <w:r>
        <w:rPr>
          <w:spacing w:val="-3"/>
        </w:rPr>
        <w:t xml:space="preserve">of. </w:t>
      </w:r>
      <w:r>
        <w:t xml:space="preserve">In </w:t>
      </w:r>
      <w:r>
        <w:rPr>
          <w:spacing w:val="-4"/>
        </w:rPr>
        <w:t xml:space="preserve">fact, </w:t>
      </w:r>
      <w:r>
        <w:rPr>
          <w:spacing w:val="-3"/>
        </w:rPr>
        <w:t xml:space="preserve">one </w:t>
      </w:r>
      <w:r>
        <w:t xml:space="preserve">is </w:t>
      </w:r>
      <w:r>
        <w:rPr>
          <w:spacing w:val="-4"/>
        </w:rPr>
        <w:t xml:space="preserve">unlikely </w:t>
      </w:r>
      <w:r>
        <w:t xml:space="preserve">to </w:t>
      </w:r>
      <w:r>
        <w:rPr>
          <w:spacing w:val="-3"/>
        </w:rPr>
        <w:t xml:space="preserve">know that one has </w:t>
      </w:r>
      <w:r>
        <w:rPr>
          <w:spacing w:val="-4"/>
        </w:rPr>
        <w:t>represssed</w:t>
      </w:r>
      <w:r>
        <w:rPr>
          <w:spacing w:val="-4"/>
          <w:position w:val="-5"/>
          <w:sz w:val="18"/>
        </w:rPr>
        <w:t xml:space="preserve">2 </w:t>
      </w:r>
      <w:r>
        <w:rPr>
          <w:i/>
          <w:spacing w:val="-4"/>
        </w:rPr>
        <w:t xml:space="preserve">anything </w:t>
      </w:r>
      <w:r>
        <w:rPr>
          <w:spacing w:val="-4"/>
        </w:rPr>
        <w:t xml:space="preserve">important </w:t>
      </w:r>
      <w:r>
        <w:t xml:space="preserve">to </w:t>
      </w:r>
      <w:r>
        <w:rPr>
          <w:spacing w:val="-6"/>
        </w:rPr>
        <w:t xml:space="preserve">one’s </w:t>
      </w:r>
      <w:r>
        <w:rPr>
          <w:spacing w:val="-4"/>
        </w:rPr>
        <w:t>welfare.</w:t>
      </w:r>
    </w:p>
    <w:p w:rsidR="000D32F5" w:rsidRDefault="003015BB">
      <w:pPr>
        <w:pStyle w:val="BodyText"/>
        <w:spacing w:line="249" w:lineRule="auto"/>
        <w:ind w:right="136" w:firstLine="288"/>
      </w:pPr>
      <w:r>
        <w:rPr>
          <w:spacing w:val="-4"/>
        </w:rPr>
        <w:t>Also, repression</w:t>
      </w:r>
      <w:r>
        <w:rPr>
          <w:spacing w:val="-4"/>
          <w:position w:val="-5"/>
          <w:sz w:val="18"/>
        </w:rPr>
        <w:t xml:space="preserve">2 </w:t>
      </w:r>
      <w:r>
        <w:rPr>
          <w:spacing w:val="-4"/>
        </w:rPr>
        <w:t xml:space="preserve">isn’t </w:t>
      </w:r>
      <w:r>
        <w:t xml:space="preserve">a </w:t>
      </w:r>
      <w:r>
        <w:rPr>
          <w:spacing w:val="-4"/>
        </w:rPr>
        <w:t xml:space="preserve">one-off affair; </w:t>
      </w:r>
      <w:r>
        <w:t xml:space="preserve">it is an </w:t>
      </w:r>
      <w:r>
        <w:rPr>
          <w:spacing w:val="-4"/>
        </w:rPr>
        <w:t xml:space="preserve">on-going process. Whenever </w:t>
      </w:r>
      <w:r>
        <w:rPr>
          <w:spacing w:val="-3"/>
        </w:rPr>
        <w:t xml:space="preserve">one </w:t>
      </w:r>
      <w:r>
        <w:rPr>
          <w:spacing w:val="-4"/>
        </w:rPr>
        <w:t xml:space="preserve">comes across information </w:t>
      </w:r>
      <w:r>
        <w:rPr>
          <w:spacing w:val="-3"/>
        </w:rPr>
        <w:t xml:space="preserve">that </w:t>
      </w:r>
      <w:r>
        <w:rPr>
          <w:spacing w:val="-4"/>
        </w:rPr>
        <w:t xml:space="preserve">confirms </w:t>
      </w:r>
      <w:r>
        <w:rPr>
          <w:spacing w:val="-3"/>
        </w:rPr>
        <w:t xml:space="preserve">the </w:t>
      </w:r>
      <w:r>
        <w:rPr>
          <w:spacing w:val="-4"/>
        </w:rPr>
        <w:t>repressed</w:t>
      </w:r>
      <w:r>
        <w:rPr>
          <w:spacing w:val="-4"/>
          <w:position w:val="-5"/>
          <w:sz w:val="18"/>
        </w:rPr>
        <w:t xml:space="preserve">2 </w:t>
      </w:r>
      <w:r>
        <w:rPr>
          <w:spacing w:val="-4"/>
        </w:rPr>
        <w:t>b</w:t>
      </w:r>
      <w:r>
        <w:rPr>
          <w:spacing w:val="-4"/>
        </w:rPr>
        <w:t xml:space="preserve">elief, </w:t>
      </w:r>
      <w:r>
        <w:rPr>
          <w:spacing w:val="-3"/>
        </w:rPr>
        <w:t xml:space="preserve">one must </w:t>
      </w:r>
      <w:r>
        <w:rPr>
          <w:spacing w:val="-4"/>
        </w:rPr>
        <w:t>either repress</w:t>
      </w:r>
      <w:r>
        <w:rPr>
          <w:spacing w:val="-4"/>
          <w:position w:val="-5"/>
          <w:sz w:val="18"/>
        </w:rPr>
        <w:t xml:space="preserve">2 </w:t>
      </w:r>
      <w:r>
        <w:rPr>
          <w:spacing w:val="-6"/>
        </w:rPr>
        <w:t xml:space="preserve">one’s </w:t>
      </w:r>
      <w:r>
        <w:rPr>
          <w:spacing w:val="-4"/>
        </w:rPr>
        <w:t xml:space="preserve">knowledge </w:t>
      </w:r>
      <w:r>
        <w:t xml:space="preserve">of </w:t>
      </w:r>
      <w:r>
        <w:rPr>
          <w:spacing w:val="-3"/>
        </w:rPr>
        <w:t xml:space="preserve">that </w:t>
      </w:r>
      <w:r>
        <w:rPr>
          <w:spacing w:val="-4"/>
        </w:rPr>
        <w:t xml:space="preserve">information </w:t>
      </w:r>
      <w:r>
        <w:t xml:space="preserve">or </w:t>
      </w:r>
      <w:r>
        <w:rPr>
          <w:spacing w:val="-3"/>
        </w:rPr>
        <w:t xml:space="preserve">one must </w:t>
      </w:r>
      <w:r>
        <w:rPr>
          <w:spacing w:val="-4"/>
        </w:rPr>
        <w:t xml:space="preserve">convince oneself </w:t>
      </w:r>
      <w:r>
        <w:t xml:space="preserve">of </w:t>
      </w:r>
      <w:r>
        <w:rPr>
          <w:spacing w:val="-3"/>
        </w:rPr>
        <w:t xml:space="preserve">the </w:t>
      </w:r>
      <w:r>
        <w:rPr>
          <w:spacing w:val="-4"/>
        </w:rPr>
        <w:t xml:space="preserve">cogency </w:t>
      </w:r>
      <w:r>
        <w:t xml:space="preserve">of </w:t>
      </w:r>
      <w:r>
        <w:rPr>
          <w:spacing w:val="-3"/>
        </w:rPr>
        <w:t xml:space="preserve">some </w:t>
      </w:r>
      <w:r>
        <w:rPr>
          <w:spacing w:val="-4"/>
        </w:rPr>
        <w:t xml:space="preserve">spurious interpretation </w:t>
      </w:r>
      <w:r>
        <w:t xml:space="preserve">of </w:t>
      </w:r>
      <w:r>
        <w:rPr>
          <w:spacing w:val="-3"/>
        </w:rPr>
        <w:t xml:space="preserve">that </w:t>
      </w:r>
      <w:r>
        <w:rPr>
          <w:spacing w:val="-4"/>
        </w:rPr>
        <w:t xml:space="preserve">information. Since these cover-ups </w:t>
      </w:r>
      <w:r>
        <w:rPr>
          <w:spacing w:val="-3"/>
        </w:rPr>
        <w:t xml:space="preserve">must </w:t>
      </w:r>
      <w:r>
        <w:rPr>
          <w:spacing w:val="-4"/>
        </w:rPr>
        <w:t xml:space="preserve">themselves </w:t>
      </w:r>
      <w:r>
        <w:t xml:space="preserve">be </w:t>
      </w:r>
      <w:r>
        <w:rPr>
          <w:spacing w:val="-4"/>
        </w:rPr>
        <w:t xml:space="preserve">covered </w:t>
      </w:r>
      <w:r>
        <w:rPr>
          <w:spacing w:val="-3"/>
        </w:rPr>
        <w:t xml:space="preserve">up, more </w:t>
      </w:r>
      <w:r>
        <w:rPr>
          <w:spacing w:val="-4"/>
        </w:rPr>
        <w:t xml:space="preserve">knowledge </w:t>
      </w:r>
      <w:r>
        <w:rPr>
          <w:spacing w:val="-3"/>
        </w:rPr>
        <w:t xml:space="preserve">ends </w:t>
      </w:r>
      <w:r>
        <w:t xml:space="preserve">up </w:t>
      </w:r>
      <w:r>
        <w:rPr>
          <w:spacing w:val="-4"/>
        </w:rPr>
        <w:t>being repressed</w:t>
      </w:r>
      <w:r>
        <w:rPr>
          <w:spacing w:val="-4"/>
          <w:position w:val="-5"/>
          <w:sz w:val="18"/>
        </w:rPr>
        <w:t xml:space="preserve">2 </w:t>
      </w:r>
      <w:r>
        <w:rPr>
          <w:spacing w:val="-3"/>
        </w:rPr>
        <w:t xml:space="preserve">and more </w:t>
      </w:r>
      <w:r>
        <w:rPr>
          <w:spacing w:val="-4"/>
        </w:rPr>
        <w:t xml:space="preserve">spurious rationalizations </w:t>
      </w:r>
      <w:r>
        <w:rPr>
          <w:spacing w:val="-3"/>
        </w:rPr>
        <w:t xml:space="preserve">are </w:t>
      </w:r>
      <w:r>
        <w:rPr>
          <w:spacing w:val="-4"/>
        </w:rPr>
        <w:t xml:space="preserve">accepted. </w:t>
      </w:r>
      <w:r>
        <w:rPr>
          <w:spacing w:val="-3"/>
        </w:rPr>
        <w:t xml:space="preserve">Each </w:t>
      </w:r>
      <w:r>
        <w:rPr>
          <w:spacing w:val="-4"/>
        </w:rPr>
        <w:t xml:space="preserve">instance </w:t>
      </w:r>
      <w:r>
        <w:t xml:space="preserve">of </w:t>
      </w:r>
      <w:r>
        <w:rPr>
          <w:spacing w:val="-4"/>
        </w:rPr>
        <w:t>repression</w:t>
      </w:r>
      <w:r>
        <w:rPr>
          <w:spacing w:val="-4"/>
          <w:position w:val="-5"/>
          <w:sz w:val="18"/>
        </w:rPr>
        <w:t xml:space="preserve">2 </w:t>
      </w:r>
      <w:r>
        <w:rPr>
          <w:spacing w:val="-4"/>
        </w:rPr>
        <w:t xml:space="preserve">creates </w:t>
      </w:r>
      <w:r>
        <w:t xml:space="preserve">a </w:t>
      </w:r>
      <w:r>
        <w:rPr>
          <w:spacing w:val="-3"/>
        </w:rPr>
        <w:t xml:space="preserve">hole </w:t>
      </w:r>
      <w:r>
        <w:t xml:space="preserve">in </w:t>
      </w:r>
      <w:r>
        <w:rPr>
          <w:spacing w:val="-6"/>
        </w:rPr>
        <w:t xml:space="preserve">one’s </w:t>
      </w:r>
      <w:r>
        <w:rPr>
          <w:spacing w:val="-3"/>
        </w:rPr>
        <w:t xml:space="preserve">body </w:t>
      </w:r>
      <w:r>
        <w:t xml:space="preserve">of </w:t>
      </w:r>
      <w:r>
        <w:rPr>
          <w:spacing w:val="-4"/>
        </w:rPr>
        <w:t xml:space="preserve">knowledge </w:t>
      </w:r>
      <w:r>
        <w:rPr>
          <w:spacing w:val="-3"/>
        </w:rPr>
        <w:t xml:space="preserve">that one must </w:t>
      </w:r>
      <w:r>
        <w:rPr>
          <w:spacing w:val="-4"/>
        </w:rPr>
        <w:t xml:space="preserve">explain </w:t>
      </w:r>
      <w:r>
        <w:rPr>
          <w:spacing w:val="-7"/>
        </w:rPr>
        <w:t xml:space="preserve">away. </w:t>
      </w:r>
      <w:r>
        <w:rPr>
          <w:spacing w:val="-4"/>
        </w:rPr>
        <w:t xml:space="preserve">Since these explanations cannot </w:t>
      </w:r>
      <w:r>
        <w:t xml:space="preserve">be </w:t>
      </w:r>
      <w:r>
        <w:rPr>
          <w:spacing w:val="-4"/>
        </w:rPr>
        <w:t xml:space="preserve">genuine, </w:t>
      </w:r>
      <w:r>
        <w:rPr>
          <w:spacing w:val="-3"/>
        </w:rPr>
        <w:t xml:space="preserve">and </w:t>
      </w:r>
      <w:r>
        <w:rPr>
          <w:spacing w:val="-4"/>
        </w:rPr>
        <w:t xml:space="preserve">since </w:t>
      </w:r>
      <w:r>
        <w:rPr>
          <w:spacing w:val="-3"/>
        </w:rPr>
        <w:t xml:space="preserve">each one </w:t>
      </w:r>
      <w:r>
        <w:rPr>
          <w:spacing w:val="-4"/>
        </w:rPr>
        <w:t xml:space="preserve">incentivizes </w:t>
      </w:r>
      <w:r>
        <w:rPr>
          <w:spacing w:val="-3"/>
        </w:rPr>
        <w:t xml:space="preserve">the </w:t>
      </w:r>
      <w:r>
        <w:rPr>
          <w:spacing w:val="-4"/>
        </w:rPr>
        <w:t xml:space="preserve">creation </w:t>
      </w:r>
      <w:r>
        <w:t>of</w:t>
      </w:r>
      <w:r>
        <w:t xml:space="preserve"> </w:t>
      </w:r>
      <w:r>
        <w:rPr>
          <w:spacing w:val="-3"/>
        </w:rPr>
        <w:t xml:space="preserve">more </w:t>
      </w:r>
      <w:r>
        <w:rPr>
          <w:spacing w:val="-4"/>
        </w:rPr>
        <w:t xml:space="preserve">bogus, anomaly-creating explanations, </w:t>
      </w:r>
      <w:r>
        <w:rPr>
          <w:spacing w:val="-3"/>
        </w:rPr>
        <w:t xml:space="preserve">the need </w:t>
      </w:r>
      <w:r>
        <w:t xml:space="preserve">to </w:t>
      </w:r>
      <w:r>
        <w:rPr>
          <w:spacing w:val="-3"/>
        </w:rPr>
        <w:t xml:space="preserve">plug </w:t>
      </w:r>
      <w:r>
        <w:t xml:space="preserve">up </w:t>
      </w:r>
      <w:r>
        <w:rPr>
          <w:spacing w:val="-4"/>
        </w:rPr>
        <w:t xml:space="preserve">these holes disposes </w:t>
      </w:r>
      <w:r>
        <w:rPr>
          <w:spacing w:val="-3"/>
        </w:rPr>
        <w:t xml:space="preserve">one </w:t>
      </w:r>
      <w:r>
        <w:t xml:space="preserve">to </w:t>
      </w:r>
      <w:r>
        <w:rPr>
          <w:spacing w:val="-4"/>
        </w:rPr>
        <w:t xml:space="preserve">devalue truth </w:t>
      </w:r>
      <w:r>
        <w:rPr>
          <w:spacing w:val="-3"/>
        </w:rPr>
        <w:t xml:space="preserve">and </w:t>
      </w:r>
      <w:r>
        <w:t xml:space="preserve">to </w:t>
      </w:r>
      <w:r>
        <w:rPr>
          <w:spacing w:val="-4"/>
        </w:rPr>
        <w:t xml:space="preserve">hyper-value </w:t>
      </w:r>
      <w:r>
        <w:rPr>
          <w:spacing w:val="-3"/>
        </w:rPr>
        <w:t xml:space="preserve">the </w:t>
      </w:r>
      <w:r>
        <w:rPr>
          <w:spacing w:val="-4"/>
        </w:rPr>
        <w:t xml:space="preserve">methods </w:t>
      </w:r>
      <w:r>
        <w:t xml:space="preserve">of </w:t>
      </w:r>
      <w:r>
        <w:rPr>
          <w:spacing w:val="-4"/>
        </w:rPr>
        <w:t xml:space="preserve">reasoning whose legitimacy these faux-explanations falsely assume. </w:t>
      </w:r>
      <w:r>
        <w:rPr>
          <w:spacing w:val="-3"/>
        </w:rPr>
        <w:t xml:space="preserve">The </w:t>
      </w:r>
      <w:r>
        <w:rPr>
          <w:spacing w:val="-4"/>
        </w:rPr>
        <w:t xml:space="preserve">result </w:t>
      </w:r>
      <w:r>
        <w:t xml:space="preserve">is a </w:t>
      </w:r>
      <w:r>
        <w:rPr>
          <w:spacing w:val="-3"/>
        </w:rPr>
        <w:t xml:space="preserve">loss </w:t>
      </w:r>
      <w:r>
        <w:t xml:space="preserve">of </w:t>
      </w:r>
      <w:r>
        <w:rPr>
          <w:spacing w:val="-3"/>
        </w:rPr>
        <w:t xml:space="preserve">both </w:t>
      </w:r>
      <w:r>
        <w:rPr>
          <w:spacing w:val="-4"/>
        </w:rPr>
        <w:t xml:space="preserve">ratiocinative </w:t>
      </w:r>
      <w:r>
        <w:rPr>
          <w:spacing w:val="-3"/>
        </w:rPr>
        <w:t xml:space="preserve">and </w:t>
      </w:r>
      <w:r>
        <w:rPr>
          <w:spacing w:val="-4"/>
        </w:rPr>
        <w:t>et</w:t>
      </w:r>
      <w:r>
        <w:rPr>
          <w:spacing w:val="-4"/>
        </w:rPr>
        <w:t xml:space="preserve">hical </w:t>
      </w:r>
      <w:r>
        <w:rPr>
          <w:spacing w:val="-6"/>
        </w:rPr>
        <w:t>integrity.</w:t>
      </w:r>
    </w:p>
    <w:p w:rsidR="000D32F5" w:rsidRDefault="003015BB">
      <w:pPr>
        <w:pStyle w:val="BodyText"/>
        <w:spacing w:line="252" w:lineRule="auto"/>
        <w:ind w:right="413" w:firstLine="288"/>
      </w:pPr>
      <w:r>
        <w:rPr>
          <w:spacing w:val="-3"/>
        </w:rPr>
        <w:t xml:space="preserve">So, </w:t>
      </w:r>
      <w:r>
        <w:rPr>
          <w:spacing w:val="-4"/>
        </w:rPr>
        <w:t>while repressions</w:t>
      </w:r>
      <w:r>
        <w:rPr>
          <w:spacing w:val="-4"/>
          <w:position w:val="-5"/>
          <w:sz w:val="18"/>
        </w:rPr>
        <w:t xml:space="preserve">2 </w:t>
      </w:r>
      <w:r>
        <w:rPr>
          <w:spacing w:val="-3"/>
        </w:rPr>
        <w:t xml:space="preserve">are not </w:t>
      </w:r>
      <w:r>
        <w:rPr>
          <w:spacing w:val="-4"/>
        </w:rPr>
        <w:t xml:space="preserve">necessarily </w:t>
      </w:r>
      <w:r>
        <w:rPr>
          <w:spacing w:val="-3"/>
        </w:rPr>
        <w:t xml:space="preserve">bad </w:t>
      </w:r>
      <w:r>
        <w:rPr>
          <w:spacing w:val="-4"/>
        </w:rPr>
        <w:t xml:space="preserve">things, sometimes being indispensable </w:t>
      </w:r>
      <w:r>
        <w:t xml:space="preserve">to </w:t>
      </w:r>
      <w:r>
        <w:rPr>
          <w:spacing w:val="-6"/>
        </w:rPr>
        <w:t xml:space="preserve">one’s </w:t>
      </w:r>
      <w:r>
        <w:rPr>
          <w:spacing w:val="-4"/>
        </w:rPr>
        <w:t xml:space="preserve">well-being, </w:t>
      </w:r>
      <w:r>
        <w:rPr>
          <w:spacing w:val="-3"/>
        </w:rPr>
        <w:t xml:space="preserve">they tend </w:t>
      </w:r>
      <w:r>
        <w:t xml:space="preserve">to </w:t>
      </w:r>
      <w:r>
        <w:rPr>
          <w:spacing w:val="-4"/>
        </w:rPr>
        <w:t xml:space="preserve">stick around </w:t>
      </w:r>
      <w:r>
        <w:rPr>
          <w:spacing w:val="-3"/>
        </w:rPr>
        <w:t xml:space="preserve">long </w:t>
      </w:r>
      <w:r>
        <w:rPr>
          <w:spacing w:val="-4"/>
        </w:rPr>
        <w:t xml:space="preserve">after they’ve served </w:t>
      </w:r>
      <w:r>
        <w:rPr>
          <w:spacing w:val="-3"/>
        </w:rPr>
        <w:t xml:space="preserve">any </w:t>
      </w:r>
      <w:r>
        <w:rPr>
          <w:spacing w:val="-4"/>
        </w:rPr>
        <w:t xml:space="preserve">legitimate purpose; </w:t>
      </w:r>
      <w:r>
        <w:rPr>
          <w:spacing w:val="-3"/>
        </w:rPr>
        <w:t xml:space="preserve">and </w:t>
      </w:r>
      <w:r>
        <w:rPr>
          <w:spacing w:val="-4"/>
        </w:rPr>
        <w:t xml:space="preserve">during </w:t>
      </w:r>
      <w:r>
        <w:rPr>
          <w:spacing w:val="-3"/>
        </w:rPr>
        <w:t xml:space="preserve">that </w:t>
      </w:r>
      <w:r>
        <w:rPr>
          <w:spacing w:val="-4"/>
        </w:rPr>
        <w:t xml:space="preserve">time, </w:t>
      </w:r>
      <w:r>
        <w:rPr>
          <w:spacing w:val="-3"/>
        </w:rPr>
        <w:t xml:space="preserve">they tend </w:t>
      </w:r>
      <w:r>
        <w:t xml:space="preserve">to </w:t>
      </w:r>
      <w:r>
        <w:rPr>
          <w:spacing w:val="-4"/>
        </w:rPr>
        <w:t xml:space="preserve">spread </w:t>
      </w:r>
      <w:r>
        <w:rPr>
          <w:spacing w:val="-3"/>
        </w:rPr>
        <w:t xml:space="preserve">and, </w:t>
      </w:r>
      <w:r>
        <w:t xml:space="preserve">as a </w:t>
      </w:r>
      <w:r>
        <w:rPr>
          <w:spacing w:val="-4"/>
        </w:rPr>
        <w:t xml:space="preserve">result, </w:t>
      </w:r>
      <w:r>
        <w:t xml:space="preserve">to </w:t>
      </w:r>
      <w:r>
        <w:rPr>
          <w:spacing w:val="-3"/>
        </w:rPr>
        <w:t xml:space="preserve">eat away </w:t>
      </w:r>
      <w:r>
        <w:t xml:space="preserve">at </w:t>
      </w:r>
      <w:r>
        <w:rPr>
          <w:spacing w:val="-6"/>
        </w:rPr>
        <w:t xml:space="preserve">one’s </w:t>
      </w:r>
      <w:r>
        <w:rPr>
          <w:spacing w:val="-4"/>
        </w:rPr>
        <w:t>psychological architecture.</w:t>
      </w:r>
    </w:p>
    <w:p w:rsidR="000D32F5" w:rsidRDefault="000D32F5">
      <w:pPr>
        <w:spacing w:line="252" w:lineRule="auto"/>
        <w:sectPr w:rsidR="000D32F5">
          <w:pgSz w:w="12240" w:h="15840"/>
          <w:pgMar w:top="1500" w:right="1320" w:bottom="280" w:left="1340" w:header="720" w:footer="720" w:gutter="0"/>
          <w:cols w:space="720"/>
        </w:sectPr>
      </w:pPr>
    </w:p>
    <w:p w:rsidR="000D32F5" w:rsidRDefault="003015BB">
      <w:pPr>
        <w:pStyle w:val="Heading2"/>
        <w:numPr>
          <w:ilvl w:val="1"/>
          <w:numId w:val="65"/>
        </w:numPr>
        <w:tabs>
          <w:tab w:val="left" w:pos="748"/>
        </w:tabs>
        <w:rPr>
          <w:u w:val="none"/>
        </w:rPr>
      </w:pPr>
      <w:bookmarkStart w:id="1127" w:name="_bookmark1126"/>
      <w:bookmarkEnd w:id="1127"/>
      <w:r>
        <w:rPr>
          <w:u w:val="none"/>
        </w:rPr>
        <w:t>A repression</w:t>
      </w:r>
      <w:r>
        <w:rPr>
          <w:position w:val="-5"/>
          <w:sz w:val="18"/>
          <w:u w:val="none"/>
        </w:rPr>
        <w:t>2</w:t>
      </w:r>
      <w:r>
        <w:rPr>
          <w:u w:val="none"/>
        </w:rPr>
        <w:t>-conducive</w:t>
      </w:r>
      <w:r>
        <w:rPr>
          <w:spacing w:val="-3"/>
          <w:u w:val="none"/>
        </w:rPr>
        <w:t xml:space="preserve"> </w:t>
      </w:r>
      <w:r>
        <w:rPr>
          <w:u w:val="none"/>
        </w:rPr>
        <w:t>factor</w:t>
      </w:r>
    </w:p>
    <w:p w:rsidR="000D32F5" w:rsidRDefault="000D32F5">
      <w:pPr>
        <w:pStyle w:val="BodyText"/>
        <w:spacing w:before="1"/>
        <w:ind w:left="0"/>
        <w:rPr>
          <w:b/>
          <w:sz w:val="26"/>
        </w:rPr>
      </w:pPr>
    </w:p>
    <w:p w:rsidR="000D32F5" w:rsidRDefault="003015BB">
      <w:pPr>
        <w:pStyle w:val="BodyText"/>
        <w:spacing w:before="1" w:line="249" w:lineRule="auto"/>
        <w:ind w:right="173" w:firstLine="288"/>
      </w:pPr>
      <w:r>
        <w:t xml:space="preserve">One can know something without that thing’s being </w:t>
      </w:r>
      <w:r>
        <w:rPr>
          <w:i/>
        </w:rPr>
        <w:t xml:space="preserve">obvious </w:t>
      </w:r>
      <w:r>
        <w:t xml:space="preserve">to one. I know that there is a war in Iraq. But it’s not </w:t>
      </w:r>
      <w:r>
        <w:rPr>
          <w:i/>
        </w:rPr>
        <w:t xml:space="preserve">obvious </w:t>
      </w:r>
      <w:r>
        <w:t xml:space="preserve">to me the way that it would be if </w:t>
      </w:r>
      <w:r>
        <w:t>I were there witnessing it. It’s harder to repress</w:t>
      </w:r>
      <w:r>
        <w:rPr>
          <w:position w:val="-5"/>
          <w:sz w:val="18"/>
        </w:rPr>
        <w:t xml:space="preserve">2 </w:t>
      </w:r>
      <w:r>
        <w:t>knowledge of the obvious than of the non-obvious. If your knowledge that your husband is a serial killer is based on inferences, even air-tight ones, it will be easier to repress</w:t>
      </w:r>
      <w:r>
        <w:rPr>
          <w:position w:val="-5"/>
          <w:sz w:val="18"/>
        </w:rPr>
        <w:t xml:space="preserve">2 </w:t>
      </w:r>
      <w:r>
        <w:t>it than it would be if i</w:t>
      </w:r>
      <w:r>
        <w:t>t were based on personal observations of him killing people.</w:t>
      </w:r>
    </w:p>
    <w:p w:rsidR="000D32F5" w:rsidRDefault="003015BB">
      <w:pPr>
        <w:pStyle w:val="BodyText"/>
        <w:spacing w:before="7" w:line="252" w:lineRule="auto"/>
        <w:ind w:right="223" w:firstLine="288"/>
      </w:pPr>
      <w:r>
        <w:rPr>
          <w:spacing w:val="-3"/>
        </w:rPr>
        <w:t xml:space="preserve">That </w:t>
      </w:r>
      <w:r>
        <w:rPr>
          <w:spacing w:val="-4"/>
        </w:rPr>
        <w:t xml:space="preserve">said, people </w:t>
      </w:r>
      <w:r>
        <w:rPr>
          <w:i/>
          <w:spacing w:val="-3"/>
        </w:rPr>
        <w:t xml:space="preserve">can </w:t>
      </w:r>
      <w:r>
        <w:rPr>
          <w:spacing w:val="-4"/>
        </w:rPr>
        <w:t>repress</w:t>
      </w:r>
      <w:r>
        <w:rPr>
          <w:spacing w:val="-4"/>
          <w:position w:val="-5"/>
          <w:sz w:val="18"/>
        </w:rPr>
        <w:t xml:space="preserve">2 </w:t>
      </w:r>
      <w:r>
        <w:rPr>
          <w:spacing w:val="-4"/>
        </w:rPr>
        <w:t xml:space="preserve">knowledge </w:t>
      </w:r>
      <w:r>
        <w:t xml:space="preserve">of </w:t>
      </w:r>
      <w:r>
        <w:rPr>
          <w:spacing w:val="-4"/>
        </w:rPr>
        <w:t xml:space="preserve">truths </w:t>
      </w:r>
      <w:r>
        <w:rPr>
          <w:spacing w:val="-3"/>
        </w:rPr>
        <w:t xml:space="preserve">that are </w:t>
      </w:r>
      <w:r>
        <w:t xml:space="preserve">as </w:t>
      </w:r>
      <w:r>
        <w:rPr>
          <w:spacing w:val="-4"/>
        </w:rPr>
        <w:t xml:space="preserve">obvious </w:t>
      </w:r>
      <w:r>
        <w:t xml:space="preserve">as </w:t>
      </w:r>
      <w:r>
        <w:rPr>
          <w:spacing w:val="-4"/>
        </w:rPr>
        <w:t xml:space="preserve">truths </w:t>
      </w:r>
      <w:r>
        <w:rPr>
          <w:spacing w:val="-3"/>
        </w:rPr>
        <w:t xml:space="preserve">can be. But one </w:t>
      </w:r>
      <w:r>
        <w:rPr>
          <w:spacing w:val="-4"/>
        </w:rPr>
        <w:t>cannot repress</w:t>
      </w:r>
      <w:r>
        <w:rPr>
          <w:spacing w:val="-4"/>
          <w:position w:val="-5"/>
          <w:sz w:val="18"/>
        </w:rPr>
        <w:t xml:space="preserve">2 </w:t>
      </w:r>
      <w:r>
        <w:rPr>
          <w:spacing w:val="-3"/>
        </w:rPr>
        <w:t xml:space="preserve">such </w:t>
      </w:r>
      <w:r>
        <w:rPr>
          <w:spacing w:val="-4"/>
        </w:rPr>
        <w:t xml:space="preserve">knowledge without, </w:t>
      </w:r>
      <w:r>
        <w:t xml:space="preserve">in </w:t>
      </w:r>
      <w:r>
        <w:rPr>
          <w:spacing w:val="-4"/>
        </w:rPr>
        <w:t xml:space="preserve">effect, telling oneself </w:t>
      </w:r>
      <w:r>
        <w:rPr>
          <w:spacing w:val="-3"/>
        </w:rPr>
        <w:t xml:space="preserve">that one </w:t>
      </w:r>
      <w:r>
        <w:rPr>
          <w:spacing w:val="-4"/>
        </w:rPr>
        <w:t xml:space="preserve">isn’t capable </w:t>
      </w:r>
      <w:r>
        <w:t xml:space="preserve">of </w:t>
      </w:r>
      <w:r>
        <w:rPr>
          <w:spacing w:val="-4"/>
        </w:rPr>
        <w:t>knowi</w:t>
      </w:r>
      <w:r>
        <w:rPr>
          <w:spacing w:val="-4"/>
        </w:rPr>
        <w:t xml:space="preserve">ng </w:t>
      </w:r>
      <w:r>
        <w:rPr>
          <w:spacing w:val="-3"/>
        </w:rPr>
        <w:t xml:space="preserve">the </w:t>
      </w:r>
      <w:r>
        <w:rPr>
          <w:spacing w:val="-4"/>
        </w:rPr>
        <w:t xml:space="preserve">truth. Since </w:t>
      </w:r>
      <w:r>
        <w:rPr>
          <w:spacing w:val="-3"/>
        </w:rPr>
        <w:t xml:space="preserve">the </w:t>
      </w:r>
      <w:r>
        <w:rPr>
          <w:spacing w:val="-4"/>
        </w:rPr>
        <w:t xml:space="preserve">purpose </w:t>
      </w:r>
      <w:r>
        <w:t xml:space="preserve">of </w:t>
      </w:r>
      <w:r>
        <w:rPr>
          <w:spacing w:val="-4"/>
        </w:rPr>
        <w:t>repression</w:t>
      </w:r>
      <w:r>
        <w:rPr>
          <w:spacing w:val="-4"/>
          <w:position w:val="-5"/>
          <w:sz w:val="18"/>
        </w:rPr>
        <w:t xml:space="preserve">2 </w:t>
      </w:r>
      <w:r>
        <w:t xml:space="preserve">is </w:t>
      </w:r>
      <w:r>
        <w:rPr>
          <w:spacing w:val="-3"/>
        </w:rPr>
        <w:t xml:space="preserve">the </w:t>
      </w:r>
      <w:r>
        <w:rPr>
          <w:spacing w:val="-4"/>
        </w:rPr>
        <w:t xml:space="preserve">elimination </w:t>
      </w:r>
      <w:r>
        <w:t xml:space="preserve">of </w:t>
      </w:r>
      <w:r>
        <w:rPr>
          <w:spacing w:val="-4"/>
        </w:rPr>
        <w:t xml:space="preserve">conflict within oneself, </w:t>
      </w:r>
      <w:r>
        <w:rPr>
          <w:spacing w:val="-3"/>
        </w:rPr>
        <w:t xml:space="preserve">and </w:t>
      </w:r>
      <w:r>
        <w:rPr>
          <w:spacing w:val="-4"/>
        </w:rPr>
        <w:t xml:space="preserve">since </w:t>
      </w:r>
      <w:r>
        <w:t xml:space="preserve">a </w:t>
      </w:r>
      <w:r>
        <w:rPr>
          <w:spacing w:val="-4"/>
        </w:rPr>
        <w:t xml:space="preserve">complete </w:t>
      </w:r>
      <w:r>
        <w:rPr>
          <w:spacing w:val="-3"/>
        </w:rPr>
        <w:t xml:space="preserve">loss </w:t>
      </w:r>
      <w:r>
        <w:t xml:space="preserve">of </w:t>
      </w:r>
      <w:r>
        <w:rPr>
          <w:spacing w:val="-4"/>
        </w:rPr>
        <w:t xml:space="preserve">faith </w:t>
      </w:r>
      <w:r>
        <w:t xml:space="preserve">in </w:t>
      </w:r>
      <w:r>
        <w:rPr>
          <w:spacing w:val="-6"/>
        </w:rPr>
        <w:t xml:space="preserve">one’s </w:t>
      </w:r>
      <w:r>
        <w:rPr>
          <w:spacing w:val="-4"/>
        </w:rPr>
        <w:t xml:space="preserve">ratiocinative ability </w:t>
      </w:r>
      <w:r>
        <w:rPr>
          <w:spacing w:val="-6"/>
        </w:rPr>
        <w:t xml:space="preserve">usually, </w:t>
      </w:r>
      <w:r>
        <w:rPr>
          <w:spacing w:val="-3"/>
        </w:rPr>
        <w:t xml:space="preserve">but not </w:t>
      </w:r>
      <w:r>
        <w:rPr>
          <w:spacing w:val="-4"/>
        </w:rPr>
        <w:t xml:space="preserve">always, creates </w:t>
      </w:r>
      <w:r>
        <w:rPr>
          <w:spacing w:val="-3"/>
        </w:rPr>
        <w:t xml:space="preserve">more such </w:t>
      </w:r>
      <w:r>
        <w:rPr>
          <w:spacing w:val="-4"/>
        </w:rPr>
        <w:t xml:space="preserve">conflict </w:t>
      </w:r>
      <w:r>
        <w:rPr>
          <w:spacing w:val="-3"/>
        </w:rPr>
        <w:t xml:space="preserve">than </w:t>
      </w:r>
      <w:r>
        <w:t xml:space="preserve">it </w:t>
      </w:r>
      <w:r>
        <w:rPr>
          <w:spacing w:val="-4"/>
        </w:rPr>
        <w:t>eliminates, repression</w:t>
      </w:r>
      <w:r>
        <w:rPr>
          <w:spacing w:val="-4"/>
          <w:position w:val="-5"/>
          <w:sz w:val="18"/>
        </w:rPr>
        <w:t xml:space="preserve">2 </w:t>
      </w:r>
      <w:r>
        <w:rPr>
          <w:spacing w:val="-4"/>
        </w:rPr>
        <w:t xml:space="preserve">tends </w:t>
      </w:r>
      <w:r>
        <w:t xml:space="preserve">to </w:t>
      </w:r>
      <w:r>
        <w:rPr>
          <w:spacing w:val="-4"/>
        </w:rPr>
        <w:t xml:space="preserve">target knowledge </w:t>
      </w:r>
      <w:r>
        <w:t xml:space="preserve">of </w:t>
      </w:r>
      <w:r>
        <w:rPr>
          <w:spacing w:val="-3"/>
        </w:rPr>
        <w:t xml:space="preserve">what </w:t>
      </w:r>
      <w:r>
        <w:t xml:space="preserve">is </w:t>
      </w:r>
      <w:r>
        <w:rPr>
          <w:spacing w:val="-3"/>
        </w:rPr>
        <w:t xml:space="preserve">not </w:t>
      </w:r>
      <w:r>
        <w:rPr>
          <w:i/>
          <w:spacing w:val="-4"/>
        </w:rPr>
        <w:t xml:space="preserve">totally </w:t>
      </w:r>
      <w:r>
        <w:rPr>
          <w:spacing w:val="-4"/>
        </w:rPr>
        <w:t xml:space="preserve">obvious. </w:t>
      </w:r>
      <w:r>
        <w:t xml:space="preserve">In </w:t>
      </w:r>
      <w:r>
        <w:rPr>
          <w:spacing w:val="-3"/>
        </w:rPr>
        <w:t xml:space="preserve">most </w:t>
      </w:r>
      <w:r>
        <w:rPr>
          <w:spacing w:val="-4"/>
        </w:rPr>
        <w:t xml:space="preserve">cases </w:t>
      </w:r>
      <w:r>
        <w:t xml:space="preserve">of </w:t>
      </w:r>
      <w:r>
        <w:rPr>
          <w:spacing w:val="-4"/>
        </w:rPr>
        <w:t>repression</w:t>
      </w:r>
      <w:r>
        <w:rPr>
          <w:spacing w:val="-4"/>
          <w:position w:val="-5"/>
          <w:sz w:val="18"/>
        </w:rPr>
        <w:t>2</w:t>
      </w:r>
      <w:r>
        <w:rPr>
          <w:spacing w:val="-4"/>
        </w:rPr>
        <w:t xml:space="preserve">, there </w:t>
      </w:r>
      <w:r>
        <w:rPr>
          <w:spacing w:val="-3"/>
        </w:rPr>
        <w:t xml:space="preserve">must </w:t>
      </w:r>
      <w:r>
        <w:t xml:space="preserve">be </w:t>
      </w:r>
      <w:r>
        <w:rPr>
          <w:spacing w:val="-3"/>
        </w:rPr>
        <w:t xml:space="preserve">what </w:t>
      </w:r>
      <w:r>
        <w:rPr>
          <w:spacing w:val="-4"/>
        </w:rPr>
        <w:t xml:space="preserve">lawyers refer </w:t>
      </w:r>
      <w:r>
        <w:t xml:space="preserve">to as </w:t>
      </w:r>
      <w:r>
        <w:rPr>
          <w:spacing w:val="-4"/>
        </w:rPr>
        <w:t xml:space="preserve">“plausible </w:t>
      </w:r>
      <w:r>
        <w:rPr>
          <w:spacing w:val="-5"/>
        </w:rPr>
        <w:t>deniability.”</w:t>
      </w:r>
    </w:p>
    <w:p w:rsidR="000D32F5" w:rsidRDefault="000D32F5">
      <w:pPr>
        <w:spacing w:line="252"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2"/>
          <w:numId w:val="65"/>
        </w:numPr>
        <w:tabs>
          <w:tab w:val="left" w:pos="928"/>
        </w:tabs>
        <w:spacing w:before="90"/>
        <w:rPr>
          <w:u w:val="none"/>
        </w:rPr>
      </w:pPr>
      <w:bookmarkStart w:id="1128" w:name="_bookmark1127"/>
      <w:bookmarkEnd w:id="1128"/>
      <w:r>
        <w:rPr>
          <w:u w:val="none"/>
        </w:rPr>
        <w:t>A related</w:t>
      </w:r>
      <w:r>
        <w:rPr>
          <w:spacing w:val="-3"/>
          <w:u w:val="none"/>
        </w:rPr>
        <w:t xml:space="preserve"> </w:t>
      </w:r>
      <w:r>
        <w:rPr>
          <w:u w:val="none"/>
        </w:rPr>
        <w:t>point</w:t>
      </w:r>
    </w:p>
    <w:p w:rsidR="000D32F5" w:rsidRDefault="000D32F5">
      <w:pPr>
        <w:pStyle w:val="BodyText"/>
        <w:spacing w:before="1"/>
        <w:ind w:left="0"/>
        <w:rPr>
          <w:b/>
          <w:sz w:val="26"/>
        </w:rPr>
      </w:pPr>
    </w:p>
    <w:p w:rsidR="000D32F5" w:rsidRDefault="003015BB">
      <w:pPr>
        <w:pStyle w:val="BodyText"/>
        <w:spacing w:line="249" w:lineRule="auto"/>
        <w:ind w:firstLine="288"/>
      </w:pPr>
      <w:r>
        <w:t xml:space="preserve">The </w:t>
      </w:r>
      <w:r>
        <w:rPr>
          <w:spacing w:val="-4"/>
        </w:rPr>
        <w:t xml:space="preserve">things </w:t>
      </w:r>
      <w:r>
        <w:rPr>
          <w:spacing w:val="-3"/>
        </w:rPr>
        <w:t xml:space="preserve">that one </w:t>
      </w:r>
      <w:r>
        <w:rPr>
          <w:spacing w:val="-4"/>
        </w:rPr>
        <w:t>represses</w:t>
      </w:r>
      <w:r>
        <w:rPr>
          <w:spacing w:val="-4"/>
          <w:position w:val="-5"/>
          <w:sz w:val="18"/>
        </w:rPr>
        <w:t xml:space="preserve">2 </w:t>
      </w:r>
      <w:r>
        <w:rPr>
          <w:spacing w:val="-3"/>
        </w:rPr>
        <w:t xml:space="preserve">tend </w:t>
      </w:r>
      <w:r>
        <w:t xml:space="preserve">to be </w:t>
      </w:r>
      <w:r>
        <w:rPr>
          <w:spacing w:val="-4"/>
        </w:rPr>
        <w:t>things tha</w:t>
      </w:r>
      <w:r>
        <w:rPr>
          <w:spacing w:val="-4"/>
        </w:rPr>
        <w:t xml:space="preserve">t, although </w:t>
      </w:r>
      <w:r>
        <w:rPr>
          <w:spacing w:val="-3"/>
        </w:rPr>
        <w:t xml:space="preserve">one </w:t>
      </w:r>
      <w:r>
        <w:rPr>
          <w:spacing w:val="-4"/>
        </w:rPr>
        <w:t xml:space="preserve">knows </w:t>
      </w:r>
      <w:r>
        <w:rPr>
          <w:spacing w:val="-3"/>
        </w:rPr>
        <w:t xml:space="preserve">them </w:t>
      </w:r>
      <w:r>
        <w:t xml:space="preserve">to be </w:t>
      </w:r>
      <w:r>
        <w:rPr>
          <w:spacing w:val="-4"/>
        </w:rPr>
        <w:t xml:space="preserve">true, involve </w:t>
      </w:r>
      <w:r>
        <w:rPr>
          <w:spacing w:val="-6"/>
        </w:rPr>
        <w:t xml:space="preserve">one’s </w:t>
      </w:r>
      <w:r>
        <w:rPr>
          <w:spacing w:val="-4"/>
        </w:rPr>
        <w:t xml:space="preserve">making judgment-calls. Until </w:t>
      </w:r>
      <w:r>
        <w:rPr>
          <w:spacing w:val="-3"/>
        </w:rPr>
        <w:t xml:space="preserve">your </w:t>
      </w:r>
      <w:r>
        <w:rPr>
          <w:spacing w:val="-5"/>
        </w:rPr>
        <w:t xml:space="preserve">husband’s </w:t>
      </w:r>
      <w:r>
        <w:rPr>
          <w:spacing w:val="-4"/>
        </w:rPr>
        <w:t xml:space="preserve">psychopathy assumes </w:t>
      </w:r>
      <w:r>
        <w:rPr>
          <w:spacing w:val="-3"/>
        </w:rPr>
        <w:t xml:space="preserve">some </w:t>
      </w:r>
      <w:r>
        <w:rPr>
          <w:spacing w:val="-4"/>
        </w:rPr>
        <w:t xml:space="preserve">particularly brazen form, </w:t>
      </w:r>
      <w:r>
        <w:rPr>
          <w:spacing w:val="-3"/>
        </w:rPr>
        <w:t xml:space="preserve">any </w:t>
      </w:r>
      <w:r>
        <w:rPr>
          <w:spacing w:val="-4"/>
        </w:rPr>
        <w:t xml:space="preserve">knowledge </w:t>
      </w:r>
      <w:r>
        <w:rPr>
          <w:spacing w:val="-3"/>
        </w:rPr>
        <w:t xml:space="preserve">that you have </w:t>
      </w:r>
      <w:r>
        <w:t xml:space="preserve">of it </w:t>
      </w:r>
      <w:r>
        <w:rPr>
          <w:spacing w:val="-4"/>
        </w:rPr>
        <w:t xml:space="preserve">involves </w:t>
      </w:r>
      <w:r>
        <w:rPr>
          <w:spacing w:val="-3"/>
        </w:rPr>
        <w:t xml:space="preserve">your </w:t>
      </w:r>
      <w:r>
        <w:rPr>
          <w:spacing w:val="-4"/>
        </w:rPr>
        <w:t xml:space="preserve">putting together various </w:t>
      </w:r>
      <w:r>
        <w:rPr>
          <w:spacing w:val="-3"/>
        </w:rPr>
        <w:t xml:space="preserve">bits </w:t>
      </w:r>
      <w:r>
        <w:t xml:space="preserve">of </w:t>
      </w:r>
      <w:r>
        <w:rPr>
          <w:spacing w:val="-3"/>
        </w:rPr>
        <w:t xml:space="preserve">data </w:t>
      </w:r>
      <w:r>
        <w:rPr>
          <w:spacing w:val="-4"/>
        </w:rPr>
        <w:t xml:space="preserve">(e.g., various </w:t>
      </w:r>
      <w:r>
        <w:rPr>
          <w:spacing w:val="-3"/>
        </w:rPr>
        <w:t xml:space="preserve">odd </w:t>
      </w:r>
      <w:r>
        <w:rPr>
          <w:spacing w:val="-4"/>
        </w:rPr>
        <w:t>com</w:t>
      </w:r>
      <w:r>
        <w:rPr>
          <w:spacing w:val="-4"/>
        </w:rPr>
        <w:t xml:space="preserve">ments </w:t>
      </w:r>
      <w:r>
        <w:rPr>
          <w:spacing w:val="-7"/>
        </w:rPr>
        <w:t xml:space="preserve">he’s </w:t>
      </w:r>
      <w:r>
        <w:rPr>
          <w:spacing w:val="-4"/>
        </w:rPr>
        <w:t xml:space="preserve">made, various murders </w:t>
      </w:r>
      <w:r>
        <w:rPr>
          <w:spacing w:val="-3"/>
        </w:rPr>
        <w:t xml:space="preserve">that you hear </w:t>
      </w:r>
      <w:r>
        <w:rPr>
          <w:spacing w:val="-4"/>
        </w:rPr>
        <w:t xml:space="preserve">about </w:t>
      </w:r>
      <w:r>
        <w:t xml:space="preserve">on </w:t>
      </w:r>
      <w:r>
        <w:rPr>
          <w:spacing w:val="-3"/>
        </w:rPr>
        <w:t xml:space="preserve">the </w:t>
      </w:r>
      <w:r>
        <w:rPr>
          <w:spacing w:val="-4"/>
        </w:rPr>
        <w:t xml:space="preserve">news, </w:t>
      </w:r>
      <w:r>
        <w:rPr>
          <w:spacing w:val="-3"/>
        </w:rPr>
        <w:t xml:space="preserve">his </w:t>
      </w:r>
      <w:r>
        <w:rPr>
          <w:spacing w:val="-4"/>
        </w:rPr>
        <w:t xml:space="preserve">unexplained absences during </w:t>
      </w:r>
      <w:r>
        <w:rPr>
          <w:spacing w:val="-3"/>
        </w:rPr>
        <w:t xml:space="preserve">the </w:t>
      </w:r>
      <w:r>
        <w:rPr>
          <w:spacing w:val="-4"/>
        </w:rPr>
        <w:t xml:space="preserve">times </w:t>
      </w:r>
      <w:r>
        <w:rPr>
          <w:spacing w:val="-3"/>
        </w:rPr>
        <w:t xml:space="preserve">that when the </w:t>
      </w:r>
      <w:r>
        <w:rPr>
          <w:spacing w:val="-4"/>
        </w:rPr>
        <w:t xml:space="preserve">murders occurred, </w:t>
      </w:r>
      <w:r>
        <w:rPr>
          <w:spacing w:val="-3"/>
        </w:rPr>
        <w:t xml:space="preserve">his </w:t>
      </w:r>
      <w:r>
        <w:rPr>
          <w:spacing w:val="-4"/>
        </w:rPr>
        <w:t xml:space="preserve">fitting </w:t>
      </w:r>
      <w:r>
        <w:rPr>
          <w:spacing w:val="-3"/>
        </w:rPr>
        <w:t xml:space="preserve">the </w:t>
      </w:r>
      <w:r>
        <w:rPr>
          <w:spacing w:val="-4"/>
        </w:rPr>
        <w:t xml:space="preserve">descriptions given </w:t>
      </w:r>
      <w:r>
        <w:t xml:space="preserve">to </w:t>
      </w:r>
      <w:r>
        <w:rPr>
          <w:spacing w:val="-3"/>
        </w:rPr>
        <w:t xml:space="preserve">the </w:t>
      </w:r>
      <w:r>
        <w:rPr>
          <w:spacing w:val="-4"/>
        </w:rPr>
        <w:t xml:space="preserve">police </w:t>
      </w:r>
      <w:r>
        <w:t xml:space="preserve">of </w:t>
      </w:r>
      <w:r>
        <w:rPr>
          <w:spacing w:val="-3"/>
        </w:rPr>
        <w:t xml:space="preserve">the </w:t>
      </w:r>
      <w:r>
        <w:rPr>
          <w:spacing w:val="-4"/>
        </w:rPr>
        <w:t xml:space="preserve">murderer). </w:t>
      </w:r>
      <w:r>
        <w:rPr>
          <w:spacing w:val="-3"/>
        </w:rPr>
        <w:t xml:space="preserve">But, </w:t>
      </w:r>
      <w:r>
        <w:rPr>
          <w:spacing w:val="-4"/>
        </w:rPr>
        <w:t xml:space="preserve">having </w:t>
      </w:r>
      <w:r>
        <w:t xml:space="preserve">as it </w:t>
      </w:r>
      <w:r>
        <w:rPr>
          <w:spacing w:val="-3"/>
        </w:rPr>
        <w:t xml:space="preserve">does </w:t>
      </w:r>
      <w:r>
        <w:t xml:space="preserve">a </w:t>
      </w:r>
      <w:r>
        <w:rPr>
          <w:spacing w:val="-4"/>
        </w:rPr>
        <w:t xml:space="preserve">basis </w:t>
      </w:r>
      <w:r>
        <w:t xml:space="preserve">in </w:t>
      </w:r>
      <w:r>
        <w:rPr>
          <w:spacing w:val="-3"/>
        </w:rPr>
        <w:t xml:space="preserve">some many </w:t>
      </w:r>
      <w:r>
        <w:rPr>
          <w:spacing w:val="-4"/>
        </w:rPr>
        <w:t xml:space="preserve">pieces </w:t>
      </w:r>
      <w:r>
        <w:t xml:space="preserve">of </w:t>
      </w:r>
      <w:r>
        <w:rPr>
          <w:spacing w:val="-4"/>
        </w:rPr>
        <w:t xml:space="preserve">data, </w:t>
      </w:r>
      <w:r>
        <w:rPr>
          <w:spacing w:val="-3"/>
        </w:rPr>
        <w:t xml:space="preserve">your </w:t>
      </w:r>
      <w:r>
        <w:rPr>
          <w:spacing w:val="-4"/>
        </w:rPr>
        <w:t xml:space="preserve">subsequent knowledge </w:t>
      </w:r>
      <w:r>
        <w:rPr>
          <w:spacing w:val="-3"/>
        </w:rPr>
        <w:t xml:space="preserve">that your </w:t>
      </w:r>
      <w:r>
        <w:rPr>
          <w:spacing w:val="-4"/>
        </w:rPr>
        <w:t xml:space="preserve">husband </w:t>
      </w:r>
      <w:r>
        <w:t xml:space="preserve">is </w:t>
      </w:r>
      <w:r>
        <w:rPr>
          <w:spacing w:val="-3"/>
        </w:rPr>
        <w:t xml:space="preserve">the </w:t>
      </w:r>
      <w:r>
        <w:rPr>
          <w:spacing w:val="-4"/>
        </w:rPr>
        <w:t xml:space="preserve">murderer </w:t>
      </w:r>
      <w:r>
        <w:t xml:space="preserve">is </w:t>
      </w:r>
      <w:r>
        <w:rPr>
          <w:spacing w:val="-4"/>
        </w:rPr>
        <w:t xml:space="preserve">shaky </w:t>
      </w:r>
      <w:r>
        <w:rPr>
          <w:spacing w:val="-3"/>
        </w:rPr>
        <w:t xml:space="preserve">and </w:t>
      </w:r>
      <w:r>
        <w:t xml:space="preserve">is </w:t>
      </w:r>
      <w:r>
        <w:rPr>
          <w:spacing w:val="-3"/>
        </w:rPr>
        <w:t xml:space="preserve">thus </w:t>
      </w:r>
      <w:r>
        <w:rPr>
          <w:spacing w:val="-4"/>
        </w:rPr>
        <w:t xml:space="preserve">vulnerable </w:t>
      </w:r>
      <w:r>
        <w:t xml:space="preserve">to </w:t>
      </w:r>
      <w:r>
        <w:rPr>
          <w:spacing w:val="-4"/>
        </w:rPr>
        <w:t>repression</w:t>
      </w:r>
      <w:r>
        <w:rPr>
          <w:spacing w:val="-4"/>
          <w:position w:val="-5"/>
          <w:sz w:val="18"/>
        </w:rPr>
        <w:t>2</w:t>
      </w:r>
      <w:r>
        <w:rPr>
          <w:spacing w:val="-4"/>
        </w:rPr>
        <w:t xml:space="preserve">, </w:t>
      </w:r>
      <w:r>
        <w:t xml:space="preserve">in a </w:t>
      </w:r>
      <w:r>
        <w:rPr>
          <w:spacing w:val="-3"/>
        </w:rPr>
        <w:t xml:space="preserve">way that </w:t>
      </w:r>
      <w:r>
        <w:rPr>
          <w:spacing w:val="-4"/>
        </w:rPr>
        <w:t xml:space="preserve">strictly sense-based knowledge </w:t>
      </w:r>
      <w:r>
        <w:t xml:space="preserve">is </w:t>
      </w:r>
      <w:r>
        <w:rPr>
          <w:spacing w:val="-3"/>
        </w:rPr>
        <w:t>not.</w:t>
      </w:r>
    </w:p>
    <w:p w:rsidR="000D32F5" w:rsidRDefault="003015BB">
      <w:pPr>
        <w:pStyle w:val="BodyText"/>
        <w:spacing w:before="10" w:line="249" w:lineRule="auto"/>
        <w:ind w:right="286" w:firstLine="288"/>
      </w:pPr>
      <w:r>
        <w:rPr>
          <w:spacing w:val="-3"/>
        </w:rPr>
        <w:t xml:space="preserve">“But </w:t>
      </w:r>
      <w:r>
        <w:t xml:space="preserve">if </w:t>
      </w:r>
      <w:r>
        <w:rPr>
          <w:spacing w:val="-6"/>
        </w:rPr>
        <w:t xml:space="preserve">one’s </w:t>
      </w:r>
      <w:r>
        <w:rPr>
          <w:spacing w:val="-4"/>
        </w:rPr>
        <w:t xml:space="preserve">‘knowledge’ </w:t>
      </w:r>
      <w:r>
        <w:t xml:space="preserve">of </w:t>
      </w:r>
      <w:r>
        <w:rPr>
          <w:spacing w:val="-3"/>
        </w:rPr>
        <w:t xml:space="preserve">some </w:t>
      </w:r>
      <w:r>
        <w:rPr>
          <w:spacing w:val="-4"/>
        </w:rPr>
        <w:t xml:space="preserve">truth </w:t>
      </w:r>
      <w:r>
        <w:t xml:space="preserve">is </w:t>
      </w:r>
      <w:r>
        <w:rPr>
          <w:spacing w:val="-6"/>
        </w:rPr>
        <w:t xml:space="preserve">shaky," </w:t>
      </w:r>
      <w:r>
        <w:t xml:space="preserve">it </w:t>
      </w:r>
      <w:r>
        <w:rPr>
          <w:spacing w:val="-3"/>
        </w:rPr>
        <w:t xml:space="preserve">will </w:t>
      </w:r>
      <w:r>
        <w:t xml:space="preserve">be </w:t>
      </w:r>
      <w:r>
        <w:rPr>
          <w:spacing w:val="-4"/>
        </w:rPr>
        <w:t>said, “</w:t>
      </w:r>
      <w:r>
        <w:rPr>
          <w:spacing w:val="-4"/>
        </w:rPr>
        <w:t xml:space="preserve">then </w:t>
      </w:r>
      <w:r>
        <w:rPr>
          <w:spacing w:val="-3"/>
        </w:rPr>
        <w:t xml:space="preserve">one </w:t>
      </w:r>
      <w:r>
        <w:rPr>
          <w:spacing w:val="-4"/>
        </w:rPr>
        <w:t xml:space="preserve">isn’t convinced </w:t>
      </w:r>
      <w:r>
        <w:t xml:space="preserve">of </w:t>
      </w:r>
      <w:r>
        <w:rPr>
          <w:spacing w:val="-3"/>
        </w:rPr>
        <w:t xml:space="preserve">that </w:t>
      </w:r>
      <w:r>
        <w:rPr>
          <w:spacing w:val="-4"/>
        </w:rPr>
        <w:t xml:space="preserve">truth. </w:t>
      </w:r>
      <w:r>
        <w:rPr>
          <w:spacing w:val="-3"/>
        </w:rPr>
        <w:t xml:space="preserve">And </w:t>
      </w:r>
      <w:r>
        <w:t xml:space="preserve">if </w:t>
      </w:r>
      <w:r>
        <w:rPr>
          <w:spacing w:val="-3"/>
        </w:rPr>
        <w:t xml:space="preserve">one </w:t>
      </w:r>
      <w:r>
        <w:rPr>
          <w:spacing w:val="-4"/>
        </w:rPr>
        <w:t xml:space="preserve">isn’t convinced </w:t>
      </w:r>
      <w:r>
        <w:t xml:space="preserve">of </w:t>
      </w:r>
      <w:r>
        <w:rPr>
          <w:spacing w:val="-3"/>
        </w:rPr>
        <w:t xml:space="preserve">it, one </w:t>
      </w:r>
      <w:r>
        <w:rPr>
          <w:spacing w:val="-4"/>
        </w:rPr>
        <w:t xml:space="preserve">doesn’t </w:t>
      </w:r>
      <w:r>
        <w:rPr>
          <w:spacing w:val="-3"/>
        </w:rPr>
        <w:t xml:space="preserve">have </w:t>
      </w:r>
      <w:r>
        <w:rPr>
          <w:spacing w:val="-4"/>
        </w:rPr>
        <w:t xml:space="preserve">knowledge </w:t>
      </w:r>
      <w:r>
        <w:t xml:space="preserve">of </w:t>
      </w:r>
      <w:r>
        <w:rPr>
          <w:spacing w:val="-3"/>
        </w:rPr>
        <w:t xml:space="preserve">it. One only has </w:t>
      </w:r>
      <w:r>
        <w:rPr>
          <w:spacing w:val="-4"/>
        </w:rPr>
        <w:t>suspicions.”</w:t>
      </w:r>
    </w:p>
    <w:p w:rsidR="000D32F5" w:rsidRDefault="003015BB">
      <w:pPr>
        <w:pStyle w:val="BodyText"/>
        <w:spacing w:before="2" w:line="249" w:lineRule="auto"/>
        <w:ind w:right="105" w:firstLine="288"/>
      </w:pPr>
      <w:r>
        <w:rPr>
          <w:spacing w:val="-4"/>
        </w:rPr>
        <w:t xml:space="preserve">There </w:t>
      </w:r>
      <w:r>
        <w:rPr>
          <w:spacing w:val="-3"/>
        </w:rPr>
        <w:t xml:space="preserve">are </w:t>
      </w:r>
      <w:r>
        <w:rPr>
          <w:spacing w:val="-4"/>
        </w:rPr>
        <w:t xml:space="preserve">different reasons </w:t>
      </w:r>
      <w:r>
        <w:rPr>
          <w:spacing w:val="-3"/>
        </w:rPr>
        <w:t xml:space="preserve">why one may lack </w:t>
      </w:r>
      <w:r>
        <w:rPr>
          <w:spacing w:val="-4"/>
        </w:rPr>
        <w:t xml:space="preserve">confidence </w:t>
      </w:r>
      <w:r>
        <w:t xml:space="preserve">in </w:t>
      </w:r>
      <w:r>
        <w:rPr>
          <w:spacing w:val="-3"/>
        </w:rPr>
        <w:t xml:space="preserve">one </w:t>
      </w:r>
      <w:r>
        <w:t xml:space="preserve">of </w:t>
      </w:r>
      <w:r>
        <w:rPr>
          <w:spacing w:val="-6"/>
        </w:rPr>
        <w:t xml:space="preserve">one’s </w:t>
      </w:r>
      <w:r>
        <w:rPr>
          <w:spacing w:val="-4"/>
        </w:rPr>
        <w:t xml:space="preserve">beliefs. </w:t>
      </w:r>
      <w:r>
        <w:t xml:space="preserve">It </w:t>
      </w:r>
      <w:r>
        <w:rPr>
          <w:spacing w:val="-3"/>
        </w:rPr>
        <w:t xml:space="preserve">may </w:t>
      </w:r>
      <w:r>
        <w:t xml:space="preserve">be </w:t>
      </w:r>
      <w:r>
        <w:rPr>
          <w:spacing w:val="-3"/>
        </w:rPr>
        <w:t xml:space="preserve">that one has not, </w:t>
      </w:r>
      <w:r>
        <w:t xml:space="preserve">as of </w:t>
      </w:r>
      <w:r>
        <w:rPr>
          <w:spacing w:val="-3"/>
        </w:rPr>
        <w:t xml:space="preserve">yet, </w:t>
      </w:r>
      <w:r>
        <w:rPr>
          <w:spacing w:val="-4"/>
        </w:rPr>
        <w:t xml:space="preserve">encountered adequate evidence </w:t>
      </w:r>
      <w:r>
        <w:rPr>
          <w:spacing w:val="-3"/>
        </w:rPr>
        <w:t xml:space="preserve">for that </w:t>
      </w:r>
      <w:r>
        <w:rPr>
          <w:spacing w:val="-4"/>
        </w:rPr>
        <w:t xml:space="preserve">belief. </w:t>
      </w:r>
      <w:r>
        <w:t xml:space="preserve">Or it </w:t>
      </w:r>
      <w:r>
        <w:rPr>
          <w:spacing w:val="-3"/>
        </w:rPr>
        <w:t xml:space="preserve">may </w:t>
      </w:r>
      <w:r>
        <w:t xml:space="preserve">be </w:t>
      </w:r>
      <w:r>
        <w:rPr>
          <w:spacing w:val="-4"/>
        </w:rPr>
        <w:t xml:space="preserve">that, </w:t>
      </w:r>
      <w:r>
        <w:rPr>
          <w:spacing w:val="-3"/>
        </w:rPr>
        <w:t xml:space="preserve">even </w:t>
      </w:r>
      <w:r>
        <w:rPr>
          <w:spacing w:val="-4"/>
        </w:rPr>
        <w:t xml:space="preserve">though </w:t>
      </w:r>
      <w:r>
        <w:rPr>
          <w:spacing w:val="-3"/>
        </w:rPr>
        <w:t xml:space="preserve">one has </w:t>
      </w:r>
      <w:r>
        <w:rPr>
          <w:spacing w:val="-4"/>
        </w:rPr>
        <w:t xml:space="preserve">encountered adequate evidence </w:t>
      </w:r>
      <w:r>
        <w:rPr>
          <w:spacing w:val="-3"/>
        </w:rPr>
        <w:t xml:space="preserve">and even </w:t>
      </w:r>
      <w:r>
        <w:rPr>
          <w:spacing w:val="-4"/>
        </w:rPr>
        <w:t xml:space="preserve">though, </w:t>
      </w:r>
      <w:r>
        <w:rPr>
          <w:spacing w:val="-5"/>
        </w:rPr>
        <w:t xml:space="preserve">consequently, </w:t>
      </w:r>
      <w:r>
        <w:rPr>
          <w:spacing w:val="-3"/>
        </w:rPr>
        <w:t xml:space="preserve">that </w:t>
      </w:r>
      <w:r>
        <w:rPr>
          <w:spacing w:val="-4"/>
        </w:rPr>
        <w:t xml:space="preserve">belief </w:t>
      </w:r>
      <w:r>
        <w:rPr>
          <w:i/>
          <w:spacing w:val="-4"/>
        </w:rPr>
        <w:t xml:space="preserve">would </w:t>
      </w:r>
      <w:r>
        <w:rPr>
          <w:spacing w:val="-4"/>
        </w:rPr>
        <w:t xml:space="preserve">ordinarily </w:t>
      </w:r>
      <w:r>
        <w:t xml:space="preserve">be </w:t>
      </w:r>
      <w:r>
        <w:rPr>
          <w:spacing w:val="-4"/>
        </w:rPr>
        <w:t xml:space="preserve">firm, </w:t>
      </w:r>
      <w:r>
        <w:rPr>
          <w:spacing w:val="-3"/>
        </w:rPr>
        <w:t xml:space="preserve">one </w:t>
      </w:r>
      <w:r>
        <w:rPr>
          <w:spacing w:val="-4"/>
        </w:rPr>
        <w:t xml:space="preserve">wants </w:t>
      </w:r>
      <w:r>
        <w:rPr>
          <w:spacing w:val="-3"/>
        </w:rPr>
        <w:t xml:space="preserve">that </w:t>
      </w:r>
      <w:r>
        <w:rPr>
          <w:spacing w:val="-4"/>
        </w:rPr>
        <w:t xml:space="preserve">belief </w:t>
      </w:r>
      <w:r>
        <w:t xml:space="preserve">to be </w:t>
      </w:r>
      <w:r>
        <w:rPr>
          <w:spacing w:val="-4"/>
        </w:rPr>
        <w:t xml:space="preserve">false. </w:t>
      </w:r>
      <w:r>
        <w:t xml:space="preserve">If a </w:t>
      </w:r>
      <w:r>
        <w:rPr>
          <w:spacing w:val="-4"/>
        </w:rPr>
        <w:t xml:space="preserve">belief concerns something personal, </w:t>
      </w:r>
      <w:r>
        <w:rPr>
          <w:spacing w:val="-6"/>
        </w:rPr>
        <w:t xml:space="preserve">one’s </w:t>
      </w:r>
      <w:r>
        <w:rPr>
          <w:spacing w:val="-4"/>
        </w:rPr>
        <w:t xml:space="preserve">standard </w:t>
      </w:r>
      <w:r>
        <w:t xml:space="preserve">of </w:t>
      </w:r>
      <w:r>
        <w:rPr>
          <w:spacing w:val="-4"/>
        </w:rPr>
        <w:t xml:space="preserve">proof tends </w:t>
      </w:r>
      <w:r>
        <w:t xml:space="preserve">to be </w:t>
      </w:r>
      <w:r>
        <w:rPr>
          <w:spacing w:val="-4"/>
        </w:rPr>
        <w:t xml:space="preserve">ridiculously high. </w:t>
      </w:r>
      <w:r>
        <w:rPr>
          <w:spacing w:val="-3"/>
        </w:rPr>
        <w:t xml:space="preserve">What </w:t>
      </w:r>
      <w:r>
        <w:t xml:space="preserve">it </w:t>
      </w:r>
      <w:r>
        <w:rPr>
          <w:spacing w:val="-4"/>
        </w:rPr>
        <w:t xml:space="preserve">would </w:t>
      </w:r>
      <w:r>
        <w:rPr>
          <w:spacing w:val="-3"/>
        </w:rPr>
        <w:t xml:space="preserve">take </w:t>
      </w:r>
      <w:r>
        <w:t xml:space="preserve">to </w:t>
      </w:r>
      <w:r>
        <w:rPr>
          <w:spacing w:val="-4"/>
        </w:rPr>
        <w:t xml:space="preserve">convince </w:t>
      </w:r>
      <w:r>
        <w:rPr>
          <w:spacing w:val="-3"/>
        </w:rPr>
        <w:t xml:space="preserve">you that </w:t>
      </w:r>
      <w:r>
        <w:rPr>
          <w:spacing w:val="-4"/>
        </w:rPr>
        <w:t xml:space="preserve">somebody you’re </w:t>
      </w:r>
      <w:r>
        <w:rPr>
          <w:spacing w:val="-3"/>
        </w:rPr>
        <w:t xml:space="preserve">not </w:t>
      </w:r>
      <w:r>
        <w:rPr>
          <w:spacing w:val="-4"/>
        </w:rPr>
        <w:t xml:space="preserve">married </w:t>
      </w:r>
      <w:r>
        <w:t xml:space="preserve">to is </w:t>
      </w:r>
      <w:r>
        <w:rPr>
          <w:spacing w:val="-4"/>
        </w:rPr>
        <w:t xml:space="preserve">cheating </w:t>
      </w:r>
      <w:r>
        <w:t xml:space="preserve">on </w:t>
      </w:r>
      <w:r>
        <w:rPr>
          <w:spacing w:val="-3"/>
        </w:rPr>
        <w:t xml:space="preserve">his wife </w:t>
      </w:r>
      <w:r>
        <w:t xml:space="preserve">is </w:t>
      </w:r>
      <w:r>
        <w:rPr>
          <w:spacing w:val="-4"/>
        </w:rPr>
        <w:t xml:space="preserve">miniscule </w:t>
      </w:r>
      <w:r>
        <w:t xml:space="preserve">to </w:t>
      </w:r>
      <w:r>
        <w:rPr>
          <w:spacing w:val="-3"/>
        </w:rPr>
        <w:t xml:space="preserve">what </w:t>
      </w:r>
      <w:r>
        <w:t xml:space="preserve">it </w:t>
      </w:r>
      <w:r>
        <w:rPr>
          <w:spacing w:val="-4"/>
        </w:rPr>
        <w:t xml:space="preserve">would </w:t>
      </w:r>
      <w:r>
        <w:rPr>
          <w:spacing w:val="-3"/>
        </w:rPr>
        <w:t xml:space="preserve">take </w:t>
      </w:r>
      <w:r>
        <w:t xml:space="preserve">to </w:t>
      </w:r>
      <w:r>
        <w:rPr>
          <w:spacing w:val="-4"/>
        </w:rPr>
        <w:t xml:space="preserve">convince </w:t>
      </w:r>
      <w:r>
        <w:rPr>
          <w:spacing w:val="-3"/>
        </w:rPr>
        <w:t xml:space="preserve">you that your </w:t>
      </w:r>
      <w:r>
        <w:rPr>
          <w:spacing w:val="-4"/>
        </w:rPr>
        <w:t>husb</w:t>
      </w:r>
      <w:r>
        <w:rPr>
          <w:spacing w:val="-4"/>
        </w:rPr>
        <w:t xml:space="preserve">and </w:t>
      </w:r>
      <w:r>
        <w:t xml:space="preserve">is </w:t>
      </w:r>
      <w:r>
        <w:rPr>
          <w:spacing w:val="-4"/>
        </w:rPr>
        <w:t xml:space="preserve">cheating </w:t>
      </w:r>
      <w:r>
        <w:t xml:space="preserve">on </w:t>
      </w:r>
      <w:r>
        <w:rPr>
          <w:spacing w:val="-3"/>
        </w:rPr>
        <w:t>you.</w:t>
      </w:r>
    </w:p>
    <w:p w:rsidR="000D32F5" w:rsidRDefault="003015BB">
      <w:pPr>
        <w:pStyle w:val="BodyText"/>
        <w:spacing w:before="7" w:line="249" w:lineRule="auto"/>
        <w:ind w:right="129" w:firstLine="288"/>
      </w:pPr>
      <w:r>
        <w:rPr>
          <w:spacing w:val="-11"/>
        </w:rPr>
        <w:t xml:space="preserve">To </w:t>
      </w:r>
      <w:r>
        <w:rPr>
          <w:spacing w:val="-3"/>
        </w:rPr>
        <w:t xml:space="preserve">take </w:t>
      </w:r>
      <w:r>
        <w:t xml:space="preserve">a </w:t>
      </w:r>
      <w:r>
        <w:rPr>
          <w:spacing w:val="-4"/>
        </w:rPr>
        <w:t xml:space="preserve">different example: </w:t>
      </w:r>
      <w:r>
        <w:rPr>
          <w:spacing w:val="-3"/>
        </w:rPr>
        <w:t xml:space="preserve">the </w:t>
      </w:r>
      <w:r>
        <w:rPr>
          <w:spacing w:val="-4"/>
        </w:rPr>
        <w:t xml:space="preserve">amount </w:t>
      </w:r>
      <w:r>
        <w:t xml:space="preserve">of </w:t>
      </w:r>
      <w:r>
        <w:rPr>
          <w:spacing w:val="-4"/>
        </w:rPr>
        <w:t xml:space="preserve">evidence </w:t>
      </w:r>
      <w:r>
        <w:rPr>
          <w:spacing w:val="-3"/>
        </w:rPr>
        <w:t xml:space="preserve">that </w:t>
      </w:r>
      <w:r>
        <w:rPr>
          <w:spacing w:val="-4"/>
        </w:rPr>
        <w:t xml:space="preserve">favors </w:t>
      </w:r>
      <w:r>
        <w:rPr>
          <w:spacing w:val="-3"/>
        </w:rPr>
        <w:t xml:space="preserve">the </w:t>
      </w:r>
      <w:r>
        <w:rPr>
          <w:spacing w:val="-4"/>
        </w:rPr>
        <w:t xml:space="preserve">theory </w:t>
      </w:r>
      <w:r>
        <w:t xml:space="preserve">of </w:t>
      </w:r>
      <w:r>
        <w:rPr>
          <w:spacing w:val="-4"/>
        </w:rPr>
        <w:t xml:space="preserve">evolution </w:t>
      </w:r>
      <w:r>
        <w:t xml:space="preserve">is </w:t>
      </w:r>
      <w:r>
        <w:rPr>
          <w:spacing w:val="-4"/>
        </w:rPr>
        <w:t xml:space="preserve">simply enormous. </w:t>
      </w:r>
      <w:r>
        <w:rPr>
          <w:spacing w:val="-3"/>
        </w:rPr>
        <w:t xml:space="preserve">But </w:t>
      </w:r>
      <w:r>
        <w:rPr>
          <w:spacing w:val="-4"/>
        </w:rPr>
        <w:t xml:space="preserve">because </w:t>
      </w:r>
      <w:r>
        <w:rPr>
          <w:spacing w:val="-3"/>
        </w:rPr>
        <w:t xml:space="preserve">that </w:t>
      </w:r>
      <w:r>
        <w:rPr>
          <w:spacing w:val="-4"/>
        </w:rPr>
        <w:t xml:space="preserve">theory says, </w:t>
      </w:r>
      <w:r>
        <w:t xml:space="preserve">in </w:t>
      </w:r>
      <w:r>
        <w:rPr>
          <w:spacing w:val="-4"/>
        </w:rPr>
        <w:t xml:space="preserve">effect, </w:t>
      </w:r>
      <w:r>
        <w:rPr>
          <w:spacing w:val="-3"/>
        </w:rPr>
        <w:t xml:space="preserve">that </w:t>
      </w:r>
      <w:r>
        <w:rPr>
          <w:spacing w:val="-4"/>
        </w:rPr>
        <w:t xml:space="preserve">we’re orangutans whose lives </w:t>
      </w:r>
      <w:r>
        <w:rPr>
          <w:spacing w:val="-3"/>
        </w:rPr>
        <w:t xml:space="preserve">have </w:t>
      </w:r>
      <w:r>
        <w:t xml:space="preserve">no </w:t>
      </w:r>
      <w:r>
        <w:rPr>
          <w:spacing w:val="-4"/>
        </w:rPr>
        <w:t xml:space="preserve">meaning, </w:t>
      </w:r>
      <w:r>
        <w:t xml:space="preserve">we </w:t>
      </w:r>
      <w:r>
        <w:rPr>
          <w:spacing w:val="-4"/>
        </w:rPr>
        <w:t xml:space="preserve">won’t judge </w:t>
      </w:r>
      <w:r>
        <w:t xml:space="preserve">it </w:t>
      </w:r>
      <w:r>
        <w:rPr>
          <w:spacing w:val="-4"/>
        </w:rPr>
        <w:t xml:space="preserve">worthy </w:t>
      </w:r>
      <w:r>
        <w:t xml:space="preserve">of </w:t>
      </w:r>
      <w:r>
        <w:rPr>
          <w:spacing w:val="-4"/>
        </w:rPr>
        <w:t xml:space="preserve">acceptance until </w:t>
      </w:r>
      <w:r>
        <w:rPr>
          <w:spacing w:val="-7"/>
        </w:rPr>
        <w:t xml:space="preserve">it’s </w:t>
      </w:r>
      <w:r>
        <w:rPr>
          <w:spacing w:val="-3"/>
        </w:rPr>
        <w:t xml:space="preserve">met </w:t>
      </w:r>
      <w:r>
        <w:rPr>
          <w:spacing w:val="-4"/>
        </w:rPr>
        <w:t xml:space="preserve">absurdly </w:t>
      </w:r>
      <w:r>
        <w:rPr>
          <w:spacing w:val="-3"/>
        </w:rPr>
        <w:t xml:space="preserve">high </w:t>
      </w:r>
      <w:r>
        <w:rPr>
          <w:spacing w:val="-4"/>
        </w:rPr>
        <w:t xml:space="preserve">standards </w:t>
      </w:r>
      <w:r>
        <w:t xml:space="preserve">of </w:t>
      </w:r>
      <w:r>
        <w:rPr>
          <w:spacing w:val="-4"/>
        </w:rPr>
        <w:t xml:space="preserve">evidence. </w:t>
      </w:r>
      <w:r>
        <w:t xml:space="preserve">I </w:t>
      </w:r>
      <w:r>
        <w:rPr>
          <w:spacing w:val="-3"/>
        </w:rPr>
        <w:t xml:space="preserve">have </w:t>
      </w:r>
      <w:r>
        <w:t xml:space="preserve">no </w:t>
      </w:r>
      <w:r>
        <w:rPr>
          <w:spacing w:val="-4"/>
        </w:rPr>
        <w:t xml:space="preserve">doubt </w:t>
      </w:r>
      <w:r>
        <w:rPr>
          <w:spacing w:val="-3"/>
        </w:rPr>
        <w:t xml:space="preserve">that </w:t>
      </w:r>
      <w:r>
        <w:rPr>
          <w:spacing w:val="-4"/>
        </w:rPr>
        <w:t xml:space="preserve">people </w:t>
      </w:r>
      <w:r>
        <w:rPr>
          <w:spacing w:val="-3"/>
        </w:rPr>
        <w:t xml:space="preserve">have </w:t>
      </w:r>
      <w:r>
        <w:rPr>
          <w:i/>
          <w:spacing w:val="-4"/>
        </w:rPr>
        <w:t xml:space="preserve">always </w:t>
      </w:r>
      <w:r>
        <w:rPr>
          <w:spacing w:val="-4"/>
        </w:rPr>
        <w:t xml:space="preserve">known </w:t>
      </w:r>
      <w:r>
        <w:rPr>
          <w:spacing w:val="-3"/>
        </w:rPr>
        <w:t xml:space="preserve">that </w:t>
      </w:r>
      <w:r>
        <w:t xml:space="preserve">we </w:t>
      </w:r>
      <w:r>
        <w:rPr>
          <w:spacing w:val="-4"/>
        </w:rPr>
        <w:t xml:space="preserve">evolved </w:t>
      </w:r>
      <w:r>
        <w:rPr>
          <w:spacing w:val="-3"/>
        </w:rPr>
        <w:t xml:space="preserve">from </w:t>
      </w:r>
      <w:r>
        <w:rPr>
          <w:spacing w:val="-4"/>
        </w:rPr>
        <w:t xml:space="preserve">other </w:t>
      </w:r>
      <w:r>
        <w:rPr>
          <w:spacing w:val="-3"/>
        </w:rPr>
        <w:t xml:space="preserve">life </w:t>
      </w:r>
      <w:r>
        <w:rPr>
          <w:spacing w:val="-4"/>
        </w:rPr>
        <w:t xml:space="preserve">forms. Given </w:t>
      </w:r>
      <w:r>
        <w:rPr>
          <w:spacing w:val="-3"/>
        </w:rPr>
        <w:t xml:space="preserve">the </w:t>
      </w:r>
      <w:r>
        <w:rPr>
          <w:spacing w:val="-4"/>
        </w:rPr>
        <w:t xml:space="preserve">anatomical, behavioral, </w:t>
      </w:r>
      <w:r>
        <w:rPr>
          <w:spacing w:val="-3"/>
        </w:rPr>
        <w:t xml:space="preserve">and </w:t>
      </w:r>
      <w:r>
        <w:rPr>
          <w:spacing w:val="-4"/>
        </w:rPr>
        <w:t xml:space="preserve">psychological similarities between </w:t>
      </w:r>
      <w:r>
        <w:rPr>
          <w:spacing w:val="-3"/>
        </w:rPr>
        <w:t xml:space="preserve">us, </w:t>
      </w:r>
      <w:r>
        <w:t xml:space="preserve">on </w:t>
      </w:r>
      <w:r>
        <w:rPr>
          <w:spacing w:val="-3"/>
        </w:rPr>
        <w:t xml:space="preserve">the one </w:t>
      </w:r>
      <w:r>
        <w:rPr>
          <w:spacing w:val="-4"/>
        </w:rPr>
        <w:t xml:space="preserve">hand, </w:t>
      </w:r>
      <w:r>
        <w:rPr>
          <w:spacing w:val="-3"/>
        </w:rPr>
        <w:t xml:space="preserve">and </w:t>
      </w:r>
      <w:r>
        <w:rPr>
          <w:spacing w:val="-4"/>
        </w:rPr>
        <w:t xml:space="preserve">members </w:t>
      </w:r>
      <w:r>
        <w:t>of</w:t>
      </w:r>
      <w:r>
        <w:t xml:space="preserve"> </w:t>
      </w:r>
      <w:r>
        <w:rPr>
          <w:spacing w:val="-4"/>
        </w:rPr>
        <w:t xml:space="preserve">other mammalian species, </w:t>
      </w:r>
      <w:r>
        <w:t xml:space="preserve">on </w:t>
      </w:r>
      <w:r>
        <w:rPr>
          <w:spacing w:val="-3"/>
        </w:rPr>
        <w:t xml:space="preserve">the </w:t>
      </w:r>
      <w:r>
        <w:rPr>
          <w:spacing w:val="-5"/>
        </w:rPr>
        <w:t xml:space="preserve">other, </w:t>
      </w:r>
      <w:r>
        <w:rPr>
          <w:spacing w:val="-7"/>
        </w:rPr>
        <w:t xml:space="preserve">it’s </w:t>
      </w:r>
      <w:r>
        <w:rPr>
          <w:spacing w:val="-4"/>
        </w:rPr>
        <w:t xml:space="preserve">inconceivable </w:t>
      </w:r>
      <w:r>
        <w:rPr>
          <w:spacing w:val="-3"/>
        </w:rPr>
        <w:t xml:space="preserve">that </w:t>
      </w:r>
      <w:r>
        <w:t xml:space="preserve">we </w:t>
      </w:r>
      <w:r>
        <w:rPr>
          <w:spacing w:val="-4"/>
        </w:rPr>
        <w:t xml:space="preserve">aren’t related </w:t>
      </w:r>
      <w:r>
        <w:t xml:space="preserve">to </w:t>
      </w:r>
      <w:r>
        <w:rPr>
          <w:spacing w:val="-4"/>
        </w:rPr>
        <w:t xml:space="preserve">them. Denying </w:t>
      </w:r>
      <w:r>
        <w:rPr>
          <w:spacing w:val="-3"/>
        </w:rPr>
        <w:t xml:space="preserve">that </w:t>
      </w:r>
      <w:r>
        <w:rPr>
          <w:spacing w:val="-4"/>
        </w:rPr>
        <w:t xml:space="preserve">orangutans </w:t>
      </w:r>
      <w:r>
        <w:rPr>
          <w:spacing w:val="-3"/>
        </w:rPr>
        <w:t xml:space="preserve">are our </w:t>
      </w:r>
      <w:r>
        <w:rPr>
          <w:spacing w:val="-4"/>
        </w:rPr>
        <w:t xml:space="preserve">biological </w:t>
      </w:r>
      <w:r>
        <w:rPr>
          <w:spacing w:val="-3"/>
        </w:rPr>
        <w:t xml:space="preserve">kin </w:t>
      </w:r>
      <w:r>
        <w:t xml:space="preserve">is </w:t>
      </w:r>
      <w:r>
        <w:rPr>
          <w:spacing w:val="-3"/>
        </w:rPr>
        <w:t xml:space="preserve">like </w:t>
      </w:r>
      <w:r>
        <w:rPr>
          <w:spacing w:val="-4"/>
        </w:rPr>
        <w:t xml:space="preserve">denying </w:t>
      </w:r>
      <w:r>
        <w:rPr>
          <w:spacing w:val="-3"/>
        </w:rPr>
        <w:t xml:space="preserve">that the one </w:t>
      </w:r>
      <w:r>
        <w:rPr>
          <w:spacing w:val="-4"/>
        </w:rPr>
        <w:t xml:space="preserve">person </w:t>
      </w:r>
      <w:r>
        <w:t xml:space="preserve">in </w:t>
      </w:r>
      <w:r>
        <w:rPr>
          <w:spacing w:val="-3"/>
        </w:rPr>
        <w:t xml:space="preserve">the room with </w:t>
      </w:r>
      <w:r>
        <w:rPr>
          <w:spacing w:val="-4"/>
        </w:rPr>
        <w:t xml:space="preserve">grape jelly </w:t>
      </w:r>
      <w:r>
        <w:rPr>
          <w:spacing w:val="-3"/>
        </w:rPr>
        <w:t xml:space="preserve">and </w:t>
      </w:r>
      <w:r>
        <w:rPr>
          <w:spacing w:val="-4"/>
        </w:rPr>
        <w:t xml:space="preserve">crumbs around </w:t>
      </w:r>
      <w:r>
        <w:rPr>
          <w:spacing w:val="-3"/>
        </w:rPr>
        <w:t xml:space="preserve">his </w:t>
      </w:r>
      <w:r>
        <w:rPr>
          <w:spacing w:val="-4"/>
        </w:rPr>
        <w:t xml:space="preserve">mouth </w:t>
      </w:r>
      <w:r>
        <w:t xml:space="preserve">is </w:t>
      </w:r>
      <w:r>
        <w:rPr>
          <w:spacing w:val="-3"/>
        </w:rPr>
        <w:t>the one who ate your</w:t>
      </w:r>
      <w:r>
        <w:rPr>
          <w:spacing w:val="-44"/>
        </w:rPr>
        <w:t xml:space="preserve"> </w:t>
      </w:r>
      <w:r>
        <w:rPr>
          <w:spacing w:val="-4"/>
        </w:rPr>
        <w:t>j</w:t>
      </w:r>
      <w:r>
        <w:rPr>
          <w:spacing w:val="-4"/>
        </w:rPr>
        <w:t>elly-doughnut.</w:t>
      </w:r>
    </w:p>
    <w:p w:rsidR="000D32F5" w:rsidRDefault="003015BB">
      <w:pPr>
        <w:pStyle w:val="BodyText"/>
        <w:spacing w:before="8" w:line="249" w:lineRule="auto"/>
        <w:ind w:right="286" w:firstLine="288"/>
      </w:pPr>
      <w:r>
        <w:t xml:space="preserve">Of </w:t>
      </w:r>
      <w:r>
        <w:rPr>
          <w:spacing w:val="-4"/>
        </w:rPr>
        <w:t xml:space="preserve">course, religious people </w:t>
      </w:r>
      <w:r>
        <w:rPr>
          <w:spacing w:val="-3"/>
        </w:rPr>
        <w:t xml:space="preserve">say that God </w:t>
      </w:r>
      <w:r>
        <w:rPr>
          <w:spacing w:val="-4"/>
        </w:rPr>
        <w:t xml:space="preserve">created </w:t>
      </w:r>
      <w:r>
        <w:rPr>
          <w:spacing w:val="-3"/>
        </w:rPr>
        <w:t xml:space="preserve">us. But, </w:t>
      </w:r>
      <w:r>
        <w:t xml:space="preserve">if </w:t>
      </w:r>
      <w:r>
        <w:rPr>
          <w:spacing w:val="-3"/>
        </w:rPr>
        <w:t xml:space="preserve">so, why did </w:t>
      </w:r>
      <w:r>
        <w:t xml:space="preserve">he </w:t>
      </w:r>
      <w:r>
        <w:rPr>
          <w:spacing w:val="-4"/>
        </w:rPr>
        <w:t xml:space="preserve">choose </w:t>
      </w:r>
      <w:r>
        <w:t xml:space="preserve">to </w:t>
      </w:r>
      <w:r>
        <w:rPr>
          <w:spacing w:val="-3"/>
        </w:rPr>
        <w:t xml:space="preserve">make </w:t>
      </w:r>
      <w:r>
        <w:t xml:space="preserve">us </w:t>
      </w:r>
      <w:r>
        <w:rPr>
          <w:spacing w:val="-3"/>
        </w:rPr>
        <w:t xml:space="preserve">look </w:t>
      </w:r>
      <w:r>
        <w:t xml:space="preserve">so </w:t>
      </w:r>
      <w:r>
        <w:rPr>
          <w:spacing w:val="-3"/>
        </w:rPr>
        <w:t xml:space="preserve">much like </w:t>
      </w:r>
      <w:r>
        <w:rPr>
          <w:spacing w:val="-4"/>
        </w:rPr>
        <w:t xml:space="preserve">apes, </w:t>
      </w:r>
      <w:r>
        <w:rPr>
          <w:spacing w:val="-3"/>
        </w:rPr>
        <w:t xml:space="preserve">and why did </w:t>
      </w:r>
      <w:r>
        <w:t xml:space="preserve">he </w:t>
      </w:r>
      <w:r>
        <w:rPr>
          <w:spacing w:val="-4"/>
        </w:rPr>
        <w:t xml:space="preserve">choose </w:t>
      </w:r>
      <w:r>
        <w:t xml:space="preserve">to </w:t>
      </w:r>
      <w:r>
        <w:rPr>
          <w:spacing w:val="-4"/>
        </w:rPr>
        <w:t xml:space="preserve">stock </w:t>
      </w:r>
      <w:r>
        <w:rPr>
          <w:spacing w:val="-3"/>
        </w:rPr>
        <w:t xml:space="preserve">our </w:t>
      </w:r>
      <w:r>
        <w:rPr>
          <w:spacing w:val="-4"/>
        </w:rPr>
        <w:t xml:space="preserve">minds </w:t>
      </w:r>
      <w:r>
        <w:rPr>
          <w:spacing w:val="-3"/>
        </w:rPr>
        <w:t xml:space="preserve">with </w:t>
      </w:r>
      <w:r>
        <w:rPr>
          <w:spacing w:val="-4"/>
        </w:rPr>
        <w:t xml:space="preserve">ignominious urges </w:t>
      </w:r>
      <w:r>
        <w:rPr>
          <w:spacing w:val="-3"/>
        </w:rPr>
        <w:t xml:space="preserve">that </w:t>
      </w:r>
      <w:r>
        <w:rPr>
          <w:spacing w:val="-4"/>
        </w:rPr>
        <w:t xml:space="preserve">constantly </w:t>
      </w:r>
      <w:r>
        <w:rPr>
          <w:spacing w:val="-3"/>
        </w:rPr>
        <w:t xml:space="preserve">show </w:t>
      </w:r>
      <w:r>
        <w:t xml:space="preserve">us </w:t>
      </w:r>
      <w:r>
        <w:rPr>
          <w:spacing w:val="-3"/>
        </w:rPr>
        <w:t xml:space="preserve">that </w:t>
      </w:r>
      <w:r>
        <w:rPr>
          <w:spacing w:val="-4"/>
        </w:rPr>
        <w:t xml:space="preserve">those external similarities </w:t>
      </w:r>
      <w:r>
        <w:rPr>
          <w:spacing w:val="-3"/>
        </w:rPr>
        <w:t xml:space="preserve">are but </w:t>
      </w:r>
      <w:r>
        <w:rPr>
          <w:spacing w:val="-4"/>
        </w:rPr>
        <w:t xml:space="preserve">representations </w:t>
      </w:r>
      <w:r>
        <w:t xml:space="preserve">of </w:t>
      </w:r>
      <w:r>
        <w:rPr>
          <w:spacing w:val="-4"/>
        </w:rPr>
        <w:t>internal ones?</w:t>
      </w:r>
    </w:p>
    <w:p w:rsidR="000D32F5" w:rsidRDefault="003015BB">
      <w:pPr>
        <w:pStyle w:val="BodyText"/>
        <w:spacing w:before="3" w:line="249" w:lineRule="auto"/>
        <w:ind w:right="105" w:firstLine="288"/>
      </w:pPr>
      <w:r>
        <w:rPr>
          <w:spacing w:val="-3"/>
        </w:rPr>
        <w:t xml:space="preserve">This </w:t>
      </w:r>
      <w:r>
        <w:rPr>
          <w:spacing w:val="-4"/>
        </w:rPr>
        <w:t xml:space="preserve">brings </w:t>
      </w:r>
      <w:r>
        <w:t xml:space="preserve">us to </w:t>
      </w:r>
      <w:r>
        <w:rPr>
          <w:spacing w:val="-4"/>
        </w:rPr>
        <w:t xml:space="preserve">another illustration </w:t>
      </w:r>
      <w:r>
        <w:t xml:space="preserve">of </w:t>
      </w:r>
      <w:r>
        <w:rPr>
          <w:spacing w:val="-3"/>
        </w:rPr>
        <w:t xml:space="preserve">the </w:t>
      </w:r>
      <w:r>
        <w:rPr>
          <w:spacing w:val="-4"/>
        </w:rPr>
        <w:t xml:space="preserve">principle </w:t>
      </w:r>
      <w:r>
        <w:t xml:space="preserve">in </w:t>
      </w:r>
      <w:r>
        <w:rPr>
          <w:spacing w:val="-4"/>
        </w:rPr>
        <w:t xml:space="preserve">question: </w:t>
      </w:r>
      <w:r>
        <w:rPr>
          <w:spacing w:val="-7"/>
        </w:rPr>
        <w:t xml:space="preserve">it’s </w:t>
      </w:r>
      <w:r>
        <w:rPr>
          <w:spacing w:val="-4"/>
        </w:rPr>
        <w:t xml:space="preserve">often </w:t>
      </w:r>
      <w:r>
        <w:rPr>
          <w:spacing w:val="-3"/>
        </w:rPr>
        <w:t xml:space="preserve">said that </w:t>
      </w:r>
      <w:r>
        <w:rPr>
          <w:spacing w:val="-6"/>
        </w:rPr>
        <w:t xml:space="preserve">Freud’s </w:t>
      </w:r>
      <w:r>
        <w:rPr>
          <w:spacing w:val="-4"/>
        </w:rPr>
        <w:t xml:space="preserve">theories aren’t warranted </w:t>
      </w:r>
      <w:r>
        <w:t xml:space="preserve">by </w:t>
      </w:r>
      <w:r>
        <w:rPr>
          <w:spacing w:val="-3"/>
        </w:rPr>
        <w:t xml:space="preserve">the </w:t>
      </w:r>
      <w:r>
        <w:rPr>
          <w:spacing w:val="-4"/>
        </w:rPr>
        <w:t xml:space="preserve">empirical data. </w:t>
      </w:r>
      <w:r>
        <w:t xml:space="preserve">If </w:t>
      </w:r>
      <w:r>
        <w:rPr>
          <w:spacing w:val="-3"/>
        </w:rPr>
        <w:t xml:space="preserve">you </w:t>
      </w:r>
      <w:r>
        <w:rPr>
          <w:spacing w:val="-4"/>
        </w:rPr>
        <w:t xml:space="preserve">actually </w:t>
      </w:r>
      <w:r>
        <w:rPr>
          <w:spacing w:val="-3"/>
        </w:rPr>
        <w:t xml:space="preserve">read what </w:t>
      </w:r>
      <w:r>
        <w:t xml:space="preserve">he </w:t>
      </w:r>
      <w:r>
        <w:rPr>
          <w:spacing w:val="-3"/>
        </w:rPr>
        <w:t xml:space="preserve">says and </w:t>
      </w:r>
      <w:r>
        <w:rPr>
          <w:spacing w:val="-4"/>
        </w:rPr>
        <w:t>t</w:t>
      </w:r>
      <w:r>
        <w:rPr>
          <w:spacing w:val="-4"/>
        </w:rPr>
        <w:t xml:space="preserve">hen, bearing </w:t>
      </w:r>
      <w:r>
        <w:rPr>
          <w:spacing w:val="-3"/>
        </w:rPr>
        <w:t xml:space="preserve">what you read </w:t>
      </w:r>
      <w:r>
        <w:t xml:space="preserve">in </w:t>
      </w:r>
      <w:r>
        <w:rPr>
          <w:spacing w:val="-4"/>
        </w:rPr>
        <w:t xml:space="preserve">mind, study </w:t>
      </w:r>
      <w:r>
        <w:t xml:space="preserve">a </w:t>
      </w:r>
      <w:r>
        <w:rPr>
          <w:spacing w:val="-4"/>
        </w:rPr>
        <w:t xml:space="preserve">single </w:t>
      </w:r>
      <w:r>
        <w:rPr>
          <w:spacing w:val="-6"/>
        </w:rPr>
        <w:t xml:space="preserve">person’s </w:t>
      </w:r>
      <w:r>
        <w:rPr>
          <w:spacing w:val="-4"/>
        </w:rPr>
        <w:t xml:space="preserve">behavior </w:t>
      </w:r>
      <w:r>
        <w:rPr>
          <w:spacing w:val="-3"/>
        </w:rPr>
        <w:t xml:space="preserve">for </w:t>
      </w:r>
      <w:r>
        <w:t xml:space="preserve">a </w:t>
      </w:r>
      <w:r>
        <w:rPr>
          <w:spacing w:val="-4"/>
        </w:rPr>
        <w:t xml:space="preserve">period </w:t>
      </w:r>
      <w:r>
        <w:t xml:space="preserve">of </w:t>
      </w:r>
      <w:r>
        <w:rPr>
          <w:spacing w:val="-4"/>
        </w:rPr>
        <w:t xml:space="preserve">around </w:t>
      </w:r>
      <w:r>
        <w:t xml:space="preserve">10 </w:t>
      </w:r>
      <w:r>
        <w:rPr>
          <w:spacing w:val="-4"/>
        </w:rPr>
        <w:t xml:space="preserve">minutes, </w:t>
      </w:r>
      <w:r>
        <w:t xml:space="preserve">it </w:t>
      </w:r>
      <w:r>
        <w:rPr>
          <w:spacing w:val="-4"/>
        </w:rPr>
        <w:t xml:space="preserve">becomes clear </w:t>
      </w:r>
      <w:r>
        <w:rPr>
          <w:spacing w:val="-3"/>
        </w:rPr>
        <w:t xml:space="preserve">that </w:t>
      </w:r>
      <w:r>
        <w:rPr>
          <w:spacing w:val="-6"/>
        </w:rPr>
        <w:t xml:space="preserve">Freud’s </w:t>
      </w:r>
      <w:r>
        <w:rPr>
          <w:spacing w:val="-4"/>
        </w:rPr>
        <w:t xml:space="preserve">theories </w:t>
      </w:r>
      <w:r>
        <w:rPr>
          <w:spacing w:val="-3"/>
        </w:rPr>
        <w:t xml:space="preserve">are </w:t>
      </w:r>
      <w:r>
        <w:rPr>
          <w:spacing w:val="-4"/>
        </w:rPr>
        <w:t xml:space="preserve">theoretically extraordinarily conservative; </w:t>
      </w:r>
      <w:r>
        <w:t xml:space="preserve">it </w:t>
      </w:r>
      <w:r>
        <w:rPr>
          <w:spacing w:val="-3"/>
        </w:rPr>
        <w:t xml:space="preserve">also </w:t>
      </w:r>
      <w:r>
        <w:rPr>
          <w:spacing w:val="-4"/>
        </w:rPr>
        <w:t xml:space="preserve">becomes clear </w:t>
      </w:r>
      <w:r>
        <w:rPr>
          <w:spacing w:val="-3"/>
        </w:rPr>
        <w:t xml:space="preserve">that </w:t>
      </w:r>
      <w:r>
        <w:t xml:space="preserve">he </w:t>
      </w:r>
      <w:r>
        <w:rPr>
          <w:spacing w:val="-3"/>
        </w:rPr>
        <w:t xml:space="preserve">was </w:t>
      </w:r>
      <w:r>
        <w:rPr>
          <w:spacing w:val="-4"/>
        </w:rPr>
        <w:t xml:space="preserve">simply making explicit </w:t>
      </w:r>
      <w:r>
        <w:rPr>
          <w:spacing w:val="-3"/>
        </w:rPr>
        <w:t xml:space="preserve">the </w:t>
      </w:r>
      <w:r>
        <w:rPr>
          <w:spacing w:val="-4"/>
        </w:rPr>
        <w:t>prin</w:t>
      </w:r>
      <w:r>
        <w:rPr>
          <w:spacing w:val="-4"/>
        </w:rPr>
        <w:t xml:space="preserve">ciples </w:t>
      </w:r>
      <w:r>
        <w:rPr>
          <w:spacing w:val="-3"/>
        </w:rPr>
        <w:t xml:space="preserve">that </w:t>
      </w:r>
      <w:r>
        <w:t xml:space="preserve">we </w:t>
      </w:r>
      <w:r>
        <w:rPr>
          <w:spacing w:val="-4"/>
        </w:rPr>
        <w:t xml:space="preserve">ordinarily </w:t>
      </w:r>
      <w:r>
        <w:rPr>
          <w:spacing w:val="-3"/>
        </w:rPr>
        <w:t xml:space="preserve">use when </w:t>
      </w:r>
      <w:r>
        <w:rPr>
          <w:spacing w:val="-4"/>
        </w:rPr>
        <w:t xml:space="preserve">making intuitive judgments about other people. People don’t </w:t>
      </w:r>
      <w:r>
        <w:rPr>
          <w:spacing w:val="-3"/>
        </w:rPr>
        <w:t xml:space="preserve">want </w:t>
      </w:r>
      <w:r>
        <w:t xml:space="preserve">to be </w:t>
      </w:r>
      <w:r>
        <w:rPr>
          <w:spacing w:val="-3"/>
        </w:rPr>
        <w:t xml:space="preserve">told that they lie </w:t>
      </w:r>
      <w:r>
        <w:t xml:space="preserve">to </w:t>
      </w:r>
      <w:r>
        <w:rPr>
          <w:spacing w:val="-4"/>
        </w:rPr>
        <w:t xml:space="preserve">themselves. People don’t </w:t>
      </w:r>
      <w:r>
        <w:rPr>
          <w:spacing w:val="-3"/>
        </w:rPr>
        <w:t xml:space="preserve">want </w:t>
      </w:r>
      <w:r>
        <w:t xml:space="preserve">to </w:t>
      </w:r>
      <w:r>
        <w:rPr>
          <w:spacing w:val="-3"/>
        </w:rPr>
        <w:t xml:space="preserve">part with </w:t>
      </w:r>
      <w:r>
        <w:rPr>
          <w:spacing w:val="-4"/>
        </w:rPr>
        <w:t xml:space="preserve">rationalizations; </w:t>
      </w:r>
      <w:r>
        <w:rPr>
          <w:spacing w:val="-3"/>
        </w:rPr>
        <w:t xml:space="preserve">they </w:t>
      </w:r>
      <w:r>
        <w:rPr>
          <w:spacing w:val="-4"/>
        </w:rPr>
        <w:t xml:space="preserve">don’t </w:t>
      </w:r>
      <w:r>
        <w:rPr>
          <w:spacing w:val="-3"/>
        </w:rPr>
        <w:t xml:space="preserve">want </w:t>
      </w:r>
      <w:r>
        <w:t xml:space="preserve">to </w:t>
      </w:r>
      <w:r>
        <w:rPr>
          <w:spacing w:val="-3"/>
        </w:rPr>
        <w:t xml:space="preserve">face ugly </w:t>
      </w:r>
      <w:r>
        <w:rPr>
          <w:spacing w:val="-4"/>
        </w:rPr>
        <w:t xml:space="preserve">realities. They’d rather </w:t>
      </w:r>
      <w:r>
        <w:t xml:space="preserve">be a </w:t>
      </w:r>
      <w:r>
        <w:rPr>
          <w:spacing w:val="-3"/>
        </w:rPr>
        <w:t xml:space="preserve">king </w:t>
      </w:r>
      <w:r>
        <w:t xml:space="preserve">in </w:t>
      </w:r>
      <w:r>
        <w:rPr>
          <w:spacing w:val="-4"/>
        </w:rPr>
        <w:t xml:space="preserve">their dreams </w:t>
      </w:r>
      <w:r>
        <w:rPr>
          <w:spacing w:val="-3"/>
        </w:rPr>
        <w:t xml:space="preserve">than </w:t>
      </w:r>
      <w:r>
        <w:t xml:space="preserve">a </w:t>
      </w:r>
      <w:r>
        <w:rPr>
          <w:spacing w:val="-4"/>
        </w:rPr>
        <w:t xml:space="preserve">janitor </w:t>
      </w:r>
      <w:r>
        <w:t xml:space="preserve">in </w:t>
      </w:r>
      <w:r>
        <w:rPr>
          <w:spacing w:val="-6"/>
        </w:rPr>
        <w:t xml:space="preserve">reality. </w:t>
      </w:r>
      <w:r>
        <w:t xml:space="preserve">So </w:t>
      </w:r>
      <w:r>
        <w:rPr>
          <w:spacing w:val="-7"/>
        </w:rPr>
        <w:t xml:space="preserve">it’s </w:t>
      </w:r>
      <w:r>
        <w:rPr>
          <w:spacing w:val="-3"/>
        </w:rPr>
        <w:t xml:space="preserve">not hard </w:t>
      </w:r>
      <w:r>
        <w:t xml:space="preserve">to </w:t>
      </w:r>
      <w:r>
        <w:rPr>
          <w:spacing w:val="-3"/>
        </w:rPr>
        <w:t xml:space="preserve">see why </w:t>
      </w:r>
      <w:r>
        <w:t xml:space="preserve">it is </w:t>
      </w:r>
      <w:r>
        <w:rPr>
          <w:spacing w:val="-4"/>
        </w:rPr>
        <w:t xml:space="preserve">often dismissed, despite </w:t>
      </w:r>
      <w:r>
        <w:rPr>
          <w:spacing w:val="-3"/>
        </w:rPr>
        <w:t xml:space="preserve">its </w:t>
      </w:r>
      <w:r>
        <w:rPr>
          <w:spacing w:val="-4"/>
        </w:rPr>
        <w:t xml:space="preserve">staggering explanatory power </w:t>
      </w:r>
      <w:r>
        <w:rPr>
          <w:spacing w:val="-3"/>
        </w:rPr>
        <w:t xml:space="preserve">and </w:t>
      </w:r>
      <w:r>
        <w:rPr>
          <w:spacing w:val="-4"/>
        </w:rPr>
        <w:t xml:space="preserve">despite </w:t>
      </w:r>
      <w:r>
        <w:rPr>
          <w:spacing w:val="-3"/>
        </w:rPr>
        <w:t xml:space="preserve">the </w:t>
      </w:r>
      <w:r>
        <w:rPr>
          <w:spacing w:val="-4"/>
        </w:rPr>
        <w:t xml:space="preserve">extraordinarily </w:t>
      </w:r>
      <w:r>
        <w:rPr>
          <w:spacing w:val="-3"/>
        </w:rPr>
        <w:t xml:space="preserve">high </w:t>
      </w:r>
      <w:r>
        <w:rPr>
          <w:spacing w:val="-4"/>
        </w:rPr>
        <w:t xml:space="preserve">degree </w:t>
      </w:r>
      <w:r>
        <w:t xml:space="preserve">to </w:t>
      </w:r>
      <w:r>
        <w:rPr>
          <w:spacing w:val="-4"/>
        </w:rPr>
        <w:t xml:space="preserve">which </w:t>
      </w:r>
      <w:r>
        <w:rPr>
          <w:spacing w:val="-3"/>
        </w:rPr>
        <w:t xml:space="preserve">his </w:t>
      </w:r>
      <w:r>
        <w:rPr>
          <w:spacing w:val="-4"/>
        </w:rPr>
        <w:t xml:space="preserve">claims accord </w:t>
      </w:r>
      <w:r>
        <w:rPr>
          <w:spacing w:val="-3"/>
        </w:rPr>
        <w:t xml:space="preserve">with the </w:t>
      </w:r>
      <w:r>
        <w:rPr>
          <w:spacing w:val="-4"/>
        </w:rPr>
        <w:t xml:space="preserve">principles </w:t>
      </w:r>
      <w:r>
        <w:rPr>
          <w:spacing w:val="-3"/>
        </w:rPr>
        <w:t xml:space="preserve">that </w:t>
      </w:r>
      <w:r>
        <w:rPr>
          <w:spacing w:val="-4"/>
        </w:rPr>
        <w:t xml:space="preserve">underlie </w:t>
      </w:r>
      <w:r>
        <w:rPr>
          <w:spacing w:val="-3"/>
        </w:rPr>
        <w:t xml:space="preserve">our </w:t>
      </w:r>
      <w:r>
        <w:rPr>
          <w:spacing w:val="-4"/>
        </w:rPr>
        <w:t xml:space="preserve">judgments. </w:t>
      </w:r>
      <w:r>
        <w:rPr>
          <w:spacing w:val="-7"/>
        </w:rPr>
        <w:t xml:space="preserve">We'll </w:t>
      </w:r>
      <w:r>
        <w:rPr>
          <w:spacing w:val="-4"/>
        </w:rPr>
        <w:t xml:space="preserve">state Freud's principle claims right </w:t>
      </w:r>
      <w:r>
        <w:rPr>
          <w:spacing w:val="-7"/>
        </w:rPr>
        <w:t>now.</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2"/>
          <w:numId w:val="65"/>
        </w:numPr>
        <w:tabs>
          <w:tab w:val="left" w:pos="928"/>
        </w:tabs>
        <w:rPr>
          <w:u w:val="none"/>
        </w:rPr>
      </w:pPr>
      <w:bookmarkStart w:id="1129" w:name="_bookmark1128"/>
      <w:bookmarkEnd w:id="1129"/>
      <w:r>
        <w:rPr>
          <w:u w:val="none"/>
        </w:rPr>
        <w:t>Freud's Principle</w:t>
      </w:r>
      <w:r>
        <w:rPr>
          <w:spacing w:val="-3"/>
          <w:u w:val="none"/>
        </w:rPr>
        <w:t xml:space="preserve"> </w:t>
      </w:r>
      <w:r>
        <w:rPr>
          <w:u w:val="none"/>
        </w:rPr>
        <w:t>Claims</w:t>
      </w:r>
    </w:p>
    <w:p w:rsidR="000D32F5" w:rsidRDefault="000D32F5">
      <w:pPr>
        <w:pStyle w:val="BodyText"/>
        <w:ind w:left="0"/>
        <w:rPr>
          <w:b/>
          <w:sz w:val="26"/>
        </w:rPr>
      </w:pPr>
    </w:p>
    <w:p w:rsidR="000D32F5" w:rsidRDefault="000D32F5">
      <w:pPr>
        <w:pStyle w:val="BodyText"/>
        <w:spacing w:before="1"/>
        <w:ind w:left="0"/>
        <w:rPr>
          <w:b/>
          <w:sz w:val="25"/>
        </w:rPr>
      </w:pPr>
    </w:p>
    <w:p w:rsidR="000D32F5" w:rsidRDefault="003015BB">
      <w:pPr>
        <w:pStyle w:val="BodyText"/>
        <w:ind w:left="388"/>
      </w:pPr>
      <w:r>
        <w:t>Here is a one-paragraph outline of Freud's primary contentions:</w:t>
      </w:r>
    </w:p>
    <w:p w:rsidR="000D32F5" w:rsidRDefault="000D32F5">
      <w:pPr>
        <w:pStyle w:val="BodyText"/>
        <w:spacing w:before="1"/>
        <w:ind w:left="0"/>
        <w:rPr>
          <w:sz w:val="26"/>
        </w:rPr>
      </w:pPr>
    </w:p>
    <w:p w:rsidR="000D32F5" w:rsidRDefault="003015BB">
      <w:pPr>
        <w:pStyle w:val="BodyText"/>
        <w:tabs>
          <w:tab w:val="left" w:leader="hyphen" w:pos="4770"/>
        </w:tabs>
        <w:spacing w:line="249" w:lineRule="auto"/>
        <w:ind w:left="903" w:right="933" w:firstLine="288"/>
      </w:pPr>
      <w:r>
        <w:rPr>
          <w:spacing w:val="-4"/>
        </w:rPr>
        <w:t xml:space="preserve">Nobody </w:t>
      </w:r>
      <w:r>
        <w:t xml:space="preserve">is </w:t>
      </w:r>
      <w:r>
        <w:rPr>
          <w:spacing w:val="-4"/>
        </w:rPr>
        <w:t xml:space="preserve">perfectly transparent </w:t>
      </w:r>
      <w:r>
        <w:t xml:space="preserve">to </w:t>
      </w:r>
      <w:r>
        <w:rPr>
          <w:spacing w:val="-4"/>
        </w:rPr>
        <w:t xml:space="preserve">himself. Nobody </w:t>
      </w:r>
      <w:r>
        <w:t xml:space="preserve">is </w:t>
      </w:r>
      <w:r>
        <w:rPr>
          <w:spacing w:val="-4"/>
        </w:rPr>
        <w:t xml:space="preserve">conscious </w:t>
      </w:r>
      <w:r>
        <w:t xml:space="preserve">of </w:t>
      </w:r>
      <w:r>
        <w:rPr>
          <w:spacing w:val="-4"/>
        </w:rPr>
        <w:t xml:space="preserve">everything </w:t>
      </w:r>
      <w:r>
        <w:rPr>
          <w:spacing w:val="-3"/>
        </w:rPr>
        <w:t>that</w:t>
      </w:r>
      <w:r>
        <w:rPr>
          <w:spacing w:val="-7"/>
        </w:rPr>
        <w:t xml:space="preserve"> </w:t>
      </w:r>
      <w:r>
        <w:rPr>
          <w:spacing w:val="-3"/>
        </w:rPr>
        <w:t>goes</w:t>
      </w:r>
      <w:r>
        <w:rPr>
          <w:spacing w:val="-6"/>
        </w:rPr>
        <w:t xml:space="preserve"> </w:t>
      </w:r>
      <w:r>
        <w:t>on</w:t>
      </w:r>
      <w:r>
        <w:rPr>
          <w:spacing w:val="-7"/>
        </w:rPr>
        <w:t xml:space="preserve"> </w:t>
      </w:r>
      <w:r>
        <w:t>in</w:t>
      </w:r>
      <w:r>
        <w:rPr>
          <w:spacing w:val="-6"/>
        </w:rPr>
        <w:t xml:space="preserve"> </w:t>
      </w:r>
      <w:r>
        <w:rPr>
          <w:spacing w:val="-3"/>
        </w:rPr>
        <w:t>h</w:t>
      </w:r>
      <w:r>
        <w:rPr>
          <w:spacing w:val="-3"/>
        </w:rPr>
        <w:t>is</w:t>
      </w:r>
      <w:r>
        <w:rPr>
          <w:spacing w:val="-6"/>
        </w:rPr>
        <w:t xml:space="preserve"> </w:t>
      </w:r>
      <w:r>
        <w:rPr>
          <w:spacing w:val="-4"/>
        </w:rPr>
        <w:t>mind.</w:t>
      </w:r>
      <w:r>
        <w:rPr>
          <w:spacing w:val="-11"/>
        </w:rPr>
        <w:t xml:space="preserve"> </w:t>
      </w:r>
      <w:r>
        <w:rPr>
          <w:spacing w:val="-4"/>
        </w:rPr>
        <w:t>There</w:t>
      </w:r>
      <w:r>
        <w:rPr>
          <w:spacing w:val="-6"/>
        </w:rPr>
        <w:t xml:space="preserve"> </w:t>
      </w:r>
      <w:r>
        <w:rPr>
          <w:spacing w:val="-3"/>
        </w:rPr>
        <w:t>are</w:t>
      </w:r>
      <w:r>
        <w:rPr>
          <w:spacing w:val="-7"/>
        </w:rPr>
        <w:t xml:space="preserve"> </w:t>
      </w:r>
      <w:r>
        <w:rPr>
          <w:spacing w:val="-4"/>
        </w:rPr>
        <w:t>different</w:t>
      </w:r>
      <w:r>
        <w:rPr>
          <w:spacing w:val="-6"/>
        </w:rPr>
        <w:t xml:space="preserve"> </w:t>
      </w:r>
      <w:r>
        <w:rPr>
          <w:spacing w:val="-4"/>
        </w:rPr>
        <w:t>reasons</w:t>
      </w:r>
      <w:r>
        <w:rPr>
          <w:spacing w:val="-6"/>
        </w:rPr>
        <w:t xml:space="preserve"> </w:t>
      </w:r>
      <w:r>
        <w:rPr>
          <w:spacing w:val="-3"/>
        </w:rPr>
        <w:t>why</w:t>
      </w:r>
      <w:r>
        <w:rPr>
          <w:spacing w:val="-7"/>
        </w:rPr>
        <w:t xml:space="preserve"> </w:t>
      </w:r>
      <w:r>
        <w:rPr>
          <w:spacing w:val="-3"/>
        </w:rPr>
        <w:t>one</w:t>
      </w:r>
      <w:r>
        <w:rPr>
          <w:spacing w:val="-6"/>
        </w:rPr>
        <w:t xml:space="preserve"> </w:t>
      </w:r>
      <w:r>
        <w:rPr>
          <w:spacing w:val="-3"/>
        </w:rPr>
        <w:t>may</w:t>
      </w:r>
      <w:r>
        <w:rPr>
          <w:spacing w:val="-6"/>
        </w:rPr>
        <w:t xml:space="preserve"> </w:t>
      </w:r>
      <w:r>
        <w:rPr>
          <w:spacing w:val="-3"/>
        </w:rPr>
        <w:t>not</w:t>
      </w:r>
      <w:r>
        <w:rPr>
          <w:spacing w:val="-7"/>
        </w:rPr>
        <w:t xml:space="preserve"> </w:t>
      </w:r>
      <w:r>
        <w:t>be</w:t>
      </w:r>
      <w:r>
        <w:rPr>
          <w:spacing w:val="-6"/>
        </w:rPr>
        <w:t xml:space="preserve"> </w:t>
      </w:r>
      <w:r>
        <w:rPr>
          <w:spacing w:val="-4"/>
        </w:rPr>
        <w:t xml:space="preserve">conscious </w:t>
      </w:r>
      <w:r>
        <w:t xml:space="preserve">of </w:t>
      </w:r>
      <w:r>
        <w:rPr>
          <w:spacing w:val="-4"/>
        </w:rPr>
        <w:t xml:space="preserve">given constituent </w:t>
      </w:r>
      <w:r>
        <w:t xml:space="preserve">of </w:t>
      </w:r>
      <w:r>
        <w:rPr>
          <w:spacing w:val="-4"/>
        </w:rPr>
        <w:t xml:space="preserve">one's </w:t>
      </w:r>
      <w:r>
        <w:rPr>
          <w:spacing w:val="-3"/>
        </w:rPr>
        <w:t xml:space="preserve">own </w:t>
      </w:r>
      <w:r>
        <w:rPr>
          <w:spacing w:val="-4"/>
        </w:rPr>
        <w:t xml:space="preserve">mind. </w:t>
      </w:r>
      <w:r>
        <w:t xml:space="preserve">In </w:t>
      </w:r>
      <w:r>
        <w:rPr>
          <w:spacing w:val="-3"/>
        </w:rPr>
        <w:t xml:space="preserve">some </w:t>
      </w:r>
      <w:r>
        <w:rPr>
          <w:spacing w:val="-4"/>
        </w:rPr>
        <w:t xml:space="preserve">cases, </w:t>
      </w:r>
      <w:r>
        <w:rPr>
          <w:spacing w:val="-3"/>
        </w:rPr>
        <w:t xml:space="preserve">one can </w:t>
      </w:r>
      <w:r>
        <w:rPr>
          <w:spacing w:val="-4"/>
        </w:rPr>
        <w:t xml:space="preserve">readily become conscious </w:t>
      </w:r>
      <w:r>
        <w:t xml:space="preserve">of a </w:t>
      </w:r>
      <w:r>
        <w:rPr>
          <w:spacing w:val="-4"/>
        </w:rPr>
        <w:t xml:space="preserve">constituent </w:t>
      </w:r>
      <w:r>
        <w:t xml:space="preserve">of </w:t>
      </w:r>
      <w:r>
        <w:rPr>
          <w:spacing w:val="-4"/>
        </w:rPr>
        <w:t xml:space="preserve">one's </w:t>
      </w:r>
      <w:r>
        <w:rPr>
          <w:spacing w:val="-3"/>
        </w:rPr>
        <w:t xml:space="preserve">mind </w:t>
      </w:r>
      <w:r>
        <w:t xml:space="preserve">of </w:t>
      </w:r>
      <w:r>
        <w:rPr>
          <w:spacing w:val="-4"/>
        </w:rPr>
        <w:t xml:space="preserve">which </w:t>
      </w:r>
      <w:r>
        <w:rPr>
          <w:spacing w:val="-3"/>
        </w:rPr>
        <w:t xml:space="preserve">one was </w:t>
      </w:r>
      <w:r>
        <w:rPr>
          <w:spacing w:val="-4"/>
        </w:rPr>
        <w:t xml:space="preserve">previously unconscious. </w:t>
      </w:r>
      <w:r>
        <w:rPr>
          <w:spacing w:val="-3"/>
        </w:rPr>
        <w:t xml:space="preserve">For </w:t>
      </w:r>
      <w:r>
        <w:rPr>
          <w:spacing w:val="-4"/>
        </w:rPr>
        <w:t xml:space="preserve">example, let's suppose that, since </w:t>
      </w:r>
      <w:r>
        <w:rPr>
          <w:spacing w:val="-3"/>
        </w:rPr>
        <w:t xml:space="preserve">the time you woke </w:t>
      </w:r>
      <w:r>
        <w:t xml:space="preserve">up </w:t>
      </w:r>
      <w:r>
        <w:rPr>
          <w:spacing w:val="-3"/>
        </w:rPr>
        <w:t xml:space="preserve">this </w:t>
      </w:r>
      <w:r>
        <w:rPr>
          <w:spacing w:val="-4"/>
        </w:rPr>
        <w:t xml:space="preserve">morning, </w:t>
      </w:r>
      <w:r>
        <w:rPr>
          <w:spacing w:val="-3"/>
        </w:rPr>
        <w:t xml:space="preserve">you </w:t>
      </w:r>
      <w:r>
        <w:rPr>
          <w:spacing w:val="-4"/>
        </w:rPr>
        <w:t xml:space="preserve">haven't </w:t>
      </w:r>
      <w:r>
        <w:rPr>
          <w:spacing w:val="-3"/>
        </w:rPr>
        <w:t xml:space="preserve">been </w:t>
      </w:r>
      <w:r>
        <w:rPr>
          <w:spacing w:val="-4"/>
        </w:rPr>
        <w:t xml:space="preserve">conscious </w:t>
      </w:r>
      <w:r>
        <w:t xml:space="preserve">of </w:t>
      </w:r>
      <w:r>
        <w:rPr>
          <w:spacing w:val="-3"/>
        </w:rPr>
        <w:t xml:space="preserve">your </w:t>
      </w:r>
      <w:r>
        <w:rPr>
          <w:spacing w:val="-4"/>
        </w:rPr>
        <w:t xml:space="preserve">belief </w:t>
      </w:r>
      <w:r>
        <w:rPr>
          <w:spacing w:val="-3"/>
        </w:rPr>
        <w:t xml:space="preserve">that </w:t>
      </w:r>
      <w:r>
        <w:rPr>
          <w:spacing w:val="-4"/>
        </w:rPr>
        <w:t xml:space="preserve">2+2=4. </w:t>
      </w:r>
      <w:r>
        <w:rPr>
          <w:spacing w:val="-11"/>
        </w:rPr>
        <w:t xml:space="preserve">You </w:t>
      </w:r>
      <w:r>
        <w:rPr>
          <w:spacing w:val="-3"/>
        </w:rPr>
        <w:t xml:space="preserve">just </w:t>
      </w:r>
      <w:r>
        <w:rPr>
          <w:i/>
          <w:spacing w:val="-4"/>
        </w:rPr>
        <w:t xml:space="preserve">became </w:t>
      </w:r>
      <w:r>
        <w:rPr>
          <w:spacing w:val="-4"/>
        </w:rPr>
        <w:t xml:space="preserve">conscious </w:t>
      </w:r>
      <w:r>
        <w:t xml:space="preserve">of </w:t>
      </w:r>
      <w:r>
        <w:rPr>
          <w:spacing w:val="-3"/>
        </w:rPr>
        <w:t xml:space="preserve">it. </w:t>
      </w:r>
      <w:r>
        <w:rPr>
          <w:spacing w:val="-4"/>
        </w:rPr>
        <w:t xml:space="preserve">Given </w:t>
      </w:r>
      <w:r>
        <w:rPr>
          <w:spacing w:val="-3"/>
        </w:rPr>
        <w:t xml:space="preserve">how </w:t>
      </w:r>
      <w:r>
        <w:rPr>
          <w:spacing w:val="-4"/>
        </w:rPr>
        <w:t xml:space="preserve">effortless </w:t>
      </w:r>
      <w:r>
        <w:rPr>
          <w:spacing w:val="-3"/>
        </w:rPr>
        <w:t xml:space="preserve">this </w:t>
      </w:r>
      <w:r>
        <w:rPr>
          <w:spacing w:val="-4"/>
        </w:rPr>
        <w:t xml:space="preserve">transition </w:t>
      </w:r>
      <w:r>
        <w:rPr>
          <w:spacing w:val="-3"/>
        </w:rPr>
        <w:t xml:space="preserve">was, </w:t>
      </w:r>
      <w:r>
        <w:t xml:space="preserve">it </w:t>
      </w:r>
      <w:r>
        <w:rPr>
          <w:spacing w:val="-4"/>
        </w:rPr>
        <w:t xml:space="preserve">didn't involve </w:t>
      </w:r>
      <w:r>
        <w:rPr>
          <w:spacing w:val="-3"/>
        </w:rPr>
        <w:t xml:space="preserve">your </w:t>
      </w:r>
      <w:r>
        <w:rPr>
          <w:spacing w:val="-4"/>
        </w:rPr>
        <w:t xml:space="preserve">resisting </w:t>
      </w:r>
      <w:r>
        <w:rPr>
          <w:spacing w:val="-3"/>
        </w:rPr>
        <w:t xml:space="preserve">any </w:t>
      </w:r>
      <w:r>
        <w:rPr>
          <w:spacing w:val="-4"/>
        </w:rPr>
        <w:t>forces within yourse</w:t>
      </w:r>
      <w:r>
        <w:rPr>
          <w:spacing w:val="-4"/>
        </w:rPr>
        <w:t xml:space="preserve">lf. </w:t>
      </w:r>
      <w:r>
        <w:t xml:space="preserve">It </w:t>
      </w:r>
      <w:r>
        <w:rPr>
          <w:spacing w:val="-3"/>
        </w:rPr>
        <w:t xml:space="preserve">was </w:t>
      </w:r>
      <w:r>
        <w:rPr>
          <w:spacing w:val="-4"/>
        </w:rPr>
        <w:t xml:space="preserve">unconscious because, until </w:t>
      </w:r>
      <w:r>
        <w:rPr>
          <w:spacing w:val="-3"/>
        </w:rPr>
        <w:t xml:space="preserve">just </w:t>
      </w:r>
      <w:r>
        <w:t xml:space="preserve">a </w:t>
      </w:r>
      <w:r>
        <w:rPr>
          <w:spacing w:val="-4"/>
        </w:rPr>
        <w:t xml:space="preserve">moment </w:t>
      </w:r>
      <w:r>
        <w:rPr>
          <w:spacing w:val="-3"/>
        </w:rPr>
        <w:t xml:space="preserve">ago, you </w:t>
      </w:r>
      <w:r>
        <w:rPr>
          <w:spacing w:val="-4"/>
        </w:rPr>
        <w:t xml:space="preserve">lacked </w:t>
      </w:r>
      <w:r>
        <w:t xml:space="preserve">a </w:t>
      </w:r>
      <w:r>
        <w:rPr>
          <w:spacing w:val="-4"/>
        </w:rPr>
        <w:t xml:space="preserve">positive incentive </w:t>
      </w:r>
      <w:r>
        <w:t xml:space="preserve">to </w:t>
      </w:r>
      <w:r>
        <w:rPr>
          <w:spacing w:val="-3"/>
        </w:rPr>
        <w:t xml:space="preserve">pay </w:t>
      </w:r>
      <w:r>
        <w:rPr>
          <w:spacing w:val="-4"/>
        </w:rPr>
        <w:t>attention</w:t>
      </w:r>
      <w:r>
        <w:rPr>
          <w:spacing w:val="-24"/>
        </w:rPr>
        <w:t xml:space="preserve"> </w:t>
      </w:r>
      <w:r>
        <w:t>to</w:t>
      </w:r>
      <w:r>
        <w:rPr>
          <w:spacing w:val="-7"/>
        </w:rPr>
        <w:t xml:space="preserve"> </w:t>
      </w:r>
      <w:r>
        <w:t>it</w:t>
      </w:r>
      <w:r>
        <w:tab/>
      </w:r>
      <w:r>
        <w:rPr>
          <w:i/>
          <w:spacing w:val="-3"/>
        </w:rPr>
        <w:t xml:space="preserve">not </w:t>
      </w:r>
      <w:r>
        <w:rPr>
          <w:spacing w:val="-4"/>
        </w:rPr>
        <w:t xml:space="preserve">because </w:t>
      </w:r>
      <w:r>
        <w:rPr>
          <w:spacing w:val="-3"/>
        </w:rPr>
        <w:t xml:space="preserve">you had </w:t>
      </w:r>
      <w:r>
        <w:t xml:space="preserve">a </w:t>
      </w:r>
      <w:r>
        <w:rPr>
          <w:spacing w:val="-4"/>
        </w:rPr>
        <w:t>positive</w:t>
      </w:r>
      <w:r>
        <w:rPr>
          <w:spacing w:val="-16"/>
        </w:rPr>
        <w:t xml:space="preserve"> </w:t>
      </w:r>
      <w:r>
        <w:rPr>
          <w:spacing w:val="-4"/>
        </w:rPr>
        <w:t>incentive</w:t>
      </w:r>
    </w:p>
    <w:p w:rsidR="000D32F5" w:rsidRDefault="003015BB">
      <w:pPr>
        <w:pStyle w:val="BodyText"/>
        <w:spacing w:before="9"/>
        <w:ind w:left="903"/>
      </w:pPr>
      <w:r>
        <w:t>to turn a blind eye to it.</w:t>
      </w:r>
    </w:p>
    <w:p w:rsidR="000D32F5" w:rsidRDefault="003015BB">
      <w:pPr>
        <w:pStyle w:val="BodyText"/>
        <w:spacing w:before="12" w:line="249" w:lineRule="auto"/>
        <w:ind w:left="903" w:right="999" w:firstLine="288"/>
        <w:jc w:val="both"/>
      </w:pPr>
      <w:r>
        <w:rPr>
          <w:spacing w:val="-3"/>
        </w:rPr>
        <w:t xml:space="preserve">But </w:t>
      </w:r>
      <w:r>
        <w:t xml:space="preserve">in </w:t>
      </w:r>
      <w:r>
        <w:rPr>
          <w:spacing w:val="-4"/>
        </w:rPr>
        <w:t xml:space="preserve">other cases, </w:t>
      </w:r>
      <w:r>
        <w:t xml:space="preserve">a </w:t>
      </w:r>
      <w:r>
        <w:rPr>
          <w:spacing w:val="-4"/>
        </w:rPr>
        <w:t xml:space="preserve">given person </w:t>
      </w:r>
      <w:r>
        <w:rPr>
          <w:spacing w:val="-3"/>
        </w:rPr>
        <w:t xml:space="preserve">may </w:t>
      </w:r>
      <w:r>
        <w:t xml:space="preserve">be </w:t>
      </w:r>
      <w:r>
        <w:rPr>
          <w:spacing w:val="-4"/>
        </w:rPr>
        <w:t xml:space="preserve">unaware </w:t>
      </w:r>
      <w:r>
        <w:t xml:space="preserve">of a </w:t>
      </w:r>
      <w:r>
        <w:rPr>
          <w:spacing w:val="-4"/>
        </w:rPr>
        <w:t xml:space="preserve">given constituent </w:t>
      </w:r>
      <w:r>
        <w:t xml:space="preserve">of </w:t>
      </w:r>
      <w:r>
        <w:rPr>
          <w:spacing w:val="-3"/>
        </w:rPr>
        <w:t>his mind</w:t>
      </w:r>
      <w:r>
        <w:rPr>
          <w:spacing w:val="-8"/>
        </w:rPr>
        <w:t xml:space="preserve"> </w:t>
      </w:r>
      <w:r>
        <w:rPr>
          <w:spacing w:val="-3"/>
        </w:rPr>
        <w:t>for</w:t>
      </w:r>
      <w:r>
        <w:rPr>
          <w:spacing w:val="-7"/>
        </w:rPr>
        <w:t xml:space="preserve"> </w:t>
      </w:r>
      <w:r>
        <w:rPr>
          <w:spacing w:val="-3"/>
        </w:rPr>
        <w:t>the</w:t>
      </w:r>
      <w:r>
        <w:rPr>
          <w:spacing w:val="-7"/>
        </w:rPr>
        <w:t xml:space="preserve"> </w:t>
      </w:r>
      <w:r>
        <w:rPr>
          <w:spacing w:val="-4"/>
        </w:rPr>
        <w:t>reason</w:t>
      </w:r>
      <w:r>
        <w:rPr>
          <w:spacing w:val="-8"/>
        </w:rPr>
        <w:t xml:space="preserve"> </w:t>
      </w:r>
      <w:r>
        <w:rPr>
          <w:spacing w:val="-3"/>
        </w:rPr>
        <w:t>that</w:t>
      </w:r>
      <w:r>
        <w:rPr>
          <w:spacing w:val="-7"/>
        </w:rPr>
        <w:t xml:space="preserve"> </w:t>
      </w:r>
      <w:r>
        <w:t>he</w:t>
      </w:r>
      <w:r>
        <w:rPr>
          <w:spacing w:val="-7"/>
        </w:rPr>
        <w:t xml:space="preserve"> </w:t>
      </w:r>
      <w:r>
        <w:rPr>
          <w:spacing w:val="-4"/>
        </w:rPr>
        <w:t>doesn't</w:t>
      </w:r>
      <w:r>
        <w:rPr>
          <w:spacing w:val="-7"/>
        </w:rPr>
        <w:t xml:space="preserve"> </w:t>
      </w:r>
      <w:r>
        <w:rPr>
          <w:i/>
          <w:spacing w:val="-3"/>
        </w:rPr>
        <w:t>want</w:t>
      </w:r>
      <w:r>
        <w:rPr>
          <w:i/>
          <w:spacing w:val="-8"/>
        </w:rPr>
        <w:t xml:space="preserve"> </w:t>
      </w:r>
      <w:r>
        <w:t>to</w:t>
      </w:r>
      <w:r>
        <w:rPr>
          <w:spacing w:val="-7"/>
        </w:rPr>
        <w:t xml:space="preserve"> </w:t>
      </w:r>
      <w:r>
        <w:t>be</w:t>
      </w:r>
      <w:r>
        <w:rPr>
          <w:spacing w:val="-7"/>
        </w:rPr>
        <w:t xml:space="preserve"> </w:t>
      </w:r>
      <w:r>
        <w:rPr>
          <w:spacing w:val="-4"/>
        </w:rPr>
        <w:t>aware</w:t>
      </w:r>
      <w:r>
        <w:rPr>
          <w:spacing w:val="-8"/>
        </w:rPr>
        <w:t xml:space="preserve"> </w:t>
      </w:r>
      <w:r>
        <w:t>of</w:t>
      </w:r>
      <w:r>
        <w:rPr>
          <w:spacing w:val="-7"/>
        </w:rPr>
        <w:t xml:space="preserve"> </w:t>
      </w:r>
      <w:r>
        <w:rPr>
          <w:spacing w:val="-3"/>
        </w:rPr>
        <w:t>it.</w:t>
      </w:r>
      <w:r>
        <w:rPr>
          <w:spacing w:val="-7"/>
        </w:rPr>
        <w:t xml:space="preserve"> </w:t>
      </w:r>
      <w:r>
        <w:t>He</w:t>
      </w:r>
      <w:r>
        <w:rPr>
          <w:spacing w:val="-7"/>
        </w:rPr>
        <w:t xml:space="preserve"> </w:t>
      </w:r>
      <w:r>
        <w:rPr>
          <w:spacing w:val="-4"/>
        </w:rPr>
        <w:t>finds</w:t>
      </w:r>
      <w:r>
        <w:rPr>
          <w:spacing w:val="-8"/>
        </w:rPr>
        <w:t xml:space="preserve"> </w:t>
      </w:r>
      <w:r>
        <w:t>it</w:t>
      </w:r>
      <w:r>
        <w:rPr>
          <w:spacing w:val="-7"/>
        </w:rPr>
        <w:t xml:space="preserve"> </w:t>
      </w:r>
      <w:r>
        <w:t>so</w:t>
      </w:r>
      <w:r>
        <w:rPr>
          <w:spacing w:val="-7"/>
        </w:rPr>
        <w:t xml:space="preserve"> </w:t>
      </w:r>
      <w:r>
        <w:rPr>
          <w:spacing w:val="-4"/>
        </w:rPr>
        <w:t xml:space="preserve">distressing </w:t>
      </w:r>
      <w:r>
        <w:rPr>
          <w:spacing w:val="-3"/>
        </w:rPr>
        <w:t xml:space="preserve">that </w:t>
      </w:r>
      <w:r>
        <w:t xml:space="preserve">he </w:t>
      </w:r>
      <w:r>
        <w:rPr>
          <w:spacing w:val="-4"/>
        </w:rPr>
        <w:t xml:space="preserve">chooses </w:t>
      </w:r>
      <w:r>
        <w:t xml:space="preserve">to </w:t>
      </w:r>
      <w:r>
        <w:rPr>
          <w:spacing w:val="-3"/>
        </w:rPr>
        <w:t xml:space="preserve">turn </w:t>
      </w:r>
      <w:r>
        <w:t xml:space="preserve">a </w:t>
      </w:r>
      <w:r>
        <w:rPr>
          <w:spacing w:val="-4"/>
        </w:rPr>
        <w:t xml:space="preserve">blind </w:t>
      </w:r>
      <w:r>
        <w:rPr>
          <w:spacing w:val="-3"/>
        </w:rPr>
        <w:t xml:space="preserve">eye </w:t>
      </w:r>
      <w:r>
        <w:t xml:space="preserve">to it to </w:t>
      </w:r>
      <w:r>
        <w:rPr>
          <w:i/>
          <w:spacing w:val="-6"/>
        </w:rPr>
        <w:t xml:space="preserve">repress </w:t>
      </w:r>
      <w:r>
        <w:rPr>
          <w:spacing w:val="-3"/>
        </w:rPr>
        <w:t xml:space="preserve">it, </w:t>
      </w:r>
      <w:r>
        <w:t xml:space="preserve">in </w:t>
      </w:r>
      <w:r>
        <w:rPr>
          <w:spacing w:val="-4"/>
        </w:rPr>
        <w:t xml:space="preserve">other words. </w:t>
      </w:r>
      <w:r>
        <w:t>In</w:t>
      </w:r>
      <w:r>
        <w:rPr>
          <w:spacing w:val="-38"/>
        </w:rPr>
        <w:t xml:space="preserve"> </w:t>
      </w:r>
      <w:r>
        <w:rPr>
          <w:spacing w:val="-4"/>
        </w:rPr>
        <w:t>repressing</w:t>
      </w:r>
    </w:p>
    <w:p w:rsidR="000D32F5" w:rsidRDefault="003015BB">
      <w:pPr>
        <w:pStyle w:val="BodyText"/>
        <w:spacing w:before="3" w:line="249" w:lineRule="auto"/>
        <w:ind w:left="903" w:right="986"/>
      </w:pPr>
      <w:r>
        <w:rPr>
          <w:spacing w:val="-3"/>
        </w:rPr>
        <w:t xml:space="preserve">that </w:t>
      </w:r>
      <w:r>
        <w:rPr>
          <w:spacing w:val="-6"/>
        </w:rPr>
        <w:t xml:space="preserve">entity, </w:t>
      </w:r>
      <w:r>
        <w:rPr>
          <w:spacing w:val="-3"/>
        </w:rPr>
        <w:t xml:space="preserve">the </w:t>
      </w:r>
      <w:r>
        <w:rPr>
          <w:spacing w:val="-4"/>
        </w:rPr>
        <w:t xml:space="preserve">subject didn't destroy </w:t>
      </w:r>
      <w:r>
        <w:rPr>
          <w:spacing w:val="-3"/>
        </w:rPr>
        <w:t xml:space="preserve">it; </w:t>
      </w:r>
      <w:r>
        <w:t xml:space="preserve">he </w:t>
      </w:r>
      <w:r>
        <w:rPr>
          <w:spacing w:val="-4"/>
        </w:rPr>
        <w:t>merely bli</w:t>
      </w:r>
      <w:r>
        <w:rPr>
          <w:spacing w:val="-4"/>
        </w:rPr>
        <w:t xml:space="preserve">nded himself </w:t>
      </w:r>
      <w:r>
        <w:t xml:space="preserve">to </w:t>
      </w:r>
      <w:r>
        <w:rPr>
          <w:spacing w:val="-3"/>
        </w:rPr>
        <w:t xml:space="preserve">it. The </w:t>
      </w:r>
      <w:r>
        <w:rPr>
          <w:spacing w:val="-4"/>
        </w:rPr>
        <w:t xml:space="preserve">subject wouldn't </w:t>
      </w:r>
      <w:r>
        <w:rPr>
          <w:spacing w:val="-3"/>
        </w:rPr>
        <w:t xml:space="preserve">have </w:t>
      </w:r>
      <w:r>
        <w:rPr>
          <w:spacing w:val="-4"/>
        </w:rPr>
        <w:t xml:space="preserve">found </w:t>
      </w:r>
      <w:r>
        <w:rPr>
          <w:spacing w:val="-3"/>
        </w:rPr>
        <w:t xml:space="preserve">that </w:t>
      </w:r>
      <w:r>
        <w:rPr>
          <w:spacing w:val="-4"/>
        </w:rPr>
        <w:t xml:space="preserve">entity important enough </w:t>
      </w:r>
      <w:r>
        <w:t xml:space="preserve">to </w:t>
      </w:r>
      <w:r>
        <w:rPr>
          <w:spacing w:val="-4"/>
        </w:rPr>
        <w:t xml:space="preserve">repress </w:t>
      </w:r>
      <w:r>
        <w:t xml:space="preserve">if he </w:t>
      </w:r>
      <w:r>
        <w:rPr>
          <w:spacing w:val="-4"/>
        </w:rPr>
        <w:t xml:space="preserve">hadn't known </w:t>
      </w:r>
      <w:r>
        <w:t xml:space="preserve">it to </w:t>
      </w:r>
      <w:r>
        <w:rPr>
          <w:spacing w:val="-3"/>
        </w:rPr>
        <w:t xml:space="preserve">have </w:t>
      </w:r>
      <w:r>
        <w:t xml:space="preserve">a </w:t>
      </w:r>
      <w:r>
        <w:rPr>
          <w:spacing w:val="-4"/>
        </w:rPr>
        <w:t xml:space="preserve">profound bearing </w:t>
      </w:r>
      <w:r>
        <w:t xml:space="preserve">on </w:t>
      </w:r>
      <w:r>
        <w:rPr>
          <w:spacing w:val="-3"/>
        </w:rPr>
        <w:t xml:space="preserve">how </w:t>
      </w:r>
      <w:r>
        <w:t xml:space="preserve">he </w:t>
      </w:r>
      <w:r>
        <w:rPr>
          <w:spacing w:val="-4"/>
        </w:rPr>
        <w:t xml:space="preserve">should </w:t>
      </w:r>
      <w:r>
        <w:rPr>
          <w:spacing w:val="-3"/>
        </w:rPr>
        <w:t xml:space="preserve">live and, </w:t>
      </w:r>
      <w:r>
        <w:rPr>
          <w:spacing w:val="-4"/>
        </w:rPr>
        <w:t xml:space="preserve">therefore, </w:t>
      </w:r>
      <w:r>
        <w:t xml:space="preserve">on </w:t>
      </w:r>
      <w:r>
        <w:rPr>
          <w:spacing w:val="-3"/>
        </w:rPr>
        <w:t xml:space="preserve">what </w:t>
      </w:r>
      <w:r>
        <w:t xml:space="preserve">he </w:t>
      </w:r>
      <w:r>
        <w:rPr>
          <w:spacing w:val="-4"/>
        </w:rPr>
        <w:t xml:space="preserve">should aspire </w:t>
      </w:r>
      <w:r>
        <w:t xml:space="preserve">to </w:t>
      </w:r>
      <w:r>
        <w:rPr>
          <w:spacing w:val="-3"/>
        </w:rPr>
        <w:t xml:space="preserve">do. </w:t>
      </w:r>
      <w:r>
        <w:rPr>
          <w:spacing w:val="-5"/>
        </w:rPr>
        <w:t xml:space="preserve">Consequently, </w:t>
      </w:r>
      <w:r>
        <w:rPr>
          <w:spacing w:val="-3"/>
        </w:rPr>
        <w:t xml:space="preserve">the </w:t>
      </w:r>
      <w:r>
        <w:rPr>
          <w:spacing w:val="-4"/>
        </w:rPr>
        <w:t xml:space="preserve">desires </w:t>
      </w:r>
      <w:r>
        <w:t xml:space="preserve">to </w:t>
      </w:r>
      <w:r>
        <w:rPr>
          <w:spacing w:val="-4"/>
        </w:rPr>
        <w:t xml:space="preserve">which </w:t>
      </w:r>
      <w:r>
        <w:t xml:space="preserve">it </w:t>
      </w:r>
      <w:r>
        <w:rPr>
          <w:spacing w:val="-4"/>
        </w:rPr>
        <w:t xml:space="preserve">gives </w:t>
      </w:r>
      <w:r>
        <w:rPr>
          <w:spacing w:val="-3"/>
        </w:rPr>
        <w:t xml:space="preserve">rise are </w:t>
      </w:r>
      <w:r>
        <w:rPr>
          <w:spacing w:val="-4"/>
        </w:rPr>
        <w:t xml:space="preserve">necessarily especially intense ones, </w:t>
      </w:r>
      <w:r>
        <w:rPr>
          <w:spacing w:val="-3"/>
        </w:rPr>
        <w:t xml:space="preserve">and the </w:t>
      </w:r>
      <w:r>
        <w:rPr>
          <w:spacing w:val="-4"/>
        </w:rPr>
        <w:t xml:space="preserve">subject </w:t>
      </w:r>
      <w:r>
        <w:rPr>
          <w:spacing w:val="-3"/>
        </w:rPr>
        <w:t xml:space="preserve">will </w:t>
      </w:r>
      <w:r>
        <w:rPr>
          <w:spacing w:val="-4"/>
        </w:rPr>
        <w:t xml:space="preserve">experience intolerable frustration until </w:t>
      </w:r>
      <w:r>
        <w:rPr>
          <w:spacing w:val="-3"/>
        </w:rPr>
        <w:t>they are</w:t>
      </w:r>
      <w:r>
        <w:rPr>
          <w:spacing w:val="-11"/>
        </w:rPr>
        <w:t xml:space="preserve"> </w:t>
      </w:r>
      <w:r>
        <w:rPr>
          <w:spacing w:val="-4"/>
        </w:rPr>
        <w:t>discharged.</w:t>
      </w:r>
    </w:p>
    <w:p w:rsidR="000D32F5" w:rsidRDefault="003015BB">
      <w:pPr>
        <w:pStyle w:val="BodyText"/>
        <w:spacing w:before="6" w:line="249" w:lineRule="auto"/>
        <w:ind w:left="903" w:right="918" w:firstLine="288"/>
      </w:pPr>
      <w:r>
        <w:rPr>
          <w:spacing w:val="-3"/>
        </w:rPr>
        <w:t xml:space="preserve">Such </w:t>
      </w:r>
      <w:r>
        <w:t xml:space="preserve">a </w:t>
      </w:r>
      <w:r>
        <w:rPr>
          <w:spacing w:val="-4"/>
        </w:rPr>
        <w:t xml:space="preserve">desire cannot </w:t>
      </w:r>
      <w:r>
        <w:t xml:space="preserve">be </w:t>
      </w:r>
      <w:r>
        <w:rPr>
          <w:spacing w:val="-4"/>
        </w:rPr>
        <w:t xml:space="preserve">discharged unless </w:t>
      </w:r>
      <w:r>
        <w:t xml:space="preserve">it </w:t>
      </w:r>
      <w:r>
        <w:rPr>
          <w:spacing w:val="-4"/>
        </w:rPr>
        <w:t xml:space="preserve">employs </w:t>
      </w:r>
      <w:r>
        <w:t xml:space="preserve">a </w:t>
      </w:r>
      <w:r>
        <w:rPr>
          <w:spacing w:val="-4"/>
        </w:rPr>
        <w:t xml:space="preserve">subterfuge </w:t>
      </w:r>
      <w:r>
        <w:t xml:space="preserve">of </w:t>
      </w:r>
      <w:r>
        <w:rPr>
          <w:spacing w:val="-3"/>
        </w:rPr>
        <w:t xml:space="preserve">some </w:t>
      </w:r>
      <w:r>
        <w:rPr>
          <w:spacing w:val="-4"/>
        </w:rPr>
        <w:t xml:space="preserve">kind, given </w:t>
      </w:r>
      <w:r>
        <w:rPr>
          <w:spacing w:val="-3"/>
        </w:rPr>
        <w:t xml:space="preserve">that </w:t>
      </w:r>
      <w:r>
        <w:t xml:space="preserve">it </w:t>
      </w:r>
      <w:r>
        <w:rPr>
          <w:spacing w:val="-4"/>
        </w:rPr>
        <w:t xml:space="preserve">cannot possibly </w:t>
      </w:r>
      <w:r>
        <w:t xml:space="preserve">be </w:t>
      </w:r>
      <w:r>
        <w:rPr>
          <w:spacing w:val="-3"/>
        </w:rPr>
        <w:t xml:space="preserve">the </w:t>
      </w:r>
      <w:r>
        <w:rPr>
          <w:spacing w:val="-4"/>
        </w:rPr>
        <w:t>subj</w:t>
      </w:r>
      <w:r>
        <w:rPr>
          <w:spacing w:val="-4"/>
        </w:rPr>
        <w:t xml:space="preserve">ect's conscious intention </w:t>
      </w:r>
      <w:r>
        <w:t xml:space="preserve">to </w:t>
      </w:r>
      <w:r>
        <w:rPr>
          <w:spacing w:val="-4"/>
        </w:rPr>
        <w:t xml:space="preserve">gratify </w:t>
      </w:r>
      <w:r>
        <w:rPr>
          <w:spacing w:val="-3"/>
        </w:rPr>
        <w:t xml:space="preserve">it. Such </w:t>
      </w:r>
      <w:r>
        <w:rPr>
          <w:spacing w:val="-4"/>
        </w:rPr>
        <w:t xml:space="preserve">subterfuges </w:t>
      </w:r>
      <w:r>
        <w:rPr>
          <w:spacing w:val="-3"/>
        </w:rPr>
        <w:t xml:space="preserve">are </w:t>
      </w:r>
      <w:r>
        <w:rPr>
          <w:spacing w:val="-4"/>
        </w:rPr>
        <w:t xml:space="preserve">always </w:t>
      </w:r>
      <w:r>
        <w:t xml:space="preserve">of </w:t>
      </w:r>
      <w:r>
        <w:rPr>
          <w:spacing w:val="-3"/>
        </w:rPr>
        <w:t xml:space="preserve">one </w:t>
      </w:r>
      <w:r>
        <w:t xml:space="preserve">of </w:t>
      </w:r>
      <w:r>
        <w:rPr>
          <w:spacing w:val="-3"/>
        </w:rPr>
        <w:t xml:space="preserve">two </w:t>
      </w:r>
      <w:r>
        <w:rPr>
          <w:spacing w:val="-4"/>
        </w:rPr>
        <w:t>types.</w:t>
      </w:r>
    </w:p>
    <w:p w:rsidR="000D32F5" w:rsidRDefault="003015BB">
      <w:pPr>
        <w:pStyle w:val="BodyText"/>
        <w:spacing w:before="3" w:line="249" w:lineRule="auto"/>
        <w:ind w:left="903" w:right="1014" w:firstLine="288"/>
      </w:pPr>
      <w:r>
        <w:rPr>
          <w:spacing w:val="-8"/>
        </w:rPr>
        <w:t xml:space="preserve">Type </w:t>
      </w:r>
      <w:r>
        <w:rPr>
          <w:spacing w:val="-3"/>
        </w:rPr>
        <w:t xml:space="preserve">#1: The </w:t>
      </w:r>
      <w:r>
        <w:rPr>
          <w:spacing w:val="-4"/>
        </w:rPr>
        <w:t xml:space="preserve">desire </w:t>
      </w:r>
      <w:r>
        <w:t xml:space="preserve">in </w:t>
      </w:r>
      <w:r>
        <w:rPr>
          <w:spacing w:val="-4"/>
        </w:rPr>
        <w:t xml:space="preserve">question </w:t>
      </w:r>
      <w:r>
        <w:rPr>
          <w:spacing w:val="-3"/>
        </w:rPr>
        <w:t xml:space="preserve">can </w:t>
      </w:r>
      <w:r>
        <w:rPr>
          <w:spacing w:val="-4"/>
        </w:rPr>
        <w:t xml:space="preserve">disguise itself </w:t>
      </w:r>
      <w:r>
        <w:t xml:space="preserve">as a </w:t>
      </w:r>
      <w:r>
        <w:rPr>
          <w:spacing w:val="-4"/>
        </w:rPr>
        <w:t xml:space="preserve">desire </w:t>
      </w:r>
      <w:r>
        <w:rPr>
          <w:spacing w:val="-3"/>
        </w:rPr>
        <w:t xml:space="preserve">that the </w:t>
      </w:r>
      <w:r>
        <w:rPr>
          <w:spacing w:val="-4"/>
        </w:rPr>
        <w:t xml:space="preserve">subject consciously </w:t>
      </w:r>
      <w:r>
        <w:rPr>
          <w:i/>
          <w:spacing w:val="-3"/>
        </w:rPr>
        <w:t xml:space="preserve">does </w:t>
      </w:r>
      <w:r>
        <w:rPr>
          <w:spacing w:val="-3"/>
        </w:rPr>
        <w:t xml:space="preserve">wish </w:t>
      </w:r>
      <w:r>
        <w:t xml:space="preserve">to </w:t>
      </w:r>
      <w:r>
        <w:rPr>
          <w:spacing w:val="-3"/>
        </w:rPr>
        <w:t xml:space="preserve">act on. </w:t>
      </w:r>
      <w:r>
        <w:t xml:space="preserve">An </w:t>
      </w:r>
      <w:r>
        <w:rPr>
          <w:spacing w:val="-4"/>
        </w:rPr>
        <w:t xml:space="preserve">example: </w:t>
      </w:r>
      <w:r>
        <w:rPr>
          <w:spacing w:val="-3"/>
        </w:rPr>
        <w:t xml:space="preserve">the </w:t>
      </w:r>
      <w:r>
        <w:rPr>
          <w:spacing w:val="-4"/>
        </w:rPr>
        <w:t xml:space="preserve">subject detests </w:t>
      </w:r>
      <w:r>
        <w:rPr>
          <w:spacing w:val="-3"/>
        </w:rPr>
        <w:t xml:space="preserve">his </w:t>
      </w:r>
      <w:r>
        <w:rPr>
          <w:spacing w:val="-4"/>
        </w:rPr>
        <w:t xml:space="preserve">ailing </w:t>
      </w:r>
      <w:r>
        <w:rPr>
          <w:spacing w:val="-6"/>
        </w:rPr>
        <w:t xml:space="preserve">mother. </w:t>
      </w:r>
      <w:r>
        <w:rPr>
          <w:spacing w:val="-3"/>
        </w:rPr>
        <w:t>B</w:t>
      </w:r>
      <w:r>
        <w:rPr>
          <w:spacing w:val="-3"/>
        </w:rPr>
        <w:t xml:space="preserve">ut </w:t>
      </w:r>
      <w:r>
        <w:t xml:space="preserve">he </w:t>
      </w:r>
      <w:r>
        <w:rPr>
          <w:spacing w:val="-4"/>
        </w:rPr>
        <w:t xml:space="preserve">refuses </w:t>
      </w:r>
      <w:r>
        <w:t xml:space="preserve">to </w:t>
      </w:r>
      <w:r>
        <w:rPr>
          <w:spacing w:val="-4"/>
        </w:rPr>
        <w:t xml:space="preserve">believe </w:t>
      </w:r>
      <w:r>
        <w:rPr>
          <w:spacing w:val="-3"/>
        </w:rPr>
        <w:t xml:space="preserve">that </w:t>
      </w:r>
      <w:r>
        <w:t xml:space="preserve">he </w:t>
      </w:r>
      <w:r>
        <w:rPr>
          <w:spacing w:val="-3"/>
        </w:rPr>
        <w:t xml:space="preserve">has </w:t>
      </w:r>
      <w:r>
        <w:rPr>
          <w:spacing w:val="-4"/>
        </w:rPr>
        <w:t xml:space="preserve">anything </w:t>
      </w:r>
      <w:r>
        <w:rPr>
          <w:spacing w:val="-3"/>
        </w:rPr>
        <w:t xml:space="preserve">but love for </w:t>
      </w:r>
      <w:r>
        <w:rPr>
          <w:spacing w:val="-7"/>
        </w:rPr>
        <w:t xml:space="preserve">her. </w:t>
      </w:r>
      <w:r>
        <w:rPr>
          <w:spacing w:val="-3"/>
        </w:rPr>
        <w:t xml:space="preserve">His </w:t>
      </w:r>
      <w:r>
        <w:rPr>
          <w:spacing w:val="-4"/>
        </w:rPr>
        <w:t xml:space="preserve">detestation </w:t>
      </w:r>
      <w:r>
        <w:rPr>
          <w:spacing w:val="-3"/>
        </w:rPr>
        <w:t xml:space="preserve">for her </w:t>
      </w:r>
      <w:r>
        <w:rPr>
          <w:spacing w:val="-4"/>
        </w:rPr>
        <w:t xml:space="preserve">presents itself </w:t>
      </w:r>
      <w:r>
        <w:t xml:space="preserve">to </w:t>
      </w:r>
      <w:r>
        <w:rPr>
          <w:spacing w:val="-3"/>
        </w:rPr>
        <w:t xml:space="preserve">his </w:t>
      </w:r>
      <w:r>
        <w:rPr>
          <w:spacing w:val="-4"/>
        </w:rPr>
        <w:t xml:space="preserve">consciousness </w:t>
      </w:r>
      <w:r>
        <w:t xml:space="preserve">as a </w:t>
      </w:r>
      <w:r>
        <w:rPr>
          <w:spacing w:val="-4"/>
        </w:rPr>
        <w:t xml:space="preserve">fanatical devotion </w:t>
      </w:r>
      <w:r>
        <w:t xml:space="preserve">to </w:t>
      </w:r>
      <w:r>
        <w:rPr>
          <w:spacing w:val="-3"/>
        </w:rPr>
        <w:t xml:space="preserve">her </w:t>
      </w:r>
      <w:r>
        <w:rPr>
          <w:spacing w:val="-4"/>
        </w:rPr>
        <w:t xml:space="preserve">being </w:t>
      </w:r>
      <w:r>
        <w:rPr>
          <w:spacing w:val="-3"/>
        </w:rPr>
        <w:t xml:space="preserve">safe from both </w:t>
      </w:r>
      <w:r>
        <w:rPr>
          <w:spacing w:val="-4"/>
        </w:rPr>
        <w:t xml:space="preserve">microbial </w:t>
      </w:r>
      <w:r>
        <w:rPr>
          <w:spacing w:val="-3"/>
        </w:rPr>
        <w:t xml:space="preserve">and </w:t>
      </w:r>
      <w:r>
        <w:rPr>
          <w:spacing w:val="-4"/>
        </w:rPr>
        <w:t xml:space="preserve">human predators. </w:t>
      </w:r>
      <w:r>
        <w:t xml:space="preserve">So he </w:t>
      </w:r>
      <w:r>
        <w:rPr>
          <w:spacing w:val="-4"/>
        </w:rPr>
        <w:t xml:space="preserve">bathes </w:t>
      </w:r>
      <w:r>
        <w:rPr>
          <w:spacing w:val="-3"/>
        </w:rPr>
        <w:t xml:space="preserve">her </w:t>
      </w:r>
      <w:r>
        <w:t xml:space="preserve">in </w:t>
      </w:r>
      <w:r>
        <w:rPr>
          <w:spacing w:val="-4"/>
        </w:rPr>
        <w:t xml:space="preserve">scalding </w:t>
      </w:r>
      <w:r>
        <w:rPr>
          <w:spacing w:val="-3"/>
        </w:rPr>
        <w:t xml:space="preserve">hot </w:t>
      </w:r>
      <w:r>
        <w:rPr>
          <w:spacing w:val="-4"/>
        </w:rPr>
        <w:t xml:space="preserve">water </w:t>
      </w:r>
      <w:r>
        <w:rPr>
          <w:spacing w:val="-3"/>
        </w:rPr>
        <w:t xml:space="preserve">and </w:t>
      </w:r>
      <w:r>
        <w:rPr>
          <w:spacing w:val="-4"/>
        </w:rPr>
        <w:t xml:space="preserve">refuses </w:t>
      </w:r>
      <w:r>
        <w:t xml:space="preserve">to </w:t>
      </w:r>
      <w:r>
        <w:rPr>
          <w:spacing w:val="-3"/>
        </w:rPr>
        <w:t xml:space="preserve">let her </w:t>
      </w:r>
      <w:r>
        <w:rPr>
          <w:spacing w:val="-4"/>
        </w:rPr>
        <w:t xml:space="preserve">leave </w:t>
      </w:r>
      <w:r>
        <w:rPr>
          <w:spacing w:val="-3"/>
        </w:rPr>
        <w:t xml:space="preserve">the </w:t>
      </w:r>
      <w:r>
        <w:rPr>
          <w:spacing w:val="-4"/>
        </w:rPr>
        <w:t xml:space="preserve">house. </w:t>
      </w:r>
      <w:r>
        <w:t xml:space="preserve">In </w:t>
      </w:r>
      <w:r>
        <w:rPr>
          <w:spacing w:val="-3"/>
        </w:rPr>
        <w:t xml:space="preserve">this </w:t>
      </w:r>
      <w:r>
        <w:rPr>
          <w:spacing w:val="-7"/>
        </w:rPr>
        <w:t xml:space="preserve">way, </w:t>
      </w:r>
      <w:r>
        <w:rPr>
          <w:spacing w:val="-3"/>
        </w:rPr>
        <w:t xml:space="preserve">his </w:t>
      </w:r>
      <w:r>
        <w:rPr>
          <w:spacing w:val="-4"/>
        </w:rPr>
        <w:t xml:space="preserve">repressed hatred </w:t>
      </w:r>
      <w:r>
        <w:t xml:space="preserve">of </w:t>
      </w:r>
      <w:r>
        <w:rPr>
          <w:spacing w:val="-3"/>
        </w:rPr>
        <w:t xml:space="preserve">her </w:t>
      </w:r>
      <w:r>
        <w:t xml:space="preserve">is </w:t>
      </w:r>
      <w:r>
        <w:rPr>
          <w:spacing w:val="-4"/>
        </w:rPr>
        <w:t xml:space="preserve">discharged </w:t>
      </w:r>
      <w:r>
        <w:t xml:space="preserve">in </w:t>
      </w:r>
      <w:r>
        <w:rPr>
          <w:spacing w:val="-3"/>
        </w:rPr>
        <w:t xml:space="preserve">the form </w:t>
      </w:r>
      <w:r>
        <w:t xml:space="preserve">of </w:t>
      </w:r>
      <w:r>
        <w:rPr>
          <w:spacing w:val="-4"/>
        </w:rPr>
        <w:t xml:space="preserve">behavior </w:t>
      </w:r>
      <w:r>
        <w:rPr>
          <w:spacing w:val="-3"/>
        </w:rPr>
        <w:t xml:space="preserve">that the </w:t>
      </w:r>
      <w:r>
        <w:rPr>
          <w:spacing w:val="-4"/>
        </w:rPr>
        <w:t xml:space="preserve">subject believes </w:t>
      </w:r>
      <w:r>
        <w:t xml:space="preserve">to be </w:t>
      </w:r>
      <w:r>
        <w:rPr>
          <w:spacing w:val="-4"/>
        </w:rPr>
        <w:t xml:space="preserve">motivated entirely </w:t>
      </w:r>
      <w:r>
        <w:t xml:space="preserve">by </w:t>
      </w:r>
      <w:r>
        <w:rPr>
          <w:spacing w:val="-4"/>
        </w:rPr>
        <w:t xml:space="preserve">unalloyed concern </w:t>
      </w:r>
      <w:r>
        <w:rPr>
          <w:spacing w:val="-3"/>
        </w:rPr>
        <w:t xml:space="preserve">for her </w:t>
      </w:r>
      <w:r>
        <w:rPr>
          <w:spacing w:val="-4"/>
        </w:rPr>
        <w:t>well-being.</w:t>
      </w:r>
    </w:p>
    <w:p w:rsidR="000D32F5" w:rsidRDefault="003015BB">
      <w:pPr>
        <w:pStyle w:val="BodyText"/>
        <w:spacing w:before="8" w:line="249" w:lineRule="auto"/>
        <w:ind w:left="903" w:right="998" w:firstLine="288"/>
      </w:pPr>
      <w:r>
        <w:rPr>
          <w:spacing w:val="-8"/>
        </w:rPr>
        <w:t xml:space="preserve">Type </w:t>
      </w:r>
      <w:r>
        <w:rPr>
          <w:spacing w:val="-3"/>
        </w:rPr>
        <w:t xml:space="preserve">#2: </w:t>
      </w:r>
      <w:r>
        <w:t xml:space="preserve">It </w:t>
      </w:r>
      <w:r>
        <w:rPr>
          <w:spacing w:val="-3"/>
        </w:rPr>
        <w:t xml:space="preserve">can </w:t>
      </w:r>
      <w:r>
        <w:t xml:space="preserve">be </w:t>
      </w:r>
      <w:r>
        <w:rPr>
          <w:spacing w:val="-4"/>
        </w:rPr>
        <w:t xml:space="preserve">expressed </w:t>
      </w:r>
      <w:r>
        <w:t xml:space="preserve">as a </w:t>
      </w:r>
      <w:r>
        <w:rPr>
          <w:spacing w:val="-4"/>
        </w:rPr>
        <w:t xml:space="preserve">symptom. </w:t>
      </w:r>
      <w:r>
        <w:t xml:space="preserve">An </w:t>
      </w:r>
      <w:r>
        <w:rPr>
          <w:spacing w:val="-4"/>
        </w:rPr>
        <w:t>exa</w:t>
      </w:r>
      <w:r>
        <w:rPr>
          <w:spacing w:val="-4"/>
        </w:rPr>
        <w:t xml:space="preserve">mple: Having repressed </w:t>
      </w:r>
      <w:r>
        <w:rPr>
          <w:spacing w:val="-3"/>
        </w:rPr>
        <w:t xml:space="preserve">her </w:t>
      </w:r>
      <w:r>
        <w:rPr>
          <w:spacing w:val="-4"/>
        </w:rPr>
        <w:t xml:space="preserve">complete detestation </w:t>
      </w:r>
      <w:r>
        <w:t xml:space="preserve">of </w:t>
      </w:r>
      <w:r>
        <w:rPr>
          <w:spacing w:val="-3"/>
        </w:rPr>
        <w:t xml:space="preserve">her </w:t>
      </w:r>
      <w:r>
        <w:rPr>
          <w:spacing w:val="-4"/>
        </w:rPr>
        <w:t xml:space="preserve">husband, </w:t>
      </w:r>
      <w:r>
        <w:t xml:space="preserve">a </w:t>
      </w:r>
      <w:r>
        <w:rPr>
          <w:spacing w:val="-4"/>
        </w:rPr>
        <w:t xml:space="preserve">young woman finds herself gripped </w:t>
      </w:r>
      <w:r>
        <w:t xml:space="preserve">by a </w:t>
      </w:r>
      <w:r>
        <w:rPr>
          <w:spacing w:val="-4"/>
        </w:rPr>
        <w:t xml:space="preserve">compulsive desire </w:t>
      </w:r>
      <w:r>
        <w:t xml:space="preserve">to do </w:t>
      </w:r>
      <w:r>
        <w:rPr>
          <w:spacing w:val="-4"/>
        </w:rPr>
        <w:t xml:space="preserve">housework whenever </w:t>
      </w:r>
      <w:r>
        <w:rPr>
          <w:spacing w:val="-3"/>
        </w:rPr>
        <w:t xml:space="preserve">her </w:t>
      </w:r>
      <w:r>
        <w:rPr>
          <w:spacing w:val="-4"/>
        </w:rPr>
        <w:t xml:space="preserve">betrothed wishes </w:t>
      </w:r>
      <w:r>
        <w:t xml:space="preserve">to </w:t>
      </w:r>
      <w:r>
        <w:rPr>
          <w:spacing w:val="-4"/>
        </w:rPr>
        <w:t xml:space="preserve">engage </w:t>
      </w:r>
      <w:r>
        <w:rPr>
          <w:spacing w:val="-3"/>
        </w:rPr>
        <w:t xml:space="preserve">her </w:t>
      </w:r>
      <w:r>
        <w:t xml:space="preserve">in </w:t>
      </w:r>
      <w:r>
        <w:rPr>
          <w:spacing w:val="-3"/>
        </w:rPr>
        <w:t xml:space="preserve">acts </w:t>
      </w:r>
      <w:r>
        <w:t xml:space="preserve">of </w:t>
      </w:r>
      <w:r>
        <w:rPr>
          <w:spacing w:val="-4"/>
        </w:rPr>
        <w:t xml:space="preserve">physical </w:t>
      </w:r>
      <w:r>
        <w:rPr>
          <w:spacing w:val="-6"/>
        </w:rPr>
        <w:t>intimacy.</w:t>
      </w:r>
    </w:p>
    <w:p w:rsidR="000D32F5" w:rsidRDefault="000D32F5">
      <w:pPr>
        <w:pStyle w:val="BodyText"/>
        <w:spacing w:before="4"/>
        <w:ind w:left="0"/>
        <w:rPr>
          <w:sz w:val="25"/>
        </w:rPr>
      </w:pPr>
    </w:p>
    <w:p w:rsidR="000D32F5" w:rsidRDefault="003015BB">
      <w:pPr>
        <w:pStyle w:val="BodyText"/>
        <w:spacing w:line="249" w:lineRule="auto"/>
        <w:ind w:right="448" w:firstLine="288"/>
      </w:pPr>
      <w:r>
        <w:t xml:space="preserve">So </w:t>
      </w:r>
      <w:r>
        <w:rPr>
          <w:spacing w:val="-3"/>
        </w:rPr>
        <w:t xml:space="preserve">far </w:t>
      </w:r>
      <w:r>
        <w:t xml:space="preserve">as </w:t>
      </w:r>
      <w:r>
        <w:rPr>
          <w:spacing w:val="-3"/>
        </w:rPr>
        <w:t xml:space="preserve">the </w:t>
      </w:r>
      <w:r>
        <w:rPr>
          <w:spacing w:val="-4"/>
        </w:rPr>
        <w:t xml:space="preserve">opposition </w:t>
      </w:r>
      <w:r>
        <w:t xml:space="preserve">to </w:t>
      </w:r>
      <w:r>
        <w:rPr>
          <w:spacing w:val="-4"/>
        </w:rPr>
        <w:t>these contenti</w:t>
      </w:r>
      <w:r>
        <w:rPr>
          <w:spacing w:val="-4"/>
        </w:rPr>
        <w:t xml:space="preserve">ons </w:t>
      </w:r>
      <w:r>
        <w:rPr>
          <w:spacing w:val="-3"/>
        </w:rPr>
        <w:t xml:space="preserve">has been </w:t>
      </w:r>
      <w:r>
        <w:rPr>
          <w:spacing w:val="-4"/>
        </w:rPr>
        <w:t xml:space="preserve">given </w:t>
      </w:r>
      <w:r>
        <w:t xml:space="preserve">an </w:t>
      </w:r>
      <w:r>
        <w:rPr>
          <w:spacing w:val="-4"/>
        </w:rPr>
        <w:t xml:space="preserve">argumentative foundation, </w:t>
      </w:r>
      <w:r>
        <w:rPr>
          <w:spacing w:val="-3"/>
        </w:rPr>
        <w:t xml:space="preserve">the </w:t>
      </w:r>
      <w:r>
        <w:rPr>
          <w:spacing w:val="-4"/>
        </w:rPr>
        <w:t xml:space="preserve">arguments </w:t>
      </w:r>
      <w:r>
        <w:t xml:space="preserve">in </w:t>
      </w:r>
      <w:r>
        <w:rPr>
          <w:spacing w:val="-4"/>
        </w:rPr>
        <w:t xml:space="preserve">question </w:t>
      </w:r>
      <w:r>
        <w:rPr>
          <w:spacing w:val="-3"/>
        </w:rPr>
        <w:t xml:space="preserve">are </w:t>
      </w:r>
      <w:r>
        <w:rPr>
          <w:spacing w:val="-4"/>
        </w:rPr>
        <w:t xml:space="preserve">pitifully </w:t>
      </w:r>
      <w:r>
        <w:rPr>
          <w:spacing w:val="-3"/>
        </w:rPr>
        <w:t xml:space="preserve">weak and </w:t>
      </w:r>
      <w:r>
        <w:rPr>
          <w:spacing w:val="-4"/>
        </w:rPr>
        <w:t xml:space="preserve">involve regressions </w:t>
      </w:r>
      <w:r>
        <w:t xml:space="preserve">to </w:t>
      </w:r>
      <w:r>
        <w:rPr>
          <w:spacing w:val="-4"/>
        </w:rPr>
        <w:t xml:space="preserve">extremely crude </w:t>
      </w:r>
      <w:r>
        <w:rPr>
          <w:spacing w:val="-3"/>
        </w:rPr>
        <w:t xml:space="preserve">and, </w:t>
      </w:r>
      <w:r>
        <w:t xml:space="preserve">in </w:t>
      </w:r>
      <w:r>
        <w:rPr>
          <w:spacing w:val="-3"/>
        </w:rPr>
        <w:t xml:space="preserve">some </w:t>
      </w:r>
      <w:r>
        <w:rPr>
          <w:spacing w:val="-4"/>
        </w:rPr>
        <w:t xml:space="preserve">cases, demonstrably false positions. </w:t>
      </w:r>
      <w:r>
        <w:rPr>
          <w:spacing w:val="-7"/>
        </w:rPr>
        <w:t xml:space="preserve">“We’re </w:t>
      </w:r>
      <w:r>
        <w:rPr>
          <w:spacing w:val="-4"/>
        </w:rPr>
        <w:t xml:space="preserve">computers” (Fodor). “There </w:t>
      </w:r>
      <w:r>
        <w:t xml:space="preserve">is no </w:t>
      </w:r>
      <w:r>
        <w:rPr>
          <w:spacing w:val="-4"/>
        </w:rPr>
        <w:t xml:space="preserve">consciousness” (Dennett). “There </w:t>
      </w:r>
      <w:r>
        <w:rPr>
          <w:spacing w:val="-3"/>
        </w:rPr>
        <w:t xml:space="preserve">are </w:t>
      </w:r>
      <w:r>
        <w:t xml:space="preserve">no </w:t>
      </w:r>
      <w:r>
        <w:rPr>
          <w:spacing w:val="-4"/>
        </w:rPr>
        <w:t xml:space="preserve">minds” (Quine). </w:t>
      </w:r>
      <w:r>
        <w:rPr>
          <w:spacing w:val="-3"/>
        </w:rPr>
        <w:t xml:space="preserve">“The mind </w:t>
      </w:r>
      <w:r>
        <w:t xml:space="preserve">is </w:t>
      </w:r>
      <w:r>
        <w:rPr>
          <w:spacing w:val="-4"/>
        </w:rPr>
        <w:t xml:space="preserve">completely transparent </w:t>
      </w:r>
      <w:r>
        <w:t xml:space="preserve">to </w:t>
      </w:r>
      <w:r>
        <w:rPr>
          <w:spacing w:val="-4"/>
        </w:rPr>
        <w:t xml:space="preserve">itself” (Searle). Nobody believes </w:t>
      </w:r>
      <w:r>
        <w:t xml:space="preserve">or </w:t>
      </w:r>
      <w:r>
        <w:rPr>
          <w:spacing w:val="-4"/>
        </w:rPr>
        <w:t xml:space="preserve">doubts </w:t>
      </w:r>
      <w:r>
        <w:t xml:space="preserve">or </w:t>
      </w:r>
      <w:r>
        <w:rPr>
          <w:spacing w:val="-4"/>
        </w:rPr>
        <w:t xml:space="preserve">hopes </w:t>
      </w:r>
      <w:r>
        <w:rPr>
          <w:spacing w:val="-3"/>
        </w:rPr>
        <w:t xml:space="preserve">for </w:t>
      </w:r>
      <w:r>
        <w:rPr>
          <w:spacing w:val="-4"/>
        </w:rPr>
        <w:t xml:space="preserve">anything; terms referring </w:t>
      </w:r>
      <w:r>
        <w:t xml:space="preserve">to </w:t>
      </w:r>
      <w:r>
        <w:rPr>
          <w:spacing w:val="-4"/>
        </w:rPr>
        <w:t>propositional attitudes (e.g.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rPr>
          <w:spacing w:val="-4"/>
        </w:rPr>
        <w:t>"hope," "believe," "intend") belong</w:t>
      </w:r>
      <w:r>
        <w:rPr>
          <w:spacing w:val="-4"/>
        </w:rPr>
        <w:t xml:space="preserve"> </w:t>
      </w:r>
      <w:r>
        <w:t xml:space="preserve">to </w:t>
      </w:r>
      <w:r>
        <w:rPr>
          <w:spacing w:val="-4"/>
        </w:rPr>
        <w:t xml:space="preserve">‘folk-psychology’, which </w:t>
      </w:r>
      <w:r>
        <w:t xml:space="preserve">is no </w:t>
      </w:r>
      <w:r>
        <w:rPr>
          <w:spacing w:val="-3"/>
        </w:rPr>
        <w:t xml:space="preserve">more </w:t>
      </w:r>
      <w:r>
        <w:rPr>
          <w:spacing w:val="-4"/>
        </w:rPr>
        <w:t xml:space="preserve">accurate </w:t>
      </w:r>
      <w:r>
        <w:rPr>
          <w:spacing w:val="-3"/>
        </w:rPr>
        <w:t xml:space="preserve">than </w:t>
      </w:r>
      <w:r>
        <w:rPr>
          <w:spacing w:val="-4"/>
        </w:rPr>
        <w:t xml:space="preserve">folk- physics” (Paul </w:t>
      </w:r>
      <w:r>
        <w:rPr>
          <w:spacing w:val="-3"/>
        </w:rPr>
        <w:t xml:space="preserve">and </w:t>
      </w:r>
      <w:r>
        <w:rPr>
          <w:spacing w:val="-4"/>
        </w:rPr>
        <w:t xml:space="preserve">Patricia Churchland). </w:t>
      </w:r>
      <w:r>
        <w:rPr>
          <w:spacing w:val="-7"/>
        </w:rPr>
        <w:t xml:space="preserve">“We’re </w:t>
      </w:r>
      <w:r>
        <w:rPr>
          <w:spacing w:val="-4"/>
        </w:rPr>
        <w:t xml:space="preserve">better off trying </w:t>
      </w:r>
      <w:r>
        <w:t xml:space="preserve">to </w:t>
      </w:r>
      <w:r>
        <w:rPr>
          <w:spacing w:val="-4"/>
        </w:rPr>
        <w:t xml:space="preserve">understand Baryshnikov's skill </w:t>
      </w:r>
      <w:r>
        <w:t xml:space="preserve">as a </w:t>
      </w:r>
      <w:r>
        <w:rPr>
          <w:spacing w:val="-4"/>
        </w:rPr>
        <w:t xml:space="preserve">dancer </w:t>
      </w:r>
      <w:r>
        <w:t xml:space="preserve">in </w:t>
      </w:r>
      <w:r>
        <w:rPr>
          <w:spacing w:val="-4"/>
        </w:rPr>
        <w:t xml:space="preserve">terms </w:t>
      </w:r>
      <w:r>
        <w:t xml:space="preserve">of </w:t>
      </w:r>
      <w:r>
        <w:rPr>
          <w:spacing w:val="-4"/>
        </w:rPr>
        <w:t xml:space="preserve">fluid levels </w:t>
      </w:r>
      <w:r>
        <w:t xml:space="preserve">in </w:t>
      </w:r>
      <w:r>
        <w:rPr>
          <w:spacing w:val="-3"/>
        </w:rPr>
        <w:t xml:space="preserve">his ears than his </w:t>
      </w:r>
      <w:r>
        <w:rPr>
          <w:spacing w:val="-4"/>
        </w:rPr>
        <w:t xml:space="preserve">ability </w:t>
      </w:r>
      <w:r>
        <w:t xml:space="preserve">to </w:t>
      </w:r>
      <w:r>
        <w:rPr>
          <w:spacing w:val="-4"/>
        </w:rPr>
        <w:t xml:space="preserve">upload, process, </w:t>
      </w:r>
      <w:r>
        <w:rPr>
          <w:spacing w:val="-3"/>
        </w:rPr>
        <w:t xml:space="preserve">and </w:t>
      </w:r>
      <w:r>
        <w:rPr>
          <w:spacing w:val="-4"/>
        </w:rPr>
        <w:t>distri</w:t>
      </w:r>
      <w:r>
        <w:rPr>
          <w:spacing w:val="-4"/>
        </w:rPr>
        <w:t xml:space="preserve">bute information </w:t>
      </w:r>
      <w:r>
        <w:t xml:space="preserve">in </w:t>
      </w:r>
      <w:r>
        <w:rPr>
          <w:spacing w:val="-3"/>
        </w:rPr>
        <w:t xml:space="preserve">ways that </w:t>
      </w:r>
      <w:r>
        <w:rPr>
          <w:spacing w:val="-4"/>
        </w:rPr>
        <w:t xml:space="preserve">ensure </w:t>
      </w:r>
      <w:r>
        <w:rPr>
          <w:spacing w:val="-3"/>
        </w:rPr>
        <w:t xml:space="preserve">that his </w:t>
      </w:r>
      <w:r>
        <w:rPr>
          <w:spacing w:val="-4"/>
        </w:rPr>
        <w:t xml:space="preserve">movements </w:t>
      </w:r>
      <w:r>
        <w:rPr>
          <w:spacing w:val="-3"/>
        </w:rPr>
        <w:t xml:space="preserve">are </w:t>
      </w:r>
      <w:r>
        <w:rPr>
          <w:spacing w:val="-4"/>
        </w:rPr>
        <w:t>appropriately coordinated.” (Searle).</w:t>
      </w:r>
    </w:p>
    <w:p w:rsidR="000D32F5" w:rsidRDefault="003015BB">
      <w:pPr>
        <w:pStyle w:val="BodyText"/>
        <w:spacing w:before="4" w:line="249" w:lineRule="auto"/>
        <w:ind w:right="286" w:firstLine="288"/>
      </w:pPr>
      <w:r>
        <w:rPr>
          <w:spacing w:val="-4"/>
        </w:rPr>
        <w:t xml:space="preserve">These willful denials </w:t>
      </w:r>
      <w:r>
        <w:t xml:space="preserve">of </w:t>
      </w:r>
      <w:r>
        <w:rPr>
          <w:spacing w:val="-3"/>
        </w:rPr>
        <w:t xml:space="preserve">the </w:t>
      </w:r>
      <w:r>
        <w:rPr>
          <w:spacing w:val="-4"/>
        </w:rPr>
        <w:t xml:space="preserve">obvious </w:t>
      </w:r>
      <w:r>
        <w:rPr>
          <w:spacing w:val="-3"/>
        </w:rPr>
        <w:t xml:space="preserve">are </w:t>
      </w:r>
      <w:r>
        <w:rPr>
          <w:spacing w:val="-4"/>
        </w:rPr>
        <w:t xml:space="preserve">often embedded </w:t>
      </w:r>
      <w:r>
        <w:t xml:space="preserve">in </w:t>
      </w:r>
      <w:r>
        <w:rPr>
          <w:spacing w:val="-4"/>
        </w:rPr>
        <w:t xml:space="preserve">larger philosophical projects </w:t>
      </w:r>
      <w:r>
        <w:rPr>
          <w:spacing w:val="-3"/>
        </w:rPr>
        <w:t xml:space="preserve">that are </w:t>
      </w:r>
      <w:r>
        <w:rPr>
          <w:spacing w:val="-4"/>
        </w:rPr>
        <w:t xml:space="preserve">nothing short </w:t>
      </w:r>
      <w:r>
        <w:t xml:space="preserve">of </w:t>
      </w:r>
      <w:r>
        <w:rPr>
          <w:spacing w:val="-4"/>
        </w:rPr>
        <w:t xml:space="preserve">risible, </w:t>
      </w:r>
      <w:r>
        <w:rPr>
          <w:spacing w:val="-3"/>
        </w:rPr>
        <w:t xml:space="preserve">e.g. the </w:t>
      </w:r>
      <w:r>
        <w:rPr>
          <w:spacing w:val="-4"/>
        </w:rPr>
        <w:t xml:space="preserve">Dretske-Fodor </w:t>
      </w:r>
      <w:r>
        <w:rPr>
          <w:spacing w:val="-3"/>
        </w:rPr>
        <w:t xml:space="preserve">view </w:t>
      </w:r>
      <w:r>
        <w:rPr>
          <w:spacing w:val="-4"/>
        </w:rPr>
        <w:t xml:space="preserve">that, </w:t>
      </w:r>
      <w:r>
        <w:rPr>
          <w:spacing w:val="-4"/>
        </w:rPr>
        <w:t xml:space="preserve">details aside, there </w:t>
      </w:r>
      <w:r>
        <w:t xml:space="preserve">is no </w:t>
      </w:r>
      <w:r>
        <w:rPr>
          <w:spacing w:val="-4"/>
        </w:rPr>
        <w:t xml:space="preserve">difference between </w:t>
      </w:r>
      <w:r>
        <w:t xml:space="preserve">my </w:t>
      </w:r>
      <w:r>
        <w:rPr>
          <w:spacing w:val="-4"/>
        </w:rPr>
        <w:t xml:space="preserve">concept </w:t>
      </w:r>
      <w:r>
        <w:t xml:space="preserve">of a </w:t>
      </w:r>
      <w:r>
        <w:rPr>
          <w:spacing w:val="-4"/>
        </w:rPr>
        <w:t xml:space="preserve">given </w:t>
      </w:r>
      <w:r>
        <w:t xml:space="preserve">a </w:t>
      </w:r>
      <w:r>
        <w:rPr>
          <w:spacing w:val="-4"/>
        </w:rPr>
        <w:t xml:space="preserve">person </w:t>
      </w:r>
      <w:r>
        <w:rPr>
          <w:spacing w:val="-3"/>
        </w:rPr>
        <w:t xml:space="preserve">and </w:t>
      </w:r>
      <w:r>
        <w:t xml:space="preserve">a </w:t>
      </w:r>
      <w:r>
        <w:rPr>
          <w:spacing w:val="-4"/>
        </w:rPr>
        <w:t xml:space="preserve">photograph </w:t>
      </w:r>
      <w:r>
        <w:t xml:space="preserve">of a </w:t>
      </w:r>
      <w:r>
        <w:rPr>
          <w:spacing w:val="-4"/>
        </w:rPr>
        <w:t>given person.</w:t>
      </w:r>
    </w:p>
    <w:p w:rsidR="000D32F5" w:rsidRDefault="003015BB">
      <w:pPr>
        <w:pStyle w:val="BodyText"/>
        <w:spacing w:before="3" w:line="249" w:lineRule="auto"/>
        <w:ind w:right="191" w:firstLine="288"/>
      </w:pPr>
      <w:r>
        <w:rPr>
          <w:spacing w:val="-3"/>
        </w:rPr>
        <w:t xml:space="preserve">And yet all </w:t>
      </w:r>
      <w:r>
        <w:t xml:space="preserve">of </w:t>
      </w:r>
      <w:r>
        <w:rPr>
          <w:spacing w:val="-4"/>
        </w:rPr>
        <w:t xml:space="preserve">these flights </w:t>
      </w:r>
      <w:r>
        <w:rPr>
          <w:spacing w:val="-3"/>
        </w:rPr>
        <w:t xml:space="preserve">into </w:t>
      </w:r>
      <w:r>
        <w:rPr>
          <w:spacing w:val="-4"/>
        </w:rPr>
        <w:t xml:space="preserve">inanity </w:t>
      </w:r>
      <w:r>
        <w:rPr>
          <w:spacing w:val="-3"/>
        </w:rPr>
        <w:t xml:space="preserve">are </w:t>
      </w:r>
      <w:r>
        <w:rPr>
          <w:spacing w:val="-4"/>
        </w:rPr>
        <w:t xml:space="preserve">touted </w:t>
      </w:r>
      <w:r>
        <w:t xml:space="preserve">as </w:t>
      </w:r>
      <w:r>
        <w:rPr>
          <w:spacing w:val="-4"/>
        </w:rPr>
        <w:t xml:space="preserve">“scientific” </w:t>
      </w:r>
      <w:r>
        <w:rPr>
          <w:spacing w:val="-3"/>
        </w:rPr>
        <w:t xml:space="preserve">and </w:t>
      </w:r>
      <w:r>
        <w:rPr>
          <w:spacing w:val="-4"/>
        </w:rPr>
        <w:t xml:space="preserve">“rigorous.” </w:t>
      </w:r>
      <w:r>
        <w:rPr>
          <w:spacing w:val="-3"/>
        </w:rPr>
        <w:t xml:space="preserve">Why? </w:t>
      </w:r>
      <w:r>
        <w:rPr>
          <w:spacing w:val="-4"/>
        </w:rPr>
        <w:t xml:space="preserve">“Because”, </w:t>
      </w:r>
      <w:r>
        <w:t xml:space="preserve">we </w:t>
      </w:r>
      <w:r>
        <w:rPr>
          <w:spacing w:val="-3"/>
        </w:rPr>
        <w:t xml:space="preserve">are </w:t>
      </w:r>
      <w:r>
        <w:rPr>
          <w:spacing w:val="-4"/>
        </w:rPr>
        <w:t xml:space="preserve">told, </w:t>
      </w:r>
      <w:r>
        <w:rPr>
          <w:spacing w:val="-3"/>
        </w:rPr>
        <w:t xml:space="preserve">“in </w:t>
      </w:r>
      <w:r>
        <w:rPr>
          <w:spacing w:val="-4"/>
        </w:rPr>
        <w:t xml:space="preserve">denying </w:t>
      </w:r>
      <w:r>
        <w:rPr>
          <w:spacing w:val="-3"/>
        </w:rPr>
        <w:t xml:space="preserve">the </w:t>
      </w:r>
      <w:r>
        <w:rPr>
          <w:spacing w:val="-4"/>
        </w:rPr>
        <w:t xml:space="preserve">existence </w:t>
      </w:r>
      <w:r>
        <w:t xml:space="preserve">of </w:t>
      </w:r>
      <w:r>
        <w:rPr>
          <w:spacing w:val="-3"/>
        </w:rPr>
        <w:t xml:space="preserve">the </w:t>
      </w:r>
      <w:r>
        <w:rPr>
          <w:spacing w:val="-4"/>
        </w:rPr>
        <w:t xml:space="preserve">mental, we’re simply completing </w:t>
      </w:r>
      <w:r>
        <w:rPr>
          <w:spacing w:val="-3"/>
        </w:rPr>
        <w:t xml:space="preserve">the </w:t>
      </w:r>
      <w:r>
        <w:rPr>
          <w:spacing w:val="-4"/>
        </w:rPr>
        <w:t xml:space="preserve">process </w:t>
      </w:r>
      <w:r>
        <w:t xml:space="preserve">of </w:t>
      </w:r>
      <w:r>
        <w:rPr>
          <w:spacing w:val="-4"/>
        </w:rPr>
        <w:t xml:space="preserve">ceasing </w:t>
      </w:r>
      <w:r>
        <w:t xml:space="preserve">to </w:t>
      </w:r>
      <w:r>
        <w:rPr>
          <w:spacing w:val="-4"/>
        </w:rPr>
        <w:t xml:space="preserve">understand nature </w:t>
      </w:r>
      <w:r>
        <w:t xml:space="preserve">in </w:t>
      </w:r>
      <w:r>
        <w:rPr>
          <w:spacing w:val="-4"/>
        </w:rPr>
        <w:t xml:space="preserve">animistic terms </w:t>
      </w:r>
      <w:r>
        <w:rPr>
          <w:spacing w:val="-3"/>
        </w:rPr>
        <w:t xml:space="preserve">and </w:t>
      </w:r>
      <w:r>
        <w:rPr>
          <w:spacing w:val="-4"/>
        </w:rPr>
        <w:t xml:space="preserve">we’re thereby completing </w:t>
      </w:r>
      <w:r>
        <w:rPr>
          <w:spacing w:val="-3"/>
        </w:rPr>
        <w:t xml:space="preserve">the </w:t>
      </w:r>
      <w:r>
        <w:rPr>
          <w:spacing w:val="-4"/>
        </w:rPr>
        <w:t xml:space="preserve">victory </w:t>
      </w:r>
      <w:r>
        <w:t xml:space="preserve">of </w:t>
      </w:r>
      <w:r>
        <w:rPr>
          <w:spacing w:val="-4"/>
        </w:rPr>
        <w:t xml:space="preserve">science </w:t>
      </w:r>
      <w:r>
        <w:rPr>
          <w:spacing w:val="-3"/>
        </w:rPr>
        <w:t xml:space="preserve">over </w:t>
      </w:r>
      <w:r>
        <w:rPr>
          <w:spacing w:val="-4"/>
        </w:rPr>
        <w:t>non-science.”</w:t>
      </w:r>
    </w:p>
    <w:p w:rsidR="000D32F5" w:rsidRDefault="003015BB">
      <w:pPr>
        <w:pStyle w:val="BodyText"/>
        <w:spacing w:before="3" w:line="249" w:lineRule="auto"/>
        <w:ind w:right="286" w:firstLine="288"/>
      </w:pPr>
      <w:r>
        <w:rPr>
          <w:spacing w:val="-3"/>
        </w:rPr>
        <w:t xml:space="preserve">But this </w:t>
      </w:r>
      <w:r>
        <w:rPr>
          <w:spacing w:val="-4"/>
        </w:rPr>
        <w:t xml:space="preserve">argument </w:t>
      </w:r>
      <w:r>
        <w:t xml:space="preserve">is no </w:t>
      </w:r>
      <w:r>
        <w:rPr>
          <w:spacing w:val="-4"/>
        </w:rPr>
        <w:t xml:space="preserve">good, </w:t>
      </w:r>
      <w:r>
        <w:rPr>
          <w:spacing w:val="-3"/>
        </w:rPr>
        <w:t xml:space="preserve">and it's </w:t>
      </w:r>
      <w:r>
        <w:rPr>
          <w:spacing w:val="-4"/>
        </w:rPr>
        <w:t>clear</w:t>
      </w:r>
      <w:r>
        <w:rPr>
          <w:spacing w:val="-7"/>
        </w:rPr>
        <w:t xml:space="preserve"> why. </w:t>
      </w:r>
      <w:r>
        <w:rPr>
          <w:spacing w:val="-4"/>
        </w:rPr>
        <w:t xml:space="preserve">While </w:t>
      </w:r>
      <w:r>
        <w:rPr>
          <w:spacing w:val="-3"/>
        </w:rPr>
        <w:t xml:space="preserve">it's </w:t>
      </w:r>
      <w:r>
        <w:rPr>
          <w:spacing w:val="-4"/>
        </w:rPr>
        <w:t xml:space="preserve">certainly </w:t>
      </w:r>
      <w:r>
        <w:t xml:space="preserve">a </w:t>
      </w:r>
      <w:r>
        <w:rPr>
          <w:spacing w:val="-3"/>
        </w:rPr>
        <w:t xml:space="preserve">good idea not </w:t>
      </w:r>
      <w:r>
        <w:t xml:space="preserve">to </w:t>
      </w:r>
      <w:r>
        <w:rPr>
          <w:spacing w:val="-4"/>
        </w:rPr>
        <w:t xml:space="preserve">impute minds </w:t>
      </w:r>
      <w:r>
        <w:t xml:space="preserve">to </w:t>
      </w:r>
      <w:r>
        <w:rPr>
          <w:spacing w:val="-4"/>
        </w:rPr>
        <w:t xml:space="preserve">stones, </w:t>
      </w:r>
      <w:r>
        <w:rPr>
          <w:spacing w:val="-3"/>
        </w:rPr>
        <w:t xml:space="preserve">it's </w:t>
      </w:r>
      <w:r>
        <w:rPr>
          <w:spacing w:val="-4"/>
        </w:rPr>
        <w:t xml:space="preserve">obviously </w:t>
      </w:r>
      <w:r>
        <w:rPr>
          <w:spacing w:val="-3"/>
        </w:rPr>
        <w:t xml:space="preserve">not such </w:t>
      </w:r>
      <w:r>
        <w:t xml:space="preserve">a </w:t>
      </w:r>
      <w:r>
        <w:rPr>
          <w:spacing w:val="-3"/>
        </w:rPr>
        <w:t xml:space="preserve">good idea </w:t>
      </w:r>
      <w:r>
        <w:rPr>
          <w:i/>
          <w:spacing w:val="-3"/>
        </w:rPr>
        <w:t xml:space="preserve">not </w:t>
      </w:r>
      <w:r>
        <w:t xml:space="preserve">to </w:t>
      </w:r>
      <w:r>
        <w:rPr>
          <w:spacing w:val="-4"/>
        </w:rPr>
        <w:t xml:space="preserve">impute </w:t>
      </w:r>
      <w:r>
        <w:rPr>
          <w:spacing w:val="-3"/>
        </w:rPr>
        <w:t xml:space="preserve">them </w:t>
      </w:r>
      <w:r>
        <w:t xml:space="preserve">to </w:t>
      </w:r>
      <w:r>
        <w:rPr>
          <w:spacing w:val="-4"/>
        </w:rPr>
        <w:t xml:space="preserve">people. </w:t>
      </w:r>
      <w:r>
        <w:t xml:space="preserve">So </w:t>
      </w:r>
      <w:r>
        <w:rPr>
          <w:spacing w:val="-4"/>
        </w:rPr>
        <w:t xml:space="preserve">while </w:t>
      </w:r>
      <w:r>
        <w:rPr>
          <w:spacing w:val="-7"/>
        </w:rPr>
        <w:t xml:space="preserve">it’s </w:t>
      </w:r>
      <w:r>
        <w:t xml:space="preserve">a </w:t>
      </w:r>
      <w:r>
        <w:rPr>
          <w:spacing w:val="-3"/>
        </w:rPr>
        <w:t xml:space="preserve">good idea not </w:t>
      </w:r>
      <w:r>
        <w:t xml:space="preserve">to </w:t>
      </w:r>
      <w:r>
        <w:rPr>
          <w:spacing w:val="-4"/>
        </w:rPr>
        <w:t xml:space="preserve">understand </w:t>
      </w:r>
      <w:r>
        <w:rPr>
          <w:spacing w:val="-3"/>
        </w:rPr>
        <w:t xml:space="preserve">the </w:t>
      </w:r>
      <w:r>
        <w:rPr>
          <w:spacing w:val="-4"/>
        </w:rPr>
        <w:t xml:space="preserve">world </w:t>
      </w:r>
      <w:r>
        <w:rPr>
          <w:spacing w:val="-5"/>
        </w:rPr>
        <w:t xml:space="preserve">projectively, </w:t>
      </w:r>
      <w:r>
        <w:t xml:space="preserve">we </w:t>
      </w:r>
      <w:r>
        <w:rPr>
          <w:spacing w:val="-3"/>
        </w:rPr>
        <w:t xml:space="preserve">must </w:t>
      </w:r>
      <w:r>
        <w:rPr>
          <w:spacing w:val="-4"/>
        </w:rPr>
        <w:t xml:space="preserve">remember </w:t>
      </w:r>
      <w:r>
        <w:rPr>
          <w:spacing w:val="-3"/>
        </w:rPr>
        <w:t xml:space="preserve">that the </w:t>
      </w:r>
      <w:r>
        <w:rPr>
          <w:spacing w:val="-4"/>
        </w:rPr>
        <w:t xml:space="preserve">projector itself cannot </w:t>
      </w:r>
      <w:r>
        <w:t xml:space="preserve">be a </w:t>
      </w:r>
      <w:r>
        <w:rPr>
          <w:spacing w:val="-4"/>
        </w:rPr>
        <w:t>projection.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5"/>
        </w:numPr>
        <w:tabs>
          <w:tab w:val="left" w:pos="748"/>
        </w:tabs>
        <w:rPr>
          <w:u w:val="none"/>
        </w:rPr>
      </w:pPr>
      <w:bookmarkStart w:id="1130" w:name="_bookmark1129"/>
      <w:bookmarkEnd w:id="1130"/>
      <w:r>
        <w:rPr>
          <w:u w:val="none"/>
        </w:rPr>
        <w:t>Intr</w:t>
      </w:r>
      <w:r>
        <w:rPr>
          <w:u w:val="none"/>
        </w:rPr>
        <w:t>apsychic conflict in relation to repression</w:t>
      </w:r>
      <w:r>
        <w:rPr>
          <w:position w:val="-5"/>
          <w:sz w:val="18"/>
          <w:u w:val="none"/>
        </w:rPr>
        <w:t>2</w:t>
      </w:r>
      <w:r>
        <w:rPr>
          <w:u w:val="none"/>
        </w:rPr>
        <w:t>: some preliminaries</w:t>
      </w:r>
      <w:r>
        <w:rPr>
          <w:spacing w:val="-26"/>
          <w:u w:val="none"/>
        </w:rPr>
        <w:t xml:space="preserve"> </w:t>
      </w:r>
      <w:r>
        <w:rPr>
          <w:u w:val="none"/>
        </w:rPr>
        <w:t>(continued)</w:t>
      </w:r>
    </w:p>
    <w:p w:rsidR="000D32F5" w:rsidRDefault="000D32F5">
      <w:pPr>
        <w:pStyle w:val="BodyText"/>
        <w:ind w:left="0"/>
        <w:rPr>
          <w:b/>
          <w:sz w:val="30"/>
        </w:rPr>
      </w:pPr>
    </w:p>
    <w:p w:rsidR="000D32F5" w:rsidRDefault="003015BB">
      <w:pPr>
        <w:pStyle w:val="BodyText"/>
        <w:spacing w:before="244" w:line="249" w:lineRule="auto"/>
        <w:ind w:right="279" w:firstLine="288"/>
      </w:pPr>
      <w:r>
        <w:t xml:space="preserve">A </w:t>
      </w:r>
      <w:r>
        <w:rPr>
          <w:spacing w:val="-6"/>
        </w:rPr>
        <w:t xml:space="preserve">story, </w:t>
      </w:r>
      <w:r>
        <w:rPr>
          <w:spacing w:val="-4"/>
        </w:rPr>
        <w:t xml:space="preserve">based </w:t>
      </w:r>
      <w:r>
        <w:t xml:space="preserve">on </w:t>
      </w:r>
      <w:r>
        <w:rPr>
          <w:spacing w:val="-3"/>
        </w:rPr>
        <w:t xml:space="preserve">the </w:t>
      </w:r>
      <w:r>
        <w:rPr>
          <w:spacing w:val="-4"/>
        </w:rPr>
        <w:t xml:space="preserve">remarks </w:t>
      </w:r>
      <w:r>
        <w:rPr>
          <w:spacing w:val="-3"/>
        </w:rPr>
        <w:t xml:space="preserve">made </w:t>
      </w:r>
      <w:r>
        <w:t xml:space="preserve">in </w:t>
      </w:r>
      <w:r>
        <w:rPr>
          <w:spacing w:val="-4"/>
        </w:rPr>
        <w:t xml:space="preserve">Sections 3.0-3.2.1., </w:t>
      </w:r>
      <w:r>
        <w:rPr>
          <w:spacing w:val="-3"/>
        </w:rPr>
        <w:t xml:space="preserve">will help </w:t>
      </w:r>
      <w:r>
        <w:t xml:space="preserve">us </w:t>
      </w:r>
      <w:r>
        <w:rPr>
          <w:spacing w:val="-4"/>
        </w:rPr>
        <w:t xml:space="preserve">clarify </w:t>
      </w:r>
      <w:r>
        <w:rPr>
          <w:spacing w:val="-3"/>
        </w:rPr>
        <w:t xml:space="preserve">and </w:t>
      </w:r>
      <w:r>
        <w:rPr>
          <w:spacing w:val="-4"/>
        </w:rPr>
        <w:t xml:space="preserve">develop </w:t>
      </w:r>
      <w:r>
        <w:rPr>
          <w:spacing w:val="-3"/>
        </w:rPr>
        <w:t xml:space="preserve">the </w:t>
      </w:r>
      <w:r>
        <w:rPr>
          <w:spacing w:val="-4"/>
        </w:rPr>
        <w:t xml:space="preserve">points we’ve </w:t>
      </w:r>
      <w:r>
        <w:rPr>
          <w:spacing w:val="-3"/>
        </w:rPr>
        <w:t xml:space="preserve">made </w:t>
      </w:r>
      <w:r>
        <w:rPr>
          <w:spacing w:val="-4"/>
        </w:rPr>
        <w:t xml:space="preserve">about self-deception </w:t>
      </w:r>
      <w:r>
        <w:rPr>
          <w:spacing w:val="-3"/>
        </w:rPr>
        <w:t xml:space="preserve">and </w:t>
      </w:r>
      <w:r>
        <w:rPr>
          <w:spacing w:val="-4"/>
        </w:rPr>
        <w:t>repression</w:t>
      </w:r>
      <w:r>
        <w:rPr>
          <w:spacing w:val="-4"/>
          <w:position w:val="-5"/>
          <w:sz w:val="18"/>
        </w:rPr>
        <w:t>2</w:t>
      </w:r>
      <w:r>
        <w:rPr>
          <w:spacing w:val="-4"/>
        </w:rPr>
        <w:t xml:space="preserve">. </w:t>
      </w:r>
      <w:r>
        <w:rPr>
          <w:spacing w:val="-11"/>
        </w:rPr>
        <w:t xml:space="preserve">You </w:t>
      </w:r>
      <w:r>
        <w:rPr>
          <w:spacing w:val="-4"/>
        </w:rPr>
        <w:t xml:space="preserve">discover </w:t>
      </w:r>
      <w:r>
        <w:rPr>
          <w:spacing w:val="-3"/>
        </w:rPr>
        <w:t xml:space="preserve">that your </w:t>
      </w:r>
      <w:r>
        <w:rPr>
          <w:spacing w:val="-5"/>
        </w:rPr>
        <w:t xml:space="preserve">husband’s </w:t>
      </w:r>
      <w:r>
        <w:t xml:space="preserve">a </w:t>
      </w:r>
      <w:r>
        <w:rPr>
          <w:spacing w:val="-4"/>
        </w:rPr>
        <w:t xml:space="preserve">psychopath. </w:t>
      </w:r>
      <w:r>
        <w:rPr>
          <w:spacing w:val="-11"/>
        </w:rPr>
        <w:t xml:space="preserve">You </w:t>
      </w:r>
      <w:r>
        <w:rPr>
          <w:spacing w:val="-4"/>
        </w:rPr>
        <w:t xml:space="preserve">don’t </w:t>
      </w:r>
      <w:r>
        <w:rPr>
          <w:spacing w:val="-3"/>
        </w:rPr>
        <w:t xml:space="preserve">see him </w:t>
      </w:r>
      <w:r>
        <w:rPr>
          <w:spacing w:val="-4"/>
        </w:rPr>
        <w:t xml:space="preserve">killing anyone. </w:t>
      </w:r>
      <w:r>
        <w:rPr>
          <w:spacing w:val="-3"/>
        </w:rPr>
        <w:t xml:space="preserve">But </w:t>
      </w:r>
      <w:r>
        <w:rPr>
          <w:spacing w:val="-4"/>
        </w:rPr>
        <w:t xml:space="preserve">within </w:t>
      </w:r>
      <w:r>
        <w:rPr>
          <w:spacing w:val="-3"/>
        </w:rPr>
        <w:t xml:space="preserve">the </w:t>
      </w:r>
      <w:r>
        <w:rPr>
          <w:spacing w:val="-4"/>
        </w:rPr>
        <w:t xml:space="preserve">limits </w:t>
      </w:r>
      <w:r>
        <w:rPr>
          <w:spacing w:val="-3"/>
        </w:rPr>
        <w:t xml:space="preserve">set </w:t>
      </w:r>
      <w:r>
        <w:t xml:space="preserve">by </w:t>
      </w:r>
      <w:r>
        <w:rPr>
          <w:spacing w:val="-3"/>
        </w:rPr>
        <w:t xml:space="preserve">that </w:t>
      </w:r>
      <w:r>
        <w:rPr>
          <w:spacing w:val="-4"/>
        </w:rPr>
        <w:t xml:space="preserve">fact, </w:t>
      </w:r>
      <w:r>
        <w:rPr>
          <w:spacing w:val="-3"/>
        </w:rPr>
        <w:t xml:space="preserve">you are </w:t>
      </w:r>
      <w:r>
        <w:t xml:space="preserve">as </w:t>
      </w:r>
      <w:r>
        <w:rPr>
          <w:spacing w:val="-3"/>
        </w:rPr>
        <w:t xml:space="preserve">sure </w:t>
      </w:r>
      <w:r>
        <w:t xml:space="preserve">of it as a </w:t>
      </w:r>
      <w:r>
        <w:rPr>
          <w:spacing w:val="-4"/>
        </w:rPr>
        <w:t xml:space="preserve">rational person could </w:t>
      </w:r>
      <w:r>
        <w:rPr>
          <w:spacing w:val="-3"/>
        </w:rPr>
        <w:t xml:space="preserve">be. </w:t>
      </w:r>
      <w:r>
        <w:rPr>
          <w:spacing w:val="-4"/>
        </w:rPr>
        <w:t xml:space="preserve">Since </w:t>
      </w:r>
      <w:r>
        <w:rPr>
          <w:spacing w:val="-3"/>
        </w:rPr>
        <w:t xml:space="preserve">this </w:t>
      </w:r>
      <w:r>
        <w:rPr>
          <w:spacing w:val="-4"/>
        </w:rPr>
        <w:t xml:space="preserve">knowledge </w:t>
      </w:r>
      <w:r>
        <w:rPr>
          <w:spacing w:val="-3"/>
        </w:rPr>
        <w:t xml:space="preserve">(or </w:t>
      </w:r>
      <w:r>
        <w:rPr>
          <w:spacing w:val="-4"/>
        </w:rPr>
        <w:t xml:space="preserve">near-knowledge) cannot </w:t>
      </w:r>
      <w:r>
        <w:t xml:space="preserve">be </w:t>
      </w:r>
      <w:r>
        <w:rPr>
          <w:spacing w:val="-4"/>
        </w:rPr>
        <w:t xml:space="preserve">reconciled </w:t>
      </w:r>
      <w:r>
        <w:rPr>
          <w:spacing w:val="-3"/>
        </w:rPr>
        <w:t xml:space="preserve">with your </w:t>
      </w:r>
      <w:r>
        <w:rPr>
          <w:spacing w:val="-4"/>
        </w:rPr>
        <w:t xml:space="preserve">life, </w:t>
      </w:r>
      <w:r>
        <w:t xml:space="preserve">at </w:t>
      </w:r>
      <w:r>
        <w:rPr>
          <w:spacing w:val="-4"/>
        </w:rPr>
        <w:t xml:space="preserve">least </w:t>
      </w:r>
      <w:r>
        <w:rPr>
          <w:spacing w:val="-3"/>
        </w:rPr>
        <w:t xml:space="preserve">not </w:t>
      </w:r>
      <w:r>
        <w:t xml:space="preserve">in </w:t>
      </w:r>
      <w:r>
        <w:rPr>
          <w:spacing w:val="-3"/>
        </w:rPr>
        <w:t>i</w:t>
      </w:r>
      <w:r>
        <w:rPr>
          <w:spacing w:val="-3"/>
        </w:rPr>
        <w:t xml:space="preserve">ts </w:t>
      </w:r>
      <w:r>
        <w:rPr>
          <w:spacing w:val="-4"/>
        </w:rPr>
        <w:t xml:space="preserve">current form, </w:t>
      </w:r>
      <w:r>
        <w:rPr>
          <w:spacing w:val="-3"/>
        </w:rPr>
        <w:t xml:space="preserve">and thus </w:t>
      </w:r>
      <w:r>
        <w:rPr>
          <w:spacing w:val="-4"/>
        </w:rPr>
        <w:t xml:space="preserve">creates intolerable conflict within </w:t>
      </w:r>
      <w:r>
        <w:rPr>
          <w:spacing w:val="-3"/>
        </w:rPr>
        <w:t xml:space="preserve">your </w:t>
      </w:r>
      <w:r>
        <w:rPr>
          <w:spacing w:val="-4"/>
        </w:rPr>
        <w:t xml:space="preserve">psyche, </w:t>
      </w:r>
      <w:r>
        <w:rPr>
          <w:spacing w:val="-3"/>
        </w:rPr>
        <w:t xml:space="preserve">you </w:t>
      </w:r>
      <w:r>
        <w:rPr>
          <w:spacing w:val="-4"/>
        </w:rPr>
        <w:t xml:space="preserve">choose </w:t>
      </w:r>
      <w:r>
        <w:t xml:space="preserve">to </w:t>
      </w:r>
      <w:r>
        <w:rPr>
          <w:spacing w:val="-4"/>
        </w:rPr>
        <w:t xml:space="preserve">repress </w:t>
      </w:r>
      <w:r>
        <w:rPr>
          <w:spacing w:val="-3"/>
        </w:rPr>
        <w:t>it.</w:t>
      </w:r>
    </w:p>
    <w:p w:rsidR="000D32F5" w:rsidRDefault="003015BB">
      <w:pPr>
        <w:pStyle w:val="BodyText"/>
        <w:spacing w:before="7" w:line="252" w:lineRule="auto"/>
        <w:ind w:firstLine="288"/>
      </w:pPr>
      <w:r>
        <w:rPr>
          <w:spacing w:val="-3"/>
        </w:rPr>
        <w:t xml:space="preserve">Here </w:t>
      </w:r>
      <w:r>
        <w:t xml:space="preserve">is </w:t>
      </w:r>
      <w:r>
        <w:rPr>
          <w:spacing w:val="-3"/>
        </w:rPr>
        <w:t xml:space="preserve">what </w:t>
      </w:r>
      <w:r>
        <w:rPr>
          <w:spacing w:val="-4"/>
        </w:rPr>
        <w:t>repressing</w:t>
      </w:r>
      <w:r>
        <w:rPr>
          <w:spacing w:val="-4"/>
          <w:position w:val="-5"/>
          <w:sz w:val="18"/>
        </w:rPr>
        <w:t xml:space="preserve">2 </w:t>
      </w:r>
      <w:r>
        <w:rPr>
          <w:spacing w:val="-3"/>
        </w:rPr>
        <w:t xml:space="preserve">this </w:t>
      </w:r>
      <w:r>
        <w:rPr>
          <w:spacing w:val="-4"/>
        </w:rPr>
        <w:t xml:space="preserve">knowledge involves. First </w:t>
      </w:r>
      <w:r>
        <w:t xml:space="preserve">of </w:t>
      </w:r>
      <w:r>
        <w:rPr>
          <w:spacing w:val="-3"/>
        </w:rPr>
        <w:t xml:space="preserve">all, when </w:t>
      </w:r>
      <w:r>
        <w:rPr>
          <w:spacing w:val="-4"/>
        </w:rPr>
        <w:t xml:space="preserve">taken </w:t>
      </w:r>
      <w:r>
        <w:rPr>
          <w:spacing w:val="-3"/>
        </w:rPr>
        <w:t xml:space="preserve">with </w:t>
      </w:r>
      <w:r>
        <w:rPr>
          <w:spacing w:val="-4"/>
        </w:rPr>
        <w:t xml:space="preserve">other propositions whose truth </w:t>
      </w:r>
      <w:r>
        <w:t xml:space="preserve">we </w:t>
      </w:r>
      <w:r>
        <w:rPr>
          <w:spacing w:val="-3"/>
        </w:rPr>
        <w:t xml:space="preserve">may </w:t>
      </w:r>
      <w:r>
        <w:rPr>
          <w:spacing w:val="-4"/>
        </w:rPr>
        <w:t xml:space="preserve">reasonably assume </w:t>
      </w:r>
      <w:r>
        <w:rPr>
          <w:spacing w:val="-3"/>
        </w:rPr>
        <w:t xml:space="preserve">you </w:t>
      </w:r>
      <w:r>
        <w:t xml:space="preserve">to </w:t>
      </w:r>
      <w:r>
        <w:rPr>
          <w:spacing w:val="-4"/>
        </w:rPr>
        <w:t xml:space="preserve">accept, </w:t>
      </w:r>
      <w:r>
        <w:rPr>
          <w:spacing w:val="-3"/>
        </w:rPr>
        <w:t xml:space="preserve">the </w:t>
      </w:r>
      <w:r>
        <w:rPr>
          <w:spacing w:val="-4"/>
        </w:rPr>
        <w:t>proposition:</w:t>
      </w:r>
    </w:p>
    <w:p w:rsidR="000D32F5" w:rsidRDefault="000D32F5">
      <w:pPr>
        <w:pStyle w:val="BodyText"/>
        <w:spacing w:before="9"/>
        <w:ind w:left="0"/>
      </w:pPr>
    </w:p>
    <w:p w:rsidR="000D32F5" w:rsidRDefault="003015BB">
      <w:pPr>
        <w:pStyle w:val="ListParagraph"/>
        <w:numPr>
          <w:ilvl w:val="0"/>
          <w:numId w:val="64"/>
        </w:numPr>
        <w:tabs>
          <w:tab w:val="left" w:pos="1411"/>
        </w:tabs>
        <w:spacing w:line="249" w:lineRule="auto"/>
        <w:ind w:right="828" w:firstLine="288"/>
        <w:rPr>
          <w:sz w:val="24"/>
        </w:rPr>
      </w:pPr>
      <w:r>
        <w:rPr>
          <w:sz w:val="24"/>
        </w:rPr>
        <w:t xml:space="preserve">My </w:t>
      </w:r>
      <w:r>
        <w:rPr>
          <w:spacing w:val="-4"/>
          <w:sz w:val="24"/>
        </w:rPr>
        <w:t xml:space="preserve">husband </w:t>
      </w:r>
      <w:r>
        <w:rPr>
          <w:sz w:val="24"/>
        </w:rPr>
        <w:t xml:space="preserve">is a </w:t>
      </w:r>
      <w:r>
        <w:rPr>
          <w:spacing w:val="-4"/>
          <w:sz w:val="24"/>
        </w:rPr>
        <w:t xml:space="preserve">psychopathic ghoul </w:t>
      </w:r>
      <w:r>
        <w:rPr>
          <w:spacing w:val="-3"/>
          <w:sz w:val="24"/>
        </w:rPr>
        <w:t xml:space="preserve">all </w:t>
      </w:r>
      <w:r>
        <w:rPr>
          <w:sz w:val="24"/>
        </w:rPr>
        <w:t xml:space="preserve">of </w:t>
      </w:r>
      <w:r>
        <w:rPr>
          <w:spacing w:val="-4"/>
          <w:sz w:val="24"/>
        </w:rPr>
        <w:t xml:space="preserve">whose protestations </w:t>
      </w:r>
      <w:r>
        <w:rPr>
          <w:sz w:val="24"/>
        </w:rPr>
        <w:t xml:space="preserve">of </w:t>
      </w:r>
      <w:r>
        <w:rPr>
          <w:spacing w:val="-3"/>
          <w:sz w:val="24"/>
        </w:rPr>
        <w:t xml:space="preserve">love were </w:t>
      </w:r>
      <w:r>
        <w:rPr>
          <w:spacing w:val="-4"/>
          <w:sz w:val="24"/>
        </w:rPr>
        <w:t xml:space="preserve">fraudulent, </w:t>
      </w:r>
      <w:r>
        <w:rPr>
          <w:sz w:val="24"/>
        </w:rPr>
        <w:t xml:space="preserve">as </w:t>
      </w:r>
      <w:r>
        <w:rPr>
          <w:spacing w:val="-3"/>
          <w:sz w:val="24"/>
        </w:rPr>
        <w:t xml:space="preserve">was </w:t>
      </w:r>
      <w:r>
        <w:rPr>
          <w:spacing w:val="-4"/>
          <w:sz w:val="24"/>
        </w:rPr>
        <w:t xml:space="preserve">everything </w:t>
      </w:r>
      <w:r>
        <w:rPr>
          <w:spacing w:val="-3"/>
          <w:sz w:val="24"/>
        </w:rPr>
        <w:t xml:space="preserve">else </w:t>
      </w:r>
      <w:r>
        <w:rPr>
          <w:spacing w:val="-4"/>
          <w:sz w:val="24"/>
        </w:rPr>
        <w:t xml:space="preserve">about </w:t>
      </w:r>
      <w:r>
        <w:rPr>
          <w:spacing w:val="-3"/>
          <w:sz w:val="24"/>
        </w:rPr>
        <w:t xml:space="preserve">him; </w:t>
      </w:r>
      <w:r>
        <w:rPr>
          <w:spacing w:val="-4"/>
          <w:sz w:val="24"/>
        </w:rPr>
        <w:t xml:space="preserve">which, given </w:t>
      </w:r>
      <w:r>
        <w:rPr>
          <w:spacing w:val="-3"/>
          <w:sz w:val="24"/>
        </w:rPr>
        <w:t xml:space="preserve">what </w:t>
      </w:r>
      <w:r>
        <w:rPr>
          <w:sz w:val="24"/>
        </w:rPr>
        <w:t xml:space="preserve">it is to be a </w:t>
      </w:r>
      <w:r>
        <w:rPr>
          <w:spacing w:val="-4"/>
          <w:sz w:val="24"/>
        </w:rPr>
        <w:t xml:space="preserve">psychopath along </w:t>
      </w:r>
      <w:r>
        <w:rPr>
          <w:spacing w:val="-3"/>
          <w:sz w:val="24"/>
        </w:rPr>
        <w:t xml:space="preserve">with the </w:t>
      </w:r>
      <w:r>
        <w:rPr>
          <w:spacing w:val="-4"/>
          <w:sz w:val="24"/>
        </w:rPr>
        <w:t xml:space="preserve">well-known </w:t>
      </w:r>
      <w:r>
        <w:rPr>
          <w:spacing w:val="-3"/>
          <w:sz w:val="24"/>
        </w:rPr>
        <w:t xml:space="preserve">(to </w:t>
      </w:r>
      <w:r>
        <w:rPr>
          <w:spacing w:val="-4"/>
          <w:sz w:val="24"/>
        </w:rPr>
        <w:t xml:space="preserve">people interested </w:t>
      </w:r>
      <w:r>
        <w:rPr>
          <w:sz w:val="24"/>
        </w:rPr>
        <w:t xml:space="preserve">in </w:t>
      </w:r>
      <w:r>
        <w:rPr>
          <w:spacing w:val="-3"/>
          <w:sz w:val="24"/>
        </w:rPr>
        <w:t xml:space="preserve">the </w:t>
      </w:r>
      <w:r>
        <w:rPr>
          <w:spacing w:val="-4"/>
          <w:sz w:val="24"/>
        </w:rPr>
        <w:t>subject) sy</w:t>
      </w:r>
      <w:r>
        <w:rPr>
          <w:spacing w:val="-4"/>
          <w:sz w:val="24"/>
        </w:rPr>
        <w:t xml:space="preserve">mptoms </w:t>
      </w:r>
      <w:r>
        <w:rPr>
          <w:sz w:val="24"/>
        </w:rPr>
        <w:t xml:space="preserve">of </w:t>
      </w:r>
      <w:r>
        <w:rPr>
          <w:spacing w:val="-4"/>
          <w:sz w:val="24"/>
        </w:rPr>
        <w:t xml:space="preserve">psychopathy (glibness, specific </w:t>
      </w:r>
      <w:r>
        <w:rPr>
          <w:spacing w:val="-3"/>
          <w:sz w:val="24"/>
        </w:rPr>
        <w:t xml:space="preserve">lack </w:t>
      </w:r>
      <w:r>
        <w:rPr>
          <w:sz w:val="24"/>
        </w:rPr>
        <w:t xml:space="preserve">of </w:t>
      </w:r>
      <w:r>
        <w:rPr>
          <w:spacing w:val="-4"/>
          <w:sz w:val="24"/>
        </w:rPr>
        <w:t>insight,</w:t>
      </w:r>
      <w:r>
        <w:rPr>
          <w:spacing w:val="-33"/>
          <w:sz w:val="24"/>
        </w:rPr>
        <w:t xml:space="preserve"> </w:t>
      </w:r>
      <w:r>
        <w:rPr>
          <w:spacing w:val="-4"/>
          <w:sz w:val="24"/>
        </w:rPr>
        <w:t>etc.)</w:t>
      </w:r>
    </w:p>
    <w:p w:rsidR="000D32F5" w:rsidRDefault="000D32F5">
      <w:pPr>
        <w:pStyle w:val="BodyText"/>
        <w:ind w:left="0"/>
        <w:rPr>
          <w:sz w:val="26"/>
        </w:rPr>
      </w:pPr>
    </w:p>
    <w:p w:rsidR="000D32F5" w:rsidRDefault="000D32F5">
      <w:pPr>
        <w:pStyle w:val="BodyText"/>
        <w:spacing w:before="5"/>
        <w:ind w:left="0"/>
      </w:pPr>
    </w:p>
    <w:p w:rsidR="000D32F5" w:rsidRDefault="003015BB">
      <w:pPr>
        <w:pStyle w:val="BodyText"/>
        <w:ind w:left="388"/>
      </w:pPr>
      <w:r>
        <w:t>entails the much more generic proposition:</w:t>
      </w:r>
    </w:p>
    <w:p w:rsidR="000D32F5" w:rsidRDefault="000D32F5">
      <w:pPr>
        <w:pStyle w:val="BodyText"/>
        <w:spacing w:before="1"/>
        <w:ind w:left="0"/>
        <w:rPr>
          <w:sz w:val="26"/>
        </w:rPr>
      </w:pPr>
    </w:p>
    <w:p w:rsidR="000D32F5" w:rsidRDefault="003015BB">
      <w:pPr>
        <w:pStyle w:val="ListParagraph"/>
        <w:numPr>
          <w:ilvl w:val="0"/>
          <w:numId w:val="64"/>
        </w:numPr>
        <w:tabs>
          <w:tab w:val="left" w:pos="1407"/>
        </w:tabs>
        <w:spacing w:line="249" w:lineRule="auto"/>
        <w:ind w:right="941" w:firstLine="288"/>
        <w:rPr>
          <w:sz w:val="24"/>
        </w:rPr>
      </w:pPr>
      <w:r>
        <w:rPr>
          <w:spacing w:val="-4"/>
          <w:sz w:val="24"/>
        </w:rPr>
        <w:t>There</w:t>
      </w:r>
      <w:r>
        <w:rPr>
          <w:spacing w:val="-7"/>
          <w:sz w:val="24"/>
        </w:rPr>
        <w:t xml:space="preserve"> </w:t>
      </w:r>
      <w:r>
        <w:rPr>
          <w:sz w:val="24"/>
        </w:rPr>
        <w:t>is</w:t>
      </w:r>
      <w:r>
        <w:rPr>
          <w:spacing w:val="-6"/>
          <w:sz w:val="24"/>
        </w:rPr>
        <w:t xml:space="preserve"> </w:t>
      </w:r>
      <w:r>
        <w:rPr>
          <w:spacing w:val="-3"/>
          <w:sz w:val="24"/>
        </w:rPr>
        <w:t>some</w:t>
      </w:r>
      <w:r>
        <w:rPr>
          <w:spacing w:val="-7"/>
          <w:sz w:val="24"/>
        </w:rPr>
        <w:t xml:space="preserve"> </w:t>
      </w:r>
      <w:r>
        <w:rPr>
          <w:spacing w:val="-4"/>
          <w:sz w:val="24"/>
        </w:rPr>
        <w:t>property</w:t>
      </w:r>
      <w:r>
        <w:rPr>
          <w:spacing w:val="-6"/>
          <w:sz w:val="24"/>
        </w:rPr>
        <w:t xml:space="preserve"> </w:t>
      </w:r>
      <w:r>
        <w:rPr>
          <w:i/>
          <w:sz w:val="24"/>
        </w:rPr>
        <w:t>P</w:t>
      </w:r>
      <w:r>
        <w:rPr>
          <w:i/>
          <w:spacing w:val="-3"/>
          <w:sz w:val="24"/>
        </w:rPr>
        <w:t xml:space="preserve"> </w:t>
      </w:r>
      <w:r>
        <w:rPr>
          <w:spacing w:val="-3"/>
          <w:sz w:val="24"/>
        </w:rPr>
        <w:t>such</w:t>
      </w:r>
      <w:r>
        <w:rPr>
          <w:spacing w:val="-7"/>
          <w:sz w:val="24"/>
        </w:rPr>
        <w:t xml:space="preserve"> </w:t>
      </w:r>
      <w:r>
        <w:rPr>
          <w:spacing w:val="-3"/>
          <w:sz w:val="24"/>
        </w:rPr>
        <w:t>that</w:t>
      </w:r>
      <w:r>
        <w:rPr>
          <w:spacing w:val="-6"/>
          <w:sz w:val="24"/>
        </w:rPr>
        <w:t xml:space="preserve"> </w:t>
      </w:r>
      <w:r>
        <w:rPr>
          <w:sz w:val="24"/>
        </w:rPr>
        <w:t>my</w:t>
      </w:r>
      <w:r>
        <w:rPr>
          <w:spacing w:val="-6"/>
          <w:sz w:val="24"/>
        </w:rPr>
        <w:t xml:space="preserve"> </w:t>
      </w:r>
      <w:r>
        <w:rPr>
          <w:spacing w:val="-4"/>
          <w:sz w:val="24"/>
        </w:rPr>
        <w:t>husband</w:t>
      </w:r>
      <w:r>
        <w:rPr>
          <w:spacing w:val="-7"/>
          <w:sz w:val="24"/>
        </w:rPr>
        <w:t xml:space="preserve"> </w:t>
      </w:r>
      <w:r>
        <w:rPr>
          <w:spacing w:val="-3"/>
          <w:sz w:val="24"/>
        </w:rPr>
        <w:t>has</w:t>
      </w:r>
      <w:r>
        <w:rPr>
          <w:spacing w:val="-6"/>
          <w:sz w:val="24"/>
        </w:rPr>
        <w:t xml:space="preserve"> </w:t>
      </w:r>
      <w:r>
        <w:rPr>
          <w:i/>
          <w:sz w:val="24"/>
        </w:rPr>
        <w:t>P</w:t>
      </w:r>
      <w:r>
        <w:rPr>
          <w:i/>
          <w:spacing w:val="-4"/>
          <w:sz w:val="24"/>
        </w:rPr>
        <w:t xml:space="preserve"> </w:t>
      </w:r>
      <w:r>
        <w:rPr>
          <w:spacing w:val="-3"/>
          <w:sz w:val="24"/>
        </w:rPr>
        <w:t>and</w:t>
      </w:r>
      <w:r>
        <w:rPr>
          <w:spacing w:val="-6"/>
          <w:sz w:val="24"/>
        </w:rPr>
        <w:t xml:space="preserve"> </w:t>
      </w:r>
      <w:r>
        <w:rPr>
          <w:spacing w:val="-3"/>
          <w:sz w:val="24"/>
        </w:rPr>
        <w:t>such</w:t>
      </w:r>
      <w:r>
        <w:rPr>
          <w:spacing w:val="-6"/>
          <w:sz w:val="24"/>
        </w:rPr>
        <w:t xml:space="preserve"> </w:t>
      </w:r>
      <w:r>
        <w:rPr>
          <w:spacing w:val="-4"/>
          <w:sz w:val="24"/>
        </w:rPr>
        <w:t>that,</w:t>
      </w:r>
      <w:r>
        <w:rPr>
          <w:spacing w:val="-7"/>
          <w:sz w:val="24"/>
        </w:rPr>
        <w:t xml:space="preserve"> </w:t>
      </w:r>
      <w:r>
        <w:rPr>
          <w:sz w:val="24"/>
        </w:rPr>
        <w:t>by</w:t>
      </w:r>
      <w:r>
        <w:rPr>
          <w:spacing w:val="-6"/>
          <w:sz w:val="24"/>
        </w:rPr>
        <w:t xml:space="preserve"> </w:t>
      </w:r>
      <w:r>
        <w:rPr>
          <w:spacing w:val="-4"/>
          <w:sz w:val="24"/>
        </w:rPr>
        <w:t xml:space="preserve">virtue </w:t>
      </w:r>
      <w:r>
        <w:rPr>
          <w:sz w:val="24"/>
        </w:rPr>
        <w:t xml:space="preserve">of </w:t>
      </w:r>
      <w:r>
        <w:rPr>
          <w:spacing w:val="-4"/>
          <w:sz w:val="24"/>
        </w:rPr>
        <w:t xml:space="preserve">having </w:t>
      </w:r>
      <w:r>
        <w:rPr>
          <w:i/>
          <w:sz w:val="24"/>
        </w:rPr>
        <w:t>P</w:t>
      </w:r>
      <w:r>
        <w:rPr>
          <w:sz w:val="24"/>
        </w:rPr>
        <w:t xml:space="preserve">, my </w:t>
      </w:r>
      <w:r>
        <w:rPr>
          <w:spacing w:val="-4"/>
          <w:sz w:val="24"/>
        </w:rPr>
        <w:t xml:space="preserve">husband </w:t>
      </w:r>
      <w:r>
        <w:rPr>
          <w:sz w:val="24"/>
        </w:rPr>
        <w:t xml:space="preserve">is a </w:t>
      </w:r>
      <w:r>
        <w:rPr>
          <w:spacing w:val="-4"/>
          <w:sz w:val="24"/>
        </w:rPr>
        <w:t xml:space="preserve">worse person </w:t>
      </w:r>
      <w:r>
        <w:rPr>
          <w:spacing w:val="-3"/>
          <w:sz w:val="24"/>
        </w:rPr>
        <w:t xml:space="preserve">than </w:t>
      </w:r>
      <w:r>
        <w:rPr>
          <w:sz w:val="24"/>
        </w:rPr>
        <w:t xml:space="preserve">he </w:t>
      </w:r>
      <w:r>
        <w:rPr>
          <w:spacing w:val="-4"/>
          <w:sz w:val="24"/>
        </w:rPr>
        <w:t xml:space="preserve">would otherwise </w:t>
      </w:r>
      <w:r>
        <w:rPr>
          <w:spacing w:val="-3"/>
          <w:sz w:val="24"/>
        </w:rPr>
        <w:t xml:space="preserve">be; and </w:t>
      </w:r>
      <w:r>
        <w:rPr>
          <w:sz w:val="24"/>
        </w:rPr>
        <w:t xml:space="preserve">a </w:t>
      </w:r>
      <w:r>
        <w:rPr>
          <w:spacing w:val="-6"/>
          <w:sz w:val="24"/>
        </w:rPr>
        <w:t xml:space="preserve">person’s </w:t>
      </w:r>
      <w:r>
        <w:rPr>
          <w:spacing w:val="-4"/>
          <w:sz w:val="24"/>
        </w:rPr>
        <w:t xml:space="preserve">having </w:t>
      </w:r>
      <w:r>
        <w:rPr>
          <w:i/>
          <w:sz w:val="24"/>
        </w:rPr>
        <w:t xml:space="preserve">P </w:t>
      </w:r>
      <w:r>
        <w:rPr>
          <w:spacing w:val="-4"/>
          <w:sz w:val="24"/>
        </w:rPr>
        <w:t xml:space="preserve">involves </w:t>
      </w:r>
      <w:r>
        <w:rPr>
          <w:spacing w:val="-3"/>
          <w:sz w:val="24"/>
        </w:rPr>
        <w:t xml:space="preserve">his </w:t>
      </w:r>
      <w:r>
        <w:rPr>
          <w:spacing w:val="-4"/>
          <w:sz w:val="24"/>
        </w:rPr>
        <w:t xml:space="preserve">doing </w:t>
      </w:r>
      <w:r>
        <w:rPr>
          <w:spacing w:val="-3"/>
          <w:sz w:val="24"/>
        </w:rPr>
        <w:t xml:space="preserve">the </w:t>
      </w:r>
      <w:r>
        <w:rPr>
          <w:spacing w:val="-4"/>
          <w:sz w:val="24"/>
        </w:rPr>
        <w:t xml:space="preserve">sorts </w:t>
      </w:r>
      <w:r>
        <w:rPr>
          <w:sz w:val="24"/>
        </w:rPr>
        <w:t xml:space="preserve">of </w:t>
      </w:r>
      <w:r>
        <w:rPr>
          <w:spacing w:val="-4"/>
          <w:sz w:val="24"/>
        </w:rPr>
        <w:t xml:space="preserve">things </w:t>
      </w:r>
      <w:r>
        <w:rPr>
          <w:spacing w:val="-3"/>
          <w:sz w:val="24"/>
        </w:rPr>
        <w:t xml:space="preserve">that </w:t>
      </w:r>
      <w:r>
        <w:rPr>
          <w:sz w:val="24"/>
        </w:rPr>
        <w:t xml:space="preserve">my </w:t>
      </w:r>
      <w:r>
        <w:rPr>
          <w:spacing w:val="-4"/>
          <w:sz w:val="24"/>
        </w:rPr>
        <w:t xml:space="preserve">husband </w:t>
      </w:r>
      <w:r>
        <w:rPr>
          <w:spacing w:val="-3"/>
          <w:sz w:val="24"/>
        </w:rPr>
        <w:t xml:space="preserve">does that </w:t>
      </w:r>
      <w:r>
        <w:rPr>
          <w:spacing w:val="-4"/>
          <w:sz w:val="24"/>
        </w:rPr>
        <w:t xml:space="preserve">trouble </w:t>
      </w:r>
      <w:r>
        <w:rPr>
          <w:sz w:val="24"/>
        </w:rPr>
        <w:t xml:space="preserve">me </w:t>
      </w:r>
      <w:r>
        <w:rPr>
          <w:spacing w:val="-4"/>
          <w:sz w:val="24"/>
        </w:rPr>
        <w:t xml:space="preserve">(e.g., </w:t>
      </w:r>
      <w:r>
        <w:rPr>
          <w:sz w:val="24"/>
        </w:rPr>
        <w:t xml:space="preserve">it </w:t>
      </w:r>
      <w:r>
        <w:rPr>
          <w:spacing w:val="-4"/>
          <w:sz w:val="24"/>
        </w:rPr>
        <w:t xml:space="preserve">involves </w:t>
      </w:r>
      <w:r>
        <w:rPr>
          <w:spacing w:val="-3"/>
          <w:sz w:val="24"/>
        </w:rPr>
        <w:t xml:space="preserve">his </w:t>
      </w:r>
      <w:r>
        <w:rPr>
          <w:spacing w:val="-4"/>
          <w:sz w:val="24"/>
        </w:rPr>
        <w:t xml:space="preserve">smoothly lying, </w:t>
      </w:r>
      <w:r>
        <w:rPr>
          <w:spacing w:val="-3"/>
          <w:sz w:val="24"/>
        </w:rPr>
        <w:t xml:space="preserve">his </w:t>
      </w:r>
      <w:r>
        <w:rPr>
          <w:spacing w:val="-4"/>
          <w:sz w:val="24"/>
        </w:rPr>
        <w:t xml:space="preserve">vacillating between inexplicable </w:t>
      </w:r>
      <w:r>
        <w:rPr>
          <w:spacing w:val="-3"/>
          <w:sz w:val="24"/>
        </w:rPr>
        <w:t xml:space="preserve">rage and glib </w:t>
      </w:r>
      <w:r>
        <w:rPr>
          <w:spacing w:val="-4"/>
          <w:sz w:val="24"/>
        </w:rPr>
        <w:t xml:space="preserve">charm, </w:t>
      </w:r>
      <w:r>
        <w:rPr>
          <w:spacing w:val="-3"/>
          <w:sz w:val="24"/>
        </w:rPr>
        <w:t xml:space="preserve">the </w:t>
      </w:r>
      <w:r>
        <w:rPr>
          <w:spacing w:val="-4"/>
          <w:sz w:val="24"/>
        </w:rPr>
        <w:t xml:space="preserve">contrast between </w:t>
      </w:r>
      <w:r>
        <w:rPr>
          <w:spacing w:val="-3"/>
          <w:sz w:val="24"/>
        </w:rPr>
        <w:t xml:space="preserve">how </w:t>
      </w:r>
      <w:r>
        <w:rPr>
          <w:sz w:val="24"/>
        </w:rPr>
        <w:t xml:space="preserve">he </w:t>
      </w:r>
      <w:r>
        <w:rPr>
          <w:spacing w:val="-3"/>
          <w:sz w:val="24"/>
        </w:rPr>
        <w:t>acts and wh</w:t>
      </w:r>
      <w:r>
        <w:rPr>
          <w:spacing w:val="-3"/>
          <w:sz w:val="24"/>
        </w:rPr>
        <w:t xml:space="preserve">o </w:t>
      </w:r>
      <w:r>
        <w:rPr>
          <w:sz w:val="24"/>
        </w:rPr>
        <w:t xml:space="preserve">he </w:t>
      </w:r>
      <w:r>
        <w:rPr>
          <w:spacing w:val="-4"/>
          <w:sz w:val="24"/>
        </w:rPr>
        <w:t xml:space="preserve">claims </w:t>
      </w:r>
      <w:r>
        <w:rPr>
          <w:sz w:val="24"/>
        </w:rPr>
        <w:t xml:space="preserve">to </w:t>
      </w:r>
      <w:r>
        <w:rPr>
          <w:spacing w:val="-3"/>
          <w:sz w:val="24"/>
        </w:rPr>
        <w:t xml:space="preserve">be, his </w:t>
      </w:r>
      <w:r>
        <w:rPr>
          <w:spacing w:val="-4"/>
          <w:sz w:val="24"/>
        </w:rPr>
        <w:t>inability</w:t>
      </w:r>
      <w:r>
        <w:rPr>
          <w:spacing w:val="-7"/>
          <w:sz w:val="24"/>
        </w:rPr>
        <w:t xml:space="preserve"> </w:t>
      </w:r>
      <w:r>
        <w:rPr>
          <w:sz w:val="24"/>
        </w:rPr>
        <w:t>to</w:t>
      </w:r>
      <w:r>
        <w:rPr>
          <w:spacing w:val="-7"/>
          <w:sz w:val="24"/>
        </w:rPr>
        <w:t xml:space="preserve"> </w:t>
      </w:r>
      <w:r>
        <w:rPr>
          <w:spacing w:val="-4"/>
          <w:sz w:val="24"/>
        </w:rPr>
        <w:t>authentic</w:t>
      </w:r>
      <w:r>
        <w:rPr>
          <w:spacing w:val="-7"/>
          <w:sz w:val="24"/>
        </w:rPr>
        <w:t xml:space="preserve"> </w:t>
      </w:r>
      <w:r>
        <w:rPr>
          <w:spacing w:val="-3"/>
          <w:sz w:val="24"/>
        </w:rPr>
        <w:t>his</w:t>
      </w:r>
      <w:r>
        <w:rPr>
          <w:spacing w:val="-7"/>
          <w:sz w:val="24"/>
        </w:rPr>
        <w:t xml:space="preserve"> </w:t>
      </w:r>
      <w:r>
        <w:rPr>
          <w:spacing w:val="-4"/>
          <w:sz w:val="24"/>
        </w:rPr>
        <w:t>claim</w:t>
      </w:r>
      <w:r>
        <w:rPr>
          <w:spacing w:val="-7"/>
          <w:sz w:val="24"/>
        </w:rPr>
        <w:t xml:space="preserve"> </w:t>
      </w:r>
      <w:r>
        <w:rPr>
          <w:spacing w:val="-3"/>
          <w:sz w:val="24"/>
        </w:rPr>
        <w:t>that</w:t>
      </w:r>
      <w:r>
        <w:rPr>
          <w:spacing w:val="-7"/>
          <w:sz w:val="24"/>
        </w:rPr>
        <w:t xml:space="preserve"> </w:t>
      </w:r>
      <w:r>
        <w:rPr>
          <w:sz w:val="24"/>
        </w:rPr>
        <w:t>he</w:t>
      </w:r>
      <w:r>
        <w:rPr>
          <w:spacing w:val="-6"/>
          <w:sz w:val="24"/>
        </w:rPr>
        <w:t xml:space="preserve"> </w:t>
      </w:r>
      <w:r>
        <w:rPr>
          <w:spacing w:val="-3"/>
          <w:sz w:val="24"/>
        </w:rPr>
        <w:t>was</w:t>
      </w:r>
      <w:r>
        <w:rPr>
          <w:spacing w:val="-7"/>
          <w:sz w:val="24"/>
        </w:rPr>
        <w:t xml:space="preserve"> </w:t>
      </w:r>
      <w:r>
        <w:rPr>
          <w:sz w:val="24"/>
        </w:rPr>
        <w:t>an</w:t>
      </w:r>
      <w:r>
        <w:rPr>
          <w:spacing w:val="-7"/>
          <w:sz w:val="24"/>
        </w:rPr>
        <w:t xml:space="preserve"> </w:t>
      </w:r>
      <w:r>
        <w:rPr>
          <w:spacing w:val="-4"/>
          <w:sz w:val="24"/>
        </w:rPr>
        <w:t>admiral</w:t>
      </w:r>
      <w:r>
        <w:rPr>
          <w:spacing w:val="-7"/>
          <w:sz w:val="24"/>
        </w:rPr>
        <w:t xml:space="preserve"> </w:t>
      </w:r>
      <w:r>
        <w:rPr>
          <w:sz w:val="24"/>
        </w:rPr>
        <w:t>in</w:t>
      </w:r>
      <w:r>
        <w:rPr>
          <w:spacing w:val="-7"/>
          <w:sz w:val="24"/>
        </w:rPr>
        <w:t xml:space="preserve"> </w:t>
      </w:r>
      <w:r>
        <w:rPr>
          <w:spacing w:val="-3"/>
          <w:sz w:val="24"/>
        </w:rPr>
        <w:t>the</w:t>
      </w:r>
      <w:r>
        <w:rPr>
          <w:spacing w:val="-7"/>
          <w:sz w:val="24"/>
        </w:rPr>
        <w:t xml:space="preserve"> </w:t>
      </w:r>
      <w:r>
        <w:rPr>
          <w:spacing w:val="-4"/>
          <w:sz w:val="24"/>
        </w:rPr>
        <w:t>Navy).</w:t>
      </w:r>
    </w:p>
    <w:p w:rsidR="000D32F5" w:rsidRDefault="000D32F5">
      <w:pPr>
        <w:pStyle w:val="BodyText"/>
        <w:spacing w:before="6"/>
        <w:ind w:left="0"/>
        <w:rPr>
          <w:sz w:val="25"/>
        </w:rPr>
      </w:pPr>
    </w:p>
    <w:p w:rsidR="000D32F5" w:rsidRDefault="003015BB">
      <w:pPr>
        <w:pStyle w:val="BodyText"/>
        <w:spacing w:line="249" w:lineRule="auto"/>
        <w:ind w:right="129" w:firstLine="288"/>
      </w:pPr>
      <w:r>
        <w:t xml:space="preserve">By </w:t>
      </w:r>
      <w:r>
        <w:rPr>
          <w:spacing w:val="-4"/>
        </w:rPr>
        <w:t xml:space="preserve">virtue </w:t>
      </w:r>
      <w:r>
        <w:t xml:space="preserve">of </w:t>
      </w:r>
      <w:r>
        <w:rPr>
          <w:spacing w:val="-4"/>
        </w:rPr>
        <w:t xml:space="preserve">knowing </w:t>
      </w:r>
      <w:r>
        <w:rPr>
          <w:spacing w:val="-3"/>
        </w:rPr>
        <w:t xml:space="preserve">(1), </w:t>
      </w:r>
      <w:r>
        <w:rPr>
          <w:spacing w:val="-4"/>
        </w:rPr>
        <w:t xml:space="preserve">therefore, </w:t>
      </w:r>
      <w:r>
        <w:rPr>
          <w:spacing w:val="-3"/>
        </w:rPr>
        <w:t xml:space="preserve">you also know (2). So, </w:t>
      </w:r>
      <w:r>
        <w:rPr>
          <w:spacing w:val="-4"/>
        </w:rPr>
        <w:t xml:space="preserve">during </w:t>
      </w:r>
      <w:r>
        <w:rPr>
          <w:spacing w:val="-3"/>
        </w:rPr>
        <w:t xml:space="preserve">the </w:t>
      </w:r>
      <w:r>
        <w:rPr>
          <w:spacing w:val="-4"/>
        </w:rPr>
        <w:t xml:space="preserve">fleeting moment </w:t>
      </w:r>
      <w:r>
        <w:rPr>
          <w:spacing w:val="-3"/>
        </w:rPr>
        <w:t xml:space="preserve">when you </w:t>
      </w:r>
      <w:r>
        <w:rPr>
          <w:spacing w:val="-4"/>
        </w:rPr>
        <w:t xml:space="preserve">consciously </w:t>
      </w:r>
      <w:r>
        <w:rPr>
          <w:spacing w:val="-3"/>
        </w:rPr>
        <w:t xml:space="preserve">know (1), you </w:t>
      </w:r>
      <w:r>
        <w:rPr>
          <w:i/>
          <w:spacing w:val="-3"/>
        </w:rPr>
        <w:t xml:space="preserve">also </w:t>
      </w:r>
      <w:r>
        <w:rPr>
          <w:spacing w:val="-3"/>
        </w:rPr>
        <w:t xml:space="preserve">know (2). </w:t>
      </w:r>
      <w:r>
        <w:rPr>
          <w:spacing w:val="-6"/>
        </w:rPr>
        <w:t xml:space="preserve">Let’s </w:t>
      </w:r>
      <w:r>
        <w:rPr>
          <w:spacing w:val="-4"/>
        </w:rPr>
        <w:t xml:space="preserve">henceforth refer </w:t>
      </w:r>
      <w:r>
        <w:t xml:space="preserve">to </w:t>
      </w:r>
      <w:r>
        <w:rPr>
          <w:spacing w:val="-3"/>
        </w:rPr>
        <w:t xml:space="preserve">that </w:t>
      </w:r>
      <w:r>
        <w:rPr>
          <w:spacing w:val="-4"/>
        </w:rPr>
        <w:t xml:space="preserve">fleeting moment </w:t>
      </w:r>
      <w:r>
        <w:t xml:space="preserve">as </w:t>
      </w:r>
      <w:r>
        <w:rPr>
          <w:spacing w:val="-4"/>
        </w:rPr>
        <w:t>“FM.”</w:t>
      </w:r>
    </w:p>
    <w:p w:rsidR="000D32F5" w:rsidRDefault="003015BB">
      <w:pPr>
        <w:pStyle w:val="BodyText"/>
        <w:spacing w:before="2" w:line="249" w:lineRule="auto"/>
        <w:ind w:right="243" w:firstLine="288"/>
      </w:pPr>
      <w:r>
        <w:rPr>
          <w:spacing w:val="-3"/>
        </w:rPr>
        <w:t xml:space="preserve">(2), </w:t>
      </w:r>
      <w:r>
        <w:rPr>
          <w:spacing w:val="-4"/>
        </w:rPr>
        <w:t xml:space="preserve">unlike </w:t>
      </w:r>
      <w:r>
        <w:rPr>
          <w:spacing w:val="-3"/>
        </w:rPr>
        <w:t xml:space="preserve">(1), </w:t>
      </w:r>
      <w:r>
        <w:t xml:space="preserve">is </w:t>
      </w:r>
      <w:r>
        <w:rPr>
          <w:spacing w:val="-4"/>
        </w:rPr>
        <w:t xml:space="preserve">something </w:t>
      </w:r>
      <w:r>
        <w:rPr>
          <w:spacing w:val="-3"/>
        </w:rPr>
        <w:t xml:space="preserve">that you can keep </w:t>
      </w:r>
      <w:r>
        <w:rPr>
          <w:i/>
        </w:rPr>
        <w:t xml:space="preserve">in </w:t>
      </w:r>
      <w:r>
        <w:rPr>
          <w:spacing w:val="-4"/>
        </w:rPr>
        <w:t xml:space="preserve">consciousness without having </w:t>
      </w:r>
      <w:r>
        <w:t xml:space="preserve">to </w:t>
      </w:r>
      <w:r>
        <w:rPr>
          <w:spacing w:val="-4"/>
        </w:rPr>
        <w:t xml:space="preserve">overhaul </w:t>
      </w:r>
      <w:r>
        <w:rPr>
          <w:spacing w:val="-3"/>
        </w:rPr>
        <w:t xml:space="preserve">your </w:t>
      </w:r>
      <w:r>
        <w:rPr>
          <w:spacing w:val="-4"/>
        </w:rPr>
        <w:t xml:space="preserve">entire life. </w:t>
      </w:r>
      <w:r>
        <w:rPr>
          <w:spacing w:val="-3"/>
        </w:rPr>
        <w:t xml:space="preserve">For (2), </w:t>
      </w:r>
      <w:r>
        <w:rPr>
          <w:spacing w:val="-4"/>
        </w:rPr>
        <w:t xml:space="preserve">unlike </w:t>
      </w:r>
      <w:r>
        <w:rPr>
          <w:spacing w:val="-3"/>
        </w:rPr>
        <w:t xml:space="preserve">(1), </w:t>
      </w:r>
      <w:r>
        <w:t xml:space="preserve">is </w:t>
      </w:r>
      <w:r>
        <w:rPr>
          <w:spacing w:val="-4"/>
        </w:rPr>
        <w:t xml:space="preserve">sufficiently vague </w:t>
      </w:r>
      <w:r>
        <w:rPr>
          <w:spacing w:val="-3"/>
        </w:rPr>
        <w:t xml:space="preserve">that your </w:t>
      </w:r>
      <w:r>
        <w:rPr>
          <w:spacing w:val="-4"/>
        </w:rPr>
        <w:t xml:space="preserve">knowledge </w:t>
      </w:r>
      <w:r>
        <w:t xml:space="preserve">of it </w:t>
      </w:r>
      <w:r>
        <w:rPr>
          <w:spacing w:val="-4"/>
        </w:rPr>
        <w:t xml:space="preserve">won’t </w:t>
      </w:r>
      <w:r>
        <w:rPr>
          <w:spacing w:val="-3"/>
        </w:rPr>
        <w:t xml:space="preserve">make you want </w:t>
      </w:r>
      <w:r>
        <w:t xml:space="preserve">to </w:t>
      </w:r>
      <w:r>
        <w:rPr>
          <w:spacing w:val="-4"/>
        </w:rPr>
        <w:t>retc</w:t>
      </w:r>
      <w:r>
        <w:rPr>
          <w:spacing w:val="-4"/>
        </w:rPr>
        <w:t xml:space="preserve">h </w:t>
      </w:r>
      <w:r>
        <w:t xml:space="preserve">at </w:t>
      </w:r>
      <w:r>
        <w:rPr>
          <w:spacing w:val="-3"/>
        </w:rPr>
        <w:t xml:space="preserve">the mere </w:t>
      </w:r>
      <w:r>
        <w:rPr>
          <w:spacing w:val="-4"/>
        </w:rPr>
        <w:t xml:space="preserve">sight </w:t>
      </w:r>
      <w:r>
        <w:t xml:space="preserve">of </w:t>
      </w:r>
      <w:r>
        <w:rPr>
          <w:spacing w:val="-3"/>
        </w:rPr>
        <w:t xml:space="preserve">your </w:t>
      </w:r>
      <w:r>
        <w:rPr>
          <w:spacing w:val="-4"/>
        </w:rPr>
        <w:t xml:space="preserve">husband. During </w:t>
      </w:r>
      <w:r>
        <w:rPr>
          <w:spacing w:val="-3"/>
        </w:rPr>
        <w:t xml:space="preserve">FM, you </w:t>
      </w:r>
      <w:r>
        <w:rPr>
          <w:spacing w:val="-4"/>
        </w:rPr>
        <w:t xml:space="preserve">realize </w:t>
      </w:r>
      <w:r>
        <w:rPr>
          <w:spacing w:val="-3"/>
        </w:rPr>
        <w:t xml:space="preserve">that you wish you </w:t>
      </w:r>
      <w:r>
        <w:rPr>
          <w:spacing w:val="-4"/>
        </w:rPr>
        <w:t xml:space="preserve">hadn’t discovered </w:t>
      </w:r>
      <w:r>
        <w:rPr>
          <w:spacing w:val="-3"/>
        </w:rPr>
        <w:t xml:space="preserve">(1). But, </w:t>
      </w:r>
      <w:r>
        <w:t xml:space="preserve">as </w:t>
      </w:r>
      <w:r>
        <w:rPr>
          <w:spacing w:val="-3"/>
        </w:rPr>
        <w:t xml:space="preserve">you </w:t>
      </w:r>
      <w:r>
        <w:rPr>
          <w:spacing w:val="-7"/>
        </w:rPr>
        <w:t xml:space="preserve">know, </w:t>
      </w:r>
      <w:r>
        <w:t xml:space="preserve">if </w:t>
      </w:r>
      <w:r>
        <w:rPr>
          <w:spacing w:val="-3"/>
        </w:rPr>
        <w:t xml:space="preserve">you </w:t>
      </w:r>
      <w:r>
        <w:rPr>
          <w:i/>
          <w:spacing w:val="-4"/>
        </w:rPr>
        <w:t xml:space="preserve">simply </w:t>
      </w:r>
      <w:r>
        <w:rPr>
          <w:spacing w:val="-4"/>
        </w:rPr>
        <w:t xml:space="preserve">decide </w:t>
      </w:r>
      <w:r>
        <w:rPr>
          <w:spacing w:val="-3"/>
        </w:rPr>
        <w:t xml:space="preserve">not </w:t>
      </w:r>
      <w:r>
        <w:t xml:space="preserve">to </w:t>
      </w:r>
      <w:r>
        <w:rPr>
          <w:spacing w:val="-4"/>
        </w:rPr>
        <w:t xml:space="preserve">think about (1)---if </w:t>
      </w:r>
      <w:r>
        <w:rPr>
          <w:spacing w:val="-3"/>
        </w:rPr>
        <w:t xml:space="preserve">you </w:t>
      </w:r>
      <w:r>
        <w:rPr>
          <w:spacing w:val="-4"/>
        </w:rPr>
        <w:t xml:space="preserve">suppress, </w:t>
      </w:r>
      <w:r>
        <w:rPr>
          <w:spacing w:val="-3"/>
        </w:rPr>
        <w:t xml:space="preserve">but </w:t>
      </w:r>
      <w:r>
        <w:t xml:space="preserve">do </w:t>
      </w:r>
      <w:r>
        <w:rPr>
          <w:spacing w:val="-3"/>
        </w:rPr>
        <w:t xml:space="preserve">not </w:t>
      </w:r>
      <w:r>
        <w:rPr>
          <w:spacing w:val="-4"/>
        </w:rPr>
        <w:t xml:space="preserve">repress, </w:t>
      </w:r>
      <w:r>
        <w:rPr>
          <w:spacing w:val="-3"/>
        </w:rPr>
        <w:t xml:space="preserve">that </w:t>
      </w:r>
      <w:r>
        <w:rPr>
          <w:spacing w:val="-4"/>
        </w:rPr>
        <w:t xml:space="preserve">knowledge---you won’t </w:t>
      </w:r>
      <w:r>
        <w:t xml:space="preserve">be </w:t>
      </w:r>
      <w:r>
        <w:rPr>
          <w:spacing w:val="-3"/>
        </w:rPr>
        <w:t xml:space="preserve">able </w:t>
      </w:r>
      <w:r>
        <w:t xml:space="preserve">to </w:t>
      </w:r>
      <w:r>
        <w:rPr>
          <w:spacing w:val="-3"/>
        </w:rPr>
        <w:t xml:space="preserve">live with </w:t>
      </w:r>
      <w:r>
        <w:rPr>
          <w:spacing w:val="-4"/>
        </w:rPr>
        <w:t>yourse</w:t>
      </w:r>
      <w:r>
        <w:rPr>
          <w:spacing w:val="-4"/>
        </w:rPr>
        <w:t xml:space="preserve">lf. </w:t>
      </w:r>
      <w:r>
        <w:rPr>
          <w:spacing w:val="-11"/>
        </w:rPr>
        <w:t xml:space="preserve">You </w:t>
      </w:r>
      <w:r>
        <w:rPr>
          <w:spacing w:val="-3"/>
        </w:rPr>
        <w:t xml:space="preserve">know that you must bury your </w:t>
      </w:r>
      <w:r>
        <w:rPr>
          <w:spacing w:val="-4"/>
        </w:rPr>
        <w:t xml:space="preserve">knowledge </w:t>
      </w:r>
      <w:r>
        <w:t xml:space="preserve">of </w:t>
      </w:r>
      <w:r>
        <w:rPr>
          <w:spacing w:val="-3"/>
        </w:rPr>
        <w:t xml:space="preserve">(1). But you also know that </w:t>
      </w:r>
      <w:r>
        <w:rPr>
          <w:spacing w:val="-4"/>
        </w:rPr>
        <w:t xml:space="preserve">you’ll </w:t>
      </w:r>
      <w:r>
        <w:t xml:space="preserve">be </w:t>
      </w:r>
      <w:r>
        <w:rPr>
          <w:spacing w:val="-4"/>
        </w:rPr>
        <w:t xml:space="preserve">confronted </w:t>
      </w:r>
      <w:r>
        <w:rPr>
          <w:spacing w:val="-3"/>
        </w:rPr>
        <w:t xml:space="preserve">with the same </w:t>
      </w:r>
      <w:r>
        <w:rPr>
          <w:spacing w:val="-4"/>
        </w:rPr>
        <w:t xml:space="preserve">facts---the strange behaviors, </w:t>
      </w:r>
      <w:r>
        <w:rPr>
          <w:spacing w:val="-3"/>
        </w:rPr>
        <w:t xml:space="preserve">the news </w:t>
      </w:r>
      <w:r>
        <w:rPr>
          <w:spacing w:val="-4"/>
        </w:rPr>
        <w:t xml:space="preserve">reports, etc.---that </w:t>
      </w:r>
      <w:r>
        <w:rPr>
          <w:spacing w:val="-3"/>
        </w:rPr>
        <w:t xml:space="preserve">led you </w:t>
      </w:r>
      <w:r>
        <w:t xml:space="preserve">to </w:t>
      </w:r>
      <w:r>
        <w:rPr>
          <w:spacing w:val="-3"/>
        </w:rPr>
        <w:t xml:space="preserve">know (1) </w:t>
      </w:r>
      <w:r>
        <w:t xml:space="preserve">in </w:t>
      </w:r>
      <w:r>
        <w:rPr>
          <w:spacing w:val="-3"/>
        </w:rPr>
        <w:t xml:space="preserve">the </w:t>
      </w:r>
      <w:r>
        <w:rPr>
          <w:spacing w:val="-4"/>
        </w:rPr>
        <w:t xml:space="preserve">first place; </w:t>
      </w:r>
      <w:r>
        <w:rPr>
          <w:spacing w:val="-3"/>
        </w:rPr>
        <w:t xml:space="preserve">and you know </w:t>
      </w:r>
      <w:r>
        <w:rPr>
          <w:spacing w:val="-4"/>
        </w:rPr>
        <w:t xml:space="preserve">that, unless </w:t>
      </w:r>
      <w:r>
        <w:rPr>
          <w:spacing w:val="-3"/>
        </w:rPr>
        <w:t xml:space="preserve">you make some </w:t>
      </w:r>
      <w:r>
        <w:rPr>
          <w:spacing w:val="-4"/>
        </w:rPr>
        <w:t xml:space="preserve">drastic change, those </w:t>
      </w:r>
      <w:r>
        <w:rPr>
          <w:spacing w:val="-3"/>
        </w:rPr>
        <w:t xml:space="preserve">same </w:t>
      </w:r>
      <w:r>
        <w:rPr>
          <w:spacing w:val="-4"/>
        </w:rPr>
        <w:t xml:space="preserve">facts </w:t>
      </w:r>
      <w:r>
        <w:rPr>
          <w:spacing w:val="-3"/>
        </w:rPr>
        <w:t xml:space="preserve">will lead you </w:t>
      </w:r>
      <w:r>
        <w:rPr>
          <w:spacing w:val="-4"/>
        </w:rPr>
        <w:t xml:space="preserve">right </w:t>
      </w:r>
      <w:r>
        <w:rPr>
          <w:spacing w:val="-3"/>
        </w:rPr>
        <w:t xml:space="preserve">back </w:t>
      </w:r>
      <w:r>
        <w:t xml:space="preserve">to </w:t>
      </w:r>
      <w:r>
        <w:rPr>
          <w:spacing w:val="-3"/>
        </w:rPr>
        <w:t xml:space="preserve">the same ugly </w:t>
      </w:r>
      <w:r>
        <w:rPr>
          <w:spacing w:val="-4"/>
        </w:rPr>
        <w:t>place.</w:t>
      </w:r>
    </w:p>
    <w:p w:rsidR="000D32F5" w:rsidRDefault="003015BB">
      <w:pPr>
        <w:pStyle w:val="BodyText"/>
        <w:spacing w:before="9" w:line="249" w:lineRule="auto"/>
        <w:ind w:right="105" w:firstLine="288"/>
      </w:pPr>
      <w:r>
        <w:t xml:space="preserve">So </w:t>
      </w:r>
      <w:r>
        <w:rPr>
          <w:spacing w:val="-3"/>
        </w:rPr>
        <w:t xml:space="preserve">you make </w:t>
      </w:r>
      <w:r>
        <w:t xml:space="preserve">a </w:t>
      </w:r>
      <w:r>
        <w:rPr>
          <w:spacing w:val="-4"/>
        </w:rPr>
        <w:t xml:space="preserve">decision. </w:t>
      </w:r>
      <w:r>
        <w:rPr>
          <w:spacing w:val="-11"/>
        </w:rPr>
        <w:t xml:space="preserve">You </w:t>
      </w:r>
      <w:r>
        <w:rPr>
          <w:spacing w:val="-3"/>
        </w:rPr>
        <w:t xml:space="preserve">know (2). And you know that you know it. </w:t>
      </w:r>
      <w:r>
        <w:rPr>
          <w:spacing w:val="-6"/>
        </w:rPr>
        <w:t xml:space="preserve">With </w:t>
      </w:r>
      <w:r>
        <w:rPr>
          <w:spacing w:val="-3"/>
        </w:rPr>
        <w:t xml:space="preserve">this </w:t>
      </w:r>
      <w:r>
        <w:rPr>
          <w:spacing w:val="-4"/>
        </w:rPr>
        <w:t xml:space="preserve">knowledge </w:t>
      </w:r>
      <w:r>
        <w:t xml:space="preserve">in </w:t>
      </w:r>
      <w:r>
        <w:rPr>
          <w:spacing w:val="-4"/>
        </w:rPr>
        <w:t xml:space="preserve">mind, </w:t>
      </w:r>
      <w:r>
        <w:rPr>
          <w:spacing w:val="-3"/>
        </w:rPr>
        <w:t xml:space="preserve">you </w:t>
      </w:r>
      <w:r>
        <w:rPr>
          <w:spacing w:val="-4"/>
        </w:rPr>
        <w:t xml:space="preserve">resolve that, henceforth, </w:t>
      </w:r>
      <w:r>
        <w:rPr>
          <w:spacing w:val="-3"/>
        </w:rPr>
        <w:t xml:space="preserve">when </w:t>
      </w:r>
      <w:r>
        <w:rPr>
          <w:spacing w:val="-4"/>
        </w:rPr>
        <w:t xml:space="preserve">confronted </w:t>
      </w:r>
      <w:r>
        <w:rPr>
          <w:spacing w:val="-3"/>
        </w:rPr>
        <w:t xml:space="preserve">with the sort </w:t>
      </w:r>
      <w:r>
        <w:t>of</w:t>
      </w:r>
      <w:r>
        <w:t xml:space="preserve"> </w:t>
      </w:r>
      <w:r>
        <w:rPr>
          <w:spacing w:val="-4"/>
        </w:rPr>
        <w:t xml:space="preserve">datum </w:t>
      </w:r>
      <w:r>
        <w:rPr>
          <w:spacing w:val="-3"/>
        </w:rPr>
        <w:t xml:space="preserve">that that led you </w:t>
      </w:r>
      <w:r>
        <w:t xml:space="preserve">to </w:t>
      </w:r>
      <w:r>
        <w:rPr>
          <w:spacing w:val="-4"/>
        </w:rPr>
        <w:t xml:space="preserve">believe </w:t>
      </w:r>
      <w:r>
        <w:rPr>
          <w:spacing w:val="-3"/>
        </w:rPr>
        <w:t xml:space="preserve">(1), </w:t>
      </w:r>
      <w:r>
        <w:rPr>
          <w:spacing w:val="-4"/>
        </w:rPr>
        <w:t xml:space="preserve">you’ll model </w:t>
      </w:r>
      <w:r>
        <w:t xml:space="preserve">it in a </w:t>
      </w:r>
      <w:r>
        <w:rPr>
          <w:spacing w:val="-3"/>
        </w:rPr>
        <w:t xml:space="preserve">way that </w:t>
      </w:r>
      <w:r>
        <w:t xml:space="preserve">is </w:t>
      </w:r>
      <w:r>
        <w:rPr>
          <w:spacing w:val="-4"/>
        </w:rPr>
        <w:t xml:space="preserve">consistent </w:t>
      </w:r>
      <w:r>
        <w:rPr>
          <w:spacing w:val="-3"/>
        </w:rPr>
        <w:t xml:space="preserve">with (2) but that </w:t>
      </w:r>
      <w:r>
        <w:rPr>
          <w:spacing w:val="-4"/>
        </w:rPr>
        <w:t xml:space="preserve">doesn’t coincide </w:t>
      </w:r>
      <w:r>
        <w:rPr>
          <w:spacing w:val="-3"/>
        </w:rPr>
        <w:t xml:space="preserve">with (1) </w:t>
      </w:r>
      <w:r>
        <w:t xml:space="preserve">or </w:t>
      </w:r>
      <w:r>
        <w:rPr>
          <w:spacing w:val="-3"/>
        </w:rPr>
        <w:t xml:space="preserve">with </w:t>
      </w:r>
      <w:r>
        <w:rPr>
          <w:spacing w:val="-4"/>
        </w:rPr>
        <w:t xml:space="preserve">anything </w:t>
      </w:r>
      <w:r>
        <w:rPr>
          <w:spacing w:val="-3"/>
        </w:rPr>
        <w:t xml:space="preserve">else that </w:t>
      </w:r>
      <w:r>
        <w:rPr>
          <w:spacing w:val="-4"/>
        </w:rPr>
        <w:t xml:space="preserve">would </w:t>
      </w:r>
      <w:r>
        <w:t xml:space="preserve">be </w:t>
      </w:r>
      <w:r>
        <w:rPr>
          <w:spacing w:val="-4"/>
        </w:rPr>
        <w:t xml:space="preserve">equally disruptive </w:t>
      </w:r>
      <w:r>
        <w:t xml:space="preserve">to </w:t>
      </w:r>
      <w:r>
        <w:rPr>
          <w:spacing w:val="-3"/>
        </w:rPr>
        <w:t xml:space="preserve">your </w:t>
      </w:r>
      <w:r>
        <w:rPr>
          <w:spacing w:val="-4"/>
        </w:rPr>
        <w:t>current situation.</w:t>
      </w:r>
    </w:p>
    <w:p w:rsidR="000D32F5" w:rsidRDefault="003015BB">
      <w:pPr>
        <w:pStyle w:val="BodyText"/>
        <w:spacing w:before="4" w:line="249" w:lineRule="auto"/>
        <w:ind w:firstLine="288"/>
      </w:pPr>
      <w:r>
        <w:rPr>
          <w:spacing w:val="-4"/>
        </w:rPr>
        <w:t xml:space="preserve">Before </w:t>
      </w:r>
      <w:r>
        <w:t xml:space="preserve">we </w:t>
      </w:r>
      <w:r>
        <w:rPr>
          <w:spacing w:val="-3"/>
        </w:rPr>
        <w:t xml:space="preserve">can move </w:t>
      </w:r>
      <w:r>
        <w:rPr>
          <w:spacing w:val="-4"/>
        </w:rPr>
        <w:t xml:space="preserve">forward, </w:t>
      </w:r>
      <w:r>
        <w:t xml:space="preserve">we </w:t>
      </w:r>
      <w:r>
        <w:rPr>
          <w:spacing w:val="-3"/>
        </w:rPr>
        <w:t xml:space="preserve">must </w:t>
      </w:r>
      <w:r>
        <w:rPr>
          <w:spacing w:val="-4"/>
        </w:rPr>
        <w:t xml:space="preserve">recall </w:t>
      </w:r>
      <w:r>
        <w:rPr>
          <w:spacing w:val="-3"/>
        </w:rPr>
        <w:t>so</w:t>
      </w:r>
      <w:r>
        <w:rPr>
          <w:spacing w:val="-3"/>
        </w:rPr>
        <w:t xml:space="preserve">me </w:t>
      </w:r>
      <w:r>
        <w:rPr>
          <w:spacing w:val="-4"/>
        </w:rPr>
        <w:t xml:space="preserve">facts </w:t>
      </w:r>
      <w:r>
        <w:rPr>
          <w:spacing w:val="-3"/>
        </w:rPr>
        <w:t xml:space="preserve">that </w:t>
      </w:r>
      <w:r>
        <w:rPr>
          <w:spacing w:val="-4"/>
        </w:rPr>
        <w:t xml:space="preserve">we’ve already discussed about propositional attitudes, </w:t>
      </w:r>
      <w:r>
        <w:rPr>
          <w:spacing w:val="-3"/>
        </w:rPr>
        <w:t xml:space="preserve">and </w:t>
      </w:r>
      <w:r>
        <w:t xml:space="preserve">we </w:t>
      </w:r>
      <w:r>
        <w:rPr>
          <w:spacing w:val="-3"/>
        </w:rPr>
        <w:t xml:space="preserve">must </w:t>
      </w:r>
      <w:r>
        <w:rPr>
          <w:spacing w:val="-4"/>
        </w:rPr>
        <w:t xml:space="preserve">point </w:t>
      </w:r>
      <w:r>
        <w:rPr>
          <w:spacing w:val="-3"/>
        </w:rPr>
        <w:t xml:space="preserve">out </w:t>
      </w:r>
      <w:r>
        <w:t xml:space="preserve">a </w:t>
      </w:r>
      <w:r>
        <w:rPr>
          <w:spacing w:val="-4"/>
        </w:rPr>
        <w:t xml:space="preserve">couple </w:t>
      </w:r>
      <w:r>
        <w:t xml:space="preserve">of </w:t>
      </w:r>
      <w:r>
        <w:rPr>
          <w:spacing w:val="-3"/>
        </w:rPr>
        <w:t xml:space="preserve">new </w:t>
      </w:r>
      <w:r>
        <w:rPr>
          <w:spacing w:val="-4"/>
        </w:rPr>
        <w:t xml:space="preserve">ones. First </w:t>
      </w:r>
      <w:r>
        <w:t xml:space="preserve">of </w:t>
      </w:r>
      <w:r>
        <w:rPr>
          <w:spacing w:val="-3"/>
        </w:rPr>
        <w:t xml:space="preserve">all, </w:t>
      </w:r>
      <w:r>
        <w:rPr>
          <w:spacing w:val="-4"/>
        </w:rPr>
        <w:t>propositional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45"/>
      </w:pPr>
      <w:r>
        <w:rPr>
          <w:spacing w:val="-4"/>
        </w:rPr>
        <w:t xml:space="preserve">attitudes </w:t>
      </w:r>
      <w:r>
        <w:rPr>
          <w:spacing w:val="-3"/>
        </w:rPr>
        <w:t xml:space="preserve">are not, </w:t>
      </w:r>
      <w:r>
        <w:t xml:space="preserve">as </w:t>
      </w:r>
      <w:r>
        <w:rPr>
          <w:spacing w:val="-4"/>
        </w:rPr>
        <w:t xml:space="preserve">we’ve </w:t>
      </w:r>
      <w:r>
        <w:rPr>
          <w:spacing w:val="-3"/>
        </w:rPr>
        <w:t xml:space="preserve">made </w:t>
      </w:r>
      <w:r>
        <w:rPr>
          <w:spacing w:val="-5"/>
        </w:rPr>
        <w:t xml:space="preserve">clear, </w:t>
      </w:r>
      <w:r>
        <w:rPr>
          <w:i/>
          <w:spacing w:val="-4"/>
        </w:rPr>
        <w:t xml:space="preserve">constituents </w:t>
      </w:r>
      <w:r>
        <w:t xml:space="preserve">of </w:t>
      </w:r>
      <w:r>
        <w:rPr>
          <w:spacing w:val="-4"/>
        </w:rPr>
        <w:t xml:space="preserve">consciousness. </w:t>
      </w:r>
      <w:r>
        <w:rPr>
          <w:spacing w:val="-3"/>
        </w:rPr>
        <w:t xml:space="preserve">For </w:t>
      </w:r>
      <w:r>
        <w:t xml:space="preserve">a </w:t>
      </w:r>
      <w:r>
        <w:rPr>
          <w:spacing w:val="-4"/>
        </w:rPr>
        <w:t xml:space="preserve">propositional attitude </w:t>
      </w:r>
      <w:r>
        <w:t xml:space="preserve">to be </w:t>
      </w:r>
      <w:r>
        <w:rPr>
          <w:spacing w:val="-4"/>
        </w:rPr>
        <w:t xml:space="preserve">“conscious” </w:t>
      </w:r>
      <w:r>
        <w:t xml:space="preserve">is </w:t>
      </w:r>
      <w:r>
        <w:rPr>
          <w:spacing w:val="-4"/>
        </w:rPr>
        <w:t xml:space="preserve">either </w:t>
      </w:r>
      <w:r>
        <w:rPr>
          <w:spacing w:val="-3"/>
        </w:rPr>
        <w:t xml:space="preserve">for one </w:t>
      </w:r>
      <w:r>
        <w:t xml:space="preserve">to be </w:t>
      </w:r>
      <w:r>
        <w:rPr>
          <w:spacing w:val="-4"/>
        </w:rPr>
        <w:t xml:space="preserve">conscious </w:t>
      </w:r>
      <w:r>
        <w:rPr>
          <w:i/>
        </w:rPr>
        <w:t xml:space="preserve">of </w:t>
      </w:r>
      <w:r>
        <w:t xml:space="preserve">it or </w:t>
      </w:r>
      <w:r>
        <w:rPr>
          <w:spacing w:val="-3"/>
        </w:rPr>
        <w:t xml:space="preserve">for </w:t>
      </w:r>
      <w:r>
        <w:t xml:space="preserve">it to be </w:t>
      </w:r>
      <w:r>
        <w:rPr>
          <w:spacing w:val="-3"/>
        </w:rPr>
        <w:t xml:space="preserve">such that one can </w:t>
      </w:r>
      <w:r>
        <w:rPr>
          <w:spacing w:val="-4"/>
        </w:rPr>
        <w:t xml:space="preserve">readily become conscious </w:t>
      </w:r>
      <w:r>
        <w:t xml:space="preserve">of </w:t>
      </w:r>
      <w:r>
        <w:rPr>
          <w:spacing w:val="-3"/>
        </w:rPr>
        <w:t xml:space="preserve">it. </w:t>
      </w:r>
      <w:r>
        <w:rPr>
          <w:spacing w:val="-9"/>
        </w:rPr>
        <w:t xml:space="preserve">Your </w:t>
      </w:r>
      <w:r>
        <w:rPr>
          <w:spacing w:val="-4"/>
        </w:rPr>
        <w:t xml:space="preserve">knowledge </w:t>
      </w:r>
      <w:r>
        <w:rPr>
          <w:spacing w:val="-3"/>
        </w:rPr>
        <w:t xml:space="preserve">that </w:t>
      </w:r>
      <w:r>
        <w:t xml:space="preserve">7 + 3 = 10 is </w:t>
      </w:r>
      <w:r>
        <w:rPr>
          <w:spacing w:val="-4"/>
        </w:rPr>
        <w:t xml:space="preserve">conscious </w:t>
      </w:r>
      <w:r>
        <w:t xml:space="preserve">in </w:t>
      </w:r>
      <w:r>
        <w:rPr>
          <w:spacing w:val="-3"/>
        </w:rPr>
        <w:t xml:space="preserve">the </w:t>
      </w:r>
      <w:r>
        <w:rPr>
          <w:spacing w:val="-4"/>
        </w:rPr>
        <w:t xml:space="preserve">sense </w:t>
      </w:r>
      <w:r>
        <w:rPr>
          <w:spacing w:val="-3"/>
        </w:rPr>
        <w:t xml:space="preserve">that you can </w:t>
      </w:r>
      <w:r>
        <w:rPr>
          <w:spacing w:val="-4"/>
        </w:rPr>
        <w:t xml:space="preserve">readily become conscious </w:t>
      </w:r>
      <w:r>
        <w:t xml:space="preserve">of </w:t>
      </w:r>
      <w:r>
        <w:rPr>
          <w:spacing w:val="-3"/>
        </w:rPr>
        <w:t xml:space="preserve">it. </w:t>
      </w:r>
      <w:r>
        <w:rPr>
          <w:spacing w:val="-11"/>
        </w:rPr>
        <w:t xml:space="preserve">You </w:t>
      </w:r>
      <w:r>
        <w:rPr>
          <w:spacing w:val="-4"/>
        </w:rPr>
        <w:t>wer</w:t>
      </w:r>
      <w:r>
        <w:rPr>
          <w:spacing w:val="-4"/>
        </w:rPr>
        <w:t xml:space="preserve">en’t conscious </w:t>
      </w:r>
      <w:r>
        <w:t xml:space="preserve">of it a </w:t>
      </w:r>
      <w:r>
        <w:rPr>
          <w:spacing w:val="-3"/>
        </w:rPr>
        <w:t xml:space="preserve">few </w:t>
      </w:r>
      <w:r>
        <w:rPr>
          <w:spacing w:val="-4"/>
        </w:rPr>
        <w:t xml:space="preserve">seconds </w:t>
      </w:r>
      <w:r>
        <w:rPr>
          <w:spacing w:val="-3"/>
        </w:rPr>
        <w:t xml:space="preserve">ago, </w:t>
      </w:r>
      <w:r>
        <w:rPr>
          <w:spacing w:val="-6"/>
        </w:rPr>
        <w:t xml:space="preserve">however. </w:t>
      </w:r>
      <w:r>
        <w:rPr>
          <w:spacing w:val="-3"/>
        </w:rPr>
        <w:t xml:space="preserve">But, even </w:t>
      </w:r>
      <w:r>
        <w:rPr>
          <w:spacing w:val="-4"/>
        </w:rPr>
        <w:t xml:space="preserve">then, </w:t>
      </w:r>
      <w:r>
        <w:t xml:space="preserve">it </w:t>
      </w:r>
      <w:r>
        <w:rPr>
          <w:spacing w:val="-3"/>
        </w:rPr>
        <w:t xml:space="preserve">was </w:t>
      </w:r>
      <w:r>
        <w:rPr>
          <w:spacing w:val="-4"/>
        </w:rPr>
        <w:t xml:space="preserve">“conscious” because </w:t>
      </w:r>
      <w:r>
        <w:t xml:space="preserve">it </w:t>
      </w:r>
      <w:r>
        <w:rPr>
          <w:spacing w:val="-3"/>
        </w:rPr>
        <w:t xml:space="preserve">was </w:t>
      </w:r>
      <w:r>
        <w:rPr>
          <w:spacing w:val="-4"/>
        </w:rPr>
        <w:t xml:space="preserve">readily </w:t>
      </w:r>
      <w:r>
        <w:rPr>
          <w:spacing w:val="-3"/>
        </w:rPr>
        <w:t xml:space="preserve">made into </w:t>
      </w:r>
      <w:r>
        <w:t xml:space="preserve">an </w:t>
      </w:r>
      <w:r>
        <w:rPr>
          <w:i/>
          <w:spacing w:val="-4"/>
        </w:rPr>
        <w:t xml:space="preserve">object </w:t>
      </w:r>
      <w:r>
        <w:t xml:space="preserve">of </w:t>
      </w:r>
      <w:r>
        <w:rPr>
          <w:spacing w:val="-4"/>
        </w:rPr>
        <w:t xml:space="preserve">consciousness. (Freud (1915, 1921) describes </w:t>
      </w:r>
      <w:r>
        <w:rPr>
          <w:spacing w:val="-3"/>
        </w:rPr>
        <w:t xml:space="preserve">such </w:t>
      </w:r>
      <w:r>
        <w:rPr>
          <w:spacing w:val="-4"/>
        </w:rPr>
        <w:t xml:space="preserve">propositional attitudes </w:t>
      </w:r>
      <w:r>
        <w:t xml:space="preserve">as </w:t>
      </w:r>
      <w:r>
        <w:rPr>
          <w:spacing w:val="-4"/>
        </w:rPr>
        <w:t xml:space="preserve">“pre-conscious.”) </w:t>
      </w:r>
      <w:r>
        <w:t xml:space="preserve">So </w:t>
      </w:r>
      <w:r>
        <w:rPr>
          <w:spacing w:val="-3"/>
        </w:rPr>
        <w:t xml:space="preserve">for your </w:t>
      </w:r>
      <w:r>
        <w:rPr>
          <w:spacing w:val="-4"/>
        </w:rPr>
        <w:t xml:space="preserve">knowledge </w:t>
      </w:r>
      <w:r>
        <w:t xml:space="preserve">of </w:t>
      </w:r>
      <w:r>
        <w:rPr>
          <w:spacing w:val="-3"/>
        </w:rPr>
        <w:t xml:space="preserve">(1) </w:t>
      </w:r>
      <w:r>
        <w:t>to</w:t>
      </w:r>
      <w:r>
        <w:t xml:space="preserve"> be </w:t>
      </w:r>
      <w:r>
        <w:rPr>
          <w:spacing w:val="-4"/>
        </w:rPr>
        <w:t xml:space="preserve">“conscious” </w:t>
      </w:r>
      <w:r>
        <w:t xml:space="preserve">is </w:t>
      </w:r>
      <w:r>
        <w:rPr>
          <w:spacing w:val="-3"/>
        </w:rPr>
        <w:t xml:space="preserve">for </w:t>
      </w:r>
      <w:r>
        <w:t xml:space="preserve">it to be a </w:t>
      </w:r>
      <w:r>
        <w:rPr>
          <w:spacing w:val="-4"/>
        </w:rPr>
        <w:t xml:space="preserve">ready </w:t>
      </w:r>
      <w:r>
        <w:rPr>
          <w:i/>
          <w:spacing w:val="-4"/>
        </w:rPr>
        <w:t xml:space="preserve">object </w:t>
      </w:r>
      <w:r>
        <w:t xml:space="preserve">of </w:t>
      </w:r>
      <w:r>
        <w:rPr>
          <w:spacing w:val="-4"/>
        </w:rPr>
        <w:t>consciousness.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5"/>
        </w:numPr>
        <w:tabs>
          <w:tab w:val="left" w:pos="748"/>
        </w:tabs>
        <w:rPr>
          <w:u w:val="none"/>
        </w:rPr>
      </w:pPr>
      <w:bookmarkStart w:id="1131" w:name="_bookmark1130"/>
      <w:bookmarkEnd w:id="1131"/>
      <w:r>
        <w:rPr>
          <w:u w:val="none"/>
        </w:rPr>
        <w:t>Intrapsychic conflict in relation to repression</w:t>
      </w:r>
      <w:r>
        <w:rPr>
          <w:position w:val="-5"/>
          <w:sz w:val="18"/>
          <w:u w:val="none"/>
        </w:rPr>
        <w:t>2</w:t>
      </w:r>
      <w:r>
        <w:rPr>
          <w:u w:val="none"/>
        </w:rPr>
        <w:t>: some final</w:t>
      </w:r>
      <w:r>
        <w:rPr>
          <w:spacing w:val="-18"/>
          <w:u w:val="none"/>
        </w:rPr>
        <w:t xml:space="preserve"> </w:t>
      </w:r>
      <w:r>
        <w:rPr>
          <w:u w:val="none"/>
        </w:rPr>
        <w:t>preliminaries</w:t>
      </w:r>
    </w:p>
    <w:p w:rsidR="000D32F5" w:rsidRDefault="000D32F5">
      <w:pPr>
        <w:pStyle w:val="BodyText"/>
        <w:spacing w:before="1"/>
        <w:ind w:left="0"/>
        <w:rPr>
          <w:b/>
          <w:sz w:val="26"/>
        </w:rPr>
      </w:pPr>
    </w:p>
    <w:p w:rsidR="000D32F5" w:rsidRDefault="003015BB">
      <w:pPr>
        <w:pStyle w:val="BodyText"/>
        <w:spacing w:before="1" w:line="249" w:lineRule="auto"/>
        <w:ind w:right="105" w:firstLine="288"/>
      </w:pPr>
      <w:r>
        <w:rPr>
          <w:spacing w:val="-4"/>
        </w:rPr>
        <w:t xml:space="preserve">There </w:t>
      </w:r>
      <w:r>
        <w:rPr>
          <w:spacing w:val="-3"/>
        </w:rPr>
        <w:t xml:space="preserve">are some </w:t>
      </w:r>
      <w:r>
        <w:rPr>
          <w:spacing w:val="-4"/>
        </w:rPr>
        <w:t xml:space="preserve">other relevant facts. Beliefs </w:t>
      </w:r>
      <w:r>
        <w:rPr>
          <w:spacing w:val="-3"/>
        </w:rPr>
        <w:t xml:space="preserve">are </w:t>
      </w:r>
      <w:r>
        <w:rPr>
          <w:spacing w:val="-4"/>
        </w:rPr>
        <w:t xml:space="preserve">inert except </w:t>
      </w:r>
      <w:r>
        <w:t xml:space="preserve">to </w:t>
      </w:r>
      <w:r>
        <w:rPr>
          <w:spacing w:val="-3"/>
        </w:rPr>
        <w:t xml:space="preserve">the </w:t>
      </w:r>
      <w:r>
        <w:rPr>
          <w:spacing w:val="-4"/>
        </w:rPr>
        <w:t xml:space="preserve">extent </w:t>
      </w:r>
      <w:r>
        <w:rPr>
          <w:spacing w:val="-3"/>
        </w:rPr>
        <w:t xml:space="preserve">that one </w:t>
      </w:r>
      <w:r>
        <w:rPr>
          <w:spacing w:val="-4"/>
        </w:rPr>
        <w:t xml:space="preserve">draws consequences </w:t>
      </w:r>
      <w:r>
        <w:rPr>
          <w:spacing w:val="-3"/>
        </w:rPr>
        <w:t xml:space="preserve">from them and, more </w:t>
      </w:r>
      <w:r>
        <w:rPr>
          <w:spacing w:val="-6"/>
        </w:rPr>
        <w:t xml:space="preserve">generally, </w:t>
      </w:r>
      <w:r>
        <w:rPr>
          <w:spacing w:val="-3"/>
        </w:rPr>
        <w:t xml:space="preserve">that they are </w:t>
      </w:r>
      <w:r>
        <w:rPr>
          <w:spacing w:val="-4"/>
        </w:rPr>
        <w:t xml:space="preserve">allowed </w:t>
      </w:r>
      <w:r>
        <w:t xml:space="preserve">to </w:t>
      </w:r>
      <w:r>
        <w:rPr>
          <w:spacing w:val="-4"/>
        </w:rPr>
        <w:t xml:space="preserve">beget </w:t>
      </w:r>
      <w:r>
        <w:t xml:space="preserve">or </w:t>
      </w:r>
      <w:r>
        <w:rPr>
          <w:spacing w:val="-4"/>
        </w:rPr>
        <w:t xml:space="preserve">otherwise engage other beliefs. </w:t>
      </w:r>
      <w:r>
        <w:rPr>
          <w:spacing w:val="-3"/>
        </w:rPr>
        <w:t xml:space="preserve">The </w:t>
      </w:r>
      <w:r>
        <w:rPr>
          <w:spacing w:val="-4"/>
        </w:rPr>
        <w:t xml:space="preserve">making </w:t>
      </w:r>
      <w:r>
        <w:t xml:space="preserve">of </w:t>
      </w:r>
      <w:r>
        <w:rPr>
          <w:spacing w:val="-4"/>
        </w:rPr>
        <w:t xml:space="preserve">inferences </w:t>
      </w:r>
      <w:r>
        <w:t xml:space="preserve">at </w:t>
      </w:r>
      <w:r>
        <w:rPr>
          <w:spacing w:val="-4"/>
        </w:rPr>
        <w:t xml:space="preserve">least sometimes involves </w:t>
      </w:r>
      <w:r>
        <w:t xml:space="preserve">a </w:t>
      </w:r>
      <w:r>
        <w:rPr>
          <w:spacing w:val="-4"/>
        </w:rPr>
        <w:t xml:space="preserve">deliberate, conscious effort </w:t>
      </w:r>
      <w:r>
        <w:t xml:space="preserve">on </w:t>
      </w:r>
      <w:r>
        <w:rPr>
          <w:spacing w:val="-6"/>
        </w:rPr>
        <w:t xml:space="preserve">one’s </w:t>
      </w:r>
      <w:r>
        <w:rPr>
          <w:spacing w:val="-4"/>
        </w:rPr>
        <w:t xml:space="preserve">part. </w:t>
      </w:r>
      <w:r>
        <w:rPr>
          <w:spacing w:val="-3"/>
        </w:rPr>
        <w:t xml:space="preserve">But some </w:t>
      </w:r>
      <w:r>
        <w:rPr>
          <w:spacing w:val="-4"/>
        </w:rPr>
        <w:t xml:space="preserve">inferences </w:t>
      </w:r>
      <w:r>
        <w:rPr>
          <w:spacing w:val="-3"/>
        </w:rPr>
        <w:t xml:space="preserve">are made </w:t>
      </w:r>
      <w:r>
        <w:rPr>
          <w:spacing w:val="-5"/>
        </w:rPr>
        <w:t>involuntaril</w:t>
      </w:r>
      <w:r>
        <w:rPr>
          <w:spacing w:val="-5"/>
        </w:rPr>
        <w:t xml:space="preserve">y. </w:t>
      </w:r>
      <w:r>
        <w:rPr>
          <w:spacing w:val="-4"/>
        </w:rPr>
        <w:t xml:space="preserve">Insights often </w:t>
      </w:r>
      <w:r>
        <w:rPr>
          <w:spacing w:val="-3"/>
        </w:rPr>
        <w:t xml:space="preserve">just </w:t>
      </w:r>
      <w:r>
        <w:rPr>
          <w:i/>
          <w:spacing w:val="-4"/>
        </w:rPr>
        <w:t xml:space="preserve">occur </w:t>
      </w:r>
      <w:r>
        <w:t xml:space="preserve">to </w:t>
      </w:r>
      <w:r>
        <w:rPr>
          <w:spacing w:val="-3"/>
        </w:rPr>
        <w:t xml:space="preserve">one; but </w:t>
      </w:r>
      <w:r>
        <w:rPr>
          <w:spacing w:val="-4"/>
        </w:rPr>
        <w:t xml:space="preserve">those insights </w:t>
      </w:r>
      <w:r>
        <w:rPr>
          <w:spacing w:val="-3"/>
        </w:rPr>
        <w:t xml:space="preserve">are </w:t>
      </w:r>
      <w:r>
        <w:rPr>
          <w:spacing w:val="-4"/>
        </w:rPr>
        <w:t xml:space="preserve">based </w:t>
      </w:r>
      <w:r>
        <w:t xml:space="preserve">on </w:t>
      </w:r>
      <w:r>
        <w:rPr>
          <w:spacing w:val="-4"/>
        </w:rPr>
        <w:t xml:space="preserve">rational consideration </w:t>
      </w:r>
      <w:r>
        <w:t xml:space="preserve">of </w:t>
      </w:r>
      <w:r>
        <w:rPr>
          <w:spacing w:val="-3"/>
        </w:rPr>
        <w:t xml:space="preserve">the </w:t>
      </w:r>
      <w:r>
        <w:rPr>
          <w:spacing w:val="-4"/>
        </w:rPr>
        <w:t xml:space="preserve">relevant evidence. </w:t>
      </w:r>
      <w:r>
        <w:rPr>
          <w:spacing w:val="-3"/>
        </w:rPr>
        <w:t xml:space="preserve">But, even </w:t>
      </w:r>
      <w:r>
        <w:rPr>
          <w:spacing w:val="-4"/>
        </w:rPr>
        <w:t xml:space="preserve">though </w:t>
      </w:r>
      <w:r>
        <w:rPr>
          <w:spacing w:val="-3"/>
        </w:rPr>
        <w:t xml:space="preserve">(so </w:t>
      </w:r>
      <w:r>
        <w:t xml:space="preserve">I </w:t>
      </w:r>
      <w:r>
        <w:rPr>
          <w:spacing w:val="-4"/>
        </w:rPr>
        <w:t xml:space="preserve">believe) </w:t>
      </w:r>
      <w:r>
        <w:rPr>
          <w:spacing w:val="-3"/>
        </w:rPr>
        <w:t xml:space="preserve">many </w:t>
      </w:r>
      <w:r>
        <w:t xml:space="preserve">an </w:t>
      </w:r>
      <w:r>
        <w:rPr>
          <w:spacing w:val="-4"/>
        </w:rPr>
        <w:t xml:space="preserve">inference </w:t>
      </w:r>
      <w:r>
        <w:t xml:space="preserve">is </w:t>
      </w:r>
      <w:r>
        <w:rPr>
          <w:spacing w:val="-3"/>
        </w:rPr>
        <w:t xml:space="preserve">made </w:t>
      </w:r>
      <w:r>
        <w:rPr>
          <w:spacing w:val="-5"/>
        </w:rPr>
        <w:t xml:space="preserve">involuntarily, </w:t>
      </w:r>
      <w:r>
        <w:rPr>
          <w:spacing w:val="-3"/>
        </w:rPr>
        <w:t xml:space="preserve">one has </w:t>
      </w:r>
      <w:r>
        <w:t xml:space="preserve">at </w:t>
      </w:r>
      <w:r>
        <w:rPr>
          <w:spacing w:val="-4"/>
        </w:rPr>
        <w:t xml:space="preserve">least </w:t>
      </w:r>
      <w:r>
        <w:rPr>
          <w:spacing w:val="-3"/>
        </w:rPr>
        <w:t xml:space="preserve">some </w:t>
      </w:r>
      <w:r>
        <w:rPr>
          <w:spacing w:val="-4"/>
        </w:rPr>
        <w:t xml:space="preserve">control </w:t>
      </w:r>
      <w:r>
        <w:rPr>
          <w:spacing w:val="-3"/>
        </w:rPr>
        <w:t xml:space="preserve">over what </w:t>
      </w:r>
      <w:r>
        <w:rPr>
          <w:spacing w:val="-4"/>
        </w:rPr>
        <w:t xml:space="preserve">sorts </w:t>
      </w:r>
      <w:r>
        <w:t xml:space="preserve">of </w:t>
      </w:r>
      <w:r>
        <w:rPr>
          <w:spacing w:val="-4"/>
        </w:rPr>
        <w:t xml:space="preserve">inferences </w:t>
      </w:r>
      <w:r>
        <w:rPr>
          <w:spacing w:val="-6"/>
        </w:rPr>
        <w:t>one’s</w:t>
      </w:r>
      <w:r>
        <w:rPr>
          <w:spacing w:val="-6"/>
        </w:rPr>
        <w:t xml:space="preserve"> </w:t>
      </w:r>
      <w:r>
        <w:rPr>
          <w:spacing w:val="-3"/>
        </w:rPr>
        <w:t xml:space="preserve">mind </w:t>
      </w:r>
      <w:r>
        <w:rPr>
          <w:spacing w:val="-4"/>
        </w:rPr>
        <w:t xml:space="preserve">makes. </w:t>
      </w:r>
      <w:r>
        <w:rPr>
          <w:spacing w:val="-3"/>
        </w:rPr>
        <w:t xml:space="preserve">So, </w:t>
      </w:r>
      <w:r>
        <w:rPr>
          <w:spacing w:val="-4"/>
        </w:rPr>
        <w:t xml:space="preserve">given </w:t>
      </w:r>
      <w:r>
        <w:rPr>
          <w:spacing w:val="-3"/>
        </w:rPr>
        <w:t xml:space="preserve">some </w:t>
      </w:r>
      <w:r>
        <w:rPr>
          <w:spacing w:val="-4"/>
        </w:rPr>
        <w:t xml:space="preserve">belief </w:t>
      </w:r>
      <w:r>
        <w:rPr>
          <w:i/>
        </w:rPr>
        <w:t xml:space="preserve">B </w:t>
      </w:r>
      <w:r>
        <w:rPr>
          <w:spacing w:val="-3"/>
        </w:rPr>
        <w:t xml:space="preserve">that one has, one can </w:t>
      </w:r>
      <w:r>
        <w:t xml:space="preserve">so </w:t>
      </w:r>
      <w:r>
        <w:rPr>
          <w:spacing w:val="-4"/>
        </w:rPr>
        <w:t>structure</w:t>
      </w:r>
      <w:r>
        <w:rPr>
          <w:spacing w:val="-6"/>
        </w:rPr>
        <w:t xml:space="preserve"> one’s </w:t>
      </w:r>
      <w:r>
        <w:rPr>
          <w:spacing w:val="-3"/>
        </w:rPr>
        <w:t xml:space="preserve">life that </w:t>
      </w:r>
      <w:r>
        <w:t xml:space="preserve">it is </w:t>
      </w:r>
      <w:r>
        <w:rPr>
          <w:spacing w:val="-3"/>
        </w:rPr>
        <w:t>very</w:t>
      </w:r>
    </w:p>
    <w:p w:rsidR="000D32F5" w:rsidRDefault="003015BB">
      <w:pPr>
        <w:pStyle w:val="BodyText"/>
        <w:spacing w:before="7" w:line="228" w:lineRule="exact"/>
        <w:ind w:left="8693"/>
      </w:pPr>
      <w:bookmarkStart w:id="1132" w:name="_bookmark1131"/>
      <w:bookmarkEnd w:id="1132"/>
      <w:r>
        <w:rPr>
          <w:color w:val="0562C1"/>
          <w:u w:val="single" w:color="0562C1"/>
        </w:rPr>
        <w:t>[468]</w:t>
      </w:r>
    </w:p>
    <w:p w:rsidR="000D32F5" w:rsidRDefault="003015BB">
      <w:pPr>
        <w:pStyle w:val="BodyText"/>
        <w:spacing w:line="228" w:lineRule="exact"/>
      </w:pPr>
      <w:r>
        <w:t xml:space="preserve">unlikely that one will (consciously) make inferences from </w:t>
      </w:r>
      <w:r>
        <w:rPr>
          <w:i/>
        </w:rPr>
        <w:t xml:space="preserve">B </w:t>
      </w:r>
      <w:r>
        <w:t>that one would otherwise make.</w:t>
      </w:r>
    </w:p>
    <w:p w:rsidR="000D32F5" w:rsidRDefault="003015BB">
      <w:pPr>
        <w:pStyle w:val="BodyText"/>
        <w:spacing w:line="290" w:lineRule="atLeast"/>
        <w:ind w:left="1418" w:right="1179" w:hanging="1319"/>
      </w:pPr>
      <w:r>
        <w:rPr>
          <w:spacing w:val="-4"/>
        </w:rPr>
        <w:t xml:space="preserve">Thus, </w:t>
      </w:r>
      <w:r>
        <w:rPr>
          <w:spacing w:val="-3"/>
        </w:rPr>
        <w:t xml:space="preserve">one can </w:t>
      </w:r>
      <w:r>
        <w:t xml:space="preserve">so </w:t>
      </w:r>
      <w:r>
        <w:rPr>
          <w:spacing w:val="-4"/>
        </w:rPr>
        <w:t xml:space="preserve">structure </w:t>
      </w:r>
      <w:r>
        <w:rPr>
          <w:spacing w:val="-6"/>
        </w:rPr>
        <w:t xml:space="preserve">one’s </w:t>
      </w:r>
      <w:r>
        <w:rPr>
          <w:spacing w:val="-3"/>
        </w:rPr>
        <w:t xml:space="preserve">life that </w:t>
      </w:r>
      <w:r>
        <w:t xml:space="preserve">a </w:t>
      </w:r>
      <w:r>
        <w:rPr>
          <w:spacing w:val="-4"/>
        </w:rPr>
        <w:t xml:space="preserve">belief, though still conscious, </w:t>
      </w:r>
      <w:r>
        <w:t xml:space="preserve">is </w:t>
      </w:r>
      <w:r>
        <w:rPr>
          <w:spacing w:val="-3"/>
        </w:rPr>
        <w:t xml:space="preserve">(at the </w:t>
      </w:r>
      <w:r>
        <w:rPr>
          <w:spacing w:val="-4"/>
        </w:rPr>
        <w:t xml:space="preserve">level </w:t>
      </w:r>
      <w:r>
        <w:t>of</w:t>
      </w:r>
      <w:bookmarkStart w:id="1133" w:name="_bookmark1132"/>
      <w:bookmarkEnd w:id="1133"/>
      <w:r>
        <w:t xml:space="preserve"> </w:t>
      </w:r>
      <w:r>
        <w:rPr>
          <w:color w:val="0562C1"/>
          <w:u w:val="single" w:color="0562C1"/>
        </w:rPr>
        <w:t>[469]</w:t>
      </w:r>
    </w:p>
    <w:p w:rsidR="000D32F5" w:rsidRDefault="003015BB">
      <w:pPr>
        <w:pStyle w:val="BodyText"/>
        <w:tabs>
          <w:tab w:val="left" w:pos="1937"/>
        </w:tabs>
        <w:spacing w:line="178" w:lineRule="exact"/>
      </w:pPr>
      <w:r>
        <w:rPr>
          <w:spacing w:val="-4"/>
        </w:rPr>
        <w:t>consciousness</w:t>
      </w:r>
      <w:r>
        <w:rPr>
          <w:spacing w:val="-4"/>
        </w:rPr>
        <w:tab/>
      </w:r>
      <w:r>
        <w:t xml:space="preserve">) </w:t>
      </w:r>
      <w:r>
        <w:rPr>
          <w:spacing w:val="-4"/>
        </w:rPr>
        <w:t xml:space="preserve">isolated---prevented </w:t>
      </w:r>
      <w:r>
        <w:rPr>
          <w:spacing w:val="-3"/>
        </w:rPr>
        <w:t xml:space="preserve">from </w:t>
      </w:r>
      <w:r>
        <w:rPr>
          <w:spacing w:val="-4"/>
        </w:rPr>
        <w:t xml:space="preserve">engaging </w:t>
      </w:r>
      <w:r>
        <w:rPr>
          <w:spacing w:val="-3"/>
        </w:rPr>
        <w:t xml:space="preserve">the </w:t>
      </w:r>
      <w:r>
        <w:rPr>
          <w:spacing w:val="-4"/>
        </w:rPr>
        <w:t xml:space="preserve">bodies </w:t>
      </w:r>
      <w:r>
        <w:t xml:space="preserve">of </w:t>
      </w:r>
      <w:r>
        <w:rPr>
          <w:spacing w:val="-4"/>
        </w:rPr>
        <w:t xml:space="preserve">belief </w:t>
      </w:r>
      <w:r>
        <w:rPr>
          <w:spacing w:val="-3"/>
        </w:rPr>
        <w:t xml:space="preserve">that </w:t>
      </w:r>
      <w:r>
        <w:t xml:space="preserve">it </w:t>
      </w:r>
      <w:r>
        <w:rPr>
          <w:spacing w:val="-4"/>
        </w:rPr>
        <w:t>would</w:t>
      </w:r>
      <w:r>
        <w:rPr>
          <w:spacing w:val="-40"/>
        </w:rPr>
        <w:t xml:space="preserve"> </w:t>
      </w:r>
      <w:r>
        <w:rPr>
          <w:spacing w:val="-4"/>
        </w:rPr>
        <w:t>otherwise</w:t>
      </w:r>
    </w:p>
    <w:p w:rsidR="000D32F5" w:rsidRDefault="003015BB">
      <w:pPr>
        <w:pStyle w:val="BodyText"/>
        <w:spacing w:before="10" w:line="249" w:lineRule="auto"/>
        <w:ind w:right="470"/>
      </w:pPr>
      <w:r>
        <w:rPr>
          <w:spacing w:val="-4"/>
        </w:rPr>
        <w:t xml:space="preserve">engage </w:t>
      </w:r>
      <w:r>
        <w:rPr>
          <w:spacing w:val="-3"/>
        </w:rPr>
        <w:t xml:space="preserve">and </w:t>
      </w:r>
      <w:r>
        <w:rPr>
          <w:spacing w:val="-4"/>
        </w:rPr>
        <w:t xml:space="preserve">prevented </w:t>
      </w:r>
      <w:r>
        <w:rPr>
          <w:spacing w:val="-3"/>
        </w:rPr>
        <w:t xml:space="preserve">from </w:t>
      </w:r>
      <w:r>
        <w:rPr>
          <w:spacing w:val="-4"/>
        </w:rPr>
        <w:t xml:space="preserve">begetting </w:t>
      </w:r>
      <w:r>
        <w:rPr>
          <w:spacing w:val="-3"/>
        </w:rPr>
        <w:t xml:space="preserve">the </w:t>
      </w:r>
      <w:r>
        <w:rPr>
          <w:spacing w:val="-4"/>
        </w:rPr>
        <w:t xml:space="preserve">beliefs </w:t>
      </w:r>
      <w:r>
        <w:rPr>
          <w:spacing w:val="-3"/>
        </w:rPr>
        <w:t xml:space="preserve">that </w:t>
      </w:r>
      <w:r>
        <w:t xml:space="preserve">it </w:t>
      </w:r>
      <w:r>
        <w:rPr>
          <w:spacing w:val="-4"/>
        </w:rPr>
        <w:t xml:space="preserve">would otherwise beget. </w:t>
      </w:r>
      <w:r>
        <w:rPr>
          <w:spacing w:val="-3"/>
        </w:rPr>
        <w:t xml:space="preserve">Such </w:t>
      </w:r>
      <w:r>
        <w:t xml:space="preserve">a </w:t>
      </w:r>
      <w:r>
        <w:rPr>
          <w:spacing w:val="-4"/>
        </w:rPr>
        <w:t xml:space="preserve">belief </w:t>
      </w:r>
      <w:r>
        <w:t xml:space="preserve">is </w:t>
      </w:r>
      <w:r>
        <w:rPr>
          <w:spacing w:val="-4"/>
        </w:rPr>
        <w:t>consci</w:t>
      </w:r>
      <w:r>
        <w:rPr>
          <w:spacing w:val="-4"/>
        </w:rPr>
        <w:t xml:space="preserve">ous </w:t>
      </w:r>
      <w:r>
        <w:t xml:space="preserve">in </w:t>
      </w:r>
      <w:r>
        <w:rPr>
          <w:spacing w:val="-3"/>
        </w:rPr>
        <w:t xml:space="preserve">some </w:t>
      </w:r>
      <w:r>
        <w:rPr>
          <w:spacing w:val="-4"/>
        </w:rPr>
        <w:t xml:space="preserve">formal sense; </w:t>
      </w:r>
      <w:r>
        <w:rPr>
          <w:spacing w:val="-3"/>
        </w:rPr>
        <w:t xml:space="preserve">but, </w:t>
      </w:r>
      <w:r>
        <w:t xml:space="preserve">at </w:t>
      </w:r>
      <w:r>
        <w:rPr>
          <w:spacing w:val="-3"/>
        </w:rPr>
        <w:t xml:space="preserve">the </w:t>
      </w:r>
      <w:r>
        <w:rPr>
          <w:spacing w:val="-4"/>
        </w:rPr>
        <w:t xml:space="preserve">level </w:t>
      </w:r>
      <w:r>
        <w:t xml:space="preserve">of </w:t>
      </w:r>
      <w:r>
        <w:rPr>
          <w:spacing w:val="-4"/>
        </w:rPr>
        <w:t xml:space="preserve">consciousness, </w:t>
      </w:r>
      <w:r>
        <w:t xml:space="preserve">it </w:t>
      </w:r>
      <w:r>
        <w:rPr>
          <w:spacing w:val="-3"/>
        </w:rPr>
        <w:t xml:space="preserve">has </w:t>
      </w:r>
      <w:r>
        <w:rPr>
          <w:spacing w:val="-4"/>
        </w:rPr>
        <w:t xml:space="preserve">become inert, </w:t>
      </w:r>
      <w:r>
        <w:rPr>
          <w:spacing w:val="-3"/>
        </w:rPr>
        <w:t xml:space="preserve">like </w:t>
      </w:r>
      <w:r>
        <w:rPr>
          <w:spacing w:val="-6"/>
        </w:rPr>
        <w:t xml:space="preserve">one’s </w:t>
      </w:r>
      <w:r>
        <w:rPr>
          <w:spacing w:val="-4"/>
        </w:rPr>
        <w:t xml:space="preserve">knowledge </w:t>
      </w:r>
      <w:r>
        <w:t xml:space="preserve">of </w:t>
      </w:r>
      <w:r>
        <w:rPr>
          <w:spacing w:val="-3"/>
        </w:rPr>
        <w:t xml:space="preserve">some </w:t>
      </w:r>
      <w:r>
        <w:rPr>
          <w:spacing w:val="-4"/>
        </w:rPr>
        <w:t>random, uninteresting fact.</w:t>
      </w:r>
    </w:p>
    <w:p w:rsidR="000D32F5" w:rsidRDefault="003015BB">
      <w:pPr>
        <w:pStyle w:val="BodyText"/>
        <w:spacing w:before="3" w:line="249" w:lineRule="auto"/>
        <w:ind w:right="168" w:firstLine="288"/>
      </w:pPr>
      <w:r>
        <w:t xml:space="preserve">By </w:t>
      </w:r>
      <w:r>
        <w:rPr>
          <w:spacing w:val="-4"/>
        </w:rPr>
        <w:t xml:space="preserve">de-operationalizing one's acceptance </w:t>
      </w:r>
      <w:r>
        <w:t xml:space="preserve">of a </w:t>
      </w:r>
      <w:r>
        <w:rPr>
          <w:spacing w:val="-4"/>
        </w:rPr>
        <w:t xml:space="preserve">given fact, </w:t>
      </w:r>
      <w:r>
        <w:rPr>
          <w:spacing w:val="-3"/>
        </w:rPr>
        <w:t xml:space="preserve">one can </w:t>
      </w:r>
      <w:r>
        <w:rPr>
          <w:spacing w:val="-4"/>
        </w:rPr>
        <w:t xml:space="preserve">cease </w:t>
      </w:r>
      <w:r>
        <w:t xml:space="preserve">to </w:t>
      </w:r>
      <w:r>
        <w:rPr>
          <w:spacing w:val="-3"/>
        </w:rPr>
        <w:t xml:space="preserve">have </w:t>
      </w:r>
      <w:r>
        <w:rPr>
          <w:spacing w:val="-4"/>
        </w:rPr>
        <w:t xml:space="preserve">anything </w:t>
      </w:r>
      <w:r>
        <w:rPr>
          <w:spacing w:val="-3"/>
        </w:rPr>
        <w:t xml:space="preserve">more than </w:t>
      </w:r>
      <w:r>
        <w:t xml:space="preserve">an </w:t>
      </w:r>
      <w:r>
        <w:rPr>
          <w:spacing w:val="-4"/>
        </w:rPr>
        <w:t>abstract, forma</w:t>
      </w:r>
      <w:r>
        <w:rPr>
          <w:spacing w:val="-4"/>
        </w:rPr>
        <w:t xml:space="preserve">l understanding </w:t>
      </w:r>
      <w:r>
        <w:t xml:space="preserve">of </w:t>
      </w:r>
      <w:r>
        <w:rPr>
          <w:spacing w:val="-3"/>
        </w:rPr>
        <w:t xml:space="preserve">what that fact </w:t>
      </w:r>
      <w:r>
        <w:rPr>
          <w:spacing w:val="-4"/>
        </w:rPr>
        <w:t xml:space="preserve">amounts </w:t>
      </w:r>
      <w:r>
        <w:rPr>
          <w:spacing w:val="-3"/>
        </w:rPr>
        <w:t xml:space="preserve">to. </w:t>
      </w:r>
      <w:r>
        <w:t xml:space="preserve">I </w:t>
      </w:r>
      <w:r>
        <w:rPr>
          <w:spacing w:val="-3"/>
        </w:rPr>
        <w:t xml:space="preserve">know that </w:t>
      </w:r>
      <w:r>
        <w:rPr>
          <w:spacing w:val="-4"/>
        </w:rPr>
        <w:t xml:space="preserve">there </w:t>
      </w:r>
      <w:r>
        <w:rPr>
          <w:spacing w:val="-3"/>
        </w:rPr>
        <w:t xml:space="preserve">are </w:t>
      </w:r>
      <w:r>
        <w:rPr>
          <w:spacing w:val="-4"/>
        </w:rPr>
        <w:t xml:space="preserve">people </w:t>
      </w:r>
      <w:r>
        <w:rPr>
          <w:spacing w:val="-3"/>
        </w:rPr>
        <w:t xml:space="preserve">who are </w:t>
      </w:r>
      <w:r>
        <w:rPr>
          <w:spacing w:val="-4"/>
        </w:rPr>
        <w:t xml:space="preserve">being tortured. </w:t>
      </w:r>
      <w:r>
        <w:rPr>
          <w:spacing w:val="-3"/>
        </w:rPr>
        <w:t xml:space="preserve">But, </w:t>
      </w:r>
      <w:r>
        <w:rPr>
          <w:spacing w:val="-4"/>
        </w:rPr>
        <w:t xml:space="preserve">because </w:t>
      </w:r>
      <w:r>
        <w:t xml:space="preserve">I </w:t>
      </w:r>
      <w:r>
        <w:rPr>
          <w:spacing w:val="-3"/>
        </w:rPr>
        <w:t xml:space="preserve">have not </w:t>
      </w:r>
      <w:r>
        <w:rPr>
          <w:spacing w:val="-4"/>
        </w:rPr>
        <w:t xml:space="preserve">witnessed </w:t>
      </w:r>
      <w:r>
        <w:t xml:space="preserve">a </w:t>
      </w:r>
      <w:r>
        <w:rPr>
          <w:spacing w:val="-4"/>
        </w:rPr>
        <w:t xml:space="preserve">torture session, </w:t>
      </w:r>
      <w:r>
        <w:t xml:space="preserve">I </w:t>
      </w:r>
      <w:r>
        <w:rPr>
          <w:spacing w:val="-4"/>
        </w:rPr>
        <w:t xml:space="preserve">don’t </w:t>
      </w:r>
      <w:r>
        <w:rPr>
          <w:spacing w:val="-3"/>
        </w:rPr>
        <w:t xml:space="preserve">know what the </w:t>
      </w:r>
      <w:r>
        <w:rPr>
          <w:spacing w:val="-4"/>
        </w:rPr>
        <w:t xml:space="preserve">proposition </w:t>
      </w:r>
      <w:r>
        <w:rPr>
          <w:i/>
          <w:spacing w:val="-5"/>
        </w:rPr>
        <w:t xml:space="preserve">there </w:t>
      </w:r>
      <w:r>
        <w:rPr>
          <w:i/>
          <w:spacing w:val="-6"/>
        </w:rPr>
        <w:t xml:space="preserve">are </w:t>
      </w:r>
      <w:r>
        <w:rPr>
          <w:i/>
          <w:spacing w:val="-4"/>
        </w:rPr>
        <w:t xml:space="preserve">people </w:t>
      </w:r>
      <w:r>
        <w:rPr>
          <w:i/>
          <w:spacing w:val="-3"/>
        </w:rPr>
        <w:t xml:space="preserve">who </w:t>
      </w:r>
      <w:r>
        <w:rPr>
          <w:i/>
          <w:spacing w:val="-6"/>
        </w:rPr>
        <w:t xml:space="preserve">are </w:t>
      </w:r>
      <w:r>
        <w:rPr>
          <w:i/>
          <w:spacing w:val="-4"/>
        </w:rPr>
        <w:t xml:space="preserve">being </w:t>
      </w:r>
      <w:r>
        <w:rPr>
          <w:i/>
          <w:spacing w:val="-5"/>
        </w:rPr>
        <w:t xml:space="preserve">tortured </w:t>
      </w:r>
      <w:r>
        <w:rPr>
          <w:spacing w:val="-4"/>
        </w:rPr>
        <w:t xml:space="preserve">amounts </w:t>
      </w:r>
      <w:r>
        <w:t xml:space="preserve">to as </w:t>
      </w:r>
      <w:r>
        <w:rPr>
          <w:spacing w:val="-3"/>
        </w:rPr>
        <w:t xml:space="preserve">well </w:t>
      </w:r>
      <w:r>
        <w:t xml:space="preserve">as I </w:t>
      </w:r>
      <w:r>
        <w:rPr>
          <w:spacing w:val="-4"/>
        </w:rPr>
        <w:t xml:space="preserve">would </w:t>
      </w:r>
      <w:r>
        <w:t xml:space="preserve">if </w:t>
      </w:r>
      <w:r>
        <w:rPr>
          <w:i/>
          <w:spacing w:val="-4"/>
        </w:rPr>
        <w:t xml:space="preserve">ceteris paribus </w:t>
      </w:r>
      <w:r>
        <w:t xml:space="preserve">I </w:t>
      </w:r>
      <w:r>
        <w:rPr>
          <w:i/>
          <w:spacing w:val="-3"/>
        </w:rPr>
        <w:t xml:space="preserve">had </w:t>
      </w:r>
      <w:r>
        <w:rPr>
          <w:spacing w:val="-4"/>
        </w:rPr>
        <w:t xml:space="preserve">witnessed </w:t>
      </w:r>
      <w:r>
        <w:t xml:space="preserve">a </w:t>
      </w:r>
      <w:r>
        <w:rPr>
          <w:spacing w:val="-4"/>
        </w:rPr>
        <w:t xml:space="preserve">torture session. </w:t>
      </w:r>
      <w:r>
        <w:t xml:space="preserve">So </w:t>
      </w:r>
      <w:r>
        <w:rPr>
          <w:spacing w:val="-3"/>
        </w:rPr>
        <w:t xml:space="preserve">even </w:t>
      </w:r>
      <w:r>
        <w:rPr>
          <w:spacing w:val="-4"/>
        </w:rPr>
        <w:t xml:space="preserve">though </w:t>
      </w:r>
      <w:r>
        <w:t xml:space="preserve">I am in </w:t>
      </w:r>
      <w:r>
        <w:rPr>
          <w:spacing w:val="-3"/>
        </w:rPr>
        <w:t xml:space="preserve">some </w:t>
      </w:r>
      <w:r>
        <w:rPr>
          <w:spacing w:val="-4"/>
        </w:rPr>
        <w:t xml:space="preserve">technical sense </w:t>
      </w:r>
      <w:r>
        <w:t xml:space="preserve">no </w:t>
      </w:r>
      <w:r>
        <w:rPr>
          <w:spacing w:val="-3"/>
        </w:rPr>
        <w:t xml:space="preserve">less </w:t>
      </w:r>
      <w:r>
        <w:rPr>
          <w:spacing w:val="-4"/>
        </w:rPr>
        <w:t xml:space="preserve">aware </w:t>
      </w:r>
      <w:r>
        <w:t xml:space="preserve">of </w:t>
      </w:r>
      <w:r>
        <w:rPr>
          <w:spacing w:val="-3"/>
        </w:rPr>
        <w:t xml:space="preserve">that </w:t>
      </w:r>
      <w:r>
        <w:rPr>
          <w:spacing w:val="-4"/>
        </w:rPr>
        <w:t xml:space="preserve">truth </w:t>
      </w:r>
      <w:r>
        <w:rPr>
          <w:spacing w:val="-3"/>
        </w:rPr>
        <w:t xml:space="preserve">than </w:t>
      </w:r>
      <w:r>
        <w:rPr>
          <w:spacing w:val="-4"/>
        </w:rPr>
        <w:t xml:space="preserve">somebody </w:t>
      </w:r>
      <w:r>
        <w:rPr>
          <w:spacing w:val="-3"/>
        </w:rPr>
        <w:t xml:space="preserve">who has </w:t>
      </w:r>
      <w:r>
        <w:rPr>
          <w:spacing w:val="-4"/>
        </w:rPr>
        <w:t xml:space="preserve">first-hand knowledge </w:t>
      </w:r>
      <w:r>
        <w:t xml:space="preserve">of </w:t>
      </w:r>
      <w:r>
        <w:rPr>
          <w:spacing w:val="-3"/>
        </w:rPr>
        <w:t xml:space="preserve">what </w:t>
      </w:r>
      <w:r>
        <w:rPr>
          <w:spacing w:val="-4"/>
        </w:rPr>
        <w:t xml:space="preserve">torture-sessions involve, </w:t>
      </w:r>
      <w:r>
        <w:t xml:space="preserve">my </w:t>
      </w:r>
      <w:r>
        <w:rPr>
          <w:spacing w:val="-4"/>
        </w:rPr>
        <w:t xml:space="preserve">awareness </w:t>
      </w:r>
      <w:r>
        <w:t xml:space="preserve">of </w:t>
      </w:r>
      <w:r>
        <w:rPr>
          <w:spacing w:val="-3"/>
        </w:rPr>
        <w:t xml:space="preserve">that fact </w:t>
      </w:r>
      <w:r>
        <w:rPr>
          <w:spacing w:val="-4"/>
        </w:rPr>
        <w:t xml:space="preserve">doesn't </w:t>
      </w:r>
      <w:r>
        <w:rPr>
          <w:spacing w:val="-3"/>
        </w:rPr>
        <w:t>mean very muc</w:t>
      </w:r>
      <w:r>
        <w:rPr>
          <w:spacing w:val="-3"/>
        </w:rPr>
        <w:t xml:space="preserve">h </w:t>
      </w:r>
      <w:r>
        <w:t xml:space="preserve">to </w:t>
      </w:r>
      <w:r>
        <w:rPr>
          <w:spacing w:val="-3"/>
        </w:rPr>
        <w:t xml:space="preserve">me, </w:t>
      </w:r>
      <w:r>
        <w:rPr>
          <w:spacing w:val="-4"/>
        </w:rPr>
        <w:t xml:space="preserve">whereas </w:t>
      </w:r>
      <w:r>
        <w:rPr>
          <w:spacing w:val="-3"/>
        </w:rPr>
        <w:t xml:space="preserve">his </w:t>
      </w:r>
      <w:r>
        <w:rPr>
          <w:spacing w:val="-4"/>
        </w:rPr>
        <w:t xml:space="preserve">awareness </w:t>
      </w:r>
      <w:r>
        <w:t xml:space="preserve">of it </w:t>
      </w:r>
      <w:r>
        <w:rPr>
          <w:spacing w:val="-4"/>
        </w:rPr>
        <w:t xml:space="preserve">means </w:t>
      </w:r>
      <w:r>
        <w:t xml:space="preserve">a </w:t>
      </w:r>
      <w:r>
        <w:rPr>
          <w:spacing w:val="-4"/>
        </w:rPr>
        <w:t xml:space="preserve">great </w:t>
      </w:r>
      <w:r>
        <w:rPr>
          <w:spacing w:val="-3"/>
        </w:rPr>
        <w:t xml:space="preserve">deal </w:t>
      </w:r>
      <w:r>
        <w:t xml:space="preserve">to </w:t>
      </w:r>
      <w:r>
        <w:rPr>
          <w:spacing w:val="-3"/>
        </w:rPr>
        <w:t>him.</w:t>
      </w:r>
    </w:p>
    <w:p w:rsidR="000D32F5" w:rsidRDefault="003015BB">
      <w:pPr>
        <w:pStyle w:val="BodyText"/>
        <w:spacing w:before="6" w:line="249" w:lineRule="auto"/>
        <w:ind w:right="105" w:firstLine="288"/>
      </w:pPr>
      <w:r>
        <w:rPr>
          <w:spacing w:val="-4"/>
        </w:rPr>
        <w:t xml:space="preserve">There </w:t>
      </w:r>
      <w:r>
        <w:t xml:space="preserve">is </w:t>
      </w:r>
      <w:r>
        <w:rPr>
          <w:spacing w:val="-3"/>
        </w:rPr>
        <w:t xml:space="preserve">one last </w:t>
      </w:r>
      <w:r>
        <w:rPr>
          <w:spacing w:val="-4"/>
        </w:rPr>
        <w:t xml:space="preserve">preliminary fact. </w:t>
      </w:r>
      <w:r>
        <w:rPr>
          <w:spacing w:val="-9"/>
        </w:rPr>
        <w:t xml:space="preserve">Your </w:t>
      </w:r>
      <w:r>
        <w:rPr>
          <w:spacing w:val="-4"/>
        </w:rPr>
        <w:t xml:space="preserve">knowledge </w:t>
      </w:r>
      <w:r>
        <w:t xml:space="preserve">of </w:t>
      </w:r>
      <w:r>
        <w:rPr>
          <w:spacing w:val="-3"/>
        </w:rPr>
        <w:t xml:space="preserve">(1) </w:t>
      </w:r>
      <w:r>
        <w:t xml:space="preserve">is </w:t>
      </w:r>
      <w:r>
        <w:rPr>
          <w:spacing w:val="-3"/>
        </w:rPr>
        <w:t xml:space="preserve">not </w:t>
      </w:r>
      <w:r>
        <w:rPr>
          <w:spacing w:val="-4"/>
        </w:rPr>
        <w:t xml:space="preserve">derived </w:t>
      </w:r>
      <w:r>
        <w:rPr>
          <w:spacing w:val="-3"/>
        </w:rPr>
        <w:t xml:space="preserve">from some one </w:t>
      </w:r>
      <w:r>
        <w:rPr>
          <w:spacing w:val="-4"/>
        </w:rPr>
        <w:t xml:space="preserve">sense- perception; </w:t>
      </w:r>
      <w:r>
        <w:rPr>
          <w:spacing w:val="-3"/>
        </w:rPr>
        <w:t xml:space="preserve">(1) </w:t>
      </w:r>
      <w:r>
        <w:rPr>
          <w:spacing w:val="-4"/>
        </w:rPr>
        <w:t xml:space="preserve">isn’t </w:t>
      </w:r>
      <w:r>
        <w:rPr>
          <w:spacing w:val="-3"/>
        </w:rPr>
        <w:t xml:space="preserve">the sort </w:t>
      </w:r>
      <w:r>
        <w:t xml:space="preserve">of </w:t>
      </w:r>
      <w:r>
        <w:rPr>
          <w:spacing w:val="-4"/>
        </w:rPr>
        <w:t xml:space="preserve">truth </w:t>
      </w:r>
      <w:r>
        <w:rPr>
          <w:spacing w:val="-3"/>
        </w:rPr>
        <w:t xml:space="preserve">that can </w:t>
      </w:r>
      <w:r>
        <w:t xml:space="preserve">be </w:t>
      </w:r>
      <w:r>
        <w:rPr>
          <w:spacing w:val="-4"/>
        </w:rPr>
        <w:t xml:space="preserve">known </w:t>
      </w:r>
      <w:r>
        <w:t xml:space="preserve">in </w:t>
      </w:r>
      <w:r>
        <w:rPr>
          <w:spacing w:val="-3"/>
        </w:rPr>
        <w:t xml:space="preserve">such </w:t>
      </w:r>
      <w:r>
        <w:t xml:space="preserve">a </w:t>
      </w:r>
      <w:r>
        <w:rPr>
          <w:spacing w:val="-4"/>
        </w:rPr>
        <w:t xml:space="preserve">direct </w:t>
      </w:r>
      <w:r>
        <w:rPr>
          <w:spacing w:val="-7"/>
        </w:rPr>
        <w:t xml:space="preserve">way. </w:t>
      </w:r>
      <w:r>
        <w:t xml:space="preserve">It </w:t>
      </w:r>
      <w:r>
        <w:rPr>
          <w:spacing w:val="-4"/>
        </w:rPr>
        <w:t xml:space="preserve">embodies </w:t>
      </w:r>
      <w:r>
        <w:t xml:space="preserve">a </w:t>
      </w:r>
      <w:r>
        <w:rPr>
          <w:spacing w:val="-3"/>
        </w:rPr>
        <w:t>case</w:t>
      </w:r>
      <w:r>
        <w:rPr>
          <w:spacing w:val="-3"/>
        </w:rPr>
        <w:t xml:space="preserve"> </w:t>
      </w:r>
      <w:r>
        <w:t xml:space="preserve">of </w:t>
      </w:r>
      <w:r>
        <w:rPr>
          <w:b/>
          <w:i/>
          <w:spacing w:val="-4"/>
        </w:rPr>
        <w:t xml:space="preserve">inference </w:t>
      </w:r>
      <w:r>
        <w:rPr>
          <w:b/>
          <w:i/>
        </w:rPr>
        <w:t xml:space="preserve">to </w:t>
      </w:r>
      <w:r>
        <w:rPr>
          <w:b/>
          <w:i/>
          <w:spacing w:val="-3"/>
        </w:rPr>
        <w:t xml:space="preserve">the best </w:t>
      </w:r>
      <w:r>
        <w:rPr>
          <w:b/>
          <w:i/>
          <w:spacing w:val="-4"/>
        </w:rPr>
        <w:t>explanation</w:t>
      </w:r>
      <w:r>
        <w:rPr>
          <w:spacing w:val="-4"/>
        </w:rPr>
        <w:t xml:space="preserve">. </w:t>
      </w:r>
      <w:r>
        <w:rPr>
          <w:spacing w:val="-3"/>
        </w:rPr>
        <w:t xml:space="preserve">(See </w:t>
      </w:r>
      <w:r>
        <w:rPr>
          <w:spacing w:val="-4"/>
        </w:rPr>
        <w:t xml:space="preserve">Chapters </w:t>
      </w:r>
      <w:r>
        <w:t xml:space="preserve">10 </w:t>
      </w:r>
      <w:r>
        <w:rPr>
          <w:spacing w:val="-3"/>
        </w:rPr>
        <w:t xml:space="preserve">and </w:t>
      </w:r>
      <w:r>
        <w:rPr>
          <w:spacing w:val="-6"/>
        </w:rPr>
        <w:t xml:space="preserve">11 </w:t>
      </w:r>
      <w:r>
        <w:rPr>
          <w:spacing w:val="-3"/>
        </w:rPr>
        <w:t xml:space="preserve">for </w:t>
      </w:r>
      <w:r>
        <w:t xml:space="preserve">a </w:t>
      </w:r>
      <w:r>
        <w:rPr>
          <w:spacing w:val="-4"/>
        </w:rPr>
        <w:t xml:space="preserve">definition </w:t>
      </w:r>
      <w:r>
        <w:t xml:space="preserve">of </w:t>
      </w:r>
      <w:r>
        <w:rPr>
          <w:spacing w:val="-3"/>
        </w:rPr>
        <w:t xml:space="preserve">this term and </w:t>
      </w:r>
      <w:r>
        <w:t xml:space="preserve">an </w:t>
      </w:r>
      <w:r>
        <w:rPr>
          <w:spacing w:val="-4"/>
        </w:rPr>
        <w:t xml:space="preserve">analysis </w:t>
      </w:r>
      <w:r>
        <w:t xml:space="preserve">of </w:t>
      </w:r>
      <w:r>
        <w:rPr>
          <w:spacing w:val="-4"/>
        </w:rPr>
        <w:t xml:space="preserve">concept expressed </w:t>
      </w:r>
      <w:r>
        <w:t xml:space="preserve">by </w:t>
      </w:r>
      <w:r>
        <w:rPr>
          <w:spacing w:val="-3"/>
        </w:rPr>
        <w:t xml:space="preserve">it.) That </w:t>
      </w:r>
      <w:r>
        <w:rPr>
          <w:spacing w:val="-4"/>
        </w:rPr>
        <w:t xml:space="preserve">doesn’t </w:t>
      </w:r>
      <w:r>
        <w:rPr>
          <w:spacing w:val="-3"/>
        </w:rPr>
        <w:t xml:space="preserve">mean that </w:t>
      </w:r>
      <w:r>
        <w:t xml:space="preserve">it </w:t>
      </w:r>
      <w:r>
        <w:rPr>
          <w:spacing w:val="-4"/>
        </w:rPr>
        <w:t xml:space="preserve">isn’t knowledge. (Unless knowledge </w:t>
      </w:r>
      <w:r>
        <w:rPr>
          <w:spacing w:val="-3"/>
        </w:rPr>
        <w:t xml:space="preserve">can </w:t>
      </w:r>
      <w:r>
        <w:t xml:space="preserve">be </w:t>
      </w:r>
      <w:r>
        <w:rPr>
          <w:spacing w:val="-4"/>
        </w:rPr>
        <w:t xml:space="preserve">acquired through inferences </w:t>
      </w:r>
      <w:r>
        <w:t xml:space="preserve">to </w:t>
      </w:r>
      <w:r>
        <w:rPr>
          <w:spacing w:val="-3"/>
        </w:rPr>
        <w:t xml:space="preserve">the best </w:t>
      </w:r>
      <w:r>
        <w:rPr>
          <w:spacing w:val="-4"/>
        </w:rPr>
        <w:t xml:space="preserve">explanation, </w:t>
      </w:r>
      <w:r>
        <w:rPr>
          <w:spacing w:val="-3"/>
        </w:rPr>
        <w:t xml:space="preserve">then what </w:t>
      </w:r>
      <w:r>
        <w:t xml:space="preserve">we </w:t>
      </w:r>
      <w:r>
        <w:rPr>
          <w:spacing w:val="-4"/>
        </w:rPr>
        <w:t xml:space="preserve">actually </w:t>
      </w:r>
      <w:r>
        <w:rPr>
          <w:spacing w:val="-3"/>
        </w:rPr>
        <w:t xml:space="preserve">know </w:t>
      </w:r>
      <w:r>
        <w:t xml:space="preserve">is </w:t>
      </w:r>
      <w:r>
        <w:rPr>
          <w:spacing w:val="-3"/>
        </w:rPr>
        <w:t xml:space="preserve">only </w:t>
      </w:r>
      <w:r>
        <w:t xml:space="preserve">an </w:t>
      </w:r>
      <w:r>
        <w:rPr>
          <w:spacing w:val="-4"/>
        </w:rPr>
        <w:t xml:space="preserve">infinitesimally small </w:t>
      </w:r>
      <w:r>
        <w:rPr>
          <w:spacing w:val="-3"/>
        </w:rPr>
        <w:t xml:space="preserve">part </w:t>
      </w:r>
      <w:r>
        <w:t xml:space="preserve">of </w:t>
      </w:r>
      <w:r>
        <w:rPr>
          <w:spacing w:val="-3"/>
        </w:rPr>
        <w:t xml:space="preserve">what </w:t>
      </w:r>
      <w:r>
        <w:t xml:space="preserve">we </w:t>
      </w:r>
      <w:r>
        <w:rPr>
          <w:spacing w:val="-4"/>
        </w:rPr>
        <w:t xml:space="preserve">think </w:t>
      </w:r>
      <w:r>
        <w:t xml:space="preserve">we </w:t>
      </w:r>
      <w:r>
        <w:rPr>
          <w:spacing w:val="-6"/>
        </w:rPr>
        <w:t xml:space="preserve">know.) </w:t>
      </w:r>
      <w:r>
        <w:rPr>
          <w:spacing w:val="-3"/>
        </w:rPr>
        <w:t xml:space="preserve">But </w:t>
      </w:r>
      <w:r>
        <w:t xml:space="preserve">it </w:t>
      </w:r>
      <w:r>
        <w:rPr>
          <w:spacing w:val="-3"/>
        </w:rPr>
        <w:t xml:space="preserve">does mean that </w:t>
      </w:r>
      <w:r>
        <w:t xml:space="preserve">it </w:t>
      </w:r>
      <w:r>
        <w:rPr>
          <w:spacing w:val="-4"/>
        </w:rPr>
        <w:t xml:space="preserve">embodies </w:t>
      </w:r>
      <w:r>
        <w:t xml:space="preserve">an </w:t>
      </w:r>
      <w:r>
        <w:rPr>
          <w:spacing w:val="-4"/>
        </w:rPr>
        <w:t xml:space="preserve">attempt </w:t>
      </w:r>
      <w:r>
        <w:t xml:space="preserve">on </w:t>
      </w:r>
      <w:r>
        <w:rPr>
          <w:spacing w:val="-3"/>
        </w:rPr>
        <w:t xml:space="preserve">your part </w:t>
      </w:r>
      <w:r>
        <w:t xml:space="preserve">(a </w:t>
      </w:r>
      <w:r>
        <w:rPr>
          <w:spacing w:val="-4"/>
        </w:rPr>
        <w:t xml:space="preserve">successful </w:t>
      </w:r>
      <w:r>
        <w:rPr>
          <w:spacing w:val="-3"/>
        </w:rPr>
        <w:t xml:space="preserve">one, </w:t>
      </w:r>
      <w:r>
        <w:t xml:space="preserve">in </w:t>
      </w:r>
      <w:r>
        <w:rPr>
          <w:spacing w:val="-4"/>
        </w:rPr>
        <w:t xml:space="preserve">fact) </w:t>
      </w:r>
      <w:r>
        <w:t xml:space="preserve">to </w:t>
      </w:r>
      <w:r>
        <w:rPr>
          <w:spacing w:val="-4"/>
        </w:rPr>
        <w:t xml:space="preserve">model various pieces </w:t>
      </w:r>
      <w:r>
        <w:t>o</w:t>
      </w:r>
      <w:r>
        <w:t xml:space="preserve">f </w:t>
      </w:r>
      <w:r>
        <w:rPr>
          <w:spacing w:val="-4"/>
        </w:rPr>
        <w:t>information.</w:t>
      </w:r>
    </w:p>
    <w:p w:rsidR="000D32F5" w:rsidRDefault="003015BB">
      <w:pPr>
        <w:pStyle w:val="BodyText"/>
        <w:spacing w:before="7" w:line="249" w:lineRule="auto"/>
        <w:ind w:firstLine="288"/>
      </w:pPr>
      <w:r>
        <w:rPr>
          <w:spacing w:val="-4"/>
        </w:rPr>
        <w:t xml:space="preserve">There </w:t>
      </w:r>
      <w:r>
        <w:rPr>
          <w:spacing w:val="-3"/>
        </w:rPr>
        <w:t xml:space="preserve">are </w:t>
      </w:r>
      <w:r>
        <w:rPr>
          <w:spacing w:val="-4"/>
        </w:rPr>
        <w:t xml:space="preserve">different </w:t>
      </w:r>
      <w:r>
        <w:rPr>
          <w:spacing w:val="-3"/>
        </w:rPr>
        <w:t xml:space="preserve">ways </w:t>
      </w:r>
      <w:r>
        <w:t xml:space="preserve">to </w:t>
      </w:r>
      <w:r>
        <w:rPr>
          <w:spacing w:val="-4"/>
        </w:rPr>
        <w:t xml:space="preserve">model </w:t>
      </w:r>
      <w:r>
        <w:rPr>
          <w:spacing w:val="-3"/>
        </w:rPr>
        <w:t xml:space="preserve">that body </w:t>
      </w:r>
      <w:r>
        <w:t xml:space="preserve">of </w:t>
      </w:r>
      <w:r>
        <w:rPr>
          <w:spacing w:val="-4"/>
        </w:rPr>
        <w:t xml:space="preserve">data. (This </w:t>
      </w:r>
      <w:r>
        <w:t xml:space="preserve">is </w:t>
      </w:r>
      <w:r>
        <w:rPr>
          <w:spacing w:val="-3"/>
        </w:rPr>
        <w:t xml:space="preserve">not </w:t>
      </w:r>
      <w:r>
        <w:t xml:space="preserve">a </w:t>
      </w:r>
      <w:r>
        <w:rPr>
          <w:spacing w:val="-4"/>
        </w:rPr>
        <w:t xml:space="preserve">peculiarity </w:t>
      </w:r>
      <w:r>
        <w:t xml:space="preserve">of </w:t>
      </w:r>
      <w:r>
        <w:rPr>
          <w:spacing w:val="-3"/>
        </w:rPr>
        <w:t xml:space="preserve">the data </w:t>
      </w:r>
      <w:r>
        <w:rPr>
          <w:spacing w:val="-4"/>
        </w:rPr>
        <w:t xml:space="preserve">involved </w:t>
      </w:r>
      <w:r>
        <w:t xml:space="preserve">in </w:t>
      </w:r>
      <w:r>
        <w:rPr>
          <w:spacing w:val="-3"/>
        </w:rPr>
        <w:t xml:space="preserve">this </w:t>
      </w:r>
      <w:r>
        <w:rPr>
          <w:spacing w:val="-4"/>
        </w:rPr>
        <w:t xml:space="preserve">particular case. Given </w:t>
      </w:r>
      <w:r>
        <w:t xml:space="preserve">a </w:t>
      </w:r>
      <w:r>
        <w:rPr>
          <w:spacing w:val="-3"/>
        </w:rPr>
        <w:t xml:space="preserve">body </w:t>
      </w:r>
      <w:r>
        <w:t xml:space="preserve">of </w:t>
      </w:r>
      <w:r>
        <w:rPr>
          <w:spacing w:val="-4"/>
        </w:rPr>
        <w:t xml:space="preserve">data, </w:t>
      </w:r>
      <w:r>
        <w:t xml:space="preserve">it is </w:t>
      </w:r>
      <w:r>
        <w:rPr>
          <w:spacing w:val="-3"/>
        </w:rPr>
        <w:t xml:space="preserve">more </w:t>
      </w:r>
      <w:r>
        <w:rPr>
          <w:spacing w:val="-4"/>
        </w:rPr>
        <w:t xml:space="preserve">likely </w:t>
      </w:r>
      <w:r>
        <w:rPr>
          <w:spacing w:val="-3"/>
        </w:rPr>
        <w:t xml:space="preserve">than not than </w:t>
      </w:r>
      <w:r>
        <w:rPr>
          <w:spacing w:val="-4"/>
        </w:rPr>
        <w:t xml:space="preserve">there </w:t>
      </w:r>
      <w:r>
        <w:t xml:space="preserve">is </w:t>
      </w:r>
      <w:r>
        <w:rPr>
          <w:spacing w:val="-3"/>
        </w:rPr>
        <w:t>more than one</w:t>
      </w:r>
    </w:p>
    <w:p w:rsidR="000D32F5" w:rsidRDefault="003015BB">
      <w:pPr>
        <w:pStyle w:val="BodyText"/>
        <w:spacing w:before="2" w:line="228" w:lineRule="exact"/>
        <w:ind w:left="5427"/>
      </w:pPr>
      <w:bookmarkStart w:id="1134" w:name="_bookmark1133"/>
      <w:bookmarkEnd w:id="1134"/>
      <w:r>
        <w:rPr>
          <w:color w:val="0562C1"/>
          <w:u w:val="single" w:color="0562C1"/>
        </w:rPr>
        <w:t>[470]</w:t>
      </w:r>
    </w:p>
    <w:p w:rsidR="000D32F5" w:rsidRDefault="003015BB">
      <w:pPr>
        <w:pStyle w:val="BodyText"/>
        <w:tabs>
          <w:tab w:val="left" w:pos="6007"/>
        </w:tabs>
        <w:spacing w:line="228" w:lineRule="exact"/>
      </w:pPr>
      <w:r>
        <w:rPr>
          <w:spacing w:val="-4"/>
        </w:rPr>
        <w:t xml:space="preserve">reasonable, </w:t>
      </w:r>
      <w:r>
        <w:t xml:space="preserve">or at </w:t>
      </w:r>
      <w:r>
        <w:rPr>
          <w:spacing w:val="-4"/>
        </w:rPr>
        <w:t xml:space="preserve">least semi-reasonable, </w:t>
      </w:r>
      <w:r>
        <w:rPr>
          <w:spacing w:val="-3"/>
        </w:rPr>
        <w:t xml:space="preserve">way </w:t>
      </w:r>
      <w:r>
        <w:t>to</w:t>
      </w:r>
      <w:r>
        <w:rPr>
          <w:spacing w:val="-31"/>
        </w:rPr>
        <w:t xml:space="preserve"> </w:t>
      </w:r>
      <w:r>
        <w:rPr>
          <w:spacing w:val="-4"/>
        </w:rPr>
        <w:t>model</w:t>
      </w:r>
      <w:r>
        <w:rPr>
          <w:spacing w:val="-7"/>
        </w:rPr>
        <w:t xml:space="preserve"> </w:t>
      </w:r>
      <w:r>
        <w:rPr>
          <w:spacing w:val="-3"/>
        </w:rPr>
        <w:t>it.)</w:t>
      </w:r>
      <w:r>
        <w:rPr>
          <w:spacing w:val="-3"/>
        </w:rPr>
        <w:tab/>
      </w:r>
      <w:r>
        <w:t xml:space="preserve">In </w:t>
      </w:r>
      <w:r>
        <w:rPr>
          <w:spacing w:val="-3"/>
        </w:rPr>
        <w:t xml:space="preserve">this </w:t>
      </w:r>
      <w:r>
        <w:rPr>
          <w:spacing w:val="-4"/>
        </w:rPr>
        <w:t xml:space="preserve">case, </w:t>
      </w:r>
      <w:r>
        <w:t xml:space="preserve">so we </w:t>
      </w:r>
      <w:r>
        <w:rPr>
          <w:spacing w:val="-3"/>
        </w:rPr>
        <w:t xml:space="preserve">will </w:t>
      </w:r>
      <w:r>
        <w:rPr>
          <w:spacing w:val="-4"/>
        </w:rPr>
        <w:t>suppose,</w:t>
      </w:r>
      <w:r>
        <w:rPr>
          <w:spacing w:val="-40"/>
        </w:rPr>
        <w:t xml:space="preserve"> </w:t>
      </w:r>
      <w:r>
        <w:rPr>
          <w:spacing w:val="-3"/>
        </w:rPr>
        <w:t>(1)</w:t>
      </w:r>
    </w:p>
    <w:p w:rsidR="000D32F5" w:rsidRDefault="003015BB">
      <w:pPr>
        <w:pStyle w:val="BodyText"/>
        <w:spacing w:before="12" w:line="249" w:lineRule="auto"/>
        <w:ind w:right="286"/>
      </w:pPr>
      <w:r>
        <w:t xml:space="preserve">is </w:t>
      </w:r>
      <w:r>
        <w:rPr>
          <w:spacing w:val="-3"/>
        </w:rPr>
        <w:t xml:space="preserve">the best such </w:t>
      </w:r>
      <w:r>
        <w:rPr>
          <w:spacing w:val="-4"/>
        </w:rPr>
        <w:t xml:space="preserve">model. </w:t>
      </w:r>
      <w:r>
        <w:rPr>
          <w:spacing w:val="-3"/>
        </w:rPr>
        <w:t xml:space="preserve">But </w:t>
      </w:r>
      <w:r>
        <w:t xml:space="preserve">it </w:t>
      </w:r>
      <w:r>
        <w:rPr>
          <w:spacing w:val="-4"/>
        </w:rPr>
        <w:t xml:space="preserve">isn’t, </w:t>
      </w:r>
      <w:r>
        <w:t xml:space="preserve">so we </w:t>
      </w:r>
      <w:r>
        <w:rPr>
          <w:spacing w:val="-3"/>
        </w:rPr>
        <w:t xml:space="preserve">will also </w:t>
      </w:r>
      <w:r>
        <w:rPr>
          <w:spacing w:val="-4"/>
        </w:rPr>
        <w:t xml:space="preserve">suppose, </w:t>
      </w:r>
      <w:r>
        <w:rPr>
          <w:spacing w:val="-3"/>
        </w:rPr>
        <w:t xml:space="preserve">the only one that </w:t>
      </w:r>
      <w:r>
        <w:rPr>
          <w:spacing w:val="-4"/>
        </w:rPr>
        <w:t xml:space="preserve">isn’t totally implausible. </w:t>
      </w:r>
      <w:r>
        <w:rPr>
          <w:spacing w:val="-3"/>
        </w:rPr>
        <w:t xml:space="preserve">The </w:t>
      </w:r>
      <w:r>
        <w:rPr>
          <w:spacing w:val="-4"/>
        </w:rPr>
        <w:t xml:space="preserve">following proposition constitutes </w:t>
      </w:r>
      <w:r>
        <w:t xml:space="preserve">an </w:t>
      </w:r>
      <w:r>
        <w:rPr>
          <w:spacing w:val="-4"/>
        </w:rPr>
        <w:t xml:space="preserve">alternative </w:t>
      </w:r>
      <w:r>
        <w:rPr>
          <w:spacing w:val="-3"/>
        </w:rPr>
        <w:t xml:space="preserve">way </w:t>
      </w:r>
      <w:r>
        <w:t xml:space="preserve">of </w:t>
      </w:r>
      <w:r>
        <w:rPr>
          <w:spacing w:val="-4"/>
        </w:rPr>
        <w:t xml:space="preserve">modeling </w:t>
      </w:r>
      <w:r>
        <w:rPr>
          <w:spacing w:val="-3"/>
        </w:rPr>
        <w:t xml:space="preserve">that </w:t>
      </w:r>
      <w:r>
        <w:rPr>
          <w:spacing w:val="-4"/>
        </w:rPr>
        <w:t>data:</w:t>
      </w:r>
    </w:p>
    <w:p w:rsidR="000D32F5" w:rsidRDefault="000D32F5">
      <w:pPr>
        <w:pStyle w:val="BodyText"/>
        <w:spacing w:before="3"/>
        <w:ind w:left="0"/>
        <w:rPr>
          <w:sz w:val="25"/>
        </w:rPr>
      </w:pPr>
    </w:p>
    <w:p w:rsidR="000D32F5" w:rsidRDefault="003015BB">
      <w:pPr>
        <w:pStyle w:val="BodyText"/>
        <w:spacing w:line="249" w:lineRule="auto"/>
        <w:ind w:right="105" w:firstLine="288"/>
      </w:pPr>
      <w:r>
        <w:rPr>
          <w:spacing w:val="-3"/>
        </w:rPr>
        <w:t xml:space="preserve">(3) </w:t>
      </w:r>
      <w:r>
        <w:rPr>
          <w:spacing w:val="-4"/>
        </w:rPr>
        <w:t xml:space="preserve">Given </w:t>
      </w:r>
      <w:r>
        <w:rPr>
          <w:spacing w:val="-3"/>
        </w:rPr>
        <w:t xml:space="preserve">that </w:t>
      </w:r>
      <w:r>
        <w:rPr>
          <w:spacing w:val="-4"/>
        </w:rPr>
        <w:t xml:space="preserve">mental activity </w:t>
      </w:r>
      <w:r>
        <w:t xml:space="preserve">is </w:t>
      </w:r>
      <w:r>
        <w:rPr>
          <w:spacing w:val="-4"/>
        </w:rPr>
        <w:t xml:space="preserve">governed </w:t>
      </w:r>
      <w:r>
        <w:t xml:space="preserve">by </w:t>
      </w:r>
      <w:r>
        <w:rPr>
          <w:spacing w:val="-5"/>
        </w:rPr>
        <w:t xml:space="preserve">brain-activity, </w:t>
      </w:r>
      <w:r>
        <w:t xml:space="preserve">it </w:t>
      </w:r>
      <w:r>
        <w:rPr>
          <w:spacing w:val="-4"/>
        </w:rPr>
        <w:t xml:space="preserve">follows </w:t>
      </w:r>
      <w:r>
        <w:rPr>
          <w:spacing w:val="-3"/>
        </w:rPr>
        <w:t xml:space="preserve">that </w:t>
      </w:r>
      <w:r>
        <w:rPr>
          <w:spacing w:val="-4"/>
        </w:rPr>
        <w:t xml:space="preserve">there </w:t>
      </w:r>
      <w:r>
        <w:rPr>
          <w:spacing w:val="-3"/>
        </w:rPr>
        <w:t xml:space="preserve">are </w:t>
      </w:r>
      <w:r>
        <w:rPr>
          <w:spacing w:val="-4"/>
        </w:rPr>
        <w:t xml:space="preserve">(possible, </w:t>
      </w:r>
      <w:r>
        <w:t xml:space="preserve">if </w:t>
      </w:r>
      <w:r>
        <w:rPr>
          <w:spacing w:val="-3"/>
        </w:rPr>
        <w:t xml:space="preserve">not </w:t>
      </w:r>
      <w:r>
        <w:rPr>
          <w:spacing w:val="-4"/>
        </w:rPr>
        <w:t xml:space="preserve">actual) physiological conditions whose symptoms include behavior similar </w:t>
      </w:r>
      <w:r>
        <w:t xml:space="preserve">to my </w:t>
      </w:r>
      <w:r>
        <w:rPr>
          <w:spacing w:val="-4"/>
        </w:rPr>
        <w:t xml:space="preserve">husbands, accompanied </w:t>
      </w:r>
      <w:r>
        <w:t xml:space="preserve">by </w:t>
      </w:r>
      <w:r>
        <w:rPr>
          <w:spacing w:val="-4"/>
        </w:rPr>
        <w:t xml:space="preserve">bouts </w:t>
      </w:r>
      <w:r>
        <w:t xml:space="preserve">of </w:t>
      </w:r>
      <w:r>
        <w:rPr>
          <w:spacing w:val="-4"/>
        </w:rPr>
        <w:t xml:space="preserve">forgetfulness. </w:t>
      </w:r>
      <w:r>
        <w:rPr>
          <w:spacing w:val="-3"/>
        </w:rPr>
        <w:t xml:space="preserve">(Not </w:t>
      </w:r>
      <w:r>
        <w:rPr>
          <w:spacing w:val="-4"/>
        </w:rPr>
        <w:t>being</w:t>
      </w:r>
      <w:r>
        <w:rPr>
          <w:spacing w:val="-4"/>
        </w:rPr>
        <w:t xml:space="preserve"> </w:t>
      </w:r>
      <w:r>
        <w:t xml:space="preserve">a </w:t>
      </w:r>
      <w:r>
        <w:rPr>
          <w:spacing w:val="-4"/>
        </w:rPr>
        <w:t xml:space="preserve">physician, </w:t>
      </w:r>
      <w:r>
        <w:t xml:space="preserve">I </w:t>
      </w:r>
      <w:r>
        <w:rPr>
          <w:spacing w:val="-4"/>
        </w:rPr>
        <w:t xml:space="preserve">don’t </w:t>
      </w:r>
      <w:r>
        <w:rPr>
          <w:spacing w:val="-3"/>
        </w:rPr>
        <w:t xml:space="preserve">know the </w:t>
      </w:r>
      <w:r>
        <w:rPr>
          <w:spacing w:val="-4"/>
        </w:rPr>
        <w:t xml:space="preserve">specifics.) </w:t>
      </w:r>
      <w:r>
        <w:rPr>
          <w:spacing w:val="-3"/>
        </w:rPr>
        <w:t xml:space="preserve">And his </w:t>
      </w:r>
      <w:r>
        <w:rPr>
          <w:spacing w:val="-4"/>
        </w:rPr>
        <w:t xml:space="preserve">having </w:t>
      </w:r>
      <w:r>
        <w:rPr>
          <w:spacing w:val="-3"/>
        </w:rPr>
        <w:t xml:space="preserve">such </w:t>
      </w:r>
      <w:r>
        <w:t xml:space="preserve">a </w:t>
      </w:r>
      <w:r>
        <w:rPr>
          <w:spacing w:val="-4"/>
        </w:rPr>
        <w:t xml:space="preserve">condition would explain </w:t>
      </w:r>
      <w:r>
        <w:rPr>
          <w:spacing w:val="-3"/>
        </w:rPr>
        <w:t xml:space="preserve">how </w:t>
      </w:r>
      <w:r>
        <w:t xml:space="preserve">it is </w:t>
      </w:r>
      <w:r>
        <w:rPr>
          <w:spacing w:val="-4"/>
        </w:rPr>
        <w:t xml:space="preserve">that, without being intentionally dishonest, </w:t>
      </w:r>
      <w:r>
        <w:t xml:space="preserve">he </w:t>
      </w:r>
      <w:r>
        <w:rPr>
          <w:spacing w:val="-4"/>
        </w:rPr>
        <w:t xml:space="preserve">often </w:t>
      </w:r>
      <w:r>
        <w:rPr>
          <w:spacing w:val="-3"/>
        </w:rPr>
        <w:t xml:space="preserve">says </w:t>
      </w:r>
      <w:r>
        <w:rPr>
          <w:spacing w:val="-4"/>
        </w:rPr>
        <w:t xml:space="preserve">things </w:t>
      </w:r>
      <w:r>
        <w:rPr>
          <w:spacing w:val="-3"/>
        </w:rPr>
        <w:t xml:space="preserve">that are </w:t>
      </w:r>
      <w:r>
        <w:rPr>
          <w:spacing w:val="-4"/>
        </w:rPr>
        <w:t xml:space="preserve">false, </w:t>
      </w:r>
      <w:r>
        <w:rPr>
          <w:spacing w:val="-3"/>
        </w:rPr>
        <w:t xml:space="preserve">and </w:t>
      </w:r>
      <w:r>
        <w:rPr>
          <w:spacing w:val="-4"/>
        </w:rPr>
        <w:t xml:space="preserve">otherwise behaves </w:t>
      </w:r>
      <w:r>
        <w:t xml:space="preserve">in </w:t>
      </w:r>
      <w:r>
        <w:rPr>
          <w:spacing w:val="-4"/>
        </w:rPr>
        <w:t>substandard ways.</w:t>
      </w:r>
    </w:p>
    <w:p w:rsidR="000D32F5" w:rsidRDefault="003015BB">
      <w:pPr>
        <w:pStyle w:val="BodyText"/>
        <w:spacing w:before="5" w:line="249" w:lineRule="auto"/>
        <w:ind w:right="120" w:firstLine="288"/>
      </w:pPr>
      <w:r>
        <w:rPr>
          <w:spacing w:val="-3"/>
        </w:rPr>
        <w:t xml:space="preserve">(3) </w:t>
      </w:r>
      <w:r>
        <w:t xml:space="preserve">is </w:t>
      </w:r>
      <w:r>
        <w:rPr>
          <w:spacing w:val="-3"/>
        </w:rPr>
        <w:t xml:space="preserve">not </w:t>
      </w:r>
      <w:r>
        <w:t xml:space="preserve">a </w:t>
      </w:r>
      <w:r>
        <w:rPr>
          <w:spacing w:val="-4"/>
        </w:rPr>
        <w:t xml:space="preserve">spectacularly </w:t>
      </w:r>
      <w:r>
        <w:rPr>
          <w:spacing w:val="-3"/>
        </w:rPr>
        <w:t xml:space="preserve">good </w:t>
      </w:r>
      <w:r>
        <w:rPr>
          <w:spacing w:val="-4"/>
        </w:rPr>
        <w:t xml:space="preserve">model </w:t>
      </w:r>
      <w:r>
        <w:t xml:space="preserve">of </w:t>
      </w:r>
      <w:r>
        <w:rPr>
          <w:spacing w:val="-3"/>
        </w:rPr>
        <w:t xml:space="preserve">the </w:t>
      </w:r>
      <w:r>
        <w:rPr>
          <w:spacing w:val="-4"/>
        </w:rPr>
        <w:t xml:space="preserve">data. </w:t>
      </w:r>
      <w:r>
        <w:rPr>
          <w:spacing w:val="-3"/>
        </w:rPr>
        <w:t xml:space="preserve">But </w:t>
      </w:r>
      <w:r>
        <w:rPr>
          <w:spacing w:val="-7"/>
        </w:rPr>
        <w:t xml:space="preserve">it’s </w:t>
      </w:r>
      <w:r>
        <w:rPr>
          <w:spacing w:val="-3"/>
        </w:rPr>
        <w:t xml:space="preserve">far from </w:t>
      </w:r>
      <w:r>
        <w:rPr>
          <w:spacing w:val="-4"/>
        </w:rPr>
        <w:t xml:space="preserve">being </w:t>
      </w:r>
      <w:r>
        <w:rPr>
          <w:i/>
          <w:spacing w:val="-4"/>
        </w:rPr>
        <w:t xml:space="preserve">obviously </w:t>
      </w:r>
      <w:r>
        <w:rPr>
          <w:spacing w:val="-4"/>
        </w:rPr>
        <w:t xml:space="preserve">false. </w:t>
      </w:r>
      <w:r>
        <w:rPr>
          <w:spacing w:val="-3"/>
        </w:rPr>
        <w:t xml:space="preserve">And </w:t>
      </w:r>
      <w:r>
        <w:rPr>
          <w:spacing w:val="-4"/>
        </w:rPr>
        <w:t xml:space="preserve">this, </w:t>
      </w:r>
      <w:r>
        <w:rPr>
          <w:spacing w:val="-3"/>
        </w:rPr>
        <w:t xml:space="preserve">for </w:t>
      </w:r>
      <w:r>
        <w:rPr>
          <w:spacing w:val="-4"/>
        </w:rPr>
        <w:t xml:space="preserve">reasons </w:t>
      </w:r>
      <w:r>
        <w:rPr>
          <w:spacing w:val="-3"/>
        </w:rPr>
        <w:t xml:space="preserve">that </w:t>
      </w:r>
      <w:r>
        <w:rPr>
          <w:spacing w:val="-4"/>
        </w:rPr>
        <w:t xml:space="preserve">we’ll </w:t>
      </w:r>
      <w:r>
        <w:rPr>
          <w:spacing w:val="-3"/>
        </w:rPr>
        <w:t xml:space="preserve">now </w:t>
      </w:r>
      <w:r>
        <w:rPr>
          <w:spacing w:val="-4"/>
        </w:rPr>
        <w:t xml:space="preserve">discuss, </w:t>
      </w:r>
      <w:r>
        <w:t xml:space="preserve">is </w:t>
      </w:r>
      <w:r>
        <w:rPr>
          <w:spacing w:val="-4"/>
        </w:rPr>
        <w:t xml:space="preserve">enough </w:t>
      </w:r>
      <w:r>
        <w:t xml:space="preserve">to </w:t>
      </w:r>
      <w:r>
        <w:rPr>
          <w:spacing w:val="-4"/>
        </w:rPr>
        <w:t xml:space="preserve">repress </w:t>
      </w:r>
      <w:r>
        <w:rPr>
          <w:spacing w:val="-3"/>
        </w:rPr>
        <w:t xml:space="preserve">your </w:t>
      </w:r>
      <w:r>
        <w:rPr>
          <w:spacing w:val="-4"/>
        </w:rPr>
        <w:t xml:space="preserve">knowledge </w:t>
      </w:r>
      <w:r>
        <w:t xml:space="preserve">of </w:t>
      </w:r>
      <w:r>
        <w:rPr>
          <w:spacing w:val="-3"/>
        </w:rPr>
        <w:t>(1).</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rFonts w:ascii="Times New Roman"/>
          <w:sz w:val="17"/>
        </w:rPr>
      </w:pPr>
    </w:p>
    <w:p w:rsidR="000D32F5" w:rsidRDefault="000D32F5">
      <w:pPr>
        <w:rPr>
          <w:rFonts w:ascii="Times New Roman"/>
          <w:sz w:val="17"/>
        </w:rPr>
        <w:sectPr w:rsidR="000D32F5">
          <w:pgSz w:w="12240" w:h="15840"/>
          <w:pgMar w:top="1500" w:right="1320" w:bottom="280" w:left="1340" w:header="720" w:footer="720" w:gutter="0"/>
          <w:cols w:space="720"/>
        </w:sectPr>
      </w:pPr>
    </w:p>
    <w:p w:rsidR="000D32F5" w:rsidRDefault="003015BB">
      <w:pPr>
        <w:pStyle w:val="Heading2"/>
        <w:numPr>
          <w:ilvl w:val="1"/>
          <w:numId w:val="65"/>
        </w:numPr>
        <w:tabs>
          <w:tab w:val="left" w:pos="748"/>
        </w:tabs>
        <w:rPr>
          <w:u w:val="none"/>
        </w:rPr>
      </w:pPr>
      <w:bookmarkStart w:id="1135" w:name="_bookmark1134"/>
      <w:bookmarkEnd w:id="1135"/>
      <w:r>
        <w:rPr>
          <w:u w:val="none"/>
        </w:rPr>
        <w:t>Intrapsychic conflict in relation to repression</w:t>
      </w:r>
      <w:r>
        <w:rPr>
          <w:position w:val="-5"/>
          <w:sz w:val="18"/>
          <w:u w:val="none"/>
        </w:rPr>
        <w:t>2</w:t>
      </w:r>
      <w:r>
        <w:rPr>
          <w:u w:val="none"/>
        </w:rPr>
        <w:t xml:space="preserve">: a conjecture as </w:t>
      </w:r>
      <w:r>
        <w:rPr>
          <w:u w:val="none"/>
        </w:rPr>
        <w:t>to what it</w:t>
      </w:r>
      <w:r>
        <w:rPr>
          <w:spacing w:val="-35"/>
          <w:u w:val="none"/>
        </w:rPr>
        <w:t xml:space="preserve"> </w:t>
      </w:r>
      <w:r>
        <w:rPr>
          <w:u w:val="none"/>
        </w:rPr>
        <w:t>involves</w:t>
      </w:r>
    </w:p>
    <w:p w:rsidR="000D32F5" w:rsidRDefault="000D32F5">
      <w:pPr>
        <w:pStyle w:val="BodyText"/>
        <w:spacing w:before="1"/>
        <w:ind w:left="0"/>
        <w:rPr>
          <w:b/>
          <w:sz w:val="26"/>
        </w:rPr>
      </w:pPr>
    </w:p>
    <w:p w:rsidR="000D32F5" w:rsidRDefault="003015BB">
      <w:pPr>
        <w:pStyle w:val="BodyText"/>
        <w:spacing w:before="1" w:line="249" w:lineRule="auto"/>
        <w:ind w:right="105" w:firstLine="288"/>
      </w:pPr>
      <w:r>
        <w:t xml:space="preserve">In </w:t>
      </w:r>
      <w:r>
        <w:rPr>
          <w:spacing w:val="-4"/>
        </w:rPr>
        <w:t xml:space="preserve">light </w:t>
      </w:r>
      <w:r>
        <w:t xml:space="preserve">of </w:t>
      </w:r>
      <w:r>
        <w:rPr>
          <w:spacing w:val="-4"/>
        </w:rPr>
        <w:t xml:space="preserve">these points, </w:t>
      </w:r>
      <w:r>
        <w:t xml:space="preserve">I </w:t>
      </w:r>
      <w:r>
        <w:rPr>
          <w:spacing w:val="-3"/>
        </w:rPr>
        <w:t xml:space="preserve">put </w:t>
      </w:r>
      <w:r>
        <w:rPr>
          <w:spacing w:val="-4"/>
        </w:rPr>
        <w:t xml:space="preserve">forth </w:t>
      </w:r>
      <w:r>
        <w:rPr>
          <w:spacing w:val="-3"/>
        </w:rPr>
        <w:t xml:space="preserve">the </w:t>
      </w:r>
      <w:r>
        <w:rPr>
          <w:spacing w:val="-4"/>
        </w:rPr>
        <w:t xml:space="preserve">following conjecture. During </w:t>
      </w:r>
      <w:r>
        <w:rPr>
          <w:i/>
        </w:rPr>
        <w:t xml:space="preserve">FM </w:t>
      </w:r>
      <w:r>
        <w:rPr>
          <w:spacing w:val="-3"/>
        </w:rPr>
        <w:t xml:space="preserve">(the </w:t>
      </w:r>
      <w:r>
        <w:rPr>
          <w:spacing w:val="-4"/>
        </w:rPr>
        <w:t xml:space="preserve">fleeting moment </w:t>
      </w:r>
      <w:r>
        <w:rPr>
          <w:spacing w:val="-3"/>
        </w:rPr>
        <w:t xml:space="preserve">when your </w:t>
      </w:r>
      <w:r>
        <w:rPr>
          <w:spacing w:val="-4"/>
        </w:rPr>
        <w:t xml:space="preserve">knowledge </w:t>
      </w:r>
      <w:r>
        <w:t xml:space="preserve">of </w:t>
      </w:r>
      <w:r>
        <w:rPr>
          <w:spacing w:val="-3"/>
        </w:rPr>
        <w:t xml:space="preserve">(1) was </w:t>
      </w:r>
      <w:r>
        <w:rPr>
          <w:spacing w:val="-4"/>
        </w:rPr>
        <w:t xml:space="preserve">conscious), </w:t>
      </w:r>
      <w:r>
        <w:rPr>
          <w:spacing w:val="-3"/>
        </w:rPr>
        <w:t xml:space="preserve">you </w:t>
      </w:r>
      <w:r>
        <w:rPr>
          <w:spacing w:val="-4"/>
        </w:rPr>
        <w:t xml:space="preserve">resolve that, </w:t>
      </w:r>
      <w:r>
        <w:t xml:space="preserve">on </w:t>
      </w:r>
      <w:r>
        <w:rPr>
          <w:spacing w:val="-3"/>
        </w:rPr>
        <w:t xml:space="preserve">the </w:t>
      </w:r>
      <w:r>
        <w:rPr>
          <w:spacing w:val="-4"/>
        </w:rPr>
        <w:t xml:space="preserve">occasions </w:t>
      </w:r>
      <w:r>
        <w:rPr>
          <w:spacing w:val="-3"/>
        </w:rPr>
        <w:t xml:space="preserve">that you </w:t>
      </w:r>
      <w:r>
        <w:rPr>
          <w:spacing w:val="-4"/>
        </w:rPr>
        <w:t xml:space="preserve">become conscious </w:t>
      </w:r>
      <w:r>
        <w:rPr>
          <w:spacing w:val="-3"/>
        </w:rPr>
        <w:t xml:space="preserve">(not </w:t>
      </w:r>
      <w:r>
        <w:rPr>
          <w:i/>
          <w:spacing w:val="-5"/>
        </w:rPr>
        <w:t>pre-</w:t>
      </w:r>
      <w:r>
        <w:rPr>
          <w:spacing w:val="-5"/>
        </w:rPr>
        <w:t xml:space="preserve">conscious, </w:t>
      </w:r>
      <w:r>
        <w:rPr>
          <w:spacing w:val="-3"/>
        </w:rPr>
        <w:t xml:space="preserve">but </w:t>
      </w:r>
      <w:r>
        <w:rPr>
          <w:i/>
          <w:spacing w:val="-4"/>
        </w:rPr>
        <w:t xml:space="preserve">actively </w:t>
      </w:r>
      <w:r>
        <w:rPr>
          <w:spacing w:val="-4"/>
        </w:rPr>
        <w:t xml:space="preserve">conscious; i.e., conscious </w:t>
      </w:r>
      <w:r>
        <w:t xml:space="preserve">in </w:t>
      </w:r>
      <w:r>
        <w:rPr>
          <w:spacing w:val="-3"/>
        </w:rPr>
        <w:t xml:space="preserve">the </w:t>
      </w:r>
      <w:r>
        <w:rPr>
          <w:spacing w:val="-4"/>
        </w:rPr>
        <w:t xml:space="preserve">sense </w:t>
      </w:r>
      <w:r>
        <w:t xml:space="preserve">in </w:t>
      </w:r>
      <w:r>
        <w:rPr>
          <w:spacing w:val="-4"/>
        </w:rPr>
        <w:t xml:space="preserve">which </w:t>
      </w:r>
      <w:r>
        <w:rPr>
          <w:spacing w:val="-3"/>
        </w:rPr>
        <w:t xml:space="preserve">you are now </w:t>
      </w:r>
      <w:r>
        <w:rPr>
          <w:spacing w:val="-4"/>
        </w:rPr>
        <w:t xml:space="preserve">conscious </w:t>
      </w:r>
      <w:r>
        <w:t xml:space="preserve">of </w:t>
      </w:r>
      <w:r>
        <w:rPr>
          <w:spacing w:val="-4"/>
        </w:rPr>
        <w:t xml:space="preserve">reading these </w:t>
      </w:r>
      <w:r>
        <w:rPr>
          <w:spacing w:val="-3"/>
        </w:rPr>
        <w:t xml:space="preserve">very </w:t>
      </w:r>
      <w:r>
        <w:rPr>
          <w:spacing w:val="-4"/>
        </w:rPr>
        <w:t xml:space="preserve">words) </w:t>
      </w:r>
      <w:r>
        <w:t xml:space="preserve">of </w:t>
      </w:r>
      <w:r>
        <w:rPr>
          <w:spacing w:val="-3"/>
        </w:rPr>
        <w:t xml:space="preserve">your </w:t>
      </w:r>
      <w:r>
        <w:rPr>
          <w:spacing w:val="-4"/>
        </w:rPr>
        <w:t xml:space="preserve">acceptance </w:t>
      </w:r>
      <w:r>
        <w:t xml:space="preserve">of </w:t>
      </w:r>
      <w:r>
        <w:rPr>
          <w:spacing w:val="-3"/>
        </w:rPr>
        <w:t xml:space="preserve">(1), you will take the </w:t>
      </w:r>
      <w:r>
        <w:rPr>
          <w:spacing w:val="-4"/>
        </w:rPr>
        <w:t xml:space="preserve">following steps. First, you’ll isolate </w:t>
      </w:r>
      <w:r>
        <w:rPr>
          <w:spacing w:val="-3"/>
        </w:rPr>
        <w:t xml:space="preserve">that </w:t>
      </w:r>
      <w:r>
        <w:rPr>
          <w:spacing w:val="-4"/>
        </w:rPr>
        <w:t xml:space="preserve">belief. </w:t>
      </w:r>
      <w:r>
        <w:rPr>
          <w:spacing w:val="-11"/>
        </w:rPr>
        <w:t xml:space="preserve">You </w:t>
      </w:r>
      <w:r>
        <w:rPr>
          <w:spacing w:val="-4"/>
        </w:rPr>
        <w:t xml:space="preserve">will, </w:t>
      </w:r>
      <w:r>
        <w:t xml:space="preserve">to </w:t>
      </w:r>
      <w:r>
        <w:rPr>
          <w:spacing w:val="-3"/>
        </w:rPr>
        <w:t xml:space="preserve">the best </w:t>
      </w:r>
      <w:r>
        <w:t xml:space="preserve">of </w:t>
      </w:r>
      <w:r>
        <w:rPr>
          <w:spacing w:val="-3"/>
        </w:rPr>
        <w:t xml:space="preserve">your </w:t>
      </w:r>
      <w:r>
        <w:rPr>
          <w:spacing w:val="-6"/>
        </w:rPr>
        <w:t xml:space="preserve">ability, </w:t>
      </w:r>
      <w:r>
        <w:rPr>
          <w:spacing w:val="-4"/>
        </w:rPr>
        <w:t xml:space="preserve">refrain </w:t>
      </w:r>
      <w:r>
        <w:rPr>
          <w:spacing w:val="-3"/>
        </w:rPr>
        <w:t>fro</w:t>
      </w:r>
      <w:r>
        <w:rPr>
          <w:spacing w:val="-3"/>
        </w:rPr>
        <w:t xml:space="preserve">m </w:t>
      </w:r>
      <w:r>
        <w:rPr>
          <w:spacing w:val="-4"/>
        </w:rPr>
        <w:t xml:space="preserve">drawing inferences </w:t>
      </w:r>
      <w:r>
        <w:rPr>
          <w:spacing w:val="-3"/>
        </w:rPr>
        <w:t xml:space="preserve">from </w:t>
      </w:r>
      <w:r>
        <w:t xml:space="preserve">it </w:t>
      </w:r>
      <w:r>
        <w:rPr>
          <w:spacing w:val="-3"/>
        </w:rPr>
        <w:t xml:space="preserve">(or from </w:t>
      </w:r>
      <w:r>
        <w:rPr>
          <w:spacing w:val="-4"/>
        </w:rPr>
        <w:t xml:space="preserve">conjunctive propositions </w:t>
      </w:r>
      <w:r>
        <w:t xml:space="preserve">of </w:t>
      </w:r>
      <w:r>
        <w:rPr>
          <w:spacing w:val="-4"/>
        </w:rPr>
        <w:t xml:space="preserve">which </w:t>
      </w:r>
      <w:r>
        <w:t xml:space="preserve">it is </w:t>
      </w:r>
      <w:r>
        <w:rPr>
          <w:spacing w:val="-3"/>
        </w:rPr>
        <w:t xml:space="preserve">one </w:t>
      </w:r>
      <w:r>
        <w:t xml:space="preserve">of </w:t>
      </w:r>
      <w:r>
        <w:rPr>
          <w:spacing w:val="-3"/>
        </w:rPr>
        <w:t xml:space="preserve">the </w:t>
      </w:r>
      <w:r>
        <w:rPr>
          <w:spacing w:val="-4"/>
        </w:rPr>
        <w:t xml:space="preserve">conjuncts). </w:t>
      </w:r>
      <w:r>
        <w:rPr>
          <w:spacing w:val="-11"/>
        </w:rPr>
        <w:t xml:space="preserve">You </w:t>
      </w:r>
      <w:r>
        <w:rPr>
          <w:spacing w:val="-4"/>
        </w:rPr>
        <w:t xml:space="preserve">won’t voluntarily </w:t>
      </w:r>
      <w:r>
        <w:rPr>
          <w:spacing w:val="-3"/>
        </w:rPr>
        <w:t xml:space="preserve">make any </w:t>
      </w:r>
      <w:r>
        <w:rPr>
          <w:spacing w:val="-4"/>
        </w:rPr>
        <w:t xml:space="preserve">inferences </w:t>
      </w:r>
      <w:r>
        <w:rPr>
          <w:spacing w:val="-3"/>
        </w:rPr>
        <w:t xml:space="preserve">from it; and </w:t>
      </w:r>
      <w:r>
        <w:t xml:space="preserve">if </w:t>
      </w:r>
      <w:r>
        <w:rPr>
          <w:spacing w:val="-3"/>
        </w:rPr>
        <w:t xml:space="preserve">you find </w:t>
      </w:r>
      <w:r>
        <w:rPr>
          <w:spacing w:val="-4"/>
        </w:rPr>
        <w:t xml:space="preserve">yourself having </w:t>
      </w:r>
      <w:r>
        <w:rPr>
          <w:spacing w:val="-3"/>
        </w:rPr>
        <w:t xml:space="preserve">made one </w:t>
      </w:r>
      <w:r>
        <w:rPr>
          <w:i/>
          <w:spacing w:val="-5"/>
        </w:rPr>
        <w:t>in</w:t>
      </w:r>
      <w:r>
        <w:rPr>
          <w:spacing w:val="-5"/>
        </w:rPr>
        <w:t xml:space="preserve">voluntarily, </w:t>
      </w:r>
      <w:r>
        <w:rPr>
          <w:spacing w:val="-4"/>
        </w:rPr>
        <w:t xml:space="preserve">you’ll </w:t>
      </w:r>
      <w:r>
        <w:t xml:space="preserve">do </w:t>
      </w:r>
      <w:r>
        <w:rPr>
          <w:spacing w:val="-3"/>
        </w:rPr>
        <w:t xml:space="preserve">your best </w:t>
      </w:r>
      <w:r>
        <w:t xml:space="preserve">to </w:t>
      </w:r>
      <w:r>
        <w:rPr>
          <w:spacing w:val="-4"/>
        </w:rPr>
        <w:t xml:space="preserve">refrain </w:t>
      </w:r>
      <w:r>
        <w:rPr>
          <w:spacing w:val="-3"/>
        </w:rPr>
        <w:t xml:space="preserve">from </w:t>
      </w:r>
      <w:r>
        <w:rPr>
          <w:spacing w:val="-4"/>
        </w:rPr>
        <w:t xml:space="preserve">pursuing </w:t>
      </w:r>
      <w:r>
        <w:rPr>
          <w:spacing w:val="-3"/>
        </w:rPr>
        <w:t>it.</w:t>
      </w:r>
      <w:r>
        <w:rPr>
          <w:spacing w:val="-3"/>
        </w:rPr>
        <w:t xml:space="preserve"> </w:t>
      </w:r>
      <w:r>
        <w:rPr>
          <w:spacing w:val="-8"/>
        </w:rPr>
        <w:t xml:space="preserve">You’ll </w:t>
      </w:r>
      <w:r>
        <w:rPr>
          <w:spacing w:val="-4"/>
        </w:rPr>
        <w:t xml:space="preserve">encapsulate </w:t>
      </w:r>
      <w:r>
        <w:rPr>
          <w:spacing w:val="-3"/>
        </w:rPr>
        <w:t xml:space="preserve">this </w:t>
      </w:r>
      <w:r>
        <w:rPr>
          <w:spacing w:val="-4"/>
        </w:rPr>
        <w:t>knowledge.</w:t>
      </w:r>
    </w:p>
    <w:p w:rsidR="000D32F5" w:rsidRDefault="003015BB">
      <w:pPr>
        <w:pStyle w:val="BodyText"/>
        <w:spacing w:before="8" w:line="249" w:lineRule="auto"/>
        <w:ind w:right="260" w:firstLine="288"/>
        <w:jc w:val="both"/>
      </w:pPr>
      <w:r>
        <w:rPr>
          <w:spacing w:val="-3"/>
        </w:rPr>
        <w:t xml:space="preserve">This will </w:t>
      </w:r>
      <w:r>
        <w:rPr>
          <w:spacing w:val="-4"/>
        </w:rPr>
        <w:t xml:space="preserve">neutralize </w:t>
      </w:r>
      <w:r>
        <w:rPr>
          <w:spacing w:val="-3"/>
        </w:rPr>
        <w:t xml:space="preserve">your </w:t>
      </w:r>
      <w:r>
        <w:rPr>
          <w:spacing w:val="-4"/>
        </w:rPr>
        <w:t xml:space="preserve">belief </w:t>
      </w:r>
      <w:r>
        <w:t xml:space="preserve">in </w:t>
      </w:r>
      <w:r>
        <w:rPr>
          <w:spacing w:val="-3"/>
        </w:rPr>
        <w:t xml:space="preserve">(1). </w:t>
      </w:r>
      <w:r>
        <w:rPr>
          <w:spacing w:val="-4"/>
        </w:rPr>
        <w:t xml:space="preserve">First, </w:t>
      </w:r>
      <w:r>
        <w:rPr>
          <w:spacing w:val="-3"/>
        </w:rPr>
        <w:t xml:space="preserve">for </w:t>
      </w:r>
      <w:r>
        <w:rPr>
          <w:spacing w:val="-4"/>
        </w:rPr>
        <w:t xml:space="preserve">reasons given </w:t>
      </w:r>
      <w:r>
        <w:t xml:space="preserve">a </w:t>
      </w:r>
      <w:r>
        <w:rPr>
          <w:spacing w:val="-4"/>
        </w:rPr>
        <w:t xml:space="preserve">moment </w:t>
      </w:r>
      <w:r>
        <w:rPr>
          <w:spacing w:val="-3"/>
        </w:rPr>
        <w:t xml:space="preserve">ago, </w:t>
      </w:r>
      <w:r>
        <w:t xml:space="preserve">it </w:t>
      </w:r>
      <w:r>
        <w:rPr>
          <w:spacing w:val="-3"/>
        </w:rPr>
        <w:t xml:space="preserve">will </w:t>
      </w:r>
      <w:r>
        <w:rPr>
          <w:spacing w:val="-4"/>
        </w:rPr>
        <w:t xml:space="preserve">blind </w:t>
      </w:r>
      <w:r>
        <w:rPr>
          <w:spacing w:val="-3"/>
        </w:rPr>
        <w:t xml:space="preserve">you </w:t>
      </w:r>
      <w:r>
        <w:t xml:space="preserve">to </w:t>
      </w:r>
      <w:r>
        <w:rPr>
          <w:spacing w:val="-4"/>
        </w:rPr>
        <w:t xml:space="preserve">corollaries </w:t>
      </w:r>
      <w:r>
        <w:t xml:space="preserve">of </w:t>
      </w:r>
      <w:r>
        <w:rPr>
          <w:spacing w:val="-3"/>
        </w:rPr>
        <w:t xml:space="preserve">(1) </w:t>
      </w:r>
      <w:r>
        <w:t xml:space="preserve">of </w:t>
      </w:r>
      <w:r>
        <w:rPr>
          <w:spacing w:val="-4"/>
        </w:rPr>
        <w:t xml:space="preserve">which you'd otherwise </w:t>
      </w:r>
      <w:r>
        <w:t xml:space="preserve">be </w:t>
      </w:r>
      <w:r>
        <w:rPr>
          <w:spacing w:val="-4"/>
        </w:rPr>
        <w:t xml:space="preserve">aware, </w:t>
      </w:r>
      <w:r>
        <w:rPr>
          <w:spacing w:val="-3"/>
        </w:rPr>
        <w:t xml:space="preserve">and (1) will </w:t>
      </w:r>
      <w:r>
        <w:rPr>
          <w:spacing w:val="-4"/>
        </w:rPr>
        <w:t xml:space="preserve">start </w:t>
      </w:r>
      <w:r>
        <w:t xml:space="preserve">to </w:t>
      </w:r>
      <w:r>
        <w:rPr>
          <w:spacing w:val="-3"/>
        </w:rPr>
        <w:t xml:space="preserve">seem </w:t>
      </w:r>
      <w:r>
        <w:rPr>
          <w:spacing w:val="-4"/>
        </w:rPr>
        <w:t xml:space="preserve">relatively innocuous </w:t>
      </w:r>
      <w:r>
        <w:t xml:space="preserve">as a </w:t>
      </w:r>
      <w:r>
        <w:rPr>
          <w:spacing w:val="-4"/>
        </w:rPr>
        <w:t xml:space="preserve">result. </w:t>
      </w:r>
      <w:r>
        <w:t xml:space="preserve">A </w:t>
      </w:r>
      <w:r>
        <w:rPr>
          <w:spacing w:val="-4"/>
        </w:rPr>
        <w:t xml:space="preserve">story </w:t>
      </w:r>
      <w:r>
        <w:rPr>
          <w:spacing w:val="-3"/>
        </w:rPr>
        <w:t xml:space="preserve">will help </w:t>
      </w:r>
      <w:r>
        <w:t xml:space="preserve">us </w:t>
      </w:r>
      <w:r>
        <w:rPr>
          <w:spacing w:val="-4"/>
        </w:rPr>
        <w:t xml:space="preserve">develop </w:t>
      </w:r>
      <w:r>
        <w:rPr>
          <w:spacing w:val="-3"/>
        </w:rPr>
        <w:t xml:space="preserve">this </w:t>
      </w:r>
      <w:r>
        <w:rPr>
          <w:spacing w:val="-4"/>
        </w:rPr>
        <w:t>point.</w:t>
      </w:r>
    </w:p>
    <w:p w:rsidR="000D32F5" w:rsidRDefault="003015BB">
      <w:pPr>
        <w:pStyle w:val="BodyText"/>
        <w:spacing w:before="2" w:line="249" w:lineRule="auto"/>
        <w:ind w:right="152" w:firstLine="288"/>
      </w:pPr>
      <w:r>
        <w:rPr>
          <w:spacing w:val="-11"/>
        </w:rPr>
        <w:t xml:space="preserve">You </w:t>
      </w:r>
      <w:r>
        <w:rPr>
          <w:spacing w:val="-4"/>
        </w:rPr>
        <w:t xml:space="preserve">discover </w:t>
      </w:r>
      <w:r>
        <w:rPr>
          <w:spacing w:val="-3"/>
        </w:rPr>
        <w:t xml:space="preserve">that your </w:t>
      </w:r>
      <w:r>
        <w:rPr>
          <w:spacing w:val="-4"/>
        </w:rPr>
        <w:t xml:space="preserve">husband </w:t>
      </w:r>
      <w:r>
        <w:rPr>
          <w:spacing w:val="-3"/>
        </w:rPr>
        <w:t xml:space="preserve">has done </w:t>
      </w:r>
      <w:r>
        <w:rPr>
          <w:i/>
        </w:rPr>
        <w:t>X</w:t>
      </w:r>
      <w:r>
        <w:t xml:space="preserve">, </w:t>
      </w:r>
      <w:r>
        <w:rPr>
          <w:i/>
        </w:rPr>
        <w:t>Y</w:t>
      </w:r>
      <w:r>
        <w:t xml:space="preserve">, </w:t>
      </w:r>
      <w:r>
        <w:rPr>
          <w:spacing w:val="-3"/>
        </w:rPr>
        <w:t xml:space="preserve">and </w:t>
      </w:r>
      <w:r>
        <w:rPr>
          <w:i/>
        </w:rPr>
        <w:t>Z</w:t>
      </w:r>
      <w:r>
        <w:t xml:space="preserve">. </w:t>
      </w:r>
      <w:r>
        <w:rPr>
          <w:spacing w:val="-4"/>
        </w:rPr>
        <w:t xml:space="preserve">(Some jewelry </w:t>
      </w:r>
      <w:r>
        <w:t xml:space="preserve">is </w:t>
      </w:r>
      <w:r>
        <w:rPr>
          <w:spacing w:val="-4"/>
        </w:rPr>
        <w:t xml:space="preserve">missing </w:t>
      </w:r>
      <w:r>
        <w:rPr>
          <w:spacing w:val="-3"/>
        </w:rPr>
        <w:t xml:space="preserve">from your </w:t>
      </w:r>
      <w:r>
        <w:rPr>
          <w:spacing w:val="-6"/>
        </w:rPr>
        <w:t xml:space="preserve">drawer. </w:t>
      </w:r>
      <w:r>
        <w:rPr>
          <w:spacing w:val="-9"/>
        </w:rPr>
        <w:t xml:space="preserve">Your </w:t>
      </w:r>
      <w:r>
        <w:rPr>
          <w:spacing w:val="-4"/>
        </w:rPr>
        <w:t xml:space="preserve">husband </w:t>
      </w:r>
      <w:r>
        <w:t xml:space="preserve">is </w:t>
      </w:r>
      <w:r>
        <w:rPr>
          <w:spacing w:val="-4"/>
        </w:rPr>
        <w:t xml:space="preserve">wearing </w:t>
      </w:r>
      <w:r>
        <w:rPr>
          <w:spacing w:val="-3"/>
        </w:rPr>
        <w:t xml:space="preserve">new </w:t>
      </w:r>
      <w:r>
        <w:rPr>
          <w:spacing w:val="-4"/>
        </w:rPr>
        <w:t xml:space="preserve">clothes, </w:t>
      </w:r>
      <w:r>
        <w:rPr>
          <w:spacing w:val="-3"/>
        </w:rPr>
        <w:t xml:space="preserve">even </w:t>
      </w:r>
      <w:r>
        <w:rPr>
          <w:spacing w:val="-4"/>
        </w:rPr>
        <w:t xml:space="preserve">though </w:t>
      </w:r>
      <w:r>
        <w:t xml:space="preserve">he </w:t>
      </w:r>
      <w:r>
        <w:rPr>
          <w:spacing w:val="-3"/>
        </w:rPr>
        <w:t xml:space="preserve">has </w:t>
      </w:r>
      <w:r>
        <w:t xml:space="preserve">no </w:t>
      </w:r>
      <w:r>
        <w:rPr>
          <w:spacing w:val="-6"/>
        </w:rPr>
        <w:t xml:space="preserve">money. </w:t>
      </w:r>
      <w:r>
        <w:rPr>
          <w:spacing w:val="-3"/>
        </w:rPr>
        <w:t xml:space="preserve">And </w:t>
      </w:r>
      <w:r>
        <w:t xml:space="preserve">so </w:t>
      </w:r>
      <w:r>
        <w:rPr>
          <w:spacing w:val="-4"/>
        </w:rPr>
        <w:t>forth.) Sinc</w:t>
      </w:r>
      <w:r>
        <w:rPr>
          <w:spacing w:val="-4"/>
        </w:rPr>
        <w:t xml:space="preserve">e you’ve decided </w:t>
      </w:r>
      <w:r>
        <w:rPr>
          <w:spacing w:val="-3"/>
        </w:rPr>
        <w:t xml:space="preserve">not </w:t>
      </w:r>
      <w:r>
        <w:t xml:space="preserve">to </w:t>
      </w:r>
      <w:r>
        <w:rPr>
          <w:spacing w:val="-3"/>
        </w:rPr>
        <w:t xml:space="preserve">draw </w:t>
      </w:r>
      <w:r>
        <w:rPr>
          <w:spacing w:val="-4"/>
        </w:rPr>
        <w:t xml:space="preserve">inferences </w:t>
      </w:r>
      <w:r>
        <w:rPr>
          <w:spacing w:val="-3"/>
        </w:rPr>
        <w:t xml:space="preserve">from (1), </w:t>
      </w:r>
      <w:r>
        <w:rPr>
          <w:spacing w:val="-4"/>
        </w:rPr>
        <w:t xml:space="preserve">you’ll </w:t>
      </w:r>
      <w:r>
        <w:t xml:space="preserve">be </w:t>
      </w:r>
      <w:r>
        <w:rPr>
          <w:spacing w:val="-3"/>
        </w:rPr>
        <w:t xml:space="preserve">more </w:t>
      </w:r>
      <w:r>
        <w:rPr>
          <w:spacing w:val="-4"/>
        </w:rPr>
        <w:t xml:space="preserve">likely </w:t>
      </w:r>
      <w:r>
        <w:rPr>
          <w:spacing w:val="-3"/>
        </w:rPr>
        <w:t xml:space="preserve">than you </w:t>
      </w:r>
      <w:r>
        <w:rPr>
          <w:spacing w:val="-4"/>
        </w:rPr>
        <w:t xml:space="preserve">would otherwise </w:t>
      </w:r>
      <w:r>
        <w:t xml:space="preserve">be to </w:t>
      </w:r>
      <w:r>
        <w:rPr>
          <w:spacing w:val="-3"/>
        </w:rPr>
        <w:t xml:space="preserve">take </w:t>
      </w:r>
      <w:r>
        <w:rPr>
          <w:spacing w:val="-4"/>
        </w:rPr>
        <w:t xml:space="preserve">these </w:t>
      </w:r>
      <w:r>
        <w:t xml:space="preserve">on a </w:t>
      </w:r>
      <w:r>
        <w:rPr>
          <w:spacing w:val="-4"/>
        </w:rPr>
        <w:t xml:space="preserve">case-by-case basis. </w:t>
      </w:r>
      <w:r>
        <w:rPr>
          <w:spacing w:val="-5"/>
        </w:rPr>
        <w:t xml:space="preserve">Inevitably, </w:t>
      </w:r>
      <w:r>
        <w:rPr>
          <w:spacing w:val="-4"/>
        </w:rPr>
        <w:t xml:space="preserve">you’ll sometimes connect these curious phenomena </w:t>
      </w:r>
      <w:r>
        <w:t xml:space="preserve">to </w:t>
      </w:r>
      <w:r>
        <w:rPr>
          <w:spacing w:val="-3"/>
        </w:rPr>
        <w:t xml:space="preserve">your </w:t>
      </w:r>
      <w:r>
        <w:rPr>
          <w:spacing w:val="-4"/>
        </w:rPr>
        <w:t xml:space="preserve">knowledge </w:t>
      </w:r>
      <w:r>
        <w:t xml:space="preserve">of </w:t>
      </w:r>
      <w:r>
        <w:rPr>
          <w:spacing w:val="-3"/>
        </w:rPr>
        <w:t xml:space="preserve">(1). But, just </w:t>
      </w:r>
      <w:r>
        <w:t xml:space="preserve">as </w:t>
      </w:r>
      <w:r>
        <w:rPr>
          <w:spacing w:val="-5"/>
        </w:rPr>
        <w:t xml:space="preserve">inevitably, </w:t>
      </w:r>
      <w:r>
        <w:rPr>
          <w:spacing w:val="-3"/>
        </w:rPr>
        <w:t xml:space="preserve">bits </w:t>
      </w:r>
      <w:r>
        <w:t xml:space="preserve">of </w:t>
      </w:r>
      <w:r>
        <w:rPr>
          <w:spacing w:val="-4"/>
        </w:rPr>
        <w:t xml:space="preserve">knowledge </w:t>
      </w:r>
      <w:r>
        <w:rPr>
          <w:spacing w:val="-3"/>
        </w:rPr>
        <w:t xml:space="preserve">that you have that </w:t>
      </w:r>
      <w:r>
        <w:rPr>
          <w:spacing w:val="-4"/>
        </w:rPr>
        <w:t xml:space="preserve">would otherwise congregate </w:t>
      </w:r>
      <w:r>
        <w:rPr>
          <w:spacing w:val="-3"/>
        </w:rPr>
        <w:t xml:space="preserve">will </w:t>
      </w:r>
      <w:r>
        <w:rPr>
          <w:spacing w:val="-4"/>
        </w:rPr>
        <w:t xml:space="preserve">remain isolated </w:t>
      </w:r>
      <w:r>
        <w:rPr>
          <w:spacing w:val="-3"/>
        </w:rPr>
        <w:t xml:space="preserve">from one </w:t>
      </w:r>
      <w:r>
        <w:rPr>
          <w:spacing w:val="-6"/>
        </w:rPr>
        <w:t xml:space="preserve">another. </w:t>
      </w:r>
      <w:r>
        <w:t xml:space="preserve">As a </w:t>
      </w:r>
      <w:r>
        <w:rPr>
          <w:spacing w:val="-4"/>
        </w:rPr>
        <w:t xml:space="preserve">result, </w:t>
      </w:r>
      <w:r>
        <w:rPr>
          <w:spacing w:val="-3"/>
        </w:rPr>
        <w:t xml:space="preserve">your </w:t>
      </w:r>
      <w:r>
        <w:rPr>
          <w:spacing w:val="-4"/>
        </w:rPr>
        <w:t xml:space="preserve">appreciation </w:t>
      </w:r>
      <w:r>
        <w:t xml:space="preserve">of </w:t>
      </w:r>
      <w:r>
        <w:rPr>
          <w:spacing w:val="-3"/>
        </w:rPr>
        <w:t xml:space="preserve">just what </w:t>
      </w:r>
      <w:r>
        <w:t xml:space="preserve">it is </w:t>
      </w:r>
      <w:r>
        <w:rPr>
          <w:spacing w:val="-3"/>
        </w:rPr>
        <w:t xml:space="preserve">that (1) </w:t>
      </w:r>
      <w:r>
        <w:rPr>
          <w:spacing w:val="-4"/>
        </w:rPr>
        <w:t xml:space="preserve">entails </w:t>
      </w:r>
      <w:r>
        <w:rPr>
          <w:spacing w:val="-3"/>
        </w:rPr>
        <w:t xml:space="preserve">will </w:t>
      </w:r>
      <w:r>
        <w:rPr>
          <w:spacing w:val="-4"/>
        </w:rPr>
        <w:t xml:space="preserve">remain superficial; you’ll </w:t>
      </w:r>
      <w:r>
        <w:t xml:space="preserve">be </w:t>
      </w:r>
      <w:r>
        <w:rPr>
          <w:spacing w:val="-3"/>
        </w:rPr>
        <w:t xml:space="preserve">slow </w:t>
      </w:r>
      <w:r>
        <w:t xml:space="preserve">to </w:t>
      </w:r>
      <w:r>
        <w:rPr>
          <w:spacing w:val="-4"/>
        </w:rPr>
        <w:t xml:space="preserve">recognize </w:t>
      </w:r>
      <w:r>
        <w:rPr>
          <w:spacing w:val="-3"/>
        </w:rPr>
        <w:t xml:space="preserve">its </w:t>
      </w:r>
      <w:r>
        <w:rPr>
          <w:spacing w:val="-4"/>
        </w:rPr>
        <w:t xml:space="preserve">consequences </w:t>
      </w:r>
      <w:r>
        <w:rPr>
          <w:spacing w:val="-3"/>
        </w:rPr>
        <w:t xml:space="preserve">for your own </w:t>
      </w:r>
      <w:r>
        <w:rPr>
          <w:spacing w:val="-4"/>
        </w:rPr>
        <w:t xml:space="preserve">welfare, </w:t>
      </w:r>
      <w:r>
        <w:rPr>
          <w:spacing w:val="-3"/>
        </w:rPr>
        <w:t xml:space="preserve">and </w:t>
      </w:r>
      <w:r>
        <w:t xml:space="preserve">to </w:t>
      </w:r>
      <w:r>
        <w:rPr>
          <w:spacing w:val="-4"/>
        </w:rPr>
        <w:t xml:space="preserve">recognize </w:t>
      </w:r>
      <w:r>
        <w:rPr>
          <w:spacing w:val="-3"/>
        </w:rPr>
        <w:t xml:space="preserve">the </w:t>
      </w:r>
      <w:r>
        <w:rPr>
          <w:spacing w:val="-4"/>
        </w:rPr>
        <w:t xml:space="preserve">extent </w:t>
      </w:r>
      <w:r>
        <w:t xml:space="preserve">to </w:t>
      </w:r>
      <w:r>
        <w:rPr>
          <w:spacing w:val="-4"/>
        </w:rPr>
        <w:t xml:space="preserve">which </w:t>
      </w:r>
      <w:r>
        <w:rPr>
          <w:spacing w:val="-3"/>
        </w:rPr>
        <w:t xml:space="preserve">your </w:t>
      </w:r>
      <w:r>
        <w:rPr>
          <w:spacing w:val="-5"/>
        </w:rPr>
        <w:t xml:space="preserve">husband’s </w:t>
      </w:r>
      <w:r>
        <w:rPr>
          <w:spacing w:val="-4"/>
        </w:rPr>
        <w:t xml:space="preserve">condition </w:t>
      </w:r>
      <w:r>
        <w:t xml:space="preserve">is </w:t>
      </w:r>
      <w:r>
        <w:rPr>
          <w:spacing w:val="-4"/>
        </w:rPr>
        <w:t xml:space="preserve">impoverishing </w:t>
      </w:r>
      <w:r>
        <w:rPr>
          <w:spacing w:val="-3"/>
        </w:rPr>
        <w:t xml:space="preserve">your </w:t>
      </w:r>
      <w:r>
        <w:rPr>
          <w:spacing w:val="-4"/>
        </w:rPr>
        <w:t>life.</w:t>
      </w:r>
    </w:p>
    <w:p w:rsidR="000D32F5" w:rsidRDefault="003015BB">
      <w:pPr>
        <w:pStyle w:val="BodyText"/>
        <w:spacing w:before="9" w:line="249" w:lineRule="auto"/>
        <w:ind w:right="112" w:firstLine="288"/>
      </w:pPr>
      <w:r>
        <w:rPr>
          <w:spacing w:val="-4"/>
        </w:rPr>
        <w:t xml:space="preserve">Having decided </w:t>
      </w:r>
      <w:r>
        <w:t xml:space="preserve">to </w:t>
      </w:r>
      <w:r>
        <w:rPr>
          <w:spacing w:val="-4"/>
        </w:rPr>
        <w:t xml:space="preserve">isolate </w:t>
      </w:r>
      <w:r>
        <w:rPr>
          <w:spacing w:val="-3"/>
        </w:rPr>
        <w:t xml:space="preserve">(1) </w:t>
      </w:r>
      <w:r>
        <w:rPr>
          <w:spacing w:val="-4"/>
        </w:rPr>
        <w:t xml:space="preserve">you’ll resolve that, whenever </w:t>
      </w:r>
      <w:r>
        <w:rPr>
          <w:spacing w:val="-3"/>
        </w:rPr>
        <w:t xml:space="preserve">you </w:t>
      </w:r>
      <w:r>
        <w:rPr>
          <w:spacing w:val="-4"/>
        </w:rPr>
        <w:t xml:space="preserve">encounter </w:t>
      </w:r>
      <w:r>
        <w:rPr>
          <w:spacing w:val="-3"/>
        </w:rPr>
        <w:t xml:space="preserve">data that </w:t>
      </w:r>
      <w:r>
        <w:rPr>
          <w:spacing w:val="-4"/>
        </w:rPr>
        <w:t xml:space="preserve">clearly confirms </w:t>
      </w:r>
      <w:r>
        <w:rPr>
          <w:spacing w:val="-3"/>
        </w:rPr>
        <w:t xml:space="preserve">(1), </w:t>
      </w:r>
      <w:r>
        <w:rPr>
          <w:spacing w:val="-4"/>
        </w:rPr>
        <w:t xml:space="preserve">you’ll </w:t>
      </w:r>
      <w:r>
        <w:rPr>
          <w:spacing w:val="-3"/>
        </w:rPr>
        <w:t xml:space="preserve">try </w:t>
      </w:r>
      <w:r>
        <w:t xml:space="preserve">to </w:t>
      </w:r>
      <w:r>
        <w:rPr>
          <w:spacing w:val="-3"/>
        </w:rPr>
        <w:t xml:space="preserve">look </w:t>
      </w:r>
      <w:r>
        <w:t xml:space="preserve">at it </w:t>
      </w:r>
      <w:r>
        <w:rPr>
          <w:spacing w:val="-3"/>
        </w:rPr>
        <w:t xml:space="preserve">from the </w:t>
      </w:r>
      <w:r>
        <w:rPr>
          <w:spacing w:val="-4"/>
        </w:rPr>
        <w:t>view</w:t>
      </w:r>
      <w:r>
        <w:rPr>
          <w:spacing w:val="-4"/>
        </w:rPr>
        <w:t xml:space="preserve">point </w:t>
      </w:r>
      <w:r>
        <w:t xml:space="preserve">of </w:t>
      </w:r>
      <w:r>
        <w:rPr>
          <w:spacing w:val="-4"/>
        </w:rPr>
        <w:t xml:space="preserve">somebody </w:t>
      </w:r>
      <w:r>
        <w:rPr>
          <w:spacing w:val="-3"/>
        </w:rPr>
        <w:t xml:space="preserve">who </w:t>
      </w:r>
      <w:r>
        <w:rPr>
          <w:spacing w:val="-4"/>
        </w:rPr>
        <w:t xml:space="preserve">believes </w:t>
      </w:r>
      <w:r>
        <w:rPr>
          <w:spacing w:val="-3"/>
        </w:rPr>
        <w:t xml:space="preserve">that (3) </w:t>
      </w:r>
      <w:r>
        <w:t xml:space="preserve">is </w:t>
      </w:r>
      <w:r>
        <w:rPr>
          <w:spacing w:val="-4"/>
        </w:rPr>
        <w:t xml:space="preserve">correct. </w:t>
      </w:r>
      <w:r>
        <w:t xml:space="preserve">Of </w:t>
      </w:r>
      <w:r>
        <w:rPr>
          <w:spacing w:val="-4"/>
        </w:rPr>
        <w:t xml:space="preserve">course, since </w:t>
      </w:r>
      <w:r>
        <w:rPr>
          <w:spacing w:val="-3"/>
        </w:rPr>
        <w:t xml:space="preserve">you are not such </w:t>
      </w:r>
      <w:r>
        <w:t xml:space="preserve">a </w:t>
      </w:r>
      <w:r>
        <w:rPr>
          <w:spacing w:val="-4"/>
        </w:rPr>
        <w:t xml:space="preserve">person, </w:t>
      </w:r>
      <w:r>
        <w:rPr>
          <w:spacing w:val="-3"/>
        </w:rPr>
        <w:t xml:space="preserve">this </w:t>
      </w:r>
      <w:r>
        <w:rPr>
          <w:spacing w:val="-4"/>
        </w:rPr>
        <w:t xml:space="preserve">will, </w:t>
      </w:r>
      <w:r>
        <w:t xml:space="preserve">at </w:t>
      </w:r>
      <w:r>
        <w:rPr>
          <w:spacing w:val="-4"/>
        </w:rPr>
        <w:t xml:space="preserve">first, </w:t>
      </w:r>
      <w:r>
        <w:t xml:space="preserve">be a </w:t>
      </w:r>
      <w:r>
        <w:rPr>
          <w:spacing w:val="-3"/>
        </w:rPr>
        <w:t xml:space="preserve">kind </w:t>
      </w:r>
      <w:r>
        <w:t xml:space="preserve">of </w:t>
      </w:r>
      <w:r>
        <w:rPr>
          <w:spacing w:val="-4"/>
        </w:rPr>
        <w:t xml:space="preserve">intellectual exercise </w:t>
      </w:r>
      <w:r>
        <w:rPr>
          <w:spacing w:val="-3"/>
        </w:rPr>
        <w:t xml:space="preserve">for you: </w:t>
      </w:r>
      <w:r>
        <w:rPr>
          <w:spacing w:val="-4"/>
        </w:rPr>
        <w:t xml:space="preserve">you’ll still </w:t>
      </w:r>
      <w:r>
        <w:rPr>
          <w:spacing w:val="-3"/>
        </w:rPr>
        <w:t xml:space="preserve">know that (1), not (3), </w:t>
      </w:r>
      <w:r>
        <w:t xml:space="preserve">is </w:t>
      </w:r>
      <w:r>
        <w:rPr>
          <w:spacing w:val="-3"/>
        </w:rPr>
        <w:t xml:space="preserve">the </w:t>
      </w:r>
      <w:r>
        <w:rPr>
          <w:spacing w:val="-4"/>
        </w:rPr>
        <w:t xml:space="preserve">right </w:t>
      </w:r>
      <w:r>
        <w:rPr>
          <w:spacing w:val="-3"/>
        </w:rPr>
        <w:t xml:space="preserve">way </w:t>
      </w:r>
      <w:r>
        <w:t xml:space="preserve">to </w:t>
      </w:r>
      <w:r>
        <w:rPr>
          <w:spacing w:val="-4"/>
        </w:rPr>
        <w:t xml:space="preserve">model </w:t>
      </w:r>
      <w:r>
        <w:rPr>
          <w:spacing w:val="-3"/>
        </w:rPr>
        <w:t xml:space="preserve">the </w:t>
      </w:r>
      <w:r>
        <w:rPr>
          <w:spacing w:val="-4"/>
        </w:rPr>
        <w:t xml:space="preserve">data. </w:t>
      </w:r>
      <w:r>
        <w:rPr>
          <w:spacing w:val="-3"/>
        </w:rPr>
        <w:t xml:space="preserve">But </w:t>
      </w:r>
      <w:r>
        <w:t xml:space="preserve">by </w:t>
      </w:r>
      <w:r>
        <w:rPr>
          <w:spacing w:val="-4"/>
        </w:rPr>
        <w:t xml:space="preserve">engaging </w:t>
      </w:r>
      <w:r>
        <w:t xml:space="preserve">in </w:t>
      </w:r>
      <w:r>
        <w:rPr>
          <w:spacing w:val="-3"/>
        </w:rPr>
        <w:t>thi</w:t>
      </w:r>
      <w:r>
        <w:rPr>
          <w:spacing w:val="-3"/>
        </w:rPr>
        <w:t xml:space="preserve">s </w:t>
      </w:r>
      <w:r>
        <w:rPr>
          <w:spacing w:val="-4"/>
        </w:rPr>
        <w:t xml:space="preserve">exercise, </w:t>
      </w:r>
      <w:r>
        <w:rPr>
          <w:spacing w:val="-3"/>
        </w:rPr>
        <w:t xml:space="preserve">you are </w:t>
      </w:r>
      <w:r>
        <w:rPr>
          <w:spacing w:val="-4"/>
        </w:rPr>
        <w:t xml:space="preserve">ensuring </w:t>
      </w:r>
      <w:r>
        <w:rPr>
          <w:spacing w:val="-3"/>
        </w:rPr>
        <w:t xml:space="preserve">that </w:t>
      </w:r>
      <w:r>
        <w:rPr>
          <w:spacing w:val="-4"/>
        </w:rPr>
        <w:t xml:space="preserve">energy </w:t>
      </w:r>
      <w:r>
        <w:rPr>
          <w:spacing w:val="-3"/>
        </w:rPr>
        <w:t xml:space="preserve">and </w:t>
      </w:r>
      <w:r>
        <w:rPr>
          <w:spacing w:val="-4"/>
        </w:rPr>
        <w:t xml:space="preserve">thought </w:t>
      </w:r>
      <w:r>
        <w:rPr>
          <w:spacing w:val="-3"/>
        </w:rPr>
        <w:t xml:space="preserve">that </w:t>
      </w:r>
      <w:r>
        <w:rPr>
          <w:spacing w:val="-4"/>
        </w:rPr>
        <w:t xml:space="preserve">would otherwise deepen </w:t>
      </w:r>
      <w:r>
        <w:rPr>
          <w:spacing w:val="-3"/>
        </w:rPr>
        <w:t xml:space="preserve">your </w:t>
      </w:r>
      <w:r>
        <w:rPr>
          <w:spacing w:val="-4"/>
        </w:rPr>
        <w:t xml:space="preserve">understanding </w:t>
      </w:r>
      <w:r>
        <w:t xml:space="preserve">of </w:t>
      </w:r>
      <w:r>
        <w:rPr>
          <w:spacing w:val="-3"/>
        </w:rPr>
        <w:t xml:space="preserve">the </w:t>
      </w:r>
      <w:r>
        <w:rPr>
          <w:spacing w:val="-4"/>
        </w:rPr>
        <w:t xml:space="preserve">consequences </w:t>
      </w:r>
      <w:r>
        <w:t xml:space="preserve">of </w:t>
      </w:r>
      <w:r>
        <w:rPr>
          <w:spacing w:val="-3"/>
        </w:rPr>
        <w:t xml:space="preserve">(1) </w:t>
      </w:r>
      <w:r>
        <w:rPr>
          <w:spacing w:val="-4"/>
        </w:rPr>
        <w:t xml:space="preserve">don’t </w:t>
      </w:r>
      <w:r>
        <w:rPr>
          <w:spacing w:val="-3"/>
        </w:rPr>
        <w:t xml:space="preserve">have that </w:t>
      </w:r>
      <w:r>
        <w:rPr>
          <w:spacing w:val="-4"/>
        </w:rPr>
        <w:t xml:space="preserve">effect </w:t>
      </w:r>
      <w:r>
        <w:t xml:space="preserve">at </w:t>
      </w:r>
      <w:r>
        <w:rPr>
          <w:spacing w:val="-3"/>
        </w:rPr>
        <w:t xml:space="preserve">all: </w:t>
      </w:r>
      <w:r>
        <w:rPr>
          <w:spacing w:val="-4"/>
        </w:rPr>
        <w:t xml:space="preserve">Those energies </w:t>
      </w:r>
      <w:r>
        <w:rPr>
          <w:spacing w:val="-3"/>
        </w:rPr>
        <w:t xml:space="preserve">are now </w:t>
      </w:r>
      <w:r>
        <w:t>on a</w:t>
      </w:r>
      <w:r>
        <w:rPr>
          <w:spacing w:val="-6"/>
        </w:rPr>
        <w:t xml:space="preserve"> fool’s </w:t>
      </w:r>
      <w:r>
        <w:rPr>
          <w:spacing w:val="-4"/>
        </w:rPr>
        <w:t>errand.</w:t>
      </w:r>
    </w:p>
    <w:p w:rsidR="000D32F5" w:rsidRDefault="003015BB">
      <w:pPr>
        <w:pStyle w:val="BodyText"/>
        <w:spacing w:before="6" w:line="249" w:lineRule="auto"/>
        <w:ind w:right="303"/>
        <w:jc w:val="both"/>
      </w:pPr>
      <w:r>
        <w:rPr>
          <w:spacing w:val="-4"/>
        </w:rPr>
        <w:t xml:space="preserve">Also, </w:t>
      </w:r>
      <w:r>
        <w:rPr>
          <w:spacing w:val="-3"/>
        </w:rPr>
        <w:t xml:space="preserve">this way </w:t>
      </w:r>
      <w:r>
        <w:t xml:space="preserve">of </w:t>
      </w:r>
      <w:r>
        <w:rPr>
          <w:spacing w:val="-4"/>
        </w:rPr>
        <w:t xml:space="preserve">responding </w:t>
      </w:r>
      <w:r>
        <w:t xml:space="preserve">to </w:t>
      </w:r>
      <w:r>
        <w:rPr>
          <w:spacing w:val="-3"/>
        </w:rPr>
        <w:t xml:space="preserve">such data will soon </w:t>
      </w:r>
      <w:r>
        <w:rPr>
          <w:spacing w:val="-4"/>
        </w:rPr>
        <w:t xml:space="preserve">become automatic, </w:t>
      </w:r>
      <w:r>
        <w:rPr>
          <w:spacing w:val="-3"/>
        </w:rPr>
        <w:t xml:space="preserve">for </w:t>
      </w:r>
      <w:r>
        <w:rPr>
          <w:spacing w:val="-4"/>
        </w:rPr>
        <w:t xml:space="preserve">reasons similar </w:t>
      </w:r>
      <w:r>
        <w:t xml:space="preserve">to </w:t>
      </w:r>
      <w:r>
        <w:rPr>
          <w:spacing w:val="-4"/>
        </w:rPr>
        <w:t xml:space="preserve">those </w:t>
      </w:r>
      <w:r>
        <w:rPr>
          <w:spacing w:val="-3"/>
        </w:rPr>
        <w:t xml:space="preserve">for </w:t>
      </w:r>
      <w:r>
        <w:rPr>
          <w:spacing w:val="-4"/>
        </w:rPr>
        <w:t xml:space="preserve">which, </w:t>
      </w:r>
      <w:r>
        <w:t xml:space="preserve">if an </w:t>
      </w:r>
      <w:r>
        <w:rPr>
          <w:spacing w:val="-4"/>
        </w:rPr>
        <w:t xml:space="preserve">actor rehearses </w:t>
      </w:r>
      <w:r>
        <w:rPr>
          <w:spacing w:val="-3"/>
        </w:rPr>
        <w:t xml:space="preserve">his </w:t>
      </w:r>
      <w:r>
        <w:rPr>
          <w:spacing w:val="-4"/>
        </w:rPr>
        <w:t xml:space="preserve">lines often enough, </w:t>
      </w:r>
      <w:r>
        <w:t xml:space="preserve">it </w:t>
      </w:r>
      <w:r>
        <w:rPr>
          <w:spacing w:val="-4"/>
        </w:rPr>
        <w:t xml:space="preserve">becomes automatic, </w:t>
      </w:r>
      <w:r>
        <w:rPr>
          <w:spacing w:val="-3"/>
        </w:rPr>
        <w:t xml:space="preserve">even </w:t>
      </w:r>
      <w:r>
        <w:rPr>
          <w:spacing w:val="-4"/>
        </w:rPr>
        <w:t xml:space="preserve">though </w:t>
      </w:r>
      <w:r>
        <w:t xml:space="preserve">it </w:t>
      </w:r>
      <w:r>
        <w:rPr>
          <w:spacing w:val="-4"/>
        </w:rPr>
        <w:t xml:space="preserve">wasn’t before, </w:t>
      </w:r>
      <w:r>
        <w:rPr>
          <w:spacing w:val="-3"/>
        </w:rPr>
        <w:t xml:space="preserve">for him </w:t>
      </w:r>
      <w:r>
        <w:t xml:space="preserve">to </w:t>
      </w:r>
      <w:r>
        <w:rPr>
          <w:spacing w:val="-3"/>
        </w:rPr>
        <w:t xml:space="preserve">say </w:t>
      </w:r>
      <w:r>
        <w:rPr>
          <w:i/>
        </w:rPr>
        <w:t xml:space="preserve">Y </w:t>
      </w:r>
      <w:r>
        <w:t xml:space="preserve">if he </w:t>
      </w:r>
      <w:r>
        <w:rPr>
          <w:spacing w:val="-3"/>
        </w:rPr>
        <w:t xml:space="preserve">just said </w:t>
      </w:r>
      <w:r>
        <w:rPr>
          <w:i/>
        </w:rPr>
        <w:t>X</w:t>
      </w:r>
      <w:r>
        <w:t>.</w:t>
      </w:r>
    </w:p>
    <w:p w:rsidR="000D32F5" w:rsidRDefault="003015BB">
      <w:pPr>
        <w:pStyle w:val="BodyText"/>
        <w:spacing w:before="3" w:line="249" w:lineRule="auto"/>
        <w:ind w:right="136" w:firstLine="288"/>
      </w:pPr>
      <w:r>
        <w:rPr>
          <w:spacing w:val="-3"/>
        </w:rPr>
        <w:t xml:space="preserve">This </w:t>
      </w:r>
      <w:r>
        <w:rPr>
          <w:spacing w:val="-4"/>
        </w:rPr>
        <w:t xml:space="preserve">response-mechanism </w:t>
      </w:r>
      <w:r>
        <w:rPr>
          <w:spacing w:val="-3"/>
        </w:rPr>
        <w:t xml:space="preserve">will </w:t>
      </w:r>
      <w:r>
        <w:rPr>
          <w:spacing w:val="-4"/>
        </w:rPr>
        <w:t>further isolate</w:t>
      </w:r>
      <w:r>
        <w:rPr>
          <w:spacing w:val="-4"/>
        </w:rPr>
        <w:t xml:space="preserve"> </w:t>
      </w:r>
      <w:r>
        <w:rPr>
          <w:spacing w:val="-3"/>
        </w:rPr>
        <w:t xml:space="preserve">your </w:t>
      </w:r>
      <w:r>
        <w:rPr>
          <w:spacing w:val="-4"/>
        </w:rPr>
        <w:t xml:space="preserve">knowledge </w:t>
      </w:r>
      <w:r>
        <w:t xml:space="preserve">of </w:t>
      </w:r>
      <w:r>
        <w:rPr>
          <w:spacing w:val="-3"/>
        </w:rPr>
        <w:t xml:space="preserve">(1). That </w:t>
      </w:r>
      <w:r>
        <w:rPr>
          <w:spacing w:val="-4"/>
        </w:rPr>
        <w:t xml:space="preserve">knowledge will, </w:t>
      </w:r>
      <w:r>
        <w:t xml:space="preserve">at </w:t>
      </w:r>
      <w:r>
        <w:rPr>
          <w:spacing w:val="-4"/>
        </w:rPr>
        <w:t xml:space="preserve">least </w:t>
      </w:r>
      <w:r>
        <w:t xml:space="preserve">at </w:t>
      </w:r>
      <w:r>
        <w:rPr>
          <w:spacing w:val="-3"/>
        </w:rPr>
        <w:t xml:space="preserve">the </w:t>
      </w:r>
      <w:r>
        <w:rPr>
          <w:spacing w:val="-4"/>
        </w:rPr>
        <w:t xml:space="preserve">level </w:t>
      </w:r>
      <w:r>
        <w:t xml:space="preserve">of </w:t>
      </w:r>
      <w:r>
        <w:rPr>
          <w:spacing w:val="-4"/>
        </w:rPr>
        <w:t xml:space="preserve">consciousness, become </w:t>
      </w:r>
      <w:r>
        <w:rPr>
          <w:spacing w:val="-3"/>
        </w:rPr>
        <w:t xml:space="preserve">more and more </w:t>
      </w:r>
      <w:r>
        <w:rPr>
          <w:spacing w:val="-4"/>
        </w:rPr>
        <w:t xml:space="preserve">inconsequential. </w:t>
      </w:r>
      <w:r>
        <w:rPr>
          <w:spacing w:val="-3"/>
        </w:rPr>
        <w:t xml:space="preserve">One </w:t>
      </w:r>
      <w:r>
        <w:rPr>
          <w:spacing w:val="-4"/>
        </w:rPr>
        <w:t xml:space="preserve">cannot </w:t>
      </w:r>
      <w:r>
        <w:t xml:space="preserve">in </w:t>
      </w:r>
      <w:r>
        <w:rPr>
          <w:spacing w:val="-3"/>
        </w:rPr>
        <w:t xml:space="preserve">any </w:t>
      </w:r>
      <w:r>
        <w:rPr>
          <w:spacing w:val="-4"/>
        </w:rPr>
        <w:t xml:space="preserve">direct </w:t>
      </w:r>
      <w:r>
        <w:rPr>
          <w:spacing w:val="-3"/>
        </w:rPr>
        <w:t xml:space="preserve">way </w:t>
      </w:r>
      <w:r>
        <w:rPr>
          <w:spacing w:val="-4"/>
        </w:rPr>
        <w:t xml:space="preserve">choose </w:t>
      </w:r>
      <w:r>
        <w:rPr>
          <w:spacing w:val="-3"/>
        </w:rPr>
        <w:t xml:space="preserve">what </w:t>
      </w:r>
      <w:r>
        <w:t xml:space="preserve">to </w:t>
      </w:r>
      <w:r>
        <w:rPr>
          <w:spacing w:val="-4"/>
        </w:rPr>
        <w:t xml:space="preserve">believe. </w:t>
      </w:r>
      <w:r>
        <w:rPr>
          <w:spacing w:val="-3"/>
        </w:rPr>
        <w:t xml:space="preserve">(One can </w:t>
      </w:r>
      <w:r>
        <w:rPr>
          <w:spacing w:val="-4"/>
        </w:rPr>
        <w:t xml:space="preserve">choose </w:t>
      </w:r>
      <w:r>
        <w:rPr>
          <w:spacing w:val="-3"/>
        </w:rPr>
        <w:t xml:space="preserve">what </w:t>
      </w:r>
      <w:r>
        <w:t xml:space="preserve">to </w:t>
      </w:r>
      <w:r>
        <w:rPr>
          <w:spacing w:val="-4"/>
        </w:rPr>
        <w:t xml:space="preserve">believe </w:t>
      </w:r>
      <w:r>
        <w:rPr>
          <w:spacing w:val="-3"/>
        </w:rPr>
        <w:t xml:space="preserve">only </w:t>
      </w:r>
      <w:r>
        <w:t xml:space="preserve">in </w:t>
      </w:r>
      <w:r>
        <w:rPr>
          <w:spacing w:val="-3"/>
        </w:rPr>
        <w:t xml:space="preserve">the </w:t>
      </w:r>
      <w:r>
        <w:rPr>
          <w:spacing w:val="-4"/>
        </w:rPr>
        <w:t xml:space="preserve">sense </w:t>
      </w:r>
      <w:r>
        <w:t xml:space="preserve">in </w:t>
      </w:r>
      <w:r>
        <w:rPr>
          <w:spacing w:val="-4"/>
        </w:rPr>
        <w:t xml:space="preserve">which </w:t>
      </w:r>
      <w:r>
        <w:rPr>
          <w:spacing w:val="-3"/>
        </w:rPr>
        <w:t xml:space="preserve">one can </w:t>
      </w:r>
      <w:r>
        <w:rPr>
          <w:spacing w:val="-4"/>
        </w:rPr>
        <w:t>choose</w:t>
      </w:r>
      <w:r>
        <w:rPr>
          <w:spacing w:val="-7"/>
        </w:rPr>
        <w:t xml:space="preserve"> </w:t>
      </w:r>
      <w:r>
        <w:t>to</w:t>
      </w:r>
      <w:r>
        <w:rPr>
          <w:spacing w:val="-6"/>
        </w:rPr>
        <w:t xml:space="preserve"> </w:t>
      </w:r>
      <w:r>
        <w:rPr>
          <w:spacing w:val="-3"/>
        </w:rPr>
        <w:t>gai</w:t>
      </w:r>
      <w:r>
        <w:rPr>
          <w:spacing w:val="-3"/>
        </w:rPr>
        <w:t>n</w:t>
      </w:r>
      <w:r>
        <w:rPr>
          <w:spacing w:val="-6"/>
        </w:rPr>
        <w:t xml:space="preserve"> </w:t>
      </w:r>
      <w:r>
        <w:rPr>
          <w:spacing w:val="-4"/>
        </w:rPr>
        <w:t>weight.</w:t>
      </w:r>
      <w:r>
        <w:rPr>
          <w:spacing w:val="-7"/>
        </w:rPr>
        <w:t xml:space="preserve"> </w:t>
      </w:r>
      <w:r>
        <w:rPr>
          <w:spacing w:val="-3"/>
        </w:rPr>
        <w:t>One</w:t>
      </w:r>
      <w:r>
        <w:rPr>
          <w:spacing w:val="-6"/>
        </w:rPr>
        <w:t xml:space="preserve"> </w:t>
      </w:r>
      <w:r>
        <w:rPr>
          <w:spacing w:val="-3"/>
        </w:rPr>
        <w:t>can</w:t>
      </w:r>
      <w:r>
        <w:rPr>
          <w:spacing w:val="-6"/>
        </w:rPr>
        <w:t xml:space="preserve"> </w:t>
      </w:r>
      <w:r>
        <w:rPr>
          <w:spacing w:val="-4"/>
        </w:rPr>
        <w:t>choose</w:t>
      </w:r>
      <w:r>
        <w:rPr>
          <w:spacing w:val="-7"/>
        </w:rPr>
        <w:t xml:space="preserve"> </w:t>
      </w:r>
      <w:r>
        <w:t>to</w:t>
      </w:r>
      <w:r>
        <w:rPr>
          <w:spacing w:val="-6"/>
        </w:rPr>
        <w:t xml:space="preserve"> </w:t>
      </w:r>
      <w:r>
        <w:t>do</w:t>
      </w:r>
      <w:r>
        <w:rPr>
          <w:spacing w:val="-6"/>
        </w:rPr>
        <w:t xml:space="preserve"> </w:t>
      </w:r>
      <w:r>
        <w:rPr>
          <w:spacing w:val="-4"/>
        </w:rPr>
        <w:t>things</w:t>
      </w:r>
      <w:r>
        <w:rPr>
          <w:spacing w:val="-7"/>
        </w:rPr>
        <w:t xml:space="preserve"> </w:t>
      </w:r>
      <w:r>
        <w:rPr>
          <w:spacing w:val="-3"/>
        </w:rPr>
        <w:t>that</w:t>
      </w:r>
      <w:r>
        <w:rPr>
          <w:spacing w:val="-6"/>
        </w:rPr>
        <w:t xml:space="preserve"> </w:t>
      </w:r>
      <w:r>
        <w:rPr>
          <w:spacing w:val="-3"/>
        </w:rPr>
        <w:t>one</w:t>
      </w:r>
      <w:r>
        <w:rPr>
          <w:spacing w:val="-6"/>
        </w:rPr>
        <w:t xml:space="preserve"> </w:t>
      </w:r>
      <w:r>
        <w:rPr>
          <w:spacing w:val="-4"/>
        </w:rPr>
        <w:t>knows</w:t>
      </w:r>
      <w:r>
        <w:rPr>
          <w:spacing w:val="-6"/>
        </w:rPr>
        <w:t xml:space="preserve"> </w:t>
      </w:r>
      <w:r>
        <w:rPr>
          <w:spacing w:val="-3"/>
        </w:rPr>
        <w:t>will</w:t>
      </w:r>
      <w:r>
        <w:rPr>
          <w:spacing w:val="-7"/>
        </w:rPr>
        <w:t xml:space="preserve"> </w:t>
      </w:r>
      <w:r>
        <w:rPr>
          <w:spacing w:val="-3"/>
        </w:rPr>
        <w:t>add</w:t>
      </w:r>
      <w:r>
        <w:rPr>
          <w:spacing w:val="-6"/>
        </w:rPr>
        <w:t xml:space="preserve"> </w:t>
      </w:r>
      <w:r>
        <w:rPr>
          <w:spacing w:val="-3"/>
        </w:rPr>
        <w:t>mass</w:t>
      </w:r>
      <w:r>
        <w:rPr>
          <w:spacing w:val="-6"/>
        </w:rPr>
        <w:t xml:space="preserve"> </w:t>
      </w:r>
      <w:r>
        <w:t>to</w:t>
      </w:r>
      <w:r>
        <w:rPr>
          <w:spacing w:val="-7"/>
        </w:rPr>
        <w:t xml:space="preserve"> </w:t>
      </w:r>
      <w:r>
        <w:rPr>
          <w:spacing w:val="-6"/>
        </w:rPr>
        <w:t xml:space="preserve">one’s </w:t>
      </w:r>
      <w:r>
        <w:rPr>
          <w:spacing w:val="-4"/>
        </w:rPr>
        <w:t>body;</w:t>
      </w:r>
      <w:r>
        <w:rPr>
          <w:spacing w:val="-6"/>
        </w:rPr>
        <w:t xml:space="preserve"> </w:t>
      </w:r>
      <w:r>
        <w:rPr>
          <w:spacing w:val="-3"/>
        </w:rPr>
        <w:t xml:space="preserve">one </w:t>
      </w:r>
      <w:r>
        <w:rPr>
          <w:spacing w:val="-4"/>
        </w:rPr>
        <w:t xml:space="preserve">cannot choose </w:t>
      </w:r>
      <w:r>
        <w:t xml:space="preserve">to </w:t>
      </w:r>
      <w:r>
        <w:rPr>
          <w:spacing w:val="-3"/>
        </w:rPr>
        <w:t xml:space="preserve">gain </w:t>
      </w:r>
      <w:r>
        <w:rPr>
          <w:spacing w:val="-4"/>
        </w:rPr>
        <w:t xml:space="preserve">weight </w:t>
      </w:r>
      <w:r>
        <w:t xml:space="preserve">in </w:t>
      </w:r>
      <w:r>
        <w:rPr>
          <w:spacing w:val="-3"/>
        </w:rPr>
        <w:t xml:space="preserve">the way </w:t>
      </w:r>
      <w:r>
        <w:t xml:space="preserve">in </w:t>
      </w:r>
      <w:r>
        <w:rPr>
          <w:spacing w:val="-4"/>
        </w:rPr>
        <w:t xml:space="preserve">which </w:t>
      </w:r>
      <w:r>
        <w:rPr>
          <w:spacing w:val="-3"/>
        </w:rPr>
        <w:t xml:space="preserve">one can </w:t>
      </w:r>
      <w:r>
        <w:rPr>
          <w:spacing w:val="-4"/>
        </w:rPr>
        <w:t xml:space="preserve">choose </w:t>
      </w:r>
      <w:r>
        <w:t xml:space="preserve">to </w:t>
      </w:r>
      <w:r>
        <w:rPr>
          <w:spacing w:val="-3"/>
        </w:rPr>
        <w:t xml:space="preserve">move </w:t>
      </w:r>
      <w:r>
        <w:rPr>
          <w:spacing w:val="-6"/>
        </w:rPr>
        <w:t xml:space="preserve">one’s </w:t>
      </w:r>
      <w:r>
        <w:rPr>
          <w:spacing w:val="-4"/>
        </w:rPr>
        <w:t xml:space="preserve">arm.) </w:t>
      </w:r>
      <w:r>
        <w:rPr>
          <w:spacing w:val="-3"/>
        </w:rPr>
        <w:t xml:space="preserve">But, </w:t>
      </w:r>
      <w:r>
        <w:rPr>
          <w:spacing w:val="-4"/>
        </w:rPr>
        <w:t xml:space="preserve">within limits, </w:t>
      </w:r>
      <w:r>
        <w:rPr>
          <w:spacing w:val="-3"/>
        </w:rPr>
        <w:t xml:space="preserve">one </w:t>
      </w:r>
      <w:r>
        <w:rPr>
          <w:i/>
          <w:spacing w:val="-3"/>
        </w:rPr>
        <w:t xml:space="preserve">can </w:t>
      </w:r>
      <w:r>
        <w:rPr>
          <w:spacing w:val="-4"/>
        </w:rPr>
        <w:t xml:space="preserve">choose which beliefs </w:t>
      </w:r>
      <w:r>
        <w:t xml:space="preserve">to </w:t>
      </w:r>
      <w:r>
        <w:rPr>
          <w:spacing w:val="-3"/>
        </w:rPr>
        <w:t xml:space="preserve">make </w:t>
      </w:r>
      <w:r>
        <w:rPr>
          <w:spacing w:val="-4"/>
        </w:rPr>
        <w:t xml:space="preserve">operational </w:t>
      </w:r>
      <w:r>
        <w:rPr>
          <w:spacing w:val="-3"/>
        </w:rPr>
        <w:t xml:space="preserve">and </w:t>
      </w:r>
      <w:r>
        <w:rPr>
          <w:spacing w:val="-4"/>
        </w:rPr>
        <w:t xml:space="preserve">which </w:t>
      </w:r>
      <w:r>
        <w:rPr>
          <w:spacing w:val="-3"/>
        </w:rPr>
        <w:t xml:space="preserve">ones </w:t>
      </w:r>
      <w:r>
        <w:t xml:space="preserve">to </w:t>
      </w:r>
      <w:r>
        <w:rPr>
          <w:spacing w:val="-3"/>
        </w:rPr>
        <w:t xml:space="preserve">make </w:t>
      </w:r>
      <w:r>
        <w:rPr>
          <w:spacing w:val="-4"/>
        </w:rPr>
        <w:t xml:space="preserve">non-operational; </w:t>
      </w:r>
      <w:r>
        <w:rPr>
          <w:spacing w:val="-3"/>
        </w:rPr>
        <w:t xml:space="preserve">one </w:t>
      </w:r>
      <w:r>
        <w:rPr>
          <w:i/>
          <w:spacing w:val="-3"/>
        </w:rPr>
        <w:t xml:space="preserve">can </w:t>
      </w:r>
      <w:r>
        <w:rPr>
          <w:spacing w:val="-4"/>
        </w:rPr>
        <w:t xml:space="preserve">choose </w:t>
      </w:r>
      <w:r>
        <w:t xml:space="preserve">to do </w:t>
      </w:r>
      <w:r>
        <w:rPr>
          <w:spacing w:val="-4"/>
        </w:rPr>
        <w:t xml:space="preserve">things </w:t>
      </w:r>
      <w:r>
        <w:rPr>
          <w:spacing w:val="-3"/>
        </w:rPr>
        <w:t xml:space="preserve">that will make </w:t>
      </w:r>
      <w:r>
        <w:t xml:space="preserve">a </w:t>
      </w:r>
      <w:r>
        <w:rPr>
          <w:spacing w:val="-4"/>
        </w:rPr>
        <w:t xml:space="preserve">given belief impotent </w:t>
      </w:r>
      <w:r>
        <w:rPr>
          <w:spacing w:val="-3"/>
        </w:rPr>
        <w:t xml:space="preserve">and </w:t>
      </w:r>
      <w:r>
        <w:rPr>
          <w:spacing w:val="-4"/>
        </w:rPr>
        <w:t xml:space="preserve">irrelevant. </w:t>
      </w:r>
      <w:r>
        <w:rPr>
          <w:spacing w:val="-3"/>
        </w:rPr>
        <w:t xml:space="preserve">I’m </w:t>
      </w:r>
      <w:r>
        <w:t xml:space="preserve">an </w:t>
      </w:r>
      <w:r>
        <w:rPr>
          <w:spacing w:val="-4"/>
        </w:rPr>
        <w:t xml:space="preserve">actor; </w:t>
      </w:r>
      <w:r>
        <w:rPr>
          <w:spacing w:val="-3"/>
        </w:rPr>
        <w:t xml:space="preserve">I’m </w:t>
      </w:r>
      <w:r>
        <w:rPr>
          <w:spacing w:val="-4"/>
        </w:rPr>
        <w:t xml:space="preserve">mediocre </w:t>
      </w:r>
      <w:r>
        <w:t xml:space="preserve">at </w:t>
      </w:r>
      <w:r>
        <w:rPr>
          <w:spacing w:val="-3"/>
        </w:rPr>
        <w:t xml:space="preserve">it. </w:t>
      </w:r>
      <w:r>
        <w:t xml:space="preserve">I </w:t>
      </w:r>
      <w:r>
        <w:rPr>
          <w:spacing w:val="-3"/>
        </w:rPr>
        <w:t xml:space="preserve">know that </w:t>
      </w:r>
      <w:r>
        <w:rPr>
          <w:spacing w:val="-4"/>
        </w:rPr>
        <w:t xml:space="preserve">fact. </w:t>
      </w:r>
      <w:r>
        <w:t xml:space="preserve">I </w:t>
      </w:r>
      <w:r>
        <w:rPr>
          <w:spacing w:val="-4"/>
        </w:rPr>
        <w:t xml:space="preserve">cannot directly choose </w:t>
      </w:r>
      <w:r>
        <w:t xml:space="preserve">to </w:t>
      </w:r>
      <w:r>
        <w:rPr>
          <w:spacing w:val="-4"/>
        </w:rPr>
        <w:t xml:space="preserve">cease </w:t>
      </w:r>
      <w:r>
        <w:t xml:space="preserve">to </w:t>
      </w:r>
      <w:r>
        <w:rPr>
          <w:spacing w:val="-3"/>
        </w:rPr>
        <w:t xml:space="preserve">have that </w:t>
      </w:r>
      <w:r>
        <w:rPr>
          <w:spacing w:val="-4"/>
        </w:rPr>
        <w:t xml:space="preserve">belief. </w:t>
      </w:r>
      <w:r>
        <w:rPr>
          <w:spacing w:val="-3"/>
        </w:rPr>
        <w:t xml:space="preserve">But </w:t>
      </w:r>
      <w:r>
        <w:t xml:space="preserve">I </w:t>
      </w:r>
      <w:r>
        <w:rPr>
          <w:i/>
          <w:spacing w:val="-3"/>
        </w:rPr>
        <w:t xml:space="preserve">can </w:t>
      </w:r>
      <w:r>
        <w:rPr>
          <w:spacing w:val="-4"/>
        </w:rPr>
        <w:t xml:space="preserve">choose </w:t>
      </w:r>
      <w:r>
        <w:t xml:space="preserve">to </w:t>
      </w:r>
      <w:r>
        <w:rPr>
          <w:spacing w:val="-3"/>
        </w:rPr>
        <w:t xml:space="preserve">make </w:t>
      </w:r>
      <w:r>
        <w:t xml:space="preserve">it </w:t>
      </w:r>
      <w:r>
        <w:rPr>
          <w:spacing w:val="-4"/>
        </w:rPr>
        <w:t>irreleva</w:t>
      </w:r>
      <w:r>
        <w:rPr>
          <w:spacing w:val="-4"/>
        </w:rPr>
        <w:t xml:space="preserve">nt; </w:t>
      </w:r>
      <w:r>
        <w:rPr>
          <w:spacing w:val="-3"/>
        </w:rPr>
        <w:t xml:space="preserve">for </w:t>
      </w:r>
      <w:r>
        <w:t xml:space="preserve">I </w:t>
      </w:r>
      <w:r>
        <w:rPr>
          <w:spacing w:val="-3"/>
        </w:rPr>
        <w:t xml:space="preserve">can </w:t>
      </w:r>
      <w:r>
        <w:rPr>
          <w:spacing w:val="-4"/>
        </w:rPr>
        <w:t xml:space="preserve">choose </w:t>
      </w:r>
      <w:r>
        <w:t xml:space="preserve">an </w:t>
      </w:r>
      <w:r>
        <w:rPr>
          <w:spacing w:val="-4"/>
        </w:rPr>
        <w:t xml:space="preserve">occupation </w:t>
      </w:r>
      <w:r>
        <w:t xml:space="preserve">in </w:t>
      </w:r>
      <w:r>
        <w:rPr>
          <w:spacing w:val="-4"/>
        </w:rPr>
        <w:t xml:space="preserve">which </w:t>
      </w:r>
      <w:r>
        <w:t xml:space="preserve">my </w:t>
      </w:r>
      <w:r>
        <w:rPr>
          <w:spacing w:val="-3"/>
        </w:rPr>
        <w:t xml:space="preserve">lack </w:t>
      </w:r>
      <w:r>
        <w:t xml:space="preserve">of </w:t>
      </w:r>
      <w:r>
        <w:rPr>
          <w:spacing w:val="-4"/>
        </w:rPr>
        <w:t xml:space="preserve">acting ability </w:t>
      </w:r>
      <w:r>
        <w:t xml:space="preserve">is </w:t>
      </w:r>
      <w:r>
        <w:rPr>
          <w:spacing w:val="-4"/>
        </w:rPr>
        <w:t xml:space="preserve">irrelevant. </w:t>
      </w:r>
      <w:r>
        <w:rPr>
          <w:spacing w:val="-6"/>
        </w:rPr>
        <w:t xml:space="preserve">Similarly, </w:t>
      </w:r>
      <w:r>
        <w:rPr>
          <w:spacing w:val="-3"/>
        </w:rPr>
        <w:t xml:space="preserve">you can, </w:t>
      </w:r>
      <w:r>
        <w:rPr>
          <w:spacing w:val="-4"/>
        </w:rPr>
        <w:t xml:space="preserve">though </w:t>
      </w:r>
      <w:r>
        <w:t xml:space="preserve">to a </w:t>
      </w:r>
      <w:r>
        <w:rPr>
          <w:spacing w:val="-4"/>
        </w:rPr>
        <w:t xml:space="preserve">lesser extent, choose </w:t>
      </w:r>
      <w:r>
        <w:t xml:space="preserve">to </w:t>
      </w:r>
      <w:r>
        <w:rPr>
          <w:spacing w:val="-4"/>
        </w:rPr>
        <w:t xml:space="preserve">adopt certain practices </w:t>
      </w:r>
      <w:r>
        <w:rPr>
          <w:spacing w:val="-3"/>
        </w:rPr>
        <w:t>that make your</w:t>
      </w:r>
      <w:r>
        <w:rPr>
          <w:spacing w:val="-7"/>
        </w:rPr>
        <w:t xml:space="preserve"> </w:t>
      </w:r>
      <w:r>
        <w:rPr>
          <w:spacing w:val="-4"/>
        </w:rPr>
        <w:t>knowledge</w:t>
      </w:r>
      <w:r>
        <w:rPr>
          <w:spacing w:val="-7"/>
        </w:rPr>
        <w:t xml:space="preserve"> </w:t>
      </w:r>
      <w:r>
        <w:t>of</w:t>
      </w:r>
      <w:r>
        <w:rPr>
          <w:spacing w:val="-6"/>
        </w:rPr>
        <w:t xml:space="preserve"> </w:t>
      </w:r>
      <w:r>
        <w:rPr>
          <w:spacing w:val="-3"/>
        </w:rPr>
        <w:t>(1)</w:t>
      </w:r>
      <w:r>
        <w:rPr>
          <w:spacing w:val="-7"/>
        </w:rPr>
        <w:t xml:space="preserve"> </w:t>
      </w:r>
      <w:r>
        <w:rPr>
          <w:spacing w:val="-4"/>
        </w:rPr>
        <w:t>irrelevant</w:t>
      </w:r>
      <w:r>
        <w:rPr>
          <w:spacing w:val="-6"/>
        </w:rPr>
        <w:t xml:space="preserve"> or,</w:t>
      </w:r>
      <w:r>
        <w:rPr>
          <w:spacing w:val="-7"/>
        </w:rPr>
        <w:t xml:space="preserve"> </w:t>
      </w:r>
      <w:r>
        <w:t>in</w:t>
      </w:r>
      <w:r>
        <w:rPr>
          <w:spacing w:val="-6"/>
        </w:rPr>
        <w:t xml:space="preserve"> </w:t>
      </w:r>
      <w:r>
        <w:rPr>
          <w:spacing w:val="-3"/>
        </w:rPr>
        <w:t>any</w:t>
      </w:r>
      <w:r>
        <w:rPr>
          <w:spacing w:val="-7"/>
        </w:rPr>
        <w:t xml:space="preserve"> </w:t>
      </w:r>
      <w:r>
        <w:rPr>
          <w:spacing w:val="-4"/>
        </w:rPr>
        <w:t>case,</w:t>
      </w:r>
      <w:r>
        <w:rPr>
          <w:spacing w:val="-6"/>
        </w:rPr>
        <w:t xml:space="preserve"> </w:t>
      </w:r>
      <w:r>
        <w:rPr>
          <w:spacing w:val="-3"/>
        </w:rPr>
        <w:t>make</w:t>
      </w:r>
      <w:r>
        <w:rPr>
          <w:spacing w:val="-7"/>
        </w:rPr>
        <w:t xml:space="preserve"> </w:t>
      </w:r>
      <w:r>
        <w:t>it</w:t>
      </w:r>
      <w:r>
        <w:rPr>
          <w:spacing w:val="-6"/>
        </w:rPr>
        <w:t xml:space="preserve"> </w:t>
      </w:r>
      <w:r>
        <w:rPr>
          <w:spacing w:val="-3"/>
        </w:rPr>
        <w:t>less</w:t>
      </w:r>
      <w:r>
        <w:rPr>
          <w:spacing w:val="-7"/>
        </w:rPr>
        <w:t xml:space="preserve"> </w:t>
      </w:r>
      <w:r>
        <w:rPr>
          <w:spacing w:val="-4"/>
        </w:rPr>
        <w:t>relevant</w:t>
      </w:r>
      <w:r>
        <w:rPr>
          <w:spacing w:val="-6"/>
        </w:rPr>
        <w:t xml:space="preserve"> </w:t>
      </w:r>
      <w:r>
        <w:rPr>
          <w:spacing w:val="-3"/>
        </w:rPr>
        <w:t>than</w:t>
      </w:r>
      <w:r>
        <w:rPr>
          <w:spacing w:val="-7"/>
        </w:rPr>
        <w:t xml:space="preserve"> </w:t>
      </w:r>
      <w:r>
        <w:t>it</w:t>
      </w:r>
      <w:r>
        <w:rPr>
          <w:spacing w:val="-6"/>
        </w:rPr>
        <w:t xml:space="preserve"> </w:t>
      </w:r>
      <w:r>
        <w:rPr>
          <w:spacing w:val="-4"/>
        </w:rPr>
        <w:t>would</w:t>
      </w:r>
      <w:r>
        <w:rPr>
          <w:spacing w:val="-7"/>
        </w:rPr>
        <w:t xml:space="preserve"> </w:t>
      </w:r>
      <w:r>
        <w:rPr>
          <w:spacing w:val="-4"/>
        </w:rPr>
        <w:t>otherwise</w:t>
      </w:r>
      <w:r>
        <w:rPr>
          <w:spacing w:val="-6"/>
        </w:rPr>
        <w:t xml:space="preserve"> </w:t>
      </w:r>
      <w:r>
        <w:rPr>
          <w:spacing w:val="-3"/>
        </w:rPr>
        <w:t>be.</w:t>
      </w:r>
    </w:p>
    <w:p w:rsidR="000D32F5" w:rsidRDefault="003015BB">
      <w:pPr>
        <w:pStyle w:val="BodyText"/>
        <w:spacing w:before="11" w:line="249" w:lineRule="auto"/>
        <w:ind w:firstLine="288"/>
      </w:pPr>
      <w:r>
        <w:t xml:space="preserve">In </w:t>
      </w:r>
      <w:r>
        <w:rPr>
          <w:spacing w:val="-3"/>
        </w:rPr>
        <w:t>this</w:t>
      </w:r>
      <w:r>
        <w:rPr>
          <w:spacing w:val="-7"/>
        </w:rPr>
        <w:t xml:space="preserve"> way, </w:t>
      </w:r>
      <w:r>
        <w:rPr>
          <w:spacing w:val="-3"/>
        </w:rPr>
        <w:t xml:space="preserve">your </w:t>
      </w:r>
      <w:r>
        <w:rPr>
          <w:spacing w:val="-4"/>
        </w:rPr>
        <w:t xml:space="preserve">acceptance </w:t>
      </w:r>
      <w:r>
        <w:t xml:space="preserve">of </w:t>
      </w:r>
      <w:r>
        <w:rPr>
          <w:spacing w:val="-3"/>
        </w:rPr>
        <w:t xml:space="preserve">(1) </w:t>
      </w:r>
      <w:r>
        <w:rPr>
          <w:spacing w:val="-4"/>
        </w:rPr>
        <w:t xml:space="preserve">becomes, </w:t>
      </w:r>
      <w:r>
        <w:t xml:space="preserve">at </w:t>
      </w:r>
      <w:r>
        <w:rPr>
          <w:spacing w:val="-3"/>
        </w:rPr>
        <w:t xml:space="preserve">the </w:t>
      </w:r>
      <w:r>
        <w:rPr>
          <w:spacing w:val="-4"/>
        </w:rPr>
        <w:t xml:space="preserve">conscious level, </w:t>
      </w:r>
      <w:r>
        <w:t xml:space="preserve">a </w:t>
      </w:r>
      <w:r>
        <w:rPr>
          <w:spacing w:val="-3"/>
        </w:rPr>
        <w:t xml:space="preserve">mere </w:t>
      </w:r>
      <w:r>
        <w:rPr>
          <w:spacing w:val="-4"/>
        </w:rPr>
        <w:t xml:space="preserve">shadow </w:t>
      </w:r>
      <w:r>
        <w:t xml:space="preserve">of </w:t>
      </w:r>
      <w:r>
        <w:rPr>
          <w:spacing w:val="-3"/>
        </w:rPr>
        <w:t xml:space="preserve">what </w:t>
      </w:r>
      <w:r>
        <w:t xml:space="preserve">it </w:t>
      </w:r>
      <w:r>
        <w:rPr>
          <w:spacing w:val="-4"/>
        </w:rPr>
        <w:t xml:space="preserve">would otherwise </w:t>
      </w:r>
      <w:r>
        <w:rPr>
          <w:spacing w:val="-3"/>
        </w:rPr>
        <w:t xml:space="preserve">have been and </w:t>
      </w:r>
      <w:r>
        <w:t xml:space="preserve">of </w:t>
      </w:r>
      <w:r>
        <w:rPr>
          <w:spacing w:val="-3"/>
        </w:rPr>
        <w:t xml:space="preserve">what </w:t>
      </w:r>
      <w:r>
        <w:t xml:space="preserve">it </w:t>
      </w:r>
      <w:r>
        <w:rPr>
          <w:spacing w:val="-3"/>
        </w:rPr>
        <w:t xml:space="preserve">once was. </w:t>
      </w:r>
      <w:r>
        <w:t xml:space="preserve">It </w:t>
      </w:r>
      <w:r>
        <w:rPr>
          <w:spacing w:val="-4"/>
        </w:rPr>
        <w:t xml:space="preserve">becomes </w:t>
      </w:r>
      <w:r>
        <w:rPr>
          <w:spacing w:val="-3"/>
        </w:rPr>
        <w:t xml:space="preserve">like </w:t>
      </w:r>
      <w:r>
        <w:t xml:space="preserve">an </w:t>
      </w:r>
      <w:r>
        <w:rPr>
          <w:spacing w:val="-3"/>
        </w:rPr>
        <w:t xml:space="preserve">old </w:t>
      </w:r>
      <w:r>
        <w:rPr>
          <w:spacing w:val="-4"/>
        </w:rPr>
        <w:t xml:space="preserve">officer </w:t>
      </w:r>
      <w:r>
        <w:rPr>
          <w:spacing w:val="-3"/>
        </w:rPr>
        <w:t xml:space="preserve">who, </w:t>
      </w:r>
      <w:r>
        <w:rPr>
          <w:spacing w:val="-4"/>
        </w:rPr>
        <w:t>having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rPr>
          <w:spacing w:val="-4"/>
        </w:rPr>
        <w:t xml:space="preserve">become senile, </w:t>
      </w:r>
      <w:r>
        <w:t xml:space="preserve">is no </w:t>
      </w:r>
      <w:r>
        <w:rPr>
          <w:spacing w:val="-4"/>
        </w:rPr>
        <w:t xml:space="preserve">longer allowed </w:t>
      </w:r>
      <w:r>
        <w:t xml:space="preserve">to </w:t>
      </w:r>
      <w:r>
        <w:rPr>
          <w:spacing w:val="-4"/>
        </w:rPr>
        <w:t xml:space="preserve">command troops </w:t>
      </w:r>
      <w:r>
        <w:rPr>
          <w:spacing w:val="-3"/>
        </w:rPr>
        <w:t xml:space="preserve">but who, </w:t>
      </w:r>
      <w:r>
        <w:rPr>
          <w:spacing w:val="-4"/>
        </w:rPr>
        <w:t xml:space="preserve">because </w:t>
      </w:r>
      <w:r>
        <w:rPr>
          <w:spacing w:val="-3"/>
        </w:rPr>
        <w:t xml:space="preserve">the </w:t>
      </w:r>
      <w:r>
        <w:rPr>
          <w:spacing w:val="-4"/>
        </w:rPr>
        <w:t xml:space="preserve">higher-ups </w:t>
      </w:r>
      <w:r>
        <w:rPr>
          <w:spacing w:val="-3"/>
        </w:rPr>
        <w:t xml:space="preserve">feel </w:t>
      </w:r>
      <w:r>
        <w:rPr>
          <w:spacing w:val="-4"/>
        </w:rPr>
        <w:t xml:space="preserve">sorry </w:t>
      </w:r>
      <w:r>
        <w:rPr>
          <w:spacing w:val="-3"/>
        </w:rPr>
        <w:t xml:space="preserve">for him, </w:t>
      </w:r>
      <w:r>
        <w:t xml:space="preserve">is </w:t>
      </w:r>
      <w:r>
        <w:rPr>
          <w:spacing w:val="-4"/>
        </w:rPr>
        <w:t xml:space="preserve">allowed </w:t>
      </w:r>
      <w:r>
        <w:t xml:space="preserve">to </w:t>
      </w:r>
      <w:r>
        <w:rPr>
          <w:spacing w:val="-3"/>
        </w:rPr>
        <w:t xml:space="preserve">keep his </w:t>
      </w:r>
      <w:r>
        <w:rPr>
          <w:spacing w:val="-4"/>
        </w:rPr>
        <w:t>title.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5"/>
        </w:numPr>
        <w:tabs>
          <w:tab w:val="left" w:pos="748"/>
        </w:tabs>
        <w:rPr>
          <w:u w:val="none"/>
        </w:rPr>
      </w:pPr>
      <w:bookmarkStart w:id="1136" w:name="_bookmark1135"/>
      <w:bookmarkEnd w:id="1136"/>
      <w:r>
        <w:rPr>
          <w:u w:val="none"/>
        </w:rPr>
        <w:t>Why repressions are never complete</w:t>
      </w:r>
      <w:r>
        <w:rPr>
          <w:spacing w:val="-6"/>
          <w:u w:val="none"/>
        </w:rPr>
        <w:t xml:space="preserve"> </w:t>
      </w:r>
      <w:r>
        <w:rPr>
          <w:u w:val="none"/>
        </w:rPr>
        <w:t>successes</w:t>
      </w:r>
    </w:p>
    <w:p w:rsidR="000D32F5" w:rsidRDefault="000D32F5">
      <w:pPr>
        <w:pStyle w:val="BodyText"/>
        <w:ind w:left="0"/>
        <w:rPr>
          <w:b/>
          <w:sz w:val="26"/>
        </w:rPr>
      </w:pPr>
    </w:p>
    <w:p w:rsidR="000D32F5" w:rsidRDefault="003015BB">
      <w:pPr>
        <w:pStyle w:val="BodyText"/>
        <w:spacing w:before="1" w:line="249" w:lineRule="auto"/>
        <w:ind w:right="154" w:firstLine="288"/>
      </w:pPr>
      <w:r>
        <w:rPr>
          <w:spacing w:val="-3"/>
        </w:rPr>
        <w:t xml:space="preserve">Most </w:t>
      </w:r>
      <w:r>
        <w:rPr>
          <w:spacing w:val="-4"/>
        </w:rPr>
        <w:t xml:space="preserve">data-synthesis occurs below </w:t>
      </w:r>
      <w:r>
        <w:rPr>
          <w:spacing w:val="-3"/>
        </w:rPr>
        <w:t xml:space="preserve">the </w:t>
      </w:r>
      <w:r>
        <w:rPr>
          <w:spacing w:val="-4"/>
        </w:rPr>
        <w:t xml:space="preserve">threshold </w:t>
      </w:r>
      <w:r>
        <w:t xml:space="preserve">of </w:t>
      </w:r>
      <w:r>
        <w:rPr>
          <w:spacing w:val="-4"/>
        </w:rPr>
        <w:t xml:space="preserve">consciousness. </w:t>
      </w:r>
      <w:r>
        <w:rPr>
          <w:spacing w:val="-3"/>
        </w:rPr>
        <w:t xml:space="preserve">When you walk into </w:t>
      </w:r>
      <w:r>
        <w:t xml:space="preserve">a </w:t>
      </w:r>
      <w:r>
        <w:rPr>
          <w:spacing w:val="-4"/>
        </w:rPr>
        <w:t xml:space="preserve">room, </w:t>
      </w:r>
      <w:r>
        <w:rPr>
          <w:spacing w:val="-3"/>
        </w:rPr>
        <w:t xml:space="preserve">you </w:t>
      </w:r>
      <w:r>
        <w:rPr>
          <w:spacing w:val="-4"/>
        </w:rPr>
        <w:t xml:space="preserve">automatically upload </w:t>
      </w:r>
      <w:r>
        <w:t xml:space="preserve">a </w:t>
      </w:r>
      <w:r>
        <w:rPr>
          <w:spacing w:val="-3"/>
        </w:rPr>
        <w:t xml:space="preserve">mass </w:t>
      </w:r>
      <w:r>
        <w:t xml:space="preserve">of </w:t>
      </w:r>
      <w:r>
        <w:rPr>
          <w:spacing w:val="-4"/>
        </w:rPr>
        <w:t xml:space="preserve">information </w:t>
      </w:r>
      <w:r>
        <w:rPr>
          <w:spacing w:val="-3"/>
        </w:rPr>
        <w:t xml:space="preserve">and you </w:t>
      </w:r>
      <w:r>
        <w:rPr>
          <w:spacing w:val="-4"/>
        </w:rPr>
        <w:t xml:space="preserve">automatically </w:t>
      </w:r>
      <w:r>
        <w:rPr>
          <w:spacing w:val="-3"/>
        </w:rPr>
        <w:t xml:space="preserve">make many </w:t>
      </w:r>
      <w:r>
        <w:rPr>
          <w:spacing w:val="-4"/>
        </w:rPr>
        <w:t xml:space="preserve">inferences </w:t>
      </w:r>
      <w:r>
        <w:rPr>
          <w:spacing w:val="-3"/>
        </w:rPr>
        <w:t xml:space="preserve">from that </w:t>
      </w:r>
      <w:r>
        <w:rPr>
          <w:spacing w:val="-4"/>
        </w:rPr>
        <w:t xml:space="preserve">data. </w:t>
      </w:r>
      <w:r>
        <w:rPr>
          <w:spacing w:val="-3"/>
        </w:rPr>
        <w:t xml:space="preserve">The </w:t>
      </w:r>
      <w:r>
        <w:rPr>
          <w:spacing w:val="-4"/>
        </w:rPr>
        <w:t xml:space="preserve">uploading </w:t>
      </w:r>
      <w:r>
        <w:rPr>
          <w:spacing w:val="-3"/>
        </w:rPr>
        <w:t xml:space="preserve">and </w:t>
      </w:r>
      <w:r>
        <w:rPr>
          <w:spacing w:val="-4"/>
        </w:rPr>
        <w:t xml:space="preserve">synthesizing </w:t>
      </w:r>
      <w:r>
        <w:t xml:space="preserve">of </w:t>
      </w:r>
      <w:r>
        <w:rPr>
          <w:spacing w:val="-4"/>
        </w:rPr>
        <w:t xml:space="preserve">information doesn’t </w:t>
      </w:r>
      <w:r>
        <w:rPr>
          <w:spacing w:val="-3"/>
        </w:rPr>
        <w:t xml:space="preserve">need your </w:t>
      </w:r>
      <w:r>
        <w:rPr>
          <w:spacing w:val="-4"/>
        </w:rPr>
        <w:t xml:space="preserve">conscious cooperation. </w:t>
      </w:r>
      <w:r>
        <w:t xml:space="preserve">If it </w:t>
      </w:r>
      <w:r>
        <w:rPr>
          <w:spacing w:val="-3"/>
        </w:rPr>
        <w:t xml:space="preserve">did, </w:t>
      </w:r>
      <w:r>
        <w:rPr>
          <w:spacing w:val="-4"/>
        </w:rPr>
        <w:t xml:space="preserve">you’d </w:t>
      </w:r>
      <w:r>
        <w:rPr>
          <w:spacing w:val="-3"/>
        </w:rPr>
        <w:t xml:space="preserve">know very </w:t>
      </w:r>
      <w:r>
        <w:rPr>
          <w:spacing w:val="-4"/>
        </w:rPr>
        <w:t>little in</w:t>
      </w:r>
      <w:r>
        <w:rPr>
          <w:spacing w:val="-4"/>
        </w:rPr>
        <w:t xml:space="preserve">deed. </w:t>
      </w:r>
      <w:r>
        <w:rPr>
          <w:spacing w:val="-3"/>
        </w:rPr>
        <w:t xml:space="preserve">(In </w:t>
      </w:r>
      <w:r>
        <w:rPr>
          <w:spacing w:val="-4"/>
        </w:rPr>
        <w:t xml:space="preserve">fact, </w:t>
      </w:r>
      <w:r>
        <w:t xml:space="preserve">it </w:t>
      </w:r>
      <w:r>
        <w:rPr>
          <w:spacing w:val="-4"/>
        </w:rPr>
        <w:t xml:space="preserve">doesn’t involve </w:t>
      </w:r>
      <w:r>
        <w:rPr>
          <w:i/>
          <w:spacing w:val="-3"/>
        </w:rPr>
        <w:t xml:space="preserve">your </w:t>
      </w:r>
      <w:r>
        <w:rPr>
          <w:spacing w:val="-4"/>
        </w:rPr>
        <w:t xml:space="preserve">cooperation </w:t>
      </w:r>
      <w:r>
        <w:t xml:space="preserve">at </w:t>
      </w:r>
      <w:r>
        <w:rPr>
          <w:spacing w:val="-3"/>
        </w:rPr>
        <w:t xml:space="preserve">all, </w:t>
      </w:r>
      <w:r>
        <w:rPr>
          <w:spacing w:val="-4"/>
        </w:rPr>
        <w:t xml:space="preserve">since </w:t>
      </w:r>
      <w:r>
        <w:rPr>
          <w:spacing w:val="-3"/>
        </w:rPr>
        <w:t xml:space="preserve">most </w:t>
      </w:r>
      <w:r>
        <w:t xml:space="preserve">of it </w:t>
      </w:r>
      <w:r>
        <w:rPr>
          <w:spacing w:val="-4"/>
        </w:rPr>
        <w:t xml:space="preserve">happens </w:t>
      </w:r>
      <w:r>
        <w:rPr>
          <w:spacing w:val="-5"/>
        </w:rPr>
        <w:t xml:space="preserve">sub-personally. </w:t>
      </w:r>
      <w:r>
        <w:t xml:space="preserve">As </w:t>
      </w:r>
      <w:r>
        <w:rPr>
          <w:spacing w:val="-4"/>
        </w:rPr>
        <w:t xml:space="preserve">we’ve seen, minds </w:t>
      </w:r>
      <w:r>
        <w:rPr>
          <w:spacing w:val="-3"/>
        </w:rPr>
        <w:t xml:space="preserve">are more </w:t>
      </w:r>
      <w:r>
        <w:rPr>
          <w:spacing w:val="-4"/>
        </w:rPr>
        <w:t xml:space="preserve">basic </w:t>
      </w:r>
      <w:r>
        <w:rPr>
          <w:spacing w:val="-3"/>
        </w:rPr>
        <w:t xml:space="preserve">than </w:t>
      </w:r>
      <w:r>
        <w:rPr>
          <w:spacing w:val="-4"/>
        </w:rPr>
        <w:t xml:space="preserve">selves. </w:t>
      </w:r>
      <w:r>
        <w:rPr>
          <w:spacing w:val="-9"/>
        </w:rPr>
        <w:t xml:space="preserve">Your </w:t>
      </w:r>
      <w:r>
        <w:rPr>
          <w:spacing w:val="-3"/>
        </w:rPr>
        <w:t xml:space="preserve">self </w:t>
      </w:r>
      <w:r>
        <w:t xml:space="preserve">is an </w:t>
      </w:r>
      <w:r>
        <w:rPr>
          <w:spacing w:val="-4"/>
        </w:rPr>
        <w:t xml:space="preserve">agency </w:t>
      </w:r>
      <w:r>
        <w:rPr>
          <w:spacing w:val="-3"/>
        </w:rPr>
        <w:t xml:space="preserve">that </w:t>
      </w:r>
      <w:r>
        <w:rPr>
          <w:spacing w:val="-4"/>
        </w:rPr>
        <w:t xml:space="preserve">regulates existing mental </w:t>
      </w:r>
      <w:r>
        <w:rPr>
          <w:spacing w:val="-6"/>
        </w:rPr>
        <w:t xml:space="preserve">activity, </w:t>
      </w:r>
      <w:r>
        <w:rPr>
          <w:spacing w:val="-4"/>
        </w:rPr>
        <w:t xml:space="preserve">most, </w:t>
      </w:r>
      <w:r>
        <w:t xml:space="preserve">if </w:t>
      </w:r>
      <w:r>
        <w:rPr>
          <w:spacing w:val="-3"/>
        </w:rPr>
        <w:t xml:space="preserve">not all, </w:t>
      </w:r>
      <w:r>
        <w:t xml:space="preserve">of </w:t>
      </w:r>
      <w:r>
        <w:rPr>
          <w:spacing w:val="-4"/>
        </w:rPr>
        <w:t xml:space="preserve">which consists </w:t>
      </w:r>
      <w:r>
        <w:t xml:space="preserve">in </w:t>
      </w:r>
      <w:r>
        <w:rPr>
          <w:spacing w:val="-3"/>
        </w:rPr>
        <w:t>the</w:t>
      </w:r>
      <w:r>
        <w:rPr>
          <w:spacing w:val="-3"/>
        </w:rPr>
        <w:t xml:space="preserve"> </w:t>
      </w:r>
      <w:r>
        <w:rPr>
          <w:spacing w:val="-4"/>
        </w:rPr>
        <w:t xml:space="preserve">uploading </w:t>
      </w:r>
      <w:r>
        <w:rPr>
          <w:spacing w:val="-3"/>
        </w:rPr>
        <w:t xml:space="preserve">and </w:t>
      </w:r>
      <w:r>
        <w:rPr>
          <w:spacing w:val="-4"/>
        </w:rPr>
        <w:t xml:space="preserve">synthesizing </w:t>
      </w:r>
      <w:r>
        <w:t xml:space="preserve">of </w:t>
      </w:r>
      <w:r>
        <w:rPr>
          <w:spacing w:val="-4"/>
        </w:rPr>
        <w:t xml:space="preserve">information. </w:t>
      </w:r>
      <w:r>
        <w:rPr>
          <w:spacing w:val="-3"/>
        </w:rPr>
        <w:t xml:space="preserve">So, </w:t>
      </w:r>
      <w:r>
        <w:rPr>
          <w:spacing w:val="-4"/>
        </w:rPr>
        <w:t xml:space="preserve">speaking </w:t>
      </w:r>
      <w:r>
        <w:rPr>
          <w:spacing w:val="-3"/>
        </w:rPr>
        <w:t xml:space="preserve">both </w:t>
      </w:r>
      <w:r>
        <w:rPr>
          <w:spacing w:val="-4"/>
        </w:rPr>
        <w:t xml:space="preserve">logically </w:t>
      </w:r>
      <w:r>
        <w:rPr>
          <w:spacing w:val="-3"/>
        </w:rPr>
        <w:t xml:space="preserve">and </w:t>
      </w:r>
      <w:r>
        <w:rPr>
          <w:spacing w:val="-5"/>
        </w:rPr>
        <w:t xml:space="preserve">chronologically, </w:t>
      </w:r>
      <w:r>
        <w:rPr>
          <w:spacing w:val="-3"/>
        </w:rPr>
        <w:t xml:space="preserve">the </w:t>
      </w:r>
      <w:r>
        <w:rPr>
          <w:i/>
          <w:spacing w:val="-4"/>
        </w:rPr>
        <w:t>sub-</w:t>
      </w:r>
      <w:r>
        <w:rPr>
          <w:spacing w:val="-4"/>
        </w:rPr>
        <w:t xml:space="preserve">personal gathering </w:t>
      </w:r>
      <w:r>
        <w:rPr>
          <w:spacing w:val="-3"/>
        </w:rPr>
        <w:t xml:space="preserve">and </w:t>
      </w:r>
      <w:r>
        <w:rPr>
          <w:spacing w:val="-4"/>
        </w:rPr>
        <w:t xml:space="preserve">processing </w:t>
      </w:r>
      <w:r>
        <w:t xml:space="preserve">of </w:t>
      </w:r>
      <w:r>
        <w:rPr>
          <w:spacing w:val="-4"/>
        </w:rPr>
        <w:t xml:space="preserve">information </w:t>
      </w:r>
      <w:r>
        <w:t xml:space="preserve">is </w:t>
      </w:r>
      <w:r>
        <w:rPr>
          <w:spacing w:val="-3"/>
        </w:rPr>
        <w:t xml:space="preserve">more </w:t>
      </w:r>
      <w:r>
        <w:rPr>
          <w:spacing w:val="-4"/>
        </w:rPr>
        <w:t xml:space="preserve">fundamental </w:t>
      </w:r>
      <w:r>
        <w:rPr>
          <w:spacing w:val="-3"/>
        </w:rPr>
        <w:t xml:space="preserve">than the </w:t>
      </w:r>
      <w:r>
        <w:rPr>
          <w:spacing w:val="-4"/>
        </w:rPr>
        <w:t xml:space="preserve">personal gathering </w:t>
      </w:r>
      <w:r>
        <w:rPr>
          <w:spacing w:val="-3"/>
        </w:rPr>
        <w:t xml:space="preserve">and </w:t>
      </w:r>
      <w:r>
        <w:rPr>
          <w:spacing w:val="-4"/>
        </w:rPr>
        <w:t xml:space="preserve">uploading </w:t>
      </w:r>
      <w:r>
        <w:rPr>
          <w:spacing w:val="-3"/>
        </w:rPr>
        <w:t xml:space="preserve">and </w:t>
      </w:r>
      <w:r>
        <w:rPr>
          <w:spacing w:val="-4"/>
        </w:rPr>
        <w:t xml:space="preserve">processing </w:t>
      </w:r>
      <w:r>
        <w:t>of</w:t>
      </w:r>
      <w:r>
        <w:rPr>
          <w:spacing w:val="-17"/>
        </w:rPr>
        <w:t xml:space="preserve"> </w:t>
      </w:r>
      <w:r>
        <w:rPr>
          <w:spacing w:val="-4"/>
        </w:rPr>
        <w:t>information.)</w:t>
      </w:r>
    </w:p>
    <w:p w:rsidR="000D32F5" w:rsidRDefault="003015BB">
      <w:pPr>
        <w:pStyle w:val="BodyText"/>
        <w:spacing w:before="9" w:line="249" w:lineRule="auto"/>
        <w:ind w:right="286" w:firstLine="288"/>
      </w:pPr>
      <w:r>
        <w:t xml:space="preserve">It </w:t>
      </w:r>
      <w:r>
        <w:rPr>
          <w:spacing w:val="-4"/>
        </w:rPr>
        <w:t xml:space="preserve">follows, </w:t>
      </w:r>
      <w:r>
        <w:rPr>
          <w:spacing w:val="-3"/>
        </w:rPr>
        <w:t xml:space="preserve">and </w:t>
      </w:r>
      <w:r>
        <w:t xml:space="preserve">is </w:t>
      </w:r>
      <w:r>
        <w:rPr>
          <w:spacing w:val="-4"/>
        </w:rPr>
        <w:t xml:space="preserve">clear </w:t>
      </w:r>
      <w:r>
        <w:t xml:space="preserve">on </w:t>
      </w:r>
      <w:r>
        <w:rPr>
          <w:spacing w:val="-4"/>
        </w:rPr>
        <w:t xml:space="preserve">independent grounds, </w:t>
      </w:r>
      <w:r>
        <w:rPr>
          <w:spacing w:val="-3"/>
        </w:rPr>
        <w:t xml:space="preserve">that your </w:t>
      </w:r>
      <w:r>
        <w:rPr>
          <w:spacing w:val="-4"/>
        </w:rPr>
        <w:t xml:space="preserve">decisions </w:t>
      </w:r>
      <w:r>
        <w:t xml:space="preserve">as to </w:t>
      </w:r>
      <w:r>
        <w:rPr>
          <w:spacing w:val="-3"/>
        </w:rPr>
        <w:t xml:space="preserve">what goes </w:t>
      </w:r>
      <w:r>
        <w:t xml:space="preserve">on in </w:t>
      </w:r>
      <w:r>
        <w:rPr>
          <w:spacing w:val="-3"/>
        </w:rPr>
        <w:t xml:space="preserve">your own mind are </w:t>
      </w:r>
      <w:r>
        <w:t xml:space="preserve">of </w:t>
      </w:r>
      <w:r>
        <w:rPr>
          <w:spacing w:val="-4"/>
        </w:rPr>
        <w:t xml:space="preserve">limited scope. Those decisions affect </w:t>
      </w:r>
      <w:r>
        <w:rPr>
          <w:spacing w:val="-3"/>
        </w:rPr>
        <w:t xml:space="preserve">how well the </w:t>
      </w:r>
      <w:r>
        <w:rPr>
          <w:spacing w:val="-4"/>
        </w:rPr>
        <w:t xml:space="preserve">conscious </w:t>
      </w:r>
      <w:r>
        <w:rPr>
          <w:spacing w:val="-3"/>
        </w:rPr>
        <w:t xml:space="preserve">(and </w:t>
      </w:r>
      <w:r>
        <w:rPr>
          <w:spacing w:val="-4"/>
        </w:rPr>
        <w:t xml:space="preserve">pre-conscious) strata </w:t>
      </w:r>
      <w:r>
        <w:t xml:space="preserve">of </w:t>
      </w:r>
      <w:r>
        <w:rPr>
          <w:spacing w:val="-3"/>
        </w:rPr>
        <w:t xml:space="preserve">the mind </w:t>
      </w:r>
      <w:r>
        <w:rPr>
          <w:spacing w:val="-4"/>
        </w:rPr>
        <w:t xml:space="preserve">communicate </w:t>
      </w:r>
      <w:r>
        <w:rPr>
          <w:spacing w:val="-3"/>
        </w:rPr>
        <w:t xml:space="preserve">with </w:t>
      </w:r>
      <w:r>
        <w:rPr>
          <w:spacing w:val="-4"/>
        </w:rPr>
        <w:t xml:space="preserve">other strata. </w:t>
      </w:r>
      <w:r>
        <w:rPr>
          <w:spacing w:val="-3"/>
        </w:rPr>
        <w:t xml:space="preserve">They </w:t>
      </w:r>
      <w:r>
        <w:rPr>
          <w:spacing w:val="-4"/>
        </w:rPr>
        <w:t>don’t affec</w:t>
      </w:r>
      <w:r>
        <w:rPr>
          <w:spacing w:val="-4"/>
        </w:rPr>
        <w:t xml:space="preserve">t </w:t>
      </w:r>
      <w:r>
        <w:t xml:space="preserve">in </w:t>
      </w:r>
      <w:r>
        <w:rPr>
          <w:spacing w:val="-3"/>
        </w:rPr>
        <w:t xml:space="preserve">any </w:t>
      </w:r>
      <w:r>
        <w:rPr>
          <w:spacing w:val="-4"/>
        </w:rPr>
        <w:t xml:space="preserve">direct </w:t>
      </w:r>
      <w:r>
        <w:rPr>
          <w:spacing w:val="-3"/>
        </w:rPr>
        <w:t xml:space="preserve">way </w:t>
      </w:r>
      <w:r>
        <w:rPr>
          <w:spacing w:val="-4"/>
        </w:rPr>
        <w:t xml:space="preserve">affect </w:t>
      </w:r>
      <w:r>
        <w:rPr>
          <w:spacing w:val="-3"/>
        </w:rPr>
        <w:t xml:space="preserve">what goes </w:t>
      </w:r>
      <w:r>
        <w:t xml:space="preserve">on in </w:t>
      </w:r>
      <w:r>
        <w:rPr>
          <w:spacing w:val="-5"/>
        </w:rPr>
        <w:t xml:space="preserve">other, </w:t>
      </w:r>
      <w:r>
        <w:rPr>
          <w:spacing w:val="-4"/>
        </w:rPr>
        <w:t xml:space="preserve">deeper strata. </w:t>
      </w:r>
      <w:r>
        <w:rPr>
          <w:spacing w:val="-3"/>
        </w:rPr>
        <w:t xml:space="preserve">So, even </w:t>
      </w:r>
      <w:r>
        <w:t xml:space="preserve">if </w:t>
      </w:r>
      <w:r>
        <w:rPr>
          <w:spacing w:val="-4"/>
        </w:rPr>
        <w:t xml:space="preserve">you've sincerely resolved </w:t>
      </w:r>
      <w:r>
        <w:t xml:space="preserve">to </w:t>
      </w:r>
      <w:r>
        <w:rPr>
          <w:spacing w:val="-3"/>
        </w:rPr>
        <w:t xml:space="preserve">make </w:t>
      </w:r>
      <w:r>
        <w:t xml:space="preserve">no </w:t>
      </w:r>
      <w:r>
        <w:rPr>
          <w:spacing w:val="-4"/>
        </w:rPr>
        <w:t xml:space="preserve">effort </w:t>
      </w:r>
      <w:r>
        <w:t xml:space="preserve">to </w:t>
      </w:r>
      <w:r>
        <w:rPr>
          <w:spacing w:val="-4"/>
        </w:rPr>
        <w:t xml:space="preserve">interpret aberrant behaviors </w:t>
      </w:r>
      <w:r>
        <w:t xml:space="preserve">on </w:t>
      </w:r>
      <w:r>
        <w:rPr>
          <w:spacing w:val="-3"/>
        </w:rPr>
        <w:t xml:space="preserve">your </w:t>
      </w:r>
      <w:r>
        <w:rPr>
          <w:spacing w:val="-4"/>
        </w:rPr>
        <w:t xml:space="preserve">husband's part, </w:t>
      </w:r>
      <w:r>
        <w:rPr>
          <w:spacing w:val="-3"/>
        </w:rPr>
        <w:t xml:space="preserve">that </w:t>
      </w:r>
      <w:r>
        <w:rPr>
          <w:spacing w:val="-4"/>
        </w:rPr>
        <w:t xml:space="preserve">resolution fails </w:t>
      </w:r>
      <w:r>
        <w:t xml:space="preserve">to </w:t>
      </w:r>
      <w:r>
        <w:rPr>
          <w:spacing w:val="-3"/>
        </w:rPr>
        <w:t xml:space="preserve">shut </w:t>
      </w:r>
      <w:r>
        <w:rPr>
          <w:spacing w:val="-4"/>
        </w:rPr>
        <w:t xml:space="preserve">off </w:t>
      </w:r>
      <w:r>
        <w:t xml:space="preserve">a </w:t>
      </w:r>
      <w:r>
        <w:rPr>
          <w:spacing w:val="-4"/>
        </w:rPr>
        <w:t xml:space="preserve">great </w:t>
      </w:r>
      <w:r>
        <w:rPr>
          <w:spacing w:val="-3"/>
        </w:rPr>
        <w:t xml:space="preserve">deal </w:t>
      </w:r>
      <w:r>
        <w:t xml:space="preserve">of </w:t>
      </w:r>
      <w:r>
        <w:rPr>
          <w:spacing w:val="-3"/>
        </w:rPr>
        <w:t xml:space="preserve">the </w:t>
      </w:r>
      <w:r>
        <w:rPr>
          <w:spacing w:val="-4"/>
        </w:rPr>
        <w:t xml:space="preserve">ratiocinative activity </w:t>
      </w:r>
      <w:r>
        <w:rPr>
          <w:spacing w:val="-3"/>
        </w:rPr>
        <w:t>th</w:t>
      </w:r>
      <w:r>
        <w:rPr>
          <w:spacing w:val="-3"/>
        </w:rPr>
        <w:t xml:space="preserve">at such </w:t>
      </w:r>
      <w:r>
        <w:t xml:space="preserve">a </w:t>
      </w:r>
      <w:r>
        <w:rPr>
          <w:spacing w:val="-4"/>
        </w:rPr>
        <w:t>discovery automatically precipitates.</w:t>
      </w:r>
    </w:p>
    <w:p w:rsidR="000D32F5" w:rsidRDefault="003015BB">
      <w:pPr>
        <w:pStyle w:val="BodyText"/>
        <w:spacing w:before="5" w:line="249" w:lineRule="auto"/>
        <w:ind w:right="145" w:firstLine="288"/>
        <w:rPr>
          <w:i/>
        </w:rPr>
      </w:pPr>
      <w:r>
        <w:rPr>
          <w:spacing w:val="-4"/>
        </w:rPr>
        <w:t xml:space="preserve">Armed </w:t>
      </w:r>
      <w:r>
        <w:rPr>
          <w:spacing w:val="-3"/>
        </w:rPr>
        <w:t xml:space="preserve">with this </w:t>
      </w:r>
      <w:r>
        <w:rPr>
          <w:spacing w:val="-4"/>
        </w:rPr>
        <w:t xml:space="preserve">information, </w:t>
      </w:r>
      <w:r>
        <w:rPr>
          <w:spacing w:val="-3"/>
        </w:rPr>
        <w:t xml:space="preserve">let </w:t>
      </w:r>
      <w:r>
        <w:t xml:space="preserve">us </w:t>
      </w:r>
      <w:r>
        <w:rPr>
          <w:spacing w:val="-4"/>
        </w:rPr>
        <w:t xml:space="preserve">return </w:t>
      </w:r>
      <w:r>
        <w:t xml:space="preserve">to </w:t>
      </w:r>
      <w:r>
        <w:rPr>
          <w:spacing w:val="-3"/>
        </w:rPr>
        <w:t xml:space="preserve">our </w:t>
      </w:r>
      <w:r>
        <w:rPr>
          <w:spacing w:val="-6"/>
        </w:rPr>
        <w:t xml:space="preserve">story. </w:t>
      </w:r>
      <w:r>
        <w:rPr>
          <w:spacing w:val="-11"/>
        </w:rPr>
        <w:t xml:space="preserve">You </w:t>
      </w:r>
      <w:r>
        <w:rPr>
          <w:spacing w:val="-3"/>
        </w:rPr>
        <w:t xml:space="preserve">have </w:t>
      </w:r>
      <w:r>
        <w:rPr>
          <w:spacing w:val="-4"/>
        </w:rPr>
        <w:t xml:space="preserve">turned </w:t>
      </w:r>
      <w:r>
        <w:rPr>
          <w:spacing w:val="-3"/>
        </w:rPr>
        <w:t xml:space="preserve">your </w:t>
      </w:r>
      <w:r>
        <w:rPr>
          <w:spacing w:val="-4"/>
        </w:rPr>
        <w:t xml:space="preserve">knowledge </w:t>
      </w:r>
      <w:r>
        <w:t xml:space="preserve">of </w:t>
      </w:r>
      <w:r>
        <w:rPr>
          <w:spacing w:val="-3"/>
        </w:rPr>
        <w:t xml:space="preserve">(1) into </w:t>
      </w:r>
      <w:r>
        <w:t xml:space="preserve">a </w:t>
      </w:r>
      <w:r>
        <w:rPr>
          <w:spacing w:val="-3"/>
        </w:rPr>
        <w:t xml:space="preserve">dead </w:t>
      </w:r>
      <w:r>
        <w:rPr>
          <w:spacing w:val="-4"/>
        </w:rPr>
        <w:t xml:space="preserve">husk, </w:t>
      </w:r>
      <w:r>
        <w:t xml:space="preserve">at </w:t>
      </w:r>
      <w:r>
        <w:rPr>
          <w:spacing w:val="-4"/>
        </w:rPr>
        <w:t xml:space="preserve">least </w:t>
      </w:r>
      <w:r>
        <w:t xml:space="preserve">as </w:t>
      </w:r>
      <w:r>
        <w:rPr>
          <w:spacing w:val="-3"/>
        </w:rPr>
        <w:t xml:space="preserve">far </w:t>
      </w:r>
      <w:r>
        <w:t xml:space="preserve">as </w:t>
      </w:r>
      <w:r>
        <w:rPr>
          <w:spacing w:val="-3"/>
        </w:rPr>
        <w:t xml:space="preserve">its </w:t>
      </w:r>
      <w:r>
        <w:rPr>
          <w:spacing w:val="-4"/>
        </w:rPr>
        <w:t xml:space="preserve">engagements </w:t>
      </w:r>
      <w:r>
        <w:rPr>
          <w:spacing w:val="-3"/>
        </w:rPr>
        <w:t xml:space="preserve">with </w:t>
      </w:r>
      <w:r>
        <w:rPr>
          <w:spacing w:val="-4"/>
        </w:rPr>
        <w:t xml:space="preserve">other denizens </w:t>
      </w:r>
      <w:r>
        <w:t xml:space="preserve">of </w:t>
      </w:r>
      <w:r>
        <w:rPr>
          <w:spacing w:val="-4"/>
        </w:rPr>
        <w:t xml:space="preserve">consciousness </w:t>
      </w:r>
      <w:r>
        <w:rPr>
          <w:spacing w:val="-3"/>
        </w:rPr>
        <w:t xml:space="preserve">are </w:t>
      </w:r>
      <w:r>
        <w:rPr>
          <w:spacing w:val="-4"/>
        </w:rPr>
        <w:t xml:space="preserve">concerned. </w:t>
      </w:r>
      <w:r>
        <w:rPr>
          <w:spacing w:val="-11"/>
        </w:rPr>
        <w:t xml:space="preserve">You </w:t>
      </w:r>
      <w:r>
        <w:rPr>
          <w:spacing w:val="-3"/>
        </w:rPr>
        <w:t xml:space="preserve">have </w:t>
      </w:r>
      <w:r>
        <w:rPr>
          <w:spacing w:val="-4"/>
        </w:rPr>
        <w:t xml:space="preserve">deliberately structured </w:t>
      </w:r>
      <w:r>
        <w:rPr>
          <w:spacing w:val="-3"/>
        </w:rPr>
        <w:t xml:space="preserve">your life </w:t>
      </w:r>
      <w:r>
        <w:t xml:space="preserve">in a </w:t>
      </w:r>
      <w:r>
        <w:rPr>
          <w:spacing w:val="-3"/>
        </w:rPr>
        <w:t xml:space="preserve">way that </w:t>
      </w:r>
      <w:r>
        <w:rPr>
          <w:spacing w:val="-4"/>
        </w:rPr>
        <w:t xml:space="preserve">drains </w:t>
      </w:r>
      <w:r>
        <w:rPr>
          <w:spacing w:val="-3"/>
        </w:rPr>
        <w:t xml:space="preserve">your </w:t>
      </w:r>
      <w:r>
        <w:rPr>
          <w:spacing w:val="-4"/>
        </w:rPr>
        <w:t xml:space="preserve">knowledge </w:t>
      </w:r>
      <w:r>
        <w:t xml:space="preserve">of </w:t>
      </w:r>
      <w:r>
        <w:rPr>
          <w:spacing w:val="-3"/>
        </w:rPr>
        <w:t xml:space="preserve">(1) </w:t>
      </w:r>
      <w:r>
        <w:t xml:space="preserve">of </w:t>
      </w:r>
      <w:r>
        <w:rPr>
          <w:spacing w:val="-3"/>
        </w:rPr>
        <w:t xml:space="preserve">much </w:t>
      </w:r>
      <w:r>
        <w:t xml:space="preserve">of </w:t>
      </w:r>
      <w:r>
        <w:rPr>
          <w:spacing w:val="-3"/>
        </w:rPr>
        <w:t xml:space="preserve">its </w:t>
      </w:r>
      <w:r>
        <w:rPr>
          <w:spacing w:val="-4"/>
        </w:rPr>
        <w:t xml:space="preserve">importance. </w:t>
      </w:r>
      <w:r>
        <w:t xml:space="preserve">So </w:t>
      </w:r>
      <w:r>
        <w:rPr>
          <w:spacing w:val="-3"/>
        </w:rPr>
        <w:t xml:space="preserve">far </w:t>
      </w:r>
      <w:r>
        <w:t xml:space="preserve">as it </w:t>
      </w:r>
      <w:r>
        <w:rPr>
          <w:spacing w:val="-3"/>
        </w:rPr>
        <w:t xml:space="preserve">was </w:t>
      </w:r>
      <w:r>
        <w:t xml:space="preserve">in </w:t>
      </w:r>
      <w:r>
        <w:rPr>
          <w:spacing w:val="-3"/>
        </w:rPr>
        <w:t xml:space="preserve">your </w:t>
      </w:r>
      <w:r>
        <w:rPr>
          <w:spacing w:val="-4"/>
        </w:rPr>
        <w:t xml:space="preserve">power </w:t>
      </w:r>
      <w:r>
        <w:t xml:space="preserve">to do </w:t>
      </w:r>
      <w:r>
        <w:rPr>
          <w:spacing w:val="-3"/>
        </w:rPr>
        <w:t xml:space="preserve">so, you have </w:t>
      </w:r>
      <w:r>
        <w:rPr>
          <w:spacing w:val="-4"/>
        </w:rPr>
        <w:t xml:space="preserve">chosen </w:t>
      </w:r>
      <w:r>
        <w:t xml:space="preserve">to </w:t>
      </w:r>
      <w:r>
        <w:rPr>
          <w:spacing w:val="-4"/>
        </w:rPr>
        <w:t xml:space="preserve">refrain </w:t>
      </w:r>
      <w:r>
        <w:rPr>
          <w:spacing w:val="-3"/>
        </w:rPr>
        <w:t xml:space="preserve">from </w:t>
      </w:r>
      <w:r>
        <w:rPr>
          <w:spacing w:val="-4"/>
        </w:rPr>
        <w:t xml:space="preserve">asking questions </w:t>
      </w:r>
      <w:r>
        <w:rPr>
          <w:spacing w:val="-3"/>
        </w:rPr>
        <w:t xml:space="preserve">that </w:t>
      </w:r>
      <w:r>
        <w:rPr>
          <w:spacing w:val="-4"/>
        </w:rPr>
        <w:t xml:space="preserve">you’d otherwise </w:t>
      </w:r>
      <w:r>
        <w:rPr>
          <w:spacing w:val="-3"/>
        </w:rPr>
        <w:t xml:space="preserve">ask and, </w:t>
      </w:r>
      <w:r>
        <w:rPr>
          <w:spacing w:val="-4"/>
        </w:rPr>
        <w:t xml:space="preserve">therefore, </w:t>
      </w:r>
      <w:r>
        <w:rPr>
          <w:spacing w:val="-3"/>
        </w:rPr>
        <w:t>f</w:t>
      </w:r>
      <w:r>
        <w:rPr>
          <w:spacing w:val="-3"/>
        </w:rPr>
        <w:t xml:space="preserve">rom </w:t>
      </w:r>
      <w:r>
        <w:rPr>
          <w:spacing w:val="-4"/>
        </w:rPr>
        <w:t xml:space="preserve">making inferences </w:t>
      </w:r>
      <w:r>
        <w:rPr>
          <w:spacing w:val="-3"/>
        </w:rPr>
        <w:t xml:space="preserve">that </w:t>
      </w:r>
      <w:r>
        <w:rPr>
          <w:spacing w:val="-4"/>
        </w:rPr>
        <w:t xml:space="preserve">you’d otherwise make. </w:t>
      </w:r>
      <w:r>
        <w:rPr>
          <w:spacing w:val="-11"/>
        </w:rPr>
        <w:t xml:space="preserve">You </w:t>
      </w:r>
      <w:r>
        <w:rPr>
          <w:spacing w:val="-3"/>
        </w:rPr>
        <w:t xml:space="preserve">have thus </w:t>
      </w:r>
      <w:r>
        <w:t xml:space="preserve">so </w:t>
      </w:r>
      <w:r>
        <w:rPr>
          <w:spacing w:val="-4"/>
        </w:rPr>
        <w:t xml:space="preserve">eviscerated </w:t>
      </w:r>
      <w:r>
        <w:rPr>
          <w:spacing w:val="-3"/>
        </w:rPr>
        <w:t xml:space="preserve">your </w:t>
      </w:r>
      <w:r>
        <w:rPr>
          <w:spacing w:val="-4"/>
        </w:rPr>
        <w:t xml:space="preserve">knowledge </w:t>
      </w:r>
      <w:r>
        <w:t xml:space="preserve">of </w:t>
      </w:r>
      <w:r>
        <w:rPr>
          <w:spacing w:val="-3"/>
        </w:rPr>
        <w:t xml:space="preserve">(1), </w:t>
      </w:r>
      <w:r>
        <w:rPr>
          <w:i/>
          <w:spacing w:val="-3"/>
        </w:rPr>
        <w:t xml:space="preserve">qua </w:t>
      </w:r>
      <w:r>
        <w:rPr>
          <w:spacing w:val="-4"/>
        </w:rPr>
        <w:t xml:space="preserve">denizen </w:t>
      </w:r>
      <w:r>
        <w:t xml:space="preserve">of </w:t>
      </w:r>
      <w:r>
        <w:rPr>
          <w:spacing w:val="-4"/>
        </w:rPr>
        <w:t xml:space="preserve">consciousness, </w:t>
      </w:r>
      <w:r>
        <w:rPr>
          <w:spacing w:val="-3"/>
        </w:rPr>
        <w:t xml:space="preserve">that </w:t>
      </w:r>
      <w:r>
        <w:t xml:space="preserve">it </w:t>
      </w:r>
      <w:r>
        <w:rPr>
          <w:spacing w:val="-4"/>
        </w:rPr>
        <w:t xml:space="preserve">might </w:t>
      </w:r>
      <w:r>
        <w:t xml:space="preserve">as </w:t>
      </w:r>
      <w:r>
        <w:rPr>
          <w:spacing w:val="-3"/>
        </w:rPr>
        <w:t xml:space="preserve">well not even </w:t>
      </w:r>
      <w:r>
        <w:t xml:space="preserve">be </w:t>
      </w:r>
      <w:r>
        <w:rPr>
          <w:spacing w:val="-4"/>
        </w:rPr>
        <w:t xml:space="preserve">conscious. </w:t>
      </w:r>
      <w:r>
        <w:rPr>
          <w:spacing w:val="-11"/>
        </w:rPr>
        <w:t xml:space="preserve">You </w:t>
      </w:r>
      <w:r>
        <w:rPr>
          <w:spacing w:val="-3"/>
        </w:rPr>
        <w:t xml:space="preserve">have thus </w:t>
      </w:r>
      <w:r>
        <w:rPr>
          <w:i/>
          <w:spacing w:val="-6"/>
        </w:rPr>
        <w:t xml:space="preserve">repressed </w:t>
      </w:r>
      <w:r>
        <w:rPr>
          <w:i/>
          <w:spacing w:val="-3"/>
        </w:rPr>
        <w:t>it.</w:t>
      </w:r>
    </w:p>
    <w:p w:rsidR="000D32F5" w:rsidRDefault="003015BB">
      <w:pPr>
        <w:pStyle w:val="BodyText"/>
        <w:spacing w:before="7" w:line="249" w:lineRule="auto"/>
        <w:ind w:right="132" w:firstLine="288"/>
      </w:pPr>
      <w:r>
        <w:rPr>
          <w:spacing w:val="-3"/>
        </w:rPr>
        <w:t xml:space="preserve">But </w:t>
      </w:r>
      <w:r>
        <w:t xml:space="preserve">we </w:t>
      </w:r>
      <w:r>
        <w:rPr>
          <w:spacing w:val="-3"/>
        </w:rPr>
        <w:t xml:space="preserve">have </w:t>
      </w:r>
      <w:r>
        <w:t xml:space="preserve">a </w:t>
      </w:r>
      <w:r>
        <w:rPr>
          <w:spacing w:val="-4"/>
        </w:rPr>
        <w:t xml:space="preserve">problem. </w:t>
      </w:r>
      <w:r>
        <w:t xml:space="preserve">As we </w:t>
      </w:r>
      <w:r>
        <w:rPr>
          <w:spacing w:val="-3"/>
        </w:rPr>
        <w:t xml:space="preserve">made </w:t>
      </w:r>
      <w:r>
        <w:rPr>
          <w:spacing w:val="-4"/>
        </w:rPr>
        <w:t xml:space="preserve">clear </w:t>
      </w:r>
      <w:r>
        <w:t xml:space="preserve">in </w:t>
      </w:r>
      <w:r>
        <w:rPr>
          <w:spacing w:val="-3"/>
        </w:rPr>
        <w:t xml:space="preserve">the </w:t>
      </w:r>
      <w:r>
        <w:rPr>
          <w:spacing w:val="-4"/>
        </w:rPr>
        <w:t xml:space="preserve">second </w:t>
      </w:r>
      <w:r>
        <w:t xml:space="preserve">to </w:t>
      </w:r>
      <w:r>
        <w:rPr>
          <w:spacing w:val="-3"/>
        </w:rPr>
        <w:t xml:space="preserve">last </w:t>
      </w:r>
      <w:r>
        <w:rPr>
          <w:spacing w:val="-4"/>
        </w:rPr>
        <w:t xml:space="preserve">paragraph, </w:t>
      </w:r>
      <w:r>
        <w:rPr>
          <w:spacing w:val="-3"/>
        </w:rPr>
        <w:t xml:space="preserve">you </w:t>
      </w:r>
      <w:r>
        <w:rPr>
          <w:spacing w:val="-4"/>
        </w:rPr>
        <w:t xml:space="preserve">weren’t </w:t>
      </w:r>
      <w:r>
        <w:rPr>
          <w:spacing w:val="-3"/>
        </w:rPr>
        <w:t xml:space="preserve">able </w:t>
      </w:r>
      <w:r>
        <w:t xml:space="preserve">to </w:t>
      </w:r>
      <w:r>
        <w:rPr>
          <w:spacing w:val="-3"/>
        </w:rPr>
        <w:t xml:space="preserve">shut </w:t>
      </w:r>
      <w:r>
        <w:rPr>
          <w:spacing w:val="-4"/>
        </w:rPr>
        <w:t xml:space="preserve">off </w:t>
      </w:r>
      <w:r>
        <w:rPr>
          <w:spacing w:val="-3"/>
        </w:rPr>
        <w:t xml:space="preserve">all </w:t>
      </w:r>
      <w:r>
        <w:t xml:space="preserve">of </w:t>
      </w:r>
      <w:r>
        <w:rPr>
          <w:spacing w:val="-3"/>
        </w:rPr>
        <w:t xml:space="preserve">the </w:t>
      </w:r>
      <w:r>
        <w:rPr>
          <w:spacing w:val="-4"/>
        </w:rPr>
        <w:t xml:space="preserve">processes </w:t>
      </w:r>
      <w:r>
        <w:rPr>
          <w:spacing w:val="-3"/>
        </w:rPr>
        <w:t xml:space="preserve">that link that </w:t>
      </w:r>
      <w:r>
        <w:rPr>
          <w:spacing w:val="-4"/>
        </w:rPr>
        <w:t xml:space="preserve">knowledge </w:t>
      </w:r>
      <w:r>
        <w:rPr>
          <w:spacing w:val="-3"/>
        </w:rPr>
        <w:t xml:space="preserve">with </w:t>
      </w:r>
      <w:r>
        <w:rPr>
          <w:spacing w:val="-4"/>
        </w:rPr>
        <w:t xml:space="preserve">other beliefs </w:t>
      </w:r>
      <w:r>
        <w:t xml:space="preserve">of </w:t>
      </w:r>
      <w:r>
        <w:rPr>
          <w:spacing w:val="-4"/>
        </w:rPr>
        <w:t xml:space="preserve">yours. </w:t>
      </w:r>
      <w:r>
        <w:rPr>
          <w:spacing w:val="-11"/>
        </w:rPr>
        <w:t xml:space="preserve">You </w:t>
      </w:r>
      <w:r>
        <w:rPr>
          <w:spacing w:val="-4"/>
        </w:rPr>
        <w:t xml:space="preserve">could redirect </w:t>
      </w:r>
      <w:r>
        <w:rPr>
          <w:spacing w:val="-3"/>
        </w:rPr>
        <w:t xml:space="preserve">some </w:t>
      </w:r>
      <w:r>
        <w:t xml:space="preserve">of </w:t>
      </w:r>
      <w:r>
        <w:rPr>
          <w:spacing w:val="-4"/>
        </w:rPr>
        <w:t xml:space="preserve">those processes </w:t>
      </w:r>
      <w:r>
        <w:rPr>
          <w:spacing w:val="-3"/>
        </w:rPr>
        <w:t xml:space="preserve">and </w:t>
      </w:r>
      <w:r>
        <w:rPr>
          <w:spacing w:val="-4"/>
        </w:rPr>
        <w:t xml:space="preserve">contaminate others; </w:t>
      </w:r>
      <w:r>
        <w:rPr>
          <w:spacing w:val="-3"/>
        </w:rPr>
        <w:t xml:space="preserve">and </w:t>
      </w:r>
      <w:r>
        <w:rPr>
          <w:spacing w:val="-4"/>
        </w:rPr>
        <w:t xml:space="preserve">maybe </w:t>
      </w:r>
      <w:r>
        <w:rPr>
          <w:spacing w:val="-3"/>
        </w:rPr>
        <w:t xml:space="preserve">you </w:t>
      </w:r>
      <w:r>
        <w:rPr>
          <w:spacing w:val="-4"/>
        </w:rPr>
        <w:t xml:space="preserve">could altogether </w:t>
      </w:r>
      <w:r>
        <w:rPr>
          <w:spacing w:val="-3"/>
        </w:rPr>
        <w:t xml:space="preserve">shut </w:t>
      </w:r>
      <w:r>
        <w:rPr>
          <w:spacing w:val="-4"/>
        </w:rPr>
        <w:t xml:space="preserve">off </w:t>
      </w:r>
      <w:r>
        <w:rPr>
          <w:spacing w:val="-3"/>
        </w:rPr>
        <w:t xml:space="preserve">some </w:t>
      </w:r>
      <w:r>
        <w:t xml:space="preserve">of </w:t>
      </w:r>
      <w:r>
        <w:rPr>
          <w:spacing w:val="-4"/>
        </w:rPr>
        <w:t xml:space="preserve">them. </w:t>
      </w:r>
      <w:r>
        <w:rPr>
          <w:spacing w:val="-3"/>
        </w:rPr>
        <w:t>But y</w:t>
      </w:r>
      <w:r>
        <w:rPr>
          <w:spacing w:val="-3"/>
        </w:rPr>
        <w:t xml:space="preserve">ou </w:t>
      </w:r>
      <w:r>
        <w:rPr>
          <w:spacing w:val="-4"/>
        </w:rPr>
        <w:t xml:space="preserve">failed </w:t>
      </w:r>
      <w:r>
        <w:t xml:space="preserve">to </w:t>
      </w:r>
      <w:r>
        <w:rPr>
          <w:spacing w:val="-3"/>
        </w:rPr>
        <w:t xml:space="preserve">shut </w:t>
      </w:r>
      <w:r>
        <w:rPr>
          <w:spacing w:val="-4"/>
        </w:rPr>
        <w:t xml:space="preserve">off, </w:t>
      </w:r>
      <w:r>
        <w:t xml:space="preserve">or </w:t>
      </w:r>
      <w:r>
        <w:rPr>
          <w:spacing w:val="-3"/>
        </w:rPr>
        <w:t xml:space="preserve">even </w:t>
      </w:r>
      <w:r>
        <w:rPr>
          <w:spacing w:val="-4"/>
        </w:rPr>
        <w:t xml:space="preserve">adulterate, </w:t>
      </w:r>
      <w:r>
        <w:rPr>
          <w:spacing w:val="-3"/>
        </w:rPr>
        <w:t xml:space="preserve">much </w:t>
      </w:r>
      <w:r>
        <w:t xml:space="preserve">of </w:t>
      </w:r>
      <w:r>
        <w:rPr>
          <w:spacing w:val="-3"/>
        </w:rPr>
        <w:t xml:space="preserve">that </w:t>
      </w:r>
      <w:r>
        <w:rPr>
          <w:spacing w:val="-6"/>
        </w:rPr>
        <w:t xml:space="preserve">activity. </w:t>
      </w:r>
      <w:r>
        <w:rPr>
          <w:spacing w:val="-3"/>
        </w:rPr>
        <w:t xml:space="preserve">And you </w:t>
      </w:r>
      <w:r>
        <w:rPr>
          <w:spacing w:val="-4"/>
        </w:rPr>
        <w:t xml:space="preserve">didn’t really cease </w:t>
      </w:r>
      <w:r>
        <w:t xml:space="preserve">to </w:t>
      </w:r>
      <w:r>
        <w:rPr>
          <w:spacing w:val="-4"/>
        </w:rPr>
        <w:t xml:space="preserve">accept </w:t>
      </w:r>
      <w:r>
        <w:rPr>
          <w:spacing w:val="-3"/>
        </w:rPr>
        <w:t xml:space="preserve">(1); </w:t>
      </w:r>
      <w:r>
        <w:rPr>
          <w:spacing w:val="-5"/>
        </w:rPr>
        <w:t xml:space="preserve">rather, </w:t>
      </w:r>
      <w:r>
        <w:rPr>
          <w:spacing w:val="-3"/>
        </w:rPr>
        <w:t xml:space="preserve">you </w:t>
      </w:r>
      <w:r>
        <w:rPr>
          <w:spacing w:val="-4"/>
        </w:rPr>
        <w:t xml:space="preserve">ceased </w:t>
      </w:r>
      <w:r>
        <w:t xml:space="preserve">to </w:t>
      </w:r>
      <w:r>
        <w:rPr>
          <w:spacing w:val="-4"/>
        </w:rPr>
        <w:t xml:space="preserve">treat </w:t>
      </w:r>
      <w:r>
        <w:rPr>
          <w:spacing w:val="-3"/>
        </w:rPr>
        <w:t xml:space="preserve">that </w:t>
      </w:r>
      <w:r>
        <w:rPr>
          <w:spacing w:val="-4"/>
        </w:rPr>
        <w:t xml:space="preserve">belief’s manifestations </w:t>
      </w:r>
      <w:r>
        <w:t xml:space="preserve">in </w:t>
      </w:r>
      <w:r>
        <w:rPr>
          <w:spacing w:val="-4"/>
        </w:rPr>
        <w:t xml:space="preserve">consciousness </w:t>
      </w:r>
      <w:r>
        <w:t xml:space="preserve">in </w:t>
      </w:r>
      <w:r>
        <w:rPr>
          <w:spacing w:val="-3"/>
        </w:rPr>
        <w:t xml:space="preserve">the way </w:t>
      </w:r>
      <w:r>
        <w:t xml:space="preserve">in </w:t>
      </w:r>
      <w:r>
        <w:rPr>
          <w:spacing w:val="-4"/>
        </w:rPr>
        <w:t xml:space="preserve">which </w:t>
      </w:r>
      <w:r>
        <w:rPr>
          <w:spacing w:val="-3"/>
        </w:rPr>
        <w:t xml:space="preserve">you </w:t>
      </w:r>
      <w:r>
        <w:rPr>
          <w:spacing w:val="-4"/>
        </w:rPr>
        <w:t xml:space="preserve">treat those </w:t>
      </w:r>
      <w:r>
        <w:t xml:space="preserve">of </w:t>
      </w:r>
      <w:r>
        <w:rPr>
          <w:spacing w:val="-4"/>
        </w:rPr>
        <w:t xml:space="preserve">other beliefs. </w:t>
      </w:r>
      <w:r>
        <w:rPr>
          <w:spacing w:val="-3"/>
        </w:rPr>
        <w:t xml:space="preserve">But, just </w:t>
      </w:r>
      <w:r>
        <w:t xml:space="preserve">as </w:t>
      </w:r>
      <w:r>
        <w:rPr>
          <w:spacing w:val="-3"/>
        </w:rPr>
        <w:t xml:space="preserve">you </w:t>
      </w:r>
      <w:r>
        <w:rPr>
          <w:spacing w:val="-4"/>
        </w:rPr>
        <w:t>ca</w:t>
      </w:r>
      <w:r>
        <w:rPr>
          <w:spacing w:val="-4"/>
        </w:rPr>
        <w:t xml:space="preserve">nnot typically uninstall </w:t>
      </w:r>
      <w:r>
        <w:t xml:space="preserve">a </w:t>
      </w:r>
      <w:r>
        <w:rPr>
          <w:spacing w:val="-4"/>
        </w:rPr>
        <w:t xml:space="preserve">computer program </w:t>
      </w:r>
      <w:r>
        <w:t xml:space="preserve">by </w:t>
      </w:r>
      <w:r>
        <w:rPr>
          <w:spacing w:val="-4"/>
        </w:rPr>
        <w:t xml:space="preserve">dragging </w:t>
      </w:r>
      <w:r>
        <w:rPr>
          <w:spacing w:val="-3"/>
        </w:rPr>
        <w:t xml:space="preserve">the </w:t>
      </w:r>
      <w:r>
        <w:rPr>
          <w:spacing w:val="-4"/>
        </w:rPr>
        <w:t xml:space="preserve">desktop </w:t>
      </w:r>
      <w:r>
        <w:rPr>
          <w:spacing w:val="-3"/>
        </w:rPr>
        <w:t xml:space="preserve">icon for </w:t>
      </w:r>
      <w:r>
        <w:t xml:space="preserve">it </w:t>
      </w:r>
      <w:r>
        <w:rPr>
          <w:spacing w:val="-3"/>
        </w:rPr>
        <w:t xml:space="preserve">into the </w:t>
      </w:r>
      <w:r>
        <w:rPr>
          <w:spacing w:val="-4"/>
        </w:rPr>
        <w:t xml:space="preserve">desktop garbage </w:t>
      </w:r>
      <w:r>
        <w:rPr>
          <w:spacing w:val="-3"/>
        </w:rPr>
        <w:t xml:space="preserve">can, you </w:t>
      </w:r>
      <w:r>
        <w:rPr>
          <w:spacing w:val="-4"/>
        </w:rPr>
        <w:t xml:space="preserve">cannot “uninstall” </w:t>
      </w:r>
      <w:r>
        <w:t xml:space="preserve">a </w:t>
      </w:r>
      <w:r>
        <w:rPr>
          <w:spacing w:val="-4"/>
        </w:rPr>
        <w:t xml:space="preserve">belief </w:t>
      </w:r>
      <w:r>
        <w:t xml:space="preserve">by </w:t>
      </w:r>
      <w:r>
        <w:rPr>
          <w:spacing w:val="-4"/>
        </w:rPr>
        <w:t xml:space="preserve">tinkering </w:t>
      </w:r>
      <w:r>
        <w:rPr>
          <w:spacing w:val="-3"/>
        </w:rPr>
        <w:t xml:space="preserve">with its </w:t>
      </w:r>
      <w:r>
        <w:rPr>
          <w:spacing w:val="-4"/>
        </w:rPr>
        <w:t xml:space="preserve">representations </w:t>
      </w:r>
      <w:r>
        <w:t xml:space="preserve">in </w:t>
      </w:r>
      <w:r>
        <w:rPr>
          <w:spacing w:val="-4"/>
        </w:rPr>
        <w:t xml:space="preserve">consciousness. Beliefs </w:t>
      </w:r>
      <w:r>
        <w:rPr>
          <w:spacing w:val="-3"/>
        </w:rPr>
        <w:t xml:space="preserve">are </w:t>
      </w:r>
      <w:r>
        <w:rPr>
          <w:spacing w:val="-4"/>
        </w:rPr>
        <w:t xml:space="preserve">enduring structures. </w:t>
      </w:r>
      <w:r>
        <w:rPr>
          <w:spacing w:val="-9"/>
        </w:rPr>
        <w:t xml:space="preserve">Your </w:t>
      </w:r>
      <w:r>
        <w:rPr>
          <w:spacing w:val="-4"/>
        </w:rPr>
        <w:t xml:space="preserve">belief </w:t>
      </w:r>
      <w:r>
        <w:rPr>
          <w:spacing w:val="-3"/>
        </w:rPr>
        <w:t xml:space="preserve">that </w:t>
      </w:r>
      <w:r>
        <w:t xml:space="preserve">1 + 1 = 2 </w:t>
      </w:r>
      <w:r>
        <w:rPr>
          <w:spacing w:val="-3"/>
        </w:rPr>
        <w:t xml:space="preserve">has been </w:t>
      </w:r>
      <w:r>
        <w:rPr>
          <w:spacing w:val="-4"/>
        </w:rPr>
        <w:t xml:space="preserve">around </w:t>
      </w:r>
      <w:r>
        <w:t xml:space="preserve">a </w:t>
      </w:r>
      <w:r>
        <w:rPr>
          <w:spacing w:val="-3"/>
        </w:rPr>
        <w:t xml:space="preserve">long </w:t>
      </w:r>
      <w:r>
        <w:rPr>
          <w:spacing w:val="-4"/>
        </w:rPr>
        <w:t xml:space="preserve">time; </w:t>
      </w:r>
      <w:r>
        <w:t xml:space="preserve">it </w:t>
      </w:r>
      <w:r>
        <w:rPr>
          <w:spacing w:val="-3"/>
        </w:rPr>
        <w:t xml:space="preserve">does </w:t>
      </w:r>
      <w:r>
        <w:t xml:space="preserve">a </w:t>
      </w:r>
      <w:r>
        <w:rPr>
          <w:spacing w:val="-3"/>
        </w:rPr>
        <w:t xml:space="preserve">lot </w:t>
      </w:r>
      <w:r>
        <w:t xml:space="preserve">of </w:t>
      </w:r>
      <w:r>
        <w:rPr>
          <w:spacing w:val="-3"/>
        </w:rPr>
        <w:t xml:space="preserve">work for you even when </w:t>
      </w:r>
      <w:r>
        <w:rPr>
          <w:spacing w:val="-4"/>
        </w:rPr>
        <w:t xml:space="preserve">you’re </w:t>
      </w:r>
      <w:r>
        <w:rPr>
          <w:spacing w:val="-3"/>
        </w:rPr>
        <w:t xml:space="preserve">not </w:t>
      </w:r>
      <w:r>
        <w:rPr>
          <w:spacing w:val="-4"/>
        </w:rPr>
        <w:t xml:space="preserve">consciously deploying </w:t>
      </w:r>
      <w:r>
        <w:rPr>
          <w:spacing w:val="-3"/>
        </w:rPr>
        <w:t xml:space="preserve">it. </w:t>
      </w:r>
      <w:r>
        <w:t xml:space="preserve">If </w:t>
      </w:r>
      <w:r>
        <w:rPr>
          <w:spacing w:val="-3"/>
        </w:rPr>
        <w:t xml:space="preserve">you </w:t>
      </w:r>
      <w:r>
        <w:rPr>
          <w:spacing w:val="-4"/>
        </w:rPr>
        <w:t xml:space="preserve">really stopped knowing </w:t>
      </w:r>
      <w:r>
        <w:rPr>
          <w:spacing w:val="-3"/>
        </w:rPr>
        <w:t xml:space="preserve">that </w:t>
      </w:r>
      <w:r>
        <w:t xml:space="preserve">1 + 1 = 2, </w:t>
      </w:r>
      <w:r>
        <w:rPr>
          <w:spacing w:val="-3"/>
        </w:rPr>
        <w:t xml:space="preserve">your way </w:t>
      </w:r>
      <w:r>
        <w:t xml:space="preserve">of </w:t>
      </w:r>
      <w:r>
        <w:rPr>
          <w:spacing w:val="-4"/>
        </w:rPr>
        <w:t xml:space="preserve">dealing </w:t>
      </w:r>
      <w:r>
        <w:rPr>
          <w:spacing w:val="-3"/>
        </w:rPr>
        <w:t xml:space="preserve">with the </w:t>
      </w:r>
      <w:r>
        <w:rPr>
          <w:spacing w:val="-4"/>
        </w:rPr>
        <w:t xml:space="preserve">world would suddenly change </w:t>
      </w:r>
      <w:r>
        <w:t xml:space="preserve">in a </w:t>
      </w:r>
      <w:r>
        <w:rPr>
          <w:spacing w:val="-4"/>
        </w:rPr>
        <w:t xml:space="preserve">radical </w:t>
      </w:r>
      <w:r>
        <w:rPr>
          <w:spacing w:val="-3"/>
        </w:rPr>
        <w:t xml:space="preserve">way; and the </w:t>
      </w:r>
      <w:r>
        <w:rPr>
          <w:spacing w:val="-4"/>
        </w:rPr>
        <w:t>changes wou</w:t>
      </w:r>
      <w:r>
        <w:rPr>
          <w:spacing w:val="-4"/>
        </w:rPr>
        <w:t xml:space="preserve">ld pervade practically every field </w:t>
      </w:r>
      <w:r>
        <w:t xml:space="preserve">of </w:t>
      </w:r>
      <w:r>
        <w:rPr>
          <w:spacing w:val="-5"/>
        </w:rPr>
        <w:t xml:space="preserve">endeavor, </w:t>
      </w:r>
      <w:r>
        <w:rPr>
          <w:spacing w:val="-3"/>
        </w:rPr>
        <w:t xml:space="preserve">not just </w:t>
      </w:r>
      <w:r>
        <w:rPr>
          <w:spacing w:val="-4"/>
        </w:rPr>
        <w:t xml:space="preserve">those </w:t>
      </w:r>
      <w:r>
        <w:t xml:space="preserve">in </w:t>
      </w:r>
      <w:r>
        <w:rPr>
          <w:spacing w:val="-4"/>
        </w:rPr>
        <w:t xml:space="preserve">which </w:t>
      </w:r>
      <w:r>
        <w:rPr>
          <w:spacing w:val="-3"/>
        </w:rPr>
        <w:t xml:space="preserve">you are </w:t>
      </w:r>
      <w:r>
        <w:rPr>
          <w:spacing w:val="-4"/>
        </w:rPr>
        <w:t xml:space="preserve">required </w:t>
      </w:r>
      <w:r>
        <w:t xml:space="preserve">to </w:t>
      </w:r>
      <w:r>
        <w:rPr>
          <w:spacing w:val="-4"/>
        </w:rPr>
        <w:t xml:space="preserve">consciously think </w:t>
      </w:r>
      <w:r>
        <w:rPr>
          <w:spacing w:val="-3"/>
        </w:rPr>
        <w:t xml:space="preserve">that </w:t>
      </w:r>
      <w:r>
        <w:t xml:space="preserve">1 + 1 = 2. </w:t>
      </w:r>
      <w:r>
        <w:rPr>
          <w:spacing w:val="-3"/>
        </w:rPr>
        <w:t xml:space="preserve">That </w:t>
      </w:r>
      <w:r>
        <w:rPr>
          <w:spacing w:val="-4"/>
        </w:rPr>
        <w:t xml:space="preserve">belief isn’t </w:t>
      </w:r>
      <w:r>
        <w:rPr>
          <w:spacing w:val="-3"/>
        </w:rPr>
        <w:t xml:space="preserve">like </w:t>
      </w:r>
      <w:r>
        <w:t xml:space="preserve">a </w:t>
      </w:r>
      <w:r>
        <w:rPr>
          <w:spacing w:val="-3"/>
        </w:rPr>
        <w:t xml:space="preserve">mood </w:t>
      </w:r>
      <w:r>
        <w:t xml:space="preserve">or </w:t>
      </w:r>
      <w:r>
        <w:rPr>
          <w:spacing w:val="-3"/>
        </w:rPr>
        <w:t xml:space="preserve">any </w:t>
      </w:r>
      <w:r>
        <w:t xml:space="preserve">of </w:t>
      </w:r>
      <w:r>
        <w:rPr>
          <w:spacing w:val="-3"/>
        </w:rPr>
        <w:t xml:space="preserve">the </w:t>
      </w:r>
      <w:r>
        <w:rPr>
          <w:spacing w:val="-4"/>
        </w:rPr>
        <w:t xml:space="preserve">other will-o-the-wisps </w:t>
      </w:r>
      <w:r>
        <w:rPr>
          <w:spacing w:val="-3"/>
        </w:rPr>
        <w:t xml:space="preserve">that </w:t>
      </w:r>
      <w:r>
        <w:rPr>
          <w:spacing w:val="-4"/>
        </w:rPr>
        <w:t xml:space="preserve">populate consciousness. </w:t>
      </w:r>
      <w:r>
        <w:rPr>
          <w:spacing w:val="-3"/>
        </w:rPr>
        <w:t xml:space="preserve">And, like any </w:t>
      </w:r>
      <w:r>
        <w:rPr>
          <w:spacing w:val="-4"/>
        </w:rPr>
        <w:t>other enduring struc</w:t>
      </w:r>
      <w:r>
        <w:rPr>
          <w:spacing w:val="-4"/>
        </w:rPr>
        <w:t xml:space="preserve">ture </w:t>
      </w:r>
      <w:r>
        <w:rPr>
          <w:spacing w:val="-3"/>
        </w:rPr>
        <w:t xml:space="preserve">that </w:t>
      </w:r>
      <w:r>
        <w:t xml:space="preserve">is </w:t>
      </w:r>
      <w:r>
        <w:rPr>
          <w:spacing w:val="-4"/>
        </w:rPr>
        <w:t xml:space="preserve">constitutive </w:t>
      </w:r>
      <w:r>
        <w:t xml:space="preserve">of </w:t>
      </w:r>
      <w:r>
        <w:rPr>
          <w:spacing w:val="-6"/>
        </w:rPr>
        <w:t xml:space="preserve">one’s </w:t>
      </w:r>
      <w:r>
        <w:rPr>
          <w:spacing w:val="-4"/>
        </w:rPr>
        <w:t xml:space="preserve">metabolism, </w:t>
      </w:r>
      <w:r>
        <w:rPr>
          <w:spacing w:val="-3"/>
        </w:rPr>
        <w:t xml:space="preserve">one has, </w:t>
      </w:r>
      <w:r>
        <w:t xml:space="preserve">at </w:t>
      </w:r>
      <w:r>
        <w:rPr>
          <w:spacing w:val="-4"/>
        </w:rPr>
        <w:t xml:space="preserve">most, partial control </w:t>
      </w:r>
      <w:r>
        <w:rPr>
          <w:spacing w:val="-3"/>
        </w:rPr>
        <w:t xml:space="preserve">over its </w:t>
      </w:r>
      <w:r>
        <w:rPr>
          <w:spacing w:val="-4"/>
        </w:rPr>
        <w:t xml:space="preserve">fortunes; </w:t>
      </w:r>
      <w:r>
        <w:rPr>
          <w:spacing w:val="-3"/>
        </w:rPr>
        <w:t xml:space="preserve">and, </w:t>
      </w:r>
      <w:r>
        <w:t xml:space="preserve">so </w:t>
      </w:r>
      <w:r>
        <w:rPr>
          <w:spacing w:val="-3"/>
        </w:rPr>
        <w:t xml:space="preserve">far </w:t>
      </w:r>
      <w:r>
        <w:t xml:space="preserve">as </w:t>
      </w:r>
      <w:r>
        <w:rPr>
          <w:spacing w:val="-3"/>
        </w:rPr>
        <w:t xml:space="preserve">one does have such </w:t>
      </w:r>
      <w:r>
        <w:rPr>
          <w:spacing w:val="-4"/>
        </w:rPr>
        <w:t xml:space="preserve">control, </w:t>
      </w:r>
      <w:r>
        <w:t xml:space="preserve">it </w:t>
      </w:r>
      <w:r>
        <w:rPr>
          <w:spacing w:val="-4"/>
        </w:rPr>
        <w:t xml:space="preserve">tends </w:t>
      </w:r>
      <w:r>
        <w:t xml:space="preserve">to be of </w:t>
      </w:r>
      <w:r>
        <w:rPr>
          <w:spacing w:val="-3"/>
        </w:rPr>
        <w:t xml:space="preserve">the </w:t>
      </w:r>
      <w:r>
        <w:rPr>
          <w:spacing w:val="-4"/>
        </w:rPr>
        <w:t xml:space="preserve">indirect </w:t>
      </w:r>
      <w:r>
        <w:rPr>
          <w:spacing w:val="-3"/>
        </w:rPr>
        <w:t xml:space="preserve">kind </w:t>
      </w:r>
      <w:r>
        <w:rPr>
          <w:spacing w:val="-4"/>
        </w:rPr>
        <w:t xml:space="preserve">previously discussed. Given </w:t>
      </w:r>
      <w:r>
        <w:rPr>
          <w:spacing w:val="-3"/>
        </w:rPr>
        <w:t xml:space="preserve">any </w:t>
      </w:r>
      <w:r>
        <w:rPr>
          <w:spacing w:val="-4"/>
        </w:rPr>
        <w:t xml:space="preserve">other propositional attitude, </w:t>
      </w:r>
      <w:r>
        <w:rPr>
          <w:spacing w:val="-3"/>
        </w:rPr>
        <w:t xml:space="preserve">the same </w:t>
      </w:r>
      <w:r>
        <w:rPr>
          <w:spacing w:val="-4"/>
        </w:rPr>
        <w:t xml:space="preserve">thing </w:t>
      </w:r>
      <w:r>
        <w:rPr>
          <w:i/>
          <w:spacing w:val="-4"/>
        </w:rPr>
        <w:t xml:space="preserve">mutatis mutandis </w:t>
      </w:r>
      <w:r>
        <w:t xml:space="preserve">is </w:t>
      </w:r>
      <w:r>
        <w:rPr>
          <w:spacing w:val="-3"/>
        </w:rPr>
        <w:t xml:space="preserve">true </w:t>
      </w:r>
      <w:r>
        <w:t>of</w:t>
      </w:r>
      <w:r>
        <w:rPr>
          <w:spacing w:val="-8"/>
        </w:rPr>
        <w:t xml:space="preserve"> </w:t>
      </w:r>
      <w:r>
        <w:rPr>
          <w:spacing w:val="-3"/>
        </w:rPr>
        <w:t>it.</w:t>
      </w:r>
    </w:p>
    <w:p w:rsidR="000D32F5" w:rsidRDefault="003015BB">
      <w:pPr>
        <w:pStyle w:val="BodyText"/>
        <w:spacing w:before="17" w:line="249" w:lineRule="auto"/>
        <w:ind w:right="286" w:firstLine="288"/>
      </w:pPr>
      <w:r>
        <w:rPr>
          <w:spacing w:val="-4"/>
        </w:rPr>
        <w:t xml:space="preserve">Thus, </w:t>
      </w:r>
      <w:r>
        <w:rPr>
          <w:spacing w:val="-3"/>
        </w:rPr>
        <w:t xml:space="preserve">the </w:t>
      </w:r>
      <w:r>
        <w:rPr>
          <w:spacing w:val="-4"/>
        </w:rPr>
        <w:t xml:space="preserve">conscious representative </w:t>
      </w:r>
      <w:r>
        <w:t xml:space="preserve">of </w:t>
      </w:r>
      <w:r>
        <w:rPr>
          <w:spacing w:val="-3"/>
        </w:rPr>
        <w:t xml:space="preserve">your </w:t>
      </w:r>
      <w:r>
        <w:rPr>
          <w:spacing w:val="-4"/>
        </w:rPr>
        <w:t xml:space="preserve">belief </w:t>
      </w:r>
      <w:r>
        <w:t xml:space="preserve">in </w:t>
      </w:r>
      <w:r>
        <w:rPr>
          <w:spacing w:val="-3"/>
        </w:rPr>
        <w:t xml:space="preserve">(1) </w:t>
      </w:r>
      <w:r>
        <w:t xml:space="preserve">is an </w:t>
      </w:r>
      <w:r>
        <w:rPr>
          <w:spacing w:val="-4"/>
        </w:rPr>
        <w:t xml:space="preserve">innocuous shell. </w:t>
      </w:r>
      <w:r>
        <w:t xml:space="preserve">It </w:t>
      </w:r>
      <w:r>
        <w:rPr>
          <w:spacing w:val="-3"/>
        </w:rPr>
        <w:t xml:space="preserve">has been </w:t>
      </w:r>
      <w:r>
        <w:rPr>
          <w:i/>
          <w:spacing w:val="-6"/>
        </w:rPr>
        <w:t xml:space="preserve">repressed. </w:t>
      </w:r>
      <w:r>
        <w:rPr>
          <w:spacing w:val="-3"/>
        </w:rPr>
        <w:t xml:space="preserve">But </w:t>
      </w:r>
      <w:r>
        <w:t xml:space="preserve">it </w:t>
      </w:r>
      <w:r>
        <w:rPr>
          <w:spacing w:val="-4"/>
        </w:rPr>
        <w:t xml:space="preserve">still lives </w:t>
      </w:r>
      <w:r>
        <w:rPr>
          <w:spacing w:val="-3"/>
        </w:rPr>
        <w:t xml:space="preserve">on, and </w:t>
      </w:r>
      <w:r>
        <w:t xml:space="preserve">it </w:t>
      </w:r>
      <w:r>
        <w:rPr>
          <w:spacing w:val="-4"/>
        </w:rPr>
        <w:t xml:space="preserve">“presses </w:t>
      </w:r>
      <w:r>
        <w:rPr>
          <w:spacing w:val="-3"/>
        </w:rPr>
        <w:t xml:space="preserve">for </w:t>
      </w:r>
      <w:r>
        <w:rPr>
          <w:spacing w:val="-4"/>
        </w:rPr>
        <w:t xml:space="preserve">discharge” </w:t>
      </w:r>
      <w:r>
        <w:t xml:space="preserve">to </w:t>
      </w:r>
      <w:r>
        <w:rPr>
          <w:spacing w:val="-3"/>
        </w:rPr>
        <w:t xml:space="preserve">use </w:t>
      </w:r>
      <w:r>
        <w:rPr>
          <w:spacing w:val="-6"/>
        </w:rPr>
        <w:t xml:space="preserve">Freud’s </w:t>
      </w:r>
      <w:r>
        <w:rPr>
          <w:spacing w:val="-4"/>
        </w:rPr>
        <w:t xml:space="preserve">term. Since, </w:t>
      </w:r>
      <w:r>
        <w:rPr>
          <w:spacing w:val="-5"/>
        </w:rPr>
        <w:t xml:space="preserve">however, </w:t>
      </w:r>
      <w:r>
        <w:rPr>
          <w:spacing w:val="-3"/>
        </w:rPr>
        <w:t xml:space="preserve">you </w:t>
      </w:r>
      <w:r>
        <w:t xml:space="preserve">no </w:t>
      </w:r>
      <w:r>
        <w:rPr>
          <w:spacing w:val="-4"/>
        </w:rPr>
        <w:t xml:space="preserve">longer acknowledge </w:t>
      </w:r>
      <w:r>
        <w:rPr>
          <w:spacing w:val="-3"/>
        </w:rPr>
        <w:t xml:space="preserve">its </w:t>
      </w:r>
      <w:r>
        <w:rPr>
          <w:spacing w:val="-4"/>
        </w:rPr>
        <w:t xml:space="preserve">existence, </w:t>
      </w:r>
      <w:r>
        <w:t xml:space="preserve">it </w:t>
      </w:r>
      <w:r>
        <w:rPr>
          <w:spacing w:val="-4"/>
        </w:rPr>
        <w:t xml:space="preserve">cannot </w:t>
      </w:r>
      <w:r>
        <w:t xml:space="preserve">be </w:t>
      </w:r>
      <w:r>
        <w:rPr>
          <w:spacing w:val="-4"/>
        </w:rPr>
        <w:t xml:space="preserve">discharged through intentional behavior </w:t>
      </w:r>
      <w:r>
        <w:t xml:space="preserve">on </w:t>
      </w:r>
      <w:r>
        <w:rPr>
          <w:spacing w:val="-3"/>
        </w:rPr>
        <w:t xml:space="preserve">your </w:t>
      </w:r>
      <w:r>
        <w:rPr>
          <w:spacing w:val="-4"/>
        </w:rPr>
        <w:t xml:space="preserve">part; </w:t>
      </w:r>
      <w:r>
        <w:t xml:space="preserve">it </w:t>
      </w:r>
      <w:r>
        <w:rPr>
          <w:spacing w:val="-4"/>
        </w:rPr>
        <w:t xml:space="preserve">must, without </w:t>
      </w:r>
      <w:r>
        <w:rPr>
          <w:spacing w:val="-3"/>
        </w:rPr>
        <w:t xml:space="preserve">your </w:t>
      </w:r>
      <w:r>
        <w:rPr>
          <w:spacing w:val="-4"/>
        </w:rPr>
        <w:t xml:space="preserve">knowing </w:t>
      </w:r>
      <w:r>
        <w:rPr>
          <w:spacing w:val="-3"/>
        </w:rPr>
        <w:t xml:space="preserve">it, </w:t>
      </w:r>
      <w:r>
        <w:rPr>
          <w:spacing w:val="-4"/>
        </w:rPr>
        <w:t xml:space="preserve">insinuate itself </w:t>
      </w:r>
      <w:r>
        <w:rPr>
          <w:spacing w:val="-3"/>
        </w:rPr>
        <w:t xml:space="preserve">into your </w:t>
      </w:r>
      <w:r>
        <w:rPr>
          <w:spacing w:val="-4"/>
        </w:rPr>
        <w:t xml:space="preserve">intentions (e.g., </w:t>
      </w:r>
      <w:r>
        <w:rPr>
          <w:spacing w:val="-3"/>
        </w:rPr>
        <w:t xml:space="preserve">you </w:t>
      </w:r>
      <w:r>
        <w:rPr>
          <w:spacing w:val="-4"/>
        </w:rPr>
        <w:t>displace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rPr>
          <w:spacing w:val="-3"/>
        </w:rPr>
        <w:t xml:space="preserve">your </w:t>
      </w:r>
      <w:r>
        <w:rPr>
          <w:spacing w:val="-4"/>
        </w:rPr>
        <w:t xml:space="preserve">repressed </w:t>
      </w:r>
      <w:r>
        <w:rPr>
          <w:spacing w:val="-3"/>
        </w:rPr>
        <w:t xml:space="preserve">rage </w:t>
      </w:r>
      <w:r>
        <w:t xml:space="preserve">at </w:t>
      </w:r>
      <w:r>
        <w:rPr>
          <w:spacing w:val="-3"/>
        </w:rPr>
        <w:t xml:space="preserve">your </w:t>
      </w:r>
      <w:r>
        <w:rPr>
          <w:spacing w:val="-4"/>
        </w:rPr>
        <w:t xml:space="preserve">father </w:t>
      </w:r>
      <w:r>
        <w:t xml:space="preserve">by </w:t>
      </w:r>
      <w:r>
        <w:rPr>
          <w:spacing w:val="-4"/>
        </w:rPr>
        <w:t xml:space="preserve">being </w:t>
      </w:r>
      <w:r>
        <w:rPr>
          <w:spacing w:val="-3"/>
        </w:rPr>
        <w:t xml:space="preserve">mean </w:t>
      </w:r>
      <w:r>
        <w:t xml:space="preserve">to </w:t>
      </w:r>
      <w:r>
        <w:rPr>
          <w:spacing w:val="-3"/>
        </w:rPr>
        <w:t xml:space="preserve">your </w:t>
      </w:r>
      <w:r>
        <w:rPr>
          <w:spacing w:val="-4"/>
        </w:rPr>
        <w:t xml:space="preserve">students) </w:t>
      </w:r>
      <w:r>
        <w:t xml:space="preserve">or it </w:t>
      </w:r>
      <w:r>
        <w:rPr>
          <w:spacing w:val="-3"/>
        </w:rPr>
        <w:t>mus</w:t>
      </w:r>
      <w:r>
        <w:rPr>
          <w:spacing w:val="-3"/>
        </w:rPr>
        <w:t xml:space="preserve">t </w:t>
      </w:r>
      <w:r>
        <w:t xml:space="preserve">be </w:t>
      </w:r>
      <w:r>
        <w:rPr>
          <w:spacing w:val="-4"/>
        </w:rPr>
        <w:t xml:space="preserve">expressed </w:t>
      </w:r>
      <w:r>
        <w:t xml:space="preserve">as a </w:t>
      </w:r>
      <w:r>
        <w:rPr>
          <w:spacing w:val="-4"/>
        </w:rPr>
        <w:t xml:space="preserve">symptom (e.g., </w:t>
      </w:r>
      <w:r>
        <w:rPr>
          <w:spacing w:val="-3"/>
        </w:rPr>
        <w:t xml:space="preserve">when you come into </w:t>
      </w:r>
      <w:r>
        <w:rPr>
          <w:spacing w:val="-4"/>
        </w:rPr>
        <w:t xml:space="preserve">contact </w:t>
      </w:r>
      <w:r>
        <w:rPr>
          <w:spacing w:val="-3"/>
        </w:rPr>
        <w:t xml:space="preserve">with </w:t>
      </w:r>
      <w:r>
        <w:rPr>
          <w:spacing w:val="-4"/>
        </w:rPr>
        <w:t xml:space="preserve">situations </w:t>
      </w:r>
      <w:r>
        <w:rPr>
          <w:spacing w:val="-3"/>
        </w:rPr>
        <w:t xml:space="preserve">that </w:t>
      </w:r>
      <w:r>
        <w:rPr>
          <w:spacing w:val="-4"/>
        </w:rPr>
        <w:t xml:space="preserve">remind </w:t>
      </w:r>
      <w:r>
        <w:t xml:space="preserve">of </w:t>
      </w:r>
      <w:r>
        <w:rPr>
          <w:spacing w:val="-3"/>
        </w:rPr>
        <w:t xml:space="preserve">your rage </w:t>
      </w:r>
      <w:r>
        <w:rPr>
          <w:spacing w:val="-4"/>
        </w:rPr>
        <w:t xml:space="preserve">towards </w:t>
      </w:r>
      <w:r>
        <w:rPr>
          <w:spacing w:val="-3"/>
        </w:rPr>
        <w:t xml:space="preserve">him, you </w:t>
      </w:r>
      <w:r>
        <w:rPr>
          <w:spacing w:val="-4"/>
        </w:rPr>
        <w:t xml:space="preserve">become crippled </w:t>
      </w:r>
      <w:r>
        <w:t xml:space="preserve">by </w:t>
      </w:r>
      <w:r>
        <w:rPr>
          <w:spacing w:val="-4"/>
        </w:rPr>
        <w:t>anxiety).</w:t>
      </w:r>
    </w:p>
    <w:p w:rsidR="000D32F5" w:rsidRDefault="003015BB">
      <w:pPr>
        <w:pStyle w:val="BodyText"/>
        <w:spacing w:before="3"/>
        <w:ind w:left="387"/>
      </w:pPr>
      <w:r>
        <w:rPr>
          <w:spacing w:val="-4"/>
        </w:rPr>
        <w:t xml:space="preserve">Whatever </w:t>
      </w:r>
      <w:r>
        <w:t xml:space="preserve">it is </w:t>
      </w:r>
      <w:r>
        <w:rPr>
          <w:spacing w:val="-3"/>
        </w:rPr>
        <w:t xml:space="preserve">that </w:t>
      </w:r>
      <w:r>
        <w:rPr>
          <w:spacing w:val="-4"/>
        </w:rPr>
        <w:t xml:space="preserve">you’ve repressed, </w:t>
      </w:r>
      <w:r>
        <w:t xml:space="preserve">in </w:t>
      </w:r>
      <w:r>
        <w:rPr>
          <w:spacing w:val="-4"/>
        </w:rPr>
        <w:t xml:space="preserve">order </w:t>
      </w:r>
      <w:r>
        <w:t xml:space="preserve">to </w:t>
      </w:r>
      <w:r>
        <w:rPr>
          <w:i/>
          <w:spacing w:val="-3"/>
        </w:rPr>
        <w:t xml:space="preserve">keep </w:t>
      </w:r>
      <w:r>
        <w:t xml:space="preserve">it </w:t>
      </w:r>
      <w:r>
        <w:rPr>
          <w:spacing w:val="-4"/>
        </w:rPr>
        <w:t xml:space="preserve">repressed, </w:t>
      </w:r>
      <w:r>
        <w:rPr>
          <w:spacing w:val="-3"/>
        </w:rPr>
        <w:t xml:space="preserve">you must </w:t>
      </w:r>
      <w:r>
        <w:t xml:space="preserve">be </w:t>
      </w:r>
      <w:r>
        <w:rPr>
          <w:spacing w:val="-3"/>
        </w:rPr>
        <w:t xml:space="preserve">able </w:t>
      </w:r>
      <w:r>
        <w:t xml:space="preserve">to </w:t>
      </w:r>
      <w:r>
        <w:rPr>
          <w:spacing w:val="-4"/>
        </w:rPr>
        <w:t xml:space="preserve">identify </w:t>
      </w:r>
      <w:r>
        <w:rPr>
          <w:spacing w:val="-3"/>
        </w:rPr>
        <w:t>it.</w:t>
      </w:r>
    </w:p>
    <w:p w:rsidR="000D32F5" w:rsidRDefault="003015BB">
      <w:pPr>
        <w:pStyle w:val="BodyText"/>
        <w:spacing w:before="12" w:line="249" w:lineRule="auto"/>
      </w:pPr>
      <w:r>
        <w:rPr>
          <w:spacing w:val="-3"/>
        </w:rPr>
        <w:t xml:space="preserve">But </w:t>
      </w:r>
      <w:r>
        <w:t xml:space="preserve">if </w:t>
      </w:r>
      <w:r>
        <w:rPr>
          <w:spacing w:val="-3"/>
        </w:rPr>
        <w:t xml:space="preserve">you can </w:t>
      </w:r>
      <w:r>
        <w:rPr>
          <w:spacing w:val="-4"/>
        </w:rPr>
        <w:t xml:space="preserve">identify </w:t>
      </w:r>
      <w:r>
        <w:rPr>
          <w:spacing w:val="-3"/>
        </w:rPr>
        <w:t xml:space="preserve">it, then </w:t>
      </w:r>
      <w:r>
        <w:rPr>
          <w:spacing w:val="-4"/>
        </w:rPr>
        <w:t xml:space="preserve">you’re conscious </w:t>
      </w:r>
      <w:r>
        <w:t xml:space="preserve">of </w:t>
      </w:r>
      <w:r>
        <w:rPr>
          <w:spacing w:val="-3"/>
        </w:rPr>
        <w:t>it, and</w:t>
      </w:r>
      <w:r>
        <w:rPr>
          <w:spacing w:val="-7"/>
        </w:rPr>
        <w:t xml:space="preserve"> it’s </w:t>
      </w:r>
      <w:r>
        <w:rPr>
          <w:spacing w:val="-3"/>
        </w:rPr>
        <w:t xml:space="preserve">not </w:t>
      </w:r>
      <w:r>
        <w:rPr>
          <w:spacing w:val="-4"/>
        </w:rPr>
        <w:t xml:space="preserve">repressed. </w:t>
      </w:r>
      <w:r>
        <w:t xml:space="preserve">So </w:t>
      </w:r>
      <w:r>
        <w:rPr>
          <w:spacing w:val="-3"/>
        </w:rPr>
        <w:t xml:space="preserve">how can </w:t>
      </w:r>
      <w:r>
        <w:t xml:space="preserve">it be </w:t>
      </w:r>
      <w:r>
        <w:rPr>
          <w:spacing w:val="-4"/>
        </w:rPr>
        <w:t xml:space="preserve">repressed? </w:t>
      </w:r>
      <w:r>
        <w:rPr>
          <w:spacing w:val="-7"/>
        </w:rPr>
        <w:t xml:space="preserve">We’ll </w:t>
      </w:r>
      <w:r>
        <w:rPr>
          <w:spacing w:val="-3"/>
        </w:rPr>
        <w:t xml:space="preserve">now </w:t>
      </w:r>
      <w:r>
        <w:rPr>
          <w:spacing w:val="-4"/>
        </w:rPr>
        <w:t xml:space="preserve">answer </w:t>
      </w:r>
      <w:r>
        <w:rPr>
          <w:spacing w:val="-3"/>
        </w:rPr>
        <w:t xml:space="preserve">that </w:t>
      </w:r>
      <w:r>
        <w:rPr>
          <w:spacing w:val="-4"/>
        </w:rPr>
        <w:t>question.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5"/>
        </w:numPr>
        <w:tabs>
          <w:tab w:val="left" w:pos="748"/>
        </w:tabs>
        <w:rPr>
          <w:u w:val="none"/>
        </w:rPr>
      </w:pPr>
      <w:bookmarkStart w:id="1137" w:name="_bookmark1136"/>
      <w:bookmarkEnd w:id="1137"/>
      <w:r>
        <w:rPr>
          <w:u w:val="none"/>
        </w:rPr>
        <w:t>Intrapsychic conflict in relation to repression</w:t>
      </w:r>
      <w:r>
        <w:rPr>
          <w:position w:val="-5"/>
          <w:sz w:val="18"/>
          <w:u w:val="none"/>
        </w:rPr>
        <w:t>2</w:t>
      </w:r>
      <w:r>
        <w:rPr>
          <w:u w:val="none"/>
        </w:rPr>
        <w:t>:</w:t>
      </w:r>
      <w:r>
        <w:rPr>
          <w:spacing w:val="-10"/>
          <w:u w:val="none"/>
        </w:rPr>
        <w:t xml:space="preserve"> </w:t>
      </w:r>
      <w:r>
        <w:rPr>
          <w:u w:val="none"/>
        </w:rPr>
        <w:t>conclusion</w:t>
      </w:r>
    </w:p>
    <w:p w:rsidR="000D32F5" w:rsidRDefault="000D32F5">
      <w:pPr>
        <w:pStyle w:val="BodyText"/>
        <w:spacing w:before="1"/>
        <w:ind w:left="0"/>
        <w:rPr>
          <w:b/>
          <w:sz w:val="26"/>
        </w:rPr>
      </w:pPr>
    </w:p>
    <w:p w:rsidR="000D32F5" w:rsidRDefault="003015BB">
      <w:pPr>
        <w:pStyle w:val="BodyText"/>
        <w:spacing w:before="1" w:line="249" w:lineRule="auto"/>
        <w:ind w:firstLine="288"/>
      </w:pPr>
      <w:r>
        <w:t>I submit that, if completed in the followin</w:t>
      </w:r>
      <w:r>
        <w:t>g way, our story describes one way in which repression</w:t>
      </w:r>
      <w:r>
        <w:rPr>
          <w:position w:val="-5"/>
          <w:sz w:val="18"/>
        </w:rPr>
        <w:t xml:space="preserve">2 </w:t>
      </w:r>
      <w:r>
        <w:t>can occur.</w:t>
      </w:r>
    </w:p>
    <w:p w:rsidR="000D32F5" w:rsidRDefault="003015BB">
      <w:pPr>
        <w:pStyle w:val="BodyText"/>
        <w:spacing w:before="3" w:line="249" w:lineRule="auto"/>
        <w:ind w:right="210" w:firstLine="288"/>
      </w:pPr>
      <w:r>
        <w:rPr>
          <w:spacing w:val="-4"/>
        </w:rPr>
        <w:t xml:space="preserve">During </w:t>
      </w:r>
      <w:r>
        <w:rPr>
          <w:i/>
          <w:spacing w:val="-3"/>
        </w:rPr>
        <w:t>FM</w:t>
      </w:r>
      <w:r>
        <w:rPr>
          <w:spacing w:val="-3"/>
        </w:rPr>
        <w:t xml:space="preserve">, you </w:t>
      </w:r>
      <w:r>
        <w:rPr>
          <w:spacing w:val="-4"/>
        </w:rPr>
        <w:t xml:space="preserve">learned </w:t>
      </w:r>
      <w:r>
        <w:rPr>
          <w:spacing w:val="-3"/>
        </w:rPr>
        <w:t xml:space="preserve">that (2) </w:t>
      </w:r>
      <w:r>
        <w:t xml:space="preserve">is </w:t>
      </w:r>
      <w:r>
        <w:rPr>
          <w:spacing w:val="-3"/>
        </w:rPr>
        <w:t xml:space="preserve">the </w:t>
      </w:r>
      <w:r>
        <w:rPr>
          <w:spacing w:val="-4"/>
        </w:rPr>
        <w:t xml:space="preserve">case, </w:t>
      </w:r>
      <w:r>
        <w:rPr>
          <w:spacing w:val="-3"/>
        </w:rPr>
        <w:t xml:space="preserve">and you </w:t>
      </w:r>
      <w:r>
        <w:rPr>
          <w:spacing w:val="-4"/>
        </w:rPr>
        <w:t xml:space="preserve">consciously choose </w:t>
      </w:r>
      <w:r>
        <w:t xml:space="preserve">to </w:t>
      </w:r>
      <w:r>
        <w:rPr>
          <w:spacing w:val="-4"/>
        </w:rPr>
        <w:t xml:space="preserve">retain </w:t>
      </w:r>
      <w:r>
        <w:rPr>
          <w:spacing w:val="-3"/>
        </w:rPr>
        <w:t xml:space="preserve">that </w:t>
      </w:r>
      <w:r>
        <w:rPr>
          <w:spacing w:val="-4"/>
        </w:rPr>
        <w:t>knowledge.</w:t>
      </w:r>
      <w:r>
        <w:rPr>
          <w:spacing w:val="-11"/>
        </w:rPr>
        <w:t xml:space="preserve"> </w:t>
      </w:r>
      <w:r>
        <w:rPr>
          <w:spacing w:val="-3"/>
        </w:rPr>
        <w:t>This</w:t>
      </w:r>
      <w:r>
        <w:rPr>
          <w:spacing w:val="-7"/>
        </w:rPr>
        <w:t xml:space="preserve"> </w:t>
      </w:r>
      <w:r>
        <w:rPr>
          <w:spacing w:val="-4"/>
        </w:rPr>
        <w:t>enables</w:t>
      </w:r>
      <w:r>
        <w:rPr>
          <w:spacing w:val="-7"/>
        </w:rPr>
        <w:t xml:space="preserve"> </w:t>
      </w:r>
      <w:r>
        <w:rPr>
          <w:spacing w:val="-3"/>
        </w:rPr>
        <w:t>you</w:t>
      </w:r>
      <w:r>
        <w:rPr>
          <w:spacing w:val="-6"/>
        </w:rPr>
        <w:t xml:space="preserve"> </w:t>
      </w:r>
      <w:r>
        <w:t>to</w:t>
      </w:r>
      <w:r>
        <w:rPr>
          <w:spacing w:val="-7"/>
        </w:rPr>
        <w:t xml:space="preserve"> </w:t>
      </w:r>
      <w:r>
        <w:rPr>
          <w:spacing w:val="-3"/>
        </w:rPr>
        <w:t>have</w:t>
      </w:r>
      <w:r>
        <w:rPr>
          <w:spacing w:val="-7"/>
        </w:rPr>
        <w:t xml:space="preserve"> </w:t>
      </w:r>
      <w:r>
        <w:rPr>
          <w:spacing w:val="-3"/>
        </w:rPr>
        <w:t>your</w:t>
      </w:r>
      <w:r>
        <w:rPr>
          <w:spacing w:val="-6"/>
        </w:rPr>
        <w:t xml:space="preserve"> </w:t>
      </w:r>
      <w:r>
        <w:rPr>
          <w:spacing w:val="-3"/>
        </w:rPr>
        <w:t>cake</w:t>
      </w:r>
      <w:r>
        <w:rPr>
          <w:spacing w:val="-7"/>
        </w:rPr>
        <w:t xml:space="preserve"> </w:t>
      </w:r>
      <w:r>
        <w:rPr>
          <w:spacing w:val="-3"/>
        </w:rPr>
        <w:t>and</w:t>
      </w:r>
      <w:r>
        <w:rPr>
          <w:spacing w:val="-7"/>
        </w:rPr>
        <w:t xml:space="preserve"> </w:t>
      </w:r>
      <w:r>
        <w:rPr>
          <w:spacing w:val="-3"/>
        </w:rPr>
        <w:t>eat</w:t>
      </w:r>
      <w:r>
        <w:rPr>
          <w:spacing w:val="-6"/>
        </w:rPr>
        <w:t xml:space="preserve"> </w:t>
      </w:r>
      <w:r>
        <w:t>it</w:t>
      </w:r>
      <w:r>
        <w:rPr>
          <w:spacing w:val="-7"/>
        </w:rPr>
        <w:t xml:space="preserve"> </w:t>
      </w:r>
      <w:r>
        <w:rPr>
          <w:spacing w:val="-3"/>
        </w:rPr>
        <w:t>too.</w:t>
      </w:r>
      <w:r>
        <w:rPr>
          <w:spacing w:val="-7"/>
        </w:rPr>
        <w:t xml:space="preserve"> </w:t>
      </w:r>
      <w:r>
        <w:rPr>
          <w:spacing w:val="-3"/>
        </w:rPr>
        <w:t>(1)</w:t>
      </w:r>
      <w:r>
        <w:rPr>
          <w:spacing w:val="-6"/>
        </w:rPr>
        <w:t xml:space="preserve"> </w:t>
      </w:r>
      <w:r>
        <w:rPr>
          <w:spacing w:val="-3"/>
        </w:rPr>
        <w:t>and</w:t>
      </w:r>
      <w:r>
        <w:rPr>
          <w:spacing w:val="-7"/>
        </w:rPr>
        <w:t xml:space="preserve"> </w:t>
      </w:r>
      <w:r>
        <w:rPr>
          <w:spacing w:val="-3"/>
        </w:rPr>
        <w:t>(2)</w:t>
      </w:r>
      <w:r>
        <w:rPr>
          <w:spacing w:val="-7"/>
        </w:rPr>
        <w:t xml:space="preserve"> </w:t>
      </w:r>
      <w:r>
        <w:rPr>
          <w:spacing w:val="-3"/>
        </w:rPr>
        <w:t>hold</w:t>
      </w:r>
      <w:r>
        <w:rPr>
          <w:spacing w:val="-6"/>
        </w:rPr>
        <w:t xml:space="preserve"> </w:t>
      </w:r>
      <w:r>
        <w:t>in</w:t>
      </w:r>
      <w:r>
        <w:rPr>
          <w:spacing w:val="-7"/>
        </w:rPr>
        <w:t xml:space="preserve"> </w:t>
      </w:r>
      <w:r>
        <w:rPr>
          <w:spacing w:val="-4"/>
        </w:rPr>
        <w:t>virtue</w:t>
      </w:r>
      <w:r>
        <w:rPr>
          <w:spacing w:val="-7"/>
        </w:rPr>
        <w:t xml:space="preserve"> </w:t>
      </w:r>
      <w:r>
        <w:t>of</w:t>
      </w:r>
      <w:r>
        <w:rPr>
          <w:spacing w:val="-6"/>
        </w:rPr>
        <w:t xml:space="preserve"> </w:t>
      </w:r>
      <w:r>
        <w:rPr>
          <w:spacing w:val="-3"/>
        </w:rPr>
        <w:t>the</w:t>
      </w:r>
      <w:r>
        <w:rPr>
          <w:spacing w:val="-7"/>
        </w:rPr>
        <w:t xml:space="preserve"> </w:t>
      </w:r>
      <w:r>
        <w:rPr>
          <w:spacing w:val="-4"/>
        </w:rPr>
        <w:t xml:space="preserve">same, </w:t>
      </w:r>
      <w:r>
        <w:rPr>
          <w:spacing w:val="-3"/>
        </w:rPr>
        <w:t xml:space="preserve">ugly </w:t>
      </w:r>
      <w:r>
        <w:rPr>
          <w:spacing w:val="-4"/>
        </w:rPr>
        <w:t xml:space="preserve">fact. </w:t>
      </w:r>
      <w:r>
        <w:rPr>
          <w:spacing w:val="-3"/>
        </w:rPr>
        <w:t xml:space="preserve">But (1) </w:t>
      </w:r>
      <w:r>
        <w:t xml:space="preserve">is </w:t>
      </w:r>
      <w:r>
        <w:rPr>
          <w:spacing w:val="-3"/>
        </w:rPr>
        <w:t xml:space="preserve">much more </w:t>
      </w:r>
      <w:r>
        <w:rPr>
          <w:spacing w:val="-4"/>
        </w:rPr>
        <w:t xml:space="preserve">specific </w:t>
      </w:r>
      <w:r>
        <w:rPr>
          <w:spacing w:val="-3"/>
        </w:rPr>
        <w:t xml:space="preserve">than (2), and </w:t>
      </w:r>
      <w:r>
        <w:t xml:space="preserve">an </w:t>
      </w:r>
      <w:r>
        <w:rPr>
          <w:spacing w:val="-4"/>
        </w:rPr>
        <w:t xml:space="preserve">acceptance </w:t>
      </w:r>
      <w:r>
        <w:t xml:space="preserve">of </w:t>
      </w:r>
      <w:r>
        <w:rPr>
          <w:spacing w:val="-3"/>
        </w:rPr>
        <w:t xml:space="preserve">(1) </w:t>
      </w:r>
      <w:r>
        <w:t xml:space="preserve">is </w:t>
      </w:r>
      <w:r>
        <w:rPr>
          <w:spacing w:val="-4"/>
        </w:rPr>
        <w:t xml:space="preserve">commensurately </w:t>
      </w:r>
      <w:r>
        <w:rPr>
          <w:spacing w:val="-3"/>
        </w:rPr>
        <w:t xml:space="preserve">less </w:t>
      </w:r>
      <w:r>
        <w:rPr>
          <w:spacing w:val="-4"/>
        </w:rPr>
        <w:t xml:space="preserve">likely </w:t>
      </w:r>
      <w:r>
        <w:rPr>
          <w:spacing w:val="-3"/>
        </w:rPr>
        <w:t xml:space="preserve">than </w:t>
      </w:r>
      <w:r>
        <w:t xml:space="preserve">an </w:t>
      </w:r>
      <w:r>
        <w:rPr>
          <w:spacing w:val="-4"/>
        </w:rPr>
        <w:t xml:space="preserve">acceptance </w:t>
      </w:r>
      <w:r>
        <w:t xml:space="preserve">of </w:t>
      </w:r>
      <w:r>
        <w:rPr>
          <w:spacing w:val="-3"/>
        </w:rPr>
        <w:t xml:space="preserve">(2) </w:t>
      </w:r>
      <w:r>
        <w:t xml:space="preserve">to </w:t>
      </w:r>
      <w:r>
        <w:rPr>
          <w:spacing w:val="-4"/>
        </w:rPr>
        <w:t xml:space="preserve">upset </w:t>
      </w:r>
      <w:r>
        <w:t xml:space="preserve">an </w:t>
      </w:r>
      <w:r>
        <w:rPr>
          <w:spacing w:val="-4"/>
        </w:rPr>
        <w:t xml:space="preserve">existing psychological integration. </w:t>
      </w:r>
      <w:r>
        <w:t xml:space="preserve">At </w:t>
      </w:r>
      <w:r>
        <w:rPr>
          <w:spacing w:val="-3"/>
        </w:rPr>
        <w:t xml:space="preserve">the same </w:t>
      </w:r>
      <w:r>
        <w:rPr>
          <w:spacing w:val="-4"/>
        </w:rPr>
        <w:t xml:space="preserve">time, </w:t>
      </w:r>
      <w:r>
        <w:t xml:space="preserve">by </w:t>
      </w:r>
      <w:r>
        <w:rPr>
          <w:spacing w:val="-4"/>
        </w:rPr>
        <w:t xml:space="preserve">virtue </w:t>
      </w:r>
      <w:r>
        <w:t xml:space="preserve">of </w:t>
      </w:r>
      <w:r>
        <w:rPr>
          <w:spacing w:val="-4"/>
        </w:rPr>
        <w:t xml:space="preserve">knowing </w:t>
      </w:r>
      <w:r>
        <w:rPr>
          <w:spacing w:val="-3"/>
        </w:rPr>
        <w:t xml:space="preserve">(2), you </w:t>
      </w:r>
      <w:r>
        <w:rPr>
          <w:spacing w:val="-4"/>
        </w:rPr>
        <w:t xml:space="preserve">enable yourself </w:t>
      </w:r>
      <w:r>
        <w:t xml:space="preserve">to </w:t>
      </w:r>
      <w:r>
        <w:rPr>
          <w:spacing w:val="-4"/>
        </w:rPr>
        <w:t>con</w:t>
      </w:r>
      <w:r>
        <w:rPr>
          <w:spacing w:val="-4"/>
        </w:rPr>
        <w:t xml:space="preserve">tinue </w:t>
      </w:r>
      <w:r>
        <w:t xml:space="preserve">to be </w:t>
      </w:r>
      <w:r>
        <w:rPr>
          <w:spacing w:val="-4"/>
        </w:rPr>
        <w:t xml:space="preserve">aware </w:t>
      </w:r>
      <w:r>
        <w:t xml:space="preserve">of an </w:t>
      </w:r>
      <w:r>
        <w:rPr>
          <w:spacing w:val="-3"/>
        </w:rPr>
        <w:t xml:space="preserve">ugly </w:t>
      </w:r>
      <w:r>
        <w:t xml:space="preserve">an </w:t>
      </w:r>
      <w:r>
        <w:rPr>
          <w:spacing w:val="-4"/>
        </w:rPr>
        <w:t xml:space="preserve">undeniable fact, </w:t>
      </w:r>
      <w:r>
        <w:rPr>
          <w:spacing w:val="-3"/>
        </w:rPr>
        <w:t xml:space="preserve">and </w:t>
      </w:r>
      <w:r>
        <w:rPr>
          <w:spacing w:val="-4"/>
        </w:rPr>
        <w:t xml:space="preserve">you've </w:t>
      </w:r>
      <w:r>
        <w:rPr>
          <w:spacing w:val="-3"/>
        </w:rPr>
        <w:t xml:space="preserve">thus </w:t>
      </w:r>
      <w:r>
        <w:rPr>
          <w:spacing w:val="-4"/>
        </w:rPr>
        <w:t xml:space="preserve">spared yourself </w:t>
      </w:r>
      <w:r>
        <w:t xml:space="preserve">a </w:t>
      </w:r>
      <w:r>
        <w:rPr>
          <w:spacing w:val="-4"/>
        </w:rPr>
        <w:t xml:space="preserve">constant, difficult struggle </w:t>
      </w:r>
      <w:r>
        <w:t xml:space="preserve">to </w:t>
      </w:r>
      <w:r>
        <w:rPr>
          <w:spacing w:val="-3"/>
        </w:rPr>
        <w:t xml:space="preserve">not see the </w:t>
      </w:r>
      <w:r>
        <w:rPr>
          <w:spacing w:val="-4"/>
        </w:rPr>
        <w:t xml:space="preserve">obvious. </w:t>
      </w:r>
      <w:r>
        <w:rPr>
          <w:spacing w:val="-3"/>
        </w:rPr>
        <w:t xml:space="preserve">(2) </w:t>
      </w:r>
      <w:r>
        <w:t xml:space="preserve">is </w:t>
      </w:r>
      <w:r>
        <w:rPr>
          <w:spacing w:val="-4"/>
        </w:rPr>
        <w:t xml:space="preserve">enough </w:t>
      </w:r>
      <w:r>
        <w:rPr>
          <w:spacing w:val="-3"/>
        </w:rPr>
        <w:t xml:space="preserve">like (1) </w:t>
      </w:r>
      <w:r>
        <w:rPr>
          <w:spacing w:val="-4"/>
        </w:rPr>
        <w:t xml:space="preserve">that, </w:t>
      </w:r>
      <w:r>
        <w:t xml:space="preserve">by </w:t>
      </w:r>
      <w:r>
        <w:rPr>
          <w:spacing w:val="-4"/>
        </w:rPr>
        <w:t xml:space="preserve">consciously accepting </w:t>
      </w:r>
      <w:r>
        <w:rPr>
          <w:spacing w:val="-3"/>
        </w:rPr>
        <w:t xml:space="preserve">(2), </w:t>
      </w:r>
      <w:r>
        <w:rPr>
          <w:spacing w:val="-4"/>
        </w:rPr>
        <w:t xml:space="preserve">one's conscious disposition isn't completely antagonistic </w:t>
      </w:r>
      <w:r>
        <w:t xml:space="preserve">to </w:t>
      </w:r>
      <w:r>
        <w:rPr>
          <w:spacing w:val="-3"/>
        </w:rPr>
        <w:t xml:space="preserve">the </w:t>
      </w:r>
      <w:r>
        <w:rPr>
          <w:spacing w:val="-4"/>
        </w:rPr>
        <w:t xml:space="preserve">still rational </w:t>
      </w:r>
      <w:r>
        <w:rPr>
          <w:spacing w:val="-3"/>
        </w:rPr>
        <w:t xml:space="preserve">side </w:t>
      </w:r>
      <w:r>
        <w:t xml:space="preserve">of </w:t>
      </w:r>
      <w:r>
        <w:rPr>
          <w:spacing w:val="-3"/>
        </w:rPr>
        <w:t xml:space="preserve">you that </w:t>
      </w:r>
      <w:r>
        <w:rPr>
          <w:spacing w:val="-4"/>
        </w:rPr>
        <w:t xml:space="preserve">urges </w:t>
      </w:r>
      <w:r>
        <w:rPr>
          <w:spacing w:val="-3"/>
        </w:rPr>
        <w:t xml:space="preserve">you </w:t>
      </w:r>
      <w:r>
        <w:t xml:space="preserve">to </w:t>
      </w:r>
      <w:r>
        <w:rPr>
          <w:spacing w:val="-4"/>
        </w:rPr>
        <w:t xml:space="preserve">accept </w:t>
      </w:r>
      <w:r>
        <w:rPr>
          <w:spacing w:val="-3"/>
        </w:rPr>
        <w:t xml:space="preserve">(1). So, </w:t>
      </w:r>
      <w:r>
        <w:t xml:space="preserve">by </w:t>
      </w:r>
      <w:r>
        <w:rPr>
          <w:spacing w:val="-4"/>
        </w:rPr>
        <w:t xml:space="preserve">accepting </w:t>
      </w:r>
      <w:r>
        <w:rPr>
          <w:spacing w:val="-3"/>
        </w:rPr>
        <w:t xml:space="preserve">(2), </w:t>
      </w:r>
      <w:r>
        <w:rPr>
          <w:spacing w:val="-4"/>
        </w:rPr>
        <w:t xml:space="preserve">you're </w:t>
      </w:r>
      <w:r>
        <w:rPr>
          <w:spacing w:val="-3"/>
        </w:rPr>
        <w:t xml:space="preserve">not </w:t>
      </w:r>
      <w:r>
        <w:rPr>
          <w:spacing w:val="-4"/>
        </w:rPr>
        <w:t xml:space="preserve">locked </w:t>
      </w:r>
      <w:r>
        <w:rPr>
          <w:spacing w:val="-3"/>
        </w:rPr>
        <w:t xml:space="preserve">into </w:t>
      </w:r>
      <w:r>
        <w:t xml:space="preserve">a </w:t>
      </w:r>
      <w:r>
        <w:rPr>
          <w:spacing w:val="-4"/>
        </w:rPr>
        <w:t xml:space="preserve">draining struggle </w:t>
      </w:r>
      <w:r>
        <w:rPr>
          <w:spacing w:val="-3"/>
        </w:rPr>
        <w:t xml:space="preserve">with the </w:t>
      </w:r>
      <w:r>
        <w:rPr>
          <w:spacing w:val="-4"/>
        </w:rPr>
        <w:t xml:space="preserve">forces </w:t>
      </w:r>
      <w:r>
        <w:t xml:space="preserve">of </w:t>
      </w:r>
      <w:r>
        <w:rPr>
          <w:spacing w:val="-4"/>
        </w:rPr>
        <w:t xml:space="preserve">rationality </w:t>
      </w:r>
      <w:r>
        <w:rPr>
          <w:spacing w:val="-3"/>
        </w:rPr>
        <w:t xml:space="preserve">and </w:t>
      </w:r>
      <w:r>
        <w:rPr>
          <w:spacing w:val="-4"/>
        </w:rPr>
        <w:t xml:space="preserve">truthfulness within oneself. </w:t>
      </w:r>
      <w:r>
        <w:t xml:space="preserve">At </w:t>
      </w:r>
      <w:r>
        <w:rPr>
          <w:spacing w:val="-3"/>
        </w:rPr>
        <w:t xml:space="preserve">the same </w:t>
      </w:r>
      <w:r>
        <w:rPr>
          <w:spacing w:val="-4"/>
        </w:rPr>
        <w:t xml:space="preserve">time, </w:t>
      </w:r>
      <w:r>
        <w:t xml:space="preserve">by </w:t>
      </w:r>
      <w:r>
        <w:rPr>
          <w:spacing w:val="-4"/>
        </w:rPr>
        <w:t xml:space="preserve">accepting </w:t>
      </w:r>
      <w:r>
        <w:rPr>
          <w:spacing w:val="-3"/>
        </w:rPr>
        <w:t xml:space="preserve">(2), you are </w:t>
      </w:r>
      <w:r>
        <w:rPr>
          <w:spacing w:val="-4"/>
        </w:rPr>
        <w:t xml:space="preserve">neutralizing </w:t>
      </w:r>
      <w:r>
        <w:rPr>
          <w:spacing w:val="-3"/>
        </w:rPr>
        <w:t xml:space="preserve">the </w:t>
      </w:r>
      <w:r>
        <w:rPr>
          <w:spacing w:val="-4"/>
        </w:rPr>
        <w:t xml:space="preserve">message </w:t>
      </w:r>
      <w:r>
        <w:t xml:space="preserve">of </w:t>
      </w:r>
      <w:r>
        <w:rPr>
          <w:spacing w:val="-4"/>
        </w:rPr>
        <w:t xml:space="preserve">which those forces </w:t>
      </w:r>
      <w:r>
        <w:rPr>
          <w:spacing w:val="-3"/>
        </w:rPr>
        <w:t xml:space="preserve">are </w:t>
      </w:r>
      <w:r>
        <w:rPr>
          <w:spacing w:val="-4"/>
        </w:rPr>
        <w:t xml:space="preserve">trying </w:t>
      </w:r>
      <w:r>
        <w:t xml:space="preserve">to </w:t>
      </w:r>
      <w:r>
        <w:rPr>
          <w:spacing w:val="-4"/>
        </w:rPr>
        <w:t xml:space="preserve">apprise </w:t>
      </w:r>
      <w:r>
        <w:rPr>
          <w:spacing w:val="-3"/>
        </w:rPr>
        <w:t xml:space="preserve">you, and you are thus </w:t>
      </w:r>
      <w:r>
        <w:rPr>
          <w:spacing w:val="-4"/>
        </w:rPr>
        <w:t xml:space="preserve">spared </w:t>
      </w:r>
      <w:r>
        <w:rPr>
          <w:spacing w:val="-3"/>
        </w:rPr>
        <w:t xml:space="preserve">some </w:t>
      </w:r>
      <w:r>
        <w:rPr>
          <w:spacing w:val="-4"/>
        </w:rPr>
        <w:t xml:space="preserve">painful realizations </w:t>
      </w:r>
      <w:r>
        <w:t xml:space="preserve">as </w:t>
      </w:r>
      <w:r>
        <w:rPr>
          <w:spacing w:val="-3"/>
        </w:rPr>
        <w:t xml:space="preserve">well </w:t>
      </w:r>
      <w:r>
        <w:t xml:space="preserve">as </w:t>
      </w:r>
      <w:r>
        <w:rPr>
          <w:spacing w:val="-3"/>
        </w:rPr>
        <w:t xml:space="preserve">the </w:t>
      </w:r>
      <w:r>
        <w:rPr>
          <w:spacing w:val="-4"/>
        </w:rPr>
        <w:t xml:space="preserve">labor-intensive changes </w:t>
      </w:r>
      <w:r>
        <w:t xml:space="preserve">to </w:t>
      </w:r>
      <w:r>
        <w:rPr>
          <w:spacing w:val="-4"/>
        </w:rPr>
        <w:t xml:space="preserve">oneself </w:t>
      </w:r>
      <w:r>
        <w:rPr>
          <w:spacing w:val="-3"/>
        </w:rPr>
        <w:t>that they</w:t>
      </w:r>
      <w:r>
        <w:rPr>
          <w:spacing w:val="-14"/>
        </w:rPr>
        <w:t xml:space="preserve"> </w:t>
      </w:r>
      <w:r>
        <w:rPr>
          <w:spacing w:val="-4"/>
        </w:rPr>
        <w:t>demand.</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5"/>
        </w:numPr>
        <w:tabs>
          <w:tab w:val="left" w:pos="748"/>
        </w:tabs>
        <w:rPr>
          <w:u w:val="none"/>
        </w:rPr>
      </w:pPr>
      <w:bookmarkStart w:id="1138" w:name="_bookmark1137"/>
      <w:bookmarkEnd w:id="1138"/>
      <w:r>
        <w:rPr>
          <w:u w:val="none"/>
        </w:rPr>
        <w:t>Summing</w:t>
      </w:r>
      <w:r>
        <w:rPr>
          <w:spacing w:val="-1"/>
          <w:u w:val="none"/>
        </w:rPr>
        <w:t xml:space="preserve"> </w:t>
      </w:r>
      <w:r>
        <w:rPr>
          <w:u w:val="none"/>
        </w:rPr>
        <w:t>up</w:t>
      </w:r>
    </w:p>
    <w:p w:rsidR="000D32F5" w:rsidRDefault="000D32F5">
      <w:pPr>
        <w:pStyle w:val="BodyText"/>
        <w:ind w:left="0"/>
        <w:rPr>
          <w:b/>
          <w:sz w:val="26"/>
        </w:rPr>
      </w:pPr>
    </w:p>
    <w:p w:rsidR="000D32F5" w:rsidRDefault="003015BB">
      <w:pPr>
        <w:pStyle w:val="BodyText"/>
        <w:spacing w:before="1" w:line="249" w:lineRule="auto"/>
        <w:ind w:right="105" w:firstLine="288"/>
      </w:pPr>
      <w:r>
        <w:rPr>
          <w:spacing w:val="-12"/>
        </w:rPr>
        <w:t xml:space="preserve">We </w:t>
      </w:r>
      <w:r>
        <w:rPr>
          <w:spacing w:val="-4"/>
        </w:rPr>
        <w:t xml:space="preserve">can't choose </w:t>
      </w:r>
      <w:r>
        <w:t xml:space="preserve">to </w:t>
      </w:r>
      <w:r>
        <w:rPr>
          <w:spacing w:val="-4"/>
        </w:rPr>
        <w:t xml:space="preserve">destroy </w:t>
      </w:r>
      <w:r>
        <w:rPr>
          <w:spacing w:val="-3"/>
        </w:rPr>
        <w:t xml:space="preserve">the </w:t>
      </w:r>
      <w:r>
        <w:rPr>
          <w:spacing w:val="-4"/>
        </w:rPr>
        <w:t xml:space="preserve">beliefs </w:t>
      </w:r>
      <w:r>
        <w:t xml:space="preserve">we </w:t>
      </w:r>
      <w:r>
        <w:rPr>
          <w:spacing w:val="-4"/>
        </w:rPr>
        <w:t xml:space="preserve">don't </w:t>
      </w:r>
      <w:r>
        <w:rPr>
          <w:spacing w:val="-3"/>
        </w:rPr>
        <w:t xml:space="preserve">want </w:t>
      </w:r>
      <w:r>
        <w:t xml:space="preserve">to </w:t>
      </w:r>
      <w:r>
        <w:rPr>
          <w:spacing w:val="-4"/>
        </w:rPr>
        <w:t xml:space="preserve">have. </w:t>
      </w:r>
      <w:r>
        <w:rPr>
          <w:spacing w:val="-3"/>
        </w:rPr>
        <w:t xml:space="preserve">But </w:t>
      </w:r>
      <w:r>
        <w:t xml:space="preserve">we </w:t>
      </w:r>
      <w:r>
        <w:rPr>
          <w:spacing w:val="-3"/>
        </w:rPr>
        <w:t xml:space="preserve">can </w:t>
      </w:r>
      <w:r>
        <w:rPr>
          <w:spacing w:val="-4"/>
        </w:rPr>
        <w:t xml:space="preserve">partly de-operationalize them. </w:t>
      </w:r>
      <w:r>
        <w:rPr>
          <w:spacing w:val="-12"/>
        </w:rPr>
        <w:t xml:space="preserve">We </w:t>
      </w:r>
      <w:r>
        <w:rPr>
          <w:spacing w:val="-3"/>
        </w:rPr>
        <w:t xml:space="preserve">can </w:t>
      </w:r>
      <w:r>
        <w:rPr>
          <w:spacing w:val="-4"/>
        </w:rPr>
        <w:t xml:space="preserve">choose </w:t>
      </w:r>
      <w:r>
        <w:rPr>
          <w:spacing w:val="-3"/>
        </w:rPr>
        <w:t xml:space="preserve">not </w:t>
      </w:r>
      <w:r>
        <w:t xml:space="preserve">to </w:t>
      </w:r>
      <w:r>
        <w:rPr>
          <w:spacing w:val="-3"/>
        </w:rPr>
        <w:t xml:space="preserve">make any </w:t>
      </w:r>
      <w:r>
        <w:rPr>
          <w:spacing w:val="-4"/>
        </w:rPr>
        <w:t xml:space="preserve">conscious effort </w:t>
      </w:r>
      <w:r>
        <w:t xml:space="preserve">to </w:t>
      </w:r>
      <w:r>
        <w:rPr>
          <w:spacing w:val="-4"/>
        </w:rPr>
        <w:t xml:space="preserve">delineate their consequences. </w:t>
      </w:r>
      <w:r>
        <w:rPr>
          <w:spacing w:val="-12"/>
        </w:rPr>
        <w:t xml:space="preserve">We </w:t>
      </w:r>
      <w:r>
        <w:rPr>
          <w:spacing w:val="-3"/>
        </w:rPr>
        <w:t xml:space="preserve">can </w:t>
      </w:r>
      <w:r>
        <w:rPr>
          <w:spacing w:val="-4"/>
        </w:rPr>
        <w:t xml:space="preserve">choose </w:t>
      </w:r>
      <w:r>
        <w:t xml:space="preserve">to </w:t>
      </w:r>
      <w:r>
        <w:rPr>
          <w:spacing w:val="-4"/>
        </w:rPr>
        <w:t xml:space="preserve">immerse ourselves </w:t>
      </w:r>
      <w:r>
        <w:t xml:space="preserve">in </w:t>
      </w:r>
      <w:r>
        <w:rPr>
          <w:spacing w:val="-4"/>
        </w:rPr>
        <w:t xml:space="preserve">activities </w:t>
      </w:r>
      <w:r>
        <w:t xml:space="preserve">or </w:t>
      </w:r>
      <w:r>
        <w:rPr>
          <w:spacing w:val="-4"/>
        </w:rPr>
        <w:t xml:space="preserve">lifestyle </w:t>
      </w:r>
      <w:r>
        <w:rPr>
          <w:spacing w:val="-3"/>
        </w:rPr>
        <w:t xml:space="preserve">that </w:t>
      </w:r>
      <w:r>
        <w:rPr>
          <w:spacing w:val="-4"/>
        </w:rPr>
        <w:t xml:space="preserve">don't permit </w:t>
      </w:r>
      <w:r>
        <w:t xml:space="preserve">us to </w:t>
      </w:r>
      <w:r>
        <w:rPr>
          <w:spacing w:val="-3"/>
        </w:rPr>
        <w:t xml:space="preserve">pay </w:t>
      </w:r>
      <w:r>
        <w:rPr>
          <w:spacing w:val="-4"/>
        </w:rPr>
        <w:t xml:space="preserve">attention </w:t>
      </w:r>
      <w:r>
        <w:t xml:space="preserve">to </w:t>
      </w:r>
      <w:r>
        <w:rPr>
          <w:spacing w:val="-4"/>
        </w:rPr>
        <w:t>them.</w:t>
      </w:r>
    </w:p>
    <w:p w:rsidR="000D32F5" w:rsidRDefault="003015BB">
      <w:pPr>
        <w:pStyle w:val="BodyText"/>
        <w:spacing w:before="3" w:line="249" w:lineRule="auto"/>
        <w:ind w:right="105"/>
      </w:pPr>
      <w:r>
        <w:rPr>
          <w:spacing w:val="-3"/>
        </w:rPr>
        <w:t xml:space="preserve">And, </w:t>
      </w:r>
      <w:r>
        <w:rPr>
          <w:spacing w:val="-4"/>
        </w:rPr>
        <w:t xml:space="preserve">though belief </w:t>
      </w:r>
      <w:r>
        <w:t xml:space="preserve">is no </w:t>
      </w:r>
      <w:r>
        <w:rPr>
          <w:spacing w:val="-3"/>
        </w:rPr>
        <w:t xml:space="preserve">more </w:t>
      </w:r>
      <w:r>
        <w:rPr>
          <w:spacing w:val="-4"/>
        </w:rPr>
        <w:t xml:space="preserve">voluntary </w:t>
      </w:r>
      <w:r>
        <w:rPr>
          <w:spacing w:val="-3"/>
        </w:rPr>
        <w:t xml:space="preserve">than </w:t>
      </w:r>
      <w:r>
        <w:rPr>
          <w:spacing w:val="-4"/>
        </w:rPr>
        <w:t xml:space="preserve">disbelief, </w:t>
      </w:r>
      <w:r>
        <w:t xml:space="preserve">we </w:t>
      </w:r>
      <w:r>
        <w:rPr>
          <w:spacing w:val="-3"/>
        </w:rPr>
        <w:t xml:space="preserve">can also </w:t>
      </w:r>
      <w:r>
        <w:rPr>
          <w:spacing w:val="-4"/>
        </w:rPr>
        <w:t xml:space="preserve">choose </w:t>
      </w:r>
      <w:r>
        <w:t xml:space="preserve">to </w:t>
      </w:r>
      <w:r>
        <w:rPr>
          <w:spacing w:val="-3"/>
        </w:rPr>
        <w:t xml:space="preserve">look for </w:t>
      </w:r>
      <w:r>
        <w:rPr>
          <w:spacing w:val="-4"/>
        </w:rPr>
        <w:t xml:space="preserve">reasons </w:t>
      </w:r>
      <w:r>
        <w:t xml:space="preserve">to </w:t>
      </w:r>
      <w:r>
        <w:rPr>
          <w:spacing w:val="-3"/>
        </w:rPr>
        <w:t xml:space="preserve">have </w:t>
      </w:r>
      <w:r>
        <w:rPr>
          <w:spacing w:val="-4"/>
        </w:rPr>
        <w:t xml:space="preserve">beliefs </w:t>
      </w:r>
      <w:r>
        <w:rPr>
          <w:spacing w:val="-3"/>
        </w:rPr>
        <w:t xml:space="preserve">that are </w:t>
      </w:r>
      <w:r>
        <w:rPr>
          <w:spacing w:val="-4"/>
        </w:rPr>
        <w:t xml:space="preserve">opposed </w:t>
      </w:r>
      <w:r>
        <w:t xml:space="preserve">to </w:t>
      </w:r>
      <w:r>
        <w:rPr>
          <w:spacing w:val="-4"/>
        </w:rPr>
        <w:t xml:space="preserve">those </w:t>
      </w:r>
      <w:r>
        <w:rPr>
          <w:spacing w:val="-3"/>
        </w:rPr>
        <w:t xml:space="preserve">that </w:t>
      </w:r>
      <w:r>
        <w:t xml:space="preserve">we </w:t>
      </w:r>
      <w:r>
        <w:rPr>
          <w:spacing w:val="-3"/>
        </w:rPr>
        <w:t xml:space="preserve">wish </w:t>
      </w:r>
      <w:r>
        <w:t xml:space="preserve">we </w:t>
      </w:r>
      <w:r>
        <w:rPr>
          <w:spacing w:val="-4"/>
        </w:rPr>
        <w:t xml:space="preserve">didn't have. </w:t>
      </w:r>
      <w:r>
        <w:rPr>
          <w:spacing w:val="-12"/>
        </w:rPr>
        <w:t xml:space="preserve">We </w:t>
      </w:r>
      <w:r>
        <w:rPr>
          <w:spacing w:val="-3"/>
        </w:rPr>
        <w:t xml:space="preserve">can look for such </w:t>
      </w:r>
      <w:r>
        <w:rPr>
          <w:spacing w:val="-4"/>
        </w:rPr>
        <w:t xml:space="preserve">reasons without having </w:t>
      </w:r>
      <w:r>
        <w:rPr>
          <w:spacing w:val="-3"/>
        </w:rPr>
        <w:t xml:space="preserve">much </w:t>
      </w:r>
      <w:r>
        <w:rPr>
          <w:spacing w:val="-4"/>
        </w:rPr>
        <w:t xml:space="preserve">faith </w:t>
      </w:r>
      <w:r>
        <w:rPr>
          <w:spacing w:val="-3"/>
        </w:rPr>
        <w:t xml:space="preserve">that </w:t>
      </w:r>
      <w:r>
        <w:rPr>
          <w:spacing w:val="-4"/>
        </w:rPr>
        <w:t xml:space="preserve">we'll </w:t>
      </w:r>
      <w:r>
        <w:rPr>
          <w:spacing w:val="-3"/>
        </w:rPr>
        <w:t xml:space="preserve">ever find </w:t>
      </w:r>
      <w:r>
        <w:rPr>
          <w:spacing w:val="-4"/>
        </w:rPr>
        <w:t xml:space="preserve">them, </w:t>
      </w:r>
      <w:r>
        <w:rPr>
          <w:spacing w:val="-3"/>
        </w:rPr>
        <w:t xml:space="preserve">just </w:t>
      </w:r>
      <w:r>
        <w:t xml:space="preserve">as a </w:t>
      </w:r>
      <w:r>
        <w:rPr>
          <w:spacing w:val="-4"/>
        </w:rPr>
        <w:t>law</w:t>
      </w:r>
      <w:r>
        <w:rPr>
          <w:spacing w:val="-4"/>
        </w:rPr>
        <w:t xml:space="preserve">yer </w:t>
      </w:r>
      <w:r>
        <w:rPr>
          <w:spacing w:val="-3"/>
        </w:rPr>
        <w:t xml:space="preserve">can </w:t>
      </w:r>
      <w:r>
        <w:rPr>
          <w:spacing w:val="-4"/>
        </w:rPr>
        <w:t xml:space="preserve">build </w:t>
      </w:r>
      <w:r>
        <w:t xml:space="preserve">a </w:t>
      </w:r>
      <w:r>
        <w:rPr>
          <w:spacing w:val="-3"/>
        </w:rPr>
        <w:t xml:space="preserve">case for </w:t>
      </w:r>
      <w:r>
        <w:t xml:space="preserve">a </w:t>
      </w:r>
      <w:r>
        <w:rPr>
          <w:spacing w:val="-4"/>
        </w:rPr>
        <w:t xml:space="preserve">client </w:t>
      </w:r>
      <w:r>
        <w:t xml:space="preserve">he </w:t>
      </w:r>
      <w:r>
        <w:rPr>
          <w:spacing w:val="-4"/>
        </w:rPr>
        <w:t xml:space="preserve">knows </w:t>
      </w:r>
      <w:r>
        <w:t xml:space="preserve">to be </w:t>
      </w:r>
      <w:r>
        <w:rPr>
          <w:spacing w:val="-6"/>
        </w:rPr>
        <w:t xml:space="preserve">guilty. </w:t>
      </w:r>
      <w:r>
        <w:rPr>
          <w:spacing w:val="-3"/>
        </w:rPr>
        <w:t xml:space="preserve">And the mere fact that </w:t>
      </w:r>
      <w:r>
        <w:rPr>
          <w:spacing w:val="-4"/>
        </w:rPr>
        <w:t xml:space="preserve">we're looking </w:t>
      </w:r>
      <w:r>
        <w:rPr>
          <w:spacing w:val="-3"/>
        </w:rPr>
        <w:t xml:space="preserve">for them </w:t>
      </w:r>
      <w:r>
        <w:rPr>
          <w:spacing w:val="-4"/>
        </w:rPr>
        <w:t xml:space="preserve">means </w:t>
      </w:r>
      <w:r>
        <w:rPr>
          <w:spacing w:val="-3"/>
        </w:rPr>
        <w:t xml:space="preserve">that the </w:t>
      </w:r>
      <w:r>
        <w:rPr>
          <w:spacing w:val="-4"/>
        </w:rPr>
        <w:t xml:space="preserve">belief </w:t>
      </w:r>
      <w:r>
        <w:t xml:space="preserve">we </w:t>
      </w:r>
      <w:r>
        <w:rPr>
          <w:spacing w:val="-3"/>
        </w:rPr>
        <w:t xml:space="preserve">wish </w:t>
      </w:r>
      <w:r>
        <w:t xml:space="preserve">to </w:t>
      </w:r>
      <w:r>
        <w:rPr>
          <w:spacing w:val="-4"/>
        </w:rPr>
        <w:t xml:space="preserve">destroy </w:t>
      </w:r>
      <w:r>
        <w:t xml:space="preserve">no </w:t>
      </w:r>
      <w:r>
        <w:rPr>
          <w:spacing w:val="-4"/>
        </w:rPr>
        <w:t xml:space="preserve">longer </w:t>
      </w:r>
      <w:r>
        <w:rPr>
          <w:spacing w:val="-3"/>
        </w:rPr>
        <w:t xml:space="preserve">fits </w:t>
      </w:r>
      <w:r>
        <w:rPr>
          <w:spacing w:val="-4"/>
        </w:rPr>
        <w:t xml:space="preserve">smoothly </w:t>
      </w:r>
      <w:r>
        <w:rPr>
          <w:spacing w:val="-3"/>
        </w:rPr>
        <w:t xml:space="preserve">into our </w:t>
      </w:r>
      <w:r>
        <w:rPr>
          <w:spacing w:val="-4"/>
        </w:rPr>
        <w:t xml:space="preserve">psychological architecture, since </w:t>
      </w:r>
      <w:r>
        <w:t xml:space="preserve">it no </w:t>
      </w:r>
      <w:r>
        <w:rPr>
          <w:spacing w:val="-4"/>
        </w:rPr>
        <w:t xml:space="preserve">longer </w:t>
      </w:r>
      <w:r>
        <w:rPr>
          <w:spacing w:val="-3"/>
        </w:rPr>
        <w:t xml:space="preserve">has the </w:t>
      </w:r>
      <w:r>
        <w:rPr>
          <w:spacing w:val="-4"/>
        </w:rPr>
        <w:t xml:space="preserve">support </w:t>
      </w:r>
      <w:r>
        <w:t xml:space="preserve">of </w:t>
      </w:r>
      <w:r>
        <w:rPr>
          <w:spacing w:val="-3"/>
        </w:rPr>
        <w:t xml:space="preserve">the </w:t>
      </w:r>
      <w:r>
        <w:rPr>
          <w:spacing w:val="-4"/>
        </w:rPr>
        <w:t>psycholog</w:t>
      </w:r>
      <w:r>
        <w:rPr>
          <w:spacing w:val="-4"/>
        </w:rPr>
        <w:t xml:space="preserve">ical structures implicated </w:t>
      </w:r>
      <w:r>
        <w:t xml:space="preserve">in </w:t>
      </w:r>
      <w:r>
        <w:rPr>
          <w:spacing w:val="-3"/>
        </w:rPr>
        <w:t xml:space="preserve">the </w:t>
      </w:r>
      <w:r>
        <w:rPr>
          <w:spacing w:val="-4"/>
        </w:rPr>
        <w:t xml:space="preserve">search. </w:t>
      </w:r>
      <w:r>
        <w:t xml:space="preserve">So </w:t>
      </w:r>
      <w:r>
        <w:rPr>
          <w:spacing w:val="-3"/>
        </w:rPr>
        <w:t xml:space="preserve">even </w:t>
      </w:r>
      <w:r>
        <w:rPr>
          <w:spacing w:val="-4"/>
        </w:rPr>
        <w:t xml:space="preserve">though </w:t>
      </w:r>
      <w:r>
        <w:t xml:space="preserve">we </w:t>
      </w:r>
      <w:r>
        <w:rPr>
          <w:spacing w:val="-4"/>
        </w:rPr>
        <w:t xml:space="preserve">can't directly choose </w:t>
      </w:r>
      <w:r>
        <w:rPr>
          <w:spacing w:val="-3"/>
        </w:rPr>
        <w:t xml:space="preserve">our </w:t>
      </w:r>
      <w:r>
        <w:rPr>
          <w:spacing w:val="-4"/>
        </w:rPr>
        <w:t xml:space="preserve">beliefs, </w:t>
      </w:r>
      <w:r>
        <w:t xml:space="preserve">we </w:t>
      </w:r>
      <w:r>
        <w:rPr>
          <w:spacing w:val="-3"/>
        </w:rPr>
        <w:t xml:space="preserve">can </w:t>
      </w:r>
      <w:r>
        <w:rPr>
          <w:spacing w:val="-4"/>
        </w:rPr>
        <w:t xml:space="preserve">choose </w:t>
      </w:r>
      <w:r>
        <w:t xml:space="preserve">to do </w:t>
      </w:r>
      <w:r>
        <w:rPr>
          <w:spacing w:val="-4"/>
        </w:rPr>
        <w:t xml:space="preserve">things </w:t>
      </w:r>
      <w:r>
        <w:rPr>
          <w:spacing w:val="-3"/>
        </w:rPr>
        <w:t xml:space="preserve">that make </w:t>
      </w:r>
      <w:r>
        <w:t xml:space="preserve">it </w:t>
      </w:r>
      <w:r>
        <w:rPr>
          <w:spacing w:val="-4"/>
        </w:rPr>
        <w:t xml:space="preserve">harder </w:t>
      </w:r>
      <w:r>
        <w:t xml:space="preserve">to </w:t>
      </w:r>
      <w:r>
        <w:rPr>
          <w:spacing w:val="-3"/>
        </w:rPr>
        <w:t xml:space="preserve">pay </w:t>
      </w:r>
      <w:r>
        <w:rPr>
          <w:spacing w:val="-4"/>
        </w:rPr>
        <w:t xml:space="preserve">attention </w:t>
      </w:r>
      <w:r>
        <w:t xml:space="preserve">to a </w:t>
      </w:r>
      <w:r>
        <w:rPr>
          <w:spacing w:val="-4"/>
        </w:rPr>
        <w:t xml:space="preserve">given belief </w:t>
      </w:r>
      <w:r>
        <w:rPr>
          <w:spacing w:val="-3"/>
        </w:rPr>
        <w:t xml:space="preserve">than </w:t>
      </w:r>
      <w:r>
        <w:t xml:space="preserve">to </w:t>
      </w:r>
      <w:r>
        <w:rPr>
          <w:spacing w:val="-4"/>
        </w:rPr>
        <w:t xml:space="preserve">withdraw </w:t>
      </w:r>
      <w:r>
        <w:rPr>
          <w:spacing w:val="-3"/>
        </w:rPr>
        <w:t xml:space="preserve">our </w:t>
      </w:r>
      <w:r>
        <w:rPr>
          <w:spacing w:val="-4"/>
        </w:rPr>
        <w:t xml:space="preserve">attention </w:t>
      </w:r>
      <w:r>
        <w:rPr>
          <w:spacing w:val="-3"/>
        </w:rPr>
        <w:t xml:space="preserve">from it. The </w:t>
      </w:r>
      <w:r>
        <w:rPr>
          <w:spacing w:val="-4"/>
        </w:rPr>
        <w:t xml:space="preserve">result </w:t>
      </w:r>
      <w:r>
        <w:rPr>
          <w:spacing w:val="-3"/>
        </w:rPr>
        <w:t xml:space="preserve">may </w:t>
      </w:r>
      <w:r>
        <w:t xml:space="preserve">be </w:t>
      </w:r>
      <w:r>
        <w:rPr>
          <w:spacing w:val="-3"/>
        </w:rPr>
        <w:t xml:space="preserve">that </w:t>
      </w:r>
      <w:r>
        <w:t xml:space="preserve">it </w:t>
      </w:r>
      <w:r>
        <w:rPr>
          <w:spacing w:val="-4"/>
        </w:rPr>
        <w:t xml:space="preserve">becomes </w:t>
      </w:r>
      <w:r>
        <w:rPr>
          <w:i/>
        </w:rPr>
        <w:t xml:space="preserve">so </w:t>
      </w:r>
      <w:r>
        <w:rPr>
          <w:spacing w:val="-3"/>
        </w:rPr>
        <w:t xml:space="preserve">hard </w:t>
      </w:r>
      <w:r>
        <w:t xml:space="preserve">to </w:t>
      </w:r>
      <w:r>
        <w:rPr>
          <w:spacing w:val="-4"/>
        </w:rPr>
        <w:t xml:space="preserve">attend </w:t>
      </w:r>
      <w:r>
        <w:t xml:space="preserve">to </w:t>
      </w:r>
      <w:r>
        <w:rPr>
          <w:spacing w:val="-3"/>
        </w:rPr>
        <w:t xml:space="preserve">that </w:t>
      </w:r>
      <w:r>
        <w:rPr>
          <w:spacing w:val="-4"/>
        </w:rPr>
        <w:t xml:space="preserve">belief </w:t>
      </w:r>
      <w:r>
        <w:rPr>
          <w:spacing w:val="-3"/>
        </w:rPr>
        <w:t xml:space="preserve">that </w:t>
      </w:r>
      <w:r>
        <w:t xml:space="preserve">it </w:t>
      </w:r>
      <w:r>
        <w:rPr>
          <w:spacing w:val="-4"/>
        </w:rPr>
        <w:t xml:space="preserve">becomes </w:t>
      </w:r>
      <w:r>
        <w:rPr>
          <w:spacing w:val="-3"/>
        </w:rPr>
        <w:t xml:space="preserve">one </w:t>
      </w:r>
      <w:r>
        <w:t xml:space="preserve">of </w:t>
      </w:r>
      <w:r>
        <w:rPr>
          <w:spacing w:val="-4"/>
        </w:rPr>
        <w:t xml:space="preserve">which </w:t>
      </w:r>
      <w:r>
        <w:t xml:space="preserve">we </w:t>
      </w:r>
      <w:r>
        <w:rPr>
          <w:spacing w:val="-4"/>
        </w:rPr>
        <w:t>becomes altogether unconscious.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5"/>
        </w:numPr>
        <w:tabs>
          <w:tab w:val="left" w:pos="748"/>
        </w:tabs>
        <w:rPr>
          <w:u w:val="none"/>
        </w:rPr>
      </w:pPr>
      <w:bookmarkStart w:id="1139" w:name="_bookmark1138"/>
      <w:bookmarkEnd w:id="1139"/>
      <w:r>
        <w:rPr>
          <w:u w:val="none"/>
        </w:rPr>
        <w:t>Rationalizing</w:t>
      </w:r>
      <w:r>
        <w:rPr>
          <w:spacing w:val="-1"/>
          <w:u w:val="none"/>
        </w:rPr>
        <w:t xml:space="preserve"> </w:t>
      </w:r>
      <w:r>
        <w:rPr>
          <w:u w:val="none"/>
        </w:rPr>
        <w:t>rationalization</w:t>
      </w:r>
    </w:p>
    <w:p w:rsidR="000D32F5" w:rsidRDefault="000D32F5">
      <w:pPr>
        <w:pStyle w:val="BodyText"/>
        <w:ind w:left="0"/>
        <w:rPr>
          <w:b/>
          <w:sz w:val="26"/>
        </w:rPr>
      </w:pPr>
    </w:p>
    <w:p w:rsidR="000D32F5" w:rsidRDefault="003015BB">
      <w:pPr>
        <w:pStyle w:val="BodyText"/>
        <w:spacing w:before="1" w:line="249" w:lineRule="auto"/>
        <w:ind w:firstLine="288"/>
      </w:pPr>
      <w:r>
        <w:rPr>
          <w:spacing w:val="-4"/>
        </w:rPr>
        <w:t xml:space="preserve">People sometimes repress their knowledge </w:t>
      </w:r>
      <w:r>
        <w:t xml:space="preserve">of </w:t>
      </w:r>
      <w:r>
        <w:rPr>
          <w:spacing w:val="-3"/>
        </w:rPr>
        <w:t xml:space="preserve">ugly </w:t>
      </w:r>
      <w:r>
        <w:rPr>
          <w:spacing w:val="-4"/>
        </w:rPr>
        <w:t xml:space="preserve">truths about themselves, </w:t>
      </w:r>
      <w:r>
        <w:rPr>
          <w:spacing w:val="-3"/>
        </w:rPr>
        <w:t xml:space="preserve">and they must </w:t>
      </w:r>
      <w:r>
        <w:rPr>
          <w:spacing w:val="-4"/>
        </w:rPr>
        <w:t xml:space="preserve">rationalize </w:t>
      </w:r>
      <w:r>
        <w:t xml:space="preserve">in </w:t>
      </w:r>
      <w:r>
        <w:rPr>
          <w:spacing w:val="-4"/>
        </w:rPr>
        <w:t xml:space="preserve">order </w:t>
      </w:r>
      <w:r>
        <w:t>t</w:t>
      </w:r>
      <w:r>
        <w:t xml:space="preserve">o </w:t>
      </w:r>
      <w:r>
        <w:rPr>
          <w:spacing w:val="-4"/>
        </w:rPr>
        <w:t xml:space="preserve">prevent </w:t>
      </w:r>
      <w:r>
        <w:rPr>
          <w:spacing w:val="-3"/>
        </w:rPr>
        <w:t xml:space="preserve">the </w:t>
      </w:r>
      <w:r>
        <w:rPr>
          <w:spacing w:val="-4"/>
        </w:rPr>
        <w:t xml:space="preserve">knowledge they've repressed </w:t>
      </w:r>
      <w:r>
        <w:rPr>
          <w:spacing w:val="-3"/>
        </w:rPr>
        <w:t xml:space="preserve">from </w:t>
      </w:r>
      <w:r>
        <w:rPr>
          <w:spacing w:val="-4"/>
        </w:rPr>
        <w:t xml:space="preserve">re-entering consciousness. </w:t>
      </w:r>
      <w:r>
        <w:rPr>
          <w:spacing w:val="-5"/>
        </w:rPr>
        <w:t xml:space="preserve">Unfortunately, </w:t>
      </w:r>
      <w:r>
        <w:rPr>
          <w:spacing w:val="-3"/>
        </w:rPr>
        <w:t xml:space="preserve">the </w:t>
      </w:r>
      <w:r>
        <w:rPr>
          <w:spacing w:val="-4"/>
        </w:rPr>
        <w:t xml:space="preserve">science </w:t>
      </w:r>
      <w:r>
        <w:t xml:space="preserve">of </w:t>
      </w:r>
      <w:r>
        <w:rPr>
          <w:spacing w:val="-4"/>
        </w:rPr>
        <w:t xml:space="preserve">psychology </w:t>
      </w:r>
      <w:r>
        <w:rPr>
          <w:spacing w:val="-3"/>
        </w:rPr>
        <w:t xml:space="preserve">has </w:t>
      </w:r>
      <w:r>
        <w:rPr>
          <w:spacing w:val="-4"/>
        </w:rPr>
        <w:t xml:space="preserve">itself become little </w:t>
      </w:r>
      <w:r>
        <w:rPr>
          <w:spacing w:val="-3"/>
        </w:rPr>
        <w:t xml:space="preserve">more than </w:t>
      </w:r>
      <w:r>
        <w:t xml:space="preserve">a </w:t>
      </w:r>
      <w:r>
        <w:rPr>
          <w:spacing w:val="-4"/>
        </w:rPr>
        <w:t xml:space="preserve">means </w:t>
      </w:r>
      <w:r>
        <w:t xml:space="preserve">by </w:t>
      </w:r>
      <w:r>
        <w:rPr>
          <w:spacing w:val="-4"/>
        </w:rPr>
        <w:t xml:space="preserve">which people rationalize ludicrous attempts </w:t>
      </w:r>
      <w:r>
        <w:t xml:space="preserve">to </w:t>
      </w:r>
      <w:r>
        <w:rPr>
          <w:spacing w:val="-4"/>
        </w:rPr>
        <w:t xml:space="preserve">repress their knowledge </w:t>
      </w:r>
      <w:r>
        <w:t xml:space="preserve">of </w:t>
      </w:r>
      <w:r>
        <w:rPr>
          <w:spacing w:val="-4"/>
        </w:rPr>
        <w:t>these obvious facts.</w:t>
      </w:r>
    </w:p>
    <w:p w:rsidR="000D32F5" w:rsidRDefault="003015BB">
      <w:pPr>
        <w:pStyle w:val="BodyText"/>
        <w:spacing w:before="4" w:line="249" w:lineRule="auto"/>
        <w:ind w:right="160" w:firstLine="288"/>
      </w:pPr>
      <w:r>
        <w:rPr>
          <w:spacing w:val="-3"/>
        </w:rPr>
        <w:t xml:space="preserve">Many </w:t>
      </w:r>
      <w:r>
        <w:rPr>
          <w:spacing w:val="-4"/>
        </w:rPr>
        <w:t xml:space="preserve">claim </w:t>
      </w:r>
      <w:r>
        <w:t xml:space="preserve">to </w:t>
      </w:r>
      <w:r>
        <w:rPr>
          <w:spacing w:val="-4"/>
        </w:rPr>
        <w:t xml:space="preserve">believe </w:t>
      </w:r>
      <w:r>
        <w:rPr>
          <w:spacing w:val="-3"/>
        </w:rPr>
        <w:t xml:space="preserve">that </w:t>
      </w:r>
      <w:r>
        <w:rPr>
          <w:spacing w:val="-4"/>
        </w:rPr>
        <w:t xml:space="preserve">there </w:t>
      </w:r>
      <w:r>
        <w:t xml:space="preserve">is no </w:t>
      </w:r>
      <w:r>
        <w:rPr>
          <w:spacing w:val="-4"/>
        </w:rPr>
        <w:t xml:space="preserve">unconscious mental activity </w:t>
      </w:r>
      <w:r>
        <w:rPr>
          <w:spacing w:val="-3"/>
        </w:rPr>
        <w:t xml:space="preserve">and </w:t>
      </w:r>
      <w:r>
        <w:rPr>
          <w:i/>
        </w:rPr>
        <w:t xml:space="preserve">a </w:t>
      </w:r>
      <w:r>
        <w:rPr>
          <w:i/>
          <w:spacing w:val="-4"/>
        </w:rPr>
        <w:t xml:space="preserve">fortiori </w:t>
      </w:r>
      <w:r>
        <w:rPr>
          <w:spacing w:val="-3"/>
        </w:rPr>
        <w:t xml:space="preserve">that </w:t>
      </w:r>
      <w:r>
        <w:rPr>
          <w:spacing w:val="-4"/>
        </w:rPr>
        <w:t xml:space="preserve">self- deception, repression, </w:t>
      </w:r>
      <w:r>
        <w:rPr>
          <w:spacing w:val="-3"/>
        </w:rPr>
        <w:t xml:space="preserve">etc. are all </w:t>
      </w:r>
      <w:r>
        <w:rPr>
          <w:spacing w:val="-4"/>
        </w:rPr>
        <w:t xml:space="preserve">artifacts </w:t>
      </w:r>
      <w:r>
        <w:t xml:space="preserve">of </w:t>
      </w:r>
      <w:r>
        <w:rPr>
          <w:spacing w:val="-4"/>
        </w:rPr>
        <w:t xml:space="preserve">dated psychoanalytic theories; </w:t>
      </w:r>
      <w:r>
        <w:rPr>
          <w:spacing w:val="-3"/>
        </w:rPr>
        <w:t xml:space="preserve">many </w:t>
      </w:r>
      <w:r>
        <w:rPr>
          <w:spacing w:val="-4"/>
        </w:rPr>
        <w:t xml:space="preserve">claim </w:t>
      </w:r>
      <w:r>
        <w:rPr>
          <w:spacing w:val="-3"/>
        </w:rPr>
        <w:t xml:space="preserve">that the </w:t>
      </w:r>
      <w:r>
        <w:rPr>
          <w:spacing w:val="-4"/>
        </w:rPr>
        <w:t xml:space="preserve">concepts </w:t>
      </w:r>
      <w:r>
        <w:t xml:space="preserve">of </w:t>
      </w:r>
      <w:r>
        <w:rPr>
          <w:spacing w:val="-4"/>
        </w:rPr>
        <w:t xml:space="preserve">repression, </w:t>
      </w:r>
      <w:r>
        <w:rPr>
          <w:spacing w:val="-3"/>
        </w:rPr>
        <w:t xml:space="preserve">etc. are </w:t>
      </w:r>
      <w:r>
        <w:rPr>
          <w:spacing w:val="-4"/>
        </w:rPr>
        <w:t xml:space="preserve">internal </w:t>
      </w:r>
      <w:r>
        <w:t xml:space="preserve">to a </w:t>
      </w:r>
      <w:r>
        <w:rPr>
          <w:spacing w:val="-4"/>
        </w:rPr>
        <w:t xml:space="preserve">discipline (psychoanalysis) </w:t>
      </w:r>
      <w:r>
        <w:rPr>
          <w:spacing w:val="-3"/>
        </w:rPr>
        <w:t xml:space="preserve">that have been </w:t>
      </w:r>
      <w:r>
        <w:rPr>
          <w:spacing w:val="-4"/>
        </w:rPr>
        <w:t xml:space="preserve">superseded </w:t>
      </w:r>
      <w:r>
        <w:t xml:space="preserve">by </w:t>
      </w:r>
      <w:r>
        <w:rPr>
          <w:spacing w:val="-4"/>
        </w:rPr>
        <w:t xml:space="preserve">‘rigorous’ studies </w:t>
      </w:r>
      <w:r>
        <w:t xml:space="preserve">of </w:t>
      </w:r>
      <w:r>
        <w:rPr>
          <w:spacing w:val="-3"/>
        </w:rPr>
        <w:t xml:space="preserve">the </w:t>
      </w:r>
      <w:r>
        <w:rPr>
          <w:spacing w:val="-4"/>
        </w:rPr>
        <w:t xml:space="preserve">physiological underpinnings </w:t>
      </w:r>
      <w:r>
        <w:t xml:space="preserve">of </w:t>
      </w:r>
      <w:r>
        <w:rPr>
          <w:spacing w:val="-4"/>
        </w:rPr>
        <w:t xml:space="preserve">thought. </w:t>
      </w:r>
      <w:r>
        <w:rPr>
          <w:spacing w:val="-3"/>
        </w:rPr>
        <w:t xml:space="preserve">The </w:t>
      </w:r>
      <w:r>
        <w:rPr>
          <w:spacing w:val="-4"/>
        </w:rPr>
        <w:t xml:space="preserve">thoroughly hypocritical </w:t>
      </w:r>
      <w:r>
        <w:rPr>
          <w:spacing w:val="-3"/>
        </w:rPr>
        <w:t xml:space="preserve">and </w:t>
      </w:r>
      <w:r>
        <w:rPr>
          <w:spacing w:val="-4"/>
        </w:rPr>
        <w:t xml:space="preserve">self-deceptive character </w:t>
      </w:r>
      <w:r>
        <w:t xml:space="preserve">of </w:t>
      </w:r>
      <w:r>
        <w:rPr>
          <w:spacing w:val="-3"/>
        </w:rPr>
        <w:t xml:space="preserve">such </w:t>
      </w:r>
      <w:r>
        <w:rPr>
          <w:spacing w:val="-4"/>
        </w:rPr>
        <w:t xml:space="preserve">pronouncements </w:t>
      </w:r>
      <w:r>
        <w:t xml:space="preserve">is </w:t>
      </w:r>
      <w:r>
        <w:rPr>
          <w:spacing w:val="-4"/>
        </w:rPr>
        <w:t xml:space="preserve">evident </w:t>
      </w:r>
      <w:r>
        <w:rPr>
          <w:spacing w:val="-3"/>
        </w:rPr>
        <w:t xml:space="preserve">when one </w:t>
      </w:r>
      <w:r>
        <w:rPr>
          <w:spacing w:val="-4"/>
        </w:rPr>
        <w:t xml:space="preserve">looks </w:t>
      </w:r>
      <w:r>
        <w:t xml:space="preserve">at </w:t>
      </w:r>
      <w:r>
        <w:rPr>
          <w:spacing w:val="-3"/>
        </w:rPr>
        <w:t xml:space="preserve">the </w:t>
      </w:r>
      <w:r>
        <w:rPr>
          <w:spacing w:val="-4"/>
        </w:rPr>
        <w:t xml:space="preserve">judgments </w:t>
      </w:r>
      <w:r>
        <w:rPr>
          <w:spacing w:val="-3"/>
        </w:rPr>
        <w:t xml:space="preserve">and </w:t>
      </w:r>
      <w:r>
        <w:rPr>
          <w:spacing w:val="-4"/>
        </w:rPr>
        <w:t>conduc</w:t>
      </w:r>
      <w:r>
        <w:rPr>
          <w:spacing w:val="-4"/>
        </w:rPr>
        <w:t xml:space="preserve">t </w:t>
      </w:r>
      <w:r>
        <w:t xml:space="preserve">of </w:t>
      </w:r>
      <w:r>
        <w:rPr>
          <w:spacing w:val="-4"/>
        </w:rPr>
        <w:t xml:space="preserve">these naysayers. </w:t>
      </w:r>
      <w:r>
        <w:rPr>
          <w:spacing w:val="-3"/>
        </w:rPr>
        <w:t xml:space="preserve">Not </w:t>
      </w:r>
      <w:r>
        <w:t xml:space="preserve">a </w:t>
      </w:r>
      <w:r>
        <w:rPr>
          <w:spacing w:val="-4"/>
        </w:rPr>
        <w:t xml:space="preserve">single </w:t>
      </w:r>
      <w:r>
        <w:rPr>
          <w:spacing w:val="-3"/>
        </w:rPr>
        <w:t xml:space="preserve">one </w:t>
      </w:r>
      <w:r>
        <w:t xml:space="preserve">of </w:t>
      </w:r>
      <w:r>
        <w:rPr>
          <w:spacing w:val="-4"/>
        </w:rPr>
        <w:t xml:space="preserve">those judgments concern </w:t>
      </w:r>
      <w:r>
        <w:rPr>
          <w:spacing w:val="-3"/>
        </w:rPr>
        <w:t xml:space="preserve">the </w:t>
      </w:r>
      <w:r>
        <w:rPr>
          <w:spacing w:val="-4"/>
        </w:rPr>
        <w:t xml:space="preserve">physiological underpinnings </w:t>
      </w:r>
      <w:r>
        <w:t xml:space="preserve">of a </w:t>
      </w:r>
      <w:r>
        <w:rPr>
          <w:spacing w:val="-6"/>
        </w:rPr>
        <w:t xml:space="preserve">person’s </w:t>
      </w:r>
      <w:r>
        <w:rPr>
          <w:spacing w:val="-4"/>
        </w:rPr>
        <w:t xml:space="preserve">psychology; </w:t>
      </w:r>
      <w:r>
        <w:rPr>
          <w:spacing w:val="-3"/>
        </w:rPr>
        <w:t xml:space="preserve">they </w:t>
      </w:r>
      <w:r>
        <w:rPr>
          <w:spacing w:val="-4"/>
        </w:rPr>
        <w:t xml:space="preserve">concern </w:t>
      </w:r>
      <w:r>
        <w:rPr>
          <w:spacing w:val="-3"/>
        </w:rPr>
        <w:t xml:space="preserve">that </w:t>
      </w:r>
      <w:r>
        <w:rPr>
          <w:spacing w:val="-6"/>
        </w:rPr>
        <w:t xml:space="preserve">person’s </w:t>
      </w:r>
      <w:r>
        <w:rPr>
          <w:spacing w:val="-5"/>
        </w:rPr>
        <w:t xml:space="preserve">psychology. </w:t>
      </w:r>
      <w:r>
        <w:rPr>
          <w:spacing w:val="-3"/>
        </w:rPr>
        <w:t xml:space="preserve">And, </w:t>
      </w:r>
      <w:r>
        <w:rPr>
          <w:spacing w:val="-4"/>
        </w:rPr>
        <w:t xml:space="preserve">though </w:t>
      </w:r>
      <w:r>
        <w:rPr>
          <w:spacing w:val="-3"/>
        </w:rPr>
        <w:t xml:space="preserve">this </w:t>
      </w:r>
      <w:r>
        <w:rPr>
          <w:spacing w:val="-4"/>
        </w:rPr>
        <w:t xml:space="preserve">could technically </w:t>
      </w:r>
      <w:r>
        <w:t xml:space="preserve">be </w:t>
      </w:r>
      <w:r>
        <w:rPr>
          <w:spacing w:val="-4"/>
        </w:rPr>
        <w:t xml:space="preserve">explained </w:t>
      </w:r>
      <w:r>
        <w:t xml:space="preserve">in </w:t>
      </w:r>
      <w:r>
        <w:rPr>
          <w:spacing w:val="-4"/>
        </w:rPr>
        <w:t xml:space="preserve">terms </w:t>
      </w:r>
      <w:r>
        <w:t xml:space="preserve">of </w:t>
      </w:r>
      <w:r>
        <w:rPr>
          <w:spacing w:val="-3"/>
        </w:rPr>
        <w:t xml:space="preserve">the fact that </w:t>
      </w:r>
      <w:r>
        <w:rPr>
          <w:spacing w:val="-4"/>
        </w:rPr>
        <w:t>people can’t routin</w:t>
      </w:r>
      <w:r>
        <w:rPr>
          <w:spacing w:val="-4"/>
        </w:rPr>
        <w:t xml:space="preserve">ely subject others </w:t>
      </w:r>
      <w:r>
        <w:t xml:space="preserve">to </w:t>
      </w:r>
      <w:r>
        <w:rPr>
          <w:spacing w:val="-9"/>
        </w:rPr>
        <w:t xml:space="preserve">PET- </w:t>
      </w:r>
      <w:r>
        <w:rPr>
          <w:spacing w:val="-4"/>
        </w:rPr>
        <w:t xml:space="preserve">scans, those </w:t>
      </w:r>
      <w:r>
        <w:rPr>
          <w:spacing w:val="-6"/>
        </w:rPr>
        <w:t xml:space="preserve">PET-scans </w:t>
      </w:r>
      <w:r>
        <w:rPr>
          <w:spacing w:val="-4"/>
        </w:rPr>
        <w:t xml:space="preserve">would </w:t>
      </w:r>
      <w:r>
        <w:t xml:space="preserve">be of no </w:t>
      </w:r>
      <w:r>
        <w:rPr>
          <w:spacing w:val="-4"/>
        </w:rPr>
        <w:t xml:space="preserve">psychological interest---to anyone---unless </w:t>
      </w:r>
      <w:r>
        <w:t xml:space="preserve">it </w:t>
      </w:r>
      <w:r>
        <w:rPr>
          <w:spacing w:val="-3"/>
        </w:rPr>
        <w:t xml:space="preserve">were </w:t>
      </w:r>
      <w:r>
        <w:rPr>
          <w:spacing w:val="-4"/>
        </w:rPr>
        <w:t xml:space="preserve">shown </w:t>
      </w:r>
      <w:r>
        <w:rPr>
          <w:spacing w:val="-3"/>
        </w:rPr>
        <w:t xml:space="preserve">that the </w:t>
      </w:r>
      <w:r>
        <w:rPr>
          <w:spacing w:val="-4"/>
        </w:rPr>
        <w:t xml:space="preserve">findings </w:t>
      </w:r>
      <w:r>
        <w:t xml:space="preserve">of </w:t>
      </w:r>
      <w:r>
        <w:rPr>
          <w:spacing w:val="-4"/>
        </w:rPr>
        <w:t xml:space="preserve">those </w:t>
      </w:r>
      <w:r>
        <w:rPr>
          <w:spacing w:val="-6"/>
        </w:rPr>
        <w:t xml:space="preserve">PET-scans </w:t>
      </w:r>
      <w:r>
        <w:rPr>
          <w:spacing w:val="-4"/>
        </w:rPr>
        <w:t xml:space="preserve">correlated </w:t>
      </w:r>
      <w:r>
        <w:rPr>
          <w:spacing w:val="-3"/>
        </w:rPr>
        <w:t xml:space="preserve">with </w:t>
      </w:r>
      <w:r>
        <w:rPr>
          <w:spacing w:val="-4"/>
        </w:rPr>
        <w:t>independently known facts about</w:t>
      </w:r>
      <w:r>
        <w:rPr>
          <w:spacing w:val="-28"/>
        </w:rPr>
        <w:t xml:space="preserve"> </w:t>
      </w:r>
      <w:r>
        <w:rPr>
          <w:spacing w:val="-5"/>
        </w:rPr>
        <w:t>psychology.</w:t>
      </w:r>
    </w:p>
    <w:p w:rsidR="000D32F5" w:rsidRDefault="003015BB">
      <w:pPr>
        <w:pStyle w:val="BodyText"/>
        <w:spacing w:before="9" w:line="249" w:lineRule="auto"/>
        <w:ind w:right="137"/>
      </w:pPr>
      <w:r>
        <w:rPr>
          <w:spacing w:val="-3"/>
        </w:rPr>
        <w:t xml:space="preserve">The </w:t>
      </w:r>
      <w:r>
        <w:rPr>
          <w:spacing w:val="-4"/>
        </w:rPr>
        <w:t xml:space="preserve">giant discoloration </w:t>
      </w:r>
      <w:r>
        <w:t xml:space="preserve">on </w:t>
      </w:r>
      <w:r>
        <w:rPr>
          <w:spacing w:val="-6"/>
        </w:rPr>
        <w:t xml:space="preserve">Smith’s </w:t>
      </w:r>
      <w:r>
        <w:rPr>
          <w:spacing w:val="-7"/>
        </w:rPr>
        <w:t xml:space="preserve">PET-scan </w:t>
      </w:r>
      <w:r>
        <w:rPr>
          <w:spacing w:val="-4"/>
        </w:rPr>
        <w:t xml:space="preserve">would </w:t>
      </w:r>
      <w:r>
        <w:t xml:space="preserve">be of no </w:t>
      </w:r>
      <w:r>
        <w:rPr>
          <w:spacing w:val="-4"/>
        </w:rPr>
        <w:t xml:space="preserve">interest </w:t>
      </w:r>
      <w:r>
        <w:t xml:space="preserve">to </w:t>
      </w:r>
      <w:r>
        <w:rPr>
          <w:spacing w:val="-4"/>
        </w:rPr>
        <w:t xml:space="preserve">psychology </w:t>
      </w:r>
      <w:r>
        <w:rPr>
          <w:spacing w:val="-3"/>
        </w:rPr>
        <w:t xml:space="preserve">were </w:t>
      </w:r>
      <w:r>
        <w:t xml:space="preserve">it </w:t>
      </w:r>
      <w:r>
        <w:rPr>
          <w:spacing w:val="-3"/>
        </w:rPr>
        <w:t xml:space="preserve">not </w:t>
      </w:r>
      <w:r>
        <w:rPr>
          <w:spacing w:val="-4"/>
        </w:rPr>
        <w:t xml:space="preserve">known </w:t>
      </w:r>
      <w:r>
        <w:rPr>
          <w:i/>
          <w:spacing w:val="-4"/>
        </w:rPr>
        <w:t xml:space="preserve">independently </w:t>
      </w:r>
      <w:r>
        <w:t xml:space="preserve">of </w:t>
      </w:r>
      <w:r>
        <w:rPr>
          <w:spacing w:val="-3"/>
        </w:rPr>
        <w:t xml:space="preserve">the </w:t>
      </w:r>
      <w:r>
        <w:rPr>
          <w:spacing w:val="-4"/>
        </w:rPr>
        <w:t xml:space="preserve">results </w:t>
      </w:r>
      <w:r>
        <w:t xml:space="preserve">of </w:t>
      </w:r>
      <w:r>
        <w:rPr>
          <w:spacing w:val="-3"/>
        </w:rPr>
        <w:t xml:space="preserve">that </w:t>
      </w:r>
      <w:r>
        <w:rPr>
          <w:spacing w:val="-7"/>
        </w:rPr>
        <w:t xml:space="preserve">PET-scan </w:t>
      </w:r>
      <w:r>
        <w:rPr>
          <w:spacing w:val="-3"/>
        </w:rPr>
        <w:t xml:space="preserve">that </w:t>
      </w:r>
      <w:r>
        <w:rPr>
          <w:spacing w:val="-6"/>
        </w:rPr>
        <w:t xml:space="preserve">Smith’s </w:t>
      </w:r>
      <w:r>
        <w:rPr>
          <w:spacing w:val="-4"/>
        </w:rPr>
        <w:t xml:space="preserve">mentation </w:t>
      </w:r>
      <w:r>
        <w:rPr>
          <w:spacing w:val="-3"/>
        </w:rPr>
        <w:t xml:space="preserve">was </w:t>
      </w:r>
      <w:r>
        <w:rPr>
          <w:spacing w:val="-4"/>
        </w:rPr>
        <w:t xml:space="preserve">aberrant---that Smith thought </w:t>
      </w:r>
      <w:r>
        <w:rPr>
          <w:spacing w:val="-3"/>
        </w:rPr>
        <w:t xml:space="preserve">that </w:t>
      </w:r>
      <w:r>
        <w:t xml:space="preserve">he </w:t>
      </w:r>
      <w:r>
        <w:rPr>
          <w:spacing w:val="-3"/>
        </w:rPr>
        <w:t xml:space="preserve">was </w:t>
      </w:r>
      <w:r>
        <w:rPr>
          <w:spacing w:val="-7"/>
        </w:rPr>
        <w:t xml:space="preserve">E.T., </w:t>
      </w:r>
      <w:r>
        <w:t xml:space="preserve">or </w:t>
      </w:r>
      <w:r>
        <w:rPr>
          <w:spacing w:val="-3"/>
        </w:rPr>
        <w:t xml:space="preserve">some </w:t>
      </w:r>
      <w:r>
        <w:rPr>
          <w:spacing w:val="-4"/>
        </w:rPr>
        <w:t xml:space="preserve">such, </w:t>
      </w:r>
      <w:r>
        <w:rPr>
          <w:spacing w:val="-3"/>
        </w:rPr>
        <w:t xml:space="preserve">and was </w:t>
      </w:r>
      <w:r>
        <w:rPr>
          <w:spacing w:val="-4"/>
        </w:rPr>
        <w:t xml:space="preserve">therefore mentally </w:t>
      </w:r>
      <w:r>
        <w:rPr>
          <w:spacing w:val="-3"/>
        </w:rPr>
        <w:t xml:space="preserve">ill. </w:t>
      </w:r>
      <w:r>
        <w:rPr>
          <w:spacing w:val="-8"/>
        </w:rPr>
        <w:t xml:space="preserve">Were </w:t>
      </w:r>
      <w:r>
        <w:t xml:space="preserve">it </w:t>
      </w:r>
      <w:r>
        <w:rPr>
          <w:spacing w:val="-4"/>
        </w:rPr>
        <w:t xml:space="preserve">discovered </w:t>
      </w:r>
      <w:r>
        <w:rPr>
          <w:spacing w:val="-3"/>
        </w:rPr>
        <w:t xml:space="preserve">that </w:t>
      </w:r>
      <w:r>
        <w:rPr>
          <w:spacing w:val="-4"/>
        </w:rPr>
        <w:t xml:space="preserve">mental activity </w:t>
      </w:r>
      <w:r>
        <w:rPr>
          <w:spacing w:val="-3"/>
        </w:rPr>
        <w:t xml:space="preserve">were </w:t>
      </w:r>
      <w:r>
        <w:rPr>
          <w:spacing w:val="-4"/>
        </w:rPr>
        <w:t xml:space="preserve">mediated </w:t>
      </w:r>
      <w:r>
        <w:t xml:space="preserve">by </w:t>
      </w:r>
      <w:r>
        <w:rPr>
          <w:spacing w:val="-3"/>
        </w:rPr>
        <w:t xml:space="preserve">the </w:t>
      </w:r>
      <w:r>
        <w:rPr>
          <w:spacing w:val="-5"/>
        </w:rPr>
        <w:t xml:space="preserve">gall-bladder, </w:t>
      </w:r>
      <w:r>
        <w:rPr>
          <w:spacing w:val="-3"/>
        </w:rPr>
        <w:t xml:space="preserve">the </w:t>
      </w:r>
      <w:r>
        <w:rPr>
          <w:spacing w:val="-4"/>
        </w:rPr>
        <w:t xml:space="preserve">results </w:t>
      </w:r>
      <w:r>
        <w:t xml:space="preserve">of </w:t>
      </w:r>
      <w:r>
        <w:rPr>
          <w:spacing w:val="-6"/>
        </w:rPr>
        <w:t xml:space="preserve">PET-scans </w:t>
      </w:r>
      <w:r>
        <w:rPr>
          <w:spacing w:val="-4"/>
        </w:rPr>
        <w:t xml:space="preserve">would immediately  cease </w:t>
      </w:r>
      <w:r>
        <w:t xml:space="preserve">to be of </w:t>
      </w:r>
      <w:r>
        <w:rPr>
          <w:spacing w:val="-3"/>
        </w:rPr>
        <w:t xml:space="preserve">any </w:t>
      </w:r>
      <w:r>
        <w:rPr>
          <w:spacing w:val="-4"/>
        </w:rPr>
        <w:t xml:space="preserve">psychological interest; </w:t>
      </w:r>
      <w:r>
        <w:rPr>
          <w:spacing w:val="-3"/>
        </w:rPr>
        <w:t xml:space="preserve">for they </w:t>
      </w:r>
      <w:r>
        <w:rPr>
          <w:spacing w:val="-4"/>
        </w:rPr>
        <w:t xml:space="preserve">would </w:t>
      </w:r>
      <w:r>
        <w:t xml:space="preserve">no </w:t>
      </w:r>
      <w:r>
        <w:rPr>
          <w:spacing w:val="-4"/>
        </w:rPr>
        <w:t xml:space="preserve">longer </w:t>
      </w:r>
      <w:r>
        <w:t xml:space="preserve">be </w:t>
      </w:r>
      <w:r>
        <w:rPr>
          <w:spacing w:val="-4"/>
        </w:rPr>
        <w:t xml:space="preserve">correlated </w:t>
      </w:r>
      <w:r>
        <w:rPr>
          <w:spacing w:val="-3"/>
        </w:rPr>
        <w:t xml:space="preserve">with </w:t>
      </w:r>
      <w:r>
        <w:rPr>
          <w:spacing w:val="-4"/>
        </w:rPr>
        <w:t xml:space="preserve">independently known, </w:t>
      </w:r>
      <w:r>
        <w:rPr>
          <w:spacing w:val="-3"/>
        </w:rPr>
        <w:t xml:space="preserve">and </w:t>
      </w:r>
      <w:r>
        <w:rPr>
          <w:spacing w:val="-4"/>
        </w:rPr>
        <w:t>i</w:t>
      </w:r>
      <w:r>
        <w:rPr>
          <w:spacing w:val="-4"/>
        </w:rPr>
        <w:t xml:space="preserve">ndependently explained, psychological data. Which shows </w:t>
      </w:r>
      <w:r>
        <w:rPr>
          <w:spacing w:val="-3"/>
        </w:rPr>
        <w:t xml:space="preserve">that </w:t>
      </w:r>
      <w:r>
        <w:rPr>
          <w:spacing w:val="-4"/>
        </w:rPr>
        <w:t xml:space="preserve">brain-science, </w:t>
      </w:r>
      <w:r>
        <w:t xml:space="preserve">to </w:t>
      </w:r>
      <w:r>
        <w:rPr>
          <w:spacing w:val="-3"/>
        </w:rPr>
        <w:t xml:space="preserve">the </w:t>
      </w:r>
      <w:r>
        <w:rPr>
          <w:spacing w:val="-4"/>
        </w:rPr>
        <w:t>extent</w:t>
      </w:r>
      <w:r>
        <w:rPr>
          <w:spacing w:val="-7"/>
        </w:rPr>
        <w:t xml:space="preserve"> </w:t>
      </w:r>
      <w:r>
        <w:rPr>
          <w:spacing w:val="-3"/>
        </w:rPr>
        <w:t>that</w:t>
      </w:r>
      <w:r>
        <w:rPr>
          <w:spacing w:val="-7"/>
        </w:rPr>
        <w:t xml:space="preserve"> it’s </w:t>
      </w:r>
      <w:r>
        <w:t>of</w:t>
      </w:r>
      <w:r>
        <w:rPr>
          <w:spacing w:val="-7"/>
        </w:rPr>
        <w:t xml:space="preserve"> </w:t>
      </w:r>
      <w:r>
        <w:rPr>
          <w:spacing w:val="-3"/>
        </w:rPr>
        <w:t>any</w:t>
      </w:r>
      <w:r>
        <w:rPr>
          <w:spacing w:val="-6"/>
        </w:rPr>
        <w:t xml:space="preserve"> </w:t>
      </w:r>
      <w:r>
        <w:rPr>
          <w:spacing w:val="-4"/>
        </w:rPr>
        <w:t>relevance</w:t>
      </w:r>
      <w:r>
        <w:rPr>
          <w:spacing w:val="-7"/>
        </w:rPr>
        <w:t xml:space="preserve"> </w:t>
      </w:r>
      <w:r>
        <w:t>to</w:t>
      </w:r>
      <w:r>
        <w:rPr>
          <w:spacing w:val="-7"/>
        </w:rPr>
        <w:t xml:space="preserve"> </w:t>
      </w:r>
      <w:r>
        <w:rPr>
          <w:spacing w:val="-5"/>
        </w:rPr>
        <w:t>psychology,</w:t>
      </w:r>
      <w:r>
        <w:rPr>
          <w:spacing w:val="-7"/>
        </w:rPr>
        <w:t xml:space="preserve"> </w:t>
      </w:r>
      <w:r>
        <w:t>is</w:t>
      </w:r>
      <w:r>
        <w:rPr>
          <w:spacing w:val="-6"/>
        </w:rPr>
        <w:t xml:space="preserve"> </w:t>
      </w:r>
      <w:r>
        <w:rPr>
          <w:spacing w:val="-4"/>
        </w:rPr>
        <w:t>parasitic</w:t>
      </w:r>
      <w:r>
        <w:rPr>
          <w:spacing w:val="-7"/>
        </w:rPr>
        <w:t xml:space="preserve"> </w:t>
      </w:r>
      <w:r>
        <w:t>on</w:t>
      </w:r>
      <w:r>
        <w:rPr>
          <w:spacing w:val="-7"/>
        </w:rPr>
        <w:t xml:space="preserve"> </w:t>
      </w:r>
      <w:r>
        <w:rPr>
          <w:spacing w:val="-4"/>
        </w:rPr>
        <w:t>psychological</w:t>
      </w:r>
      <w:r>
        <w:rPr>
          <w:spacing w:val="-7"/>
        </w:rPr>
        <w:t xml:space="preserve"> </w:t>
      </w:r>
      <w:r>
        <w:rPr>
          <w:spacing w:val="-4"/>
        </w:rPr>
        <w:t>knowledge.</w:t>
      </w:r>
    </w:p>
    <w:p w:rsidR="000D32F5" w:rsidRDefault="003015BB">
      <w:pPr>
        <w:pStyle w:val="BodyText"/>
        <w:spacing w:before="7" w:line="249" w:lineRule="auto"/>
        <w:ind w:right="568" w:firstLine="288"/>
        <w:jc w:val="both"/>
      </w:pPr>
      <w:r>
        <w:rPr>
          <w:spacing w:val="-3"/>
        </w:rPr>
        <w:t xml:space="preserve">Most </w:t>
      </w:r>
      <w:r>
        <w:t xml:space="preserve">of </w:t>
      </w:r>
      <w:r>
        <w:rPr>
          <w:spacing w:val="-4"/>
        </w:rPr>
        <w:t xml:space="preserve">those guilty </w:t>
      </w:r>
      <w:r>
        <w:t xml:space="preserve">of </w:t>
      </w:r>
      <w:r>
        <w:rPr>
          <w:spacing w:val="-3"/>
        </w:rPr>
        <w:t xml:space="preserve">this </w:t>
      </w:r>
      <w:r>
        <w:rPr>
          <w:spacing w:val="-4"/>
        </w:rPr>
        <w:t xml:space="preserve">hypocrisy provide </w:t>
      </w:r>
      <w:r>
        <w:t xml:space="preserve">no </w:t>
      </w:r>
      <w:r>
        <w:rPr>
          <w:spacing w:val="-4"/>
        </w:rPr>
        <w:t xml:space="preserve">arguments </w:t>
      </w:r>
      <w:r>
        <w:rPr>
          <w:spacing w:val="-3"/>
        </w:rPr>
        <w:t xml:space="preserve">for </w:t>
      </w:r>
      <w:r>
        <w:rPr>
          <w:spacing w:val="-4"/>
        </w:rPr>
        <w:t xml:space="preserve">their </w:t>
      </w:r>
      <w:r>
        <w:rPr>
          <w:spacing w:val="-7"/>
        </w:rPr>
        <w:t xml:space="preserve">view, </w:t>
      </w:r>
      <w:r>
        <w:rPr>
          <w:spacing w:val="-4"/>
        </w:rPr>
        <w:t xml:space="preserve">other </w:t>
      </w:r>
      <w:r>
        <w:rPr>
          <w:spacing w:val="-3"/>
        </w:rPr>
        <w:t xml:space="preserve">than </w:t>
      </w:r>
      <w:r>
        <w:rPr>
          <w:spacing w:val="-6"/>
        </w:rPr>
        <w:t xml:space="preserve">empty, </w:t>
      </w:r>
      <w:r>
        <w:rPr>
          <w:spacing w:val="-4"/>
        </w:rPr>
        <w:t xml:space="preserve">boiler-plate repetitions </w:t>
      </w:r>
      <w:r>
        <w:t xml:space="preserve">of </w:t>
      </w:r>
      <w:r>
        <w:rPr>
          <w:spacing w:val="-3"/>
        </w:rPr>
        <w:t xml:space="preserve">the </w:t>
      </w:r>
      <w:r>
        <w:rPr>
          <w:spacing w:val="-4"/>
        </w:rPr>
        <w:t xml:space="preserve">slogan </w:t>
      </w:r>
      <w:r>
        <w:rPr>
          <w:spacing w:val="-3"/>
        </w:rPr>
        <w:t xml:space="preserve">that </w:t>
      </w:r>
      <w:r>
        <w:rPr>
          <w:spacing w:val="-4"/>
        </w:rPr>
        <w:t xml:space="preserve">“science” studies brains </w:t>
      </w:r>
      <w:r>
        <w:rPr>
          <w:spacing w:val="-3"/>
        </w:rPr>
        <w:t xml:space="preserve">and </w:t>
      </w:r>
      <w:r>
        <w:rPr>
          <w:spacing w:val="-4"/>
        </w:rPr>
        <w:t xml:space="preserve">molecules, </w:t>
      </w:r>
      <w:r>
        <w:rPr>
          <w:spacing w:val="-3"/>
        </w:rPr>
        <w:t xml:space="preserve">not </w:t>
      </w:r>
      <w:r>
        <w:rPr>
          <w:spacing w:val="-4"/>
        </w:rPr>
        <w:t xml:space="preserve">intangibles </w:t>
      </w:r>
      <w:r>
        <w:rPr>
          <w:spacing w:val="-3"/>
        </w:rPr>
        <w:t xml:space="preserve">such </w:t>
      </w:r>
      <w:r>
        <w:t xml:space="preserve">as </w:t>
      </w:r>
      <w:r>
        <w:rPr>
          <w:spacing w:val="-4"/>
        </w:rPr>
        <w:t xml:space="preserve">emotions </w:t>
      </w:r>
      <w:r>
        <w:rPr>
          <w:spacing w:val="-3"/>
        </w:rPr>
        <w:t xml:space="preserve">and </w:t>
      </w:r>
      <w:r>
        <w:rPr>
          <w:spacing w:val="-4"/>
        </w:rPr>
        <w:t>thoughts.</w:t>
      </w:r>
    </w:p>
    <w:p w:rsidR="000D32F5" w:rsidRDefault="003015BB">
      <w:pPr>
        <w:pStyle w:val="BodyText"/>
        <w:spacing w:before="3" w:line="249" w:lineRule="auto"/>
        <w:ind w:right="139" w:firstLine="288"/>
      </w:pPr>
      <w:r>
        <w:t xml:space="preserve">As </w:t>
      </w:r>
      <w:r>
        <w:rPr>
          <w:spacing w:val="-3"/>
        </w:rPr>
        <w:t xml:space="preserve">for the idea that </w:t>
      </w:r>
      <w:r>
        <w:rPr>
          <w:spacing w:val="-4"/>
        </w:rPr>
        <w:t xml:space="preserve">emotions, thoughts, </w:t>
      </w:r>
      <w:r>
        <w:rPr>
          <w:spacing w:val="-3"/>
        </w:rPr>
        <w:t xml:space="preserve">etc. are too </w:t>
      </w:r>
      <w:r>
        <w:rPr>
          <w:spacing w:val="-4"/>
        </w:rPr>
        <w:t xml:space="preserve">intangible </w:t>
      </w:r>
      <w:r>
        <w:t xml:space="preserve">to be </w:t>
      </w:r>
      <w:r>
        <w:rPr>
          <w:spacing w:val="-4"/>
        </w:rPr>
        <w:t xml:space="preserve">worthy </w:t>
      </w:r>
      <w:r>
        <w:t xml:space="preserve">of </w:t>
      </w:r>
      <w:r>
        <w:rPr>
          <w:spacing w:val="-4"/>
        </w:rPr>
        <w:t xml:space="preserve">scientific study--- </w:t>
      </w:r>
      <w:r>
        <w:rPr>
          <w:spacing w:val="-3"/>
        </w:rPr>
        <w:t xml:space="preserve">that </w:t>
      </w:r>
      <w:r>
        <w:rPr>
          <w:spacing w:val="-4"/>
        </w:rPr>
        <w:t>positio</w:t>
      </w:r>
      <w:r>
        <w:rPr>
          <w:spacing w:val="-4"/>
        </w:rPr>
        <w:t xml:space="preserve">n </w:t>
      </w:r>
      <w:r>
        <w:t xml:space="preserve">is </w:t>
      </w:r>
      <w:r>
        <w:rPr>
          <w:spacing w:val="-4"/>
        </w:rPr>
        <w:t xml:space="preserve">decidedly implausible. Whatever </w:t>
      </w:r>
      <w:r>
        <w:t xml:space="preserve">we </w:t>
      </w:r>
      <w:r>
        <w:rPr>
          <w:spacing w:val="-3"/>
        </w:rPr>
        <w:t xml:space="preserve">know </w:t>
      </w:r>
      <w:r>
        <w:rPr>
          <w:spacing w:val="-4"/>
        </w:rPr>
        <w:t xml:space="preserve">about </w:t>
      </w:r>
      <w:r>
        <w:rPr>
          <w:spacing w:val="-3"/>
        </w:rPr>
        <w:t xml:space="preserve">the </w:t>
      </w:r>
      <w:r>
        <w:rPr>
          <w:spacing w:val="-4"/>
        </w:rPr>
        <w:t xml:space="preserve">external world—and, therefore, about brains, etc.---we </w:t>
      </w:r>
      <w:r>
        <w:rPr>
          <w:spacing w:val="-3"/>
        </w:rPr>
        <w:t xml:space="preserve">know </w:t>
      </w:r>
      <w:r>
        <w:t xml:space="preserve">it </w:t>
      </w:r>
      <w:r>
        <w:rPr>
          <w:spacing w:val="-4"/>
        </w:rPr>
        <w:t xml:space="preserve">through perceptions </w:t>
      </w:r>
      <w:r>
        <w:rPr>
          <w:spacing w:val="-3"/>
        </w:rPr>
        <w:t xml:space="preserve">and </w:t>
      </w:r>
      <w:r>
        <w:rPr>
          <w:spacing w:val="-4"/>
        </w:rPr>
        <w:t xml:space="preserve">thoughts </w:t>
      </w:r>
      <w:r>
        <w:rPr>
          <w:spacing w:val="-3"/>
        </w:rPr>
        <w:t xml:space="preserve">and thus </w:t>
      </w:r>
      <w:r>
        <w:rPr>
          <w:spacing w:val="-4"/>
        </w:rPr>
        <w:t xml:space="preserve">through </w:t>
      </w:r>
      <w:r>
        <w:rPr>
          <w:spacing w:val="-3"/>
        </w:rPr>
        <w:t xml:space="preserve">such </w:t>
      </w:r>
      <w:r>
        <w:rPr>
          <w:spacing w:val="-4"/>
        </w:rPr>
        <w:t xml:space="preserve">alleged intangibles. </w:t>
      </w:r>
      <w:r>
        <w:t xml:space="preserve">So </w:t>
      </w:r>
      <w:r>
        <w:rPr>
          <w:spacing w:val="-4"/>
        </w:rPr>
        <w:t xml:space="preserve">while brains </w:t>
      </w:r>
      <w:r>
        <w:rPr>
          <w:spacing w:val="-3"/>
        </w:rPr>
        <w:t xml:space="preserve">and </w:t>
      </w:r>
      <w:r>
        <w:rPr>
          <w:spacing w:val="-4"/>
        </w:rPr>
        <w:t xml:space="preserve">neurons </w:t>
      </w:r>
      <w:r>
        <w:rPr>
          <w:spacing w:val="-3"/>
        </w:rPr>
        <w:t xml:space="preserve">may </w:t>
      </w:r>
      <w:r>
        <w:t xml:space="preserve">be </w:t>
      </w:r>
      <w:r>
        <w:rPr>
          <w:spacing w:val="-4"/>
        </w:rPr>
        <w:t xml:space="preserve">ontologically </w:t>
      </w:r>
      <w:r>
        <w:rPr>
          <w:spacing w:val="-3"/>
        </w:rPr>
        <w:t xml:space="preserve">more </w:t>
      </w:r>
      <w:r>
        <w:rPr>
          <w:spacing w:val="-4"/>
        </w:rPr>
        <w:t xml:space="preserve">basic </w:t>
      </w:r>
      <w:r>
        <w:rPr>
          <w:spacing w:val="-3"/>
        </w:rPr>
        <w:t>th</w:t>
      </w:r>
      <w:r>
        <w:rPr>
          <w:spacing w:val="-3"/>
        </w:rPr>
        <w:t xml:space="preserve">an </w:t>
      </w:r>
      <w:r>
        <w:rPr>
          <w:spacing w:val="-4"/>
        </w:rPr>
        <w:t xml:space="preserve">thoughts, thoughts </w:t>
      </w:r>
      <w:r>
        <w:rPr>
          <w:spacing w:val="-3"/>
        </w:rPr>
        <w:t xml:space="preserve">and </w:t>
      </w:r>
      <w:r>
        <w:rPr>
          <w:spacing w:val="-4"/>
        </w:rPr>
        <w:t xml:space="preserve">perceptions </w:t>
      </w:r>
      <w:r>
        <w:rPr>
          <w:spacing w:val="-3"/>
        </w:rPr>
        <w:t xml:space="preserve">are </w:t>
      </w:r>
      <w:r>
        <w:rPr>
          <w:spacing w:val="-4"/>
        </w:rPr>
        <w:t xml:space="preserve">epistemologically </w:t>
      </w:r>
      <w:r>
        <w:rPr>
          <w:spacing w:val="-3"/>
        </w:rPr>
        <w:t xml:space="preserve">more </w:t>
      </w:r>
      <w:r>
        <w:rPr>
          <w:spacing w:val="-4"/>
        </w:rPr>
        <w:t xml:space="preserve">basic </w:t>
      </w:r>
      <w:r>
        <w:rPr>
          <w:spacing w:val="-3"/>
        </w:rPr>
        <w:t xml:space="preserve">than </w:t>
      </w:r>
      <w:r>
        <w:rPr>
          <w:spacing w:val="-4"/>
        </w:rPr>
        <w:t xml:space="preserve">neurons </w:t>
      </w:r>
      <w:r>
        <w:rPr>
          <w:spacing w:val="-3"/>
        </w:rPr>
        <w:t xml:space="preserve">and </w:t>
      </w:r>
      <w:r>
        <w:rPr>
          <w:spacing w:val="-4"/>
        </w:rPr>
        <w:t xml:space="preserve">brains. Indeed, </w:t>
      </w:r>
      <w:r>
        <w:rPr>
          <w:spacing w:val="-3"/>
        </w:rPr>
        <w:t xml:space="preserve">the term </w:t>
      </w:r>
      <w:r>
        <w:rPr>
          <w:spacing w:val="-4"/>
        </w:rPr>
        <w:t xml:space="preserve">“brain” </w:t>
      </w:r>
      <w:r>
        <w:rPr>
          <w:spacing w:val="-3"/>
        </w:rPr>
        <w:t xml:space="preserve">is, </w:t>
      </w:r>
      <w:r>
        <w:rPr>
          <w:spacing w:val="-4"/>
        </w:rPr>
        <w:t xml:space="preserve">believe </w:t>
      </w:r>
      <w:r>
        <w:t xml:space="preserve">it or </w:t>
      </w:r>
      <w:r>
        <w:rPr>
          <w:spacing w:val="-3"/>
        </w:rPr>
        <w:t xml:space="preserve">not, </w:t>
      </w:r>
      <w:r>
        <w:t xml:space="preserve">a </w:t>
      </w:r>
      <w:r>
        <w:rPr>
          <w:spacing w:val="-4"/>
        </w:rPr>
        <w:t xml:space="preserve">theoretical term; </w:t>
      </w:r>
      <w:r>
        <w:t xml:space="preserve">in </w:t>
      </w:r>
      <w:r>
        <w:rPr>
          <w:spacing w:val="-4"/>
        </w:rPr>
        <w:t xml:space="preserve">characterizing something </w:t>
      </w:r>
      <w:r>
        <w:t xml:space="preserve">as a </w:t>
      </w:r>
      <w:r>
        <w:rPr>
          <w:spacing w:val="-4"/>
        </w:rPr>
        <w:t xml:space="preserve">“brain," </w:t>
      </w:r>
      <w:r>
        <w:rPr>
          <w:spacing w:val="-3"/>
        </w:rPr>
        <w:t xml:space="preserve">you are </w:t>
      </w:r>
      <w:r>
        <w:rPr>
          <w:spacing w:val="-4"/>
        </w:rPr>
        <w:t xml:space="preserve">ascribing </w:t>
      </w:r>
      <w:r>
        <w:t xml:space="preserve">to it </w:t>
      </w:r>
      <w:r>
        <w:rPr>
          <w:spacing w:val="-4"/>
        </w:rPr>
        <w:t>various functions that, wi</w:t>
      </w:r>
      <w:r>
        <w:rPr>
          <w:spacing w:val="-4"/>
        </w:rPr>
        <w:t xml:space="preserve">thout engaging </w:t>
      </w:r>
      <w:r>
        <w:t xml:space="preserve">in a </w:t>
      </w:r>
      <w:r>
        <w:rPr>
          <w:spacing w:val="-4"/>
        </w:rPr>
        <w:t xml:space="preserve">great </w:t>
      </w:r>
      <w:r>
        <w:rPr>
          <w:spacing w:val="-3"/>
        </w:rPr>
        <w:t xml:space="preserve">deal </w:t>
      </w:r>
      <w:r>
        <w:t xml:space="preserve">of </w:t>
      </w:r>
      <w:r>
        <w:rPr>
          <w:spacing w:val="-4"/>
        </w:rPr>
        <w:t xml:space="preserve">theory-soaked extrapolating, </w:t>
      </w:r>
      <w:r>
        <w:rPr>
          <w:spacing w:val="-3"/>
        </w:rPr>
        <w:t xml:space="preserve">you </w:t>
      </w:r>
      <w:r>
        <w:rPr>
          <w:spacing w:val="-4"/>
        </w:rPr>
        <w:t xml:space="preserve">cannot </w:t>
      </w:r>
      <w:r>
        <w:rPr>
          <w:spacing w:val="-3"/>
        </w:rPr>
        <w:t xml:space="preserve">know </w:t>
      </w:r>
      <w:r>
        <w:t xml:space="preserve">it to </w:t>
      </w:r>
      <w:r>
        <w:rPr>
          <w:spacing w:val="-4"/>
        </w:rPr>
        <w:t xml:space="preserve">discharge. “Brain” </w:t>
      </w:r>
      <w:r>
        <w:t xml:space="preserve">is a </w:t>
      </w:r>
      <w:r>
        <w:rPr>
          <w:spacing w:val="-4"/>
        </w:rPr>
        <w:t xml:space="preserve">theoretical </w:t>
      </w:r>
      <w:r>
        <w:rPr>
          <w:spacing w:val="-3"/>
        </w:rPr>
        <w:t xml:space="preserve">term that </w:t>
      </w:r>
      <w:r>
        <w:t xml:space="preserve">is </w:t>
      </w:r>
      <w:r>
        <w:rPr>
          <w:spacing w:val="-4"/>
        </w:rPr>
        <w:t xml:space="preserve">deeply entrenched </w:t>
      </w:r>
      <w:r>
        <w:t xml:space="preserve">in a </w:t>
      </w:r>
      <w:r>
        <w:rPr>
          <w:spacing w:val="-4"/>
        </w:rPr>
        <w:t xml:space="preserve">well-confirmed </w:t>
      </w:r>
      <w:r>
        <w:rPr>
          <w:spacing w:val="-3"/>
        </w:rPr>
        <w:t xml:space="preserve">body </w:t>
      </w:r>
      <w:r>
        <w:t xml:space="preserve">of </w:t>
      </w:r>
      <w:r>
        <w:rPr>
          <w:spacing w:val="-6"/>
        </w:rPr>
        <w:t xml:space="preserve">theory. </w:t>
      </w:r>
      <w:r>
        <w:rPr>
          <w:spacing w:val="-4"/>
        </w:rPr>
        <w:t xml:space="preserve">(Hence </w:t>
      </w:r>
      <w:r>
        <w:rPr>
          <w:spacing w:val="-3"/>
        </w:rPr>
        <w:t xml:space="preserve">the </w:t>
      </w:r>
      <w:r>
        <w:rPr>
          <w:i/>
          <w:spacing w:val="-4"/>
        </w:rPr>
        <w:t xml:space="preserve">illusion </w:t>
      </w:r>
      <w:r>
        <w:rPr>
          <w:spacing w:val="-3"/>
        </w:rPr>
        <w:t xml:space="preserve">that </w:t>
      </w:r>
      <w:r>
        <w:t xml:space="preserve">it is a </w:t>
      </w:r>
      <w:r>
        <w:rPr>
          <w:spacing w:val="-4"/>
        </w:rPr>
        <w:t xml:space="preserve">non-theoretical term.) </w:t>
      </w:r>
      <w:r>
        <w:rPr>
          <w:spacing w:val="-3"/>
        </w:rPr>
        <w:t xml:space="preserve">So, </w:t>
      </w:r>
      <w:r>
        <w:rPr>
          <w:spacing w:val="-4"/>
        </w:rPr>
        <w:t xml:space="preserve">speaking </w:t>
      </w:r>
      <w:r>
        <w:rPr>
          <w:spacing w:val="-5"/>
        </w:rPr>
        <w:t xml:space="preserve">epistemologically, </w:t>
      </w:r>
      <w:r>
        <w:rPr>
          <w:spacing w:val="-4"/>
        </w:rPr>
        <w:t xml:space="preserve">these psychological “intangibles” </w:t>
      </w:r>
      <w:r>
        <w:rPr>
          <w:spacing w:val="-3"/>
        </w:rPr>
        <w:t xml:space="preserve">are much more </w:t>
      </w:r>
      <w:r>
        <w:rPr>
          <w:spacing w:val="-4"/>
        </w:rPr>
        <w:t xml:space="preserve">tangible, </w:t>
      </w:r>
      <w:r>
        <w:rPr>
          <w:spacing w:val="-3"/>
        </w:rPr>
        <w:t xml:space="preserve">and </w:t>
      </w:r>
      <w:r>
        <w:rPr>
          <w:spacing w:val="-4"/>
        </w:rPr>
        <w:t xml:space="preserve">their existence infinitely </w:t>
      </w:r>
      <w:r>
        <w:rPr>
          <w:spacing w:val="-3"/>
        </w:rPr>
        <w:t xml:space="preserve">less </w:t>
      </w:r>
      <w:r>
        <w:rPr>
          <w:spacing w:val="-4"/>
        </w:rPr>
        <w:t xml:space="preserve">dubitable, </w:t>
      </w:r>
      <w:r>
        <w:rPr>
          <w:spacing w:val="-3"/>
        </w:rPr>
        <w:t xml:space="preserve">than </w:t>
      </w:r>
      <w:r>
        <w:rPr>
          <w:spacing w:val="-4"/>
        </w:rPr>
        <w:t xml:space="preserve">“tangible” things </w:t>
      </w:r>
      <w:r>
        <w:rPr>
          <w:spacing w:val="-3"/>
        </w:rPr>
        <w:t xml:space="preserve">such </w:t>
      </w:r>
      <w:r>
        <w:t xml:space="preserve">as </w:t>
      </w:r>
      <w:r>
        <w:rPr>
          <w:spacing w:val="-4"/>
        </w:rPr>
        <w:t>brains.</w:t>
      </w:r>
    </w:p>
    <w:p w:rsidR="000D32F5" w:rsidRDefault="003015BB">
      <w:pPr>
        <w:pStyle w:val="BodyText"/>
        <w:spacing w:before="11" w:line="249" w:lineRule="auto"/>
        <w:ind w:right="282" w:firstLine="288"/>
      </w:pPr>
      <w:r>
        <w:rPr>
          <w:spacing w:val="-3"/>
        </w:rPr>
        <w:t xml:space="preserve">But even </w:t>
      </w:r>
      <w:r>
        <w:rPr>
          <w:spacing w:val="-4"/>
        </w:rPr>
        <w:t xml:space="preserve">though </w:t>
      </w:r>
      <w:r>
        <w:rPr>
          <w:spacing w:val="-3"/>
        </w:rPr>
        <w:t xml:space="preserve">many rail </w:t>
      </w:r>
      <w:r>
        <w:rPr>
          <w:spacing w:val="-4"/>
        </w:rPr>
        <w:t xml:space="preserve">against </w:t>
      </w:r>
      <w:r>
        <w:rPr>
          <w:spacing w:val="-3"/>
        </w:rPr>
        <w:t xml:space="preserve">the </w:t>
      </w:r>
      <w:r>
        <w:rPr>
          <w:spacing w:val="-4"/>
        </w:rPr>
        <w:t>inevitable encroach</w:t>
      </w:r>
      <w:r>
        <w:rPr>
          <w:spacing w:val="-4"/>
        </w:rPr>
        <w:t xml:space="preserve">ment </w:t>
      </w:r>
      <w:r>
        <w:t xml:space="preserve">on </w:t>
      </w:r>
      <w:r>
        <w:rPr>
          <w:spacing w:val="-4"/>
        </w:rPr>
        <w:t xml:space="preserve">their lives </w:t>
      </w:r>
      <w:r>
        <w:t xml:space="preserve">of </w:t>
      </w:r>
      <w:r>
        <w:rPr>
          <w:spacing w:val="-4"/>
        </w:rPr>
        <w:t xml:space="preserve">psychodynamic truths </w:t>
      </w:r>
      <w:r>
        <w:rPr>
          <w:spacing w:val="-3"/>
        </w:rPr>
        <w:t xml:space="preserve">that </w:t>
      </w:r>
      <w:r>
        <w:rPr>
          <w:spacing w:val="-4"/>
        </w:rPr>
        <w:t xml:space="preserve">they’d </w:t>
      </w:r>
      <w:r>
        <w:rPr>
          <w:spacing w:val="-3"/>
        </w:rPr>
        <w:t xml:space="preserve">very much like </w:t>
      </w:r>
      <w:r>
        <w:t xml:space="preserve">to </w:t>
      </w:r>
      <w:r>
        <w:rPr>
          <w:spacing w:val="-4"/>
        </w:rPr>
        <w:t xml:space="preserve">stave off—even though contemporary professional psychologists, having invested their lives </w:t>
      </w:r>
      <w:r>
        <w:t xml:space="preserve">in </w:t>
      </w:r>
      <w:r>
        <w:rPr>
          <w:spacing w:val="-3"/>
        </w:rPr>
        <w:t xml:space="preserve">the </w:t>
      </w:r>
      <w:r>
        <w:rPr>
          <w:spacing w:val="-4"/>
        </w:rPr>
        <w:t xml:space="preserve">bankrupt </w:t>
      </w:r>
      <w:r>
        <w:rPr>
          <w:spacing w:val="-3"/>
        </w:rPr>
        <w:t xml:space="preserve">and </w:t>
      </w:r>
      <w:r>
        <w:rPr>
          <w:spacing w:val="-4"/>
        </w:rPr>
        <w:t xml:space="preserve">tautologously false </w:t>
      </w:r>
      <w:r>
        <w:rPr>
          <w:spacing w:val="-3"/>
        </w:rPr>
        <w:t xml:space="preserve">idea that </w:t>
      </w:r>
      <w:r>
        <w:rPr>
          <w:spacing w:val="-4"/>
        </w:rPr>
        <w:t xml:space="preserve">psychology ought </w:t>
      </w:r>
      <w:r>
        <w:t xml:space="preserve">to be </w:t>
      </w:r>
      <w:r>
        <w:rPr>
          <w:spacing w:val="-4"/>
        </w:rPr>
        <w:t xml:space="preserve">studied </w:t>
      </w:r>
      <w:r>
        <w:rPr>
          <w:spacing w:val="-5"/>
        </w:rPr>
        <w:t>non-psycho</w:t>
      </w:r>
      <w:r>
        <w:rPr>
          <w:spacing w:val="-5"/>
        </w:rPr>
        <w:t xml:space="preserve">logically, </w:t>
      </w:r>
      <w:r>
        <w:rPr>
          <w:spacing w:val="-3"/>
        </w:rPr>
        <w:t xml:space="preserve">are </w:t>
      </w:r>
      <w:r>
        <w:rPr>
          <w:spacing w:val="-4"/>
        </w:rPr>
        <w:t xml:space="preserve">especially shrill </w:t>
      </w:r>
      <w:r>
        <w:t xml:space="preserve">in </w:t>
      </w:r>
      <w:r>
        <w:rPr>
          <w:spacing w:val="-4"/>
        </w:rPr>
        <w:t xml:space="preserve">their antipathy towards </w:t>
      </w:r>
      <w:r>
        <w:rPr>
          <w:spacing w:val="-3"/>
        </w:rPr>
        <w:t xml:space="preserve">any </w:t>
      </w:r>
      <w:r>
        <w:rPr>
          <w:spacing w:val="-4"/>
        </w:rPr>
        <w:t xml:space="preserve">attitude towards </w:t>
      </w:r>
      <w:r>
        <w:rPr>
          <w:spacing w:val="-3"/>
        </w:rPr>
        <w:t xml:space="preserve">the </w:t>
      </w:r>
      <w:r>
        <w:rPr>
          <w:spacing w:val="-4"/>
        </w:rPr>
        <w:t xml:space="preserve">psychodynamic approach </w:t>
      </w:r>
      <w:r>
        <w:rPr>
          <w:spacing w:val="-3"/>
        </w:rPr>
        <w:t xml:space="preserve">that </w:t>
      </w:r>
      <w:r>
        <w:rPr>
          <w:spacing w:val="-4"/>
        </w:rPr>
        <w:t xml:space="preserve">isn’t </w:t>
      </w:r>
      <w:r>
        <w:rPr>
          <w:spacing w:val="-3"/>
        </w:rPr>
        <w:t xml:space="preserve">one </w:t>
      </w:r>
      <w:r>
        <w:t xml:space="preserve">of </w:t>
      </w:r>
      <w:r>
        <w:rPr>
          <w:spacing w:val="-4"/>
        </w:rPr>
        <w:t xml:space="preserve">unalloyed, unquestioning antipathy---very </w:t>
      </w:r>
      <w:r>
        <w:rPr>
          <w:spacing w:val="-3"/>
        </w:rPr>
        <w:t xml:space="preserve">few </w:t>
      </w:r>
      <w:r>
        <w:rPr>
          <w:spacing w:val="-4"/>
        </w:rPr>
        <w:t xml:space="preserve">people </w:t>
      </w:r>
      <w:r>
        <w:rPr>
          <w:spacing w:val="-3"/>
        </w:rPr>
        <w:t xml:space="preserve">have </w:t>
      </w:r>
      <w:r>
        <w:rPr>
          <w:spacing w:val="-4"/>
        </w:rPr>
        <w:t xml:space="preserve">tried </w:t>
      </w:r>
      <w:r>
        <w:t xml:space="preserve">to </w:t>
      </w:r>
      <w:r>
        <w:rPr>
          <w:spacing w:val="-4"/>
        </w:rPr>
        <w:t xml:space="preserve">produce </w:t>
      </w:r>
      <w:r>
        <w:rPr>
          <w:i/>
          <w:spacing w:val="-3"/>
        </w:rPr>
        <w:t xml:space="preserve">bona </w:t>
      </w:r>
      <w:r>
        <w:rPr>
          <w:i/>
          <w:spacing w:val="-4"/>
        </w:rPr>
        <w:t>fide</w:t>
      </w:r>
      <w:r>
        <w:rPr>
          <w:spacing w:val="-4"/>
        </w:rPr>
        <w:t xml:space="preserve">reasons </w:t>
      </w:r>
      <w:r>
        <w:t xml:space="preserve">to </w:t>
      </w:r>
      <w:r>
        <w:rPr>
          <w:spacing w:val="-4"/>
        </w:rPr>
        <w:t xml:space="preserve">reject </w:t>
      </w:r>
      <w:r>
        <w:rPr>
          <w:spacing w:val="-3"/>
        </w:rPr>
        <w:t xml:space="preserve">the </w:t>
      </w:r>
      <w:r>
        <w:rPr>
          <w:spacing w:val="-4"/>
        </w:rPr>
        <w:t xml:space="preserve">tenets </w:t>
      </w:r>
      <w:r>
        <w:t xml:space="preserve">of </w:t>
      </w:r>
      <w:r>
        <w:rPr>
          <w:spacing w:val="-3"/>
        </w:rPr>
        <w:t xml:space="preserve">such </w:t>
      </w:r>
      <w:r>
        <w:t xml:space="preserve">an </w:t>
      </w:r>
      <w:r>
        <w:rPr>
          <w:spacing w:val="-4"/>
        </w:rPr>
        <w:t>approa</w:t>
      </w:r>
      <w:r>
        <w:rPr>
          <w:spacing w:val="-4"/>
        </w:rPr>
        <w:t>ch.</w:t>
      </w:r>
    </w:p>
    <w:p w:rsidR="000D32F5" w:rsidRDefault="003015BB">
      <w:pPr>
        <w:pStyle w:val="BodyText"/>
        <w:spacing w:before="7"/>
        <w:ind w:left="388"/>
      </w:pPr>
      <w:r>
        <w:rPr>
          <w:spacing w:val="-3"/>
        </w:rPr>
        <w:t xml:space="preserve">I’ve </w:t>
      </w:r>
      <w:r>
        <w:rPr>
          <w:spacing w:val="-4"/>
        </w:rPr>
        <w:t xml:space="preserve">heard </w:t>
      </w:r>
      <w:r>
        <w:rPr>
          <w:spacing w:val="-3"/>
        </w:rPr>
        <w:t xml:space="preserve">more than one </w:t>
      </w:r>
      <w:r>
        <w:rPr>
          <w:spacing w:val="-4"/>
        </w:rPr>
        <w:t xml:space="preserve">professor </w:t>
      </w:r>
      <w:r>
        <w:t xml:space="preserve">of </w:t>
      </w:r>
      <w:r>
        <w:rPr>
          <w:spacing w:val="-4"/>
        </w:rPr>
        <w:t xml:space="preserve">psychology explicitly state </w:t>
      </w:r>
      <w:r>
        <w:rPr>
          <w:spacing w:val="-3"/>
        </w:rPr>
        <w:t xml:space="preserve">that the </w:t>
      </w:r>
      <w:r>
        <w:rPr>
          <w:spacing w:val="-4"/>
        </w:rPr>
        <w:t xml:space="preserve">study </w:t>
      </w:r>
      <w:r>
        <w:t xml:space="preserve">of </w:t>
      </w:r>
      <w:r>
        <w:rPr>
          <w:spacing w:val="-4"/>
        </w:rPr>
        <w:t xml:space="preserve">emotions </w:t>
      </w:r>
      <w:r>
        <w:rPr>
          <w:spacing w:val="-3"/>
        </w:rPr>
        <w:t>must</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15"/>
      </w:pPr>
      <w:r>
        <w:t xml:space="preserve">be </w:t>
      </w:r>
      <w:r>
        <w:rPr>
          <w:spacing w:val="-4"/>
        </w:rPr>
        <w:t xml:space="preserve">replaced </w:t>
      </w:r>
      <w:r>
        <w:t xml:space="preserve">by </w:t>
      </w:r>
      <w:r>
        <w:rPr>
          <w:spacing w:val="-3"/>
        </w:rPr>
        <w:t xml:space="preserve">the </w:t>
      </w:r>
      <w:r>
        <w:rPr>
          <w:spacing w:val="-4"/>
        </w:rPr>
        <w:t xml:space="preserve">study </w:t>
      </w:r>
      <w:r>
        <w:t xml:space="preserve">of </w:t>
      </w:r>
      <w:r>
        <w:rPr>
          <w:spacing w:val="-4"/>
        </w:rPr>
        <w:t xml:space="preserve">neurons. </w:t>
      </w:r>
      <w:r>
        <w:rPr>
          <w:spacing w:val="-3"/>
        </w:rPr>
        <w:t xml:space="preserve">Why? </w:t>
      </w:r>
      <w:r>
        <w:rPr>
          <w:spacing w:val="-4"/>
        </w:rPr>
        <w:t xml:space="preserve">“Because,” </w:t>
      </w:r>
      <w:r>
        <w:rPr>
          <w:spacing w:val="-3"/>
        </w:rPr>
        <w:t xml:space="preserve">they </w:t>
      </w:r>
      <w:r>
        <w:rPr>
          <w:spacing w:val="-7"/>
        </w:rPr>
        <w:t xml:space="preserve">say, </w:t>
      </w:r>
      <w:r>
        <w:rPr>
          <w:spacing w:val="-3"/>
        </w:rPr>
        <w:t xml:space="preserve">“the </w:t>
      </w:r>
      <w:r>
        <w:rPr>
          <w:spacing w:val="-4"/>
        </w:rPr>
        <w:t xml:space="preserve">study </w:t>
      </w:r>
      <w:r>
        <w:t xml:space="preserve">of </w:t>
      </w:r>
      <w:r>
        <w:rPr>
          <w:spacing w:val="-4"/>
        </w:rPr>
        <w:t xml:space="preserve">emotions </w:t>
      </w:r>
      <w:r>
        <w:t xml:space="preserve">is </w:t>
      </w:r>
      <w:r>
        <w:rPr>
          <w:spacing w:val="-4"/>
        </w:rPr>
        <w:t xml:space="preserve">itself </w:t>
      </w:r>
      <w:r>
        <w:t xml:space="preserve">an </w:t>
      </w:r>
      <w:r>
        <w:rPr>
          <w:spacing w:val="-4"/>
        </w:rPr>
        <w:t xml:space="preserve">emotional enterprise.” </w:t>
      </w:r>
      <w:r>
        <w:rPr>
          <w:spacing w:val="-3"/>
        </w:rPr>
        <w:t xml:space="preserve">This </w:t>
      </w:r>
      <w:r>
        <w:t xml:space="preserve">is </w:t>
      </w:r>
      <w:r>
        <w:rPr>
          <w:spacing w:val="-3"/>
        </w:rPr>
        <w:t xml:space="preserve">like </w:t>
      </w:r>
      <w:r>
        <w:rPr>
          <w:spacing w:val="-4"/>
        </w:rPr>
        <w:t xml:space="preserve">saying </w:t>
      </w:r>
      <w:r>
        <w:rPr>
          <w:spacing w:val="-3"/>
        </w:rPr>
        <w:t xml:space="preserve">that </w:t>
      </w:r>
      <w:r>
        <w:rPr>
          <w:spacing w:val="-4"/>
        </w:rPr>
        <w:t xml:space="preserve">thoughts about plants </w:t>
      </w:r>
      <w:r>
        <w:rPr>
          <w:spacing w:val="-3"/>
        </w:rPr>
        <w:t xml:space="preserve">are </w:t>
      </w:r>
      <w:r>
        <w:rPr>
          <w:spacing w:val="-4"/>
        </w:rPr>
        <w:t xml:space="preserve">themselves plants. </w:t>
      </w:r>
      <w:r>
        <w:rPr>
          <w:spacing w:val="-3"/>
        </w:rPr>
        <w:t xml:space="preserve">That </w:t>
      </w:r>
      <w:r>
        <w:rPr>
          <w:spacing w:val="-4"/>
        </w:rPr>
        <w:t xml:space="preserve">anyone </w:t>
      </w:r>
      <w:r>
        <w:t xml:space="preserve">of </w:t>
      </w:r>
      <w:r>
        <w:rPr>
          <w:spacing w:val="-3"/>
        </w:rPr>
        <w:t xml:space="preserve">even </w:t>
      </w:r>
      <w:r>
        <w:rPr>
          <w:spacing w:val="-4"/>
        </w:rPr>
        <w:t xml:space="preserve">minimal intelligence should commit </w:t>
      </w:r>
      <w:r>
        <w:rPr>
          <w:spacing w:val="-3"/>
        </w:rPr>
        <w:t xml:space="preserve">such </w:t>
      </w:r>
      <w:r>
        <w:t xml:space="preserve">a </w:t>
      </w:r>
      <w:r>
        <w:rPr>
          <w:spacing w:val="-4"/>
        </w:rPr>
        <w:t xml:space="preserve">crass </w:t>
      </w:r>
      <w:r>
        <w:rPr>
          <w:spacing w:val="-3"/>
        </w:rPr>
        <w:t xml:space="preserve">and </w:t>
      </w:r>
      <w:r>
        <w:rPr>
          <w:spacing w:val="-4"/>
        </w:rPr>
        <w:t xml:space="preserve">grievous ratiocinative gaffe </w:t>
      </w:r>
      <w:r>
        <w:t xml:space="preserve">is </w:t>
      </w:r>
      <w:r>
        <w:rPr>
          <w:spacing w:val="-4"/>
        </w:rPr>
        <w:t xml:space="preserve">incomprehensible. </w:t>
      </w:r>
      <w:r>
        <w:rPr>
          <w:spacing w:val="-3"/>
        </w:rPr>
        <w:t xml:space="preserve">But </w:t>
      </w:r>
      <w:r>
        <w:t xml:space="preserve">it </w:t>
      </w:r>
      <w:r>
        <w:rPr>
          <w:spacing w:val="-4"/>
        </w:rPr>
        <w:t xml:space="preserve">becomes comprehensible </w:t>
      </w:r>
      <w:r>
        <w:t xml:space="preserve">if we </w:t>
      </w:r>
      <w:r>
        <w:rPr>
          <w:spacing w:val="-4"/>
        </w:rPr>
        <w:t>adopt</w:t>
      </w:r>
      <w:r>
        <w:rPr>
          <w:spacing w:val="-4"/>
        </w:rPr>
        <w:t xml:space="preserve"> </w:t>
      </w:r>
      <w:r>
        <w:rPr>
          <w:spacing w:val="-3"/>
        </w:rPr>
        <w:t xml:space="preserve">the </w:t>
      </w:r>
      <w:r>
        <w:rPr>
          <w:spacing w:val="-4"/>
        </w:rPr>
        <w:t xml:space="preserve">hypothesis that, within </w:t>
      </w:r>
      <w:r>
        <w:rPr>
          <w:spacing w:val="-3"/>
        </w:rPr>
        <w:t xml:space="preserve">the mind </w:t>
      </w:r>
      <w:r>
        <w:t xml:space="preserve">of a </w:t>
      </w:r>
      <w:r>
        <w:rPr>
          <w:spacing w:val="-4"/>
        </w:rPr>
        <w:t xml:space="preserve">person </w:t>
      </w:r>
      <w:r>
        <w:rPr>
          <w:spacing w:val="-3"/>
        </w:rPr>
        <w:t xml:space="preserve">who </w:t>
      </w:r>
      <w:r>
        <w:rPr>
          <w:spacing w:val="-4"/>
        </w:rPr>
        <w:t xml:space="preserve">advocates </w:t>
      </w:r>
      <w:r>
        <w:rPr>
          <w:spacing w:val="-3"/>
        </w:rPr>
        <w:t xml:space="preserve">this </w:t>
      </w:r>
      <w:r>
        <w:rPr>
          <w:spacing w:val="-7"/>
        </w:rPr>
        <w:t xml:space="preserve">view, </w:t>
      </w:r>
      <w:r>
        <w:rPr>
          <w:spacing w:val="-4"/>
        </w:rPr>
        <w:t xml:space="preserve">there </w:t>
      </w:r>
      <w:r>
        <w:t xml:space="preserve">is </w:t>
      </w:r>
      <w:r>
        <w:rPr>
          <w:spacing w:val="-4"/>
        </w:rPr>
        <w:t xml:space="preserve">something </w:t>
      </w:r>
      <w:r>
        <w:rPr>
          <w:spacing w:val="-3"/>
        </w:rPr>
        <w:t xml:space="preserve">with </w:t>
      </w:r>
      <w:r>
        <w:rPr>
          <w:spacing w:val="-4"/>
        </w:rPr>
        <w:t xml:space="preserve">which </w:t>
      </w:r>
      <w:r>
        <w:rPr>
          <w:spacing w:val="-3"/>
        </w:rPr>
        <w:t xml:space="preserve">such </w:t>
      </w:r>
      <w:r>
        <w:rPr>
          <w:spacing w:val="-4"/>
        </w:rPr>
        <w:t xml:space="preserve">discussions resonate uncomfortably </w:t>
      </w:r>
      <w:r>
        <w:rPr>
          <w:spacing w:val="-3"/>
        </w:rPr>
        <w:t xml:space="preserve">and </w:t>
      </w:r>
      <w:r>
        <w:t xml:space="preserve">to </w:t>
      </w:r>
      <w:r>
        <w:rPr>
          <w:spacing w:val="-4"/>
        </w:rPr>
        <w:t xml:space="preserve">which </w:t>
      </w:r>
      <w:r>
        <w:rPr>
          <w:spacing w:val="-3"/>
        </w:rPr>
        <w:t xml:space="preserve">that </w:t>
      </w:r>
      <w:r>
        <w:rPr>
          <w:spacing w:val="-4"/>
        </w:rPr>
        <w:t xml:space="preserve">person wants </w:t>
      </w:r>
      <w:r>
        <w:t xml:space="preserve">to </w:t>
      </w:r>
      <w:r>
        <w:rPr>
          <w:spacing w:val="-4"/>
        </w:rPr>
        <w:t xml:space="preserve">continue </w:t>
      </w:r>
      <w:r>
        <w:t xml:space="preserve">to </w:t>
      </w:r>
      <w:r>
        <w:rPr>
          <w:spacing w:val="-4"/>
        </w:rPr>
        <w:t xml:space="preserve">remain blind. Thus, </w:t>
      </w:r>
      <w:r>
        <w:rPr>
          <w:spacing w:val="-3"/>
        </w:rPr>
        <w:t xml:space="preserve">the </w:t>
      </w:r>
      <w:r>
        <w:rPr>
          <w:spacing w:val="-4"/>
        </w:rPr>
        <w:t xml:space="preserve">denial </w:t>
      </w:r>
      <w:r>
        <w:t xml:space="preserve">of </w:t>
      </w:r>
      <w:r>
        <w:rPr>
          <w:spacing w:val="-4"/>
        </w:rPr>
        <w:t xml:space="preserve">emotions </w:t>
      </w:r>
      <w:r>
        <w:t xml:space="preserve">is </w:t>
      </w:r>
      <w:r>
        <w:rPr>
          <w:spacing w:val="-4"/>
        </w:rPr>
        <w:t xml:space="preserve">itself </w:t>
      </w:r>
      <w:r>
        <w:t xml:space="preserve">a </w:t>
      </w:r>
      <w:r>
        <w:rPr>
          <w:spacing w:val="-4"/>
        </w:rPr>
        <w:t>thoroughly</w:t>
      </w:r>
      <w:r>
        <w:rPr>
          <w:spacing w:val="-4"/>
        </w:rPr>
        <w:t xml:space="preserve"> emotional position, </w:t>
      </w:r>
      <w:r>
        <w:rPr>
          <w:spacing w:val="-3"/>
        </w:rPr>
        <w:t xml:space="preserve">and the </w:t>
      </w:r>
      <w:r>
        <w:rPr>
          <w:spacing w:val="-4"/>
        </w:rPr>
        <w:t xml:space="preserve">denial </w:t>
      </w:r>
      <w:r>
        <w:t xml:space="preserve">of </w:t>
      </w:r>
      <w:r>
        <w:rPr>
          <w:spacing w:val="-4"/>
        </w:rPr>
        <w:t xml:space="preserve">repression </w:t>
      </w:r>
      <w:r>
        <w:t xml:space="preserve">is </w:t>
      </w:r>
      <w:r>
        <w:rPr>
          <w:spacing w:val="-4"/>
        </w:rPr>
        <w:t xml:space="preserve">itself </w:t>
      </w:r>
      <w:r>
        <w:t xml:space="preserve">an </w:t>
      </w:r>
      <w:r>
        <w:rPr>
          <w:spacing w:val="-4"/>
        </w:rPr>
        <w:t xml:space="preserve">instance </w:t>
      </w:r>
      <w:r>
        <w:t xml:space="preserve">of </w:t>
      </w:r>
      <w:r>
        <w:rPr>
          <w:spacing w:val="-4"/>
        </w:rPr>
        <w:t>repression.</w:t>
      </w:r>
    </w:p>
    <w:p w:rsidR="000D32F5" w:rsidRDefault="003015BB">
      <w:pPr>
        <w:pStyle w:val="BodyText"/>
        <w:spacing w:before="8" w:line="249" w:lineRule="auto"/>
        <w:ind w:right="124" w:firstLine="288"/>
      </w:pPr>
      <w:r>
        <w:rPr>
          <w:spacing w:val="-4"/>
        </w:rPr>
        <w:t xml:space="preserve">Those </w:t>
      </w:r>
      <w:r>
        <w:rPr>
          <w:spacing w:val="-3"/>
        </w:rPr>
        <w:t xml:space="preserve">who deny the </w:t>
      </w:r>
      <w:r>
        <w:rPr>
          <w:spacing w:val="-4"/>
        </w:rPr>
        <w:t xml:space="preserve">existence </w:t>
      </w:r>
      <w:r>
        <w:t xml:space="preserve">of </w:t>
      </w:r>
      <w:r>
        <w:rPr>
          <w:spacing w:val="-4"/>
        </w:rPr>
        <w:t xml:space="preserve">emotions </w:t>
      </w:r>
      <w:r>
        <w:rPr>
          <w:spacing w:val="-3"/>
        </w:rPr>
        <w:t xml:space="preserve">and </w:t>
      </w:r>
      <w:r>
        <w:rPr>
          <w:spacing w:val="-4"/>
        </w:rPr>
        <w:t xml:space="preserve">repression </w:t>
      </w:r>
      <w:r>
        <w:rPr>
          <w:spacing w:val="-3"/>
        </w:rPr>
        <w:t xml:space="preserve">say </w:t>
      </w:r>
      <w:r>
        <w:rPr>
          <w:spacing w:val="-4"/>
        </w:rPr>
        <w:t xml:space="preserve">that, </w:t>
      </w:r>
      <w:r>
        <w:t xml:space="preserve">in so </w:t>
      </w:r>
      <w:r>
        <w:rPr>
          <w:spacing w:val="-4"/>
        </w:rPr>
        <w:t xml:space="preserve">doing, they’re being “scientific.” </w:t>
      </w:r>
      <w:r>
        <w:rPr>
          <w:spacing w:val="-3"/>
        </w:rPr>
        <w:t xml:space="preserve">But </w:t>
      </w:r>
      <w:r>
        <w:rPr>
          <w:spacing w:val="-7"/>
        </w:rPr>
        <w:t xml:space="preserve">it’s </w:t>
      </w:r>
      <w:r>
        <w:rPr>
          <w:spacing w:val="-3"/>
        </w:rPr>
        <w:t xml:space="preserve">hard </w:t>
      </w:r>
      <w:r>
        <w:t xml:space="preserve">to </w:t>
      </w:r>
      <w:r>
        <w:rPr>
          <w:spacing w:val="-3"/>
        </w:rPr>
        <w:t xml:space="preserve">see how such </w:t>
      </w:r>
      <w:r>
        <w:rPr>
          <w:spacing w:val="-4"/>
        </w:rPr>
        <w:t xml:space="preserve">dishonesty </w:t>
      </w:r>
      <w:r>
        <w:rPr>
          <w:spacing w:val="-3"/>
        </w:rPr>
        <w:t xml:space="preserve">and </w:t>
      </w:r>
      <w:r>
        <w:rPr>
          <w:spacing w:val="-4"/>
        </w:rPr>
        <w:t xml:space="preserve">obtuseness could deserve </w:t>
      </w:r>
      <w:r>
        <w:t xml:space="preserve">to be so </w:t>
      </w:r>
      <w:r>
        <w:rPr>
          <w:spacing w:val="-4"/>
        </w:rPr>
        <w:t xml:space="preserve">characterized. People don’t </w:t>
      </w:r>
      <w:r>
        <w:rPr>
          <w:spacing w:val="-3"/>
        </w:rPr>
        <w:t xml:space="preserve">see </w:t>
      </w:r>
      <w:r>
        <w:rPr>
          <w:spacing w:val="-4"/>
        </w:rPr>
        <w:t xml:space="preserve">themselves </w:t>
      </w:r>
      <w:r>
        <w:rPr>
          <w:spacing w:val="-3"/>
        </w:rPr>
        <w:t xml:space="preserve">for what they are. </w:t>
      </w:r>
      <w:r>
        <w:t xml:space="preserve">Is it </w:t>
      </w:r>
      <w:r>
        <w:rPr>
          <w:spacing w:val="-4"/>
        </w:rPr>
        <w:t xml:space="preserve">scientific </w:t>
      </w:r>
      <w:r>
        <w:t xml:space="preserve">to </w:t>
      </w:r>
      <w:r>
        <w:rPr>
          <w:spacing w:val="-3"/>
        </w:rPr>
        <w:t xml:space="preserve">deny </w:t>
      </w:r>
      <w:r>
        <w:rPr>
          <w:spacing w:val="-4"/>
        </w:rPr>
        <w:t xml:space="preserve">this? </w:t>
      </w:r>
      <w:r>
        <w:t xml:space="preserve">In </w:t>
      </w:r>
      <w:r>
        <w:rPr>
          <w:spacing w:val="-3"/>
        </w:rPr>
        <w:t xml:space="preserve">some </w:t>
      </w:r>
      <w:r>
        <w:rPr>
          <w:spacing w:val="-4"/>
        </w:rPr>
        <w:t xml:space="preserve">cases, </w:t>
      </w:r>
      <w:r>
        <w:rPr>
          <w:spacing w:val="-3"/>
        </w:rPr>
        <w:t xml:space="preserve">lack </w:t>
      </w:r>
      <w:r>
        <w:t xml:space="preserve">of </w:t>
      </w:r>
      <w:r>
        <w:rPr>
          <w:spacing w:val="-4"/>
        </w:rPr>
        <w:t xml:space="preserve">self-knowledge </w:t>
      </w:r>
      <w:r>
        <w:rPr>
          <w:spacing w:val="-3"/>
        </w:rPr>
        <w:t xml:space="preserve">has the same </w:t>
      </w:r>
      <w:r>
        <w:rPr>
          <w:spacing w:val="-4"/>
        </w:rPr>
        <w:t xml:space="preserve">causes </w:t>
      </w:r>
      <w:r>
        <w:t xml:space="preserve">as </w:t>
      </w:r>
      <w:r>
        <w:rPr>
          <w:spacing w:val="-4"/>
        </w:rPr>
        <w:t xml:space="preserve">other forms </w:t>
      </w:r>
      <w:r>
        <w:t xml:space="preserve">of </w:t>
      </w:r>
      <w:r>
        <w:rPr>
          <w:spacing w:val="-4"/>
        </w:rPr>
        <w:t xml:space="preserve">ignorance: </w:t>
      </w:r>
      <w:r>
        <w:rPr>
          <w:spacing w:val="-3"/>
        </w:rPr>
        <w:t xml:space="preserve">lack </w:t>
      </w:r>
      <w:r>
        <w:t xml:space="preserve">of </w:t>
      </w:r>
      <w:r>
        <w:rPr>
          <w:spacing w:val="-4"/>
        </w:rPr>
        <w:t xml:space="preserve">ratiocinative </w:t>
      </w:r>
      <w:r>
        <w:rPr>
          <w:spacing w:val="-6"/>
        </w:rPr>
        <w:t xml:space="preserve">ability, </w:t>
      </w:r>
      <w:r>
        <w:rPr>
          <w:spacing w:val="-3"/>
        </w:rPr>
        <w:t xml:space="preserve">lack </w:t>
      </w:r>
      <w:r>
        <w:t xml:space="preserve">of </w:t>
      </w:r>
      <w:r>
        <w:rPr>
          <w:spacing w:val="-4"/>
        </w:rPr>
        <w:t>eff</w:t>
      </w:r>
      <w:r>
        <w:rPr>
          <w:spacing w:val="-4"/>
        </w:rPr>
        <w:t xml:space="preserve">ort, </w:t>
      </w:r>
      <w:r>
        <w:rPr>
          <w:spacing w:val="-3"/>
        </w:rPr>
        <w:t xml:space="preserve">lack </w:t>
      </w:r>
      <w:r>
        <w:t xml:space="preserve">of </w:t>
      </w:r>
      <w:r>
        <w:rPr>
          <w:spacing w:val="-3"/>
        </w:rPr>
        <w:t xml:space="preserve">raw </w:t>
      </w:r>
      <w:r>
        <w:rPr>
          <w:spacing w:val="-4"/>
        </w:rPr>
        <w:t xml:space="preserve">data. </w:t>
      </w:r>
      <w:r>
        <w:rPr>
          <w:spacing w:val="-3"/>
        </w:rPr>
        <w:t xml:space="preserve">But </w:t>
      </w:r>
      <w:r>
        <w:rPr>
          <w:spacing w:val="-4"/>
        </w:rPr>
        <w:t xml:space="preserve">given </w:t>
      </w:r>
      <w:r>
        <w:rPr>
          <w:spacing w:val="-3"/>
        </w:rPr>
        <w:t xml:space="preserve">the </w:t>
      </w:r>
      <w:r>
        <w:rPr>
          <w:spacing w:val="-4"/>
        </w:rPr>
        <w:t xml:space="preserve">empirical </w:t>
      </w:r>
      <w:r>
        <w:rPr>
          <w:spacing w:val="-3"/>
        </w:rPr>
        <w:t xml:space="preserve">fact that </w:t>
      </w:r>
      <w:r>
        <w:rPr>
          <w:spacing w:val="-4"/>
        </w:rPr>
        <w:t xml:space="preserve">hyper-intelligent people </w:t>
      </w:r>
      <w:r>
        <w:rPr>
          <w:spacing w:val="-3"/>
        </w:rPr>
        <w:t xml:space="preserve">are </w:t>
      </w:r>
      <w:r>
        <w:rPr>
          <w:spacing w:val="-4"/>
        </w:rPr>
        <w:t xml:space="preserve">quite </w:t>
      </w:r>
      <w:r>
        <w:t xml:space="preserve">as </w:t>
      </w:r>
      <w:r>
        <w:rPr>
          <w:spacing w:val="-4"/>
        </w:rPr>
        <w:t xml:space="preserve">prone </w:t>
      </w:r>
      <w:r>
        <w:t xml:space="preserve">to </w:t>
      </w:r>
      <w:r>
        <w:rPr>
          <w:spacing w:val="-3"/>
        </w:rPr>
        <w:t xml:space="preserve">not </w:t>
      </w:r>
      <w:r>
        <w:rPr>
          <w:spacing w:val="-4"/>
        </w:rPr>
        <w:t xml:space="preserve">seeing themselves </w:t>
      </w:r>
      <w:r>
        <w:rPr>
          <w:spacing w:val="-3"/>
        </w:rPr>
        <w:t xml:space="preserve">for who they are </w:t>
      </w:r>
      <w:r>
        <w:t xml:space="preserve">as </w:t>
      </w:r>
      <w:r>
        <w:rPr>
          <w:spacing w:val="-4"/>
        </w:rPr>
        <w:t xml:space="preserve">their </w:t>
      </w:r>
      <w:r>
        <w:rPr>
          <w:spacing w:val="-3"/>
        </w:rPr>
        <w:t xml:space="preserve">less </w:t>
      </w:r>
      <w:r>
        <w:rPr>
          <w:spacing w:val="-4"/>
        </w:rPr>
        <w:t xml:space="preserve">gifted brethren, </w:t>
      </w:r>
      <w:r>
        <w:t xml:space="preserve">it is </w:t>
      </w:r>
      <w:r>
        <w:rPr>
          <w:i/>
        </w:rPr>
        <w:t xml:space="preserve">de </w:t>
      </w:r>
      <w:r>
        <w:rPr>
          <w:i/>
          <w:spacing w:val="-4"/>
        </w:rPr>
        <w:t>rigueur</w:t>
      </w:r>
      <w:r>
        <w:rPr>
          <w:spacing w:val="-4"/>
        </w:rPr>
        <w:t xml:space="preserve">, </w:t>
      </w:r>
      <w:r>
        <w:rPr>
          <w:spacing w:val="-3"/>
        </w:rPr>
        <w:t xml:space="preserve">from the </w:t>
      </w:r>
      <w:r>
        <w:rPr>
          <w:spacing w:val="-4"/>
        </w:rPr>
        <w:t xml:space="preserve">viewpoint </w:t>
      </w:r>
      <w:r>
        <w:t xml:space="preserve">of </w:t>
      </w:r>
      <w:r>
        <w:rPr>
          <w:spacing w:val="-4"/>
        </w:rPr>
        <w:t xml:space="preserve">scientific </w:t>
      </w:r>
      <w:r>
        <w:rPr>
          <w:spacing w:val="-5"/>
        </w:rPr>
        <w:t xml:space="preserve">methodology, </w:t>
      </w:r>
      <w:r>
        <w:t xml:space="preserve">to </w:t>
      </w:r>
      <w:r>
        <w:rPr>
          <w:spacing w:val="-4"/>
        </w:rPr>
        <w:t>suppose another</w:t>
      </w:r>
      <w:r>
        <w:rPr>
          <w:spacing w:val="-4"/>
        </w:rPr>
        <w:t xml:space="preserve"> factor </w:t>
      </w:r>
      <w:r>
        <w:t xml:space="preserve">to be </w:t>
      </w:r>
      <w:r>
        <w:rPr>
          <w:spacing w:val="-4"/>
        </w:rPr>
        <w:t xml:space="preserve">operative. </w:t>
      </w:r>
      <w:r>
        <w:rPr>
          <w:spacing w:val="-3"/>
        </w:rPr>
        <w:t xml:space="preserve">And </w:t>
      </w:r>
      <w:r>
        <w:rPr>
          <w:spacing w:val="-7"/>
        </w:rPr>
        <w:t xml:space="preserve">it’s </w:t>
      </w:r>
      <w:r>
        <w:rPr>
          <w:spacing w:val="-4"/>
        </w:rPr>
        <w:t xml:space="preserve">pretty clear </w:t>
      </w:r>
      <w:r>
        <w:rPr>
          <w:spacing w:val="-3"/>
        </w:rPr>
        <w:t xml:space="preserve">what this </w:t>
      </w:r>
      <w:r>
        <w:rPr>
          <w:spacing w:val="-4"/>
        </w:rPr>
        <w:t xml:space="preserve">other </w:t>
      </w:r>
      <w:r>
        <w:rPr>
          <w:spacing w:val="-3"/>
        </w:rPr>
        <w:t xml:space="preserve">fact is: </w:t>
      </w:r>
      <w:r>
        <w:rPr>
          <w:spacing w:val="-4"/>
        </w:rPr>
        <w:t xml:space="preserve">People don’t </w:t>
      </w:r>
      <w:r>
        <w:rPr>
          <w:i/>
          <w:spacing w:val="-3"/>
        </w:rPr>
        <w:t xml:space="preserve">want </w:t>
      </w:r>
      <w:r>
        <w:t xml:space="preserve">to </w:t>
      </w:r>
      <w:r>
        <w:rPr>
          <w:spacing w:val="-3"/>
        </w:rPr>
        <w:t xml:space="preserve">see </w:t>
      </w:r>
      <w:r>
        <w:rPr>
          <w:spacing w:val="-4"/>
        </w:rPr>
        <w:t xml:space="preserve">themselves </w:t>
      </w:r>
      <w:r>
        <w:rPr>
          <w:spacing w:val="-3"/>
        </w:rPr>
        <w:t xml:space="preserve">for who they are; </w:t>
      </w:r>
      <w:r>
        <w:t xml:space="preserve">so </w:t>
      </w:r>
      <w:r>
        <w:rPr>
          <w:spacing w:val="-3"/>
        </w:rPr>
        <w:t xml:space="preserve">they </w:t>
      </w:r>
      <w:r>
        <w:rPr>
          <w:spacing w:val="-4"/>
        </w:rPr>
        <w:t xml:space="preserve">don’t. Given </w:t>
      </w:r>
      <w:r>
        <w:rPr>
          <w:spacing w:val="-3"/>
        </w:rPr>
        <w:t xml:space="preserve">the </w:t>
      </w:r>
      <w:r>
        <w:rPr>
          <w:spacing w:val="-4"/>
        </w:rPr>
        <w:t xml:space="preserve">obvious </w:t>
      </w:r>
      <w:r>
        <w:rPr>
          <w:spacing w:val="-3"/>
        </w:rPr>
        <w:t xml:space="preserve">and, </w:t>
      </w:r>
      <w:r>
        <w:rPr>
          <w:spacing w:val="-4"/>
        </w:rPr>
        <w:t xml:space="preserve">outside </w:t>
      </w:r>
      <w:r>
        <w:t xml:space="preserve">of </w:t>
      </w:r>
      <w:r>
        <w:rPr>
          <w:spacing w:val="-3"/>
        </w:rPr>
        <w:t xml:space="preserve">the </w:t>
      </w:r>
      <w:r>
        <w:rPr>
          <w:spacing w:val="-4"/>
        </w:rPr>
        <w:t xml:space="preserve">discipline </w:t>
      </w:r>
      <w:r>
        <w:t xml:space="preserve">of </w:t>
      </w:r>
      <w:r>
        <w:rPr>
          <w:spacing w:val="-5"/>
        </w:rPr>
        <w:t xml:space="preserve">psychology, </w:t>
      </w:r>
      <w:r>
        <w:rPr>
          <w:spacing w:val="-4"/>
        </w:rPr>
        <w:t xml:space="preserve">universally acknowledged </w:t>
      </w:r>
      <w:r>
        <w:rPr>
          <w:spacing w:val="-3"/>
        </w:rPr>
        <w:t xml:space="preserve">fact that </w:t>
      </w:r>
      <w:r>
        <w:rPr>
          <w:spacing w:val="-4"/>
        </w:rPr>
        <w:t xml:space="preserve">people deceive themselves, </w:t>
      </w:r>
      <w:r>
        <w:rPr>
          <w:spacing w:val="-6"/>
        </w:rPr>
        <w:t xml:space="preserve">there’s </w:t>
      </w:r>
      <w:r>
        <w:t xml:space="preserve">no </w:t>
      </w:r>
      <w:r>
        <w:rPr>
          <w:spacing w:val="-4"/>
        </w:rPr>
        <w:t xml:space="preserve">coherent </w:t>
      </w:r>
      <w:r>
        <w:rPr>
          <w:spacing w:val="-3"/>
        </w:rPr>
        <w:t xml:space="preserve">way </w:t>
      </w:r>
      <w:r>
        <w:t xml:space="preserve">to </w:t>
      </w:r>
      <w:r>
        <w:rPr>
          <w:spacing w:val="-3"/>
        </w:rPr>
        <w:t xml:space="preserve">deny that </w:t>
      </w:r>
      <w:r>
        <w:rPr>
          <w:spacing w:val="-4"/>
        </w:rPr>
        <w:t xml:space="preserve">repression </w:t>
      </w:r>
      <w:r>
        <w:t xml:space="preserve">is </w:t>
      </w:r>
      <w:r>
        <w:rPr>
          <w:spacing w:val="-3"/>
        </w:rPr>
        <w:t xml:space="preserve">not only </w:t>
      </w:r>
      <w:r>
        <w:rPr>
          <w:spacing w:val="-4"/>
        </w:rPr>
        <w:t xml:space="preserve">possible, </w:t>
      </w:r>
      <w:r>
        <w:rPr>
          <w:spacing w:val="-3"/>
        </w:rPr>
        <w:t xml:space="preserve">but </w:t>
      </w:r>
      <w:r>
        <w:rPr>
          <w:spacing w:val="-4"/>
        </w:rPr>
        <w:t xml:space="preserve">actual, </w:t>
      </w:r>
      <w:r>
        <w:rPr>
          <w:spacing w:val="-3"/>
        </w:rPr>
        <w:t xml:space="preserve">and not only </w:t>
      </w:r>
      <w:r>
        <w:rPr>
          <w:spacing w:val="-4"/>
        </w:rPr>
        <w:t xml:space="preserve">actual, </w:t>
      </w:r>
      <w:r>
        <w:rPr>
          <w:spacing w:val="-3"/>
        </w:rPr>
        <w:t xml:space="preserve">but </w:t>
      </w:r>
      <w:r>
        <w:rPr>
          <w:spacing w:val="-4"/>
        </w:rPr>
        <w:t xml:space="preserve">integral </w:t>
      </w:r>
      <w:r>
        <w:t xml:space="preserve">to </w:t>
      </w:r>
      <w:r>
        <w:rPr>
          <w:spacing w:val="-3"/>
        </w:rPr>
        <w:t xml:space="preserve">the </w:t>
      </w:r>
      <w:r>
        <w:rPr>
          <w:spacing w:val="-4"/>
        </w:rPr>
        <w:t>human condition.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140" w:name="_bookmark1139"/>
      <w:bookmarkEnd w:id="1140"/>
      <w:r>
        <w:rPr>
          <w:u w:val="none"/>
        </w:rPr>
        <w:t>3.4.4 Sartre on repression and the unconscious</w:t>
      </w:r>
    </w:p>
    <w:p w:rsidR="000D32F5" w:rsidRDefault="000D32F5">
      <w:pPr>
        <w:pStyle w:val="BodyText"/>
        <w:ind w:left="0"/>
        <w:rPr>
          <w:b/>
          <w:sz w:val="26"/>
        </w:rPr>
      </w:pPr>
    </w:p>
    <w:p w:rsidR="000D32F5" w:rsidRDefault="003015BB">
      <w:pPr>
        <w:pStyle w:val="BodyText"/>
        <w:spacing w:before="1" w:line="249" w:lineRule="auto"/>
        <w:ind w:right="105" w:firstLine="288"/>
      </w:pPr>
      <w:r>
        <w:rPr>
          <w:spacing w:val="-4"/>
        </w:rPr>
        <w:t xml:space="preserve">Jean-Paul Sartre </w:t>
      </w:r>
      <w:r>
        <w:rPr>
          <w:spacing w:val="-3"/>
        </w:rPr>
        <w:t xml:space="preserve">held </w:t>
      </w:r>
      <w:r>
        <w:rPr>
          <w:spacing w:val="-4"/>
        </w:rPr>
        <w:t xml:space="preserve">there </w:t>
      </w:r>
      <w:r>
        <w:t xml:space="preserve">is </w:t>
      </w:r>
      <w:r>
        <w:t xml:space="preserve">no </w:t>
      </w:r>
      <w:r>
        <w:rPr>
          <w:spacing w:val="-3"/>
        </w:rPr>
        <w:t xml:space="preserve">such </w:t>
      </w:r>
      <w:r>
        <w:rPr>
          <w:spacing w:val="-4"/>
        </w:rPr>
        <w:t xml:space="preserve">thing </w:t>
      </w:r>
      <w:r>
        <w:t xml:space="preserve">as </w:t>
      </w:r>
      <w:r>
        <w:rPr>
          <w:spacing w:val="-4"/>
        </w:rPr>
        <w:t xml:space="preserve">unconscious mental activity </w:t>
      </w:r>
      <w:r>
        <w:rPr>
          <w:spacing w:val="-3"/>
        </w:rPr>
        <w:t xml:space="preserve">and </w:t>
      </w:r>
      <w:r>
        <w:rPr>
          <w:i/>
        </w:rPr>
        <w:t xml:space="preserve">a </w:t>
      </w:r>
      <w:r>
        <w:rPr>
          <w:i/>
          <w:spacing w:val="-4"/>
        </w:rPr>
        <w:t xml:space="preserve">fortiori </w:t>
      </w:r>
      <w:r>
        <w:t xml:space="preserve">no </w:t>
      </w:r>
      <w:r>
        <w:rPr>
          <w:spacing w:val="-3"/>
        </w:rPr>
        <w:t xml:space="preserve">such </w:t>
      </w:r>
      <w:r>
        <w:rPr>
          <w:spacing w:val="-4"/>
        </w:rPr>
        <w:t xml:space="preserve">thing </w:t>
      </w:r>
      <w:r>
        <w:t xml:space="preserve">as </w:t>
      </w:r>
      <w:r>
        <w:rPr>
          <w:spacing w:val="-4"/>
        </w:rPr>
        <w:t xml:space="preserve">repression. </w:t>
      </w:r>
      <w:r>
        <w:rPr>
          <w:spacing w:val="-3"/>
        </w:rPr>
        <w:t xml:space="preserve">His </w:t>
      </w:r>
      <w:r>
        <w:rPr>
          <w:spacing w:val="-4"/>
        </w:rPr>
        <w:t xml:space="preserve">position </w:t>
      </w:r>
      <w:r>
        <w:rPr>
          <w:spacing w:val="-3"/>
        </w:rPr>
        <w:t xml:space="preserve">was that the mind </w:t>
      </w:r>
      <w:r>
        <w:t xml:space="preserve">is </w:t>
      </w:r>
      <w:r>
        <w:rPr>
          <w:spacing w:val="-4"/>
        </w:rPr>
        <w:t xml:space="preserve">completely </w:t>
      </w:r>
      <w:r>
        <w:rPr>
          <w:spacing w:val="-3"/>
        </w:rPr>
        <w:t xml:space="preserve">and </w:t>
      </w:r>
      <w:r>
        <w:rPr>
          <w:spacing w:val="-4"/>
        </w:rPr>
        <w:t xml:space="preserve">utterly transparent </w:t>
      </w:r>
      <w:r>
        <w:t xml:space="preserve">to </w:t>
      </w:r>
      <w:r>
        <w:rPr>
          <w:spacing w:val="-4"/>
        </w:rPr>
        <w:t xml:space="preserve">itself, </w:t>
      </w:r>
      <w:r>
        <w:t xml:space="preserve">it </w:t>
      </w:r>
      <w:r>
        <w:rPr>
          <w:spacing w:val="-4"/>
        </w:rPr>
        <w:t xml:space="preserve">being </w:t>
      </w:r>
      <w:r>
        <w:t xml:space="preserve">in </w:t>
      </w:r>
      <w:r>
        <w:rPr>
          <w:spacing w:val="-3"/>
        </w:rPr>
        <w:t xml:space="preserve">the </w:t>
      </w:r>
      <w:r>
        <w:rPr>
          <w:spacing w:val="-4"/>
        </w:rPr>
        <w:t xml:space="preserve">nature </w:t>
      </w:r>
      <w:r>
        <w:t xml:space="preserve">of </w:t>
      </w:r>
      <w:r>
        <w:rPr>
          <w:spacing w:val="-4"/>
        </w:rPr>
        <w:t xml:space="preserve">mentationthat </w:t>
      </w:r>
      <w:r>
        <w:t xml:space="preserve">a </w:t>
      </w:r>
      <w:r>
        <w:rPr>
          <w:spacing w:val="-4"/>
        </w:rPr>
        <w:t xml:space="preserve">given </w:t>
      </w:r>
      <w:r>
        <w:rPr>
          <w:spacing w:val="-3"/>
        </w:rPr>
        <w:t xml:space="preserve">mind </w:t>
      </w:r>
      <w:r>
        <w:rPr>
          <w:spacing w:val="-4"/>
        </w:rPr>
        <w:t xml:space="preserve">should </w:t>
      </w:r>
      <w:r>
        <w:rPr>
          <w:spacing w:val="-3"/>
        </w:rPr>
        <w:t xml:space="preserve">have </w:t>
      </w:r>
      <w:r>
        <w:rPr>
          <w:spacing w:val="-4"/>
        </w:rPr>
        <w:t xml:space="preserve">immediate </w:t>
      </w:r>
      <w:r>
        <w:rPr>
          <w:spacing w:val="-3"/>
        </w:rPr>
        <w:t xml:space="preserve">and </w:t>
      </w:r>
      <w:r>
        <w:rPr>
          <w:spacing w:val="-4"/>
        </w:rPr>
        <w:t>complete</w:t>
      </w:r>
      <w:r>
        <w:rPr>
          <w:spacing w:val="-4"/>
        </w:rPr>
        <w:t xml:space="preserve"> access </w:t>
      </w:r>
      <w:r>
        <w:t xml:space="preserve">to </w:t>
      </w:r>
      <w:r>
        <w:rPr>
          <w:spacing w:val="-3"/>
        </w:rPr>
        <w:t xml:space="preserve">all </w:t>
      </w:r>
      <w:r>
        <w:t xml:space="preserve">of </w:t>
      </w:r>
      <w:r>
        <w:rPr>
          <w:spacing w:val="-3"/>
        </w:rPr>
        <w:t xml:space="preserve">its own </w:t>
      </w:r>
      <w:r>
        <w:rPr>
          <w:spacing w:val="-4"/>
        </w:rPr>
        <w:t xml:space="preserve">contents. </w:t>
      </w:r>
      <w:r>
        <w:rPr>
          <w:spacing w:val="-3"/>
        </w:rPr>
        <w:t xml:space="preserve">But </w:t>
      </w:r>
      <w:r>
        <w:rPr>
          <w:spacing w:val="-4"/>
        </w:rPr>
        <w:t xml:space="preserve">unlike </w:t>
      </w:r>
      <w:r>
        <w:rPr>
          <w:spacing w:val="-3"/>
        </w:rPr>
        <w:t xml:space="preserve">the </w:t>
      </w:r>
      <w:r>
        <w:rPr>
          <w:spacing w:val="-4"/>
        </w:rPr>
        <w:t xml:space="preserve">previously mentioned authors, Sartre argued </w:t>
      </w:r>
      <w:r>
        <w:rPr>
          <w:spacing w:val="-3"/>
        </w:rPr>
        <w:t xml:space="preserve">for his </w:t>
      </w:r>
      <w:r>
        <w:rPr>
          <w:spacing w:val="-4"/>
        </w:rPr>
        <w:t xml:space="preserve">position. </w:t>
      </w:r>
      <w:r>
        <w:rPr>
          <w:spacing w:val="-3"/>
        </w:rPr>
        <w:t xml:space="preserve">And his </w:t>
      </w:r>
      <w:r>
        <w:rPr>
          <w:spacing w:val="-4"/>
        </w:rPr>
        <w:t xml:space="preserve">argument </w:t>
      </w:r>
      <w:r>
        <w:t xml:space="preserve">is </w:t>
      </w:r>
      <w:r>
        <w:rPr>
          <w:spacing w:val="-4"/>
        </w:rPr>
        <w:t>initially persuasive:</w:t>
      </w:r>
    </w:p>
    <w:p w:rsidR="000D32F5" w:rsidRDefault="000D32F5">
      <w:pPr>
        <w:pStyle w:val="BodyText"/>
        <w:spacing w:before="5"/>
        <w:ind w:left="0"/>
        <w:rPr>
          <w:sz w:val="25"/>
        </w:rPr>
      </w:pPr>
    </w:p>
    <w:p w:rsidR="000D32F5" w:rsidRDefault="003015BB">
      <w:pPr>
        <w:pStyle w:val="BodyText"/>
        <w:spacing w:line="228" w:lineRule="exact"/>
        <w:ind w:left="1537"/>
      </w:pPr>
      <w:bookmarkStart w:id="1141" w:name="_bookmark1140"/>
      <w:bookmarkEnd w:id="1141"/>
      <w:r>
        <w:rPr>
          <w:color w:val="0562C1"/>
          <w:u w:val="single" w:color="0562C1"/>
        </w:rPr>
        <w:t>[471]</w:t>
      </w:r>
    </w:p>
    <w:p w:rsidR="000D32F5" w:rsidRDefault="003015BB">
      <w:pPr>
        <w:pStyle w:val="BodyText"/>
        <w:tabs>
          <w:tab w:val="left" w:pos="2117"/>
        </w:tabs>
        <w:spacing w:line="228" w:lineRule="exact"/>
        <w:ind w:left="1083"/>
      </w:pPr>
      <w:r>
        <w:rPr>
          <w:spacing w:val="-3"/>
        </w:rPr>
        <w:t>(SA)</w:t>
      </w:r>
      <w:r>
        <w:rPr>
          <w:spacing w:val="-3"/>
        </w:rPr>
        <w:tab/>
        <w:t xml:space="preserve">One </w:t>
      </w:r>
      <w:r>
        <w:t>must know, said Sartre, what it is that one is trying to keep</w:t>
      </w:r>
      <w:r>
        <w:rPr>
          <w:spacing w:val="-22"/>
        </w:rPr>
        <w:t xml:space="preserve"> </w:t>
      </w:r>
      <w:r>
        <w:t>out</w:t>
      </w:r>
    </w:p>
    <w:p w:rsidR="000D32F5" w:rsidRDefault="003015BB">
      <w:pPr>
        <w:pStyle w:val="BodyText"/>
        <w:spacing w:before="12" w:line="249" w:lineRule="auto"/>
        <w:ind w:left="796" w:right="1085"/>
      </w:pPr>
      <w:r>
        <w:t xml:space="preserve">of consciousness </w:t>
      </w:r>
      <w:r>
        <w:rPr>
          <w:i/>
        </w:rPr>
        <w:t xml:space="preserve">if </w:t>
      </w:r>
      <w:r>
        <w:t>one is to succeed in doing so. But so far as one has that knowledge, he continued, one is conscious of the very thing that one is trying to keep out of consciousness; and</w:t>
      </w:r>
      <w:r>
        <w:t xml:space="preserve"> so far as one is conscious of thing, it isn’t repressed.</w:t>
      </w:r>
    </w:p>
    <w:p w:rsidR="000D32F5" w:rsidRDefault="000D32F5">
      <w:pPr>
        <w:pStyle w:val="BodyText"/>
        <w:spacing w:before="4"/>
        <w:ind w:left="0"/>
        <w:rPr>
          <w:sz w:val="25"/>
        </w:rPr>
      </w:pPr>
    </w:p>
    <w:p w:rsidR="000D32F5" w:rsidRDefault="003015BB">
      <w:pPr>
        <w:pStyle w:val="BodyText"/>
        <w:spacing w:before="1"/>
        <w:ind w:left="388"/>
      </w:pPr>
      <w:r>
        <w:t>Given this argument, there are two positions one might take:</w:t>
      </w:r>
    </w:p>
    <w:p w:rsidR="000D32F5" w:rsidRDefault="000D32F5">
      <w:pPr>
        <w:pStyle w:val="BodyText"/>
        <w:ind w:left="0"/>
        <w:rPr>
          <w:sz w:val="26"/>
        </w:rPr>
      </w:pPr>
    </w:p>
    <w:p w:rsidR="000D32F5" w:rsidRDefault="003015BB">
      <w:pPr>
        <w:pStyle w:val="ListParagraph"/>
        <w:numPr>
          <w:ilvl w:val="0"/>
          <w:numId w:val="63"/>
        </w:numPr>
        <w:tabs>
          <w:tab w:val="left" w:pos="1424"/>
        </w:tabs>
        <w:spacing w:before="1"/>
        <w:ind w:hanging="339"/>
        <w:rPr>
          <w:sz w:val="24"/>
        </w:rPr>
      </w:pPr>
      <w:r>
        <w:rPr>
          <w:sz w:val="24"/>
        </w:rPr>
        <w:t>Sartre is right and his reasoning is</w:t>
      </w:r>
      <w:r>
        <w:rPr>
          <w:spacing w:val="-7"/>
          <w:sz w:val="24"/>
        </w:rPr>
        <w:t xml:space="preserve"> </w:t>
      </w:r>
      <w:r>
        <w:rPr>
          <w:sz w:val="24"/>
        </w:rPr>
        <w:t>cogent.</w:t>
      </w:r>
    </w:p>
    <w:p w:rsidR="000D32F5" w:rsidRDefault="000D32F5">
      <w:pPr>
        <w:pStyle w:val="BodyText"/>
        <w:spacing w:before="1"/>
        <w:ind w:left="0"/>
        <w:rPr>
          <w:sz w:val="26"/>
        </w:rPr>
      </w:pPr>
    </w:p>
    <w:p w:rsidR="000D32F5" w:rsidRDefault="003015BB">
      <w:pPr>
        <w:pStyle w:val="ListParagraph"/>
        <w:numPr>
          <w:ilvl w:val="0"/>
          <w:numId w:val="63"/>
        </w:numPr>
        <w:tabs>
          <w:tab w:val="left" w:pos="1424"/>
        </w:tabs>
        <w:spacing w:line="249" w:lineRule="auto"/>
        <w:ind w:left="796" w:right="1071" w:firstLine="288"/>
        <w:rPr>
          <w:sz w:val="24"/>
        </w:rPr>
      </w:pPr>
      <w:r>
        <w:rPr>
          <w:sz w:val="24"/>
        </w:rPr>
        <w:t>Sartre is wrong. So his argument must be fallacious and we must</w:t>
      </w:r>
      <w:r>
        <w:rPr>
          <w:spacing w:val="-37"/>
          <w:sz w:val="24"/>
        </w:rPr>
        <w:t xml:space="preserve"> </w:t>
      </w:r>
      <w:r>
        <w:rPr>
          <w:sz w:val="24"/>
        </w:rPr>
        <w:t>pinpoint the fallacy in</w:t>
      </w:r>
      <w:r>
        <w:rPr>
          <w:spacing w:val="-2"/>
          <w:sz w:val="24"/>
        </w:rPr>
        <w:t xml:space="preserve"> </w:t>
      </w:r>
      <w:r>
        <w:rPr>
          <w:sz w:val="24"/>
        </w:rPr>
        <w:t>i</w:t>
      </w:r>
      <w:r>
        <w:rPr>
          <w:sz w:val="24"/>
        </w:rPr>
        <w:t>t.</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spacing w:line="249" w:lineRule="auto"/>
        <w:ind w:right="191" w:firstLine="288"/>
      </w:pPr>
      <w:r>
        <w:t xml:space="preserve">In my book </w:t>
      </w:r>
      <w:r>
        <w:rPr>
          <w:i/>
        </w:rPr>
        <w:t>Conceptual Atomism and the Computational Theory of Mind</w:t>
      </w:r>
      <w:r>
        <w:t>, I try to identify an error in Sartre’s reasoning. In this chapter, I have developed what I said in that book. But I must make it clear that, although I have no doubt that people do de</w:t>
      </w:r>
      <w:r>
        <w:t>ceive themselves, repress conflicting engendering beliefs and sentiments, etc., I am not convinced that:</w:t>
      </w:r>
    </w:p>
    <w:p w:rsidR="000D32F5" w:rsidRDefault="000D32F5">
      <w:pPr>
        <w:pStyle w:val="BodyText"/>
        <w:spacing w:before="4"/>
        <w:ind w:left="0"/>
        <w:rPr>
          <w:sz w:val="25"/>
        </w:rPr>
      </w:pPr>
    </w:p>
    <w:p w:rsidR="000D32F5" w:rsidRDefault="003015BB">
      <w:pPr>
        <w:pStyle w:val="ListParagraph"/>
        <w:numPr>
          <w:ilvl w:val="1"/>
          <w:numId w:val="63"/>
        </w:numPr>
        <w:tabs>
          <w:tab w:val="left" w:pos="1371"/>
        </w:tabs>
        <w:spacing w:line="249" w:lineRule="auto"/>
        <w:ind w:right="1278" w:firstLine="288"/>
        <w:rPr>
          <w:sz w:val="24"/>
        </w:rPr>
      </w:pPr>
      <w:r>
        <w:rPr>
          <w:sz w:val="24"/>
        </w:rPr>
        <w:t>My attempts to show the concepts of self-deception (etc.) to be</w:t>
      </w:r>
      <w:r>
        <w:rPr>
          <w:spacing w:val="-39"/>
          <w:sz w:val="24"/>
        </w:rPr>
        <w:t xml:space="preserve"> </w:t>
      </w:r>
      <w:r>
        <w:rPr>
          <w:sz w:val="24"/>
        </w:rPr>
        <w:t>coherent were entirely</w:t>
      </w:r>
      <w:r>
        <w:rPr>
          <w:spacing w:val="-2"/>
          <w:sz w:val="24"/>
        </w:rPr>
        <w:t xml:space="preserve"> </w:t>
      </w:r>
      <w:r>
        <w:rPr>
          <w:sz w:val="24"/>
        </w:rPr>
        <w:t>successful.</w:t>
      </w:r>
    </w:p>
    <w:p w:rsidR="000D32F5" w:rsidRDefault="000D32F5">
      <w:pPr>
        <w:pStyle w:val="BodyText"/>
        <w:spacing w:before="2"/>
        <w:ind w:left="0"/>
        <w:rPr>
          <w:sz w:val="25"/>
        </w:rPr>
      </w:pPr>
    </w:p>
    <w:p w:rsidR="000D32F5" w:rsidRDefault="003015BB">
      <w:pPr>
        <w:pStyle w:val="BodyText"/>
        <w:spacing w:before="1" w:line="249" w:lineRule="auto"/>
        <w:ind w:right="194" w:firstLine="288"/>
      </w:pPr>
      <w:r>
        <w:t>And supposing for argument’s sake that I have shown those concepts to be coherent, I am not convinced that:</w:t>
      </w:r>
    </w:p>
    <w:p w:rsidR="000D32F5" w:rsidRDefault="000D32F5">
      <w:pPr>
        <w:pStyle w:val="BodyText"/>
        <w:spacing w:before="2"/>
        <w:ind w:left="0"/>
        <w:rPr>
          <w:sz w:val="25"/>
        </w:rPr>
      </w:pPr>
    </w:p>
    <w:p w:rsidR="000D32F5" w:rsidRDefault="003015BB">
      <w:pPr>
        <w:pStyle w:val="ListParagraph"/>
        <w:numPr>
          <w:ilvl w:val="1"/>
          <w:numId w:val="63"/>
        </w:numPr>
        <w:tabs>
          <w:tab w:val="left" w:pos="1437"/>
        </w:tabs>
        <w:spacing w:line="249" w:lineRule="auto"/>
        <w:ind w:right="865" w:firstLine="288"/>
        <w:rPr>
          <w:sz w:val="24"/>
        </w:rPr>
      </w:pPr>
      <w:r>
        <w:rPr>
          <w:sz w:val="24"/>
        </w:rPr>
        <w:t xml:space="preserve">The specific forms I have shown them to be </w:t>
      </w:r>
      <w:r>
        <w:rPr>
          <w:i/>
          <w:sz w:val="24"/>
        </w:rPr>
        <w:t xml:space="preserve">capable </w:t>
      </w:r>
      <w:r>
        <w:rPr>
          <w:sz w:val="24"/>
        </w:rPr>
        <w:t>of taking are the</w:t>
      </w:r>
      <w:r>
        <w:rPr>
          <w:spacing w:val="-37"/>
          <w:sz w:val="24"/>
        </w:rPr>
        <w:t xml:space="preserve"> </w:t>
      </w:r>
      <w:r>
        <w:rPr>
          <w:sz w:val="24"/>
        </w:rPr>
        <w:t xml:space="preserve">forms that they </w:t>
      </w:r>
      <w:r>
        <w:rPr>
          <w:i/>
          <w:sz w:val="24"/>
        </w:rPr>
        <w:t>in fact</w:t>
      </w:r>
      <w:r>
        <w:rPr>
          <w:i/>
          <w:spacing w:val="-3"/>
          <w:sz w:val="24"/>
        </w:rPr>
        <w:t xml:space="preserve"> </w:t>
      </w:r>
      <w:r>
        <w:rPr>
          <w:sz w:val="24"/>
        </w:rPr>
        <w:t>take.</w:t>
      </w:r>
    </w:p>
    <w:p w:rsidR="000D32F5" w:rsidRDefault="000D32F5">
      <w:pPr>
        <w:pStyle w:val="BodyText"/>
        <w:spacing w:before="2"/>
        <w:ind w:left="0"/>
        <w:rPr>
          <w:sz w:val="25"/>
        </w:rPr>
      </w:pPr>
    </w:p>
    <w:p w:rsidR="000D32F5" w:rsidRDefault="003015BB">
      <w:pPr>
        <w:pStyle w:val="BodyText"/>
        <w:spacing w:before="1" w:line="249" w:lineRule="auto"/>
        <w:ind w:right="108" w:firstLine="288"/>
      </w:pPr>
      <w:r>
        <w:t xml:space="preserve">I’ve identified </w:t>
      </w:r>
      <w:r>
        <w:rPr>
          <w:i/>
        </w:rPr>
        <w:t xml:space="preserve">one </w:t>
      </w:r>
      <w:r>
        <w:t>possible model (or, rather,</w:t>
      </w:r>
      <w:r>
        <w:t xml:space="preserve"> two such models: one for repressions</w:t>
      </w:r>
      <w:r>
        <w:rPr>
          <w:position w:val="-5"/>
          <w:sz w:val="18"/>
        </w:rPr>
        <w:t xml:space="preserve">1 </w:t>
      </w:r>
      <w:r>
        <w:t>and one for repression</w:t>
      </w:r>
      <w:r>
        <w:rPr>
          <w:position w:val="-5"/>
          <w:sz w:val="18"/>
        </w:rPr>
        <w:t>2</w:t>
      </w:r>
      <w:r>
        <w:t xml:space="preserve">). But I don't know that I’ve identified models that correctly identify the forms that those phenomena </w:t>
      </w:r>
      <w:r>
        <w:rPr>
          <w:i/>
        </w:rPr>
        <w:t xml:space="preserve">do </w:t>
      </w:r>
      <w:r>
        <w:t>take. Still, I am convinced that there are elements of truth in those models. And I think it is a philosophical task of the utmost urgency to make it crystal clear what is wrong with Sartre’s powerful argument and also to make it crystal clear what exactly</w:t>
      </w:r>
      <w:r>
        <w:t xml:space="preserve"> self-deception and repression involve. Unfortunately, philosophers have neglected to do this; which, so far as it’s had any effect on psychology, has encouraged it to go down the blind allies of scientism, methodological incoherence, and (cf. the view now</w:t>
      </w:r>
      <w:r>
        <w:t xml:space="preserve"> widely endorsed by theoretical</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psychologists) the obviously false views that constitute contemporary theoretical psychology.</w:t>
      </w:r>
    </w:p>
    <w:p w:rsidR="000D32F5" w:rsidRDefault="000D32F5">
      <w:pPr>
        <w:sectPr w:rsidR="000D32F5">
          <w:pgSz w:w="12240" w:h="15840"/>
          <w:pgMar w:top="1380" w:right="1320" w:bottom="280" w:left="1340" w:header="720" w:footer="720" w:gutter="0"/>
          <w:cols w:space="720"/>
        </w:sectPr>
      </w:pPr>
    </w:p>
    <w:p w:rsidR="000D32F5" w:rsidRDefault="003015BB">
      <w:pPr>
        <w:pStyle w:val="Heading2"/>
        <w:spacing w:line="249" w:lineRule="auto"/>
        <w:ind w:firstLine="288"/>
        <w:rPr>
          <w:u w:val="none"/>
        </w:rPr>
      </w:pPr>
      <w:bookmarkStart w:id="1142" w:name="_bookmark1141"/>
      <w:bookmarkEnd w:id="1142"/>
      <w:r>
        <w:rPr>
          <w:u w:val="none"/>
        </w:rPr>
        <w:t>Chapter 27 Psychopathy, Sociopathy, and Non-Psychopathic, Non-Sociopathic Criminality</w:t>
      </w:r>
    </w:p>
    <w:p w:rsidR="000D32F5" w:rsidRDefault="000D32F5">
      <w:pPr>
        <w:pStyle w:val="BodyText"/>
        <w:spacing w:before="2"/>
        <w:ind w:left="0"/>
        <w:rPr>
          <w:b/>
          <w:sz w:val="25"/>
        </w:rPr>
      </w:pPr>
    </w:p>
    <w:p w:rsidR="000D32F5" w:rsidRDefault="003015BB">
      <w:pPr>
        <w:pStyle w:val="ListParagraph"/>
        <w:numPr>
          <w:ilvl w:val="1"/>
          <w:numId w:val="62"/>
        </w:numPr>
        <w:tabs>
          <w:tab w:val="left" w:pos="748"/>
        </w:tabs>
        <w:rPr>
          <w:b/>
          <w:sz w:val="24"/>
        </w:rPr>
      </w:pPr>
      <w:bookmarkStart w:id="1143" w:name="_bookmark1142"/>
      <w:bookmarkEnd w:id="1143"/>
      <w:r>
        <w:rPr>
          <w:b/>
          <w:sz w:val="24"/>
        </w:rPr>
        <w:t>some preliminary points</w:t>
      </w:r>
      <w:r>
        <w:rPr>
          <w:b/>
          <w:sz w:val="24"/>
        </w:rPr>
        <w:t xml:space="preserve"> concerning the concept of</w:t>
      </w:r>
      <w:r>
        <w:rPr>
          <w:b/>
          <w:spacing w:val="-9"/>
          <w:sz w:val="24"/>
        </w:rPr>
        <w:t xml:space="preserve"> </w:t>
      </w:r>
      <w:r>
        <w:rPr>
          <w:b/>
          <w:sz w:val="24"/>
        </w:rPr>
        <w:t>mind</w:t>
      </w:r>
    </w:p>
    <w:p w:rsidR="000D32F5" w:rsidRDefault="000D32F5">
      <w:pPr>
        <w:pStyle w:val="BodyText"/>
        <w:spacing w:before="1"/>
        <w:ind w:left="0"/>
        <w:rPr>
          <w:b/>
          <w:sz w:val="26"/>
        </w:rPr>
      </w:pPr>
    </w:p>
    <w:p w:rsidR="000D32F5" w:rsidRDefault="003015BB">
      <w:pPr>
        <w:pStyle w:val="BodyText"/>
        <w:ind w:left="388"/>
      </w:pPr>
      <w:r>
        <w:t>A mind is a collection of structures such that</w:t>
      </w:r>
    </w:p>
    <w:p w:rsidR="000D32F5" w:rsidRDefault="000D32F5">
      <w:pPr>
        <w:pStyle w:val="BodyText"/>
        <w:spacing w:before="1"/>
        <w:ind w:left="0"/>
        <w:rPr>
          <w:sz w:val="26"/>
        </w:rPr>
      </w:pPr>
    </w:p>
    <w:p w:rsidR="000D32F5" w:rsidRDefault="003015BB">
      <w:pPr>
        <w:pStyle w:val="ListParagraph"/>
        <w:numPr>
          <w:ilvl w:val="2"/>
          <w:numId w:val="62"/>
        </w:numPr>
        <w:tabs>
          <w:tab w:val="left" w:pos="1358"/>
        </w:tabs>
        <w:spacing w:line="501" w:lineRule="auto"/>
        <w:ind w:right="3677" w:firstLine="696"/>
        <w:rPr>
          <w:sz w:val="24"/>
        </w:rPr>
      </w:pPr>
      <w:r>
        <w:rPr>
          <w:spacing w:val="-4"/>
          <w:sz w:val="24"/>
        </w:rPr>
        <w:t xml:space="preserve">those structures create </w:t>
      </w:r>
      <w:r>
        <w:rPr>
          <w:spacing w:val="-3"/>
          <w:sz w:val="24"/>
        </w:rPr>
        <w:t xml:space="preserve">and </w:t>
      </w:r>
      <w:r>
        <w:rPr>
          <w:spacing w:val="-4"/>
          <w:sz w:val="24"/>
        </w:rPr>
        <w:t xml:space="preserve">direct mental activity; </w:t>
      </w:r>
      <w:r>
        <w:rPr>
          <w:spacing w:val="-3"/>
          <w:sz w:val="24"/>
        </w:rPr>
        <w:t>and such</w:t>
      </w:r>
      <w:r>
        <w:rPr>
          <w:spacing w:val="-11"/>
          <w:sz w:val="24"/>
        </w:rPr>
        <w:t xml:space="preserve"> </w:t>
      </w:r>
      <w:r>
        <w:rPr>
          <w:spacing w:val="-3"/>
          <w:sz w:val="24"/>
        </w:rPr>
        <w:t>that</w:t>
      </w:r>
    </w:p>
    <w:p w:rsidR="000D32F5" w:rsidRDefault="003015BB">
      <w:pPr>
        <w:pStyle w:val="ListParagraph"/>
        <w:numPr>
          <w:ilvl w:val="2"/>
          <w:numId w:val="62"/>
        </w:numPr>
        <w:tabs>
          <w:tab w:val="left" w:pos="1421"/>
        </w:tabs>
        <w:spacing w:line="321" w:lineRule="exact"/>
        <w:ind w:left="1420" w:hanging="336"/>
        <w:rPr>
          <w:sz w:val="24"/>
        </w:rPr>
      </w:pPr>
      <w:r>
        <w:rPr>
          <w:sz w:val="24"/>
        </w:rPr>
        <w:t xml:space="preserve">if </w:t>
      </w:r>
      <w:r>
        <w:rPr>
          <w:i/>
          <w:sz w:val="24"/>
        </w:rPr>
        <w:t>X</w:t>
      </w:r>
      <w:r>
        <w:rPr>
          <w:position w:val="-5"/>
          <w:sz w:val="18"/>
        </w:rPr>
        <w:t xml:space="preserve">1 </w:t>
      </w:r>
      <w:r>
        <w:rPr>
          <w:spacing w:val="-3"/>
          <w:sz w:val="24"/>
        </w:rPr>
        <w:t xml:space="preserve">and </w:t>
      </w:r>
      <w:r>
        <w:rPr>
          <w:i/>
          <w:sz w:val="24"/>
        </w:rPr>
        <w:t>X</w:t>
      </w:r>
      <w:r>
        <w:rPr>
          <w:position w:val="-5"/>
          <w:sz w:val="18"/>
        </w:rPr>
        <w:t xml:space="preserve">n </w:t>
      </w:r>
      <w:r>
        <w:rPr>
          <w:spacing w:val="-3"/>
          <w:sz w:val="24"/>
        </w:rPr>
        <w:t xml:space="preserve">are any two </w:t>
      </w:r>
      <w:r>
        <w:rPr>
          <w:sz w:val="24"/>
        </w:rPr>
        <w:t xml:space="preserve">of </w:t>
      </w:r>
      <w:r>
        <w:rPr>
          <w:spacing w:val="-4"/>
          <w:sz w:val="24"/>
        </w:rPr>
        <w:t xml:space="preserve">those structures, </w:t>
      </w:r>
      <w:r>
        <w:rPr>
          <w:spacing w:val="-3"/>
          <w:sz w:val="24"/>
        </w:rPr>
        <w:t xml:space="preserve">one </w:t>
      </w:r>
      <w:r>
        <w:rPr>
          <w:sz w:val="24"/>
        </w:rPr>
        <w:t xml:space="preserve">of </w:t>
      </w:r>
      <w:r>
        <w:rPr>
          <w:spacing w:val="-3"/>
          <w:sz w:val="24"/>
        </w:rPr>
        <w:t xml:space="preserve">two </w:t>
      </w:r>
      <w:r>
        <w:rPr>
          <w:spacing w:val="-4"/>
          <w:sz w:val="24"/>
        </w:rPr>
        <w:t xml:space="preserve">conditions </w:t>
      </w:r>
      <w:r>
        <w:rPr>
          <w:sz w:val="24"/>
        </w:rPr>
        <w:t>is</w:t>
      </w:r>
      <w:r>
        <w:rPr>
          <w:spacing w:val="-40"/>
          <w:sz w:val="24"/>
        </w:rPr>
        <w:t xml:space="preserve"> </w:t>
      </w:r>
      <w:r>
        <w:rPr>
          <w:spacing w:val="-4"/>
          <w:sz w:val="24"/>
        </w:rPr>
        <w:t>satisfied:</w:t>
      </w:r>
    </w:p>
    <w:p w:rsidR="000D32F5" w:rsidRDefault="003015BB">
      <w:pPr>
        <w:pStyle w:val="BodyText"/>
        <w:spacing w:before="13" w:line="252" w:lineRule="auto"/>
        <w:ind w:left="796" w:right="1078"/>
        <w:jc w:val="both"/>
      </w:pPr>
      <w:r>
        <w:rPr>
          <w:spacing w:val="-3"/>
        </w:rPr>
        <w:t>(i)</w:t>
      </w:r>
      <w:r>
        <w:rPr>
          <w:spacing w:val="-7"/>
        </w:rPr>
        <w:t xml:space="preserve"> </w:t>
      </w:r>
      <w:r>
        <w:t>at</w:t>
      </w:r>
      <w:r>
        <w:rPr>
          <w:spacing w:val="-6"/>
        </w:rPr>
        <w:t xml:space="preserve"> </w:t>
      </w:r>
      <w:r>
        <w:rPr>
          <w:spacing w:val="-4"/>
        </w:rPr>
        <w:t>least</w:t>
      </w:r>
      <w:r>
        <w:rPr>
          <w:spacing w:val="-7"/>
        </w:rPr>
        <w:t xml:space="preserve"> </w:t>
      </w:r>
      <w:r>
        <w:rPr>
          <w:spacing w:val="-3"/>
        </w:rPr>
        <w:t>one</w:t>
      </w:r>
      <w:r>
        <w:rPr>
          <w:spacing w:val="-6"/>
        </w:rPr>
        <w:t xml:space="preserve"> </w:t>
      </w:r>
      <w:r>
        <w:t>of</w:t>
      </w:r>
      <w:r>
        <w:rPr>
          <w:spacing w:val="-7"/>
        </w:rPr>
        <w:t xml:space="preserve"> </w:t>
      </w:r>
      <w:r>
        <w:rPr>
          <w:spacing w:val="-3"/>
        </w:rPr>
        <w:t>them</w:t>
      </w:r>
      <w:r>
        <w:rPr>
          <w:spacing w:val="-6"/>
        </w:rPr>
        <w:t xml:space="preserve"> </w:t>
      </w:r>
      <w:r>
        <w:rPr>
          <w:spacing w:val="-3"/>
        </w:rPr>
        <w:t>can</w:t>
      </w:r>
      <w:r>
        <w:rPr>
          <w:spacing w:val="-7"/>
        </w:rPr>
        <w:t xml:space="preserve"> </w:t>
      </w:r>
      <w:r>
        <w:rPr>
          <w:spacing w:val="-4"/>
        </w:rPr>
        <w:t>directly</w:t>
      </w:r>
      <w:r>
        <w:rPr>
          <w:spacing w:val="-6"/>
        </w:rPr>
        <w:t xml:space="preserve"> </w:t>
      </w:r>
      <w:r>
        <w:rPr>
          <w:spacing w:val="-4"/>
        </w:rPr>
        <w:t>transmit</w:t>
      </w:r>
      <w:r>
        <w:rPr>
          <w:spacing w:val="-7"/>
        </w:rPr>
        <w:t xml:space="preserve"> </w:t>
      </w:r>
      <w:r>
        <w:rPr>
          <w:spacing w:val="-3"/>
        </w:rPr>
        <w:t>the</w:t>
      </w:r>
      <w:r>
        <w:rPr>
          <w:spacing w:val="-6"/>
        </w:rPr>
        <w:t xml:space="preserve"> </w:t>
      </w:r>
      <w:r>
        <w:rPr>
          <w:spacing w:val="-4"/>
        </w:rPr>
        <w:t>information</w:t>
      </w:r>
      <w:r>
        <w:rPr>
          <w:spacing w:val="-7"/>
        </w:rPr>
        <w:t xml:space="preserve"> </w:t>
      </w:r>
      <w:r>
        <w:rPr>
          <w:spacing w:val="-4"/>
        </w:rPr>
        <w:t>stored</w:t>
      </w:r>
      <w:r>
        <w:rPr>
          <w:spacing w:val="-6"/>
        </w:rPr>
        <w:t xml:space="preserve"> </w:t>
      </w:r>
      <w:r>
        <w:t>in</w:t>
      </w:r>
      <w:r>
        <w:rPr>
          <w:spacing w:val="-7"/>
        </w:rPr>
        <w:t xml:space="preserve"> </w:t>
      </w:r>
      <w:r>
        <w:t>it</w:t>
      </w:r>
      <w:r>
        <w:rPr>
          <w:spacing w:val="-6"/>
        </w:rPr>
        <w:t xml:space="preserve"> </w:t>
      </w:r>
      <w:r>
        <w:t>to</w:t>
      </w:r>
      <w:r>
        <w:rPr>
          <w:spacing w:val="-7"/>
        </w:rPr>
        <w:t xml:space="preserve"> </w:t>
      </w:r>
      <w:r>
        <w:rPr>
          <w:spacing w:val="-3"/>
        </w:rPr>
        <w:t>the</w:t>
      </w:r>
      <w:r>
        <w:rPr>
          <w:spacing w:val="-6"/>
        </w:rPr>
        <w:t xml:space="preserve"> </w:t>
      </w:r>
      <w:r>
        <w:rPr>
          <w:spacing w:val="-4"/>
        </w:rPr>
        <w:t xml:space="preserve">other faculty; </w:t>
      </w:r>
      <w:r>
        <w:rPr>
          <w:spacing w:val="-3"/>
        </w:rPr>
        <w:t xml:space="preserve">(ii) </w:t>
      </w:r>
      <w:r>
        <w:rPr>
          <w:spacing w:val="-4"/>
        </w:rPr>
        <w:t xml:space="preserve">there </w:t>
      </w:r>
      <w:r>
        <w:t xml:space="preserve">is a </w:t>
      </w:r>
      <w:r>
        <w:rPr>
          <w:spacing w:val="-3"/>
        </w:rPr>
        <w:t xml:space="preserve">set </w:t>
      </w:r>
      <w:r>
        <w:t xml:space="preserve">of </w:t>
      </w:r>
      <w:r>
        <w:rPr>
          <w:spacing w:val="-4"/>
        </w:rPr>
        <w:t xml:space="preserve">faculties </w:t>
      </w:r>
      <w:r>
        <w:rPr>
          <w:i/>
          <w:spacing w:val="-3"/>
        </w:rPr>
        <w:t>X</w:t>
      </w:r>
      <w:r>
        <w:rPr>
          <w:spacing w:val="-3"/>
          <w:position w:val="-5"/>
          <w:sz w:val="18"/>
        </w:rPr>
        <w:t>1</w:t>
      </w:r>
      <w:r>
        <w:rPr>
          <w:spacing w:val="-3"/>
        </w:rPr>
        <w:t xml:space="preserve">, </w:t>
      </w:r>
      <w:r>
        <w:rPr>
          <w:i/>
          <w:spacing w:val="-4"/>
        </w:rPr>
        <w:t>X</w:t>
      </w:r>
      <w:r>
        <w:rPr>
          <w:spacing w:val="-4"/>
          <w:position w:val="-5"/>
          <w:sz w:val="18"/>
        </w:rPr>
        <w:t>2</w:t>
      </w:r>
      <w:r>
        <w:rPr>
          <w:spacing w:val="-4"/>
        </w:rPr>
        <w:t>…</w:t>
      </w:r>
      <w:r>
        <w:rPr>
          <w:i/>
          <w:spacing w:val="-4"/>
        </w:rPr>
        <w:t>X</w:t>
      </w:r>
      <w:r>
        <w:rPr>
          <w:spacing w:val="-4"/>
          <w:position w:val="-5"/>
          <w:sz w:val="18"/>
        </w:rPr>
        <w:t xml:space="preserve">n </w:t>
      </w:r>
      <w:r>
        <w:rPr>
          <w:spacing w:val="-3"/>
        </w:rPr>
        <w:t xml:space="preserve">such </w:t>
      </w:r>
      <w:r>
        <w:rPr>
          <w:spacing w:val="-4"/>
        </w:rPr>
        <w:t xml:space="preserve">that, </w:t>
      </w:r>
      <w:r>
        <w:rPr>
          <w:spacing w:val="-3"/>
        </w:rPr>
        <w:t xml:space="preserve">for each </w:t>
      </w:r>
      <w:r>
        <w:rPr>
          <w:i/>
        </w:rPr>
        <w:t xml:space="preserve">i </w:t>
      </w:r>
      <w:r>
        <w:rPr>
          <w:spacing w:val="-3"/>
        </w:rPr>
        <w:t xml:space="preserve">(1≤ </w:t>
      </w:r>
      <w:r>
        <w:rPr>
          <w:i/>
        </w:rPr>
        <w:t xml:space="preserve">i </w:t>
      </w:r>
      <w:r>
        <w:t xml:space="preserve">≤ </w:t>
      </w:r>
      <w:r>
        <w:rPr>
          <w:i/>
          <w:spacing w:val="-3"/>
        </w:rPr>
        <w:t>n</w:t>
      </w:r>
      <w:r>
        <w:rPr>
          <w:spacing w:val="-3"/>
        </w:rPr>
        <w:t xml:space="preserve">), </w:t>
      </w:r>
      <w:r>
        <w:t>X</w:t>
      </w:r>
      <w:r>
        <w:rPr>
          <w:position w:val="-5"/>
          <w:sz w:val="18"/>
        </w:rPr>
        <w:t>i</w:t>
      </w:r>
      <w:r>
        <w:t xml:space="preserve">, </w:t>
      </w:r>
      <w:r>
        <w:rPr>
          <w:spacing w:val="-3"/>
        </w:rPr>
        <w:t xml:space="preserve">can </w:t>
      </w:r>
      <w:r>
        <w:rPr>
          <w:spacing w:val="-4"/>
        </w:rPr>
        <w:t xml:space="preserve">directly transmit </w:t>
      </w:r>
      <w:r>
        <w:rPr>
          <w:spacing w:val="-3"/>
        </w:rPr>
        <w:t xml:space="preserve">the </w:t>
      </w:r>
      <w:r>
        <w:rPr>
          <w:spacing w:val="-4"/>
        </w:rPr>
        <w:t xml:space="preserve">information </w:t>
      </w:r>
      <w:r>
        <w:t xml:space="preserve">it </w:t>
      </w:r>
      <w:r>
        <w:rPr>
          <w:spacing w:val="-4"/>
        </w:rPr>
        <w:t xml:space="preserve">bears </w:t>
      </w:r>
      <w:r>
        <w:t>to</w:t>
      </w:r>
      <w:r>
        <w:rPr>
          <w:spacing w:val="-33"/>
        </w:rPr>
        <w:t xml:space="preserve"> </w:t>
      </w:r>
      <w:r>
        <w:rPr>
          <w:i/>
          <w:spacing w:val="-4"/>
        </w:rPr>
        <w:t>X</w:t>
      </w:r>
      <w:r>
        <w:rPr>
          <w:spacing w:val="-4"/>
          <w:position w:val="-5"/>
          <w:sz w:val="18"/>
        </w:rPr>
        <w:t>i+1</w:t>
      </w:r>
      <w:r>
        <w:rPr>
          <w:spacing w:val="-4"/>
        </w:rPr>
        <w:t>.</w:t>
      </w:r>
    </w:p>
    <w:p w:rsidR="000D32F5" w:rsidRDefault="000D32F5">
      <w:pPr>
        <w:pStyle w:val="BodyText"/>
        <w:spacing w:before="9"/>
        <w:ind w:left="0"/>
      </w:pPr>
    </w:p>
    <w:p w:rsidR="000D32F5" w:rsidRDefault="003015BB">
      <w:pPr>
        <w:pStyle w:val="ListParagraph"/>
        <w:numPr>
          <w:ilvl w:val="0"/>
          <w:numId w:val="61"/>
        </w:numPr>
        <w:tabs>
          <w:tab w:val="left" w:pos="662"/>
        </w:tabs>
        <w:spacing w:line="249" w:lineRule="auto"/>
        <w:ind w:right="255" w:firstLine="288"/>
        <w:rPr>
          <w:sz w:val="24"/>
        </w:rPr>
      </w:pPr>
      <w:r>
        <w:rPr>
          <w:sz w:val="24"/>
        </w:rPr>
        <w:t xml:space="preserve">is </w:t>
      </w:r>
      <w:r>
        <w:rPr>
          <w:spacing w:val="-4"/>
          <w:sz w:val="24"/>
        </w:rPr>
        <w:t xml:space="preserve">self-explanatory; </w:t>
      </w:r>
      <w:r>
        <w:rPr>
          <w:spacing w:val="-3"/>
          <w:sz w:val="24"/>
        </w:rPr>
        <w:t xml:space="preserve">but (ii) </w:t>
      </w:r>
      <w:r>
        <w:rPr>
          <w:spacing w:val="-4"/>
          <w:sz w:val="24"/>
        </w:rPr>
        <w:t xml:space="preserve">requires clarification. </w:t>
      </w:r>
      <w:r>
        <w:rPr>
          <w:sz w:val="24"/>
        </w:rPr>
        <w:t xml:space="preserve">In </w:t>
      </w:r>
      <w:r>
        <w:rPr>
          <w:spacing w:val="-4"/>
          <w:sz w:val="24"/>
        </w:rPr>
        <w:t xml:space="preserve">order </w:t>
      </w:r>
      <w:r>
        <w:rPr>
          <w:spacing w:val="-3"/>
          <w:sz w:val="24"/>
        </w:rPr>
        <w:t xml:space="preserve">for you </w:t>
      </w:r>
      <w:r>
        <w:rPr>
          <w:sz w:val="24"/>
        </w:rPr>
        <w:t xml:space="preserve">to </w:t>
      </w:r>
      <w:r>
        <w:rPr>
          <w:spacing w:val="-4"/>
          <w:sz w:val="24"/>
        </w:rPr>
        <w:t xml:space="preserve">acquire information </w:t>
      </w:r>
      <w:r>
        <w:rPr>
          <w:sz w:val="24"/>
        </w:rPr>
        <w:t xml:space="preserve">as to </w:t>
      </w:r>
      <w:r>
        <w:rPr>
          <w:spacing w:val="-3"/>
          <w:sz w:val="24"/>
        </w:rPr>
        <w:t>what</w:t>
      </w:r>
      <w:r>
        <w:rPr>
          <w:spacing w:val="-7"/>
          <w:sz w:val="24"/>
        </w:rPr>
        <w:t xml:space="preserve"> </w:t>
      </w:r>
      <w:r>
        <w:rPr>
          <w:sz w:val="24"/>
        </w:rPr>
        <w:t>I</w:t>
      </w:r>
      <w:r>
        <w:rPr>
          <w:spacing w:val="-7"/>
          <w:sz w:val="24"/>
        </w:rPr>
        <w:t xml:space="preserve"> </w:t>
      </w:r>
      <w:r>
        <w:rPr>
          <w:spacing w:val="-4"/>
          <w:sz w:val="24"/>
        </w:rPr>
        <w:t>believe</w:t>
      </w:r>
      <w:r>
        <w:rPr>
          <w:spacing w:val="-7"/>
          <w:sz w:val="24"/>
        </w:rPr>
        <w:t xml:space="preserve"> </w:t>
      </w:r>
      <w:r>
        <w:rPr>
          <w:spacing w:val="-3"/>
          <w:sz w:val="24"/>
        </w:rPr>
        <w:t>(or</w:t>
      </w:r>
      <w:r>
        <w:rPr>
          <w:spacing w:val="-7"/>
          <w:sz w:val="24"/>
        </w:rPr>
        <w:t xml:space="preserve"> </w:t>
      </w:r>
      <w:r>
        <w:rPr>
          <w:spacing w:val="-3"/>
          <w:sz w:val="24"/>
        </w:rPr>
        <w:t>hope</w:t>
      </w:r>
      <w:r>
        <w:rPr>
          <w:spacing w:val="-7"/>
          <w:sz w:val="24"/>
        </w:rPr>
        <w:t xml:space="preserve"> </w:t>
      </w:r>
      <w:r>
        <w:rPr>
          <w:sz w:val="24"/>
        </w:rPr>
        <w:t>or</w:t>
      </w:r>
      <w:r>
        <w:rPr>
          <w:spacing w:val="-7"/>
          <w:sz w:val="24"/>
        </w:rPr>
        <w:t xml:space="preserve"> </w:t>
      </w:r>
      <w:r>
        <w:rPr>
          <w:spacing w:val="-5"/>
          <w:sz w:val="24"/>
        </w:rPr>
        <w:t>fear,</w:t>
      </w:r>
      <w:r>
        <w:rPr>
          <w:spacing w:val="-7"/>
          <w:sz w:val="24"/>
        </w:rPr>
        <w:t xml:space="preserve"> </w:t>
      </w:r>
      <w:r>
        <w:rPr>
          <w:spacing w:val="-4"/>
          <w:sz w:val="24"/>
        </w:rPr>
        <w:t>etc.),</w:t>
      </w:r>
      <w:r>
        <w:rPr>
          <w:spacing w:val="-7"/>
          <w:sz w:val="24"/>
        </w:rPr>
        <w:t xml:space="preserve"> </w:t>
      </w:r>
      <w:r>
        <w:rPr>
          <w:spacing w:val="-3"/>
          <w:sz w:val="24"/>
        </w:rPr>
        <w:t>one</w:t>
      </w:r>
      <w:r>
        <w:rPr>
          <w:spacing w:val="-7"/>
          <w:sz w:val="24"/>
        </w:rPr>
        <w:t xml:space="preserve"> </w:t>
      </w:r>
      <w:r>
        <w:rPr>
          <w:sz w:val="24"/>
        </w:rPr>
        <w:t>of</w:t>
      </w:r>
      <w:r>
        <w:rPr>
          <w:spacing w:val="-6"/>
          <w:sz w:val="24"/>
        </w:rPr>
        <w:t xml:space="preserve"> </w:t>
      </w:r>
      <w:r>
        <w:rPr>
          <w:spacing w:val="-4"/>
          <w:sz w:val="24"/>
        </w:rPr>
        <w:t>three</w:t>
      </w:r>
      <w:r>
        <w:rPr>
          <w:spacing w:val="-7"/>
          <w:sz w:val="24"/>
        </w:rPr>
        <w:t xml:space="preserve"> </w:t>
      </w:r>
      <w:r>
        <w:rPr>
          <w:spacing w:val="-4"/>
          <w:sz w:val="24"/>
        </w:rPr>
        <w:t>conditions</w:t>
      </w:r>
      <w:r>
        <w:rPr>
          <w:spacing w:val="-7"/>
          <w:sz w:val="24"/>
        </w:rPr>
        <w:t xml:space="preserve"> </w:t>
      </w:r>
      <w:r>
        <w:rPr>
          <w:spacing w:val="-3"/>
          <w:sz w:val="24"/>
        </w:rPr>
        <w:t>must</w:t>
      </w:r>
      <w:r>
        <w:rPr>
          <w:spacing w:val="-7"/>
          <w:sz w:val="24"/>
        </w:rPr>
        <w:t xml:space="preserve"> </w:t>
      </w:r>
      <w:r>
        <w:rPr>
          <w:sz w:val="24"/>
        </w:rPr>
        <w:t>be</w:t>
      </w:r>
      <w:r>
        <w:rPr>
          <w:spacing w:val="-7"/>
          <w:sz w:val="24"/>
        </w:rPr>
        <w:t xml:space="preserve"> </w:t>
      </w:r>
      <w:r>
        <w:rPr>
          <w:spacing w:val="-3"/>
          <w:sz w:val="24"/>
        </w:rPr>
        <w:t>met:</w:t>
      </w:r>
    </w:p>
    <w:p w:rsidR="000D32F5" w:rsidRDefault="000D32F5">
      <w:pPr>
        <w:pStyle w:val="BodyText"/>
        <w:spacing w:before="2"/>
        <w:ind w:left="0"/>
        <w:rPr>
          <w:sz w:val="25"/>
        </w:rPr>
      </w:pPr>
    </w:p>
    <w:p w:rsidR="000D32F5" w:rsidRDefault="003015BB">
      <w:pPr>
        <w:pStyle w:val="ListParagraph"/>
        <w:numPr>
          <w:ilvl w:val="1"/>
          <w:numId w:val="61"/>
        </w:numPr>
        <w:tabs>
          <w:tab w:val="left" w:pos="1398"/>
        </w:tabs>
        <w:spacing w:line="249" w:lineRule="auto"/>
        <w:ind w:right="805" w:firstLine="288"/>
        <w:rPr>
          <w:sz w:val="24"/>
        </w:rPr>
      </w:pPr>
      <w:r>
        <w:rPr>
          <w:sz w:val="24"/>
        </w:rPr>
        <w:t xml:space="preserve">I </w:t>
      </w:r>
      <w:r>
        <w:rPr>
          <w:spacing w:val="-3"/>
          <w:sz w:val="24"/>
        </w:rPr>
        <w:t xml:space="preserve">must </w:t>
      </w:r>
      <w:r>
        <w:rPr>
          <w:spacing w:val="-4"/>
          <w:sz w:val="24"/>
        </w:rPr>
        <w:t xml:space="preserve">engage </w:t>
      </w:r>
      <w:r>
        <w:rPr>
          <w:sz w:val="24"/>
        </w:rPr>
        <w:t xml:space="preserve">in </w:t>
      </w:r>
      <w:r>
        <w:rPr>
          <w:spacing w:val="-4"/>
          <w:sz w:val="24"/>
        </w:rPr>
        <w:t>overt bodily behaviors (e.g., laughing, throwing furniture around)</w:t>
      </w:r>
      <w:r>
        <w:rPr>
          <w:spacing w:val="-6"/>
          <w:sz w:val="24"/>
        </w:rPr>
        <w:t xml:space="preserve"> </w:t>
      </w:r>
      <w:r>
        <w:rPr>
          <w:spacing w:val="-3"/>
          <w:sz w:val="24"/>
        </w:rPr>
        <w:t>that</w:t>
      </w:r>
      <w:r>
        <w:rPr>
          <w:spacing w:val="-6"/>
          <w:sz w:val="24"/>
        </w:rPr>
        <w:t xml:space="preserve"> </w:t>
      </w:r>
      <w:r>
        <w:rPr>
          <w:spacing w:val="-3"/>
          <w:sz w:val="24"/>
        </w:rPr>
        <w:t>you</w:t>
      </w:r>
      <w:r>
        <w:rPr>
          <w:spacing w:val="-6"/>
          <w:sz w:val="24"/>
        </w:rPr>
        <w:t xml:space="preserve"> </w:t>
      </w:r>
      <w:r>
        <w:rPr>
          <w:spacing w:val="-3"/>
          <w:sz w:val="24"/>
        </w:rPr>
        <w:t>can</w:t>
      </w:r>
      <w:r>
        <w:rPr>
          <w:spacing w:val="-5"/>
          <w:sz w:val="24"/>
        </w:rPr>
        <w:t xml:space="preserve"> </w:t>
      </w:r>
      <w:r>
        <w:rPr>
          <w:spacing w:val="-4"/>
          <w:sz w:val="24"/>
        </w:rPr>
        <w:t>interpret</w:t>
      </w:r>
      <w:r>
        <w:rPr>
          <w:spacing w:val="-6"/>
          <w:sz w:val="24"/>
        </w:rPr>
        <w:t xml:space="preserve"> </w:t>
      </w:r>
      <w:r>
        <w:rPr>
          <w:sz w:val="24"/>
        </w:rPr>
        <w:t>as</w:t>
      </w:r>
      <w:r>
        <w:rPr>
          <w:spacing w:val="-6"/>
          <w:sz w:val="24"/>
        </w:rPr>
        <w:t xml:space="preserve"> </w:t>
      </w:r>
      <w:r>
        <w:rPr>
          <w:spacing w:val="-4"/>
          <w:sz w:val="24"/>
        </w:rPr>
        <w:t>indicative</w:t>
      </w:r>
      <w:r>
        <w:rPr>
          <w:spacing w:val="-6"/>
          <w:sz w:val="24"/>
        </w:rPr>
        <w:t xml:space="preserve"> </w:t>
      </w:r>
      <w:r>
        <w:rPr>
          <w:sz w:val="24"/>
        </w:rPr>
        <w:t>of</w:t>
      </w:r>
      <w:r>
        <w:rPr>
          <w:spacing w:val="-5"/>
          <w:sz w:val="24"/>
        </w:rPr>
        <w:t xml:space="preserve"> </w:t>
      </w:r>
      <w:r>
        <w:rPr>
          <w:sz w:val="24"/>
        </w:rPr>
        <w:t>my</w:t>
      </w:r>
      <w:r>
        <w:rPr>
          <w:spacing w:val="-6"/>
          <w:sz w:val="24"/>
        </w:rPr>
        <w:t xml:space="preserve"> </w:t>
      </w:r>
      <w:r>
        <w:rPr>
          <w:spacing w:val="-4"/>
          <w:sz w:val="24"/>
        </w:rPr>
        <w:t>having</w:t>
      </w:r>
      <w:r>
        <w:rPr>
          <w:spacing w:val="-6"/>
          <w:sz w:val="24"/>
        </w:rPr>
        <w:t xml:space="preserve"> </w:t>
      </w:r>
      <w:r>
        <w:rPr>
          <w:sz w:val="24"/>
        </w:rPr>
        <w:t>a</w:t>
      </w:r>
      <w:r>
        <w:rPr>
          <w:spacing w:val="-6"/>
          <w:sz w:val="24"/>
        </w:rPr>
        <w:t xml:space="preserve"> </w:t>
      </w:r>
      <w:r>
        <w:rPr>
          <w:spacing w:val="-4"/>
          <w:sz w:val="24"/>
        </w:rPr>
        <w:t>certain</w:t>
      </w:r>
      <w:r>
        <w:rPr>
          <w:spacing w:val="-5"/>
          <w:sz w:val="24"/>
        </w:rPr>
        <w:t xml:space="preserve"> </w:t>
      </w:r>
      <w:r>
        <w:rPr>
          <w:spacing w:val="-4"/>
          <w:sz w:val="24"/>
        </w:rPr>
        <w:t>belief</w:t>
      </w:r>
      <w:r>
        <w:rPr>
          <w:spacing w:val="-6"/>
          <w:sz w:val="24"/>
        </w:rPr>
        <w:t xml:space="preserve"> </w:t>
      </w:r>
      <w:r>
        <w:rPr>
          <w:spacing w:val="-3"/>
          <w:sz w:val="24"/>
        </w:rPr>
        <w:t>(or</w:t>
      </w:r>
      <w:r>
        <w:rPr>
          <w:spacing w:val="-6"/>
          <w:sz w:val="24"/>
        </w:rPr>
        <w:t xml:space="preserve"> </w:t>
      </w:r>
      <w:r>
        <w:rPr>
          <w:spacing w:val="-4"/>
          <w:sz w:val="24"/>
        </w:rPr>
        <w:t>whatnot).</w:t>
      </w:r>
    </w:p>
    <w:p w:rsidR="000D32F5" w:rsidRDefault="000D32F5">
      <w:pPr>
        <w:pStyle w:val="BodyText"/>
        <w:spacing w:before="3"/>
        <w:ind w:left="0"/>
        <w:rPr>
          <w:sz w:val="25"/>
        </w:rPr>
      </w:pPr>
    </w:p>
    <w:p w:rsidR="000D32F5" w:rsidRDefault="003015BB">
      <w:pPr>
        <w:pStyle w:val="ListParagraph"/>
        <w:numPr>
          <w:ilvl w:val="1"/>
          <w:numId w:val="61"/>
        </w:numPr>
        <w:tabs>
          <w:tab w:val="left" w:pos="1411"/>
        </w:tabs>
        <w:spacing w:line="249" w:lineRule="auto"/>
        <w:ind w:right="986" w:firstLine="288"/>
        <w:rPr>
          <w:sz w:val="24"/>
        </w:rPr>
      </w:pPr>
      <w:r>
        <w:rPr>
          <w:sz w:val="24"/>
        </w:rPr>
        <w:t xml:space="preserve">I </w:t>
      </w:r>
      <w:r>
        <w:rPr>
          <w:spacing w:val="-3"/>
          <w:sz w:val="24"/>
        </w:rPr>
        <w:t xml:space="preserve">must </w:t>
      </w:r>
      <w:r>
        <w:rPr>
          <w:spacing w:val="-4"/>
          <w:sz w:val="24"/>
        </w:rPr>
        <w:t xml:space="preserve">engage </w:t>
      </w:r>
      <w:r>
        <w:rPr>
          <w:sz w:val="24"/>
        </w:rPr>
        <w:t xml:space="preserve">in </w:t>
      </w:r>
      <w:r>
        <w:rPr>
          <w:spacing w:val="-4"/>
          <w:sz w:val="24"/>
        </w:rPr>
        <w:t xml:space="preserve">behaviors </w:t>
      </w:r>
      <w:r>
        <w:rPr>
          <w:spacing w:val="-3"/>
          <w:sz w:val="24"/>
        </w:rPr>
        <w:t xml:space="preserve">that that </w:t>
      </w:r>
      <w:r>
        <w:rPr>
          <w:spacing w:val="-4"/>
          <w:sz w:val="24"/>
        </w:rPr>
        <w:t xml:space="preserve">result </w:t>
      </w:r>
      <w:r>
        <w:rPr>
          <w:sz w:val="24"/>
        </w:rPr>
        <w:t xml:space="preserve">in </w:t>
      </w:r>
      <w:r>
        <w:rPr>
          <w:spacing w:val="-4"/>
          <w:sz w:val="24"/>
        </w:rPr>
        <w:t xml:space="preserve">ink-deposits, bursts </w:t>
      </w:r>
      <w:r>
        <w:rPr>
          <w:sz w:val="24"/>
        </w:rPr>
        <w:t xml:space="preserve">of </w:t>
      </w:r>
      <w:r>
        <w:rPr>
          <w:spacing w:val="-4"/>
          <w:sz w:val="24"/>
        </w:rPr>
        <w:t xml:space="preserve">noise, </w:t>
      </w:r>
      <w:r>
        <w:rPr>
          <w:sz w:val="24"/>
        </w:rPr>
        <w:t xml:space="preserve">or </w:t>
      </w:r>
      <w:r>
        <w:rPr>
          <w:spacing w:val="-4"/>
          <w:sz w:val="24"/>
        </w:rPr>
        <w:t>otherwise publicly knowabl</w:t>
      </w:r>
      <w:r>
        <w:rPr>
          <w:spacing w:val="-4"/>
          <w:sz w:val="24"/>
        </w:rPr>
        <w:t xml:space="preserve">e entities, </w:t>
      </w:r>
      <w:r>
        <w:rPr>
          <w:spacing w:val="-3"/>
          <w:sz w:val="24"/>
        </w:rPr>
        <w:t xml:space="preserve">that you can </w:t>
      </w:r>
      <w:r>
        <w:rPr>
          <w:spacing w:val="-4"/>
          <w:sz w:val="24"/>
        </w:rPr>
        <w:t xml:space="preserve">interpret </w:t>
      </w:r>
      <w:r>
        <w:rPr>
          <w:sz w:val="24"/>
        </w:rPr>
        <w:t xml:space="preserve">as </w:t>
      </w:r>
      <w:r>
        <w:rPr>
          <w:spacing w:val="-4"/>
          <w:sz w:val="24"/>
        </w:rPr>
        <w:t xml:space="preserve">being </w:t>
      </w:r>
      <w:r>
        <w:rPr>
          <w:spacing w:val="-3"/>
          <w:sz w:val="24"/>
        </w:rPr>
        <w:t>thus</w:t>
      </w:r>
      <w:r>
        <w:rPr>
          <w:spacing w:val="-21"/>
          <w:sz w:val="24"/>
        </w:rPr>
        <w:t xml:space="preserve"> </w:t>
      </w:r>
      <w:r>
        <w:rPr>
          <w:spacing w:val="-4"/>
          <w:sz w:val="24"/>
        </w:rPr>
        <w:t>indicative.</w:t>
      </w:r>
    </w:p>
    <w:p w:rsidR="000D32F5" w:rsidRDefault="000D32F5">
      <w:pPr>
        <w:pStyle w:val="BodyText"/>
        <w:spacing w:before="2"/>
        <w:ind w:left="0"/>
        <w:rPr>
          <w:sz w:val="25"/>
        </w:rPr>
      </w:pPr>
    </w:p>
    <w:p w:rsidR="000D32F5" w:rsidRDefault="003015BB">
      <w:pPr>
        <w:pStyle w:val="ListParagraph"/>
        <w:numPr>
          <w:ilvl w:val="1"/>
          <w:numId w:val="61"/>
        </w:numPr>
        <w:tabs>
          <w:tab w:val="left" w:pos="1398"/>
        </w:tabs>
        <w:spacing w:line="249" w:lineRule="auto"/>
        <w:ind w:right="960" w:firstLine="288"/>
        <w:rPr>
          <w:sz w:val="24"/>
        </w:rPr>
      </w:pPr>
      <w:r>
        <w:rPr>
          <w:sz w:val="24"/>
        </w:rPr>
        <w:t xml:space="preserve">I </w:t>
      </w:r>
      <w:r>
        <w:rPr>
          <w:spacing w:val="-3"/>
          <w:sz w:val="24"/>
        </w:rPr>
        <w:t xml:space="preserve">must </w:t>
      </w:r>
      <w:r>
        <w:rPr>
          <w:spacing w:val="-4"/>
          <w:sz w:val="24"/>
        </w:rPr>
        <w:t xml:space="preserve">engage behaviors </w:t>
      </w:r>
      <w:r>
        <w:rPr>
          <w:sz w:val="24"/>
        </w:rPr>
        <w:t xml:space="preserve">of </w:t>
      </w:r>
      <w:r>
        <w:rPr>
          <w:spacing w:val="-3"/>
          <w:sz w:val="24"/>
        </w:rPr>
        <w:t xml:space="preserve">the sort </w:t>
      </w:r>
      <w:r>
        <w:rPr>
          <w:spacing w:val="-4"/>
          <w:sz w:val="24"/>
        </w:rPr>
        <w:t xml:space="preserve">described </w:t>
      </w:r>
      <w:r>
        <w:rPr>
          <w:sz w:val="24"/>
        </w:rPr>
        <w:t xml:space="preserve">in </w:t>
      </w:r>
      <w:r>
        <w:rPr>
          <w:spacing w:val="-3"/>
          <w:sz w:val="24"/>
        </w:rPr>
        <w:t xml:space="preserve">(a) and (b) </w:t>
      </w:r>
      <w:r>
        <w:rPr>
          <w:spacing w:val="-4"/>
          <w:sz w:val="24"/>
        </w:rPr>
        <w:t xml:space="preserve">that, although </w:t>
      </w:r>
      <w:r>
        <w:rPr>
          <w:spacing w:val="-3"/>
          <w:sz w:val="24"/>
        </w:rPr>
        <w:t xml:space="preserve">you </w:t>
      </w:r>
      <w:r>
        <w:rPr>
          <w:sz w:val="24"/>
        </w:rPr>
        <w:t xml:space="preserve">do </w:t>
      </w:r>
      <w:r>
        <w:rPr>
          <w:spacing w:val="-3"/>
          <w:sz w:val="24"/>
        </w:rPr>
        <w:t xml:space="preserve">not </w:t>
      </w:r>
      <w:r>
        <w:rPr>
          <w:spacing w:val="-4"/>
          <w:sz w:val="24"/>
        </w:rPr>
        <w:t xml:space="preserve">personally witness them, initiate </w:t>
      </w:r>
      <w:r>
        <w:rPr>
          <w:sz w:val="24"/>
        </w:rPr>
        <w:t xml:space="preserve">a </w:t>
      </w:r>
      <w:r>
        <w:rPr>
          <w:spacing w:val="-4"/>
          <w:sz w:val="24"/>
        </w:rPr>
        <w:t xml:space="preserve">testimonial-sequence </w:t>
      </w:r>
      <w:r>
        <w:rPr>
          <w:sz w:val="24"/>
        </w:rPr>
        <w:t xml:space="preserve">of </w:t>
      </w:r>
      <w:r>
        <w:rPr>
          <w:spacing w:val="-4"/>
          <w:sz w:val="24"/>
        </w:rPr>
        <w:t xml:space="preserve">which </w:t>
      </w:r>
      <w:r>
        <w:rPr>
          <w:spacing w:val="-3"/>
          <w:sz w:val="24"/>
        </w:rPr>
        <w:t xml:space="preserve">you are </w:t>
      </w:r>
      <w:r>
        <w:rPr>
          <w:sz w:val="24"/>
        </w:rPr>
        <w:t xml:space="preserve">on </w:t>
      </w:r>
      <w:r>
        <w:rPr>
          <w:spacing w:val="-3"/>
          <w:sz w:val="24"/>
        </w:rPr>
        <w:t xml:space="preserve">the </w:t>
      </w:r>
      <w:r>
        <w:rPr>
          <w:spacing w:val="-4"/>
          <w:sz w:val="24"/>
        </w:rPr>
        <w:t>receiving</w:t>
      </w:r>
      <w:r>
        <w:rPr>
          <w:spacing w:val="-11"/>
          <w:sz w:val="24"/>
        </w:rPr>
        <w:t xml:space="preserve"> </w:t>
      </w:r>
      <w:r>
        <w:rPr>
          <w:spacing w:val="-3"/>
          <w:sz w:val="24"/>
        </w:rPr>
        <w:t>end.</w:t>
      </w:r>
    </w:p>
    <w:p w:rsidR="000D32F5" w:rsidRDefault="000D32F5">
      <w:pPr>
        <w:pStyle w:val="BodyText"/>
        <w:spacing w:before="4"/>
        <w:ind w:left="0"/>
        <w:rPr>
          <w:sz w:val="25"/>
        </w:rPr>
      </w:pPr>
    </w:p>
    <w:p w:rsidR="000D32F5" w:rsidRDefault="003015BB">
      <w:pPr>
        <w:pStyle w:val="BodyText"/>
        <w:spacing w:line="249" w:lineRule="auto"/>
        <w:ind w:right="286" w:firstLine="288"/>
      </w:pPr>
      <w:r>
        <w:rPr>
          <w:spacing w:val="-4"/>
        </w:rPr>
        <w:t xml:space="preserve">Thus, </w:t>
      </w:r>
      <w:r>
        <w:rPr>
          <w:spacing w:val="-3"/>
        </w:rPr>
        <w:t xml:space="preserve">the </w:t>
      </w:r>
      <w:r>
        <w:rPr>
          <w:spacing w:val="-4"/>
        </w:rPr>
        <w:t xml:space="preserve">exchange </w:t>
      </w:r>
      <w:r>
        <w:t xml:space="preserve">of </w:t>
      </w:r>
      <w:r>
        <w:rPr>
          <w:spacing w:val="-4"/>
        </w:rPr>
        <w:t xml:space="preserve">information </w:t>
      </w:r>
      <w:r>
        <w:rPr>
          <w:i/>
          <w:spacing w:val="-4"/>
        </w:rPr>
        <w:t xml:space="preserve">between </w:t>
      </w:r>
      <w:r>
        <w:rPr>
          <w:spacing w:val="-4"/>
        </w:rPr>
        <w:t xml:space="preserve">minds involves non-mental intermediaries </w:t>
      </w:r>
      <w:r>
        <w:rPr>
          <w:spacing w:val="-3"/>
        </w:rPr>
        <w:t xml:space="preserve">and, for that </w:t>
      </w:r>
      <w:r>
        <w:rPr>
          <w:spacing w:val="-4"/>
        </w:rPr>
        <w:t xml:space="preserve">reason, </w:t>
      </w:r>
      <w:r>
        <w:t xml:space="preserve">is in </w:t>
      </w:r>
      <w:r>
        <w:rPr>
          <w:spacing w:val="-3"/>
        </w:rPr>
        <w:t xml:space="preserve">some </w:t>
      </w:r>
      <w:r>
        <w:rPr>
          <w:spacing w:val="-4"/>
        </w:rPr>
        <w:t>important sense “indirect.”</w:t>
      </w:r>
    </w:p>
    <w:p w:rsidR="000D32F5" w:rsidRDefault="003015BB">
      <w:pPr>
        <w:pStyle w:val="BodyText"/>
        <w:spacing w:before="2" w:line="249" w:lineRule="auto"/>
        <w:ind w:right="160" w:firstLine="288"/>
      </w:pPr>
      <w:r>
        <w:rPr>
          <w:spacing w:val="-3"/>
        </w:rPr>
        <w:t xml:space="preserve">But </w:t>
      </w:r>
      <w:r>
        <w:rPr>
          <w:spacing w:val="-4"/>
        </w:rPr>
        <w:t xml:space="preserve">information-transmissions </w:t>
      </w:r>
      <w:r>
        <w:rPr>
          <w:spacing w:val="-3"/>
        </w:rPr>
        <w:t xml:space="preserve">that </w:t>
      </w:r>
      <w:r>
        <w:rPr>
          <w:spacing w:val="-4"/>
        </w:rPr>
        <w:t xml:space="preserve">occur </w:t>
      </w:r>
      <w:r>
        <w:rPr>
          <w:i/>
          <w:spacing w:val="-4"/>
        </w:rPr>
        <w:t xml:space="preserve">within </w:t>
      </w:r>
      <w:r>
        <w:t xml:space="preserve">a </w:t>
      </w:r>
      <w:r>
        <w:rPr>
          <w:spacing w:val="-3"/>
        </w:rPr>
        <w:t xml:space="preserve">mind </w:t>
      </w:r>
      <w:r>
        <w:t xml:space="preserve">is </w:t>
      </w:r>
      <w:r>
        <w:rPr>
          <w:spacing w:val="-4"/>
        </w:rPr>
        <w:t xml:space="preserve">either direct </w:t>
      </w:r>
      <w:r>
        <w:rPr>
          <w:spacing w:val="-6"/>
        </w:rPr>
        <w:t xml:space="preserve">or, </w:t>
      </w:r>
      <w:r>
        <w:t xml:space="preserve">if it </w:t>
      </w:r>
      <w:r>
        <w:rPr>
          <w:spacing w:val="-4"/>
        </w:rPr>
        <w:t xml:space="preserve">isn’t direct, </w:t>
      </w:r>
      <w:r>
        <w:rPr>
          <w:i/>
          <w:spacing w:val="-4"/>
        </w:rPr>
        <w:t xml:space="preserve">consists </w:t>
      </w:r>
      <w:r>
        <w:rPr>
          <w:spacing w:val="-4"/>
        </w:rPr>
        <w:t xml:space="preserve">solely </w:t>
      </w:r>
      <w:r>
        <w:t xml:space="preserve">of </w:t>
      </w:r>
      <w:r>
        <w:rPr>
          <w:spacing w:val="-4"/>
        </w:rPr>
        <w:t xml:space="preserve">direct information-transmissions (i.e. </w:t>
      </w:r>
      <w:r>
        <w:rPr>
          <w:spacing w:val="-3"/>
        </w:rPr>
        <w:t xml:space="preserve">that </w:t>
      </w:r>
      <w:r>
        <w:rPr>
          <w:spacing w:val="-4"/>
        </w:rPr>
        <w:t xml:space="preserve">consist </w:t>
      </w:r>
      <w:r>
        <w:t xml:space="preserve">of </w:t>
      </w:r>
      <w:r>
        <w:rPr>
          <w:spacing w:val="-4"/>
        </w:rPr>
        <w:t xml:space="preserve">sequences </w:t>
      </w:r>
      <w:r>
        <w:t xml:space="preserve">of </w:t>
      </w:r>
      <w:r>
        <w:rPr>
          <w:spacing w:val="-4"/>
        </w:rPr>
        <w:t xml:space="preserve">information- transmissions, </w:t>
      </w:r>
      <w:r>
        <w:rPr>
          <w:spacing w:val="-3"/>
        </w:rPr>
        <w:t xml:space="preserve">each one </w:t>
      </w:r>
      <w:r>
        <w:t xml:space="preserve">of </w:t>
      </w:r>
      <w:r>
        <w:rPr>
          <w:spacing w:val="-4"/>
        </w:rPr>
        <w:t xml:space="preserve">which </w:t>
      </w:r>
      <w:r>
        <w:t xml:space="preserve">is </w:t>
      </w:r>
      <w:r>
        <w:rPr>
          <w:spacing w:val="-4"/>
        </w:rPr>
        <w:t xml:space="preserve">direct, </w:t>
      </w:r>
      <w:r>
        <w:rPr>
          <w:spacing w:val="-3"/>
        </w:rPr>
        <w:t xml:space="preserve">even </w:t>
      </w:r>
      <w:r>
        <w:rPr>
          <w:spacing w:val="-4"/>
        </w:rPr>
        <w:t xml:space="preserve">though, </w:t>
      </w:r>
      <w:r>
        <w:rPr>
          <w:spacing w:val="-6"/>
        </w:rPr>
        <w:t xml:space="preserve">obviously, </w:t>
      </w:r>
      <w:r>
        <w:rPr>
          <w:spacing w:val="-4"/>
        </w:rPr>
        <w:t xml:space="preserve">those direct transmissions jointly constitute </w:t>
      </w:r>
      <w:r>
        <w:t xml:space="preserve">an </w:t>
      </w:r>
      <w:r>
        <w:rPr>
          <w:spacing w:val="-4"/>
        </w:rPr>
        <w:t xml:space="preserve">indirect transmission). </w:t>
      </w:r>
      <w:r>
        <w:t xml:space="preserve">I </w:t>
      </w:r>
      <w:r>
        <w:rPr>
          <w:spacing w:val="-3"/>
        </w:rPr>
        <w:t xml:space="preserve">know that </w:t>
      </w:r>
      <w:r>
        <w:rPr>
          <w:spacing w:val="-4"/>
        </w:rPr>
        <w:t xml:space="preserve">Jerry </w:t>
      </w:r>
      <w:r>
        <w:t xml:space="preserve">is a </w:t>
      </w:r>
      <w:r>
        <w:rPr>
          <w:spacing w:val="-4"/>
        </w:rPr>
        <w:t xml:space="preserve">vicious </w:t>
      </w:r>
      <w:r>
        <w:rPr>
          <w:spacing w:val="-3"/>
        </w:rPr>
        <w:t xml:space="preserve">and </w:t>
      </w:r>
      <w:r>
        <w:rPr>
          <w:spacing w:val="-4"/>
        </w:rPr>
        <w:t xml:space="preserve">prolific </w:t>
      </w:r>
      <w:r>
        <w:rPr>
          <w:spacing w:val="-5"/>
        </w:rPr>
        <w:t xml:space="preserve">murderer. </w:t>
      </w:r>
      <w:r>
        <w:rPr>
          <w:spacing w:val="-3"/>
        </w:rPr>
        <w:t xml:space="preserve">All </w:t>
      </w:r>
      <w:r>
        <w:t xml:space="preserve">of a </w:t>
      </w:r>
      <w:r>
        <w:rPr>
          <w:spacing w:val="-4"/>
        </w:rPr>
        <w:t xml:space="preserve">sudden, </w:t>
      </w:r>
      <w:r>
        <w:t xml:space="preserve">I </w:t>
      </w:r>
      <w:r>
        <w:rPr>
          <w:spacing w:val="-3"/>
        </w:rPr>
        <w:t xml:space="preserve">see </w:t>
      </w:r>
      <w:r>
        <w:rPr>
          <w:spacing w:val="-6"/>
        </w:rPr>
        <w:t xml:space="preserve">Jerry’s </w:t>
      </w:r>
      <w:r>
        <w:rPr>
          <w:spacing w:val="-4"/>
        </w:rPr>
        <w:t xml:space="preserve">grinning </w:t>
      </w:r>
      <w:r>
        <w:rPr>
          <w:spacing w:val="-3"/>
        </w:rPr>
        <w:t xml:space="preserve">face </w:t>
      </w:r>
      <w:r>
        <w:rPr>
          <w:spacing w:val="-4"/>
        </w:rPr>
        <w:t xml:space="preserve">pressed against </w:t>
      </w:r>
      <w:r>
        <w:t xml:space="preserve">my </w:t>
      </w:r>
      <w:r>
        <w:rPr>
          <w:spacing w:val="-6"/>
        </w:rPr>
        <w:t xml:space="preserve">window. </w:t>
      </w:r>
      <w:r>
        <w:rPr>
          <w:spacing w:val="-3"/>
        </w:rPr>
        <w:t xml:space="preserve">The </w:t>
      </w:r>
      <w:r>
        <w:rPr>
          <w:spacing w:val="-4"/>
        </w:rPr>
        <w:t xml:space="preserve">result: </w:t>
      </w:r>
      <w:r>
        <w:rPr>
          <w:spacing w:val="-3"/>
        </w:rPr>
        <w:t xml:space="preserve">I’m </w:t>
      </w:r>
      <w:r>
        <w:rPr>
          <w:spacing w:val="-4"/>
        </w:rPr>
        <w:t xml:space="preserve">afraid. </w:t>
      </w:r>
      <w:r>
        <w:t xml:space="preserve">(I </w:t>
      </w:r>
      <w:r>
        <w:rPr>
          <w:spacing w:val="-4"/>
        </w:rPr>
        <w:t xml:space="preserve">wouldn’t </w:t>
      </w:r>
      <w:r>
        <w:rPr>
          <w:spacing w:val="-3"/>
        </w:rPr>
        <w:t xml:space="preserve">have </w:t>
      </w:r>
      <w:r>
        <w:rPr>
          <w:spacing w:val="-4"/>
        </w:rPr>
        <w:t xml:space="preserve">reacted </w:t>
      </w:r>
      <w:r>
        <w:rPr>
          <w:spacing w:val="-3"/>
        </w:rPr>
        <w:t xml:space="preserve">with fear </w:t>
      </w:r>
      <w:r>
        <w:t xml:space="preserve">if my </w:t>
      </w:r>
      <w:r>
        <w:rPr>
          <w:spacing w:val="-4"/>
        </w:rPr>
        <w:t xml:space="preserve">pre-existing belief </w:t>
      </w:r>
      <w:r>
        <w:rPr>
          <w:spacing w:val="-3"/>
        </w:rPr>
        <w:t xml:space="preserve">had been </w:t>
      </w:r>
      <w:r>
        <w:t xml:space="preserve">to </w:t>
      </w:r>
      <w:r>
        <w:rPr>
          <w:spacing w:val="-3"/>
        </w:rPr>
        <w:t xml:space="preserve">the </w:t>
      </w:r>
      <w:r>
        <w:rPr>
          <w:spacing w:val="-4"/>
        </w:rPr>
        <w:t xml:space="preserve">effect </w:t>
      </w:r>
      <w:r>
        <w:rPr>
          <w:spacing w:val="-3"/>
        </w:rPr>
        <w:t xml:space="preserve">that </w:t>
      </w:r>
      <w:r>
        <w:rPr>
          <w:spacing w:val="-4"/>
        </w:rPr>
        <w:t xml:space="preserve">Jerry </w:t>
      </w:r>
      <w:r>
        <w:rPr>
          <w:spacing w:val="-3"/>
        </w:rPr>
        <w:t xml:space="preserve">was </w:t>
      </w:r>
      <w:r>
        <w:t xml:space="preserve">a </w:t>
      </w:r>
      <w:r>
        <w:rPr>
          <w:spacing w:val="-4"/>
        </w:rPr>
        <w:t xml:space="preserve">harmless prankster </w:t>
      </w:r>
      <w:r>
        <w:rPr>
          <w:spacing w:val="-3"/>
        </w:rPr>
        <w:t xml:space="preserve">who, </w:t>
      </w:r>
      <w:r>
        <w:t xml:space="preserve">in </w:t>
      </w:r>
      <w:r>
        <w:rPr>
          <w:spacing w:val="-3"/>
        </w:rPr>
        <w:t xml:space="preserve">his </w:t>
      </w:r>
      <w:r>
        <w:rPr>
          <w:spacing w:val="-4"/>
        </w:rPr>
        <w:t xml:space="preserve">attempts </w:t>
      </w:r>
      <w:r>
        <w:t xml:space="preserve">to be </w:t>
      </w:r>
      <w:r>
        <w:rPr>
          <w:spacing w:val="-6"/>
        </w:rPr>
        <w:t xml:space="preserve">funny, </w:t>
      </w:r>
      <w:r>
        <w:rPr>
          <w:spacing w:val="-4"/>
        </w:rPr>
        <w:t xml:space="preserve">pressed </w:t>
      </w:r>
      <w:r>
        <w:rPr>
          <w:spacing w:val="-3"/>
        </w:rPr>
        <w:t xml:space="preserve">his </w:t>
      </w:r>
      <w:r>
        <w:rPr>
          <w:spacing w:val="-4"/>
        </w:rPr>
        <w:t xml:space="preserve">grinning </w:t>
      </w:r>
      <w:r>
        <w:rPr>
          <w:spacing w:val="-3"/>
        </w:rPr>
        <w:t xml:space="preserve">face </w:t>
      </w:r>
      <w:r>
        <w:rPr>
          <w:spacing w:val="-4"/>
        </w:rPr>
        <w:t xml:space="preserve">against </w:t>
      </w:r>
      <w:r>
        <w:rPr>
          <w:spacing w:val="-6"/>
        </w:rPr>
        <w:t xml:space="preserve">people’s </w:t>
      </w:r>
      <w:r>
        <w:rPr>
          <w:spacing w:val="-4"/>
        </w:rPr>
        <w:t xml:space="preserve">windows.) </w:t>
      </w:r>
      <w:r>
        <w:rPr>
          <w:spacing w:val="-6"/>
        </w:rPr>
        <w:t xml:space="preserve">Clearly, </w:t>
      </w:r>
      <w:r>
        <w:rPr>
          <w:spacing w:val="-3"/>
        </w:rPr>
        <w:t xml:space="preserve">the </w:t>
      </w:r>
      <w:r>
        <w:rPr>
          <w:spacing w:val="-4"/>
        </w:rPr>
        <w:t xml:space="preserve">information encoded </w:t>
      </w:r>
      <w:r>
        <w:t xml:space="preserve">in my </w:t>
      </w:r>
      <w:r>
        <w:rPr>
          <w:spacing w:val="-4"/>
        </w:rPr>
        <w:t xml:space="preserve">knowledge about Jerry </w:t>
      </w:r>
      <w:r>
        <w:t xml:space="preserve">is </w:t>
      </w:r>
      <w:r>
        <w:rPr>
          <w:spacing w:val="-4"/>
        </w:rPr>
        <w:t xml:space="preserve">“pooled” </w:t>
      </w:r>
      <w:r>
        <w:rPr>
          <w:spacing w:val="-3"/>
        </w:rPr>
        <w:t xml:space="preserve">with the </w:t>
      </w:r>
      <w:r>
        <w:rPr>
          <w:spacing w:val="-4"/>
        </w:rPr>
        <w:t xml:space="preserve">contents </w:t>
      </w:r>
      <w:r>
        <w:t xml:space="preserve">of my </w:t>
      </w:r>
      <w:r>
        <w:rPr>
          <w:spacing w:val="-4"/>
        </w:rPr>
        <w:t xml:space="preserve">sense-perception, </w:t>
      </w:r>
      <w:r>
        <w:rPr>
          <w:spacing w:val="-3"/>
        </w:rPr>
        <w:t xml:space="preserve">that </w:t>
      </w:r>
      <w:r>
        <w:rPr>
          <w:spacing w:val="-4"/>
        </w:rPr>
        <w:t xml:space="preserve">being </w:t>
      </w:r>
      <w:r>
        <w:rPr>
          <w:spacing w:val="-3"/>
        </w:rPr>
        <w:t xml:space="preserve">why </w:t>
      </w:r>
      <w:r>
        <w:t xml:space="preserve">I am </w:t>
      </w:r>
      <w:r>
        <w:rPr>
          <w:spacing w:val="-4"/>
        </w:rPr>
        <w:t xml:space="preserve">struck </w:t>
      </w:r>
      <w:r>
        <w:t xml:space="preserve">by </w:t>
      </w:r>
      <w:r>
        <w:rPr>
          <w:spacing w:val="-6"/>
        </w:rPr>
        <w:t>fear.</w:t>
      </w:r>
      <w:r>
        <w:rPr>
          <w:spacing w:val="-6"/>
        </w:rPr>
        <w:t xml:space="preserve"> </w:t>
      </w:r>
      <w:r>
        <w:rPr>
          <w:spacing w:val="-3"/>
        </w:rPr>
        <w:t xml:space="preserve">That </w:t>
      </w:r>
      <w:r>
        <w:rPr>
          <w:spacing w:val="-4"/>
        </w:rPr>
        <w:t xml:space="preserve">pooling occurs without </w:t>
      </w:r>
      <w:r>
        <w:rPr>
          <w:spacing w:val="-6"/>
        </w:rPr>
        <w:t xml:space="preserve">anyone’s </w:t>
      </w:r>
      <w:r>
        <w:rPr>
          <w:spacing w:val="-4"/>
        </w:rPr>
        <w:t xml:space="preserve">engaging </w:t>
      </w:r>
      <w:r>
        <w:t xml:space="preserve">in </w:t>
      </w:r>
      <w:r>
        <w:rPr>
          <w:spacing w:val="-3"/>
        </w:rPr>
        <w:t xml:space="preserve">any </w:t>
      </w:r>
      <w:r>
        <w:rPr>
          <w:spacing w:val="-4"/>
        </w:rPr>
        <w:t xml:space="preserve">overt behaviors </w:t>
      </w:r>
      <w:r>
        <w:rPr>
          <w:spacing w:val="-3"/>
        </w:rPr>
        <w:t xml:space="preserve">and, </w:t>
      </w:r>
      <w:r>
        <w:rPr>
          <w:spacing w:val="-4"/>
        </w:rPr>
        <w:t xml:space="preserve">therefore, without </w:t>
      </w:r>
      <w:r>
        <w:rPr>
          <w:spacing w:val="-6"/>
        </w:rPr>
        <w:t xml:space="preserve">anyone’s </w:t>
      </w:r>
      <w:r>
        <w:rPr>
          <w:spacing w:val="-4"/>
        </w:rPr>
        <w:t xml:space="preserve">employing </w:t>
      </w:r>
      <w:r>
        <w:rPr>
          <w:spacing w:val="-3"/>
        </w:rPr>
        <w:t xml:space="preserve">any </w:t>
      </w:r>
      <w:r>
        <w:rPr>
          <w:spacing w:val="-4"/>
        </w:rPr>
        <w:t xml:space="preserve">symbolic intermediaries. </w:t>
      </w:r>
      <w:r>
        <w:rPr>
          <w:spacing w:val="-3"/>
        </w:rPr>
        <w:t xml:space="preserve">The one </w:t>
      </w:r>
      <w:r>
        <w:rPr>
          <w:spacing w:val="-4"/>
        </w:rPr>
        <w:t xml:space="preserve">mental </w:t>
      </w:r>
      <w:r>
        <w:rPr>
          <w:spacing w:val="-6"/>
        </w:rPr>
        <w:t xml:space="preserve">entity’s </w:t>
      </w:r>
      <w:r>
        <w:rPr>
          <w:spacing w:val="-4"/>
        </w:rPr>
        <w:t xml:space="preserve">contents </w:t>
      </w:r>
      <w:r>
        <w:rPr>
          <w:i/>
          <w:spacing w:val="-5"/>
        </w:rPr>
        <w:t xml:space="preserve">directly </w:t>
      </w:r>
      <w:r>
        <w:rPr>
          <w:spacing w:val="-4"/>
        </w:rPr>
        <w:t xml:space="preserve">merge </w:t>
      </w:r>
      <w:r>
        <w:rPr>
          <w:spacing w:val="-3"/>
        </w:rPr>
        <w:t xml:space="preserve">(if </w:t>
      </w:r>
      <w:r>
        <w:rPr>
          <w:spacing w:val="-6"/>
        </w:rPr>
        <w:t xml:space="preserve">that’s </w:t>
      </w:r>
      <w:r>
        <w:rPr>
          <w:spacing w:val="-3"/>
        </w:rPr>
        <w:t xml:space="preserve">the </w:t>
      </w:r>
      <w:r>
        <w:rPr>
          <w:spacing w:val="-4"/>
        </w:rPr>
        <w:t xml:space="preserve">right word) </w:t>
      </w:r>
      <w:r>
        <w:rPr>
          <w:spacing w:val="-3"/>
        </w:rPr>
        <w:t xml:space="preserve">with the </w:t>
      </w:r>
      <w:r>
        <w:rPr>
          <w:spacing w:val="-4"/>
        </w:rPr>
        <w:t>others.</w:t>
      </w:r>
    </w:p>
    <w:p w:rsidR="000D32F5" w:rsidRDefault="003015BB">
      <w:pPr>
        <w:pStyle w:val="BodyText"/>
        <w:spacing w:before="12"/>
        <w:ind w:left="388"/>
      </w:pPr>
      <w:r>
        <w:t>The fact that these tw</w:t>
      </w:r>
      <w:r>
        <w:t xml:space="preserve">o bodies of information can merge thus directly is not a </w:t>
      </w:r>
      <w:r>
        <w:rPr>
          <w:i/>
        </w:rPr>
        <w:t xml:space="preserve">consequence </w:t>
      </w:r>
      <w:r>
        <w:t>of</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pPr>
      <w:r>
        <w:rPr>
          <w:spacing w:val="-4"/>
        </w:rPr>
        <w:t xml:space="preserve">their </w:t>
      </w:r>
      <w:r>
        <w:rPr>
          <w:spacing w:val="-3"/>
        </w:rPr>
        <w:t xml:space="preserve">both </w:t>
      </w:r>
      <w:r>
        <w:rPr>
          <w:spacing w:val="-4"/>
        </w:rPr>
        <w:t xml:space="preserve">belonging </w:t>
      </w:r>
      <w:r>
        <w:t xml:space="preserve">to </w:t>
      </w:r>
      <w:r>
        <w:rPr>
          <w:spacing w:val="-3"/>
        </w:rPr>
        <w:t xml:space="preserve">the same </w:t>
      </w:r>
      <w:r>
        <w:rPr>
          <w:spacing w:val="-4"/>
        </w:rPr>
        <w:t xml:space="preserve">mind: </w:t>
      </w:r>
      <w:r>
        <w:t xml:space="preserve">it is </w:t>
      </w:r>
      <w:r>
        <w:rPr>
          <w:i/>
          <w:spacing w:val="-4"/>
        </w:rPr>
        <w:t xml:space="preserve">constitutive </w:t>
      </w:r>
      <w:r>
        <w:t xml:space="preserve">of </w:t>
      </w:r>
      <w:r>
        <w:rPr>
          <w:spacing w:val="-4"/>
        </w:rPr>
        <w:t xml:space="preserve">their belonging </w:t>
      </w:r>
      <w:r>
        <w:t xml:space="preserve">to </w:t>
      </w:r>
      <w:r>
        <w:rPr>
          <w:spacing w:val="-3"/>
        </w:rPr>
        <w:t xml:space="preserve">the same </w:t>
      </w:r>
      <w:r>
        <w:rPr>
          <w:spacing w:val="-4"/>
        </w:rPr>
        <w:t xml:space="preserve">mind. </w:t>
      </w:r>
      <w:r>
        <w:rPr>
          <w:spacing w:val="-9"/>
        </w:rPr>
        <w:t xml:space="preserve">Two </w:t>
      </w:r>
      <w:r>
        <w:rPr>
          <w:spacing w:val="-4"/>
        </w:rPr>
        <w:t xml:space="preserve">mental entities whose contents </w:t>
      </w:r>
      <w:r>
        <w:rPr>
          <w:spacing w:val="-3"/>
        </w:rPr>
        <w:t xml:space="preserve">are thus </w:t>
      </w:r>
      <w:r>
        <w:rPr>
          <w:spacing w:val="-4"/>
        </w:rPr>
        <w:t xml:space="preserve">related </w:t>
      </w:r>
      <w:r>
        <w:rPr>
          <w:i/>
          <w:spacing w:val="-3"/>
        </w:rPr>
        <w:t xml:space="preserve">ipso </w:t>
      </w:r>
      <w:r>
        <w:rPr>
          <w:i/>
          <w:spacing w:val="-4"/>
        </w:rPr>
        <w:t xml:space="preserve">facto </w:t>
      </w:r>
      <w:r>
        <w:rPr>
          <w:spacing w:val="-3"/>
        </w:rPr>
        <w:t xml:space="preserve">both </w:t>
      </w:r>
      <w:r>
        <w:rPr>
          <w:spacing w:val="-4"/>
        </w:rPr>
        <w:t xml:space="preserve">“belong” </w:t>
      </w:r>
      <w:r>
        <w:t xml:space="preserve">to </w:t>
      </w:r>
      <w:r>
        <w:rPr>
          <w:spacing w:val="-3"/>
        </w:rPr>
        <w:t xml:space="preserve">some one </w:t>
      </w:r>
      <w:r>
        <w:rPr>
          <w:spacing w:val="-4"/>
        </w:rPr>
        <w:t>mind.</w:t>
      </w:r>
    </w:p>
    <w:p w:rsidR="000D32F5" w:rsidRDefault="003015BB">
      <w:pPr>
        <w:pStyle w:val="BodyText"/>
        <w:spacing w:before="2" w:line="249" w:lineRule="auto"/>
        <w:ind w:right="109" w:firstLine="288"/>
      </w:pPr>
      <w:r>
        <w:t xml:space="preserve">Of </w:t>
      </w:r>
      <w:r>
        <w:rPr>
          <w:spacing w:val="-4"/>
        </w:rPr>
        <w:t xml:space="preserve">course, there </w:t>
      </w:r>
      <w:r>
        <w:rPr>
          <w:spacing w:val="-3"/>
        </w:rPr>
        <w:t xml:space="preserve">are </w:t>
      </w:r>
      <w:r>
        <w:rPr>
          <w:spacing w:val="-4"/>
        </w:rPr>
        <w:t xml:space="preserve">distinct mental entities </w:t>
      </w:r>
      <w:r>
        <w:rPr>
          <w:spacing w:val="-3"/>
        </w:rPr>
        <w:t xml:space="preserve">that </w:t>
      </w:r>
      <w:r>
        <w:rPr>
          <w:spacing w:val="-4"/>
        </w:rPr>
        <w:t xml:space="preserve">belong </w:t>
      </w:r>
      <w:r>
        <w:t xml:space="preserve">to </w:t>
      </w:r>
      <w:r>
        <w:rPr>
          <w:spacing w:val="-3"/>
        </w:rPr>
        <w:t xml:space="preserve">some one mind that are not </w:t>
      </w:r>
      <w:r>
        <w:t xml:space="preserve">as </w:t>
      </w:r>
      <w:r>
        <w:rPr>
          <w:spacing w:val="-4"/>
        </w:rPr>
        <w:t xml:space="preserve">directly related </w:t>
      </w:r>
      <w:r>
        <w:t xml:space="preserve">to </w:t>
      </w:r>
      <w:r>
        <w:rPr>
          <w:spacing w:val="-3"/>
        </w:rPr>
        <w:t xml:space="preserve">each </w:t>
      </w:r>
      <w:r>
        <w:rPr>
          <w:spacing w:val="-4"/>
        </w:rPr>
        <w:t xml:space="preserve">other </w:t>
      </w:r>
      <w:r>
        <w:t xml:space="preserve">as </w:t>
      </w:r>
      <w:r>
        <w:rPr>
          <w:spacing w:val="-3"/>
        </w:rPr>
        <w:t xml:space="preserve">are the two </w:t>
      </w:r>
      <w:r>
        <w:rPr>
          <w:spacing w:val="-4"/>
        </w:rPr>
        <w:t xml:space="preserve">just-mentioned mental entities. </w:t>
      </w:r>
      <w:r>
        <w:rPr>
          <w:spacing w:val="-3"/>
        </w:rPr>
        <w:t xml:space="preserve">For </w:t>
      </w:r>
      <w:r>
        <w:rPr>
          <w:spacing w:val="-4"/>
        </w:rPr>
        <w:t xml:space="preserve">example, </w:t>
      </w:r>
      <w:r>
        <w:rPr>
          <w:spacing w:val="-3"/>
        </w:rPr>
        <w:t xml:space="preserve">none </w:t>
      </w:r>
      <w:r>
        <w:t xml:space="preserve">of </w:t>
      </w:r>
      <w:r>
        <w:rPr>
          <w:spacing w:val="-3"/>
        </w:rPr>
        <w:t xml:space="preserve">the </w:t>
      </w:r>
      <w:r>
        <w:rPr>
          <w:spacing w:val="-4"/>
        </w:rPr>
        <w:t xml:space="preserve">mental entities constitutive </w:t>
      </w:r>
      <w:r>
        <w:t xml:space="preserve">of my </w:t>
      </w:r>
      <w:r>
        <w:rPr>
          <w:spacing w:val="-3"/>
        </w:rPr>
        <w:t xml:space="preserve">mind </w:t>
      </w:r>
      <w:r>
        <w:t xml:space="preserve">in </w:t>
      </w:r>
      <w:r>
        <w:rPr>
          <w:spacing w:val="-3"/>
        </w:rPr>
        <w:t xml:space="preserve">1987 </w:t>
      </w:r>
      <w:r>
        <w:t xml:space="preserve">is </w:t>
      </w:r>
      <w:r>
        <w:rPr>
          <w:spacing w:val="-4"/>
        </w:rPr>
        <w:t xml:space="preserve">related </w:t>
      </w:r>
      <w:r>
        <w:t xml:space="preserve">in </w:t>
      </w:r>
      <w:r>
        <w:rPr>
          <w:spacing w:val="-3"/>
        </w:rPr>
        <w:t xml:space="preserve">that way </w:t>
      </w:r>
      <w:r>
        <w:t xml:space="preserve">to </w:t>
      </w:r>
      <w:r>
        <w:rPr>
          <w:spacing w:val="-3"/>
        </w:rPr>
        <w:t xml:space="preserve">any </w:t>
      </w:r>
      <w:r>
        <w:rPr>
          <w:spacing w:val="-4"/>
        </w:rPr>
        <w:t xml:space="preserve">given </w:t>
      </w:r>
      <w:r>
        <w:rPr>
          <w:spacing w:val="-3"/>
        </w:rPr>
        <w:t xml:space="preserve">one </w:t>
      </w:r>
      <w:r>
        <w:t xml:space="preserve">of my </w:t>
      </w:r>
      <w:r>
        <w:rPr>
          <w:spacing w:val="-4"/>
        </w:rPr>
        <w:t xml:space="preserve">current mental contents. </w:t>
      </w:r>
      <w:r>
        <w:rPr>
          <w:spacing w:val="-3"/>
        </w:rPr>
        <w:t xml:space="preserve">And </w:t>
      </w:r>
      <w:r>
        <w:rPr>
          <w:spacing w:val="-4"/>
        </w:rPr>
        <w:t xml:space="preserve">there </w:t>
      </w:r>
      <w:r>
        <w:rPr>
          <w:spacing w:val="-3"/>
        </w:rPr>
        <w:t xml:space="preserve">are </w:t>
      </w:r>
      <w:r>
        <w:rPr>
          <w:spacing w:val="-4"/>
        </w:rPr>
        <w:t xml:space="preserve">mental entities </w:t>
      </w:r>
      <w:r>
        <w:t xml:space="preserve">in my </w:t>
      </w:r>
      <w:r>
        <w:rPr>
          <w:spacing w:val="-3"/>
        </w:rPr>
        <w:t xml:space="preserve">mind </w:t>
      </w:r>
      <w:r>
        <w:rPr>
          <w:spacing w:val="-4"/>
        </w:rPr>
        <w:t xml:space="preserve">right </w:t>
      </w:r>
      <w:r>
        <w:t xml:space="preserve">at </w:t>
      </w:r>
      <w:r>
        <w:rPr>
          <w:spacing w:val="-3"/>
        </w:rPr>
        <w:t xml:space="preserve">this very </w:t>
      </w:r>
      <w:r>
        <w:rPr>
          <w:spacing w:val="-4"/>
        </w:rPr>
        <w:t xml:space="preserve">moment </w:t>
      </w:r>
      <w:r>
        <w:rPr>
          <w:spacing w:val="-3"/>
        </w:rPr>
        <w:t xml:space="preserve">that are not thus </w:t>
      </w:r>
      <w:r>
        <w:rPr>
          <w:spacing w:val="-4"/>
        </w:rPr>
        <w:t xml:space="preserve">interrelated. </w:t>
      </w:r>
      <w:r>
        <w:rPr>
          <w:spacing w:val="-3"/>
        </w:rPr>
        <w:t xml:space="preserve">But, </w:t>
      </w:r>
      <w:r>
        <w:rPr>
          <w:spacing w:val="-4"/>
        </w:rPr>
        <w:t xml:space="preserve">given </w:t>
      </w:r>
      <w:r>
        <w:rPr>
          <w:spacing w:val="-3"/>
        </w:rPr>
        <w:t xml:space="preserve">one </w:t>
      </w:r>
      <w:r>
        <w:t xml:space="preserve">of </w:t>
      </w:r>
      <w:r>
        <w:rPr>
          <w:spacing w:val="-4"/>
        </w:rPr>
        <w:t xml:space="preserve">those 1987-mental entities, </w:t>
      </w:r>
      <w:r>
        <w:rPr>
          <w:i/>
          <w:spacing w:val="-3"/>
        </w:rPr>
        <w:t xml:space="preserve">how </w:t>
      </w:r>
      <w:r>
        <w:rPr>
          <w:spacing w:val="-3"/>
        </w:rPr>
        <w:t xml:space="preserve">are its </w:t>
      </w:r>
      <w:r>
        <w:rPr>
          <w:spacing w:val="-4"/>
        </w:rPr>
        <w:t>contents pooled</w:t>
      </w:r>
      <w:r>
        <w:rPr>
          <w:spacing w:val="-4"/>
        </w:rPr>
        <w:t xml:space="preserve"> </w:t>
      </w:r>
      <w:r>
        <w:rPr>
          <w:spacing w:val="-3"/>
        </w:rPr>
        <w:t xml:space="preserve">with </w:t>
      </w:r>
      <w:r>
        <w:rPr>
          <w:spacing w:val="-4"/>
        </w:rPr>
        <w:t xml:space="preserve">those </w:t>
      </w:r>
      <w:r>
        <w:t xml:space="preserve">of a </w:t>
      </w:r>
      <w:r>
        <w:rPr>
          <w:spacing w:val="-4"/>
        </w:rPr>
        <w:t xml:space="preserve">given </w:t>
      </w:r>
      <w:r>
        <w:rPr>
          <w:spacing w:val="-3"/>
        </w:rPr>
        <w:t xml:space="preserve">one </w:t>
      </w:r>
      <w:r>
        <w:t xml:space="preserve">of my </w:t>
      </w:r>
      <w:r>
        <w:rPr>
          <w:spacing w:val="-3"/>
        </w:rPr>
        <w:t xml:space="preserve">2010 </w:t>
      </w:r>
      <w:r>
        <w:rPr>
          <w:spacing w:val="-4"/>
        </w:rPr>
        <w:t xml:space="preserve">mental contents? Through overt behaviors </w:t>
      </w:r>
      <w:r>
        <w:t xml:space="preserve">on my </w:t>
      </w:r>
      <w:r>
        <w:rPr>
          <w:spacing w:val="-3"/>
        </w:rPr>
        <w:t xml:space="preserve">(or </w:t>
      </w:r>
      <w:r>
        <w:rPr>
          <w:spacing w:val="-4"/>
        </w:rPr>
        <w:t xml:space="preserve">somebody </w:t>
      </w:r>
      <w:r>
        <w:rPr>
          <w:spacing w:val="-6"/>
        </w:rPr>
        <w:t xml:space="preserve">else’s) </w:t>
      </w:r>
      <w:r>
        <w:rPr>
          <w:spacing w:val="-4"/>
        </w:rPr>
        <w:t xml:space="preserve">part? </w:t>
      </w:r>
      <w:r>
        <w:rPr>
          <w:spacing w:val="-3"/>
        </w:rPr>
        <w:t xml:space="preserve">No. </w:t>
      </w:r>
      <w:r>
        <w:rPr>
          <w:spacing w:val="-4"/>
        </w:rPr>
        <w:t xml:space="preserve">Through symbolic intermediaries? </w:t>
      </w:r>
      <w:r>
        <w:rPr>
          <w:spacing w:val="-3"/>
        </w:rPr>
        <w:t xml:space="preserve">No. The </w:t>
      </w:r>
      <w:r>
        <w:rPr>
          <w:spacing w:val="-4"/>
        </w:rPr>
        <w:t xml:space="preserve">pooling </w:t>
      </w:r>
      <w:r>
        <w:t xml:space="preserve">is </w:t>
      </w:r>
      <w:r>
        <w:rPr>
          <w:spacing w:val="-4"/>
        </w:rPr>
        <w:t xml:space="preserve">accomplished </w:t>
      </w:r>
      <w:r>
        <w:rPr>
          <w:spacing w:val="-3"/>
        </w:rPr>
        <w:t xml:space="preserve">via </w:t>
      </w:r>
      <w:r>
        <w:t xml:space="preserve">a </w:t>
      </w:r>
      <w:r>
        <w:rPr>
          <w:spacing w:val="-4"/>
        </w:rPr>
        <w:t xml:space="preserve">series </w:t>
      </w:r>
      <w:r>
        <w:t xml:space="preserve">of </w:t>
      </w:r>
      <w:r>
        <w:rPr>
          <w:spacing w:val="-4"/>
        </w:rPr>
        <w:t xml:space="preserve">mental states </w:t>
      </w:r>
      <w:r>
        <w:rPr>
          <w:i/>
          <w:spacing w:val="-4"/>
        </w:rPr>
        <w:t>S</w:t>
      </w:r>
      <w:r>
        <w:rPr>
          <w:spacing w:val="-4"/>
          <w:position w:val="-5"/>
          <w:sz w:val="18"/>
        </w:rPr>
        <w:t>1</w:t>
      </w:r>
      <w:r>
        <w:rPr>
          <w:spacing w:val="-4"/>
        </w:rPr>
        <w:t>…</w:t>
      </w:r>
      <w:r>
        <w:rPr>
          <w:i/>
          <w:spacing w:val="-4"/>
        </w:rPr>
        <w:t>S</w:t>
      </w:r>
      <w:r>
        <w:rPr>
          <w:spacing w:val="-4"/>
          <w:position w:val="-5"/>
          <w:sz w:val="18"/>
        </w:rPr>
        <w:t xml:space="preserve">n </w:t>
      </w:r>
      <w:r>
        <w:rPr>
          <w:spacing w:val="-3"/>
        </w:rPr>
        <w:t xml:space="preserve">such that </w:t>
      </w:r>
      <w:r>
        <w:rPr>
          <w:i/>
          <w:spacing w:val="-7"/>
        </w:rPr>
        <w:t>S</w:t>
      </w:r>
      <w:r>
        <w:rPr>
          <w:spacing w:val="-7"/>
          <w:position w:val="-5"/>
          <w:sz w:val="18"/>
        </w:rPr>
        <w:t>1</w:t>
      </w:r>
      <w:r>
        <w:rPr>
          <w:spacing w:val="-7"/>
        </w:rPr>
        <w:t xml:space="preserve">’s </w:t>
      </w:r>
      <w:r>
        <w:rPr>
          <w:spacing w:val="-4"/>
        </w:rPr>
        <w:t xml:space="preserve">contents directly merge </w:t>
      </w:r>
      <w:r>
        <w:rPr>
          <w:spacing w:val="-3"/>
        </w:rPr>
        <w:t xml:space="preserve">with </w:t>
      </w:r>
      <w:r>
        <w:rPr>
          <w:spacing w:val="-4"/>
        </w:rPr>
        <w:t xml:space="preserve">those </w:t>
      </w:r>
      <w:r>
        <w:t xml:space="preserve">of </w:t>
      </w:r>
      <w:r>
        <w:rPr>
          <w:spacing w:val="-3"/>
        </w:rPr>
        <w:t xml:space="preserve">the </w:t>
      </w:r>
      <w:r>
        <w:rPr>
          <w:spacing w:val="-4"/>
        </w:rPr>
        <w:t xml:space="preserve">aforementioned </w:t>
      </w:r>
      <w:r>
        <w:rPr>
          <w:spacing w:val="-3"/>
        </w:rPr>
        <w:t xml:space="preserve">1987 </w:t>
      </w:r>
      <w:r>
        <w:rPr>
          <w:spacing w:val="-4"/>
        </w:rPr>
        <w:t xml:space="preserve">mental </w:t>
      </w:r>
      <w:r>
        <w:rPr>
          <w:spacing w:val="-6"/>
        </w:rPr>
        <w:t xml:space="preserve">entity, </w:t>
      </w:r>
      <w:r>
        <w:rPr>
          <w:spacing w:val="-3"/>
        </w:rPr>
        <w:t xml:space="preserve">such that </w:t>
      </w:r>
      <w:r>
        <w:rPr>
          <w:i/>
          <w:spacing w:val="-7"/>
        </w:rPr>
        <w:t>S</w:t>
      </w:r>
      <w:r>
        <w:rPr>
          <w:spacing w:val="-7"/>
          <w:position w:val="-5"/>
          <w:sz w:val="18"/>
        </w:rPr>
        <w:t>n</w:t>
      </w:r>
      <w:r>
        <w:rPr>
          <w:spacing w:val="-7"/>
        </w:rPr>
        <w:t xml:space="preserve">’s </w:t>
      </w:r>
      <w:r>
        <w:rPr>
          <w:spacing w:val="-4"/>
        </w:rPr>
        <w:t xml:space="preserve">contents directly merge </w:t>
      </w:r>
      <w:r>
        <w:rPr>
          <w:spacing w:val="-3"/>
        </w:rPr>
        <w:t xml:space="preserve">with </w:t>
      </w:r>
      <w:r>
        <w:rPr>
          <w:spacing w:val="-4"/>
        </w:rPr>
        <w:t xml:space="preserve">those </w:t>
      </w:r>
      <w:r>
        <w:t xml:space="preserve">of </w:t>
      </w:r>
      <w:r>
        <w:rPr>
          <w:spacing w:val="-3"/>
        </w:rPr>
        <w:t xml:space="preserve">the </w:t>
      </w:r>
      <w:r>
        <w:rPr>
          <w:spacing w:val="-4"/>
        </w:rPr>
        <w:t xml:space="preserve">aforementioned </w:t>
      </w:r>
      <w:r>
        <w:rPr>
          <w:spacing w:val="-3"/>
        </w:rPr>
        <w:t xml:space="preserve">2010 </w:t>
      </w:r>
      <w:r>
        <w:rPr>
          <w:spacing w:val="-4"/>
        </w:rPr>
        <w:t xml:space="preserve">mental </w:t>
      </w:r>
      <w:r>
        <w:rPr>
          <w:spacing w:val="-6"/>
        </w:rPr>
        <w:t xml:space="preserve">entity, </w:t>
      </w:r>
      <w:r>
        <w:rPr>
          <w:spacing w:val="-3"/>
        </w:rPr>
        <w:t xml:space="preserve">and such </w:t>
      </w:r>
      <w:r>
        <w:rPr>
          <w:spacing w:val="-4"/>
        </w:rPr>
        <w:t xml:space="preserve">that, </w:t>
      </w:r>
      <w:r>
        <w:rPr>
          <w:spacing w:val="-3"/>
        </w:rPr>
        <w:t xml:space="preserve">for each </w:t>
      </w:r>
      <w:r>
        <w:rPr>
          <w:i/>
        </w:rPr>
        <w:t>i</w:t>
      </w:r>
      <w:r>
        <w:t xml:space="preserve">, </w:t>
      </w:r>
      <w:r>
        <w:rPr>
          <w:spacing w:val="-3"/>
        </w:rPr>
        <w:t xml:space="preserve">the </w:t>
      </w:r>
      <w:r>
        <w:rPr>
          <w:spacing w:val="-4"/>
        </w:rPr>
        <w:t xml:space="preserve">contents </w:t>
      </w:r>
      <w:r>
        <w:t xml:space="preserve">of </w:t>
      </w:r>
      <w:r>
        <w:rPr>
          <w:i/>
        </w:rPr>
        <w:t>S</w:t>
      </w:r>
      <w:r>
        <w:rPr>
          <w:position w:val="-5"/>
          <w:sz w:val="18"/>
        </w:rPr>
        <w:t xml:space="preserve">i </w:t>
      </w:r>
      <w:r>
        <w:rPr>
          <w:spacing w:val="-4"/>
        </w:rPr>
        <w:t xml:space="preserve">directly merge </w:t>
      </w:r>
      <w:r>
        <w:rPr>
          <w:spacing w:val="-3"/>
        </w:rPr>
        <w:t xml:space="preserve">with </w:t>
      </w:r>
      <w:r>
        <w:rPr>
          <w:spacing w:val="-4"/>
        </w:rPr>
        <w:t xml:space="preserve">those </w:t>
      </w:r>
      <w:r>
        <w:t xml:space="preserve">of </w:t>
      </w:r>
      <w:r>
        <w:rPr>
          <w:i/>
          <w:spacing w:val="-4"/>
        </w:rPr>
        <w:t>S</w:t>
      </w:r>
      <w:r>
        <w:rPr>
          <w:spacing w:val="-4"/>
          <w:position w:val="-5"/>
          <w:sz w:val="18"/>
        </w:rPr>
        <w:t>i+1</w:t>
      </w:r>
      <w:r>
        <w:rPr>
          <w:spacing w:val="-4"/>
        </w:rPr>
        <w:t xml:space="preserve">. </w:t>
      </w:r>
      <w:r>
        <w:rPr>
          <w:spacing w:val="-3"/>
        </w:rPr>
        <w:t>The sa</w:t>
      </w:r>
      <w:r>
        <w:rPr>
          <w:spacing w:val="-3"/>
        </w:rPr>
        <w:t xml:space="preserve">me </w:t>
      </w:r>
      <w:r>
        <w:rPr>
          <w:spacing w:val="-4"/>
        </w:rPr>
        <w:t xml:space="preserve">thing </w:t>
      </w:r>
      <w:r>
        <w:rPr>
          <w:i/>
          <w:spacing w:val="-4"/>
        </w:rPr>
        <w:t xml:space="preserve">mutatis mutandis </w:t>
      </w:r>
      <w:r>
        <w:t xml:space="preserve">is </w:t>
      </w:r>
      <w:r>
        <w:rPr>
          <w:spacing w:val="-3"/>
        </w:rPr>
        <w:t xml:space="preserve">true </w:t>
      </w:r>
      <w:r>
        <w:t xml:space="preserve">of </w:t>
      </w:r>
      <w:r>
        <w:rPr>
          <w:spacing w:val="-3"/>
        </w:rPr>
        <w:t xml:space="preserve">any two </w:t>
      </w:r>
      <w:r>
        <w:rPr>
          <w:spacing w:val="-4"/>
        </w:rPr>
        <w:t xml:space="preserve">mental entities </w:t>
      </w:r>
      <w:r>
        <w:rPr>
          <w:spacing w:val="-3"/>
        </w:rPr>
        <w:t xml:space="preserve">that </w:t>
      </w:r>
      <w:r>
        <w:rPr>
          <w:i/>
          <w:spacing w:val="-4"/>
        </w:rPr>
        <w:t xml:space="preserve">simultaneously </w:t>
      </w:r>
      <w:r>
        <w:rPr>
          <w:spacing w:val="-4"/>
        </w:rPr>
        <w:t xml:space="preserve">inhabit </w:t>
      </w:r>
      <w:r>
        <w:t xml:space="preserve">a </w:t>
      </w:r>
      <w:r>
        <w:rPr>
          <w:spacing w:val="-4"/>
        </w:rPr>
        <w:t xml:space="preserve">given </w:t>
      </w:r>
      <w:r>
        <w:rPr>
          <w:spacing w:val="-3"/>
        </w:rPr>
        <w:t xml:space="preserve">mind but </w:t>
      </w:r>
      <w:r>
        <w:rPr>
          <w:spacing w:val="-4"/>
        </w:rPr>
        <w:t xml:space="preserve">that, perhaps because </w:t>
      </w:r>
      <w:r>
        <w:rPr>
          <w:spacing w:val="-3"/>
        </w:rPr>
        <w:t xml:space="preserve">the </w:t>
      </w:r>
      <w:r>
        <w:rPr>
          <w:spacing w:val="-6"/>
        </w:rPr>
        <w:t xml:space="preserve">one’s </w:t>
      </w:r>
      <w:r>
        <w:rPr>
          <w:spacing w:val="-4"/>
        </w:rPr>
        <w:t xml:space="preserve">position </w:t>
      </w:r>
      <w:r>
        <w:t xml:space="preserve">in </w:t>
      </w:r>
      <w:r>
        <w:rPr>
          <w:spacing w:val="-3"/>
        </w:rPr>
        <w:t xml:space="preserve">that mind </w:t>
      </w:r>
      <w:r>
        <w:t xml:space="preserve">is </w:t>
      </w:r>
      <w:r>
        <w:rPr>
          <w:spacing w:val="-4"/>
        </w:rPr>
        <w:t xml:space="preserve">remote </w:t>
      </w:r>
      <w:r>
        <w:rPr>
          <w:spacing w:val="-3"/>
        </w:rPr>
        <w:t xml:space="preserve">from the </w:t>
      </w:r>
      <w:r>
        <w:rPr>
          <w:spacing w:val="-4"/>
        </w:rPr>
        <w:t xml:space="preserve">other’s, cannot </w:t>
      </w:r>
      <w:r>
        <w:rPr>
          <w:spacing w:val="-3"/>
        </w:rPr>
        <w:t xml:space="preserve">pool </w:t>
      </w:r>
      <w:r>
        <w:rPr>
          <w:spacing w:val="-4"/>
        </w:rPr>
        <w:t xml:space="preserve">their contents </w:t>
      </w:r>
      <w:r>
        <w:rPr>
          <w:spacing w:val="-3"/>
        </w:rPr>
        <w:t xml:space="preserve">with the </w:t>
      </w:r>
      <w:r>
        <w:rPr>
          <w:spacing w:val="-4"/>
        </w:rPr>
        <w:t xml:space="preserve">directness </w:t>
      </w:r>
      <w:r>
        <w:rPr>
          <w:spacing w:val="-3"/>
        </w:rPr>
        <w:t xml:space="preserve">with </w:t>
      </w:r>
      <w:r>
        <w:rPr>
          <w:spacing w:val="-4"/>
        </w:rPr>
        <w:t xml:space="preserve">which </w:t>
      </w:r>
      <w:r>
        <w:t xml:space="preserve">my </w:t>
      </w:r>
      <w:r>
        <w:rPr>
          <w:spacing w:val="-4"/>
        </w:rPr>
        <w:t>knowled</w:t>
      </w:r>
      <w:r>
        <w:rPr>
          <w:spacing w:val="-4"/>
        </w:rPr>
        <w:t xml:space="preserve">ge </w:t>
      </w:r>
      <w:r>
        <w:t xml:space="preserve">of </w:t>
      </w:r>
      <w:r>
        <w:rPr>
          <w:spacing w:val="-4"/>
        </w:rPr>
        <w:t xml:space="preserve">Jerry </w:t>
      </w:r>
      <w:r>
        <w:rPr>
          <w:spacing w:val="-3"/>
        </w:rPr>
        <w:t xml:space="preserve">and </w:t>
      </w:r>
      <w:r>
        <w:t xml:space="preserve">my </w:t>
      </w:r>
      <w:r>
        <w:rPr>
          <w:spacing w:val="-4"/>
        </w:rPr>
        <w:t xml:space="preserve">sense-perception </w:t>
      </w:r>
      <w:r>
        <w:t xml:space="preserve">of </w:t>
      </w:r>
      <w:r>
        <w:rPr>
          <w:spacing w:val="-6"/>
        </w:rPr>
        <w:t xml:space="preserve">Jerry’s </w:t>
      </w:r>
      <w:r>
        <w:rPr>
          <w:spacing w:val="-4"/>
        </w:rPr>
        <w:t xml:space="preserve">pale, grinning </w:t>
      </w:r>
      <w:r>
        <w:rPr>
          <w:spacing w:val="-3"/>
        </w:rPr>
        <w:t xml:space="preserve">face can pool </w:t>
      </w:r>
      <w:r>
        <w:rPr>
          <w:i/>
          <w:spacing w:val="-4"/>
        </w:rPr>
        <w:t xml:space="preserve">their </w:t>
      </w:r>
      <w:r>
        <w:rPr>
          <w:spacing w:val="-4"/>
        </w:rPr>
        <w:t>contents.</w:t>
      </w:r>
    </w:p>
    <w:p w:rsidR="000D32F5" w:rsidRDefault="003015BB">
      <w:pPr>
        <w:pStyle w:val="BodyText"/>
        <w:spacing w:before="16" w:line="249" w:lineRule="auto"/>
        <w:ind w:right="90" w:firstLine="288"/>
      </w:pPr>
      <w:r>
        <w:t xml:space="preserve">Of </w:t>
      </w:r>
      <w:r>
        <w:rPr>
          <w:spacing w:val="-4"/>
        </w:rPr>
        <w:t xml:space="preserve">course, </w:t>
      </w:r>
      <w:r>
        <w:t xml:space="preserve">a </w:t>
      </w:r>
      <w:r>
        <w:rPr>
          <w:spacing w:val="-4"/>
        </w:rPr>
        <w:t xml:space="preserve">given mental entity </w:t>
      </w:r>
      <w:r>
        <w:rPr>
          <w:spacing w:val="-3"/>
        </w:rPr>
        <w:t xml:space="preserve">may fail </w:t>
      </w:r>
      <w:r>
        <w:t xml:space="preserve">to </w:t>
      </w:r>
      <w:r>
        <w:rPr>
          <w:spacing w:val="-4"/>
        </w:rPr>
        <w:t xml:space="preserve">leave </w:t>
      </w:r>
      <w:r>
        <w:t xml:space="preserve">a </w:t>
      </w:r>
      <w:r>
        <w:rPr>
          <w:spacing w:val="-4"/>
        </w:rPr>
        <w:t xml:space="preserve">trace </w:t>
      </w:r>
      <w:r>
        <w:t xml:space="preserve">of </w:t>
      </w:r>
      <w:r>
        <w:rPr>
          <w:spacing w:val="-4"/>
        </w:rPr>
        <w:t xml:space="preserve">itself </w:t>
      </w:r>
      <w:r>
        <w:rPr>
          <w:spacing w:val="-3"/>
        </w:rPr>
        <w:t xml:space="preserve">and may thus fail </w:t>
      </w:r>
      <w:r>
        <w:t xml:space="preserve">to </w:t>
      </w:r>
      <w:r>
        <w:rPr>
          <w:spacing w:val="-4"/>
        </w:rPr>
        <w:t xml:space="preserve">transmit </w:t>
      </w:r>
      <w:r>
        <w:rPr>
          <w:spacing w:val="-3"/>
        </w:rPr>
        <w:t xml:space="preserve">its </w:t>
      </w:r>
      <w:r>
        <w:rPr>
          <w:spacing w:val="-4"/>
        </w:rPr>
        <w:t xml:space="preserve">contents </w:t>
      </w:r>
      <w:r>
        <w:t xml:space="preserve">to </w:t>
      </w:r>
      <w:r>
        <w:rPr>
          <w:spacing w:val="-4"/>
        </w:rPr>
        <w:t xml:space="preserve">other mental entities belonging </w:t>
      </w:r>
      <w:r>
        <w:t xml:space="preserve">to </w:t>
      </w:r>
      <w:r>
        <w:rPr>
          <w:spacing w:val="-3"/>
        </w:rPr>
        <w:t xml:space="preserve">the same </w:t>
      </w:r>
      <w:r>
        <w:rPr>
          <w:spacing w:val="-4"/>
        </w:rPr>
        <w:t xml:space="preserve">mind, </w:t>
      </w:r>
      <w:r>
        <w:rPr>
          <w:spacing w:val="-3"/>
        </w:rPr>
        <w:t xml:space="preserve">and the </w:t>
      </w:r>
      <w:r>
        <w:rPr>
          <w:spacing w:val="-4"/>
        </w:rPr>
        <w:t xml:space="preserve">contents </w:t>
      </w:r>
      <w:r>
        <w:t xml:space="preserve">of </w:t>
      </w:r>
      <w:r>
        <w:rPr>
          <w:spacing w:val="-3"/>
        </w:rPr>
        <w:t xml:space="preserve">two </w:t>
      </w:r>
      <w:r>
        <w:rPr>
          <w:spacing w:val="-4"/>
        </w:rPr>
        <w:t xml:space="preserve">mental entities </w:t>
      </w:r>
      <w:r>
        <w:rPr>
          <w:spacing w:val="-3"/>
        </w:rPr>
        <w:t xml:space="preserve">that </w:t>
      </w:r>
      <w:r>
        <w:rPr>
          <w:spacing w:val="-4"/>
        </w:rPr>
        <w:t xml:space="preserve">simultaneously belong </w:t>
      </w:r>
      <w:r>
        <w:t xml:space="preserve">to a </w:t>
      </w:r>
      <w:r>
        <w:rPr>
          <w:spacing w:val="-4"/>
        </w:rPr>
        <w:t xml:space="preserve">given </w:t>
      </w:r>
      <w:r>
        <w:rPr>
          <w:spacing w:val="-3"/>
        </w:rPr>
        <w:t xml:space="preserve">mind may fail </w:t>
      </w:r>
      <w:r>
        <w:t xml:space="preserve">to be </w:t>
      </w:r>
      <w:r>
        <w:rPr>
          <w:spacing w:val="-4"/>
        </w:rPr>
        <w:t xml:space="preserve">pooled </w:t>
      </w:r>
      <w:r>
        <w:rPr>
          <w:spacing w:val="-5"/>
        </w:rPr>
        <w:t xml:space="preserve">together. </w:t>
      </w:r>
      <w:r>
        <w:rPr>
          <w:spacing w:val="-3"/>
        </w:rPr>
        <w:t xml:space="preserve">But </w:t>
      </w:r>
      <w:r>
        <w:rPr>
          <w:i/>
          <w:spacing w:val="-6"/>
        </w:rPr>
        <w:t xml:space="preserve">were </w:t>
      </w:r>
      <w:r>
        <w:rPr>
          <w:i/>
          <w:spacing w:val="-3"/>
        </w:rPr>
        <w:t xml:space="preserve">such </w:t>
      </w:r>
      <w:r>
        <w:rPr>
          <w:i/>
        </w:rPr>
        <w:t xml:space="preserve">a </w:t>
      </w:r>
      <w:r>
        <w:rPr>
          <w:i/>
          <w:spacing w:val="-4"/>
        </w:rPr>
        <w:t xml:space="preserve">pooling </w:t>
      </w:r>
      <w:r>
        <w:rPr>
          <w:i/>
        </w:rPr>
        <w:t xml:space="preserve">of </w:t>
      </w:r>
      <w:r>
        <w:rPr>
          <w:i/>
          <w:spacing w:val="-4"/>
        </w:rPr>
        <w:t xml:space="preserve">contents </w:t>
      </w:r>
      <w:r>
        <w:rPr>
          <w:i/>
        </w:rPr>
        <w:t xml:space="preserve">to </w:t>
      </w:r>
      <w:r>
        <w:rPr>
          <w:i/>
          <w:spacing w:val="-3"/>
        </w:rPr>
        <w:t>occur</w:t>
      </w:r>
      <w:r>
        <w:rPr>
          <w:spacing w:val="-3"/>
        </w:rPr>
        <w:t xml:space="preserve">, </w:t>
      </w:r>
      <w:r>
        <w:t xml:space="preserve">it </w:t>
      </w:r>
      <w:r>
        <w:rPr>
          <w:spacing w:val="-4"/>
        </w:rPr>
        <w:t xml:space="preserve">would </w:t>
      </w:r>
      <w:r>
        <w:t xml:space="preserve">be </w:t>
      </w:r>
      <w:r>
        <w:rPr>
          <w:spacing w:val="-4"/>
        </w:rPr>
        <w:t xml:space="preserve">through </w:t>
      </w:r>
      <w:r>
        <w:t xml:space="preserve">a </w:t>
      </w:r>
      <w:r>
        <w:rPr>
          <w:spacing w:val="-4"/>
        </w:rPr>
        <w:t xml:space="preserve">series </w:t>
      </w:r>
      <w:r>
        <w:t xml:space="preserve">of </w:t>
      </w:r>
      <w:r>
        <w:rPr>
          <w:spacing w:val="-4"/>
        </w:rPr>
        <w:t>mental states</w:t>
      </w:r>
      <w:r>
        <w:rPr>
          <w:spacing w:val="-4"/>
        </w:rPr>
        <w:t xml:space="preserve"> </w:t>
      </w:r>
      <w:r>
        <w:t xml:space="preserve">of </w:t>
      </w:r>
      <w:r>
        <w:rPr>
          <w:spacing w:val="-3"/>
        </w:rPr>
        <w:t xml:space="preserve">the </w:t>
      </w:r>
      <w:r>
        <w:rPr>
          <w:spacing w:val="-4"/>
        </w:rPr>
        <w:t xml:space="preserve">just-described kind; </w:t>
      </w:r>
      <w:r>
        <w:t xml:space="preserve">it </w:t>
      </w:r>
      <w:r>
        <w:rPr>
          <w:spacing w:val="-4"/>
        </w:rPr>
        <w:t xml:space="preserve">would </w:t>
      </w:r>
      <w:r>
        <w:rPr>
          <w:i/>
          <w:spacing w:val="-3"/>
        </w:rPr>
        <w:t xml:space="preserve">not </w:t>
      </w:r>
      <w:r>
        <w:t xml:space="preserve">be </w:t>
      </w:r>
      <w:r>
        <w:rPr>
          <w:spacing w:val="-4"/>
        </w:rPr>
        <w:t>through non-symbolic intermediaries (e.g., overt behaviors).</w:t>
      </w:r>
    </w:p>
    <w:p w:rsidR="000D32F5" w:rsidRDefault="003015BB">
      <w:pPr>
        <w:pStyle w:val="BodyText"/>
        <w:spacing w:before="5" w:line="249" w:lineRule="auto"/>
        <w:ind w:right="129" w:firstLine="288"/>
      </w:pPr>
      <w:r>
        <w:t xml:space="preserve">It </w:t>
      </w:r>
      <w:r>
        <w:rPr>
          <w:spacing w:val="-4"/>
        </w:rPr>
        <w:t xml:space="preserve">incoherent </w:t>
      </w:r>
      <w:r>
        <w:t xml:space="preserve">to </w:t>
      </w:r>
      <w:r>
        <w:rPr>
          <w:spacing w:val="-3"/>
        </w:rPr>
        <w:t xml:space="preserve">hold </w:t>
      </w:r>
      <w:r>
        <w:rPr>
          <w:spacing w:val="-4"/>
        </w:rPr>
        <w:t xml:space="preserve">that, underlying </w:t>
      </w:r>
      <w:r>
        <w:rPr>
          <w:spacing w:val="-3"/>
        </w:rPr>
        <w:t xml:space="preserve">the </w:t>
      </w:r>
      <w:r>
        <w:rPr>
          <w:spacing w:val="-4"/>
        </w:rPr>
        <w:t xml:space="preserve">various wasps </w:t>
      </w:r>
      <w:r>
        <w:rPr>
          <w:spacing w:val="-3"/>
        </w:rPr>
        <w:t xml:space="preserve">that </w:t>
      </w:r>
      <w:r>
        <w:rPr>
          <w:spacing w:val="-4"/>
        </w:rPr>
        <w:t xml:space="preserve">compose </w:t>
      </w:r>
      <w:r>
        <w:t xml:space="preserve">a </w:t>
      </w:r>
      <w:r>
        <w:rPr>
          <w:spacing w:val="-4"/>
        </w:rPr>
        <w:t xml:space="preserve">swarm </w:t>
      </w:r>
      <w:r>
        <w:t xml:space="preserve">of </w:t>
      </w:r>
      <w:r>
        <w:rPr>
          <w:spacing w:val="-4"/>
        </w:rPr>
        <w:t xml:space="preserve">wasps, there </w:t>
      </w:r>
      <w:r>
        <w:t xml:space="preserve">is </w:t>
      </w:r>
      <w:r>
        <w:rPr>
          <w:spacing w:val="-3"/>
        </w:rPr>
        <w:t xml:space="preserve">some </w:t>
      </w:r>
      <w:r>
        <w:rPr>
          <w:spacing w:val="-6"/>
        </w:rPr>
        <w:t xml:space="preserve">entity, </w:t>
      </w:r>
      <w:r>
        <w:rPr>
          <w:spacing w:val="-3"/>
        </w:rPr>
        <w:t xml:space="preserve">this </w:t>
      </w:r>
      <w:r>
        <w:rPr>
          <w:spacing w:val="-4"/>
        </w:rPr>
        <w:t xml:space="preserve">entity being </w:t>
      </w:r>
      <w:r>
        <w:rPr>
          <w:spacing w:val="-3"/>
        </w:rPr>
        <w:t xml:space="preserve">the </w:t>
      </w:r>
      <w:r>
        <w:rPr>
          <w:spacing w:val="-4"/>
        </w:rPr>
        <w:t xml:space="preserve">swarm </w:t>
      </w:r>
      <w:r>
        <w:rPr>
          <w:i/>
          <w:spacing w:val="-3"/>
        </w:rPr>
        <w:t xml:space="preserve">per </w:t>
      </w:r>
      <w:r>
        <w:rPr>
          <w:i/>
        </w:rPr>
        <w:t>se</w:t>
      </w:r>
      <w:r>
        <w:t xml:space="preserve">, to </w:t>
      </w:r>
      <w:r>
        <w:rPr>
          <w:spacing w:val="-4"/>
        </w:rPr>
        <w:t xml:space="preserve">which those various wasps </w:t>
      </w:r>
      <w:r>
        <w:rPr>
          <w:i/>
          <w:spacing w:val="-4"/>
        </w:rPr>
        <w:t xml:space="preserve">belong </w:t>
      </w:r>
      <w:r>
        <w:rPr>
          <w:spacing w:val="-3"/>
        </w:rPr>
        <w:t xml:space="preserve">but </w:t>
      </w:r>
      <w:r>
        <w:t xml:space="preserve">of </w:t>
      </w:r>
      <w:r>
        <w:rPr>
          <w:spacing w:val="-4"/>
        </w:rPr>
        <w:t xml:space="preserve">which </w:t>
      </w:r>
      <w:r>
        <w:rPr>
          <w:spacing w:val="-3"/>
        </w:rPr>
        <w:t xml:space="preserve">they are not </w:t>
      </w:r>
      <w:r>
        <w:rPr>
          <w:spacing w:val="-4"/>
        </w:rPr>
        <w:t xml:space="preserve">constitutive. </w:t>
      </w:r>
      <w:r>
        <w:t xml:space="preserve">It is </w:t>
      </w:r>
      <w:r>
        <w:rPr>
          <w:spacing w:val="-4"/>
        </w:rPr>
        <w:t xml:space="preserve">similarly incoherent </w:t>
      </w:r>
      <w:r>
        <w:t xml:space="preserve">to </w:t>
      </w:r>
      <w:r>
        <w:rPr>
          <w:spacing w:val="-4"/>
        </w:rPr>
        <w:t xml:space="preserve">suppose that, underlying </w:t>
      </w:r>
      <w:r>
        <w:rPr>
          <w:spacing w:val="-3"/>
        </w:rPr>
        <w:t xml:space="preserve">the </w:t>
      </w:r>
      <w:r>
        <w:rPr>
          <w:spacing w:val="-4"/>
        </w:rPr>
        <w:t xml:space="preserve">contents </w:t>
      </w:r>
      <w:r>
        <w:t xml:space="preserve">of a </w:t>
      </w:r>
      <w:r>
        <w:rPr>
          <w:spacing w:val="-4"/>
        </w:rPr>
        <w:t xml:space="preserve">given mind, there </w:t>
      </w:r>
      <w:r>
        <w:t xml:space="preserve">is </w:t>
      </w:r>
      <w:r>
        <w:rPr>
          <w:spacing w:val="-3"/>
        </w:rPr>
        <w:t xml:space="preserve">some </w:t>
      </w:r>
      <w:r>
        <w:rPr>
          <w:spacing w:val="-4"/>
        </w:rPr>
        <w:t xml:space="preserve">“self” </w:t>
      </w:r>
      <w:r>
        <w:rPr>
          <w:spacing w:val="-3"/>
        </w:rPr>
        <w:t xml:space="preserve">that </w:t>
      </w:r>
      <w:r>
        <w:rPr>
          <w:i/>
          <w:spacing w:val="-3"/>
        </w:rPr>
        <w:t xml:space="preserve">has </w:t>
      </w:r>
      <w:r>
        <w:rPr>
          <w:spacing w:val="-4"/>
        </w:rPr>
        <w:t xml:space="preserve">those contents </w:t>
      </w:r>
      <w:r>
        <w:rPr>
          <w:spacing w:val="-3"/>
        </w:rPr>
        <w:t xml:space="preserve">but </w:t>
      </w:r>
      <w:r>
        <w:t xml:space="preserve">is </w:t>
      </w:r>
      <w:r>
        <w:rPr>
          <w:spacing w:val="-4"/>
        </w:rPr>
        <w:t xml:space="preserve">distinct </w:t>
      </w:r>
      <w:r>
        <w:rPr>
          <w:spacing w:val="-3"/>
        </w:rPr>
        <w:t xml:space="preserve">from </w:t>
      </w:r>
      <w:r>
        <w:rPr>
          <w:spacing w:val="-4"/>
        </w:rPr>
        <w:t xml:space="preserve">them. </w:t>
      </w:r>
      <w:r>
        <w:rPr>
          <w:spacing w:val="-8"/>
        </w:rPr>
        <w:t xml:space="preserve">Were </w:t>
      </w:r>
      <w:r>
        <w:rPr>
          <w:spacing w:val="-3"/>
        </w:rPr>
        <w:t xml:space="preserve">such </w:t>
      </w:r>
      <w:r>
        <w:t xml:space="preserve">a </w:t>
      </w:r>
      <w:r>
        <w:rPr>
          <w:spacing w:val="-4"/>
        </w:rPr>
        <w:t xml:space="preserve">thing </w:t>
      </w:r>
      <w:r>
        <w:t xml:space="preserve">to </w:t>
      </w:r>
      <w:r>
        <w:rPr>
          <w:spacing w:val="-4"/>
        </w:rPr>
        <w:t xml:space="preserve">exist, </w:t>
      </w:r>
      <w:r>
        <w:rPr>
          <w:spacing w:val="-3"/>
        </w:rPr>
        <w:t xml:space="preserve">its </w:t>
      </w:r>
      <w:r>
        <w:rPr>
          <w:spacing w:val="-4"/>
        </w:rPr>
        <w:t xml:space="preserve">presence wouldn't enable wrongly interrelated mental entities </w:t>
      </w:r>
      <w:r>
        <w:t xml:space="preserve">to </w:t>
      </w:r>
      <w:r>
        <w:rPr>
          <w:spacing w:val="-4"/>
        </w:rPr>
        <w:t xml:space="preserve">belong </w:t>
      </w:r>
      <w:r>
        <w:t xml:space="preserve">to </w:t>
      </w:r>
      <w:r>
        <w:rPr>
          <w:spacing w:val="-3"/>
        </w:rPr>
        <w:t xml:space="preserve">the same </w:t>
      </w:r>
      <w:r>
        <w:rPr>
          <w:spacing w:val="-4"/>
        </w:rPr>
        <w:t xml:space="preserve">mind, </w:t>
      </w:r>
      <w:r>
        <w:rPr>
          <w:spacing w:val="-3"/>
        </w:rPr>
        <w:t xml:space="preserve">and its </w:t>
      </w:r>
      <w:r>
        <w:rPr>
          <w:spacing w:val="-4"/>
        </w:rPr>
        <w:t xml:space="preserve">absence wouldn't prevent appropriately interrelated </w:t>
      </w:r>
      <w:r>
        <w:rPr>
          <w:spacing w:val="-3"/>
        </w:rPr>
        <w:t xml:space="preserve">ones from </w:t>
      </w:r>
      <w:r>
        <w:rPr>
          <w:spacing w:val="-4"/>
        </w:rPr>
        <w:t xml:space="preserve">belonging </w:t>
      </w:r>
      <w:r>
        <w:t xml:space="preserve">to </w:t>
      </w:r>
      <w:r>
        <w:rPr>
          <w:spacing w:val="-3"/>
        </w:rPr>
        <w:t xml:space="preserve">the same </w:t>
      </w:r>
      <w:r>
        <w:rPr>
          <w:spacing w:val="-4"/>
        </w:rPr>
        <w:t>mind.</w:t>
      </w:r>
    </w:p>
    <w:p w:rsidR="000D32F5" w:rsidRDefault="003015BB">
      <w:pPr>
        <w:pStyle w:val="BodyText"/>
        <w:spacing w:before="6"/>
      </w:pPr>
      <w:r>
        <w:t>Such a thing would do nothing and would therefore be noth</w:t>
      </w:r>
      <w:r>
        <w:t>ing.</w:t>
      </w:r>
    </w:p>
    <w:p w:rsidR="000D32F5" w:rsidRDefault="000D32F5">
      <w:p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spacing w:before="90"/>
        <w:ind w:left="388"/>
        <w:rPr>
          <w:u w:val="none"/>
        </w:rPr>
      </w:pPr>
      <w:bookmarkStart w:id="1144" w:name="_bookmark1143"/>
      <w:bookmarkEnd w:id="1144"/>
      <w:r>
        <w:rPr>
          <w:u w:val="none"/>
        </w:rPr>
        <w:t>2.0 Desires vs. values</w:t>
      </w:r>
    </w:p>
    <w:p w:rsidR="000D32F5" w:rsidRDefault="000D32F5">
      <w:pPr>
        <w:pStyle w:val="BodyText"/>
        <w:ind w:left="0"/>
        <w:rPr>
          <w:b/>
          <w:sz w:val="26"/>
        </w:rPr>
      </w:pPr>
    </w:p>
    <w:p w:rsidR="000D32F5" w:rsidRDefault="000D32F5">
      <w:pPr>
        <w:pStyle w:val="BodyText"/>
        <w:spacing w:before="1"/>
        <w:ind w:left="0"/>
        <w:rPr>
          <w:b/>
          <w:sz w:val="25"/>
        </w:rPr>
      </w:pPr>
    </w:p>
    <w:p w:rsidR="000D32F5" w:rsidRDefault="003015BB">
      <w:pPr>
        <w:pStyle w:val="BodyText"/>
        <w:spacing w:line="249" w:lineRule="auto"/>
        <w:ind w:right="306" w:firstLine="288"/>
      </w:pPr>
      <w:r>
        <w:rPr>
          <w:spacing w:val="-4"/>
        </w:rPr>
        <w:t xml:space="preserve">Bearing </w:t>
      </w:r>
      <w:r>
        <w:t xml:space="preserve">in </w:t>
      </w:r>
      <w:r>
        <w:rPr>
          <w:spacing w:val="-3"/>
        </w:rPr>
        <w:t xml:space="preserve">mind the </w:t>
      </w:r>
      <w:r>
        <w:rPr>
          <w:spacing w:val="-4"/>
        </w:rPr>
        <w:t xml:space="preserve">points </w:t>
      </w:r>
      <w:r>
        <w:rPr>
          <w:spacing w:val="-3"/>
        </w:rPr>
        <w:t xml:space="preserve">just </w:t>
      </w:r>
      <w:r>
        <w:rPr>
          <w:spacing w:val="-4"/>
        </w:rPr>
        <w:t xml:space="preserve">made, </w:t>
      </w:r>
      <w:r>
        <w:rPr>
          <w:spacing w:val="-3"/>
        </w:rPr>
        <w:t xml:space="preserve">let </w:t>
      </w:r>
      <w:r>
        <w:rPr>
          <w:i/>
        </w:rPr>
        <w:t xml:space="preserve">M </w:t>
      </w:r>
      <w:r>
        <w:t xml:space="preserve">be </w:t>
      </w:r>
      <w:r>
        <w:rPr>
          <w:spacing w:val="-3"/>
        </w:rPr>
        <w:t xml:space="preserve">some mind </w:t>
      </w:r>
      <w:r>
        <w:rPr>
          <w:spacing w:val="-4"/>
        </w:rPr>
        <w:t xml:space="preserve">(notice </w:t>
      </w:r>
      <w:r>
        <w:rPr>
          <w:spacing w:val="-3"/>
        </w:rPr>
        <w:t xml:space="preserve">that </w:t>
      </w:r>
      <w:r>
        <w:t xml:space="preserve">I </w:t>
      </w:r>
      <w:r>
        <w:rPr>
          <w:spacing w:val="-3"/>
        </w:rPr>
        <w:t xml:space="preserve">did not use the word </w:t>
      </w:r>
      <w:r>
        <w:rPr>
          <w:spacing w:val="-4"/>
        </w:rPr>
        <w:t xml:space="preserve">“self”), </w:t>
      </w:r>
      <w:r>
        <w:rPr>
          <w:spacing w:val="-3"/>
        </w:rPr>
        <w:t xml:space="preserve">and let </w:t>
      </w:r>
      <w:r>
        <w:rPr>
          <w:i/>
          <w:spacing w:val="-4"/>
        </w:rPr>
        <w:t>S</w:t>
      </w:r>
      <w:r>
        <w:rPr>
          <w:spacing w:val="-4"/>
          <w:position w:val="-5"/>
          <w:sz w:val="18"/>
        </w:rPr>
        <w:t>1</w:t>
      </w:r>
      <w:r>
        <w:rPr>
          <w:spacing w:val="-4"/>
        </w:rPr>
        <w:t>…</w:t>
      </w:r>
      <w:r>
        <w:rPr>
          <w:i/>
          <w:spacing w:val="-4"/>
        </w:rPr>
        <w:t>S</w:t>
      </w:r>
      <w:r>
        <w:rPr>
          <w:spacing w:val="-4"/>
          <w:position w:val="-5"/>
          <w:sz w:val="18"/>
        </w:rPr>
        <w:t xml:space="preserve">n </w:t>
      </w:r>
      <w:r>
        <w:t xml:space="preserve">be </w:t>
      </w:r>
      <w:r>
        <w:rPr>
          <w:spacing w:val="-3"/>
        </w:rPr>
        <w:t xml:space="preserve">the </w:t>
      </w:r>
      <w:r>
        <w:rPr>
          <w:spacing w:val="-4"/>
        </w:rPr>
        <w:t xml:space="preserve">series </w:t>
      </w:r>
      <w:r>
        <w:t xml:space="preserve">of </w:t>
      </w:r>
      <w:r>
        <w:rPr>
          <w:spacing w:val="-4"/>
        </w:rPr>
        <w:t xml:space="preserve">aggregates </w:t>
      </w:r>
      <w:r>
        <w:t xml:space="preserve">of </w:t>
      </w:r>
      <w:r>
        <w:rPr>
          <w:spacing w:val="-4"/>
        </w:rPr>
        <w:t xml:space="preserve">mental entities constituting </w:t>
      </w:r>
      <w:r>
        <w:rPr>
          <w:i/>
          <w:spacing w:val="-4"/>
        </w:rPr>
        <w:t>M</w:t>
      </w:r>
      <w:bookmarkStart w:id="1145" w:name="_bookmark1144"/>
      <w:bookmarkEnd w:id="1145"/>
      <w:r>
        <w:rPr>
          <w:spacing w:val="-4"/>
        </w:rPr>
        <w:t>.</w:t>
      </w:r>
      <w:r>
        <w:rPr>
          <w:color w:val="0562C1"/>
          <w:spacing w:val="-4"/>
          <w:position w:val="18"/>
          <w:u w:val="single" w:color="0562C1"/>
        </w:rPr>
        <w:t>[472]</w:t>
      </w:r>
      <w:r>
        <w:rPr>
          <w:color w:val="0562C1"/>
          <w:spacing w:val="-4"/>
          <w:position w:val="18"/>
        </w:rPr>
        <w:t xml:space="preserve"> </w:t>
      </w:r>
      <w:r>
        <w:t xml:space="preserve">In </w:t>
      </w:r>
      <w:r>
        <w:rPr>
          <w:spacing w:val="-4"/>
        </w:rPr>
        <w:t xml:space="preserve">every respect </w:t>
      </w:r>
      <w:r>
        <w:rPr>
          <w:spacing w:val="-3"/>
        </w:rPr>
        <w:t xml:space="preserve">but one, </w:t>
      </w:r>
      <w:r>
        <w:rPr>
          <w:i/>
        </w:rPr>
        <w:t xml:space="preserve">M </w:t>
      </w:r>
      <w:r>
        <w:t xml:space="preserve">is </w:t>
      </w:r>
      <w:r>
        <w:rPr>
          <w:spacing w:val="-3"/>
        </w:rPr>
        <w:t xml:space="preserve">just like </w:t>
      </w:r>
      <w:r>
        <w:t xml:space="preserve">a </w:t>
      </w:r>
      <w:r>
        <w:rPr>
          <w:spacing w:val="-4"/>
        </w:rPr>
        <w:t xml:space="preserve">human mind. Being housed </w:t>
      </w:r>
      <w:r>
        <w:t xml:space="preserve">in a </w:t>
      </w:r>
      <w:r>
        <w:rPr>
          <w:spacing w:val="-4"/>
        </w:rPr>
        <w:t xml:space="preserve">suitably equipped </w:t>
      </w:r>
      <w:r>
        <w:rPr>
          <w:spacing w:val="-7"/>
        </w:rPr>
        <w:t xml:space="preserve">body, </w:t>
      </w:r>
      <w:r>
        <w:rPr>
          <w:i/>
        </w:rPr>
        <w:t xml:space="preserve">M </w:t>
      </w:r>
      <w:r>
        <w:rPr>
          <w:spacing w:val="-3"/>
        </w:rPr>
        <w:t xml:space="preserve">can see </w:t>
      </w:r>
      <w:r>
        <w:rPr>
          <w:spacing w:val="-4"/>
        </w:rPr>
        <w:t xml:space="preserve">things, touch them, etc., </w:t>
      </w:r>
      <w:r>
        <w:rPr>
          <w:spacing w:val="-3"/>
        </w:rPr>
        <w:t xml:space="preserve">and </w:t>
      </w:r>
      <w:r>
        <w:t xml:space="preserve">it </w:t>
      </w:r>
      <w:r>
        <w:rPr>
          <w:spacing w:val="-3"/>
        </w:rPr>
        <w:t xml:space="preserve">can thus </w:t>
      </w:r>
      <w:r>
        <w:rPr>
          <w:spacing w:val="-4"/>
        </w:rPr>
        <w:t xml:space="preserve">acquire information concerning </w:t>
      </w:r>
      <w:r>
        <w:rPr>
          <w:spacing w:val="-3"/>
        </w:rPr>
        <w:t xml:space="preserve">the </w:t>
      </w:r>
      <w:r>
        <w:rPr>
          <w:spacing w:val="-4"/>
        </w:rPr>
        <w:t xml:space="preserve">external world. Being rational, </w:t>
      </w:r>
      <w:r>
        <w:rPr>
          <w:i/>
        </w:rPr>
        <w:t xml:space="preserve">M </w:t>
      </w:r>
      <w:r>
        <w:rPr>
          <w:spacing w:val="-3"/>
        </w:rPr>
        <w:t xml:space="preserve">has the </w:t>
      </w:r>
      <w:r>
        <w:rPr>
          <w:spacing w:val="-4"/>
        </w:rPr>
        <w:t xml:space="preserve">ability </w:t>
      </w:r>
      <w:r>
        <w:t xml:space="preserve">to </w:t>
      </w:r>
      <w:r>
        <w:rPr>
          <w:spacing w:val="-3"/>
        </w:rPr>
        <w:t xml:space="preserve">draw </w:t>
      </w:r>
      <w:r>
        <w:rPr>
          <w:spacing w:val="-4"/>
        </w:rPr>
        <w:t xml:space="preserve">inferences </w:t>
      </w:r>
      <w:r>
        <w:rPr>
          <w:spacing w:val="-3"/>
        </w:rPr>
        <w:t xml:space="preserve">from that </w:t>
      </w:r>
      <w:r>
        <w:rPr>
          <w:spacing w:val="-4"/>
        </w:rPr>
        <w:t>informatio</w:t>
      </w:r>
      <w:r>
        <w:rPr>
          <w:spacing w:val="-4"/>
        </w:rPr>
        <w:t xml:space="preserve">n </w:t>
      </w:r>
      <w:r>
        <w:rPr>
          <w:spacing w:val="-3"/>
        </w:rPr>
        <w:t xml:space="preserve">that </w:t>
      </w:r>
      <w:r>
        <w:rPr>
          <w:spacing w:val="-4"/>
        </w:rPr>
        <w:t xml:space="preserve">enable </w:t>
      </w:r>
      <w:r>
        <w:t xml:space="preserve">it to </w:t>
      </w:r>
      <w:r>
        <w:rPr>
          <w:spacing w:val="-4"/>
        </w:rPr>
        <w:t xml:space="preserve">gratify </w:t>
      </w:r>
      <w:r>
        <w:rPr>
          <w:spacing w:val="-3"/>
        </w:rPr>
        <w:t xml:space="preserve">its </w:t>
      </w:r>
      <w:r>
        <w:rPr>
          <w:spacing w:val="-4"/>
        </w:rPr>
        <w:t xml:space="preserve">desires. </w:t>
      </w:r>
      <w:r>
        <w:rPr>
          <w:spacing w:val="-3"/>
        </w:rPr>
        <w:t xml:space="preserve">And, </w:t>
      </w:r>
      <w:r>
        <w:rPr>
          <w:spacing w:val="-4"/>
        </w:rPr>
        <w:t xml:space="preserve">because </w:t>
      </w:r>
      <w:r>
        <w:rPr>
          <w:spacing w:val="-3"/>
        </w:rPr>
        <w:t xml:space="preserve">the body </w:t>
      </w:r>
      <w:r>
        <w:rPr>
          <w:spacing w:val="-4"/>
        </w:rPr>
        <w:t xml:space="preserve">housing </w:t>
      </w:r>
      <w:r>
        <w:t xml:space="preserve">it is in </w:t>
      </w:r>
      <w:r>
        <w:rPr>
          <w:spacing w:val="-3"/>
        </w:rPr>
        <w:t xml:space="preserve">good </w:t>
      </w:r>
      <w:r>
        <w:rPr>
          <w:spacing w:val="-4"/>
        </w:rPr>
        <w:t xml:space="preserve">working </w:t>
      </w:r>
      <w:r>
        <w:rPr>
          <w:spacing w:val="-5"/>
        </w:rPr>
        <w:t xml:space="preserve">order, </w:t>
      </w:r>
      <w:r>
        <w:t xml:space="preserve">it </w:t>
      </w:r>
      <w:r>
        <w:rPr>
          <w:spacing w:val="-3"/>
        </w:rPr>
        <w:t xml:space="preserve">can act </w:t>
      </w:r>
      <w:r>
        <w:t xml:space="preserve">on </w:t>
      </w:r>
      <w:r>
        <w:rPr>
          <w:spacing w:val="-3"/>
        </w:rPr>
        <w:t xml:space="preserve">the </w:t>
      </w:r>
      <w:r>
        <w:rPr>
          <w:spacing w:val="-4"/>
        </w:rPr>
        <w:t xml:space="preserve">intentions </w:t>
      </w:r>
      <w:r>
        <w:t xml:space="preserve">to </w:t>
      </w:r>
      <w:r>
        <w:rPr>
          <w:spacing w:val="-4"/>
        </w:rPr>
        <w:t xml:space="preserve">which those inferences lead. </w:t>
      </w:r>
      <w:r>
        <w:rPr>
          <w:spacing w:val="-3"/>
        </w:rPr>
        <w:t xml:space="preserve">But </w:t>
      </w:r>
      <w:r>
        <w:rPr>
          <w:i/>
        </w:rPr>
        <w:t xml:space="preserve">M </w:t>
      </w:r>
      <w:r>
        <w:rPr>
          <w:spacing w:val="-4"/>
        </w:rPr>
        <w:t xml:space="preserve">values nothing. </w:t>
      </w:r>
      <w:r>
        <w:rPr>
          <w:spacing w:val="-3"/>
        </w:rPr>
        <w:t xml:space="preserve">This </w:t>
      </w:r>
      <w:r>
        <w:t xml:space="preserve">is </w:t>
      </w:r>
      <w:r>
        <w:rPr>
          <w:spacing w:val="-3"/>
        </w:rPr>
        <w:t xml:space="preserve">the one </w:t>
      </w:r>
      <w:r>
        <w:rPr>
          <w:spacing w:val="-4"/>
        </w:rPr>
        <w:t xml:space="preserve">respect </w:t>
      </w:r>
      <w:r>
        <w:t xml:space="preserve">in </w:t>
      </w:r>
      <w:r>
        <w:rPr>
          <w:spacing w:val="-4"/>
        </w:rPr>
        <w:t xml:space="preserve">which </w:t>
      </w:r>
      <w:r>
        <w:t xml:space="preserve">it </w:t>
      </w:r>
      <w:r>
        <w:rPr>
          <w:spacing w:val="-4"/>
        </w:rPr>
        <w:t xml:space="preserve">differs </w:t>
      </w:r>
      <w:r>
        <w:rPr>
          <w:spacing w:val="-3"/>
        </w:rPr>
        <w:t xml:space="preserve">from </w:t>
      </w:r>
      <w:r>
        <w:rPr>
          <w:spacing w:val="-4"/>
        </w:rPr>
        <w:t xml:space="preserve">(most) human minds. </w:t>
      </w:r>
      <w:r>
        <w:rPr>
          <w:i/>
        </w:rPr>
        <w:t xml:space="preserve">M </w:t>
      </w:r>
      <w:r>
        <w:rPr>
          <w:spacing w:val="-4"/>
        </w:rPr>
        <w:t>wa</w:t>
      </w:r>
      <w:r>
        <w:rPr>
          <w:spacing w:val="-4"/>
        </w:rPr>
        <w:t xml:space="preserve">nts things, </w:t>
      </w:r>
      <w:r>
        <w:rPr>
          <w:spacing w:val="-3"/>
        </w:rPr>
        <w:t xml:space="preserve">one </w:t>
      </w:r>
      <w:r>
        <w:t xml:space="preserve">of </w:t>
      </w:r>
      <w:r>
        <w:rPr>
          <w:spacing w:val="-4"/>
        </w:rPr>
        <w:t xml:space="preserve">those things being </w:t>
      </w:r>
      <w:r>
        <w:t xml:space="preserve">to </w:t>
      </w:r>
      <w:r>
        <w:rPr>
          <w:spacing w:val="-4"/>
        </w:rPr>
        <w:t>survive.</w:t>
      </w:r>
    </w:p>
    <w:p w:rsidR="000D32F5" w:rsidRDefault="003015BB">
      <w:pPr>
        <w:pStyle w:val="BodyText"/>
        <w:spacing w:before="9" w:line="249" w:lineRule="auto"/>
        <w:ind w:right="105" w:firstLine="288"/>
      </w:pPr>
      <w:r>
        <w:rPr>
          <w:spacing w:val="-3"/>
        </w:rPr>
        <w:t xml:space="preserve">But </w:t>
      </w:r>
      <w:r>
        <w:rPr>
          <w:i/>
        </w:rPr>
        <w:t>M</w:t>
      </w:r>
      <w:r>
        <w:t xml:space="preserve">, we </w:t>
      </w:r>
      <w:r>
        <w:rPr>
          <w:spacing w:val="-3"/>
        </w:rPr>
        <w:t xml:space="preserve">will </w:t>
      </w:r>
      <w:r>
        <w:rPr>
          <w:spacing w:val="-4"/>
        </w:rPr>
        <w:t xml:space="preserve">suppose, values nothing. </w:t>
      </w:r>
      <w:r>
        <w:rPr>
          <w:i/>
        </w:rPr>
        <w:t xml:space="preserve">M </w:t>
      </w:r>
      <w:r>
        <w:rPr>
          <w:spacing w:val="-4"/>
        </w:rPr>
        <w:t xml:space="preserve">sometimes </w:t>
      </w:r>
      <w:r>
        <w:rPr>
          <w:i/>
          <w:spacing w:val="-4"/>
        </w:rPr>
        <w:t xml:space="preserve">seems </w:t>
      </w:r>
      <w:r>
        <w:t xml:space="preserve">to </w:t>
      </w:r>
      <w:r>
        <w:rPr>
          <w:spacing w:val="-4"/>
        </w:rPr>
        <w:t xml:space="preserve">value things; </w:t>
      </w:r>
      <w:r>
        <w:rPr>
          <w:spacing w:val="-3"/>
        </w:rPr>
        <w:t xml:space="preserve">for </w:t>
      </w:r>
      <w:r>
        <w:rPr>
          <w:spacing w:val="-4"/>
        </w:rPr>
        <w:t xml:space="preserve">there </w:t>
      </w:r>
      <w:r>
        <w:rPr>
          <w:spacing w:val="-3"/>
        </w:rPr>
        <w:t xml:space="preserve">are </w:t>
      </w:r>
      <w:r>
        <w:rPr>
          <w:spacing w:val="-4"/>
        </w:rPr>
        <w:t xml:space="preserve">things </w:t>
      </w:r>
      <w:r>
        <w:rPr>
          <w:spacing w:val="-3"/>
        </w:rPr>
        <w:t xml:space="preserve">that </w:t>
      </w:r>
      <w:r>
        <w:t xml:space="preserve">it </w:t>
      </w:r>
      <w:r>
        <w:rPr>
          <w:spacing w:val="-4"/>
        </w:rPr>
        <w:t xml:space="preserve">wants </w:t>
      </w:r>
      <w:r>
        <w:rPr>
          <w:spacing w:val="-3"/>
        </w:rPr>
        <w:t xml:space="preserve">that </w:t>
      </w:r>
      <w:r>
        <w:rPr>
          <w:spacing w:val="-4"/>
        </w:rPr>
        <w:t xml:space="preserve">don’t </w:t>
      </w:r>
      <w:r>
        <w:rPr>
          <w:spacing w:val="-3"/>
        </w:rPr>
        <w:t xml:space="preserve">have any </w:t>
      </w:r>
      <w:r>
        <w:rPr>
          <w:spacing w:val="-4"/>
        </w:rPr>
        <w:t xml:space="preserve">obvious survival-value </w:t>
      </w:r>
      <w:r>
        <w:rPr>
          <w:spacing w:val="-3"/>
        </w:rPr>
        <w:t xml:space="preserve">and that </w:t>
      </w:r>
      <w:r>
        <w:rPr>
          <w:spacing w:val="-4"/>
        </w:rPr>
        <w:t xml:space="preserve">don’t relate </w:t>
      </w:r>
      <w:r>
        <w:t xml:space="preserve">in </w:t>
      </w:r>
      <w:r>
        <w:rPr>
          <w:spacing w:val="-3"/>
        </w:rPr>
        <w:t xml:space="preserve">any </w:t>
      </w:r>
      <w:r>
        <w:rPr>
          <w:spacing w:val="-4"/>
        </w:rPr>
        <w:t xml:space="preserve">obvious </w:t>
      </w:r>
      <w:r>
        <w:rPr>
          <w:spacing w:val="-3"/>
        </w:rPr>
        <w:t xml:space="preserve">way </w:t>
      </w:r>
      <w:r>
        <w:t xml:space="preserve">to </w:t>
      </w:r>
      <w:r>
        <w:rPr>
          <w:spacing w:val="-3"/>
        </w:rPr>
        <w:t xml:space="preserve">the </w:t>
      </w:r>
      <w:r>
        <w:rPr>
          <w:spacing w:val="-4"/>
        </w:rPr>
        <w:t xml:space="preserve">gratification </w:t>
      </w:r>
      <w:r>
        <w:t xml:space="preserve">of </w:t>
      </w:r>
      <w:r>
        <w:rPr>
          <w:spacing w:val="-3"/>
        </w:rPr>
        <w:t xml:space="preserve">its </w:t>
      </w:r>
      <w:r>
        <w:rPr>
          <w:spacing w:val="-4"/>
        </w:rPr>
        <w:t xml:space="preserve">urges. </w:t>
      </w:r>
      <w:r>
        <w:rPr>
          <w:spacing w:val="-3"/>
        </w:rPr>
        <w:t xml:space="preserve">But, </w:t>
      </w:r>
      <w:r>
        <w:t xml:space="preserve">in </w:t>
      </w:r>
      <w:r>
        <w:rPr>
          <w:spacing w:val="-3"/>
        </w:rPr>
        <w:t xml:space="preserve">such </w:t>
      </w:r>
      <w:r>
        <w:rPr>
          <w:spacing w:val="-4"/>
        </w:rPr>
        <w:t xml:space="preserve">cases, </w:t>
      </w:r>
      <w:r>
        <w:rPr>
          <w:i/>
        </w:rPr>
        <w:t xml:space="preserve">M </w:t>
      </w:r>
      <w:r>
        <w:rPr>
          <w:spacing w:val="-4"/>
        </w:rPr>
        <w:t xml:space="preserve">believes </w:t>
      </w:r>
      <w:r>
        <w:rPr>
          <w:spacing w:val="-3"/>
        </w:rPr>
        <w:t xml:space="preserve">the </w:t>
      </w:r>
      <w:r>
        <w:rPr>
          <w:spacing w:val="-4"/>
        </w:rPr>
        <w:t xml:space="preserve">thing </w:t>
      </w:r>
      <w:r>
        <w:t xml:space="preserve">in </w:t>
      </w:r>
      <w:r>
        <w:rPr>
          <w:spacing w:val="-4"/>
        </w:rPr>
        <w:t xml:space="preserve">question </w:t>
      </w:r>
      <w:r>
        <w:t xml:space="preserve">to </w:t>
      </w:r>
      <w:r>
        <w:rPr>
          <w:spacing w:val="-4"/>
        </w:rPr>
        <w:t xml:space="preserve">conduce </w:t>
      </w:r>
      <w:r>
        <w:t xml:space="preserve">to </w:t>
      </w:r>
      <w:r>
        <w:rPr>
          <w:spacing w:val="-3"/>
        </w:rPr>
        <w:t xml:space="preserve">the </w:t>
      </w:r>
      <w:r>
        <w:rPr>
          <w:spacing w:val="-4"/>
        </w:rPr>
        <w:t xml:space="preserve">gratification </w:t>
      </w:r>
      <w:r>
        <w:t xml:space="preserve">of </w:t>
      </w:r>
      <w:r>
        <w:rPr>
          <w:spacing w:val="-3"/>
        </w:rPr>
        <w:t xml:space="preserve">its </w:t>
      </w:r>
      <w:r>
        <w:rPr>
          <w:spacing w:val="-4"/>
        </w:rPr>
        <w:t xml:space="preserve">desires; </w:t>
      </w:r>
      <w:r>
        <w:rPr>
          <w:spacing w:val="-3"/>
        </w:rPr>
        <w:t xml:space="preserve">and </w:t>
      </w:r>
      <w:r>
        <w:t xml:space="preserve">so </w:t>
      </w:r>
      <w:r>
        <w:rPr>
          <w:spacing w:val="-3"/>
        </w:rPr>
        <w:t xml:space="preserve">far </w:t>
      </w:r>
      <w:r>
        <w:t xml:space="preserve">as </w:t>
      </w:r>
      <w:r>
        <w:rPr>
          <w:i/>
        </w:rPr>
        <w:t xml:space="preserve">M </w:t>
      </w:r>
      <w:r>
        <w:rPr>
          <w:spacing w:val="-4"/>
        </w:rPr>
        <w:t xml:space="preserve">appears </w:t>
      </w:r>
      <w:r>
        <w:t xml:space="preserve">to </w:t>
      </w:r>
      <w:r>
        <w:rPr>
          <w:spacing w:val="-4"/>
        </w:rPr>
        <w:t xml:space="preserve">value </w:t>
      </w:r>
      <w:r>
        <w:t xml:space="preserve">it </w:t>
      </w:r>
      <w:r>
        <w:rPr>
          <w:spacing w:val="-3"/>
        </w:rPr>
        <w:t xml:space="preserve">for its own </w:t>
      </w:r>
      <w:r>
        <w:rPr>
          <w:spacing w:val="-4"/>
        </w:rPr>
        <w:t xml:space="preserve">sake, </w:t>
      </w:r>
      <w:r>
        <w:t xml:space="preserve">it is </w:t>
      </w:r>
      <w:r>
        <w:rPr>
          <w:spacing w:val="-3"/>
        </w:rPr>
        <w:t xml:space="preserve">only </w:t>
      </w:r>
      <w:r>
        <w:rPr>
          <w:spacing w:val="-4"/>
        </w:rPr>
        <w:t xml:space="preserve">because </w:t>
      </w:r>
      <w:r>
        <w:rPr>
          <w:i/>
        </w:rPr>
        <w:t xml:space="preserve">M </w:t>
      </w:r>
      <w:r>
        <w:rPr>
          <w:spacing w:val="-4"/>
        </w:rPr>
        <w:t xml:space="preserve">isn’t disclosing </w:t>
      </w:r>
      <w:r>
        <w:rPr>
          <w:spacing w:val="-3"/>
        </w:rPr>
        <w:t xml:space="preserve">why </w:t>
      </w:r>
      <w:r>
        <w:t xml:space="preserve">it </w:t>
      </w:r>
      <w:r>
        <w:rPr>
          <w:spacing w:val="-4"/>
        </w:rPr>
        <w:t xml:space="preserve">believes </w:t>
      </w:r>
      <w:r>
        <w:rPr>
          <w:spacing w:val="-3"/>
        </w:rPr>
        <w:t xml:space="preserve">that </w:t>
      </w:r>
      <w:r>
        <w:rPr>
          <w:spacing w:val="-4"/>
        </w:rPr>
        <w:t xml:space="preserve">thing </w:t>
      </w:r>
      <w:r>
        <w:t xml:space="preserve">to be </w:t>
      </w:r>
      <w:r>
        <w:rPr>
          <w:spacing w:val="-3"/>
        </w:rPr>
        <w:t>th</w:t>
      </w:r>
      <w:r>
        <w:rPr>
          <w:spacing w:val="-3"/>
        </w:rPr>
        <w:t xml:space="preserve">us </w:t>
      </w:r>
      <w:r>
        <w:rPr>
          <w:spacing w:val="-4"/>
        </w:rPr>
        <w:t>conducive.</w:t>
      </w:r>
    </w:p>
    <w:p w:rsidR="000D32F5" w:rsidRDefault="003015BB">
      <w:pPr>
        <w:pStyle w:val="BodyText"/>
        <w:spacing w:before="5" w:line="249" w:lineRule="auto"/>
        <w:ind w:right="57" w:firstLine="288"/>
      </w:pPr>
      <w:r>
        <w:rPr>
          <w:spacing w:val="-4"/>
        </w:rPr>
        <w:t xml:space="preserve">There </w:t>
      </w:r>
      <w:r>
        <w:t xml:space="preserve">is </w:t>
      </w:r>
      <w:r>
        <w:rPr>
          <w:i/>
        </w:rPr>
        <w:t xml:space="preserve">a </w:t>
      </w:r>
      <w:r>
        <w:rPr>
          <w:spacing w:val="-4"/>
        </w:rPr>
        <w:t xml:space="preserve">sense </w:t>
      </w:r>
      <w:r>
        <w:t xml:space="preserve">in </w:t>
      </w:r>
      <w:r>
        <w:rPr>
          <w:spacing w:val="-4"/>
        </w:rPr>
        <w:t xml:space="preserve">which </w:t>
      </w:r>
      <w:r>
        <w:rPr>
          <w:i/>
        </w:rPr>
        <w:t xml:space="preserve">M </w:t>
      </w:r>
      <w:r>
        <w:rPr>
          <w:spacing w:val="-3"/>
        </w:rPr>
        <w:t xml:space="preserve">has </w:t>
      </w:r>
      <w:r>
        <w:t xml:space="preserve">a </w:t>
      </w:r>
      <w:r>
        <w:rPr>
          <w:spacing w:val="-4"/>
        </w:rPr>
        <w:t xml:space="preserve">concept </w:t>
      </w:r>
      <w:r>
        <w:t xml:space="preserve">of </w:t>
      </w:r>
      <w:r>
        <w:rPr>
          <w:spacing w:val="-4"/>
        </w:rPr>
        <w:t xml:space="preserve">self-improvement. </w:t>
      </w:r>
      <w:r>
        <w:t xml:space="preserve">If it </w:t>
      </w:r>
      <w:r>
        <w:rPr>
          <w:spacing w:val="-4"/>
        </w:rPr>
        <w:t xml:space="preserve">knows </w:t>
      </w:r>
      <w:r>
        <w:rPr>
          <w:spacing w:val="-3"/>
        </w:rPr>
        <w:t xml:space="preserve">that </w:t>
      </w:r>
      <w:r>
        <w:rPr>
          <w:spacing w:val="-4"/>
        </w:rPr>
        <w:t xml:space="preserve">acquiring </w:t>
      </w:r>
      <w:r>
        <w:rPr>
          <w:spacing w:val="-3"/>
        </w:rPr>
        <w:t xml:space="preserve">the </w:t>
      </w:r>
      <w:r>
        <w:rPr>
          <w:spacing w:val="-4"/>
        </w:rPr>
        <w:t xml:space="preserve">ability </w:t>
      </w:r>
      <w:r>
        <w:t xml:space="preserve">to </w:t>
      </w:r>
      <w:r>
        <w:rPr>
          <w:spacing w:val="-3"/>
        </w:rPr>
        <w:t xml:space="preserve">sing well </w:t>
      </w:r>
      <w:r>
        <w:rPr>
          <w:spacing w:val="-4"/>
        </w:rPr>
        <w:t xml:space="preserve">will, </w:t>
      </w:r>
      <w:r>
        <w:rPr>
          <w:spacing w:val="-3"/>
        </w:rPr>
        <w:t xml:space="preserve">for some </w:t>
      </w:r>
      <w:r>
        <w:rPr>
          <w:spacing w:val="-4"/>
        </w:rPr>
        <w:t xml:space="preserve">reason </w:t>
      </w:r>
      <w:r>
        <w:t xml:space="preserve">or </w:t>
      </w:r>
      <w:r>
        <w:rPr>
          <w:spacing w:val="-5"/>
        </w:rPr>
        <w:t xml:space="preserve">other, </w:t>
      </w:r>
      <w:r>
        <w:rPr>
          <w:spacing w:val="-4"/>
        </w:rPr>
        <w:t xml:space="preserve">enable </w:t>
      </w:r>
      <w:r>
        <w:t xml:space="preserve">it to </w:t>
      </w:r>
      <w:r>
        <w:rPr>
          <w:spacing w:val="-4"/>
        </w:rPr>
        <w:t xml:space="preserve">gratify </w:t>
      </w:r>
      <w:r>
        <w:rPr>
          <w:spacing w:val="-3"/>
        </w:rPr>
        <w:t xml:space="preserve">some </w:t>
      </w:r>
      <w:r>
        <w:rPr>
          <w:spacing w:val="-4"/>
        </w:rPr>
        <w:t xml:space="preserve">desire </w:t>
      </w:r>
      <w:r>
        <w:rPr>
          <w:spacing w:val="-3"/>
        </w:rPr>
        <w:t xml:space="preserve">that </w:t>
      </w:r>
      <w:r>
        <w:t xml:space="preserve">it </w:t>
      </w:r>
      <w:r>
        <w:rPr>
          <w:spacing w:val="-4"/>
        </w:rPr>
        <w:t xml:space="preserve">cannot otherwise </w:t>
      </w:r>
      <w:r>
        <w:rPr>
          <w:spacing w:val="-6"/>
        </w:rPr>
        <w:t xml:space="preserve">gratify, </w:t>
      </w:r>
      <w:r>
        <w:rPr>
          <w:i/>
        </w:rPr>
        <w:t xml:space="preserve">M </w:t>
      </w:r>
      <w:r>
        <w:rPr>
          <w:spacing w:val="-3"/>
        </w:rPr>
        <w:t xml:space="preserve">can </w:t>
      </w:r>
      <w:r>
        <w:rPr>
          <w:spacing w:val="-4"/>
        </w:rPr>
        <w:t xml:space="preserve">resolve </w:t>
      </w:r>
      <w:r>
        <w:t xml:space="preserve">to </w:t>
      </w:r>
      <w:r>
        <w:rPr>
          <w:spacing w:val="-4"/>
        </w:rPr>
        <w:t xml:space="preserve">learn </w:t>
      </w:r>
      <w:r>
        <w:t xml:space="preserve">to </w:t>
      </w:r>
      <w:r>
        <w:rPr>
          <w:spacing w:val="-3"/>
        </w:rPr>
        <w:t xml:space="preserve">sing </w:t>
      </w:r>
      <w:r>
        <w:rPr>
          <w:spacing w:val="-4"/>
        </w:rPr>
        <w:t xml:space="preserve">well. </w:t>
      </w:r>
      <w:r>
        <w:t xml:space="preserve">In </w:t>
      </w:r>
      <w:r>
        <w:rPr>
          <w:spacing w:val="-4"/>
        </w:rPr>
        <w:t xml:space="preserve">general, </w:t>
      </w:r>
      <w:r>
        <w:t xml:space="preserve">if </w:t>
      </w:r>
      <w:r>
        <w:rPr>
          <w:i/>
        </w:rPr>
        <w:t xml:space="preserve">M </w:t>
      </w:r>
      <w:r>
        <w:rPr>
          <w:spacing w:val="-4"/>
        </w:rPr>
        <w:t xml:space="preserve">knows that, </w:t>
      </w:r>
      <w:r>
        <w:t xml:space="preserve">in </w:t>
      </w:r>
      <w:r>
        <w:rPr>
          <w:spacing w:val="-4"/>
        </w:rPr>
        <w:t xml:space="preserve">order </w:t>
      </w:r>
      <w:r>
        <w:t xml:space="preserve">to </w:t>
      </w:r>
      <w:r>
        <w:rPr>
          <w:spacing w:val="-4"/>
        </w:rPr>
        <w:t xml:space="preserve">gratify </w:t>
      </w:r>
      <w:r>
        <w:rPr>
          <w:spacing w:val="-3"/>
        </w:rPr>
        <w:t xml:space="preserve">some </w:t>
      </w:r>
      <w:r>
        <w:rPr>
          <w:spacing w:val="-4"/>
        </w:rPr>
        <w:t xml:space="preserve">urge </w:t>
      </w:r>
      <w:r>
        <w:rPr>
          <w:spacing w:val="-3"/>
        </w:rPr>
        <w:t xml:space="preserve">that </w:t>
      </w:r>
      <w:r>
        <w:t xml:space="preserve">it </w:t>
      </w:r>
      <w:r>
        <w:rPr>
          <w:spacing w:val="-3"/>
        </w:rPr>
        <w:t xml:space="preserve">has, </w:t>
      </w:r>
      <w:r>
        <w:t xml:space="preserve">it </w:t>
      </w:r>
      <w:r>
        <w:rPr>
          <w:spacing w:val="-3"/>
        </w:rPr>
        <w:t xml:space="preserve">has </w:t>
      </w:r>
      <w:r>
        <w:t xml:space="preserve">to </w:t>
      </w:r>
      <w:r>
        <w:rPr>
          <w:spacing w:val="-4"/>
        </w:rPr>
        <w:t xml:space="preserve">change itself </w:t>
      </w:r>
      <w:r>
        <w:t xml:space="preserve">in </w:t>
      </w:r>
      <w:r>
        <w:rPr>
          <w:spacing w:val="-3"/>
        </w:rPr>
        <w:t xml:space="preserve">such and such </w:t>
      </w:r>
      <w:r>
        <w:t>a</w:t>
      </w:r>
      <w:r>
        <w:rPr>
          <w:spacing w:val="-7"/>
        </w:rPr>
        <w:t xml:space="preserve"> way, </w:t>
      </w:r>
      <w:r>
        <w:rPr>
          <w:i/>
        </w:rPr>
        <w:t xml:space="preserve">M </w:t>
      </w:r>
      <w:r>
        <w:t xml:space="preserve">is </w:t>
      </w:r>
      <w:r>
        <w:rPr>
          <w:spacing w:val="-3"/>
        </w:rPr>
        <w:t xml:space="preserve">able </w:t>
      </w:r>
      <w:r>
        <w:t xml:space="preserve">to </w:t>
      </w:r>
      <w:r>
        <w:rPr>
          <w:spacing w:val="-4"/>
        </w:rPr>
        <w:t xml:space="preserve">resolve </w:t>
      </w:r>
      <w:r>
        <w:t xml:space="preserve">to </w:t>
      </w:r>
      <w:r>
        <w:rPr>
          <w:spacing w:val="-3"/>
        </w:rPr>
        <w:t xml:space="preserve">make that </w:t>
      </w:r>
      <w:r>
        <w:rPr>
          <w:spacing w:val="-4"/>
        </w:rPr>
        <w:t xml:space="preserve">change. </w:t>
      </w:r>
      <w:r>
        <w:rPr>
          <w:spacing w:val="-3"/>
        </w:rPr>
        <w:t xml:space="preserve">But, </w:t>
      </w:r>
      <w:r>
        <w:rPr>
          <w:spacing w:val="-4"/>
        </w:rPr>
        <w:t xml:space="preserve">beyond that, </w:t>
      </w:r>
      <w:r>
        <w:rPr>
          <w:i/>
        </w:rPr>
        <w:t xml:space="preserve">M </w:t>
      </w:r>
      <w:r>
        <w:rPr>
          <w:spacing w:val="-4"/>
        </w:rPr>
        <w:t xml:space="preserve">cannot possibly </w:t>
      </w:r>
      <w:r>
        <w:rPr>
          <w:spacing w:val="-3"/>
        </w:rPr>
        <w:t xml:space="preserve">have any </w:t>
      </w:r>
      <w:r>
        <w:rPr>
          <w:spacing w:val="-4"/>
        </w:rPr>
        <w:t xml:space="preserve">concept </w:t>
      </w:r>
      <w:r>
        <w:t xml:space="preserve">of </w:t>
      </w:r>
      <w:r>
        <w:rPr>
          <w:spacing w:val="-4"/>
        </w:rPr>
        <w:t xml:space="preserve">self-improvement. </w:t>
      </w:r>
      <w:r>
        <w:rPr>
          <w:spacing w:val="-11"/>
        </w:rPr>
        <w:t xml:space="preserve">To </w:t>
      </w:r>
      <w:r>
        <w:rPr>
          <w:spacing w:val="-4"/>
        </w:rPr>
        <w:t xml:space="preserve">improve oneself </w:t>
      </w:r>
      <w:r>
        <w:t xml:space="preserve">is to </w:t>
      </w:r>
      <w:r>
        <w:rPr>
          <w:spacing w:val="-4"/>
        </w:rPr>
        <w:t xml:space="preserve">change oneself </w:t>
      </w:r>
      <w:r>
        <w:t xml:space="preserve">in </w:t>
      </w:r>
      <w:r>
        <w:rPr>
          <w:spacing w:val="-3"/>
        </w:rPr>
        <w:t xml:space="preserve">such </w:t>
      </w:r>
      <w:r>
        <w:t xml:space="preserve">a </w:t>
      </w:r>
      <w:r>
        <w:rPr>
          <w:spacing w:val="-3"/>
        </w:rPr>
        <w:t xml:space="preserve">way that one </w:t>
      </w:r>
      <w:r>
        <w:rPr>
          <w:spacing w:val="-4"/>
        </w:rPr>
        <w:t xml:space="preserve">comes closer </w:t>
      </w:r>
      <w:r>
        <w:t xml:space="preserve">to </w:t>
      </w:r>
      <w:r>
        <w:rPr>
          <w:spacing w:val="-4"/>
        </w:rPr>
        <w:t xml:space="preserve">satisfying </w:t>
      </w:r>
      <w:r>
        <w:rPr>
          <w:spacing w:val="-3"/>
        </w:rPr>
        <w:t xml:space="preserve">some </w:t>
      </w:r>
      <w:r>
        <w:rPr>
          <w:spacing w:val="-4"/>
        </w:rPr>
        <w:t xml:space="preserve">standard </w:t>
      </w:r>
      <w:r>
        <w:rPr>
          <w:spacing w:val="-3"/>
        </w:rPr>
        <w:t xml:space="preserve">that one has </w:t>
      </w:r>
      <w:r>
        <w:rPr>
          <w:spacing w:val="-4"/>
        </w:rPr>
        <w:t xml:space="preserve">that, </w:t>
      </w:r>
      <w:r>
        <w:rPr>
          <w:spacing w:val="-3"/>
        </w:rPr>
        <w:t xml:space="preserve">for that </w:t>
      </w:r>
      <w:r>
        <w:rPr>
          <w:spacing w:val="-4"/>
        </w:rPr>
        <w:t xml:space="preserve">reason, </w:t>
      </w:r>
      <w:r>
        <w:rPr>
          <w:spacing w:val="-3"/>
        </w:rPr>
        <w:t xml:space="preserve">one </w:t>
      </w:r>
      <w:r>
        <w:rPr>
          <w:spacing w:val="-4"/>
        </w:rPr>
        <w:t xml:space="preserve">judges </w:t>
      </w:r>
      <w:r>
        <w:t xml:space="preserve">to </w:t>
      </w:r>
      <w:r>
        <w:rPr>
          <w:spacing w:val="-4"/>
        </w:rPr>
        <w:t xml:space="preserve">endow </w:t>
      </w:r>
      <w:r>
        <w:rPr>
          <w:spacing w:val="-3"/>
        </w:rPr>
        <w:t xml:space="preserve">one with more </w:t>
      </w:r>
      <w:r>
        <w:rPr>
          <w:spacing w:val="-4"/>
        </w:rPr>
        <w:t xml:space="preserve">value </w:t>
      </w:r>
      <w:r>
        <w:rPr>
          <w:spacing w:val="-3"/>
        </w:rPr>
        <w:t xml:space="preserve">than one had </w:t>
      </w:r>
      <w:r>
        <w:rPr>
          <w:spacing w:val="-5"/>
        </w:rPr>
        <w:t xml:space="preserve">previously. </w:t>
      </w:r>
      <w:r>
        <w:rPr>
          <w:spacing w:val="-4"/>
        </w:rPr>
        <w:t xml:space="preserve">Given that, </w:t>
      </w:r>
      <w:r>
        <w:t xml:space="preserve">by </w:t>
      </w:r>
      <w:r>
        <w:rPr>
          <w:spacing w:val="-4"/>
        </w:rPr>
        <w:t xml:space="preserve">hypothesis, </w:t>
      </w:r>
      <w:r>
        <w:rPr>
          <w:i/>
        </w:rPr>
        <w:t xml:space="preserve">M </w:t>
      </w:r>
      <w:r>
        <w:rPr>
          <w:spacing w:val="-4"/>
        </w:rPr>
        <w:t xml:space="preserve">values nothing, </w:t>
      </w:r>
      <w:r>
        <w:t xml:space="preserve">it </w:t>
      </w:r>
      <w:r>
        <w:rPr>
          <w:spacing w:val="-3"/>
        </w:rPr>
        <w:t xml:space="preserve">thus has </w:t>
      </w:r>
      <w:r>
        <w:t xml:space="preserve">no </w:t>
      </w:r>
      <w:r>
        <w:rPr>
          <w:spacing w:val="-4"/>
        </w:rPr>
        <w:t xml:space="preserve">conception </w:t>
      </w:r>
      <w:r>
        <w:t xml:space="preserve">of </w:t>
      </w:r>
      <w:r>
        <w:rPr>
          <w:spacing w:val="-4"/>
        </w:rPr>
        <w:t xml:space="preserve">self-improvement apart </w:t>
      </w:r>
      <w:r>
        <w:rPr>
          <w:spacing w:val="-3"/>
        </w:rPr>
        <w:t xml:space="preserve">from the </w:t>
      </w:r>
      <w:r>
        <w:rPr>
          <w:spacing w:val="-4"/>
        </w:rPr>
        <w:t xml:space="preserve">strictly prudential </w:t>
      </w:r>
      <w:r>
        <w:rPr>
          <w:spacing w:val="-3"/>
        </w:rPr>
        <w:t xml:space="preserve">one just </w:t>
      </w:r>
      <w:r>
        <w:rPr>
          <w:spacing w:val="-4"/>
        </w:rPr>
        <w:t>described.</w:t>
      </w:r>
    </w:p>
    <w:p w:rsidR="000D32F5" w:rsidRDefault="003015BB">
      <w:pPr>
        <w:pStyle w:val="BodyText"/>
        <w:spacing w:before="9" w:line="249" w:lineRule="auto"/>
        <w:ind w:right="149" w:firstLine="288"/>
      </w:pPr>
      <w:r>
        <w:t xml:space="preserve">It </w:t>
      </w:r>
      <w:r>
        <w:rPr>
          <w:spacing w:val="-4"/>
        </w:rPr>
        <w:t xml:space="preserve">follows </w:t>
      </w:r>
      <w:r>
        <w:rPr>
          <w:spacing w:val="-3"/>
        </w:rPr>
        <w:t xml:space="preserve">that all </w:t>
      </w:r>
      <w:r>
        <w:t xml:space="preserve">of </w:t>
      </w:r>
      <w:r>
        <w:rPr>
          <w:i/>
          <w:spacing w:val="-7"/>
        </w:rPr>
        <w:t>M</w:t>
      </w:r>
      <w:r>
        <w:rPr>
          <w:spacing w:val="-7"/>
        </w:rPr>
        <w:t xml:space="preserve">’s </w:t>
      </w:r>
      <w:r>
        <w:rPr>
          <w:spacing w:val="-4"/>
        </w:rPr>
        <w:t xml:space="preserve">actions </w:t>
      </w:r>
      <w:r>
        <w:rPr>
          <w:spacing w:val="-3"/>
        </w:rPr>
        <w:t xml:space="preserve">are </w:t>
      </w:r>
      <w:r>
        <w:rPr>
          <w:spacing w:val="-4"/>
        </w:rPr>
        <w:t xml:space="preserve">really </w:t>
      </w:r>
      <w:r>
        <w:rPr>
          <w:i/>
          <w:spacing w:val="-5"/>
        </w:rPr>
        <w:t>re</w:t>
      </w:r>
      <w:r>
        <w:rPr>
          <w:spacing w:val="-5"/>
        </w:rPr>
        <w:t xml:space="preserve">actions. </w:t>
      </w:r>
      <w:r>
        <w:t xml:space="preserve">It </w:t>
      </w:r>
      <w:r>
        <w:rPr>
          <w:spacing w:val="-3"/>
        </w:rPr>
        <w:t xml:space="preserve">has </w:t>
      </w:r>
      <w:r>
        <w:rPr>
          <w:spacing w:val="-4"/>
        </w:rPr>
        <w:t xml:space="preserve">desires—it wants </w:t>
      </w:r>
      <w:r>
        <w:t xml:space="preserve">to </w:t>
      </w:r>
      <w:r>
        <w:rPr>
          <w:spacing w:val="-3"/>
        </w:rPr>
        <w:t xml:space="preserve">eat, </w:t>
      </w:r>
      <w:r>
        <w:rPr>
          <w:spacing w:val="-4"/>
        </w:rPr>
        <w:t xml:space="preserve">sleep, </w:t>
      </w:r>
      <w:r>
        <w:rPr>
          <w:spacing w:val="-3"/>
        </w:rPr>
        <w:t xml:space="preserve">and </w:t>
      </w:r>
      <w:r>
        <w:t xml:space="preserve">so </w:t>
      </w:r>
      <w:r>
        <w:rPr>
          <w:spacing w:val="-3"/>
        </w:rPr>
        <w:t xml:space="preserve">on. </w:t>
      </w:r>
      <w:r>
        <w:rPr>
          <w:spacing w:val="-4"/>
        </w:rPr>
        <w:t xml:space="preserve">Changes </w:t>
      </w:r>
      <w:r>
        <w:t xml:space="preserve">in </w:t>
      </w:r>
      <w:r>
        <w:rPr>
          <w:spacing w:val="-4"/>
        </w:rPr>
        <w:t>circumstances sometimes bring about chan</w:t>
      </w:r>
      <w:r>
        <w:rPr>
          <w:spacing w:val="-4"/>
        </w:rPr>
        <w:t xml:space="preserve">ges </w:t>
      </w:r>
      <w:r>
        <w:t xml:space="preserve">in </w:t>
      </w:r>
      <w:r>
        <w:rPr>
          <w:spacing w:val="-3"/>
        </w:rPr>
        <w:t xml:space="preserve">what </w:t>
      </w:r>
      <w:r>
        <w:rPr>
          <w:i/>
        </w:rPr>
        <w:t xml:space="preserve">M </w:t>
      </w:r>
      <w:r>
        <w:rPr>
          <w:spacing w:val="-3"/>
        </w:rPr>
        <w:t xml:space="preserve">has </w:t>
      </w:r>
      <w:r>
        <w:t xml:space="preserve">to do to </w:t>
      </w:r>
      <w:r>
        <w:rPr>
          <w:spacing w:val="-4"/>
        </w:rPr>
        <w:t xml:space="preserve">gratify these desires; </w:t>
      </w:r>
      <w:r>
        <w:rPr>
          <w:spacing w:val="-3"/>
        </w:rPr>
        <w:t xml:space="preserve">and </w:t>
      </w:r>
      <w:r>
        <w:rPr>
          <w:i/>
        </w:rPr>
        <w:t xml:space="preserve">M </w:t>
      </w:r>
      <w:r>
        <w:t xml:space="preserve">is </w:t>
      </w:r>
      <w:r>
        <w:rPr>
          <w:spacing w:val="-4"/>
        </w:rPr>
        <w:t xml:space="preserve">reasonably adept </w:t>
      </w:r>
      <w:r>
        <w:t xml:space="preserve">at </w:t>
      </w:r>
      <w:r>
        <w:rPr>
          <w:spacing w:val="-4"/>
        </w:rPr>
        <w:t xml:space="preserve">making </w:t>
      </w:r>
      <w:r>
        <w:rPr>
          <w:spacing w:val="-3"/>
        </w:rPr>
        <w:t xml:space="preserve">the </w:t>
      </w:r>
      <w:r>
        <w:rPr>
          <w:spacing w:val="-4"/>
        </w:rPr>
        <w:t xml:space="preserve">needed changes. </w:t>
      </w:r>
      <w:r>
        <w:rPr>
          <w:spacing w:val="-3"/>
        </w:rPr>
        <w:t xml:space="preserve">But, </w:t>
      </w:r>
      <w:r>
        <w:rPr>
          <w:spacing w:val="-4"/>
        </w:rPr>
        <w:t xml:space="preserve">given </w:t>
      </w:r>
      <w:r>
        <w:rPr>
          <w:spacing w:val="-3"/>
        </w:rPr>
        <w:t xml:space="preserve">that </w:t>
      </w:r>
      <w:r>
        <w:rPr>
          <w:i/>
        </w:rPr>
        <w:t xml:space="preserve">M </w:t>
      </w:r>
      <w:r>
        <w:rPr>
          <w:spacing w:val="-4"/>
        </w:rPr>
        <w:t xml:space="preserve">values nothing, </w:t>
      </w:r>
      <w:r>
        <w:rPr>
          <w:i/>
        </w:rPr>
        <w:t xml:space="preserve">M </w:t>
      </w:r>
      <w:r>
        <w:rPr>
          <w:spacing w:val="-4"/>
        </w:rPr>
        <w:t xml:space="preserve">cannot possibly aspire </w:t>
      </w:r>
      <w:r>
        <w:t xml:space="preserve">to </w:t>
      </w:r>
      <w:r>
        <w:rPr>
          <w:spacing w:val="-3"/>
        </w:rPr>
        <w:t xml:space="preserve">make any </w:t>
      </w:r>
      <w:r>
        <w:rPr>
          <w:spacing w:val="-4"/>
        </w:rPr>
        <w:t xml:space="preserve">changes </w:t>
      </w:r>
      <w:r>
        <w:t xml:space="preserve">to </w:t>
      </w:r>
      <w:r>
        <w:rPr>
          <w:spacing w:val="-4"/>
        </w:rPr>
        <w:t xml:space="preserve">itself </w:t>
      </w:r>
      <w:r>
        <w:rPr>
          <w:spacing w:val="-3"/>
        </w:rPr>
        <w:t xml:space="preserve">that </w:t>
      </w:r>
      <w:r>
        <w:rPr>
          <w:spacing w:val="-4"/>
        </w:rPr>
        <w:t xml:space="preserve">aren’t intended </w:t>
      </w:r>
      <w:r>
        <w:t xml:space="preserve">to </w:t>
      </w:r>
      <w:r>
        <w:rPr>
          <w:spacing w:val="-4"/>
        </w:rPr>
        <w:t xml:space="preserve">gratify </w:t>
      </w:r>
      <w:r>
        <w:rPr>
          <w:spacing w:val="-3"/>
        </w:rPr>
        <w:t xml:space="preserve">some base </w:t>
      </w:r>
      <w:r>
        <w:rPr>
          <w:spacing w:val="-4"/>
        </w:rPr>
        <w:t xml:space="preserve">urge. </w:t>
      </w:r>
      <w:r>
        <w:t xml:space="preserve">So </w:t>
      </w:r>
      <w:r>
        <w:rPr>
          <w:spacing w:val="-3"/>
        </w:rPr>
        <w:t xml:space="preserve">any </w:t>
      </w:r>
      <w:r>
        <w:rPr>
          <w:spacing w:val="-4"/>
        </w:rPr>
        <w:t xml:space="preserve">given </w:t>
      </w:r>
      <w:r>
        <w:rPr>
          <w:spacing w:val="-4"/>
        </w:rPr>
        <w:t xml:space="preserve">action </w:t>
      </w:r>
      <w:r>
        <w:t xml:space="preserve">on </w:t>
      </w:r>
      <w:r>
        <w:rPr>
          <w:i/>
          <w:spacing w:val="-7"/>
        </w:rPr>
        <w:t>M</w:t>
      </w:r>
      <w:r>
        <w:rPr>
          <w:spacing w:val="-7"/>
        </w:rPr>
        <w:t xml:space="preserve">’s </w:t>
      </w:r>
      <w:r>
        <w:rPr>
          <w:spacing w:val="-3"/>
        </w:rPr>
        <w:t xml:space="preserve">part that </w:t>
      </w:r>
      <w:r>
        <w:rPr>
          <w:spacing w:val="-4"/>
        </w:rPr>
        <w:t xml:space="preserve">isn’t </w:t>
      </w:r>
      <w:r>
        <w:t xml:space="preserve">a </w:t>
      </w:r>
      <w:r>
        <w:rPr>
          <w:spacing w:val="-4"/>
        </w:rPr>
        <w:t xml:space="preserve">direct attempt </w:t>
      </w:r>
      <w:r>
        <w:t xml:space="preserve">to </w:t>
      </w:r>
      <w:r>
        <w:rPr>
          <w:spacing w:val="-4"/>
        </w:rPr>
        <w:t xml:space="preserve">gratify </w:t>
      </w:r>
      <w:r>
        <w:t xml:space="preserve">a </w:t>
      </w:r>
      <w:r>
        <w:rPr>
          <w:spacing w:val="-3"/>
        </w:rPr>
        <w:t xml:space="preserve">base </w:t>
      </w:r>
      <w:r>
        <w:rPr>
          <w:spacing w:val="-4"/>
        </w:rPr>
        <w:t xml:space="preserve">urge </w:t>
      </w:r>
      <w:r>
        <w:t xml:space="preserve">is an </w:t>
      </w:r>
      <w:r>
        <w:rPr>
          <w:spacing w:val="-4"/>
        </w:rPr>
        <w:t xml:space="preserve">indirect attempt </w:t>
      </w:r>
      <w:r>
        <w:t xml:space="preserve">to </w:t>
      </w:r>
      <w:r>
        <w:rPr>
          <w:spacing w:val="-3"/>
        </w:rPr>
        <w:t xml:space="preserve">so. Each </w:t>
      </w:r>
      <w:r>
        <w:t xml:space="preserve">of </w:t>
      </w:r>
      <w:r>
        <w:rPr>
          <w:i/>
          <w:spacing w:val="-7"/>
        </w:rPr>
        <w:t>M</w:t>
      </w:r>
      <w:r>
        <w:rPr>
          <w:spacing w:val="-7"/>
        </w:rPr>
        <w:t xml:space="preserve">’s </w:t>
      </w:r>
      <w:r>
        <w:rPr>
          <w:spacing w:val="-4"/>
        </w:rPr>
        <w:t xml:space="preserve">actions falls </w:t>
      </w:r>
      <w:r>
        <w:rPr>
          <w:spacing w:val="-3"/>
        </w:rPr>
        <w:t xml:space="preserve">into one </w:t>
      </w:r>
      <w:r>
        <w:t xml:space="preserve">of </w:t>
      </w:r>
      <w:r>
        <w:rPr>
          <w:spacing w:val="-3"/>
        </w:rPr>
        <w:t xml:space="preserve">two </w:t>
      </w:r>
      <w:r>
        <w:rPr>
          <w:spacing w:val="-4"/>
        </w:rPr>
        <w:t xml:space="preserve">categories: either </w:t>
      </w:r>
      <w:r>
        <w:rPr>
          <w:spacing w:val="-7"/>
        </w:rPr>
        <w:t xml:space="preserve">it’s </w:t>
      </w:r>
      <w:r>
        <w:t xml:space="preserve">an </w:t>
      </w:r>
      <w:r>
        <w:rPr>
          <w:spacing w:val="-4"/>
        </w:rPr>
        <w:t xml:space="preserve">attempt (possibly </w:t>
      </w:r>
      <w:r>
        <w:t xml:space="preserve">a </w:t>
      </w:r>
      <w:r>
        <w:rPr>
          <w:spacing w:val="-4"/>
        </w:rPr>
        <w:t>successful</w:t>
      </w:r>
      <w:r>
        <w:rPr>
          <w:spacing w:val="-7"/>
        </w:rPr>
        <w:t xml:space="preserve"> </w:t>
      </w:r>
      <w:r>
        <w:rPr>
          <w:spacing w:val="-3"/>
        </w:rPr>
        <w:t>one)</w:t>
      </w:r>
      <w:r>
        <w:rPr>
          <w:spacing w:val="-7"/>
        </w:rPr>
        <w:t xml:space="preserve"> </w:t>
      </w:r>
      <w:r>
        <w:t>to</w:t>
      </w:r>
      <w:r>
        <w:rPr>
          <w:spacing w:val="-7"/>
        </w:rPr>
        <w:t xml:space="preserve"> </w:t>
      </w:r>
      <w:r>
        <w:rPr>
          <w:spacing w:val="-3"/>
        </w:rPr>
        <w:t>eat</w:t>
      </w:r>
      <w:r>
        <w:rPr>
          <w:spacing w:val="-6"/>
        </w:rPr>
        <w:t xml:space="preserve"> </w:t>
      </w:r>
      <w:r>
        <w:t>or</w:t>
      </w:r>
      <w:r>
        <w:rPr>
          <w:spacing w:val="-7"/>
        </w:rPr>
        <w:t xml:space="preserve"> </w:t>
      </w:r>
      <w:r>
        <w:rPr>
          <w:spacing w:val="-4"/>
        </w:rPr>
        <w:t>sleep</w:t>
      </w:r>
      <w:r>
        <w:rPr>
          <w:spacing w:val="-7"/>
        </w:rPr>
        <w:t xml:space="preserve"> </w:t>
      </w:r>
      <w:r>
        <w:rPr>
          <w:spacing w:val="-3"/>
        </w:rPr>
        <w:t>(or</w:t>
      </w:r>
      <w:r>
        <w:rPr>
          <w:spacing w:val="-6"/>
        </w:rPr>
        <w:t xml:space="preserve"> </w:t>
      </w:r>
      <w:r>
        <w:rPr>
          <w:spacing w:val="-3"/>
        </w:rPr>
        <w:t>some</w:t>
      </w:r>
      <w:r>
        <w:rPr>
          <w:spacing w:val="-7"/>
        </w:rPr>
        <w:t xml:space="preserve"> </w:t>
      </w:r>
      <w:r>
        <w:rPr>
          <w:spacing w:val="-4"/>
        </w:rPr>
        <w:t>such)</w:t>
      </w:r>
      <w:r>
        <w:rPr>
          <w:spacing w:val="-7"/>
        </w:rPr>
        <w:t xml:space="preserve"> </w:t>
      </w:r>
      <w:r>
        <w:t>or</w:t>
      </w:r>
      <w:r>
        <w:rPr>
          <w:spacing w:val="-7"/>
        </w:rPr>
        <w:t xml:space="preserve"> it’s</w:t>
      </w:r>
      <w:r>
        <w:rPr>
          <w:spacing w:val="-6"/>
        </w:rPr>
        <w:t xml:space="preserve"> </w:t>
      </w:r>
      <w:r>
        <w:t>an</w:t>
      </w:r>
      <w:r>
        <w:rPr>
          <w:spacing w:val="-7"/>
        </w:rPr>
        <w:t xml:space="preserve"> </w:t>
      </w:r>
      <w:r>
        <w:rPr>
          <w:spacing w:val="-4"/>
        </w:rPr>
        <w:t>attempt</w:t>
      </w:r>
      <w:r>
        <w:rPr>
          <w:spacing w:val="-7"/>
        </w:rPr>
        <w:t xml:space="preserve"> </w:t>
      </w:r>
      <w:r>
        <w:t>to</w:t>
      </w:r>
      <w:r>
        <w:rPr>
          <w:spacing w:val="-6"/>
        </w:rPr>
        <w:t xml:space="preserve"> </w:t>
      </w:r>
      <w:r>
        <w:t>do</w:t>
      </w:r>
      <w:r>
        <w:rPr>
          <w:spacing w:val="-7"/>
        </w:rPr>
        <w:t xml:space="preserve"> </w:t>
      </w:r>
      <w:r>
        <w:rPr>
          <w:spacing w:val="-4"/>
        </w:rPr>
        <w:t>something</w:t>
      </w:r>
      <w:r>
        <w:rPr>
          <w:spacing w:val="-7"/>
        </w:rPr>
        <w:t xml:space="preserve"> </w:t>
      </w:r>
      <w:r>
        <w:rPr>
          <w:spacing w:val="-4"/>
        </w:rPr>
        <w:t>that,</w:t>
      </w:r>
      <w:r>
        <w:rPr>
          <w:spacing w:val="-6"/>
        </w:rPr>
        <w:t xml:space="preserve"> </w:t>
      </w:r>
      <w:r>
        <w:t>in</w:t>
      </w:r>
      <w:r>
        <w:rPr>
          <w:spacing w:val="-7"/>
        </w:rPr>
        <w:t xml:space="preserve"> </w:t>
      </w:r>
      <w:r>
        <w:rPr>
          <w:spacing w:val="-3"/>
        </w:rPr>
        <w:t>its</w:t>
      </w:r>
      <w:r>
        <w:rPr>
          <w:spacing w:val="-7"/>
        </w:rPr>
        <w:t xml:space="preserve"> </w:t>
      </w:r>
      <w:r>
        <w:rPr>
          <w:spacing w:val="-4"/>
        </w:rPr>
        <w:t xml:space="preserve">judgment, </w:t>
      </w:r>
      <w:r>
        <w:t>it</w:t>
      </w:r>
      <w:r>
        <w:rPr>
          <w:spacing w:val="-8"/>
        </w:rPr>
        <w:t xml:space="preserve"> </w:t>
      </w:r>
      <w:r>
        <w:rPr>
          <w:spacing w:val="-3"/>
        </w:rPr>
        <w:t>must</w:t>
      </w:r>
      <w:r>
        <w:rPr>
          <w:spacing w:val="-7"/>
        </w:rPr>
        <w:t xml:space="preserve"> </w:t>
      </w:r>
      <w:r>
        <w:t>to</w:t>
      </w:r>
      <w:r>
        <w:rPr>
          <w:spacing w:val="-7"/>
        </w:rPr>
        <w:t xml:space="preserve"> </w:t>
      </w:r>
      <w:r>
        <w:t>do</w:t>
      </w:r>
      <w:r>
        <w:rPr>
          <w:spacing w:val="-7"/>
        </w:rPr>
        <w:t xml:space="preserve"> </w:t>
      </w:r>
      <w:r>
        <w:t>in</w:t>
      </w:r>
      <w:r>
        <w:rPr>
          <w:spacing w:val="-7"/>
        </w:rPr>
        <w:t xml:space="preserve"> </w:t>
      </w:r>
      <w:r>
        <w:rPr>
          <w:spacing w:val="-4"/>
        </w:rPr>
        <w:t>order</w:t>
      </w:r>
      <w:r>
        <w:rPr>
          <w:spacing w:val="-7"/>
        </w:rPr>
        <w:t xml:space="preserve"> </w:t>
      </w:r>
      <w:r>
        <w:t>to</w:t>
      </w:r>
      <w:r>
        <w:rPr>
          <w:spacing w:val="-7"/>
        </w:rPr>
        <w:t xml:space="preserve"> </w:t>
      </w:r>
      <w:r>
        <w:rPr>
          <w:spacing w:val="-3"/>
        </w:rPr>
        <w:t>eat</w:t>
      </w:r>
      <w:r>
        <w:rPr>
          <w:spacing w:val="-7"/>
        </w:rPr>
        <w:t xml:space="preserve"> </w:t>
      </w:r>
      <w:r>
        <w:t>or</w:t>
      </w:r>
      <w:r>
        <w:rPr>
          <w:spacing w:val="-7"/>
        </w:rPr>
        <w:t xml:space="preserve"> </w:t>
      </w:r>
      <w:r>
        <w:rPr>
          <w:spacing w:val="-4"/>
        </w:rPr>
        <w:t>sleep</w:t>
      </w:r>
      <w:r>
        <w:rPr>
          <w:spacing w:val="-7"/>
        </w:rPr>
        <w:t xml:space="preserve"> </w:t>
      </w:r>
      <w:r>
        <w:rPr>
          <w:spacing w:val="-3"/>
        </w:rPr>
        <w:t>(or</w:t>
      </w:r>
      <w:r>
        <w:rPr>
          <w:spacing w:val="-7"/>
        </w:rPr>
        <w:t xml:space="preserve"> </w:t>
      </w:r>
      <w:r>
        <w:rPr>
          <w:spacing w:val="-3"/>
        </w:rPr>
        <w:t>some</w:t>
      </w:r>
      <w:r>
        <w:rPr>
          <w:spacing w:val="-7"/>
        </w:rPr>
        <w:t xml:space="preserve"> </w:t>
      </w:r>
      <w:r>
        <w:rPr>
          <w:spacing w:val="-4"/>
        </w:rPr>
        <w:t>such).</w:t>
      </w:r>
      <w:r>
        <w:rPr>
          <w:spacing w:val="-7"/>
        </w:rPr>
        <w:t xml:space="preserve"> </w:t>
      </w:r>
      <w:r>
        <w:rPr>
          <w:i/>
          <w:spacing w:val="-7"/>
        </w:rPr>
        <w:t>M</w:t>
      </w:r>
      <w:r>
        <w:rPr>
          <w:spacing w:val="-7"/>
        </w:rPr>
        <w:t xml:space="preserve">’s </w:t>
      </w:r>
      <w:r>
        <w:rPr>
          <w:spacing w:val="-4"/>
        </w:rPr>
        <w:t>conduct</w:t>
      </w:r>
      <w:r>
        <w:rPr>
          <w:spacing w:val="-7"/>
        </w:rPr>
        <w:t xml:space="preserve"> </w:t>
      </w:r>
      <w:r>
        <w:t>is</w:t>
      </w:r>
      <w:r>
        <w:rPr>
          <w:spacing w:val="-7"/>
        </w:rPr>
        <w:t xml:space="preserve"> </w:t>
      </w:r>
      <w:r>
        <w:rPr>
          <w:spacing w:val="-4"/>
        </w:rPr>
        <w:t>always</w:t>
      </w:r>
      <w:r>
        <w:rPr>
          <w:spacing w:val="-7"/>
        </w:rPr>
        <w:t xml:space="preserve"> </w:t>
      </w:r>
      <w:r>
        <w:rPr>
          <w:spacing w:val="-4"/>
        </w:rPr>
        <w:t>reactive.</w:t>
      </w:r>
    </w:p>
    <w:p w:rsidR="000D32F5" w:rsidRDefault="003015BB">
      <w:pPr>
        <w:pStyle w:val="BodyText"/>
        <w:spacing w:before="8" w:line="249" w:lineRule="auto"/>
        <w:ind w:right="105" w:firstLine="288"/>
      </w:pPr>
      <w:r>
        <w:t xml:space="preserve">So </w:t>
      </w:r>
      <w:r>
        <w:rPr>
          <w:spacing w:val="-3"/>
        </w:rPr>
        <w:t xml:space="preserve">far </w:t>
      </w:r>
      <w:r>
        <w:t xml:space="preserve">as </w:t>
      </w:r>
      <w:r>
        <w:rPr>
          <w:i/>
        </w:rPr>
        <w:t xml:space="preserve">M </w:t>
      </w:r>
      <w:r>
        <w:rPr>
          <w:spacing w:val="-3"/>
        </w:rPr>
        <w:t xml:space="preserve">has </w:t>
      </w:r>
      <w:r>
        <w:t xml:space="preserve">a </w:t>
      </w:r>
      <w:r>
        <w:rPr>
          <w:spacing w:val="-4"/>
        </w:rPr>
        <w:t xml:space="preserve">self, </w:t>
      </w:r>
      <w:r>
        <w:t xml:space="preserve">it </w:t>
      </w:r>
      <w:r>
        <w:rPr>
          <w:spacing w:val="-3"/>
        </w:rPr>
        <w:t xml:space="preserve">does </w:t>
      </w:r>
      <w:r>
        <w:rPr>
          <w:spacing w:val="-4"/>
        </w:rPr>
        <w:t xml:space="preserve">nothing other </w:t>
      </w:r>
      <w:r>
        <w:rPr>
          <w:spacing w:val="-3"/>
        </w:rPr>
        <w:t xml:space="preserve">than </w:t>
      </w:r>
      <w:r>
        <w:rPr>
          <w:spacing w:val="-4"/>
        </w:rPr>
        <w:t xml:space="preserve">mediate between, </w:t>
      </w:r>
      <w:r>
        <w:t xml:space="preserve">on </w:t>
      </w:r>
      <w:r>
        <w:rPr>
          <w:spacing w:val="-3"/>
        </w:rPr>
        <w:t xml:space="preserve">the one </w:t>
      </w:r>
      <w:r>
        <w:rPr>
          <w:spacing w:val="-4"/>
        </w:rPr>
        <w:t xml:space="preserve">hand, </w:t>
      </w:r>
      <w:r>
        <w:rPr>
          <w:i/>
          <w:spacing w:val="-7"/>
        </w:rPr>
        <w:t>M</w:t>
      </w:r>
      <w:r>
        <w:rPr>
          <w:spacing w:val="-7"/>
        </w:rPr>
        <w:t xml:space="preserve">’s </w:t>
      </w:r>
      <w:r>
        <w:rPr>
          <w:spacing w:val="-4"/>
        </w:rPr>
        <w:t xml:space="preserve">urges </w:t>
      </w:r>
      <w:r>
        <w:rPr>
          <w:spacing w:val="-3"/>
        </w:rPr>
        <w:t xml:space="preserve">and, </w:t>
      </w:r>
      <w:r>
        <w:t xml:space="preserve">on </w:t>
      </w:r>
      <w:r>
        <w:rPr>
          <w:spacing w:val="-3"/>
        </w:rPr>
        <w:t xml:space="preserve">the </w:t>
      </w:r>
      <w:r>
        <w:rPr>
          <w:spacing w:val="-4"/>
        </w:rPr>
        <w:t xml:space="preserve">other hand, </w:t>
      </w:r>
      <w:r>
        <w:rPr>
          <w:i/>
          <w:spacing w:val="-7"/>
        </w:rPr>
        <w:t>M</w:t>
      </w:r>
      <w:r>
        <w:rPr>
          <w:spacing w:val="-7"/>
        </w:rPr>
        <w:t xml:space="preserve">’s </w:t>
      </w:r>
      <w:r>
        <w:rPr>
          <w:spacing w:val="-4"/>
        </w:rPr>
        <w:t xml:space="preserve">beliefs </w:t>
      </w:r>
      <w:r>
        <w:t xml:space="preserve">as to </w:t>
      </w:r>
      <w:r>
        <w:rPr>
          <w:spacing w:val="-4"/>
        </w:rPr>
        <w:t xml:space="preserve">what, given </w:t>
      </w:r>
      <w:r>
        <w:rPr>
          <w:spacing w:val="-3"/>
        </w:rPr>
        <w:t xml:space="preserve">the </w:t>
      </w:r>
      <w:r>
        <w:rPr>
          <w:spacing w:val="-4"/>
        </w:rPr>
        <w:t xml:space="preserve">circumstances, </w:t>
      </w:r>
      <w:r>
        <w:rPr>
          <w:spacing w:val="-3"/>
        </w:rPr>
        <w:t xml:space="preserve">must </w:t>
      </w:r>
      <w:r>
        <w:t xml:space="preserve">be </w:t>
      </w:r>
      <w:r>
        <w:rPr>
          <w:spacing w:val="-3"/>
        </w:rPr>
        <w:t xml:space="preserve">done </w:t>
      </w:r>
      <w:r>
        <w:t xml:space="preserve">if </w:t>
      </w:r>
      <w:r>
        <w:rPr>
          <w:spacing w:val="-4"/>
        </w:rPr>
        <w:t xml:space="preserve">those urges </w:t>
      </w:r>
      <w:r>
        <w:rPr>
          <w:spacing w:val="-3"/>
        </w:rPr>
        <w:t xml:space="preserve">are </w:t>
      </w:r>
      <w:r>
        <w:t xml:space="preserve">to be </w:t>
      </w:r>
      <w:r>
        <w:rPr>
          <w:spacing w:val="-4"/>
        </w:rPr>
        <w:t>gratified.</w:t>
      </w:r>
    </w:p>
    <w:p w:rsidR="000D32F5" w:rsidRDefault="003015BB">
      <w:pPr>
        <w:pStyle w:val="BodyText"/>
        <w:spacing w:before="3" w:line="249" w:lineRule="auto"/>
        <w:ind w:right="105" w:firstLine="288"/>
      </w:pPr>
      <w:r>
        <w:t xml:space="preserve">By </w:t>
      </w:r>
      <w:r>
        <w:rPr>
          <w:spacing w:val="-4"/>
        </w:rPr>
        <w:t xml:space="preserve">virtue </w:t>
      </w:r>
      <w:r>
        <w:t xml:space="preserve">of </w:t>
      </w:r>
      <w:r>
        <w:rPr>
          <w:spacing w:val="-4"/>
        </w:rPr>
        <w:t xml:space="preserve">having </w:t>
      </w:r>
      <w:r>
        <w:t xml:space="preserve">no </w:t>
      </w:r>
      <w:r>
        <w:rPr>
          <w:spacing w:val="-4"/>
        </w:rPr>
        <w:t xml:space="preserve">values, </w:t>
      </w:r>
      <w:r>
        <w:rPr>
          <w:i/>
        </w:rPr>
        <w:t xml:space="preserve">M </w:t>
      </w:r>
      <w:r>
        <w:t xml:space="preserve">is </w:t>
      </w:r>
      <w:r>
        <w:rPr>
          <w:spacing w:val="-4"/>
        </w:rPr>
        <w:t xml:space="preserve">necessarily incapable </w:t>
      </w:r>
      <w:r>
        <w:t xml:space="preserve">of </w:t>
      </w:r>
      <w:r>
        <w:rPr>
          <w:spacing w:val="-4"/>
        </w:rPr>
        <w:t xml:space="preserve">understanding </w:t>
      </w:r>
      <w:r>
        <w:rPr>
          <w:spacing w:val="-3"/>
        </w:rPr>
        <w:t xml:space="preserve">much that </w:t>
      </w:r>
      <w:r>
        <w:rPr>
          <w:spacing w:val="-4"/>
        </w:rPr>
        <w:t xml:space="preserve">creatures </w:t>
      </w:r>
      <w:r>
        <w:rPr>
          <w:spacing w:val="-3"/>
        </w:rPr>
        <w:t xml:space="preserve">with </w:t>
      </w:r>
      <w:r>
        <w:rPr>
          <w:spacing w:val="-4"/>
        </w:rPr>
        <w:t xml:space="preserve">values, </w:t>
      </w:r>
      <w:r>
        <w:rPr>
          <w:spacing w:val="-3"/>
        </w:rPr>
        <w:t xml:space="preserve">but that are </w:t>
      </w:r>
      <w:r>
        <w:rPr>
          <w:spacing w:val="-4"/>
        </w:rPr>
        <w:t xml:space="preserve">otherwise comparable </w:t>
      </w:r>
      <w:r>
        <w:t xml:space="preserve">to </w:t>
      </w:r>
      <w:r>
        <w:rPr>
          <w:i/>
        </w:rPr>
        <w:t>M</w:t>
      </w:r>
      <w:r>
        <w:t xml:space="preserve">, </w:t>
      </w:r>
      <w:r>
        <w:rPr>
          <w:spacing w:val="-3"/>
        </w:rPr>
        <w:t xml:space="preserve">are </w:t>
      </w:r>
      <w:r>
        <w:rPr>
          <w:spacing w:val="-4"/>
        </w:rPr>
        <w:t xml:space="preserve">capable </w:t>
      </w:r>
      <w:r>
        <w:t xml:space="preserve">of </w:t>
      </w:r>
      <w:r>
        <w:rPr>
          <w:spacing w:val="-4"/>
        </w:rPr>
        <w:t xml:space="preserve">understanding. </w:t>
      </w:r>
      <w:r>
        <w:rPr>
          <w:i/>
        </w:rPr>
        <w:t xml:space="preserve">M </w:t>
      </w:r>
      <w:r>
        <w:rPr>
          <w:spacing w:val="-4"/>
        </w:rPr>
        <w:t xml:space="preserve">won’t really </w:t>
      </w:r>
      <w:r>
        <w:rPr>
          <w:spacing w:val="-3"/>
        </w:rPr>
        <w:t xml:space="preserve">have the </w:t>
      </w:r>
      <w:r>
        <w:rPr>
          <w:spacing w:val="-4"/>
        </w:rPr>
        <w:t xml:space="preserve">concept </w:t>
      </w:r>
      <w:r>
        <w:t xml:space="preserve">of </w:t>
      </w:r>
      <w:r>
        <w:rPr>
          <w:spacing w:val="-4"/>
        </w:rPr>
        <w:t xml:space="preserve">friendship. </w:t>
      </w:r>
      <w:r>
        <w:t>(</w:t>
      </w:r>
      <w:r>
        <w:rPr>
          <w:i/>
        </w:rPr>
        <w:t xml:space="preserve">M </w:t>
      </w:r>
      <w:r>
        <w:rPr>
          <w:spacing w:val="-3"/>
        </w:rPr>
        <w:t xml:space="preserve">will have </w:t>
      </w:r>
      <w:r>
        <w:t xml:space="preserve">a </w:t>
      </w:r>
      <w:r>
        <w:rPr>
          <w:spacing w:val="-4"/>
        </w:rPr>
        <w:t xml:space="preserve">concept </w:t>
      </w:r>
      <w:r>
        <w:t xml:space="preserve">of a </w:t>
      </w:r>
      <w:r>
        <w:rPr>
          <w:spacing w:val="-4"/>
        </w:rPr>
        <w:t xml:space="preserve">strategic alliance, </w:t>
      </w:r>
      <w:r>
        <w:rPr>
          <w:spacing w:val="-3"/>
        </w:rPr>
        <w:t xml:space="preserve">but not </w:t>
      </w:r>
      <w:r>
        <w:t xml:space="preserve">of </w:t>
      </w:r>
      <w:r>
        <w:rPr>
          <w:spacing w:val="-4"/>
        </w:rPr>
        <w:t xml:space="preserve">friendship.) </w:t>
      </w:r>
      <w:r>
        <w:rPr>
          <w:i/>
        </w:rPr>
        <w:t xml:space="preserve">M </w:t>
      </w:r>
      <w:r>
        <w:rPr>
          <w:spacing w:val="-4"/>
        </w:rPr>
        <w:t xml:space="preserve">won’t understand </w:t>
      </w:r>
      <w:r>
        <w:rPr>
          <w:spacing w:val="-3"/>
        </w:rPr>
        <w:t xml:space="preserve">why </w:t>
      </w:r>
      <w:r>
        <w:rPr>
          <w:spacing w:val="-4"/>
        </w:rPr>
        <w:t xml:space="preserve">Smith chose </w:t>
      </w:r>
      <w:r>
        <w:t xml:space="preserve">a </w:t>
      </w:r>
      <w:r>
        <w:rPr>
          <w:spacing w:val="-4"/>
        </w:rPr>
        <w:t xml:space="preserve">non-lucrative </w:t>
      </w:r>
      <w:r>
        <w:rPr>
          <w:spacing w:val="-3"/>
        </w:rPr>
        <w:t xml:space="preserve">and </w:t>
      </w:r>
      <w:r>
        <w:rPr>
          <w:spacing w:val="-4"/>
        </w:rPr>
        <w:t xml:space="preserve">difficult career </w:t>
      </w:r>
      <w:r>
        <w:rPr>
          <w:spacing w:val="-3"/>
        </w:rPr>
        <w:t xml:space="preserve">path over </w:t>
      </w:r>
      <w:r>
        <w:t xml:space="preserve">a </w:t>
      </w:r>
      <w:r>
        <w:rPr>
          <w:spacing w:val="-4"/>
        </w:rPr>
        <w:t xml:space="preserve">lucrative </w:t>
      </w:r>
      <w:r>
        <w:rPr>
          <w:spacing w:val="-3"/>
        </w:rPr>
        <w:t>and easy on</w:t>
      </w:r>
      <w:r>
        <w:rPr>
          <w:spacing w:val="-3"/>
        </w:rPr>
        <w:t xml:space="preserve">e. </w:t>
      </w:r>
      <w:r>
        <w:rPr>
          <w:i/>
        </w:rPr>
        <w:t xml:space="preserve">M </w:t>
      </w:r>
      <w:r>
        <w:rPr>
          <w:spacing w:val="-4"/>
        </w:rPr>
        <w:t xml:space="preserve">cannot possibly </w:t>
      </w:r>
      <w:r>
        <w:rPr>
          <w:spacing w:val="-3"/>
        </w:rPr>
        <w:t xml:space="preserve">have any </w:t>
      </w:r>
      <w:r>
        <w:rPr>
          <w:spacing w:val="-4"/>
        </w:rPr>
        <w:t xml:space="preserve">concept </w:t>
      </w:r>
      <w:r>
        <w:t xml:space="preserve">of </w:t>
      </w:r>
      <w:r>
        <w:rPr>
          <w:spacing w:val="-4"/>
        </w:rPr>
        <w:t xml:space="preserve">intrinsic, </w:t>
      </w:r>
      <w:r>
        <w:t xml:space="preserve">as </w:t>
      </w:r>
      <w:r>
        <w:rPr>
          <w:spacing w:val="-4"/>
        </w:rPr>
        <w:t xml:space="preserve">opposed </w:t>
      </w:r>
      <w:r>
        <w:t xml:space="preserve">to </w:t>
      </w:r>
      <w:r>
        <w:rPr>
          <w:spacing w:val="-4"/>
        </w:rPr>
        <w:t>purely instrumental, value.</w:t>
      </w:r>
    </w:p>
    <w:p w:rsidR="000D32F5" w:rsidRDefault="003015BB">
      <w:pPr>
        <w:pStyle w:val="BodyText"/>
        <w:spacing w:before="5" w:line="249" w:lineRule="auto"/>
        <w:ind w:right="532" w:firstLine="288"/>
      </w:pPr>
      <w:r>
        <w:rPr>
          <w:spacing w:val="-3"/>
        </w:rPr>
        <w:t xml:space="preserve">The </w:t>
      </w:r>
      <w:r>
        <w:rPr>
          <w:spacing w:val="-4"/>
        </w:rPr>
        <w:t xml:space="preserve">essence </w:t>
      </w:r>
      <w:r>
        <w:t xml:space="preserve">of </w:t>
      </w:r>
      <w:r>
        <w:rPr>
          <w:spacing w:val="-3"/>
        </w:rPr>
        <w:t xml:space="preserve">the </w:t>
      </w:r>
      <w:r>
        <w:rPr>
          <w:spacing w:val="-4"/>
        </w:rPr>
        <w:t xml:space="preserve">human condition </w:t>
      </w:r>
      <w:r>
        <w:rPr>
          <w:spacing w:val="-3"/>
        </w:rPr>
        <w:t xml:space="preserve">will </w:t>
      </w:r>
      <w:r>
        <w:rPr>
          <w:spacing w:val="-4"/>
        </w:rPr>
        <w:t xml:space="preserve">elude </w:t>
      </w:r>
      <w:r>
        <w:rPr>
          <w:i/>
        </w:rPr>
        <w:t>M</w:t>
      </w:r>
      <w:r>
        <w:t xml:space="preserve">. He </w:t>
      </w:r>
      <w:r>
        <w:rPr>
          <w:spacing w:val="-4"/>
        </w:rPr>
        <w:t xml:space="preserve">feels nothing </w:t>
      </w:r>
      <w:r>
        <w:rPr>
          <w:spacing w:val="-3"/>
        </w:rPr>
        <w:t xml:space="preserve">that </w:t>
      </w:r>
      <w:r>
        <w:rPr>
          <w:spacing w:val="-4"/>
        </w:rPr>
        <w:t xml:space="preserve">involves </w:t>
      </w:r>
      <w:r>
        <w:t xml:space="preserve">an </w:t>
      </w:r>
      <w:r>
        <w:rPr>
          <w:spacing w:val="-4"/>
        </w:rPr>
        <w:t xml:space="preserve">ability </w:t>
      </w:r>
      <w:r>
        <w:t xml:space="preserve">to </w:t>
      </w:r>
      <w:r>
        <w:rPr>
          <w:spacing w:val="-4"/>
        </w:rPr>
        <w:t xml:space="preserve">value something </w:t>
      </w:r>
      <w:r>
        <w:rPr>
          <w:spacing w:val="-3"/>
        </w:rPr>
        <w:t xml:space="preserve">for its own </w:t>
      </w:r>
      <w:r>
        <w:rPr>
          <w:spacing w:val="-4"/>
        </w:rPr>
        <w:t xml:space="preserve">sake. </w:t>
      </w:r>
      <w:r>
        <w:t xml:space="preserve">He </w:t>
      </w:r>
      <w:r>
        <w:rPr>
          <w:spacing w:val="-3"/>
        </w:rPr>
        <w:t xml:space="preserve">can feel </w:t>
      </w:r>
      <w:r>
        <w:rPr>
          <w:spacing w:val="-4"/>
        </w:rPr>
        <w:t xml:space="preserve">frustration (because </w:t>
      </w:r>
      <w:r>
        <w:rPr>
          <w:spacing w:val="-3"/>
        </w:rPr>
        <w:t xml:space="preserve">his </w:t>
      </w:r>
      <w:r>
        <w:rPr>
          <w:spacing w:val="-4"/>
        </w:rPr>
        <w:t xml:space="preserve">efforts </w:t>
      </w:r>
      <w:r>
        <w:t xml:space="preserve">to </w:t>
      </w:r>
      <w:r>
        <w:rPr>
          <w:spacing w:val="-3"/>
        </w:rPr>
        <w:t>find food are</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right="105"/>
      </w:pPr>
      <w:r>
        <w:rPr>
          <w:spacing w:val="-4"/>
        </w:rPr>
        <w:t xml:space="preserve">unsuccessful); </w:t>
      </w:r>
      <w:r>
        <w:t xml:space="preserve">he </w:t>
      </w:r>
      <w:r>
        <w:rPr>
          <w:spacing w:val="-3"/>
        </w:rPr>
        <w:t xml:space="preserve">can feel rage </w:t>
      </w:r>
      <w:r>
        <w:rPr>
          <w:spacing w:val="-4"/>
        </w:rPr>
        <w:t xml:space="preserve">(towards those </w:t>
      </w:r>
      <w:r>
        <w:rPr>
          <w:spacing w:val="-3"/>
        </w:rPr>
        <w:t xml:space="preserve">who </w:t>
      </w:r>
      <w:r>
        <w:rPr>
          <w:spacing w:val="-4"/>
        </w:rPr>
        <w:t xml:space="preserve">stand between </w:t>
      </w:r>
      <w:r>
        <w:rPr>
          <w:spacing w:val="-3"/>
        </w:rPr>
        <w:t xml:space="preserve">him and the </w:t>
      </w:r>
      <w:r>
        <w:rPr>
          <w:spacing w:val="-4"/>
        </w:rPr>
        <w:t xml:space="preserve">successful execution </w:t>
      </w:r>
      <w:r>
        <w:t xml:space="preserve">of </w:t>
      </w:r>
      <w:r>
        <w:rPr>
          <w:spacing w:val="-3"/>
        </w:rPr>
        <w:t xml:space="preserve">his </w:t>
      </w:r>
      <w:r>
        <w:rPr>
          <w:spacing w:val="-4"/>
        </w:rPr>
        <w:t xml:space="preserve">machinations). </w:t>
      </w:r>
      <w:r>
        <w:rPr>
          <w:spacing w:val="-3"/>
        </w:rPr>
        <w:t xml:space="preserve">But </w:t>
      </w:r>
      <w:r>
        <w:t xml:space="preserve">he </w:t>
      </w:r>
      <w:r>
        <w:rPr>
          <w:spacing w:val="-4"/>
        </w:rPr>
        <w:t xml:space="preserve">doesn’t </w:t>
      </w:r>
      <w:r>
        <w:rPr>
          <w:spacing w:val="-3"/>
        </w:rPr>
        <w:t xml:space="preserve">love </w:t>
      </w:r>
      <w:r>
        <w:rPr>
          <w:spacing w:val="-4"/>
        </w:rPr>
        <w:t xml:space="preserve">anybody; </w:t>
      </w:r>
      <w:r>
        <w:t xml:space="preserve">he </w:t>
      </w:r>
      <w:r>
        <w:rPr>
          <w:spacing w:val="-4"/>
        </w:rPr>
        <w:t xml:space="preserve">doesn’t </w:t>
      </w:r>
      <w:r>
        <w:rPr>
          <w:spacing w:val="-3"/>
        </w:rPr>
        <w:t xml:space="preserve">even like </w:t>
      </w:r>
      <w:r>
        <w:rPr>
          <w:spacing w:val="-6"/>
        </w:rPr>
        <w:t xml:space="preserve">anybody. </w:t>
      </w:r>
      <w:r>
        <w:rPr>
          <w:spacing w:val="-3"/>
        </w:rPr>
        <w:t xml:space="preserve">And </w:t>
      </w:r>
      <w:r>
        <w:rPr>
          <w:spacing w:val="-4"/>
        </w:rPr>
        <w:t xml:space="preserve">there </w:t>
      </w:r>
      <w:r>
        <w:t xml:space="preserve">is </w:t>
      </w:r>
      <w:r>
        <w:rPr>
          <w:spacing w:val="-4"/>
        </w:rPr>
        <w:t>noth</w:t>
      </w:r>
      <w:r>
        <w:rPr>
          <w:spacing w:val="-4"/>
        </w:rPr>
        <w:t xml:space="preserve">ing towards which </w:t>
      </w:r>
      <w:r>
        <w:t xml:space="preserve">he </w:t>
      </w:r>
      <w:r>
        <w:rPr>
          <w:spacing w:val="-4"/>
        </w:rPr>
        <w:t>aspires.</w:t>
      </w:r>
    </w:p>
    <w:p w:rsidR="000D32F5" w:rsidRDefault="003015BB">
      <w:pPr>
        <w:pStyle w:val="BodyText"/>
        <w:spacing w:before="3" w:line="249" w:lineRule="auto"/>
        <w:ind w:right="286" w:firstLine="288"/>
      </w:pPr>
      <w:r>
        <w:rPr>
          <w:i/>
        </w:rPr>
        <w:t xml:space="preserve">M </w:t>
      </w:r>
      <w:r>
        <w:rPr>
          <w:spacing w:val="-3"/>
        </w:rPr>
        <w:t xml:space="preserve">has </w:t>
      </w:r>
      <w:r>
        <w:t xml:space="preserve">no </w:t>
      </w:r>
      <w:r>
        <w:rPr>
          <w:spacing w:val="-4"/>
        </w:rPr>
        <w:t xml:space="preserve">concept </w:t>
      </w:r>
      <w:r>
        <w:t xml:space="preserve">of </w:t>
      </w:r>
      <w:r>
        <w:rPr>
          <w:spacing w:val="-5"/>
        </w:rPr>
        <w:t xml:space="preserve">legitimacy. </w:t>
      </w:r>
      <w:r>
        <w:rPr>
          <w:spacing w:val="-4"/>
        </w:rPr>
        <w:t xml:space="preserve">There </w:t>
      </w:r>
      <w:r>
        <w:rPr>
          <w:spacing w:val="-3"/>
        </w:rPr>
        <w:t xml:space="preserve">are </w:t>
      </w:r>
      <w:r>
        <w:rPr>
          <w:spacing w:val="-4"/>
        </w:rPr>
        <w:t xml:space="preserve">desirable outcomes </w:t>
      </w:r>
      <w:r>
        <w:rPr>
          <w:spacing w:val="-3"/>
        </w:rPr>
        <w:t xml:space="preserve">and </w:t>
      </w:r>
      <w:r>
        <w:rPr>
          <w:spacing w:val="-4"/>
        </w:rPr>
        <w:t xml:space="preserve">there </w:t>
      </w:r>
      <w:r>
        <w:rPr>
          <w:spacing w:val="-3"/>
        </w:rPr>
        <w:t xml:space="preserve">are </w:t>
      </w:r>
      <w:r>
        <w:rPr>
          <w:spacing w:val="-4"/>
        </w:rPr>
        <w:t xml:space="preserve">undesirable outcomes. </w:t>
      </w:r>
      <w:r>
        <w:rPr>
          <w:spacing w:val="-3"/>
        </w:rPr>
        <w:t xml:space="preserve">But </w:t>
      </w:r>
      <w:r>
        <w:rPr>
          <w:spacing w:val="-4"/>
        </w:rPr>
        <w:t xml:space="preserve">nothing </w:t>
      </w:r>
      <w:r>
        <w:t xml:space="preserve">is </w:t>
      </w:r>
      <w:r>
        <w:rPr>
          <w:spacing w:val="-3"/>
        </w:rPr>
        <w:t xml:space="preserve">any more </w:t>
      </w:r>
      <w:r>
        <w:rPr>
          <w:i/>
          <w:spacing w:val="-4"/>
        </w:rPr>
        <w:t xml:space="preserve">right </w:t>
      </w:r>
      <w:r>
        <w:rPr>
          <w:spacing w:val="-3"/>
        </w:rPr>
        <w:t xml:space="preserve">than </w:t>
      </w:r>
      <w:r>
        <w:rPr>
          <w:spacing w:val="-4"/>
        </w:rPr>
        <w:t>anything else.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146" w:name="_bookmark1145"/>
      <w:bookmarkEnd w:id="1146"/>
      <w:r>
        <w:rPr>
          <w:u w:val="none"/>
        </w:rPr>
        <w:t>2..1 Desires vs. values (continued)</w:t>
      </w:r>
    </w:p>
    <w:p w:rsidR="000D32F5" w:rsidRDefault="000D32F5">
      <w:pPr>
        <w:pStyle w:val="BodyText"/>
        <w:ind w:left="0"/>
        <w:rPr>
          <w:b/>
          <w:sz w:val="26"/>
        </w:rPr>
      </w:pPr>
    </w:p>
    <w:p w:rsidR="000D32F5" w:rsidRDefault="003015BB">
      <w:pPr>
        <w:pStyle w:val="BodyText"/>
        <w:spacing w:before="1" w:line="249" w:lineRule="auto"/>
        <w:ind w:right="286" w:firstLine="288"/>
      </w:pPr>
      <w:r>
        <w:rPr>
          <w:spacing w:val="-3"/>
        </w:rPr>
        <w:t xml:space="preserve">Some </w:t>
      </w:r>
      <w:r>
        <w:rPr>
          <w:spacing w:val="-4"/>
        </w:rPr>
        <w:t xml:space="preserve">other facts about </w:t>
      </w:r>
      <w:r>
        <w:rPr>
          <w:i/>
        </w:rPr>
        <w:t xml:space="preserve">M </w:t>
      </w:r>
      <w:r>
        <w:rPr>
          <w:spacing w:val="-4"/>
        </w:rPr>
        <w:t xml:space="preserve">deserve mention. </w:t>
      </w:r>
      <w:r>
        <w:rPr>
          <w:i/>
        </w:rPr>
        <w:t xml:space="preserve">M </w:t>
      </w:r>
      <w:r>
        <w:rPr>
          <w:spacing w:val="-4"/>
        </w:rPr>
        <w:t xml:space="preserve">values nothing </w:t>
      </w:r>
      <w:r>
        <w:rPr>
          <w:spacing w:val="-3"/>
        </w:rPr>
        <w:t xml:space="preserve">and </w:t>
      </w:r>
      <w:r>
        <w:rPr>
          <w:spacing w:val="-4"/>
        </w:rPr>
        <w:t xml:space="preserve">therefore doesn’t value </w:t>
      </w:r>
      <w:r>
        <w:rPr>
          <w:spacing w:val="-3"/>
        </w:rPr>
        <w:t xml:space="preserve">the </w:t>
      </w:r>
      <w:r>
        <w:rPr>
          <w:spacing w:val="-4"/>
        </w:rPr>
        <w:t xml:space="preserve">truth, </w:t>
      </w:r>
      <w:r>
        <w:t xml:space="preserve">at </w:t>
      </w:r>
      <w:r>
        <w:rPr>
          <w:spacing w:val="-4"/>
        </w:rPr>
        <w:t xml:space="preserve">least </w:t>
      </w:r>
      <w:r>
        <w:rPr>
          <w:spacing w:val="-3"/>
        </w:rPr>
        <w:t xml:space="preserve">not for its own </w:t>
      </w:r>
      <w:r>
        <w:rPr>
          <w:spacing w:val="-4"/>
        </w:rPr>
        <w:t xml:space="preserve">sake. </w:t>
      </w:r>
      <w:r>
        <w:t xml:space="preserve">He </w:t>
      </w:r>
      <w:r>
        <w:rPr>
          <w:spacing w:val="-4"/>
        </w:rPr>
        <w:t xml:space="preserve">values </w:t>
      </w:r>
      <w:r>
        <w:rPr>
          <w:spacing w:val="-3"/>
        </w:rPr>
        <w:t xml:space="preserve">the </w:t>
      </w:r>
      <w:r>
        <w:rPr>
          <w:spacing w:val="-4"/>
        </w:rPr>
        <w:t xml:space="preserve">truth </w:t>
      </w:r>
      <w:r>
        <w:rPr>
          <w:spacing w:val="-3"/>
        </w:rPr>
        <w:t xml:space="preserve">only </w:t>
      </w:r>
      <w:r>
        <w:t xml:space="preserve">to </w:t>
      </w:r>
      <w:r>
        <w:rPr>
          <w:spacing w:val="-3"/>
        </w:rPr>
        <w:t xml:space="preserve">the </w:t>
      </w:r>
      <w:r>
        <w:rPr>
          <w:spacing w:val="-4"/>
        </w:rPr>
        <w:t xml:space="preserve">extent that, </w:t>
      </w:r>
      <w:r>
        <w:t xml:space="preserve">in </w:t>
      </w:r>
      <w:r>
        <w:rPr>
          <w:spacing w:val="-3"/>
        </w:rPr>
        <w:t xml:space="preserve">his </w:t>
      </w:r>
      <w:r>
        <w:rPr>
          <w:spacing w:val="-4"/>
        </w:rPr>
        <w:t xml:space="preserve">judgment, knowledge </w:t>
      </w:r>
      <w:r>
        <w:t xml:space="preserve">of it </w:t>
      </w:r>
      <w:r>
        <w:rPr>
          <w:spacing w:val="-3"/>
        </w:rPr>
        <w:t xml:space="preserve">will help him </w:t>
      </w:r>
      <w:r>
        <w:rPr>
          <w:spacing w:val="-4"/>
        </w:rPr>
        <w:t xml:space="preserve">gratify </w:t>
      </w:r>
      <w:r>
        <w:rPr>
          <w:spacing w:val="-3"/>
        </w:rPr>
        <w:t xml:space="preserve">his </w:t>
      </w:r>
      <w:r>
        <w:rPr>
          <w:spacing w:val="-4"/>
        </w:rPr>
        <w:t>desires.</w:t>
      </w:r>
    </w:p>
    <w:p w:rsidR="000D32F5" w:rsidRDefault="003015BB">
      <w:pPr>
        <w:pStyle w:val="BodyText"/>
        <w:spacing w:before="3" w:line="249" w:lineRule="auto"/>
        <w:ind w:right="165" w:firstLine="288"/>
      </w:pPr>
      <w:r>
        <w:rPr>
          <w:spacing w:val="-3"/>
        </w:rPr>
        <w:t xml:space="preserve">For </w:t>
      </w:r>
      <w:r>
        <w:rPr>
          <w:spacing w:val="-4"/>
        </w:rPr>
        <w:t xml:space="preserve">purely strategic reasons, </w:t>
      </w:r>
      <w:r>
        <w:rPr>
          <w:i/>
        </w:rPr>
        <w:t xml:space="preserve">M </w:t>
      </w:r>
      <w:r>
        <w:rPr>
          <w:spacing w:val="-3"/>
        </w:rPr>
        <w:t xml:space="preserve">may </w:t>
      </w:r>
      <w:r>
        <w:rPr>
          <w:spacing w:val="-4"/>
        </w:rPr>
        <w:t xml:space="preserve">learn </w:t>
      </w:r>
      <w:r>
        <w:t xml:space="preserve">to </w:t>
      </w:r>
      <w:r>
        <w:rPr>
          <w:spacing w:val="-3"/>
        </w:rPr>
        <w:t xml:space="preserve">‘hit the </w:t>
      </w:r>
      <w:r>
        <w:rPr>
          <w:spacing w:val="-4"/>
        </w:rPr>
        <w:t xml:space="preserve">right notes’---to </w:t>
      </w:r>
      <w:r>
        <w:rPr>
          <w:spacing w:val="-3"/>
        </w:rPr>
        <w:t xml:space="preserve">say the </w:t>
      </w:r>
      <w:r>
        <w:rPr>
          <w:spacing w:val="-4"/>
        </w:rPr>
        <w:t xml:space="preserve">right things. </w:t>
      </w:r>
      <w:r>
        <w:t xml:space="preserve">In </w:t>
      </w:r>
      <w:r>
        <w:rPr>
          <w:spacing w:val="-4"/>
        </w:rPr>
        <w:t xml:space="preserve">fact, since there isn’t anything </w:t>
      </w:r>
      <w:r>
        <w:rPr>
          <w:spacing w:val="-3"/>
        </w:rPr>
        <w:t xml:space="preserve">that </w:t>
      </w:r>
      <w:r>
        <w:t xml:space="preserve">he </w:t>
      </w:r>
      <w:r>
        <w:rPr>
          <w:spacing w:val="-4"/>
        </w:rPr>
        <w:t xml:space="preserve">wants </w:t>
      </w:r>
      <w:r>
        <w:t xml:space="preserve">to do </w:t>
      </w:r>
      <w:r>
        <w:rPr>
          <w:spacing w:val="-6"/>
        </w:rPr>
        <w:t xml:space="preserve">or, </w:t>
      </w:r>
      <w:r>
        <w:rPr>
          <w:spacing w:val="-4"/>
        </w:rPr>
        <w:t xml:space="preserve">therefore, </w:t>
      </w:r>
      <w:r>
        <w:t xml:space="preserve">to </w:t>
      </w:r>
      <w:r>
        <w:rPr>
          <w:spacing w:val="-3"/>
        </w:rPr>
        <w:t xml:space="preserve">say that </w:t>
      </w:r>
      <w:r>
        <w:t xml:space="preserve">he </w:t>
      </w:r>
      <w:r>
        <w:rPr>
          <w:spacing w:val="-4"/>
        </w:rPr>
        <w:t>doesn’t believe</w:t>
      </w:r>
      <w:r>
        <w:rPr>
          <w:spacing w:val="-4"/>
        </w:rPr>
        <w:t xml:space="preserve"> </w:t>
      </w:r>
      <w:r>
        <w:t xml:space="preserve">to be to </w:t>
      </w:r>
      <w:r>
        <w:rPr>
          <w:spacing w:val="-3"/>
        </w:rPr>
        <w:t xml:space="preserve">his </w:t>
      </w:r>
      <w:r>
        <w:rPr>
          <w:spacing w:val="-4"/>
        </w:rPr>
        <w:t xml:space="preserve">strategic advantage, he’ll </w:t>
      </w:r>
      <w:r>
        <w:t xml:space="preserve">do </w:t>
      </w:r>
      <w:r>
        <w:rPr>
          <w:spacing w:val="-3"/>
        </w:rPr>
        <w:t xml:space="preserve">his best </w:t>
      </w:r>
      <w:r>
        <w:t xml:space="preserve">to do </w:t>
      </w:r>
      <w:r>
        <w:rPr>
          <w:spacing w:val="-3"/>
        </w:rPr>
        <w:t xml:space="preserve">and say the </w:t>
      </w:r>
      <w:r>
        <w:rPr>
          <w:spacing w:val="-4"/>
        </w:rPr>
        <w:t xml:space="preserve">‘right’ things; unlike actual people, whose deeds </w:t>
      </w:r>
      <w:r>
        <w:rPr>
          <w:spacing w:val="-3"/>
        </w:rPr>
        <w:t xml:space="preserve">and </w:t>
      </w:r>
      <w:r>
        <w:rPr>
          <w:spacing w:val="-4"/>
        </w:rPr>
        <w:t xml:space="preserve">utterances ‘come </w:t>
      </w:r>
      <w:r>
        <w:rPr>
          <w:spacing w:val="-3"/>
        </w:rPr>
        <w:t xml:space="preserve">from the </w:t>
      </w:r>
      <w:r>
        <w:rPr>
          <w:spacing w:val="-4"/>
        </w:rPr>
        <w:t xml:space="preserve">heart’ </w:t>
      </w:r>
      <w:r>
        <w:rPr>
          <w:spacing w:val="-3"/>
        </w:rPr>
        <w:t xml:space="preserve">and, </w:t>
      </w:r>
      <w:r>
        <w:rPr>
          <w:spacing w:val="-4"/>
        </w:rPr>
        <w:t xml:space="preserve">therefore, </w:t>
      </w:r>
      <w:r>
        <w:rPr>
          <w:spacing w:val="-3"/>
        </w:rPr>
        <w:t xml:space="preserve">are </w:t>
      </w:r>
      <w:r>
        <w:rPr>
          <w:spacing w:val="-4"/>
        </w:rPr>
        <w:t xml:space="preserve">often </w:t>
      </w:r>
      <w:r>
        <w:rPr>
          <w:i/>
          <w:spacing w:val="-3"/>
        </w:rPr>
        <w:t xml:space="preserve">not </w:t>
      </w:r>
      <w:r>
        <w:rPr>
          <w:spacing w:val="-4"/>
        </w:rPr>
        <w:t xml:space="preserve">strategic, </w:t>
      </w:r>
      <w:r>
        <w:rPr>
          <w:i/>
        </w:rPr>
        <w:t>M</w:t>
      </w:r>
      <w:r>
        <w:t xml:space="preserve">, </w:t>
      </w:r>
      <w:r>
        <w:rPr>
          <w:spacing w:val="-4"/>
        </w:rPr>
        <w:t xml:space="preserve">though </w:t>
      </w:r>
      <w:r>
        <w:rPr>
          <w:i/>
        </w:rPr>
        <w:t xml:space="preserve">in </w:t>
      </w:r>
      <w:r>
        <w:rPr>
          <w:i/>
          <w:spacing w:val="-4"/>
        </w:rPr>
        <w:t xml:space="preserve">actuality </w:t>
      </w:r>
      <w:r>
        <w:rPr>
          <w:spacing w:val="-4"/>
        </w:rPr>
        <w:t xml:space="preserve">completely heartless, </w:t>
      </w:r>
      <w:r>
        <w:rPr>
          <w:spacing w:val="-3"/>
        </w:rPr>
        <w:t xml:space="preserve">will </w:t>
      </w:r>
      <w:r>
        <w:rPr>
          <w:spacing w:val="-4"/>
        </w:rPr>
        <w:t xml:space="preserve">strike </w:t>
      </w:r>
      <w:r>
        <w:rPr>
          <w:spacing w:val="-3"/>
        </w:rPr>
        <w:t xml:space="preserve">many </w:t>
      </w:r>
      <w:r>
        <w:t xml:space="preserve">as </w:t>
      </w:r>
      <w:r>
        <w:rPr>
          <w:spacing w:val="-4"/>
        </w:rPr>
        <w:t xml:space="preserve">having </w:t>
      </w:r>
      <w:r>
        <w:t xml:space="preserve">an </w:t>
      </w:r>
      <w:r>
        <w:rPr>
          <w:spacing w:val="-4"/>
        </w:rPr>
        <w:t xml:space="preserve">exceptionally </w:t>
      </w:r>
      <w:r>
        <w:rPr>
          <w:spacing w:val="-3"/>
        </w:rPr>
        <w:t xml:space="preserve">pure </w:t>
      </w:r>
      <w:r>
        <w:rPr>
          <w:spacing w:val="-4"/>
        </w:rPr>
        <w:t xml:space="preserve">heart. </w:t>
      </w:r>
      <w:r>
        <w:rPr>
          <w:i/>
        </w:rPr>
        <w:t xml:space="preserve">M </w:t>
      </w:r>
      <w:r>
        <w:rPr>
          <w:spacing w:val="-4"/>
        </w:rPr>
        <w:t xml:space="preserve">always  </w:t>
      </w:r>
      <w:r>
        <w:rPr>
          <w:spacing w:val="-3"/>
        </w:rPr>
        <w:t xml:space="preserve">says the </w:t>
      </w:r>
      <w:r>
        <w:rPr>
          <w:i/>
          <w:spacing w:val="-5"/>
        </w:rPr>
        <w:t xml:space="preserve">correct </w:t>
      </w:r>
      <w:r>
        <w:rPr>
          <w:spacing w:val="-4"/>
        </w:rPr>
        <w:t xml:space="preserve">thing, </w:t>
      </w:r>
      <w:r>
        <w:t xml:space="preserve">as </w:t>
      </w:r>
      <w:r>
        <w:rPr>
          <w:spacing w:val="-4"/>
        </w:rPr>
        <w:t xml:space="preserve">opposed </w:t>
      </w:r>
      <w:r>
        <w:t xml:space="preserve">to </w:t>
      </w:r>
      <w:r>
        <w:rPr>
          <w:spacing w:val="-3"/>
        </w:rPr>
        <w:t xml:space="preserve">the </w:t>
      </w:r>
      <w:r>
        <w:rPr>
          <w:i/>
          <w:spacing w:val="-4"/>
        </w:rPr>
        <w:t xml:space="preserve">human </w:t>
      </w:r>
      <w:r>
        <w:rPr>
          <w:spacing w:val="-4"/>
        </w:rPr>
        <w:t xml:space="preserve">thing. </w:t>
      </w:r>
      <w:r>
        <w:t xml:space="preserve">He </w:t>
      </w:r>
      <w:r>
        <w:rPr>
          <w:spacing w:val="-3"/>
        </w:rPr>
        <w:t xml:space="preserve">says what </w:t>
      </w:r>
      <w:r>
        <w:t xml:space="preserve">he </w:t>
      </w:r>
      <w:r>
        <w:rPr>
          <w:spacing w:val="-4"/>
        </w:rPr>
        <w:t xml:space="preserve">believes </w:t>
      </w:r>
      <w:r>
        <w:t xml:space="preserve">it to be to </w:t>
      </w:r>
      <w:r>
        <w:rPr>
          <w:spacing w:val="-3"/>
        </w:rPr>
        <w:t xml:space="preserve">his </w:t>
      </w:r>
      <w:r>
        <w:rPr>
          <w:spacing w:val="-4"/>
        </w:rPr>
        <w:t xml:space="preserve">practical advantage </w:t>
      </w:r>
      <w:r>
        <w:t xml:space="preserve">to </w:t>
      </w:r>
      <w:r>
        <w:rPr>
          <w:spacing w:val="-7"/>
        </w:rPr>
        <w:t xml:space="preserve">say, </w:t>
      </w:r>
      <w:r>
        <w:rPr>
          <w:spacing w:val="-4"/>
        </w:rPr>
        <w:t xml:space="preserve">given </w:t>
      </w:r>
      <w:r>
        <w:rPr>
          <w:spacing w:val="-3"/>
        </w:rPr>
        <w:t xml:space="preserve">what </w:t>
      </w:r>
      <w:r>
        <w:t xml:space="preserve">he </w:t>
      </w:r>
      <w:r>
        <w:rPr>
          <w:spacing w:val="-3"/>
        </w:rPr>
        <w:t xml:space="preserve">has </w:t>
      </w:r>
      <w:r>
        <w:rPr>
          <w:spacing w:val="-4"/>
        </w:rPr>
        <w:t xml:space="preserve">learned about human nature </w:t>
      </w:r>
      <w:r>
        <w:rPr>
          <w:spacing w:val="-3"/>
        </w:rPr>
        <w:t xml:space="preserve">from his </w:t>
      </w:r>
      <w:r>
        <w:rPr>
          <w:spacing w:val="-4"/>
        </w:rPr>
        <w:t xml:space="preserve">examination </w:t>
      </w:r>
      <w:r>
        <w:t>of</w:t>
      </w:r>
      <w:r>
        <w:rPr>
          <w:spacing w:val="-39"/>
        </w:rPr>
        <w:t xml:space="preserve"> </w:t>
      </w:r>
      <w:r>
        <w:rPr>
          <w:spacing w:val="-3"/>
        </w:rPr>
        <w:t>it.</w:t>
      </w:r>
    </w:p>
    <w:p w:rsidR="000D32F5" w:rsidRDefault="003015BB">
      <w:pPr>
        <w:pStyle w:val="BodyText"/>
        <w:spacing w:before="7" w:line="249" w:lineRule="auto"/>
        <w:ind w:right="177" w:firstLine="288"/>
      </w:pPr>
      <w:r>
        <w:t xml:space="preserve">It is </w:t>
      </w:r>
      <w:r>
        <w:rPr>
          <w:spacing w:val="-3"/>
        </w:rPr>
        <w:t xml:space="preserve">from </w:t>
      </w:r>
      <w:r>
        <w:t xml:space="preserve">an </w:t>
      </w:r>
      <w:r>
        <w:rPr>
          <w:spacing w:val="-4"/>
        </w:rPr>
        <w:t xml:space="preserve">outsider's perspective </w:t>
      </w:r>
      <w:r>
        <w:rPr>
          <w:spacing w:val="-3"/>
        </w:rPr>
        <w:t xml:space="preserve">that </w:t>
      </w:r>
      <w:r>
        <w:rPr>
          <w:i/>
        </w:rPr>
        <w:t xml:space="preserve">M </w:t>
      </w:r>
      <w:r>
        <w:rPr>
          <w:spacing w:val="-4"/>
        </w:rPr>
        <w:t xml:space="preserve">examines people. </w:t>
      </w:r>
      <w:r>
        <w:t xml:space="preserve">It is </w:t>
      </w:r>
      <w:r>
        <w:rPr>
          <w:spacing w:val="-3"/>
        </w:rPr>
        <w:t xml:space="preserve">thus </w:t>
      </w:r>
      <w:r>
        <w:t xml:space="preserve">to be </w:t>
      </w:r>
      <w:r>
        <w:rPr>
          <w:spacing w:val="-4"/>
        </w:rPr>
        <w:t xml:space="preserve">expected </w:t>
      </w:r>
      <w:r>
        <w:rPr>
          <w:spacing w:val="-3"/>
        </w:rPr>
        <w:t xml:space="preserve">that </w:t>
      </w:r>
      <w:r>
        <w:rPr>
          <w:i/>
          <w:spacing w:val="-3"/>
        </w:rPr>
        <w:t>M</w:t>
      </w:r>
      <w:r>
        <w:rPr>
          <w:spacing w:val="-3"/>
        </w:rPr>
        <w:t xml:space="preserve">'s </w:t>
      </w:r>
      <w:r>
        <w:rPr>
          <w:spacing w:val="-4"/>
        </w:rPr>
        <w:t xml:space="preserve">analysis </w:t>
      </w:r>
      <w:r>
        <w:t xml:space="preserve">of </w:t>
      </w:r>
      <w:r>
        <w:rPr>
          <w:spacing w:val="-4"/>
        </w:rPr>
        <w:t xml:space="preserve">human nature </w:t>
      </w:r>
      <w:r>
        <w:rPr>
          <w:spacing w:val="-3"/>
        </w:rPr>
        <w:t xml:space="preserve">will </w:t>
      </w:r>
      <w:r>
        <w:t xml:space="preserve">be </w:t>
      </w:r>
      <w:r>
        <w:rPr>
          <w:spacing w:val="-4"/>
        </w:rPr>
        <w:t xml:space="preserve">hollow </w:t>
      </w:r>
      <w:r>
        <w:rPr>
          <w:spacing w:val="-3"/>
        </w:rPr>
        <w:t xml:space="preserve">and </w:t>
      </w:r>
      <w:r>
        <w:rPr>
          <w:spacing w:val="-4"/>
        </w:rPr>
        <w:t xml:space="preserve">off-the-mark. </w:t>
      </w:r>
      <w:r>
        <w:t xml:space="preserve">At </w:t>
      </w:r>
      <w:r>
        <w:rPr>
          <w:spacing w:val="-3"/>
        </w:rPr>
        <w:t xml:space="preserve">the same </w:t>
      </w:r>
      <w:r>
        <w:rPr>
          <w:spacing w:val="-4"/>
        </w:rPr>
        <w:t xml:space="preserve">time, </w:t>
      </w:r>
      <w:r>
        <w:rPr>
          <w:i/>
          <w:spacing w:val="-3"/>
        </w:rPr>
        <w:t>M</w:t>
      </w:r>
      <w:r>
        <w:rPr>
          <w:spacing w:val="-3"/>
        </w:rPr>
        <w:t xml:space="preserve">'s </w:t>
      </w:r>
      <w:r>
        <w:rPr>
          <w:spacing w:val="-4"/>
        </w:rPr>
        <w:t xml:space="preserve">analysis </w:t>
      </w:r>
      <w:r>
        <w:rPr>
          <w:spacing w:val="-3"/>
        </w:rPr>
        <w:t xml:space="preserve">will </w:t>
      </w:r>
      <w:r>
        <w:rPr>
          <w:spacing w:val="-4"/>
        </w:rPr>
        <w:t xml:space="preserve">strike </w:t>
      </w:r>
      <w:r>
        <w:rPr>
          <w:spacing w:val="-3"/>
        </w:rPr>
        <w:t xml:space="preserve">less </w:t>
      </w:r>
      <w:r>
        <w:rPr>
          <w:spacing w:val="-4"/>
        </w:rPr>
        <w:t xml:space="preserve">acute observers </w:t>
      </w:r>
      <w:r>
        <w:t xml:space="preserve">as </w:t>
      </w:r>
      <w:r>
        <w:rPr>
          <w:spacing w:val="-4"/>
        </w:rPr>
        <w:t xml:space="preserve">unusually cogent. </w:t>
      </w:r>
      <w:r>
        <w:rPr>
          <w:spacing w:val="-3"/>
        </w:rPr>
        <w:t xml:space="preserve">And, </w:t>
      </w:r>
      <w:r>
        <w:rPr>
          <w:spacing w:val="-5"/>
        </w:rPr>
        <w:t xml:space="preserve">ironically, </w:t>
      </w:r>
      <w:r>
        <w:rPr>
          <w:spacing w:val="-3"/>
        </w:rPr>
        <w:t xml:space="preserve">this </w:t>
      </w:r>
      <w:r>
        <w:t xml:space="preserve">is </w:t>
      </w:r>
      <w:r>
        <w:rPr>
          <w:spacing w:val="-4"/>
        </w:rPr>
        <w:t xml:space="preserve">precisely because </w:t>
      </w:r>
      <w:r>
        <w:rPr>
          <w:i/>
        </w:rPr>
        <w:t xml:space="preserve">M </w:t>
      </w:r>
      <w:r>
        <w:t xml:space="preserve">is so </w:t>
      </w:r>
      <w:r>
        <w:rPr>
          <w:spacing w:val="-4"/>
        </w:rPr>
        <w:t xml:space="preserve">blind </w:t>
      </w:r>
      <w:r>
        <w:t xml:space="preserve">to </w:t>
      </w:r>
      <w:r>
        <w:rPr>
          <w:spacing w:val="-3"/>
        </w:rPr>
        <w:t xml:space="preserve">how </w:t>
      </w:r>
      <w:r>
        <w:rPr>
          <w:spacing w:val="-4"/>
        </w:rPr>
        <w:t xml:space="preserve">people really </w:t>
      </w:r>
      <w:r>
        <w:rPr>
          <w:spacing w:val="-3"/>
        </w:rPr>
        <w:t xml:space="preserve">are. </w:t>
      </w:r>
      <w:r>
        <w:rPr>
          <w:spacing w:val="-4"/>
        </w:rPr>
        <w:t xml:space="preserve">Being incapable </w:t>
      </w:r>
      <w:r>
        <w:t xml:space="preserve">of </w:t>
      </w:r>
      <w:r>
        <w:rPr>
          <w:spacing w:val="-4"/>
        </w:rPr>
        <w:t xml:space="preserve">saying anything substantive about </w:t>
      </w:r>
      <w:r>
        <w:rPr>
          <w:spacing w:val="-3"/>
        </w:rPr>
        <w:t xml:space="preserve">the </w:t>
      </w:r>
      <w:r>
        <w:rPr>
          <w:spacing w:val="-4"/>
        </w:rPr>
        <w:t xml:space="preserve">human mind, </w:t>
      </w:r>
      <w:r>
        <w:rPr>
          <w:i/>
        </w:rPr>
        <w:t xml:space="preserve">M </w:t>
      </w:r>
      <w:r>
        <w:rPr>
          <w:spacing w:val="-3"/>
        </w:rPr>
        <w:t>will</w:t>
      </w:r>
      <w:r>
        <w:rPr>
          <w:spacing w:val="-7"/>
        </w:rPr>
        <w:t xml:space="preserve"> </w:t>
      </w:r>
      <w:r>
        <w:t>be</w:t>
      </w:r>
      <w:r>
        <w:rPr>
          <w:spacing w:val="-6"/>
        </w:rPr>
        <w:t xml:space="preserve"> </w:t>
      </w:r>
      <w:r>
        <w:rPr>
          <w:spacing w:val="-4"/>
        </w:rPr>
        <w:t>forced</w:t>
      </w:r>
      <w:r>
        <w:rPr>
          <w:spacing w:val="-6"/>
        </w:rPr>
        <w:t xml:space="preserve"> </w:t>
      </w:r>
      <w:r>
        <w:t>to</w:t>
      </w:r>
      <w:r>
        <w:rPr>
          <w:spacing w:val="-7"/>
        </w:rPr>
        <w:t xml:space="preserve"> </w:t>
      </w:r>
      <w:r>
        <w:rPr>
          <w:spacing w:val="-4"/>
        </w:rPr>
        <w:t>produce</w:t>
      </w:r>
      <w:r>
        <w:rPr>
          <w:spacing w:val="-6"/>
        </w:rPr>
        <w:t xml:space="preserve"> </w:t>
      </w:r>
      <w:r>
        <w:t>an</w:t>
      </w:r>
      <w:r>
        <w:rPr>
          <w:spacing w:val="-6"/>
        </w:rPr>
        <w:t xml:space="preserve"> </w:t>
      </w:r>
      <w:r>
        <w:rPr>
          <w:spacing w:val="-4"/>
        </w:rPr>
        <w:t>analysis</w:t>
      </w:r>
      <w:r>
        <w:rPr>
          <w:spacing w:val="-7"/>
        </w:rPr>
        <w:t xml:space="preserve"> </w:t>
      </w:r>
      <w:r>
        <w:rPr>
          <w:spacing w:val="-3"/>
        </w:rPr>
        <w:t>that</w:t>
      </w:r>
      <w:r>
        <w:rPr>
          <w:spacing w:val="-6"/>
        </w:rPr>
        <w:t xml:space="preserve"> </w:t>
      </w:r>
      <w:r>
        <w:t>is</w:t>
      </w:r>
      <w:r>
        <w:rPr>
          <w:spacing w:val="-6"/>
        </w:rPr>
        <w:t xml:space="preserve"> </w:t>
      </w:r>
      <w:r>
        <w:rPr>
          <w:i/>
          <w:spacing w:val="-4"/>
        </w:rPr>
        <w:t xml:space="preserve">formally </w:t>
      </w:r>
      <w:r>
        <w:rPr>
          <w:spacing w:val="-4"/>
        </w:rPr>
        <w:t>good,</w:t>
      </w:r>
      <w:r>
        <w:rPr>
          <w:spacing w:val="-6"/>
        </w:rPr>
        <w:t xml:space="preserve"> </w:t>
      </w:r>
      <w:r>
        <w:t>a</w:t>
      </w:r>
      <w:r>
        <w:rPr>
          <w:spacing w:val="-6"/>
        </w:rPr>
        <w:t xml:space="preserve"> </w:t>
      </w:r>
      <w:r>
        <w:rPr>
          <w:spacing w:val="-4"/>
        </w:rPr>
        <w:t>corollary</w:t>
      </w:r>
      <w:r>
        <w:rPr>
          <w:spacing w:val="-7"/>
        </w:rPr>
        <w:t xml:space="preserve"> </w:t>
      </w:r>
      <w:r>
        <w:rPr>
          <w:spacing w:val="-4"/>
        </w:rPr>
        <w:t>being</w:t>
      </w:r>
      <w:r>
        <w:rPr>
          <w:spacing w:val="-6"/>
        </w:rPr>
        <w:t xml:space="preserve"> </w:t>
      </w:r>
      <w:r>
        <w:rPr>
          <w:spacing w:val="-3"/>
        </w:rPr>
        <w:t>that</w:t>
      </w:r>
      <w:r>
        <w:rPr>
          <w:spacing w:val="-6"/>
        </w:rPr>
        <w:t xml:space="preserve"> </w:t>
      </w:r>
      <w:r>
        <w:rPr>
          <w:spacing w:val="-3"/>
        </w:rPr>
        <w:t>his</w:t>
      </w:r>
      <w:r>
        <w:rPr>
          <w:spacing w:val="-7"/>
        </w:rPr>
        <w:t xml:space="preserve"> </w:t>
      </w:r>
      <w:r>
        <w:rPr>
          <w:spacing w:val="-4"/>
        </w:rPr>
        <w:t>analysis</w:t>
      </w:r>
      <w:r>
        <w:rPr>
          <w:spacing w:val="-6"/>
        </w:rPr>
        <w:t xml:space="preserve"> </w:t>
      </w:r>
      <w:r>
        <w:rPr>
          <w:spacing w:val="-3"/>
        </w:rPr>
        <w:t>will</w:t>
      </w:r>
      <w:r>
        <w:rPr>
          <w:spacing w:val="-6"/>
        </w:rPr>
        <w:t xml:space="preserve"> </w:t>
      </w:r>
      <w:r>
        <w:t xml:space="preserve">be </w:t>
      </w:r>
      <w:r>
        <w:rPr>
          <w:spacing w:val="-3"/>
        </w:rPr>
        <w:t xml:space="preserve">free </w:t>
      </w:r>
      <w:r>
        <w:t xml:space="preserve">of </w:t>
      </w:r>
      <w:r>
        <w:rPr>
          <w:spacing w:val="-3"/>
        </w:rPr>
        <w:t xml:space="preserve">the </w:t>
      </w:r>
      <w:r>
        <w:rPr>
          <w:spacing w:val="-4"/>
        </w:rPr>
        <w:t xml:space="preserve">ragged edges </w:t>
      </w:r>
      <w:r>
        <w:rPr>
          <w:spacing w:val="-3"/>
        </w:rPr>
        <w:t xml:space="preserve">and </w:t>
      </w:r>
      <w:r>
        <w:rPr>
          <w:spacing w:val="-4"/>
        </w:rPr>
        <w:t xml:space="preserve">inconsistencies </w:t>
      </w:r>
      <w:r>
        <w:rPr>
          <w:spacing w:val="-3"/>
        </w:rPr>
        <w:t xml:space="preserve">that </w:t>
      </w:r>
      <w:r>
        <w:rPr>
          <w:spacing w:val="-4"/>
        </w:rPr>
        <w:t xml:space="preserve">vitiate analyses </w:t>
      </w:r>
      <w:r>
        <w:rPr>
          <w:spacing w:val="-3"/>
        </w:rPr>
        <w:t xml:space="preserve">put </w:t>
      </w:r>
      <w:r>
        <w:rPr>
          <w:spacing w:val="-4"/>
        </w:rPr>
        <w:t xml:space="preserve">forth </w:t>
      </w:r>
      <w:r>
        <w:t xml:space="preserve">by </w:t>
      </w:r>
      <w:r>
        <w:rPr>
          <w:spacing w:val="-4"/>
        </w:rPr>
        <w:t xml:space="preserve">people </w:t>
      </w:r>
      <w:r>
        <w:rPr>
          <w:spacing w:val="-3"/>
        </w:rPr>
        <w:t xml:space="preserve">who, </w:t>
      </w:r>
      <w:r>
        <w:rPr>
          <w:spacing w:val="-4"/>
        </w:rPr>
        <w:t xml:space="preserve">unlike </w:t>
      </w:r>
      <w:r>
        <w:rPr>
          <w:i/>
        </w:rPr>
        <w:t>M</w:t>
      </w:r>
      <w:r>
        <w:t xml:space="preserve">, </w:t>
      </w:r>
      <w:r>
        <w:rPr>
          <w:spacing w:val="-3"/>
        </w:rPr>
        <w:t xml:space="preserve">have </w:t>
      </w:r>
      <w:r>
        <w:rPr>
          <w:spacing w:val="-4"/>
        </w:rPr>
        <w:t xml:space="preserve">access </w:t>
      </w:r>
      <w:r>
        <w:t xml:space="preserve">to </w:t>
      </w:r>
      <w:r>
        <w:rPr>
          <w:spacing w:val="-3"/>
        </w:rPr>
        <w:t xml:space="preserve">far more </w:t>
      </w:r>
      <w:r>
        <w:rPr>
          <w:spacing w:val="-4"/>
        </w:rPr>
        <w:t xml:space="preserve">psychological </w:t>
      </w:r>
      <w:r>
        <w:rPr>
          <w:spacing w:val="-3"/>
        </w:rPr>
        <w:t xml:space="preserve">data than can </w:t>
      </w:r>
      <w:r>
        <w:rPr>
          <w:spacing w:val="-4"/>
        </w:rPr>
        <w:t xml:space="preserve">possibly </w:t>
      </w:r>
      <w:r>
        <w:t xml:space="preserve">be </w:t>
      </w:r>
      <w:r>
        <w:rPr>
          <w:spacing w:val="-4"/>
        </w:rPr>
        <w:t xml:space="preserve">embodied </w:t>
      </w:r>
      <w:r>
        <w:t xml:space="preserve">in a </w:t>
      </w:r>
      <w:r>
        <w:rPr>
          <w:spacing w:val="-3"/>
        </w:rPr>
        <w:t xml:space="preserve">few </w:t>
      </w:r>
      <w:r>
        <w:rPr>
          <w:spacing w:val="-4"/>
        </w:rPr>
        <w:t>well-manicured truisms.</w:t>
      </w:r>
    </w:p>
    <w:p w:rsidR="000D32F5" w:rsidRDefault="003015BB">
      <w:pPr>
        <w:pStyle w:val="BodyText"/>
        <w:spacing w:before="7" w:line="249" w:lineRule="auto"/>
        <w:ind w:right="121" w:firstLine="288"/>
      </w:pPr>
      <w:r>
        <w:rPr>
          <w:spacing w:val="-4"/>
        </w:rPr>
        <w:t>Also,</w:t>
      </w:r>
      <w:r>
        <w:rPr>
          <w:spacing w:val="-7"/>
        </w:rPr>
        <w:t xml:space="preserve"> </w:t>
      </w:r>
      <w:r>
        <w:t>in</w:t>
      </w:r>
      <w:r>
        <w:rPr>
          <w:spacing w:val="-6"/>
        </w:rPr>
        <w:t xml:space="preserve"> </w:t>
      </w:r>
      <w:r>
        <w:rPr>
          <w:spacing w:val="-4"/>
        </w:rPr>
        <w:t>attempting</w:t>
      </w:r>
      <w:r>
        <w:rPr>
          <w:spacing w:val="-7"/>
        </w:rPr>
        <w:t xml:space="preserve"> </w:t>
      </w:r>
      <w:r>
        <w:t>to</w:t>
      </w:r>
      <w:r>
        <w:rPr>
          <w:spacing w:val="-6"/>
        </w:rPr>
        <w:t xml:space="preserve"> </w:t>
      </w:r>
      <w:r>
        <w:rPr>
          <w:spacing w:val="-4"/>
        </w:rPr>
        <w:t>describe</w:t>
      </w:r>
      <w:r>
        <w:rPr>
          <w:spacing w:val="-6"/>
        </w:rPr>
        <w:t xml:space="preserve"> </w:t>
      </w:r>
      <w:r>
        <w:rPr>
          <w:spacing w:val="-3"/>
        </w:rPr>
        <w:t>the</w:t>
      </w:r>
      <w:r>
        <w:rPr>
          <w:spacing w:val="-7"/>
        </w:rPr>
        <w:t xml:space="preserve"> </w:t>
      </w:r>
      <w:r>
        <w:rPr>
          <w:spacing w:val="-4"/>
        </w:rPr>
        <w:t>human</w:t>
      </w:r>
      <w:r>
        <w:rPr>
          <w:spacing w:val="-6"/>
        </w:rPr>
        <w:t xml:space="preserve"> </w:t>
      </w:r>
      <w:r>
        <w:rPr>
          <w:spacing w:val="-4"/>
        </w:rPr>
        <w:t>mind,</w:t>
      </w:r>
      <w:r>
        <w:rPr>
          <w:spacing w:val="-7"/>
        </w:rPr>
        <w:t xml:space="preserve"> </w:t>
      </w:r>
      <w:r>
        <w:rPr>
          <w:i/>
        </w:rPr>
        <w:t>M</w:t>
      </w:r>
      <w:r>
        <w:rPr>
          <w:i/>
          <w:spacing w:val="-6"/>
        </w:rPr>
        <w:t xml:space="preserve"> </w:t>
      </w:r>
      <w:r>
        <w:rPr>
          <w:spacing w:val="-3"/>
        </w:rPr>
        <w:t>will</w:t>
      </w:r>
      <w:r>
        <w:rPr>
          <w:spacing w:val="-6"/>
        </w:rPr>
        <w:t xml:space="preserve"> </w:t>
      </w:r>
      <w:r>
        <w:t>b</w:t>
      </w:r>
      <w:r>
        <w:t>e</w:t>
      </w:r>
      <w:r>
        <w:rPr>
          <w:spacing w:val="-7"/>
        </w:rPr>
        <w:t xml:space="preserve"> </w:t>
      </w:r>
      <w:r>
        <w:rPr>
          <w:spacing w:val="-3"/>
        </w:rPr>
        <w:t>his</w:t>
      </w:r>
      <w:r>
        <w:rPr>
          <w:spacing w:val="-6"/>
        </w:rPr>
        <w:t xml:space="preserve"> </w:t>
      </w:r>
      <w:r>
        <w:rPr>
          <w:spacing w:val="-4"/>
        </w:rPr>
        <w:t>forced</w:t>
      </w:r>
      <w:r>
        <w:rPr>
          <w:spacing w:val="-7"/>
        </w:rPr>
        <w:t xml:space="preserve"> </w:t>
      </w:r>
      <w:r>
        <w:t>by</w:t>
      </w:r>
      <w:r>
        <w:rPr>
          <w:spacing w:val="-6"/>
        </w:rPr>
        <w:t xml:space="preserve"> </w:t>
      </w:r>
      <w:r>
        <w:rPr>
          <w:spacing w:val="-3"/>
        </w:rPr>
        <w:t>his</w:t>
      </w:r>
      <w:r>
        <w:rPr>
          <w:spacing w:val="-6"/>
        </w:rPr>
        <w:t xml:space="preserve"> </w:t>
      </w:r>
      <w:r>
        <w:rPr>
          <w:spacing w:val="-3"/>
        </w:rPr>
        <w:t>lack</w:t>
      </w:r>
      <w:r>
        <w:rPr>
          <w:spacing w:val="-7"/>
        </w:rPr>
        <w:t xml:space="preserve"> </w:t>
      </w:r>
      <w:r>
        <w:t>of</w:t>
      </w:r>
      <w:r>
        <w:rPr>
          <w:spacing w:val="-6"/>
        </w:rPr>
        <w:t xml:space="preserve"> </w:t>
      </w:r>
      <w:r>
        <w:rPr>
          <w:spacing w:val="-4"/>
        </w:rPr>
        <w:t xml:space="preserve">psychological insight </w:t>
      </w:r>
      <w:r>
        <w:t xml:space="preserve">to </w:t>
      </w:r>
      <w:r>
        <w:rPr>
          <w:spacing w:val="-3"/>
        </w:rPr>
        <w:t xml:space="preserve">give </w:t>
      </w:r>
      <w:r>
        <w:rPr>
          <w:spacing w:val="-4"/>
        </w:rPr>
        <w:t xml:space="preserve">undue weight </w:t>
      </w:r>
      <w:r>
        <w:t xml:space="preserve">to </w:t>
      </w:r>
      <w:r>
        <w:rPr>
          <w:spacing w:val="-3"/>
        </w:rPr>
        <w:t xml:space="preserve">what </w:t>
      </w:r>
      <w:r>
        <w:rPr>
          <w:spacing w:val="-4"/>
        </w:rPr>
        <w:t xml:space="preserve">people </w:t>
      </w:r>
      <w:r>
        <w:rPr>
          <w:spacing w:val="-3"/>
        </w:rPr>
        <w:t xml:space="preserve">say </w:t>
      </w:r>
      <w:r>
        <w:rPr>
          <w:spacing w:val="-4"/>
        </w:rPr>
        <w:t xml:space="preserve">about themselves. </w:t>
      </w:r>
      <w:r>
        <w:rPr>
          <w:spacing w:val="-3"/>
        </w:rPr>
        <w:t xml:space="preserve">What </w:t>
      </w:r>
      <w:r>
        <w:t xml:space="preserve">a </w:t>
      </w:r>
      <w:r>
        <w:rPr>
          <w:spacing w:val="-4"/>
        </w:rPr>
        <w:t xml:space="preserve">person </w:t>
      </w:r>
      <w:r>
        <w:rPr>
          <w:spacing w:val="-3"/>
        </w:rPr>
        <w:t xml:space="preserve">says </w:t>
      </w:r>
      <w:r>
        <w:rPr>
          <w:spacing w:val="-4"/>
        </w:rPr>
        <w:t xml:space="preserve">about himself doesn't reflect </w:t>
      </w:r>
      <w:r>
        <w:rPr>
          <w:spacing w:val="-3"/>
        </w:rPr>
        <w:t xml:space="preserve">who </w:t>
      </w:r>
      <w:r>
        <w:t xml:space="preserve">he is so </w:t>
      </w:r>
      <w:r>
        <w:rPr>
          <w:spacing w:val="-3"/>
        </w:rPr>
        <w:t xml:space="preserve">much </w:t>
      </w:r>
      <w:r>
        <w:t xml:space="preserve">as it </w:t>
      </w:r>
      <w:r>
        <w:rPr>
          <w:spacing w:val="-4"/>
        </w:rPr>
        <w:t xml:space="preserve">reflect </w:t>
      </w:r>
      <w:r>
        <w:rPr>
          <w:spacing w:val="-3"/>
        </w:rPr>
        <w:t xml:space="preserve">who </w:t>
      </w:r>
      <w:r>
        <w:rPr>
          <w:spacing w:val="-4"/>
        </w:rPr>
        <w:t xml:space="preserve">wants </w:t>
      </w:r>
      <w:r>
        <w:t xml:space="preserve">to be </w:t>
      </w:r>
      <w:r>
        <w:rPr>
          <w:spacing w:val="-3"/>
        </w:rPr>
        <w:t xml:space="preserve">and who, </w:t>
      </w:r>
      <w:r>
        <w:rPr>
          <w:spacing w:val="-4"/>
        </w:rPr>
        <w:t xml:space="preserve">depending </w:t>
      </w:r>
      <w:r>
        <w:rPr>
          <w:spacing w:val="-3"/>
        </w:rPr>
        <w:t xml:space="preserve">how </w:t>
      </w:r>
      <w:r>
        <w:rPr>
          <w:spacing w:val="-4"/>
        </w:rPr>
        <w:t xml:space="preserve">convinced </w:t>
      </w:r>
      <w:r>
        <w:t xml:space="preserve">he is by </w:t>
      </w:r>
      <w:r>
        <w:rPr>
          <w:spacing w:val="-3"/>
        </w:rPr>
        <w:t xml:space="preserve">his own </w:t>
      </w:r>
      <w:r>
        <w:rPr>
          <w:spacing w:val="-4"/>
        </w:rPr>
        <w:t xml:space="preserve">rationalizations, believes himself </w:t>
      </w:r>
      <w:r>
        <w:t xml:space="preserve">to </w:t>
      </w:r>
      <w:r>
        <w:rPr>
          <w:spacing w:val="-3"/>
        </w:rPr>
        <w:t xml:space="preserve">be. </w:t>
      </w:r>
      <w:r>
        <w:rPr>
          <w:spacing w:val="-4"/>
        </w:rPr>
        <w:t xml:space="preserve">Thus, </w:t>
      </w:r>
      <w:r>
        <w:rPr>
          <w:i/>
          <w:spacing w:val="-3"/>
        </w:rPr>
        <w:t>M</w:t>
      </w:r>
      <w:r>
        <w:rPr>
          <w:spacing w:val="-3"/>
        </w:rPr>
        <w:t xml:space="preserve">'s </w:t>
      </w:r>
      <w:r>
        <w:rPr>
          <w:spacing w:val="-4"/>
        </w:rPr>
        <w:t xml:space="preserve">descriptions </w:t>
      </w:r>
      <w:r>
        <w:t xml:space="preserve">of </w:t>
      </w:r>
      <w:r>
        <w:rPr>
          <w:spacing w:val="-4"/>
        </w:rPr>
        <w:t xml:space="preserve">people </w:t>
      </w:r>
      <w:r>
        <w:rPr>
          <w:spacing w:val="-3"/>
        </w:rPr>
        <w:t xml:space="preserve">will </w:t>
      </w:r>
      <w:r>
        <w:t xml:space="preserve">be </w:t>
      </w:r>
      <w:r>
        <w:rPr>
          <w:spacing w:val="-4"/>
        </w:rPr>
        <w:t xml:space="preserve">consonant </w:t>
      </w:r>
      <w:r>
        <w:rPr>
          <w:spacing w:val="-3"/>
        </w:rPr>
        <w:t xml:space="preserve">with </w:t>
      </w:r>
      <w:r>
        <w:rPr>
          <w:spacing w:val="-4"/>
        </w:rPr>
        <w:t xml:space="preserve">their self-serving rationalizations </w:t>
      </w:r>
      <w:r>
        <w:rPr>
          <w:spacing w:val="-3"/>
        </w:rPr>
        <w:t xml:space="preserve">and </w:t>
      </w:r>
      <w:r>
        <w:rPr>
          <w:spacing w:val="-4"/>
        </w:rPr>
        <w:t xml:space="preserve">congenial </w:t>
      </w:r>
      <w:r>
        <w:t xml:space="preserve">to </w:t>
      </w:r>
      <w:r>
        <w:rPr>
          <w:spacing w:val="-4"/>
        </w:rPr>
        <w:t xml:space="preserve">their fragile emotional integrations. </w:t>
      </w:r>
      <w:r>
        <w:t xml:space="preserve">As a </w:t>
      </w:r>
      <w:r>
        <w:rPr>
          <w:spacing w:val="-4"/>
        </w:rPr>
        <w:t xml:space="preserve">result, </w:t>
      </w:r>
      <w:r>
        <w:rPr>
          <w:spacing w:val="-3"/>
        </w:rPr>
        <w:t xml:space="preserve">they will </w:t>
      </w:r>
      <w:r>
        <w:rPr>
          <w:spacing w:val="-4"/>
        </w:rPr>
        <w:t xml:space="preserve">strike people </w:t>
      </w:r>
      <w:r>
        <w:t xml:space="preserve">as </w:t>
      </w:r>
      <w:r>
        <w:rPr>
          <w:spacing w:val="-4"/>
        </w:rPr>
        <w:t xml:space="preserve">accurate </w:t>
      </w:r>
      <w:r>
        <w:rPr>
          <w:spacing w:val="-3"/>
        </w:rPr>
        <w:t xml:space="preserve">and </w:t>
      </w:r>
      <w:r>
        <w:rPr>
          <w:spacing w:val="-4"/>
        </w:rPr>
        <w:t>hearte</w:t>
      </w:r>
      <w:r>
        <w:rPr>
          <w:spacing w:val="-4"/>
        </w:rPr>
        <w:t xml:space="preserve">ning. </w:t>
      </w:r>
      <w:r>
        <w:t xml:space="preserve">By </w:t>
      </w:r>
      <w:r>
        <w:rPr>
          <w:spacing w:val="-4"/>
        </w:rPr>
        <w:t xml:space="preserve">contrast, somebody </w:t>
      </w:r>
      <w:r>
        <w:rPr>
          <w:spacing w:val="-3"/>
        </w:rPr>
        <w:t xml:space="preserve">who </w:t>
      </w:r>
      <w:r>
        <w:t xml:space="preserve">is </w:t>
      </w:r>
      <w:r>
        <w:rPr>
          <w:spacing w:val="-4"/>
        </w:rPr>
        <w:t xml:space="preserve">psychologically insightful </w:t>
      </w:r>
      <w:r>
        <w:rPr>
          <w:spacing w:val="-3"/>
        </w:rPr>
        <w:t xml:space="preserve">will see </w:t>
      </w:r>
      <w:r>
        <w:rPr>
          <w:spacing w:val="-4"/>
        </w:rPr>
        <w:t xml:space="preserve">people </w:t>
      </w:r>
      <w:r>
        <w:rPr>
          <w:spacing w:val="-3"/>
        </w:rPr>
        <w:t xml:space="preserve">for who they are; and, </w:t>
      </w:r>
      <w:r>
        <w:rPr>
          <w:spacing w:val="-4"/>
        </w:rPr>
        <w:t xml:space="preserve">depending </w:t>
      </w:r>
      <w:r>
        <w:t xml:space="preserve">on </w:t>
      </w:r>
      <w:r>
        <w:rPr>
          <w:spacing w:val="-3"/>
        </w:rPr>
        <w:t xml:space="preserve">how much </w:t>
      </w:r>
      <w:r>
        <w:rPr>
          <w:spacing w:val="-4"/>
        </w:rPr>
        <w:t xml:space="preserve">stock people </w:t>
      </w:r>
      <w:r>
        <w:rPr>
          <w:spacing w:val="-3"/>
        </w:rPr>
        <w:t xml:space="preserve">put </w:t>
      </w:r>
      <w:r>
        <w:t xml:space="preserve">in </w:t>
      </w:r>
      <w:r>
        <w:rPr>
          <w:spacing w:val="-4"/>
        </w:rPr>
        <w:t xml:space="preserve">their </w:t>
      </w:r>
      <w:r>
        <w:rPr>
          <w:spacing w:val="-3"/>
        </w:rPr>
        <w:t xml:space="preserve">own </w:t>
      </w:r>
      <w:r>
        <w:rPr>
          <w:spacing w:val="-4"/>
        </w:rPr>
        <w:t xml:space="preserve">narratives, </w:t>
      </w:r>
      <w:r>
        <w:rPr>
          <w:spacing w:val="-3"/>
        </w:rPr>
        <w:t xml:space="preserve">his </w:t>
      </w:r>
      <w:r>
        <w:rPr>
          <w:spacing w:val="-4"/>
        </w:rPr>
        <w:t xml:space="preserve">psychological analyses strike people </w:t>
      </w:r>
      <w:r>
        <w:t xml:space="preserve">as </w:t>
      </w:r>
      <w:r>
        <w:rPr>
          <w:spacing w:val="-4"/>
        </w:rPr>
        <w:t xml:space="preserve">false </w:t>
      </w:r>
      <w:r>
        <w:t xml:space="preserve">or </w:t>
      </w:r>
      <w:r>
        <w:rPr>
          <w:spacing w:val="-4"/>
        </w:rPr>
        <w:t xml:space="preserve">threatening </w:t>
      </w:r>
      <w:r>
        <w:rPr>
          <w:spacing w:val="-3"/>
        </w:rPr>
        <w:t xml:space="preserve">and will </w:t>
      </w:r>
      <w:r>
        <w:t xml:space="preserve">be </w:t>
      </w:r>
      <w:r>
        <w:rPr>
          <w:spacing w:val="-4"/>
        </w:rPr>
        <w:t>rejected eithe</w:t>
      </w:r>
      <w:r>
        <w:rPr>
          <w:spacing w:val="-4"/>
        </w:rPr>
        <w:t>r</w:t>
      </w:r>
      <w:r>
        <w:rPr>
          <w:spacing w:val="-28"/>
        </w:rPr>
        <w:t xml:space="preserve"> </w:t>
      </w:r>
      <w:r>
        <w:rPr>
          <w:spacing w:val="-7"/>
        </w:rPr>
        <w:t>way.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147" w:name="_bookmark1146"/>
      <w:bookmarkEnd w:id="1147"/>
      <w:r>
        <w:rPr>
          <w:u w:val="none"/>
        </w:rPr>
        <w:t>2.2 Desires vs. values (continued)</w:t>
      </w:r>
    </w:p>
    <w:p w:rsidR="000D32F5" w:rsidRDefault="000D32F5">
      <w:pPr>
        <w:pStyle w:val="BodyText"/>
        <w:ind w:left="0"/>
        <w:rPr>
          <w:b/>
          <w:sz w:val="26"/>
        </w:rPr>
      </w:pPr>
    </w:p>
    <w:p w:rsidR="000D32F5" w:rsidRDefault="003015BB">
      <w:pPr>
        <w:pStyle w:val="BodyText"/>
        <w:spacing w:before="1" w:line="249" w:lineRule="auto"/>
        <w:ind w:right="286" w:firstLine="288"/>
      </w:pPr>
      <w:r>
        <w:t xml:space="preserve">A </w:t>
      </w:r>
      <w:r>
        <w:rPr>
          <w:spacing w:val="-4"/>
        </w:rPr>
        <w:t xml:space="preserve">corollary </w:t>
      </w:r>
      <w:r>
        <w:t xml:space="preserve">of </w:t>
      </w:r>
      <w:r>
        <w:rPr>
          <w:spacing w:val="-3"/>
        </w:rPr>
        <w:t xml:space="preserve">the fact that </w:t>
      </w:r>
      <w:r>
        <w:rPr>
          <w:i/>
        </w:rPr>
        <w:t xml:space="preserve">M </w:t>
      </w:r>
      <w:r>
        <w:rPr>
          <w:spacing w:val="-4"/>
        </w:rPr>
        <w:t xml:space="preserve">doesn’t value truth </w:t>
      </w:r>
      <w:r>
        <w:rPr>
          <w:spacing w:val="-3"/>
        </w:rPr>
        <w:t xml:space="preserve">for its own sake </w:t>
      </w:r>
      <w:r>
        <w:t xml:space="preserve">is </w:t>
      </w:r>
      <w:r>
        <w:rPr>
          <w:spacing w:val="-3"/>
        </w:rPr>
        <w:t xml:space="preserve">that </w:t>
      </w:r>
      <w:r>
        <w:t xml:space="preserve">he </w:t>
      </w:r>
      <w:r>
        <w:rPr>
          <w:spacing w:val="-4"/>
        </w:rPr>
        <w:t xml:space="preserve">doesn’t </w:t>
      </w:r>
      <w:r>
        <w:rPr>
          <w:i/>
          <w:spacing w:val="-4"/>
        </w:rPr>
        <w:t xml:space="preserve">negatively </w:t>
      </w:r>
      <w:r>
        <w:rPr>
          <w:spacing w:val="-4"/>
        </w:rPr>
        <w:t xml:space="preserve">value falsehood </w:t>
      </w:r>
      <w:r>
        <w:rPr>
          <w:spacing w:val="-3"/>
        </w:rPr>
        <w:t xml:space="preserve">for its own </w:t>
      </w:r>
      <w:r>
        <w:rPr>
          <w:spacing w:val="-4"/>
        </w:rPr>
        <w:t xml:space="preserve">sake. </w:t>
      </w:r>
      <w:r>
        <w:t xml:space="preserve">He </w:t>
      </w:r>
      <w:r>
        <w:rPr>
          <w:spacing w:val="-3"/>
        </w:rPr>
        <w:t xml:space="preserve">has </w:t>
      </w:r>
      <w:r>
        <w:t xml:space="preserve">no </w:t>
      </w:r>
      <w:r>
        <w:rPr>
          <w:spacing w:val="-4"/>
        </w:rPr>
        <w:t xml:space="preserve">inhibitions, other </w:t>
      </w:r>
      <w:r>
        <w:rPr>
          <w:spacing w:val="-3"/>
        </w:rPr>
        <w:t xml:space="preserve">than </w:t>
      </w:r>
      <w:r>
        <w:rPr>
          <w:spacing w:val="-4"/>
        </w:rPr>
        <w:t xml:space="preserve">purely prudential ones, </w:t>
      </w:r>
      <w:r>
        <w:t xml:space="preserve">to </w:t>
      </w:r>
      <w:r>
        <w:rPr>
          <w:spacing w:val="-4"/>
        </w:rPr>
        <w:t xml:space="preserve">accepting anything, </w:t>
      </w:r>
      <w:r>
        <w:t xml:space="preserve">so </w:t>
      </w:r>
      <w:r>
        <w:rPr>
          <w:spacing w:val="-3"/>
        </w:rPr>
        <w:t xml:space="preserve">long </w:t>
      </w:r>
      <w:r>
        <w:t xml:space="preserve">as he </w:t>
      </w:r>
      <w:r>
        <w:rPr>
          <w:spacing w:val="-4"/>
        </w:rPr>
        <w:t xml:space="preserve">thinks that, </w:t>
      </w:r>
      <w:r>
        <w:t xml:space="preserve">by </w:t>
      </w:r>
      <w:r>
        <w:rPr>
          <w:spacing w:val="-4"/>
        </w:rPr>
        <w:t xml:space="preserve">doing </w:t>
      </w:r>
      <w:r>
        <w:rPr>
          <w:spacing w:val="-3"/>
        </w:rPr>
        <w:t xml:space="preserve">so, </w:t>
      </w:r>
      <w:r>
        <w:t xml:space="preserve">he </w:t>
      </w:r>
      <w:r>
        <w:rPr>
          <w:spacing w:val="-4"/>
        </w:rPr>
        <w:t xml:space="preserve">stands </w:t>
      </w:r>
      <w:r>
        <w:t xml:space="preserve">to </w:t>
      </w:r>
      <w:r>
        <w:rPr>
          <w:spacing w:val="-3"/>
        </w:rPr>
        <w:t xml:space="preserve">come out </w:t>
      </w:r>
      <w:r>
        <w:rPr>
          <w:spacing w:val="-4"/>
        </w:rPr>
        <w:t>ahead.</w:t>
      </w:r>
    </w:p>
    <w:p w:rsidR="000D32F5" w:rsidRDefault="003015BB">
      <w:pPr>
        <w:pStyle w:val="BodyText"/>
        <w:spacing w:before="3" w:line="249" w:lineRule="auto"/>
        <w:ind w:right="136" w:firstLine="288"/>
      </w:pPr>
      <w:r>
        <w:rPr>
          <w:spacing w:val="-4"/>
        </w:rPr>
        <w:t xml:space="preserve">Granting </w:t>
      </w:r>
      <w:r>
        <w:rPr>
          <w:spacing w:val="-3"/>
        </w:rPr>
        <w:t xml:space="preserve">that most </w:t>
      </w:r>
      <w:r>
        <w:rPr>
          <w:spacing w:val="-4"/>
        </w:rPr>
        <w:t xml:space="preserve">people </w:t>
      </w:r>
      <w:r>
        <w:rPr>
          <w:spacing w:val="-3"/>
        </w:rPr>
        <w:t xml:space="preserve">are </w:t>
      </w:r>
      <w:r>
        <w:rPr>
          <w:spacing w:val="-4"/>
        </w:rPr>
        <w:t xml:space="preserve">dishonest </w:t>
      </w:r>
      <w:r>
        <w:t xml:space="preserve">to </w:t>
      </w:r>
      <w:r>
        <w:rPr>
          <w:spacing w:val="-3"/>
        </w:rPr>
        <w:t xml:space="preserve">some </w:t>
      </w:r>
      <w:r>
        <w:rPr>
          <w:spacing w:val="-4"/>
        </w:rPr>
        <w:t xml:space="preserve">degree---a </w:t>
      </w:r>
      <w:r>
        <w:rPr>
          <w:spacing w:val="-3"/>
        </w:rPr>
        <w:t xml:space="preserve">very high </w:t>
      </w:r>
      <w:r>
        <w:rPr>
          <w:spacing w:val="-4"/>
        </w:rPr>
        <w:t xml:space="preserve">degree, </w:t>
      </w:r>
      <w:r>
        <w:t xml:space="preserve">in </w:t>
      </w:r>
      <w:r>
        <w:rPr>
          <w:spacing w:val="-3"/>
        </w:rPr>
        <w:t xml:space="preserve">most </w:t>
      </w:r>
      <w:r>
        <w:rPr>
          <w:spacing w:val="-4"/>
        </w:rPr>
        <w:t xml:space="preserve">cases--- </w:t>
      </w:r>
      <w:r>
        <w:rPr>
          <w:spacing w:val="-3"/>
        </w:rPr>
        <w:t xml:space="preserve">they </w:t>
      </w:r>
      <w:r>
        <w:rPr>
          <w:spacing w:val="-4"/>
        </w:rPr>
        <w:t xml:space="preserve">value truth </w:t>
      </w:r>
      <w:r>
        <w:rPr>
          <w:spacing w:val="-3"/>
        </w:rPr>
        <w:t xml:space="preserve">for its own </w:t>
      </w:r>
      <w:r>
        <w:rPr>
          <w:spacing w:val="-4"/>
        </w:rPr>
        <w:t xml:space="preserve">sake. </w:t>
      </w:r>
      <w:r>
        <w:rPr>
          <w:spacing w:val="-3"/>
        </w:rPr>
        <w:t xml:space="preserve">This </w:t>
      </w:r>
      <w:r>
        <w:rPr>
          <w:spacing w:val="-4"/>
        </w:rPr>
        <w:t>doesn’</w:t>
      </w:r>
      <w:r>
        <w:rPr>
          <w:spacing w:val="-4"/>
        </w:rPr>
        <w:t xml:space="preserve">t necessarily </w:t>
      </w:r>
      <w:r>
        <w:rPr>
          <w:spacing w:val="-3"/>
        </w:rPr>
        <w:t xml:space="preserve">mean that </w:t>
      </w:r>
      <w:r>
        <w:rPr>
          <w:spacing w:val="-4"/>
        </w:rPr>
        <w:t xml:space="preserve">they’ll </w:t>
      </w:r>
      <w:r>
        <w:rPr>
          <w:spacing w:val="-3"/>
        </w:rPr>
        <w:t xml:space="preserve">tell the </w:t>
      </w:r>
      <w:r>
        <w:rPr>
          <w:spacing w:val="-4"/>
        </w:rPr>
        <w:t xml:space="preserve">truth </w:t>
      </w:r>
      <w:r>
        <w:t xml:space="preserve">or </w:t>
      </w:r>
      <w:r>
        <w:rPr>
          <w:spacing w:val="-3"/>
        </w:rPr>
        <w:t xml:space="preserve">that </w:t>
      </w:r>
      <w:r>
        <w:rPr>
          <w:spacing w:val="-4"/>
        </w:rPr>
        <w:t xml:space="preserve">they’ll (consciously) accept </w:t>
      </w:r>
      <w:r>
        <w:t xml:space="preserve">it </w:t>
      </w:r>
      <w:r>
        <w:rPr>
          <w:spacing w:val="-3"/>
        </w:rPr>
        <w:t xml:space="preserve">when they see it. But </w:t>
      </w:r>
      <w:r>
        <w:t xml:space="preserve">it </w:t>
      </w:r>
      <w:r>
        <w:rPr>
          <w:spacing w:val="-4"/>
        </w:rPr>
        <w:t xml:space="preserve">means </w:t>
      </w:r>
      <w:r>
        <w:rPr>
          <w:spacing w:val="-3"/>
        </w:rPr>
        <w:t xml:space="preserve">that </w:t>
      </w:r>
      <w:r>
        <w:t xml:space="preserve">a </w:t>
      </w:r>
      <w:r>
        <w:rPr>
          <w:spacing w:val="-4"/>
        </w:rPr>
        <w:t xml:space="preserve">high, non-prudential regard </w:t>
      </w:r>
      <w:r>
        <w:rPr>
          <w:spacing w:val="-3"/>
        </w:rPr>
        <w:t xml:space="preserve">for </w:t>
      </w:r>
      <w:r>
        <w:rPr>
          <w:spacing w:val="-4"/>
        </w:rPr>
        <w:t xml:space="preserve">truth </w:t>
      </w:r>
      <w:r>
        <w:t xml:space="preserve">is </w:t>
      </w:r>
      <w:r>
        <w:rPr>
          <w:spacing w:val="-4"/>
        </w:rPr>
        <w:t xml:space="preserve">operative within </w:t>
      </w:r>
      <w:r>
        <w:rPr>
          <w:spacing w:val="-3"/>
        </w:rPr>
        <w:t xml:space="preserve">them and, </w:t>
      </w:r>
      <w:r>
        <w:t xml:space="preserve">in </w:t>
      </w:r>
      <w:r>
        <w:rPr>
          <w:i/>
          <w:spacing w:val="-3"/>
        </w:rPr>
        <w:t xml:space="preserve">some </w:t>
      </w:r>
      <w:r>
        <w:rPr>
          <w:spacing w:val="-3"/>
        </w:rPr>
        <w:t xml:space="preserve">way </w:t>
      </w:r>
      <w:r>
        <w:t xml:space="preserve">or </w:t>
      </w:r>
      <w:r>
        <w:rPr>
          <w:spacing w:val="-5"/>
        </w:rPr>
        <w:t xml:space="preserve">other, </w:t>
      </w:r>
      <w:r>
        <w:rPr>
          <w:spacing w:val="-3"/>
        </w:rPr>
        <w:t xml:space="preserve">will </w:t>
      </w:r>
      <w:r>
        <w:rPr>
          <w:spacing w:val="-4"/>
        </w:rPr>
        <w:t xml:space="preserve">affect </w:t>
      </w:r>
      <w:r>
        <w:rPr>
          <w:spacing w:val="-3"/>
        </w:rPr>
        <w:t xml:space="preserve">what they </w:t>
      </w:r>
      <w:r>
        <w:rPr>
          <w:spacing w:val="-7"/>
        </w:rPr>
        <w:t xml:space="preserve">say, </w:t>
      </w:r>
      <w:r>
        <w:rPr>
          <w:spacing w:val="-3"/>
        </w:rPr>
        <w:t xml:space="preserve">do, and </w:t>
      </w:r>
      <w:r>
        <w:rPr>
          <w:spacing w:val="-4"/>
        </w:rPr>
        <w:t xml:space="preserve">feel. </w:t>
      </w:r>
      <w:r>
        <w:t xml:space="preserve">If </w:t>
      </w:r>
      <w:r>
        <w:rPr>
          <w:spacing w:val="-3"/>
        </w:rPr>
        <w:t xml:space="preserve">they lie, </w:t>
      </w:r>
      <w:r>
        <w:rPr>
          <w:spacing w:val="-4"/>
        </w:rPr>
        <w:t xml:space="preserve">they’ll </w:t>
      </w:r>
      <w:r>
        <w:rPr>
          <w:spacing w:val="-3"/>
        </w:rPr>
        <w:t xml:space="preserve">feel </w:t>
      </w:r>
      <w:r>
        <w:rPr>
          <w:spacing w:val="-4"/>
        </w:rPr>
        <w:t xml:space="preserve">guilty; </w:t>
      </w:r>
      <w:r>
        <w:rPr>
          <w:spacing w:val="-3"/>
        </w:rPr>
        <w:t xml:space="preserve">and what they </w:t>
      </w:r>
      <w:r>
        <w:rPr>
          <w:spacing w:val="-4"/>
        </w:rPr>
        <w:t xml:space="preserve">refuse </w:t>
      </w:r>
      <w:r>
        <w:t xml:space="preserve">to </w:t>
      </w:r>
      <w:r>
        <w:rPr>
          <w:spacing w:val="-4"/>
        </w:rPr>
        <w:t xml:space="preserve">accept </w:t>
      </w:r>
      <w:r>
        <w:rPr>
          <w:spacing w:val="-3"/>
        </w:rPr>
        <w:t xml:space="preserve">but </w:t>
      </w:r>
      <w:r>
        <w:rPr>
          <w:spacing w:val="-4"/>
        </w:rPr>
        <w:t xml:space="preserve">believe </w:t>
      </w:r>
      <w:r>
        <w:rPr>
          <w:spacing w:val="-3"/>
        </w:rPr>
        <w:t xml:space="preserve">deep down </w:t>
      </w:r>
      <w:r>
        <w:rPr>
          <w:spacing w:val="-4"/>
        </w:rPr>
        <w:t xml:space="preserve">often comes </w:t>
      </w:r>
      <w:r>
        <w:rPr>
          <w:spacing w:val="-3"/>
        </w:rPr>
        <w:t xml:space="preserve">out </w:t>
      </w:r>
      <w:r>
        <w:t xml:space="preserve">in </w:t>
      </w:r>
      <w:r>
        <w:rPr>
          <w:spacing w:val="-4"/>
        </w:rPr>
        <w:t xml:space="preserve">their actions. (They refuse </w:t>
      </w:r>
      <w:r>
        <w:t xml:space="preserve">to </w:t>
      </w:r>
      <w:r>
        <w:rPr>
          <w:spacing w:val="-4"/>
        </w:rPr>
        <w:t xml:space="preserve">believe </w:t>
      </w:r>
      <w:r>
        <w:rPr>
          <w:spacing w:val="-3"/>
        </w:rPr>
        <w:t xml:space="preserve">that </w:t>
      </w:r>
      <w:r>
        <w:rPr>
          <w:spacing w:val="-4"/>
        </w:rPr>
        <w:t xml:space="preserve">Smith </w:t>
      </w:r>
      <w:r>
        <w:t xml:space="preserve">is an </w:t>
      </w:r>
      <w:r>
        <w:rPr>
          <w:spacing w:val="-3"/>
        </w:rPr>
        <w:t xml:space="preserve">evil man and have but kind </w:t>
      </w:r>
      <w:r>
        <w:rPr>
          <w:spacing w:val="-4"/>
        </w:rPr>
        <w:t xml:space="preserve">words </w:t>
      </w:r>
      <w:r>
        <w:t xml:space="preserve">to </w:t>
      </w:r>
      <w:r>
        <w:rPr>
          <w:spacing w:val="-3"/>
        </w:rPr>
        <w:t xml:space="preserve">say </w:t>
      </w:r>
      <w:r>
        <w:rPr>
          <w:spacing w:val="-4"/>
        </w:rPr>
        <w:t xml:space="preserve">about </w:t>
      </w:r>
      <w:r>
        <w:rPr>
          <w:spacing w:val="-3"/>
        </w:rPr>
        <w:t xml:space="preserve">him. But they just </w:t>
      </w:r>
      <w:r>
        <w:rPr>
          <w:spacing w:val="-4"/>
        </w:rPr>
        <w:t xml:space="preserve">can’t </w:t>
      </w:r>
      <w:r>
        <w:rPr>
          <w:spacing w:val="-3"/>
        </w:rPr>
        <w:t xml:space="preserve">find </w:t>
      </w:r>
      <w:r>
        <w:t xml:space="preserve">it in </w:t>
      </w:r>
      <w:r>
        <w:rPr>
          <w:spacing w:val="-4"/>
        </w:rPr>
        <w:t xml:space="preserve">themselves </w:t>
      </w:r>
      <w:r>
        <w:t xml:space="preserve">to go </w:t>
      </w:r>
      <w:r>
        <w:rPr>
          <w:spacing w:val="-4"/>
        </w:rPr>
        <w:t xml:space="preserve">visit </w:t>
      </w:r>
      <w:r>
        <w:rPr>
          <w:spacing w:val="-3"/>
        </w:rPr>
        <w:t xml:space="preserve">him </w:t>
      </w:r>
      <w:r>
        <w:t xml:space="preserve">in </w:t>
      </w:r>
      <w:r>
        <w:rPr>
          <w:spacing w:val="-3"/>
        </w:rPr>
        <w:t xml:space="preserve">the </w:t>
      </w:r>
      <w:r>
        <w:rPr>
          <w:spacing w:val="-4"/>
        </w:rPr>
        <w:t xml:space="preserve">hospital </w:t>
      </w:r>
      <w:r>
        <w:rPr>
          <w:spacing w:val="-3"/>
        </w:rPr>
        <w:t xml:space="preserve">when </w:t>
      </w:r>
      <w:r>
        <w:rPr>
          <w:spacing w:val="-7"/>
        </w:rPr>
        <w:t xml:space="preserve">he’s </w:t>
      </w:r>
      <w:r>
        <w:rPr>
          <w:spacing w:val="-4"/>
        </w:rPr>
        <w:t xml:space="preserve">sick, </w:t>
      </w:r>
      <w:r>
        <w:rPr>
          <w:spacing w:val="-3"/>
        </w:rPr>
        <w:t xml:space="preserve">they </w:t>
      </w:r>
      <w:r>
        <w:rPr>
          <w:spacing w:val="-4"/>
        </w:rPr>
        <w:t xml:space="preserve">forget </w:t>
      </w:r>
      <w:r>
        <w:t xml:space="preserve">to </w:t>
      </w:r>
      <w:r>
        <w:rPr>
          <w:spacing w:val="-3"/>
        </w:rPr>
        <w:t xml:space="preserve">pick him </w:t>
      </w:r>
      <w:r>
        <w:t xml:space="preserve">up at </w:t>
      </w:r>
      <w:r>
        <w:rPr>
          <w:spacing w:val="-3"/>
        </w:rPr>
        <w:t xml:space="preserve">the </w:t>
      </w:r>
      <w:r>
        <w:rPr>
          <w:spacing w:val="-4"/>
        </w:rPr>
        <w:t>airport, etc.)</w:t>
      </w:r>
    </w:p>
    <w:p w:rsidR="000D32F5" w:rsidRDefault="003015BB">
      <w:pPr>
        <w:pStyle w:val="BodyText"/>
        <w:spacing w:before="8" w:line="249" w:lineRule="auto"/>
        <w:ind w:right="128" w:firstLine="288"/>
      </w:pPr>
      <w:r>
        <w:rPr>
          <w:spacing w:val="-3"/>
        </w:rPr>
        <w:t xml:space="preserve">But </w:t>
      </w:r>
      <w:r>
        <w:t xml:space="preserve">it </w:t>
      </w:r>
      <w:r>
        <w:rPr>
          <w:spacing w:val="-3"/>
        </w:rPr>
        <w:t xml:space="preserve">goes </w:t>
      </w:r>
      <w:r>
        <w:rPr>
          <w:spacing w:val="-4"/>
        </w:rPr>
        <w:t xml:space="preserve">without saying </w:t>
      </w:r>
      <w:r>
        <w:rPr>
          <w:spacing w:val="-3"/>
        </w:rPr>
        <w:t xml:space="preserve">that </w:t>
      </w:r>
      <w:r>
        <w:rPr>
          <w:i/>
          <w:spacing w:val="-3"/>
        </w:rPr>
        <w:t xml:space="preserve">much </w:t>
      </w:r>
      <w:r>
        <w:t xml:space="preserve">of </w:t>
      </w:r>
      <w:r>
        <w:rPr>
          <w:spacing w:val="-3"/>
        </w:rPr>
        <w:t xml:space="preserve">the time </w:t>
      </w:r>
      <w:r>
        <w:t xml:space="preserve">a </w:t>
      </w:r>
      <w:r>
        <w:rPr>
          <w:spacing w:val="-6"/>
        </w:rPr>
        <w:t xml:space="preserve">person’s </w:t>
      </w:r>
      <w:r>
        <w:rPr>
          <w:spacing w:val="-3"/>
        </w:rPr>
        <w:t xml:space="preserve">high </w:t>
      </w:r>
      <w:r>
        <w:rPr>
          <w:spacing w:val="-4"/>
        </w:rPr>
        <w:t xml:space="preserve">regard </w:t>
      </w:r>
      <w:r>
        <w:rPr>
          <w:spacing w:val="-3"/>
        </w:rPr>
        <w:t xml:space="preserve">for </w:t>
      </w:r>
      <w:r>
        <w:rPr>
          <w:spacing w:val="-4"/>
        </w:rPr>
        <w:t xml:space="preserve">truth </w:t>
      </w:r>
      <w:r>
        <w:t xml:space="preserve">is </w:t>
      </w:r>
      <w:r>
        <w:rPr>
          <w:spacing w:val="-4"/>
        </w:rPr>
        <w:t xml:space="preserve">expressed </w:t>
      </w:r>
      <w:r>
        <w:t xml:space="preserve">in </w:t>
      </w:r>
      <w:r>
        <w:rPr>
          <w:spacing w:val="-3"/>
        </w:rPr>
        <w:t xml:space="preserve">his </w:t>
      </w:r>
      <w:r>
        <w:rPr>
          <w:spacing w:val="-4"/>
        </w:rPr>
        <w:t xml:space="preserve">telling </w:t>
      </w:r>
      <w:r>
        <w:rPr>
          <w:spacing w:val="-3"/>
        </w:rPr>
        <w:t xml:space="preserve">the </w:t>
      </w:r>
      <w:r>
        <w:rPr>
          <w:spacing w:val="-4"/>
        </w:rPr>
        <w:t xml:space="preserve">truth. </w:t>
      </w:r>
      <w:r>
        <w:rPr>
          <w:spacing w:val="-3"/>
        </w:rPr>
        <w:t xml:space="preserve">I’ve </w:t>
      </w:r>
      <w:r>
        <w:rPr>
          <w:spacing w:val="-4"/>
        </w:rPr>
        <w:t xml:space="preserve">heard </w:t>
      </w:r>
      <w:r>
        <w:rPr>
          <w:spacing w:val="-3"/>
        </w:rPr>
        <w:t xml:space="preserve">many </w:t>
      </w:r>
      <w:r>
        <w:t xml:space="preserve">a </w:t>
      </w:r>
      <w:r>
        <w:rPr>
          <w:spacing w:val="-4"/>
        </w:rPr>
        <w:t>police of</w:t>
      </w:r>
      <w:r>
        <w:rPr>
          <w:spacing w:val="-4"/>
        </w:rPr>
        <w:t xml:space="preserve">ficer </w:t>
      </w:r>
      <w:r>
        <w:rPr>
          <w:spacing w:val="-3"/>
        </w:rPr>
        <w:t xml:space="preserve">say that </w:t>
      </w:r>
      <w:r>
        <w:rPr>
          <w:spacing w:val="-4"/>
        </w:rPr>
        <w:t xml:space="preserve">criminals </w:t>
      </w:r>
      <w:r>
        <w:rPr>
          <w:i/>
          <w:spacing w:val="-3"/>
        </w:rPr>
        <w:t xml:space="preserve">want </w:t>
      </w:r>
      <w:r>
        <w:t xml:space="preserve">to </w:t>
      </w:r>
      <w:r>
        <w:rPr>
          <w:spacing w:val="-3"/>
        </w:rPr>
        <w:t xml:space="preserve">tell you the </w:t>
      </w:r>
      <w:r>
        <w:rPr>
          <w:spacing w:val="-4"/>
        </w:rPr>
        <w:t xml:space="preserve">truth. Freud </w:t>
      </w:r>
      <w:r>
        <w:rPr>
          <w:spacing w:val="-3"/>
        </w:rPr>
        <w:t xml:space="preserve">said that what </w:t>
      </w:r>
      <w:r>
        <w:t xml:space="preserve">a </w:t>
      </w:r>
      <w:r>
        <w:rPr>
          <w:spacing w:val="-4"/>
        </w:rPr>
        <w:t xml:space="preserve">person doesn’t explicitly </w:t>
      </w:r>
      <w:r>
        <w:rPr>
          <w:spacing w:val="-3"/>
        </w:rPr>
        <w:t xml:space="preserve">say </w:t>
      </w:r>
      <w:r>
        <w:rPr>
          <w:spacing w:val="-4"/>
        </w:rPr>
        <w:t xml:space="preserve">‘oozes’ </w:t>
      </w:r>
      <w:r>
        <w:rPr>
          <w:spacing w:val="-6"/>
        </w:rPr>
        <w:t xml:space="preserve">(Freud’s </w:t>
      </w:r>
      <w:r>
        <w:rPr>
          <w:spacing w:val="-3"/>
        </w:rPr>
        <w:t xml:space="preserve">own </w:t>
      </w:r>
      <w:r>
        <w:rPr>
          <w:spacing w:val="-4"/>
        </w:rPr>
        <w:t xml:space="preserve">term) </w:t>
      </w:r>
      <w:r>
        <w:rPr>
          <w:spacing w:val="-3"/>
        </w:rPr>
        <w:t xml:space="preserve">out </w:t>
      </w:r>
      <w:r>
        <w:t xml:space="preserve">of </w:t>
      </w:r>
      <w:r>
        <w:rPr>
          <w:spacing w:val="-3"/>
        </w:rPr>
        <w:t xml:space="preserve">him; </w:t>
      </w:r>
      <w:r>
        <w:t xml:space="preserve">he </w:t>
      </w:r>
      <w:r>
        <w:rPr>
          <w:spacing w:val="-4"/>
        </w:rPr>
        <w:t xml:space="preserve">fidgets; </w:t>
      </w:r>
      <w:r>
        <w:t xml:space="preserve">he </w:t>
      </w:r>
      <w:r>
        <w:rPr>
          <w:spacing w:val="-4"/>
        </w:rPr>
        <w:t xml:space="preserve">unwittingly spins </w:t>
      </w:r>
      <w:r>
        <w:rPr>
          <w:spacing w:val="-3"/>
        </w:rPr>
        <w:t xml:space="preserve">what </w:t>
      </w:r>
      <w:r>
        <w:t xml:space="preserve">he </w:t>
      </w:r>
      <w:r>
        <w:rPr>
          <w:spacing w:val="-4"/>
        </w:rPr>
        <w:t xml:space="preserve">believes </w:t>
      </w:r>
      <w:r>
        <w:t xml:space="preserve">to be </w:t>
      </w:r>
      <w:r>
        <w:rPr>
          <w:spacing w:val="-4"/>
        </w:rPr>
        <w:t xml:space="preserve">purely fictitious yarns that, </w:t>
      </w:r>
      <w:r>
        <w:rPr>
          <w:spacing w:val="-3"/>
        </w:rPr>
        <w:t xml:space="preserve">when the </w:t>
      </w:r>
      <w:r>
        <w:rPr>
          <w:spacing w:val="-4"/>
        </w:rPr>
        <w:t xml:space="preserve">names </w:t>
      </w:r>
      <w:r>
        <w:rPr>
          <w:spacing w:val="-3"/>
        </w:rPr>
        <w:t xml:space="preserve">are </w:t>
      </w:r>
      <w:r>
        <w:rPr>
          <w:spacing w:val="-4"/>
        </w:rPr>
        <w:t>change</w:t>
      </w:r>
      <w:r>
        <w:rPr>
          <w:spacing w:val="-4"/>
        </w:rPr>
        <w:t xml:space="preserve">d, </w:t>
      </w:r>
      <w:r>
        <w:rPr>
          <w:spacing w:val="-3"/>
        </w:rPr>
        <w:t xml:space="preserve">are </w:t>
      </w:r>
      <w:r>
        <w:rPr>
          <w:spacing w:val="-4"/>
        </w:rPr>
        <w:t xml:space="preserve">precisely </w:t>
      </w:r>
      <w:r>
        <w:rPr>
          <w:spacing w:val="-3"/>
        </w:rPr>
        <w:t xml:space="preserve">what the </w:t>
      </w:r>
      <w:r>
        <w:rPr>
          <w:spacing w:val="-4"/>
        </w:rPr>
        <w:t xml:space="preserve">individual </w:t>
      </w:r>
      <w:r>
        <w:t xml:space="preserve">in </w:t>
      </w:r>
      <w:r>
        <w:rPr>
          <w:spacing w:val="-4"/>
        </w:rPr>
        <w:t xml:space="preserve">question </w:t>
      </w:r>
      <w:r>
        <w:t xml:space="preserve">is </w:t>
      </w:r>
      <w:r>
        <w:rPr>
          <w:spacing w:val="-4"/>
        </w:rPr>
        <w:t xml:space="preserve">trying </w:t>
      </w:r>
      <w:r>
        <w:t xml:space="preserve">to </w:t>
      </w:r>
      <w:r>
        <w:rPr>
          <w:spacing w:val="-3"/>
        </w:rPr>
        <w:t xml:space="preserve">keep </w:t>
      </w:r>
      <w:r>
        <w:t xml:space="preserve">a </w:t>
      </w:r>
      <w:r>
        <w:rPr>
          <w:spacing w:val="-3"/>
        </w:rPr>
        <w:t xml:space="preserve">lid on. </w:t>
      </w:r>
      <w:r>
        <w:t xml:space="preserve">(I </w:t>
      </w:r>
      <w:r>
        <w:rPr>
          <w:spacing w:val="-4"/>
        </w:rPr>
        <w:t xml:space="preserve">don’t </w:t>
      </w:r>
      <w:r>
        <w:rPr>
          <w:spacing w:val="-3"/>
        </w:rPr>
        <w:t xml:space="preserve">know </w:t>
      </w:r>
      <w:r>
        <w:rPr>
          <w:spacing w:val="-4"/>
        </w:rPr>
        <w:t xml:space="preserve">whether Freud </w:t>
      </w:r>
      <w:r>
        <w:t xml:space="preserve">or </w:t>
      </w:r>
      <w:r>
        <w:rPr>
          <w:spacing w:val="-3"/>
        </w:rPr>
        <w:t xml:space="preserve">the </w:t>
      </w:r>
      <w:r>
        <w:rPr>
          <w:spacing w:val="-4"/>
        </w:rPr>
        <w:t xml:space="preserve">aforementioned police officers </w:t>
      </w:r>
      <w:r>
        <w:rPr>
          <w:spacing w:val="-3"/>
        </w:rPr>
        <w:t xml:space="preserve">had </w:t>
      </w:r>
      <w:r>
        <w:rPr>
          <w:spacing w:val="-4"/>
        </w:rPr>
        <w:t xml:space="preserve">psychopaths </w:t>
      </w:r>
      <w:r>
        <w:t xml:space="preserve">in </w:t>
      </w:r>
      <w:r>
        <w:rPr>
          <w:spacing w:val="-3"/>
        </w:rPr>
        <w:t xml:space="preserve">mind when they made </w:t>
      </w:r>
      <w:r>
        <w:rPr>
          <w:spacing w:val="-4"/>
        </w:rPr>
        <w:t xml:space="preserve">these statements. </w:t>
      </w:r>
      <w:r>
        <w:t xml:space="preserve">I </w:t>
      </w:r>
      <w:r>
        <w:rPr>
          <w:spacing w:val="-4"/>
        </w:rPr>
        <w:t xml:space="preserve">suspect </w:t>
      </w:r>
      <w:r>
        <w:rPr>
          <w:spacing w:val="-3"/>
        </w:rPr>
        <w:t xml:space="preserve">that they were </w:t>
      </w:r>
      <w:r>
        <w:rPr>
          <w:spacing w:val="-4"/>
        </w:rPr>
        <w:t xml:space="preserve">thinking </w:t>
      </w:r>
      <w:r>
        <w:t xml:space="preserve">of </w:t>
      </w:r>
      <w:r>
        <w:rPr>
          <w:spacing w:val="-4"/>
        </w:rPr>
        <w:t xml:space="preserve">non-psychopaths </w:t>
      </w:r>
      <w:r>
        <w:rPr>
          <w:spacing w:val="-3"/>
        </w:rPr>
        <w:t xml:space="preserve">who were </w:t>
      </w:r>
      <w:r>
        <w:rPr>
          <w:spacing w:val="-4"/>
        </w:rPr>
        <w:t>dissembling.)</w:t>
      </w:r>
    </w:p>
    <w:p w:rsidR="000D32F5" w:rsidRDefault="003015BB">
      <w:pPr>
        <w:pStyle w:val="BodyText"/>
        <w:spacing w:before="6" w:line="249" w:lineRule="auto"/>
        <w:ind w:right="125" w:firstLine="288"/>
      </w:pPr>
      <w:r>
        <w:rPr>
          <w:spacing w:val="-3"/>
        </w:rPr>
        <w:t xml:space="preserve">The </w:t>
      </w:r>
      <w:r>
        <w:rPr>
          <w:spacing w:val="-4"/>
        </w:rPr>
        <w:t xml:space="preserve">reason </w:t>
      </w:r>
      <w:r>
        <w:rPr>
          <w:spacing w:val="-3"/>
        </w:rPr>
        <w:t xml:space="preserve">that </w:t>
      </w:r>
      <w:r>
        <w:rPr>
          <w:spacing w:val="-4"/>
        </w:rPr>
        <w:t xml:space="preserve">truth-serum (sodium pentothal) works </w:t>
      </w:r>
      <w:r>
        <w:t xml:space="preserve">so </w:t>
      </w:r>
      <w:r>
        <w:rPr>
          <w:spacing w:val="-3"/>
        </w:rPr>
        <w:t xml:space="preserve">well </w:t>
      </w:r>
      <w:r>
        <w:t xml:space="preserve">is </w:t>
      </w:r>
      <w:r>
        <w:rPr>
          <w:spacing w:val="-3"/>
        </w:rPr>
        <w:t xml:space="preserve">that </w:t>
      </w:r>
      <w:r>
        <w:t xml:space="preserve">it </w:t>
      </w:r>
      <w:r>
        <w:rPr>
          <w:spacing w:val="-4"/>
        </w:rPr>
        <w:t xml:space="preserve">lowers </w:t>
      </w:r>
      <w:r>
        <w:rPr>
          <w:spacing w:val="-3"/>
        </w:rPr>
        <w:t xml:space="preserve">the </w:t>
      </w:r>
      <w:r>
        <w:rPr>
          <w:spacing w:val="-4"/>
        </w:rPr>
        <w:t xml:space="preserve">inhibitions </w:t>
      </w:r>
      <w:r>
        <w:rPr>
          <w:spacing w:val="-3"/>
        </w:rPr>
        <w:t xml:space="preserve">that one has </w:t>
      </w:r>
      <w:r>
        <w:t xml:space="preserve">to </w:t>
      </w:r>
      <w:r>
        <w:rPr>
          <w:spacing w:val="-4"/>
        </w:rPr>
        <w:t xml:space="preserve">erect, </w:t>
      </w:r>
      <w:r>
        <w:rPr>
          <w:spacing w:val="-3"/>
        </w:rPr>
        <w:t xml:space="preserve">and </w:t>
      </w:r>
      <w:r>
        <w:rPr>
          <w:spacing w:val="-4"/>
        </w:rPr>
        <w:t xml:space="preserve">expend considerable energy maintaining, </w:t>
      </w:r>
      <w:r>
        <w:t xml:space="preserve">in </w:t>
      </w:r>
      <w:r>
        <w:rPr>
          <w:spacing w:val="-4"/>
        </w:rPr>
        <w:t xml:space="preserve">order </w:t>
      </w:r>
      <w:r>
        <w:t xml:space="preserve">to </w:t>
      </w:r>
      <w:r>
        <w:rPr>
          <w:spacing w:val="-4"/>
        </w:rPr>
        <w:t xml:space="preserve">prevent </w:t>
      </w:r>
      <w:r>
        <w:rPr>
          <w:spacing w:val="-3"/>
        </w:rPr>
        <w:t xml:space="preserve">the </w:t>
      </w:r>
      <w:r>
        <w:rPr>
          <w:spacing w:val="-4"/>
        </w:rPr>
        <w:t xml:space="preserve">truth </w:t>
      </w:r>
      <w:r>
        <w:rPr>
          <w:spacing w:val="-3"/>
        </w:rPr>
        <w:t xml:space="preserve">from </w:t>
      </w:r>
      <w:r>
        <w:rPr>
          <w:spacing w:val="-4"/>
        </w:rPr>
        <w:t xml:space="preserve">pouring </w:t>
      </w:r>
      <w:r>
        <w:rPr>
          <w:spacing w:val="-3"/>
        </w:rPr>
        <w:t xml:space="preserve">out </w:t>
      </w:r>
      <w:r>
        <w:t xml:space="preserve">of </w:t>
      </w:r>
      <w:r>
        <w:rPr>
          <w:spacing w:val="-6"/>
        </w:rPr>
        <w:t>one’s</w:t>
      </w:r>
      <w:r>
        <w:rPr>
          <w:spacing w:val="-6"/>
        </w:rPr>
        <w:t xml:space="preserve"> </w:t>
      </w:r>
      <w:r>
        <w:rPr>
          <w:spacing w:val="-4"/>
        </w:rPr>
        <w:t xml:space="preserve">mouth. People </w:t>
      </w:r>
      <w:r>
        <w:rPr>
          <w:spacing w:val="-3"/>
        </w:rPr>
        <w:t xml:space="preserve">are </w:t>
      </w:r>
      <w:r>
        <w:rPr>
          <w:spacing w:val="-4"/>
        </w:rPr>
        <w:t xml:space="preserve">fundamentally truthful---even those </w:t>
      </w:r>
      <w:r>
        <w:rPr>
          <w:spacing w:val="-3"/>
        </w:rPr>
        <w:t xml:space="preserve">that lie 99% </w:t>
      </w:r>
      <w:r>
        <w:t xml:space="preserve">of </w:t>
      </w:r>
      <w:r>
        <w:rPr>
          <w:spacing w:val="-3"/>
        </w:rPr>
        <w:t xml:space="preserve">the </w:t>
      </w:r>
      <w:r>
        <w:rPr>
          <w:spacing w:val="-4"/>
        </w:rPr>
        <w:t xml:space="preserve">time. </w:t>
      </w:r>
      <w:r>
        <w:t xml:space="preserve">I </w:t>
      </w:r>
      <w:r>
        <w:rPr>
          <w:spacing w:val="-4"/>
        </w:rPr>
        <w:t xml:space="preserve">personally believe </w:t>
      </w:r>
      <w:r>
        <w:rPr>
          <w:spacing w:val="-3"/>
        </w:rPr>
        <w:t xml:space="preserve">that very </w:t>
      </w:r>
      <w:r>
        <w:rPr>
          <w:spacing w:val="-4"/>
        </w:rPr>
        <w:t xml:space="preserve">little </w:t>
      </w:r>
      <w:r>
        <w:t xml:space="preserve">of </w:t>
      </w:r>
      <w:r>
        <w:rPr>
          <w:spacing w:val="-3"/>
        </w:rPr>
        <w:t xml:space="preserve">what </w:t>
      </w:r>
      <w:r>
        <w:rPr>
          <w:spacing w:val="-4"/>
        </w:rPr>
        <w:t xml:space="preserve">people </w:t>
      </w:r>
      <w:r>
        <w:rPr>
          <w:spacing w:val="-3"/>
        </w:rPr>
        <w:t xml:space="preserve">say </w:t>
      </w:r>
      <w:r>
        <w:t xml:space="preserve">is </w:t>
      </w:r>
      <w:r>
        <w:rPr>
          <w:spacing w:val="-4"/>
        </w:rPr>
        <w:t xml:space="preserve">completely sincere </w:t>
      </w:r>
      <w:r>
        <w:rPr>
          <w:spacing w:val="-3"/>
        </w:rPr>
        <w:t xml:space="preserve">and that the </w:t>
      </w:r>
      <w:r>
        <w:rPr>
          <w:spacing w:val="-4"/>
        </w:rPr>
        <w:t xml:space="preserve">pervasiveness </w:t>
      </w:r>
      <w:r>
        <w:t xml:space="preserve">of </w:t>
      </w:r>
      <w:r>
        <w:rPr>
          <w:spacing w:val="-4"/>
        </w:rPr>
        <w:t xml:space="preserve">mendacity cannot </w:t>
      </w:r>
      <w:r>
        <w:t xml:space="preserve">be </w:t>
      </w:r>
      <w:r>
        <w:rPr>
          <w:spacing w:val="-4"/>
        </w:rPr>
        <w:t xml:space="preserve">overstated. </w:t>
      </w:r>
      <w:r>
        <w:rPr>
          <w:spacing w:val="-3"/>
        </w:rPr>
        <w:t xml:space="preserve">But that </w:t>
      </w:r>
      <w:r>
        <w:rPr>
          <w:spacing w:val="-4"/>
        </w:rPr>
        <w:t xml:space="preserve">isn’t because people </w:t>
      </w:r>
      <w:r>
        <w:rPr>
          <w:i/>
          <w:spacing w:val="-9"/>
        </w:rPr>
        <w:t>don’</w:t>
      </w:r>
      <w:r>
        <w:rPr>
          <w:i/>
          <w:spacing w:val="-9"/>
        </w:rPr>
        <w:t xml:space="preserve">t </w:t>
      </w:r>
      <w:r>
        <w:rPr>
          <w:spacing w:val="-4"/>
        </w:rPr>
        <w:t xml:space="preserve">value </w:t>
      </w:r>
      <w:r>
        <w:rPr>
          <w:spacing w:val="-3"/>
        </w:rPr>
        <w:t xml:space="preserve">the </w:t>
      </w:r>
      <w:r>
        <w:rPr>
          <w:spacing w:val="-4"/>
        </w:rPr>
        <w:t xml:space="preserve">truth </w:t>
      </w:r>
      <w:r>
        <w:rPr>
          <w:spacing w:val="-3"/>
        </w:rPr>
        <w:t xml:space="preserve">for its own </w:t>
      </w:r>
      <w:r>
        <w:rPr>
          <w:spacing w:val="-4"/>
        </w:rPr>
        <w:t xml:space="preserve">sake. </w:t>
      </w:r>
      <w:r>
        <w:rPr>
          <w:spacing w:val="-7"/>
        </w:rPr>
        <w:t xml:space="preserve">It’s </w:t>
      </w:r>
      <w:r>
        <w:rPr>
          <w:spacing w:val="-4"/>
        </w:rPr>
        <w:t xml:space="preserve">because, </w:t>
      </w:r>
      <w:r>
        <w:t xml:space="preserve">in </w:t>
      </w:r>
      <w:r>
        <w:rPr>
          <w:spacing w:val="-4"/>
        </w:rPr>
        <w:t xml:space="preserve">addition </w:t>
      </w:r>
      <w:r>
        <w:t xml:space="preserve">to </w:t>
      </w:r>
      <w:r>
        <w:rPr>
          <w:spacing w:val="-4"/>
        </w:rPr>
        <w:t xml:space="preserve">valuing </w:t>
      </w:r>
      <w:r>
        <w:rPr>
          <w:spacing w:val="-3"/>
        </w:rPr>
        <w:t xml:space="preserve">the </w:t>
      </w:r>
      <w:r>
        <w:rPr>
          <w:spacing w:val="-4"/>
        </w:rPr>
        <w:t xml:space="preserve">truth, </w:t>
      </w:r>
      <w:r>
        <w:rPr>
          <w:spacing w:val="-3"/>
        </w:rPr>
        <w:t xml:space="preserve">they </w:t>
      </w:r>
      <w:r>
        <w:rPr>
          <w:spacing w:val="-4"/>
        </w:rPr>
        <w:t xml:space="preserve">value their </w:t>
      </w:r>
      <w:r>
        <w:rPr>
          <w:spacing w:val="-3"/>
        </w:rPr>
        <w:t xml:space="preserve">own </w:t>
      </w:r>
      <w:r>
        <w:rPr>
          <w:spacing w:val="-4"/>
        </w:rPr>
        <w:t xml:space="preserve">welfare; </w:t>
      </w:r>
      <w:r>
        <w:rPr>
          <w:spacing w:val="-3"/>
        </w:rPr>
        <w:t xml:space="preserve">and </w:t>
      </w:r>
      <w:r>
        <w:rPr>
          <w:spacing w:val="-4"/>
        </w:rPr>
        <w:t xml:space="preserve">their concern </w:t>
      </w:r>
      <w:r>
        <w:rPr>
          <w:spacing w:val="-3"/>
        </w:rPr>
        <w:t xml:space="preserve">for </w:t>
      </w:r>
      <w:r>
        <w:rPr>
          <w:spacing w:val="-4"/>
        </w:rPr>
        <w:t xml:space="preserve">their </w:t>
      </w:r>
      <w:r>
        <w:rPr>
          <w:spacing w:val="-3"/>
        </w:rPr>
        <w:t xml:space="preserve">own </w:t>
      </w:r>
      <w:r>
        <w:rPr>
          <w:spacing w:val="-4"/>
        </w:rPr>
        <w:t xml:space="preserve">welfare overpowers their </w:t>
      </w:r>
      <w:r>
        <w:rPr>
          <w:spacing w:val="-3"/>
        </w:rPr>
        <w:t xml:space="preserve">wish </w:t>
      </w:r>
      <w:r>
        <w:t xml:space="preserve">to </w:t>
      </w:r>
      <w:r>
        <w:rPr>
          <w:spacing w:val="-3"/>
        </w:rPr>
        <w:t xml:space="preserve">tell the </w:t>
      </w:r>
      <w:r>
        <w:rPr>
          <w:spacing w:val="-4"/>
        </w:rPr>
        <w:t xml:space="preserve">truth. </w:t>
      </w:r>
      <w:r>
        <w:rPr>
          <w:spacing w:val="-3"/>
        </w:rPr>
        <w:t xml:space="preserve">But, </w:t>
      </w:r>
      <w:r>
        <w:rPr>
          <w:spacing w:val="-4"/>
        </w:rPr>
        <w:t xml:space="preserve">echoing </w:t>
      </w:r>
      <w:r>
        <w:rPr>
          <w:spacing w:val="-3"/>
        </w:rPr>
        <w:t xml:space="preserve">what </w:t>
      </w:r>
      <w:r>
        <w:t xml:space="preserve">we </w:t>
      </w:r>
      <w:r>
        <w:rPr>
          <w:spacing w:val="-3"/>
        </w:rPr>
        <w:t xml:space="preserve">just </w:t>
      </w:r>
      <w:r>
        <w:rPr>
          <w:spacing w:val="-4"/>
        </w:rPr>
        <w:t xml:space="preserve">said, </w:t>
      </w:r>
      <w:r>
        <w:rPr>
          <w:spacing w:val="-3"/>
        </w:rPr>
        <w:t xml:space="preserve">this </w:t>
      </w:r>
      <w:r>
        <w:rPr>
          <w:spacing w:val="-4"/>
        </w:rPr>
        <w:t xml:space="preserve">doesn’t </w:t>
      </w:r>
      <w:r>
        <w:rPr>
          <w:spacing w:val="-3"/>
        </w:rPr>
        <w:t xml:space="preserve">mean that </w:t>
      </w:r>
      <w:r>
        <w:t xml:space="preserve">a </w:t>
      </w:r>
      <w:r>
        <w:rPr>
          <w:spacing w:val="-4"/>
        </w:rPr>
        <w:t xml:space="preserve">non-psychopathic </w:t>
      </w:r>
      <w:r>
        <w:rPr>
          <w:spacing w:val="-3"/>
        </w:rPr>
        <w:t xml:space="preserve">liar has </w:t>
      </w:r>
      <w:r>
        <w:rPr>
          <w:spacing w:val="-4"/>
        </w:rPr>
        <w:t xml:space="preserve">successfully decommissioned </w:t>
      </w:r>
      <w:r>
        <w:rPr>
          <w:spacing w:val="-3"/>
        </w:rPr>
        <w:t xml:space="preserve">his </w:t>
      </w:r>
      <w:r>
        <w:rPr>
          <w:spacing w:val="-4"/>
        </w:rPr>
        <w:t xml:space="preserve">regard </w:t>
      </w:r>
      <w:r>
        <w:rPr>
          <w:spacing w:val="-3"/>
        </w:rPr>
        <w:t xml:space="preserve">for the </w:t>
      </w:r>
      <w:r>
        <w:rPr>
          <w:spacing w:val="-4"/>
        </w:rPr>
        <w:t xml:space="preserve">truth. </w:t>
      </w:r>
      <w:r>
        <w:rPr>
          <w:spacing w:val="-3"/>
        </w:rPr>
        <w:t xml:space="preserve">His high </w:t>
      </w:r>
      <w:r>
        <w:rPr>
          <w:spacing w:val="-4"/>
        </w:rPr>
        <w:t xml:space="preserve">valuation </w:t>
      </w:r>
      <w:r>
        <w:t xml:space="preserve">of it </w:t>
      </w:r>
      <w:r>
        <w:rPr>
          <w:spacing w:val="-4"/>
        </w:rPr>
        <w:t xml:space="preserve">comes </w:t>
      </w:r>
      <w:r>
        <w:rPr>
          <w:spacing w:val="-3"/>
        </w:rPr>
        <w:t xml:space="preserve">out </w:t>
      </w:r>
      <w:r>
        <w:t xml:space="preserve">in </w:t>
      </w:r>
      <w:r>
        <w:rPr>
          <w:spacing w:val="-4"/>
        </w:rPr>
        <w:t xml:space="preserve">rearguard ways: </w:t>
      </w:r>
      <w:r>
        <w:t xml:space="preserve">he </w:t>
      </w:r>
      <w:r>
        <w:rPr>
          <w:spacing w:val="-4"/>
        </w:rPr>
        <w:t xml:space="preserve">feels guilty; </w:t>
      </w:r>
      <w:r>
        <w:t xml:space="preserve">he </w:t>
      </w:r>
      <w:r>
        <w:rPr>
          <w:spacing w:val="-4"/>
        </w:rPr>
        <w:t xml:space="preserve">volunteers </w:t>
      </w:r>
      <w:r>
        <w:t xml:space="preserve">at an </w:t>
      </w:r>
      <w:r>
        <w:rPr>
          <w:spacing w:val="-4"/>
        </w:rPr>
        <w:t xml:space="preserve">orphanage </w:t>
      </w:r>
      <w:r>
        <w:rPr>
          <w:spacing w:val="-3"/>
        </w:rPr>
        <w:t xml:space="preserve">(to </w:t>
      </w:r>
      <w:r>
        <w:rPr>
          <w:spacing w:val="-4"/>
        </w:rPr>
        <w:t xml:space="preserve">alleviate </w:t>
      </w:r>
      <w:r>
        <w:rPr>
          <w:spacing w:val="-3"/>
        </w:rPr>
        <w:t xml:space="preserve">his </w:t>
      </w:r>
      <w:r>
        <w:rPr>
          <w:spacing w:val="-4"/>
        </w:rPr>
        <w:t xml:space="preserve">feelings </w:t>
      </w:r>
      <w:r>
        <w:t xml:space="preserve">of </w:t>
      </w:r>
      <w:r>
        <w:rPr>
          <w:spacing w:val="-4"/>
        </w:rPr>
        <w:t xml:space="preserve">guilt); </w:t>
      </w:r>
      <w:r>
        <w:t xml:space="preserve">he is an </w:t>
      </w:r>
      <w:r>
        <w:rPr>
          <w:spacing w:val="-4"/>
        </w:rPr>
        <w:t>unremittingly fa</w:t>
      </w:r>
      <w:r>
        <w:rPr>
          <w:spacing w:val="-4"/>
        </w:rPr>
        <w:t xml:space="preserve">ithful husband; </w:t>
      </w:r>
      <w:r>
        <w:rPr>
          <w:spacing w:val="-3"/>
        </w:rPr>
        <w:t xml:space="preserve">and, most </w:t>
      </w:r>
      <w:r>
        <w:rPr>
          <w:spacing w:val="-5"/>
        </w:rPr>
        <w:t xml:space="preserve">importantly, </w:t>
      </w:r>
      <w:r>
        <w:rPr>
          <w:spacing w:val="-3"/>
        </w:rPr>
        <w:t xml:space="preserve">the </w:t>
      </w:r>
      <w:r>
        <w:rPr>
          <w:spacing w:val="-4"/>
        </w:rPr>
        <w:t xml:space="preserve">(non-psychopathic) </w:t>
      </w:r>
      <w:r>
        <w:rPr>
          <w:spacing w:val="-3"/>
        </w:rPr>
        <w:t xml:space="preserve">liar </w:t>
      </w:r>
      <w:r>
        <w:rPr>
          <w:spacing w:val="-4"/>
        </w:rPr>
        <w:t xml:space="preserve">will, </w:t>
      </w:r>
      <w:r>
        <w:t xml:space="preserve">at </w:t>
      </w:r>
      <w:r>
        <w:rPr>
          <w:spacing w:val="-4"/>
        </w:rPr>
        <w:t xml:space="preserve">least </w:t>
      </w:r>
      <w:r>
        <w:t xml:space="preserve">at </w:t>
      </w:r>
      <w:r>
        <w:rPr>
          <w:spacing w:val="-3"/>
        </w:rPr>
        <w:t xml:space="preserve">some </w:t>
      </w:r>
      <w:r>
        <w:rPr>
          <w:spacing w:val="-4"/>
        </w:rPr>
        <w:t xml:space="preserve">level, </w:t>
      </w:r>
      <w:r>
        <w:rPr>
          <w:spacing w:val="-3"/>
        </w:rPr>
        <w:t xml:space="preserve">keep </w:t>
      </w:r>
      <w:r>
        <w:t xml:space="preserve">a </w:t>
      </w:r>
      <w:r>
        <w:rPr>
          <w:spacing w:val="-4"/>
        </w:rPr>
        <w:t xml:space="preserve">mental record </w:t>
      </w:r>
      <w:r>
        <w:t xml:space="preserve">of </w:t>
      </w:r>
      <w:r>
        <w:rPr>
          <w:spacing w:val="-3"/>
        </w:rPr>
        <w:t xml:space="preserve">the </w:t>
      </w:r>
      <w:r>
        <w:rPr>
          <w:spacing w:val="-4"/>
        </w:rPr>
        <w:t xml:space="preserve">truth, </w:t>
      </w:r>
      <w:r>
        <w:rPr>
          <w:spacing w:val="-3"/>
        </w:rPr>
        <w:t xml:space="preserve">this </w:t>
      </w:r>
      <w:r>
        <w:rPr>
          <w:spacing w:val="-4"/>
        </w:rPr>
        <w:t xml:space="preserve">being, </w:t>
      </w:r>
      <w:r>
        <w:t xml:space="preserve">at </w:t>
      </w:r>
      <w:r>
        <w:rPr>
          <w:spacing w:val="-4"/>
        </w:rPr>
        <w:t xml:space="preserve">least </w:t>
      </w:r>
      <w:r>
        <w:t xml:space="preserve">in </w:t>
      </w:r>
      <w:r>
        <w:rPr>
          <w:spacing w:val="-3"/>
        </w:rPr>
        <w:t xml:space="preserve">this </w:t>
      </w:r>
      <w:r>
        <w:rPr>
          <w:spacing w:val="-4"/>
        </w:rPr>
        <w:t xml:space="preserve">context, </w:t>
      </w:r>
      <w:r>
        <w:rPr>
          <w:spacing w:val="-3"/>
        </w:rPr>
        <w:t xml:space="preserve">the most </w:t>
      </w:r>
      <w:r>
        <w:rPr>
          <w:spacing w:val="-4"/>
        </w:rPr>
        <w:t xml:space="preserve">important difference between non-psychopaths, </w:t>
      </w:r>
      <w:r>
        <w:t xml:space="preserve">be </w:t>
      </w:r>
      <w:r>
        <w:rPr>
          <w:spacing w:val="-3"/>
        </w:rPr>
        <w:t xml:space="preserve">they </w:t>
      </w:r>
      <w:r>
        <w:rPr>
          <w:spacing w:val="-4"/>
        </w:rPr>
        <w:t xml:space="preserve">liars </w:t>
      </w:r>
      <w:r>
        <w:rPr>
          <w:spacing w:val="-3"/>
        </w:rPr>
        <w:t xml:space="preserve">are </w:t>
      </w:r>
      <w:r>
        <w:t xml:space="preserve">or </w:t>
      </w:r>
      <w:r>
        <w:rPr>
          <w:spacing w:val="-4"/>
        </w:rPr>
        <w:t>truth-tell</w:t>
      </w:r>
      <w:r>
        <w:rPr>
          <w:spacing w:val="-4"/>
        </w:rPr>
        <w:t xml:space="preserve">ers, </w:t>
      </w:r>
      <w:r>
        <w:rPr>
          <w:spacing w:val="-3"/>
        </w:rPr>
        <w:t>and</w:t>
      </w:r>
      <w:r>
        <w:rPr>
          <w:spacing w:val="-24"/>
        </w:rPr>
        <w:t xml:space="preserve"> </w:t>
      </w:r>
      <w:r>
        <w:rPr>
          <w:spacing w:val="-4"/>
        </w:rPr>
        <w:t>psychopaths.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60"/>
        </w:numPr>
        <w:tabs>
          <w:tab w:val="left" w:pos="748"/>
        </w:tabs>
        <w:rPr>
          <w:u w:val="none"/>
        </w:rPr>
      </w:pPr>
      <w:bookmarkStart w:id="1148" w:name="_bookmark1147"/>
      <w:bookmarkEnd w:id="1148"/>
      <w:r>
        <w:rPr>
          <w:u w:val="none"/>
        </w:rPr>
        <w:t>These points in relation to</w:t>
      </w:r>
      <w:r>
        <w:rPr>
          <w:spacing w:val="-6"/>
          <w:u w:val="none"/>
        </w:rPr>
        <w:t xml:space="preserve"> </w:t>
      </w:r>
      <w:r>
        <w:rPr>
          <w:u w:val="none"/>
        </w:rPr>
        <w:t>psychopathy</w:t>
      </w:r>
    </w:p>
    <w:p w:rsidR="000D32F5" w:rsidRDefault="000D32F5">
      <w:pPr>
        <w:pStyle w:val="BodyText"/>
        <w:ind w:left="0"/>
        <w:rPr>
          <w:b/>
          <w:sz w:val="26"/>
        </w:rPr>
      </w:pPr>
    </w:p>
    <w:p w:rsidR="000D32F5" w:rsidRDefault="003015BB">
      <w:pPr>
        <w:pStyle w:val="BodyText"/>
        <w:spacing w:before="1" w:line="249" w:lineRule="auto"/>
        <w:ind w:right="238" w:firstLine="288"/>
      </w:pPr>
      <w:r>
        <w:rPr>
          <w:i/>
        </w:rPr>
        <w:t xml:space="preserve">M </w:t>
      </w:r>
      <w:r>
        <w:t xml:space="preserve">is </w:t>
      </w:r>
      <w:r>
        <w:rPr>
          <w:spacing w:val="-3"/>
        </w:rPr>
        <w:t xml:space="preserve">what </w:t>
      </w:r>
      <w:r>
        <w:t xml:space="preserve">is </w:t>
      </w:r>
      <w:r>
        <w:rPr>
          <w:spacing w:val="-4"/>
        </w:rPr>
        <w:t xml:space="preserve">known </w:t>
      </w:r>
      <w:r>
        <w:t xml:space="preserve">as a </w:t>
      </w:r>
      <w:r>
        <w:rPr>
          <w:spacing w:val="-4"/>
        </w:rPr>
        <w:t xml:space="preserve">“psychopath.” </w:t>
      </w:r>
      <w:r>
        <w:rPr>
          <w:spacing w:val="-3"/>
        </w:rPr>
        <w:t xml:space="preserve">This </w:t>
      </w:r>
      <w:r>
        <w:t xml:space="preserve">is </w:t>
      </w:r>
      <w:r>
        <w:rPr>
          <w:spacing w:val="-4"/>
        </w:rPr>
        <w:t xml:space="preserve">because, </w:t>
      </w:r>
      <w:r>
        <w:rPr>
          <w:spacing w:val="-3"/>
        </w:rPr>
        <w:t xml:space="preserve">for </w:t>
      </w:r>
      <w:r>
        <w:rPr>
          <w:i/>
        </w:rPr>
        <w:t>M</w:t>
      </w:r>
      <w:r>
        <w:t xml:space="preserve">, </w:t>
      </w:r>
      <w:r>
        <w:rPr>
          <w:spacing w:val="-3"/>
        </w:rPr>
        <w:t xml:space="preserve">what </w:t>
      </w:r>
      <w:r>
        <w:t xml:space="preserve">is </w:t>
      </w:r>
      <w:r>
        <w:rPr>
          <w:spacing w:val="-3"/>
        </w:rPr>
        <w:t xml:space="preserve">true has </w:t>
      </w:r>
      <w:r>
        <w:t xml:space="preserve">no </w:t>
      </w:r>
      <w:r>
        <w:rPr>
          <w:spacing w:val="-3"/>
        </w:rPr>
        <w:t xml:space="preserve">more </w:t>
      </w:r>
      <w:r>
        <w:rPr>
          <w:spacing w:val="-4"/>
        </w:rPr>
        <w:t xml:space="preserve">(non- instrumental) value </w:t>
      </w:r>
      <w:r>
        <w:rPr>
          <w:spacing w:val="-3"/>
        </w:rPr>
        <w:t xml:space="preserve">than what </w:t>
      </w:r>
      <w:r>
        <w:t xml:space="preserve">is </w:t>
      </w:r>
      <w:r>
        <w:rPr>
          <w:spacing w:val="-4"/>
        </w:rPr>
        <w:t xml:space="preserve">untrue, </w:t>
      </w:r>
      <w:r>
        <w:rPr>
          <w:spacing w:val="-3"/>
        </w:rPr>
        <w:t xml:space="preserve">and the </w:t>
      </w:r>
      <w:r>
        <w:rPr>
          <w:spacing w:val="-4"/>
        </w:rPr>
        <w:t xml:space="preserve">essence </w:t>
      </w:r>
      <w:r>
        <w:t xml:space="preserve">of </w:t>
      </w:r>
      <w:r>
        <w:rPr>
          <w:spacing w:val="-4"/>
        </w:rPr>
        <w:t xml:space="preserve">psychopathy </w:t>
      </w:r>
      <w:r>
        <w:rPr>
          <w:spacing w:val="-3"/>
        </w:rPr>
        <w:t xml:space="preserve">lies </w:t>
      </w:r>
      <w:r>
        <w:t xml:space="preserve">is a </w:t>
      </w:r>
      <w:r>
        <w:rPr>
          <w:spacing w:val="-4"/>
        </w:rPr>
        <w:t xml:space="preserve">complete failure </w:t>
      </w:r>
      <w:r>
        <w:t xml:space="preserve">to </w:t>
      </w:r>
      <w:r>
        <w:rPr>
          <w:spacing w:val="-4"/>
        </w:rPr>
        <w:t xml:space="preserve">regard </w:t>
      </w:r>
      <w:r>
        <w:rPr>
          <w:spacing w:val="-3"/>
        </w:rPr>
        <w:t xml:space="preserve">the </w:t>
      </w:r>
      <w:r>
        <w:rPr>
          <w:spacing w:val="-4"/>
        </w:rPr>
        <w:t xml:space="preserve">truth </w:t>
      </w:r>
      <w:r>
        <w:t xml:space="preserve">as </w:t>
      </w:r>
      <w:r>
        <w:rPr>
          <w:spacing w:val="-4"/>
        </w:rPr>
        <w:t xml:space="preserve">having </w:t>
      </w:r>
      <w:r>
        <w:rPr>
          <w:spacing w:val="-3"/>
        </w:rPr>
        <w:t xml:space="preserve">any </w:t>
      </w:r>
      <w:r>
        <w:rPr>
          <w:spacing w:val="-4"/>
        </w:rPr>
        <w:t xml:space="preserve">non-instrumental value. Whereas </w:t>
      </w:r>
      <w:r>
        <w:rPr>
          <w:spacing w:val="-3"/>
        </w:rPr>
        <w:t xml:space="preserve">the </w:t>
      </w:r>
      <w:r>
        <w:rPr>
          <w:spacing w:val="-4"/>
        </w:rPr>
        <w:t xml:space="preserve">non-psychopath keeps </w:t>
      </w:r>
      <w:r>
        <w:t xml:space="preserve">a </w:t>
      </w:r>
      <w:r>
        <w:rPr>
          <w:spacing w:val="-4"/>
        </w:rPr>
        <w:t xml:space="preserve">mental </w:t>
      </w:r>
      <w:r>
        <w:rPr>
          <w:spacing w:val="-3"/>
        </w:rPr>
        <w:t xml:space="preserve">log </w:t>
      </w:r>
      <w:r>
        <w:t xml:space="preserve">of </w:t>
      </w:r>
      <w:r>
        <w:rPr>
          <w:spacing w:val="-3"/>
        </w:rPr>
        <w:t xml:space="preserve">the </w:t>
      </w:r>
      <w:r>
        <w:rPr>
          <w:spacing w:val="-4"/>
        </w:rPr>
        <w:t xml:space="preserve">truth </w:t>
      </w:r>
      <w:r>
        <w:rPr>
          <w:spacing w:val="-3"/>
        </w:rPr>
        <w:t xml:space="preserve">and, </w:t>
      </w:r>
      <w:r>
        <w:rPr>
          <w:spacing w:val="-4"/>
        </w:rPr>
        <w:t xml:space="preserve">since </w:t>
      </w:r>
      <w:r>
        <w:t xml:space="preserve">he </w:t>
      </w:r>
      <w:r>
        <w:rPr>
          <w:spacing w:val="-4"/>
        </w:rPr>
        <w:t xml:space="preserve">genuinely values </w:t>
      </w:r>
      <w:r>
        <w:rPr>
          <w:spacing w:val="-3"/>
        </w:rPr>
        <w:t xml:space="preserve">the </w:t>
      </w:r>
      <w:r>
        <w:rPr>
          <w:spacing w:val="-4"/>
        </w:rPr>
        <w:t xml:space="preserve">truth </w:t>
      </w:r>
      <w:r>
        <w:rPr>
          <w:spacing w:val="-3"/>
        </w:rPr>
        <w:t xml:space="preserve">for its own </w:t>
      </w:r>
      <w:r>
        <w:rPr>
          <w:spacing w:val="-4"/>
        </w:rPr>
        <w:t xml:space="preserve">sake, </w:t>
      </w:r>
      <w:r>
        <w:rPr>
          <w:spacing w:val="-3"/>
        </w:rPr>
        <w:t xml:space="preserve">does </w:t>
      </w:r>
      <w:r>
        <w:t xml:space="preserve">so </w:t>
      </w:r>
      <w:r>
        <w:rPr>
          <w:i/>
          <w:spacing w:val="-3"/>
        </w:rPr>
        <w:t xml:space="preserve">even when </w:t>
      </w:r>
      <w:r>
        <w:rPr>
          <w:i/>
        </w:rPr>
        <w:t xml:space="preserve">he </w:t>
      </w:r>
      <w:r>
        <w:rPr>
          <w:i/>
          <w:spacing w:val="-8"/>
        </w:rPr>
        <w:t xml:space="preserve">doesn’t </w:t>
      </w:r>
      <w:r>
        <w:rPr>
          <w:i/>
          <w:spacing w:val="-4"/>
        </w:rPr>
        <w:t xml:space="preserve">judge </w:t>
      </w:r>
      <w:r>
        <w:rPr>
          <w:i/>
          <w:spacing w:val="-5"/>
        </w:rPr>
        <w:t xml:space="preserve">there </w:t>
      </w:r>
      <w:r>
        <w:rPr>
          <w:i/>
        </w:rPr>
        <w:t xml:space="preserve">to be </w:t>
      </w:r>
      <w:r>
        <w:rPr>
          <w:i/>
          <w:spacing w:val="-3"/>
        </w:rPr>
        <w:t xml:space="preserve">any </w:t>
      </w:r>
      <w:r>
        <w:rPr>
          <w:i/>
          <w:spacing w:val="-4"/>
        </w:rPr>
        <w:t xml:space="preserve">practical </w:t>
      </w:r>
      <w:r>
        <w:rPr>
          <w:i/>
          <w:spacing w:val="-5"/>
        </w:rPr>
        <w:t>re</w:t>
      </w:r>
      <w:r>
        <w:rPr>
          <w:i/>
          <w:spacing w:val="-5"/>
        </w:rPr>
        <w:t xml:space="preserve">ason </w:t>
      </w:r>
      <w:r>
        <w:rPr>
          <w:i/>
        </w:rPr>
        <w:t xml:space="preserve">to </w:t>
      </w:r>
      <w:r>
        <w:rPr>
          <w:i/>
          <w:spacing w:val="-3"/>
        </w:rPr>
        <w:t>know the truth</w:t>
      </w:r>
      <w:r>
        <w:rPr>
          <w:spacing w:val="-3"/>
        </w:rPr>
        <w:t xml:space="preserve">, </w:t>
      </w:r>
      <w:r>
        <w:rPr>
          <w:i/>
        </w:rPr>
        <w:t xml:space="preserve">M </w:t>
      </w:r>
      <w:r>
        <w:rPr>
          <w:spacing w:val="-4"/>
        </w:rPr>
        <w:t xml:space="preserve">keeps </w:t>
      </w:r>
      <w:r>
        <w:t xml:space="preserve">a </w:t>
      </w:r>
      <w:r>
        <w:rPr>
          <w:spacing w:val="-3"/>
        </w:rPr>
        <w:t xml:space="preserve">log </w:t>
      </w:r>
      <w:r>
        <w:t xml:space="preserve">of </w:t>
      </w:r>
      <w:r>
        <w:rPr>
          <w:spacing w:val="-3"/>
        </w:rPr>
        <w:t xml:space="preserve">the </w:t>
      </w:r>
      <w:r>
        <w:rPr>
          <w:spacing w:val="-4"/>
        </w:rPr>
        <w:t xml:space="preserve">truth </w:t>
      </w:r>
      <w:r>
        <w:rPr>
          <w:i/>
          <w:spacing w:val="-3"/>
        </w:rPr>
        <w:t xml:space="preserve">only </w:t>
      </w:r>
      <w:r>
        <w:t xml:space="preserve">to </w:t>
      </w:r>
      <w:r>
        <w:rPr>
          <w:spacing w:val="-3"/>
        </w:rPr>
        <w:t xml:space="preserve">the </w:t>
      </w:r>
      <w:r>
        <w:rPr>
          <w:spacing w:val="-4"/>
        </w:rPr>
        <w:t xml:space="preserve">extent that, </w:t>
      </w:r>
      <w:r>
        <w:t xml:space="preserve">in </w:t>
      </w:r>
      <w:r>
        <w:rPr>
          <w:spacing w:val="-3"/>
        </w:rPr>
        <w:t xml:space="preserve">his </w:t>
      </w:r>
      <w:r>
        <w:rPr>
          <w:spacing w:val="-4"/>
        </w:rPr>
        <w:t xml:space="preserve">judgment, doing </w:t>
      </w:r>
      <w:r>
        <w:t xml:space="preserve">so is a </w:t>
      </w:r>
      <w:r>
        <w:rPr>
          <w:spacing w:val="-4"/>
        </w:rPr>
        <w:t xml:space="preserve">practical </w:t>
      </w:r>
      <w:r>
        <w:rPr>
          <w:spacing w:val="-6"/>
        </w:rPr>
        <w:t>necessity.</w:t>
      </w:r>
    </w:p>
    <w:p w:rsidR="000D32F5" w:rsidRDefault="003015BB">
      <w:pPr>
        <w:pStyle w:val="BodyText"/>
        <w:spacing w:before="6" w:line="249" w:lineRule="auto"/>
        <w:ind w:right="191" w:firstLine="288"/>
      </w:pPr>
      <w:r>
        <w:rPr>
          <w:spacing w:val="-3"/>
        </w:rPr>
        <w:t xml:space="preserve">This fact </w:t>
      </w:r>
      <w:r>
        <w:rPr>
          <w:spacing w:val="-4"/>
        </w:rPr>
        <w:t xml:space="preserve">about </w:t>
      </w:r>
      <w:r>
        <w:rPr>
          <w:i/>
        </w:rPr>
        <w:t xml:space="preserve">M </w:t>
      </w:r>
      <w:r>
        <w:rPr>
          <w:spacing w:val="-4"/>
        </w:rPr>
        <w:t xml:space="preserve">leads </w:t>
      </w:r>
      <w:r>
        <w:t xml:space="preserve">to no </w:t>
      </w:r>
      <w:r>
        <w:rPr>
          <w:spacing w:val="-3"/>
        </w:rPr>
        <w:t xml:space="preserve">end </w:t>
      </w:r>
      <w:r>
        <w:t xml:space="preserve">of </w:t>
      </w:r>
      <w:r>
        <w:rPr>
          <w:spacing w:val="-4"/>
        </w:rPr>
        <w:t xml:space="preserve">trouble </w:t>
      </w:r>
      <w:r>
        <w:rPr>
          <w:spacing w:val="-3"/>
        </w:rPr>
        <w:t>for him.</w:t>
      </w:r>
      <w:r>
        <w:rPr>
          <w:spacing w:val="-7"/>
        </w:rPr>
        <w:t xml:space="preserve"> It’s </w:t>
      </w:r>
      <w:r>
        <w:rPr>
          <w:spacing w:val="-3"/>
        </w:rPr>
        <w:t xml:space="preserve">very hard </w:t>
      </w:r>
      <w:r>
        <w:t xml:space="preserve">to </w:t>
      </w:r>
      <w:r>
        <w:rPr>
          <w:spacing w:val="-3"/>
        </w:rPr>
        <w:t xml:space="preserve">know </w:t>
      </w:r>
      <w:r>
        <w:rPr>
          <w:i/>
          <w:spacing w:val="-4"/>
        </w:rPr>
        <w:t xml:space="preserve">which </w:t>
      </w:r>
      <w:r>
        <w:rPr>
          <w:spacing w:val="-4"/>
        </w:rPr>
        <w:t xml:space="preserve">truths </w:t>
      </w:r>
      <w:r>
        <w:rPr>
          <w:spacing w:val="-3"/>
        </w:rPr>
        <w:t xml:space="preserve">will </w:t>
      </w:r>
      <w:r>
        <w:t xml:space="preserve">be of </w:t>
      </w:r>
      <w:r>
        <w:rPr>
          <w:spacing w:val="-3"/>
        </w:rPr>
        <w:t xml:space="preserve">use and </w:t>
      </w:r>
      <w:r>
        <w:rPr>
          <w:spacing w:val="-4"/>
        </w:rPr>
        <w:t xml:space="preserve">which </w:t>
      </w:r>
      <w:r>
        <w:rPr>
          <w:spacing w:val="-6"/>
        </w:rPr>
        <w:t xml:space="preserve">one’s </w:t>
      </w:r>
      <w:r>
        <w:rPr>
          <w:spacing w:val="-4"/>
        </w:rPr>
        <w:t xml:space="preserve">won’t. </w:t>
      </w:r>
      <w:r>
        <w:rPr>
          <w:spacing w:val="-3"/>
        </w:rPr>
        <w:t xml:space="preserve">(In </w:t>
      </w:r>
      <w:r>
        <w:rPr>
          <w:spacing w:val="-4"/>
        </w:rPr>
        <w:t xml:space="preserve">fact, given points </w:t>
      </w:r>
      <w:r>
        <w:rPr>
          <w:spacing w:val="-3"/>
        </w:rPr>
        <w:t xml:space="preserve">made </w:t>
      </w:r>
      <w:r>
        <w:t xml:space="preserve">in </w:t>
      </w:r>
      <w:r>
        <w:rPr>
          <w:spacing w:val="-3"/>
        </w:rPr>
        <w:t xml:space="preserve">the </w:t>
      </w:r>
      <w:r>
        <w:rPr>
          <w:spacing w:val="-4"/>
        </w:rPr>
        <w:t xml:space="preserve">previous chapter concerning </w:t>
      </w:r>
      <w:r>
        <w:rPr>
          <w:spacing w:val="-3"/>
        </w:rPr>
        <w:t xml:space="preserve">the </w:t>
      </w:r>
      <w:r>
        <w:rPr>
          <w:spacing w:val="-4"/>
        </w:rPr>
        <w:t xml:space="preserve">limits </w:t>
      </w:r>
      <w:r>
        <w:t xml:space="preserve">to </w:t>
      </w:r>
      <w:r>
        <w:rPr>
          <w:spacing w:val="-4"/>
        </w:rPr>
        <w:t xml:space="preserve">which, </w:t>
      </w:r>
      <w:r>
        <w:rPr>
          <w:spacing w:val="-3"/>
        </w:rPr>
        <w:t xml:space="preserve">even </w:t>
      </w:r>
      <w:r>
        <w:t xml:space="preserve">in a </w:t>
      </w:r>
      <w:r>
        <w:rPr>
          <w:spacing w:val="-4"/>
        </w:rPr>
        <w:t xml:space="preserve">deterministic universe, </w:t>
      </w:r>
      <w:r>
        <w:rPr>
          <w:spacing w:val="-3"/>
        </w:rPr>
        <w:t xml:space="preserve">the </w:t>
      </w:r>
      <w:r>
        <w:rPr>
          <w:spacing w:val="-4"/>
        </w:rPr>
        <w:t xml:space="preserve">future </w:t>
      </w:r>
      <w:r>
        <w:rPr>
          <w:spacing w:val="-3"/>
        </w:rPr>
        <w:t xml:space="preserve">can </w:t>
      </w:r>
      <w:r>
        <w:t xml:space="preserve">be </w:t>
      </w:r>
      <w:r>
        <w:rPr>
          <w:spacing w:val="-4"/>
        </w:rPr>
        <w:t xml:space="preserve">predicted, </w:t>
      </w:r>
      <w:r>
        <w:t xml:space="preserve">it </w:t>
      </w:r>
      <w:r>
        <w:rPr>
          <w:spacing w:val="-3"/>
        </w:rPr>
        <w:t xml:space="preserve">is, </w:t>
      </w:r>
      <w:r>
        <w:rPr>
          <w:spacing w:val="-4"/>
        </w:rPr>
        <w:t xml:space="preserve">technically speaking, </w:t>
      </w:r>
      <w:r>
        <w:rPr>
          <w:i/>
          <w:spacing w:val="-4"/>
        </w:rPr>
        <w:t xml:space="preserve">impossible </w:t>
      </w:r>
      <w:r>
        <w:t xml:space="preserve">to be </w:t>
      </w:r>
      <w:r>
        <w:rPr>
          <w:spacing w:val="-4"/>
        </w:rPr>
        <w:t xml:space="preserve">unerring </w:t>
      </w:r>
      <w:r>
        <w:t xml:space="preserve">in </w:t>
      </w:r>
      <w:r>
        <w:rPr>
          <w:spacing w:val="-6"/>
        </w:rPr>
        <w:t xml:space="preserve">one’s </w:t>
      </w:r>
      <w:r>
        <w:rPr>
          <w:spacing w:val="-4"/>
        </w:rPr>
        <w:t xml:space="preserve">judgments </w:t>
      </w:r>
      <w:r>
        <w:t xml:space="preserve">as to </w:t>
      </w:r>
      <w:r>
        <w:rPr>
          <w:spacing w:val="-4"/>
        </w:rPr>
        <w:t xml:space="preserve">which truths </w:t>
      </w:r>
      <w:r>
        <w:rPr>
          <w:spacing w:val="-3"/>
        </w:rPr>
        <w:t>will have</w:t>
      </w:r>
      <w:r>
        <w:rPr>
          <w:spacing w:val="-3"/>
        </w:rPr>
        <w:t xml:space="preserve"> </w:t>
      </w:r>
      <w:r>
        <w:rPr>
          <w:spacing w:val="-4"/>
        </w:rPr>
        <w:t xml:space="preserve">which consequences </w:t>
      </w:r>
      <w:r>
        <w:rPr>
          <w:spacing w:val="-3"/>
        </w:rPr>
        <w:t xml:space="preserve">and, </w:t>
      </w:r>
      <w:r>
        <w:rPr>
          <w:spacing w:val="-4"/>
        </w:rPr>
        <w:t xml:space="preserve">therefore, </w:t>
      </w:r>
      <w:r>
        <w:t xml:space="preserve">as to </w:t>
      </w:r>
      <w:r>
        <w:rPr>
          <w:spacing w:val="-4"/>
        </w:rPr>
        <w:t xml:space="preserve">which truths </w:t>
      </w:r>
      <w:r>
        <w:rPr>
          <w:spacing w:val="-3"/>
        </w:rPr>
        <w:t xml:space="preserve">are </w:t>
      </w:r>
      <w:r>
        <w:rPr>
          <w:spacing w:val="-4"/>
        </w:rPr>
        <w:t xml:space="preserve">worth knowing </w:t>
      </w:r>
      <w:r>
        <w:rPr>
          <w:spacing w:val="-3"/>
        </w:rPr>
        <w:t xml:space="preserve">and </w:t>
      </w:r>
      <w:r>
        <w:rPr>
          <w:spacing w:val="-4"/>
        </w:rPr>
        <w:t xml:space="preserve">which </w:t>
      </w:r>
      <w:r>
        <w:rPr>
          <w:spacing w:val="-3"/>
        </w:rPr>
        <w:t xml:space="preserve">ones are </w:t>
      </w:r>
      <w:r>
        <w:rPr>
          <w:spacing w:val="-4"/>
        </w:rPr>
        <w:t xml:space="preserve">not.) </w:t>
      </w:r>
      <w:r>
        <w:t xml:space="preserve">So </w:t>
      </w:r>
      <w:r>
        <w:rPr>
          <w:spacing w:val="-7"/>
        </w:rPr>
        <w:t xml:space="preserve">it’s </w:t>
      </w:r>
      <w:r>
        <w:rPr>
          <w:spacing w:val="-4"/>
        </w:rPr>
        <w:t xml:space="preserve">extremely </w:t>
      </w:r>
      <w:r>
        <w:rPr>
          <w:spacing w:val="-3"/>
        </w:rPr>
        <w:t xml:space="preserve">easy </w:t>
      </w:r>
      <w:r>
        <w:t xml:space="preserve">to </w:t>
      </w:r>
      <w:r>
        <w:rPr>
          <w:spacing w:val="-3"/>
        </w:rPr>
        <w:t xml:space="preserve">make </w:t>
      </w:r>
      <w:r>
        <w:rPr>
          <w:spacing w:val="-4"/>
        </w:rPr>
        <w:t xml:space="preserve">false judgments </w:t>
      </w:r>
      <w:r>
        <w:t xml:space="preserve">as to </w:t>
      </w:r>
      <w:r>
        <w:rPr>
          <w:spacing w:val="-4"/>
        </w:rPr>
        <w:t xml:space="preserve">which truths </w:t>
      </w:r>
      <w:r>
        <w:rPr>
          <w:spacing w:val="-3"/>
        </w:rPr>
        <w:t xml:space="preserve">are, and </w:t>
      </w:r>
      <w:r>
        <w:rPr>
          <w:spacing w:val="-4"/>
        </w:rPr>
        <w:t xml:space="preserve">which </w:t>
      </w:r>
      <w:r>
        <w:rPr>
          <w:spacing w:val="-3"/>
        </w:rPr>
        <w:t xml:space="preserve">ones are not, </w:t>
      </w:r>
      <w:r>
        <w:rPr>
          <w:spacing w:val="-4"/>
        </w:rPr>
        <w:t>worth logging.</w:t>
      </w:r>
    </w:p>
    <w:p w:rsidR="000D32F5" w:rsidRDefault="003015BB">
      <w:pPr>
        <w:pStyle w:val="BodyText"/>
        <w:spacing w:before="6" w:line="249" w:lineRule="auto"/>
        <w:ind w:right="286" w:firstLine="288"/>
      </w:pPr>
      <w:r>
        <w:t xml:space="preserve">By </w:t>
      </w:r>
      <w:r>
        <w:rPr>
          <w:spacing w:val="-3"/>
        </w:rPr>
        <w:t xml:space="preserve">the same </w:t>
      </w:r>
      <w:r>
        <w:rPr>
          <w:spacing w:val="-4"/>
        </w:rPr>
        <w:t xml:space="preserve">reasoning </w:t>
      </w:r>
      <w:r>
        <w:rPr>
          <w:i/>
          <w:spacing w:val="-4"/>
        </w:rPr>
        <w:t>mutatis mutandis</w:t>
      </w:r>
      <w:r>
        <w:rPr>
          <w:spacing w:val="-4"/>
        </w:rPr>
        <w:t xml:space="preserve">, </w:t>
      </w:r>
      <w:r>
        <w:rPr>
          <w:spacing w:val="-7"/>
        </w:rPr>
        <w:t xml:space="preserve">it’s </w:t>
      </w:r>
      <w:r>
        <w:rPr>
          <w:spacing w:val="-3"/>
        </w:rPr>
        <w:t>har</w:t>
      </w:r>
      <w:r>
        <w:rPr>
          <w:spacing w:val="-3"/>
        </w:rPr>
        <w:t xml:space="preserve">d </w:t>
      </w:r>
      <w:r>
        <w:rPr>
          <w:spacing w:val="-6"/>
        </w:rPr>
        <w:t xml:space="preserve">(or, </w:t>
      </w:r>
      <w:r>
        <w:rPr>
          <w:spacing w:val="-4"/>
        </w:rPr>
        <w:t xml:space="preserve">strictly speaking, impossible) </w:t>
      </w:r>
      <w:r>
        <w:t xml:space="preserve">to </w:t>
      </w:r>
      <w:r>
        <w:rPr>
          <w:spacing w:val="-3"/>
        </w:rPr>
        <w:t xml:space="preserve">know </w:t>
      </w:r>
      <w:r>
        <w:rPr>
          <w:spacing w:val="-4"/>
        </w:rPr>
        <w:t xml:space="preserve">exactly which falsehoods </w:t>
      </w:r>
      <w:r>
        <w:rPr>
          <w:spacing w:val="-3"/>
        </w:rPr>
        <w:t xml:space="preserve">are </w:t>
      </w:r>
      <w:r>
        <w:rPr>
          <w:spacing w:val="-4"/>
        </w:rPr>
        <w:t xml:space="preserve">worth regarding </w:t>
      </w:r>
      <w:r>
        <w:t xml:space="preserve">as </w:t>
      </w:r>
      <w:r>
        <w:rPr>
          <w:spacing w:val="-5"/>
        </w:rPr>
        <w:t xml:space="preserve">truths---or, </w:t>
      </w:r>
      <w:r>
        <w:t xml:space="preserve">in </w:t>
      </w:r>
      <w:r>
        <w:rPr>
          <w:spacing w:val="-3"/>
        </w:rPr>
        <w:t xml:space="preserve">any </w:t>
      </w:r>
      <w:r>
        <w:rPr>
          <w:spacing w:val="-4"/>
        </w:rPr>
        <w:t xml:space="preserve">case, </w:t>
      </w:r>
      <w:r>
        <w:t xml:space="preserve">as </w:t>
      </w:r>
      <w:r>
        <w:rPr>
          <w:spacing w:val="-4"/>
        </w:rPr>
        <w:t xml:space="preserve">operational truths---and which </w:t>
      </w:r>
      <w:r>
        <w:rPr>
          <w:spacing w:val="-3"/>
        </w:rPr>
        <w:t xml:space="preserve">ones are not. </w:t>
      </w:r>
      <w:r>
        <w:rPr>
          <w:spacing w:val="-4"/>
        </w:rPr>
        <w:t xml:space="preserve">Since </w:t>
      </w:r>
      <w:r>
        <w:rPr>
          <w:i/>
          <w:spacing w:val="-7"/>
        </w:rPr>
        <w:t>M</w:t>
      </w:r>
      <w:r>
        <w:rPr>
          <w:spacing w:val="-7"/>
        </w:rPr>
        <w:t xml:space="preserve">’s </w:t>
      </w:r>
      <w:r>
        <w:rPr>
          <w:spacing w:val="-4"/>
        </w:rPr>
        <w:t xml:space="preserve">commitment </w:t>
      </w:r>
      <w:r>
        <w:t xml:space="preserve">to </w:t>
      </w:r>
      <w:r>
        <w:rPr>
          <w:spacing w:val="-4"/>
        </w:rPr>
        <w:t xml:space="preserve">keeping </w:t>
      </w:r>
      <w:r>
        <w:rPr>
          <w:spacing w:val="-3"/>
        </w:rPr>
        <w:t xml:space="preserve">the </w:t>
      </w:r>
      <w:r>
        <w:rPr>
          <w:spacing w:val="-4"/>
        </w:rPr>
        <w:t xml:space="preserve">facts straight extends </w:t>
      </w:r>
      <w:r>
        <w:t xml:space="preserve">no </w:t>
      </w:r>
      <w:r>
        <w:rPr>
          <w:spacing w:val="-4"/>
        </w:rPr>
        <w:t xml:space="preserve">further </w:t>
      </w:r>
      <w:r>
        <w:rPr>
          <w:spacing w:val="-3"/>
        </w:rPr>
        <w:t xml:space="preserve">than his </w:t>
      </w:r>
      <w:r>
        <w:rPr>
          <w:spacing w:val="-4"/>
        </w:rPr>
        <w:t xml:space="preserve">conviction </w:t>
      </w:r>
      <w:r>
        <w:rPr>
          <w:spacing w:val="-3"/>
        </w:rPr>
        <w:t xml:space="preserve">that </w:t>
      </w:r>
      <w:r>
        <w:rPr>
          <w:spacing w:val="-7"/>
        </w:rPr>
        <w:t xml:space="preserve">it’s </w:t>
      </w:r>
      <w:r>
        <w:t xml:space="preserve">in </w:t>
      </w:r>
      <w:r>
        <w:rPr>
          <w:spacing w:val="-3"/>
        </w:rPr>
        <w:t xml:space="preserve">his </w:t>
      </w:r>
      <w:r>
        <w:rPr>
          <w:spacing w:val="-4"/>
        </w:rPr>
        <w:t xml:space="preserve">interest </w:t>
      </w:r>
      <w:r>
        <w:t xml:space="preserve">to </w:t>
      </w:r>
      <w:r>
        <w:rPr>
          <w:spacing w:val="-3"/>
        </w:rPr>
        <w:t xml:space="preserve">keep the </w:t>
      </w:r>
      <w:r>
        <w:rPr>
          <w:spacing w:val="-4"/>
        </w:rPr>
        <w:t xml:space="preserve">facts straight, </w:t>
      </w:r>
      <w:r>
        <w:rPr>
          <w:spacing w:val="-3"/>
        </w:rPr>
        <w:t xml:space="preserve">and </w:t>
      </w:r>
      <w:r>
        <w:rPr>
          <w:spacing w:val="-4"/>
        </w:rPr>
        <w:t xml:space="preserve">since </w:t>
      </w:r>
      <w:r>
        <w:rPr>
          <w:spacing w:val="-7"/>
        </w:rPr>
        <w:t xml:space="preserve">it’s </w:t>
      </w:r>
      <w:r>
        <w:rPr>
          <w:spacing w:val="-4"/>
        </w:rPr>
        <w:t xml:space="preserve">hard, </w:t>
      </w:r>
      <w:r>
        <w:t xml:space="preserve">if </w:t>
      </w:r>
      <w:r>
        <w:rPr>
          <w:spacing w:val="-3"/>
        </w:rPr>
        <w:t xml:space="preserve">not </w:t>
      </w:r>
      <w:r>
        <w:rPr>
          <w:spacing w:val="-4"/>
        </w:rPr>
        <w:t xml:space="preserve">impossible, </w:t>
      </w:r>
      <w:r>
        <w:t xml:space="preserve">to </w:t>
      </w:r>
      <w:r>
        <w:rPr>
          <w:spacing w:val="-3"/>
        </w:rPr>
        <w:t xml:space="preserve">know </w:t>
      </w:r>
      <w:r>
        <w:rPr>
          <w:spacing w:val="-4"/>
        </w:rPr>
        <w:t xml:space="preserve">which facts </w:t>
      </w:r>
      <w:r>
        <w:rPr>
          <w:spacing w:val="-3"/>
        </w:rPr>
        <w:t xml:space="preserve">are the ones that are </w:t>
      </w:r>
      <w:r>
        <w:rPr>
          <w:spacing w:val="-4"/>
        </w:rPr>
        <w:t xml:space="preserve">relevant </w:t>
      </w:r>
      <w:r>
        <w:t xml:space="preserve">to </w:t>
      </w:r>
      <w:r>
        <w:rPr>
          <w:spacing w:val="-6"/>
        </w:rPr>
        <w:t xml:space="preserve">one’s </w:t>
      </w:r>
      <w:r>
        <w:rPr>
          <w:spacing w:val="-4"/>
        </w:rPr>
        <w:t xml:space="preserve">designs </w:t>
      </w:r>
      <w:r>
        <w:t xml:space="preserve">or </w:t>
      </w:r>
      <w:r>
        <w:rPr>
          <w:i/>
        </w:rPr>
        <w:t xml:space="preserve">a </w:t>
      </w:r>
      <w:r>
        <w:rPr>
          <w:i/>
          <w:spacing w:val="-4"/>
        </w:rPr>
        <w:t xml:space="preserve">fortiori </w:t>
      </w:r>
      <w:r>
        <w:rPr>
          <w:spacing w:val="-4"/>
        </w:rPr>
        <w:t xml:space="preserve">exactly </w:t>
      </w:r>
      <w:r>
        <w:rPr>
          <w:i/>
          <w:spacing w:val="-3"/>
        </w:rPr>
        <w:t xml:space="preserve">how </w:t>
      </w:r>
      <w:r>
        <w:rPr>
          <w:spacing w:val="-3"/>
        </w:rPr>
        <w:t xml:space="preserve">they are thus </w:t>
      </w:r>
      <w:r>
        <w:rPr>
          <w:spacing w:val="-4"/>
        </w:rPr>
        <w:t xml:space="preserve">relevant, </w:t>
      </w:r>
      <w:r>
        <w:rPr>
          <w:i/>
        </w:rPr>
        <w:t xml:space="preserve">M </w:t>
      </w:r>
      <w:r>
        <w:rPr>
          <w:spacing w:val="-4"/>
        </w:rPr>
        <w:t xml:space="preserve">often </w:t>
      </w:r>
      <w:r>
        <w:rPr>
          <w:spacing w:val="-3"/>
        </w:rPr>
        <w:t xml:space="preserve">has </w:t>
      </w:r>
      <w:r>
        <w:t xml:space="preserve">no </w:t>
      </w:r>
      <w:r>
        <w:rPr>
          <w:spacing w:val="-4"/>
        </w:rPr>
        <w:t xml:space="preserve">mental record, </w:t>
      </w:r>
      <w:r>
        <w:t xml:space="preserve">or </w:t>
      </w:r>
      <w:r>
        <w:rPr>
          <w:spacing w:val="-3"/>
        </w:rPr>
        <w:t xml:space="preserve">only </w:t>
      </w:r>
      <w:r>
        <w:t xml:space="preserve">a </w:t>
      </w:r>
      <w:r>
        <w:rPr>
          <w:spacing w:val="-3"/>
        </w:rPr>
        <w:t xml:space="preserve">very </w:t>
      </w:r>
      <w:r>
        <w:rPr>
          <w:spacing w:val="-4"/>
        </w:rPr>
        <w:t xml:space="preserve">distorted </w:t>
      </w:r>
      <w:r>
        <w:rPr>
          <w:spacing w:val="-3"/>
        </w:rPr>
        <w:t xml:space="preserve">one, </w:t>
      </w:r>
      <w:r>
        <w:t xml:space="preserve">of </w:t>
      </w:r>
      <w:r>
        <w:rPr>
          <w:spacing w:val="-3"/>
        </w:rPr>
        <w:t xml:space="preserve">the </w:t>
      </w:r>
      <w:r>
        <w:rPr>
          <w:spacing w:val="-4"/>
        </w:rPr>
        <w:t xml:space="preserve">facts. These </w:t>
      </w:r>
      <w:r>
        <w:rPr>
          <w:spacing w:val="-3"/>
        </w:rPr>
        <w:t xml:space="preserve">gaps </w:t>
      </w:r>
      <w:r>
        <w:rPr>
          <w:i/>
          <w:spacing w:val="-4"/>
        </w:rPr>
        <w:t xml:space="preserve">themselves </w:t>
      </w:r>
      <w:r>
        <w:rPr>
          <w:spacing w:val="-4"/>
        </w:rPr>
        <w:t xml:space="preserve">change </w:t>
      </w:r>
      <w:r>
        <w:rPr>
          <w:spacing w:val="-3"/>
        </w:rPr>
        <w:t xml:space="preserve">what </w:t>
      </w:r>
      <w:r>
        <w:t xml:space="preserve">it is to </w:t>
      </w:r>
      <w:r>
        <w:rPr>
          <w:i/>
          <w:spacing w:val="-7"/>
        </w:rPr>
        <w:t>M</w:t>
      </w:r>
      <w:r>
        <w:rPr>
          <w:spacing w:val="-7"/>
        </w:rPr>
        <w:t xml:space="preserve">’s </w:t>
      </w:r>
      <w:r>
        <w:rPr>
          <w:spacing w:val="-4"/>
        </w:rPr>
        <w:t xml:space="preserve">practical advantage </w:t>
      </w:r>
      <w:r>
        <w:t xml:space="preserve">to </w:t>
      </w:r>
      <w:r>
        <w:rPr>
          <w:spacing w:val="-4"/>
        </w:rPr>
        <w:t>believe.</w:t>
      </w:r>
    </w:p>
    <w:p w:rsidR="000D32F5" w:rsidRDefault="003015BB">
      <w:pPr>
        <w:pStyle w:val="BodyText"/>
        <w:spacing w:before="7" w:line="249" w:lineRule="auto"/>
        <w:ind w:right="153" w:firstLine="288"/>
      </w:pPr>
      <w:r>
        <w:rPr>
          <w:spacing w:val="-4"/>
        </w:rPr>
        <w:t xml:space="preserve">Since, </w:t>
      </w:r>
      <w:r>
        <w:t xml:space="preserve">by </w:t>
      </w:r>
      <w:r>
        <w:rPr>
          <w:spacing w:val="-4"/>
        </w:rPr>
        <w:t xml:space="preserve">obvious extensions </w:t>
      </w:r>
      <w:r>
        <w:t xml:space="preserve">of </w:t>
      </w:r>
      <w:r>
        <w:rPr>
          <w:spacing w:val="-3"/>
        </w:rPr>
        <w:t xml:space="preserve">the </w:t>
      </w:r>
      <w:r>
        <w:rPr>
          <w:spacing w:val="-4"/>
        </w:rPr>
        <w:t xml:space="preserve">points </w:t>
      </w:r>
      <w:r>
        <w:rPr>
          <w:spacing w:val="-3"/>
        </w:rPr>
        <w:t xml:space="preserve">just </w:t>
      </w:r>
      <w:r>
        <w:rPr>
          <w:spacing w:val="-4"/>
        </w:rPr>
        <w:t xml:space="preserve">made, these </w:t>
      </w:r>
      <w:r>
        <w:rPr>
          <w:spacing w:val="-3"/>
        </w:rPr>
        <w:t xml:space="preserve">gaps </w:t>
      </w:r>
      <w:r>
        <w:t xml:space="preserve">in </w:t>
      </w:r>
      <w:r>
        <w:rPr>
          <w:i/>
          <w:spacing w:val="-7"/>
        </w:rPr>
        <w:t>M</w:t>
      </w:r>
      <w:r>
        <w:rPr>
          <w:spacing w:val="-7"/>
        </w:rPr>
        <w:t xml:space="preserve">’s </w:t>
      </w:r>
      <w:r>
        <w:rPr>
          <w:spacing w:val="-4"/>
        </w:rPr>
        <w:t xml:space="preserve">knowledge </w:t>
      </w:r>
      <w:r>
        <w:rPr>
          <w:spacing w:val="-3"/>
        </w:rPr>
        <w:t xml:space="preserve">tend </w:t>
      </w:r>
      <w:r>
        <w:t xml:space="preserve">to </w:t>
      </w:r>
      <w:r>
        <w:rPr>
          <w:spacing w:val="-4"/>
        </w:rPr>
        <w:t xml:space="preserve">spread, </w:t>
      </w:r>
      <w:r>
        <w:rPr>
          <w:i/>
        </w:rPr>
        <w:t xml:space="preserve">M </w:t>
      </w:r>
      <w:r>
        <w:t xml:space="preserve">is </w:t>
      </w:r>
      <w:r>
        <w:rPr>
          <w:spacing w:val="-4"/>
        </w:rPr>
        <w:t xml:space="preserve">forced </w:t>
      </w:r>
      <w:r>
        <w:t xml:space="preserve">to </w:t>
      </w:r>
      <w:r>
        <w:rPr>
          <w:spacing w:val="-3"/>
        </w:rPr>
        <w:t xml:space="preserve">have </w:t>
      </w:r>
      <w:r>
        <w:t xml:space="preserve">an </w:t>
      </w:r>
      <w:r>
        <w:rPr>
          <w:spacing w:val="-4"/>
        </w:rPr>
        <w:t xml:space="preserve">extremely flexible relationship </w:t>
      </w:r>
      <w:r>
        <w:t xml:space="preserve">to </w:t>
      </w:r>
      <w:r>
        <w:rPr>
          <w:spacing w:val="-3"/>
        </w:rPr>
        <w:t xml:space="preserve">the </w:t>
      </w:r>
      <w:r>
        <w:rPr>
          <w:spacing w:val="-4"/>
        </w:rPr>
        <w:t xml:space="preserve">truth; </w:t>
      </w:r>
      <w:r>
        <w:rPr>
          <w:i/>
          <w:spacing w:val="-7"/>
        </w:rPr>
        <w:t>M</w:t>
      </w:r>
      <w:r>
        <w:rPr>
          <w:spacing w:val="-7"/>
        </w:rPr>
        <w:t xml:space="preserve">’s </w:t>
      </w:r>
      <w:r>
        <w:rPr>
          <w:spacing w:val="-4"/>
        </w:rPr>
        <w:t xml:space="preserve">failure </w:t>
      </w:r>
      <w:r>
        <w:t xml:space="preserve">to </w:t>
      </w:r>
      <w:r>
        <w:rPr>
          <w:spacing w:val="-3"/>
        </w:rPr>
        <w:t xml:space="preserve">see the </w:t>
      </w:r>
      <w:r>
        <w:rPr>
          <w:spacing w:val="-4"/>
        </w:rPr>
        <w:t xml:space="preserve">truth </w:t>
      </w:r>
      <w:r>
        <w:t xml:space="preserve">as </w:t>
      </w:r>
      <w:r>
        <w:rPr>
          <w:spacing w:val="-4"/>
        </w:rPr>
        <w:t xml:space="preserve">having </w:t>
      </w:r>
      <w:r>
        <w:rPr>
          <w:spacing w:val="-3"/>
        </w:rPr>
        <w:t xml:space="preserve">any </w:t>
      </w:r>
      <w:r>
        <w:rPr>
          <w:spacing w:val="-4"/>
        </w:rPr>
        <w:t xml:space="preserve">intrinsic (non-strategic) value </w:t>
      </w:r>
      <w:r>
        <w:rPr>
          <w:spacing w:val="-3"/>
        </w:rPr>
        <w:t xml:space="preserve">has the </w:t>
      </w:r>
      <w:r>
        <w:rPr>
          <w:spacing w:val="-4"/>
        </w:rPr>
        <w:t xml:space="preserve">consequence </w:t>
      </w:r>
      <w:r>
        <w:rPr>
          <w:spacing w:val="-3"/>
        </w:rPr>
        <w:t xml:space="preserve">that the </w:t>
      </w:r>
      <w:r>
        <w:rPr>
          <w:spacing w:val="-4"/>
        </w:rPr>
        <w:t xml:space="preserve">purely </w:t>
      </w:r>
      <w:r>
        <w:rPr>
          <w:i/>
          <w:spacing w:val="-4"/>
        </w:rPr>
        <w:t xml:space="preserve">instrumental </w:t>
      </w:r>
      <w:r>
        <w:rPr>
          <w:spacing w:val="-4"/>
        </w:rPr>
        <w:t xml:space="preserve">value </w:t>
      </w:r>
      <w:r>
        <w:rPr>
          <w:spacing w:val="-3"/>
        </w:rPr>
        <w:t>that</w:t>
      </w:r>
      <w:r>
        <w:rPr>
          <w:spacing w:val="-7"/>
        </w:rPr>
        <w:t xml:space="preserve"> </w:t>
      </w:r>
      <w:r>
        <w:rPr>
          <w:spacing w:val="-3"/>
        </w:rPr>
        <w:t>the</w:t>
      </w:r>
      <w:r>
        <w:rPr>
          <w:spacing w:val="-7"/>
        </w:rPr>
        <w:t xml:space="preserve"> </w:t>
      </w:r>
      <w:r>
        <w:rPr>
          <w:spacing w:val="-4"/>
        </w:rPr>
        <w:t>truth</w:t>
      </w:r>
      <w:r>
        <w:rPr>
          <w:spacing w:val="-7"/>
        </w:rPr>
        <w:t xml:space="preserve"> </w:t>
      </w:r>
      <w:r>
        <w:rPr>
          <w:spacing w:val="-3"/>
        </w:rPr>
        <w:t>has</w:t>
      </w:r>
      <w:r>
        <w:rPr>
          <w:spacing w:val="-7"/>
        </w:rPr>
        <w:t xml:space="preserve"> </w:t>
      </w:r>
      <w:r>
        <w:rPr>
          <w:spacing w:val="-3"/>
        </w:rPr>
        <w:t>for</w:t>
      </w:r>
      <w:r>
        <w:rPr>
          <w:spacing w:val="-6"/>
        </w:rPr>
        <w:t xml:space="preserve"> </w:t>
      </w:r>
      <w:r>
        <w:rPr>
          <w:i/>
        </w:rPr>
        <w:t>M</w:t>
      </w:r>
      <w:r>
        <w:rPr>
          <w:i/>
          <w:spacing w:val="-4"/>
        </w:rPr>
        <w:t xml:space="preserve"> </w:t>
      </w:r>
      <w:r>
        <w:rPr>
          <w:spacing w:val="-4"/>
        </w:rPr>
        <w:t>tends</w:t>
      </w:r>
      <w:r>
        <w:rPr>
          <w:spacing w:val="-7"/>
        </w:rPr>
        <w:t xml:space="preserve"> </w:t>
      </w:r>
      <w:r>
        <w:t>to</w:t>
      </w:r>
      <w:r>
        <w:rPr>
          <w:spacing w:val="-7"/>
        </w:rPr>
        <w:t xml:space="preserve"> </w:t>
      </w:r>
      <w:r>
        <w:rPr>
          <w:spacing w:val="-4"/>
        </w:rPr>
        <w:t>shrink</w:t>
      </w:r>
      <w:r>
        <w:rPr>
          <w:spacing w:val="-7"/>
        </w:rPr>
        <w:t xml:space="preserve"> </w:t>
      </w:r>
      <w:r>
        <w:rPr>
          <w:spacing w:val="-3"/>
        </w:rPr>
        <w:t>with</w:t>
      </w:r>
      <w:r>
        <w:rPr>
          <w:spacing w:val="-6"/>
        </w:rPr>
        <w:t xml:space="preserve"> </w:t>
      </w:r>
      <w:r>
        <w:rPr>
          <w:spacing w:val="-3"/>
        </w:rPr>
        <w:t>the</w:t>
      </w:r>
      <w:r>
        <w:rPr>
          <w:spacing w:val="-7"/>
        </w:rPr>
        <w:t xml:space="preserve"> </w:t>
      </w:r>
      <w:r>
        <w:rPr>
          <w:spacing w:val="-4"/>
        </w:rPr>
        <w:t>passage</w:t>
      </w:r>
      <w:r>
        <w:rPr>
          <w:spacing w:val="-7"/>
        </w:rPr>
        <w:t xml:space="preserve"> </w:t>
      </w:r>
      <w:r>
        <w:t>of</w:t>
      </w:r>
      <w:r>
        <w:rPr>
          <w:spacing w:val="-7"/>
        </w:rPr>
        <w:t xml:space="preserve"> </w:t>
      </w:r>
      <w:r>
        <w:rPr>
          <w:spacing w:val="-4"/>
        </w:rPr>
        <w:t>time.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60"/>
        </w:numPr>
        <w:tabs>
          <w:tab w:val="left" w:pos="748"/>
        </w:tabs>
        <w:spacing w:before="90"/>
        <w:rPr>
          <w:u w:val="none"/>
        </w:rPr>
      </w:pPr>
      <w:bookmarkStart w:id="1149" w:name="_bookmark1148"/>
      <w:bookmarkEnd w:id="1149"/>
      <w:r>
        <w:rPr>
          <w:u w:val="none"/>
        </w:rPr>
        <w:t>Th</w:t>
      </w:r>
      <w:r>
        <w:rPr>
          <w:u w:val="none"/>
        </w:rPr>
        <w:t>ese points in relation to psychopathy</w:t>
      </w:r>
      <w:r>
        <w:rPr>
          <w:spacing w:val="-7"/>
          <w:u w:val="none"/>
        </w:rPr>
        <w:t xml:space="preserve"> </w:t>
      </w:r>
      <w:r>
        <w:rPr>
          <w:u w:val="none"/>
        </w:rPr>
        <w:t>(continued)</w:t>
      </w:r>
    </w:p>
    <w:p w:rsidR="000D32F5" w:rsidRDefault="000D32F5">
      <w:pPr>
        <w:pStyle w:val="BodyText"/>
        <w:spacing w:before="1"/>
        <w:ind w:left="0"/>
        <w:rPr>
          <w:b/>
          <w:sz w:val="26"/>
        </w:rPr>
      </w:pPr>
    </w:p>
    <w:p w:rsidR="000D32F5" w:rsidRDefault="003015BB">
      <w:pPr>
        <w:pStyle w:val="BodyText"/>
        <w:spacing w:line="249" w:lineRule="auto"/>
        <w:ind w:right="453" w:firstLine="288"/>
        <w:jc w:val="both"/>
      </w:pPr>
      <w:r>
        <w:rPr>
          <w:spacing w:val="-3"/>
        </w:rPr>
        <w:t xml:space="preserve">For </w:t>
      </w:r>
      <w:r>
        <w:rPr>
          <w:spacing w:val="-4"/>
        </w:rPr>
        <w:t xml:space="preserve">these reasons, </w:t>
      </w:r>
      <w:r>
        <w:rPr>
          <w:i/>
          <w:spacing w:val="-7"/>
        </w:rPr>
        <w:t>M</w:t>
      </w:r>
      <w:r>
        <w:rPr>
          <w:spacing w:val="-7"/>
        </w:rPr>
        <w:t xml:space="preserve">’s </w:t>
      </w:r>
      <w:r>
        <w:rPr>
          <w:spacing w:val="-4"/>
        </w:rPr>
        <w:t xml:space="preserve">“narrative”---what </w:t>
      </w:r>
      <w:r>
        <w:t xml:space="preserve">he </w:t>
      </w:r>
      <w:r>
        <w:rPr>
          <w:spacing w:val="-4"/>
        </w:rPr>
        <w:t xml:space="preserve">tells </w:t>
      </w:r>
      <w:r>
        <w:rPr>
          <w:spacing w:val="-3"/>
        </w:rPr>
        <w:t xml:space="preserve">both </w:t>
      </w:r>
      <w:r>
        <w:rPr>
          <w:spacing w:val="-4"/>
        </w:rPr>
        <w:t xml:space="preserve">himself </w:t>
      </w:r>
      <w:r>
        <w:rPr>
          <w:spacing w:val="-3"/>
        </w:rPr>
        <w:t xml:space="preserve">and </w:t>
      </w:r>
      <w:r>
        <w:rPr>
          <w:spacing w:val="-4"/>
        </w:rPr>
        <w:t xml:space="preserve">others---isn’t consistent. </w:t>
      </w:r>
      <w:r>
        <w:t xml:space="preserve">In </w:t>
      </w:r>
      <w:r>
        <w:rPr>
          <w:spacing w:val="-4"/>
        </w:rPr>
        <w:t xml:space="preserve">fact, </w:t>
      </w:r>
      <w:r>
        <w:rPr>
          <w:i/>
          <w:spacing w:val="-7"/>
        </w:rPr>
        <w:t>M</w:t>
      </w:r>
      <w:r>
        <w:rPr>
          <w:spacing w:val="-7"/>
        </w:rPr>
        <w:t xml:space="preserve">’s </w:t>
      </w:r>
      <w:r>
        <w:rPr>
          <w:spacing w:val="-4"/>
        </w:rPr>
        <w:t xml:space="preserve">narrative </w:t>
      </w:r>
      <w:r>
        <w:t xml:space="preserve">is as </w:t>
      </w:r>
      <w:r>
        <w:rPr>
          <w:spacing w:val="-4"/>
        </w:rPr>
        <w:t xml:space="preserve">mercurial </w:t>
      </w:r>
      <w:r>
        <w:t xml:space="preserve">as </w:t>
      </w:r>
      <w:r>
        <w:rPr>
          <w:spacing w:val="-3"/>
        </w:rPr>
        <w:t xml:space="preserve">the </w:t>
      </w:r>
      <w:r>
        <w:rPr>
          <w:spacing w:val="-6"/>
        </w:rPr>
        <w:t xml:space="preserve">weather. </w:t>
      </w:r>
      <w:r>
        <w:rPr>
          <w:i/>
        </w:rPr>
        <w:t xml:space="preserve">M </w:t>
      </w:r>
      <w:r>
        <w:rPr>
          <w:spacing w:val="-3"/>
        </w:rPr>
        <w:t xml:space="preserve">has </w:t>
      </w:r>
      <w:r>
        <w:t xml:space="preserve">no </w:t>
      </w:r>
      <w:r>
        <w:rPr>
          <w:spacing w:val="-4"/>
        </w:rPr>
        <w:t xml:space="preserve">stable self-concept. </w:t>
      </w:r>
      <w:r>
        <w:rPr>
          <w:i/>
        </w:rPr>
        <w:t xml:space="preserve">M </w:t>
      </w:r>
      <w:r>
        <w:rPr>
          <w:spacing w:val="-4"/>
        </w:rPr>
        <w:t xml:space="preserve">values nothing. Apart </w:t>
      </w:r>
      <w:r>
        <w:rPr>
          <w:spacing w:val="-3"/>
        </w:rPr>
        <w:t xml:space="preserve">from his </w:t>
      </w:r>
      <w:r>
        <w:rPr>
          <w:spacing w:val="-4"/>
        </w:rPr>
        <w:t xml:space="preserve">having certain </w:t>
      </w:r>
      <w:r>
        <w:rPr>
          <w:spacing w:val="-3"/>
        </w:rPr>
        <w:t xml:space="preserve">base </w:t>
      </w:r>
      <w:r>
        <w:rPr>
          <w:spacing w:val="-4"/>
        </w:rPr>
        <w:t xml:space="preserve">desires, there </w:t>
      </w:r>
      <w:r>
        <w:t xml:space="preserve">is </w:t>
      </w:r>
      <w:r>
        <w:rPr>
          <w:spacing w:val="-4"/>
        </w:rPr>
        <w:t xml:space="preserve">nothing fixed about </w:t>
      </w:r>
      <w:r>
        <w:rPr>
          <w:i/>
          <w:spacing w:val="-7"/>
        </w:rPr>
        <w:t>M</w:t>
      </w:r>
      <w:r>
        <w:rPr>
          <w:spacing w:val="-7"/>
        </w:rPr>
        <w:t xml:space="preserve">’s </w:t>
      </w:r>
      <w:r>
        <w:rPr>
          <w:spacing w:val="-5"/>
        </w:rPr>
        <w:t>personality.</w:t>
      </w:r>
    </w:p>
    <w:p w:rsidR="000D32F5" w:rsidRDefault="003015BB">
      <w:pPr>
        <w:pStyle w:val="BodyText"/>
        <w:spacing w:before="3" w:line="249" w:lineRule="auto"/>
        <w:ind w:right="286"/>
      </w:pPr>
      <w:r>
        <w:rPr>
          <w:spacing w:val="-5"/>
        </w:rPr>
        <w:t xml:space="preserve">Consequently, </w:t>
      </w:r>
      <w:r>
        <w:rPr>
          <w:i/>
          <w:spacing w:val="-7"/>
        </w:rPr>
        <w:t>M</w:t>
      </w:r>
      <w:r>
        <w:rPr>
          <w:spacing w:val="-7"/>
        </w:rPr>
        <w:t xml:space="preserve">’s </w:t>
      </w:r>
      <w:r>
        <w:rPr>
          <w:spacing w:val="-4"/>
        </w:rPr>
        <w:t xml:space="preserve">personality changes every </w:t>
      </w:r>
      <w:r>
        <w:rPr>
          <w:spacing w:val="-3"/>
        </w:rPr>
        <w:t xml:space="preserve">time </w:t>
      </w:r>
      <w:r>
        <w:t xml:space="preserve">he </w:t>
      </w:r>
      <w:r>
        <w:rPr>
          <w:spacing w:val="-4"/>
        </w:rPr>
        <w:t xml:space="preserve">judges there </w:t>
      </w:r>
      <w:r>
        <w:t xml:space="preserve">to be a </w:t>
      </w:r>
      <w:r>
        <w:rPr>
          <w:spacing w:val="-4"/>
        </w:rPr>
        <w:t xml:space="preserve">reason </w:t>
      </w:r>
      <w:r>
        <w:t xml:space="preserve">to </w:t>
      </w:r>
      <w:r>
        <w:rPr>
          <w:spacing w:val="-4"/>
        </w:rPr>
        <w:t xml:space="preserve">change </w:t>
      </w:r>
      <w:r>
        <w:rPr>
          <w:spacing w:val="-3"/>
        </w:rPr>
        <w:t xml:space="preserve">the </w:t>
      </w:r>
      <w:r>
        <w:rPr>
          <w:spacing w:val="-4"/>
        </w:rPr>
        <w:t xml:space="preserve">manner </w:t>
      </w:r>
      <w:r>
        <w:t xml:space="preserve">in </w:t>
      </w:r>
      <w:r>
        <w:rPr>
          <w:spacing w:val="-4"/>
        </w:rPr>
        <w:t xml:space="preserve">which </w:t>
      </w:r>
      <w:r>
        <w:t xml:space="preserve">he </w:t>
      </w:r>
      <w:r>
        <w:rPr>
          <w:spacing w:val="-4"/>
        </w:rPr>
        <w:t xml:space="preserve">attempts </w:t>
      </w:r>
      <w:r>
        <w:t xml:space="preserve">to </w:t>
      </w:r>
      <w:r>
        <w:rPr>
          <w:spacing w:val="-4"/>
        </w:rPr>
        <w:t xml:space="preserve">gratify those desires. </w:t>
      </w:r>
      <w:r>
        <w:rPr>
          <w:spacing w:val="-3"/>
        </w:rPr>
        <w:t>Hi</w:t>
      </w:r>
      <w:r>
        <w:rPr>
          <w:spacing w:val="-3"/>
        </w:rPr>
        <w:t xml:space="preserve">s </w:t>
      </w:r>
      <w:r>
        <w:rPr>
          <w:spacing w:val="-4"/>
        </w:rPr>
        <w:t xml:space="preserve">personality </w:t>
      </w:r>
      <w:r>
        <w:rPr>
          <w:spacing w:val="-3"/>
        </w:rPr>
        <w:t xml:space="preserve">thus </w:t>
      </w:r>
      <w:r>
        <w:rPr>
          <w:spacing w:val="-4"/>
        </w:rPr>
        <w:t xml:space="preserve">changes every </w:t>
      </w:r>
      <w:r>
        <w:rPr>
          <w:spacing w:val="-3"/>
        </w:rPr>
        <w:t xml:space="preserve">time </w:t>
      </w:r>
      <w:r>
        <w:t xml:space="preserve">he </w:t>
      </w:r>
      <w:r>
        <w:rPr>
          <w:spacing w:val="-4"/>
        </w:rPr>
        <w:t xml:space="preserve">judges there </w:t>
      </w:r>
      <w:r>
        <w:t xml:space="preserve">to be a </w:t>
      </w:r>
      <w:r>
        <w:rPr>
          <w:spacing w:val="-4"/>
        </w:rPr>
        <w:t xml:space="preserve">change </w:t>
      </w:r>
      <w:r>
        <w:t xml:space="preserve">in </w:t>
      </w:r>
      <w:r>
        <w:rPr>
          <w:spacing w:val="-3"/>
        </w:rPr>
        <w:t xml:space="preserve">his </w:t>
      </w:r>
      <w:r>
        <w:rPr>
          <w:spacing w:val="-4"/>
        </w:rPr>
        <w:t xml:space="preserve">circumstances </w:t>
      </w:r>
      <w:r>
        <w:rPr>
          <w:spacing w:val="-3"/>
        </w:rPr>
        <w:t xml:space="preserve">that </w:t>
      </w:r>
      <w:r>
        <w:t xml:space="preserve">is </w:t>
      </w:r>
      <w:r>
        <w:rPr>
          <w:spacing w:val="-4"/>
        </w:rPr>
        <w:t xml:space="preserve">relevant </w:t>
      </w:r>
      <w:r>
        <w:t xml:space="preserve">to </w:t>
      </w:r>
      <w:r>
        <w:rPr>
          <w:spacing w:val="-3"/>
        </w:rPr>
        <w:t xml:space="preserve">the </w:t>
      </w:r>
      <w:r>
        <w:rPr>
          <w:spacing w:val="-4"/>
        </w:rPr>
        <w:t xml:space="preserve">methods </w:t>
      </w:r>
      <w:r>
        <w:t xml:space="preserve">he </w:t>
      </w:r>
      <w:r>
        <w:rPr>
          <w:spacing w:val="-3"/>
        </w:rPr>
        <w:t xml:space="preserve">must </w:t>
      </w:r>
      <w:r>
        <w:rPr>
          <w:spacing w:val="-4"/>
        </w:rPr>
        <w:t xml:space="preserve">employ </w:t>
      </w:r>
      <w:r>
        <w:t xml:space="preserve">to </w:t>
      </w:r>
      <w:r>
        <w:rPr>
          <w:spacing w:val="-4"/>
        </w:rPr>
        <w:t xml:space="preserve">gratify </w:t>
      </w:r>
      <w:r>
        <w:rPr>
          <w:spacing w:val="-3"/>
        </w:rPr>
        <w:t xml:space="preserve">his </w:t>
      </w:r>
      <w:r>
        <w:rPr>
          <w:spacing w:val="-4"/>
        </w:rPr>
        <w:t>desires.</w:t>
      </w:r>
    </w:p>
    <w:p w:rsidR="000D32F5" w:rsidRDefault="003015BB">
      <w:pPr>
        <w:pStyle w:val="BodyText"/>
        <w:spacing w:before="4" w:line="249" w:lineRule="auto"/>
        <w:ind w:right="286" w:firstLine="288"/>
      </w:pPr>
      <w:r>
        <w:rPr>
          <w:spacing w:val="-3"/>
        </w:rPr>
        <w:t xml:space="preserve">This </w:t>
      </w:r>
      <w:r>
        <w:rPr>
          <w:spacing w:val="-4"/>
        </w:rPr>
        <w:t xml:space="preserve">means </w:t>
      </w:r>
      <w:r>
        <w:rPr>
          <w:spacing w:val="-3"/>
        </w:rPr>
        <w:t xml:space="preserve">that </w:t>
      </w:r>
      <w:r>
        <w:rPr>
          <w:i/>
          <w:spacing w:val="-7"/>
        </w:rPr>
        <w:t>M</w:t>
      </w:r>
      <w:r>
        <w:rPr>
          <w:spacing w:val="-7"/>
        </w:rPr>
        <w:t xml:space="preserve">’s </w:t>
      </w:r>
      <w:r>
        <w:rPr>
          <w:spacing w:val="-4"/>
        </w:rPr>
        <w:t xml:space="preserve">personality </w:t>
      </w:r>
      <w:r>
        <w:t xml:space="preserve">is as </w:t>
      </w:r>
      <w:r>
        <w:rPr>
          <w:spacing w:val="-4"/>
        </w:rPr>
        <w:t xml:space="preserve">fleeting </w:t>
      </w:r>
      <w:r>
        <w:t xml:space="preserve">as a </w:t>
      </w:r>
      <w:r>
        <w:rPr>
          <w:spacing w:val="-4"/>
        </w:rPr>
        <w:t xml:space="preserve">summer breeze. </w:t>
      </w:r>
      <w:r>
        <w:rPr>
          <w:spacing w:val="-3"/>
        </w:rPr>
        <w:t xml:space="preserve">And </w:t>
      </w:r>
      <w:r>
        <w:rPr>
          <w:i/>
          <w:spacing w:val="-4"/>
        </w:rPr>
        <w:t>this</w:t>
      </w:r>
      <w:r>
        <w:rPr>
          <w:spacing w:val="-4"/>
        </w:rPr>
        <w:t xml:space="preserve">, </w:t>
      </w:r>
      <w:r>
        <w:t xml:space="preserve">in </w:t>
      </w:r>
      <w:r>
        <w:rPr>
          <w:spacing w:val="-3"/>
        </w:rPr>
        <w:t xml:space="preserve">its </w:t>
      </w:r>
      <w:r>
        <w:rPr>
          <w:spacing w:val="-4"/>
        </w:rPr>
        <w:t xml:space="preserve">turn, means </w:t>
      </w:r>
      <w:r>
        <w:rPr>
          <w:spacing w:val="-3"/>
        </w:rPr>
        <w:t xml:space="preserve">that </w:t>
      </w:r>
      <w:r>
        <w:rPr>
          <w:i/>
        </w:rPr>
        <w:t xml:space="preserve">M </w:t>
      </w:r>
      <w:r>
        <w:rPr>
          <w:spacing w:val="-4"/>
        </w:rPr>
        <w:t xml:space="preserve">doesn’t really </w:t>
      </w:r>
      <w:r>
        <w:rPr>
          <w:spacing w:val="-3"/>
        </w:rPr>
        <w:t xml:space="preserve">have </w:t>
      </w:r>
      <w:r>
        <w:t xml:space="preserve">a </w:t>
      </w:r>
      <w:r>
        <w:rPr>
          <w:spacing w:val="-5"/>
        </w:rPr>
        <w:t xml:space="preserve">personality. </w:t>
      </w:r>
      <w:r>
        <w:t xml:space="preserve">He </w:t>
      </w:r>
      <w:r>
        <w:rPr>
          <w:spacing w:val="-4"/>
        </w:rPr>
        <w:t xml:space="preserve">doesn’t really </w:t>
      </w:r>
      <w:r>
        <w:rPr>
          <w:spacing w:val="-3"/>
        </w:rPr>
        <w:t xml:space="preserve">have </w:t>
      </w:r>
      <w:r>
        <w:t xml:space="preserve">a </w:t>
      </w:r>
      <w:r>
        <w:rPr>
          <w:spacing w:val="-4"/>
        </w:rPr>
        <w:t xml:space="preserve">self. </w:t>
      </w:r>
      <w:r>
        <w:t xml:space="preserve">He </w:t>
      </w:r>
      <w:r>
        <w:rPr>
          <w:spacing w:val="-3"/>
        </w:rPr>
        <w:t xml:space="preserve">has base </w:t>
      </w:r>
      <w:r>
        <w:rPr>
          <w:spacing w:val="-4"/>
        </w:rPr>
        <w:t xml:space="preserve">desires; </w:t>
      </w:r>
      <w:r>
        <w:t xml:space="preserve">he </w:t>
      </w:r>
      <w:r>
        <w:rPr>
          <w:spacing w:val="-3"/>
        </w:rPr>
        <w:t xml:space="preserve">has </w:t>
      </w:r>
      <w:r>
        <w:rPr>
          <w:spacing w:val="-4"/>
        </w:rPr>
        <w:t xml:space="preserve">(mis)information </w:t>
      </w:r>
      <w:r>
        <w:t xml:space="preserve">as to </w:t>
      </w:r>
      <w:r>
        <w:rPr>
          <w:spacing w:val="-3"/>
        </w:rPr>
        <w:t xml:space="preserve">how </w:t>
      </w:r>
      <w:r>
        <w:t xml:space="preserve">to </w:t>
      </w:r>
      <w:r>
        <w:rPr>
          <w:spacing w:val="-4"/>
        </w:rPr>
        <w:t xml:space="preserve">gratify those desires; </w:t>
      </w:r>
      <w:r>
        <w:rPr>
          <w:spacing w:val="-3"/>
        </w:rPr>
        <w:t xml:space="preserve">and </w:t>
      </w:r>
      <w:r>
        <w:t xml:space="preserve">he </w:t>
      </w:r>
      <w:r>
        <w:rPr>
          <w:spacing w:val="-3"/>
        </w:rPr>
        <w:t xml:space="preserve">has </w:t>
      </w:r>
      <w:r>
        <w:rPr>
          <w:spacing w:val="-4"/>
        </w:rPr>
        <w:t xml:space="preserve">intentions corresponding </w:t>
      </w:r>
      <w:r>
        <w:t xml:space="preserve">to </w:t>
      </w:r>
      <w:r>
        <w:rPr>
          <w:spacing w:val="-3"/>
        </w:rPr>
        <w:t xml:space="preserve">that </w:t>
      </w:r>
      <w:r>
        <w:rPr>
          <w:spacing w:val="-4"/>
        </w:rPr>
        <w:t xml:space="preserve">(mis)information. </w:t>
      </w:r>
      <w:r>
        <w:rPr>
          <w:spacing w:val="-3"/>
        </w:rPr>
        <w:t xml:space="preserve">But </w:t>
      </w:r>
      <w:r>
        <w:rPr>
          <w:spacing w:val="-6"/>
        </w:rPr>
        <w:t xml:space="preserve">that’s </w:t>
      </w:r>
      <w:r>
        <w:rPr>
          <w:spacing w:val="-3"/>
        </w:rPr>
        <w:t xml:space="preserve">all </w:t>
      </w:r>
      <w:r>
        <w:t xml:space="preserve">he </w:t>
      </w:r>
      <w:r>
        <w:rPr>
          <w:spacing w:val="-3"/>
        </w:rPr>
        <w:t xml:space="preserve">has. </w:t>
      </w:r>
      <w:r>
        <w:t xml:space="preserve">He is </w:t>
      </w:r>
      <w:r>
        <w:rPr>
          <w:spacing w:val="-4"/>
        </w:rPr>
        <w:t xml:space="preserve">whatever circumstances require </w:t>
      </w:r>
      <w:r>
        <w:rPr>
          <w:spacing w:val="-3"/>
        </w:rPr>
        <w:t xml:space="preserve">him </w:t>
      </w:r>
      <w:r>
        <w:t xml:space="preserve">to </w:t>
      </w:r>
      <w:r>
        <w:rPr>
          <w:spacing w:val="-3"/>
        </w:rPr>
        <w:t xml:space="preserve">be. </w:t>
      </w:r>
      <w:r>
        <w:t xml:space="preserve">So he is a </w:t>
      </w:r>
      <w:r>
        <w:rPr>
          <w:spacing w:val="-4"/>
        </w:rPr>
        <w:t xml:space="preserve">Potemkin village---an empty suit, </w:t>
      </w:r>
      <w:r>
        <w:t xml:space="preserve">a </w:t>
      </w:r>
      <w:r>
        <w:rPr>
          <w:spacing w:val="-3"/>
        </w:rPr>
        <w:t xml:space="preserve">mask </w:t>
      </w:r>
      <w:r>
        <w:rPr>
          <w:spacing w:val="-4"/>
        </w:rPr>
        <w:t xml:space="preserve">covering, </w:t>
      </w:r>
      <w:r>
        <w:rPr>
          <w:spacing w:val="-3"/>
        </w:rPr>
        <w:t xml:space="preserve">not </w:t>
      </w:r>
      <w:r>
        <w:t xml:space="preserve">a </w:t>
      </w:r>
      <w:r>
        <w:rPr>
          <w:spacing w:val="-4"/>
        </w:rPr>
        <w:t xml:space="preserve">face, </w:t>
      </w:r>
      <w:r>
        <w:rPr>
          <w:spacing w:val="-3"/>
        </w:rPr>
        <w:t xml:space="preserve">but </w:t>
      </w:r>
      <w:r>
        <w:t xml:space="preserve">a </w:t>
      </w:r>
      <w:r>
        <w:rPr>
          <w:spacing w:val="-4"/>
        </w:rPr>
        <w:t xml:space="preserve">void. </w:t>
      </w:r>
      <w:r>
        <w:rPr>
          <w:i/>
        </w:rPr>
        <w:t xml:space="preserve">M </w:t>
      </w:r>
      <w:r>
        <w:t xml:space="preserve">is a </w:t>
      </w:r>
      <w:r>
        <w:rPr>
          <w:spacing w:val="-4"/>
        </w:rPr>
        <w:t xml:space="preserve">mind, </w:t>
      </w:r>
      <w:r>
        <w:rPr>
          <w:spacing w:val="-6"/>
        </w:rPr>
        <w:t xml:space="preserve">clearly, </w:t>
      </w:r>
      <w:r>
        <w:rPr>
          <w:spacing w:val="-3"/>
        </w:rPr>
        <w:t xml:space="preserve">but </w:t>
      </w:r>
      <w:r>
        <w:rPr>
          <w:i/>
        </w:rPr>
        <w:t xml:space="preserve">M </w:t>
      </w:r>
      <w:r>
        <w:t xml:space="preserve">is </w:t>
      </w:r>
      <w:r>
        <w:rPr>
          <w:spacing w:val="-3"/>
        </w:rPr>
        <w:t xml:space="preserve">not </w:t>
      </w:r>
      <w:r>
        <w:t xml:space="preserve">a </w:t>
      </w:r>
      <w:r>
        <w:rPr>
          <w:spacing w:val="-4"/>
        </w:rPr>
        <w:t xml:space="preserve">self; </w:t>
      </w:r>
      <w:r>
        <w:rPr>
          <w:spacing w:val="-3"/>
        </w:rPr>
        <w:t xml:space="preserve">for </w:t>
      </w:r>
      <w:r>
        <w:t xml:space="preserve">it no </w:t>
      </w:r>
      <w:r>
        <w:rPr>
          <w:spacing w:val="-3"/>
        </w:rPr>
        <w:t xml:space="preserve">more </w:t>
      </w:r>
      <w:r>
        <w:rPr>
          <w:spacing w:val="-4"/>
        </w:rPr>
        <w:t xml:space="preserve">makes sense </w:t>
      </w:r>
      <w:r>
        <w:t xml:space="preserve">to </w:t>
      </w:r>
      <w:r>
        <w:rPr>
          <w:spacing w:val="-4"/>
        </w:rPr>
        <w:t xml:space="preserve">speak </w:t>
      </w:r>
      <w:r>
        <w:t xml:space="preserve">of a </w:t>
      </w:r>
      <w:r>
        <w:rPr>
          <w:spacing w:val="-3"/>
        </w:rPr>
        <w:t xml:space="preserve">self that </w:t>
      </w:r>
      <w:r>
        <w:rPr>
          <w:spacing w:val="-4"/>
        </w:rPr>
        <w:t xml:space="preserve">changes </w:t>
      </w:r>
      <w:r>
        <w:rPr>
          <w:spacing w:val="-3"/>
        </w:rPr>
        <w:t xml:space="preserve">with </w:t>
      </w:r>
      <w:r>
        <w:rPr>
          <w:spacing w:val="-4"/>
        </w:rPr>
        <w:t>every decision-</w:t>
      </w:r>
      <w:r>
        <w:rPr>
          <w:spacing w:val="-4"/>
        </w:rPr>
        <w:t xml:space="preserve"> relevant change </w:t>
      </w:r>
      <w:r>
        <w:t xml:space="preserve">in </w:t>
      </w:r>
      <w:r>
        <w:rPr>
          <w:spacing w:val="-4"/>
        </w:rPr>
        <w:t xml:space="preserve">circumstances </w:t>
      </w:r>
      <w:r>
        <w:rPr>
          <w:spacing w:val="-3"/>
        </w:rPr>
        <w:t xml:space="preserve">than </w:t>
      </w:r>
      <w:r>
        <w:t xml:space="preserve">it </w:t>
      </w:r>
      <w:r>
        <w:rPr>
          <w:spacing w:val="-3"/>
        </w:rPr>
        <w:t xml:space="preserve">does </w:t>
      </w:r>
      <w:r>
        <w:t xml:space="preserve">to </w:t>
      </w:r>
      <w:r>
        <w:rPr>
          <w:spacing w:val="-4"/>
        </w:rPr>
        <w:t xml:space="preserve">speak </w:t>
      </w:r>
      <w:r>
        <w:t xml:space="preserve">of a </w:t>
      </w:r>
      <w:r>
        <w:rPr>
          <w:spacing w:val="-4"/>
        </w:rPr>
        <w:t xml:space="preserve">square circle. </w:t>
      </w:r>
      <w:r>
        <w:t xml:space="preserve">A </w:t>
      </w:r>
      <w:r>
        <w:rPr>
          <w:spacing w:val="-3"/>
        </w:rPr>
        <w:t xml:space="preserve">self is, </w:t>
      </w:r>
      <w:r>
        <w:t xml:space="preserve">by </w:t>
      </w:r>
      <w:r>
        <w:rPr>
          <w:spacing w:val="-4"/>
        </w:rPr>
        <w:t xml:space="preserve">definition, </w:t>
      </w:r>
      <w:r>
        <w:rPr>
          <w:spacing w:val="-3"/>
        </w:rPr>
        <w:t xml:space="preserve">what </w:t>
      </w:r>
      <w:r>
        <w:rPr>
          <w:spacing w:val="-4"/>
        </w:rPr>
        <w:t xml:space="preserve">remains, </w:t>
      </w:r>
      <w:r>
        <w:t xml:space="preserve">or </w:t>
      </w:r>
      <w:r>
        <w:rPr>
          <w:spacing w:val="-4"/>
        </w:rPr>
        <w:t xml:space="preserve">tends </w:t>
      </w:r>
      <w:r>
        <w:t xml:space="preserve">to </w:t>
      </w:r>
      <w:r>
        <w:rPr>
          <w:spacing w:val="-4"/>
        </w:rPr>
        <w:t xml:space="preserve">remain, constant throughout </w:t>
      </w:r>
      <w:r>
        <w:rPr>
          <w:spacing w:val="-3"/>
        </w:rPr>
        <w:t xml:space="preserve">the </w:t>
      </w:r>
      <w:r>
        <w:rPr>
          <w:spacing w:val="-4"/>
        </w:rPr>
        <w:t xml:space="preserve">changes </w:t>
      </w:r>
      <w:r>
        <w:t xml:space="preserve">in </w:t>
      </w:r>
      <w:r>
        <w:rPr>
          <w:spacing w:val="-3"/>
        </w:rPr>
        <w:t xml:space="preserve">the </w:t>
      </w:r>
      <w:r>
        <w:rPr>
          <w:spacing w:val="-4"/>
        </w:rPr>
        <w:t xml:space="preserve">circumstances </w:t>
      </w:r>
      <w:r>
        <w:t xml:space="preserve">in </w:t>
      </w:r>
      <w:r>
        <w:rPr>
          <w:spacing w:val="-4"/>
        </w:rPr>
        <w:t xml:space="preserve">which </w:t>
      </w:r>
      <w:r>
        <w:rPr>
          <w:spacing w:val="-3"/>
        </w:rPr>
        <w:t xml:space="preserve">one </w:t>
      </w:r>
      <w:r>
        <w:t xml:space="preserve">is </w:t>
      </w:r>
      <w:r>
        <w:rPr>
          <w:spacing w:val="-4"/>
        </w:rPr>
        <w:t>operating.</w:t>
      </w:r>
    </w:p>
    <w:p w:rsidR="000D32F5" w:rsidRDefault="003015BB">
      <w:pPr>
        <w:pStyle w:val="BodyText"/>
        <w:spacing w:before="8"/>
        <w:ind w:left="388"/>
      </w:pPr>
      <w:r>
        <w:t>In the last section of this book, I disc</w:t>
      </w:r>
      <w:r>
        <w:t>uss some famous psychopaths.</w:t>
      </w:r>
    </w:p>
    <w:p w:rsidR="000D32F5" w:rsidRDefault="000D32F5">
      <w:pPr>
        <w:sectPr w:rsidR="000D32F5">
          <w:pgSz w:w="12240" w:h="15840"/>
          <w:pgMar w:top="1500" w:right="1320" w:bottom="280" w:left="1340" w:header="720" w:footer="720" w:gutter="0"/>
          <w:cols w:space="720"/>
        </w:sectPr>
      </w:pPr>
    </w:p>
    <w:p w:rsidR="000D32F5" w:rsidRDefault="003015BB">
      <w:pPr>
        <w:pStyle w:val="Heading2"/>
        <w:numPr>
          <w:ilvl w:val="1"/>
          <w:numId w:val="60"/>
        </w:numPr>
        <w:tabs>
          <w:tab w:val="left" w:pos="748"/>
        </w:tabs>
        <w:rPr>
          <w:u w:val="none"/>
        </w:rPr>
      </w:pPr>
      <w:bookmarkStart w:id="1150" w:name="_bookmark1149"/>
      <w:bookmarkEnd w:id="1150"/>
      <w:r>
        <w:rPr>
          <w:u w:val="none"/>
        </w:rPr>
        <w:t>Who does the psychopath</w:t>
      </w:r>
      <w:r>
        <w:rPr>
          <w:spacing w:val="-4"/>
          <w:u w:val="none"/>
        </w:rPr>
        <w:t xml:space="preserve"> </w:t>
      </w:r>
      <w:r>
        <w:rPr>
          <w:u w:val="none"/>
        </w:rPr>
        <w:t>fool?</w:t>
      </w:r>
    </w:p>
    <w:p w:rsidR="000D32F5" w:rsidRDefault="000D32F5">
      <w:pPr>
        <w:pStyle w:val="BodyText"/>
        <w:ind w:left="0"/>
        <w:rPr>
          <w:b/>
          <w:sz w:val="26"/>
        </w:rPr>
      </w:pPr>
    </w:p>
    <w:p w:rsidR="000D32F5" w:rsidRDefault="003015BB">
      <w:pPr>
        <w:pStyle w:val="BodyText"/>
        <w:spacing w:before="1" w:line="249" w:lineRule="auto"/>
        <w:ind w:right="160" w:firstLine="288"/>
      </w:pPr>
      <w:r>
        <w:rPr>
          <w:spacing w:val="-3"/>
        </w:rPr>
        <w:t xml:space="preserve">Even </w:t>
      </w:r>
      <w:r>
        <w:rPr>
          <w:spacing w:val="-4"/>
        </w:rPr>
        <w:t xml:space="preserve">though everyone lies, </w:t>
      </w:r>
      <w:r>
        <w:rPr>
          <w:spacing w:val="-3"/>
        </w:rPr>
        <w:t xml:space="preserve">the </w:t>
      </w:r>
      <w:r>
        <w:rPr>
          <w:spacing w:val="-4"/>
        </w:rPr>
        <w:t xml:space="preserve">non-psychopath </w:t>
      </w:r>
      <w:r>
        <w:rPr>
          <w:i/>
          <w:spacing w:val="-4"/>
        </w:rPr>
        <w:t xml:space="preserve">tends </w:t>
      </w:r>
      <w:r>
        <w:t xml:space="preserve">to </w:t>
      </w:r>
      <w:r>
        <w:rPr>
          <w:spacing w:val="-4"/>
        </w:rPr>
        <w:t xml:space="preserve">speak </w:t>
      </w:r>
      <w:r>
        <w:rPr>
          <w:spacing w:val="-3"/>
        </w:rPr>
        <w:t xml:space="preserve">from the </w:t>
      </w:r>
      <w:r>
        <w:rPr>
          <w:spacing w:val="-4"/>
        </w:rPr>
        <w:t xml:space="preserve">heart </w:t>
      </w:r>
      <w:r>
        <w:rPr>
          <w:spacing w:val="-3"/>
        </w:rPr>
        <w:t xml:space="preserve">and thus </w:t>
      </w:r>
      <w:r>
        <w:t xml:space="preserve">to </w:t>
      </w:r>
      <w:r>
        <w:rPr>
          <w:spacing w:val="-3"/>
        </w:rPr>
        <w:t xml:space="preserve">say what </w:t>
      </w:r>
      <w:r>
        <w:t xml:space="preserve">he </w:t>
      </w:r>
      <w:r>
        <w:rPr>
          <w:spacing w:val="-4"/>
        </w:rPr>
        <w:t xml:space="preserve">believes, </w:t>
      </w:r>
      <w:r>
        <w:t xml:space="preserve">as </w:t>
      </w:r>
      <w:r>
        <w:rPr>
          <w:spacing w:val="-4"/>
        </w:rPr>
        <w:t xml:space="preserve">opposed </w:t>
      </w:r>
      <w:r>
        <w:t xml:space="preserve">to </w:t>
      </w:r>
      <w:r>
        <w:rPr>
          <w:spacing w:val="-3"/>
        </w:rPr>
        <w:t xml:space="preserve">what </w:t>
      </w:r>
      <w:r>
        <w:rPr>
          <w:spacing w:val="-4"/>
        </w:rPr>
        <w:t xml:space="preserve">others </w:t>
      </w:r>
      <w:r>
        <w:rPr>
          <w:spacing w:val="-3"/>
        </w:rPr>
        <w:t xml:space="preserve">want </w:t>
      </w:r>
      <w:r>
        <w:t xml:space="preserve">to </w:t>
      </w:r>
      <w:r>
        <w:rPr>
          <w:spacing w:val="-6"/>
        </w:rPr>
        <w:t xml:space="preserve">hear. </w:t>
      </w:r>
      <w:r>
        <w:rPr>
          <w:spacing w:val="-3"/>
        </w:rPr>
        <w:t xml:space="preserve">The </w:t>
      </w:r>
      <w:r>
        <w:rPr>
          <w:spacing w:val="-4"/>
        </w:rPr>
        <w:t xml:space="preserve">psychopath </w:t>
      </w:r>
      <w:r>
        <w:rPr>
          <w:spacing w:val="-3"/>
        </w:rPr>
        <w:t xml:space="preserve">has </w:t>
      </w:r>
      <w:r>
        <w:t xml:space="preserve">no </w:t>
      </w:r>
      <w:r>
        <w:rPr>
          <w:spacing w:val="-4"/>
        </w:rPr>
        <w:t xml:space="preserve">tendency </w:t>
      </w:r>
      <w:r>
        <w:t xml:space="preserve">at </w:t>
      </w:r>
      <w:r>
        <w:rPr>
          <w:spacing w:val="-3"/>
        </w:rPr>
        <w:t xml:space="preserve">all </w:t>
      </w:r>
      <w:r>
        <w:t xml:space="preserve">to </w:t>
      </w:r>
      <w:r>
        <w:rPr>
          <w:spacing w:val="-3"/>
        </w:rPr>
        <w:t>say</w:t>
      </w:r>
      <w:r>
        <w:rPr>
          <w:spacing w:val="-7"/>
        </w:rPr>
        <w:t xml:space="preserve"> </w:t>
      </w:r>
      <w:r>
        <w:rPr>
          <w:spacing w:val="-3"/>
        </w:rPr>
        <w:t>what</w:t>
      </w:r>
      <w:r>
        <w:rPr>
          <w:spacing w:val="-6"/>
        </w:rPr>
        <w:t xml:space="preserve"> </w:t>
      </w:r>
      <w:r>
        <w:t>he</w:t>
      </w:r>
      <w:r>
        <w:rPr>
          <w:spacing w:val="-6"/>
        </w:rPr>
        <w:t xml:space="preserve"> </w:t>
      </w:r>
      <w:r>
        <w:rPr>
          <w:spacing w:val="-4"/>
        </w:rPr>
        <w:t>believes.</w:t>
      </w:r>
      <w:r>
        <w:rPr>
          <w:spacing w:val="-6"/>
        </w:rPr>
        <w:t xml:space="preserve"> </w:t>
      </w:r>
      <w:r>
        <w:rPr>
          <w:spacing w:val="-3"/>
        </w:rPr>
        <w:t>For</w:t>
      </w:r>
      <w:r>
        <w:rPr>
          <w:spacing w:val="-6"/>
        </w:rPr>
        <w:t xml:space="preserve"> </w:t>
      </w:r>
      <w:r>
        <w:t>he</w:t>
      </w:r>
      <w:r>
        <w:rPr>
          <w:spacing w:val="-6"/>
        </w:rPr>
        <w:t xml:space="preserve"> </w:t>
      </w:r>
      <w:r>
        <w:rPr>
          <w:spacing w:val="-3"/>
        </w:rPr>
        <w:t>has</w:t>
      </w:r>
      <w:r>
        <w:rPr>
          <w:spacing w:val="-7"/>
        </w:rPr>
        <w:t xml:space="preserve"> </w:t>
      </w:r>
      <w:r>
        <w:t>no</w:t>
      </w:r>
      <w:r>
        <w:rPr>
          <w:spacing w:val="-6"/>
        </w:rPr>
        <w:t xml:space="preserve"> </w:t>
      </w:r>
      <w:r>
        <w:rPr>
          <w:spacing w:val="-4"/>
        </w:rPr>
        <w:t>heart</w:t>
      </w:r>
      <w:r>
        <w:rPr>
          <w:spacing w:val="-6"/>
        </w:rPr>
        <w:t xml:space="preserve"> </w:t>
      </w:r>
      <w:r>
        <w:rPr>
          <w:spacing w:val="-3"/>
        </w:rPr>
        <w:t>and,</w:t>
      </w:r>
      <w:r>
        <w:rPr>
          <w:spacing w:val="-6"/>
        </w:rPr>
        <w:t xml:space="preserve"> </w:t>
      </w:r>
      <w:r>
        <w:rPr>
          <w:spacing w:val="-4"/>
        </w:rPr>
        <w:t>therefore,</w:t>
      </w:r>
      <w:r>
        <w:rPr>
          <w:spacing w:val="-6"/>
        </w:rPr>
        <w:t xml:space="preserve"> </w:t>
      </w:r>
      <w:r>
        <w:t>no</w:t>
      </w:r>
      <w:r>
        <w:rPr>
          <w:spacing w:val="-6"/>
        </w:rPr>
        <w:t xml:space="preserve"> </w:t>
      </w:r>
      <w:r>
        <w:rPr>
          <w:spacing w:val="-4"/>
        </w:rPr>
        <w:t>heart</w:t>
      </w:r>
      <w:r>
        <w:rPr>
          <w:spacing w:val="-7"/>
        </w:rPr>
        <w:t xml:space="preserve"> </w:t>
      </w:r>
      <w:r>
        <w:t>to</w:t>
      </w:r>
      <w:r>
        <w:rPr>
          <w:spacing w:val="-6"/>
        </w:rPr>
        <w:t xml:space="preserve"> </w:t>
      </w:r>
      <w:r>
        <w:rPr>
          <w:spacing w:val="-4"/>
        </w:rPr>
        <w:t>speak</w:t>
      </w:r>
      <w:r>
        <w:rPr>
          <w:spacing w:val="-6"/>
        </w:rPr>
        <w:t xml:space="preserve"> </w:t>
      </w:r>
      <w:r>
        <w:rPr>
          <w:spacing w:val="-4"/>
        </w:rPr>
        <w:t>from.</w:t>
      </w:r>
      <w:r>
        <w:rPr>
          <w:spacing w:val="-6"/>
        </w:rPr>
        <w:t xml:space="preserve"> </w:t>
      </w:r>
      <w:r>
        <w:rPr>
          <w:spacing w:val="-4"/>
        </w:rPr>
        <w:t>Since,</w:t>
      </w:r>
      <w:r>
        <w:rPr>
          <w:spacing w:val="-6"/>
        </w:rPr>
        <w:t xml:space="preserve"> </w:t>
      </w:r>
      <w:r>
        <w:rPr>
          <w:spacing w:val="-4"/>
        </w:rPr>
        <w:t>therefore,</w:t>
      </w:r>
      <w:r>
        <w:rPr>
          <w:spacing w:val="-6"/>
        </w:rPr>
        <w:t xml:space="preserve"> </w:t>
      </w:r>
      <w:r>
        <w:rPr>
          <w:spacing w:val="-3"/>
        </w:rPr>
        <w:t xml:space="preserve">his only </w:t>
      </w:r>
      <w:r>
        <w:rPr>
          <w:spacing w:val="-4"/>
        </w:rPr>
        <w:t xml:space="preserve">reasons </w:t>
      </w:r>
      <w:r>
        <w:rPr>
          <w:spacing w:val="-3"/>
        </w:rPr>
        <w:t xml:space="preserve">for </w:t>
      </w:r>
      <w:r>
        <w:rPr>
          <w:spacing w:val="-4"/>
        </w:rPr>
        <w:t xml:space="preserve">speaking </w:t>
      </w:r>
      <w:r>
        <w:rPr>
          <w:spacing w:val="-3"/>
        </w:rPr>
        <w:t xml:space="preserve">are </w:t>
      </w:r>
      <w:r>
        <w:rPr>
          <w:spacing w:val="-4"/>
        </w:rPr>
        <w:t xml:space="preserve">strategic, </w:t>
      </w:r>
      <w:r>
        <w:t xml:space="preserve">he </w:t>
      </w:r>
      <w:r>
        <w:rPr>
          <w:spacing w:val="-3"/>
        </w:rPr>
        <w:t xml:space="preserve">says what </w:t>
      </w:r>
      <w:r>
        <w:rPr>
          <w:spacing w:val="-4"/>
        </w:rPr>
        <w:t xml:space="preserve">people </w:t>
      </w:r>
      <w:r>
        <w:rPr>
          <w:spacing w:val="-3"/>
        </w:rPr>
        <w:t xml:space="preserve">want </w:t>
      </w:r>
      <w:r>
        <w:t xml:space="preserve">to </w:t>
      </w:r>
      <w:r>
        <w:rPr>
          <w:spacing w:val="-6"/>
        </w:rPr>
        <w:t xml:space="preserve">hear. </w:t>
      </w:r>
      <w:r>
        <w:rPr>
          <w:spacing w:val="-4"/>
        </w:rPr>
        <w:t xml:space="preserve">Thus, </w:t>
      </w:r>
      <w:r>
        <w:rPr>
          <w:spacing w:val="-3"/>
        </w:rPr>
        <w:t xml:space="preserve">even </w:t>
      </w:r>
      <w:r>
        <w:rPr>
          <w:spacing w:val="-4"/>
        </w:rPr>
        <w:t xml:space="preserve">though </w:t>
      </w:r>
      <w:r>
        <w:t xml:space="preserve">he </w:t>
      </w:r>
      <w:r>
        <w:rPr>
          <w:spacing w:val="-4"/>
        </w:rPr>
        <w:t xml:space="preserve">doesn't </w:t>
      </w:r>
      <w:r>
        <w:rPr>
          <w:spacing w:val="-3"/>
        </w:rPr>
        <w:t xml:space="preserve">have </w:t>
      </w:r>
      <w:r>
        <w:t xml:space="preserve">a </w:t>
      </w:r>
      <w:r>
        <w:rPr>
          <w:spacing w:val="-4"/>
        </w:rPr>
        <w:t xml:space="preserve">heart, </w:t>
      </w:r>
      <w:r>
        <w:rPr>
          <w:spacing w:val="-3"/>
        </w:rPr>
        <w:t xml:space="preserve">the </w:t>
      </w:r>
      <w:r>
        <w:rPr>
          <w:spacing w:val="-4"/>
        </w:rPr>
        <w:t xml:space="preserve">psychopath </w:t>
      </w:r>
      <w:r>
        <w:t xml:space="preserve">is </w:t>
      </w:r>
      <w:r>
        <w:rPr>
          <w:spacing w:val="-3"/>
        </w:rPr>
        <w:t xml:space="preserve">more </w:t>
      </w:r>
      <w:r>
        <w:rPr>
          <w:spacing w:val="-4"/>
        </w:rPr>
        <w:t xml:space="preserve">likely </w:t>
      </w:r>
      <w:r>
        <w:rPr>
          <w:spacing w:val="-3"/>
        </w:rPr>
        <w:t xml:space="preserve">than </w:t>
      </w:r>
      <w:r>
        <w:rPr>
          <w:spacing w:val="-4"/>
        </w:rPr>
        <w:t xml:space="preserve">others </w:t>
      </w:r>
      <w:r>
        <w:t xml:space="preserve">to </w:t>
      </w:r>
      <w:r>
        <w:rPr>
          <w:spacing w:val="-4"/>
        </w:rPr>
        <w:t xml:space="preserve">strike people </w:t>
      </w:r>
      <w:r>
        <w:t xml:space="preserve">as </w:t>
      </w:r>
      <w:r>
        <w:rPr>
          <w:spacing w:val="-4"/>
        </w:rPr>
        <w:t xml:space="preserve">having </w:t>
      </w:r>
      <w:r>
        <w:t xml:space="preserve">an </w:t>
      </w:r>
      <w:r>
        <w:rPr>
          <w:spacing w:val="-4"/>
        </w:rPr>
        <w:t xml:space="preserve">exceptionally </w:t>
      </w:r>
      <w:r>
        <w:rPr>
          <w:spacing w:val="-3"/>
        </w:rPr>
        <w:t>pure one</w:t>
      </w:r>
      <w:r>
        <w:rPr>
          <w:spacing w:val="-14"/>
        </w:rPr>
        <w:t xml:space="preserve"> </w:t>
      </w:r>
      <w:r>
        <w:t>.</w:t>
      </w:r>
    </w:p>
    <w:p w:rsidR="000D32F5" w:rsidRDefault="003015BB">
      <w:pPr>
        <w:pStyle w:val="BodyText"/>
        <w:spacing w:before="6" w:line="249" w:lineRule="auto"/>
        <w:ind w:right="502" w:firstLine="288"/>
      </w:pPr>
      <w:r>
        <w:rPr>
          <w:spacing w:val="-3"/>
        </w:rPr>
        <w:t xml:space="preserve">But the </w:t>
      </w:r>
      <w:r>
        <w:rPr>
          <w:spacing w:val="-4"/>
        </w:rPr>
        <w:t xml:space="preserve">psychopath doesn’t </w:t>
      </w:r>
      <w:r>
        <w:rPr>
          <w:spacing w:val="-3"/>
        </w:rPr>
        <w:t xml:space="preserve">fool </w:t>
      </w:r>
      <w:r>
        <w:rPr>
          <w:spacing w:val="-6"/>
        </w:rPr>
        <w:t xml:space="preserve">everybody. </w:t>
      </w:r>
      <w:r>
        <w:t xml:space="preserve">He </w:t>
      </w:r>
      <w:r>
        <w:rPr>
          <w:spacing w:val="-3"/>
        </w:rPr>
        <w:t xml:space="preserve">only </w:t>
      </w:r>
      <w:r>
        <w:rPr>
          <w:spacing w:val="-4"/>
        </w:rPr>
        <w:t xml:space="preserve">fools </w:t>
      </w:r>
      <w:r>
        <w:rPr>
          <w:spacing w:val="-3"/>
        </w:rPr>
        <w:t xml:space="preserve">only </w:t>
      </w:r>
      <w:r>
        <w:rPr>
          <w:spacing w:val="-4"/>
        </w:rPr>
        <w:t xml:space="preserve">those </w:t>
      </w:r>
      <w:r>
        <w:rPr>
          <w:spacing w:val="-3"/>
        </w:rPr>
        <w:t xml:space="preserve">who fall into one </w:t>
      </w:r>
      <w:r>
        <w:t xml:space="preserve">of </w:t>
      </w:r>
      <w:r>
        <w:rPr>
          <w:spacing w:val="-3"/>
        </w:rPr>
        <w:t xml:space="preserve">two </w:t>
      </w:r>
      <w:r>
        <w:rPr>
          <w:spacing w:val="-4"/>
        </w:rPr>
        <w:t>categories:</w:t>
      </w:r>
    </w:p>
    <w:p w:rsidR="000D32F5" w:rsidRDefault="000D32F5">
      <w:pPr>
        <w:pStyle w:val="BodyText"/>
        <w:spacing w:before="2"/>
        <w:ind w:left="0"/>
        <w:rPr>
          <w:sz w:val="25"/>
        </w:rPr>
      </w:pPr>
    </w:p>
    <w:p w:rsidR="000D32F5" w:rsidRDefault="003015BB">
      <w:pPr>
        <w:pStyle w:val="ListParagraph"/>
        <w:numPr>
          <w:ilvl w:val="2"/>
          <w:numId w:val="60"/>
        </w:numPr>
        <w:tabs>
          <w:tab w:val="left" w:pos="1354"/>
        </w:tabs>
        <w:ind w:hanging="269"/>
        <w:rPr>
          <w:sz w:val="24"/>
        </w:rPr>
      </w:pPr>
      <w:r>
        <w:rPr>
          <w:spacing w:val="-4"/>
          <w:sz w:val="24"/>
        </w:rPr>
        <w:t xml:space="preserve">Those </w:t>
      </w:r>
      <w:r>
        <w:rPr>
          <w:spacing w:val="-3"/>
          <w:sz w:val="24"/>
        </w:rPr>
        <w:t xml:space="preserve">who </w:t>
      </w:r>
      <w:r>
        <w:rPr>
          <w:spacing w:val="-4"/>
          <w:sz w:val="24"/>
        </w:rPr>
        <w:t xml:space="preserve">simply </w:t>
      </w:r>
      <w:r>
        <w:rPr>
          <w:spacing w:val="-3"/>
          <w:sz w:val="24"/>
        </w:rPr>
        <w:t xml:space="preserve">lack the </w:t>
      </w:r>
      <w:r>
        <w:rPr>
          <w:spacing w:val="-4"/>
          <w:sz w:val="24"/>
        </w:rPr>
        <w:t xml:space="preserve">acumen </w:t>
      </w:r>
      <w:r>
        <w:rPr>
          <w:sz w:val="24"/>
        </w:rPr>
        <w:t xml:space="preserve">to </w:t>
      </w:r>
      <w:r>
        <w:rPr>
          <w:spacing w:val="-3"/>
          <w:sz w:val="24"/>
        </w:rPr>
        <w:t xml:space="preserve">see </w:t>
      </w:r>
      <w:r>
        <w:rPr>
          <w:spacing w:val="-4"/>
          <w:sz w:val="24"/>
        </w:rPr>
        <w:t xml:space="preserve">through </w:t>
      </w:r>
      <w:r>
        <w:rPr>
          <w:spacing w:val="-3"/>
          <w:sz w:val="24"/>
        </w:rPr>
        <w:t>his</w:t>
      </w:r>
      <w:r>
        <w:rPr>
          <w:spacing w:val="-39"/>
          <w:sz w:val="24"/>
        </w:rPr>
        <w:t xml:space="preserve"> </w:t>
      </w:r>
      <w:r>
        <w:rPr>
          <w:spacing w:val="-4"/>
          <w:sz w:val="24"/>
        </w:rPr>
        <w:t>chica</w:t>
      </w:r>
      <w:r>
        <w:rPr>
          <w:spacing w:val="-4"/>
          <w:sz w:val="24"/>
        </w:rPr>
        <w:t>nery</w:t>
      </w:r>
    </w:p>
    <w:p w:rsidR="000D32F5" w:rsidRDefault="000D32F5">
      <w:pPr>
        <w:pStyle w:val="BodyText"/>
        <w:spacing w:before="1"/>
        <w:ind w:left="0"/>
        <w:rPr>
          <w:sz w:val="26"/>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2"/>
          <w:numId w:val="60"/>
        </w:numPr>
        <w:tabs>
          <w:tab w:val="left" w:pos="1417"/>
        </w:tabs>
        <w:ind w:left="1416" w:hanging="332"/>
        <w:rPr>
          <w:i/>
          <w:sz w:val="24"/>
        </w:rPr>
      </w:pPr>
      <w:r>
        <w:rPr>
          <w:spacing w:val="-4"/>
          <w:sz w:val="24"/>
        </w:rPr>
        <w:t xml:space="preserve">Those </w:t>
      </w:r>
      <w:r>
        <w:rPr>
          <w:spacing w:val="-3"/>
          <w:sz w:val="24"/>
        </w:rPr>
        <w:t xml:space="preserve">who, </w:t>
      </w:r>
      <w:r>
        <w:rPr>
          <w:spacing w:val="-4"/>
          <w:sz w:val="24"/>
        </w:rPr>
        <w:t xml:space="preserve">because </w:t>
      </w:r>
      <w:r>
        <w:rPr>
          <w:sz w:val="24"/>
        </w:rPr>
        <w:t xml:space="preserve">of </w:t>
      </w:r>
      <w:r>
        <w:rPr>
          <w:spacing w:val="-4"/>
          <w:sz w:val="24"/>
        </w:rPr>
        <w:t xml:space="preserve">special circumstances, </w:t>
      </w:r>
      <w:r>
        <w:rPr>
          <w:spacing w:val="-3"/>
          <w:sz w:val="24"/>
        </w:rPr>
        <w:t xml:space="preserve">have </w:t>
      </w:r>
      <w:r>
        <w:rPr>
          <w:sz w:val="24"/>
        </w:rPr>
        <w:t xml:space="preserve">an </w:t>
      </w:r>
      <w:r>
        <w:rPr>
          <w:spacing w:val="-4"/>
          <w:sz w:val="24"/>
        </w:rPr>
        <w:t>emotional incentive</w:t>
      </w:r>
      <w:r>
        <w:rPr>
          <w:spacing w:val="-38"/>
          <w:sz w:val="24"/>
        </w:rPr>
        <w:t xml:space="preserve"> </w:t>
      </w:r>
      <w:r>
        <w:rPr>
          <w:i/>
          <w:spacing w:val="-3"/>
          <w:sz w:val="24"/>
        </w:rPr>
        <w:t>not</w:t>
      </w:r>
    </w:p>
    <w:p w:rsidR="000D32F5" w:rsidRDefault="003015BB">
      <w:pPr>
        <w:pStyle w:val="BodyText"/>
        <w:spacing w:before="12"/>
        <w:ind w:left="796"/>
      </w:pPr>
      <w:r>
        <w:t>to see through it.</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BodyText"/>
        <w:ind w:left="388"/>
      </w:pPr>
      <w:r>
        <w:t>Among those falling into the second category are</w:t>
      </w:r>
    </w:p>
    <w:p w:rsidR="000D32F5" w:rsidRDefault="000D32F5">
      <w:pPr>
        <w:pStyle w:val="BodyText"/>
        <w:spacing w:before="1"/>
        <w:ind w:left="0"/>
        <w:rPr>
          <w:sz w:val="26"/>
        </w:rPr>
      </w:pPr>
    </w:p>
    <w:p w:rsidR="000D32F5" w:rsidRDefault="003015BB">
      <w:pPr>
        <w:pStyle w:val="ListParagraph"/>
        <w:numPr>
          <w:ilvl w:val="0"/>
          <w:numId w:val="59"/>
        </w:numPr>
        <w:tabs>
          <w:tab w:val="left" w:pos="1394"/>
        </w:tabs>
        <w:ind w:hanging="309"/>
        <w:rPr>
          <w:sz w:val="24"/>
        </w:rPr>
      </w:pPr>
      <w:r>
        <w:rPr>
          <w:spacing w:val="-4"/>
          <w:sz w:val="24"/>
        </w:rPr>
        <w:t xml:space="preserve">Those </w:t>
      </w:r>
      <w:r>
        <w:rPr>
          <w:spacing w:val="-3"/>
          <w:sz w:val="24"/>
        </w:rPr>
        <w:t xml:space="preserve">who are </w:t>
      </w:r>
      <w:r>
        <w:rPr>
          <w:spacing w:val="-4"/>
          <w:sz w:val="24"/>
        </w:rPr>
        <w:t xml:space="preserve">themselves children </w:t>
      </w:r>
      <w:r>
        <w:rPr>
          <w:sz w:val="24"/>
        </w:rPr>
        <w:t xml:space="preserve">or </w:t>
      </w:r>
      <w:r>
        <w:rPr>
          <w:spacing w:val="-4"/>
          <w:sz w:val="24"/>
        </w:rPr>
        <w:t xml:space="preserve">parents </w:t>
      </w:r>
      <w:r>
        <w:rPr>
          <w:sz w:val="24"/>
        </w:rPr>
        <w:t>of</w:t>
      </w:r>
      <w:r>
        <w:rPr>
          <w:spacing w:val="-32"/>
          <w:sz w:val="24"/>
        </w:rPr>
        <w:t xml:space="preserve"> </w:t>
      </w:r>
      <w:r>
        <w:rPr>
          <w:spacing w:val="-4"/>
          <w:sz w:val="24"/>
        </w:rPr>
        <w:t>psychopaths</w:t>
      </w:r>
    </w:p>
    <w:p w:rsidR="000D32F5" w:rsidRDefault="000D32F5">
      <w:pPr>
        <w:pStyle w:val="BodyText"/>
        <w:spacing w:before="1"/>
        <w:ind w:left="0"/>
        <w:rPr>
          <w:sz w:val="26"/>
        </w:rPr>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0"/>
          <w:numId w:val="59"/>
        </w:numPr>
        <w:tabs>
          <w:tab w:val="left" w:pos="1407"/>
        </w:tabs>
        <w:spacing w:line="249" w:lineRule="auto"/>
        <w:ind w:left="796" w:right="1024" w:firstLine="288"/>
        <w:rPr>
          <w:sz w:val="24"/>
        </w:rPr>
      </w:pPr>
      <w:r>
        <w:rPr>
          <w:spacing w:val="-4"/>
          <w:sz w:val="24"/>
        </w:rPr>
        <w:t xml:space="preserve">Those </w:t>
      </w:r>
      <w:r>
        <w:rPr>
          <w:spacing w:val="-3"/>
          <w:sz w:val="24"/>
        </w:rPr>
        <w:t xml:space="preserve">who, </w:t>
      </w:r>
      <w:r>
        <w:rPr>
          <w:spacing w:val="-4"/>
          <w:sz w:val="24"/>
        </w:rPr>
        <w:t xml:space="preserve">having </w:t>
      </w:r>
      <w:r>
        <w:rPr>
          <w:spacing w:val="-3"/>
          <w:sz w:val="24"/>
        </w:rPr>
        <w:t xml:space="preserve">been </w:t>
      </w:r>
      <w:r>
        <w:rPr>
          <w:spacing w:val="-4"/>
          <w:sz w:val="24"/>
        </w:rPr>
        <w:t xml:space="preserve">brutalized </w:t>
      </w:r>
      <w:r>
        <w:rPr>
          <w:sz w:val="24"/>
        </w:rPr>
        <w:t xml:space="preserve">in </w:t>
      </w:r>
      <w:r>
        <w:rPr>
          <w:spacing w:val="-3"/>
          <w:sz w:val="24"/>
        </w:rPr>
        <w:t xml:space="preserve">some way </w:t>
      </w:r>
      <w:r>
        <w:rPr>
          <w:sz w:val="24"/>
        </w:rPr>
        <w:t xml:space="preserve">or </w:t>
      </w:r>
      <w:r>
        <w:rPr>
          <w:spacing w:val="-5"/>
          <w:sz w:val="24"/>
        </w:rPr>
        <w:t xml:space="preserve">other, </w:t>
      </w:r>
      <w:r>
        <w:rPr>
          <w:spacing w:val="-4"/>
          <w:sz w:val="24"/>
        </w:rPr>
        <w:t xml:space="preserve">possibly </w:t>
      </w:r>
      <w:r>
        <w:rPr>
          <w:sz w:val="24"/>
        </w:rPr>
        <w:t xml:space="preserve">by </w:t>
      </w:r>
      <w:r>
        <w:rPr>
          <w:spacing w:val="-3"/>
          <w:sz w:val="24"/>
        </w:rPr>
        <w:t xml:space="preserve">some </w:t>
      </w:r>
      <w:r>
        <w:rPr>
          <w:i/>
          <w:spacing w:val="-4"/>
          <w:sz w:val="24"/>
        </w:rPr>
        <w:t xml:space="preserve">other </w:t>
      </w:r>
      <w:r>
        <w:rPr>
          <w:spacing w:val="-4"/>
          <w:sz w:val="24"/>
        </w:rPr>
        <w:t xml:space="preserve">psychopath, </w:t>
      </w:r>
      <w:r>
        <w:rPr>
          <w:spacing w:val="-3"/>
          <w:sz w:val="24"/>
        </w:rPr>
        <w:t xml:space="preserve">find much </w:t>
      </w:r>
      <w:r>
        <w:rPr>
          <w:spacing w:val="-4"/>
          <w:sz w:val="24"/>
        </w:rPr>
        <w:t xml:space="preserve">needed solace </w:t>
      </w:r>
      <w:r>
        <w:rPr>
          <w:sz w:val="24"/>
        </w:rPr>
        <w:t xml:space="preserve">in </w:t>
      </w:r>
      <w:r>
        <w:rPr>
          <w:spacing w:val="-3"/>
          <w:sz w:val="24"/>
        </w:rPr>
        <w:t xml:space="preserve">his </w:t>
      </w:r>
      <w:r>
        <w:rPr>
          <w:spacing w:val="-4"/>
          <w:sz w:val="24"/>
        </w:rPr>
        <w:t xml:space="preserve">trite blandishments </w:t>
      </w:r>
      <w:r>
        <w:rPr>
          <w:spacing w:val="-3"/>
          <w:sz w:val="24"/>
        </w:rPr>
        <w:t xml:space="preserve">and thus have </w:t>
      </w:r>
      <w:r>
        <w:rPr>
          <w:sz w:val="24"/>
        </w:rPr>
        <w:t>an</w:t>
      </w:r>
      <w:r>
        <w:rPr>
          <w:spacing w:val="-7"/>
          <w:sz w:val="24"/>
        </w:rPr>
        <w:t xml:space="preserve"> </w:t>
      </w:r>
      <w:r>
        <w:rPr>
          <w:spacing w:val="-4"/>
          <w:sz w:val="24"/>
        </w:rPr>
        <w:t>emotional</w:t>
      </w:r>
      <w:r>
        <w:rPr>
          <w:spacing w:val="-7"/>
          <w:sz w:val="24"/>
        </w:rPr>
        <w:t xml:space="preserve"> </w:t>
      </w:r>
      <w:r>
        <w:rPr>
          <w:spacing w:val="-3"/>
          <w:sz w:val="24"/>
        </w:rPr>
        <w:t>need</w:t>
      </w:r>
      <w:r>
        <w:rPr>
          <w:spacing w:val="-7"/>
          <w:sz w:val="24"/>
        </w:rPr>
        <w:t xml:space="preserve"> </w:t>
      </w:r>
      <w:r>
        <w:rPr>
          <w:sz w:val="24"/>
        </w:rPr>
        <w:t>to</w:t>
      </w:r>
      <w:r>
        <w:rPr>
          <w:spacing w:val="-7"/>
          <w:sz w:val="24"/>
        </w:rPr>
        <w:t xml:space="preserve"> </w:t>
      </w:r>
      <w:r>
        <w:rPr>
          <w:spacing w:val="-4"/>
          <w:sz w:val="24"/>
        </w:rPr>
        <w:t>believe</w:t>
      </w:r>
      <w:r>
        <w:rPr>
          <w:spacing w:val="-7"/>
          <w:sz w:val="24"/>
        </w:rPr>
        <w:t xml:space="preserve"> </w:t>
      </w:r>
      <w:r>
        <w:rPr>
          <w:sz w:val="24"/>
        </w:rPr>
        <w:t>in</w:t>
      </w:r>
      <w:r>
        <w:rPr>
          <w:spacing w:val="-7"/>
          <w:sz w:val="24"/>
        </w:rPr>
        <w:t xml:space="preserve"> </w:t>
      </w:r>
      <w:r>
        <w:rPr>
          <w:spacing w:val="-3"/>
          <w:sz w:val="24"/>
        </w:rPr>
        <w:t>the</w:t>
      </w:r>
      <w:r>
        <w:rPr>
          <w:spacing w:val="-7"/>
          <w:sz w:val="24"/>
        </w:rPr>
        <w:t xml:space="preserve"> </w:t>
      </w:r>
      <w:r>
        <w:rPr>
          <w:spacing w:val="-4"/>
          <w:sz w:val="24"/>
        </w:rPr>
        <w:t>authenticity</w:t>
      </w:r>
      <w:r>
        <w:rPr>
          <w:spacing w:val="-7"/>
          <w:sz w:val="24"/>
        </w:rPr>
        <w:t xml:space="preserve"> </w:t>
      </w:r>
      <w:r>
        <w:rPr>
          <w:sz w:val="24"/>
        </w:rPr>
        <w:t>of</w:t>
      </w:r>
      <w:r>
        <w:rPr>
          <w:spacing w:val="-7"/>
          <w:sz w:val="24"/>
        </w:rPr>
        <w:t xml:space="preserve"> </w:t>
      </w:r>
      <w:r>
        <w:rPr>
          <w:spacing w:val="-4"/>
          <w:sz w:val="24"/>
        </w:rPr>
        <w:t>their</w:t>
      </w:r>
      <w:r>
        <w:rPr>
          <w:spacing w:val="-6"/>
          <w:sz w:val="24"/>
        </w:rPr>
        <w:t xml:space="preserve"> </w:t>
      </w:r>
      <w:r>
        <w:rPr>
          <w:spacing w:val="-4"/>
          <w:sz w:val="24"/>
        </w:rPr>
        <w:t>source.</w:t>
      </w:r>
    </w:p>
    <w:p w:rsidR="000D32F5" w:rsidRDefault="000D32F5">
      <w:pPr>
        <w:pStyle w:val="BodyText"/>
        <w:spacing w:before="3"/>
        <w:ind w:left="0"/>
        <w:rPr>
          <w:sz w:val="25"/>
        </w:rPr>
      </w:pPr>
    </w:p>
    <w:p w:rsidR="000D32F5" w:rsidRDefault="003015BB">
      <w:pPr>
        <w:pStyle w:val="BodyText"/>
        <w:spacing w:line="249" w:lineRule="auto"/>
        <w:ind w:right="191" w:firstLine="288"/>
      </w:pPr>
      <w:r>
        <w:rPr>
          <w:spacing w:val="-4"/>
        </w:rPr>
        <w:t xml:space="preserve">Those </w:t>
      </w:r>
      <w:r>
        <w:rPr>
          <w:spacing w:val="-3"/>
        </w:rPr>
        <w:t xml:space="preserve">not thus </w:t>
      </w:r>
      <w:r>
        <w:rPr>
          <w:spacing w:val="-4"/>
        </w:rPr>
        <w:t xml:space="preserve">blinded </w:t>
      </w:r>
      <w:r>
        <w:rPr>
          <w:spacing w:val="-3"/>
        </w:rPr>
        <w:t xml:space="preserve">will see </w:t>
      </w:r>
      <w:r>
        <w:rPr>
          <w:spacing w:val="-4"/>
        </w:rPr>
        <w:t xml:space="preserve">hollow performances </w:t>
      </w:r>
      <w:r>
        <w:t xml:space="preserve">in </w:t>
      </w:r>
      <w:r>
        <w:rPr>
          <w:spacing w:val="-3"/>
        </w:rPr>
        <w:t>t</w:t>
      </w:r>
      <w:r>
        <w:rPr>
          <w:spacing w:val="-3"/>
        </w:rPr>
        <w:t xml:space="preserve">he </w:t>
      </w:r>
      <w:r>
        <w:rPr>
          <w:spacing w:val="-5"/>
        </w:rPr>
        <w:t xml:space="preserve">psychopath’s </w:t>
      </w:r>
      <w:r>
        <w:rPr>
          <w:spacing w:val="-4"/>
        </w:rPr>
        <w:t xml:space="preserve">noble deeds </w:t>
      </w:r>
      <w:r>
        <w:rPr>
          <w:spacing w:val="-3"/>
        </w:rPr>
        <w:t xml:space="preserve">and </w:t>
      </w:r>
      <w:r>
        <w:rPr>
          <w:spacing w:val="-4"/>
        </w:rPr>
        <w:t xml:space="preserve">empty clichés </w:t>
      </w:r>
      <w:r>
        <w:t xml:space="preserve">in </w:t>
      </w:r>
      <w:r>
        <w:rPr>
          <w:spacing w:val="-3"/>
        </w:rPr>
        <w:t xml:space="preserve">his </w:t>
      </w:r>
      <w:r>
        <w:rPr>
          <w:spacing w:val="-4"/>
        </w:rPr>
        <w:t xml:space="preserve">insights. </w:t>
      </w:r>
      <w:r>
        <w:t xml:space="preserve">In </w:t>
      </w:r>
      <w:r>
        <w:rPr>
          <w:spacing w:val="-3"/>
        </w:rPr>
        <w:t xml:space="preserve">due </w:t>
      </w:r>
      <w:r>
        <w:rPr>
          <w:spacing w:val="-4"/>
        </w:rPr>
        <w:t xml:space="preserve">course, those </w:t>
      </w:r>
      <w:r>
        <w:rPr>
          <w:spacing w:val="-3"/>
        </w:rPr>
        <w:t xml:space="preserve">who see </w:t>
      </w:r>
      <w:r>
        <w:rPr>
          <w:spacing w:val="-4"/>
        </w:rPr>
        <w:t xml:space="preserve">through </w:t>
      </w:r>
      <w:r>
        <w:rPr>
          <w:spacing w:val="-3"/>
        </w:rPr>
        <w:t xml:space="preserve">the </w:t>
      </w:r>
      <w:r>
        <w:rPr>
          <w:spacing w:val="-4"/>
        </w:rPr>
        <w:t xml:space="preserve">psychopath </w:t>
      </w:r>
      <w:r>
        <w:rPr>
          <w:spacing w:val="-3"/>
        </w:rPr>
        <w:t xml:space="preserve">are </w:t>
      </w:r>
      <w:r>
        <w:rPr>
          <w:spacing w:val="-4"/>
        </w:rPr>
        <w:t xml:space="preserve">likely </w:t>
      </w:r>
      <w:r>
        <w:t xml:space="preserve">to </w:t>
      </w:r>
      <w:r>
        <w:rPr>
          <w:spacing w:val="-3"/>
        </w:rPr>
        <w:t xml:space="preserve">see that </w:t>
      </w:r>
      <w:r>
        <w:rPr>
          <w:spacing w:val="-4"/>
        </w:rPr>
        <w:t xml:space="preserve">there isn’t </w:t>
      </w:r>
      <w:r>
        <w:t xml:space="preserve">a </w:t>
      </w:r>
      <w:r>
        <w:rPr>
          <w:spacing w:val="-4"/>
        </w:rPr>
        <w:t xml:space="preserve">person behind </w:t>
      </w:r>
      <w:r>
        <w:rPr>
          <w:spacing w:val="-3"/>
        </w:rPr>
        <w:t xml:space="preserve">the </w:t>
      </w:r>
      <w:r>
        <w:rPr>
          <w:spacing w:val="-4"/>
        </w:rPr>
        <w:t xml:space="preserve">mask, </w:t>
      </w:r>
      <w:r>
        <w:rPr>
          <w:spacing w:val="-3"/>
        </w:rPr>
        <w:t xml:space="preserve">only </w:t>
      </w:r>
      <w:r>
        <w:t xml:space="preserve">a </w:t>
      </w:r>
      <w:r>
        <w:rPr>
          <w:spacing w:val="-4"/>
        </w:rPr>
        <w:t xml:space="preserve">proto-person </w:t>
      </w:r>
      <w:r>
        <w:rPr>
          <w:spacing w:val="-3"/>
        </w:rPr>
        <w:t xml:space="preserve">who </w:t>
      </w:r>
      <w:r>
        <w:rPr>
          <w:spacing w:val="-4"/>
        </w:rPr>
        <w:t xml:space="preserve">believes </w:t>
      </w:r>
      <w:r>
        <w:t xml:space="preserve">in </w:t>
      </w:r>
      <w:r>
        <w:rPr>
          <w:spacing w:val="-4"/>
        </w:rPr>
        <w:t xml:space="preserve">nothing, values nothing, </w:t>
      </w:r>
      <w:r>
        <w:rPr>
          <w:spacing w:val="-3"/>
        </w:rPr>
        <w:t xml:space="preserve">and </w:t>
      </w:r>
      <w:r>
        <w:t xml:space="preserve">is </w:t>
      </w:r>
      <w:r>
        <w:rPr>
          <w:spacing w:val="-4"/>
        </w:rPr>
        <w:t xml:space="preserve">nothing, </w:t>
      </w:r>
      <w:r>
        <w:rPr>
          <w:spacing w:val="-3"/>
        </w:rPr>
        <w:t xml:space="preserve">and who, </w:t>
      </w:r>
      <w:r>
        <w:t xml:space="preserve">so </w:t>
      </w:r>
      <w:r>
        <w:rPr>
          <w:spacing w:val="-3"/>
        </w:rPr>
        <w:t xml:space="preserve">far </w:t>
      </w:r>
      <w:r>
        <w:t xml:space="preserve">as he </w:t>
      </w:r>
      <w:r>
        <w:rPr>
          <w:spacing w:val="-4"/>
        </w:rPr>
        <w:t xml:space="preserve">isn’t trying </w:t>
      </w:r>
      <w:r>
        <w:t xml:space="preserve">to </w:t>
      </w:r>
      <w:r>
        <w:rPr>
          <w:spacing w:val="-4"/>
        </w:rPr>
        <w:t xml:space="preserve">convince himself </w:t>
      </w:r>
      <w:r>
        <w:rPr>
          <w:spacing w:val="-3"/>
        </w:rPr>
        <w:t xml:space="preserve">and </w:t>
      </w:r>
      <w:r>
        <w:rPr>
          <w:spacing w:val="-4"/>
        </w:rPr>
        <w:t xml:space="preserve">others otherwise, aspires </w:t>
      </w:r>
      <w:r>
        <w:rPr>
          <w:spacing w:val="-3"/>
        </w:rPr>
        <w:t xml:space="preserve">only </w:t>
      </w:r>
      <w:r>
        <w:t xml:space="preserve">to </w:t>
      </w:r>
      <w:r>
        <w:rPr>
          <w:spacing w:val="-4"/>
        </w:rPr>
        <w:t xml:space="preserve">gratify </w:t>
      </w:r>
      <w:r>
        <w:rPr>
          <w:spacing w:val="-3"/>
        </w:rPr>
        <w:t xml:space="preserve">base </w:t>
      </w:r>
      <w:r>
        <w:rPr>
          <w:spacing w:val="-4"/>
        </w:rPr>
        <w:t xml:space="preserve">animalistic urges </w:t>
      </w:r>
      <w:r>
        <w:rPr>
          <w:spacing w:val="-3"/>
        </w:rPr>
        <w:t xml:space="preserve">and </w:t>
      </w:r>
      <w:r>
        <w:rPr>
          <w:spacing w:val="-4"/>
        </w:rPr>
        <w:t xml:space="preserve">quasi-human derivatives thereof, </w:t>
      </w:r>
      <w:r>
        <w:rPr>
          <w:spacing w:val="-3"/>
        </w:rPr>
        <w:t xml:space="preserve">such </w:t>
      </w:r>
      <w:r>
        <w:t xml:space="preserve">as a </w:t>
      </w:r>
      <w:r>
        <w:rPr>
          <w:spacing w:val="-3"/>
        </w:rPr>
        <w:t xml:space="preserve">need (not </w:t>
      </w:r>
      <w:r>
        <w:t xml:space="preserve">a </w:t>
      </w:r>
      <w:r>
        <w:rPr>
          <w:spacing w:val="-4"/>
        </w:rPr>
        <w:t xml:space="preserve">desire—a </w:t>
      </w:r>
      <w:r>
        <w:rPr>
          <w:i/>
          <w:spacing w:val="-4"/>
        </w:rPr>
        <w:t>need</w:t>
      </w:r>
      <w:r>
        <w:rPr>
          <w:spacing w:val="-4"/>
        </w:rPr>
        <w:t xml:space="preserve">) </w:t>
      </w:r>
      <w:r>
        <w:rPr>
          <w:spacing w:val="-3"/>
        </w:rPr>
        <w:t xml:space="preserve">for </w:t>
      </w:r>
      <w:r>
        <w:rPr>
          <w:spacing w:val="-4"/>
        </w:rPr>
        <w:t xml:space="preserve">adulation </w:t>
      </w:r>
      <w:r>
        <w:t xml:space="preserve">or </w:t>
      </w:r>
      <w:r>
        <w:rPr>
          <w:spacing w:val="-4"/>
        </w:rPr>
        <w:t>wealth.</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58"/>
        </w:numPr>
        <w:tabs>
          <w:tab w:val="left" w:pos="748"/>
        </w:tabs>
        <w:rPr>
          <w:u w:val="none"/>
        </w:rPr>
      </w:pPr>
      <w:bookmarkStart w:id="1151" w:name="_bookmark1150"/>
      <w:bookmarkEnd w:id="1151"/>
      <w:r>
        <w:rPr>
          <w:u w:val="none"/>
        </w:rPr>
        <w:t>Sociopathy vs. psychopathy vs. non-sociopathic, non-psychopathic</w:t>
      </w:r>
      <w:r>
        <w:rPr>
          <w:spacing w:val="-14"/>
          <w:u w:val="none"/>
        </w:rPr>
        <w:t xml:space="preserve"> </w:t>
      </w:r>
      <w:r>
        <w:rPr>
          <w:u w:val="none"/>
        </w:rPr>
        <w:t>criminality</w:t>
      </w:r>
    </w:p>
    <w:p w:rsidR="000D32F5" w:rsidRDefault="000D32F5">
      <w:pPr>
        <w:pStyle w:val="BodyText"/>
        <w:ind w:left="0"/>
        <w:rPr>
          <w:b/>
          <w:sz w:val="26"/>
        </w:rPr>
      </w:pPr>
    </w:p>
    <w:p w:rsidR="000D32F5" w:rsidRDefault="003015BB">
      <w:pPr>
        <w:pStyle w:val="BodyText"/>
        <w:spacing w:before="1" w:line="249" w:lineRule="auto"/>
        <w:ind w:right="838" w:firstLine="288"/>
        <w:jc w:val="both"/>
      </w:pPr>
      <w:r>
        <w:rPr>
          <w:spacing w:val="-3"/>
        </w:rPr>
        <w:t xml:space="preserve">The </w:t>
      </w:r>
      <w:r>
        <w:rPr>
          <w:spacing w:val="-4"/>
        </w:rPr>
        <w:t xml:space="preserve">terms “sociopath” </w:t>
      </w:r>
      <w:r>
        <w:rPr>
          <w:spacing w:val="-3"/>
        </w:rPr>
        <w:t xml:space="preserve">and </w:t>
      </w:r>
      <w:r>
        <w:rPr>
          <w:spacing w:val="-4"/>
        </w:rPr>
        <w:t xml:space="preserve">“psychopath” </w:t>
      </w:r>
      <w:r>
        <w:rPr>
          <w:spacing w:val="-3"/>
        </w:rPr>
        <w:t xml:space="preserve">are </w:t>
      </w:r>
      <w:r>
        <w:rPr>
          <w:spacing w:val="-4"/>
        </w:rPr>
        <w:t xml:space="preserve">frequently used. </w:t>
      </w:r>
      <w:r>
        <w:rPr>
          <w:spacing w:val="-5"/>
        </w:rPr>
        <w:t xml:space="preserve">Unfortunately, </w:t>
      </w:r>
      <w:r>
        <w:rPr>
          <w:spacing w:val="-3"/>
        </w:rPr>
        <w:t xml:space="preserve">most </w:t>
      </w:r>
      <w:r>
        <w:rPr>
          <w:spacing w:val="-4"/>
        </w:rPr>
        <w:t xml:space="preserve">people, without knowing </w:t>
      </w:r>
      <w:r>
        <w:rPr>
          <w:spacing w:val="-3"/>
        </w:rPr>
        <w:t xml:space="preserve">that they are </w:t>
      </w:r>
      <w:r>
        <w:rPr>
          <w:spacing w:val="-4"/>
        </w:rPr>
        <w:t xml:space="preserve">doing </w:t>
      </w:r>
      <w:r>
        <w:rPr>
          <w:spacing w:val="-3"/>
        </w:rPr>
        <w:t xml:space="preserve">so, tend </w:t>
      </w:r>
      <w:r>
        <w:t xml:space="preserve">to </w:t>
      </w:r>
      <w:r>
        <w:rPr>
          <w:spacing w:val="-3"/>
        </w:rPr>
        <w:t xml:space="preserve">use each </w:t>
      </w:r>
      <w:r>
        <w:t xml:space="preserve">of </w:t>
      </w:r>
      <w:r>
        <w:rPr>
          <w:spacing w:val="-4"/>
        </w:rPr>
        <w:t xml:space="preserve">those terms </w:t>
      </w:r>
      <w:r>
        <w:t xml:space="preserve">to </w:t>
      </w:r>
      <w:r>
        <w:rPr>
          <w:spacing w:val="-4"/>
        </w:rPr>
        <w:t xml:space="preserve">refer </w:t>
      </w:r>
      <w:r>
        <w:t xml:space="preserve">to </w:t>
      </w:r>
      <w:r>
        <w:rPr>
          <w:spacing w:val="-4"/>
        </w:rPr>
        <w:t xml:space="preserve">three </w:t>
      </w:r>
      <w:r>
        <w:rPr>
          <w:spacing w:val="-3"/>
        </w:rPr>
        <w:t xml:space="preserve">very </w:t>
      </w:r>
      <w:r>
        <w:rPr>
          <w:spacing w:val="-4"/>
        </w:rPr>
        <w:t xml:space="preserve">different classes </w:t>
      </w:r>
      <w:r>
        <w:t xml:space="preserve">of </w:t>
      </w:r>
      <w:r>
        <w:rPr>
          <w:spacing w:val="-4"/>
        </w:rPr>
        <w:t>people:</w:t>
      </w:r>
    </w:p>
    <w:p w:rsidR="000D32F5" w:rsidRDefault="000D32F5">
      <w:pPr>
        <w:pStyle w:val="BodyText"/>
        <w:spacing w:before="3"/>
        <w:ind w:left="0"/>
        <w:rPr>
          <w:sz w:val="25"/>
        </w:rPr>
      </w:pPr>
    </w:p>
    <w:p w:rsidR="000D32F5" w:rsidRDefault="003015BB">
      <w:pPr>
        <w:pStyle w:val="ListParagraph"/>
        <w:numPr>
          <w:ilvl w:val="2"/>
          <w:numId w:val="58"/>
        </w:numPr>
        <w:tabs>
          <w:tab w:val="left" w:pos="1407"/>
        </w:tabs>
        <w:ind w:hanging="322"/>
        <w:rPr>
          <w:sz w:val="24"/>
        </w:rPr>
      </w:pPr>
      <w:r>
        <w:rPr>
          <w:spacing w:val="-4"/>
          <w:sz w:val="24"/>
        </w:rPr>
        <w:t xml:space="preserve">Those </w:t>
      </w:r>
      <w:r>
        <w:rPr>
          <w:spacing w:val="-3"/>
          <w:sz w:val="24"/>
        </w:rPr>
        <w:t xml:space="preserve">who </w:t>
      </w:r>
      <w:r>
        <w:rPr>
          <w:spacing w:val="-4"/>
          <w:sz w:val="24"/>
        </w:rPr>
        <w:t xml:space="preserve">don’t </w:t>
      </w:r>
      <w:r>
        <w:rPr>
          <w:spacing w:val="-3"/>
          <w:sz w:val="24"/>
        </w:rPr>
        <w:t xml:space="preserve">have </w:t>
      </w:r>
      <w:r>
        <w:rPr>
          <w:spacing w:val="-4"/>
          <w:sz w:val="24"/>
        </w:rPr>
        <w:t xml:space="preserve">consciences </w:t>
      </w:r>
      <w:r>
        <w:rPr>
          <w:sz w:val="24"/>
        </w:rPr>
        <w:t>at</w:t>
      </w:r>
      <w:r>
        <w:rPr>
          <w:spacing w:val="-24"/>
          <w:sz w:val="24"/>
        </w:rPr>
        <w:t xml:space="preserve"> </w:t>
      </w:r>
      <w:r>
        <w:rPr>
          <w:spacing w:val="-3"/>
          <w:sz w:val="24"/>
        </w:rPr>
        <w:t>all;</w:t>
      </w:r>
    </w:p>
    <w:p w:rsidR="000D32F5" w:rsidRDefault="000D32F5">
      <w:pPr>
        <w:pStyle w:val="BodyText"/>
        <w:spacing w:before="1"/>
        <w:ind w:left="0"/>
        <w:rPr>
          <w:sz w:val="26"/>
        </w:rPr>
      </w:pPr>
    </w:p>
    <w:p w:rsidR="000D32F5" w:rsidRDefault="003015BB">
      <w:pPr>
        <w:pStyle w:val="ListParagraph"/>
        <w:numPr>
          <w:ilvl w:val="2"/>
          <w:numId w:val="58"/>
        </w:numPr>
        <w:tabs>
          <w:tab w:val="left" w:pos="1407"/>
        </w:tabs>
        <w:spacing w:line="249" w:lineRule="auto"/>
        <w:ind w:left="796" w:right="1065" w:firstLine="288"/>
        <w:rPr>
          <w:sz w:val="24"/>
        </w:rPr>
      </w:pPr>
      <w:r>
        <w:rPr>
          <w:spacing w:val="-4"/>
          <w:sz w:val="24"/>
        </w:rPr>
        <w:t xml:space="preserve">Those </w:t>
      </w:r>
      <w:r>
        <w:rPr>
          <w:spacing w:val="-3"/>
          <w:sz w:val="24"/>
        </w:rPr>
        <w:t xml:space="preserve">who have </w:t>
      </w:r>
      <w:r>
        <w:rPr>
          <w:spacing w:val="-4"/>
          <w:sz w:val="24"/>
        </w:rPr>
        <w:t xml:space="preserve">consciences </w:t>
      </w:r>
      <w:r>
        <w:rPr>
          <w:spacing w:val="-3"/>
          <w:sz w:val="24"/>
        </w:rPr>
        <w:t xml:space="preserve">but </w:t>
      </w:r>
      <w:r>
        <w:rPr>
          <w:spacing w:val="-4"/>
          <w:sz w:val="24"/>
        </w:rPr>
        <w:t xml:space="preserve">whose consciences </w:t>
      </w:r>
      <w:r>
        <w:rPr>
          <w:spacing w:val="-3"/>
          <w:sz w:val="24"/>
        </w:rPr>
        <w:t xml:space="preserve">have been </w:t>
      </w:r>
      <w:r>
        <w:rPr>
          <w:spacing w:val="-4"/>
          <w:sz w:val="24"/>
        </w:rPr>
        <w:t xml:space="preserve">corrupted </w:t>
      </w:r>
      <w:r>
        <w:rPr>
          <w:sz w:val="24"/>
        </w:rPr>
        <w:t xml:space="preserve">by </w:t>
      </w:r>
      <w:r>
        <w:rPr>
          <w:spacing w:val="-4"/>
          <w:sz w:val="24"/>
        </w:rPr>
        <w:t>rationalization;</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ind w:left="388"/>
      </w:pPr>
      <w:r>
        <w:t>and:</w:t>
      </w:r>
    </w:p>
    <w:p w:rsidR="000D32F5" w:rsidRDefault="000D32F5">
      <w:pPr>
        <w:pStyle w:val="BodyText"/>
        <w:spacing w:before="1"/>
        <w:ind w:left="0"/>
        <w:rPr>
          <w:sz w:val="26"/>
        </w:rPr>
      </w:pPr>
    </w:p>
    <w:p w:rsidR="000D32F5" w:rsidRDefault="003015BB">
      <w:pPr>
        <w:pStyle w:val="ListParagraph"/>
        <w:numPr>
          <w:ilvl w:val="2"/>
          <w:numId w:val="58"/>
        </w:numPr>
        <w:tabs>
          <w:tab w:val="left" w:pos="1407"/>
        </w:tabs>
        <w:spacing w:line="249" w:lineRule="auto"/>
        <w:ind w:left="796" w:right="905" w:firstLine="288"/>
        <w:rPr>
          <w:sz w:val="24"/>
        </w:rPr>
      </w:pPr>
      <w:r>
        <w:rPr>
          <w:spacing w:val="-4"/>
          <w:sz w:val="24"/>
        </w:rPr>
        <w:t xml:space="preserve">Those </w:t>
      </w:r>
      <w:r>
        <w:rPr>
          <w:spacing w:val="-3"/>
          <w:sz w:val="24"/>
        </w:rPr>
        <w:t xml:space="preserve">who have </w:t>
      </w:r>
      <w:r>
        <w:rPr>
          <w:spacing w:val="-4"/>
          <w:sz w:val="24"/>
        </w:rPr>
        <w:t xml:space="preserve">consciences, </w:t>
      </w:r>
      <w:r>
        <w:rPr>
          <w:spacing w:val="-3"/>
          <w:sz w:val="24"/>
        </w:rPr>
        <w:t xml:space="preserve">and </w:t>
      </w:r>
      <w:r>
        <w:rPr>
          <w:spacing w:val="-4"/>
          <w:sz w:val="24"/>
        </w:rPr>
        <w:t xml:space="preserve">whose consciences </w:t>
      </w:r>
      <w:r>
        <w:rPr>
          <w:spacing w:val="-3"/>
          <w:sz w:val="24"/>
        </w:rPr>
        <w:t xml:space="preserve">have not been </w:t>
      </w:r>
      <w:r>
        <w:rPr>
          <w:spacing w:val="-4"/>
          <w:sz w:val="24"/>
        </w:rPr>
        <w:t xml:space="preserve">corrupted </w:t>
      </w:r>
      <w:r>
        <w:rPr>
          <w:sz w:val="24"/>
        </w:rPr>
        <w:t xml:space="preserve">by </w:t>
      </w:r>
      <w:r>
        <w:rPr>
          <w:spacing w:val="-4"/>
          <w:sz w:val="24"/>
        </w:rPr>
        <w:t xml:space="preserve">rationalization </w:t>
      </w:r>
      <w:r>
        <w:rPr>
          <w:spacing w:val="-6"/>
          <w:sz w:val="24"/>
        </w:rPr>
        <w:t xml:space="preserve">(or, </w:t>
      </w:r>
      <w:r>
        <w:rPr>
          <w:spacing w:val="-5"/>
          <w:sz w:val="24"/>
        </w:rPr>
        <w:t xml:space="preserve">necessarily, </w:t>
      </w:r>
      <w:r>
        <w:rPr>
          <w:sz w:val="24"/>
        </w:rPr>
        <w:t xml:space="preserve">by </w:t>
      </w:r>
      <w:r>
        <w:rPr>
          <w:spacing w:val="-4"/>
          <w:sz w:val="24"/>
        </w:rPr>
        <w:t xml:space="preserve">anything else) </w:t>
      </w:r>
      <w:r>
        <w:rPr>
          <w:spacing w:val="-3"/>
          <w:sz w:val="24"/>
        </w:rPr>
        <w:t>but who are</w:t>
      </w:r>
      <w:r>
        <w:rPr>
          <w:spacing w:val="-38"/>
          <w:sz w:val="24"/>
        </w:rPr>
        <w:t xml:space="preserve"> </w:t>
      </w:r>
      <w:r>
        <w:rPr>
          <w:spacing w:val="-4"/>
          <w:sz w:val="24"/>
        </w:rPr>
        <w:t>evil.</w:t>
      </w:r>
    </w:p>
    <w:p w:rsidR="000D32F5" w:rsidRDefault="000D32F5">
      <w:pPr>
        <w:pStyle w:val="BodyText"/>
        <w:spacing w:before="3"/>
        <w:ind w:left="0"/>
        <w:rPr>
          <w:sz w:val="25"/>
        </w:rPr>
      </w:pPr>
    </w:p>
    <w:p w:rsidR="000D32F5" w:rsidRDefault="003015BB">
      <w:pPr>
        <w:pStyle w:val="BodyText"/>
        <w:spacing w:line="249" w:lineRule="auto"/>
        <w:ind w:right="214" w:firstLine="288"/>
      </w:pPr>
      <w:r>
        <w:rPr>
          <w:spacing w:val="-3"/>
        </w:rPr>
        <w:t xml:space="preserve">The </w:t>
      </w:r>
      <w:r>
        <w:rPr>
          <w:spacing w:val="-4"/>
        </w:rPr>
        <w:t xml:space="preserve">result </w:t>
      </w:r>
      <w:r>
        <w:t xml:space="preserve">is </w:t>
      </w:r>
      <w:r>
        <w:rPr>
          <w:spacing w:val="-3"/>
        </w:rPr>
        <w:t xml:space="preserve">that </w:t>
      </w:r>
      <w:r>
        <w:rPr>
          <w:spacing w:val="-4"/>
        </w:rPr>
        <w:t xml:space="preserve">these three conditions, </w:t>
      </w:r>
      <w:r>
        <w:rPr>
          <w:spacing w:val="-3"/>
        </w:rPr>
        <w:t xml:space="preserve">each </w:t>
      </w:r>
      <w:r>
        <w:t xml:space="preserve">of </w:t>
      </w:r>
      <w:r>
        <w:rPr>
          <w:spacing w:val="-4"/>
        </w:rPr>
        <w:t xml:space="preserve">which </w:t>
      </w:r>
      <w:r>
        <w:t xml:space="preserve">is </w:t>
      </w:r>
      <w:r>
        <w:rPr>
          <w:spacing w:val="-3"/>
        </w:rPr>
        <w:t xml:space="preserve">both </w:t>
      </w:r>
      <w:r>
        <w:rPr>
          <w:spacing w:val="-4"/>
        </w:rPr>
        <w:t xml:space="preserve">psychologically </w:t>
      </w:r>
      <w:r>
        <w:rPr>
          <w:spacing w:val="-3"/>
        </w:rPr>
        <w:t xml:space="preserve">and </w:t>
      </w:r>
      <w:r>
        <w:rPr>
          <w:spacing w:val="-4"/>
        </w:rPr>
        <w:t xml:space="preserve">ethically </w:t>
      </w:r>
      <w:r>
        <w:rPr>
          <w:spacing w:val="-3"/>
        </w:rPr>
        <w:t xml:space="preserve">very </w:t>
      </w:r>
      <w:r>
        <w:rPr>
          <w:spacing w:val="-4"/>
        </w:rPr>
        <w:t xml:space="preserve">different </w:t>
      </w:r>
      <w:r>
        <w:rPr>
          <w:spacing w:val="-3"/>
        </w:rPr>
        <w:t xml:space="preserve">from each </w:t>
      </w:r>
      <w:r>
        <w:t xml:space="preserve">of </w:t>
      </w:r>
      <w:r>
        <w:rPr>
          <w:spacing w:val="-3"/>
        </w:rPr>
        <w:t xml:space="preserve">the </w:t>
      </w:r>
      <w:r>
        <w:rPr>
          <w:spacing w:val="-4"/>
        </w:rPr>
        <w:t xml:space="preserve">others, </w:t>
      </w:r>
      <w:r>
        <w:rPr>
          <w:spacing w:val="-3"/>
        </w:rPr>
        <w:t xml:space="preserve">are </w:t>
      </w:r>
      <w:r>
        <w:rPr>
          <w:spacing w:val="-4"/>
        </w:rPr>
        <w:t>l</w:t>
      </w:r>
      <w:r>
        <w:rPr>
          <w:spacing w:val="-4"/>
        </w:rPr>
        <w:t xml:space="preserve">umped </w:t>
      </w:r>
      <w:r>
        <w:rPr>
          <w:spacing w:val="-5"/>
        </w:rPr>
        <w:t>together.</w:t>
      </w:r>
    </w:p>
    <w:p w:rsidR="000D32F5" w:rsidRDefault="003015BB">
      <w:pPr>
        <w:pStyle w:val="BodyText"/>
        <w:spacing w:before="2" w:line="249" w:lineRule="auto"/>
        <w:ind w:right="107" w:firstLine="288"/>
      </w:pPr>
      <w:r>
        <w:rPr>
          <w:spacing w:val="-4"/>
        </w:rPr>
        <w:t xml:space="preserve">People </w:t>
      </w:r>
      <w:r>
        <w:t xml:space="preserve">in </w:t>
      </w:r>
      <w:r>
        <w:rPr>
          <w:spacing w:val="-4"/>
        </w:rPr>
        <w:t xml:space="preserve">Category </w:t>
      </w:r>
      <w:r>
        <w:t xml:space="preserve">1 </w:t>
      </w:r>
      <w:r>
        <w:rPr>
          <w:spacing w:val="-3"/>
        </w:rPr>
        <w:t xml:space="preserve">are </w:t>
      </w:r>
      <w:r>
        <w:rPr>
          <w:i/>
          <w:spacing w:val="-4"/>
        </w:rPr>
        <w:t xml:space="preserve">psychopaths. </w:t>
      </w:r>
      <w:r>
        <w:rPr>
          <w:spacing w:val="-4"/>
        </w:rPr>
        <w:t xml:space="preserve">Before </w:t>
      </w:r>
      <w:r>
        <w:t xml:space="preserve">we </w:t>
      </w:r>
      <w:r>
        <w:rPr>
          <w:spacing w:val="-3"/>
        </w:rPr>
        <w:t xml:space="preserve">talk </w:t>
      </w:r>
      <w:r>
        <w:rPr>
          <w:spacing w:val="-4"/>
        </w:rPr>
        <w:t xml:space="preserve">about </w:t>
      </w:r>
      <w:r>
        <w:rPr>
          <w:spacing w:val="-3"/>
        </w:rPr>
        <w:t xml:space="preserve">what </w:t>
      </w:r>
      <w:r>
        <w:rPr>
          <w:spacing w:val="-4"/>
        </w:rPr>
        <w:t xml:space="preserve">psychopathy </w:t>
      </w:r>
      <w:r>
        <w:rPr>
          <w:spacing w:val="-3"/>
        </w:rPr>
        <w:t xml:space="preserve">is, </w:t>
      </w:r>
      <w:r>
        <w:t xml:space="preserve">we </w:t>
      </w:r>
      <w:r>
        <w:rPr>
          <w:spacing w:val="-3"/>
        </w:rPr>
        <w:t xml:space="preserve">must talk </w:t>
      </w:r>
      <w:r>
        <w:rPr>
          <w:spacing w:val="-4"/>
        </w:rPr>
        <w:t xml:space="preserve">about </w:t>
      </w:r>
      <w:r>
        <w:rPr>
          <w:spacing w:val="-3"/>
        </w:rPr>
        <w:t xml:space="preserve">what </w:t>
      </w:r>
      <w:r>
        <w:t xml:space="preserve">it </w:t>
      </w:r>
      <w:r>
        <w:rPr>
          <w:spacing w:val="-4"/>
        </w:rPr>
        <w:t xml:space="preserve">isn’t. Psychopathy </w:t>
      </w:r>
      <w:r>
        <w:rPr>
          <w:spacing w:val="-3"/>
        </w:rPr>
        <w:t xml:space="preserve">must </w:t>
      </w:r>
      <w:r>
        <w:t xml:space="preserve">be </w:t>
      </w:r>
      <w:r>
        <w:rPr>
          <w:spacing w:val="-4"/>
        </w:rPr>
        <w:t xml:space="preserve">distinguished </w:t>
      </w:r>
      <w:r>
        <w:rPr>
          <w:spacing w:val="-3"/>
        </w:rPr>
        <w:t xml:space="preserve">from </w:t>
      </w:r>
      <w:r>
        <w:rPr>
          <w:spacing w:val="-4"/>
        </w:rPr>
        <w:t xml:space="preserve">psychosis. Psychosis </w:t>
      </w:r>
      <w:r>
        <w:t xml:space="preserve">is </w:t>
      </w:r>
      <w:r>
        <w:rPr>
          <w:spacing w:val="-3"/>
        </w:rPr>
        <w:t xml:space="preserve">the </w:t>
      </w:r>
      <w:r>
        <w:rPr>
          <w:spacing w:val="-4"/>
        </w:rPr>
        <w:t xml:space="preserve">psychological disorganization </w:t>
      </w:r>
      <w:r>
        <w:rPr>
          <w:spacing w:val="-3"/>
        </w:rPr>
        <w:t xml:space="preserve">that </w:t>
      </w:r>
      <w:r>
        <w:rPr>
          <w:spacing w:val="-4"/>
        </w:rPr>
        <w:t xml:space="preserve">results </w:t>
      </w:r>
      <w:r>
        <w:rPr>
          <w:spacing w:val="-3"/>
        </w:rPr>
        <w:t xml:space="preserve">when </w:t>
      </w:r>
      <w:r>
        <w:rPr>
          <w:spacing w:val="-4"/>
        </w:rPr>
        <w:t xml:space="preserve">there </w:t>
      </w:r>
      <w:r>
        <w:t xml:space="preserve">is a </w:t>
      </w:r>
      <w:r>
        <w:rPr>
          <w:spacing w:val="-4"/>
        </w:rPr>
        <w:t xml:space="preserve">lowering </w:t>
      </w:r>
      <w:r>
        <w:t xml:space="preserve">of </w:t>
      </w:r>
      <w:r>
        <w:rPr>
          <w:spacing w:val="-3"/>
        </w:rPr>
        <w:t xml:space="preserve">the </w:t>
      </w:r>
      <w:r>
        <w:rPr>
          <w:spacing w:val="-4"/>
        </w:rPr>
        <w:t xml:space="preserve">inhibitions </w:t>
      </w:r>
      <w:r>
        <w:rPr>
          <w:spacing w:val="-3"/>
        </w:rPr>
        <w:t xml:space="preserve">that </w:t>
      </w:r>
      <w:r>
        <w:rPr>
          <w:spacing w:val="-4"/>
        </w:rPr>
        <w:t xml:space="preserve">ordinarily limit </w:t>
      </w:r>
      <w:r>
        <w:rPr>
          <w:spacing w:val="-3"/>
        </w:rPr>
        <w:t xml:space="preserve">the </w:t>
      </w:r>
      <w:r>
        <w:rPr>
          <w:spacing w:val="-4"/>
        </w:rPr>
        <w:t xml:space="preserve">freedom </w:t>
      </w:r>
      <w:r>
        <w:rPr>
          <w:spacing w:val="-3"/>
        </w:rPr>
        <w:t xml:space="preserve">with </w:t>
      </w:r>
      <w:r>
        <w:rPr>
          <w:spacing w:val="-4"/>
        </w:rPr>
        <w:t xml:space="preserve">which different parts </w:t>
      </w:r>
      <w:r>
        <w:t xml:space="preserve">of </w:t>
      </w:r>
      <w:r>
        <w:rPr>
          <w:spacing w:val="-3"/>
        </w:rPr>
        <w:t xml:space="preserve">the </w:t>
      </w:r>
      <w:r>
        <w:rPr>
          <w:spacing w:val="-4"/>
        </w:rPr>
        <w:t xml:space="preserve">psyche exchange information. </w:t>
      </w:r>
      <w:r>
        <w:t xml:space="preserve">A </w:t>
      </w:r>
      <w:r>
        <w:rPr>
          <w:spacing w:val="-4"/>
        </w:rPr>
        <w:t xml:space="preserve">possible consequence </w:t>
      </w:r>
      <w:r>
        <w:t xml:space="preserve">of </w:t>
      </w:r>
      <w:r>
        <w:rPr>
          <w:spacing w:val="-4"/>
        </w:rPr>
        <w:t xml:space="preserve">psychosis, </w:t>
      </w:r>
      <w:r>
        <w:rPr>
          <w:spacing w:val="-3"/>
        </w:rPr>
        <w:t xml:space="preserve">but not </w:t>
      </w:r>
      <w:r>
        <w:t xml:space="preserve">an </w:t>
      </w:r>
      <w:r>
        <w:rPr>
          <w:spacing w:val="-4"/>
        </w:rPr>
        <w:t xml:space="preserve">inevitable </w:t>
      </w:r>
      <w:r>
        <w:rPr>
          <w:spacing w:val="-3"/>
        </w:rPr>
        <w:t xml:space="preserve">one, </w:t>
      </w:r>
      <w:r>
        <w:t xml:space="preserve">is a </w:t>
      </w:r>
      <w:r>
        <w:rPr>
          <w:spacing w:val="-4"/>
        </w:rPr>
        <w:t>‘br</w:t>
      </w:r>
      <w:r>
        <w:rPr>
          <w:spacing w:val="-4"/>
        </w:rPr>
        <w:t xml:space="preserve">eak </w:t>
      </w:r>
      <w:r>
        <w:rPr>
          <w:spacing w:val="-3"/>
        </w:rPr>
        <w:t xml:space="preserve">from </w:t>
      </w:r>
      <w:r>
        <w:rPr>
          <w:spacing w:val="-4"/>
        </w:rPr>
        <w:t xml:space="preserve">reality’: </w:t>
      </w:r>
      <w:r>
        <w:rPr>
          <w:spacing w:val="-3"/>
        </w:rPr>
        <w:t xml:space="preserve">the </w:t>
      </w:r>
      <w:r>
        <w:rPr>
          <w:spacing w:val="-4"/>
        </w:rPr>
        <w:t xml:space="preserve">psychotic ceases </w:t>
      </w:r>
      <w:r>
        <w:t xml:space="preserve">to be </w:t>
      </w:r>
      <w:r>
        <w:rPr>
          <w:spacing w:val="-3"/>
        </w:rPr>
        <w:t xml:space="preserve">able </w:t>
      </w:r>
      <w:r>
        <w:t xml:space="preserve">to </w:t>
      </w:r>
      <w:r>
        <w:rPr>
          <w:spacing w:val="-4"/>
        </w:rPr>
        <w:t xml:space="preserve">distinguish between reality </w:t>
      </w:r>
      <w:r>
        <w:rPr>
          <w:spacing w:val="-3"/>
        </w:rPr>
        <w:t xml:space="preserve">and </w:t>
      </w:r>
      <w:r>
        <w:rPr>
          <w:spacing w:val="-6"/>
        </w:rPr>
        <w:t xml:space="preserve">fantasy. </w:t>
      </w:r>
      <w:r>
        <w:rPr>
          <w:spacing w:val="-3"/>
        </w:rPr>
        <w:t xml:space="preserve">But, </w:t>
      </w:r>
      <w:r>
        <w:t xml:space="preserve">it </w:t>
      </w:r>
      <w:r>
        <w:rPr>
          <w:spacing w:val="-3"/>
        </w:rPr>
        <w:t xml:space="preserve">must </w:t>
      </w:r>
      <w:r>
        <w:t xml:space="preserve">be </w:t>
      </w:r>
      <w:r>
        <w:rPr>
          <w:spacing w:val="-4"/>
        </w:rPr>
        <w:t xml:space="preserve">stressed, </w:t>
      </w:r>
      <w:r>
        <w:rPr>
          <w:spacing w:val="-3"/>
        </w:rPr>
        <w:t xml:space="preserve">such </w:t>
      </w:r>
      <w:r>
        <w:rPr>
          <w:spacing w:val="-4"/>
        </w:rPr>
        <w:t xml:space="preserve">breaks </w:t>
      </w:r>
      <w:r>
        <w:rPr>
          <w:spacing w:val="-3"/>
        </w:rPr>
        <w:t xml:space="preserve">from </w:t>
      </w:r>
      <w:r>
        <w:rPr>
          <w:spacing w:val="-4"/>
        </w:rPr>
        <w:t xml:space="preserve">reality (which </w:t>
      </w:r>
      <w:r>
        <w:rPr>
          <w:spacing w:val="-7"/>
        </w:rPr>
        <w:t xml:space="preserve">may, </w:t>
      </w:r>
      <w:r>
        <w:t xml:space="preserve">or </w:t>
      </w:r>
      <w:r>
        <w:rPr>
          <w:spacing w:val="-3"/>
        </w:rPr>
        <w:t xml:space="preserve">may not, </w:t>
      </w:r>
      <w:r>
        <w:rPr>
          <w:spacing w:val="-4"/>
        </w:rPr>
        <w:t xml:space="preserve">include hallucinations), </w:t>
      </w:r>
      <w:r>
        <w:rPr>
          <w:spacing w:val="-3"/>
        </w:rPr>
        <w:t xml:space="preserve">are </w:t>
      </w:r>
      <w:r>
        <w:t xml:space="preserve">a </w:t>
      </w:r>
      <w:r>
        <w:rPr>
          <w:spacing w:val="-4"/>
        </w:rPr>
        <w:t xml:space="preserve">by-product </w:t>
      </w:r>
      <w:r>
        <w:t xml:space="preserve">of </w:t>
      </w:r>
      <w:r>
        <w:rPr>
          <w:spacing w:val="-4"/>
        </w:rPr>
        <w:t xml:space="preserve">psychosis, </w:t>
      </w:r>
      <w:r>
        <w:rPr>
          <w:spacing w:val="-3"/>
        </w:rPr>
        <w:t xml:space="preserve">not the </w:t>
      </w:r>
      <w:r>
        <w:rPr>
          <w:spacing w:val="-4"/>
        </w:rPr>
        <w:t xml:space="preserve">essence </w:t>
      </w:r>
      <w:r>
        <w:t xml:space="preserve">of </w:t>
      </w:r>
      <w:r>
        <w:rPr>
          <w:spacing w:val="-3"/>
        </w:rPr>
        <w:t xml:space="preserve">it. </w:t>
      </w:r>
      <w:r>
        <w:rPr>
          <w:spacing w:val="-5"/>
        </w:rPr>
        <w:t>(Incide</w:t>
      </w:r>
      <w:r>
        <w:rPr>
          <w:spacing w:val="-5"/>
        </w:rPr>
        <w:t xml:space="preserve">ntally, </w:t>
      </w:r>
      <w:r>
        <w:rPr>
          <w:spacing w:val="-3"/>
        </w:rPr>
        <w:t xml:space="preserve">the </w:t>
      </w:r>
      <w:r>
        <w:rPr>
          <w:spacing w:val="-4"/>
        </w:rPr>
        <w:t xml:space="preserve">hallucinations </w:t>
      </w:r>
      <w:r>
        <w:t xml:space="preserve">in </w:t>
      </w:r>
      <w:r>
        <w:rPr>
          <w:spacing w:val="-4"/>
        </w:rPr>
        <w:t xml:space="preserve">question </w:t>
      </w:r>
      <w:r>
        <w:rPr>
          <w:spacing w:val="-3"/>
        </w:rPr>
        <w:t xml:space="preserve">are </w:t>
      </w:r>
      <w:r>
        <w:rPr>
          <w:spacing w:val="-4"/>
        </w:rPr>
        <w:t xml:space="preserve">usually </w:t>
      </w:r>
      <w:r>
        <w:rPr>
          <w:spacing w:val="-6"/>
        </w:rPr>
        <w:t xml:space="preserve">auditory, </w:t>
      </w:r>
      <w:r>
        <w:rPr>
          <w:spacing w:val="-3"/>
        </w:rPr>
        <w:t xml:space="preserve">not </w:t>
      </w:r>
      <w:r>
        <w:rPr>
          <w:spacing w:val="-4"/>
        </w:rPr>
        <w:t xml:space="preserve">visual.) Psychotics </w:t>
      </w:r>
      <w:r>
        <w:rPr>
          <w:spacing w:val="-3"/>
        </w:rPr>
        <w:t xml:space="preserve">are </w:t>
      </w:r>
      <w:r>
        <w:t xml:space="preserve">as </w:t>
      </w:r>
      <w:r>
        <w:rPr>
          <w:spacing w:val="-4"/>
        </w:rPr>
        <w:t xml:space="preserve">likely </w:t>
      </w:r>
      <w:r>
        <w:t xml:space="preserve">as </w:t>
      </w:r>
      <w:r>
        <w:rPr>
          <w:spacing w:val="-4"/>
        </w:rPr>
        <w:t xml:space="preserve">non-psychotics </w:t>
      </w:r>
      <w:r>
        <w:t xml:space="preserve">to </w:t>
      </w:r>
      <w:r>
        <w:rPr>
          <w:spacing w:val="-3"/>
        </w:rPr>
        <w:t xml:space="preserve">have </w:t>
      </w:r>
      <w:r>
        <w:rPr>
          <w:spacing w:val="-4"/>
        </w:rPr>
        <w:t xml:space="preserve">consciences. </w:t>
      </w:r>
      <w:r>
        <w:t xml:space="preserve">So </w:t>
      </w:r>
      <w:r>
        <w:rPr>
          <w:spacing w:val="-4"/>
        </w:rPr>
        <w:t xml:space="preserve">psychosis </w:t>
      </w:r>
      <w:r>
        <w:t xml:space="preserve">is </w:t>
      </w:r>
      <w:r>
        <w:rPr>
          <w:spacing w:val="-3"/>
        </w:rPr>
        <w:t xml:space="preserve">not </w:t>
      </w:r>
      <w:r>
        <w:rPr>
          <w:spacing w:val="-5"/>
        </w:rPr>
        <w:t xml:space="preserve">psychopathy. </w:t>
      </w:r>
      <w:r>
        <w:rPr>
          <w:spacing w:val="-4"/>
        </w:rPr>
        <w:t xml:space="preserve">Having cleared </w:t>
      </w:r>
      <w:r>
        <w:rPr>
          <w:spacing w:val="-3"/>
        </w:rPr>
        <w:t xml:space="preserve">this up, </w:t>
      </w:r>
      <w:r>
        <w:t xml:space="preserve">we </w:t>
      </w:r>
      <w:r>
        <w:rPr>
          <w:spacing w:val="-3"/>
        </w:rPr>
        <w:t xml:space="preserve">will now </w:t>
      </w:r>
      <w:r>
        <w:rPr>
          <w:spacing w:val="-4"/>
        </w:rPr>
        <w:t xml:space="preserve">clear </w:t>
      </w:r>
      <w:r>
        <w:t xml:space="preserve">up </w:t>
      </w:r>
      <w:r>
        <w:rPr>
          <w:spacing w:val="-3"/>
        </w:rPr>
        <w:t xml:space="preserve">some </w:t>
      </w:r>
      <w:r>
        <w:rPr>
          <w:spacing w:val="-4"/>
        </w:rPr>
        <w:t xml:space="preserve">widespread misconceptions about </w:t>
      </w:r>
      <w:r>
        <w:rPr>
          <w:spacing w:val="-5"/>
        </w:rPr>
        <w:t>psychopathy.</w:t>
      </w:r>
    </w:p>
    <w:p w:rsidR="000D32F5" w:rsidRDefault="003015BB">
      <w:pPr>
        <w:pStyle w:val="BodyText"/>
        <w:spacing w:before="10" w:line="249" w:lineRule="auto"/>
        <w:ind w:right="156" w:firstLine="288"/>
      </w:pPr>
      <w:r>
        <w:rPr>
          <w:spacing w:val="-3"/>
        </w:rPr>
        <w:t xml:space="preserve">When </w:t>
      </w:r>
      <w:r>
        <w:rPr>
          <w:spacing w:val="-4"/>
        </w:rPr>
        <w:t xml:space="preserve">people </w:t>
      </w:r>
      <w:r>
        <w:t xml:space="preserve">of my </w:t>
      </w:r>
      <w:r>
        <w:rPr>
          <w:spacing w:val="-4"/>
        </w:rPr>
        <w:t xml:space="preserve">nationality </w:t>
      </w:r>
      <w:r>
        <w:rPr>
          <w:spacing w:val="-3"/>
        </w:rPr>
        <w:t xml:space="preserve">and </w:t>
      </w:r>
      <w:r>
        <w:rPr>
          <w:spacing w:val="-4"/>
        </w:rPr>
        <w:t xml:space="preserve">approximate </w:t>
      </w:r>
      <w:r>
        <w:rPr>
          <w:spacing w:val="-3"/>
        </w:rPr>
        <w:t xml:space="preserve">age hear the term </w:t>
      </w:r>
      <w:r>
        <w:rPr>
          <w:spacing w:val="-4"/>
        </w:rPr>
        <w:t xml:space="preserve">“psychopath," </w:t>
      </w:r>
      <w:r>
        <w:rPr>
          <w:spacing w:val="-3"/>
        </w:rPr>
        <w:t xml:space="preserve">they tend </w:t>
      </w:r>
      <w:r>
        <w:t xml:space="preserve">to </w:t>
      </w:r>
      <w:r>
        <w:rPr>
          <w:spacing w:val="-4"/>
        </w:rPr>
        <w:t xml:space="preserve">think </w:t>
      </w:r>
      <w:r>
        <w:t xml:space="preserve">of </w:t>
      </w:r>
      <w:r>
        <w:rPr>
          <w:spacing w:val="-7"/>
        </w:rPr>
        <w:t xml:space="preserve">Dr. </w:t>
      </w:r>
      <w:r>
        <w:rPr>
          <w:spacing w:val="-4"/>
        </w:rPr>
        <w:t xml:space="preserve">Hannibal Lecter---the </w:t>
      </w:r>
      <w:r>
        <w:rPr>
          <w:spacing w:val="-3"/>
        </w:rPr>
        <w:t xml:space="preserve">evil </w:t>
      </w:r>
      <w:r>
        <w:rPr>
          <w:spacing w:val="-4"/>
        </w:rPr>
        <w:t xml:space="preserve">super-genius </w:t>
      </w:r>
      <w:r>
        <w:t xml:space="preserve">in </w:t>
      </w:r>
      <w:r>
        <w:rPr>
          <w:spacing w:val="-3"/>
        </w:rPr>
        <w:t xml:space="preserve">the move </w:t>
      </w:r>
      <w:r>
        <w:rPr>
          <w:i/>
          <w:spacing w:val="-4"/>
        </w:rPr>
        <w:t xml:space="preserve">Silence </w:t>
      </w:r>
      <w:r>
        <w:rPr>
          <w:i/>
        </w:rPr>
        <w:t xml:space="preserve">of </w:t>
      </w:r>
      <w:r>
        <w:rPr>
          <w:i/>
          <w:spacing w:val="-3"/>
        </w:rPr>
        <w:t xml:space="preserve">the </w:t>
      </w:r>
      <w:r>
        <w:rPr>
          <w:i/>
          <w:spacing w:val="-4"/>
        </w:rPr>
        <w:t xml:space="preserve">Lambs. </w:t>
      </w:r>
      <w:r>
        <w:rPr>
          <w:spacing w:val="-3"/>
        </w:rPr>
        <w:t xml:space="preserve">The </w:t>
      </w:r>
      <w:r>
        <w:rPr>
          <w:spacing w:val="-4"/>
        </w:rPr>
        <w:t xml:space="preserve">character </w:t>
      </w:r>
      <w:r>
        <w:t xml:space="preserve">of </w:t>
      </w:r>
      <w:r>
        <w:rPr>
          <w:spacing w:val="-4"/>
        </w:rPr>
        <w:t xml:space="preserve">Hannibal Lecter </w:t>
      </w:r>
      <w:r>
        <w:t xml:space="preserve">is </w:t>
      </w:r>
      <w:r>
        <w:rPr>
          <w:spacing w:val="-4"/>
        </w:rPr>
        <w:t xml:space="preserve">fictional </w:t>
      </w:r>
      <w:r>
        <w:t xml:space="preserve">in </w:t>
      </w:r>
      <w:r>
        <w:rPr>
          <w:spacing w:val="-4"/>
        </w:rPr>
        <w:t xml:space="preserve">every possible sense. There </w:t>
      </w:r>
      <w:r>
        <w:t xml:space="preserve">is no </w:t>
      </w:r>
      <w:r>
        <w:rPr>
          <w:spacing w:val="-3"/>
        </w:rPr>
        <w:t xml:space="preserve">real </w:t>
      </w:r>
      <w:r>
        <w:rPr>
          <w:spacing w:val="-4"/>
        </w:rPr>
        <w:t xml:space="preserve">person </w:t>
      </w:r>
      <w:r>
        <w:t xml:space="preserve">on </w:t>
      </w:r>
      <w:r>
        <w:rPr>
          <w:spacing w:val="-4"/>
        </w:rPr>
        <w:t xml:space="preserve">whose character </w:t>
      </w:r>
      <w:r>
        <w:rPr>
          <w:spacing w:val="-3"/>
        </w:rPr>
        <w:t xml:space="preserve">his </w:t>
      </w:r>
      <w:r>
        <w:t xml:space="preserve">is </w:t>
      </w:r>
      <w:r>
        <w:rPr>
          <w:spacing w:val="-4"/>
        </w:rPr>
        <w:t xml:space="preserve">modeled; </w:t>
      </w:r>
      <w:r>
        <w:rPr>
          <w:spacing w:val="-3"/>
        </w:rPr>
        <w:t xml:space="preserve">and, </w:t>
      </w:r>
      <w:r>
        <w:rPr>
          <w:spacing w:val="-4"/>
        </w:rPr>
        <w:t xml:space="preserve">human psychology being </w:t>
      </w:r>
      <w:r>
        <w:rPr>
          <w:spacing w:val="-3"/>
        </w:rPr>
        <w:t xml:space="preserve">what </w:t>
      </w:r>
      <w:r>
        <w:t xml:space="preserve">it </w:t>
      </w:r>
      <w:r>
        <w:rPr>
          <w:spacing w:val="-3"/>
        </w:rPr>
        <w:t xml:space="preserve">is, </w:t>
      </w:r>
      <w:r>
        <w:rPr>
          <w:spacing w:val="-4"/>
        </w:rPr>
        <w:t xml:space="preserve">there couldn’t possibly </w:t>
      </w:r>
      <w:r>
        <w:t xml:space="preserve">be </w:t>
      </w:r>
      <w:r>
        <w:rPr>
          <w:spacing w:val="-3"/>
        </w:rPr>
        <w:t xml:space="preserve">such </w:t>
      </w:r>
      <w:r>
        <w:t xml:space="preserve">a </w:t>
      </w:r>
      <w:r>
        <w:rPr>
          <w:spacing w:val="-4"/>
        </w:rPr>
        <w:t>person.</w:t>
      </w:r>
    </w:p>
    <w:p w:rsidR="000D32F5" w:rsidRDefault="003015BB">
      <w:pPr>
        <w:pStyle w:val="BodyText"/>
        <w:spacing w:before="4" w:line="249" w:lineRule="auto"/>
        <w:ind w:right="274"/>
      </w:pPr>
      <w:r>
        <w:t xml:space="preserve">He is </w:t>
      </w:r>
      <w:r>
        <w:rPr>
          <w:spacing w:val="-4"/>
        </w:rPr>
        <w:t xml:space="preserve">about </w:t>
      </w:r>
      <w:r>
        <w:t xml:space="preserve">as </w:t>
      </w:r>
      <w:r>
        <w:rPr>
          <w:spacing w:val="-4"/>
        </w:rPr>
        <w:t xml:space="preserve">unrealistic </w:t>
      </w:r>
      <w:r>
        <w:t xml:space="preserve">a </w:t>
      </w:r>
      <w:r>
        <w:rPr>
          <w:spacing w:val="-4"/>
        </w:rPr>
        <w:t xml:space="preserve">character </w:t>
      </w:r>
      <w:r>
        <w:t xml:space="preserve">as </w:t>
      </w:r>
      <w:r>
        <w:rPr>
          <w:spacing w:val="-3"/>
        </w:rPr>
        <w:t xml:space="preserve">one </w:t>
      </w:r>
      <w:r>
        <w:rPr>
          <w:spacing w:val="-4"/>
        </w:rPr>
        <w:t xml:space="preserve">could imagine. </w:t>
      </w:r>
      <w:r>
        <w:t xml:space="preserve">He </w:t>
      </w:r>
      <w:r>
        <w:rPr>
          <w:spacing w:val="-4"/>
        </w:rPr>
        <w:t xml:space="preserve">bears </w:t>
      </w:r>
      <w:r>
        <w:t xml:space="preserve">no </w:t>
      </w:r>
      <w:r>
        <w:rPr>
          <w:spacing w:val="-4"/>
        </w:rPr>
        <w:t xml:space="preserve">resemblance </w:t>
      </w:r>
      <w:r>
        <w:t xml:space="preserve">to </w:t>
      </w:r>
      <w:r>
        <w:rPr>
          <w:spacing w:val="-5"/>
        </w:rPr>
        <w:t xml:space="preserve">psychopaths---or, </w:t>
      </w:r>
      <w:r>
        <w:rPr>
          <w:spacing w:val="-6"/>
        </w:rPr>
        <w:t xml:space="preserve">really, </w:t>
      </w:r>
      <w:r>
        <w:t xml:space="preserve">to </w:t>
      </w:r>
      <w:r>
        <w:rPr>
          <w:spacing w:val="-4"/>
        </w:rPr>
        <w:t xml:space="preserve">anyone else. There </w:t>
      </w:r>
      <w:r>
        <w:t xml:space="preserve">is </w:t>
      </w:r>
      <w:r>
        <w:rPr>
          <w:spacing w:val="-4"/>
        </w:rPr>
        <w:t xml:space="preserve">nothing </w:t>
      </w:r>
      <w:r>
        <w:t xml:space="preserve">to be </w:t>
      </w:r>
      <w:r>
        <w:rPr>
          <w:spacing w:val="-4"/>
        </w:rPr>
        <w:t xml:space="preserve">learned </w:t>
      </w:r>
      <w:r>
        <w:rPr>
          <w:spacing w:val="-3"/>
        </w:rPr>
        <w:t xml:space="preserve">from the </w:t>
      </w:r>
      <w:r>
        <w:rPr>
          <w:spacing w:val="-4"/>
        </w:rPr>
        <w:t xml:space="preserve">character </w:t>
      </w:r>
      <w:r>
        <w:t xml:space="preserve">of </w:t>
      </w:r>
      <w:r>
        <w:rPr>
          <w:spacing w:val="-4"/>
        </w:rPr>
        <w:t xml:space="preserve">Hannibal Lecter about </w:t>
      </w:r>
      <w:r>
        <w:rPr>
          <w:spacing w:val="-5"/>
        </w:rPr>
        <w:t xml:space="preserve">psychopathy, psychopathology, </w:t>
      </w:r>
      <w:r>
        <w:t xml:space="preserve">or </w:t>
      </w:r>
      <w:r>
        <w:rPr>
          <w:spacing w:val="-4"/>
        </w:rPr>
        <w:t xml:space="preserve">(setting aside </w:t>
      </w:r>
      <w:r>
        <w:rPr>
          <w:spacing w:val="-3"/>
        </w:rPr>
        <w:t xml:space="preserve">the fact </w:t>
      </w:r>
      <w:r>
        <w:t xml:space="preserve">he </w:t>
      </w:r>
      <w:r>
        <w:rPr>
          <w:spacing w:val="-3"/>
        </w:rPr>
        <w:t xml:space="preserve">has </w:t>
      </w:r>
      <w:r>
        <w:rPr>
          <w:spacing w:val="-4"/>
        </w:rPr>
        <w:t xml:space="preserve">certain extremely generic traits </w:t>
      </w:r>
      <w:r>
        <w:t xml:space="preserve">in </w:t>
      </w:r>
      <w:r>
        <w:rPr>
          <w:spacing w:val="-4"/>
        </w:rPr>
        <w:t xml:space="preserve">common </w:t>
      </w:r>
      <w:r>
        <w:rPr>
          <w:spacing w:val="-3"/>
        </w:rPr>
        <w:t xml:space="preserve">with </w:t>
      </w:r>
      <w:r>
        <w:rPr>
          <w:spacing w:val="-4"/>
        </w:rPr>
        <w:t xml:space="preserve">actual human beings; e.g., </w:t>
      </w:r>
      <w:r>
        <w:t xml:space="preserve">he </w:t>
      </w:r>
      <w:r>
        <w:rPr>
          <w:spacing w:val="-4"/>
        </w:rPr>
        <w:t xml:space="preserve">doesn’t </w:t>
      </w:r>
      <w:r>
        <w:rPr>
          <w:spacing w:val="-3"/>
        </w:rPr>
        <w:t xml:space="preserve">like </w:t>
      </w:r>
      <w:r>
        <w:rPr>
          <w:spacing w:val="-4"/>
        </w:rPr>
        <w:t xml:space="preserve">being </w:t>
      </w:r>
      <w:r>
        <w:t xml:space="preserve">in a </w:t>
      </w:r>
      <w:r>
        <w:rPr>
          <w:spacing w:val="-4"/>
        </w:rPr>
        <w:t xml:space="preserve">cage) human psychology </w:t>
      </w:r>
      <w:r>
        <w:rPr>
          <w:spacing w:val="-6"/>
        </w:rPr>
        <w:t>generally.</w:t>
      </w:r>
    </w:p>
    <w:p w:rsidR="000D32F5" w:rsidRDefault="003015BB">
      <w:pPr>
        <w:pStyle w:val="BodyText"/>
        <w:spacing w:before="4" w:line="249" w:lineRule="auto"/>
        <w:ind w:right="286" w:firstLine="288"/>
      </w:pPr>
      <w:r>
        <w:t xml:space="preserve">A </w:t>
      </w:r>
      <w:r>
        <w:rPr>
          <w:spacing w:val="-4"/>
        </w:rPr>
        <w:t xml:space="preserve">related point </w:t>
      </w:r>
      <w:r>
        <w:t xml:space="preserve">is </w:t>
      </w:r>
      <w:r>
        <w:rPr>
          <w:spacing w:val="-3"/>
        </w:rPr>
        <w:t xml:space="preserve">that </w:t>
      </w:r>
      <w:r>
        <w:rPr>
          <w:spacing w:val="-5"/>
        </w:rPr>
        <w:t xml:space="preserve">history’s </w:t>
      </w:r>
      <w:r>
        <w:rPr>
          <w:spacing w:val="-4"/>
        </w:rPr>
        <w:t xml:space="preserve">great evil-doers </w:t>
      </w:r>
      <w:r>
        <w:rPr>
          <w:spacing w:val="-3"/>
        </w:rPr>
        <w:t xml:space="preserve">are </w:t>
      </w:r>
      <w:r>
        <w:rPr>
          <w:spacing w:val="-4"/>
        </w:rPr>
        <w:t xml:space="preserve">seldom, </w:t>
      </w:r>
      <w:r>
        <w:t xml:space="preserve">if </w:t>
      </w:r>
      <w:r>
        <w:rPr>
          <w:spacing w:val="-5"/>
        </w:rPr>
        <w:t xml:space="preserve">ever, </w:t>
      </w:r>
      <w:r>
        <w:rPr>
          <w:spacing w:val="-4"/>
        </w:rPr>
        <w:t xml:space="preserve">psychopaths. Stalin, </w:t>
      </w:r>
      <w:r>
        <w:rPr>
          <w:spacing w:val="-3"/>
        </w:rPr>
        <w:t xml:space="preserve">for </w:t>
      </w:r>
      <w:r>
        <w:rPr>
          <w:spacing w:val="-4"/>
        </w:rPr>
        <w:t xml:space="preserve">example, </w:t>
      </w:r>
      <w:r>
        <w:rPr>
          <w:spacing w:val="-3"/>
        </w:rPr>
        <w:t xml:space="preserve">was not </w:t>
      </w:r>
      <w:r>
        <w:t xml:space="preserve">a </w:t>
      </w:r>
      <w:r>
        <w:rPr>
          <w:spacing w:val="-3"/>
        </w:rPr>
        <w:t>psyc</w:t>
      </w:r>
      <w:r>
        <w:rPr>
          <w:spacing w:val="-3"/>
        </w:rPr>
        <w:t>hopath</w:t>
      </w:r>
      <w:bookmarkStart w:id="1152" w:name="_bookmark1151"/>
      <w:bookmarkEnd w:id="1152"/>
      <w:r>
        <w:rPr>
          <w:spacing w:val="-3"/>
        </w:rPr>
        <w:t>.</w:t>
      </w:r>
      <w:r>
        <w:rPr>
          <w:color w:val="0562C1"/>
          <w:spacing w:val="-3"/>
          <w:position w:val="18"/>
          <w:u w:val="single" w:color="0562C1"/>
        </w:rPr>
        <w:t>[473]</w:t>
      </w:r>
      <w:r>
        <w:rPr>
          <w:color w:val="0562C1"/>
          <w:spacing w:val="-3"/>
          <w:position w:val="18"/>
        </w:rPr>
        <w:t xml:space="preserve"> </w:t>
      </w:r>
      <w:r>
        <w:rPr>
          <w:spacing w:val="-3"/>
        </w:rPr>
        <w:t xml:space="preserve">For </w:t>
      </w:r>
      <w:r>
        <w:rPr>
          <w:spacing w:val="-4"/>
        </w:rPr>
        <w:t xml:space="preserve">reasons </w:t>
      </w:r>
      <w:r>
        <w:rPr>
          <w:spacing w:val="-3"/>
        </w:rPr>
        <w:t xml:space="preserve">that </w:t>
      </w:r>
      <w:r>
        <w:rPr>
          <w:spacing w:val="-4"/>
        </w:rPr>
        <w:t xml:space="preserve">we’ll </w:t>
      </w:r>
      <w:r>
        <w:rPr>
          <w:spacing w:val="-3"/>
        </w:rPr>
        <w:t xml:space="preserve">now </w:t>
      </w:r>
      <w:r>
        <w:rPr>
          <w:spacing w:val="-4"/>
        </w:rPr>
        <w:t xml:space="preserve">discuss, psychopaths don’t </w:t>
      </w:r>
      <w:r>
        <w:rPr>
          <w:spacing w:val="-3"/>
        </w:rPr>
        <w:t xml:space="preserve">have the </w:t>
      </w:r>
      <w:r>
        <w:rPr>
          <w:spacing w:val="-4"/>
        </w:rPr>
        <w:t xml:space="preserve">attention-span </w:t>
      </w:r>
      <w:r>
        <w:t xml:space="preserve">to do </w:t>
      </w:r>
      <w:r>
        <w:rPr>
          <w:spacing w:val="-3"/>
        </w:rPr>
        <w:t xml:space="preserve">what </w:t>
      </w:r>
      <w:r>
        <w:rPr>
          <w:spacing w:val="-4"/>
        </w:rPr>
        <w:t xml:space="preserve">Stalin </w:t>
      </w:r>
      <w:r>
        <w:rPr>
          <w:spacing w:val="-3"/>
        </w:rPr>
        <w:t xml:space="preserve">did and they </w:t>
      </w:r>
      <w:r>
        <w:rPr>
          <w:spacing w:val="-4"/>
        </w:rPr>
        <w:t xml:space="preserve">cannot experience hatred, </w:t>
      </w:r>
      <w:r>
        <w:t xml:space="preserve">or </w:t>
      </w:r>
      <w:r>
        <w:rPr>
          <w:spacing w:val="-3"/>
        </w:rPr>
        <w:t xml:space="preserve">any </w:t>
      </w:r>
      <w:r>
        <w:rPr>
          <w:spacing w:val="-4"/>
        </w:rPr>
        <w:t xml:space="preserve">other emotion, </w:t>
      </w:r>
      <w:r>
        <w:rPr>
          <w:spacing w:val="-3"/>
        </w:rPr>
        <w:t xml:space="preserve">with the </w:t>
      </w:r>
      <w:r>
        <w:rPr>
          <w:spacing w:val="-4"/>
        </w:rPr>
        <w:t xml:space="preserve">depth </w:t>
      </w:r>
      <w:r>
        <w:rPr>
          <w:spacing w:val="-3"/>
        </w:rPr>
        <w:t xml:space="preserve">with </w:t>
      </w:r>
      <w:r>
        <w:rPr>
          <w:spacing w:val="-4"/>
        </w:rPr>
        <w:t xml:space="preserve">which Stalin </w:t>
      </w:r>
      <w:r>
        <w:rPr>
          <w:spacing w:val="-3"/>
        </w:rPr>
        <w:t>did.</w:t>
      </w:r>
    </w:p>
    <w:p w:rsidR="000D32F5" w:rsidRDefault="003015BB">
      <w:pPr>
        <w:pStyle w:val="BodyText"/>
        <w:spacing w:before="4" w:line="249" w:lineRule="auto"/>
        <w:ind w:firstLine="288"/>
      </w:pPr>
      <w:r>
        <w:rPr>
          <w:spacing w:val="-6"/>
        </w:rPr>
        <w:t xml:space="preserve">One’s </w:t>
      </w:r>
      <w:r>
        <w:rPr>
          <w:spacing w:val="-4"/>
        </w:rPr>
        <w:t xml:space="preserve">conscience </w:t>
      </w:r>
      <w:r>
        <w:rPr>
          <w:spacing w:val="-3"/>
        </w:rPr>
        <w:t xml:space="preserve">has many </w:t>
      </w:r>
      <w:r>
        <w:rPr>
          <w:spacing w:val="-4"/>
        </w:rPr>
        <w:t xml:space="preserve">functions. </w:t>
      </w:r>
      <w:r>
        <w:t xml:space="preserve">In </w:t>
      </w:r>
      <w:r>
        <w:rPr>
          <w:spacing w:val="-4"/>
        </w:rPr>
        <w:t xml:space="preserve">certain </w:t>
      </w:r>
      <w:r>
        <w:rPr>
          <w:spacing w:val="-4"/>
        </w:rPr>
        <w:t xml:space="preserve">cases, under certain circumstances, </w:t>
      </w:r>
      <w:r>
        <w:rPr>
          <w:i/>
          <w:spacing w:val="-3"/>
        </w:rPr>
        <w:t xml:space="preserve">one </w:t>
      </w:r>
      <w:r>
        <w:rPr>
          <w:spacing w:val="-3"/>
        </w:rPr>
        <w:t xml:space="preserve">such </w:t>
      </w:r>
      <w:r>
        <w:rPr>
          <w:spacing w:val="-4"/>
        </w:rPr>
        <w:t xml:space="preserve">function </w:t>
      </w:r>
      <w:r>
        <w:t xml:space="preserve">is to </w:t>
      </w:r>
      <w:r>
        <w:rPr>
          <w:spacing w:val="-4"/>
        </w:rPr>
        <w:t xml:space="preserve">prevent </w:t>
      </w:r>
      <w:r>
        <w:rPr>
          <w:spacing w:val="-3"/>
        </w:rPr>
        <w:t xml:space="preserve">one from </w:t>
      </w:r>
      <w:r>
        <w:rPr>
          <w:spacing w:val="-4"/>
        </w:rPr>
        <w:t xml:space="preserve">acting </w:t>
      </w:r>
      <w:r>
        <w:t xml:space="preserve">in </w:t>
      </w:r>
      <w:r>
        <w:rPr>
          <w:spacing w:val="-4"/>
        </w:rPr>
        <w:t xml:space="preserve">anti-social ways. </w:t>
      </w:r>
      <w:r>
        <w:rPr>
          <w:spacing w:val="-3"/>
        </w:rPr>
        <w:t xml:space="preserve">But that </w:t>
      </w:r>
      <w:r>
        <w:rPr>
          <w:spacing w:val="-4"/>
        </w:rPr>
        <w:t xml:space="preserve">isn’t </w:t>
      </w:r>
      <w:r>
        <w:rPr>
          <w:spacing w:val="-3"/>
        </w:rPr>
        <w:t xml:space="preserve">the only </w:t>
      </w:r>
      <w:r>
        <w:rPr>
          <w:spacing w:val="-4"/>
        </w:rPr>
        <w:t xml:space="preserve">function </w:t>
      </w:r>
      <w:r>
        <w:t>of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372"/>
      </w:pPr>
      <w:r>
        <w:rPr>
          <w:spacing w:val="-4"/>
        </w:rPr>
        <w:t xml:space="preserve">conscience </w:t>
      </w:r>
      <w:r>
        <w:t xml:space="preserve">or </w:t>
      </w:r>
      <w:r>
        <w:rPr>
          <w:spacing w:val="-3"/>
        </w:rPr>
        <w:t xml:space="preserve">even the </w:t>
      </w:r>
      <w:r>
        <w:rPr>
          <w:spacing w:val="-4"/>
        </w:rPr>
        <w:t xml:space="preserve">primary </w:t>
      </w:r>
      <w:r>
        <w:rPr>
          <w:spacing w:val="-3"/>
        </w:rPr>
        <w:t xml:space="preserve">one. </w:t>
      </w:r>
      <w:r>
        <w:rPr>
          <w:spacing w:val="-4"/>
        </w:rPr>
        <w:t xml:space="preserve">Non-psychopathic individuals </w:t>
      </w:r>
      <w:r>
        <w:rPr>
          <w:spacing w:val="-3"/>
        </w:rPr>
        <w:t xml:space="preserve">hold </w:t>
      </w:r>
      <w:r>
        <w:rPr>
          <w:spacing w:val="-4"/>
        </w:rPr>
        <w:t xml:space="preserve">themselves </w:t>
      </w:r>
      <w:r>
        <w:t xml:space="preserve">to </w:t>
      </w:r>
      <w:r>
        <w:rPr>
          <w:spacing w:val="-4"/>
        </w:rPr>
        <w:t xml:space="preserve">standards. </w:t>
      </w:r>
      <w:r>
        <w:rPr>
          <w:spacing w:val="-6"/>
        </w:rPr>
        <w:t xml:space="preserve">One’s </w:t>
      </w:r>
      <w:r>
        <w:rPr>
          <w:spacing w:val="-4"/>
        </w:rPr>
        <w:t xml:space="preserve">conscience </w:t>
      </w:r>
      <w:r>
        <w:t xml:space="preserve">is </w:t>
      </w:r>
      <w:r>
        <w:rPr>
          <w:spacing w:val="-3"/>
        </w:rPr>
        <w:t xml:space="preserve">the part </w:t>
      </w:r>
      <w:r>
        <w:t xml:space="preserve">of </w:t>
      </w:r>
      <w:r>
        <w:rPr>
          <w:spacing w:val="-6"/>
        </w:rPr>
        <w:t xml:space="preserve">one’s </w:t>
      </w:r>
      <w:r>
        <w:rPr>
          <w:spacing w:val="-3"/>
        </w:rPr>
        <w:t xml:space="preserve">mind that </w:t>
      </w:r>
      <w:r>
        <w:rPr>
          <w:spacing w:val="-4"/>
        </w:rPr>
        <w:t xml:space="preserve">stores </w:t>
      </w:r>
      <w:r>
        <w:rPr>
          <w:spacing w:val="-6"/>
        </w:rPr>
        <w:t xml:space="preserve">one’s </w:t>
      </w:r>
      <w:r>
        <w:rPr>
          <w:spacing w:val="-4"/>
        </w:rPr>
        <w:t xml:space="preserve">standards </w:t>
      </w:r>
      <w:r>
        <w:rPr>
          <w:spacing w:val="-3"/>
        </w:rPr>
        <w:t xml:space="preserve">and that </w:t>
      </w:r>
      <w:r>
        <w:rPr>
          <w:spacing w:val="-4"/>
        </w:rPr>
        <w:t xml:space="preserve">punishes </w:t>
      </w:r>
      <w:r>
        <w:rPr>
          <w:spacing w:val="-3"/>
        </w:rPr>
        <w:t xml:space="preserve">one </w:t>
      </w:r>
      <w:r>
        <w:t xml:space="preserve">if </w:t>
      </w:r>
      <w:r>
        <w:rPr>
          <w:spacing w:val="-3"/>
        </w:rPr>
        <w:t xml:space="preserve">one </w:t>
      </w:r>
      <w:r>
        <w:rPr>
          <w:spacing w:val="-4"/>
        </w:rPr>
        <w:t xml:space="preserve">falls short </w:t>
      </w:r>
      <w:r>
        <w:t xml:space="preserve">of </w:t>
      </w:r>
      <w:r>
        <w:rPr>
          <w:spacing w:val="-4"/>
        </w:rPr>
        <w:t xml:space="preserve">them. </w:t>
      </w:r>
      <w:r>
        <w:rPr>
          <w:spacing w:val="-3"/>
        </w:rPr>
        <w:t xml:space="preserve">The </w:t>
      </w:r>
      <w:r>
        <w:rPr>
          <w:spacing w:val="-4"/>
        </w:rPr>
        <w:t xml:space="preserve">standards </w:t>
      </w:r>
      <w:r>
        <w:t xml:space="preserve">in </w:t>
      </w:r>
      <w:r>
        <w:rPr>
          <w:spacing w:val="-4"/>
        </w:rPr>
        <w:t xml:space="preserve">question </w:t>
      </w:r>
      <w:r>
        <w:rPr>
          <w:spacing w:val="-3"/>
        </w:rPr>
        <w:t xml:space="preserve">may not </w:t>
      </w:r>
      <w:r>
        <w:t xml:space="preserve">be </w:t>
      </w:r>
      <w:r>
        <w:rPr>
          <w:spacing w:val="-4"/>
        </w:rPr>
        <w:t xml:space="preserve">morally </w:t>
      </w:r>
      <w:r>
        <w:rPr>
          <w:spacing w:val="-3"/>
        </w:rPr>
        <w:t xml:space="preserve">good </w:t>
      </w:r>
      <w:r>
        <w:rPr>
          <w:spacing w:val="-4"/>
        </w:rPr>
        <w:t xml:space="preserve">ones. </w:t>
      </w:r>
      <w:r>
        <w:rPr>
          <w:spacing w:val="-11"/>
        </w:rPr>
        <w:t xml:space="preserve">To </w:t>
      </w:r>
      <w:r>
        <w:rPr>
          <w:spacing w:val="-3"/>
        </w:rPr>
        <w:t xml:space="preserve">make the same </w:t>
      </w:r>
      <w:r>
        <w:rPr>
          <w:spacing w:val="-4"/>
        </w:rPr>
        <w:t xml:space="preserve">point, </w:t>
      </w:r>
      <w:r>
        <w:rPr>
          <w:spacing w:val="-3"/>
        </w:rPr>
        <w:t xml:space="preserve">but </w:t>
      </w:r>
      <w:r>
        <w:t xml:space="preserve">in a </w:t>
      </w:r>
      <w:r>
        <w:rPr>
          <w:spacing w:val="-3"/>
        </w:rPr>
        <w:t xml:space="preserve">way that </w:t>
      </w:r>
      <w:r>
        <w:rPr>
          <w:spacing w:val="-4"/>
        </w:rPr>
        <w:t xml:space="preserve">doesn’t prejudge </w:t>
      </w:r>
      <w:r>
        <w:rPr>
          <w:spacing w:val="-3"/>
        </w:rPr>
        <w:t xml:space="preserve">any </w:t>
      </w:r>
      <w:r>
        <w:rPr>
          <w:spacing w:val="-4"/>
        </w:rPr>
        <w:t>moral</w:t>
      </w:r>
      <w:r>
        <w:rPr>
          <w:spacing w:val="-4"/>
        </w:rPr>
        <w:t xml:space="preserve"> questions: those standards </w:t>
      </w:r>
      <w:r>
        <w:rPr>
          <w:spacing w:val="-3"/>
        </w:rPr>
        <w:t xml:space="preserve">may </w:t>
      </w:r>
      <w:r>
        <w:t xml:space="preserve">be </w:t>
      </w:r>
      <w:r>
        <w:rPr>
          <w:spacing w:val="-3"/>
        </w:rPr>
        <w:t xml:space="preserve">ones </w:t>
      </w:r>
      <w:r>
        <w:rPr>
          <w:spacing w:val="-4"/>
        </w:rPr>
        <w:t xml:space="preserve">that, </w:t>
      </w:r>
      <w:r>
        <w:t xml:space="preserve">if </w:t>
      </w:r>
      <w:r>
        <w:rPr>
          <w:spacing w:val="-4"/>
        </w:rPr>
        <w:t xml:space="preserve">complied with, </w:t>
      </w:r>
      <w:r>
        <w:rPr>
          <w:spacing w:val="-3"/>
        </w:rPr>
        <w:t xml:space="preserve">hurt </w:t>
      </w:r>
      <w:r>
        <w:rPr>
          <w:spacing w:val="-4"/>
        </w:rPr>
        <w:t xml:space="preserve">others </w:t>
      </w:r>
      <w:r>
        <w:rPr>
          <w:spacing w:val="-3"/>
        </w:rPr>
        <w:t xml:space="preserve">more than they help them and </w:t>
      </w:r>
      <w:r>
        <w:rPr>
          <w:spacing w:val="-4"/>
        </w:rPr>
        <w:t xml:space="preserve">(what </w:t>
      </w:r>
      <w:r>
        <w:t xml:space="preserve">is a </w:t>
      </w:r>
      <w:r>
        <w:rPr>
          <w:spacing w:val="-4"/>
        </w:rPr>
        <w:t xml:space="preserve">related, </w:t>
      </w:r>
      <w:r>
        <w:rPr>
          <w:spacing w:val="-3"/>
        </w:rPr>
        <w:t xml:space="preserve">but not </w:t>
      </w:r>
      <w:r>
        <w:t xml:space="preserve">a </w:t>
      </w:r>
      <w:r>
        <w:rPr>
          <w:spacing w:val="-4"/>
        </w:rPr>
        <w:t xml:space="preserve">coincident, fact) </w:t>
      </w:r>
      <w:r>
        <w:rPr>
          <w:spacing w:val="-3"/>
        </w:rPr>
        <w:t xml:space="preserve">tend </w:t>
      </w:r>
      <w:r>
        <w:t xml:space="preserve">to </w:t>
      </w:r>
      <w:r>
        <w:rPr>
          <w:spacing w:val="-4"/>
        </w:rPr>
        <w:t xml:space="preserve">undermine </w:t>
      </w:r>
      <w:r>
        <w:rPr>
          <w:spacing w:val="-3"/>
        </w:rPr>
        <w:t xml:space="preserve">the </w:t>
      </w:r>
      <w:r>
        <w:rPr>
          <w:spacing w:val="-4"/>
        </w:rPr>
        <w:t xml:space="preserve">social institutions </w:t>
      </w:r>
      <w:r>
        <w:t xml:space="preserve">on </w:t>
      </w:r>
      <w:r>
        <w:rPr>
          <w:spacing w:val="-4"/>
        </w:rPr>
        <w:t xml:space="preserve">which </w:t>
      </w:r>
      <w:r>
        <w:rPr>
          <w:spacing w:val="-6"/>
        </w:rPr>
        <w:t xml:space="preserve">people’s </w:t>
      </w:r>
      <w:r>
        <w:rPr>
          <w:spacing w:val="-4"/>
        </w:rPr>
        <w:t>welfare depends.</w:t>
      </w:r>
    </w:p>
    <w:p w:rsidR="000D32F5" w:rsidRDefault="003015BB">
      <w:pPr>
        <w:pStyle w:val="BodyText"/>
        <w:spacing w:before="6" w:line="249" w:lineRule="auto"/>
        <w:ind w:right="155" w:firstLine="288"/>
      </w:pPr>
      <w:r>
        <w:rPr>
          <w:spacing w:val="-3"/>
        </w:rPr>
        <w:t xml:space="preserve">But </w:t>
      </w:r>
      <w:r>
        <w:rPr>
          <w:spacing w:val="-4"/>
        </w:rPr>
        <w:t xml:space="preserve">speaking </w:t>
      </w:r>
      <w:r>
        <w:rPr>
          <w:spacing w:val="-3"/>
        </w:rPr>
        <w:t xml:space="preserve">from </w:t>
      </w:r>
      <w:r>
        <w:t xml:space="preserve">a </w:t>
      </w:r>
      <w:r>
        <w:rPr>
          <w:spacing w:val="-4"/>
        </w:rPr>
        <w:t>psycho</w:t>
      </w:r>
      <w:r>
        <w:rPr>
          <w:spacing w:val="-4"/>
        </w:rPr>
        <w:t xml:space="preserve">logical, </w:t>
      </w:r>
      <w:r>
        <w:t xml:space="preserve">as </w:t>
      </w:r>
      <w:r>
        <w:rPr>
          <w:spacing w:val="-4"/>
        </w:rPr>
        <w:t xml:space="preserve">opposed </w:t>
      </w:r>
      <w:r>
        <w:t xml:space="preserve">to an </w:t>
      </w:r>
      <w:r>
        <w:rPr>
          <w:spacing w:val="-4"/>
        </w:rPr>
        <w:t xml:space="preserve">ethical, viewpoint, there </w:t>
      </w:r>
      <w:r>
        <w:t xml:space="preserve">is </w:t>
      </w:r>
      <w:r>
        <w:rPr>
          <w:spacing w:val="-3"/>
        </w:rPr>
        <w:t xml:space="preserve">all the </w:t>
      </w:r>
      <w:r>
        <w:rPr>
          <w:spacing w:val="-4"/>
        </w:rPr>
        <w:t xml:space="preserve">difference </w:t>
      </w:r>
      <w:r>
        <w:t xml:space="preserve">in </w:t>
      </w:r>
      <w:r>
        <w:rPr>
          <w:spacing w:val="-3"/>
        </w:rPr>
        <w:t xml:space="preserve">the </w:t>
      </w:r>
      <w:r>
        <w:rPr>
          <w:spacing w:val="-4"/>
        </w:rPr>
        <w:t xml:space="preserve">world between, </w:t>
      </w:r>
      <w:r>
        <w:t xml:space="preserve">on </w:t>
      </w:r>
      <w:r>
        <w:rPr>
          <w:spacing w:val="-3"/>
        </w:rPr>
        <w:t xml:space="preserve">the one </w:t>
      </w:r>
      <w:r>
        <w:rPr>
          <w:spacing w:val="-4"/>
        </w:rPr>
        <w:t xml:space="preserve">hand, holding oneself </w:t>
      </w:r>
      <w:r>
        <w:t xml:space="preserve">to </w:t>
      </w:r>
      <w:r>
        <w:rPr>
          <w:spacing w:val="-4"/>
        </w:rPr>
        <w:t xml:space="preserve">“bad” standards, whatever </w:t>
      </w:r>
      <w:r>
        <w:rPr>
          <w:spacing w:val="-3"/>
        </w:rPr>
        <w:t xml:space="preserve">that </w:t>
      </w:r>
      <w:r>
        <w:rPr>
          <w:spacing w:val="-4"/>
        </w:rPr>
        <w:t xml:space="preserve">means, </w:t>
      </w:r>
      <w:r>
        <w:rPr>
          <w:spacing w:val="-3"/>
        </w:rPr>
        <w:t xml:space="preserve">and, </w:t>
      </w:r>
      <w:r>
        <w:t xml:space="preserve">on </w:t>
      </w:r>
      <w:r>
        <w:rPr>
          <w:spacing w:val="-3"/>
        </w:rPr>
        <w:t xml:space="preserve">the </w:t>
      </w:r>
      <w:r>
        <w:rPr>
          <w:spacing w:val="-4"/>
        </w:rPr>
        <w:t xml:space="preserve">other hand, holding oneself </w:t>
      </w:r>
      <w:r>
        <w:t xml:space="preserve">to </w:t>
      </w:r>
      <w:r>
        <w:rPr>
          <w:i/>
        </w:rPr>
        <w:t xml:space="preserve">no </w:t>
      </w:r>
      <w:r>
        <w:rPr>
          <w:spacing w:val="-4"/>
        </w:rPr>
        <w:t xml:space="preserve">standards. </w:t>
      </w:r>
      <w:r>
        <w:rPr>
          <w:spacing w:val="-8"/>
        </w:rPr>
        <w:t xml:space="preserve">Were </w:t>
      </w:r>
      <w:r>
        <w:t xml:space="preserve">it </w:t>
      </w:r>
      <w:r>
        <w:rPr>
          <w:spacing w:val="-3"/>
        </w:rPr>
        <w:t xml:space="preserve">not for the </w:t>
      </w:r>
      <w:r>
        <w:rPr>
          <w:spacing w:val="-4"/>
        </w:rPr>
        <w:t xml:space="preserve">standards </w:t>
      </w:r>
      <w:r>
        <w:t xml:space="preserve">to </w:t>
      </w:r>
      <w:r>
        <w:rPr>
          <w:spacing w:val="-4"/>
        </w:rPr>
        <w:t xml:space="preserve">which </w:t>
      </w:r>
      <w:r>
        <w:t xml:space="preserve">we </w:t>
      </w:r>
      <w:r>
        <w:rPr>
          <w:spacing w:val="-3"/>
        </w:rPr>
        <w:t xml:space="preserve">hold </w:t>
      </w:r>
      <w:r>
        <w:rPr>
          <w:spacing w:val="-4"/>
        </w:rPr>
        <w:t xml:space="preserve">ourselves, </w:t>
      </w:r>
      <w:r>
        <w:t xml:space="preserve">we </w:t>
      </w:r>
      <w:r>
        <w:rPr>
          <w:spacing w:val="-4"/>
        </w:rPr>
        <w:t xml:space="preserve">wouldn’t </w:t>
      </w:r>
      <w:r>
        <w:rPr>
          <w:i/>
          <w:spacing w:val="-3"/>
        </w:rPr>
        <w:t xml:space="preserve">have </w:t>
      </w:r>
      <w:r>
        <w:rPr>
          <w:spacing w:val="-4"/>
        </w:rPr>
        <w:t xml:space="preserve">selves </w:t>
      </w:r>
      <w:r>
        <w:t xml:space="preserve">to </w:t>
      </w:r>
      <w:r>
        <w:rPr>
          <w:spacing w:val="-4"/>
        </w:rPr>
        <w:t xml:space="preserve">begin with. Creatures </w:t>
      </w:r>
      <w:r>
        <w:rPr>
          <w:spacing w:val="-3"/>
        </w:rPr>
        <w:t xml:space="preserve">that </w:t>
      </w:r>
      <w:r>
        <w:rPr>
          <w:spacing w:val="-4"/>
        </w:rPr>
        <w:t xml:space="preserve">don’t </w:t>
      </w:r>
      <w:r>
        <w:rPr>
          <w:spacing w:val="-3"/>
        </w:rPr>
        <w:t xml:space="preserve">hold </w:t>
      </w:r>
      <w:r>
        <w:rPr>
          <w:spacing w:val="-4"/>
        </w:rPr>
        <w:t xml:space="preserve">themselves </w:t>
      </w:r>
      <w:r>
        <w:t xml:space="preserve">to </w:t>
      </w:r>
      <w:r>
        <w:rPr>
          <w:spacing w:val="-4"/>
        </w:rPr>
        <w:t xml:space="preserve">standards </w:t>
      </w:r>
      <w:r>
        <w:rPr>
          <w:spacing w:val="-3"/>
        </w:rPr>
        <w:t xml:space="preserve">may have </w:t>
      </w:r>
      <w:r>
        <w:rPr>
          <w:i/>
          <w:spacing w:val="-4"/>
        </w:rPr>
        <w:t>minds</w:t>
      </w:r>
      <w:r>
        <w:rPr>
          <w:spacing w:val="-4"/>
        </w:rPr>
        <w:t xml:space="preserve">---but </w:t>
      </w:r>
      <w:r>
        <w:rPr>
          <w:spacing w:val="-3"/>
        </w:rPr>
        <w:t xml:space="preserve">they </w:t>
      </w:r>
      <w:r>
        <w:rPr>
          <w:spacing w:val="-4"/>
        </w:rPr>
        <w:t>don’t selves.</w:t>
      </w:r>
    </w:p>
    <w:p w:rsidR="000D32F5" w:rsidRDefault="003015BB">
      <w:pPr>
        <w:pStyle w:val="BodyText"/>
        <w:spacing w:before="4" w:line="249" w:lineRule="auto"/>
        <w:ind w:right="374" w:firstLine="288"/>
      </w:pPr>
      <w:r>
        <w:rPr>
          <w:spacing w:val="-11"/>
        </w:rPr>
        <w:t xml:space="preserve">To </w:t>
      </w:r>
      <w:r>
        <w:rPr>
          <w:spacing w:val="-4"/>
        </w:rPr>
        <w:t xml:space="preserve">understand </w:t>
      </w:r>
      <w:r>
        <w:rPr>
          <w:spacing w:val="-3"/>
        </w:rPr>
        <w:t xml:space="preserve">how </w:t>
      </w:r>
      <w:r>
        <w:rPr>
          <w:spacing w:val="-4"/>
        </w:rPr>
        <w:t xml:space="preserve">selves </w:t>
      </w:r>
      <w:r>
        <w:rPr>
          <w:spacing w:val="-3"/>
        </w:rPr>
        <w:t xml:space="preserve">can </w:t>
      </w:r>
      <w:r>
        <w:t xml:space="preserve">be </w:t>
      </w:r>
      <w:r>
        <w:rPr>
          <w:spacing w:val="-4"/>
        </w:rPr>
        <w:t xml:space="preserve">different </w:t>
      </w:r>
      <w:r>
        <w:rPr>
          <w:spacing w:val="-3"/>
        </w:rPr>
        <w:t xml:space="preserve">from </w:t>
      </w:r>
      <w:r>
        <w:rPr>
          <w:spacing w:val="-4"/>
        </w:rPr>
        <w:t xml:space="preserve">minds, </w:t>
      </w:r>
      <w:r>
        <w:t xml:space="preserve">we </w:t>
      </w:r>
      <w:r>
        <w:rPr>
          <w:spacing w:val="-3"/>
        </w:rPr>
        <w:t xml:space="preserve">must </w:t>
      </w:r>
      <w:r>
        <w:rPr>
          <w:spacing w:val="-4"/>
        </w:rPr>
        <w:t xml:space="preserve">first state </w:t>
      </w:r>
      <w:r>
        <w:rPr>
          <w:spacing w:val="-3"/>
        </w:rPr>
        <w:t>som</w:t>
      </w:r>
      <w:r>
        <w:rPr>
          <w:spacing w:val="-3"/>
        </w:rPr>
        <w:t xml:space="preserve">e </w:t>
      </w:r>
      <w:r>
        <w:rPr>
          <w:spacing w:val="-4"/>
        </w:rPr>
        <w:t xml:space="preserve">basic truths relating </w:t>
      </w:r>
      <w:r>
        <w:t xml:space="preserve">to </w:t>
      </w:r>
      <w:r>
        <w:rPr>
          <w:spacing w:val="-3"/>
        </w:rPr>
        <w:t xml:space="preserve">what </w:t>
      </w:r>
      <w:r>
        <w:rPr>
          <w:spacing w:val="-4"/>
        </w:rPr>
        <w:t xml:space="preserve">minds </w:t>
      </w:r>
      <w:r>
        <w:rPr>
          <w:spacing w:val="-3"/>
        </w:rPr>
        <w:t xml:space="preserve">are. The </w:t>
      </w:r>
      <w:r>
        <w:rPr>
          <w:spacing w:val="-4"/>
        </w:rPr>
        <w:t xml:space="preserve">points about </w:t>
      </w:r>
      <w:r>
        <w:t xml:space="preserve">to be </w:t>
      </w:r>
      <w:r>
        <w:rPr>
          <w:spacing w:val="-3"/>
        </w:rPr>
        <w:t xml:space="preserve">made (in </w:t>
      </w:r>
      <w:r>
        <w:rPr>
          <w:spacing w:val="-4"/>
        </w:rPr>
        <w:t xml:space="preserve">Section </w:t>
      </w:r>
      <w:r>
        <w:rPr>
          <w:spacing w:val="-3"/>
        </w:rPr>
        <w:t xml:space="preserve">4.1) may </w:t>
      </w:r>
      <w:r>
        <w:rPr>
          <w:spacing w:val="-4"/>
        </w:rPr>
        <w:t xml:space="preserve">initially </w:t>
      </w:r>
      <w:r>
        <w:rPr>
          <w:spacing w:val="-3"/>
        </w:rPr>
        <w:t xml:space="preserve">seem </w:t>
      </w:r>
      <w:r>
        <w:rPr>
          <w:spacing w:val="-4"/>
        </w:rPr>
        <w:t xml:space="preserve">purely digressive </w:t>
      </w:r>
      <w:r>
        <w:rPr>
          <w:spacing w:val="-3"/>
        </w:rPr>
        <w:t xml:space="preserve">and </w:t>
      </w:r>
      <w:r>
        <w:rPr>
          <w:spacing w:val="-4"/>
        </w:rPr>
        <w:t xml:space="preserve">irrelevant. </w:t>
      </w:r>
      <w:r>
        <w:rPr>
          <w:spacing w:val="-3"/>
        </w:rPr>
        <w:t xml:space="preserve">But </w:t>
      </w:r>
      <w:r>
        <w:rPr>
          <w:spacing w:val="-4"/>
        </w:rPr>
        <w:t xml:space="preserve">their relevance </w:t>
      </w:r>
      <w:r>
        <w:rPr>
          <w:spacing w:val="-3"/>
        </w:rPr>
        <w:t xml:space="preserve">will soon </w:t>
      </w:r>
      <w:r>
        <w:rPr>
          <w:spacing w:val="-4"/>
        </w:rPr>
        <w:t xml:space="preserve">become </w:t>
      </w:r>
      <w:r>
        <w:rPr>
          <w:spacing w:val="-6"/>
        </w:rPr>
        <w:t>clear.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58"/>
        </w:numPr>
        <w:tabs>
          <w:tab w:val="left" w:pos="748"/>
        </w:tabs>
        <w:rPr>
          <w:u w:val="none"/>
        </w:rPr>
      </w:pPr>
      <w:bookmarkStart w:id="1153" w:name="_bookmark1152"/>
      <w:bookmarkEnd w:id="1153"/>
      <w:r>
        <w:rPr>
          <w:u w:val="none"/>
        </w:rPr>
        <w:t>Why psychopaths are</w:t>
      </w:r>
      <w:r>
        <w:rPr>
          <w:spacing w:val="-3"/>
          <w:u w:val="none"/>
        </w:rPr>
        <w:t xml:space="preserve"> </w:t>
      </w:r>
      <w:r>
        <w:rPr>
          <w:u w:val="none"/>
        </w:rPr>
        <w:t>dysfunctional</w:t>
      </w:r>
    </w:p>
    <w:p w:rsidR="000D32F5" w:rsidRDefault="000D32F5">
      <w:pPr>
        <w:pStyle w:val="BodyText"/>
        <w:ind w:left="0"/>
        <w:rPr>
          <w:b/>
          <w:sz w:val="26"/>
        </w:rPr>
      </w:pPr>
    </w:p>
    <w:p w:rsidR="000D32F5" w:rsidRDefault="003015BB">
      <w:pPr>
        <w:pStyle w:val="BodyText"/>
        <w:spacing w:before="1" w:line="249" w:lineRule="auto"/>
        <w:ind w:right="429" w:firstLine="288"/>
        <w:jc w:val="both"/>
      </w:pPr>
      <w:r>
        <w:rPr>
          <w:i/>
        </w:rPr>
        <w:t xml:space="preserve">M </w:t>
      </w:r>
      <w:r>
        <w:t xml:space="preserve">is a </w:t>
      </w:r>
      <w:r>
        <w:rPr>
          <w:spacing w:val="-3"/>
        </w:rPr>
        <w:t xml:space="preserve">very pure </w:t>
      </w:r>
      <w:r>
        <w:rPr>
          <w:spacing w:val="-4"/>
        </w:rPr>
        <w:t xml:space="preserve">example </w:t>
      </w:r>
      <w:r>
        <w:t>o</w:t>
      </w:r>
      <w:r>
        <w:t xml:space="preserve">f </w:t>
      </w:r>
      <w:r>
        <w:rPr>
          <w:spacing w:val="-5"/>
        </w:rPr>
        <w:t xml:space="preserve">psychopathy. </w:t>
      </w:r>
      <w:r>
        <w:rPr>
          <w:i/>
          <w:spacing w:val="-4"/>
        </w:rPr>
        <w:t xml:space="preserve">Actual </w:t>
      </w:r>
      <w:r>
        <w:rPr>
          <w:spacing w:val="-4"/>
        </w:rPr>
        <w:t xml:space="preserve">psychopaths </w:t>
      </w:r>
      <w:r>
        <w:rPr>
          <w:spacing w:val="-3"/>
        </w:rPr>
        <w:t xml:space="preserve">tend </w:t>
      </w:r>
      <w:r>
        <w:t xml:space="preserve">to </w:t>
      </w:r>
      <w:r>
        <w:rPr>
          <w:spacing w:val="-3"/>
        </w:rPr>
        <w:t xml:space="preserve">have </w:t>
      </w:r>
      <w:r>
        <w:rPr>
          <w:i/>
          <w:spacing w:val="-3"/>
        </w:rPr>
        <w:t xml:space="preserve">some </w:t>
      </w:r>
      <w:r>
        <w:rPr>
          <w:spacing w:val="-4"/>
        </w:rPr>
        <w:t xml:space="preserve">values. </w:t>
      </w:r>
      <w:r>
        <w:rPr>
          <w:spacing w:val="-3"/>
        </w:rPr>
        <w:t xml:space="preserve">They like </w:t>
      </w:r>
      <w:r>
        <w:t xml:space="preserve">to </w:t>
      </w:r>
      <w:r>
        <w:rPr>
          <w:spacing w:val="-4"/>
        </w:rPr>
        <w:t xml:space="preserve">tinker </w:t>
      </w:r>
      <w:r>
        <w:rPr>
          <w:spacing w:val="-3"/>
        </w:rPr>
        <w:t xml:space="preserve">with </w:t>
      </w:r>
      <w:r>
        <w:rPr>
          <w:spacing w:val="-4"/>
        </w:rPr>
        <w:t xml:space="preserve">cars, </w:t>
      </w:r>
      <w:r>
        <w:t xml:space="preserve">to </w:t>
      </w:r>
      <w:r>
        <w:rPr>
          <w:spacing w:val="-4"/>
        </w:rPr>
        <w:t xml:space="preserve">build model airplanes, </w:t>
      </w:r>
      <w:r>
        <w:t xml:space="preserve">or </w:t>
      </w:r>
      <w:r>
        <w:rPr>
          <w:spacing w:val="-4"/>
        </w:rPr>
        <w:t xml:space="preserve">whatnot. </w:t>
      </w:r>
      <w:r>
        <w:rPr>
          <w:spacing w:val="-3"/>
        </w:rPr>
        <w:t xml:space="preserve">But the </w:t>
      </w:r>
      <w:r>
        <w:rPr>
          <w:spacing w:val="-4"/>
        </w:rPr>
        <w:t xml:space="preserve">minds </w:t>
      </w:r>
      <w:r>
        <w:t xml:space="preserve">of </w:t>
      </w:r>
      <w:r>
        <w:rPr>
          <w:spacing w:val="-4"/>
        </w:rPr>
        <w:t xml:space="preserve">actual psychopaths differ surprisingly little </w:t>
      </w:r>
      <w:r>
        <w:rPr>
          <w:spacing w:val="-3"/>
        </w:rPr>
        <w:t xml:space="preserve">from </w:t>
      </w:r>
      <w:r>
        <w:rPr>
          <w:i/>
        </w:rPr>
        <w:t>M</w:t>
      </w:r>
      <w:r>
        <w:t>.</w:t>
      </w:r>
    </w:p>
    <w:p w:rsidR="000D32F5" w:rsidRDefault="003015BB">
      <w:pPr>
        <w:pStyle w:val="BodyText"/>
        <w:spacing w:before="3" w:line="249" w:lineRule="auto"/>
        <w:ind w:right="239" w:firstLine="288"/>
        <w:jc w:val="both"/>
      </w:pPr>
      <w:r>
        <w:rPr>
          <w:spacing w:val="-4"/>
        </w:rPr>
        <w:t xml:space="preserve">There </w:t>
      </w:r>
      <w:r>
        <w:t xml:space="preserve">is </w:t>
      </w:r>
      <w:r>
        <w:rPr>
          <w:spacing w:val="-3"/>
        </w:rPr>
        <w:t xml:space="preserve">one </w:t>
      </w:r>
      <w:r>
        <w:rPr>
          <w:spacing w:val="-4"/>
        </w:rPr>
        <w:t xml:space="preserve">respect </w:t>
      </w:r>
      <w:r>
        <w:t xml:space="preserve">in </w:t>
      </w:r>
      <w:r>
        <w:rPr>
          <w:spacing w:val="-4"/>
        </w:rPr>
        <w:t xml:space="preserve">which actual psychopaths resemble </w:t>
      </w:r>
      <w:r>
        <w:rPr>
          <w:i/>
        </w:rPr>
        <w:t xml:space="preserve">M </w:t>
      </w:r>
      <w:r>
        <w:rPr>
          <w:spacing w:val="-3"/>
        </w:rPr>
        <w:t xml:space="preserve">that </w:t>
      </w:r>
      <w:r>
        <w:rPr>
          <w:spacing w:val="-4"/>
        </w:rPr>
        <w:t xml:space="preserve">deserves special mention: </w:t>
      </w:r>
      <w:r>
        <w:rPr>
          <w:spacing w:val="-3"/>
        </w:rPr>
        <w:t xml:space="preserve">like </w:t>
      </w:r>
      <w:r>
        <w:rPr>
          <w:i/>
        </w:rPr>
        <w:t>M</w:t>
      </w:r>
      <w:r>
        <w:t xml:space="preserve">, </w:t>
      </w:r>
      <w:r>
        <w:rPr>
          <w:spacing w:val="-3"/>
        </w:rPr>
        <w:t xml:space="preserve">they have </w:t>
      </w:r>
      <w:r>
        <w:t xml:space="preserve">an </w:t>
      </w:r>
      <w:r>
        <w:rPr>
          <w:spacing w:val="-4"/>
        </w:rPr>
        <w:t xml:space="preserve">extremely flexible relationship </w:t>
      </w:r>
      <w:r>
        <w:t xml:space="preserve">to </w:t>
      </w:r>
      <w:r>
        <w:rPr>
          <w:spacing w:val="-3"/>
        </w:rPr>
        <w:t xml:space="preserve">the </w:t>
      </w:r>
      <w:r>
        <w:rPr>
          <w:spacing w:val="-4"/>
        </w:rPr>
        <w:t xml:space="preserve">truth. (Psychopaths </w:t>
      </w:r>
      <w:r>
        <w:rPr>
          <w:spacing w:val="-3"/>
        </w:rPr>
        <w:t xml:space="preserve">are </w:t>
      </w:r>
      <w:r>
        <w:rPr>
          <w:spacing w:val="-4"/>
        </w:rPr>
        <w:t xml:space="preserve">unusually likely </w:t>
      </w:r>
      <w:r>
        <w:t xml:space="preserve">to be </w:t>
      </w:r>
      <w:r>
        <w:rPr>
          <w:spacing w:val="-3"/>
        </w:rPr>
        <w:t xml:space="preserve">able </w:t>
      </w:r>
      <w:r>
        <w:t xml:space="preserve">to </w:t>
      </w:r>
      <w:r>
        <w:rPr>
          <w:spacing w:val="-3"/>
        </w:rPr>
        <w:t xml:space="preserve">pass </w:t>
      </w:r>
      <w:r>
        <w:rPr>
          <w:spacing w:val="-4"/>
        </w:rPr>
        <w:t xml:space="preserve">lie-detector tests. </w:t>
      </w:r>
      <w:r>
        <w:rPr>
          <w:spacing w:val="-3"/>
        </w:rPr>
        <w:t xml:space="preserve">This </w:t>
      </w:r>
      <w:r>
        <w:rPr>
          <w:spacing w:val="-4"/>
        </w:rPr>
        <w:t xml:space="preserve">isn’t because </w:t>
      </w:r>
      <w:r>
        <w:rPr>
          <w:spacing w:val="-3"/>
        </w:rPr>
        <w:t xml:space="preserve">they are good </w:t>
      </w:r>
      <w:r>
        <w:rPr>
          <w:spacing w:val="-4"/>
        </w:rPr>
        <w:t xml:space="preserve">liars. </w:t>
      </w:r>
      <w:r>
        <w:rPr>
          <w:spacing w:val="-7"/>
        </w:rPr>
        <w:t xml:space="preserve">It’s </w:t>
      </w:r>
      <w:r>
        <w:rPr>
          <w:spacing w:val="-4"/>
        </w:rPr>
        <w:t>beca</w:t>
      </w:r>
      <w:r>
        <w:rPr>
          <w:spacing w:val="-4"/>
        </w:rPr>
        <w:t xml:space="preserve">use setting aside </w:t>
      </w:r>
      <w:r>
        <w:rPr>
          <w:spacing w:val="-3"/>
        </w:rPr>
        <w:t>the</w:t>
      </w:r>
    </w:p>
    <w:p w:rsidR="000D32F5" w:rsidRDefault="003015BB">
      <w:pPr>
        <w:pStyle w:val="BodyText"/>
        <w:tabs>
          <w:tab w:val="left" w:leader="hyphen" w:pos="1400"/>
        </w:tabs>
        <w:spacing w:before="3" w:line="249" w:lineRule="auto"/>
        <w:ind w:right="522"/>
      </w:pPr>
      <w:r>
        <w:rPr>
          <w:spacing w:val="-4"/>
        </w:rPr>
        <w:t xml:space="preserve">rationalization-proof deliverances </w:t>
      </w:r>
      <w:r>
        <w:t xml:space="preserve">of </w:t>
      </w:r>
      <w:r>
        <w:rPr>
          <w:spacing w:val="-4"/>
        </w:rPr>
        <w:t xml:space="preserve">their </w:t>
      </w:r>
      <w:r>
        <w:rPr>
          <w:i/>
          <w:spacing w:val="-5"/>
        </w:rPr>
        <w:t>current</w:t>
      </w:r>
      <w:r>
        <w:rPr>
          <w:spacing w:val="-5"/>
        </w:rPr>
        <w:t xml:space="preserve">, </w:t>
      </w:r>
      <w:r>
        <w:t xml:space="preserve">as </w:t>
      </w:r>
      <w:r>
        <w:rPr>
          <w:spacing w:val="-4"/>
        </w:rPr>
        <w:t xml:space="preserve">opposed </w:t>
      </w:r>
      <w:r>
        <w:t xml:space="preserve">to </w:t>
      </w:r>
      <w:r>
        <w:rPr>
          <w:spacing w:val="-4"/>
        </w:rPr>
        <w:t>their remembered, sense- perceptions</w:t>
      </w:r>
      <w:r>
        <w:rPr>
          <w:spacing w:val="-4"/>
        </w:rPr>
        <w:tab/>
      </w:r>
      <w:r>
        <w:t>a</w:t>
      </w:r>
      <w:r>
        <w:rPr>
          <w:spacing w:val="-7"/>
        </w:rPr>
        <w:t xml:space="preserve"> </w:t>
      </w:r>
      <w:r>
        <w:rPr>
          <w:spacing w:val="-5"/>
        </w:rPr>
        <w:t>psychopath’s</w:t>
      </w:r>
      <w:r>
        <w:rPr>
          <w:spacing w:val="-6"/>
        </w:rPr>
        <w:t xml:space="preserve"> </w:t>
      </w:r>
      <w:r>
        <w:rPr>
          <w:spacing w:val="-4"/>
        </w:rPr>
        <w:t>relationship</w:t>
      </w:r>
      <w:r>
        <w:rPr>
          <w:spacing w:val="-7"/>
        </w:rPr>
        <w:t xml:space="preserve"> </w:t>
      </w:r>
      <w:r>
        <w:t>to</w:t>
      </w:r>
      <w:r>
        <w:rPr>
          <w:spacing w:val="-6"/>
        </w:rPr>
        <w:t xml:space="preserve"> </w:t>
      </w:r>
      <w:r>
        <w:rPr>
          <w:spacing w:val="-3"/>
        </w:rPr>
        <w:t>the</w:t>
      </w:r>
      <w:r>
        <w:rPr>
          <w:spacing w:val="-7"/>
        </w:rPr>
        <w:t xml:space="preserve"> </w:t>
      </w:r>
      <w:r>
        <w:rPr>
          <w:spacing w:val="-4"/>
        </w:rPr>
        <w:t>truth</w:t>
      </w:r>
      <w:r>
        <w:rPr>
          <w:spacing w:val="-6"/>
        </w:rPr>
        <w:t xml:space="preserve"> </w:t>
      </w:r>
      <w:r>
        <w:t>is</w:t>
      </w:r>
      <w:r>
        <w:rPr>
          <w:spacing w:val="-7"/>
        </w:rPr>
        <w:t xml:space="preserve"> </w:t>
      </w:r>
      <w:r>
        <w:t>so</w:t>
      </w:r>
      <w:r>
        <w:rPr>
          <w:spacing w:val="-6"/>
        </w:rPr>
        <w:t xml:space="preserve"> </w:t>
      </w:r>
      <w:r>
        <w:rPr>
          <w:spacing w:val="-4"/>
        </w:rPr>
        <w:t>elastic</w:t>
      </w:r>
      <w:r>
        <w:rPr>
          <w:spacing w:val="-7"/>
        </w:rPr>
        <w:t xml:space="preserve"> </w:t>
      </w:r>
      <w:r>
        <w:rPr>
          <w:spacing w:val="-3"/>
        </w:rPr>
        <w:t>that</w:t>
      </w:r>
      <w:r>
        <w:rPr>
          <w:spacing w:val="-6"/>
        </w:rPr>
        <w:t xml:space="preserve"> </w:t>
      </w:r>
      <w:r>
        <w:rPr>
          <w:spacing w:val="-4"/>
        </w:rPr>
        <w:t>there</w:t>
      </w:r>
      <w:r>
        <w:rPr>
          <w:spacing w:val="-7"/>
        </w:rPr>
        <w:t xml:space="preserve"> </w:t>
      </w:r>
      <w:r>
        <w:rPr>
          <w:spacing w:val="-4"/>
        </w:rPr>
        <w:t>isn’t</w:t>
      </w:r>
      <w:r>
        <w:rPr>
          <w:spacing w:val="-6"/>
        </w:rPr>
        <w:t xml:space="preserve"> </w:t>
      </w:r>
      <w:r>
        <w:rPr>
          <w:spacing w:val="-4"/>
        </w:rPr>
        <w:t>anything</w:t>
      </w:r>
      <w:r>
        <w:rPr>
          <w:spacing w:val="-7"/>
        </w:rPr>
        <w:t xml:space="preserve"> </w:t>
      </w:r>
      <w:r>
        <w:rPr>
          <w:spacing w:val="-3"/>
        </w:rPr>
        <w:t>that</w:t>
      </w:r>
      <w:r>
        <w:rPr>
          <w:spacing w:val="-6"/>
        </w:rPr>
        <w:t xml:space="preserve"> </w:t>
      </w:r>
      <w:r>
        <w:t>he</w:t>
      </w:r>
    </w:p>
    <w:p w:rsidR="000D32F5" w:rsidRDefault="003015BB">
      <w:pPr>
        <w:pStyle w:val="BodyText"/>
        <w:spacing w:before="2" w:line="249" w:lineRule="auto"/>
        <w:ind w:right="191"/>
      </w:pPr>
      <w:r>
        <w:rPr>
          <w:spacing w:val="-4"/>
        </w:rPr>
        <w:t xml:space="preserve">believes. </w:t>
      </w:r>
      <w:r>
        <w:t xml:space="preserve">So </w:t>
      </w:r>
      <w:r>
        <w:rPr>
          <w:spacing w:val="-3"/>
        </w:rPr>
        <w:t xml:space="preserve">the </w:t>
      </w:r>
      <w:r>
        <w:rPr>
          <w:spacing w:val="-4"/>
        </w:rPr>
        <w:t xml:space="preserve">psychopath doesn't </w:t>
      </w:r>
      <w:r>
        <w:rPr>
          <w:i/>
          <w:spacing w:val="-3"/>
        </w:rPr>
        <w:t xml:space="preserve">have </w:t>
      </w:r>
      <w:r>
        <w:t xml:space="preserve">to </w:t>
      </w:r>
      <w:r>
        <w:rPr>
          <w:spacing w:val="-3"/>
        </w:rPr>
        <w:t xml:space="preserve">lie. For the </w:t>
      </w:r>
      <w:r>
        <w:rPr>
          <w:spacing w:val="-4"/>
        </w:rPr>
        <w:t xml:space="preserve">psychopath, </w:t>
      </w:r>
      <w:r>
        <w:rPr>
          <w:spacing w:val="-3"/>
        </w:rPr>
        <w:t xml:space="preserve">some </w:t>
      </w:r>
      <w:r>
        <w:rPr>
          <w:spacing w:val="-4"/>
        </w:rPr>
        <w:t xml:space="preserve">beliefs </w:t>
      </w:r>
      <w:r>
        <w:rPr>
          <w:spacing w:val="-3"/>
        </w:rPr>
        <w:t xml:space="preserve">are more </w:t>
      </w:r>
      <w:r>
        <w:rPr>
          <w:spacing w:val="-4"/>
        </w:rPr>
        <w:t xml:space="preserve">useful </w:t>
      </w:r>
      <w:r>
        <w:rPr>
          <w:spacing w:val="-3"/>
        </w:rPr>
        <w:t xml:space="preserve">than </w:t>
      </w:r>
      <w:r>
        <w:rPr>
          <w:spacing w:val="-4"/>
        </w:rPr>
        <w:t xml:space="preserve">others; </w:t>
      </w:r>
      <w:r>
        <w:rPr>
          <w:spacing w:val="-3"/>
        </w:rPr>
        <w:t xml:space="preserve">so, for him, </w:t>
      </w:r>
      <w:r>
        <w:rPr>
          <w:spacing w:val="-4"/>
        </w:rPr>
        <w:t xml:space="preserve">there </w:t>
      </w:r>
      <w:r>
        <w:t xml:space="preserve">is </w:t>
      </w:r>
      <w:r>
        <w:rPr>
          <w:i/>
          <w:spacing w:val="-4"/>
        </w:rPr>
        <w:t xml:space="preserve">operational </w:t>
      </w:r>
      <w:r>
        <w:rPr>
          <w:spacing w:val="-4"/>
        </w:rPr>
        <w:t xml:space="preserve">truth </w:t>
      </w:r>
      <w:r>
        <w:rPr>
          <w:spacing w:val="-3"/>
        </w:rPr>
        <w:t xml:space="preserve">and </w:t>
      </w:r>
      <w:r>
        <w:rPr>
          <w:spacing w:val="-4"/>
        </w:rPr>
        <w:t xml:space="preserve">falsehood. </w:t>
      </w:r>
      <w:r>
        <w:rPr>
          <w:spacing w:val="-3"/>
        </w:rPr>
        <w:t xml:space="preserve">But </w:t>
      </w:r>
      <w:r>
        <w:rPr>
          <w:spacing w:val="-4"/>
        </w:rPr>
        <w:t xml:space="preserve">there </w:t>
      </w:r>
      <w:r>
        <w:t xml:space="preserve">is no </w:t>
      </w:r>
      <w:r>
        <w:rPr>
          <w:spacing w:val="-3"/>
        </w:rPr>
        <w:t xml:space="preserve">such </w:t>
      </w:r>
      <w:r>
        <w:rPr>
          <w:spacing w:val="-4"/>
        </w:rPr>
        <w:t xml:space="preserve">thing </w:t>
      </w:r>
      <w:r>
        <w:t xml:space="preserve">as </w:t>
      </w:r>
      <w:r>
        <w:rPr>
          <w:spacing w:val="-4"/>
        </w:rPr>
        <w:t xml:space="preserve">truth </w:t>
      </w:r>
      <w:r>
        <w:rPr>
          <w:spacing w:val="-3"/>
        </w:rPr>
        <w:t xml:space="preserve">and </w:t>
      </w:r>
      <w:r>
        <w:rPr>
          <w:spacing w:val="-4"/>
        </w:rPr>
        <w:t xml:space="preserve">falsehood </w:t>
      </w:r>
      <w:r>
        <w:rPr>
          <w:i/>
          <w:spacing w:val="-6"/>
        </w:rPr>
        <w:t xml:space="preserve">simpliciter. </w:t>
      </w:r>
      <w:r>
        <w:rPr>
          <w:spacing w:val="-4"/>
        </w:rPr>
        <w:t xml:space="preserve">Thus, psychopaths don’t </w:t>
      </w:r>
      <w:r>
        <w:rPr>
          <w:spacing w:val="-3"/>
        </w:rPr>
        <w:t xml:space="preserve">have </w:t>
      </w:r>
      <w:r>
        <w:t xml:space="preserve">to </w:t>
      </w:r>
      <w:r>
        <w:rPr>
          <w:spacing w:val="-3"/>
        </w:rPr>
        <w:t>lie. They ca</w:t>
      </w:r>
      <w:r>
        <w:rPr>
          <w:spacing w:val="-3"/>
        </w:rPr>
        <w:t xml:space="preserve">n pass lie </w:t>
      </w:r>
      <w:r>
        <w:rPr>
          <w:spacing w:val="-4"/>
        </w:rPr>
        <w:t xml:space="preserve">detectors because, </w:t>
      </w:r>
      <w:r>
        <w:t xml:space="preserve">to </w:t>
      </w:r>
      <w:r>
        <w:rPr>
          <w:spacing w:val="-4"/>
        </w:rPr>
        <w:t xml:space="preserve">them, </w:t>
      </w:r>
      <w:r>
        <w:rPr>
          <w:spacing w:val="-3"/>
        </w:rPr>
        <w:t xml:space="preserve">the </w:t>
      </w:r>
      <w:r>
        <w:rPr>
          <w:spacing w:val="-4"/>
        </w:rPr>
        <w:t xml:space="preserve">distinctions between truth </w:t>
      </w:r>
      <w:r>
        <w:rPr>
          <w:spacing w:val="-3"/>
        </w:rPr>
        <w:t xml:space="preserve">and </w:t>
      </w:r>
      <w:r>
        <w:rPr>
          <w:spacing w:val="-4"/>
        </w:rPr>
        <w:t xml:space="preserve">falsehood, </w:t>
      </w:r>
      <w:r>
        <w:rPr>
          <w:spacing w:val="-3"/>
        </w:rPr>
        <w:t xml:space="preserve">and </w:t>
      </w:r>
      <w:r>
        <w:rPr>
          <w:spacing w:val="-4"/>
        </w:rPr>
        <w:t xml:space="preserve">therefore between honesty </w:t>
      </w:r>
      <w:r>
        <w:rPr>
          <w:spacing w:val="-3"/>
        </w:rPr>
        <w:t xml:space="preserve">and </w:t>
      </w:r>
      <w:r>
        <w:rPr>
          <w:spacing w:val="-4"/>
        </w:rPr>
        <w:t xml:space="preserve">fraud, </w:t>
      </w:r>
      <w:r>
        <w:rPr>
          <w:spacing w:val="-3"/>
        </w:rPr>
        <w:t xml:space="preserve">are </w:t>
      </w:r>
      <w:r>
        <w:rPr>
          <w:spacing w:val="-4"/>
        </w:rPr>
        <w:t>purely technical ones.</w:t>
      </w:r>
    </w:p>
    <w:p w:rsidR="000D32F5" w:rsidRDefault="003015BB">
      <w:pPr>
        <w:pStyle w:val="BodyText"/>
        <w:spacing w:before="4" w:line="249" w:lineRule="auto"/>
        <w:ind w:right="105" w:firstLine="288"/>
      </w:pPr>
      <w:r>
        <w:rPr>
          <w:spacing w:val="-4"/>
        </w:rPr>
        <w:t xml:space="preserve">Since, </w:t>
      </w:r>
      <w:r>
        <w:rPr>
          <w:spacing w:val="-5"/>
        </w:rPr>
        <w:t xml:space="preserve">consequently, </w:t>
      </w:r>
      <w:r>
        <w:t xml:space="preserve">a </w:t>
      </w:r>
      <w:r>
        <w:rPr>
          <w:spacing w:val="-5"/>
        </w:rPr>
        <w:t xml:space="preserve">psychopath’s </w:t>
      </w:r>
      <w:r>
        <w:rPr>
          <w:spacing w:val="-4"/>
        </w:rPr>
        <w:t xml:space="preserve">grasp </w:t>
      </w:r>
      <w:r>
        <w:t xml:space="preserve">on </w:t>
      </w:r>
      <w:r>
        <w:rPr>
          <w:spacing w:val="-3"/>
        </w:rPr>
        <w:t xml:space="preserve">the </w:t>
      </w:r>
      <w:r>
        <w:rPr>
          <w:spacing w:val="-4"/>
        </w:rPr>
        <w:t xml:space="preserve">truth </w:t>
      </w:r>
      <w:r>
        <w:t xml:space="preserve">is so </w:t>
      </w:r>
      <w:r>
        <w:rPr>
          <w:spacing w:val="-4"/>
        </w:rPr>
        <w:t xml:space="preserve">tenuous, </w:t>
      </w:r>
      <w:r>
        <w:t xml:space="preserve">he is </w:t>
      </w:r>
      <w:r>
        <w:rPr>
          <w:spacing w:val="-3"/>
        </w:rPr>
        <w:t xml:space="preserve">very </w:t>
      </w:r>
      <w:r>
        <w:rPr>
          <w:spacing w:val="-4"/>
        </w:rPr>
        <w:t xml:space="preserve">unlikely </w:t>
      </w:r>
      <w:r>
        <w:t xml:space="preserve">to </w:t>
      </w:r>
      <w:r>
        <w:rPr>
          <w:spacing w:val="-4"/>
        </w:rPr>
        <w:t xml:space="preserve">succeed </w:t>
      </w:r>
      <w:r>
        <w:t>in</w:t>
      </w:r>
      <w:r>
        <w:t xml:space="preserve"> life</w:t>
      </w:r>
      <w:bookmarkStart w:id="1154" w:name="_bookmark1153"/>
      <w:bookmarkEnd w:id="1154"/>
      <w:r>
        <w:t>.</w:t>
      </w:r>
      <w:r>
        <w:rPr>
          <w:color w:val="0562C1"/>
          <w:position w:val="18"/>
          <w:u w:val="single" w:color="0562C1"/>
        </w:rPr>
        <w:t>[474]</w:t>
      </w:r>
      <w:r>
        <w:rPr>
          <w:color w:val="0562C1"/>
          <w:position w:val="18"/>
        </w:rPr>
        <w:t xml:space="preserve"> </w:t>
      </w:r>
      <w:r>
        <w:rPr>
          <w:spacing w:val="-3"/>
        </w:rPr>
        <w:t xml:space="preserve">His </w:t>
      </w:r>
      <w:r>
        <w:rPr>
          <w:spacing w:val="-6"/>
        </w:rPr>
        <w:t xml:space="preserve">fakery, </w:t>
      </w:r>
      <w:r>
        <w:rPr>
          <w:spacing w:val="-4"/>
        </w:rPr>
        <w:t xml:space="preserve">braggadocio, </w:t>
      </w:r>
      <w:r>
        <w:rPr>
          <w:spacing w:val="-3"/>
        </w:rPr>
        <w:t xml:space="preserve">and </w:t>
      </w:r>
      <w:r>
        <w:rPr>
          <w:spacing w:val="-4"/>
        </w:rPr>
        <w:t xml:space="preserve">showmanship often </w:t>
      </w:r>
      <w:r>
        <w:rPr>
          <w:spacing w:val="-3"/>
        </w:rPr>
        <w:t xml:space="preserve">make him </w:t>
      </w:r>
      <w:r>
        <w:rPr>
          <w:spacing w:val="-4"/>
        </w:rPr>
        <w:t xml:space="preserve">appear </w:t>
      </w:r>
      <w:r>
        <w:t xml:space="preserve">in </w:t>
      </w:r>
      <w:r>
        <w:rPr>
          <w:spacing w:val="-3"/>
        </w:rPr>
        <w:t xml:space="preserve">his </w:t>
      </w:r>
      <w:r>
        <w:rPr>
          <w:spacing w:val="-4"/>
        </w:rPr>
        <w:t xml:space="preserve">youth </w:t>
      </w:r>
      <w:r>
        <w:rPr>
          <w:spacing w:val="-3"/>
        </w:rPr>
        <w:t xml:space="preserve">and </w:t>
      </w:r>
      <w:r>
        <w:rPr>
          <w:spacing w:val="-4"/>
        </w:rPr>
        <w:t xml:space="preserve">early adulthood </w:t>
      </w:r>
      <w:r>
        <w:t xml:space="preserve">to be </w:t>
      </w:r>
      <w:r>
        <w:rPr>
          <w:spacing w:val="-4"/>
        </w:rPr>
        <w:t xml:space="preserve">success-bound; </w:t>
      </w:r>
      <w:r>
        <w:rPr>
          <w:spacing w:val="-3"/>
        </w:rPr>
        <w:t xml:space="preserve">and </w:t>
      </w:r>
      <w:r>
        <w:rPr>
          <w:spacing w:val="-4"/>
        </w:rPr>
        <w:t xml:space="preserve">sometimes </w:t>
      </w:r>
      <w:r>
        <w:t xml:space="preserve">he </w:t>
      </w:r>
      <w:r>
        <w:rPr>
          <w:spacing w:val="-4"/>
        </w:rPr>
        <w:t xml:space="preserve">achieves success, </w:t>
      </w:r>
      <w:r>
        <w:t xml:space="preserve">at </w:t>
      </w:r>
      <w:r>
        <w:rPr>
          <w:spacing w:val="-4"/>
        </w:rPr>
        <w:t xml:space="preserve">least </w:t>
      </w:r>
      <w:r>
        <w:t xml:space="preserve">in a </w:t>
      </w:r>
      <w:r>
        <w:rPr>
          <w:spacing w:val="-4"/>
        </w:rPr>
        <w:t xml:space="preserve">narrow professional sense. </w:t>
      </w:r>
      <w:r>
        <w:rPr>
          <w:spacing w:val="-3"/>
        </w:rPr>
        <w:t xml:space="preserve">But </w:t>
      </w:r>
      <w:r>
        <w:rPr>
          <w:spacing w:val="-4"/>
        </w:rPr>
        <w:t xml:space="preserve">their careers </w:t>
      </w:r>
      <w:r>
        <w:rPr>
          <w:spacing w:val="-3"/>
        </w:rPr>
        <w:t xml:space="preserve">tend </w:t>
      </w:r>
      <w:r>
        <w:t xml:space="preserve">to </w:t>
      </w:r>
      <w:r>
        <w:rPr>
          <w:spacing w:val="-3"/>
        </w:rPr>
        <w:t xml:space="preserve">fall </w:t>
      </w:r>
      <w:r>
        <w:rPr>
          <w:spacing w:val="-4"/>
        </w:rPr>
        <w:t xml:space="preserve">apart. </w:t>
      </w:r>
      <w:r>
        <w:rPr>
          <w:spacing w:val="-3"/>
        </w:rPr>
        <w:t xml:space="preserve">The </w:t>
      </w:r>
      <w:r>
        <w:rPr>
          <w:spacing w:val="-4"/>
        </w:rPr>
        <w:t xml:space="preserve">highly conditional nature </w:t>
      </w:r>
      <w:r>
        <w:t xml:space="preserve">of </w:t>
      </w:r>
      <w:r>
        <w:rPr>
          <w:spacing w:val="-4"/>
        </w:rPr>
        <w:t xml:space="preserve">their commitment </w:t>
      </w:r>
      <w:r>
        <w:t xml:space="preserve">to </w:t>
      </w:r>
      <w:r>
        <w:rPr>
          <w:spacing w:val="-3"/>
        </w:rPr>
        <w:t xml:space="preserve">the </w:t>
      </w:r>
      <w:r>
        <w:rPr>
          <w:spacing w:val="-4"/>
        </w:rPr>
        <w:t xml:space="preserve">truth forces </w:t>
      </w:r>
      <w:r>
        <w:rPr>
          <w:spacing w:val="-3"/>
        </w:rPr>
        <w:t xml:space="preserve">them </w:t>
      </w:r>
      <w:r>
        <w:t xml:space="preserve">to </w:t>
      </w:r>
      <w:r>
        <w:rPr>
          <w:spacing w:val="-3"/>
        </w:rPr>
        <w:t xml:space="preserve">make </w:t>
      </w:r>
      <w:r>
        <w:rPr>
          <w:spacing w:val="-4"/>
        </w:rPr>
        <w:t xml:space="preserve">decisions </w:t>
      </w:r>
      <w:r>
        <w:t xml:space="preserve">on </w:t>
      </w:r>
      <w:r>
        <w:rPr>
          <w:spacing w:val="-3"/>
        </w:rPr>
        <w:t xml:space="preserve">the </w:t>
      </w:r>
      <w:r>
        <w:rPr>
          <w:spacing w:val="-4"/>
        </w:rPr>
        <w:t xml:space="preserve">basis </w:t>
      </w:r>
      <w:r>
        <w:t xml:space="preserve">of an </w:t>
      </w:r>
      <w:r>
        <w:rPr>
          <w:spacing w:val="-4"/>
        </w:rPr>
        <w:t xml:space="preserve">unduly constricted </w:t>
      </w:r>
      <w:r>
        <w:rPr>
          <w:spacing w:val="-3"/>
        </w:rPr>
        <w:t xml:space="preserve">body </w:t>
      </w:r>
      <w:r>
        <w:t xml:space="preserve">of </w:t>
      </w:r>
      <w:r>
        <w:rPr>
          <w:spacing w:val="-4"/>
        </w:rPr>
        <w:t xml:space="preserve">knowledge, </w:t>
      </w:r>
      <w:r>
        <w:rPr>
          <w:spacing w:val="-3"/>
        </w:rPr>
        <w:t xml:space="preserve">the </w:t>
      </w:r>
      <w:r>
        <w:rPr>
          <w:spacing w:val="-4"/>
        </w:rPr>
        <w:t xml:space="preserve">results being </w:t>
      </w:r>
      <w:r>
        <w:rPr>
          <w:spacing w:val="-3"/>
        </w:rPr>
        <w:t xml:space="preserve">that they are </w:t>
      </w:r>
      <w:r>
        <w:rPr>
          <w:spacing w:val="-4"/>
        </w:rPr>
        <w:t xml:space="preserve">likely </w:t>
      </w:r>
      <w:r>
        <w:t xml:space="preserve">to </w:t>
      </w:r>
      <w:r>
        <w:rPr>
          <w:spacing w:val="-4"/>
        </w:rPr>
        <w:t xml:space="preserve">commit horrible gaffes </w:t>
      </w:r>
      <w:r>
        <w:rPr>
          <w:spacing w:val="-3"/>
        </w:rPr>
        <w:t xml:space="preserve">that </w:t>
      </w:r>
      <w:r>
        <w:rPr>
          <w:spacing w:val="-4"/>
        </w:rPr>
        <w:t xml:space="preserve">alienate </w:t>
      </w:r>
      <w:r>
        <w:rPr>
          <w:spacing w:val="-3"/>
        </w:rPr>
        <w:t xml:space="preserve">them from </w:t>
      </w:r>
      <w:r>
        <w:rPr>
          <w:spacing w:val="-4"/>
        </w:rPr>
        <w:t>institutions within w</w:t>
      </w:r>
      <w:r>
        <w:rPr>
          <w:spacing w:val="-4"/>
        </w:rPr>
        <w:t xml:space="preserve">hich </w:t>
      </w:r>
      <w:r>
        <w:rPr>
          <w:spacing w:val="-3"/>
        </w:rPr>
        <w:t xml:space="preserve">one has </w:t>
      </w:r>
      <w:r>
        <w:t xml:space="preserve">to </w:t>
      </w:r>
      <w:r>
        <w:rPr>
          <w:spacing w:val="-4"/>
        </w:rPr>
        <w:t xml:space="preserve">operate </w:t>
      </w:r>
      <w:r>
        <w:t xml:space="preserve">to </w:t>
      </w:r>
      <w:r>
        <w:rPr>
          <w:spacing w:val="-4"/>
        </w:rPr>
        <w:t>succeed.</w:t>
      </w:r>
    </w:p>
    <w:p w:rsidR="000D32F5" w:rsidRDefault="003015BB">
      <w:pPr>
        <w:pStyle w:val="BodyText"/>
        <w:spacing w:before="7" w:line="249" w:lineRule="auto"/>
        <w:ind w:right="219" w:firstLine="288"/>
      </w:pPr>
      <w:r>
        <w:rPr>
          <w:spacing w:val="-4"/>
        </w:rPr>
        <w:t xml:space="preserve">Also, because their grasp </w:t>
      </w:r>
      <w:r>
        <w:t xml:space="preserve">of </w:t>
      </w:r>
      <w:r>
        <w:rPr>
          <w:spacing w:val="-3"/>
        </w:rPr>
        <w:t xml:space="preserve">the </w:t>
      </w:r>
      <w:r>
        <w:rPr>
          <w:spacing w:val="-4"/>
        </w:rPr>
        <w:t xml:space="preserve">truth </w:t>
      </w:r>
      <w:r>
        <w:t xml:space="preserve">is so </w:t>
      </w:r>
      <w:r>
        <w:rPr>
          <w:spacing w:val="-4"/>
        </w:rPr>
        <w:t xml:space="preserve">feeble, </w:t>
      </w:r>
      <w:r>
        <w:rPr>
          <w:spacing w:val="-3"/>
        </w:rPr>
        <w:t xml:space="preserve">they are </w:t>
      </w:r>
      <w:r>
        <w:rPr>
          <w:spacing w:val="-4"/>
        </w:rPr>
        <w:t xml:space="preserve">prone </w:t>
      </w:r>
      <w:r>
        <w:t xml:space="preserve">to </w:t>
      </w:r>
      <w:r>
        <w:rPr>
          <w:spacing w:val="-3"/>
        </w:rPr>
        <w:t xml:space="preserve">act </w:t>
      </w:r>
      <w:r>
        <w:rPr>
          <w:spacing w:val="-4"/>
        </w:rPr>
        <w:t xml:space="preserve">impulsively </w:t>
      </w:r>
      <w:r>
        <w:rPr>
          <w:spacing w:val="-3"/>
        </w:rPr>
        <w:t xml:space="preserve">and </w:t>
      </w:r>
      <w:r>
        <w:rPr>
          <w:spacing w:val="-4"/>
        </w:rPr>
        <w:t xml:space="preserve">therefore </w:t>
      </w:r>
      <w:r>
        <w:t xml:space="preserve">to </w:t>
      </w:r>
      <w:r>
        <w:rPr>
          <w:spacing w:val="-4"/>
        </w:rPr>
        <w:t xml:space="preserve">commit </w:t>
      </w:r>
      <w:r>
        <w:rPr>
          <w:spacing w:val="-3"/>
        </w:rPr>
        <w:t xml:space="preserve">acts </w:t>
      </w:r>
      <w:r>
        <w:rPr>
          <w:spacing w:val="-4"/>
        </w:rPr>
        <w:t xml:space="preserve">that, </w:t>
      </w:r>
      <w:r>
        <w:t xml:space="preserve">to </w:t>
      </w:r>
      <w:r>
        <w:rPr>
          <w:spacing w:val="-3"/>
        </w:rPr>
        <w:t xml:space="preserve">any </w:t>
      </w:r>
      <w:r>
        <w:rPr>
          <w:spacing w:val="-4"/>
        </w:rPr>
        <w:t xml:space="preserve">non-psychopath, would obviously </w:t>
      </w:r>
      <w:r>
        <w:rPr>
          <w:spacing w:val="-3"/>
        </w:rPr>
        <w:t xml:space="preserve">have </w:t>
      </w:r>
      <w:r>
        <w:rPr>
          <w:spacing w:val="-4"/>
        </w:rPr>
        <w:t xml:space="preserve">consequences </w:t>
      </w:r>
      <w:r>
        <w:rPr>
          <w:spacing w:val="-3"/>
        </w:rPr>
        <w:t xml:space="preserve">for them </w:t>
      </w:r>
      <w:r>
        <w:t xml:space="preserve">of </w:t>
      </w:r>
      <w:r>
        <w:rPr>
          <w:spacing w:val="-3"/>
        </w:rPr>
        <w:t xml:space="preserve">the most </w:t>
      </w:r>
      <w:r>
        <w:rPr>
          <w:spacing w:val="-4"/>
        </w:rPr>
        <w:t>adverse kind. Accord</w:t>
      </w:r>
      <w:r>
        <w:rPr>
          <w:spacing w:val="-4"/>
        </w:rPr>
        <w:t xml:space="preserve">ing </w:t>
      </w:r>
      <w:r>
        <w:t xml:space="preserve">to </w:t>
      </w:r>
      <w:r>
        <w:rPr>
          <w:spacing w:val="-4"/>
        </w:rPr>
        <w:t xml:space="preserve">Hervey </w:t>
      </w:r>
      <w:r>
        <w:rPr>
          <w:spacing w:val="-6"/>
        </w:rPr>
        <w:t xml:space="preserve">Cleckley, </w:t>
      </w:r>
      <w:r>
        <w:rPr>
          <w:spacing w:val="-4"/>
        </w:rPr>
        <w:t xml:space="preserve">whose </w:t>
      </w:r>
      <w:r>
        <w:rPr>
          <w:spacing w:val="-3"/>
        </w:rPr>
        <w:t xml:space="preserve">book </w:t>
      </w:r>
      <w:r>
        <w:rPr>
          <w:i/>
          <w:spacing w:val="-3"/>
        </w:rPr>
        <w:t xml:space="preserve">The Mask </w:t>
      </w:r>
      <w:r>
        <w:rPr>
          <w:i/>
        </w:rPr>
        <w:t xml:space="preserve">of </w:t>
      </w:r>
      <w:r>
        <w:rPr>
          <w:i/>
          <w:spacing w:val="-4"/>
        </w:rPr>
        <w:t xml:space="preserve">Sanity </w:t>
      </w:r>
      <w:r>
        <w:t xml:space="preserve">is </w:t>
      </w:r>
      <w:r>
        <w:rPr>
          <w:spacing w:val="-4"/>
        </w:rPr>
        <w:t xml:space="preserve">undoubtedly </w:t>
      </w:r>
      <w:r>
        <w:rPr>
          <w:spacing w:val="-3"/>
        </w:rPr>
        <w:t xml:space="preserve">the best one </w:t>
      </w:r>
      <w:r>
        <w:t xml:space="preserve">on </w:t>
      </w:r>
      <w:r>
        <w:rPr>
          <w:spacing w:val="-3"/>
        </w:rPr>
        <w:t xml:space="preserve">the </w:t>
      </w:r>
      <w:r>
        <w:rPr>
          <w:spacing w:val="-4"/>
        </w:rPr>
        <w:t xml:space="preserve">subject </w:t>
      </w:r>
      <w:r>
        <w:t xml:space="preserve">of </w:t>
      </w:r>
      <w:r>
        <w:rPr>
          <w:spacing w:val="-5"/>
        </w:rPr>
        <w:t xml:space="preserve">psychopathy, </w:t>
      </w:r>
      <w:r>
        <w:rPr>
          <w:spacing w:val="-3"/>
        </w:rPr>
        <w:t xml:space="preserve">they </w:t>
      </w:r>
      <w:r>
        <w:t xml:space="preserve">do </w:t>
      </w:r>
      <w:r>
        <w:rPr>
          <w:i/>
          <w:spacing w:val="-3"/>
        </w:rPr>
        <w:t xml:space="preserve">not </w:t>
      </w:r>
      <w:r>
        <w:t xml:space="preserve">do </w:t>
      </w:r>
      <w:r>
        <w:rPr>
          <w:spacing w:val="-3"/>
        </w:rPr>
        <w:t xml:space="preserve">this </w:t>
      </w:r>
      <w:r>
        <w:rPr>
          <w:spacing w:val="-4"/>
        </w:rPr>
        <w:t xml:space="preserve">because </w:t>
      </w:r>
      <w:r>
        <w:t xml:space="preserve">of an </w:t>
      </w:r>
      <w:r>
        <w:rPr>
          <w:spacing w:val="-4"/>
        </w:rPr>
        <w:t xml:space="preserve">unconscious sense </w:t>
      </w:r>
      <w:r>
        <w:t xml:space="preserve">of </w:t>
      </w:r>
      <w:r>
        <w:rPr>
          <w:spacing w:val="-4"/>
        </w:rPr>
        <w:t xml:space="preserve">guilt. There </w:t>
      </w:r>
      <w:r>
        <w:rPr>
          <w:spacing w:val="-3"/>
        </w:rPr>
        <w:t xml:space="preserve">is, </w:t>
      </w:r>
      <w:r>
        <w:rPr>
          <w:spacing w:val="-4"/>
        </w:rPr>
        <w:t xml:space="preserve">Cleckley says, </w:t>
      </w:r>
      <w:r>
        <w:t xml:space="preserve">no </w:t>
      </w:r>
      <w:r>
        <w:rPr>
          <w:spacing w:val="-4"/>
        </w:rPr>
        <w:t xml:space="preserve">independent evidence </w:t>
      </w:r>
      <w:r>
        <w:rPr>
          <w:spacing w:val="-3"/>
        </w:rPr>
        <w:t xml:space="preserve">that any such </w:t>
      </w:r>
      <w:r>
        <w:rPr>
          <w:spacing w:val="-4"/>
        </w:rPr>
        <w:t xml:space="preserve">force </w:t>
      </w:r>
      <w:r>
        <w:t xml:space="preserve">is </w:t>
      </w:r>
      <w:r>
        <w:rPr>
          <w:spacing w:val="-4"/>
        </w:rPr>
        <w:t xml:space="preserve">operative </w:t>
      </w:r>
      <w:r>
        <w:t xml:space="preserve">in </w:t>
      </w:r>
      <w:r>
        <w:rPr>
          <w:spacing w:val="-4"/>
        </w:rPr>
        <w:t xml:space="preserve">these people. </w:t>
      </w:r>
      <w:r>
        <w:t xml:space="preserve">My </w:t>
      </w:r>
      <w:r>
        <w:rPr>
          <w:spacing w:val="-3"/>
        </w:rPr>
        <w:t xml:space="preserve">own </w:t>
      </w:r>
      <w:r>
        <w:rPr>
          <w:spacing w:val="-4"/>
        </w:rPr>
        <w:t xml:space="preserve">experience strongly supports </w:t>
      </w:r>
      <w:r>
        <w:rPr>
          <w:spacing w:val="-5"/>
        </w:rPr>
        <w:t xml:space="preserve">Cleckley’s </w:t>
      </w:r>
      <w:r>
        <w:rPr>
          <w:spacing w:val="-4"/>
        </w:rPr>
        <w:t>contention.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155" w:name="_bookmark1154"/>
      <w:bookmarkEnd w:id="1155"/>
      <w:r>
        <w:rPr>
          <w:u w:val="none"/>
        </w:rPr>
        <w:t>4.1.1 Why psychopaths are dysfunctional (continued)</w:t>
      </w:r>
    </w:p>
    <w:p w:rsidR="000D32F5" w:rsidRDefault="000D32F5">
      <w:pPr>
        <w:pStyle w:val="BodyText"/>
        <w:ind w:left="0"/>
        <w:rPr>
          <w:b/>
          <w:sz w:val="26"/>
        </w:rPr>
      </w:pPr>
    </w:p>
    <w:p w:rsidR="000D32F5" w:rsidRDefault="003015BB">
      <w:pPr>
        <w:pStyle w:val="BodyText"/>
        <w:spacing w:before="1" w:line="249" w:lineRule="auto"/>
        <w:ind w:right="204" w:firstLine="288"/>
      </w:pPr>
      <w:r>
        <w:t xml:space="preserve">A </w:t>
      </w:r>
      <w:r>
        <w:rPr>
          <w:spacing w:val="-4"/>
        </w:rPr>
        <w:t xml:space="preserve">related point </w:t>
      </w:r>
      <w:r>
        <w:t xml:space="preserve">is </w:t>
      </w:r>
      <w:r>
        <w:rPr>
          <w:spacing w:val="-3"/>
        </w:rPr>
        <w:t xml:space="preserve">that </w:t>
      </w:r>
      <w:r>
        <w:rPr>
          <w:spacing w:val="-4"/>
        </w:rPr>
        <w:t xml:space="preserve">psychopaths </w:t>
      </w:r>
      <w:r>
        <w:rPr>
          <w:spacing w:val="-3"/>
        </w:rPr>
        <w:t xml:space="preserve">are </w:t>
      </w:r>
      <w:r>
        <w:rPr>
          <w:spacing w:val="-4"/>
        </w:rPr>
        <w:t xml:space="preserve">extraordinarily </w:t>
      </w:r>
      <w:r>
        <w:rPr>
          <w:spacing w:val="-3"/>
        </w:rPr>
        <w:t xml:space="preserve">bad </w:t>
      </w:r>
      <w:r>
        <w:t xml:space="preserve">at </w:t>
      </w:r>
      <w:r>
        <w:rPr>
          <w:spacing w:val="-4"/>
        </w:rPr>
        <w:t xml:space="preserve">learning </w:t>
      </w:r>
      <w:r>
        <w:rPr>
          <w:spacing w:val="-3"/>
        </w:rPr>
        <w:t xml:space="preserve">from </w:t>
      </w:r>
      <w:r>
        <w:rPr>
          <w:spacing w:val="-4"/>
        </w:rPr>
        <w:t>their mistakes.</w:t>
      </w:r>
      <w:bookmarkStart w:id="1156" w:name="_bookmark1155"/>
      <w:bookmarkEnd w:id="1156"/>
      <w:r>
        <w:rPr>
          <w:spacing w:val="-4"/>
        </w:rPr>
        <w:t xml:space="preserve"> </w:t>
      </w:r>
      <w:r>
        <w:rPr>
          <w:color w:val="0562C1"/>
          <w:position w:val="18"/>
          <w:u w:val="single" w:color="0562C1"/>
        </w:rPr>
        <w:t>[475]</w:t>
      </w:r>
      <w:r>
        <w:rPr>
          <w:color w:val="0562C1"/>
          <w:position w:val="18"/>
        </w:rPr>
        <w:t xml:space="preserve"> </w:t>
      </w:r>
      <w:r>
        <w:rPr>
          <w:spacing w:val="-3"/>
        </w:rPr>
        <w:t>They mak</w:t>
      </w:r>
      <w:r>
        <w:rPr>
          <w:spacing w:val="-3"/>
        </w:rPr>
        <w:t xml:space="preserve">e the same </w:t>
      </w:r>
      <w:r>
        <w:rPr>
          <w:spacing w:val="-4"/>
        </w:rPr>
        <w:t xml:space="preserve">mistakes </w:t>
      </w:r>
      <w:r>
        <w:rPr>
          <w:spacing w:val="-3"/>
        </w:rPr>
        <w:t xml:space="preserve">over and over </w:t>
      </w:r>
      <w:r>
        <w:rPr>
          <w:spacing w:val="-4"/>
        </w:rPr>
        <w:t xml:space="preserve">again. </w:t>
      </w:r>
      <w:r>
        <w:rPr>
          <w:spacing w:val="-3"/>
        </w:rPr>
        <w:t xml:space="preserve">They </w:t>
      </w:r>
      <w:r>
        <w:rPr>
          <w:spacing w:val="-4"/>
        </w:rPr>
        <w:t xml:space="preserve">always </w:t>
      </w:r>
      <w:r>
        <w:rPr>
          <w:spacing w:val="-3"/>
        </w:rPr>
        <w:t xml:space="preserve">have </w:t>
      </w:r>
      <w:r>
        <w:t xml:space="preserve">a </w:t>
      </w:r>
      <w:r>
        <w:rPr>
          <w:spacing w:val="-6"/>
        </w:rPr>
        <w:t xml:space="preserve">story. </w:t>
      </w:r>
      <w:r>
        <w:rPr>
          <w:spacing w:val="-3"/>
        </w:rPr>
        <w:t xml:space="preserve">And </w:t>
      </w:r>
      <w:r>
        <w:rPr>
          <w:spacing w:val="-4"/>
        </w:rPr>
        <w:t xml:space="preserve">those stories often </w:t>
      </w:r>
      <w:r>
        <w:rPr>
          <w:spacing w:val="-3"/>
        </w:rPr>
        <w:t xml:space="preserve">seem </w:t>
      </w:r>
      <w:r>
        <w:rPr>
          <w:spacing w:val="-4"/>
        </w:rPr>
        <w:t xml:space="preserve">cogent </w:t>
      </w:r>
      <w:r>
        <w:rPr>
          <w:spacing w:val="-3"/>
        </w:rPr>
        <w:t xml:space="preserve">when </w:t>
      </w:r>
      <w:r>
        <w:rPr>
          <w:spacing w:val="-4"/>
        </w:rPr>
        <w:t xml:space="preserve">taken </w:t>
      </w:r>
      <w:r>
        <w:t xml:space="preserve">in </w:t>
      </w:r>
      <w:r>
        <w:rPr>
          <w:spacing w:val="-4"/>
        </w:rPr>
        <w:t xml:space="preserve">isolation </w:t>
      </w:r>
      <w:r>
        <w:rPr>
          <w:spacing w:val="-3"/>
        </w:rPr>
        <w:t xml:space="preserve">from one </w:t>
      </w:r>
      <w:r>
        <w:rPr>
          <w:spacing w:val="-4"/>
        </w:rPr>
        <w:t xml:space="preserve">another </w:t>
      </w:r>
      <w:r>
        <w:rPr>
          <w:spacing w:val="-3"/>
        </w:rPr>
        <w:t xml:space="preserve">and when </w:t>
      </w:r>
      <w:r>
        <w:rPr>
          <w:spacing w:val="-4"/>
        </w:rPr>
        <w:t xml:space="preserve">considered </w:t>
      </w:r>
      <w:r>
        <w:t xml:space="preserve">in </w:t>
      </w:r>
      <w:r>
        <w:rPr>
          <w:spacing w:val="-4"/>
        </w:rPr>
        <w:t xml:space="preserve">abstraction </w:t>
      </w:r>
      <w:r>
        <w:t xml:space="preserve">of </w:t>
      </w:r>
      <w:r>
        <w:rPr>
          <w:spacing w:val="-3"/>
        </w:rPr>
        <w:t xml:space="preserve">the </w:t>
      </w:r>
      <w:r>
        <w:rPr>
          <w:spacing w:val="-5"/>
        </w:rPr>
        <w:t xml:space="preserve">psychopath’s </w:t>
      </w:r>
      <w:r>
        <w:rPr>
          <w:spacing w:val="-3"/>
        </w:rPr>
        <w:t xml:space="preserve">back </w:t>
      </w:r>
      <w:r>
        <w:rPr>
          <w:spacing w:val="-6"/>
        </w:rPr>
        <w:t xml:space="preserve">story. </w:t>
      </w:r>
      <w:r>
        <w:rPr>
          <w:spacing w:val="-3"/>
        </w:rPr>
        <w:t xml:space="preserve">But </w:t>
      </w:r>
      <w:r>
        <w:rPr>
          <w:spacing w:val="-4"/>
        </w:rPr>
        <w:t xml:space="preserve">their stories---which, </w:t>
      </w:r>
      <w:r>
        <w:t xml:space="preserve">in my </w:t>
      </w:r>
      <w:r>
        <w:rPr>
          <w:spacing w:val="-4"/>
        </w:rPr>
        <w:t xml:space="preserve">experience, </w:t>
      </w:r>
      <w:r>
        <w:rPr>
          <w:spacing w:val="-3"/>
        </w:rPr>
        <w:t xml:space="preserve">they </w:t>
      </w:r>
      <w:r>
        <w:rPr>
          <w:spacing w:val="-4"/>
        </w:rPr>
        <w:t xml:space="preserve">describe using words </w:t>
      </w:r>
      <w:r>
        <w:rPr>
          <w:spacing w:val="-3"/>
        </w:rPr>
        <w:t xml:space="preserve">such </w:t>
      </w:r>
      <w:r>
        <w:t xml:space="preserve">as </w:t>
      </w:r>
      <w:r>
        <w:rPr>
          <w:spacing w:val="-4"/>
        </w:rPr>
        <w:t xml:space="preserve">“cogent," “rigorous," </w:t>
      </w:r>
      <w:r>
        <w:rPr>
          <w:spacing w:val="-3"/>
        </w:rPr>
        <w:t xml:space="preserve">and </w:t>
      </w:r>
      <w:r>
        <w:rPr>
          <w:spacing w:val="-4"/>
        </w:rPr>
        <w:t xml:space="preserve">“scientific”---turn </w:t>
      </w:r>
      <w:r>
        <w:rPr>
          <w:spacing w:val="-3"/>
        </w:rPr>
        <w:t xml:space="preserve">out </w:t>
      </w:r>
      <w:r>
        <w:t xml:space="preserve">to be </w:t>
      </w:r>
      <w:r>
        <w:rPr>
          <w:spacing w:val="-4"/>
        </w:rPr>
        <w:t xml:space="preserve">models </w:t>
      </w:r>
      <w:r>
        <w:t xml:space="preserve">of </w:t>
      </w:r>
      <w:r>
        <w:rPr>
          <w:spacing w:val="-4"/>
        </w:rPr>
        <w:t xml:space="preserve">flimsy reasoning </w:t>
      </w:r>
      <w:r>
        <w:rPr>
          <w:spacing w:val="-3"/>
        </w:rPr>
        <w:t xml:space="preserve">from </w:t>
      </w:r>
      <w:r>
        <w:rPr>
          <w:spacing w:val="-4"/>
        </w:rPr>
        <w:t xml:space="preserve">half- </w:t>
      </w:r>
      <w:r>
        <w:rPr>
          <w:spacing w:val="-3"/>
        </w:rPr>
        <w:t xml:space="preserve">true </w:t>
      </w:r>
      <w:r>
        <w:rPr>
          <w:spacing w:val="-4"/>
        </w:rPr>
        <w:t xml:space="preserve">premises; </w:t>
      </w:r>
      <w:r>
        <w:rPr>
          <w:spacing w:val="-3"/>
        </w:rPr>
        <w:t xml:space="preserve">and they have </w:t>
      </w:r>
      <w:r>
        <w:rPr>
          <w:spacing w:val="-4"/>
        </w:rPr>
        <w:t xml:space="preserve">nothing </w:t>
      </w:r>
      <w:r>
        <w:rPr>
          <w:spacing w:val="-3"/>
        </w:rPr>
        <w:t xml:space="preserve">more than </w:t>
      </w:r>
      <w:r>
        <w:t xml:space="preserve">a </w:t>
      </w:r>
      <w:r>
        <w:rPr>
          <w:spacing w:val="-4"/>
        </w:rPr>
        <w:t xml:space="preserve">veneer </w:t>
      </w:r>
      <w:r>
        <w:t xml:space="preserve">of </w:t>
      </w:r>
      <w:r>
        <w:rPr>
          <w:spacing w:val="-6"/>
        </w:rPr>
        <w:t xml:space="preserve">cogency, </w:t>
      </w:r>
      <w:r>
        <w:rPr>
          <w:spacing w:val="-4"/>
        </w:rPr>
        <w:t xml:space="preserve">which, </w:t>
      </w:r>
      <w:r>
        <w:t xml:space="preserve">on </w:t>
      </w:r>
      <w:r>
        <w:rPr>
          <w:spacing w:val="-3"/>
        </w:rPr>
        <w:t xml:space="preserve">the rare </w:t>
      </w:r>
      <w:r>
        <w:rPr>
          <w:spacing w:val="-4"/>
        </w:rPr>
        <w:t xml:space="preserve">occasions </w:t>
      </w:r>
      <w:r>
        <w:rPr>
          <w:spacing w:val="-3"/>
        </w:rPr>
        <w:t xml:space="preserve">when you can pin them </w:t>
      </w:r>
      <w:r>
        <w:rPr>
          <w:spacing w:val="-4"/>
        </w:rPr>
        <w:t xml:space="preserve">down, </w:t>
      </w:r>
      <w:r>
        <w:rPr>
          <w:spacing w:val="-3"/>
        </w:rPr>
        <w:t xml:space="preserve">are </w:t>
      </w:r>
      <w:r>
        <w:rPr>
          <w:spacing w:val="-4"/>
        </w:rPr>
        <w:t>easily penetrated.</w:t>
      </w:r>
    </w:p>
    <w:p w:rsidR="000D32F5" w:rsidRDefault="003015BB">
      <w:pPr>
        <w:pStyle w:val="BodyText"/>
        <w:spacing w:before="7" w:line="249" w:lineRule="auto"/>
        <w:ind w:firstLine="288"/>
      </w:pPr>
      <w:r>
        <w:rPr>
          <w:spacing w:val="-4"/>
        </w:rPr>
        <w:t xml:space="preserve">Psychopaths </w:t>
      </w:r>
      <w:r>
        <w:rPr>
          <w:spacing w:val="-3"/>
        </w:rPr>
        <w:t xml:space="preserve">thus bear </w:t>
      </w:r>
      <w:r>
        <w:t xml:space="preserve">no </w:t>
      </w:r>
      <w:r>
        <w:rPr>
          <w:spacing w:val="-4"/>
        </w:rPr>
        <w:t xml:space="preserve">resemblance </w:t>
      </w:r>
      <w:r>
        <w:t xml:space="preserve">to </w:t>
      </w:r>
      <w:r>
        <w:rPr>
          <w:spacing w:val="-4"/>
        </w:rPr>
        <w:t xml:space="preserve">Hannibal Lecter </w:t>
      </w:r>
      <w:r>
        <w:rPr>
          <w:spacing w:val="-3"/>
        </w:rPr>
        <w:t xml:space="preserve">and </w:t>
      </w:r>
      <w:r>
        <w:rPr>
          <w:spacing w:val="-4"/>
        </w:rPr>
        <w:t xml:space="preserve">other Hollywood villains </w:t>
      </w:r>
      <w:r>
        <w:rPr>
          <w:spacing w:val="-3"/>
        </w:rPr>
        <w:t xml:space="preserve">who are </w:t>
      </w:r>
      <w:r>
        <w:rPr>
          <w:spacing w:val="-4"/>
        </w:rPr>
        <w:t xml:space="preserve">often (mis)characterized </w:t>
      </w:r>
      <w:r>
        <w:t xml:space="preserve">as </w:t>
      </w:r>
      <w:r>
        <w:rPr>
          <w:spacing w:val="-4"/>
        </w:rPr>
        <w:t xml:space="preserve">“psychopaths”; </w:t>
      </w:r>
      <w:r>
        <w:rPr>
          <w:spacing w:val="-3"/>
        </w:rPr>
        <w:t xml:space="preserve">and they bear </w:t>
      </w:r>
      <w:r>
        <w:t xml:space="preserve">no </w:t>
      </w:r>
      <w:r>
        <w:rPr>
          <w:spacing w:val="-4"/>
        </w:rPr>
        <w:t xml:space="preserve">resemblance </w:t>
      </w:r>
      <w:r>
        <w:t xml:space="preserve">to </w:t>
      </w:r>
      <w:r>
        <w:rPr>
          <w:spacing w:val="-4"/>
        </w:rPr>
        <w:t xml:space="preserve">similarly mischaracterized, </w:t>
      </w:r>
      <w:r>
        <w:rPr>
          <w:spacing w:val="-3"/>
        </w:rPr>
        <w:t>real life</w:t>
      </w:r>
      <w:r>
        <w:rPr>
          <w:spacing w:val="-3"/>
        </w:rPr>
        <w:t xml:space="preserve"> </w:t>
      </w:r>
      <w:r>
        <w:rPr>
          <w:spacing w:val="-4"/>
        </w:rPr>
        <w:t xml:space="preserve">villains, </w:t>
      </w:r>
      <w:r>
        <w:rPr>
          <w:spacing w:val="-3"/>
        </w:rPr>
        <w:t xml:space="preserve">such </w:t>
      </w:r>
      <w:r>
        <w:t xml:space="preserve">as </w:t>
      </w:r>
      <w:r>
        <w:rPr>
          <w:spacing w:val="-4"/>
        </w:rPr>
        <w:t xml:space="preserve">Stalin </w:t>
      </w:r>
      <w:r>
        <w:rPr>
          <w:spacing w:val="-3"/>
        </w:rPr>
        <w:t>and Mao.</w:t>
      </w:r>
    </w:p>
    <w:p w:rsidR="000D32F5" w:rsidRDefault="003015BB">
      <w:pPr>
        <w:pStyle w:val="BodyText"/>
        <w:spacing w:before="3"/>
        <w:ind w:left="388"/>
      </w:pPr>
      <w:r>
        <w:t xml:space="preserve">Psychopaths are dysfunctional. They can pull off cons. But that is pretty much </w:t>
      </w:r>
      <w:r>
        <w:rPr>
          <w:i/>
        </w:rPr>
        <w:t xml:space="preserve">all </w:t>
      </w:r>
      <w:r>
        <w:t>they can do.</w:t>
      </w:r>
    </w:p>
    <w:p w:rsidR="000D32F5" w:rsidRDefault="003015BB">
      <w:pPr>
        <w:pStyle w:val="BodyText"/>
        <w:spacing w:before="12" w:line="249" w:lineRule="auto"/>
        <w:ind w:right="52"/>
      </w:pPr>
      <w:r>
        <w:rPr>
          <w:spacing w:val="-3"/>
        </w:rPr>
        <w:t xml:space="preserve">They can put </w:t>
      </w:r>
      <w:r>
        <w:t xml:space="preserve">on a </w:t>
      </w:r>
      <w:r>
        <w:rPr>
          <w:spacing w:val="-3"/>
        </w:rPr>
        <w:t xml:space="preserve">good show for </w:t>
      </w:r>
      <w:r>
        <w:t xml:space="preserve">a </w:t>
      </w:r>
      <w:r>
        <w:rPr>
          <w:spacing w:val="-4"/>
        </w:rPr>
        <w:t xml:space="preserve">while. </w:t>
      </w:r>
      <w:r>
        <w:rPr>
          <w:spacing w:val="-3"/>
        </w:rPr>
        <w:t xml:space="preserve">They are </w:t>
      </w:r>
      <w:r>
        <w:rPr>
          <w:spacing w:val="-4"/>
        </w:rPr>
        <w:t xml:space="preserve">charming, </w:t>
      </w:r>
      <w:r>
        <w:t xml:space="preserve">at </w:t>
      </w:r>
      <w:r>
        <w:rPr>
          <w:spacing w:val="-4"/>
        </w:rPr>
        <w:t xml:space="preserve">least </w:t>
      </w:r>
      <w:r>
        <w:t xml:space="preserve">at </w:t>
      </w:r>
      <w:r>
        <w:rPr>
          <w:spacing w:val="-4"/>
        </w:rPr>
        <w:t xml:space="preserve">first; </w:t>
      </w:r>
      <w:r>
        <w:rPr>
          <w:spacing w:val="-3"/>
        </w:rPr>
        <w:t xml:space="preserve">they are, </w:t>
      </w:r>
      <w:r>
        <w:t xml:space="preserve">or </w:t>
      </w:r>
      <w:r>
        <w:rPr>
          <w:spacing w:val="-3"/>
        </w:rPr>
        <w:t xml:space="preserve">seem </w:t>
      </w:r>
      <w:r>
        <w:t xml:space="preserve">to </w:t>
      </w:r>
      <w:r>
        <w:rPr>
          <w:spacing w:val="-3"/>
        </w:rPr>
        <w:t xml:space="preserve">be, </w:t>
      </w:r>
      <w:r>
        <w:rPr>
          <w:spacing w:val="-4"/>
        </w:rPr>
        <w:t xml:space="preserve">witty; </w:t>
      </w:r>
      <w:r>
        <w:rPr>
          <w:spacing w:val="-3"/>
        </w:rPr>
        <w:t xml:space="preserve">and they </w:t>
      </w:r>
      <w:r>
        <w:rPr>
          <w:spacing w:val="-4"/>
        </w:rPr>
        <w:t>often</w:t>
      </w:r>
      <w:r>
        <w:rPr>
          <w:spacing w:val="-4"/>
        </w:rPr>
        <w:t xml:space="preserve"> strike </w:t>
      </w:r>
      <w:r>
        <w:rPr>
          <w:spacing w:val="-3"/>
        </w:rPr>
        <w:t xml:space="preserve">one </w:t>
      </w:r>
      <w:r>
        <w:t xml:space="preserve">as </w:t>
      </w:r>
      <w:r>
        <w:rPr>
          <w:spacing w:val="-4"/>
        </w:rPr>
        <w:t xml:space="preserve">exceedingly intelligent </w:t>
      </w:r>
      <w:r>
        <w:rPr>
          <w:spacing w:val="-3"/>
        </w:rPr>
        <w:t xml:space="preserve">and </w:t>
      </w:r>
      <w:r>
        <w:rPr>
          <w:spacing w:val="-4"/>
        </w:rPr>
        <w:t>learned.</w:t>
      </w:r>
    </w:p>
    <w:p w:rsidR="000D32F5" w:rsidRDefault="003015BB">
      <w:pPr>
        <w:pStyle w:val="BodyText"/>
        <w:spacing w:before="2" w:line="249" w:lineRule="auto"/>
        <w:ind w:right="286" w:firstLine="288"/>
      </w:pPr>
      <w:r>
        <w:rPr>
          <w:spacing w:val="-3"/>
        </w:rPr>
        <w:t xml:space="preserve">But </w:t>
      </w:r>
      <w:r>
        <w:rPr>
          <w:spacing w:val="-4"/>
        </w:rPr>
        <w:t xml:space="preserve">psychopaths </w:t>
      </w:r>
      <w:r>
        <w:rPr>
          <w:spacing w:val="-3"/>
        </w:rPr>
        <w:t xml:space="preserve">are like </w:t>
      </w:r>
      <w:r>
        <w:t xml:space="preserve">a </w:t>
      </w:r>
      <w:r>
        <w:rPr>
          <w:spacing w:val="-4"/>
        </w:rPr>
        <w:t xml:space="preserve">house </w:t>
      </w:r>
      <w:r>
        <w:t>of cards.</w:t>
      </w:r>
      <w:bookmarkStart w:id="1157" w:name="_bookmark1156"/>
      <w:bookmarkEnd w:id="1157"/>
      <w:r>
        <w:rPr>
          <w:color w:val="0562C1"/>
          <w:position w:val="18"/>
          <w:u w:val="single" w:color="0562C1"/>
        </w:rPr>
        <w:t>[476]</w:t>
      </w:r>
      <w:r>
        <w:rPr>
          <w:color w:val="0562C1"/>
          <w:position w:val="18"/>
        </w:rPr>
        <w:t xml:space="preserve"> </w:t>
      </w:r>
      <w:r>
        <w:rPr>
          <w:spacing w:val="-11"/>
        </w:rPr>
        <w:t xml:space="preserve">To </w:t>
      </w:r>
      <w:r>
        <w:rPr>
          <w:spacing w:val="-4"/>
        </w:rPr>
        <w:t xml:space="preserve">borrow </w:t>
      </w:r>
      <w:r>
        <w:t xml:space="preserve">a </w:t>
      </w:r>
      <w:r>
        <w:rPr>
          <w:spacing w:val="-4"/>
        </w:rPr>
        <w:t xml:space="preserve">simile </w:t>
      </w:r>
      <w:r>
        <w:rPr>
          <w:spacing w:val="-3"/>
        </w:rPr>
        <w:t xml:space="preserve">used </w:t>
      </w:r>
      <w:r>
        <w:t xml:space="preserve">by </w:t>
      </w:r>
      <w:r>
        <w:rPr>
          <w:spacing w:val="-3"/>
        </w:rPr>
        <w:t xml:space="preserve">Mary </w:t>
      </w:r>
      <w:r>
        <w:rPr>
          <w:spacing w:val="-4"/>
        </w:rPr>
        <w:t xml:space="preserve">Aston </w:t>
      </w:r>
      <w:r>
        <w:t xml:space="preserve">in </w:t>
      </w:r>
      <w:r>
        <w:rPr>
          <w:spacing w:val="-3"/>
        </w:rPr>
        <w:t xml:space="preserve">her </w:t>
      </w:r>
      <w:r>
        <w:rPr>
          <w:spacing w:val="-4"/>
        </w:rPr>
        <w:t xml:space="preserve">novel </w:t>
      </w:r>
      <w:r>
        <w:rPr>
          <w:i/>
          <w:spacing w:val="-3"/>
        </w:rPr>
        <w:t xml:space="preserve">The </w:t>
      </w:r>
      <w:r>
        <w:rPr>
          <w:i/>
          <w:spacing w:val="-5"/>
        </w:rPr>
        <w:t xml:space="preserve">Incredible </w:t>
      </w:r>
      <w:r>
        <w:rPr>
          <w:i/>
          <w:spacing w:val="-4"/>
        </w:rPr>
        <w:t xml:space="preserve">Charlie </w:t>
      </w:r>
      <w:r>
        <w:rPr>
          <w:i/>
          <w:spacing w:val="-3"/>
        </w:rPr>
        <w:t>Carewe</w:t>
      </w:r>
      <w:bookmarkStart w:id="1158" w:name="_bookmark1157"/>
      <w:bookmarkEnd w:id="1158"/>
      <w:r>
        <w:rPr>
          <w:color w:val="0562C1"/>
          <w:spacing w:val="-3"/>
          <w:position w:val="18"/>
          <w:u w:val="single" w:color="0562C1"/>
        </w:rPr>
        <w:t>[477]</w:t>
      </w:r>
      <w:r>
        <w:rPr>
          <w:spacing w:val="-3"/>
        </w:rPr>
        <w:t xml:space="preserve">, </w:t>
      </w:r>
      <w:r>
        <w:rPr>
          <w:spacing w:val="-4"/>
        </w:rPr>
        <w:t xml:space="preserve">which depicts </w:t>
      </w:r>
      <w:r>
        <w:t xml:space="preserve">a </w:t>
      </w:r>
      <w:r>
        <w:rPr>
          <w:spacing w:val="-4"/>
        </w:rPr>
        <w:t xml:space="preserve">psychopath, psychopaths </w:t>
      </w:r>
      <w:r>
        <w:rPr>
          <w:spacing w:val="-3"/>
        </w:rPr>
        <w:t xml:space="preserve">are </w:t>
      </w:r>
      <w:r>
        <w:t xml:space="preserve">to </w:t>
      </w:r>
      <w:r>
        <w:rPr>
          <w:spacing w:val="-4"/>
        </w:rPr>
        <w:t xml:space="preserve">people </w:t>
      </w:r>
      <w:r>
        <w:rPr>
          <w:spacing w:val="-3"/>
        </w:rPr>
        <w:t xml:space="preserve">what </w:t>
      </w:r>
      <w:r>
        <w:rPr>
          <w:spacing w:val="-4"/>
        </w:rPr>
        <w:t xml:space="preserve">snake-skins </w:t>
      </w:r>
      <w:r>
        <w:rPr>
          <w:spacing w:val="-3"/>
        </w:rPr>
        <w:t xml:space="preserve">are </w:t>
      </w:r>
      <w:r>
        <w:t xml:space="preserve">to </w:t>
      </w:r>
      <w:r>
        <w:rPr>
          <w:spacing w:val="-4"/>
        </w:rPr>
        <w:t xml:space="preserve">snakes. </w:t>
      </w:r>
      <w:r>
        <w:rPr>
          <w:spacing w:val="-3"/>
        </w:rPr>
        <w:t xml:space="preserve">For one </w:t>
      </w:r>
      <w:r>
        <w:rPr>
          <w:spacing w:val="-4"/>
        </w:rPr>
        <w:t xml:space="preserve">thing, </w:t>
      </w:r>
      <w:r>
        <w:rPr>
          <w:spacing w:val="-3"/>
        </w:rPr>
        <w:t xml:space="preserve">the </w:t>
      </w:r>
      <w:r>
        <w:rPr>
          <w:spacing w:val="-4"/>
        </w:rPr>
        <w:t xml:space="preserve">proverbial charm </w:t>
      </w:r>
      <w:r>
        <w:t xml:space="preserve">of </w:t>
      </w:r>
      <w:r>
        <w:rPr>
          <w:spacing w:val="-3"/>
        </w:rPr>
        <w:t xml:space="preserve">the </w:t>
      </w:r>
      <w:r>
        <w:rPr>
          <w:spacing w:val="-5"/>
        </w:rPr>
        <w:t xml:space="preserve">psychopath’s </w:t>
      </w:r>
      <w:r>
        <w:t xml:space="preserve">is </w:t>
      </w:r>
      <w:r>
        <w:rPr>
          <w:spacing w:val="-4"/>
        </w:rPr>
        <w:t xml:space="preserve">doubly fraudulent. First </w:t>
      </w:r>
      <w:r>
        <w:t xml:space="preserve">of </w:t>
      </w:r>
      <w:r>
        <w:rPr>
          <w:spacing w:val="-3"/>
        </w:rPr>
        <w:t xml:space="preserve">all, </w:t>
      </w:r>
      <w:r>
        <w:t xml:space="preserve">it </w:t>
      </w:r>
      <w:r>
        <w:rPr>
          <w:spacing w:val="-4"/>
        </w:rPr>
        <w:t xml:space="preserve">hides their absolute indifference </w:t>
      </w:r>
      <w:r>
        <w:t xml:space="preserve">to </w:t>
      </w:r>
      <w:r>
        <w:rPr>
          <w:spacing w:val="-4"/>
        </w:rPr>
        <w:t xml:space="preserve">others. Second, </w:t>
      </w:r>
      <w:r>
        <w:t xml:space="preserve">at </w:t>
      </w:r>
      <w:r>
        <w:rPr>
          <w:spacing w:val="-3"/>
        </w:rPr>
        <w:t xml:space="preserve">the end </w:t>
      </w:r>
      <w:r>
        <w:t xml:space="preserve">of </w:t>
      </w:r>
      <w:r>
        <w:rPr>
          <w:spacing w:val="-3"/>
        </w:rPr>
        <w:t xml:space="preserve">the </w:t>
      </w:r>
      <w:r>
        <w:rPr>
          <w:spacing w:val="-7"/>
        </w:rPr>
        <w:t xml:space="preserve">day, </w:t>
      </w:r>
      <w:r>
        <w:rPr>
          <w:spacing w:val="-3"/>
        </w:rPr>
        <w:t xml:space="preserve">they </w:t>
      </w:r>
      <w:r>
        <w:rPr>
          <w:i/>
          <w:spacing w:val="-10"/>
        </w:rPr>
        <w:t xml:space="preserve">aren’t </w:t>
      </w:r>
      <w:r>
        <w:rPr>
          <w:spacing w:val="-4"/>
        </w:rPr>
        <w:t xml:space="preserve">charming. </w:t>
      </w:r>
      <w:r>
        <w:rPr>
          <w:spacing w:val="-6"/>
        </w:rPr>
        <w:t xml:space="preserve">Or, </w:t>
      </w:r>
      <w:r>
        <w:rPr>
          <w:spacing w:val="-5"/>
        </w:rPr>
        <w:t xml:space="preserve">rather, </w:t>
      </w:r>
      <w:r>
        <w:rPr>
          <w:i/>
          <w:spacing w:val="-3"/>
        </w:rPr>
        <w:t xml:space="preserve">they </w:t>
      </w:r>
      <w:r>
        <w:rPr>
          <w:spacing w:val="-4"/>
        </w:rPr>
        <w:t xml:space="preserve">aren’t charming: </w:t>
      </w:r>
      <w:r>
        <w:t>it</w:t>
      </w:r>
      <w:r>
        <w:t xml:space="preserve"> is </w:t>
      </w:r>
      <w:r>
        <w:rPr>
          <w:spacing w:val="-3"/>
        </w:rPr>
        <w:t xml:space="preserve">the </w:t>
      </w:r>
      <w:r>
        <w:rPr>
          <w:spacing w:val="-4"/>
        </w:rPr>
        <w:t xml:space="preserve">people </w:t>
      </w:r>
      <w:r>
        <w:rPr>
          <w:spacing w:val="-3"/>
        </w:rPr>
        <w:t xml:space="preserve">from whom they </w:t>
      </w:r>
      <w:r>
        <w:rPr>
          <w:spacing w:val="-4"/>
        </w:rPr>
        <w:t xml:space="preserve">plagiarize </w:t>
      </w:r>
      <w:r>
        <w:rPr>
          <w:spacing w:val="-3"/>
        </w:rPr>
        <w:t xml:space="preserve">that are </w:t>
      </w:r>
      <w:r>
        <w:rPr>
          <w:spacing w:val="-4"/>
        </w:rPr>
        <w:t xml:space="preserve">charming. </w:t>
      </w:r>
      <w:r>
        <w:rPr>
          <w:spacing w:val="-3"/>
        </w:rPr>
        <w:t xml:space="preserve">More </w:t>
      </w:r>
      <w:r>
        <w:rPr>
          <w:spacing w:val="-4"/>
        </w:rPr>
        <w:t xml:space="preserve">often </w:t>
      </w:r>
      <w:r>
        <w:rPr>
          <w:spacing w:val="-3"/>
        </w:rPr>
        <w:t xml:space="preserve">than not, </w:t>
      </w:r>
      <w:r>
        <w:t xml:space="preserve">a </w:t>
      </w:r>
      <w:r>
        <w:rPr>
          <w:spacing w:val="-5"/>
        </w:rPr>
        <w:t xml:space="preserve">psychopath’s </w:t>
      </w:r>
      <w:r>
        <w:rPr>
          <w:spacing w:val="-4"/>
        </w:rPr>
        <w:t xml:space="preserve">genuinely witty comments </w:t>
      </w:r>
      <w:r>
        <w:rPr>
          <w:spacing w:val="-3"/>
        </w:rPr>
        <w:t xml:space="preserve">turn out </w:t>
      </w:r>
      <w:r>
        <w:t xml:space="preserve">to </w:t>
      </w:r>
      <w:r>
        <w:rPr>
          <w:spacing w:val="-3"/>
        </w:rPr>
        <w:t xml:space="preserve">have been </w:t>
      </w:r>
      <w:r>
        <w:rPr>
          <w:spacing w:val="-4"/>
        </w:rPr>
        <w:t xml:space="preserve">lifted. </w:t>
      </w:r>
      <w:r>
        <w:rPr>
          <w:spacing w:val="-3"/>
        </w:rPr>
        <w:t xml:space="preserve">And, when </w:t>
      </w:r>
      <w:r>
        <w:t xml:space="preserve">a </w:t>
      </w:r>
      <w:r>
        <w:rPr>
          <w:spacing w:val="-5"/>
        </w:rPr>
        <w:t xml:space="preserve">psychopath’s </w:t>
      </w:r>
      <w:r>
        <w:rPr>
          <w:spacing w:val="-4"/>
        </w:rPr>
        <w:t xml:space="preserve">attempts </w:t>
      </w:r>
      <w:r>
        <w:t xml:space="preserve">at </w:t>
      </w:r>
      <w:r>
        <w:rPr>
          <w:spacing w:val="-4"/>
        </w:rPr>
        <w:t xml:space="preserve">charm don’t involve plagiarism, </w:t>
      </w:r>
      <w:r>
        <w:t xml:space="preserve">it </w:t>
      </w:r>
      <w:r>
        <w:rPr>
          <w:spacing w:val="-4"/>
        </w:rPr>
        <w:t xml:space="preserve">isn’t witty </w:t>
      </w:r>
      <w:r>
        <w:t xml:space="preserve">at </w:t>
      </w:r>
      <w:r>
        <w:rPr>
          <w:spacing w:val="-3"/>
        </w:rPr>
        <w:t xml:space="preserve">all, </w:t>
      </w:r>
      <w:r>
        <w:rPr>
          <w:spacing w:val="-4"/>
        </w:rPr>
        <w:t xml:space="preserve">consisting </w:t>
      </w:r>
      <w:r>
        <w:t xml:space="preserve">as it </w:t>
      </w:r>
      <w:r>
        <w:rPr>
          <w:spacing w:val="-3"/>
        </w:rPr>
        <w:t xml:space="preserve">does </w:t>
      </w:r>
      <w:r>
        <w:t xml:space="preserve">of </w:t>
      </w:r>
      <w:r>
        <w:rPr>
          <w:spacing w:val="-4"/>
        </w:rPr>
        <w:t xml:space="preserve">stale clichés </w:t>
      </w:r>
      <w:r>
        <w:rPr>
          <w:spacing w:val="-3"/>
        </w:rPr>
        <w:t xml:space="preserve">and </w:t>
      </w:r>
      <w:r>
        <w:rPr>
          <w:spacing w:val="-4"/>
        </w:rPr>
        <w:t>curiously two-dimensional pseudo-apercus.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57"/>
        </w:numPr>
        <w:tabs>
          <w:tab w:val="left" w:pos="748"/>
        </w:tabs>
        <w:rPr>
          <w:u w:val="none"/>
        </w:rPr>
      </w:pPr>
      <w:bookmarkStart w:id="1159" w:name="_bookmark1158"/>
      <w:bookmarkEnd w:id="1159"/>
      <w:r>
        <w:rPr>
          <w:u w:val="none"/>
        </w:rPr>
        <w:t>The psychopath's veneer of</w:t>
      </w:r>
      <w:r>
        <w:rPr>
          <w:spacing w:val="-6"/>
          <w:u w:val="none"/>
        </w:rPr>
        <w:t xml:space="preserve"> </w:t>
      </w:r>
      <w:r>
        <w:rPr>
          <w:u w:val="none"/>
        </w:rPr>
        <w:t>intelligence</w:t>
      </w:r>
    </w:p>
    <w:p w:rsidR="000D32F5" w:rsidRDefault="000D32F5">
      <w:pPr>
        <w:pStyle w:val="BodyText"/>
        <w:ind w:left="0"/>
        <w:rPr>
          <w:b/>
          <w:sz w:val="26"/>
        </w:rPr>
      </w:pPr>
    </w:p>
    <w:p w:rsidR="000D32F5" w:rsidRDefault="003015BB">
      <w:pPr>
        <w:pStyle w:val="BodyText"/>
        <w:spacing w:before="1" w:line="249" w:lineRule="auto"/>
        <w:ind w:right="196" w:firstLine="288"/>
      </w:pPr>
      <w:r>
        <w:rPr>
          <w:spacing w:val="-4"/>
        </w:rPr>
        <w:t xml:space="preserve">These points </w:t>
      </w:r>
      <w:r>
        <w:rPr>
          <w:i/>
          <w:spacing w:val="-4"/>
        </w:rPr>
        <w:t xml:space="preserve">mutatis mutandis </w:t>
      </w:r>
      <w:r>
        <w:rPr>
          <w:spacing w:val="-3"/>
        </w:rPr>
        <w:t xml:space="preserve">hold </w:t>
      </w:r>
      <w:r>
        <w:t xml:space="preserve">of </w:t>
      </w:r>
      <w:r>
        <w:rPr>
          <w:spacing w:val="-3"/>
        </w:rPr>
        <w:t xml:space="preserve">the </w:t>
      </w:r>
      <w:r>
        <w:rPr>
          <w:spacing w:val="-4"/>
        </w:rPr>
        <w:t xml:space="preserve">psychopath's proverbial intelligence. Psychopaths </w:t>
      </w:r>
      <w:r>
        <w:rPr>
          <w:spacing w:val="-3"/>
        </w:rPr>
        <w:t xml:space="preserve">are more </w:t>
      </w:r>
      <w:r>
        <w:rPr>
          <w:spacing w:val="-4"/>
        </w:rPr>
        <w:t xml:space="preserve">likely </w:t>
      </w:r>
      <w:r>
        <w:rPr>
          <w:spacing w:val="-3"/>
        </w:rPr>
        <w:t xml:space="preserve">than </w:t>
      </w:r>
      <w:r>
        <w:rPr>
          <w:spacing w:val="-4"/>
        </w:rPr>
        <w:t xml:space="preserve">non-psychopaths </w:t>
      </w:r>
      <w:r>
        <w:t xml:space="preserve">to </w:t>
      </w:r>
      <w:r>
        <w:rPr>
          <w:spacing w:val="-4"/>
        </w:rPr>
        <w:t xml:space="preserve">show-case </w:t>
      </w:r>
      <w:r>
        <w:rPr>
          <w:spacing w:val="-3"/>
        </w:rPr>
        <w:t xml:space="preserve">what they </w:t>
      </w:r>
      <w:r>
        <w:rPr>
          <w:spacing w:val="-7"/>
        </w:rPr>
        <w:t xml:space="preserve">know, </w:t>
      </w:r>
      <w:r>
        <w:rPr>
          <w:spacing w:val="-3"/>
        </w:rPr>
        <w:t xml:space="preserve">and </w:t>
      </w:r>
      <w:r>
        <w:rPr>
          <w:spacing w:val="-4"/>
        </w:rPr>
        <w:t xml:space="preserve">they're </w:t>
      </w:r>
      <w:r>
        <w:rPr>
          <w:spacing w:val="-3"/>
        </w:rPr>
        <w:t xml:space="preserve">more </w:t>
      </w:r>
      <w:r>
        <w:rPr>
          <w:spacing w:val="-4"/>
        </w:rPr>
        <w:t xml:space="preserve">likely </w:t>
      </w:r>
      <w:r>
        <w:rPr>
          <w:spacing w:val="-3"/>
        </w:rPr>
        <w:t xml:space="preserve">than non- </w:t>
      </w:r>
      <w:r>
        <w:rPr>
          <w:spacing w:val="-4"/>
        </w:rPr>
        <w:t xml:space="preserve">psychopaths </w:t>
      </w:r>
      <w:r>
        <w:t xml:space="preserve">to </w:t>
      </w:r>
      <w:r>
        <w:rPr>
          <w:spacing w:val="-4"/>
        </w:rPr>
        <w:t xml:space="preserve">choose endeavors </w:t>
      </w:r>
      <w:r>
        <w:rPr>
          <w:spacing w:val="-3"/>
        </w:rPr>
        <w:t xml:space="preserve">that will lead </w:t>
      </w:r>
      <w:r>
        <w:t xml:space="preserve">to </w:t>
      </w:r>
      <w:r>
        <w:rPr>
          <w:spacing w:val="-4"/>
        </w:rPr>
        <w:t xml:space="preserve">results </w:t>
      </w:r>
      <w:r>
        <w:rPr>
          <w:spacing w:val="-3"/>
        </w:rPr>
        <w:t xml:space="preserve">they can </w:t>
      </w:r>
      <w:r>
        <w:rPr>
          <w:spacing w:val="-4"/>
        </w:rPr>
        <w:t xml:space="preserve">show-case. Given </w:t>
      </w:r>
      <w:r>
        <w:t xml:space="preserve">a </w:t>
      </w:r>
      <w:r>
        <w:rPr>
          <w:spacing w:val="-4"/>
        </w:rPr>
        <w:t xml:space="preserve">particular field, </w:t>
      </w:r>
      <w:r>
        <w:rPr>
          <w:spacing w:val="-3"/>
        </w:rPr>
        <w:t>th</w:t>
      </w:r>
      <w:r>
        <w:rPr>
          <w:spacing w:val="-3"/>
        </w:rPr>
        <w:t xml:space="preserve">e </w:t>
      </w:r>
      <w:r>
        <w:rPr>
          <w:spacing w:val="-4"/>
        </w:rPr>
        <w:t xml:space="preserve">psychopath </w:t>
      </w:r>
      <w:r>
        <w:rPr>
          <w:spacing w:val="-3"/>
        </w:rPr>
        <w:t xml:space="preserve">will </w:t>
      </w:r>
      <w:r>
        <w:rPr>
          <w:spacing w:val="-4"/>
        </w:rPr>
        <w:t xml:space="preserve">learn </w:t>
      </w:r>
      <w:r>
        <w:rPr>
          <w:spacing w:val="-3"/>
        </w:rPr>
        <w:t xml:space="preserve">just </w:t>
      </w:r>
      <w:r>
        <w:rPr>
          <w:spacing w:val="-4"/>
        </w:rPr>
        <w:t xml:space="preserve">enough </w:t>
      </w:r>
      <w:r>
        <w:t xml:space="preserve">to </w:t>
      </w:r>
      <w:r>
        <w:rPr>
          <w:spacing w:val="-4"/>
        </w:rPr>
        <w:t xml:space="preserve">convince non-experts </w:t>
      </w:r>
      <w:r>
        <w:rPr>
          <w:spacing w:val="-3"/>
        </w:rPr>
        <w:t xml:space="preserve">that he's </w:t>
      </w:r>
      <w:r>
        <w:t xml:space="preserve">an </w:t>
      </w:r>
      <w:r>
        <w:rPr>
          <w:spacing w:val="-4"/>
        </w:rPr>
        <w:t xml:space="preserve">expert </w:t>
      </w:r>
      <w:r>
        <w:t xml:space="preserve">in </w:t>
      </w:r>
      <w:r>
        <w:rPr>
          <w:spacing w:val="-3"/>
        </w:rPr>
        <w:t xml:space="preserve">it. </w:t>
      </w:r>
      <w:r>
        <w:t xml:space="preserve">If he </w:t>
      </w:r>
      <w:r>
        <w:rPr>
          <w:spacing w:val="-4"/>
        </w:rPr>
        <w:t xml:space="preserve">knows </w:t>
      </w:r>
      <w:r>
        <w:rPr>
          <w:spacing w:val="-3"/>
        </w:rPr>
        <w:t xml:space="preserve">that </w:t>
      </w:r>
      <w:r>
        <w:t xml:space="preserve">a </w:t>
      </w:r>
      <w:r>
        <w:rPr>
          <w:spacing w:val="-4"/>
        </w:rPr>
        <w:t xml:space="preserve">given person </w:t>
      </w:r>
      <w:r>
        <w:t xml:space="preserve">is an </w:t>
      </w:r>
      <w:r>
        <w:rPr>
          <w:spacing w:val="-4"/>
        </w:rPr>
        <w:t xml:space="preserve">expert </w:t>
      </w:r>
      <w:r>
        <w:t xml:space="preserve">in a </w:t>
      </w:r>
      <w:r>
        <w:rPr>
          <w:spacing w:val="-4"/>
        </w:rPr>
        <w:t xml:space="preserve">certain field, he'll avoid </w:t>
      </w:r>
      <w:r>
        <w:rPr>
          <w:spacing w:val="-3"/>
        </w:rPr>
        <w:t xml:space="preserve">that </w:t>
      </w:r>
      <w:r>
        <w:rPr>
          <w:spacing w:val="-4"/>
        </w:rPr>
        <w:t xml:space="preserve">topic </w:t>
      </w:r>
      <w:r>
        <w:rPr>
          <w:spacing w:val="-3"/>
        </w:rPr>
        <w:t xml:space="preserve">when </w:t>
      </w:r>
      <w:r>
        <w:rPr>
          <w:spacing w:val="-4"/>
        </w:rPr>
        <w:t xml:space="preserve">talking </w:t>
      </w:r>
      <w:r>
        <w:rPr>
          <w:spacing w:val="-3"/>
        </w:rPr>
        <w:t xml:space="preserve">with him </w:t>
      </w:r>
      <w:r>
        <w:t xml:space="preserve">or </w:t>
      </w:r>
      <w:r>
        <w:rPr>
          <w:spacing w:val="-4"/>
        </w:rPr>
        <w:t xml:space="preserve">he'll avoid </w:t>
      </w:r>
      <w:r>
        <w:rPr>
          <w:spacing w:val="-3"/>
        </w:rPr>
        <w:t xml:space="preserve">that </w:t>
      </w:r>
      <w:r>
        <w:rPr>
          <w:spacing w:val="-4"/>
        </w:rPr>
        <w:t xml:space="preserve">person </w:t>
      </w:r>
      <w:r>
        <w:rPr>
          <w:spacing w:val="-5"/>
        </w:rPr>
        <w:t xml:space="preserve">altogether. </w:t>
      </w:r>
      <w:r>
        <w:rPr>
          <w:spacing w:val="-3"/>
        </w:rPr>
        <w:t xml:space="preserve">What the </w:t>
      </w:r>
      <w:r>
        <w:rPr>
          <w:spacing w:val="-4"/>
        </w:rPr>
        <w:t xml:space="preserve">psychopath </w:t>
      </w:r>
      <w:r>
        <w:rPr>
          <w:spacing w:val="-4"/>
        </w:rPr>
        <w:t xml:space="preserve">lacks </w:t>
      </w:r>
      <w:r>
        <w:t xml:space="preserve">in </w:t>
      </w:r>
      <w:r>
        <w:rPr>
          <w:spacing w:val="-4"/>
        </w:rPr>
        <w:t xml:space="preserve">actual insight, </w:t>
      </w:r>
      <w:r>
        <w:t xml:space="preserve">he </w:t>
      </w:r>
      <w:r>
        <w:rPr>
          <w:spacing w:val="-4"/>
        </w:rPr>
        <w:t xml:space="preserve">makes </w:t>
      </w:r>
      <w:r>
        <w:t xml:space="preserve">up </w:t>
      </w:r>
      <w:r>
        <w:rPr>
          <w:spacing w:val="-3"/>
        </w:rPr>
        <w:t xml:space="preserve">for </w:t>
      </w:r>
      <w:r>
        <w:t xml:space="preserve">in </w:t>
      </w:r>
      <w:r>
        <w:rPr>
          <w:spacing w:val="-4"/>
        </w:rPr>
        <w:t xml:space="preserve">plagiarized insights. </w:t>
      </w:r>
      <w:r>
        <w:rPr>
          <w:spacing w:val="-3"/>
        </w:rPr>
        <w:t xml:space="preserve">What </w:t>
      </w:r>
      <w:r>
        <w:t xml:space="preserve">he </w:t>
      </w:r>
      <w:r>
        <w:rPr>
          <w:spacing w:val="-4"/>
        </w:rPr>
        <w:t xml:space="preserve">lacks </w:t>
      </w:r>
      <w:r>
        <w:t xml:space="preserve">in </w:t>
      </w:r>
      <w:r>
        <w:rPr>
          <w:spacing w:val="-3"/>
        </w:rPr>
        <w:t xml:space="preserve">both </w:t>
      </w:r>
      <w:r>
        <w:rPr>
          <w:spacing w:val="-4"/>
        </w:rPr>
        <w:t xml:space="preserve">actual </w:t>
      </w:r>
      <w:r>
        <w:rPr>
          <w:spacing w:val="-3"/>
        </w:rPr>
        <w:t xml:space="preserve">and </w:t>
      </w:r>
      <w:r>
        <w:rPr>
          <w:spacing w:val="-4"/>
        </w:rPr>
        <w:t xml:space="preserve">plagiarized insights, </w:t>
      </w:r>
      <w:r>
        <w:t xml:space="preserve">he </w:t>
      </w:r>
      <w:r>
        <w:rPr>
          <w:spacing w:val="-4"/>
        </w:rPr>
        <w:t xml:space="preserve">makes </w:t>
      </w:r>
      <w:r>
        <w:t xml:space="preserve">up </w:t>
      </w:r>
      <w:r>
        <w:rPr>
          <w:spacing w:val="-3"/>
        </w:rPr>
        <w:t xml:space="preserve">for </w:t>
      </w:r>
      <w:r>
        <w:t xml:space="preserve">in </w:t>
      </w:r>
      <w:r>
        <w:rPr>
          <w:spacing w:val="-3"/>
        </w:rPr>
        <w:t xml:space="preserve">his </w:t>
      </w:r>
      <w:r>
        <w:rPr>
          <w:spacing w:val="-6"/>
        </w:rPr>
        <w:t xml:space="preserve">delivery. </w:t>
      </w:r>
      <w:r>
        <w:rPr>
          <w:spacing w:val="-4"/>
        </w:rPr>
        <w:t xml:space="preserve">Psychopaths </w:t>
      </w:r>
      <w:r>
        <w:rPr>
          <w:spacing w:val="-3"/>
        </w:rPr>
        <w:t xml:space="preserve">are long </w:t>
      </w:r>
      <w:r>
        <w:t xml:space="preserve">on </w:t>
      </w:r>
      <w:r>
        <w:rPr>
          <w:spacing w:val="-4"/>
        </w:rPr>
        <w:t xml:space="preserve">delivery </w:t>
      </w:r>
      <w:r>
        <w:rPr>
          <w:spacing w:val="-3"/>
        </w:rPr>
        <w:t xml:space="preserve">and </w:t>
      </w:r>
      <w:r>
        <w:rPr>
          <w:spacing w:val="-4"/>
        </w:rPr>
        <w:t xml:space="preserve">short </w:t>
      </w:r>
      <w:r>
        <w:t xml:space="preserve">on </w:t>
      </w:r>
      <w:r>
        <w:rPr>
          <w:spacing w:val="-4"/>
        </w:rPr>
        <w:t xml:space="preserve">content. </w:t>
      </w:r>
      <w:r>
        <w:t xml:space="preserve">A </w:t>
      </w:r>
      <w:r>
        <w:rPr>
          <w:spacing w:val="-4"/>
        </w:rPr>
        <w:t xml:space="preserve">lecture given </w:t>
      </w:r>
      <w:r>
        <w:t xml:space="preserve">by a </w:t>
      </w:r>
      <w:r>
        <w:rPr>
          <w:spacing w:val="-4"/>
        </w:rPr>
        <w:t xml:space="preserve">psychopath </w:t>
      </w:r>
      <w:r>
        <w:t xml:space="preserve">is </w:t>
      </w:r>
      <w:r>
        <w:rPr>
          <w:spacing w:val="-4"/>
        </w:rPr>
        <w:t xml:space="preserve">likely </w:t>
      </w:r>
      <w:r>
        <w:t xml:space="preserve">to </w:t>
      </w:r>
      <w:r>
        <w:rPr>
          <w:spacing w:val="-4"/>
        </w:rPr>
        <w:t xml:space="preserve">strike those </w:t>
      </w:r>
      <w:r>
        <w:rPr>
          <w:spacing w:val="-3"/>
        </w:rPr>
        <w:t xml:space="preserve">who </w:t>
      </w:r>
      <w:r>
        <w:rPr>
          <w:spacing w:val="-4"/>
        </w:rPr>
        <w:t xml:space="preserve">attend </w:t>
      </w:r>
      <w:r>
        <w:t xml:space="preserve">it as </w:t>
      </w:r>
      <w:r>
        <w:rPr>
          <w:spacing w:val="-4"/>
        </w:rPr>
        <w:t xml:space="preserve">profound </w:t>
      </w:r>
      <w:r>
        <w:rPr>
          <w:spacing w:val="-3"/>
        </w:rPr>
        <w:t xml:space="preserve">and </w:t>
      </w:r>
      <w:r>
        <w:t xml:space="preserve">to </w:t>
      </w:r>
      <w:r>
        <w:rPr>
          <w:spacing w:val="-4"/>
        </w:rPr>
        <w:t xml:space="preserve">strike those </w:t>
      </w:r>
      <w:r>
        <w:rPr>
          <w:spacing w:val="-3"/>
        </w:rPr>
        <w:t xml:space="preserve">who read </w:t>
      </w:r>
      <w:r>
        <w:rPr>
          <w:spacing w:val="-4"/>
        </w:rPr>
        <w:t xml:space="preserve">transcripts </w:t>
      </w:r>
      <w:r>
        <w:t xml:space="preserve">of it as </w:t>
      </w:r>
      <w:r>
        <w:rPr>
          <w:spacing w:val="-4"/>
        </w:rPr>
        <w:t xml:space="preserve">curiously </w:t>
      </w:r>
      <w:r>
        <w:rPr>
          <w:spacing w:val="-6"/>
        </w:rPr>
        <w:t>hollow.</w:t>
      </w:r>
    </w:p>
    <w:p w:rsidR="000D32F5" w:rsidRDefault="003015BB">
      <w:pPr>
        <w:pStyle w:val="BodyText"/>
        <w:spacing w:before="10" w:line="249" w:lineRule="auto"/>
        <w:ind w:firstLine="288"/>
      </w:pPr>
      <w:r>
        <w:t xml:space="preserve">I </w:t>
      </w:r>
      <w:r>
        <w:rPr>
          <w:spacing w:val="-4"/>
        </w:rPr>
        <w:t xml:space="preserve">would </w:t>
      </w:r>
      <w:r>
        <w:rPr>
          <w:spacing w:val="-3"/>
        </w:rPr>
        <w:t xml:space="preserve">like </w:t>
      </w:r>
      <w:r>
        <w:t xml:space="preserve">to </w:t>
      </w:r>
      <w:r>
        <w:rPr>
          <w:spacing w:val="-4"/>
        </w:rPr>
        <w:t xml:space="preserve">quote </w:t>
      </w:r>
      <w:r>
        <w:rPr>
          <w:spacing w:val="-3"/>
        </w:rPr>
        <w:t xml:space="preserve">from </w:t>
      </w:r>
      <w:r>
        <w:rPr>
          <w:spacing w:val="-4"/>
        </w:rPr>
        <w:t xml:space="preserve">Robert Lindner’s (1944) classic </w:t>
      </w:r>
      <w:r>
        <w:rPr>
          <w:i/>
          <w:spacing w:val="-4"/>
        </w:rPr>
        <w:t xml:space="preserve">Rebel </w:t>
      </w:r>
      <w:r>
        <w:rPr>
          <w:i/>
          <w:spacing w:val="-6"/>
        </w:rPr>
        <w:t xml:space="preserve">Without </w:t>
      </w:r>
      <w:r>
        <w:rPr>
          <w:i/>
        </w:rPr>
        <w:t xml:space="preserve">a </w:t>
      </w:r>
      <w:r>
        <w:rPr>
          <w:i/>
          <w:spacing w:val="-4"/>
        </w:rPr>
        <w:t xml:space="preserve">Cause </w:t>
      </w:r>
      <w:r>
        <w:rPr>
          <w:spacing w:val="-3"/>
        </w:rPr>
        <w:t xml:space="preserve">(no </w:t>
      </w:r>
      <w:r>
        <w:rPr>
          <w:spacing w:val="-4"/>
        </w:rPr>
        <w:t xml:space="preserve">relation </w:t>
      </w:r>
      <w:r>
        <w:t xml:space="preserve">to </w:t>
      </w:r>
      <w:r>
        <w:rPr>
          <w:spacing w:val="-3"/>
        </w:rPr>
        <w:t xml:space="preserve">the </w:t>
      </w:r>
      <w:r>
        <w:rPr>
          <w:spacing w:val="-4"/>
        </w:rPr>
        <w:t xml:space="preserve">movie </w:t>
      </w:r>
      <w:r>
        <w:t xml:space="preserve">of </w:t>
      </w:r>
      <w:r>
        <w:rPr>
          <w:spacing w:val="-3"/>
        </w:rPr>
        <w:t xml:space="preserve">the same </w:t>
      </w:r>
      <w:r>
        <w:rPr>
          <w:spacing w:val="-4"/>
        </w:rPr>
        <w:t xml:space="preserve">name, which </w:t>
      </w:r>
      <w:r>
        <w:t xml:space="preserve">it </w:t>
      </w:r>
      <w:r>
        <w:rPr>
          <w:spacing w:val="-4"/>
        </w:rPr>
        <w:t>preda</w:t>
      </w:r>
      <w:r>
        <w:rPr>
          <w:spacing w:val="-4"/>
        </w:rPr>
        <w:t>tes):</w:t>
      </w:r>
    </w:p>
    <w:p w:rsidR="000D32F5" w:rsidRDefault="000D32F5">
      <w:pPr>
        <w:pStyle w:val="BodyText"/>
        <w:spacing w:before="2"/>
        <w:ind w:left="0"/>
        <w:rPr>
          <w:sz w:val="25"/>
        </w:rPr>
      </w:pPr>
    </w:p>
    <w:p w:rsidR="000D32F5" w:rsidRDefault="003015BB">
      <w:pPr>
        <w:pStyle w:val="BodyText"/>
        <w:spacing w:line="249" w:lineRule="auto"/>
        <w:ind w:left="903" w:right="932" w:firstLine="288"/>
      </w:pPr>
      <w:r>
        <w:t xml:space="preserve">In </w:t>
      </w:r>
      <w:r>
        <w:rPr>
          <w:spacing w:val="-3"/>
        </w:rPr>
        <w:t xml:space="preserve">the </w:t>
      </w:r>
      <w:r>
        <w:rPr>
          <w:spacing w:val="-4"/>
        </w:rPr>
        <w:t xml:space="preserve">literature </w:t>
      </w:r>
      <w:r>
        <w:t xml:space="preserve">on </w:t>
      </w:r>
      <w:r>
        <w:rPr>
          <w:spacing w:val="-4"/>
        </w:rPr>
        <w:t xml:space="preserve">[psychopathy] frequent mention </w:t>
      </w:r>
      <w:r>
        <w:t xml:space="preserve">is </w:t>
      </w:r>
      <w:r>
        <w:rPr>
          <w:spacing w:val="-3"/>
        </w:rPr>
        <w:t xml:space="preserve">made </w:t>
      </w:r>
      <w:r>
        <w:t xml:space="preserve">of </w:t>
      </w:r>
      <w:r>
        <w:rPr>
          <w:spacing w:val="-3"/>
        </w:rPr>
        <w:t xml:space="preserve">the </w:t>
      </w:r>
      <w:r>
        <w:rPr>
          <w:spacing w:val="-4"/>
        </w:rPr>
        <w:t xml:space="preserve">“high” intelligence </w:t>
      </w:r>
      <w:r>
        <w:t xml:space="preserve">of </w:t>
      </w:r>
      <w:r>
        <w:rPr>
          <w:spacing w:val="-4"/>
        </w:rPr>
        <w:t xml:space="preserve">psychopaths…However derived, these notions </w:t>
      </w:r>
      <w:r>
        <w:rPr>
          <w:spacing w:val="-3"/>
        </w:rPr>
        <w:t xml:space="preserve">are </w:t>
      </w:r>
      <w:r>
        <w:rPr>
          <w:spacing w:val="-4"/>
        </w:rPr>
        <w:t xml:space="preserve">misleading </w:t>
      </w:r>
      <w:r>
        <w:t xml:space="preserve">or at </w:t>
      </w:r>
      <w:r>
        <w:rPr>
          <w:spacing w:val="-4"/>
        </w:rPr>
        <w:t xml:space="preserve">least insufficient </w:t>
      </w:r>
      <w:r>
        <w:t xml:space="preserve">to </w:t>
      </w:r>
      <w:r>
        <w:rPr>
          <w:spacing w:val="-4"/>
        </w:rPr>
        <w:t xml:space="preserve">serve either </w:t>
      </w:r>
      <w:r>
        <w:t xml:space="preserve">as </w:t>
      </w:r>
      <w:r>
        <w:rPr>
          <w:spacing w:val="-4"/>
        </w:rPr>
        <w:t xml:space="preserve">diagnostic </w:t>
      </w:r>
      <w:r>
        <w:rPr>
          <w:spacing w:val="-3"/>
        </w:rPr>
        <w:t xml:space="preserve">aids </w:t>
      </w:r>
      <w:r>
        <w:t xml:space="preserve">or </w:t>
      </w:r>
      <w:r>
        <w:rPr>
          <w:spacing w:val="-4"/>
        </w:rPr>
        <w:t xml:space="preserve">explanatory propositions….So </w:t>
      </w:r>
      <w:r>
        <w:rPr>
          <w:spacing w:val="-3"/>
        </w:rPr>
        <w:t xml:space="preserve">far </w:t>
      </w:r>
      <w:r>
        <w:t xml:space="preserve">as </w:t>
      </w:r>
      <w:r>
        <w:rPr>
          <w:spacing w:val="-4"/>
        </w:rPr>
        <w:t xml:space="preserve">intelligence </w:t>
      </w:r>
      <w:r>
        <w:rPr>
          <w:i/>
          <w:spacing w:val="-3"/>
        </w:rPr>
        <w:t xml:space="preserve">per </w:t>
      </w:r>
      <w:r>
        <w:rPr>
          <w:i/>
        </w:rPr>
        <w:t xml:space="preserve">se </w:t>
      </w:r>
      <w:r>
        <w:t xml:space="preserve">is </w:t>
      </w:r>
      <w:r>
        <w:rPr>
          <w:spacing w:val="-4"/>
        </w:rPr>
        <w:t xml:space="preserve">concerned…what </w:t>
      </w:r>
      <w:r>
        <w:t xml:space="preserve">is </w:t>
      </w:r>
      <w:r>
        <w:rPr>
          <w:spacing w:val="-4"/>
        </w:rPr>
        <w:t xml:space="preserve">outstanding about psychopathy </w:t>
      </w:r>
      <w:r>
        <w:t xml:space="preserve">is </w:t>
      </w:r>
      <w:r>
        <w:rPr>
          <w:spacing w:val="-3"/>
        </w:rPr>
        <w:t xml:space="preserve">not its </w:t>
      </w:r>
      <w:r>
        <w:rPr>
          <w:spacing w:val="-4"/>
        </w:rPr>
        <w:t xml:space="preserve">arithmetic proportions </w:t>
      </w:r>
      <w:r>
        <w:rPr>
          <w:spacing w:val="-3"/>
        </w:rPr>
        <w:t xml:space="preserve">but </w:t>
      </w:r>
      <w:r>
        <w:t xml:space="preserve">is </w:t>
      </w:r>
      <w:r>
        <w:rPr>
          <w:spacing w:val="-3"/>
        </w:rPr>
        <w:t xml:space="preserve">its </w:t>
      </w:r>
      <w:r>
        <w:rPr>
          <w:spacing w:val="-4"/>
        </w:rPr>
        <w:t xml:space="preserve">peculiar variety </w:t>
      </w:r>
      <w:r>
        <w:rPr>
          <w:spacing w:val="-3"/>
        </w:rPr>
        <w:t xml:space="preserve">and </w:t>
      </w:r>
      <w:r>
        <w:rPr>
          <w:spacing w:val="-4"/>
        </w:rPr>
        <w:t xml:space="preserve">design…The intelligence </w:t>
      </w:r>
      <w:r>
        <w:t xml:space="preserve">of </w:t>
      </w:r>
      <w:r>
        <w:rPr>
          <w:spacing w:val="-3"/>
        </w:rPr>
        <w:t xml:space="preserve">the </w:t>
      </w:r>
      <w:r>
        <w:rPr>
          <w:spacing w:val="-4"/>
        </w:rPr>
        <w:t xml:space="preserve">psychopath </w:t>
      </w:r>
      <w:r>
        <w:rPr>
          <w:spacing w:val="-3"/>
        </w:rPr>
        <w:t xml:space="preserve">can </w:t>
      </w:r>
      <w:r>
        <w:t xml:space="preserve">be </w:t>
      </w:r>
      <w:r>
        <w:rPr>
          <w:spacing w:val="-4"/>
        </w:rPr>
        <w:t xml:space="preserve">described </w:t>
      </w:r>
      <w:r>
        <w:rPr>
          <w:spacing w:val="-3"/>
        </w:rPr>
        <w:t xml:space="preserve">only </w:t>
      </w:r>
      <w:r>
        <w:rPr>
          <w:spacing w:val="-4"/>
        </w:rPr>
        <w:t xml:space="preserve">adjectivally </w:t>
      </w:r>
      <w:r>
        <w:rPr>
          <w:spacing w:val="-3"/>
        </w:rPr>
        <w:t xml:space="preserve">and </w:t>
      </w:r>
      <w:r>
        <w:t xml:space="preserve">in </w:t>
      </w:r>
      <w:r>
        <w:rPr>
          <w:spacing w:val="-4"/>
        </w:rPr>
        <w:t xml:space="preserve">terms </w:t>
      </w:r>
      <w:r>
        <w:t xml:space="preserve">of </w:t>
      </w:r>
      <w:r>
        <w:rPr>
          <w:spacing w:val="-3"/>
        </w:rPr>
        <w:t xml:space="preserve">the </w:t>
      </w:r>
      <w:r>
        <w:rPr>
          <w:spacing w:val="-5"/>
        </w:rPr>
        <w:t xml:space="preserve">[psychopath’s] </w:t>
      </w:r>
      <w:r>
        <w:rPr>
          <w:spacing w:val="-4"/>
        </w:rPr>
        <w:t xml:space="preserve">whole </w:t>
      </w:r>
      <w:r>
        <w:rPr>
          <w:spacing w:val="-5"/>
        </w:rPr>
        <w:t>p</w:t>
      </w:r>
      <w:r>
        <w:rPr>
          <w:spacing w:val="-5"/>
        </w:rPr>
        <w:t xml:space="preserve">ersonality. </w:t>
      </w:r>
      <w:r>
        <w:rPr>
          <w:spacing w:val="-4"/>
        </w:rPr>
        <w:t xml:space="preserve">Perfectly adapted </w:t>
      </w:r>
      <w:r>
        <w:t xml:space="preserve">to </w:t>
      </w:r>
      <w:r>
        <w:rPr>
          <w:spacing w:val="-3"/>
        </w:rPr>
        <w:t xml:space="preserve">his </w:t>
      </w:r>
      <w:r>
        <w:rPr>
          <w:spacing w:val="-4"/>
        </w:rPr>
        <w:t xml:space="preserve">needs </w:t>
      </w:r>
      <w:r>
        <w:t xml:space="preserve">in </w:t>
      </w:r>
      <w:r>
        <w:rPr>
          <w:spacing w:val="-3"/>
        </w:rPr>
        <w:t xml:space="preserve">the same way </w:t>
      </w:r>
      <w:r>
        <w:t xml:space="preserve">as </w:t>
      </w:r>
      <w:r>
        <w:rPr>
          <w:spacing w:val="-4"/>
        </w:rPr>
        <w:t xml:space="preserve">protective coloring </w:t>
      </w:r>
      <w:r>
        <w:t xml:space="preserve">is </w:t>
      </w:r>
      <w:r>
        <w:rPr>
          <w:spacing w:val="-4"/>
        </w:rPr>
        <w:t xml:space="preserve">suited </w:t>
      </w:r>
      <w:r>
        <w:t xml:space="preserve">to </w:t>
      </w:r>
      <w:r>
        <w:rPr>
          <w:spacing w:val="-3"/>
        </w:rPr>
        <w:t xml:space="preserve">the </w:t>
      </w:r>
      <w:r>
        <w:rPr>
          <w:spacing w:val="-4"/>
        </w:rPr>
        <w:t xml:space="preserve">preservation </w:t>
      </w:r>
      <w:r>
        <w:t xml:space="preserve">of </w:t>
      </w:r>
      <w:r>
        <w:rPr>
          <w:spacing w:val="-3"/>
        </w:rPr>
        <w:t xml:space="preserve">the life </w:t>
      </w:r>
      <w:r>
        <w:t xml:space="preserve">of an </w:t>
      </w:r>
      <w:r>
        <w:rPr>
          <w:spacing w:val="-4"/>
        </w:rPr>
        <w:t xml:space="preserve">animal, </w:t>
      </w:r>
      <w:r>
        <w:rPr>
          <w:spacing w:val="-3"/>
        </w:rPr>
        <w:t xml:space="preserve">all </w:t>
      </w:r>
      <w:r>
        <w:rPr>
          <w:spacing w:val="-4"/>
        </w:rPr>
        <w:t xml:space="preserve">those psychological functions (thinking, understanding, imagining, remembering, etc.) which </w:t>
      </w:r>
      <w:r>
        <w:rPr>
          <w:spacing w:val="-3"/>
        </w:rPr>
        <w:t xml:space="preserve">are held </w:t>
      </w:r>
      <w:r>
        <w:t xml:space="preserve">to be </w:t>
      </w:r>
      <w:r>
        <w:rPr>
          <w:spacing w:val="-4"/>
        </w:rPr>
        <w:t>compone</w:t>
      </w:r>
      <w:r>
        <w:rPr>
          <w:spacing w:val="-4"/>
        </w:rPr>
        <w:t xml:space="preserve">nts </w:t>
      </w:r>
      <w:r>
        <w:t xml:space="preserve">of </w:t>
      </w:r>
      <w:r>
        <w:rPr>
          <w:spacing w:val="-4"/>
        </w:rPr>
        <w:t xml:space="preserve">“intelligence” </w:t>
      </w:r>
      <w:r>
        <w:rPr>
          <w:spacing w:val="-3"/>
        </w:rPr>
        <w:t xml:space="preserve">have </w:t>
      </w:r>
      <w:r>
        <w:t xml:space="preserve">in </w:t>
      </w:r>
      <w:r>
        <w:rPr>
          <w:spacing w:val="-3"/>
        </w:rPr>
        <w:t xml:space="preserve">the </w:t>
      </w:r>
      <w:r>
        <w:rPr>
          <w:spacing w:val="-4"/>
        </w:rPr>
        <w:t xml:space="preserve">psychopath superimposed </w:t>
      </w:r>
      <w:r>
        <w:t xml:space="preserve">on </w:t>
      </w:r>
      <w:r>
        <w:rPr>
          <w:spacing w:val="-3"/>
        </w:rPr>
        <w:t xml:space="preserve">them </w:t>
      </w:r>
      <w:r>
        <w:t xml:space="preserve">an </w:t>
      </w:r>
      <w:r>
        <w:rPr>
          <w:spacing w:val="-3"/>
        </w:rPr>
        <w:t xml:space="preserve">aura </w:t>
      </w:r>
      <w:r>
        <w:t xml:space="preserve">of </w:t>
      </w:r>
      <w:r>
        <w:rPr>
          <w:spacing w:val="-4"/>
        </w:rPr>
        <w:t xml:space="preserve">shrewdness </w:t>
      </w:r>
      <w:r>
        <w:rPr>
          <w:spacing w:val="-3"/>
        </w:rPr>
        <w:t xml:space="preserve">and </w:t>
      </w:r>
      <w:r>
        <w:rPr>
          <w:spacing w:val="-4"/>
        </w:rPr>
        <w:t xml:space="preserve">secretive cunning, </w:t>
      </w:r>
      <w:r>
        <w:t xml:space="preserve">of </w:t>
      </w:r>
      <w:r>
        <w:rPr>
          <w:spacing w:val="-4"/>
        </w:rPr>
        <w:t xml:space="preserve">calculating canniness. These elements </w:t>
      </w:r>
      <w:r>
        <w:rPr>
          <w:spacing w:val="-3"/>
        </w:rPr>
        <w:t xml:space="preserve">not only </w:t>
      </w:r>
      <w:r>
        <w:rPr>
          <w:spacing w:val="-4"/>
        </w:rPr>
        <w:t xml:space="preserve">serve psychopathic </w:t>
      </w:r>
      <w:r>
        <w:rPr>
          <w:spacing w:val="-3"/>
        </w:rPr>
        <w:t xml:space="preserve">ends but </w:t>
      </w:r>
      <w:r>
        <w:rPr>
          <w:spacing w:val="-4"/>
        </w:rPr>
        <w:t xml:space="preserve">effectively distort </w:t>
      </w:r>
      <w:r>
        <w:rPr>
          <w:spacing w:val="-3"/>
        </w:rPr>
        <w:t xml:space="preserve">and </w:t>
      </w:r>
      <w:r>
        <w:rPr>
          <w:spacing w:val="-4"/>
        </w:rPr>
        <w:t xml:space="preserve">divert </w:t>
      </w:r>
      <w:r>
        <w:rPr>
          <w:spacing w:val="-3"/>
        </w:rPr>
        <w:t xml:space="preserve">all </w:t>
      </w:r>
      <w:r>
        <w:rPr>
          <w:spacing w:val="-4"/>
        </w:rPr>
        <w:t xml:space="preserve">known measuring instruments, </w:t>
      </w:r>
      <w:r>
        <w:rPr>
          <w:spacing w:val="-3"/>
        </w:rPr>
        <w:t>the</w:t>
      </w:r>
      <w:r>
        <w:rPr>
          <w:spacing w:val="-3"/>
        </w:rPr>
        <w:t xml:space="preserve"> </w:t>
      </w:r>
      <w:r>
        <w:rPr>
          <w:spacing w:val="-4"/>
        </w:rPr>
        <w:t xml:space="preserve">rigid designs </w:t>
      </w:r>
      <w:r>
        <w:t xml:space="preserve">of </w:t>
      </w:r>
      <w:r>
        <w:rPr>
          <w:spacing w:val="-4"/>
        </w:rPr>
        <w:t xml:space="preserve">which prevent their divinatory </w:t>
      </w:r>
      <w:r>
        <w:rPr>
          <w:spacing w:val="-3"/>
        </w:rPr>
        <w:t xml:space="preserve">use with such </w:t>
      </w:r>
      <w:r>
        <w:rPr>
          <w:spacing w:val="-4"/>
        </w:rPr>
        <w:t xml:space="preserve">individuals…A further striking feature </w:t>
      </w:r>
      <w:r>
        <w:t xml:space="preserve">of </w:t>
      </w:r>
      <w:r>
        <w:rPr>
          <w:spacing w:val="-3"/>
        </w:rPr>
        <w:t xml:space="preserve">the </w:t>
      </w:r>
      <w:r>
        <w:rPr>
          <w:spacing w:val="-4"/>
        </w:rPr>
        <w:t xml:space="preserve">intelligence </w:t>
      </w:r>
      <w:r>
        <w:t xml:space="preserve">of </w:t>
      </w:r>
      <w:r>
        <w:rPr>
          <w:spacing w:val="-3"/>
        </w:rPr>
        <w:t xml:space="preserve">the </w:t>
      </w:r>
      <w:r>
        <w:rPr>
          <w:spacing w:val="-4"/>
        </w:rPr>
        <w:t xml:space="preserve">psychopath, </w:t>
      </w:r>
      <w:r>
        <w:rPr>
          <w:spacing w:val="-3"/>
        </w:rPr>
        <w:t xml:space="preserve">and one </w:t>
      </w:r>
      <w:r>
        <w:rPr>
          <w:spacing w:val="-4"/>
        </w:rPr>
        <w:t xml:space="preserve">which appears </w:t>
      </w:r>
      <w:r>
        <w:rPr>
          <w:spacing w:val="-3"/>
        </w:rPr>
        <w:t xml:space="preserve">only </w:t>
      </w:r>
      <w:r>
        <w:rPr>
          <w:spacing w:val="-4"/>
        </w:rPr>
        <w:t xml:space="preserve">after </w:t>
      </w:r>
      <w:r>
        <w:rPr>
          <w:spacing w:val="-3"/>
        </w:rPr>
        <w:t xml:space="preserve">long time </w:t>
      </w:r>
      <w:r>
        <w:rPr>
          <w:spacing w:val="-4"/>
        </w:rPr>
        <w:t xml:space="preserve">acquaintance </w:t>
      </w:r>
      <w:r>
        <w:rPr>
          <w:spacing w:val="-3"/>
        </w:rPr>
        <w:t xml:space="preserve">with such </w:t>
      </w:r>
      <w:r>
        <w:rPr>
          <w:spacing w:val="-4"/>
        </w:rPr>
        <w:t xml:space="preserve">individuals, </w:t>
      </w:r>
      <w:r>
        <w:t xml:space="preserve">is </w:t>
      </w:r>
      <w:r>
        <w:rPr>
          <w:spacing w:val="-4"/>
        </w:rPr>
        <w:t xml:space="preserve">concerned </w:t>
      </w:r>
      <w:r>
        <w:rPr>
          <w:spacing w:val="-3"/>
        </w:rPr>
        <w:t xml:space="preserve">with the </w:t>
      </w:r>
      <w:r>
        <w:rPr>
          <w:spacing w:val="-4"/>
        </w:rPr>
        <w:t xml:space="preserve">amazing excess-cargo </w:t>
      </w:r>
      <w:r>
        <w:t xml:space="preserve">of </w:t>
      </w:r>
      <w:r>
        <w:rPr>
          <w:spacing w:val="-4"/>
        </w:rPr>
        <w:t xml:space="preserve">uncoordinated </w:t>
      </w:r>
      <w:r>
        <w:rPr>
          <w:spacing w:val="-3"/>
        </w:rPr>
        <w:t xml:space="preserve">and </w:t>
      </w:r>
      <w:r>
        <w:rPr>
          <w:spacing w:val="-4"/>
        </w:rPr>
        <w:t xml:space="preserve">useless information </w:t>
      </w:r>
      <w:r>
        <w:rPr>
          <w:spacing w:val="-3"/>
        </w:rPr>
        <w:t xml:space="preserve">they </w:t>
      </w:r>
      <w:r>
        <w:rPr>
          <w:spacing w:val="-4"/>
        </w:rPr>
        <w:t xml:space="preserve">possess. Frequently </w:t>
      </w:r>
      <w:r>
        <w:rPr>
          <w:spacing w:val="-3"/>
        </w:rPr>
        <w:t xml:space="preserve">one </w:t>
      </w:r>
      <w:r>
        <w:t xml:space="preserve">is </w:t>
      </w:r>
      <w:r>
        <w:rPr>
          <w:spacing w:val="-4"/>
        </w:rPr>
        <w:t xml:space="preserve">misled </w:t>
      </w:r>
      <w:r>
        <w:t xml:space="preserve">by </w:t>
      </w:r>
      <w:r>
        <w:rPr>
          <w:spacing w:val="-4"/>
        </w:rPr>
        <w:t xml:space="preserve">their typically encyclopaedic range </w:t>
      </w:r>
      <w:r>
        <w:rPr>
          <w:spacing w:val="-3"/>
        </w:rPr>
        <w:t xml:space="preserve">into </w:t>
      </w:r>
      <w:r>
        <w:rPr>
          <w:spacing w:val="-4"/>
        </w:rPr>
        <w:t xml:space="preserve">considering </w:t>
      </w:r>
      <w:r>
        <w:rPr>
          <w:spacing w:val="-3"/>
        </w:rPr>
        <w:t xml:space="preserve">them </w:t>
      </w:r>
      <w:r>
        <w:rPr>
          <w:spacing w:val="-4"/>
        </w:rPr>
        <w:t xml:space="preserve">persons </w:t>
      </w:r>
      <w:r>
        <w:t xml:space="preserve">of </w:t>
      </w:r>
      <w:r>
        <w:rPr>
          <w:spacing w:val="-3"/>
        </w:rPr>
        <w:t xml:space="preserve">high </w:t>
      </w:r>
      <w:r>
        <w:rPr>
          <w:spacing w:val="-4"/>
        </w:rPr>
        <w:t xml:space="preserve">intellect, </w:t>
      </w:r>
      <w:r>
        <w:rPr>
          <w:spacing w:val="-3"/>
        </w:rPr>
        <w:t xml:space="preserve">even </w:t>
      </w:r>
      <w:r>
        <w:t xml:space="preserve">of </w:t>
      </w:r>
      <w:r>
        <w:rPr>
          <w:spacing w:val="-4"/>
        </w:rPr>
        <w:t xml:space="preserve">culture. Penetration </w:t>
      </w:r>
      <w:r>
        <w:rPr>
          <w:spacing w:val="-3"/>
        </w:rPr>
        <w:t xml:space="preserve">with </w:t>
      </w:r>
      <w:r>
        <w:rPr>
          <w:spacing w:val="-4"/>
        </w:rPr>
        <w:t xml:space="preserve">time, </w:t>
      </w:r>
      <w:r>
        <w:rPr>
          <w:spacing w:val="-5"/>
        </w:rPr>
        <w:t xml:space="preserve">however, </w:t>
      </w:r>
      <w:r>
        <w:rPr>
          <w:spacing w:val="-4"/>
        </w:rPr>
        <w:t xml:space="preserve">discloses that, </w:t>
      </w:r>
      <w:r>
        <w:rPr>
          <w:spacing w:val="-3"/>
        </w:rPr>
        <w:t>li</w:t>
      </w:r>
      <w:r>
        <w:rPr>
          <w:spacing w:val="-3"/>
        </w:rPr>
        <w:t xml:space="preserve">ke the </w:t>
      </w:r>
      <w:r>
        <w:rPr>
          <w:spacing w:val="-4"/>
        </w:rPr>
        <w:t xml:space="preserve">veneer </w:t>
      </w:r>
      <w:r>
        <w:t xml:space="preserve">of </w:t>
      </w:r>
      <w:r>
        <w:rPr>
          <w:spacing w:val="-4"/>
        </w:rPr>
        <w:t xml:space="preserve">mahogany applied </w:t>
      </w:r>
      <w:r>
        <w:t xml:space="preserve">to </w:t>
      </w:r>
      <w:r>
        <w:rPr>
          <w:spacing w:val="-4"/>
        </w:rPr>
        <w:t xml:space="preserve">inferior wood, </w:t>
      </w:r>
      <w:r>
        <w:rPr>
          <w:spacing w:val="-3"/>
        </w:rPr>
        <w:t xml:space="preserve">this mass </w:t>
      </w:r>
      <w:r>
        <w:t xml:space="preserve">of </w:t>
      </w:r>
      <w:r>
        <w:rPr>
          <w:spacing w:val="-4"/>
        </w:rPr>
        <w:t xml:space="preserve">“knowledge” </w:t>
      </w:r>
      <w:r>
        <w:t xml:space="preserve">is </w:t>
      </w:r>
      <w:r>
        <w:rPr>
          <w:spacing w:val="-4"/>
        </w:rPr>
        <w:t xml:space="preserve">superficial </w:t>
      </w:r>
      <w:r>
        <w:rPr>
          <w:spacing w:val="-3"/>
        </w:rPr>
        <w:t xml:space="preserve">and </w:t>
      </w:r>
      <w:r>
        <w:rPr>
          <w:spacing w:val="-4"/>
        </w:rPr>
        <w:t xml:space="preserve">undigested; </w:t>
      </w:r>
      <w:r>
        <w:rPr>
          <w:spacing w:val="-3"/>
        </w:rPr>
        <w:t xml:space="preserve">that </w:t>
      </w:r>
      <w:r>
        <w:t xml:space="preserve">it is </w:t>
      </w:r>
      <w:r>
        <w:rPr>
          <w:spacing w:val="-4"/>
        </w:rPr>
        <w:t xml:space="preserve">free-floating, lacking </w:t>
      </w:r>
      <w:r>
        <w:rPr>
          <w:spacing w:val="-3"/>
        </w:rPr>
        <w:t xml:space="preserve">the </w:t>
      </w:r>
      <w:r>
        <w:rPr>
          <w:spacing w:val="-4"/>
        </w:rPr>
        <w:t xml:space="preserve">requisite elements </w:t>
      </w:r>
      <w:r>
        <w:t xml:space="preserve">of </w:t>
      </w:r>
      <w:r>
        <w:rPr>
          <w:spacing w:val="-4"/>
        </w:rPr>
        <w:t xml:space="preserve">cohesiveness </w:t>
      </w:r>
      <w:r>
        <w:rPr>
          <w:spacing w:val="-3"/>
        </w:rPr>
        <w:t>and</w:t>
      </w:r>
      <w:r>
        <w:rPr>
          <w:spacing w:val="-7"/>
        </w:rPr>
        <w:t xml:space="preserve"> </w:t>
      </w:r>
      <w:r>
        <w:rPr>
          <w:spacing w:val="-4"/>
        </w:rPr>
        <w:t>relativity.</w:t>
      </w:r>
      <w:bookmarkStart w:id="1160" w:name="_bookmark1159"/>
      <w:bookmarkEnd w:id="1160"/>
      <w:r>
        <w:rPr>
          <w:color w:val="0562C1"/>
          <w:spacing w:val="-4"/>
          <w:position w:val="18"/>
          <w:u w:val="single" w:color="0562C1"/>
        </w:rPr>
        <w:t>[478]</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57"/>
        </w:numPr>
        <w:tabs>
          <w:tab w:val="left" w:pos="748"/>
        </w:tabs>
        <w:rPr>
          <w:u w:val="none"/>
        </w:rPr>
      </w:pPr>
      <w:bookmarkStart w:id="1161" w:name="_bookmark1160"/>
      <w:bookmarkEnd w:id="1161"/>
      <w:r>
        <w:rPr>
          <w:u w:val="none"/>
        </w:rPr>
        <w:t>The reverence that people have for</w:t>
      </w:r>
      <w:r>
        <w:rPr>
          <w:spacing w:val="-8"/>
          <w:u w:val="none"/>
        </w:rPr>
        <w:t xml:space="preserve"> </w:t>
      </w:r>
      <w:r>
        <w:rPr>
          <w:u w:val="none"/>
        </w:rPr>
        <w:t>psychopat</w:t>
      </w:r>
      <w:r>
        <w:rPr>
          <w:u w:val="none"/>
        </w:rPr>
        <w:t>hs</w:t>
      </w:r>
    </w:p>
    <w:p w:rsidR="000D32F5" w:rsidRDefault="000D32F5">
      <w:pPr>
        <w:pStyle w:val="BodyText"/>
        <w:ind w:left="0"/>
        <w:rPr>
          <w:b/>
          <w:sz w:val="26"/>
        </w:rPr>
      </w:pPr>
    </w:p>
    <w:p w:rsidR="000D32F5" w:rsidRDefault="000D32F5">
      <w:pPr>
        <w:pStyle w:val="BodyText"/>
        <w:spacing w:before="1"/>
        <w:ind w:left="0"/>
        <w:rPr>
          <w:b/>
          <w:sz w:val="25"/>
        </w:rPr>
      </w:pPr>
    </w:p>
    <w:p w:rsidR="000D32F5" w:rsidRDefault="003015BB">
      <w:pPr>
        <w:pStyle w:val="BodyText"/>
        <w:spacing w:line="249" w:lineRule="auto"/>
        <w:ind w:right="279" w:firstLine="288"/>
      </w:pPr>
      <w:r>
        <w:rPr>
          <w:spacing w:val="-3"/>
        </w:rPr>
        <w:t xml:space="preserve">The </w:t>
      </w:r>
      <w:r>
        <w:rPr>
          <w:spacing w:val="-4"/>
        </w:rPr>
        <w:t xml:space="preserve">reverence </w:t>
      </w:r>
      <w:r>
        <w:rPr>
          <w:spacing w:val="-3"/>
        </w:rPr>
        <w:t xml:space="preserve">that </w:t>
      </w:r>
      <w:r>
        <w:rPr>
          <w:spacing w:val="-4"/>
        </w:rPr>
        <w:t xml:space="preserve">people </w:t>
      </w:r>
      <w:r>
        <w:rPr>
          <w:spacing w:val="-3"/>
        </w:rPr>
        <w:t xml:space="preserve">have for </w:t>
      </w:r>
      <w:r>
        <w:rPr>
          <w:spacing w:val="-4"/>
        </w:rPr>
        <w:t xml:space="preserve">these empty vessels </w:t>
      </w:r>
      <w:r>
        <w:rPr>
          <w:spacing w:val="-3"/>
        </w:rPr>
        <w:t xml:space="preserve">has </w:t>
      </w:r>
      <w:r>
        <w:rPr>
          <w:spacing w:val="-4"/>
        </w:rPr>
        <w:t xml:space="preserve">nothing </w:t>
      </w:r>
      <w:r>
        <w:t xml:space="preserve">to do </w:t>
      </w:r>
      <w:r>
        <w:rPr>
          <w:spacing w:val="-3"/>
        </w:rPr>
        <w:t xml:space="preserve">with the all but non- </w:t>
      </w:r>
      <w:r>
        <w:rPr>
          <w:spacing w:val="-4"/>
        </w:rPr>
        <w:t xml:space="preserve">existent content </w:t>
      </w:r>
      <w:r>
        <w:t xml:space="preserve">of </w:t>
      </w:r>
      <w:r>
        <w:rPr>
          <w:spacing w:val="-3"/>
        </w:rPr>
        <w:t xml:space="preserve">what </w:t>
      </w:r>
      <w:r>
        <w:rPr>
          <w:spacing w:val="-4"/>
        </w:rPr>
        <w:t xml:space="preserve">they’re saying; </w:t>
      </w:r>
      <w:r>
        <w:t xml:space="preserve">it </w:t>
      </w:r>
      <w:r>
        <w:rPr>
          <w:spacing w:val="-3"/>
        </w:rPr>
        <w:t xml:space="preserve">has </w:t>
      </w:r>
      <w:r>
        <w:rPr>
          <w:spacing w:val="-4"/>
        </w:rPr>
        <w:t xml:space="preserve">instead </w:t>
      </w:r>
      <w:r>
        <w:t xml:space="preserve">to do </w:t>
      </w:r>
      <w:r>
        <w:rPr>
          <w:spacing w:val="-3"/>
        </w:rPr>
        <w:t xml:space="preserve">with </w:t>
      </w:r>
      <w:r>
        <w:rPr>
          <w:spacing w:val="-4"/>
        </w:rPr>
        <w:t xml:space="preserve">their charisma </w:t>
      </w:r>
      <w:r>
        <w:rPr>
          <w:spacing w:val="-3"/>
        </w:rPr>
        <w:t xml:space="preserve">and </w:t>
      </w:r>
      <w:r>
        <w:rPr>
          <w:spacing w:val="-4"/>
        </w:rPr>
        <w:t xml:space="preserve">braggadocio. </w:t>
      </w:r>
      <w:r>
        <w:rPr>
          <w:spacing w:val="-3"/>
        </w:rPr>
        <w:t xml:space="preserve">They </w:t>
      </w:r>
      <w:r>
        <w:rPr>
          <w:spacing w:val="-4"/>
        </w:rPr>
        <w:t xml:space="preserve">exude </w:t>
      </w:r>
      <w:r>
        <w:t xml:space="preserve">an </w:t>
      </w:r>
      <w:r>
        <w:rPr>
          <w:spacing w:val="-4"/>
        </w:rPr>
        <w:t xml:space="preserve">unabashed self-confidence </w:t>
      </w:r>
      <w:r>
        <w:rPr>
          <w:spacing w:val="-3"/>
        </w:rPr>
        <w:t xml:space="preserve">and </w:t>
      </w:r>
      <w:r>
        <w:rPr>
          <w:spacing w:val="-4"/>
        </w:rPr>
        <w:t xml:space="preserve">authoritativeness. </w:t>
      </w:r>
      <w:r>
        <w:rPr>
          <w:spacing w:val="-3"/>
        </w:rPr>
        <w:t xml:space="preserve">When </w:t>
      </w:r>
      <w:r>
        <w:rPr>
          <w:spacing w:val="-4"/>
        </w:rPr>
        <w:t xml:space="preserve">discussing </w:t>
      </w:r>
      <w:r>
        <w:rPr>
          <w:spacing w:val="-3"/>
        </w:rPr>
        <w:t xml:space="preserve">U.S. </w:t>
      </w:r>
      <w:r>
        <w:rPr>
          <w:spacing w:val="-6"/>
        </w:rPr>
        <w:t xml:space="preserve">history, </w:t>
      </w:r>
      <w:r>
        <w:t xml:space="preserve">a </w:t>
      </w:r>
      <w:r>
        <w:rPr>
          <w:spacing w:val="-4"/>
        </w:rPr>
        <w:t xml:space="preserve">non-psychopathic expert </w:t>
      </w:r>
      <w:r>
        <w:t xml:space="preserve">on </w:t>
      </w:r>
      <w:r>
        <w:rPr>
          <w:spacing w:val="-3"/>
        </w:rPr>
        <w:t xml:space="preserve">U.S. </w:t>
      </w:r>
      <w:r>
        <w:rPr>
          <w:spacing w:val="-4"/>
        </w:rPr>
        <w:t xml:space="preserve">history </w:t>
      </w:r>
      <w:r>
        <w:t xml:space="preserve">is </w:t>
      </w:r>
      <w:r>
        <w:rPr>
          <w:spacing w:val="-4"/>
        </w:rPr>
        <w:t xml:space="preserve">likely </w:t>
      </w:r>
      <w:r>
        <w:t xml:space="preserve">to </w:t>
      </w:r>
      <w:r>
        <w:rPr>
          <w:spacing w:val="-4"/>
        </w:rPr>
        <w:t xml:space="preserve">appear self-confident, because </w:t>
      </w:r>
      <w:r>
        <w:t xml:space="preserve">he </w:t>
      </w:r>
      <w:r>
        <w:rPr>
          <w:spacing w:val="-4"/>
        </w:rPr>
        <w:t xml:space="preserve">really </w:t>
      </w:r>
      <w:r>
        <w:rPr>
          <w:i/>
        </w:rPr>
        <w:t xml:space="preserve">is </w:t>
      </w:r>
      <w:r>
        <w:rPr>
          <w:spacing w:val="-4"/>
        </w:rPr>
        <w:t xml:space="preserve">self- confident. </w:t>
      </w:r>
      <w:r>
        <w:rPr>
          <w:spacing w:val="-3"/>
        </w:rPr>
        <w:t xml:space="preserve">And when </w:t>
      </w:r>
      <w:r>
        <w:rPr>
          <w:spacing w:val="-7"/>
        </w:rPr>
        <w:t xml:space="preserve">he’s </w:t>
      </w:r>
      <w:r>
        <w:rPr>
          <w:spacing w:val="-4"/>
        </w:rPr>
        <w:t xml:space="preserve">talking about non-standard analysis (supposing </w:t>
      </w:r>
      <w:r>
        <w:rPr>
          <w:spacing w:val="-3"/>
        </w:rPr>
        <w:t xml:space="preserve">that </w:t>
      </w:r>
      <w:r>
        <w:t xml:space="preserve">he </w:t>
      </w:r>
      <w:r>
        <w:rPr>
          <w:spacing w:val="-4"/>
        </w:rPr>
        <w:t xml:space="preserve">isn’t </w:t>
      </w:r>
      <w:r>
        <w:rPr>
          <w:spacing w:val="-3"/>
        </w:rPr>
        <w:t xml:space="preserve">also </w:t>
      </w:r>
      <w:r>
        <w:t xml:space="preserve">a </w:t>
      </w:r>
      <w:r>
        <w:rPr>
          <w:spacing w:val="-4"/>
        </w:rPr>
        <w:t xml:space="preserve">mathematician), </w:t>
      </w:r>
      <w:r>
        <w:rPr>
          <w:spacing w:val="-7"/>
        </w:rPr>
        <w:t xml:space="preserve">he’s </w:t>
      </w:r>
      <w:r>
        <w:rPr>
          <w:spacing w:val="-4"/>
        </w:rPr>
        <w:t xml:space="preserve">likely </w:t>
      </w:r>
      <w:r>
        <w:t xml:space="preserve">to </w:t>
      </w:r>
      <w:r>
        <w:rPr>
          <w:spacing w:val="-3"/>
        </w:rPr>
        <w:t xml:space="preserve">lack </w:t>
      </w:r>
      <w:r>
        <w:rPr>
          <w:spacing w:val="-4"/>
        </w:rPr>
        <w:t xml:space="preserve">self-confidence </w:t>
      </w:r>
      <w:r>
        <w:rPr>
          <w:spacing w:val="-3"/>
        </w:rPr>
        <w:t xml:space="preserve">and, </w:t>
      </w:r>
      <w:r>
        <w:rPr>
          <w:spacing w:val="-4"/>
        </w:rPr>
        <w:t xml:space="preserve">therefore, </w:t>
      </w:r>
      <w:r>
        <w:t xml:space="preserve">to </w:t>
      </w:r>
      <w:r>
        <w:rPr>
          <w:i/>
          <w:spacing w:val="-4"/>
        </w:rPr>
        <w:t xml:space="preserve">appear </w:t>
      </w:r>
      <w:r>
        <w:t xml:space="preserve">to </w:t>
      </w:r>
      <w:r>
        <w:rPr>
          <w:spacing w:val="-3"/>
        </w:rPr>
        <w:t>lack it.</w:t>
      </w:r>
    </w:p>
    <w:p w:rsidR="000D32F5" w:rsidRDefault="003015BB">
      <w:pPr>
        <w:pStyle w:val="BodyText"/>
        <w:spacing w:before="6" w:line="249" w:lineRule="auto"/>
        <w:ind w:right="105" w:firstLine="288"/>
      </w:pPr>
      <w:r>
        <w:t xml:space="preserve">A </w:t>
      </w:r>
      <w:r>
        <w:rPr>
          <w:spacing w:val="-4"/>
        </w:rPr>
        <w:t xml:space="preserve">psychopath, </w:t>
      </w:r>
      <w:r>
        <w:t xml:space="preserve">on </w:t>
      </w:r>
      <w:r>
        <w:rPr>
          <w:spacing w:val="-3"/>
        </w:rPr>
        <w:t xml:space="preserve">the </w:t>
      </w:r>
      <w:r>
        <w:rPr>
          <w:spacing w:val="-4"/>
        </w:rPr>
        <w:t xml:space="preserve">other hand, </w:t>
      </w:r>
      <w:r>
        <w:rPr>
          <w:i/>
          <w:spacing w:val="-4"/>
        </w:rPr>
        <w:t xml:space="preserve">always </w:t>
      </w:r>
      <w:r>
        <w:rPr>
          <w:spacing w:val="-4"/>
        </w:rPr>
        <w:t xml:space="preserve">exudes self-confidence. </w:t>
      </w:r>
      <w:r>
        <w:t xml:space="preserve">He </w:t>
      </w:r>
      <w:r>
        <w:rPr>
          <w:spacing w:val="-3"/>
        </w:rPr>
        <w:t xml:space="preserve">may </w:t>
      </w:r>
      <w:r>
        <w:t xml:space="preserve">be an </w:t>
      </w:r>
      <w:r>
        <w:rPr>
          <w:spacing w:val="-4"/>
        </w:rPr>
        <w:t xml:space="preserve">expert </w:t>
      </w:r>
      <w:r>
        <w:t xml:space="preserve">on </w:t>
      </w:r>
      <w:r>
        <w:rPr>
          <w:spacing w:val="-3"/>
        </w:rPr>
        <w:t xml:space="preserve">what </w:t>
      </w:r>
      <w:r>
        <w:rPr>
          <w:spacing w:val="-7"/>
        </w:rPr>
        <w:t xml:space="preserve">he’s </w:t>
      </w:r>
      <w:r>
        <w:rPr>
          <w:spacing w:val="-4"/>
        </w:rPr>
        <w:t xml:space="preserve">talking about, </w:t>
      </w:r>
      <w:r>
        <w:t xml:space="preserve">or </w:t>
      </w:r>
      <w:r>
        <w:rPr>
          <w:spacing w:val="-3"/>
        </w:rPr>
        <w:t xml:space="preserve">may know </w:t>
      </w:r>
      <w:r>
        <w:rPr>
          <w:spacing w:val="-4"/>
        </w:rPr>
        <w:t xml:space="preserve">nothing about </w:t>
      </w:r>
      <w:r>
        <w:t xml:space="preserve">it at </w:t>
      </w:r>
      <w:r>
        <w:rPr>
          <w:spacing w:val="-3"/>
        </w:rPr>
        <w:t>a</w:t>
      </w:r>
      <w:r>
        <w:rPr>
          <w:spacing w:val="-3"/>
        </w:rPr>
        <w:t xml:space="preserve">ll. </w:t>
      </w:r>
      <w:r>
        <w:t xml:space="preserve">In </w:t>
      </w:r>
      <w:r>
        <w:rPr>
          <w:spacing w:val="-3"/>
        </w:rPr>
        <w:t xml:space="preserve">each </w:t>
      </w:r>
      <w:r>
        <w:rPr>
          <w:spacing w:val="-4"/>
        </w:rPr>
        <w:t xml:space="preserve">case, </w:t>
      </w:r>
      <w:r>
        <w:t xml:space="preserve">he </w:t>
      </w:r>
      <w:r>
        <w:rPr>
          <w:spacing w:val="-3"/>
        </w:rPr>
        <w:t xml:space="preserve">will </w:t>
      </w:r>
      <w:r>
        <w:rPr>
          <w:spacing w:val="-4"/>
        </w:rPr>
        <w:t xml:space="preserve">exude </w:t>
      </w:r>
      <w:r>
        <w:rPr>
          <w:spacing w:val="-3"/>
        </w:rPr>
        <w:t xml:space="preserve">the same </w:t>
      </w:r>
      <w:r>
        <w:rPr>
          <w:spacing w:val="-4"/>
        </w:rPr>
        <w:t xml:space="preserve">level </w:t>
      </w:r>
      <w:r>
        <w:t xml:space="preserve">of </w:t>
      </w:r>
      <w:r>
        <w:rPr>
          <w:spacing w:val="-4"/>
        </w:rPr>
        <w:t xml:space="preserve">confidence. There </w:t>
      </w:r>
      <w:r>
        <w:rPr>
          <w:spacing w:val="-3"/>
        </w:rPr>
        <w:t xml:space="preserve">will </w:t>
      </w:r>
      <w:r>
        <w:t xml:space="preserve">be no </w:t>
      </w:r>
      <w:r>
        <w:rPr>
          <w:spacing w:val="-4"/>
        </w:rPr>
        <w:t xml:space="preserve">changes </w:t>
      </w:r>
      <w:r>
        <w:t xml:space="preserve">in </w:t>
      </w:r>
      <w:r>
        <w:rPr>
          <w:spacing w:val="-4"/>
        </w:rPr>
        <w:t xml:space="preserve">mannerisms, </w:t>
      </w:r>
      <w:r>
        <w:t xml:space="preserve">no </w:t>
      </w:r>
      <w:r>
        <w:rPr>
          <w:spacing w:val="-4"/>
        </w:rPr>
        <w:t xml:space="preserve">vocal modulations, </w:t>
      </w:r>
      <w:r>
        <w:t xml:space="preserve">no </w:t>
      </w:r>
      <w:r>
        <w:rPr>
          <w:spacing w:val="-4"/>
        </w:rPr>
        <w:t xml:space="preserve">trace </w:t>
      </w:r>
      <w:r>
        <w:t xml:space="preserve">of </w:t>
      </w:r>
      <w:r>
        <w:rPr>
          <w:spacing w:val="-4"/>
        </w:rPr>
        <w:t xml:space="preserve">anxiety </w:t>
      </w:r>
      <w:r>
        <w:rPr>
          <w:spacing w:val="-3"/>
        </w:rPr>
        <w:t xml:space="preserve">that </w:t>
      </w:r>
      <w:r>
        <w:rPr>
          <w:spacing w:val="-4"/>
        </w:rPr>
        <w:t xml:space="preserve">would indicate self-doubt </w:t>
      </w:r>
      <w:r>
        <w:t xml:space="preserve">or </w:t>
      </w:r>
      <w:r>
        <w:rPr>
          <w:spacing w:val="-4"/>
        </w:rPr>
        <w:t xml:space="preserve">compensatory hubris. Regardless </w:t>
      </w:r>
      <w:r>
        <w:rPr>
          <w:spacing w:val="-3"/>
        </w:rPr>
        <w:t xml:space="preserve">how </w:t>
      </w:r>
      <w:r>
        <w:rPr>
          <w:spacing w:val="-4"/>
        </w:rPr>
        <w:t xml:space="preserve">confident </w:t>
      </w:r>
      <w:r>
        <w:t xml:space="preserve">he </w:t>
      </w:r>
      <w:r>
        <w:rPr>
          <w:i/>
          <w:spacing w:val="-4"/>
        </w:rPr>
        <w:t xml:space="preserve">ought </w:t>
      </w:r>
      <w:r>
        <w:t xml:space="preserve">to </w:t>
      </w:r>
      <w:r>
        <w:rPr>
          <w:spacing w:val="-3"/>
        </w:rPr>
        <w:t xml:space="preserve">be, </w:t>
      </w:r>
      <w:r>
        <w:t xml:space="preserve">he </w:t>
      </w:r>
      <w:r>
        <w:rPr>
          <w:spacing w:val="-3"/>
        </w:rPr>
        <w:t xml:space="preserve">will </w:t>
      </w:r>
      <w:r>
        <w:rPr>
          <w:i/>
          <w:spacing w:val="-4"/>
        </w:rPr>
        <w:t xml:space="preserve">appear </w:t>
      </w:r>
      <w:r>
        <w:rPr>
          <w:spacing w:val="-4"/>
        </w:rPr>
        <w:t xml:space="preserve">utterly self-assured. </w:t>
      </w:r>
      <w:r>
        <w:t xml:space="preserve">He is </w:t>
      </w:r>
      <w:r>
        <w:rPr>
          <w:spacing w:val="-4"/>
        </w:rPr>
        <w:t xml:space="preserve">likely </w:t>
      </w:r>
      <w:r>
        <w:t xml:space="preserve">to </w:t>
      </w:r>
      <w:r>
        <w:rPr>
          <w:spacing w:val="-3"/>
        </w:rPr>
        <w:t xml:space="preserve">use </w:t>
      </w:r>
      <w:r>
        <w:rPr>
          <w:spacing w:val="-4"/>
        </w:rPr>
        <w:t xml:space="preserve">histrionics </w:t>
      </w:r>
      <w:r>
        <w:t xml:space="preserve">to </w:t>
      </w:r>
      <w:r>
        <w:rPr>
          <w:spacing w:val="-3"/>
        </w:rPr>
        <w:t xml:space="preserve">draw </w:t>
      </w:r>
      <w:r>
        <w:rPr>
          <w:spacing w:val="-4"/>
        </w:rPr>
        <w:t xml:space="preserve">attention </w:t>
      </w:r>
      <w:r>
        <w:rPr>
          <w:spacing w:val="-3"/>
        </w:rPr>
        <w:t xml:space="preserve">away from what </w:t>
      </w:r>
      <w:r>
        <w:rPr>
          <w:spacing w:val="-7"/>
        </w:rPr>
        <w:t xml:space="preserve">he’s </w:t>
      </w:r>
      <w:r>
        <w:rPr>
          <w:spacing w:val="-4"/>
        </w:rPr>
        <w:t xml:space="preserve">actually saying. </w:t>
      </w:r>
      <w:r>
        <w:t xml:space="preserve">In </w:t>
      </w:r>
      <w:r>
        <w:rPr>
          <w:spacing w:val="-4"/>
        </w:rPr>
        <w:t xml:space="preserve">general, psychopaths </w:t>
      </w:r>
      <w:r>
        <w:rPr>
          <w:spacing w:val="-3"/>
        </w:rPr>
        <w:t xml:space="preserve">are </w:t>
      </w:r>
      <w:r>
        <w:rPr>
          <w:spacing w:val="-4"/>
        </w:rPr>
        <w:t xml:space="preserve">confidence-men (con-men). </w:t>
      </w:r>
      <w:r>
        <w:rPr>
          <w:spacing w:val="-3"/>
        </w:rPr>
        <w:t xml:space="preserve">They con </w:t>
      </w:r>
      <w:r>
        <w:t xml:space="preserve">by </w:t>
      </w:r>
      <w:r>
        <w:rPr>
          <w:spacing w:val="-4"/>
        </w:rPr>
        <w:t>exuding confidence.</w:t>
      </w:r>
    </w:p>
    <w:p w:rsidR="000D32F5" w:rsidRDefault="003015BB">
      <w:pPr>
        <w:pStyle w:val="BodyText"/>
        <w:spacing w:before="7" w:line="249" w:lineRule="auto"/>
        <w:ind w:right="159" w:firstLine="288"/>
      </w:pPr>
      <w:r>
        <w:rPr>
          <w:spacing w:val="-4"/>
        </w:rPr>
        <w:t xml:space="preserve">There </w:t>
      </w:r>
      <w:r>
        <w:rPr>
          <w:spacing w:val="-3"/>
        </w:rPr>
        <w:t xml:space="preserve">are two </w:t>
      </w:r>
      <w:r>
        <w:rPr>
          <w:spacing w:val="-4"/>
        </w:rPr>
        <w:t xml:space="preserve">doctrines </w:t>
      </w:r>
      <w:r>
        <w:t xml:space="preserve">to </w:t>
      </w:r>
      <w:r>
        <w:rPr>
          <w:spacing w:val="-4"/>
        </w:rPr>
        <w:t xml:space="preserve">which </w:t>
      </w:r>
      <w:r>
        <w:rPr>
          <w:spacing w:val="-3"/>
        </w:rPr>
        <w:t xml:space="preserve">all but one </w:t>
      </w:r>
      <w:r>
        <w:t xml:space="preserve">or </w:t>
      </w:r>
      <w:r>
        <w:rPr>
          <w:spacing w:val="-3"/>
        </w:rPr>
        <w:t xml:space="preserve">two </w:t>
      </w:r>
      <w:r>
        <w:t>of</w:t>
      </w:r>
      <w:r>
        <w:t xml:space="preserve"> </w:t>
      </w:r>
      <w:r>
        <w:rPr>
          <w:spacing w:val="-3"/>
        </w:rPr>
        <w:t xml:space="preserve">the many </w:t>
      </w:r>
      <w:r>
        <w:rPr>
          <w:spacing w:val="-4"/>
        </w:rPr>
        <w:t xml:space="preserve">psychopathic professors </w:t>
      </w:r>
      <w:r>
        <w:rPr>
          <w:spacing w:val="-3"/>
        </w:rPr>
        <w:t xml:space="preserve">I’ve </w:t>
      </w:r>
      <w:r>
        <w:rPr>
          <w:spacing w:val="-4"/>
        </w:rPr>
        <w:t xml:space="preserve">known </w:t>
      </w:r>
      <w:r>
        <w:rPr>
          <w:spacing w:val="-3"/>
        </w:rPr>
        <w:t xml:space="preserve">were </w:t>
      </w:r>
      <w:r>
        <w:rPr>
          <w:spacing w:val="-4"/>
        </w:rPr>
        <w:t xml:space="preserve">drawn: Marxism </w:t>
      </w:r>
      <w:r>
        <w:rPr>
          <w:spacing w:val="-3"/>
        </w:rPr>
        <w:t xml:space="preserve">and </w:t>
      </w:r>
      <w:r>
        <w:rPr>
          <w:spacing w:val="-4"/>
        </w:rPr>
        <w:t xml:space="preserve">Cultural Relativism. </w:t>
      </w:r>
      <w:r>
        <w:rPr>
          <w:spacing w:val="-3"/>
        </w:rPr>
        <w:t xml:space="preserve">What </w:t>
      </w:r>
      <w:r>
        <w:rPr>
          <w:spacing w:val="-4"/>
        </w:rPr>
        <w:t xml:space="preserve">these doctrines </w:t>
      </w:r>
      <w:r>
        <w:rPr>
          <w:spacing w:val="-3"/>
        </w:rPr>
        <w:t xml:space="preserve">have </w:t>
      </w:r>
      <w:r>
        <w:t xml:space="preserve">in </w:t>
      </w:r>
      <w:r>
        <w:rPr>
          <w:spacing w:val="-4"/>
        </w:rPr>
        <w:t xml:space="preserve">common </w:t>
      </w:r>
      <w:r>
        <w:t xml:space="preserve">is </w:t>
      </w:r>
      <w:r>
        <w:rPr>
          <w:spacing w:val="-3"/>
        </w:rPr>
        <w:t xml:space="preserve">that they deny </w:t>
      </w:r>
      <w:r>
        <w:rPr>
          <w:spacing w:val="-4"/>
        </w:rPr>
        <w:t xml:space="preserve">there </w:t>
      </w:r>
      <w:r>
        <w:t xml:space="preserve">is </w:t>
      </w:r>
      <w:r>
        <w:rPr>
          <w:spacing w:val="-3"/>
        </w:rPr>
        <w:t xml:space="preserve">such </w:t>
      </w:r>
      <w:r>
        <w:t xml:space="preserve">a </w:t>
      </w:r>
      <w:r>
        <w:rPr>
          <w:spacing w:val="-4"/>
        </w:rPr>
        <w:t xml:space="preserve">thing </w:t>
      </w:r>
      <w:r>
        <w:t xml:space="preserve">as </w:t>
      </w:r>
      <w:r>
        <w:rPr>
          <w:spacing w:val="-4"/>
        </w:rPr>
        <w:t xml:space="preserve">truth. Marxism: </w:t>
      </w:r>
      <w:r>
        <w:rPr>
          <w:spacing w:val="-3"/>
        </w:rPr>
        <w:t xml:space="preserve">“The </w:t>
      </w:r>
      <w:r>
        <w:rPr>
          <w:spacing w:val="-4"/>
        </w:rPr>
        <w:t xml:space="preserve">truth </w:t>
      </w:r>
      <w:r>
        <w:t xml:space="preserve">is a </w:t>
      </w:r>
      <w:r>
        <w:rPr>
          <w:spacing w:val="-3"/>
        </w:rPr>
        <w:t xml:space="preserve">lie told </w:t>
      </w:r>
      <w:r>
        <w:t xml:space="preserve">by </w:t>
      </w:r>
      <w:r>
        <w:rPr>
          <w:spacing w:val="-3"/>
        </w:rPr>
        <w:t xml:space="preserve">the </w:t>
      </w:r>
      <w:r>
        <w:rPr>
          <w:spacing w:val="-4"/>
        </w:rPr>
        <w:t xml:space="preserve">ruling class; </w:t>
      </w:r>
      <w:r>
        <w:t xml:space="preserve">so </w:t>
      </w:r>
      <w:r>
        <w:rPr>
          <w:spacing w:val="-4"/>
        </w:rPr>
        <w:t xml:space="preserve">there </w:t>
      </w:r>
      <w:r>
        <w:t xml:space="preserve">is no </w:t>
      </w:r>
      <w:r>
        <w:rPr>
          <w:spacing w:val="-4"/>
        </w:rPr>
        <w:t>truth.” Cu</w:t>
      </w:r>
      <w:r>
        <w:rPr>
          <w:spacing w:val="-4"/>
        </w:rPr>
        <w:t xml:space="preserve">ltural Relativism: </w:t>
      </w:r>
      <w:r>
        <w:rPr>
          <w:spacing w:val="-5"/>
        </w:rPr>
        <w:t xml:space="preserve">“Truth </w:t>
      </w:r>
      <w:r>
        <w:t xml:space="preserve">is </w:t>
      </w:r>
      <w:r>
        <w:rPr>
          <w:spacing w:val="-4"/>
        </w:rPr>
        <w:t xml:space="preserve">whatever </w:t>
      </w:r>
      <w:r>
        <w:t xml:space="preserve">a </w:t>
      </w:r>
      <w:r>
        <w:rPr>
          <w:spacing w:val="-4"/>
        </w:rPr>
        <w:t xml:space="preserve">given culture believes </w:t>
      </w:r>
      <w:r>
        <w:t xml:space="preserve">it to </w:t>
      </w:r>
      <w:r>
        <w:rPr>
          <w:spacing w:val="-3"/>
        </w:rPr>
        <w:t xml:space="preserve">be; </w:t>
      </w:r>
      <w:r>
        <w:t xml:space="preserve">so </w:t>
      </w:r>
      <w:r>
        <w:rPr>
          <w:spacing w:val="-4"/>
        </w:rPr>
        <w:t xml:space="preserve">there </w:t>
      </w:r>
      <w:r>
        <w:t xml:space="preserve">is no </w:t>
      </w:r>
      <w:r>
        <w:rPr>
          <w:spacing w:val="-4"/>
        </w:rPr>
        <w:t>truth.”</w:t>
      </w:r>
    </w:p>
    <w:p w:rsidR="000D32F5" w:rsidRDefault="003015BB">
      <w:pPr>
        <w:pStyle w:val="BodyText"/>
        <w:spacing w:before="5" w:line="249" w:lineRule="auto"/>
        <w:ind w:right="132" w:firstLine="288"/>
      </w:pPr>
      <w:r>
        <w:rPr>
          <w:spacing w:val="-4"/>
        </w:rPr>
        <w:t xml:space="preserve">Setting aside </w:t>
      </w:r>
      <w:r>
        <w:rPr>
          <w:spacing w:val="-3"/>
        </w:rPr>
        <w:t xml:space="preserve">the fact that any </w:t>
      </w:r>
      <w:r>
        <w:rPr>
          <w:spacing w:val="-4"/>
        </w:rPr>
        <w:t xml:space="preserve">doctrine </w:t>
      </w:r>
      <w:r>
        <w:t xml:space="preserve">to </w:t>
      </w:r>
      <w:r>
        <w:rPr>
          <w:spacing w:val="-3"/>
        </w:rPr>
        <w:t xml:space="preserve">the </w:t>
      </w:r>
      <w:r>
        <w:rPr>
          <w:spacing w:val="-4"/>
        </w:rPr>
        <w:t xml:space="preserve">effect </w:t>
      </w:r>
      <w:r>
        <w:rPr>
          <w:spacing w:val="-3"/>
        </w:rPr>
        <w:t xml:space="preserve">that </w:t>
      </w:r>
      <w:r>
        <w:rPr>
          <w:spacing w:val="-4"/>
        </w:rPr>
        <w:t xml:space="preserve">there </w:t>
      </w:r>
      <w:r>
        <w:t xml:space="preserve">is no </w:t>
      </w:r>
      <w:r>
        <w:rPr>
          <w:spacing w:val="-4"/>
        </w:rPr>
        <w:t xml:space="preserve">truth </w:t>
      </w:r>
      <w:r>
        <w:t xml:space="preserve">is </w:t>
      </w:r>
      <w:r>
        <w:rPr>
          <w:spacing w:val="-4"/>
        </w:rPr>
        <w:t xml:space="preserve">self-defeating, </w:t>
      </w:r>
      <w:r>
        <w:rPr>
          <w:spacing w:val="-3"/>
        </w:rPr>
        <w:t xml:space="preserve">any such </w:t>
      </w:r>
      <w:r>
        <w:rPr>
          <w:spacing w:val="-4"/>
        </w:rPr>
        <w:t xml:space="preserve">doctrine </w:t>
      </w:r>
      <w:r>
        <w:t xml:space="preserve">is </w:t>
      </w:r>
      <w:r>
        <w:rPr>
          <w:spacing w:val="-4"/>
        </w:rPr>
        <w:t xml:space="preserve">maximally </w:t>
      </w:r>
      <w:r>
        <w:rPr>
          <w:spacing w:val="-3"/>
        </w:rPr>
        <w:t xml:space="preserve">easy </w:t>
      </w:r>
      <w:r>
        <w:t xml:space="preserve">to </w:t>
      </w:r>
      <w:r>
        <w:rPr>
          <w:spacing w:val="-4"/>
        </w:rPr>
        <w:t xml:space="preserve">absorb, since, </w:t>
      </w:r>
      <w:r>
        <w:t xml:space="preserve">if </w:t>
      </w:r>
      <w:r>
        <w:rPr>
          <w:spacing w:val="-3"/>
        </w:rPr>
        <w:t xml:space="preserve">that </w:t>
      </w:r>
      <w:r>
        <w:rPr>
          <w:spacing w:val="-4"/>
        </w:rPr>
        <w:t xml:space="preserve">doctrine </w:t>
      </w:r>
      <w:r>
        <w:t xml:space="preserve">is </w:t>
      </w:r>
      <w:r>
        <w:rPr>
          <w:spacing w:val="-4"/>
        </w:rPr>
        <w:t xml:space="preserve">right, there </w:t>
      </w:r>
      <w:r>
        <w:t xml:space="preserve">is </w:t>
      </w:r>
      <w:r>
        <w:rPr>
          <w:i/>
          <w:spacing w:val="-3"/>
        </w:rPr>
        <w:t xml:space="preserve">ipso </w:t>
      </w:r>
      <w:r>
        <w:rPr>
          <w:i/>
          <w:spacing w:val="-4"/>
        </w:rPr>
        <w:t xml:space="preserve">facto </w:t>
      </w:r>
      <w:r>
        <w:rPr>
          <w:spacing w:val="-4"/>
        </w:rPr>
        <w:t xml:space="preserve">nothing </w:t>
      </w:r>
      <w:r>
        <w:t xml:space="preserve">to </w:t>
      </w:r>
      <w:r>
        <w:rPr>
          <w:spacing w:val="-4"/>
        </w:rPr>
        <w:t xml:space="preserve">absorb. </w:t>
      </w:r>
      <w:r>
        <w:rPr>
          <w:spacing w:val="-3"/>
        </w:rPr>
        <w:t xml:space="preserve">And </w:t>
      </w:r>
      <w:r>
        <w:t xml:space="preserve">to </w:t>
      </w:r>
      <w:r>
        <w:rPr>
          <w:spacing w:val="-3"/>
        </w:rPr>
        <w:t xml:space="preserve">the </w:t>
      </w:r>
      <w:r>
        <w:rPr>
          <w:spacing w:val="-4"/>
        </w:rPr>
        <w:t xml:space="preserve">extent </w:t>
      </w:r>
      <w:r>
        <w:rPr>
          <w:spacing w:val="-3"/>
        </w:rPr>
        <w:t xml:space="preserve">that </w:t>
      </w:r>
      <w:r>
        <w:t xml:space="preserve">a </w:t>
      </w:r>
      <w:r>
        <w:rPr>
          <w:spacing w:val="-4"/>
        </w:rPr>
        <w:t xml:space="preserve">given discipline accepts </w:t>
      </w:r>
      <w:r>
        <w:rPr>
          <w:spacing w:val="-3"/>
        </w:rPr>
        <w:t xml:space="preserve">such </w:t>
      </w:r>
      <w:r>
        <w:t xml:space="preserve">a </w:t>
      </w:r>
      <w:r>
        <w:rPr>
          <w:spacing w:val="-4"/>
        </w:rPr>
        <w:t xml:space="preserve">doctrine, </w:t>
      </w:r>
      <w:r>
        <w:rPr>
          <w:spacing w:val="-3"/>
        </w:rPr>
        <w:t xml:space="preserve">its </w:t>
      </w:r>
      <w:r>
        <w:rPr>
          <w:spacing w:val="-4"/>
        </w:rPr>
        <w:t xml:space="preserve">methods </w:t>
      </w:r>
      <w:r>
        <w:rPr>
          <w:spacing w:val="-3"/>
        </w:rPr>
        <w:t xml:space="preserve">are </w:t>
      </w:r>
      <w:r>
        <w:rPr>
          <w:i/>
          <w:spacing w:val="-3"/>
        </w:rPr>
        <w:t xml:space="preserve">ipso </w:t>
      </w:r>
      <w:r>
        <w:rPr>
          <w:i/>
          <w:spacing w:val="-4"/>
        </w:rPr>
        <w:t xml:space="preserve">facto </w:t>
      </w:r>
      <w:r>
        <w:rPr>
          <w:spacing w:val="-4"/>
        </w:rPr>
        <w:t xml:space="preserve">purely exhortatory; </w:t>
      </w:r>
      <w:r>
        <w:rPr>
          <w:spacing w:val="-6"/>
        </w:rPr>
        <w:t xml:space="preserve">for, </w:t>
      </w:r>
      <w:r>
        <w:t xml:space="preserve">if </w:t>
      </w:r>
      <w:r>
        <w:rPr>
          <w:spacing w:val="-4"/>
        </w:rPr>
        <w:t xml:space="preserve">there </w:t>
      </w:r>
      <w:r>
        <w:t xml:space="preserve">is no </w:t>
      </w:r>
      <w:r>
        <w:rPr>
          <w:spacing w:val="-4"/>
        </w:rPr>
        <w:t xml:space="preserve">truth, </w:t>
      </w:r>
      <w:r>
        <w:rPr>
          <w:spacing w:val="-3"/>
        </w:rPr>
        <w:t xml:space="preserve">then the </w:t>
      </w:r>
      <w:r>
        <w:rPr>
          <w:spacing w:val="-4"/>
        </w:rPr>
        <w:t xml:space="preserve">traditional </w:t>
      </w:r>
      <w:r>
        <w:rPr>
          <w:spacing w:val="-3"/>
        </w:rPr>
        <w:t xml:space="preserve">way </w:t>
      </w:r>
      <w:r>
        <w:t xml:space="preserve">of </w:t>
      </w:r>
      <w:r>
        <w:rPr>
          <w:spacing w:val="-4"/>
        </w:rPr>
        <w:t>findin</w:t>
      </w:r>
      <w:r>
        <w:rPr>
          <w:spacing w:val="-4"/>
        </w:rPr>
        <w:t xml:space="preserve">g </w:t>
      </w:r>
      <w:r>
        <w:rPr>
          <w:spacing w:val="-3"/>
        </w:rPr>
        <w:t xml:space="preserve">the </w:t>
      </w:r>
      <w:r>
        <w:rPr>
          <w:spacing w:val="-5"/>
        </w:rPr>
        <w:t xml:space="preserve">truth---namely, </w:t>
      </w:r>
      <w:r>
        <w:rPr>
          <w:spacing w:val="-4"/>
        </w:rPr>
        <w:t xml:space="preserve">objectively considering </w:t>
      </w:r>
      <w:r>
        <w:rPr>
          <w:spacing w:val="-3"/>
        </w:rPr>
        <w:t xml:space="preserve">the </w:t>
      </w:r>
      <w:r>
        <w:rPr>
          <w:spacing w:val="-4"/>
        </w:rPr>
        <w:t xml:space="preserve">relevant evidence </w:t>
      </w:r>
      <w:r>
        <w:rPr>
          <w:spacing w:val="-3"/>
        </w:rPr>
        <w:t xml:space="preserve">and </w:t>
      </w:r>
      <w:r>
        <w:rPr>
          <w:spacing w:val="-4"/>
        </w:rPr>
        <w:t xml:space="preserve">making inferences </w:t>
      </w:r>
      <w:r>
        <w:rPr>
          <w:spacing w:val="-3"/>
        </w:rPr>
        <w:t xml:space="preserve">from that </w:t>
      </w:r>
      <w:r>
        <w:rPr>
          <w:spacing w:val="-4"/>
        </w:rPr>
        <w:t xml:space="preserve">evidence </w:t>
      </w:r>
      <w:r>
        <w:rPr>
          <w:spacing w:val="-3"/>
        </w:rPr>
        <w:t xml:space="preserve">that are </w:t>
      </w:r>
      <w:r>
        <w:rPr>
          <w:spacing w:val="-4"/>
        </w:rPr>
        <w:t xml:space="preserve">licensed </w:t>
      </w:r>
      <w:r>
        <w:t xml:space="preserve">by </w:t>
      </w:r>
      <w:r>
        <w:rPr>
          <w:spacing w:val="-4"/>
        </w:rPr>
        <w:t xml:space="preserve">rules </w:t>
      </w:r>
      <w:r>
        <w:t xml:space="preserve">of </w:t>
      </w:r>
      <w:r>
        <w:rPr>
          <w:spacing w:val="-4"/>
        </w:rPr>
        <w:t xml:space="preserve">inference whose truth-conduciveness </w:t>
      </w:r>
      <w:r>
        <w:rPr>
          <w:spacing w:val="-3"/>
        </w:rPr>
        <w:t xml:space="preserve">has been </w:t>
      </w:r>
      <w:r>
        <w:rPr>
          <w:spacing w:val="-4"/>
        </w:rPr>
        <w:t xml:space="preserve">established---belongs </w:t>
      </w:r>
      <w:r>
        <w:t xml:space="preserve">in </w:t>
      </w:r>
      <w:r>
        <w:rPr>
          <w:spacing w:val="-3"/>
        </w:rPr>
        <w:t>the ash- can.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56"/>
        </w:numPr>
        <w:tabs>
          <w:tab w:val="left" w:pos="748"/>
        </w:tabs>
        <w:spacing w:line="249" w:lineRule="auto"/>
        <w:ind w:right="462" w:firstLine="288"/>
        <w:rPr>
          <w:u w:val="none"/>
        </w:rPr>
      </w:pPr>
      <w:bookmarkStart w:id="1162" w:name="_bookmark1161"/>
      <w:bookmarkEnd w:id="1162"/>
      <w:r>
        <w:rPr>
          <w:u w:val="none"/>
        </w:rPr>
        <w:t>The</w:t>
      </w:r>
      <w:r>
        <w:rPr>
          <w:spacing w:val="-7"/>
          <w:u w:val="none"/>
        </w:rPr>
        <w:t xml:space="preserve"> </w:t>
      </w:r>
      <w:r>
        <w:rPr>
          <w:u w:val="none"/>
        </w:rPr>
        <w:t>Psychopath’s</w:t>
      </w:r>
      <w:r>
        <w:rPr>
          <w:spacing w:val="-6"/>
          <w:u w:val="none"/>
        </w:rPr>
        <w:t xml:space="preserve"> </w:t>
      </w:r>
      <w:r>
        <w:rPr>
          <w:u w:val="none"/>
        </w:rPr>
        <w:t>psycho</w:t>
      </w:r>
      <w:r>
        <w:rPr>
          <w:u w:val="none"/>
        </w:rPr>
        <w:t>logical</w:t>
      </w:r>
      <w:r>
        <w:rPr>
          <w:spacing w:val="-7"/>
          <w:u w:val="none"/>
        </w:rPr>
        <w:t xml:space="preserve"> </w:t>
      </w:r>
      <w:r>
        <w:rPr>
          <w:u w:val="none"/>
        </w:rPr>
        <w:t>architecture</w:t>
      </w:r>
      <w:r>
        <w:rPr>
          <w:spacing w:val="-6"/>
          <w:u w:val="none"/>
        </w:rPr>
        <w:t xml:space="preserve"> </w:t>
      </w:r>
      <w:r>
        <w:rPr>
          <w:u w:val="none"/>
        </w:rPr>
        <w:t>fundamentally</w:t>
      </w:r>
      <w:r>
        <w:rPr>
          <w:spacing w:val="-6"/>
          <w:u w:val="none"/>
        </w:rPr>
        <w:t xml:space="preserve"> </w:t>
      </w:r>
      <w:r>
        <w:rPr>
          <w:u w:val="none"/>
        </w:rPr>
        <w:t>different</w:t>
      </w:r>
      <w:r>
        <w:rPr>
          <w:spacing w:val="-7"/>
          <w:u w:val="none"/>
        </w:rPr>
        <w:t xml:space="preserve"> </w:t>
      </w:r>
      <w:r>
        <w:rPr>
          <w:u w:val="none"/>
        </w:rPr>
        <w:t>from</w:t>
      </w:r>
      <w:r>
        <w:rPr>
          <w:spacing w:val="-6"/>
          <w:u w:val="none"/>
        </w:rPr>
        <w:t xml:space="preserve"> </w:t>
      </w:r>
      <w:r>
        <w:rPr>
          <w:u w:val="none"/>
        </w:rPr>
        <w:t>that</w:t>
      </w:r>
      <w:r>
        <w:rPr>
          <w:spacing w:val="-7"/>
          <w:u w:val="none"/>
        </w:rPr>
        <w:t xml:space="preserve"> </w:t>
      </w:r>
      <w:r>
        <w:rPr>
          <w:u w:val="none"/>
        </w:rPr>
        <w:t>of the</w:t>
      </w:r>
      <w:r>
        <w:rPr>
          <w:spacing w:val="-2"/>
          <w:u w:val="none"/>
        </w:rPr>
        <w:t xml:space="preserve"> </w:t>
      </w:r>
      <w:r>
        <w:rPr>
          <w:u w:val="none"/>
        </w:rPr>
        <w:t>non-psychopath</w:t>
      </w:r>
    </w:p>
    <w:p w:rsidR="000D32F5" w:rsidRDefault="000D32F5">
      <w:pPr>
        <w:pStyle w:val="BodyText"/>
        <w:spacing w:before="2"/>
        <w:ind w:left="0"/>
        <w:rPr>
          <w:b/>
          <w:sz w:val="25"/>
        </w:rPr>
      </w:pPr>
    </w:p>
    <w:p w:rsidR="000D32F5" w:rsidRDefault="003015BB">
      <w:pPr>
        <w:pStyle w:val="BodyText"/>
        <w:spacing w:line="249" w:lineRule="auto"/>
        <w:ind w:firstLine="288"/>
      </w:pPr>
      <w:r>
        <w:t xml:space="preserve">In </w:t>
      </w:r>
      <w:r>
        <w:rPr>
          <w:spacing w:val="-3"/>
        </w:rPr>
        <w:t xml:space="preserve">any </w:t>
      </w:r>
      <w:r>
        <w:rPr>
          <w:spacing w:val="-4"/>
        </w:rPr>
        <w:t xml:space="preserve">case, psychopaths </w:t>
      </w:r>
      <w:r>
        <w:rPr>
          <w:spacing w:val="-3"/>
        </w:rPr>
        <w:t xml:space="preserve">are not </w:t>
      </w:r>
      <w:r>
        <w:t xml:space="preserve">at </w:t>
      </w:r>
      <w:r>
        <w:rPr>
          <w:spacing w:val="-3"/>
        </w:rPr>
        <w:t xml:space="preserve">all like </w:t>
      </w:r>
      <w:r>
        <w:rPr>
          <w:spacing w:val="-4"/>
        </w:rPr>
        <w:t xml:space="preserve">Hannibal </w:t>
      </w:r>
      <w:r>
        <w:rPr>
          <w:spacing w:val="-6"/>
        </w:rPr>
        <w:t xml:space="preserve">Lecter. </w:t>
      </w:r>
      <w:r>
        <w:rPr>
          <w:spacing w:val="-4"/>
        </w:rPr>
        <w:t xml:space="preserve">Psychopaths </w:t>
      </w:r>
      <w:r>
        <w:rPr>
          <w:spacing w:val="-3"/>
        </w:rPr>
        <w:t xml:space="preserve">are </w:t>
      </w:r>
      <w:r>
        <w:rPr>
          <w:spacing w:val="-4"/>
        </w:rPr>
        <w:t xml:space="preserve">frauds. </w:t>
      </w:r>
      <w:r>
        <w:rPr>
          <w:spacing w:val="-3"/>
        </w:rPr>
        <w:t xml:space="preserve">They </w:t>
      </w:r>
      <w:r>
        <w:rPr>
          <w:spacing w:val="-4"/>
        </w:rPr>
        <w:t xml:space="preserve">can’t accomplish anything without cheating. Hannibal Lecter </w:t>
      </w:r>
      <w:r>
        <w:t xml:space="preserve">is </w:t>
      </w:r>
      <w:r>
        <w:rPr>
          <w:spacing w:val="-4"/>
        </w:rPr>
        <w:t xml:space="preserve">evil. </w:t>
      </w:r>
      <w:r>
        <w:rPr>
          <w:spacing w:val="-3"/>
        </w:rPr>
        <w:t xml:space="preserve">But </w:t>
      </w:r>
      <w:r>
        <w:t xml:space="preserve">he </w:t>
      </w:r>
      <w:r>
        <w:rPr>
          <w:spacing w:val="-4"/>
        </w:rPr>
        <w:t xml:space="preserve">isn’t </w:t>
      </w:r>
      <w:r>
        <w:t xml:space="preserve">a </w:t>
      </w:r>
      <w:r>
        <w:rPr>
          <w:spacing w:val="-4"/>
        </w:rPr>
        <w:t xml:space="preserve">fraud; </w:t>
      </w:r>
      <w:r>
        <w:t xml:space="preserve">he </w:t>
      </w:r>
      <w:r>
        <w:rPr>
          <w:spacing w:val="-4"/>
        </w:rPr>
        <w:t xml:space="preserve">isn’t </w:t>
      </w:r>
      <w:r>
        <w:t xml:space="preserve">a </w:t>
      </w:r>
      <w:r>
        <w:rPr>
          <w:spacing w:val="-4"/>
        </w:rPr>
        <w:t xml:space="preserve">cheat; </w:t>
      </w:r>
      <w:r>
        <w:rPr>
          <w:spacing w:val="-3"/>
        </w:rPr>
        <w:t xml:space="preserve">his </w:t>
      </w:r>
      <w:r>
        <w:rPr>
          <w:spacing w:val="-4"/>
        </w:rPr>
        <w:t xml:space="preserve">intellectual accomplishments </w:t>
      </w:r>
      <w:r>
        <w:rPr>
          <w:spacing w:val="-3"/>
        </w:rPr>
        <w:t xml:space="preserve">are </w:t>
      </w:r>
      <w:r>
        <w:rPr>
          <w:spacing w:val="-4"/>
        </w:rPr>
        <w:t>legitimate.</w:t>
      </w:r>
    </w:p>
    <w:p w:rsidR="000D32F5" w:rsidRDefault="003015BB">
      <w:pPr>
        <w:spacing w:before="3" w:line="249" w:lineRule="auto"/>
        <w:ind w:left="100" w:right="150" w:firstLine="288"/>
        <w:rPr>
          <w:sz w:val="24"/>
        </w:rPr>
      </w:pPr>
      <w:r>
        <w:rPr>
          <w:spacing w:val="-4"/>
          <w:sz w:val="24"/>
        </w:rPr>
        <w:t xml:space="preserve">Also, Hannibal Lecter </w:t>
      </w:r>
      <w:r>
        <w:rPr>
          <w:spacing w:val="-3"/>
          <w:sz w:val="24"/>
        </w:rPr>
        <w:t xml:space="preserve">was </w:t>
      </w:r>
      <w:r>
        <w:rPr>
          <w:sz w:val="24"/>
        </w:rPr>
        <w:t xml:space="preserve">a </w:t>
      </w:r>
      <w:r>
        <w:rPr>
          <w:i/>
          <w:spacing w:val="-4"/>
          <w:sz w:val="24"/>
        </w:rPr>
        <w:t>person</w:t>
      </w:r>
      <w:r>
        <w:rPr>
          <w:spacing w:val="-4"/>
          <w:sz w:val="24"/>
        </w:rPr>
        <w:t xml:space="preserve">, </w:t>
      </w:r>
      <w:r>
        <w:rPr>
          <w:sz w:val="24"/>
        </w:rPr>
        <w:t xml:space="preserve">in </w:t>
      </w:r>
      <w:r>
        <w:rPr>
          <w:spacing w:val="-5"/>
          <w:sz w:val="24"/>
        </w:rPr>
        <w:t xml:space="preserve">Frankfurt’s </w:t>
      </w:r>
      <w:r>
        <w:rPr>
          <w:spacing w:val="-4"/>
          <w:sz w:val="24"/>
        </w:rPr>
        <w:t xml:space="preserve">sense </w:t>
      </w:r>
      <w:r>
        <w:rPr>
          <w:sz w:val="24"/>
        </w:rPr>
        <w:t xml:space="preserve">of </w:t>
      </w:r>
      <w:r>
        <w:rPr>
          <w:spacing w:val="-3"/>
          <w:sz w:val="24"/>
        </w:rPr>
        <w:t xml:space="preserve">the </w:t>
      </w:r>
      <w:r>
        <w:rPr>
          <w:spacing w:val="-4"/>
          <w:sz w:val="24"/>
        </w:rPr>
        <w:t xml:space="preserve">word. </w:t>
      </w:r>
      <w:r>
        <w:rPr>
          <w:spacing w:val="-3"/>
          <w:sz w:val="24"/>
        </w:rPr>
        <w:t xml:space="preserve">That </w:t>
      </w:r>
      <w:r>
        <w:rPr>
          <w:sz w:val="24"/>
        </w:rPr>
        <w:t xml:space="preserve">by </w:t>
      </w:r>
      <w:r>
        <w:rPr>
          <w:spacing w:val="-4"/>
          <w:sz w:val="24"/>
        </w:rPr>
        <w:t xml:space="preserve">itself means </w:t>
      </w:r>
      <w:r>
        <w:rPr>
          <w:spacing w:val="-3"/>
          <w:sz w:val="24"/>
        </w:rPr>
        <w:t xml:space="preserve">that </w:t>
      </w:r>
      <w:r>
        <w:rPr>
          <w:spacing w:val="-7"/>
          <w:sz w:val="24"/>
        </w:rPr>
        <w:t>he</w:t>
      </w:r>
      <w:r>
        <w:rPr>
          <w:spacing w:val="-7"/>
          <w:sz w:val="24"/>
        </w:rPr>
        <w:t xml:space="preserve">’s </w:t>
      </w:r>
      <w:r>
        <w:rPr>
          <w:spacing w:val="-3"/>
          <w:sz w:val="24"/>
        </w:rPr>
        <w:t xml:space="preserve">not </w:t>
      </w:r>
      <w:r>
        <w:rPr>
          <w:sz w:val="24"/>
        </w:rPr>
        <w:t xml:space="preserve">a </w:t>
      </w:r>
      <w:r>
        <w:rPr>
          <w:spacing w:val="-4"/>
          <w:sz w:val="24"/>
        </w:rPr>
        <w:t xml:space="preserve">psychopath. Psychopaths </w:t>
      </w:r>
      <w:r>
        <w:rPr>
          <w:spacing w:val="-3"/>
          <w:sz w:val="24"/>
        </w:rPr>
        <w:t xml:space="preserve">are </w:t>
      </w:r>
      <w:r>
        <w:rPr>
          <w:spacing w:val="-4"/>
          <w:sz w:val="24"/>
        </w:rPr>
        <w:t xml:space="preserve">pseudo-people. Psychopaths </w:t>
      </w:r>
      <w:r>
        <w:rPr>
          <w:spacing w:val="-3"/>
          <w:sz w:val="24"/>
        </w:rPr>
        <w:t xml:space="preserve">have </w:t>
      </w:r>
      <w:r>
        <w:rPr>
          <w:spacing w:val="-4"/>
          <w:sz w:val="24"/>
        </w:rPr>
        <w:t xml:space="preserve">minds, </w:t>
      </w:r>
      <w:r>
        <w:rPr>
          <w:spacing w:val="-3"/>
          <w:sz w:val="24"/>
        </w:rPr>
        <w:t xml:space="preserve">but they </w:t>
      </w:r>
      <w:r>
        <w:rPr>
          <w:spacing w:val="-4"/>
          <w:sz w:val="24"/>
        </w:rPr>
        <w:t xml:space="preserve">don’t </w:t>
      </w:r>
      <w:r>
        <w:rPr>
          <w:spacing w:val="-3"/>
          <w:sz w:val="24"/>
        </w:rPr>
        <w:t xml:space="preserve">have </w:t>
      </w:r>
      <w:r>
        <w:rPr>
          <w:spacing w:val="-4"/>
          <w:sz w:val="24"/>
        </w:rPr>
        <w:t xml:space="preserve">selves. </w:t>
      </w:r>
      <w:r>
        <w:rPr>
          <w:spacing w:val="-3"/>
          <w:sz w:val="24"/>
        </w:rPr>
        <w:t xml:space="preserve">They have </w:t>
      </w:r>
      <w:r>
        <w:rPr>
          <w:spacing w:val="-4"/>
          <w:sz w:val="24"/>
        </w:rPr>
        <w:t xml:space="preserve">narratives </w:t>
      </w:r>
      <w:r>
        <w:rPr>
          <w:spacing w:val="-3"/>
          <w:sz w:val="24"/>
        </w:rPr>
        <w:t xml:space="preserve">that </w:t>
      </w:r>
      <w:r>
        <w:rPr>
          <w:spacing w:val="-4"/>
          <w:sz w:val="24"/>
        </w:rPr>
        <w:t xml:space="preserve">replace </w:t>
      </w:r>
      <w:r>
        <w:rPr>
          <w:spacing w:val="-3"/>
          <w:sz w:val="24"/>
        </w:rPr>
        <w:t xml:space="preserve">the </w:t>
      </w:r>
      <w:r>
        <w:rPr>
          <w:spacing w:val="-4"/>
          <w:sz w:val="24"/>
        </w:rPr>
        <w:t xml:space="preserve">selves </w:t>
      </w:r>
      <w:r>
        <w:rPr>
          <w:spacing w:val="-3"/>
          <w:sz w:val="24"/>
        </w:rPr>
        <w:t xml:space="preserve">they </w:t>
      </w:r>
      <w:r>
        <w:rPr>
          <w:spacing w:val="-4"/>
          <w:sz w:val="24"/>
        </w:rPr>
        <w:t xml:space="preserve">lack. </w:t>
      </w:r>
      <w:r>
        <w:rPr>
          <w:spacing w:val="-3"/>
          <w:sz w:val="24"/>
        </w:rPr>
        <w:t xml:space="preserve">This </w:t>
      </w:r>
      <w:r>
        <w:rPr>
          <w:sz w:val="24"/>
        </w:rPr>
        <w:t xml:space="preserve">is </w:t>
      </w:r>
      <w:r>
        <w:rPr>
          <w:spacing w:val="-3"/>
          <w:sz w:val="24"/>
        </w:rPr>
        <w:t xml:space="preserve">why </w:t>
      </w:r>
      <w:r>
        <w:rPr>
          <w:spacing w:val="-4"/>
          <w:sz w:val="24"/>
        </w:rPr>
        <w:t xml:space="preserve">(intellectually minded) psychopaths </w:t>
      </w:r>
      <w:r>
        <w:rPr>
          <w:spacing w:val="-3"/>
          <w:sz w:val="24"/>
        </w:rPr>
        <w:t xml:space="preserve">are </w:t>
      </w:r>
      <w:r>
        <w:rPr>
          <w:spacing w:val="-4"/>
          <w:sz w:val="24"/>
        </w:rPr>
        <w:t>drawn towards nihilism (</w:t>
      </w:r>
      <w:r>
        <w:rPr>
          <w:i/>
          <w:spacing w:val="-4"/>
          <w:sz w:val="24"/>
        </w:rPr>
        <w:t>nothing means anything</w:t>
      </w:r>
      <w:r>
        <w:rPr>
          <w:spacing w:val="-4"/>
          <w:sz w:val="24"/>
        </w:rPr>
        <w:t xml:space="preserve">) </w:t>
      </w:r>
      <w:r>
        <w:rPr>
          <w:spacing w:val="-3"/>
          <w:sz w:val="24"/>
        </w:rPr>
        <w:t xml:space="preserve">and </w:t>
      </w:r>
      <w:r>
        <w:rPr>
          <w:spacing w:val="-4"/>
          <w:sz w:val="24"/>
        </w:rPr>
        <w:t xml:space="preserve">relativism </w:t>
      </w:r>
      <w:r>
        <w:rPr>
          <w:spacing w:val="-9"/>
          <w:sz w:val="24"/>
        </w:rPr>
        <w:t>(</w:t>
      </w:r>
      <w:r>
        <w:rPr>
          <w:i/>
          <w:spacing w:val="-9"/>
          <w:sz w:val="24"/>
        </w:rPr>
        <w:t xml:space="preserve">there’s </w:t>
      </w:r>
      <w:r>
        <w:rPr>
          <w:i/>
          <w:sz w:val="24"/>
        </w:rPr>
        <w:t xml:space="preserve">no </w:t>
      </w:r>
      <w:r>
        <w:rPr>
          <w:i/>
          <w:spacing w:val="-4"/>
          <w:sz w:val="24"/>
        </w:rPr>
        <w:t xml:space="preserve">right  </w:t>
      </w:r>
      <w:r>
        <w:rPr>
          <w:i/>
          <w:sz w:val="24"/>
        </w:rPr>
        <w:t xml:space="preserve">or </w:t>
      </w:r>
      <w:r>
        <w:rPr>
          <w:i/>
          <w:spacing w:val="-5"/>
          <w:sz w:val="24"/>
        </w:rPr>
        <w:t xml:space="preserve">wrong; </w:t>
      </w:r>
      <w:r>
        <w:rPr>
          <w:i/>
          <w:sz w:val="24"/>
        </w:rPr>
        <w:t xml:space="preserve">no </w:t>
      </w:r>
      <w:r>
        <w:rPr>
          <w:i/>
          <w:spacing w:val="-8"/>
          <w:sz w:val="24"/>
        </w:rPr>
        <w:t xml:space="preserve">person’s </w:t>
      </w:r>
      <w:r>
        <w:rPr>
          <w:i/>
          <w:spacing w:val="-4"/>
          <w:sz w:val="24"/>
        </w:rPr>
        <w:t xml:space="preserve">viewpoint </w:t>
      </w:r>
      <w:r>
        <w:rPr>
          <w:i/>
          <w:sz w:val="24"/>
        </w:rPr>
        <w:t xml:space="preserve">is </w:t>
      </w:r>
      <w:r>
        <w:rPr>
          <w:i/>
          <w:spacing w:val="-3"/>
          <w:sz w:val="24"/>
        </w:rPr>
        <w:t xml:space="preserve">any </w:t>
      </w:r>
      <w:r>
        <w:rPr>
          <w:i/>
          <w:spacing w:val="-6"/>
          <w:sz w:val="24"/>
        </w:rPr>
        <w:t xml:space="preserve">more </w:t>
      </w:r>
      <w:r>
        <w:rPr>
          <w:i/>
          <w:spacing w:val="-4"/>
          <w:sz w:val="24"/>
        </w:rPr>
        <w:t xml:space="preserve">accurate </w:t>
      </w:r>
      <w:r>
        <w:rPr>
          <w:i/>
          <w:spacing w:val="-3"/>
          <w:sz w:val="24"/>
        </w:rPr>
        <w:t xml:space="preserve">than </w:t>
      </w:r>
      <w:r>
        <w:rPr>
          <w:i/>
          <w:spacing w:val="-4"/>
          <w:sz w:val="24"/>
        </w:rPr>
        <w:t xml:space="preserve">anyone </w:t>
      </w:r>
      <w:r>
        <w:rPr>
          <w:i/>
          <w:spacing w:val="-8"/>
          <w:sz w:val="24"/>
        </w:rPr>
        <w:t xml:space="preserve">else’s; </w:t>
      </w:r>
      <w:r>
        <w:rPr>
          <w:i/>
          <w:sz w:val="24"/>
        </w:rPr>
        <w:t xml:space="preserve">no </w:t>
      </w:r>
      <w:r>
        <w:rPr>
          <w:i/>
          <w:spacing w:val="-8"/>
          <w:sz w:val="24"/>
        </w:rPr>
        <w:t xml:space="preserve">culture’s </w:t>
      </w:r>
      <w:r>
        <w:rPr>
          <w:i/>
          <w:spacing w:val="-4"/>
          <w:sz w:val="24"/>
        </w:rPr>
        <w:t xml:space="preserve">values </w:t>
      </w:r>
      <w:r>
        <w:rPr>
          <w:i/>
          <w:spacing w:val="-6"/>
          <w:sz w:val="24"/>
        </w:rPr>
        <w:t xml:space="preserve">are  </w:t>
      </w:r>
      <w:r>
        <w:rPr>
          <w:i/>
          <w:spacing w:val="-3"/>
          <w:sz w:val="24"/>
        </w:rPr>
        <w:t xml:space="preserve">any </w:t>
      </w:r>
      <w:r>
        <w:rPr>
          <w:i/>
          <w:spacing w:val="-6"/>
          <w:sz w:val="24"/>
        </w:rPr>
        <w:t xml:space="preserve">more </w:t>
      </w:r>
      <w:r>
        <w:rPr>
          <w:i/>
          <w:spacing w:val="-5"/>
          <w:sz w:val="24"/>
        </w:rPr>
        <w:t xml:space="preserve">reasonable </w:t>
      </w:r>
      <w:r>
        <w:rPr>
          <w:i/>
          <w:spacing w:val="-3"/>
          <w:sz w:val="24"/>
        </w:rPr>
        <w:t xml:space="preserve">than any </w:t>
      </w:r>
      <w:r>
        <w:rPr>
          <w:i/>
          <w:spacing w:val="-4"/>
          <w:sz w:val="24"/>
        </w:rPr>
        <w:t xml:space="preserve">other </w:t>
      </w:r>
      <w:r>
        <w:rPr>
          <w:i/>
          <w:spacing w:val="-7"/>
          <w:sz w:val="24"/>
        </w:rPr>
        <w:t>culture’s</w:t>
      </w:r>
      <w:r>
        <w:rPr>
          <w:spacing w:val="-7"/>
          <w:sz w:val="24"/>
        </w:rPr>
        <w:t xml:space="preserve">). </w:t>
      </w:r>
      <w:r>
        <w:rPr>
          <w:sz w:val="24"/>
        </w:rPr>
        <w:t xml:space="preserve">As </w:t>
      </w:r>
      <w:r>
        <w:rPr>
          <w:spacing w:val="-3"/>
          <w:sz w:val="24"/>
        </w:rPr>
        <w:t xml:space="preserve">far </w:t>
      </w:r>
      <w:r>
        <w:rPr>
          <w:sz w:val="24"/>
        </w:rPr>
        <w:t xml:space="preserve">as a </w:t>
      </w:r>
      <w:r>
        <w:rPr>
          <w:spacing w:val="-4"/>
          <w:sz w:val="24"/>
        </w:rPr>
        <w:t xml:space="preserve">psychopath </w:t>
      </w:r>
      <w:r>
        <w:rPr>
          <w:spacing w:val="-3"/>
          <w:sz w:val="24"/>
        </w:rPr>
        <w:t xml:space="preserve">can </w:t>
      </w:r>
      <w:r>
        <w:rPr>
          <w:spacing w:val="-4"/>
          <w:sz w:val="24"/>
        </w:rPr>
        <w:t xml:space="preserve">tell, </w:t>
      </w:r>
      <w:r>
        <w:rPr>
          <w:i/>
          <w:spacing w:val="-5"/>
          <w:sz w:val="24"/>
        </w:rPr>
        <w:t xml:space="preserve">there </w:t>
      </w:r>
      <w:r>
        <w:rPr>
          <w:i/>
          <w:sz w:val="24"/>
        </w:rPr>
        <w:t xml:space="preserve">is </w:t>
      </w:r>
      <w:r>
        <w:rPr>
          <w:sz w:val="24"/>
        </w:rPr>
        <w:t xml:space="preserve">no </w:t>
      </w:r>
      <w:r>
        <w:rPr>
          <w:spacing w:val="-4"/>
          <w:sz w:val="24"/>
        </w:rPr>
        <w:t>differen</w:t>
      </w:r>
      <w:r>
        <w:rPr>
          <w:spacing w:val="-4"/>
          <w:sz w:val="24"/>
        </w:rPr>
        <w:t xml:space="preserve">ce between truth </w:t>
      </w:r>
      <w:r>
        <w:rPr>
          <w:spacing w:val="-3"/>
          <w:sz w:val="24"/>
        </w:rPr>
        <w:t xml:space="preserve">and </w:t>
      </w:r>
      <w:r>
        <w:rPr>
          <w:spacing w:val="-4"/>
          <w:sz w:val="24"/>
        </w:rPr>
        <w:t xml:space="preserve">propaganda. </w:t>
      </w:r>
      <w:r>
        <w:rPr>
          <w:spacing w:val="-3"/>
          <w:sz w:val="24"/>
        </w:rPr>
        <w:t xml:space="preserve">So, </w:t>
      </w:r>
      <w:r>
        <w:rPr>
          <w:spacing w:val="-4"/>
          <w:sz w:val="24"/>
        </w:rPr>
        <w:t xml:space="preserve">after </w:t>
      </w:r>
      <w:r>
        <w:rPr>
          <w:sz w:val="24"/>
        </w:rPr>
        <w:t xml:space="preserve">a </w:t>
      </w:r>
      <w:r>
        <w:rPr>
          <w:spacing w:val="-4"/>
          <w:sz w:val="24"/>
        </w:rPr>
        <w:t xml:space="preserve">fashion, </w:t>
      </w:r>
      <w:r>
        <w:rPr>
          <w:sz w:val="24"/>
        </w:rPr>
        <w:t xml:space="preserve">he </w:t>
      </w:r>
      <w:r>
        <w:rPr>
          <w:spacing w:val="-4"/>
          <w:sz w:val="24"/>
        </w:rPr>
        <w:t xml:space="preserve">really </w:t>
      </w:r>
      <w:r>
        <w:rPr>
          <w:i/>
          <w:spacing w:val="-3"/>
          <w:sz w:val="24"/>
        </w:rPr>
        <w:t xml:space="preserve">does </w:t>
      </w:r>
      <w:r>
        <w:rPr>
          <w:spacing w:val="-4"/>
          <w:sz w:val="24"/>
        </w:rPr>
        <w:t xml:space="preserve">believe </w:t>
      </w:r>
      <w:r>
        <w:rPr>
          <w:spacing w:val="-3"/>
          <w:sz w:val="24"/>
        </w:rPr>
        <w:t xml:space="preserve">that all </w:t>
      </w:r>
      <w:r>
        <w:rPr>
          <w:spacing w:val="-4"/>
          <w:sz w:val="24"/>
        </w:rPr>
        <w:t xml:space="preserve">opinions </w:t>
      </w:r>
      <w:r>
        <w:rPr>
          <w:i/>
          <w:spacing w:val="-6"/>
          <w:sz w:val="24"/>
        </w:rPr>
        <w:t xml:space="preserve">are  </w:t>
      </w:r>
      <w:r>
        <w:rPr>
          <w:spacing w:val="-4"/>
          <w:sz w:val="24"/>
        </w:rPr>
        <w:t xml:space="preserve">equally correct. </w:t>
      </w:r>
      <w:r>
        <w:rPr>
          <w:sz w:val="24"/>
        </w:rPr>
        <w:t xml:space="preserve">An </w:t>
      </w:r>
      <w:r>
        <w:rPr>
          <w:spacing w:val="-4"/>
          <w:sz w:val="24"/>
        </w:rPr>
        <w:t xml:space="preserve">opinion </w:t>
      </w:r>
      <w:r>
        <w:rPr>
          <w:sz w:val="24"/>
        </w:rPr>
        <w:t xml:space="preserve">is a </w:t>
      </w:r>
      <w:r>
        <w:rPr>
          <w:spacing w:val="-3"/>
          <w:sz w:val="24"/>
        </w:rPr>
        <w:t xml:space="preserve">view </w:t>
      </w:r>
      <w:r>
        <w:rPr>
          <w:sz w:val="24"/>
        </w:rPr>
        <w:t xml:space="preserve">as to </w:t>
      </w:r>
      <w:r>
        <w:rPr>
          <w:spacing w:val="-3"/>
          <w:sz w:val="24"/>
        </w:rPr>
        <w:t xml:space="preserve">what the </w:t>
      </w:r>
      <w:r>
        <w:rPr>
          <w:spacing w:val="-4"/>
          <w:sz w:val="24"/>
        </w:rPr>
        <w:t xml:space="preserve">truth </w:t>
      </w:r>
      <w:r>
        <w:rPr>
          <w:spacing w:val="-3"/>
          <w:sz w:val="24"/>
        </w:rPr>
        <w:t xml:space="preserve">is. So, </w:t>
      </w:r>
      <w:r>
        <w:rPr>
          <w:sz w:val="24"/>
        </w:rPr>
        <w:t xml:space="preserve">by </w:t>
      </w:r>
      <w:r>
        <w:rPr>
          <w:spacing w:val="-4"/>
          <w:sz w:val="24"/>
        </w:rPr>
        <w:t xml:space="preserve">virtue </w:t>
      </w:r>
      <w:r>
        <w:rPr>
          <w:sz w:val="24"/>
        </w:rPr>
        <w:t xml:space="preserve">of </w:t>
      </w:r>
      <w:r>
        <w:rPr>
          <w:spacing w:val="-4"/>
          <w:sz w:val="24"/>
        </w:rPr>
        <w:t xml:space="preserve">having </w:t>
      </w:r>
      <w:r>
        <w:rPr>
          <w:sz w:val="24"/>
        </w:rPr>
        <w:t xml:space="preserve">an </w:t>
      </w:r>
      <w:r>
        <w:rPr>
          <w:spacing w:val="-4"/>
          <w:sz w:val="24"/>
        </w:rPr>
        <w:t xml:space="preserve">opinion, </w:t>
      </w:r>
      <w:r>
        <w:rPr>
          <w:spacing w:val="-3"/>
          <w:sz w:val="24"/>
        </w:rPr>
        <w:t xml:space="preserve">one </w:t>
      </w:r>
      <w:r>
        <w:rPr>
          <w:sz w:val="24"/>
        </w:rPr>
        <w:t xml:space="preserve">is </w:t>
      </w:r>
      <w:r>
        <w:rPr>
          <w:spacing w:val="-4"/>
          <w:sz w:val="24"/>
        </w:rPr>
        <w:t xml:space="preserve">assuming </w:t>
      </w:r>
      <w:r>
        <w:rPr>
          <w:spacing w:val="-3"/>
          <w:sz w:val="24"/>
        </w:rPr>
        <w:t xml:space="preserve">that </w:t>
      </w:r>
      <w:r>
        <w:rPr>
          <w:spacing w:val="-4"/>
          <w:sz w:val="24"/>
        </w:rPr>
        <w:t xml:space="preserve">there </w:t>
      </w:r>
      <w:r>
        <w:rPr>
          <w:sz w:val="24"/>
        </w:rPr>
        <w:t xml:space="preserve">is </w:t>
      </w:r>
      <w:r>
        <w:rPr>
          <w:spacing w:val="-3"/>
          <w:sz w:val="24"/>
        </w:rPr>
        <w:t xml:space="preserve">such </w:t>
      </w:r>
      <w:r>
        <w:rPr>
          <w:sz w:val="24"/>
        </w:rPr>
        <w:t xml:space="preserve">a </w:t>
      </w:r>
      <w:r>
        <w:rPr>
          <w:spacing w:val="-4"/>
          <w:sz w:val="24"/>
        </w:rPr>
        <w:t xml:space="preserve">thing </w:t>
      </w:r>
      <w:r>
        <w:rPr>
          <w:sz w:val="24"/>
        </w:rPr>
        <w:t xml:space="preserve">as </w:t>
      </w:r>
      <w:r>
        <w:rPr>
          <w:spacing w:val="-4"/>
          <w:sz w:val="24"/>
        </w:rPr>
        <w:t xml:space="preserve">truth. </w:t>
      </w:r>
      <w:r>
        <w:rPr>
          <w:spacing w:val="-3"/>
          <w:sz w:val="24"/>
        </w:rPr>
        <w:t xml:space="preserve">That </w:t>
      </w:r>
      <w:r>
        <w:rPr>
          <w:spacing w:val="-4"/>
          <w:sz w:val="24"/>
        </w:rPr>
        <w:t xml:space="preserve">assumption </w:t>
      </w:r>
      <w:r>
        <w:rPr>
          <w:sz w:val="24"/>
        </w:rPr>
        <w:t xml:space="preserve">is </w:t>
      </w:r>
      <w:r>
        <w:rPr>
          <w:spacing w:val="-4"/>
          <w:sz w:val="24"/>
        </w:rPr>
        <w:t xml:space="preserve">false, according </w:t>
      </w:r>
      <w:r>
        <w:rPr>
          <w:sz w:val="24"/>
        </w:rPr>
        <w:t xml:space="preserve">to </w:t>
      </w:r>
      <w:r>
        <w:rPr>
          <w:spacing w:val="-3"/>
          <w:sz w:val="24"/>
        </w:rPr>
        <w:t xml:space="preserve">the </w:t>
      </w:r>
      <w:r>
        <w:rPr>
          <w:spacing w:val="-4"/>
          <w:sz w:val="24"/>
        </w:rPr>
        <w:t xml:space="preserve">psychopath: </w:t>
      </w:r>
      <w:r>
        <w:rPr>
          <w:spacing w:val="-3"/>
          <w:sz w:val="24"/>
        </w:rPr>
        <w:t xml:space="preserve">all </w:t>
      </w:r>
      <w:r>
        <w:rPr>
          <w:spacing w:val="-4"/>
          <w:sz w:val="24"/>
        </w:rPr>
        <w:t xml:space="preserve">opinions </w:t>
      </w:r>
      <w:r>
        <w:rPr>
          <w:spacing w:val="-3"/>
          <w:sz w:val="24"/>
        </w:rPr>
        <w:t xml:space="preserve">100% </w:t>
      </w:r>
      <w:r>
        <w:rPr>
          <w:spacing w:val="-4"/>
          <w:sz w:val="24"/>
        </w:rPr>
        <w:t xml:space="preserve">wrong, </w:t>
      </w:r>
      <w:r>
        <w:rPr>
          <w:sz w:val="24"/>
        </w:rPr>
        <w:t xml:space="preserve">he </w:t>
      </w:r>
      <w:r>
        <w:rPr>
          <w:spacing w:val="-4"/>
          <w:sz w:val="24"/>
        </w:rPr>
        <w:t xml:space="preserve">believes, </w:t>
      </w:r>
      <w:r>
        <w:rPr>
          <w:spacing w:val="-3"/>
          <w:sz w:val="24"/>
        </w:rPr>
        <w:t xml:space="preserve">and are </w:t>
      </w:r>
      <w:r>
        <w:rPr>
          <w:spacing w:val="-4"/>
          <w:sz w:val="24"/>
        </w:rPr>
        <w:t xml:space="preserve">therefore </w:t>
      </w:r>
      <w:r>
        <w:rPr>
          <w:i/>
          <w:spacing w:val="-4"/>
          <w:sz w:val="24"/>
        </w:rPr>
        <w:t>equally</w:t>
      </w:r>
      <w:r>
        <w:rPr>
          <w:i/>
          <w:spacing w:val="-39"/>
          <w:sz w:val="24"/>
        </w:rPr>
        <w:t xml:space="preserve"> </w:t>
      </w:r>
      <w:r>
        <w:rPr>
          <w:spacing w:val="-4"/>
          <w:sz w:val="24"/>
        </w:rPr>
        <w:t>wrong.</w:t>
      </w:r>
    </w:p>
    <w:p w:rsidR="000D32F5" w:rsidRDefault="003015BB">
      <w:pPr>
        <w:pStyle w:val="BodyText"/>
        <w:spacing w:before="10" w:line="249" w:lineRule="auto"/>
        <w:ind w:right="105" w:firstLine="288"/>
      </w:pPr>
      <w:r>
        <w:rPr>
          <w:spacing w:val="-3"/>
        </w:rPr>
        <w:t xml:space="preserve">The word </w:t>
      </w:r>
      <w:r>
        <w:rPr>
          <w:spacing w:val="-4"/>
        </w:rPr>
        <w:t xml:space="preserve">“value” means nothing </w:t>
      </w:r>
      <w:r>
        <w:t xml:space="preserve">to </w:t>
      </w:r>
      <w:r>
        <w:rPr>
          <w:spacing w:val="-3"/>
        </w:rPr>
        <w:t xml:space="preserve">the </w:t>
      </w:r>
      <w:r>
        <w:rPr>
          <w:spacing w:val="-4"/>
        </w:rPr>
        <w:t xml:space="preserve">psychopath. </w:t>
      </w:r>
      <w:r>
        <w:t xml:space="preserve">He </w:t>
      </w:r>
      <w:r>
        <w:rPr>
          <w:spacing w:val="-3"/>
        </w:rPr>
        <w:t xml:space="preserve">can </w:t>
      </w:r>
      <w:r>
        <w:rPr>
          <w:spacing w:val="-4"/>
        </w:rPr>
        <w:t xml:space="preserve">acquire </w:t>
      </w:r>
      <w:r>
        <w:t xml:space="preserve">a </w:t>
      </w:r>
      <w:r>
        <w:rPr>
          <w:spacing w:val="-4"/>
        </w:rPr>
        <w:t xml:space="preserve">rudimentary understanding </w:t>
      </w:r>
      <w:r>
        <w:t xml:space="preserve">of </w:t>
      </w:r>
      <w:r>
        <w:rPr>
          <w:spacing w:val="-3"/>
        </w:rPr>
        <w:t xml:space="preserve">how </w:t>
      </w:r>
      <w:r>
        <w:t xml:space="preserve">to </w:t>
      </w:r>
      <w:r>
        <w:rPr>
          <w:i/>
          <w:spacing w:val="-3"/>
        </w:rPr>
        <w:t xml:space="preserve">use </w:t>
      </w:r>
      <w:r>
        <w:rPr>
          <w:spacing w:val="-4"/>
        </w:rPr>
        <w:t>value-related wo</w:t>
      </w:r>
      <w:r>
        <w:rPr>
          <w:spacing w:val="-4"/>
        </w:rPr>
        <w:t xml:space="preserve">rds. </w:t>
      </w:r>
      <w:r>
        <w:t xml:space="preserve">He </w:t>
      </w:r>
      <w:r>
        <w:rPr>
          <w:spacing w:val="-3"/>
        </w:rPr>
        <w:t xml:space="preserve">can </w:t>
      </w:r>
      <w:r>
        <w:rPr>
          <w:spacing w:val="-4"/>
        </w:rPr>
        <w:t xml:space="preserve">figure </w:t>
      </w:r>
      <w:r>
        <w:rPr>
          <w:spacing w:val="-3"/>
        </w:rPr>
        <w:t xml:space="preserve">out that </w:t>
      </w:r>
      <w:r>
        <w:rPr>
          <w:spacing w:val="-4"/>
        </w:rPr>
        <w:t xml:space="preserve">theft </w:t>
      </w:r>
      <w:r>
        <w:t xml:space="preserve">is </w:t>
      </w:r>
      <w:r>
        <w:rPr>
          <w:spacing w:val="-4"/>
        </w:rPr>
        <w:t xml:space="preserve">“bad” </w:t>
      </w:r>
      <w:r>
        <w:rPr>
          <w:spacing w:val="-3"/>
        </w:rPr>
        <w:t xml:space="preserve">and that </w:t>
      </w:r>
      <w:r>
        <w:rPr>
          <w:spacing w:val="-4"/>
        </w:rPr>
        <w:t xml:space="preserve">saving </w:t>
      </w:r>
      <w:r>
        <w:t xml:space="preserve">a </w:t>
      </w:r>
      <w:r>
        <w:rPr>
          <w:spacing w:val="-4"/>
        </w:rPr>
        <w:t xml:space="preserve">drowning child </w:t>
      </w:r>
      <w:r>
        <w:t xml:space="preserve">is </w:t>
      </w:r>
      <w:r>
        <w:rPr>
          <w:spacing w:val="-4"/>
        </w:rPr>
        <w:t xml:space="preserve">“good.” </w:t>
      </w:r>
      <w:r>
        <w:rPr>
          <w:spacing w:val="-3"/>
        </w:rPr>
        <w:t xml:space="preserve">But </w:t>
      </w:r>
      <w:r>
        <w:t xml:space="preserve">he </w:t>
      </w:r>
      <w:r>
        <w:rPr>
          <w:spacing w:val="-4"/>
        </w:rPr>
        <w:t xml:space="preserve">doesn’t </w:t>
      </w:r>
      <w:r>
        <w:rPr>
          <w:spacing w:val="-3"/>
        </w:rPr>
        <w:t xml:space="preserve">know what </w:t>
      </w:r>
      <w:r>
        <w:rPr>
          <w:spacing w:val="-4"/>
        </w:rPr>
        <w:t xml:space="preserve">these terms mean. </w:t>
      </w:r>
      <w:r>
        <w:rPr>
          <w:spacing w:val="-5"/>
        </w:rPr>
        <w:t xml:space="preserve">(Wittgenstein </w:t>
      </w:r>
      <w:r>
        <w:rPr>
          <w:spacing w:val="-4"/>
        </w:rPr>
        <w:t xml:space="preserve">urged acceptance </w:t>
      </w:r>
      <w:r>
        <w:t xml:space="preserve">of </w:t>
      </w:r>
      <w:r>
        <w:rPr>
          <w:spacing w:val="-3"/>
        </w:rPr>
        <w:t xml:space="preserve">the </w:t>
      </w:r>
      <w:r>
        <w:rPr>
          <w:spacing w:val="-4"/>
        </w:rPr>
        <w:t xml:space="preserve">thesis </w:t>
      </w:r>
      <w:r>
        <w:rPr>
          <w:spacing w:val="-3"/>
        </w:rPr>
        <w:t xml:space="preserve">that </w:t>
      </w:r>
      <w:r>
        <w:rPr>
          <w:spacing w:val="-4"/>
        </w:rPr>
        <w:t xml:space="preserve">there </w:t>
      </w:r>
      <w:r>
        <w:t xml:space="preserve">is </w:t>
      </w:r>
      <w:r>
        <w:rPr>
          <w:spacing w:val="-4"/>
        </w:rPr>
        <w:t xml:space="preserve">nothing </w:t>
      </w:r>
      <w:r>
        <w:t xml:space="preserve">to a </w:t>
      </w:r>
      <w:r>
        <w:rPr>
          <w:spacing w:val="-6"/>
        </w:rPr>
        <w:t xml:space="preserve">word’s </w:t>
      </w:r>
      <w:r>
        <w:rPr>
          <w:spacing w:val="-4"/>
        </w:rPr>
        <w:t xml:space="preserve">meaning </w:t>
      </w:r>
      <w:r>
        <w:rPr>
          <w:spacing w:val="-3"/>
        </w:rPr>
        <w:t xml:space="preserve">that </w:t>
      </w:r>
      <w:r>
        <w:rPr>
          <w:spacing w:val="-4"/>
        </w:rPr>
        <w:t xml:space="preserve">isn’t known </w:t>
      </w:r>
      <w:r>
        <w:t xml:space="preserve">by </w:t>
      </w:r>
      <w:r>
        <w:rPr>
          <w:spacing w:val="-4"/>
        </w:rPr>
        <w:t xml:space="preserve">knowing </w:t>
      </w:r>
      <w:r>
        <w:rPr>
          <w:spacing w:val="-3"/>
        </w:rPr>
        <w:t>how that wo</w:t>
      </w:r>
      <w:r>
        <w:rPr>
          <w:spacing w:val="-3"/>
        </w:rPr>
        <w:t xml:space="preserve">rd </w:t>
      </w:r>
      <w:r>
        <w:t xml:space="preserve">is </w:t>
      </w:r>
      <w:r>
        <w:rPr>
          <w:spacing w:val="-4"/>
        </w:rPr>
        <w:t xml:space="preserve">used. </w:t>
      </w:r>
      <w:r>
        <w:rPr>
          <w:spacing w:val="-3"/>
        </w:rPr>
        <w:t xml:space="preserve">(See </w:t>
      </w:r>
      <w:r>
        <w:rPr>
          <w:spacing w:val="-4"/>
        </w:rPr>
        <w:t xml:space="preserve">Chapter </w:t>
      </w:r>
      <w:r>
        <w:t xml:space="preserve">1 </w:t>
      </w:r>
      <w:r>
        <w:rPr>
          <w:spacing w:val="-3"/>
        </w:rPr>
        <w:t xml:space="preserve">for </w:t>
      </w:r>
      <w:r>
        <w:t xml:space="preserve">an </w:t>
      </w:r>
      <w:r>
        <w:rPr>
          <w:spacing w:val="-4"/>
        </w:rPr>
        <w:t xml:space="preserve">examination </w:t>
      </w:r>
      <w:r>
        <w:t xml:space="preserve">of </w:t>
      </w:r>
      <w:r>
        <w:rPr>
          <w:spacing w:val="-3"/>
        </w:rPr>
        <w:t xml:space="preserve">this </w:t>
      </w:r>
      <w:r>
        <w:rPr>
          <w:spacing w:val="-4"/>
        </w:rPr>
        <w:t xml:space="preserve">thesis.) </w:t>
      </w:r>
      <w:r>
        <w:t xml:space="preserve">In </w:t>
      </w:r>
      <w:r>
        <w:rPr>
          <w:spacing w:val="-4"/>
        </w:rPr>
        <w:t xml:space="preserve">Section </w:t>
      </w:r>
      <w:r>
        <w:rPr>
          <w:spacing w:val="-3"/>
        </w:rPr>
        <w:t xml:space="preserve">6.4, </w:t>
      </w:r>
      <w:r>
        <w:t xml:space="preserve">it </w:t>
      </w:r>
      <w:r>
        <w:rPr>
          <w:spacing w:val="-3"/>
        </w:rPr>
        <w:t xml:space="preserve">will </w:t>
      </w:r>
      <w:r>
        <w:rPr>
          <w:spacing w:val="-4"/>
        </w:rPr>
        <w:t xml:space="preserve">become clear </w:t>
      </w:r>
      <w:r>
        <w:rPr>
          <w:spacing w:val="-3"/>
        </w:rPr>
        <w:t xml:space="preserve">why this </w:t>
      </w:r>
      <w:r>
        <w:t xml:space="preserve">is </w:t>
      </w:r>
      <w:r>
        <w:rPr>
          <w:spacing w:val="-4"/>
        </w:rPr>
        <w:t xml:space="preserve">relevant.) </w:t>
      </w:r>
      <w:r>
        <w:t xml:space="preserve">So he </w:t>
      </w:r>
      <w:r>
        <w:rPr>
          <w:spacing w:val="-4"/>
        </w:rPr>
        <w:t xml:space="preserve">really </w:t>
      </w:r>
      <w:r>
        <w:rPr>
          <w:i/>
          <w:spacing w:val="-3"/>
        </w:rPr>
        <w:t xml:space="preserve">does </w:t>
      </w:r>
      <w:r>
        <w:rPr>
          <w:spacing w:val="-4"/>
        </w:rPr>
        <w:t xml:space="preserve">believe </w:t>
      </w:r>
      <w:r>
        <w:rPr>
          <w:spacing w:val="-3"/>
        </w:rPr>
        <w:t xml:space="preserve">that all </w:t>
      </w:r>
      <w:r>
        <w:rPr>
          <w:spacing w:val="-4"/>
        </w:rPr>
        <w:t xml:space="preserve">value-systems </w:t>
      </w:r>
      <w:r>
        <w:rPr>
          <w:spacing w:val="-3"/>
        </w:rPr>
        <w:t xml:space="preserve">are </w:t>
      </w:r>
      <w:r>
        <w:rPr>
          <w:spacing w:val="-4"/>
        </w:rPr>
        <w:t xml:space="preserve">equal: </w:t>
      </w:r>
      <w:r>
        <w:rPr>
          <w:spacing w:val="-3"/>
        </w:rPr>
        <w:t xml:space="preserve">they are all, </w:t>
      </w:r>
      <w:r>
        <w:t xml:space="preserve">he </w:t>
      </w:r>
      <w:r>
        <w:rPr>
          <w:spacing w:val="-4"/>
        </w:rPr>
        <w:t xml:space="preserve">believes, </w:t>
      </w:r>
      <w:r>
        <w:rPr>
          <w:spacing w:val="-3"/>
        </w:rPr>
        <w:t xml:space="preserve">100% </w:t>
      </w:r>
      <w:r>
        <w:rPr>
          <w:spacing w:val="-4"/>
        </w:rPr>
        <w:t xml:space="preserve">wrong </w:t>
      </w:r>
      <w:r>
        <w:rPr>
          <w:spacing w:val="-3"/>
        </w:rPr>
        <w:t xml:space="preserve">and they are </w:t>
      </w:r>
      <w:r>
        <w:rPr>
          <w:spacing w:val="-4"/>
        </w:rPr>
        <w:t xml:space="preserve">therefore </w:t>
      </w:r>
      <w:r>
        <w:rPr>
          <w:i/>
          <w:spacing w:val="-4"/>
        </w:rPr>
        <w:t xml:space="preserve">equally </w:t>
      </w:r>
      <w:r>
        <w:rPr>
          <w:spacing w:val="-4"/>
        </w:rPr>
        <w:t>wrong.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56"/>
        </w:numPr>
        <w:tabs>
          <w:tab w:val="left" w:pos="748"/>
        </w:tabs>
        <w:ind w:left="748"/>
        <w:rPr>
          <w:u w:val="none"/>
        </w:rPr>
      </w:pPr>
      <w:bookmarkStart w:id="1163" w:name="_bookmark1162"/>
      <w:bookmarkEnd w:id="1163"/>
      <w:r>
        <w:rPr>
          <w:u w:val="none"/>
        </w:rPr>
        <w:t>Psychopaths are</w:t>
      </w:r>
      <w:r>
        <w:rPr>
          <w:spacing w:val="-3"/>
          <w:u w:val="none"/>
        </w:rPr>
        <w:t xml:space="preserve"> </w:t>
      </w:r>
      <w:r>
        <w:rPr>
          <w:u w:val="none"/>
        </w:rPr>
        <w:t>legion</w:t>
      </w:r>
    </w:p>
    <w:p w:rsidR="000D32F5" w:rsidRDefault="000D32F5">
      <w:pPr>
        <w:pStyle w:val="BodyText"/>
        <w:ind w:left="0"/>
        <w:rPr>
          <w:b/>
          <w:sz w:val="26"/>
        </w:rPr>
      </w:pPr>
    </w:p>
    <w:p w:rsidR="000D32F5" w:rsidRDefault="003015BB">
      <w:pPr>
        <w:pStyle w:val="BodyText"/>
        <w:spacing w:before="1" w:line="249" w:lineRule="auto"/>
        <w:ind w:right="167" w:firstLine="288"/>
      </w:pPr>
      <w:r>
        <w:rPr>
          <w:spacing w:val="-4"/>
        </w:rPr>
        <w:t xml:space="preserve">Psychologists </w:t>
      </w:r>
      <w:r>
        <w:rPr>
          <w:spacing w:val="-3"/>
        </w:rPr>
        <w:t xml:space="preserve">say that </w:t>
      </w:r>
      <w:r>
        <w:rPr>
          <w:spacing w:val="-4"/>
        </w:rPr>
        <w:t xml:space="preserve">psychopaths </w:t>
      </w:r>
      <w:r>
        <w:rPr>
          <w:spacing w:val="-3"/>
        </w:rPr>
        <w:t xml:space="preserve">make </w:t>
      </w:r>
      <w:r>
        <w:t xml:space="preserve">up </w:t>
      </w:r>
      <w:r>
        <w:rPr>
          <w:spacing w:val="-4"/>
        </w:rPr>
        <w:t xml:space="preserve">around </w:t>
      </w:r>
      <w:r>
        <w:t xml:space="preserve">3% of </w:t>
      </w:r>
      <w:r>
        <w:rPr>
          <w:spacing w:val="-3"/>
        </w:rPr>
        <w:t xml:space="preserve">the </w:t>
      </w:r>
      <w:r>
        <w:rPr>
          <w:spacing w:val="-4"/>
        </w:rPr>
        <w:t xml:space="preserve">population. There </w:t>
      </w:r>
      <w:r>
        <w:rPr>
          <w:spacing w:val="-3"/>
        </w:rPr>
        <w:t xml:space="preserve">are two </w:t>
      </w:r>
      <w:r>
        <w:rPr>
          <w:spacing w:val="-4"/>
        </w:rPr>
        <w:t xml:space="preserve">reasons </w:t>
      </w:r>
      <w:r>
        <w:rPr>
          <w:spacing w:val="-3"/>
        </w:rPr>
        <w:t xml:space="preserve">why </w:t>
      </w:r>
      <w:r>
        <w:t xml:space="preserve">I </w:t>
      </w:r>
      <w:r>
        <w:rPr>
          <w:spacing w:val="-3"/>
        </w:rPr>
        <w:t xml:space="preserve">put </w:t>
      </w:r>
      <w:r>
        <w:rPr>
          <w:spacing w:val="-4"/>
        </w:rPr>
        <w:t xml:space="preserve">little stock </w:t>
      </w:r>
      <w:r>
        <w:t xml:space="preserve">in </w:t>
      </w:r>
      <w:r>
        <w:rPr>
          <w:spacing w:val="-3"/>
        </w:rPr>
        <w:t xml:space="preserve">that </w:t>
      </w:r>
      <w:r>
        <w:rPr>
          <w:spacing w:val="-4"/>
        </w:rPr>
        <w:t xml:space="preserve">statistic. First, </w:t>
      </w:r>
      <w:r>
        <w:rPr>
          <w:spacing w:val="-7"/>
        </w:rPr>
        <w:t xml:space="preserve">it’s </w:t>
      </w:r>
      <w:r>
        <w:rPr>
          <w:spacing w:val="-4"/>
        </w:rPr>
        <w:t xml:space="preserve">unclear </w:t>
      </w:r>
      <w:r>
        <w:rPr>
          <w:spacing w:val="-3"/>
        </w:rPr>
        <w:t xml:space="preserve">what </w:t>
      </w:r>
      <w:r>
        <w:t xml:space="preserve">it </w:t>
      </w:r>
      <w:r>
        <w:rPr>
          <w:spacing w:val="-4"/>
        </w:rPr>
        <w:t xml:space="preserve">means. </w:t>
      </w:r>
      <w:r>
        <w:rPr>
          <w:spacing w:val="-3"/>
        </w:rPr>
        <w:t xml:space="preserve">Any </w:t>
      </w:r>
      <w:r>
        <w:rPr>
          <w:spacing w:val="-4"/>
        </w:rPr>
        <w:t xml:space="preserve">degradation </w:t>
      </w:r>
      <w:r>
        <w:t xml:space="preserve">of </w:t>
      </w:r>
      <w:r>
        <w:rPr>
          <w:spacing w:val="-4"/>
        </w:rPr>
        <w:t>psychological arc</w:t>
      </w:r>
      <w:r>
        <w:rPr>
          <w:spacing w:val="-4"/>
        </w:rPr>
        <w:t xml:space="preserve">hitecture </w:t>
      </w:r>
      <w:r>
        <w:rPr>
          <w:spacing w:val="-3"/>
        </w:rPr>
        <w:t xml:space="preserve">due </w:t>
      </w:r>
      <w:r>
        <w:t xml:space="preserve">to a </w:t>
      </w:r>
      <w:r>
        <w:rPr>
          <w:spacing w:val="-3"/>
        </w:rPr>
        <w:t xml:space="preserve">loss </w:t>
      </w:r>
      <w:r>
        <w:t xml:space="preserve">of </w:t>
      </w:r>
      <w:r>
        <w:rPr>
          <w:spacing w:val="-4"/>
        </w:rPr>
        <w:t xml:space="preserve">truthfulness </w:t>
      </w:r>
      <w:r>
        <w:rPr>
          <w:spacing w:val="-3"/>
        </w:rPr>
        <w:t xml:space="preserve">with </w:t>
      </w:r>
      <w:r>
        <w:rPr>
          <w:spacing w:val="-4"/>
        </w:rPr>
        <w:t xml:space="preserve">oneself </w:t>
      </w:r>
      <w:r>
        <w:t xml:space="preserve">is </w:t>
      </w:r>
      <w:r>
        <w:rPr>
          <w:i/>
          <w:spacing w:val="-3"/>
        </w:rPr>
        <w:t xml:space="preserve">ipso </w:t>
      </w:r>
      <w:r>
        <w:rPr>
          <w:i/>
          <w:spacing w:val="-4"/>
        </w:rPr>
        <w:t xml:space="preserve">facto </w:t>
      </w:r>
      <w:r>
        <w:rPr>
          <w:spacing w:val="-5"/>
        </w:rPr>
        <w:t xml:space="preserve">psychopathy. </w:t>
      </w:r>
      <w:r>
        <w:rPr>
          <w:spacing w:val="-6"/>
        </w:rPr>
        <w:t xml:space="preserve">One’s </w:t>
      </w:r>
      <w:r>
        <w:rPr>
          <w:spacing w:val="-4"/>
        </w:rPr>
        <w:t xml:space="preserve">psychological integrity </w:t>
      </w:r>
      <w:r>
        <w:rPr>
          <w:spacing w:val="-3"/>
        </w:rPr>
        <w:t xml:space="preserve">can </w:t>
      </w:r>
      <w:r>
        <w:t xml:space="preserve">be </w:t>
      </w:r>
      <w:r>
        <w:rPr>
          <w:spacing w:val="-4"/>
        </w:rPr>
        <w:t xml:space="preserve">intact </w:t>
      </w:r>
      <w:r>
        <w:t xml:space="preserve">in </w:t>
      </w:r>
      <w:r>
        <w:rPr>
          <w:spacing w:val="-3"/>
        </w:rPr>
        <w:t xml:space="preserve">some </w:t>
      </w:r>
      <w:r>
        <w:rPr>
          <w:spacing w:val="-4"/>
        </w:rPr>
        <w:t xml:space="preserve">respects </w:t>
      </w:r>
      <w:r>
        <w:rPr>
          <w:spacing w:val="-3"/>
        </w:rPr>
        <w:t xml:space="preserve">but not </w:t>
      </w:r>
      <w:r>
        <w:t xml:space="preserve">in </w:t>
      </w:r>
      <w:r>
        <w:rPr>
          <w:spacing w:val="-4"/>
        </w:rPr>
        <w:t xml:space="preserve">others. Also, psychological integrity comes </w:t>
      </w:r>
      <w:r>
        <w:t xml:space="preserve">in </w:t>
      </w:r>
      <w:r>
        <w:rPr>
          <w:spacing w:val="-4"/>
        </w:rPr>
        <w:t xml:space="preserve">degrees. </w:t>
      </w:r>
      <w:r>
        <w:rPr>
          <w:spacing w:val="-3"/>
        </w:rPr>
        <w:t xml:space="preserve">So, </w:t>
      </w:r>
      <w:r>
        <w:rPr>
          <w:spacing w:val="-4"/>
        </w:rPr>
        <w:t xml:space="preserve">unless we’re </w:t>
      </w:r>
      <w:r>
        <w:rPr>
          <w:spacing w:val="-3"/>
        </w:rPr>
        <w:t xml:space="preserve">told </w:t>
      </w:r>
      <w:r>
        <w:t xml:space="preserve">in </w:t>
      </w:r>
      <w:r>
        <w:rPr>
          <w:spacing w:val="-3"/>
        </w:rPr>
        <w:t xml:space="preserve">what </w:t>
      </w:r>
      <w:r>
        <w:rPr>
          <w:spacing w:val="-4"/>
        </w:rPr>
        <w:t xml:space="preserve">respect </w:t>
      </w:r>
      <w:r>
        <w:t xml:space="preserve">a </w:t>
      </w:r>
      <w:r>
        <w:rPr>
          <w:spacing w:val="-6"/>
        </w:rPr>
        <w:t xml:space="preserve">person’s </w:t>
      </w:r>
      <w:r>
        <w:rPr>
          <w:spacing w:val="-4"/>
        </w:rPr>
        <w:t xml:space="preserve">psychological integrity </w:t>
      </w:r>
      <w:r>
        <w:rPr>
          <w:spacing w:val="-3"/>
        </w:rPr>
        <w:t xml:space="preserve">must </w:t>
      </w:r>
      <w:r>
        <w:t xml:space="preserve">be </w:t>
      </w:r>
      <w:r>
        <w:rPr>
          <w:spacing w:val="-4"/>
        </w:rPr>
        <w:t xml:space="preserve">damaged, </w:t>
      </w:r>
      <w:r>
        <w:rPr>
          <w:spacing w:val="-3"/>
        </w:rPr>
        <w:t xml:space="preserve">and </w:t>
      </w:r>
      <w:r>
        <w:t xml:space="preserve">to </w:t>
      </w:r>
      <w:r>
        <w:rPr>
          <w:spacing w:val="-3"/>
        </w:rPr>
        <w:t xml:space="preserve">what </w:t>
      </w:r>
      <w:r>
        <w:rPr>
          <w:spacing w:val="-4"/>
        </w:rPr>
        <w:t xml:space="preserve">degree, we’re </w:t>
      </w:r>
      <w:r>
        <w:rPr>
          <w:spacing w:val="-3"/>
        </w:rPr>
        <w:t xml:space="preserve">not </w:t>
      </w:r>
      <w:r>
        <w:rPr>
          <w:spacing w:val="-4"/>
        </w:rPr>
        <w:t xml:space="preserve">being </w:t>
      </w:r>
      <w:r>
        <w:rPr>
          <w:spacing w:val="-3"/>
        </w:rPr>
        <w:t xml:space="preserve">told </w:t>
      </w:r>
      <w:r>
        <w:rPr>
          <w:spacing w:val="-4"/>
        </w:rPr>
        <w:t xml:space="preserve">anything </w:t>
      </w:r>
      <w:r>
        <w:t xml:space="preserve">in </w:t>
      </w:r>
      <w:r>
        <w:rPr>
          <w:spacing w:val="-4"/>
        </w:rPr>
        <w:t xml:space="preserve">being </w:t>
      </w:r>
      <w:r>
        <w:rPr>
          <w:spacing w:val="-3"/>
        </w:rPr>
        <w:t xml:space="preserve">told </w:t>
      </w:r>
      <w:r>
        <w:rPr>
          <w:spacing w:val="-4"/>
        </w:rPr>
        <w:t xml:space="preserve">psychopaths </w:t>
      </w:r>
      <w:r>
        <w:rPr>
          <w:spacing w:val="-3"/>
        </w:rPr>
        <w:t xml:space="preserve">make </w:t>
      </w:r>
      <w:r>
        <w:t xml:space="preserve">up 3% of </w:t>
      </w:r>
      <w:r>
        <w:rPr>
          <w:spacing w:val="-3"/>
        </w:rPr>
        <w:t xml:space="preserve">the </w:t>
      </w:r>
      <w:r>
        <w:rPr>
          <w:spacing w:val="-4"/>
        </w:rPr>
        <w:t>population.</w:t>
      </w:r>
    </w:p>
    <w:p w:rsidR="000D32F5" w:rsidRDefault="003015BB">
      <w:pPr>
        <w:pStyle w:val="BodyText"/>
        <w:spacing w:before="7" w:line="249" w:lineRule="auto"/>
        <w:ind w:right="176" w:firstLine="288"/>
      </w:pPr>
      <w:r>
        <w:rPr>
          <w:spacing w:val="-4"/>
        </w:rPr>
        <w:t xml:space="preserve">Second, </w:t>
      </w:r>
      <w:r>
        <w:rPr>
          <w:spacing w:val="-3"/>
        </w:rPr>
        <w:t xml:space="preserve">the </w:t>
      </w:r>
      <w:r>
        <w:rPr>
          <w:spacing w:val="-4"/>
        </w:rPr>
        <w:t xml:space="preserve">diagnostic techniques employed </w:t>
      </w:r>
      <w:r>
        <w:t xml:space="preserve">by </w:t>
      </w:r>
      <w:r>
        <w:rPr>
          <w:spacing w:val="-4"/>
        </w:rPr>
        <w:t xml:space="preserve">psychology presuppose </w:t>
      </w:r>
      <w:r>
        <w:rPr>
          <w:spacing w:val="-3"/>
        </w:rPr>
        <w:t xml:space="preserve">that </w:t>
      </w:r>
      <w:r>
        <w:rPr>
          <w:spacing w:val="-4"/>
        </w:rPr>
        <w:t xml:space="preserve">there </w:t>
      </w:r>
      <w:r>
        <w:rPr>
          <w:spacing w:val="-3"/>
        </w:rPr>
        <w:t xml:space="preserve">are very </w:t>
      </w:r>
      <w:r>
        <w:rPr>
          <w:spacing w:val="-4"/>
        </w:rPr>
        <w:t xml:space="preserve">rigid </w:t>
      </w:r>
      <w:r>
        <w:rPr>
          <w:spacing w:val="-3"/>
        </w:rPr>
        <w:t xml:space="preserve">and </w:t>
      </w:r>
      <w:r>
        <w:rPr>
          <w:spacing w:val="-4"/>
        </w:rPr>
        <w:t>si</w:t>
      </w:r>
      <w:r>
        <w:rPr>
          <w:spacing w:val="-4"/>
        </w:rPr>
        <w:t xml:space="preserve">mple connections between </w:t>
      </w:r>
      <w:r>
        <w:t xml:space="preserve">a </w:t>
      </w:r>
      <w:r>
        <w:rPr>
          <w:spacing w:val="-6"/>
        </w:rPr>
        <w:t xml:space="preserve">person’s </w:t>
      </w:r>
      <w:r>
        <w:rPr>
          <w:spacing w:val="-4"/>
        </w:rPr>
        <w:t xml:space="preserve">psychological condition </w:t>
      </w:r>
      <w:r>
        <w:rPr>
          <w:spacing w:val="-3"/>
        </w:rPr>
        <w:t xml:space="preserve">and his </w:t>
      </w:r>
      <w:r>
        <w:rPr>
          <w:spacing w:val="-4"/>
        </w:rPr>
        <w:t xml:space="preserve">outward </w:t>
      </w:r>
      <w:r>
        <w:rPr>
          <w:spacing w:val="-5"/>
        </w:rPr>
        <w:t xml:space="preserve">behavior. </w:t>
      </w:r>
      <w:r>
        <w:rPr>
          <w:spacing w:val="-4"/>
        </w:rPr>
        <w:t xml:space="preserve">This, </w:t>
      </w:r>
      <w:r>
        <w:t xml:space="preserve">I </w:t>
      </w:r>
      <w:r>
        <w:rPr>
          <w:spacing w:val="-4"/>
        </w:rPr>
        <w:t xml:space="preserve">suspect, </w:t>
      </w:r>
      <w:r>
        <w:t xml:space="preserve">is a </w:t>
      </w:r>
      <w:r>
        <w:rPr>
          <w:spacing w:val="-4"/>
        </w:rPr>
        <w:t xml:space="preserve">by-product </w:t>
      </w:r>
      <w:r>
        <w:t xml:space="preserve">of </w:t>
      </w:r>
      <w:r>
        <w:rPr>
          <w:spacing w:val="-5"/>
        </w:rPr>
        <w:t xml:space="preserve">psychology’s </w:t>
      </w:r>
      <w:r>
        <w:rPr>
          <w:spacing w:val="-4"/>
        </w:rPr>
        <w:t xml:space="preserve">attempt </w:t>
      </w:r>
      <w:r>
        <w:rPr>
          <w:spacing w:val="-3"/>
        </w:rPr>
        <w:t xml:space="preserve">over the last </w:t>
      </w:r>
      <w:r>
        <w:t xml:space="preserve">50 </w:t>
      </w:r>
      <w:r>
        <w:rPr>
          <w:spacing w:val="-4"/>
        </w:rPr>
        <w:t xml:space="preserve">years </w:t>
      </w:r>
      <w:r>
        <w:t xml:space="preserve">to </w:t>
      </w:r>
      <w:r>
        <w:rPr>
          <w:spacing w:val="-4"/>
        </w:rPr>
        <w:t xml:space="preserve">scientize itself. </w:t>
      </w:r>
      <w:r>
        <w:rPr>
          <w:spacing w:val="-3"/>
        </w:rPr>
        <w:t xml:space="preserve">That </w:t>
      </w:r>
      <w:r>
        <w:rPr>
          <w:spacing w:val="-4"/>
        </w:rPr>
        <w:t xml:space="preserve">attempt </w:t>
      </w:r>
      <w:r>
        <w:t xml:space="preserve">is </w:t>
      </w:r>
      <w:r>
        <w:rPr>
          <w:spacing w:val="-4"/>
        </w:rPr>
        <w:t xml:space="preserve">driven </w:t>
      </w:r>
      <w:r>
        <w:t xml:space="preserve">by a </w:t>
      </w:r>
      <w:r>
        <w:rPr>
          <w:spacing w:val="-4"/>
        </w:rPr>
        <w:t xml:space="preserve">combination </w:t>
      </w:r>
      <w:r>
        <w:t xml:space="preserve">of </w:t>
      </w:r>
      <w:r>
        <w:rPr>
          <w:spacing w:val="-4"/>
        </w:rPr>
        <w:t xml:space="preserve">anti-mentalism </w:t>
      </w:r>
      <w:r>
        <w:rPr>
          <w:spacing w:val="-3"/>
        </w:rPr>
        <w:t xml:space="preserve">and </w:t>
      </w:r>
      <w:r>
        <w:rPr>
          <w:spacing w:val="-4"/>
        </w:rPr>
        <w:t xml:space="preserve">strict </w:t>
      </w:r>
      <w:r>
        <w:rPr>
          <w:spacing w:val="-4"/>
        </w:rPr>
        <w:t xml:space="preserve">empiricism. These doctrines jointly constitute </w:t>
      </w:r>
      <w:r>
        <w:t xml:space="preserve">a </w:t>
      </w:r>
      <w:r>
        <w:rPr>
          <w:spacing w:val="-4"/>
        </w:rPr>
        <w:t xml:space="preserve">framework </w:t>
      </w:r>
      <w:r>
        <w:rPr>
          <w:spacing w:val="-3"/>
        </w:rPr>
        <w:t xml:space="preserve">that </w:t>
      </w:r>
      <w:r>
        <w:rPr>
          <w:spacing w:val="-4"/>
        </w:rPr>
        <w:t xml:space="preserve">recognizes </w:t>
      </w:r>
      <w:r>
        <w:t xml:space="preserve">no </w:t>
      </w:r>
      <w:r>
        <w:rPr>
          <w:spacing w:val="-4"/>
        </w:rPr>
        <w:t xml:space="preserve">diagnostic methods </w:t>
      </w:r>
      <w:r>
        <w:rPr>
          <w:spacing w:val="-3"/>
        </w:rPr>
        <w:t xml:space="preserve">that </w:t>
      </w:r>
      <w:r>
        <w:rPr>
          <w:spacing w:val="-4"/>
        </w:rPr>
        <w:t xml:space="preserve">don’t </w:t>
      </w:r>
      <w:r>
        <w:rPr>
          <w:spacing w:val="-3"/>
        </w:rPr>
        <w:t xml:space="preserve">link </w:t>
      </w:r>
      <w:r>
        <w:rPr>
          <w:spacing w:val="-4"/>
        </w:rPr>
        <w:t xml:space="preserve">psychological conditions </w:t>
      </w:r>
      <w:r>
        <w:rPr>
          <w:spacing w:val="-3"/>
        </w:rPr>
        <w:t xml:space="preserve">with </w:t>
      </w:r>
      <w:r>
        <w:rPr>
          <w:spacing w:val="-4"/>
        </w:rPr>
        <w:t xml:space="preserve">forms </w:t>
      </w:r>
      <w:r>
        <w:t xml:space="preserve">of </w:t>
      </w:r>
      <w:r>
        <w:rPr>
          <w:spacing w:val="-4"/>
        </w:rPr>
        <w:t xml:space="preserve">behavior </w:t>
      </w:r>
      <w:r>
        <w:t xml:space="preserve">so </w:t>
      </w:r>
      <w:r>
        <w:rPr>
          <w:spacing w:val="-4"/>
        </w:rPr>
        <w:t xml:space="preserve">narrowly defined </w:t>
      </w:r>
      <w:r>
        <w:rPr>
          <w:spacing w:val="-3"/>
        </w:rPr>
        <w:t xml:space="preserve">that </w:t>
      </w:r>
      <w:r>
        <w:rPr>
          <w:spacing w:val="-4"/>
        </w:rPr>
        <w:t xml:space="preserve">instances </w:t>
      </w:r>
      <w:r>
        <w:t xml:space="preserve">of </w:t>
      </w:r>
      <w:r>
        <w:rPr>
          <w:spacing w:val="-3"/>
        </w:rPr>
        <w:t xml:space="preserve">them are </w:t>
      </w:r>
      <w:r>
        <w:t xml:space="preserve">as </w:t>
      </w:r>
      <w:r>
        <w:rPr>
          <w:spacing w:val="-4"/>
        </w:rPr>
        <w:t xml:space="preserve">unmistakable </w:t>
      </w:r>
      <w:r>
        <w:t xml:space="preserve">as </w:t>
      </w:r>
      <w:r>
        <w:rPr>
          <w:spacing w:val="-3"/>
        </w:rPr>
        <w:t xml:space="preserve">the </w:t>
      </w:r>
      <w:r>
        <w:rPr>
          <w:spacing w:val="-4"/>
        </w:rPr>
        <w:t xml:space="preserve">color </w:t>
      </w:r>
      <w:r>
        <w:t>of</w:t>
      </w:r>
      <w:r>
        <w:rPr>
          <w:spacing w:val="-14"/>
        </w:rPr>
        <w:t xml:space="preserve"> </w:t>
      </w:r>
      <w:r>
        <w:rPr>
          <w:spacing w:val="-4"/>
        </w:rPr>
        <w:t>litmus-strip.</w:t>
      </w:r>
    </w:p>
    <w:p w:rsidR="000D32F5" w:rsidRDefault="003015BB">
      <w:pPr>
        <w:pStyle w:val="BodyText"/>
        <w:spacing w:before="6" w:line="249" w:lineRule="auto"/>
        <w:ind w:right="120" w:firstLine="288"/>
      </w:pPr>
      <w:r>
        <w:t xml:space="preserve">It </w:t>
      </w:r>
      <w:r>
        <w:rPr>
          <w:spacing w:val="-4"/>
        </w:rPr>
        <w:t xml:space="preserve">follows </w:t>
      </w:r>
      <w:r>
        <w:rPr>
          <w:spacing w:val="-3"/>
        </w:rPr>
        <w:t xml:space="preserve">that such </w:t>
      </w:r>
      <w:r>
        <w:rPr>
          <w:spacing w:val="-4"/>
        </w:rPr>
        <w:t xml:space="preserve">tests </w:t>
      </w:r>
      <w:r>
        <w:rPr>
          <w:spacing w:val="-3"/>
        </w:rPr>
        <w:t xml:space="preserve">are </w:t>
      </w:r>
      <w:r>
        <w:t xml:space="preserve">of </w:t>
      </w:r>
      <w:r>
        <w:rPr>
          <w:spacing w:val="-4"/>
        </w:rPr>
        <w:t xml:space="preserve">limited probative value, given </w:t>
      </w:r>
      <w:r>
        <w:rPr>
          <w:spacing w:val="-3"/>
        </w:rPr>
        <w:t xml:space="preserve">that </w:t>
      </w:r>
      <w:r>
        <w:rPr>
          <w:spacing w:val="-4"/>
        </w:rPr>
        <w:t xml:space="preserve">different conditions </w:t>
      </w:r>
      <w:r>
        <w:rPr>
          <w:spacing w:val="-3"/>
        </w:rPr>
        <w:t xml:space="preserve">can  </w:t>
      </w:r>
      <w:r>
        <w:rPr>
          <w:spacing w:val="-4"/>
        </w:rPr>
        <w:t xml:space="preserve">assume </w:t>
      </w:r>
      <w:r>
        <w:rPr>
          <w:spacing w:val="-3"/>
        </w:rPr>
        <w:t xml:space="preserve">the same </w:t>
      </w:r>
      <w:r>
        <w:rPr>
          <w:spacing w:val="-4"/>
        </w:rPr>
        <w:t xml:space="preserve">outward </w:t>
      </w:r>
      <w:r>
        <w:rPr>
          <w:spacing w:val="-3"/>
        </w:rPr>
        <w:t xml:space="preserve">form and that </w:t>
      </w:r>
      <w:r>
        <w:t xml:space="preserve">a </w:t>
      </w:r>
      <w:r>
        <w:rPr>
          <w:spacing w:val="-4"/>
        </w:rPr>
        <w:t xml:space="preserve">given condition </w:t>
      </w:r>
      <w:r>
        <w:rPr>
          <w:spacing w:val="-3"/>
        </w:rPr>
        <w:t xml:space="preserve">can </w:t>
      </w:r>
      <w:r>
        <w:rPr>
          <w:spacing w:val="-4"/>
        </w:rPr>
        <w:t xml:space="preserve">assume different outward forms. Also, </w:t>
      </w:r>
      <w:r>
        <w:rPr>
          <w:spacing w:val="-3"/>
        </w:rPr>
        <w:t xml:space="preserve">such </w:t>
      </w:r>
      <w:r>
        <w:rPr>
          <w:spacing w:val="-4"/>
        </w:rPr>
        <w:t xml:space="preserve">tests being </w:t>
      </w:r>
      <w:r>
        <w:rPr>
          <w:spacing w:val="-3"/>
        </w:rPr>
        <w:t xml:space="preserve">what they are, </w:t>
      </w:r>
      <w:r>
        <w:t xml:space="preserve">it is </w:t>
      </w:r>
      <w:r>
        <w:rPr>
          <w:spacing w:val="-3"/>
        </w:rPr>
        <w:t xml:space="preserve">easy for </w:t>
      </w:r>
      <w:r>
        <w:rPr>
          <w:spacing w:val="-4"/>
        </w:rPr>
        <w:t xml:space="preserve">someone </w:t>
      </w:r>
      <w:r>
        <w:t xml:space="preserve">to </w:t>
      </w:r>
      <w:r>
        <w:rPr>
          <w:spacing w:val="-4"/>
        </w:rPr>
        <w:t xml:space="preserve">figure </w:t>
      </w:r>
      <w:r>
        <w:rPr>
          <w:spacing w:val="-3"/>
        </w:rPr>
        <w:t xml:space="preserve">out how must act, when </w:t>
      </w:r>
      <w:r>
        <w:rPr>
          <w:spacing w:val="-4"/>
        </w:rPr>
        <w:t xml:space="preserve">being administered </w:t>
      </w:r>
      <w:r>
        <w:rPr>
          <w:spacing w:val="-3"/>
        </w:rPr>
        <w:t xml:space="preserve">such </w:t>
      </w:r>
      <w:r>
        <w:t xml:space="preserve">a </w:t>
      </w:r>
      <w:r>
        <w:rPr>
          <w:spacing w:val="-4"/>
        </w:rPr>
        <w:t xml:space="preserve">test, </w:t>
      </w:r>
      <w:r>
        <w:t xml:space="preserve">if </w:t>
      </w:r>
      <w:r>
        <w:rPr>
          <w:spacing w:val="-3"/>
        </w:rPr>
        <w:t xml:space="preserve">the </w:t>
      </w:r>
      <w:r>
        <w:rPr>
          <w:spacing w:val="-4"/>
        </w:rPr>
        <w:t xml:space="preserve">resulting diagnosis </w:t>
      </w:r>
      <w:r>
        <w:t xml:space="preserve">is to be </w:t>
      </w:r>
      <w:r>
        <w:rPr>
          <w:spacing w:val="-4"/>
        </w:rPr>
        <w:t xml:space="preserve">exactly </w:t>
      </w:r>
      <w:r>
        <w:rPr>
          <w:spacing w:val="-3"/>
        </w:rPr>
        <w:t xml:space="preserve">what </w:t>
      </w:r>
      <w:r>
        <w:t xml:space="preserve">he </w:t>
      </w:r>
      <w:r>
        <w:rPr>
          <w:spacing w:val="-4"/>
        </w:rPr>
        <w:t xml:space="preserve">wants </w:t>
      </w:r>
      <w:r>
        <w:t xml:space="preserve">it to </w:t>
      </w:r>
      <w:r>
        <w:rPr>
          <w:spacing w:val="-3"/>
        </w:rPr>
        <w:t xml:space="preserve">be. </w:t>
      </w:r>
      <w:r>
        <w:rPr>
          <w:spacing w:val="-4"/>
        </w:rPr>
        <w:t xml:space="preserve">Being </w:t>
      </w:r>
      <w:r>
        <w:rPr>
          <w:spacing w:val="-3"/>
        </w:rPr>
        <w:t xml:space="preserve">the </w:t>
      </w:r>
      <w:r>
        <w:rPr>
          <w:spacing w:val="-4"/>
        </w:rPr>
        <w:t xml:space="preserve">con-artists </w:t>
      </w:r>
      <w:r>
        <w:rPr>
          <w:spacing w:val="-3"/>
        </w:rPr>
        <w:t xml:space="preserve">that they are, </w:t>
      </w:r>
      <w:r>
        <w:rPr>
          <w:spacing w:val="-4"/>
        </w:rPr>
        <w:t xml:space="preserve">psychopaths </w:t>
      </w:r>
      <w:r>
        <w:rPr>
          <w:spacing w:val="-3"/>
        </w:rPr>
        <w:t xml:space="preserve">are </w:t>
      </w:r>
      <w:r>
        <w:rPr>
          <w:spacing w:val="-4"/>
        </w:rPr>
        <w:t xml:space="preserve">inevitably quick </w:t>
      </w:r>
      <w:r>
        <w:t xml:space="preserve">to </w:t>
      </w:r>
      <w:r>
        <w:rPr>
          <w:spacing w:val="-4"/>
        </w:rPr>
        <w:t xml:space="preserve">acquire precisely </w:t>
      </w:r>
      <w:r>
        <w:rPr>
          <w:spacing w:val="-3"/>
        </w:rPr>
        <w:t>this</w:t>
      </w:r>
      <w:r>
        <w:rPr>
          <w:spacing w:val="-37"/>
        </w:rPr>
        <w:t xml:space="preserve"> </w:t>
      </w:r>
      <w:r>
        <w:rPr>
          <w:spacing w:val="-4"/>
        </w:rPr>
        <w:t>knowledge.</w:t>
      </w:r>
    </w:p>
    <w:p w:rsidR="000D32F5" w:rsidRDefault="003015BB">
      <w:pPr>
        <w:pStyle w:val="BodyText"/>
        <w:spacing w:before="5" w:line="249" w:lineRule="auto"/>
        <w:ind w:firstLine="288"/>
      </w:pPr>
      <w:r>
        <w:t xml:space="preserve">In </w:t>
      </w:r>
      <w:r>
        <w:rPr>
          <w:spacing w:val="-3"/>
        </w:rPr>
        <w:t xml:space="preserve">any </w:t>
      </w:r>
      <w:r>
        <w:rPr>
          <w:spacing w:val="-4"/>
        </w:rPr>
        <w:t xml:space="preserve">case, unlike </w:t>
      </w:r>
      <w:r>
        <w:rPr>
          <w:spacing w:val="-3"/>
        </w:rPr>
        <w:t xml:space="preserve">the </w:t>
      </w:r>
      <w:r>
        <w:rPr>
          <w:spacing w:val="-4"/>
        </w:rPr>
        <w:t xml:space="preserve">psychologists </w:t>
      </w:r>
      <w:r>
        <w:rPr>
          <w:spacing w:val="-3"/>
        </w:rPr>
        <w:t xml:space="preserve">who came </w:t>
      </w:r>
      <w:r>
        <w:t xml:space="preserve">up </w:t>
      </w:r>
      <w:r>
        <w:rPr>
          <w:spacing w:val="-3"/>
        </w:rPr>
        <w:t xml:space="preserve">with the </w:t>
      </w:r>
      <w:r>
        <w:rPr>
          <w:spacing w:val="-4"/>
        </w:rPr>
        <w:t xml:space="preserve">previously-mentioned statistic, Cleckley succeeds </w:t>
      </w:r>
      <w:r>
        <w:t xml:space="preserve">in </w:t>
      </w:r>
      <w:r>
        <w:rPr>
          <w:spacing w:val="-4"/>
        </w:rPr>
        <w:t xml:space="preserve">giving </w:t>
      </w:r>
      <w:r>
        <w:t xml:space="preserve">us </w:t>
      </w:r>
      <w:r>
        <w:rPr>
          <w:spacing w:val="-3"/>
        </w:rPr>
        <w:t xml:space="preserve">some </w:t>
      </w:r>
      <w:r>
        <w:rPr>
          <w:spacing w:val="-4"/>
        </w:rPr>
        <w:t xml:space="preserve">understanding </w:t>
      </w:r>
      <w:r>
        <w:t xml:space="preserve">of </w:t>
      </w:r>
      <w:r>
        <w:rPr>
          <w:spacing w:val="-3"/>
        </w:rPr>
        <w:t xml:space="preserve">the </w:t>
      </w:r>
      <w:r>
        <w:rPr>
          <w:spacing w:val="-4"/>
        </w:rPr>
        <w:t xml:space="preserve">extent </w:t>
      </w:r>
      <w:r>
        <w:t xml:space="preserve">to </w:t>
      </w:r>
      <w:r>
        <w:rPr>
          <w:spacing w:val="-4"/>
        </w:rPr>
        <w:t xml:space="preserve">which psychopathy </w:t>
      </w:r>
      <w:r>
        <w:t xml:space="preserve">is a </w:t>
      </w:r>
      <w:r>
        <w:rPr>
          <w:spacing w:val="-3"/>
        </w:rPr>
        <w:t xml:space="preserve">part </w:t>
      </w:r>
      <w:r>
        <w:t xml:space="preserve">of </w:t>
      </w:r>
      <w:r>
        <w:rPr>
          <w:spacing w:val="-5"/>
        </w:rPr>
        <w:t xml:space="preserve">mankind’s </w:t>
      </w:r>
      <w:r>
        <w:rPr>
          <w:spacing w:val="-3"/>
        </w:rPr>
        <w:t>lot:</w:t>
      </w:r>
    </w:p>
    <w:p w:rsidR="000D32F5" w:rsidRDefault="000D32F5">
      <w:pPr>
        <w:pStyle w:val="BodyText"/>
        <w:spacing w:before="4"/>
        <w:ind w:left="0"/>
        <w:rPr>
          <w:sz w:val="25"/>
        </w:rPr>
      </w:pPr>
    </w:p>
    <w:p w:rsidR="000D32F5" w:rsidRDefault="003015BB">
      <w:pPr>
        <w:pStyle w:val="BodyText"/>
        <w:spacing w:line="249" w:lineRule="auto"/>
        <w:ind w:left="903" w:right="998" w:firstLine="288"/>
      </w:pPr>
      <w:r>
        <w:t xml:space="preserve">It </w:t>
      </w:r>
      <w:r>
        <w:rPr>
          <w:spacing w:val="-4"/>
        </w:rPr>
        <w:t xml:space="preserve">becomes difficult </w:t>
      </w:r>
      <w:r>
        <w:t xml:space="preserve">to </w:t>
      </w:r>
      <w:r>
        <w:rPr>
          <w:spacing w:val="-4"/>
        </w:rPr>
        <w:t xml:space="preserve">imagine </w:t>
      </w:r>
      <w:r>
        <w:rPr>
          <w:spacing w:val="-3"/>
        </w:rPr>
        <w:t xml:space="preserve">how much </w:t>
      </w:r>
      <w:r>
        <w:t xml:space="preserve">of </w:t>
      </w:r>
      <w:r>
        <w:rPr>
          <w:spacing w:val="-3"/>
        </w:rPr>
        <w:t xml:space="preserve">the sham and </w:t>
      </w:r>
      <w:r>
        <w:rPr>
          <w:spacing w:val="-4"/>
        </w:rPr>
        <w:t xml:space="preserve">hollowness which cynical commentators </w:t>
      </w:r>
      <w:r>
        <w:rPr>
          <w:spacing w:val="-3"/>
        </w:rPr>
        <w:t xml:space="preserve">have </w:t>
      </w:r>
      <w:r>
        <w:rPr>
          <w:spacing w:val="-4"/>
        </w:rPr>
        <w:t xml:space="preserve">immemorially pointed </w:t>
      </w:r>
      <w:r>
        <w:rPr>
          <w:spacing w:val="-3"/>
        </w:rPr>
        <w:t xml:space="preserve">out </w:t>
      </w:r>
      <w:r>
        <w:t xml:space="preserve">in </w:t>
      </w:r>
      <w:r>
        <w:rPr>
          <w:spacing w:val="-3"/>
        </w:rPr>
        <w:t xml:space="preserve">life may come from </w:t>
      </w:r>
      <w:r>
        <w:rPr>
          <w:spacing w:val="-4"/>
        </w:rPr>
        <w:t xml:space="preserve">contact </w:t>
      </w:r>
      <w:r>
        <w:t xml:space="preserve">in </w:t>
      </w:r>
      <w:r>
        <w:rPr>
          <w:spacing w:val="-4"/>
        </w:rPr>
        <w:t xml:space="preserve">serious issues </w:t>
      </w:r>
      <w:r>
        <w:rPr>
          <w:spacing w:val="-3"/>
        </w:rPr>
        <w:t xml:space="preserve">with </w:t>
      </w:r>
      <w:r>
        <w:rPr>
          <w:spacing w:val="-4"/>
        </w:rPr>
        <w:t xml:space="preserve">persons affected </w:t>
      </w:r>
      <w:r>
        <w:t xml:space="preserve">in </w:t>
      </w:r>
      <w:r>
        <w:rPr>
          <w:spacing w:val="-3"/>
        </w:rPr>
        <w:t xml:space="preserve">some </w:t>
      </w:r>
      <w:r>
        <w:rPr>
          <w:spacing w:val="-4"/>
        </w:rPr>
        <w:t xml:space="preserve">degree </w:t>
      </w:r>
      <w:r>
        <w:t xml:space="preserve">by </w:t>
      </w:r>
      <w:r>
        <w:rPr>
          <w:spacing w:val="-3"/>
        </w:rPr>
        <w:t xml:space="preserve">the </w:t>
      </w:r>
      <w:r>
        <w:rPr>
          <w:spacing w:val="-4"/>
        </w:rPr>
        <w:t xml:space="preserve">disorder [namely psychopathy] </w:t>
      </w:r>
      <w:r>
        <w:t xml:space="preserve">we </w:t>
      </w:r>
      <w:r>
        <w:rPr>
          <w:spacing w:val="-3"/>
        </w:rPr>
        <w:t xml:space="preserve">are </w:t>
      </w:r>
      <w:r>
        <w:rPr>
          <w:spacing w:val="-4"/>
        </w:rPr>
        <w:t xml:space="preserve">trying </w:t>
      </w:r>
      <w:r>
        <w:t xml:space="preserve">to </w:t>
      </w:r>
      <w:r>
        <w:rPr>
          <w:spacing w:val="-4"/>
        </w:rPr>
        <w:t xml:space="preserve">describe. </w:t>
      </w:r>
      <w:r>
        <w:rPr>
          <w:spacing w:val="-3"/>
        </w:rPr>
        <w:t xml:space="preserve">The fake poet who </w:t>
      </w:r>
      <w:r>
        <w:rPr>
          <w:spacing w:val="-4"/>
        </w:rPr>
        <w:t>really f</w:t>
      </w:r>
      <w:r>
        <w:rPr>
          <w:spacing w:val="-4"/>
        </w:rPr>
        <w:t xml:space="preserve">eels little; </w:t>
      </w:r>
      <w:r>
        <w:rPr>
          <w:spacing w:val="-3"/>
        </w:rPr>
        <w:t xml:space="preserve">the </w:t>
      </w:r>
      <w:r>
        <w:rPr>
          <w:spacing w:val="-4"/>
        </w:rPr>
        <w:t xml:space="preserve">painter </w:t>
      </w:r>
      <w:r>
        <w:rPr>
          <w:spacing w:val="-3"/>
        </w:rPr>
        <w:t xml:space="preserve">who, </w:t>
      </w:r>
      <w:r>
        <w:rPr>
          <w:spacing w:val="-4"/>
        </w:rPr>
        <w:t xml:space="preserve">despite </w:t>
      </w:r>
      <w:r>
        <w:rPr>
          <w:spacing w:val="-3"/>
        </w:rPr>
        <w:t xml:space="preserve">his </w:t>
      </w:r>
      <w:r>
        <w:rPr>
          <w:spacing w:val="-4"/>
        </w:rPr>
        <w:t xml:space="preserve">loftiness, </w:t>
      </w:r>
      <w:r>
        <w:rPr>
          <w:spacing w:val="-3"/>
        </w:rPr>
        <w:t xml:space="preserve">had his eye </w:t>
      </w:r>
      <w:r>
        <w:rPr>
          <w:spacing w:val="-4"/>
        </w:rPr>
        <w:t xml:space="preserve">chiefly </w:t>
      </w:r>
      <w:r>
        <w:t xml:space="preserve">on </w:t>
      </w:r>
      <w:r>
        <w:rPr>
          <w:spacing w:val="-3"/>
        </w:rPr>
        <w:t xml:space="preserve">the </w:t>
      </w:r>
      <w:r>
        <w:rPr>
          <w:spacing w:val="-4"/>
        </w:rPr>
        <w:t xml:space="preserve">lucrative </w:t>
      </w:r>
      <w:r>
        <w:rPr>
          <w:spacing w:val="-3"/>
        </w:rPr>
        <w:t xml:space="preserve">fad </w:t>
      </w:r>
      <w:r>
        <w:t xml:space="preserve">of </w:t>
      </w:r>
      <w:r>
        <w:rPr>
          <w:spacing w:val="-3"/>
        </w:rPr>
        <w:t xml:space="preserve">his day; the </w:t>
      </w:r>
      <w:r>
        <w:rPr>
          <w:spacing w:val="-4"/>
        </w:rPr>
        <w:t xml:space="preserve">fashionable clergyman </w:t>
      </w:r>
      <w:r>
        <w:rPr>
          <w:spacing w:val="-3"/>
        </w:rPr>
        <w:t xml:space="preserve">who, </w:t>
      </w:r>
      <w:r>
        <w:rPr>
          <w:spacing w:val="-4"/>
        </w:rPr>
        <w:t xml:space="preserve">despite </w:t>
      </w:r>
      <w:r>
        <w:rPr>
          <w:spacing w:val="-3"/>
        </w:rPr>
        <w:t xml:space="preserve">his </w:t>
      </w:r>
      <w:r>
        <w:rPr>
          <w:spacing w:val="-4"/>
        </w:rPr>
        <w:t xml:space="preserve">burning eloquence </w:t>
      </w:r>
      <w:r>
        <w:t xml:space="preserve">or </w:t>
      </w:r>
      <w:r>
        <w:rPr>
          <w:spacing w:val="-3"/>
        </w:rPr>
        <w:t xml:space="preserve">his </w:t>
      </w:r>
      <w:r>
        <w:rPr>
          <w:spacing w:val="-4"/>
        </w:rPr>
        <w:t xml:space="preserve">lively castigation </w:t>
      </w:r>
      <w:r>
        <w:t xml:space="preserve">of </w:t>
      </w:r>
      <w:r>
        <w:rPr>
          <w:spacing w:val="-3"/>
        </w:rPr>
        <w:t xml:space="preserve">the </w:t>
      </w:r>
      <w:r>
        <w:rPr>
          <w:spacing w:val="-4"/>
        </w:rPr>
        <w:t xml:space="preserve">devil, </w:t>
      </w:r>
      <w:r>
        <w:t xml:space="preserve">is </w:t>
      </w:r>
      <w:r>
        <w:rPr>
          <w:spacing w:val="-4"/>
        </w:rPr>
        <w:t xml:space="preserve">primarily concerned </w:t>
      </w:r>
      <w:r>
        <w:rPr>
          <w:spacing w:val="-3"/>
        </w:rPr>
        <w:t xml:space="preserve">with his </w:t>
      </w:r>
      <w:r>
        <w:rPr>
          <w:spacing w:val="-4"/>
        </w:rPr>
        <w:t xml:space="preserve">advancement; </w:t>
      </w:r>
      <w:r>
        <w:rPr>
          <w:spacing w:val="-3"/>
        </w:rPr>
        <w:t xml:space="preserve">the </w:t>
      </w:r>
      <w:r>
        <w:rPr>
          <w:spacing w:val="-4"/>
        </w:rPr>
        <w:t xml:space="preserve">flirt </w:t>
      </w:r>
      <w:r>
        <w:rPr>
          <w:spacing w:val="-3"/>
        </w:rPr>
        <w:t xml:space="preserve">who can </w:t>
      </w:r>
      <w:r>
        <w:rPr>
          <w:spacing w:val="-4"/>
        </w:rPr>
        <w:t xml:space="preserve">readily awaken </w:t>
      </w:r>
      <w:r>
        <w:rPr>
          <w:spacing w:val="-3"/>
        </w:rPr>
        <w:t xml:space="preserve">love but </w:t>
      </w:r>
      <w:r>
        <w:rPr>
          <w:spacing w:val="-4"/>
        </w:rPr>
        <w:t xml:space="preserve">cannot </w:t>
      </w:r>
      <w:r>
        <w:rPr>
          <w:spacing w:val="-3"/>
        </w:rPr>
        <w:t xml:space="preserve">feel love </w:t>
      </w:r>
      <w:r>
        <w:t xml:space="preserve">or </w:t>
      </w:r>
      <w:r>
        <w:rPr>
          <w:spacing w:val="-4"/>
        </w:rPr>
        <w:t xml:space="preserve">recognize </w:t>
      </w:r>
      <w:r>
        <w:rPr>
          <w:spacing w:val="-3"/>
        </w:rPr>
        <w:t xml:space="preserve">its </w:t>
      </w:r>
      <w:r>
        <w:rPr>
          <w:spacing w:val="-4"/>
        </w:rPr>
        <w:t xml:space="preserve">absence; parents </w:t>
      </w:r>
      <w:r>
        <w:rPr>
          <w:spacing w:val="-3"/>
        </w:rPr>
        <w:t xml:space="preserve">who, </w:t>
      </w:r>
      <w:r>
        <w:rPr>
          <w:spacing w:val="-4"/>
        </w:rPr>
        <w:t xml:space="preserve">despite smooth convictions </w:t>
      </w:r>
      <w:r>
        <w:rPr>
          <w:spacing w:val="-3"/>
        </w:rPr>
        <w:t xml:space="preserve">that they have only the </w:t>
      </w:r>
      <w:r>
        <w:rPr>
          <w:spacing w:val="-6"/>
        </w:rPr>
        <w:t xml:space="preserve">child’s </w:t>
      </w:r>
      <w:r>
        <w:rPr>
          <w:spacing w:val="-4"/>
        </w:rPr>
        <w:t xml:space="preserve">welfare </w:t>
      </w:r>
      <w:r>
        <w:t xml:space="preserve">at </w:t>
      </w:r>
      <w:r>
        <w:rPr>
          <w:spacing w:val="-4"/>
        </w:rPr>
        <w:t xml:space="preserve">heart, actually reject </w:t>
      </w:r>
      <w:r>
        <w:rPr>
          <w:spacing w:val="-3"/>
        </w:rPr>
        <w:t xml:space="preserve">him </w:t>
      </w:r>
      <w:r>
        <w:rPr>
          <w:spacing w:val="-4"/>
        </w:rPr>
        <w:t xml:space="preserve">except </w:t>
      </w:r>
      <w:r>
        <w:t xml:space="preserve">as it </w:t>
      </w:r>
      <w:r>
        <w:rPr>
          <w:spacing w:val="-4"/>
        </w:rPr>
        <w:t xml:space="preserve">suits their </w:t>
      </w:r>
      <w:r>
        <w:rPr>
          <w:spacing w:val="-3"/>
        </w:rPr>
        <w:t xml:space="preserve">own </w:t>
      </w:r>
      <w:r>
        <w:rPr>
          <w:spacing w:val="-4"/>
        </w:rPr>
        <w:t xml:space="preserve">petty </w:t>
      </w:r>
      <w:r>
        <w:t xml:space="preserve">or </w:t>
      </w:r>
      <w:r>
        <w:rPr>
          <w:spacing w:val="-4"/>
        </w:rPr>
        <w:t xml:space="preserve">selfish aims: </w:t>
      </w:r>
      <w:r>
        <w:rPr>
          <w:spacing w:val="-3"/>
        </w:rPr>
        <w:t xml:space="preserve">all </w:t>
      </w:r>
      <w:r>
        <w:rPr>
          <w:spacing w:val="-4"/>
        </w:rPr>
        <w:t>these typ</w:t>
      </w:r>
      <w:r>
        <w:rPr>
          <w:spacing w:val="-4"/>
        </w:rPr>
        <w:t xml:space="preserve">es, </w:t>
      </w:r>
      <w:r>
        <w:t xml:space="preserve">so </w:t>
      </w:r>
      <w:r>
        <w:rPr>
          <w:spacing w:val="-4"/>
        </w:rPr>
        <w:t xml:space="preserve">familiar </w:t>
      </w:r>
      <w:r>
        <w:t xml:space="preserve">in </w:t>
      </w:r>
      <w:r>
        <w:rPr>
          <w:spacing w:val="-4"/>
        </w:rPr>
        <w:t xml:space="preserve">literature </w:t>
      </w:r>
      <w:r>
        <w:rPr>
          <w:spacing w:val="-3"/>
        </w:rPr>
        <w:t xml:space="preserve">and </w:t>
      </w:r>
      <w:r>
        <w:t xml:space="preserve">in </w:t>
      </w:r>
      <w:r>
        <w:rPr>
          <w:spacing w:val="-5"/>
        </w:rPr>
        <w:t xml:space="preserve">anybody’s </w:t>
      </w:r>
      <w:r>
        <w:rPr>
          <w:spacing w:val="-4"/>
        </w:rPr>
        <w:t xml:space="preserve">experience, </w:t>
      </w:r>
      <w:r>
        <w:rPr>
          <w:spacing w:val="-3"/>
        </w:rPr>
        <w:t xml:space="preserve">may </w:t>
      </w:r>
      <w:r>
        <w:t xml:space="preserve">be as </w:t>
      </w:r>
      <w:r>
        <w:rPr>
          <w:spacing w:val="-3"/>
        </w:rPr>
        <w:t xml:space="preserve">they are </w:t>
      </w:r>
      <w:r>
        <w:rPr>
          <w:spacing w:val="-4"/>
        </w:rPr>
        <w:t xml:space="preserve">because </w:t>
      </w:r>
      <w:r>
        <w:t xml:space="preserve">of a </w:t>
      </w:r>
      <w:r>
        <w:rPr>
          <w:spacing w:val="-4"/>
        </w:rPr>
        <w:t xml:space="preserve">slight affliction </w:t>
      </w:r>
      <w:r>
        <w:rPr>
          <w:spacing w:val="-3"/>
        </w:rPr>
        <w:t xml:space="preserve">with the </w:t>
      </w:r>
      <w:r>
        <w:rPr>
          <w:spacing w:val="-4"/>
        </w:rPr>
        <w:t xml:space="preserve">personality disorder </w:t>
      </w:r>
      <w:r>
        <w:rPr>
          <w:spacing w:val="-3"/>
        </w:rPr>
        <w:t xml:space="preserve">now </w:t>
      </w:r>
      <w:r>
        <w:rPr>
          <w:spacing w:val="-4"/>
        </w:rPr>
        <w:t xml:space="preserve">under discussion. </w:t>
      </w:r>
      <w:r>
        <w:t xml:space="preserve">I </w:t>
      </w:r>
      <w:r>
        <w:rPr>
          <w:spacing w:val="-4"/>
        </w:rPr>
        <w:t xml:space="preserve">believe probable </w:t>
      </w:r>
      <w:r>
        <w:rPr>
          <w:spacing w:val="-3"/>
        </w:rPr>
        <w:t xml:space="preserve">that many </w:t>
      </w:r>
      <w:r>
        <w:rPr>
          <w:spacing w:val="-4"/>
        </w:rPr>
        <w:t xml:space="preserve">persons outwardly imposing </w:t>
      </w:r>
      <w:r>
        <w:rPr>
          <w:spacing w:val="-3"/>
        </w:rPr>
        <w:t xml:space="preserve">yet </w:t>
      </w:r>
      <w:r>
        <w:rPr>
          <w:spacing w:val="-4"/>
        </w:rPr>
        <w:t xml:space="preserve">actually </w:t>
      </w:r>
      <w:r>
        <w:t xml:space="preserve">of </w:t>
      </w:r>
      <w:r>
        <w:rPr>
          <w:spacing w:val="-4"/>
        </w:rPr>
        <w:t xml:space="preserve">insignificant import really </w:t>
      </w:r>
      <w:r>
        <w:rPr>
          <w:spacing w:val="-3"/>
        </w:rPr>
        <w:t xml:space="preserve">are </w:t>
      </w:r>
      <w:r>
        <w:t xml:space="preserve">so </w:t>
      </w:r>
      <w:r>
        <w:rPr>
          <w:spacing w:val="-3"/>
        </w:rPr>
        <w:t>affected.</w:t>
      </w:r>
      <w:bookmarkStart w:id="1164" w:name="_bookmark1163"/>
      <w:bookmarkEnd w:id="1164"/>
      <w:r>
        <w:rPr>
          <w:color w:val="0562C1"/>
          <w:spacing w:val="-3"/>
          <w:position w:val="18"/>
          <w:u w:val="single" w:color="0562C1"/>
        </w:rPr>
        <w:t>[479]</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165" w:name="_bookmark1164"/>
      <w:bookmarkEnd w:id="1165"/>
      <w:r>
        <w:rPr>
          <w:u w:val="none"/>
        </w:rPr>
        <w:t>5.0 Sociopathy vs. Psychopathy</w:t>
      </w:r>
    </w:p>
    <w:p w:rsidR="000D32F5" w:rsidRDefault="000D32F5">
      <w:pPr>
        <w:pStyle w:val="BodyText"/>
        <w:ind w:left="0"/>
        <w:rPr>
          <w:b/>
          <w:sz w:val="26"/>
        </w:rPr>
      </w:pPr>
    </w:p>
    <w:p w:rsidR="000D32F5" w:rsidRDefault="003015BB">
      <w:pPr>
        <w:pStyle w:val="BodyText"/>
        <w:spacing w:before="1"/>
        <w:ind w:left="388"/>
      </w:pPr>
      <w:r>
        <w:t>A psychopath: somebody with no conscience.</w:t>
      </w:r>
    </w:p>
    <w:p w:rsidR="000D32F5" w:rsidRDefault="003015BB">
      <w:pPr>
        <w:pStyle w:val="BodyText"/>
        <w:spacing w:before="12" w:line="249" w:lineRule="auto"/>
        <w:ind w:right="237" w:firstLine="288"/>
      </w:pPr>
      <w:r>
        <w:t xml:space="preserve">A </w:t>
      </w:r>
      <w:r>
        <w:rPr>
          <w:spacing w:val="-4"/>
        </w:rPr>
        <w:t xml:space="preserve">sociopath: somebody </w:t>
      </w:r>
      <w:r>
        <w:rPr>
          <w:spacing w:val="-3"/>
        </w:rPr>
        <w:t xml:space="preserve">who has </w:t>
      </w:r>
      <w:r>
        <w:t xml:space="preserve">a </w:t>
      </w:r>
      <w:r>
        <w:rPr>
          <w:spacing w:val="-3"/>
        </w:rPr>
        <w:t xml:space="preserve">very </w:t>
      </w:r>
      <w:r>
        <w:rPr>
          <w:spacing w:val="-4"/>
        </w:rPr>
        <w:t xml:space="preserve">corrupt conscience </w:t>
      </w:r>
      <w:r>
        <w:t xml:space="preserve">or no </w:t>
      </w:r>
      <w:r>
        <w:rPr>
          <w:spacing w:val="-4"/>
        </w:rPr>
        <w:t xml:space="preserve">conscience </w:t>
      </w:r>
      <w:r>
        <w:rPr>
          <w:spacing w:val="-3"/>
        </w:rPr>
        <w:t xml:space="preserve">but who, </w:t>
      </w:r>
      <w:r>
        <w:rPr>
          <w:spacing w:val="-4"/>
        </w:rPr>
        <w:t xml:space="preserve">during </w:t>
      </w:r>
      <w:r>
        <w:rPr>
          <w:spacing w:val="-3"/>
        </w:rPr>
        <w:t xml:space="preserve">his </w:t>
      </w:r>
      <w:r>
        <w:rPr>
          <w:spacing w:val="-4"/>
        </w:rPr>
        <w:t xml:space="preserve">formative years, </w:t>
      </w:r>
      <w:r>
        <w:rPr>
          <w:i/>
          <w:spacing w:val="-3"/>
        </w:rPr>
        <w:t xml:space="preserve">did </w:t>
      </w:r>
      <w:r>
        <w:rPr>
          <w:spacing w:val="-3"/>
        </w:rPr>
        <w:t xml:space="preserve">have </w:t>
      </w:r>
      <w:r>
        <w:t xml:space="preserve">a </w:t>
      </w:r>
      <w:r>
        <w:rPr>
          <w:spacing w:val="-4"/>
        </w:rPr>
        <w:t xml:space="preserve">non-corrupt conscience </w:t>
      </w:r>
      <w:r>
        <w:rPr>
          <w:spacing w:val="-3"/>
        </w:rPr>
        <w:t xml:space="preserve">and </w:t>
      </w:r>
      <w:r>
        <w:rPr>
          <w:spacing w:val="-4"/>
        </w:rPr>
        <w:t xml:space="preserve">whose psychological architecture, developing </w:t>
      </w:r>
      <w:r>
        <w:t xml:space="preserve">as it </w:t>
      </w:r>
      <w:r>
        <w:rPr>
          <w:spacing w:val="-3"/>
        </w:rPr>
        <w:t xml:space="preserve">did </w:t>
      </w:r>
      <w:r>
        <w:rPr>
          <w:spacing w:val="-4"/>
        </w:rPr>
        <w:t xml:space="preserve">during those years, </w:t>
      </w:r>
      <w:r>
        <w:t xml:space="preserve">is </w:t>
      </w:r>
      <w:r>
        <w:rPr>
          <w:spacing w:val="-3"/>
        </w:rPr>
        <w:t xml:space="preserve">that </w:t>
      </w:r>
      <w:r>
        <w:t xml:space="preserve">of a </w:t>
      </w:r>
      <w:r>
        <w:rPr>
          <w:spacing w:val="-4"/>
        </w:rPr>
        <w:t>non-psychopathic person.</w:t>
      </w:r>
    </w:p>
    <w:p w:rsidR="000D32F5" w:rsidRDefault="003015BB">
      <w:pPr>
        <w:pStyle w:val="BodyText"/>
        <w:spacing w:before="3" w:line="249" w:lineRule="auto"/>
        <w:ind w:right="169" w:firstLine="288"/>
      </w:pPr>
      <w:r>
        <w:rPr>
          <w:spacing w:val="-3"/>
        </w:rPr>
        <w:t xml:space="preserve">The </w:t>
      </w:r>
      <w:r>
        <w:rPr>
          <w:spacing w:val="-4"/>
        </w:rPr>
        <w:t xml:space="preserve">mechanisms </w:t>
      </w:r>
      <w:r>
        <w:t xml:space="preserve">of </w:t>
      </w:r>
      <w:r>
        <w:rPr>
          <w:spacing w:val="-4"/>
        </w:rPr>
        <w:t xml:space="preserve">self-censure </w:t>
      </w:r>
      <w:r>
        <w:rPr>
          <w:spacing w:val="-3"/>
        </w:rPr>
        <w:t xml:space="preserve">and </w:t>
      </w:r>
      <w:r>
        <w:rPr>
          <w:spacing w:val="-4"/>
        </w:rPr>
        <w:t xml:space="preserve">self-correction </w:t>
      </w:r>
      <w:r>
        <w:rPr>
          <w:spacing w:val="-3"/>
        </w:rPr>
        <w:t xml:space="preserve">that </w:t>
      </w:r>
      <w:r>
        <w:rPr>
          <w:spacing w:val="-4"/>
        </w:rPr>
        <w:t xml:space="preserve">distinguish </w:t>
      </w:r>
      <w:r>
        <w:rPr>
          <w:spacing w:val="-3"/>
        </w:rPr>
        <w:t xml:space="preserve">the </w:t>
      </w:r>
      <w:r>
        <w:rPr>
          <w:spacing w:val="-4"/>
        </w:rPr>
        <w:t xml:space="preserve">non-psychopath </w:t>
      </w:r>
      <w:r>
        <w:rPr>
          <w:spacing w:val="-3"/>
        </w:rPr>
        <w:t xml:space="preserve">from the </w:t>
      </w:r>
      <w:r>
        <w:rPr>
          <w:spacing w:val="-4"/>
        </w:rPr>
        <w:t xml:space="preserve">psychopath </w:t>
      </w:r>
      <w:r>
        <w:rPr>
          <w:spacing w:val="-3"/>
        </w:rPr>
        <w:t xml:space="preserve">are </w:t>
      </w:r>
      <w:r>
        <w:rPr>
          <w:spacing w:val="-4"/>
        </w:rPr>
        <w:t>prese</w:t>
      </w:r>
      <w:r>
        <w:rPr>
          <w:spacing w:val="-4"/>
        </w:rPr>
        <w:t xml:space="preserve">nt </w:t>
      </w:r>
      <w:r>
        <w:t xml:space="preserve">in </w:t>
      </w:r>
      <w:r>
        <w:rPr>
          <w:spacing w:val="-3"/>
        </w:rPr>
        <w:t xml:space="preserve">the </w:t>
      </w:r>
      <w:r>
        <w:rPr>
          <w:spacing w:val="-4"/>
        </w:rPr>
        <w:t xml:space="preserve">sociopath. </w:t>
      </w:r>
      <w:r>
        <w:rPr>
          <w:spacing w:val="-3"/>
        </w:rPr>
        <w:t xml:space="preserve">And, </w:t>
      </w:r>
      <w:r>
        <w:t xml:space="preserve">in </w:t>
      </w:r>
      <w:r>
        <w:rPr>
          <w:spacing w:val="-3"/>
        </w:rPr>
        <w:t xml:space="preserve">most </w:t>
      </w:r>
      <w:r>
        <w:rPr>
          <w:spacing w:val="-4"/>
        </w:rPr>
        <w:t xml:space="preserve">cases </w:t>
      </w:r>
      <w:r>
        <w:t xml:space="preserve">of </w:t>
      </w:r>
      <w:r>
        <w:rPr>
          <w:spacing w:val="-5"/>
        </w:rPr>
        <w:t xml:space="preserve">sociopathy, </w:t>
      </w:r>
      <w:r>
        <w:rPr>
          <w:spacing w:val="-4"/>
        </w:rPr>
        <w:t xml:space="preserve">those mechanisms </w:t>
      </w:r>
      <w:r>
        <w:rPr>
          <w:spacing w:val="-3"/>
        </w:rPr>
        <w:t xml:space="preserve">are laid down and </w:t>
      </w:r>
      <w:r>
        <w:rPr>
          <w:spacing w:val="-4"/>
        </w:rPr>
        <w:t xml:space="preserve">developed before sociopathization occurs; </w:t>
      </w:r>
      <w:r>
        <w:t xml:space="preserve">so </w:t>
      </w:r>
      <w:r>
        <w:rPr>
          <w:spacing w:val="-4"/>
        </w:rPr>
        <w:t xml:space="preserve">they’re fairly </w:t>
      </w:r>
      <w:r>
        <w:rPr>
          <w:spacing w:val="-6"/>
        </w:rPr>
        <w:t xml:space="preserve">hardy. </w:t>
      </w:r>
      <w:r>
        <w:rPr>
          <w:spacing w:val="-4"/>
        </w:rPr>
        <w:t xml:space="preserve">Thus, </w:t>
      </w:r>
      <w:r>
        <w:t xml:space="preserve">at </w:t>
      </w:r>
      <w:r>
        <w:rPr>
          <w:spacing w:val="-4"/>
        </w:rPr>
        <w:t xml:space="preserve">least </w:t>
      </w:r>
      <w:r>
        <w:t xml:space="preserve">in </w:t>
      </w:r>
      <w:r>
        <w:rPr>
          <w:spacing w:val="-3"/>
        </w:rPr>
        <w:t xml:space="preserve">its </w:t>
      </w:r>
      <w:r>
        <w:rPr>
          <w:spacing w:val="-4"/>
        </w:rPr>
        <w:t xml:space="preserve">structural respects, </w:t>
      </w:r>
      <w:r>
        <w:rPr>
          <w:spacing w:val="-3"/>
        </w:rPr>
        <w:t xml:space="preserve">the </w:t>
      </w:r>
      <w:r>
        <w:rPr>
          <w:spacing w:val="-5"/>
        </w:rPr>
        <w:t xml:space="preserve">sociopath’s </w:t>
      </w:r>
      <w:r>
        <w:rPr>
          <w:spacing w:val="-4"/>
        </w:rPr>
        <w:t xml:space="preserve">psychological integration </w:t>
      </w:r>
      <w:r>
        <w:rPr>
          <w:spacing w:val="-3"/>
        </w:rPr>
        <w:t xml:space="preserve">is, </w:t>
      </w:r>
      <w:r>
        <w:t xml:space="preserve">at </w:t>
      </w:r>
      <w:r>
        <w:rPr>
          <w:spacing w:val="-4"/>
        </w:rPr>
        <w:t xml:space="preserve">least during </w:t>
      </w:r>
      <w:r>
        <w:rPr>
          <w:spacing w:val="-3"/>
        </w:rPr>
        <w:t xml:space="preserve">the </w:t>
      </w:r>
      <w:r>
        <w:rPr>
          <w:spacing w:val="-4"/>
        </w:rPr>
        <w:t xml:space="preserve">early phases </w:t>
      </w:r>
      <w:r>
        <w:t xml:space="preserve">of </w:t>
      </w:r>
      <w:r>
        <w:rPr>
          <w:spacing w:val="-5"/>
        </w:rPr>
        <w:t xml:space="preserve">sociopathy, </w:t>
      </w:r>
      <w:r>
        <w:rPr>
          <w:spacing w:val="-3"/>
        </w:rPr>
        <w:t xml:space="preserve">more </w:t>
      </w:r>
      <w:r>
        <w:rPr>
          <w:spacing w:val="-4"/>
        </w:rPr>
        <w:t xml:space="preserve">similar </w:t>
      </w:r>
      <w:r>
        <w:t xml:space="preserve">to </w:t>
      </w:r>
      <w:r>
        <w:rPr>
          <w:spacing w:val="-3"/>
        </w:rPr>
        <w:t xml:space="preserve">the </w:t>
      </w:r>
      <w:r>
        <w:rPr>
          <w:spacing w:val="-5"/>
        </w:rPr>
        <w:t xml:space="preserve">non-psychopath’s </w:t>
      </w:r>
      <w:r>
        <w:rPr>
          <w:spacing w:val="-3"/>
        </w:rPr>
        <w:t xml:space="preserve">than </w:t>
      </w:r>
      <w:r>
        <w:t xml:space="preserve">to </w:t>
      </w:r>
      <w:r>
        <w:rPr>
          <w:spacing w:val="-3"/>
        </w:rPr>
        <w:t>the</w:t>
      </w:r>
      <w:r>
        <w:rPr>
          <w:spacing w:val="-39"/>
        </w:rPr>
        <w:t xml:space="preserve"> </w:t>
      </w:r>
      <w:r>
        <w:rPr>
          <w:spacing w:val="-5"/>
        </w:rPr>
        <w:t>psychopath’s.</w:t>
      </w:r>
    </w:p>
    <w:p w:rsidR="000D32F5" w:rsidRDefault="003015BB">
      <w:pPr>
        <w:pStyle w:val="BodyText"/>
        <w:spacing w:before="5" w:line="249" w:lineRule="auto"/>
        <w:ind w:right="105" w:firstLine="288"/>
      </w:pPr>
      <w:r>
        <w:rPr>
          <w:spacing w:val="-11"/>
        </w:rPr>
        <w:t xml:space="preserve">To </w:t>
      </w:r>
      <w:r>
        <w:t xml:space="preserve">be </w:t>
      </w:r>
      <w:r>
        <w:rPr>
          <w:spacing w:val="-4"/>
        </w:rPr>
        <w:t xml:space="preserve">sure, </w:t>
      </w:r>
      <w:r>
        <w:rPr>
          <w:spacing w:val="-3"/>
        </w:rPr>
        <w:t xml:space="preserve">the </w:t>
      </w:r>
      <w:r>
        <w:rPr>
          <w:spacing w:val="-5"/>
        </w:rPr>
        <w:t xml:space="preserve">sociopath’s </w:t>
      </w:r>
      <w:r>
        <w:rPr>
          <w:spacing w:val="-3"/>
        </w:rPr>
        <w:t xml:space="preserve">mind </w:t>
      </w:r>
      <w:r>
        <w:rPr>
          <w:spacing w:val="-4"/>
        </w:rPr>
        <w:t xml:space="preserve">lacks </w:t>
      </w:r>
      <w:r>
        <w:rPr>
          <w:spacing w:val="-3"/>
        </w:rPr>
        <w:t xml:space="preserve">the </w:t>
      </w:r>
      <w:r>
        <w:rPr>
          <w:spacing w:val="-4"/>
        </w:rPr>
        <w:t xml:space="preserve">values </w:t>
      </w:r>
      <w:r>
        <w:rPr>
          <w:spacing w:val="-3"/>
        </w:rPr>
        <w:t xml:space="preserve">that give </w:t>
      </w:r>
      <w:r>
        <w:rPr>
          <w:spacing w:val="-4"/>
        </w:rPr>
        <w:t xml:space="preserve">integrity </w:t>
      </w:r>
      <w:r>
        <w:t xml:space="preserve">to a </w:t>
      </w:r>
      <w:r>
        <w:rPr>
          <w:spacing w:val="-5"/>
        </w:rPr>
        <w:t xml:space="preserve">non-psychopath’s </w:t>
      </w:r>
      <w:r>
        <w:rPr>
          <w:spacing w:val="-4"/>
        </w:rPr>
        <w:t xml:space="preserve">mind. </w:t>
      </w:r>
      <w:r>
        <w:rPr>
          <w:spacing w:val="-3"/>
        </w:rPr>
        <w:t xml:space="preserve">(I’m </w:t>
      </w:r>
      <w:r>
        <w:rPr>
          <w:spacing w:val="-4"/>
        </w:rPr>
        <w:t xml:space="preserve">referring </w:t>
      </w:r>
      <w:r>
        <w:t>to</w:t>
      </w:r>
      <w:r>
        <w:t xml:space="preserve"> </w:t>
      </w:r>
      <w:r>
        <w:rPr>
          <w:spacing w:val="-4"/>
        </w:rPr>
        <w:t xml:space="preserve">psychological, </w:t>
      </w:r>
      <w:r>
        <w:rPr>
          <w:spacing w:val="-3"/>
        </w:rPr>
        <w:t xml:space="preserve">not </w:t>
      </w:r>
      <w:r>
        <w:rPr>
          <w:spacing w:val="-4"/>
        </w:rPr>
        <w:t xml:space="preserve">moral, </w:t>
      </w:r>
      <w:r>
        <w:rPr>
          <w:spacing w:val="-5"/>
        </w:rPr>
        <w:t xml:space="preserve">integrity.) </w:t>
      </w:r>
      <w:r>
        <w:rPr>
          <w:spacing w:val="-3"/>
        </w:rPr>
        <w:t xml:space="preserve">But </w:t>
      </w:r>
      <w:r>
        <w:rPr>
          <w:spacing w:val="-4"/>
        </w:rPr>
        <w:t xml:space="preserve">since those values </w:t>
      </w:r>
      <w:r>
        <w:rPr>
          <w:spacing w:val="-3"/>
        </w:rPr>
        <w:t xml:space="preserve">were </w:t>
      </w:r>
      <w:r>
        <w:rPr>
          <w:i/>
          <w:spacing w:val="-3"/>
        </w:rPr>
        <w:t xml:space="preserve">once </w:t>
      </w:r>
      <w:r>
        <w:rPr>
          <w:spacing w:val="-4"/>
        </w:rPr>
        <w:t xml:space="preserve">present </w:t>
      </w:r>
      <w:r>
        <w:t xml:space="preserve">in </w:t>
      </w:r>
      <w:r>
        <w:rPr>
          <w:spacing w:val="-3"/>
        </w:rPr>
        <w:t xml:space="preserve">the </w:t>
      </w:r>
      <w:r>
        <w:rPr>
          <w:spacing w:val="-4"/>
        </w:rPr>
        <w:t xml:space="preserve">sociopath, </w:t>
      </w:r>
      <w:r>
        <w:rPr>
          <w:spacing w:val="-3"/>
        </w:rPr>
        <w:t xml:space="preserve">and </w:t>
      </w:r>
      <w:r>
        <w:rPr>
          <w:spacing w:val="-4"/>
        </w:rPr>
        <w:t xml:space="preserve">since </w:t>
      </w:r>
      <w:r>
        <w:rPr>
          <w:spacing w:val="-3"/>
        </w:rPr>
        <w:t xml:space="preserve">his </w:t>
      </w:r>
      <w:r>
        <w:rPr>
          <w:spacing w:val="-4"/>
        </w:rPr>
        <w:t xml:space="preserve">psychological architecture </w:t>
      </w:r>
      <w:r>
        <w:rPr>
          <w:spacing w:val="-3"/>
        </w:rPr>
        <w:t xml:space="preserve">was </w:t>
      </w:r>
      <w:r>
        <w:rPr>
          <w:spacing w:val="-4"/>
        </w:rPr>
        <w:t xml:space="preserve">formed </w:t>
      </w:r>
      <w:r>
        <w:rPr>
          <w:spacing w:val="-3"/>
        </w:rPr>
        <w:t xml:space="preserve">when </w:t>
      </w:r>
      <w:r>
        <w:t xml:space="preserve">he </w:t>
      </w:r>
      <w:r>
        <w:rPr>
          <w:spacing w:val="-4"/>
        </w:rPr>
        <w:t xml:space="preserve">still </w:t>
      </w:r>
      <w:r>
        <w:rPr>
          <w:spacing w:val="-3"/>
        </w:rPr>
        <w:t xml:space="preserve">had </w:t>
      </w:r>
      <w:r>
        <w:rPr>
          <w:spacing w:val="-4"/>
        </w:rPr>
        <w:t xml:space="preserve">values </w:t>
      </w:r>
      <w:r>
        <w:rPr>
          <w:spacing w:val="-3"/>
        </w:rPr>
        <w:t xml:space="preserve">and </w:t>
      </w:r>
      <w:r>
        <w:rPr>
          <w:spacing w:val="-4"/>
        </w:rPr>
        <w:t xml:space="preserve">wasn’t </w:t>
      </w:r>
      <w:r>
        <w:rPr>
          <w:spacing w:val="-3"/>
        </w:rPr>
        <w:t xml:space="preserve">yet </w:t>
      </w:r>
      <w:r>
        <w:t xml:space="preserve">a </w:t>
      </w:r>
      <w:r>
        <w:rPr>
          <w:spacing w:val="-4"/>
        </w:rPr>
        <w:t xml:space="preserve">sociopath, </w:t>
      </w:r>
      <w:r>
        <w:rPr>
          <w:spacing w:val="-3"/>
        </w:rPr>
        <w:t xml:space="preserve">that </w:t>
      </w:r>
      <w:r>
        <w:rPr>
          <w:spacing w:val="-4"/>
        </w:rPr>
        <w:t xml:space="preserve">architecture </w:t>
      </w:r>
      <w:r>
        <w:t xml:space="preserve">is </w:t>
      </w:r>
      <w:r>
        <w:rPr>
          <w:spacing w:val="-4"/>
        </w:rPr>
        <w:t xml:space="preserve">basically </w:t>
      </w:r>
      <w:r>
        <w:rPr>
          <w:spacing w:val="-3"/>
        </w:rPr>
        <w:t xml:space="preserve">that </w:t>
      </w:r>
      <w:r>
        <w:t xml:space="preserve">of a </w:t>
      </w:r>
      <w:r>
        <w:rPr>
          <w:spacing w:val="-4"/>
        </w:rPr>
        <w:t>non-psychopa</w:t>
      </w:r>
      <w:r>
        <w:rPr>
          <w:spacing w:val="-4"/>
        </w:rPr>
        <w:t>th.</w:t>
      </w:r>
    </w:p>
    <w:p w:rsidR="000D32F5" w:rsidRDefault="003015BB">
      <w:pPr>
        <w:pStyle w:val="BodyText"/>
        <w:spacing w:before="4" w:line="249" w:lineRule="auto"/>
        <w:ind w:right="286" w:firstLine="288"/>
      </w:pPr>
      <w:r>
        <w:rPr>
          <w:spacing w:val="-3"/>
        </w:rPr>
        <w:t xml:space="preserve">That </w:t>
      </w:r>
      <w:r>
        <w:rPr>
          <w:spacing w:val="-4"/>
        </w:rPr>
        <w:t xml:space="preserve">said, </w:t>
      </w:r>
      <w:r>
        <w:t xml:space="preserve">it is </w:t>
      </w:r>
      <w:r>
        <w:rPr>
          <w:spacing w:val="-4"/>
        </w:rPr>
        <w:t xml:space="preserve">entirely </w:t>
      </w:r>
      <w:r>
        <w:t xml:space="preserve">by </w:t>
      </w:r>
      <w:r>
        <w:rPr>
          <w:spacing w:val="-4"/>
        </w:rPr>
        <w:t xml:space="preserve">virtue </w:t>
      </w:r>
      <w:r>
        <w:t xml:space="preserve">of </w:t>
      </w:r>
      <w:r>
        <w:rPr>
          <w:spacing w:val="-3"/>
        </w:rPr>
        <w:t xml:space="preserve">the </w:t>
      </w:r>
      <w:r>
        <w:rPr>
          <w:spacing w:val="-4"/>
        </w:rPr>
        <w:t xml:space="preserve">force </w:t>
      </w:r>
      <w:r>
        <w:t xml:space="preserve">of </w:t>
      </w:r>
      <w:r>
        <w:rPr>
          <w:spacing w:val="-4"/>
        </w:rPr>
        <w:t xml:space="preserve">inertia </w:t>
      </w:r>
      <w:r>
        <w:rPr>
          <w:spacing w:val="-3"/>
        </w:rPr>
        <w:t xml:space="preserve">that the </w:t>
      </w:r>
      <w:r>
        <w:rPr>
          <w:spacing w:val="-5"/>
        </w:rPr>
        <w:t xml:space="preserve">sociopath’s </w:t>
      </w:r>
      <w:r>
        <w:rPr>
          <w:spacing w:val="-4"/>
        </w:rPr>
        <w:t xml:space="preserve">psychological architecture doesn’t collapse. </w:t>
      </w:r>
      <w:r>
        <w:rPr>
          <w:spacing w:val="-3"/>
        </w:rPr>
        <w:t xml:space="preserve">The </w:t>
      </w:r>
      <w:r>
        <w:rPr>
          <w:spacing w:val="-5"/>
        </w:rPr>
        <w:t xml:space="preserve">sociopath’s </w:t>
      </w:r>
      <w:r>
        <w:rPr>
          <w:spacing w:val="-4"/>
        </w:rPr>
        <w:t xml:space="preserve">psychological </w:t>
      </w:r>
      <w:r>
        <w:rPr>
          <w:spacing w:val="-6"/>
        </w:rPr>
        <w:t xml:space="preserve">integrity, </w:t>
      </w:r>
      <w:r>
        <w:rPr>
          <w:spacing w:val="-4"/>
        </w:rPr>
        <w:t xml:space="preserve">which </w:t>
      </w:r>
      <w:r>
        <w:t xml:space="preserve">is </w:t>
      </w:r>
      <w:r>
        <w:rPr>
          <w:spacing w:val="-3"/>
        </w:rPr>
        <w:t xml:space="preserve">what </w:t>
      </w:r>
      <w:r>
        <w:rPr>
          <w:spacing w:val="-4"/>
        </w:rPr>
        <w:t xml:space="preserve">distinguishes </w:t>
      </w:r>
      <w:r>
        <w:rPr>
          <w:spacing w:val="-3"/>
        </w:rPr>
        <w:t xml:space="preserve">him from the </w:t>
      </w:r>
      <w:r>
        <w:rPr>
          <w:spacing w:val="-4"/>
        </w:rPr>
        <w:t xml:space="preserve">psychopath, </w:t>
      </w:r>
      <w:r>
        <w:rPr>
          <w:spacing w:val="-3"/>
        </w:rPr>
        <w:t xml:space="preserve">is, </w:t>
      </w:r>
      <w:r>
        <w:t xml:space="preserve">at </w:t>
      </w:r>
      <w:r>
        <w:rPr>
          <w:spacing w:val="-3"/>
        </w:rPr>
        <w:t xml:space="preserve">this </w:t>
      </w:r>
      <w:r>
        <w:rPr>
          <w:spacing w:val="-4"/>
        </w:rPr>
        <w:t xml:space="preserve">point, purely vestigial. </w:t>
      </w:r>
      <w:r>
        <w:rPr>
          <w:spacing w:val="-5"/>
        </w:rPr>
        <w:t xml:space="preserve">Consequently, </w:t>
      </w:r>
      <w:r>
        <w:rPr>
          <w:spacing w:val="-4"/>
        </w:rPr>
        <w:t xml:space="preserve">there </w:t>
      </w:r>
      <w:r>
        <w:t xml:space="preserve">is </w:t>
      </w:r>
      <w:r>
        <w:rPr>
          <w:spacing w:val="-4"/>
        </w:rPr>
        <w:t xml:space="preserve">little keeping </w:t>
      </w:r>
      <w:r>
        <w:rPr>
          <w:spacing w:val="-3"/>
        </w:rPr>
        <w:t xml:space="preserve">the </w:t>
      </w:r>
      <w:r>
        <w:rPr>
          <w:spacing w:val="-4"/>
        </w:rPr>
        <w:t xml:space="preserve">sociopath </w:t>
      </w:r>
      <w:r>
        <w:rPr>
          <w:spacing w:val="-3"/>
        </w:rPr>
        <w:t xml:space="preserve">from </w:t>
      </w:r>
      <w:r>
        <w:rPr>
          <w:spacing w:val="-4"/>
        </w:rPr>
        <w:t xml:space="preserve">becoming </w:t>
      </w:r>
      <w:r>
        <w:t xml:space="preserve">a </w:t>
      </w:r>
      <w:r>
        <w:rPr>
          <w:spacing w:val="-4"/>
        </w:rPr>
        <w:t>psychopath.</w:t>
      </w:r>
    </w:p>
    <w:p w:rsidR="000D32F5" w:rsidRDefault="003015BB">
      <w:pPr>
        <w:pStyle w:val="BodyText"/>
        <w:tabs>
          <w:tab w:val="left" w:leader="hyphen" w:pos="6365"/>
        </w:tabs>
        <w:spacing w:before="3" w:line="249" w:lineRule="auto"/>
        <w:ind w:right="207" w:firstLine="288"/>
      </w:pPr>
      <w:r>
        <w:t xml:space="preserve">A </w:t>
      </w:r>
      <w:r>
        <w:rPr>
          <w:spacing w:val="-4"/>
        </w:rPr>
        <w:t xml:space="preserve">psychopath </w:t>
      </w:r>
      <w:r>
        <w:t xml:space="preserve">is a </w:t>
      </w:r>
      <w:r>
        <w:rPr>
          <w:spacing w:val="-4"/>
        </w:rPr>
        <w:t xml:space="preserve">pseudo-person. </w:t>
      </w:r>
      <w:r>
        <w:t xml:space="preserve">He </w:t>
      </w:r>
      <w:r>
        <w:rPr>
          <w:spacing w:val="-4"/>
        </w:rPr>
        <w:t xml:space="preserve">constructs </w:t>
      </w:r>
      <w:r>
        <w:t xml:space="preserve">a </w:t>
      </w:r>
      <w:r>
        <w:rPr>
          <w:spacing w:val="-4"/>
        </w:rPr>
        <w:t xml:space="preserve">narrative </w:t>
      </w:r>
      <w:r>
        <w:rPr>
          <w:spacing w:val="-3"/>
        </w:rPr>
        <w:t xml:space="preserve">that acts </w:t>
      </w:r>
      <w:r>
        <w:t xml:space="preserve">as a </w:t>
      </w:r>
      <w:r>
        <w:rPr>
          <w:spacing w:val="-4"/>
        </w:rPr>
        <w:t xml:space="preserve">surrogate </w:t>
      </w:r>
      <w:r>
        <w:rPr>
          <w:spacing w:val="-3"/>
        </w:rPr>
        <w:t xml:space="preserve">for the </w:t>
      </w:r>
      <w:r>
        <w:rPr>
          <w:spacing w:val="-4"/>
        </w:rPr>
        <w:t xml:space="preserve">life- history that, </w:t>
      </w:r>
      <w:r>
        <w:rPr>
          <w:spacing w:val="-3"/>
        </w:rPr>
        <w:t xml:space="preserve">had </w:t>
      </w:r>
      <w:r>
        <w:t xml:space="preserve">he </w:t>
      </w:r>
      <w:r>
        <w:rPr>
          <w:spacing w:val="-4"/>
        </w:rPr>
        <w:t xml:space="preserve">actually </w:t>
      </w:r>
      <w:r>
        <w:rPr>
          <w:spacing w:val="-3"/>
        </w:rPr>
        <w:t xml:space="preserve">had </w:t>
      </w:r>
      <w:r>
        <w:t xml:space="preserve">a </w:t>
      </w:r>
      <w:r>
        <w:rPr>
          <w:spacing w:val="-4"/>
        </w:rPr>
        <w:t xml:space="preserve">self, </w:t>
      </w:r>
      <w:r>
        <w:t xml:space="preserve">he </w:t>
      </w:r>
      <w:r>
        <w:rPr>
          <w:spacing w:val="-4"/>
        </w:rPr>
        <w:t xml:space="preserve">would </w:t>
      </w:r>
      <w:r>
        <w:rPr>
          <w:spacing w:val="-3"/>
        </w:rPr>
        <w:t xml:space="preserve">have had. </w:t>
      </w:r>
      <w:r>
        <w:rPr>
          <w:spacing w:val="-11"/>
        </w:rPr>
        <w:t xml:space="preserve">To </w:t>
      </w:r>
      <w:r>
        <w:t xml:space="preserve">be </w:t>
      </w:r>
      <w:r>
        <w:rPr>
          <w:spacing w:val="-4"/>
        </w:rPr>
        <w:t xml:space="preserve">sure, </w:t>
      </w:r>
      <w:r>
        <w:rPr>
          <w:spacing w:val="-3"/>
        </w:rPr>
        <w:t xml:space="preserve">the </w:t>
      </w:r>
      <w:r>
        <w:rPr>
          <w:spacing w:val="-4"/>
        </w:rPr>
        <w:t xml:space="preserve">psychopath </w:t>
      </w:r>
      <w:r>
        <w:rPr>
          <w:spacing w:val="-3"/>
        </w:rPr>
        <w:t xml:space="preserve">has </w:t>
      </w:r>
      <w:r>
        <w:rPr>
          <w:spacing w:val="-4"/>
        </w:rPr>
        <w:t xml:space="preserve">experiences, </w:t>
      </w:r>
      <w:r>
        <w:rPr>
          <w:spacing w:val="-3"/>
        </w:rPr>
        <w:t xml:space="preserve">just like </w:t>
      </w:r>
      <w:r>
        <w:rPr>
          <w:spacing w:val="-4"/>
        </w:rPr>
        <w:t xml:space="preserve">everyone else, </w:t>
      </w:r>
      <w:r>
        <w:rPr>
          <w:spacing w:val="-3"/>
        </w:rPr>
        <w:t xml:space="preserve">and </w:t>
      </w:r>
      <w:r>
        <w:t xml:space="preserve">he </w:t>
      </w:r>
      <w:r>
        <w:rPr>
          <w:spacing w:val="-4"/>
        </w:rPr>
        <w:t xml:space="preserve">remembers </w:t>
      </w:r>
      <w:r>
        <w:rPr>
          <w:spacing w:val="-3"/>
        </w:rPr>
        <w:t xml:space="preserve">them </w:t>
      </w:r>
      <w:r>
        <w:t xml:space="preserve">as </w:t>
      </w:r>
      <w:r>
        <w:rPr>
          <w:spacing w:val="-3"/>
        </w:rPr>
        <w:t xml:space="preserve">well the next </w:t>
      </w:r>
      <w:r>
        <w:rPr>
          <w:spacing w:val="-4"/>
        </w:rPr>
        <w:t xml:space="preserve">person. </w:t>
      </w:r>
      <w:r>
        <w:rPr>
          <w:spacing w:val="-3"/>
        </w:rPr>
        <w:t xml:space="preserve">But </w:t>
      </w:r>
      <w:r>
        <w:t xml:space="preserve">he </w:t>
      </w:r>
      <w:r>
        <w:rPr>
          <w:spacing w:val="-4"/>
        </w:rPr>
        <w:t xml:space="preserve">doesn’t </w:t>
      </w:r>
      <w:r>
        <w:rPr>
          <w:spacing w:val="-3"/>
        </w:rPr>
        <w:t xml:space="preserve">have </w:t>
      </w:r>
      <w:r>
        <w:t xml:space="preserve">a </w:t>
      </w:r>
      <w:r>
        <w:rPr>
          <w:spacing w:val="-6"/>
        </w:rPr>
        <w:t xml:space="preserve">life’s story. </w:t>
      </w:r>
      <w:r>
        <w:rPr>
          <w:spacing w:val="-3"/>
        </w:rPr>
        <w:t xml:space="preserve">Much </w:t>
      </w:r>
      <w:r>
        <w:t xml:space="preserve">of </w:t>
      </w:r>
      <w:r>
        <w:rPr>
          <w:spacing w:val="-3"/>
        </w:rPr>
        <w:t xml:space="preserve">what </w:t>
      </w:r>
      <w:r>
        <w:t xml:space="preserve">a </w:t>
      </w:r>
      <w:r>
        <w:rPr>
          <w:spacing w:val="-4"/>
        </w:rPr>
        <w:t xml:space="preserve">normal person refers </w:t>
      </w:r>
      <w:r>
        <w:t xml:space="preserve">to as </w:t>
      </w:r>
      <w:r>
        <w:rPr>
          <w:spacing w:val="-3"/>
        </w:rPr>
        <w:t xml:space="preserve">his </w:t>
      </w:r>
      <w:r>
        <w:rPr>
          <w:spacing w:val="-4"/>
        </w:rPr>
        <w:t xml:space="preserve">“life-experience” </w:t>
      </w:r>
      <w:r>
        <w:t xml:space="preserve">or </w:t>
      </w:r>
      <w:r>
        <w:rPr>
          <w:spacing w:val="-3"/>
        </w:rPr>
        <w:t xml:space="preserve">his </w:t>
      </w:r>
      <w:r>
        <w:rPr>
          <w:spacing w:val="-4"/>
        </w:rPr>
        <w:t>“story” consists,</w:t>
      </w:r>
      <w:r>
        <w:rPr>
          <w:spacing w:val="-4"/>
        </w:rPr>
        <w:t xml:space="preserve"> </w:t>
      </w:r>
      <w:r>
        <w:rPr>
          <w:spacing w:val="-3"/>
        </w:rPr>
        <w:t xml:space="preserve">not </w:t>
      </w:r>
      <w:r>
        <w:t xml:space="preserve">of </w:t>
      </w:r>
      <w:r>
        <w:rPr>
          <w:spacing w:val="-3"/>
        </w:rPr>
        <w:t xml:space="preserve">his </w:t>
      </w:r>
      <w:r>
        <w:rPr>
          <w:spacing w:val="-4"/>
        </w:rPr>
        <w:t xml:space="preserve">experiences, </w:t>
      </w:r>
      <w:r>
        <w:rPr>
          <w:spacing w:val="-3"/>
        </w:rPr>
        <w:t xml:space="preserve">but </w:t>
      </w:r>
      <w:r>
        <w:t xml:space="preserve">of </w:t>
      </w:r>
      <w:r>
        <w:rPr>
          <w:spacing w:val="-3"/>
        </w:rPr>
        <w:t xml:space="preserve">his </w:t>
      </w:r>
      <w:r>
        <w:rPr>
          <w:spacing w:val="-4"/>
        </w:rPr>
        <w:t xml:space="preserve">reactions </w:t>
      </w:r>
      <w:r>
        <w:t xml:space="preserve">to </w:t>
      </w:r>
      <w:r>
        <w:rPr>
          <w:spacing w:val="-3"/>
        </w:rPr>
        <w:t xml:space="preserve">his </w:t>
      </w:r>
      <w:r>
        <w:rPr>
          <w:spacing w:val="-4"/>
        </w:rPr>
        <w:t xml:space="preserve">experiences: </w:t>
      </w:r>
      <w:r>
        <w:rPr>
          <w:spacing w:val="-3"/>
        </w:rPr>
        <w:t xml:space="preserve">the </w:t>
      </w:r>
      <w:r>
        <w:rPr>
          <w:spacing w:val="-4"/>
        </w:rPr>
        <w:t xml:space="preserve">distress </w:t>
      </w:r>
      <w:r>
        <w:rPr>
          <w:spacing w:val="-3"/>
        </w:rPr>
        <w:t xml:space="preserve">they </w:t>
      </w:r>
      <w:r>
        <w:rPr>
          <w:spacing w:val="-4"/>
        </w:rPr>
        <w:t xml:space="preserve">caused </w:t>
      </w:r>
      <w:r>
        <w:rPr>
          <w:spacing w:val="-3"/>
        </w:rPr>
        <w:t xml:space="preserve">him; the </w:t>
      </w:r>
      <w:r>
        <w:rPr>
          <w:spacing w:val="-4"/>
        </w:rPr>
        <w:t xml:space="preserve">self-criticism </w:t>
      </w:r>
      <w:r>
        <w:rPr>
          <w:spacing w:val="-3"/>
        </w:rPr>
        <w:t xml:space="preserve">they </w:t>
      </w:r>
      <w:r>
        <w:rPr>
          <w:spacing w:val="-4"/>
        </w:rPr>
        <w:t xml:space="preserve">prompted </w:t>
      </w:r>
      <w:r>
        <w:rPr>
          <w:spacing w:val="-3"/>
        </w:rPr>
        <w:t xml:space="preserve">him; the </w:t>
      </w:r>
      <w:r>
        <w:rPr>
          <w:spacing w:val="-4"/>
        </w:rPr>
        <w:t xml:space="preserve">subsequent changing </w:t>
      </w:r>
      <w:r>
        <w:t xml:space="preserve">of </w:t>
      </w:r>
      <w:r>
        <w:rPr>
          <w:spacing w:val="-3"/>
        </w:rPr>
        <w:t xml:space="preserve">his </w:t>
      </w:r>
      <w:r>
        <w:rPr>
          <w:spacing w:val="-4"/>
        </w:rPr>
        <w:t xml:space="preserve">values </w:t>
      </w:r>
      <w:r>
        <w:rPr>
          <w:spacing w:val="-3"/>
        </w:rPr>
        <w:t xml:space="preserve">and his </w:t>
      </w:r>
      <w:r>
        <w:rPr>
          <w:spacing w:val="-4"/>
        </w:rPr>
        <w:t xml:space="preserve">objectives; </w:t>
      </w:r>
      <w:r>
        <w:rPr>
          <w:spacing w:val="-3"/>
        </w:rPr>
        <w:t xml:space="preserve">the </w:t>
      </w:r>
      <w:r>
        <w:rPr>
          <w:spacing w:val="-4"/>
        </w:rPr>
        <w:t xml:space="preserve">elation </w:t>
      </w:r>
      <w:r>
        <w:t xml:space="preserve">he </w:t>
      </w:r>
      <w:r>
        <w:rPr>
          <w:spacing w:val="-3"/>
        </w:rPr>
        <w:t xml:space="preserve">felt </w:t>
      </w:r>
      <w:r>
        <w:t xml:space="preserve">at </w:t>
      </w:r>
      <w:r>
        <w:rPr>
          <w:spacing w:val="-4"/>
        </w:rPr>
        <w:t xml:space="preserve">having triumphed </w:t>
      </w:r>
      <w:r>
        <w:rPr>
          <w:spacing w:val="-3"/>
        </w:rPr>
        <w:t xml:space="preserve">over the </w:t>
      </w:r>
      <w:r>
        <w:rPr>
          <w:spacing w:val="-4"/>
        </w:rPr>
        <w:t xml:space="preserve">deficiencies </w:t>
      </w:r>
      <w:r>
        <w:t xml:space="preserve">in </w:t>
      </w:r>
      <w:r>
        <w:rPr>
          <w:spacing w:val="-4"/>
        </w:rPr>
        <w:t xml:space="preserve">himself </w:t>
      </w:r>
      <w:r>
        <w:rPr>
          <w:spacing w:val="-3"/>
        </w:rPr>
        <w:t xml:space="preserve">that led </w:t>
      </w:r>
      <w:r>
        <w:t xml:space="preserve">to </w:t>
      </w:r>
      <w:r>
        <w:rPr>
          <w:spacing w:val="-3"/>
        </w:rPr>
        <w:t xml:space="preserve">his </w:t>
      </w:r>
      <w:r>
        <w:rPr>
          <w:spacing w:val="-4"/>
        </w:rPr>
        <w:t xml:space="preserve">previous failures. These </w:t>
      </w:r>
      <w:r>
        <w:rPr>
          <w:i/>
          <w:spacing w:val="-4"/>
        </w:rPr>
        <w:t>meta-</w:t>
      </w:r>
      <w:r>
        <w:rPr>
          <w:spacing w:val="-4"/>
        </w:rPr>
        <w:t xml:space="preserve">experiences </w:t>
      </w:r>
      <w:r>
        <w:rPr>
          <w:spacing w:val="-3"/>
        </w:rPr>
        <w:t xml:space="preserve">that </w:t>
      </w:r>
      <w:r>
        <w:rPr>
          <w:spacing w:val="-4"/>
        </w:rPr>
        <w:t xml:space="preserve">unify </w:t>
      </w:r>
      <w:r>
        <w:t xml:space="preserve">a </w:t>
      </w:r>
      <w:r>
        <w:rPr>
          <w:spacing w:val="-6"/>
        </w:rPr>
        <w:t xml:space="preserve">person’s </w:t>
      </w:r>
      <w:r>
        <w:rPr>
          <w:spacing w:val="-4"/>
        </w:rPr>
        <w:t xml:space="preserve">various first-order experiences </w:t>
      </w:r>
      <w:r>
        <w:rPr>
          <w:spacing w:val="-3"/>
        </w:rPr>
        <w:t xml:space="preserve">into </w:t>
      </w:r>
      <w:r>
        <w:t xml:space="preserve">a </w:t>
      </w:r>
      <w:r>
        <w:rPr>
          <w:spacing w:val="-4"/>
        </w:rPr>
        <w:t xml:space="preserve">cohesive structure. </w:t>
      </w:r>
      <w:r>
        <w:rPr>
          <w:spacing w:val="-3"/>
        </w:rPr>
        <w:t xml:space="preserve">That </w:t>
      </w:r>
      <w:r>
        <w:rPr>
          <w:spacing w:val="-4"/>
        </w:rPr>
        <w:t xml:space="preserve">structure </w:t>
      </w:r>
      <w:r>
        <w:t xml:space="preserve">is </w:t>
      </w:r>
      <w:r>
        <w:rPr>
          <w:spacing w:val="-3"/>
        </w:rPr>
        <w:t xml:space="preserve">his </w:t>
      </w:r>
      <w:r>
        <w:rPr>
          <w:spacing w:val="-6"/>
        </w:rPr>
        <w:t xml:space="preserve">“life’s story.” </w:t>
      </w:r>
      <w:r>
        <w:rPr>
          <w:spacing w:val="-3"/>
        </w:rPr>
        <w:t xml:space="preserve">The </w:t>
      </w:r>
      <w:r>
        <w:rPr>
          <w:spacing w:val="-4"/>
        </w:rPr>
        <w:t xml:space="preserve">psychopath experiences doesn’t </w:t>
      </w:r>
      <w:r>
        <w:rPr>
          <w:spacing w:val="-3"/>
        </w:rPr>
        <w:t xml:space="preserve">have such </w:t>
      </w:r>
      <w:r>
        <w:rPr>
          <w:spacing w:val="-4"/>
        </w:rPr>
        <w:t>meta- expe</w:t>
      </w:r>
      <w:r>
        <w:rPr>
          <w:spacing w:val="-4"/>
        </w:rPr>
        <w:t xml:space="preserve">riences. </w:t>
      </w:r>
      <w:r>
        <w:rPr>
          <w:spacing w:val="-3"/>
        </w:rPr>
        <w:t xml:space="preserve">His life </w:t>
      </w:r>
      <w:r>
        <w:t xml:space="preserve">is a </w:t>
      </w:r>
      <w:r>
        <w:rPr>
          <w:spacing w:val="-3"/>
        </w:rPr>
        <w:t xml:space="preserve">mere </w:t>
      </w:r>
      <w:r>
        <w:rPr>
          <w:spacing w:val="-4"/>
        </w:rPr>
        <w:t xml:space="preserve">sequence </w:t>
      </w:r>
      <w:r>
        <w:t xml:space="preserve">of </w:t>
      </w:r>
      <w:r>
        <w:rPr>
          <w:spacing w:val="-4"/>
        </w:rPr>
        <w:t xml:space="preserve">experience. </w:t>
      </w:r>
      <w:r>
        <w:rPr>
          <w:spacing w:val="-3"/>
        </w:rPr>
        <w:t xml:space="preserve">The </w:t>
      </w:r>
      <w:r>
        <w:rPr>
          <w:spacing w:val="-4"/>
        </w:rPr>
        <w:t xml:space="preserve">psychopath values nothing. Therefore, </w:t>
      </w:r>
      <w:r>
        <w:t xml:space="preserve">he </w:t>
      </w:r>
      <w:r>
        <w:rPr>
          <w:spacing w:val="-4"/>
        </w:rPr>
        <w:t xml:space="preserve">doesn’t analyze </w:t>
      </w:r>
      <w:r>
        <w:rPr>
          <w:spacing w:val="-3"/>
        </w:rPr>
        <w:t xml:space="preserve">his </w:t>
      </w:r>
      <w:r>
        <w:rPr>
          <w:spacing w:val="-4"/>
        </w:rPr>
        <w:t xml:space="preserve">experiences, unless there </w:t>
      </w:r>
      <w:r>
        <w:t xml:space="preserve">is </w:t>
      </w:r>
      <w:r>
        <w:rPr>
          <w:spacing w:val="-3"/>
        </w:rPr>
        <w:t xml:space="preserve">some </w:t>
      </w:r>
      <w:r>
        <w:rPr>
          <w:spacing w:val="-4"/>
        </w:rPr>
        <w:t xml:space="preserve">immediate practical reason </w:t>
      </w:r>
      <w:r>
        <w:t xml:space="preserve">to do </w:t>
      </w:r>
      <w:r>
        <w:rPr>
          <w:spacing w:val="-3"/>
        </w:rPr>
        <w:t xml:space="preserve">so. </w:t>
      </w:r>
      <w:r>
        <w:t xml:space="preserve">He </w:t>
      </w:r>
      <w:r>
        <w:rPr>
          <w:spacing w:val="-4"/>
        </w:rPr>
        <w:t xml:space="preserve">doesn’t experience </w:t>
      </w:r>
      <w:r>
        <w:rPr>
          <w:spacing w:val="-3"/>
        </w:rPr>
        <w:t xml:space="preserve">the </w:t>
      </w:r>
      <w:r>
        <w:rPr>
          <w:spacing w:val="-4"/>
        </w:rPr>
        <w:t xml:space="preserve">internal struggles </w:t>
      </w:r>
      <w:r>
        <w:rPr>
          <w:spacing w:val="-3"/>
        </w:rPr>
        <w:t xml:space="preserve">make </w:t>
      </w:r>
      <w:r>
        <w:t xml:space="preserve">us </w:t>
      </w:r>
      <w:r>
        <w:rPr>
          <w:spacing w:val="-3"/>
        </w:rPr>
        <w:t xml:space="preserve">who </w:t>
      </w:r>
      <w:r>
        <w:t xml:space="preserve">we </w:t>
      </w:r>
      <w:r>
        <w:rPr>
          <w:spacing w:val="-3"/>
        </w:rPr>
        <w:t xml:space="preserve">are </w:t>
      </w:r>
      <w:r>
        <w:rPr>
          <w:spacing w:val="-4"/>
        </w:rPr>
        <w:t>(“wh</w:t>
      </w:r>
      <w:r>
        <w:rPr>
          <w:spacing w:val="-4"/>
        </w:rPr>
        <w:t xml:space="preserve">o </w:t>
      </w:r>
      <w:r>
        <w:t xml:space="preserve">am </w:t>
      </w:r>
      <w:r>
        <w:rPr>
          <w:spacing w:val="-3"/>
        </w:rPr>
        <w:t xml:space="preserve">I?,” </w:t>
      </w:r>
      <w:r>
        <w:t xml:space="preserve">“ </w:t>
      </w:r>
      <w:r>
        <w:rPr>
          <w:spacing w:val="-3"/>
        </w:rPr>
        <w:t xml:space="preserve">what </w:t>
      </w:r>
      <w:r>
        <w:t xml:space="preserve">do I </w:t>
      </w:r>
      <w:r>
        <w:rPr>
          <w:spacing w:val="-4"/>
        </w:rPr>
        <w:t xml:space="preserve">really want?,” </w:t>
      </w:r>
      <w:r>
        <w:rPr>
          <w:spacing w:val="-3"/>
        </w:rPr>
        <w:t xml:space="preserve">“am </w:t>
      </w:r>
      <w:r>
        <w:t xml:space="preserve">I </w:t>
      </w:r>
      <w:r>
        <w:rPr>
          <w:spacing w:val="-4"/>
        </w:rPr>
        <w:t xml:space="preserve">going </w:t>
      </w:r>
      <w:r>
        <w:t xml:space="preserve">to </w:t>
      </w:r>
      <w:r>
        <w:rPr>
          <w:spacing w:val="-3"/>
        </w:rPr>
        <w:t xml:space="preserve">law </w:t>
      </w:r>
      <w:r>
        <w:rPr>
          <w:spacing w:val="-4"/>
        </w:rPr>
        <w:t xml:space="preserve">school because </w:t>
      </w:r>
      <w:r>
        <w:t xml:space="preserve">I </w:t>
      </w:r>
      <w:r>
        <w:rPr>
          <w:spacing w:val="-4"/>
        </w:rPr>
        <w:t xml:space="preserve">really </w:t>
      </w:r>
      <w:r>
        <w:rPr>
          <w:spacing w:val="-3"/>
        </w:rPr>
        <w:t xml:space="preserve">want </w:t>
      </w:r>
      <w:r>
        <w:t xml:space="preserve">to be a </w:t>
      </w:r>
      <w:r>
        <w:rPr>
          <w:spacing w:val="-5"/>
        </w:rPr>
        <w:t xml:space="preserve">lawyer, </w:t>
      </w:r>
      <w:r>
        <w:t xml:space="preserve">or </w:t>
      </w:r>
      <w:r>
        <w:rPr>
          <w:spacing w:val="-4"/>
        </w:rPr>
        <w:t xml:space="preserve">because </w:t>
      </w:r>
      <w:r>
        <w:rPr>
          <w:spacing w:val="-6"/>
        </w:rPr>
        <w:t xml:space="preserve">that’s </w:t>
      </w:r>
      <w:r>
        <w:rPr>
          <w:spacing w:val="-3"/>
        </w:rPr>
        <w:t xml:space="preserve">the </w:t>
      </w:r>
      <w:r>
        <w:rPr>
          <w:spacing w:val="-4"/>
        </w:rPr>
        <w:t xml:space="preserve">‘right’ thing </w:t>
      </w:r>
      <w:r>
        <w:t xml:space="preserve">to </w:t>
      </w:r>
      <w:r>
        <w:rPr>
          <w:spacing w:val="-4"/>
        </w:rPr>
        <w:t xml:space="preserve">do?”, etc.). </w:t>
      </w:r>
      <w:r>
        <w:rPr>
          <w:spacing w:val="-3"/>
        </w:rPr>
        <w:t xml:space="preserve">The </w:t>
      </w:r>
      <w:r>
        <w:rPr>
          <w:spacing w:val="-4"/>
        </w:rPr>
        <w:t xml:space="preserve">psychopath </w:t>
      </w:r>
      <w:r>
        <w:t xml:space="preserve">is </w:t>
      </w:r>
      <w:r>
        <w:rPr>
          <w:spacing w:val="-4"/>
        </w:rPr>
        <w:t xml:space="preserve">never conflicted (except </w:t>
      </w:r>
      <w:r>
        <w:t xml:space="preserve">in </w:t>
      </w:r>
      <w:r>
        <w:rPr>
          <w:spacing w:val="-3"/>
        </w:rPr>
        <w:t xml:space="preserve">some </w:t>
      </w:r>
      <w:r>
        <w:rPr>
          <w:spacing w:val="-4"/>
        </w:rPr>
        <w:t xml:space="preserve">pragmatic sense---he </w:t>
      </w:r>
      <w:r>
        <w:rPr>
          <w:spacing w:val="-3"/>
        </w:rPr>
        <w:t xml:space="preserve">may not know </w:t>
      </w:r>
      <w:r>
        <w:rPr>
          <w:spacing w:val="-4"/>
        </w:rPr>
        <w:t xml:space="preserve">whether </w:t>
      </w:r>
      <w:r>
        <w:t xml:space="preserve">or </w:t>
      </w:r>
      <w:r>
        <w:rPr>
          <w:spacing w:val="-3"/>
        </w:rPr>
        <w:t xml:space="preserve">not </w:t>
      </w:r>
      <w:r>
        <w:t xml:space="preserve">he </w:t>
      </w:r>
      <w:r>
        <w:rPr>
          <w:spacing w:val="-3"/>
        </w:rPr>
        <w:t xml:space="preserve">has </w:t>
      </w:r>
      <w:r>
        <w:t xml:space="preserve">to </w:t>
      </w:r>
      <w:r>
        <w:rPr>
          <w:spacing w:val="-3"/>
        </w:rPr>
        <w:t xml:space="preserve">take </w:t>
      </w:r>
      <w:r>
        <w:t xml:space="preserve">a </w:t>
      </w:r>
      <w:r>
        <w:rPr>
          <w:spacing w:val="-4"/>
        </w:rPr>
        <w:t xml:space="preserve">right </w:t>
      </w:r>
      <w:r>
        <w:rPr>
          <w:spacing w:val="-3"/>
        </w:rPr>
        <w:t xml:space="preserve">turn </w:t>
      </w:r>
      <w:r>
        <w:t xml:space="preserve">if </w:t>
      </w:r>
      <w:r>
        <w:rPr>
          <w:spacing w:val="-7"/>
        </w:rPr>
        <w:t xml:space="preserve">he’s </w:t>
      </w:r>
      <w:r>
        <w:t xml:space="preserve">to </w:t>
      </w:r>
      <w:r>
        <w:rPr>
          <w:spacing w:val="-3"/>
        </w:rPr>
        <w:t xml:space="preserve">make </w:t>
      </w:r>
      <w:r>
        <w:t xml:space="preserve">it to </w:t>
      </w:r>
      <w:r>
        <w:rPr>
          <w:spacing w:val="-3"/>
        </w:rPr>
        <w:t xml:space="preserve">work </w:t>
      </w:r>
      <w:r>
        <w:t xml:space="preserve">on </w:t>
      </w:r>
      <w:r>
        <w:rPr>
          <w:spacing w:val="-4"/>
        </w:rPr>
        <w:t xml:space="preserve">time). </w:t>
      </w:r>
      <w:r>
        <w:t xml:space="preserve">He </w:t>
      </w:r>
      <w:r>
        <w:rPr>
          <w:spacing w:val="-4"/>
        </w:rPr>
        <w:t xml:space="preserve">never wonders whether </w:t>
      </w:r>
      <w:r>
        <w:rPr>
          <w:spacing w:val="-7"/>
        </w:rPr>
        <w:t xml:space="preserve">he’s </w:t>
      </w:r>
      <w:r>
        <w:rPr>
          <w:spacing w:val="-4"/>
        </w:rPr>
        <w:t xml:space="preserve">being </w:t>
      </w:r>
      <w:r>
        <w:rPr>
          <w:spacing w:val="-3"/>
        </w:rPr>
        <w:t xml:space="preserve">true </w:t>
      </w:r>
      <w:r>
        <w:t xml:space="preserve">to </w:t>
      </w:r>
      <w:r>
        <w:rPr>
          <w:spacing w:val="-4"/>
        </w:rPr>
        <w:t xml:space="preserve">himself. </w:t>
      </w:r>
      <w:r>
        <w:rPr>
          <w:spacing w:val="-3"/>
        </w:rPr>
        <w:t xml:space="preserve">For </w:t>
      </w:r>
      <w:r>
        <w:t xml:space="preserve">a </w:t>
      </w:r>
      <w:r>
        <w:rPr>
          <w:spacing w:val="-4"/>
        </w:rPr>
        <w:t xml:space="preserve">person </w:t>
      </w:r>
      <w:r>
        <w:rPr>
          <w:spacing w:val="-3"/>
        </w:rPr>
        <w:t xml:space="preserve">who </w:t>
      </w:r>
      <w:r>
        <w:rPr>
          <w:spacing w:val="-4"/>
        </w:rPr>
        <w:t xml:space="preserve">values nothing, </w:t>
      </w:r>
      <w:r>
        <w:rPr>
          <w:spacing w:val="-3"/>
        </w:rPr>
        <w:t xml:space="preserve">and </w:t>
      </w:r>
      <w:r>
        <w:rPr>
          <w:spacing w:val="-4"/>
        </w:rPr>
        <w:t xml:space="preserve">therefore doesn’t value truth, doesn’t </w:t>
      </w:r>
      <w:r>
        <w:rPr>
          <w:spacing w:val="-3"/>
        </w:rPr>
        <w:t xml:space="preserve">care </w:t>
      </w:r>
      <w:r>
        <w:rPr>
          <w:spacing w:val="-4"/>
        </w:rPr>
        <w:t xml:space="preserve">whether </w:t>
      </w:r>
      <w:r>
        <w:rPr>
          <w:spacing w:val="-7"/>
        </w:rPr>
        <w:t xml:space="preserve">he’s </w:t>
      </w:r>
      <w:r>
        <w:rPr>
          <w:spacing w:val="-4"/>
        </w:rPr>
        <w:t xml:space="preserve">being </w:t>
      </w:r>
      <w:r>
        <w:rPr>
          <w:spacing w:val="-3"/>
        </w:rPr>
        <w:t xml:space="preserve">true </w:t>
      </w:r>
      <w:r>
        <w:rPr>
          <w:spacing w:val="-4"/>
        </w:rPr>
        <w:t xml:space="preserve">himself; </w:t>
      </w:r>
      <w:r>
        <w:t xml:space="preserve">he </w:t>
      </w:r>
      <w:r>
        <w:rPr>
          <w:spacing w:val="-4"/>
        </w:rPr>
        <w:t xml:space="preserve">doesn’t </w:t>
      </w:r>
      <w:r>
        <w:rPr>
          <w:spacing w:val="-3"/>
        </w:rPr>
        <w:t>even know</w:t>
      </w:r>
      <w:r>
        <w:rPr>
          <w:spacing w:val="-3"/>
        </w:rPr>
        <w:t xml:space="preserve"> what </w:t>
      </w:r>
      <w:r>
        <w:t xml:space="preserve">it is to be </w:t>
      </w:r>
      <w:r>
        <w:rPr>
          <w:spacing w:val="-3"/>
        </w:rPr>
        <w:t xml:space="preserve">true </w:t>
      </w:r>
      <w:r>
        <w:t xml:space="preserve">to </w:t>
      </w:r>
      <w:r>
        <w:rPr>
          <w:spacing w:val="-4"/>
        </w:rPr>
        <w:t xml:space="preserve">oneself. </w:t>
      </w:r>
      <w:r>
        <w:rPr>
          <w:spacing w:val="-3"/>
        </w:rPr>
        <w:t xml:space="preserve">Nor does the </w:t>
      </w:r>
      <w:r>
        <w:rPr>
          <w:spacing w:val="-4"/>
        </w:rPr>
        <w:t xml:space="preserve">psychopath </w:t>
      </w:r>
      <w:r>
        <w:rPr>
          <w:spacing w:val="-3"/>
        </w:rPr>
        <w:t xml:space="preserve">come into </w:t>
      </w:r>
      <w:r>
        <w:rPr>
          <w:spacing w:val="-4"/>
        </w:rPr>
        <w:t xml:space="preserve">conflict </w:t>
      </w:r>
      <w:r>
        <w:rPr>
          <w:spacing w:val="-3"/>
        </w:rPr>
        <w:t xml:space="preserve">with </w:t>
      </w:r>
      <w:r>
        <w:rPr>
          <w:spacing w:val="-4"/>
        </w:rPr>
        <w:t xml:space="preserve">other people. </w:t>
      </w:r>
      <w:r>
        <w:t xml:space="preserve">Of </w:t>
      </w:r>
      <w:r>
        <w:rPr>
          <w:spacing w:val="-4"/>
        </w:rPr>
        <w:t xml:space="preserve">course, other people inevitably stand </w:t>
      </w:r>
      <w:r>
        <w:t xml:space="preserve">in </w:t>
      </w:r>
      <w:r>
        <w:rPr>
          <w:spacing w:val="-3"/>
        </w:rPr>
        <w:t xml:space="preserve">his </w:t>
      </w:r>
      <w:r>
        <w:rPr>
          <w:spacing w:val="-7"/>
        </w:rPr>
        <w:t xml:space="preserve">way. </w:t>
      </w:r>
      <w:r>
        <w:rPr>
          <w:spacing w:val="-3"/>
        </w:rPr>
        <w:t xml:space="preserve">But the </w:t>
      </w:r>
      <w:r>
        <w:rPr>
          <w:spacing w:val="-4"/>
        </w:rPr>
        <w:t xml:space="preserve">psychopath merely </w:t>
      </w:r>
      <w:r>
        <w:rPr>
          <w:spacing w:val="-3"/>
        </w:rPr>
        <w:t xml:space="preserve">sees </w:t>
      </w:r>
      <w:r>
        <w:rPr>
          <w:spacing w:val="-4"/>
        </w:rPr>
        <w:t xml:space="preserve">people </w:t>
      </w:r>
      <w:r>
        <w:t xml:space="preserve">as </w:t>
      </w:r>
      <w:r>
        <w:rPr>
          <w:spacing w:val="-4"/>
        </w:rPr>
        <w:t xml:space="preserve">threats </w:t>
      </w:r>
      <w:r>
        <w:t xml:space="preserve">or </w:t>
      </w:r>
      <w:r>
        <w:rPr>
          <w:spacing w:val="-4"/>
        </w:rPr>
        <w:t xml:space="preserve">nuisances; </w:t>
      </w:r>
      <w:r>
        <w:t xml:space="preserve">he is no </w:t>
      </w:r>
      <w:r>
        <w:rPr>
          <w:spacing w:val="-3"/>
        </w:rPr>
        <w:t xml:space="preserve">more </w:t>
      </w:r>
      <w:r>
        <w:t xml:space="preserve">in </w:t>
      </w:r>
      <w:r>
        <w:rPr>
          <w:spacing w:val="-4"/>
        </w:rPr>
        <w:t xml:space="preserve">conflict </w:t>
      </w:r>
      <w:r>
        <w:rPr>
          <w:spacing w:val="-3"/>
        </w:rPr>
        <w:t>with them than yo</w:t>
      </w:r>
      <w:r>
        <w:rPr>
          <w:spacing w:val="-3"/>
        </w:rPr>
        <w:t xml:space="preserve">u are </w:t>
      </w:r>
      <w:r>
        <w:t xml:space="preserve">in </w:t>
      </w:r>
      <w:r>
        <w:rPr>
          <w:spacing w:val="-4"/>
        </w:rPr>
        <w:t xml:space="preserve">conflict </w:t>
      </w:r>
      <w:r>
        <w:rPr>
          <w:spacing w:val="-3"/>
        </w:rPr>
        <w:t xml:space="preserve">with </w:t>
      </w:r>
      <w:r>
        <w:t xml:space="preserve">a </w:t>
      </w:r>
      <w:r>
        <w:rPr>
          <w:spacing w:val="-4"/>
        </w:rPr>
        <w:t xml:space="preserve">bobcat </w:t>
      </w:r>
      <w:r>
        <w:rPr>
          <w:spacing w:val="-3"/>
        </w:rPr>
        <w:t xml:space="preserve">that </w:t>
      </w:r>
      <w:r>
        <w:rPr>
          <w:spacing w:val="-4"/>
        </w:rPr>
        <w:t xml:space="preserve">you’re defending yourself against. </w:t>
      </w:r>
      <w:r>
        <w:rPr>
          <w:spacing w:val="-3"/>
        </w:rPr>
        <w:t xml:space="preserve">The </w:t>
      </w:r>
      <w:r>
        <w:rPr>
          <w:spacing w:val="-4"/>
        </w:rPr>
        <w:t xml:space="preserve">bobcat </w:t>
      </w:r>
      <w:r>
        <w:t xml:space="preserve">is a </w:t>
      </w:r>
      <w:r>
        <w:rPr>
          <w:spacing w:val="-4"/>
        </w:rPr>
        <w:t xml:space="preserve">threat </w:t>
      </w:r>
      <w:r>
        <w:t xml:space="preserve">to </w:t>
      </w:r>
      <w:r>
        <w:rPr>
          <w:spacing w:val="-3"/>
        </w:rPr>
        <w:t xml:space="preserve">your </w:t>
      </w:r>
      <w:r>
        <w:rPr>
          <w:spacing w:val="-4"/>
        </w:rPr>
        <w:t xml:space="preserve">survival. </w:t>
      </w:r>
      <w:r>
        <w:rPr>
          <w:spacing w:val="-3"/>
        </w:rPr>
        <w:t xml:space="preserve">But </w:t>
      </w:r>
      <w:r>
        <w:t xml:space="preserve">it </w:t>
      </w:r>
      <w:r>
        <w:rPr>
          <w:spacing w:val="-4"/>
        </w:rPr>
        <w:t xml:space="preserve">isn’t </w:t>
      </w:r>
      <w:r>
        <w:t xml:space="preserve">by </w:t>
      </w:r>
      <w:r>
        <w:rPr>
          <w:spacing w:val="-4"/>
        </w:rPr>
        <w:t xml:space="preserve">representing </w:t>
      </w:r>
      <w:r>
        <w:t xml:space="preserve">an </w:t>
      </w:r>
      <w:r>
        <w:rPr>
          <w:spacing w:val="-4"/>
        </w:rPr>
        <w:t xml:space="preserve">indictment </w:t>
      </w:r>
      <w:r>
        <w:t xml:space="preserve">of </w:t>
      </w:r>
      <w:r>
        <w:rPr>
          <w:spacing w:val="-3"/>
        </w:rPr>
        <w:t xml:space="preserve">your </w:t>
      </w:r>
      <w:r>
        <w:rPr>
          <w:spacing w:val="-4"/>
        </w:rPr>
        <w:t xml:space="preserve">psychological integration, </w:t>
      </w:r>
      <w:r>
        <w:t xml:space="preserve">or </w:t>
      </w:r>
      <w:r>
        <w:rPr>
          <w:spacing w:val="-3"/>
        </w:rPr>
        <w:t xml:space="preserve">the </w:t>
      </w:r>
      <w:r>
        <w:rPr>
          <w:spacing w:val="-4"/>
        </w:rPr>
        <w:t xml:space="preserve">values constitutive thereof, </w:t>
      </w:r>
      <w:r>
        <w:rPr>
          <w:spacing w:val="-3"/>
        </w:rPr>
        <w:t xml:space="preserve">that </w:t>
      </w:r>
      <w:r>
        <w:rPr>
          <w:spacing w:val="-7"/>
        </w:rPr>
        <w:t xml:space="preserve">it’s </w:t>
      </w:r>
      <w:r>
        <w:t xml:space="preserve">a </w:t>
      </w:r>
      <w:r>
        <w:rPr>
          <w:spacing w:val="-4"/>
        </w:rPr>
        <w:t xml:space="preserve">threat </w:t>
      </w:r>
      <w:r>
        <w:t xml:space="preserve">to </w:t>
      </w:r>
      <w:r>
        <w:rPr>
          <w:spacing w:val="-3"/>
        </w:rPr>
        <w:t xml:space="preserve">you. </w:t>
      </w:r>
      <w:r>
        <w:t xml:space="preserve">So </w:t>
      </w:r>
      <w:r>
        <w:rPr>
          <w:spacing w:val="-3"/>
        </w:rPr>
        <w:t xml:space="preserve">your </w:t>
      </w:r>
      <w:r>
        <w:rPr>
          <w:spacing w:val="-4"/>
        </w:rPr>
        <w:t xml:space="preserve">altercation </w:t>
      </w:r>
      <w:r>
        <w:rPr>
          <w:spacing w:val="-3"/>
        </w:rPr>
        <w:t xml:space="preserve">with the </w:t>
      </w:r>
      <w:r>
        <w:rPr>
          <w:spacing w:val="-4"/>
        </w:rPr>
        <w:t xml:space="preserve">bobcat, though </w:t>
      </w:r>
      <w:r>
        <w:t xml:space="preserve">a </w:t>
      </w:r>
      <w:r>
        <w:rPr>
          <w:spacing w:val="-4"/>
        </w:rPr>
        <w:t xml:space="preserve">serious </w:t>
      </w:r>
      <w:r>
        <w:rPr>
          <w:spacing w:val="-3"/>
        </w:rPr>
        <w:t xml:space="preserve">and </w:t>
      </w:r>
      <w:r>
        <w:rPr>
          <w:spacing w:val="-4"/>
        </w:rPr>
        <w:t xml:space="preserve">potentially life-altering </w:t>
      </w:r>
      <w:r>
        <w:t xml:space="preserve">or </w:t>
      </w:r>
      <w:r>
        <w:rPr>
          <w:spacing w:val="-4"/>
        </w:rPr>
        <w:t xml:space="preserve">life-terminating </w:t>
      </w:r>
      <w:r>
        <w:rPr>
          <w:spacing w:val="-5"/>
        </w:rPr>
        <w:t xml:space="preserve">matter, </w:t>
      </w:r>
      <w:r>
        <w:rPr>
          <w:spacing w:val="-4"/>
        </w:rPr>
        <w:t xml:space="preserve">isn’t </w:t>
      </w:r>
      <w:r>
        <w:t xml:space="preserve">a </w:t>
      </w:r>
      <w:r>
        <w:rPr>
          <w:i/>
          <w:spacing w:val="-4"/>
        </w:rPr>
        <w:t xml:space="preserve">drama. </w:t>
      </w:r>
      <w:r>
        <w:rPr>
          <w:spacing w:val="-6"/>
        </w:rPr>
        <w:t xml:space="preserve">There’s </w:t>
      </w:r>
      <w:r>
        <w:rPr>
          <w:spacing w:val="-4"/>
        </w:rPr>
        <w:t xml:space="preserve">nothing distinctively human about </w:t>
      </w:r>
      <w:r>
        <w:rPr>
          <w:spacing w:val="-3"/>
        </w:rPr>
        <w:t xml:space="preserve">it. </w:t>
      </w:r>
      <w:r>
        <w:rPr>
          <w:spacing w:val="-6"/>
        </w:rPr>
        <w:t xml:space="preserve">There’s </w:t>
      </w:r>
      <w:r>
        <w:rPr>
          <w:spacing w:val="-4"/>
        </w:rPr>
        <w:t xml:space="preserve">drama </w:t>
      </w:r>
      <w:r>
        <w:rPr>
          <w:spacing w:val="-3"/>
        </w:rPr>
        <w:t xml:space="preserve">only </w:t>
      </w:r>
      <w:r>
        <w:rPr>
          <w:spacing w:val="-4"/>
        </w:rPr>
        <w:t xml:space="preserve">where there </w:t>
      </w:r>
      <w:r>
        <w:t xml:space="preserve">is a </w:t>
      </w:r>
      <w:r>
        <w:rPr>
          <w:spacing w:val="-4"/>
        </w:rPr>
        <w:t xml:space="preserve">clash </w:t>
      </w:r>
      <w:r>
        <w:t xml:space="preserve">of </w:t>
      </w:r>
      <w:r>
        <w:rPr>
          <w:spacing w:val="-4"/>
        </w:rPr>
        <w:t xml:space="preserve">values, </w:t>
      </w:r>
      <w:r>
        <w:rPr>
          <w:spacing w:val="-3"/>
        </w:rPr>
        <w:t xml:space="preserve">and </w:t>
      </w:r>
      <w:r>
        <w:rPr>
          <w:spacing w:val="-6"/>
        </w:rPr>
        <w:t xml:space="preserve">there’s </w:t>
      </w:r>
      <w:r>
        <w:t xml:space="preserve">a </w:t>
      </w:r>
      <w:r>
        <w:rPr>
          <w:spacing w:val="-3"/>
        </w:rPr>
        <w:t xml:space="preserve">life </w:t>
      </w:r>
      <w:r>
        <w:rPr>
          <w:spacing w:val="-4"/>
        </w:rPr>
        <w:t xml:space="preserve">story </w:t>
      </w:r>
      <w:r>
        <w:rPr>
          <w:spacing w:val="-3"/>
        </w:rPr>
        <w:t xml:space="preserve">only </w:t>
      </w:r>
      <w:r>
        <w:rPr>
          <w:spacing w:val="-4"/>
        </w:rPr>
        <w:t>where</w:t>
      </w:r>
      <w:r>
        <w:rPr>
          <w:spacing w:val="-24"/>
        </w:rPr>
        <w:t xml:space="preserve"> </w:t>
      </w:r>
      <w:r>
        <w:rPr>
          <w:spacing w:val="-6"/>
        </w:rPr>
        <w:t>there’s</w:t>
      </w:r>
      <w:r>
        <w:rPr>
          <w:spacing w:val="-5"/>
        </w:rPr>
        <w:t xml:space="preserve"> </w:t>
      </w:r>
      <w:r>
        <w:rPr>
          <w:spacing w:val="-4"/>
        </w:rPr>
        <w:t>drama</w:t>
      </w:r>
      <w:r>
        <w:rPr>
          <w:spacing w:val="-4"/>
        </w:rPr>
        <w:tab/>
      </w:r>
      <w:r>
        <w:rPr>
          <w:spacing w:val="-7"/>
        </w:rPr>
        <w:t xml:space="preserve">only, </w:t>
      </w:r>
      <w:r>
        <w:rPr>
          <w:spacing w:val="-3"/>
        </w:rPr>
        <w:t xml:space="preserve">that </w:t>
      </w:r>
      <w:r>
        <w:t xml:space="preserve">is to </w:t>
      </w:r>
      <w:r>
        <w:rPr>
          <w:spacing w:val="-7"/>
        </w:rPr>
        <w:t xml:space="preserve">say, </w:t>
      </w:r>
      <w:r>
        <w:rPr>
          <w:spacing w:val="-4"/>
        </w:rPr>
        <w:t>where</w:t>
      </w:r>
      <w:r>
        <w:rPr>
          <w:spacing w:val="-24"/>
        </w:rPr>
        <w:t xml:space="preserve"> </w:t>
      </w:r>
      <w:r>
        <w:rPr>
          <w:spacing w:val="-3"/>
        </w:rPr>
        <w:t>one</w:t>
      </w:r>
    </w:p>
    <w:p w:rsidR="000D32F5" w:rsidRDefault="003015BB">
      <w:pPr>
        <w:pStyle w:val="BodyText"/>
        <w:spacing w:before="25"/>
      </w:pPr>
      <w:r>
        <w:t>has value-driven experiences in response to one’s experiences and where, consequently, one’s</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91"/>
      </w:pPr>
      <w:r>
        <w:rPr>
          <w:spacing w:val="-4"/>
        </w:rPr>
        <w:t xml:space="preserve">current experiences, thoughts, </w:t>
      </w:r>
      <w:r>
        <w:rPr>
          <w:spacing w:val="-3"/>
        </w:rPr>
        <w:t xml:space="preserve">and </w:t>
      </w:r>
      <w:r>
        <w:rPr>
          <w:spacing w:val="-4"/>
        </w:rPr>
        <w:t xml:space="preserve">decisions </w:t>
      </w:r>
      <w:r>
        <w:rPr>
          <w:spacing w:val="-3"/>
        </w:rPr>
        <w:t xml:space="preserve">are </w:t>
      </w:r>
      <w:r>
        <w:rPr>
          <w:spacing w:val="-4"/>
        </w:rPr>
        <w:t xml:space="preserve">informed, </w:t>
      </w:r>
      <w:r>
        <w:rPr>
          <w:spacing w:val="-3"/>
        </w:rPr>
        <w:t xml:space="preserve">not </w:t>
      </w:r>
      <w:r>
        <w:rPr>
          <w:spacing w:val="-4"/>
        </w:rPr>
        <w:t xml:space="preserve">merely </w:t>
      </w:r>
      <w:r>
        <w:t xml:space="preserve">by </w:t>
      </w:r>
      <w:r>
        <w:rPr>
          <w:spacing w:val="-3"/>
        </w:rPr>
        <w:t xml:space="preserve">what has </w:t>
      </w:r>
      <w:r>
        <w:rPr>
          <w:spacing w:val="-4"/>
        </w:rPr>
        <w:t xml:space="preserve">happened </w:t>
      </w:r>
      <w:r>
        <w:t xml:space="preserve">to </w:t>
      </w:r>
      <w:r>
        <w:rPr>
          <w:spacing w:val="-3"/>
        </w:rPr>
        <w:t>on</w:t>
      </w:r>
      <w:r>
        <w:rPr>
          <w:spacing w:val="-3"/>
        </w:rPr>
        <w:t xml:space="preserve">e, but the </w:t>
      </w:r>
      <w:r>
        <w:rPr>
          <w:spacing w:val="-4"/>
        </w:rPr>
        <w:t xml:space="preserve">value-driven changes </w:t>
      </w:r>
      <w:r>
        <w:rPr>
          <w:spacing w:val="-3"/>
        </w:rPr>
        <w:t xml:space="preserve">that one made </w:t>
      </w:r>
      <w:r>
        <w:t xml:space="preserve">to </w:t>
      </w:r>
      <w:r>
        <w:rPr>
          <w:spacing w:val="-4"/>
        </w:rPr>
        <w:t xml:space="preserve">oneself </w:t>
      </w:r>
      <w:r>
        <w:t xml:space="preserve">in </w:t>
      </w:r>
      <w:r>
        <w:rPr>
          <w:spacing w:val="-4"/>
        </w:rPr>
        <w:t xml:space="preserve">response </w:t>
      </w:r>
      <w:r>
        <w:t xml:space="preserve">to </w:t>
      </w:r>
      <w:r>
        <w:rPr>
          <w:spacing w:val="-4"/>
        </w:rPr>
        <w:t xml:space="preserve">those experiences. Since </w:t>
      </w:r>
      <w:r>
        <w:rPr>
          <w:spacing w:val="-3"/>
        </w:rPr>
        <w:t xml:space="preserve">the </w:t>
      </w:r>
      <w:r>
        <w:rPr>
          <w:spacing w:val="-4"/>
        </w:rPr>
        <w:t xml:space="preserve">psychopath </w:t>
      </w:r>
      <w:r>
        <w:rPr>
          <w:spacing w:val="-3"/>
        </w:rPr>
        <w:t xml:space="preserve">has </w:t>
      </w:r>
      <w:r>
        <w:t xml:space="preserve">no </w:t>
      </w:r>
      <w:r>
        <w:rPr>
          <w:spacing w:val="-4"/>
        </w:rPr>
        <w:t xml:space="preserve">values, </w:t>
      </w:r>
      <w:r>
        <w:rPr>
          <w:spacing w:val="-3"/>
        </w:rPr>
        <w:t xml:space="preserve">his </w:t>
      </w:r>
      <w:r>
        <w:rPr>
          <w:spacing w:val="-4"/>
        </w:rPr>
        <w:t xml:space="preserve">current experiences, </w:t>
      </w:r>
      <w:r>
        <w:rPr>
          <w:spacing w:val="-3"/>
        </w:rPr>
        <w:t xml:space="preserve">etc. are not thus </w:t>
      </w:r>
      <w:r>
        <w:rPr>
          <w:spacing w:val="-4"/>
        </w:rPr>
        <w:t xml:space="preserve">informed; </w:t>
      </w:r>
      <w:r>
        <w:t xml:space="preserve">he </w:t>
      </w:r>
      <w:r>
        <w:rPr>
          <w:spacing w:val="-4"/>
        </w:rPr>
        <w:t xml:space="preserve">lives </w:t>
      </w:r>
      <w:r>
        <w:t xml:space="preserve">in </w:t>
      </w:r>
      <w:r>
        <w:rPr>
          <w:spacing w:val="-3"/>
        </w:rPr>
        <w:t xml:space="preserve">the </w:t>
      </w:r>
      <w:r>
        <w:rPr>
          <w:spacing w:val="-4"/>
        </w:rPr>
        <w:t xml:space="preserve">moment, </w:t>
      </w:r>
      <w:r>
        <w:t xml:space="preserve">in a </w:t>
      </w:r>
      <w:r>
        <w:rPr>
          <w:spacing w:val="-4"/>
        </w:rPr>
        <w:t xml:space="preserve">pseudo-Zen </w:t>
      </w:r>
      <w:r>
        <w:rPr>
          <w:spacing w:val="-6"/>
        </w:rPr>
        <w:t xml:space="preserve">manner. </w:t>
      </w:r>
      <w:r>
        <w:t xml:space="preserve">He </w:t>
      </w:r>
      <w:r>
        <w:rPr>
          <w:spacing w:val="-3"/>
        </w:rPr>
        <w:t xml:space="preserve">has </w:t>
      </w:r>
      <w:r>
        <w:t xml:space="preserve">no </w:t>
      </w:r>
      <w:r>
        <w:rPr>
          <w:spacing w:val="-6"/>
        </w:rPr>
        <w:t xml:space="preserve">life’s story. </w:t>
      </w:r>
      <w:r>
        <w:rPr>
          <w:spacing w:val="-4"/>
        </w:rPr>
        <w:t xml:space="preserve">There </w:t>
      </w:r>
      <w:r>
        <w:t xml:space="preserve">is no </w:t>
      </w:r>
      <w:r>
        <w:rPr>
          <w:spacing w:val="-4"/>
        </w:rPr>
        <w:t xml:space="preserve">“him”, </w:t>
      </w:r>
      <w:r>
        <w:rPr>
          <w:spacing w:val="-6"/>
        </w:rPr>
        <w:t xml:space="preserve">really. </w:t>
      </w:r>
      <w:r>
        <w:rPr>
          <w:spacing w:val="-4"/>
        </w:rPr>
        <w:t xml:space="preserve">There </w:t>
      </w:r>
      <w:r>
        <w:t xml:space="preserve">is a </w:t>
      </w:r>
      <w:r>
        <w:rPr>
          <w:spacing w:val="-4"/>
        </w:rPr>
        <w:t xml:space="preserve">mind; </w:t>
      </w:r>
      <w:r>
        <w:rPr>
          <w:spacing w:val="-3"/>
        </w:rPr>
        <w:t xml:space="preserve">but the </w:t>
      </w:r>
      <w:r>
        <w:rPr>
          <w:spacing w:val="-4"/>
        </w:rPr>
        <w:t xml:space="preserve">meta-mental superstructure </w:t>
      </w:r>
      <w:r>
        <w:rPr>
          <w:spacing w:val="-3"/>
        </w:rPr>
        <w:t xml:space="preserve">that </w:t>
      </w:r>
      <w:r>
        <w:t xml:space="preserve">is a </w:t>
      </w:r>
      <w:r>
        <w:rPr>
          <w:spacing w:val="-6"/>
        </w:rPr>
        <w:t xml:space="preserve">person’s </w:t>
      </w:r>
      <w:r>
        <w:rPr>
          <w:i/>
          <w:spacing w:val="-3"/>
        </w:rPr>
        <w:t xml:space="preserve">self </w:t>
      </w:r>
      <w:r>
        <w:t xml:space="preserve">is </w:t>
      </w:r>
      <w:r>
        <w:rPr>
          <w:spacing w:val="-4"/>
        </w:rPr>
        <w:t>quite absent.</w:t>
      </w:r>
    </w:p>
    <w:p w:rsidR="000D32F5" w:rsidRDefault="003015BB">
      <w:pPr>
        <w:pStyle w:val="BodyText"/>
        <w:spacing w:before="5" w:line="249" w:lineRule="auto"/>
        <w:ind w:right="126" w:firstLine="288"/>
      </w:pPr>
      <w:r>
        <w:rPr>
          <w:spacing w:val="-3"/>
        </w:rPr>
        <w:t xml:space="preserve">The </w:t>
      </w:r>
      <w:r>
        <w:rPr>
          <w:spacing w:val="-4"/>
        </w:rPr>
        <w:t xml:space="preserve">psychopath </w:t>
      </w:r>
      <w:r>
        <w:rPr>
          <w:spacing w:val="-3"/>
        </w:rPr>
        <w:t xml:space="preserve">has </w:t>
      </w:r>
      <w:r>
        <w:t xml:space="preserve">to </w:t>
      </w:r>
      <w:r>
        <w:rPr>
          <w:i/>
          <w:spacing w:val="-3"/>
        </w:rPr>
        <w:t xml:space="preserve">seem </w:t>
      </w:r>
      <w:r>
        <w:rPr>
          <w:spacing w:val="-3"/>
        </w:rPr>
        <w:t xml:space="preserve">like </w:t>
      </w:r>
      <w:r>
        <w:t xml:space="preserve">an </w:t>
      </w:r>
      <w:r>
        <w:rPr>
          <w:spacing w:val="-4"/>
        </w:rPr>
        <w:t xml:space="preserve">actual person. Otherwise, he’ll </w:t>
      </w:r>
      <w:r>
        <w:t xml:space="preserve">be </w:t>
      </w:r>
      <w:r>
        <w:rPr>
          <w:spacing w:val="-3"/>
        </w:rPr>
        <w:t xml:space="preserve">seen for the </w:t>
      </w:r>
      <w:r>
        <w:rPr>
          <w:spacing w:val="-4"/>
        </w:rPr>
        <w:t xml:space="preserve">freak </w:t>
      </w:r>
      <w:r>
        <w:rPr>
          <w:spacing w:val="-3"/>
        </w:rPr>
        <w:t xml:space="preserve">that </w:t>
      </w:r>
      <w:r>
        <w:t xml:space="preserve">he is </w:t>
      </w:r>
      <w:r>
        <w:rPr>
          <w:spacing w:val="-3"/>
        </w:rPr>
        <w:t xml:space="preserve">and </w:t>
      </w:r>
      <w:r>
        <w:rPr>
          <w:spacing w:val="-4"/>
        </w:rPr>
        <w:t xml:space="preserve">won’t </w:t>
      </w:r>
      <w:r>
        <w:t xml:space="preserve">be </w:t>
      </w:r>
      <w:r>
        <w:rPr>
          <w:spacing w:val="-3"/>
        </w:rPr>
        <w:t xml:space="preserve">able </w:t>
      </w:r>
      <w:r>
        <w:t xml:space="preserve">to </w:t>
      </w:r>
      <w:r>
        <w:rPr>
          <w:spacing w:val="-3"/>
        </w:rPr>
        <w:t>g</w:t>
      </w:r>
      <w:r>
        <w:rPr>
          <w:spacing w:val="-3"/>
        </w:rPr>
        <w:t xml:space="preserve">ain </w:t>
      </w:r>
      <w:r>
        <w:rPr>
          <w:spacing w:val="-6"/>
        </w:rPr>
        <w:t xml:space="preserve">people’s </w:t>
      </w:r>
      <w:r>
        <w:rPr>
          <w:spacing w:val="-4"/>
        </w:rPr>
        <w:t xml:space="preserve">trust </w:t>
      </w:r>
      <w:r>
        <w:t xml:space="preserve">or </w:t>
      </w:r>
      <w:r>
        <w:rPr>
          <w:spacing w:val="-4"/>
        </w:rPr>
        <w:t xml:space="preserve">therefore </w:t>
      </w:r>
      <w:r>
        <w:t xml:space="preserve">to </w:t>
      </w:r>
      <w:r>
        <w:rPr>
          <w:spacing w:val="-4"/>
        </w:rPr>
        <w:t xml:space="preserve">predate </w:t>
      </w:r>
      <w:r>
        <w:rPr>
          <w:spacing w:val="-3"/>
        </w:rPr>
        <w:t xml:space="preserve">upon </w:t>
      </w:r>
      <w:r>
        <w:rPr>
          <w:spacing w:val="-4"/>
        </w:rPr>
        <w:t xml:space="preserve">them. </w:t>
      </w:r>
      <w:r>
        <w:rPr>
          <w:spacing w:val="-3"/>
        </w:rPr>
        <w:t xml:space="preserve">So, </w:t>
      </w:r>
      <w:r>
        <w:rPr>
          <w:spacing w:val="-4"/>
        </w:rPr>
        <w:t xml:space="preserve">because </w:t>
      </w:r>
      <w:r>
        <w:t xml:space="preserve">he </w:t>
      </w:r>
      <w:r>
        <w:rPr>
          <w:spacing w:val="-3"/>
        </w:rPr>
        <w:t xml:space="preserve">has </w:t>
      </w:r>
      <w:r>
        <w:t xml:space="preserve">to </w:t>
      </w:r>
      <w:r>
        <w:rPr>
          <w:spacing w:val="-3"/>
        </w:rPr>
        <w:t xml:space="preserve">fit </w:t>
      </w:r>
      <w:r>
        <w:t xml:space="preserve">in </w:t>
      </w:r>
      <w:r>
        <w:rPr>
          <w:spacing w:val="-3"/>
        </w:rPr>
        <w:t xml:space="preserve">and </w:t>
      </w:r>
      <w:r>
        <w:rPr>
          <w:spacing w:val="-4"/>
        </w:rPr>
        <w:t xml:space="preserve">therefore </w:t>
      </w:r>
      <w:r>
        <w:rPr>
          <w:spacing w:val="-3"/>
        </w:rPr>
        <w:t xml:space="preserve">seem </w:t>
      </w:r>
      <w:r>
        <w:rPr>
          <w:spacing w:val="-4"/>
        </w:rPr>
        <w:t xml:space="preserve">human, </w:t>
      </w:r>
      <w:r>
        <w:t xml:space="preserve">he </w:t>
      </w:r>
      <w:r>
        <w:rPr>
          <w:spacing w:val="-3"/>
        </w:rPr>
        <w:t xml:space="preserve">has </w:t>
      </w:r>
      <w:r>
        <w:t xml:space="preserve">to </w:t>
      </w:r>
      <w:r>
        <w:rPr>
          <w:i/>
          <w:spacing w:val="-5"/>
        </w:rPr>
        <w:t xml:space="preserve">create </w:t>
      </w:r>
      <w:r>
        <w:t xml:space="preserve">a </w:t>
      </w:r>
      <w:r>
        <w:rPr>
          <w:spacing w:val="-6"/>
        </w:rPr>
        <w:t xml:space="preserve">life’s </w:t>
      </w:r>
      <w:r>
        <w:rPr>
          <w:spacing w:val="-4"/>
        </w:rPr>
        <w:t xml:space="preserve">story; </w:t>
      </w:r>
      <w:r>
        <w:t xml:space="preserve">he </w:t>
      </w:r>
      <w:r>
        <w:rPr>
          <w:spacing w:val="-3"/>
        </w:rPr>
        <w:t xml:space="preserve">has </w:t>
      </w:r>
      <w:r>
        <w:t xml:space="preserve">to </w:t>
      </w:r>
      <w:r>
        <w:rPr>
          <w:spacing w:val="-4"/>
        </w:rPr>
        <w:t xml:space="preserve">manufacture </w:t>
      </w:r>
      <w:r>
        <w:t xml:space="preserve">a </w:t>
      </w:r>
      <w:r>
        <w:rPr>
          <w:spacing w:val="-4"/>
        </w:rPr>
        <w:t xml:space="preserve">narrative. </w:t>
      </w:r>
      <w:r>
        <w:t xml:space="preserve">He is </w:t>
      </w:r>
      <w:r>
        <w:rPr>
          <w:spacing w:val="-4"/>
        </w:rPr>
        <w:t xml:space="preserve">likely </w:t>
      </w:r>
      <w:r>
        <w:t xml:space="preserve">to </w:t>
      </w:r>
      <w:r>
        <w:rPr>
          <w:spacing w:val="-3"/>
        </w:rPr>
        <w:t xml:space="preserve">have </w:t>
      </w:r>
      <w:r>
        <w:rPr>
          <w:spacing w:val="-4"/>
        </w:rPr>
        <w:t xml:space="preserve">different narratives, since </w:t>
      </w:r>
      <w:r>
        <w:t xml:space="preserve">a </w:t>
      </w:r>
      <w:r>
        <w:rPr>
          <w:spacing w:val="-4"/>
        </w:rPr>
        <w:t xml:space="preserve">narrative </w:t>
      </w:r>
      <w:r>
        <w:rPr>
          <w:spacing w:val="-3"/>
        </w:rPr>
        <w:t xml:space="preserve">that </w:t>
      </w:r>
      <w:r>
        <w:rPr>
          <w:spacing w:val="-4"/>
        </w:rPr>
        <w:t xml:space="preserve">works </w:t>
      </w:r>
      <w:r>
        <w:rPr>
          <w:spacing w:val="-3"/>
        </w:rPr>
        <w:t>with on</w:t>
      </w:r>
      <w:r>
        <w:rPr>
          <w:spacing w:val="-3"/>
        </w:rPr>
        <w:t xml:space="preserve">e </w:t>
      </w:r>
      <w:r>
        <w:rPr>
          <w:spacing w:val="-4"/>
        </w:rPr>
        <w:t xml:space="preserve">person </w:t>
      </w:r>
      <w:r>
        <w:rPr>
          <w:spacing w:val="-3"/>
        </w:rPr>
        <w:t xml:space="preserve">may not work with </w:t>
      </w:r>
      <w:r>
        <w:rPr>
          <w:spacing w:val="-6"/>
        </w:rPr>
        <w:t xml:space="preserve">another. </w:t>
      </w:r>
      <w:r>
        <w:rPr>
          <w:spacing w:val="-4"/>
        </w:rPr>
        <w:t xml:space="preserve">Those narratives </w:t>
      </w:r>
      <w:r>
        <w:rPr>
          <w:spacing w:val="-3"/>
        </w:rPr>
        <w:t xml:space="preserve">are not </w:t>
      </w:r>
      <w:r>
        <w:rPr>
          <w:spacing w:val="-4"/>
        </w:rPr>
        <w:t xml:space="preserve">based </w:t>
      </w:r>
      <w:r>
        <w:t xml:space="preserve">on a </w:t>
      </w:r>
      <w:r>
        <w:rPr>
          <w:spacing w:val="-4"/>
        </w:rPr>
        <w:t xml:space="preserve">first-hand understanding </w:t>
      </w:r>
      <w:r>
        <w:t xml:space="preserve">of </w:t>
      </w:r>
      <w:r>
        <w:rPr>
          <w:spacing w:val="-3"/>
        </w:rPr>
        <w:t xml:space="preserve">what </w:t>
      </w:r>
      <w:r>
        <w:rPr>
          <w:spacing w:val="-4"/>
        </w:rPr>
        <w:t xml:space="preserve">personhood really </w:t>
      </w:r>
      <w:r>
        <w:rPr>
          <w:spacing w:val="-3"/>
        </w:rPr>
        <w:t xml:space="preserve">is. They are </w:t>
      </w:r>
      <w:r>
        <w:rPr>
          <w:spacing w:val="-4"/>
        </w:rPr>
        <w:t xml:space="preserve">based </w:t>
      </w:r>
      <w:r>
        <w:t xml:space="preserve">on </w:t>
      </w:r>
      <w:r>
        <w:rPr>
          <w:spacing w:val="-4"/>
        </w:rPr>
        <w:t xml:space="preserve">what, </w:t>
      </w:r>
      <w:r>
        <w:t xml:space="preserve">in </w:t>
      </w:r>
      <w:r>
        <w:rPr>
          <w:spacing w:val="-3"/>
        </w:rPr>
        <w:t xml:space="preserve">the </w:t>
      </w:r>
      <w:r>
        <w:rPr>
          <w:spacing w:val="-5"/>
        </w:rPr>
        <w:t xml:space="preserve">psychopath’s </w:t>
      </w:r>
      <w:r>
        <w:rPr>
          <w:spacing w:val="-4"/>
        </w:rPr>
        <w:t xml:space="preserve">judgment, </w:t>
      </w:r>
      <w:r>
        <w:t xml:space="preserve">is </w:t>
      </w:r>
      <w:r>
        <w:rPr>
          <w:spacing w:val="-3"/>
        </w:rPr>
        <w:t xml:space="preserve">most </w:t>
      </w:r>
      <w:r>
        <w:rPr>
          <w:spacing w:val="-4"/>
        </w:rPr>
        <w:t xml:space="preserve">likely </w:t>
      </w:r>
      <w:r>
        <w:t xml:space="preserve">to </w:t>
      </w:r>
      <w:r>
        <w:rPr>
          <w:i/>
          <w:spacing w:val="-4"/>
        </w:rPr>
        <w:t xml:space="preserve">work. </w:t>
      </w:r>
      <w:r>
        <w:rPr>
          <w:spacing w:val="-3"/>
        </w:rPr>
        <w:t xml:space="preserve">What sort </w:t>
      </w:r>
      <w:r>
        <w:t xml:space="preserve">of </w:t>
      </w:r>
      <w:r>
        <w:rPr>
          <w:spacing w:val="-4"/>
        </w:rPr>
        <w:t xml:space="preserve">narrative </w:t>
      </w:r>
      <w:r>
        <w:t xml:space="preserve">he </w:t>
      </w:r>
      <w:r>
        <w:rPr>
          <w:spacing w:val="-4"/>
        </w:rPr>
        <w:t xml:space="preserve">concocts depends </w:t>
      </w:r>
      <w:r>
        <w:t xml:space="preserve">on </w:t>
      </w:r>
      <w:r>
        <w:rPr>
          <w:spacing w:val="-3"/>
        </w:rPr>
        <w:t xml:space="preserve">who </w:t>
      </w:r>
      <w:r>
        <w:rPr>
          <w:spacing w:val="-7"/>
        </w:rPr>
        <w:t xml:space="preserve">he’s </w:t>
      </w:r>
      <w:r>
        <w:rPr>
          <w:spacing w:val="-4"/>
        </w:rPr>
        <w:t xml:space="preserve">dealing </w:t>
      </w:r>
      <w:r>
        <w:rPr>
          <w:spacing w:val="-3"/>
        </w:rPr>
        <w:t xml:space="preserve">with and what </w:t>
      </w:r>
      <w:r>
        <w:t xml:space="preserve">he </w:t>
      </w:r>
      <w:r>
        <w:rPr>
          <w:spacing w:val="-4"/>
        </w:rPr>
        <w:t xml:space="preserve">wants. </w:t>
      </w:r>
      <w:r>
        <w:rPr>
          <w:spacing w:val="-5"/>
        </w:rPr>
        <w:t xml:space="preserve">Inevitably, </w:t>
      </w:r>
      <w:r>
        <w:rPr>
          <w:spacing w:val="-3"/>
        </w:rPr>
        <w:t xml:space="preserve">his </w:t>
      </w:r>
      <w:r>
        <w:rPr>
          <w:spacing w:val="-4"/>
        </w:rPr>
        <w:t xml:space="preserve">narratives </w:t>
      </w:r>
      <w:r>
        <w:rPr>
          <w:spacing w:val="-3"/>
        </w:rPr>
        <w:t xml:space="preserve">are not </w:t>
      </w:r>
      <w:r>
        <w:rPr>
          <w:spacing w:val="-4"/>
        </w:rPr>
        <w:t xml:space="preserve">completely false; </w:t>
      </w:r>
      <w:r>
        <w:t xml:space="preserve">in </w:t>
      </w:r>
      <w:r>
        <w:rPr>
          <w:spacing w:val="-4"/>
        </w:rPr>
        <w:t xml:space="preserve">fact, </w:t>
      </w:r>
      <w:r>
        <w:rPr>
          <w:spacing w:val="-3"/>
        </w:rPr>
        <w:t xml:space="preserve">they may </w:t>
      </w:r>
      <w:r>
        <w:t xml:space="preserve">be </w:t>
      </w:r>
      <w:r>
        <w:rPr>
          <w:spacing w:val="-4"/>
        </w:rPr>
        <w:t xml:space="preserve">largely accurate. </w:t>
      </w:r>
      <w:r>
        <w:rPr>
          <w:spacing w:val="-3"/>
        </w:rPr>
        <w:t xml:space="preserve">But that </w:t>
      </w:r>
      <w:r>
        <w:rPr>
          <w:spacing w:val="-4"/>
        </w:rPr>
        <w:t xml:space="preserve">isn’t because </w:t>
      </w:r>
      <w:r>
        <w:t xml:space="preserve">he </w:t>
      </w:r>
      <w:r>
        <w:rPr>
          <w:spacing w:val="-4"/>
        </w:rPr>
        <w:t xml:space="preserve">values </w:t>
      </w:r>
      <w:r>
        <w:rPr>
          <w:spacing w:val="-3"/>
        </w:rPr>
        <w:t xml:space="preserve">the </w:t>
      </w:r>
      <w:r>
        <w:rPr>
          <w:spacing w:val="-4"/>
        </w:rPr>
        <w:t xml:space="preserve">truth; </w:t>
      </w:r>
      <w:r>
        <w:rPr>
          <w:spacing w:val="-7"/>
        </w:rPr>
        <w:t xml:space="preserve">it’s </w:t>
      </w:r>
      <w:r>
        <w:rPr>
          <w:spacing w:val="-4"/>
        </w:rPr>
        <w:t xml:space="preserve">because </w:t>
      </w:r>
      <w:r>
        <w:t xml:space="preserve">a </w:t>
      </w:r>
      <w:r>
        <w:rPr>
          <w:i/>
          <w:spacing w:val="-6"/>
        </w:rPr>
        <w:t xml:space="preserve">pure </w:t>
      </w:r>
      <w:r>
        <w:rPr>
          <w:spacing w:val="-3"/>
        </w:rPr>
        <w:t xml:space="preserve">lie </w:t>
      </w:r>
      <w:r>
        <w:t xml:space="preserve">is </w:t>
      </w:r>
      <w:r>
        <w:rPr>
          <w:spacing w:val="-3"/>
        </w:rPr>
        <w:t xml:space="preserve">much less </w:t>
      </w:r>
      <w:r>
        <w:rPr>
          <w:spacing w:val="-4"/>
        </w:rPr>
        <w:t xml:space="preserve">effective </w:t>
      </w:r>
      <w:r>
        <w:rPr>
          <w:spacing w:val="-3"/>
        </w:rPr>
        <w:t>than one tha</w:t>
      </w:r>
      <w:r>
        <w:rPr>
          <w:spacing w:val="-3"/>
        </w:rPr>
        <w:t xml:space="preserve">t has </w:t>
      </w:r>
      <w:r>
        <w:t xml:space="preserve">a </w:t>
      </w:r>
      <w:r>
        <w:rPr>
          <w:spacing w:val="-4"/>
        </w:rPr>
        <w:t xml:space="preserve">component </w:t>
      </w:r>
      <w:r>
        <w:t xml:space="preserve">of </w:t>
      </w:r>
      <w:r>
        <w:rPr>
          <w:spacing w:val="-4"/>
        </w:rPr>
        <w:t xml:space="preserve">truth; </w:t>
      </w:r>
      <w:r>
        <w:rPr>
          <w:spacing w:val="-3"/>
        </w:rPr>
        <w:t xml:space="preserve">and </w:t>
      </w:r>
      <w:r>
        <w:rPr>
          <w:spacing w:val="-7"/>
        </w:rPr>
        <w:t xml:space="preserve">it’s </w:t>
      </w:r>
      <w:r>
        <w:rPr>
          <w:spacing w:val="-3"/>
        </w:rPr>
        <w:t xml:space="preserve">also </w:t>
      </w:r>
      <w:r>
        <w:rPr>
          <w:spacing w:val="-4"/>
        </w:rPr>
        <w:t xml:space="preserve">because, </w:t>
      </w:r>
      <w:r>
        <w:t xml:space="preserve">if </w:t>
      </w:r>
      <w:r>
        <w:rPr>
          <w:spacing w:val="-3"/>
        </w:rPr>
        <w:t xml:space="preserve">his </w:t>
      </w:r>
      <w:r>
        <w:rPr>
          <w:spacing w:val="-4"/>
        </w:rPr>
        <w:t xml:space="preserve">narratives </w:t>
      </w:r>
      <w:r>
        <w:rPr>
          <w:spacing w:val="-3"/>
        </w:rPr>
        <w:t xml:space="preserve">were pure </w:t>
      </w:r>
      <w:r>
        <w:rPr>
          <w:spacing w:val="-4"/>
        </w:rPr>
        <w:t xml:space="preserve">lies, </w:t>
      </w:r>
      <w:r>
        <w:t xml:space="preserve">he </w:t>
      </w:r>
      <w:r>
        <w:rPr>
          <w:spacing w:val="-4"/>
        </w:rPr>
        <w:t xml:space="preserve">would </w:t>
      </w:r>
      <w:r>
        <w:rPr>
          <w:spacing w:val="-3"/>
        </w:rPr>
        <w:t xml:space="preserve">have </w:t>
      </w:r>
      <w:r>
        <w:t xml:space="preserve">a </w:t>
      </w:r>
      <w:r>
        <w:rPr>
          <w:spacing w:val="-3"/>
        </w:rPr>
        <w:t xml:space="preserve">hard time </w:t>
      </w:r>
      <w:r>
        <w:rPr>
          <w:spacing w:val="-4"/>
        </w:rPr>
        <w:t xml:space="preserve">keeping </w:t>
      </w:r>
      <w:r>
        <w:rPr>
          <w:spacing w:val="-3"/>
        </w:rPr>
        <w:t xml:space="preserve">them </w:t>
      </w:r>
      <w:r>
        <w:rPr>
          <w:spacing w:val="-4"/>
        </w:rPr>
        <w:t xml:space="preserve">straight </w:t>
      </w:r>
      <w:r>
        <w:rPr>
          <w:spacing w:val="-3"/>
        </w:rPr>
        <w:t xml:space="preserve">and </w:t>
      </w:r>
      <w:r>
        <w:rPr>
          <w:spacing w:val="-4"/>
        </w:rPr>
        <w:t xml:space="preserve">would </w:t>
      </w:r>
      <w:r>
        <w:rPr>
          <w:spacing w:val="-3"/>
        </w:rPr>
        <w:t xml:space="preserve">seen </w:t>
      </w:r>
      <w:r>
        <w:t xml:space="preserve">be </w:t>
      </w:r>
      <w:r>
        <w:rPr>
          <w:spacing w:val="-3"/>
        </w:rPr>
        <w:t xml:space="preserve">seen for what </w:t>
      </w:r>
      <w:r>
        <w:t xml:space="preserve">he </w:t>
      </w:r>
      <w:r>
        <w:rPr>
          <w:spacing w:val="-3"/>
        </w:rPr>
        <w:t>is.</w:t>
      </w:r>
    </w:p>
    <w:p w:rsidR="000D32F5" w:rsidRDefault="003015BB">
      <w:pPr>
        <w:pStyle w:val="BodyText"/>
        <w:spacing w:before="10" w:line="249" w:lineRule="auto"/>
        <w:ind w:right="128" w:firstLine="288"/>
      </w:pPr>
      <w:r>
        <w:rPr>
          <w:spacing w:val="-3"/>
        </w:rPr>
        <w:t xml:space="preserve">The </w:t>
      </w:r>
      <w:r>
        <w:rPr>
          <w:spacing w:val="-5"/>
        </w:rPr>
        <w:t xml:space="preserve">psychopath’s </w:t>
      </w:r>
      <w:r>
        <w:rPr>
          <w:spacing w:val="-3"/>
        </w:rPr>
        <w:t xml:space="preserve">self </w:t>
      </w:r>
      <w:r>
        <w:t xml:space="preserve">is </w:t>
      </w:r>
      <w:r>
        <w:rPr>
          <w:spacing w:val="-3"/>
        </w:rPr>
        <w:t xml:space="preserve">just </w:t>
      </w:r>
      <w:r>
        <w:t xml:space="preserve">a </w:t>
      </w:r>
      <w:r>
        <w:rPr>
          <w:spacing w:val="-4"/>
        </w:rPr>
        <w:t xml:space="preserve">script, albeit </w:t>
      </w:r>
      <w:r>
        <w:rPr>
          <w:spacing w:val="-3"/>
        </w:rPr>
        <w:t xml:space="preserve">one </w:t>
      </w:r>
      <w:r>
        <w:rPr>
          <w:spacing w:val="-4"/>
        </w:rPr>
        <w:t xml:space="preserve">that, </w:t>
      </w:r>
      <w:r>
        <w:rPr>
          <w:spacing w:val="-3"/>
        </w:rPr>
        <w:t xml:space="preserve">like many </w:t>
      </w:r>
      <w:r>
        <w:rPr>
          <w:spacing w:val="-4"/>
        </w:rPr>
        <w:t xml:space="preserve">scripts, isn’t </w:t>
      </w:r>
      <w:r>
        <w:rPr>
          <w:i/>
          <w:spacing w:val="-6"/>
        </w:rPr>
        <w:t xml:space="preserve">pure </w:t>
      </w:r>
      <w:r>
        <w:rPr>
          <w:spacing w:val="-4"/>
        </w:rPr>
        <w:t xml:space="preserve">fiction. </w:t>
      </w:r>
      <w:r>
        <w:rPr>
          <w:spacing w:val="-3"/>
        </w:rPr>
        <w:t xml:space="preserve">The </w:t>
      </w:r>
      <w:r>
        <w:rPr>
          <w:spacing w:val="-4"/>
        </w:rPr>
        <w:t xml:space="preserve">psychopath isn’t speaking </w:t>
      </w:r>
      <w:r>
        <w:rPr>
          <w:spacing w:val="-3"/>
        </w:rPr>
        <w:t xml:space="preserve">from the </w:t>
      </w:r>
      <w:r>
        <w:rPr>
          <w:spacing w:val="-4"/>
        </w:rPr>
        <w:t xml:space="preserve">heart; </w:t>
      </w:r>
      <w:r>
        <w:rPr>
          <w:spacing w:val="-7"/>
        </w:rPr>
        <w:t xml:space="preserve">he’s </w:t>
      </w:r>
      <w:r>
        <w:rPr>
          <w:spacing w:val="-4"/>
        </w:rPr>
        <w:t xml:space="preserve">reading </w:t>
      </w:r>
      <w:r>
        <w:rPr>
          <w:spacing w:val="-3"/>
        </w:rPr>
        <w:t xml:space="preserve">from </w:t>
      </w:r>
      <w:r>
        <w:t xml:space="preserve">a </w:t>
      </w:r>
      <w:r>
        <w:rPr>
          <w:spacing w:val="-5"/>
        </w:rPr>
        <w:t xml:space="preserve">teleprompter. </w:t>
      </w:r>
      <w:r>
        <w:rPr>
          <w:spacing w:val="-4"/>
        </w:rPr>
        <w:t xml:space="preserve">Since </w:t>
      </w:r>
      <w:r>
        <w:rPr>
          <w:i/>
        </w:rPr>
        <w:t xml:space="preserve">he </w:t>
      </w:r>
      <w:r>
        <w:rPr>
          <w:spacing w:val="-4"/>
        </w:rPr>
        <w:t xml:space="preserve">doesn’t exist, except </w:t>
      </w:r>
      <w:r>
        <w:t xml:space="preserve">in </w:t>
      </w:r>
      <w:r>
        <w:rPr>
          <w:spacing w:val="-3"/>
        </w:rPr>
        <w:t xml:space="preserve">the same </w:t>
      </w:r>
      <w:r>
        <w:rPr>
          <w:spacing w:val="-4"/>
        </w:rPr>
        <w:t xml:space="preserve">sense </w:t>
      </w:r>
      <w:r>
        <w:t xml:space="preserve">as </w:t>
      </w:r>
      <w:r>
        <w:rPr>
          <w:spacing w:val="-4"/>
        </w:rPr>
        <w:t xml:space="preserve">Elmer Fudd, there </w:t>
      </w:r>
      <w:r>
        <w:t xml:space="preserve">is </w:t>
      </w:r>
      <w:r>
        <w:rPr>
          <w:spacing w:val="-4"/>
        </w:rPr>
        <w:t xml:space="preserve">nothing </w:t>
      </w:r>
      <w:r>
        <w:t xml:space="preserve">in </w:t>
      </w:r>
      <w:r>
        <w:rPr>
          <w:spacing w:val="-4"/>
        </w:rPr>
        <w:t xml:space="preserve">himself </w:t>
      </w:r>
      <w:r>
        <w:t xml:space="preserve">to </w:t>
      </w:r>
      <w:r>
        <w:rPr>
          <w:spacing w:val="-4"/>
        </w:rPr>
        <w:t xml:space="preserve">which </w:t>
      </w:r>
      <w:r>
        <w:t xml:space="preserve">he </w:t>
      </w:r>
      <w:r>
        <w:rPr>
          <w:spacing w:val="-4"/>
        </w:rPr>
        <w:t xml:space="preserve">wishes </w:t>
      </w:r>
      <w:r>
        <w:t xml:space="preserve">to be </w:t>
      </w:r>
      <w:r>
        <w:rPr>
          <w:spacing w:val="-3"/>
        </w:rPr>
        <w:t xml:space="preserve">true and thus </w:t>
      </w:r>
      <w:r>
        <w:t xml:space="preserve">no </w:t>
      </w:r>
      <w:r>
        <w:rPr>
          <w:spacing w:val="-4"/>
        </w:rPr>
        <w:t>off-message p</w:t>
      </w:r>
      <w:r>
        <w:rPr>
          <w:spacing w:val="-4"/>
        </w:rPr>
        <w:t xml:space="preserve">oint </w:t>
      </w:r>
      <w:r>
        <w:rPr>
          <w:spacing w:val="-3"/>
        </w:rPr>
        <w:t xml:space="preserve">that </w:t>
      </w:r>
      <w:r>
        <w:t xml:space="preserve">he </w:t>
      </w:r>
      <w:r>
        <w:rPr>
          <w:spacing w:val="-4"/>
        </w:rPr>
        <w:t xml:space="preserve">wants </w:t>
      </w:r>
      <w:r>
        <w:t xml:space="preserve">to </w:t>
      </w:r>
      <w:r>
        <w:rPr>
          <w:spacing w:val="-4"/>
        </w:rPr>
        <w:t xml:space="preserve">make. </w:t>
      </w:r>
      <w:r>
        <w:t xml:space="preserve">So </w:t>
      </w:r>
      <w:r>
        <w:rPr>
          <w:spacing w:val="-3"/>
        </w:rPr>
        <w:t xml:space="preserve">the </w:t>
      </w:r>
      <w:r>
        <w:rPr>
          <w:spacing w:val="-4"/>
        </w:rPr>
        <w:t xml:space="preserve">psychopath </w:t>
      </w:r>
      <w:r>
        <w:t xml:space="preserve">is </w:t>
      </w:r>
      <w:r>
        <w:rPr>
          <w:spacing w:val="-4"/>
        </w:rPr>
        <w:t xml:space="preserve">unusually likely </w:t>
      </w:r>
      <w:r>
        <w:t xml:space="preserve">to </w:t>
      </w:r>
      <w:r>
        <w:rPr>
          <w:spacing w:val="-3"/>
        </w:rPr>
        <w:t xml:space="preserve">say just what will make the boss </w:t>
      </w:r>
      <w:r>
        <w:rPr>
          <w:spacing w:val="-4"/>
        </w:rPr>
        <w:t xml:space="preserve">promote </w:t>
      </w:r>
      <w:r>
        <w:rPr>
          <w:spacing w:val="-3"/>
        </w:rPr>
        <w:t xml:space="preserve">him, just what will make </w:t>
      </w:r>
      <w:r>
        <w:rPr>
          <w:spacing w:val="-4"/>
        </w:rPr>
        <w:t xml:space="preserve">Sally </w:t>
      </w:r>
      <w:r>
        <w:rPr>
          <w:spacing w:val="-3"/>
        </w:rPr>
        <w:t xml:space="preserve">fall </w:t>
      </w:r>
      <w:r>
        <w:t xml:space="preserve">in </w:t>
      </w:r>
      <w:r>
        <w:rPr>
          <w:spacing w:val="-3"/>
        </w:rPr>
        <w:t>love with him, just what will make Bill hand over his</w:t>
      </w:r>
      <w:r>
        <w:rPr>
          <w:spacing w:val="-6"/>
        </w:rPr>
        <w:t xml:space="preserve"> life’s </w:t>
      </w:r>
      <w:r>
        <w:rPr>
          <w:spacing w:val="-4"/>
        </w:rPr>
        <w:t xml:space="preserve">savings </w:t>
      </w:r>
      <w:r>
        <w:t xml:space="preserve">to </w:t>
      </w:r>
      <w:r>
        <w:rPr>
          <w:spacing w:val="-3"/>
        </w:rPr>
        <w:t>him.</w:t>
      </w:r>
      <w:r>
        <w:rPr>
          <w:spacing w:val="-7"/>
        </w:rPr>
        <w:t xml:space="preserve"> He’s </w:t>
      </w:r>
      <w:r>
        <w:rPr>
          <w:spacing w:val="-4"/>
        </w:rPr>
        <w:t xml:space="preserve">unusually likely </w:t>
      </w:r>
      <w:r>
        <w:t xml:space="preserve">to be </w:t>
      </w:r>
      <w:r>
        <w:rPr>
          <w:spacing w:val="-3"/>
        </w:rPr>
        <w:t>se</w:t>
      </w:r>
      <w:r>
        <w:rPr>
          <w:spacing w:val="-3"/>
        </w:rPr>
        <w:t xml:space="preserve">en </w:t>
      </w:r>
      <w:r>
        <w:t xml:space="preserve">as “a </w:t>
      </w:r>
      <w:r>
        <w:rPr>
          <w:spacing w:val="-4"/>
        </w:rPr>
        <w:t xml:space="preserve">great </w:t>
      </w:r>
      <w:r>
        <w:rPr>
          <w:spacing w:val="-7"/>
        </w:rPr>
        <w:t>guy.”</w:t>
      </w:r>
    </w:p>
    <w:p w:rsidR="000D32F5" w:rsidRDefault="003015BB">
      <w:pPr>
        <w:pStyle w:val="BodyText"/>
        <w:tabs>
          <w:tab w:val="left" w:leader="hyphen" w:pos="8429"/>
        </w:tabs>
        <w:spacing w:before="6" w:line="249" w:lineRule="auto"/>
        <w:ind w:right="177" w:firstLine="288"/>
      </w:pPr>
      <w:r>
        <w:rPr>
          <w:spacing w:val="-3"/>
        </w:rPr>
        <w:t xml:space="preserve">One </w:t>
      </w:r>
      <w:r>
        <w:rPr>
          <w:spacing w:val="-4"/>
        </w:rPr>
        <w:t xml:space="preserve">corollary </w:t>
      </w:r>
      <w:r>
        <w:t xml:space="preserve">of </w:t>
      </w:r>
      <w:r>
        <w:rPr>
          <w:spacing w:val="-3"/>
        </w:rPr>
        <w:t xml:space="preserve">the fact that the </w:t>
      </w:r>
      <w:r>
        <w:rPr>
          <w:spacing w:val="-4"/>
        </w:rPr>
        <w:t xml:space="preserve">psychopath </w:t>
      </w:r>
      <w:r>
        <w:rPr>
          <w:spacing w:val="-3"/>
        </w:rPr>
        <w:t xml:space="preserve">has </w:t>
      </w:r>
      <w:r>
        <w:t xml:space="preserve">no </w:t>
      </w:r>
      <w:r>
        <w:rPr>
          <w:spacing w:val="-3"/>
        </w:rPr>
        <w:t xml:space="preserve">self </w:t>
      </w:r>
      <w:r>
        <w:rPr>
          <w:spacing w:val="-4"/>
        </w:rPr>
        <w:t xml:space="preserve">deserves special mention. </w:t>
      </w:r>
      <w:r>
        <w:rPr>
          <w:spacing w:val="-3"/>
        </w:rPr>
        <w:t xml:space="preserve">When you </w:t>
      </w:r>
      <w:r>
        <w:rPr>
          <w:spacing w:val="-4"/>
        </w:rPr>
        <w:t>refer</w:t>
      </w:r>
      <w:r>
        <w:rPr>
          <w:spacing w:val="-7"/>
        </w:rPr>
        <w:t xml:space="preserve"> </w:t>
      </w:r>
      <w:r>
        <w:t>to</w:t>
      </w:r>
      <w:r>
        <w:rPr>
          <w:spacing w:val="-7"/>
        </w:rPr>
        <w:t xml:space="preserve"> </w:t>
      </w:r>
      <w:r>
        <w:t>a</w:t>
      </w:r>
      <w:r>
        <w:rPr>
          <w:spacing w:val="-6"/>
        </w:rPr>
        <w:t xml:space="preserve"> </w:t>
      </w:r>
      <w:r>
        <w:rPr>
          <w:i/>
          <w:spacing w:val="-4"/>
        </w:rPr>
        <w:t>non-</w:t>
      </w:r>
      <w:r>
        <w:rPr>
          <w:spacing w:val="-4"/>
        </w:rPr>
        <w:t>psychopath</w:t>
      </w:r>
      <w:r>
        <w:rPr>
          <w:spacing w:val="-7"/>
        </w:rPr>
        <w:t xml:space="preserve"> </w:t>
      </w:r>
      <w:r>
        <w:t>by</w:t>
      </w:r>
      <w:r>
        <w:rPr>
          <w:spacing w:val="-6"/>
        </w:rPr>
        <w:t xml:space="preserve"> </w:t>
      </w:r>
      <w:r>
        <w:rPr>
          <w:spacing w:val="-3"/>
        </w:rPr>
        <w:t>his</w:t>
      </w:r>
      <w:r>
        <w:rPr>
          <w:spacing w:val="-7"/>
        </w:rPr>
        <w:t xml:space="preserve"> </w:t>
      </w:r>
      <w:r>
        <w:rPr>
          <w:spacing w:val="-4"/>
        </w:rPr>
        <w:t>name---when</w:t>
      </w:r>
      <w:r>
        <w:rPr>
          <w:spacing w:val="-7"/>
        </w:rPr>
        <w:t xml:space="preserve"> </w:t>
      </w:r>
      <w:r>
        <w:rPr>
          <w:spacing w:val="-3"/>
        </w:rPr>
        <w:t>you</w:t>
      </w:r>
      <w:r>
        <w:rPr>
          <w:spacing w:val="-6"/>
        </w:rPr>
        <w:t xml:space="preserve"> </w:t>
      </w:r>
      <w:r>
        <w:rPr>
          <w:spacing w:val="-4"/>
        </w:rPr>
        <w:t>refer</w:t>
      </w:r>
      <w:r>
        <w:rPr>
          <w:spacing w:val="-7"/>
        </w:rPr>
        <w:t xml:space="preserve"> </w:t>
      </w:r>
      <w:r>
        <w:t>to</w:t>
      </w:r>
      <w:r>
        <w:rPr>
          <w:spacing w:val="-6"/>
        </w:rPr>
        <w:t xml:space="preserve"> </w:t>
      </w:r>
      <w:r>
        <w:rPr>
          <w:spacing w:val="-3"/>
        </w:rPr>
        <w:t>him</w:t>
      </w:r>
      <w:r>
        <w:rPr>
          <w:spacing w:val="-7"/>
        </w:rPr>
        <w:t xml:space="preserve"> </w:t>
      </w:r>
      <w:r>
        <w:t>as</w:t>
      </w:r>
      <w:r>
        <w:rPr>
          <w:spacing w:val="-6"/>
        </w:rPr>
        <w:t xml:space="preserve"> </w:t>
      </w:r>
      <w:r>
        <w:rPr>
          <w:spacing w:val="-4"/>
        </w:rPr>
        <w:t>"Smith",</w:t>
      </w:r>
      <w:r>
        <w:rPr>
          <w:spacing w:val="-7"/>
        </w:rPr>
        <w:t xml:space="preserve"> </w:t>
      </w:r>
      <w:r>
        <w:t>or</w:t>
      </w:r>
      <w:r>
        <w:rPr>
          <w:spacing w:val="-7"/>
        </w:rPr>
        <w:t xml:space="preserve"> </w:t>
      </w:r>
      <w:r>
        <w:rPr>
          <w:spacing w:val="-4"/>
        </w:rPr>
        <w:t>whatnot</w:t>
      </w:r>
      <w:r>
        <w:rPr>
          <w:spacing w:val="-4"/>
        </w:rPr>
        <w:tab/>
      </w:r>
      <w:r>
        <w:rPr>
          <w:spacing w:val="-3"/>
        </w:rPr>
        <w:t>the way</w:t>
      </w:r>
      <w:r>
        <w:rPr>
          <w:spacing w:val="-9"/>
        </w:rPr>
        <w:t xml:space="preserve"> </w:t>
      </w:r>
      <w:r>
        <w:rPr>
          <w:spacing w:val="-11"/>
        </w:rPr>
        <w:t>in</w:t>
      </w:r>
    </w:p>
    <w:p w:rsidR="000D32F5" w:rsidRDefault="003015BB">
      <w:pPr>
        <w:pStyle w:val="BodyText"/>
        <w:spacing w:before="2" w:line="249" w:lineRule="auto"/>
        <w:ind w:right="156"/>
      </w:pPr>
      <w:r>
        <w:rPr>
          <w:spacing w:val="-4"/>
        </w:rPr>
        <w:t xml:space="preserve">which </w:t>
      </w:r>
      <w:r>
        <w:rPr>
          <w:spacing w:val="-3"/>
        </w:rPr>
        <w:t xml:space="preserve">you are </w:t>
      </w:r>
      <w:r>
        <w:rPr>
          <w:spacing w:val="-4"/>
        </w:rPr>
        <w:t xml:space="preserve">using </w:t>
      </w:r>
      <w:r>
        <w:rPr>
          <w:spacing w:val="-3"/>
        </w:rPr>
        <w:t xml:space="preserve">that </w:t>
      </w:r>
      <w:r>
        <w:rPr>
          <w:spacing w:val="-4"/>
        </w:rPr>
        <w:t xml:space="preserve">expression </w:t>
      </w:r>
      <w:r>
        <w:t xml:space="preserve">is </w:t>
      </w:r>
      <w:r>
        <w:rPr>
          <w:spacing w:val="-4"/>
        </w:rPr>
        <w:t xml:space="preserve">different </w:t>
      </w:r>
      <w:r>
        <w:rPr>
          <w:spacing w:val="-3"/>
        </w:rPr>
        <w:t xml:space="preserve">from the way </w:t>
      </w:r>
      <w:r>
        <w:t xml:space="preserve">in </w:t>
      </w:r>
      <w:r>
        <w:rPr>
          <w:spacing w:val="-4"/>
        </w:rPr>
        <w:t xml:space="preserve">which </w:t>
      </w:r>
      <w:r>
        <w:rPr>
          <w:spacing w:val="-3"/>
        </w:rPr>
        <w:t xml:space="preserve">you are </w:t>
      </w:r>
      <w:r>
        <w:rPr>
          <w:spacing w:val="-4"/>
        </w:rPr>
        <w:t xml:space="preserve">using </w:t>
      </w:r>
      <w:r>
        <w:rPr>
          <w:spacing w:val="-3"/>
        </w:rPr>
        <w:t xml:space="preserve">that </w:t>
      </w:r>
      <w:r>
        <w:rPr>
          <w:spacing w:val="-4"/>
        </w:rPr>
        <w:t xml:space="preserve">expression </w:t>
      </w:r>
      <w:r>
        <w:rPr>
          <w:spacing w:val="-3"/>
        </w:rPr>
        <w:t xml:space="preserve">when </w:t>
      </w:r>
      <w:r>
        <w:rPr>
          <w:spacing w:val="-4"/>
        </w:rPr>
        <w:t xml:space="preserve">referring </w:t>
      </w:r>
      <w:r>
        <w:t xml:space="preserve">to a </w:t>
      </w:r>
      <w:r>
        <w:rPr>
          <w:spacing w:val="-3"/>
        </w:rPr>
        <w:t xml:space="preserve">pet </w:t>
      </w:r>
      <w:r>
        <w:rPr>
          <w:spacing w:val="-4"/>
        </w:rPr>
        <w:t xml:space="preserve">parakeet </w:t>
      </w:r>
      <w:r>
        <w:t xml:space="preserve">of </w:t>
      </w:r>
      <w:r>
        <w:rPr>
          <w:spacing w:val="-3"/>
        </w:rPr>
        <w:t xml:space="preserve">the same </w:t>
      </w:r>
      <w:r>
        <w:rPr>
          <w:spacing w:val="-4"/>
        </w:rPr>
        <w:t xml:space="preserve">name. </w:t>
      </w:r>
      <w:r>
        <w:rPr>
          <w:spacing w:val="-3"/>
        </w:rPr>
        <w:t xml:space="preserve">The </w:t>
      </w:r>
      <w:r>
        <w:rPr>
          <w:spacing w:val="-4"/>
        </w:rPr>
        <w:t xml:space="preserve">parakeet </w:t>
      </w:r>
      <w:r>
        <w:t xml:space="preserve">is an </w:t>
      </w:r>
      <w:r>
        <w:rPr>
          <w:spacing w:val="-4"/>
        </w:rPr>
        <w:t xml:space="preserve">organism </w:t>
      </w:r>
      <w:r>
        <w:rPr>
          <w:spacing w:val="-3"/>
        </w:rPr>
        <w:t xml:space="preserve">that has </w:t>
      </w:r>
      <w:r>
        <w:t xml:space="preserve">a </w:t>
      </w:r>
      <w:r>
        <w:rPr>
          <w:spacing w:val="-3"/>
        </w:rPr>
        <w:t xml:space="preserve">mind but not </w:t>
      </w:r>
      <w:r>
        <w:t xml:space="preserve">a </w:t>
      </w:r>
      <w:r>
        <w:rPr>
          <w:spacing w:val="-4"/>
        </w:rPr>
        <w:t xml:space="preserve">self. Since personal names (e.g. "Smith"), </w:t>
      </w:r>
      <w:r>
        <w:t xml:space="preserve">as </w:t>
      </w:r>
      <w:r>
        <w:rPr>
          <w:spacing w:val="-4"/>
        </w:rPr>
        <w:t xml:space="preserve">opposed </w:t>
      </w:r>
      <w:r>
        <w:t xml:space="preserve">to </w:t>
      </w:r>
      <w:r>
        <w:rPr>
          <w:spacing w:val="-4"/>
        </w:rPr>
        <w:t>impersonal names (</w:t>
      </w:r>
      <w:r>
        <w:rPr>
          <w:spacing w:val="-4"/>
        </w:rPr>
        <w:t xml:space="preserve">e.g. "Paris"), </w:t>
      </w:r>
      <w:r>
        <w:rPr>
          <w:spacing w:val="-3"/>
        </w:rPr>
        <w:t xml:space="preserve">are, </w:t>
      </w:r>
      <w:r>
        <w:t xml:space="preserve">by </w:t>
      </w:r>
      <w:r>
        <w:rPr>
          <w:spacing w:val="-4"/>
        </w:rPr>
        <w:t xml:space="preserve">virtue </w:t>
      </w:r>
      <w:r>
        <w:t xml:space="preserve">of </w:t>
      </w:r>
      <w:r>
        <w:rPr>
          <w:spacing w:val="-4"/>
        </w:rPr>
        <w:t xml:space="preserve">their semantics, </w:t>
      </w:r>
      <w:r>
        <w:t xml:space="preserve">to be </w:t>
      </w:r>
      <w:r>
        <w:rPr>
          <w:spacing w:val="-4"/>
        </w:rPr>
        <w:t xml:space="preserve">given </w:t>
      </w:r>
      <w:r>
        <w:rPr>
          <w:spacing w:val="-3"/>
        </w:rPr>
        <w:t xml:space="preserve">only </w:t>
      </w:r>
      <w:r>
        <w:t xml:space="preserve">to </w:t>
      </w:r>
      <w:r>
        <w:rPr>
          <w:spacing w:val="-4"/>
        </w:rPr>
        <w:t xml:space="preserve">beings </w:t>
      </w:r>
      <w:r>
        <w:rPr>
          <w:spacing w:val="-3"/>
        </w:rPr>
        <w:t xml:space="preserve">that have </w:t>
      </w:r>
      <w:r>
        <w:rPr>
          <w:spacing w:val="-4"/>
        </w:rPr>
        <w:t xml:space="preserve">selves, parakeets cannot </w:t>
      </w:r>
      <w:r>
        <w:rPr>
          <w:spacing w:val="-3"/>
        </w:rPr>
        <w:t xml:space="preserve">have </w:t>
      </w:r>
      <w:r>
        <w:rPr>
          <w:spacing w:val="-4"/>
        </w:rPr>
        <w:t xml:space="preserve">personal names, </w:t>
      </w:r>
      <w:r>
        <w:rPr>
          <w:spacing w:val="-3"/>
        </w:rPr>
        <w:t xml:space="preserve">and </w:t>
      </w:r>
      <w:r>
        <w:rPr>
          <w:spacing w:val="-4"/>
        </w:rPr>
        <w:t xml:space="preserve">attempts </w:t>
      </w:r>
      <w:r>
        <w:t xml:space="preserve">to </w:t>
      </w:r>
      <w:r>
        <w:rPr>
          <w:spacing w:val="-3"/>
        </w:rPr>
        <w:t xml:space="preserve">give them such </w:t>
      </w:r>
      <w:r>
        <w:rPr>
          <w:spacing w:val="-4"/>
        </w:rPr>
        <w:t xml:space="preserve">names, </w:t>
      </w:r>
      <w:r>
        <w:rPr>
          <w:spacing w:val="-3"/>
        </w:rPr>
        <w:t xml:space="preserve">when not </w:t>
      </w:r>
      <w:r>
        <w:rPr>
          <w:spacing w:val="-4"/>
        </w:rPr>
        <w:t xml:space="preserve">ironic, embody </w:t>
      </w:r>
      <w:r>
        <w:rPr>
          <w:spacing w:val="-3"/>
        </w:rPr>
        <w:t xml:space="preserve">some </w:t>
      </w:r>
      <w:r>
        <w:rPr>
          <w:spacing w:val="-4"/>
        </w:rPr>
        <w:t xml:space="preserve">seriously misguided views about parakeet-psychology </w:t>
      </w:r>
      <w:r>
        <w:rPr>
          <w:spacing w:val="-3"/>
        </w:rPr>
        <w:t xml:space="preserve">(or </w:t>
      </w:r>
      <w:r>
        <w:rPr>
          <w:spacing w:val="-4"/>
        </w:rPr>
        <w:t xml:space="preserve">about semantics). </w:t>
      </w:r>
      <w:r>
        <w:rPr>
          <w:spacing w:val="-3"/>
        </w:rPr>
        <w:t xml:space="preserve">When </w:t>
      </w:r>
      <w:r>
        <w:t xml:space="preserve">we </w:t>
      </w:r>
      <w:r>
        <w:rPr>
          <w:spacing w:val="-4"/>
        </w:rPr>
        <w:t xml:space="preserve">refer </w:t>
      </w:r>
      <w:r>
        <w:t xml:space="preserve">to a </w:t>
      </w:r>
      <w:r>
        <w:rPr>
          <w:spacing w:val="-4"/>
        </w:rPr>
        <w:t xml:space="preserve">psychopath </w:t>
      </w:r>
      <w:r>
        <w:t xml:space="preserve">by </w:t>
      </w:r>
      <w:r>
        <w:rPr>
          <w:spacing w:val="-3"/>
        </w:rPr>
        <w:t xml:space="preserve">his </w:t>
      </w:r>
      <w:r>
        <w:rPr>
          <w:spacing w:val="-4"/>
        </w:rPr>
        <w:t xml:space="preserve">legal name, </w:t>
      </w:r>
      <w:r>
        <w:t xml:space="preserve">we </w:t>
      </w:r>
      <w:r>
        <w:rPr>
          <w:spacing w:val="-3"/>
        </w:rPr>
        <w:t xml:space="preserve">are </w:t>
      </w:r>
      <w:r>
        <w:rPr>
          <w:spacing w:val="-4"/>
        </w:rPr>
        <w:t xml:space="preserve">using </w:t>
      </w:r>
      <w:r>
        <w:rPr>
          <w:spacing w:val="-3"/>
        </w:rPr>
        <w:t xml:space="preserve">that </w:t>
      </w:r>
      <w:r>
        <w:rPr>
          <w:spacing w:val="-4"/>
        </w:rPr>
        <w:t xml:space="preserve">expression </w:t>
      </w:r>
      <w:r>
        <w:t xml:space="preserve">in </w:t>
      </w:r>
      <w:r>
        <w:rPr>
          <w:spacing w:val="-3"/>
        </w:rPr>
        <w:t xml:space="preserve">the </w:t>
      </w:r>
      <w:r>
        <w:rPr>
          <w:spacing w:val="-4"/>
        </w:rPr>
        <w:t xml:space="preserve">same, improper </w:t>
      </w:r>
      <w:r>
        <w:rPr>
          <w:spacing w:val="-3"/>
        </w:rPr>
        <w:t xml:space="preserve">way </w:t>
      </w:r>
      <w:r>
        <w:t xml:space="preserve">in </w:t>
      </w:r>
      <w:r>
        <w:rPr>
          <w:spacing w:val="-4"/>
        </w:rPr>
        <w:t xml:space="preserve">which </w:t>
      </w:r>
      <w:r>
        <w:t xml:space="preserve">we </w:t>
      </w:r>
      <w:r>
        <w:rPr>
          <w:spacing w:val="-4"/>
        </w:rPr>
        <w:t xml:space="preserve">would </w:t>
      </w:r>
      <w:r>
        <w:rPr>
          <w:spacing w:val="-3"/>
        </w:rPr>
        <w:t xml:space="preserve">use </w:t>
      </w:r>
      <w:r>
        <w:t xml:space="preserve">it to </w:t>
      </w:r>
      <w:r>
        <w:rPr>
          <w:spacing w:val="-4"/>
        </w:rPr>
        <w:t xml:space="preserve">refer </w:t>
      </w:r>
      <w:r>
        <w:t>to a</w:t>
      </w:r>
      <w:r>
        <w:rPr>
          <w:spacing w:val="-24"/>
        </w:rPr>
        <w:t xml:space="preserve"> </w:t>
      </w:r>
      <w:r>
        <w:rPr>
          <w:spacing w:val="-4"/>
        </w:rPr>
        <w:t>parakeet.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166" w:name="_bookmark1165"/>
      <w:bookmarkEnd w:id="1166"/>
      <w:r>
        <w:rPr>
          <w:u w:val="none"/>
        </w:rPr>
        <w:t>5.0.1 Cleckley on the nature of psychopathy</w:t>
      </w:r>
    </w:p>
    <w:p w:rsidR="000D32F5" w:rsidRDefault="000D32F5">
      <w:pPr>
        <w:pStyle w:val="BodyText"/>
        <w:ind w:left="0"/>
        <w:rPr>
          <w:b/>
          <w:sz w:val="26"/>
        </w:rPr>
      </w:pPr>
    </w:p>
    <w:p w:rsidR="000D32F5" w:rsidRDefault="003015BB">
      <w:pPr>
        <w:pStyle w:val="BodyText"/>
        <w:spacing w:before="1"/>
        <w:ind w:left="1083" w:hanging="696"/>
      </w:pPr>
      <w:r>
        <w:t>Two quotations from Cleckley will reinforce and clarify what we’ve been saying:</w:t>
      </w:r>
    </w:p>
    <w:p w:rsidR="000D32F5" w:rsidRDefault="000D32F5">
      <w:pPr>
        <w:pStyle w:val="BodyText"/>
        <w:spacing w:before="1"/>
        <w:ind w:left="0"/>
        <w:rPr>
          <w:sz w:val="26"/>
        </w:rPr>
      </w:pPr>
    </w:p>
    <w:p w:rsidR="000D32F5" w:rsidRDefault="003015BB">
      <w:pPr>
        <w:pStyle w:val="BodyText"/>
        <w:spacing w:line="249" w:lineRule="auto"/>
        <w:ind w:left="796" w:right="820" w:firstLine="288"/>
        <w:rPr>
          <w:i/>
        </w:rPr>
      </w:pPr>
      <w:r>
        <w:rPr>
          <w:spacing w:val="-3"/>
        </w:rPr>
        <w:t xml:space="preserve">The </w:t>
      </w:r>
      <w:r>
        <w:rPr>
          <w:spacing w:val="-5"/>
        </w:rPr>
        <w:t xml:space="preserve">[psychopath’s] </w:t>
      </w:r>
      <w:r>
        <w:rPr>
          <w:spacing w:val="-3"/>
        </w:rPr>
        <w:t xml:space="preserve">out </w:t>
      </w:r>
      <w:r>
        <w:rPr>
          <w:spacing w:val="-4"/>
        </w:rPr>
        <w:t xml:space="preserve">functional aspect masks </w:t>
      </w:r>
      <w:r>
        <w:t xml:space="preserve">or </w:t>
      </w:r>
      <w:r>
        <w:rPr>
          <w:spacing w:val="-4"/>
        </w:rPr>
        <w:t xml:space="preserve">disguises something quite different within, concealing behind </w:t>
      </w:r>
      <w:r>
        <w:t xml:space="preserve">a </w:t>
      </w:r>
      <w:r>
        <w:rPr>
          <w:spacing w:val="-4"/>
        </w:rPr>
        <w:t xml:space="preserve">perfect mimicry </w:t>
      </w:r>
      <w:r>
        <w:t xml:space="preserve">of </w:t>
      </w:r>
      <w:r>
        <w:rPr>
          <w:spacing w:val="-4"/>
        </w:rPr>
        <w:t xml:space="preserve">normal emotional, </w:t>
      </w:r>
      <w:r>
        <w:rPr>
          <w:spacing w:val="-3"/>
        </w:rPr>
        <w:t xml:space="preserve">fine </w:t>
      </w:r>
      <w:r>
        <w:rPr>
          <w:spacing w:val="-4"/>
        </w:rPr>
        <w:t xml:space="preserve">intelligence, </w:t>
      </w:r>
      <w:r>
        <w:rPr>
          <w:spacing w:val="-3"/>
        </w:rPr>
        <w:t xml:space="preserve">and </w:t>
      </w:r>
      <w:r>
        <w:rPr>
          <w:spacing w:val="-4"/>
        </w:rPr>
        <w:t xml:space="preserve">social responsibility </w:t>
      </w:r>
      <w:r>
        <w:t xml:space="preserve">a </w:t>
      </w:r>
      <w:r>
        <w:rPr>
          <w:spacing w:val="-4"/>
        </w:rPr>
        <w:t xml:space="preserve">grossly disabled </w:t>
      </w:r>
      <w:r>
        <w:rPr>
          <w:spacing w:val="-3"/>
        </w:rPr>
        <w:t xml:space="preserve">and </w:t>
      </w:r>
      <w:r>
        <w:rPr>
          <w:spacing w:val="-4"/>
        </w:rPr>
        <w:t xml:space="preserve">irresponsible </w:t>
      </w:r>
      <w:r>
        <w:rPr>
          <w:spacing w:val="-5"/>
        </w:rPr>
        <w:t xml:space="preserve">personality. </w:t>
      </w:r>
      <w:r>
        <w:rPr>
          <w:i/>
          <w:spacing w:val="-4"/>
        </w:rPr>
        <w:t xml:space="preserve">Cleckley (1964), </w:t>
      </w:r>
      <w:r>
        <w:rPr>
          <w:i/>
        </w:rPr>
        <w:t xml:space="preserve">p. </w:t>
      </w:r>
      <w:r>
        <w:rPr>
          <w:i/>
          <w:spacing w:val="-3"/>
        </w:rPr>
        <w:t>420.</w:t>
      </w:r>
    </w:p>
    <w:p w:rsidR="000D32F5" w:rsidRDefault="000D32F5">
      <w:pPr>
        <w:pStyle w:val="BodyText"/>
        <w:spacing w:before="4"/>
        <w:ind w:left="0"/>
        <w:rPr>
          <w:i/>
          <w:sz w:val="25"/>
        </w:rPr>
      </w:pPr>
    </w:p>
    <w:p w:rsidR="000D32F5" w:rsidRDefault="003015BB">
      <w:pPr>
        <w:pStyle w:val="BodyText"/>
        <w:spacing w:line="249" w:lineRule="auto"/>
        <w:ind w:left="796" w:right="894" w:firstLine="288"/>
        <w:rPr>
          <w:i/>
        </w:rPr>
      </w:pPr>
      <w:r>
        <w:rPr>
          <w:spacing w:val="-4"/>
        </w:rPr>
        <w:t xml:space="preserve">Attempts </w:t>
      </w:r>
      <w:r>
        <w:t xml:space="preserve">to </w:t>
      </w:r>
      <w:r>
        <w:rPr>
          <w:spacing w:val="-4"/>
        </w:rPr>
        <w:t xml:space="preserve">interpret </w:t>
      </w:r>
      <w:r>
        <w:rPr>
          <w:spacing w:val="-3"/>
        </w:rPr>
        <w:t xml:space="preserve">the </w:t>
      </w:r>
      <w:r>
        <w:rPr>
          <w:spacing w:val="-5"/>
        </w:rPr>
        <w:t>[psychop</w:t>
      </w:r>
      <w:r>
        <w:rPr>
          <w:spacing w:val="-5"/>
        </w:rPr>
        <w:t xml:space="preserve">ath’s] </w:t>
      </w:r>
      <w:r>
        <w:rPr>
          <w:spacing w:val="-4"/>
        </w:rPr>
        <w:t xml:space="preserve">disorder </w:t>
      </w:r>
      <w:r>
        <w:t xml:space="preserve">do </w:t>
      </w:r>
      <w:r>
        <w:rPr>
          <w:spacing w:val="-3"/>
        </w:rPr>
        <w:t xml:space="preserve">not, </w:t>
      </w:r>
      <w:r>
        <w:t xml:space="preserve">of </w:t>
      </w:r>
      <w:r>
        <w:rPr>
          <w:spacing w:val="-4"/>
        </w:rPr>
        <w:t xml:space="preserve">course, furnish evidence </w:t>
      </w:r>
      <w:r>
        <w:rPr>
          <w:spacing w:val="-3"/>
        </w:rPr>
        <w:t xml:space="preserve">that </w:t>
      </w:r>
      <w:r>
        <w:t xml:space="preserve">he </w:t>
      </w:r>
      <w:r>
        <w:rPr>
          <w:spacing w:val="-3"/>
        </w:rPr>
        <w:t xml:space="preserve">has </w:t>
      </w:r>
      <w:r>
        <w:t xml:space="preserve">a </w:t>
      </w:r>
      <w:r>
        <w:rPr>
          <w:spacing w:val="-4"/>
        </w:rPr>
        <w:t xml:space="preserve">disorder </w:t>
      </w:r>
      <w:r>
        <w:t xml:space="preserve">or </w:t>
      </w:r>
      <w:r>
        <w:rPr>
          <w:spacing w:val="-3"/>
        </w:rPr>
        <w:t xml:space="preserve">that </w:t>
      </w:r>
      <w:r>
        <w:t xml:space="preserve">it is </w:t>
      </w:r>
      <w:r>
        <w:rPr>
          <w:spacing w:val="-4"/>
        </w:rPr>
        <w:t xml:space="preserve">serious. </w:t>
      </w:r>
      <w:r>
        <w:rPr>
          <w:spacing w:val="-3"/>
        </w:rPr>
        <w:t xml:space="preserve">For </w:t>
      </w:r>
      <w:r>
        <w:rPr>
          <w:spacing w:val="-4"/>
        </w:rPr>
        <w:t xml:space="preserve">reliable evidence </w:t>
      </w:r>
      <w:r>
        <w:t xml:space="preserve">of </w:t>
      </w:r>
      <w:r>
        <w:rPr>
          <w:spacing w:val="-3"/>
        </w:rPr>
        <w:t xml:space="preserve">this </w:t>
      </w:r>
      <w:r>
        <w:t xml:space="preserve">we </w:t>
      </w:r>
      <w:r>
        <w:rPr>
          <w:spacing w:val="-3"/>
        </w:rPr>
        <w:t xml:space="preserve">must </w:t>
      </w:r>
      <w:r>
        <w:rPr>
          <w:spacing w:val="-4"/>
        </w:rPr>
        <w:t xml:space="preserve">examine </w:t>
      </w:r>
      <w:r>
        <w:rPr>
          <w:spacing w:val="-3"/>
        </w:rPr>
        <w:t xml:space="preserve">his </w:t>
      </w:r>
      <w:r>
        <w:rPr>
          <w:spacing w:val="-5"/>
        </w:rPr>
        <w:t xml:space="preserve">behavior. </w:t>
      </w:r>
      <w:r>
        <w:rPr>
          <w:spacing w:val="-3"/>
        </w:rPr>
        <w:t xml:space="preserve">Only </w:t>
      </w:r>
      <w:r>
        <w:rPr>
          <w:spacing w:val="-4"/>
        </w:rPr>
        <w:t xml:space="preserve">here, </w:t>
      </w:r>
      <w:r>
        <w:rPr>
          <w:spacing w:val="-3"/>
        </w:rPr>
        <w:t xml:space="preserve">not </w:t>
      </w:r>
      <w:r>
        <w:t xml:space="preserve">in </w:t>
      </w:r>
      <w:r>
        <w:rPr>
          <w:spacing w:val="-4"/>
        </w:rPr>
        <w:t xml:space="preserve">psychopathologic formulations, </w:t>
      </w:r>
      <w:r>
        <w:rPr>
          <w:spacing w:val="-3"/>
        </w:rPr>
        <w:t xml:space="preserve">can </w:t>
      </w:r>
      <w:r>
        <w:t xml:space="preserve">we </w:t>
      </w:r>
      <w:r>
        <w:rPr>
          <w:spacing w:val="-4"/>
        </w:rPr>
        <w:t xml:space="preserve">apply </w:t>
      </w:r>
      <w:r>
        <w:rPr>
          <w:spacing w:val="-3"/>
        </w:rPr>
        <w:t xml:space="preserve">our </w:t>
      </w:r>
      <w:r>
        <w:rPr>
          <w:spacing w:val="-4"/>
        </w:rPr>
        <w:t xml:space="preserve">judgment </w:t>
      </w:r>
      <w:r>
        <w:t xml:space="preserve">to </w:t>
      </w:r>
      <w:r>
        <w:rPr>
          <w:spacing w:val="-3"/>
        </w:rPr>
        <w:t xml:space="preserve">what </w:t>
      </w:r>
      <w:r>
        <w:t xml:space="preserve">is </w:t>
      </w:r>
      <w:r>
        <w:rPr>
          <w:spacing w:val="-4"/>
        </w:rPr>
        <w:t xml:space="preserve">objective </w:t>
      </w:r>
      <w:r>
        <w:rPr>
          <w:spacing w:val="-3"/>
        </w:rPr>
        <w:t xml:space="preserve">and </w:t>
      </w:r>
      <w:r>
        <w:rPr>
          <w:spacing w:val="-4"/>
        </w:rPr>
        <w:t xml:space="preserve">demonstrable. Functionally </w:t>
      </w:r>
      <w:r>
        <w:rPr>
          <w:spacing w:val="-3"/>
        </w:rPr>
        <w:t xml:space="preserve">and </w:t>
      </w:r>
      <w:r>
        <w:rPr>
          <w:spacing w:val="-4"/>
        </w:rPr>
        <w:t xml:space="preserve">structurally </w:t>
      </w:r>
      <w:r>
        <w:rPr>
          <w:spacing w:val="-3"/>
        </w:rPr>
        <w:t xml:space="preserve">all </w:t>
      </w:r>
      <w:r>
        <w:t xml:space="preserve">is </w:t>
      </w:r>
      <w:r>
        <w:rPr>
          <w:spacing w:val="-4"/>
        </w:rPr>
        <w:t xml:space="preserve">intact </w:t>
      </w:r>
      <w:r>
        <w:t xml:space="preserve">on </w:t>
      </w:r>
      <w:r>
        <w:rPr>
          <w:spacing w:val="-3"/>
        </w:rPr>
        <w:t xml:space="preserve">the </w:t>
      </w:r>
      <w:r>
        <w:rPr>
          <w:spacing w:val="-4"/>
        </w:rPr>
        <w:t xml:space="preserve">outside. </w:t>
      </w:r>
      <w:r>
        <w:rPr>
          <w:spacing w:val="-3"/>
        </w:rPr>
        <w:t xml:space="preserve">Good </w:t>
      </w:r>
      <w:r>
        <w:rPr>
          <w:spacing w:val="-4"/>
        </w:rPr>
        <w:t xml:space="preserve">function (healthy reactivity) </w:t>
      </w:r>
      <w:r>
        <w:rPr>
          <w:spacing w:val="-3"/>
        </w:rPr>
        <w:t xml:space="preserve">will </w:t>
      </w:r>
      <w:r>
        <w:t xml:space="preserve">be </w:t>
      </w:r>
      <w:r>
        <w:rPr>
          <w:spacing w:val="-4"/>
        </w:rPr>
        <w:t xml:space="preserve">demonstrated </w:t>
      </w:r>
      <w:r>
        <w:t xml:space="preserve">in </w:t>
      </w:r>
      <w:r>
        <w:rPr>
          <w:spacing w:val="-3"/>
        </w:rPr>
        <w:t xml:space="preserve">all </w:t>
      </w:r>
      <w:r>
        <w:rPr>
          <w:spacing w:val="-4"/>
        </w:rPr>
        <w:t xml:space="preserve">theoretical truths. Judgment </w:t>
      </w:r>
      <w:r>
        <w:t xml:space="preserve">as </w:t>
      </w:r>
      <w:r>
        <w:rPr>
          <w:spacing w:val="-3"/>
        </w:rPr>
        <w:t xml:space="preserve">well </w:t>
      </w:r>
      <w:r>
        <w:t xml:space="preserve">as </w:t>
      </w:r>
      <w:r>
        <w:rPr>
          <w:spacing w:val="-4"/>
        </w:rPr>
        <w:t xml:space="preserve">sound reasoning </w:t>
      </w:r>
      <w:r>
        <w:rPr>
          <w:spacing w:val="-3"/>
        </w:rPr>
        <w:t xml:space="preserve">will </w:t>
      </w:r>
      <w:r>
        <w:rPr>
          <w:spacing w:val="-4"/>
        </w:rPr>
        <w:t xml:space="preserve">appear </w:t>
      </w:r>
      <w:r>
        <w:t xml:space="preserve">at </w:t>
      </w:r>
      <w:r>
        <w:rPr>
          <w:spacing w:val="-4"/>
        </w:rPr>
        <w:t xml:space="preserve">verbal levels. Ethical </w:t>
      </w:r>
      <w:r>
        <w:t xml:space="preserve">as </w:t>
      </w:r>
      <w:r>
        <w:rPr>
          <w:spacing w:val="-3"/>
        </w:rPr>
        <w:t xml:space="preserve">well </w:t>
      </w:r>
      <w:r>
        <w:t xml:space="preserve">as </w:t>
      </w:r>
      <w:r>
        <w:rPr>
          <w:spacing w:val="-4"/>
        </w:rPr>
        <w:t xml:space="preserve">practical considerations </w:t>
      </w:r>
      <w:r>
        <w:rPr>
          <w:spacing w:val="-3"/>
        </w:rPr>
        <w:t xml:space="preserve">will </w:t>
      </w:r>
      <w:r>
        <w:t xml:space="preserve">be </w:t>
      </w:r>
      <w:r>
        <w:rPr>
          <w:spacing w:val="-4"/>
        </w:rPr>
        <w:t xml:space="preserve">recognized </w:t>
      </w:r>
      <w:r>
        <w:t xml:space="preserve">in </w:t>
      </w:r>
      <w:r>
        <w:rPr>
          <w:spacing w:val="-3"/>
        </w:rPr>
        <w:t xml:space="preserve">the </w:t>
      </w:r>
      <w:r>
        <w:rPr>
          <w:spacing w:val="-4"/>
        </w:rPr>
        <w:t xml:space="preserve">abstract. </w:t>
      </w:r>
      <w:r>
        <w:t xml:space="preserve">A </w:t>
      </w:r>
      <w:r>
        <w:rPr>
          <w:spacing w:val="-4"/>
        </w:rPr>
        <w:t xml:space="preserve">brilliant mimicry </w:t>
      </w:r>
      <w:r>
        <w:t xml:space="preserve">or </w:t>
      </w:r>
      <w:r>
        <w:rPr>
          <w:spacing w:val="-4"/>
        </w:rPr>
        <w:t xml:space="preserve">sound, social reactions </w:t>
      </w:r>
      <w:r>
        <w:rPr>
          <w:spacing w:val="-3"/>
        </w:rPr>
        <w:t xml:space="preserve">will </w:t>
      </w:r>
      <w:r>
        <w:rPr>
          <w:spacing w:val="-4"/>
        </w:rPr>
        <w:t xml:space="preserve">occur </w:t>
      </w:r>
      <w:r>
        <w:t xml:space="preserve">in </w:t>
      </w:r>
      <w:r>
        <w:rPr>
          <w:spacing w:val="-4"/>
        </w:rPr>
        <w:t xml:space="preserve">every </w:t>
      </w:r>
      <w:r>
        <w:rPr>
          <w:spacing w:val="-3"/>
        </w:rPr>
        <w:t xml:space="preserve">test </w:t>
      </w:r>
      <w:r>
        <w:rPr>
          <w:spacing w:val="-4"/>
        </w:rPr>
        <w:t xml:space="preserve">except </w:t>
      </w:r>
      <w:r>
        <w:rPr>
          <w:spacing w:val="-3"/>
        </w:rPr>
        <w:t xml:space="preserve">the test </w:t>
      </w:r>
      <w:r>
        <w:t xml:space="preserve">of </w:t>
      </w:r>
      <w:r>
        <w:rPr>
          <w:spacing w:val="-3"/>
        </w:rPr>
        <w:t xml:space="preserve">life </w:t>
      </w:r>
      <w:r>
        <w:rPr>
          <w:spacing w:val="-4"/>
        </w:rPr>
        <w:t xml:space="preserve">itself. </w:t>
      </w:r>
      <w:r>
        <w:t xml:space="preserve">In </w:t>
      </w:r>
      <w:r>
        <w:rPr>
          <w:spacing w:val="-3"/>
        </w:rPr>
        <w:t xml:space="preserve">the </w:t>
      </w:r>
      <w:r>
        <w:rPr>
          <w:spacing w:val="-4"/>
        </w:rPr>
        <w:t xml:space="preserve">psychopath, </w:t>
      </w:r>
      <w:r>
        <w:t xml:space="preserve">we </w:t>
      </w:r>
      <w:r>
        <w:rPr>
          <w:spacing w:val="-4"/>
        </w:rPr>
        <w:t xml:space="preserve">confront </w:t>
      </w:r>
      <w:r>
        <w:t xml:space="preserve">a </w:t>
      </w:r>
      <w:r>
        <w:rPr>
          <w:spacing w:val="-4"/>
        </w:rPr>
        <w:t xml:space="preserve">personality neither broken </w:t>
      </w:r>
      <w:r>
        <w:rPr>
          <w:spacing w:val="-3"/>
        </w:rPr>
        <w:t xml:space="preserve">nor </w:t>
      </w:r>
      <w:r>
        <w:rPr>
          <w:spacing w:val="-4"/>
        </w:rPr>
        <w:t xml:space="preserve">outwardly distorted </w:t>
      </w:r>
      <w:r>
        <w:rPr>
          <w:spacing w:val="-3"/>
        </w:rPr>
        <w:t xml:space="preserve">but </w:t>
      </w:r>
      <w:r>
        <w:t xml:space="preserve">of </w:t>
      </w:r>
      <w:r>
        <w:t xml:space="preserve">a </w:t>
      </w:r>
      <w:r>
        <w:rPr>
          <w:spacing w:val="-4"/>
        </w:rPr>
        <w:t xml:space="preserve">substance </w:t>
      </w:r>
      <w:r>
        <w:rPr>
          <w:spacing w:val="-3"/>
        </w:rPr>
        <w:t xml:space="preserve">that </w:t>
      </w:r>
      <w:r>
        <w:rPr>
          <w:spacing w:val="-4"/>
        </w:rPr>
        <w:t xml:space="preserve">lacks ingredients without which normal function </w:t>
      </w:r>
      <w:r>
        <w:t xml:space="preserve">in </w:t>
      </w:r>
      <w:r>
        <w:rPr>
          <w:spacing w:val="-4"/>
        </w:rPr>
        <w:t xml:space="preserve">major </w:t>
      </w:r>
      <w:r>
        <w:rPr>
          <w:spacing w:val="-3"/>
        </w:rPr>
        <w:t xml:space="preserve">life </w:t>
      </w:r>
      <w:r>
        <w:rPr>
          <w:spacing w:val="-4"/>
        </w:rPr>
        <w:t xml:space="preserve">issues </w:t>
      </w:r>
      <w:r>
        <w:t xml:space="preserve">is </w:t>
      </w:r>
      <w:r>
        <w:rPr>
          <w:spacing w:val="-4"/>
        </w:rPr>
        <w:t xml:space="preserve">impossible. </w:t>
      </w:r>
      <w:r>
        <w:rPr>
          <w:i/>
          <w:spacing w:val="-4"/>
        </w:rPr>
        <w:t xml:space="preserve">Cleckley (1964), </w:t>
      </w:r>
      <w:r>
        <w:rPr>
          <w:i/>
        </w:rPr>
        <w:t xml:space="preserve">p. </w:t>
      </w:r>
      <w:r>
        <w:rPr>
          <w:i/>
          <w:spacing w:val="-3"/>
        </w:rPr>
        <w:t>422.</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55"/>
        </w:numPr>
        <w:tabs>
          <w:tab w:val="left" w:pos="748"/>
        </w:tabs>
        <w:rPr>
          <w:u w:val="none"/>
        </w:rPr>
      </w:pPr>
      <w:bookmarkStart w:id="1167" w:name="_bookmark1166"/>
      <w:bookmarkEnd w:id="1167"/>
      <w:r>
        <w:rPr>
          <w:u w:val="none"/>
        </w:rPr>
        <w:t>Rationalization: The gateway to</w:t>
      </w:r>
      <w:r>
        <w:rPr>
          <w:spacing w:val="-4"/>
          <w:u w:val="none"/>
        </w:rPr>
        <w:t xml:space="preserve"> </w:t>
      </w:r>
      <w:r>
        <w:rPr>
          <w:u w:val="none"/>
        </w:rPr>
        <w:t>sociopathy</w:t>
      </w:r>
    </w:p>
    <w:p w:rsidR="000D32F5" w:rsidRDefault="000D32F5">
      <w:pPr>
        <w:pStyle w:val="BodyText"/>
        <w:ind w:left="0"/>
        <w:rPr>
          <w:b/>
          <w:sz w:val="26"/>
        </w:rPr>
      </w:pPr>
    </w:p>
    <w:p w:rsidR="000D32F5" w:rsidRDefault="003015BB">
      <w:pPr>
        <w:pStyle w:val="BodyText"/>
        <w:spacing w:before="1" w:line="249" w:lineRule="auto"/>
        <w:ind w:right="124" w:firstLine="288"/>
      </w:pPr>
      <w:r>
        <w:rPr>
          <w:spacing w:val="-4"/>
        </w:rPr>
        <w:t xml:space="preserve">Smith </w:t>
      </w:r>
      <w:r>
        <w:t xml:space="preserve">is a </w:t>
      </w:r>
      <w:r>
        <w:rPr>
          <w:spacing w:val="-4"/>
        </w:rPr>
        <w:t xml:space="preserve">talented novelist, </w:t>
      </w:r>
      <w:r>
        <w:rPr>
          <w:spacing w:val="-3"/>
        </w:rPr>
        <w:t xml:space="preserve">and </w:t>
      </w:r>
      <w:r>
        <w:t xml:space="preserve">he </w:t>
      </w:r>
      <w:r>
        <w:rPr>
          <w:spacing w:val="-4"/>
        </w:rPr>
        <w:t xml:space="preserve">considers novel writing </w:t>
      </w:r>
      <w:r>
        <w:t xml:space="preserve">to be an </w:t>
      </w:r>
      <w:r>
        <w:rPr>
          <w:spacing w:val="-4"/>
        </w:rPr>
        <w:t xml:space="preserve">extremely valuable activity </w:t>
      </w:r>
      <w:r>
        <w:rPr>
          <w:spacing w:val="-3"/>
        </w:rPr>
        <w:t xml:space="preserve">and </w:t>
      </w:r>
      <w:r>
        <w:t xml:space="preserve">he </w:t>
      </w:r>
      <w:r>
        <w:rPr>
          <w:spacing w:val="-3"/>
        </w:rPr>
        <w:t xml:space="preserve">also </w:t>
      </w:r>
      <w:r>
        <w:rPr>
          <w:spacing w:val="-4"/>
        </w:rPr>
        <w:t xml:space="preserve">rightly considers </w:t>
      </w:r>
      <w:r>
        <w:t xml:space="preserve">it to be </w:t>
      </w:r>
      <w:r>
        <w:rPr>
          <w:spacing w:val="-3"/>
        </w:rPr>
        <w:t xml:space="preserve">the most </w:t>
      </w:r>
      <w:r>
        <w:rPr>
          <w:spacing w:val="-4"/>
        </w:rPr>
        <w:t xml:space="preserve">valuable activity </w:t>
      </w:r>
      <w:r>
        <w:t xml:space="preserve">of </w:t>
      </w:r>
      <w:r>
        <w:rPr>
          <w:spacing w:val="-4"/>
        </w:rPr>
        <w:t xml:space="preserve">which </w:t>
      </w:r>
      <w:r>
        <w:t xml:space="preserve">he </w:t>
      </w:r>
      <w:r>
        <w:rPr>
          <w:spacing w:val="-4"/>
        </w:rPr>
        <w:t xml:space="preserve">personally </w:t>
      </w:r>
      <w:r>
        <w:t xml:space="preserve">is </w:t>
      </w:r>
      <w:r>
        <w:rPr>
          <w:spacing w:val="-4"/>
        </w:rPr>
        <w:t xml:space="preserve">capable. </w:t>
      </w:r>
      <w:r>
        <w:rPr>
          <w:spacing w:val="-3"/>
        </w:rPr>
        <w:t xml:space="preserve">For </w:t>
      </w:r>
      <w:r>
        <w:t xml:space="preserve">a </w:t>
      </w:r>
      <w:r>
        <w:rPr>
          <w:spacing w:val="-4"/>
        </w:rPr>
        <w:t xml:space="preserve">while, Smith tries </w:t>
      </w:r>
      <w:r>
        <w:t xml:space="preserve">to </w:t>
      </w:r>
      <w:r>
        <w:rPr>
          <w:spacing w:val="-4"/>
        </w:rPr>
        <w:t xml:space="preserve">write novels </w:t>
      </w:r>
      <w:r>
        <w:rPr>
          <w:i/>
          <w:spacing w:val="-3"/>
        </w:rPr>
        <w:t xml:space="preserve">and </w:t>
      </w:r>
      <w:r>
        <w:t xml:space="preserve">to </w:t>
      </w:r>
      <w:r>
        <w:rPr>
          <w:spacing w:val="-4"/>
        </w:rPr>
        <w:t xml:space="preserve">indulge </w:t>
      </w:r>
      <w:r>
        <w:rPr>
          <w:spacing w:val="-3"/>
        </w:rPr>
        <w:t xml:space="preserve">his </w:t>
      </w:r>
      <w:r>
        <w:rPr>
          <w:spacing w:val="-4"/>
        </w:rPr>
        <w:t xml:space="preserve">craving </w:t>
      </w:r>
      <w:r>
        <w:rPr>
          <w:spacing w:val="-3"/>
        </w:rPr>
        <w:t xml:space="preserve">for pot and junk </w:t>
      </w:r>
      <w:r>
        <w:rPr>
          <w:spacing w:val="-4"/>
        </w:rPr>
        <w:t xml:space="preserve">food. </w:t>
      </w:r>
      <w:r>
        <w:rPr>
          <w:spacing w:val="-3"/>
        </w:rPr>
        <w:t>But</w:t>
      </w:r>
      <w:r>
        <w:rPr>
          <w:spacing w:val="-3"/>
        </w:rPr>
        <w:t xml:space="preserve"> </w:t>
      </w:r>
      <w:r>
        <w:t xml:space="preserve">he </w:t>
      </w:r>
      <w:r>
        <w:rPr>
          <w:spacing w:val="-3"/>
        </w:rPr>
        <w:t xml:space="preserve">soon </w:t>
      </w:r>
      <w:r>
        <w:rPr>
          <w:spacing w:val="-4"/>
        </w:rPr>
        <w:t xml:space="preserve">finds </w:t>
      </w:r>
      <w:r>
        <w:rPr>
          <w:spacing w:val="-3"/>
        </w:rPr>
        <w:t xml:space="preserve">that his </w:t>
      </w:r>
      <w:r>
        <w:rPr>
          <w:spacing w:val="-4"/>
        </w:rPr>
        <w:t xml:space="preserve">pot-induced lethargy </w:t>
      </w:r>
      <w:r>
        <w:rPr>
          <w:spacing w:val="-3"/>
        </w:rPr>
        <w:t xml:space="preserve">put him </w:t>
      </w:r>
      <w:r>
        <w:t xml:space="preserve">in an </w:t>
      </w:r>
      <w:r>
        <w:rPr>
          <w:spacing w:val="-4"/>
        </w:rPr>
        <w:t xml:space="preserve">either/or situation. </w:t>
      </w:r>
      <w:r>
        <w:rPr>
          <w:i/>
          <w:spacing w:val="-4"/>
        </w:rPr>
        <w:t xml:space="preserve">Either </w:t>
      </w:r>
      <w:r>
        <w:rPr>
          <w:spacing w:val="-4"/>
        </w:rPr>
        <w:t xml:space="preserve">smoke </w:t>
      </w:r>
      <w:r>
        <w:rPr>
          <w:spacing w:val="-3"/>
        </w:rPr>
        <w:t xml:space="preserve">pot </w:t>
      </w:r>
      <w:r>
        <w:rPr>
          <w:i/>
        </w:rPr>
        <w:t xml:space="preserve">or </w:t>
      </w:r>
      <w:r>
        <w:rPr>
          <w:spacing w:val="-4"/>
        </w:rPr>
        <w:t xml:space="preserve">write novels. </w:t>
      </w:r>
      <w:r>
        <w:rPr>
          <w:spacing w:val="-3"/>
        </w:rPr>
        <w:t xml:space="preserve">But </w:t>
      </w:r>
      <w:r>
        <w:rPr>
          <w:spacing w:val="-4"/>
        </w:rPr>
        <w:t xml:space="preserve">don’t </w:t>
      </w:r>
      <w:r>
        <w:t xml:space="preserve">do </w:t>
      </w:r>
      <w:r>
        <w:rPr>
          <w:spacing w:val="-4"/>
        </w:rPr>
        <w:t xml:space="preserve">both. </w:t>
      </w:r>
      <w:r>
        <w:t xml:space="preserve">It </w:t>
      </w:r>
      <w:r>
        <w:rPr>
          <w:spacing w:val="-4"/>
        </w:rPr>
        <w:t>isn’t</w:t>
      </w:r>
      <w:r>
        <w:rPr>
          <w:spacing w:val="-34"/>
        </w:rPr>
        <w:t xml:space="preserve"> </w:t>
      </w:r>
      <w:r>
        <w:rPr>
          <w:spacing w:val="-4"/>
        </w:rPr>
        <w:t>possible.</w:t>
      </w:r>
    </w:p>
    <w:p w:rsidR="000D32F5" w:rsidRDefault="003015BB">
      <w:pPr>
        <w:pStyle w:val="BodyText"/>
        <w:spacing w:before="5" w:line="249" w:lineRule="auto"/>
        <w:ind w:right="277" w:firstLine="288"/>
      </w:pPr>
      <w:r>
        <w:rPr>
          <w:spacing w:val="-4"/>
        </w:rPr>
        <w:t xml:space="preserve">Being </w:t>
      </w:r>
      <w:r>
        <w:rPr>
          <w:spacing w:val="-3"/>
        </w:rPr>
        <w:t xml:space="preserve">lazy and </w:t>
      </w:r>
      <w:r>
        <w:rPr>
          <w:spacing w:val="-4"/>
        </w:rPr>
        <w:t xml:space="preserve">self-indulgent, Smith chooses </w:t>
      </w:r>
      <w:r>
        <w:t xml:space="preserve">to </w:t>
      </w:r>
      <w:r>
        <w:rPr>
          <w:spacing w:val="-4"/>
        </w:rPr>
        <w:t xml:space="preserve">smoke </w:t>
      </w:r>
      <w:r>
        <w:rPr>
          <w:spacing w:val="-3"/>
        </w:rPr>
        <w:t xml:space="preserve">pot and eat junk </w:t>
      </w:r>
      <w:r>
        <w:rPr>
          <w:spacing w:val="-4"/>
        </w:rPr>
        <w:t xml:space="preserve">foot. </w:t>
      </w:r>
      <w:r>
        <w:t xml:space="preserve">At </w:t>
      </w:r>
      <w:r>
        <w:rPr>
          <w:spacing w:val="-4"/>
        </w:rPr>
        <w:t xml:space="preserve">first, </w:t>
      </w:r>
      <w:r>
        <w:t xml:space="preserve">he </w:t>
      </w:r>
      <w:r>
        <w:rPr>
          <w:spacing w:val="-4"/>
        </w:rPr>
        <w:t>feels terrible</w:t>
      </w:r>
      <w:r>
        <w:rPr>
          <w:spacing w:val="-4"/>
        </w:rPr>
        <w:t xml:space="preserve"> guilt </w:t>
      </w:r>
      <w:r>
        <w:t xml:space="preserve">as a </w:t>
      </w:r>
      <w:r>
        <w:rPr>
          <w:spacing w:val="-4"/>
        </w:rPr>
        <w:t xml:space="preserve">result. </w:t>
      </w:r>
      <w:r>
        <w:rPr>
          <w:spacing w:val="-3"/>
        </w:rPr>
        <w:t xml:space="preserve">But his </w:t>
      </w:r>
      <w:r>
        <w:rPr>
          <w:spacing w:val="-4"/>
        </w:rPr>
        <w:t xml:space="preserve">guilt, though intense, isn’t intense enough </w:t>
      </w:r>
      <w:r>
        <w:t xml:space="preserve">to </w:t>
      </w:r>
      <w:r>
        <w:rPr>
          <w:spacing w:val="-4"/>
        </w:rPr>
        <w:t xml:space="preserve">overpower </w:t>
      </w:r>
      <w:r>
        <w:rPr>
          <w:spacing w:val="-3"/>
        </w:rPr>
        <w:t xml:space="preserve">the </w:t>
      </w:r>
      <w:r>
        <w:rPr>
          <w:spacing w:val="-4"/>
        </w:rPr>
        <w:t xml:space="preserve">forces, </w:t>
      </w:r>
      <w:r>
        <w:t xml:space="preserve">or </w:t>
      </w:r>
      <w:r>
        <w:rPr>
          <w:spacing w:val="-3"/>
        </w:rPr>
        <w:t xml:space="preserve">lack </w:t>
      </w:r>
      <w:r>
        <w:rPr>
          <w:spacing w:val="-4"/>
        </w:rPr>
        <w:t xml:space="preserve">thereof, within </w:t>
      </w:r>
      <w:r>
        <w:rPr>
          <w:spacing w:val="-3"/>
        </w:rPr>
        <w:t xml:space="preserve">him that are </w:t>
      </w:r>
      <w:r>
        <w:rPr>
          <w:spacing w:val="-4"/>
        </w:rPr>
        <w:t xml:space="preserve">responsible </w:t>
      </w:r>
      <w:r>
        <w:rPr>
          <w:spacing w:val="-3"/>
        </w:rPr>
        <w:t xml:space="preserve">for his </w:t>
      </w:r>
      <w:r>
        <w:rPr>
          <w:spacing w:val="-4"/>
        </w:rPr>
        <w:t xml:space="preserve">ditching </w:t>
      </w:r>
      <w:r>
        <w:rPr>
          <w:spacing w:val="-3"/>
        </w:rPr>
        <w:t xml:space="preserve">his </w:t>
      </w:r>
      <w:r>
        <w:rPr>
          <w:spacing w:val="-4"/>
        </w:rPr>
        <w:t xml:space="preserve">career </w:t>
      </w:r>
      <w:r>
        <w:t xml:space="preserve">as a </w:t>
      </w:r>
      <w:r>
        <w:rPr>
          <w:spacing w:val="-4"/>
        </w:rPr>
        <w:t xml:space="preserve">novelist </w:t>
      </w:r>
      <w:r>
        <w:t xml:space="preserve">in </w:t>
      </w:r>
      <w:r>
        <w:rPr>
          <w:spacing w:val="-4"/>
        </w:rPr>
        <w:t xml:space="preserve">favor </w:t>
      </w:r>
      <w:r>
        <w:t xml:space="preserve">of a </w:t>
      </w:r>
      <w:r>
        <w:rPr>
          <w:spacing w:val="-4"/>
        </w:rPr>
        <w:t xml:space="preserve">non-career </w:t>
      </w:r>
      <w:r>
        <w:t xml:space="preserve">as a </w:t>
      </w:r>
      <w:r>
        <w:rPr>
          <w:spacing w:val="-4"/>
        </w:rPr>
        <w:t xml:space="preserve">binge-eating </w:t>
      </w:r>
      <w:r>
        <w:rPr>
          <w:spacing w:val="-6"/>
        </w:rPr>
        <w:t xml:space="preserve">junky. </w:t>
      </w:r>
      <w:r>
        <w:rPr>
          <w:spacing w:val="-4"/>
        </w:rPr>
        <w:t xml:space="preserve">Still, </w:t>
      </w:r>
      <w:r>
        <w:rPr>
          <w:spacing w:val="-3"/>
        </w:rPr>
        <w:t xml:space="preserve">the ever </w:t>
      </w:r>
      <w:r>
        <w:rPr>
          <w:spacing w:val="-4"/>
        </w:rPr>
        <w:t xml:space="preserve">present, gnawing feeling </w:t>
      </w:r>
      <w:r>
        <w:t xml:space="preserve">of </w:t>
      </w:r>
      <w:r>
        <w:rPr>
          <w:spacing w:val="-4"/>
        </w:rPr>
        <w:t xml:space="preserve">guilt </w:t>
      </w:r>
      <w:r>
        <w:t xml:space="preserve">is </w:t>
      </w:r>
      <w:r>
        <w:rPr>
          <w:spacing w:val="-4"/>
        </w:rPr>
        <w:t xml:space="preserve">souring </w:t>
      </w:r>
      <w:r>
        <w:rPr>
          <w:spacing w:val="-3"/>
        </w:rPr>
        <w:t xml:space="preserve">his </w:t>
      </w:r>
      <w:r>
        <w:rPr>
          <w:spacing w:val="-4"/>
        </w:rPr>
        <w:t>otherwise unalloyedly blissful existence.</w:t>
      </w:r>
    </w:p>
    <w:p w:rsidR="000D32F5" w:rsidRDefault="003015BB">
      <w:pPr>
        <w:pStyle w:val="BodyText"/>
        <w:spacing w:before="5"/>
        <w:ind w:left="388"/>
      </w:pPr>
      <w:r>
        <w:t>He thus has a choice. Either:</w:t>
      </w:r>
    </w:p>
    <w:p w:rsidR="000D32F5" w:rsidRDefault="000D32F5">
      <w:pPr>
        <w:pStyle w:val="BodyText"/>
        <w:ind w:left="0"/>
        <w:rPr>
          <w:sz w:val="26"/>
        </w:rPr>
      </w:pPr>
    </w:p>
    <w:p w:rsidR="000D32F5" w:rsidRDefault="003015BB">
      <w:pPr>
        <w:pStyle w:val="ListParagraph"/>
        <w:numPr>
          <w:ilvl w:val="2"/>
          <w:numId w:val="55"/>
        </w:numPr>
        <w:tabs>
          <w:tab w:val="left" w:pos="1411"/>
        </w:tabs>
        <w:spacing w:before="1"/>
        <w:rPr>
          <w:sz w:val="24"/>
        </w:rPr>
      </w:pPr>
      <w:r>
        <w:rPr>
          <w:spacing w:val="-4"/>
          <w:sz w:val="24"/>
        </w:rPr>
        <w:t xml:space="preserve">Start writing novels </w:t>
      </w:r>
      <w:r>
        <w:rPr>
          <w:spacing w:val="-3"/>
          <w:sz w:val="24"/>
        </w:rPr>
        <w:t xml:space="preserve">and stop </w:t>
      </w:r>
      <w:r>
        <w:rPr>
          <w:spacing w:val="-4"/>
          <w:sz w:val="24"/>
        </w:rPr>
        <w:t xml:space="preserve">smoking pot/eating </w:t>
      </w:r>
      <w:r>
        <w:rPr>
          <w:spacing w:val="-3"/>
          <w:sz w:val="24"/>
        </w:rPr>
        <w:t>junk</w:t>
      </w:r>
      <w:r>
        <w:rPr>
          <w:spacing w:val="-27"/>
          <w:sz w:val="24"/>
        </w:rPr>
        <w:t xml:space="preserve"> </w:t>
      </w:r>
      <w:r>
        <w:rPr>
          <w:spacing w:val="-4"/>
          <w:sz w:val="24"/>
        </w:rPr>
        <w:t>food;</w:t>
      </w:r>
    </w:p>
    <w:p w:rsidR="000D32F5" w:rsidRDefault="000D32F5">
      <w:pPr>
        <w:pStyle w:val="BodyText"/>
        <w:ind w:left="0"/>
        <w:rPr>
          <w:sz w:val="26"/>
        </w:rPr>
      </w:pPr>
    </w:p>
    <w:p w:rsidR="000D32F5" w:rsidRDefault="003015BB">
      <w:pPr>
        <w:pStyle w:val="BodyText"/>
        <w:spacing w:before="1"/>
        <w:ind w:left="388"/>
      </w:pPr>
      <w:r>
        <w:t>or:</w:t>
      </w:r>
    </w:p>
    <w:p w:rsidR="000D32F5" w:rsidRDefault="000D32F5">
      <w:pPr>
        <w:pStyle w:val="BodyText"/>
        <w:ind w:left="0"/>
        <w:rPr>
          <w:sz w:val="26"/>
        </w:rPr>
      </w:pPr>
    </w:p>
    <w:p w:rsidR="000D32F5" w:rsidRDefault="003015BB">
      <w:pPr>
        <w:pStyle w:val="ListParagraph"/>
        <w:numPr>
          <w:ilvl w:val="2"/>
          <w:numId w:val="55"/>
        </w:numPr>
        <w:tabs>
          <w:tab w:val="left" w:pos="1411"/>
        </w:tabs>
        <w:spacing w:before="1" w:line="249" w:lineRule="auto"/>
        <w:ind w:left="796" w:right="921" w:firstLine="288"/>
        <w:rPr>
          <w:sz w:val="24"/>
        </w:rPr>
      </w:pPr>
      <w:r>
        <w:rPr>
          <w:spacing w:val="-4"/>
          <w:sz w:val="24"/>
        </w:rPr>
        <w:t xml:space="preserve">Eliminate </w:t>
      </w:r>
      <w:r>
        <w:rPr>
          <w:spacing w:val="-3"/>
          <w:sz w:val="24"/>
        </w:rPr>
        <w:t xml:space="preserve">the part </w:t>
      </w:r>
      <w:r>
        <w:rPr>
          <w:sz w:val="24"/>
        </w:rPr>
        <w:t xml:space="preserve">of </w:t>
      </w:r>
      <w:r>
        <w:rPr>
          <w:spacing w:val="-4"/>
          <w:sz w:val="24"/>
        </w:rPr>
        <w:t xml:space="preserve">conscience </w:t>
      </w:r>
      <w:r>
        <w:rPr>
          <w:spacing w:val="-3"/>
          <w:sz w:val="24"/>
        </w:rPr>
        <w:t xml:space="preserve">that </w:t>
      </w:r>
      <w:r>
        <w:rPr>
          <w:spacing w:val="-4"/>
          <w:sz w:val="24"/>
        </w:rPr>
        <w:t xml:space="preserve">makes </w:t>
      </w:r>
      <w:r>
        <w:rPr>
          <w:spacing w:val="-3"/>
          <w:sz w:val="24"/>
        </w:rPr>
        <w:t xml:space="preserve">him feel </w:t>
      </w:r>
      <w:r>
        <w:rPr>
          <w:spacing w:val="-4"/>
          <w:sz w:val="24"/>
        </w:rPr>
        <w:t xml:space="preserve">guilty </w:t>
      </w:r>
      <w:r>
        <w:rPr>
          <w:spacing w:val="-3"/>
          <w:sz w:val="24"/>
        </w:rPr>
        <w:t xml:space="preserve">for </w:t>
      </w:r>
      <w:r>
        <w:rPr>
          <w:spacing w:val="-4"/>
          <w:sz w:val="24"/>
        </w:rPr>
        <w:t xml:space="preserve">taking </w:t>
      </w:r>
      <w:r>
        <w:rPr>
          <w:spacing w:val="-3"/>
          <w:sz w:val="24"/>
        </w:rPr>
        <w:t xml:space="preserve">the easy path </w:t>
      </w:r>
      <w:r>
        <w:rPr>
          <w:spacing w:val="-4"/>
          <w:sz w:val="24"/>
        </w:rPr>
        <w:t xml:space="preserve">(smoking </w:t>
      </w:r>
      <w:r>
        <w:rPr>
          <w:spacing w:val="-3"/>
          <w:sz w:val="24"/>
        </w:rPr>
        <w:t xml:space="preserve">pot, </w:t>
      </w:r>
      <w:r>
        <w:rPr>
          <w:spacing w:val="-4"/>
          <w:sz w:val="24"/>
        </w:rPr>
        <w:t xml:space="preserve">etc.), </w:t>
      </w:r>
      <w:r>
        <w:rPr>
          <w:sz w:val="24"/>
        </w:rPr>
        <w:t xml:space="preserve">as </w:t>
      </w:r>
      <w:r>
        <w:rPr>
          <w:spacing w:val="-4"/>
          <w:sz w:val="24"/>
        </w:rPr>
        <w:t xml:space="preserve">opposed </w:t>
      </w:r>
      <w:r>
        <w:rPr>
          <w:sz w:val="24"/>
        </w:rPr>
        <w:t xml:space="preserve">to </w:t>
      </w:r>
      <w:r>
        <w:rPr>
          <w:spacing w:val="-3"/>
          <w:sz w:val="24"/>
        </w:rPr>
        <w:t xml:space="preserve">the </w:t>
      </w:r>
      <w:r>
        <w:rPr>
          <w:spacing w:val="-4"/>
          <w:sz w:val="24"/>
        </w:rPr>
        <w:t xml:space="preserve">difficult, </w:t>
      </w:r>
      <w:r>
        <w:rPr>
          <w:spacing w:val="-3"/>
          <w:sz w:val="24"/>
        </w:rPr>
        <w:t xml:space="preserve">but </w:t>
      </w:r>
      <w:r>
        <w:rPr>
          <w:spacing w:val="-4"/>
          <w:sz w:val="24"/>
        </w:rPr>
        <w:t xml:space="preserve">right, </w:t>
      </w:r>
      <w:r>
        <w:rPr>
          <w:spacing w:val="-3"/>
          <w:sz w:val="24"/>
        </w:rPr>
        <w:t xml:space="preserve">path </w:t>
      </w:r>
      <w:r>
        <w:rPr>
          <w:spacing w:val="-4"/>
          <w:sz w:val="24"/>
        </w:rPr>
        <w:t>(writing</w:t>
      </w:r>
      <w:r>
        <w:rPr>
          <w:spacing w:val="-42"/>
          <w:sz w:val="24"/>
        </w:rPr>
        <w:t xml:space="preserve"> </w:t>
      </w:r>
      <w:r>
        <w:rPr>
          <w:spacing w:val="-4"/>
          <w:sz w:val="24"/>
        </w:rPr>
        <w:t>novels).</w:t>
      </w:r>
    </w:p>
    <w:p w:rsidR="000D32F5" w:rsidRDefault="000D32F5">
      <w:pPr>
        <w:pStyle w:val="BodyText"/>
        <w:spacing w:before="2"/>
        <w:ind w:left="0"/>
        <w:rPr>
          <w:sz w:val="25"/>
        </w:rPr>
      </w:pPr>
    </w:p>
    <w:p w:rsidR="000D32F5" w:rsidRDefault="003015BB">
      <w:pPr>
        <w:pStyle w:val="BodyText"/>
        <w:spacing w:line="249" w:lineRule="auto"/>
        <w:ind w:right="133" w:firstLine="288"/>
      </w:pPr>
      <w:r>
        <w:rPr>
          <w:spacing w:val="-7"/>
        </w:rPr>
        <w:t xml:space="preserve">Taking </w:t>
      </w:r>
      <w:r>
        <w:rPr>
          <w:spacing w:val="-3"/>
        </w:rPr>
        <w:t xml:space="preserve">path (2) </w:t>
      </w:r>
      <w:r>
        <w:rPr>
          <w:spacing w:val="-4"/>
        </w:rPr>
        <w:t xml:space="preserve">involves </w:t>
      </w:r>
      <w:r>
        <w:rPr>
          <w:spacing w:val="-6"/>
        </w:rPr>
        <w:t xml:space="preserve">Smith’s </w:t>
      </w:r>
      <w:r>
        <w:rPr>
          <w:i/>
          <w:spacing w:val="-4"/>
        </w:rPr>
        <w:t xml:space="preserve">telling himself </w:t>
      </w:r>
      <w:r>
        <w:rPr>
          <w:spacing w:val="-4"/>
        </w:rPr>
        <w:t xml:space="preserve">that, </w:t>
      </w:r>
      <w:r>
        <w:t xml:space="preserve">in </w:t>
      </w:r>
      <w:r>
        <w:rPr>
          <w:spacing w:val="-4"/>
        </w:rPr>
        <w:t xml:space="preserve">fact, </w:t>
      </w:r>
      <w:r>
        <w:rPr>
          <w:spacing w:val="-7"/>
        </w:rPr>
        <w:t xml:space="preserve">he’s </w:t>
      </w:r>
      <w:r>
        <w:rPr>
          <w:spacing w:val="-4"/>
        </w:rPr>
        <w:t xml:space="preserve">doing </w:t>
      </w:r>
      <w:r>
        <w:rPr>
          <w:spacing w:val="-3"/>
        </w:rPr>
        <w:t xml:space="preserve">the </w:t>
      </w:r>
      <w:r>
        <w:rPr>
          <w:spacing w:val="-4"/>
        </w:rPr>
        <w:t xml:space="preserve">right thing, </w:t>
      </w:r>
      <w:r>
        <w:t xml:space="preserve">as  </w:t>
      </w:r>
      <w:r>
        <w:rPr>
          <w:spacing w:val="-4"/>
        </w:rPr>
        <w:t xml:space="preserve">opposed </w:t>
      </w:r>
      <w:r>
        <w:t xml:space="preserve">to </w:t>
      </w:r>
      <w:r>
        <w:rPr>
          <w:spacing w:val="-3"/>
        </w:rPr>
        <w:t xml:space="preserve">the easy </w:t>
      </w:r>
      <w:r>
        <w:rPr>
          <w:spacing w:val="-4"/>
        </w:rPr>
        <w:t xml:space="preserve">thing. </w:t>
      </w:r>
      <w:r>
        <w:t xml:space="preserve">It </w:t>
      </w:r>
      <w:r>
        <w:rPr>
          <w:spacing w:val="-4"/>
        </w:rPr>
        <w:t>invo</w:t>
      </w:r>
      <w:r>
        <w:rPr>
          <w:spacing w:val="-4"/>
        </w:rPr>
        <w:t xml:space="preserve">lves </w:t>
      </w:r>
      <w:r>
        <w:rPr>
          <w:spacing w:val="-6"/>
        </w:rPr>
        <w:t xml:space="preserve">Smith’s </w:t>
      </w:r>
      <w:r>
        <w:rPr>
          <w:spacing w:val="-4"/>
        </w:rPr>
        <w:t xml:space="preserve">reconstituting </w:t>
      </w:r>
      <w:r>
        <w:rPr>
          <w:spacing w:val="-3"/>
        </w:rPr>
        <w:t xml:space="preserve">his </w:t>
      </w:r>
      <w:r>
        <w:rPr>
          <w:spacing w:val="-4"/>
        </w:rPr>
        <w:t xml:space="preserve">values </w:t>
      </w:r>
      <w:r>
        <w:t xml:space="preserve">so as to </w:t>
      </w:r>
      <w:r>
        <w:rPr>
          <w:spacing w:val="-4"/>
        </w:rPr>
        <w:t xml:space="preserve">validate </w:t>
      </w:r>
      <w:r>
        <w:rPr>
          <w:spacing w:val="-3"/>
        </w:rPr>
        <w:t xml:space="preserve">the </w:t>
      </w:r>
      <w:r>
        <w:rPr>
          <w:spacing w:val="-4"/>
        </w:rPr>
        <w:t xml:space="preserve">weakness-driven choice </w:t>
      </w:r>
      <w:r>
        <w:rPr>
          <w:spacing w:val="-3"/>
        </w:rPr>
        <w:t xml:space="preserve">that </w:t>
      </w:r>
      <w:r>
        <w:t xml:space="preserve">he </w:t>
      </w:r>
      <w:r>
        <w:rPr>
          <w:spacing w:val="-3"/>
        </w:rPr>
        <w:t xml:space="preserve">has </w:t>
      </w:r>
      <w:r>
        <w:rPr>
          <w:spacing w:val="-4"/>
        </w:rPr>
        <w:t xml:space="preserve">made. </w:t>
      </w:r>
      <w:r>
        <w:rPr>
          <w:spacing w:val="-7"/>
        </w:rPr>
        <w:t xml:space="preserve">Taking </w:t>
      </w:r>
      <w:r>
        <w:rPr>
          <w:spacing w:val="-3"/>
        </w:rPr>
        <w:t xml:space="preserve">path (2) </w:t>
      </w:r>
      <w:r>
        <w:rPr>
          <w:spacing w:val="-4"/>
        </w:rPr>
        <w:t xml:space="preserve">involves </w:t>
      </w:r>
      <w:r>
        <w:rPr>
          <w:spacing w:val="-6"/>
        </w:rPr>
        <w:t xml:space="preserve">Smith’s </w:t>
      </w:r>
      <w:r>
        <w:rPr>
          <w:i/>
          <w:spacing w:val="-4"/>
        </w:rPr>
        <w:t>rationalizing</w:t>
      </w:r>
      <w:r>
        <w:rPr>
          <w:spacing w:val="-4"/>
        </w:rPr>
        <w:t xml:space="preserve">. </w:t>
      </w:r>
      <w:r>
        <w:t xml:space="preserve">It </w:t>
      </w:r>
      <w:r>
        <w:rPr>
          <w:spacing w:val="-4"/>
        </w:rPr>
        <w:t xml:space="preserve">involves </w:t>
      </w:r>
      <w:r>
        <w:rPr>
          <w:spacing w:val="-3"/>
        </w:rPr>
        <w:t>his</w:t>
      </w:r>
      <w:r>
        <w:rPr>
          <w:spacing w:val="-6"/>
        </w:rPr>
        <w:t xml:space="preserve"> </w:t>
      </w:r>
      <w:r>
        <w:rPr>
          <w:spacing w:val="-4"/>
        </w:rPr>
        <w:t>constructing</w:t>
      </w:r>
      <w:r>
        <w:rPr>
          <w:spacing w:val="-7"/>
        </w:rPr>
        <w:t xml:space="preserve"> </w:t>
      </w:r>
      <w:r>
        <w:t>a</w:t>
      </w:r>
      <w:r>
        <w:rPr>
          <w:spacing w:val="-6"/>
        </w:rPr>
        <w:t xml:space="preserve"> </w:t>
      </w:r>
      <w:r>
        <w:rPr>
          <w:spacing w:val="-4"/>
        </w:rPr>
        <w:t>spurious</w:t>
      </w:r>
      <w:r>
        <w:rPr>
          <w:spacing w:val="-6"/>
        </w:rPr>
        <w:t xml:space="preserve"> </w:t>
      </w:r>
      <w:r>
        <w:rPr>
          <w:spacing w:val="-4"/>
        </w:rPr>
        <w:t>narrative</w:t>
      </w:r>
      <w:r>
        <w:rPr>
          <w:spacing w:val="-6"/>
        </w:rPr>
        <w:t xml:space="preserve"> </w:t>
      </w:r>
      <w:r>
        <w:rPr>
          <w:spacing w:val="-4"/>
        </w:rPr>
        <w:t>relative</w:t>
      </w:r>
      <w:r>
        <w:rPr>
          <w:spacing w:val="-6"/>
        </w:rPr>
        <w:t xml:space="preserve"> </w:t>
      </w:r>
      <w:r>
        <w:t>to</w:t>
      </w:r>
      <w:r>
        <w:rPr>
          <w:spacing w:val="-6"/>
        </w:rPr>
        <w:t xml:space="preserve"> </w:t>
      </w:r>
      <w:r>
        <w:rPr>
          <w:spacing w:val="-4"/>
        </w:rPr>
        <w:t>which</w:t>
      </w:r>
      <w:r>
        <w:rPr>
          <w:spacing w:val="-6"/>
        </w:rPr>
        <w:t xml:space="preserve"> </w:t>
      </w:r>
      <w:r>
        <w:rPr>
          <w:spacing w:val="-3"/>
        </w:rPr>
        <w:t>the</w:t>
      </w:r>
      <w:r>
        <w:rPr>
          <w:spacing w:val="-6"/>
        </w:rPr>
        <w:t xml:space="preserve"> </w:t>
      </w:r>
      <w:r>
        <w:rPr>
          <w:spacing w:val="-4"/>
        </w:rPr>
        <w:t>wrong</w:t>
      </w:r>
      <w:r>
        <w:rPr>
          <w:spacing w:val="-6"/>
        </w:rPr>
        <w:t xml:space="preserve"> </w:t>
      </w:r>
      <w:r>
        <w:rPr>
          <w:spacing w:val="-4"/>
        </w:rPr>
        <w:t>choice</w:t>
      </w:r>
      <w:r>
        <w:rPr>
          <w:spacing w:val="-6"/>
        </w:rPr>
        <w:t xml:space="preserve"> </w:t>
      </w:r>
      <w:r>
        <w:t>is</w:t>
      </w:r>
      <w:r>
        <w:rPr>
          <w:spacing w:val="-6"/>
        </w:rPr>
        <w:t xml:space="preserve"> </w:t>
      </w:r>
      <w:r>
        <w:rPr>
          <w:spacing w:val="-3"/>
        </w:rPr>
        <w:t>the</w:t>
      </w:r>
      <w:r>
        <w:rPr>
          <w:spacing w:val="-6"/>
        </w:rPr>
        <w:t xml:space="preserve"> </w:t>
      </w:r>
      <w:r>
        <w:rPr>
          <w:spacing w:val="-4"/>
        </w:rPr>
        <w:t>right</w:t>
      </w:r>
      <w:r>
        <w:rPr>
          <w:spacing w:val="-6"/>
        </w:rPr>
        <w:t xml:space="preserve"> </w:t>
      </w:r>
      <w:r>
        <w:rPr>
          <w:spacing w:val="-3"/>
        </w:rPr>
        <w:t>one.</w:t>
      </w:r>
      <w:r>
        <w:rPr>
          <w:spacing w:val="-6"/>
        </w:rPr>
        <w:t xml:space="preserve"> </w:t>
      </w:r>
      <w:r>
        <w:rPr>
          <w:spacing w:val="-3"/>
        </w:rPr>
        <w:t>Such</w:t>
      </w:r>
      <w:r>
        <w:rPr>
          <w:spacing w:val="-6"/>
        </w:rPr>
        <w:t xml:space="preserve"> </w:t>
      </w:r>
      <w:r>
        <w:t>a</w:t>
      </w:r>
    </w:p>
    <w:p w:rsidR="000D32F5" w:rsidRDefault="003015BB">
      <w:pPr>
        <w:pStyle w:val="BodyText"/>
        <w:spacing w:before="4" w:line="228" w:lineRule="exact"/>
        <w:ind w:left="4173"/>
      </w:pPr>
      <w:bookmarkStart w:id="1168" w:name="_bookmark1167"/>
      <w:bookmarkEnd w:id="1168"/>
      <w:r>
        <w:rPr>
          <w:color w:val="0562C1"/>
          <w:u w:val="single" w:color="0562C1"/>
        </w:rPr>
        <w:t>[480]</w:t>
      </w:r>
    </w:p>
    <w:p w:rsidR="000D32F5" w:rsidRDefault="003015BB">
      <w:pPr>
        <w:pStyle w:val="BodyText"/>
        <w:tabs>
          <w:tab w:val="left" w:pos="4677"/>
        </w:tabs>
        <w:spacing w:line="228" w:lineRule="exact"/>
      </w:pPr>
      <w:r>
        <w:rPr>
          <w:spacing w:val="-4"/>
        </w:rPr>
        <w:t xml:space="preserve">narrative might </w:t>
      </w:r>
      <w:r>
        <w:t xml:space="preserve">be </w:t>
      </w:r>
      <w:r>
        <w:rPr>
          <w:spacing w:val="-4"/>
        </w:rPr>
        <w:t xml:space="preserve">along </w:t>
      </w:r>
      <w:r>
        <w:rPr>
          <w:spacing w:val="-3"/>
        </w:rPr>
        <w:t>the</w:t>
      </w:r>
      <w:r>
        <w:rPr>
          <w:spacing w:val="-14"/>
        </w:rPr>
        <w:t xml:space="preserve"> </w:t>
      </w:r>
      <w:r>
        <w:rPr>
          <w:spacing w:val="-4"/>
        </w:rPr>
        <w:t>following</w:t>
      </w:r>
      <w:r>
        <w:rPr>
          <w:spacing w:val="-5"/>
        </w:rPr>
        <w:t xml:space="preserve"> </w:t>
      </w:r>
      <w:r>
        <w:rPr>
          <w:spacing w:val="-4"/>
        </w:rPr>
        <w:t>lines</w:t>
      </w:r>
      <w:r>
        <w:rPr>
          <w:spacing w:val="-4"/>
        </w:rPr>
        <w:tab/>
      </w:r>
      <w:r>
        <w:t>:</w:t>
      </w:r>
    </w:p>
    <w:p w:rsidR="000D32F5" w:rsidRDefault="000D32F5">
      <w:pPr>
        <w:pStyle w:val="BodyText"/>
        <w:spacing w:before="1"/>
        <w:ind w:left="0"/>
        <w:rPr>
          <w:sz w:val="26"/>
        </w:rPr>
      </w:pPr>
    </w:p>
    <w:p w:rsidR="000D32F5" w:rsidRDefault="003015BB">
      <w:pPr>
        <w:pStyle w:val="BodyText"/>
        <w:spacing w:line="249" w:lineRule="auto"/>
        <w:ind w:left="676" w:right="761" w:firstLine="288"/>
      </w:pPr>
      <w:r>
        <w:rPr>
          <w:spacing w:val="-3"/>
        </w:rPr>
        <w:t xml:space="preserve">(SR) </w:t>
      </w:r>
      <w:r>
        <w:t xml:space="preserve">I </w:t>
      </w:r>
      <w:r>
        <w:rPr>
          <w:spacing w:val="-3"/>
        </w:rPr>
        <w:t xml:space="preserve">like </w:t>
      </w:r>
      <w:r>
        <w:rPr>
          <w:spacing w:val="-4"/>
        </w:rPr>
        <w:t xml:space="preserve">writing novels, </w:t>
      </w:r>
      <w:r>
        <w:rPr>
          <w:spacing w:val="-3"/>
        </w:rPr>
        <w:t xml:space="preserve">and I’m good </w:t>
      </w:r>
      <w:r>
        <w:t xml:space="preserve">at </w:t>
      </w:r>
      <w:r>
        <w:rPr>
          <w:spacing w:val="-3"/>
        </w:rPr>
        <w:t xml:space="preserve">it. But it's </w:t>
      </w:r>
      <w:r>
        <w:rPr>
          <w:spacing w:val="-4"/>
        </w:rPr>
        <w:t xml:space="preserve">morally wrong </w:t>
      </w:r>
      <w:r>
        <w:t xml:space="preserve">to </w:t>
      </w:r>
      <w:r>
        <w:rPr>
          <w:spacing w:val="-4"/>
        </w:rPr>
        <w:t xml:space="preserve">write novels, since people's </w:t>
      </w:r>
      <w:r>
        <w:rPr>
          <w:spacing w:val="-3"/>
        </w:rPr>
        <w:t xml:space="preserve">use </w:t>
      </w:r>
      <w:r>
        <w:rPr>
          <w:spacing w:val="-4"/>
        </w:rPr>
        <w:t xml:space="preserve">novels </w:t>
      </w:r>
      <w:r>
        <w:t xml:space="preserve">to </w:t>
      </w:r>
      <w:r>
        <w:rPr>
          <w:spacing w:val="-4"/>
        </w:rPr>
        <w:t xml:space="preserve">escape </w:t>
      </w:r>
      <w:r>
        <w:rPr>
          <w:spacing w:val="-3"/>
        </w:rPr>
        <w:t xml:space="preserve">from ugly </w:t>
      </w:r>
      <w:r>
        <w:rPr>
          <w:spacing w:val="-4"/>
        </w:rPr>
        <w:t xml:space="preserve">truths instead </w:t>
      </w:r>
      <w:r>
        <w:t xml:space="preserve">of </w:t>
      </w:r>
      <w:r>
        <w:rPr>
          <w:spacing w:val="-4"/>
        </w:rPr>
        <w:t xml:space="preserve">dealing </w:t>
      </w:r>
      <w:r>
        <w:rPr>
          <w:spacing w:val="-3"/>
        </w:rPr>
        <w:t xml:space="preserve">with </w:t>
      </w:r>
      <w:r>
        <w:rPr>
          <w:spacing w:val="-4"/>
        </w:rPr>
        <w:t xml:space="preserve">them. </w:t>
      </w:r>
      <w:r>
        <w:rPr>
          <w:spacing w:val="-3"/>
        </w:rPr>
        <w:t xml:space="preserve">The </w:t>
      </w:r>
      <w:r>
        <w:rPr>
          <w:spacing w:val="-4"/>
        </w:rPr>
        <w:t xml:space="preserve">apparent counterexamples </w:t>
      </w:r>
      <w:r>
        <w:t xml:space="preserve">to </w:t>
      </w:r>
      <w:r>
        <w:rPr>
          <w:spacing w:val="-3"/>
        </w:rPr>
        <w:t xml:space="preserve">this are </w:t>
      </w:r>
      <w:r>
        <w:rPr>
          <w:spacing w:val="-4"/>
        </w:rPr>
        <w:t xml:space="preserve">actually </w:t>
      </w:r>
      <w:r>
        <w:rPr>
          <w:spacing w:val="-3"/>
        </w:rPr>
        <w:t xml:space="preserve">the best </w:t>
      </w:r>
      <w:r>
        <w:rPr>
          <w:spacing w:val="-4"/>
        </w:rPr>
        <w:t xml:space="preserve">illustrations </w:t>
      </w:r>
      <w:r>
        <w:t xml:space="preserve">of </w:t>
      </w:r>
      <w:r>
        <w:rPr>
          <w:spacing w:val="-3"/>
        </w:rPr>
        <w:t xml:space="preserve">it. </w:t>
      </w:r>
      <w:r>
        <w:rPr>
          <w:i/>
        </w:rPr>
        <w:t>X</w:t>
      </w:r>
      <w:r>
        <w:t xml:space="preserve">, </w:t>
      </w:r>
      <w:r>
        <w:rPr>
          <w:spacing w:val="-3"/>
        </w:rPr>
        <w:t xml:space="preserve">let </w:t>
      </w:r>
      <w:r>
        <w:t xml:space="preserve">us </w:t>
      </w:r>
      <w:r>
        <w:rPr>
          <w:spacing w:val="-4"/>
        </w:rPr>
        <w:t xml:space="preserve">suppose, </w:t>
      </w:r>
      <w:r>
        <w:t xml:space="preserve">is a </w:t>
      </w:r>
      <w:r>
        <w:rPr>
          <w:spacing w:val="-4"/>
        </w:rPr>
        <w:t xml:space="preserve">latter </w:t>
      </w:r>
      <w:r>
        <w:rPr>
          <w:spacing w:val="-3"/>
        </w:rPr>
        <w:t xml:space="preserve">day </w:t>
      </w:r>
      <w:r>
        <w:rPr>
          <w:spacing w:val="-4"/>
        </w:rPr>
        <w:t xml:space="preserve">Steinbeck. </w:t>
      </w:r>
      <w:r>
        <w:t xml:space="preserve">He </w:t>
      </w:r>
      <w:r>
        <w:rPr>
          <w:spacing w:val="-4"/>
        </w:rPr>
        <w:t xml:space="preserve">writes about </w:t>
      </w:r>
      <w:r>
        <w:rPr>
          <w:spacing w:val="-3"/>
        </w:rPr>
        <w:t xml:space="preserve">the </w:t>
      </w:r>
      <w:r>
        <w:rPr>
          <w:spacing w:val="-4"/>
        </w:rPr>
        <w:t xml:space="preserve">insidious machinations </w:t>
      </w:r>
      <w:r>
        <w:t xml:space="preserve">of </w:t>
      </w:r>
      <w:r>
        <w:rPr>
          <w:spacing w:val="-3"/>
        </w:rPr>
        <w:t xml:space="preserve">the </w:t>
      </w:r>
      <w:r>
        <w:rPr>
          <w:spacing w:val="-4"/>
        </w:rPr>
        <w:t xml:space="preserve">wealthy </w:t>
      </w:r>
      <w:r>
        <w:rPr>
          <w:spacing w:val="-3"/>
        </w:rPr>
        <w:t xml:space="preserve">and </w:t>
      </w:r>
      <w:r>
        <w:rPr>
          <w:spacing w:val="-4"/>
        </w:rPr>
        <w:t xml:space="preserve">their devastating effects </w:t>
      </w:r>
      <w:r>
        <w:t xml:space="preserve">on </w:t>
      </w:r>
      <w:r>
        <w:rPr>
          <w:spacing w:val="-3"/>
        </w:rPr>
        <w:t xml:space="preserve">the </w:t>
      </w:r>
      <w:r>
        <w:rPr>
          <w:spacing w:val="-6"/>
        </w:rPr>
        <w:t xml:space="preserve">poor. </w:t>
      </w:r>
      <w:r>
        <w:rPr>
          <w:spacing w:val="-3"/>
        </w:rPr>
        <w:t xml:space="preserve">His </w:t>
      </w:r>
      <w:r>
        <w:rPr>
          <w:spacing w:val="-4"/>
        </w:rPr>
        <w:t xml:space="preserve">novels </w:t>
      </w:r>
      <w:r>
        <w:rPr>
          <w:spacing w:val="-3"/>
        </w:rPr>
        <w:t xml:space="preserve">are </w:t>
      </w:r>
      <w:r>
        <w:rPr>
          <w:spacing w:val="-4"/>
        </w:rPr>
        <w:t xml:space="preserve">masterpieces. </w:t>
      </w:r>
      <w:r>
        <w:rPr>
          <w:spacing w:val="-3"/>
        </w:rPr>
        <w:t xml:space="preserve">But </w:t>
      </w:r>
      <w:r>
        <w:rPr>
          <w:spacing w:val="-3"/>
        </w:rPr>
        <w:t xml:space="preserve">they </w:t>
      </w:r>
      <w:r>
        <w:t xml:space="preserve">do </w:t>
      </w:r>
      <w:r>
        <w:rPr>
          <w:spacing w:val="-4"/>
        </w:rPr>
        <w:t xml:space="preserve">anything </w:t>
      </w:r>
      <w:r>
        <w:t xml:space="preserve">in </w:t>
      </w:r>
      <w:r>
        <w:rPr>
          <w:spacing w:val="-3"/>
        </w:rPr>
        <w:t xml:space="preserve">the way </w:t>
      </w:r>
      <w:r>
        <w:t xml:space="preserve">of </w:t>
      </w:r>
      <w:r>
        <w:rPr>
          <w:spacing w:val="-4"/>
        </w:rPr>
        <w:t xml:space="preserve">helping bring about </w:t>
      </w:r>
      <w:r>
        <w:rPr>
          <w:spacing w:val="-3"/>
        </w:rPr>
        <w:t xml:space="preserve">the </w:t>
      </w:r>
      <w:r>
        <w:rPr>
          <w:spacing w:val="-4"/>
        </w:rPr>
        <w:t xml:space="preserve">needed social changes? </w:t>
      </w:r>
      <w:r>
        <w:rPr>
          <w:spacing w:val="-3"/>
        </w:rPr>
        <w:t xml:space="preserve">No. They </w:t>
      </w:r>
      <w:r>
        <w:t xml:space="preserve">do </w:t>
      </w:r>
      <w:r>
        <w:rPr>
          <w:spacing w:val="-3"/>
        </w:rPr>
        <w:t xml:space="preserve">the </w:t>
      </w:r>
      <w:r>
        <w:rPr>
          <w:spacing w:val="-4"/>
        </w:rPr>
        <w:t xml:space="preserve">opposite, </w:t>
      </w:r>
      <w:r>
        <w:t xml:space="preserve">in </w:t>
      </w:r>
      <w:r>
        <w:rPr>
          <w:spacing w:val="-4"/>
        </w:rPr>
        <w:t xml:space="preserve">fact. </w:t>
      </w:r>
      <w:r>
        <w:rPr>
          <w:i/>
          <w:spacing w:val="-7"/>
        </w:rPr>
        <w:t>X</w:t>
      </w:r>
      <w:r>
        <w:rPr>
          <w:spacing w:val="-7"/>
        </w:rPr>
        <w:t xml:space="preserve">’s </w:t>
      </w:r>
      <w:r>
        <w:rPr>
          <w:spacing w:val="-4"/>
        </w:rPr>
        <w:t xml:space="preserve">novels </w:t>
      </w:r>
      <w:r>
        <w:rPr>
          <w:spacing w:val="-3"/>
        </w:rPr>
        <w:t xml:space="preserve">turn the </w:t>
      </w:r>
      <w:r>
        <w:rPr>
          <w:spacing w:val="-4"/>
        </w:rPr>
        <w:t xml:space="preserve">sufferings </w:t>
      </w:r>
      <w:r>
        <w:t xml:space="preserve">of </w:t>
      </w:r>
      <w:r>
        <w:rPr>
          <w:spacing w:val="-5"/>
        </w:rPr>
        <w:t xml:space="preserve">society’s </w:t>
      </w:r>
      <w:r>
        <w:rPr>
          <w:spacing w:val="-4"/>
        </w:rPr>
        <w:t xml:space="preserve">victims </w:t>
      </w:r>
      <w:r>
        <w:rPr>
          <w:spacing w:val="-3"/>
        </w:rPr>
        <w:t xml:space="preserve">into </w:t>
      </w:r>
      <w:r>
        <w:t xml:space="preserve">a </w:t>
      </w:r>
      <w:r>
        <w:rPr>
          <w:spacing w:val="-4"/>
        </w:rPr>
        <w:t xml:space="preserve">source </w:t>
      </w:r>
      <w:r>
        <w:t xml:space="preserve">of </w:t>
      </w:r>
      <w:r>
        <w:rPr>
          <w:spacing w:val="-4"/>
        </w:rPr>
        <w:t xml:space="preserve">amusement. </w:t>
      </w:r>
      <w:r>
        <w:rPr>
          <w:spacing w:val="-7"/>
        </w:rPr>
        <w:t xml:space="preserve">Token </w:t>
      </w:r>
      <w:r>
        <w:rPr>
          <w:spacing w:val="-4"/>
        </w:rPr>
        <w:t xml:space="preserve">concern </w:t>
      </w:r>
      <w:r>
        <w:rPr>
          <w:spacing w:val="-3"/>
        </w:rPr>
        <w:t xml:space="preserve">for </w:t>
      </w:r>
      <w:r>
        <w:rPr>
          <w:spacing w:val="-4"/>
        </w:rPr>
        <w:t xml:space="preserve">their plight becomes </w:t>
      </w:r>
      <w:r>
        <w:rPr>
          <w:spacing w:val="-3"/>
        </w:rPr>
        <w:t xml:space="preserve">all the </w:t>
      </w:r>
      <w:r>
        <w:rPr>
          <w:spacing w:val="-4"/>
        </w:rPr>
        <w:t xml:space="preserve">rage; </w:t>
      </w:r>
      <w:r>
        <w:t xml:space="preserve">it </w:t>
      </w:r>
      <w:r>
        <w:rPr>
          <w:spacing w:val="-4"/>
        </w:rPr>
        <w:t>becomes</w:t>
      </w:r>
      <w:r>
        <w:rPr>
          <w:spacing w:val="-4"/>
        </w:rPr>
        <w:t xml:space="preserve"> </w:t>
      </w:r>
      <w:r>
        <w:rPr>
          <w:spacing w:val="-3"/>
        </w:rPr>
        <w:t xml:space="preserve">chic </w:t>
      </w:r>
      <w:r>
        <w:t xml:space="preserve">to </w:t>
      </w:r>
      <w:r>
        <w:rPr>
          <w:spacing w:val="-3"/>
        </w:rPr>
        <w:t xml:space="preserve">wear </w:t>
      </w:r>
      <w:r>
        <w:rPr>
          <w:spacing w:val="-7"/>
        </w:rPr>
        <w:t xml:space="preserve">T-shirts </w:t>
      </w:r>
      <w:r>
        <w:rPr>
          <w:spacing w:val="-4"/>
        </w:rPr>
        <w:t xml:space="preserve">emblazoned </w:t>
      </w:r>
      <w:r>
        <w:rPr>
          <w:spacing w:val="-3"/>
        </w:rPr>
        <w:t xml:space="preserve">with </w:t>
      </w:r>
      <w:r>
        <w:rPr>
          <w:spacing w:val="-4"/>
        </w:rPr>
        <w:t xml:space="preserve">anti-establishment slogans. </w:t>
      </w:r>
      <w:r>
        <w:rPr>
          <w:spacing w:val="-3"/>
        </w:rPr>
        <w:t xml:space="preserve">The </w:t>
      </w:r>
      <w:r>
        <w:rPr>
          <w:spacing w:val="-4"/>
        </w:rPr>
        <w:t xml:space="preserve">corporation </w:t>
      </w:r>
      <w:r>
        <w:rPr>
          <w:spacing w:val="-3"/>
        </w:rPr>
        <w:t xml:space="preserve">that </w:t>
      </w:r>
      <w:r>
        <w:rPr>
          <w:spacing w:val="-4"/>
        </w:rPr>
        <w:t xml:space="preserve">manufactures those </w:t>
      </w:r>
      <w:r>
        <w:rPr>
          <w:spacing w:val="-7"/>
        </w:rPr>
        <w:t xml:space="preserve">T-shirts </w:t>
      </w:r>
      <w:r>
        <w:rPr>
          <w:spacing w:val="-3"/>
        </w:rPr>
        <w:t xml:space="preserve">uses </w:t>
      </w:r>
      <w:r>
        <w:rPr>
          <w:spacing w:val="-4"/>
        </w:rPr>
        <w:t xml:space="preserve">over-seas </w:t>
      </w:r>
      <w:r>
        <w:rPr>
          <w:spacing w:val="-5"/>
        </w:rPr>
        <w:t xml:space="preserve">sweatshop-labor. </w:t>
      </w:r>
      <w:r>
        <w:t xml:space="preserve">It </w:t>
      </w:r>
      <w:r>
        <w:rPr>
          <w:spacing w:val="-4"/>
        </w:rPr>
        <w:t xml:space="preserve">dumps toxic waste </w:t>
      </w:r>
      <w:r>
        <w:rPr>
          <w:spacing w:val="-3"/>
        </w:rPr>
        <w:t xml:space="preserve">into </w:t>
      </w:r>
      <w:r>
        <w:rPr>
          <w:spacing w:val="-4"/>
        </w:rPr>
        <w:t xml:space="preserve">reservoirs. </w:t>
      </w:r>
      <w:r>
        <w:rPr>
          <w:spacing w:val="-3"/>
        </w:rPr>
        <w:t xml:space="preserve">Its </w:t>
      </w:r>
      <w:r>
        <w:rPr>
          <w:spacing w:val="-4"/>
        </w:rPr>
        <w:t xml:space="preserve">board members vivisect </w:t>
      </w:r>
      <w:r>
        <w:rPr>
          <w:spacing w:val="-3"/>
        </w:rPr>
        <w:t xml:space="preserve">poor </w:t>
      </w:r>
      <w:r>
        <w:rPr>
          <w:spacing w:val="-4"/>
        </w:rPr>
        <w:t xml:space="preserve">people </w:t>
      </w:r>
      <w:r>
        <w:rPr>
          <w:spacing w:val="-3"/>
        </w:rPr>
        <w:t xml:space="preserve">for </w:t>
      </w:r>
      <w:r>
        <w:rPr>
          <w:spacing w:val="-4"/>
        </w:rPr>
        <w:t xml:space="preserve">fund. </w:t>
      </w:r>
      <w:r>
        <w:t xml:space="preserve">So it is </w:t>
      </w:r>
      <w:r>
        <w:rPr>
          <w:spacing w:val="-4"/>
        </w:rPr>
        <w:t xml:space="preserve">itself </w:t>
      </w:r>
      <w:r>
        <w:t xml:space="preserve">a </w:t>
      </w:r>
      <w:r>
        <w:rPr>
          <w:spacing w:val="-4"/>
        </w:rPr>
        <w:t xml:space="preserve">pillar </w:t>
      </w:r>
      <w:r>
        <w:t xml:space="preserve">of </w:t>
      </w:r>
      <w:r>
        <w:rPr>
          <w:spacing w:val="-3"/>
        </w:rPr>
        <w:t xml:space="preserve">the </w:t>
      </w:r>
      <w:r>
        <w:rPr>
          <w:spacing w:val="-4"/>
        </w:rPr>
        <w:t xml:space="preserve">iniquitous social order </w:t>
      </w:r>
      <w:r>
        <w:rPr>
          <w:spacing w:val="-3"/>
        </w:rPr>
        <w:t xml:space="preserve">that </w:t>
      </w:r>
      <w:r>
        <w:t xml:space="preserve">it </w:t>
      </w:r>
      <w:r>
        <w:rPr>
          <w:spacing w:val="-3"/>
        </w:rPr>
        <w:t xml:space="preserve">was </w:t>
      </w:r>
      <w:r>
        <w:rPr>
          <w:i/>
          <w:spacing w:val="-7"/>
        </w:rPr>
        <w:t>X</w:t>
      </w:r>
      <w:r>
        <w:rPr>
          <w:spacing w:val="-7"/>
        </w:rPr>
        <w:t xml:space="preserve">’s </w:t>
      </w:r>
      <w:r>
        <w:rPr>
          <w:spacing w:val="-4"/>
        </w:rPr>
        <w:t>novels describe.</w:t>
      </w:r>
    </w:p>
    <w:p w:rsidR="000D32F5" w:rsidRDefault="003015BB">
      <w:pPr>
        <w:pStyle w:val="BodyText"/>
        <w:spacing w:before="12" w:line="249" w:lineRule="auto"/>
        <w:ind w:left="676" w:right="827" w:firstLine="288"/>
      </w:pPr>
      <w:r>
        <w:rPr>
          <w:spacing w:val="-3"/>
        </w:rPr>
        <w:t xml:space="preserve">So, even </w:t>
      </w:r>
      <w:r>
        <w:rPr>
          <w:spacing w:val="-4"/>
        </w:rPr>
        <w:t xml:space="preserve">though </w:t>
      </w:r>
      <w:r>
        <w:rPr>
          <w:i/>
          <w:spacing w:val="-7"/>
        </w:rPr>
        <w:t>X</w:t>
      </w:r>
      <w:r>
        <w:rPr>
          <w:spacing w:val="-7"/>
        </w:rPr>
        <w:t xml:space="preserve">’s </w:t>
      </w:r>
      <w:r>
        <w:rPr>
          <w:spacing w:val="-4"/>
        </w:rPr>
        <w:t xml:space="preserve">heart </w:t>
      </w:r>
      <w:r>
        <w:rPr>
          <w:spacing w:val="-3"/>
        </w:rPr>
        <w:t xml:space="preserve">was </w:t>
      </w:r>
      <w:r>
        <w:t xml:space="preserve">in </w:t>
      </w:r>
      <w:r>
        <w:rPr>
          <w:spacing w:val="-3"/>
        </w:rPr>
        <w:t xml:space="preserve">the </w:t>
      </w:r>
      <w:r>
        <w:rPr>
          <w:spacing w:val="-4"/>
        </w:rPr>
        <w:t xml:space="preserve">right place, </w:t>
      </w:r>
      <w:r>
        <w:t xml:space="preserve">he </w:t>
      </w:r>
      <w:r>
        <w:rPr>
          <w:spacing w:val="-3"/>
        </w:rPr>
        <w:t xml:space="preserve">his </w:t>
      </w:r>
      <w:r>
        <w:rPr>
          <w:spacing w:val="-4"/>
        </w:rPr>
        <w:t xml:space="preserve">hands </w:t>
      </w:r>
      <w:r>
        <w:rPr>
          <w:spacing w:val="-3"/>
        </w:rPr>
        <w:t xml:space="preserve">are </w:t>
      </w:r>
      <w:r>
        <w:rPr>
          <w:spacing w:val="-4"/>
        </w:rPr>
        <w:t xml:space="preserve">covered </w:t>
      </w:r>
      <w:r>
        <w:t xml:space="preserve">in </w:t>
      </w:r>
      <w:r>
        <w:rPr>
          <w:spacing w:val="-4"/>
        </w:rPr>
        <w:t xml:space="preserve">blood. </w:t>
      </w:r>
      <w:r>
        <w:rPr>
          <w:spacing w:val="-3"/>
        </w:rPr>
        <w:t xml:space="preserve">But his </w:t>
      </w:r>
      <w:r>
        <w:rPr>
          <w:spacing w:val="-4"/>
        </w:rPr>
        <w:t xml:space="preserve">hands would </w:t>
      </w:r>
      <w:r>
        <w:t xml:space="preserve">be </w:t>
      </w:r>
      <w:r>
        <w:rPr>
          <w:spacing w:val="-4"/>
        </w:rPr>
        <w:t xml:space="preserve">clean </w:t>
      </w:r>
      <w:r>
        <w:t xml:space="preserve">if </w:t>
      </w:r>
      <w:r>
        <w:rPr>
          <w:spacing w:val="-3"/>
        </w:rPr>
        <w:t xml:space="preserve">he'd </w:t>
      </w:r>
      <w:r>
        <w:rPr>
          <w:spacing w:val="-4"/>
        </w:rPr>
        <w:t xml:space="preserve">smoked </w:t>
      </w:r>
      <w:r>
        <w:rPr>
          <w:spacing w:val="-3"/>
        </w:rPr>
        <w:t xml:space="preserve">pot, </w:t>
      </w:r>
      <w:r>
        <w:rPr>
          <w:spacing w:val="-4"/>
        </w:rPr>
        <w:t xml:space="preserve">instead </w:t>
      </w:r>
      <w:r>
        <w:t xml:space="preserve">of </w:t>
      </w:r>
      <w:r>
        <w:rPr>
          <w:spacing w:val="-4"/>
        </w:rPr>
        <w:t xml:space="preserve">writing </w:t>
      </w:r>
      <w:r>
        <w:rPr>
          <w:spacing w:val="-3"/>
        </w:rPr>
        <w:t xml:space="preserve">his </w:t>
      </w:r>
      <w:r>
        <w:rPr>
          <w:spacing w:val="-4"/>
        </w:rPr>
        <w:t xml:space="preserve">novels. Thus, </w:t>
      </w:r>
      <w:r>
        <w:t>it is</w:t>
      </w:r>
      <w:r>
        <w:t xml:space="preserve"> my </w:t>
      </w:r>
      <w:r>
        <w:rPr>
          <w:spacing w:val="-4"/>
        </w:rPr>
        <w:t xml:space="preserve">ethical </w:t>
      </w:r>
      <w:r>
        <w:rPr>
          <w:spacing w:val="-3"/>
        </w:rPr>
        <w:t xml:space="preserve">duty </w:t>
      </w:r>
      <w:r>
        <w:rPr>
          <w:i/>
          <w:spacing w:val="-3"/>
        </w:rPr>
        <w:t xml:space="preserve">not </w:t>
      </w:r>
      <w:r>
        <w:t xml:space="preserve">to </w:t>
      </w:r>
      <w:r>
        <w:rPr>
          <w:spacing w:val="-4"/>
        </w:rPr>
        <w:t xml:space="preserve">write novels </w:t>
      </w:r>
      <w:r>
        <w:rPr>
          <w:spacing w:val="-3"/>
        </w:rPr>
        <w:t xml:space="preserve">and </w:t>
      </w:r>
      <w:r>
        <w:t xml:space="preserve">to </w:t>
      </w:r>
      <w:r>
        <w:rPr>
          <w:spacing w:val="-4"/>
        </w:rPr>
        <w:t xml:space="preserve">smoke </w:t>
      </w:r>
      <w:r>
        <w:rPr>
          <w:spacing w:val="-3"/>
        </w:rPr>
        <w:t xml:space="preserve">pot all the </w:t>
      </w:r>
      <w:r>
        <w:rPr>
          <w:spacing w:val="-4"/>
        </w:rPr>
        <w:t>time.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08" w:firstLine="288"/>
      </w:pPr>
      <w:r>
        <w:rPr>
          <w:spacing w:val="-3"/>
        </w:rPr>
        <w:t xml:space="preserve">Even </w:t>
      </w:r>
      <w:r>
        <w:t xml:space="preserve">if SR is </w:t>
      </w:r>
      <w:r>
        <w:rPr>
          <w:spacing w:val="-4"/>
        </w:rPr>
        <w:t xml:space="preserve">correct, Smith </w:t>
      </w:r>
      <w:r>
        <w:t xml:space="preserve">is </w:t>
      </w:r>
      <w:r>
        <w:rPr>
          <w:i/>
          <w:spacing w:val="-4"/>
        </w:rPr>
        <w:t xml:space="preserve">still </w:t>
      </w:r>
      <w:r>
        <w:rPr>
          <w:spacing w:val="-4"/>
        </w:rPr>
        <w:t xml:space="preserve">living </w:t>
      </w:r>
      <w:r>
        <w:t xml:space="preserve">a </w:t>
      </w:r>
      <w:r>
        <w:rPr>
          <w:spacing w:val="-3"/>
        </w:rPr>
        <w:t xml:space="preserve">lie and, </w:t>
      </w:r>
      <w:r>
        <w:t xml:space="preserve">as a </w:t>
      </w:r>
      <w:r>
        <w:rPr>
          <w:spacing w:val="-4"/>
        </w:rPr>
        <w:t xml:space="preserve">result, </w:t>
      </w:r>
      <w:r>
        <w:t xml:space="preserve">he </w:t>
      </w:r>
      <w:r>
        <w:rPr>
          <w:spacing w:val="-3"/>
        </w:rPr>
        <w:t xml:space="preserve">is, </w:t>
      </w:r>
      <w:r>
        <w:t xml:space="preserve">or </w:t>
      </w:r>
      <w:r>
        <w:rPr>
          <w:spacing w:val="-3"/>
        </w:rPr>
        <w:t xml:space="preserve">will </w:t>
      </w:r>
      <w:r>
        <w:t xml:space="preserve">in </w:t>
      </w:r>
      <w:r>
        <w:rPr>
          <w:spacing w:val="-3"/>
        </w:rPr>
        <w:t xml:space="preserve">due </w:t>
      </w:r>
      <w:r>
        <w:rPr>
          <w:spacing w:val="-4"/>
        </w:rPr>
        <w:t xml:space="preserve">course become, </w:t>
      </w:r>
      <w:r>
        <w:t xml:space="preserve">a </w:t>
      </w:r>
      <w:r>
        <w:rPr>
          <w:spacing w:val="-4"/>
        </w:rPr>
        <w:t xml:space="preserve">hollow shell. </w:t>
      </w:r>
      <w:r>
        <w:rPr>
          <w:spacing w:val="-6"/>
        </w:rPr>
        <w:t xml:space="preserve">For, </w:t>
      </w:r>
      <w:r>
        <w:rPr>
          <w:spacing w:val="-3"/>
        </w:rPr>
        <w:t xml:space="preserve">even </w:t>
      </w:r>
      <w:r>
        <w:t xml:space="preserve">if SR is </w:t>
      </w:r>
      <w:r>
        <w:rPr>
          <w:spacing w:val="-4"/>
        </w:rPr>
        <w:t xml:space="preserve">correct, </w:t>
      </w:r>
      <w:r>
        <w:t xml:space="preserve">it </w:t>
      </w:r>
      <w:r>
        <w:rPr>
          <w:spacing w:val="-4"/>
        </w:rPr>
        <w:t xml:space="preserve">isn’t </w:t>
      </w:r>
      <w:r>
        <w:rPr>
          <w:spacing w:val="-6"/>
        </w:rPr>
        <w:t xml:space="preserve">Smith’s </w:t>
      </w:r>
      <w:r>
        <w:rPr>
          <w:spacing w:val="-4"/>
        </w:rPr>
        <w:t xml:space="preserve">acceptance </w:t>
      </w:r>
      <w:r>
        <w:t xml:space="preserve">of SR </w:t>
      </w:r>
      <w:r>
        <w:rPr>
          <w:spacing w:val="-3"/>
        </w:rPr>
        <w:t xml:space="preserve">that </w:t>
      </w:r>
      <w:r>
        <w:rPr>
          <w:spacing w:val="-4"/>
        </w:rPr>
        <w:t xml:space="preserve">leads </w:t>
      </w:r>
      <w:r>
        <w:rPr>
          <w:spacing w:val="-3"/>
        </w:rPr>
        <w:t xml:space="preserve">him </w:t>
      </w:r>
      <w:r>
        <w:t xml:space="preserve">to </w:t>
      </w:r>
      <w:r>
        <w:rPr>
          <w:spacing w:val="-3"/>
        </w:rPr>
        <w:t xml:space="preserve">take Path (2): </w:t>
      </w:r>
      <w:r>
        <w:t xml:space="preserve">it is </w:t>
      </w:r>
      <w:r>
        <w:rPr>
          <w:spacing w:val="-3"/>
        </w:rPr>
        <w:t xml:space="preserve">his </w:t>
      </w:r>
      <w:r>
        <w:rPr>
          <w:spacing w:val="-4"/>
        </w:rPr>
        <w:t xml:space="preserve">laziness </w:t>
      </w:r>
      <w:r>
        <w:rPr>
          <w:spacing w:val="-3"/>
        </w:rPr>
        <w:t xml:space="preserve">that does so. </w:t>
      </w:r>
      <w:r>
        <w:t xml:space="preserve">In </w:t>
      </w:r>
      <w:r>
        <w:rPr>
          <w:spacing w:val="-4"/>
        </w:rPr>
        <w:t xml:space="preserve">deferring </w:t>
      </w:r>
      <w:r>
        <w:t xml:space="preserve">to </w:t>
      </w:r>
      <w:r>
        <w:rPr>
          <w:spacing w:val="-3"/>
        </w:rPr>
        <w:t xml:space="preserve">his </w:t>
      </w:r>
      <w:r>
        <w:rPr>
          <w:spacing w:val="-4"/>
        </w:rPr>
        <w:t xml:space="preserve">laziness, Smith </w:t>
      </w:r>
      <w:r>
        <w:t xml:space="preserve">is </w:t>
      </w:r>
      <w:r>
        <w:rPr>
          <w:spacing w:val="-4"/>
        </w:rPr>
        <w:t xml:space="preserve">alienating himself </w:t>
      </w:r>
      <w:r>
        <w:rPr>
          <w:spacing w:val="-3"/>
        </w:rPr>
        <w:t xml:space="preserve">from his core </w:t>
      </w:r>
      <w:r>
        <w:rPr>
          <w:spacing w:val="-4"/>
        </w:rPr>
        <w:t xml:space="preserve">values. </w:t>
      </w:r>
      <w:r>
        <w:rPr>
          <w:spacing w:val="-3"/>
        </w:rPr>
        <w:t xml:space="preserve">And, </w:t>
      </w:r>
      <w:r>
        <w:t xml:space="preserve">in </w:t>
      </w:r>
      <w:r>
        <w:rPr>
          <w:spacing w:val="-4"/>
        </w:rPr>
        <w:t xml:space="preserve">doing this, Smith </w:t>
      </w:r>
      <w:r>
        <w:t xml:space="preserve">is </w:t>
      </w:r>
      <w:r>
        <w:rPr>
          <w:spacing w:val="-4"/>
        </w:rPr>
        <w:t xml:space="preserve">alienating himself </w:t>
      </w:r>
      <w:r>
        <w:rPr>
          <w:spacing w:val="-3"/>
        </w:rPr>
        <w:t xml:space="preserve">from </w:t>
      </w:r>
      <w:r>
        <w:rPr>
          <w:spacing w:val="-4"/>
        </w:rPr>
        <w:t xml:space="preserve">himself </w:t>
      </w:r>
      <w:r>
        <w:rPr>
          <w:spacing w:val="-3"/>
        </w:rPr>
        <w:t xml:space="preserve">and from the </w:t>
      </w:r>
      <w:r>
        <w:rPr>
          <w:spacing w:val="-4"/>
        </w:rPr>
        <w:t xml:space="preserve">sources </w:t>
      </w:r>
      <w:r>
        <w:t xml:space="preserve">of </w:t>
      </w:r>
      <w:r>
        <w:rPr>
          <w:spacing w:val="-4"/>
        </w:rPr>
        <w:t xml:space="preserve">energy </w:t>
      </w:r>
      <w:r>
        <w:t xml:space="preserve">on </w:t>
      </w:r>
      <w:r>
        <w:rPr>
          <w:spacing w:val="-4"/>
        </w:rPr>
        <w:t xml:space="preserve">which, </w:t>
      </w:r>
      <w:r>
        <w:rPr>
          <w:spacing w:val="-3"/>
        </w:rPr>
        <w:t xml:space="preserve">when </w:t>
      </w:r>
      <w:r>
        <w:rPr>
          <w:spacing w:val="-4"/>
        </w:rPr>
        <w:t xml:space="preserve">attempting </w:t>
      </w:r>
      <w:r>
        <w:t xml:space="preserve">to </w:t>
      </w:r>
      <w:r>
        <w:rPr>
          <w:spacing w:val="-4"/>
        </w:rPr>
        <w:t xml:space="preserve">perform </w:t>
      </w:r>
      <w:r>
        <w:rPr>
          <w:spacing w:val="-3"/>
        </w:rPr>
        <w:t xml:space="preserve">any sort </w:t>
      </w:r>
      <w:r>
        <w:t xml:space="preserve">of </w:t>
      </w:r>
      <w:r>
        <w:rPr>
          <w:spacing w:val="-4"/>
        </w:rPr>
        <w:t xml:space="preserve">action, </w:t>
      </w:r>
      <w:r>
        <w:t xml:space="preserve">he </w:t>
      </w:r>
      <w:r>
        <w:rPr>
          <w:spacing w:val="-3"/>
        </w:rPr>
        <w:t xml:space="preserve">must </w:t>
      </w:r>
      <w:r>
        <w:rPr>
          <w:spacing w:val="-7"/>
        </w:rPr>
        <w:t xml:space="preserve">draw. </w:t>
      </w:r>
      <w:r>
        <w:rPr>
          <w:spacing w:val="-6"/>
        </w:rPr>
        <w:t xml:space="preserve">For, </w:t>
      </w:r>
      <w:r>
        <w:t xml:space="preserve">as </w:t>
      </w:r>
      <w:r>
        <w:rPr>
          <w:spacing w:val="-4"/>
        </w:rPr>
        <w:t xml:space="preserve">we’ve established, </w:t>
      </w:r>
      <w:r>
        <w:rPr>
          <w:spacing w:val="-3"/>
        </w:rPr>
        <w:t xml:space="preserve">the self </w:t>
      </w:r>
      <w:r>
        <w:rPr>
          <w:i/>
        </w:rPr>
        <w:t xml:space="preserve">is </w:t>
      </w:r>
      <w:r>
        <w:t xml:space="preserve">a </w:t>
      </w:r>
      <w:r>
        <w:rPr>
          <w:spacing w:val="-3"/>
        </w:rPr>
        <w:t xml:space="preserve">set </w:t>
      </w:r>
      <w:r>
        <w:t xml:space="preserve">of </w:t>
      </w:r>
      <w:r>
        <w:rPr>
          <w:spacing w:val="-5"/>
        </w:rPr>
        <w:t xml:space="preserve">values---or, </w:t>
      </w:r>
      <w:r>
        <w:rPr>
          <w:spacing w:val="-3"/>
        </w:rPr>
        <w:t xml:space="preserve">more </w:t>
      </w:r>
      <w:r>
        <w:rPr>
          <w:spacing w:val="-6"/>
        </w:rPr>
        <w:t xml:space="preserve">precisely, </w:t>
      </w:r>
      <w:r>
        <w:t xml:space="preserve">an </w:t>
      </w:r>
      <w:r>
        <w:rPr>
          <w:spacing w:val="-4"/>
        </w:rPr>
        <w:t xml:space="preserve">agency </w:t>
      </w:r>
      <w:r>
        <w:rPr>
          <w:spacing w:val="-3"/>
        </w:rPr>
        <w:t xml:space="preserve">that </w:t>
      </w:r>
      <w:r>
        <w:rPr>
          <w:spacing w:val="-4"/>
        </w:rPr>
        <w:t xml:space="preserve">oversees </w:t>
      </w:r>
      <w:r>
        <w:rPr>
          <w:spacing w:val="-3"/>
        </w:rPr>
        <w:t xml:space="preserve">and </w:t>
      </w:r>
      <w:r>
        <w:rPr>
          <w:spacing w:val="-4"/>
        </w:rPr>
        <w:t xml:space="preserve">manages </w:t>
      </w:r>
      <w:r>
        <w:t xml:space="preserve">an </w:t>
      </w:r>
      <w:r>
        <w:rPr>
          <w:spacing w:val="-4"/>
        </w:rPr>
        <w:t xml:space="preserve">otherwise desultory stream </w:t>
      </w:r>
      <w:r>
        <w:t xml:space="preserve">of </w:t>
      </w:r>
      <w:r>
        <w:rPr>
          <w:spacing w:val="-4"/>
        </w:rPr>
        <w:t xml:space="preserve">mental </w:t>
      </w:r>
      <w:r>
        <w:rPr>
          <w:spacing w:val="-6"/>
        </w:rPr>
        <w:t xml:space="preserve">activity, </w:t>
      </w:r>
      <w:r>
        <w:rPr>
          <w:spacing w:val="-4"/>
        </w:rPr>
        <w:t xml:space="preserve">giving </w:t>
      </w:r>
      <w:r>
        <w:t xml:space="preserve">it </w:t>
      </w:r>
      <w:r>
        <w:rPr>
          <w:spacing w:val="-4"/>
        </w:rPr>
        <w:t xml:space="preserve">cohesiveness </w:t>
      </w:r>
      <w:r>
        <w:rPr>
          <w:spacing w:val="-3"/>
        </w:rPr>
        <w:t>an</w:t>
      </w:r>
      <w:r>
        <w:rPr>
          <w:spacing w:val="-3"/>
        </w:rPr>
        <w:t xml:space="preserve">d </w:t>
      </w:r>
      <w:r>
        <w:rPr>
          <w:spacing w:val="-4"/>
        </w:rPr>
        <w:t xml:space="preserve">thereby endowing </w:t>
      </w:r>
      <w:r>
        <w:rPr>
          <w:spacing w:val="-3"/>
        </w:rPr>
        <w:t xml:space="preserve">that </w:t>
      </w:r>
      <w:r>
        <w:rPr>
          <w:spacing w:val="-4"/>
        </w:rPr>
        <w:t xml:space="preserve">mind-constituting, </w:t>
      </w:r>
      <w:r>
        <w:rPr>
          <w:spacing w:val="-3"/>
        </w:rPr>
        <w:t xml:space="preserve">but </w:t>
      </w:r>
      <w:r>
        <w:rPr>
          <w:spacing w:val="-4"/>
        </w:rPr>
        <w:t xml:space="preserve">self-less stream </w:t>
      </w:r>
      <w:r>
        <w:rPr>
          <w:spacing w:val="-3"/>
        </w:rPr>
        <w:t xml:space="preserve">with </w:t>
      </w:r>
      <w:r>
        <w:t xml:space="preserve">an </w:t>
      </w:r>
      <w:r>
        <w:rPr>
          <w:spacing w:val="-4"/>
        </w:rPr>
        <w:t xml:space="preserve">enduring identity; </w:t>
      </w:r>
      <w:r>
        <w:rPr>
          <w:spacing w:val="-3"/>
        </w:rPr>
        <w:t xml:space="preserve">and, </w:t>
      </w:r>
      <w:r>
        <w:t xml:space="preserve">as </w:t>
      </w:r>
      <w:r>
        <w:rPr>
          <w:spacing w:val="-4"/>
        </w:rPr>
        <w:t xml:space="preserve">we’ve </w:t>
      </w:r>
      <w:r>
        <w:rPr>
          <w:spacing w:val="-3"/>
        </w:rPr>
        <w:t xml:space="preserve">also </w:t>
      </w:r>
      <w:r>
        <w:rPr>
          <w:spacing w:val="-4"/>
        </w:rPr>
        <w:t xml:space="preserve">established, </w:t>
      </w:r>
      <w:r>
        <w:t xml:space="preserve">it is </w:t>
      </w:r>
      <w:r>
        <w:rPr>
          <w:spacing w:val="-4"/>
        </w:rPr>
        <w:t xml:space="preserve">through </w:t>
      </w:r>
      <w:r>
        <w:rPr>
          <w:spacing w:val="-3"/>
        </w:rPr>
        <w:t xml:space="preserve">its </w:t>
      </w:r>
      <w:r>
        <w:rPr>
          <w:spacing w:val="-4"/>
        </w:rPr>
        <w:t xml:space="preserve">imposition </w:t>
      </w:r>
      <w:r>
        <w:t xml:space="preserve">of </w:t>
      </w:r>
      <w:r>
        <w:rPr>
          <w:i/>
          <w:spacing w:val="-4"/>
        </w:rPr>
        <w:t xml:space="preserve">values </w:t>
      </w:r>
      <w:r>
        <w:t xml:space="preserve">on </w:t>
      </w:r>
      <w:r>
        <w:rPr>
          <w:spacing w:val="-3"/>
        </w:rPr>
        <w:t xml:space="preserve">this </w:t>
      </w:r>
      <w:r>
        <w:rPr>
          <w:spacing w:val="-6"/>
        </w:rPr>
        <w:t xml:space="preserve">empty, </w:t>
      </w:r>
      <w:r>
        <w:rPr>
          <w:spacing w:val="-4"/>
        </w:rPr>
        <w:t xml:space="preserve">identity-less stream </w:t>
      </w:r>
      <w:r>
        <w:t xml:space="preserve">of </w:t>
      </w:r>
      <w:r>
        <w:rPr>
          <w:spacing w:val="-4"/>
        </w:rPr>
        <w:t xml:space="preserve">mentation </w:t>
      </w:r>
      <w:r>
        <w:rPr>
          <w:spacing w:val="-3"/>
        </w:rPr>
        <w:t xml:space="preserve">that this </w:t>
      </w:r>
      <w:r>
        <w:rPr>
          <w:spacing w:val="-4"/>
        </w:rPr>
        <w:t>supervisory agency accomplishes the</w:t>
      </w:r>
      <w:r>
        <w:rPr>
          <w:spacing w:val="-4"/>
        </w:rPr>
        <w:t xml:space="preserve">se feats. </w:t>
      </w:r>
      <w:r>
        <w:rPr>
          <w:spacing w:val="-3"/>
        </w:rPr>
        <w:t xml:space="preserve">So, </w:t>
      </w:r>
      <w:r>
        <w:t xml:space="preserve">in so </w:t>
      </w:r>
      <w:r>
        <w:rPr>
          <w:spacing w:val="-3"/>
        </w:rPr>
        <w:t xml:space="preserve">far </w:t>
      </w:r>
      <w:r>
        <w:t xml:space="preserve">as </w:t>
      </w:r>
      <w:r>
        <w:rPr>
          <w:spacing w:val="-3"/>
        </w:rPr>
        <w:t xml:space="preserve">his </w:t>
      </w:r>
      <w:r>
        <w:rPr>
          <w:spacing w:val="-4"/>
        </w:rPr>
        <w:t xml:space="preserve">conduct </w:t>
      </w:r>
      <w:r>
        <w:t xml:space="preserve">is </w:t>
      </w:r>
      <w:r>
        <w:rPr>
          <w:spacing w:val="-4"/>
        </w:rPr>
        <w:t xml:space="preserve">rationalization- driven, </w:t>
      </w:r>
      <w:r>
        <w:t xml:space="preserve">it </w:t>
      </w:r>
      <w:r>
        <w:rPr>
          <w:spacing w:val="-4"/>
        </w:rPr>
        <w:t xml:space="preserve">isn’t self-driven, </w:t>
      </w:r>
      <w:r>
        <w:t xml:space="preserve">a </w:t>
      </w:r>
      <w:r>
        <w:rPr>
          <w:spacing w:val="-4"/>
        </w:rPr>
        <w:t xml:space="preserve">consequence being that, </w:t>
      </w:r>
      <w:r>
        <w:t xml:space="preserve">so </w:t>
      </w:r>
      <w:r>
        <w:rPr>
          <w:spacing w:val="-3"/>
        </w:rPr>
        <w:t xml:space="preserve">far </w:t>
      </w:r>
      <w:r>
        <w:t xml:space="preserve">as </w:t>
      </w:r>
      <w:r>
        <w:rPr>
          <w:spacing w:val="-6"/>
        </w:rPr>
        <w:t xml:space="preserve">Smith’s </w:t>
      </w:r>
      <w:r>
        <w:rPr>
          <w:spacing w:val="-4"/>
        </w:rPr>
        <w:t xml:space="preserve">rationalizations </w:t>
      </w:r>
      <w:r>
        <w:rPr>
          <w:spacing w:val="-3"/>
        </w:rPr>
        <w:t xml:space="preserve">play </w:t>
      </w:r>
      <w:r>
        <w:t xml:space="preserve">an </w:t>
      </w:r>
      <w:r>
        <w:rPr>
          <w:spacing w:val="-4"/>
        </w:rPr>
        <w:t xml:space="preserve">increasing </w:t>
      </w:r>
      <w:r>
        <w:rPr>
          <w:spacing w:val="-3"/>
        </w:rPr>
        <w:t xml:space="preserve">role </w:t>
      </w:r>
      <w:r>
        <w:t xml:space="preserve">in </w:t>
      </w:r>
      <w:r>
        <w:rPr>
          <w:spacing w:val="-6"/>
        </w:rPr>
        <w:t xml:space="preserve">Smith’s </w:t>
      </w:r>
      <w:r>
        <w:rPr>
          <w:spacing w:val="-4"/>
        </w:rPr>
        <w:t xml:space="preserve">life-path, Smith </w:t>
      </w:r>
      <w:r>
        <w:t xml:space="preserve">is </w:t>
      </w:r>
      <w:r>
        <w:rPr>
          <w:spacing w:val="-4"/>
        </w:rPr>
        <w:t xml:space="preserve">regressing </w:t>
      </w:r>
      <w:r>
        <w:rPr>
          <w:spacing w:val="-3"/>
        </w:rPr>
        <w:t xml:space="preserve">into </w:t>
      </w:r>
      <w:r>
        <w:t xml:space="preserve">a </w:t>
      </w:r>
      <w:r>
        <w:rPr>
          <w:spacing w:val="-4"/>
        </w:rPr>
        <w:t xml:space="preserve">condition </w:t>
      </w:r>
      <w:r>
        <w:t xml:space="preserve">of </w:t>
      </w:r>
      <w:r>
        <w:rPr>
          <w:spacing w:val="-3"/>
        </w:rPr>
        <w:t xml:space="preserve">not </w:t>
      </w:r>
      <w:r>
        <w:rPr>
          <w:spacing w:val="-4"/>
        </w:rPr>
        <w:t xml:space="preserve">having </w:t>
      </w:r>
      <w:r>
        <w:t xml:space="preserve">a </w:t>
      </w:r>
      <w:r>
        <w:rPr>
          <w:spacing w:val="-4"/>
        </w:rPr>
        <w:t xml:space="preserve">self---of being </w:t>
      </w:r>
      <w:r>
        <w:t xml:space="preserve">an </w:t>
      </w:r>
      <w:r>
        <w:rPr>
          <w:spacing w:val="-4"/>
        </w:rPr>
        <w:t xml:space="preserve">empty shell, </w:t>
      </w:r>
      <w:r>
        <w:rPr>
          <w:spacing w:val="-3"/>
        </w:rPr>
        <w:t xml:space="preserve">who, </w:t>
      </w:r>
      <w:r>
        <w:rPr>
          <w:spacing w:val="-4"/>
        </w:rPr>
        <w:t xml:space="preserve">lacking </w:t>
      </w:r>
      <w:r>
        <w:t xml:space="preserve">in </w:t>
      </w:r>
      <w:r>
        <w:rPr>
          <w:spacing w:val="-3"/>
        </w:rPr>
        <w:t xml:space="preserve">any real </w:t>
      </w:r>
      <w:r>
        <w:rPr>
          <w:spacing w:val="-6"/>
        </w:rPr>
        <w:t xml:space="preserve">identity, </w:t>
      </w:r>
      <w:r>
        <w:rPr>
          <w:spacing w:val="-3"/>
        </w:rPr>
        <w:t xml:space="preserve">has </w:t>
      </w:r>
      <w:r>
        <w:t xml:space="preserve">to </w:t>
      </w:r>
      <w:r>
        <w:rPr>
          <w:spacing w:val="-3"/>
        </w:rPr>
        <w:t xml:space="preserve">fall back </w:t>
      </w:r>
      <w:r>
        <w:t xml:space="preserve">on </w:t>
      </w:r>
      <w:r>
        <w:rPr>
          <w:spacing w:val="-3"/>
        </w:rPr>
        <w:t xml:space="preserve">the </w:t>
      </w:r>
      <w:r>
        <w:rPr>
          <w:spacing w:val="-4"/>
        </w:rPr>
        <w:t xml:space="preserve">pseudo-identities </w:t>
      </w:r>
      <w:r>
        <w:t xml:space="preserve">of </w:t>
      </w:r>
      <w:r>
        <w:rPr>
          <w:spacing w:val="-4"/>
        </w:rPr>
        <w:t xml:space="preserve">which </w:t>
      </w:r>
      <w:r>
        <w:rPr>
          <w:spacing w:val="-3"/>
        </w:rPr>
        <w:t xml:space="preserve">his </w:t>
      </w:r>
      <w:r>
        <w:rPr>
          <w:spacing w:val="-4"/>
        </w:rPr>
        <w:t xml:space="preserve">rationalizations </w:t>
      </w:r>
      <w:r>
        <w:rPr>
          <w:spacing w:val="-3"/>
        </w:rPr>
        <w:t xml:space="preserve">and </w:t>
      </w:r>
      <w:r>
        <w:rPr>
          <w:spacing w:val="-4"/>
        </w:rPr>
        <w:t xml:space="preserve">false narratives avail </w:t>
      </w:r>
      <w:r>
        <w:rPr>
          <w:spacing w:val="-3"/>
        </w:rPr>
        <w:t>him.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169" w:name="_bookmark1168"/>
      <w:bookmarkEnd w:id="1169"/>
      <w:r>
        <w:rPr>
          <w:u w:val="none"/>
        </w:rPr>
        <w:t>5.1.1 Rationalization: The gateway to sociopathy (continued)</w:t>
      </w:r>
    </w:p>
    <w:p w:rsidR="000D32F5" w:rsidRDefault="000D32F5">
      <w:pPr>
        <w:pStyle w:val="BodyText"/>
        <w:ind w:left="0"/>
        <w:rPr>
          <w:b/>
          <w:sz w:val="26"/>
        </w:rPr>
      </w:pPr>
    </w:p>
    <w:p w:rsidR="000D32F5" w:rsidRDefault="003015BB">
      <w:pPr>
        <w:pStyle w:val="BodyText"/>
        <w:spacing w:before="1" w:line="249" w:lineRule="auto"/>
        <w:ind w:right="155" w:firstLine="288"/>
      </w:pPr>
      <w:r>
        <w:rPr>
          <w:spacing w:val="-4"/>
        </w:rPr>
        <w:t xml:space="preserve">Rationalizations </w:t>
      </w:r>
      <w:r>
        <w:rPr>
          <w:spacing w:val="-3"/>
        </w:rPr>
        <w:t xml:space="preserve">tend </w:t>
      </w:r>
      <w:r>
        <w:t xml:space="preserve">to </w:t>
      </w:r>
      <w:r>
        <w:rPr>
          <w:spacing w:val="-4"/>
        </w:rPr>
        <w:t xml:space="preserve">involve putting sincerely </w:t>
      </w:r>
      <w:r>
        <w:rPr>
          <w:spacing w:val="-3"/>
        </w:rPr>
        <w:t xml:space="preserve">held </w:t>
      </w:r>
      <w:r>
        <w:rPr>
          <w:spacing w:val="-4"/>
        </w:rPr>
        <w:t xml:space="preserve">beliefs </w:t>
      </w:r>
      <w:r>
        <w:t xml:space="preserve">to </w:t>
      </w:r>
      <w:r>
        <w:rPr>
          <w:spacing w:val="-4"/>
        </w:rPr>
        <w:t xml:space="preserve">insincere </w:t>
      </w:r>
      <w:r>
        <w:rPr>
          <w:spacing w:val="-3"/>
        </w:rPr>
        <w:t xml:space="preserve">use. </w:t>
      </w:r>
      <w:r>
        <w:rPr>
          <w:spacing w:val="-4"/>
        </w:rPr>
        <w:t xml:space="preserve">Individual facts </w:t>
      </w:r>
      <w:r>
        <w:rPr>
          <w:spacing w:val="-3"/>
        </w:rPr>
        <w:t xml:space="preserve">are not </w:t>
      </w:r>
      <w:r>
        <w:rPr>
          <w:spacing w:val="-4"/>
        </w:rPr>
        <w:t xml:space="preserve">denied; </w:t>
      </w:r>
      <w:r>
        <w:rPr>
          <w:spacing w:val="-3"/>
        </w:rPr>
        <w:t xml:space="preserve">but they are </w:t>
      </w:r>
      <w:r>
        <w:rPr>
          <w:spacing w:val="-4"/>
        </w:rPr>
        <w:t xml:space="preserve">taken </w:t>
      </w:r>
      <w:r>
        <w:rPr>
          <w:spacing w:val="-3"/>
        </w:rPr>
        <w:t xml:space="preserve">out </w:t>
      </w:r>
      <w:r>
        <w:t xml:space="preserve">of </w:t>
      </w:r>
      <w:r>
        <w:rPr>
          <w:spacing w:val="-4"/>
        </w:rPr>
        <w:t xml:space="preserve">context, </w:t>
      </w:r>
      <w:r>
        <w:rPr>
          <w:spacing w:val="-3"/>
        </w:rPr>
        <w:t xml:space="preserve">and the </w:t>
      </w:r>
      <w:r>
        <w:rPr>
          <w:spacing w:val="-4"/>
        </w:rPr>
        <w:t xml:space="preserve">patterns </w:t>
      </w:r>
      <w:r>
        <w:rPr>
          <w:spacing w:val="-3"/>
        </w:rPr>
        <w:t xml:space="preserve">they form are </w:t>
      </w:r>
      <w:r>
        <w:rPr>
          <w:spacing w:val="-4"/>
        </w:rPr>
        <w:t xml:space="preserve">conveniently overlooked. </w:t>
      </w:r>
      <w:r>
        <w:rPr>
          <w:spacing w:val="-3"/>
        </w:rPr>
        <w:t xml:space="preserve">Part </w:t>
      </w:r>
      <w:r>
        <w:t xml:space="preserve">of </w:t>
      </w:r>
      <w:r>
        <w:rPr>
          <w:spacing w:val="-3"/>
        </w:rPr>
        <w:t xml:space="preserve">what </w:t>
      </w:r>
      <w:r>
        <w:rPr>
          <w:spacing w:val="-4"/>
        </w:rPr>
        <w:t xml:space="preserve">makes </w:t>
      </w:r>
      <w:r>
        <w:t xml:space="preserve">it </w:t>
      </w:r>
      <w:r>
        <w:rPr>
          <w:spacing w:val="-4"/>
        </w:rPr>
        <w:t xml:space="preserve">relatively </w:t>
      </w:r>
      <w:r>
        <w:rPr>
          <w:spacing w:val="-3"/>
        </w:rPr>
        <w:t xml:space="preserve">easy </w:t>
      </w:r>
      <w:r>
        <w:t xml:space="preserve">to </w:t>
      </w:r>
      <w:r>
        <w:rPr>
          <w:spacing w:val="-4"/>
        </w:rPr>
        <w:t xml:space="preserve">overlook </w:t>
      </w:r>
      <w:r>
        <w:rPr>
          <w:spacing w:val="-3"/>
        </w:rPr>
        <w:t xml:space="preserve">such </w:t>
      </w:r>
      <w:r>
        <w:rPr>
          <w:spacing w:val="-4"/>
        </w:rPr>
        <w:t xml:space="preserve">patterns </w:t>
      </w:r>
      <w:r>
        <w:t xml:space="preserve">is </w:t>
      </w:r>
      <w:r>
        <w:rPr>
          <w:spacing w:val="-4"/>
        </w:rPr>
        <w:t xml:space="preserve">that, whereas </w:t>
      </w:r>
      <w:r>
        <w:rPr>
          <w:spacing w:val="-3"/>
        </w:rPr>
        <w:t xml:space="preserve">one </w:t>
      </w:r>
      <w:r>
        <w:rPr>
          <w:spacing w:val="-4"/>
        </w:rPr>
        <w:t xml:space="preserve">literally </w:t>
      </w:r>
      <w:r>
        <w:rPr>
          <w:i/>
          <w:spacing w:val="-3"/>
        </w:rPr>
        <w:t xml:space="preserve">sees </w:t>
      </w:r>
      <w:r>
        <w:rPr>
          <w:spacing w:val="-3"/>
        </w:rPr>
        <w:t xml:space="preserve">(or </w:t>
      </w:r>
      <w:r>
        <w:rPr>
          <w:spacing w:val="-4"/>
        </w:rPr>
        <w:t xml:space="preserve">otherwise sense-perceives) </w:t>
      </w:r>
      <w:r>
        <w:rPr>
          <w:spacing w:val="-3"/>
        </w:rPr>
        <w:t xml:space="preserve">raw </w:t>
      </w:r>
      <w:r>
        <w:rPr>
          <w:spacing w:val="-4"/>
        </w:rPr>
        <w:t xml:space="preserve">data, patterns aren’t </w:t>
      </w:r>
      <w:r>
        <w:t xml:space="preserve">in </w:t>
      </w:r>
      <w:r>
        <w:rPr>
          <w:spacing w:val="-3"/>
        </w:rPr>
        <w:t xml:space="preserve">any </w:t>
      </w:r>
      <w:r>
        <w:rPr>
          <w:spacing w:val="-4"/>
        </w:rPr>
        <w:t xml:space="preserve">literally sense seen. </w:t>
      </w:r>
      <w:r>
        <w:rPr>
          <w:spacing w:val="-11"/>
        </w:rPr>
        <w:t xml:space="preserve">To </w:t>
      </w:r>
      <w:r>
        <w:rPr>
          <w:spacing w:val="-4"/>
        </w:rPr>
        <w:t xml:space="preserve">"see" </w:t>
      </w:r>
      <w:r>
        <w:t xml:space="preserve">a </w:t>
      </w:r>
      <w:r>
        <w:rPr>
          <w:spacing w:val="-4"/>
        </w:rPr>
        <w:t xml:space="preserve">pattern </w:t>
      </w:r>
      <w:r>
        <w:t xml:space="preserve">is to </w:t>
      </w:r>
      <w:r>
        <w:rPr>
          <w:spacing w:val="-4"/>
        </w:rPr>
        <w:t xml:space="preserve">become aware </w:t>
      </w:r>
      <w:r>
        <w:t xml:space="preserve">of a </w:t>
      </w:r>
      <w:r>
        <w:rPr>
          <w:spacing w:val="-4"/>
        </w:rPr>
        <w:t xml:space="preserve">commonality holding among </w:t>
      </w:r>
      <w:r>
        <w:rPr>
          <w:spacing w:val="-3"/>
        </w:rPr>
        <w:t xml:space="preserve">many </w:t>
      </w:r>
      <w:r>
        <w:rPr>
          <w:spacing w:val="-4"/>
        </w:rPr>
        <w:t xml:space="preserve">different events, between </w:t>
      </w:r>
      <w:r>
        <w:rPr>
          <w:spacing w:val="-3"/>
        </w:rPr>
        <w:t xml:space="preserve">any two </w:t>
      </w:r>
      <w:r>
        <w:t xml:space="preserve">of </w:t>
      </w:r>
      <w:r>
        <w:rPr>
          <w:spacing w:val="-4"/>
        </w:rPr>
        <w:t xml:space="preserve">which there </w:t>
      </w:r>
      <w:r>
        <w:t xml:space="preserve">is a </w:t>
      </w:r>
      <w:r>
        <w:rPr>
          <w:spacing w:val="-3"/>
        </w:rPr>
        <w:t xml:space="preserve">gap </w:t>
      </w:r>
      <w:r>
        <w:t xml:space="preserve">in </w:t>
      </w:r>
      <w:r>
        <w:rPr>
          <w:spacing w:val="-3"/>
        </w:rPr>
        <w:t xml:space="preserve">time and </w:t>
      </w:r>
      <w:r>
        <w:rPr>
          <w:spacing w:val="-4"/>
        </w:rPr>
        <w:t xml:space="preserve">which, taken </w:t>
      </w:r>
      <w:r>
        <w:rPr>
          <w:spacing w:val="-5"/>
        </w:rPr>
        <w:t xml:space="preserve">collectively, </w:t>
      </w:r>
      <w:r>
        <w:rPr>
          <w:spacing w:val="-3"/>
        </w:rPr>
        <w:t xml:space="preserve">may </w:t>
      </w:r>
      <w:r>
        <w:rPr>
          <w:spacing w:val="-4"/>
        </w:rPr>
        <w:t xml:space="preserve">occupy </w:t>
      </w:r>
      <w:r>
        <w:t xml:space="preserve">a </w:t>
      </w:r>
      <w:r>
        <w:rPr>
          <w:spacing w:val="-3"/>
        </w:rPr>
        <w:t xml:space="preserve">long </w:t>
      </w:r>
      <w:r>
        <w:rPr>
          <w:spacing w:val="-4"/>
        </w:rPr>
        <w:t xml:space="preserve">period </w:t>
      </w:r>
      <w:r>
        <w:t xml:space="preserve">of </w:t>
      </w:r>
      <w:r>
        <w:rPr>
          <w:spacing w:val="-4"/>
        </w:rPr>
        <w:t xml:space="preserve">time. Thus, seeing </w:t>
      </w:r>
      <w:r>
        <w:t xml:space="preserve">a </w:t>
      </w:r>
      <w:r>
        <w:rPr>
          <w:spacing w:val="-4"/>
        </w:rPr>
        <w:t xml:space="preserve">pattern involves making correct judgments </w:t>
      </w:r>
      <w:r>
        <w:t xml:space="preserve">on </w:t>
      </w:r>
      <w:r>
        <w:rPr>
          <w:spacing w:val="-3"/>
        </w:rPr>
        <w:t xml:space="preserve">the </w:t>
      </w:r>
      <w:r>
        <w:rPr>
          <w:spacing w:val="-4"/>
        </w:rPr>
        <w:t xml:space="preserve">basis </w:t>
      </w:r>
      <w:r>
        <w:t xml:space="preserve">of </w:t>
      </w:r>
      <w:r>
        <w:rPr>
          <w:spacing w:val="-4"/>
        </w:rPr>
        <w:t xml:space="preserve">information stored </w:t>
      </w:r>
      <w:r>
        <w:t xml:space="preserve">in </w:t>
      </w:r>
      <w:r>
        <w:rPr>
          <w:spacing w:val="-4"/>
        </w:rPr>
        <w:t>memories.</w:t>
      </w:r>
    </w:p>
    <w:p w:rsidR="000D32F5" w:rsidRDefault="003015BB">
      <w:pPr>
        <w:pStyle w:val="BodyText"/>
        <w:spacing w:before="8" w:line="249" w:lineRule="auto"/>
        <w:ind w:right="134" w:firstLine="288"/>
      </w:pPr>
      <w:r>
        <w:t xml:space="preserve">It </w:t>
      </w:r>
      <w:r>
        <w:rPr>
          <w:spacing w:val="-4"/>
        </w:rPr>
        <w:t xml:space="preserve">follows </w:t>
      </w:r>
      <w:r>
        <w:rPr>
          <w:spacing w:val="-3"/>
        </w:rPr>
        <w:t xml:space="preserve">that </w:t>
      </w:r>
      <w:r>
        <w:rPr>
          <w:spacing w:val="-4"/>
        </w:rPr>
        <w:t>patt</w:t>
      </w:r>
      <w:r>
        <w:rPr>
          <w:spacing w:val="-4"/>
        </w:rPr>
        <w:t xml:space="preserve">erns </w:t>
      </w:r>
      <w:r>
        <w:rPr>
          <w:spacing w:val="-3"/>
        </w:rPr>
        <w:t xml:space="preserve">are </w:t>
      </w:r>
      <w:r>
        <w:rPr>
          <w:spacing w:val="-4"/>
        </w:rPr>
        <w:t xml:space="preserve">easily overlooked. Memories </w:t>
      </w:r>
      <w:r>
        <w:rPr>
          <w:spacing w:val="-3"/>
        </w:rPr>
        <w:t xml:space="preserve">are </w:t>
      </w:r>
      <w:r>
        <w:rPr>
          <w:spacing w:val="-4"/>
        </w:rPr>
        <w:t xml:space="preserve">easily corrupted, especially </w:t>
      </w:r>
      <w:r>
        <w:rPr>
          <w:spacing w:val="-3"/>
        </w:rPr>
        <w:t xml:space="preserve">when they </w:t>
      </w:r>
      <w:r>
        <w:rPr>
          <w:spacing w:val="-4"/>
        </w:rPr>
        <w:t xml:space="preserve">relate </w:t>
      </w:r>
      <w:r>
        <w:t xml:space="preserve">to </w:t>
      </w:r>
      <w:r>
        <w:rPr>
          <w:spacing w:val="-4"/>
        </w:rPr>
        <w:t xml:space="preserve">emotionally touchy </w:t>
      </w:r>
      <w:r>
        <w:rPr>
          <w:spacing w:val="-5"/>
        </w:rPr>
        <w:t xml:space="preserve">subject-matter. </w:t>
      </w:r>
      <w:r>
        <w:rPr>
          <w:spacing w:val="-4"/>
        </w:rPr>
        <w:t xml:space="preserve">Also, </w:t>
      </w:r>
      <w:r>
        <w:rPr>
          <w:spacing w:val="-3"/>
        </w:rPr>
        <w:t xml:space="preserve">the </w:t>
      </w:r>
      <w:r>
        <w:rPr>
          <w:spacing w:val="-4"/>
        </w:rPr>
        <w:t xml:space="preserve">making </w:t>
      </w:r>
      <w:r>
        <w:t xml:space="preserve">of </w:t>
      </w:r>
      <w:r>
        <w:rPr>
          <w:spacing w:val="-3"/>
        </w:rPr>
        <w:t xml:space="preserve">any </w:t>
      </w:r>
      <w:r>
        <w:rPr>
          <w:spacing w:val="-4"/>
        </w:rPr>
        <w:t xml:space="preserve">judgment </w:t>
      </w:r>
      <w:r>
        <w:t xml:space="preserve">of </w:t>
      </w:r>
      <w:r>
        <w:rPr>
          <w:spacing w:val="-3"/>
        </w:rPr>
        <w:t xml:space="preserve">any </w:t>
      </w:r>
      <w:r>
        <w:rPr>
          <w:spacing w:val="-4"/>
        </w:rPr>
        <w:t xml:space="preserve">sophistication involves acceptance </w:t>
      </w:r>
      <w:r>
        <w:t xml:space="preserve">of an </w:t>
      </w:r>
      <w:r>
        <w:rPr>
          <w:spacing w:val="-4"/>
        </w:rPr>
        <w:t xml:space="preserve">intricate network </w:t>
      </w:r>
      <w:r>
        <w:t xml:space="preserve">of </w:t>
      </w:r>
      <w:r>
        <w:rPr>
          <w:spacing w:val="-4"/>
        </w:rPr>
        <w:t xml:space="preserve">inference rules </w:t>
      </w:r>
      <w:r>
        <w:rPr>
          <w:spacing w:val="-3"/>
        </w:rPr>
        <w:t xml:space="preserve">and </w:t>
      </w:r>
      <w:r>
        <w:rPr>
          <w:spacing w:val="-4"/>
        </w:rPr>
        <w:t>general p</w:t>
      </w:r>
      <w:r>
        <w:rPr>
          <w:spacing w:val="-4"/>
        </w:rPr>
        <w:t xml:space="preserve">rinciples. Given </w:t>
      </w:r>
      <w:r>
        <w:t xml:space="preserve">a </w:t>
      </w:r>
      <w:r>
        <w:rPr>
          <w:spacing w:val="-4"/>
        </w:rPr>
        <w:t xml:space="preserve">person </w:t>
      </w:r>
      <w:r>
        <w:rPr>
          <w:spacing w:val="-3"/>
        </w:rPr>
        <w:t xml:space="preserve">who </w:t>
      </w:r>
      <w:r>
        <w:t xml:space="preserve">is </w:t>
      </w:r>
      <w:r>
        <w:rPr>
          <w:spacing w:val="-4"/>
        </w:rPr>
        <w:t xml:space="preserve">incapable </w:t>
      </w:r>
      <w:r>
        <w:t xml:space="preserve">of </w:t>
      </w:r>
      <w:r>
        <w:rPr>
          <w:spacing w:val="-4"/>
        </w:rPr>
        <w:t xml:space="preserve">rigorous thought </w:t>
      </w:r>
      <w:r>
        <w:rPr>
          <w:spacing w:val="-3"/>
        </w:rPr>
        <w:t xml:space="preserve">and </w:t>
      </w:r>
      <w:r>
        <w:t xml:space="preserve">is </w:t>
      </w:r>
      <w:r>
        <w:rPr>
          <w:spacing w:val="-3"/>
        </w:rPr>
        <w:t xml:space="preserve">just </w:t>
      </w:r>
      <w:r>
        <w:rPr>
          <w:spacing w:val="-4"/>
        </w:rPr>
        <w:t xml:space="preserve">slightly biased, </w:t>
      </w:r>
      <w:r>
        <w:t xml:space="preserve">or </w:t>
      </w:r>
      <w:r>
        <w:rPr>
          <w:spacing w:val="-3"/>
        </w:rPr>
        <w:t xml:space="preserve">who </w:t>
      </w:r>
      <w:r>
        <w:rPr>
          <w:i/>
        </w:rPr>
        <w:t xml:space="preserve">is </w:t>
      </w:r>
      <w:r>
        <w:rPr>
          <w:spacing w:val="-4"/>
        </w:rPr>
        <w:t xml:space="preserve">capable </w:t>
      </w:r>
      <w:r>
        <w:t xml:space="preserve">of </w:t>
      </w:r>
      <w:r>
        <w:rPr>
          <w:spacing w:val="-4"/>
        </w:rPr>
        <w:t xml:space="preserve">rigorous thought </w:t>
      </w:r>
      <w:r>
        <w:rPr>
          <w:spacing w:val="-3"/>
        </w:rPr>
        <w:t xml:space="preserve">but </w:t>
      </w:r>
      <w:r>
        <w:t xml:space="preserve">is </w:t>
      </w:r>
      <w:r>
        <w:rPr>
          <w:spacing w:val="-4"/>
        </w:rPr>
        <w:t xml:space="preserve">deeply biased, </w:t>
      </w:r>
      <w:r>
        <w:t xml:space="preserve">it </w:t>
      </w:r>
      <w:r>
        <w:rPr>
          <w:spacing w:val="-4"/>
        </w:rPr>
        <w:t xml:space="preserve">doesn’t </w:t>
      </w:r>
      <w:r>
        <w:rPr>
          <w:spacing w:val="-3"/>
        </w:rPr>
        <w:t xml:space="preserve">take much </w:t>
      </w:r>
      <w:r>
        <w:t xml:space="preserve">to </w:t>
      </w:r>
      <w:r>
        <w:rPr>
          <w:spacing w:val="-3"/>
        </w:rPr>
        <w:t xml:space="preserve">make that </w:t>
      </w:r>
      <w:r>
        <w:rPr>
          <w:spacing w:val="-4"/>
        </w:rPr>
        <w:t xml:space="preserve">person doubt </w:t>
      </w:r>
      <w:r>
        <w:rPr>
          <w:spacing w:val="-3"/>
        </w:rPr>
        <w:t xml:space="preserve">the </w:t>
      </w:r>
      <w:r>
        <w:rPr>
          <w:spacing w:val="-4"/>
        </w:rPr>
        <w:t xml:space="preserve">accuracy </w:t>
      </w:r>
      <w:r>
        <w:t xml:space="preserve">of </w:t>
      </w:r>
      <w:r>
        <w:rPr>
          <w:spacing w:val="-3"/>
        </w:rPr>
        <w:t xml:space="preserve">the </w:t>
      </w:r>
      <w:r>
        <w:rPr>
          <w:spacing w:val="-4"/>
        </w:rPr>
        <w:t xml:space="preserve">aforementioned constellation </w:t>
      </w:r>
      <w:r>
        <w:t xml:space="preserve">of </w:t>
      </w:r>
      <w:r>
        <w:rPr>
          <w:spacing w:val="-4"/>
        </w:rPr>
        <w:t xml:space="preserve">beliefs. </w:t>
      </w:r>
      <w:r>
        <w:t xml:space="preserve">A </w:t>
      </w:r>
      <w:r>
        <w:rPr>
          <w:spacing w:val="-4"/>
        </w:rPr>
        <w:t xml:space="preserve">rigorous thinker </w:t>
      </w:r>
      <w:r>
        <w:t xml:space="preserve">is </w:t>
      </w:r>
      <w:r>
        <w:rPr>
          <w:i/>
          <w:spacing w:val="-3"/>
        </w:rPr>
        <w:t xml:space="preserve">ipso </w:t>
      </w:r>
      <w:r>
        <w:rPr>
          <w:i/>
          <w:spacing w:val="-4"/>
        </w:rPr>
        <w:t xml:space="preserve">facto </w:t>
      </w:r>
      <w:r>
        <w:rPr>
          <w:spacing w:val="-4"/>
        </w:rPr>
        <w:t xml:space="preserve">likely </w:t>
      </w:r>
      <w:r>
        <w:t xml:space="preserve">to </w:t>
      </w:r>
      <w:r>
        <w:rPr>
          <w:spacing w:val="-3"/>
        </w:rPr>
        <w:t xml:space="preserve">have the </w:t>
      </w:r>
      <w:r>
        <w:rPr>
          <w:spacing w:val="-4"/>
        </w:rPr>
        <w:t xml:space="preserve">wherewithal </w:t>
      </w:r>
      <w:r>
        <w:t xml:space="preserve">to </w:t>
      </w:r>
      <w:r>
        <w:rPr>
          <w:spacing w:val="-4"/>
        </w:rPr>
        <w:t xml:space="preserve">produce arguments that, although hollow </w:t>
      </w:r>
      <w:r>
        <w:rPr>
          <w:spacing w:val="-3"/>
        </w:rPr>
        <w:t xml:space="preserve">and </w:t>
      </w:r>
      <w:r>
        <w:rPr>
          <w:spacing w:val="-4"/>
        </w:rPr>
        <w:t xml:space="preserve">sophistical, initially appear </w:t>
      </w:r>
      <w:r>
        <w:t xml:space="preserve">to </w:t>
      </w:r>
      <w:r>
        <w:rPr>
          <w:spacing w:val="-3"/>
        </w:rPr>
        <w:t xml:space="preserve">meet his own high </w:t>
      </w:r>
      <w:r>
        <w:rPr>
          <w:spacing w:val="-4"/>
        </w:rPr>
        <w:t xml:space="preserve">standards </w:t>
      </w:r>
      <w:r>
        <w:t xml:space="preserve">of </w:t>
      </w:r>
      <w:r>
        <w:rPr>
          <w:spacing w:val="-4"/>
        </w:rPr>
        <w:t xml:space="preserve">proof </w:t>
      </w:r>
      <w:r>
        <w:rPr>
          <w:spacing w:val="-3"/>
        </w:rPr>
        <w:t xml:space="preserve">and that </w:t>
      </w:r>
      <w:r>
        <w:rPr>
          <w:spacing w:val="-4"/>
        </w:rPr>
        <w:t xml:space="preserve">consequently suffice </w:t>
      </w:r>
      <w:r>
        <w:t xml:space="preserve">to </w:t>
      </w:r>
      <w:r>
        <w:rPr>
          <w:spacing w:val="-3"/>
        </w:rPr>
        <w:t>g</w:t>
      </w:r>
      <w:r>
        <w:rPr>
          <w:spacing w:val="-3"/>
        </w:rPr>
        <w:t xml:space="preserve">ive him </w:t>
      </w:r>
      <w:r>
        <w:rPr>
          <w:spacing w:val="-4"/>
        </w:rPr>
        <w:t xml:space="preserve">reason </w:t>
      </w:r>
      <w:r>
        <w:t xml:space="preserve">to </w:t>
      </w:r>
      <w:r>
        <w:rPr>
          <w:spacing w:val="-4"/>
        </w:rPr>
        <w:t xml:space="preserve">doubt </w:t>
      </w:r>
      <w:r>
        <w:rPr>
          <w:spacing w:val="-3"/>
        </w:rPr>
        <w:t xml:space="preserve">the </w:t>
      </w:r>
      <w:r>
        <w:rPr>
          <w:spacing w:val="-4"/>
        </w:rPr>
        <w:t xml:space="preserve">accuracy </w:t>
      </w:r>
      <w:r>
        <w:t xml:space="preserve">of a </w:t>
      </w:r>
      <w:r>
        <w:rPr>
          <w:spacing w:val="-3"/>
        </w:rPr>
        <w:t xml:space="preserve">once </w:t>
      </w:r>
      <w:r>
        <w:rPr>
          <w:spacing w:val="-4"/>
        </w:rPr>
        <w:t xml:space="preserve">cherished belief. </w:t>
      </w:r>
      <w:r>
        <w:t xml:space="preserve">An </w:t>
      </w:r>
      <w:r>
        <w:rPr>
          <w:spacing w:val="-4"/>
        </w:rPr>
        <w:t xml:space="preserve">unrigorous thinker </w:t>
      </w:r>
      <w:r>
        <w:rPr>
          <w:i/>
          <w:spacing w:val="-3"/>
        </w:rPr>
        <w:t xml:space="preserve">ipso </w:t>
      </w:r>
      <w:r>
        <w:rPr>
          <w:i/>
          <w:spacing w:val="-4"/>
        </w:rPr>
        <w:t xml:space="preserve">facto </w:t>
      </w:r>
      <w:r>
        <w:rPr>
          <w:spacing w:val="-4"/>
        </w:rPr>
        <w:t xml:space="preserve">needs little argumentative inducement </w:t>
      </w:r>
      <w:r>
        <w:t xml:space="preserve">to </w:t>
      </w:r>
      <w:r>
        <w:rPr>
          <w:spacing w:val="-3"/>
        </w:rPr>
        <w:t xml:space="preserve">part with </w:t>
      </w:r>
      <w:r>
        <w:t xml:space="preserve">a </w:t>
      </w:r>
      <w:r>
        <w:rPr>
          <w:spacing w:val="-3"/>
        </w:rPr>
        <w:t xml:space="preserve">once </w:t>
      </w:r>
      <w:r>
        <w:rPr>
          <w:spacing w:val="-4"/>
        </w:rPr>
        <w:t xml:space="preserve">cherished belief </w:t>
      </w:r>
      <w:r>
        <w:rPr>
          <w:spacing w:val="-3"/>
        </w:rPr>
        <w:t xml:space="preserve">and </w:t>
      </w:r>
      <w:r>
        <w:rPr>
          <w:spacing w:val="-4"/>
        </w:rPr>
        <w:t xml:space="preserve">therefore probably </w:t>
      </w:r>
      <w:r>
        <w:rPr>
          <w:spacing w:val="-3"/>
        </w:rPr>
        <w:t xml:space="preserve">does have the </w:t>
      </w:r>
      <w:r>
        <w:rPr>
          <w:spacing w:val="-4"/>
        </w:rPr>
        <w:t xml:space="preserve">modicum </w:t>
      </w:r>
      <w:r>
        <w:t xml:space="preserve">of </w:t>
      </w:r>
      <w:r>
        <w:rPr>
          <w:spacing w:val="-4"/>
        </w:rPr>
        <w:t>argumentative sophistication needed</w:t>
      </w:r>
      <w:r>
        <w:rPr>
          <w:spacing w:val="-4"/>
        </w:rPr>
        <w:t xml:space="preserve"> </w:t>
      </w:r>
      <w:r>
        <w:t xml:space="preserve">to </w:t>
      </w:r>
      <w:r>
        <w:rPr>
          <w:spacing w:val="-3"/>
        </w:rPr>
        <w:t xml:space="preserve">give </w:t>
      </w:r>
      <w:r>
        <w:rPr>
          <w:spacing w:val="-4"/>
        </w:rPr>
        <w:t xml:space="preserve">himself </w:t>
      </w:r>
      <w:r>
        <w:rPr>
          <w:spacing w:val="-3"/>
        </w:rPr>
        <w:t>that</w:t>
      </w:r>
      <w:r>
        <w:rPr>
          <w:spacing w:val="-27"/>
        </w:rPr>
        <w:t xml:space="preserve"> </w:t>
      </w:r>
      <w:r>
        <w:rPr>
          <w:spacing w:val="-4"/>
        </w:rPr>
        <w:t>inducement.</w:t>
      </w:r>
    </w:p>
    <w:p w:rsidR="000D32F5" w:rsidRDefault="003015BB">
      <w:pPr>
        <w:pStyle w:val="BodyText"/>
        <w:spacing w:before="10" w:line="249" w:lineRule="auto"/>
        <w:ind w:right="160" w:firstLine="288"/>
      </w:pPr>
      <w:r>
        <w:rPr>
          <w:spacing w:val="-6"/>
        </w:rPr>
        <w:t xml:space="preserve">Actually, </w:t>
      </w:r>
      <w:r>
        <w:t xml:space="preserve">I </w:t>
      </w:r>
      <w:r>
        <w:rPr>
          <w:spacing w:val="-4"/>
        </w:rPr>
        <w:t xml:space="preserve">doubt </w:t>
      </w:r>
      <w:r>
        <w:rPr>
          <w:spacing w:val="-3"/>
        </w:rPr>
        <w:t xml:space="preserve">that </w:t>
      </w:r>
      <w:r>
        <w:rPr>
          <w:i/>
          <w:spacing w:val="-3"/>
        </w:rPr>
        <w:t xml:space="preserve">any </w:t>
      </w:r>
      <w:r>
        <w:rPr>
          <w:spacing w:val="-3"/>
        </w:rPr>
        <w:t xml:space="preserve">real </w:t>
      </w:r>
      <w:r>
        <w:rPr>
          <w:spacing w:val="-4"/>
        </w:rPr>
        <w:t xml:space="preserve">acumen </w:t>
      </w:r>
      <w:r>
        <w:t xml:space="preserve">is </w:t>
      </w:r>
      <w:r>
        <w:rPr>
          <w:spacing w:val="-4"/>
        </w:rPr>
        <w:t xml:space="preserve">needed </w:t>
      </w:r>
      <w:r>
        <w:t xml:space="preserve">to </w:t>
      </w:r>
      <w:r>
        <w:rPr>
          <w:spacing w:val="-4"/>
        </w:rPr>
        <w:t xml:space="preserve">rationalize; </w:t>
      </w:r>
      <w:r>
        <w:rPr>
          <w:spacing w:val="-3"/>
        </w:rPr>
        <w:t xml:space="preserve">and </w:t>
      </w:r>
      <w:r>
        <w:t xml:space="preserve">I </w:t>
      </w:r>
      <w:r>
        <w:rPr>
          <w:spacing w:val="-4"/>
        </w:rPr>
        <w:t xml:space="preserve">suspect that, although intelligent people </w:t>
      </w:r>
      <w:r>
        <w:rPr>
          <w:spacing w:val="-3"/>
        </w:rPr>
        <w:t xml:space="preserve">are </w:t>
      </w:r>
      <w:r>
        <w:rPr>
          <w:spacing w:val="-4"/>
        </w:rPr>
        <w:t xml:space="preserve">probably better rationalizers </w:t>
      </w:r>
      <w:r>
        <w:rPr>
          <w:i/>
          <w:spacing w:val="-4"/>
        </w:rPr>
        <w:t xml:space="preserve">ceteris paribus </w:t>
      </w:r>
      <w:r>
        <w:rPr>
          <w:spacing w:val="-3"/>
        </w:rPr>
        <w:t xml:space="preserve">than </w:t>
      </w:r>
      <w:r>
        <w:rPr>
          <w:spacing w:val="-4"/>
        </w:rPr>
        <w:t xml:space="preserve">unintelligent people, </w:t>
      </w:r>
      <w:r>
        <w:rPr>
          <w:spacing w:val="-3"/>
        </w:rPr>
        <w:t xml:space="preserve">the </w:t>
      </w:r>
      <w:r>
        <w:rPr>
          <w:spacing w:val="-4"/>
        </w:rPr>
        <w:t xml:space="preserve">degree </w:t>
      </w:r>
      <w:r>
        <w:t xml:space="preserve">to </w:t>
      </w:r>
      <w:r>
        <w:rPr>
          <w:spacing w:val="-4"/>
        </w:rPr>
        <w:t xml:space="preserve">which </w:t>
      </w:r>
      <w:r>
        <w:rPr>
          <w:spacing w:val="-3"/>
        </w:rPr>
        <w:t xml:space="preserve">the </w:t>
      </w:r>
      <w:r>
        <w:rPr>
          <w:spacing w:val="-4"/>
        </w:rPr>
        <w:t xml:space="preserve">former surpass </w:t>
      </w:r>
      <w:r>
        <w:rPr>
          <w:spacing w:val="-3"/>
        </w:rPr>
        <w:t xml:space="preserve">the </w:t>
      </w:r>
      <w:r>
        <w:rPr>
          <w:spacing w:val="-4"/>
        </w:rPr>
        <w:t xml:space="preserve">latter </w:t>
      </w:r>
      <w:r>
        <w:t xml:space="preserve">as </w:t>
      </w:r>
      <w:r>
        <w:rPr>
          <w:spacing w:val="-4"/>
        </w:rPr>
        <w:t xml:space="preserve">rationalizers isn’t </w:t>
      </w:r>
      <w:r>
        <w:rPr>
          <w:spacing w:val="-3"/>
        </w:rPr>
        <w:t xml:space="preserve">even </w:t>
      </w:r>
      <w:r>
        <w:rPr>
          <w:spacing w:val="-4"/>
        </w:rPr>
        <w:t xml:space="preserve">close </w:t>
      </w:r>
      <w:r>
        <w:t xml:space="preserve">to </w:t>
      </w:r>
      <w:r>
        <w:rPr>
          <w:spacing w:val="-4"/>
        </w:rPr>
        <w:t xml:space="preserve">being commensurate </w:t>
      </w:r>
      <w:r>
        <w:t xml:space="preserve">to </w:t>
      </w:r>
      <w:r>
        <w:rPr>
          <w:spacing w:val="-3"/>
        </w:rPr>
        <w:t xml:space="preserve">the </w:t>
      </w:r>
      <w:r>
        <w:rPr>
          <w:spacing w:val="-4"/>
        </w:rPr>
        <w:t xml:space="preserve">degree </w:t>
      </w:r>
      <w:r>
        <w:t xml:space="preserve">to </w:t>
      </w:r>
      <w:r>
        <w:rPr>
          <w:spacing w:val="-4"/>
        </w:rPr>
        <w:t xml:space="preserve">which </w:t>
      </w:r>
      <w:r>
        <w:rPr>
          <w:spacing w:val="-3"/>
        </w:rPr>
        <w:t xml:space="preserve">the </w:t>
      </w:r>
      <w:r>
        <w:rPr>
          <w:spacing w:val="-4"/>
        </w:rPr>
        <w:t xml:space="preserve">former surpass </w:t>
      </w:r>
      <w:r>
        <w:rPr>
          <w:spacing w:val="-3"/>
        </w:rPr>
        <w:t xml:space="preserve">the </w:t>
      </w:r>
      <w:r>
        <w:rPr>
          <w:spacing w:val="-4"/>
        </w:rPr>
        <w:t xml:space="preserve">latter </w:t>
      </w:r>
      <w:r>
        <w:t xml:space="preserve">as </w:t>
      </w:r>
      <w:r>
        <w:rPr>
          <w:spacing w:val="-4"/>
        </w:rPr>
        <w:t xml:space="preserve">thinkers. These points </w:t>
      </w:r>
      <w:r>
        <w:rPr>
          <w:spacing w:val="-3"/>
        </w:rPr>
        <w:t xml:space="preserve">are </w:t>
      </w:r>
      <w:r>
        <w:rPr>
          <w:spacing w:val="-4"/>
        </w:rPr>
        <w:t xml:space="preserve">discussed </w:t>
      </w:r>
      <w:r>
        <w:rPr>
          <w:spacing w:val="-3"/>
        </w:rPr>
        <w:t xml:space="preserve">and </w:t>
      </w:r>
      <w:r>
        <w:rPr>
          <w:spacing w:val="-4"/>
        </w:rPr>
        <w:t xml:space="preserve">defended </w:t>
      </w:r>
      <w:r>
        <w:t xml:space="preserve">in </w:t>
      </w:r>
      <w:r>
        <w:rPr>
          <w:spacing w:val="-3"/>
        </w:rPr>
        <w:t xml:space="preserve">the next </w:t>
      </w:r>
      <w:r>
        <w:rPr>
          <w:spacing w:val="-4"/>
        </w:rPr>
        <w:t xml:space="preserve">section; </w:t>
      </w:r>
      <w:r>
        <w:t xml:space="preserve">so </w:t>
      </w:r>
      <w:r>
        <w:rPr>
          <w:spacing w:val="-3"/>
        </w:rPr>
        <w:t xml:space="preserve">I’ll hold </w:t>
      </w:r>
      <w:r>
        <w:rPr>
          <w:spacing w:val="-4"/>
        </w:rPr>
        <w:t xml:space="preserve">off </w:t>
      </w:r>
      <w:r>
        <w:t xml:space="preserve">on </w:t>
      </w:r>
      <w:r>
        <w:rPr>
          <w:spacing w:val="-3"/>
        </w:rPr>
        <w:t>them for</w:t>
      </w:r>
      <w:r>
        <w:rPr>
          <w:spacing w:val="-7"/>
        </w:rPr>
        <w:t xml:space="preserve"> now.</w:t>
      </w:r>
    </w:p>
    <w:p w:rsidR="000D32F5" w:rsidRDefault="003015BB">
      <w:pPr>
        <w:pStyle w:val="BodyText"/>
        <w:spacing w:before="5" w:line="249" w:lineRule="auto"/>
        <w:ind w:right="131" w:firstLine="288"/>
      </w:pPr>
      <w:r>
        <w:rPr>
          <w:spacing w:val="-3"/>
        </w:rPr>
        <w:t xml:space="preserve">The </w:t>
      </w:r>
      <w:r>
        <w:rPr>
          <w:spacing w:val="-4"/>
        </w:rPr>
        <w:t>rationali</w:t>
      </w:r>
      <w:r>
        <w:rPr>
          <w:spacing w:val="-4"/>
        </w:rPr>
        <w:t xml:space="preserve">zer </w:t>
      </w:r>
      <w:r>
        <w:rPr>
          <w:spacing w:val="-3"/>
        </w:rPr>
        <w:t xml:space="preserve">does not </w:t>
      </w:r>
      <w:r>
        <w:t xml:space="preserve">do </w:t>
      </w:r>
      <w:r>
        <w:rPr>
          <w:spacing w:val="-3"/>
        </w:rPr>
        <w:t xml:space="preserve">what </w:t>
      </w:r>
      <w:r>
        <w:t xml:space="preserve">he </w:t>
      </w:r>
      <w:r>
        <w:rPr>
          <w:spacing w:val="-4"/>
        </w:rPr>
        <w:t xml:space="preserve">thinks </w:t>
      </w:r>
      <w:r>
        <w:t xml:space="preserve">is </w:t>
      </w:r>
      <w:r>
        <w:rPr>
          <w:spacing w:val="-4"/>
        </w:rPr>
        <w:t xml:space="preserve">right. </w:t>
      </w:r>
      <w:r>
        <w:rPr>
          <w:spacing w:val="-5"/>
        </w:rPr>
        <w:t xml:space="preserve">Moreover, </w:t>
      </w:r>
      <w:r>
        <w:rPr>
          <w:spacing w:val="-7"/>
        </w:rPr>
        <w:t xml:space="preserve">it’s </w:t>
      </w:r>
      <w:r>
        <w:rPr>
          <w:spacing w:val="-3"/>
        </w:rPr>
        <w:t xml:space="preserve">not </w:t>
      </w:r>
      <w:r>
        <w:rPr>
          <w:spacing w:val="-4"/>
        </w:rPr>
        <w:t xml:space="preserve">through simple ignorance </w:t>
      </w:r>
      <w:r>
        <w:rPr>
          <w:spacing w:val="-3"/>
        </w:rPr>
        <w:t xml:space="preserve">that </w:t>
      </w:r>
      <w:r>
        <w:t xml:space="preserve">he </w:t>
      </w:r>
      <w:r>
        <w:rPr>
          <w:spacing w:val="-3"/>
        </w:rPr>
        <w:t xml:space="preserve">does the </w:t>
      </w:r>
      <w:r>
        <w:rPr>
          <w:spacing w:val="-4"/>
        </w:rPr>
        <w:t xml:space="preserve">wrong thing. </w:t>
      </w:r>
      <w:r>
        <w:rPr>
          <w:spacing w:val="-7"/>
        </w:rPr>
        <w:t xml:space="preserve">He’s </w:t>
      </w:r>
      <w:r>
        <w:rPr>
          <w:spacing w:val="-3"/>
        </w:rPr>
        <w:t xml:space="preserve">not </w:t>
      </w:r>
      <w:r>
        <w:t xml:space="preserve">in </w:t>
      </w:r>
      <w:r>
        <w:rPr>
          <w:spacing w:val="-3"/>
        </w:rPr>
        <w:t xml:space="preserve">the same </w:t>
      </w:r>
      <w:r>
        <w:rPr>
          <w:spacing w:val="-4"/>
        </w:rPr>
        <w:t xml:space="preserve">category </w:t>
      </w:r>
      <w:r>
        <w:t xml:space="preserve">as </w:t>
      </w:r>
      <w:r>
        <w:rPr>
          <w:spacing w:val="-4"/>
        </w:rPr>
        <w:t xml:space="preserve">somebody </w:t>
      </w:r>
      <w:r>
        <w:rPr>
          <w:spacing w:val="-3"/>
        </w:rPr>
        <w:t xml:space="preserve">who </w:t>
      </w:r>
      <w:r>
        <w:rPr>
          <w:spacing w:val="-4"/>
        </w:rPr>
        <w:t xml:space="preserve">mistakenly thinks </w:t>
      </w:r>
      <w:r>
        <w:rPr>
          <w:spacing w:val="-3"/>
        </w:rPr>
        <w:t xml:space="preserve">that </w:t>
      </w:r>
      <w:r>
        <w:rPr>
          <w:spacing w:val="-4"/>
        </w:rPr>
        <w:t xml:space="preserve">smoking </w:t>
      </w:r>
      <w:r>
        <w:t xml:space="preserve">is </w:t>
      </w:r>
      <w:r>
        <w:rPr>
          <w:spacing w:val="-4"/>
        </w:rPr>
        <w:t xml:space="preserve">healthy </w:t>
      </w:r>
      <w:r>
        <w:rPr>
          <w:spacing w:val="-3"/>
        </w:rPr>
        <w:t xml:space="preserve">and </w:t>
      </w:r>
      <w:r>
        <w:rPr>
          <w:spacing w:val="-4"/>
        </w:rPr>
        <w:t xml:space="preserve">therefore smokes. </w:t>
      </w:r>
      <w:r>
        <w:rPr>
          <w:spacing w:val="-7"/>
        </w:rPr>
        <w:t xml:space="preserve">He’s </w:t>
      </w:r>
      <w:r>
        <w:t xml:space="preserve">in </w:t>
      </w:r>
      <w:r>
        <w:rPr>
          <w:spacing w:val="-3"/>
        </w:rPr>
        <w:t xml:space="preserve">the same </w:t>
      </w:r>
      <w:r>
        <w:rPr>
          <w:spacing w:val="-4"/>
        </w:rPr>
        <w:t xml:space="preserve">category </w:t>
      </w:r>
      <w:r>
        <w:t xml:space="preserve">as a </w:t>
      </w:r>
      <w:r>
        <w:rPr>
          <w:spacing w:val="-4"/>
        </w:rPr>
        <w:t xml:space="preserve">smoker </w:t>
      </w:r>
      <w:r>
        <w:rPr>
          <w:spacing w:val="-3"/>
        </w:rPr>
        <w:t xml:space="preserve">who </w:t>
      </w:r>
      <w:r>
        <w:rPr>
          <w:spacing w:val="-4"/>
        </w:rPr>
        <w:t xml:space="preserve">knows </w:t>
      </w:r>
      <w:r>
        <w:rPr>
          <w:spacing w:val="-3"/>
        </w:rPr>
        <w:t xml:space="preserve">that </w:t>
      </w:r>
      <w:r>
        <w:rPr>
          <w:spacing w:val="-4"/>
        </w:rPr>
        <w:t xml:space="preserve">smoking </w:t>
      </w:r>
      <w:r>
        <w:t xml:space="preserve">is </w:t>
      </w:r>
      <w:r>
        <w:rPr>
          <w:spacing w:val="-4"/>
        </w:rPr>
        <w:t xml:space="preserve">unhealthy </w:t>
      </w:r>
      <w:r>
        <w:rPr>
          <w:spacing w:val="-3"/>
        </w:rPr>
        <w:t xml:space="preserve">and </w:t>
      </w:r>
      <w:r>
        <w:rPr>
          <w:spacing w:val="-4"/>
        </w:rPr>
        <w:t xml:space="preserve">tries </w:t>
      </w:r>
      <w:r>
        <w:t xml:space="preserve">to </w:t>
      </w:r>
      <w:r>
        <w:rPr>
          <w:spacing w:val="-4"/>
        </w:rPr>
        <w:t xml:space="preserve">stave off </w:t>
      </w:r>
      <w:r>
        <w:rPr>
          <w:spacing w:val="-3"/>
        </w:rPr>
        <w:t xml:space="preserve">the </w:t>
      </w:r>
      <w:r>
        <w:rPr>
          <w:spacing w:val="-4"/>
        </w:rPr>
        <w:t xml:space="preserve">subsequent wrath </w:t>
      </w:r>
      <w:r>
        <w:t xml:space="preserve">of </w:t>
      </w:r>
      <w:r>
        <w:rPr>
          <w:spacing w:val="-3"/>
        </w:rPr>
        <w:t xml:space="preserve">his </w:t>
      </w:r>
      <w:r>
        <w:rPr>
          <w:spacing w:val="-4"/>
        </w:rPr>
        <w:t xml:space="preserve">conscience </w:t>
      </w:r>
      <w:r>
        <w:t xml:space="preserve">by </w:t>
      </w:r>
      <w:r>
        <w:rPr>
          <w:spacing w:val="-4"/>
        </w:rPr>
        <w:t xml:space="preserve">concocting </w:t>
      </w:r>
      <w:r>
        <w:rPr>
          <w:spacing w:val="-3"/>
        </w:rPr>
        <w:t xml:space="preserve">some </w:t>
      </w:r>
      <w:r>
        <w:rPr>
          <w:spacing w:val="-4"/>
        </w:rPr>
        <w:t xml:space="preserve">narrative relative </w:t>
      </w:r>
      <w:r>
        <w:t xml:space="preserve">to </w:t>
      </w:r>
      <w:r>
        <w:rPr>
          <w:spacing w:val="-4"/>
        </w:rPr>
        <w:t xml:space="preserve">which </w:t>
      </w:r>
      <w:r>
        <w:rPr>
          <w:spacing w:val="-3"/>
        </w:rPr>
        <w:t xml:space="preserve">his </w:t>
      </w:r>
      <w:r>
        <w:rPr>
          <w:spacing w:val="-4"/>
        </w:rPr>
        <w:t xml:space="preserve">hands </w:t>
      </w:r>
      <w:r>
        <w:rPr>
          <w:spacing w:val="-3"/>
        </w:rPr>
        <w:t xml:space="preserve">are </w:t>
      </w:r>
      <w:r>
        <w:rPr>
          <w:spacing w:val="-4"/>
        </w:rPr>
        <w:t xml:space="preserve">clean (e.g., </w:t>
      </w:r>
      <w:r>
        <w:rPr>
          <w:spacing w:val="-6"/>
        </w:rPr>
        <w:t xml:space="preserve">“It’s </w:t>
      </w:r>
      <w:r>
        <w:rPr>
          <w:spacing w:val="-3"/>
        </w:rPr>
        <w:t xml:space="preserve">not </w:t>
      </w:r>
      <w:r>
        <w:t xml:space="preserve">as </w:t>
      </w:r>
      <w:r>
        <w:rPr>
          <w:spacing w:val="-4"/>
        </w:rPr>
        <w:t xml:space="preserve">though </w:t>
      </w:r>
      <w:r>
        <w:rPr>
          <w:spacing w:val="-3"/>
        </w:rPr>
        <w:t xml:space="preserve">I’m </w:t>
      </w:r>
      <w:r>
        <w:t xml:space="preserve">an </w:t>
      </w:r>
      <w:r>
        <w:rPr>
          <w:spacing w:val="-4"/>
        </w:rPr>
        <w:t xml:space="preserve">axe-murderer--- </w:t>
      </w:r>
      <w:r>
        <w:t xml:space="preserve">in </w:t>
      </w:r>
      <w:r>
        <w:rPr>
          <w:spacing w:val="-3"/>
        </w:rPr>
        <w:t xml:space="preserve">the big </w:t>
      </w:r>
      <w:r>
        <w:rPr>
          <w:spacing w:val="-4"/>
        </w:rPr>
        <w:t xml:space="preserve">scheme </w:t>
      </w:r>
      <w:r>
        <w:t xml:space="preserve">of </w:t>
      </w:r>
      <w:r>
        <w:rPr>
          <w:spacing w:val="-4"/>
        </w:rPr>
        <w:t xml:space="preserve">things, smoking </w:t>
      </w:r>
      <w:r>
        <w:t xml:space="preserve">is a </w:t>
      </w:r>
      <w:r>
        <w:rPr>
          <w:spacing w:val="-4"/>
        </w:rPr>
        <w:t xml:space="preserve">harmless vice,” </w:t>
      </w:r>
      <w:r>
        <w:rPr>
          <w:spacing w:val="-3"/>
        </w:rPr>
        <w:t xml:space="preserve">“we all die </w:t>
      </w:r>
      <w:r>
        <w:rPr>
          <w:spacing w:val="-4"/>
        </w:rPr>
        <w:t xml:space="preserve">anyway---why </w:t>
      </w:r>
      <w:r>
        <w:rPr>
          <w:spacing w:val="-3"/>
        </w:rPr>
        <w:t xml:space="preserve">not </w:t>
      </w:r>
      <w:r>
        <w:t xml:space="preserve">do </w:t>
      </w:r>
      <w:r>
        <w:rPr>
          <w:spacing w:val="-3"/>
        </w:rPr>
        <w:t xml:space="preserve">what </w:t>
      </w:r>
      <w:r>
        <w:t xml:space="preserve">I </w:t>
      </w:r>
      <w:r>
        <w:rPr>
          <w:spacing w:val="-4"/>
        </w:rPr>
        <w:t xml:space="preserve">enjoy while </w:t>
      </w:r>
      <w:r>
        <w:rPr>
          <w:spacing w:val="-3"/>
        </w:rPr>
        <w:t xml:space="preserve">I’m </w:t>
      </w:r>
      <w:r>
        <w:rPr>
          <w:spacing w:val="-4"/>
        </w:rPr>
        <w:t>still alive?,” etc.).</w:t>
      </w:r>
    </w:p>
    <w:p w:rsidR="000D32F5" w:rsidRDefault="000D32F5">
      <w:pPr>
        <w:pStyle w:val="BodyText"/>
        <w:ind w:left="0"/>
        <w:rPr>
          <w:sz w:val="20"/>
        </w:rPr>
      </w:pPr>
    </w:p>
    <w:p w:rsidR="000D32F5" w:rsidRDefault="000D32F5">
      <w:pPr>
        <w:pStyle w:val="BodyText"/>
        <w:spacing w:before="10"/>
        <w:ind w:left="0"/>
        <w:rPr>
          <w:sz w:val="22"/>
        </w:rPr>
      </w:pPr>
    </w:p>
    <w:p w:rsidR="000D32F5" w:rsidRDefault="003015BB">
      <w:pPr>
        <w:pStyle w:val="Heading3"/>
        <w:spacing w:before="90"/>
        <w:ind w:left="1291" w:right="2882"/>
        <w:jc w:val="center"/>
        <w:rPr>
          <w:u w:val="none"/>
        </w:rPr>
      </w:pPr>
      <w:bookmarkStart w:id="1170" w:name="_bookmark1169"/>
      <w:bookmarkStart w:id="1171" w:name="_bookmark1170"/>
      <w:bookmarkEnd w:id="1170"/>
      <w:bookmarkEnd w:id="1171"/>
      <w:r>
        <w:rPr>
          <w:color w:val="0562C1"/>
          <w:u w:color="0562C1"/>
        </w:rPr>
        <w:t>[481]</w:t>
      </w:r>
    </w:p>
    <w:p w:rsidR="000D32F5" w:rsidRDefault="003015BB">
      <w:pPr>
        <w:spacing w:line="228" w:lineRule="exact"/>
        <w:ind w:left="388"/>
        <w:rPr>
          <w:b/>
          <w:sz w:val="24"/>
        </w:rPr>
      </w:pPr>
      <w:r>
        <w:rPr>
          <w:b/>
          <w:sz w:val="24"/>
        </w:rPr>
        <w:t>5.1.2 Why do people rationalize?</w:t>
      </w:r>
    </w:p>
    <w:p w:rsidR="000D32F5" w:rsidRDefault="000D32F5">
      <w:pPr>
        <w:pStyle w:val="BodyText"/>
        <w:spacing w:before="3"/>
        <w:ind w:left="0"/>
        <w:rPr>
          <w:b/>
          <w:sz w:val="18"/>
        </w:rPr>
      </w:pPr>
    </w:p>
    <w:p w:rsidR="000D32F5" w:rsidRDefault="003015BB">
      <w:pPr>
        <w:pStyle w:val="BodyText"/>
        <w:spacing w:before="90" w:line="249" w:lineRule="auto"/>
        <w:ind w:firstLine="288"/>
      </w:pPr>
      <w:r>
        <w:t>Rationalizers see the world as they want it to be, not as it is. Thinkers see the world as it is not</w:t>
      </w:r>
      <w:r>
        <w:t xml:space="preserve"> as they want to be. So people have an incentive both to rationalize and to not think.</w:t>
      </w:r>
    </w:p>
    <w:p w:rsidR="000D32F5" w:rsidRDefault="003015BB">
      <w:pPr>
        <w:pStyle w:val="BodyText"/>
        <w:spacing w:before="2" w:line="249" w:lineRule="auto"/>
        <w:ind w:right="286" w:firstLine="288"/>
      </w:pPr>
      <w:r>
        <w:t>Also, rationalizing is the path of least resistance. Working for what you want is hard; pretending that you have it is easy. This obviously gives people another incentiv</w:t>
      </w:r>
      <w:r>
        <w:t>e both to rationalize and to not think.</w:t>
      </w:r>
    </w:p>
    <w:p w:rsidR="000D32F5" w:rsidRDefault="003015BB">
      <w:pPr>
        <w:pStyle w:val="BodyText"/>
        <w:spacing w:before="3" w:line="249" w:lineRule="auto"/>
        <w:ind w:firstLine="288"/>
      </w:pPr>
      <w:r>
        <w:t>Also, thinking does, whereas rationalization does not, involve recognizing that one is fallible and, therefore, that the world was not designed to validate one's opinions. Thinking involves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t>subordinating one's mental activities to objective norms</w:t>
      </w:r>
      <w:r>
        <w:t xml:space="preserve">. This involves evaluating one's own thoughts and, oftentimes, admitting that they're wrong. Rationalization involves </w:t>
      </w:r>
      <w:r>
        <w:rPr>
          <w:i/>
        </w:rPr>
        <w:t xml:space="preserve">not </w:t>
      </w:r>
      <w:r>
        <w:t xml:space="preserve">subordinating one's thoughts to objective norms and </w:t>
      </w:r>
      <w:r>
        <w:rPr>
          <w:i/>
        </w:rPr>
        <w:t xml:space="preserve">not </w:t>
      </w:r>
      <w:r>
        <w:t>admitting that one is wrong. So the rationalizer's ego is spared the hard knoc</w:t>
      </w:r>
      <w:r>
        <w:t>ks that the thinker's ego has to endure.</w:t>
      </w:r>
    </w:p>
    <w:p w:rsidR="000D32F5" w:rsidRDefault="003015BB">
      <w:pPr>
        <w:pStyle w:val="BodyText"/>
        <w:spacing w:before="4"/>
        <w:ind w:left="387"/>
      </w:pPr>
      <w:r>
        <w:t>Rationalization is a manifestation of our instinct to flee from danger. Through physical flight,</w:t>
      </w:r>
    </w:p>
    <w:p w:rsidR="000D32F5" w:rsidRDefault="003015BB">
      <w:pPr>
        <w:pStyle w:val="BodyText"/>
        <w:spacing w:before="12" w:line="222" w:lineRule="exact"/>
        <w:ind w:left="8459"/>
      </w:pPr>
      <w:bookmarkStart w:id="1172" w:name="_bookmark1171"/>
      <w:bookmarkEnd w:id="1172"/>
      <w:r>
        <w:rPr>
          <w:color w:val="0562C1"/>
          <w:u w:val="single" w:color="0562C1"/>
        </w:rPr>
        <w:t>[482]</w:t>
      </w:r>
    </w:p>
    <w:p w:rsidR="000D32F5" w:rsidRDefault="003015BB">
      <w:pPr>
        <w:pStyle w:val="BodyText"/>
        <w:spacing w:line="222" w:lineRule="exact"/>
      </w:pPr>
      <w:r>
        <w:t>we flee from an external threat; through rationalization, we flee from an internal threat.</w:t>
      </w:r>
    </w:p>
    <w:p w:rsidR="000D32F5" w:rsidRDefault="003015BB">
      <w:pPr>
        <w:pStyle w:val="BodyText"/>
        <w:spacing w:before="12" w:line="249" w:lineRule="auto"/>
        <w:ind w:right="105"/>
      </w:pPr>
      <w:r>
        <w:t>Thus, a person's tend</w:t>
      </w:r>
      <w:r>
        <w:t xml:space="preserve">ency to rationalize has deep instinctual roots. For this reason, rationalizing doesn't involve exercising one's agency. In fact, it involves letting sub-agential, instinctual forces triumph over one's agency. So far as one's agency </w:t>
      </w:r>
      <w:r>
        <w:rPr>
          <w:i/>
        </w:rPr>
        <w:t xml:space="preserve">is </w:t>
      </w:r>
      <w:r>
        <w:t>involved in the const</w:t>
      </w:r>
      <w:r>
        <w:t>ruction of a rationalization, it is nothing more than the puppet of sub-agential instincts, its sole function being to make instinct-driven, lapses in self-discipline and rationality appear to oneself to be expressions of rationality and self-control. Of c</w:t>
      </w:r>
      <w:r>
        <w:t xml:space="preserve">ourse, everyone rationalizes, even the greatest of thinkers. But </w:t>
      </w:r>
      <w:r>
        <w:rPr>
          <w:i/>
        </w:rPr>
        <w:t xml:space="preserve">to the extent </w:t>
      </w:r>
      <w:r>
        <w:t xml:space="preserve">that one’s mental activity mediates rationalization, that activity is sub- agential; and </w:t>
      </w:r>
      <w:r>
        <w:rPr>
          <w:i/>
        </w:rPr>
        <w:t xml:space="preserve">to the extent </w:t>
      </w:r>
      <w:r>
        <w:t xml:space="preserve">that one’s mental activity mediates genuine thought, it </w:t>
      </w:r>
      <w:r>
        <w:rPr>
          <w:i/>
        </w:rPr>
        <w:t xml:space="preserve">is </w:t>
      </w:r>
      <w:r>
        <w:t>agential.</w:t>
      </w:r>
    </w:p>
    <w:p w:rsidR="000D32F5" w:rsidRDefault="003015BB">
      <w:pPr>
        <w:pStyle w:val="BodyText"/>
        <w:spacing w:before="7" w:line="249" w:lineRule="auto"/>
        <w:ind w:right="201"/>
      </w:pPr>
      <w:r>
        <w:t>These</w:t>
      </w:r>
      <w:r>
        <w:t xml:space="preserve"> points are conjectural, it must be emphasized. Nonetheless, I wish to end this section with a point that is even </w:t>
      </w:r>
      <w:r>
        <w:rPr>
          <w:i/>
        </w:rPr>
        <w:t xml:space="preserve">more </w:t>
      </w:r>
      <w:r>
        <w:t>conjectural than those just made. We all know people who are extraordinarily “street smart”, even though their discursive abilities are t</w:t>
      </w:r>
      <w:r>
        <w:t xml:space="preserve">hose of somebody whose level of intelligence is extremely low. Speaking personally, I used to believe that a street smart person was an intelligentwho didn't have the good fortune to receive a decent education; I used to believe that, </w:t>
      </w:r>
      <w:r>
        <w:rPr>
          <w:i/>
        </w:rPr>
        <w:t xml:space="preserve">if </w:t>
      </w:r>
      <w:r>
        <w:t>a given street sma</w:t>
      </w:r>
      <w:r>
        <w:t>rt person had been properly educated, he would be as discursively intelligent as, in actuality, he was street smart.</w:t>
      </w:r>
    </w:p>
    <w:p w:rsidR="000D32F5" w:rsidRDefault="003015BB">
      <w:pPr>
        <w:pStyle w:val="BodyText"/>
        <w:spacing w:before="7" w:line="249" w:lineRule="auto"/>
        <w:ind w:right="158" w:firstLine="288"/>
      </w:pPr>
      <w:r>
        <w:t>Having had a number of illuminating exchanges with a talented student of mine, Jared Murphy, I no longer hold this view. Mr. Murphy isn't a</w:t>
      </w:r>
      <w:r>
        <w:t xml:space="preserve"> criminal in any sense of the word. But he grew up on the streets. Most of his childhood friends became career gang-members. Many of them are either dead or in jail and those who aren’t soon will be. I apprised Mr. Murphy of my view that street intelligenc</w:t>
      </w:r>
      <w:r>
        <w:t xml:space="preserve">e was merely a different manifestation of the cognitive faculties that, in an educated person, are manifested as discursive intelligence. Mr. Murphy disagreed. Here is what he said </w:t>
      </w:r>
      <w:r>
        <w:rPr>
          <w:i/>
        </w:rPr>
        <w:t>verbatim</w:t>
      </w:r>
      <w:r>
        <w:t>:</w:t>
      </w:r>
    </w:p>
    <w:p w:rsidR="000D32F5" w:rsidRDefault="000D32F5">
      <w:pPr>
        <w:pStyle w:val="BodyText"/>
        <w:spacing w:before="8"/>
        <w:ind w:left="0"/>
        <w:rPr>
          <w:sz w:val="25"/>
        </w:rPr>
      </w:pPr>
    </w:p>
    <w:p w:rsidR="000D32F5" w:rsidRDefault="003015BB">
      <w:pPr>
        <w:pStyle w:val="BodyText"/>
        <w:spacing w:line="249" w:lineRule="auto"/>
        <w:ind w:left="903" w:right="966" w:firstLine="288"/>
      </w:pPr>
      <w:r>
        <w:t>First of all, most criminals are extraordinarily “street smart”, and very few non-criminals are particularly street smart. I have had many friends who chose a life of crime and who, quite early in life, become phenomenally street smart.</w:t>
      </w:r>
    </w:p>
    <w:p w:rsidR="000D32F5" w:rsidRDefault="003015BB">
      <w:pPr>
        <w:pStyle w:val="BodyText"/>
        <w:spacing w:before="3" w:line="249" w:lineRule="auto"/>
        <w:ind w:left="903" w:right="1098"/>
      </w:pPr>
      <w:r>
        <w:t>Most of those peopl</w:t>
      </w:r>
      <w:r>
        <w:t xml:space="preserve">e were not only </w:t>
      </w:r>
      <w:r>
        <w:rPr>
          <w:i/>
        </w:rPr>
        <w:t xml:space="preserve">not </w:t>
      </w:r>
      <w:r>
        <w:t>intellectually gifted, but were of below average intelligence.</w:t>
      </w:r>
    </w:p>
    <w:p w:rsidR="000D32F5" w:rsidRDefault="003015BB">
      <w:pPr>
        <w:pStyle w:val="BodyText"/>
        <w:spacing w:before="2" w:line="249" w:lineRule="auto"/>
        <w:ind w:left="903" w:right="1212" w:firstLine="288"/>
      </w:pPr>
      <w:r>
        <w:t>My experiences have made it clear to me that so-called street smart people aren’t smart at all. They are not natively intelligent people who weren’t educated; and had they been educated, they would have been intellectually mediocre, at best.</w:t>
      </w:r>
    </w:p>
    <w:p w:rsidR="000D32F5" w:rsidRDefault="003015BB">
      <w:pPr>
        <w:pStyle w:val="BodyText"/>
        <w:spacing w:before="4" w:line="249" w:lineRule="auto"/>
        <w:ind w:left="903" w:right="1006" w:firstLine="288"/>
      </w:pPr>
      <w:r>
        <w:t xml:space="preserve">Of course, </w:t>
      </w:r>
      <w:r>
        <w:rPr>
          <w:i/>
        </w:rPr>
        <w:t>som</w:t>
      </w:r>
      <w:r>
        <w:rPr>
          <w:i/>
        </w:rPr>
        <w:t xml:space="preserve">e </w:t>
      </w:r>
      <w:r>
        <w:t>criminals are smart; the ones at the top of the heap---the Pablo Escobars, the Al Capones---are obviously highly intelligent. (I’ve dealt only with lower-echelon criminals; I’ve never met a crime-lord. But given what such people accomplish, one doesn’t h</w:t>
      </w:r>
      <w:r>
        <w:t>ave to met them to know that they’re smart.)</w:t>
      </w:r>
    </w:p>
    <w:p w:rsidR="000D32F5" w:rsidRDefault="003015BB">
      <w:pPr>
        <w:pStyle w:val="BodyText"/>
        <w:spacing w:before="5"/>
        <w:ind w:left="1192"/>
      </w:pPr>
      <w:r>
        <w:t>But, apart from a few kingpins, criminals are, pretty much invariably, not</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left="903" w:right="926"/>
      </w:pPr>
      <w:r>
        <w:t>intelligent. In fact, a prerequisite for street smarts is an absence of intelligence. The intelligent person’s cognitive searc</w:t>
      </w:r>
      <w:r>
        <w:t>h space is too large. When he has to make a speedy decision, he has to rummage through so many possible scenarios, that, before he’s made up his mind, he’s dead.</w:t>
      </w:r>
    </w:p>
    <w:p w:rsidR="000D32F5" w:rsidRDefault="003015BB">
      <w:pPr>
        <w:pStyle w:val="BodyText"/>
        <w:spacing w:before="4" w:line="249" w:lineRule="auto"/>
        <w:ind w:left="903" w:right="930" w:firstLine="288"/>
      </w:pPr>
      <w:r>
        <w:t>Surviving on the streets isn’t about being smart; it’s about having very highly developed inst</w:t>
      </w:r>
      <w:r>
        <w:t xml:space="preserve">incts. The only way to have such highly developed instincts is to be an instinct-driven person. And the only way to be an instinct-driven person is to </w:t>
      </w:r>
      <w:r>
        <w:rPr>
          <w:i/>
        </w:rPr>
        <w:t xml:space="preserve">lack </w:t>
      </w:r>
      <w:r>
        <w:t>intelligence.</w:t>
      </w:r>
    </w:p>
    <w:p w:rsidR="000D32F5" w:rsidRDefault="003015BB">
      <w:pPr>
        <w:pStyle w:val="BodyText"/>
        <w:spacing w:before="4" w:line="249" w:lineRule="auto"/>
        <w:ind w:left="903" w:right="932" w:firstLine="288"/>
      </w:pPr>
      <w:r>
        <w:t>There are a couple of reasons for this. First, intelligent people reflect on their dec</w:t>
      </w:r>
      <w:r>
        <w:t>isions and therefore tend to devalue their instincts. Second, for the intelligent person, thought becomes an end unto itself and the structures that mediate thought end up crowding out those that mediate instinctive responses.Thus, the instincts of a think</w:t>
      </w:r>
      <w:r>
        <w:t>er cannot possibly be as finely honed as those of a non- thinker.</w:t>
      </w:r>
    </w:p>
    <w:p w:rsidR="000D32F5" w:rsidRDefault="003015BB">
      <w:pPr>
        <w:pStyle w:val="BodyText"/>
        <w:spacing w:before="5" w:line="249" w:lineRule="auto"/>
        <w:ind w:left="903" w:right="949" w:firstLine="288"/>
      </w:pPr>
      <w:r>
        <w:t>To be sure, I’ve known people who are reasonably smart and have reasonably good instincts. But, on the streets, “reasonably good” isn’t good enough. The margins are too thin. Things happen t</w:t>
      </w:r>
      <w:r>
        <w:t>o quickly. And the things that happen are irreversible. On the streets, you aren’t given two weeks' notice; you’re given two in the back of the head. No matter how little formal education a person has had, that person is a dead mean on the streets if his n</w:t>
      </w:r>
      <w:r>
        <w:t>atural bent to is</w:t>
      </w:r>
      <w:r>
        <w:rPr>
          <w:spacing w:val="-4"/>
        </w:rPr>
        <w:t xml:space="preserve"> </w:t>
      </w:r>
      <w:r>
        <w:t>to</w:t>
      </w:r>
      <w:r>
        <w:rPr>
          <w:spacing w:val="-2"/>
        </w:rPr>
        <w:t xml:space="preserve"> </w:t>
      </w:r>
      <w:r>
        <w:t>be</w:t>
      </w:r>
      <w:r>
        <w:rPr>
          <w:spacing w:val="-4"/>
        </w:rPr>
        <w:t xml:space="preserve"> </w:t>
      </w:r>
      <w:r>
        <w:t>a</w:t>
      </w:r>
      <w:r>
        <w:rPr>
          <w:spacing w:val="-3"/>
        </w:rPr>
        <w:t xml:space="preserve"> </w:t>
      </w:r>
      <w:r>
        <w:t>thinker.</w:t>
      </w:r>
      <w:r>
        <w:rPr>
          <w:spacing w:val="-3"/>
        </w:rPr>
        <w:t xml:space="preserve"> </w:t>
      </w:r>
      <w:r>
        <w:t>That</w:t>
      </w:r>
      <w:r>
        <w:rPr>
          <w:spacing w:val="-3"/>
        </w:rPr>
        <w:t xml:space="preserve"> </w:t>
      </w:r>
      <w:r>
        <w:t>person</w:t>
      </w:r>
      <w:r>
        <w:rPr>
          <w:spacing w:val="-3"/>
        </w:rPr>
        <w:t xml:space="preserve"> </w:t>
      </w:r>
      <w:r>
        <w:t>will</w:t>
      </w:r>
      <w:r>
        <w:rPr>
          <w:spacing w:val="-3"/>
        </w:rPr>
        <w:t xml:space="preserve"> </w:t>
      </w:r>
      <w:r>
        <w:t>start</w:t>
      </w:r>
      <w:r>
        <w:rPr>
          <w:spacing w:val="-3"/>
        </w:rPr>
        <w:t xml:space="preserve"> </w:t>
      </w:r>
      <w:r>
        <w:t>to</w:t>
      </w:r>
      <w:r>
        <w:rPr>
          <w:spacing w:val="-3"/>
        </w:rPr>
        <w:t xml:space="preserve"> </w:t>
      </w:r>
      <w:r>
        <w:t>question</w:t>
      </w:r>
      <w:r>
        <w:rPr>
          <w:spacing w:val="-2"/>
        </w:rPr>
        <w:t xml:space="preserve"> </w:t>
      </w:r>
      <w:r>
        <w:t>his</w:t>
      </w:r>
      <w:r>
        <w:rPr>
          <w:spacing w:val="-4"/>
        </w:rPr>
        <w:t xml:space="preserve"> </w:t>
      </w:r>
      <w:r>
        <w:t>lifestyle.</w:t>
      </w:r>
      <w:r>
        <w:rPr>
          <w:spacing w:val="-2"/>
        </w:rPr>
        <w:t xml:space="preserve"> </w:t>
      </w:r>
      <w:r>
        <w:t>As</w:t>
      </w:r>
      <w:r>
        <w:rPr>
          <w:spacing w:val="-4"/>
        </w:rPr>
        <w:t xml:space="preserve"> </w:t>
      </w:r>
      <w:r>
        <w:t>a</w:t>
      </w:r>
      <w:r>
        <w:rPr>
          <w:spacing w:val="-3"/>
        </w:rPr>
        <w:t xml:space="preserve"> </w:t>
      </w:r>
      <w:r>
        <w:t>result,</w:t>
      </w:r>
      <w:r>
        <w:rPr>
          <w:spacing w:val="-2"/>
        </w:rPr>
        <w:t xml:space="preserve"> </w:t>
      </w:r>
      <w:r>
        <w:t>he'll be less "in the zone" than his unintelligent counterpart and therefore less attentive to the nuances to which, as a criminal, he must be attentive and l</w:t>
      </w:r>
      <w:r>
        <w:t xml:space="preserve">ess quick on the draw in situations where the first person to pull the trigger is the one who lives. So, long story short, street smart people aren’t smart. They can't be. They have to be people whose only option is to hone their animal instincts. If they </w:t>
      </w:r>
      <w:r>
        <w:t>have any intelligence, that won't be their only</w:t>
      </w:r>
      <w:r>
        <w:rPr>
          <w:spacing w:val="-12"/>
        </w:rPr>
        <w:t xml:space="preserve"> </w:t>
      </w:r>
      <w:r>
        <w:t>option.</w:t>
      </w:r>
    </w:p>
    <w:p w:rsidR="000D32F5" w:rsidRDefault="000D32F5">
      <w:pPr>
        <w:pStyle w:val="BodyText"/>
        <w:spacing w:before="2"/>
        <w:ind w:left="0"/>
        <w:rPr>
          <w:sz w:val="26"/>
        </w:rPr>
      </w:pPr>
    </w:p>
    <w:p w:rsidR="000D32F5" w:rsidRDefault="003015BB">
      <w:pPr>
        <w:pStyle w:val="BodyText"/>
        <w:ind w:left="387"/>
      </w:pPr>
      <w:r>
        <w:t>Since, unlike Mr. Murphy, I didn't grow up on the streets, I don't whether he's right or wrong.</w:t>
      </w:r>
    </w:p>
    <w:p w:rsidR="000D32F5" w:rsidRDefault="003015BB">
      <w:pPr>
        <w:pStyle w:val="BodyText"/>
        <w:spacing w:before="12" w:line="249" w:lineRule="auto"/>
        <w:ind w:right="286"/>
      </w:pPr>
      <w:r>
        <w:t>But my suspicion is that, while there is almost certainly an element of hyperbole in his words, there i</w:t>
      </w:r>
      <w:r>
        <w:t>s more truth than falsehood in them.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54"/>
        </w:numPr>
        <w:tabs>
          <w:tab w:val="left" w:pos="808"/>
        </w:tabs>
        <w:rPr>
          <w:u w:val="none"/>
        </w:rPr>
      </w:pPr>
      <w:bookmarkStart w:id="1173" w:name="_bookmark1172"/>
      <w:bookmarkEnd w:id="1173"/>
      <w:r>
        <w:rPr>
          <w:u w:val="none"/>
        </w:rPr>
        <w:t>Why rationalization is inevitable and often</w:t>
      </w:r>
      <w:r>
        <w:rPr>
          <w:spacing w:val="-8"/>
          <w:u w:val="none"/>
        </w:rPr>
        <w:t xml:space="preserve"> </w:t>
      </w:r>
      <w:r>
        <w:rPr>
          <w:u w:val="none"/>
        </w:rPr>
        <w:t>healthy</w:t>
      </w:r>
    </w:p>
    <w:p w:rsidR="000D32F5" w:rsidRDefault="000D32F5">
      <w:pPr>
        <w:pStyle w:val="BodyText"/>
        <w:ind w:left="0"/>
        <w:rPr>
          <w:b/>
          <w:sz w:val="26"/>
        </w:rPr>
      </w:pPr>
    </w:p>
    <w:p w:rsidR="000D32F5" w:rsidRDefault="003015BB">
      <w:pPr>
        <w:pStyle w:val="BodyText"/>
        <w:spacing w:before="1" w:line="249" w:lineRule="auto"/>
        <w:ind w:right="152" w:firstLine="288"/>
      </w:pPr>
      <w:r>
        <w:rPr>
          <w:spacing w:val="-4"/>
        </w:rPr>
        <w:t xml:space="preserve">Everybody rationalizes. Setting aside people </w:t>
      </w:r>
      <w:r>
        <w:rPr>
          <w:spacing w:val="-3"/>
        </w:rPr>
        <w:t xml:space="preserve">who are </w:t>
      </w:r>
      <w:r>
        <w:rPr>
          <w:spacing w:val="-4"/>
        </w:rPr>
        <w:t xml:space="preserve">exceedingly damaged (e.g., people </w:t>
      </w:r>
      <w:r>
        <w:rPr>
          <w:spacing w:val="-3"/>
        </w:rPr>
        <w:t xml:space="preserve">who have </w:t>
      </w:r>
      <w:r>
        <w:rPr>
          <w:spacing w:val="-4"/>
        </w:rPr>
        <w:t xml:space="preserve">sustained serious brain-damage) </w:t>
      </w:r>
      <w:r>
        <w:t xml:space="preserve">it is </w:t>
      </w:r>
      <w:r>
        <w:rPr>
          <w:spacing w:val="-4"/>
        </w:rPr>
        <w:t xml:space="preserve">psychologically impossible </w:t>
      </w:r>
      <w:r>
        <w:rPr>
          <w:spacing w:val="-3"/>
        </w:rPr>
        <w:t xml:space="preserve">for </w:t>
      </w:r>
      <w:r>
        <w:t xml:space="preserve">a </w:t>
      </w:r>
      <w:r>
        <w:rPr>
          <w:spacing w:val="-4"/>
        </w:rPr>
        <w:t xml:space="preserve">person </w:t>
      </w:r>
      <w:r>
        <w:rPr>
          <w:spacing w:val="-3"/>
        </w:rPr>
        <w:t xml:space="preserve">not </w:t>
      </w:r>
      <w:r>
        <w:t xml:space="preserve">to </w:t>
      </w:r>
      <w:r>
        <w:rPr>
          <w:spacing w:val="-4"/>
        </w:rPr>
        <w:t>rationalize.</w:t>
      </w:r>
    </w:p>
    <w:p w:rsidR="000D32F5" w:rsidRDefault="003015BB">
      <w:pPr>
        <w:pStyle w:val="BodyText"/>
        <w:spacing w:before="2" w:line="249" w:lineRule="auto"/>
        <w:ind w:right="176" w:firstLine="288"/>
      </w:pPr>
      <w:r>
        <w:rPr>
          <w:spacing w:val="-5"/>
        </w:rPr>
        <w:t xml:space="preserve">Moreover, </w:t>
      </w:r>
      <w:r>
        <w:t xml:space="preserve">it </w:t>
      </w:r>
      <w:r>
        <w:rPr>
          <w:spacing w:val="-4"/>
        </w:rPr>
        <w:t xml:space="preserve">isn’t always </w:t>
      </w:r>
      <w:r>
        <w:rPr>
          <w:spacing w:val="-3"/>
        </w:rPr>
        <w:t xml:space="preserve">bad </w:t>
      </w:r>
      <w:r>
        <w:t xml:space="preserve">to </w:t>
      </w:r>
      <w:r>
        <w:rPr>
          <w:spacing w:val="-4"/>
        </w:rPr>
        <w:t xml:space="preserve">rationalize. </w:t>
      </w:r>
      <w:r>
        <w:t xml:space="preserve">In </w:t>
      </w:r>
      <w:r>
        <w:rPr>
          <w:spacing w:val="-4"/>
        </w:rPr>
        <w:t xml:space="preserve">fact, </w:t>
      </w:r>
      <w:r>
        <w:t xml:space="preserve">it </w:t>
      </w:r>
      <w:r>
        <w:rPr>
          <w:spacing w:val="-4"/>
        </w:rPr>
        <w:t xml:space="preserve">would </w:t>
      </w:r>
      <w:r>
        <w:t xml:space="preserve">be </w:t>
      </w:r>
      <w:r>
        <w:rPr>
          <w:spacing w:val="-3"/>
        </w:rPr>
        <w:t xml:space="preserve">bad </w:t>
      </w:r>
      <w:r>
        <w:t xml:space="preserve">to </w:t>
      </w:r>
      <w:r>
        <w:rPr>
          <w:i/>
          <w:spacing w:val="-4"/>
        </w:rPr>
        <w:t xml:space="preserve">never </w:t>
      </w:r>
      <w:r>
        <w:rPr>
          <w:spacing w:val="-4"/>
        </w:rPr>
        <w:t xml:space="preserve">rationalize. There would </w:t>
      </w:r>
      <w:r>
        <w:t xml:space="preserve">be </w:t>
      </w:r>
      <w:r>
        <w:rPr>
          <w:spacing w:val="-4"/>
        </w:rPr>
        <w:t xml:space="preserve">decision-paralysis </w:t>
      </w:r>
      <w:r>
        <w:t xml:space="preserve">if </w:t>
      </w:r>
      <w:r>
        <w:rPr>
          <w:spacing w:val="-3"/>
        </w:rPr>
        <w:t xml:space="preserve">the </w:t>
      </w:r>
      <w:r>
        <w:rPr>
          <w:spacing w:val="-4"/>
        </w:rPr>
        <w:t xml:space="preserve">brain-centers tasked </w:t>
      </w:r>
      <w:r>
        <w:rPr>
          <w:spacing w:val="-3"/>
        </w:rPr>
        <w:t xml:space="preserve">with </w:t>
      </w:r>
      <w:r>
        <w:rPr>
          <w:spacing w:val="-4"/>
        </w:rPr>
        <w:t xml:space="preserve">making decisions </w:t>
      </w:r>
      <w:r>
        <w:rPr>
          <w:spacing w:val="-3"/>
        </w:rPr>
        <w:t xml:space="preserve">were </w:t>
      </w:r>
      <w:r>
        <w:rPr>
          <w:spacing w:val="-4"/>
        </w:rPr>
        <w:t xml:space="preserve">flooded </w:t>
      </w:r>
      <w:r>
        <w:rPr>
          <w:spacing w:val="-3"/>
        </w:rPr>
        <w:t xml:space="preserve">with </w:t>
      </w:r>
      <w:r>
        <w:rPr>
          <w:i/>
          <w:spacing w:val="-3"/>
        </w:rPr>
        <w:t xml:space="preserve">too </w:t>
      </w:r>
      <w:r>
        <w:rPr>
          <w:spacing w:val="-3"/>
        </w:rPr>
        <w:t xml:space="preserve">much </w:t>
      </w:r>
      <w:r>
        <w:rPr>
          <w:spacing w:val="-4"/>
        </w:rPr>
        <w:t xml:space="preserve">truth. Also, </w:t>
      </w:r>
      <w:r>
        <w:rPr>
          <w:spacing w:val="-6"/>
        </w:rPr>
        <w:t xml:space="preserve">one’s </w:t>
      </w:r>
      <w:r>
        <w:rPr>
          <w:spacing w:val="-4"/>
        </w:rPr>
        <w:t xml:space="preserve">conscious </w:t>
      </w:r>
      <w:r>
        <w:rPr>
          <w:spacing w:val="-3"/>
        </w:rPr>
        <w:t xml:space="preserve">mind can only </w:t>
      </w:r>
      <w:r>
        <w:rPr>
          <w:spacing w:val="-4"/>
        </w:rPr>
        <w:t xml:space="preserve">withstand </w:t>
      </w:r>
      <w:r>
        <w:t xml:space="preserve">a </w:t>
      </w:r>
      <w:r>
        <w:rPr>
          <w:spacing w:val="-4"/>
        </w:rPr>
        <w:t xml:space="preserve">modicum </w:t>
      </w:r>
      <w:r>
        <w:t xml:space="preserve">of </w:t>
      </w:r>
      <w:r>
        <w:rPr>
          <w:spacing w:val="-4"/>
        </w:rPr>
        <w:t xml:space="preserve">truth, </w:t>
      </w:r>
      <w:r>
        <w:rPr>
          <w:spacing w:val="-3"/>
        </w:rPr>
        <w:t xml:space="preserve">lest </w:t>
      </w:r>
      <w:r>
        <w:rPr>
          <w:spacing w:val="-6"/>
        </w:rPr>
        <w:t xml:space="preserve">one’s </w:t>
      </w:r>
      <w:r>
        <w:rPr>
          <w:spacing w:val="-4"/>
        </w:rPr>
        <w:t xml:space="preserve">self- concept sustain irreparable damage. Speaking </w:t>
      </w:r>
      <w:r>
        <w:rPr>
          <w:spacing w:val="-3"/>
        </w:rPr>
        <w:t xml:space="preserve">from </w:t>
      </w:r>
      <w:r>
        <w:t xml:space="preserve">an </w:t>
      </w:r>
      <w:r>
        <w:rPr>
          <w:spacing w:val="-4"/>
        </w:rPr>
        <w:t>evolutionary-biological perspective, knowle</w:t>
      </w:r>
      <w:r>
        <w:rPr>
          <w:spacing w:val="-4"/>
        </w:rPr>
        <w:t xml:space="preserve">dge </w:t>
      </w:r>
      <w:r>
        <w:t xml:space="preserve">is a </w:t>
      </w:r>
      <w:r>
        <w:rPr>
          <w:spacing w:val="-4"/>
        </w:rPr>
        <w:t xml:space="preserve">means </w:t>
      </w:r>
      <w:r>
        <w:t xml:space="preserve">to an </w:t>
      </w:r>
      <w:r>
        <w:rPr>
          <w:spacing w:val="-3"/>
        </w:rPr>
        <w:t xml:space="preserve">end, the end </w:t>
      </w:r>
      <w:r>
        <w:rPr>
          <w:spacing w:val="-4"/>
        </w:rPr>
        <w:t xml:space="preserve">being health. </w:t>
      </w:r>
      <w:r>
        <w:t xml:space="preserve">A </w:t>
      </w:r>
      <w:r>
        <w:rPr>
          <w:spacing w:val="-4"/>
        </w:rPr>
        <w:t xml:space="preserve">complete absence </w:t>
      </w:r>
      <w:r>
        <w:t xml:space="preserve">of </w:t>
      </w:r>
      <w:r>
        <w:rPr>
          <w:spacing w:val="-4"/>
        </w:rPr>
        <w:t xml:space="preserve">conscious knowledge isn’t health-conducive, </w:t>
      </w:r>
      <w:r>
        <w:rPr>
          <w:spacing w:val="-3"/>
        </w:rPr>
        <w:t xml:space="preserve">but </w:t>
      </w:r>
      <w:r>
        <w:rPr>
          <w:spacing w:val="-4"/>
        </w:rPr>
        <w:t xml:space="preserve">neither </w:t>
      </w:r>
      <w:r>
        <w:t xml:space="preserve">is an </w:t>
      </w:r>
      <w:r>
        <w:rPr>
          <w:spacing w:val="-4"/>
        </w:rPr>
        <w:t xml:space="preserve">excess </w:t>
      </w:r>
      <w:r>
        <w:t xml:space="preserve">of </w:t>
      </w:r>
      <w:r>
        <w:rPr>
          <w:spacing w:val="-3"/>
        </w:rPr>
        <w:t xml:space="preserve">such </w:t>
      </w:r>
      <w:r>
        <w:rPr>
          <w:spacing w:val="-4"/>
        </w:rPr>
        <w:t xml:space="preserve">knowledge. </w:t>
      </w:r>
      <w:r>
        <w:rPr>
          <w:spacing w:val="-3"/>
        </w:rPr>
        <w:t xml:space="preserve">One has </w:t>
      </w:r>
      <w:r>
        <w:t xml:space="preserve">to </w:t>
      </w:r>
      <w:r>
        <w:rPr>
          <w:spacing w:val="-3"/>
        </w:rPr>
        <w:t xml:space="preserve">make </w:t>
      </w:r>
      <w:r>
        <w:rPr>
          <w:spacing w:val="-4"/>
        </w:rPr>
        <w:t xml:space="preserve">decisions </w:t>
      </w:r>
      <w:r>
        <w:t xml:space="preserve">in </w:t>
      </w:r>
      <w:r>
        <w:rPr>
          <w:spacing w:val="-4"/>
        </w:rPr>
        <w:t xml:space="preserve">real-time. </w:t>
      </w:r>
      <w:r>
        <w:rPr>
          <w:spacing w:val="-6"/>
        </w:rPr>
        <w:t xml:space="preserve">One’s </w:t>
      </w:r>
      <w:r>
        <w:rPr>
          <w:spacing w:val="-4"/>
        </w:rPr>
        <w:t xml:space="preserve">“search-space” can’t </w:t>
      </w:r>
      <w:r>
        <w:t xml:space="preserve">be </w:t>
      </w:r>
      <w:r>
        <w:rPr>
          <w:spacing w:val="-3"/>
        </w:rPr>
        <w:t xml:space="preserve">too </w:t>
      </w:r>
      <w:r>
        <w:rPr>
          <w:spacing w:val="-4"/>
        </w:rPr>
        <w:t xml:space="preserve">large. </w:t>
      </w:r>
      <w:r>
        <w:rPr>
          <w:spacing w:val="-5"/>
        </w:rPr>
        <w:t xml:space="preserve">Moreover, </w:t>
      </w:r>
      <w:r>
        <w:t xml:space="preserve">so </w:t>
      </w:r>
      <w:r>
        <w:rPr>
          <w:spacing w:val="-3"/>
        </w:rPr>
        <w:t>many</w:t>
      </w:r>
      <w:r>
        <w:rPr>
          <w:spacing w:val="-3"/>
        </w:rPr>
        <w:t xml:space="preserve"> </w:t>
      </w:r>
      <w:r>
        <w:rPr>
          <w:spacing w:val="-4"/>
        </w:rPr>
        <w:t xml:space="preserve">truths </w:t>
      </w:r>
      <w:r>
        <w:t xml:space="preserve">of </w:t>
      </w:r>
      <w:r>
        <w:rPr>
          <w:spacing w:val="-4"/>
        </w:rPr>
        <w:t xml:space="preserve">which </w:t>
      </w:r>
      <w:r>
        <w:rPr>
          <w:spacing w:val="-3"/>
        </w:rPr>
        <w:t xml:space="preserve">one </w:t>
      </w:r>
      <w:r>
        <w:t xml:space="preserve">is </w:t>
      </w:r>
      <w:r>
        <w:rPr>
          <w:spacing w:val="-4"/>
        </w:rPr>
        <w:t xml:space="preserve">aware, </w:t>
      </w:r>
      <w:r>
        <w:t xml:space="preserve">at </w:t>
      </w:r>
      <w:r>
        <w:rPr>
          <w:spacing w:val="-3"/>
        </w:rPr>
        <w:t xml:space="preserve">some </w:t>
      </w:r>
      <w:r>
        <w:rPr>
          <w:spacing w:val="-4"/>
        </w:rPr>
        <w:t xml:space="preserve">level </w:t>
      </w:r>
      <w:r>
        <w:t xml:space="preserve">or </w:t>
      </w:r>
      <w:r>
        <w:rPr>
          <w:spacing w:val="-5"/>
        </w:rPr>
        <w:t xml:space="preserve">other, </w:t>
      </w:r>
      <w:r>
        <w:rPr>
          <w:spacing w:val="-3"/>
        </w:rPr>
        <w:t xml:space="preserve">are </w:t>
      </w:r>
      <w:r>
        <w:t xml:space="preserve">so </w:t>
      </w:r>
      <w:r>
        <w:rPr>
          <w:spacing w:val="-3"/>
        </w:rPr>
        <w:t xml:space="preserve">ugly that one </w:t>
      </w:r>
      <w:r>
        <w:rPr>
          <w:spacing w:val="-4"/>
        </w:rPr>
        <w:t xml:space="preserve">cannot confront </w:t>
      </w:r>
      <w:r>
        <w:rPr>
          <w:spacing w:val="-3"/>
        </w:rPr>
        <w:t xml:space="preserve">them all </w:t>
      </w:r>
      <w:r>
        <w:t xml:space="preserve">at </w:t>
      </w:r>
      <w:r>
        <w:rPr>
          <w:spacing w:val="-3"/>
        </w:rPr>
        <w:t xml:space="preserve">once and must </w:t>
      </w:r>
      <w:r>
        <w:t xml:space="preserve">do so in a </w:t>
      </w:r>
      <w:r>
        <w:rPr>
          <w:spacing w:val="-4"/>
        </w:rPr>
        <w:t>piecemeal fashion.</w:t>
      </w:r>
    </w:p>
    <w:p w:rsidR="000D32F5" w:rsidRDefault="003015BB">
      <w:pPr>
        <w:pStyle w:val="BodyText"/>
        <w:spacing w:before="9" w:line="249" w:lineRule="auto"/>
        <w:ind w:right="153" w:firstLine="288"/>
      </w:pPr>
      <w:r>
        <w:rPr>
          <w:spacing w:val="-4"/>
        </w:rPr>
        <w:t xml:space="preserve">People can’t </w:t>
      </w:r>
      <w:r>
        <w:rPr>
          <w:spacing w:val="-3"/>
        </w:rPr>
        <w:t xml:space="preserve">deal with </w:t>
      </w:r>
      <w:r>
        <w:rPr>
          <w:spacing w:val="-4"/>
        </w:rPr>
        <w:t xml:space="preserve">everything </w:t>
      </w:r>
      <w:r>
        <w:t xml:space="preserve">at </w:t>
      </w:r>
      <w:r>
        <w:rPr>
          <w:spacing w:val="-4"/>
        </w:rPr>
        <w:t xml:space="preserve">once. </w:t>
      </w:r>
      <w:r>
        <w:t xml:space="preserve">So </w:t>
      </w:r>
      <w:r>
        <w:rPr>
          <w:spacing w:val="-3"/>
        </w:rPr>
        <w:t xml:space="preserve">they </w:t>
      </w:r>
      <w:r>
        <w:rPr>
          <w:spacing w:val="-4"/>
        </w:rPr>
        <w:t xml:space="preserve">compartmentalize. Sometimes bodies </w:t>
      </w:r>
      <w:r>
        <w:t xml:space="preserve">of </w:t>
      </w:r>
      <w:r>
        <w:rPr>
          <w:spacing w:val="-4"/>
        </w:rPr>
        <w:t xml:space="preserve">information </w:t>
      </w:r>
      <w:r>
        <w:rPr>
          <w:spacing w:val="-3"/>
        </w:rPr>
        <w:t xml:space="preserve">that are </w:t>
      </w:r>
      <w:r>
        <w:rPr>
          <w:spacing w:val="-4"/>
        </w:rPr>
        <w:t xml:space="preserve">conscious (i.e., </w:t>
      </w:r>
      <w:r>
        <w:rPr>
          <w:spacing w:val="-3"/>
        </w:rPr>
        <w:t xml:space="preserve">are </w:t>
      </w:r>
      <w:r>
        <w:rPr>
          <w:spacing w:val="-4"/>
        </w:rPr>
        <w:t xml:space="preserve">readily accessible </w:t>
      </w:r>
      <w:r>
        <w:t xml:space="preserve">to </w:t>
      </w:r>
      <w:r>
        <w:rPr>
          <w:spacing w:val="-4"/>
        </w:rPr>
        <w:t xml:space="preserve">consciousness, </w:t>
      </w:r>
      <w:r>
        <w:rPr>
          <w:spacing w:val="-3"/>
        </w:rPr>
        <w:t xml:space="preserve">not </w:t>
      </w:r>
      <w:r>
        <w:rPr>
          <w:spacing w:val="-4"/>
        </w:rPr>
        <w:t xml:space="preserve">being </w:t>
      </w:r>
      <w:r>
        <w:rPr>
          <w:spacing w:val="-3"/>
        </w:rPr>
        <w:t xml:space="preserve">held down </w:t>
      </w:r>
      <w:r>
        <w:t xml:space="preserve">by </w:t>
      </w:r>
      <w:r>
        <w:rPr>
          <w:spacing w:val="-3"/>
        </w:rPr>
        <w:t xml:space="preserve">the </w:t>
      </w:r>
      <w:r>
        <w:rPr>
          <w:spacing w:val="-4"/>
        </w:rPr>
        <w:t xml:space="preserve">forces </w:t>
      </w:r>
      <w:r>
        <w:t xml:space="preserve">of </w:t>
      </w:r>
      <w:r>
        <w:rPr>
          <w:spacing w:val="-4"/>
        </w:rPr>
        <w:t xml:space="preserve">repression) </w:t>
      </w:r>
      <w:r>
        <w:rPr>
          <w:spacing w:val="-3"/>
        </w:rPr>
        <w:t xml:space="preserve">are </w:t>
      </w:r>
      <w:r>
        <w:rPr>
          <w:spacing w:val="-4"/>
        </w:rPr>
        <w:t xml:space="preserve">compartmentalized. </w:t>
      </w:r>
      <w:r>
        <w:rPr>
          <w:spacing w:val="-3"/>
        </w:rPr>
        <w:t xml:space="preserve">But this form </w:t>
      </w:r>
      <w:r>
        <w:t xml:space="preserve">of </w:t>
      </w:r>
      <w:r>
        <w:rPr>
          <w:spacing w:val="-4"/>
        </w:rPr>
        <w:t xml:space="preserve">compartmentalization </w:t>
      </w:r>
      <w:r>
        <w:t xml:space="preserve">is </w:t>
      </w:r>
      <w:r>
        <w:rPr>
          <w:spacing w:val="-4"/>
        </w:rPr>
        <w:t xml:space="preserve">unstable. </w:t>
      </w:r>
      <w:r>
        <w:rPr>
          <w:spacing w:val="-9"/>
        </w:rPr>
        <w:t xml:space="preserve">Two </w:t>
      </w:r>
      <w:r>
        <w:rPr>
          <w:spacing w:val="-4"/>
        </w:rPr>
        <w:t xml:space="preserve">pieces </w:t>
      </w:r>
      <w:r>
        <w:t xml:space="preserve">of </w:t>
      </w:r>
      <w:r>
        <w:rPr>
          <w:spacing w:val="-4"/>
        </w:rPr>
        <w:t>in</w:t>
      </w:r>
      <w:r>
        <w:rPr>
          <w:spacing w:val="-4"/>
        </w:rPr>
        <w:t xml:space="preserve">formation </w:t>
      </w:r>
      <w:r>
        <w:rPr>
          <w:spacing w:val="-3"/>
        </w:rPr>
        <w:t xml:space="preserve">both </w:t>
      </w:r>
      <w:r>
        <w:t xml:space="preserve">of </w:t>
      </w:r>
      <w:r>
        <w:rPr>
          <w:spacing w:val="-4"/>
        </w:rPr>
        <w:t xml:space="preserve">which </w:t>
      </w:r>
      <w:r>
        <w:rPr>
          <w:spacing w:val="-3"/>
        </w:rPr>
        <w:t xml:space="preserve">one </w:t>
      </w:r>
      <w:r>
        <w:t xml:space="preserve">is </w:t>
      </w:r>
      <w:r>
        <w:rPr>
          <w:spacing w:val="-4"/>
        </w:rPr>
        <w:t xml:space="preserve">consciously aware, </w:t>
      </w:r>
      <w:r>
        <w:rPr>
          <w:spacing w:val="-3"/>
        </w:rPr>
        <w:t xml:space="preserve">tend </w:t>
      </w:r>
      <w:r>
        <w:t xml:space="preserve">to </w:t>
      </w:r>
      <w:r>
        <w:rPr>
          <w:spacing w:val="-4"/>
        </w:rPr>
        <w:t xml:space="preserve">coalesce. </w:t>
      </w:r>
      <w:r>
        <w:rPr>
          <w:spacing w:val="-6"/>
        </w:rPr>
        <w:t xml:space="preserve">There’s </w:t>
      </w:r>
      <w:r>
        <w:rPr>
          <w:spacing w:val="-3"/>
        </w:rPr>
        <w:t xml:space="preserve">only </w:t>
      </w:r>
      <w:r>
        <w:t xml:space="preserve">so </w:t>
      </w:r>
      <w:r>
        <w:rPr>
          <w:spacing w:val="-3"/>
        </w:rPr>
        <w:t xml:space="preserve">long one can </w:t>
      </w:r>
      <w:r>
        <w:rPr>
          <w:spacing w:val="-4"/>
        </w:rPr>
        <w:t xml:space="preserve">consciously </w:t>
      </w:r>
      <w:r>
        <w:rPr>
          <w:spacing w:val="-3"/>
        </w:rPr>
        <w:t xml:space="preserve">know both (a) that </w:t>
      </w:r>
      <w:r>
        <w:rPr>
          <w:spacing w:val="-6"/>
        </w:rPr>
        <w:t xml:space="preserve">one’s </w:t>
      </w:r>
      <w:r>
        <w:rPr>
          <w:spacing w:val="-3"/>
        </w:rPr>
        <w:t xml:space="preserve">good </w:t>
      </w:r>
      <w:r>
        <w:rPr>
          <w:spacing w:val="-4"/>
        </w:rPr>
        <w:t xml:space="preserve">buddy Smith </w:t>
      </w:r>
      <w:r>
        <w:t xml:space="preserve">is </w:t>
      </w:r>
      <w:r>
        <w:rPr>
          <w:spacing w:val="-3"/>
        </w:rPr>
        <w:t xml:space="preserve">the only </w:t>
      </w:r>
      <w:r>
        <w:rPr>
          <w:spacing w:val="-4"/>
        </w:rPr>
        <w:t xml:space="preserve">person </w:t>
      </w:r>
      <w:r>
        <w:rPr>
          <w:spacing w:val="-3"/>
        </w:rPr>
        <w:t xml:space="preserve">who </w:t>
      </w:r>
      <w:r>
        <w:rPr>
          <w:spacing w:val="-4"/>
        </w:rPr>
        <w:t xml:space="preserve">could </w:t>
      </w:r>
      <w:r>
        <w:rPr>
          <w:spacing w:val="-3"/>
        </w:rPr>
        <w:t xml:space="preserve">have put </w:t>
      </w:r>
      <w:r>
        <w:rPr>
          <w:spacing w:val="-4"/>
        </w:rPr>
        <w:t xml:space="preserve">arsenic </w:t>
      </w:r>
      <w:r>
        <w:t xml:space="preserve">in </w:t>
      </w:r>
      <w:r>
        <w:rPr>
          <w:spacing w:val="-6"/>
        </w:rPr>
        <w:t xml:space="preserve">one’s </w:t>
      </w:r>
      <w:r>
        <w:rPr>
          <w:spacing w:val="-3"/>
        </w:rPr>
        <w:t xml:space="preserve">tea and (b) that one has been </w:t>
      </w:r>
      <w:r>
        <w:rPr>
          <w:spacing w:val="-4"/>
        </w:rPr>
        <w:t>hospitalized repeate</w:t>
      </w:r>
      <w:r>
        <w:rPr>
          <w:spacing w:val="-4"/>
        </w:rPr>
        <w:t xml:space="preserve">dly </w:t>
      </w:r>
      <w:r>
        <w:rPr>
          <w:spacing w:val="-3"/>
        </w:rPr>
        <w:t xml:space="preserve">for </w:t>
      </w:r>
      <w:r>
        <w:rPr>
          <w:spacing w:val="-4"/>
        </w:rPr>
        <w:t xml:space="preserve">arsenic poisoning without </w:t>
      </w:r>
      <w:r>
        <w:rPr>
          <w:spacing w:val="-3"/>
        </w:rPr>
        <w:t xml:space="preserve">also </w:t>
      </w:r>
      <w:r>
        <w:rPr>
          <w:spacing w:val="-4"/>
        </w:rPr>
        <w:t xml:space="preserve">knowing </w:t>
      </w:r>
      <w:r>
        <w:rPr>
          <w:spacing w:val="-3"/>
        </w:rPr>
        <w:t xml:space="preserve">(c) that </w:t>
      </w:r>
      <w:r>
        <w:rPr>
          <w:spacing w:val="-4"/>
        </w:rPr>
        <w:t xml:space="preserve">Smith isn’t really </w:t>
      </w:r>
      <w:r>
        <w:rPr>
          <w:spacing w:val="-6"/>
        </w:rPr>
        <w:t xml:space="preserve">one’s </w:t>
      </w:r>
      <w:r>
        <w:rPr>
          <w:spacing w:val="-3"/>
        </w:rPr>
        <w:t xml:space="preserve">good </w:t>
      </w:r>
      <w:r>
        <w:rPr>
          <w:spacing w:val="-6"/>
        </w:rPr>
        <w:t>buddy.</w:t>
      </w:r>
    </w:p>
    <w:p w:rsidR="000D32F5" w:rsidRDefault="003015BB">
      <w:pPr>
        <w:pStyle w:val="BodyText"/>
        <w:spacing w:before="6" w:line="249" w:lineRule="auto"/>
        <w:ind w:firstLine="288"/>
      </w:pPr>
      <w:r>
        <w:rPr>
          <w:spacing w:val="-4"/>
        </w:rPr>
        <w:t xml:space="preserve">Also, there isn’t </w:t>
      </w:r>
      <w:r>
        <w:t xml:space="preserve">a </w:t>
      </w:r>
      <w:r>
        <w:rPr>
          <w:spacing w:val="-4"/>
        </w:rPr>
        <w:t xml:space="preserve">sharp </w:t>
      </w:r>
      <w:r>
        <w:rPr>
          <w:spacing w:val="-3"/>
        </w:rPr>
        <w:t xml:space="preserve">line </w:t>
      </w:r>
      <w:r>
        <w:rPr>
          <w:spacing w:val="-4"/>
        </w:rPr>
        <w:t xml:space="preserve">between rationalization, </w:t>
      </w:r>
      <w:r>
        <w:t xml:space="preserve">on </w:t>
      </w:r>
      <w:r>
        <w:rPr>
          <w:spacing w:val="-3"/>
        </w:rPr>
        <w:t xml:space="preserve">the one </w:t>
      </w:r>
      <w:r>
        <w:rPr>
          <w:spacing w:val="-4"/>
        </w:rPr>
        <w:t xml:space="preserve">hand, </w:t>
      </w:r>
      <w:r>
        <w:rPr>
          <w:spacing w:val="-3"/>
        </w:rPr>
        <w:t xml:space="preserve">and the </w:t>
      </w:r>
      <w:r>
        <w:rPr>
          <w:spacing w:val="-4"/>
        </w:rPr>
        <w:t xml:space="preserve">legitimate employment </w:t>
      </w:r>
      <w:r>
        <w:t xml:space="preserve">of </w:t>
      </w:r>
      <w:r>
        <w:rPr>
          <w:spacing w:val="-4"/>
        </w:rPr>
        <w:t xml:space="preserve">rationality </w:t>
      </w:r>
      <w:r>
        <w:t xml:space="preserve">on </w:t>
      </w:r>
      <w:r>
        <w:rPr>
          <w:spacing w:val="-3"/>
        </w:rPr>
        <w:t xml:space="preserve">the </w:t>
      </w:r>
      <w:r>
        <w:rPr>
          <w:spacing w:val="-6"/>
        </w:rPr>
        <w:t xml:space="preserve">other. </w:t>
      </w:r>
      <w:r>
        <w:rPr>
          <w:spacing w:val="-4"/>
        </w:rPr>
        <w:t xml:space="preserve">There </w:t>
      </w:r>
      <w:r>
        <w:rPr>
          <w:spacing w:val="-3"/>
        </w:rPr>
        <w:t xml:space="preserve">are </w:t>
      </w:r>
      <w:r>
        <w:rPr>
          <w:spacing w:val="-4"/>
        </w:rPr>
        <w:t xml:space="preserve">three reasons </w:t>
      </w:r>
      <w:r>
        <w:rPr>
          <w:spacing w:val="-3"/>
        </w:rPr>
        <w:t xml:space="preserve">for </w:t>
      </w:r>
      <w:r>
        <w:rPr>
          <w:spacing w:val="-4"/>
        </w:rPr>
        <w:t>this:</w:t>
      </w:r>
    </w:p>
    <w:p w:rsidR="000D32F5" w:rsidRDefault="000D32F5">
      <w:pPr>
        <w:pStyle w:val="BodyText"/>
        <w:spacing w:before="3"/>
        <w:ind w:left="0"/>
        <w:rPr>
          <w:sz w:val="25"/>
        </w:rPr>
      </w:pPr>
    </w:p>
    <w:p w:rsidR="000D32F5" w:rsidRDefault="003015BB">
      <w:pPr>
        <w:pStyle w:val="ListParagraph"/>
        <w:numPr>
          <w:ilvl w:val="2"/>
          <w:numId w:val="54"/>
        </w:numPr>
        <w:tabs>
          <w:tab w:val="left" w:pos="1407"/>
        </w:tabs>
        <w:spacing w:line="249" w:lineRule="auto"/>
        <w:ind w:right="805" w:firstLine="288"/>
        <w:rPr>
          <w:sz w:val="24"/>
        </w:rPr>
      </w:pPr>
      <w:r>
        <w:rPr>
          <w:spacing w:val="-3"/>
          <w:sz w:val="24"/>
        </w:rPr>
        <w:t xml:space="preserve">The </w:t>
      </w:r>
      <w:r>
        <w:rPr>
          <w:spacing w:val="-4"/>
          <w:sz w:val="24"/>
        </w:rPr>
        <w:t xml:space="preserve">construction </w:t>
      </w:r>
      <w:r>
        <w:rPr>
          <w:sz w:val="24"/>
        </w:rPr>
        <w:t xml:space="preserve">of </w:t>
      </w:r>
      <w:r>
        <w:rPr>
          <w:spacing w:val="-4"/>
          <w:sz w:val="24"/>
        </w:rPr>
        <w:t xml:space="preserve">rationalizations tends </w:t>
      </w:r>
      <w:r>
        <w:rPr>
          <w:sz w:val="24"/>
        </w:rPr>
        <w:t xml:space="preserve">to </w:t>
      </w:r>
      <w:r>
        <w:rPr>
          <w:i/>
          <w:spacing w:val="-4"/>
          <w:sz w:val="24"/>
        </w:rPr>
        <w:t xml:space="preserve">involve </w:t>
      </w:r>
      <w:r>
        <w:rPr>
          <w:spacing w:val="-3"/>
          <w:sz w:val="24"/>
        </w:rPr>
        <w:t xml:space="preserve">the </w:t>
      </w:r>
      <w:r>
        <w:rPr>
          <w:spacing w:val="-4"/>
          <w:sz w:val="24"/>
        </w:rPr>
        <w:t xml:space="preserve">legitimate employment </w:t>
      </w:r>
      <w:r>
        <w:rPr>
          <w:sz w:val="24"/>
        </w:rPr>
        <w:t>of</w:t>
      </w:r>
      <w:r>
        <w:rPr>
          <w:spacing w:val="-8"/>
          <w:sz w:val="24"/>
        </w:rPr>
        <w:t xml:space="preserve"> </w:t>
      </w:r>
      <w:r>
        <w:rPr>
          <w:spacing w:val="-5"/>
          <w:sz w:val="24"/>
        </w:rPr>
        <w:t>rationality.</w:t>
      </w:r>
    </w:p>
    <w:p w:rsidR="000D32F5" w:rsidRDefault="000D32F5">
      <w:pPr>
        <w:pStyle w:val="BodyText"/>
        <w:spacing w:before="2"/>
        <w:ind w:left="0"/>
        <w:rPr>
          <w:sz w:val="25"/>
        </w:rPr>
      </w:pPr>
    </w:p>
    <w:p w:rsidR="000D32F5" w:rsidRDefault="003015BB">
      <w:pPr>
        <w:pStyle w:val="ListParagraph"/>
        <w:numPr>
          <w:ilvl w:val="2"/>
          <w:numId w:val="54"/>
        </w:numPr>
        <w:tabs>
          <w:tab w:val="left" w:pos="1398"/>
        </w:tabs>
        <w:spacing w:line="249" w:lineRule="auto"/>
        <w:ind w:right="914" w:firstLine="288"/>
        <w:rPr>
          <w:sz w:val="24"/>
        </w:rPr>
      </w:pPr>
      <w:r>
        <w:rPr>
          <w:sz w:val="24"/>
        </w:rPr>
        <w:t xml:space="preserve">As </w:t>
      </w:r>
      <w:r>
        <w:rPr>
          <w:spacing w:val="-4"/>
          <w:sz w:val="24"/>
        </w:rPr>
        <w:t xml:space="preserve">previously stated, </w:t>
      </w:r>
      <w:r>
        <w:rPr>
          <w:spacing w:val="-3"/>
          <w:sz w:val="24"/>
        </w:rPr>
        <w:t xml:space="preserve">some </w:t>
      </w:r>
      <w:r>
        <w:rPr>
          <w:spacing w:val="-4"/>
          <w:sz w:val="24"/>
        </w:rPr>
        <w:t xml:space="preserve">rationalizations </w:t>
      </w:r>
      <w:r>
        <w:rPr>
          <w:spacing w:val="-3"/>
          <w:sz w:val="24"/>
        </w:rPr>
        <w:t xml:space="preserve">are </w:t>
      </w:r>
      <w:r>
        <w:rPr>
          <w:i/>
          <w:spacing w:val="-4"/>
          <w:sz w:val="24"/>
        </w:rPr>
        <w:t xml:space="preserve">true. </w:t>
      </w:r>
      <w:r>
        <w:rPr>
          <w:spacing w:val="-3"/>
          <w:sz w:val="24"/>
        </w:rPr>
        <w:t xml:space="preserve">And, </w:t>
      </w:r>
      <w:r>
        <w:rPr>
          <w:sz w:val="24"/>
        </w:rPr>
        <w:t xml:space="preserve">in at </w:t>
      </w:r>
      <w:r>
        <w:rPr>
          <w:spacing w:val="-4"/>
          <w:sz w:val="24"/>
        </w:rPr>
        <w:t xml:space="preserve">least </w:t>
      </w:r>
      <w:r>
        <w:rPr>
          <w:spacing w:val="-3"/>
          <w:sz w:val="24"/>
        </w:rPr>
        <w:t xml:space="preserve">some </w:t>
      </w:r>
      <w:r>
        <w:rPr>
          <w:spacing w:val="-4"/>
          <w:sz w:val="24"/>
        </w:rPr>
        <w:t xml:space="preserve">cases, </w:t>
      </w:r>
      <w:r>
        <w:rPr>
          <w:spacing w:val="-3"/>
          <w:sz w:val="24"/>
        </w:rPr>
        <w:t xml:space="preserve">the </w:t>
      </w:r>
      <w:r>
        <w:rPr>
          <w:spacing w:val="-4"/>
          <w:sz w:val="24"/>
        </w:rPr>
        <w:t xml:space="preserve">difference between </w:t>
      </w:r>
      <w:r>
        <w:rPr>
          <w:sz w:val="24"/>
        </w:rPr>
        <w:t xml:space="preserve">a </w:t>
      </w:r>
      <w:r>
        <w:rPr>
          <w:spacing w:val="-4"/>
          <w:sz w:val="24"/>
        </w:rPr>
        <w:t xml:space="preserve">belief </w:t>
      </w:r>
      <w:r>
        <w:rPr>
          <w:spacing w:val="-3"/>
          <w:sz w:val="24"/>
        </w:rPr>
        <w:t xml:space="preserve">that </w:t>
      </w:r>
      <w:r>
        <w:rPr>
          <w:spacing w:val="-4"/>
          <w:sz w:val="24"/>
        </w:rPr>
        <w:t xml:space="preserve">results </w:t>
      </w:r>
      <w:r>
        <w:rPr>
          <w:spacing w:val="-3"/>
          <w:sz w:val="24"/>
        </w:rPr>
        <w:t xml:space="preserve">from </w:t>
      </w:r>
      <w:r>
        <w:rPr>
          <w:spacing w:val="-4"/>
          <w:sz w:val="24"/>
        </w:rPr>
        <w:t>rationalization-bas</w:t>
      </w:r>
      <w:r>
        <w:rPr>
          <w:spacing w:val="-4"/>
          <w:sz w:val="24"/>
        </w:rPr>
        <w:t xml:space="preserve">ed belief </w:t>
      </w:r>
      <w:r>
        <w:rPr>
          <w:spacing w:val="-3"/>
          <w:sz w:val="24"/>
        </w:rPr>
        <w:t xml:space="preserve">and </w:t>
      </w:r>
      <w:r>
        <w:rPr>
          <w:sz w:val="24"/>
        </w:rPr>
        <w:t xml:space="preserve">a </w:t>
      </w:r>
      <w:r>
        <w:rPr>
          <w:spacing w:val="-4"/>
          <w:sz w:val="24"/>
        </w:rPr>
        <w:t xml:space="preserve">‘legitimate’ belief isn’t </w:t>
      </w:r>
      <w:r>
        <w:rPr>
          <w:spacing w:val="-3"/>
          <w:sz w:val="24"/>
        </w:rPr>
        <w:t xml:space="preserve">that the </w:t>
      </w:r>
      <w:r>
        <w:rPr>
          <w:spacing w:val="-4"/>
          <w:sz w:val="24"/>
        </w:rPr>
        <w:t xml:space="preserve">former </w:t>
      </w:r>
      <w:r>
        <w:rPr>
          <w:spacing w:val="-3"/>
          <w:sz w:val="24"/>
        </w:rPr>
        <w:t xml:space="preserve">is, </w:t>
      </w:r>
      <w:r>
        <w:rPr>
          <w:spacing w:val="-4"/>
          <w:sz w:val="24"/>
        </w:rPr>
        <w:t xml:space="preserve">whereas </w:t>
      </w:r>
      <w:r>
        <w:rPr>
          <w:spacing w:val="-3"/>
          <w:sz w:val="24"/>
        </w:rPr>
        <w:t xml:space="preserve">the </w:t>
      </w:r>
      <w:r>
        <w:rPr>
          <w:spacing w:val="-4"/>
          <w:sz w:val="24"/>
        </w:rPr>
        <w:t xml:space="preserve">latter </w:t>
      </w:r>
      <w:r>
        <w:rPr>
          <w:sz w:val="24"/>
        </w:rPr>
        <w:t xml:space="preserve">is </w:t>
      </w:r>
      <w:r>
        <w:rPr>
          <w:spacing w:val="-3"/>
          <w:sz w:val="24"/>
        </w:rPr>
        <w:t xml:space="preserve">not, </w:t>
      </w:r>
      <w:r>
        <w:rPr>
          <w:spacing w:val="-4"/>
          <w:sz w:val="24"/>
        </w:rPr>
        <w:t xml:space="preserve">true; </w:t>
      </w:r>
      <w:r>
        <w:rPr>
          <w:spacing w:val="-6"/>
          <w:sz w:val="24"/>
        </w:rPr>
        <w:t xml:space="preserve">nor, </w:t>
      </w:r>
      <w:r>
        <w:rPr>
          <w:spacing w:val="-5"/>
          <w:sz w:val="24"/>
        </w:rPr>
        <w:t xml:space="preserve">necessarily, </w:t>
      </w:r>
      <w:r>
        <w:rPr>
          <w:sz w:val="24"/>
        </w:rPr>
        <w:t xml:space="preserve">is it </w:t>
      </w:r>
      <w:r>
        <w:rPr>
          <w:spacing w:val="-3"/>
          <w:sz w:val="24"/>
        </w:rPr>
        <w:t xml:space="preserve">even that the </w:t>
      </w:r>
      <w:r>
        <w:rPr>
          <w:spacing w:val="-4"/>
          <w:sz w:val="24"/>
        </w:rPr>
        <w:t xml:space="preserve">former </w:t>
      </w:r>
      <w:r>
        <w:rPr>
          <w:spacing w:val="-3"/>
          <w:sz w:val="24"/>
        </w:rPr>
        <w:t xml:space="preserve">is, </w:t>
      </w:r>
      <w:r>
        <w:rPr>
          <w:spacing w:val="-4"/>
          <w:sz w:val="24"/>
        </w:rPr>
        <w:t xml:space="preserve">whereas </w:t>
      </w:r>
      <w:r>
        <w:rPr>
          <w:spacing w:val="-3"/>
          <w:sz w:val="24"/>
        </w:rPr>
        <w:t xml:space="preserve">the </w:t>
      </w:r>
      <w:r>
        <w:rPr>
          <w:spacing w:val="-4"/>
          <w:sz w:val="24"/>
        </w:rPr>
        <w:t xml:space="preserve">latter </w:t>
      </w:r>
      <w:r>
        <w:rPr>
          <w:sz w:val="24"/>
        </w:rPr>
        <w:t xml:space="preserve">is </w:t>
      </w:r>
      <w:r>
        <w:rPr>
          <w:spacing w:val="-3"/>
          <w:sz w:val="24"/>
        </w:rPr>
        <w:t xml:space="preserve">not, </w:t>
      </w:r>
      <w:r>
        <w:rPr>
          <w:spacing w:val="-4"/>
          <w:sz w:val="24"/>
        </w:rPr>
        <w:t xml:space="preserve">arrived </w:t>
      </w:r>
      <w:r>
        <w:rPr>
          <w:sz w:val="24"/>
        </w:rPr>
        <w:t xml:space="preserve">at in a </w:t>
      </w:r>
      <w:r>
        <w:rPr>
          <w:spacing w:val="-4"/>
          <w:sz w:val="24"/>
        </w:rPr>
        <w:t xml:space="preserve">spurious </w:t>
      </w:r>
      <w:r>
        <w:rPr>
          <w:spacing w:val="-6"/>
          <w:sz w:val="24"/>
        </w:rPr>
        <w:t xml:space="preserve">manner. </w:t>
      </w:r>
      <w:r>
        <w:rPr>
          <w:sz w:val="24"/>
        </w:rPr>
        <w:t xml:space="preserve">In at </w:t>
      </w:r>
      <w:r>
        <w:rPr>
          <w:spacing w:val="-4"/>
          <w:sz w:val="24"/>
        </w:rPr>
        <w:t xml:space="preserve">least </w:t>
      </w:r>
      <w:r>
        <w:rPr>
          <w:spacing w:val="-3"/>
          <w:sz w:val="24"/>
        </w:rPr>
        <w:t xml:space="preserve">some </w:t>
      </w:r>
      <w:r>
        <w:rPr>
          <w:spacing w:val="-4"/>
          <w:sz w:val="24"/>
        </w:rPr>
        <w:t xml:space="preserve">cases, </w:t>
      </w:r>
      <w:r>
        <w:rPr>
          <w:spacing w:val="-3"/>
          <w:sz w:val="24"/>
        </w:rPr>
        <w:t xml:space="preserve">the </w:t>
      </w:r>
      <w:r>
        <w:rPr>
          <w:spacing w:val="-4"/>
          <w:sz w:val="24"/>
        </w:rPr>
        <w:t xml:space="preserve">difference </w:t>
      </w:r>
      <w:r>
        <w:rPr>
          <w:spacing w:val="-3"/>
          <w:sz w:val="24"/>
        </w:rPr>
        <w:t xml:space="preserve">lies </w:t>
      </w:r>
      <w:r>
        <w:rPr>
          <w:sz w:val="24"/>
        </w:rPr>
        <w:t xml:space="preserve">in </w:t>
      </w:r>
      <w:r>
        <w:rPr>
          <w:spacing w:val="-3"/>
          <w:sz w:val="24"/>
        </w:rPr>
        <w:t xml:space="preserve">the </w:t>
      </w:r>
      <w:r>
        <w:rPr>
          <w:i/>
          <w:spacing w:val="-3"/>
          <w:sz w:val="24"/>
        </w:rPr>
        <w:t>u</w:t>
      </w:r>
      <w:r>
        <w:rPr>
          <w:i/>
          <w:spacing w:val="-3"/>
          <w:sz w:val="24"/>
        </w:rPr>
        <w:t xml:space="preserve">se </w:t>
      </w:r>
      <w:r>
        <w:rPr>
          <w:sz w:val="24"/>
        </w:rPr>
        <w:t xml:space="preserve">to </w:t>
      </w:r>
      <w:r>
        <w:rPr>
          <w:spacing w:val="-4"/>
          <w:sz w:val="24"/>
        </w:rPr>
        <w:t xml:space="preserve">which </w:t>
      </w:r>
      <w:r>
        <w:rPr>
          <w:spacing w:val="-3"/>
          <w:sz w:val="24"/>
        </w:rPr>
        <w:t xml:space="preserve">the </w:t>
      </w:r>
      <w:r>
        <w:rPr>
          <w:spacing w:val="-4"/>
          <w:sz w:val="24"/>
        </w:rPr>
        <w:t xml:space="preserve">belief---which </w:t>
      </w:r>
      <w:r>
        <w:rPr>
          <w:spacing w:val="-3"/>
          <w:sz w:val="24"/>
        </w:rPr>
        <w:t xml:space="preserve">may </w:t>
      </w:r>
      <w:r>
        <w:rPr>
          <w:sz w:val="24"/>
        </w:rPr>
        <w:t xml:space="preserve">be </w:t>
      </w:r>
      <w:r>
        <w:rPr>
          <w:spacing w:val="-3"/>
          <w:sz w:val="24"/>
        </w:rPr>
        <w:t xml:space="preserve">true and </w:t>
      </w:r>
      <w:r>
        <w:rPr>
          <w:spacing w:val="-4"/>
          <w:sz w:val="24"/>
        </w:rPr>
        <w:t xml:space="preserve">legitimately arrived at—is </w:t>
      </w:r>
      <w:r>
        <w:rPr>
          <w:spacing w:val="-3"/>
          <w:sz w:val="24"/>
        </w:rPr>
        <w:t xml:space="preserve">put. And </w:t>
      </w:r>
      <w:r>
        <w:rPr>
          <w:sz w:val="24"/>
        </w:rPr>
        <w:t xml:space="preserve">a </w:t>
      </w:r>
      <w:r>
        <w:rPr>
          <w:spacing w:val="-4"/>
          <w:sz w:val="24"/>
        </w:rPr>
        <w:t xml:space="preserve">given (legitimate </w:t>
      </w:r>
      <w:r>
        <w:rPr>
          <w:spacing w:val="-3"/>
          <w:sz w:val="24"/>
        </w:rPr>
        <w:t xml:space="preserve">and </w:t>
      </w:r>
      <w:r>
        <w:rPr>
          <w:spacing w:val="-4"/>
          <w:sz w:val="24"/>
        </w:rPr>
        <w:t xml:space="preserve">legitimately arrived </w:t>
      </w:r>
      <w:r>
        <w:rPr>
          <w:spacing w:val="-3"/>
          <w:sz w:val="24"/>
        </w:rPr>
        <w:t xml:space="preserve">at) </w:t>
      </w:r>
      <w:r>
        <w:rPr>
          <w:spacing w:val="-4"/>
          <w:sz w:val="24"/>
        </w:rPr>
        <w:t xml:space="preserve">belief </w:t>
      </w:r>
      <w:r>
        <w:rPr>
          <w:spacing w:val="-3"/>
          <w:sz w:val="24"/>
        </w:rPr>
        <w:t xml:space="preserve">can </w:t>
      </w:r>
      <w:r>
        <w:rPr>
          <w:sz w:val="24"/>
        </w:rPr>
        <w:t xml:space="preserve">be </w:t>
      </w:r>
      <w:r>
        <w:rPr>
          <w:spacing w:val="-3"/>
          <w:sz w:val="24"/>
        </w:rPr>
        <w:t xml:space="preserve">put </w:t>
      </w:r>
      <w:r>
        <w:rPr>
          <w:sz w:val="24"/>
        </w:rPr>
        <w:t xml:space="preserve">to </w:t>
      </w:r>
      <w:r>
        <w:rPr>
          <w:spacing w:val="-4"/>
          <w:sz w:val="24"/>
        </w:rPr>
        <w:t xml:space="preserve">different uses. </w:t>
      </w:r>
      <w:r>
        <w:rPr>
          <w:sz w:val="24"/>
        </w:rPr>
        <w:t xml:space="preserve">It </w:t>
      </w:r>
      <w:r>
        <w:rPr>
          <w:spacing w:val="-3"/>
          <w:sz w:val="24"/>
        </w:rPr>
        <w:t xml:space="preserve">can </w:t>
      </w:r>
      <w:r>
        <w:rPr>
          <w:sz w:val="24"/>
        </w:rPr>
        <w:t xml:space="preserve">be </w:t>
      </w:r>
      <w:r>
        <w:rPr>
          <w:spacing w:val="-3"/>
          <w:sz w:val="24"/>
        </w:rPr>
        <w:t xml:space="preserve">used </w:t>
      </w:r>
      <w:r>
        <w:rPr>
          <w:sz w:val="24"/>
        </w:rPr>
        <w:t xml:space="preserve">to </w:t>
      </w:r>
      <w:r>
        <w:rPr>
          <w:spacing w:val="-4"/>
          <w:sz w:val="24"/>
        </w:rPr>
        <w:t xml:space="preserve">figure </w:t>
      </w:r>
      <w:r>
        <w:rPr>
          <w:spacing w:val="-3"/>
          <w:sz w:val="24"/>
        </w:rPr>
        <w:t xml:space="preserve">out how </w:t>
      </w:r>
      <w:r>
        <w:rPr>
          <w:sz w:val="24"/>
        </w:rPr>
        <w:t xml:space="preserve">to </w:t>
      </w:r>
      <w:r>
        <w:rPr>
          <w:spacing w:val="-3"/>
          <w:sz w:val="24"/>
        </w:rPr>
        <w:t xml:space="preserve">help </w:t>
      </w:r>
      <w:r>
        <w:rPr>
          <w:spacing w:val="-4"/>
          <w:sz w:val="24"/>
        </w:rPr>
        <w:t xml:space="preserve">struggling nations become </w:t>
      </w:r>
      <w:r>
        <w:rPr>
          <w:spacing w:val="-3"/>
          <w:sz w:val="24"/>
        </w:rPr>
        <w:t xml:space="preserve">more </w:t>
      </w:r>
      <w:r>
        <w:rPr>
          <w:spacing w:val="-4"/>
          <w:sz w:val="24"/>
        </w:rPr>
        <w:t xml:space="preserve">prosperous </w:t>
      </w:r>
      <w:r>
        <w:rPr>
          <w:spacing w:val="-3"/>
          <w:sz w:val="24"/>
        </w:rPr>
        <w:t xml:space="preserve">and </w:t>
      </w:r>
      <w:r>
        <w:rPr>
          <w:sz w:val="24"/>
        </w:rPr>
        <w:t xml:space="preserve">it </w:t>
      </w:r>
      <w:r>
        <w:rPr>
          <w:spacing w:val="-3"/>
          <w:sz w:val="24"/>
        </w:rPr>
        <w:t>can also</w:t>
      </w:r>
      <w:r>
        <w:rPr>
          <w:spacing w:val="-7"/>
          <w:sz w:val="24"/>
        </w:rPr>
        <w:t xml:space="preserve"> </w:t>
      </w:r>
      <w:r>
        <w:rPr>
          <w:sz w:val="24"/>
        </w:rPr>
        <w:t>be</w:t>
      </w:r>
      <w:r>
        <w:rPr>
          <w:spacing w:val="-7"/>
          <w:sz w:val="24"/>
        </w:rPr>
        <w:t xml:space="preserve"> </w:t>
      </w:r>
      <w:r>
        <w:rPr>
          <w:spacing w:val="-3"/>
          <w:sz w:val="24"/>
        </w:rPr>
        <w:t>used</w:t>
      </w:r>
      <w:r>
        <w:rPr>
          <w:spacing w:val="-7"/>
          <w:sz w:val="24"/>
        </w:rPr>
        <w:t xml:space="preserve"> </w:t>
      </w:r>
      <w:r>
        <w:rPr>
          <w:sz w:val="24"/>
        </w:rPr>
        <w:t>to</w:t>
      </w:r>
      <w:r>
        <w:rPr>
          <w:spacing w:val="-7"/>
          <w:sz w:val="24"/>
        </w:rPr>
        <w:t xml:space="preserve"> </w:t>
      </w:r>
      <w:r>
        <w:rPr>
          <w:spacing w:val="-4"/>
          <w:sz w:val="24"/>
        </w:rPr>
        <w:t>figure</w:t>
      </w:r>
      <w:r>
        <w:rPr>
          <w:spacing w:val="-7"/>
          <w:sz w:val="24"/>
        </w:rPr>
        <w:t xml:space="preserve"> </w:t>
      </w:r>
      <w:r>
        <w:rPr>
          <w:spacing w:val="-3"/>
          <w:sz w:val="24"/>
        </w:rPr>
        <w:t>out</w:t>
      </w:r>
      <w:r>
        <w:rPr>
          <w:spacing w:val="-7"/>
          <w:sz w:val="24"/>
        </w:rPr>
        <w:t xml:space="preserve"> </w:t>
      </w:r>
      <w:r>
        <w:rPr>
          <w:spacing w:val="-3"/>
          <w:sz w:val="24"/>
        </w:rPr>
        <w:t>how</w:t>
      </w:r>
      <w:r>
        <w:rPr>
          <w:spacing w:val="-7"/>
          <w:sz w:val="24"/>
        </w:rPr>
        <w:t xml:space="preserve"> </w:t>
      </w:r>
      <w:r>
        <w:rPr>
          <w:sz w:val="24"/>
        </w:rPr>
        <w:t>to</w:t>
      </w:r>
      <w:r>
        <w:rPr>
          <w:spacing w:val="-6"/>
          <w:sz w:val="24"/>
        </w:rPr>
        <w:t xml:space="preserve"> </w:t>
      </w:r>
      <w:r>
        <w:rPr>
          <w:spacing w:val="-4"/>
          <w:sz w:val="24"/>
        </w:rPr>
        <w:t>impoverish</w:t>
      </w:r>
      <w:r>
        <w:rPr>
          <w:spacing w:val="-7"/>
          <w:sz w:val="24"/>
        </w:rPr>
        <w:t xml:space="preserve"> </w:t>
      </w:r>
      <w:r>
        <w:rPr>
          <w:spacing w:val="-4"/>
          <w:sz w:val="24"/>
        </w:rPr>
        <w:t>those</w:t>
      </w:r>
      <w:r>
        <w:rPr>
          <w:spacing w:val="-7"/>
          <w:sz w:val="24"/>
        </w:rPr>
        <w:t xml:space="preserve"> </w:t>
      </w:r>
      <w:r>
        <w:rPr>
          <w:spacing w:val="-3"/>
          <w:sz w:val="24"/>
        </w:rPr>
        <w:t>same</w:t>
      </w:r>
      <w:r>
        <w:rPr>
          <w:spacing w:val="-7"/>
          <w:sz w:val="24"/>
        </w:rPr>
        <w:t xml:space="preserve"> </w:t>
      </w:r>
      <w:r>
        <w:rPr>
          <w:spacing w:val="-4"/>
          <w:sz w:val="24"/>
        </w:rPr>
        <w:t>nations.</w:t>
      </w:r>
    </w:p>
    <w:p w:rsidR="000D32F5" w:rsidRDefault="000D32F5">
      <w:pPr>
        <w:pStyle w:val="BodyText"/>
        <w:spacing w:before="10"/>
        <w:ind w:left="0"/>
        <w:rPr>
          <w:sz w:val="25"/>
        </w:rPr>
      </w:pPr>
    </w:p>
    <w:p w:rsidR="000D32F5" w:rsidRDefault="003015BB">
      <w:pPr>
        <w:pStyle w:val="ListParagraph"/>
        <w:numPr>
          <w:ilvl w:val="2"/>
          <w:numId w:val="54"/>
        </w:numPr>
        <w:tabs>
          <w:tab w:val="left" w:pos="1398"/>
        </w:tabs>
        <w:spacing w:line="249" w:lineRule="auto"/>
        <w:ind w:right="854" w:firstLine="288"/>
        <w:rPr>
          <w:sz w:val="24"/>
        </w:rPr>
      </w:pPr>
      <w:r>
        <w:rPr>
          <w:sz w:val="24"/>
        </w:rPr>
        <w:t xml:space="preserve">A </w:t>
      </w:r>
      <w:r>
        <w:rPr>
          <w:spacing w:val="-4"/>
          <w:sz w:val="24"/>
        </w:rPr>
        <w:t xml:space="preserve">given belief </w:t>
      </w:r>
      <w:r>
        <w:rPr>
          <w:spacing w:val="-3"/>
          <w:sz w:val="24"/>
        </w:rPr>
        <w:t xml:space="preserve">can </w:t>
      </w:r>
      <w:r>
        <w:rPr>
          <w:sz w:val="24"/>
        </w:rPr>
        <w:t xml:space="preserve">be a </w:t>
      </w:r>
      <w:r>
        <w:rPr>
          <w:spacing w:val="-4"/>
          <w:sz w:val="24"/>
        </w:rPr>
        <w:t xml:space="preserve">rationalization </w:t>
      </w:r>
      <w:r>
        <w:rPr>
          <w:sz w:val="24"/>
        </w:rPr>
        <w:t xml:space="preserve">in </w:t>
      </w:r>
      <w:r>
        <w:rPr>
          <w:spacing w:val="-3"/>
          <w:sz w:val="24"/>
        </w:rPr>
        <w:t xml:space="preserve">one </w:t>
      </w:r>
      <w:r>
        <w:rPr>
          <w:spacing w:val="-4"/>
          <w:sz w:val="24"/>
        </w:rPr>
        <w:t xml:space="preserve">respect </w:t>
      </w:r>
      <w:r>
        <w:rPr>
          <w:spacing w:val="-3"/>
          <w:sz w:val="24"/>
        </w:rPr>
        <w:t xml:space="preserve">and </w:t>
      </w:r>
      <w:r>
        <w:rPr>
          <w:sz w:val="24"/>
        </w:rPr>
        <w:t xml:space="preserve">a </w:t>
      </w:r>
      <w:r>
        <w:rPr>
          <w:spacing w:val="-4"/>
          <w:sz w:val="24"/>
        </w:rPr>
        <w:t xml:space="preserve">non-rationalization </w:t>
      </w:r>
      <w:r>
        <w:rPr>
          <w:sz w:val="24"/>
        </w:rPr>
        <w:t xml:space="preserve">in </w:t>
      </w:r>
      <w:r>
        <w:rPr>
          <w:spacing w:val="-4"/>
          <w:sz w:val="24"/>
        </w:rPr>
        <w:t xml:space="preserve">others. </w:t>
      </w:r>
      <w:r>
        <w:rPr>
          <w:spacing w:val="-3"/>
          <w:sz w:val="24"/>
        </w:rPr>
        <w:t xml:space="preserve">One may have </w:t>
      </w:r>
      <w:r>
        <w:rPr>
          <w:spacing w:val="-4"/>
          <w:sz w:val="24"/>
        </w:rPr>
        <w:t xml:space="preserve">different reasons </w:t>
      </w:r>
      <w:r>
        <w:rPr>
          <w:spacing w:val="-3"/>
          <w:sz w:val="24"/>
        </w:rPr>
        <w:t xml:space="preserve">for </w:t>
      </w:r>
      <w:r>
        <w:rPr>
          <w:spacing w:val="-4"/>
          <w:sz w:val="24"/>
        </w:rPr>
        <w:t xml:space="preserve">arriving </w:t>
      </w:r>
      <w:r>
        <w:rPr>
          <w:sz w:val="24"/>
        </w:rPr>
        <w:t xml:space="preserve">at a </w:t>
      </w:r>
      <w:r>
        <w:rPr>
          <w:spacing w:val="-4"/>
          <w:sz w:val="24"/>
        </w:rPr>
        <w:t xml:space="preserve">given belief, </w:t>
      </w:r>
      <w:r>
        <w:rPr>
          <w:spacing w:val="-3"/>
          <w:sz w:val="24"/>
        </w:rPr>
        <w:t xml:space="preserve">some </w:t>
      </w:r>
      <w:r>
        <w:rPr>
          <w:sz w:val="24"/>
        </w:rPr>
        <w:t xml:space="preserve">of </w:t>
      </w:r>
      <w:r>
        <w:rPr>
          <w:spacing w:val="-3"/>
          <w:sz w:val="24"/>
        </w:rPr>
        <w:t xml:space="preserve">them </w:t>
      </w:r>
      <w:r>
        <w:rPr>
          <w:spacing w:val="-4"/>
          <w:sz w:val="24"/>
        </w:rPr>
        <w:t xml:space="preserve">embodying wishful thinking </w:t>
      </w:r>
      <w:r>
        <w:rPr>
          <w:spacing w:val="-3"/>
          <w:sz w:val="24"/>
        </w:rPr>
        <w:t xml:space="preserve">and </w:t>
      </w:r>
      <w:r>
        <w:rPr>
          <w:spacing w:val="-4"/>
          <w:sz w:val="24"/>
        </w:rPr>
        <w:t xml:space="preserve">others embodying sober consideration </w:t>
      </w:r>
      <w:r>
        <w:rPr>
          <w:sz w:val="24"/>
        </w:rPr>
        <w:t xml:space="preserve">of </w:t>
      </w:r>
      <w:r>
        <w:rPr>
          <w:spacing w:val="-3"/>
          <w:sz w:val="24"/>
        </w:rPr>
        <w:t xml:space="preserve">the </w:t>
      </w:r>
      <w:r>
        <w:rPr>
          <w:spacing w:val="-4"/>
          <w:sz w:val="24"/>
        </w:rPr>
        <w:t xml:space="preserve">facts; </w:t>
      </w:r>
      <w:r>
        <w:rPr>
          <w:spacing w:val="-3"/>
          <w:sz w:val="24"/>
        </w:rPr>
        <w:t xml:space="preserve">and one may use </w:t>
      </w:r>
      <w:r>
        <w:rPr>
          <w:sz w:val="24"/>
        </w:rPr>
        <w:t xml:space="preserve">a </w:t>
      </w:r>
      <w:r>
        <w:rPr>
          <w:spacing w:val="-4"/>
          <w:sz w:val="24"/>
        </w:rPr>
        <w:t xml:space="preserve">given belief </w:t>
      </w:r>
      <w:r>
        <w:rPr>
          <w:sz w:val="24"/>
        </w:rPr>
        <w:t xml:space="preserve">as </w:t>
      </w:r>
      <w:r>
        <w:rPr>
          <w:spacing w:val="-3"/>
          <w:sz w:val="24"/>
        </w:rPr>
        <w:t xml:space="preserve">the </w:t>
      </w:r>
      <w:r>
        <w:rPr>
          <w:spacing w:val="-4"/>
          <w:sz w:val="24"/>
        </w:rPr>
        <w:t xml:space="preserve">basis </w:t>
      </w:r>
      <w:r>
        <w:rPr>
          <w:spacing w:val="-3"/>
          <w:sz w:val="24"/>
        </w:rPr>
        <w:t xml:space="preserve">for </w:t>
      </w:r>
      <w:r>
        <w:rPr>
          <w:sz w:val="24"/>
        </w:rPr>
        <w:t xml:space="preserve">a </w:t>
      </w:r>
      <w:r>
        <w:rPr>
          <w:spacing w:val="-4"/>
          <w:sz w:val="24"/>
        </w:rPr>
        <w:t xml:space="preserve">rationalization </w:t>
      </w:r>
      <w:r>
        <w:rPr>
          <w:spacing w:val="-3"/>
          <w:sz w:val="24"/>
        </w:rPr>
        <w:t xml:space="preserve">and for </w:t>
      </w:r>
      <w:r>
        <w:rPr>
          <w:sz w:val="24"/>
        </w:rPr>
        <w:t xml:space="preserve">a </w:t>
      </w:r>
      <w:r>
        <w:rPr>
          <w:spacing w:val="-4"/>
          <w:sz w:val="24"/>
        </w:rPr>
        <w:t xml:space="preserve">legitimate pursuit </w:t>
      </w:r>
      <w:r>
        <w:rPr>
          <w:sz w:val="24"/>
        </w:rPr>
        <w:t xml:space="preserve">of </w:t>
      </w:r>
      <w:r>
        <w:rPr>
          <w:spacing w:val="-3"/>
          <w:sz w:val="24"/>
        </w:rPr>
        <w:t xml:space="preserve">the </w:t>
      </w:r>
      <w:r>
        <w:rPr>
          <w:spacing w:val="-4"/>
          <w:sz w:val="24"/>
        </w:rPr>
        <w:t xml:space="preserve">truth. </w:t>
      </w:r>
      <w:r>
        <w:rPr>
          <w:spacing w:val="-11"/>
          <w:sz w:val="24"/>
        </w:rPr>
        <w:t xml:space="preserve">You </w:t>
      </w:r>
      <w:r>
        <w:rPr>
          <w:spacing w:val="-4"/>
          <w:sz w:val="24"/>
        </w:rPr>
        <w:t xml:space="preserve">believe </w:t>
      </w:r>
      <w:r>
        <w:rPr>
          <w:spacing w:val="-3"/>
          <w:sz w:val="24"/>
        </w:rPr>
        <w:t xml:space="preserve">that you mom </w:t>
      </w:r>
      <w:r>
        <w:rPr>
          <w:sz w:val="24"/>
        </w:rPr>
        <w:t xml:space="preserve">is a </w:t>
      </w:r>
      <w:r>
        <w:rPr>
          <w:spacing w:val="-3"/>
          <w:sz w:val="24"/>
        </w:rPr>
        <w:t xml:space="preserve">good </w:t>
      </w:r>
      <w:r>
        <w:rPr>
          <w:spacing w:val="-4"/>
          <w:sz w:val="24"/>
        </w:rPr>
        <w:t xml:space="preserve">person partly because </w:t>
      </w:r>
      <w:r>
        <w:rPr>
          <w:spacing w:val="-3"/>
          <w:sz w:val="24"/>
        </w:rPr>
        <w:t xml:space="preserve">you want </w:t>
      </w:r>
      <w:r>
        <w:rPr>
          <w:sz w:val="24"/>
        </w:rPr>
        <w:t xml:space="preserve">to </w:t>
      </w:r>
      <w:r>
        <w:rPr>
          <w:spacing w:val="-4"/>
          <w:sz w:val="24"/>
        </w:rPr>
        <w:t xml:space="preserve">believe </w:t>
      </w:r>
      <w:r>
        <w:rPr>
          <w:spacing w:val="-3"/>
          <w:sz w:val="24"/>
        </w:rPr>
        <w:t xml:space="preserve">that and </w:t>
      </w:r>
      <w:r>
        <w:rPr>
          <w:spacing w:val="-4"/>
          <w:sz w:val="24"/>
        </w:rPr>
        <w:t xml:space="preserve">partly because </w:t>
      </w:r>
      <w:r>
        <w:rPr>
          <w:spacing w:val="-7"/>
          <w:sz w:val="24"/>
        </w:rPr>
        <w:t xml:space="preserve">it’s </w:t>
      </w:r>
      <w:r>
        <w:rPr>
          <w:spacing w:val="-3"/>
          <w:sz w:val="24"/>
        </w:rPr>
        <w:t xml:space="preserve">true </w:t>
      </w:r>
      <w:r>
        <w:rPr>
          <w:sz w:val="24"/>
        </w:rPr>
        <w:t xml:space="preserve">to a </w:t>
      </w:r>
      <w:r>
        <w:rPr>
          <w:spacing w:val="-4"/>
          <w:sz w:val="24"/>
        </w:rPr>
        <w:t xml:space="preserve">large extent, though </w:t>
      </w:r>
      <w:r>
        <w:rPr>
          <w:spacing w:val="-3"/>
          <w:sz w:val="24"/>
        </w:rPr>
        <w:t xml:space="preserve">not </w:t>
      </w:r>
      <w:r>
        <w:rPr>
          <w:sz w:val="24"/>
        </w:rPr>
        <w:t xml:space="preserve">as </w:t>
      </w:r>
      <w:r>
        <w:rPr>
          <w:spacing w:val="-4"/>
          <w:sz w:val="24"/>
        </w:rPr>
        <w:t xml:space="preserve">large </w:t>
      </w:r>
      <w:r>
        <w:rPr>
          <w:sz w:val="24"/>
        </w:rPr>
        <w:t xml:space="preserve">an </w:t>
      </w:r>
      <w:r>
        <w:rPr>
          <w:spacing w:val="-4"/>
          <w:sz w:val="24"/>
        </w:rPr>
        <w:t xml:space="preserve">extent </w:t>
      </w:r>
      <w:r>
        <w:rPr>
          <w:sz w:val="24"/>
        </w:rPr>
        <w:t xml:space="preserve">as </w:t>
      </w:r>
      <w:r>
        <w:rPr>
          <w:spacing w:val="-4"/>
          <w:sz w:val="24"/>
        </w:rPr>
        <w:t xml:space="preserve">you’d </w:t>
      </w:r>
      <w:r>
        <w:rPr>
          <w:spacing w:val="-3"/>
          <w:sz w:val="24"/>
        </w:rPr>
        <w:t xml:space="preserve">like </w:t>
      </w:r>
      <w:r>
        <w:rPr>
          <w:sz w:val="24"/>
        </w:rPr>
        <w:t xml:space="preserve">to </w:t>
      </w:r>
      <w:r>
        <w:rPr>
          <w:spacing w:val="-4"/>
          <w:sz w:val="24"/>
        </w:rPr>
        <w:t xml:space="preserve">think, </w:t>
      </w:r>
      <w:r>
        <w:rPr>
          <w:spacing w:val="-3"/>
          <w:sz w:val="24"/>
        </w:rPr>
        <w:t xml:space="preserve">and the </w:t>
      </w:r>
      <w:r>
        <w:rPr>
          <w:spacing w:val="-4"/>
          <w:sz w:val="24"/>
        </w:rPr>
        <w:t xml:space="preserve">evidence supports </w:t>
      </w:r>
      <w:r>
        <w:rPr>
          <w:spacing w:val="-3"/>
          <w:sz w:val="24"/>
        </w:rPr>
        <w:t xml:space="preserve">it, </w:t>
      </w:r>
      <w:r>
        <w:rPr>
          <w:spacing w:val="-4"/>
          <w:sz w:val="24"/>
        </w:rPr>
        <w:t xml:space="preserve">though </w:t>
      </w:r>
      <w:r>
        <w:rPr>
          <w:spacing w:val="-3"/>
          <w:sz w:val="24"/>
        </w:rPr>
        <w:t>no</w:t>
      </w:r>
      <w:r>
        <w:rPr>
          <w:spacing w:val="-3"/>
          <w:sz w:val="24"/>
        </w:rPr>
        <w:t xml:space="preserve">t </w:t>
      </w:r>
      <w:r>
        <w:rPr>
          <w:sz w:val="24"/>
        </w:rPr>
        <w:t xml:space="preserve">as </w:t>
      </w:r>
      <w:r>
        <w:rPr>
          <w:spacing w:val="-3"/>
          <w:sz w:val="24"/>
        </w:rPr>
        <w:t xml:space="preserve">much </w:t>
      </w:r>
      <w:r>
        <w:rPr>
          <w:spacing w:val="-4"/>
          <w:sz w:val="24"/>
        </w:rPr>
        <w:t>you’d</w:t>
      </w:r>
      <w:r>
        <w:rPr>
          <w:spacing w:val="-7"/>
          <w:sz w:val="24"/>
        </w:rPr>
        <w:t xml:space="preserve"> </w:t>
      </w:r>
      <w:r>
        <w:rPr>
          <w:spacing w:val="-4"/>
          <w:sz w:val="24"/>
        </w:rPr>
        <w:t>like.</w:t>
      </w:r>
      <w:r>
        <w:rPr>
          <w:spacing w:val="-19"/>
          <w:sz w:val="24"/>
        </w:rPr>
        <w:t xml:space="preserve"> </w:t>
      </w:r>
      <w:r>
        <w:rPr>
          <w:spacing w:val="-3"/>
          <w:sz w:val="24"/>
        </w:rPr>
        <w:t>And</w:t>
      </w:r>
      <w:r>
        <w:rPr>
          <w:spacing w:val="-6"/>
          <w:sz w:val="24"/>
        </w:rPr>
        <w:t xml:space="preserve"> </w:t>
      </w:r>
      <w:r>
        <w:rPr>
          <w:spacing w:val="-3"/>
          <w:sz w:val="24"/>
        </w:rPr>
        <w:t>you</w:t>
      </w:r>
      <w:r>
        <w:rPr>
          <w:spacing w:val="-6"/>
          <w:sz w:val="24"/>
        </w:rPr>
        <w:t xml:space="preserve"> </w:t>
      </w:r>
      <w:r>
        <w:rPr>
          <w:spacing w:val="-3"/>
          <w:sz w:val="24"/>
        </w:rPr>
        <w:t>can</w:t>
      </w:r>
      <w:r>
        <w:rPr>
          <w:spacing w:val="-6"/>
          <w:sz w:val="24"/>
        </w:rPr>
        <w:t xml:space="preserve"> </w:t>
      </w:r>
      <w:r>
        <w:rPr>
          <w:spacing w:val="-3"/>
          <w:sz w:val="24"/>
        </w:rPr>
        <w:t>put</w:t>
      </w:r>
      <w:r>
        <w:rPr>
          <w:spacing w:val="-6"/>
          <w:sz w:val="24"/>
        </w:rPr>
        <w:t xml:space="preserve"> </w:t>
      </w:r>
      <w:r>
        <w:rPr>
          <w:spacing w:val="-3"/>
          <w:sz w:val="24"/>
        </w:rPr>
        <w:t>your</w:t>
      </w:r>
      <w:r>
        <w:rPr>
          <w:spacing w:val="-6"/>
          <w:sz w:val="24"/>
        </w:rPr>
        <w:t xml:space="preserve"> </w:t>
      </w:r>
      <w:r>
        <w:rPr>
          <w:spacing w:val="-4"/>
          <w:sz w:val="24"/>
        </w:rPr>
        <w:t>belief</w:t>
      </w:r>
      <w:r>
        <w:rPr>
          <w:spacing w:val="-6"/>
          <w:sz w:val="24"/>
        </w:rPr>
        <w:t xml:space="preserve"> </w:t>
      </w:r>
      <w:r>
        <w:rPr>
          <w:spacing w:val="-3"/>
          <w:sz w:val="24"/>
        </w:rPr>
        <w:t>that</w:t>
      </w:r>
      <w:r>
        <w:rPr>
          <w:spacing w:val="-6"/>
          <w:sz w:val="24"/>
        </w:rPr>
        <w:t xml:space="preserve"> </w:t>
      </w:r>
      <w:r>
        <w:rPr>
          <w:spacing w:val="-3"/>
          <w:sz w:val="24"/>
        </w:rPr>
        <w:t>your</w:t>
      </w:r>
      <w:r>
        <w:rPr>
          <w:spacing w:val="-6"/>
          <w:sz w:val="24"/>
        </w:rPr>
        <w:t xml:space="preserve"> </w:t>
      </w:r>
      <w:r>
        <w:rPr>
          <w:spacing w:val="-4"/>
          <w:sz w:val="24"/>
        </w:rPr>
        <w:t>mother</w:t>
      </w:r>
      <w:r>
        <w:rPr>
          <w:spacing w:val="-6"/>
          <w:sz w:val="24"/>
        </w:rPr>
        <w:t xml:space="preserve"> </w:t>
      </w:r>
      <w:r>
        <w:rPr>
          <w:sz w:val="24"/>
        </w:rPr>
        <w:t>is</w:t>
      </w:r>
      <w:r>
        <w:rPr>
          <w:spacing w:val="-6"/>
          <w:sz w:val="24"/>
        </w:rPr>
        <w:t xml:space="preserve"> </w:t>
      </w:r>
      <w:r>
        <w:rPr>
          <w:sz w:val="24"/>
        </w:rPr>
        <w:t>a</w:t>
      </w:r>
      <w:r>
        <w:rPr>
          <w:spacing w:val="-6"/>
          <w:sz w:val="24"/>
        </w:rPr>
        <w:t xml:space="preserve"> </w:t>
      </w:r>
      <w:r>
        <w:rPr>
          <w:spacing w:val="-3"/>
          <w:sz w:val="24"/>
        </w:rPr>
        <w:t>good</w:t>
      </w:r>
      <w:r>
        <w:rPr>
          <w:spacing w:val="-6"/>
          <w:sz w:val="24"/>
        </w:rPr>
        <w:t xml:space="preserve"> </w:t>
      </w:r>
      <w:r>
        <w:rPr>
          <w:spacing w:val="-4"/>
          <w:sz w:val="24"/>
        </w:rPr>
        <w:t>person</w:t>
      </w:r>
      <w:r>
        <w:rPr>
          <w:spacing w:val="-6"/>
          <w:sz w:val="24"/>
        </w:rPr>
        <w:t xml:space="preserve"> </w:t>
      </w:r>
      <w:r>
        <w:rPr>
          <w:sz w:val="24"/>
        </w:rPr>
        <w:t>to</w:t>
      </w:r>
      <w:r>
        <w:rPr>
          <w:spacing w:val="-6"/>
          <w:sz w:val="24"/>
        </w:rPr>
        <w:t xml:space="preserve"> </w:t>
      </w:r>
      <w:r>
        <w:rPr>
          <w:spacing w:val="-4"/>
          <w:sz w:val="24"/>
        </w:rPr>
        <w:t>different uses:</w:t>
      </w:r>
      <w:r>
        <w:rPr>
          <w:spacing w:val="-7"/>
          <w:sz w:val="24"/>
        </w:rPr>
        <w:t xml:space="preserve"> </w:t>
      </w:r>
      <w:r>
        <w:rPr>
          <w:spacing w:val="-3"/>
          <w:sz w:val="24"/>
        </w:rPr>
        <w:t>you</w:t>
      </w:r>
      <w:r>
        <w:rPr>
          <w:spacing w:val="-7"/>
          <w:sz w:val="24"/>
        </w:rPr>
        <w:t xml:space="preserve"> </w:t>
      </w:r>
      <w:r>
        <w:rPr>
          <w:spacing w:val="-3"/>
          <w:sz w:val="24"/>
        </w:rPr>
        <w:t>can</w:t>
      </w:r>
      <w:r>
        <w:rPr>
          <w:spacing w:val="-7"/>
          <w:sz w:val="24"/>
        </w:rPr>
        <w:t xml:space="preserve"> </w:t>
      </w:r>
      <w:r>
        <w:rPr>
          <w:spacing w:val="-3"/>
          <w:sz w:val="24"/>
        </w:rPr>
        <w:t>use</w:t>
      </w:r>
      <w:r>
        <w:rPr>
          <w:spacing w:val="-6"/>
          <w:sz w:val="24"/>
        </w:rPr>
        <w:t xml:space="preserve"> </w:t>
      </w:r>
      <w:r>
        <w:rPr>
          <w:sz w:val="24"/>
        </w:rPr>
        <w:t>it</w:t>
      </w:r>
      <w:r>
        <w:rPr>
          <w:spacing w:val="-7"/>
          <w:sz w:val="24"/>
        </w:rPr>
        <w:t xml:space="preserve"> </w:t>
      </w:r>
      <w:r>
        <w:rPr>
          <w:sz w:val="24"/>
        </w:rPr>
        <w:t>as</w:t>
      </w:r>
      <w:r>
        <w:rPr>
          <w:spacing w:val="-7"/>
          <w:sz w:val="24"/>
        </w:rPr>
        <w:t xml:space="preserve"> </w:t>
      </w:r>
      <w:r>
        <w:rPr>
          <w:sz w:val="24"/>
        </w:rPr>
        <w:t>an</w:t>
      </w:r>
      <w:r>
        <w:rPr>
          <w:spacing w:val="-6"/>
          <w:sz w:val="24"/>
        </w:rPr>
        <w:t xml:space="preserve"> </w:t>
      </w:r>
      <w:r>
        <w:rPr>
          <w:spacing w:val="-4"/>
          <w:sz w:val="24"/>
        </w:rPr>
        <w:t>excuse</w:t>
      </w:r>
      <w:r>
        <w:rPr>
          <w:spacing w:val="-7"/>
          <w:sz w:val="24"/>
        </w:rPr>
        <w:t xml:space="preserve"> </w:t>
      </w:r>
      <w:r>
        <w:rPr>
          <w:sz w:val="24"/>
        </w:rPr>
        <w:t>to</w:t>
      </w:r>
      <w:r>
        <w:rPr>
          <w:spacing w:val="-7"/>
          <w:sz w:val="24"/>
        </w:rPr>
        <w:t xml:space="preserve"> </w:t>
      </w:r>
      <w:r>
        <w:rPr>
          <w:spacing w:val="-3"/>
          <w:sz w:val="24"/>
        </w:rPr>
        <w:t>look</w:t>
      </w:r>
      <w:r>
        <w:rPr>
          <w:spacing w:val="-6"/>
          <w:sz w:val="24"/>
        </w:rPr>
        <w:t xml:space="preserve"> </w:t>
      </w:r>
      <w:r>
        <w:rPr>
          <w:spacing w:val="-3"/>
          <w:sz w:val="24"/>
        </w:rPr>
        <w:t>the</w:t>
      </w:r>
      <w:r>
        <w:rPr>
          <w:spacing w:val="-7"/>
          <w:sz w:val="24"/>
        </w:rPr>
        <w:t xml:space="preserve"> </w:t>
      </w:r>
      <w:r>
        <w:rPr>
          <w:spacing w:val="-4"/>
          <w:sz w:val="24"/>
        </w:rPr>
        <w:t>other</w:t>
      </w:r>
      <w:r>
        <w:rPr>
          <w:spacing w:val="-7"/>
          <w:sz w:val="24"/>
        </w:rPr>
        <w:t xml:space="preserve"> </w:t>
      </w:r>
      <w:r>
        <w:rPr>
          <w:spacing w:val="-3"/>
          <w:sz w:val="24"/>
        </w:rPr>
        <w:t>way</w:t>
      </w:r>
      <w:r>
        <w:rPr>
          <w:spacing w:val="-6"/>
          <w:sz w:val="24"/>
        </w:rPr>
        <w:t xml:space="preserve"> </w:t>
      </w:r>
      <w:r>
        <w:rPr>
          <w:spacing w:val="-3"/>
          <w:sz w:val="24"/>
        </w:rPr>
        <w:t>when</w:t>
      </w:r>
      <w:r>
        <w:rPr>
          <w:spacing w:val="-7"/>
          <w:sz w:val="24"/>
        </w:rPr>
        <w:t xml:space="preserve"> </w:t>
      </w:r>
      <w:r>
        <w:rPr>
          <w:spacing w:val="-3"/>
          <w:sz w:val="24"/>
        </w:rPr>
        <w:t>she</w:t>
      </w:r>
      <w:r>
        <w:rPr>
          <w:spacing w:val="-7"/>
          <w:sz w:val="24"/>
        </w:rPr>
        <w:t xml:space="preserve"> </w:t>
      </w:r>
      <w:r>
        <w:rPr>
          <w:spacing w:val="-3"/>
          <w:sz w:val="24"/>
        </w:rPr>
        <w:t>does</w:t>
      </w:r>
      <w:r>
        <w:rPr>
          <w:spacing w:val="-6"/>
          <w:sz w:val="24"/>
        </w:rPr>
        <w:t xml:space="preserve"> </w:t>
      </w:r>
      <w:r>
        <w:rPr>
          <w:spacing w:val="-4"/>
          <w:sz w:val="24"/>
        </w:rPr>
        <w:t>something</w:t>
      </w:r>
      <w:r>
        <w:rPr>
          <w:spacing w:val="-7"/>
          <w:sz w:val="24"/>
        </w:rPr>
        <w:t xml:space="preserve"> </w:t>
      </w:r>
      <w:r>
        <w:rPr>
          <w:spacing w:val="-3"/>
          <w:sz w:val="24"/>
        </w:rPr>
        <w:t>that</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BodyText"/>
        <w:spacing w:before="64" w:line="249" w:lineRule="auto"/>
        <w:ind w:left="795" w:right="830"/>
      </w:pPr>
      <w:r>
        <w:t>a</w:t>
      </w:r>
      <w:r>
        <w:rPr>
          <w:spacing w:val="-7"/>
        </w:rPr>
        <w:t xml:space="preserve"> </w:t>
      </w:r>
      <w:r>
        <w:rPr>
          <w:spacing w:val="-3"/>
        </w:rPr>
        <w:t>good</w:t>
      </w:r>
      <w:r>
        <w:rPr>
          <w:spacing w:val="-7"/>
        </w:rPr>
        <w:t xml:space="preserve"> </w:t>
      </w:r>
      <w:r>
        <w:rPr>
          <w:spacing w:val="-4"/>
        </w:rPr>
        <w:t>person</w:t>
      </w:r>
      <w:r>
        <w:rPr>
          <w:spacing w:val="-6"/>
        </w:rPr>
        <w:t xml:space="preserve"> </w:t>
      </w:r>
      <w:r>
        <w:rPr>
          <w:spacing w:val="-4"/>
        </w:rPr>
        <w:t>would</w:t>
      </w:r>
      <w:r>
        <w:rPr>
          <w:spacing w:val="-7"/>
        </w:rPr>
        <w:t xml:space="preserve"> </w:t>
      </w:r>
      <w:r>
        <w:rPr>
          <w:spacing w:val="-3"/>
        </w:rPr>
        <w:t>not</w:t>
      </w:r>
      <w:r>
        <w:rPr>
          <w:spacing w:val="-6"/>
        </w:rPr>
        <w:t xml:space="preserve"> </w:t>
      </w:r>
      <w:r>
        <w:t>do</w:t>
      </w:r>
      <w:r>
        <w:rPr>
          <w:spacing w:val="-7"/>
        </w:rPr>
        <w:t xml:space="preserve"> </w:t>
      </w:r>
      <w:r>
        <w:rPr>
          <w:spacing w:val="-4"/>
        </w:rPr>
        <w:t>(rationalization)</w:t>
      </w:r>
      <w:r>
        <w:rPr>
          <w:spacing w:val="-6"/>
        </w:rPr>
        <w:t xml:space="preserve"> </w:t>
      </w:r>
      <w:r>
        <w:t>or</w:t>
      </w:r>
      <w:r>
        <w:rPr>
          <w:spacing w:val="-7"/>
        </w:rPr>
        <w:t xml:space="preserve"> </w:t>
      </w:r>
      <w:r>
        <w:rPr>
          <w:spacing w:val="-3"/>
        </w:rPr>
        <w:t>you</w:t>
      </w:r>
      <w:r>
        <w:rPr>
          <w:spacing w:val="-6"/>
        </w:rPr>
        <w:t xml:space="preserve"> </w:t>
      </w:r>
      <w:r>
        <w:rPr>
          <w:spacing w:val="-3"/>
        </w:rPr>
        <w:t>can</w:t>
      </w:r>
      <w:r>
        <w:rPr>
          <w:spacing w:val="-7"/>
        </w:rPr>
        <w:t xml:space="preserve"> </w:t>
      </w:r>
      <w:r>
        <w:rPr>
          <w:spacing w:val="-3"/>
        </w:rPr>
        <w:t>use</w:t>
      </w:r>
      <w:r>
        <w:rPr>
          <w:spacing w:val="-6"/>
        </w:rPr>
        <w:t xml:space="preserve"> </w:t>
      </w:r>
      <w:r>
        <w:t>it</w:t>
      </w:r>
      <w:r>
        <w:rPr>
          <w:spacing w:val="-7"/>
        </w:rPr>
        <w:t xml:space="preserve"> </w:t>
      </w:r>
      <w:r>
        <w:t>to</w:t>
      </w:r>
      <w:r>
        <w:rPr>
          <w:spacing w:val="-6"/>
        </w:rPr>
        <w:t xml:space="preserve"> </w:t>
      </w:r>
      <w:r>
        <w:rPr>
          <w:spacing w:val="-4"/>
        </w:rPr>
        <w:t>subject</w:t>
      </w:r>
      <w:r>
        <w:rPr>
          <w:spacing w:val="-7"/>
        </w:rPr>
        <w:t xml:space="preserve"> </w:t>
      </w:r>
      <w:r>
        <w:t>a</w:t>
      </w:r>
      <w:r>
        <w:rPr>
          <w:spacing w:val="-6"/>
        </w:rPr>
        <w:t xml:space="preserve"> </w:t>
      </w:r>
      <w:r>
        <w:rPr>
          <w:spacing w:val="-4"/>
        </w:rPr>
        <w:t>claim</w:t>
      </w:r>
      <w:r>
        <w:rPr>
          <w:spacing w:val="-7"/>
        </w:rPr>
        <w:t xml:space="preserve"> </w:t>
      </w:r>
      <w:r>
        <w:rPr>
          <w:spacing w:val="-3"/>
        </w:rPr>
        <w:t xml:space="preserve">made </w:t>
      </w:r>
      <w:r>
        <w:rPr>
          <w:spacing w:val="-4"/>
        </w:rPr>
        <w:t xml:space="preserve">about </w:t>
      </w:r>
      <w:r>
        <w:rPr>
          <w:spacing w:val="-3"/>
        </w:rPr>
        <w:t xml:space="preserve">her </w:t>
      </w:r>
      <w:r>
        <w:t xml:space="preserve">to </w:t>
      </w:r>
      <w:r>
        <w:rPr>
          <w:spacing w:val="-4"/>
        </w:rPr>
        <w:t xml:space="preserve">sober examination (non-rationalization); </w:t>
      </w:r>
      <w:r>
        <w:rPr>
          <w:spacing w:val="-3"/>
        </w:rPr>
        <w:t xml:space="preserve">e.g. </w:t>
      </w:r>
      <w:r>
        <w:t xml:space="preserve">on </w:t>
      </w:r>
      <w:r>
        <w:rPr>
          <w:spacing w:val="-3"/>
        </w:rPr>
        <w:t xml:space="preserve">the </w:t>
      </w:r>
      <w:r>
        <w:rPr>
          <w:spacing w:val="-4"/>
        </w:rPr>
        <w:t xml:space="preserve">basis </w:t>
      </w:r>
      <w:r>
        <w:t xml:space="preserve">of </w:t>
      </w:r>
      <w:r>
        <w:rPr>
          <w:spacing w:val="-3"/>
        </w:rPr>
        <w:t xml:space="preserve">your </w:t>
      </w:r>
      <w:r>
        <w:rPr>
          <w:spacing w:val="-4"/>
        </w:rPr>
        <w:t xml:space="preserve">belief </w:t>
      </w:r>
      <w:r>
        <w:rPr>
          <w:spacing w:val="-3"/>
        </w:rPr>
        <w:t xml:space="preserve">that your </w:t>
      </w:r>
      <w:r>
        <w:rPr>
          <w:spacing w:val="-4"/>
        </w:rPr>
        <w:t xml:space="preserve">mother </w:t>
      </w:r>
      <w:r>
        <w:t xml:space="preserve">is a </w:t>
      </w:r>
      <w:r>
        <w:rPr>
          <w:spacing w:val="-3"/>
        </w:rPr>
        <w:t xml:space="preserve">good </w:t>
      </w:r>
      <w:r>
        <w:rPr>
          <w:spacing w:val="-4"/>
        </w:rPr>
        <w:t xml:space="preserve">person, </w:t>
      </w:r>
      <w:r>
        <w:rPr>
          <w:spacing w:val="-3"/>
        </w:rPr>
        <w:t xml:space="preserve">you may </w:t>
      </w:r>
      <w:r>
        <w:rPr>
          <w:spacing w:val="-4"/>
        </w:rPr>
        <w:t xml:space="preserve">accept </w:t>
      </w:r>
      <w:r>
        <w:rPr>
          <w:spacing w:val="-3"/>
        </w:rPr>
        <w:t xml:space="preserve">the </w:t>
      </w:r>
      <w:r>
        <w:rPr>
          <w:spacing w:val="-4"/>
        </w:rPr>
        <w:t xml:space="preserve">rationalization </w:t>
      </w:r>
      <w:r>
        <w:rPr>
          <w:spacing w:val="-3"/>
        </w:rPr>
        <w:t xml:space="preserve">that her not </w:t>
      </w:r>
      <w:r>
        <w:rPr>
          <w:spacing w:val="-4"/>
        </w:rPr>
        <w:t xml:space="preserve">allowing </w:t>
      </w:r>
      <w:r>
        <w:rPr>
          <w:spacing w:val="-3"/>
        </w:rPr>
        <w:t xml:space="preserve">you </w:t>
      </w:r>
      <w:r>
        <w:t xml:space="preserve">to do </w:t>
      </w:r>
      <w:r>
        <w:rPr>
          <w:spacing w:val="-4"/>
        </w:rPr>
        <w:t xml:space="preserve">athletics wasn’t intended </w:t>
      </w:r>
      <w:r>
        <w:t xml:space="preserve">to </w:t>
      </w:r>
      <w:r>
        <w:rPr>
          <w:spacing w:val="-4"/>
        </w:rPr>
        <w:t xml:space="preserve">emasculate </w:t>
      </w:r>
      <w:r>
        <w:rPr>
          <w:spacing w:val="-3"/>
        </w:rPr>
        <w:t xml:space="preserve">you </w:t>
      </w:r>
      <w:r>
        <w:t xml:space="preserve">or to </w:t>
      </w:r>
      <w:r>
        <w:rPr>
          <w:spacing w:val="-3"/>
        </w:rPr>
        <w:t xml:space="preserve">vent her rage </w:t>
      </w:r>
      <w:r>
        <w:t xml:space="preserve">at </w:t>
      </w:r>
      <w:r>
        <w:rPr>
          <w:spacing w:val="-3"/>
        </w:rPr>
        <w:t xml:space="preserve">your </w:t>
      </w:r>
      <w:r>
        <w:rPr>
          <w:spacing w:val="-4"/>
        </w:rPr>
        <w:t xml:space="preserve">father </w:t>
      </w:r>
      <w:r>
        <w:rPr>
          <w:spacing w:val="-3"/>
        </w:rPr>
        <w:t xml:space="preserve">(who was </w:t>
      </w:r>
      <w:r>
        <w:t xml:space="preserve">a </w:t>
      </w:r>
      <w:r>
        <w:rPr>
          <w:spacing w:val="-4"/>
        </w:rPr>
        <w:t xml:space="preserve">professional athlete </w:t>
      </w:r>
      <w:r>
        <w:rPr>
          <w:spacing w:val="-3"/>
        </w:rPr>
        <w:t xml:space="preserve">and </w:t>
      </w:r>
      <w:r>
        <w:rPr>
          <w:spacing w:val="-4"/>
        </w:rPr>
        <w:t xml:space="preserve">incessantly carried </w:t>
      </w:r>
      <w:r>
        <w:t xml:space="preserve">on </w:t>
      </w:r>
      <w:r>
        <w:rPr>
          <w:spacing w:val="-3"/>
        </w:rPr>
        <w:t xml:space="preserve">with </w:t>
      </w:r>
      <w:r>
        <w:rPr>
          <w:spacing w:val="-4"/>
        </w:rPr>
        <w:t xml:space="preserve">other women before dumping </w:t>
      </w:r>
      <w:r>
        <w:rPr>
          <w:spacing w:val="-3"/>
        </w:rPr>
        <w:t xml:space="preserve">your </w:t>
      </w:r>
      <w:r>
        <w:rPr>
          <w:spacing w:val="-4"/>
        </w:rPr>
        <w:t xml:space="preserve">mother); </w:t>
      </w:r>
      <w:r>
        <w:rPr>
          <w:spacing w:val="-3"/>
        </w:rPr>
        <w:t xml:space="preserve">and </w:t>
      </w:r>
      <w:r>
        <w:t xml:space="preserve">on </w:t>
      </w:r>
      <w:r>
        <w:rPr>
          <w:spacing w:val="-3"/>
        </w:rPr>
        <w:t xml:space="preserve">the </w:t>
      </w:r>
      <w:r>
        <w:rPr>
          <w:spacing w:val="-4"/>
        </w:rPr>
        <w:t xml:space="preserve">basis </w:t>
      </w:r>
      <w:r>
        <w:t xml:space="preserve">of </w:t>
      </w:r>
      <w:r>
        <w:rPr>
          <w:spacing w:val="-3"/>
        </w:rPr>
        <w:t xml:space="preserve">that same </w:t>
      </w:r>
      <w:r>
        <w:rPr>
          <w:spacing w:val="-4"/>
        </w:rPr>
        <w:t xml:space="preserve">belief, </w:t>
      </w:r>
      <w:r>
        <w:rPr>
          <w:spacing w:val="-3"/>
        </w:rPr>
        <w:t xml:space="preserve">you can </w:t>
      </w:r>
      <w:r>
        <w:rPr>
          <w:spacing w:val="-4"/>
        </w:rPr>
        <w:t xml:space="preserve">determine </w:t>
      </w:r>
      <w:r>
        <w:rPr>
          <w:spacing w:val="-3"/>
        </w:rPr>
        <w:t xml:space="preserve">that </w:t>
      </w:r>
      <w:r>
        <w:t xml:space="preserve">so </w:t>
      </w:r>
      <w:r>
        <w:rPr>
          <w:spacing w:val="-3"/>
        </w:rPr>
        <w:t xml:space="preserve">and </w:t>
      </w:r>
      <w:r>
        <w:t xml:space="preserve">so is </w:t>
      </w:r>
      <w:r>
        <w:rPr>
          <w:spacing w:val="-4"/>
        </w:rPr>
        <w:t xml:space="preserve">demented </w:t>
      </w:r>
      <w:r>
        <w:t xml:space="preserve">or </w:t>
      </w:r>
      <w:r>
        <w:rPr>
          <w:spacing w:val="-4"/>
        </w:rPr>
        <w:t>deliberately untruthful, s</w:t>
      </w:r>
      <w:r>
        <w:rPr>
          <w:spacing w:val="-4"/>
        </w:rPr>
        <w:t xml:space="preserve">ince </w:t>
      </w:r>
      <w:r>
        <w:t xml:space="preserve">he </w:t>
      </w:r>
      <w:r>
        <w:rPr>
          <w:spacing w:val="-4"/>
        </w:rPr>
        <w:t xml:space="preserve">routinely makes claims about </w:t>
      </w:r>
      <w:r>
        <w:rPr>
          <w:spacing w:val="-3"/>
        </w:rPr>
        <w:t xml:space="preserve">your </w:t>
      </w:r>
      <w:r>
        <w:rPr>
          <w:spacing w:val="-4"/>
        </w:rPr>
        <w:t xml:space="preserve">mother (e.g. </w:t>
      </w:r>
      <w:r>
        <w:rPr>
          <w:spacing w:val="-3"/>
        </w:rPr>
        <w:t xml:space="preserve">“she eats </w:t>
      </w:r>
      <w:r>
        <w:rPr>
          <w:spacing w:val="-4"/>
        </w:rPr>
        <w:t xml:space="preserve">little children”) </w:t>
      </w:r>
      <w:r>
        <w:rPr>
          <w:spacing w:val="-3"/>
        </w:rPr>
        <w:t xml:space="preserve">that </w:t>
      </w:r>
      <w:r>
        <w:rPr>
          <w:spacing w:val="-4"/>
        </w:rPr>
        <w:t>plainly aren’t true.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53"/>
        </w:numPr>
        <w:tabs>
          <w:tab w:val="left" w:pos="748"/>
        </w:tabs>
        <w:rPr>
          <w:u w:val="none"/>
        </w:rPr>
      </w:pPr>
      <w:bookmarkStart w:id="1174" w:name="_bookmark1173"/>
      <w:bookmarkEnd w:id="1174"/>
      <w:r>
        <w:rPr>
          <w:u w:val="none"/>
        </w:rPr>
        <w:t>When rationalization is not</w:t>
      </w:r>
      <w:r>
        <w:rPr>
          <w:spacing w:val="-5"/>
          <w:u w:val="none"/>
        </w:rPr>
        <w:t xml:space="preserve"> </w:t>
      </w:r>
      <w:r>
        <w:rPr>
          <w:u w:val="none"/>
        </w:rPr>
        <w:t>healthy</w:t>
      </w:r>
    </w:p>
    <w:p w:rsidR="000D32F5" w:rsidRDefault="000D32F5">
      <w:pPr>
        <w:pStyle w:val="BodyText"/>
        <w:ind w:left="0"/>
        <w:rPr>
          <w:b/>
          <w:sz w:val="26"/>
        </w:rPr>
      </w:pPr>
    </w:p>
    <w:p w:rsidR="000D32F5" w:rsidRDefault="003015BB">
      <w:pPr>
        <w:pStyle w:val="BodyText"/>
        <w:spacing w:before="1" w:line="249" w:lineRule="auto"/>
        <w:ind w:right="393" w:firstLine="288"/>
      </w:pPr>
      <w:r>
        <w:rPr>
          <w:spacing w:val="-4"/>
        </w:rPr>
        <w:t xml:space="preserve">Given </w:t>
      </w:r>
      <w:r>
        <w:rPr>
          <w:spacing w:val="-3"/>
        </w:rPr>
        <w:t xml:space="preserve">that </w:t>
      </w:r>
      <w:r>
        <w:rPr>
          <w:spacing w:val="-4"/>
        </w:rPr>
        <w:t xml:space="preserve">everybody </w:t>
      </w:r>
      <w:r>
        <w:rPr>
          <w:spacing w:val="-3"/>
        </w:rPr>
        <w:t xml:space="preserve">is, </w:t>
      </w:r>
      <w:r>
        <w:t xml:space="preserve">to </w:t>
      </w:r>
      <w:r>
        <w:rPr>
          <w:spacing w:val="-3"/>
        </w:rPr>
        <w:t xml:space="preserve">some </w:t>
      </w:r>
      <w:r>
        <w:rPr>
          <w:spacing w:val="-4"/>
        </w:rPr>
        <w:t xml:space="preserve">degree </w:t>
      </w:r>
      <w:r>
        <w:t xml:space="preserve">or </w:t>
      </w:r>
      <w:r>
        <w:rPr>
          <w:spacing w:val="-5"/>
        </w:rPr>
        <w:t xml:space="preserve">other, </w:t>
      </w:r>
      <w:r>
        <w:t xml:space="preserve">a </w:t>
      </w:r>
      <w:r>
        <w:rPr>
          <w:spacing w:val="-5"/>
        </w:rPr>
        <w:t xml:space="preserve">rationalizer, </w:t>
      </w:r>
      <w:r>
        <w:rPr>
          <w:spacing w:val="-3"/>
        </w:rPr>
        <w:t xml:space="preserve">what </w:t>
      </w:r>
      <w:r>
        <w:t xml:space="preserve">is </w:t>
      </w:r>
      <w:r>
        <w:rPr>
          <w:spacing w:val="-3"/>
        </w:rPr>
        <w:t xml:space="preserve">the </w:t>
      </w:r>
      <w:r>
        <w:rPr>
          <w:spacing w:val="-4"/>
        </w:rPr>
        <w:t>difference between tho</w:t>
      </w:r>
      <w:r>
        <w:rPr>
          <w:spacing w:val="-4"/>
        </w:rPr>
        <w:t xml:space="preserve">se rationalizers </w:t>
      </w:r>
      <w:r>
        <w:rPr>
          <w:spacing w:val="-3"/>
        </w:rPr>
        <w:t xml:space="preserve">who </w:t>
      </w:r>
      <w:r>
        <w:rPr>
          <w:spacing w:val="-4"/>
        </w:rPr>
        <w:t xml:space="preserve">sociopathize </w:t>
      </w:r>
      <w:r>
        <w:rPr>
          <w:spacing w:val="-3"/>
        </w:rPr>
        <w:t xml:space="preserve">and </w:t>
      </w:r>
      <w:r>
        <w:rPr>
          <w:spacing w:val="-4"/>
        </w:rPr>
        <w:t xml:space="preserve">those </w:t>
      </w:r>
      <w:r>
        <w:rPr>
          <w:spacing w:val="-3"/>
        </w:rPr>
        <w:t xml:space="preserve">who </w:t>
      </w:r>
      <w:r>
        <w:rPr>
          <w:spacing w:val="-4"/>
        </w:rPr>
        <w:t>don't?</w:t>
      </w:r>
    </w:p>
    <w:p w:rsidR="000D32F5" w:rsidRDefault="003015BB">
      <w:pPr>
        <w:pStyle w:val="BodyText"/>
        <w:spacing w:before="2"/>
        <w:ind w:left="388"/>
      </w:pPr>
      <w:r>
        <w:t>There are two differences:</w:t>
      </w:r>
    </w:p>
    <w:p w:rsidR="000D32F5" w:rsidRDefault="000D32F5">
      <w:pPr>
        <w:pStyle w:val="BodyText"/>
        <w:spacing w:before="1"/>
        <w:ind w:left="0"/>
        <w:rPr>
          <w:sz w:val="26"/>
        </w:rPr>
      </w:pPr>
    </w:p>
    <w:p w:rsidR="000D32F5" w:rsidRDefault="003015BB">
      <w:pPr>
        <w:pStyle w:val="ListParagraph"/>
        <w:numPr>
          <w:ilvl w:val="2"/>
          <w:numId w:val="53"/>
        </w:numPr>
        <w:tabs>
          <w:tab w:val="left" w:pos="1411"/>
        </w:tabs>
        <w:spacing w:line="249" w:lineRule="auto"/>
        <w:ind w:right="809" w:firstLine="288"/>
        <w:jc w:val="left"/>
        <w:rPr>
          <w:sz w:val="24"/>
        </w:rPr>
      </w:pPr>
      <w:r>
        <w:rPr>
          <w:spacing w:val="-3"/>
          <w:sz w:val="24"/>
        </w:rPr>
        <w:t xml:space="preserve">For </w:t>
      </w:r>
      <w:r>
        <w:rPr>
          <w:spacing w:val="-4"/>
          <w:sz w:val="24"/>
        </w:rPr>
        <w:t xml:space="preserve">non-sociopaths, rationalizations </w:t>
      </w:r>
      <w:r>
        <w:rPr>
          <w:spacing w:val="-3"/>
          <w:sz w:val="24"/>
        </w:rPr>
        <w:t xml:space="preserve">are </w:t>
      </w:r>
      <w:r>
        <w:rPr>
          <w:spacing w:val="-4"/>
          <w:sz w:val="24"/>
        </w:rPr>
        <w:t xml:space="preserve">misfortunes, </w:t>
      </w:r>
      <w:r>
        <w:rPr>
          <w:spacing w:val="-3"/>
          <w:sz w:val="24"/>
        </w:rPr>
        <w:t xml:space="preserve">not </w:t>
      </w:r>
      <w:r>
        <w:rPr>
          <w:spacing w:val="-4"/>
          <w:sz w:val="24"/>
        </w:rPr>
        <w:t xml:space="preserve">deeds. </w:t>
      </w:r>
      <w:r>
        <w:rPr>
          <w:spacing w:val="-3"/>
          <w:sz w:val="24"/>
        </w:rPr>
        <w:t xml:space="preserve">For </w:t>
      </w:r>
      <w:r>
        <w:rPr>
          <w:spacing w:val="-4"/>
          <w:sz w:val="24"/>
        </w:rPr>
        <w:t xml:space="preserve">sociopaths, they're deeds, </w:t>
      </w:r>
      <w:r>
        <w:rPr>
          <w:spacing w:val="-3"/>
          <w:sz w:val="24"/>
        </w:rPr>
        <w:t xml:space="preserve">not </w:t>
      </w:r>
      <w:r>
        <w:rPr>
          <w:spacing w:val="-4"/>
          <w:sz w:val="24"/>
        </w:rPr>
        <w:t xml:space="preserve">misfortunes. Non-sociopaths don't </w:t>
      </w:r>
      <w:r>
        <w:rPr>
          <w:spacing w:val="-3"/>
          <w:sz w:val="24"/>
        </w:rPr>
        <w:t xml:space="preserve">seek out </w:t>
      </w:r>
      <w:r>
        <w:rPr>
          <w:spacing w:val="-4"/>
          <w:sz w:val="24"/>
        </w:rPr>
        <w:t xml:space="preserve">rationalizations; rationalizations </w:t>
      </w:r>
      <w:r>
        <w:rPr>
          <w:spacing w:val="-3"/>
          <w:sz w:val="24"/>
        </w:rPr>
        <w:t xml:space="preserve">are </w:t>
      </w:r>
      <w:r>
        <w:rPr>
          <w:spacing w:val="-4"/>
          <w:sz w:val="24"/>
        </w:rPr>
        <w:t xml:space="preserve">sought </w:t>
      </w:r>
      <w:r>
        <w:rPr>
          <w:spacing w:val="-3"/>
          <w:sz w:val="24"/>
        </w:rPr>
        <w:t xml:space="preserve">out </w:t>
      </w:r>
      <w:r>
        <w:rPr>
          <w:i/>
          <w:sz w:val="24"/>
        </w:rPr>
        <w:t xml:space="preserve">in </w:t>
      </w:r>
      <w:r>
        <w:rPr>
          <w:i/>
          <w:spacing w:val="-3"/>
          <w:sz w:val="24"/>
        </w:rPr>
        <w:t xml:space="preserve">them </w:t>
      </w:r>
      <w:r>
        <w:rPr>
          <w:spacing w:val="-3"/>
          <w:sz w:val="24"/>
        </w:rPr>
        <w:t xml:space="preserve">but not </w:t>
      </w:r>
      <w:r>
        <w:rPr>
          <w:i/>
          <w:sz w:val="24"/>
        </w:rPr>
        <w:t xml:space="preserve">by </w:t>
      </w:r>
      <w:r>
        <w:rPr>
          <w:i/>
          <w:spacing w:val="-4"/>
          <w:sz w:val="24"/>
        </w:rPr>
        <w:t xml:space="preserve">them. </w:t>
      </w:r>
      <w:r>
        <w:rPr>
          <w:sz w:val="24"/>
        </w:rPr>
        <w:t xml:space="preserve">In </w:t>
      </w:r>
      <w:r>
        <w:rPr>
          <w:spacing w:val="-3"/>
          <w:sz w:val="24"/>
        </w:rPr>
        <w:t xml:space="preserve">the </w:t>
      </w:r>
      <w:r>
        <w:rPr>
          <w:spacing w:val="-4"/>
          <w:sz w:val="24"/>
        </w:rPr>
        <w:t xml:space="preserve">non-sociopath, rationalization happens </w:t>
      </w:r>
      <w:r>
        <w:rPr>
          <w:spacing w:val="-5"/>
          <w:sz w:val="24"/>
        </w:rPr>
        <w:t xml:space="preserve">sub-agentially. </w:t>
      </w:r>
      <w:r>
        <w:rPr>
          <w:sz w:val="24"/>
        </w:rPr>
        <w:t xml:space="preserve">In </w:t>
      </w:r>
      <w:r>
        <w:rPr>
          <w:spacing w:val="-3"/>
          <w:sz w:val="24"/>
        </w:rPr>
        <w:t xml:space="preserve">the </w:t>
      </w:r>
      <w:r>
        <w:rPr>
          <w:spacing w:val="-4"/>
          <w:sz w:val="24"/>
        </w:rPr>
        <w:t xml:space="preserve">sociopath, rationalizations </w:t>
      </w:r>
      <w:r>
        <w:rPr>
          <w:spacing w:val="-3"/>
          <w:sz w:val="24"/>
        </w:rPr>
        <w:t xml:space="preserve">are </w:t>
      </w:r>
      <w:r>
        <w:rPr>
          <w:spacing w:val="-4"/>
          <w:sz w:val="24"/>
        </w:rPr>
        <w:t xml:space="preserve">deeds; </w:t>
      </w:r>
      <w:r>
        <w:rPr>
          <w:sz w:val="24"/>
        </w:rPr>
        <w:t xml:space="preserve">he </w:t>
      </w:r>
      <w:r>
        <w:rPr>
          <w:spacing w:val="-4"/>
          <w:sz w:val="24"/>
        </w:rPr>
        <w:t xml:space="preserve">seeks </w:t>
      </w:r>
      <w:r>
        <w:rPr>
          <w:spacing w:val="-3"/>
          <w:sz w:val="24"/>
        </w:rPr>
        <w:t xml:space="preserve">them out, </w:t>
      </w:r>
      <w:r>
        <w:rPr>
          <w:spacing w:val="-4"/>
          <w:sz w:val="24"/>
        </w:rPr>
        <w:t xml:space="preserve">perfects them, </w:t>
      </w:r>
      <w:r>
        <w:rPr>
          <w:spacing w:val="-3"/>
          <w:sz w:val="24"/>
        </w:rPr>
        <w:t xml:space="preserve">and </w:t>
      </w:r>
      <w:r>
        <w:rPr>
          <w:spacing w:val="-4"/>
          <w:sz w:val="24"/>
        </w:rPr>
        <w:t xml:space="preserve">accepts them. </w:t>
      </w:r>
      <w:r>
        <w:rPr>
          <w:sz w:val="24"/>
        </w:rPr>
        <w:t xml:space="preserve">In </w:t>
      </w:r>
      <w:r>
        <w:rPr>
          <w:spacing w:val="-3"/>
          <w:sz w:val="24"/>
        </w:rPr>
        <w:t xml:space="preserve">the </w:t>
      </w:r>
      <w:r>
        <w:rPr>
          <w:spacing w:val="-4"/>
          <w:sz w:val="24"/>
        </w:rPr>
        <w:t>sociopath, rat</w:t>
      </w:r>
      <w:r>
        <w:rPr>
          <w:spacing w:val="-4"/>
          <w:sz w:val="24"/>
        </w:rPr>
        <w:t xml:space="preserve">ionalizations </w:t>
      </w:r>
      <w:r>
        <w:rPr>
          <w:i/>
          <w:spacing w:val="-3"/>
          <w:sz w:val="24"/>
        </w:rPr>
        <w:t xml:space="preserve">also </w:t>
      </w:r>
      <w:r>
        <w:rPr>
          <w:spacing w:val="-4"/>
          <w:sz w:val="24"/>
        </w:rPr>
        <w:t xml:space="preserve">occur </w:t>
      </w:r>
      <w:r>
        <w:rPr>
          <w:spacing w:val="-5"/>
          <w:sz w:val="24"/>
        </w:rPr>
        <w:t xml:space="preserve">sub-agentially. </w:t>
      </w:r>
      <w:r>
        <w:rPr>
          <w:sz w:val="24"/>
        </w:rPr>
        <w:t xml:space="preserve">So </w:t>
      </w:r>
      <w:r>
        <w:rPr>
          <w:spacing w:val="-3"/>
          <w:sz w:val="24"/>
        </w:rPr>
        <w:t xml:space="preserve">the </w:t>
      </w:r>
      <w:r>
        <w:rPr>
          <w:spacing w:val="-4"/>
          <w:sz w:val="24"/>
        </w:rPr>
        <w:t xml:space="preserve">difference between </w:t>
      </w:r>
      <w:r>
        <w:rPr>
          <w:spacing w:val="-3"/>
          <w:sz w:val="24"/>
        </w:rPr>
        <w:t xml:space="preserve">the </w:t>
      </w:r>
      <w:r>
        <w:rPr>
          <w:spacing w:val="-4"/>
          <w:sz w:val="24"/>
        </w:rPr>
        <w:t xml:space="preserve">sociopath </w:t>
      </w:r>
      <w:r>
        <w:rPr>
          <w:spacing w:val="-3"/>
          <w:sz w:val="24"/>
        </w:rPr>
        <w:t xml:space="preserve">and the non- </w:t>
      </w:r>
      <w:r>
        <w:rPr>
          <w:spacing w:val="-4"/>
          <w:sz w:val="24"/>
        </w:rPr>
        <w:t xml:space="preserve">sociopath isn't </w:t>
      </w:r>
      <w:r>
        <w:rPr>
          <w:spacing w:val="-3"/>
          <w:sz w:val="24"/>
        </w:rPr>
        <w:t xml:space="preserve">that the </w:t>
      </w:r>
      <w:r>
        <w:rPr>
          <w:spacing w:val="-4"/>
          <w:sz w:val="24"/>
        </w:rPr>
        <w:t xml:space="preserve">faculties responsible </w:t>
      </w:r>
      <w:r>
        <w:rPr>
          <w:spacing w:val="-3"/>
          <w:sz w:val="24"/>
        </w:rPr>
        <w:t xml:space="preserve">for the </w:t>
      </w:r>
      <w:r>
        <w:rPr>
          <w:spacing w:val="-4"/>
          <w:sz w:val="24"/>
        </w:rPr>
        <w:t xml:space="preserve">construction </w:t>
      </w:r>
      <w:r>
        <w:rPr>
          <w:sz w:val="24"/>
        </w:rPr>
        <w:t xml:space="preserve">of </w:t>
      </w:r>
      <w:r>
        <w:rPr>
          <w:spacing w:val="-4"/>
          <w:sz w:val="24"/>
        </w:rPr>
        <w:t xml:space="preserve">rationalizations </w:t>
      </w:r>
      <w:r>
        <w:rPr>
          <w:spacing w:val="-3"/>
          <w:sz w:val="24"/>
        </w:rPr>
        <w:t xml:space="preserve">have been </w:t>
      </w:r>
      <w:r>
        <w:rPr>
          <w:i/>
          <w:spacing w:val="-5"/>
          <w:sz w:val="24"/>
        </w:rPr>
        <w:t>transferred</w:t>
      </w:r>
      <w:r>
        <w:rPr>
          <w:spacing w:val="-5"/>
          <w:sz w:val="24"/>
        </w:rPr>
        <w:t xml:space="preserve">; </w:t>
      </w:r>
      <w:r>
        <w:rPr>
          <w:spacing w:val="-3"/>
          <w:sz w:val="24"/>
        </w:rPr>
        <w:t xml:space="preserve">it's </w:t>
      </w:r>
      <w:r>
        <w:rPr>
          <w:spacing w:val="-4"/>
          <w:sz w:val="24"/>
        </w:rPr>
        <w:t xml:space="preserve">that, without losing </w:t>
      </w:r>
      <w:r>
        <w:rPr>
          <w:spacing w:val="-3"/>
          <w:sz w:val="24"/>
        </w:rPr>
        <w:t xml:space="preserve">any </w:t>
      </w:r>
      <w:r>
        <w:rPr>
          <w:sz w:val="24"/>
        </w:rPr>
        <w:t xml:space="preserve">of </w:t>
      </w:r>
      <w:r>
        <w:rPr>
          <w:spacing w:val="-4"/>
          <w:sz w:val="24"/>
        </w:rPr>
        <w:t>their original (su</w:t>
      </w:r>
      <w:r>
        <w:rPr>
          <w:spacing w:val="-4"/>
          <w:sz w:val="24"/>
        </w:rPr>
        <w:t xml:space="preserve">b-agential) jurisdiction, </w:t>
      </w:r>
      <w:r>
        <w:rPr>
          <w:spacing w:val="-3"/>
          <w:sz w:val="24"/>
        </w:rPr>
        <w:t xml:space="preserve">they </w:t>
      </w:r>
      <w:r>
        <w:rPr>
          <w:i/>
          <w:spacing w:val="-5"/>
          <w:sz w:val="24"/>
        </w:rPr>
        <w:t>spread</w:t>
      </w:r>
      <w:r>
        <w:rPr>
          <w:spacing w:val="-5"/>
          <w:sz w:val="24"/>
        </w:rPr>
        <w:t xml:space="preserve">: </w:t>
      </w:r>
      <w:r>
        <w:rPr>
          <w:spacing w:val="-3"/>
          <w:sz w:val="24"/>
        </w:rPr>
        <w:t xml:space="preserve">they </w:t>
      </w:r>
      <w:r>
        <w:rPr>
          <w:spacing w:val="-4"/>
          <w:sz w:val="24"/>
        </w:rPr>
        <w:t xml:space="preserve">appropriate </w:t>
      </w:r>
      <w:r>
        <w:rPr>
          <w:spacing w:val="-3"/>
          <w:sz w:val="24"/>
        </w:rPr>
        <w:t xml:space="preserve">the </w:t>
      </w:r>
      <w:r>
        <w:rPr>
          <w:spacing w:val="-4"/>
          <w:sz w:val="24"/>
        </w:rPr>
        <w:t xml:space="preserve">subject's </w:t>
      </w:r>
      <w:r>
        <w:rPr>
          <w:spacing w:val="-6"/>
          <w:sz w:val="24"/>
        </w:rPr>
        <w:t xml:space="preserve">agency, </w:t>
      </w:r>
      <w:r>
        <w:rPr>
          <w:spacing w:val="-4"/>
          <w:sz w:val="24"/>
        </w:rPr>
        <w:t xml:space="preserve">leading </w:t>
      </w:r>
      <w:r>
        <w:rPr>
          <w:sz w:val="24"/>
        </w:rPr>
        <w:t xml:space="preserve">in </w:t>
      </w:r>
      <w:r>
        <w:rPr>
          <w:spacing w:val="-3"/>
          <w:sz w:val="24"/>
        </w:rPr>
        <w:t>some</w:t>
      </w:r>
      <w:r>
        <w:rPr>
          <w:spacing w:val="-23"/>
          <w:sz w:val="24"/>
        </w:rPr>
        <w:t xml:space="preserve"> </w:t>
      </w:r>
      <w:r>
        <w:rPr>
          <w:spacing w:val="-4"/>
          <w:sz w:val="24"/>
        </w:rPr>
        <w:t>cases</w:t>
      </w:r>
    </w:p>
    <w:p w:rsidR="000D32F5" w:rsidRDefault="003015BB">
      <w:pPr>
        <w:pStyle w:val="BodyText"/>
        <w:spacing w:before="9" w:line="228" w:lineRule="exact"/>
        <w:ind w:left="1026" w:right="1258"/>
        <w:jc w:val="center"/>
      </w:pPr>
      <w:bookmarkStart w:id="1175" w:name="_bookmark1174"/>
      <w:bookmarkEnd w:id="1175"/>
      <w:r>
        <w:rPr>
          <w:color w:val="0562C1"/>
          <w:u w:val="single" w:color="0562C1"/>
        </w:rPr>
        <w:t>[483]</w:t>
      </w:r>
    </w:p>
    <w:p w:rsidR="000D32F5" w:rsidRDefault="003015BB">
      <w:pPr>
        <w:pStyle w:val="BodyText"/>
        <w:spacing w:line="228" w:lineRule="exact"/>
        <w:ind w:left="796"/>
      </w:pPr>
      <w:r>
        <w:t>to a complete reconstitution of the self.</w:t>
      </w:r>
    </w:p>
    <w:p w:rsidR="000D32F5" w:rsidRDefault="000D32F5">
      <w:pPr>
        <w:pStyle w:val="BodyText"/>
        <w:spacing w:before="3"/>
        <w:ind w:left="0"/>
        <w:rPr>
          <w:sz w:val="18"/>
        </w:rPr>
      </w:pPr>
    </w:p>
    <w:p w:rsidR="000D32F5" w:rsidRDefault="003015BB">
      <w:pPr>
        <w:pStyle w:val="BodyText"/>
        <w:spacing w:before="90" w:line="249" w:lineRule="auto"/>
        <w:ind w:left="796" w:right="820" w:firstLine="288"/>
      </w:pPr>
      <w:r>
        <w:rPr>
          <w:spacing w:val="-3"/>
        </w:rPr>
        <w:t xml:space="preserve">(2) </w:t>
      </w:r>
      <w:r>
        <w:rPr>
          <w:spacing w:val="-4"/>
        </w:rPr>
        <w:t xml:space="preserve">Non-sociopaths </w:t>
      </w:r>
      <w:r>
        <w:rPr>
          <w:spacing w:val="-3"/>
        </w:rPr>
        <w:t xml:space="preserve">care </w:t>
      </w:r>
      <w:r>
        <w:rPr>
          <w:spacing w:val="-4"/>
        </w:rPr>
        <w:t xml:space="preserve">about </w:t>
      </w:r>
      <w:r>
        <w:rPr>
          <w:spacing w:val="-3"/>
        </w:rPr>
        <w:t xml:space="preserve">the </w:t>
      </w:r>
      <w:r>
        <w:rPr>
          <w:spacing w:val="-4"/>
        </w:rPr>
        <w:t xml:space="preserve">truth. Sociopaths </w:t>
      </w:r>
      <w:r>
        <w:t xml:space="preserve">do </w:t>
      </w:r>
      <w:r>
        <w:rPr>
          <w:spacing w:val="-3"/>
        </w:rPr>
        <w:t xml:space="preserve">not. The </w:t>
      </w:r>
      <w:r>
        <w:rPr>
          <w:spacing w:val="-4"/>
        </w:rPr>
        <w:t xml:space="preserve">non-sociopath's concern </w:t>
      </w:r>
      <w:r>
        <w:rPr>
          <w:spacing w:val="-3"/>
        </w:rPr>
        <w:t xml:space="preserve">for the </w:t>
      </w:r>
      <w:r>
        <w:rPr>
          <w:spacing w:val="-4"/>
        </w:rPr>
        <w:t xml:space="preserve">truth keeps </w:t>
      </w:r>
      <w:r>
        <w:rPr>
          <w:spacing w:val="-3"/>
        </w:rPr>
        <w:t xml:space="preserve">his </w:t>
      </w:r>
      <w:r>
        <w:rPr>
          <w:spacing w:val="-4"/>
        </w:rPr>
        <w:t xml:space="preserve">personality intact; </w:t>
      </w:r>
      <w:r>
        <w:t xml:space="preserve">it </w:t>
      </w:r>
      <w:r>
        <w:rPr>
          <w:spacing w:val="-4"/>
        </w:rPr>
        <w:t xml:space="preserve">insulates </w:t>
      </w:r>
      <w:r>
        <w:t xml:space="preserve">it </w:t>
      </w:r>
      <w:r>
        <w:rPr>
          <w:spacing w:val="-3"/>
        </w:rPr>
        <w:t xml:space="preserve">from his </w:t>
      </w:r>
      <w:r>
        <w:rPr>
          <w:spacing w:val="-4"/>
        </w:rPr>
        <w:t xml:space="preserve">rationalizations. </w:t>
      </w:r>
      <w:r>
        <w:rPr>
          <w:spacing w:val="-3"/>
        </w:rPr>
        <w:t xml:space="preserve">The </w:t>
      </w:r>
      <w:r>
        <w:rPr>
          <w:spacing w:val="-4"/>
        </w:rPr>
        <w:t xml:space="preserve">sociopath's </w:t>
      </w:r>
      <w:r>
        <w:rPr>
          <w:spacing w:val="-3"/>
        </w:rPr>
        <w:t xml:space="preserve">self has </w:t>
      </w:r>
      <w:r>
        <w:t xml:space="preserve">no </w:t>
      </w:r>
      <w:r>
        <w:rPr>
          <w:spacing w:val="-3"/>
        </w:rPr>
        <w:t xml:space="preserve">such </w:t>
      </w:r>
      <w:r>
        <w:rPr>
          <w:spacing w:val="-4"/>
        </w:rPr>
        <w:t xml:space="preserve">insulation. </w:t>
      </w:r>
      <w:r>
        <w:t xml:space="preserve">As a </w:t>
      </w:r>
      <w:r>
        <w:rPr>
          <w:spacing w:val="-4"/>
        </w:rPr>
        <w:t xml:space="preserve">result, </w:t>
      </w:r>
      <w:r>
        <w:t xml:space="preserve">it is </w:t>
      </w:r>
      <w:r>
        <w:rPr>
          <w:spacing w:val="-4"/>
        </w:rPr>
        <w:t xml:space="preserve">eventually taken </w:t>
      </w:r>
      <w:r>
        <w:rPr>
          <w:spacing w:val="-3"/>
        </w:rPr>
        <w:t xml:space="preserve">over </w:t>
      </w:r>
      <w:r>
        <w:t xml:space="preserve">by </w:t>
      </w:r>
      <w:r>
        <w:rPr>
          <w:spacing w:val="-3"/>
        </w:rPr>
        <w:t xml:space="preserve">its own </w:t>
      </w:r>
      <w:r>
        <w:rPr>
          <w:spacing w:val="-4"/>
        </w:rPr>
        <w:t>rationalizations.</w:t>
      </w:r>
    </w:p>
    <w:p w:rsidR="000D32F5" w:rsidRDefault="003015BB">
      <w:pPr>
        <w:pStyle w:val="BodyText"/>
        <w:spacing w:before="4" w:line="249" w:lineRule="auto"/>
        <w:ind w:left="796" w:right="993" w:firstLine="288"/>
      </w:pPr>
      <w:r>
        <w:rPr>
          <w:spacing w:val="-3"/>
        </w:rPr>
        <w:t xml:space="preserve">The </w:t>
      </w:r>
      <w:r>
        <w:rPr>
          <w:spacing w:val="-4"/>
        </w:rPr>
        <w:t xml:space="preserve">sociopath, unlike </w:t>
      </w:r>
      <w:r>
        <w:rPr>
          <w:spacing w:val="-3"/>
        </w:rPr>
        <w:t xml:space="preserve">the </w:t>
      </w:r>
      <w:r>
        <w:rPr>
          <w:spacing w:val="-4"/>
        </w:rPr>
        <w:t>psyc</w:t>
      </w:r>
      <w:r>
        <w:rPr>
          <w:spacing w:val="-4"/>
        </w:rPr>
        <w:t xml:space="preserve">hopath, </w:t>
      </w:r>
      <w:r>
        <w:rPr>
          <w:spacing w:val="-3"/>
        </w:rPr>
        <w:t xml:space="preserve">was once </w:t>
      </w:r>
      <w:r>
        <w:t xml:space="preserve">a </w:t>
      </w:r>
      <w:r>
        <w:rPr>
          <w:spacing w:val="-4"/>
        </w:rPr>
        <w:t xml:space="preserve">person. </w:t>
      </w:r>
      <w:r>
        <w:rPr>
          <w:spacing w:val="-3"/>
        </w:rPr>
        <w:t xml:space="preserve">The </w:t>
      </w:r>
      <w:r>
        <w:rPr>
          <w:spacing w:val="-4"/>
        </w:rPr>
        <w:t xml:space="preserve">sociopath's personality-architecture, </w:t>
      </w:r>
      <w:r>
        <w:t xml:space="preserve">at </w:t>
      </w:r>
      <w:r>
        <w:rPr>
          <w:spacing w:val="-4"/>
        </w:rPr>
        <w:t xml:space="preserve">least during </w:t>
      </w:r>
      <w:r>
        <w:rPr>
          <w:spacing w:val="-3"/>
        </w:rPr>
        <w:t xml:space="preserve">the </w:t>
      </w:r>
      <w:r>
        <w:rPr>
          <w:spacing w:val="-4"/>
        </w:rPr>
        <w:t xml:space="preserve">initial stages </w:t>
      </w:r>
      <w:r>
        <w:t xml:space="preserve">of </w:t>
      </w:r>
      <w:r>
        <w:rPr>
          <w:spacing w:val="-4"/>
        </w:rPr>
        <w:t xml:space="preserve">sociopathization, </w:t>
      </w:r>
      <w:r>
        <w:t xml:space="preserve">is </w:t>
      </w:r>
      <w:r>
        <w:rPr>
          <w:spacing w:val="-3"/>
        </w:rPr>
        <w:t xml:space="preserve">far more like that </w:t>
      </w:r>
      <w:r>
        <w:t xml:space="preserve">of </w:t>
      </w:r>
      <w:r>
        <w:rPr>
          <w:spacing w:val="-4"/>
        </w:rPr>
        <w:t xml:space="preserve">non-sociopathic non-psychopathic </w:t>
      </w:r>
      <w:r>
        <w:rPr>
          <w:spacing w:val="-3"/>
        </w:rPr>
        <w:t xml:space="preserve">than </w:t>
      </w:r>
      <w:r>
        <w:t xml:space="preserve">is </w:t>
      </w:r>
      <w:r>
        <w:rPr>
          <w:spacing w:val="-3"/>
        </w:rPr>
        <w:t xml:space="preserve">the </w:t>
      </w:r>
      <w:r>
        <w:rPr>
          <w:spacing w:val="-4"/>
        </w:rPr>
        <w:t xml:space="preserve">personality architecture, </w:t>
      </w:r>
      <w:r>
        <w:rPr>
          <w:spacing w:val="-3"/>
        </w:rPr>
        <w:t xml:space="preserve">what </w:t>
      </w:r>
      <w:r>
        <w:rPr>
          <w:spacing w:val="-4"/>
        </w:rPr>
        <w:t xml:space="preserve">rudiments </w:t>
      </w:r>
      <w:r>
        <w:t xml:space="preserve">of it </w:t>
      </w:r>
      <w:r>
        <w:rPr>
          <w:spacing w:val="-4"/>
        </w:rPr>
        <w:t xml:space="preserve">there happen </w:t>
      </w:r>
      <w:r>
        <w:t>t</w:t>
      </w:r>
      <w:r>
        <w:t xml:space="preserve">o </w:t>
      </w:r>
      <w:r>
        <w:rPr>
          <w:spacing w:val="-3"/>
        </w:rPr>
        <w:t xml:space="preserve">be, </w:t>
      </w:r>
      <w:r>
        <w:t xml:space="preserve">of </w:t>
      </w:r>
      <w:r>
        <w:rPr>
          <w:spacing w:val="-3"/>
        </w:rPr>
        <w:t xml:space="preserve">the </w:t>
      </w:r>
      <w:r>
        <w:rPr>
          <w:spacing w:val="-4"/>
        </w:rPr>
        <w:t xml:space="preserve">psychopath. </w:t>
      </w:r>
      <w:r>
        <w:rPr>
          <w:spacing w:val="-3"/>
        </w:rPr>
        <w:t xml:space="preserve">When the </w:t>
      </w:r>
      <w:r>
        <w:rPr>
          <w:spacing w:val="-4"/>
        </w:rPr>
        <w:t xml:space="preserve">soon-to-be sociopath stops caring about </w:t>
      </w:r>
      <w:r>
        <w:rPr>
          <w:spacing w:val="-3"/>
        </w:rPr>
        <w:t xml:space="preserve">the </w:t>
      </w:r>
      <w:r>
        <w:rPr>
          <w:spacing w:val="-4"/>
        </w:rPr>
        <w:t xml:space="preserve">truth, </w:t>
      </w:r>
      <w:r>
        <w:rPr>
          <w:spacing w:val="-3"/>
        </w:rPr>
        <w:t xml:space="preserve">the </w:t>
      </w:r>
      <w:r>
        <w:rPr>
          <w:spacing w:val="-4"/>
        </w:rPr>
        <w:t xml:space="preserve">rationalizations </w:t>
      </w:r>
      <w:r>
        <w:rPr>
          <w:spacing w:val="-3"/>
        </w:rPr>
        <w:t xml:space="preserve">that </w:t>
      </w:r>
      <w:r>
        <w:rPr>
          <w:spacing w:val="-4"/>
        </w:rPr>
        <w:t xml:space="preserve">swoop </w:t>
      </w:r>
      <w:r>
        <w:t xml:space="preserve">in </w:t>
      </w:r>
      <w:r>
        <w:rPr>
          <w:spacing w:val="-4"/>
        </w:rPr>
        <w:t xml:space="preserve">occupy </w:t>
      </w:r>
      <w:r>
        <w:rPr>
          <w:spacing w:val="-3"/>
        </w:rPr>
        <w:t xml:space="preserve">the same </w:t>
      </w:r>
      <w:r>
        <w:rPr>
          <w:spacing w:val="-4"/>
        </w:rPr>
        <w:t xml:space="preserve">positions </w:t>
      </w:r>
      <w:r>
        <w:t xml:space="preserve">in </w:t>
      </w:r>
      <w:r>
        <w:rPr>
          <w:spacing w:val="-3"/>
        </w:rPr>
        <w:t xml:space="preserve">that </w:t>
      </w:r>
      <w:r>
        <w:rPr>
          <w:spacing w:val="-4"/>
        </w:rPr>
        <w:t xml:space="preserve">personality </w:t>
      </w:r>
      <w:r>
        <w:t xml:space="preserve">as </w:t>
      </w:r>
      <w:r>
        <w:rPr>
          <w:spacing w:val="-3"/>
        </w:rPr>
        <w:t xml:space="preserve">the </w:t>
      </w:r>
      <w:r>
        <w:rPr>
          <w:spacing w:val="-4"/>
        </w:rPr>
        <w:t xml:space="preserve">beliefs </w:t>
      </w:r>
      <w:r>
        <w:rPr>
          <w:spacing w:val="-3"/>
        </w:rPr>
        <w:t xml:space="preserve">and </w:t>
      </w:r>
      <w:r>
        <w:rPr>
          <w:spacing w:val="-4"/>
        </w:rPr>
        <w:t xml:space="preserve">values </w:t>
      </w:r>
      <w:r>
        <w:rPr>
          <w:spacing w:val="-3"/>
        </w:rPr>
        <w:t xml:space="preserve">that they </w:t>
      </w:r>
      <w:r>
        <w:rPr>
          <w:spacing w:val="-4"/>
        </w:rPr>
        <w:t xml:space="preserve">displaced. Thus, </w:t>
      </w:r>
      <w:r>
        <w:rPr>
          <w:spacing w:val="-3"/>
        </w:rPr>
        <w:t xml:space="preserve">for </w:t>
      </w:r>
      <w:r>
        <w:t xml:space="preserve">a </w:t>
      </w:r>
      <w:r>
        <w:rPr>
          <w:spacing w:val="-4"/>
        </w:rPr>
        <w:t xml:space="preserve">while </w:t>
      </w:r>
      <w:r>
        <w:t xml:space="preserve">at </w:t>
      </w:r>
      <w:r>
        <w:rPr>
          <w:spacing w:val="-4"/>
        </w:rPr>
        <w:t xml:space="preserve">least, </w:t>
      </w:r>
      <w:r>
        <w:t xml:space="preserve">a </w:t>
      </w:r>
      <w:r>
        <w:rPr>
          <w:spacing w:val="-4"/>
        </w:rPr>
        <w:t>sociopath's r</w:t>
      </w:r>
      <w:r>
        <w:rPr>
          <w:spacing w:val="-4"/>
        </w:rPr>
        <w:t xml:space="preserve">ationalizations operate within </w:t>
      </w:r>
      <w:r>
        <w:rPr>
          <w:spacing w:val="-3"/>
        </w:rPr>
        <w:t xml:space="preserve">the same sort </w:t>
      </w:r>
      <w:r>
        <w:t xml:space="preserve">of </w:t>
      </w:r>
      <w:r>
        <w:rPr>
          <w:spacing w:val="-4"/>
        </w:rPr>
        <w:t xml:space="preserve">structure </w:t>
      </w:r>
      <w:r>
        <w:t xml:space="preserve">as a </w:t>
      </w:r>
      <w:r>
        <w:rPr>
          <w:spacing w:val="-4"/>
        </w:rPr>
        <w:t xml:space="preserve">non-sociopath's genuinely </w:t>
      </w:r>
      <w:r>
        <w:rPr>
          <w:spacing w:val="-3"/>
        </w:rPr>
        <w:t xml:space="preserve">held </w:t>
      </w:r>
      <w:r>
        <w:rPr>
          <w:spacing w:val="-4"/>
        </w:rPr>
        <w:t xml:space="preserve">beliefs. </w:t>
      </w:r>
      <w:r>
        <w:rPr>
          <w:spacing w:val="-3"/>
        </w:rPr>
        <w:t xml:space="preserve">But that </w:t>
      </w:r>
      <w:r>
        <w:rPr>
          <w:spacing w:val="-4"/>
        </w:rPr>
        <w:t xml:space="preserve">structure embodies values </w:t>
      </w:r>
      <w:r>
        <w:rPr>
          <w:spacing w:val="-3"/>
        </w:rPr>
        <w:t xml:space="preserve">that the </w:t>
      </w:r>
      <w:r>
        <w:rPr>
          <w:spacing w:val="-4"/>
        </w:rPr>
        <w:t xml:space="preserve">person </w:t>
      </w:r>
      <w:r>
        <w:t xml:space="preserve">in </w:t>
      </w:r>
      <w:r>
        <w:rPr>
          <w:spacing w:val="-4"/>
        </w:rPr>
        <w:t xml:space="preserve">question </w:t>
      </w:r>
      <w:r>
        <w:t xml:space="preserve">no </w:t>
      </w:r>
      <w:r>
        <w:rPr>
          <w:spacing w:val="-4"/>
        </w:rPr>
        <w:t xml:space="preserve">longer </w:t>
      </w:r>
      <w:r>
        <w:rPr>
          <w:spacing w:val="-3"/>
        </w:rPr>
        <w:t xml:space="preserve">has, and </w:t>
      </w:r>
      <w:r>
        <w:t xml:space="preserve">it </w:t>
      </w:r>
      <w:r>
        <w:rPr>
          <w:spacing w:val="-4"/>
        </w:rPr>
        <w:t>eventually collapses.</w:t>
      </w:r>
    </w:p>
    <w:p w:rsidR="000D32F5" w:rsidRDefault="000D32F5">
      <w:pPr>
        <w:pStyle w:val="BodyText"/>
        <w:ind w:left="0"/>
        <w:rPr>
          <w:sz w:val="26"/>
        </w:rPr>
      </w:pPr>
    </w:p>
    <w:p w:rsidR="000D32F5" w:rsidRDefault="000D32F5">
      <w:pPr>
        <w:pStyle w:val="BodyText"/>
        <w:spacing w:before="10"/>
        <w:ind w:left="0"/>
      </w:pPr>
    </w:p>
    <w:p w:rsidR="000D32F5" w:rsidRDefault="003015BB">
      <w:pPr>
        <w:pStyle w:val="ListParagraph"/>
        <w:numPr>
          <w:ilvl w:val="2"/>
          <w:numId w:val="53"/>
        </w:numPr>
        <w:tabs>
          <w:tab w:val="left" w:pos="715"/>
        </w:tabs>
        <w:spacing w:line="249" w:lineRule="auto"/>
        <w:ind w:left="100" w:right="177" w:firstLine="288"/>
        <w:jc w:val="left"/>
        <w:rPr>
          <w:sz w:val="24"/>
        </w:rPr>
      </w:pPr>
      <w:r>
        <w:rPr>
          <w:sz w:val="24"/>
        </w:rPr>
        <w:t>is</w:t>
      </w:r>
      <w:r>
        <w:rPr>
          <w:spacing w:val="-7"/>
          <w:sz w:val="24"/>
        </w:rPr>
        <w:t xml:space="preserve"> </w:t>
      </w:r>
      <w:r>
        <w:rPr>
          <w:sz w:val="24"/>
        </w:rPr>
        <w:t>a</w:t>
      </w:r>
      <w:r>
        <w:rPr>
          <w:spacing w:val="-6"/>
          <w:sz w:val="24"/>
        </w:rPr>
        <w:t xml:space="preserve"> </w:t>
      </w:r>
      <w:r>
        <w:rPr>
          <w:spacing w:val="-4"/>
          <w:sz w:val="24"/>
        </w:rPr>
        <w:t>corollary</w:t>
      </w:r>
      <w:r>
        <w:rPr>
          <w:spacing w:val="-6"/>
          <w:sz w:val="24"/>
        </w:rPr>
        <w:t xml:space="preserve"> </w:t>
      </w:r>
      <w:r>
        <w:rPr>
          <w:sz w:val="24"/>
        </w:rPr>
        <w:t>of</w:t>
      </w:r>
      <w:r>
        <w:rPr>
          <w:spacing w:val="-6"/>
          <w:sz w:val="24"/>
        </w:rPr>
        <w:t xml:space="preserve"> </w:t>
      </w:r>
      <w:r>
        <w:rPr>
          <w:spacing w:val="-3"/>
          <w:sz w:val="24"/>
        </w:rPr>
        <w:t>(1).</w:t>
      </w:r>
      <w:r>
        <w:rPr>
          <w:spacing w:val="-7"/>
          <w:sz w:val="24"/>
        </w:rPr>
        <w:t xml:space="preserve"> </w:t>
      </w:r>
      <w:r>
        <w:rPr>
          <w:sz w:val="24"/>
        </w:rPr>
        <w:t>If</w:t>
      </w:r>
      <w:r>
        <w:rPr>
          <w:spacing w:val="-6"/>
          <w:sz w:val="24"/>
        </w:rPr>
        <w:t xml:space="preserve"> </w:t>
      </w:r>
      <w:r>
        <w:rPr>
          <w:sz w:val="24"/>
        </w:rPr>
        <w:t>a</w:t>
      </w:r>
      <w:r>
        <w:rPr>
          <w:spacing w:val="-6"/>
          <w:sz w:val="24"/>
        </w:rPr>
        <w:t xml:space="preserve"> </w:t>
      </w:r>
      <w:r>
        <w:rPr>
          <w:spacing w:val="-4"/>
          <w:sz w:val="24"/>
        </w:rPr>
        <w:t>given</w:t>
      </w:r>
      <w:r>
        <w:rPr>
          <w:spacing w:val="-6"/>
          <w:sz w:val="24"/>
        </w:rPr>
        <w:t xml:space="preserve"> </w:t>
      </w:r>
      <w:r>
        <w:rPr>
          <w:spacing w:val="-4"/>
          <w:sz w:val="24"/>
        </w:rPr>
        <w:t>person</w:t>
      </w:r>
      <w:r>
        <w:rPr>
          <w:spacing w:val="-6"/>
          <w:sz w:val="24"/>
        </w:rPr>
        <w:t xml:space="preserve"> </w:t>
      </w:r>
      <w:r>
        <w:rPr>
          <w:spacing w:val="-3"/>
          <w:sz w:val="24"/>
        </w:rPr>
        <w:t>has</w:t>
      </w:r>
      <w:r>
        <w:rPr>
          <w:spacing w:val="-7"/>
          <w:sz w:val="24"/>
        </w:rPr>
        <w:t xml:space="preserve"> </w:t>
      </w:r>
      <w:r>
        <w:rPr>
          <w:sz w:val="24"/>
        </w:rPr>
        <w:t>no</w:t>
      </w:r>
      <w:r>
        <w:rPr>
          <w:spacing w:val="-6"/>
          <w:sz w:val="24"/>
        </w:rPr>
        <w:t xml:space="preserve"> </w:t>
      </w:r>
      <w:r>
        <w:rPr>
          <w:spacing w:val="-4"/>
          <w:sz w:val="24"/>
        </w:rPr>
        <w:t>concern</w:t>
      </w:r>
      <w:r>
        <w:rPr>
          <w:spacing w:val="-6"/>
          <w:sz w:val="24"/>
        </w:rPr>
        <w:t xml:space="preserve"> </w:t>
      </w:r>
      <w:r>
        <w:rPr>
          <w:spacing w:val="-3"/>
          <w:sz w:val="24"/>
        </w:rPr>
        <w:t>for</w:t>
      </w:r>
      <w:r>
        <w:rPr>
          <w:spacing w:val="-6"/>
          <w:sz w:val="24"/>
        </w:rPr>
        <w:t xml:space="preserve"> </w:t>
      </w:r>
      <w:r>
        <w:rPr>
          <w:spacing w:val="-3"/>
          <w:sz w:val="24"/>
        </w:rPr>
        <w:t>the</w:t>
      </w:r>
      <w:r>
        <w:rPr>
          <w:spacing w:val="-7"/>
          <w:sz w:val="24"/>
        </w:rPr>
        <w:t xml:space="preserve"> </w:t>
      </w:r>
      <w:r>
        <w:rPr>
          <w:spacing w:val="-4"/>
          <w:sz w:val="24"/>
        </w:rPr>
        <w:t>truth,</w:t>
      </w:r>
      <w:r>
        <w:rPr>
          <w:spacing w:val="-6"/>
          <w:sz w:val="24"/>
        </w:rPr>
        <w:t xml:space="preserve"> </w:t>
      </w:r>
      <w:r>
        <w:rPr>
          <w:spacing w:val="-4"/>
          <w:sz w:val="24"/>
        </w:rPr>
        <w:t>there</w:t>
      </w:r>
      <w:r>
        <w:rPr>
          <w:spacing w:val="-6"/>
          <w:sz w:val="24"/>
        </w:rPr>
        <w:t xml:space="preserve"> </w:t>
      </w:r>
      <w:r>
        <w:rPr>
          <w:sz w:val="24"/>
        </w:rPr>
        <w:t>is</w:t>
      </w:r>
      <w:r>
        <w:rPr>
          <w:spacing w:val="-6"/>
          <w:sz w:val="24"/>
        </w:rPr>
        <w:t xml:space="preserve"> </w:t>
      </w:r>
      <w:r>
        <w:rPr>
          <w:spacing w:val="-4"/>
          <w:sz w:val="24"/>
        </w:rPr>
        <w:t>nothing</w:t>
      </w:r>
      <w:r>
        <w:rPr>
          <w:spacing w:val="-6"/>
          <w:sz w:val="24"/>
        </w:rPr>
        <w:t xml:space="preserve"> </w:t>
      </w:r>
      <w:r>
        <w:rPr>
          <w:spacing w:val="-4"/>
          <w:sz w:val="24"/>
        </w:rPr>
        <w:t xml:space="preserve">preventing </w:t>
      </w:r>
      <w:r>
        <w:rPr>
          <w:spacing w:val="-3"/>
          <w:sz w:val="24"/>
        </w:rPr>
        <w:t xml:space="preserve">him from </w:t>
      </w:r>
      <w:r>
        <w:rPr>
          <w:spacing w:val="-4"/>
          <w:sz w:val="24"/>
        </w:rPr>
        <w:t xml:space="preserve">actively seeking </w:t>
      </w:r>
      <w:r>
        <w:rPr>
          <w:spacing w:val="-3"/>
          <w:sz w:val="24"/>
        </w:rPr>
        <w:t>out</w:t>
      </w:r>
      <w:r>
        <w:rPr>
          <w:spacing w:val="-21"/>
          <w:sz w:val="24"/>
        </w:rPr>
        <w:t xml:space="preserve"> </w:t>
      </w:r>
      <w:r>
        <w:rPr>
          <w:spacing w:val="-4"/>
          <w:sz w:val="24"/>
        </w:rPr>
        <w:t>rationalizations.</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1"/>
          <w:numId w:val="52"/>
        </w:numPr>
        <w:tabs>
          <w:tab w:val="left" w:pos="748"/>
        </w:tabs>
        <w:rPr>
          <w:u w:val="none"/>
        </w:rPr>
      </w:pPr>
      <w:bookmarkStart w:id="1176" w:name="_bookmark1175"/>
      <w:bookmarkEnd w:id="1176"/>
      <w:r>
        <w:rPr>
          <w:u w:val="none"/>
        </w:rPr>
        <w:t>Sociopaths incessantly</w:t>
      </w:r>
      <w:r>
        <w:rPr>
          <w:spacing w:val="-2"/>
          <w:u w:val="none"/>
        </w:rPr>
        <w:t xml:space="preserve"> </w:t>
      </w:r>
      <w:r>
        <w:rPr>
          <w:u w:val="none"/>
        </w:rPr>
        <w:t>moralize</w:t>
      </w:r>
    </w:p>
    <w:p w:rsidR="000D32F5" w:rsidRDefault="000D32F5">
      <w:pPr>
        <w:pStyle w:val="BodyText"/>
        <w:ind w:left="0"/>
        <w:rPr>
          <w:b/>
          <w:sz w:val="26"/>
        </w:rPr>
      </w:pPr>
    </w:p>
    <w:p w:rsidR="000D32F5" w:rsidRDefault="003015BB">
      <w:pPr>
        <w:pStyle w:val="BodyText"/>
        <w:spacing w:before="1" w:line="249" w:lineRule="auto"/>
        <w:ind w:right="191" w:firstLine="288"/>
      </w:pPr>
      <w:r>
        <w:rPr>
          <w:spacing w:val="-4"/>
        </w:rPr>
        <w:t xml:space="preserve">Sociopaths </w:t>
      </w:r>
      <w:r>
        <w:rPr>
          <w:spacing w:val="-3"/>
        </w:rPr>
        <w:t xml:space="preserve">are very </w:t>
      </w:r>
      <w:r>
        <w:rPr>
          <w:spacing w:val="-4"/>
        </w:rPr>
        <w:t xml:space="preserve">moralizing. </w:t>
      </w:r>
      <w:r>
        <w:rPr>
          <w:spacing w:val="-3"/>
        </w:rPr>
        <w:t xml:space="preserve">When </w:t>
      </w:r>
      <w:r>
        <w:rPr>
          <w:spacing w:val="-4"/>
        </w:rPr>
        <w:t xml:space="preserve">speaking </w:t>
      </w:r>
      <w:r>
        <w:rPr>
          <w:spacing w:val="-3"/>
        </w:rPr>
        <w:t xml:space="preserve">with </w:t>
      </w:r>
      <w:r>
        <w:rPr>
          <w:spacing w:val="-4"/>
        </w:rPr>
        <w:t xml:space="preserve">them, </w:t>
      </w:r>
      <w:r>
        <w:rPr>
          <w:spacing w:val="-3"/>
        </w:rPr>
        <w:t xml:space="preserve">one </w:t>
      </w:r>
      <w:r>
        <w:rPr>
          <w:spacing w:val="-4"/>
        </w:rPr>
        <w:t xml:space="preserve">cannot </w:t>
      </w:r>
      <w:r>
        <w:t xml:space="preserve">be </w:t>
      </w:r>
      <w:r>
        <w:rPr>
          <w:spacing w:val="-4"/>
        </w:rPr>
        <w:t xml:space="preserve">oneself; </w:t>
      </w:r>
      <w:r>
        <w:rPr>
          <w:spacing w:val="-3"/>
        </w:rPr>
        <w:t xml:space="preserve">one must </w:t>
      </w:r>
      <w:r>
        <w:rPr>
          <w:spacing w:val="-4"/>
        </w:rPr>
        <w:t xml:space="preserve">behave </w:t>
      </w:r>
      <w:r>
        <w:t xml:space="preserve">in a </w:t>
      </w:r>
      <w:r>
        <w:rPr>
          <w:spacing w:val="-4"/>
        </w:rPr>
        <w:t xml:space="preserve">hyper-correct fashion, </w:t>
      </w:r>
      <w:r>
        <w:rPr>
          <w:spacing w:val="-3"/>
        </w:rPr>
        <w:t xml:space="preserve">lest one </w:t>
      </w:r>
      <w:r>
        <w:rPr>
          <w:spacing w:val="-4"/>
        </w:rPr>
        <w:t xml:space="preserve">incur their virulently ill-willed, pseudo-moral vituperations Being </w:t>
      </w:r>
      <w:r>
        <w:rPr>
          <w:spacing w:val="-3"/>
        </w:rPr>
        <w:t xml:space="preserve">with </w:t>
      </w:r>
      <w:r>
        <w:t xml:space="preserve">a </w:t>
      </w:r>
      <w:r>
        <w:rPr>
          <w:spacing w:val="-4"/>
        </w:rPr>
        <w:t xml:space="preserve">sociopath </w:t>
      </w:r>
      <w:r>
        <w:t xml:space="preserve">is </w:t>
      </w:r>
      <w:r>
        <w:rPr>
          <w:spacing w:val="-3"/>
        </w:rPr>
        <w:t xml:space="preserve">like </w:t>
      </w:r>
      <w:r>
        <w:rPr>
          <w:spacing w:val="-4"/>
        </w:rPr>
        <w:t xml:space="preserve">being </w:t>
      </w:r>
      <w:r>
        <w:t xml:space="preserve">in </w:t>
      </w:r>
      <w:r>
        <w:rPr>
          <w:i/>
          <w:spacing w:val="-4"/>
        </w:rPr>
        <w:t>Oceania</w:t>
      </w:r>
      <w:r>
        <w:rPr>
          <w:spacing w:val="-4"/>
        </w:rPr>
        <w:t xml:space="preserve">, </w:t>
      </w:r>
      <w:r>
        <w:rPr>
          <w:spacing w:val="-3"/>
        </w:rPr>
        <w:t xml:space="preserve">the </w:t>
      </w:r>
      <w:r>
        <w:rPr>
          <w:spacing w:val="-4"/>
        </w:rPr>
        <w:t xml:space="preserve">hyper-totalitarian society described </w:t>
      </w:r>
      <w:r>
        <w:t xml:space="preserve">in </w:t>
      </w:r>
      <w:r>
        <w:rPr>
          <w:spacing w:val="-6"/>
        </w:rPr>
        <w:t xml:space="preserve">Orwell’s </w:t>
      </w:r>
      <w:r>
        <w:rPr>
          <w:spacing w:val="-4"/>
        </w:rPr>
        <w:t xml:space="preserve">novel </w:t>
      </w:r>
      <w:r>
        <w:rPr>
          <w:i/>
          <w:spacing w:val="-4"/>
        </w:rPr>
        <w:t>1984</w:t>
      </w:r>
      <w:r>
        <w:rPr>
          <w:spacing w:val="-4"/>
        </w:rPr>
        <w:t xml:space="preserve">. </w:t>
      </w:r>
      <w:r>
        <w:rPr>
          <w:spacing w:val="-3"/>
        </w:rPr>
        <w:t xml:space="preserve">Just as, </w:t>
      </w:r>
      <w:r>
        <w:t xml:space="preserve">in </w:t>
      </w:r>
      <w:r>
        <w:rPr>
          <w:i/>
          <w:spacing w:val="-4"/>
        </w:rPr>
        <w:t>Oceania</w:t>
      </w:r>
      <w:r>
        <w:rPr>
          <w:spacing w:val="-4"/>
        </w:rPr>
        <w:t xml:space="preserve">, </w:t>
      </w:r>
      <w:r>
        <w:rPr>
          <w:spacing w:val="-3"/>
        </w:rPr>
        <w:t xml:space="preserve">one </w:t>
      </w:r>
      <w:r>
        <w:t xml:space="preserve">is </w:t>
      </w:r>
      <w:r>
        <w:rPr>
          <w:spacing w:val="-4"/>
        </w:rPr>
        <w:t>vaporize</w:t>
      </w:r>
      <w:r>
        <w:rPr>
          <w:spacing w:val="-4"/>
        </w:rPr>
        <w:t xml:space="preserve">d </w:t>
      </w:r>
      <w:r>
        <w:t xml:space="preserve">if </w:t>
      </w:r>
      <w:r>
        <w:rPr>
          <w:spacing w:val="-3"/>
        </w:rPr>
        <w:t xml:space="preserve">one has any </w:t>
      </w:r>
      <w:r>
        <w:rPr>
          <w:spacing w:val="-4"/>
        </w:rPr>
        <w:t xml:space="preserve">resistance </w:t>
      </w:r>
      <w:r>
        <w:t xml:space="preserve">to </w:t>
      </w:r>
      <w:r>
        <w:rPr>
          <w:spacing w:val="-4"/>
        </w:rPr>
        <w:t xml:space="preserve">accepting </w:t>
      </w:r>
      <w:r>
        <w:rPr>
          <w:spacing w:val="-3"/>
        </w:rPr>
        <w:t xml:space="preserve">the </w:t>
      </w:r>
      <w:r>
        <w:rPr>
          <w:spacing w:val="-5"/>
        </w:rPr>
        <w:t xml:space="preserve">government’s </w:t>
      </w:r>
      <w:r>
        <w:rPr>
          <w:spacing w:val="-4"/>
        </w:rPr>
        <w:t xml:space="preserve">lies, </w:t>
      </w:r>
      <w:r>
        <w:rPr>
          <w:spacing w:val="-3"/>
        </w:rPr>
        <w:t xml:space="preserve">so, when </w:t>
      </w:r>
      <w:r>
        <w:rPr>
          <w:spacing w:val="-4"/>
        </w:rPr>
        <w:t xml:space="preserve">speaking </w:t>
      </w:r>
      <w:r>
        <w:rPr>
          <w:spacing w:val="-3"/>
        </w:rPr>
        <w:t xml:space="preserve">with </w:t>
      </w:r>
      <w:r>
        <w:t xml:space="preserve">a </w:t>
      </w:r>
      <w:r>
        <w:rPr>
          <w:spacing w:val="-4"/>
        </w:rPr>
        <w:t xml:space="preserve">sociopath, </w:t>
      </w:r>
      <w:r>
        <w:rPr>
          <w:spacing w:val="-3"/>
        </w:rPr>
        <w:t xml:space="preserve">one </w:t>
      </w:r>
      <w:r>
        <w:t xml:space="preserve">is </w:t>
      </w:r>
      <w:r>
        <w:rPr>
          <w:spacing w:val="-4"/>
        </w:rPr>
        <w:t xml:space="preserve">censured, </w:t>
      </w:r>
      <w:r>
        <w:rPr>
          <w:spacing w:val="-3"/>
        </w:rPr>
        <w:t xml:space="preserve">and thus </w:t>
      </w:r>
      <w:r>
        <w:rPr>
          <w:spacing w:val="-4"/>
        </w:rPr>
        <w:t xml:space="preserve">vaporized, </w:t>
      </w:r>
      <w:r>
        <w:t xml:space="preserve">as it </w:t>
      </w:r>
      <w:r>
        <w:rPr>
          <w:spacing w:val="-4"/>
        </w:rPr>
        <w:t xml:space="preserve">were, </w:t>
      </w:r>
      <w:r>
        <w:t xml:space="preserve">if </w:t>
      </w:r>
      <w:r>
        <w:rPr>
          <w:spacing w:val="-3"/>
        </w:rPr>
        <w:t xml:space="preserve">one </w:t>
      </w:r>
      <w:r>
        <w:rPr>
          <w:spacing w:val="-4"/>
        </w:rPr>
        <w:t xml:space="preserve">doesn’t operate within </w:t>
      </w:r>
      <w:r>
        <w:rPr>
          <w:spacing w:val="-3"/>
        </w:rPr>
        <w:t xml:space="preserve">the </w:t>
      </w:r>
      <w:r>
        <w:rPr>
          <w:spacing w:val="-5"/>
        </w:rPr>
        <w:t xml:space="preserve">sociopath’s </w:t>
      </w:r>
      <w:r>
        <w:rPr>
          <w:spacing w:val="-4"/>
        </w:rPr>
        <w:t>candy-coated, morality-drenched narrative.</w:t>
      </w:r>
    </w:p>
    <w:p w:rsidR="000D32F5" w:rsidRDefault="003015BB">
      <w:pPr>
        <w:pStyle w:val="BodyText"/>
        <w:spacing w:before="7" w:line="249" w:lineRule="auto"/>
        <w:ind w:right="286" w:firstLine="288"/>
      </w:pPr>
      <w:r>
        <w:rPr>
          <w:spacing w:val="-3"/>
        </w:rPr>
        <w:t xml:space="preserve">But the </w:t>
      </w:r>
      <w:r>
        <w:rPr>
          <w:spacing w:val="-4"/>
        </w:rPr>
        <w:t xml:space="preserve">morality </w:t>
      </w:r>
      <w:r>
        <w:t>i</w:t>
      </w:r>
      <w:r>
        <w:t xml:space="preserve">s </w:t>
      </w:r>
      <w:r>
        <w:rPr>
          <w:spacing w:val="-4"/>
        </w:rPr>
        <w:t xml:space="preserve">fake; </w:t>
      </w:r>
      <w:r>
        <w:t xml:space="preserve">it </w:t>
      </w:r>
      <w:r>
        <w:rPr>
          <w:spacing w:val="-3"/>
        </w:rPr>
        <w:t xml:space="preserve">has </w:t>
      </w:r>
      <w:r>
        <w:rPr>
          <w:spacing w:val="-4"/>
        </w:rPr>
        <w:t xml:space="preserve">nothing </w:t>
      </w:r>
      <w:r>
        <w:t xml:space="preserve">to do </w:t>
      </w:r>
      <w:r>
        <w:rPr>
          <w:spacing w:val="-3"/>
        </w:rPr>
        <w:t xml:space="preserve">with the </w:t>
      </w:r>
      <w:r>
        <w:rPr>
          <w:spacing w:val="-5"/>
        </w:rPr>
        <w:t xml:space="preserve">sociopath’s </w:t>
      </w:r>
      <w:r>
        <w:rPr>
          <w:spacing w:val="-4"/>
        </w:rPr>
        <w:t xml:space="preserve">beliefs </w:t>
      </w:r>
      <w:r>
        <w:t xml:space="preserve">as to </w:t>
      </w:r>
      <w:r>
        <w:rPr>
          <w:spacing w:val="-3"/>
        </w:rPr>
        <w:t xml:space="preserve">how the </w:t>
      </w:r>
      <w:r>
        <w:rPr>
          <w:spacing w:val="-4"/>
        </w:rPr>
        <w:t xml:space="preserve">world ought </w:t>
      </w:r>
      <w:r>
        <w:t xml:space="preserve">to </w:t>
      </w:r>
      <w:r>
        <w:rPr>
          <w:spacing w:val="-3"/>
        </w:rPr>
        <w:t xml:space="preserve">be. This fake </w:t>
      </w:r>
      <w:r>
        <w:rPr>
          <w:spacing w:val="-4"/>
        </w:rPr>
        <w:t xml:space="preserve">morality </w:t>
      </w:r>
      <w:r>
        <w:rPr>
          <w:spacing w:val="-3"/>
        </w:rPr>
        <w:t xml:space="preserve">has four </w:t>
      </w:r>
      <w:r>
        <w:rPr>
          <w:spacing w:val="-4"/>
        </w:rPr>
        <w:t>sources.</w:t>
      </w:r>
    </w:p>
    <w:p w:rsidR="000D32F5" w:rsidRDefault="003015BB">
      <w:pPr>
        <w:pStyle w:val="BodyText"/>
        <w:spacing w:before="2" w:line="249" w:lineRule="auto"/>
        <w:ind w:right="138" w:firstLine="288"/>
      </w:pPr>
      <w:r>
        <w:rPr>
          <w:spacing w:val="-4"/>
        </w:rPr>
        <w:t xml:space="preserve">First, sociopaths don’t </w:t>
      </w:r>
      <w:r>
        <w:rPr>
          <w:spacing w:val="-3"/>
        </w:rPr>
        <w:t xml:space="preserve">want </w:t>
      </w:r>
      <w:r>
        <w:rPr>
          <w:spacing w:val="-4"/>
        </w:rPr>
        <w:t xml:space="preserve">people </w:t>
      </w:r>
      <w:r>
        <w:t xml:space="preserve">to </w:t>
      </w:r>
      <w:r>
        <w:rPr>
          <w:spacing w:val="-3"/>
        </w:rPr>
        <w:t xml:space="preserve">see them for the </w:t>
      </w:r>
      <w:r>
        <w:rPr>
          <w:spacing w:val="-4"/>
        </w:rPr>
        <w:t xml:space="preserve">vampires </w:t>
      </w:r>
      <w:r>
        <w:rPr>
          <w:spacing w:val="-3"/>
        </w:rPr>
        <w:t xml:space="preserve">that they are. They want </w:t>
      </w:r>
      <w:r>
        <w:rPr>
          <w:spacing w:val="-4"/>
        </w:rPr>
        <w:t xml:space="preserve">people </w:t>
      </w:r>
      <w:r>
        <w:t xml:space="preserve">to </w:t>
      </w:r>
      <w:r>
        <w:rPr>
          <w:spacing w:val="-4"/>
        </w:rPr>
        <w:t xml:space="preserve">think </w:t>
      </w:r>
      <w:r>
        <w:rPr>
          <w:spacing w:val="-3"/>
        </w:rPr>
        <w:t xml:space="preserve">that </w:t>
      </w:r>
      <w:r>
        <w:rPr>
          <w:spacing w:val="-4"/>
        </w:rPr>
        <w:t xml:space="preserve">they’re good. </w:t>
      </w:r>
      <w:r>
        <w:t xml:space="preserve">It </w:t>
      </w:r>
      <w:r>
        <w:rPr>
          <w:spacing w:val="-4"/>
        </w:rPr>
        <w:t xml:space="preserve">isn't </w:t>
      </w:r>
      <w:r>
        <w:rPr>
          <w:spacing w:val="-3"/>
        </w:rPr>
        <w:t xml:space="preserve">only for </w:t>
      </w:r>
      <w:r>
        <w:rPr>
          <w:spacing w:val="-4"/>
        </w:rPr>
        <w:t xml:space="preserve">strategic reasons </w:t>
      </w:r>
      <w:r>
        <w:rPr>
          <w:spacing w:val="-3"/>
        </w:rPr>
        <w:t xml:space="preserve">that they want </w:t>
      </w:r>
      <w:r>
        <w:rPr>
          <w:spacing w:val="-4"/>
        </w:rPr>
        <w:t xml:space="preserve">this. </w:t>
      </w:r>
      <w:r>
        <w:rPr>
          <w:spacing w:val="-3"/>
        </w:rPr>
        <w:t xml:space="preserve">The </w:t>
      </w:r>
      <w:r>
        <w:rPr>
          <w:spacing w:val="-4"/>
        </w:rPr>
        <w:t xml:space="preserve">sociopath </w:t>
      </w:r>
      <w:r>
        <w:rPr>
          <w:spacing w:val="-3"/>
        </w:rPr>
        <w:t xml:space="preserve">has </w:t>
      </w:r>
      <w:r>
        <w:rPr>
          <w:spacing w:val="-4"/>
        </w:rPr>
        <w:t xml:space="preserve">nothing </w:t>
      </w:r>
      <w:r>
        <w:rPr>
          <w:spacing w:val="-3"/>
        </w:rPr>
        <w:t xml:space="preserve">but his </w:t>
      </w:r>
      <w:r>
        <w:rPr>
          <w:spacing w:val="-4"/>
        </w:rPr>
        <w:t xml:space="preserve">image. Whatever substance </w:t>
      </w:r>
      <w:r>
        <w:t xml:space="preserve">he </w:t>
      </w:r>
      <w:r>
        <w:rPr>
          <w:spacing w:val="-3"/>
        </w:rPr>
        <w:t xml:space="preserve">one once had has been </w:t>
      </w:r>
      <w:r>
        <w:rPr>
          <w:spacing w:val="-4"/>
        </w:rPr>
        <w:t xml:space="preserve">drained </w:t>
      </w:r>
      <w:r>
        <w:rPr>
          <w:spacing w:val="-3"/>
        </w:rPr>
        <w:t xml:space="preserve">away and </w:t>
      </w:r>
      <w:r>
        <w:rPr>
          <w:spacing w:val="-4"/>
        </w:rPr>
        <w:t xml:space="preserve">replaced </w:t>
      </w:r>
      <w:r>
        <w:rPr>
          <w:spacing w:val="-3"/>
        </w:rPr>
        <w:t xml:space="preserve">with </w:t>
      </w:r>
      <w:r>
        <w:t xml:space="preserve">a </w:t>
      </w:r>
      <w:r>
        <w:rPr>
          <w:spacing w:val="-4"/>
        </w:rPr>
        <w:t xml:space="preserve">narrative. </w:t>
      </w:r>
      <w:r>
        <w:rPr>
          <w:spacing w:val="-3"/>
        </w:rPr>
        <w:t xml:space="preserve">He's </w:t>
      </w:r>
      <w:r>
        <w:rPr>
          <w:spacing w:val="-4"/>
        </w:rPr>
        <w:t xml:space="preserve">reading </w:t>
      </w:r>
      <w:r>
        <w:rPr>
          <w:spacing w:val="-3"/>
        </w:rPr>
        <w:t xml:space="preserve">from </w:t>
      </w:r>
      <w:r>
        <w:t xml:space="preserve">a </w:t>
      </w:r>
      <w:r>
        <w:rPr>
          <w:spacing w:val="-5"/>
        </w:rPr>
        <w:t xml:space="preserve">teleprompter, </w:t>
      </w:r>
      <w:r>
        <w:rPr>
          <w:spacing w:val="-3"/>
        </w:rPr>
        <w:t xml:space="preserve">not </w:t>
      </w:r>
      <w:r>
        <w:rPr>
          <w:spacing w:val="-4"/>
        </w:rPr>
        <w:t xml:space="preserve">speaking </w:t>
      </w:r>
      <w:r>
        <w:rPr>
          <w:spacing w:val="-3"/>
        </w:rPr>
        <w:t xml:space="preserve">from the </w:t>
      </w:r>
      <w:r>
        <w:rPr>
          <w:spacing w:val="-4"/>
        </w:rPr>
        <w:t xml:space="preserve">heart. There </w:t>
      </w:r>
      <w:r>
        <w:t>is n</w:t>
      </w:r>
      <w:r>
        <w:t xml:space="preserve">o </w:t>
      </w:r>
      <w:r>
        <w:rPr>
          <w:spacing w:val="-4"/>
        </w:rPr>
        <w:t xml:space="preserve">heart left. There </w:t>
      </w:r>
      <w:r>
        <w:t xml:space="preserve">is no </w:t>
      </w:r>
      <w:r>
        <w:rPr>
          <w:spacing w:val="-4"/>
        </w:rPr>
        <w:t xml:space="preserve">self, </w:t>
      </w:r>
      <w:r>
        <w:t xml:space="preserve">in </w:t>
      </w:r>
      <w:r>
        <w:rPr>
          <w:spacing w:val="-4"/>
        </w:rPr>
        <w:t xml:space="preserve">other words. </w:t>
      </w:r>
      <w:r>
        <w:t xml:space="preserve">So </w:t>
      </w:r>
      <w:r>
        <w:rPr>
          <w:spacing w:val="-4"/>
        </w:rPr>
        <w:t xml:space="preserve">sociopaths </w:t>
      </w:r>
      <w:r>
        <w:rPr>
          <w:spacing w:val="-3"/>
        </w:rPr>
        <w:t xml:space="preserve">need the </w:t>
      </w:r>
      <w:r>
        <w:rPr>
          <w:spacing w:val="-4"/>
        </w:rPr>
        <w:t xml:space="preserve">approval </w:t>
      </w:r>
      <w:r>
        <w:t xml:space="preserve">of </w:t>
      </w:r>
      <w:r>
        <w:rPr>
          <w:spacing w:val="-4"/>
        </w:rPr>
        <w:t xml:space="preserve">others </w:t>
      </w:r>
      <w:r>
        <w:t xml:space="preserve">to </w:t>
      </w:r>
      <w:r>
        <w:rPr>
          <w:spacing w:val="-3"/>
        </w:rPr>
        <w:t xml:space="preserve">feel that they have </w:t>
      </w:r>
      <w:r>
        <w:rPr>
          <w:spacing w:val="-4"/>
        </w:rPr>
        <w:t xml:space="preserve">selves. </w:t>
      </w:r>
      <w:r>
        <w:rPr>
          <w:spacing w:val="-3"/>
        </w:rPr>
        <w:t xml:space="preserve">And </w:t>
      </w:r>
      <w:r>
        <w:rPr>
          <w:spacing w:val="-4"/>
        </w:rPr>
        <w:t xml:space="preserve">that's </w:t>
      </w:r>
      <w:r>
        <w:rPr>
          <w:spacing w:val="-3"/>
        </w:rPr>
        <w:t xml:space="preserve">why they </w:t>
      </w:r>
      <w:r>
        <w:rPr>
          <w:spacing w:val="-4"/>
        </w:rPr>
        <w:t xml:space="preserve">insist </w:t>
      </w:r>
      <w:r>
        <w:t xml:space="preserve">on </w:t>
      </w:r>
      <w:r>
        <w:rPr>
          <w:spacing w:val="-4"/>
        </w:rPr>
        <w:t xml:space="preserve">saying "correct" things, instead </w:t>
      </w:r>
      <w:r>
        <w:t xml:space="preserve">of </w:t>
      </w:r>
      <w:r>
        <w:rPr>
          <w:spacing w:val="-4"/>
        </w:rPr>
        <w:t xml:space="preserve">human things. </w:t>
      </w:r>
      <w:r>
        <w:rPr>
          <w:spacing w:val="-3"/>
        </w:rPr>
        <w:t xml:space="preserve">It's also why </w:t>
      </w:r>
      <w:r>
        <w:rPr>
          <w:spacing w:val="-4"/>
        </w:rPr>
        <w:t xml:space="preserve">they're drawn </w:t>
      </w:r>
      <w:r>
        <w:t xml:space="preserve">to </w:t>
      </w:r>
      <w:r>
        <w:rPr>
          <w:spacing w:val="-5"/>
        </w:rPr>
        <w:t xml:space="preserve">"glamour." </w:t>
      </w:r>
      <w:r>
        <w:rPr>
          <w:spacing w:val="-3"/>
        </w:rPr>
        <w:t xml:space="preserve">Show </w:t>
      </w:r>
      <w:r>
        <w:rPr>
          <w:spacing w:val="-4"/>
        </w:rPr>
        <w:t>business</w:t>
      </w:r>
      <w:r>
        <w:rPr>
          <w:spacing w:val="-4"/>
        </w:rPr>
        <w:t xml:space="preserve"> </w:t>
      </w:r>
      <w:r>
        <w:t xml:space="preserve">is </w:t>
      </w:r>
      <w:r>
        <w:rPr>
          <w:spacing w:val="-4"/>
        </w:rPr>
        <w:t xml:space="preserve">replete </w:t>
      </w:r>
      <w:r>
        <w:rPr>
          <w:spacing w:val="-3"/>
        </w:rPr>
        <w:t xml:space="preserve">with </w:t>
      </w:r>
      <w:r>
        <w:rPr>
          <w:spacing w:val="-4"/>
        </w:rPr>
        <w:t xml:space="preserve">sociopaths. Second, because sociopaths </w:t>
      </w:r>
      <w:r>
        <w:rPr>
          <w:spacing w:val="-3"/>
        </w:rPr>
        <w:t xml:space="preserve">are </w:t>
      </w:r>
      <w:r>
        <w:t xml:space="preserve">so </w:t>
      </w:r>
      <w:r>
        <w:rPr>
          <w:spacing w:val="-4"/>
        </w:rPr>
        <w:t xml:space="preserve">alienated </w:t>
      </w:r>
      <w:r>
        <w:rPr>
          <w:spacing w:val="-3"/>
        </w:rPr>
        <w:t xml:space="preserve">from what </w:t>
      </w:r>
      <w:r>
        <w:t xml:space="preserve">is </w:t>
      </w:r>
      <w:r>
        <w:rPr>
          <w:spacing w:val="-6"/>
        </w:rPr>
        <w:t xml:space="preserve">(or, </w:t>
      </w:r>
      <w:r>
        <w:rPr>
          <w:spacing w:val="-3"/>
        </w:rPr>
        <w:t xml:space="preserve">when </w:t>
      </w:r>
      <w:r>
        <w:t xml:space="preserve">it </w:t>
      </w:r>
      <w:r>
        <w:rPr>
          <w:spacing w:val="-4"/>
        </w:rPr>
        <w:t xml:space="preserve">existed, </w:t>
      </w:r>
      <w:r>
        <w:rPr>
          <w:spacing w:val="-3"/>
        </w:rPr>
        <w:t xml:space="preserve">was) </w:t>
      </w:r>
      <w:r>
        <w:rPr>
          <w:spacing w:val="-4"/>
        </w:rPr>
        <w:t xml:space="preserve">human </w:t>
      </w:r>
      <w:r>
        <w:t xml:space="preserve">in </w:t>
      </w:r>
      <w:r>
        <w:rPr>
          <w:spacing w:val="-4"/>
        </w:rPr>
        <w:t xml:space="preserve">themselves, </w:t>
      </w:r>
      <w:r>
        <w:rPr>
          <w:spacing w:val="-3"/>
        </w:rPr>
        <w:t xml:space="preserve">they are </w:t>
      </w:r>
      <w:r>
        <w:rPr>
          <w:spacing w:val="-4"/>
        </w:rPr>
        <w:t xml:space="preserve">forced </w:t>
      </w:r>
      <w:r>
        <w:t xml:space="preserve">to </w:t>
      </w:r>
      <w:r>
        <w:rPr>
          <w:spacing w:val="-4"/>
        </w:rPr>
        <w:t xml:space="preserve">“phone </w:t>
      </w:r>
      <w:r>
        <w:t xml:space="preserve">it </w:t>
      </w:r>
      <w:r>
        <w:rPr>
          <w:spacing w:val="-3"/>
        </w:rPr>
        <w:t xml:space="preserve">in”: they have </w:t>
      </w:r>
      <w:r>
        <w:t xml:space="preserve">to </w:t>
      </w:r>
      <w:r>
        <w:rPr>
          <w:spacing w:val="-3"/>
        </w:rPr>
        <w:t xml:space="preserve">read </w:t>
      </w:r>
      <w:r>
        <w:rPr>
          <w:spacing w:val="-4"/>
        </w:rPr>
        <w:t xml:space="preserve">scripts; there </w:t>
      </w:r>
      <w:r>
        <w:t xml:space="preserve">is no </w:t>
      </w:r>
      <w:r>
        <w:rPr>
          <w:spacing w:val="-4"/>
        </w:rPr>
        <w:t xml:space="preserve">longer </w:t>
      </w:r>
      <w:r>
        <w:t xml:space="preserve">a </w:t>
      </w:r>
      <w:r>
        <w:rPr>
          <w:spacing w:val="-4"/>
        </w:rPr>
        <w:t xml:space="preserve">person, </w:t>
      </w:r>
      <w:r>
        <w:t xml:space="preserve">a </w:t>
      </w:r>
      <w:r>
        <w:rPr>
          <w:spacing w:val="-4"/>
        </w:rPr>
        <w:t xml:space="preserve">self, within </w:t>
      </w:r>
      <w:r>
        <w:rPr>
          <w:spacing w:val="-3"/>
        </w:rPr>
        <w:t>them for whom the</w:t>
      </w:r>
      <w:r>
        <w:rPr>
          <w:spacing w:val="-3"/>
        </w:rPr>
        <w:t xml:space="preserve">y can </w:t>
      </w:r>
      <w:r>
        <w:rPr>
          <w:spacing w:val="-4"/>
        </w:rPr>
        <w:t xml:space="preserve">speak; </w:t>
      </w:r>
      <w:r>
        <w:t xml:space="preserve">if </w:t>
      </w:r>
      <w:r>
        <w:rPr>
          <w:spacing w:val="-4"/>
        </w:rPr>
        <w:t xml:space="preserve">their statements expressed their </w:t>
      </w:r>
      <w:r>
        <w:rPr>
          <w:spacing w:val="-3"/>
        </w:rPr>
        <w:t xml:space="preserve">true </w:t>
      </w:r>
      <w:r>
        <w:rPr>
          <w:spacing w:val="-4"/>
        </w:rPr>
        <w:t xml:space="preserve">inner lives, </w:t>
      </w:r>
      <w:r>
        <w:t xml:space="preserve">it </w:t>
      </w:r>
      <w:r>
        <w:rPr>
          <w:spacing w:val="-4"/>
        </w:rPr>
        <w:t xml:space="preserve">would consist </w:t>
      </w:r>
      <w:r>
        <w:t xml:space="preserve">of </w:t>
      </w:r>
      <w:r>
        <w:rPr>
          <w:spacing w:val="-4"/>
        </w:rPr>
        <w:t xml:space="preserve">nothing </w:t>
      </w:r>
      <w:r>
        <w:rPr>
          <w:spacing w:val="-3"/>
        </w:rPr>
        <w:t xml:space="preserve">but the </w:t>
      </w:r>
      <w:r>
        <w:rPr>
          <w:spacing w:val="-4"/>
        </w:rPr>
        <w:t xml:space="preserve">tirades </w:t>
      </w:r>
      <w:r>
        <w:t xml:space="preserve">of an </w:t>
      </w:r>
      <w:r>
        <w:rPr>
          <w:spacing w:val="-4"/>
        </w:rPr>
        <w:t xml:space="preserve">infant </w:t>
      </w:r>
      <w:r>
        <w:rPr>
          <w:spacing w:val="-3"/>
        </w:rPr>
        <w:t xml:space="preserve">who </w:t>
      </w:r>
      <w:r>
        <w:rPr>
          <w:spacing w:val="-4"/>
        </w:rPr>
        <w:t xml:space="preserve">hasn’t </w:t>
      </w:r>
      <w:r>
        <w:rPr>
          <w:spacing w:val="-3"/>
        </w:rPr>
        <w:t xml:space="preserve">yet </w:t>
      </w:r>
      <w:r>
        <w:rPr>
          <w:spacing w:val="-4"/>
        </w:rPr>
        <w:t xml:space="preserve">acquired </w:t>
      </w:r>
      <w:r>
        <w:t xml:space="preserve">a </w:t>
      </w:r>
      <w:r>
        <w:rPr>
          <w:spacing w:val="-3"/>
        </w:rPr>
        <w:t xml:space="preserve">self and </w:t>
      </w:r>
      <w:r>
        <w:rPr>
          <w:spacing w:val="-4"/>
        </w:rPr>
        <w:t xml:space="preserve">whose emotional </w:t>
      </w:r>
      <w:r>
        <w:rPr>
          <w:spacing w:val="-3"/>
        </w:rPr>
        <w:t xml:space="preserve">life </w:t>
      </w:r>
      <w:r>
        <w:t xml:space="preserve">is </w:t>
      </w:r>
      <w:r>
        <w:rPr>
          <w:spacing w:val="-4"/>
        </w:rPr>
        <w:t xml:space="preserve">driven </w:t>
      </w:r>
      <w:r>
        <w:t xml:space="preserve">by </w:t>
      </w:r>
      <w:r>
        <w:rPr>
          <w:spacing w:val="-4"/>
        </w:rPr>
        <w:t xml:space="preserve">infantile narcissism </w:t>
      </w:r>
      <w:r>
        <w:rPr>
          <w:spacing w:val="-3"/>
        </w:rPr>
        <w:t xml:space="preserve">and, for that </w:t>
      </w:r>
      <w:r>
        <w:rPr>
          <w:spacing w:val="-4"/>
        </w:rPr>
        <w:t xml:space="preserve">reason, sheer detestation </w:t>
      </w:r>
      <w:r>
        <w:t xml:space="preserve">of </w:t>
      </w:r>
      <w:r>
        <w:rPr>
          <w:spacing w:val="-4"/>
        </w:rPr>
        <w:t xml:space="preserve">those </w:t>
      </w:r>
      <w:r>
        <w:rPr>
          <w:spacing w:val="-3"/>
        </w:rPr>
        <w:t xml:space="preserve">who </w:t>
      </w:r>
      <w:r>
        <w:rPr>
          <w:spacing w:val="-4"/>
        </w:rPr>
        <w:t xml:space="preserve">interfere </w:t>
      </w:r>
      <w:r>
        <w:rPr>
          <w:spacing w:val="-3"/>
        </w:rPr>
        <w:t xml:space="preserve">with </w:t>
      </w:r>
      <w:r>
        <w:rPr>
          <w:spacing w:val="-4"/>
        </w:rPr>
        <w:t>their infantile aspirations.</w:t>
      </w:r>
    </w:p>
    <w:p w:rsidR="000D32F5" w:rsidRDefault="003015BB">
      <w:pPr>
        <w:pStyle w:val="BodyText"/>
        <w:spacing w:before="12" w:line="249" w:lineRule="auto"/>
        <w:ind w:right="115" w:firstLine="288"/>
      </w:pPr>
      <w:r>
        <w:rPr>
          <w:spacing w:val="-4"/>
        </w:rPr>
        <w:t xml:space="preserve">Third, sociopaths resent their condition; </w:t>
      </w:r>
      <w:r>
        <w:rPr>
          <w:spacing w:val="-3"/>
        </w:rPr>
        <w:t xml:space="preserve">they </w:t>
      </w:r>
      <w:r>
        <w:rPr>
          <w:spacing w:val="-4"/>
        </w:rPr>
        <w:t xml:space="preserve">resent selling their souls; </w:t>
      </w:r>
      <w:r>
        <w:rPr>
          <w:spacing w:val="-3"/>
        </w:rPr>
        <w:t xml:space="preserve">they </w:t>
      </w:r>
      <w:r>
        <w:rPr>
          <w:spacing w:val="-4"/>
        </w:rPr>
        <w:t xml:space="preserve">resent being </w:t>
      </w:r>
      <w:r>
        <w:rPr>
          <w:spacing w:val="-3"/>
        </w:rPr>
        <w:t xml:space="preserve">made </w:t>
      </w:r>
      <w:r>
        <w:t xml:space="preserve">to </w:t>
      </w:r>
      <w:r>
        <w:rPr>
          <w:spacing w:val="-3"/>
        </w:rPr>
        <w:t xml:space="preserve">give </w:t>
      </w:r>
      <w:r>
        <w:t xml:space="preserve">up </w:t>
      </w:r>
      <w:r>
        <w:rPr>
          <w:spacing w:val="-4"/>
        </w:rPr>
        <w:t xml:space="preserve">their selves; </w:t>
      </w:r>
      <w:r>
        <w:rPr>
          <w:spacing w:val="-3"/>
        </w:rPr>
        <w:t xml:space="preserve">and, for that </w:t>
      </w:r>
      <w:r>
        <w:rPr>
          <w:spacing w:val="-4"/>
        </w:rPr>
        <w:t xml:space="preserve">reason, they’re envious </w:t>
      </w:r>
      <w:r>
        <w:t xml:space="preserve">of </w:t>
      </w:r>
      <w:r>
        <w:rPr>
          <w:spacing w:val="-4"/>
        </w:rPr>
        <w:t xml:space="preserve">those </w:t>
      </w:r>
      <w:r>
        <w:rPr>
          <w:spacing w:val="-3"/>
        </w:rPr>
        <w:t xml:space="preserve">who have hung </w:t>
      </w:r>
      <w:r>
        <w:t xml:space="preserve">on to </w:t>
      </w:r>
      <w:r>
        <w:rPr>
          <w:spacing w:val="-4"/>
        </w:rPr>
        <w:t xml:space="preserve">their selves. </w:t>
      </w:r>
      <w:r>
        <w:t xml:space="preserve">So </w:t>
      </w:r>
      <w:r>
        <w:rPr>
          <w:spacing w:val="-3"/>
        </w:rPr>
        <w:t xml:space="preserve">they lash out </w:t>
      </w:r>
      <w:r>
        <w:t xml:space="preserve">at </w:t>
      </w:r>
      <w:r>
        <w:rPr>
          <w:spacing w:val="-4"/>
        </w:rPr>
        <w:t xml:space="preserve">those people---but, </w:t>
      </w:r>
      <w:r>
        <w:rPr>
          <w:spacing w:val="-3"/>
        </w:rPr>
        <w:t xml:space="preserve">not </w:t>
      </w:r>
      <w:r>
        <w:rPr>
          <w:spacing w:val="-4"/>
        </w:rPr>
        <w:t xml:space="preserve">wanting </w:t>
      </w:r>
      <w:r>
        <w:t xml:space="preserve">to be </w:t>
      </w:r>
      <w:r>
        <w:rPr>
          <w:spacing w:val="-3"/>
        </w:rPr>
        <w:t xml:space="preserve">seen for the </w:t>
      </w:r>
      <w:r>
        <w:rPr>
          <w:spacing w:val="-6"/>
        </w:rPr>
        <w:t xml:space="preserve">empty, </w:t>
      </w:r>
      <w:r>
        <w:rPr>
          <w:spacing w:val="-4"/>
        </w:rPr>
        <w:t xml:space="preserve">tyrannical frauds </w:t>
      </w:r>
      <w:r>
        <w:rPr>
          <w:spacing w:val="-3"/>
        </w:rPr>
        <w:t xml:space="preserve">that they are, they </w:t>
      </w:r>
      <w:r>
        <w:t xml:space="preserve">do so </w:t>
      </w:r>
      <w:r>
        <w:rPr>
          <w:spacing w:val="-4"/>
        </w:rPr>
        <w:t xml:space="preserve">under </w:t>
      </w:r>
      <w:r>
        <w:rPr>
          <w:spacing w:val="-3"/>
        </w:rPr>
        <w:t xml:space="preserve">the </w:t>
      </w:r>
      <w:r>
        <w:rPr>
          <w:spacing w:val="-4"/>
        </w:rPr>
        <w:t xml:space="preserve">banner </w:t>
      </w:r>
      <w:r>
        <w:t xml:space="preserve">of </w:t>
      </w:r>
      <w:r>
        <w:rPr>
          <w:spacing w:val="-6"/>
        </w:rPr>
        <w:t xml:space="preserve">morality. </w:t>
      </w:r>
      <w:r>
        <w:rPr>
          <w:spacing w:val="-4"/>
        </w:rPr>
        <w:t xml:space="preserve">Which, </w:t>
      </w:r>
      <w:r>
        <w:t xml:space="preserve">if </w:t>
      </w:r>
      <w:r>
        <w:rPr>
          <w:spacing w:val="-3"/>
        </w:rPr>
        <w:t xml:space="preserve">the </w:t>
      </w:r>
      <w:r>
        <w:rPr>
          <w:spacing w:val="-4"/>
        </w:rPr>
        <w:t xml:space="preserve">recipient </w:t>
      </w:r>
      <w:r>
        <w:t xml:space="preserve">of </w:t>
      </w:r>
      <w:r>
        <w:rPr>
          <w:spacing w:val="-4"/>
        </w:rPr>
        <w:t>their mora</w:t>
      </w:r>
      <w:r>
        <w:rPr>
          <w:spacing w:val="-4"/>
        </w:rPr>
        <w:t xml:space="preserve">lity-coated </w:t>
      </w:r>
      <w:r>
        <w:rPr>
          <w:spacing w:val="-3"/>
        </w:rPr>
        <w:t xml:space="preserve">rage </w:t>
      </w:r>
      <w:r>
        <w:t xml:space="preserve">is </w:t>
      </w:r>
      <w:r>
        <w:rPr>
          <w:spacing w:val="-4"/>
        </w:rPr>
        <w:t xml:space="preserve">naïve, </w:t>
      </w:r>
      <w:r>
        <w:rPr>
          <w:spacing w:val="-3"/>
        </w:rPr>
        <w:t xml:space="preserve">will hurt him and </w:t>
      </w:r>
      <w:r>
        <w:rPr>
          <w:spacing w:val="-4"/>
        </w:rPr>
        <w:t xml:space="preserve">which, </w:t>
      </w:r>
      <w:r>
        <w:t xml:space="preserve">at </w:t>
      </w:r>
      <w:r>
        <w:rPr>
          <w:spacing w:val="-3"/>
        </w:rPr>
        <w:t xml:space="preserve">the same </w:t>
      </w:r>
      <w:r>
        <w:rPr>
          <w:spacing w:val="-4"/>
        </w:rPr>
        <w:t xml:space="preserve">time, </w:t>
      </w:r>
      <w:r>
        <w:rPr>
          <w:spacing w:val="-3"/>
        </w:rPr>
        <w:t>will help</w:t>
      </w:r>
      <w:r>
        <w:rPr>
          <w:spacing w:val="-6"/>
        </w:rPr>
        <w:t xml:space="preserve"> nobody, </w:t>
      </w:r>
      <w:r>
        <w:rPr>
          <w:spacing w:val="-4"/>
        </w:rPr>
        <w:t xml:space="preserve">since </w:t>
      </w:r>
      <w:r>
        <w:rPr>
          <w:spacing w:val="-3"/>
        </w:rPr>
        <w:t xml:space="preserve">its only real </w:t>
      </w:r>
      <w:r>
        <w:rPr>
          <w:spacing w:val="-4"/>
        </w:rPr>
        <w:t xml:space="preserve">effect </w:t>
      </w:r>
      <w:r>
        <w:t xml:space="preserve">is to </w:t>
      </w:r>
      <w:r>
        <w:rPr>
          <w:spacing w:val="-3"/>
        </w:rPr>
        <w:t xml:space="preserve">send the </w:t>
      </w:r>
      <w:r>
        <w:rPr>
          <w:spacing w:val="-4"/>
        </w:rPr>
        <w:t xml:space="preserve">message </w:t>
      </w:r>
      <w:r>
        <w:rPr>
          <w:spacing w:val="-3"/>
        </w:rPr>
        <w:t xml:space="preserve">that </w:t>
      </w:r>
      <w:r>
        <w:rPr>
          <w:spacing w:val="-7"/>
        </w:rPr>
        <w:t xml:space="preserve">it’s </w:t>
      </w:r>
      <w:r>
        <w:rPr>
          <w:spacing w:val="-4"/>
        </w:rPr>
        <w:t xml:space="preserve">better </w:t>
      </w:r>
      <w:r>
        <w:t xml:space="preserve">to be a </w:t>
      </w:r>
      <w:r>
        <w:rPr>
          <w:spacing w:val="-4"/>
        </w:rPr>
        <w:t xml:space="preserve">non-entity </w:t>
      </w:r>
      <w:r>
        <w:rPr>
          <w:spacing w:val="-3"/>
        </w:rPr>
        <w:t xml:space="preserve">who </w:t>
      </w:r>
      <w:r>
        <w:rPr>
          <w:spacing w:val="-4"/>
        </w:rPr>
        <w:t xml:space="preserve">wears </w:t>
      </w:r>
      <w:r>
        <w:t xml:space="preserve">a </w:t>
      </w:r>
      <w:r>
        <w:rPr>
          <w:spacing w:val="-4"/>
        </w:rPr>
        <w:t xml:space="preserve">diamond-studded </w:t>
      </w:r>
      <w:r>
        <w:rPr>
          <w:spacing w:val="-3"/>
        </w:rPr>
        <w:t xml:space="preserve">mask </w:t>
      </w:r>
      <w:r>
        <w:rPr>
          <w:spacing w:val="-4"/>
        </w:rPr>
        <w:t xml:space="preserve">(underneath which there </w:t>
      </w:r>
      <w:r>
        <w:t xml:space="preserve">is no </w:t>
      </w:r>
      <w:r>
        <w:rPr>
          <w:spacing w:val="-4"/>
        </w:rPr>
        <w:t xml:space="preserve">self, </w:t>
      </w:r>
      <w:r>
        <w:rPr>
          <w:spacing w:val="-3"/>
        </w:rPr>
        <w:t xml:space="preserve">only </w:t>
      </w:r>
      <w:r>
        <w:t xml:space="preserve">a </w:t>
      </w:r>
      <w:r>
        <w:rPr>
          <w:spacing w:val="-4"/>
        </w:rPr>
        <w:t xml:space="preserve">disorganized mixture </w:t>
      </w:r>
      <w:r>
        <w:t xml:space="preserve">of </w:t>
      </w:r>
      <w:r>
        <w:rPr>
          <w:spacing w:val="-4"/>
        </w:rPr>
        <w:t xml:space="preserve">self-hatred, compensatory rage, </w:t>
      </w:r>
      <w:r>
        <w:rPr>
          <w:spacing w:val="-3"/>
        </w:rPr>
        <w:t xml:space="preserve">and </w:t>
      </w:r>
      <w:r>
        <w:rPr>
          <w:spacing w:val="-4"/>
        </w:rPr>
        <w:t xml:space="preserve">infantile </w:t>
      </w:r>
      <w:r>
        <w:rPr>
          <w:spacing w:val="-3"/>
        </w:rPr>
        <w:t xml:space="preserve">(and also </w:t>
      </w:r>
      <w:r>
        <w:rPr>
          <w:spacing w:val="-4"/>
        </w:rPr>
        <w:t xml:space="preserve">shame-driven) feelings </w:t>
      </w:r>
      <w:r>
        <w:t xml:space="preserve">of </w:t>
      </w:r>
      <w:r>
        <w:rPr>
          <w:spacing w:val="-4"/>
        </w:rPr>
        <w:t xml:space="preserve">entitlement) </w:t>
      </w:r>
      <w:r>
        <w:rPr>
          <w:spacing w:val="-3"/>
        </w:rPr>
        <w:t xml:space="preserve">than </w:t>
      </w:r>
      <w:r>
        <w:t xml:space="preserve">it is to be </w:t>
      </w:r>
      <w:r>
        <w:rPr>
          <w:spacing w:val="-3"/>
        </w:rPr>
        <w:t xml:space="preserve">the real </w:t>
      </w:r>
      <w:r>
        <w:rPr>
          <w:spacing w:val="-4"/>
        </w:rPr>
        <w:t xml:space="preserve">person </w:t>
      </w:r>
      <w:r>
        <w:rPr>
          <w:spacing w:val="-3"/>
        </w:rPr>
        <w:t xml:space="preserve">who </w:t>
      </w:r>
      <w:r>
        <w:t xml:space="preserve">is </w:t>
      </w:r>
      <w:r>
        <w:rPr>
          <w:spacing w:val="-3"/>
        </w:rPr>
        <w:t xml:space="preserve">who </w:t>
      </w:r>
      <w:r>
        <w:t xml:space="preserve">he </w:t>
      </w:r>
      <w:r>
        <w:rPr>
          <w:spacing w:val="-3"/>
        </w:rPr>
        <w:t>is.</w:t>
      </w:r>
    </w:p>
    <w:p w:rsidR="000D32F5" w:rsidRDefault="003015BB">
      <w:pPr>
        <w:pStyle w:val="BodyText"/>
        <w:spacing w:before="9" w:line="249" w:lineRule="auto"/>
        <w:ind w:right="105" w:firstLine="288"/>
      </w:pPr>
      <w:r>
        <w:rPr>
          <w:spacing w:val="-4"/>
        </w:rPr>
        <w:t xml:space="preserve">Fourth, </w:t>
      </w:r>
      <w:r>
        <w:rPr>
          <w:spacing w:val="-3"/>
        </w:rPr>
        <w:t xml:space="preserve">for the </w:t>
      </w:r>
      <w:r>
        <w:rPr>
          <w:spacing w:val="-4"/>
        </w:rPr>
        <w:t xml:space="preserve">sociopath, morality </w:t>
      </w:r>
      <w:r>
        <w:t xml:space="preserve">is a </w:t>
      </w:r>
      <w:r>
        <w:rPr>
          <w:spacing w:val="-4"/>
        </w:rPr>
        <w:t xml:space="preserve">weapon. </w:t>
      </w:r>
      <w:r>
        <w:t xml:space="preserve">By </w:t>
      </w:r>
      <w:r>
        <w:rPr>
          <w:spacing w:val="-4"/>
        </w:rPr>
        <w:t xml:space="preserve">being moralizing, sociopaths </w:t>
      </w:r>
      <w:r>
        <w:rPr>
          <w:spacing w:val="-3"/>
        </w:rPr>
        <w:t xml:space="preserve">have </w:t>
      </w:r>
      <w:r>
        <w:rPr>
          <w:spacing w:val="-3"/>
        </w:rPr>
        <w:t xml:space="preserve">what </w:t>
      </w:r>
      <w:r>
        <w:rPr>
          <w:spacing w:val="-4"/>
        </w:rPr>
        <w:t xml:space="preserve">they’ve always wanted </w:t>
      </w:r>
      <w:r>
        <w:rPr>
          <w:spacing w:val="-3"/>
        </w:rPr>
        <w:t xml:space="preserve">but </w:t>
      </w:r>
      <w:r>
        <w:rPr>
          <w:spacing w:val="-4"/>
        </w:rPr>
        <w:t xml:space="preserve">never </w:t>
      </w:r>
      <w:r>
        <w:rPr>
          <w:spacing w:val="-3"/>
        </w:rPr>
        <w:t xml:space="preserve">had: </w:t>
      </w:r>
      <w:r>
        <w:rPr>
          <w:spacing w:val="-6"/>
        </w:rPr>
        <w:t xml:space="preserve">power. </w:t>
      </w:r>
      <w:r>
        <w:rPr>
          <w:spacing w:val="-4"/>
        </w:rPr>
        <w:t xml:space="preserve">Powerlessness makes </w:t>
      </w:r>
      <w:r>
        <w:rPr>
          <w:spacing w:val="-3"/>
        </w:rPr>
        <w:t xml:space="preserve">one </w:t>
      </w:r>
      <w:r>
        <w:rPr>
          <w:spacing w:val="-4"/>
        </w:rPr>
        <w:t xml:space="preserve">sociopathize; </w:t>
      </w:r>
      <w:r>
        <w:rPr>
          <w:spacing w:val="-3"/>
        </w:rPr>
        <w:t xml:space="preserve">and once one has </w:t>
      </w:r>
      <w:r>
        <w:rPr>
          <w:spacing w:val="-4"/>
        </w:rPr>
        <w:t xml:space="preserve">sociopathized, </w:t>
      </w:r>
      <w:r>
        <w:rPr>
          <w:spacing w:val="-3"/>
        </w:rPr>
        <w:t xml:space="preserve">and has thus </w:t>
      </w:r>
      <w:r>
        <w:rPr>
          <w:spacing w:val="-4"/>
        </w:rPr>
        <w:t xml:space="preserve">overthrown </w:t>
      </w:r>
      <w:r>
        <w:rPr>
          <w:spacing w:val="-6"/>
        </w:rPr>
        <w:t xml:space="preserve">one’s </w:t>
      </w:r>
      <w:r>
        <w:rPr>
          <w:spacing w:val="-4"/>
        </w:rPr>
        <w:t xml:space="preserve">conscience, </w:t>
      </w:r>
      <w:r>
        <w:rPr>
          <w:spacing w:val="-3"/>
        </w:rPr>
        <w:t xml:space="preserve">one has </w:t>
      </w:r>
      <w:r>
        <w:t xml:space="preserve">no </w:t>
      </w:r>
      <w:r>
        <w:rPr>
          <w:spacing w:val="-4"/>
        </w:rPr>
        <w:t xml:space="preserve">compunctions about using morality </w:t>
      </w:r>
      <w:r>
        <w:t xml:space="preserve">to </w:t>
      </w:r>
      <w:r>
        <w:rPr>
          <w:spacing w:val="-4"/>
        </w:rPr>
        <w:t>belittle others.</w:t>
      </w:r>
    </w:p>
    <w:p w:rsidR="000D32F5" w:rsidRDefault="003015BB">
      <w:pPr>
        <w:pStyle w:val="BodyText"/>
        <w:spacing w:before="4" w:line="249" w:lineRule="auto"/>
        <w:ind w:right="158" w:firstLine="288"/>
      </w:pPr>
      <w:r>
        <w:rPr>
          <w:spacing w:val="-4"/>
        </w:rPr>
        <w:t xml:space="preserve">Earlier </w:t>
      </w:r>
      <w:r>
        <w:t xml:space="preserve">we </w:t>
      </w:r>
      <w:r>
        <w:rPr>
          <w:spacing w:val="-4"/>
        </w:rPr>
        <w:t xml:space="preserve">mentioned </w:t>
      </w:r>
      <w:r>
        <w:rPr>
          <w:spacing w:val="-6"/>
        </w:rPr>
        <w:t xml:space="preserve">Orwell’s </w:t>
      </w:r>
      <w:r>
        <w:rPr>
          <w:spacing w:val="-3"/>
        </w:rPr>
        <w:t xml:space="preserve">book </w:t>
      </w:r>
      <w:r>
        <w:rPr>
          <w:i/>
          <w:spacing w:val="-4"/>
        </w:rPr>
        <w:t xml:space="preserve">1984. </w:t>
      </w:r>
      <w:r>
        <w:rPr>
          <w:spacing w:val="-4"/>
        </w:rPr>
        <w:t xml:space="preserve">Speaking </w:t>
      </w:r>
      <w:r>
        <w:rPr>
          <w:spacing w:val="-3"/>
        </w:rPr>
        <w:t xml:space="preserve">from </w:t>
      </w:r>
      <w:r>
        <w:t xml:space="preserve">a </w:t>
      </w:r>
      <w:r>
        <w:rPr>
          <w:spacing w:val="-4"/>
        </w:rPr>
        <w:t xml:space="preserve">psychodynamic viewpoint, </w:t>
      </w:r>
      <w:r>
        <w:rPr>
          <w:i/>
          <w:spacing w:val="-3"/>
        </w:rPr>
        <w:t xml:space="preserve">1984 </w:t>
      </w:r>
      <w:r>
        <w:t xml:space="preserve">is </w:t>
      </w:r>
      <w:r>
        <w:rPr>
          <w:spacing w:val="-3"/>
        </w:rPr>
        <w:t>not</w:t>
      </w:r>
      <w:r>
        <w:rPr>
          <w:spacing w:val="-7"/>
        </w:rPr>
        <w:t xml:space="preserve"> </w:t>
      </w:r>
      <w:r>
        <w:rPr>
          <w:spacing w:val="-4"/>
        </w:rPr>
        <w:t>fiction.</w:t>
      </w:r>
      <w:r>
        <w:rPr>
          <w:spacing w:val="-7"/>
        </w:rPr>
        <w:t xml:space="preserve"> </w:t>
      </w:r>
      <w:r>
        <w:t>It</w:t>
      </w:r>
      <w:r>
        <w:rPr>
          <w:spacing w:val="-7"/>
        </w:rPr>
        <w:t xml:space="preserve"> </w:t>
      </w:r>
      <w:r>
        <w:t>is</w:t>
      </w:r>
      <w:r>
        <w:rPr>
          <w:spacing w:val="-7"/>
        </w:rPr>
        <w:t xml:space="preserve"> </w:t>
      </w:r>
      <w:r>
        <w:t>an</w:t>
      </w:r>
      <w:r>
        <w:rPr>
          <w:spacing w:val="-7"/>
        </w:rPr>
        <w:t xml:space="preserve"> </w:t>
      </w:r>
      <w:r>
        <w:rPr>
          <w:spacing w:val="-4"/>
        </w:rPr>
        <w:t>accurate</w:t>
      </w:r>
      <w:r>
        <w:rPr>
          <w:spacing w:val="-7"/>
        </w:rPr>
        <w:t xml:space="preserve"> </w:t>
      </w:r>
      <w:r>
        <w:rPr>
          <w:spacing w:val="-4"/>
        </w:rPr>
        <w:t>description</w:t>
      </w:r>
      <w:r>
        <w:rPr>
          <w:spacing w:val="-6"/>
        </w:rPr>
        <w:t xml:space="preserve"> </w:t>
      </w:r>
      <w:r>
        <w:t>of</w:t>
      </w:r>
      <w:r>
        <w:rPr>
          <w:spacing w:val="-7"/>
        </w:rPr>
        <w:t xml:space="preserve"> </w:t>
      </w:r>
      <w:r>
        <w:rPr>
          <w:spacing w:val="-3"/>
        </w:rPr>
        <w:t>mass</w:t>
      </w:r>
      <w:r>
        <w:rPr>
          <w:spacing w:val="-7"/>
        </w:rPr>
        <w:t xml:space="preserve"> </w:t>
      </w:r>
      <w:r>
        <w:rPr>
          <w:spacing w:val="-4"/>
        </w:rPr>
        <w:t>sociopathization.</w:t>
      </w:r>
      <w:r>
        <w:rPr>
          <w:spacing w:val="-7"/>
        </w:rPr>
        <w:t xml:space="preserve"> </w:t>
      </w:r>
      <w:r>
        <w:t>If</w:t>
      </w:r>
      <w:r>
        <w:rPr>
          <w:spacing w:val="-7"/>
        </w:rPr>
        <w:t xml:space="preserve"> </w:t>
      </w:r>
      <w:r>
        <w:rPr>
          <w:spacing w:val="-3"/>
        </w:rPr>
        <w:t>the</w:t>
      </w:r>
      <w:r>
        <w:rPr>
          <w:spacing w:val="-7"/>
        </w:rPr>
        <w:t xml:space="preserve"> </w:t>
      </w:r>
      <w:r>
        <w:rPr>
          <w:spacing w:val="-4"/>
        </w:rPr>
        <w:t>forces</w:t>
      </w:r>
      <w:r>
        <w:rPr>
          <w:spacing w:val="-6"/>
        </w:rPr>
        <w:t xml:space="preserve"> </w:t>
      </w:r>
      <w:r>
        <w:t>at</w:t>
      </w:r>
      <w:r>
        <w:rPr>
          <w:spacing w:val="-7"/>
        </w:rPr>
        <w:t xml:space="preserve"> </w:t>
      </w:r>
      <w:r>
        <w:rPr>
          <w:spacing w:val="-3"/>
        </w:rPr>
        <w:t>work</w:t>
      </w:r>
      <w:r>
        <w:rPr>
          <w:spacing w:val="-7"/>
        </w:rPr>
        <w:t xml:space="preserve"> </w:t>
      </w:r>
      <w:r>
        <w:rPr>
          <w:spacing w:val="-4"/>
        </w:rPr>
        <w:t>within</w:t>
      </w:r>
      <w:r>
        <w:rPr>
          <w:spacing w:val="-7"/>
        </w:rPr>
        <w:t xml:space="preserve"> </w:t>
      </w:r>
      <w:r>
        <w:rPr>
          <w:spacing w:val="-3"/>
        </w:rPr>
        <w:t>the</w:t>
      </w:r>
      <w:r>
        <w:rPr>
          <w:spacing w:val="-7"/>
        </w:rPr>
        <w:t xml:space="preserve"> </w:t>
      </w:r>
      <w:r>
        <w:rPr>
          <w:spacing w:val="-3"/>
        </w:rPr>
        <w:t xml:space="preserve">real </w:t>
      </w:r>
      <w:r>
        <w:rPr>
          <w:spacing w:val="-4"/>
        </w:rPr>
        <w:t xml:space="preserve">world </w:t>
      </w:r>
      <w:r>
        <w:rPr>
          <w:spacing w:val="-3"/>
        </w:rPr>
        <w:t xml:space="preserve">were </w:t>
      </w:r>
      <w:r>
        <w:rPr>
          <w:spacing w:val="-4"/>
        </w:rPr>
        <w:t xml:space="preserve">embodied </w:t>
      </w:r>
      <w:r>
        <w:t xml:space="preserve">in </w:t>
      </w:r>
      <w:r>
        <w:rPr>
          <w:spacing w:val="-3"/>
        </w:rPr>
        <w:t xml:space="preserve">our </w:t>
      </w:r>
      <w:r>
        <w:rPr>
          <w:spacing w:val="-4"/>
        </w:rPr>
        <w:t xml:space="preserve">political institutions, </w:t>
      </w:r>
      <w:r>
        <w:rPr>
          <w:spacing w:val="-3"/>
        </w:rPr>
        <w:t xml:space="preserve">the </w:t>
      </w:r>
      <w:r>
        <w:rPr>
          <w:spacing w:val="-4"/>
        </w:rPr>
        <w:t xml:space="preserve">result would </w:t>
      </w:r>
      <w:r>
        <w:t xml:space="preserve">be </w:t>
      </w:r>
      <w:r>
        <w:rPr>
          <w:spacing w:val="-3"/>
        </w:rPr>
        <w:t xml:space="preserve">the </w:t>
      </w:r>
      <w:r>
        <w:rPr>
          <w:spacing w:val="-4"/>
        </w:rPr>
        <w:t xml:space="preserve">world </w:t>
      </w:r>
      <w:r>
        <w:rPr>
          <w:spacing w:val="-3"/>
        </w:rPr>
        <w:t xml:space="preserve">that </w:t>
      </w:r>
      <w:r>
        <w:rPr>
          <w:spacing w:val="-4"/>
        </w:rPr>
        <w:t xml:space="preserve">Orwell describes. </w:t>
      </w:r>
      <w:r>
        <w:rPr>
          <w:i/>
          <w:spacing w:val="-3"/>
        </w:rPr>
        <w:t xml:space="preserve">1984 </w:t>
      </w:r>
      <w:r>
        <w:t xml:space="preserve">is </w:t>
      </w:r>
      <w:r>
        <w:rPr>
          <w:spacing w:val="-3"/>
        </w:rPr>
        <w:t xml:space="preserve">not </w:t>
      </w:r>
      <w:r>
        <w:rPr>
          <w:spacing w:val="-4"/>
        </w:rPr>
        <w:t xml:space="preserve">primarily about politics; </w:t>
      </w:r>
      <w:r>
        <w:rPr>
          <w:spacing w:val="-7"/>
        </w:rPr>
        <w:t xml:space="preserve">it’s </w:t>
      </w:r>
      <w:r>
        <w:rPr>
          <w:spacing w:val="-4"/>
        </w:rPr>
        <w:t xml:space="preserve">about people being driven </w:t>
      </w:r>
      <w:r>
        <w:t xml:space="preserve">by </w:t>
      </w:r>
      <w:r>
        <w:rPr>
          <w:spacing w:val="-3"/>
        </w:rPr>
        <w:t xml:space="preserve">fear into </w:t>
      </w:r>
      <w:r>
        <w:rPr>
          <w:spacing w:val="-4"/>
        </w:rPr>
        <w:t xml:space="preserve">believing </w:t>
      </w:r>
      <w:r>
        <w:rPr>
          <w:spacing w:val="-3"/>
        </w:rPr>
        <w:t>what</w:t>
      </w:r>
      <w:r>
        <w:rPr>
          <w:spacing w:val="-8"/>
        </w:rPr>
        <w:t xml:space="preserve"> </w:t>
      </w:r>
      <w:r>
        <w:rPr>
          <w:spacing w:val="-3"/>
        </w:rPr>
        <w:t>they</w:t>
      </w:r>
      <w:r>
        <w:rPr>
          <w:spacing w:val="-7"/>
        </w:rPr>
        <w:t xml:space="preserve"> </w:t>
      </w:r>
      <w:r>
        <w:rPr>
          <w:spacing w:val="-3"/>
        </w:rPr>
        <w:t>know</w:t>
      </w:r>
      <w:r>
        <w:rPr>
          <w:spacing w:val="-7"/>
        </w:rPr>
        <w:t xml:space="preserve"> </w:t>
      </w:r>
      <w:r>
        <w:t>to</w:t>
      </w:r>
      <w:r>
        <w:rPr>
          <w:spacing w:val="-7"/>
        </w:rPr>
        <w:t xml:space="preserve"> </w:t>
      </w:r>
      <w:r>
        <w:t>be</w:t>
      </w:r>
      <w:r>
        <w:rPr>
          <w:spacing w:val="-7"/>
        </w:rPr>
        <w:t xml:space="preserve"> </w:t>
      </w:r>
      <w:r>
        <w:rPr>
          <w:spacing w:val="-3"/>
        </w:rPr>
        <w:t>lies</w:t>
      </w:r>
      <w:r>
        <w:rPr>
          <w:spacing w:val="-7"/>
        </w:rPr>
        <w:t xml:space="preserve"> </w:t>
      </w:r>
      <w:r>
        <w:rPr>
          <w:spacing w:val="-3"/>
        </w:rPr>
        <w:t>and,</w:t>
      </w:r>
      <w:r>
        <w:rPr>
          <w:spacing w:val="-8"/>
        </w:rPr>
        <w:t xml:space="preserve"> </w:t>
      </w:r>
      <w:r>
        <w:t>as</w:t>
      </w:r>
      <w:r>
        <w:rPr>
          <w:spacing w:val="-7"/>
        </w:rPr>
        <w:t xml:space="preserve"> </w:t>
      </w:r>
      <w:r>
        <w:t>a</w:t>
      </w:r>
      <w:r>
        <w:rPr>
          <w:spacing w:val="-7"/>
        </w:rPr>
        <w:t xml:space="preserve"> </w:t>
      </w:r>
      <w:r>
        <w:rPr>
          <w:spacing w:val="-4"/>
        </w:rPr>
        <w:t>result,</w:t>
      </w:r>
      <w:r>
        <w:rPr>
          <w:spacing w:val="-7"/>
        </w:rPr>
        <w:t xml:space="preserve"> </w:t>
      </w:r>
      <w:r>
        <w:rPr>
          <w:spacing w:val="-4"/>
        </w:rPr>
        <w:t>ceasing</w:t>
      </w:r>
      <w:r>
        <w:rPr>
          <w:spacing w:val="-7"/>
        </w:rPr>
        <w:t xml:space="preserve"> </w:t>
      </w:r>
      <w:r>
        <w:t>to</w:t>
      </w:r>
      <w:r>
        <w:rPr>
          <w:spacing w:val="-7"/>
        </w:rPr>
        <w:t xml:space="preserve"> </w:t>
      </w:r>
      <w:r>
        <w:t>be</w:t>
      </w:r>
      <w:r>
        <w:rPr>
          <w:spacing w:val="-7"/>
        </w:rPr>
        <w:t xml:space="preserve"> </w:t>
      </w:r>
      <w:r>
        <w:rPr>
          <w:spacing w:val="-4"/>
        </w:rPr>
        <w:t>human.</w:t>
      </w:r>
      <w:r>
        <w:rPr>
          <w:spacing w:val="-8"/>
        </w:rPr>
        <w:t xml:space="preserve"> </w:t>
      </w:r>
      <w:r>
        <w:rPr>
          <w:spacing w:val="-5"/>
        </w:rPr>
        <w:t>Fortunately,</w:t>
      </w:r>
      <w:r>
        <w:rPr>
          <w:spacing w:val="-7"/>
        </w:rPr>
        <w:t xml:space="preserve"> </w:t>
      </w:r>
      <w:r>
        <w:t>a</w:t>
      </w:r>
      <w:r>
        <w:rPr>
          <w:spacing w:val="-7"/>
        </w:rPr>
        <w:t xml:space="preserve"> </w:t>
      </w:r>
      <w:r>
        <w:rPr>
          <w:spacing w:val="-4"/>
        </w:rPr>
        <w:t>system</w:t>
      </w:r>
      <w:r>
        <w:rPr>
          <w:spacing w:val="-7"/>
        </w:rPr>
        <w:t xml:space="preserve"> </w:t>
      </w:r>
      <w:r>
        <w:t>of</w:t>
      </w:r>
      <w:r>
        <w:rPr>
          <w:spacing w:val="-7"/>
        </w:rPr>
        <w:t xml:space="preserve"> </w:t>
      </w:r>
      <w:r>
        <w:rPr>
          <w:spacing w:val="-4"/>
        </w:rPr>
        <w:t xml:space="preserve">government </w:t>
      </w:r>
      <w:r>
        <w:t xml:space="preserve">in </w:t>
      </w:r>
      <w:r>
        <w:rPr>
          <w:spacing w:val="-4"/>
        </w:rPr>
        <w:t xml:space="preserve">which there </w:t>
      </w:r>
      <w:r>
        <w:rPr>
          <w:spacing w:val="-3"/>
        </w:rPr>
        <w:t xml:space="preserve">are </w:t>
      </w:r>
      <w:r>
        <w:rPr>
          <w:spacing w:val="-4"/>
        </w:rPr>
        <w:t xml:space="preserve">checks </w:t>
      </w:r>
      <w:r>
        <w:rPr>
          <w:spacing w:val="-3"/>
        </w:rPr>
        <w:t xml:space="preserve">and </w:t>
      </w:r>
      <w:r>
        <w:rPr>
          <w:spacing w:val="-4"/>
        </w:rPr>
        <w:t xml:space="preserve">balances </w:t>
      </w:r>
      <w:r>
        <w:t>i</w:t>
      </w:r>
      <w:r>
        <w:t xml:space="preserve">s </w:t>
      </w:r>
      <w:r>
        <w:rPr>
          <w:spacing w:val="-4"/>
        </w:rPr>
        <w:t xml:space="preserve">capable </w:t>
      </w:r>
      <w:r>
        <w:t xml:space="preserve">of </w:t>
      </w:r>
      <w:r>
        <w:rPr>
          <w:spacing w:val="-4"/>
        </w:rPr>
        <w:t xml:space="preserve">inhibiting, </w:t>
      </w:r>
      <w:r>
        <w:rPr>
          <w:spacing w:val="-3"/>
        </w:rPr>
        <w:t xml:space="preserve">and </w:t>
      </w:r>
      <w:r>
        <w:rPr>
          <w:spacing w:val="-4"/>
        </w:rPr>
        <w:t xml:space="preserve">sometimes altogether  preventing, </w:t>
      </w:r>
      <w:r>
        <w:rPr>
          <w:spacing w:val="-3"/>
        </w:rPr>
        <w:t xml:space="preserve">the </w:t>
      </w:r>
      <w:r>
        <w:rPr>
          <w:spacing w:val="-4"/>
        </w:rPr>
        <w:t xml:space="preserve">sociopathization </w:t>
      </w:r>
      <w:r>
        <w:t xml:space="preserve">of </w:t>
      </w:r>
      <w:r>
        <w:rPr>
          <w:spacing w:val="-3"/>
        </w:rPr>
        <w:t xml:space="preserve">the </w:t>
      </w:r>
      <w:r>
        <w:rPr>
          <w:spacing w:val="-4"/>
        </w:rPr>
        <w:t xml:space="preserve">political institutions </w:t>
      </w:r>
      <w:r>
        <w:t xml:space="preserve">on </w:t>
      </w:r>
      <w:r>
        <w:rPr>
          <w:spacing w:val="-4"/>
        </w:rPr>
        <w:t xml:space="preserve">which people depend </w:t>
      </w:r>
      <w:r>
        <w:rPr>
          <w:spacing w:val="-3"/>
        </w:rPr>
        <w:t xml:space="preserve">for </w:t>
      </w:r>
      <w:r>
        <w:rPr>
          <w:spacing w:val="-4"/>
        </w:rPr>
        <w:t>their  welfare.</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52"/>
        </w:numPr>
        <w:tabs>
          <w:tab w:val="left" w:pos="748"/>
        </w:tabs>
        <w:spacing w:before="90"/>
        <w:rPr>
          <w:u w:val="none"/>
        </w:rPr>
      </w:pPr>
      <w:bookmarkStart w:id="1177" w:name="_bookmark1176"/>
      <w:bookmarkEnd w:id="1177"/>
      <w:r>
        <w:rPr>
          <w:u w:val="none"/>
        </w:rPr>
        <w:t>Vampirism a metaphor for</w:t>
      </w:r>
      <w:r>
        <w:rPr>
          <w:spacing w:val="-4"/>
          <w:u w:val="none"/>
        </w:rPr>
        <w:t xml:space="preserve"> </w:t>
      </w:r>
      <w:r>
        <w:rPr>
          <w:u w:val="none"/>
        </w:rPr>
        <w:t>sociopathy</w:t>
      </w:r>
    </w:p>
    <w:p w:rsidR="000D32F5" w:rsidRDefault="000D32F5">
      <w:pPr>
        <w:pStyle w:val="BodyText"/>
        <w:ind w:left="0"/>
        <w:rPr>
          <w:b/>
          <w:sz w:val="26"/>
        </w:rPr>
      </w:pPr>
    </w:p>
    <w:p w:rsidR="000D32F5" w:rsidRDefault="000D32F5">
      <w:pPr>
        <w:pStyle w:val="BodyText"/>
        <w:spacing w:before="1"/>
        <w:ind w:left="0"/>
        <w:rPr>
          <w:b/>
          <w:sz w:val="25"/>
        </w:rPr>
      </w:pPr>
    </w:p>
    <w:p w:rsidR="000D32F5" w:rsidRDefault="003015BB">
      <w:pPr>
        <w:pStyle w:val="BodyText"/>
        <w:spacing w:line="249" w:lineRule="auto"/>
        <w:ind w:firstLine="288"/>
      </w:pPr>
      <w:r>
        <w:rPr>
          <w:spacing w:val="-3"/>
        </w:rPr>
        <w:t xml:space="preserve">Many </w:t>
      </w:r>
      <w:r>
        <w:rPr>
          <w:spacing w:val="-4"/>
        </w:rPr>
        <w:t xml:space="preserve">movies </w:t>
      </w:r>
      <w:r>
        <w:rPr>
          <w:spacing w:val="-3"/>
        </w:rPr>
        <w:t xml:space="preserve">and </w:t>
      </w:r>
      <w:r>
        <w:rPr>
          <w:spacing w:val="-4"/>
        </w:rPr>
        <w:t xml:space="preserve">books </w:t>
      </w:r>
      <w:r>
        <w:rPr>
          <w:spacing w:val="-3"/>
        </w:rPr>
        <w:t xml:space="preserve">are </w:t>
      </w:r>
      <w:r>
        <w:rPr>
          <w:spacing w:val="-4"/>
        </w:rPr>
        <w:t xml:space="preserve">about vampires. </w:t>
      </w:r>
      <w:r>
        <w:rPr>
          <w:spacing w:val="-7"/>
        </w:rPr>
        <w:t xml:space="preserve">Vampires </w:t>
      </w:r>
      <w:r>
        <w:rPr>
          <w:spacing w:val="-3"/>
        </w:rPr>
        <w:t xml:space="preserve">are </w:t>
      </w:r>
      <w:r>
        <w:rPr>
          <w:spacing w:val="-4"/>
        </w:rPr>
        <w:t xml:space="preserve">typically represented </w:t>
      </w:r>
      <w:r>
        <w:t xml:space="preserve">as </w:t>
      </w:r>
      <w:r>
        <w:rPr>
          <w:spacing w:val="-4"/>
        </w:rPr>
        <w:t>having certain properties.</w:t>
      </w:r>
    </w:p>
    <w:p w:rsidR="000D32F5" w:rsidRDefault="000D32F5">
      <w:pPr>
        <w:pStyle w:val="BodyText"/>
        <w:ind w:left="0"/>
        <w:rPr>
          <w:sz w:val="26"/>
        </w:rPr>
      </w:pPr>
    </w:p>
    <w:p w:rsidR="000D32F5" w:rsidRDefault="000D32F5">
      <w:pPr>
        <w:pStyle w:val="BodyText"/>
        <w:spacing w:before="3"/>
        <w:ind w:left="0"/>
      </w:pPr>
    </w:p>
    <w:p w:rsidR="000D32F5" w:rsidRDefault="003015BB">
      <w:pPr>
        <w:pStyle w:val="ListParagraph"/>
        <w:numPr>
          <w:ilvl w:val="2"/>
          <w:numId w:val="52"/>
        </w:numPr>
        <w:tabs>
          <w:tab w:val="left" w:pos="1354"/>
        </w:tabs>
        <w:ind w:hanging="269"/>
        <w:rPr>
          <w:sz w:val="24"/>
        </w:rPr>
      </w:pPr>
      <w:r>
        <w:rPr>
          <w:spacing w:val="-7"/>
          <w:sz w:val="24"/>
        </w:rPr>
        <w:t xml:space="preserve">Vampires </w:t>
      </w:r>
      <w:r>
        <w:rPr>
          <w:spacing w:val="-4"/>
          <w:sz w:val="24"/>
        </w:rPr>
        <w:t xml:space="preserve">don’t appear </w:t>
      </w:r>
      <w:r>
        <w:rPr>
          <w:sz w:val="24"/>
        </w:rPr>
        <w:t xml:space="preserve">in </w:t>
      </w:r>
      <w:r>
        <w:rPr>
          <w:spacing w:val="-4"/>
          <w:sz w:val="24"/>
        </w:rPr>
        <w:t xml:space="preserve">reflective surfaces, </w:t>
      </w:r>
      <w:r>
        <w:rPr>
          <w:spacing w:val="-3"/>
          <w:sz w:val="24"/>
        </w:rPr>
        <w:t xml:space="preserve">such </w:t>
      </w:r>
      <w:r>
        <w:rPr>
          <w:sz w:val="24"/>
        </w:rPr>
        <w:t>as</w:t>
      </w:r>
      <w:r>
        <w:rPr>
          <w:spacing w:val="-29"/>
          <w:sz w:val="24"/>
        </w:rPr>
        <w:t xml:space="preserve"> </w:t>
      </w:r>
      <w:r>
        <w:rPr>
          <w:spacing w:val="-4"/>
          <w:sz w:val="24"/>
        </w:rPr>
        <w:t>mirrors.</w:t>
      </w:r>
    </w:p>
    <w:p w:rsidR="000D32F5" w:rsidRDefault="003015BB">
      <w:pPr>
        <w:pStyle w:val="ListParagraph"/>
        <w:numPr>
          <w:ilvl w:val="2"/>
          <w:numId w:val="52"/>
        </w:numPr>
        <w:tabs>
          <w:tab w:val="left" w:pos="1417"/>
        </w:tabs>
        <w:spacing w:before="12"/>
        <w:ind w:left="1416" w:hanging="332"/>
        <w:rPr>
          <w:sz w:val="24"/>
        </w:rPr>
      </w:pPr>
      <w:r>
        <w:rPr>
          <w:spacing w:val="-7"/>
          <w:sz w:val="24"/>
        </w:rPr>
        <w:t xml:space="preserve">Vampires </w:t>
      </w:r>
      <w:r>
        <w:rPr>
          <w:spacing w:val="-3"/>
          <w:sz w:val="24"/>
        </w:rPr>
        <w:t xml:space="preserve">are </w:t>
      </w:r>
      <w:r>
        <w:rPr>
          <w:spacing w:val="-4"/>
          <w:sz w:val="24"/>
        </w:rPr>
        <w:t xml:space="preserve">creatures </w:t>
      </w:r>
      <w:r>
        <w:rPr>
          <w:sz w:val="24"/>
        </w:rPr>
        <w:t xml:space="preserve">of </w:t>
      </w:r>
      <w:r>
        <w:rPr>
          <w:spacing w:val="-4"/>
          <w:sz w:val="24"/>
        </w:rPr>
        <w:t>darkness. Sunlight kills</w:t>
      </w:r>
      <w:r>
        <w:rPr>
          <w:spacing w:val="-25"/>
          <w:sz w:val="24"/>
        </w:rPr>
        <w:t xml:space="preserve"> </w:t>
      </w:r>
      <w:r>
        <w:rPr>
          <w:spacing w:val="-4"/>
          <w:sz w:val="24"/>
        </w:rPr>
        <w:t>them.</w:t>
      </w:r>
    </w:p>
    <w:p w:rsidR="000D32F5" w:rsidRDefault="003015BB">
      <w:pPr>
        <w:pStyle w:val="ListParagraph"/>
        <w:numPr>
          <w:ilvl w:val="2"/>
          <w:numId w:val="52"/>
        </w:numPr>
        <w:tabs>
          <w:tab w:val="left" w:pos="1472"/>
        </w:tabs>
        <w:spacing w:before="12"/>
        <w:ind w:left="1471" w:hanging="387"/>
        <w:rPr>
          <w:sz w:val="24"/>
        </w:rPr>
      </w:pPr>
      <w:r>
        <w:rPr>
          <w:sz w:val="24"/>
        </w:rPr>
        <w:t>A</w:t>
      </w:r>
      <w:r>
        <w:rPr>
          <w:spacing w:val="-47"/>
          <w:sz w:val="24"/>
        </w:rPr>
        <w:t xml:space="preserve"> </w:t>
      </w:r>
      <w:r>
        <w:rPr>
          <w:spacing w:val="-4"/>
          <w:sz w:val="24"/>
        </w:rPr>
        <w:t xml:space="preserve">vampire cannot </w:t>
      </w:r>
      <w:r>
        <w:rPr>
          <w:spacing w:val="-3"/>
          <w:sz w:val="24"/>
        </w:rPr>
        <w:t xml:space="preserve">see his own </w:t>
      </w:r>
      <w:r>
        <w:rPr>
          <w:spacing w:val="-4"/>
          <w:sz w:val="24"/>
        </w:rPr>
        <w:t xml:space="preserve">face. (This follows </w:t>
      </w:r>
      <w:r>
        <w:rPr>
          <w:spacing w:val="-3"/>
          <w:sz w:val="24"/>
        </w:rPr>
        <w:t xml:space="preserve">from </w:t>
      </w:r>
      <w:r>
        <w:rPr>
          <w:spacing w:val="-4"/>
          <w:sz w:val="24"/>
        </w:rPr>
        <w:t>(i).)</w:t>
      </w:r>
    </w:p>
    <w:p w:rsidR="000D32F5" w:rsidRDefault="003015BB">
      <w:pPr>
        <w:pStyle w:val="ListParagraph"/>
        <w:numPr>
          <w:ilvl w:val="2"/>
          <w:numId w:val="52"/>
        </w:numPr>
        <w:tabs>
          <w:tab w:val="left" w:pos="1475"/>
        </w:tabs>
        <w:spacing w:before="12"/>
        <w:ind w:left="1474" w:hanging="390"/>
        <w:rPr>
          <w:sz w:val="24"/>
        </w:rPr>
      </w:pPr>
      <w:r>
        <w:rPr>
          <w:spacing w:val="-3"/>
          <w:sz w:val="24"/>
        </w:rPr>
        <w:t xml:space="preserve">Only </w:t>
      </w:r>
      <w:r>
        <w:rPr>
          <w:spacing w:val="-4"/>
          <w:sz w:val="24"/>
        </w:rPr>
        <w:t xml:space="preserve">others </w:t>
      </w:r>
      <w:r>
        <w:rPr>
          <w:spacing w:val="-3"/>
          <w:sz w:val="24"/>
        </w:rPr>
        <w:t xml:space="preserve">can see </w:t>
      </w:r>
      <w:r>
        <w:rPr>
          <w:sz w:val="24"/>
        </w:rPr>
        <w:t xml:space="preserve">a </w:t>
      </w:r>
      <w:r>
        <w:rPr>
          <w:spacing w:val="-5"/>
          <w:sz w:val="24"/>
        </w:rPr>
        <w:t xml:space="preserve">vampire’s </w:t>
      </w:r>
      <w:r>
        <w:rPr>
          <w:spacing w:val="-3"/>
          <w:sz w:val="24"/>
        </w:rPr>
        <w:t xml:space="preserve">face </w:t>
      </w:r>
      <w:r>
        <w:rPr>
          <w:spacing w:val="-4"/>
          <w:sz w:val="24"/>
        </w:rPr>
        <w:t xml:space="preserve">(This follows </w:t>
      </w:r>
      <w:r>
        <w:rPr>
          <w:spacing w:val="-3"/>
          <w:sz w:val="24"/>
        </w:rPr>
        <w:t>from</w:t>
      </w:r>
      <w:r>
        <w:rPr>
          <w:spacing w:val="-38"/>
          <w:sz w:val="24"/>
        </w:rPr>
        <w:t xml:space="preserve"> </w:t>
      </w:r>
      <w:r>
        <w:rPr>
          <w:spacing w:val="-4"/>
          <w:sz w:val="24"/>
        </w:rPr>
        <w:t>(iii).)</w:t>
      </w:r>
    </w:p>
    <w:p w:rsidR="000D32F5" w:rsidRDefault="003015BB">
      <w:pPr>
        <w:pStyle w:val="ListParagraph"/>
        <w:numPr>
          <w:ilvl w:val="2"/>
          <w:numId w:val="52"/>
        </w:numPr>
        <w:tabs>
          <w:tab w:val="left" w:pos="1407"/>
        </w:tabs>
        <w:spacing w:before="12" w:line="249" w:lineRule="auto"/>
        <w:ind w:left="796" w:right="917" w:firstLine="288"/>
        <w:rPr>
          <w:sz w:val="24"/>
        </w:rPr>
      </w:pPr>
      <w:r>
        <w:rPr>
          <w:spacing w:val="-7"/>
          <w:sz w:val="24"/>
        </w:rPr>
        <w:t xml:space="preserve">Vampires </w:t>
      </w:r>
      <w:r>
        <w:rPr>
          <w:spacing w:val="-3"/>
          <w:sz w:val="24"/>
        </w:rPr>
        <w:t xml:space="preserve">live </w:t>
      </w:r>
      <w:r>
        <w:rPr>
          <w:sz w:val="24"/>
        </w:rPr>
        <w:t xml:space="preserve">in </w:t>
      </w:r>
      <w:r>
        <w:rPr>
          <w:spacing w:val="-4"/>
          <w:sz w:val="24"/>
        </w:rPr>
        <w:t xml:space="preserve">opulence; </w:t>
      </w:r>
      <w:r>
        <w:rPr>
          <w:spacing w:val="-3"/>
          <w:sz w:val="24"/>
        </w:rPr>
        <w:t xml:space="preserve">they are </w:t>
      </w:r>
      <w:r>
        <w:rPr>
          <w:spacing w:val="-4"/>
          <w:sz w:val="24"/>
        </w:rPr>
        <w:t xml:space="preserve">fabulously </w:t>
      </w:r>
      <w:r>
        <w:rPr>
          <w:spacing w:val="-6"/>
          <w:sz w:val="24"/>
        </w:rPr>
        <w:t xml:space="preserve">wealthy. </w:t>
      </w:r>
      <w:r>
        <w:rPr>
          <w:spacing w:val="-4"/>
          <w:sz w:val="24"/>
        </w:rPr>
        <w:t xml:space="preserve">Their spacious domiciles </w:t>
      </w:r>
      <w:r>
        <w:rPr>
          <w:spacing w:val="-3"/>
          <w:sz w:val="24"/>
        </w:rPr>
        <w:t xml:space="preserve">are </w:t>
      </w:r>
      <w:r>
        <w:rPr>
          <w:spacing w:val="-4"/>
          <w:sz w:val="24"/>
        </w:rPr>
        <w:t xml:space="preserve">richly appointed. </w:t>
      </w:r>
      <w:r>
        <w:rPr>
          <w:spacing w:val="-3"/>
          <w:sz w:val="24"/>
        </w:rPr>
        <w:t xml:space="preserve">They have all the </w:t>
      </w:r>
      <w:r>
        <w:rPr>
          <w:spacing w:val="-4"/>
          <w:sz w:val="24"/>
        </w:rPr>
        <w:t xml:space="preserve">material trappings </w:t>
      </w:r>
      <w:r>
        <w:rPr>
          <w:sz w:val="24"/>
        </w:rPr>
        <w:t xml:space="preserve">of </w:t>
      </w:r>
      <w:r>
        <w:rPr>
          <w:spacing w:val="-4"/>
          <w:sz w:val="24"/>
        </w:rPr>
        <w:t xml:space="preserve">success. </w:t>
      </w:r>
      <w:r>
        <w:rPr>
          <w:spacing w:val="-3"/>
          <w:sz w:val="24"/>
        </w:rPr>
        <w:t xml:space="preserve">They are </w:t>
      </w:r>
      <w:r>
        <w:rPr>
          <w:spacing w:val="-4"/>
          <w:sz w:val="24"/>
        </w:rPr>
        <w:t xml:space="preserve">elegant </w:t>
      </w:r>
      <w:r>
        <w:rPr>
          <w:spacing w:val="-3"/>
          <w:sz w:val="24"/>
        </w:rPr>
        <w:t xml:space="preserve">and </w:t>
      </w:r>
      <w:r>
        <w:rPr>
          <w:spacing w:val="-4"/>
          <w:sz w:val="24"/>
        </w:rPr>
        <w:t xml:space="preserve">well-cultured. </w:t>
      </w:r>
      <w:r>
        <w:rPr>
          <w:spacing w:val="-3"/>
          <w:sz w:val="24"/>
        </w:rPr>
        <w:t xml:space="preserve">They </w:t>
      </w:r>
      <w:r>
        <w:rPr>
          <w:spacing w:val="-4"/>
          <w:sz w:val="24"/>
        </w:rPr>
        <w:t xml:space="preserve">dress </w:t>
      </w:r>
      <w:r>
        <w:rPr>
          <w:spacing w:val="-3"/>
          <w:sz w:val="24"/>
        </w:rPr>
        <w:t>like</w:t>
      </w:r>
      <w:r>
        <w:rPr>
          <w:spacing w:val="-30"/>
          <w:sz w:val="24"/>
        </w:rPr>
        <w:t xml:space="preserve"> </w:t>
      </w:r>
      <w:r>
        <w:rPr>
          <w:spacing w:val="-6"/>
          <w:sz w:val="24"/>
        </w:rPr>
        <w:t>royalty.</w:t>
      </w:r>
    </w:p>
    <w:p w:rsidR="000D32F5" w:rsidRDefault="003015BB">
      <w:pPr>
        <w:pStyle w:val="ListParagraph"/>
        <w:numPr>
          <w:ilvl w:val="2"/>
          <w:numId w:val="52"/>
        </w:numPr>
        <w:tabs>
          <w:tab w:val="left" w:pos="1471"/>
        </w:tabs>
        <w:spacing w:before="3"/>
        <w:ind w:left="1470" w:hanging="386"/>
        <w:rPr>
          <w:sz w:val="24"/>
        </w:rPr>
      </w:pPr>
      <w:r>
        <w:rPr>
          <w:spacing w:val="-7"/>
          <w:sz w:val="24"/>
        </w:rPr>
        <w:t xml:space="preserve">Vampires </w:t>
      </w:r>
      <w:r>
        <w:rPr>
          <w:spacing w:val="-3"/>
          <w:sz w:val="24"/>
        </w:rPr>
        <w:t>can turn into</w:t>
      </w:r>
      <w:r>
        <w:rPr>
          <w:spacing w:val="-15"/>
          <w:sz w:val="24"/>
        </w:rPr>
        <w:t xml:space="preserve"> </w:t>
      </w:r>
      <w:r>
        <w:rPr>
          <w:spacing w:val="-4"/>
          <w:sz w:val="24"/>
        </w:rPr>
        <w:t>bats.</w:t>
      </w:r>
    </w:p>
    <w:p w:rsidR="000D32F5" w:rsidRDefault="003015BB">
      <w:pPr>
        <w:pStyle w:val="ListParagraph"/>
        <w:numPr>
          <w:ilvl w:val="2"/>
          <w:numId w:val="52"/>
        </w:numPr>
        <w:tabs>
          <w:tab w:val="left" w:pos="1538"/>
        </w:tabs>
        <w:spacing w:before="12"/>
        <w:ind w:left="1537" w:hanging="453"/>
        <w:rPr>
          <w:sz w:val="24"/>
        </w:rPr>
      </w:pPr>
      <w:r>
        <w:rPr>
          <w:spacing w:val="-3"/>
          <w:sz w:val="24"/>
        </w:rPr>
        <w:t xml:space="preserve">One </w:t>
      </w:r>
      <w:r>
        <w:rPr>
          <w:spacing w:val="-4"/>
          <w:sz w:val="24"/>
        </w:rPr>
        <w:t xml:space="preserve">becomes </w:t>
      </w:r>
      <w:r>
        <w:rPr>
          <w:sz w:val="24"/>
        </w:rPr>
        <w:t xml:space="preserve">a </w:t>
      </w:r>
      <w:r>
        <w:rPr>
          <w:spacing w:val="-4"/>
          <w:sz w:val="24"/>
        </w:rPr>
        <w:t xml:space="preserve">vampire </w:t>
      </w:r>
      <w:r>
        <w:rPr>
          <w:sz w:val="24"/>
        </w:rPr>
        <w:t xml:space="preserve">by </w:t>
      </w:r>
      <w:r>
        <w:rPr>
          <w:spacing w:val="-4"/>
          <w:sz w:val="24"/>
        </w:rPr>
        <w:t xml:space="preserve">selling </w:t>
      </w:r>
      <w:r>
        <w:rPr>
          <w:spacing w:val="-6"/>
          <w:sz w:val="24"/>
        </w:rPr>
        <w:t>one’s</w:t>
      </w:r>
      <w:r>
        <w:rPr>
          <w:spacing w:val="-33"/>
          <w:sz w:val="24"/>
        </w:rPr>
        <w:t xml:space="preserve"> </w:t>
      </w:r>
      <w:r>
        <w:rPr>
          <w:spacing w:val="-4"/>
          <w:sz w:val="24"/>
        </w:rPr>
        <w:t>soul.</w:t>
      </w:r>
    </w:p>
    <w:p w:rsidR="000D32F5" w:rsidRDefault="003015BB">
      <w:pPr>
        <w:pStyle w:val="ListParagraph"/>
        <w:numPr>
          <w:ilvl w:val="2"/>
          <w:numId w:val="52"/>
        </w:numPr>
        <w:tabs>
          <w:tab w:val="left" w:pos="1588"/>
        </w:tabs>
        <w:spacing w:before="12"/>
        <w:ind w:left="1588" w:hanging="504"/>
        <w:rPr>
          <w:sz w:val="24"/>
        </w:rPr>
      </w:pPr>
      <w:r>
        <w:rPr>
          <w:sz w:val="24"/>
        </w:rPr>
        <w:t>A</w:t>
      </w:r>
      <w:r>
        <w:rPr>
          <w:spacing w:val="-20"/>
          <w:sz w:val="24"/>
        </w:rPr>
        <w:t xml:space="preserve"> </w:t>
      </w:r>
      <w:r>
        <w:rPr>
          <w:spacing w:val="-4"/>
          <w:sz w:val="24"/>
        </w:rPr>
        <w:t>vampire</w:t>
      </w:r>
      <w:r>
        <w:rPr>
          <w:spacing w:val="-7"/>
          <w:sz w:val="24"/>
        </w:rPr>
        <w:t xml:space="preserve"> </w:t>
      </w:r>
      <w:r>
        <w:rPr>
          <w:spacing w:val="-3"/>
          <w:sz w:val="24"/>
        </w:rPr>
        <w:t>must</w:t>
      </w:r>
      <w:r>
        <w:rPr>
          <w:spacing w:val="-7"/>
          <w:sz w:val="24"/>
        </w:rPr>
        <w:t xml:space="preserve"> </w:t>
      </w:r>
      <w:r>
        <w:rPr>
          <w:spacing w:val="-4"/>
          <w:sz w:val="24"/>
        </w:rPr>
        <w:t>drink</w:t>
      </w:r>
      <w:r>
        <w:rPr>
          <w:spacing w:val="-6"/>
          <w:sz w:val="24"/>
        </w:rPr>
        <w:t xml:space="preserve"> </w:t>
      </w:r>
      <w:r>
        <w:rPr>
          <w:spacing w:val="-3"/>
          <w:sz w:val="24"/>
        </w:rPr>
        <w:t>the</w:t>
      </w:r>
      <w:r>
        <w:rPr>
          <w:spacing w:val="-7"/>
          <w:sz w:val="24"/>
        </w:rPr>
        <w:t xml:space="preserve"> </w:t>
      </w:r>
      <w:r>
        <w:rPr>
          <w:spacing w:val="-4"/>
          <w:sz w:val="24"/>
        </w:rPr>
        <w:t>blood</w:t>
      </w:r>
      <w:r>
        <w:rPr>
          <w:spacing w:val="-6"/>
          <w:sz w:val="24"/>
        </w:rPr>
        <w:t xml:space="preserve"> </w:t>
      </w:r>
      <w:r>
        <w:rPr>
          <w:sz w:val="24"/>
        </w:rPr>
        <w:t>of</w:t>
      </w:r>
      <w:r>
        <w:rPr>
          <w:spacing w:val="-7"/>
          <w:sz w:val="24"/>
        </w:rPr>
        <w:t xml:space="preserve"> </w:t>
      </w:r>
      <w:r>
        <w:rPr>
          <w:spacing w:val="-3"/>
          <w:sz w:val="24"/>
        </w:rPr>
        <w:t>the</w:t>
      </w:r>
      <w:r>
        <w:rPr>
          <w:spacing w:val="-7"/>
          <w:sz w:val="24"/>
        </w:rPr>
        <w:t xml:space="preserve"> </w:t>
      </w:r>
      <w:r>
        <w:rPr>
          <w:spacing w:val="-4"/>
          <w:sz w:val="24"/>
        </w:rPr>
        <w:t>living;</w:t>
      </w:r>
      <w:r>
        <w:rPr>
          <w:spacing w:val="-6"/>
          <w:sz w:val="24"/>
        </w:rPr>
        <w:t xml:space="preserve"> </w:t>
      </w:r>
      <w:r>
        <w:rPr>
          <w:spacing w:val="-4"/>
          <w:sz w:val="24"/>
        </w:rPr>
        <w:t>otherwise</w:t>
      </w:r>
      <w:r>
        <w:rPr>
          <w:spacing w:val="-7"/>
          <w:sz w:val="24"/>
        </w:rPr>
        <w:t xml:space="preserve"> </w:t>
      </w:r>
      <w:r>
        <w:rPr>
          <w:sz w:val="24"/>
        </w:rPr>
        <w:t>he</w:t>
      </w:r>
      <w:r>
        <w:rPr>
          <w:spacing w:val="-7"/>
          <w:sz w:val="24"/>
        </w:rPr>
        <w:t xml:space="preserve"> </w:t>
      </w:r>
      <w:r>
        <w:rPr>
          <w:spacing w:val="-4"/>
          <w:sz w:val="24"/>
        </w:rPr>
        <w:t>dies.</w:t>
      </w:r>
    </w:p>
    <w:p w:rsidR="000D32F5" w:rsidRDefault="003015BB">
      <w:pPr>
        <w:pStyle w:val="ListParagraph"/>
        <w:numPr>
          <w:ilvl w:val="2"/>
          <w:numId w:val="52"/>
        </w:numPr>
        <w:tabs>
          <w:tab w:val="left" w:pos="1471"/>
        </w:tabs>
        <w:spacing w:before="12" w:line="249" w:lineRule="auto"/>
        <w:ind w:left="796" w:right="834" w:firstLine="288"/>
        <w:rPr>
          <w:sz w:val="24"/>
        </w:rPr>
      </w:pPr>
      <w:r>
        <w:rPr>
          <w:spacing w:val="-7"/>
          <w:sz w:val="24"/>
        </w:rPr>
        <w:t xml:space="preserve">Vampires </w:t>
      </w:r>
      <w:r>
        <w:rPr>
          <w:spacing w:val="-3"/>
          <w:sz w:val="24"/>
        </w:rPr>
        <w:t xml:space="preserve">are </w:t>
      </w:r>
      <w:r>
        <w:rPr>
          <w:spacing w:val="-4"/>
          <w:sz w:val="24"/>
        </w:rPr>
        <w:t xml:space="preserve">parasites </w:t>
      </w:r>
      <w:r>
        <w:rPr>
          <w:spacing w:val="-3"/>
          <w:sz w:val="24"/>
        </w:rPr>
        <w:t xml:space="preserve">and thus have only </w:t>
      </w:r>
      <w:r>
        <w:rPr>
          <w:sz w:val="24"/>
        </w:rPr>
        <w:t xml:space="preserve">a </w:t>
      </w:r>
      <w:r>
        <w:rPr>
          <w:spacing w:val="-4"/>
          <w:sz w:val="24"/>
        </w:rPr>
        <w:t>borrowed, se</w:t>
      </w:r>
      <w:r>
        <w:rPr>
          <w:spacing w:val="-4"/>
          <w:sz w:val="24"/>
        </w:rPr>
        <w:t xml:space="preserve">cond-class existence. (This follows </w:t>
      </w:r>
      <w:r>
        <w:rPr>
          <w:spacing w:val="-3"/>
          <w:sz w:val="24"/>
        </w:rPr>
        <w:t>from</w:t>
      </w:r>
      <w:r>
        <w:rPr>
          <w:spacing w:val="-13"/>
          <w:sz w:val="24"/>
        </w:rPr>
        <w:t xml:space="preserve"> </w:t>
      </w:r>
      <w:r>
        <w:rPr>
          <w:spacing w:val="-4"/>
          <w:sz w:val="24"/>
        </w:rPr>
        <w:t>(viii).)</w:t>
      </w:r>
    </w:p>
    <w:p w:rsidR="000D32F5" w:rsidRDefault="003015BB">
      <w:pPr>
        <w:pStyle w:val="BodyText"/>
        <w:spacing w:before="2"/>
        <w:ind w:left="1083"/>
      </w:pPr>
      <w:r>
        <w:t>.</w:t>
      </w:r>
    </w:p>
    <w:p w:rsidR="000D32F5" w:rsidRDefault="000D32F5">
      <w:pPr>
        <w:pStyle w:val="BodyText"/>
        <w:ind w:left="0"/>
        <w:rPr>
          <w:sz w:val="26"/>
        </w:rPr>
      </w:pPr>
    </w:p>
    <w:p w:rsidR="000D32F5" w:rsidRDefault="000D32F5">
      <w:pPr>
        <w:pStyle w:val="BodyText"/>
        <w:spacing w:before="2"/>
        <w:ind w:left="0"/>
        <w:rPr>
          <w:sz w:val="25"/>
        </w:rPr>
      </w:pPr>
    </w:p>
    <w:p w:rsidR="000D32F5" w:rsidRDefault="003015BB">
      <w:pPr>
        <w:pStyle w:val="BodyText"/>
        <w:ind w:left="388"/>
      </w:pPr>
      <w:r>
        <w:t>Taken jointly, (i)-(ix) suggest that vampires represents sociopaths.</w:t>
      </w:r>
    </w:p>
    <w:p w:rsidR="000D32F5" w:rsidRDefault="003015BB">
      <w:pPr>
        <w:pStyle w:val="BodyText"/>
        <w:spacing w:before="12" w:line="249" w:lineRule="auto"/>
        <w:ind w:right="80" w:firstLine="288"/>
      </w:pPr>
      <w:r>
        <w:rPr>
          <w:i/>
          <w:spacing w:val="-5"/>
        </w:rPr>
        <w:t xml:space="preserve">Interpretation </w:t>
      </w:r>
      <w:r>
        <w:rPr>
          <w:i/>
        </w:rPr>
        <w:t xml:space="preserve">of </w:t>
      </w:r>
      <w:r>
        <w:rPr>
          <w:i/>
          <w:spacing w:val="-3"/>
        </w:rPr>
        <w:t xml:space="preserve">(i) and </w:t>
      </w:r>
      <w:r>
        <w:rPr>
          <w:i/>
          <w:spacing w:val="-4"/>
        </w:rPr>
        <w:t xml:space="preserve">(ii): </w:t>
      </w:r>
      <w:r>
        <w:rPr>
          <w:spacing w:val="-7"/>
        </w:rPr>
        <w:t xml:space="preserve">Vampires </w:t>
      </w:r>
      <w:r>
        <w:rPr>
          <w:spacing w:val="-3"/>
        </w:rPr>
        <w:t xml:space="preserve">have </w:t>
      </w:r>
      <w:r>
        <w:t xml:space="preserve">no </w:t>
      </w:r>
      <w:r>
        <w:rPr>
          <w:spacing w:val="-4"/>
        </w:rPr>
        <w:t xml:space="preserve">substance. </w:t>
      </w:r>
      <w:r>
        <w:rPr>
          <w:spacing w:val="-6"/>
        </w:rPr>
        <w:t xml:space="preserve">That’s </w:t>
      </w:r>
      <w:r>
        <w:rPr>
          <w:spacing w:val="-3"/>
        </w:rPr>
        <w:t xml:space="preserve">why they </w:t>
      </w:r>
      <w:r>
        <w:rPr>
          <w:spacing w:val="-4"/>
        </w:rPr>
        <w:t xml:space="preserve">cease </w:t>
      </w:r>
      <w:r>
        <w:t xml:space="preserve">to </w:t>
      </w:r>
      <w:r>
        <w:rPr>
          <w:spacing w:val="-4"/>
        </w:rPr>
        <w:t xml:space="preserve">exist </w:t>
      </w:r>
      <w:r>
        <w:t xml:space="preserve">in </w:t>
      </w:r>
      <w:r>
        <w:rPr>
          <w:spacing w:val="-3"/>
        </w:rPr>
        <w:t xml:space="preserve">the </w:t>
      </w:r>
      <w:r>
        <w:rPr>
          <w:spacing w:val="-4"/>
        </w:rPr>
        <w:t xml:space="preserve">light </w:t>
      </w:r>
      <w:r>
        <w:t xml:space="preserve">of </w:t>
      </w:r>
      <w:r>
        <w:rPr>
          <w:spacing w:val="-7"/>
        </w:rPr>
        <w:t xml:space="preserve">day, </w:t>
      </w:r>
      <w:r>
        <w:rPr>
          <w:spacing w:val="-3"/>
        </w:rPr>
        <w:t xml:space="preserve">and </w:t>
      </w:r>
      <w:r>
        <w:rPr>
          <w:spacing w:val="-7"/>
        </w:rPr>
        <w:t xml:space="preserve">it’s </w:t>
      </w:r>
      <w:r>
        <w:rPr>
          <w:spacing w:val="-3"/>
        </w:rPr>
        <w:t xml:space="preserve">why they </w:t>
      </w:r>
      <w:r>
        <w:rPr>
          <w:spacing w:val="-4"/>
        </w:rPr>
        <w:t xml:space="preserve">don’t appear </w:t>
      </w:r>
      <w:r>
        <w:t xml:space="preserve">in </w:t>
      </w:r>
      <w:r>
        <w:rPr>
          <w:spacing w:val="-4"/>
        </w:rPr>
        <w:t xml:space="preserve">mirrors. </w:t>
      </w:r>
      <w:r>
        <w:rPr>
          <w:spacing w:val="-3"/>
        </w:rPr>
        <w:t xml:space="preserve">Like </w:t>
      </w:r>
      <w:r>
        <w:rPr>
          <w:spacing w:val="-4"/>
        </w:rPr>
        <w:t xml:space="preserve">vampires, sociopaths </w:t>
      </w:r>
      <w:r>
        <w:rPr>
          <w:spacing w:val="-3"/>
        </w:rPr>
        <w:t xml:space="preserve">have </w:t>
      </w:r>
      <w:r>
        <w:t xml:space="preserve">no </w:t>
      </w:r>
      <w:r>
        <w:rPr>
          <w:spacing w:val="-4"/>
        </w:rPr>
        <w:t xml:space="preserve">substance. </w:t>
      </w:r>
      <w:r>
        <w:rPr>
          <w:spacing w:val="-6"/>
        </w:rPr>
        <w:t>That’s</w:t>
      </w:r>
      <w:r>
        <w:rPr>
          <w:spacing w:val="-7"/>
        </w:rPr>
        <w:t xml:space="preserve"> why, </w:t>
      </w:r>
      <w:r>
        <w:rPr>
          <w:spacing w:val="-3"/>
        </w:rPr>
        <w:t xml:space="preserve">when </w:t>
      </w:r>
      <w:r>
        <w:rPr>
          <w:spacing w:val="-4"/>
        </w:rPr>
        <w:t xml:space="preserve">scrutinized---when looked </w:t>
      </w:r>
      <w:r>
        <w:t xml:space="preserve">at in </w:t>
      </w:r>
      <w:r>
        <w:rPr>
          <w:spacing w:val="-3"/>
        </w:rPr>
        <w:t xml:space="preserve">the </w:t>
      </w:r>
      <w:r>
        <w:rPr>
          <w:spacing w:val="-4"/>
        </w:rPr>
        <w:t xml:space="preserve">light </w:t>
      </w:r>
      <w:r>
        <w:t xml:space="preserve">of </w:t>
      </w:r>
      <w:r>
        <w:rPr>
          <w:spacing w:val="-7"/>
        </w:rPr>
        <w:t xml:space="preserve">day, </w:t>
      </w:r>
      <w:r>
        <w:t xml:space="preserve">as it </w:t>
      </w:r>
      <w:r>
        <w:rPr>
          <w:spacing w:val="-4"/>
        </w:rPr>
        <w:t xml:space="preserve">were, </w:t>
      </w:r>
      <w:r>
        <w:rPr>
          <w:spacing w:val="-3"/>
        </w:rPr>
        <w:t xml:space="preserve">and not </w:t>
      </w:r>
      <w:r>
        <w:rPr>
          <w:spacing w:val="-4"/>
        </w:rPr>
        <w:t xml:space="preserve">allowed </w:t>
      </w:r>
      <w:r>
        <w:t xml:space="preserve">to </w:t>
      </w:r>
      <w:r>
        <w:rPr>
          <w:spacing w:val="-3"/>
        </w:rPr>
        <w:t xml:space="preserve">take </w:t>
      </w:r>
      <w:r>
        <w:rPr>
          <w:spacing w:val="-4"/>
        </w:rPr>
        <w:t xml:space="preserve">refuge </w:t>
      </w:r>
      <w:r>
        <w:t xml:space="preserve">in </w:t>
      </w:r>
      <w:r>
        <w:rPr>
          <w:spacing w:val="-4"/>
        </w:rPr>
        <w:t xml:space="preserve">darkness--- </w:t>
      </w:r>
      <w:r>
        <w:rPr>
          <w:spacing w:val="-3"/>
        </w:rPr>
        <w:t xml:space="preserve">the </w:t>
      </w:r>
      <w:r>
        <w:rPr>
          <w:spacing w:val="-5"/>
        </w:rPr>
        <w:t xml:space="preserve">sociopath’s </w:t>
      </w:r>
      <w:r>
        <w:rPr>
          <w:spacing w:val="-4"/>
        </w:rPr>
        <w:t xml:space="preserve">personality vanishes, </w:t>
      </w:r>
      <w:r>
        <w:rPr>
          <w:spacing w:val="-3"/>
        </w:rPr>
        <w:t xml:space="preserve">his </w:t>
      </w:r>
      <w:r>
        <w:rPr>
          <w:spacing w:val="-4"/>
        </w:rPr>
        <w:t xml:space="preserve">morality </w:t>
      </w:r>
      <w:r>
        <w:rPr>
          <w:spacing w:val="-3"/>
        </w:rPr>
        <w:t>a</w:t>
      </w:r>
      <w:r>
        <w:rPr>
          <w:spacing w:val="-3"/>
        </w:rPr>
        <w:t xml:space="preserve">nd </w:t>
      </w:r>
      <w:r>
        <w:rPr>
          <w:spacing w:val="-4"/>
        </w:rPr>
        <w:t xml:space="preserve">indeed </w:t>
      </w:r>
      <w:r>
        <w:rPr>
          <w:spacing w:val="-3"/>
        </w:rPr>
        <w:t xml:space="preserve">his </w:t>
      </w:r>
      <w:r>
        <w:rPr>
          <w:spacing w:val="-4"/>
        </w:rPr>
        <w:t xml:space="preserve">entire personality proving </w:t>
      </w:r>
      <w:r>
        <w:t xml:space="preserve">to be </w:t>
      </w:r>
      <w:r>
        <w:rPr>
          <w:spacing w:val="-4"/>
        </w:rPr>
        <w:t xml:space="preserve">nothing </w:t>
      </w:r>
      <w:r>
        <w:rPr>
          <w:spacing w:val="-3"/>
        </w:rPr>
        <w:t xml:space="preserve">more than </w:t>
      </w:r>
      <w:r>
        <w:rPr>
          <w:spacing w:val="-4"/>
        </w:rPr>
        <w:t>fictions.</w:t>
      </w:r>
    </w:p>
    <w:p w:rsidR="000D32F5" w:rsidRDefault="003015BB">
      <w:pPr>
        <w:pStyle w:val="BodyText"/>
        <w:spacing w:before="5" w:line="249" w:lineRule="auto"/>
        <w:ind w:right="177" w:firstLine="288"/>
      </w:pPr>
      <w:r>
        <w:rPr>
          <w:i/>
          <w:spacing w:val="-5"/>
        </w:rPr>
        <w:t xml:space="preserve">Interpretation </w:t>
      </w:r>
      <w:r>
        <w:rPr>
          <w:i/>
        </w:rPr>
        <w:t xml:space="preserve">of </w:t>
      </w:r>
      <w:r>
        <w:rPr>
          <w:i/>
          <w:spacing w:val="-4"/>
        </w:rPr>
        <w:t xml:space="preserve">(iii): </w:t>
      </w:r>
      <w:r>
        <w:rPr>
          <w:spacing w:val="-3"/>
        </w:rPr>
        <w:t xml:space="preserve">The </w:t>
      </w:r>
      <w:r>
        <w:rPr>
          <w:spacing w:val="-5"/>
        </w:rPr>
        <w:t xml:space="preserve">vampire’s </w:t>
      </w:r>
      <w:r>
        <w:rPr>
          <w:spacing w:val="-3"/>
        </w:rPr>
        <w:t xml:space="preserve">face </w:t>
      </w:r>
      <w:r>
        <w:rPr>
          <w:spacing w:val="-4"/>
        </w:rPr>
        <w:t xml:space="preserve">represents </w:t>
      </w:r>
      <w:r>
        <w:rPr>
          <w:spacing w:val="-3"/>
        </w:rPr>
        <w:t xml:space="preserve">the </w:t>
      </w:r>
      <w:r>
        <w:rPr>
          <w:spacing w:val="-5"/>
        </w:rPr>
        <w:t xml:space="preserve">sociopath’s </w:t>
      </w:r>
      <w:r>
        <w:rPr>
          <w:spacing w:val="-4"/>
        </w:rPr>
        <w:t xml:space="preserve">self-concept, </w:t>
      </w:r>
      <w:r>
        <w:rPr>
          <w:spacing w:val="-3"/>
        </w:rPr>
        <w:t xml:space="preserve">and the </w:t>
      </w:r>
      <w:r>
        <w:rPr>
          <w:spacing w:val="-5"/>
        </w:rPr>
        <w:t xml:space="preserve">vampire’s </w:t>
      </w:r>
      <w:r>
        <w:rPr>
          <w:spacing w:val="-4"/>
        </w:rPr>
        <w:t xml:space="preserve">inability </w:t>
      </w:r>
      <w:r>
        <w:t xml:space="preserve">to </w:t>
      </w:r>
      <w:r>
        <w:rPr>
          <w:spacing w:val="-3"/>
        </w:rPr>
        <w:t xml:space="preserve">see his own face </w:t>
      </w:r>
      <w:r>
        <w:rPr>
          <w:spacing w:val="-4"/>
        </w:rPr>
        <w:t xml:space="preserve">represents </w:t>
      </w:r>
      <w:r>
        <w:rPr>
          <w:spacing w:val="-3"/>
        </w:rPr>
        <w:t xml:space="preserve">the fact that the </w:t>
      </w:r>
      <w:r>
        <w:rPr>
          <w:spacing w:val="-4"/>
        </w:rPr>
        <w:t xml:space="preserve">sociopath </w:t>
      </w:r>
      <w:r>
        <w:rPr>
          <w:spacing w:val="-3"/>
        </w:rPr>
        <w:t xml:space="preserve">has </w:t>
      </w:r>
      <w:r>
        <w:t xml:space="preserve">no </w:t>
      </w:r>
      <w:r>
        <w:rPr>
          <w:spacing w:val="-4"/>
        </w:rPr>
        <w:t>en</w:t>
      </w:r>
      <w:r>
        <w:rPr>
          <w:spacing w:val="-4"/>
        </w:rPr>
        <w:t xml:space="preserve">dogenous self- concept. Lacking </w:t>
      </w:r>
      <w:r>
        <w:t xml:space="preserve">in </w:t>
      </w:r>
      <w:r>
        <w:rPr>
          <w:spacing w:val="-3"/>
        </w:rPr>
        <w:t xml:space="preserve">any real </w:t>
      </w:r>
      <w:r>
        <w:rPr>
          <w:spacing w:val="-4"/>
        </w:rPr>
        <w:t xml:space="preserve">self-concept, sociopaths </w:t>
      </w:r>
      <w:r>
        <w:rPr>
          <w:spacing w:val="-3"/>
        </w:rPr>
        <w:t xml:space="preserve">are </w:t>
      </w:r>
      <w:r>
        <w:rPr>
          <w:spacing w:val="-4"/>
        </w:rPr>
        <w:t xml:space="preserve">empty; there </w:t>
      </w:r>
      <w:r>
        <w:t xml:space="preserve">is no </w:t>
      </w:r>
      <w:r>
        <w:rPr>
          <w:spacing w:val="-3"/>
        </w:rPr>
        <w:t xml:space="preserve">life </w:t>
      </w:r>
      <w:r>
        <w:t xml:space="preserve">in </w:t>
      </w:r>
      <w:r>
        <w:rPr>
          <w:spacing w:val="-4"/>
        </w:rPr>
        <w:t>them.</w:t>
      </w:r>
    </w:p>
    <w:p w:rsidR="000D32F5" w:rsidRDefault="003015BB">
      <w:pPr>
        <w:pStyle w:val="BodyText"/>
        <w:spacing w:before="3" w:line="249" w:lineRule="auto"/>
        <w:ind w:right="225" w:firstLine="288"/>
      </w:pPr>
      <w:r>
        <w:rPr>
          <w:i/>
          <w:spacing w:val="-5"/>
        </w:rPr>
        <w:t xml:space="preserve">Interpretation </w:t>
      </w:r>
      <w:r>
        <w:rPr>
          <w:i/>
        </w:rPr>
        <w:t xml:space="preserve">of </w:t>
      </w:r>
      <w:r>
        <w:rPr>
          <w:i/>
          <w:spacing w:val="-4"/>
        </w:rPr>
        <w:t xml:space="preserve">(iv): </w:t>
      </w:r>
      <w:r>
        <w:rPr>
          <w:spacing w:val="-3"/>
        </w:rPr>
        <w:t xml:space="preserve">The fact that only </w:t>
      </w:r>
      <w:r>
        <w:rPr>
          <w:spacing w:val="-4"/>
        </w:rPr>
        <w:t xml:space="preserve">others </w:t>
      </w:r>
      <w:r>
        <w:rPr>
          <w:spacing w:val="-3"/>
        </w:rPr>
        <w:t xml:space="preserve">can see the </w:t>
      </w:r>
      <w:r>
        <w:rPr>
          <w:spacing w:val="-5"/>
        </w:rPr>
        <w:t xml:space="preserve">vampire’s </w:t>
      </w:r>
      <w:r>
        <w:rPr>
          <w:spacing w:val="-3"/>
        </w:rPr>
        <w:t xml:space="preserve">face </w:t>
      </w:r>
      <w:r>
        <w:rPr>
          <w:spacing w:val="-4"/>
        </w:rPr>
        <w:t xml:space="preserve">corresponds </w:t>
      </w:r>
      <w:r>
        <w:t xml:space="preserve">to </w:t>
      </w:r>
      <w:r>
        <w:rPr>
          <w:spacing w:val="-3"/>
        </w:rPr>
        <w:t xml:space="preserve">the fact that the </w:t>
      </w:r>
      <w:r>
        <w:rPr>
          <w:spacing w:val="-5"/>
        </w:rPr>
        <w:t xml:space="preserve">sociopath’s </w:t>
      </w:r>
      <w:r>
        <w:rPr>
          <w:spacing w:val="-4"/>
        </w:rPr>
        <w:t xml:space="preserve">self-concept </w:t>
      </w:r>
      <w:r>
        <w:t xml:space="preserve">is </w:t>
      </w:r>
      <w:r>
        <w:rPr>
          <w:spacing w:val="-4"/>
        </w:rPr>
        <w:t xml:space="preserve">dependent </w:t>
      </w:r>
      <w:r>
        <w:t xml:space="preserve">on </w:t>
      </w:r>
      <w:r>
        <w:rPr>
          <w:spacing w:val="-3"/>
        </w:rPr>
        <w:t xml:space="preserve">the </w:t>
      </w:r>
      <w:r>
        <w:rPr>
          <w:spacing w:val="-4"/>
        </w:rPr>
        <w:t xml:space="preserve">acknowledgement </w:t>
      </w:r>
      <w:r>
        <w:t xml:space="preserve">of </w:t>
      </w:r>
      <w:r>
        <w:rPr>
          <w:spacing w:val="-4"/>
        </w:rPr>
        <w:t xml:space="preserve">others. (Sociopaths </w:t>
      </w:r>
      <w:r>
        <w:rPr>
          <w:spacing w:val="-3"/>
        </w:rPr>
        <w:t xml:space="preserve">tend </w:t>
      </w:r>
      <w:r>
        <w:t xml:space="preserve">to </w:t>
      </w:r>
      <w:r>
        <w:rPr>
          <w:spacing w:val="-4"/>
        </w:rPr>
        <w:t xml:space="preserve">spent </w:t>
      </w:r>
      <w:r>
        <w:t xml:space="preserve">a </w:t>
      </w:r>
      <w:r>
        <w:rPr>
          <w:spacing w:val="-3"/>
        </w:rPr>
        <w:t xml:space="preserve">lot </w:t>
      </w:r>
      <w:r>
        <w:t xml:space="preserve">of </w:t>
      </w:r>
      <w:r>
        <w:rPr>
          <w:spacing w:val="-3"/>
        </w:rPr>
        <w:t xml:space="preserve">time </w:t>
      </w:r>
      <w:r>
        <w:t xml:space="preserve">in </w:t>
      </w:r>
      <w:r>
        <w:rPr>
          <w:spacing w:val="-4"/>
        </w:rPr>
        <w:t xml:space="preserve">front looking </w:t>
      </w:r>
      <w:r>
        <w:t xml:space="preserve">at </w:t>
      </w:r>
      <w:r>
        <w:rPr>
          <w:spacing w:val="-4"/>
        </w:rPr>
        <w:t xml:space="preserve">themselves </w:t>
      </w:r>
      <w:r>
        <w:t xml:space="preserve">in </w:t>
      </w:r>
      <w:r>
        <w:rPr>
          <w:spacing w:val="-3"/>
        </w:rPr>
        <w:t xml:space="preserve">the </w:t>
      </w:r>
      <w:r>
        <w:rPr>
          <w:spacing w:val="-6"/>
        </w:rPr>
        <w:t>mirror.)</w:t>
      </w:r>
    </w:p>
    <w:p w:rsidR="000D32F5" w:rsidRDefault="003015BB">
      <w:pPr>
        <w:pStyle w:val="BodyText"/>
        <w:spacing w:before="3" w:line="249" w:lineRule="auto"/>
        <w:ind w:firstLine="288"/>
      </w:pPr>
      <w:r>
        <w:rPr>
          <w:i/>
          <w:spacing w:val="-5"/>
        </w:rPr>
        <w:t>Interpretation</w:t>
      </w:r>
      <w:r>
        <w:rPr>
          <w:i/>
          <w:spacing w:val="-7"/>
        </w:rPr>
        <w:t xml:space="preserve"> </w:t>
      </w:r>
      <w:r>
        <w:rPr>
          <w:i/>
        </w:rPr>
        <w:t>of</w:t>
      </w:r>
      <w:r>
        <w:rPr>
          <w:i/>
          <w:spacing w:val="-6"/>
        </w:rPr>
        <w:t xml:space="preserve"> </w:t>
      </w:r>
      <w:r>
        <w:rPr>
          <w:i/>
          <w:spacing w:val="-3"/>
        </w:rPr>
        <w:t>(v):</w:t>
      </w:r>
      <w:r>
        <w:rPr>
          <w:i/>
          <w:spacing w:val="-7"/>
        </w:rPr>
        <w:t xml:space="preserve"> </w:t>
      </w:r>
      <w:r>
        <w:rPr>
          <w:spacing w:val="-3"/>
        </w:rPr>
        <w:t>The</w:t>
      </w:r>
      <w:r>
        <w:rPr>
          <w:spacing w:val="-6"/>
        </w:rPr>
        <w:t xml:space="preserve"> </w:t>
      </w:r>
      <w:r>
        <w:rPr>
          <w:spacing w:val="-4"/>
        </w:rPr>
        <w:t>sociopath</w:t>
      </w:r>
      <w:r>
        <w:rPr>
          <w:spacing w:val="-6"/>
        </w:rPr>
        <w:t xml:space="preserve"> </w:t>
      </w:r>
      <w:r>
        <w:t>is</w:t>
      </w:r>
      <w:r>
        <w:rPr>
          <w:spacing w:val="-7"/>
        </w:rPr>
        <w:t xml:space="preserve"> </w:t>
      </w:r>
      <w:r>
        <w:rPr>
          <w:spacing w:val="-4"/>
        </w:rPr>
        <w:t>empty;</w:t>
      </w:r>
      <w:r>
        <w:rPr>
          <w:spacing w:val="-6"/>
        </w:rPr>
        <w:t xml:space="preserve"> </w:t>
      </w:r>
      <w:r>
        <w:t>he</w:t>
      </w:r>
      <w:r>
        <w:rPr>
          <w:spacing w:val="-6"/>
        </w:rPr>
        <w:t xml:space="preserve"> </w:t>
      </w:r>
      <w:r>
        <w:rPr>
          <w:spacing w:val="-4"/>
        </w:rPr>
        <w:t>tries</w:t>
      </w:r>
      <w:r>
        <w:rPr>
          <w:spacing w:val="-7"/>
        </w:rPr>
        <w:t xml:space="preserve"> </w:t>
      </w:r>
      <w:r>
        <w:t>to</w:t>
      </w:r>
      <w:r>
        <w:rPr>
          <w:spacing w:val="-6"/>
        </w:rPr>
        <w:t xml:space="preserve"> </w:t>
      </w:r>
      <w:r>
        <w:rPr>
          <w:spacing w:val="-3"/>
        </w:rPr>
        <w:t>fill</w:t>
      </w:r>
      <w:r>
        <w:rPr>
          <w:spacing w:val="-6"/>
        </w:rPr>
        <w:t xml:space="preserve"> </w:t>
      </w:r>
      <w:r>
        <w:rPr>
          <w:spacing w:val="-3"/>
        </w:rPr>
        <w:t>the</w:t>
      </w:r>
      <w:r>
        <w:rPr>
          <w:spacing w:val="-7"/>
        </w:rPr>
        <w:t xml:space="preserve"> </w:t>
      </w:r>
      <w:r>
        <w:rPr>
          <w:spacing w:val="-3"/>
        </w:rPr>
        <w:t>void</w:t>
      </w:r>
      <w:r>
        <w:rPr>
          <w:spacing w:val="-6"/>
        </w:rPr>
        <w:t xml:space="preserve"> </w:t>
      </w:r>
      <w:r>
        <w:rPr>
          <w:spacing w:val="-3"/>
        </w:rPr>
        <w:t>with</w:t>
      </w:r>
      <w:r>
        <w:rPr>
          <w:spacing w:val="-6"/>
        </w:rPr>
        <w:t xml:space="preserve"> </w:t>
      </w:r>
      <w:r>
        <w:rPr>
          <w:spacing w:val="-4"/>
        </w:rPr>
        <w:t>external</w:t>
      </w:r>
      <w:r>
        <w:rPr>
          <w:spacing w:val="-7"/>
        </w:rPr>
        <w:t xml:space="preserve"> </w:t>
      </w:r>
      <w:r>
        <w:rPr>
          <w:spacing w:val="-4"/>
        </w:rPr>
        <w:t>tokens</w:t>
      </w:r>
      <w:r>
        <w:rPr>
          <w:spacing w:val="-6"/>
        </w:rPr>
        <w:t xml:space="preserve"> </w:t>
      </w:r>
      <w:r>
        <w:t>of</w:t>
      </w:r>
      <w:r>
        <w:rPr>
          <w:spacing w:val="-6"/>
        </w:rPr>
        <w:t xml:space="preserve"> </w:t>
      </w:r>
      <w:r>
        <w:rPr>
          <w:spacing w:val="-3"/>
        </w:rPr>
        <w:t xml:space="preserve">the </w:t>
      </w:r>
      <w:r>
        <w:rPr>
          <w:spacing w:val="-4"/>
        </w:rPr>
        <w:t>success. Also, since can</w:t>
      </w:r>
      <w:r>
        <w:rPr>
          <w:spacing w:val="-4"/>
        </w:rPr>
        <w:t xml:space="preserve">’t distinguish </w:t>
      </w:r>
      <w:r>
        <w:rPr>
          <w:spacing w:val="-3"/>
        </w:rPr>
        <w:t xml:space="preserve">the </w:t>
      </w:r>
      <w:r>
        <w:rPr>
          <w:spacing w:val="-4"/>
        </w:rPr>
        <w:t xml:space="preserve">image </w:t>
      </w:r>
      <w:r>
        <w:rPr>
          <w:spacing w:val="-3"/>
        </w:rPr>
        <w:t xml:space="preserve">from the </w:t>
      </w:r>
      <w:r>
        <w:rPr>
          <w:spacing w:val="-6"/>
        </w:rPr>
        <w:t xml:space="preserve">reality, </w:t>
      </w:r>
      <w:r>
        <w:rPr>
          <w:spacing w:val="-3"/>
        </w:rPr>
        <w:t xml:space="preserve">and </w:t>
      </w:r>
      <w:r>
        <w:rPr>
          <w:spacing w:val="-4"/>
        </w:rPr>
        <w:t xml:space="preserve">wealth creates </w:t>
      </w:r>
      <w:r>
        <w:rPr>
          <w:spacing w:val="-3"/>
        </w:rPr>
        <w:t xml:space="preserve">the </w:t>
      </w:r>
      <w:r>
        <w:rPr>
          <w:spacing w:val="-4"/>
        </w:rPr>
        <w:t xml:space="preserve">image </w:t>
      </w:r>
      <w:r>
        <w:t xml:space="preserve">of </w:t>
      </w:r>
      <w:r>
        <w:rPr>
          <w:spacing w:val="-4"/>
        </w:rPr>
        <w:t xml:space="preserve">success, </w:t>
      </w:r>
      <w:r>
        <w:rPr>
          <w:spacing w:val="-3"/>
        </w:rPr>
        <w:t xml:space="preserve">the </w:t>
      </w:r>
      <w:r>
        <w:rPr>
          <w:spacing w:val="-4"/>
        </w:rPr>
        <w:t xml:space="preserve">sociopath equates wealth </w:t>
      </w:r>
      <w:r>
        <w:rPr>
          <w:spacing w:val="-3"/>
        </w:rPr>
        <w:t>with</w:t>
      </w:r>
      <w:r>
        <w:rPr>
          <w:spacing w:val="-22"/>
        </w:rPr>
        <w:t xml:space="preserve"> </w:t>
      </w:r>
      <w:r>
        <w:rPr>
          <w:spacing w:val="-4"/>
        </w:rPr>
        <w:t>success.</w:t>
      </w:r>
    </w:p>
    <w:p w:rsidR="000D32F5" w:rsidRDefault="003015BB">
      <w:pPr>
        <w:pStyle w:val="BodyText"/>
        <w:spacing w:before="3" w:line="249" w:lineRule="auto"/>
        <w:ind w:firstLine="288"/>
      </w:pPr>
      <w:r>
        <w:rPr>
          <w:i/>
          <w:spacing w:val="-5"/>
        </w:rPr>
        <w:t xml:space="preserve">Interpretation </w:t>
      </w:r>
      <w:r>
        <w:rPr>
          <w:i/>
        </w:rPr>
        <w:t xml:space="preserve">of </w:t>
      </w:r>
      <w:r>
        <w:rPr>
          <w:i/>
          <w:spacing w:val="-4"/>
        </w:rPr>
        <w:t xml:space="preserve">(vi): </w:t>
      </w:r>
      <w:r>
        <w:rPr>
          <w:spacing w:val="-3"/>
        </w:rPr>
        <w:t xml:space="preserve">Bats are </w:t>
      </w:r>
      <w:r>
        <w:rPr>
          <w:spacing w:val="-4"/>
        </w:rPr>
        <w:t xml:space="preserve">blind. </w:t>
      </w:r>
      <w:r>
        <w:t xml:space="preserve">So </w:t>
      </w:r>
      <w:r>
        <w:rPr>
          <w:spacing w:val="-3"/>
        </w:rPr>
        <w:t xml:space="preserve">are </w:t>
      </w:r>
      <w:r>
        <w:rPr>
          <w:spacing w:val="-4"/>
        </w:rPr>
        <w:t xml:space="preserve">sociopaths. Sociopaths believe </w:t>
      </w:r>
      <w:r>
        <w:rPr>
          <w:spacing w:val="-3"/>
        </w:rPr>
        <w:t xml:space="preserve">what they want </w:t>
      </w:r>
      <w:r>
        <w:t xml:space="preserve">to </w:t>
      </w:r>
      <w:r>
        <w:rPr>
          <w:spacing w:val="-4"/>
        </w:rPr>
        <w:t xml:space="preserve">believe, </w:t>
      </w:r>
      <w:r>
        <w:rPr>
          <w:spacing w:val="-3"/>
        </w:rPr>
        <w:t xml:space="preserve">not what </w:t>
      </w:r>
      <w:r>
        <w:t xml:space="preserve">is </w:t>
      </w:r>
      <w:r>
        <w:rPr>
          <w:spacing w:val="-4"/>
        </w:rPr>
        <w:t xml:space="preserve">real; </w:t>
      </w:r>
      <w:r>
        <w:rPr>
          <w:spacing w:val="-3"/>
        </w:rPr>
        <w:t xml:space="preserve">they are </w:t>
      </w:r>
      <w:r>
        <w:rPr>
          <w:spacing w:val="-4"/>
        </w:rPr>
        <w:t xml:space="preserve">blind </w:t>
      </w:r>
      <w:r>
        <w:t>to</w:t>
      </w:r>
      <w:r>
        <w:rPr>
          <w:spacing w:val="-42"/>
        </w:rPr>
        <w:t xml:space="preserve"> </w:t>
      </w:r>
      <w:r>
        <w:rPr>
          <w:spacing w:val="-3"/>
        </w:rPr>
        <w:t xml:space="preserve">the </w:t>
      </w:r>
      <w:r>
        <w:rPr>
          <w:spacing w:val="-4"/>
        </w:rPr>
        <w:t>truth.</w:t>
      </w:r>
    </w:p>
    <w:p w:rsidR="000D32F5" w:rsidRDefault="003015BB">
      <w:pPr>
        <w:spacing w:before="2"/>
        <w:ind w:left="388"/>
        <w:rPr>
          <w:sz w:val="24"/>
        </w:rPr>
      </w:pPr>
      <w:r>
        <w:rPr>
          <w:i/>
          <w:sz w:val="24"/>
        </w:rPr>
        <w:t xml:space="preserve">Interpretation of (vii): </w:t>
      </w:r>
      <w:r>
        <w:rPr>
          <w:sz w:val="24"/>
        </w:rPr>
        <w:t>One becomes a sociopath by selling out.</w:t>
      </w:r>
    </w:p>
    <w:p w:rsidR="000D32F5" w:rsidRDefault="003015BB">
      <w:pPr>
        <w:pStyle w:val="BodyText"/>
        <w:spacing w:before="12" w:line="249" w:lineRule="auto"/>
        <w:ind w:right="351" w:firstLine="288"/>
        <w:jc w:val="both"/>
      </w:pPr>
      <w:r>
        <w:rPr>
          <w:i/>
          <w:spacing w:val="-5"/>
        </w:rPr>
        <w:t xml:space="preserve">Interpretation </w:t>
      </w:r>
      <w:r>
        <w:rPr>
          <w:i/>
        </w:rPr>
        <w:t xml:space="preserve">of </w:t>
      </w:r>
      <w:r>
        <w:rPr>
          <w:i/>
          <w:spacing w:val="-4"/>
        </w:rPr>
        <w:t xml:space="preserve">(viii) </w:t>
      </w:r>
      <w:r>
        <w:rPr>
          <w:spacing w:val="-3"/>
        </w:rPr>
        <w:t xml:space="preserve">and </w:t>
      </w:r>
      <w:r>
        <w:rPr>
          <w:i/>
          <w:spacing w:val="-4"/>
        </w:rPr>
        <w:t xml:space="preserve">(ix): </w:t>
      </w:r>
      <w:r>
        <w:rPr>
          <w:spacing w:val="-3"/>
        </w:rPr>
        <w:t xml:space="preserve">The </w:t>
      </w:r>
      <w:r>
        <w:rPr>
          <w:spacing w:val="-5"/>
        </w:rPr>
        <w:t xml:space="preserve">sociopath’s </w:t>
      </w:r>
      <w:r>
        <w:rPr>
          <w:spacing w:val="-4"/>
        </w:rPr>
        <w:t xml:space="preserve">existence </w:t>
      </w:r>
      <w:r>
        <w:t xml:space="preserve">is a </w:t>
      </w:r>
      <w:r>
        <w:rPr>
          <w:spacing w:val="-4"/>
        </w:rPr>
        <w:t xml:space="preserve">waking death, </w:t>
      </w:r>
      <w:r>
        <w:rPr>
          <w:spacing w:val="-3"/>
        </w:rPr>
        <w:t xml:space="preserve">from </w:t>
      </w:r>
      <w:r>
        <w:rPr>
          <w:spacing w:val="-4"/>
        </w:rPr>
        <w:t xml:space="preserve">which </w:t>
      </w:r>
      <w:r>
        <w:t xml:space="preserve">he </w:t>
      </w:r>
      <w:r>
        <w:rPr>
          <w:spacing w:val="-3"/>
        </w:rPr>
        <w:t xml:space="preserve">has </w:t>
      </w:r>
      <w:r>
        <w:t xml:space="preserve">no </w:t>
      </w:r>
      <w:r>
        <w:rPr>
          <w:spacing w:val="-4"/>
        </w:rPr>
        <w:t xml:space="preserve">respite except </w:t>
      </w:r>
      <w:r>
        <w:rPr>
          <w:spacing w:val="-3"/>
        </w:rPr>
        <w:t xml:space="preserve">when </w:t>
      </w:r>
      <w:r>
        <w:rPr>
          <w:spacing w:val="-7"/>
        </w:rPr>
        <w:t xml:space="preserve">he’s </w:t>
      </w:r>
      <w:r>
        <w:rPr>
          <w:spacing w:val="-4"/>
        </w:rPr>
        <w:t xml:space="preserve">drinking </w:t>
      </w:r>
      <w:r>
        <w:t xml:space="preserve">up </w:t>
      </w:r>
      <w:r>
        <w:rPr>
          <w:spacing w:val="-3"/>
        </w:rPr>
        <w:t xml:space="preserve">the </w:t>
      </w:r>
      <w:r>
        <w:rPr>
          <w:spacing w:val="-4"/>
        </w:rPr>
        <w:t xml:space="preserve">adulation </w:t>
      </w:r>
      <w:r>
        <w:t xml:space="preserve">of </w:t>
      </w:r>
      <w:r>
        <w:rPr>
          <w:spacing w:val="-4"/>
        </w:rPr>
        <w:t>others,</w:t>
      </w:r>
      <w:r>
        <w:rPr>
          <w:spacing w:val="-4"/>
        </w:rPr>
        <w:t xml:space="preserve"> </w:t>
      </w:r>
      <w:r>
        <w:t xml:space="preserve">a </w:t>
      </w:r>
      <w:r>
        <w:rPr>
          <w:spacing w:val="-4"/>
        </w:rPr>
        <w:t xml:space="preserve">corollary being that, without </w:t>
      </w:r>
      <w:r>
        <w:rPr>
          <w:spacing w:val="-3"/>
        </w:rPr>
        <w:t xml:space="preserve">the </w:t>
      </w:r>
      <w:r>
        <w:rPr>
          <w:spacing w:val="-4"/>
        </w:rPr>
        <w:t xml:space="preserve">adulation, </w:t>
      </w:r>
      <w:r>
        <w:rPr>
          <w:spacing w:val="-3"/>
        </w:rPr>
        <w:t xml:space="preserve">the </w:t>
      </w:r>
      <w:r>
        <w:rPr>
          <w:spacing w:val="-4"/>
        </w:rPr>
        <w:t xml:space="preserve">sociopath suffers </w:t>
      </w:r>
      <w:r>
        <w:rPr>
          <w:spacing w:val="-3"/>
        </w:rPr>
        <w:t xml:space="preserve">the same fate </w:t>
      </w:r>
      <w:r>
        <w:t xml:space="preserve">as </w:t>
      </w:r>
      <w:r>
        <w:rPr>
          <w:spacing w:val="-3"/>
        </w:rPr>
        <w:t xml:space="preserve">the </w:t>
      </w:r>
      <w:r>
        <w:rPr>
          <w:spacing w:val="-4"/>
        </w:rPr>
        <w:t>blood-deprived vampire.</w:t>
      </w:r>
    </w:p>
    <w:p w:rsidR="000D32F5" w:rsidRDefault="000D32F5">
      <w:pPr>
        <w:spacing w:line="249" w:lineRule="auto"/>
        <w:jc w:val="both"/>
        <w:sectPr w:rsidR="000D32F5">
          <w:pgSz w:w="12240" w:h="15840"/>
          <w:pgMar w:top="1500" w:right="1320" w:bottom="280" w:left="1340" w:header="720" w:footer="720" w:gutter="0"/>
          <w:cols w:space="720"/>
        </w:sectPr>
      </w:pPr>
    </w:p>
    <w:p w:rsidR="000D32F5" w:rsidRDefault="003015BB">
      <w:pPr>
        <w:pStyle w:val="Heading2"/>
        <w:numPr>
          <w:ilvl w:val="1"/>
          <w:numId w:val="52"/>
        </w:numPr>
        <w:tabs>
          <w:tab w:val="left" w:pos="748"/>
        </w:tabs>
        <w:rPr>
          <w:u w:val="none"/>
        </w:rPr>
      </w:pPr>
      <w:bookmarkStart w:id="1178" w:name="_bookmark1177"/>
      <w:bookmarkEnd w:id="1178"/>
      <w:r>
        <w:rPr>
          <w:u w:val="none"/>
        </w:rPr>
        <w:t>The professor as</w:t>
      </w:r>
      <w:r>
        <w:rPr>
          <w:spacing w:val="-4"/>
          <w:u w:val="none"/>
        </w:rPr>
        <w:t xml:space="preserve"> </w:t>
      </w:r>
      <w:r>
        <w:rPr>
          <w:u w:val="none"/>
        </w:rPr>
        <w:t>sociopath</w:t>
      </w:r>
    </w:p>
    <w:p w:rsidR="000D32F5" w:rsidRDefault="000D32F5">
      <w:pPr>
        <w:pStyle w:val="BodyText"/>
        <w:ind w:left="0"/>
        <w:rPr>
          <w:b/>
          <w:sz w:val="26"/>
        </w:rPr>
      </w:pPr>
    </w:p>
    <w:p w:rsidR="000D32F5" w:rsidRDefault="003015BB">
      <w:pPr>
        <w:pStyle w:val="BodyText"/>
        <w:spacing w:before="1" w:line="249" w:lineRule="auto"/>
        <w:ind w:right="454" w:firstLine="288"/>
      </w:pPr>
      <w:r>
        <w:t>I will try to answer this question by answering a more specific one, namely: what kind of a person is a</w:t>
      </w:r>
      <w:r>
        <w:t xml:space="preserve"> sociopathic </w:t>
      </w:r>
      <w:r>
        <w:rPr>
          <w:i/>
        </w:rPr>
        <w:t xml:space="preserve">professor </w:t>
      </w:r>
      <w:r>
        <w:t>likely to be. Why take this approach? First, since I work on a daily basis with many sociopathic professors, and since, being a professor myself, I am inevitably made privy to their machinations, I am able to speak authoritatively ab</w:t>
      </w:r>
      <w:r>
        <w:t>out them.</w:t>
      </w:r>
    </w:p>
    <w:p w:rsidR="000D32F5" w:rsidRDefault="003015BB">
      <w:pPr>
        <w:pStyle w:val="BodyText"/>
        <w:spacing w:before="4" w:line="249" w:lineRule="auto"/>
        <w:ind w:right="175"/>
      </w:pPr>
      <w:r>
        <w:t>Second, because my sociopathic colleagues are strikingly similar to the many sociopathic non- professors with whom I acquainted, even though the latter come from all walks of life and are engaged all manner of professions, I have reason to suspect that tho</w:t>
      </w:r>
      <w:r>
        <w:t>se character-traits are inherent in sociopathy itself and, therefore, that points similar to those that I will now proceed to make about professors hold, in some form or other, with respect to sociopaths in general.</w:t>
      </w:r>
    </w:p>
    <w:p w:rsidR="000D32F5" w:rsidRDefault="003015BB">
      <w:pPr>
        <w:pStyle w:val="BodyText"/>
        <w:spacing w:before="5" w:line="249" w:lineRule="auto"/>
        <w:ind w:right="175" w:firstLine="288"/>
      </w:pPr>
      <w:r>
        <w:rPr>
          <w:spacing w:val="-4"/>
        </w:rPr>
        <w:t xml:space="preserve">Sociopaths </w:t>
      </w:r>
      <w:r>
        <w:rPr>
          <w:spacing w:val="-3"/>
        </w:rPr>
        <w:t xml:space="preserve">are </w:t>
      </w:r>
      <w:r>
        <w:rPr>
          <w:spacing w:val="-4"/>
        </w:rPr>
        <w:t xml:space="preserve">weaklings </w:t>
      </w:r>
      <w:r>
        <w:rPr>
          <w:spacing w:val="-3"/>
        </w:rPr>
        <w:t xml:space="preserve">who </w:t>
      </w:r>
      <w:r>
        <w:rPr>
          <w:spacing w:val="-4"/>
        </w:rPr>
        <w:t xml:space="preserve">can’t </w:t>
      </w:r>
      <w:r>
        <w:rPr>
          <w:spacing w:val="-3"/>
        </w:rPr>
        <w:t xml:space="preserve">hack </w:t>
      </w:r>
      <w:r>
        <w:t xml:space="preserve">it </w:t>
      </w:r>
      <w:r>
        <w:rPr>
          <w:spacing w:val="-3"/>
        </w:rPr>
        <w:t xml:space="preserve">and then lie, </w:t>
      </w:r>
      <w:r>
        <w:rPr>
          <w:spacing w:val="-4"/>
        </w:rPr>
        <w:t xml:space="preserve">first </w:t>
      </w:r>
      <w:r>
        <w:t xml:space="preserve">to </w:t>
      </w:r>
      <w:r>
        <w:rPr>
          <w:spacing w:val="-4"/>
        </w:rPr>
        <w:t xml:space="preserve">others </w:t>
      </w:r>
      <w:r>
        <w:rPr>
          <w:spacing w:val="-3"/>
        </w:rPr>
        <w:t xml:space="preserve">and then </w:t>
      </w:r>
      <w:r>
        <w:t xml:space="preserve">to </w:t>
      </w:r>
      <w:r>
        <w:rPr>
          <w:spacing w:val="-4"/>
        </w:rPr>
        <w:t xml:space="preserve">themselves, </w:t>
      </w:r>
      <w:r>
        <w:t xml:space="preserve">in </w:t>
      </w:r>
      <w:r>
        <w:rPr>
          <w:spacing w:val="-4"/>
        </w:rPr>
        <w:t xml:space="preserve">order </w:t>
      </w:r>
      <w:r>
        <w:t xml:space="preserve">to </w:t>
      </w:r>
      <w:r>
        <w:rPr>
          <w:spacing w:val="-4"/>
        </w:rPr>
        <w:t xml:space="preserve">cover </w:t>
      </w:r>
      <w:r>
        <w:t xml:space="preserve">up </w:t>
      </w:r>
      <w:r>
        <w:rPr>
          <w:spacing w:val="-4"/>
        </w:rPr>
        <w:t xml:space="preserve">their deficits. </w:t>
      </w:r>
      <w:r>
        <w:rPr>
          <w:spacing w:val="-3"/>
        </w:rPr>
        <w:t xml:space="preserve">They are </w:t>
      </w:r>
      <w:r>
        <w:rPr>
          <w:spacing w:val="-4"/>
        </w:rPr>
        <w:t xml:space="preserve">people </w:t>
      </w:r>
      <w:r>
        <w:rPr>
          <w:spacing w:val="-3"/>
        </w:rPr>
        <w:t xml:space="preserve">who </w:t>
      </w:r>
      <w:r>
        <w:rPr>
          <w:spacing w:val="-4"/>
        </w:rPr>
        <w:t xml:space="preserve">aren't great </w:t>
      </w:r>
      <w:r>
        <w:rPr>
          <w:spacing w:val="-3"/>
        </w:rPr>
        <w:t xml:space="preserve">but are </w:t>
      </w:r>
      <w:r>
        <w:t xml:space="preserve">so </w:t>
      </w:r>
      <w:r>
        <w:rPr>
          <w:spacing w:val="-4"/>
        </w:rPr>
        <w:t xml:space="preserve">afflicted </w:t>
      </w:r>
      <w:r>
        <w:t xml:space="preserve">by </w:t>
      </w:r>
      <w:r>
        <w:rPr>
          <w:spacing w:val="-4"/>
        </w:rPr>
        <w:t xml:space="preserve">infantile narcissism </w:t>
      </w:r>
      <w:r>
        <w:rPr>
          <w:spacing w:val="-3"/>
        </w:rPr>
        <w:t xml:space="preserve">that they </w:t>
      </w:r>
      <w:r>
        <w:rPr>
          <w:spacing w:val="-4"/>
        </w:rPr>
        <w:t xml:space="preserve">cannot tolerate </w:t>
      </w:r>
      <w:r>
        <w:rPr>
          <w:i/>
          <w:spacing w:val="-3"/>
        </w:rPr>
        <w:t xml:space="preserve">not </w:t>
      </w:r>
      <w:r>
        <w:rPr>
          <w:spacing w:val="-4"/>
        </w:rPr>
        <w:t xml:space="preserve">being great. People </w:t>
      </w:r>
      <w:r>
        <w:t xml:space="preserve">of </w:t>
      </w:r>
      <w:r>
        <w:rPr>
          <w:spacing w:val="-4"/>
        </w:rPr>
        <w:t xml:space="preserve">integrity who’d </w:t>
      </w:r>
      <w:r>
        <w:rPr>
          <w:spacing w:val="-3"/>
        </w:rPr>
        <w:t>like</w:t>
      </w:r>
      <w:r>
        <w:rPr>
          <w:spacing w:val="-3"/>
        </w:rPr>
        <w:t xml:space="preserve"> </w:t>
      </w:r>
      <w:r>
        <w:t xml:space="preserve">to be an </w:t>
      </w:r>
      <w:r>
        <w:rPr>
          <w:spacing w:val="-4"/>
        </w:rPr>
        <w:t xml:space="preserve">Einstein </w:t>
      </w:r>
      <w:r>
        <w:t xml:space="preserve">or a </w:t>
      </w:r>
      <w:r>
        <w:rPr>
          <w:spacing w:val="-4"/>
        </w:rPr>
        <w:t xml:space="preserve">Beethoven </w:t>
      </w:r>
      <w:r>
        <w:rPr>
          <w:spacing w:val="-3"/>
        </w:rPr>
        <w:t xml:space="preserve">but find out that </w:t>
      </w:r>
      <w:r>
        <w:rPr>
          <w:spacing w:val="-4"/>
        </w:rPr>
        <w:t xml:space="preserve">they’re </w:t>
      </w:r>
      <w:r>
        <w:rPr>
          <w:spacing w:val="-3"/>
        </w:rPr>
        <w:t xml:space="preserve">not </w:t>
      </w:r>
      <w:r>
        <w:t xml:space="preserve">in </w:t>
      </w:r>
      <w:r>
        <w:rPr>
          <w:spacing w:val="-3"/>
        </w:rPr>
        <w:t xml:space="preserve">that </w:t>
      </w:r>
      <w:r>
        <w:rPr>
          <w:spacing w:val="-4"/>
        </w:rPr>
        <w:t xml:space="preserve">league don’t become sociopaths; </w:t>
      </w:r>
      <w:r>
        <w:rPr>
          <w:spacing w:val="-3"/>
        </w:rPr>
        <w:t xml:space="preserve">they </w:t>
      </w:r>
      <w:r>
        <w:rPr>
          <w:spacing w:val="-4"/>
        </w:rPr>
        <w:t xml:space="preserve">become people </w:t>
      </w:r>
      <w:r>
        <w:rPr>
          <w:spacing w:val="-3"/>
        </w:rPr>
        <w:t xml:space="preserve">who </w:t>
      </w:r>
      <w:r>
        <w:t xml:space="preserve">do </w:t>
      </w:r>
      <w:r>
        <w:rPr>
          <w:spacing w:val="-3"/>
        </w:rPr>
        <w:t xml:space="preserve">what they </w:t>
      </w:r>
      <w:r>
        <w:rPr>
          <w:i/>
          <w:spacing w:val="-3"/>
        </w:rPr>
        <w:t xml:space="preserve">can </w:t>
      </w:r>
      <w:r>
        <w:t xml:space="preserve">do </w:t>
      </w:r>
      <w:r>
        <w:rPr>
          <w:spacing w:val="-3"/>
        </w:rPr>
        <w:t xml:space="preserve">and they take </w:t>
      </w:r>
      <w:r>
        <w:rPr>
          <w:spacing w:val="-4"/>
        </w:rPr>
        <w:t xml:space="preserve">pains </w:t>
      </w:r>
      <w:r>
        <w:t xml:space="preserve">to do it </w:t>
      </w:r>
      <w:r>
        <w:rPr>
          <w:spacing w:val="-6"/>
        </w:rPr>
        <w:t xml:space="preserve">properly. </w:t>
      </w:r>
      <w:r>
        <w:rPr>
          <w:spacing w:val="-3"/>
        </w:rPr>
        <w:t xml:space="preserve">The </w:t>
      </w:r>
      <w:r>
        <w:rPr>
          <w:spacing w:val="-4"/>
        </w:rPr>
        <w:t xml:space="preserve">non-sociopath </w:t>
      </w:r>
      <w:r>
        <w:rPr>
          <w:spacing w:val="-3"/>
        </w:rPr>
        <w:t xml:space="preserve">who </w:t>
      </w:r>
      <w:r>
        <w:rPr>
          <w:spacing w:val="-4"/>
        </w:rPr>
        <w:t xml:space="preserve">wishes </w:t>
      </w:r>
      <w:r>
        <w:t xml:space="preserve">he </w:t>
      </w:r>
      <w:r>
        <w:rPr>
          <w:spacing w:val="-3"/>
        </w:rPr>
        <w:t xml:space="preserve">were </w:t>
      </w:r>
      <w:r>
        <w:rPr>
          <w:spacing w:val="-4"/>
        </w:rPr>
        <w:t xml:space="preserve">Einstein, </w:t>
      </w:r>
      <w:r>
        <w:rPr>
          <w:spacing w:val="-3"/>
        </w:rPr>
        <w:t xml:space="preserve">but </w:t>
      </w:r>
      <w:r>
        <w:rPr>
          <w:spacing w:val="-4"/>
        </w:rPr>
        <w:t xml:space="preserve">knows </w:t>
      </w:r>
      <w:r>
        <w:rPr>
          <w:spacing w:val="-3"/>
        </w:rPr>
        <w:t xml:space="preserve">that </w:t>
      </w:r>
      <w:r>
        <w:t xml:space="preserve">he </w:t>
      </w:r>
      <w:r>
        <w:rPr>
          <w:spacing w:val="-4"/>
        </w:rPr>
        <w:t>isn’t</w:t>
      </w:r>
      <w:r>
        <w:rPr>
          <w:spacing w:val="-4"/>
        </w:rPr>
        <w:t xml:space="preserve">, becomes </w:t>
      </w:r>
      <w:r>
        <w:t xml:space="preserve">a </w:t>
      </w:r>
      <w:r>
        <w:rPr>
          <w:spacing w:val="-4"/>
        </w:rPr>
        <w:t xml:space="preserve">capable </w:t>
      </w:r>
      <w:r>
        <w:rPr>
          <w:spacing w:val="-3"/>
        </w:rPr>
        <w:t xml:space="preserve">and </w:t>
      </w:r>
      <w:r>
        <w:rPr>
          <w:spacing w:val="-4"/>
        </w:rPr>
        <w:t xml:space="preserve">hard-working civil </w:t>
      </w:r>
      <w:r>
        <w:rPr>
          <w:spacing w:val="-5"/>
        </w:rPr>
        <w:t xml:space="preserve">engineer. </w:t>
      </w:r>
      <w:r>
        <w:rPr>
          <w:spacing w:val="-3"/>
        </w:rPr>
        <w:t xml:space="preserve">The </w:t>
      </w:r>
      <w:r>
        <w:rPr>
          <w:spacing w:val="-4"/>
        </w:rPr>
        <w:t xml:space="preserve">non-sociopath </w:t>
      </w:r>
      <w:r>
        <w:rPr>
          <w:spacing w:val="-3"/>
        </w:rPr>
        <w:t xml:space="preserve">who </w:t>
      </w:r>
      <w:r>
        <w:rPr>
          <w:spacing w:val="-4"/>
        </w:rPr>
        <w:t xml:space="preserve">wishes </w:t>
      </w:r>
      <w:r>
        <w:t xml:space="preserve">he </w:t>
      </w:r>
      <w:r>
        <w:rPr>
          <w:spacing w:val="-3"/>
        </w:rPr>
        <w:t xml:space="preserve">were </w:t>
      </w:r>
      <w:r>
        <w:rPr>
          <w:spacing w:val="-4"/>
        </w:rPr>
        <w:t xml:space="preserve">Beethoven, </w:t>
      </w:r>
      <w:r>
        <w:rPr>
          <w:spacing w:val="-3"/>
        </w:rPr>
        <w:t xml:space="preserve">but </w:t>
      </w:r>
      <w:r>
        <w:rPr>
          <w:spacing w:val="-4"/>
        </w:rPr>
        <w:t xml:space="preserve">knows </w:t>
      </w:r>
      <w:r>
        <w:rPr>
          <w:spacing w:val="-3"/>
        </w:rPr>
        <w:t xml:space="preserve">that </w:t>
      </w:r>
      <w:r>
        <w:t xml:space="preserve">he </w:t>
      </w:r>
      <w:r>
        <w:rPr>
          <w:spacing w:val="-4"/>
        </w:rPr>
        <w:t xml:space="preserve">isn’t, becomes </w:t>
      </w:r>
      <w:r>
        <w:t xml:space="preserve">a </w:t>
      </w:r>
      <w:r>
        <w:rPr>
          <w:spacing w:val="-4"/>
        </w:rPr>
        <w:t xml:space="preserve">capable </w:t>
      </w:r>
      <w:r>
        <w:rPr>
          <w:spacing w:val="-3"/>
        </w:rPr>
        <w:t xml:space="preserve">and </w:t>
      </w:r>
      <w:r>
        <w:rPr>
          <w:spacing w:val="-4"/>
        </w:rPr>
        <w:t xml:space="preserve">hard-working film-composer </w:t>
      </w:r>
      <w:r>
        <w:t xml:space="preserve">or </w:t>
      </w:r>
      <w:r>
        <w:rPr>
          <w:spacing w:val="-5"/>
        </w:rPr>
        <w:t xml:space="preserve">music-teacher. </w:t>
      </w:r>
      <w:r>
        <w:rPr>
          <w:spacing w:val="-3"/>
        </w:rPr>
        <w:t xml:space="preserve">The </w:t>
      </w:r>
      <w:r>
        <w:rPr>
          <w:spacing w:val="-4"/>
        </w:rPr>
        <w:t xml:space="preserve">sociopath chooses </w:t>
      </w:r>
      <w:r>
        <w:t xml:space="preserve">to be a </w:t>
      </w:r>
      <w:r>
        <w:rPr>
          <w:spacing w:val="-3"/>
        </w:rPr>
        <w:t xml:space="preserve">fake </w:t>
      </w:r>
      <w:r>
        <w:rPr>
          <w:spacing w:val="-4"/>
        </w:rPr>
        <w:t xml:space="preserve">Beethoven rather </w:t>
      </w:r>
      <w:r>
        <w:rPr>
          <w:spacing w:val="-3"/>
        </w:rPr>
        <w:t xml:space="preserve">than </w:t>
      </w:r>
      <w:r>
        <w:t xml:space="preserve">a </w:t>
      </w:r>
      <w:r>
        <w:rPr>
          <w:spacing w:val="-3"/>
        </w:rPr>
        <w:t xml:space="preserve">real </w:t>
      </w:r>
      <w:r>
        <w:rPr>
          <w:spacing w:val="-4"/>
        </w:rPr>
        <w:t xml:space="preserve">sub-Beethoven. </w:t>
      </w:r>
      <w:r>
        <w:t xml:space="preserve">He </w:t>
      </w:r>
      <w:r>
        <w:rPr>
          <w:spacing w:val="-4"/>
        </w:rPr>
        <w:t xml:space="preserve">chooses </w:t>
      </w:r>
      <w:r>
        <w:t xml:space="preserve">to be </w:t>
      </w:r>
      <w:r>
        <w:rPr>
          <w:spacing w:val="-3"/>
        </w:rPr>
        <w:t xml:space="preserve">John </w:t>
      </w:r>
      <w:r>
        <w:rPr>
          <w:spacing w:val="-4"/>
        </w:rPr>
        <w:t xml:space="preserve">Cage, whose </w:t>
      </w:r>
      <w:r>
        <w:rPr>
          <w:spacing w:val="-3"/>
        </w:rPr>
        <w:t xml:space="preserve">work </w:t>
      </w:r>
      <w:r>
        <w:t xml:space="preserve">is </w:t>
      </w:r>
      <w:r>
        <w:rPr>
          <w:spacing w:val="-4"/>
        </w:rPr>
        <w:t xml:space="preserve">bogus </w:t>
      </w:r>
      <w:r>
        <w:rPr>
          <w:spacing w:val="-3"/>
        </w:rPr>
        <w:t xml:space="preserve">but </w:t>
      </w:r>
      <w:r>
        <w:rPr>
          <w:spacing w:val="-4"/>
        </w:rPr>
        <w:t xml:space="preserve">chic, rather </w:t>
      </w:r>
      <w:r>
        <w:rPr>
          <w:spacing w:val="-3"/>
        </w:rPr>
        <w:t xml:space="preserve">than Paul </w:t>
      </w:r>
      <w:r>
        <w:rPr>
          <w:spacing w:val="-4"/>
        </w:rPr>
        <w:t xml:space="preserve">Simon, whose work, though sub-Beethovenian, </w:t>
      </w:r>
      <w:r>
        <w:t xml:space="preserve">is </w:t>
      </w:r>
      <w:r>
        <w:rPr>
          <w:spacing w:val="-4"/>
        </w:rPr>
        <w:t>superb.</w:t>
      </w:r>
    </w:p>
    <w:p w:rsidR="000D32F5" w:rsidRDefault="003015BB">
      <w:pPr>
        <w:pStyle w:val="BodyText"/>
        <w:spacing w:before="9" w:line="249" w:lineRule="auto"/>
        <w:ind w:right="145" w:firstLine="288"/>
      </w:pPr>
      <w:r>
        <w:rPr>
          <w:spacing w:val="-4"/>
        </w:rPr>
        <w:t xml:space="preserve">Sociopaths claim </w:t>
      </w:r>
      <w:r>
        <w:t xml:space="preserve">to be </w:t>
      </w:r>
      <w:r>
        <w:rPr>
          <w:spacing w:val="-4"/>
        </w:rPr>
        <w:t xml:space="preserve">rebels </w:t>
      </w:r>
      <w:r>
        <w:rPr>
          <w:spacing w:val="-3"/>
        </w:rPr>
        <w:t xml:space="preserve">who </w:t>
      </w:r>
      <w:r>
        <w:rPr>
          <w:spacing w:val="-4"/>
        </w:rPr>
        <w:t xml:space="preserve">“think outside </w:t>
      </w:r>
      <w:r>
        <w:rPr>
          <w:spacing w:val="-3"/>
        </w:rPr>
        <w:t xml:space="preserve">the </w:t>
      </w:r>
      <w:r>
        <w:rPr>
          <w:spacing w:val="-4"/>
        </w:rPr>
        <w:t xml:space="preserve">box.” </w:t>
      </w:r>
      <w:r>
        <w:rPr>
          <w:spacing w:val="-3"/>
        </w:rPr>
        <w:t xml:space="preserve">But </w:t>
      </w:r>
      <w:r>
        <w:rPr>
          <w:spacing w:val="-4"/>
        </w:rPr>
        <w:t xml:space="preserve">they’re </w:t>
      </w:r>
      <w:r>
        <w:rPr>
          <w:spacing w:val="-3"/>
        </w:rPr>
        <w:t xml:space="preserve">not </w:t>
      </w:r>
      <w:r>
        <w:rPr>
          <w:spacing w:val="-4"/>
        </w:rPr>
        <w:t>rebels;</w:t>
      </w:r>
      <w:r>
        <w:rPr>
          <w:spacing w:val="-4"/>
        </w:rPr>
        <w:t xml:space="preserve"> </w:t>
      </w:r>
      <w:r>
        <w:t xml:space="preserve">in </w:t>
      </w:r>
      <w:r>
        <w:rPr>
          <w:spacing w:val="-4"/>
        </w:rPr>
        <w:t xml:space="preserve">fact, they’re arch-conformists. </w:t>
      </w:r>
      <w:r>
        <w:rPr>
          <w:spacing w:val="-3"/>
        </w:rPr>
        <w:t xml:space="preserve">And they </w:t>
      </w:r>
      <w:r>
        <w:rPr>
          <w:spacing w:val="-4"/>
        </w:rPr>
        <w:t xml:space="preserve">don’t think outside </w:t>
      </w:r>
      <w:r>
        <w:rPr>
          <w:spacing w:val="-3"/>
        </w:rPr>
        <w:t xml:space="preserve">the box; </w:t>
      </w:r>
      <w:r>
        <w:t xml:space="preserve">in </w:t>
      </w:r>
      <w:r>
        <w:rPr>
          <w:spacing w:val="-4"/>
        </w:rPr>
        <w:t xml:space="preserve">fact, </w:t>
      </w:r>
      <w:r>
        <w:rPr>
          <w:spacing w:val="-3"/>
        </w:rPr>
        <w:t xml:space="preserve">they </w:t>
      </w:r>
      <w:r>
        <w:rPr>
          <w:spacing w:val="-4"/>
        </w:rPr>
        <w:t xml:space="preserve">don’t think </w:t>
      </w:r>
      <w:r>
        <w:t xml:space="preserve">at </w:t>
      </w:r>
      <w:r>
        <w:rPr>
          <w:spacing w:val="-3"/>
        </w:rPr>
        <w:t xml:space="preserve">all. They </w:t>
      </w:r>
      <w:r>
        <w:rPr>
          <w:spacing w:val="-4"/>
        </w:rPr>
        <w:t xml:space="preserve">embrace positions (e.g. Marxism, Cultural Relativism, Post-Modernism) that, </w:t>
      </w:r>
      <w:r>
        <w:t xml:space="preserve">in </w:t>
      </w:r>
      <w:r>
        <w:rPr>
          <w:spacing w:val="-3"/>
        </w:rPr>
        <w:t xml:space="preserve">some </w:t>
      </w:r>
      <w:r>
        <w:rPr>
          <w:spacing w:val="-4"/>
        </w:rPr>
        <w:t xml:space="preserve">cases, </w:t>
      </w:r>
      <w:r>
        <w:rPr>
          <w:spacing w:val="-3"/>
        </w:rPr>
        <w:t xml:space="preserve">were once </w:t>
      </w:r>
      <w:r>
        <w:rPr>
          <w:spacing w:val="-4"/>
        </w:rPr>
        <w:t xml:space="preserve">rebellious </w:t>
      </w:r>
      <w:r>
        <w:rPr>
          <w:spacing w:val="-3"/>
        </w:rPr>
        <w:t xml:space="preserve">but, </w:t>
      </w:r>
      <w:r>
        <w:t xml:space="preserve">at </w:t>
      </w:r>
      <w:r>
        <w:rPr>
          <w:spacing w:val="-4"/>
        </w:rPr>
        <w:t xml:space="preserve">least </w:t>
      </w:r>
      <w:r>
        <w:t xml:space="preserve">in </w:t>
      </w:r>
      <w:r>
        <w:rPr>
          <w:spacing w:val="-3"/>
        </w:rPr>
        <w:t xml:space="preserve">the </w:t>
      </w:r>
      <w:r>
        <w:rPr>
          <w:spacing w:val="-4"/>
        </w:rPr>
        <w:t xml:space="preserve">contexts </w:t>
      </w:r>
      <w:r>
        <w:t>i</w:t>
      </w:r>
      <w:r>
        <w:t xml:space="preserve">n </w:t>
      </w:r>
      <w:r>
        <w:rPr>
          <w:spacing w:val="-4"/>
        </w:rPr>
        <w:t xml:space="preserve">which </w:t>
      </w:r>
      <w:r>
        <w:rPr>
          <w:spacing w:val="-3"/>
        </w:rPr>
        <w:t xml:space="preserve">the </w:t>
      </w:r>
      <w:r>
        <w:rPr>
          <w:spacing w:val="-4"/>
        </w:rPr>
        <w:t xml:space="preserve">sociopath advocates them, </w:t>
      </w:r>
      <w:r>
        <w:rPr>
          <w:spacing w:val="-3"/>
        </w:rPr>
        <w:t xml:space="preserve">are not only </w:t>
      </w:r>
      <w:r>
        <w:rPr>
          <w:i/>
          <w:spacing w:val="-3"/>
        </w:rPr>
        <w:t xml:space="preserve">not </w:t>
      </w:r>
      <w:r>
        <w:rPr>
          <w:spacing w:val="-4"/>
        </w:rPr>
        <w:t xml:space="preserve">rebellious </w:t>
      </w:r>
      <w:r>
        <w:rPr>
          <w:spacing w:val="-3"/>
        </w:rPr>
        <w:t xml:space="preserve">but </w:t>
      </w:r>
      <w:r>
        <w:rPr>
          <w:spacing w:val="-4"/>
        </w:rPr>
        <w:t xml:space="preserve">shield their advocates </w:t>
      </w:r>
      <w:r>
        <w:rPr>
          <w:spacing w:val="-3"/>
        </w:rPr>
        <w:t xml:space="preserve">from the </w:t>
      </w:r>
      <w:r>
        <w:rPr>
          <w:spacing w:val="-4"/>
        </w:rPr>
        <w:t xml:space="preserve">scrutiny </w:t>
      </w:r>
      <w:r>
        <w:rPr>
          <w:spacing w:val="-3"/>
        </w:rPr>
        <w:t xml:space="preserve">and </w:t>
      </w:r>
      <w:r>
        <w:rPr>
          <w:spacing w:val="-4"/>
        </w:rPr>
        <w:t xml:space="preserve">criticism </w:t>
      </w:r>
      <w:r>
        <w:t xml:space="preserve">to </w:t>
      </w:r>
      <w:r>
        <w:rPr>
          <w:spacing w:val="-4"/>
        </w:rPr>
        <w:t xml:space="preserve">which their opponents </w:t>
      </w:r>
      <w:r>
        <w:rPr>
          <w:spacing w:val="-3"/>
        </w:rPr>
        <w:t xml:space="preserve">are </w:t>
      </w:r>
      <w:r>
        <w:rPr>
          <w:spacing w:val="-4"/>
        </w:rPr>
        <w:t>exposed.</w:t>
      </w:r>
    </w:p>
    <w:p w:rsidR="000D32F5" w:rsidRDefault="003015BB">
      <w:pPr>
        <w:pStyle w:val="BodyText"/>
        <w:spacing w:before="6" w:line="249" w:lineRule="auto"/>
        <w:ind w:right="152" w:firstLine="288"/>
      </w:pPr>
      <w:r>
        <w:t xml:space="preserve">If a </w:t>
      </w:r>
      <w:r>
        <w:rPr>
          <w:spacing w:val="-4"/>
        </w:rPr>
        <w:t xml:space="preserve">professor takes </w:t>
      </w:r>
      <w:r>
        <w:rPr>
          <w:spacing w:val="-3"/>
        </w:rPr>
        <w:t xml:space="preserve">the </w:t>
      </w:r>
      <w:r>
        <w:rPr>
          <w:spacing w:val="-4"/>
        </w:rPr>
        <w:t xml:space="preserve">post-modernist </w:t>
      </w:r>
      <w:r>
        <w:rPr>
          <w:spacing w:val="-3"/>
        </w:rPr>
        <w:t xml:space="preserve">view that </w:t>
      </w:r>
      <w:r>
        <w:rPr>
          <w:spacing w:val="-4"/>
        </w:rPr>
        <w:t xml:space="preserve">truth </w:t>
      </w:r>
      <w:r>
        <w:t xml:space="preserve">is </w:t>
      </w:r>
      <w:r>
        <w:rPr>
          <w:spacing w:val="-4"/>
        </w:rPr>
        <w:t xml:space="preserve">culturally relative, he’ll </w:t>
      </w:r>
      <w:r>
        <w:t xml:space="preserve">be </w:t>
      </w:r>
      <w:r>
        <w:rPr>
          <w:spacing w:val="-4"/>
        </w:rPr>
        <w:t>appl</w:t>
      </w:r>
      <w:r>
        <w:rPr>
          <w:spacing w:val="-4"/>
        </w:rPr>
        <w:t xml:space="preserve">auded; </w:t>
      </w:r>
      <w:r>
        <w:t xml:space="preserve">if he </w:t>
      </w:r>
      <w:r>
        <w:rPr>
          <w:spacing w:val="-4"/>
        </w:rPr>
        <w:t xml:space="preserve">takes </w:t>
      </w:r>
      <w:r>
        <w:rPr>
          <w:spacing w:val="-3"/>
        </w:rPr>
        <w:t xml:space="preserve">the view that </w:t>
      </w:r>
      <w:r>
        <w:rPr>
          <w:spacing w:val="-4"/>
        </w:rPr>
        <w:t xml:space="preserve">truth </w:t>
      </w:r>
      <w:r>
        <w:t xml:space="preserve">is </w:t>
      </w:r>
      <w:r>
        <w:rPr>
          <w:spacing w:val="-3"/>
        </w:rPr>
        <w:t xml:space="preserve">not </w:t>
      </w:r>
      <w:r>
        <w:rPr>
          <w:spacing w:val="-4"/>
        </w:rPr>
        <w:t xml:space="preserve">culturally relative </w:t>
      </w:r>
      <w:r>
        <w:rPr>
          <w:spacing w:val="-3"/>
        </w:rPr>
        <w:t xml:space="preserve">and </w:t>
      </w:r>
      <w:r>
        <w:rPr>
          <w:spacing w:val="-4"/>
        </w:rPr>
        <w:t xml:space="preserve">that, </w:t>
      </w:r>
      <w:r>
        <w:t xml:space="preserve">in </w:t>
      </w:r>
      <w:r>
        <w:rPr>
          <w:spacing w:val="-3"/>
        </w:rPr>
        <w:t xml:space="preserve">some </w:t>
      </w:r>
      <w:r>
        <w:rPr>
          <w:spacing w:val="-4"/>
        </w:rPr>
        <w:t xml:space="preserve">cases, entire cultures </w:t>
      </w:r>
      <w:r>
        <w:rPr>
          <w:spacing w:val="-3"/>
        </w:rPr>
        <w:t xml:space="preserve">have the </w:t>
      </w:r>
      <w:r>
        <w:rPr>
          <w:spacing w:val="-4"/>
        </w:rPr>
        <w:t xml:space="preserve">wrong </w:t>
      </w:r>
      <w:r>
        <w:rPr>
          <w:spacing w:val="-7"/>
        </w:rPr>
        <w:t xml:space="preserve">view, </w:t>
      </w:r>
      <w:r>
        <w:rPr>
          <w:spacing w:val="-4"/>
        </w:rPr>
        <w:t xml:space="preserve">he’ll </w:t>
      </w:r>
      <w:r>
        <w:t xml:space="preserve">be </w:t>
      </w:r>
      <w:r>
        <w:rPr>
          <w:spacing w:val="-4"/>
        </w:rPr>
        <w:t xml:space="preserve">derided </w:t>
      </w:r>
      <w:r>
        <w:t xml:space="preserve">by </w:t>
      </w:r>
      <w:r>
        <w:rPr>
          <w:spacing w:val="-3"/>
        </w:rPr>
        <w:t xml:space="preserve">his </w:t>
      </w:r>
      <w:r>
        <w:rPr>
          <w:spacing w:val="-4"/>
        </w:rPr>
        <w:t xml:space="preserve">students </w:t>
      </w:r>
      <w:r>
        <w:rPr>
          <w:spacing w:val="-3"/>
        </w:rPr>
        <w:t xml:space="preserve">and </w:t>
      </w:r>
      <w:r>
        <w:rPr>
          <w:spacing w:val="-4"/>
        </w:rPr>
        <w:t xml:space="preserve">censured </w:t>
      </w:r>
      <w:r>
        <w:t xml:space="preserve">by </w:t>
      </w:r>
      <w:r>
        <w:rPr>
          <w:spacing w:val="-3"/>
        </w:rPr>
        <w:t xml:space="preserve">his </w:t>
      </w:r>
      <w:r>
        <w:rPr>
          <w:spacing w:val="-4"/>
        </w:rPr>
        <w:t xml:space="preserve">superiors. </w:t>
      </w:r>
      <w:r>
        <w:t xml:space="preserve">If a </w:t>
      </w:r>
      <w:r>
        <w:rPr>
          <w:spacing w:val="-4"/>
        </w:rPr>
        <w:t xml:space="preserve">professor takes </w:t>
      </w:r>
      <w:r>
        <w:rPr>
          <w:spacing w:val="-3"/>
        </w:rPr>
        <w:t xml:space="preserve">the </w:t>
      </w:r>
      <w:r>
        <w:rPr>
          <w:spacing w:val="-4"/>
        </w:rPr>
        <w:t xml:space="preserve">radically implausible post-modernist </w:t>
      </w:r>
      <w:r>
        <w:rPr>
          <w:spacing w:val="-3"/>
        </w:rPr>
        <w:t xml:space="preserve">view that the </w:t>
      </w:r>
      <w:r>
        <w:rPr>
          <w:spacing w:val="-4"/>
        </w:rPr>
        <w:t xml:space="preserve">psychological differences between </w:t>
      </w:r>
      <w:r>
        <w:rPr>
          <w:spacing w:val="-3"/>
        </w:rPr>
        <w:t xml:space="preserve">men and </w:t>
      </w:r>
      <w:r>
        <w:rPr>
          <w:spacing w:val="-4"/>
        </w:rPr>
        <w:t xml:space="preserve">women </w:t>
      </w:r>
      <w:r>
        <w:rPr>
          <w:spacing w:val="-3"/>
        </w:rPr>
        <w:t xml:space="preserve">have </w:t>
      </w:r>
      <w:r>
        <w:t xml:space="preserve">no </w:t>
      </w:r>
      <w:r>
        <w:rPr>
          <w:spacing w:val="-4"/>
        </w:rPr>
        <w:t xml:space="preserve">biological basis, he’ll </w:t>
      </w:r>
      <w:r>
        <w:t xml:space="preserve">be </w:t>
      </w:r>
      <w:r>
        <w:rPr>
          <w:spacing w:val="-4"/>
        </w:rPr>
        <w:t xml:space="preserve">praised </w:t>
      </w:r>
      <w:r>
        <w:rPr>
          <w:spacing w:val="-3"/>
        </w:rPr>
        <w:t xml:space="preserve">for his </w:t>
      </w:r>
      <w:r>
        <w:rPr>
          <w:spacing w:val="-4"/>
        </w:rPr>
        <w:t xml:space="preserve">open-mindedness; </w:t>
      </w:r>
      <w:r>
        <w:t xml:space="preserve">if he </w:t>
      </w:r>
      <w:r>
        <w:rPr>
          <w:spacing w:val="-4"/>
        </w:rPr>
        <w:t xml:space="preserve">takes </w:t>
      </w:r>
      <w:r>
        <w:rPr>
          <w:spacing w:val="-3"/>
        </w:rPr>
        <w:t xml:space="preserve">the </w:t>
      </w:r>
      <w:r>
        <w:rPr>
          <w:spacing w:val="-4"/>
        </w:rPr>
        <w:t xml:space="preserve">opposite </w:t>
      </w:r>
      <w:r>
        <w:rPr>
          <w:spacing w:val="-7"/>
        </w:rPr>
        <w:t xml:space="preserve">view, </w:t>
      </w:r>
      <w:r>
        <w:rPr>
          <w:spacing w:val="-4"/>
        </w:rPr>
        <w:t xml:space="preserve">he’ll </w:t>
      </w:r>
      <w:r>
        <w:t xml:space="preserve">be </w:t>
      </w:r>
      <w:r>
        <w:rPr>
          <w:spacing w:val="-4"/>
        </w:rPr>
        <w:t xml:space="preserve">branded </w:t>
      </w:r>
      <w:r>
        <w:t xml:space="preserve">a </w:t>
      </w:r>
      <w:r>
        <w:rPr>
          <w:spacing w:val="-4"/>
        </w:rPr>
        <w:t xml:space="preserve">moron </w:t>
      </w:r>
      <w:r>
        <w:rPr>
          <w:spacing w:val="-3"/>
        </w:rPr>
        <w:t xml:space="preserve">and </w:t>
      </w:r>
      <w:r>
        <w:rPr>
          <w:spacing w:val="-4"/>
        </w:rPr>
        <w:t xml:space="preserve">chauvinist </w:t>
      </w:r>
      <w:r>
        <w:rPr>
          <w:spacing w:val="-3"/>
        </w:rPr>
        <w:t xml:space="preserve">pig. </w:t>
      </w:r>
      <w:r>
        <w:t xml:space="preserve">If a </w:t>
      </w:r>
      <w:r>
        <w:rPr>
          <w:spacing w:val="-4"/>
        </w:rPr>
        <w:t>professo</w:t>
      </w:r>
      <w:r>
        <w:rPr>
          <w:spacing w:val="-4"/>
        </w:rPr>
        <w:t xml:space="preserve">r takes </w:t>
      </w:r>
      <w:r>
        <w:rPr>
          <w:spacing w:val="-3"/>
        </w:rPr>
        <w:t xml:space="preserve">the </w:t>
      </w:r>
      <w:r>
        <w:rPr>
          <w:spacing w:val="-4"/>
        </w:rPr>
        <w:t xml:space="preserve">Marxist </w:t>
      </w:r>
      <w:r>
        <w:rPr>
          <w:spacing w:val="-3"/>
        </w:rPr>
        <w:t xml:space="preserve">view that so- </w:t>
      </w:r>
      <w:r>
        <w:rPr>
          <w:spacing w:val="-4"/>
        </w:rPr>
        <w:t xml:space="preserve">called moral verities </w:t>
      </w:r>
      <w:r>
        <w:rPr>
          <w:spacing w:val="-3"/>
        </w:rPr>
        <w:t xml:space="preserve">are but </w:t>
      </w:r>
      <w:r>
        <w:rPr>
          <w:spacing w:val="-4"/>
        </w:rPr>
        <w:t xml:space="preserve">artifices </w:t>
      </w:r>
      <w:r>
        <w:t xml:space="preserve">by </w:t>
      </w:r>
      <w:r>
        <w:rPr>
          <w:spacing w:val="-4"/>
        </w:rPr>
        <w:t xml:space="preserve">which </w:t>
      </w:r>
      <w:r>
        <w:rPr>
          <w:spacing w:val="-3"/>
        </w:rPr>
        <w:t xml:space="preserve">the </w:t>
      </w:r>
      <w:r>
        <w:rPr>
          <w:spacing w:val="-4"/>
        </w:rPr>
        <w:t xml:space="preserve">haves manipulate </w:t>
      </w:r>
      <w:r>
        <w:rPr>
          <w:spacing w:val="-3"/>
        </w:rPr>
        <w:t xml:space="preserve">the </w:t>
      </w:r>
      <w:r>
        <w:rPr>
          <w:spacing w:val="-4"/>
        </w:rPr>
        <w:t xml:space="preserve">have-nots, he’ll </w:t>
      </w:r>
      <w:r>
        <w:t xml:space="preserve">be </w:t>
      </w:r>
      <w:r>
        <w:rPr>
          <w:spacing w:val="-3"/>
        </w:rPr>
        <w:t xml:space="preserve">seen </w:t>
      </w:r>
      <w:r>
        <w:t xml:space="preserve">as a </w:t>
      </w:r>
      <w:r>
        <w:rPr>
          <w:spacing w:val="-4"/>
        </w:rPr>
        <w:t xml:space="preserve">cutting </w:t>
      </w:r>
      <w:r>
        <w:rPr>
          <w:spacing w:val="-3"/>
        </w:rPr>
        <w:t xml:space="preserve">edge </w:t>
      </w:r>
      <w:r>
        <w:rPr>
          <w:spacing w:val="-4"/>
        </w:rPr>
        <w:t xml:space="preserve">thinker </w:t>
      </w:r>
      <w:r>
        <w:rPr>
          <w:spacing w:val="-3"/>
        </w:rPr>
        <w:t xml:space="preserve">who </w:t>
      </w:r>
      <w:r>
        <w:t xml:space="preserve">is </w:t>
      </w:r>
      <w:r>
        <w:rPr>
          <w:spacing w:val="-4"/>
        </w:rPr>
        <w:t xml:space="preserve">willing </w:t>
      </w:r>
      <w:r>
        <w:t xml:space="preserve">to </w:t>
      </w:r>
      <w:r>
        <w:rPr>
          <w:spacing w:val="-4"/>
        </w:rPr>
        <w:t xml:space="preserve">question “dominant paradigm.” </w:t>
      </w:r>
      <w:r>
        <w:t xml:space="preserve">If a </w:t>
      </w:r>
      <w:r>
        <w:rPr>
          <w:spacing w:val="-4"/>
        </w:rPr>
        <w:t xml:space="preserve">professor takes </w:t>
      </w:r>
      <w:r>
        <w:rPr>
          <w:spacing w:val="-3"/>
        </w:rPr>
        <w:t xml:space="preserve">the non- </w:t>
      </w:r>
      <w:r>
        <w:rPr>
          <w:spacing w:val="-4"/>
        </w:rPr>
        <w:t xml:space="preserve">Marxist </w:t>
      </w:r>
      <w:r>
        <w:rPr>
          <w:spacing w:val="-3"/>
        </w:rPr>
        <w:t xml:space="preserve">view that </w:t>
      </w:r>
      <w:r>
        <w:rPr>
          <w:spacing w:val="-4"/>
        </w:rPr>
        <w:t>m</w:t>
      </w:r>
      <w:r>
        <w:rPr>
          <w:spacing w:val="-4"/>
        </w:rPr>
        <w:t xml:space="preserve">oral truths </w:t>
      </w:r>
      <w:r>
        <w:rPr>
          <w:spacing w:val="-3"/>
        </w:rPr>
        <w:t xml:space="preserve">are not mere </w:t>
      </w:r>
      <w:r>
        <w:rPr>
          <w:spacing w:val="-4"/>
        </w:rPr>
        <w:t xml:space="preserve">chicanery </w:t>
      </w:r>
      <w:r>
        <w:rPr>
          <w:spacing w:val="-3"/>
        </w:rPr>
        <w:t xml:space="preserve">and that they </w:t>
      </w:r>
      <w:r>
        <w:rPr>
          <w:spacing w:val="-4"/>
        </w:rPr>
        <w:t xml:space="preserve">reflect opinion-independent facts about </w:t>
      </w:r>
      <w:r>
        <w:rPr>
          <w:spacing w:val="-3"/>
        </w:rPr>
        <w:t xml:space="preserve">what </w:t>
      </w:r>
      <w:r>
        <w:rPr>
          <w:spacing w:val="-4"/>
        </w:rPr>
        <w:t xml:space="preserve">conduces </w:t>
      </w:r>
      <w:r>
        <w:t xml:space="preserve">to </w:t>
      </w:r>
      <w:r>
        <w:rPr>
          <w:spacing w:val="-3"/>
        </w:rPr>
        <w:t xml:space="preserve">the </w:t>
      </w:r>
      <w:r>
        <w:rPr>
          <w:spacing w:val="-4"/>
        </w:rPr>
        <w:t xml:space="preserve">health </w:t>
      </w:r>
      <w:r>
        <w:t xml:space="preserve">of </w:t>
      </w:r>
      <w:r>
        <w:rPr>
          <w:spacing w:val="-4"/>
        </w:rPr>
        <w:t xml:space="preserve">individuals </w:t>
      </w:r>
      <w:r>
        <w:rPr>
          <w:spacing w:val="-3"/>
        </w:rPr>
        <w:t xml:space="preserve">and </w:t>
      </w:r>
      <w:r>
        <w:rPr>
          <w:spacing w:val="-4"/>
        </w:rPr>
        <w:t xml:space="preserve">groups thereof, he’ll </w:t>
      </w:r>
      <w:r>
        <w:t xml:space="preserve">be </w:t>
      </w:r>
      <w:r>
        <w:rPr>
          <w:spacing w:val="-3"/>
        </w:rPr>
        <w:t xml:space="preserve">seen </w:t>
      </w:r>
      <w:r>
        <w:t xml:space="preserve">as a </w:t>
      </w:r>
      <w:r>
        <w:rPr>
          <w:spacing w:val="-4"/>
        </w:rPr>
        <w:t xml:space="preserve">pointy- headed, retrograde square. Also, </w:t>
      </w:r>
      <w:r>
        <w:t xml:space="preserve">if </w:t>
      </w:r>
      <w:r>
        <w:rPr>
          <w:spacing w:val="-3"/>
        </w:rPr>
        <w:t xml:space="preserve">one </w:t>
      </w:r>
      <w:r>
        <w:rPr>
          <w:spacing w:val="-4"/>
        </w:rPr>
        <w:t xml:space="preserve">takes </w:t>
      </w:r>
      <w:r>
        <w:rPr>
          <w:spacing w:val="-3"/>
        </w:rPr>
        <w:t xml:space="preserve">the </w:t>
      </w:r>
      <w:r>
        <w:rPr>
          <w:spacing w:val="-4"/>
        </w:rPr>
        <w:t xml:space="preserve">post-modernist </w:t>
      </w:r>
      <w:r>
        <w:rPr>
          <w:spacing w:val="-3"/>
        </w:rPr>
        <w:t xml:space="preserve">view that </w:t>
      </w:r>
      <w:r>
        <w:rPr>
          <w:spacing w:val="-4"/>
        </w:rPr>
        <w:t>th</w:t>
      </w:r>
      <w:r>
        <w:rPr>
          <w:spacing w:val="-4"/>
        </w:rPr>
        <w:t xml:space="preserve">ere </w:t>
      </w:r>
      <w:r>
        <w:t xml:space="preserve">is no </w:t>
      </w:r>
      <w:r>
        <w:rPr>
          <w:spacing w:val="-4"/>
        </w:rPr>
        <w:t xml:space="preserve">truth </w:t>
      </w:r>
      <w:r>
        <w:rPr>
          <w:spacing w:val="-3"/>
        </w:rPr>
        <w:t xml:space="preserve">and, more </w:t>
      </w:r>
      <w:r>
        <w:rPr>
          <w:spacing w:val="-6"/>
        </w:rPr>
        <w:t xml:space="preserve">generally, </w:t>
      </w:r>
      <w:r>
        <w:rPr>
          <w:spacing w:val="-3"/>
        </w:rPr>
        <w:t xml:space="preserve">that none </w:t>
      </w:r>
      <w:r>
        <w:t xml:space="preserve">of </w:t>
      </w:r>
      <w:r>
        <w:rPr>
          <w:spacing w:val="-3"/>
        </w:rPr>
        <w:t xml:space="preserve">the </w:t>
      </w:r>
      <w:r>
        <w:rPr>
          <w:spacing w:val="-4"/>
        </w:rPr>
        <w:t xml:space="preserve">benchmarks </w:t>
      </w:r>
      <w:r>
        <w:t xml:space="preserve">in </w:t>
      </w:r>
      <w:r>
        <w:rPr>
          <w:spacing w:val="-4"/>
        </w:rPr>
        <w:t xml:space="preserve">terms </w:t>
      </w:r>
      <w:r>
        <w:t xml:space="preserve">of </w:t>
      </w:r>
      <w:r>
        <w:rPr>
          <w:spacing w:val="-4"/>
        </w:rPr>
        <w:t xml:space="preserve">which human beings evaluate themselves </w:t>
      </w:r>
      <w:r>
        <w:rPr>
          <w:spacing w:val="-3"/>
        </w:rPr>
        <w:t xml:space="preserve">have any </w:t>
      </w:r>
      <w:r>
        <w:rPr>
          <w:spacing w:val="-5"/>
        </w:rPr>
        <w:t xml:space="preserve">legitimacy, </w:t>
      </w:r>
      <w:r>
        <w:rPr>
          <w:spacing w:val="-3"/>
        </w:rPr>
        <w:t xml:space="preserve">one </w:t>
      </w:r>
      <w:r>
        <w:rPr>
          <w:spacing w:val="-4"/>
        </w:rPr>
        <w:t xml:space="preserve">thereby insulates oneself </w:t>
      </w:r>
      <w:r>
        <w:rPr>
          <w:spacing w:val="-3"/>
        </w:rPr>
        <w:t xml:space="preserve">from </w:t>
      </w:r>
      <w:r>
        <w:rPr>
          <w:spacing w:val="-4"/>
        </w:rPr>
        <w:t xml:space="preserve">criticism; </w:t>
      </w:r>
      <w:r>
        <w:rPr>
          <w:spacing w:val="-3"/>
        </w:rPr>
        <w:t xml:space="preserve">for any </w:t>
      </w:r>
      <w:r>
        <w:rPr>
          <w:spacing w:val="-4"/>
        </w:rPr>
        <w:t xml:space="preserve">criticism </w:t>
      </w:r>
      <w:r>
        <w:t xml:space="preserve">of </w:t>
      </w:r>
      <w:r>
        <w:rPr>
          <w:spacing w:val="-3"/>
        </w:rPr>
        <w:t xml:space="preserve">his </w:t>
      </w:r>
      <w:r>
        <w:rPr>
          <w:spacing w:val="-4"/>
        </w:rPr>
        <w:t xml:space="preserve">views presupposes </w:t>
      </w:r>
      <w:r>
        <w:rPr>
          <w:spacing w:val="-3"/>
        </w:rPr>
        <w:t xml:space="preserve">that </w:t>
      </w:r>
      <w:r>
        <w:rPr>
          <w:spacing w:val="-4"/>
        </w:rPr>
        <w:t xml:space="preserve">there </w:t>
      </w:r>
      <w:r>
        <w:t xml:space="preserve">is </w:t>
      </w:r>
      <w:r>
        <w:rPr>
          <w:spacing w:val="-4"/>
        </w:rPr>
        <w:t xml:space="preserve">truth </w:t>
      </w:r>
      <w:r>
        <w:rPr>
          <w:spacing w:val="-3"/>
        </w:rPr>
        <w:t xml:space="preserve">and </w:t>
      </w:r>
      <w:r>
        <w:t xml:space="preserve">is </w:t>
      </w:r>
      <w:r>
        <w:rPr>
          <w:spacing w:val="-4"/>
        </w:rPr>
        <w:t>therefore</w:t>
      </w:r>
      <w:r>
        <w:rPr>
          <w:spacing w:val="-37"/>
        </w:rPr>
        <w:t xml:space="preserve"> </w:t>
      </w:r>
      <w:r>
        <w:rPr>
          <w:spacing w:val="-4"/>
        </w:rPr>
        <w:t>spurious.</w:t>
      </w:r>
    </w:p>
    <w:p w:rsidR="000D32F5" w:rsidRDefault="003015BB">
      <w:pPr>
        <w:pStyle w:val="BodyText"/>
        <w:spacing w:before="14"/>
        <w:ind w:left="388"/>
      </w:pPr>
      <w:r>
        <w:t>The chic Marxist law professor who, in the U.S. in the year 2010, advocates the downfall of the</w:t>
      </w:r>
    </w:p>
    <w:p w:rsidR="000D32F5" w:rsidRDefault="003015BB">
      <w:pPr>
        <w:pStyle w:val="BodyText"/>
        <w:spacing w:before="12" w:line="249" w:lineRule="auto"/>
      </w:pPr>
      <w:r>
        <w:rPr>
          <w:spacing w:val="-3"/>
        </w:rPr>
        <w:t xml:space="preserve">U.S. </w:t>
      </w:r>
      <w:r>
        <w:rPr>
          <w:spacing w:val="-4"/>
        </w:rPr>
        <w:t xml:space="preserve">government isn’t </w:t>
      </w:r>
      <w:r>
        <w:t xml:space="preserve">a </w:t>
      </w:r>
      <w:r>
        <w:rPr>
          <w:spacing w:val="-4"/>
        </w:rPr>
        <w:t xml:space="preserve">rebel </w:t>
      </w:r>
      <w:r>
        <w:t xml:space="preserve">at </w:t>
      </w:r>
      <w:r>
        <w:rPr>
          <w:spacing w:val="-3"/>
        </w:rPr>
        <w:t xml:space="preserve">all. </w:t>
      </w:r>
      <w:r>
        <w:t xml:space="preserve">He </w:t>
      </w:r>
      <w:r>
        <w:rPr>
          <w:spacing w:val="-4"/>
        </w:rPr>
        <w:t xml:space="preserve">knows </w:t>
      </w:r>
      <w:r>
        <w:rPr>
          <w:spacing w:val="-3"/>
        </w:rPr>
        <w:t xml:space="preserve">that his </w:t>
      </w:r>
      <w:r>
        <w:rPr>
          <w:spacing w:val="-4"/>
        </w:rPr>
        <w:t xml:space="preserve">words </w:t>
      </w:r>
      <w:r>
        <w:rPr>
          <w:spacing w:val="-3"/>
        </w:rPr>
        <w:t xml:space="preserve">will have </w:t>
      </w:r>
      <w:r>
        <w:t xml:space="preserve">no </w:t>
      </w:r>
      <w:r>
        <w:rPr>
          <w:spacing w:val="-4"/>
        </w:rPr>
        <w:t xml:space="preserve">effect </w:t>
      </w:r>
      <w:r>
        <w:t xml:space="preserve">at </w:t>
      </w:r>
      <w:r>
        <w:rPr>
          <w:spacing w:val="-3"/>
        </w:rPr>
        <w:t xml:space="preserve">all, </w:t>
      </w:r>
      <w:r>
        <w:rPr>
          <w:spacing w:val="-4"/>
        </w:rPr>
        <w:t xml:space="preserve">except </w:t>
      </w:r>
      <w:r>
        <w:t xml:space="preserve">to </w:t>
      </w:r>
      <w:r>
        <w:rPr>
          <w:spacing w:val="-4"/>
        </w:rPr>
        <w:t xml:space="preserve">misinform </w:t>
      </w:r>
      <w:r>
        <w:rPr>
          <w:spacing w:val="-3"/>
        </w:rPr>
        <w:t xml:space="preserve">his </w:t>
      </w:r>
      <w:r>
        <w:rPr>
          <w:spacing w:val="-4"/>
        </w:rPr>
        <w:t xml:space="preserve">students </w:t>
      </w:r>
      <w:r>
        <w:rPr>
          <w:spacing w:val="-3"/>
        </w:rPr>
        <w:t xml:space="preserve">and </w:t>
      </w:r>
      <w:r>
        <w:rPr>
          <w:spacing w:val="-4"/>
        </w:rPr>
        <w:t xml:space="preserve">stock </w:t>
      </w:r>
      <w:r>
        <w:rPr>
          <w:spacing w:val="-3"/>
        </w:rPr>
        <w:t xml:space="preserve">the </w:t>
      </w:r>
      <w:r>
        <w:rPr>
          <w:spacing w:val="-4"/>
        </w:rPr>
        <w:t>emp</w:t>
      </w:r>
      <w:r>
        <w:rPr>
          <w:spacing w:val="-4"/>
        </w:rPr>
        <w:t xml:space="preserve">ty heads </w:t>
      </w:r>
      <w:r>
        <w:t xml:space="preserve">of </w:t>
      </w:r>
      <w:r>
        <w:rPr>
          <w:spacing w:val="-4"/>
        </w:rPr>
        <w:t xml:space="preserve">faux-intellectuals </w:t>
      </w:r>
      <w:r>
        <w:rPr>
          <w:spacing w:val="-3"/>
        </w:rPr>
        <w:t xml:space="preserve">with </w:t>
      </w:r>
      <w:r>
        <w:rPr>
          <w:spacing w:val="-4"/>
        </w:rPr>
        <w:t xml:space="preserve">ready-made slogans </w:t>
      </w:r>
      <w:r>
        <w:rPr>
          <w:spacing w:val="-3"/>
        </w:rPr>
        <w:t xml:space="preserve">that they can use </w:t>
      </w:r>
      <w:r>
        <w:t xml:space="preserve">at </w:t>
      </w:r>
      <w:r>
        <w:rPr>
          <w:spacing w:val="-4"/>
        </w:rPr>
        <w:t xml:space="preserve">cocktail parties, </w:t>
      </w:r>
      <w:r>
        <w:rPr>
          <w:spacing w:val="-3"/>
        </w:rPr>
        <w:t xml:space="preserve">and </w:t>
      </w:r>
      <w:r>
        <w:t xml:space="preserve">he </w:t>
      </w:r>
      <w:r>
        <w:rPr>
          <w:spacing w:val="-4"/>
        </w:rPr>
        <w:t xml:space="preserve">knows </w:t>
      </w:r>
      <w:r>
        <w:rPr>
          <w:spacing w:val="-3"/>
        </w:rPr>
        <w:t xml:space="preserve">that the very </w:t>
      </w:r>
      <w:r>
        <w:rPr>
          <w:spacing w:val="-4"/>
        </w:rPr>
        <w:t xml:space="preserve">government whose downfall </w:t>
      </w:r>
      <w:r>
        <w:t>he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05"/>
      </w:pPr>
      <w:r>
        <w:rPr>
          <w:spacing w:val="-4"/>
        </w:rPr>
        <w:t xml:space="preserve">advocates </w:t>
      </w:r>
      <w:r>
        <w:rPr>
          <w:spacing w:val="-3"/>
        </w:rPr>
        <w:t xml:space="preserve">will </w:t>
      </w:r>
      <w:r>
        <w:rPr>
          <w:spacing w:val="-4"/>
        </w:rPr>
        <w:t xml:space="preserve">ensure </w:t>
      </w:r>
      <w:r>
        <w:rPr>
          <w:spacing w:val="-3"/>
        </w:rPr>
        <w:t xml:space="preserve">that not one hair </w:t>
      </w:r>
      <w:r>
        <w:t xml:space="preserve">on </w:t>
      </w:r>
      <w:r>
        <w:rPr>
          <w:spacing w:val="-3"/>
        </w:rPr>
        <w:t xml:space="preserve">his head will </w:t>
      </w:r>
      <w:r>
        <w:t xml:space="preserve">be </w:t>
      </w:r>
      <w:r>
        <w:rPr>
          <w:spacing w:val="-4"/>
        </w:rPr>
        <w:t xml:space="preserve">harmed. Also, unless </w:t>
      </w:r>
      <w:r>
        <w:rPr>
          <w:spacing w:val="-7"/>
        </w:rPr>
        <w:t xml:space="preserve">he’s </w:t>
      </w:r>
      <w:r>
        <w:t xml:space="preserve">so </w:t>
      </w:r>
      <w:r>
        <w:rPr>
          <w:spacing w:val="-4"/>
        </w:rPr>
        <w:t>totally</w:t>
      </w:r>
      <w:r>
        <w:rPr>
          <w:spacing w:val="-4"/>
        </w:rPr>
        <w:t xml:space="preserve"> sociopathized </w:t>
      </w:r>
      <w:r>
        <w:rPr>
          <w:spacing w:val="-3"/>
        </w:rPr>
        <w:t xml:space="preserve">that </w:t>
      </w:r>
      <w:r>
        <w:t xml:space="preserve">he </w:t>
      </w:r>
      <w:r>
        <w:rPr>
          <w:spacing w:val="-4"/>
        </w:rPr>
        <w:t xml:space="preserve">himself </w:t>
      </w:r>
      <w:r>
        <w:t xml:space="preserve">is </w:t>
      </w:r>
      <w:r>
        <w:rPr>
          <w:spacing w:val="-4"/>
        </w:rPr>
        <w:t xml:space="preserve">completely convinced </w:t>
      </w:r>
      <w:r>
        <w:t xml:space="preserve">by </w:t>
      </w:r>
      <w:r>
        <w:rPr>
          <w:spacing w:val="-3"/>
        </w:rPr>
        <w:t xml:space="preserve">his own </w:t>
      </w:r>
      <w:r>
        <w:rPr>
          <w:spacing w:val="-6"/>
        </w:rPr>
        <w:t xml:space="preserve">mythology, </w:t>
      </w:r>
      <w:r>
        <w:t xml:space="preserve">he </w:t>
      </w:r>
      <w:r>
        <w:rPr>
          <w:spacing w:val="-4"/>
        </w:rPr>
        <w:t xml:space="preserve">knows </w:t>
      </w:r>
      <w:r>
        <w:rPr>
          <w:spacing w:val="-3"/>
        </w:rPr>
        <w:t xml:space="preserve">that his </w:t>
      </w:r>
      <w:r>
        <w:rPr>
          <w:spacing w:val="-4"/>
        </w:rPr>
        <w:t xml:space="preserve">proposals, </w:t>
      </w:r>
      <w:r>
        <w:t xml:space="preserve">if by </w:t>
      </w:r>
      <w:r>
        <w:rPr>
          <w:spacing w:val="-3"/>
        </w:rPr>
        <w:t xml:space="preserve">some </w:t>
      </w:r>
      <w:r>
        <w:rPr>
          <w:spacing w:val="-4"/>
        </w:rPr>
        <w:t xml:space="preserve">miracle </w:t>
      </w:r>
      <w:r>
        <w:rPr>
          <w:spacing w:val="-3"/>
        </w:rPr>
        <w:t xml:space="preserve">put into </w:t>
      </w:r>
      <w:r>
        <w:rPr>
          <w:spacing w:val="-4"/>
        </w:rPr>
        <w:t xml:space="preserve">action, would obliterate </w:t>
      </w:r>
      <w:r>
        <w:rPr>
          <w:spacing w:val="-3"/>
        </w:rPr>
        <w:t xml:space="preserve">the </w:t>
      </w:r>
      <w:r>
        <w:rPr>
          <w:spacing w:val="-4"/>
        </w:rPr>
        <w:t xml:space="preserve">social structures </w:t>
      </w:r>
      <w:r>
        <w:t xml:space="preserve">on </w:t>
      </w:r>
      <w:r>
        <w:rPr>
          <w:spacing w:val="-4"/>
        </w:rPr>
        <w:t xml:space="preserve">which </w:t>
      </w:r>
      <w:r>
        <w:rPr>
          <w:spacing w:val="-3"/>
        </w:rPr>
        <w:t xml:space="preserve">life </w:t>
      </w:r>
      <w:r>
        <w:t xml:space="preserve">as we </w:t>
      </w:r>
      <w:r>
        <w:rPr>
          <w:spacing w:val="-3"/>
        </w:rPr>
        <w:t xml:space="preserve">know </w:t>
      </w:r>
      <w:r>
        <w:t xml:space="preserve">it </w:t>
      </w:r>
      <w:r>
        <w:rPr>
          <w:spacing w:val="-4"/>
        </w:rPr>
        <w:t xml:space="preserve">depends. </w:t>
      </w:r>
      <w:r>
        <w:t xml:space="preserve">So </w:t>
      </w:r>
      <w:r>
        <w:rPr>
          <w:spacing w:val="-3"/>
        </w:rPr>
        <w:t xml:space="preserve">he's </w:t>
      </w:r>
      <w:r>
        <w:t xml:space="preserve">a </w:t>
      </w:r>
      <w:r>
        <w:rPr>
          <w:spacing w:val="-3"/>
        </w:rPr>
        <w:t xml:space="preserve">fool </w:t>
      </w:r>
      <w:r>
        <w:t xml:space="preserve">if he </w:t>
      </w:r>
      <w:r>
        <w:rPr>
          <w:spacing w:val="-4"/>
        </w:rPr>
        <w:t xml:space="preserve">believes </w:t>
      </w:r>
      <w:r>
        <w:rPr>
          <w:spacing w:val="-3"/>
        </w:rPr>
        <w:t xml:space="preserve">what he's </w:t>
      </w:r>
      <w:r>
        <w:rPr>
          <w:spacing w:val="-4"/>
        </w:rPr>
        <w:t xml:space="preserve">saying </w:t>
      </w:r>
      <w:r>
        <w:rPr>
          <w:spacing w:val="-3"/>
        </w:rPr>
        <w:t xml:space="preserve">and </w:t>
      </w:r>
      <w:r>
        <w:t xml:space="preserve">a </w:t>
      </w:r>
      <w:r>
        <w:rPr>
          <w:spacing w:val="-4"/>
        </w:rPr>
        <w:t xml:space="preserve">fraud </w:t>
      </w:r>
      <w:r>
        <w:t xml:space="preserve">if he </w:t>
      </w:r>
      <w:r>
        <w:rPr>
          <w:spacing w:val="-4"/>
        </w:rPr>
        <w:t xml:space="preserve">doesn't. </w:t>
      </w:r>
      <w:r>
        <w:rPr>
          <w:spacing w:val="-6"/>
        </w:rPr>
        <w:t xml:space="preserve">Finally, </w:t>
      </w:r>
      <w:r>
        <w:rPr>
          <w:spacing w:val="-4"/>
        </w:rPr>
        <w:t xml:space="preserve">given </w:t>
      </w:r>
      <w:r>
        <w:rPr>
          <w:spacing w:val="-3"/>
        </w:rPr>
        <w:t xml:space="preserve">the </w:t>
      </w:r>
      <w:r>
        <w:rPr>
          <w:spacing w:val="-4"/>
        </w:rPr>
        <w:t xml:space="preserve">almost certainly correct supposition </w:t>
      </w:r>
      <w:r>
        <w:rPr>
          <w:spacing w:val="-3"/>
        </w:rPr>
        <w:t xml:space="preserve">that </w:t>
      </w:r>
      <w:r>
        <w:t xml:space="preserve">he </w:t>
      </w:r>
      <w:r>
        <w:rPr>
          <w:spacing w:val="-4"/>
        </w:rPr>
        <w:t xml:space="preserve">knows, </w:t>
      </w:r>
      <w:r>
        <w:t xml:space="preserve">at </w:t>
      </w:r>
      <w:r>
        <w:rPr>
          <w:spacing w:val="-4"/>
        </w:rPr>
        <w:t xml:space="preserve">least </w:t>
      </w:r>
      <w:r>
        <w:rPr>
          <w:spacing w:val="-3"/>
        </w:rPr>
        <w:t xml:space="preserve">some </w:t>
      </w:r>
      <w:r>
        <w:rPr>
          <w:spacing w:val="-4"/>
        </w:rPr>
        <w:t xml:space="preserve">degree, </w:t>
      </w:r>
      <w:r>
        <w:rPr>
          <w:spacing w:val="-3"/>
        </w:rPr>
        <w:t xml:space="preserve">that what he's </w:t>
      </w:r>
      <w:r>
        <w:rPr>
          <w:spacing w:val="-4"/>
        </w:rPr>
        <w:t xml:space="preserve">saying isn't true, </w:t>
      </w:r>
      <w:r>
        <w:t xml:space="preserve">he </w:t>
      </w:r>
      <w:r>
        <w:rPr>
          <w:spacing w:val="-4"/>
        </w:rPr>
        <w:t xml:space="preserve">knows </w:t>
      </w:r>
      <w:r>
        <w:rPr>
          <w:spacing w:val="-3"/>
        </w:rPr>
        <w:t xml:space="preserve">that </w:t>
      </w:r>
      <w:r>
        <w:rPr>
          <w:spacing w:val="-7"/>
        </w:rPr>
        <w:t xml:space="preserve">he’s </w:t>
      </w:r>
      <w:r>
        <w:rPr>
          <w:spacing w:val="-4"/>
        </w:rPr>
        <w:t xml:space="preserve">misinforming </w:t>
      </w:r>
      <w:r>
        <w:rPr>
          <w:spacing w:val="-3"/>
        </w:rPr>
        <w:t xml:space="preserve">his </w:t>
      </w:r>
      <w:r>
        <w:rPr>
          <w:spacing w:val="-4"/>
        </w:rPr>
        <w:t xml:space="preserve">students, weakening their minds, </w:t>
      </w:r>
      <w:r>
        <w:rPr>
          <w:spacing w:val="-3"/>
        </w:rPr>
        <w:t xml:space="preserve">and </w:t>
      </w:r>
      <w:r>
        <w:rPr>
          <w:spacing w:val="-4"/>
        </w:rPr>
        <w:t>und</w:t>
      </w:r>
      <w:r>
        <w:rPr>
          <w:spacing w:val="-4"/>
        </w:rPr>
        <w:t xml:space="preserve">ermining their </w:t>
      </w:r>
      <w:r>
        <w:rPr>
          <w:spacing w:val="-6"/>
        </w:rPr>
        <w:t>autonomy.</w:t>
      </w:r>
    </w:p>
    <w:p w:rsidR="000D32F5" w:rsidRDefault="003015BB">
      <w:pPr>
        <w:pStyle w:val="BodyText"/>
        <w:spacing w:before="7" w:line="249" w:lineRule="auto"/>
        <w:ind w:right="142" w:firstLine="288"/>
      </w:pPr>
      <w:r>
        <w:rPr>
          <w:spacing w:val="-4"/>
        </w:rPr>
        <w:t xml:space="preserve">Similar points </w:t>
      </w:r>
      <w:r>
        <w:rPr>
          <w:spacing w:val="-3"/>
        </w:rPr>
        <w:t xml:space="preserve">hold with </w:t>
      </w:r>
      <w:r>
        <w:rPr>
          <w:spacing w:val="-4"/>
        </w:rPr>
        <w:t xml:space="preserve">respect </w:t>
      </w:r>
      <w:r>
        <w:t xml:space="preserve">to </w:t>
      </w:r>
      <w:r>
        <w:rPr>
          <w:spacing w:val="-3"/>
        </w:rPr>
        <w:t xml:space="preserve">the hip </w:t>
      </w:r>
      <w:r>
        <w:rPr>
          <w:spacing w:val="-4"/>
        </w:rPr>
        <w:t xml:space="preserve">media studies professor </w:t>
      </w:r>
      <w:r>
        <w:rPr>
          <w:spacing w:val="-3"/>
        </w:rPr>
        <w:t xml:space="preserve">who says that only </w:t>
      </w:r>
      <w:r>
        <w:rPr>
          <w:spacing w:val="-4"/>
        </w:rPr>
        <w:t xml:space="preserve">suckers </w:t>
      </w:r>
      <w:r>
        <w:rPr>
          <w:spacing w:val="-3"/>
        </w:rPr>
        <w:t xml:space="preserve">read </w:t>
      </w:r>
      <w:r>
        <w:rPr>
          <w:spacing w:val="-4"/>
        </w:rPr>
        <w:t xml:space="preserve">books </w:t>
      </w:r>
      <w:r>
        <w:t xml:space="preserve">by </w:t>
      </w:r>
      <w:r>
        <w:rPr>
          <w:spacing w:val="-4"/>
        </w:rPr>
        <w:t xml:space="preserve">dead, white males </w:t>
      </w:r>
      <w:r>
        <w:rPr>
          <w:spacing w:val="-3"/>
        </w:rPr>
        <w:t xml:space="preserve">and </w:t>
      </w:r>
      <w:r>
        <w:rPr>
          <w:spacing w:val="-4"/>
        </w:rPr>
        <w:t xml:space="preserve">that, </w:t>
      </w:r>
      <w:r>
        <w:rPr>
          <w:spacing w:val="-3"/>
        </w:rPr>
        <w:t xml:space="preserve">were </w:t>
      </w:r>
      <w:r>
        <w:t xml:space="preserve">it </w:t>
      </w:r>
      <w:r>
        <w:rPr>
          <w:spacing w:val="-3"/>
        </w:rPr>
        <w:t xml:space="preserve">not for the </w:t>
      </w:r>
      <w:r>
        <w:rPr>
          <w:spacing w:val="-4"/>
        </w:rPr>
        <w:t xml:space="preserve">machinations </w:t>
      </w:r>
      <w:r>
        <w:t xml:space="preserve">of </w:t>
      </w:r>
      <w:r>
        <w:rPr>
          <w:spacing w:val="-4"/>
        </w:rPr>
        <w:t xml:space="preserve">advertising executives, </w:t>
      </w:r>
      <w:r>
        <w:rPr>
          <w:spacing w:val="-3"/>
        </w:rPr>
        <w:t xml:space="preserve">we’d </w:t>
      </w:r>
      <w:r>
        <w:rPr>
          <w:spacing w:val="-4"/>
        </w:rPr>
        <w:t xml:space="preserve">realize </w:t>
      </w:r>
      <w:r>
        <w:rPr>
          <w:spacing w:val="-3"/>
        </w:rPr>
        <w:t xml:space="preserve">that </w:t>
      </w:r>
      <w:r>
        <w:rPr>
          <w:spacing w:val="-4"/>
        </w:rPr>
        <w:t xml:space="preserve">listening </w:t>
      </w:r>
      <w:r>
        <w:t xml:space="preserve">to </w:t>
      </w:r>
      <w:r>
        <w:rPr>
          <w:spacing w:val="-4"/>
        </w:rPr>
        <w:t>hip</w:t>
      </w:r>
      <w:r>
        <w:rPr>
          <w:spacing w:val="-4"/>
        </w:rPr>
        <w:t xml:space="preserve">-hop </w:t>
      </w:r>
      <w:r>
        <w:rPr>
          <w:spacing w:val="-3"/>
        </w:rPr>
        <w:t xml:space="preserve">was </w:t>
      </w:r>
      <w:r>
        <w:rPr>
          <w:spacing w:val="-4"/>
        </w:rPr>
        <w:t xml:space="preserve">better </w:t>
      </w:r>
      <w:r>
        <w:rPr>
          <w:spacing w:val="-3"/>
        </w:rPr>
        <w:t xml:space="preserve">for our </w:t>
      </w:r>
      <w:r>
        <w:rPr>
          <w:spacing w:val="-4"/>
        </w:rPr>
        <w:t xml:space="preserve">intellects </w:t>
      </w:r>
      <w:r>
        <w:rPr>
          <w:spacing w:val="-3"/>
        </w:rPr>
        <w:t xml:space="preserve">than </w:t>
      </w:r>
      <w:r>
        <w:rPr>
          <w:spacing w:val="-4"/>
        </w:rPr>
        <w:t xml:space="preserve">reading </w:t>
      </w:r>
      <w:r>
        <w:rPr>
          <w:spacing w:val="-3"/>
        </w:rPr>
        <w:t xml:space="preserve">John </w:t>
      </w:r>
      <w:r>
        <w:rPr>
          <w:spacing w:val="-4"/>
        </w:rPr>
        <w:t xml:space="preserve">Stuart Mill. </w:t>
      </w:r>
      <w:r>
        <w:rPr>
          <w:spacing w:val="-3"/>
        </w:rPr>
        <w:t xml:space="preserve">This </w:t>
      </w:r>
      <w:r>
        <w:rPr>
          <w:spacing w:val="-4"/>
        </w:rPr>
        <w:t xml:space="preserve">enlightened hipster </w:t>
      </w:r>
      <w:r>
        <w:t xml:space="preserve">is </w:t>
      </w:r>
      <w:r>
        <w:rPr>
          <w:spacing w:val="-4"/>
        </w:rPr>
        <w:t xml:space="preserve">saying </w:t>
      </w:r>
      <w:r>
        <w:rPr>
          <w:spacing w:val="-3"/>
        </w:rPr>
        <w:t xml:space="preserve">that </w:t>
      </w:r>
      <w:r>
        <w:rPr>
          <w:spacing w:val="-4"/>
        </w:rPr>
        <w:t xml:space="preserve">logic </w:t>
      </w:r>
      <w:r>
        <w:rPr>
          <w:spacing w:val="-3"/>
        </w:rPr>
        <w:t xml:space="preserve">and </w:t>
      </w:r>
      <w:r>
        <w:rPr>
          <w:spacing w:val="-4"/>
        </w:rPr>
        <w:t xml:space="preserve">hard-work </w:t>
      </w:r>
      <w:r>
        <w:rPr>
          <w:spacing w:val="-3"/>
        </w:rPr>
        <w:t xml:space="preserve">mean </w:t>
      </w:r>
      <w:r>
        <w:rPr>
          <w:spacing w:val="-4"/>
        </w:rPr>
        <w:t xml:space="preserve">nothing. </w:t>
      </w:r>
      <w:r>
        <w:rPr>
          <w:spacing w:val="-3"/>
        </w:rPr>
        <w:t xml:space="preserve">This </w:t>
      </w:r>
      <w:r>
        <w:rPr>
          <w:spacing w:val="-4"/>
        </w:rPr>
        <w:t xml:space="preserve">message </w:t>
      </w:r>
      <w:r>
        <w:rPr>
          <w:spacing w:val="-3"/>
        </w:rPr>
        <w:t xml:space="preserve">may </w:t>
      </w:r>
      <w:r>
        <w:rPr>
          <w:spacing w:val="-4"/>
        </w:rPr>
        <w:t xml:space="preserve">sound liberating. </w:t>
      </w:r>
      <w:r>
        <w:t xml:space="preserve">It is </w:t>
      </w:r>
      <w:r>
        <w:rPr>
          <w:spacing w:val="-3"/>
        </w:rPr>
        <w:t xml:space="preserve">not. </w:t>
      </w:r>
      <w:r>
        <w:rPr>
          <w:spacing w:val="-7"/>
        </w:rPr>
        <w:t xml:space="preserve">It’s </w:t>
      </w:r>
      <w:r>
        <w:t xml:space="preserve">a </w:t>
      </w:r>
      <w:r>
        <w:rPr>
          <w:spacing w:val="-3"/>
        </w:rPr>
        <w:t xml:space="preserve">way </w:t>
      </w:r>
      <w:r>
        <w:t xml:space="preserve">of </w:t>
      </w:r>
      <w:r>
        <w:rPr>
          <w:spacing w:val="-4"/>
        </w:rPr>
        <w:t xml:space="preserve">telling people </w:t>
      </w:r>
      <w:r>
        <w:t xml:space="preserve">to </w:t>
      </w:r>
      <w:r>
        <w:rPr>
          <w:spacing w:val="-4"/>
        </w:rPr>
        <w:t>cripple themselves. (“Deprogram yourself.</w:t>
      </w:r>
    </w:p>
    <w:p w:rsidR="000D32F5" w:rsidRDefault="003015BB">
      <w:pPr>
        <w:pStyle w:val="BodyText"/>
        <w:spacing w:before="4" w:line="249" w:lineRule="auto"/>
        <w:ind w:right="169"/>
        <w:jc w:val="both"/>
      </w:pPr>
      <w:r>
        <w:rPr>
          <w:spacing w:val="-4"/>
        </w:rPr>
        <w:t xml:space="preserve">Whatever </w:t>
      </w:r>
      <w:r>
        <w:rPr>
          <w:spacing w:val="-3"/>
        </w:rPr>
        <w:t xml:space="preserve">part </w:t>
      </w:r>
      <w:r>
        <w:t xml:space="preserve">of </w:t>
      </w:r>
      <w:r>
        <w:rPr>
          <w:spacing w:val="-3"/>
        </w:rPr>
        <w:t xml:space="preserve">you </w:t>
      </w:r>
      <w:r>
        <w:t xml:space="preserve">is </w:t>
      </w:r>
      <w:r>
        <w:rPr>
          <w:spacing w:val="-4"/>
        </w:rPr>
        <w:t xml:space="preserve">responsible </w:t>
      </w:r>
      <w:r>
        <w:rPr>
          <w:spacing w:val="-3"/>
        </w:rPr>
        <w:t xml:space="preserve">for what you </w:t>
      </w:r>
      <w:r>
        <w:rPr>
          <w:spacing w:val="-4"/>
        </w:rPr>
        <w:t xml:space="preserve">naively thought </w:t>
      </w:r>
      <w:r>
        <w:t xml:space="preserve">of as </w:t>
      </w:r>
      <w:r>
        <w:rPr>
          <w:spacing w:val="-4"/>
        </w:rPr>
        <w:t xml:space="preserve">thinking—rip </w:t>
      </w:r>
      <w:r>
        <w:t xml:space="preserve">it </w:t>
      </w:r>
      <w:r>
        <w:rPr>
          <w:spacing w:val="-4"/>
        </w:rPr>
        <w:t xml:space="preserve">out!”) Thus, </w:t>
      </w:r>
      <w:r>
        <w:rPr>
          <w:spacing w:val="-7"/>
        </w:rPr>
        <w:t xml:space="preserve">it’s </w:t>
      </w:r>
      <w:r>
        <w:t>a</w:t>
      </w:r>
      <w:r>
        <w:rPr>
          <w:spacing w:val="-7"/>
        </w:rPr>
        <w:t xml:space="preserve"> </w:t>
      </w:r>
      <w:r>
        <w:rPr>
          <w:spacing w:val="-3"/>
        </w:rPr>
        <w:t>way</w:t>
      </w:r>
      <w:r>
        <w:rPr>
          <w:spacing w:val="-7"/>
        </w:rPr>
        <w:t xml:space="preserve"> </w:t>
      </w:r>
      <w:r>
        <w:t>of</w:t>
      </w:r>
      <w:r>
        <w:rPr>
          <w:spacing w:val="-7"/>
        </w:rPr>
        <w:t xml:space="preserve"> </w:t>
      </w:r>
      <w:r>
        <w:rPr>
          <w:spacing w:val="-4"/>
        </w:rPr>
        <w:t>telling</w:t>
      </w:r>
      <w:r>
        <w:rPr>
          <w:spacing w:val="-6"/>
        </w:rPr>
        <w:t xml:space="preserve"> </w:t>
      </w:r>
      <w:r>
        <w:rPr>
          <w:spacing w:val="-3"/>
        </w:rPr>
        <w:t>them</w:t>
      </w:r>
      <w:r>
        <w:rPr>
          <w:spacing w:val="-7"/>
        </w:rPr>
        <w:t xml:space="preserve"> </w:t>
      </w:r>
      <w:r>
        <w:t>to</w:t>
      </w:r>
      <w:r>
        <w:rPr>
          <w:spacing w:val="-7"/>
        </w:rPr>
        <w:t xml:space="preserve"> </w:t>
      </w:r>
      <w:r>
        <w:rPr>
          <w:spacing w:val="-4"/>
        </w:rPr>
        <w:t>cease</w:t>
      </w:r>
      <w:r>
        <w:rPr>
          <w:spacing w:val="-7"/>
        </w:rPr>
        <w:t xml:space="preserve"> </w:t>
      </w:r>
      <w:r>
        <w:t>to</w:t>
      </w:r>
      <w:r>
        <w:rPr>
          <w:spacing w:val="-6"/>
        </w:rPr>
        <w:t xml:space="preserve"> </w:t>
      </w:r>
      <w:r>
        <w:rPr>
          <w:spacing w:val="-4"/>
        </w:rPr>
        <w:t>exist.</w:t>
      </w:r>
      <w:r>
        <w:rPr>
          <w:spacing w:val="-7"/>
        </w:rPr>
        <w:t xml:space="preserve"> </w:t>
      </w:r>
      <w:r>
        <w:rPr>
          <w:spacing w:val="-3"/>
        </w:rPr>
        <w:t>For</w:t>
      </w:r>
      <w:r>
        <w:rPr>
          <w:spacing w:val="-7"/>
        </w:rPr>
        <w:t xml:space="preserve"> </w:t>
      </w:r>
      <w:r>
        <w:rPr>
          <w:spacing w:val="-4"/>
        </w:rPr>
        <w:t>nothing</w:t>
      </w:r>
      <w:r>
        <w:rPr>
          <w:spacing w:val="-7"/>
        </w:rPr>
        <w:t xml:space="preserve"> </w:t>
      </w:r>
      <w:r>
        <w:rPr>
          <w:spacing w:val="-4"/>
        </w:rPr>
        <w:t>remains</w:t>
      </w:r>
      <w:r>
        <w:rPr>
          <w:spacing w:val="-7"/>
        </w:rPr>
        <w:t xml:space="preserve"> </w:t>
      </w:r>
      <w:r>
        <w:t>of</w:t>
      </w:r>
      <w:r>
        <w:rPr>
          <w:spacing w:val="-6"/>
        </w:rPr>
        <w:t xml:space="preserve"> </w:t>
      </w:r>
      <w:r>
        <w:t>a</w:t>
      </w:r>
      <w:r>
        <w:rPr>
          <w:spacing w:val="-7"/>
        </w:rPr>
        <w:t xml:space="preserve"> </w:t>
      </w:r>
      <w:r>
        <w:rPr>
          <w:spacing w:val="-4"/>
        </w:rPr>
        <w:t>person</w:t>
      </w:r>
      <w:r>
        <w:rPr>
          <w:spacing w:val="-7"/>
        </w:rPr>
        <w:t xml:space="preserve"> </w:t>
      </w:r>
      <w:r>
        <w:rPr>
          <w:spacing w:val="-3"/>
        </w:rPr>
        <w:t>once</w:t>
      </w:r>
      <w:r>
        <w:rPr>
          <w:spacing w:val="-7"/>
        </w:rPr>
        <w:t xml:space="preserve"> </w:t>
      </w:r>
      <w:r>
        <w:t>he</w:t>
      </w:r>
      <w:r>
        <w:rPr>
          <w:spacing w:val="-6"/>
        </w:rPr>
        <w:t xml:space="preserve"> </w:t>
      </w:r>
      <w:r>
        <w:rPr>
          <w:spacing w:val="-4"/>
        </w:rPr>
        <w:t>ceases</w:t>
      </w:r>
      <w:r>
        <w:rPr>
          <w:spacing w:val="-7"/>
        </w:rPr>
        <w:t xml:space="preserve"> </w:t>
      </w:r>
      <w:r>
        <w:t>to</w:t>
      </w:r>
      <w:r>
        <w:rPr>
          <w:spacing w:val="-7"/>
        </w:rPr>
        <w:t xml:space="preserve"> </w:t>
      </w:r>
      <w:r>
        <w:t>be</w:t>
      </w:r>
      <w:r>
        <w:rPr>
          <w:spacing w:val="-7"/>
        </w:rPr>
        <w:t xml:space="preserve"> </w:t>
      </w:r>
      <w:r>
        <w:rPr>
          <w:spacing w:val="-3"/>
        </w:rPr>
        <w:t xml:space="preserve">able </w:t>
      </w:r>
      <w:r>
        <w:t xml:space="preserve">to </w:t>
      </w:r>
      <w:r>
        <w:rPr>
          <w:spacing w:val="-4"/>
        </w:rPr>
        <w:t xml:space="preserve">think </w:t>
      </w:r>
      <w:r>
        <w:rPr>
          <w:spacing w:val="-3"/>
        </w:rPr>
        <w:t>f</w:t>
      </w:r>
      <w:r>
        <w:rPr>
          <w:spacing w:val="-3"/>
        </w:rPr>
        <w:t>or</w:t>
      </w:r>
      <w:r>
        <w:rPr>
          <w:spacing w:val="-17"/>
        </w:rPr>
        <w:t xml:space="preserve"> </w:t>
      </w:r>
      <w:r>
        <w:rPr>
          <w:spacing w:val="-4"/>
        </w:rPr>
        <w:t>himself.</w:t>
      </w:r>
    </w:p>
    <w:p w:rsidR="000D32F5" w:rsidRDefault="003015BB">
      <w:pPr>
        <w:pStyle w:val="BodyText"/>
        <w:spacing w:before="3" w:line="249" w:lineRule="auto"/>
        <w:ind w:right="105" w:firstLine="288"/>
      </w:pPr>
      <w:r>
        <w:rPr>
          <w:spacing w:val="-3"/>
        </w:rPr>
        <w:t xml:space="preserve">Like the </w:t>
      </w:r>
      <w:r>
        <w:rPr>
          <w:spacing w:val="-4"/>
        </w:rPr>
        <w:t xml:space="preserve">Marxist </w:t>
      </w:r>
      <w:r>
        <w:rPr>
          <w:spacing w:val="-3"/>
        </w:rPr>
        <w:t xml:space="preserve">law </w:t>
      </w:r>
      <w:r>
        <w:rPr>
          <w:spacing w:val="-5"/>
        </w:rPr>
        <w:t xml:space="preserve">professor, </w:t>
      </w:r>
      <w:r>
        <w:rPr>
          <w:spacing w:val="-3"/>
        </w:rPr>
        <w:t xml:space="preserve">the </w:t>
      </w:r>
      <w:r>
        <w:rPr>
          <w:spacing w:val="-4"/>
        </w:rPr>
        <w:t xml:space="preserve">media studies professor hobbles </w:t>
      </w:r>
      <w:r>
        <w:rPr>
          <w:spacing w:val="-3"/>
        </w:rPr>
        <w:t xml:space="preserve">his </w:t>
      </w:r>
      <w:r>
        <w:rPr>
          <w:spacing w:val="-4"/>
        </w:rPr>
        <w:t xml:space="preserve">students under </w:t>
      </w:r>
      <w:r>
        <w:rPr>
          <w:spacing w:val="-3"/>
        </w:rPr>
        <w:t xml:space="preserve">the </w:t>
      </w:r>
      <w:r>
        <w:rPr>
          <w:spacing w:val="-4"/>
        </w:rPr>
        <w:t xml:space="preserve">banner </w:t>
      </w:r>
      <w:r>
        <w:t xml:space="preserve">of </w:t>
      </w:r>
      <w:r>
        <w:rPr>
          <w:spacing w:val="-4"/>
        </w:rPr>
        <w:t xml:space="preserve">emancipating them. </w:t>
      </w:r>
      <w:r>
        <w:rPr>
          <w:spacing w:val="-3"/>
        </w:rPr>
        <w:t xml:space="preserve">The same </w:t>
      </w:r>
      <w:r>
        <w:t xml:space="preserve">is </w:t>
      </w:r>
      <w:r>
        <w:rPr>
          <w:spacing w:val="-3"/>
        </w:rPr>
        <w:t xml:space="preserve">true </w:t>
      </w:r>
      <w:r>
        <w:t xml:space="preserve">of </w:t>
      </w:r>
      <w:r>
        <w:rPr>
          <w:spacing w:val="-3"/>
        </w:rPr>
        <w:t xml:space="preserve">the </w:t>
      </w:r>
      <w:r>
        <w:rPr>
          <w:spacing w:val="-6"/>
        </w:rPr>
        <w:t xml:space="preserve">women’s </w:t>
      </w:r>
      <w:r>
        <w:rPr>
          <w:spacing w:val="-4"/>
        </w:rPr>
        <w:t xml:space="preserve">studies professor </w:t>
      </w:r>
      <w:r>
        <w:rPr>
          <w:spacing w:val="-3"/>
        </w:rPr>
        <w:t xml:space="preserve">who </w:t>
      </w:r>
      <w:r>
        <w:rPr>
          <w:spacing w:val="-4"/>
        </w:rPr>
        <w:t xml:space="preserve">contends </w:t>
      </w:r>
      <w:r>
        <w:rPr>
          <w:spacing w:val="-3"/>
        </w:rPr>
        <w:t xml:space="preserve">that the </w:t>
      </w:r>
      <w:r>
        <w:rPr>
          <w:spacing w:val="-4"/>
        </w:rPr>
        <w:t xml:space="preserve">psychological differences between </w:t>
      </w:r>
      <w:r>
        <w:rPr>
          <w:spacing w:val="-3"/>
        </w:rPr>
        <w:t xml:space="preserve">men and </w:t>
      </w:r>
      <w:r>
        <w:rPr>
          <w:spacing w:val="-4"/>
        </w:rPr>
        <w:t xml:space="preserve">women </w:t>
      </w:r>
      <w:r>
        <w:rPr>
          <w:spacing w:val="-3"/>
        </w:rPr>
        <w:t xml:space="preserve">are </w:t>
      </w:r>
      <w:r>
        <w:rPr>
          <w:spacing w:val="-4"/>
        </w:rPr>
        <w:t xml:space="preserve">entirely </w:t>
      </w:r>
      <w:r>
        <w:rPr>
          <w:spacing w:val="-3"/>
        </w:rPr>
        <w:t xml:space="preserve">the </w:t>
      </w:r>
      <w:r>
        <w:rPr>
          <w:spacing w:val="-4"/>
        </w:rPr>
        <w:t xml:space="preserve">result </w:t>
      </w:r>
      <w:r>
        <w:t xml:space="preserve">of </w:t>
      </w:r>
      <w:r>
        <w:rPr>
          <w:spacing w:val="-4"/>
        </w:rPr>
        <w:t>social conditioning.</w:t>
      </w:r>
    </w:p>
    <w:p w:rsidR="000D32F5" w:rsidRDefault="003015BB">
      <w:pPr>
        <w:pStyle w:val="BodyText"/>
        <w:spacing w:before="3" w:line="249" w:lineRule="auto"/>
        <w:ind w:right="150"/>
      </w:pPr>
      <w:r>
        <w:rPr>
          <w:spacing w:val="-3"/>
        </w:rPr>
        <w:t xml:space="preserve">This </w:t>
      </w:r>
      <w:r>
        <w:rPr>
          <w:spacing w:val="-4"/>
        </w:rPr>
        <w:t xml:space="preserve">contention entails that, because women </w:t>
      </w:r>
      <w:r>
        <w:rPr>
          <w:spacing w:val="-3"/>
        </w:rPr>
        <w:t xml:space="preserve">have been </w:t>
      </w:r>
      <w:r>
        <w:rPr>
          <w:spacing w:val="-4"/>
        </w:rPr>
        <w:t xml:space="preserve">brainwashed, </w:t>
      </w:r>
      <w:r>
        <w:rPr>
          <w:spacing w:val="-3"/>
        </w:rPr>
        <w:t xml:space="preserve">they </w:t>
      </w:r>
      <w:r>
        <w:rPr>
          <w:spacing w:val="-4"/>
        </w:rPr>
        <w:t xml:space="preserve">can’t think </w:t>
      </w:r>
      <w:r>
        <w:rPr>
          <w:spacing w:val="-3"/>
        </w:rPr>
        <w:t xml:space="preserve">for </w:t>
      </w:r>
      <w:r>
        <w:rPr>
          <w:spacing w:val="-4"/>
        </w:rPr>
        <w:t xml:space="preserve">themselves </w:t>
      </w:r>
      <w:r>
        <w:rPr>
          <w:spacing w:val="-3"/>
        </w:rPr>
        <w:t xml:space="preserve">and, </w:t>
      </w:r>
      <w:r>
        <w:rPr>
          <w:spacing w:val="-4"/>
        </w:rPr>
        <w:t xml:space="preserve">therefore, </w:t>
      </w:r>
      <w:r>
        <w:rPr>
          <w:spacing w:val="-3"/>
        </w:rPr>
        <w:t xml:space="preserve">that </w:t>
      </w:r>
      <w:r>
        <w:rPr>
          <w:spacing w:val="-4"/>
        </w:rPr>
        <w:t xml:space="preserve">anything </w:t>
      </w:r>
      <w:r>
        <w:rPr>
          <w:spacing w:val="-3"/>
        </w:rPr>
        <w:t xml:space="preserve">they have </w:t>
      </w:r>
      <w:r>
        <w:t xml:space="preserve">to </w:t>
      </w:r>
      <w:r>
        <w:rPr>
          <w:spacing w:val="-3"/>
        </w:rPr>
        <w:t xml:space="preserve">say </w:t>
      </w:r>
      <w:r>
        <w:t xml:space="preserve">is to be </w:t>
      </w:r>
      <w:r>
        <w:rPr>
          <w:spacing w:val="-4"/>
        </w:rPr>
        <w:t>disre</w:t>
      </w:r>
      <w:r>
        <w:rPr>
          <w:spacing w:val="-4"/>
        </w:rPr>
        <w:t xml:space="preserve">garded. </w:t>
      </w:r>
      <w:r>
        <w:t xml:space="preserve">It </w:t>
      </w:r>
      <w:r>
        <w:rPr>
          <w:spacing w:val="-3"/>
        </w:rPr>
        <w:t xml:space="preserve">also </w:t>
      </w:r>
      <w:r>
        <w:rPr>
          <w:spacing w:val="-4"/>
        </w:rPr>
        <w:t xml:space="preserve">entails that, since </w:t>
      </w:r>
      <w:r>
        <w:rPr>
          <w:spacing w:val="-3"/>
        </w:rPr>
        <w:t xml:space="preserve">the dawn </w:t>
      </w:r>
      <w:r>
        <w:t xml:space="preserve">of </w:t>
      </w:r>
      <w:r>
        <w:rPr>
          <w:spacing w:val="-4"/>
        </w:rPr>
        <w:t xml:space="preserve">civilization, </w:t>
      </w:r>
      <w:r>
        <w:rPr>
          <w:spacing w:val="-3"/>
        </w:rPr>
        <w:t xml:space="preserve">men have </w:t>
      </w:r>
      <w:r>
        <w:rPr>
          <w:spacing w:val="-4"/>
        </w:rPr>
        <w:t xml:space="preserve">succeeded </w:t>
      </w:r>
      <w:r>
        <w:t xml:space="preserve">in </w:t>
      </w:r>
      <w:r>
        <w:rPr>
          <w:spacing w:val="-4"/>
        </w:rPr>
        <w:t xml:space="preserve">duping, </w:t>
      </w:r>
      <w:r>
        <w:rPr>
          <w:spacing w:val="-3"/>
        </w:rPr>
        <w:t xml:space="preserve">not just </w:t>
      </w:r>
      <w:r>
        <w:t xml:space="preserve">a </w:t>
      </w:r>
      <w:r>
        <w:rPr>
          <w:spacing w:val="-3"/>
        </w:rPr>
        <w:t xml:space="preserve">few </w:t>
      </w:r>
      <w:r>
        <w:rPr>
          <w:spacing w:val="-4"/>
        </w:rPr>
        <w:t xml:space="preserve">women, </w:t>
      </w:r>
      <w:r>
        <w:rPr>
          <w:spacing w:val="-3"/>
        </w:rPr>
        <w:t xml:space="preserve">but </w:t>
      </w:r>
      <w:r>
        <w:rPr>
          <w:i/>
          <w:spacing w:val="-3"/>
        </w:rPr>
        <w:t xml:space="preserve">all </w:t>
      </w:r>
      <w:r>
        <w:t xml:space="preserve">of </w:t>
      </w:r>
      <w:r>
        <w:rPr>
          <w:spacing w:val="-4"/>
        </w:rPr>
        <w:t xml:space="preserve">them, </w:t>
      </w:r>
      <w:r>
        <w:rPr>
          <w:spacing w:val="-3"/>
        </w:rPr>
        <w:t xml:space="preserve">with </w:t>
      </w:r>
      <w:r>
        <w:t xml:space="preserve">a </w:t>
      </w:r>
      <w:r>
        <w:rPr>
          <w:spacing w:val="-3"/>
        </w:rPr>
        <w:t xml:space="preserve">tiny </w:t>
      </w:r>
      <w:r>
        <w:rPr>
          <w:spacing w:val="-4"/>
        </w:rPr>
        <w:t xml:space="preserve">number </w:t>
      </w:r>
      <w:r>
        <w:t xml:space="preserve">of </w:t>
      </w:r>
      <w:r>
        <w:rPr>
          <w:spacing w:val="-4"/>
        </w:rPr>
        <w:t xml:space="preserve">exceptions. </w:t>
      </w:r>
      <w:r>
        <w:rPr>
          <w:spacing w:val="-3"/>
        </w:rPr>
        <w:t xml:space="preserve">This </w:t>
      </w:r>
      <w:r>
        <w:t xml:space="preserve">in </w:t>
      </w:r>
      <w:r>
        <w:rPr>
          <w:spacing w:val="-3"/>
        </w:rPr>
        <w:t xml:space="preserve">its turn </w:t>
      </w:r>
      <w:r>
        <w:rPr>
          <w:spacing w:val="-4"/>
        </w:rPr>
        <w:t xml:space="preserve">entails </w:t>
      </w:r>
      <w:r>
        <w:rPr>
          <w:spacing w:val="-3"/>
        </w:rPr>
        <w:t xml:space="preserve">that </w:t>
      </w:r>
      <w:r>
        <w:rPr>
          <w:spacing w:val="-4"/>
        </w:rPr>
        <w:t xml:space="preserve">women </w:t>
      </w:r>
      <w:r>
        <w:rPr>
          <w:spacing w:val="-3"/>
        </w:rPr>
        <w:t xml:space="preserve">are, </w:t>
      </w:r>
      <w:r>
        <w:t xml:space="preserve">by </w:t>
      </w:r>
      <w:r>
        <w:rPr>
          <w:spacing w:val="-4"/>
        </w:rPr>
        <w:t xml:space="preserve">nature, </w:t>
      </w:r>
      <w:r>
        <w:rPr>
          <w:spacing w:val="-3"/>
        </w:rPr>
        <w:t xml:space="preserve">weak and </w:t>
      </w:r>
      <w:r>
        <w:rPr>
          <w:spacing w:val="-4"/>
        </w:rPr>
        <w:t xml:space="preserve">suggestible. </w:t>
      </w:r>
      <w:r>
        <w:t xml:space="preserve">It </w:t>
      </w:r>
      <w:r>
        <w:rPr>
          <w:spacing w:val="-3"/>
        </w:rPr>
        <w:t xml:space="preserve">also </w:t>
      </w:r>
      <w:r>
        <w:rPr>
          <w:spacing w:val="-4"/>
        </w:rPr>
        <w:t xml:space="preserve">entails </w:t>
      </w:r>
      <w:r>
        <w:rPr>
          <w:spacing w:val="-3"/>
        </w:rPr>
        <w:t>t</w:t>
      </w:r>
      <w:r>
        <w:rPr>
          <w:spacing w:val="-3"/>
        </w:rPr>
        <w:t xml:space="preserve">hat men </w:t>
      </w:r>
      <w:r>
        <w:rPr>
          <w:spacing w:val="-4"/>
        </w:rPr>
        <w:t xml:space="preserve">seriously outclass women </w:t>
      </w:r>
      <w:r>
        <w:rPr>
          <w:spacing w:val="-5"/>
        </w:rPr>
        <w:t xml:space="preserve">intellectually. </w:t>
      </w:r>
      <w:r>
        <w:rPr>
          <w:spacing w:val="-3"/>
        </w:rPr>
        <w:t xml:space="preserve">And </w:t>
      </w:r>
      <w:r>
        <w:rPr>
          <w:spacing w:val="-4"/>
        </w:rPr>
        <w:t xml:space="preserve">this, </w:t>
      </w:r>
      <w:r>
        <w:t xml:space="preserve">in </w:t>
      </w:r>
      <w:r>
        <w:rPr>
          <w:i/>
          <w:spacing w:val="-3"/>
        </w:rPr>
        <w:t xml:space="preserve">its </w:t>
      </w:r>
      <w:r>
        <w:rPr>
          <w:spacing w:val="-4"/>
        </w:rPr>
        <w:t xml:space="preserve">turn, undermines </w:t>
      </w:r>
      <w:r>
        <w:rPr>
          <w:spacing w:val="-3"/>
        </w:rPr>
        <w:t xml:space="preserve">the </w:t>
      </w:r>
      <w:r>
        <w:rPr>
          <w:spacing w:val="-4"/>
        </w:rPr>
        <w:t xml:space="preserve">contention that, </w:t>
      </w:r>
      <w:r>
        <w:rPr>
          <w:spacing w:val="-3"/>
        </w:rPr>
        <w:t xml:space="preserve">were </w:t>
      </w:r>
      <w:r>
        <w:t xml:space="preserve">it </w:t>
      </w:r>
      <w:r>
        <w:rPr>
          <w:spacing w:val="-3"/>
        </w:rPr>
        <w:t xml:space="preserve">not for the lies told </w:t>
      </w:r>
      <w:r>
        <w:t xml:space="preserve">by </w:t>
      </w:r>
      <w:r>
        <w:rPr>
          <w:spacing w:val="-3"/>
        </w:rPr>
        <w:t xml:space="preserve">men, </w:t>
      </w:r>
      <w:r>
        <w:rPr>
          <w:spacing w:val="-4"/>
        </w:rPr>
        <w:t xml:space="preserve">women would </w:t>
      </w:r>
      <w:r>
        <w:t xml:space="preserve">be </w:t>
      </w:r>
      <w:r>
        <w:rPr>
          <w:spacing w:val="-3"/>
        </w:rPr>
        <w:t xml:space="preserve">just like men. </w:t>
      </w:r>
      <w:r>
        <w:rPr>
          <w:spacing w:val="-6"/>
        </w:rPr>
        <w:t xml:space="preserve">For, </w:t>
      </w:r>
      <w:r>
        <w:rPr>
          <w:spacing w:val="-3"/>
        </w:rPr>
        <w:t xml:space="preserve">were this </w:t>
      </w:r>
      <w:r>
        <w:rPr>
          <w:spacing w:val="-4"/>
        </w:rPr>
        <w:t xml:space="preserve">thesis true, </w:t>
      </w:r>
      <w:r>
        <w:t xml:space="preserve">it </w:t>
      </w:r>
      <w:r>
        <w:rPr>
          <w:spacing w:val="-4"/>
        </w:rPr>
        <w:t xml:space="preserve">wouldn’t </w:t>
      </w:r>
      <w:r>
        <w:rPr>
          <w:spacing w:val="-3"/>
        </w:rPr>
        <w:t xml:space="preserve">have been </w:t>
      </w:r>
      <w:r>
        <w:t xml:space="preserve">so </w:t>
      </w:r>
      <w:r>
        <w:rPr>
          <w:spacing w:val="-3"/>
        </w:rPr>
        <w:t xml:space="preserve">easy for men </w:t>
      </w:r>
      <w:r>
        <w:t xml:space="preserve">to </w:t>
      </w:r>
      <w:r>
        <w:rPr>
          <w:spacing w:val="-4"/>
        </w:rPr>
        <w:t>manipulate women.</w:t>
      </w:r>
    </w:p>
    <w:p w:rsidR="000D32F5" w:rsidRDefault="003015BB">
      <w:pPr>
        <w:pStyle w:val="BodyText"/>
        <w:spacing w:before="7" w:line="249" w:lineRule="auto"/>
        <w:ind w:right="184" w:firstLine="288"/>
      </w:pPr>
      <w:r>
        <w:t xml:space="preserve">In </w:t>
      </w:r>
      <w:r>
        <w:rPr>
          <w:spacing w:val="-4"/>
        </w:rPr>
        <w:t xml:space="preserve">fact, </w:t>
      </w:r>
      <w:r>
        <w:rPr>
          <w:spacing w:val="-3"/>
        </w:rPr>
        <w:t xml:space="preserve">that </w:t>
      </w:r>
      <w:r>
        <w:rPr>
          <w:spacing w:val="-4"/>
        </w:rPr>
        <w:t xml:space="preserve">hypothesis, </w:t>
      </w:r>
      <w:r>
        <w:rPr>
          <w:spacing w:val="-3"/>
        </w:rPr>
        <w:t xml:space="preserve">when </w:t>
      </w:r>
      <w:r>
        <w:rPr>
          <w:spacing w:val="-4"/>
        </w:rPr>
        <w:t xml:space="preserve">considered </w:t>
      </w:r>
      <w:r>
        <w:t xml:space="preserve">in </w:t>
      </w:r>
      <w:r>
        <w:rPr>
          <w:spacing w:val="-4"/>
        </w:rPr>
        <w:t xml:space="preserve">isolation </w:t>
      </w:r>
      <w:r>
        <w:t xml:space="preserve">of </w:t>
      </w:r>
      <w:r>
        <w:rPr>
          <w:spacing w:val="-3"/>
        </w:rPr>
        <w:t xml:space="preserve">the </w:t>
      </w:r>
      <w:r>
        <w:rPr>
          <w:spacing w:val="-4"/>
        </w:rPr>
        <w:t xml:space="preserve">contexts </w:t>
      </w:r>
      <w:r>
        <w:t xml:space="preserve">in </w:t>
      </w:r>
      <w:r>
        <w:rPr>
          <w:spacing w:val="-4"/>
        </w:rPr>
        <w:t xml:space="preserve">which </w:t>
      </w:r>
      <w:r>
        <w:t xml:space="preserve">it is </w:t>
      </w:r>
      <w:r>
        <w:rPr>
          <w:spacing w:val="-4"/>
        </w:rPr>
        <w:t xml:space="preserve">advocated, </w:t>
      </w:r>
      <w:r>
        <w:rPr>
          <w:spacing w:val="-3"/>
        </w:rPr>
        <w:t xml:space="preserve">has </w:t>
      </w:r>
      <w:r>
        <w:rPr>
          <w:spacing w:val="-4"/>
        </w:rPr>
        <w:t xml:space="preserve">decidedly retrograde </w:t>
      </w:r>
      <w:r>
        <w:rPr>
          <w:spacing w:val="-3"/>
        </w:rPr>
        <w:t xml:space="preserve">and </w:t>
      </w:r>
      <w:r>
        <w:rPr>
          <w:spacing w:val="-4"/>
        </w:rPr>
        <w:t xml:space="preserve">anti-feminist undercurrents. </w:t>
      </w:r>
      <w:r>
        <w:rPr>
          <w:i/>
          <w:spacing w:val="-3"/>
        </w:rPr>
        <w:t xml:space="preserve">Men </w:t>
      </w:r>
      <w:r>
        <w:rPr>
          <w:i/>
          <w:spacing w:val="-6"/>
        </w:rPr>
        <w:t xml:space="preserve">are </w:t>
      </w:r>
      <w:r>
        <w:rPr>
          <w:i/>
          <w:spacing w:val="-4"/>
        </w:rPr>
        <w:t xml:space="preserve">brutes, </w:t>
      </w:r>
      <w:r>
        <w:rPr>
          <w:i/>
          <w:spacing w:val="-3"/>
        </w:rPr>
        <w:t xml:space="preserve">who </w:t>
      </w:r>
      <w:r>
        <w:rPr>
          <w:i/>
          <w:spacing w:val="-5"/>
        </w:rPr>
        <w:t xml:space="preserve">through </w:t>
      </w:r>
      <w:r>
        <w:rPr>
          <w:i/>
          <w:spacing w:val="-4"/>
        </w:rPr>
        <w:t xml:space="preserve">charm </w:t>
      </w:r>
      <w:r>
        <w:rPr>
          <w:i/>
          <w:spacing w:val="-3"/>
        </w:rPr>
        <w:t xml:space="preserve">and </w:t>
      </w:r>
      <w:r>
        <w:rPr>
          <w:i/>
          <w:spacing w:val="-4"/>
        </w:rPr>
        <w:t xml:space="preserve">cunning, manipulate women </w:t>
      </w:r>
      <w:r>
        <w:rPr>
          <w:i/>
          <w:spacing w:val="-3"/>
        </w:rPr>
        <w:t xml:space="preserve">into </w:t>
      </w:r>
      <w:r>
        <w:rPr>
          <w:i/>
          <w:spacing w:val="-4"/>
        </w:rPr>
        <w:t>being their willing servants</w:t>
      </w:r>
      <w:r>
        <w:rPr>
          <w:spacing w:val="-4"/>
        </w:rPr>
        <w:t xml:space="preserve">. </w:t>
      </w:r>
      <w:r>
        <w:rPr>
          <w:spacing w:val="-3"/>
        </w:rPr>
        <w:t xml:space="preserve">This </w:t>
      </w:r>
      <w:r>
        <w:rPr>
          <w:spacing w:val="-4"/>
        </w:rPr>
        <w:t xml:space="preserve">sounds </w:t>
      </w:r>
      <w:r>
        <w:rPr>
          <w:spacing w:val="-3"/>
        </w:rPr>
        <w:t xml:space="preserve">like the </w:t>
      </w:r>
      <w:r>
        <w:rPr>
          <w:spacing w:val="-4"/>
        </w:rPr>
        <w:t xml:space="preserve">central conceit </w:t>
      </w:r>
      <w:r>
        <w:t xml:space="preserve">of a </w:t>
      </w:r>
      <w:r>
        <w:rPr>
          <w:spacing w:val="-4"/>
        </w:rPr>
        <w:t xml:space="preserve">Harlequin romance, </w:t>
      </w:r>
      <w:r>
        <w:rPr>
          <w:spacing w:val="-3"/>
        </w:rPr>
        <w:t xml:space="preserve">and </w:t>
      </w:r>
      <w:r>
        <w:t xml:space="preserve">it </w:t>
      </w:r>
      <w:r>
        <w:rPr>
          <w:spacing w:val="-4"/>
        </w:rPr>
        <w:t xml:space="preserve">hardly seems </w:t>
      </w:r>
      <w:r>
        <w:t xml:space="preserve">a </w:t>
      </w:r>
      <w:r>
        <w:rPr>
          <w:spacing w:val="-4"/>
        </w:rPr>
        <w:t xml:space="preserve">viable basis </w:t>
      </w:r>
      <w:r>
        <w:t xml:space="preserve">of a </w:t>
      </w:r>
      <w:r>
        <w:rPr>
          <w:spacing w:val="-4"/>
        </w:rPr>
        <w:t xml:space="preserve">political movement whose objective </w:t>
      </w:r>
      <w:r>
        <w:t xml:space="preserve">is to </w:t>
      </w:r>
      <w:r>
        <w:rPr>
          <w:spacing w:val="-4"/>
        </w:rPr>
        <w:t xml:space="preserve">emancipate women </w:t>
      </w:r>
      <w:r>
        <w:rPr>
          <w:spacing w:val="-3"/>
        </w:rPr>
        <w:t xml:space="preserve">from the </w:t>
      </w:r>
      <w:r>
        <w:rPr>
          <w:spacing w:val="-4"/>
        </w:rPr>
        <w:t xml:space="preserve">shackles </w:t>
      </w:r>
      <w:r>
        <w:t xml:space="preserve">of </w:t>
      </w:r>
      <w:r>
        <w:rPr>
          <w:spacing w:val="-4"/>
        </w:rPr>
        <w:t>archaic, misogy</w:t>
      </w:r>
      <w:r>
        <w:rPr>
          <w:spacing w:val="-4"/>
        </w:rPr>
        <w:t xml:space="preserve">nist attitudes </w:t>
      </w:r>
      <w:r>
        <w:rPr>
          <w:spacing w:val="-3"/>
        </w:rPr>
        <w:t xml:space="preserve">and the </w:t>
      </w:r>
      <w:r>
        <w:rPr>
          <w:spacing w:val="-4"/>
        </w:rPr>
        <w:t xml:space="preserve">social structures </w:t>
      </w:r>
      <w:r>
        <w:rPr>
          <w:spacing w:val="-3"/>
        </w:rPr>
        <w:t xml:space="preserve">that </w:t>
      </w:r>
      <w:r>
        <w:rPr>
          <w:spacing w:val="-4"/>
        </w:rPr>
        <w:t>perpetuate them.</w:t>
      </w:r>
    </w:p>
    <w:p w:rsidR="000D32F5" w:rsidRDefault="003015BB">
      <w:pPr>
        <w:pStyle w:val="BodyText"/>
        <w:spacing w:before="6" w:line="249" w:lineRule="auto"/>
        <w:ind w:right="329" w:firstLine="288"/>
      </w:pPr>
      <w:r>
        <w:t xml:space="preserve">So </w:t>
      </w:r>
      <w:r>
        <w:rPr>
          <w:spacing w:val="-3"/>
        </w:rPr>
        <w:t xml:space="preserve">one </w:t>
      </w:r>
      <w:r>
        <w:t xml:space="preserve">in </w:t>
      </w:r>
      <w:r>
        <w:rPr>
          <w:spacing w:val="-4"/>
        </w:rPr>
        <w:t xml:space="preserve">saying that, </w:t>
      </w:r>
      <w:r>
        <w:rPr>
          <w:spacing w:val="-3"/>
        </w:rPr>
        <w:t xml:space="preserve">were </w:t>
      </w:r>
      <w:r>
        <w:t xml:space="preserve">it </w:t>
      </w:r>
      <w:r>
        <w:rPr>
          <w:spacing w:val="-3"/>
        </w:rPr>
        <w:t xml:space="preserve">not for </w:t>
      </w:r>
      <w:r>
        <w:rPr>
          <w:spacing w:val="-4"/>
        </w:rPr>
        <w:t xml:space="preserve">misogynist propaganda, women would </w:t>
      </w:r>
      <w:r>
        <w:t xml:space="preserve">be </w:t>
      </w:r>
      <w:r>
        <w:rPr>
          <w:spacing w:val="-4"/>
        </w:rPr>
        <w:t xml:space="preserve">psychologically </w:t>
      </w:r>
      <w:r>
        <w:rPr>
          <w:spacing w:val="-3"/>
        </w:rPr>
        <w:t xml:space="preserve">just like men, one </w:t>
      </w:r>
      <w:r>
        <w:t xml:space="preserve">is </w:t>
      </w:r>
      <w:r>
        <w:rPr>
          <w:spacing w:val="-4"/>
        </w:rPr>
        <w:t xml:space="preserve">saying, </w:t>
      </w:r>
      <w:r>
        <w:t xml:space="preserve">if </w:t>
      </w:r>
      <w:r>
        <w:rPr>
          <w:spacing w:val="-3"/>
        </w:rPr>
        <w:t xml:space="preserve">only </w:t>
      </w:r>
      <w:r>
        <w:t xml:space="preserve">by </w:t>
      </w:r>
      <w:r>
        <w:rPr>
          <w:spacing w:val="-4"/>
        </w:rPr>
        <w:t xml:space="preserve">implication, </w:t>
      </w:r>
      <w:r>
        <w:rPr>
          <w:spacing w:val="-3"/>
        </w:rPr>
        <w:t>that</w:t>
      </w:r>
    </w:p>
    <w:p w:rsidR="000D32F5" w:rsidRDefault="000D32F5">
      <w:pPr>
        <w:pStyle w:val="BodyText"/>
        <w:spacing w:before="2"/>
        <w:ind w:left="0"/>
        <w:rPr>
          <w:sz w:val="25"/>
        </w:rPr>
      </w:pPr>
    </w:p>
    <w:p w:rsidR="000D32F5" w:rsidRDefault="003015BB">
      <w:pPr>
        <w:pStyle w:val="ListParagraph"/>
        <w:numPr>
          <w:ilvl w:val="1"/>
          <w:numId w:val="51"/>
        </w:numPr>
        <w:tabs>
          <w:tab w:val="left" w:pos="1358"/>
        </w:tabs>
        <w:spacing w:before="1" w:line="249" w:lineRule="auto"/>
        <w:ind w:right="809" w:firstLine="288"/>
        <w:rPr>
          <w:sz w:val="24"/>
        </w:rPr>
      </w:pPr>
      <w:r>
        <w:rPr>
          <w:spacing w:val="-3"/>
          <w:sz w:val="24"/>
        </w:rPr>
        <w:t xml:space="preserve">men are </w:t>
      </w:r>
      <w:r>
        <w:rPr>
          <w:spacing w:val="-4"/>
          <w:sz w:val="24"/>
        </w:rPr>
        <w:t xml:space="preserve">naturally </w:t>
      </w:r>
      <w:r>
        <w:rPr>
          <w:spacing w:val="-3"/>
          <w:sz w:val="24"/>
        </w:rPr>
        <w:t xml:space="preserve">more </w:t>
      </w:r>
      <w:r>
        <w:rPr>
          <w:spacing w:val="-4"/>
          <w:sz w:val="24"/>
        </w:rPr>
        <w:t xml:space="preserve">cunning </w:t>
      </w:r>
      <w:r>
        <w:rPr>
          <w:spacing w:val="-3"/>
          <w:sz w:val="24"/>
        </w:rPr>
        <w:t xml:space="preserve">and </w:t>
      </w:r>
      <w:r>
        <w:rPr>
          <w:spacing w:val="-4"/>
          <w:sz w:val="24"/>
        </w:rPr>
        <w:t xml:space="preserve">treacherous </w:t>
      </w:r>
      <w:r>
        <w:rPr>
          <w:spacing w:val="-3"/>
          <w:sz w:val="24"/>
        </w:rPr>
        <w:t xml:space="preserve">and </w:t>
      </w:r>
      <w:r>
        <w:rPr>
          <w:spacing w:val="-4"/>
          <w:sz w:val="24"/>
        </w:rPr>
        <w:t xml:space="preserve">women </w:t>
      </w:r>
      <w:r>
        <w:rPr>
          <w:spacing w:val="-3"/>
          <w:sz w:val="24"/>
        </w:rPr>
        <w:t xml:space="preserve">and, </w:t>
      </w:r>
      <w:r>
        <w:rPr>
          <w:spacing w:val="-5"/>
          <w:sz w:val="24"/>
        </w:rPr>
        <w:t xml:space="preserve">consequently, </w:t>
      </w:r>
      <w:r>
        <w:rPr>
          <w:spacing w:val="-3"/>
          <w:sz w:val="24"/>
        </w:rPr>
        <w:t xml:space="preserve">that men and </w:t>
      </w:r>
      <w:r>
        <w:rPr>
          <w:spacing w:val="-4"/>
          <w:sz w:val="24"/>
        </w:rPr>
        <w:t xml:space="preserve">women </w:t>
      </w:r>
      <w:r>
        <w:rPr>
          <w:i/>
          <w:spacing w:val="-6"/>
          <w:sz w:val="24"/>
        </w:rPr>
        <w:t xml:space="preserve">are </w:t>
      </w:r>
      <w:r>
        <w:rPr>
          <w:spacing w:val="-4"/>
          <w:sz w:val="24"/>
        </w:rPr>
        <w:t>psychologically</w:t>
      </w:r>
      <w:r>
        <w:rPr>
          <w:spacing w:val="-23"/>
          <w:sz w:val="24"/>
        </w:rPr>
        <w:t xml:space="preserve"> </w:t>
      </w:r>
      <w:r>
        <w:rPr>
          <w:spacing w:val="-4"/>
          <w:sz w:val="24"/>
        </w:rPr>
        <w:t>different;</w:t>
      </w:r>
    </w:p>
    <w:p w:rsidR="000D32F5" w:rsidRDefault="000D32F5">
      <w:pPr>
        <w:pStyle w:val="BodyText"/>
        <w:spacing w:before="2"/>
        <w:ind w:left="0"/>
        <w:rPr>
          <w:sz w:val="25"/>
        </w:rPr>
      </w:pPr>
    </w:p>
    <w:p w:rsidR="000D32F5" w:rsidRDefault="003015BB">
      <w:pPr>
        <w:pStyle w:val="BodyText"/>
        <w:ind w:left="387"/>
      </w:pPr>
      <w:r>
        <w:t>and also that</w:t>
      </w:r>
    </w:p>
    <w:p w:rsidR="000D32F5" w:rsidRDefault="000D32F5">
      <w:pPr>
        <w:pStyle w:val="BodyText"/>
        <w:spacing w:before="1"/>
        <w:ind w:left="0"/>
        <w:rPr>
          <w:sz w:val="26"/>
        </w:rPr>
      </w:pPr>
    </w:p>
    <w:p w:rsidR="000D32F5" w:rsidRDefault="003015BB">
      <w:pPr>
        <w:pStyle w:val="ListParagraph"/>
        <w:numPr>
          <w:ilvl w:val="1"/>
          <w:numId w:val="51"/>
        </w:numPr>
        <w:tabs>
          <w:tab w:val="left" w:pos="1421"/>
        </w:tabs>
        <w:ind w:left="1420" w:hanging="336"/>
        <w:rPr>
          <w:sz w:val="24"/>
        </w:rPr>
      </w:pPr>
      <w:r>
        <w:rPr>
          <w:spacing w:val="-4"/>
          <w:sz w:val="24"/>
        </w:rPr>
        <w:t xml:space="preserve">women </w:t>
      </w:r>
      <w:r>
        <w:rPr>
          <w:sz w:val="24"/>
        </w:rPr>
        <w:t xml:space="preserve">by </w:t>
      </w:r>
      <w:r>
        <w:rPr>
          <w:spacing w:val="-4"/>
          <w:sz w:val="24"/>
        </w:rPr>
        <w:t>nature easily taken advantage</w:t>
      </w:r>
      <w:r>
        <w:rPr>
          <w:spacing w:val="-25"/>
          <w:sz w:val="24"/>
        </w:rPr>
        <w:t xml:space="preserve"> </w:t>
      </w:r>
      <w:r>
        <w:rPr>
          <w:spacing w:val="-3"/>
          <w:sz w:val="24"/>
        </w:rPr>
        <w:t>of.</w:t>
      </w:r>
    </w:p>
    <w:p w:rsidR="000D32F5" w:rsidRDefault="000D32F5">
      <w:pPr>
        <w:pStyle w:val="BodyText"/>
        <w:spacing w:before="1"/>
        <w:ind w:left="0"/>
        <w:rPr>
          <w:sz w:val="26"/>
        </w:rPr>
      </w:pPr>
    </w:p>
    <w:p w:rsidR="000D32F5" w:rsidRDefault="003015BB">
      <w:pPr>
        <w:pStyle w:val="BodyText"/>
        <w:spacing w:line="249" w:lineRule="auto"/>
        <w:ind w:right="99" w:firstLine="288"/>
      </w:pPr>
      <w:r>
        <w:rPr>
          <w:spacing w:val="-3"/>
        </w:rPr>
        <w:t xml:space="preserve">“But </w:t>
      </w:r>
      <w:r>
        <w:rPr>
          <w:spacing w:val="-4"/>
        </w:rPr>
        <w:t xml:space="preserve">you’re reasoning </w:t>
      </w:r>
      <w:r>
        <w:t xml:space="preserve">is </w:t>
      </w:r>
      <w:r>
        <w:rPr>
          <w:spacing w:val="-4"/>
        </w:rPr>
        <w:t xml:space="preserve">quite off </w:t>
      </w:r>
      <w:r>
        <w:rPr>
          <w:spacing w:val="-3"/>
        </w:rPr>
        <w:t xml:space="preserve">the </w:t>
      </w:r>
      <w:r>
        <w:rPr>
          <w:spacing w:val="-4"/>
        </w:rPr>
        <w:t xml:space="preserve">mark,” </w:t>
      </w:r>
      <w:r>
        <w:t xml:space="preserve">it </w:t>
      </w:r>
      <w:r>
        <w:rPr>
          <w:spacing w:val="-3"/>
        </w:rPr>
        <w:t xml:space="preserve">will </w:t>
      </w:r>
      <w:r>
        <w:t xml:space="preserve">be </w:t>
      </w:r>
      <w:r>
        <w:rPr>
          <w:spacing w:val="-4"/>
        </w:rPr>
        <w:t xml:space="preserve">said. “First </w:t>
      </w:r>
      <w:r>
        <w:t xml:space="preserve">of </w:t>
      </w:r>
      <w:r>
        <w:rPr>
          <w:spacing w:val="-3"/>
        </w:rPr>
        <w:t xml:space="preserve">all, </w:t>
      </w:r>
      <w:r>
        <w:rPr>
          <w:spacing w:val="-4"/>
        </w:rPr>
        <w:t xml:space="preserve">supposing that, indeed, </w:t>
      </w:r>
      <w:r>
        <w:rPr>
          <w:spacing w:val="-3"/>
        </w:rPr>
        <w:t>men</w:t>
      </w:r>
      <w:r>
        <w:rPr>
          <w:spacing w:val="-3"/>
        </w:rPr>
        <w:t xml:space="preserve"> have been </w:t>
      </w:r>
      <w:r>
        <w:rPr>
          <w:spacing w:val="-4"/>
        </w:rPr>
        <w:t xml:space="preserve">dominating women through </w:t>
      </w:r>
      <w:r>
        <w:rPr>
          <w:spacing w:val="-3"/>
        </w:rPr>
        <w:t xml:space="preserve">the </w:t>
      </w:r>
      <w:r>
        <w:rPr>
          <w:spacing w:val="-4"/>
        </w:rPr>
        <w:t xml:space="preserve">ages, </w:t>
      </w:r>
      <w:r>
        <w:rPr>
          <w:spacing w:val="-3"/>
        </w:rPr>
        <w:t xml:space="preserve">they may well have been </w:t>
      </w:r>
      <w:r>
        <w:rPr>
          <w:spacing w:val="-4"/>
        </w:rPr>
        <w:t xml:space="preserve">doing </w:t>
      </w:r>
      <w:r>
        <w:t xml:space="preserve">so </w:t>
      </w:r>
      <w:r>
        <w:rPr>
          <w:spacing w:val="-4"/>
        </w:rPr>
        <w:t xml:space="preserve">through sheer physical force. Second, </w:t>
      </w:r>
      <w:r>
        <w:t xml:space="preserve">it </w:t>
      </w:r>
      <w:r>
        <w:rPr>
          <w:spacing w:val="-4"/>
        </w:rPr>
        <w:t xml:space="preserve">could </w:t>
      </w:r>
      <w:r>
        <w:rPr>
          <w:spacing w:val="-3"/>
        </w:rPr>
        <w:t xml:space="preserve">just </w:t>
      </w:r>
      <w:r>
        <w:t xml:space="preserve">be a </w:t>
      </w:r>
      <w:r>
        <w:rPr>
          <w:spacing w:val="-4"/>
        </w:rPr>
        <w:t xml:space="preserve">historical accident </w:t>
      </w:r>
      <w:r>
        <w:rPr>
          <w:spacing w:val="-3"/>
        </w:rPr>
        <w:t xml:space="preserve">that men </w:t>
      </w:r>
      <w:r>
        <w:rPr>
          <w:spacing w:val="-4"/>
        </w:rPr>
        <w:t xml:space="preserve">happened </w:t>
      </w:r>
      <w:r>
        <w:t xml:space="preserve">to be </w:t>
      </w:r>
      <w:r>
        <w:rPr>
          <w:spacing w:val="-3"/>
        </w:rPr>
        <w:t xml:space="preserve">the </w:t>
      </w:r>
      <w:r>
        <w:rPr>
          <w:spacing w:val="-4"/>
        </w:rPr>
        <w:t xml:space="preserve">first gender </w:t>
      </w:r>
      <w:r>
        <w:t xml:space="preserve">to </w:t>
      </w:r>
      <w:r>
        <w:rPr>
          <w:spacing w:val="-3"/>
        </w:rPr>
        <w:t xml:space="preserve">use </w:t>
      </w:r>
      <w:r>
        <w:rPr>
          <w:spacing w:val="-4"/>
        </w:rPr>
        <w:t xml:space="preserve">propaganda </w:t>
      </w:r>
      <w:r>
        <w:t xml:space="preserve">as a </w:t>
      </w:r>
      <w:r>
        <w:rPr>
          <w:spacing w:val="-3"/>
        </w:rPr>
        <w:t xml:space="preserve">way </w:t>
      </w:r>
      <w:r>
        <w:t xml:space="preserve">of </w:t>
      </w:r>
      <w:r>
        <w:rPr>
          <w:spacing w:val="-4"/>
        </w:rPr>
        <w:t xml:space="preserve">controlling </w:t>
      </w:r>
      <w:r>
        <w:rPr>
          <w:spacing w:val="-3"/>
        </w:rPr>
        <w:t xml:space="preserve">the </w:t>
      </w:r>
      <w:r>
        <w:rPr>
          <w:spacing w:val="-4"/>
        </w:rPr>
        <w:t>opposite gend</w:t>
      </w:r>
      <w:r>
        <w:rPr>
          <w:spacing w:val="-4"/>
        </w:rPr>
        <w:t xml:space="preserve">er; </w:t>
      </w:r>
      <w:r>
        <w:t xml:space="preserve">so </w:t>
      </w:r>
      <w:r>
        <w:rPr>
          <w:spacing w:val="-3"/>
        </w:rPr>
        <w:t xml:space="preserve">the fact </w:t>
      </w:r>
      <w:r>
        <w:rPr>
          <w:spacing w:val="-4"/>
        </w:rPr>
        <w:t xml:space="preserve">that, thanks </w:t>
      </w:r>
      <w:r>
        <w:t xml:space="preserve">to </w:t>
      </w:r>
      <w:r>
        <w:rPr>
          <w:spacing w:val="-4"/>
        </w:rPr>
        <w:t>their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chicanery, men are “on top,” as it were, may reflect nothing more than happenstance.”</w:t>
      </w:r>
    </w:p>
    <w:p w:rsidR="000D32F5" w:rsidRDefault="003015BB">
      <w:pPr>
        <w:pStyle w:val="BodyText"/>
        <w:spacing w:before="12" w:line="249" w:lineRule="auto"/>
        <w:ind w:right="191" w:firstLine="288"/>
      </w:pPr>
      <w:r>
        <w:rPr>
          <w:spacing w:val="-4"/>
        </w:rPr>
        <w:t xml:space="preserve">First </w:t>
      </w:r>
      <w:r>
        <w:t xml:space="preserve">of </w:t>
      </w:r>
      <w:r>
        <w:rPr>
          <w:spacing w:val="-3"/>
        </w:rPr>
        <w:t xml:space="preserve">all, the </w:t>
      </w:r>
      <w:r>
        <w:rPr>
          <w:spacing w:val="-4"/>
        </w:rPr>
        <w:t xml:space="preserve">contention being discussed </w:t>
      </w:r>
      <w:r>
        <w:t xml:space="preserve">is </w:t>
      </w:r>
      <w:r>
        <w:rPr>
          <w:spacing w:val="-3"/>
        </w:rPr>
        <w:t xml:space="preserve">that </w:t>
      </w:r>
      <w:r>
        <w:t xml:space="preserve">it </w:t>
      </w:r>
      <w:r>
        <w:rPr>
          <w:spacing w:val="-3"/>
        </w:rPr>
        <w:t xml:space="preserve">was not </w:t>
      </w:r>
      <w:r>
        <w:rPr>
          <w:spacing w:val="-4"/>
        </w:rPr>
        <w:t xml:space="preserve">through force, </w:t>
      </w:r>
      <w:r>
        <w:rPr>
          <w:spacing w:val="-3"/>
        </w:rPr>
        <w:t xml:space="preserve">but </w:t>
      </w:r>
      <w:r>
        <w:rPr>
          <w:spacing w:val="-4"/>
        </w:rPr>
        <w:t xml:space="preserve">through </w:t>
      </w:r>
      <w:r>
        <w:rPr>
          <w:i/>
          <w:spacing w:val="-5"/>
        </w:rPr>
        <w:t xml:space="preserve">propaganda, </w:t>
      </w:r>
      <w:r>
        <w:rPr>
          <w:spacing w:val="-3"/>
        </w:rPr>
        <w:t xml:space="preserve">and </w:t>
      </w:r>
      <w:r>
        <w:rPr>
          <w:spacing w:val="-4"/>
        </w:rPr>
        <w:t xml:space="preserve">therefore through </w:t>
      </w:r>
      <w:r>
        <w:rPr>
          <w:spacing w:val="-6"/>
        </w:rPr>
        <w:t xml:space="preserve">trickery, </w:t>
      </w:r>
      <w:r>
        <w:rPr>
          <w:spacing w:val="-3"/>
        </w:rPr>
        <w:t xml:space="preserve">that men came </w:t>
      </w:r>
      <w:r>
        <w:t xml:space="preserve">to </w:t>
      </w:r>
      <w:r>
        <w:rPr>
          <w:spacing w:val="-4"/>
        </w:rPr>
        <w:t xml:space="preserve">dominate women. Second, given </w:t>
      </w:r>
      <w:r>
        <w:rPr>
          <w:spacing w:val="-3"/>
        </w:rPr>
        <w:t xml:space="preserve">that men are the, for lack </w:t>
      </w:r>
      <w:r>
        <w:t xml:space="preserve">of a </w:t>
      </w:r>
      <w:r>
        <w:rPr>
          <w:spacing w:val="-4"/>
        </w:rPr>
        <w:t xml:space="preserve">better word, dominant gender </w:t>
      </w:r>
      <w:r>
        <w:t xml:space="preserve">in </w:t>
      </w:r>
      <w:r>
        <w:rPr>
          <w:i/>
          <w:spacing w:val="-4"/>
        </w:rPr>
        <w:t>every society</w:t>
      </w:r>
      <w:r>
        <w:rPr>
          <w:spacing w:val="-4"/>
        </w:rPr>
        <w:t xml:space="preserve">, </w:t>
      </w:r>
      <w:r>
        <w:rPr>
          <w:spacing w:val="-3"/>
        </w:rPr>
        <w:t xml:space="preserve">many </w:t>
      </w:r>
      <w:r>
        <w:t xml:space="preserve">of </w:t>
      </w:r>
      <w:r>
        <w:rPr>
          <w:spacing w:val="-4"/>
        </w:rPr>
        <w:t xml:space="preserve">which </w:t>
      </w:r>
      <w:r>
        <w:rPr>
          <w:spacing w:val="-3"/>
        </w:rPr>
        <w:t xml:space="preserve">were </w:t>
      </w:r>
      <w:r>
        <w:rPr>
          <w:spacing w:val="-4"/>
        </w:rPr>
        <w:t xml:space="preserve">isolated </w:t>
      </w:r>
      <w:r>
        <w:rPr>
          <w:spacing w:val="-3"/>
        </w:rPr>
        <w:t xml:space="preserve">from the </w:t>
      </w:r>
      <w:r>
        <w:rPr>
          <w:spacing w:val="-4"/>
        </w:rPr>
        <w:t xml:space="preserve">others, shows that, </w:t>
      </w:r>
      <w:r>
        <w:t xml:space="preserve">if </w:t>
      </w:r>
      <w:r>
        <w:rPr>
          <w:spacing w:val="-4"/>
        </w:rPr>
        <w:t xml:space="preserve">indeed </w:t>
      </w:r>
      <w:r>
        <w:t xml:space="preserve">it </w:t>
      </w:r>
      <w:r>
        <w:rPr>
          <w:spacing w:val="-3"/>
        </w:rPr>
        <w:t xml:space="preserve">was </w:t>
      </w:r>
      <w:r>
        <w:rPr>
          <w:spacing w:val="-4"/>
        </w:rPr>
        <w:t xml:space="preserve">through chicanery </w:t>
      </w:r>
      <w:r>
        <w:rPr>
          <w:spacing w:val="-3"/>
        </w:rPr>
        <w:t>that men c</w:t>
      </w:r>
      <w:r>
        <w:rPr>
          <w:spacing w:val="-3"/>
        </w:rPr>
        <w:t xml:space="preserve">ame </w:t>
      </w:r>
      <w:r>
        <w:t xml:space="preserve">to </w:t>
      </w:r>
      <w:r>
        <w:rPr>
          <w:spacing w:val="-4"/>
        </w:rPr>
        <w:t xml:space="preserve">dominate women, </w:t>
      </w:r>
      <w:r>
        <w:t xml:space="preserve">it </w:t>
      </w:r>
      <w:r>
        <w:rPr>
          <w:spacing w:val="-4"/>
        </w:rPr>
        <w:t xml:space="preserve">wasn’t </w:t>
      </w:r>
      <w:r>
        <w:rPr>
          <w:spacing w:val="-3"/>
        </w:rPr>
        <w:t xml:space="preserve">the </w:t>
      </w:r>
      <w:r>
        <w:rPr>
          <w:spacing w:val="-4"/>
        </w:rPr>
        <w:t xml:space="preserve">product </w:t>
      </w:r>
      <w:r>
        <w:t xml:space="preserve">of </w:t>
      </w:r>
      <w:r>
        <w:rPr>
          <w:spacing w:val="-4"/>
        </w:rPr>
        <w:t xml:space="preserve">historical happenstance </w:t>
      </w:r>
      <w:r>
        <w:rPr>
          <w:spacing w:val="-3"/>
        </w:rPr>
        <w:t xml:space="preserve">and was </w:t>
      </w:r>
      <w:r>
        <w:rPr>
          <w:spacing w:val="-4"/>
        </w:rPr>
        <w:t xml:space="preserve">instead </w:t>
      </w:r>
      <w:r>
        <w:rPr>
          <w:spacing w:val="-3"/>
        </w:rPr>
        <w:t xml:space="preserve">the </w:t>
      </w:r>
      <w:r>
        <w:rPr>
          <w:spacing w:val="-4"/>
        </w:rPr>
        <w:t xml:space="preserve">result </w:t>
      </w:r>
      <w:r>
        <w:t xml:space="preserve">of </w:t>
      </w:r>
      <w:r>
        <w:rPr>
          <w:spacing w:val="-3"/>
        </w:rPr>
        <w:t xml:space="preserve">some </w:t>
      </w:r>
      <w:r>
        <w:rPr>
          <w:spacing w:val="-4"/>
        </w:rPr>
        <w:t xml:space="preserve">constitutional difference between </w:t>
      </w:r>
      <w:r>
        <w:rPr>
          <w:spacing w:val="-3"/>
        </w:rPr>
        <w:t xml:space="preserve">men and </w:t>
      </w:r>
      <w:r>
        <w:rPr>
          <w:spacing w:val="-4"/>
        </w:rPr>
        <w:t>women.</w:t>
      </w:r>
    </w:p>
    <w:p w:rsidR="000D32F5" w:rsidRDefault="003015BB">
      <w:pPr>
        <w:pStyle w:val="BodyText"/>
        <w:spacing w:before="6" w:line="249" w:lineRule="auto"/>
        <w:ind w:right="128" w:firstLine="288"/>
      </w:pPr>
      <w:r>
        <w:rPr>
          <w:spacing w:val="-3"/>
        </w:rPr>
        <w:t xml:space="preserve">Let </w:t>
      </w:r>
      <w:r>
        <w:t xml:space="preserve">us </w:t>
      </w:r>
      <w:r>
        <w:rPr>
          <w:spacing w:val="-3"/>
        </w:rPr>
        <w:t xml:space="preserve">move one. </w:t>
      </w:r>
      <w:r>
        <w:rPr>
          <w:spacing w:val="-7"/>
        </w:rPr>
        <w:t xml:space="preserve">Women </w:t>
      </w:r>
      <w:r>
        <w:rPr>
          <w:spacing w:val="-3"/>
        </w:rPr>
        <w:t xml:space="preserve">have </w:t>
      </w:r>
      <w:r>
        <w:rPr>
          <w:spacing w:val="-4"/>
        </w:rPr>
        <w:t xml:space="preserve">nothing </w:t>
      </w:r>
      <w:r>
        <w:t xml:space="preserve">to </w:t>
      </w:r>
      <w:r>
        <w:rPr>
          <w:spacing w:val="-4"/>
        </w:rPr>
        <w:t xml:space="preserve">gain, </w:t>
      </w:r>
      <w:r>
        <w:rPr>
          <w:spacing w:val="-3"/>
        </w:rPr>
        <w:t xml:space="preserve">and much </w:t>
      </w:r>
      <w:r>
        <w:t xml:space="preserve">to </w:t>
      </w:r>
      <w:r>
        <w:rPr>
          <w:spacing w:val="-4"/>
        </w:rPr>
        <w:t xml:space="preserve">lose, </w:t>
      </w:r>
      <w:r>
        <w:t xml:space="preserve">by </w:t>
      </w:r>
      <w:r>
        <w:rPr>
          <w:spacing w:val="-4"/>
        </w:rPr>
        <w:t xml:space="preserve">accepting </w:t>
      </w:r>
      <w:r>
        <w:rPr>
          <w:spacing w:val="-3"/>
        </w:rPr>
        <w:t xml:space="preserve">the </w:t>
      </w:r>
      <w:r>
        <w:rPr>
          <w:spacing w:val="-4"/>
        </w:rPr>
        <w:t xml:space="preserve">contention that, </w:t>
      </w:r>
      <w:r>
        <w:rPr>
          <w:spacing w:val="-3"/>
        </w:rPr>
        <w:t xml:space="preserve">but for male </w:t>
      </w:r>
      <w:r>
        <w:rPr>
          <w:spacing w:val="-4"/>
        </w:rPr>
        <w:t xml:space="preserve">propaganda, women </w:t>
      </w:r>
      <w:r>
        <w:rPr>
          <w:spacing w:val="-3"/>
        </w:rPr>
        <w:t xml:space="preserve">are </w:t>
      </w:r>
      <w:r>
        <w:rPr>
          <w:spacing w:val="-4"/>
        </w:rPr>
        <w:t xml:space="preserve">psychologically </w:t>
      </w:r>
      <w:r>
        <w:rPr>
          <w:spacing w:val="-3"/>
        </w:rPr>
        <w:t xml:space="preserve">just like men. For </w:t>
      </w:r>
      <w:r>
        <w:t xml:space="preserve">a </w:t>
      </w:r>
      <w:r>
        <w:rPr>
          <w:spacing w:val="-4"/>
        </w:rPr>
        <w:t xml:space="preserve">woman </w:t>
      </w:r>
      <w:r>
        <w:rPr>
          <w:spacing w:val="-3"/>
        </w:rPr>
        <w:t xml:space="preserve">who </w:t>
      </w:r>
      <w:r>
        <w:rPr>
          <w:spacing w:val="-4"/>
        </w:rPr>
        <w:t xml:space="preserve">accepts </w:t>
      </w:r>
      <w:r>
        <w:rPr>
          <w:spacing w:val="-3"/>
        </w:rPr>
        <w:t xml:space="preserve">that view </w:t>
      </w:r>
      <w:r>
        <w:rPr>
          <w:i/>
          <w:spacing w:val="-3"/>
        </w:rPr>
        <w:t xml:space="preserve">ipso </w:t>
      </w:r>
      <w:r>
        <w:rPr>
          <w:i/>
          <w:spacing w:val="-4"/>
        </w:rPr>
        <w:t xml:space="preserve">facto </w:t>
      </w:r>
      <w:r>
        <w:rPr>
          <w:spacing w:val="-4"/>
        </w:rPr>
        <w:t xml:space="preserve">believes </w:t>
      </w:r>
      <w:r>
        <w:rPr>
          <w:spacing w:val="-3"/>
        </w:rPr>
        <w:t xml:space="preserve">that </w:t>
      </w:r>
      <w:r>
        <w:rPr>
          <w:i/>
          <w:spacing w:val="-3"/>
        </w:rPr>
        <w:t xml:space="preserve">she </w:t>
      </w:r>
      <w:r>
        <w:rPr>
          <w:spacing w:val="-3"/>
        </w:rPr>
        <w:t xml:space="preserve">has been </w:t>
      </w:r>
      <w:r>
        <w:rPr>
          <w:spacing w:val="-4"/>
        </w:rPr>
        <w:t xml:space="preserve">brainwashed </w:t>
      </w:r>
      <w:r>
        <w:rPr>
          <w:spacing w:val="-3"/>
        </w:rPr>
        <w:t xml:space="preserve">and, </w:t>
      </w:r>
      <w:r>
        <w:rPr>
          <w:spacing w:val="-4"/>
        </w:rPr>
        <w:t xml:space="preserve">therefore, </w:t>
      </w:r>
      <w:r>
        <w:rPr>
          <w:spacing w:val="-3"/>
        </w:rPr>
        <w:t xml:space="preserve">that she </w:t>
      </w:r>
      <w:r>
        <w:rPr>
          <w:spacing w:val="-4"/>
        </w:rPr>
        <w:t xml:space="preserve">can’t think </w:t>
      </w:r>
      <w:r>
        <w:rPr>
          <w:spacing w:val="-3"/>
        </w:rPr>
        <w:t xml:space="preserve">for </w:t>
      </w:r>
      <w:r>
        <w:rPr>
          <w:spacing w:val="-4"/>
        </w:rPr>
        <w:t xml:space="preserve">herself, </w:t>
      </w:r>
      <w:r>
        <w:rPr>
          <w:spacing w:val="-3"/>
        </w:rPr>
        <w:t xml:space="preserve">and she </w:t>
      </w:r>
      <w:r>
        <w:rPr>
          <w:i/>
          <w:spacing w:val="-3"/>
        </w:rPr>
        <w:t xml:space="preserve">ipso </w:t>
      </w:r>
      <w:r>
        <w:rPr>
          <w:i/>
          <w:spacing w:val="-4"/>
        </w:rPr>
        <w:t xml:space="preserve">facto </w:t>
      </w:r>
      <w:r>
        <w:rPr>
          <w:spacing w:val="-4"/>
        </w:rPr>
        <w:t xml:space="preserve">thinks </w:t>
      </w:r>
      <w:r>
        <w:rPr>
          <w:spacing w:val="-3"/>
        </w:rPr>
        <w:t xml:space="preserve">the same </w:t>
      </w:r>
      <w:r>
        <w:t xml:space="preserve">of </w:t>
      </w:r>
      <w:r>
        <w:rPr>
          <w:spacing w:val="-4"/>
        </w:rPr>
        <w:t xml:space="preserve">other females. (“But women </w:t>
      </w:r>
      <w:r>
        <w:rPr>
          <w:spacing w:val="-3"/>
        </w:rPr>
        <w:t xml:space="preserve">who </w:t>
      </w:r>
      <w:r>
        <w:rPr>
          <w:spacing w:val="-4"/>
        </w:rPr>
        <w:t xml:space="preserve">realize </w:t>
      </w:r>
      <w:r>
        <w:rPr>
          <w:spacing w:val="-3"/>
        </w:rPr>
        <w:t xml:space="preserve">that </w:t>
      </w:r>
      <w:r>
        <w:rPr>
          <w:spacing w:val="-4"/>
        </w:rPr>
        <w:t xml:space="preserve">they’ve </w:t>
      </w:r>
      <w:r>
        <w:rPr>
          <w:spacing w:val="-3"/>
        </w:rPr>
        <w:t xml:space="preserve">been </w:t>
      </w:r>
      <w:r>
        <w:rPr>
          <w:spacing w:val="-4"/>
        </w:rPr>
        <w:t xml:space="preserve">brainwashed,” </w:t>
      </w:r>
      <w:r>
        <w:rPr>
          <w:spacing w:val="-3"/>
        </w:rPr>
        <w:t xml:space="preserve">I’ve </w:t>
      </w:r>
      <w:r>
        <w:rPr>
          <w:spacing w:val="-4"/>
        </w:rPr>
        <w:t xml:space="preserve">heard </w:t>
      </w:r>
      <w:r>
        <w:t xml:space="preserve">it </w:t>
      </w:r>
      <w:r>
        <w:rPr>
          <w:spacing w:val="-4"/>
        </w:rPr>
        <w:t xml:space="preserve">said, </w:t>
      </w:r>
      <w:r>
        <w:rPr>
          <w:spacing w:val="-3"/>
        </w:rPr>
        <w:t xml:space="preserve">“are </w:t>
      </w:r>
      <w:r>
        <w:rPr>
          <w:i/>
          <w:spacing w:val="-3"/>
        </w:rPr>
        <w:t xml:space="preserve">ipso </w:t>
      </w:r>
      <w:r>
        <w:rPr>
          <w:i/>
          <w:spacing w:val="-4"/>
        </w:rPr>
        <w:t xml:space="preserve">facto </w:t>
      </w:r>
      <w:r>
        <w:rPr>
          <w:spacing w:val="-3"/>
        </w:rPr>
        <w:t xml:space="preserve">free </w:t>
      </w:r>
      <w:r>
        <w:t xml:space="preserve">of </w:t>
      </w:r>
      <w:r>
        <w:rPr>
          <w:spacing w:val="-3"/>
        </w:rPr>
        <w:t xml:space="preserve">the </w:t>
      </w:r>
      <w:r>
        <w:rPr>
          <w:spacing w:val="-4"/>
        </w:rPr>
        <w:t xml:space="preserve">effects </w:t>
      </w:r>
      <w:r>
        <w:rPr>
          <w:spacing w:val="-3"/>
        </w:rPr>
        <w:t xml:space="preserve">the </w:t>
      </w:r>
      <w:r>
        <w:rPr>
          <w:spacing w:val="-4"/>
        </w:rPr>
        <w:t xml:space="preserve">brainwashing </w:t>
      </w:r>
      <w:r>
        <w:t xml:space="preserve">to </w:t>
      </w:r>
      <w:r>
        <w:rPr>
          <w:spacing w:val="-4"/>
        </w:rPr>
        <w:t xml:space="preserve">which they’ve </w:t>
      </w:r>
      <w:r>
        <w:rPr>
          <w:spacing w:val="-3"/>
        </w:rPr>
        <w:t xml:space="preserve">been </w:t>
      </w:r>
      <w:r>
        <w:rPr>
          <w:spacing w:val="-4"/>
        </w:rPr>
        <w:t xml:space="preserve">suggested.” </w:t>
      </w:r>
      <w:r>
        <w:rPr>
          <w:spacing w:val="-3"/>
        </w:rPr>
        <w:t xml:space="preserve">This </w:t>
      </w:r>
      <w:r>
        <w:t xml:space="preserve">is </w:t>
      </w:r>
      <w:r>
        <w:rPr>
          <w:spacing w:val="-4"/>
        </w:rPr>
        <w:t xml:space="preserve">deeply implausible. </w:t>
      </w:r>
      <w:r>
        <w:t xml:space="preserve">So </w:t>
      </w:r>
      <w:r>
        <w:rPr>
          <w:spacing w:val="-3"/>
        </w:rPr>
        <w:t xml:space="preserve">far </w:t>
      </w:r>
      <w:r>
        <w:t xml:space="preserve">as </w:t>
      </w:r>
      <w:r>
        <w:rPr>
          <w:spacing w:val="-7"/>
        </w:rPr>
        <w:t xml:space="preserve">it’s </w:t>
      </w:r>
      <w:r>
        <w:rPr>
          <w:spacing w:val="-3"/>
        </w:rPr>
        <w:t xml:space="preserve">even </w:t>
      </w:r>
      <w:r>
        <w:rPr>
          <w:spacing w:val="-4"/>
        </w:rPr>
        <w:t xml:space="preserve">possible </w:t>
      </w:r>
      <w:r>
        <w:t xml:space="preserve">to </w:t>
      </w:r>
      <w:r>
        <w:rPr>
          <w:spacing w:val="-4"/>
        </w:rPr>
        <w:t>comple</w:t>
      </w:r>
      <w:r>
        <w:rPr>
          <w:spacing w:val="-4"/>
        </w:rPr>
        <w:t xml:space="preserve">tely </w:t>
      </w:r>
      <w:r>
        <w:rPr>
          <w:spacing w:val="-3"/>
        </w:rPr>
        <w:t xml:space="preserve">undo the </w:t>
      </w:r>
      <w:r>
        <w:rPr>
          <w:spacing w:val="-4"/>
        </w:rPr>
        <w:t xml:space="preserve">effects </w:t>
      </w:r>
      <w:r>
        <w:t xml:space="preserve">of a </w:t>
      </w:r>
      <w:r>
        <w:rPr>
          <w:spacing w:val="-4"/>
        </w:rPr>
        <w:t xml:space="preserve">lifetime </w:t>
      </w:r>
      <w:r>
        <w:t xml:space="preserve">of </w:t>
      </w:r>
      <w:r>
        <w:rPr>
          <w:spacing w:val="-4"/>
        </w:rPr>
        <w:t xml:space="preserve">brainwashing, </w:t>
      </w:r>
      <w:r>
        <w:t xml:space="preserve">it </w:t>
      </w:r>
      <w:r>
        <w:rPr>
          <w:spacing w:val="-4"/>
        </w:rPr>
        <w:t xml:space="preserve">can’t </w:t>
      </w:r>
      <w:r>
        <w:t xml:space="preserve">be </w:t>
      </w:r>
      <w:r>
        <w:rPr>
          <w:spacing w:val="-3"/>
        </w:rPr>
        <w:t xml:space="preserve">done </w:t>
      </w:r>
      <w:r>
        <w:rPr>
          <w:spacing w:val="-4"/>
        </w:rPr>
        <w:t xml:space="preserve">overnight: realizing </w:t>
      </w:r>
      <w:r>
        <w:rPr>
          <w:spacing w:val="-3"/>
        </w:rPr>
        <w:t xml:space="preserve">that one has been </w:t>
      </w:r>
      <w:r>
        <w:rPr>
          <w:spacing w:val="-4"/>
        </w:rPr>
        <w:t xml:space="preserve">brainwashed </w:t>
      </w:r>
      <w:r>
        <w:t xml:space="preserve">is </w:t>
      </w:r>
      <w:r>
        <w:rPr>
          <w:spacing w:val="-3"/>
        </w:rPr>
        <w:t xml:space="preserve">only the </w:t>
      </w:r>
      <w:r>
        <w:rPr>
          <w:spacing w:val="-4"/>
        </w:rPr>
        <w:t xml:space="preserve">first </w:t>
      </w:r>
      <w:r>
        <w:rPr>
          <w:spacing w:val="-3"/>
        </w:rPr>
        <w:t xml:space="preserve">step </w:t>
      </w:r>
      <w:r>
        <w:t xml:space="preserve">in a </w:t>
      </w:r>
      <w:r>
        <w:rPr>
          <w:spacing w:val="-3"/>
        </w:rPr>
        <w:t xml:space="preserve">very long </w:t>
      </w:r>
      <w:r>
        <w:rPr>
          <w:spacing w:val="-4"/>
        </w:rPr>
        <w:t xml:space="preserve">journey whose final destination </w:t>
      </w:r>
      <w:r>
        <w:rPr>
          <w:spacing w:val="-3"/>
        </w:rPr>
        <w:t xml:space="preserve">is, </w:t>
      </w:r>
      <w:r>
        <w:t xml:space="preserve">at </w:t>
      </w:r>
      <w:r>
        <w:rPr>
          <w:spacing w:val="-4"/>
        </w:rPr>
        <w:t xml:space="preserve">best, </w:t>
      </w:r>
      <w:r>
        <w:rPr>
          <w:spacing w:val="-3"/>
        </w:rPr>
        <w:t xml:space="preserve">only </w:t>
      </w:r>
      <w:r>
        <w:t xml:space="preserve">a </w:t>
      </w:r>
      <w:r>
        <w:rPr>
          <w:spacing w:val="-4"/>
        </w:rPr>
        <w:t xml:space="preserve">partial restoration </w:t>
      </w:r>
      <w:r>
        <w:t xml:space="preserve">of </w:t>
      </w:r>
      <w:r>
        <w:rPr>
          <w:spacing w:val="-6"/>
        </w:rPr>
        <w:t xml:space="preserve">one’s </w:t>
      </w:r>
      <w:r>
        <w:rPr>
          <w:spacing w:val="-4"/>
        </w:rPr>
        <w:t>faculties.) Thus</w:t>
      </w:r>
      <w:r>
        <w:rPr>
          <w:spacing w:val="-4"/>
        </w:rPr>
        <w:t xml:space="preserve">, </w:t>
      </w:r>
      <w:r>
        <w:t xml:space="preserve">a </w:t>
      </w:r>
      <w:r>
        <w:rPr>
          <w:spacing w:val="-4"/>
        </w:rPr>
        <w:t xml:space="preserve">women </w:t>
      </w:r>
      <w:r>
        <w:rPr>
          <w:spacing w:val="-3"/>
        </w:rPr>
        <w:t xml:space="preserve">who </w:t>
      </w:r>
      <w:r>
        <w:rPr>
          <w:spacing w:val="-4"/>
        </w:rPr>
        <w:t xml:space="preserve">accepts </w:t>
      </w:r>
      <w:r>
        <w:rPr>
          <w:spacing w:val="-3"/>
        </w:rPr>
        <w:t xml:space="preserve">this </w:t>
      </w:r>
      <w:r>
        <w:rPr>
          <w:spacing w:val="-4"/>
        </w:rPr>
        <w:t xml:space="preserve">supposedly progressive thesis necessarily believes </w:t>
      </w:r>
      <w:r>
        <w:rPr>
          <w:spacing w:val="-3"/>
        </w:rPr>
        <w:t xml:space="preserve">that men are the only </w:t>
      </w:r>
      <w:r>
        <w:rPr>
          <w:spacing w:val="-4"/>
        </w:rPr>
        <w:t xml:space="preserve">people </w:t>
      </w:r>
      <w:r>
        <w:rPr>
          <w:spacing w:val="-3"/>
        </w:rPr>
        <w:t xml:space="preserve">who have not been </w:t>
      </w:r>
      <w:r>
        <w:rPr>
          <w:spacing w:val="-4"/>
        </w:rPr>
        <w:t xml:space="preserve">brainwashed </w:t>
      </w:r>
      <w:r>
        <w:rPr>
          <w:spacing w:val="-3"/>
        </w:rPr>
        <w:t xml:space="preserve">and </w:t>
      </w:r>
      <w:r>
        <w:rPr>
          <w:spacing w:val="-4"/>
        </w:rPr>
        <w:t xml:space="preserve">therefore that, whatever moral deficiencies </w:t>
      </w:r>
      <w:r>
        <w:rPr>
          <w:spacing w:val="-3"/>
        </w:rPr>
        <w:t xml:space="preserve">men </w:t>
      </w:r>
      <w:r>
        <w:rPr>
          <w:spacing w:val="-4"/>
        </w:rPr>
        <w:t xml:space="preserve">might have, </w:t>
      </w:r>
      <w:r>
        <w:rPr>
          <w:spacing w:val="-3"/>
        </w:rPr>
        <w:t xml:space="preserve">they are the only </w:t>
      </w:r>
      <w:r>
        <w:rPr>
          <w:spacing w:val="-4"/>
        </w:rPr>
        <w:t xml:space="preserve">people </w:t>
      </w:r>
      <w:r>
        <w:rPr>
          <w:spacing w:val="-3"/>
        </w:rPr>
        <w:t xml:space="preserve">who are even </w:t>
      </w:r>
      <w:r>
        <w:rPr>
          <w:spacing w:val="-4"/>
        </w:rPr>
        <w:t xml:space="preserve">capable </w:t>
      </w:r>
      <w:r>
        <w:t xml:space="preserve">of </w:t>
      </w:r>
      <w:r>
        <w:rPr>
          <w:spacing w:val="-4"/>
        </w:rPr>
        <w:t>seeing</w:t>
      </w:r>
      <w:r>
        <w:rPr>
          <w:spacing w:val="-4"/>
        </w:rPr>
        <w:t xml:space="preserve"> things </w:t>
      </w:r>
      <w:r>
        <w:t xml:space="preserve">as </w:t>
      </w:r>
      <w:r>
        <w:rPr>
          <w:spacing w:val="-3"/>
        </w:rPr>
        <w:t xml:space="preserve">they are </w:t>
      </w:r>
      <w:r>
        <w:rPr>
          <w:spacing w:val="-6"/>
        </w:rPr>
        <w:t xml:space="preserve">or, </w:t>
      </w:r>
      <w:r>
        <w:rPr>
          <w:spacing w:val="-4"/>
        </w:rPr>
        <w:t xml:space="preserve">therefore, </w:t>
      </w:r>
      <w:r>
        <w:t xml:space="preserve">of </w:t>
      </w:r>
      <w:r>
        <w:rPr>
          <w:spacing w:val="-4"/>
        </w:rPr>
        <w:t xml:space="preserve">providing sound guidance. </w:t>
      </w:r>
      <w:r>
        <w:t xml:space="preserve">So </w:t>
      </w:r>
      <w:r>
        <w:rPr>
          <w:spacing w:val="-3"/>
        </w:rPr>
        <w:t xml:space="preserve">such </w:t>
      </w:r>
      <w:r>
        <w:t xml:space="preserve">a </w:t>
      </w:r>
      <w:r>
        <w:rPr>
          <w:spacing w:val="-4"/>
        </w:rPr>
        <w:t xml:space="preserve">woman undervalues herself, along </w:t>
      </w:r>
      <w:r>
        <w:rPr>
          <w:spacing w:val="-3"/>
        </w:rPr>
        <w:t xml:space="preserve">with her </w:t>
      </w:r>
      <w:r>
        <w:rPr>
          <w:spacing w:val="-4"/>
        </w:rPr>
        <w:t xml:space="preserve">fellow females, </w:t>
      </w:r>
      <w:r>
        <w:rPr>
          <w:spacing w:val="-3"/>
        </w:rPr>
        <w:t xml:space="preserve">and she </w:t>
      </w:r>
      <w:r>
        <w:rPr>
          <w:spacing w:val="-4"/>
        </w:rPr>
        <w:t xml:space="preserve">over-values </w:t>
      </w:r>
      <w:r>
        <w:rPr>
          <w:spacing w:val="-3"/>
        </w:rPr>
        <w:t xml:space="preserve">men. This </w:t>
      </w:r>
      <w:r>
        <w:rPr>
          <w:spacing w:val="-4"/>
        </w:rPr>
        <w:t xml:space="preserve">double irony </w:t>
      </w:r>
      <w:r>
        <w:rPr>
          <w:spacing w:val="-3"/>
        </w:rPr>
        <w:t xml:space="preserve">has </w:t>
      </w:r>
      <w:r>
        <w:t xml:space="preserve">a </w:t>
      </w:r>
      <w:r>
        <w:rPr>
          <w:spacing w:val="-4"/>
        </w:rPr>
        <w:t xml:space="preserve">grim, </w:t>
      </w:r>
      <w:r>
        <w:t xml:space="preserve">as </w:t>
      </w:r>
      <w:r>
        <w:rPr>
          <w:spacing w:val="-3"/>
        </w:rPr>
        <w:t xml:space="preserve">well </w:t>
      </w:r>
      <w:r>
        <w:t xml:space="preserve">as </w:t>
      </w:r>
      <w:r>
        <w:rPr>
          <w:spacing w:val="-4"/>
        </w:rPr>
        <w:t xml:space="preserve">ironic, consequence, </w:t>
      </w:r>
      <w:r>
        <w:rPr>
          <w:spacing w:val="-6"/>
        </w:rPr>
        <w:t xml:space="preserve">namely, </w:t>
      </w:r>
      <w:r>
        <w:rPr>
          <w:spacing w:val="-3"/>
        </w:rPr>
        <w:t xml:space="preserve">that </w:t>
      </w:r>
      <w:r>
        <w:t xml:space="preserve">a </w:t>
      </w:r>
      <w:r>
        <w:rPr>
          <w:spacing w:val="-4"/>
        </w:rPr>
        <w:t xml:space="preserve">woman </w:t>
      </w:r>
      <w:r>
        <w:t xml:space="preserve">of </w:t>
      </w:r>
      <w:r>
        <w:rPr>
          <w:spacing w:val="-3"/>
        </w:rPr>
        <w:t xml:space="preserve">the kind just </w:t>
      </w:r>
      <w:r>
        <w:rPr>
          <w:spacing w:val="-4"/>
        </w:rPr>
        <w:t xml:space="preserve">described </w:t>
      </w:r>
      <w:r>
        <w:t xml:space="preserve">is an </w:t>
      </w:r>
      <w:r>
        <w:rPr>
          <w:spacing w:val="-4"/>
        </w:rPr>
        <w:t xml:space="preserve">unusually </w:t>
      </w:r>
      <w:r>
        <w:rPr>
          <w:spacing w:val="-3"/>
        </w:rPr>
        <w:t xml:space="preserve">easy mark for male </w:t>
      </w:r>
      <w:r>
        <w:rPr>
          <w:spacing w:val="-4"/>
        </w:rPr>
        <w:t>predators.</w:t>
      </w:r>
    </w:p>
    <w:p w:rsidR="000D32F5" w:rsidRDefault="003015BB">
      <w:pPr>
        <w:pStyle w:val="BodyText"/>
        <w:spacing w:before="14" w:line="249" w:lineRule="auto"/>
        <w:ind w:right="132" w:firstLine="288"/>
      </w:pPr>
      <w:r>
        <w:rPr>
          <w:spacing w:val="-7"/>
        </w:rPr>
        <w:t xml:space="preserve">It’s </w:t>
      </w:r>
      <w:r>
        <w:rPr>
          <w:spacing w:val="-4"/>
        </w:rPr>
        <w:t xml:space="preserve">obvious </w:t>
      </w:r>
      <w:r>
        <w:rPr>
          <w:spacing w:val="-3"/>
        </w:rPr>
        <w:t xml:space="preserve">that “so and </w:t>
      </w:r>
      <w:r>
        <w:t xml:space="preserve">so </w:t>
      </w:r>
      <w:r>
        <w:rPr>
          <w:spacing w:val="-3"/>
        </w:rPr>
        <w:t xml:space="preserve">has been </w:t>
      </w:r>
      <w:r>
        <w:rPr>
          <w:spacing w:val="-4"/>
        </w:rPr>
        <w:t xml:space="preserve">brainwashed” entails </w:t>
      </w:r>
      <w:r>
        <w:rPr>
          <w:spacing w:val="-3"/>
        </w:rPr>
        <w:t xml:space="preserve">“so and </w:t>
      </w:r>
      <w:r>
        <w:rPr>
          <w:spacing w:val="-7"/>
        </w:rPr>
        <w:t xml:space="preserve">so’s </w:t>
      </w:r>
      <w:r>
        <w:rPr>
          <w:spacing w:val="-4"/>
        </w:rPr>
        <w:t xml:space="preserve">judgment </w:t>
      </w:r>
      <w:r>
        <w:rPr>
          <w:spacing w:val="-3"/>
        </w:rPr>
        <w:t xml:space="preserve">has been </w:t>
      </w:r>
      <w:r>
        <w:rPr>
          <w:spacing w:val="-4"/>
        </w:rPr>
        <w:t xml:space="preserve">impaired.” </w:t>
      </w:r>
      <w:r>
        <w:t xml:space="preserve">In </w:t>
      </w:r>
      <w:r>
        <w:rPr>
          <w:spacing w:val="-4"/>
        </w:rPr>
        <w:t xml:space="preserve">fact, </w:t>
      </w:r>
      <w:r>
        <w:rPr>
          <w:spacing w:val="-3"/>
        </w:rPr>
        <w:t xml:space="preserve">the </w:t>
      </w:r>
      <w:r>
        <w:rPr>
          <w:spacing w:val="-4"/>
        </w:rPr>
        <w:t xml:space="preserve">second statement </w:t>
      </w:r>
      <w:r>
        <w:t xml:space="preserve">is a </w:t>
      </w:r>
      <w:r>
        <w:rPr>
          <w:spacing w:val="-4"/>
        </w:rPr>
        <w:t xml:space="preserve">tautologous consequence </w:t>
      </w:r>
      <w:r>
        <w:t xml:space="preserve">of </w:t>
      </w:r>
      <w:r>
        <w:rPr>
          <w:spacing w:val="-3"/>
        </w:rPr>
        <w:t xml:space="preserve">the </w:t>
      </w:r>
      <w:r>
        <w:rPr>
          <w:spacing w:val="-4"/>
        </w:rPr>
        <w:t xml:space="preserve">first, given </w:t>
      </w:r>
      <w:r>
        <w:rPr>
          <w:spacing w:val="-3"/>
        </w:rPr>
        <w:t xml:space="preserve">that </w:t>
      </w:r>
      <w:r>
        <w:t>i</w:t>
      </w:r>
      <w:r>
        <w:t xml:space="preserve">t </w:t>
      </w:r>
      <w:r>
        <w:rPr>
          <w:spacing w:val="-4"/>
        </w:rPr>
        <w:t xml:space="preserve">makes </w:t>
      </w:r>
      <w:r>
        <w:t xml:space="preserve">no </w:t>
      </w:r>
      <w:r>
        <w:rPr>
          <w:spacing w:val="-4"/>
        </w:rPr>
        <w:t xml:space="preserve">sense </w:t>
      </w:r>
      <w:r>
        <w:t xml:space="preserve">to </w:t>
      </w:r>
      <w:r>
        <w:rPr>
          <w:spacing w:val="-3"/>
        </w:rPr>
        <w:t xml:space="preserve">say that </w:t>
      </w:r>
      <w:r>
        <w:rPr>
          <w:spacing w:val="-4"/>
        </w:rPr>
        <w:t xml:space="preserve">somebody </w:t>
      </w:r>
      <w:r>
        <w:rPr>
          <w:spacing w:val="-3"/>
        </w:rPr>
        <w:t xml:space="preserve">has been has been </w:t>
      </w:r>
      <w:r>
        <w:rPr>
          <w:spacing w:val="-4"/>
        </w:rPr>
        <w:t xml:space="preserve">brainwashed </w:t>
      </w:r>
      <w:r>
        <w:rPr>
          <w:spacing w:val="-3"/>
        </w:rPr>
        <w:t xml:space="preserve">but that his </w:t>
      </w:r>
      <w:r>
        <w:rPr>
          <w:spacing w:val="-4"/>
        </w:rPr>
        <w:t xml:space="preserve">powers </w:t>
      </w:r>
      <w:r>
        <w:t xml:space="preserve">of </w:t>
      </w:r>
      <w:r>
        <w:rPr>
          <w:spacing w:val="-4"/>
        </w:rPr>
        <w:t xml:space="preserve">judgment haven’t </w:t>
      </w:r>
      <w:r>
        <w:rPr>
          <w:spacing w:val="-3"/>
        </w:rPr>
        <w:t xml:space="preserve">been </w:t>
      </w:r>
      <w:r>
        <w:rPr>
          <w:spacing w:val="-4"/>
        </w:rPr>
        <w:t xml:space="preserve">negatively affected. </w:t>
      </w:r>
      <w:r>
        <w:t xml:space="preserve">So </w:t>
      </w:r>
      <w:r>
        <w:rPr>
          <w:spacing w:val="-3"/>
        </w:rPr>
        <w:t xml:space="preserve">the </w:t>
      </w:r>
      <w:r>
        <w:rPr>
          <w:spacing w:val="-4"/>
        </w:rPr>
        <w:t xml:space="preserve">professors </w:t>
      </w:r>
      <w:r>
        <w:rPr>
          <w:spacing w:val="-3"/>
        </w:rPr>
        <w:t xml:space="preserve">who say </w:t>
      </w:r>
      <w:r>
        <w:rPr>
          <w:spacing w:val="-4"/>
        </w:rPr>
        <w:t xml:space="preserve">that, </w:t>
      </w:r>
      <w:r>
        <w:rPr>
          <w:spacing w:val="-3"/>
        </w:rPr>
        <w:t xml:space="preserve">for the last </w:t>
      </w:r>
      <w:r>
        <w:rPr>
          <w:spacing w:val="-4"/>
        </w:rPr>
        <w:t xml:space="preserve">several thousand years, women </w:t>
      </w:r>
      <w:r>
        <w:rPr>
          <w:i/>
        </w:rPr>
        <w:t xml:space="preserve">en </w:t>
      </w:r>
      <w:r>
        <w:rPr>
          <w:i/>
          <w:spacing w:val="-4"/>
        </w:rPr>
        <w:t xml:space="preserve">masse </w:t>
      </w:r>
      <w:r>
        <w:rPr>
          <w:spacing w:val="-3"/>
        </w:rPr>
        <w:t xml:space="preserve">have been </w:t>
      </w:r>
      <w:r>
        <w:rPr>
          <w:spacing w:val="-4"/>
        </w:rPr>
        <w:t xml:space="preserve">brainwashed </w:t>
      </w:r>
      <w:r>
        <w:rPr>
          <w:spacing w:val="-3"/>
        </w:rPr>
        <w:t xml:space="preserve">must </w:t>
      </w:r>
      <w:r>
        <w:rPr>
          <w:spacing w:val="-4"/>
        </w:rPr>
        <w:t xml:space="preserve">surely </w:t>
      </w:r>
      <w:r>
        <w:rPr>
          <w:spacing w:val="-3"/>
        </w:rPr>
        <w:t>know</w:t>
      </w:r>
      <w:r>
        <w:rPr>
          <w:spacing w:val="-3"/>
        </w:rPr>
        <w:t xml:space="preserve"> </w:t>
      </w:r>
      <w:r>
        <w:rPr>
          <w:spacing w:val="-4"/>
        </w:rPr>
        <w:t xml:space="preserve">that, </w:t>
      </w:r>
      <w:r>
        <w:t xml:space="preserve">in </w:t>
      </w:r>
      <w:r>
        <w:rPr>
          <w:spacing w:val="-4"/>
        </w:rPr>
        <w:t xml:space="preserve">saying this, they’re saying </w:t>
      </w:r>
      <w:r>
        <w:rPr>
          <w:spacing w:val="-3"/>
        </w:rPr>
        <w:t xml:space="preserve">that </w:t>
      </w:r>
      <w:r>
        <w:rPr>
          <w:spacing w:val="-4"/>
        </w:rPr>
        <w:t xml:space="preserve">women </w:t>
      </w:r>
      <w:r>
        <w:rPr>
          <w:spacing w:val="-3"/>
        </w:rPr>
        <w:t xml:space="preserve">are </w:t>
      </w:r>
      <w:r>
        <w:rPr>
          <w:spacing w:val="-4"/>
        </w:rPr>
        <w:t xml:space="preserve">intellectually stunted. Thus, </w:t>
      </w:r>
      <w:r>
        <w:rPr>
          <w:spacing w:val="-3"/>
        </w:rPr>
        <w:t xml:space="preserve">such </w:t>
      </w:r>
      <w:r>
        <w:rPr>
          <w:spacing w:val="-4"/>
        </w:rPr>
        <w:t xml:space="preserve">professors cannot possibly </w:t>
      </w:r>
      <w:r>
        <w:t xml:space="preserve">be </w:t>
      </w:r>
      <w:r>
        <w:rPr>
          <w:spacing w:val="-4"/>
        </w:rPr>
        <w:t xml:space="preserve">motivated </w:t>
      </w:r>
      <w:r>
        <w:t xml:space="preserve">by a </w:t>
      </w:r>
      <w:r>
        <w:rPr>
          <w:spacing w:val="-3"/>
        </w:rPr>
        <w:t xml:space="preserve">wish </w:t>
      </w:r>
      <w:r>
        <w:t xml:space="preserve">to </w:t>
      </w:r>
      <w:r>
        <w:rPr>
          <w:spacing w:val="-3"/>
        </w:rPr>
        <w:t xml:space="preserve">help the </w:t>
      </w:r>
      <w:r>
        <w:rPr>
          <w:spacing w:val="-4"/>
        </w:rPr>
        <w:t xml:space="preserve">plight </w:t>
      </w:r>
      <w:r>
        <w:t xml:space="preserve">of </w:t>
      </w:r>
      <w:r>
        <w:rPr>
          <w:spacing w:val="-4"/>
        </w:rPr>
        <w:t xml:space="preserve">women </w:t>
      </w:r>
      <w:r>
        <w:rPr>
          <w:spacing w:val="-3"/>
        </w:rPr>
        <w:t xml:space="preserve">and can only </w:t>
      </w:r>
      <w:r>
        <w:t xml:space="preserve">be </w:t>
      </w:r>
      <w:r>
        <w:rPr>
          <w:spacing w:val="-4"/>
        </w:rPr>
        <w:t xml:space="preserve">motivated </w:t>
      </w:r>
      <w:r>
        <w:t xml:space="preserve">by </w:t>
      </w:r>
      <w:r>
        <w:rPr>
          <w:spacing w:val="-4"/>
        </w:rPr>
        <w:t xml:space="preserve">hatred </w:t>
      </w:r>
      <w:r>
        <w:t xml:space="preserve">of </w:t>
      </w:r>
      <w:r>
        <w:rPr>
          <w:spacing w:val="-3"/>
        </w:rPr>
        <w:t xml:space="preserve">them </w:t>
      </w:r>
      <w:r>
        <w:t xml:space="preserve">or a by </w:t>
      </w:r>
      <w:r>
        <w:rPr>
          <w:spacing w:val="-4"/>
        </w:rPr>
        <w:t xml:space="preserve">characteristically sociopathic willingness </w:t>
      </w:r>
      <w:r>
        <w:t xml:space="preserve">to </w:t>
      </w:r>
      <w:r>
        <w:rPr>
          <w:spacing w:val="-3"/>
        </w:rPr>
        <w:t xml:space="preserve">base </w:t>
      </w:r>
      <w:r>
        <w:rPr>
          <w:spacing w:val="-6"/>
        </w:rPr>
        <w:t xml:space="preserve">one’s </w:t>
      </w:r>
      <w:r>
        <w:rPr>
          <w:spacing w:val="-4"/>
        </w:rPr>
        <w:t xml:space="preserve">career </w:t>
      </w:r>
      <w:r>
        <w:t xml:space="preserve">on a </w:t>
      </w:r>
      <w:r>
        <w:rPr>
          <w:spacing w:val="-3"/>
        </w:rPr>
        <w:t>lie.</w:t>
      </w:r>
    </w:p>
    <w:p w:rsidR="000D32F5" w:rsidRDefault="003015BB">
      <w:pPr>
        <w:pStyle w:val="BodyText"/>
        <w:tabs>
          <w:tab w:val="left" w:leader="hyphen" w:pos="3612"/>
        </w:tabs>
        <w:spacing w:before="8" w:line="249" w:lineRule="auto"/>
        <w:ind w:right="180" w:firstLine="288"/>
      </w:pPr>
      <w:r>
        <w:rPr>
          <w:spacing w:val="-3"/>
        </w:rPr>
        <w:t xml:space="preserve">Each </w:t>
      </w:r>
      <w:r>
        <w:t xml:space="preserve">of </w:t>
      </w:r>
      <w:r>
        <w:rPr>
          <w:spacing w:val="-3"/>
        </w:rPr>
        <w:t xml:space="preserve">the </w:t>
      </w:r>
      <w:r>
        <w:rPr>
          <w:spacing w:val="-4"/>
        </w:rPr>
        <w:t xml:space="preserve">three pseudo-iconoclasts </w:t>
      </w:r>
      <w:r>
        <w:rPr>
          <w:spacing w:val="-3"/>
        </w:rPr>
        <w:t xml:space="preserve">just </w:t>
      </w:r>
      <w:r>
        <w:rPr>
          <w:spacing w:val="-4"/>
        </w:rPr>
        <w:t xml:space="preserve">described </w:t>
      </w:r>
      <w:r>
        <w:t xml:space="preserve">is </w:t>
      </w:r>
      <w:r>
        <w:rPr>
          <w:spacing w:val="-4"/>
        </w:rPr>
        <w:t xml:space="preserve">driven </w:t>
      </w:r>
      <w:r>
        <w:t xml:space="preserve">by </w:t>
      </w:r>
      <w:r>
        <w:rPr>
          <w:spacing w:val="-4"/>
        </w:rPr>
        <w:t xml:space="preserve">shame: shame </w:t>
      </w:r>
      <w:r>
        <w:t xml:space="preserve">at </w:t>
      </w:r>
      <w:r>
        <w:rPr>
          <w:spacing w:val="-3"/>
        </w:rPr>
        <w:t xml:space="preserve">not </w:t>
      </w:r>
      <w:r>
        <w:rPr>
          <w:spacing w:val="-4"/>
        </w:rPr>
        <w:t xml:space="preserve">being </w:t>
      </w:r>
      <w:r>
        <w:rPr>
          <w:spacing w:val="-3"/>
        </w:rPr>
        <w:t xml:space="preserve">able </w:t>
      </w:r>
      <w:r>
        <w:t xml:space="preserve">to </w:t>
      </w:r>
      <w:r>
        <w:rPr>
          <w:spacing w:val="-4"/>
        </w:rPr>
        <w:t xml:space="preserve">produce </w:t>
      </w:r>
      <w:r>
        <w:t xml:space="preserve">a </w:t>
      </w:r>
      <w:r>
        <w:rPr>
          <w:spacing w:val="-4"/>
        </w:rPr>
        <w:t xml:space="preserve">legitimate </w:t>
      </w:r>
      <w:r>
        <w:rPr>
          <w:spacing w:val="-3"/>
        </w:rPr>
        <w:t xml:space="preserve">line </w:t>
      </w:r>
      <w:r>
        <w:t xml:space="preserve">of </w:t>
      </w:r>
      <w:r>
        <w:rPr>
          <w:spacing w:val="-4"/>
        </w:rPr>
        <w:t xml:space="preserve">goods; shame </w:t>
      </w:r>
      <w:r>
        <w:t xml:space="preserve">at </w:t>
      </w:r>
      <w:r>
        <w:rPr>
          <w:spacing w:val="-4"/>
        </w:rPr>
        <w:t xml:space="preserve">being sterile </w:t>
      </w:r>
      <w:r>
        <w:rPr>
          <w:spacing w:val="-3"/>
        </w:rPr>
        <w:t xml:space="preserve">and </w:t>
      </w:r>
      <w:r>
        <w:rPr>
          <w:spacing w:val="-4"/>
        </w:rPr>
        <w:t>impotent. Having fai</w:t>
      </w:r>
      <w:r>
        <w:rPr>
          <w:spacing w:val="-4"/>
        </w:rPr>
        <w:t xml:space="preserve">led relative </w:t>
      </w:r>
      <w:r>
        <w:t xml:space="preserve">to </w:t>
      </w:r>
      <w:r>
        <w:rPr>
          <w:spacing w:val="-3"/>
        </w:rPr>
        <w:t xml:space="preserve">the </w:t>
      </w:r>
      <w:r>
        <w:rPr>
          <w:spacing w:val="-4"/>
        </w:rPr>
        <w:t xml:space="preserve">yardsticks </w:t>
      </w:r>
      <w:r>
        <w:t xml:space="preserve">by </w:t>
      </w:r>
      <w:r>
        <w:rPr>
          <w:spacing w:val="-4"/>
        </w:rPr>
        <w:t xml:space="preserve">which </w:t>
      </w:r>
      <w:r>
        <w:t xml:space="preserve">it </w:t>
      </w:r>
      <w:r>
        <w:rPr>
          <w:spacing w:val="-3"/>
        </w:rPr>
        <w:t xml:space="preserve">was </w:t>
      </w:r>
      <w:r>
        <w:rPr>
          <w:spacing w:val="-4"/>
        </w:rPr>
        <w:t xml:space="preserve">their original intention </w:t>
      </w:r>
      <w:r>
        <w:t xml:space="preserve">to </w:t>
      </w:r>
      <w:r>
        <w:rPr>
          <w:spacing w:val="-4"/>
        </w:rPr>
        <w:t xml:space="preserve">succeed, </w:t>
      </w:r>
      <w:r>
        <w:rPr>
          <w:spacing w:val="-3"/>
        </w:rPr>
        <w:t xml:space="preserve">they </w:t>
      </w:r>
      <w:r>
        <w:rPr>
          <w:spacing w:val="-4"/>
        </w:rPr>
        <w:t xml:space="preserve">embrace </w:t>
      </w:r>
      <w:r>
        <w:t xml:space="preserve">an </w:t>
      </w:r>
      <w:r>
        <w:rPr>
          <w:spacing w:val="-4"/>
        </w:rPr>
        <w:t xml:space="preserve">ideology </w:t>
      </w:r>
      <w:r>
        <w:rPr>
          <w:spacing w:val="-3"/>
        </w:rPr>
        <w:t xml:space="preserve">that </w:t>
      </w:r>
      <w:r>
        <w:rPr>
          <w:spacing w:val="-4"/>
        </w:rPr>
        <w:t xml:space="preserve">invalidates those yardsticks. (Post-modernism: </w:t>
      </w:r>
      <w:r>
        <w:rPr>
          <w:spacing w:val="-3"/>
        </w:rPr>
        <w:t xml:space="preserve">the </w:t>
      </w:r>
      <w:r>
        <w:rPr>
          <w:spacing w:val="-4"/>
        </w:rPr>
        <w:t xml:space="preserve">standards </w:t>
      </w:r>
      <w:r>
        <w:t xml:space="preserve">in </w:t>
      </w:r>
      <w:r>
        <w:rPr>
          <w:spacing w:val="-4"/>
        </w:rPr>
        <w:t xml:space="preserve">terms </w:t>
      </w:r>
      <w:r>
        <w:t xml:space="preserve">of </w:t>
      </w:r>
      <w:r>
        <w:rPr>
          <w:spacing w:val="-4"/>
        </w:rPr>
        <w:t xml:space="preserve">which </w:t>
      </w:r>
      <w:r>
        <w:t xml:space="preserve">we </w:t>
      </w:r>
      <w:r>
        <w:rPr>
          <w:spacing w:val="-4"/>
        </w:rPr>
        <w:t xml:space="preserve">evaluate </w:t>
      </w:r>
      <w:r>
        <w:rPr>
          <w:spacing w:val="-3"/>
        </w:rPr>
        <w:t xml:space="preserve">what </w:t>
      </w:r>
      <w:r>
        <w:t xml:space="preserve">we </w:t>
      </w:r>
      <w:r>
        <w:rPr>
          <w:spacing w:val="-3"/>
        </w:rPr>
        <w:t xml:space="preserve">say and </w:t>
      </w:r>
      <w:r>
        <w:t xml:space="preserve">do </w:t>
      </w:r>
      <w:r>
        <w:rPr>
          <w:spacing w:val="-3"/>
        </w:rPr>
        <w:t xml:space="preserve">have only </w:t>
      </w:r>
      <w:r>
        <w:t xml:space="preserve">as </w:t>
      </w:r>
      <w:r>
        <w:rPr>
          <w:spacing w:val="-3"/>
        </w:rPr>
        <w:t xml:space="preserve">much </w:t>
      </w:r>
      <w:r>
        <w:rPr>
          <w:spacing w:val="-4"/>
        </w:rPr>
        <w:t xml:space="preserve">validity </w:t>
      </w:r>
      <w:r>
        <w:t>as we</w:t>
      </w:r>
      <w:r>
        <w:t xml:space="preserve"> </w:t>
      </w:r>
      <w:r>
        <w:rPr>
          <w:spacing w:val="-3"/>
        </w:rPr>
        <w:t xml:space="preserve">want them </w:t>
      </w:r>
      <w:r>
        <w:t xml:space="preserve">to </w:t>
      </w:r>
      <w:r>
        <w:rPr>
          <w:spacing w:val="-4"/>
        </w:rPr>
        <w:t xml:space="preserve">have. Relative </w:t>
      </w:r>
      <w:r>
        <w:t xml:space="preserve">to </w:t>
      </w:r>
      <w:r>
        <w:rPr>
          <w:spacing w:val="-3"/>
        </w:rPr>
        <w:t xml:space="preserve">one </w:t>
      </w:r>
      <w:r>
        <w:rPr>
          <w:spacing w:val="-4"/>
        </w:rPr>
        <w:t xml:space="preserve">standard, modern medicine </w:t>
      </w:r>
      <w:r>
        <w:t xml:space="preserve">is </w:t>
      </w:r>
      <w:r>
        <w:rPr>
          <w:spacing w:val="-4"/>
        </w:rPr>
        <w:t xml:space="preserve">superior </w:t>
      </w:r>
      <w:r>
        <w:t xml:space="preserve">to </w:t>
      </w:r>
      <w:r>
        <w:rPr>
          <w:spacing w:val="-4"/>
        </w:rPr>
        <w:t xml:space="preserve">Neanderthal medicine; relative </w:t>
      </w:r>
      <w:r>
        <w:t xml:space="preserve">to a </w:t>
      </w:r>
      <w:r>
        <w:rPr>
          <w:spacing w:val="-4"/>
        </w:rPr>
        <w:t xml:space="preserve">different, </w:t>
      </w:r>
      <w:r>
        <w:rPr>
          <w:spacing w:val="-3"/>
        </w:rPr>
        <w:t xml:space="preserve">but </w:t>
      </w:r>
      <w:r>
        <w:rPr>
          <w:spacing w:val="-4"/>
        </w:rPr>
        <w:t xml:space="preserve">equally valid standard, </w:t>
      </w:r>
      <w:r>
        <w:rPr>
          <w:spacing w:val="-7"/>
        </w:rPr>
        <w:t xml:space="preserve">it’s </w:t>
      </w:r>
      <w:r>
        <w:rPr>
          <w:spacing w:val="-3"/>
        </w:rPr>
        <w:t xml:space="preserve">the </w:t>
      </w:r>
      <w:r>
        <w:rPr>
          <w:spacing w:val="-4"/>
        </w:rPr>
        <w:t xml:space="preserve">other </w:t>
      </w:r>
      <w:r>
        <w:rPr>
          <w:spacing w:val="-3"/>
        </w:rPr>
        <w:t xml:space="preserve">way </w:t>
      </w:r>
      <w:r>
        <w:rPr>
          <w:spacing w:val="-4"/>
        </w:rPr>
        <w:t xml:space="preserve">around. Marxism: </w:t>
      </w:r>
      <w:r>
        <w:rPr>
          <w:spacing w:val="-3"/>
        </w:rPr>
        <w:t xml:space="preserve">the </w:t>
      </w:r>
      <w:r>
        <w:rPr>
          <w:spacing w:val="-4"/>
        </w:rPr>
        <w:t xml:space="preserve">truth </w:t>
      </w:r>
      <w:r>
        <w:t xml:space="preserve">is a </w:t>
      </w:r>
      <w:r>
        <w:rPr>
          <w:spacing w:val="-4"/>
        </w:rPr>
        <w:t xml:space="preserve">fairy </w:t>
      </w:r>
      <w:r>
        <w:rPr>
          <w:spacing w:val="-3"/>
        </w:rPr>
        <w:t xml:space="preserve">tale told </w:t>
      </w:r>
      <w:r>
        <w:t xml:space="preserve">by </w:t>
      </w:r>
      <w:r>
        <w:rPr>
          <w:spacing w:val="-3"/>
        </w:rPr>
        <w:t xml:space="preserve">the </w:t>
      </w:r>
      <w:r>
        <w:rPr>
          <w:spacing w:val="-4"/>
        </w:rPr>
        <w:t xml:space="preserve">haves </w:t>
      </w:r>
      <w:r>
        <w:t xml:space="preserve">to </w:t>
      </w:r>
      <w:r>
        <w:rPr>
          <w:spacing w:val="-4"/>
        </w:rPr>
        <w:t xml:space="preserve">manipulate </w:t>
      </w:r>
      <w:r>
        <w:rPr>
          <w:spacing w:val="-3"/>
        </w:rPr>
        <w:t xml:space="preserve">the have </w:t>
      </w:r>
      <w:r>
        <w:rPr>
          <w:spacing w:val="-4"/>
        </w:rPr>
        <w:t xml:space="preserve">nots. </w:t>
      </w:r>
      <w:r>
        <w:rPr>
          <w:spacing w:val="-11"/>
        </w:rPr>
        <w:t xml:space="preserve">You </w:t>
      </w:r>
      <w:r>
        <w:rPr>
          <w:spacing w:val="-4"/>
        </w:rPr>
        <w:t xml:space="preserve">didn’t really </w:t>
      </w:r>
      <w:r>
        <w:rPr>
          <w:spacing w:val="-3"/>
        </w:rPr>
        <w:t>fail</w:t>
      </w:r>
      <w:r>
        <w:rPr>
          <w:spacing w:val="-16"/>
        </w:rPr>
        <w:t xml:space="preserve"> </w:t>
      </w:r>
      <w:r>
        <w:rPr>
          <w:spacing w:val="-3"/>
        </w:rPr>
        <w:t>that</w:t>
      </w:r>
      <w:r>
        <w:rPr>
          <w:spacing w:val="-6"/>
        </w:rPr>
        <w:t xml:space="preserve"> </w:t>
      </w:r>
      <w:r>
        <w:rPr>
          <w:spacing w:val="-3"/>
        </w:rPr>
        <w:t>test</w:t>
      </w:r>
      <w:r>
        <w:rPr>
          <w:spacing w:val="-3"/>
        </w:rPr>
        <w:tab/>
      </w:r>
      <w:r>
        <w:rPr>
          <w:spacing w:val="-6"/>
        </w:rPr>
        <w:t xml:space="preserve">that’s </w:t>
      </w:r>
      <w:r>
        <w:rPr>
          <w:spacing w:val="-3"/>
        </w:rPr>
        <w:t xml:space="preserve">just what The Man </w:t>
      </w:r>
      <w:r>
        <w:rPr>
          <w:spacing w:val="-4"/>
        </w:rPr>
        <w:t xml:space="preserve">wants </w:t>
      </w:r>
      <w:r>
        <w:rPr>
          <w:spacing w:val="-3"/>
        </w:rPr>
        <w:t xml:space="preserve">you </w:t>
      </w:r>
      <w:r>
        <w:t xml:space="preserve">to </w:t>
      </w:r>
      <w:r>
        <w:rPr>
          <w:spacing w:val="-4"/>
        </w:rPr>
        <w:t>believe.) Given</w:t>
      </w:r>
      <w:r>
        <w:rPr>
          <w:spacing w:val="-36"/>
        </w:rPr>
        <w:t xml:space="preserve"> </w:t>
      </w:r>
      <w:r>
        <w:rPr>
          <w:spacing w:val="-3"/>
        </w:rPr>
        <w:t>how</w:t>
      </w:r>
    </w:p>
    <w:p w:rsidR="000D32F5" w:rsidRDefault="003015BB">
      <w:pPr>
        <w:pStyle w:val="BodyText"/>
        <w:spacing w:before="8" w:line="249" w:lineRule="auto"/>
        <w:ind w:right="118"/>
        <w:jc w:val="both"/>
      </w:pPr>
      <w:r>
        <w:rPr>
          <w:spacing w:val="-4"/>
        </w:rPr>
        <w:t xml:space="preserve">brazenly false </w:t>
      </w:r>
      <w:r>
        <w:rPr>
          <w:spacing w:val="-3"/>
        </w:rPr>
        <w:t xml:space="preserve">such </w:t>
      </w:r>
      <w:r>
        <w:rPr>
          <w:spacing w:val="-4"/>
        </w:rPr>
        <w:t xml:space="preserve">ideologies </w:t>
      </w:r>
      <w:r>
        <w:rPr>
          <w:spacing w:val="-3"/>
        </w:rPr>
        <w:t xml:space="preserve">are, </w:t>
      </w:r>
      <w:r>
        <w:rPr>
          <w:spacing w:val="-4"/>
        </w:rPr>
        <w:t xml:space="preserve">their advocates cannot accept </w:t>
      </w:r>
      <w:r>
        <w:rPr>
          <w:spacing w:val="-3"/>
        </w:rPr>
        <w:t xml:space="preserve">them </w:t>
      </w:r>
      <w:r>
        <w:rPr>
          <w:spacing w:val="-4"/>
        </w:rPr>
        <w:t xml:space="preserve">without ceasing </w:t>
      </w:r>
      <w:r>
        <w:t xml:space="preserve">to </w:t>
      </w:r>
      <w:r>
        <w:rPr>
          <w:spacing w:val="-4"/>
        </w:rPr>
        <w:t xml:space="preserve">value truth </w:t>
      </w:r>
      <w:r>
        <w:rPr>
          <w:spacing w:val="-3"/>
        </w:rPr>
        <w:t xml:space="preserve">and </w:t>
      </w:r>
      <w:r>
        <w:rPr>
          <w:spacing w:val="-4"/>
        </w:rPr>
        <w:t xml:space="preserve">thus, given </w:t>
      </w:r>
      <w:r>
        <w:rPr>
          <w:spacing w:val="-3"/>
        </w:rPr>
        <w:t xml:space="preserve">how much </w:t>
      </w:r>
      <w:r>
        <w:t xml:space="preserve">of a </w:t>
      </w:r>
      <w:r>
        <w:rPr>
          <w:spacing w:val="-4"/>
        </w:rPr>
        <w:t>psychol</w:t>
      </w:r>
      <w:r>
        <w:rPr>
          <w:spacing w:val="-4"/>
        </w:rPr>
        <w:t xml:space="preserve">ogically healthy </w:t>
      </w:r>
      <w:r>
        <w:rPr>
          <w:spacing w:val="-6"/>
        </w:rPr>
        <w:t xml:space="preserve">person’s </w:t>
      </w:r>
      <w:r>
        <w:rPr>
          <w:spacing w:val="-4"/>
        </w:rPr>
        <w:t xml:space="preserve">identity depends </w:t>
      </w:r>
      <w:r>
        <w:rPr>
          <w:spacing w:val="-3"/>
        </w:rPr>
        <w:t xml:space="preserve">for its </w:t>
      </w:r>
      <w:r>
        <w:rPr>
          <w:spacing w:val="-4"/>
        </w:rPr>
        <w:t xml:space="preserve">existence </w:t>
      </w:r>
      <w:r>
        <w:t xml:space="preserve">on </w:t>
      </w:r>
      <w:r>
        <w:rPr>
          <w:spacing w:val="-3"/>
        </w:rPr>
        <w:t xml:space="preserve">that </w:t>
      </w:r>
      <w:r>
        <w:rPr>
          <w:spacing w:val="-6"/>
        </w:rPr>
        <w:t xml:space="preserve">person’s </w:t>
      </w:r>
      <w:r>
        <w:rPr>
          <w:spacing w:val="-4"/>
        </w:rPr>
        <w:t xml:space="preserve">valuing </w:t>
      </w:r>
      <w:r>
        <w:rPr>
          <w:spacing w:val="-3"/>
        </w:rPr>
        <w:t xml:space="preserve">the </w:t>
      </w:r>
      <w:r>
        <w:rPr>
          <w:spacing w:val="-4"/>
        </w:rPr>
        <w:t>truth, without eviscerating themselves.</w:t>
      </w:r>
    </w:p>
    <w:p w:rsidR="000D32F5" w:rsidRDefault="003015BB">
      <w:pPr>
        <w:pStyle w:val="BodyText"/>
        <w:spacing w:before="3" w:line="249" w:lineRule="auto"/>
        <w:ind w:right="257" w:firstLine="288"/>
      </w:pPr>
      <w:r>
        <w:rPr>
          <w:spacing w:val="-4"/>
        </w:rPr>
        <w:t xml:space="preserve">These fraudsters </w:t>
      </w:r>
      <w:r>
        <w:rPr>
          <w:spacing w:val="-3"/>
        </w:rPr>
        <w:t xml:space="preserve">thus have </w:t>
      </w:r>
      <w:r>
        <w:rPr>
          <w:spacing w:val="-4"/>
        </w:rPr>
        <w:t xml:space="preserve">multiple incentives </w:t>
      </w:r>
      <w:r>
        <w:t xml:space="preserve">to </w:t>
      </w:r>
      <w:r>
        <w:rPr>
          <w:spacing w:val="-4"/>
        </w:rPr>
        <w:t xml:space="preserve">convince others </w:t>
      </w:r>
      <w:r>
        <w:t xml:space="preserve">of </w:t>
      </w:r>
      <w:r>
        <w:rPr>
          <w:spacing w:val="-3"/>
        </w:rPr>
        <w:t xml:space="preserve">the </w:t>
      </w:r>
      <w:r>
        <w:rPr>
          <w:spacing w:val="-4"/>
        </w:rPr>
        <w:t xml:space="preserve">truth </w:t>
      </w:r>
      <w:r>
        <w:t xml:space="preserve">of </w:t>
      </w:r>
      <w:r>
        <w:rPr>
          <w:spacing w:val="-3"/>
        </w:rPr>
        <w:t xml:space="preserve">the </w:t>
      </w:r>
      <w:r>
        <w:rPr>
          <w:spacing w:val="-4"/>
        </w:rPr>
        <w:t xml:space="preserve">falsehood </w:t>
      </w:r>
      <w:r>
        <w:t xml:space="preserve">to </w:t>
      </w:r>
      <w:r>
        <w:rPr>
          <w:spacing w:val="-4"/>
        </w:rPr>
        <w:t>which they’ve sacrificed th</w:t>
      </w:r>
      <w:r>
        <w:rPr>
          <w:spacing w:val="-4"/>
        </w:rPr>
        <w:t>eir identities.</w:t>
      </w:r>
    </w:p>
    <w:p w:rsidR="000D32F5" w:rsidRDefault="003015BB">
      <w:pPr>
        <w:pStyle w:val="BodyText"/>
        <w:spacing w:before="2" w:line="249" w:lineRule="auto"/>
        <w:ind w:firstLine="288"/>
      </w:pPr>
      <w:r>
        <w:rPr>
          <w:spacing w:val="-4"/>
        </w:rPr>
        <w:t xml:space="preserve">First, misery loves company: </w:t>
      </w:r>
      <w:r>
        <w:rPr>
          <w:spacing w:val="-3"/>
        </w:rPr>
        <w:t xml:space="preserve">they want </w:t>
      </w:r>
      <w:r>
        <w:rPr>
          <w:spacing w:val="-4"/>
        </w:rPr>
        <w:t xml:space="preserve">others </w:t>
      </w:r>
      <w:r>
        <w:t xml:space="preserve">to </w:t>
      </w:r>
      <w:r>
        <w:rPr>
          <w:spacing w:val="-3"/>
        </w:rPr>
        <w:t xml:space="preserve">make the same </w:t>
      </w:r>
      <w:r>
        <w:rPr>
          <w:spacing w:val="-4"/>
        </w:rPr>
        <w:t xml:space="preserve">sacrifices they’ve </w:t>
      </w:r>
      <w:r>
        <w:rPr>
          <w:spacing w:val="-3"/>
        </w:rPr>
        <w:t xml:space="preserve">made </w:t>
      </w:r>
      <w:r>
        <w:t xml:space="preserve">so </w:t>
      </w:r>
      <w:r>
        <w:rPr>
          <w:spacing w:val="-3"/>
        </w:rPr>
        <w:t xml:space="preserve">that </w:t>
      </w:r>
      <w:r>
        <w:rPr>
          <w:spacing w:val="-4"/>
        </w:rPr>
        <w:t xml:space="preserve">others </w:t>
      </w:r>
      <w:r>
        <w:rPr>
          <w:spacing w:val="-3"/>
        </w:rPr>
        <w:t xml:space="preserve">will </w:t>
      </w:r>
      <w:r>
        <w:rPr>
          <w:spacing w:val="-4"/>
        </w:rPr>
        <w:t xml:space="preserve">suffer </w:t>
      </w:r>
      <w:r>
        <w:rPr>
          <w:spacing w:val="-3"/>
        </w:rPr>
        <w:t xml:space="preserve">with </w:t>
      </w:r>
      <w:r>
        <w:rPr>
          <w:spacing w:val="-4"/>
        </w:rPr>
        <w:t>them.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05" w:firstLine="288"/>
      </w:pPr>
      <w:r>
        <w:rPr>
          <w:spacing w:val="-4"/>
        </w:rPr>
        <w:t xml:space="preserve">Second, </w:t>
      </w:r>
      <w:r>
        <w:rPr>
          <w:spacing w:val="-3"/>
        </w:rPr>
        <w:t xml:space="preserve">they </w:t>
      </w:r>
      <w:r>
        <w:rPr>
          <w:spacing w:val="-4"/>
        </w:rPr>
        <w:t xml:space="preserve">desperately </w:t>
      </w:r>
      <w:r>
        <w:rPr>
          <w:spacing w:val="-3"/>
        </w:rPr>
        <w:t xml:space="preserve">need </w:t>
      </w:r>
      <w:r>
        <w:rPr>
          <w:spacing w:val="-4"/>
        </w:rPr>
        <w:t xml:space="preserve">others </w:t>
      </w:r>
      <w:r>
        <w:t xml:space="preserve">to </w:t>
      </w:r>
      <w:r>
        <w:rPr>
          <w:spacing w:val="-3"/>
        </w:rPr>
        <w:t xml:space="preserve">tell them </w:t>
      </w:r>
      <w:r>
        <w:rPr>
          <w:spacing w:val="-4"/>
        </w:rPr>
        <w:t xml:space="preserve">they’re </w:t>
      </w:r>
      <w:r>
        <w:rPr>
          <w:i/>
          <w:spacing w:val="-3"/>
        </w:rPr>
        <w:t xml:space="preserve">not </w:t>
      </w:r>
      <w:r>
        <w:rPr>
          <w:spacing w:val="-4"/>
        </w:rPr>
        <w:t xml:space="preserve">frauds. </w:t>
      </w:r>
      <w:r>
        <w:rPr>
          <w:spacing w:val="-3"/>
        </w:rPr>
        <w:t xml:space="preserve">This </w:t>
      </w:r>
      <w:r>
        <w:t xml:space="preserve">is </w:t>
      </w:r>
      <w:r>
        <w:rPr>
          <w:spacing w:val="-4"/>
        </w:rPr>
        <w:t xml:space="preserve">because </w:t>
      </w:r>
      <w:r>
        <w:rPr>
          <w:spacing w:val="-3"/>
        </w:rPr>
        <w:t xml:space="preserve">the </w:t>
      </w:r>
      <w:r>
        <w:rPr>
          <w:spacing w:val="-4"/>
        </w:rPr>
        <w:t xml:space="preserve">doctrines </w:t>
      </w:r>
      <w:r>
        <w:rPr>
          <w:spacing w:val="-3"/>
        </w:rPr>
        <w:t xml:space="preserve">they </w:t>
      </w:r>
      <w:r>
        <w:rPr>
          <w:spacing w:val="-4"/>
        </w:rPr>
        <w:t xml:space="preserve">espouse </w:t>
      </w:r>
      <w:r>
        <w:rPr>
          <w:spacing w:val="-3"/>
        </w:rPr>
        <w:t xml:space="preserve">are </w:t>
      </w:r>
      <w:r>
        <w:rPr>
          <w:i/>
        </w:rPr>
        <w:t xml:space="preserve">so </w:t>
      </w:r>
      <w:r>
        <w:t xml:space="preserve">at </w:t>
      </w:r>
      <w:r>
        <w:rPr>
          <w:spacing w:val="-4"/>
        </w:rPr>
        <w:t xml:space="preserve">variance </w:t>
      </w:r>
      <w:r>
        <w:rPr>
          <w:spacing w:val="-3"/>
        </w:rPr>
        <w:t xml:space="preserve">with such </w:t>
      </w:r>
      <w:r>
        <w:rPr>
          <w:spacing w:val="-4"/>
        </w:rPr>
        <w:t xml:space="preserve">obvious facts that, </w:t>
      </w:r>
      <w:r>
        <w:rPr>
          <w:spacing w:val="-3"/>
        </w:rPr>
        <w:t xml:space="preserve">deep </w:t>
      </w:r>
      <w:r>
        <w:rPr>
          <w:spacing w:val="-4"/>
        </w:rPr>
        <w:t xml:space="preserve">down, </w:t>
      </w:r>
      <w:r>
        <w:rPr>
          <w:spacing w:val="-3"/>
        </w:rPr>
        <w:t xml:space="preserve">they </w:t>
      </w:r>
      <w:r>
        <w:rPr>
          <w:spacing w:val="-4"/>
        </w:rPr>
        <w:t xml:space="preserve">don’t really accept those doctrines, notwithstanding </w:t>
      </w:r>
      <w:r>
        <w:rPr>
          <w:spacing w:val="-3"/>
        </w:rPr>
        <w:t xml:space="preserve">the </w:t>
      </w:r>
      <w:r>
        <w:rPr>
          <w:spacing w:val="-4"/>
        </w:rPr>
        <w:t xml:space="preserve">psychosurgery they’ve performed </w:t>
      </w:r>
      <w:r>
        <w:t xml:space="preserve">on </w:t>
      </w:r>
      <w:r>
        <w:rPr>
          <w:spacing w:val="-4"/>
        </w:rPr>
        <w:t>themselves.</w:t>
      </w:r>
    </w:p>
    <w:p w:rsidR="000D32F5" w:rsidRDefault="003015BB">
      <w:pPr>
        <w:pStyle w:val="BodyText"/>
        <w:spacing w:before="3" w:line="249" w:lineRule="auto"/>
        <w:ind w:right="115" w:firstLine="288"/>
      </w:pPr>
      <w:r>
        <w:rPr>
          <w:spacing w:val="-4"/>
        </w:rPr>
        <w:t xml:space="preserve">Third, </w:t>
      </w:r>
      <w:r>
        <w:rPr>
          <w:spacing w:val="-3"/>
        </w:rPr>
        <w:t xml:space="preserve">they need </w:t>
      </w:r>
      <w:r>
        <w:rPr>
          <w:spacing w:val="-4"/>
        </w:rPr>
        <w:t xml:space="preserve">others </w:t>
      </w:r>
      <w:r>
        <w:t xml:space="preserve">to </w:t>
      </w:r>
      <w:r>
        <w:rPr>
          <w:spacing w:val="-4"/>
        </w:rPr>
        <w:t xml:space="preserve">adulate them. </w:t>
      </w:r>
      <w:r>
        <w:rPr>
          <w:spacing w:val="-3"/>
        </w:rPr>
        <w:t xml:space="preserve">The </w:t>
      </w:r>
      <w:r>
        <w:rPr>
          <w:spacing w:val="-4"/>
        </w:rPr>
        <w:t xml:space="preserve">reason </w:t>
      </w:r>
      <w:r>
        <w:rPr>
          <w:spacing w:val="-3"/>
        </w:rPr>
        <w:t xml:space="preserve">for this </w:t>
      </w:r>
      <w:r>
        <w:t xml:space="preserve">is </w:t>
      </w:r>
      <w:r>
        <w:rPr>
          <w:spacing w:val="-4"/>
        </w:rPr>
        <w:t xml:space="preserve">different </w:t>
      </w:r>
      <w:r>
        <w:rPr>
          <w:spacing w:val="-3"/>
        </w:rPr>
        <w:t xml:space="preserve">from the </w:t>
      </w:r>
      <w:r>
        <w:rPr>
          <w:spacing w:val="-4"/>
        </w:rPr>
        <w:t xml:space="preserve">reason </w:t>
      </w:r>
      <w:r>
        <w:rPr>
          <w:spacing w:val="-3"/>
        </w:rPr>
        <w:t xml:space="preserve">for </w:t>
      </w:r>
      <w:r>
        <w:rPr>
          <w:spacing w:val="-4"/>
        </w:rPr>
        <w:t xml:space="preserve">which </w:t>
      </w:r>
      <w:r>
        <w:rPr>
          <w:spacing w:val="-3"/>
        </w:rPr>
        <w:t xml:space="preserve">they need </w:t>
      </w:r>
      <w:r>
        <w:rPr>
          <w:spacing w:val="-4"/>
        </w:rPr>
        <w:t xml:space="preserve">others </w:t>
      </w:r>
      <w:r>
        <w:t xml:space="preserve">to </w:t>
      </w:r>
      <w:r>
        <w:rPr>
          <w:spacing w:val="-3"/>
        </w:rPr>
        <w:t xml:space="preserve">tell them that </w:t>
      </w:r>
      <w:r>
        <w:rPr>
          <w:spacing w:val="-4"/>
        </w:rPr>
        <w:t xml:space="preserve">they’re </w:t>
      </w:r>
      <w:r>
        <w:rPr>
          <w:spacing w:val="-3"/>
        </w:rPr>
        <w:t xml:space="preserve">not </w:t>
      </w:r>
      <w:r>
        <w:rPr>
          <w:spacing w:val="-4"/>
        </w:rPr>
        <w:t xml:space="preserve">frauds. People </w:t>
      </w:r>
      <w:r>
        <w:rPr>
          <w:spacing w:val="-3"/>
        </w:rPr>
        <w:t xml:space="preserve">who </w:t>
      </w:r>
      <w:r>
        <w:rPr>
          <w:spacing w:val="-4"/>
        </w:rPr>
        <w:t xml:space="preserve">value </w:t>
      </w:r>
      <w:r>
        <w:rPr>
          <w:spacing w:val="-3"/>
        </w:rPr>
        <w:t xml:space="preserve">the </w:t>
      </w:r>
      <w:r>
        <w:rPr>
          <w:spacing w:val="-4"/>
        </w:rPr>
        <w:t xml:space="preserve">truth </w:t>
      </w:r>
      <w:r>
        <w:rPr>
          <w:spacing w:val="-3"/>
        </w:rPr>
        <w:t xml:space="preserve">can </w:t>
      </w:r>
      <w:r>
        <w:rPr>
          <w:spacing w:val="-4"/>
        </w:rPr>
        <w:t xml:space="preserve">validate themselves. </w:t>
      </w:r>
      <w:r>
        <w:t xml:space="preserve">An </w:t>
      </w:r>
      <w:r>
        <w:rPr>
          <w:spacing w:val="-4"/>
        </w:rPr>
        <w:t xml:space="preserve">author </w:t>
      </w:r>
      <w:r>
        <w:rPr>
          <w:spacing w:val="-3"/>
        </w:rPr>
        <w:t xml:space="preserve">who </w:t>
      </w:r>
      <w:r>
        <w:rPr>
          <w:spacing w:val="-4"/>
        </w:rPr>
        <w:t xml:space="preserve">values </w:t>
      </w:r>
      <w:r>
        <w:rPr>
          <w:spacing w:val="-3"/>
        </w:rPr>
        <w:t xml:space="preserve">the </w:t>
      </w:r>
      <w:r>
        <w:rPr>
          <w:spacing w:val="-4"/>
        </w:rPr>
        <w:t xml:space="preserve">truth </w:t>
      </w:r>
      <w:r>
        <w:rPr>
          <w:spacing w:val="-3"/>
        </w:rPr>
        <w:t xml:space="preserve">can take </w:t>
      </w:r>
      <w:r>
        <w:rPr>
          <w:spacing w:val="-4"/>
        </w:rPr>
        <w:t xml:space="preserve">pride </w:t>
      </w:r>
      <w:r>
        <w:t xml:space="preserve">in a </w:t>
      </w:r>
      <w:r>
        <w:rPr>
          <w:spacing w:val="-3"/>
        </w:rPr>
        <w:t xml:space="preserve">book he's </w:t>
      </w:r>
      <w:r>
        <w:rPr>
          <w:spacing w:val="-4"/>
        </w:rPr>
        <w:t xml:space="preserve">written </w:t>
      </w:r>
      <w:r>
        <w:rPr>
          <w:spacing w:val="-3"/>
        </w:rPr>
        <w:t xml:space="preserve">that </w:t>
      </w:r>
      <w:r>
        <w:rPr>
          <w:spacing w:val="-4"/>
        </w:rPr>
        <w:t xml:space="preserve">nobody </w:t>
      </w:r>
      <w:r>
        <w:rPr>
          <w:spacing w:val="-3"/>
        </w:rPr>
        <w:t xml:space="preserve">ever </w:t>
      </w:r>
      <w:r>
        <w:rPr>
          <w:spacing w:val="-4"/>
        </w:rPr>
        <w:t xml:space="preserve">reads </w:t>
      </w:r>
      <w:r>
        <w:rPr>
          <w:spacing w:val="-3"/>
        </w:rPr>
        <w:t xml:space="preserve">but that </w:t>
      </w:r>
      <w:r>
        <w:t xml:space="preserve">he </w:t>
      </w:r>
      <w:r>
        <w:rPr>
          <w:spacing w:val="-4"/>
        </w:rPr>
        <w:t xml:space="preserve">knows </w:t>
      </w:r>
      <w:r>
        <w:t xml:space="preserve">to </w:t>
      </w:r>
      <w:r>
        <w:t xml:space="preserve">be </w:t>
      </w:r>
      <w:r>
        <w:rPr>
          <w:spacing w:val="-4"/>
        </w:rPr>
        <w:t xml:space="preserve">good. </w:t>
      </w:r>
      <w:r>
        <w:t xml:space="preserve">As </w:t>
      </w:r>
      <w:r>
        <w:rPr>
          <w:spacing w:val="-4"/>
        </w:rPr>
        <w:t xml:space="preserve">somebody </w:t>
      </w:r>
      <w:r>
        <w:rPr>
          <w:spacing w:val="-3"/>
        </w:rPr>
        <w:t xml:space="preserve">who </w:t>
      </w:r>
      <w:r>
        <w:rPr>
          <w:spacing w:val="-4"/>
        </w:rPr>
        <w:t xml:space="preserve">values truth, </w:t>
      </w:r>
      <w:r>
        <w:t xml:space="preserve">he </w:t>
      </w:r>
      <w:r>
        <w:rPr>
          <w:spacing w:val="-4"/>
        </w:rPr>
        <w:t xml:space="preserve">knows </w:t>
      </w:r>
      <w:r>
        <w:rPr>
          <w:spacing w:val="-3"/>
        </w:rPr>
        <w:t xml:space="preserve">that any </w:t>
      </w:r>
      <w:r>
        <w:rPr>
          <w:spacing w:val="-4"/>
        </w:rPr>
        <w:t xml:space="preserve">praise </w:t>
      </w:r>
      <w:r>
        <w:rPr>
          <w:spacing w:val="-3"/>
        </w:rPr>
        <w:t xml:space="preserve">that </w:t>
      </w:r>
      <w:r>
        <w:t xml:space="preserve">he </w:t>
      </w:r>
      <w:r>
        <w:rPr>
          <w:i/>
          <w:spacing w:val="-6"/>
        </w:rPr>
        <w:t xml:space="preserve">were </w:t>
      </w:r>
      <w:r>
        <w:rPr>
          <w:i/>
        </w:rPr>
        <w:t xml:space="preserve">to </w:t>
      </w:r>
      <w:r>
        <w:rPr>
          <w:spacing w:val="-4"/>
        </w:rPr>
        <w:t xml:space="preserve">receive </w:t>
      </w:r>
      <w:r>
        <w:rPr>
          <w:spacing w:val="-3"/>
        </w:rPr>
        <w:t xml:space="preserve">for his book </w:t>
      </w:r>
      <w:r>
        <w:rPr>
          <w:spacing w:val="-4"/>
        </w:rPr>
        <w:t xml:space="preserve">would </w:t>
      </w:r>
      <w:r>
        <w:rPr>
          <w:spacing w:val="-3"/>
        </w:rPr>
        <w:t xml:space="preserve">have </w:t>
      </w:r>
      <w:r>
        <w:t xml:space="preserve">no </w:t>
      </w:r>
      <w:r>
        <w:rPr>
          <w:spacing w:val="-3"/>
        </w:rPr>
        <w:t xml:space="preserve">more </w:t>
      </w:r>
      <w:r>
        <w:rPr>
          <w:spacing w:val="-4"/>
        </w:rPr>
        <w:t xml:space="preserve">value (except, </w:t>
      </w:r>
      <w:r>
        <w:t xml:space="preserve">of </w:t>
      </w:r>
      <w:r>
        <w:rPr>
          <w:spacing w:val="-4"/>
        </w:rPr>
        <w:t xml:space="preserve">course, </w:t>
      </w:r>
      <w:r>
        <w:t xml:space="preserve">of a </w:t>
      </w:r>
      <w:r>
        <w:rPr>
          <w:spacing w:val="-4"/>
        </w:rPr>
        <w:t xml:space="preserve">purely instrumental kind) </w:t>
      </w:r>
      <w:r>
        <w:rPr>
          <w:spacing w:val="-3"/>
        </w:rPr>
        <w:t xml:space="preserve">than the book </w:t>
      </w:r>
      <w:r>
        <w:rPr>
          <w:spacing w:val="-4"/>
        </w:rPr>
        <w:t xml:space="preserve">itself. </w:t>
      </w:r>
      <w:r>
        <w:rPr>
          <w:spacing w:val="-3"/>
        </w:rPr>
        <w:t xml:space="preserve">So, </w:t>
      </w:r>
      <w:r>
        <w:rPr>
          <w:spacing w:val="-4"/>
        </w:rPr>
        <w:t xml:space="preserve">since </w:t>
      </w:r>
      <w:r>
        <w:t xml:space="preserve">he </w:t>
      </w:r>
      <w:r>
        <w:rPr>
          <w:spacing w:val="-4"/>
        </w:rPr>
        <w:t xml:space="preserve">already knows </w:t>
      </w:r>
      <w:r>
        <w:rPr>
          <w:spacing w:val="-3"/>
        </w:rPr>
        <w:t xml:space="preserve">his book </w:t>
      </w:r>
      <w:r>
        <w:t xml:space="preserve">to </w:t>
      </w:r>
      <w:r>
        <w:rPr>
          <w:spacing w:val="-3"/>
        </w:rPr>
        <w:t xml:space="preserve">have </w:t>
      </w:r>
      <w:r>
        <w:rPr>
          <w:spacing w:val="-4"/>
        </w:rPr>
        <w:t xml:space="preserve">value, </w:t>
      </w:r>
      <w:r>
        <w:rPr>
          <w:spacing w:val="-3"/>
        </w:rPr>
        <w:t xml:space="preserve">any </w:t>
      </w:r>
      <w:r>
        <w:rPr>
          <w:spacing w:val="-4"/>
        </w:rPr>
        <w:t xml:space="preserve">praise </w:t>
      </w:r>
      <w:r>
        <w:rPr>
          <w:spacing w:val="-3"/>
        </w:rPr>
        <w:t xml:space="preserve">that </w:t>
      </w:r>
      <w:r>
        <w:t xml:space="preserve">he </w:t>
      </w:r>
      <w:r>
        <w:rPr>
          <w:spacing w:val="-4"/>
        </w:rPr>
        <w:t xml:space="preserve">might receive </w:t>
      </w:r>
      <w:r>
        <w:rPr>
          <w:spacing w:val="-3"/>
        </w:rPr>
        <w:t xml:space="preserve">for </w:t>
      </w:r>
      <w:r>
        <w:t xml:space="preserve">it </w:t>
      </w:r>
      <w:r>
        <w:rPr>
          <w:spacing w:val="-4"/>
        </w:rPr>
        <w:t xml:space="preserve">would (except </w:t>
      </w:r>
      <w:r>
        <w:rPr>
          <w:spacing w:val="-3"/>
        </w:rPr>
        <w:t xml:space="preserve">from </w:t>
      </w:r>
      <w:r>
        <w:t xml:space="preserve">a </w:t>
      </w:r>
      <w:r>
        <w:rPr>
          <w:spacing w:val="-4"/>
        </w:rPr>
        <w:t xml:space="preserve">practical point </w:t>
      </w:r>
      <w:r>
        <w:t xml:space="preserve">of </w:t>
      </w:r>
      <w:r>
        <w:rPr>
          <w:spacing w:val="-4"/>
        </w:rPr>
        <w:t xml:space="preserve">view) </w:t>
      </w:r>
      <w:r>
        <w:t xml:space="preserve">be </w:t>
      </w:r>
      <w:r>
        <w:rPr>
          <w:spacing w:val="-4"/>
        </w:rPr>
        <w:t>redundant.</w:t>
      </w:r>
    </w:p>
    <w:p w:rsidR="000D32F5" w:rsidRDefault="003015BB">
      <w:pPr>
        <w:pStyle w:val="BodyText"/>
        <w:spacing w:before="6" w:line="249" w:lineRule="auto"/>
        <w:ind w:right="102" w:firstLine="288"/>
      </w:pPr>
      <w:r>
        <w:rPr>
          <w:spacing w:val="-3"/>
        </w:rPr>
        <w:t xml:space="preserve">But, </w:t>
      </w:r>
      <w:r>
        <w:t xml:space="preserve">to </w:t>
      </w:r>
      <w:r>
        <w:rPr>
          <w:spacing w:val="-4"/>
        </w:rPr>
        <w:t xml:space="preserve">somebody </w:t>
      </w:r>
      <w:r>
        <w:rPr>
          <w:spacing w:val="-3"/>
        </w:rPr>
        <w:t xml:space="preserve">who </w:t>
      </w:r>
      <w:r>
        <w:rPr>
          <w:spacing w:val="-4"/>
        </w:rPr>
        <w:t xml:space="preserve">doesn’t value </w:t>
      </w:r>
      <w:r>
        <w:rPr>
          <w:spacing w:val="-3"/>
        </w:rPr>
        <w:t xml:space="preserve">the </w:t>
      </w:r>
      <w:r>
        <w:rPr>
          <w:spacing w:val="-4"/>
        </w:rPr>
        <w:t xml:space="preserve">truth, </w:t>
      </w:r>
      <w:r>
        <w:rPr>
          <w:spacing w:val="-3"/>
        </w:rPr>
        <w:t xml:space="preserve">true </w:t>
      </w:r>
      <w:r>
        <w:rPr>
          <w:spacing w:val="-4"/>
        </w:rPr>
        <w:t xml:space="preserve">statements </w:t>
      </w:r>
      <w:r>
        <w:rPr>
          <w:spacing w:val="-3"/>
        </w:rPr>
        <w:t xml:space="preserve">are </w:t>
      </w:r>
      <w:r>
        <w:t xml:space="preserve">no </w:t>
      </w:r>
      <w:r>
        <w:rPr>
          <w:spacing w:val="-3"/>
        </w:rPr>
        <w:t xml:space="preserve">more </w:t>
      </w:r>
      <w:r>
        <w:rPr>
          <w:spacing w:val="-4"/>
        </w:rPr>
        <w:t xml:space="preserve">valuable </w:t>
      </w:r>
      <w:r>
        <w:rPr>
          <w:spacing w:val="-3"/>
        </w:rPr>
        <w:t xml:space="preserve">than </w:t>
      </w:r>
      <w:r>
        <w:rPr>
          <w:spacing w:val="-4"/>
        </w:rPr>
        <w:t xml:space="preserve">false </w:t>
      </w:r>
      <w:r>
        <w:rPr>
          <w:spacing w:val="-3"/>
        </w:rPr>
        <w:t xml:space="preserve">one. </w:t>
      </w:r>
      <w:r>
        <w:t xml:space="preserve">A </w:t>
      </w:r>
      <w:r>
        <w:rPr>
          <w:spacing w:val="-4"/>
        </w:rPr>
        <w:t xml:space="preserve">corollary </w:t>
      </w:r>
      <w:r>
        <w:t xml:space="preserve">is </w:t>
      </w:r>
      <w:r>
        <w:rPr>
          <w:spacing w:val="-4"/>
        </w:rPr>
        <w:t xml:space="preserve">that, </w:t>
      </w:r>
      <w:r>
        <w:t xml:space="preserve">as </w:t>
      </w:r>
      <w:r>
        <w:rPr>
          <w:spacing w:val="-3"/>
        </w:rPr>
        <w:t xml:space="preserve">far </w:t>
      </w:r>
      <w:r>
        <w:t xml:space="preserve">as </w:t>
      </w:r>
      <w:r>
        <w:rPr>
          <w:spacing w:val="-3"/>
        </w:rPr>
        <w:t xml:space="preserve">such </w:t>
      </w:r>
      <w:r>
        <w:t xml:space="preserve">a </w:t>
      </w:r>
      <w:r>
        <w:rPr>
          <w:spacing w:val="-4"/>
        </w:rPr>
        <w:t xml:space="preserve">person </w:t>
      </w:r>
      <w:r>
        <w:t xml:space="preserve">is </w:t>
      </w:r>
      <w:r>
        <w:rPr>
          <w:spacing w:val="-4"/>
        </w:rPr>
        <w:t>co</w:t>
      </w:r>
      <w:r>
        <w:rPr>
          <w:spacing w:val="-4"/>
        </w:rPr>
        <w:t xml:space="preserve">ncerned, </w:t>
      </w:r>
      <w:r>
        <w:rPr>
          <w:spacing w:val="-7"/>
        </w:rPr>
        <w:t xml:space="preserve">it’s </w:t>
      </w:r>
      <w:r>
        <w:rPr>
          <w:spacing w:val="-4"/>
        </w:rPr>
        <w:t xml:space="preserve">irrelevant whether </w:t>
      </w:r>
      <w:r>
        <w:rPr>
          <w:spacing w:val="-3"/>
        </w:rPr>
        <w:t xml:space="preserve">the </w:t>
      </w:r>
      <w:r>
        <w:rPr>
          <w:spacing w:val="-4"/>
        </w:rPr>
        <w:t xml:space="preserve">praise </w:t>
      </w:r>
      <w:r>
        <w:rPr>
          <w:spacing w:val="-3"/>
        </w:rPr>
        <w:t xml:space="preserve">they </w:t>
      </w:r>
      <w:r>
        <w:rPr>
          <w:spacing w:val="-4"/>
        </w:rPr>
        <w:t xml:space="preserve">receive </w:t>
      </w:r>
      <w:r>
        <w:t xml:space="preserve">is </w:t>
      </w:r>
      <w:r>
        <w:rPr>
          <w:spacing w:val="-3"/>
        </w:rPr>
        <w:t xml:space="preserve">well </w:t>
      </w:r>
      <w:r>
        <w:rPr>
          <w:spacing w:val="-4"/>
        </w:rPr>
        <w:t xml:space="preserve">founded. </w:t>
      </w:r>
      <w:r>
        <w:rPr>
          <w:spacing w:val="-6"/>
        </w:rPr>
        <w:t xml:space="preserve">Well-founded </w:t>
      </w:r>
      <w:r>
        <w:rPr>
          <w:spacing w:val="-4"/>
        </w:rPr>
        <w:t xml:space="preserve">praise </w:t>
      </w:r>
      <w:r>
        <w:t xml:space="preserve">is </w:t>
      </w:r>
      <w:r>
        <w:rPr>
          <w:spacing w:val="-4"/>
        </w:rPr>
        <w:t xml:space="preserve">truthful praise. Since sociopaths </w:t>
      </w:r>
      <w:r>
        <w:rPr>
          <w:spacing w:val="-3"/>
        </w:rPr>
        <w:t xml:space="preserve">have </w:t>
      </w:r>
      <w:r>
        <w:t xml:space="preserve">to </w:t>
      </w:r>
      <w:r>
        <w:rPr>
          <w:spacing w:val="-4"/>
        </w:rPr>
        <w:t xml:space="preserve">believe their </w:t>
      </w:r>
      <w:r>
        <w:rPr>
          <w:spacing w:val="-3"/>
        </w:rPr>
        <w:t xml:space="preserve">own </w:t>
      </w:r>
      <w:r>
        <w:rPr>
          <w:spacing w:val="-4"/>
        </w:rPr>
        <w:t xml:space="preserve">spurious narratives, </w:t>
      </w:r>
      <w:r>
        <w:rPr>
          <w:spacing w:val="-3"/>
        </w:rPr>
        <w:t xml:space="preserve">they </w:t>
      </w:r>
      <w:r>
        <w:rPr>
          <w:spacing w:val="-4"/>
        </w:rPr>
        <w:t xml:space="preserve">identify </w:t>
      </w:r>
      <w:r>
        <w:rPr>
          <w:spacing w:val="-3"/>
        </w:rPr>
        <w:t xml:space="preserve">the </w:t>
      </w:r>
      <w:r>
        <w:rPr>
          <w:spacing w:val="-4"/>
        </w:rPr>
        <w:t xml:space="preserve">appearance </w:t>
      </w:r>
      <w:r>
        <w:t xml:space="preserve">of </w:t>
      </w:r>
      <w:r>
        <w:rPr>
          <w:spacing w:val="-4"/>
        </w:rPr>
        <w:t xml:space="preserve">truth </w:t>
      </w:r>
      <w:r>
        <w:rPr>
          <w:spacing w:val="-3"/>
        </w:rPr>
        <w:t xml:space="preserve">with </w:t>
      </w:r>
      <w:r>
        <w:rPr>
          <w:spacing w:val="-4"/>
        </w:rPr>
        <w:t xml:space="preserve">truth itself. </w:t>
      </w:r>
      <w:r>
        <w:t xml:space="preserve">A </w:t>
      </w:r>
      <w:r>
        <w:rPr>
          <w:spacing w:val="-4"/>
        </w:rPr>
        <w:t xml:space="preserve">writer whose works </w:t>
      </w:r>
      <w:r>
        <w:rPr>
          <w:spacing w:val="-4"/>
        </w:rPr>
        <w:t xml:space="preserve">aren't </w:t>
      </w:r>
      <w:r>
        <w:rPr>
          <w:spacing w:val="-3"/>
        </w:rPr>
        <w:t xml:space="preserve">read </w:t>
      </w:r>
      <w:r>
        <w:rPr>
          <w:i/>
          <w:spacing w:val="-4"/>
        </w:rPr>
        <w:t xml:space="preserve">appears </w:t>
      </w:r>
      <w:r>
        <w:t xml:space="preserve">to be a </w:t>
      </w:r>
      <w:r>
        <w:rPr>
          <w:spacing w:val="-4"/>
        </w:rPr>
        <w:t xml:space="preserve">failure. </w:t>
      </w:r>
      <w:r>
        <w:rPr>
          <w:spacing w:val="-3"/>
        </w:rPr>
        <w:t xml:space="preserve">So, from the </w:t>
      </w:r>
      <w:r>
        <w:rPr>
          <w:spacing w:val="-4"/>
        </w:rPr>
        <w:t xml:space="preserve">sociopath's viewpoint, </w:t>
      </w:r>
      <w:r>
        <w:t xml:space="preserve">he </w:t>
      </w:r>
      <w:r>
        <w:rPr>
          <w:i/>
        </w:rPr>
        <w:t xml:space="preserve">is </w:t>
      </w:r>
      <w:r>
        <w:t xml:space="preserve">a </w:t>
      </w:r>
      <w:r>
        <w:rPr>
          <w:spacing w:val="-4"/>
        </w:rPr>
        <w:t xml:space="preserve">failure. </w:t>
      </w:r>
      <w:r>
        <w:t xml:space="preserve">A </w:t>
      </w:r>
      <w:r>
        <w:rPr>
          <w:spacing w:val="-4"/>
        </w:rPr>
        <w:t xml:space="preserve">writer whose works </w:t>
      </w:r>
      <w:r>
        <w:rPr>
          <w:spacing w:val="-3"/>
        </w:rPr>
        <w:t xml:space="preserve">are </w:t>
      </w:r>
      <w:r>
        <w:rPr>
          <w:spacing w:val="-4"/>
        </w:rPr>
        <w:t xml:space="preserve">best-sellers </w:t>
      </w:r>
      <w:r>
        <w:rPr>
          <w:i/>
          <w:spacing w:val="-4"/>
        </w:rPr>
        <w:t xml:space="preserve">appears </w:t>
      </w:r>
      <w:r>
        <w:t xml:space="preserve">to be a </w:t>
      </w:r>
      <w:r>
        <w:rPr>
          <w:spacing w:val="-4"/>
        </w:rPr>
        <w:t xml:space="preserve">success. </w:t>
      </w:r>
      <w:r>
        <w:rPr>
          <w:spacing w:val="-3"/>
        </w:rPr>
        <w:t xml:space="preserve">So, from the </w:t>
      </w:r>
      <w:r>
        <w:rPr>
          <w:spacing w:val="-4"/>
        </w:rPr>
        <w:t xml:space="preserve">sociopath's viewpoint, </w:t>
      </w:r>
      <w:r>
        <w:t xml:space="preserve">he </w:t>
      </w:r>
      <w:r>
        <w:rPr>
          <w:i/>
        </w:rPr>
        <w:t xml:space="preserve">is </w:t>
      </w:r>
      <w:r>
        <w:t xml:space="preserve">a </w:t>
      </w:r>
      <w:r>
        <w:rPr>
          <w:spacing w:val="-4"/>
        </w:rPr>
        <w:t>success.</w:t>
      </w:r>
    </w:p>
    <w:p w:rsidR="000D32F5" w:rsidRDefault="003015BB">
      <w:pPr>
        <w:pStyle w:val="BodyText"/>
        <w:spacing w:before="6" w:line="249" w:lineRule="auto"/>
      </w:pPr>
      <w:r>
        <w:rPr>
          <w:spacing w:val="-4"/>
        </w:rPr>
        <w:t>Since</w:t>
      </w:r>
      <w:r>
        <w:rPr>
          <w:spacing w:val="-8"/>
        </w:rPr>
        <w:t xml:space="preserve"> </w:t>
      </w:r>
      <w:r>
        <w:rPr>
          <w:spacing w:val="-3"/>
        </w:rPr>
        <w:t>the</w:t>
      </w:r>
      <w:r>
        <w:rPr>
          <w:spacing w:val="-8"/>
        </w:rPr>
        <w:t xml:space="preserve"> </w:t>
      </w:r>
      <w:r>
        <w:rPr>
          <w:spacing w:val="-4"/>
        </w:rPr>
        <w:t>image</w:t>
      </w:r>
      <w:r>
        <w:rPr>
          <w:spacing w:val="-8"/>
        </w:rPr>
        <w:t xml:space="preserve"> </w:t>
      </w:r>
      <w:r>
        <w:t>is</w:t>
      </w:r>
      <w:r>
        <w:rPr>
          <w:spacing w:val="-8"/>
        </w:rPr>
        <w:t xml:space="preserve"> </w:t>
      </w:r>
      <w:r>
        <w:rPr>
          <w:spacing w:val="-3"/>
        </w:rPr>
        <w:t>the</w:t>
      </w:r>
      <w:r>
        <w:rPr>
          <w:spacing w:val="-7"/>
        </w:rPr>
        <w:t xml:space="preserve"> </w:t>
      </w:r>
      <w:r>
        <w:rPr>
          <w:spacing w:val="-6"/>
        </w:rPr>
        <w:t>reality,</w:t>
      </w:r>
      <w:r>
        <w:rPr>
          <w:spacing w:val="-8"/>
        </w:rPr>
        <w:t xml:space="preserve"> </w:t>
      </w:r>
      <w:r>
        <w:t>a</w:t>
      </w:r>
      <w:r>
        <w:rPr>
          <w:spacing w:val="-8"/>
        </w:rPr>
        <w:t xml:space="preserve"> </w:t>
      </w:r>
      <w:r>
        <w:rPr>
          <w:spacing w:val="-3"/>
        </w:rPr>
        <w:t>book</w:t>
      </w:r>
      <w:r>
        <w:rPr>
          <w:spacing w:val="-8"/>
        </w:rPr>
        <w:t xml:space="preserve"> </w:t>
      </w:r>
      <w:r>
        <w:t>is</w:t>
      </w:r>
      <w:r>
        <w:rPr>
          <w:spacing w:val="-8"/>
        </w:rPr>
        <w:t xml:space="preserve"> </w:t>
      </w:r>
      <w:r>
        <w:rPr>
          <w:spacing w:val="-3"/>
        </w:rPr>
        <w:t>only</w:t>
      </w:r>
      <w:r>
        <w:rPr>
          <w:spacing w:val="-7"/>
        </w:rPr>
        <w:t xml:space="preserve"> </w:t>
      </w:r>
      <w:r>
        <w:t>as</w:t>
      </w:r>
      <w:r>
        <w:rPr>
          <w:spacing w:val="-8"/>
        </w:rPr>
        <w:t xml:space="preserve"> </w:t>
      </w:r>
      <w:r>
        <w:rPr>
          <w:spacing w:val="-3"/>
        </w:rPr>
        <w:t>good</w:t>
      </w:r>
      <w:r>
        <w:rPr>
          <w:spacing w:val="-8"/>
        </w:rPr>
        <w:t xml:space="preserve"> </w:t>
      </w:r>
      <w:r>
        <w:t>as</w:t>
      </w:r>
      <w:r>
        <w:rPr>
          <w:spacing w:val="-8"/>
        </w:rPr>
        <w:t xml:space="preserve"> </w:t>
      </w:r>
      <w:r>
        <w:t>it</w:t>
      </w:r>
      <w:r>
        <w:rPr>
          <w:spacing w:val="-8"/>
        </w:rPr>
        <w:t xml:space="preserve"> </w:t>
      </w:r>
      <w:r>
        <w:t>is</w:t>
      </w:r>
      <w:r>
        <w:rPr>
          <w:spacing w:val="-7"/>
        </w:rPr>
        <w:t xml:space="preserve"> </w:t>
      </w:r>
      <w:r>
        <w:rPr>
          <w:spacing w:val="-4"/>
        </w:rPr>
        <w:t>praised,</w:t>
      </w:r>
      <w:r>
        <w:rPr>
          <w:spacing w:val="-8"/>
        </w:rPr>
        <w:t xml:space="preserve"> </w:t>
      </w:r>
      <w:r>
        <w:rPr>
          <w:spacing w:val="-3"/>
        </w:rPr>
        <w:t>and</w:t>
      </w:r>
      <w:r>
        <w:rPr>
          <w:spacing w:val="-8"/>
        </w:rPr>
        <w:t xml:space="preserve"> </w:t>
      </w:r>
      <w:r>
        <w:t>a</w:t>
      </w:r>
      <w:r>
        <w:rPr>
          <w:spacing w:val="-8"/>
        </w:rPr>
        <w:t xml:space="preserve"> </w:t>
      </w:r>
      <w:r>
        <w:rPr>
          <w:spacing w:val="-4"/>
        </w:rPr>
        <w:t>person</w:t>
      </w:r>
      <w:r>
        <w:rPr>
          <w:spacing w:val="-8"/>
        </w:rPr>
        <w:t xml:space="preserve"> </w:t>
      </w:r>
      <w:r>
        <w:t>is</w:t>
      </w:r>
      <w:r>
        <w:rPr>
          <w:spacing w:val="-7"/>
        </w:rPr>
        <w:t xml:space="preserve"> </w:t>
      </w:r>
      <w:r>
        <w:t>as</w:t>
      </w:r>
      <w:r>
        <w:rPr>
          <w:spacing w:val="-8"/>
        </w:rPr>
        <w:t xml:space="preserve"> </w:t>
      </w:r>
      <w:r>
        <w:rPr>
          <w:spacing w:val="-3"/>
        </w:rPr>
        <w:t>good</w:t>
      </w:r>
      <w:r>
        <w:rPr>
          <w:spacing w:val="-8"/>
        </w:rPr>
        <w:t xml:space="preserve"> </w:t>
      </w:r>
      <w:r>
        <w:t>as</w:t>
      </w:r>
      <w:r>
        <w:rPr>
          <w:spacing w:val="-8"/>
        </w:rPr>
        <w:t xml:space="preserve"> </w:t>
      </w:r>
      <w:r>
        <w:t>he</w:t>
      </w:r>
      <w:r>
        <w:rPr>
          <w:spacing w:val="-8"/>
        </w:rPr>
        <w:t xml:space="preserve"> </w:t>
      </w:r>
      <w:r>
        <w:t xml:space="preserve">is </w:t>
      </w:r>
      <w:r>
        <w:rPr>
          <w:spacing w:val="-4"/>
        </w:rPr>
        <w:t>adored.</w:t>
      </w:r>
    </w:p>
    <w:p w:rsidR="000D32F5" w:rsidRDefault="003015BB">
      <w:pPr>
        <w:pStyle w:val="BodyText"/>
        <w:spacing w:before="2"/>
        <w:ind w:left="387"/>
        <w:rPr>
          <w:i/>
        </w:rPr>
      </w:pPr>
      <w:r>
        <w:rPr>
          <w:spacing w:val="-4"/>
        </w:rPr>
        <w:t xml:space="preserve">Though </w:t>
      </w:r>
      <w:r>
        <w:t xml:space="preserve">he </w:t>
      </w:r>
      <w:r>
        <w:rPr>
          <w:spacing w:val="-4"/>
        </w:rPr>
        <w:t xml:space="preserve">doesn’t </w:t>
      </w:r>
      <w:r>
        <w:rPr>
          <w:spacing w:val="-3"/>
        </w:rPr>
        <w:t xml:space="preserve">want </w:t>
      </w:r>
      <w:r>
        <w:t xml:space="preserve">be </w:t>
      </w:r>
      <w:r>
        <w:rPr>
          <w:spacing w:val="-4"/>
        </w:rPr>
        <w:t xml:space="preserve">adulated, </w:t>
      </w:r>
      <w:r>
        <w:rPr>
          <w:spacing w:val="-3"/>
        </w:rPr>
        <w:t xml:space="preserve">the </w:t>
      </w:r>
      <w:r>
        <w:rPr>
          <w:spacing w:val="-4"/>
        </w:rPr>
        <w:t xml:space="preserve">non-sociopathic literary genius wants </w:t>
      </w:r>
      <w:r>
        <w:t xml:space="preserve">to be </w:t>
      </w:r>
      <w:r>
        <w:rPr>
          <w:i/>
          <w:spacing w:val="-5"/>
        </w:rPr>
        <w:t>recognized.</w:t>
      </w:r>
    </w:p>
    <w:p w:rsidR="000D32F5" w:rsidRDefault="003015BB">
      <w:pPr>
        <w:pStyle w:val="BodyText"/>
        <w:spacing w:before="12" w:line="249" w:lineRule="auto"/>
        <w:ind w:right="116"/>
      </w:pPr>
      <w:r>
        <w:rPr>
          <w:spacing w:val="-4"/>
        </w:rPr>
        <w:t xml:space="preserve">Adulation </w:t>
      </w:r>
      <w:r>
        <w:t xml:space="preserve">is </w:t>
      </w:r>
      <w:r>
        <w:rPr>
          <w:spacing w:val="-4"/>
        </w:rPr>
        <w:t xml:space="preserve">different </w:t>
      </w:r>
      <w:r>
        <w:rPr>
          <w:spacing w:val="-3"/>
        </w:rPr>
        <w:t xml:space="preserve">from </w:t>
      </w:r>
      <w:r>
        <w:rPr>
          <w:i/>
          <w:spacing w:val="-5"/>
        </w:rPr>
        <w:t xml:space="preserve">recognition. </w:t>
      </w:r>
      <w:r>
        <w:rPr>
          <w:spacing w:val="-4"/>
        </w:rPr>
        <w:t xml:space="preserve">Recognition=being praise because </w:t>
      </w:r>
      <w:r>
        <w:t xml:space="preserve">of </w:t>
      </w:r>
      <w:r>
        <w:rPr>
          <w:spacing w:val="-3"/>
        </w:rPr>
        <w:t>what one has done</w:t>
      </w:r>
      <w:r>
        <w:rPr>
          <w:i/>
          <w:spacing w:val="-3"/>
        </w:rPr>
        <w:t xml:space="preserve">. </w:t>
      </w:r>
      <w:r>
        <w:rPr>
          <w:spacing w:val="-4"/>
        </w:rPr>
        <w:t xml:space="preserve">Adulation=being praised, </w:t>
      </w:r>
      <w:r>
        <w:rPr>
          <w:spacing w:val="-3"/>
        </w:rPr>
        <w:t xml:space="preserve">not </w:t>
      </w:r>
      <w:r>
        <w:rPr>
          <w:spacing w:val="-4"/>
        </w:rPr>
        <w:t xml:space="preserve">because </w:t>
      </w:r>
      <w:r>
        <w:t xml:space="preserve">of </w:t>
      </w:r>
      <w:r>
        <w:rPr>
          <w:spacing w:val="-3"/>
        </w:rPr>
        <w:t xml:space="preserve">what one has </w:t>
      </w:r>
      <w:r>
        <w:rPr>
          <w:spacing w:val="-4"/>
        </w:rPr>
        <w:t xml:space="preserve">done, </w:t>
      </w:r>
      <w:r>
        <w:rPr>
          <w:spacing w:val="-3"/>
        </w:rPr>
        <w:t xml:space="preserve">but </w:t>
      </w:r>
      <w:r>
        <w:rPr>
          <w:spacing w:val="-4"/>
        </w:rPr>
        <w:t xml:space="preserve">because </w:t>
      </w:r>
      <w:r>
        <w:t xml:space="preserve">of </w:t>
      </w:r>
      <w:r>
        <w:rPr>
          <w:spacing w:val="-3"/>
        </w:rPr>
        <w:t xml:space="preserve">who one is. For </w:t>
      </w:r>
      <w:r>
        <w:rPr>
          <w:spacing w:val="-4"/>
        </w:rPr>
        <w:t xml:space="preserve">Smith </w:t>
      </w:r>
      <w:r>
        <w:t xml:space="preserve">to be </w:t>
      </w:r>
      <w:r>
        <w:rPr>
          <w:spacing w:val="-4"/>
        </w:rPr>
        <w:t xml:space="preserve">adulated </w:t>
      </w:r>
      <w:r>
        <w:t xml:space="preserve">is </w:t>
      </w:r>
      <w:r>
        <w:rPr>
          <w:spacing w:val="-3"/>
        </w:rPr>
        <w:t xml:space="preserve">for </w:t>
      </w:r>
      <w:r>
        <w:rPr>
          <w:spacing w:val="-4"/>
        </w:rPr>
        <w:t xml:space="preserve">Smith </w:t>
      </w:r>
      <w:r>
        <w:t xml:space="preserve">to be </w:t>
      </w:r>
      <w:r>
        <w:rPr>
          <w:spacing w:val="-4"/>
        </w:rPr>
        <w:t xml:space="preserve">praised </w:t>
      </w:r>
      <w:r>
        <w:rPr>
          <w:spacing w:val="-3"/>
        </w:rPr>
        <w:t xml:space="preserve">for </w:t>
      </w:r>
      <w:r>
        <w:rPr>
          <w:spacing w:val="-4"/>
        </w:rPr>
        <w:t xml:space="preserve">being Smith. </w:t>
      </w:r>
      <w:r>
        <w:rPr>
          <w:spacing w:val="-3"/>
        </w:rPr>
        <w:t xml:space="preserve">For </w:t>
      </w:r>
      <w:r>
        <w:rPr>
          <w:spacing w:val="-4"/>
        </w:rPr>
        <w:t xml:space="preserve">Smith </w:t>
      </w:r>
      <w:r>
        <w:t xml:space="preserve">to be </w:t>
      </w:r>
      <w:r>
        <w:rPr>
          <w:spacing w:val="-4"/>
        </w:rPr>
        <w:t xml:space="preserve">recognized </w:t>
      </w:r>
      <w:r>
        <w:t xml:space="preserve">is </w:t>
      </w:r>
      <w:r>
        <w:rPr>
          <w:spacing w:val="-3"/>
        </w:rPr>
        <w:t xml:space="preserve">for </w:t>
      </w:r>
      <w:r>
        <w:rPr>
          <w:spacing w:val="-4"/>
        </w:rPr>
        <w:t xml:space="preserve">Smith </w:t>
      </w:r>
      <w:r>
        <w:t xml:space="preserve">to be </w:t>
      </w:r>
      <w:r>
        <w:rPr>
          <w:spacing w:val="-4"/>
        </w:rPr>
        <w:t xml:space="preserve">praised </w:t>
      </w:r>
      <w:r>
        <w:rPr>
          <w:spacing w:val="-3"/>
        </w:rPr>
        <w:t xml:space="preserve">for </w:t>
      </w:r>
      <w:r>
        <w:rPr>
          <w:spacing w:val="-4"/>
        </w:rPr>
        <w:t xml:space="preserve">composing </w:t>
      </w:r>
      <w:r>
        <w:t xml:space="preserve">a </w:t>
      </w:r>
      <w:r>
        <w:rPr>
          <w:spacing w:val="-4"/>
        </w:rPr>
        <w:t xml:space="preserve">great </w:t>
      </w:r>
      <w:r>
        <w:rPr>
          <w:spacing w:val="-6"/>
        </w:rPr>
        <w:t>symphony.</w:t>
      </w:r>
    </w:p>
    <w:p w:rsidR="000D32F5" w:rsidRDefault="003015BB">
      <w:pPr>
        <w:pStyle w:val="BodyText"/>
        <w:spacing w:before="4" w:line="249" w:lineRule="auto"/>
        <w:ind w:right="181" w:firstLine="288"/>
      </w:pPr>
      <w:r>
        <w:rPr>
          <w:spacing w:val="-4"/>
        </w:rPr>
        <w:t xml:space="preserve">People </w:t>
      </w:r>
      <w:r>
        <w:t xml:space="preserve">of </w:t>
      </w:r>
      <w:r>
        <w:rPr>
          <w:spacing w:val="-4"/>
        </w:rPr>
        <w:t xml:space="preserve">conscience </w:t>
      </w:r>
      <w:r>
        <w:rPr>
          <w:spacing w:val="-3"/>
        </w:rPr>
        <w:t xml:space="preserve">want see </w:t>
      </w:r>
      <w:r>
        <w:rPr>
          <w:i/>
          <w:spacing w:val="-4"/>
        </w:rPr>
        <w:t xml:space="preserve">justice </w:t>
      </w:r>
      <w:r>
        <w:rPr>
          <w:spacing w:val="-4"/>
        </w:rPr>
        <w:t xml:space="preserve">done, </w:t>
      </w:r>
      <w:r>
        <w:rPr>
          <w:spacing w:val="-3"/>
        </w:rPr>
        <w:t xml:space="preserve">and they thus want </w:t>
      </w:r>
      <w:r>
        <w:rPr>
          <w:spacing w:val="-4"/>
        </w:rPr>
        <w:t xml:space="preserve">credit </w:t>
      </w:r>
      <w:r>
        <w:t xml:space="preserve">to be </w:t>
      </w:r>
      <w:r>
        <w:rPr>
          <w:spacing w:val="-4"/>
        </w:rPr>
        <w:t xml:space="preserve">given where credit </w:t>
      </w:r>
      <w:r>
        <w:t xml:space="preserve">is </w:t>
      </w:r>
      <w:r>
        <w:rPr>
          <w:spacing w:val="-3"/>
        </w:rPr>
        <w:t xml:space="preserve">due. </w:t>
      </w:r>
      <w:r>
        <w:rPr>
          <w:spacing w:val="-11"/>
        </w:rPr>
        <w:t xml:space="preserve">To </w:t>
      </w:r>
      <w:r>
        <w:t xml:space="preserve">be </w:t>
      </w:r>
      <w:r>
        <w:rPr>
          <w:spacing w:val="-4"/>
        </w:rPr>
        <w:t xml:space="preserve">sure, there </w:t>
      </w:r>
      <w:r>
        <w:t xml:space="preserve">is an </w:t>
      </w:r>
      <w:r>
        <w:rPr>
          <w:spacing w:val="-4"/>
        </w:rPr>
        <w:t xml:space="preserve">element </w:t>
      </w:r>
      <w:r>
        <w:t xml:space="preserve">of </w:t>
      </w:r>
      <w:r>
        <w:rPr>
          <w:spacing w:val="-4"/>
        </w:rPr>
        <w:t xml:space="preserve">sheer egoism </w:t>
      </w:r>
      <w:r>
        <w:t xml:space="preserve">in a </w:t>
      </w:r>
      <w:r>
        <w:rPr>
          <w:spacing w:val="-4"/>
        </w:rPr>
        <w:t xml:space="preserve">writer’s desire </w:t>
      </w:r>
      <w:r>
        <w:rPr>
          <w:spacing w:val="-3"/>
        </w:rPr>
        <w:t xml:space="preserve">for </w:t>
      </w:r>
      <w:r>
        <w:rPr>
          <w:spacing w:val="-4"/>
        </w:rPr>
        <w:t xml:space="preserve">recognition. </w:t>
      </w:r>
      <w:r>
        <w:t xml:space="preserve">In </w:t>
      </w:r>
      <w:r>
        <w:rPr>
          <w:spacing w:val="-4"/>
        </w:rPr>
        <w:t xml:space="preserve">fact, </w:t>
      </w:r>
      <w:r>
        <w:rPr>
          <w:spacing w:val="-3"/>
        </w:rPr>
        <w:t xml:space="preserve">his </w:t>
      </w:r>
      <w:r>
        <w:rPr>
          <w:spacing w:val="-4"/>
        </w:rPr>
        <w:t xml:space="preserve">egoism </w:t>
      </w:r>
      <w:r>
        <w:t>i</w:t>
      </w:r>
      <w:r>
        <w:t xml:space="preserve">s </w:t>
      </w:r>
      <w:r>
        <w:rPr>
          <w:spacing w:val="-4"/>
        </w:rPr>
        <w:t xml:space="preserve">almost certainly likely </w:t>
      </w:r>
      <w:r>
        <w:t xml:space="preserve">to be </w:t>
      </w:r>
      <w:r>
        <w:rPr>
          <w:spacing w:val="-3"/>
        </w:rPr>
        <w:t xml:space="preserve">much more </w:t>
      </w:r>
      <w:r>
        <w:t xml:space="preserve">of a </w:t>
      </w:r>
      <w:r>
        <w:rPr>
          <w:spacing w:val="-3"/>
        </w:rPr>
        <w:t xml:space="preserve">fact than his </w:t>
      </w:r>
      <w:r>
        <w:rPr>
          <w:spacing w:val="-4"/>
        </w:rPr>
        <w:t xml:space="preserve">sense </w:t>
      </w:r>
      <w:r>
        <w:t xml:space="preserve">of </w:t>
      </w:r>
      <w:r>
        <w:rPr>
          <w:spacing w:val="-4"/>
        </w:rPr>
        <w:t xml:space="preserve">justice. </w:t>
      </w:r>
      <w:r>
        <w:rPr>
          <w:spacing w:val="-3"/>
        </w:rPr>
        <w:t xml:space="preserve">But the way </w:t>
      </w:r>
      <w:r>
        <w:t xml:space="preserve">in </w:t>
      </w:r>
      <w:r>
        <w:rPr>
          <w:spacing w:val="-4"/>
        </w:rPr>
        <w:t xml:space="preserve">which egoism </w:t>
      </w:r>
      <w:r>
        <w:t xml:space="preserve">is </w:t>
      </w:r>
      <w:r>
        <w:rPr>
          <w:spacing w:val="-4"/>
        </w:rPr>
        <w:t xml:space="preserve">expressed </w:t>
      </w:r>
      <w:r>
        <w:t xml:space="preserve">in a </w:t>
      </w:r>
      <w:r>
        <w:rPr>
          <w:spacing w:val="-4"/>
        </w:rPr>
        <w:t xml:space="preserve">person </w:t>
      </w:r>
      <w:r>
        <w:t xml:space="preserve">of </w:t>
      </w:r>
      <w:r>
        <w:rPr>
          <w:spacing w:val="-4"/>
        </w:rPr>
        <w:t xml:space="preserve">conscience </w:t>
      </w:r>
      <w:r>
        <w:t xml:space="preserve">is </w:t>
      </w:r>
      <w:r>
        <w:rPr>
          <w:spacing w:val="-3"/>
        </w:rPr>
        <w:t xml:space="preserve">very </w:t>
      </w:r>
      <w:r>
        <w:rPr>
          <w:spacing w:val="-4"/>
        </w:rPr>
        <w:t xml:space="preserve">different </w:t>
      </w:r>
      <w:r>
        <w:rPr>
          <w:spacing w:val="-3"/>
        </w:rPr>
        <w:t xml:space="preserve">from the way </w:t>
      </w:r>
      <w:r>
        <w:t xml:space="preserve">it is a </w:t>
      </w:r>
      <w:r>
        <w:rPr>
          <w:spacing w:val="-4"/>
        </w:rPr>
        <w:t xml:space="preserve">expressed </w:t>
      </w:r>
      <w:r>
        <w:t xml:space="preserve">in a </w:t>
      </w:r>
      <w:r>
        <w:rPr>
          <w:spacing w:val="-4"/>
        </w:rPr>
        <w:t xml:space="preserve">sociopath. </w:t>
      </w:r>
      <w:r>
        <w:rPr>
          <w:spacing w:val="-3"/>
        </w:rPr>
        <w:t xml:space="preserve">The </w:t>
      </w:r>
      <w:r>
        <w:rPr>
          <w:spacing w:val="-4"/>
        </w:rPr>
        <w:t xml:space="preserve">writer’s egoism </w:t>
      </w:r>
      <w:r>
        <w:t xml:space="preserve">is </w:t>
      </w:r>
      <w:r>
        <w:rPr>
          <w:spacing w:val="-4"/>
        </w:rPr>
        <w:t xml:space="preserve">expressed </w:t>
      </w:r>
      <w:r>
        <w:t xml:space="preserve">in </w:t>
      </w:r>
      <w:r>
        <w:rPr>
          <w:spacing w:val="-3"/>
        </w:rPr>
        <w:t xml:space="preserve">his </w:t>
      </w:r>
      <w:r>
        <w:rPr>
          <w:spacing w:val="-4"/>
        </w:rPr>
        <w:t xml:space="preserve">wanting </w:t>
      </w:r>
      <w:r>
        <w:t xml:space="preserve">to be </w:t>
      </w:r>
      <w:r>
        <w:rPr>
          <w:spacing w:val="-4"/>
        </w:rPr>
        <w:t xml:space="preserve">praised </w:t>
      </w:r>
      <w:r>
        <w:rPr>
          <w:spacing w:val="-3"/>
        </w:rPr>
        <w:t xml:space="preserve">and </w:t>
      </w:r>
      <w:r>
        <w:t xml:space="preserve">in </w:t>
      </w:r>
      <w:r>
        <w:rPr>
          <w:spacing w:val="-3"/>
        </w:rPr>
        <w:t xml:space="preserve">his not </w:t>
      </w:r>
      <w:r>
        <w:rPr>
          <w:spacing w:val="-4"/>
        </w:rPr>
        <w:t xml:space="preserve">caring </w:t>
      </w:r>
      <w:r>
        <w:rPr>
          <w:spacing w:val="-3"/>
        </w:rPr>
        <w:t xml:space="preserve">very much </w:t>
      </w:r>
      <w:r>
        <w:rPr>
          <w:spacing w:val="-4"/>
        </w:rPr>
        <w:t xml:space="preserve">whether </w:t>
      </w:r>
      <w:r>
        <w:rPr>
          <w:spacing w:val="-5"/>
        </w:rPr>
        <w:t xml:space="preserve">other, </w:t>
      </w:r>
      <w:r>
        <w:rPr>
          <w:spacing w:val="-4"/>
        </w:rPr>
        <w:t xml:space="preserve">equally deserving writers </w:t>
      </w:r>
      <w:r>
        <w:rPr>
          <w:spacing w:val="-3"/>
        </w:rPr>
        <w:t xml:space="preserve">are </w:t>
      </w:r>
      <w:r>
        <w:rPr>
          <w:spacing w:val="-4"/>
        </w:rPr>
        <w:t xml:space="preserve">praised; </w:t>
      </w:r>
      <w:r>
        <w:rPr>
          <w:spacing w:val="-3"/>
        </w:rPr>
        <w:t xml:space="preserve">his </w:t>
      </w:r>
      <w:r>
        <w:rPr>
          <w:spacing w:val="-4"/>
        </w:rPr>
        <w:t xml:space="preserve">sense </w:t>
      </w:r>
      <w:r>
        <w:t xml:space="preserve">of </w:t>
      </w:r>
      <w:r>
        <w:rPr>
          <w:spacing w:val="-4"/>
        </w:rPr>
        <w:t xml:space="preserve">justice </w:t>
      </w:r>
      <w:r>
        <w:t xml:space="preserve">is </w:t>
      </w:r>
      <w:r>
        <w:rPr>
          <w:spacing w:val="-4"/>
        </w:rPr>
        <w:t xml:space="preserve">expressed </w:t>
      </w:r>
      <w:r>
        <w:t xml:space="preserve">in </w:t>
      </w:r>
      <w:r>
        <w:rPr>
          <w:spacing w:val="-3"/>
        </w:rPr>
        <w:t xml:space="preserve">his </w:t>
      </w:r>
      <w:r>
        <w:rPr>
          <w:spacing w:val="-4"/>
        </w:rPr>
        <w:t xml:space="preserve">wanting </w:t>
      </w:r>
      <w:r>
        <w:t xml:space="preserve">to be </w:t>
      </w:r>
      <w:r>
        <w:rPr>
          <w:spacing w:val="-4"/>
        </w:rPr>
        <w:t xml:space="preserve">praised </w:t>
      </w:r>
      <w:r>
        <w:rPr>
          <w:i/>
          <w:spacing w:val="-4"/>
        </w:rPr>
        <w:t xml:space="preserve">because </w:t>
      </w:r>
      <w:r>
        <w:rPr>
          <w:i/>
        </w:rPr>
        <w:t xml:space="preserve">he </w:t>
      </w:r>
      <w:r>
        <w:rPr>
          <w:i/>
          <w:spacing w:val="-4"/>
        </w:rPr>
        <w:t xml:space="preserve">deserves </w:t>
      </w:r>
      <w:r>
        <w:rPr>
          <w:i/>
          <w:spacing w:val="-3"/>
        </w:rPr>
        <w:t xml:space="preserve">it. </w:t>
      </w:r>
      <w:r>
        <w:rPr>
          <w:spacing w:val="-3"/>
        </w:rPr>
        <w:t xml:space="preserve">Many </w:t>
      </w:r>
      <w:r>
        <w:rPr>
          <w:spacing w:val="-4"/>
        </w:rPr>
        <w:t xml:space="preserve">writers, thinkers, </w:t>
      </w:r>
      <w:r>
        <w:rPr>
          <w:spacing w:val="-3"/>
        </w:rPr>
        <w:t xml:space="preserve">and </w:t>
      </w:r>
      <w:r>
        <w:rPr>
          <w:spacing w:val="-4"/>
        </w:rPr>
        <w:t xml:space="preserve">artists </w:t>
      </w:r>
      <w:r>
        <w:t xml:space="preserve">of </w:t>
      </w:r>
      <w:r>
        <w:rPr>
          <w:spacing w:val="-4"/>
        </w:rPr>
        <w:t xml:space="preserve">genius </w:t>
      </w:r>
      <w:r>
        <w:rPr>
          <w:spacing w:val="-3"/>
        </w:rPr>
        <w:t xml:space="preserve">are </w:t>
      </w:r>
      <w:r>
        <w:rPr>
          <w:spacing w:val="-4"/>
        </w:rPr>
        <w:t xml:space="preserve">praised </w:t>
      </w:r>
      <w:r>
        <w:rPr>
          <w:spacing w:val="-3"/>
        </w:rPr>
        <w:t>for</w:t>
      </w:r>
      <w:r>
        <w:rPr>
          <w:spacing w:val="-3"/>
        </w:rPr>
        <w:t xml:space="preserve"> </w:t>
      </w:r>
      <w:r>
        <w:rPr>
          <w:spacing w:val="-4"/>
        </w:rPr>
        <w:t xml:space="preserve">works </w:t>
      </w:r>
      <w:r>
        <w:t xml:space="preserve">of </w:t>
      </w:r>
      <w:r>
        <w:rPr>
          <w:spacing w:val="-4"/>
        </w:rPr>
        <w:t xml:space="preserve">theirs </w:t>
      </w:r>
      <w:r>
        <w:rPr>
          <w:spacing w:val="-3"/>
        </w:rPr>
        <w:t xml:space="preserve">that they </w:t>
      </w:r>
      <w:r>
        <w:rPr>
          <w:spacing w:val="-4"/>
        </w:rPr>
        <w:t xml:space="preserve">rightly regard </w:t>
      </w:r>
      <w:r>
        <w:t xml:space="preserve">as </w:t>
      </w:r>
      <w:r>
        <w:rPr>
          <w:spacing w:val="-4"/>
        </w:rPr>
        <w:t xml:space="preserve">among their worst. </w:t>
      </w:r>
      <w:r>
        <w:rPr>
          <w:spacing w:val="-3"/>
        </w:rPr>
        <w:t xml:space="preserve">For </w:t>
      </w:r>
      <w:r>
        <w:rPr>
          <w:spacing w:val="-4"/>
        </w:rPr>
        <w:t xml:space="preserve">example, </w:t>
      </w:r>
      <w:r>
        <w:rPr>
          <w:spacing w:val="-5"/>
        </w:rPr>
        <w:t xml:space="preserve">Rachmaninov, </w:t>
      </w:r>
      <w:r>
        <w:rPr>
          <w:spacing w:val="-3"/>
        </w:rPr>
        <w:t xml:space="preserve">who was </w:t>
      </w:r>
      <w:r>
        <w:t xml:space="preserve">a </w:t>
      </w:r>
      <w:r>
        <w:rPr>
          <w:spacing w:val="-4"/>
        </w:rPr>
        <w:t xml:space="preserve">musical genius </w:t>
      </w:r>
      <w:r>
        <w:t xml:space="preserve">of </w:t>
      </w:r>
      <w:r>
        <w:rPr>
          <w:spacing w:val="-4"/>
        </w:rPr>
        <w:t xml:space="preserve">staggering proportions, </w:t>
      </w:r>
      <w:r>
        <w:rPr>
          <w:spacing w:val="-3"/>
        </w:rPr>
        <w:t xml:space="preserve">was best </w:t>
      </w:r>
      <w:r>
        <w:rPr>
          <w:spacing w:val="-4"/>
        </w:rPr>
        <w:t xml:space="preserve">known </w:t>
      </w:r>
      <w:r>
        <w:rPr>
          <w:spacing w:val="-3"/>
        </w:rPr>
        <w:t xml:space="preserve">for his </w:t>
      </w:r>
      <w:r>
        <w:rPr>
          <w:spacing w:val="-4"/>
        </w:rPr>
        <w:t xml:space="preserve">prelude </w:t>
      </w:r>
      <w:r>
        <w:t xml:space="preserve">in C# </w:t>
      </w:r>
      <w:r>
        <w:rPr>
          <w:spacing w:val="-5"/>
        </w:rPr>
        <w:t xml:space="preserve">minor, </w:t>
      </w:r>
      <w:r>
        <w:rPr>
          <w:spacing w:val="-4"/>
        </w:rPr>
        <w:t xml:space="preserve">which, </w:t>
      </w:r>
      <w:r>
        <w:t xml:space="preserve">as he </w:t>
      </w:r>
      <w:r>
        <w:rPr>
          <w:spacing w:val="-7"/>
        </w:rPr>
        <w:t xml:space="preserve">knew, </w:t>
      </w:r>
      <w:r>
        <w:rPr>
          <w:spacing w:val="-3"/>
        </w:rPr>
        <w:t xml:space="preserve">was one </w:t>
      </w:r>
      <w:r>
        <w:t xml:space="preserve">of </w:t>
      </w:r>
      <w:r>
        <w:rPr>
          <w:spacing w:val="-3"/>
        </w:rPr>
        <w:t xml:space="preserve">his </w:t>
      </w:r>
      <w:r>
        <w:rPr>
          <w:spacing w:val="-4"/>
        </w:rPr>
        <w:t xml:space="preserve">worst works. </w:t>
      </w:r>
      <w:r>
        <w:rPr>
          <w:spacing w:val="-3"/>
        </w:rPr>
        <w:t xml:space="preserve">For </w:t>
      </w:r>
      <w:r>
        <w:rPr>
          <w:spacing w:val="-4"/>
        </w:rPr>
        <w:t xml:space="preserve">financial reasons, </w:t>
      </w:r>
      <w:r>
        <w:t xml:space="preserve">he </w:t>
      </w:r>
      <w:r>
        <w:rPr>
          <w:spacing w:val="-3"/>
        </w:rPr>
        <w:t xml:space="preserve">had </w:t>
      </w:r>
      <w:r>
        <w:t xml:space="preserve">to </w:t>
      </w:r>
      <w:r>
        <w:rPr>
          <w:spacing w:val="-4"/>
        </w:rPr>
        <w:t>perform</w:t>
      </w:r>
      <w:r>
        <w:rPr>
          <w:spacing w:val="-6"/>
        </w:rPr>
        <w:t xml:space="preserve"> </w:t>
      </w:r>
      <w:r>
        <w:rPr>
          <w:spacing w:val="-3"/>
        </w:rPr>
        <w:t>it.</w:t>
      </w:r>
      <w:r>
        <w:rPr>
          <w:spacing w:val="-6"/>
        </w:rPr>
        <w:t xml:space="preserve"> </w:t>
      </w:r>
      <w:r>
        <w:rPr>
          <w:spacing w:val="-3"/>
        </w:rPr>
        <w:t>But,</w:t>
      </w:r>
      <w:r>
        <w:rPr>
          <w:spacing w:val="-6"/>
        </w:rPr>
        <w:t xml:space="preserve"> </w:t>
      </w:r>
      <w:r>
        <w:rPr>
          <w:spacing w:val="-4"/>
        </w:rPr>
        <w:t>whenever</w:t>
      </w:r>
      <w:r>
        <w:rPr>
          <w:spacing w:val="-6"/>
        </w:rPr>
        <w:t xml:space="preserve"> </w:t>
      </w:r>
      <w:r>
        <w:t>he</w:t>
      </w:r>
      <w:r>
        <w:rPr>
          <w:spacing w:val="-6"/>
        </w:rPr>
        <w:t xml:space="preserve"> </w:t>
      </w:r>
      <w:r>
        <w:rPr>
          <w:spacing w:val="-3"/>
        </w:rPr>
        <w:t>did</w:t>
      </w:r>
      <w:r>
        <w:rPr>
          <w:spacing w:val="-6"/>
        </w:rPr>
        <w:t xml:space="preserve"> </w:t>
      </w:r>
      <w:r>
        <w:rPr>
          <w:spacing w:val="-3"/>
        </w:rPr>
        <w:t>so,</w:t>
      </w:r>
      <w:r>
        <w:rPr>
          <w:spacing w:val="-6"/>
        </w:rPr>
        <w:t xml:space="preserve"> </w:t>
      </w:r>
      <w:r>
        <w:t>he</w:t>
      </w:r>
      <w:r>
        <w:rPr>
          <w:spacing w:val="-6"/>
        </w:rPr>
        <w:t xml:space="preserve"> </w:t>
      </w:r>
      <w:r>
        <w:rPr>
          <w:spacing w:val="-3"/>
        </w:rPr>
        <w:t>went</w:t>
      </w:r>
      <w:r>
        <w:rPr>
          <w:spacing w:val="-6"/>
        </w:rPr>
        <w:t xml:space="preserve"> </w:t>
      </w:r>
      <w:r>
        <w:rPr>
          <w:spacing w:val="-3"/>
        </w:rPr>
        <w:t>into</w:t>
      </w:r>
      <w:r>
        <w:rPr>
          <w:spacing w:val="-6"/>
        </w:rPr>
        <w:t xml:space="preserve"> </w:t>
      </w:r>
      <w:r>
        <w:t>a</w:t>
      </w:r>
      <w:r>
        <w:rPr>
          <w:spacing w:val="-6"/>
        </w:rPr>
        <w:t xml:space="preserve"> </w:t>
      </w:r>
      <w:r>
        <w:rPr>
          <w:spacing w:val="-4"/>
        </w:rPr>
        <w:t>depression.</w:t>
      </w:r>
      <w:r>
        <w:rPr>
          <w:spacing w:val="-19"/>
        </w:rPr>
        <w:t xml:space="preserve"> </w:t>
      </w:r>
      <w:r>
        <w:rPr>
          <w:spacing w:val="-4"/>
        </w:rPr>
        <w:t>Although</w:t>
      </w:r>
      <w:r>
        <w:rPr>
          <w:spacing w:val="-6"/>
        </w:rPr>
        <w:t xml:space="preserve"> </w:t>
      </w:r>
      <w:r>
        <w:t>I</w:t>
      </w:r>
      <w:r>
        <w:rPr>
          <w:spacing w:val="-6"/>
        </w:rPr>
        <w:t xml:space="preserve"> </w:t>
      </w:r>
      <w:r>
        <w:rPr>
          <w:spacing w:val="-3"/>
        </w:rPr>
        <w:t>have</w:t>
      </w:r>
      <w:r>
        <w:rPr>
          <w:spacing w:val="-6"/>
        </w:rPr>
        <w:t xml:space="preserve"> </w:t>
      </w:r>
      <w:r>
        <w:rPr>
          <w:spacing w:val="-3"/>
        </w:rPr>
        <w:t>read</w:t>
      </w:r>
      <w:r>
        <w:rPr>
          <w:spacing w:val="-6"/>
        </w:rPr>
        <w:t xml:space="preserve"> </w:t>
      </w:r>
      <w:r>
        <w:rPr>
          <w:spacing w:val="-4"/>
        </w:rPr>
        <w:t>extremely</w:t>
      </w:r>
      <w:r>
        <w:rPr>
          <w:spacing w:val="-6"/>
        </w:rPr>
        <w:t xml:space="preserve"> </w:t>
      </w:r>
      <w:r>
        <w:rPr>
          <w:spacing w:val="-4"/>
        </w:rPr>
        <w:t xml:space="preserve">little </w:t>
      </w:r>
      <w:r>
        <w:rPr>
          <w:spacing w:val="-3"/>
        </w:rPr>
        <w:t>good</w:t>
      </w:r>
      <w:r>
        <w:rPr>
          <w:spacing w:val="-7"/>
        </w:rPr>
        <w:t xml:space="preserve"> </w:t>
      </w:r>
      <w:r>
        <w:rPr>
          <w:spacing w:val="-4"/>
        </w:rPr>
        <w:t>literature</w:t>
      </w:r>
      <w:r>
        <w:rPr>
          <w:spacing w:val="-6"/>
        </w:rPr>
        <w:t xml:space="preserve"> </w:t>
      </w:r>
      <w:r>
        <w:rPr>
          <w:spacing w:val="-3"/>
        </w:rPr>
        <w:t>and</w:t>
      </w:r>
      <w:r>
        <w:rPr>
          <w:spacing w:val="-7"/>
        </w:rPr>
        <w:t xml:space="preserve"> </w:t>
      </w:r>
      <w:r>
        <w:rPr>
          <w:spacing w:val="-3"/>
        </w:rPr>
        <w:t>have</w:t>
      </w:r>
      <w:r>
        <w:rPr>
          <w:spacing w:val="-6"/>
        </w:rPr>
        <w:t xml:space="preserve"> </w:t>
      </w:r>
      <w:r>
        <w:t>no</w:t>
      </w:r>
      <w:r>
        <w:rPr>
          <w:spacing w:val="-6"/>
        </w:rPr>
        <w:t xml:space="preserve"> </w:t>
      </w:r>
      <w:r>
        <w:rPr>
          <w:spacing w:val="-3"/>
        </w:rPr>
        <w:t>eye</w:t>
      </w:r>
      <w:r>
        <w:rPr>
          <w:spacing w:val="-7"/>
        </w:rPr>
        <w:t xml:space="preserve"> </w:t>
      </w:r>
      <w:r>
        <w:rPr>
          <w:spacing w:val="-3"/>
        </w:rPr>
        <w:t>for</w:t>
      </w:r>
      <w:r>
        <w:rPr>
          <w:spacing w:val="-6"/>
        </w:rPr>
        <w:t xml:space="preserve"> </w:t>
      </w:r>
      <w:r>
        <w:rPr>
          <w:spacing w:val="-4"/>
        </w:rPr>
        <w:t>graphic</w:t>
      </w:r>
      <w:r>
        <w:rPr>
          <w:spacing w:val="-7"/>
        </w:rPr>
        <w:t xml:space="preserve"> </w:t>
      </w:r>
      <w:r>
        <w:rPr>
          <w:spacing w:val="-3"/>
        </w:rPr>
        <w:t>art,</w:t>
      </w:r>
      <w:r>
        <w:rPr>
          <w:spacing w:val="-6"/>
        </w:rPr>
        <w:t xml:space="preserve"> </w:t>
      </w:r>
      <w:r>
        <w:t>I</w:t>
      </w:r>
      <w:r>
        <w:rPr>
          <w:spacing w:val="-6"/>
        </w:rPr>
        <w:t xml:space="preserve"> </w:t>
      </w:r>
      <w:r>
        <w:t>am</w:t>
      </w:r>
      <w:r>
        <w:rPr>
          <w:spacing w:val="-7"/>
        </w:rPr>
        <w:t xml:space="preserve"> </w:t>
      </w:r>
      <w:r>
        <w:rPr>
          <w:spacing w:val="-4"/>
        </w:rPr>
        <w:t>quite</w:t>
      </w:r>
      <w:r>
        <w:rPr>
          <w:spacing w:val="-6"/>
        </w:rPr>
        <w:t xml:space="preserve"> </w:t>
      </w:r>
      <w:r>
        <w:rPr>
          <w:spacing w:val="-4"/>
        </w:rPr>
        <w:t>certain</w:t>
      </w:r>
      <w:r>
        <w:rPr>
          <w:spacing w:val="-7"/>
        </w:rPr>
        <w:t xml:space="preserve"> </w:t>
      </w:r>
      <w:r>
        <w:rPr>
          <w:spacing w:val="-3"/>
        </w:rPr>
        <w:t>that</w:t>
      </w:r>
      <w:r>
        <w:rPr>
          <w:spacing w:val="-6"/>
        </w:rPr>
        <w:t xml:space="preserve"> </w:t>
      </w:r>
      <w:r>
        <w:rPr>
          <w:spacing w:val="-5"/>
        </w:rPr>
        <w:t>Rachmaninov’s</w:t>
      </w:r>
      <w:r>
        <w:rPr>
          <w:spacing w:val="-6"/>
        </w:rPr>
        <w:t xml:space="preserve"> </w:t>
      </w:r>
      <w:r>
        <w:rPr>
          <w:spacing w:val="-4"/>
        </w:rPr>
        <w:t>situation</w:t>
      </w:r>
      <w:r>
        <w:rPr>
          <w:spacing w:val="-7"/>
        </w:rPr>
        <w:t xml:space="preserve"> </w:t>
      </w:r>
      <w:r>
        <w:t>is</w:t>
      </w:r>
      <w:r>
        <w:rPr>
          <w:spacing w:val="-6"/>
        </w:rPr>
        <w:t xml:space="preserve"> </w:t>
      </w:r>
      <w:r>
        <w:t xml:space="preserve">by no </w:t>
      </w:r>
      <w:r>
        <w:rPr>
          <w:spacing w:val="-4"/>
        </w:rPr>
        <w:t xml:space="preserve">means unusual. </w:t>
      </w:r>
      <w:r>
        <w:rPr>
          <w:spacing w:val="-3"/>
        </w:rPr>
        <w:t xml:space="preserve">The </w:t>
      </w:r>
      <w:r>
        <w:rPr>
          <w:spacing w:val="-4"/>
        </w:rPr>
        <w:t xml:space="preserve">reason </w:t>
      </w:r>
      <w:r>
        <w:rPr>
          <w:spacing w:val="-3"/>
        </w:rPr>
        <w:t xml:space="preserve">that </w:t>
      </w:r>
      <w:r>
        <w:rPr>
          <w:spacing w:val="-4"/>
        </w:rPr>
        <w:t xml:space="preserve">Rachmaninov found </w:t>
      </w:r>
      <w:r>
        <w:t xml:space="preserve">it so </w:t>
      </w:r>
      <w:r>
        <w:rPr>
          <w:spacing w:val="-4"/>
        </w:rPr>
        <w:t xml:space="preserve">dispiriting </w:t>
      </w:r>
      <w:r>
        <w:rPr>
          <w:spacing w:val="-3"/>
        </w:rPr>
        <w:t xml:space="preserve">that </w:t>
      </w:r>
      <w:r>
        <w:t xml:space="preserve">he </w:t>
      </w:r>
      <w:r>
        <w:rPr>
          <w:spacing w:val="-3"/>
        </w:rPr>
        <w:t xml:space="preserve">was </w:t>
      </w:r>
      <w:r>
        <w:rPr>
          <w:spacing w:val="-4"/>
        </w:rPr>
        <w:t xml:space="preserve">praised </w:t>
      </w:r>
      <w:r>
        <w:rPr>
          <w:spacing w:val="-3"/>
        </w:rPr>
        <w:t xml:space="preserve">for this work </w:t>
      </w:r>
      <w:r>
        <w:t xml:space="preserve">of </w:t>
      </w:r>
      <w:r>
        <w:rPr>
          <w:spacing w:val="-3"/>
        </w:rPr>
        <w:t xml:space="preserve">his </w:t>
      </w:r>
      <w:r>
        <w:t xml:space="preserve">is </w:t>
      </w:r>
      <w:r>
        <w:rPr>
          <w:spacing w:val="-3"/>
        </w:rPr>
        <w:t xml:space="preserve">that </w:t>
      </w:r>
      <w:r>
        <w:t xml:space="preserve">he </w:t>
      </w:r>
      <w:r>
        <w:rPr>
          <w:spacing w:val="-4"/>
        </w:rPr>
        <w:t xml:space="preserve">wanted </w:t>
      </w:r>
      <w:r>
        <w:t xml:space="preserve">to be </w:t>
      </w:r>
      <w:r>
        <w:rPr>
          <w:spacing w:val="-4"/>
        </w:rPr>
        <w:t xml:space="preserve">praised </w:t>
      </w:r>
      <w:r>
        <w:rPr>
          <w:spacing w:val="-3"/>
        </w:rPr>
        <w:t xml:space="preserve">for the </w:t>
      </w:r>
      <w:r>
        <w:rPr>
          <w:spacing w:val="-4"/>
        </w:rPr>
        <w:t xml:space="preserve">right reasons: </w:t>
      </w:r>
      <w:r>
        <w:t xml:space="preserve">he </w:t>
      </w:r>
      <w:r>
        <w:rPr>
          <w:spacing w:val="-4"/>
        </w:rPr>
        <w:t xml:space="preserve">wanted </w:t>
      </w:r>
      <w:r>
        <w:rPr>
          <w:spacing w:val="-3"/>
        </w:rPr>
        <w:t xml:space="preserve">the </w:t>
      </w:r>
      <w:r>
        <w:rPr>
          <w:spacing w:val="-4"/>
        </w:rPr>
        <w:t xml:space="preserve">commendations </w:t>
      </w:r>
      <w:r>
        <w:rPr>
          <w:spacing w:val="-3"/>
        </w:rPr>
        <w:t xml:space="preserve">that </w:t>
      </w:r>
      <w:r>
        <w:t xml:space="preserve">he </w:t>
      </w:r>
      <w:r>
        <w:rPr>
          <w:spacing w:val="-4"/>
        </w:rPr>
        <w:t xml:space="preserve">received </w:t>
      </w:r>
      <w:r>
        <w:t xml:space="preserve">to be </w:t>
      </w:r>
      <w:r>
        <w:rPr>
          <w:spacing w:val="-3"/>
        </w:rPr>
        <w:t xml:space="preserve">ones that </w:t>
      </w:r>
      <w:r>
        <w:t xml:space="preserve">he </w:t>
      </w:r>
      <w:r>
        <w:rPr>
          <w:spacing w:val="-4"/>
        </w:rPr>
        <w:t xml:space="preserve">earned; </w:t>
      </w:r>
      <w:r>
        <w:t xml:space="preserve">if </w:t>
      </w:r>
      <w:r>
        <w:rPr>
          <w:spacing w:val="-3"/>
        </w:rPr>
        <w:t xml:space="preserve">only </w:t>
      </w:r>
      <w:r>
        <w:rPr>
          <w:spacing w:val="-4"/>
        </w:rPr>
        <w:t xml:space="preserve">within </w:t>
      </w:r>
      <w:r>
        <w:rPr>
          <w:spacing w:val="-3"/>
        </w:rPr>
        <w:t xml:space="preserve">the </w:t>
      </w:r>
      <w:r>
        <w:rPr>
          <w:spacing w:val="-4"/>
        </w:rPr>
        <w:t xml:space="preserve">confines </w:t>
      </w:r>
      <w:r>
        <w:t xml:space="preserve">of </w:t>
      </w:r>
      <w:r>
        <w:rPr>
          <w:spacing w:val="-3"/>
        </w:rPr>
        <w:t xml:space="preserve">his </w:t>
      </w:r>
      <w:r>
        <w:rPr>
          <w:spacing w:val="-4"/>
        </w:rPr>
        <w:t xml:space="preserve">attitude towards </w:t>
      </w:r>
      <w:r>
        <w:rPr>
          <w:spacing w:val="-6"/>
        </w:rPr>
        <w:t xml:space="preserve">people’s </w:t>
      </w:r>
      <w:r>
        <w:rPr>
          <w:spacing w:val="-4"/>
        </w:rPr>
        <w:t xml:space="preserve">feelings towards </w:t>
      </w:r>
      <w:r>
        <w:rPr>
          <w:spacing w:val="-3"/>
        </w:rPr>
        <w:t xml:space="preserve">his </w:t>
      </w:r>
      <w:r>
        <w:rPr>
          <w:spacing w:val="-4"/>
        </w:rPr>
        <w:t xml:space="preserve">work, </w:t>
      </w:r>
      <w:r>
        <w:t xml:space="preserve">he </w:t>
      </w:r>
      <w:r>
        <w:rPr>
          <w:spacing w:val="-4"/>
        </w:rPr>
        <w:t>wanted</w:t>
      </w:r>
      <w:r>
        <w:rPr>
          <w:spacing w:val="-27"/>
        </w:rPr>
        <w:t xml:space="preserve"> </w:t>
      </w:r>
      <w:r>
        <w:rPr>
          <w:i/>
          <w:spacing w:val="-4"/>
        </w:rPr>
        <w:t>justice</w:t>
      </w:r>
      <w:r>
        <w:rPr>
          <w:spacing w:val="-4"/>
        </w:rPr>
        <w:t>.</w:t>
      </w:r>
    </w:p>
    <w:p w:rsidR="000D32F5" w:rsidRDefault="003015BB">
      <w:pPr>
        <w:pStyle w:val="BodyText"/>
        <w:spacing w:before="16" w:line="249" w:lineRule="auto"/>
        <w:ind w:right="286" w:firstLine="288"/>
      </w:pPr>
      <w:r>
        <w:rPr>
          <w:spacing w:val="-5"/>
        </w:rPr>
        <w:t xml:space="preserve">Rachmaninov’s </w:t>
      </w:r>
      <w:r>
        <w:rPr>
          <w:spacing w:val="-4"/>
        </w:rPr>
        <w:t xml:space="preserve">attitude towards </w:t>
      </w:r>
      <w:r>
        <w:rPr>
          <w:spacing w:val="-3"/>
        </w:rPr>
        <w:t xml:space="preserve">the </w:t>
      </w:r>
      <w:r>
        <w:rPr>
          <w:spacing w:val="-4"/>
        </w:rPr>
        <w:t xml:space="preserve">misguided adulation </w:t>
      </w:r>
      <w:r>
        <w:rPr>
          <w:spacing w:val="-3"/>
        </w:rPr>
        <w:t xml:space="preserve">that </w:t>
      </w:r>
      <w:r>
        <w:t xml:space="preserve">he </w:t>
      </w:r>
      <w:r>
        <w:rPr>
          <w:spacing w:val="-3"/>
        </w:rPr>
        <w:t xml:space="preserve">was </w:t>
      </w:r>
      <w:r>
        <w:rPr>
          <w:spacing w:val="-4"/>
        </w:rPr>
        <w:t xml:space="preserve">received </w:t>
      </w:r>
      <w:r>
        <w:rPr>
          <w:spacing w:val="-3"/>
        </w:rPr>
        <w:t xml:space="preserve">was </w:t>
      </w:r>
      <w:r>
        <w:rPr>
          <w:spacing w:val="-4"/>
        </w:rPr>
        <w:t xml:space="preserve">quintessentially </w:t>
      </w:r>
      <w:r>
        <w:rPr>
          <w:i/>
          <w:spacing w:val="-4"/>
        </w:rPr>
        <w:t>non</w:t>
      </w:r>
      <w:r>
        <w:rPr>
          <w:spacing w:val="-4"/>
        </w:rPr>
        <w:t xml:space="preserve">-sociopathic. </w:t>
      </w:r>
      <w:r>
        <w:rPr>
          <w:spacing w:val="-3"/>
        </w:rPr>
        <w:t xml:space="preserve">The </w:t>
      </w:r>
      <w:r>
        <w:rPr>
          <w:spacing w:val="-4"/>
        </w:rPr>
        <w:t xml:space="preserve">sociopathic wants praise </w:t>
      </w:r>
      <w:r>
        <w:rPr>
          <w:spacing w:val="-3"/>
        </w:rPr>
        <w:t xml:space="preserve">for its own </w:t>
      </w:r>
      <w:r>
        <w:rPr>
          <w:spacing w:val="-4"/>
        </w:rPr>
        <w:t xml:space="preserve">sake. </w:t>
      </w:r>
      <w:r>
        <w:t xml:space="preserve">He </w:t>
      </w:r>
      <w:r>
        <w:rPr>
          <w:spacing w:val="-4"/>
        </w:rPr>
        <w:t xml:space="preserve">doesn’t </w:t>
      </w:r>
      <w:r>
        <w:rPr>
          <w:spacing w:val="-3"/>
        </w:rPr>
        <w:t xml:space="preserve">care </w:t>
      </w:r>
      <w:r>
        <w:rPr>
          <w:spacing w:val="-4"/>
        </w:rPr>
        <w:t xml:space="preserve">whether </w:t>
      </w:r>
      <w:r>
        <w:rPr>
          <w:spacing w:val="-7"/>
        </w:rPr>
        <w:t xml:space="preserve">he’s </w:t>
      </w:r>
      <w:r>
        <w:rPr>
          <w:spacing w:val="-4"/>
        </w:rPr>
        <w:t xml:space="preserve">earned </w:t>
      </w:r>
      <w:r>
        <w:t>it o</w:t>
      </w:r>
      <w:r>
        <w:t xml:space="preserve">r </w:t>
      </w:r>
      <w:r>
        <w:rPr>
          <w:spacing w:val="-3"/>
        </w:rPr>
        <w:t xml:space="preserve">not. </w:t>
      </w:r>
      <w:r>
        <w:t xml:space="preserve">In </w:t>
      </w:r>
      <w:r>
        <w:rPr>
          <w:spacing w:val="-4"/>
        </w:rPr>
        <w:t xml:space="preserve">fact, </w:t>
      </w:r>
      <w:r>
        <w:t xml:space="preserve">he </w:t>
      </w:r>
      <w:r>
        <w:rPr>
          <w:spacing w:val="-4"/>
        </w:rPr>
        <w:t xml:space="preserve">doesn’t really </w:t>
      </w:r>
      <w:r>
        <w:rPr>
          <w:spacing w:val="-3"/>
        </w:rPr>
        <w:t xml:space="preserve">have </w:t>
      </w:r>
      <w:r>
        <w:t xml:space="preserve">a </w:t>
      </w:r>
      <w:r>
        <w:rPr>
          <w:spacing w:val="-4"/>
        </w:rPr>
        <w:t xml:space="preserve">concept </w:t>
      </w:r>
      <w:r>
        <w:t xml:space="preserve">of </w:t>
      </w:r>
      <w:r>
        <w:rPr>
          <w:i/>
          <w:spacing w:val="-4"/>
        </w:rPr>
        <w:t xml:space="preserve">earning </w:t>
      </w:r>
      <w:r>
        <w:rPr>
          <w:spacing w:val="-4"/>
        </w:rPr>
        <w:t xml:space="preserve">anything. </w:t>
      </w:r>
      <w:r>
        <w:rPr>
          <w:spacing w:val="-3"/>
        </w:rPr>
        <w:t xml:space="preserve">For </w:t>
      </w:r>
      <w:r>
        <w:t xml:space="preserve">if </w:t>
      </w:r>
      <w:r>
        <w:rPr>
          <w:spacing w:val="-3"/>
        </w:rPr>
        <w:t xml:space="preserve">one </w:t>
      </w:r>
      <w:r>
        <w:rPr>
          <w:spacing w:val="-4"/>
        </w:rPr>
        <w:t xml:space="preserve">distinguishes between those </w:t>
      </w:r>
      <w:r>
        <w:rPr>
          <w:spacing w:val="-3"/>
        </w:rPr>
        <w:t xml:space="preserve">who have </w:t>
      </w:r>
      <w:r>
        <w:rPr>
          <w:spacing w:val="-4"/>
        </w:rPr>
        <w:t xml:space="preserve">things because </w:t>
      </w:r>
      <w:r>
        <w:rPr>
          <w:spacing w:val="-3"/>
        </w:rPr>
        <w:t xml:space="preserve">they </w:t>
      </w:r>
      <w:r>
        <w:rPr>
          <w:i/>
          <w:spacing w:val="-3"/>
        </w:rPr>
        <w:t xml:space="preserve">earn </w:t>
      </w:r>
      <w:r>
        <w:rPr>
          <w:spacing w:val="-4"/>
        </w:rPr>
        <w:t xml:space="preserve">them, </w:t>
      </w:r>
      <w:r>
        <w:rPr>
          <w:spacing w:val="-3"/>
        </w:rPr>
        <w:t xml:space="preserve">and </w:t>
      </w:r>
      <w:r>
        <w:rPr>
          <w:spacing w:val="-4"/>
        </w:rPr>
        <w:t xml:space="preserve">those </w:t>
      </w:r>
      <w:r>
        <w:rPr>
          <w:spacing w:val="-3"/>
        </w:rPr>
        <w:t xml:space="preserve">who just have </w:t>
      </w:r>
      <w:r>
        <w:rPr>
          <w:spacing w:val="-4"/>
        </w:rPr>
        <w:t xml:space="preserve">them, </w:t>
      </w:r>
      <w:r>
        <w:rPr>
          <w:spacing w:val="-3"/>
        </w:rPr>
        <w:t xml:space="preserve">one must </w:t>
      </w:r>
      <w:r>
        <w:rPr>
          <w:spacing w:val="-4"/>
        </w:rPr>
        <w:t xml:space="preserve">distinguish between image </w:t>
      </w:r>
      <w:r>
        <w:rPr>
          <w:spacing w:val="-3"/>
        </w:rPr>
        <w:t xml:space="preserve">and </w:t>
      </w:r>
      <w:r>
        <w:rPr>
          <w:spacing w:val="-4"/>
        </w:rPr>
        <w:t xml:space="preserve">reality; </w:t>
      </w:r>
      <w:r>
        <w:rPr>
          <w:spacing w:val="-3"/>
        </w:rPr>
        <w:t xml:space="preserve">and the </w:t>
      </w:r>
      <w:r>
        <w:rPr>
          <w:spacing w:val="-4"/>
        </w:rPr>
        <w:t xml:space="preserve">essence </w:t>
      </w:r>
      <w:r>
        <w:t xml:space="preserve">of </w:t>
      </w:r>
      <w:r>
        <w:rPr>
          <w:spacing w:val="-4"/>
        </w:rPr>
        <w:t>sociopathy</w:t>
      </w:r>
      <w:r>
        <w:rPr>
          <w:spacing w:val="-4"/>
        </w:rPr>
        <w:t xml:space="preserve"> </w:t>
      </w:r>
      <w:r>
        <w:t xml:space="preserve">is a </w:t>
      </w:r>
      <w:r>
        <w:rPr>
          <w:spacing w:val="-4"/>
        </w:rPr>
        <w:t xml:space="preserve">refusal, driven </w:t>
      </w:r>
      <w:r>
        <w:t xml:space="preserve">by a </w:t>
      </w:r>
      <w:r>
        <w:rPr>
          <w:spacing w:val="-3"/>
        </w:rPr>
        <w:t xml:space="preserve">need </w:t>
      </w:r>
      <w:r>
        <w:t xml:space="preserve">to </w:t>
      </w:r>
      <w:r>
        <w:rPr>
          <w:spacing w:val="-4"/>
        </w:rPr>
        <w:t>believe</w:t>
      </w:r>
      <w:r>
        <w:rPr>
          <w:spacing w:val="-6"/>
        </w:rPr>
        <w:t xml:space="preserve"> one’s </w:t>
      </w:r>
      <w:r>
        <w:rPr>
          <w:spacing w:val="-3"/>
        </w:rPr>
        <w:t xml:space="preserve">own </w:t>
      </w:r>
      <w:r>
        <w:rPr>
          <w:spacing w:val="-4"/>
        </w:rPr>
        <w:t xml:space="preserve">lies, </w:t>
      </w:r>
      <w:r>
        <w:t xml:space="preserve">to </w:t>
      </w:r>
      <w:r>
        <w:rPr>
          <w:spacing w:val="-3"/>
        </w:rPr>
        <w:t xml:space="preserve">make the </w:t>
      </w:r>
      <w:r>
        <w:rPr>
          <w:spacing w:val="-4"/>
        </w:rPr>
        <w:t>latter distinction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26" w:firstLine="69"/>
        <w:jc w:val="center"/>
      </w:pPr>
      <w:r>
        <w:rPr>
          <w:spacing w:val="-4"/>
        </w:rPr>
        <w:t xml:space="preserve">“According </w:t>
      </w:r>
      <w:r>
        <w:t xml:space="preserve">to </w:t>
      </w:r>
      <w:r>
        <w:rPr>
          <w:spacing w:val="-4"/>
        </w:rPr>
        <w:t xml:space="preserve">you,”, </w:t>
      </w:r>
      <w:r>
        <w:t xml:space="preserve">it is </w:t>
      </w:r>
      <w:r>
        <w:rPr>
          <w:spacing w:val="-4"/>
        </w:rPr>
        <w:t xml:space="preserve">likely </w:t>
      </w:r>
      <w:r>
        <w:t xml:space="preserve">to be </w:t>
      </w:r>
      <w:r>
        <w:rPr>
          <w:spacing w:val="-4"/>
        </w:rPr>
        <w:t xml:space="preserve">said, “authors </w:t>
      </w:r>
      <w:r>
        <w:rPr>
          <w:spacing w:val="-3"/>
        </w:rPr>
        <w:t xml:space="preserve">who know that </w:t>
      </w:r>
      <w:r>
        <w:rPr>
          <w:spacing w:val="-4"/>
        </w:rPr>
        <w:t xml:space="preserve">they’re </w:t>
      </w:r>
      <w:r>
        <w:rPr>
          <w:spacing w:val="-3"/>
        </w:rPr>
        <w:t xml:space="preserve">work </w:t>
      </w:r>
      <w:r>
        <w:t xml:space="preserve">is </w:t>
      </w:r>
      <w:r>
        <w:rPr>
          <w:spacing w:val="-3"/>
        </w:rPr>
        <w:t xml:space="preserve">good </w:t>
      </w:r>
      <w:r>
        <w:rPr>
          <w:spacing w:val="-4"/>
        </w:rPr>
        <w:t xml:space="preserve">don’t </w:t>
      </w:r>
      <w:r>
        <w:rPr>
          <w:spacing w:val="-3"/>
        </w:rPr>
        <w:t xml:space="preserve">want </w:t>
      </w:r>
      <w:r>
        <w:rPr>
          <w:spacing w:val="-4"/>
        </w:rPr>
        <w:t xml:space="preserve">praise. </w:t>
      </w:r>
      <w:r>
        <w:rPr>
          <w:spacing w:val="-3"/>
        </w:rPr>
        <w:t xml:space="preserve">But that </w:t>
      </w:r>
      <w:r>
        <w:rPr>
          <w:spacing w:val="-4"/>
        </w:rPr>
        <w:t xml:space="preserve">isn’t true. </w:t>
      </w:r>
      <w:r>
        <w:rPr>
          <w:spacing w:val="-3"/>
        </w:rPr>
        <w:t xml:space="preserve">And </w:t>
      </w:r>
      <w:r>
        <w:rPr>
          <w:spacing w:val="-4"/>
        </w:rPr>
        <w:t xml:space="preserve">surely </w:t>
      </w:r>
      <w:r>
        <w:rPr>
          <w:spacing w:val="-3"/>
        </w:rPr>
        <w:t xml:space="preserve">that </w:t>
      </w:r>
      <w:r>
        <w:rPr>
          <w:spacing w:val="-4"/>
        </w:rPr>
        <w:t xml:space="preserve">discredits much, </w:t>
      </w:r>
      <w:r>
        <w:t xml:space="preserve">if </w:t>
      </w:r>
      <w:r>
        <w:rPr>
          <w:spacing w:val="-3"/>
        </w:rPr>
        <w:t xml:space="preserve">not all, </w:t>
      </w:r>
      <w:r>
        <w:t xml:space="preserve">of </w:t>
      </w:r>
      <w:r>
        <w:rPr>
          <w:spacing w:val="-3"/>
        </w:rPr>
        <w:t xml:space="preserve">what </w:t>
      </w:r>
      <w:r>
        <w:rPr>
          <w:spacing w:val="-4"/>
        </w:rPr>
        <w:t xml:space="preserve">you’ve </w:t>
      </w:r>
      <w:r>
        <w:rPr>
          <w:spacing w:val="-3"/>
        </w:rPr>
        <w:t xml:space="preserve">just </w:t>
      </w:r>
      <w:r>
        <w:rPr>
          <w:spacing w:val="-4"/>
        </w:rPr>
        <w:t>said.”</w:t>
      </w:r>
    </w:p>
    <w:p w:rsidR="000D32F5" w:rsidRDefault="003015BB">
      <w:pPr>
        <w:pStyle w:val="BodyText"/>
        <w:spacing w:before="2" w:line="249" w:lineRule="auto"/>
        <w:ind w:right="479" w:firstLine="288"/>
        <w:jc w:val="both"/>
      </w:pPr>
      <w:r>
        <w:rPr>
          <w:spacing w:val="-3"/>
        </w:rPr>
        <w:t xml:space="preserve">The </w:t>
      </w:r>
      <w:r>
        <w:rPr>
          <w:spacing w:val="-4"/>
        </w:rPr>
        <w:t xml:space="preserve">first </w:t>
      </w:r>
      <w:r>
        <w:rPr>
          <w:spacing w:val="-3"/>
        </w:rPr>
        <w:t xml:space="preserve">part </w:t>
      </w:r>
      <w:r>
        <w:t xml:space="preserve">of </w:t>
      </w:r>
      <w:r>
        <w:rPr>
          <w:spacing w:val="-3"/>
        </w:rPr>
        <w:t xml:space="preserve">this </w:t>
      </w:r>
      <w:r>
        <w:rPr>
          <w:spacing w:val="-4"/>
        </w:rPr>
        <w:t xml:space="preserve">point </w:t>
      </w:r>
      <w:r>
        <w:t xml:space="preserve">is </w:t>
      </w:r>
      <w:r>
        <w:rPr>
          <w:spacing w:val="-4"/>
        </w:rPr>
        <w:t xml:space="preserve">quite right: </w:t>
      </w:r>
      <w:r>
        <w:rPr>
          <w:spacing w:val="-3"/>
        </w:rPr>
        <w:t xml:space="preserve">many </w:t>
      </w:r>
      <w:r>
        <w:t xml:space="preserve">an </w:t>
      </w:r>
      <w:r>
        <w:rPr>
          <w:spacing w:val="-4"/>
        </w:rPr>
        <w:t xml:space="preserve">author </w:t>
      </w:r>
      <w:r>
        <w:rPr>
          <w:spacing w:val="-3"/>
        </w:rPr>
        <w:t xml:space="preserve">who </w:t>
      </w:r>
      <w:r>
        <w:rPr>
          <w:spacing w:val="-4"/>
        </w:rPr>
        <w:t xml:space="preserve">values </w:t>
      </w:r>
      <w:r>
        <w:rPr>
          <w:spacing w:val="-3"/>
        </w:rPr>
        <w:t xml:space="preserve">the </w:t>
      </w:r>
      <w:r>
        <w:rPr>
          <w:spacing w:val="-4"/>
        </w:rPr>
        <w:t xml:space="preserve">truth wants adulation despite knowing </w:t>
      </w:r>
      <w:r>
        <w:rPr>
          <w:spacing w:val="-3"/>
        </w:rPr>
        <w:t xml:space="preserve">that what </w:t>
      </w:r>
      <w:r>
        <w:rPr>
          <w:spacing w:val="-7"/>
        </w:rPr>
        <w:t xml:space="preserve">he’s </w:t>
      </w:r>
      <w:r>
        <w:rPr>
          <w:spacing w:val="-4"/>
        </w:rPr>
        <w:t xml:space="preserve">written </w:t>
      </w:r>
      <w:r>
        <w:t xml:space="preserve">is </w:t>
      </w:r>
      <w:r>
        <w:rPr>
          <w:spacing w:val="-4"/>
        </w:rPr>
        <w:t xml:space="preserve">good. </w:t>
      </w:r>
      <w:r>
        <w:rPr>
          <w:spacing w:val="-3"/>
        </w:rPr>
        <w:t xml:space="preserve">But this </w:t>
      </w:r>
      <w:r>
        <w:rPr>
          <w:spacing w:val="-4"/>
        </w:rPr>
        <w:t xml:space="preserve">doesn’t undermine anything </w:t>
      </w:r>
      <w:r>
        <w:t xml:space="preserve">of </w:t>
      </w:r>
      <w:r>
        <w:rPr>
          <w:spacing w:val="-3"/>
        </w:rPr>
        <w:t xml:space="preserve">I’ve </w:t>
      </w:r>
      <w:r>
        <w:rPr>
          <w:spacing w:val="-4"/>
        </w:rPr>
        <w:t xml:space="preserve">said. </w:t>
      </w:r>
      <w:r>
        <w:rPr>
          <w:spacing w:val="-3"/>
        </w:rPr>
        <w:t xml:space="preserve">This </w:t>
      </w:r>
      <w:r>
        <w:t xml:space="preserve">is </w:t>
      </w:r>
      <w:r>
        <w:rPr>
          <w:spacing w:val="-4"/>
        </w:rPr>
        <w:t xml:space="preserve">because, </w:t>
      </w:r>
      <w:r>
        <w:rPr>
          <w:spacing w:val="-3"/>
        </w:rPr>
        <w:t xml:space="preserve">when such </w:t>
      </w:r>
      <w:r>
        <w:t xml:space="preserve">an </w:t>
      </w:r>
      <w:r>
        <w:rPr>
          <w:spacing w:val="-4"/>
        </w:rPr>
        <w:t xml:space="preserve">author wants praise, </w:t>
      </w:r>
      <w:r>
        <w:t xml:space="preserve">it is </w:t>
      </w:r>
      <w:r>
        <w:rPr>
          <w:spacing w:val="-3"/>
        </w:rPr>
        <w:t xml:space="preserve">for one </w:t>
      </w:r>
      <w:r>
        <w:t xml:space="preserve">of </w:t>
      </w:r>
      <w:r>
        <w:rPr>
          <w:spacing w:val="-4"/>
        </w:rPr>
        <w:t>three reasons:</w:t>
      </w:r>
    </w:p>
    <w:p w:rsidR="000D32F5" w:rsidRDefault="000D32F5">
      <w:pPr>
        <w:pStyle w:val="BodyText"/>
        <w:spacing w:before="3"/>
        <w:ind w:left="0"/>
        <w:rPr>
          <w:sz w:val="25"/>
        </w:rPr>
      </w:pPr>
    </w:p>
    <w:p w:rsidR="000D32F5" w:rsidRDefault="003015BB">
      <w:pPr>
        <w:pStyle w:val="ListParagraph"/>
        <w:numPr>
          <w:ilvl w:val="2"/>
          <w:numId w:val="51"/>
        </w:numPr>
        <w:tabs>
          <w:tab w:val="left" w:pos="1453"/>
        </w:tabs>
        <w:spacing w:line="249" w:lineRule="auto"/>
        <w:ind w:right="961" w:firstLine="288"/>
        <w:rPr>
          <w:sz w:val="24"/>
        </w:rPr>
      </w:pPr>
      <w:r>
        <w:rPr>
          <w:spacing w:val="-4"/>
          <w:sz w:val="24"/>
        </w:rPr>
        <w:t>Although</w:t>
      </w:r>
      <w:r>
        <w:rPr>
          <w:spacing w:val="-7"/>
          <w:sz w:val="24"/>
        </w:rPr>
        <w:t xml:space="preserve"> </w:t>
      </w:r>
      <w:r>
        <w:rPr>
          <w:sz w:val="24"/>
        </w:rPr>
        <w:t>he</w:t>
      </w:r>
      <w:r>
        <w:rPr>
          <w:spacing w:val="-7"/>
          <w:sz w:val="24"/>
        </w:rPr>
        <w:t xml:space="preserve"> </w:t>
      </w:r>
      <w:r>
        <w:rPr>
          <w:spacing w:val="-4"/>
          <w:sz w:val="24"/>
        </w:rPr>
        <w:t>knows</w:t>
      </w:r>
      <w:r>
        <w:rPr>
          <w:spacing w:val="-6"/>
          <w:sz w:val="24"/>
        </w:rPr>
        <w:t xml:space="preserve"> </w:t>
      </w:r>
      <w:r>
        <w:rPr>
          <w:i/>
          <w:sz w:val="24"/>
        </w:rPr>
        <w:t>at</w:t>
      </w:r>
      <w:r>
        <w:rPr>
          <w:i/>
          <w:spacing w:val="-7"/>
          <w:sz w:val="24"/>
        </w:rPr>
        <w:t xml:space="preserve"> </w:t>
      </w:r>
      <w:r>
        <w:rPr>
          <w:i/>
          <w:spacing w:val="-3"/>
          <w:sz w:val="24"/>
        </w:rPr>
        <w:t>some</w:t>
      </w:r>
      <w:r>
        <w:rPr>
          <w:i/>
          <w:spacing w:val="-6"/>
          <w:sz w:val="24"/>
        </w:rPr>
        <w:t xml:space="preserve"> </w:t>
      </w:r>
      <w:r>
        <w:rPr>
          <w:i/>
          <w:spacing w:val="-4"/>
          <w:sz w:val="24"/>
        </w:rPr>
        <w:t>level</w:t>
      </w:r>
      <w:r>
        <w:rPr>
          <w:i/>
          <w:spacing w:val="-7"/>
          <w:sz w:val="24"/>
        </w:rPr>
        <w:t xml:space="preserve"> </w:t>
      </w:r>
      <w:r>
        <w:rPr>
          <w:spacing w:val="-3"/>
          <w:sz w:val="24"/>
        </w:rPr>
        <w:t>that</w:t>
      </w:r>
      <w:r>
        <w:rPr>
          <w:spacing w:val="-6"/>
          <w:sz w:val="24"/>
        </w:rPr>
        <w:t xml:space="preserve"> </w:t>
      </w:r>
      <w:r>
        <w:rPr>
          <w:spacing w:val="-3"/>
          <w:sz w:val="24"/>
        </w:rPr>
        <w:t>what</w:t>
      </w:r>
      <w:r>
        <w:rPr>
          <w:spacing w:val="-7"/>
          <w:sz w:val="24"/>
        </w:rPr>
        <w:t xml:space="preserve"> he’s</w:t>
      </w:r>
      <w:r>
        <w:rPr>
          <w:spacing w:val="-6"/>
          <w:sz w:val="24"/>
        </w:rPr>
        <w:t xml:space="preserve"> </w:t>
      </w:r>
      <w:r>
        <w:rPr>
          <w:spacing w:val="-4"/>
          <w:sz w:val="24"/>
        </w:rPr>
        <w:t>written</w:t>
      </w:r>
      <w:r>
        <w:rPr>
          <w:spacing w:val="-7"/>
          <w:sz w:val="24"/>
        </w:rPr>
        <w:t xml:space="preserve"> </w:t>
      </w:r>
      <w:r>
        <w:rPr>
          <w:sz w:val="24"/>
        </w:rPr>
        <w:t>is</w:t>
      </w:r>
      <w:r>
        <w:rPr>
          <w:spacing w:val="-6"/>
          <w:sz w:val="24"/>
        </w:rPr>
        <w:t xml:space="preserve"> </w:t>
      </w:r>
      <w:r>
        <w:rPr>
          <w:spacing w:val="-4"/>
          <w:sz w:val="24"/>
        </w:rPr>
        <w:t>good,</w:t>
      </w:r>
      <w:r>
        <w:rPr>
          <w:spacing w:val="-7"/>
          <w:sz w:val="24"/>
        </w:rPr>
        <w:t xml:space="preserve"> </w:t>
      </w:r>
      <w:r>
        <w:rPr>
          <w:spacing w:val="-3"/>
          <w:sz w:val="24"/>
        </w:rPr>
        <w:t>some</w:t>
      </w:r>
      <w:r>
        <w:rPr>
          <w:spacing w:val="-6"/>
          <w:sz w:val="24"/>
        </w:rPr>
        <w:t xml:space="preserve"> </w:t>
      </w:r>
      <w:r>
        <w:rPr>
          <w:spacing w:val="-3"/>
          <w:sz w:val="24"/>
        </w:rPr>
        <w:t>part</w:t>
      </w:r>
      <w:r>
        <w:rPr>
          <w:spacing w:val="-7"/>
          <w:sz w:val="24"/>
        </w:rPr>
        <w:t xml:space="preserve"> </w:t>
      </w:r>
      <w:r>
        <w:rPr>
          <w:sz w:val="24"/>
        </w:rPr>
        <w:t xml:space="preserve">of </w:t>
      </w:r>
      <w:r>
        <w:rPr>
          <w:spacing w:val="-3"/>
          <w:sz w:val="24"/>
        </w:rPr>
        <w:t xml:space="preserve">him </w:t>
      </w:r>
      <w:r>
        <w:rPr>
          <w:spacing w:val="-4"/>
          <w:sz w:val="24"/>
        </w:rPr>
        <w:t xml:space="preserve">skeptical; </w:t>
      </w:r>
      <w:r>
        <w:rPr>
          <w:spacing w:val="-3"/>
          <w:sz w:val="24"/>
        </w:rPr>
        <w:t xml:space="preserve">and, </w:t>
      </w:r>
      <w:r>
        <w:rPr>
          <w:sz w:val="24"/>
        </w:rPr>
        <w:t xml:space="preserve">in </w:t>
      </w:r>
      <w:r>
        <w:rPr>
          <w:spacing w:val="-4"/>
          <w:sz w:val="24"/>
        </w:rPr>
        <w:t xml:space="preserve">being praised, </w:t>
      </w:r>
      <w:r>
        <w:rPr>
          <w:spacing w:val="-3"/>
          <w:sz w:val="24"/>
        </w:rPr>
        <w:t xml:space="preserve">his </w:t>
      </w:r>
      <w:r>
        <w:rPr>
          <w:spacing w:val="-4"/>
          <w:sz w:val="24"/>
        </w:rPr>
        <w:t xml:space="preserve">insecurities </w:t>
      </w:r>
      <w:r>
        <w:rPr>
          <w:spacing w:val="-3"/>
          <w:sz w:val="24"/>
        </w:rPr>
        <w:t xml:space="preserve">are </w:t>
      </w:r>
      <w:r>
        <w:rPr>
          <w:spacing w:val="-4"/>
          <w:sz w:val="24"/>
        </w:rPr>
        <w:t xml:space="preserve">finally being </w:t>
      </w:r>
      <w:r>
        <w:rPr>
          <w:spacing w:val="-3"/>
          <w:sz w:val="24"/>
        </w:rPr>
        <w:t xml:space="preserve">put </w:t>
      </w:r>
      <w:r>
        <w:rPr>
          <w:sz w:val="24"/>
        </w:rPr>
        <w:t>to</w:t>
      </w:r>
      <w:r>
        <w:rPr>
          <w:spacing w:val="-37"/>
          <w:sz w:val="24"/>
        </w:rPr>
        <w:t xml:space="preserve"> </w:t>
      </w:r>
      <w:r>
        <w:rPr>
          <w:spacing w:val="-4"/>
          <w:sz w:val="24"/>
        </w:rPr>
        <w:t>rest.</w:t>
      </w:r>
    </w:p>
    <w:p w:rsidR="000D32F5" w:rsidRDefault="000D32F5">
      <w:pPr>
        <w:pStyle w:val="BodyText"/>
        <w:spacing w:before="2"/>
        <w:ind w:left="0"/>
        <w:rPr>
          <w:sz w:val="25"/>
        </w:rPr>
      </w:pPr>
    </w:p>
    <w:p w:rsidR="000D32F5" w:rsidRDefault="003015BB">
      <w:pPr>
        <w:pStyle w:val="ListParagraph"/>
        <w:numPr>
          <w:ilvl w:val="2"/>
          <w:numId w:val="51"/>
        </w:numPr>
        <w:tabs>
          <w:tab w:val="left" w:pos="1529"/>
        </w:tabs>
        <w:spacing w:before="1" w:line="249" w:lineRule="auto"/>
        <w:ind w:right="1415" w:firstLine="288"/>
        <w:rPr>
          <w:sz w:val="24"/>
        </w:rPr>
      </w:pPr>
      <w:r>
        <w:rPr>
          <w:sz w:val="24"/>
        </w:rPr>
        <w:t xml:space="preserve">in </w:t>
      </w:r>
      <w:r>
        <w:rPr>
          <w:spacing w:val="-4"/>
          <w:sz w:val="24"/>
        </w:rPr>
        <w:t xml:space="preserve">being praised, </w:t>
      </w:r>
      <w:r>
        <w:rPr>
          <w:spacing w:val="-3"/>
          <w:sz w:val="24"/>
        </w:rPr>
        <w:t xml:space="preserve">this </w:t>
      </w:r>
      <w:r>
        <w:rPr>
          <w:spacing w:val="-4"/>
          <w:sz w:val="24"/>
        </w:rPr>
        <w:t xml:space="preserve">previously unnoticed literary giant </w:t>
      </w:r>
      <w:r>
        <w:rPr>
          <w:sz w:val="24"/>
        </w:rPr>
        <w:t xml:space="preserve">is </w:t>
      </w:r>
      <w:r>
        <w:rPr>
          <w:spacing w:val="-4"/>
          <w:sz w:val="24"/>
        </w:rPr>
        <w:t>finally being given</w:t>
      </w:r>
      <w:r>
        <w:rPr>
          <w:spacing w:val="-7"/>
          <w:sz w:val="24"/>
        </w:rPr>
        <w:t xml:space="preserve"> </w:t>
      </w:r>
      <w:r>
        <w:rPr>
          <w:spacing w:val="-4"/>
          <w:sz w:val="24"/>
        </w:rPr>
        <w:t>evidence</w:t>
      </w:r>
      <w:r>
        <w:rPr>
          <w:spacing w:val="-7"/>
          <w:sz w:val="24"/>
        </w:rPr>
        <w:t xml:space="preserve"> </w:t>
      </w:r>
      <w:r>
        <w:rPr>
          <w:spacing w:val="-3"/>
          <w:sz w:val="24"/>
        </w:rPr>
        <w:t>that</w:t>
      </w:r>
      <w:r>
        <w:rPr>
          <w:spacing w:val="-7"/>
          <w:sz w:val="24"/>
        </w:rPr>
        <w:t xml:space="preserve"> </w:t>
      </w:r>
      <w:r>
        <w:rPr>
          <w:spacing w:val="-4"/>
          <w:sz w:val="24"/>
        </w:rPr>
        <w:t>there</w:t>
      </w:r>
      <w:r>
        <w:rPr>
          <w:spacing w:val="-6"/>
          <w:sz w:val="24"/>
        </w:rPr>
        <w:t xml:space="preserve"> </w:t>
      </w:r>
      <w:r>
        <w:rPr>
          <w:sz w:val="24"/>
        </w:rPr>
        <w:t>is</w:t>
      </w:r>
      <w:r>
        <w:rPr>
          <w:spacing w:val="-7"/>
          <w:sz w:val="24"/>
        </w:rPr>
        <w:t xml:space="preserve"> </w:t>
      </w:r>
      <w:r>
        <w:rPr>
          <w:sz w:val="24"/>
        </w:rPr>
        <w:t>at</w:t>
      </w:r>
      <w:r>
        <w:rPr>
          <w:spacing w:val="-7"/>
          <w:sz w:val="24"/>
        </w:rPr>
        <w:t xml:space="preserve"> </w:t>
      </w:r>
      <w:r>
        <w:rPr>
          <w:spacing w:val="-4"/>
          <w:sz w:val="24"/>
        </w:rPr>
        <w:t>least</w:t>
      </w:r>
      <w:r>
        <w:rPr>
          <w:spacing w:val="-6"/>
          <w:sz w:val="24"/>
        </w:rPr>
        <w:t xml:space="preserve"> </w:t>
      </w:r>
      <w:r>
        <w:rPr>
          <w:spacing w:val="-3"/>
          <w:sz w:val="24"/>
        </w:rPr>
        <w:t>some</w:t>
      </w:r>
      <w:r>
        <w:rPr>
          <w:spacing w:val="-7"/>
          <w:sz w:val="24"/>
        </w:rPr>
        <w:t xml:space="preserve"> </w:t>
      </w:r>
      <w:r>
        <w:rPr>
          <w:spacing w:val="-4"/>
          <w:sz w:val="24"/>
        </w:rPr>
        <w:t>justice</w:t>
      </w:r>
      <w:r>
        <w:rPr>
          <w:spacing w:val="-7"/>
          <w:sz w:val="24"/>
        </w:rPr>
        <w:t xml:space="preserve"> </w:t>
      </w:r>
      <w:r>
        <w:rPr>
          <w:sz w:val="24"/>
        </w:rPr>
        <w:t>in</w:t>
      </w:r>
      <w:r>
        <w:rPr>
          <w:spacing w:val="-6"/>
          <w:sz w:val="24"/>
        </w:rPr>
        <w:t xml:space="preserve"> </w:t>
      </w:r>
      <w:r>
        <w:rPr>
          <w:spacing w:val="-3"/>
          <w:sz w:val="24"/>
        </w:rPr>
        <w:t>the</w:t>
      </w:r>
      <w:r>
        <w:rPr>
          <w:spacing w:val="-7"/>
          <w:sz w:val="24"/>
        </w:rPr>
        <w:t xml:space="preserve"> </w:t>
      </w:r>
      <w:r>
        <w:rPr>
          <w:spacing w:val="-4"/>
          <w:sz w:val="24"/>
        </w:rPr>
        <w:t>world;</w:t>
      </w:r>
    </w:p>
    <w:p w:rsidR="000D32F5" w:rsidRDefault="000D32F5">
      <w:pPr>
        <w:pStyle w:val="BodyText"/>
        <w:spacing w:before="2"/>
        <w:ind w:left="0"/>
        <w:rPr>
          <w:sz w:val="25"/>
        </w:rPr>
      </w:pPr>
    </w:p>
    <w:p w:rsidR="000D32F5" w:rsidRDefault="003015BB">
      <w:pPr>
        <w:pStyle w:val="BodyText"/>
        <w:ind w:left="387"/>
      </w:pPr>
      <w:r>
        <w:t>or</w:t>
      </w:r>
    </w:p>
    <w:p w:rsidR="000D32F5" w:rsidRDefault="000D32F5">
      <w:pPr>
        <w:pStyle w:val="BodyText"/>
        <w:spacing w:before="1"/>
        <w:ind w:left="0"/>
        <w:rPr>
          <w:sz w:val="26"/>
        </w:rPr>
      </w:pPr>
    </w:p>
    <w:p w:rsidR="000D32F5" w:rsidRDefault="003015BB">
      <w:pPr>
        <w:pStyle w:val="ListParagraph"/>
        <w:numPr>
          <w:ilvl w:val="2"/>
          <w:numId w:val="51"/>
        </w:numPr>
        <w:tabs>
          <w:tab w:val="left" w:pos="1593"/>
        </w:tabs>
        <w:spacing w:line="249" w:lineRule="auto"/>
        <w:ind w:right="1024" w:firstLine="288"/>
        <w:rPr>
          <w:sz w:val="24"/>
        </w:rPr>
      </w:pPr>
      <w:r>
        <w:rPr>
          <w:spacing w:val="-3"/>
          <w:sz w:val="24"/>
        </w:rPr>
        <w:t xml:space="preserve">such </w:t>
      </w:r>
      <w:r>
        <w:rPr>
          <w:spacing w:val="-4"/>
          <w:sz w:val="24"/>
        </w:rPr>
        <w:t xml:space="preserve">praise brings </w:t>
      </w:r>
      <w:r>
        <w:rPr>
          <w:spacing w:val="-3"/>
          <w:sz w:val="24"/>
        </w:rPr>
        <w:t xml:space="preserve">with </w:t>
      </w:r>
      <w:r>
        <w:rPr>
          <w:sz w:val="24"/>
        </w:rPr>
        <w:t xml:space="preserve">it </w:t>
      </w:r>
      <w:r>
        <w:rPr>
          <w:spacing w:val="-3"/>
          <w:sz w:val="24"/>
        </w:rPr>
        <w:t xml:space="preserve">all </w:t>
      </w:r>
      <w:r>
        <w:rPr>
          <w:spacing w:val="-4"/>
          <w:sz w:val="24"/>
        </w:rPr>
        <w:t xml:space="preserve">manner </w:t>
      </w:r>
      <w:r>
        <w:rPr>
          <w:sz w:val="24"/>
        </w:rPr>
        <w:t xml:space="preserve">of </w:t>
      </w:r>
      <w:r>
        <w:rPr>
          <w:spacing w:val="-4"/>
          <w:sz w:val="24"/>
        </w:rPr>
        <w:t xml:space="preserve">monetary </w:t>
      </w:r>
      <w:r>
        <w:rPr>
          <w:spacing w:val="-3"/>
          <w:sz w:val="24"/>
        </w:rPr>
        <w:t xml:space="preserve">and </w:t>
      </w:r>
      <w:r>
        <w:rPr>
          <w:spacing w:val="-4"/>
          <w:sz w:val="24"/>
        </w:rPr>
        <w:t xml:space="preserve">practical benefits thanks </w:t>
      </w:r>
      <w:r>
        <w:rPr>
          <w:sz w:val="24"/>
        </w:rPr>
        <w:t xml:space="preserve">to </w:t>
      </w:r>
      <w:r>
        <w:rPr>
          <w:spacing w:val="-4"/>
          <w:sz w:val="24"/>
        </w:rPr>
        <w:t xml:space="preserve">which </w:t>
      </w:r>
      <w:r>
        <w:rPr>
          <w:spacing w:val="-3"/>
          <w:sz w:val="24"/>
        </w:rPr>
        <w:t xml:space="preserve">one </w:t>
      </w:r>
      <w:r>
        <w:rPr>
          <w:spacing w:val="-4"/>
          <w:sz w:val="24"/>
        </w:rPr>
        <w:t xml:space="preserve">doesn’t </w:t>
      </w:r>
      <w:r>
        <w:rPr>
          <w:spacing w:val="-3"/>
          <w:sz w:val="24"/>
        </w:rPr>
        <w:t xml:space="preserve">have </w:t>
      </w:r>
      <w:r>
        <w:rPr>
          <w:sz w:val="24"/>
        </w:rPr>
        <w:t xml:space="preserve">to </w:t>
      </w:r>
      <w:r>
        <w:rPr>
          <w:spacing w:val="-4"/>
          <w:sz w:val="24"/>
        </w:rPr>
        <w:t xml:space="preserve">waste </w:t>
      </w:r>
      <w:r>
        <w:rPr>
          <w:spacing w:val="-3"/>
          <w:sz w:val="24"/>
        </w:rPr>
        <w:t xml:space="preserve">time </w:t>
      </w:r>
      <w:r>
        <w:rPr>
          <w:spacing w:val="-4"/>
          <w:sz w:val="24"/>
        </w:rPr>
        <w:t xml:space="preserve">groveling before slimy editors </w:t>
      </w:r>
      <w:r>
        <w:rPr>
          <w:spacing w:val="-3"/>
          <w:sz w:val="24"/>
        </w:rPr>
        <w:t xml:space="preserve">and </w:t>
      </w:r>
      <w:r>
        <w:rPr>
          <w:spacing w:val="-4"/>
          <w:sz w:val="24"/>
        </w:rPr>
        <w:t xml:space="preserve">working </w:t>
      </w:r>
      <w:r>
        <w:rPr>
          <w:sz w:val="24"/>
        </w:rPr>
        <w:t xml:space="preserve">at a </w:t>
      </w:r>
      <w:r>
        <w:rPr>
          <w:spacing w:val="-4"/>
          <w:sz w:val="24"/>
        </w:rPr>
        <w:t xml:space="preserve">menial </w:t>
      </w:r>
      <w:r>
        <w:rPr>
          <w:spacing w:val="-3"/>
          <w:sz w:val="24"/>
        </w:rPr>
        <w:t xml:space="preserve">job and </w:t>
      </w:r>
      <w:r>
        <w:rPr>
          <w:spacing w:val="-4"/>
          <w:sz w:val="24"/>
        </w:rPr>
        <w:t xml:space="preserve">thanks </w:t>
      </w:r>
      <w:r>
        <w:rPr>
          <w:sz w:val="24"/>
        </w:rPr>
        <w:t xml:space="preserve">to </w:t>
      </w:r>
      <w:r>
        <w:rPr>
          <w:spacing w:val="-4"/>
          <w:sz w:val="24"/>
        </w:rPr>
        <w:t xml:space="preserve">which </w:t>
      </w:r>
      <w:r>
        <w:rPr>
          <w:spacing w:val="-3"/>
          <w:sz w:val="24"/>
        </w:rPr>
        <w:t xml:space="preserve">one </w:t>
      </w:r>
      <w:r>
        <w:rPr>
          <w:spacing w:val="-4"/>
          <w:sz w:val="24"/>
        </w:rPr>
        <w:t xml:space="preserve">finally </w:t>
      </w:r>
      <w:r>
        <w:rPr>
          <w:spacing w:val="-3"/>
          <w:sz w:val="24"/>
        </w:rPr>
        <w:t xml:space="preserve">has </w:t>
      </w:r>
      <w:r>
        <w:rPr>
          <w:spacing w:val="-4"/>
          <w:sz w:val="24"/>
        </w:rPr>
        <w:t xml:space="preserve">access </w:t>
      </w:r>
      <w:r>
        <w:rPr>
          <w:sz w:val="24"/>
        </w:rPr>
        <w:t xml:space="preserve">to </w:t>
      </w:r>
      <w:r>
        <w:rPr>
          <w:spacing w:val="-3"/>
          <w:sz w:val="24"/>
        </w:rPr>
        <w:t xml:space="preserve">some </w:t>
      </w:r>
      <w:r>
        <w:rPr>
          <w:sz w:val="24"/>
        </w:rPr>
        <w:t xml:space="preserve">of </w:t>
      </w:r>
      <w:r>
        <w:rPr>
          <w:spacing w:val="-3"/>
          <w:sz w:val="24"/>
        </w:rPr>
        <w:t xml:space="preserve">the </w:t>
      </w:r>
      <w:r>
        <w:rPr>
          <w:spacing w:val="-4"/>
          <w:sz w:val="24"/>
        </w:rPr>
        <w:t xml:space="preserve">finer things </w:t>
      </w:r>
      <w:r>
        <w:rPr>
          <w:sz w:val="24"/>
        </w:rPr>
        <w:t>in</w:t>
      </w:r>
      <w:r>
        <w:rPr>
          <w:spacing w:val="-13"/>
          <w:sz w:val="24"/>
        </w:rPr>
        <w:t xml:space="preserve"> </w:t>
      </w:r>
      <w:r>
        <w:rPr>
          <w:spacing w:val="-4"/>
          <w:sz w:val="24"/>
        </w:rPr>
        <w:t>life.</w:t>
      </w:r>
    </w:p>
    <w:p w:rsidR="000D32F5" w:rsidRDefault="000D32F5">
      <w:pPr>
        <w:pStyle w:val="BodyText"/>
        <w:ind w:left="0"/>
        <w:rPr>
          <w:sz w:val="26"/>
        </w:rPr>
      </w:pPr>
    </w:p>
    <w:p w:rsidR="000D32F5" w:rsidRDefault="000D32F5">
      <w:pPr>
        <w:pStyle w:val="BodyText"/>
        <w:spacing w:before="5"/>
        <w:ind w:left="0"/>
      </w:pPr>
    </w:p>
    <w:p w:rsidR="000D32F5" w:rsidRDefault="003015BB">
      <w:pPr>
        <w:pStyle w:val="BodyText"/>
        <w:spacing w:line="249" w:lineRule="auto"/>
        <w:ind w:right="236" w:firstLine="288"/>
      </w:pPr>
      <w:r>
        <w:rPr>
          <w:spacing w:val="-3"/>
        </w:rPr>
        <w:t xml:space="preserve">But this only </w:t>
      </w:r>
      <w:r>
        <w:rPr>
          <w:spacing w:val="-4"/>
        </w:rPr>
        <w:t xml:space="preserve">confirms </w:t>
      </w:r>
      <w:r>
        <w:rPr>
          <w:spacing w:val="-3"/>
        </w:rPr>
        <w:t xml:space="preserve">our </w:t>
      </w:r>
      <w:r>
        <w:rPr>
          <w:spacing w:val="-4"/>
        </w:rPr>
        <w:t xml:space="preserve">point that, </w:t>
      </w:r>
      <w:r>
        <w:t xml:space="preserve">if a </w:t>
      </w:r>
      <w:r>
        <w:rPr>
          <w:spacing w:val="-4"/>
        </w:rPr>
        <w:t xml:space="preserve">person genuinely </w:t>
      </w:r>
      <w:r>
        <w:t xml:space="preserve">is </w:t>
      </w:r>
      <w:r>
        <w:rPr>
          <w:spacing w:val="-4"/>
        </w:rPr>
        <w:t xml:space="preserve">convinced </w:t>
      </w:r>
      <w:r>
        <w:rPr>
          <w:spacing w:val="-3"/>
        </w:rPr>
        <w:t xml:space="preserve">that what </w:t>
      </w:r>
      <w:r>
        <w:rPr>
          <w:spacing w:val="-7"/>
        </w:rPr>
        <w:t xml:space="preserve">he’s </w:t>
      </w:r>
      <w:r>
        <w:rPr>
          <w:spacing w:val="-4"/>
        </w:rPr>
        <w:t xml:space="preserve">written </w:t>
      </w:r>
      <w:r>
        <w:t xml:space="preserve">is </w:t>
      </w:r>
      <w:r>
        <w:rPr>
          <w:spacing w:val="-4"/>
        </w:rPr>
        <w:t xml:space="preserve">good, </w:t>
      </w:r>
      <w:r>
        <w:t xml:space="preserve">he </w:t>
      </w:r>
      <w:r>
        <w:rPr>
          <w:spacing w:val="-4"/>
        </w:rPr>
        <w:t xml:space="preserve">doesn’t </w:t>
      </w:r>
      <w:r>
        <w:rPr>
          <w:spacing w:val="-3"/>
        </w:rPr>
        <w:t xml:space="preserve">want </w:t>
      </w:r>
      <w:r>
        <w:rPr>
          <w:spacing w:val="-4"/>
        </w:rPr>
        <w:t xml:space="preserve">adulation </w:t>
      </w:r>
      <w:r>
        <w:rPr>
          <w:i/>
          <w:spacing w:val="-3"/>
        </w:rPr>
        <w:t xml:space="preserve">per </w:t>
      </w:r>
      <w:r>
        <w:rPr>
          <w:i/>
        </w:rPr>
        <w:t>se</w:t>
      </w:r>
      <w:r>
        <w:t xml:space="preserve">: </w:t>
      </w:r>
      <w:r>
        <w:rPr>
          <w:spacing w:val="-3"/>
        </w:rPr>
        <w:t xml:space="preserve">what </w:t>
      </w:r>
      <w:r>
        <w:t xml:space="preserve">he </w:t>
      </w:r>
      <w:r>
        <w:rPr>
          <w:spacing w:val="-4"/>
        </w:rPr>
        <w:t xml:space="preserve">wants </w:t>
      </w:r>
      <w:r>
        <w:rPr>
          <w:spacing w:val="-3"/>
        </w:rPr>
        <w:t xml:space="preserve">are the </w:t>
      </w:r>
      <w:r>
        <w:rPr>
          <w:spacing w:val="-4"/>
        </w:rPr>
        <w:t xml:space="preserve">benefits </w:t>
      </w:r>
      <w:r>
        <w:rPr>
          <w:spacing w:val="-3"/>
        </w:rPr>
        <w:t xml:space="preserve">that </w:t>
      </w:r>
      <w:r>
        <w:rPr>
          <w:spacing w:val="-4"/>
        </w:rPr>
        <w:t xml:space="preserve">adulation brings </w:t>
      </w:r>
      <w:r>
        <w:rPr>
          <w:spacing w:val="-3"/>
        </w:rPr>
        <w:t>with it.</w:t>
      </w:r>
    </w:p>
    <w:p w:rsidR="000D32F5" w:rsidRDefault="003015BB">
      <w:pPr>
        <w:pStyle w:val="BodyText"/>
        <w:spacing w:before="2" w:line="249" w:lineRule="auto"/>
        <w:ind w:right="156" w:firstLine="288"/>
      </w:pPr>
      <w:r>
        <w:rPr>
          <w:spacing w:val="-3"/>
        </w:rPr>
        <w:t xml:space="preserve">Some are </w:t>
      </w:r>
      <w:r>
        <w:rPr>
          <w:spacing w:val="-4"/>
        </w:rPr>
        <w:t xml:space="preserve">likely </w:t>
      </w:r>
      <w:r>
        <w:t xml:space="preserve">to </w:t>
      </w:r>
      <w:r>
        <w:rPr>
          <w:spacing w:val="-4"/>
        </w:rPr>
        <w:t xml:space="preserve">reject </w:t>
      </w:r>
      <w:r>
        <w:rPr>
          <w:spacing w:val="-3"/>
        </w:rPr>
        <w:t xml:space="preserve">(i). “If </w:t>
      </w:r>
      <w:r>
        <w:t xml:space="preserve">an </w:t>
      </w:r>
      <w:r>
        <w:rPr>
          <w:spacing w:val="-4"/>
        </w:rPr>
        <w:t xml:space="preserve">author knows </w:t>
      </w:r>
      <w:r>
        <w:rPr>
          <w:spacing w:val="-3"/>
        </w:rPr>
        <w:t xml:space="preserve">that what </w:t>
      </w:r>
      <w:r>
        <w:rPr>
          <w:spacing w:val="-7"/>
        </w:rPr>
        <w:t xml:space="preserve">he’s </w:t>
      </w:r>
      <w:r>
        <w:rPr>
          <w:spacing w:val="-4"/>
        </w:rPr>
        <w:t xml:space="preserve">written </w:t>
      </w:r>
      <w:r>
        <w:t xml:space="preserve">is </w:t>
      </w:r>
      <w:r>
        <w:rPr>
          <w:spacing w:val="-4"/>
        </w:rPr>
        <w:t xml:space="preserve">good,” </w:t>
      </w:r>
      <w:r>
        <w:t xml:space="preserve">it </w:t>
      </w:r>
      <w:r>
        <w:rPr>
          <w:spacing w:val="-3"/>
        </w:rPr>
        <w:t xml:space="preserve">will </w:t>
      </w:r>
      <w:r>
        <w:t xml:space="preserve">be </w:t>
      </w:r>
      <w:r>
        <w:rPr>
          <w:spacing w:val="-4"/>
        </w:rPr>
        <w:t xml:space="preserve">said, </w:t>
      </w:r>
      <w:r>
        <w:rPr>
          <w:spacing w:val="-3"/>
        </w:rPr>
        <w:t xml:space="preserve">“he </w:t>
      </w:r>
      <w:r>
        <w:rPr>
          <w:i/>
          <w:spacing w:val="-3"/>
        </w:rPr>
        <w:t xml:space="preserve">ipso </w:t>
      </w:r>
      <w:r>
        <w:rPr>
          <w:i/>
          <w:spacing w:val="-4"/>
        </w:rPr>
        <w:t xml:space="preserve">facto </w:t>
      </w:r>
      <w:r>
        <w:rPr>
          <w:spacing w:val="-4"/>
        </w:rPr>
        <w:t xml:space="preserve">cannot possibly </w:t>
      </w:r>
      <w:r>
        <w:t xml:space="preserve">be at </w:t>
      </w:r>
      <w:r>
        <w:rPr>
          <w:spacing w:val="-3"/>
        </w:rPr>
        <w:t xml:space="preserve">all </w:t>
      </w:r>
      <w:r>
        <w:rPr>
          <w:spacing w:val="-4"/>
        </w:rPr>
        <w:t>i</w:t>
      </w:r>
      <w:r>
        <w:rPr>
          <w:spacing w:val="-4"/>
        </w:rPr>
        <w:t xml:space="preserve">nsecure about </w:t>
      </w:r>
      <w:r>
        <w:rPr>
          <w:spacing w:val="-3"/>
        </w:rPr>
        <w:t xml:space="preserve">its </w:t>
      </w:r>
      <w:r>
        <w:rPr>
          <w:spacing w:val="-4"/>
        </w:rPr>
        <w:t xml:space="preserve">merits.” </w:t>
      </w:r>
      <w:r>
        <w:rPr>
          <w:spacing w:val="-3"/>
        </w:rPr>
        <w:t xml:space="preserve">This </w:t>
      </w:r>
      <w:r>
        <w:rPr>
          <w:spacing w:val="-4"/>
        </w:rPr>
        <w:t xml:space="preserve">criticism falsely assumes </w:t>
      </w:r>
      <w:r>
        <w:rPr>
          <w:spacing w:val="-3"/>
        </w:rPr>
        <w:t xml:space="preserve">that </w:t>
      </w:r>
      <w:r>
        <w:rPr>
          <w:spacing w:val="-4"/>
        </w:rPr>
        <w:t xml:space="preserve">people cannot </w:t>
      </w:r>
      <w:r>
        <w:rPr>
          <w:spacing w:val="-3"/>
        </w:rPr>
        <w:t xml:space="preserve">have </w:t>
      </w:r>
      <w:r>
        <w:rPr>
          <w:spacing w:val="-4"/>
        </w:rPr>
        <w:t xml:space="preserve">mutually opposed beliefs. </w:t>
      </w:r>
      <w:r>
        <w:rPr>
          <w:spacing w:val="-3"/>
        </w:rPr>
        <w:t xml:space="preserve">The </w:t>
      </w:r>
      <w:r>
        <w:rPr>
          <w:spacing w:val="-4"/>
        </w:rPr>
        <w:t xml:space="preserve">statement “Smith believes </w:t>
      </w:r>
      <w:r>
        <w:rPr>
          <w:spacing w:val="-3"/>
        </w:rPr>
        <w:t xml:space="preserve">that </w:t>
      </w:r>
      <w:r>
        <w:rPr>
          <w:spacing w:val="-4"/>
        </w:rPr>
        <w:t xml:space="preserve">1+1=2 </w:t>
      </w:r>
      <w:r>
        <w:rPr>
          <w:spacing w:val="-3"/>
        </w:rPr>
        <w:t xml:space="preserve">and </w:t>
      </w:r>
      <w:r>
        <w:rPr>
          <w:spacing w:val="-4"/>
        </w:rPr>
        <w:t xml:space="preserve">Smith </w:t>
      </w:r>
      <w:r>
        <w:rPr>
          <w:spacing w:val="-3"/>
        </w:rPr>
        <w:t xml:space="preserve">does not </w:t>
      </w:r>
      <w:r>
        <w:rPr>
          <w:spacing w:val="-4"/>
        </w:rPr>
        <w:t xml:space="preserve">believe </w:t>
      </w:r>
      <w:r>
        <w:rPr>
          <w:spacing w:val="-3"/>
        </w:rPr>
        <w:t xml:space="preserve">that </w:t>
      </w:r>
      <w:r>
        <w:rPr>
          <w:spacing w:val="-4"/>
        </w:rPr>
        <w:t xml:space="preserve">1+1=2” </w:t>
      </w:r>
      <w:r>
        <w:t xml:space="preserve">is </w:t>
      </w:r>
      <w:r>
        <w:rPr>
          <w:spacing w:val="-4"/>
        </w:rPr>
        <w:t xml:space="preserve">incoherent. </w:t>
      </w:r>
      <w:r>
        <w:rPr>
          <w:spacing w:val="-3"/>
        </w:rPr>
        <w:t xml:space="preserve">But the </w:t>
      </w:r>
      <w:r>
        <w:rPr>
          <w:spacing w:val="-4"/>
        </w:rPr>
        <w:t xml:space="preserve">statement “Smith believes </w:t>
      </w:r>
      <w:r>
        <w:rPr>
          <w:spacing w:val="-3"/>
        </w:rPr>
        <w:t xml:space="preserve">that </w:t>
      </w:r>
      <w:r>
        <w:rPr>
          <w:spacing w:val="-4"/>
        </w:rPr>
        <w:t xml:space="preserve">1+1=2 </w:t>
      </w:r>
      <w:r>
        <w:rPr>
          <w:spacing w:val="-3"/>
        </w:rPr>
        <w:t xml:space="preserve">and </w:t>
      </w:r>
      <w:r>
        <w:rPr>
          <w:spacing w:val="-4"/>
        </w:rPr>
        <w:t xml:space="preserve">Smith believes </w:t>
      </w:r>
      <w:r>
        <w:rPr>
          <w:spacing w:val="-3"/>
        </w:rPr>
        <w:t xml:space="preserve">that </w:t>
      </w:r>
      <w:r>
        <w:rPr>
          <w:spacing w:val="-4"/>
        </w:rPr>
        <w:t xml:space="preserve">1+1≠2” </w:t>
      </w:r>
      <w:r>
        <w:t xml:space="preserve">is </w:t>
      </w:r>
      <w:r>
        <w:rPr>
          <w:spacing w:val="-4"/>
        </w:rPr>
        <w:t xml:space="preserve">perfectly coherent. </w:t>
      </w:r>
      <w:r>
        <w:t xml:space="preserve">In </w:t>
      </w:r>
      <w:r>
        <w:rPr>
          <w:spacing w:val="-4"/>
        </w:rPr>
        <w:t xml:space="preserve">fact, </w:t>
      </w:r>
      <w:r>
        <w:rPr>
          <w:spacing w:val="-3"/>
        </w:rPr>
        <w:t xml:space="preserve">the </w:t>
      </w:r>
      <w:r>
        <w:rPr>
          <w:spacing w:val="-4"/>
        </w:rPr>
        <w:t xml:space="preserve">history </w:t>
      </w:r>
      <w:r>
        <w:t xml:space="preserve">of </w:t>
      </w:r>
      <w:r>
        <w:rPr>
          <w:spacing w:val="-4"/>
        </w:rPr>
        <w:t xml:space="preserve">ideas </w:t>
      </w:r>
      <w:r>
        <w:t xml:space="preserve">is </w:t>
      </w:r>
      <w:r>
        <w:rPr>
          <w:spacing w:val="-4"/>
        </w:rPr>
        <w:t xml:space="preserve">replete </w:t>
      </w:r>
      <w:r>
        <w:rPr>
          <w:spacing w:val="-3"/>
        </w:rPr>
        <w:t xml:space="preserve">with </w:t>
      </w:r>
      <w:r>
        <w:rPr>
          <w:spacing w:val="-4"/>
        </w:rPr>
        <w:t xml:space="preserve">cases </w:t>
      </w:r>
      <w:r>
        <w:t xml:space="preserve">of </w:t>
      </w:r>
      <w:r>
        <w:rPr>
          <w:spacing w:val="-4"/>
        </w:rPr>
        <w:t xml:space="preserve">people having incompatible beliefs. </w:t>
      </w:r>
      <w:r>
        <w:t xml:space="preserve">In </w:t>
      </w:r>
      <w:r>
        <w:rPr>
          <w:spacing w:val="-5"/>
        </w:rPr>
        <w:t xml:space="preserve">particular, </w:t>
      </w:r>
      <w:r>
        <w:rPr>
          <w:spacing w:val="-3"/>
        </w:rPr>
        <w:t xml:space="preserve">many </w:t>
      </w:r>
      <w:r>
        <w:t xml:space="preserve">a </w:t>
      </w:r>
      <w:r>
        <w:rPr>
          <w:spacing w:val="-4"/>
        </w:rPr>
        <w:t xml:space="preserve">great artist (e.g. Brahms) </w:t>
      </w:r>
      <w:r>
        <w:rPr>
          <w:spacing w:val="-3"/>
        </w:rPr>
        <w:t xml:space="preserve">was </w:t>
      </w:r>
      <w:r>
        <w:rPr>
          <w:spacing w:val="-4"/>
        </w:rPr>
        <w:t xml:space="preserve">rightly convinced, </w:t>
      </w:r>
      <w:r>
        <w:t>in</w:t>
      </w:r>
      <w:r>
        <w:t xml:space="preserve"> a </w:t>
      </w:r>
      <w:r>
        <w:rPr>
          <w:spacing w:val="-4"/>
        </w:rPr>
        <w:t xml:space="preserve">genuine </w:t>
      </w:r>
      <w:r>
        <w:rPr>
          <w:spacing w:val="-3"/>
        </w:rPr>
        <w:t xml:space="preserve">and </w:t>
      </w:r>
      <w:r>
        <w:rPr>
          <w:spacing w:val="-4"/>
        </w:rPr>
        <w:t xml:space="preserve">non-defense </w:t>
      </w:r>
      <w:r>
        <w:rPr>
          <w:spacing w:val="-7"/>
        </w:rPr>
        <w:t xml:space="preserve">way, </w:t>
      </w:r>
      <w:r>
        <w:t xml:space="preserve">of </w:t>
      </w:r>
      <w:r>
        <w:rPr>
          <w:spacing w:val="-3"/>
        </w:rPr>
        <w:t xml:space="preserve">the </w:t>
      </w:r>
      <w:r>
        <w:rPr>
          <w:spacing w:val="-4"/>
        </w:rPr>
        <w:t xml:space="preserve">excellence </w:t>
      </w:r>
      <w:r>
        <w:t xml:space="preserve">of </w:t>
      </w:r>
      <w:r>
        <w:rPr>
          <w:spacing w:val="-3"/>
        </w:rPr>
        <w:t xml:space="preserve">his work </w:t>
      </w:r>
      <w:r>
        <w:rPr>
          <w:spacing w:val="-4"/>
        </w:rPr>
        <w:t xml:space="preserve">while being tormented </w:t>
      </w:r>
      <w:r>
        <w:t xml:space="preserve">by </w:t>
      </w:r>
      <w:r>
        <w:rPr>
          <w:spacing w:val="-4"/>
        </w:rPr>
        <w:t xml:space="preserve">terrible insecurities about </w:t>
      </w:r>
      <w:r>
        <w:rPr>
          <w:spacing w:val="-3"/>
        </w:rPr>
        <w:t xml:space="preserve">it. </w:t>
      </w:r>
      <w:r>
        <w:rPr>
          <w:spacing w:val="-4"/>
        </w:rPr>
        <w:t xml:space="preserve">People </w:t>
      </w:r>
      <w:r>
        <w:rPr>
          <w:spacing w:val="-3"/>
        </w:rPr>
        <w:t xml:space="preserve">are not </w:t>
      </w:r>
      <w:r>
        <w:rPr>
          <w:spacing w:val="-4"/>
        </w:rPr>
        <w:t xml:space="preserve">cognitively unified. </w:t>
      </w:r>
      <w:r>
        <w:rPr>
          <w:spacing w:val="-3"/>
        </w:rPr>
        <w:t xml:space="preserve">And </w:t>
      </w:r>
      <w:r>
        <w:t xml:space="preserve">an </w:t>
      </w:r>
      <w:r>
        <w:rPr>
          <w:spacing w:val="-4"/>
        </w:rPr>
        <w:t xml:space="preserve">author </w:t>
      </w:r>
      <w:r>
        <w:rPr>
          <w:spacing w:val="-3"/>
        </w:rPr>
        <w:t xml:space="preserve">who </w:t>
      </w:r>
      <w:r>
        <w:rPr>
          <w:spacing w:val="-4"/>
        </w:rPr>
        <w:t xml:space="preserve">knows </w:t>
      </w:r>
      <w:r>
        <w:rPr>
          <w:spacing w:val="-3"/>
        </w:rPr>
        <w:t xml:space="preserve">that his work </w:t>
      </w:r>
      <w:r>
        <w:t xml:space="preserve">is </w:t>
      </w:r>
      <w:r>
        <w:rPr>
          <w:spacing w:val="-4"/>
        </w:rPr>
        <w:t xml:space="preserve">great </w:t>
      </w:r>
      <w:r>
        <w:rPr>
          <w:spacing w:val="-3"/>
        </w:rPr>
        <w:t xml:space="preserve">can, </w:t>
      </w:r>
      <w:r>
        <w:t xml:space="preserve">at </w:t>
      </w:r>
      <w:r>
        <w:rPr>
          <w:spacing w:val="-3"/>
        </w:rPr>
        <w:t xml:space="preserve">some </w:t>
      </w:r>
      <w:r>
        <w:rPr>
          <w:spacing w:val="-4"/>
        </w:rPr>
        <w:t xml:space="preserve">level, believe </w:t>
      </w:r>
      <w:r>
        <w:rPr>
          <w:spacing w:val="-3"/>
        </w:rPr>
        <w:t xml:space="preserve">that his work </w:t>
      </w:r>
      <w:r>
        <w:t xml:space="preserve">is </w:t>
      </w:r>
      <w:r>
        <w:rPr>
          <w:spacing w:val="-3"/>
        </w:rPr>
        <w:t xml:space="preserve">bad and, </w:t>
      </w:r>
      <w:r>
        <w:rPr>
          <w:spacing w:val="-4"/>
        </w:rPr>
        <w:t xml:space="preserve">therefore, </w:t>
      </w:r>
      <w:r>
        <w:rPr>
          <w:spacing w:val="-3"/>
        </w:rPr>
        <w:t xml:space="preserve">will find </w:t>
      </w:r>
      <w:r>
        <w:rPr>
          <w:spacing w:val="-4"/>
        </w:rPr>
        <w:t xml:space="preserve">praise </w:t>
      </w:r>
      <w:r>
        <w:rPr>
          <w:spacing w:val="-3"/>
        </w:rPr>
        <w:t xml:space="preserve">for his </w:t>
      </w:r>
      <w:r>
        <w:t xml:space="preserve">to </w:t>
      </w:r>
      <w:r>
        <w:rPr>
          <w:spacing w:val="-3"/>
        </w:rPr>
        <w:t xml:space="preserve">work </w:t>
      </w:r>
      <w:r>
        <w:t xml:space="preserve">to be a </w:t>
      </w:r>
      <w:r>
        <w:rPr>
          <w:spacing w:val="-4"/>
        </w:rPr>
        <w:t xml:space="preserve">source </w:t>
      </w:r>
      <w:r>
        <w:t>of</w:t>
      </w:r>
      <w:r>
        <w:rPr>
          <w:spacing w:val="-32"/>
        </w:rPr>
        <w:t xml:space="preserve"> </w:t>
      </w:r>
      <w:r>
        <w:rPr>
          <w:spacing w:val="-4"/>
        </w:rPr>
        <w:t>comfort.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52"/>
        </w:numPr>
        <w:tabs>
          <w:tab w:val="left" w:pos="748"/>
        </w:tabs>
        <w:rPr>
          <w:u w:val="none"/>
        </w:rPr>
      </w:pPr>
      <w:bookmarkStart w:id="1179" w:name="_bookmark1178"/>
      <w:bookmarkEnd w:id="1179"/>
      <w:r>
        <w:rPr>
          <w:u w:val="none"/>
        </w:rPr>
        <w:t>Fame as</w:t>
      </w:r>
      <w:r>
        <w:rPr>
          <w:spacing w:val="-3"/>
          <w:u w:val="none"/>
        </w:rPr>
        <w:t xml:space="preserve"> </w:t>
      </w:r>
      <w:r>
        <w:rPr>
          <w:u w:val="none"/>
        </w:rPr>
        <w:t>sociopathogen</w:t>
      </w:r>
    </w:p>
    <w:p w:rsidR="000D32F5" w:rsidRDefault="000D32F5">
      <w:pPr>
        <w:pStyle w:val="BodyText"/>
        <w:ind w:left="0"/>
        <w:rPr>
          <w:b/>
          <w:sz w:val="26"/>
        </w:rPr>
      </w:pPr>
    </w:p>
    <w:p w:rsidR="000D32F5" w:rsidRDefault="003015BB">
      <w:pPr>
        <w:pStyle w:val="BodyText"/>
        <w:spacing w:before="1" w:line="249" w:lineRule="auto"/>
        <w:ind w:right="188" w:firstLine="288"/>
        <w:jc w:val="both"/>
      </w:pPr>
      <w:r>
        <w:rPr>
          <w:spacing w:val="-3"/>
        </w:rPr>
        <w:t xml:space="preserve">Fame </w:t>
      </w:r>
      <w:r>
        <w:t xml:space="preserve">is a </w:t>
      </w:r>
      <w:r>
        <w:rPr>
          <w:spacing w:val="-4"/>
        </w:rPr>
        <w:t xml:space="preserve">great </w:t>
      </w:r>
      <w:r>
        <w:rPr>
          <w:spacing w:val="-5"/>
        </w:rPr>
        <w:t xml:space="preserve">sociopathizer. </w:t>
      </w:r>
      <w:r>
        <w:rPr>
          <w:spacing w:val="-4"/>
        </w:rPr>
        <w:t xml:space="preserve">People </w:t>
      </w:r>
      <w:r>
        <w:rPr>
          <w:spacing w:val="-3"/>
        </w:rPr>
        <w:t xml:space="preserve">who, </w:t>
      </w:r>
      <w:r>
        <w:rPr>
          <w:spacing w:val="-4"/>
        </w:rPr>
        <w:t xml:space="preserve">within narrow limits, </w:t>
      </w:r>
      <w:r>
        <w:rPr>
          <w:spacing w:val="-3"/>
        </w:rPr>
        <w:t xml:space="preserve">had </w:t>
      </w:r>
      <w:r>
        <w:rPr>
          <w:spacing w:val="-4"/>
        </w:rPr>
        <w:t xml:space="preserve">merit </w:t>
      </w:r>
      <w:r>
        <w:rPr>
          <w:spacing w:val="-3"/>
        </w:rPr>
        <w:t xml:space="preserve">are, for some </w:t>
      </w:r>
      <w:r>
        <w:rPr>
          <w:spacing w:val="-4"/>
        </w:rPr>
        <w:t xml:space="preserve">random reason, propelled </w:t>
      </w:r>
      <w:r>
        <w:t xml:space="preserve">to </w:t>
      </w:r>
      <w:r>
        <w:rPr>
          <w:spacing w:val="-3"/>
        </w:rPr>
        <w:t xml:space="preserve">the </w:t>
      </w:r>
      <w:r>
        <w:rPr>
          <w:spacing w:val="-4"/>
        </w:rPr>
        <w:t xml:space="preserve">heights </w:t>
      </w:r>
      <w:r>
        <w:t xml:space="preserve">of </w:t>
      </w:r>
      <w:r>
        <w:rPr>
          <w:spacing w:val="-4"/>
        </w:rPr>
        <w:t xml:space="preserve">stardom, </w:t>
      </w:r>
      <w:r>
        <w:t xml:space="preserve">at </w:t>
      </w:r>
      <w:r>
        <w:rPr>
          <w:spacing w:val="-4"/>
        </w:rPr>
        <w:t xml:space="preserve">which point </w:t>
      </w:r>
      <w:r>
        <w:rPr>
          <w:spacing w:val="-3"/>
        </w:rPr>
        <w:t xml:space="preserve">they are </w:t>
      </w:r>
      <w:r>
        <w:rPr>
          <w:spacing w:val="-4"/>
        </w:rPr>
        <w:t xml:space="preserve">grossly overvalued </w:t>
      </w:r>
      <w:r>
        <w:t xml:space="preserve">by </w:t>
      </w:r>
      <w:r>
        <w:rPr>
          <w:spacing w:val="-3"/>
        </w:rPr>
        <w:t xml:space="preserve">the </w:t>
      </w:r>
      <w:r>
        <w:rPr>
          <w:spacing w:val="-4"/>
        </w:rPr>
        <w:t xml:space="preserve">public </w:t>
      </w:r>
      <w:r>
        <w:rPr>
          <w:spacing w:val="-3"/>
        </w:rPr>
        <w:t xml:space="preserve">and </w:t>
      </w:r>
      <w:r>
        <w:rPr>
          <w:spacing w:val="-4"/>
        </w:rPr>
        <w:t xml:space="preserve">start </w:t>
      </w:r>
      <w:r>
        <w:t xml:space="preserve">to </w:t>
      </w:r>
      <w:r>
        <w:rPr>
          <w:spacing w:val="-3"/>
        </w:rPr>
        <w:t xml:space="preserve">feel like </w:t>
      </w:r>
      <w:r>
        <w:rPr>
          <w:spacing w:val="-4"/>
        </w:rPr>
        <w:t xml:space="preserve">frauds. </w:t>
      </w:r>
      <w:r>
        <w:rPr>
          <w:spacing w:val="-3"/>
        </w:rPr>
        <w:t xml:space="preserve">They then have </w:t>
      </w:r>
      <w:r>
        <w:t xml:space="preserve">a </w:t>
      </w:r>
      <w:r>
        <w:rPr>
          <w:spacing w:val="-4"/>
        </w:rPr>
        <w:t>choice:</w:t>
      </w:r>
    </w:p>
    <w:p w:rsidR="000D32F5" w:rsidRDefault="000D32F5">
      <w:pPr>
        <w:pStyle w:val="BodyText"/>
        <w:spacing w:before="3"/>
        <w:ind w:left="0"/>
        <w:rPr>
          <w:sz w:val="25"/>
        </w:rPr>
      </w:pPr>
    </w:p>
    <w:p w:rsidR="000D32F5" w:rsidRDefault="003015BB">
      <w:pPr>
        <w:pStyle w:val="ListParagraph"/>
        <w:numPr>
          <w:ilvl w:val="2"/>
          <w:numId w:val="52"/>
        </w:numPr>
        <w:tabs>
          <w:tab w:val="left" w:pos="1354"/>
        </w:tabs>
        <w:spacing w:line="249" w:lineRule="auto"/>
        <w:ind w:left="796" w:right="831" w:firstLine="288"/>
        <w:rPr>
          <w:sz w:val="24"/>
        </w:rPr>
      </w:pPr>
      <w:r>
        <w:rPr>
          <w:spacing w:val="-3"/>
          <w:sz w:val="24"/>
        </w:rPr>
        <w:t xml:space="preserve">They can </w:t>
      </w:r>
      <w:r>
        <w:rPr>
          <w:spacing w:val="-4"/>
          <w:sz w:val="24"/>
        </w:rPr>
        <w:t xml:space="preserve">believe </w:t>
      </w:r>
      <w:r>
        <w:rPr>
          <w:spacing w:val="-3"/>
          <w:sz w:val="24"/>
        </w:rPr>
        <w:t xml:space="preserve">the lie that </w:t>
      </w:r>
      <w:r>
        <w:rPr>
          <w:spacing w:val="-4"/>
          <w:sz w:val="24"/>
        </w:rPr>
        <w:t xml:space="preserve">everyone </w:t>
      </w:r>
      <w:r>
        <w:rPr>
          <w:sz w:val="24"/>
        </w:rPr>
        <w:t xml:space="preserve">is </w:t>
      </w:r>
      <w:r>
        <w:rPr>
          <w:spacing w:val="-4"/>
          <w:sz w:val="24"/>
        </w:rPr>
        <w:t xml:space="preserve">telling </w:t>
      </w:r>
      <w:r>
        <w:rPr>
          <w:spacing w:val="-3"/>
          <w:sz w:val="24"/>
        </w:rPr>
        <w:t xml:space="preserve">them </w:t>
      </w:r>
      <w:r>
        <w:rPr>
          <w:spacing w:val="-5"/>
          <w:sz w:val="24"/>
        </w:rPr>
        <w:t>(</w:t>
      </w:r>
      <w:r>
        <w:rPr>
          <w:i/>
          <w:spacing w:val="-5"/>
          <w:sz w:val="24"/>
        </w:rPr>
        <w:t>you're great</w:t>
      </w:r>
      <w:r>
        <w:rPr>
          <w:spacing w:val="-5"/>
          <w:sz w:val="24"/>
        </w:rPr>
        <w:t xml:space="preserve">, </w:t>
      </w:r>
      <w:r>
        <w:rPr>
          <w:i/>
          <w:spacing w:val="-5"/>
          <w:sz w:val="24"/>
        </w:rPr>
        <w:t xml:space="preserve">you're </w:t>
      </w:r>
      <w:r>
        <w:rPr>
          <w:i/>
          <w:sz w:val="24"/>
        </w:rPr>
        <w:t xml:space="preserve">a </w:t>
      </w:r>
      <w:r>
        <w:rPr>
          <w:i/>
          <w:spacing w:val="-6"/>
          <w:sz w:val="24"/>
        </w:rPr>
        <w:t xml:space="preserve">real </w:t>
      </w:r>
      <w:r>
        <w:rPr>
          <w:i/>
          <w:spacing w:val="-7"/>
          <w:sz w:val="24"/>
        </w:rPr>
        <w:t xml:space="preserve">thinker, </w:t>
      </w:r>
      <w:r>
        <w:rPr>
          <w:i/>
          <w:spacing w:val="-3"/>
          <w:sz w:val="24"/>
        </w:rPr>
        <w:t xml:space="preserve">not just some </w:t>
      </w:r>
      <w:r>
        <w:rPr>
          <w:i/>
          <w:spacing w:val="-4"/>
          <w:sz w:val="24"/>
        </w:rPr>
        <w:t xml:space="preserve">comedian whose sense </w:t>
      </w:r>
      <w:r>
        <w:rPr>
          <w:i/>
          <w:sz w:val="24"/>
        </w:rPr>
        <w:t xml:space="preserve">of </w:t>
      </w:r>
      <w:r>
        <w:rPr>
          <w:i/>
          <w:spacing w:val="-4"/>
          <w:sz w:val="24"/>
        </w:rPr>
        <w:t xml:space="preserve">humor </w:t>
      </w:r>
      <w:r>
        <w:rPr>
          <w:i/>
          <w:spacing w:val="-3"/>
          <w:sz w:val="24"/>
        </w:rPr>
        <w:t xml:space="preserve">was </w:t>
      </w:r>
      <w:r>
        <w:rPr>
          <w:i/>
          <w:sz w:val="24"/>
        </w:rPr>
        <w:t xml:space="preserve">so </w:t>
      </w:r>
      <w:r>
        <w:rPr>
          <w:i/>
          <w:spacing w:val="-4"/>
          <w:sz w:val="24"/>
        </w:rPr>
        <w:t>a</w:t>
      </w:r>
      <w:r>
        <w:rPr>
          <w:i/>
          <w:spacing w:val="-4"/>
          <w:sz w:val="24"/>
        </w:rPr>
        <w:t xml:space="preserve">nodyne </w:t>
      </w:r>
      <w:r>
        <w:rPr>
          <w:i/>
          <w:spacing w:val="-3"/>
          <w:sz w:val="24"/>
        </w:rPr>
        <w:t xml:space="preserve">that some </w:t>
      </w:r>
      <w:r>
        <w:rPr>
          <w:i/>
          <w:spacing w:val="-5"/>
          <w:sz w:val="24"/>
        </w:rPr>
        <w:t>board</w:t>
      </w:r>
      <w:r>
        <w:rPr>
          <w:i/>
          <w:spacing w:val="-7"/>
          <w:sz w:val="24"/>
        </w:rPr>
        <w:t xml:space="preserve"> </w:t>
      </w:r>
      <w:r>
        <w:rPr>
          <w:i/>
          <w:sz w:val="24"/>
        </w:rPr>
        <w:t>of</w:t>
      </w:r>
      <w:r>
        <w:rPr>
          <w:i/>
          <w:spacing w:val="-7"/>
          <w:sz w:val="24"/>
        </w:rPr>
        <w:t xml:space="preserve"> </w:t>
      </w:r>
      <w:r>
        <w:rPr>
          <w:i/>
          <w:spacing w:val="-5"/>
          <w:sz w:val="24"/>
        </w:rPr>
        <w:t>directors</w:t>
      </w:r>
      <w:r>
        <w:rPr>
          <w:i/>
          <w:spacing w:val="-7"/>
          <w:sz w:val="24"/>
        </w:rPr>
        <w:t xml:space="preserve"> </w:t>
      </w:r>
      <w:r>
        <w:rPr>
          <w:i/>
          <w:spacing w:val="-3"/>
          <w:sz w:val="24"/>
        </w:rPr>
        <w:t>knew</w:t>
      </w:r>
      <w:r>
        <w:rPr>
          <w:i/>
          <w:spacing w:val="-6"/>
          <w:sz w:val="24"/>
        </w:rPr>
        <w:t xml:space="preserve"> </w:t>
      </w:r>
      <w:r>
        <w:rPr>
          <w:i/>
          <w:sz w:val="24"/>
        </w:rPr>
        <w:t>it</w:t>
      </w:r>
      <w:r>
        <w:rPr>
          <w:i/>
          <w:spacing w:val="-7"/>
          <w:sz w:val="24"/>
        </w:rPr>
        <w:t xml:space="preserve"> </w:t>
      </w:r>
      <w:r>
        <w:rPr>
          <w:i/>
          <w:spacing w:val="-4"/>
          <w:sz w:val="24"/>
        </w:rPr>
        <w:t>risked</w:t>
      </w:r>
      <w:r>
        <w:rPr>
          <w:i/>
          <w:spacing w:val="-7"/>
          <w:sz w:val="24"/>
        </w:rPr>
        <w:t xml:space="preserve"> </w:t>
      </w:r>
      <w:r>
        <w:rPr>
          <w:i/>
          <w:spacing w:val="-4"/>
          <w:sz w:val="24"/>
        </w:rPr>
        <w:t>nothing</w:t>
      </w:r>
      <w:r>
        <w:rPr>
          <w:i/>
          <w:spacing w:val="-6"/>
          <w:sz w:val="24"/>
        </w:rPr>
        <w:t xml:space="preserve"> </w:t>
      </w:r>
      <w:r>
        <w:rPr>
          <w:i/>
          <w:sz w:val="24"/>
        </w:rPr>
        <w:t>by</w:t>
      </w:r>
      <w:r>
        <w:rPr>
          <w:i/>
          <w:spacing w:val="-7"/>
          <w:sz w:val="24"/>
        </w:rPr>
        <w:t xml:space="preserve"> </w:t>
      </w:r>
      <w:r>
        <w:rPr>
          <w:i/>
          <w:spacing w:val="-4"/>
          <w:sz w:val="24"/>
        </w:rPr>
        <w:t>making</w:t>
      </w:r>
      <w:r>
        <w:rPr>
          <w:i/>
          <w:spacing w:val="-7"/>
          <w:sz w:val="24"/>
        </w:rPr>
        <w:t xml:space="preserve"> </w:t>
      </w:r>
      <w:r>
        <w:rPr>
          <w:i/>
          <w:spacing w:val="-3"/>
          <w:sz w:val="24"/>
        </w:rPr>
        <w:t>you</w:t>
      </w:r>
      <w:r>
        <w:rPr>
          <w:i/>
          <w:spacing w:val="-6"/>
          <w:sz w:val="24"/>
        </w:rPr>
        <w:t xml:space="preserve"> </w:t>
      </w:r>
      <w:r>
        <w:rPr>
          <w:i/>
          <w:sz w:val="24"/>
        </w:rPr>
        <w:t>a</w:t>
      </w:r>
      <w:r>
        <w:rPr>
          <w:i/>
          <w:spacing w:val="-7"/>
          <w:sz w:val="24"/>
        </w:rPr>
        <w:t xml:space="preserve"> </w:t>
      </w:r>
      <w:r>
        <w:rPr>
          <w:i/>
          <w:spacing w:val="-4"/>
          <w:sz w:val="24"/>
        </w:rPr>
        <w:t>talk-show</w:t>
      </w:r>
      <w:r>
        <w:rPr>
          <w:i/>
          <w:spacing w:val="-7"/>
          <w:sz w:val="24"/>
        </w:rPr>
        <w:t xml:space="preserve"> </w:t>
      </w:r>
      <w:r>
        <w:rPr>
          <w:i/>
          <w:spacing w:val="-3"/>
          <w:sz w:val="24"/>
        </w:rPr>
        <w:t>host</w:t>
      </w:r>
      <w:r>
        <w:rPr>
          <w:spacing w:val="-3"/>
          <w:sz w:val="24"/>
        </w:rPr>
        <w:t>);</w:t>
      </w:r>
    </w:p>
    <w:p w:rsidR="000D32F5" w:rsidRDefault="000D32F5">
      <w:pPr>
        <w:pStyle w:val="BodyText"/>
        <w:spacing w:before="3"/>
        <w:ind w:left="0"/>
        <w:rPr>
          <w:sz w:val="25"/>
        </w:rPr>
      </w:pPr>
    </w:p>
    <w:p w:rsidR="000D32F5" w:rsidRDefault="003015BB">
      <w:pPr>
        <w:pStyle w:val="BodyText"/>
        <w:spacing w:before="1"/>
        <w:ind w:left="388"/>
      </w:pPr>
      <w:r>
        <w:t>or:</w:t>
      </w:r>
    </w:p>
    <w:p w:rsidR="000D32F5" w:rsidRDefault="000D32F5">
      <w:pPr>
        <w:pStyle w:val="BodyText"/>
        <w:spacing w:before="1"/>
        <w:ind w:left="0"/>
        <w:rPr>
          <w:sz w:val="26"/>
        </w:rPr>
      </w:pPr>
    </w:p>
    <w:p w:rsidR="000D32F5" w:rsidRDefault="003015BB">
      <w:pPr>
        <w:pStyle w:val="ListParagraph"/>
        <w:numPr>
          <w:ilvl w:val="2"/>
          <w:numId w:val="52"/>
        </w:numPr>
        <w:tabs>
          <w:tab w:val="left" w:pos="1417"/>
        </w:tabs>
        <w:spacing w:line="249" w:lineRule="auto"/>
        <w:ind w:left="796" w:right="1029" w:firstLine="288"/>
        <w:rPr>
          <w:sz w:val="24"/>
        </w:rPr>
      </w:pPr>
      <w:r>
        <w:rPr>
          <w:spacing w:val="-3"/>
          <w:sz w:val="24"/>
        </w:rPr>
        <w:t xml:space="preserve">They can </w:t>
      </w:r>
      <w:r>
        <w:rPr>
          <w:spacing w:val="-4"/>
          <w:sz w:val="24"/>
        </w:rPr>
        <w:t xml:space="preserve">admit </w:t>
      </w:r>
      <w:r>
        <w:rPr>
          <w:spacing w:val="-3"/>
          <w:sz w:val="24"/>
        </w:rPr>
        <w:t xml:space="preserve">that </w:t>
      </w:r>
      <w:r>
        <w:rPr>
          <w:spacing w:val="-4"/>
          <w:sz w:val="24"/>
        </w:rPr>
        <w:t xml:space="preserve">they're </w:t>
      </w:r>
      <w:r>
        <w:rPr>
          <w:spacing w:val="-3"/>
          <w:sz w:val="24"/>
        </w:rPr>
        <w:t xml:space="preserve">not </w:t>
      </w:r>
      <w:r>
        <w:rPr>
          <w:spacing w:val="-4"/>
          <w:sz w:val="24"/>
        </w:rPr>
        <w:t xml:space="preserve">great </w:t>
      </w:r>
      <w:r>
        <w:rPr>
          <w:spacing w:val="-3"/>
          <w:sz w:val="24"/>
        </w:rPr>
        <w:t xml:space="preserve">and then </w:t>
      </w:r>
      <w:r>
        <w:rPr>
          <w:spacing w:val="-4"/>
          <w:sz w:val="24"/>
        </w:rPr>
        <w:t xml:space="preserve">either renounce </w:t>
      </w:r>
      <w:r>
        <w:rPr>
          <w:spacing w:val="-3"/>
          <w:sz w:val="24"/>
        </w:rPr>
        <w:t xml:space="preserve">the </w:t>
      </w:r>
      <w:r>
        <w:rPr>
          <w:spacing w:val="-4"/>
          <w:sz w:val="24"/>
        </w:rPr>
        <w:t xml:space="preserve">benefits </w:t>
      </w:r>
      <w:r>
        <w:rPr>
          <w:sz w:val="24"/>
        </w:rPr>
        <w:t xml:space="preserve">of </w:t>
      </w:r>
      <w:r>
        <w:rPr>
          <w:spacing w:val="-3"/>
          <w:sz w:val="24"/>
        </w:rPr>
        <w:t xml:space="preserve">fame </w:t>
      </w:r>
      <w:r>
        <w:rPr>
          <w:sz w:val="24"/>
        </w:rPr>
        <w:t xml:space="preserve">or </w:t>
      </w:r>
      <w:r>
        <w:rPr>
          <w:spacing w:val="-4"/>
          <w:sz w:val="24"/>
        </w:rPr>
        <w:t xml:space="preserve">consciously </w:t>
      </w:r>
      <w:r>
        <w:rPr>
          <w:spacing w:val="-3"/>
          <w:sz w:val="24"/>
        </w:rPr>
        <w:t xml:space="preserve">live </w:t>
      </w:r>
      <w:r>
        <w:rPr>
          <w:sz w:val="24"/>
        </w:rPr>
        <w:t>a</w:t>
      </w:r>
      <w:r>
        <w:rPr>
          <w:spacing w:val="-25"/>
          <w:sz w:val="24"/>
        </w:rPr>
        <w:t xml:space="preserve"> </w:t>
      </w:r>
      <w:r>
        <w:rPr>
          <w:spacing w:val="-3"/>
          <w:sz w:val="24"/>
        </w:rPr>
        <w:t>lie.</w:t>
      </w:r>
    </w:p>
    <w:p w:rsidR="000D32F5" w:rsidRDefault="000D32F5">
      <w:pPr>
        <w:pStyle w:val="BodyText"/>
        <w:ind w:left="0"/>
        <w:rPr>
          <w:sz w:val="26"/>
        </w:rPr>
      </w:pPr>
    </w:p>
    <w:p w:rsidR="000D32F5" w:rsidRDefault="000D32F5">
      <w:pPr>
        <w:pStyle w:val="BodyText"/>
        <w:spacing w:before="3"/>
        <w:ind w:left="0"/>
      </w:pPr>
    </w:p>
    <w:p w:rsidR="000D32F5" w:rsidRDefault="003015BB">
      <w:pPr>
        <w:pStyle w:val="BodyText"/>
        <w:ind w:left="388"/>
      </w:pPr>
      <w:r>
        <w:t>One can understand why, confronted with this choice, many people go with (i).</w:t>
      </w:r>
    </w:p>
    <w:p w:rsidR="000D32F5" w:rsidRDefault="000D32F5">
      <w:p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Heading2"/>
        <w:numPr>
          <w:ilvl w:val="1"/>
          <w:numId w:val="50"/>
        </w:numPr>
        <w:tabs>
          <w:tab w:val="left" w:pos="748"/>
        </w:tabs>
        <w:spacing w:before="90"/>
        <w:rPr>
          <w:u w:val="none"/>
        </w:rPr>
      </w:pPr>
      <w:bookmarkStart w:id="1180" w:name="_bookmark1179"/>
      <w:bookmarkEnd w:id="1180"/>
      <w:r>
        <w:rPr>
          <w:u w:val="none"/>
        </w:rPr>
        <w:t>The non-sociopathic/non-psychopathic</w:t>
      </w:r>
      <w:r>
        <w:rPr>
          <w:spacing w:val="-3"/>
          <w:u w:val="none"/>
        </w:rPr>
        <w:t xml:space="preserve"> </w:t>
      </w:r>
      <w:r>
        <w:rPr>
          <w:u w:val="none"/>
        </w:rPr>
        <w:t>predator</w:t>
      </w:r>
    </w:p>
    <w:p w:rsidR="000D32F5" w:rsidRDefault="000D32F5">
      <w:pPr>
        <w:pStyle w:val="BodyText"/>
        <w:spacing w:before="1"/>
        <w:ind w:left="0"/>
        <w:rPr>
          <w:b/>
          <w:sz w:val="26"/>
        </w:rPr>
      </w:pPr>
    </w:p>
    <w:p w:rsidR="000D32F5" w:rsidRDefault="003015BB">
      <w:pPr>
        <w:pStyle w:val="BodyText"/>
        <w:spacing w:line="249" w:lineRule="auto"/>
        <w:ind w:right="139" w:firstLine="288"/>
      </w:pPr>
      <w:r>
        <w:t xml:space="preserve">A </w:t>
      </w:r>
      <w:r>
        <w:rPr>
          <w:spacing w:val="-4"/>
        </w:rPr>
        <w:t xml:space="preserve">person </w:t>
      </w:r>
      <w:r>
        <w:rPr>
          <w:spacing w:val="-3"/>
        </w:rPr>
        <w:t xml:space="preserve">who </w:t>
      </w:r>
      <w:r>
        <w:rPr>
          <w:spacing w:val="-4"/>
        </w:rPr>
        <w:t xml:space="preserve">doesn’t rationalize---who doesn’t replace </w:t>
      </w:r>
      <w:r>
        <w:rPr>
          <w:spacing w:val="-3"/>
        </w:rPr>
        <w:t xml:space="preserve">his true self with </w:t>
      </w:r>
      <w:r>
        <w:t xml:space="preserve">a </w:t>
      </w:r>
      <w:r>
        <w:rPr>
          <w:spacing w:val="-3"/>
        </w:rPr>
        <w:t xml:space="preserve">fake </w:t>
      </w:r>
      <w:r>
        <w:rPr>
          <w:spacing w:val="-4"/>
        </w:rPr>
        <w:t xml:space="preserve">narrative---is </w:t>
      </w:r>
      <w:r>
        <w:rPr>
          <w:spacing w:val="-3"/>
        </w:rPr>
        <w:t xml:space="preserve">not </w:t>
      </w:r>
      <w:r>
        <w:t xml:space="preserve">a </w:t>
      </w:r>
      <w:r>
        <w:rPr>
          <w:spacing w:val="-4"/>
        </w:rPr>
        <w:t>sociopath. Non-soc</w:t>
      </w:r>
      <w:r>
        <w:rPr>
          <w:spacing w:val="-4"/>
        </w:rPr>
        <w:t xml:space="preserve">iopaths </w:t>
      </w:r>
      <w:r>
        <w:rPr>
          <w:spacing w:val="-3"/>
        </w:rPr>
        <w:t xml:space="preserve">are </w:t>
      </w:r>
      <w:r>
        <w:rPr>
          <w:spacing w:val="-4"/>
        </w:rPr>
        <w:t xml:space="preserve">sometimes evil. </w:t>
      </w:r>
      <w:r>
        <w:rPr>
          <w:spacing w:val="-3"/>
        </w:rPr>
        <w:t xml:space="preserve">Some </w:t>
      </w:r>
      <w:r>
        <w:t xml:space="preserve">of </w:t>
      </w:r>
      <w:r>
        <w:rPr>
          <w:spacing w:val="-4"/>
        </w:rPr>
        <w:t xml:space="preserve">them, </w:t>
      </w:r>
      <w:r>
        <w:t xml:space="preserve">in </w:t>
      </w:r>
      <w:r>
        <w:rPr>
          <w:spacing w:val="-4"/>
        </w:rPr>
        <w:t xml:space="preserve">fact, </w:t>
      </w:r>
      <w:r>
        <w:rPr>
          <w:spacing w:val="-3"/>
        </w:rPr>
        <w:t xml:space="preserve">are </w:t>
      </w:r>
      <w:r>
        <w:rPr>
          <w:spacing w:val="-4"/>
        </w:rPr>
        <w:t xml:space="preserve">supremely evil. </w:t>
      </w:r>
      <w:r>
        <w:t xml:space="preserve">In </w:t>
      </w:r>
      <w:r>
        <w:rPr>
          <w:spacing w:val="-4"/>
        </w:rPr>
        <w:t xml:space="preserve">fact, </w:t>
      </w:r>
      <w:r>
        <w:t xml:space="preserve">if a </w:t>
      </w:r>
      <w:r>
        <w:rPr>
          <w:spacing w:val="-3"/>
        </w:rPr>
        <w:t xml:space="preserve">list were made </w:t>
      </w:r>
      <w:r>
        <w:t xml:space="preserve">of </w:t>
      </w:r>
      <w:r>
        <w:rPr>
          <w:spacing w:val="-3"/>
        </w:rPr>
        <w:t xml:space="preserve">the </w:t>
      </w:r>
      <w:r>
        <w:rPr>
          <w:spacing w:val="-4"/>
        </w:rPr>
        <w:t xml:space="preserve">10,000 </w:t>
      </w:r>
      <w:r>
        <w:rPr>
          <w:spacing w:val="-3"/>
        </w:rPr>
        <w:t xml:space="preserve">most evil </w:t>
      </w:r>
      <w:r>
        <w:rPr>
          <w:spacing w:val="-4"/>
        </w:rPr>
        <w:t xml:space="preserve">people </w:t>
      </w:r>
      <w:r>
        <w:t xml:space="preserve">of </w:t>
      </w:r>
      <w:r>
        <w:rPr>
          <w:spacing w:val="-3"/>
        </w:rPr>
        <w:t xml:space="preserve">all </w:t>
      </w:r>
      <w:r>
        <w:rPr>
          <w:spacing w:val="-4"/>
        </w:rPr>
        <w:t xml:space="preserve">time, </w:t>
      </w:r>
      <w:r>
        <w:rPr>
          <w:spacing w:val="-3"/>
        </w:rPr>
        <w:t xml:space="preserve">not </w:t>
      </w:r>
      <w:r>
        <w:t xml:space="preserve">a </w:t>
      </w:r>
      <w:r>
        <w:rPr>
          <w:spacing w:val="-4"/>
        </w:rPr>
        <w:t xml:space="preserve">single sociopath would appear </w:t>
      </w:r>
      <w:r>
        <w:t xml:space="preserve">on </w:t>
      </w:r>
      <w:r>
        <w:rPr>
          <w:spacing w:val="-3"/>
        </w:rPr>
        <w:t xml:space="preserve">it. </w:t>
      </w:r>
      <w:r>
        <w:rPr>
          <w:spacing w:val="-5"/>
        </w:rPr>
        <w:t xml:space="preserve">(Nor, </w:t>
      </w:r>
      <w:r>
        <w:rPr>
          <w:spacing w:val="-3"/>
        </w:rPr>
        <w:t xml:space="preserve">for very </w:t>
      </w:r>
      <w:r>
        <w:rPr>
          <w:spacing w:val="-4"/>
        </w:rPr>
        <w:t xml:space="preserve">different reasons, would </w:t>
      </w:r>
      <w:r>
        <w:t xml:space="preserve">a </w:t>
      </w:r>
      <w:r>
        <w:rPr>
          <w:spacing w:val="-4"/>
        </w:rPr>
        <w:t xml:space="preserve">single psychopath </w:t>
      </w:r>
      <w:r>
        <w:t xml:space="preserve">be on </w:t>
      </w:r>
      <w:r>
        <w:rPr>
          <w:spacing w:val="-3"/>
        </w:rPr>
        <w:t xml:space="preserve">that </w:t>
      </w:r>
      <w:r>
        <w:rPr>
          <w:spacing w:val="-4"/>
        </w:rPr>
        <w:t xml:space="preserve">list.) </w:t>
      </w:r>
      <w:r>
        <w:rPr>
          <w:spacing w:val="-3"/>
        </w:rPr>
        <w:t xml:space="preserve">This </w:t>
      </w:r>
      <w:r>
        <w:t xml:space="preserve">is </w:t>
      </w:r>
      <w:r>
        <w:rPr>
          <w:spacing w:val="-4"/>
        </w:rPr>
        <w:t xml:space="preserve">because sociopaths </w:t>
      </w:r>
      <w:r>
        <w:rPr>
          <w:i/>
          <w:spacing w:val="-3"/>
        </w:rPr>
        <w:t xml:space="preserve">want </w:t>
      </w:r>
      <w:r>
        <w:t xml:space="preserve">to </w:t>
      </w:r>
      <w:r>
        <w:rPr>
          <w:spacing w:val="-4"/>
        </w:rPr>
        <w:t xml:space="preserve">believe </w:t>
      </w:r>
      <w:r>
        <w:rPr>
          <w:spacing w:val="-3"/>
        </w:rPr>
        <w:t xml:space="preserve">that </w:t>
      </w:r>
      <w:r>
        <w:rPr>
          <w:spacing w:val="-4"/>
        </w:rPr>
        <w:t xml:space="preserve">they’re </w:t>
      </w:r>
      <w:r>
        <w:rPr>
          <w:spacing w:val="-3"/>
        </w:rPr>
        <w:t xml:space="preserve">not </w:t>
      </w:r>
      <w:r>
        <w:t xml:space="preserve">as </w:t>
      </w:r>
      <w:r>
        <w:rPr>
          <w:spacing w:val="-4"/>
        </w:rPr>
        <w:t xml:space="preserve">empty </w:t>
      </w:r>
      <w:r>
        <w:t xml:space="preserve">as </w:t>
      </w:r>
      <w:r>
        <w:rPr>
          <w:spacing w:val="-3"/>
        </w:rPr>
        <w:t xml:space="preserve">they </w:t>
      </w:r>
      <w:r>
        <w:rPr>
          <w:spacing w:val="-4"/>
        </w:rPr>
        <w:t xml:space="preserve">really </w:t>
      </w:r>
      <w:r>
        <w:rPr>
          <w:spacing w:val="-3"/>
        </w:rPr>
        <w:t xml:space="preserve">are. And, </w:t>
      </w:r>
      <w:r>
        <w:rPr>
          <w:spacing w:val="-4"/>
        </w:rPr>
        <w:t xml:space="preserve">despite their willingness </w:t>
      </w:r>
      <w:r>
        <w:t xml:space="preserve">to </w:t>
      </w:r>
      <w:r>
        <w:rPr>
          <w:spacing w:val="-4"/>
        </w:rPr>
        <w:t xml:space="preserve">prefer fiction </w:t>
      </w:r>
      <w:r>
        <w:rPr>
          <w:spacing w:val="-3"/>
        </w:rPr>
        <w:t xml:space="preserve">over </w:t>
      </w:r>
      <w:r>
        <w:rPr>
          <w:spacing w:val="-4"/>
        </w:rPr>
        <w:t xml:space="preserve">truth, they’d </w:t>
      </w:r>
      <w:r>
        <w:rPr>
          <w:spacing w:val="-3"/>
        </w:rPr>
        <w:t xml:space="preserve">make </w:t>
      </w:r>
      <w:r>
        <w:t xml:space="preserve">it </w:t>
      </w:r>
      <w:r>
        <w:rPr>
          <w:spacing w:val="-3"/>
        </w:rPr>
        <w:t xml:space="preserve">very hard for </w:t>
      </w:r>
      <w:r>
        <w:rPr>
          <w:spacing w:val="-4"/>
        </w:rPr>
        <w:t xml:space="preserve">themselves </w:t>
      </w:r>
      <w:r>
        <w:t xml:space="preserve">to </w:t>
      </w:r>
      <w:r>
        <w:rPr>
          <w:spacing w:val="-4"/>
        </w:rPr>
        <w:t xml:space="preserve">believe </w:t>
      </w:r>
      <w:r>
        <w:rPr>
          <w:spacing w:val="-3"/>
        </w:rPr>
        <w:t xml:space="preserve">that they had </w:t>
      </w:r>
      <w:r>
        <w:rPr>
          <w:spacing w:val="-4"/>
        </w:rPr>
        <w:t>merit</w:t>
      </w:r>
      <w:r>
        <w:rPr>
          <w:spacing w:val="-4"/>
        </w:rPr>
        <w:t xml:space="preserve"> </w:t>
      </w:r>
      <w:r>
        <w:rPr>
          <w:i/>
        </w:rPr>
        <w:t xml:space="preserve">if </w:t>
      </w:r>
      <w:r>
        <w:rPr>
          <w:spacing w:val="-3"/>
        </w:rPr>
        <w:t>they</w:t>
      </w:r>
      <w:r>
        <w:rPr>
          <w:spacing w:val="-7"/>
        </w:rPr>
        <w:t xml:space="preserve"> </w:t>
      </w:r>
      <w:r>
        <w:rPr>
          <w:spacing w:val="-4"/>
        </w:rPr>
        <w:t>acted</w:t>
      </w:r>
      <w:r>
        <w:rPr>
          <w:spacing w:val="-7"/>
        </w:rPr>
        <w:t xml:space="preserve"> </w:t>
      </w:r>
      <w:r>
        <w:t>as</w:t>
      </w:r>
      <w:r>
        <w:rPr>
          <w:spacing w:val="-7"/>
        </w:rPr>
        <w:t xml:space="preserve"> </w:t>
      </w:r>
      <w:r>
        <w:rPr>
          <w:spacing w:val="-4"/>
        </w:rPr>
        <w:t>treacherously</w:t>
      </w:r>
      <w:r>
        <w:rPr>
          <w:spacing w:val="-7"/>
        </w:rPr>
        <w:t xml:space="preserve"> </w:t>
      </w:r>
      <w:r>
        <w:t>as</w:t>
      </w:r>
      <w:r>
        <w:rPr>
          <w:spacing w:val="-7"/>
        </w:rPr>
        <w:t xml:space="preserve"> </w:t>
      </w:r>
      <w:r>
        <w:t>a</w:t>
      </w:r>
      <w:r>
        <w:rPr>
          <w:spacing w:val="-7"/>
        </w:rPr>
        <w:t xml:space="preserve"> </w:t>
      </w:r>
      <w:r>
        <w:rPr>
          <w:spacing w:val="-4"/>
        </w:rPr>
        <w:t>Stalin</w:t>
      </w:r>
      <w:r>
        <w:rPr>
          <w:spacing w:val="-7"/>
        </w:rPr>
        <w:t xml:space="preserve"> </w:t>
      </w:r>
      <w:r>
        <w:t>or</w:t>
      </w:r>
      <w:r>
        <w:rPr>
          <w:spacing w:val="-7"/>
        </w:rPr>
        <w:t xml:space="preserve"> </w:t>
      </w:r>
      <w:r>
        <w:t>a</w:t>
      </w:r>
      <w:r>
        <w:rPr>
          <w:spacing w:val="-7"/>
        </w:rPr>
        <w:t xml:space="preserve"> </w:t>
      </w:r>
      <w:r>
        <w:rPr>
          <w:spacing w:val="-3"/>
        </w:rPr>
        <w:t>Mao.</w:t>
      </w:r>
    </w:p>
    <w:p w:rsidR="000D32F5" w:rsidRDefault="003015BB">
      <w:pPr>
        <w:pStyle w:val="BodyText"/>
        <w:spacing w:before="7" w:line="249" w:lineRule="auto"/>
        <w:ind w:right="191" w:firstLine="288"/>
      </w:pPr>
      <w:r>
        <w:rPr>
          <w:spacing w:val="-4"/>
        </w:rPr>
        <w:t xml:space="preserve">“Sociopath” doesn’t </w:t>
      </w:r>
      <w:r>
        <w:rPr>
          <w:spacing w:val="-3"/>
        </w:rPr>
        <w:t xml:space="preserve">mean </w:t>
      </w:r>
      <w:r>
        <w:rPr>
          <w:spacing w:val="-4"/>
        </w:rPr>
        <w:t xml:space="preserve">“evil person.” “Sociopath” means “fake person </w:t>
      </w:r>
      <w:r>
        <w:rPr>
          <w:spacing w:val="-3"/>
        </w:rPr>
        <w:t xml:space="preserve">with </w:t>
      </w:r>
      <w:r>
        <w:t xml:space="preserve">a </w:t>
      </w:r>
      <w:r>
        <w:rPr>
          <w:spacing w:val="-4"/>
        </w:rPr>
        <w:t xml:space="preserve">corrupt conscience.” (“Psychopath” means “non-person </w:t>
      </w:r>
      <w:r>
        <w:rPr>
          <w:spacing w:val="-3"/>
        </w:rPr>
        <w:t xml:space="preserve">who </w:t>
      </w:r>
      <w:r>
        <w:rPr>
          <w:spacing w:val="-4"/>
        </w:rPr>
        <w:t xml:space="preserve">never </w:t>
      </w:r>
      <w:r>
        <w:rPr>
          <w:spacing w:val="-3"/>
        </w:rPr>
        <w:t xml:space="preserve">had </w:t>
      </w:r>
      <w:r>
        <w:t xml:space="preserve">a </w:t>
      </w:r>
      <w:r>
        <w:rPr>
          <w:spacing w:val="-4"/>
        </w:rPr>
        <w:t xml:space="preserve">conscience </w:t>
      </w:r>
      <w:r>
        <w:rPr>
          <w:spacing w:val="-3"/>
        </w:rPr>
        <w:t xml:space="preserve">and who, for that </w:t>
      </w:r>
      <w:r>
        <w:rPr>
          <w:spacing w:val="-4"/>
        </w:rPr>
        <w:t xml:space="preserve">reason never </w:t>
      </w:r>
      <w:r>
        <w:rPr>
          <w:spacing w:val="-3"/>
        </w:rPr>
        <w:t xml:space="preserve">had </w:t>
      </w:r>
      <w:r>
        <w:t xml:space="preserve">a </w:t>
      </w:r>
      <w:r>
        <w:rPr>
          <w:spacing w:val="-4"/>
        </w:rPr>
        <w:t xml:space="preserve">self, </w:t>
      </w:r>
      <w:r>
        <w:rPr>
          <w:spacing w:val="-3"/>
        </w:rPr>
        <w:t xml:space="preserve">has </w:t>
      </w:r>
      <w:r>
        <w:rPr>
          <w:spacing w:val="-4"/>
        </w:rPr>
        <w:t xml:space="preserve">always lived through narratives fabricated </w:t>
      </w:r>
      <w:r>
        <w:rPr>
          <w:i/>
        </w:rPr>
        <w:t xml:space="preserve">ad </w:t>
      </w:r>
      <w:r>
        <w:rPr>
          <w:i/>
          <w:spacing w:val="-3"/>
        </w:rPr>
        <w:t>hoc.</w:t>
      </w:r>
      <w:r>
        <w:rPr>
          <w:spacing w:val="-3"/>
        </w:rPr>
        <w:t xml:space="preserve">”) </w:t>
      </w:r>
      <w:r>
        <w:rPr>
          <w:spacing w:val="-4"/>
        </w:rPr>
        <w:t xml:space="preserve">Sociopaths </w:t>
      </w:r>
      <w:r>
        <w:rPr>
          <w:spacing w:val="-3"/>
        </w:rPr>
        <w:t xml:space="preserve">are </w:t>
      </w:r>
      <w:r>
        <w:rPr>
          <w:spacing w:val="-4"/>
        </w:rPr>
        <w:t xml:space="preserve">always evil. </w:t>
      </w:r>
      <w:r>
        <w:rPr>
          <w:spacing w:val="-3"/>
        </w:rPr>
        <w:t xml:space="preserve">But evil </w:t>
      </w:r>
      <w:r>
        <w:rPr>
          <w:spacing w:val="-4"/>
        </w:rPr>
        <w:t xml:space="preserve">people </w:t>
      </w:r>
      <w:r>
        <w:rPr>
          <w:spacing w:val="-3"/>
        </w:rPr>
        <w:t xml:space="preserve">are not </w:t>
      </w:r>
      <w:r>
        <w:rPr>
          <w:spacing w:val="-4"/>
        </w:rPr>
        <w:t xml:space="preserve">always sociopaths. </w:t>
      </w:r>
      <w:r>
        <w:rPr>
          <w:spacing w:val="-3"/>
        </w:rPr>
        <w:t xml:space="preserve">And evil </w:t>
      </w:r>
      <w:r>
        <w:rPr>
          <w:spacing w:val="-4"/>
        </w:rPr>
        <w:t xml:space="preserve">non-sociopaths </w:t>
      </w:r>
      <w:r>
        <w:rPr>
          <w:spacing w:val="-3"/>
        </w:rPr>
        <w:t xml:space="preserve">are </w:t>
      </w:r>
      <w:r>
        <w:rPr>
          <w:i/>
          <w:spacing w:val="-6"/>
        </w:rPr>
        <w:t xml:space="preserve">more </w:t>
      </w:r>
      <w:r>
        <w:rPr>
          <w:spacing w:val="-3"/>
        </w:rPr>
        <w:t xml:space="preserve">evil than </w:t>
      </w:r>
      <w:r>
        <w:rPr>
          <w:spacing w:val="-4"/>
        </w:rPr>
        <w:t xml:space="preserve">sociopaths, since, unlike sociopaths, </w:t>
      </w:r>
      <w:r>
        <w:rPr>
          <w:spacing w:val="-3"/>
        </w:rPr>
        <w:t xml:space="preserve">the </w:t>
      </w:r>
      <w:r>
        <w:rPr>
          <w:spacing w:val="-4"/>
        </w:rPr>
        <w:t xml:space="preserve">former aren't struggling </w:t>
      </w:r>
      <w:r>
        <w:t xml:space="preserve">to </w:t>
      </w:r>
      <w:r>
        <w:rPr>
          <w:spacing w:val="-4"/>
        </w:rPr>
        <w:t xml:space="preserve">convince </w:t>
      </w:r>
      <w:r>
        <w:rPr>
          <w:spacing w:val="-4"/>
        </w:rPr>
        <w:t xml:space="preserve">themselves </w:t>
      </w:r>
      <w:r>
        <w:rPr>
          <w:spacing w:val="-3"/>
        </w:rPr>
        <w:t xml:space="preserve">that </w:t>
      </w:r>
      <w:r>
        <w:rPr>
          <w:spacing w:val="-4"/>
        </w:rPr>
        <w:t xml:space="preserve">they're </w:t>
      </w:r>
      <w:r>
        <w:rPr>
          <w:spacing w:val="-3"/>
        </w:rPr>
        <w:t xml:space="preserve">good and thus have </w:t>
      </w:r>
      <w:r>
        <w:t xml:space="preserve">no </w:t>
      </w:r>
      <w:r>
        <w:rPr>
          <w:spacing w:val="-4"/>
        </w:rPr>
        <w:t xml:space="preserve">compunctions about going </w:t>
      </w:r>
      <w:r>
        <w:rPr>
          <w:spacing w:val="-3"/>
        </w:rPr>
        <w:t xml:space="preserve">all out, </w:t>
      </w:r>
      <w:r>
        <w:t xml:space="preserve">as it </w:t>
      </w:r>
      <w:r>
        <w:rPr>
          <w:spacing w:val="-4"/>
        </w:rPr>
        <w:t xml:space="preserve">were, </w:t>
      </w:r>
      <w:r>
        <w:rPr>
          <w:spacing w:val="-3"/>
        </w:rPr>
        <w:t xml:space="preserve">when </w:t>
      </w:r>
      <w:r>
        <w:t xml:space="preserve">it </w:t>
      </w:r>
      <w:r>
        <w:rPr>
          <w:spacing w:val="-4"/>
        </w:rPr>
        <w:t xml:space="preserve">comes </w:t>
      </w:r>
      <w:r>
        <w:t xml:space="preserve">to </w:t>
      </w:r>
      <w:r>
        <w:rPr>
          <w:spacing w:val="-4"/>
        </w:rPr>
        <w:t>evil-doing.</w:t>
      </w:r>
    </w:p>
    <w:p w:rsidR="000D32F5" w:rsidRDefault="003015BB">
      <w:pPr>
        <w:pStyle w:val="BodyText"/>
        <w:spacing w:before="5" w:line="249" w:lineRule="auto"/>
        <w:ind w:right="96" w:firstLine="288"/>
      </w:pPr>
      <w:r>
        <w:rPr>
          <w:spacing w:val="-4"/>
        </w:rPr>
        <w:t xml:space="preserve">Sociopaths aren't human. They've stopped being human. </w:t>
      </w:r>
      <w:r>
        <w:rPr>
          <w:spacing w:val="-3"/>
        </w:rPr>
        <w:t xml:space="preserve">Evil </w:t>
      </w:r>
      <w:r>
        <w:rPr>
          <w:spacing w:val="-4"/>
        </w:rPr>
        <w:t xml:space="preserve">non-psychopathic, non-sociopaths </w:t>
      </w:r>
      <w:r>
        <w:rPr>
          <w:spacing w:val="-3"/>
        </w:rPr>
        <w:t xml:space="preserve">are </w:t>
      </w:r>
      <w:r>
        <w:rPr>
          <w:spacing w:val="-4"/>
        </w:rPr>
        <w:t xml:space="preserve">thoroughly human. </w:t>
      </w:r>
      <w:r>
        <w:rPr>
          <w:spacing w:val="-3"/>
        </w:rPr>
        <w:t xml:space="preserve">But, </w:t>
      </w:r>
      <w:r>
        <w:rPr>
          <w:spacing w:val="-4"/>
        </w:rPr>
        <w:t xml:space="preserve">whereas </w:t>
      </w:r>
      <w:r>
        <w:t xml:space="preserve">my </w:t>
      </w:r>
      <w:r>
        <w:rPr>
          <w:spacing w:val="-4"/>
        </w:rPr>
        <w:t>objec</w:t>
      </w:r>
      <w:r>
        <w:rPr>
          <w:spacing w:val="-4"/>
        </w:rPr>
        <w:t xml:space="preserve">tive </w:t>
      </w:r>
      <w:r>
        <w:t xml:space="preserve">is to </w:t>
      </w:r>
      <w:r>
        <w:rPr>
          <w:spacing w:val="-4"/>
        </w:rPr>
        <w:t xml:space="preserve">write treatises </w:t>
      </w:r>
      <w:r>
        <w:rPr>
          <w:spacing w:val="-3"/>
        </w:rPr>
        <w:t xml:space="preserve">and </w:t>
      </w:r>
      <w:r>
        <w:rPr>
          <w:spacing w:val="-4"/>
        </w:rPr>
        <w:t xml:space="preserve">yours, </w:t>
      </w:r>
      <w:r>
        <w:rPr>
          <w:spacing w:val="-3"/>
        </w:rPr>
        <w:t xml:space="preserve">let </w:t>
      </w:r>
      <w:r>
        <w:t xml:space="preserve">us </w:t>
      </w:r>
      <w:r>
        <w:rPr>
          <w:spacing w:val="-4"/>
        </w:rPr>
        <w:t xml:space="preserve">suppose, </w:t>
      </w:r>
      <w:r>
        <w:t xml:space="preserve">is to </w:t>
      </w:r>
      <w:r>
        <w:rPr>
          <w:spacing w:val="-4"/>
        </w:rPr>
        <w:t xml:space="preserve">become </w:t>
      </w:r>
      <w:r>
        <w:t xml:space="preserve">a </w:t>
      </w:r>
      <w:r>
        <w:rPr>
          <w:spacing w:val="-4"/>
        </w:rPr>
        <w:t xml:space="preserve">pediatrician, their objectives </w:t>
      </w:r>
      <w:r>
        <w:rPr>
          <w:spacing w:val="-3"/>
        </w:rPr>
        <w:t xml:space="preserve">are </w:t>
      </w:r>
      <w:r>
        <w:t xml:space="preserve">to do </w:t>
      </w:r>
      <w:r>
        <w:rPr>
          <w:spacing w:val="-4"/>
        </w:rPr>
        <w:t>harm.</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Heading2"/>
        <w:numPr>
          <w:ilvl w:val="1"/>
          <w:numId w:val="50"/>
        </w:numPr>
        <w:tabs>
          <w:tab w:val="left" w:pos="748"/>
        </w:tabs>
        <w:rPr>
          <w:u w:val="none"/>
        </w:rPr>
      </w:pPr>
      <w:bookmarkStart w:id="1181" w:name="_bookmark1180"/>
      <w:bookmarkEnd w:id="1181"/>
      <w:r>
        <w:rPr>
          <w:u w:val="none"/>
        </w:rPr>
        <w:t>The non-sociopathic/non-psychopathic predator</w:t>
      </w:r>
      <w:r>
        <w:rPr>
          <w:spacing w:val="-6"/>
          <w:u w:val="none"/>
        </w:rPr>
        <w:t xml:space="preserve"> </w:t>
      </w:r>
      <w:r>
        <w:rPr>
          <w:u w:val="none"/>
        </w:rPr>
        <w:t>(continued)</w:t>
      </w:r>
    </w:p>
    <w:p w:rsidR="000D32F5" w:rsidRDefault="000D32F5">
      <w:pPr>
        <w:pStyle w:val="BodyText"/>
        <w:ind w:left="0"/>
        <w:rPr>
          <w:b/>
          <w:sz w:val="26"/>
        </w:rPr>
      </w:pPr>
    </w:p>
    <w:p w:rsidR="000D32F5" w:rsidRDefault="000D32F5">
      <w:pPr>
        <w:pStyle w:val="BodyText"/>
        <w:spacing w:before="1"/>
        <w:ind w:left="0"/>
        <w:rPr>
          <w:b/>
          <w:sz w:val="25"/>
        </w:rPr>
      </w:pPr>
    </w:p>
    <w:p w:rsidR="000D32F5" w:rsidRDefault="003015BB">
      <w:pPr>
        <w:pStyle w:val="BodyText"/>
        <w:spacing w:line="249" w:lineRule="auto"/>
        <w:ind w:right="286" w:firstLine="288"/>
      </w:pPr>
      <w:r>
        <w:rPr>
          <w:spacing w:val="-3"/>
        </w:rPr>
        <w:t xml:space="preserve">“How </w:t>
      </w:r>
      <w:r>
        <w:t xml:space="preserve">is it </w:t>
      </w:r>
      <w:r>
        <w:rPr>
          <w:spacing w:val="-4"/>
        </w:rPr>
        <w:t xml:space="preserve">possible," </w:t>
      </w:r>
      <w:r>
        <w:t xml:space="preserve">it </w:t>
      </w:r>
      <w:r>
        <w:rPr>
          <w:spacing w:val="-3"/>
        </w:rPr>
        <w:t xml:space="preserve">will </w:t>
      </w:r>
      <w:r>
        <w:t xml:space="preserve">be </w:t>
      </w:r>
      <w:r>
        <w:rPr>
          <w:spacing w:val="-4"/>
        </w:rPr>
        <w:t xml:space="preserve">asked, </w:t>
      </w:r>
      <w:r>
        <w:rPr>
          <w:spacing w:val="-3"/>
        </w:rPr>
        <w:t xml:space="preserve">"for that </w:t>
      </w:r>
      <w:r>
        <w:t xml:space="preserve">to be </w:t>
      </w:r>
      <w:r>
        <w:rPr>
          <w:spacing w:val="-3"/>
        </w:rPr>
        <w:t xml:space="preserve">the </w:t>
      </w:r>
      <w:r>
        <w:rPr>
          <w:spacing w:val="-4"/>
        </w:rPr>
        <w:t xml:space="preserve">objective </w:t>
      </w:r>
      <w:r>
        <w:t xml:space="preserve">of </w:t>
      </w:r>
      <w:r>
        <w:rPr>
          <w:spacing w:val="-4"/>
        </w:rPr>
        <w:t xml:space="preserve">somebody </w:t>
      </w:r>
      <w:r>
        <w:rPr>
          <w:spacing w:val="-3"/>
        </w:rPr>
        <w:t xml:space="preserve">who </w:t>
      </w:r>
      <w:r>
        <w:rPr>
          <w:spacing w:val="-4"/>
        </w:rPr>
        <w:t xml:space="preserve">isn’t deranged </w:t>
      </w:r>
      <w:r>
        <w:t xml:space="preserve">in </w:t>
      </w:r>
      <w:r>
        <w:rPr>
          <w:spacing w:val="-3"/>
        </w:rPr>
        <w:t xml:space="preserve">some </w:t>
      </w:r>
      <w:r>
        <w:rPr>
          <w:spacing w:val="-4"/>
        </w:rPr>
        <w:t>way?”</w:t>
      </w:r>
    </w:p>
    <w:p w:rsidR="000D32F5" w:rsidRDefault="003015BB">
      <w:pPr>
        <w:pStyle w:val="BodyText"/>
        <w:spacing w:before="2"/>
        <w:ind w:left="388"/>
      </w:pPr>
      <w:r>
        <w:t xml:space="preserve">The right question is: “How is it </w:t>
      </w:r>
      <w:r>
        <w:rPr>
          <w:i/>
        </w:rPr>
        <w:t xml:space="preserve">not </w:t>
      </w:r>
      <w:r>
        <w:t>possible?”</w:t>
      </w:r>
      <w:bookmarkStart w:id="1182" w:name="_bookmark1181"/>
      <w:bookmarkEnd w:id="1182"/>
      <w:r>
        <w:t xml:space="preserve"> </w:t>
      </w:r>
      <w:r>
        <w:rPr>
          <w:color w:val="0562C1"/>
          <w:position w:val="18"/>
          <w:u w:val="single" w:color="0562C1"/>
        </w:rPr>
        <w:t>[484]</w:t>
      </w:r>
    </w:p>
    <w:p w:rsidR="000D32F5" w:rsidRDefault="003015BB">
      <w:pPr>
        <w:pStyle w:val="BodyText"/>
        <w:spacing w:before="12" w:line="249" w:lineRule="auto"/>
        <w:ind w:right="286" w:firstLine="288"/>
      </w:pPr>
      <w:r>
        <w:rPr>
          <w:spacing w:val="-7"/>
        </w:rPr>
        <w:t xml:space="preserve">We’re </w:t>
      </w:r>
      <w:r>
        <w:rPr>
          <w:spacing w:val="-3"/>
        </w:rPr>
        <w:t xml:space="preserve">the </w:t>
      </w:r>
      <w:r>
        <w:rPr>
          <w:spacing w:val="-4"/>
        </w:rPr>
        <w:t xml:space="preserve">victors </w:t>
      </w:r>
      <w:r>
        <w:t xml:space="preserve">of a </w:t>
      </w:r>
      <w:r>
        <w:rPr>
          <w:spacing w:val="-4"/>
        </w:rPr>
        <w:t xml:space="preserve">long, brutal evolutionary struggle. </w:t>
      </w:r>
      <w:r>
        <w:rPr>
          <w:spacing w:val="-12"/>
        </w:rPr>
        <w:t xml:space="preserve">We </w:t>
      </w:r>
      <w:r>
        <w:rPr>
          <w:spacing w:val="-4"/>
        </w:rPr>
        <w:t xml:space="preserve">chose </w:t>
      </w:r>
      <w:r>
        <w:t xml:space="preserve">to </w:t>
      </w:r>
      <w:r>
        <w:rPr>
          <w:spacing w:val="-4"/>
        </w:rPr>
        <w:t xml:space="preserve">fight </w:t>
      </w:r>
      <w:r>
        <w:t xml:space="preserve">it </w:t>
      </w:r>
      <w:r>
        <w:rPr>
          <w:spacing w:val="-3"/>
        </w:rPr>
        <w:t xml:space="preserve">out. </w:t>
      </w:r>
      <w:r>
        <w:rPr>
          <w:spacing w:val="-12"/>
        </w:rPr>
        <w:t xml:space="preserve">We </w:t>
      </w:r>
      <w:r>
        <w:rPr>
          <w:spacing w:val="-4"/>
        </w:rPr>
        <w:t xml:space="preserve">didn’t </w:t>
      </w:r>
      <w:r>
        <w:rPr>
          <w:spacing w:val="-3"/>
        </w:rPr>
        <w:t xml:space="preserve">opt out, like </w:t>
      </w:r>
      <w:r>
        <w:rPr>
          <w:spacing w:val="-4"/>
        </w:rPr>
        <w:t xml:space="preserve">clams, </w:t>
      </w:r>
      <w:r>
        <w:t xml:space="preserve">by </w:t>
      </w:r>
      <w:r>
        <w:rPr>
          <w:spacing w:val="-4"/>
        </w:rPr>
        <w:t xml:space="preserve">becoming </w:t>
      </w:r>
      <w:r>
        <w:t xml:space="preserve">so </w:t>
      </w:r>
      <w:r>
        <w:rPr>
          <w:spacing w:val="-3"/>
        </w:rPr>
        <w:t xml:space="preserve">lame and </w:t>
      </w:r>
      <w:r>
        <w:rPr>
          <w:spacing w:val="-4"/>
        </w:rPr>
        <w:t xml:space="preserve">harmless </w:t>
      </w:r>
      <w:r>
        <w:rPr>
          <w:spacing w:val="-3"/>
        </w:rPr>
        <w:t xml:space="preserve">that </w:t>
      </w:r>
      <w:r>
        <w:t xml:space="preserve">we </w:t>
      </w:r>
      <w:r>
        <w:rPr>
          <w:spacing w:val="-4"/>
        </w:rPr>
        <w:t xml:space="preserve">weren’t worth destroying; </w:t>
      </w:r>
      <w:r>
        <w:rPr>
          <w:spacing w:val="-3"/>
        </w:rPr>
        <w:t xml:space="preserve">nor did </w:t>
      </w:r>
      <w:r>
        <w:t xml:space="preserve">we </w:t>
      </w:r>
      <w:r>
        <w:rPr>
          <w:spacing w:val="-4"/>
        </w:rPr>
        <w:t xml:space="preserve">become peaceful herbivores whose entire lives </w:t>
      </w:r>
      <w:r>
        <w:rPr>
          <w:spacing w:val="-3"/>
        </w:rPr>
        <w:t xml:space="preserve">are but </w:t>
      </w:r>
      <w:r>
        <w:rPr>
          <w:spacing w:val="-4"/>
        </w:rPr>
        <w:t xml:space="preserve">preludes </w:t>
      </w:r>
      <w:r>
        <w:t xml:space="preserve">to </w:t>
      </w:r>
      <w:r>
        <w:rPr>
          <w:spacing w:val="-4"/>
        </w:rPr>
        <w:t xml:space="preserve">being slaughtered </w:t>
      </w:r>
      <w:r>
        <w:rPr>
          <w:spacing w:val="-3"/>
        </w:rPr>
        <w:t xml:space="preserve">and </w:t>
      </w:r>
      <w:r>
        <w:rPr>
          <w:spacing w:val="-4"/>
        </w:rPr>
        <w:t xml:space="preserve">eaten. </w:t>
      </w:r>
      <w:r>
        <w:t xml:space="preserve">So </w:t>
      </w:r>
      <w:r>
        <w:rPr>
          <w:spacing w:val="-7"/>
        </w:rPr>
        <w:t xml:space="preserve">it’s </w:t>
      </w:r>
      <w:r>
        <w:t xml:space="preserve">no </w:t>
      </w:r>
      <w:r>
        <w:rPr>
          <w:spacing w:val="-4"/>
        </w:rPr>
        <w:t xml:space="preserve">surprise </w:t>
      </w:r>
      <w:r>
        <w:rPr>
          <w:spacing w:val="-3"/>
        </w:rPr>
        <w:t xml:space="preserve">that </w:t>
      </w:r>
      <w:r>
        <w:rPr>
          <w:spacing w:val="-4"/>
        </w:rPr>
        <w:t xml:space="preserve">there </w:t>
      </w:r>
      <w:r>
        <w:rPr>
          <w:spacing w:val="-3"/>
        </w:rPr>
        <w:t xml:space="preserve">are </w:t>
      </w:r>
      <w:r>
        <w:t xml:space="preserve">at </w:t>
      </w:r>
      <w:r>
        <w:rPr>
          <w:spacing w:val="-4"/>
        </w:rPr>
        <w:t xml:space="preserve">least </w:t>
      </w:r>
      <w:r>
        <w:t xml:space="preserve">a </w:t>
      </w:r>
      <w:r>
        <w:rPr>
          <w:spacing w:val="-3"/>
        </w:rPr>
        <w:t xml:space="preserve">few </w:t>
      </w:r>
      <w:r>
        <w:rPr>
          <w:spacing w:val="-4"/>
        </w:rPr>
        <w:t xml:space="preserve">predators among </w:t>
      </w:r>
      <w:r>
        <w:rPr>
          <w:spacing w:val="-3"/>
        </w:rPr>
        <w:t xml:space="preserve">our </w:t>
      </w:r>
      <w:r>
        <w:rPr>
          <w:spacing w:val="-4"/>
        </w:rPr>
        <w:t>ranks.</w:t>
      </w:r>
    </w:p>
    <w:p w:rsidR="000D32F5" w:rsidRDefault="003015BB">
      <w:pPr>
        <w:pStyle w:val="BodyText"/>
        <w:spacing w:before="4" w:line="249" w:lineRule="auto"/>
        <w:ind w:right="137" w:firstLine="288"/>
      </w:pPr>
      <w:r>
        <w:rPr>
          <w:spacing w:val="-7"/>
        </w:rPr>
        <w:t xml:space="preserve">Would </w:t>
      </w:r>
      <w:r>
        <w:t xml:space="preserve">a </w:t>
      </w:r>
      <w:r>
        <w:rPr>
          <w:spacing w:val="-4"/>
        </w:rPr>
        <w:t xml:space="preserve">tiger </w:t>
      </w:r>
      <w:r>
        <w:t xml:space="preserve">be </w:t>
      </w:r>
      <w:r>
        <w:rPr>
          <w:spacing w:val="-4"/>
        </w:rPr>
        <w:t>bett</w:t>
      </w:r>
      <w:r>
        <w:rPr>
          <w:spacing w:val="-4"/>
        </w:rPr>
        <w:t xml:space="preserve">er off </w:t>
      </w:r>
      <w:r>
        <w:t xml:space="preserve">if it </w:t>
      </w:r>
      <w:r>
        <w:rPr>
          <w:spacing w:val="-4"/>
        </w:rPr>
        <w:t xml:space="preserve">renounced violence? </w:t>
      </w:r>
      <w:r>
        <w:rPr>
          <w:spacing w:val="-3"/>
        </w:rPr>
        <w:t xml:space="preserve">No! </w:t>
      </w:r>
      <w:r>
        <w:rPr>
          <w:spacing w:val="-5"/>
        </w:rPr>
        <w:t xml:space="preserve">Tigers </w:t>
      </w:r>
      <w:r>
        <w:rPr>
          <w:spacing w:val="-3"/>
        </w:rPr>
        <w:t xml:space="preserve">must </w:t>
      </w:r>
      <w:r>
        <w:t xml:space="preserve">be </w:t>
      </w:r>
      <w:r>
        <w:rPr>
          <w:spacing w:val="-4"/>
        </w:rPr>
        <w:t xml:space="preserve">tigers; </w:t>
      </w:r>
      <w:r>
        <w:t xml:space="preserve">if </w:t>
      </w:r>
      <w:r>
        <w:rPr>
          <w:spacing w:val="-3"/>
        </w:rPr>
        <w:t xml:space="preserve">they try </w:t>
      </w:r>
      <w:r>
        <w:t xml:space="preserve">to be </w:t>
      </w:r>
      <w:r>
        <w:rPr>
          <w:spacing w:val="-4"/>
        </w:rPr>
        <w:t xml:space="preserve">sheep, they’ll </w:t>
      </w:r>
      <w:r>
        <w:rPr>
          <w:spacing w:val="-3"/>
        </w:rPr>
        <w:t xml:space="preserve">die </w:t>
      </w:r>
      <w:r>
        <w:t xml:space="preserve">on </w:t>
      </w:r>
      <w:r>
        <w:rPr>
          <w:spacing w:val="-3"/>
        </w:rPr>
        <w:t xml:space="preserve">the </w:t>
      </w:r>
      <w:r>
        <w:rPr>
          <w:spacing w:val="-4"/>
        </w:rPr>
        <w:t xml:space="preserve">inside. </w:t>
      </w:r>
      <w:r>
        <w:rPr>
          <w:spacing w:val="-7"/>
        </w:rPr>
        <w:t xml:space="preserve">Would </w:t>
      </w:r>
      <w:r>
        <w:t xml:space="preserve">a </w:t>
      </w:r>
      <w:r>
        <w:rPr>
          <w:spacing w:val="-3"/>
        </w:rPr>
        <w:t xml:space="preserve">born </w:t>
      </w:r>
      <w:r>
        <w:rPr>
          <w:spacing w:val="-4"/>
        </w:rPr>
        <w:t xml:space="preserve">predator </w:t>
      </w:r>
      <w:r>
        <w:t xml:space="preserve">be </w:t>
      </w:r>
      <w:r>
        <w:rPr>
          <w:spacing w:val="-4"/>
        </w:rPr>
        <w:t xml:space="preserve">better off </w:t>
      </w:r>
      <w:r>
        <w:t xml:space="preserve">if he </w:t>
      </w:r>
      <w:r>
        <w:rPr>
          <w:spacing w:val="-3"/>
        </w:rPr>
        <w:t xml:space="preserve">were </w:t>
      </w:r>
      <w:r>
        <w:t xml:space="preserve">a </w:t>
      </w:r>
      <w:r>
        <w:rPr>
          <w:spacing w:val="-4"/>
        </w:rPr>
        <w:t xml:space="preserve">Buddhist monk? </w:t>
      </w:r>
      <w:r>
        <w:rPr>
          <w:spacing w:val="-3"/>
        </w:rPr>
        <w:t xml:space="preserve">No! Like the </w:t>
      </w:r>
      <w:r>
        <w:rPr>
          <w:spacing w:val="-5"/>
        </w:rPr>
        <w:t xml:space="preserve">tiger, </w:t>
      </w:r>
      <w:r>
        <w:rPr>
          <w:spacing w:val="-3"/>
        </w:rPr>
        <w:t xml:space="preserve">he’d die </w:t>
      </w:r>
      <w:r>
        <w:t xml:space="preserve">on </w:t>
      </w:r>
      <w:r>
        <w:rPr>
          <w:spacing w:val="-3"/>
        </w:rPr>
        <w:t xml:space="preserve">the </w:t>
      </w:r>
      <w:r>
        <w:rPr>
          <w:spacing w:val="-4"/>
        </w:rPr>
        <w:t xml:space="preserve">inside; </w:t>
      </w:r>
      <w:r>
        <w:rPr>
          <w:spacing w:val="-3"/>
        </w:rPr>
        <w:t xml:space="preserve">and, </w:t>
      </w:r>
      <w:r>
        <w:t xml:space="preserve">in </w:t>
      </w:r>
      <w:r>
        <w:rPr>
          <w:spacing w:val="-3"/>
        </w:rPr>
        <w:t xml:space="preserve">all </w:t>
      </w:r>
      <w:r>
        <w:rPr>
          <w:spacing w:val="-4"/>
        </w:rPr>
        <w:t xml:space="preserve">likelihood, </w:t>
      </w:r>
      <w:r>
        <w:rPr>
          <w:spacing w:val="-3"/>
        </w:rPr>
        <w:t xml:space="preserve">his need </w:t>
      </w:r>
      <w:r>
        <w:t xml:space="preserve">to </w:t>
      </w:r>
      <w:r>
        <w:rPr>
          <w:spacing w:val="-4"/>
        </w:rPr>
        <w:t xml:space="preserve">predate would </w:t>
      </w:r>
      <w:r>
        <w:rPr>
          <w:spacing w:val="-3"/>
        </w:rPr>
        <w:t xml:space="preserve">come out </w:t>
      </w:r>
      <w:r>
        <w:t xml:space="preserve">in </w:t>
      </w:r>
      <w:r>
        <w:rPr>
          <w:spacing w:val="-4"/>
        </w:rPr>
        <w:t xml:space="preserve">circuitous </w:t>
      </w:r>
      <w:r>
        <w:rPr>
          <w:spacing w:val="-3"/>
        </w:rPr>
        <w:t xml:space="preserve">ways </w:t>
      </w:r>
      <w:r>
        <w:rPr>
          <w:spacing w:val="-4"/>
        </w:rPr>
        <w:t xml:space="preserve">(e.g., pettiness towards underlings, thwarting those whose aspirations </w:t>
      </w:r>
      <w:r>
        <w:rPr>
          <w:spacing w:val="-3"/>
        </w:rPr>
        <w:t xml:space="preserve">are </w:t>
      </w:r>
      <w:r>
        <w:rPr>
          <w:spacing w:val="-4"/>
        </w:rPr>
        <w:t xml:space="preserve">legitimate </w:t>
      </w:r>
      <w:r>
        <w:rPr>
          <w:spacing w:val="-3"/>
        </w:rPr>
        <w:t xml:space="preserve">and </w:t>
      </w:r>
      <w:r>
        <w:rPr>
          <w:spacing w:val="-4"/>
        </w:rPr>
        <w:t xml:space="preserve">whose work-product </w:t>
      </w:r>
      <w:r>
        <w:t xml:space="preserve">is </w:t>
      </w:r>
      <w:r>
        <w:rPr>
          <w:spacing w:val="-4"/>
        </w:rPr>
        <w:t xml:space="preserve">authentic). </w:t>
      </w:r>
      <w:r>
        <w:t xml:space="preserve">By </w:t>
      </w:r>
      <w:r>
        <w:rPr>
          <w:spacing w:val="-4"/>
        </w:rPr>
        <w:t xml:space="preserve">trying </w:t>
      </w:r>
      <w:r>
        <w:t xml:space="preserve">to be </w:t>
      </w:r>
      <w:r>
        <w:rPr>
          <w:spacing w:val="-4"/>
        </w:rPr>
        <w:t xml:space="preserve">peaceniks, these </w:t>
      </w:r>
      <w:r>
        <w:rPr>
          <w:spacing w:val="-3"/>
        </w:rPr>
        <w:t xml:space="preserve">born </w:t>
      </w:r>
      <w:r>
        <w:rPr>
          <w:spacing w:val="-4"/>
        </w:rPr>
        <w:t xml:space="preserve">war-mongers either injure themselves </w:t>
      </w:r>
      <w:r>
        <w:rPr>
          <w:spacing w:val="-6"/>
        </w:rPr>
        <w:t>or,</w:t>
      </w:r>
      <w:r>
        <w:rPr>
          <w:spacing w:val="-6"/>
        </w:rPr>
        <w:t xml:space="preserve"> </w:t>
      </w:r>
      <w:r>
        <w:t xml:space="preserve">by </w:t>
      </w:r>
      <w:r>
        <w:rPr>
          <w:spacing w:val="-4"/>
        </w:rPr>
        <w:t xml:space="preserve">turning structures </w:t>
      </w:r>
      <w:r>
        <w:t xml:space="preserve">on </w:t>
      </w:r>
      <w:r>
        <w:rPr>
          <w:spacing w:val="-4"/>
        </w:rPr>
        <w:t xml:space="preserve">which </w:t>
      </w:r>
      <w:r>
        <w:rPr>
          <w:spacing w:val="-3"/>
        </w:rPr>
        <w:t xml:space="preserve">the </w:t>
      </w:r>
      <w:r>
        <w:rPr>
          <w:spacing w:val="-4"/>
        </w:rPr>
        <w:t xml:space="preserve">public depends </w:t>
      </w:r>
      <w:r>
        <w:rPr>
          <w:spacing w:val="-3"/>
        </w:rPr>
        <w:t xml:space="preserve">for its </w:t>
      </w:r>
      <w:r>
        <w:rPr>
          <w:spacing w:val="-4"/>
        </w:rPr>
        <w:t xml:space="preserve">welfare </w:t>
      </w:r>
      <w:r>
        <w:rPr>
          <w:spacing w:val="-3"/>
        </w:rPr>
        <w:t xml:space="preserve">into </w:t>
      </w:r>
      <w:r>
        <w:rPr>
          <w:spacing w:val="-4"/>
        </w:rPr>
        <w:t xml:space="preserve">outlets </w:t>
      </w:r>
      <w:r>
        <w:rPr>
          <w:spacing w:val="-3"/>
        </w:rPr>
        <w:t xml:space="preserve">for </w:t>
      </w:r>
      <w:r>
        <w:rPr>
          <w:spacing w:val="-4"/>
        </w:rPr>
        <w:t xml:space="preserve">their undischarged aggression, </w:t>
      </w:r>
      <w:r>
        <w:t xml:space="preserve">do </w:t>
      </w:r>
      <w:r>
        <w:rPr>
          <w:spacing w:val="-3"/>
        </w:rPr>
        <w:t xml:space="preserve">harm </w:t>
      </w:r>
      <w:r>
        <w:t xml:space="preserve">on a </w:t>
      </w:r>
      <w:r>
        <w:rPr>
          <w:spacing w:val="-3"/>
        </w:rPr>
        <w:t xml:space="preserve">far </w:t>
      </w:r>
      <w:r>
        <w:rPr>
          <w:spacing w:val="-4"/>
        </w:rPr>
        <w:t xml:space="preserve">greater scale </w:t>
      </w:r>
      <w:r>
        <w:rPr>
          <w:spacing w:val="-3"/>
        </w:rPr>
        <w:t xml:space="preserve">than they </w:t>
      </w:r>
      <w:r>
        <w:rPr>
          <w:spacing w:val="-4"/>
        </w:rPr>
        <w:t xml:space="preserve">would </w:t>
      </w:r>
      <w:r>
        <w:rPr>
          <w:spacing w:val="-3"/>
        </w:rPr>
        <w:t xml:space="preserve">have had they </w:t>
      </w:r>
      <w:r>
        <w:rPr>
          <w:spacing w:val="-4"/>
        </w:rPr>
        <w:t xml:space="preserve">discharged their aggressions </w:t>
      </w:r>
      <w:r>
        <w:rPr>
          <w:spacing w:val="-3"/>
        </w:rPr>
        <w:t>more</w:t>
      </w:r>
      <w:r>
        <w:rPr>
          <w:spacing w:val="-20"/>
        </w:rPr>
        <w:t xml:space="preserve"> </w:t>
      </w:r>
      <w:r>
        <w:rPr>
          <w:spacing w:val="-6"/>
        </w:rPr>
        <w:t>directly.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50"/>
        </w:numPr>
        <w:tabs>
          <w:tab w:val="left" w:pos="748"/>
        </w:tabs>
        <w:rPr>
          <w:u w:val="none"/>
        </w:rPr>
      </w:pPr>
      <w:bookmarkStart w:id="1183" w:name="_bookmark1182"/>
      <w:bookmarkEnd w:id="1183"/>
      <w:r>
        <w:rPr>
          <w:u w:val="none"/>
        </w:rPr>
        <w:t>Criminalization as a way o</w:t>
      </w:r>
      <w:r>
        <w:rPr>
          <w:u w:val="none"/>
        </w:rPr>
        <w:t>f avoiding</w:t>
      </w:r>
      <w:r>
        <w:rPr>
          <w:spacing w:val="-6"/>
          <w:u w:val="none"/>
        </w:rPr>
        <w:t xml:space="preserve"> </w:t>
      </w:r>
      <w:r>
        <w:rPr>
          <w:u w:val="none"/>
        </w:rPr>
        <w:t>sociopathization</w:t>
      </w:r>
    </w:p>
    <w:p w:rsidR="000D32F5" w:rsidRDefault="000D32F5">
      <w:pPr>
        <w:pStyle w:val="BodyText"/>
        <w:ind w:left="0"/>
        <w:rPr>
          <w:b/>
          <w:sz w:val="26"/>
        </w:rPr>
      </w:pPr>
    </w:p>
    <w:p w:rsidR="000D32F5" w:rsidRDefault="003015BB">
      <w:pPr>
        <w:pStyle w:val="BodyText"/>
        <w:spacing w:before="1" w:line="249" w:lineRule="auto"/>
        <w:ind w:right="105" w:firstLine="288"/>
      </w:pPr>
      <w:r>
        <w:rPr>
          <w:spacing w:val="-3"/>
        </w:rPr>
        <w:t xml:space="preserve">Some </w:t>
      </w:r>
      <w:r>
        <w:rPr>
          <w:spacing w:val="-4"/>
        </w:rPr>
        <w:t xml:space="preserve">people </w:t>
      </w:r>
      <w:r>
        <w:rPr>
          <w:spacing w:val="-3"/>
        </w:rPr>
        <w:t xml:space="preserve">who </w:t>
      </w:r>
      <w:r>
        <w:rPr>
          <w:spacing w:val="-4"/>
        </w:rPr>
        <w:t xml:space="preserve">become professional criminals (e.g., members </w:t>
      </w:r>
      <w:r>
        <w:t xml:space="preserve">of </w:t>
      </w:r>
      <w:r>
        <w:rPr>
          <w:spacing w:val="-4"/>
        </w:rPr>
        <w:t xml:space="preserve">organized crime) </w:t>
      </w:r>
      <w:r>
        <w:t xml:space="preserve">do so to </w:t>
      </w:r>
      <w:r>
        <w:rPr>
          <w:i/>
          <w:spacing w:val="-4"/>
        </w:rPr>
        <w:t xml:space="preserve">avoid </w:t>
      </w:r>
      <w:r>
        <w:rPr>
          <w:spacing w:val="-4"/>
        </w:rPr>
        <w:t xml:space="preserve">sociopathizing. </w:t>
      </w:r>
      <w:r>
        <w:t xml:space="preserve">In </w:t>
      </w:r>
      <w:r>
        <w:rPr>
          <w:spacing w:val="-4"/>
        </w:rPr>
        <w:t xml:space="preserve">their </w:t>
      </w:r>
      <w:r>
        <w:rPr>
          <w:spacing w:val="-7"/>
        </w:rPr>
        <w:t xml:space="preserve">view, </w:t>
      </w:r>
      <w:r>
        <w:rPr>
          <w:spacing w:val="-4"/>
        </w:rPr>
        <w:t xml:space="preserve">working </w:t>
      </w:r>
      <w:r>
        <w:rPr>
          <w:spacing w:val="-3"/>
        </w:rPr>
        <w:t xml:space="preserve">for “the man” </w:t>
      </w:r>
      <w:r>
        <w:rPr>
          <w:spacing w:val="-4"/>
        </w:rPr>
        <w:t xml:space="preserve">involves throwing oneself </w:t>
      </w:r>
      <w:r>
        <w:rPr>
          <w:spacing w:val="-3"/>
        </w:rPr>
        <w:t xml:space="preserve">into </w:t>
      </w:r>
      <w:r>
        <w:t xml:space="preserve">a </w:t>
      </w:r>
      <w:r>
        <w:rPr>
          <w:spacing w:val="-4"/>
        </w:rPr>
        <w:t xml:space="preserve">sausage- grinder: </w:t>
      </w:r>
      <w:r>
        <w:rPr>
          <w:spacing w:val="-3"/>
        </w:rPr>
        <w:t xml:space="preserve">one must tow the </w:t>
      </w:r>
      <w:r>
        <w:rPr>
          <w:spacing w:val="-4"/>
        </w:rPr>
        <w:t xml:space="preserve">company </w:t>
      </w:r>
      <w:r>
        <w:rPr>
          <w:spacing w:val="-3"/>
        </w:rPr>
        <w:t xml:space="preserve">line and, </w:t>
      </w:r>
      <w:r>
        <w:t xml:space="preserve">to </w:t>
      </w:r>
      <w:r>
        <w:rPr>
          <w:spacing w:val="-3"/>
        </w:rPr>
        <w:t xml:space="preserve">use </w:t>
      </w:r>
      <w:r>
        <w:t xml:space="preserve">a </w:t>
      </w:r>
      <w:r>
        <w:rPr>
          <w:spacing w:val="-4"/>
        </w:rPr>
        <w:t xml:space="preserve">phrase </w:t>
      </w:r>
      <w:r>
        <w:rPr>
          <w:spacing w:val="-3"/>
        </w:rPr>
        <w:t xml:space="preserve">from </w:t>
      </w:r>
      <w:r>
        <w:rPr>
          <w:spacing w:val="-6"/>
        </w:rPr>
        <w:t xml:space="preserve">Orwell’s </w:t>
      </w:r>
      <w:r>
        <w:rPr>
          <w:i/>
          <w:spacing w:val="-3"/>
        </w:rPr>
        <w:t xml:space="preserve">Keep the </w:t>
      </w:r>
      <w:r>
        <w:rPr>
          <w:i/>
          <w:spacing w:val="-4"/>
        </w:rPr>
        <w:t>Aspidistra Flying</w:t>
      </w:r>
      <w:r>
        <w:rPr>
          <w:spacing w:val="-4"/>
        </w:rPr>
        <w:t xml:space="preserve">, “lick </w:t>
      </w:r>
      <w:r>
        <w:rPr>
          <w:spacing w:val="-3"/>
        </w:rPr>
        <w:t xml:space="preserve">the </w:t>
      </w:r>
      <w:r>
        <w:rPr>
          <w:spacing w:val="-4"/>
        </w:rPr>
        <w:t xml:space="preserve">blacking off </w:t>
      </w:r>
      <w:r>
        <w:rPr>
          <w:spacing w:val="-3"/>
        </w:rPr>
        <w:t xml:space="preserve">the </w:t>
      </w:r>
      <w:r>
        <w:rPr>
          <w:spacing w:val="-6"/>
        </w:rPr>
        <w:t xml:space="preserve">boss’s </w:t>
      </w:r>
      <w:r>
        <w:rPr>
          <w:spacing w:val="-4"/>
        </w:rPr>
        <w:t xml:space="preserve">boots.” </w:t>
      </w:r>
      <w:r>
        <w:t xml:space="preserve">It </w:t>
      </w:r>
      <w:r>
        <w:rPr>
          <w:spacing w:val="-4"/>
        </w:rPr>
        <w:t xml:space="preserve">involves becoming </w:t>
      </w:r>
      <w:r>
        <w:t xml:space="preserve">an </w:t>
      </w:r>
      <w:r>
        <w:rPr>
          <w:spacing w:val="-4"/>
        </w:rPr>
        <w:t xml:space="preserve">empty suit: </w:t>
      </w:r>
      <w:r>
        <w:t xml:space="preserve">a </w:t>
      </w:r>
      <w:r>
        <w:rPr>
          <w:spacing w:val="-4"/>
        </w:rPr>
        <w:t xml:space="preserve">hollowed </w:t>
      </w:r>
      <w:r>
        <w:rPr>
          <w:spacing w:val="-3"/>
        </w:rPr>
        <w:t xml:space="preserve">out </w:t>
      </w:r>
      <w:r>
        <w:rPr>
          <w:spacing w:val="-4"/>
        </w:rPr>
        <w:t xml:space="preserve">shell </w:t>
      </w:r>
      <w:r>
        <w:rPr>
          <w:spacing w:val="-3"/>
        </w:rPr>
        <w:t xml:space="preserve">who </w:t>
      </w:r>
      <w:r>
        <w:rPr>
          <w:spacing w:val="-4"/>
        </w:rPr>
        <w:t xml:space="preserve">believes nothing except </w:t>
      </w:r>
      <w:r>
        <w:rPr>
          <w:spacing w:val="-3"/>
        </w:rPr>
        <w:t xml:space="preserve">what </w:t>
      </w:r>
      <w:r>
        <w:rPr>
          <w:spacing w:val="-4"/>
        </w:rPr>
        <w:t xml:space="preserve">higher ranking suits </w:t>
      </w:r>
      <w:r>
        <w:rPr>
          <w:spacing w:val="-3"/>
        </w:rPr>
        <w:t xml:space="preserve">want him </w:t>
      </w:r>
      <w:r>
        <w:t xml:space="preserve">to </w:t>
      </w:r>
      <w:r>
        <w:rPr>
          <w:spacing w:val="-4"/>
        </w:rPr>
        <w:t>believe.</w:t>
      </w:r>
    </w:p>
    <w:p w:rsidR="000D32F5" w:rsidRDefault="003015BB">
      <w:pPr>
        <w:pStyle w:val="BodyText"/>
        <w:spacing w:before="5" w:line="249" w:lineRule="auto"/>
        <w:ind w:right="141" w:firstLine="288"/>
      </w:pPr>
      <w:r>
        <w:t>Winston Smith,</w:t>
      </w:r>
      <w:r>
        <w:t xml:space="preserve"> the main character in </w:t>
      </w:r>
      <w:r>
        <w:rPr>
          <w:i/>
        </w:rPr>
        <w:t>1984</w:t>
      </w:r>
      <w:r>
        <w:t xml:space="preserve">, says how he hates “goodness” and “purity.” What he means is that he hates the fake goodness and the fake purity with which, as a citizen of Oceania, he is inundated. What he means, in other words, is that he wants to be human, </w:t>
      </w:r>
      <w:r>
        <w:t xml:space="preserve">not “pure” or “good”, which words, as they are used in his society and as they are used by the sociopath, </w:t>
      </w:r>
      <w:r>
        <w:rPr>
          <w:i/>
        </w:rPr>
        <w:t xml:space="preserve">don’t </w:t>
      </w:r>
      <w:r>
        <w:t>refer to purity or goodness, but to their plastic, sociopathized analogues.</w:t>
      </w:r>
    </w:p>
    <w:p w:rsidR="000D32F5" w:rsidRDefault="003015BB">
      <w:pPr>
        <w:pStyle w:val="BodyText"/>
        <w:spacing w:before="5" w:line="249" w:lineRule="auto"/>
        <w:ind w:right="134" w:firstLine="288"/>
      </w:pPr>
      <w:r>
        <w:t>Winston was a good and honest person in a world of criminals. So why</w:t>
      </w:r>
      <w:r>
        <w:t xml:space="preserve"> did he say that he hated purity and goodness? Ms. Marks’ insight can help us answer this question and, in so doing, can help us understand the mentality of non-sociopaths who operate outside “the system.”</w:t>
      </w:r>
    </w:p>
    <w:p w:rsidR="000D32F5" w:rsidRDefault="003015BB">
      <w:pPr>
        <w:pStyle w:val="BodyText"/>
        <w:spacing w:before="2" w:line="249" w:lineRule="auto"/>
        <w:ind w:right="153" w:firstLine="288"/>
      </w:pPr>
      <w:r>
        <w:rPr>
          <w:spacing w:val="-4"/>
        </w:rPr>
        <w:t xml:space="preserve">Former Mafiosos </w:t>
      </w:r>
      <w:r>
        <w:rPr>
          <w:spacing w:val="-3"/>
        </w:rPr>
        <w:t xml:space="preserve">who </w:t>
      </w:r>
      <w:r>
        <w:rPr>
          <w:spacing w:val="-4"/>
        </w:rPr>
        <w:t xml:space="preserve">joined </w:t>
      </w:r>
      <w:r>
        <w:rPr>
          <w:spacing w:val="-3"/>
        </w:rPr>
        <w:t xml:space="preserve">the </w:t>
      </w:r>
      <w:r>
        <w:rPr>
          <w:spacing w:val="-5"/>
        </w:rPr>
        <w:t xml:space="preserve">Witness </w:t>
      </w:r>
      <w:r>
        <w:rPr>
          <w:spacing w:val="-4"/>
        </w:rPr>
        <w:t xml:space="preserve">Protection Program don’t rationalize. Sammy </w:t>
      </w:r>
      <w:r>
        <w:rPr>
          <w:spacing w:val="-3"/>
        </w:rPr>
        <w:t xml:space="preserve">“the </w:t>
      </w:r>
      <w:r>
        <w:rPr>
          <w:spacing w:val="-4"/>
        </w:rPr>
        <w:t xml:space="preserve">Bull” Gravano </w:t>
      </w:r>
      <w:r>
        <w:rPr>
          <w:spacing w:val="-3"/>
        </w:rPr>
        <w:t xml:space="preserve">said that </w:t>
      </w:r>
      <w:r>
        <w:t xml:space="preserve">he </w:t>
      </w:r>
      <w:r>
        <w:rPr>
          <w:spacing w:val="-3"/>
        </w:rPr>
        <w:t xml:space="preserve">was </w:t>
      </w:r>
      <w:r>
        <w:rPr>
          <w:spacing w:val="-5"/>
        </w:rPr>
        <w:t xml:space="preserve">never, </w:t>
      </w:r>
      <w:r>
        <w:t xml:space="preserve">at </w:t>
      </w:r>
      <w:r>
        <w:rPr>
          <w:spacing w:val="-3"/>
        </w:rPr>
        <w:t xml:space="preserve">any </w:t>
      </w:r>
      <w:r>
        <w:rPr>
          <w:spacing w:val="-4"/>
        </w:rPr>
        <w:t xml:space="preserve">point, </w:t>
      </w:r>
      <w:r>
        <w:t xml:space="preserve">to </w:t>
      </w:r>
      <w:r>
        <w:rPr>
          <w:spacing w:val="-3"/>
        </w:rPr>
        <w:t xml:space="preserve">any </w:t>
      </w:r>
      <w:r>
        <w:rPr>
          <w:spacing w:val="-4"/>
        </w:rPr>
        <w:t xml:space="preserve">degree, </w:t>
      </w:r>
      <w:r>
        <w:t xml:space="preserve">a </w:t>
      </w:r>
      <w:r>
        <w:rPr>
          <w:spacing w:val="-4"/>
        </w:rPr>
        <w:t xml:space="preserve">“Robin Hood” whose intentions </w:t>
      </w:r>
      <w:r>
        <w:rPr>
          <w:spacing w:val="-3"/>
        </w:rPr>
        <w:t xml:space="preserve">were </w:t>
      </w:r>
      <w:r>
        <w:t xml:space="preserve">to do </w:t>
      </w:r>
      <w:r>
        <w:rPr>
          <w:spacing w:val="-4"/>
        </w:rPr>
        <w:t xml:space="preserve">good; </w:t>
      </w:r>
      <w:r>
        <w:t xml:space="preserve">he </w:t>
      </w:r>
      <w:r>
        <w:rPr>
          <w:spacing w:val="-3"/>
        </w:rPr>
        <w:t xml:space="preserve">was, </w:t>
      </w:r>
      <w:r>
        <w:t xml:space="preserve">he </w:t>
      </w:r>
      <w:r>
        <w:rPr>
          <w:spacing w:val="-4"/>
        </w:rPr>
        <w:t xml:space="preserve">said, somebody </w:t>
      </w:r>
      <w:r>
        <w:rPr>
          <w:spacing w:val="-3"/>
        </w:rPr>
        <w:t xml:space="preserve">who </w:t>
      </w:r>
      <w:r>
        <w:rPr>
          <w:spacing w:val="-4"/>
        </w:rPr>
        <w:t xml:space="preserve">wasn’t educated </w:t>
      </w:r>
      <w:r>
        <w:rPr>
          <w:spacing w:val="-3"/>
        </w:rPr>
        <w:t xml:space="preserve">but who </w:t>
      </w:r>
      <w:r>
        <w:rPr>
          <w:spacing w:val="-4"/>
        </w:rPr>
        <w:t xml:space="preserve">wanted power </w:t>
      </w:r>
      <w:r>
        <w:rPr>
          <w:spacing w:val="-3"/>
        </w:rPr>
        <w:t xml:space="preserve">and was </w:t>
      </w:r>
      <w:r>
        <w:rPr>
          <w:spacing w:val="-4"/>
        </w:rPr>
        <w:t xml:space="preserve">willing </w:t>
      </w:r>
      <w:r>
        <w:t xml:space="preserve">to </w:t>
      </w:r>
      <w:r>
        <w:rPr>
          <w:spacing w:val="-4"/>
        </w:rPr>
        <w:t>“scra</w:t>
      </w:r>
      <w:r>
        <w:rPr>
          <w:spacing w:val="-4"/>
        </w:rPr>
        <w:t xml:space="preserve">tch </w:t>
      </w:r>
      <w:r>
        <w:rPr>
          <w:spacing w:val="-3"/>
        </w:rPr>
        <w:t xml:space="preserve">and kick and </w:t>
      </w:r>
      <w:r>
        <w:t xml:space="preserve">do </w:t>
      </w:r>
      <w:r>
        <w:rPr>
          <w:spacing w:val="-4"/>
        </w:rPr>
        <w:t xml:space="preserve">whatever </w:t>
      </w:r>
      <w:r>
        <w:t xml:space="preserve">it </w:t>
      </w:r>
      <w:r>
        <w:rPr>
          <w:spacing w:val="-4"/>
        </w:rPr>
        <w:t xml:space="preserve">[took]” </w:t>
      </w:r>
      <w:r>
        <w:t xml:space="preserve">to </w:t>
      </w:r>
      <w:r>
        <w:rPr>
          <w:spacing w:val="-4"/>
        </w:rPr>
        <w:t xml:space="preserve">acquire </w:t>
      </w:r>
      <w:r>
        <w:rPr>
          <w:spacing w:val="-3"/>
        </w:rPr>
        <w:t xml:space="preserve">it. </w:t>
      </w:r>
      <w:r>
        <w:rPr>
          <w:spacing w:val="-4"/>
        </w:rPr>
        <w:t xml:space="preserve">Other former Mafiosos, without </w:t>
      </w:r>
      <w:r>
        <w:rPr>
          <w:spacing w:val="-3"/>
        </w:rPr>
        <w:t xml:space="preserve">few </w:t>
      </w:r>
      <w:r>
        <w:rPr>
          <w:spacing w:val="-4"/>
        </w:rPr>
        <w:t xml:space="preserve">exceptions, </w:t>
      </w:r>
      <w:r>
        <w:rPr>
          <w:spacing w:val="-3"/>
        </w:rPr>
        <w:t xml:space="preserve">say the same </w:t>
      </w:r>
      <w:r>
        <w:rPr>
          <w:spacing w:val="-4"/>
        </w:rPr>
        <w:t xml:space="preserve">thing. Jimmy </w:t>
      </w:r>
      <w:r>
        <w:rPr>
          <w:spacing w:val="-3"/>
        </w:rPr>
        <w:t xml:space="preserve">“the </w:t>
      </w:r>
      <w:r>
        <w:rPr>
          <w:spacing w:val="-7"/>
        </w:rPr>
        <w:t xml:space="preserve">Weasel” </w:t>
      </w:r>
      <w:r>
        <w:rPr>
          <w:spacing w:val="-4"/>
        </w:rPr>
        <w:t xml:space="preserve">Frattiano </w:t>
      </w:r>
      <w:r>
        <w:rPr>
          <w:spacing w:val="-3"/>
        </w:rPr>
        <w:t xml:space="preserve">said that </w:t>
      </w:r>
      <w:r>
        <w:t xml:space="preserve">he </w:t>
      </w:r>
      <w:r>
        <w:rPr>
          <w:spacing w:val="-3"/>
        </w:rPr>
        <w:t xml:space="preserve">was </w:t>
      </w:r>
      <w:r>
        <w:t xml:space="preserve">a </w:t>
      </w:r>
      <w:r>
        <w:rPr>
          <w:spacing w:val="-3"/>
        </w:rPr>
        <w:t xml:space="preserve">less than </w:t>
      </w:r>
      <w:r>
        <w:rPr>
          <w:spacing w:val="-4"/>
        </w:rPr>
        <w:t xml:space="preserve">stellar human being </w:t>
      </w:r>
      <w:r>
        <w:rPr>
          <w:spacing w:val="-3"/>
        </w:rPr>
        <w:t xml:space="preserve">who </w:t>
      </w:r>
      <w:r>
        <w:rPr>
          <w:spacing w:val="-4"/>
        </w:rPr>
        <w:t xml:space="preserve">chose </w:t>
      </w:r>
      <w:r>
        <w:t xml:space="preserve">a </w:t>
      </w:r>
      <w:r>
        <w:rPr>
          <w:spacing w:val="-3"/>
        </w:rPr>
        <w:t xml:space="preserve">life </w:t>
      </w:r>
      <w:r>
        <w:t xml:space="preserve">of </w:t>
      </w:r>
      <w:r>
        <w:rPr>
          <w:spacing w:val="-4"/>
        </w:rPr>
        <w:t xml:space="preserve">crime </w:t>
      </w:r>
      <w:r>
        <w:rPr>
          <w:i/>
          <w:spacing w:val="-3"/>
        </w:rPr>
        <w:t xml:space="preserve">not </w:t>
      </w:r>
      <w:r>
        <w:rPr>
          <w:spacing w:val="-4"/>
        </w:rPr>
        <w:t xml:space="preserve">because </w:t>
      </w:r>
      <w:r>
        <w:t xml:space="preserve">he </w:t>
      </w:r>
      <w:r>
        <w:rPr>
          <w:spacing w:val="-3"/>
        </w:rPr>
        <w:t xml:space="preserve">had </w:t>
      </w:r>
      <w:r>
        <w:t xml:space="preserve">no </w:t>
      </w:r>
      <w:r>
        <w:rPr>
          <w:spacing w:val="-4"/>
        </w:rPr>
        <w:t xml:space="preserve">other options, </w:t>
      </w:r>
      <w:r>
        <w:rPr>
          <w:spacing w:val="-3"/>
        </w:rPr>
        <w:t xml:space="preserve">but </w:t>
      </w:r>
      <w:r>
        <w:rPr>
          <w:spacing w:val="-4"/>
        </w:rPr>
        <w:t xml:space="preserve">because </w:t>
      </w:r>
      <w:r>
        <w:t xml:space="preserve">he </w:t>
      </w:r>
      <w:r>
        <w:rPr>
          <w:spacing w:val="-4"/>
        </w:rPr>
        <w:t xml:space="preserve">liked having power </w:t>
      </w:r>
      <w:r>
        <w:rPr>
          <w:spacing w:val="-3"/>
        </w:rPr>
        <w:t xml:space="preserve">more than </w:t>
      </w:r>
      <w:r>
        <w:t xml:space="preserve">he </w:t>
      </w:r>
      <w:r>
        <w:rPr>
          <w:spacing w:val="-4"/>
        </w:rPr>
        <w:t xml:space="preserve">liked being moral </w:t>
      </w:r>
      <w:r>
        <w:rPr>
          <w:spacing w:val="-3"/>
        </w:rPr>
        <w:t xml:space="preserve">and, </w:t>
      </w:r>
      <w:r>
        <w:t xml:space="preserve">he </w:t>
      </w:r>
      <w:r>
        <w:rPr>
          <w:spacing w:val="-4"/>
        </w:rPr>
        <w:t xml:space="preserve">implied, </w:t>
      </w:r>
      <w:r>
        <w:t xml:space="preserve">he </w:t>
      </w:r>
      <w:r>
        <w:rPr>
          <w:spacing w:val="-4"/>
        </w:rPr>
        <w:t xml:space="preserve">would </w:t>
      </w:r>
      <w:r>
        <w:rPr>
          <w:spacing w:val="-3"/>
        </w:rPr>
        <w:t xml:space="preserve">have been </w:t>
      </w:r>
      <w:r>
        <w:t xml:space="preserve">a </w:t>
      </w:r>
      <w:r>
        <w:rPr>
          <w:spacing w:val="-4"/>
        </w:rPr>
        <w:t xml:space="preserve">powerless nobody </w:t>
      </w:r>
      <w:r>
        <w:rPr>
          <w:spacing w:val="-3"/>
        </w:rPr>
        <w:t xml:space="preserve">had </w:t>
      </w:r>
      <w:r>
        <w:t xml:space="preserve">he </w:t>
      </w:r>
      <w:r>
        <w:rPr>
          <w:spacing w:val="-4"/>
        </w:rPr>
        <w:t>“gone</w:t>
      </w:r>
      <w:r>
        <w:rPr>
          <w:spacing w:val="-21"/>
        </w:rPr>
        <w:t xml:space="preserve"> </w:t>
      </w:r>
      <w:r>
        <w:rPr>
          <w:spacing w:val="-4"/>
        </w:rPr>
        <w:t>legit.”</w:t>
      </w:r>
    </w:p>
    <w:p w:rsidR="000D32F5" w:rsidRDefault="003015BB">
      <w:pPr>
        <w:pStyle w:val="BodyText"/>
        <w:spacing w:before="8" w:line="249" w:lineRule="auto"/>
        <w:ind w:right="191" w:firstLine="288"/>
      </w:pPr>
      <w:r>
        <w:rPr>
          <w:spacing w:val="-4"/>
        </w:rPr>
        <w:t xml:space="preserve">People </w:t>
      </w:r>
      <w:r>
        <w:rPr>
          <w:spacing w:val="-3"/>
        </w:rPr>
        <w:t xml:space="preserve">who </w:t>
      </w:r>
      <w:r>
        <w:rPr>
          <w:spacing w:val="-4"/>
        </w:rPr>
        <w:t xml:space="preserve">admit </w:t>
      </w:r>
      <w:r>
        <w:t xml:space="preserve">to </w:t>
      </w:r>
      <w:r>
        <w:rPr>
          <w:spacing w:val="-4"/>
        </w:rPr>
        <w:t xml:space="preserve">themselves </w:t>
      </w:r>
      <w:r>
        <w:rPr>
          <w:spacing w:val="-3"/>
        </w:rPr>
        <w:t xml:space="preserve">that </w:t>
      </w:r>
      <w:r>
        <w:rPr>
          <w:spacing w:val="-4"/>
        </w:rPr>
        <w:t xml:space="preserve">they’re </w:t>
      </w:r>
      <w:r>
        <w:rPr>
          <w:spacing w:val="-3"/>
        </w:rPr>
        <w:t xml:space="preserve">evil are </w:t>
      </w:r>
      <w:r>
        <w:t xml:space="preserve">to </w:t>
      </w:r>
      <w:r>
        <w:rPr>
          <w:spacing w:val="-3"/>
        </w:rPr>
        <w:t xml:space="preserve">that </w:t>
      </w:r>
      <w:r>
        <w:rPr>
          <w:spacing w:val="-4"/>
        </w:rPr>
        <w:t xml:space="preserve">extent </w:t>
      </w:r>
      <w:r>
        <w:rPr>
          <w:i/>
          <w:spacing w:val="-4"/>
        </w:rPr>
        <w:t>non</w:t>
      </w:r>
      <w:r>
        <w:rPr>
          <w:spacing w:val="-4"/>
        </w:rPr>
        <w:t xml:space="preserve">-sociopaths. </w:t>
      </w:r>
      <w:r>
        <w:rPr>
          <w:spacing w:val="-3"/>
        </w:rPr>
        <w:t xml:space="preserve">The </w:t>
      </w:r>
      <w:r>
        <w:rPr>
          <w:spacing w:val="-4"/>
        </w:rPr>
        <w:t xml:space="preserve">essence </w:t>
      </w:r>
      <w:r>
        <w:t xml:space="preserve">of </w:t>
      </w:r>
      <w:r>
        <w:rPr>
          <w:spacing w:val="-4"/>
        </w:rPr>
        <w:t>s</w:t>
      </w:r>
      <w:r>
        <w:rPr>
          <w:spacing w:val="-4"/>
        </w:rPr>
        <w:t xml:space="preserve">ociopathy </w:t>
      </w:r>
      <w:r>
        <w:t xml:space="preserve">is a </w:t>
      </w:r>
      <w:r>
        <w:rPr>
          <w:spacing w:val="-4"/>
        </w:rPr>
        <w:t xml:space="preserve">shame-driven rationalization </w:t>
      </w:r>
      <w:r>
        <w:t xml:space="preserve">of </w:t>
      </w:r>
      <w:r>
        <w:rPr>
          <w:spacing w:val="-6"/>
        </w:rPr>
        <w:t xml:space="preserve">one’s </w:t>
      </w:r>
      <w:r>
        <w:rPr>
          <w:spacing w:val="-4"/>
        </w:rPr>
        <w:t xml:space="preserve">inability </w:t>
      </w:r>
      <w:r>
        <w:t xml:space="preserve">to </w:t>
      </w:r>
      <w:r>
        <w:rPr>
          <w:spacing w:val="-3"/>
        </w:rPr>
        <w:t xml:space="preserve">live </w:t>
      </w:r>
      <w:r>
        <w:t xml:space="preserve">up to </w:t>
      </w:r>
      <w:r>
        <w:rPr>
          <w:spacing w:val="-6"/>
        </w:rPr>
        <w:t xml:space="preserve">one’s </w:t>
      </w:r>
      <w:r>
        <w:rPr>
          <w:spacing w:val="-3"/>
        </w:rPr>
        <w:t xml:space="preserve">own </w:t>
      </w:r>
      <w:r>
        <w:rPr>
          <w:spacing w:val="-4"/>
        </w:rPr>
        <w:t xml:space="preserve">values. </w:t>
      </w:r>
      <w:r>
        <w:t xml:space="preserve">So </w:t>
      </w:r>
      <w:r>
        <w:rPr>
          <w:spacing w:val="-3"/>
        </w:rPr>
        <w:t xml:space="preserve">far </w:t>
      </w:r>
      <w:r>
        <w:t xml:space="preserve">as </w:t>
      </w:r>
      <w:r>
        <w:rPr>
          <w:spacing w:val="-3"/>
        </w:rPr>
        <w:t xml:space="preserve">one </w:t>
      </w:r>
      <w:r>
        <w:rPr>
          <w:spacing w:val="-4"/>
        </w:rPr>
        <w:t xml:space="preserve">genuinely “owns” </w:t>
      </w:r>
      <w:r>
        <w:rPr>
          <w:spacing w:val="-6"/>
        </w:rPr>
        <w:t xml:space="preserve">one’s </w:t>
      </w:r>
      <w:r>
        <w:rPr>
          <w:spacing w:val="-4"/>
        </w:rPr>
        <w:t xml:space="preserve">actions, which oftentimes involves admitting </w:t>
      </w:r>
      <w:r>
        <w:rPr>
          <w:spacing w:val="-3"/>
        </w:rPr>
        <w:t xml:space="preserve">that one </w:t>
      </w:r>
      <w:r>
        <w:t xml:space="preserve">is a </w:t>
      </w:r>
      <w:r>
        <w:rPr>
          <w:spacing w:val="-3"/>
        </w:rPr>
        <w:t xml:space="preserve">bad </w:t>
      </w:r>
      <w:r>
        <w:rPr>
          <w:spacing w:val="-4"/>
        </w:rPr>
        <w:t xml:space="preserve">human being, </w:t>
      </w:r>
      <w:r>
        <w:rPr>
          <w:spacing w:val="-3"/>
        </w:rPr>
        <w:t xml:space="preserve">one </w:t>
      </w:r>
      <w:r>
        <w:t xml:space="preserve">is </w:t>
      </w:r>
      <w:r>
        <w:rPr>
          <w:spacing w:val="-3"/>
        </w:rPr>
        <w:t xml:space="preserve">not </w:t>
      </w:r>
      <w:r>
        <w:t xml:space="preserve">a </w:t>
      </w:r>
      <w:r>
        <w:rPr>
          <w:spacing w:val="-4"/>
        </w:rPr>
        <w:t>sociopath.</w:t>
      </w:r>
    </w:p>
    <w:p w:rsidR="000D32F5" w:rsidRDefault="003015BB">
      <w:pPr>
        <w:pStyle w:val="BodyText"/>
        <w:spacing w:before="4" w:line="249" w:lineRule="auto"/>
        <w:ind w:right="128" w:firstLine="288"/>
      </w:pPr>
      <w:r>
        <w:t xml:space="preserve">In </w:t>
      </w:r>
      <w:r>
        <w:rPr>
          <w:spacing w:val="-3"/>
        </w:rPr>
        <w:t xml:space="preserve">this </w:t>
      </w:r>
      <w:r>
        <w:rPr>
          <w:spacing w:val="-4"/>
        </w:rPr>
        <w:t xml:space="preserve">context, </w:t>
      </w:r>
      <w:r>
        <w:t xml:space="preserve">it </w:t>
      </w:r>
      <w:r>
        <w:rPr>
          <w:spacing w:val="-3"/>
        </w:rPr>
        <w:t>must</w:t>
      </w:r>
      <w:r>
        <w:rPr>
          <w:spacing w:val="-3"/>
        </w:rPr>
        <w:t xml:space="preserve"> </w:t>
      </w:r>
      <w:r>
        <w:t xml:space="preserve">be </w:t>
      </w:r>
      <w:r>
        <w:rPr>
          <w:spacing w:val="-4"/>
        </w:rPr>
        <w:t xml:space="preserve">stressed, </w:t>
      </w:r>
      <w:r>
        <w:t xml:space="preserve">we </w:t>
      </w:r>
      <w:r>
        <w:rPr>
          <w:spacing w:val="-3"/>
        </w:rPr>
        <w:t xml:space="preserve">are </w:t>
      </w:r>
      <w:r>
        <w:rPr>
          <w:spacing w:val="-4"/>
        </w:rPr>
        <w:t xml:space="preserve">discussing people </w:t>
      </w:r>
      <w:r>
        <w:rPr>
          <w:spacing w:val="-3"/>
        </w:rPr>
        <w:t xml:space="preserve">who </w:t>
      </w:r>
      <w:r>
        <w:rPr>
          <w:spacing w:val="-4"/>
        </w:rPr>
        <w:t xml:space="preserve">criminalize </w:t>
      </w:r>
      <w:r>
        <w:rPr>
          <w:i/>
        </w:rPr>
        <w:t xml:space="preserve">in </w:t>
      </w:r>
      <w:r>
        <w:rPr>
          <w:i/>
          <w:spacing w:val="-5"/>
        </w:rPr>
        <w:t xml:space="preserve">order </w:t>
      </w:r>
      <w:r>
        <w:rPr>
          <w:i/>
        </w:rPr>
        <w:t xml:space="preserve">to </w:t>
      </w:r>
      <w:r>
        <w:rPr>
          <w:i/>
          <w:spacing w:val="-4"/>
        </w:rPr>
        <w:t xml:space="preserve">stave </w:t>
      </w:r>
      <w:r>
        <w:rPr>
          <w:i/>
          <w:spacing w:val="-3"/>
        </w:rPr>
        <w:t xml:space="preserve">off </w:t>
      </w:r>
      <w:r>
        <w:rPr>
          <w:spacing w:val="-4"/>
        </w:rPr>
        <w:t xml:space="preserve">sociopathization; </w:t>
      </w:r>
      <w:r>
        <w:t xml:space="preserve">we </w:t>
      </w:r>
      <w:r>
        <w:rPr>
          <w:spacing w:val="-3"/>
        </w:rPr>
        <w:t xml:space="preserve">are not </w:t>
      </w:r>
      <w:r>
        <w:rPr>
          <w:spacing w:val="-4"/>
        </w:rPr>
        <w:t xml:space="preserve">discussing sociopaths </w:t>
      </w:r>
      <w:r>
        <w:rPr>
          <w:spacing w:val="-3"/>
        </w:rPr>
        <w:t xml:space="preserve">who </w:t>
      </w:r>
      <w:r>
        <w:rPr>
          <w:spacing w:val="-4"/>
        </w:rPr>
        <w:t xml:space="preserve">criminalize </w:t>
      </w:r>
      <w:r>
        <w:t xml:space="preserve">in </w:t>
      </w:r>
      <w:r>
        <w:rPr>
          <w:spacing w:val="-4"/>
        </w:rPr>
        <w:t xml:space="preserve">order </w:t>
      </w:r>
      <w:r>
        <w:t xml:space="preserve">to </w:t>
      </w:r>
      <w:r>
        <w:rPr>
          <w:spacing w:val="-3"/>
        </w:rPr>
        <w:t xml:space="preserve">hide </w:t>
      </w:r>
      <w:r>
        <w:rPr>
          <w:spacing w:val="-4"/>
        </w:rPr>
        <w:t xml:space="preserve">their condition </w:t>
      </w:r>
      <w:r>
        <w:rPr>
          <w:spacing w:val="-3"/>
        </w:rPr>
        <w:t xml:space="preserve">from </w:t>
      </w:r>
      <w:r>
        <w:rPr>
          <w:spacing w:val="-4"/>
        </w:rPr>
        <w:t xml:space="preserve">themselves. </w:t>
      </w:r>
      <w:r>
        <w:rPr>
          <w:spacing w:val="-3"/>
        </w:rPr>
        <w:t xml:space="preserve">Many </w:t>
      </w:r>
      <w:r>
        <w:rPr>
          <w:spacing w:val="-4"/>
        </w:rPr>
        <w:t xml:space="preserve">people </w:t>
      </w:r>
      <w:r>
        <w:rPr>
          <w:i/>
          <w:spacing w:val="-4"/>
        </w:rPr>
        <w:t xml:space="preserve">become </w:t>
      </w:r>
      <w:r>
        <w:rPr>
          <w:spacing w:val="-4"/>
        </w:rPr>
        <w:t xml:space="preserve">predators </w:t>
      </w:r>
      <w:r>
        <w:t xml:space="preserve">as a </w:t>
      </w:r>
      <w:r>
        <w:rPr>
          <w:spacing w:val="-4"/>
        </w:rPr>
        <w:t xml:space="preserve">result </w:t>
      </w:r>
      <w:r>
        <w:t xml:space="preserve">of </w:t>
      </w:r>
      <w:r>
        <w:rPr>
          <w:spacing w:val="-4"/>
        </w:rPr>
        <w:t xml:space="preserve">sociopathizing; </w:t>
      </w:r>
      <w:r>
        <w:rPr>
          <w:spacing w:val="-3"/>
        </w:rPr>
        <w:t xml:space="preserve">and they </w:t>
      </w:r>
      <w:r>
        <w:rPr>
          <w:spacing w:val="-4"/>
        </w:rPr>
        <w:t xml:space="preserve">falsely </w:t>
      </w:r>
      <w:r>
        <w:rPr>
          <w:spacing w:val="-3"/>
        </w:rPr>
        <w:t xml:space="preserve">tell </w:t>
      </w:r>
      <w:r>
        <w:rPr>
          <w:spacing w:val="-4"/>
        </w:rPr>
        <w:t xml:space="preserve">themselves that, </w:t>
      </w:r>
      <w:r>
        <w:t xml:space="preserve">in </w:t>
      </w:r>
      <w:r>
        <w:rPr>
          <w:spacing w:val="-4"/>
        </w:rPr>
        <w:t xml:space="preserve">going </w:t>
      </w:r>
      <w:r>
        <w:rPr>
          <w:spacing w:val="-3"/>
        </w:rPr>
        <w:t xml:space="preserve">this </w:t>
      </w:r>
      <w:r>
        <w:rPr>
          <w:spacing w:val="-4"/>
        </w:rPr>
        <w:t xml:space="preserve">route, </w:t>
      </w:r>
      <w:r>
        <w:rPr>
          <w:spacing w:val="-3"/>
        </w:rPr>
        <w:t xml:space="preserve">they were </w:t>
      </w:r>
      <w:r>
        <w:rPr>
          <w:spacing w:val="-4"/>
        </w:rPr>
        <w:t xml:space="preserve">simply doing </w:t>
      </w:r>
      <w:r>
        <w:rPr>
          <w:spacing w:val="-3"/>
        </w:rPr>
        <w:t xml:space="preserve">what the laws </w:t>
      </w:r>
      <w:r>
        <w:t xml:space="preserve">of </w:t>
      </w:r>
      <w:r>
        <w:rPr>
          <w:spacing w:val="-3"/>
        </w:rPr>
        <w:t xml:space="preserve">the </w:t>
      </w:r>
      <w:r>
        <w:rPr>
          <w:spacing w:val="-4"/>
        </w:rPr>
        <w:t xml:space="preserve">jungle required </w:t>
      </w:r>
      <w:r>
        <w:rPr>
          <w:spacing w:val="-3"/>
        </w:rPr>
        <w:t xml:space="preserve">them </w:t>
      </w:r>
      <w:r>
        <w:t xml:space="preserve">to </w:t>
      </w:r>
      <w:r>
        <w:rPr>
          <w:spacing w:val="-3"/>
        </w:rPr>
        <w:t xml:space="preserve">do. </w:t>
      </w:r>
      <w:r>
        <w:rPr>
          <w:spacing w:val="-6"/>
        </w:rPr>
        <w:t xml:space="preserve">(“It’s </w:t>
      </w:r>
      <w:r>
        <w:t xml:space="preserve">a </w:t>
      </w:r>
      <w:r>
        <w:rPr>
          <w:spacing w:val="-4"/>
        </w:rPr>
        <w:t xml:space="preserve">rough world. Nobody </w:t>
      </w:r>
      <w:r>
        <w:rPr>
          <w:spacing w:val="-3"/>
        </w:rPr>
        <w:t xml:space="preserve">does you any </w:t>
      </w:r>
      <w:r>
        <w:rPr>
          <w:spacing w:val="-4"/>
        </w:rPr>
        <w:t xml:space="preserve">favors. </w:t>
      </w:r>
      <w:r>
        <w:t xml:space="preserve">Do </w:t>
      </w:r>
      <w:r>
        <w:rPr>
          <w:spacing w:val="-4"/>
        </w:rPr>
        <w:t xml:space="preserve">whatever </w:t>
      </w:r>
      <w:r>
        <w:t xml:space="preserve">it </w:t>
      </w:r>
      <w:r>
        <w:rPr>
          <w:spacing w:val="-4"/>
        </w:rPr>
        <w:t xml:space="preserve">takes. </w:t>
      </w:r>
      <w:r>
        <w:rPr>
          <w:spacing w:val="-3"/>
        </w:rPr>
        <w:t xml:space="preserve">Just </w:t>
      </w:r>
      <w:r>
        <w:rPr>
          <w:spacing w:val="-4"/>
        </w:rPr>
        <w:t xml:space="preserve">don’t </w:t>
      </w:r>
      <w:r>
        <w:rPr>
          <w:spacing w:val="-3"/>
        </w:rPr>
        <w:t xml:space="preserve">get </w:t>
      </w:r>
      <w:r>
        <w:rPr>
          <w:spacing w:val="-4"/>
        </w:rPr>
        <w:t xml:space="preserve">caught.”) </w:t>
      </w:r>
      <w:r>
        <w:rPr>
          <w:spacing w:val="-3"/>
        </w:rPr>
        <w:t xml:space="preserve">Such </w:t>
      </w:r>
      <w:r>
        <w:rPr>
          <w:spacing w:val="-4"/>
        </w:rPr>
        <w:t>people</w:t>
      </w:r>
      <w:r>
        <w:rPr>
          <w:spacing w:val="-4"/>
        </w:rPr>
        <w:t xml:space="preserve"> </w:t>
      </w:r>
      <w:r>
        <w:rPr>
          <w:spacing w:val="-3"/>
        </w:rPr>
        <w:t xml:space="preserve">are </w:t>
      </w:r>
      <w:r>
        <w:rPr>
          <w:spacing w:val="-4"/>
        </w:rPr>
        <w:t xml:space="preserve">lying </w:t>
      </w:r>
      <w:r>
        <w:t xml:space="preserve">by </w:t>
      </w:r>
      <w:r>
        <w:rPr>
          <w:spacing w:val="-4"/>
        </w:rPr>
        <w:t xml:space="preserve">pretending </w:t>
      </w:r>
      <w:r>
        <w:t xml:space="preserve">to be </w:t>
      </w:r>
      <w:r>
        <w:rPr>
          <w:spacing w:val="-4"/>
        </w:rPr>
        <w:t xml:space="preserve">brutally honest: their pseudo-honest admissions </w:t>
      </w:r>
      <w:r>
        <w:t xml:space="preserve">to </w:t>
      </w:r>
      <w:r>
        <w:rPr>
          <w:spacing w:val="-4"/>
        </w:rPr>
        <w:t xml:space="preserve">themselves </w:t>
      </w:r>
      <w:r>
        <w:rPr>
          <w:spacing w:val="-3"/>
        </w:rPr>
        <w:t xml:space="preserve">and </w:t>
      </w:r>
      <w:r>
        <w:rPr>
          <w:spacing w:val="-4"/>
        </w:rPr>
        <w:t xml:space="preserve">others </w:t>
      </w:r>
      <w:r>
        <w:rPr>
          <w:spacing w:val="-3"/>
        </w:rPr>
        <w:t xml:space="preserve">that they are </w:t>
      </w:r>
      <w:r>
        <w:rPr>
          <w:spacing w:val="-4"/>
        </w:rPr>
        <w:t xml:space="preserve">predators </w:t>
      </w:r>
      <w:r>
        <w:rPr>
          <w:spacing w:val="-3"/>
        </w:rPr>
        <w:t xml:space="preserve">are just ways </w:t>
      </w:r>
      <w:r>
        <w:t xml:space="preserve">of </w:t>
      </w:r>
      <w:r>
        <w:rPr>
          <w:spacing w:val="-4"/>
        </w:rPr>
        <w:t xml:space="preserve">cloaking their weakness-driven descent </w:t>
      </w:r>
      <w:r>
        <w:rPr>
          <w:spacing w:val="-3"/>
        </w:rPr>
        <w:t xml:space="preserve">into </w:t>
      </w:r>
      <w:r>
        <w:rPr>
          <w:spacing w:val="-5"/>
        </w:rPr>
        <w:t>sociopathy.</w:t>
      </w:r>
    </w:p>
    <w:p w:rsidR="000D32F5" w:rsidRDefault="003015BB">
      <w:pPr>
        <w:pStyle w:val="BodyText"/>
        <w:spacing w:before="8" w:line="249" w:lineRule="auto"/>
        <w:ind w:right="128" w:firstLine="288"/>
      </w:pPr>
      <w:r>
        <w:rPr>
          <w:spacing w:val="-3"/>
        </w:rPr>
        <w:t xml:space="preserve">But </w:t>
      </w:r>
      <w:r>
        <w:t xml:space="preserve">in </w:t>
      </w:r>
      <w:r>
        <w:rPr>
          <w:spacing w:val="-3"/>
        </w:rPr>
        <w:t xml:space="preserve">some </w:t>
      </w:r>
      <w:r>
        <w:rPr>
          <w:spacing w:val="-4"/>
        </w:rPr>
        <w:t xml:space="preserve">cases, </w:t>
      </w:r>
      <w:r>
        <w:t xml:space="preserve">as </w:t>
      </w:r>
      <w:r>
        <w:rPr>
          <w:spacing w:val="-4"/>
        </w:rPr>
        <w:t xml:space="preserve">we’ve said, </w:t>
      </w:r>
      <w:r>
        <w:rPr>
          <w:spacing w:val="-3"/>
        </w:rPr>
        <w:t xml:space="preserve">one </w:t>
      </w:r>
      <w:r>
        <w:rPr>
          <w:spacing w:val="-4"/>
        </w:rPr>
        <w:t xml:space="preserve">criminalizes </w:t>
      </w:r>
      <w:r>
        <w:t xml:space="preserve">in </w:t>
      </w:r>
      <w:r>
        <w:rPr>
          <w:spacing w:val="-4"/>
        </w:rPr>
        <w:t xml:space="preserve">order </w:t>
      </w:r>
      <w:r>
        <w:t xml:space="preserve">to </w:t>
      </w:r>
      <w:r>
        <w:rPr>
          <w:spacing w:val="-3"/>
        </w:rPr>
        <w:t xml:space="preserve">hold onto </w:t>
      </w:r>
      <w:r>
        <w:rPr>
          <w:spacing w:val="-6"/>
        </w:rPr>
        <w:t xml:space="preserve">one’s identity, </w:t>
      </w:r>
      <w:r>
        <w:rPr>
          <w:spacing w:val="-3"/>
        </w:rPr>
        <w:t xml:space="preserve">and </w:t>
      </w:r>
      <w:r>
        <w:rPr>
          <w:spacing w:val="-4"/>
        </w:rPr>
        <w:t xml:space="preserve">therefore </w:t>
      </w:r>
      <w:r>
        <w:t xml:space="preserve">in </w:t>
      </w:r>
      <w:r>
        <w:rPr>
          <w:spacing w:val="-4"/>
        </w:rPr>
        <w:t xml:space="preserve">order </w:t>
      </w:r>
      <w:r>
        <w:t xml:space="preserve">to </w:t>
      </w:r>
      <w:r>
        <w:rPr>
          <w:spacing w:val="-4"/>
        </w:rPr>
        <w:t xml:space="preserve">avoid sociopathizing. Since sociopaths aren’t </w:t>
      </w:r>
      <w:r>
        <w:rPr>
          <w:spacing w:val="-3"/>
        </w:rPr>
        <w:t xml:space="preserve">who they </w:t>
      </w:r>
      <w:r>
        <w:rPr>
          <w:spacing w:val="-4"/>
        </w:rPr>
        <w:t xml:space="preserve">are---since </w:t>
      </w:r>
      <w:r>
        <w:rPr>
          <w:spacing w:val="-3"/>
        </w:rPr>
        <w:t xml:space="preserve">they </w:t>
      </w:r>
      <w:r>
        <w:rPr>
          <w:spacing w:val="-4"/>
        </w:rPr>
        <w:t xml:space="preserve">half- believe their </w:t>
      </w:r>
      <w:r>
        <w:rPr>
          <w:spacing w:val="-3"/>
        </w:rPr>
        <w:t xml:space="preserve">own </w:t>
      </w:r>
      <w:r>
        <w:rPr>
          <w:spacing w:val="-4"/>
        </w:rPr>
        <w:t xml:space="preserve">propaganda </w:t>
      </w:r>
      <w:r>
        <w:rPr>
          <w:spacing w:val="-3"/>
        </w:rPr>
        <w:t xml:space="preserve">and thus </w:t>
      </w:r>
      <w:r>
        <w:rPr>
          <w:spacing w:val="-4"/>
        </w:rPr>
        <w:t xml:space="preserve">half-believe </w:t>
      </w:r>
      <w:r>
        <w:rPr>
          <w:spacing w:val="-3"/>
        </w:rPr>
        <w:t xml:space="preserve">they </w:t>
      </w:r>
      <w:r>
        <w:rPr>
          <w:i/>
          <w:spacing w:val="-6"/>
        </w:rPr>
        <w:t xml:space="preserve">are </w:t>
      </w:r>
      <w:r>
        <w:rPr>
          <w:spacing w:val="-4"/>
        </w:rPr>
        <w:t xml:space="preserve">good---there </w:t>
      </w:r>
      <w:r>
        <w:rPr>
          <w:spacing w:val="-3"/>
        </w:rPr>
        <w:t xml:space="preserve">tend </w:t>
      </w:r>
      <w:r>
        <w:t xml:space="preserve">to be </w:t>
      </w:r>
      <w:r>
        <w:rPr>
          <w:spacing w:val="-4"/>
        </w:rPr>
        <w:t xml:space="preserve">limits </w:t>
      </w:r>
      <w:r>
        <w:t xml:space="preserve">to </w:t>
      </w:r>
      <w:r>
        <w:rPr>
          <w:spacing w:val="-3"/>
        </w:rPr>
        <w:t>how evil they can be. B</w:t>
      </w:r>
      <w:r>
        <w:rPr>
          <w:spacing w:val="-3"/>
        </w:rPr>
        <w:t xml:space="preserve">ut </w:t>
      </w:r>
      <w:r>
        <w:rPr>
          <w:spacing w:val="-4"/>
        </w:rPr>
        <w:t xml:space="preserve">there </w:t>
      </w:r>
      <w:r>
        <w:rPr>
          <w:spacing w:val="-3"/>
        </w:rPr>
        <w:t xml:space="preserve">are </w:t>
      </w:r>
      <w:r>
        <w:t xml:space="preserve">no </w:t>
      </w:r>
      <w:r>
        <w:rPr>
          <w:spacing w:val="-4"/>
        </w:rPr>
        <w:t xml:space="preserve">limits </w:t>
      </w:r>
      <w:r>
        <w:t xml:space="preserve">to </w:t>
      </w:r>
      <w:r>
        <w:rPr>
          <w:spacing w:val="-3"/>
        </w:rPr>
        <w:t xml:space="preserve">how evil </w:t>
      </w:r>
      <w:r>
        <w:t xml:space="preserve">a </w:t>
      </w:r>
      <w:r>
        <w:rPr>
          <w:spacing w:val="-4"/>
        </w:rPr>
        <w:t xml:space="preserve">non-psychopathic, non-sociopath </w:t>
      </w:r>
      <w:r>
        <w:rPr>
          <w:spacing w:val="-3"/>
        </w:rPr>
        <w:t xml:space="preserve">can be. For </w:t>
      </w:r>
      <w:r>
        <w:rPr>
          <w:spacing w:val="-4"/>
        </w:rPr>
        <w:t xml:space="preserve">example, Joseph Stalin---who, </w:t>
      </w:r>
      <w:r>
        <w:t xml:space="preserve">by </w:t>
      </w:r>
      <w:r>
        <w:rPr>
          <w:spacing w:val="-3"/>
        </w:rPr>
        <w:t xml:space="preserve">any </w:t>
      </w:r>
      <w:r>
        <w:rPr>
          <w:spacing w:val="-4"/>
        </w:rPr>
        <w:t xml:space="preserve">measure, </w:t>
      </w:r>
      <w:r>
        <w:rPr>
          <w:spacing w:val="-3"/>
        </w:rPr>
        <w:t xml:space="preserve">was one </w:t>
      </w:r>
      <w:r>
        <w:t xml:space="preserve">of </w:t>
      </w:r>
      <w:r>
        <w:rPr>
          <w:spacing w:val="-3"/>
        </w:rPr>
        <w:t xml:space="preserve">the most </w:t>
      </w:r>
      <w:r>
        <w:rPr>
          <w:spacing w:val="-4"/>
        </w:rPr>
        <w:t xml:space="preserve">wicked human beings ever--- </w:t>
      </w:r>
      <w:r>
        <w:rPr>
          <w:spacing w:val="-3"/>
        </w:rPr>
        <w:t xml:space="preserve">was not </w:t>
      </w:r>
      <w:r>
        <w:t xml:space="preserve">a </w:t>
      </w:r>
      <w:r>
        <w:rPr>
          <w:spacing w:val="-4"/>
        </w:rPr>
        <w:t xml:space="preserve">sociopath. </w:t>
      </w:r>
      <w:r>
        <w:t xml:space="preserve">He </w:t>
      </w:r>
      <w:r>
        <w:rPr>
          <w:spacing w:val="-3"/>
        </w:rPr>
        <w:t xml:space="preserve">was </w:t>
      </w:r>
      <w:r>
        <w:t xml:space="preserve">a </w:t>
      </w:r>
      <w:r>
        <w:rPr>
          <w:spacing w:val="-4"/>
        </w:rPr>
        <w:t xml:space="preserve">serial killer </w:t>
      </w:r>
      <w:r>
        <w:rPr>
          <w:spacing w:val="-3"/>
        </w:rPr>
        <w:t xml:space="preserve">who, </w:t>
      </w:r>
      <w:r>
        <w:rPr>
          <w:spacing w:val="-4"/>
        </w:rPr>
        <w:t xml:space="preserve">having managed </w:t>
      </w:r>
      <w:r>
        <w:t xml:space="preserve">to </w:t>
      </w:r>
      <w:r>
        <w:rPr>
          <w:spacing w:val="-4"/>
        </w:rPr>
        <w:t xml:space="preserve">acquire </w:t>
      </w:r>
      <w:r>
        <w:t xml:space="preserve">an </w:t>
      </w:r>
      <w:r>
        <w:rPr>
          <w:spacing w:val="-4"/>
        </w:rPr>
        <w:t>eno</w:t>
      </w:r>
      <w:r>
        <w:rPr>
          <w:spacing w:val="-4"/>
        </w:rPr>
        <w:t xml:space="preserve">rmous amount </w:t>
      </w:r>
      <w:r>
        <w:t xml:space="preserve">of </w:t>
      </w:r>
      <w:r>
        <w:rPr>
          <w:spacing w:val="-5"/>
        </w:rPr>
        <w:t xml:space="preserve">power, </w:t>
      </w:r>
      <w:r>
        <w:rPr>
          <w:spacing w:val="-3"/>
        </w:rPr>
        <w:t xml:space="preserve">was </w:t>
      </w:r>
      <w:r>
        <w:rPr>
          <w:spacing w:val="-4"/>
        </w:rPr>
        <w:t xml:space="preserve">able, unlike other predators, </w:t>
      </w:r>
      <w:r>
        <w:t xml:space="preserve">to </w:t>
      </w:r>
      <w:r>
        <w:rPr>
          <w:spacing w:val="-4"/>
        </w:rPr>
        <w:t xml:space="preserve">predate </w:t>
      </w:r>
      <w:r>
        <w:t xml:space="preserve">on a </w:t>
      </w:r>
      <w:r>
        <w:rPr>
          <w:spacing w:val="-4"/>
        </w:rPr>
        <w:t xml:space="preserve">large scale </w:t>
      </w:r>
      <w:r>
        <w:rPr>
          <w:spacing w:val="-3"/>
        </w:rPr>
        <w:t xml:space="preserve">and </w:t>
      </w:r>
      <w:r>
        <w:rPr>
          <w:spacing w:val="-4"/>
        </w:rPr>
        <w:t xml:space="preserve">without </w:t>
      </w:r>
      <w:r>
        <w:rPr>
          <w:spacing w:val="-3"/>
        </w:rPr>
        <w:t xml:space="preserve">fear </w:t>
      </w:r>
      <w:r>
        <w:t xml:space="preserve">of </w:t>
      </w:r>
      <w:r>
        <w:rPr>
          <w:spacing w:val="-4"/>
        </w:rPr>
        <w:t xml:space="preserve">legal reprisal. </w:t>
      </w:r>
      <w:r>
        <w:t xml:space="preserve">He </w:t>
      </w:r>
      <w:r>
        <w:rPr>
          <w:spacing w:val="-3"/>
        </w:rPr>
        <w:t xml:space="preserve">knew </w:t>
      </w:r>
      <w:r>
        <w:t xml:space="preserve">he </w:t>
      </w:r>
      <w:r>
        <w:rPr>
          <w:spacing w:val="-3"/>
        </w:rPr>
        <w:t xml:space="preserve">was </w:t>
      </w:r>
      <w:r>
        <w:rPr>
          <w:spacing w:val="-4"/>
        </w:rPr>
        <w:t xml:space="preserve">evil; </w:t>
      </w:r>
      <w:r>
        <w:rPr>
          <w:spacing w:val="-3"/>
        </w:rPr>
        <w:t xml:space="preserve">and </w:t>
      </w:r>
      <w:r>
        <w:t xml:space="preserve">he </w:t>
      </w:r>
      <w:r>
        <w:rPr>
          <w:spacing w:val="-4"/>
        </w:rPr>
        <w:t xml:space="preserve">rejoiced </w:t>
      </w:r>
      <w:r>
        <w:t xml:space="preserve">in </w:t>
      </w:r>
      <w:r>
        <w:rPr>
          <w:spacing w:val="-3"/>
        </w:rPr>
        <w:t xml:space="preserve">it. </w:t>
      </w:r>
      <w:r>
        <w:t xml:space="preserve">He </w:t>
      </w:r>
      <w:r>
        <w:rPr>
          <w:spacing w:val="-4"/>
        </w:rPr>
        <w:t xml:space="preserve">didn’t deceive himself; </w:t>
      </w:r>
      <w:r>
        <w:t xml:space="preserve">he </w:t>
      </w:r>
      <w:r>
        <w:rPr>
          <w:spacing w:val="-4"/>
        </w:rPr>
        <w:t xml:space="preserve">didn’t </w:t>
      </w:r>
      <w:r>
        <w:rPr>
          <w:spacing w:val="-3"/>
        </w:rPr>
        <w:t xml:space="preserve">say that “it was for </w:t>
      </w:r>
      <w:r>
        <w:rPr>
          <w:spacing w:val="-4"/>
        </w:rPr>
        <w:t xml:space="preserve">their </w:t>
      </w:r>
      <w:r>
        <w:rPr>
          <w:spacing w:val="-3"/>
        </w:rPr>
        <w:t xml:space="preserve">own </w:t>
      </w:r>
      <w:r>
        <w:rPr>
          <w:spacing w:val="-4"/>
        </w:rPr>
        <w:t xml:space="preserve">good” </w:t>
      </w:r>
      <w:r>
        <w:rPr>
          <w:spacing w:val="-3"/>
        </w:rPr>
        <w:t xml:space="preserve">that </w:t>
      </w:r>
      <w:r>
        <w:t xml:space="preserve">he </w:t>
      </w:r>
      <w:r>
        <w:rPr>
          <w:spacing w:val="-4"/>
        </w:rPr>
        <w:t>displaced</w:t>
      </w:r>
      <w:r>
        <w:rPr>
          <w:spacing w:val="-4"/>
        </w:rPr>
        <w:t xml:space="preserve"> entire populations </w:t>
      </w:r>
      <w:r>
        <w:rPr>
          <w:spacing w:val="-3"/>
        </w:rPr>
        <w:t xml:space="preserve">and </w:t>
      </w:r>
      <w:r>
        <w:rPr>
          <w:spacing w:val="-4"/>
        </w:rPr>
        <w:t xml:space="preserve">condemned millions </w:t>
      </w:r>
      <w:r>
        <w:t xml:space="preserve">to </w:t>
      </w:r>
      <w:r>
        <w:rPr>
          <w:spacing w:val="-4"/>
        </w:rPr>
        <w:t xml:space="preserve">starvation. </w:t>
      </w:r>
      <w:r>
        <w:t xml:space="preserve">He </w:t>
      </w:r>
      <w:r>
        <w:rPr>
          <w:spacing w:val="-3"/>
        </w:rPr>
        <w:t xml:space="preserve">did </w:t>
      </w:r>
      <w:r>
        <w:t>it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rPr>
          <w:spacing w:val="-4"/>
        </w:rPr>
        <w:t xml:space="preserve">because </w:t>
      </w:r>
      <w:r>
        <w:t xml:space="preserve">he </w:t>
      </w:r>
      <w:r>
        <w:rPr>
          <w:spacing w:val="-4"/>
        </w:rPr>
        <w:t xml:space="preserve">wanted </w:t>
      </w:r>
      <w:r>
        <w:t>to do harm.</w:t>
      </w:r>
      <w:bookmarkStart w:id="1184" w:name="_bookmark1183"/>
      <w:bookmarkEnd w:id="1184"/>
      <w:r>
        <w:rPr>
          <w:color w:val="0562C1"/>
          <w:position w:val="18"/>
          <w:u w:val="single" w:color="0562C1"/>
        </w:rPr>
        <w:t>[485]</w:t>
      </w:r>
      <w:r>
        <w:rPr>
          <w:color w:val="0562C1"/>
          <w:position w:val="18"/>
        </w:rPr>
        <w:t xml:space="preserve"> </w:t>
      </w:r>
      <w:r>
        <w:rPr>
          <w:spacing w:val="-11"/>
        </w:rPr>
        <w:t xml:space="preserve">To </w:t>
      </w:r>
      <w:r>
        <w:rPr>
          <w:spacing w:val="-4"/>
        </w:rPr>
        <w:t xml:space="preserve">accomplish this, </w:t>
      </w:r>
      <w:r>
        <w:t xml:space="preserve">he </w:t>
      </w:r>
      <w:r>
        <w:rPr>
          <w:spacing w:val="-4"/>
        </w:rPr>
        <w:t xml:space="preserve">obviously </w:t>
      </w:r>
      <w:r>
        <w:rPr>
          <w:spacing w:val="-3"/>
        </w:rPr>
        <w:t xml:space="preserve">had </w:t>
      </w:r>
      <w:r>
        <w:t xml:space="preserve">to </w:t>
      </w:r>
      <w:r>
        <w:rPr>
          <w:spacing w:val="-3"/>
        </w:rPr>
        <w:t xml:space="preserve">lie </w:t>
      </w:r>
      <w:r>
        <w:t xml:space="preserve">to </w:t>
      </w:r>
      <w:r>
        <w:rPr>
          <w:spacing w:val="-4"/>
        </w:rPr>
        <w:t xml:space="preserve">others. </w:t>
      </w:r>
      <w:r>
        <w:rPr>
          <w:spacing w:val="-3"/>
        </w:rPr>
        <w:t xml:space="preserve">But </w:t>
      </w:r>
      <w:r>
        <w:t xml:space="preserve">he </w:t>
      </w:r>
      <w:r>
        <w:rPr>
          <w:spacing w:val="-3"/>
        </w:rPr>
        <w:t xml:space="preserve">saw </w:t>
      </w:r>
      <w:r>
        <w:rPr>
          <w:spacing w:val="-4"/>
        </w:rPr>
        <w:t xml:space="preserve">himself </w:t>
      </w:r>
      <w:r>
        <w:rPr>
          <w:spacing w:val="-3"/>
        </w:rPr>
        <w:t xml:space="preserve">for what </w:t>
      </w:r>
      <w:r>
        <w:t xml:space="preserve">he </w:t>
      </w:r>
      <w:r>
        <w:rPr>
          <w:spacing w:val="-3"/>
        </w:rPr>
        <w:t xml:space="preserve">was: </w:t>
      </w:r>
      <w:r>
        <w:t xml:space="preserve">a </w:t>
      </w:r>
      <w:r>
        <w:rPr>
          <w:spacing w:val="-4"/>
        </w:rPr>
        <w:t xml:space="preserve">mass-murderer </w:t>
      </w:r>
      <w:r>
        <w:rPr>
          <w:spacing w:val="-3"/>
        </w:rPr>
        <w:t xml:space="preserve">who also </w:t>
      </w:r>
      <w:r>
        <w:rPr>
          <w:spacing w:val="-4"/>
        </w:rPr>
        <w:t xml:space="preserve">happened </w:t>
      </w:r>
      <w:r>
        <w:t xml:space="preserve">to be a </w:t>
      </w:r>
      <w:r>
        <w:rPr>
          <w:spacing w:val="-3"/>
        </w:rPr>
        <w:t xml:space="preserve">head </w:t>
      </w:r>
      <w:r>
        <w:t xml:space="preserve">of </w:t>
      </w:r>
      <w:r>
        <w:rPr>
          <w:spacing w:val="-4"/>
        </w:rPr>
        <w:t xml:space="preserve">state. </w:t>
      </w:r>
      <w:r>
        <w:t xml:space="preserve">So he </w:t>
      </w:r>
      <w:r>
        <w:rPr>
          <w:spacing w:val="-4"/>
        </w:rPr>
        <w:t xml:space="preserve">wasn’t </w:t>
      </w:r>
      <w:r>
        <w:t xml:space="preserve">a </w:t>
      </w:r>
      <w:r>
        <w:rPr>
          <w:spacing w:val="-4"/>
        </w:rPr>
        <w:t>sociopath.</w:t>
      </w:r>
    </w:p>
    <w:p w:rsidR="000D32F5" w:rsidRDefault="003015BB">
      <w:pPr>
        <w:pStyle w:val="BodyText"/>
        <w:spacing w:before="3" w:line="249" w:lineRule="auto"/>
        <w:ind w:right="286" w:firstLine="288"/>
      </w:pPr>
      <w:r>
        <w:rPr>
          <w:spacing w:val="-4"/>
        </w:rPr>
        <w:t xml:space="preserve">Although Stalin </w:t>
      </w:r>
      <w:r>
        <w:rPr>
          <w:i/>
          <w:spacing w:val="-3"/>
        </w:rPr>
        <w:t xml:space="preserve">was </w:t>
      </w:r>
      <w:r>
        <w:t>a national leader, he saw himself for what he was: a butcher, who, through chicanery and deceit, obtained for himself a position from which he could, with impunity, be the serial killer the he was. So</w:t>
      </w:r>
      <w:r>
        <w:t xml:space="preserve"> </w:t>
      </w:r>
      <w:r>
        <w:rPr>
          <w:spacing w:val="-4"/>
        </w:rPr>
        <w:t xml:space="preserve">Stalin </w:t>
      </w:r>
      <w:r>
        <w:rPr>
          <w:spacing w:val="-3"/>
        </w:rPr>
        <w:t xml:space="preserve">was not </w:t>
      </w:r>
      <w:r>
        <w:t xml:space="preserve">a </w:t>
      </w:r>
      <w:r>
        <w:rPr>
          <w:spacing w:val="-4"/>
        </w:rPr>
        <w:t xml:space="preserve">sociopath; </w:t>
      </w:r>
      <w:r>
        <w:rPr>
          <w:spacing w:val="-6"/>
        </w:rPr>
        <w:t xml:space="preserve">for, </w:t>
      </w:r>
      <w:r>
        <w:rPr>
          <w:spacing w:val="-4"/>
        </w:rPr>
        <w:t xml:space="preserve">although </w:t>
      </w:r>
      <w:r>
        <w:t xml:space="preserve">he </w:t>
      </w:r>
      <w:r>
        <w:rPr>
          <w:spacing w:val="-3"/>
        </w:rPr>
        <w:t xml:space="preserve">lied </w:t>
      </w:r>
      <w:r>
        <w:t xml:space="preserve">to </w:t>
      </w:r>
      <w:r>
        <w:rPr>
          <w:spacing w:val="-4"/>
        </w:rPr>
        <w:t xml:space="preserve">others </w:t>
      </w:r>
      <w:r>
        <w:rPr>
          <w:spacing w:val="-3"/>
        </w:rPr>
        <w:t xml:space="preserve">(on </w:t>
      </w:r>
      <w:r>
        <w:t xml:space="preserve">an </w:t>
      </w:r>
      <w:r>
        <w:rPr>
          <w:spacing w:val="-4"/>
        </w:rPr>
        <w:t xml:space="preserve">unprecedented scale, </w:t>
      </w:r>
      <w:r>
        <w:t xml:space="preserve">in </w:t>
      </w:r>
      <w:r>
        <w:rPr>
          <w:spacing w:val="-4"/>
        </w:rPr>
        <w:t xml:space="preserve">fact), </w:t>
      </w:r>
      <w:r>
        <w:t xml:space="preserve">he </w:t>
      </w:r>
      <w:r>
        <w:rPr>
          <w:spacing w:val="-4"/>
        </w:rPr>
        <w:t xml:space="preserve">didn’t </w:t>
      </w:r>
      <w:r>
        <w:rPr>
          <w:spacing w:val="-3"/>
        </w:rPr>
        <w:t xml:space="preserve">lie </w:t>
      </w:r>
      <w:r>
        <w:t xml:space="preserve">to </w:t>
      </w:r>
      <w:r>
        <w:rPr>
          <w:spacing w:val="-4"/>
        </w:rPr>
        <w:t xml:space="preserve">himself (except </w:t>
      </w:r>
      <w:r>
        <w:t xml:space="preserve">in so </w:t>
      </w:r>
      <w:r>
        <w:rPr>
          <w:spacing w:val="-3"/>
        </w:rPr>
        <w:t xml:space="preserve">far </w:t>
      </w:r>
      <w:r>
        <w:t xml:space="preserve">as </w:t>
      </w:r>
      <w:r>
        <w:rPr>
          <w:spacing w:val="-4"/>
        </w:rPr>
        <w:t>everyone does).</w:t>
      </w:r>
    </w:p>
    <w:p w:rsidR="000D32F5" w:rsidRDefault="003015BB">
      <w:pPr>
        <w:pStyle w:val="BodyText"/>
        <w:spacing w:before="5" w:line="249" w:lineRule="auto"/>
        <w:ind w:right="125" w:firstLine="288"/>
      </w:pPr>
      <w:r>
        <w:rPr>
          <w:spacing w:val="-3"/>
        </w:rPr>
        <w:t xml:space="preserve">Nor was </w:t>
      </w:r>
      <w:r>
        <w:rPr>
          <w:spacing w:val="-4"/>
        </w:rPr>
        <w:t xml:space="preserve">Stalin </w:t>
      </w:r>
      <w:r>
        <w:t xml:space="preserve">a </w:t>
      </w:r>
      <w:r>
        <w:rPr>
          <w:spacing w:val="-4"/>
        </w:rPr>
        <w:t xml:space="preserve">psychopath. </w:t>
      </w:r>
      <w:r>
        <w:t xml:space="preserve">A </w:t>
      </w:r>
      <w:r>
        <w:rPr>
          <w:spacing w:val="-4"/>
        </w:rPr>
        <w:t xml:space="preserve">psychopath couldn’t </w:t>
      </w:r>
      <w:r>
        <w:rPr>
          <w:spacing w:val="-3"/>
        </w:rPr>
        <w:t xml:space="preserve">have done what </w:t>
      </w:r>
      <w:r>
        <w:rPr>
          <w:spacing w:val="-4"/>
        </w:rPr>
        <w:t xml:space="preserve">Stalin </w:t>
      </w:r>
      <w:r>
        <w:rPr>
          <w:spacing w:val="-3"/>
        </w:rPr>
        <w:t xml:space="preserve">did. </w:t>
      </w:r>
      <w:r>
        <w:rPr>
          <w:spacing w:val="-6"/>
        </w:rPr>
        <w:t xml:space="preserve">Stalin’s </w:t>
      </w:r>
      <w:r>
        <w:rPr>
          <w:spacing w:val="-4"/>
        </w:rPr>
        <w:t xml:space="preserve">ascent </w:t>
      </w:r>
      <w:r>
        <w:t>t</w:t>
      </w:r>
      <w:r>
        <w:t xml:space="preserve">o </w:t>
      </w:r>
      <w:r>
        <w:rPr>
          <w:spacing w:val="-4"/>
        </w:rPr>
        <w:t xml:space="preserve">power involved </w:t>
      </w:r>
      <w:r>
        <w:rPr>
          <w:spacing w:val="-3"/>
        </w:rPr>
        <w:t xml:space="preserve">his </w:t>
      </w:r>
      <w:r>
        <w:rPr>
          <w:spacing w:val="-4"/>
        </w:rPr>
        <w:t xml:space="preserve">being </w:t>
      </w:r>
      <w:r>
        <w:rPr>
          <w:spacing w:val="-3"/>
        </w:rPr>
        <w:t xml:space="preserve">able </w:t>
      </w:r>
      <w:r>
        <w:t xml:space="preserve">to </w:t>
      </w:r>
      <w:r>
        <w:rPr>
          <w:spacing w:val="-4"/>
        </w:rPr>
        <w:t xml:space="preserve">evaluate himself </w:t>
      </w:r>
      <w:r>
        <w:rPr>
          <w:spacing w:val="-3"/>
        </w:rPr>
        <w:t xml:space="preserve">with </w:t>
      </w:r>
      <w:r>
        <w:rPr>
          <w:spacing w:val="-4"/>
        </w:rPr>
        <w:t xml:space="preserve">respect </w:t>
      </w:r>
      <w:r>
        <w:t xml:space="preserve">to </w:t>
      </w:r>
      <w:r>
        <w:rPr>
          <w:spacing w:val="-4"/>
        </w:rPr>
        <w:t xml:space="preserve">yard-sticks </w:t>
      </w:r>
      <w:r>
        <w:rPr>
          <w:spacing w:val="-3"/>
        </w:rPr>
        <w:t xml:space="preserve">that </w:t>
      </w:r>
      <w:r>
        <w:rPr>
          <w:spacing w:val="-4"/>
        </w:rPr>
        <w:t xml:space="preserve">weren’t concocted </w:t>
      </w:r>
      <w:r>
        <w:rPr>
          <w:i/>
        </w:rPr>
        <w:t xml:space="preserve">ex </w:t>
      </w:r>
      <w:r>
        <w:rPr>
          <w:i/>
          <w:spacing w:val="-3"/>
        </w:rPr>
        <w:t xml:space="preserve">post </w:t>
      </w:r>
      <w:r>
        <w:rPr>
          <w:i/>
          <w:spacing w:val="-4"/>
        </w:rPr>
        <w:t xml:space="preserve">facto </w:t>
      </w:r>
      <w:r>
        <w:t xml:space="preserve">to </w:t>
      </w:r>
      <w:r>
        <w:rPr>
          <w:spacing w:val="-4"/>
        </w:rPr>
        <w:t xml:space="preserve">rationalize </w:t>
      </w:r>
      <w:r>
        <w:rPr>
          <w:spacing w:val="-3"/>
        </w:rPr>
        <w:t xml:space="preserve">his </w:t>
      </w:r>
      <w:r>
        <w:rPr>
          <w:spacing w:val="-4"/>
        </w:rPr>
        <w:t xml:space="preserve">errors. </w:t>
      </w:r>
      <w:r>
        <w:t xml:space="preserve">He </w:t>
      </w:r>
      <w:r>
        <w:rPr>
          <w:spacing w:val="-4"/>
        </w:rPr>
        <w:t xml:space="preserve">wouldn’t </w:t>
      </w:r>
      <w:r>
        <w:rPr>
          <w:spacing w:val="-3"/>
        </w:rPr>
        <w:t xml:space="preserve">have </w:t>
      </w:r>
      <w:r>
        <w:rPr>
          <w:spacing w:val="-4"/>
        </w:rPr>
        <w:t xml:space="preserve">learned </w:t>
      </w:r>
      <w:r>
        <w:rPr>
          <w:spacing w:val="-3"/>
        </w:rPr>
        <w:t xml:space="preserve">from the past if, when </w:t>
      </w:r>
      <w:r>
        <w:rPr>
          <w:spacing w:val="-4"/>
        </w:rPr>
        <w:t xml:space="preserve">evaluating </w:t>
      </w:r>
      <w:r>
        <w:rPr>
          <w:spacing w:val="-3"/>
        </w:rPr>
        <w:t xml:space="preserve">his </w:t>
      </w:r>
      <w:r>
        <w:rPr>
          <w:spacing w:val="-4"/>
        </w:rPr>
        <w:t xml:space="preserve">mistakes </w:t>
      </w:r>
      <w:r>
        <w:t xml:space="preserve">in </w:t>
      </w:r>
      <w:r>
        <w:rPr>
          <w:spacing w:val="-4"/>
        </w:rPr>
        <w:t xml:space="preserve">terms </w:t>
      </w:r>
      <w:r>
        <w:t xml:space="preserve">of </w:t>
      </w:r>
      <w:r>
        <w:rPr>
          <w:spacing w:val="-4"/>
        </w:rPr>
        <w:t xml:space="preserve">yardsticks </w:t>
      </w:r>
      <w:r>
        <w:rPr>
          <w:spacing w:val="-3"/>
        </w:rPr>
        <w:t xml:space="preserve">that were </w:t>
      </w:r>
      <w:r>
        <w:rPr>
          <w:i/>
          <w:spacing w:val="-4"/>
        </w:rPr>
        <w:t xml:space="preserve">independent </w:t>
      </w:r>
      <w:r>
        <w:t xml:space="preserve">of </w:t>
      </w:r>
      <w:r>
        <w:rPr>
          <w:spacing w:val="-3"/>
        </w:rPr>
        <w:t xml:space="preserve">his </w:t>
      </w:r>
      <w:r>
        <w:rPr>
          <w:spacing w:val="-4"/>
        </w:rPr>
        <w:t xml:space="preserve">desires, </w:t>
      </w:r>
      <w:r>
        <w:t xml:space="preserve">he </w:t>
      </w:r>
      <w:r>
        <w:rPr>
          <w:spacing w:val="-4"/>
        </w:rPr>
        <w:t xml:space="preserve">weren’t </w:t>
      </w:r>
      <w:r>
        <w:rPr>
          <w:spacing w:val="-3"/>
        </w:rPr>
        <w:t xml:space="preserve">able </w:t>
      </w:r>
      <w:r>
        <w:t xml:space="preserve">to </w:t>
      </w:r>
      <w:r>
        <w:rPr>
          <w:spacing w:val="-3"/>
        </w:rPr>
        <w:t xml:space="preserve">see the </w:t>
      </w:r>
      <w:r>
        <w:rPr>
          <w:spacing w:val="-4"/>
        </w:rPr>
        <w:t xml:space="preserve">folly </w:t>
      </w:r>
      <w:r>
        <w:t xml:space="preserve">of </w:t>
      </w:r>
      <w:r>
        <w:rPr>
          <w:spacing w:val="-3"/>
        </w:rPr>
        <w:t xml:space="preserve">his </w:t>
      </w:r>
      <w:r>
        <w:rPr>
          <w:spacing w:val="-4"/>
        </w:rPr>
        <w:t>ways.</w:t>
      </w:r>
    </w:p>
    <w:p w:rsidR="000D32F5" w:rsidRDefault="003015BB">
      <w:pPr>
        <w:pStyle w:val="BodyText"/>
        <w:spacing w:before="4" w:line="249" w:lineRule="auto"/>
        <w:ind w:right="182" w:firstLine="288"/>
      </w:pPr>
      <w:r>
        <w:rPr>
          <w:spacing w:val="-4"/>
        </w:rPr>
        <w:t xml:space="preserve">Also, psychopaths </w:t>
      </w:r>
      <w:r>
        <w:rPr>
          <w:spacing w:val="-3"/>
        </w:rPr>
        <w:t xml:space="preserve">are </w:t>
      </w:r>
      <w:r>
        <w:rPr>
          <w:spacing w:val="-4"/>
        </w:rPr>
        <w:t xml:space="preserve">extremely impulsive. </w:t>
      </w:r>
      <w:r>
        <w:rPr>
          <w:spacing w:val="-3"/>
        </w:rPr>
        <w:t xml:space="preserve">They can </w:t>
      </w:r>
      <w:r>
        <w:rPr>
          <w:spacing w:val="-4"/>
        </w:rPr>
        <w:t xml:space="preserve">contain </w:t>
      </w:r>
      <w:r>
        <w:rPr>
          <w:spacing w:val="-3"/>
        </w:rPr>
        <w:t xml:space="preserve">this side </w:t>
      </w:r>
      <w:r>
        <w:t xml:space="preserve">of </w:t>
      </w:r>
      <w:r>
        <w:rPr>
          <w:spacing w:val="-4"/>
        </w:rPr>
        <w:t xml:space="preserve">themselves </w:t>
      </w:r>
      <w:r>
        <w:rPr>
          <w:spacing w:val="-3"/>
        </w:rPr>
        <w:t xml:space="preserve">for </w:t>
      </w:r>
      <w:r>
        <w:t xml:space="preserve">a </w:t>
      </w:r>
      <w:r>
        <w:rPr>
          <w:spacing w:val="-4"/>
        </w:rPr>
        <w:t xml:space="preserve">while; </w:t>
      </w:r>
      <w:r>
        <w:rPr>
          <w:spacing w:val="-3"/>
        </w:rPr>
        <w:t xml:space="preserve">but </w:t>
      </w:r>
      <w:r>
        <w:rPr>
          <w:spacing w:val="-4"/>
        </w:rPr>
        <w:t xml:space="preserve">sooner </w:t>
      </w:r>
      <w:r>
        <w:t xml:space="preserve">or </w:t>
      </w:r>
      <w:r>
        <w:rPr>
          <w:spacing w:val="-4"/>
        </w:rPr>
        <w:t xml:space="preserve">later </w:t>
      </w:r>
      <w:r>
        <w:t xml:space="preserve">it </w:t>
      </w:r>
      <w:r>
        <w:rPr>
          <w:spacing w:val="-4"/>
        </w:rPr>
        <w:t xml:space="preserve">comes </w:t>
      </w:r>
      <w:r>
        <w:rPr>
          <w:spacing w:val="-3"/>
        </w:rPr>
        <w:t xml:space="preserve">out. And when </w:t>
      </w:r>
      <w:r>
        <w:t xml:space="preserve">it </w:t>
      </w:r>
      <w:r>
        <w:rPr>
          <w:spacing w:val="-4"/>
        </w:rPr>
        <w:t xml:space="preserve">does, their careers </w:t>
      </w:r>
      <w:r>
        <w:rPr>
          <w:spacing w:val="-3"/>
        </w:rPr>
        <w:t xml:space="preserve">are </w:t>
      </w:r>
      <w:r>
        <w:rPr>
          <w:spacing w:val="-6"/>
        </w:rPr>
        <w:t>over.</w:t>
      </w:r>
      <w:r>
        <w:rPr>
          <w:spacing w:val="-6"/>
        </w:rPr>
        <w:t xml:space="preserve"> </w:t>
      </w:r>
      <w:r>
        <w:rPr>
          <w:spacing w:val="-4"/>
        </w:rPr>
        <w:t xml:space="preserve">Their impulsiveness </w:t>
      </w:r>
      <w:r>
        <w:t xml:space="preserve">is a </w:t>
      </w:r>
      <w:r>
        <w:rPr>
          <w:spacing w:val="-4"/>
        </w:rPr>
        <w:t xml:space="preserve">consequence </w:t>
      </w:r>
      <w:r>
        <w:t xml:space="preserve">of </w:t>
      </w:r>
      <w:r>
        <w:rPr>
          <w:spacing w:val="-4"/>
        </w:rPr>
        <w:t xml:space="preserve">their having </w:t>
      </w:r>
      <w:r>
        <w:rPr>
          <w:spacing w:val="-3"/>
        </w:rPr>
        <w:t xml:space="preserve">only </w:t>
      </w:r>
      <w:r>
        <w:t xml:space="preserve">a </w:t>
      </w:r>
      <w:r>
        <w:rPr>
          <w:spacing w:val="-4"/>
        </w:rPr>
        <w:t xml:space="preserve">limited </w:t>
      </w:r>
      <w:r>
        <w:rPr>
          <w:spacing w:val="-3"/>
        </w:rPr>
        <w:t xml:space="preserve">and </w:t>
      </w:r>
      <w:r>
        <w:rPr>
          <w:spacing w:val="-4"/>
        </w:rPr>
        <w:t xml:space="preserve">contextual grasp </w:t>
      </w:r>
      <w:r>
        <w:t xml:space="preserve">of </w:t>
      </w:r>
      <w:r>
        <w:rPr>
          <w:spacing w:val="-3"/>
        </w:rPr>
        <w:t xml:space="preserve">the </w:t>
      </w:r>
      <w:r>
        <w:rPr>
          <w:spacing w:val="-4"/>
        </w:rPr>
        <w:t xml:space="preserve">truth. Since, </w:t>
      </w:r>
      <w:r>
        <w:t xml:space="preserve">as </w:t>
      </w:r>
      <w:r>
        <w:rPr>
          <w:spacing w:val="-4"/>
        </w:rPr>
        <w:t xml:space="preserve">previously stated, </w:t>
      </w:r>
      <w:r>
        <w:rPr>
          <w:spacing w:val="-3"/>
        </w:rPr>
        <w:t xml:space="preserve">they </w:t>
      </w:r>
      <w:r>
        <w:rPr>
          <w:spacing w:val="-4"/>
        </w:rPr>
        <w:t xml:space="preserve">don’t value truth </w:t>
      </w:r>
      <w:r>
        <w:rPr>
          <w:spacing w:val="-3"/>
        </w:rPr>
        <w:t xml:space="preserve">for its own </w:t>
      </w:r>
      <w:r>
        <w:rPr>
          <w:spacing w:val="-4"/>
        </w:rPr>
        <w:t xml:space="preserve">sake, </w:t>
      </w:r>
      <w:r>
        <w:rPr>
          <w:spacing w:val="-3"/>
        </w:rPr>
        <w:t xml:space="preserve">they </w:t>
      </w:r>
      <w:r>
        <w:rPr>
          <w:spacing w:val="-4"/>
        </w:rPr>
        <w:t xml:space="preserve">value </w:t>
      </w:r>
      <w:r>
        <w:t xml:space="preserve">it </w:t>
      </w:r>
      <w:r>
        <w:rPr>
          <w:spacing w:val="-3"/>
        </w:rPr>
        <w:t xml:space="preserve">only when they </w:t>
      </w:r>
      <w:r>
        <w:rPr>
          <w:i/>
          <w:spacing w:val="-3"/>
        </w:rPr>
        <w:t xml:space="preserve">know </w:t>
      </w:r>
      <w:r>
        <w:rPr>
          <w:spacing w:val="-3"/>
        </w:rPr>
        <w:t xml:space="preserve">that </w:t>
      </w:r>
      <w:r>
        <w:t xml:space="preserve">it </w:t>
      </w:r>
      <w:r>
        <w:rPr>
          <w:spacing w:val="-3"/>
        </w:rPr>
        <w:t xml:space="preserve">will </w:t>
      </w:r>
      <w:r>
        <w:rPr>
          <w:spacing w:val="-4"/>
        </w:rPr>
        <w:t xml:space="preserve">serve </w:t>
      </w:r>
      <w:r>
        <w:rPr>
          <w:spacing w:val="-3"/>
        </w:rPr>
        <w:t xml:space="preserve">them </w:t>
      </w:r>
      <w:r>
        <w:rPr>
          <w:spacing w:val="-4"/>
        </w:rPr>
        <w:t xml:space="preserve">well. </w:t>
      </w:r>
      <w:r>
        <w:rPr>
          <w:spacing w:val="-3"/>
        </w:rPr>
        <w:t xml:space="preserve">And </w:t>
      </w:r>
      <w:r>
        <w:rPr>
          <w:spacing w:val="-4"/>
        </w:rPr>
        <w:t xml:space="preserve">since, </w:t>
      </w:r>
      <w:r>
        <w:t xml:space="preserve">as we </w:t>
      </w:r>
      <w:r>
        <w:rPr>
          <w:spacing w:val="-4"/>
        </w:rPr>
        <w:t xml:space="preserve">observed, </w:t>
      </w:r>
      <w:r>
        <w:rPr>
          <w:spacing w:val="-7"/>
        </w:rPr>
        <w:t xml:space="preserve">it’s </w:t>
      </w:r>
      <w:r>
        <w:rPr>
          <w:spacing w:val="-4"/>
        </w:rPr>
        <w:t xml:space="preserve">impossible </w:t>
      </w:r>
      <w:r>
        <w:t xml:space="preserve">to </w:t>
      </w:r>
      <w:r>
        <w:rPr>
          <w:spacing w:val="-4"/>
        </w:rPr>
        <w:t xml:space="preserve">prejudge </w:t>
      </w:r>
      <w:r>
        <w:rPr>
          <w:spacing w:val="-3"/>
        </w:rPr>
        <w:t xml:space="preserve">when some now </w:t>
      </w:r>
      <w:r>
        <w:rPr>
          <w:spacing w:val="-4"/>
        </w:rPr>
        <w:t xml:space="preserve">useless truth </w:t>
      </w:r>
      <w:r>
        <w:rPr>
          <w:spacing w:val="-3"/>
        </w:rPr>
        <w:t xml:space="preserve">will </w:t>
      </w:r>
      <w:r>
        <w:rPr>
          <w:spacing w:val="-4"/>
        </w:rPr>
        <w:t xml:space="preserve">become useful, </w:t>
      </w:r>
      <w:r>
        <w:rPr>
          <w:spacing w:val="-3"/>
        </w:rPr>
        <w:t xml:space="preserve">the </w:t>
      </w:r>
      <w:r>
        <w:rPr>
          <w:spacing w:val="-4"/>
        </w:rPr>
        <w:t xml:space="preserve">result </w:t>
      </w:r>
      <w:r>
        <w:t xml:space="preserve">is </w:t>
      </w:r>
      <w:r>
        <w:rPr>
          <w:spacing w:val="-3"/>
        </w:rPr>
        <w:t xml:space="preserve">that the </w:t>
      </w:r>
      <w:r>
        <w:rPr>
          <w:spacing w:val="-4"/>
        </w:rPr>
        <w:t xml:space="preserve">psychopath </w:t>
      </w:r>
      <w:r>
        <w:rPr>
          <w:spacing w:val="-3"/>
        </w:rPr>
        <w:t xml:space="preserve">has </w:t>
      </w:r>
      <w:r>
        <w:t xml:space="preserve">an </w:t>
      </w:r>
      <w:r>
        <w:rPr>
          <w:spacing w:val="-4"/>
        </w:rPr>
        <w:t xml:space="preserve">excessively limited </w:t>
      </w:r>
      <w:r>
        <w:rPr>
          <w:spacing w:val="-3"/>
        </w:rPr>
        <w:t xml:space="preserve">body </w:t>
      </w:r>
      <w:r>
        <w:t xml:space="preserve">of </w:t>
      </w:r>
      <w:r>
        <w:rPr>
          <w:spacing w:val="-4"/>
        </w:rPr>
        <w:t xml:space="preserve">truths </w:t>
      </w:r>
      <w:r>
        <w:rPr>
          <w:spacing w:val="-3"/>
        </w:rPr>
        <w:t xml:space="preserve">from </w:t>
      </w:r>
      <w:r>
        <w:rPr>
          <w:spacing w:val="-4"/>
        </w:rPr>
        <w:t xml:space="preserve">which </w:t>
      </w:r>
      <w:r>
        <w:t xml:space="preserve">to </w:t>
      </w:r>
      <w:r>
        <w:rPr>
          <w:spacing w:val="-3"/>
        </w:rPr>
        <w:t xml:space="preserve">draw when </w:t>
      </w:r>
      <w:r>
        <w:rPr>
          <w:spacing w:val="-4"/>
        </w:rPr>
        <w:t xml:space="preserve">making decisions. Because </w:t>
      </w:r>
      <w:r>
        <w:t xml:space="preserve">he is </w:t>
      </w:r>
      <w:r>
        <w:rPr>
          <w:spacing w:val="-3"/>
        </w:rPr>
        <w:t xml:space="preserve">thus </w:t>
      </w:r>
      <w:r>
        <w:rPr>
          <w:spacing w:val="-4"/>
        </w:rPr>
        <w:t xml:space="preserve">blinkered, </w:t>
      </w:r>
      <w:r>
        <w:rPr>
          <w:spacing w:val="-3"/>
        </w:rPr>
        <w:t xml:space="preserve">his </w:t>
      </w:r>
      <w:r>
        <w:rPr>
          <w:spacing w:val="-4"/>
        </w:rPr>
        <w:t>impulses aren’t co</w:t>
      </w:r>
      <w:r>
        <w:rPr>
          <w:spacing w:val="-4"/>
        </w:rPr>
        <w:t xml:space="preserve">untered </w:t>
      </w:r>
      <w:r>
        <w:t xml:space="preserve">by a </w:t>
      </w:r>
      <w:r>
        <w:rPr>
          <w:spacing w:val="-3"/>
        </w:rPr>
        <w:t xml:space="preserve">firm </w:t>
      </w:r>
      <w:r>
        <w:rPr>
          <w:spacing w:val="-4"/>
        </w:rPr>
        <w:t xml:space="preserve">grasp </w:t>
      </w:r>
      <w:r>
        <w:t xml:space="preserve">of </w:t>
      </w:r>
      <w:r>
        <w:rPr>
          <w:spacing w:val="-4"/>
        </w:rPr>
        <w:t xml:space="preserve">their consequences. Hence </w:t>
      </w:r>
      <w:r>
        <w:rPr>
          <w:spacing w:val="-3"/>
        </w:rPr>
        <w:t xml:space="preserve">his </w:t>
      </w:r>
      <w:r>
        <w:rPr>
          <w:spacing w:val="-4"/>
        </w:rPr>
        <w:t xml:space="preserve">impulsiveness. Stalin </w:t>
      </w:r>
      <w:r>
        <w:rPr>
          <w:spacing w:val="-3"/>
        </w:rPr>
        <w:t xml:space="preserve">was not </w:t>
      </w:r>
      <w:r>
        <w:rPr>
          <w:spacing w:val="-4"/>
        </w:rPr>
        <w:t xml:space="preserve">impulsive. </w:t>
      </w:r>
      <w:r>
        <w:t xml:space="preserve">He </w:t>
      </w:r>
      <w:r>
        <w:rPr>
          <w:spacing w:val="-3"/>
        </w:rPr>
        <w:t xml:space="preserve">was calm and </w:t>
      </w:r>
      <w:r>
        <w:rPr>
          <w:spacing w:val="-4"/>
        </w:rPr>
        <w:t xml:space="preserve">rational; </w:t>
      </w:r>
      <w:r>
        <w:rPr>
          <w:spacing w:val="-3"/>
        </w:rPr>
        <w:t xml:space="preserve">his </w:t>
      </w:r>
      <w:r>
        <w:rPr>
          <w:spacing w:val="-4"/>
        </w:rPr>
        <w:t xml:space="preserve">decisions, though maximally evil, </w:t>
      </w:r>
      <w:r>
        <w:rPr>
          <w:spacing w:val="-3"/>
        </w:rPr>
        <w:t xml:space="preserve">were </w:t>
      </w:r>
      <w:r>
        <w:rPr>
          <w:spacing w:val="-4"/>
        </w:rPr>
        <w:t xml:space="preserve">judicious </w:t>
      </w:r>
      <w:r>
        <w:rPr>
          <w:spacing w:val="-3"/>
        </w:rPr>
        <w:t xml:space="preserve">and </w:t>
      </w:r>
      <w:r>
        <w:rPr>
          <w:spacing w:val="-4"/>
        </w:rPr>
        <w:t>calculated.</w:t>
      </w:r>
    </w:p>
    <w:p w:rsidR="000D32F5" w:rsidRDefault="003015BB">
      <w:pPr>
        <w:pStyle w:val="BodyText"/>
        <w:spacing w:before="9" w:line="249" w:lineRule="auto"/>
        <w:ind w:right="128" w:firstLine="288"/>
      </w:pPr>
      <w:r>
        <w:rPr>
          <w:spacing w:val="-5"/>
        </w:rPr>
        <w:t xml:space="preserve">Etymologically, </w:t>
      </w:r>
      <w:r>
        <w:rPr>
          <w:spacing w:val="-3"/>
        </w:rPr>
        <w:t xml:space="preserve">the </w:t>
      </w:r>
      <w:r>
        <w:rPr>
          <w:spacing w:val="-4"/>
        </w:rPr>
        <w:t xml:space="preserve">morpheme “path” </w:t>
      </w:r>
      <w:r>
        <w:rPr>
          <w:spacing w:val="-3"/>
        </w:rPr>
        <w:t xml:space="preserve">(as </w:t>
      </w:r>
      <w:r>
        <w:t xml:space="preserve">in </w:t>
      </w:r>
      <w:r>
        <w:rPr>
          <w:spacing w:val="-4"/>
        </w:rPr>
        <w:t xml:space="preserve">“sociopath” </w:t>
      </w:r>
      <w:r>
        <w:rPr>
          <w:spacing w:val="-3"/>
        </w:rPr>
        <w:t xml:space="preserve">and </w:t>
      </w:r>
      <w:r>
        <w:rPr>
          <w:spacing w:val="-4"/>
        </w:rPr>
        <w:t>“psy</w:t>
      </w:r>
      <w:r>
        <w:rPr>
          <w:spacing w:val="-4"/>
        </w:rPr>
        <w:t xml:space="preserve">chopath”) means “disease.” Sociopathy </w:t>
      </w:r>
      <w:r>
        <w:rPr>
          <w:spacing w:val="-3"/>
        </w:rPr>
        <w:t xml:space="preserve">and </w:t>
      </w:r>
      <w:r>
        <w:rPr>
          <w:spacing w:val="-4"/>
        </w:rPr>
        <w:t xml:space="preserve">psychopathy </w:t>
      </w:r>
      <w:r>
        <w:rPr>
          <w:spacing w:val="-3"/>
        </w:rPr>
        <w:t xml:space="preserve">are both form </w:t>
      </w:r>
      <w:r>
        <w:t xml:space="preserve">of </w:t>
      </w:r>
      <w:r>
        <w:rPr>
          <w:spacing w:val="-6"/>
        </w:rPr>
        <w:t xml:space="preserve">pathology. </w:t>
      </w:r>
      <w:r>
        <w:rPr>
          <w:spacing w:val="-3"/>
        </w:rPr>
        <w:t xml:space="preserve">That </w:t>
      </w:r>
      <w:r>
        <w:rPr>
          <w:spacing w:val="-4"/>
        </w:rPr>
        <w:t xml:space="preserve">said, psychopathy </w:t>
      </w:r>
      <w:r>
        <w:t xml:space="preserve">is a </w:t>
      </w:r>
      <w:r>
        <w:rPr>
          <w:spacing w:val="-3"/>
        </w:rPr>
        <w:t xml:space="preserve">much more </w:t>
      </w:r>
      <w:r>
        <w:rPr>
          <w:spacing w:val="-4"/>
        </w:rPr>
        <w:t xml:space="preserve">acute </w:t>
      </w:r>
      <w:r>
        <w:rPr>
          <w:spacing w:val="-3"/>
        </w:rPr>
        <w:t xml:space="preserve">form </w:t>
      </w:r>
      <w:r>
        <w:t xml:space="preserve">of </w:t>
      </w:r>
      <w:r>
        <w:rPr>
          <w:spacing w:val="-4"/>
        </w:rPr>
        <w:t xml:space="preserve">pathology </w:t>
      </w:r>
      <w:r>
        <w:rPr>
          <w:spacing w:val="-3"/>
        </w:rPr>
        <w:t xml:space="preserve">than </w:t>
      </w:r>
      <w:r>
        <w:rPr>
          <w:spacing w:val="-5"/>
        </w:rPr>
        <w:t xml:space="preserve">sociopathy. </w:t>
      </w:r>
      <w:r>
        <w:rPr>
          <w:spacing w:val="-3"/>
        </w:rPr>
        <w:t xml:space="preserve">The </w:t>
      </w:r>
      <w:r>
        <w:rPr>
          <w:spacing w:val="-4"/>
        </w:rPr>
        <w:t xml:space="preserve">sociopath's psychological architecture </w:t>
      </w:r>
      <w:r>
        <w:t xml:space="preserve">is in </w:t>
      </w:r>
      <w:r>
        <w:rPr>
          <w:spacing w:val="-3"/>
        </w:rPr>
        <w:t xml:space="preserve">the </w:t>
      </w:r>
      <w:r>
        <w:rPr>
          <w:spacing w:val="-4"/>
        </w:rPr>
        <w:t xml:space="preserve">process </w:t>
      </w:r>
      <w:r>
        <w:t xml:space="preserve">of </w:t>
      </w:r>
      <w:r>
        <w:rPr>
          <w:spacing w:val="-4"/>
        </w:rPr>
        <w:t xml:space="preserve">imploding; </w:t>
      </w:r>
      <w:r>
        <w:rPr>
          <w:spacing w:val="-3"/>
        </w:rPr>
        <w:t xml:space="preserve">he's the </w:t>
      </w:r>
      <w:r>
        <w:rPr>
          <w:spacing w:val="-4"/>
        </w:rPr>
        <w:t>psychologic</w:t>
      </w:r>
      <w:r>
        <w:rPr>
          <w:spacing w:val="-4"/>
        </w:rPr>
        <w:t xml:space="preserve">al equivalent </w:t>
      </w:r>
      <w:r>
        <w:t xml:space="preserve">of </w:t>
      </w:r>
      <w:r>
        <w:rPr>
          <w:spacing w:val="-4"/>
        </w:rPr>
        <w:t xml:space="preserve">somebody whose disease-ridden internal organs </w:t>
      </w:r>
      <w:r>
        <w:rPr>
          <w:spacing w:val="-3"/>
        </w:rPr>
        <w:t xml:space="preserve">are only </w:t>
      </w:r>
      <w:r>
        <w:rPr>
          <w:spacing w:val="-4"/>
        </w:rPr>
        <w:t xml:space="preserve">semi-operational </w:t>
      </w:r>
      <w:r>
        <w:rPr>
          <w:spacing w:val="-3"/>
        </w:rPr>
        <w:t xml:space="preserve">but have </w:t>
      </w:r>
      <w:r>
        <w:rPr>
          <w:spacing w:val="-4"/>
        </w:rPr>
        <w:t xml:space="preserve">retained their basic shapes. </w:t>
      </w:r>
      <w:r>
        <w:t xml:space="preserve">By </w:t>
      </w:r>
      <w:r>
        <w:rPr>
          <w:spacing w:val="-4"/>
        </w:rPr>
        <w:t xml:space="preserve">contrast, </w:t>
      </w:r>
      <w:r>
        <w:rPr>
          <w:spacing w:val="-3"/>
        </w:rPr>
        <w:t xml:space="preserve">the </w:t>
      </w:r>
      <w:r>
        <w:rPr>
          <w:spacing w:val="-4"/>
        </w:rPr>
        <w:t xml:space="preserve">psychopath </w:t>
      </w:r>
      <w:r>
        <w:t xml:space="preserve">is </w:t>
      </w:r>
      <w:r>
        <w:rPr>
          <w:spacing w:val="-3"/>
        </w:rPr>
        <w:t xml:space="preserve">like </w:t>
      </w:r>
      <w:r>
        <w:rPr>
          <w:spacing w:val="-4"/>
        </w:rPr>
        <w:t xml:space="preserve">somebody </w:t>
      </w:r>
      <w:r>
        <w:rPr>
          <w:spacing w:val="-3"/>
        </w:rPr>
        <w:t xml:space="preserve">who </w:t>
      </w:r>
      <w:r>
        <w:rPr>
          <w:spacing w:val="-4"/>
        </w:rPr>
        <w:t xml:space="preserve">never developed those organs </w:t>
      </w:r>
      <w:r>
        <w:t xml:space="preserve">or </w:t>
      </w:r>
      <w:r>
        <w:rPr>
          <w:spacing w:val="-3"/>
        </w:rPr>
        <w:t xml:space="preserve">who did </w:t>
      </w:r>
      <w:r>
        <w:rPr>
          <w:spacing w:val="-4"/>
        </w:rPr>
        <w:t xml:space="preserve">develop </w:t>
      </w:r>
      <w:r>
        <w:rPr>
          <w:spacing w:val="-3"/>
        </w:rPr>
        <w:t xml:space="preserve">only for them </w:t>
      </w:r>
      <w:r>
        <w:t xml:space="preserve">to be </w:t>
      </w:r>
      <w:r>
        <w:rPr>
          <w:spacing w:val="-4"/>
        </w:rPr>
        <w:t xml:space="preserve">liquefied </w:t>
      </w:r>
      <w:r>
        <w:t xml:space="preserve">by a </w:t>
      </w:r>
      <w:r>
        <w:rPr>
          <w:spacing w:val="-3"/>
        </w:rPr>
        <w:t xml:space="preserve">case </w:t>
      </w:r>
      <w:r>
        <w:t xml:space="preserve">of </w:t>
      </w:r>
      <w:r>
        <w:rPr>
          <w:spacing w:val="-4"/>
        </w:rPr>
        <w:t>Ebola.</w:t>
      </w:r>
    </w:p>
    <w:p w:rsidR="000D32F5" w:rsidRDefault="003015BB">
      <w:pPr>
        <w:pStyle w:val="BodyText"/>
        <w:spacing w:before="7"/>
        <w:ind w:left="387"/>
      </w:pPr>
      <w:r>
        <w:rPr>
          <w:spacing w:val="-4"/>
        </w:rPr>
        <w:t xml:space="preserve">Stalin didn’t </w:t>
      </w:r>
      <w:r>
        <w:rPr>
          <w:spacing w:val="-3"/>
        </w:rPr>
        <w:t xml:space="preserve">fall into </w:t>
      </w:r>
      <w:r>
        <w:rPr>
          <w:spacing w:val="-4"/>
        </w:rPr>
        <w:t xml:space="preserve">either </w:t>
      </w:r>
      <w:r>
        <w:t xml:space="preserve">of </w:t>
      </w:r>
      <w:r>
        <w:rPr>
          <w:spacing w:val="-4"/>
        </w:rPr>
        <w:t xml:space="preserve">these categories. </w:t>
      </w:r>
      <w:r>
        <w:t xml:space="preserve">He </w:t>
      </w:r>
      <w:r>
        <w:rPr>
          <w:spacing w:val="-3"/>
        </w:rPr>
        <w:t xml:space="preserve">knew what </w:t>
      </w:r>
      <w:r>
        <w:t xml:space="preserve">he </w:t>
      </w:r>
      <w:r>
        <w:rPr>
          <w:spacing w:val="-3"/>
        </w:rPr>
        <w:t xml:space="preserve">was; </w:t>
      </w:r>
      <w:r>
        <w:t xml:space="preserve">he </w:t>
      </w:r>
      <w:r>
        <w:rPr>
          <w:spacing w:val="-3"/>
        </w:rPr>
        <w:t xml:space="preserve">knew what </w:t>
      </w:r>
      <w:r>
        <w:t xml:space="preserve">he </w:t>
      </w:r>
      <w:r>
        <w:rPr>
          <w:spacing w:val="-4"/>
        </w:rPr>
        <w:t>wanted.</w:t>
      </w:r>
    </w:p>
    <w:p w:rsidR="000D32F5" w:rsidRDefault="003015BB">
      <w:pPr>
        <w:pStyle w:val="BodyText"/>
        <w:spacing w:before="12" w:line="249" w:lineRule="auto"/>
      </w:pPr>
      <w:r>
        <w:rPr>
          <w:spacing w:val="-3"/>
        </w:rPr>
        <w:t xml:space="preserve">What </w:t>
      </w:r>
      <w:r>
        <w:t xml:space="preserve">he </w:t>
      </w:r>
      <w:r>
        <w:rPr>
          <w:spacing w:val="-3"/>
        </w:rPr>
        <w:t xml:space="preserve">was: </w:t>
      </w:r>
      <w:r>
        <w:t xml:space="preserve">a </w:t>
      </w:r>
      <w:r>
        <w:rPr>
          <w:spacing w:val="-4"/>
        </w:rPr>
        <w:t xml:space="preserve">predator; </w:t>
      </w:r>
      <w:r>
        <w:t xml:space="preserve">a </w:t>
      </w:r>
      <w:r>
        <w:rPr>
          <w:spacing w:val="-4"/>
        </w:rPr>
        <w:t xml:space="preserve">person </w:t>
      </w:r>
      <w:r>
        <w:t xml:space="preserve">of </w:t>
      </w:r>
      <w:r>
        <w:rPr>
          <w:spacing w:val="-3"/>
        </w:rPr>
        <w:t xml:space="preserve">some </w:t>
      </w:r>
      <w:r>
        <w:rPr>
          <w:spacing w:val="-4"/>
        </w:rPr>
        <w:t xml:space="preserve">intelligence, </w:t>
      </w:r>
      <w:r>
        <w:rPr>
          <w:spacing w:val="-3"/>
        </w:rPr>
        <w:t xml:space="preserve">but not </w:t>
      </w:r>
      <w:r>
        <w:t xml:space="preserve">as </w:t>
      </w:r>
      <w:r>
        <w:rPr>
          <w:spacing w:val="-3"/>
        </w:rPr>
        <w:t xml:space="preserve">much </w:t>
      </w:r>
      <w:r>
        <w:rPr>
          <w:spacing w:val="-4"/>
        </w:rPr>
        <w:t xml:space="preserve">intelligence </w:t>
      </w:r>
      <w:r>
        <w:t xml:space="preserve">as </w:t>
      </w:r>
      <w:r>
        <w:rPr>
          <w:spacing w:val="-4"/>
        </w:rPr>
        <w:t xml:space="preserve">others; </w:t>
      </w:r>
      <w:r>
        <w:t xml:space="preserve">a </w:t>
      </w:r>
      <w:r>
        <w:rPr>
          <w:spacing w:val="-4"/>
        </w:rPr>
        <w:t xml:space="preserve">person </w:t>
      </w:r>
      <w:r>
        <w:rPr>
          <w:spacing w:val="-3"/>
        </w:rPr>
        <w:t xml:space="preserve">who, </w:t>
      </w:r>
      <w:r>
        <w:t xml:space="preserve">if he </w:t>
      </w:r>
      <w:r>
        <w:rPr>
          <w:spacing w:val="-3"/>
        </w:rPr>
        <w:t xml:space="preserve">was </w:t>
      </w:r>
      <w:r>
        <w:t xml:space="preserve">to </w:t>
      </w:r>
      <w:r>
        <w:rPr>
          <w:spacing w:val="-4"/>
        </w:rPr>
        <w:t>predat</w:t>
      </w:r>
      <w:r>
        <w:rPr>
          <w:spacing w:val="-4"/>
        </w:rPr>
        <w:t xml:space="preserve">e without being predated upon, </w:t>
      </w:r>
      <w:r>
        <w:rPr>
          <w:spacing w:val="-3"/>
        </w:rPr>
        <w:t xml:space="preserve">had </w:t>
      </w:r>
      <w:r>
        <w:t xml:space="preserve">to </w:t>
      </w:r>
      <w:r>
        <w:rPr>
          <w:spacing w:val="-4"/>
        </w:rPr>
        <w:t xml:space="preserve">engage </w:t>
      </w:r>
      <w:r>
        <w:t xml:space="preserve">in </w:t>
      </w:r>
      <w:r>
        <w:rPr>
          <w:spacing w:val="-3"/>
        </w:rPr>
        <w:t xml:space="preserve">all </w:t>
      </w:r>
      <w:r>
        <w:rPr>
          <w:spacing w:val="-4"/>
        </w:rPr>
        <w:t xml:space="preserve">manner </w:t>
      </w:r>
      <w:r>
        <w:t xml:space="preserve">of </w:t>
      </w:r>
      <w:r>
        <w:rPr>
          <w:spacing w:val="-6"/>
        </w:rPr>
        <w:t xml:space="preserve">chicanery. </w:t>
      </w:r>
      <w:r>
        <w:rPr>
          <w:spacing w:val="-4"/>
        </w:rPr>
        <w:t xml:space="preserve">Since </w:t>
      </w:r>
      <w:r>
        <w:t xml:space="preserve">he </w:t>
      </w:r>
      <w:r>
        <w:rPr>
          <w:spacing w:val="-3"/>
        </w:rPr>
        <w:t xml:space="preserve">had </w:t>
      </w:r>
      <w:r>
        <w:t xml:space="preserve">a </w:t>
      </w:r>
      <w:r>
        <w:rPr>
          <w:spacing w:val="-4"/>
        </w:rPr>
        <w:t xml:space="preserve">self, </w:t>
      </w:r>
      <w:r>
        <w:t xml:space="preserve">he </w:t>
      </w:r>
      <w:r>
        <w:rPr>
          <w:spacing w:val="-4"/>
        </w:rPr>
        <w:t xml:space="preserve">wasn’t </w:t>
      </w:r>
      <w:r>
        <w:t xml:space="preserve">a </w:t>
      </w:r>
      <w:r>
        <w:rPr>
          <w:spacing w:val="-4"/>
        </w:rPr>
        <w:t xml:space="preserve">psychopath; </w:t>
      </w:r>
      <w:r>
        <w:rPr>
          <w:spacing w:val="-3"/>
        </w:rPr>
        <w:t xml:space="preserve">and </w:t>
      </w:r>
      <w:r>
        <w:rPr>
          <w:spacing w:val="-4"/>
        </w:rPr>
        <w:t xml:space="preserve">since </w:t>
      </w:r>
      <w:r>
        <w:t xml:space="preserve">he </w:t>
      </w:r>
      <w:r>
        <w:rPr>
          <w:spacing w:val="-4"/>
        </w:rPr>
        <w:t xml:space="preserve">didn’t </w:t>
      </w:r>
      <w:r>
        <w:rPr>
          <w:spacing w:val="-3"/>
        </w:rPr>
        <w:t xml:space="preserve">tell </w:t>
      </w:r>
      <w:r>
        <w:rPr>
          <w:spacing w:val="-4"/>
        </w:rPr>
        <w:t xml:space="preserve">himself </w:t>
      </w:r>
      <w:r>
        <w:rPr>
          <w:spacing w:val="-3"/>
        </w:rPr>
        <w:t xml:space="preserve">that </w:t>
      </w:r>
      <w:r>
        <w:t xml:space="preserve">he </w:t>
      </w:r>
      <w:r>
        <w:rPr>
          <w:spacing w:val="-3"/>
        </w:rPr>
        <w:t xml:space="preserve">was </w:t>
      </w:r>
      <w:r>
        <w:rPr>
          <w:spacing w:val="-4"/>
        </w:rPr>
        <w:t xml:space="preserve">something </w:t>
      </w:r>
      <w:r>
        <w:rPr>
          <w:spacing w:val="-3"/>
        </w:rPr>
        <w:t xml:space="preserve">that </w:t>
      </w:r>
      <w:r>
        <w:t xml:space="preserve">he </w:t>
      </w:r>
      <w:r>
        <w:rPr>
          <w:spacing w:val="-3"/>
        </w:rPr>
        <w:t xml:space="preserve">was not, </w:t>
      </w:r>
      <w:r>
        <w:t xml:space="preserve">he </w:t>
      </w:r>
      <w:r>
        <w:rPr>
          <w:spacing w:val="-3"/>
        </w:rPr>
        <w:t xml:space="preserve">was not </w:t>
      </w:r>
      <w:r>
        <w:t xml:space="preserve">a </w:t>
      </w:r>
      <w:r>
        <w:rPr>
          <w:spacing w:val="-4"/>
        </w:rPr>
        <w:t xml:space="preserve">sociopath. </w:t>
      </w:r>
      <w:r>
        <w:t xml:space="preserve">He </w:t>
      </w:r>
      <w:r>
        <w:rPr>
          <w:spacing w:val="-3"/>
        </w:rPr>
        <w:t xml:space="preserve">was just </w:t>
      </w:r>
      <w:r>
        <w:rPr>
          <w:spacing w:val="-4"/>
        </w:rPr>
        <w:t>evil.</w:t>
      </w:r>
      <w:bookmarkStart w:id="1185" w:name="_bookmark1184"/>
      <w:bookmarkEnd w:id="1185"/>
      <w:r>
        <w:rPr>
          <w:spacing w:val="-4"/>
        </w:rPr>
        <w:t xml:space="preserve"> </w:t>
      </w:r>
      <w:r>
        <w:rPr>
          <w:color w:val="0562C1"/>
          <w:position w:val="18"/>
          <w:u w:val="single" w:color="0562C1"/>
        </w:rPr>
        <w:t>[486]</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186" w:name="_bookmark1185"/>
      <w:bookmarkEnd w:id="1186"/>
      <w:r>
        <w:rPr>
          <w:u w:val="none"/>
        </w:rPr>
        <w:t>6.2 Donald Davison’s analysis of what intentions are</w:t>
      </w:r>
    </w:p>
    <w:p w:rsidR="000D32F5" w:rsidRDefault="000D32F5">
      <w:pPr>
        <w:pStyle w:val="BodyText"/>
        <w:ind w:left="0"/>
        <w:rPr>
          <w:b/>
          <w:sz w:val="26"/>
        </w:rPr>
      </w:pPr>
    </w:p>
    <w:p w:rsidR="000D32F5" w:rsidRDefault="003015BB">
      <w:pPr>
        <w:pStyle w:val="BodyText"/>
        <w:spacing w:before="1" w:line="249" w:lineRule="auto"/>
        <w:ind w:right="136" w:firstLine="288"/>
      </w:pPr>
      <w:r>
        <w:t>According to Donald Davidson (1963), an intention is simply one’s strongest desire. More precisely, it is one’s strongest contextually relevant desire. So, if I am in an ice-cream store and, for some re</w:t>
      </w:r>
      <w:r>
        <w:t xml:space="preserve">ason, it’s incumbent on me to eat ice-cream, my subsequent </w:t>
      </w:r>
      <w:r>
        <w:rPr>
          <w:i/>
        </w:rPr>
        <w:t xml:space="preserve">intention </w:t>
      </w:r>
      <w:r>
        <w:t xml:space="preserve">to eat chocolate ice-cream is the strongest intention that I have that is an intention to eat ice-cream at that time, in that place; it is stronger than my desire to eat any of the other </w:t>
      </w:r>
      <w:r>
        <w:t xml:space="preserve">kinds of ice-cream that are available. At the same time, of course, my desire to eat chocolate ice-cream is not my strongest desire </w:t>
      </w:r>
      <w:r>
        <w:rPr>
          <w:i/>
        </w:rPr>
        <w:t xml:space="preserve">tout court. </w:t>
      </w:r>
      <w:r>
        <w:t>(In what follows, any references to one’s “strongest” desire are always abbreviated references to one’s stronges</w:t>
      </w:r>
      <w:r>
        <w:t>t contextually relevant desire.) So, according to Davidson, an intention is the desire that, because of its strength, beats out the other desires with which it is in competition and thus, unlike them, expresses itself in action</w:t>
      </w:r>
      <w:bookmarkStart w:id="1187" w:name="_bookmark1186"/>
      <w:bookmarkEnd w:id="1187"/>
      <w:r>
        <w:t>.</w:t>
      </w:r>
      <w:r>
        <w:rPr>
          <w:color w:val="0562C1"/>
          <w:position w:val="18"/>
          <w:u w:val="single" w:color="0562C1"/>
        </w:rPr>
        <w:t>[487]</w:t>
      </w:r>
    </w:p>
    <w:p w:rsidR="000D32F5" w:rsidRDefault="003015BB">
      <w:pPr>
        <w:pStyle w:val="BodyText"/>
        <w:spacing w:before="10" w:line="249" w:lineRule="auto"/>
        <w:ind w:right="160" w:firstLine="288"/>
      </w:pPr>
      <w:r>
        <w:t>This reasonable-seemin</w:t>
      </w:r>
      <w:r>
        <w:t xml:space="preserve">g analysis embodies several confusions. (I should point out that, in his excellent book </w:t>
      </w:r>
      <w:r>
        <w:rPr>
          <w:i/>
        </w:rPr>
        <w:t>The Faces of Intention</w:t>
      </w:r>
      <w:r>
        <w:t>, Michael Bratman makes points similar to, but not coincident with, those that I am about to make</w:t>
      </w:r>
      <w:bookmarkStart w:id="1188" w:name="_bookmark1187"/>
      <w:bookmarkEnd w:id="1188"/>
      <w:r>
        <w:t>.</w:t>
      </w:r>
      <w:r>
        <w:rPr>
          <w:color w:val="0562C1"/>
          <w:position w:val="18"/>
          <w:u w:val="single" w:color="0562C1"/>
        </w:rPr>
        <w:t>[488]</w:t>
      </w:r>
      <w:r>
        <w:t xml:space="preserve">) A desire that is directly converted into </w:t>
      </w:r>
      <w:r>
        <w:t>overt behavior is a reaction, not an action proper. For a desire to lead to action, it must be inhibited and scrutinized, so as to ensure that it embodies the right values. By virtue of surviving such scrutiny, a desire becomes an intention and, to the ext</w:t>
      </w:r>
      <w:r>
        <w:t>ent that circumstances allow, automatically discharges itself in action.</w:t>
      </w:r>
    </w:p>
    <w:p w:rsidR="000D32F5" w:rsidRDefault="003015BB">
      <w:pPr>
        <w:pStyle w:val="BodyText"/>
        <w:spacing w:before="6" w:line="249" w:lineRule="auto"/>
        <w:ind w:right="172" w:firstLine="288"/>
      </w:pPr>
      <w:r>
        <w:t xml:space="preserve">Even those desires that are expressed in action </w:t>
      </w:r>
      <w:r>
        <w:rPr>
          <w:i/>
        </w:rPr>
        <w:t xml:space="preserve">despite </w:t>
      </w:r>
      <w:r>
        <w:t>not surviving such scrutiny are not cases of desires being directly converted into action. They are cases of desires being scru</w:t>
      </w:r>
      <w:r>
        <w:t>tinized, then found to fall short, but being allowed to discharge themselves anyway. The reason the tobacco-addict feels ashamed is that, despite what his conscience tells him as he’s considering his wish to smoke, he nonetheless lifts the initial inhibiti</w:t>
      </w:r>
      <w:r>
        <w:t xml:space="preserve">on that he has on smoking. And even though, in respect of his overt behavior, he may pounce on the cigarette the way a tiger pounces on red meat, the addict’s behavior is that of somebody in whom the impulse to smoke is the result of a </w:t>
      </w:r>
      <w:r>
        <w:rPr>
          <w:i/>
        </w:rPr>
        <w:t>decision</w:t>
      </w:r>
      <w:r>
        <w:t>: his impuls</w:t>
      </w:r>
      <w:r>
        <w:t xml:space="preserve">e is initially quarantined, then scrutinized, and only </w:t>
      </w:r>
      <w:r>
        <w:rPr>
          <w:i/>
        </w:rPr>
        <w:t>then</w:t>
      </w:r>
      <w:r>
        <w:t>, despite its falling short of the relevant valuative benchmarks, allowed to be discharged in action. The tiger’s desire, on the other hand, is directly translated into action. Where selves are con</w:t>
      </w:r>
      <w:r>
        <w:t>cerned, few so-called impulsive behaviors, if any, involve a desire’s being directly translated into action; they typically involve cases where there is an initial inhibition which, despite his better judgment, the person in question chooses to lift.</w:t>
      </w:r>
    </w:p>
    <w:p w:rsidR="000D32F5" w:rsidRDefault="003015BB">
      <w:pPr>
        <w:pStyle w:val="BodyText"/>
        <w:spacing w:before="13" w:line="249" w:lineRule="auto"/>
        <w:ind w:firstLine="288"/>
      </w:pPr>
      <w:r>
        <w:t xml:space="preserve">That </w:t>
      </w:r>
      <w:r>
        <w:t xml:space="preserve">said, the decision to lift the inhibition sometimes </w:t>
      </w:r>
      <w:r>
        <w:rPr>
          <w:i/>
        </w:rPr>
        <w:t xml:space="preserve">is </w:t>
      </w:r>
      <w:r>
        <w:t xml:space="preserve">a wise one. The person in question wishes to </w:t>
      </w:r>
      <w:r>
        <w:rPr>
          <w:i/>
        </w:rPr>
        <w:t xml:space="preserve">appear </w:t>
      </w:r>
      <w:r>
        <w:t>like a violent, unpredictable animal, since he knows that, given the circumstances, this is to his strategic advantage; and he knows that, if he punc</w:t>
      </w:r>
      <w:r>
        <w:t>hes the person who just insulted him, that is precisely how he will appear. Many apparently impetuous actions are carefully considered. We must remember that “carefully considered” ≠ “slowly considered.” A carefully considered decision can be made virtuall</w:t>
      </w:r>
      <w:r>
        <w:t>y instantaneously. This is partly because we think fast. But it’s primarily because, given previous decisions that we spent a great deal of time making and that we’ve decided to comply with, it’s immediately obvious how to behave, when contingencies arise,</w:t>
      </w:r>
      <w:r>
        <w:t xml:space="preserve"> in a manner that is consistent with those decisions.</w:t>
      </w:r>
    </w:p>
    <w:p w:rsidR="000D32F5" w:rsidRDefault="003015BB">
      <w:pPr>
        <w:pStyle w:val="BodyText"/>
        <w:spacing w:before="9" w:line="249" w:lineRule="auto"/>
        <w:ind w:right="286" w:firstLine="288"/>
      </w:pPr>
      <w:r>
        <w:t>Our desires are fleeting. They constantly change. If Davidson were right, we’d be buoyed hither and thither by our desires. Every time a sufficiently strong desire came along, we’d “act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t xml:space="preserve">out.” </w:t>
      </w:r>
      <w:r>
        <w:t>But, in so doing, we wouldn’t really be acting at all. For our overt behavior wouldn’t be the outcome of a decision.</w:t>
      </w:r>
    </w:p>
    <w:p w:rsidR="000D32F5" w:rsidRDefault="003015BB">
      <w:pPr>
        <w:pStyle w:val="BodyText"/>
        <w:spacing w:before="2" w:line="249" w:lineRule="auto"/>
        <w:ind w:right="96" w:firstLine="288"/>
      </w:pPr>
      <w:r>
        <w:t xml:space="preserve">In fact, if Davidson’s theory were correct, </w:t>
      </w:r>
      <w:r>
        <w:rPr>
          <w:i/>
        </w:rPr>
        <w:t xml:space="preserve">we </w:t>
      </w:r>
      <w:r>
        <w:t>wouldn’t be involved at all. Our impulses would use us to express themselves</w:t>
      </w:r>
      <w:bookmarkStart w:id="1189" w:name="_bookmark1188"/>
      <w:bookmarkEnd w:id="1189"/>
      <w:r>
        <w:t>.</w:t>
      </w:r>
      <w:r>
        <w:rPr>
          <w:color w:val="0562C1"/>
          <w:position w:val="18"/>
          <w:u w:val="single" w:color="0562C1"/>
        </w:rPr>
        <w:t>[489]</w:t>
      </w:r>
      <w:r>
        <w:rPr>
          <w:color w:val="0562C1"/>
          <w:position w:val="18"/>
        </w:rPr>
        <w:t xml:space="preserve"> </w:t>
      </w:r>
      <w:r>
        <w:t>The overt</w:t>
      </w:r>
      <w:r>
        <w:t xml:space="preserve"> behavior in which that desire was issued wouldn’t be an action at all, at least not in the relevant sense. (It would be an action only in the sense in which a tiger’s instinctual reactions are actions; it wouldn’t be an action in the sense in which your r</w:t>
      </w:r>
      <w:r>
        <w:t>ational and carefully considered decision to become a physician is an action.)</w:t>
      </w:r>
    </w:p>
    <w:p w:rsidR="000D32F5" w:rsidRDefault="003015BB">
      <w:pPr>
        <w:pStyle w:val="BodyText"/>
        <w:spacing w:before="5" w:line="249" w:lineRule="auto"/>
        <w:ind w:right="223" w:firstLine="288"/>
      </w:pPr>
      <w:r>
        <w:t xml:space="preserve">To be sure, if a desire is overwhelmingly strong, we will tend to act on it. But, setting aside </w:t>
      </w:r>
      <w:r>
        <w:rPr>
          <w:i/>
        </w:rPr>
        <w:t>bona fide</w:t>
      </w:r>
      <w:r>
        <w:t xml:space="preserve">psychopaths, what tends going in such cases isn’t that the desire </w:t>
      </w:r>
      <w:r>
        <w:rPr>
          <w:i/>
        </w:rPr>
        <w:t>direct</w:t>
      </w:r>
      <w:r>
        <w:rPr>
          <w:i/>
        </w:rPr>
        <w:t xml:space="preserve">ly </w:t>
      </w:r>
      <w:r>
        <w:t>results in action, and is instead that the screening process leading to the lifting of the relevant inhibition is fast-tracked and, possibly (but not necessaril</w:t>
      </w:r>
      <w:bookmarkStart w:id="1190" w:name="_bookmark1189"/>
      <w:bookmarkEnd w:id="1190"/>
      <w:r>
        <w:t>y</w:t>
      </w:r>
      <w:r>
        <w:rPr>
          <w:color w:val="0562C1"/>
          <w:position w:val="18"/>
          <w:u w:val="single" w:color="0562C1"/>
        </w:rPr>
        <w:t>[490]</w:t>
      </w:r>
      <w:r>
        <w:t>), done shoddily.</w:t>
      </w:r>
    </w:p>
    <w:p w:rsidR="000D32F5" w:rsidRDefault="003015BB">
      <w:pPr>
        <w:pStyle w:val="BodyText"/>
        <w:spacing w:before="3" w:line="249" w:lineRule="auto"/>
        <w:ind w:right="160" w:firstLine="288"/>
      </w:pPr>
      <w:r>
        <w:t>Contrary to what Davison holds, an action isn’t the direct expression</w:t>
      </w:r>
      <w:r>
        <w:t xml:space="preserve"> of </w:t>
      </w:r>
      <w:r>
        <w:rPr>
          <w:i/>
        </w:rPr>
        <w:t xml:space="preserve">any </w:t>
      </w:r>
      <w:r>
        <w:t>desire, be it one’s strongest</w:t>
      </w:r>
      <w:r>
        <w:rPr>
          <w:spacing w:val="-4"/>
        </w:rPr>
        <w:t xml:space="preserve"> </w:t>
      </w:r>
      <w:r>
        <w:t>desire</w:t>
      </w:r>
      <w:r>
        <w:rPr>
          <w:spacing w:val="-4"/>
        </w:rPr>
        <w:t xml:space="preserve"> </w:t>
      </w:r>
      <w:r>
        <w:t>or</w:t>
      </w:r>
      <w:r>
        <w:rPr>
          <w:spacing w:val="-4"/>
        </w:rPr>
        <w:t xml:space="preserve"> </w:t>
      </w:r>
      <w:r>
        <w:t>one’s</w:t>
      </w:r>
      <w:r>
        <w:rPr>
          <w:spacing w:val="-4"/>
        </w:rPr>
        <w:t xml:space="preserve"> </w:t>
      </w:r>
      <w:r>
        <w:t>weakest.</w:t>
      </w:r>
      <w:r>
        <w:rPr>
          <w:spacing w:val="-3"/>
        </w:rPr>
        <w:t xml:space="preserve"> </w:t>
      </w:r>
      <w:r>
        <w:t>An</w:t>
      </w:r>
      <w:r>
        <w:rPr>
          <w:spacing w:val="-3"/>
        </w:rPr>
        <w:t xml:space="preserve"> </w:t>
      </w:r>
      <w:r>
        <w:t>action</w:t>
      </w:r>
      <w:r>
        <w:rPr>
          <w:spacing w:val="-3"/>
        </w:rPr>
        <w:t xml:space="preserve"> </w:t>
      </w:r>
      <w:r>
        <w:t>is</w:t>
      </w:r>
      <w:r>
        <w:rPr>
          <w:spacing w:val="-4"/>
        </w:rPr>
        <w:t xml:space="preserve"> </w:t>
      </w:r>
      <w:r>
        <w:t>the</w:t>
      </w:r>
      <w:r>
        <w:rPr>
          <w:spacing w:val="-4"/>
        </w:rPr>
        <w:t xml:space="preserve"> </w:t>
      </w:r>
      <w:r>
        <w:t>direct</w:t>
      </w:r>
      <w:r>
        <w:rPr>
          <w:spacing w:val="-4"/>
        </w:rPr>
        <w:t xml:space="preserve"> </w:t>
      </w:r>
      <w:r>
        <w:t>expression</w:t>
      </w:r>
      <w:r>
        <w:rPr>
          <w:spacing w:val="-3"/>
        </w:rPr>
        <w:t xml:space="preserve"> </w:t>
      </w:r>
      <w:r>
        <w:t>of</w:t>
      </w:r>
      <w:r>
        <w:rPr>
          <w:spacing w:val="-4"/>
        </w:rPr>
        <w:t xml:space="preserve"> </w:t>
      </w:r>
      <w:r>
        <w:t>a</w:t>
      </w:r>
      <w:r>
        <w:rPr>
          <w:spacing w:val="-4"/>
        </w:rPr>
        <w:t xml:space="preserve"> </w:t>
      </w:r>
      <w:r>
        <w:t>value-driven</w:t>
      </w:r>
      <w:r>
        <w:rPr>
          <w:spacing w:val="-3"/>
        </w:rPr>
        <w:t xml:space="preserve"> </w:t>
      </w:r>
      <w:r>
        <w:t>decision</w:t>
      </w:r>
      <w:r>
        <w:rPr>
          <w:spacing w:val="-3"/>
        </w:rPr>
        <w:t xml:space="preserve"> </w:t>
      </w:r>
      <w:r>
        <w:t>to lift an inhibition on a desire. When deciding whether to lift that inhibition, one considers how doing so would affect one’s sel</w:t>
      </w:r>
      <w:r>
        <w:t>f-concept and one’s overall</w:t>
      </w:r>
      <w:r>
        <w:rPr>
          <w:spacing w:val="-11"/>
        </w:rPr>
        <w:t xml:space="preserve"> </w:t>
      </w:r>
      <w:r>
        <w:t>life-course.</w:t>
      </w:r>
    </w:p>
    <w:p w:rsidR="000D32F5" w:rsidRDefault="003015BB">
      <w:pPr>
        <w:pStyle w:val="BodyText"/>
        <w:spacing w:before="4" w:line="249" w:lineRule="auto"/>
        <w:ind w:firstLine="288"/>
      </w:pPr>
      <w:r>
        <w:t>Thus,</w:t>
      </w:r>
      <w:r>
        <w:rPr>
          <w:spacing w:val="-3"/>
        </w:rPr>
        <w:t xml:space="preserve"> </w:t>
      </w:r>
      <w:r>
        <w:t>an</w:t>
      </w:r>
      <w:r>
        <w:rPr>
          <w:spacing w:val="-2"/>
        </w:rPr>
        <w:t xml:space="preserve"> </w:t>
      </w:r>
      <w:r>
        <w:t>intention,</w:t>
      </w:r>
      <w:r>
        <w:rPr>
          <w:spacing w:val="-2"/>
        </w:rPr>
        <w:t xml:space="preserve"> </w:t>
      </w:r>
      <w:r>
        <w:t>contrary</w:t>
      </w:r>
      <w:r>
        <w:rPr>
          <w:spacing w:val="-3"/>
        </w:rPr>
        <w:t xml:space="preserve"> </w:t>
      </w:r>
      <w:r>
        <w:t>to</w:t>
      </w:r>
      <w:r>
        <w:rPr>
          <w:spacing w:val="-2"/>
        </w:rPr>
        <w:t xml:space="preserve"> </w:t>
      </w:r>
      <w:r>
        <w:t>what</w:t>
      </w:r>
      <w:r>
        <w:rPr>
          <w:spacing w:val="-3"/>
        </w:rPr>
        <w:t xml:space="preserve"> </w:t>
      </w:r>
      <w:r>
        <w:t>Davidson</w:t>
      </w:r>
      <w:r>
        <w:rPr>
          <w:spacing w:val="-3"/>
        </w:rPr>
        <w:t xml:space="preserve"> </w:t>
      </w:r>
      <w:r>
        <w:t>holds,</w:t>
      </w:r>
      <w:r>
        <w:rPr>
          <w:spacing w:val="-2"/>
        </w:rPr>
        <w:t xml:space="preserve"> </w:t>
      </w:r>
      <w:r>
        <w:t>isn’t</w:t>
      </w:r>
      <w:r>
        <w:rPr>
          <w:spacing w:val="-3"/>
        </w:rPr>
        <w:t xml:space="preserve"> </w:t>
      </w:r>
      <w:r>
        <w:t>a</w:t>
      </w:r>
      <w:r>
        <w:rPr>
          <w:spacing w:val="-4"/>
        </w:rPr>
        <w:t xml:space="preserve"> </w:t>
      </w:r>
      <w:r>
        <w:t>desire</w:t>
      </w:r>
      <w:r>
        <w:rPr>
          <w:spacing w:val="-3"/>
        </w:rPr>
        <w:t xml:space="preserve"> </w:t>
      </w:r>
      <w:r>
        <w:t>at</w:t>
      </w:r>
      <w:r>
        <w:rPr>
          <w:spacing w:val="-3"/>
        </w:rPr>
        <w:t xml:space="preserve"> </w:t>
      </w:r>
      <w:r>
        <w:t>all.</w:t>
      </w:r>
      <w:r>
        <w:rPr>
          <w:spacing w:val="-2"/>
        </w:rPr>
        <w:t xml:space="preserve"> </w:t>
      </w:r>
      <w:r>
        <w:t>It</w:t>
      </w:r>
      <w:r>
        <w:rPr>
          <w:spacing w:val="-4"/>
        </w:rPr>
        <w:t xml:space="preserve"> </w:t>
      </w:r>
      <w:r>
        <w:t>is</w:t>
      </w:r>
      <w:r>
        <w:rPr>
          <w:spacing w:val="-3"/>
        </w:rPr>
        <w:t xml:space="preserve"> </w:t>
      </w:r>
      <w:r>
        <w:t>a</w:t>
      </w:r>
      <w:r>
        <w:rPr>
          <w:spacing w:val="-3"/>
        </w:rPr>
        <w:t xml:space="preserve"> </w:t>
      </w:r>
      <w:r>
        <w:rPr>
          <w:i/>
        </w:rPr>
        <w:t>judgment.</w:t>
      </w:r>
      <w:r>
        <w:rPr>
          <w:i/>
          <w:spacing w:val="-3"/>
        </w:rPr>
        <w:t xml:space="preserve"> </w:t>
      </w:r>
      <w:r>
        <w:t>That judgment is intended to gratify some desire; but the desire is not the intention. To sum up: if Davidson were right, we’d never act; we’d only react. We’d be like pinballs, bouncing from bumper to bumper, each bumper being our strongest desire at the</w:t>
      </w:r>
      <w:r>
        <w:rPr>
          <w:spacing w:val="-13"/>
        </w:rPr>
        <w:t xml:space="preserve"> </w:t>
      </w:r>
      <w:r>
        <w:t>time.</w:t>
      </w:r>
    </w:p>
    <w:p w:rsidR="000D32F5" w:rsidRDefault="003015BB">
      <w:pPr>
        <w:pStyle w:val="BodyText"/>
        <w:spacing w:before="4" w:line="249" w:lineRule="auto"/>
        <w:ind w:right="123" w:firstLine="288"/>
      </w:pPr>
      <w:r>
        <w:t>But that isn’t how we are. As Bratman says, we make plans. Once we make these plans, we tend to stick with them. Desires come along that, if acted upon, would thwart those desires. We tend to inhibit those desires. Sometimes the desire in question is</w:t>
      </w:r>
      <w:r>
        <w:t xml:space="preserve"> too strong; so we gratify it and thus either suspend or altogether junk the plan. But such a situation, though all too common, represents a breakdown in the structure that mediates between desires, on the one hand, and </w:t>
      </w:r>
      <w:r>
        <w:rPr>
          <w:i/>
        </w:rPr>
        <w:t>bona fide</w:t>
      </w:r>
      <w:r>
        <w:t>actions, on the other.</w:t>
      </w:r>
    </w:p>
    <w:p w:rsidR="000D32F5" w:rsidRDefault="003015BB">
      <w:pPr>
        <w:pStyle w:val="BodyText"/>
        <w:spacing w:before="6" w:line="249" w:lineRule="auto"/>
        <w:ind w:right="149" w:firstLine="288"/>
      </w:pPr>
      <w:r>
        <w:t>Also</w:t>
      </w:r>
      <w:r>
        <w:t>,</w:t>
      </w:r>
      <w:r>
        <w:rPr>
          <w:spacing w:val="-3"/>
        </w:rPr>
        <w:t xml:space="preserve"> </w:t>
      </w:r>
      <w:r>
        <w:t>although</w:t>
      </w:r>
      <w:r>
        <w:rPr>
          <w:spacing w:val="-3"/>
        </w:rPr>
        <w:t xml:space="preserve"> </w:t>
      </w:r>
      <w:r>
        <w:t>these</w:t>
      </w:r>
      <w:r>
        <w:rPr>
          <w:spacing w:val="-3"/>
        </w:rPr>
        <w:t xml:space="preserve"> </w:t>
      </w:r>
      <w:r>
        <w:t>plans</w:t>
      </w:r>
      <w:r>
        <w:rPr>
          <w:spacing w:val="-4"/>
        </w:rPr>
        <w:t xml:space="preserve"> </w:t>
      </w:r>
      <w:r>
        <w:t>are</w:t>
      </w:r>
      <w:r>
        <w:rPr>
          <w:spacing w:val="-3"/>
        </w:rPr>
        <w:t xml:space="preserve"> </w:t>
      </w:r>
      <w:r>
        <w:t>to</w:t>
      </w:r>
      <w:r>
        <w:rPr>
          <w:spacing w:val="-3"/>
        </w:rPr>
        <w:t xml:space="preserve"> </w:t>
      </w:r>
      <w:r>
        <w:t>a</w:t>
      </w:r>
      <w:r>
        <w:rPr>
          <w:spacing w:val="-3"/>
        </w:rPr>
        <w:t xml:space="preserve"> </w:t>
      </w:r>
      <w:r>
        <w:t>large</w:t>
      </w:r>
      <w:r>
        <w:rPr>
          <w:spacing w:val="-4"/>
        </w:rPr>
        <w:t xml:space="preserve"> </w:t>
      </w:r>
      <w:r>
        <w:t>extent</w:t>
      </w:r>
      <w:r>
        <w:rPr>
          <w:spacing w:val="-3"/>
        </w:rPr>
        <w:t xml:space="preserve"> </w:t>
      </w:r>
      <w:r>
        <w:t>intended</w:t>
      </w:r>
      <w:r>
        <w:rPr>
          <w:spacing w:val="-3"/>
        </w:rPr>
        <w:t xml:space="preserve"> </w:t>
      </w:r>
      <w:r>
        <w:t>to</w:t>
      </w:r>
      <w:r>
        <w:rPr>
          <w:spacing w:val="-3"/>
        </w:rPr>
        <w:t xml:space="preserve"> </w:t>
      </w:r>
      <w:r>
        <w:t>gratify</w:t>
      </w:r>
      <w:r>
        <w:rPr>
          <w:spacing w:val="-2"/>
        </w:rPr>
        <w:t xml:space="preserve"> </w:t>
      </w:r>
      <w:r>
        <w:t>desires,</w:t>
      </w:r>
      <w:r>
        <w:rPr>
          <w:spacing w:val="-3"/>
        </w:rPr>
        <w:t xml:space="preserve"> </w:t>
      </w:r>
      <w:r>
        <w:t>and</w:t>
      </w:r>
      <w:r>
        <w:rPr>
          <w:spacing w:val="-2"/>
        </w:rPr>
        <w:t xml:space="preserve"> </w:t>
      </w:r>
      <w:r>
        <w:t>although</w:t>
      </w:r>
      <w:r>
        <w:rPr>
          <w:spacing w:val="-3"/>
        </w:rPr>
        <w:t xml:space="preserve"> </w:t>
      </w:r>
      <w:r>
        <w:t>that</w:t>
      </w:r>
      <w:r>
        <w:rPr>
          <w:spacing w:val="-3"/>
        </w:rPr>
        <w:t xml:space="preserve"> </w:t>
      </w:r>
      <w:r>
        <w:t xml:space="preserve">is what to a large extent they </w:t>
      </w:r>
      <w:r>
        <w:rPr>
          <w:i/>
        </w:rPr>
        <w:t xml:space="preserve">should </w:t>
      </w:r>
      <w:r>
        <w:t>be intended to do, the desires in which they have roots are not typically raw, instinctual ones. They are desires that incorpo</w:t>
      </w:r>
      <w:r>
        <w:t xml:space="preserve">rate one’s values and also typically reflect previous decisions that one has made. I don’t much </w:t>
      </w:r>
      <w:r>
        <w:rPr>
          <w:i/>
        </w:rPr>
        <w:t xml:space="preserve">want </w:t>
      </w:r>
      <w:r>
        <w:t xml:space="preserve">to read so and so’s latest book on semantics. But my intention to become a semanticist requires that I do so. In reading so and so’s book, I am acting on </w:t>
      </w:r>
      <w:r>
        <w:rPr>
          <w:i/>
        </w:rPr>
        <w:t>a</w:t>
      </w:r>
      <w:r>
        <w:rPr>
          <w:i/>
        </w:rPr>
        <w:t xml:space="preserve"> </w:t>
      </w:r>
      <w:r>
        <w:t>desire that I have. But that desire is a consequence of a previous intention that I formed, and that previous intention reflects my values and my</w:t>
      </w:r>
      <w:r>
        <w:rPr>
          <w:spacing w:val="-30"/>
        </w:rPr>
        <w:t xml:space="preserve"> </w:t>
      </w:r>
      <w:r>
        <w:t>self-concept.</w:t>
      </w:r>
    </w:p>
    <w:p w:rsidR="000D32F5" w:rsidRDefault="003015BB">
      <w:pPr>
        <w:pStyle w:val="BodyText"/>
        <w:spacing w:before="7" w:line="249" w:lineRule="auto"/>
        <w:ind w:right="160"/>
      </w:pPr>
      <w:r>
        <w:t>Those values, in their turn, reflect---though they are not mere puppets of---raw instinctual de</w:t>
      </w:r>
      <w:r>
        <w:t>sires.</w:t>
      </w:r>
      <w:bookmarkStart w:id="1191" w:name="_bookmark1190"/>
      <w:bookmarkEnd w:id="1191"/>
      <w:r>
        <w:rPr>
          <w:b/>
          <w:i/>
          <w:color w:val="0562C1"/>
          <w:position w:val="18"/>
          <w:u w:val="single" w:color="0562C1"/>
        </w:rPr>
        <w:t>[491]</w:t>
      </w:r>
      <w:r>
        <w:rPr>
          <w:b/>
          <w:i/>
          <w:color w:val="0562C1"/>
          <w:position w:val="18"/>
        </w:rPr>
        <w:t xml:space="preserve"> </w:t>
      </w:r>
      <w:r>
        <w:t xml:space="preserve">But those values are not desires. Those values are judgments as to how to extend the hegemony of the agency within myself that polices sub-agential mental activity on my part. (Why “sub-agential” mental activity? Because that regulatory agency </w:t>
      </w:r>
      <w:r>
        <w:rPr>
          <w:i/>
        </w:rPr>
        <w:t xml:space="preserve">is </w:t>
      </w:r>
      <w:r>
        <w:t xml:space="preserve">my self. </w:t>
      </w:r>
      <w:r>
        <w:t>Of course, after my self comes into existence, that regulatory agency polices its own activities and thus polices agential activity.)</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49"/>
        </w:numPr>
        <w:tabs>
          <w:tab w:val="left" w:pos="748"/>
        </w:tabs>
        <w:rPr>
          <w:u w:val="none"/>
        </w:rPr>
      </w:pPr>
      <w:bookmarkStart w:id="1192" w:name="_bookmark1191"/>
      <w:bookmarkEnd w:id="1192"/>
      <w:r>
        <w:rPr>
          <w:u w:val="none"/>
        </w:rPr>
        <w:t>Donald Davison’s analysis of what intentions are</w:t>
      </w:r>
      <w:r>
        <w:rPr>
          <w:spacing w:val="-12"/>
          <w:u w:val="none"/>
        </w:rPr>
        <w:t xml:space="preserve"> </w:t>
      </w:r>
      <w:r>
        <w:rPr>
          <w:u w:val="none"/>
        </w:rPr>
        <w:t>(continued)</w:t>
      </w:r>
    </w:p>
    <w:p w:rsidR="000D32F5" w:rsidRDefault="000D32F5">
      <w:pPr>
        <w:pStyle w:val="BodyText"/>
        <w:ind w:left="0"/>
        <w:rPr>
          <w:b/>
          <w:sz w:val="26"/>
        </w:rPr>
      </w:pPr>
    </w:p>
    <w:p w:rsidR="000D32F5" w:rsidRDefault="003015BB">
      <w:pPr>
        <w:pStyle w:val="BodyText"/>
        <w:spacing w:before="1" w:line="249" w:lineRule="auto"/>
        <w:ind w:firstLine="288"/>
      </w:pPr>
      <w:r>
        <w:t>Davidson identifies one’s intentions with one’s “s</w:t>
      </w:r>
      <w:r>
        <w:t>trongest” desires. But the term “one’s strongest desires” is ambiguous. There are two kinds of strength that a desire can have, which I’ll refer to as “intrinsic strength” and “organization-dependent strength.” An analogy will help us move forward.</w:t>
      </w:r>
    </w:p>
    <w:p w:rsidR="000D32F5" w:rsidRDefault="003015BB">
      <w:pPr>
        <w:pStyle w:val="BodyText"/>
        <w:spacing w:before="4" w:line="249" w:lineRule="auto"/>
        <w:ind w:right="141" w:firstLine="288"/>
      </w:pPr>
      <w:r>
        <w:t>Smith i</w:t>
      </w:r>
      <w:r>
        <w:t>s, without any doubt, the best hand-to-hand fighter in the world. He is the best boxer, the best wrestler, and so on. So there is obviously some sense in which he is an extremely powerful human being. But none of the organizations that officially manage th</w:t>
      </w:r>
      <w:r>
        <w:t>ese sports will let him join them. So he wins no official competitions; he is given no awards; he has no titles. He has fought with the best and won without so much as breaking a sweat. And this fact is well known. But he’s still not part of “the club,” so</w:t>
      </w:r>
      <w:r>
        <w:t xml:space="preserve"> to speak. So as much of a threat as he might be on the street, his fighting-prowess doesn’t mean anything: it doesn’t translate into money or acclaim or influence.</w:t>
      </w:r>
    </w:p>
    <w:p w:rsidR="000D32F5" w:rsidRDefault="003015BB">
      <w:pPr>
        <w:pStyle w:val="BodyText"/>
        <w:spacing w:before="7" w:line="249" w:lineRule="auto"/>
        <w:ind w:right="107" w:firstLine="288"/>
      </w:pPr>
      <w:r>
        <w:t>Jones is a reasonably good professional pugilist. He isn’t remotely in the same league as S</w:t>
      </w:r>
      <w:r>
        <w:t xml:space="preserve">mith. (The two have fought. Jones didn’t even land a punch.) But he is part of the club. So he </w:t>
      </w:r>
      <w:r>
        <w:rPr>
          <w:i/>
        </w:rPr>
        <w:t xml:space="preserve">does </w:t>
      </w:r>
      <w:r>
        <w:t xml:space="preserve">win awards for his fighting-talents, relatively modest though they are; he </w:t>
      </w:r>
      <w:r>
        <w:rPr>
          <w:i/>
        </w:rPr>
        <w:t xml:space="preserve">does </w:t>
      </w:r>
      <w:r>
        <w:t xml:space="preserve">make money; he </w:t>
      </w:r>
      <w:r>
        <w:rPr>
          <w:i/>
        </w:rPr>
        <w:t xml:space="preserve">does </w:t>
      </w:r>
      <w:r>
        <w:t>receive acclaim.</w:t>
      </w:r>
    </w:p>
    <w:p w:rsidR="000D32F5" w:rsidRDefault="003015BB">
      <w:pPr>
        <w:pStyle w:val="BodyText"/>
        <w:spacing w:before="4" w:line="249" w:lineRule="auto"/>
        <w:ind w:right="191" w:firstLine="288"/>
      </w:pPr>
      <w:r>
        <w:t>Even though Smith is a much better boxe</w:t>
      </w:r>
      <w:r>
        <w:t xml:space="preserve">r and all around pugilist than Jones, Jones is a more powerful figure </w:t>
      </w:r>
      <w:r>
        <w:rPr>
          <w:i/>
        </w:rPr>
        <w:t xml:space="preserve">within the boxing </w:t>
      </w:r>
      <w:r>
        <w:t>world than Smith. In fact, Smith is powerless within that world, even though he is the best boxer alive.</w:t>
      </w:r>
    </w:p>
    <w:p w:rsidR="000D32F5" w:rsidRDefault="003015BB">
      <w:pPr>
        <w:pStyle w:val="BodyText"/>
        <w:spacing w:before="3" w:line="249" w:lineRule="auto"/>
        <w:ind w:right="173" w:firstLine="288"/>
      </w:pPr>
      <w:r>
        <w:t>The mind is much like the sort of organization of which Jones i</w:t>
      </w:r>
      <w:r>
        <w:t xml:space="preserve">s a member. It’s a club; and if a desire isn’t a member of it, it doesn’t lead to action. (It may become a member and </w:t>
      </w:r>
      <w:r>
        <w:rPr>
          <w:i/>
        </w:rPr>
        <w:t xml:space="preserve">then </w:t>
      </w:r>
      <w:r>
        <w:t xml:space="preserve">lead to action. And, as a non-member, it can have </w:t>
      </w:r>
      <w:r>
        <w:rPr>
          <w:i/>
        </w:rPr>
        <w:t xml:space="preserve">effects. </w:t>
      </w:r>
      <w:r>
        <w:t>But those effects will be symptoms, not actions, since the desire, not bei</w:t>
      </w:r>
      <w:r>
        <w:t>ng a member of the club, cannot avail itself of the reigns of agency.) A desire can be extremely strong; but if it isn’t part of the club, its likelihood of being converted into action is small. (I say “small," as opposed to “zero," because, if a desire is</w:t>
      </w:r>
      <w:r>
        <w:t xml:space="preserve"> a strong enough, it is likely to become a part of one’s psychological integration and, on that basis, to be converted into action---just as, given his level of talent, Smith would be likely, other things being equal, to be given a break and given membersh</w:t>
      </w:r>
      <w:r>
        <w:t>ip in the boxing-federation.) And if a desire is weak, but it’s deeply embedded in “the club," it’s likely to be converted into action.</w:t>
      </w:r>
    </w:p>
    <w:p w:rsidR="000D32F5" w:rsidRDefault="003015BB">
      <w:pPr>
        <w:pStyle w:val="BodyText"/>
        <w:spacing w:before="10" w:line="249" w:lineRule="auto"/>
        <w:ind w:right="129" w:firstLine="288"/>
      </w:pPr>
      <w:r>
        <w:t xml:space="preserve">So in saying that an intention is one’s </w:t>
      </w:r>
      <w:r>
        <w:rPr>
          <w:i/>
        </w:rPr>
        <w:t xml:space="preserve">strongest </w:t>
      </w:r>
      <w:r>
        <w:t xml:space="preserve">desire, Davidson hasn’t said anything. If he’s saying that it is the strongest desire that is </w:t>
      </w:r>
      <w:r>
        <w:rPr>
          <w:i/>
        </w:rPr>
        <w:t>in one’s mind</w:t>
      </w:r>
      <w:r>
        <w:t>, regardless of whether it is part of one’s psychological organization, then Davidson is wrong; for such organization-external desires don’t have acc</w:t>
      </w:r>
      <w:r>
        <w:t>ess to the “reigns of agency” and are less likely than organization-internal ones, even quite weak ones, to be expressed as actions. If Davidson is talking about organization-internal desires, he runs into the same problem. For, given two desires, the stro</w:t>
      </w:r>
      <w:r>
        <w:t>nger one may be more out of</w:t>
      </w:r>
      <w:r>
        <w:rPr>
          <w:spacing w:val="-5"/>
        </w:rPr>
        <w:t xml:space="preserve"> </w:t>
      </w:r>
      <w:r>
        <w:t>line</w:t>
      </w:r>
      <w:r>
        <w:rPr>
          <w:spacing w:val="-4"/>
        </w:rPr>
        <w:t xml:space="preserve"> </w:t>
      </w:r>
      <w:r>
        <w:t>with</w:t>
      </w:r>
      <w:r>
        <w:rPr>
          <w:spacing w:val="-3"/>
        </w:rPr>
        <w:t xml:space="preserve"> </w:t>
      </w:r>
      <w:r>
        <w:t>the</w:t>
      </w:r>
      <w:r>
        <w:rPr>
          <w:spacing w:val="-4"/>
        </w:rPr>
        <w:t xml:space="preserve"> </w:t>
      </w:r>
      <w:r>
        <w:t>plans,</w:t>
      </w:r>
      <w:r>
        <w:rPr>
          <w:spacing w:val="-4"/>
        </w:rPr>
        <w:t xml:space="preserve"> </w:t>
      </w:r>
      <w:r>
        <w:t>self-concept,</w:t>
      </w:r>
      <w:r>
        <w:rPr>
          <w:spacing w:val="-3"/>
        </w:rPr>
        <w:t xml:space="preserve"> </w:t>
      </w:r>
      <w:r>
        <w:t>and</w:t>
      </w:r>
      <w:r>
        <w:rPr>
          <w:spacing w:val="-3"/>
        </w:rPr>
        <w:t xml:space="preserve"> </w:t>
      </w:r>
      <w:r>
        <w:t>general</w:t>
      </w:r>
      <w:r>
        <w:rPr>
          <w:spacing w:val="-4"/>
        </w:rPr>
        <w:t xml:space="preserve"> </w:t>
      </w:r>
      <w:r>
        <w:t>psychological</w:t>
      </w:r>
      <w:r>
        <w:rPr>
          <w:spacing w:val="-5"/>
        </w:rPr>
        <w:t xml:space="preserve"> </w:t>
      </w:r>
      <w:r>
        <w:t>organization,</w:t>
      </w:r>
      <w:r>
        <w:rPr>
          <w:spacing w:val="-3"/>
        </w:rPr>
        <w:t xml:space="preserve"> </w:t>
      </w:r>
      <w:r>
        <w:t>and</w:t>
      </w:r>
      <w:r>
        <w:rPr>
          <w:spacing w:val="-3"/>
        </w:rPr>
        <w:t xml:space="preserve"> </w:t>
      </w:r>
      <w:r>
        <w:t>may</w:t>
      </w:r>
      <w:r>
        <w:rPr>
          <w:spacing w:val="-4"/>
        </w:rPr>
        <w:t xml:space="preserve"> </w:t>
      </w:r>
      <w:r>
        <w:t>therefore</w:t>
      </w:r>
      <w:r>
        <w:rPr>
          <w:spacing w:val="-4"/>
        </w:rPr>
        <w:t xml:space="preserve"> </w:t>
      </w:r>
      <w:r>
        <w:t>be less likely than its weaker counterpart to lead to action. If by one’s “strongest desire," Davidson is referring to that desire of o</w:t>
      </w:r>
      <w:r>
        <w:t xml:space="preserve">ne’s that, </w:t>
      </w:r>
      <w:r>
        <w:rPr>
          <w:i/>
        </w:rPr>
        <w:t>given its position in one’s personality-architecture</w:t>
      </w:r>
      <w:r>
        <w:t>, is most likely to lead to action, no matter how intrinsically weak it is, then his position is false or empty. For Davidson is then saying</w:t>
      </w:r>
      <w:r>
        <w:rPr>
          <w:spacing w:val="-4"/>
        </w:rPr>
        <w:t xml:space="preserve"> </w:t>
      </w:r>
      <w:r>
        <w:t>either:</w:t>
      </w:r>
    </w:p>
    <w:p w:rsidR="000D32F5" w:rsidRDefault="000D32F5">
      <w:pPr>
        <w:pStyle w:val="BodyText"/>
        <w:ind w:left="0"/>
        <w:rPr>
          <w:sz w:val="26"/>
        </w:rPr>
      </w:pPr>
    </w:p>
    <w:p w:rsidR="000D32F5" w:rsidRDefault="003015BB">
      <w:pPr>
        <w:pStyle w:val="ListParagraph"/>
        <w:numPr>
          <w:ilvl w:val="2"/>
          <w:numId w:val="49"/>
        </w:numPr>
        <w:tabs>
          <w:tab w:val="left" w:pos="1411"/>
        </w:tabs>
        <w:spacing w:line="249" w:lineRule="auto"/>
        <w:ind w:right="860" w:firstLine="288"/>
        <w:rPr>
          <w:sz w:val="24"/>
        </w:rPr>
      </w:pPr>
      <w:r>
        <w:rPr>
          <w:sz w:val="24"/>
        </w:rPr>
        <w:t>That an intention is that desire that, desp</w:t>
      </w:r>
      <w:r>
        <w:rPr>
          <w:sz w:val="24"/>
        </w:rPr>
        <w:t>ite very possibly having less strength</w:t>
      </w:r>
      <w:r>
        <w:rPr>
          <w:spacing w:val="-3"/>
          <w:sz w:val="24"/>
        </w:rPr>
        <w:t xml:space="preserve"> </w:t>
      </w:r>
      <w:r>
        <w:rPr>
          <w:sz w:val="24"/>
        </w:rPr>
        <w:t>than</w:t>
      </w:r>
      <w:r>
        <w:rPr>
          <w:spacing w:val="-3"/>
          <w:sz w:val="24"/>
        </w:rPr>
        <w:t xml:space="preserve"> </w:t>
      </w:r>
      <w:r>
        <w:rPr>
          <w:sz w:val="24"/>
        </w:rPr>
        <w:t>other</w:t>
      </w:r>
      <w:r>
        <w:rPr>
          <w:spacing w:val="-4"/>
          <w:sz w:val="24"/>
        </w:rPr>
        <w:t xml:space="preserve"> </w:t>
      </w:r>
      <w:r>
        <w:rPr>
          <w:sz w:val="24"/>
        </w:rPr>
        <w:t>desires,</w:t>
      </w:r>
      <w:r>
        <w:rPr>
          <w:spacing w:val="-2"/>
          <w:sz w:val="24"/>
        </w:rPr>
        <w:t xml:space="preserve"> </w:t>
      </w:r>
      <w:r>
        <w:rPr>
          <w:sz w:val="24"/>
        </w:rPr>
        <w:t>is</w:t>
      </w:r>
      <w:r>
        <w:rPr>
          <w:spacing w:val="-4"/>
          <w:sz w:val="24"/>
        </w:rPr>
        <w:t xml:space="preserve"> </w:t>
      </w:r>
      <w:r>
        <w:rPr>
          <w:sz w:val="24"/>
        </w:rPr>
        <w:t>so</w:t>
      </w:r>
      <w:r>
        <w:rPr>
          <w:spacing w:val="-3"/>
          <w:sz w:val="24"/>
        </w:rPr>
        <w:t xml:space="preserve"> </w:t>
      </w:r>
      <w:r>
        <w:rPr>
          <w:sz w:val="24"/>
        </w:rPr>
        <w:t>positioned</w:t>
      </w:r>
      <w:r>
        <w:rPr>
          <w:spacing w:val="-3"/>
          <w:sz w:val="24"/>
        </w:rPr>
        <w:t xml:space="preserve"> </w:t>
      </w:r>
      <w:r>
        <w:rPr>
          <w:sz w:val="24"/>
        </w:rPr>
        <w:t>that</w:t>
      </w:r>
      <w:r>
        <w:rPr>
          <w:spacing w:val="-3"/>
          <w:sz w:val="24"/>
        </w:rPr>
        <w:t xml:space="preserve"> </w:t>
      </w:r>
      <w:r>
        <w:rPr>
          <w:sz w:val="24"/>
        </w:rPr>
        <w:t>it</w:t>
      </w:r>
      <w:r>
        <w:rPr>
          <w:spacing w:val="-4"/>
          <w:sz w:val="24"/>
        </w:rPr>
        <w:t xml:space="preserve"> </w:t>
      </w:r>
      <w:r>
        <w:rPr>
          <w:sz w:val="24"/>
        </w:rPr>
        <w:t>will</w:t>
      </w:r>
      <w:r>
        <w:rPr>
          <w:spacing w:val="-4"/>
          <w:sz w:val="24"/>
        </w:rPr>
        <w:t xml:space="preserve"> </w:t>
      </w:r>
      <w:r>
        <w:rPr>
          <w:sz w:val="24"/>
        </w:rPr>
        <w:t>beat</w:t>
      </w:r>
      <w:r>
        <w:rPr>
          <w:spacing w:val="-3"/>
          <w:sz w:val="24"/>
        </w:rPr>
        <w:t xml:space="preserve"> </w:t>
      </w:r>
      <w:r>
        <w:rPr>
          <w:sz w:val="24"/>
        </w:rPr>
        <w:t>out</w:t>
      </w:r>
      <w:r>
        <w:rPr>
          <w:spacing w:val="-4"/>
          <w:sz w:val="24"/>
        </w:rPr>
        <w:t xml:space="preserve"> </w:t>
      </w:r>
      <w:r>
        <w:rPr>
          <w:sz w:val="24"/>
        </w:rPr>
        <w:t>those</w:t>
      </w:r>
      <w:r>
        <w:rPr>
          <w:spacing w:val="-4"/>
          <w:sz w:val="24"/>
        </w:rPr>
        <w:t xml:space="preserve"> </w:t>
      </w:r>
      <w:r>
        <w:rPr>
          <w:sz w:val="24"/>
        </w:rPr>
        <w:t>other</w:t>
      </w:r>
      <w:r>
        <w:rPr>
          <w:spacing w:val="-3"/>
          <w:sz w:val="24"/>
        </w:rPr>
        <w:t xml:space="preserve"> </w:t>
      </w:r>
      <w:r>
        <w:rPr>
          <w:sz w:val="24"/>
        </w:rPr>
        <w:t>desires;</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BodyText"/>
        <w:spacing w:before="90"/>
        <w:ind w:left="387"/>
      </w:pPr>
      <w:r>
        <w:t>or:</w:t>
      </w:r>
    </w:p>
    <w:p w:rsidR="000D32F5" w:rsidRDefault="000D32F5">
      <w:pPr>
        <w:pStyle w:val="BodyText"/>
        <w:spacing w:before="3"/>
        <w:ind w:left="0"/>
        <w:rPr>
          <w:sz w:val="18"/>
        </w:rPr>
      </w:pPr>
    </w:p>
    <w:p w:rsidR="000D32F5" w:rsidRDefault="003015BB">
      <w:pPr>
        <w:pStyle w:val="ListParagraph"/>
        <w:numPr>
          <w:ilvl w:val="2"/>
          <w:numId w:val="49"/>
        </w:numPr>
        <w:tabs>
          <w:tab w:val="left" w:pos="1424"/>
        </w:tabs>
        <w:spacing w:before="90" w:line="249" w:lineRule="auto"/>
        <w:ind w:right="1025" w:firstLine="288"/>
        <w:rPr>
          <w:sz w:val="24"/>
        </w:rPr>
      </w:pPr>
      <w:r>
        <w:rPr>
          <w:sz w:val="24"/>
        </w:rPr>
        <w:t>The true measure of a desire’s strength is its likelihood of being</w:t>
      </w:r>
      <w:r>
        <w:rPr>
          <w:spacing w:val="-42"/>
          <w:sz w:val="24"/>
        </w:rPr>
        <w:t xml:space="preserve"> </w:t>
      </w:r>
      <w:r>
        <w:rPr>
          <w:sz w:val="24"/>
        </w:rPr>
        <w:t>expressed in</w:t>
      </w:r>
      <w:r>
        <w:rPr>
          <w:spacing w:val="-1"/>
          <w:sz w:val="24"/>
        </w:rPr>
        <w:t xml:space="preserve"> </w:t>
      </w:r>
      <w:r>
        <w:rPr>
          <w:sz w:val="24"/>
        </w:rPr>
        <w:t>action.</w:t>
      </w:r>
    </w:p>
    <w:p w:rsidR="000D32F5" w:rsidRDefault="000D32F5">
      <w:pPr>
        <w:pStyle w:val="BodyText"/>
        <w:spacing w:before="2"/>
        <w:ind w:left="0"/>
        <w:rPr>
          <w:sz w:val="25"/>
        </w:rPr>
      </w:pPr>
    </w:p>
    <w:p w:rsidR="000D32F5" w:rsidRDefault="003015BB">
      <w:pPr>
        <w:pStyle w:val="BodyText"/>
        <w:spacing w:line="249" w:lineRule="auto"/>
        <w:ind w:firstLine="288"/>
      </w:pPr>
      <w:r>
        <w:t>If (a) is the right interpretation, Davidson is simply wrong to say that one’s intention is one’s strongest desire. If (b) is the right interpretation, Davidson is sta</w:t>
      </w:r>
      <w:r>
        <w:t>ting the empty truism that the desire that is most likely to lead to action is the one that is most likely to lead to action.</w:t>
      </w:r>
    </w:p>
    <w:p w:rsidR="000D32F5" w:rsidRDefault="003015BB">
      <w:pPr>
        <w:pStyle w:val="BodyText"/>
        <w:spacing w:before="3"/>
        <w:ind w:left="387"/>
      </w:pPr>
      <w:r>
        <w:t>The most fundamental problem with Davidson’s analysis, however, is the one that, following</w:t>
      </w:r>
    </w:p>
    <w:p w:rsidR="000D32F5" w:rsidRDefault="003015BB">
      <w:pPr>
        <w:pStyle w:val="BodyText"/>
        <w:spacing w:before="12" w:line="228" w:lineRule="exact"/>
        <w:ind w:left="925"/>
      </w:pPr>
      <w:bookmarkStart w:id="1193" w:name="_bookmark1192"/>
      <w:bookmarkEnd w:id="1193"/>
      <w:r>
        <w:rPr>
          <w:color w:val="0562C1"/>
          <w:u w:val="single" w:color="0562C1"/>
        </w:rPr>
        <w:t>[492]</w:t>
      </w:r>
    </w:p>
    <w:p w:rsidR="000D32F5" w:rsidRDefault="003015BB">
      <w:pPr>
        <w:pStyle w:val="BodyText"/>
        <w:tabs>
          <w:tab w:val="left" w:pos="1445"/>
        </w:tabs>
        <w:spacing w:line="228" w:lineRule="exact"/>
      </w:pPr>
      <w:r>
        <w:t>Bratman</w:t>
      </w:r>
      <w:r>
        <w:tab/>
        <w:t xml:space="preserve">, we identified earlier. </w:t>
      </w:r>
      <w:r>
        <w:t>Behaviors that directly result from desires are reactions,</w:t>
      </w:r>
      <w:r>
        <w:rPr>
          <w:spacing w:val="-42"/>
        </w:rPr>
        <w:t xml:space="preserve"> </w:t>
      </w:r>
      <w:r>
        <w:t>not</w:t>
      </w:r>
    </w:p>
    <w:p w:rsidR="000D32F5" w:rsidRDefault="003015BB">
      <w:pPr>
        <w:pStyle w:val="BodyText"/>
        <w:spacing w:before="12" w:line="249" w:lineRule="auto"/>
      </w:pPr>
      <w:r>
        <w:t xml:space="preserve">actions. The immediate cause of any </w:t>
      </w:r>
      <w:r>
        <w:rPr>
          <w:i/>
        </w:rPr>
        <w:t>bona fide</w:t>
      </w:r>
      <w:r>
        <w:t>action is, not that desire itself, but the judgment- driven lifting of an inhibition on a desire.</w:t>
      </w:r>
    </w:p>
    <w:p w:rsidR="000D32F5" w:rsidRDefault="000D32F5">
      <w:pPr>
        <w:pStyle w:val="BodyText"/>
        <w:ind w:left="0"/>
        <w:rPr>
          <w:sz w:val="20"/>
        </w:rPr>
      </w:pPr>
    </w:p>
    <w:p w:rsidR="000D32F5" w:rsidRDefault="000D32F5">
      <w:pPr>
        <w:pStyle w:val="BodyText"/>
        <w:spacing w:before="5"/>
        <w:ind w:left="0"/>
        <w:rPr>
          <w:sz w:val="22"/>
        </w:rPr>
      </w:pPr>
    </w:p>
    <w:p w:rsidR="000D32F5" w:rsidRDefault="003015BB">
      <w:pPr>
        <w:pStyle w:val="Heading3"/>
        <w:spacing w:before="90"/>
        <w:ind w:right="1933"/>
        <w:jc w:val="right"/>
        <w:rPr>
          <w:u w:val="none"/>
        </w:rPr>
      </w:pPr>
      <w:bookmarkStart w:id="1194" w:name="_bookmark1193"/>
      <w:bookmarkStart w:id="1195" w:name="_bookmark1194"/>
      <w:bookmarkEnd w:id="1194"/>
      <w:bookmarkEnd w:id="1195"/>
      <w:r>
        <w:rPr>
          <w:color w:val="0562C1"/>
          <w:u w:color="0562C1"/>
        </w:rPr>
        <w:t>[493]</w:t>
      </w:r>
    </w:p>
    <w:p w:rsidR="000D32F5" w:rsidRDefault="003015BB">
      <w:pPr>
        <w:pStyle w:val="ListParagraph"/>
        <w:numPr>
          <w:ilvl w:val="1"/>
          <w:numId w:val="48"/>
        </w:numPr>
        <w:tabs>
          <w:tab w:val="left" w:pos="748"/>
        </w:tabs>
        <w:spacing w:line="228" w:lineRule="exact"/>
        <w:rPr>
          <w:b/>
          <w:sz w:val="24"/>
        </w:rPr>
      </w:pPr>
      <w:r>
        <w:rPr>
          <w:b/>
          <w:sz w:val="24"/>
        </w:rPr>
        <w:t>Nietzsche’s ethical egoism: An exhortation to avoid</w:t>
      </w:r>
      <w:r>
        <w:rPr>
          <w:b/>
          <w:spacing w:val="-11"/>
          <w:sz w:val="24"/>
        </w:rPr>
        <w:t xml:space="preserve"> </w:t>
      </w:r>
      <w:r>
        <w:rPr>
          <w:b/>
          <w:sz w:val="24"/>
        </w:rPr>
        <w:t>sociopathy</w:t>
      </w:r>
    </w:p>
    <w:p w:rsidR="000D32F5" w:rsidRDefault="000D32F5">
      <w:pPr>
        <w:pStyle w:val="BodyText"/>
        <w:spacing w:before="3"/>
        <w:ind w:left="0"/>
        <w:rPr>
          <w:b/>
          <w:sz w:val="18"/>
        </w:rPr>
      </w:pPr>
    </w:p>
    <w:p w:rsidR="000D32F5" w:rsidRDefault="003015BB">
      <w:pPr>
        <w:pStyle w:val="BodyText"/>
        <w:spacing w:before="90" w:line="249" w:lineRule="auto"/>
        <w:ind w:firstLine="288"/>
      </w:pPr>
      <w:r>
        <w:t xml:space="preserve">Nietzsche infamously argued for a doctrine known as </w:t>
      </w:r>
      <w:r>
        <w:rPr>
          <w:i/>
        </w:rPr>
        <w:t xml:space="preserve">ethical egoism </w:t>
      </w:r>
      <w:r>
        <w:t>(EE)</w:t>
      </w:r>
      <w:r>
        <w:rPr>
          <w:i/>
        </w:rPr>
        <w:t xml:space="preserve">. </w:t>
      </w:r>
      <w:r>
        <w:t>According to this doctrine, it is one’s sole ethical obligation to promote one’s own welfare.</w:t>
      </w:r>
    </w:p>
    <w:p w:rsidR="000D32F5" w:rsidRDefault="003015BB">
      <w:pPr>
        <w:pStyle w:val="BodyText"/>
        <w:spacing w:before="2" w:line="249" w:lineRule="auto"/>
        <w:ind w:right="127" w:firstLine="288"/>
      </w:pPr>
      <w:r>
        <w:t>One important desideratum that an ethical theory must satisfy is to say how people should</w:t>
      </w:r>
      <w:r>
        <w:t xml:space="preserve"> treat others. Obviously EE fails to satisfy this desideratum. Since no viable ethical theory can fail to satisfy this desideratum, EE fails as an ethical theory.</w:t>
      </w:r>
    </w:p>
    <w:p w:rsidR="000D32F5" w:rsidRDefault="003015BB">
      <w:pPr>
        <w:pStyle w:val="BodyText"/>
        <w:spacing w:before="3" w:line="249" w:lineRule="auto"/>
        <w:ind w:right="150" w:firstLine="288"/>
      </w:pPr>
      <w:r>
        <w:t>But there are desiderata that an ethical theory ought to satisfy and that, unlike every other</w:t>
      </w:r>
      <w:r>
        <w:t xml:space="preserve"> ethical theory, EE </w:t>
      </w:r>
      <w:r>
        <w:rPr>
          <w:i/>
        </w:rPr>
        <w:t xml:space="preserve">does </w:t>
      </w:r>
      <w:r>
        <w:t>satisfy. First of all, an ethical theory shouldn’t require people to diminish themselves. The most pure way of being evil towards someone is to diminish them. An ethical theory that diminishes those who follow it is therefore evil.</w:t>
      </w:r>
      <w:r>
        <w:t xml:space="preserve"> And an ethical theory that is itself evil is </w:t>
      </w:r>
      <w:r>
        <w:rPr>
          <w:i/>
        </w:rPr>
        <w:t xml:space="preserve">ipso facto </w:t>
      </w:r>
      <w:r>
        <w:t xml:space="preserve">not a coherent one. Aside from EE, all ethical theories </w:t>
      </w:r>
      <w:r>
        <w:rPr>
          <w:i/>
        </w:rPr>
        <w:t xml:space="preserve">do </w:t>
      </w:r>
      <w:r>
        <w:t xml:space="preserve">require people to diminish themselves: they require people to do what </w:t>
      </w:r>
      <w:r>
        <w:rPr>
          <w:i/>
        </w:rPr>
        <w:t xml:space="preserve">others </w:t>
      </w:r>
      <w:r>
        <w:t xml:space="preserve">want and need them to do, not what </w:t>
      </w:r>
      <w:r>
        <w:rPr>
          <w:i/>
        </w:rPr>
        <w:t xml:space="preserve">they </w:t>
      </w:r>
      <w:r>
        <w:t>want and need to do. EE</w:t>
      </w:r>
      <w:r>
        <w:t xml:space="preserve"> doesn’t require people to diminish themselves. For EE’s sole injunction is: Don’t diminish yourself! EE isn’t evil towards those who follow it. Thus, there is a respect in which EE is coherent and in which all other ethical theories are incoherent. (That </w:t>
      </w:r>
      <w:r>
        <w:t>said, there are respects in which EE is incoherent and in which most, if not all, other ethical theories are coherent.)</w:t>
      </w:r>
    </w:p>
    <w:p w:rsidR="000D32F5" w:rsidRDefault="003015BB">
      <w:pPr>
        <w:pStyle w:val="BodyText"/>
        <w:spacing w:before="11" w:line="249" w:lineRule="auto"/>
        <w:ind w:right="176" w:firstLine="288"/>
      </w:pPr>
      <w:r>
        <w:t xml:space="preserve">There is another important desideratum that EE satisfies and that all other ethical theories fail to satisfy. People are self-centered. </w:t>
      </w:r>
      <w:r>
        <w:t xml:space="preserve">People who don’t allow themselves to do what they want to do are frustrated, unhealthy people. (When I talk about “what people want to do," I mean what people want to do </w:t>
      </w:r>
      <w:r>
        <w:rPr>
          <w:i/>
        </w:rPr>
        <w:t xml:space="preserve">in so far as </w:t>
      </w:r>
      <w:r>
        <w:t>what they want to do isn’t the result of cowardice or complacency or othe</w:t>
      </w:r>
      <w:r>
        <w:t xml:space="preserve">rwise self-diminishing factors. In other words, I am talking about the wishes that people’s </w:t>
      </w:r>
      <w:r>
        <w:rPr>
          <w:i/>
        </w:rPr>
        <w:t xml:space="preserve">selves </w:t>
      </w:r>
      <w:r>
        <w:t xml:space="preserve">have, and I am therefore </w:t>
      </w:r>
      <w:r>
        <w:rPr>
          <w:i/>
        </w:rPr>
        <w:t xml:space="preserve">not </w:t>
      </w:r>
      <w:r>
        <w:t xml:space="preserve">talking about the craven impulses that, although </w:t>
      </w:r>
      <w:r>
        <w:rPr>
          <w:i/>
        </w:rPr>
        <w:t xml:space="preserve">in </w:t>
      </w:r>
      <w:r>
        <w:t xml:space="preserve">people, are not </w:t>
      </w:r>
      <w:r>
        <w:rPr>
          <w:i/>
        </w:rPr>
        <w:t xml:space="preserve">of </w:t>
      </w:r>
      <w:r>
        <w:t xml:space="preserve">them---i.e., that, although in people’s </w:t>
      </w:r>
      <w:r>
        <w:rPr>
          <w:i/>
        </w:rPr>
        <w:t>minds</w:t>
      </w:r>
      <w:r>
        <w:t>, are not co</w:t>
      </w:r>
      <w:r>
        <w:t xml:space="preserve">nstitutive of their </w:t>
      </w:r>
      <w:r>
        <w:rPr>
          <w:i/>
        </w:rPr>
        <w:t>selves</w:t>
      </w:r>
      <w:r>
        <w:t>.) One can obey EE faultlessly without jeopardizing one’s psychological health. The same cannot be said of any other ethical theory. All other ethical theories require one to put other people’s interests ahead of one’s own. And, s</w:t>
      </w:r>
      <w:r>
        <w:t xml:space="preserve">etting aside people who are </w:t>
      </w:r>
      <w:r>
        <w:rPr>
          <w:i/>
        </w:rPr>
        <w:t xml:space="preserve">already </w:t>
      </w:r>
      <w:r>
        <w:t>severely damaged,</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pPr>
      <w:r>
        <w:t xml:space="preserve">nobody can do this unremittingly. A system of morality with which it is not psychologically possible to be unremittingly compliant is </w:t>
      </w:r>
      <w:r>
        <w:rPr>
          <w:i/>
        </w:rPr>
        <w:t xml:space="preserve">ipso facto </w:t>
      </w:r>
      <w:r>
        <w:t>incoherent; for one has no obligation to do wha</w:t>
      </w:r>
      <w:r>
        <w:t>t one cannot do (“ought implies can”).</w:t>
      </w:r>
    </w:p>
    <w:p w:rsidR="000D32F5" w:rsidRDefault="003015BB">
      <w:pPr>
        <w:pStyle w:val="BodyText"/>
        <w:spacing w:before="3" w:line="249" w:lineRule="auto"/>
        <w:ind w:right="105" w:firstLine="288"/>
      </w:pPr>
      <w:r>
        <w:t xml:space="preserve">“But some people may genuinely want to be kind to others,” it will be said. “EE forces people to be evil and thus to go against their own natures. So, contrary to what you say, EE </w:t>
      </w:r>
      <w:r>
        <w:rPr>
          <w:i/>
        </w:rPr>
        <w:t xml:space="preserve">is </w:t>
      </w:r>
      <w:r>
        <w:t>evil towards its own followers.” N</w:t>
      </w:r>
      <w:r>
        <w:t xml:space="preserve">ot true. EE says: “Do what you want to do, so long as what you want to do is authentic and doesn’t involve a diminution of who you are.” Not everybody always wants to be a predator. In fact, few people are </w:t>
      </w:r>
      <w:r>
        <w:rPr>
          <w:i/>
        </w:rPr>
        <w:t xml:space="preserve">completely </w:t>
      </w:r>
      <w:r>
        <w:t>predatory, and many people are nurturer</w:t>
      </w:r>
      <w:r>
        <w:t xml:space="preserve">s by nature. Kindness and altruism, though often given exogenous reinforcement, usually have endogenous roots. So EE does </w:t>
      </w:r>
      <w:r>
        <w:rPr>
          <w:i/>
        </w:rPr>
        <w:t xml:space="preserve">not </w:t>
      </w:r>
      <w:r>
        <w:t>demand that one hurt people whom one doesn’t want to hurt.</w:t>
      </w:r>
    </w:p>
    <w:p w:rsidR="000D32F5" w:rsidRDefault="003015BB">
      <w:pPr>
        <w:pStyle w:val="BodyText"/>
        <w:spacing w:before="7" w:line="249" w:lineRule="auto"/>
        <w:ind w:right="105" w:firstLine="288"/>
      </w:pPr>
      <w:r>
        <w:t xml:space="preserve">Bearing all of this in mind, let AET be an arbitrary ethical theory </w:t>
      </w:r>
      <w:r>
        <w:rPr>
          <w:i/>
        </w:rPr>
        <w:t xml:space="preserve">other than </w:t>
      </w:r>
      <w:r>
        <w:t>ethical egoism, and let Smith be an arbitrary person who advocates AET. Given what we’ve said, Smith is damaged if he follows AET to the letter; and supposing that Smith isn’t d</w:t>
      </w:r>
      <w:r>
        <w:t xml:space="preserve">amaged, he’s a hypocrite, since he tells people to follow AET, even though he himself does not do so. It’s psychologically impossible for anyone who, like Smith, is not damaged, to be unremitting in his adherence to any ethical doctrine </w:t>
      </w:r>
      <w:r>
        <w:rPr>
          <w:i/>
        </w:rPr>
        <w:t xml:space="preserve">other </w:t>
      </w:r>
      <w:r>
        <w:t>than EE. Smit</w:t>
      </w:r>
      <w:r>
        <w:t>h is therefore a hypocrite. Given that he’s a hypocrite, he has a choice:</w:t>
      </w:r>
    </w:p>
    <w:p w:rsidR="000D32F5" w:rsidRDefault="000D32F5">
      <w:pPr>
        <w:pStyle w:val="BodyText"/>
        <w:spacing w:before="8"/>
        <w:ind w:left="0"/>
        <w:rPr>
          <w:sz w:val="25"/>
        </w:rPr>
      </w:pPr>
    </w:p>
    <w:p w:rsidR="000D32F5" w:rsidRDefault="003015BB">
      <w:pPr>
        <w:pStyle w:val="ListParagraph"/>
        <w:numPr>
          <w:ilvl w:val="2"/>
          <w:numId w:val="48"/>
        </w:numPr>
        <w:tabs>
          <w:tab w:val="left" w:pos="1371"/>
        </w:tabs>
        <w:ind w:hanging="286"/>
        <w:rPr>
          <w:sz w:val="24"/>
        </w:rPr>
      </w:pPr>
      <w:r>
        <w:rPr>
          <w:sz w:val="24"/>
        </w:rPr>
        <w:t>he can admit to himself that he’s a</w:t>
      </w:r>
      <w:r>
        <w:rPr>
          <w:spacing w:val="-9"/>
          <w:sz w:val="24"/>
        </w:rPr>
        <w:t xml:space="preserve"> </w:t>
      </w:r>
      <w:r>
        <w:rPr>
          <w:sz w:val="24"/>
        </w:rPr>
        <w:t>hypocrite,</w:t>
      </w:r>
    </w:p>
    <w:p w:rsidR="000D32F5" w:rsidRDefault="000D32F5">
      <w:pPr>
        <w:pStyle w:val="BodyText"/>
        <w:spacing w:before="1"/>
        <w:ind w:left="0"/>
        <w:rPr>
          <w:sz w:val="26"/>
        </w:rPr>
      </w:pPr>
    </w:p>
    <w:p w:rsidR="000D32F5" w:rsidRDefault="003015BB">
      <w:pPr>
        <w:pStyle w:val="BodyText"/>
        <w:ind w:left="387"/>
      </w:pPr>
      <w:r>
        <w:t>or:</w:t>
      </w:r>
    </w:p>
    <w:p w:rsidR="000D32F5" w:rsidRDefault="000D32F5">
      <w:pPr>
        <w:pStyle w:val="BodyText"/>
        <w:spacing w:before="1"/>
        <w:ind w:left="0"/>
        <w:rPr>
          <w:sz w:val="26"/>
        </w:rPr>
      </w:pPr>
    </w:p>
    <w:p w:rsidR="000D32F5" w:rsidRDefault="003015BB">
      <w:pPr>
        <w:pStyle w:val="ListParagraph"/>
        <w:numPr>
          <w:ilvl w:val="2"/>
          <w:numId w:val="48"/>
        </w:numPr>
        <w:tabs>
          <w:tab w:val="left" w:pos="1437"/>
        </w:tabs>
        <w:ind w:left="1436" w:hanging="352"/>
        <w:rPr>
          <w:sz w:val="24"/>
        </w:rPr>
      </w:pPr>
      <w:r>
        <w:rPr>
          <w:sz w:val="24"/>
        </w:rPr>
        <w:t>he can deny that he’s a</w:t>
      </w:r>
      <w:r>
        <w:rPr>
          <w:spacing w:val="-5"/>
          <w:sz w:val="24"/>
        </w:rPr>
        <w:t xml:space="preserve"> </w:t>
      </w:r>
      <w:r>
        <w:rPr>
          <w:sz w:val="24"/>
        </w:rPr>
        <w:t>hypocrite.</w:t>
      </w:r>
    </w:p>
    <w:p w:rsidR="000D32F5" w:rsidRDefault="000D32F5">
      <w:pPr>
        <w:pStyle w:val="BodyText"/>
        <w:spacing w:before="1"/>
        <w:ind w:left="0"/>
        <w:rPr>
          <w:sz w:val="26"/>
        </w:rPr>
      </w:pPr>
    </w:p>
    <w:p w:rsidR="000D32F5" w:rsidRDefault="003015BB">
      <w:pPr>
        <w:pStyle w:val="BodyText"/>
        <w:spacing w:line="249" w:lineRule="auto"/>
        <w:ind w:firstLine="288"/>
      </w:pPr>
      <w:r>
        <w:t>No one wants to believe that he’s a fraud. So Smith will probably choose (ii). (Speaking emp</w:t>
      </w:r>
      <w:r>
        <w:t xml:space="preserve">irically, Smith </w:t>
      </w:r>
      <w:r>
        <w:rPr>
          <w:i/>
        </w:rPr>
        <w:t xml:space="preserve">may </w:t>
      </w:r>
      <w:r>
        <w:t>choose (i)—but it’s unlikely.</w:t>
      </w:r>
      <w:bookmarkStart w:id="1196" w:name="_bookmark1195"/>
      <w:bookmarkEnd w:id="1196"/>
      <w:r>
        <w:rPr>
          <w:color w:val="0562C1"/>
          <w:position w:val="18"/>
          <w:u w:val="single" w:color="0562C1"/>
        </w:rPr>
        <w:t>[494]</w:t>
      </w:r>
      <w:r>
        <w:t>)</w:t>
      </w:r>
    </w:p>
    <w:p w:rsidR="000D32F5" w:rsidRDefault="003015BB">
      <w:pPr>
        <w:pStyle w:val="BodyText"/>
        <w:spacing w:before="2" w:line="249" w:lineRule="auto"/>
        <w:ind w:right="108" w:firstLine="288"/>
      </w:pPr>
      <w:r>
        <w:t xml:space="preserve">So, given the reasonable supposition that Smith doesn’t see himself as a fraud, he’ll take path (ii). This means that he’ll rationalize and that, to that extent at least, he’ll </w:t>
      </w:r>
      <w:r>
        <w:rPr>
          <w:i/>
        </w:rPr>
        <w:t xml:space="preserve">ipso facto </w:t>
      </w:r>
      <w:r>
        <w:t>sociopathize. I suspect that, in advocating EE, Nietzsche was trying</w:t>
      </w:r>
      <w:r>
        <w:t xml:space="preserve"> steer people away from the path of sociopathy-conducive rationalizations. Nietzsche was obviously smart enough to know that EE is not viable as a theory as to how people should treat one another. But he also said explicitly that ethical theories </w:t>
      </w:r>
      <w:r>
        <w:rPr>
          <w:i/>
        </w:rPr>
        <w:t xml:space="preserve">other </w:t>
      </w:r>
      <w:r>
        <w:t>tha</w:t>
      </w:r>
      <w:r>
        <w:t>n EE either damage their adherents or turn them into frauds or both.</w:t>
      </w:r>
    </w:p>
    <w:p w:rsidR="000D32F5" w:rsidRDefault="003015BB">
      <w:pPr>
        <w:pStyle w:val="BodyText"/>
        <w:spacing w:before="6" w:line="249" w:lineRule="auto"/>
        <w:ind w:right="249" w:firstLine="288"/>
        <w:jc w:val="both"/>
      </w:pPr>
      <w:r>
        <w:t>Nietzsche said many things that, when taken out of context, suggest that he wanted people to be</w:t>
      </w:r>
      <w:r>
        <w:rPr>
          <w:spacing w:val="-4"/>
        </w:rPr>
        <w:t xml:space="preserve"> </w:t>
      </w:r>
      <w:r>
        <w:t>evil</w:t>
      </w:r>
      <w:r>
        <w:rPr>
          <w:spacing w:val="-3"/>
        </w:rPr>
        <w:t xml:space="preserve"> </w:t>
      </w:r>
      <w:r>
        <w:t>towards</w:t>
      </w:r>
      <w:r>
        <w:rPr>
          <w:spacing w:val="-3"/>
        </w:rPr>
        <w:t xml:space="preserve"> </w:t>
      </w:r>
      <w:r>
        <w:t>others.</w:t>
      </w:r>
      <w:r>
        <w:rPr>
          <w:spacing w:val="-3"/>
        </w:rPr>
        <w:t xml:space="preserve"> </w:t>
      </w:r>
      <w:r>
        <w:t>Presumably,</w:t>
      </w:r>
      <w:r>
        <w:rPr>
          <w:spacing w:val="-2"/>
        </w:rPr>
        <w:t xml:space="preserve"> </w:t>
      </w:r>
      <w:r>
        <w:t>we</w:t>
      </w:r>
      <w:r>
        <w:rPr>
          <w:spacing w:val="-4"/>
        </w:rPr>
        <w:t xml:space="preserve"> </w:t>
      </w:r>
      <w:r>
        <w:t>should</w:t>
      </w:r>
      <w:r>
        <w:rPr>
          <w:spacing w:val="-2"/>
        </w:rPr>
        <w:t xml:space="preserve"> </w:t>
      </w:r>
      <w:r>
        <w:t>take</w:t>
      </w:r>
      <w:r>
        <w:rPr>
          <w:spacing w:val="-3"/>
        </w:rPr>
        <w:t xml:space="preserve"> </w:t>
      </w:r>
      <w:r>
        <w:t>authors</w:t>
      </w:r>
      <w:r>
        <w:rPr>
          <w:spacing w:val="-4"/>
        </w:rPr>
        <w:t xml:space="preserve"> </w:t>
      </w:r>
      <w:r>
        <w:t>at</w:t>
      </w:r>
      <w:r>
        <w:rPr>
          <w:spacing w:val="-3"/>
        </w:rPr>
        <w:t xml:space="preserve"> </w:t>
      </w:r>
      <w:r>
        <w:t>their</w:t>
      </w:r>
      <w:r>
        <w:rPr>
          <w:spacing w:val="-3"/>
        </w:rPr>
        <w:t xml:space="preserve"> </w:t>
      </w:r>
      <w:r>
        <w:t>word.</w:t>
      </w:r>
      <w:r>
        <w:rPr>
          <w:spacing w:val="-3"/>
        </w:rPr>
        <w:t xml:space="preserve"> </w:t>
      </w:r>
      <w:r>
        <w:t>But</w:t>
      </w:r>
      <w:r>
        <w:rPr>
          <w:spacing w:val="-3"/>
        </w:rPr>
        <w:t xml:space="preserve"> </w:t>
      </w:r>
      <w:r>
        <w:t>supposing,</w:t>
      </w:r>
      <w:r>
        <w:rPr>
          <w:spacing w:val="-2"/>
        </w:rPr>
        <w:t xml:space="preserve"> </w:t>
      </w:r>
      <w:r>
        <w:t>if</w:t>
      </w:r>
      <w:r>
        <w:rPr>
          <w:spacing w:val="-4"/>
        </w:rPr>
        <w:t xml:space="preserve"> </w:t>
      </w:r>
      <w:r>
        <w:t>on</w:t>
      </w:r>
      <w:r>
        <w:t>ly for argument’s sake, that Nietzsche did want people to be evil towards one another, his wanting that was subordinate to his wanting people to be</w:t>
      </w:r>
      <w:r>
        <w:rPr>
          <w:spacing w:val="-10"/>
        </w:rPr>
        <w:t xml:space="preserve"> </w:t>
      </w:r>
      <w:r>
        <w:t>authentic.</w:t>
      </w:r>
    </w:p>
    <w:p w:rsidR="000D32F5" w:rsidRDefault="003015BB">
      <w:pPr>
        <w:pStyle w:val="BodyText"/>
        <w:spacing w:before="4" w:line="249" w:lineRule="auto"/>
        <w:ind w:right="121" w:firstLine="288"/>
      </w:pPr>
      <w:r>
        <w:t>“Supposing that you’re right,” I have been asked, “why didn’t Nietzsche say what you just said? W</w:t>
      </w:r>
      <w:r>
        <w:t xml:space="preserve">hy did he not duly disclaim his exhortations that people look out for themselves? Why did not he say ‘I don’t </w:t>
      </w:r>
      <w:r>
        <w:rPr>
          <w:i/>
        </w:rPr>
        <w:t xml:space="preserve">really </w:t>
      </w:r>
      <w:r>
        <w:t xml:space="preserve">want you to be evil towards others; what I </w:t>
      </w:r>
      <w:r>
        <w:rPr>
          <w:i/>
        </w:rPr>
        <w:t xml:space="preserve">really </w:t>
      </w:r>
      <w:r>
        <w:t>want is for you not to be hypocrites.’?”</w:t>
      </w:r>
    </w:p>
    <w:p w:rsidR="000D32F5" w:rsidRDefault="003015BB">
      <w:pPr>
        <w:pStyle w:val="BodyText"/>
        <w:spacing w:before="4" w:line="249" w:lineRule="auto"/>
        <w:ind w:right="123" w:firstLine="288"/>
      </w:pPr>
      <w:r>
        <w:t xml:space="preserve">Nietzsche’s basic message was: “people are weak </w:t>
      </w:r>
      <w:r>
        <w:t>and cowardly, but they tell themselves that their weakness and cowardice are virtues; and as long as they keep believing this, they cannot live authentically.” Obviously one of Nietzsche’s objectives in making this point was to point out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55"/>
      </w:pPr>
      <w:r>
        <w:t>an interesting fact about the human condition. But that wasn’t his only or, indeed, his primary objective. His primary objective was to cut through the rationalizations by which people convinced themselves that their cowardice and weakness were virtues and</w:t>
      </w:r>
      <w:r>
        <w:t xml:space="preserve"> by which, consequently,</w:t>
      </w:r>
      <w:r>
        <w:rPr>
          <w:spacing w:val="-4"/>
        </w:rPr>
        <w:t xml:space="preserve"> </w:t>
      </w:r>
      <w:r>
        <w:t>they</w:t>
      </w:r>
      <w:r>
        <w:rPr>
          <w:spacing w:val="-3"/>
        </w:rPr>
        <w:t xml:space="preserve"> </w:t>
      </w:r>
      <w:r>
        <w:t>kept</w:t>
      </w:r>
      <w:r>
        <w:rPr>
          <w:spacing w:val="-4"/>
        </w:rPr>
        <w:t xml:space="preserve"> </w:t>
      </w:r>
      <w:r>
        <w:t>themselves</w:t>
      </w:r>
      <w:r>
        <w:rPr>
          <w:spacing w:val="-4"/>
        </w:rPr>
        <w:t xml:space="preserve"> </w:t>
      </w:r>
      <w:r>
        <w:t>in</w:t>
      </w:r>
      <w:r>
        <w:rPr>
          <w:spacing w:val="-4"/>
        </w:rPr>
        <w:t xml:space="preserve"> </w:t>
      </w:r>
      <w:r>
        <w:t>a</w:t>
      </w:r>
      <w:r>
        <w:rPr>
          <w:spacing w:val="-4"/>
        </w:rPr>
        <w:t xml:space="preserve"> </w:t>
      </w:r>
      <w:r>
        <w:t>diminished</w:t>
      </w:r>
      <w:r>
        <w:rPr>
          <w:spacing w:val="-3"/>
        </w:rPr>
        <w:t xml:space="preserve"> </w:t>
      </w:r>
      <w:r>
        <w:t>state.</w:t>
      </w:r>
      <w:r>
        <w:rPr>
          <w:spacing w:val="-3"/>
        </w:rPr>
        <w:t xml:space="preserve"> </w:t>
      </w:r>
      <w:r>
        <w:t>Nietzsche</w:t>
      </w:r>
      <w:r>
        <w:rPr>
          <w:spacing w:val="-4"/>
        </w:rPr>
        <w:t xml:space="preserve"> </w:t>
      </w:r>
      <w:r>
        <w:t>was</w:t>
      </w:r>
      <w:r>
        <w:rPr>
          <w:spacing w:val="-5"/>
        </w:rPr>
        <w:t xml:space="preserve"> </w:t>
      </w:r>
      <w:r>
        <w:t>trying</w:t>
      </w:r>
      <w:r>
        <w:rPr>
          <w:spacing w:val="-3"/>
        </w:rPr>
        <w:t xml:space="preserve"> </w:t>
      </w:r>
      <w:r>
        <w:t>to</w:t>
      </w:r>
      <w:r>
        <w:rPr>
          <w:spacing w:val="-3"/>
        </w:rPr>
        <w:t xml:space="preserve"> </w:t>
      </w:r>
      <w:r>
        <w:t>crack</w:t>
      </w:r>
      <w:r>
        <w:rPr>
          <w:spacing w:val="-3"/>
        </w:rPr>
        <w:t xml:space="preserve"> </w:t>
      </w:r>
      <w:r>
        <w:t>the</w:t>
      </w:r>
      <w:r>
        <w:rPr>
          <w:spacing w:val="-5"/>
        </w:rPr>
        <w:t xml:space="preserve"> </w:t>
      </w:r>
      <w:r>
        <w:t>whip. Had he duly disclaimed his words, he would have failed to do that; his points would have registered with people as purely theoretical ones. Moreove</w:t>
      </w:r>
      <w:r>
        <w:t xml:space="preserve">r, his equivocations and qualifications would have undermined his own message. For they would (rightly) have been seen as embodying the slimy evasiveness of the scholar who, not wanting to be pinned down, rationalizes his pedantry as “rigor”; and he would </w:t>
      </w:r>
      <w:r>
        <w:t>thus have been seen as exemplifying the very cowardice and hypocrisy that it was his intention to</w:t>
      </w:r>
      <w:r>
        <w:rPr>
          <w:spacing w:val="-9"/>
        </w:rPr>
        <w:t xml:space="preserve"> </w:t>
      </w:r>
      <w:r>
        <w:t>extirpate.</w:t>
      </w:r>
    </w:p>
    <w:p w:rsidR="000D32F5" w:rsidRDefault="003015BB">
      <w:pPr>
        <w:pStyle w:val="BodyText"/>
        <w:spacing w:before="9" w:line="249" w:lineRule="auto"/>
        <w:ind w:right="160" w:firstLine="288"/>
      </w:pPr>
      <w:r>
        <w:t>In</w:t>
      </w:r>
      <w:r>
        <w:rPr>
          <w:spacing w:val="-4"/>
        </w:rPr>
        <w:t xml:space="preserve"> </w:t>
      </w:r>
      <w:r>
        <w:t>this</w:t>
      </w:r>
      <w:r>
        <w:rPr>
          <w:spacing w:val="-4"/>
        </w:rPr>
        <w:t xml:space="preserve"> </w:t>
      </w:r>
      <w:r>
        <w:t>connection</w:t>
      </w:r>
      <w:r>
        <w:rPr>
          <w:spacing w:val="-3"/>
        </w:rPr>
        <w:t xml:space="preserve"> </w:t>
      </w:r>
      <w:r>
        <w:t>it</w:t>
      </w:r>
      <w:r>
        <w:rPr>
          <w:spacing w:val="-4"/>
        </w:rPr>
        <w:t xml:space="preserve"> </w:t>
      </w:r>
      <w:r>
        <w:t>is</w:t>
      </w:r>
      <w:r>
        <w:rPr>
          <w:spacing w:val="-4"/>
        </w:rPr>
        <w:t xml:space="preserve"> </w:t>
      </w:r>
      <w:r>
        <w:t>to</w:t>
      </w:r>
      <w:r>
        <w:rPr>
          <w:spacing w:val="-3"/>
        </w:rPr>
        <w:t xml:space="preserve"> </w:t>
      </w:r>
      <w:r>
        <w:t>be</w:t>
      </w:r>
      <w:r>
        <w:rPr>
          <w:spacing w:val="-4"/>
        </w:rPr>
        <w:t xml:space="preserve"> </w:t>
      </w:r>
      <w:r>
        <w:t>noted</w:t>
      </w:r>
      <w:r>
        <w:rPr>
          <w:spacing w:val="-3"/>
        </w:rPr>
        <w:t xml:space="preserve"> </w:t>
      </w:r>
      <w:r>
        <w:t>that</w:t>
      </w:r>
      <w:r>
        <w:rPr>
          <w:spacing w:val="-4"/>
        </w:rPr>
        <w:t xml:space="preserve"> </w:t>
      </w:r>
      <w:r>
        <w:t>Nietzsche</w:t>
      </w:r>
      <w:r>
        <w:rPr>
          <w:spacing w:val="-4"/>
        </w:rPr>
        <w:t xml:space="preserve"> </w:t>
      </w:r>
      <w:r>
        <w:t>invented</w:t>
      </w:r>
      <w:r>
        <w:rPr>
          <w:spacing w:val="-4"/>
        </w:rPr>
        <w:t xml:space="preserve"> </w:t>
      </w:r>
      <w:r>
        <w:t>the</w:t>
      </w:r>
      <w:r>
        <w:rPr>
          <w:spacing w:val="-4"/>
        </w:rPr>
        <w:t xml:space="preserve"> </w:t>
      </w:r>
      <w:r>
        <w:t>concept</w:t>
      </w:r>
      <w:r>
        <w:rPr>
          <w:spacing w:val="-4"/>
        </w:rPr>
        <w:t xml:space="preserve"> </w:t>
      </w:r>
      <w:r>
        <w:t>of</w:t>
      </w:r>
      <w:r>
        <w:rPr>
          <w:spacing w:val="-4"/>
        </w:rPr>
        <w:t xml:space="preserve"> </w:t>
      </w:r>
      <w:r>
        <w:t>“intellectualization.” To intellectualize is to make a painful truth seem innocuous by treating it as being purely theoretical. Intellectualization is a form of repression. But, in intellectualizing, what one represses (or keeps repressed) is not one’s kno</w:t>
      </w:r>
      <w:r>
        <w:t xml:space="preserve">wledge of the painful truth </w:t>
      </w:r>
      <w:r>
        <w:rPr>
          <w:i/>
        </w:rPr>
        <w:t xml:space="preserve">per se </w:t>
      </w:r>
      <w:r>
        <w:t>and instead one’s knowledge of how that truth bears on one’s</w:t>
      </w:r>
      <w:r>
        <w:rPr>
          <w:spacing w:val="-11"/>
        </w:rPr>
        <w:t xml:space="preserve"> </w:t>
      </w:r>
      <w:r>
        <w:t>life-situation.</w:t>
      </w:r>
    </w:p>
    <w:p w:rsidR="000D32F5" w:rsidRDefault="003015BB">
      <w:pPr>
        <w:pStyle w:val="BodyText"/>
        <w:spacing w:before="5" w:line="249" w:lineRule="auto"/>
        <w:ind w:right="115" w:firstLine="288"/>
      </w:pPr>
      <w:r>
        <w:t xml:space="preserve">By keeping one’s knowledge of that truth </w:t>
      </w:r>
      <w:r>
        <w:rPr>
          <w:i/>
        </w:rPr>
        <w:t xml:space="preserve">per se </w:t>
      </w:r>
      <w:r>
        <w:t>unrepressed, one is at liberty to use it in discursive contexts, and one is also spared having t</w:t>
      </w:r>
      <w:r>
        <w:t>o rationalize away any evidence for it that one encounters. Intellectualization is thus a “thinking man’s” form of repression. Like everyone else, intellectuals engage in repression. Sometimes, what they wish to repress is knowledge of a truth that, so lon</w:t>
      </w:r>
      <w:r>
        <w:t xml:space="preserve">g as they consciously know it, enhances their intellectual powers. Not wanting to forfeit the intellectual benefits of having that knowledge, they compromise: they don’t repress that knowledge </w:t>
      </w:r>
      <w:r>
        <w:rPr>
          <w:i/>
        </w:rPr>
        <w:t xml:space="preserve">per se </w:t>
      </w:r>
      <w:r>
        <w:t xml:space="preserve">but they </w:t>
      </w:r>
      <w:r>
        <w:rPr>
          <w:i/>
        </w:rPr>
        <w:t xml:space="preserve">do </w:t>
      </w:r>
      <w:r>
        <w:t>repress their knowledge of its bearing on th</w:t>
      </w:r>
      <w:r>
        <w:t xml:space="preserve">eir lives. So, </w:t>
      </w:r>
      <w:r>
        <w:rPr>
          <w:i/>
        </w:rPr>
        <w:t xml:space="preserve">qua </w:t>
      </w:r>
      <w:r>
        <w:t xml:space="preserve">piece of theoretical weaponry, that knowledge remains conscious. But, </w:t>
      </w:r>
      <w:r>
        <w:rPr>
          <w:i/>
        </w:rPr>
        <w:t xml:space="preserve">qua </w:t>
      </w:r>
      <w:r>
        <w:t>knowledge that warrants their changing themselves in fundamental ways, it is repressed.</w:t>
      </w:r>
    </w:p>
    <w:p w:rsidR="000D32F5" w:rsidRDefault="003015BB">
      <w:pPr>
        <w:pStyle w:val="BodyText"/>
        <w:spacing w:before="9" w:line="249" w:lineRule="auto"/>
        <w:ind w:right="170" w:firstLine="288"/>
        <w:rPr>
          <w:i/>
        </w:rPr>
      </w:pPr>
      <w:r>
        <w:t xml:space="preserve">Let us end this section by dealing with a problem that came up earlier but </w:t>
      </w:r>
      <w:r>
        <w:t>that we did not then have the chance to address. We saw some reason to believe that ethical theories are categorically incoherent.</w:t>
      </w:r>
      <w:r>
        <w:rPr>
          <w:spacing w:val="-3"/>
        </w:rPr>
        <w:t xml:space="preserve"> </w:t>
      </w:r>
      <w:r>
        <w:t>Supposing</w:t>
      </w:r>
      <w:r>
        <w:rPr>
          <w:spacing w:val="-3"/>
        </w:rPr>
        <w:t xml:space="preserve"> </w:t>
      </w:r>
      <w:r>
        <w:t>this</w:t>
      </w:r>
      <w:r>
        <w:rPr>
          <w:spacing w:val="-3"/>
        </w:rPr>
        <w:t xml:space="preserve"> </w:t>
      </w:r>
      <w:r>
        <w:t>to</w:t>
      </w:r>
      <w:r>
        <w:rPr>
          <w:spacing w:val="-3"/>
        </w:rPr>
        <w:t xml:space="preserve"> </w:t>
      </w:r>
      <w:r>
        <w:t>be</w:t>
      </w:r>
      <w:r>
        <w:rPr>
          <w:spacing w:val="-4"/>
        </w:rPr>
        <w:t xml:space="preserve"> </w:t>
      </w:r>
      <w:r>
        <w:t>correct,</w:t>
      </w:r>
      <w:r>
        <w:rPr>
          <w:spacing w:val="-2"/>
        </w:rPr>
        <w:t xml:space="preserve"> </w:t>
      </w:r>
      <w:r>
        <w:t>if</w:t>
      </w:r>
      <w:r>
        <w:rPr>
          <w:spacing w:val="-4"/>
        </w:rPr>
        <w:t xml:space="preserve"> </w:t>
      </w:r>
      <w:r>
        <w:t>only</w:t>
      </w:r>
      <w:r>
        <w:rPr>
          <w:spacing w:val="-2"/>
        </w:rPr>
        <w:t xml:space="preserve"> </w:t>
      </w:r>
      <w:r>
        <w:t>for</w:t>
      </w:r>
      <w:r>
        <w:rPr>
          <w:spacing w:val="-4"/>
        </w:rPr>
        <w:t xml:space="preserve"> </w:t>
      </w:r>
      <w:r>
        <w:t>argument’s</w:t>
      </w:r>
      <w:r>
        <w:rPr>
          <w:spacing w:val="-4"/>
        </w:rPr>
        <w:t xml:space="preserve"> </w:t>
      </w:r>
      <w:r>
        <w:t>sake,</w:t>
      </w:r>
      <w:r>
        <w:rPr>
          <w:spacing w:val="-2"/>
        </w:rPr>
        <w:t xml:space="preserve"> </w:t>
      </w:r>
      <w:r>
        <w:t>a</w:t>
      </w:r>
      <w:r>
        <w:rPr>
          <w:spacing w:val="-4"/>
        </w:rPr>
        <w:t xml:space="preserve"> </w:t>
      </w:r>
      <w:r>
        <w:t>question</w:t>
      </w:r>
      <w:r>
        <w:rPr>
          <w:spacing w:val="-2"/>
        </w:rPr>
        <w:t xml:space="preserve"> </w:t>
      </w:r>
      <w:r>
        <w:t>arises:</w:t>
      </w:r>
      <w:r>
        <w:rPr>
          <w:spacing w:val="-4"/>
        </w:rPr>
        <w:t xml:space="preserve"> </w:t>
      </w:r>
      <w:r>
        <w:t>If</w:t>
      </w:r>
      <w:r>
        <w:rPr>
          <w:spacing w:val="-4"/>
        </w:rPr>
        <w:t xml:space="preserve"> </w:t>
      </w:r>
      <w:r>
        <w:t>we</w:t>
      </w:r>
      <w:r>
        <w:rPr>
          <w:spacing w:val="-3"/>
        </w:rPr>
        <w:t xml:space="preserve"> </w:t>
      </w:r>
      <w:r>
        <w:t xml:space="preserve">find an ethical theory to be incoherent, </w:t>
      </w:r>
      <w:r>
        <w:t>should we cease to endorse it? No. Any viable ethical theory is necessarily incoherent. We have a word for that incoherence:</w:t>
      </w:r>
      <w:r>
        <w:rPr>
          <w:spacing w:val="-15"/>
        </w:rPr>
        <w:t xml:space="preserve"> </w:t>
      </w:r>
      <w:r>
        <w:rPr>
          <w:i/>
        </w:rPr>
        <w:t>injustice.</w:t>
      </w:r>
    </w:p>
    <w:p w:rsidR="000D32F5" w:rsidRDefault="003015BB">
      <w:pPr>
        <w:pStyle w:val="BodyText"/>
        <w:spacing w:before="5" w:line="249" w:lineRule="auto"/>
        <w:ind w:right="191" w:firstLine="288"/>
      </w:pPr>
      <w:r>
        <w:t>Unless restrained, people will destroy the institutions that give our lives much of their meaning and value. Thus, any v</w:t>
      </w:r>
      <w:r>
        <w:t xml:space="preserve">iable ethical theory restrains people. At the same time, any instance case of restraining someone is </w:t>
      </w:r>
      <w:r>
        <w:rPr>
          <w:i/>
        </w:rPr>
        <w:t xml:space="preserve">ipso facto </w:t>
      </w:r>
      <w:r>
        <w:t xml:space="preserve">unjust, since injustice </w:t>
      </w:r>
      <w:r>
        <w:rPr>
          <w:i/>
        </w:rPr>
        <w:t xml:space="preserve">is </w:t>
      </w:r>
      <w:r>
        <w:t>the thwarting of aspirations, even though such an injustice may be necessary to off-set some far greater injustice.</w:t>
      </w:r>
    </w:p>
    <w:p w:rsidR="000D32F5" w:rsidRDefault="003015BB">
      <w:pPr>
        <w:pStyle w:val="BodyText"/>
        <w:spacing w:before="4" w:line="249" w:lineRule="auto"/>
        <w:ind w:right="286" w:firstLine="288"/>
      </w:pPr>
      <w:r>
        <w:t>W</w:t>
      </w:r>
      <w:r>
        <w:t xml:space="preserve">hen choosing between ethical theories, we are choosing between bad and worse, not between good and better. An extensive defense of this contention is given in my (2010) book </w:t>
      </w:r>
      <w:r>
        <w:rPr>
          <w:i/>
        </w:rPr>
        <w:t>Morality, Politics, and Law</w:t>
      </w:r>
      <w:r>
        <w:t>. So I will say no more about it here.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1"/>
          <w:numId w:val="48"/>
        </w:numPr>
        <w:tabs>
          <w:tab w:val="left" w:pos="748"/>
        </w:tabs>
        <w:rPr>
          <w:u w:val="none"/>
        </w:rPr>
      </w:pPr>
      <w:bookmarkStart w:id="1197" w:name="_bookmark1196"/>
      <w:bookmarkEnd w:id="1197"/>
      <w:r>
        <w:rPr>
          <w:u w:val="none"/>
        </w:rPr>
        <w:t>Some f</w:t>
      </w:r>
      <w:r>
        <w:rPr>
          <w:u w:val="none"/>
        </w:rPr>
        <w:t>amous</w:t>
      </w:r>
      <w:r>
        <w:rPr>
          <w:spacing w:val="-3"/>
          <w:u w:val="none"/>
        </w:rPr>
        <w:t xml:space="preserve"> </w:t>
      </w:r>
      <w:r>
        <w:rPr>
          <w:u w:val="none"/>
        </w:rPr>
        <w:t>psychopaths</w:t>
      </w:r>
    </w:p>
    <w:p w:rsidR="000D32F5" w:rsidRDefault="000D32F5">
      <w:pPr>
        <w:pStyle w:val="BodyText"/>
        <w:ind w:left="0"/>
        <w:rPr>
          <w:b/>
          <w:sz w:val="26"/>
        </w:rPr>
      </w:pPr>
    </w:p>
    <w:p w:rsidR="000D32F5" w:rsidRDefault="003015BB">
      <w:pPr>
        <w:pStyle w:val="BodyText"/>
        <w:spacing w:before="1"/>
        <w:ind w:left="388"/>
      </w:pPr>
      <w:r>
        <w:t>I would like to end by revisiting the topic of psychopathy.</w:t>
      </w:r>
    </w:p>
    <w:p w:rsidR="000D32F5" w:rsidRDefault="003015BB">
      <w:pPr>
        <w:pStyle w:val="BodyText"/>
        <w:spacing w:before="12"/>
        <w:ind w:left="388"/>
      </w:pPr>
      <w:r>
        <w:t>Psychopaths are always charlatans. For this reason, among others, they tend to be cult leaders.</w:t>
      </w:r>
    </w:p>
    <w:p w:rsidR="000D32F5" w:rsidRDefault="003015BB">
      <w:pPr>
        <w:pStyle w:val="BodyText"/>
        <w:spacing w:before="12" w:line="249" w:lineRule="auto"/>
      </w:pPr>
      <w:r>
        <w:rPr>
          <w:spacing w:val="-3"/>
        </w:rPr>
        <w:t xml:space="preserve">Many </w:t>
      </w:r>
      <w:r>
        <w:t xml:space="preserve">an </w:t>
      </w:r>
      <w:r>
        <w:rPr>
          <w:spacing w:val="-4"/>
        </w:rPr>
        <w:t xml:space="preserve">“enlightened” </w:t>
      </w:r>
      <w:r>
        <w:rPr>
          <w:spacing w:val="-3"/>
        </w:rPr>
        <w:t xml:space="preserve">sage </w:t>
      </w:r>
      <w:r>
        <w:t xml:space="preserve">is a </w:t>
      </w:r>
      <w:r>
        <w:rPr>
          <w:spacing w:val="-4"/>
        </w:rPr>
        <w:t xml:space="preserve">psychopath. </w:t>
      </w:r>
      <w:r>
        <w:t xml:space="preserve">If </w:t>
      </w:r>
      <w:r>
        <w:rPr>
          <w:spacing w:val="-4"/>
        </w:rPr>
        <w:t xml:space="preserve">someone </w:t>
      </w:r>
      <w:r>
        <w:t xml:space="preserve">is </w:t>
      </w:r>
      <w:r>
        <w:rPr>
          <w:spacing w:val="-4"/>
        </w:rPr>
        <w:t xml:space="preserve">described </w:t>
      </w:r>
      <w:r>
        <w:t xml:space="preserve">as </w:t>
      </w:r>
      <w:r>
        <w:rPr>
          <w:spacing w:val="-4"/>
        </w:rPr>
        <w:t xml:space="preserve">having </w:t>
      </w:r>
      <w:r>
        <w:t xml:space="preserve">a </w:t>
      </w:r>
      <w:r>
        <w:rPr>
          <w:spacing w:val="-4"/>
        </w:rPr>
        <w:t xml:space="preserve">“spacious consciousness”, </w:t>
      </w:r>
      <w:r>
        <w:rPr>
          <w:spacing w:val="-3"/>
        </w:rPr>
        <w:t xml:space="preserve">odds are: </w:t>
      </w:r>
      <w:r>
        <w:rPr>
          <w:spacing w:val="-7"/>
        </w:rPr>
        <w:t xml:space="preserve">he’s </w:t>
      </w:r>
      <w:r>
        <w:t xml:space="preserve">a </w:t>
      </w:r>
      <w:r>
        <w:rPr>
          <w:spacing w:val="-4"/>
        </w:rPr>
        <w:t>psychopath.</w:t>
      </w:r>
    </w:p>
    <w:p w:rsidR="000D32F5" w:rsidRDefault="003015BB">
      <w:pPr>
        <w:pStyle w:val="BodyText"/>
        <w:tabs>
          <w:tab w:val="left" w:leader="hyphen" w:pos="2585"/>
        </w:tabs>
        <w:spacing w:before="2" w:line="249" w:lineRule="auto"/>
        <w:ind w:right="168" w:firstLine="288"/>
      </w:pPr>
      <w:r>
        <w:rPr>
          <w:spacing w:val="-3"/>
        </w:rPr>
        <w:t xml:space="preserve">Ira </w:t>
      </w:r>
      <w:r>
        <w:rPr>
          <w:spacing w:val="-4"/>
        </w:rPr>
        <w:t xml:space="preserve">Einhorn, </w:t>
      </w:r>
      <w:r>
        <w:t xml:space="preserve">an </w:t>
      </w:r>
      <w:r>
        <w:rPr>
          <w:spacing w:val="-3"/>
        </w:rPr>
        <w:t xml:space="preserve">icon </w:t>
      </w:r>
      <w:r>
        <w:t xml:space="preserve">of </w:t>
      </w:r>
      <w:r>
        <w:rPr>
          <w:spacing w:val="-3"/>
        </w:rPr>
        <w:t xml:space="preserve">the </w:t>
      </w:r>
      <w:r>
        <w:rPr>
          <w:spacing w:val="-6"/>
        </w:rPr>
        <w:t xml:space="preserve">1960’s, </w:t>
      </w:r>
      <w:r>
        <w:rPr>
          <w:spacing w:val="-3"/>
        </w:rPr>
        <w:t xml:space="preserve">was </w:t>
      </w:r>
      <w:r>
        <w:t xml:space="preserve">a </w:t>
      </w:r>
      <w:r>
        <w:rPr>
          <w:spacing w:val="-3"/>
        </w:rPr>
        <w:t xml:space="preserve">very pure </w:t>
      </w:r>
      <w:r>
        <w:rPr>
          <w:spacing w:val="-4"/>
        </w:rPr>
        <w:t xml:space="preserve">example </w:t>
      </w:r>
      <w:r>
        <w:t xml:space="preserve">of a </w:t>
      </w:r>
      <w:r>
        <w:rPr>
          <w:spacing w:val="-4"/>
        </w:rPr>
        <w:t xml:space="preserve">psychopath. After being </w:t>
      </w:r>
      <w:r>
        <w:rPr>
          <w:spacing w:val="-3"/>
        </w:rPr>
        <w:t xml:space="preserve">put </w:t>
      </w:r>
      <w:r>
        <w:t xml:space="preserve">on </w:t>
      </w:r>
      <w:r>
        <w:rPr>
          <w:spacing w:val="-4"/>
        </w:rPr>
        <w:t xml:space="preserve">trial </w:t>
      </w:r>
      <w:r>
        <w:rPr>
          <w:spacing w:val="-3"/>
        </w:rPr>
        <w:t xml:space="preserve">for </w:t>
      </w:r>
      <w:r>
        <w:rPr>
          <w:spacing w:val="-4"/>
        </w:rPr>
        <w:t xml:space="preserve">murdering </w:t>
      </w:r>
      <w:r>
        <w:rPr>
          <w:spacing w:val="-3"/>
        </w:rPr>
        <w:t xml:space="preserve">his </w:t>
      </w:r>
      <w:r>
        <w:rPr>
          <w:spacing w:val="-4"/>
        </w:rPr>
        <w:t xml:space="preserve">girlfriend, Einhorn fled, </w:t>
      </w:r>
      <w:r>
        <w:rPr>
          <w:spacing w:val="-3"/>
        </w:rPr>
        <w:t xml:space="preserve">was </w:t>
      </w:r>
      <w:r>
        <w:rPr>
          <w:spacing w:val="-4"/>
        </w:rPr>
        <w:t xml:space="preserve">convicted, </w:t>
      </w:r>
      <w:r>
        <w:rPr>
          <w:spacing w:val="-3"/>
        </w:rPr>
        <w:t xml:space="preserve">and </w:t>
      </w:r>
      <w:r>
        <w:rPr>
          <w:spacing w:val="-4"/>
        </w:rPr>
        <w:t xml:space="preserve">sentenced </w:t>
      </w:r>
      <w:r>
        <w:t xml:space="preserve">to </w:t>
      </w:r>
      <w:r>
        <w:rPr>
          <w:spacing w:val="-4"/>
        </w:rPr>
        <w:t xml:space="preserve">death </w:t>
      </w:r>
      <w:r>
        <w:rPr>
          <w:i/>
        </w:rPr>
        <w:t xml:space="preserve">in </w:t>
      </w:r>
      <w:r>
        <w:rPr>
          <w:i/>
          <w:spacing w:val="-4"/>
        </w:rPr>
        <w:t xml:space="preserve">absentia. </w:t>
      </w:r>
      <w:r>
        <w:rPr>
          <w:spacing w:val="-4"/>
        </w:rPr>
        <w:t xml:space="preserve">During </w:t>
      </w:r>
      <w:r>
        <w:rPr>
          <w:spacing w:val="-3"/>
        </w:rPr>
        <w:t xml:space="preserve">that </w:t>
      </w:r>
      <w:r>
        <w:rPr>
          <w:spacing w:val="-4"/>
        </w:rPr>
        <w:t xml:space="preserve">time, </w:t>
      </w:r>
      <w:r>
        <w:t xml:space="preserve">he </w:t>
      </w:r>
      <w:r>
        <w:rPr>
          <w:spacing w:val="-4"/>
        </w:rPr>
        <w:t xml:space="preserve">lived </w:t>
      </w:r>
      <w:r>
        <w:t xml:space="preserve">in </w:t>
      </w:r>
      <w:r>
        <w:rPr>
          <w:spacing w:val="-4"/>
        </w:rPr>
        <w:t xml:space="preserve">France. </w:t>
      </w:r>
      <w:r>
        <w:rPr>
          <w:spacing w:val="-3"/>
        </w:rPr>
        <w:t xml:space="preserve">(At the </w:t>
      </w:r>
      <w:r>
        <w:rPr>
          <w:spacing w:val="-4"/>
        </w:rPr>
        <w:t xml:space="preserve">time, </w:t>
      </w:r>
      <w:r>
        <w:rPr>
          <w:spacing w:val="-6"/>
        </w:rPr>
        <w:t xml:space="preserve">France’s </w:t>
      </w:r>
      <w:r>
        <w:rPr>
          <w:spacing w:val="-4"/>
        </w:rPr>
        <w:t xml:space="preserve">policy </w:t>
      </w:r>
      <w:r>
        <w:rPr>
          <w:spacing w:val="-3"/>
        </w:rPr>
        <w:t>was not</w:t>
      </w:r>
      <w:r>
        <w:rPr>
          <w:spacing w:val="-3"/>
        </w:rPr>
        <w:t xml:space="preserve"> </w:t>
      </w:r>
      <w:r>
        <w:t xml:space="preserve">to </w:t>
      </w:r>
      <w:r>
        <w:rPr>
          <w:spacing w:val="-4"/>
        </w:rPr>
        <w:t xml:space="preserve">extradite fugitives </w:t>
      </w:r>
      <w:r>
        <w:rPr>
          <w:spacing w:val="-3"/>
        </w:rPr>
        <w:t xml:space="preserve">who </w:t>
      </w:r>
      <w:r>
        <w:rPr>
          <w:spacing w:val="-4"/>
        </w:rPr>
        <w:t xml:space="preserve">faced </w:t>
      </w:r>
      <w:r>
        <w:rPr>
          <w:spacing w:val="-3"/>
        </w:rPr>
        <w:t xml:space="preserve">the </w:t>
      </w:r>
      <w:r>
        <w:rPr>
          <w:spacing w:val="-4"/>
        </w:rPr>
        <w:t xml:space="preserve">death </w:t>
      </w:r>
      <w:r>
        <w:rPr>
          <w:spacing w:val="-6"/>
        </w:rPr>
        <w:t xml:space="preserve">penalty. </w:t>
      </w:r>
      <w:r>
        <w:rPr>
          <w:spacing w:val="-4"/>
        </w:rPr>
        <w:t xml:space="preserve">Hence </w:t>
      </w:r>
      <w:r>
        <w:rPr>
          <w:spacing w:val="-6"/>
        </w:rPr>
        <w:t xml:space="preserve">Ira’s </w:t>
      </w:r>
      <w:r>
        <w:rPr>
          <w:spacing w:val="-4"/>
        </w:rPr>
        <w:t xml:space="preserve">decision </w:t>
      </w:r>
      <w:r>
        <w:t xml:space="preserve">to </w:t>
      </w:r>
      <w:r>
        <w:rPr>
          <w:spacing w:val="-4"/>
        </w:rPr>
        <w:t xml:space="preserve">reside there.) Despite being </w:t>
      </w:r>
      <w:r>
        <w:rPr>
          <w:spacing w:val="-3"/>
        </w:rPr>
        <w:t xml:space="preserve">well </w:t>
      </w:r>
      <w:r>
        <w:rPr>
          <w:spacing w:val="-4"/>
        </w:rPr>
        <w:t xml:space="preserve">known </w:t>
      </w:r>
      <w:r>
        <w:t xml:space="preserve">in </w:t>
      </w:r>
      <w:r>
        <w:rPr>
          <w:spacing w:val="-4"/>
        </w:rPr>
        <w:t xml:space="preserve">France </w:t>
      </w:r>
      <w:r>
        <w:t xml:space="preserve">as </w:t>
      </w:r>
      <w:r>
        <w:rPr>
          <w:spacing w:val="-4"/>
        </w:rPr>
        <w:t xml:space="preserve">somebody </w:t>
      </w:r>
      <w:r>
        <w:rPr>
          <w:spacing w:val="-3"/>
        </w:rPr>
        <w:t xml:space="preserve">who had been </w:t>
      </w:r>
      <w:r>
        <w:rPr>
          <w:spacing w:val="-4"/>
        </w:rPr>
        <w:t xml:space="preserve">convicted </w:t>
      </w:r>
      <w:r>
        <w:t xml:space="preserve">of </w:t>
      </w:r>
      <w:r>
        <w:rPr>
          <w:spacing w:val="-4"/>
        </w:rPr>
        <w:t xml:space="preserve">murdering </w:t>
      </w:r>
      <w:r>
        <w:rPr>
          <w:spacing w:val="-3"/>
        </w:rPr>
        <w:t xml:space="preserve">his </w:t>
      </w:r>
      <w:r>
        <w:rPr>
          <w:spacing w:val="-4"/>
        </w:rPr>
        <w:t xml:space="preserve">girlfriend, </w:t>
      </w:r>
      <w:r>
        <w:t xml:space="preserve">he </w:t>
      </w:r>
      <w:r>
        <w:rPr>
          <w:spacing w:val="-3"/>
        </w:rPr>
        <w:t xml:space="preserve">was </w:t>
      </w:r>
      <w:r>
        <w:rPr>
          <w:spacing w:val="-4"/>
        </w:rPr>
        <w:t xml:space="preserve">extraordinarily successful </w:t>
      </w:r>
      <w:r>
        <w:t xml:space="preserve">at </w:t>
      </w:r>
      <w:r>
        <w:rPr>
          <w:spacing w:val="-4"/>
        </w:rPr>
        <w:t xml:space="preserve">attracting women. </w:t>
      </w:r>
      <w:r>
        <w:t xml:space="preserve">He </w:t>
      </w:r>
      <w:r>
        <w:rPr>
          <w:spacing w:val="-4"/>
        </w:rPr>
        <w:t xml:space="preserve">managed </w:t>
      </w:r>
      <w:r>
        <w:t xml:space="preserve">to </w:t>
      </w:r>
      <w:r>
        <w:rPr>
          <w:spacing w:val="-4"/>
        </w:rPr>
        <w:t xml:space="preserve">convince them, </w:t>
      </w:r>
      <w:r>
        <w:t xml:space="preserve">as he </w:t>
      </w:r>
      <w:r>
        <w:rPr>
          <w:spacing w:val="-3"/>
        </w:rPr>
        <w:t xml:space="preserve">did many </w:t>
      </w:r>
      <w:r>
        <w:rPr>
          <w:spacing w:val="-4"/>
        </w:rPr>
        <w:t xml:space="preserve">males, </w:t>
      </w:r>
      <w:r>
        <w:rPr>
          <w:spacing w:val="-3"/>
        </w:rPr>
        <w:t xml:space="preserve">that </w:t>
      </w:r>
      <w:r>
        <w:t xml:space="preserve">he </w:t>
      </w:r>
      <w:r>
        <w:rPr>
          <w:spacing w:val="-3"/>
        </w:rPr>
        <w:t xml:space="preserve">was the </w:t>
      </w:r>
      <w:r>
        <w:rPr>
          <w:spacing w:val="-4"/>
        </w:rPr>
        <w:t xml:space="preserve">victim </w:t>
      </w:r>
      <w:r>
        <w:t xml:space="preserve">of a </w:t>
      </w:r>
      <w:r>
        <w:rPr>
          <w:spacing w:val="-4"/>
        </w:rPr>
        <w:t>government</w:t>
      </w:r>
      <w:r>
        <w:rPr>
          <w:spacing w:val="-5"/>
        </w:rPr>
        <w:t xml:space="preserve"> </w:t>
      </w:r>
      <w:r>
        <w:rPr>
          <w:spacing w:val="-4"/>
        </w:rPr>
        <w:t>conspiracy</w:t>
      </w:r>
      <w:r>
        <w:rPr>
          <w:spacing w:val="-4"/>
        </w:rPr>
        <w:tab/>
        <w:t xml:space="preserve">notwithstanding that, </w:t>
      </w:r>
      <w:r>
        <w:t xml:space="preserve">by </w:t>
      </w:r>
      <w:r>
        <w:rPr>
          <w:spacing w:val="-3"/>
        </w:rPr>
        <w:t xml:space="preserve">his own </w:t>
      </w:r>
      <w:r>
        <w:rPr>
          <w:spacing w:val="-4"/>
        </w:rPr>
        <w:t xml:space="preserve">admission, </w:t>
      </w:r>
      <w:r>
        <w:rPr>
          <w:spacing w:val="-3"/>
        </w:rPr>
        <w:t xml:space="preserve">the </w:t>
      </w:r>
      <w:r>
        <w:rPr>
          <w:spacing w:val="-4"/>
        </w:rPr>
        <w:t xml:space="preserve">mummified corpse </w:t>
      </w:r>
      <w:r>
        <w:t>of</w:t>
      </w:r>
      <w:r>
        <w:rPr>
          <w:spacing w:val="-27"/>
        </w:rPr>
        <w:t xml:space="preserve"> </w:t>
      </w:r>
      <w:r>
        <w:rPr>
          <w:spacing w:val="-3"/>
        </w:rPr>
        <w:t>his</w:t>
      </w:r>
    </w:p>
    <w:p w:rsidR="000D32F5" w:rsidRDefault="003015BB">
      <w:pPr>
        <w:pStyle w:val="BodyText"/>
        <w:spacing w:before="7"/>
      </w:pPr>
      <w:r>
        <w:rPr>
          <w:spacing w:val="-4"/>
        </w:rPr>
        <w:t xml:space="preserve">girlfriend </w:t>
      </w:r>
      <w:r>
        <w:rPr>
          <w:spacing w:val="-3"/>
        </w:rPr>
        <w:t xml:space="preserve">had been </w:t>
      </w:r>
      <w:r>
        <w:t xml:space="preserve">in a </w:t>
      </w:r>
      <w:r>
        <w:rPr>
          <w:spacing w:val="-4"/>
        </w:rPr>
        <w:t xml:space="preserve">trunk </w:t>
      </w:r>
      <w:r>
        <w:t xml:space="preserve">in </w:t>
      </w:r>
      <w:r>
        <w:rPr>
          <w:spacing w:val="-3"/>
        </w:rPr>
        <w:t xml:space="preserve">his </w:t>
      </w:r>
      <w:r>
        <w:rPr>
          <w:spacing w:val="-4"/>
        </w:rPr>
        <w:t xml:space="preserve">closet </w:t>
      </w:r>
      <w:r>
        <w:rPr>
          <w:spacing w:val="-3"/>
        </w:rPr>
        <w:t>for two</w:t>
      </w:r>
      <w:r>
        <w:rPr>
          <w:spacing w:val="-41"/>
        </w:rPr>
        <w:t xml:space="preserve"> </w:t>
      </w:r>
      <w:r>
        <w:rPr>
          <w:spacing w:val="-4"/>
        </w:rPr>
        <w:t>years.</w:t>
      </w:r>
    </w:p>
    <w:p w:rsidR="000D32F5" w:rsidRDefault="003015BB">
      <w:pPr>
        <w:pStyle w:val="BodyText"/>
        <w:spacing w:before="12" w:line="249" w:lineRule="auto"/>
        <w:ind w:right="164" w:firstLine="288"/>
      </w:pPr>
      <w:r>
        <w:rPr>
          <w:spacing w:val="-5"/>
        </w:rPr>
        <w:t>Einho</w:t>
      </w:r>
      <w:r>
        <w:rPr>
          <w:spacing w:val="-5"/>
        </w:rPr>
        <w:t xml:space="preserve">rn’s </w:t>
      </w:r>
      <w:r>
        <w:rPr>
          <w:spacing w:val="-4"/>
        </w:rPr>
        <w:t xml:space="preserve">murder </w:t>
      </w:r>
      <w:r>
        <w:t xml:space="preserve">of </w:t>
      </w:r>
      <w:r>
        <w:rPr>
          <w:spacing w:val="-3"/>
        </w:rPr>
        <w:t xml:space="preserve">his </w:t>
      </w:r>
      <w:r>
        <w:rPr>
          <w:spacing w:val="-4"/>
        </w:rPr>
        <w:t xml:space="preserve">girlfriend </w:t>
      </w:r>
      <w:r>
        <w:rPr>
          <w:spacing w:val="-3"/>
        </w:rPr>
        <w:t xml:space="preserve">was </w:t>
      </w:r>
      <w:r>
        <w:t xml:space="preserve">a </w:t>
      </w:r>
      <w:r>
        <w:rPr>
          <w:spacing w:val="-3"/>
        </w:rPr>
        <w:t xml:space="preserve">mere </w:t>
      </w:r>
      <w:r>
        <w:rPr>
          <w:spacing w:val="-4"/>
        </w:rPr>
        <w:t xml:space="preserve">by-product </w:t>
      </w:r>
      <w:r>
        <w:t xml:space="preserve">of </w:t>
      </w:r>
      <w:r>
        <w:rPr>
          <w:spacing w:val="-3"/>
        </w:rPr>
        <w:t xml:space="preserve">his </w:t>
      </w:r>
      <w:r>
        <w:rPr>
          <w:spacing w:val="-5"/>
        </w:rPr>
        <w:t xml:space="preserve">psychopathy. </w:t>
      </w:r>
      <w:r>
        <w:rPr>
          <w:spacing w:val="-3"/>
        </w:rPr>
        <w:t xml:space="preserve">Most </w:t>
      </w:r>
      <w:r>
        <w:rPr>
          <w:spacing w:val="-4"/>
        </w:rPr>
        <w:t xml:space="preserve">psychopaths </w:t>
      </w:r>
      <w:r>
        <w:rPr>
          <w:spacing w:val="-3"/>
        </w:rPr>
        <w:t xml:space="preserve">are not </w:t>
      </w:r>
      <w:r>
        <w:rPr>
          <w:spacing w:val="-4"/>
        </w:rPr>
        <w:t xml:space="preserve">murderers. </w:t>
      </w:r>
      <w:r>
        <w:rPr>
          <w:spacing w:val="-3"/>
        </w:rPr>
        <w:t xml:space="preserve">The </w:t>
      </w:r>
      <w:r>
        <w:rPr>
          <w:spacing w:val="-4"/>
        </w:rPr>
        <w:t xml:space="preserve">essence </w:t>
      </w:r>
      <w:r>
        <w:t xml:space="preserve">of </w:t>
      </w:r>
      <w:r>
        <w:rPr>
          <w:spacing w:val="-4"/>
        </w:rPr>
        <w:t xml:space="preserve">psychopathy isn’t murderousness; </w:t>
      </w:r>
      <w:r>
        <w:rPr>
          <w:spacing w:val="-7"/>
        </w:rPr>
        <w:t xml:space="preserve">it’s </w:t>
      </w:r>
      <w:r>
        <w:rPr>
          <w:spacing w:val="-4"/>
        </w:rPr>
        <w:t xml:space="preserve">emptiness. </w:t>
      </w:r>
      <w:r>
        <w:rPr>
          <w:spacing w:val="-3"/>
        </w:rPr>
        <w:t xml:space="preserve">What made </w:t>
      </w:r>
      <w:r>
        <w:rPr>
          <w:spacing w:val="-4"/>
        </w:rPr>
        <w:t xml:space="preserve">Einhorn </w:t>
      </w:r>
      <w:r>
        <w:t xml:space="preserve">a </w:t>
      </w:r>
      <w:r>
        <w:rPr>
          <w:spacing w:val="-4"/>
        </w:rPr>
        <w:t xml:space="preserve">psychopath </w:t>
      </w:r>
      <w:r>
        <w:rPr>
          <w:spacing w:val="-3"/>
        </w:rPr>
        <w:t xml:space="preserve">was the fact that </w:t>
      </w:r>
      <w:r>
        <w:t xml:space="preserve">he </w:t>
      </w:r>
      <w:r>
        <w:rPr>
          <w:spacing w:val="-3"/>
        </w:rPr>
        <w:t xml:space="preserve">was </w:t>
      </w:r>
      <w:r>
        <w:t xml:space="preserve">an </w:t>
      </w:r>
      <w:r>
        <w:rPr>
          <w:spacing w:val="-4"/>
        </w:rPr>
        <w:t xml:space="preserve">empty shell </w:t>
      </w:r>
      <w:r>
        <w:rPr>
          <w:spacing w:val="-3"/>
        </w:rPr>
        <w:t xml:space="preserve">who hid his </w:t>
      </w:r>
      <w:r>
        <w:rPr>
          <w:spacing w:val="-4"/>
        </w:rPr>
        <w:t>e</w:t>
      </w:r>
      <w:r>
        <w:rPr>
          <w:spacing w:val="-4"/>
        </w:rPr>
        <w:t xml:space="preserve">mptiness </w:t>
      </w:r>
      <w:r>
        <w:rPr>
          <w:spacing w:val="-3"/>
        </w:rPr>
        <w:t xml:space="preserve">with </w:t>
      </w:r>
      <w:r>
        <w:t xml:space="preserve">a </w:t>
      </w:r>
      <w:r>
        <w:rPr>
          <w:spacing w:val="-4"/>
        </w:rPr>
        <w:t xml:space="preserve">veneer </w:t>
      </w:r>
      <w:r>
        <w:t xml:space="preserve">of </w:t>
      </w:r>
      <w:r>
        <w:rPr>
          <w:spacing w:val="-4"/>
        </w:rPr>
        <w:t xml:space="preserve">learnedness </w:t>
      </w:r>
      <w:r>
        <w:rPr>
          <w:spacing w:val="-3"/>
        </w:rPr>
        <w:t xml:space="preserve">and </w:t>
      </w:r>
      <w:r>
        <w:t xml:space="preserve">of </w:t>
      </w:r>
      <w:r>
        <w:rPr>
          <w:spacing w:val="-4"/>
        </w:rPr>
        <w:t xml:space="preserve">compassion </w:t>
      </w:r>
      <w:r>
        <w:rPr>
          <w:spacing w:val="-3"/>
        </w:rPr>
        <w:t xml:space="preserve">for </w:t>
      </w:r>
      <w:r>
        <w:rPr>
          <w:spacing w:val="-4"/>
        </w:rPr>
        <w:t xml:space="preserve">others. Because Einhorn </w:t>
      </w:r>
      <w:r>
        <w:rPr>
          <w:spacing w:val="-3"/>
        </w:rPr>
        <w:t xml:space="preserve">was </w:t>
      </w:r>
      <w:r>
        <w:t xml:space="preserve">so </w:t>
      </w:r>
      <w:r>
        <w:rPr>
          <w:spacing w:val="-6"/>
        </w:rPr>
        <w:t xml:space="preserve">empty, </w:t>
      </w:r>
      <w:r>
        <w:rPr>
          <w:spacing w:val="-4"/>
        </w:rPr>
        <w:t xml:space="preserve">nothing meant anything </w:t>
      </w:r>
      <w:r>
        <w:t xml:space="preserve">to </w:t>
      </w:r>
      <w:r>
        <w:rPr>
          <w:spacing w:val="-3"/>
        </w:rPr>
        <w:t xml:space="preserve">him. </w:t>
      </w:r>
      <w:r>
        <w:rPr>
          <w:spacing w:val="-4"/>
        </w:rPr>
        <w:t xml:space="preserve">Therefore, killing </w:t>
      </w:r>
      <w:r>
        <w:rPr>
          <w:spacing w:val="-3"/>
        </w:rPr>
        <w:t xml:space="preserve">his </w:t>
      </w:r>
      <w:r>
        <w:rPr>
          <w:spacing w:val="-4"/>
        </w:rPr>
        <w:t xml:space="preserve">girlfriend meant nothing </w:t>
      </w:r>
      <w:r>
        <w:t xml:space="preserve">to </w:t>
      </w:r>
      <w:r>
        <w:rPr>
          <w:spacing w:val="-3"/>
        </w:rPr>
        <w:t xml:space="preserve">him. </w:t>
      </w:r>
      <w:r>
        <w:t xml:space="preserve">In a </w:t>
      </w:r>
      <w:r>
        <w:rPr>
          <w:spacing w:val="-4"/>
        </w:rPr>
        <w:t xml:space="preserve">non-psychopath, </w:t>
      </w:r>
      <w:r>
        <w:t xml:space="preserve">a </w:t>
      </w:r>
      <w:r>
        <w:rPr>
          <w:spacing w:val="-4"/>
        </w:rPr>
        <w:t xml:space="preserve">desire </w:t>
      </w:r>
      <w:r>
        <w:t xml:space="preserve">to </w:t>
      </w:r>
      <w:r>
        <w:rPr>
          <w:spacing w:val="-3"/>
        </w:rPr>
        <w:t xml:space="preserve">kill </w:t>
      </w:r>
      <w:r>
        <w:t xml:space="preserve">a </w:t>
      </w:r>
      <w:r>
        <w:rPr>
          <w:spacing w:val="-4"/>
        </w:rPr>
        <w:t xml:space="preserve">loved </w:t>
      </w:r>
      <w:r>
        <w:rPr>
          <w:spacing w:val="-3"/>
        </w:rPr>
        <w:t xml:space="preserve">one have </w:t>
      </w:r>
      <w:r>
        <w:t xml:space="preserve">to </w:t>
      </w:r>
      <w:r>
        <w:rPr>
          <w:spacing w:val="-4"/>
        </w:rPr>
        <w:t xml:space="preserve">power through heavy-duty bulwarks erected </w:t>
      </w:r>
      <w:r>
        <w:t xml:space="preserve">by </w:t>
      </w:r>
      <w:r>
        <w:rPr>
          <w:spacing w:val="-6"/>
        </w:rPr>
        <w:t xml:space="preserve">one’s </w:t>
      </w:r>
      <w:r>
        <w:rPr>
          <w:spacing w:val="-4"/>
        </w:rPr>
        <w:t xml:space="preserve">conscience. </w:t>
      </w:r>
      <w:r>
        <w:t>So</w:t>
      </w:r>
      <w:r>
        <w:rPr>
          <w:spacing w:val="-8"/>
        </w:rPr>
        <w:t xml:space="preserve"> </w:t>
      </w:r>
      <w:r>
        <w:rPr>
          <w:spacing w:val="-4"/>
        </w:rPr>
        <w:t>there</w:t>
      </w:r>
      <w:r>
        <w:rPr>
          <w:spacing w:val="-7"/>
        </w:rPr>
        <w:t xml:space="preserve"> </w:t>
      </w:r>
      <w:r>
        <w:rPr>
          <w:spacing w:val="-4"/>
        </w:rPr>
        <w:t>would</w:t>
      </w:r>
      <w:r>
        <w:rPr>
          <w:spacing w:val="-7"/>
        </w:rPr>
        <w:t xml:space="preserve"> </w:t>
      </w:r>
      <w:r>
        <w:rPr>
          <w:spacing w:val="-3"/>
        </w:rPr>
        <w:t>have</w:t>
      </w:r>
      <w:r>
        <w:rPr>
          <w:spacing w:val="-7"/>
        </w:rPr>
        <w:t xml:space="preserve"> </w:t>
      </w:r>
      <w:r>
        <w:t>to</w:t>
      </w:r>
      <w:r>
        <w:rPr>
          <w:spacing w:val="-7"/>
        </w:rPr>
        <w:t xml:space="preserve"> </w:t>
      </w:r>
      <w:r>
        <w:t>be</w:t>
      </w:r>
      <w:r>
        <w:rPr>
          <w:spacing w:val="-7"/>
        </w:rPr>
        <w:t xml:space="preserve"> </w:t>
      </w:r>
      <w:r>
        <w:rPr>
          <w:spacing w:val="-4"/>
        </w:rPr>
        <w:t>intense</w:t>
      </w:r>
      <w:r>
        <w:rPr>
          <w:spacing w:val="-8"/>
        </w:rPr>
        <w:t xml:space="preserve"> </w:t>
      </w:r>
      <w:r>
        <w:rPr>
          <w:spacing w:val="-4"/>
        </w:rPr>
        <w:t>rage.</w:t>
      </w:r>
      <w:r>
        <w:rPr>
          <w:spacing w:val="-7"/>
        </w:rPr>
        <w:t xml:space="preserve"> </w:t>
      </w:r>
      <w:r>
        <w:t>In</w:t>
      </w:r>
      <w:r>
        <w:rPr>
          <w:spacing w:val="-7"/>
        </w:rPr>
        <w:t xml:space="preserve"> </w:t>
      </w:r>
      <w:r>
        <w:t>a</w:t>
      </w:r>
      <w:r>
        <w:rPr>
          <w:spacing w:val="-7"/>
        </w:rPr>
        <w:t xml:space="preserve"> </w:t>
      </w:r>
      <w:r>
        <w:rPr>
          <w:spacing w:val="-4"/>
        </w:rPr>
        <w:t>non-psychopath,</w:t>
      </w:r>
      <w:r>
        <w:rPr>
          <w:spacing w:val="-7"/>
        </w:rPr>
        <w:t xml:space="preserve"> </w:t>
      </w:r>
      <w:r>
        <w:rPr>
          <w:spacing w:val="-4"/>
        </w:rPr>
        <w:t>there</w:t>
      </w:r>
      <w:r>
        <w:rPr>
          <w:spacing w:val="-7"/>
        </w:rPr>
        <w:t xml:space="preserve"> </w:t>
      </w:r>
      <w:r>
        <w:t>is</w:t>
      </w:r>
      <w:r>
        <w:rPr>
          <w:spacing w:val="-7"/>
        </w:rPr>
        <w:t xml:space="preserve"> </w:t>
      </w:r>
      <w:r>
        <w:t>no</w:t>
      </w:r>
      <w:r>
        <w:rPr>
          <w:spacing w:val="-8"/>
        </w:rPr>
        <w:t xml:space="preserve"> </w:t>
      </w:r>
      <w:r>
        <w:rPr>
          <w:spacing w:val="-4"/>
        </w:rPr>
        <w:t>conscience;</w:t>
      </w:r>
      <w:r>
        <w:rPr>
          <w:spacing w:val="-7"/>
        </w:rPr>
        <w:t xml:space="preserve"> </w:t>
      </w:r>
      <w:r>
        <w:t>so</w:t>
      </w:r>
      <w:r>
        <w:rPr>
          <w:spacing w:val="-7"/>
        </w:rPr>
        <w:t xml:space="preserve"> </w:t>
      </w:r>
      <w:r>
        <w:t>an</w:t>
      </w:r>
      <w:r>
        <w:rPr>
          <w:spacing w:val="-7"/>
        </w:rPr>
        <w:t xml:space="preserve"> </w:t>
      </w:r>
      <w:r>
        <w:rPr>
          <w:spacing w:val="-3"/>
        </w:rPr>
        <w:t>act</w:t>
      </w:r>
      <w:r>
        <w:rPr>
          <w:spacing w:val="-7"/>
        </w:rPr>
        <w:t xml:space="preserve"> </w:t>
      </w:r>
      <w:r>
        <w:rPr>
          <w:spacing w:val="-4"/>
        </w:rPr>
        <w:t>that,</w:t>
      </w:r>
      <w:r>
        <w:rPr>
          <w:spacing w:val="-7"/>
        </w:rPr>
        <w:t xml:space="preserve"> </w:t>
      </w:r>
      <w:r>
        <w:t xml:space="preserve">if </w:t>
      </w:r>
      <w:r>
        <w:rPr>
          <w:spacing w:val="-4"/>
        </w:rPr>
        <w:t xml:space="preserve">committed </w:t>
      </w:r>
      <w:r>
        <w:t xml:space="preserve">by a </w:t>
      </w:r>
      <w:r>
        <w:rPr>
          <w:spacing w:val="-4"/>
        </w:rPr>
        <w:t xml:space="preserve">non-psychopath, would indicate white-hot passion might, </w:t>
      </w:r>
      <w:r>
        <w:t xml:space="preserve">if </w:t>
      </w:r>
      <w:r>
        <w:rPr>
          <w:spacing w:val="-4"/>
        </w:rPr>
        <w:t xml:space="preserve">committed </w:t>
      </w:r>
      <w:r>
        <w:t xml:space="preserve">by a </w:t>
      </w:r>
      <w:r>
        <w:rPr>
          <w:spacing w:val="-4"/>
        </w:rPr>
        <w:t xml:space="preserve">psychopath, indicate nothing </w:t>
      </w:r>
      <w:r>
        <w:rPr>
          <w:spacing w:val="-3"/>
        </w:rPr>
        <w:t xml:space="preserve">more than </w:t>
      </w:r>
      <w:r>
        <w:t xml:space="preserve">a </w:t>
      </w:r>
      <w:r>
        <w:rPr>
          <w:spacing w:val="-4"/>
        </w:rPr>
        <w:t>passing</w:t>
      </w:r>
      <w:r>
        <w:rPr>
          <w:spacing w:val="-30"/>
        </w:rPr>
        <w:t xml:space="preserve"> </w:t>
      </w:r>
      <w:r>
        <w:rPr>
          <w:spacing w:val="-4"/>
        </w:rPr>
        <w:t>whim.</w:t>
      </w:r>
    </w:p>
    <w:p w:rsidR="000D32F5" w:rsidRDefault="003015BB">
      <w:pPr>
        <w:pStyle w:val="BodyText"/>
        <w:spacing w:before="8" w:line="249" w:lineRule="auto"/>
        <w:ind w:right="186" w:firstLine="288"/>
      </w:pPr>
      <w:r>
        <w:rPr>
          <w:spacing w:val="-4"/>
        </w:rPr>
        <w:t xml:space="preserve">While </w:t>
      </w:r>
      <w:r>
        <w:t xml:space="preserve">a </w:t>
      </w:r>
      <w:r>
        <w:rPr>
          <w:spacing w:val="-4"/>
        </w:rPr>
        <w:t xml:space="preserve">student </w:t>
      </w:r>
      <w:r>
        <w:t xml:space="preserve">at </w:t>
      </w:r>
      <w:r>
        <w:rPr>
          <w:spacing w:val="-3"/>
        </w:rPr>
        <w:t xml:space="preserve">the </w:t>
      </w:r>
      <w:r>
        <w:rPr>
          <w:spacing w:val="-4"/>
        </w:rPr>
        <w:t xml:space="preserve">University </w:t>
      </w:r>
      <w:r>
        <w:t xml:space="preserve">of </w:t>
      </w:r>
      <w:r>
        <w:rPr>
          <w:spacing w:val="-4"/>
        </w:rPr>
        <w:t xml:space="preserve">Pennsylvania, </w:t>
      </w:r>
      <w:r>
        <w:rPr>
          <w:spacing w:val="-5"/>
        </w:rPr>
        <w:t xml:space="preserve">Einhorn’s </w:t>
      </w:r>
      <w:r>
        <w:rPr>
          <w:spacing w:val="-4"/>
        </w:rPr>
        <w:t xml:space="preserve">mentor </w:t>
      </w:r>
      <w:r>
        <w:rPr>
          <w:spacing w:val="-3"/>
        </w:rPr>
        <w:t xml:space="preserve">was </w:t>
      </w:r>
      <w:r>
        <w:t xml:space="preserve">a </w:t>
      </w:r>
      <w:r>
        <w:rPr>
          <w:spacing w:val="-4"/>
        </w:rPr>
        <w:t xml:space="preserve">distinguished historian </w:t>
      </w:r>
      <w:r>
        <w:t xml:space="preserve">by </w:t>
      </w:r>
      <w:r>
        <w:rPr>
          <w:spacing w:val="-3"/>
        </w:rPr>
        <w:t xml:space="preserve">the name </w:t>
      </w:r>
      <w:r>
        <w:t xml:space="preserve">of </w:t>
      </w:r>
      <w:r>
        <w:rPr>
          <w:spacing w:val="-4"/>
        </w:rPr>
        <w:t xml:space="preserve">Morse Peckham. Peckham </w:t>
      </w:r>
      <w:r>
        <w:rPr>
          <w:spacing w:val="-3"/>
        </w:rPr>
        <w:t xml:space="preserve">was very much </w:t>
      </w:r>
      <w:r>
        <w:rPr>
          <w:i/>
          <w:spacing w:val="-3"/>
        </w:rPr>
        <w:t xml:space="preserve">not </w:t>
      </w:r>
      <w:r>
        <w:t xml:space="preserve">a </w:t>
      </w:r>
      <w:r>
        <w:rPr>
          <w:spacing w:val="-4"/>
        </w:rPr>
        <w:t xml:space="preserve">psychopath. Peckham </w:t>
      </w:r>
      <w:r>
        <w:rPr>
          <w:spacing w:val="-3"/>
        </w:rPr>
        <w:t xml:space="preserve">was </w:t>
      </w:r>
      <w:r>
        <w:rPr>
          <w:spacing w:val="-4"/>
        </w:rPr>
        <w:t xml:space="preserve">initially deeply impressed </w:t>
      </w:r>
      <w:r>
        <w:t xml:space="preserve">by </w:t>
      </w:r>
      <w:r>
        <w:rPr>
          <w:spacing w:val="-4"/>
        </w:rPr>
        <w:t xml:space="preserve">Einhorn; </w:t>
      </w:r>
      <w:r>
        <w:t xml:space="preserve">he </w:t>
      </w:r>
      <w:r>
        <w:rPr>
          <w:spacing w:val="-4"/>
        </w:rPr>
        <w:t xml:space="preserve">thought </w:t>
      </w:r>
      <w:r>
        <w:t xml:space="preserve">he </w:t>
      </w:r>
      <w:r>
        <w:rPr>
          <w:spacing w:val="-3"/>
        </w:rPr>
        <w:t xml:space="preserve">had had </w:t>
      </w:r>
      <w:r>
        <w:rPr>
          <w:spacing w:val="-4"/>
        </w:rPr>
        <w:t xml:space="preserve">found </w:t>
      </w:r>
      <w:r>
        <w:t xml:space="preserve">a </w:t>
      </w:r>
      <w:r>
        <w:rPr>
          <w:spacing w:val="-4"/>
        </w:rPr>
        <w:t xml:space="preserve">protégé </w:t>
      </w:r>
      <w:r>
        <w:t xml:space="preserve">in </w:t>
      </w:r>
      <w:r>
        <w:rPr>
          <w:spacing w:val="-4"/>
        </w:rPr>
        <w:t xml:space="preserve">Einhorn. After </w:t>
      </w:r>
      <w:r>
        <w:t xml:space="preserve">a </w:t>
      </w:r>
      <w:r>
        <w:rPr>
          <w:spacing w:val="-4"/>
        </w:rPr>
        <w:t xml:space="preserve">couple </w:t>
      </w:r>
      <w:r>
        <w:t xml:space="preserve">of </w:t>
      </w:r>
      <w:r>
        <w:rPr>
          <w:spacing w:val="-4"/>
        </w:rPr>
        <w:t xml:space="preserve">years, Peckham realized </w:t>
      </w:r>
      <w:r>
        <w:rPr>
          <w:spacing w:val="-3"/>
        </w:rPr>
        <w:t xml:space="preserve">that </w:t>
      </w:r>
      <w:r>
        <w:rPr>
          <w:spacing w:val="-5"/>
        </w:rPr>
        <w:t xml:space="preserve">Einhorn’s </w:t>
      </w:r>
      <w:r>
        <w:rPr>
          <w:spacing w:val="-4"/>
        </w:rPr>
        <w:t xml:space="preserve">theatrical </w:t>
      </w:r>
      <w:r>
        <w:rPr>
          <w:spacing w:val="-3"/>
        </w:rPr>
        <w:t xml:space="preserve">way </w:t>
      </w:r>
      <w:r>
        <w:t xml:space="preserve">of </w:t>
      </w:r>
      <w:r>
        <w:rPr>
          <w:spacing w:val="-4"/>
        </w:rPr>
        <w:t xml:space="preserve">speaking </w:t>
      </w:r>
      <w:r>
        <w:rPr>
          <w:spacing w:val="-3"/>
        </w:rPr>
        <w:t xml:space="preserve">had </w:t>
      </w:r>
      <w:r>
        <w:rPr>
          <w:spacing w:val="-4"/>
        </w:rPr>
        <w:t xml:space="preserve">blinded </w:t>
      </w:r>
      <w:r>
        <w:rPr>
          <w:spacing w:val="-3"/>
        </w:rPr>
        <w:t xml:space="preserve">him </w:t>
      </w:r>
      <w:r>
        <w:t xml:space="preserve">to </w:t>
      </w:r>
      <w:r>
        <w:rPr>
          <w:spacing w:val="-3"/>
        </w:rPr>
        <w:t xml:space="preserve">the fact that </w:t>
      </w:r>
      <w:r>
        <w:rPr>
          <w:spacing w:val="-4"/>
        </w:rPr>
        <w:t xml:space="preserve">Einhorn never </w:t>
      </w:r>
      <w:r>
        <w:rPr>
          <w:spacing w:val="-3"/>
        </w:rPr>
        <w:t xml:space="preserve">said </w:t>
      </w:r>
      <w:r>
        <w:rPr>
          <w:spacing w:val="-4"/>
        </w:rPr>
        <w:t xml:space="preserve">anything </w:t>
      </w:r>
      <w:r>
        <w:rPr>
          <w:spacing w:val="-3"/>
        </w:rPr>
        <w:t xml:space="preserve">that </w:t>
      </w:r>
      <w:r>
        <w:rPr>
          <w:spacing w:val="-4"/>
        </w:rPr>
        <w:t xml:space="preserve">wasn’t simply </w:t>
      </w:r>
      <w:r>
        <w:t xml:space="preserve">a </w:t>
      </w:r>
      <w:r>
        <w:rPr>
          <w:spacing w:val="-4"/>
        </w:rPr>
        <w:t>r</w:t>
      </w:r>
      <w:r>
        <w:rPr>
          <w:spacing w:val="-4"/>
        </w:rPr>
        <w:t xml:space="preserve">epetition </w:t>
      </w:r>
      <w:r>
        <w:t xml:space="preserve">of a </w:t>
      </w:r>
      <w:r>
        <w:rPr>
          <w:spacing w:val="-4"/>
        </w:rPr>
        <w:t xml:space="preserve">point </w:t>
      </w:r>
      <w:r>
        <w:rPr>
          <w:spacing w:val="-3"/>
        </w:rPr>
        <w:t xml:space="preserve">that </w:t>
      </w:r>
      <w:r>
        <w:t xml:space="preserve">he </w:t>
      </w:r>
      <w:r>
        <w:rPr>
          <w:spacing w:val="-4"/>
        </w:rPr>
        <w:t xml:space="preserve">(Peckham) </w:t>
      </w:r>
      <w:r>
        <w:rPr>
          <w:spacing w:val="-3"/>
        </w:rPr>
        <w:t xml:space="preserve">had made </w:t>
      </w:r>
      <w:r>
        <w:t xml:space="preserve">to </w:t>
      </w:r>
      <w:r>
        <w:rPr>
          <w:spacing w:val="-3"/>
        </w:rPr>
        <w:t>him.</w:t>
      </w:r>
    </w:p>
    <w:p w:rsidR="000D32F5" w:rsidRDefault="003015BB">
      <w:pPr>
        <w:pStyle w:val="BodyText"/>
        <w:spacing w:before="6" w:line="249" w:lineRule="auto"/>
        <w:ind w:right="212" w:firstLine="288"/>
      </w:pPr>
      <w:r>
        <w:rPr>
          <w:spacing w:val="-4"/>
        </w:rPr>
        <w:t xml:space="preserve">Famous </w:t>
      </w:r>
      <w:r>
        <w:rPr>
          <w:spacing w:val="-3"/>
        </w:rPr>
        <w:t xml:space="preserve">for his </w:t>
      </w:r>
      <w:r>
        <w:rPr>
          <w:spacing w:val="-4"/>
        </w:rPr>
        <w:t xml:space="preserve">speeches </w:t>
      </w:r>
      <w:r>
        <w:t xml:space="preserve">on </w:t>
      </w:r>
      <w:r>
        <w:rPr>
          <w:spacing w:val="-4"/>
        </w:rPr>
        <w:t xml:space="preserve">behalf </w:t>
      </w:r>
      <w:r>
        <w:t xml:space="preserve">of </w:t>
      </w:r>
      <w:r>
        <w:rPr>
          <w:spacing w:val="-3"/>
        </w:rPr>
        <w:t xml:space="preserve">both </w:t>
      </w:r>
      <w:r>
        <w:rPr>
          <w:spacing w:val="-4"/>
        </w:rPr>
        <w:t xml:space="preserve">environmentalism </w:t>
      </w:r>
      <w:r>
        <w:rPr>
          <w:spacing w:val="-3"/>
        </w:rPr>
        <w:t xml:space="preserve">and </w:t>
      </w:r>
      <w:r>
        <w:rPr>
          <w:spacing w:val="-4"/>
        </w:rPr>
        <w:t xml:space="preserve">pacifism, </w:t>
      </w:r>
      <w:r>
        <w:rPr>
          <w:spacing w:val="-3"/>
        </w:rPr>
        <w:t xml:space="preserve">his </w:t>
      </w:r>
      <w:r>
        <w:rPr>
          <w:spacing w:val="-4"/>
        </w:rPr>
        <w:t xml:space="preserve">advocacy </w:t>
      </w:r>
      <w:r>
        <w:t xml:space="preserve">of </w:t>
      </w:r>
      <w:r>
        <w:rPr>
          <w:spacing w:val="-3"/>
        </w:rPr>
        <w:t xml:space="preserve">each </w:t>
      </w:r>
      <w:r>
        <w:rPr>
          <w:spacing w:val="-4"/>
        </w:rPr>
        <w:t xml:space="preserve">doctrine </w:t>
      </w:r>
      <w:r>
        <w:rPr>
          <w:spacing w:val="-3"/>
        </w:rPr>
        <w:t xml:space="preserve">was </w:t>
      </w:r>
      <w:r>
        <w:rPr>
          <w:spacing w:val="-4"/>
        </w:rPr>
        <w:t xml:space="preserve">insincere. </w:t>
      </w:r>
      <w:r>
        <w:t xml:space="preserve">He </w:t>
      </w:r>
      <w:r>
        <w:rPr>
          <w:spacing w:val="-3"/>
        </w:rPr>
        <w:t xml:space="preserve">used </w:t>
      </w:r>
      <w:r>
        <w:rPr>
          <w:spacing w:val="-4"/>
        </w:rPr>
        <w:t xml:space="preserve">environmentalism </w:t>
      </w:r>
      <w:r>
        <w:rPr>
          <w:spacing w:val="-3"/>
        </w:rPr>
        <w:t xml:space="preserve">not </w:t>
      </w:r>
      <w:r>
        <w:t xml:space="preserve">to </w:t>
      </w:r>
      <w:r>
        <w:rPr>
          <w:spacing w:val="-4"/>
        </w:rPr>
        <w:t xml:space="preserve">enhance people, </w:t>
      </w:r>
      <w:r>
        <w:rPr>
          <w:spacing w:val="-3"/>
        </w:rPr>
        <w:t xml:space="preserve">but </w:t>
      </w:r>
      <w:r>
        <w:t xml:space="preserve">to </w:t>
      </w:r>
      <w:r>
        <w:rPr>
          <w:spacing w:val="-4"/>
        </w:rPr>
        <w:t xml:space="preserve">diminish them. </w:t>
      </w:r>
      <w:r>
        <w:t xml:space="preserve">In </w:t>
      </w:r>
      <w:r>
        <w:rPr>
          <w:spacing w:val="-4"/>
        </w:rPr>
        <w:t>telling p</w:t>
      </w:r>
      <w:r>
        <w:rPr>
          <w:spacing w:val="-4"/>
        </w:rPr>
        <w:t xml:space="preserve">eople </w:t>
      </w:r>
      <w:r>
        <w:rPr>
          <w:spacing w:val="-3"/>
        </w:rPr>
        <w:t xml:space="preserve">that </w:t>
      </w:r>
      <w:r>
        <w:rPr>
          <w:spacing w:val="-4"/>
        </w:rPr>
        <w:t xml:space="preserve">virtually everything </w:t>
      </w:r>
      <w:r>
        <w:rPr>
          <w:spacing w:val="-3"/>
        </w:rPr>
        <w:t xml:space="preserve">they did was bad for the </w:t>
      </w:r>
      <w:r>
        <w:rPr>
          <w:spacing w:val="-4"/>
        </w:rPr>
        <w:t xml:space="preserve">environment, </w:t>
      </w:r>
      <w:r>
        <w:t xml:space="preserve">he </w:t>
      </w:r>
      <w:r>
        <w:rPr>
          <w:spacing w:val="-3"/>
        </w:rPr>
        <w:t xml:space="preserve">was, </w:t>
      </w:r>
      <w:r>
        <w:t xml:space="preserve">in </w:t>
      </w:r>
      <w:r>
        <w:rPr>
          <w:spacing w:val="-4"/>
        </w:rPr>
        <w:t xml:space="preserve">effect, telling </w:t>
      </w:r>
      <w:r>
        <w:rPr>
          <w:spacing w:val="-3"/>
        </w:rPr>
        <w:t xml:space="preserve">them that </w:t>
      </w:r>
      <w:r>
        <w:rPr>
          <w:i/>
          <w:spacing w:val="-3"/>
        </w:rPr>
        <w:t xml:space="preserve">they </w:t>
      </w:r>
      <w:r>
        <w:rPr>
          <w:spacing w:val="-3"/>
        </w:rPr>
        <w:t xml:space="preserve">were bad for the </w:t>
      </w:r>
      <w:r>
        <w:rPr>
          <w:spacing w:val="-4"/>
        </w:rPr>
        <w:t xml:space="preserve">environment </w:t>
      </w:r>
      <w:r>
        <w:rPr>
          <w:spacing w:val="-3"/>
        </w:rPr>
        <w:t xml:space="preserve">and </w:t>
      </w:r>
      <w:r>
        <w:rPr>
          <w:spacing w:val="-4"/>
        </w:rPr>
        <w:t xml:space="preserve">therefore </w:t>
      </w:r>
      <w:r>
        <w:rPr>
          <w:spacing w:val="-3"/>
        </w:rPr>
        <w:t xml:space="preserve">they did not </w:t>
      </w:r>
      <w:r>
        <w:rPr>
          <w:spacing w:val="-4"/>
        </w:rPr>
        <w:t xml:space="preserve">deserve </w:t>
      </w:r>
      <w:r>
        <w:t xml:space="preserve">to </w:t>
      </w:r>
      <w:r>
        <w:rPr>
          <w:spacing w:val="-4"/>
        </w:rPr>
        <w:t xml:space="preserve">exist. </w:t>
      </w:r>
      <w:r>
        <w:rPr>
          <w:spacing w:val="-3"/>
        </w:rPr>
        <w:t xml:space="preserve">His </w:t>
      </w:r>
      <w:r>
        <w:rPr>
          <w:spacing w:val="-4"/>
        </w:rPr>
        <w:t xml:space="preserve">environmentalism </w:t>
      </w:r>
      <w:r>
        <w:rPr>
          <w:spacing w:val="-3"/>
        </w:rPr>
        <w:t xml:space="preserve">was </w:t>
      </w:r>
      <w:r>
        <w:rPr>
          <w:spacing w:val="-4"/>
        </w:rPr>
        <w:t xml:space="preserve">quite </w:t>
      </w:r>
      <w:r>
        <w:t xml:space="preserve">as </w:t>
      </w:r>
      <w:r>
        <w:rPr>
          <w:spacing w:val="-3"/>
        </w:rPr>
        <w:t xml:space="preserve">pure </w:t>
      </w:r>
      <w:r>
        <w:t xml:space="preserve">an </w:t>
      </w:r>
      <w:r>
        <w:rPr>
          <w:spacing w:val="-4"/>
        </w:rPr>
        <w:t xml:space="preserve">expression </w:t>
      </w:r>
      <w:r>
        <w:t xml:space="preserve">of </w:t>
      </w:r>
      <w:r>
        <w:rPr>
          <w:spacing w:val="-4"/>
        </w:rPr>
        <w:t xml:space="preserve">homicidal </w:t>
      </w:r>
      <w:r>
        <w:rPr>
          <w:spacing w:val="-3"/>
        </w:rPr>
        <w:t xml:space="preserve">rage </w:t>
      </w:r>
      <w:r>
        <w:t xml:space="preserve">as </w:t>
      </w:r>
      <w:r>
        <w:rPr>
          <w:spacing w:val="-3"/>
        </w:rPr>
        <w:t xml:space="preserve">his </w:t>
      </w:r>
      <w:r>
        <w:rPr>
          <w:spacing w:val="-4"/>
        </w:rPr>
        <w:t xml:space="preserve">murder </w:t>
      </w:r>
      <w:r>
        <w:t xml:space="preserve">of </w:t>
      </w:r>
      <w:r>
        <w:rPr>
          <w:spacing w:val="-3"/>
        </w:rPr>
        <w:t xml:space="preserve">his </w:t>
      </w:r>
      <w:r>
        <w:rPr>
          <w:spacing w:val="-4"/>
        </w:rPr>
        <w:t>girlfriend.</w:t>
      </w:r>
    </w:p>
    <w:p w:rsidR="000D32F5" w:rsidRDefault="003015BB">
      <w:pPr>
        <w:pStyle w:val="BodyText"/>
        <w:spacing w:before="5" w:line="249" w:lineRule="auto"/>
        <w:ind w:right="149" w:firstLine="288"/>
      </w:pPr>
      <w:r>
        <w:rPr>
          <w:spacing w:val="-3"/>
        </w:rPr>
        <w:t xml:space="preserve">His </w:t>
      </w:r>
      <w:r>
        <w:rPr>
          <w:spacing w:val="-4"/>
        </w:rPr>
        <w:t xml:space="preserve">advocacy </w:t>
      </w:r>
      <w:r>
        <w:t xml:space="preserve">of </w:t>
      </w:r>
      <w:r>
        <w:rPr>
          <w:spacing w:val="-4"/>
        </w:rPr>
        <w:t xml:space="preserve">pacifism </w:t>
      </w:r>
      <w:r>
        <w:rPr>
          <w:spacing w:val="-3"/>
        </w:rPr>
        <w:t xml:space="preserve">was </w:t>
      </w:r>
      <w:r>
        <w:rPr>
          <w:spacing w:val="-4"/>
        </w:rPr>
        <w:t xml:space="preserve">similarly underhanded. </w:t>
      </w:r>
      <w:r>
        <w:rPr>
          <w:spacing w:val="-3"/>
        </w:rPr>
        <w:t xml:space="preserve">Like many </w:t>
      </w:r>
      <w:r>
        <w:rPr>
          <w:spacing w:val="-4"/>
        </w:rPr>
        <w:t xml:space="preserve">psychopaths, </w:t>
      </w:r>
      <w:r>
        <w:t xml:space="preserve">he </w:t>
      </w:r>
      <w:r>
        <w:rPr>
          <w:spacing w:val="-4"/>
        </w:rPr>
        <w:t xml:space="preserve">advocated moral relativism (“there </w:t>
      </w:r>
      <w:r>
        <w:t xml:space="preserve">is no </w:t>
      </w:r>
      <w:r>
        <w:rPr>
          <w:spacing w:val="-4"/>
        </w:rPr>
        <w:t xml:space="preserve">right </w:t>
      </w:r>
      <w:r>
        <w:t xml:space="preserve">or </w:t>
      </w:r>
      <w:r>
        <w:rPr>
          <w:spacing w:val="-4"/>
        </w:rPr>
        <w:t xml:space="preserve">wrong”) </w:t>
      </w:r>
      <w:r>
        <w:t xml:space="preserve">as </w:t>
      </w:r>
      <w:r>
        <w:rPr>
          <w:spacing w:val="-3"/>
        </w:rPr>
        <w:t xml:space="preserve">well </w:t>
      </w:r>
      <w:r>
        <w:t xml:space="preserve">as </w:t>
      </w:r>
      <w:r>
        <w:rPr>
          <w:spacing w:val="-3"/>
        </w:rPr>
        <w:t>alethi</w:t>
      </w:r>
      <w:bookmarkStart w:id="1198" w:name="_bookmark1197"/>
      <w:bookmarkEnd w:id="1198"/>
      <w:r>
        <w:rPr>
          <w:spacing w:val="-3"/>
        </w:rPr>
        <w:t>c</w:t>
      </w:r>
      <w:r>
        <w:rPr>
          <w:color w:val="0562C1"/>
          <w:spacing w:val="-3"/>
          <w:position w:val="18"/>
          <w:u w:val="single" w:color="0562C1"/>
        </w:rPr>
        <w:t>[495]</w:t>
      </w:r>
      <w:r>
        <w:rPr>
          <w:color w:val="0562C1"/>
          <w:spacing w:val="-3"/>
          <w:position w:val="18"/>
        </w:rPr>
        <w:t xml:space="preserve"> </w:t>
      </w:r>
      <w:r>
        <w:rPr>
          <w:spacing w:val="-4"/>
        </w:rPr>
        <w:t xml:space="preserve">relativism (“there </w:t>
      </w:r>
      <w:r>
        <w:t xml:space="preserve">is no </w:t>
      </w:r>
      <w:r>
        <w:rPr>
          <w:spacing w:val="-4"/>
        </w:rPr>
        <w:t xml:space="preserve">truth; </w:t>
      </w:r>
      <w:r>
        <w:rPr>
          <w:spacing w:val="-7"/>
        </w:rPr>
        <w:t xml:space="preserve">it’s </w:t>
      </w:r>
      <w:r>
        <w:rPr>
          <w:spacing w:val="-3"/>
        </w:rPr>
        <w:t xml:space="preserve">all </w:t>
      </w:r>
      <w:r>
        <w:rPr>
          <w:spacing w:val="-4"/>
        </w:rPr>
        <w:t>subject</w:t>
      </w:r>
      <w:r>
        <w:rPr>
          <w:spacing w:val="-4"/>
        </w:rPr>
        <w:t xml:space="preserve">ive”). </w:t>
      </w:r>
      <w:r>
        <w:rPr>
          <w:spacing w:val="-3"/>
        </w:rPr>
        <w:t xml:space="preserve">His </w:t>
      </w:r>
      <w:r>
        <w:rPr>
          <w:spacing w:val="-4"/>
        </w:rPr>
        <w:t xml:space="preserve">advocacy </w:t>
      </w:r>
      <w:r>
        <w:t xml:space="preserve">of </w:t>
      </w:r>
      <w:r>
        <w:rPr>
          <w:spacing w:val="-4"/>
        </w:rPr>
        <w:t xml:space="preserve">world-peace </w:t>
      </w:r>
      <w:r>
        <w:rPr>
          <w:spacing w:val="-3"/>
        </w:rPr>
        <w:t xml:space="preserve">was </w:t>
      </w:r>
      <w:r>
        <w:rPr>
          <w:spacing w:val="-4"/>
        </w:rPr>
        <w:t xml:space="preserve">based, </w:t>
      </w:r>
      <w:r>
        <w:rPr>
          <w:i/>
          <w:spacing w:val="-3"/>
        </w:rPr>
        <w:t xml:space="preserve">not </w:t>
      </w:r>
      <w:r>
        <w:t xml:space="preserve">on </w:t>
      </w:r>
      <w:r>
        <w:rPr>
          <w:spacing w:val="-3"/>
        </w:rPr>
        <w:t xml:space="preserve">the </w:t>
      </w:r>
      <w:r>
        <w:rPr>
          <w:spacing w:val="-4"/>
        </w:rPr>
        <w:t xml:space="preserve">principle </w:t>
      </w:r>
      <w:r>
        <w:rPr>
          <w:spacing w:val="-3"/>
        </w:rPr>
        <w:t xml:space="preserve">that </w:t>
      </w:r>
      <w:r>
        <w:rPr>
          <w:spacing w:val="-4"/>
        </w:rPr>
        <w:t xml:space="preserve">certain things </w:t>
      </w:r>
      <w:r>
        <w:rPr>
          <w:spacing w:val="-3"/>
        </w:rPr>
        <w:t xml:space="preserve">are </w:t>
      </w:r>
      <w:r>
        <w:rPr>
          <w:spacing w:val="-4"/>
        </w:rPr>
        <w:t xml:space="preserve">objectively wrong, </w:t>
      </w:r>
      <w:r>
        <w:rPr>
          <w:spacing w:val="-3"/>
        </w:rPr>
        <w:t xml:space="preserve">but </w:t>
      </w:r>
      <w:r>
        <w:t xml:space="preserve">on </w:t>
      </w:r>
      <w:r>
        <w:rPr>
          <w:spacing w:val="-3"/>
        </w:rPr>
        <w:t xml:space="preserve">the </w:t>
      </w:r>
      <w:r>
        <w:rPr>
          <w:spacing w:val="-4"/>
        </w:rPr>
        <w:t xml:space="preserve">principle that, since nothing </w:t>
      </w:r>
      <w:r>
        <w:t xml:space="preserve">is </w:t>
      </w:r>
      <w:r>
        <w:rPr>
          <w:spacing w:val="-4"/>
        </w:rPr>
        <w:t xml:space="preserve">objectively right </w:t>
      </w:r>
      <w:r>
        <w:t xml:space="preserve">or </w:t>
      </w:r>
      <w:r>
        <w:rPr>
          <w:spacing w:val="-4"/>
        </w:rPr>
        <w:t xml:space="preserve">wrong, </w:t>
      </w:r>
      <w:r>
        <w:t xml:space="preserve">no </w:t>
      </w:r>
      <w:r>
        <w:rPr>
          <w:spacing w:val="-4"/>
        </w:rPr>
        <w:t xml:space="preserve">culture </w:t>
      </w:r>
      <w:r>
        <w:rPr>
          <w:spacing w:val="-3"/>
        </w:rPr>
        <w:t xml:space="preserve">has the </w:t>
      </w:r>
      <w:r>
        <w:rPr>
          <w:spacing w:val="-4"/>
        </w:rPr>
        <w:t xml:space="preserve">right </w:t>
      </w:r>
      <w:r>
        <w:t xml:space="preserve">to </w:t>
      </w:r>
      <w:r>
        <w:rPr>
          <w:spacing w:val="-3"/>
        </w:rPr>
        <w:t xml:space="preserve">act </w:t>
      </w:r>
      <w:r>
        <w:rPr>
          <w:spacing w:val="-4"/>
        </w:rPr>
        <w:t xml:space="preserve">aggressively towards </w:t>
      </w:r>
      <w:r>
        <w:rPr>
          <w:spacing w:val="-6"/>
        </w:rPr>
        <w:t xml:space="preserve">another. </w:t>
      </w:r>
      <w:r>
        <w:rPr>
          <w:spacing w:val="-3"/>
        </w:rPr>
        <w:t xml:space="preserve">What </w:t>
      </w:r>
      <w:r>
        <w:rPr>
          <w:spacing w:val="-4"/>
        </w:rPr>
        <w:t>Einhorn</w:t>
      </w:r>
      <w:r>
        <w:rPr>
          <w:spacing w:val="-4"/>
        </w:rPr>
        <w:t xml:space="preserve"> </w:t>
      </w:r>
      <w:r>
        <w:rPr>
          <w:i/>
          <w:spacing w:val="-8"/>
        </w:rPr>
        <w:t xml:space="preserve">didn’t </w:t>
      </w:r>
      <w:r>
        <w:rPr>
          <w:spacing w:val="-3"/>
        </w:rPr>
        <w:t xml:space="preserve">say </w:t>
      </w:r>
      <w:r>
        <w:t xml:space="preserve">is </w:t>
      </w:r>
      <w:r>
        <w:rPr>
          <w:spacing w:val="-3"/>
        </w:rPr>
        <w:t xml:space="preserve">that </w:t>
      </w:r>
      <w:r>
        <w:t xml:space="preserve">if </w:t>
      </w:r>
      <w:r>
        <w:rPr>
          <w:spacing w:val="-4"/>
        </w:rPr>
        <w:t xml:space="preserve">nothing </w:t>
      </w:r>
      <w:r>
        <w:t xml:space="preserve">is </w:t>
      </w:r>
      <w:r>
        <w:rPr>
          <w:spacing w:val="-4"/>
        </w:rPr>
        <w:t xml:space="preserve">right </w:t>
      </w:r>
      <w:r>
        <w:t xml:space="preserve">or </w:t>
      </w:r>
      <w:r>
        <w:rPr>
          <w:spacing w:val="-4"/>
        </w:rPr>
        <w:t xml:space="preserve">wrong </w:t>
      </w:r>
      <w:r>
        <w:rPr>
          <w:spacing w:val="-6"/>
        </w:rPr>
        <w:t xml:space="preserve">there’s </w:t>
      </w:r>
      <w:r>
        <w:t xml:space="preserve">no </w:t>
      </w:r>
      <w:r>
        <w:rPr>
          <w:spacing w:val="-4"/>
        </w:rPr>
        <w:t xml:space="preserve">moral reason </w:t>
      </w:r>
      <w:r>
        <w:rPr>
          <w:i/>
          <w:spacing w:val="-3"/>
        </w:rPr>
        <w:t xml:space="preserve">not </w:t>
      </w:r>
      <w:r>
        <w:t xml:space="preserve">to </w:t>
      </w:r>
      <w:r>
        <w:rPr>
          <w:spacing w:val="-3"/>
        </w:rPr>
        <w:t xml:space="preserve">hurt </w:t>
      </w:r>
      <w:r>
        <w:rPr>
          <w:spacing w:val="-4"/>
        </w:rPr>
        <w:t xml:space="preserve">others. (According </w:t>
      </w:r>
      <w:r>
        <w:t xml:space="preserve">to </w:t>
      </w:r>
      <w:r>
        <w:rPr>
          <w:spacing w:val="-4"/>
        </w:rPr>
        <w:t xml:space="preserve">Marxism, </w:t>
      </w:r>
      <w:r>
        <w:rPr>
          <w:spacing w:val="-3"/>
        </w:rPr>
        <w:t xml:space="preserve">the </w:t>
      </w:r>
      <w:r>
        <w:rPr>
          <w:spacing w:val="-4"/>
        </w:rPr>
        <w:t xml:space="preserve">concept </w:t>
      </w:r>
      <w:r>
        <w:t xml:space="preserve">of </w:t>
      </w:r>
      <w:r>
        <w:rPr>
          <w:spacing w:val="-4"/>
        </w:rPr>
        <w:t xml:space="preserve">right </w:t>
      </w:r>
      <w:r>
        <w:rPr>
          <w:spacing w:val="-3"/>
        </w:rPr>
        <w:t xml:space="preserve">and </w:t>
      </w:r>
      <w:r>
        <w:rPr>
          <w:spacing w:val="-4"/>
        </w:rPr>
        <w:t xml:space="preserve">wrong </w:t>
      </w:r>
      <w:r>
        <w:rPr>
          <w:spacing w:val="-3"/>
        </w:rPr>
        <w:t xml:space="preserve">are </w:t>
      </w:r>
      <w:r>
        <w:rPr>
          <w:spacing w:val="-4"/>
        </w:rPr>
        <w:t xml:space="preserve">bourgeois hogwash. </w:t>
      </w:r>
      <w:r>
        <w:rPr>
          <w:spacing w:val="-3"/>
        </w:rPr>
        <w:t xml:space="preserve">This made </w:t>
      </w:r>
      <w:r>
        <w:t xml:space="preserve">it </w:t>
      </w:r>
      <w:r>
        <w:rPr>
          <w:spacing w:val="-4"/>
        </w:rPr>
        <w:t xml:space="preserve">possible </w:t>
      </w:r>
      <w:r>
        <w:rPr>
          <w:spacing w:val="-3"/>
        </w:rPr>
        <w:t xml:space="preserve">for </w:t>
      </w:r>
      <w:r>
        <w:rPr>
          <w:spacing w:val="-4"/>
        </w:rPr>
        <w:t xml:space="preserve">Stalin, </w:t>
      </w:r>
      <w:r>
        <w:rPr>
          <w:spacing w:val="-3"/>
        </w:rPr>
        <w:t xml:space="preserve">Mao, and Pol Pot </w:t>
      </w:r>
      <w:r>
        <w:t xml:space="preserve">to </w:t>
      </w:r>
      <w:r>
        <w:rPr>
          <w:spacing w:val="-3"/>
        </w:rPr>
        <w:t xml:space="preserve">kill </w:t>
      </w:r>
      <w:r>
        <w:t xml:space="preserve">on an </w:t>
      </w:r>
      <w:r>
        <w:rPr>
          <w:spacing w:val="-4"/>
        </w:rPr>
        <w:t xml:space="preserve">unprecedented scale.) Also, </w:t>
      </w:r>
      <w:r>
        <w:t xml:space="preserve">by </w:t>
      </w:r>
      <w:r>
        <w:rPr>
          <w:spacing w:val="-4"/>
        </w:rPr>
        <w:t xml:space="preserve">advocating alethic relativism, Einhorn </w:t>
      </w:r>
      <w:r>
        <w:rPr>
          <w:spacing w:val="-3"/>
        </w:rPr>
        <w:t xml:space="preserve">was </w:t>
      </w:r>
      <w:r>
        <w:rPr>
          <w:spacing w:val="-4"/>
        </w:rPr>
        <w:t xml:space="preserve">wiping </w:t>
      </w:r>
      <w:r>
        <w:rPr>
          <w:spacing w:val="-3"/>
        </w:rPr>
        <w:t xml:space="preserve">away </w:t>
      </w:r>
      <w:r>
        <w:rPr>
          <w:spacing w:val="-4"/>
        </w:rPr>
        <w:t xml:space="preserve">thousands </w:t>
      </w:r>
      <w:r>
        <w:t xml:space="preserve">of </w:t>
      </w:r>
      <w:r>
        <w:rPr>
          <w:spacing w:val="-4"/>
        </w:rPr>
        <w:t xml:space="preserve">years’worth </w:t>
      </w:r>
      <w:r>
        <w:t xml:space="preserve">of </w:t>
      </w:r>
      <w:r>
        <w:rPr>
          <w:spacing w:val="-3"/>
        </w:rPr>
        <w:t xml:space="preserve">hard </w:t>
      </w:r>
      <w:r>
        <w:rPr>
          <w:spacing w:val="-4"/>
        </w:rPr>
        <w:t xml:space="preserve">work, since </w:t>
      </w:r>
      <w:r>
        <w:rPr>
          <w:spacing w:val="-3"/>
        </w:rPr>
        <w:t xml:space="preserve">the </w:t>
      </w:r>
      <w:r>
        <w:rPr>
          <w:spacing w:val="-4"/>
        </w:rPr>
        <w:t xml:space="preserve">message </w:t>
      </w:r>
      <w:r>
        <w:t xml:space="preserve">he </w:t>
      </w:r>
      <w:r>
        <w:rPr>
          <w:spacing w:val="-3"/>
        </w:rPr>
        <w:t xml:space="preserve">was </w:t>
      </w:r>
      <w:r>
        <w:rPr>
          <w:spacing w:val="-4"/>
        </w:rPr>
        <w:t xml:space="preserve">sending </w:t>
      </w:r>
      <w:r>
        <w:rPr>
          <w:spacing w:val="-3"/>
        </w:rPr>
        <w:t xml:space="preserve">was that the </w:t>
      </w:r>
      <w:r>
        <w:rPr>
          <w:spacing w:val="-4"/>
        </w:rPr>
        <w:t xml:space="preserve">accomplishments </w:t>
      </w:r>
      <w:r>
        <w:t xml:space="preserve">of </w:t>
      </w:r>
      <w:r>
        <w:rPr>
          <w:spacing w:val="-4"/>
        </w:rPr>
        <w:t xml:space="preserve">thinkers </w:t>
      </w:r>
      <w:r>
        <w:rPr>
          <w:spacing w:val="-3"/>
        </w:rPr>
        <w:t xml:space="preserve">over the ages were </w:t>
      </w:r>
      <w:r>
        <w:rPr>
          <w:spacing w:val="-4"/>
        </w:rPr>
        <w:t xml:space="preserve">worth nothing. </w:t>
      </w:r>
      <w:r>
        <w:rPr>
          <w:spacing w:val="-3"/>
        </w:rPr>
        <w:t xml:space="preserve">This </w:t>
      </w:r>
      <w:r>
        <w:rPr>
          <w:spacing w:val="-4"/>
        </w:rPr>
        <w:t xml:space="preserve">message obviously </w:t>
      </w:r>
      <w:r>
        <w:rPr>
          <w:spacing w:val="-4"/>
        </w:rPr>
        <w:t>appeals</w:t>
      </w:r>
      <w:r>
        <w:rPr>
          <w:spacing w:val="-41"/>
        </w:rPr>
        <w:t xml:space="preserve"> </w:t>
      </w:r>
      <w:r>
        <w:t>to</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rPr>
          <w:spacing w:val="-4"/>
        </w:rPr>
        <w:t xml:space="preserve">people </w:t>
      </w:r>
      <w:r>
        <w:rPr>
          <w:spacing w:val="-3"/>
        </w:rPr>
        <w:t xml:space="preserve">who want </w:t>
      </w:r>
      <w:r>
        <w:t xml:space="preserve">to be </w:t>
      </w:r>
      <w:r>
        <w:rPr>
          <w:spacing w:val="-4"/>
        </w:rPr>
        <w:t xml:space="preserve">great thinkers </w:t>
      </w:r>
      <w:r>
        <w:rPr>
          <w:spacing w:val="-3"/>
        </w:rPr>
        <w:t xml:space="preserve">but </w:t>
      </w:r>
      <w:r>
        <w:rPr>
          <w:spacing w:val="-4"/>
        </w:rPr>
        <w:t xml:space="preserve">either </w:t>
      </w:r>
      <w:r>
        <w:rPr>
          <w:spacing w:val="-3"/>
        </w:rPr>
        <w:t xml:space="preserve">lack the </w:t>
      </w:r>
      <w:r>
        <w:rPr>
          <w:spacing w:val="-4"/>
        </w:rPr>
        <w:t xml:space="preserve">requisite talent </w:t>
      </w:r>
      <w:r>
        <w:t xml:space="preserve">or </w:t>
      </w:r>
      <w:r>
        <w:rPr>
          <w:spacing w:val="-4"/>
        </w:rPr>
        <w:t xml:space="preserve">aren’t willing </w:t>
      </w:r>
      <w:r>
        <w:t xml:space="preserve">to do </w:t>
      </w:r>
      <w:r>
        <w:rPr>
          <w:spacing w:val="-3"/>
        </w:rPr>
        <w:t xml:space="preserve">the </w:t>
      </w:r>
      <w:r>
        <w:rPr>
          <w:spacing w:val="-4"/>
        </w:rPr>
        <w:t>requisite work.</w:t>
      </w:r>
    </w:p>
    <w:p w:rsidR="000D32F5" w:rsidRDefault="003015BB">
      <w:pPr>
        <w:pStyle w:val="BodyText"/>
        <w:spacing w:before="2"/>
        <w:ind w:left="387"/>
      </w:pPr>
      <w:r>
        <w:t>The themes underlying his speeches, and often explicitly affirmed in them, were:</w:t>
      </w:r>
    </w:p>
    <w:p w:rsidR="000D32F5" w:rsidRDefault="000D32F5">
      <w:pPr>
        <w:pStyle w:val="BodyText"/>
        <w:ind w:left="0"/>
        <w:rPr>
          <w:sz w:val="26"/>
        </w:rPr>
      </w:pPr>
    </w:p>
    <w:p w:rsidR="000D32F5" w:rsidRDefault="003015BB">
      <w:pPr>
        <w:pStyle w:val="ListParagraph"/>
        <w:numPr>
          <w:ilvl w:val="0"/>
          <w:numId w:val="2"/>
        </w:numPr>
        <w:tabs>
          <w:tab w:val="left" w:pos="1466"/>
        </w:tabs>
        <w:spacing w:before="1"/>
        <w:ind w:hanging="273"/>
        <w:rPr>
          <w:sz w:val="24"/>
        </w:rPr>
      </w:pPr>
      <w:r>
        <w:rPr>
          <w:spacing w:val="-6"/>
          <w:sz w:val="24"/>
        </w:rPr>
        <w:t>One’s</w:t>
      </w:r>
      <w:r>
        <w:rPr>
          <w:spacing w:val="-7"/>
          <w:sz w:val="24"/>
        </w:rPr>
        <w:t xml:space="preserve"> </w:t>
      </w:r>
      <w:r>
        <w:rPr>
          <w:spacing w:val="-4"/>
          <w:sz w:val="24"/>
        </w:rPr>
        <w:t>emotions</w:t>
      </w:r>
      <w:r>
        <w:rPr>
          <w:spacing w:val="-7"/>
          <w:sz w:val="24"/>
        </w:rPr>
        <w:t xml:space="preserve"> </w:t>
      </w:r>
      <w:r>
        <w:rPr>
          <w:spacing w:val="-3"/>
          <w:sz w:val="24"/>
        </w:rPr>
        <w:t>are</w:t>
      </w:r>
      <w:r>
        <w:rPr>
          <w:spacing w:val="-7"/>
          <w:sz w:val="24"/>
        </w:rPr>
        <w:t xml:space="preserve"> </w:t>
      </w:r>
      <w:r>
        <w:rPr>
          <w:sz w:val="24"/>
        </w:rPr>
        <w:t>as</w:t>
      </w:r>
      <w:r>
        <w:rPr>
          <w:spacing w:val="-7"/>
          <w:sz w:val="24"/>
        </w:rPr>
        <w:t xml:space="preserve"> </w:t>
      </w:r>
      <w:r>
        <w:rPr>
          <w:spacing w:val="-3"/>
          <w:sz w:val="24"/>
        </w:rPr>
        <w:t>good</w:t>
      </w:r>
      <w:r>
        <w:rPr>
          <w:spacing w:val="-6"/>
          <w:sz w:val="24"/>
        </w:rPr>
        <w:t xml:space="preserve"> </w:t>
      </w:r>
      <w:r>
        <w:rPr>
          <w:sz w:val="24"/>
        </w:rPr>
        <w:t>a</w:t>
      </w:r>
      <w:r>
        <w:rPr>
          <w:spacing w:val="-7"/>
          <w:sz w:val="24"/>
        </w:rPr>
        <w:t xml:space="preserve"> </w:t>
      </w:r>
      <w:r>
        <w:rPr>
          <w:spacing w:val="-4"/>
          <w:sz w:val="24"/>
        </w:rPr>
        <w:t>guide</w:t>
      </w:r>
      <w:r>
        <w:rPr>
          <w:spacing w:val="-7"/>
          <w:sz w:val="24"/>
        </w:rPr>
        <w:t xml:space="preserve"> </w:t>
      </w:r>
      <w:r>
        <w:rPr>
          <w:sz w:val="24"/>
        </w:rPr>
        <w:t>to</w:t>
      </w:r>
      <w:r>
        <w:rPr>
          <w:spacing w:val="-7"/>
          <w:sz w:val="24"/>
        </w:rPr>
        <w:t xml:space="preserve"> </w:t>
      </w:r>
      <w:r>
        <w:rPr>
          <w:spacing w:val="-4"/>
          <w:sz w:val="24"/>
        </w:rPr>
        <w:t>truth</w:t>
      </w:r>
      <w:r>
        <w:rPr>
          <w:spacing w:val="-7"/>
          <w:sz w:val="24"/>
        </w:rPr>
        <w:t xml:space="preserve"> </w:t>
      </w:r>
      <w:r>
        <w:rPr>
          <w:sz w:val="24"/>
        </w:rPr>
        <w:t>as</w:t>
      </w:r>
      <w:r>
        <w:rPr>
          <w:spacing w:val="-6"/>
          <w:sz w:val="24"/>
        </w:rPr>
        <w:t xml:space="preserve"> </w:t>
      </w:r>
      <w:r>
        <w:rPr>
          <w:sz w:val="24"/>
        </w:rPr>
        <w:t>a</w:t>
      </w:r>
      <w:r>
        <w:rPr>
          <w:spacing w:val="-7"/>
          <w:sz w:val="24"/>
        </w:rPr>
        <w:t xml:space="preserve"> </w:t>
      </w:r>
      <w:r>
        <w:rPr>
          <w:spacing w:val="-5"/>
          <w:sz w:val="24"/>
        </w:rPr>
        <w:t>scientist’s</w:t>
      </w:r>
      <w:r>
        <w:rPr>
          <w:spacing w:val="-7"/>
          <w:sz w:val="24"/>
        </w:rPr>
        <w:t xml:space="preserve"> </w:t>
      </w:r>
      <w:r>
        <w:rPr>
          <w:spacing w:val="-4"/>
          <w:sz w:val="24"/>
        </w:rPr>
        <w:t>experiments.</w:t>
      </w:r>
    </w:p>
    <w:p w:rsidR="000D32F5" w:rsidRDefault="003015BB">
      <w:pPr>
        <w:pStyle w:val="ListParagraph"/>
        <w:numPr>
          <w:ilvl w:val="0"/>
          <w:numId w:val="2"/>
        </w:numPr>
        <w:tabs>
          <w:tab w:val="left" w:pos="1516"/>
        </w:tabs>
        <w:spacing w:before="12"/>
        <w:ind w:left="1515" w:hanging="323"/>
        <w:rPr>
          <w:sz w:val="24"/>
        </w:rPr>
      </w:pPr>
      <w:r>
        <w:rPr>
          <w:spacing w:val="-4"/>
          <w:sz w:val="24"/>
        </w:rPr>
        <w:t xml:space="preserve">Astrology </w:t>
      </w:r>
      <w:r>
        <w:rPr>
          <w:sz w:val="24"/>
        </w:rPr>
        <w:t xml:space="preserve">is no </w:t>
      </w:r>
      <w:r>
        <w:rPr>
          <w:spacing w:val="-3"/>
          <w:sz w:val="24"/>
        </w:rPr>
        <w:t xml:space="preserve">less </w:t>
      </w:r>
      <w:r>
        <w:rPr>
          <w:spacing w:val="-4"/>
          <w:sz w:val="24"/>
        </w:rPr>
        <w:t xml:space="preserve">worthy </w:t>
      </w:r>
      <w:r>
        <w:rPr>
          <w:sz w:val="24"/>
        </w:rPr>
        <w:t xml:space="preserve">of </w:t>
      </w:r>
      <w:r>
        <w:rPr>
          <w:spacing w:val="-4"/>
          <w:sz w:val="24"/>
        </w:rPr>
        <w:t xml:space="preserve">study </w:t>
      </w:r>
      <w:r>
        <w:rPr>
          <w:spacing w:val="-3"/>
          <w:sz w:val="24"/>
        </w:rPr>
        <w:t>than</w:t>
      </w:r>
      <w:r>
        <w:rPr>
          <w:spacing w:val="-41"/>
          <w:sz w:val="24"/>
        </w:rPr>
        <w:t xml:space="preserve"> </w:t>
      </w:r>
      <w:r>
        <w:rPr>
          <w:spacing w:val="-4"/>
          <w:sz w:val="24"/>
        </w:rPr>
        <w:t>physics.</w:t>
      </w:r>
    </w:p>
    <w:p w:rsidR="000D32F5" w:rsidRDefault="003015BB">
      <w:pPr>
        <w:pStyle w:val="ListParagraph"/>
        <w:numPr>
          <w:ilvl w:val="0"/>
          <w:numId w:val="2"/>
        </w:numPr>
        <w:tabs>
          <w:tab w:val="left" w:pos="1593"/>
        </w:tabs>
        <w:spacing w:before="12"/>
        <w:ind w:left="1592" w:hanging="400"/>
        <w:rPr>
          <w:sz w:val="24"/>
        </w:rPr>
      </w:pPr>
      <w:r>
        <w:rPr>
          <w:spacing w:val="-4"/>
          <w:sz w:val="24"/>
        </w:rPr>
        <w:t xml:space="preserve">Commerce </w:t>
      </w:r>
      <w:r>
        <w:rPr>
          <w:sz w:val="24"/>
        </w:rPr>
        <w:t xml:space="preserve">is </w:t>
      </w:r>
      <w:r>
        <w:rPr>
          <w:spacing w:val="-4"/>
          <w:sz w:val="24"/>
        </w:rPr>
        <w:t>inherently</w:t>
      </w:r>
      <w:r>
        <w:rPr>
          <w:spacing w:val="-17"/>
          <w:sz w:val="24"/>
        </w:rPr>
        <w:t xml:space="preserve"> </w:t>
      </w:r>
      <w:r>
        <w:rPr>
          <w:spacing w:val="-4"/>
          <w:sz w:val="24"/>
        </w:rPr>
        <w:t>evil.</w:t>
      </w:r>
    </w:p>
    <w:p w:rsidR="000D32F5" w:rsidRDefault="003015BB">
      <w:pPr>
        <w:pStyle w:val="ListParagraph"/>
        <w:numPr>
          <w:ilvl w:val="0"/>
          <w:numId w:val="2"/>
        </w:numPr>
        <w:tabs>
          <w:tab w:val="left" w:pos="1583"/>
        </w:tabs>
        <w:spacing w:before="12"/>
        <w:ind w:left="1582" w:hanging="390"/>
        <w:rPr>
          <w:sz w:val="24"/>
        </w:rPr>
      </w:pPr>
      <w:r>
        <w:rPr>
          <w:spacing w:val="-4"/>
          <w:sz w:val="24"/>
        </w:rPr>
        <w:t xml:space="preserve">Institutionalized authority </w:t>
      </w:r>
      <w:r>
        <w:rPr>
          <w:sz w:val="24"/>
        </w:rPr>
        <w:t xml:space="preserve">is </w:t>
      </w:r>
      <w:r>
        <w:rPr>
          <w:spacing w:val="-4"/>
          <w:sz w:val="24"/>
        </w:rPr>
        <w:t>inherently</w:t>
      </w:r>
      <w:r>
        <w:rPr>
          <w:spacing w:val="-20"/>
          <w:sz w:val="24"/>
        </w:rPr>
        <w:t xml:space="preserve"> </w:t>
      </w:r>
      <w:r>
        <w:rPr>
          <w:spacing w:val="-4"/>
          <w:sz w:val="24"/>
        </w:rPr>
        <w:t>evil.</w:t>
      </w:r>
    </w:p>
    <w:p w:rsidR="000D32F5" w:rsidRDefault="000D32F5">
      <w:pPr>
        <w:pStyle w:val="BodyText"/>
        <w:spacing w:before="1"/>
        <w:ind w:left="0"/>
        <w:rPr>
          <w:sz w:val="26"/>
        </w:rPr>
      </w:pPr>
    </w:p>
    <w:p w:rsidR="000D32F5" w:rsidRDefault="003015BB">
      <w:pPr>
        <w:pStyle w:val="BodyText"/>
        <w:spacing w:line="249" w:lineRule="auto"/>
        <w:ind w:firstLine="288"/>
      </w:pPr>
      <w:r>
        <w:rPr>
          <w:spacing w:val="-4"/>
        </w:rPr>
        <w:t xml:space="preserve">These views </w:t>
      </w:r>
      <w:r>
        <w:rPr>
          <w:i/>
          <w:spacing w:val="-3"/>
        </w:rPr>
        <w:t xml:space="preserve">seem </w:t>
      </w:r>
      <w:r>
        <w:rPr>
          <w:spacing w:val="-4"/>
        </w:rPr>
        <w:t xml:space="preserve">liberal </w:t>
      </w:r>
      <w:r>
        <w:rPr>
          <w:spacing w:val="-3"/>
        </w:rPr>
        <w:t xml:space="preserve">and </w:t>
      </w:r>
      <w:r>
        <w:rPr>
          <w:spacing w:val="-4"/>
        </w:rPr>
        <w:t xml:space="preserve">progressive. </w:t>
      </w:r>
      <w:r>
        <w:rPr>
          <w:spacing w:val="-3"/>
        </w:rPr>
        <w:t xml:space="preserve">They are not. For they are </w:t>
      </w:r>
      <w:r>
        <w:rPr>
          <w:spacing w:val="-4"/>
        </w:rPr>
        <w:t xml:space="preserve">misleading </w:t>
      </w:r>
      <w:r>
        <w:rPr>
          <w:spacing w:val="-3"/>
        </w:rPr>
        <w:t xml:space="preserve">ways </w:t>
      </w:r>
      <w:r>
        <w:t xml:space="preserve">of </w:t>
      </w:r>
      <w:r>
        <w:rPr>
          <w:spacing w:val="-4"/>
        </w:rPr>
        <w:t xml:space="preserve">saying </w:t>
      </w:r>
      <w:r>
        <w:rPr>
          <w:spacing w:val="-3"/>
        </w:rPr>
        <w:t>that</w:t>
      </w:r>
    </w:p>
    <w:p w:rsidR="000D32F5" w:rsidRDefault="000D32F5">
      <w:pPr>
        <w:pStyle w:val="BodyText"/>
        <w:spacing w:before="2"/>
        <w:ind w:left="0"/>
        <w:rPr>
          <w:sz w:val="25"/>
        </w:rPr>
      </w:pPr>
    </w:p>
    <w:p w:rsidR="000D32F5" w:rsidRDefault="003015BB">
      <w:pPr>
        <w:pStyle w:val="ListParagraph"/>
        <w:numPr>
          <w:ilvl w:val="0"/>
          <w:numId w:val="47"/>
        </w:numPr>
        <w:tabs>
          <w:tab w:val="left" w:pos="1398"/>
        </w:tabs>
        <w:ind w:hanging="313"/>
        <w:rPr>
          <w:sz w:val="24"/>
        </w:rPr>
      </w:pPr>
      <w:r>
        <w:rPr>
          <w:spacing w:val="-3"/>
          <w:sz w:val="24"/>
        </w:rPr>
        <w:t xml:space="preserve">Hard </w:t>
      </w:r>
      <w:r>
        <w:rPr>
          <w:spacing w:val="-4"/>
          <w:sz w:val="24"/>
        </w:rPr>
        <w:t xml:space="preserve">work, personal </w:t>
      </w:r>
      <w:r>
        <w:rPr>
          <w:spacing w:val="-6"/>
          <w:sz w:val="24"/>
        </w:rPr>
        <w:t xml:space="preserve">integrity, </w:t>
      </w:r>
      <w:r>
        <w:rPr>
          <w:spacing w:val="-3"/>
          <w:sz w:val="24"/>
        </w:rPr>
        <w:t xml:space="preserve">and </w:t>
      </w:r>
      <w:r>
        <w:rPr>
          <w:spacing w:val="-4"/>
          <w:sz w:val="24"/>
        </w:rPr>
        <w:t xml:space="preserve">genuine ability </w:t>
      </w:r>
      <w:r>
        <w:rPr>
          <w:spacing w:val="-3"/>
          <w:sz w:val="24"/>
        </w:rPr>
        <w:t>mean</w:t>
      </w:r>
      <w:r>
        <w:rPr>
          <w:spacing w:val="-24"/>
          <w:sz w:val="24"/>
        </w:rPr>
        <w:t xml:space="preserve"> </w:t>
      </w:r>
      <w:r>
        <w:rPr>
          <w:spacing w:val="-4"/>
          <w:sz w:val="24"/>
        </w:rPr>
        <w:t>nothing.</w:t>
      </w:r>
    </w:p>
    <w:p w:rsidR="000D32F5" w:rsidRDefault="000D32F5">
      <w:pPr>
        <w:pStyle w:val="BodyText"/>
        <w:spacing w:before="1"/>
        <w:ind w:left="0"/>
        <w:rPr>
          <w:sz w:val="26"/>
        </w:rPr>
      </w:pPr>
    </w:p>
    <w:p w:rsidR="000D32F5" w:rsidRDefault="003015BB">
      <w:pPr>
        <w:pStyle w:val="ListParagraph"/>
        <w:numPr>
          <w:ilvl w:val="0"/>
          <w:numId w:val="47"/>
        </w:numPr>
        <w:tabs>
          <w:tab w:val="left" w:pos="1411"/>
        </w:tabs>
        <w:spacing w:line="249" w:lineRule="auto"/>
        <w:ind w:left="796" w:right="860" w:firstLine="288"/>
        <w:rPr>
          <w:sz w:val="24"/>
        </w:rPr>
      </w:pPr>
      <w:r>
        <w:rPr>
          <w:spacing w:val="-6"/>
          <w:sz w:val="24"/>
        </w:rPr>
        <w:t xml:space="preserve">One’s </w:t>
      </w:r>
      <w:r>
        <w:rPr>
          <w:spacing w:val="-4"/>
          <w:sz w:val="24"/>
        </w:rPr>
        <w:t xml:space="preserve">emotions, </w:t>
      </w:r>
      <w:r>
        <w:rPr>
          <w:spacing w:val="-3"/>
          <w:sz w:val="24"/>
        </w:rPr>
        <w:t xml:space="preserve">and thus </w:t>
      </w:r>
      <w:r>
        <w:rPr>
          <w:spacing w:val="-6"/>
          <w:sz w:val="24"/>
        </w:rPr>
        <w:t xml:space="preserve">one’s </w:t>
      </w:r>
      <w:r>
        <w:rPr>
          <w:spacing w:val="-4"/>
          <w:sz w:val="24"/>
        </w:rPr>
        <w:t xml:space="preserve">prejudices, </w:t>
      </w:r>
      <w:r>
        <w:rPr>
          <w:spacing w:val="-3"/>
          <w:sz w:val="24"/>
        </w:rPr>
        <w:t xml:space="preserve">are the </w:t>
      </w:r>
      <w:r>
        <w:rPr>
          <w:spacing w:val="-4"/>
          <w:sz w:val="24"/>
        </w:rPr>
        <w:t xml:space="preserve">royal </w:t>
      </w:r>
      <w:r>
        <w:rPr>
          <w:spacing w:val="-3"/>
          <w:sz w:val="24"/>
        </w:rPr>
        <w:t xml:space="preserve">road </w:t>
      </w:r>
      <w:r>
        <w:rPr>
          <w:sz w:val="24"/>
        </w:rPr>
        <w:t xml:space="preserve">to </w:t>
      </w:r>
      <w:r>
        <w:rPr>
          <w:spacing w:val="-4"/>
          <w:sz w:val="24"/>
        </w:rPr>
        <w:t xml:space="preserve">truth (that being </w:t>
      </w:r>
      <w:r>
        <w:rPr>
          <w:spacing w:val="-3"/>
          <w:sz w:val="24"/>
        </w:rPr>
        <w:t xml:space="preserve">why </w:t>
      </w:r>
      <w:r>
        <w:rPr>
          <w:spacing w:val="-6"/>
          <w:sz w:val="24"/>
        </w:rPr>
        <w:t xml:space="preserve">astrology, </w:t>
      </w:r>
      <w:r>
        <w:rPr>
          <w:spacing w:val="-4"/>
          <w:sz w:val="24"/>
        </w:rPr>
        <w:t xml:space="preserve">which </w:t>
      </w:r>
      <w:r>
        <w:rPr>
          <w:spacing w:val="-3"/>
          <w:sz w:val="24"/>
        </w:rPr>
        <w:t xml:space="preserve">one can </w:t>
      </w:r>
      <w:r>
        <w:rPr>
          <w:spacing w:val="-4"/>
          <w:sz w:val="24"/>
        </w:rPr>
        <w:t xml:space="preserve">practice without having </w:t>
      </w:r>
      <w:r>
        <w:rPr>
          <w:spacing w:val="-3"/>
          <w:sz w:val="24"/>
        </w:rPr>
        <w:t xml:space="preserve">ever </w:t>
      </w:r>
      <w:r>
        <w:rPr>
          <w:sz w:val="24"/>
        </w:rPr>
        <w:t xml:space="preserve">so </w:t>
      </w:r>
      <w:r>
        <w:rPr>
          <w:spacing w:val="-3"/>
          <w:sz w:val="24"/>
        </w:rPr>
        <w:t xml:space="preserve">much </w:t>
      </w:r>
      <w:r>
        <w:rPr>
          <w:sz w:val="24"/>
        </w:rPr>
        <w:t xml:space="preserve">as </w:t>
      </w:r>
      <w:r>
        <w:rPr>
          <w:spacing w:val="-4"/>
          <w:sz w:val="24"/>
        </w:rPr>
        <w:t xml:space="preserve">cracked </w:t>
      </w:r>
      <w:r>
        <w:rPr>
          <w:sz w:val="24"/>
        </w:rPr>
        <w:t xml:space="preserve">a </w:t>
      </w:r>
      <w:r>
        <w:rPr>
          <w:spacing w:val="-4"/>
          <w:sz w:val="24"/>
        </w:rPr>
        <w:t xml:space="preserve">book, </w:t>
      </w:r>
      <w:r>
        <w:rPr>
          <w:sz w:val="24"/>
        </w:rPr>
        <w:t xml:space="preserve">is no </w:t>
      </w:r>
      <w:r>
        <w:rPr>
          <w:spacing w:val="-3"/>
          <w:sz w:val="24"/>
        </w:rPr>
        <w:t xml:space="preserve">less </w:t>
      </w:r>
      <w:r>
        <w:rPr>
          <w:spacing w:val="-4"/>
          <w:sz w:val="24"/>
        </w:rPr>
        <w:t xml:space="preserve">worthy </w:t>
      </w:r>
      <w:r>
        <w:rPr>
          <w:sz w:val="24"/>
        </w:rPr>
        <w:t xml:space="preserve">a </w:t>
      </w:r>
      <w:r>
        <w:rPr>
          <w:spacing w:val="-4"/>
          <w:sz w:val="24"/>
        </w:rPr>
        <w:t xml:space="preserve">discipline </w:t>
      </w:r>
      <w:r>
        <w:rPr>
          <w:spacing w:val="-3"/>
          <w:sz w:val="24"/>
        </w:rPr>
        <w:t xml:space="preserve">than </w:t>
      </w:r>
      <w:r>
        <w:rPr>
          <w:spacing w:val="-4"/>
          <w:sz w:val="24"/>
        </w:rPr>
        <w:t xml:space="preserve">physics, which requires years </w:t>
      </w:r>
      <w:r>
        <w:rPr>
          <w:sz w:val="24"/>
        </w:rPr>
        <w:t xml:space="preserve">of </w:t>
      </w:r>
      <w:r>
        <w:rPr>
          <w:spacing w:val="-4"/>
          <w:sz w:val="24"/>
        </w:rPr>
        <w:t>patient study).</w:t>
      </w:r>
    </w:p>
    <w:p w:rsidR="000D32F5" w:rsidRDefault="000D32F5">
      <w:pPr>
        <w:pStyle w:val="BodyText"/>
        <w:spacing w:before="5"/>
        <w:ind w:left="0"/>
        <w:rPr>
          <w:sz w:val="25"/>
        </w:rPr>
      </w:pPr>
    </w:p>
    <w:p w:rsidR="000D32F5" w:rsidRDefault="003015BB">
      <w:pPr>
        <w:pStyle w:val="ListParagraph"/>
        <w:numPr>
          <w:ilvl w:val="0"/>
          <w:numId w:val="47"/>
        </w:numPr>
        <w:tabs>
          <w:tab w:val="left" w:pos="1394"/>
        </w:tabs>
        <w:spacing w:line="249" w:lineRule="auto"/>
        <w:ind w:left="796" w:right="1135" w:firstLine="288"/>
        <w:rPr>
          <w:sz w:val="24"/>
        </w:rPr>
      </w:pPr>
      <w:r>
        <w:rPr>
          <w:spacing w:val="-3"/>
          <w:sz w:val="24"/>
        </w:rPr>
        <w:t xml:space="preserve">The </w:t>
      </w:r>
      <w:r>
        <w:rPr>
          <w:spacing w:val="-4"/>
          <w:sz w:val="24"/>
        </w:rPr>
        <w:t xml:space="preserve">appropriate attitude </w:t>
      </w:r>
      <w:r>
        <w:rPr>
          <w:spacing w:val="-3"/>
          <w:sz w:val="24"/>
        </w:rPr>
        <w:t xml:space="preserve">for </w:t>
      </w:r>
      <w:r>
        <w:rPr>
          <w:sz w:val="24"/>
        </w:rPr>
        <w:t xml:space="preserve">a </w:t>
      </w:r>
      <w:r>
        <w:rPr>
          <w:spacing w:val="-4"/>
          <w:sz w:val="24"/>
        </w:rPr>
        <w:t xml:space="preserve">human being </w:t>
      </w:r>
      <w:r>
        <w:rPr>
          <w:sz w:val="24"/>
        </w:rPr>
        <w:t xml:space="preserve">is </w:t>
      </w:r>
      <w:r>
        <w:rPr>
          <w:spacing w:val="-3"/>
          <w:sz w:val="24"/>
        </w:rPr>
        <w:t xml:space="preserve">the </w:t>
      </w:r>
      <w:r>
        <w:rPr>
          <w:spacing w:val="-4"/>
          <w:sz w:val="24"/>
        </w:rPr>
        <w:t xml:space="preserve">unbridled narcissism </w:t>
      </w:r>
      <w:r>
        <w:rPr>
          <w:sz w:val="24"/>
        </w:rPr>
        <w:t xml:space="preserve">of an </w:t>
      </w:r>
      <w:r>
        <w:rPr>
          <w:spacing w:val="-4"/>
          <w:sz w:val="24"/>
        </w:rPr>
        <w:t xml:space="preserve">infant, </w:t>
      </w:r>
      <w:r>
        <w:rPr>
          <w:sz w:val="24"/>
        </w:rPr>
        <w:t xml:space="preserve">an </w:t>
      </w:r>
      <w:r>
        <w:rPr>
          <w:spacing w:val="-4"/>
          <w:sz w:val="24"/>
        </w:rPr>
        <w:t xml:space="preserve">expression </w:t>
      </w:r>
      <w:r>
        <w:rPr>
          <w:sz w:val="24"/>
        </w:rPr>
        <w:t xml:space="preserve">of </w:t>
      </w:r>
      <w:r>
        <w:rPr>
          <w:spacing w:val="-4"/>
          <w:sz w:val="24"/>
        </w:rPr>
        <w:t xml:space="preserve">which </w:t>
      </w:r>
      <w:r>
        <w:rPr>
          <w:sz w:val="24"/>
        </w:rPr>
        <w:t xml:space="preserve">is a </w:t>
      </w:r>
      <w:r>
        <w:rPr>
          <w:spacing w:val="-4"/>
          <w:sz w:val="24"/>
        </w:rPr>
        <w:t>v</w:t>
      </w:r>
      <w:r>
        <w:rPr>
          <w:spacing w:val="-4"/>
          <w:sz w:val="24"/>
        </w:rPr>
        <w:t xml:space="preserve">irulent hatred </w:t>
      </w:r>
      <w:r>
        <w:rPr>
          <w:sz w:val="24"/>
        </w:rPr>
        <w:t xml:space="preserve">of </w:t>
      </w:r>
      <w:r>
        <w:rPr>
          <w:spacing w:val="-4"/>
          <w:sz w:val="24"/>
        </w:rPr>
        <w:t xml:space="preserve">anyone </w:t>
      </w:r>
      <w:r>
        <w:rPr>
          <w:spacing w:val="-3"/>
          <w:sz w:val="24"/>
        </w:rPr>
        <w:t xml:space="preserve">who </w:t>
      </w:r>
      <w:r>
        <w:rPr>
          <w:spacing w:val="-4"/>
          <w:sz w:val="24"/>
        </w:rPr>
        <w:t xml:space="preserve">frustrates </w:t>
      </w:r>
      <w:r>
        <w:rPr>
          <w:spacing w:val="-3"/>
          <w:sz w:val="24"/>
        </w:rPr>
        <w:t xml:space="preserve">his </w:t>
      </w:r>
      <w:r>
        <w:rPr>
          <w:spacing w:val="-4"/>
          <w:sz w:val="24"/>
        </w:rPr>
        <w:t>desires.</w:t>
      </w:r>
    </w:p>
    <w:p w:rsidR="000D32F5" w:rsidRDefault="000D32F5">
      <w:pPr>
        <w:pStyle w:val="BodyText"/>
        <w:spacing w:before="3"/>
        <w:ind w:left="0"/>
        <w:rPr>
          <w:sz w:val="25"/>
        </w:rPr>
      </w:pPr>
    </w:p>
    <w:p w:rsidR="000D32F5" w:rsidRDefault="003015BB">
      <w:pPr>
        <w:pStyle w:val="ListParagraph"/>
        <w:numPr>
          <w:ilvl w:val="0"/>
          <w:numId w:val="47"/>
        </w:numPr>
        <w:tabs>
          <w:tab w:val="left" w:pos="1407"/>
        </w:tabs>
        <w:spacing w:line="249" w:lineRule="auto"/>
        <w:ind w:left="796" w:right="1187" w:firstLine="288"/>
        <w:rPr>
          <w:sz w:val="24"/>
        </w:rPr>
      </w:pPr>
      <w:r>
        <w:rPr>
          <w:spacing w:val="-4"/>
          <w:sz w:val="24"/>
        </w:rPr>
        <w:t>There</w:t>
      </w:r>
      <w:r>
        <w:rPr>
          <w:spacing w:val="-7"/>
          <w:sz w:val="24"/>
        </w:rPr>
        <w:t xml:space="preserve"> </w:t>
      </w:r>
      <w:r>
        <w:rPr>
          <w:sz w:val="24"/>
        </w:rPr>
        <w:t>is</w:t>
      </w:r>
      <w:r>
        <w:rPr>
          <w:spacing w:val="-6"/>
          <w:sz w:val="24"/>
        </w:rPr>
        <w:t xml:space="preserve"> </w:t>
      </w:r>
      <w:r>
        <w:rPr>
          <w:spacing w:val="-4"/>
          <w:sz w:val="24"/>
        </w:rPr>
        <w:t>nothing</w:t>
      </w:r>
      <w:r>
        <w:rPr>
          <w:spacing w:val="-6"/>
          <w:sz w:val="24"/>
        </w:rPr>
        <w:t xml:space="preserve"> </w:t>
      </w:r>
      <w:r>
        <w:rPr>
          <w:sz w:val="24"/>
        </w:rPr>
        <w:t>of</w:t>
      </w:r>
      <w:r>
        <w:rPr>
          <w:spacing w:val="-7"/>
          <w:sz w:val="24"/>
        </w:rPr>
        <w:t xml:space="preserve"> </w:t>
      </w:r>
      <w:r>
        <w:rPr>
          <w:spacing w:val="-4"/>
          <w:sz w:val="24"/>
        </w:rPr>
        <w:t>value</w:t>
      </w:r>
      <w:r>
        <w:rPr>
          <w:spacing w:val="-6"/>
          <w:sz w:val="24"/>
        </w:rPr>
        <w:t xml:space="preserve"> </w:t>
      </w:r>
      <w:r>
        <w:rPr>
          <w:sz w:val="24"/>
        </w:rPr>
        <w:t>in</w:t>
      </w:r>
      <w:r>
        <w:rPr>
          <w:spacing w:val="-6"/>
          <w:sz w:val="24"/>
        </w:rPr>
        <w:t xml:space="preserve"> </w:t>
      </w:r>
      <w:r>
        <w:rPr>
          <w:spacing w:val="-3"/>
          <w:sz w:val="24"/>
        </w:rPr>
        <w:t>the</w:t>
      </w:r>
      <w:r>
        <w:rPr>
          <w:spacing w:val="-6"/>
          <w:sz w:val="24"/>
        </w:rPr>
        <w:t xml:space="preserve"> </w:t>
      </w:r>
      <w:r>
        <w:rPr>
          <w:spacing w:val="-4"/>
          <w:sz w:val="24"/>
        </w:rPr>
        <w:t>institutions</w:t>
      </w:r>
      <w:r>
        <w:rPr>
          <w:spacing w:val="-7"/>
          <w:sz w:val="24"/>
        </w:rPr>
        <w:t xml:space="preserve"> </w:t>
      </w:r>
      <w:r>
        <w:rPr>
          <w:spacing w:val="-3"/>
          <w:sz w:val="24"/>
        </w:rPr>
        <w:t>that</w:t>
      </w:r>
      <w:r>
        <w:rPr>
          <w:spacing w:val="-6"/>
          <w:sz w:val="24"/>
        </w:rPr>
        <w:t xml:space="preserve"> </w:t>
      </w:r>
      <w:r>
        <w:rPr>
          <w:spacing w:val="-4"/>
          <w:sz w:val="24"/>
        </w:rPr>
        <w:t>prevent</w:t>
      </w:r>
      <w:r>
        <w:rPr>
          <w:spacing w:val="-6"/>
          <w:sz w:val="24"/>
        </w:rPr>
        <w:t xml:space="preserve"> </w:t>
      </w:r>
      <w:r>
        <w:rPr>
          <w:sz w:val="24"/>
        </w:rPr>
        <w:t>us</w:t>
      </w:r>
      <w:r>
        <w:rPr>
          <w:spacing w:val="-7"/>
          <w:sz w:val="24"/>
        </w:rPr>
        <w:t xml:space="preserve"> </w:t>
      </w:r>
      <w:r>
        <w:rPr>
          <w:spacing w:val="-3"/>
          <w:sz w:val="24"/>
        </w:rPr>
        <w:t>from</w:t>
      </w:r>
      <w:r>
        <w:rPr>
          <w:spacing w:val="-6"/>
          <w:sz w:val="24"/>
        </w:rPr>
        <w:t xml:space="preserve"> </w:t>
      </w:r>
      <w:r>
        <w:rPr>
          <w:spacing w:val="-4"/>
          <w:sz w:val="24"/>
        </w:rPr>
        <w:t>killing</w:t>
      </w:r>
      <w:r>
        <w:rPr>
          <w:spacing w:val="-6"/>
          <w:sz w:val="24"/>
        </w:rPr>
        <w:t xml:space="preserve"> </w:t>
      </w:r>
      <w:r>
        <w:rPr>
          <w:spacing w:val="-3"/>
          <w:sz w:val="24"/>
        </w:rPr>
        <w:t xml:space="preserve">one </w:t>
      </w:r>
      <w:r>
        <w:rPr>
          <w:spacing w:val="-4"/>
          <w:sz w:val="24"/>
        </w:rPr>
        <w:t xml:space="preserve">another </w:t>
      </w:r>
      <w:r>
        <w:rPr>
          <w:spacing w:val="-3"/>
          <w:sz w:val="24"/>
        </w:rPr>
        <w:t xml:space="preserve">and that </w:t>
      </w:r>
      <w:r>
        <w:rPr>
          <w:spacing w:val="-4"/>
          <w:sz w:val="24"/>
        </w:rPr>
        <w:t xml:space="preserve">require </w:t>
      </w:r>
      <w:r>
        <w:rPr>
          <w:sz w:val="24"/>
        </w:rPr>
        <w:t xml:space="preserve">us to </w:t>
      </w:r>
      <w:r>
        <w:rPr>
          <w:spacing w:val="-3"/>
          <w:sz w:val="24"/>
        </w:rPr>
        <w:t xml:space="preserve">rise </w:t>
      </w:r>
      <w:r>
        <w:rPr>
          <w:spacing w:val="-4"/>
          <w:sz w:val="24"/>
        </w:rPr>
        <w:t xml:space="preserve">above </w:t>
      </w:r>
      <w:r>
        <w:rPr>
          <w:spacing w:val="-3"/>
          <w:sz w:val="24"/>
        </w:rPr>
        <w:t xml:space="preserve">the </w:t>
      </w:r>
      <w:r>
        <w:rPr>
          <w:spacing w:val="-4"/>
          <w:sz w:val="24"/>
        </w:rPr>
        <w:t xml:space="preserve">narcissistic pettiness </w:t>
      </w:r>
      <w:r>
        <w:rPr>
          <w:sz w:val="24"/>
        </w:rPr>
        <w:t xml:space="preserve">to </w:t>
      </w:r>
      <w:r>
        <w:rPr>
          <w:spacing w:val="-4"/>
          <w:sz w:val="24"/>
        </w:rPr>
        <w:t xml:space="preserve">which, </w:t>
      </w:r>
      <w:r>
        <w:rPr>
          <w:sz w:val="24"/>
        </w:rPr>
        <w:t xml:space="preserve">in </w:t>
      </w:r>
      <w:r>
        <w:rPr>
          <w:spacing w:val="-3"/>
          <w:sz w:val="24"/>
        </w:rPr>
        <w:t xml:space="preserve">the </w:t>
      </w:r>
      <w:r>
        <w:rPr>
          <w:spacing w:val="-4"/>
          <w:sz w:val="24"/>
        </w:rPr>
        <w:t xml:space="preserve">absence </w:t>
      </w:r>
      <w:r>
        <w:rPr>
          <w:sz w:val="24"/>
        </w:rPr>
        <w:t xml:space="preserve">of </w:t>
      </w:r>
      <w:r>
        <w:rPr>
          <w:spacing w:val="-4"/>
          <w:sz w:val="24"/>
        </w:rPr>
        <w:t xml:space="preserve">external inducements, </w:t>
      </w:r>
      <w:r>
        <w:rPr>
          <w:sz w:val="24"/>
        </w:rPr>
        <w:t>we</w:t>
      </w:r>
      <w:r>
        <w:rPr>
          <w:spacing w:val="-23"/>
          <w:sz w:val="24"/>
        </w:rPr>
        <w:t xml:space="preserve"> </w:t>
      </w:r>
      <w:r>
        <w:rPr>
          <w:spacing w:val="-4"/>
          <w:sz w:val="24"/>
        </w:rPr>
        <w:t>default.</w:t>
      </w:r>
    </w:p>
    <w:p w:rsidR="000D32F5" w:rsidRDefault="000D32F5">
      <w:pPr>
        <w:pStyle w:val="BodyText"/>
        <w:ind w:left="0"/>
        <w:rPr>
          <w:sz w:val="26"/>
        </w:rPr>
      </w:pPr>
    </w:p>
    <w:p w:rsidR="000D32F5" w:rsidRDefault="000D32F5">
      <w:pPr>
        <w:pStyle w:val="BodyText"/>
        <w:spacing w:before="4"/>
        <w:ind w:left="0"/>
      </w:pPr>
    </w:p>
    <w:p w:rsidR="000D32F5" w:rsidRDefault="003015BB">
      <w:pPr>
        <w:pStyle w:val="BodyText"/>
        <w:spacing w:line="249" w:lineRule="auto"/>
        <w:ind w:right="185" w:firstLine="288"/>
      </w:pPr>
      <w:r>
        <w:t xml:space="preserve">In </w:t>
      </w:r>
      <w:r>
        <w:rPr>
          <w:spacing w:val="-4"/>
        </w:rPr>
        <w:t xml:space="preserve">urging acceptance </w:t>
      </w:r>
      <w:r>
        <w:t xml:space="preserve">of </w:t>
      </w:r>
      <w:r>
        <w:rPr>
          <w:spacing w:val="-4"/>
        </w:rPr>
        <w:t xml:space="preserve">(i)-(iv), Einhorn </w:t>
      </w:r>
      <w:r>
        <w:rPr>
          <w:spacing w:val="-3"/>
        </w:rPr>
        <w:t xml:space="preserve">was </w:t>
      </w:r>
      <w:r>
        <w:rPr>
          <w:spacing w:val="-4"/>
        </w:rPr>
        <w:t xml:space="preserve">really urging acceptance </w:t>
      </w:r>
      <w:r>
        <w:t xml:space="preserve">of </w:t>
      </w:r>
      <w:r>
        <w:rPr>
          <w:spacing w:val="-4"/>
        </w:rPr>
        <w:t xml:space="preserve">(a)-(d), </w:t>
      </w:r>
      <w:r>
        <w:rPr>
          <w:spacing w:val="-3"/>
        </w:rPr>
        <w:t xml:space="preserve">and </w:t>
      </w:r>
      <w:r>
        <w:t xml:space="preserve">he </w:t>
      </w:r>
      <w:r>
        <w:rPr>
          <w:spacing w:val="-3"/>
        </w:rPr>
        <w:t xml:space="preserve">was thus </w:t>
      </w:r>
      <w:r>
        <w:rPr>
          <w:spacing w:val="-4"/>
        </w:rPr>
        <w:t xml:space="preserve">imploring people </w:t>
      </w:r>
      <w:r>
        <w:t xml:space="preserve">to </w:t>
      </w:r>
      <w:r>
        <w:rPr>
          <w:spacing w:val="-4"/>
        </w:rPr>
        <w:t xml:space="preserve">understand </w:t>
      </w:r>
      <w:r>
        <w:rPr>
          <w:spacing w:val="-3"/>
        </w:rPr>
        <w:t xml:space="preserve">the </w:t>
      </w:r>
      <w:r>
        <w:rPr>
          <w:spacing w:val="-4"/>
        </w:rPr>
        <w:t xml:space="preserve">world </w:t>
      </w:r>
      <w:r>
        <w:t xml:space="preserve">in </w:t>
      </w:r>
      <w:r>
        <w:rPr>
          <w:spacing w:val="-3"/>
        </w:rPr>
        <w:t xml:space="preserve">the same </w:t>
      </w:r>
      <w:r>
        <w:rPr>
          <w:spacing w:val="-4"/>
        </w:rPr>
        <w:t xml:space="preserve">emotion-driven, projective manner </w:t>
      </w:r>
      <w:r>
        <w:t xml:space="preserve">as </w:t>
      </w:r>
      <w:r>
        <w:rPr>
          <w:spacing w:val="-3"/>
        </w:rPr>
        <w:t xml:space="preserve">our </w:t>
      </w:r>
      <w:r>
        <w:rPr>
          <w:spacing w:val="-4"/>
        </w:rPr>
        <w:t>cave-dwelling ancestors. Th</w:t>
      </w:r>
      <w:r>
        <w:rPr>
          <w:spacing w:val="-4"/>
        </w:rPr>
        <w:t xml:space="preserve">us, </w:t>
      </w:r>
      <w:r>
        <w:rPr>
          <w:spacing w:val="-5"/>
        </w:rPr>
        <w:t xml:space="preserve">Einhorn’s </w:t>
      </w:r>
      <w:r>
        <w:rPr>
          <w:spacing w:val="-4"/>
        </w:rPr>
        <w:t xml:space="preserve">supposed progressiveness </w:t>
      </w:r>
      <w:r>
        <w:rPr>
          <w:spacing w:val="-3"/>
        </w:rPr>
        <w:t xml:space="preserve">was the </w:t>
      </w:r>
      <w:r>
        <w:rPr>
          <w:spacing w:val="-4"/>
        </w:rPr>
        <w:t xml:space="preserve">purest </w:t>
      </w:r>
      <w:r>
        <w:rPr>
          <w:spacing w:val="-3"/>
        </w:rPr>
        <w:t xml:space="preserve">form </w:t>
      </w:r>
      <w:r>
        <w:t xml:space="preserve">of </w:t>
      </w:r>
      <w:r>
        <w:rPr>
          <w:i/>
          <w:spacing w:val="-5"/>
        </w:rPr>
        <w:t>re</w:t>
      </w:r>
      <w:r>
        <w:rPr>
          <w:spacing w:val="-5"/>
        </w:rPr>
        <w:t xml:space="preserve">gressivism. </w:t>
      </w:r>
      <w:r>
        <w:rPr>
          <w:spacing w:val="-4"/>
        </w:rPr>
        <w:t xml:space="preserve">Because Einhorn </w:t>
      </w:r>
      <w:r>
        <w:rPr>
          <w:spacing w:val="-3"/>
        </w:rPr>
        <w:t xml:space="preserve">was </w:t>
      </w:r>
      <w:r>
        <w:rPr>
          <w:spacing w:val="-4"/>
        </w:rPr>
        <w:t xml:space="preserve">representative </w:t>
      </w:r>
      <w:r>
        <w:t xml:space="preserve">in </w:t>
      </w:r>
      <w:r>
        <w:rPr>
          <w:spacing w:val="-3"/>
        </w:rPr>
        <w:t xml:space="preserve">this </w:t>
      </w:r>
      <w:r>
        <w:rPr>
          <w:spacing w:val="-4"/>
        </w:rPr>
        <w:t xml:space="preserve">respect </w:t>
      </w:r>
      <w:r>
        <w:t xml:space="preserve">of an </w:t>
      </w:r>
      <w:r>
        <w:rPr>
          <w:spacing w:val="-4"/>
        </w:rPr>
        <w:t xml:space="preserve">entire generation </w:t>
      </w:r>
      <w:r>
        <w:t xml:space="preserve">of </w:t>
      </w:r>
      <w:r>
        <w:rPr>
          <w:spacing w:val="-4"/>
        </w:rPr>
        <w:t xml:space="preserve">so-called liberals, people </w:t>
      </w:r>
      <w:r>
        <w:rPr>
          <w:spacing w:val="-3"/>
        </w:rPr>
        <w:t xml:space="preserve">who </w:t>
      </w:r>
      <w:r>
        <w:rPr>
          <w:spacing w:val="-4"/>
        </w:rPr>
        <w:t xml:space="preserve">don’t </w:t>
      </w:r>
      <w:r>
        <w:rPr>
          <w:spacing w:val="-3"/>
        </w:rPr>
        <w:t xml:space="preserve">want </w:t>
      </w:r>
      <w:r>
        <w:t xml:space="preserve">to </w:t>
      </w:r>
      <w:r>
        <w:rPr>
          <w:spacing w:val="-4"/>
        </w:rPr>
        <w:t xml:space="preserve">return </w:t>
      </w:r>
      <w:r>
        <w:t xml:space="preserve">to a </w:t>
      </w:r>
      <w:r>
        <w:rPr>
          <w:spacing w:val="-4"/>
        </w:rPr>
        <w:t xml:space="preserve">tribal </w:t>
      </w:r>
      <w:r>
        <w:rPr>
          <w:spacing w:val="-3"/>
        </w:rPr>
        <w:t xml:space="preserve">mode </w:t>
      </w:r>
      <w:r>
        <w:t xml:space="preserve">of </w:t>
      </w:r>
      <w:r>
        <w:rPr>
          <w:spacing w:val="-4"/>
        </w:rPr>
        <w:t xml:space="preserve">existence </w:t>
      </w:r>
      <w:r>
        <w:rPr>
          <w:spacing w:val="-3"/>
        </w:rPr>
        <w:t xml:space="preserve">are </w:t>
      </w:r>
      <w:r>
        <w:rPr>
          <w:spacing w:val="-4"/>
        </w:rPr>
        <w:t xml:space="preserve">given </w:t>
      </w:r>
      <w:r>
        <w:t xml:space="preserve">an </w:t>
      </w:r>
      <w:r>
        <w:rPr>
          <w:spacing w:val="-4"/>
        </w:rPr>
        <w:t>incenti</w:t>
      </w:r>
      <w:r>
        <w:rPr>
          <w:spacing w:val="-4"/>
        </w:rPr>
        <w:t xml:space="preserve">ve </w:t>
      </w:r>
      <w:r>
        <w:t xml:space="preserve">to </w:t>
      </w:r>
      <w:r>
        <w:rPr>
          <w:i/>
          <w:spacing w:val="-3"/>
        </w:rPr>
        <w:t xml:space="preserve">not </w:t>
      </w:r>
      <w:r>
        <w:t xml:space="preserve">be </w:t>
      </w:r>
      <w:r>
        <w:rPr>
          <w:spacing w:val="-4"/>
        </w:rPr>
        <w:t xml:space="preserve">liberal, </w:t>
      </w:r>
      <w:r>
        <w:rPr>
          <w:spacing w:val="-3"/>
        </w:rPr>
        <w:t xml:space="preserve">even </w:t>
      </w:r>
      <w:r>
        <w:t xml:space="preserve">if </w:t>
      </w:r>
      <w:r>
        <w:rPr>
          <w:spacing w:val="-3"/>
        </w:rPr>
        <w:t xml:space="preserve">they </w:t>
      </w:r>
      <w:r>
        <w:rPr>
          <w:spacing w:val="-4"/>
        </w:rPr>
        <w:t xml:space="preserve">haven’t </w:t>
      </w:r>
      <w:r>
        <w:t xml:space="preserve">a </w:t>
      </w:r>
      <w:r>
        <w:rPr>
          <w:spacing w:val="-4"/>
        </w:rPr>
        <w:t xml:space="preserve">conservative </w:t>
      </w:r>
      <w:r>
        <w:rPr>
          <w:spacing w:val="-3"/>
        </w:rPr>
        <w:t xml:space="preserve">bone </w:t>
      </w:r>
      <w:r>
        <w:t xml:space="preserve">in </w:t>
      </w:r>
      <w:r>
        <w:rPr>
          <w:spacing w:val="-4"/>
        </w:rPr>
        <w:t>their</w:t>
      </w:r>
      <w:r>
        <w:rPr>
          <w:spacing w:val="-7"/>
        </w:rPr>
        <w:t xml:space="preserve"> body.</w:t>
      </w:r>
    </w:p>
    <w:p w:rsidR="000D32F5" w:rsidRDefault="003015BB">
      <w:pPr>
        <w:pStyle w:val="BodyText"/>
        <w:spacing w:before="6" w:line="249" w:lineRule="auto"/>
        <w:ind w:right="166" w:firstLine="288"/>
      </w:pPr>
      <w:r>
        <w:t xml:space="preserve">I </w:t>
      </w:r>
      <w:r>
        <w:rPr>
          <w:spacing w:val="-3"/>
        </w:rPr>
        <w:t xml:space="preserve">feel that </w:t>
      </w:r>
      <w:r>
        <w:t xml:space="preserve">a </w:t>
      </w:r>
      <w:r>
        <w:rPr>
          <w:spacing w:val="-3"/>
        </w:rPr>
        <w:t xml:space="preserve">few </w:t>
      </w:r>
      <w:r>
        <w:rPr>
          <w:spacing w:val="-4"/>
        </w:rPr>
        <w:t xml:space="preserve">remarks about </w:t>
      </w:r>
      <w:r>
        <w:t xml:space="preserve">my </w:t>
      </w:r>
      <w:r>
        <w:rPr>
          <w:spacing w:val="-4"/>
        </w:rPr>
        <w:t xml:space="preserve">personal experiences </w:t>
      </w:r>
      <w:r>
        <w:rPr>
          <w:spacing w:val="-3"/>
        </w:rPr>
        <w:t xml:space="preserve">may not </w:t>
      </w:r>
      <w:r>
        <w:t xml:space="preserve">be </w:t>
      </w:r>
      <w:r>
        <w:rPr>
          <w:spacing w:val="-3"/>
        </w:rPr>
        <w:t xml:space="preserve">out </w:t>
      </w:r>
      <w:r>
        <w:t xml:space="preserve">of </w:t>
      </w:r>
      <w:r>
        <w:rPr>
          <w:spacing w:val="-5"/>
        </w:rPr>
        <w:t xml:space="preserve">order, </w:t>
      </w:r>
      <w:r>
        <w:t xml:space="preserve">so </w:t>
      </w:r>
      <w:r>
        <w:rPr>
          <w:spacing w:val="-3"/>
        </w:rPr>
        <w:t xml:space="preserve">long </w:t>
      </w:r>
      <w:r>
        <w:t xml:space="preserve">as </w:t>
      </w:r>
      <w:r>
        <w:rPr>
          <w:spacing w:val="-7"/>
        </w:rPr>
        <w:t xml:space="preserve">it’s </w:t>
      </w:r>
      <w:r>
        <w:rPr>
          <w:spacing w:val="-3"/>
        </w:rPr>
        <w:t xml:space="preserve">kept </w:t>
      </w:r>
      <w:r>
        <w:t xml:space="preserve">in </w:t>
      </w:r>
      <w:r>
        <w:rPr>
          <w:spacing w:val="-3"/>
        </w:rPr>
        <w:t xml:space="preserve">mind that </w:t>
      </w:r>
      <w:r>
        <w:rPr>
          <w:spacing w:val="-4"/>
        </w:rPr>
        <w:t xml:space="preserve">those remarks </w:t>
      </w:r>
      <w:r>
        <w:rPr>
          <w:spacing w:val="-3"/>
        </w:rPr>
        <w:t xml:space="preserve">may well </w:t>
      </w:r>
      <w:r>
        <w:t xml:space="preserve">be </w:t>
      </w:r>
      <w:r>
        <w:rPr>
          <w:spacing w:val="-4"/>
        </w:rPr>
        <w:t xml:space="preserve">nothing </w:t>
      </w:r>
      <w:r>
        <w:rPr>
          <w:spacing w:val="-3"/>
        </w:rPr>
        <w:t xml:space="preserve">more than </w:t>
      </w:r>
      <w:r>
        <w:rPr>
          <w:spacing w:val="-4"/>
        </w:rPr>
        <w:t xml:space="preserve">prejudice-driven interpretations </w:t>
      </w:r>
      <w:r>
        <w:t xml:space="preserve">of </w:t>
      </w:r>
      <w:r>
        <w:rPr>
          <w:spacing w:val="-4"/>
        </w:rPr>
        <w:t xml:space="preserve">facts about </w:t>
      </w:r>
      <w:r>
        <w:t xml:space="preserve">my </w:t>
      </w:r>
      <w:r>
        <w:rPr>
          <w:spacing w:val="-3"/>
        </w:rPr>
        <w:t xml:space="preserve">life </w:t>
      </w:r>
      <w:r>
        <w:rPr>
          <w:spacing w:val="-4"/>
        </w:rPr>
        <w:t xml:space="preserve">that, </w:t>
      </w:r>
      <w:r>
        <w:rPr>
          <w:spacing w:val="-3"/>
        </w:rPr>
        <w:t xml:space="preserve">even </w:t>
      </w:r>
      <w:r>
        <w:t xml:space="preserve">if </w:t>
      </w:r>
      <w:r>
        <w:rPr>
          <w:spacing w:val="-4"/>
        </w:rPr>
        <w:t xml:space="preserve">interpreted </w:t>
      </w:r>
      <w:r>
        <w:rPr>
          <w:spacing w:val="-5"/>
        </w:rPr>
        <w:t xml:space="preserve">dispassionately, </w:t>
      </w:r>
      <w:r>
        <w:rPr>
          <w:spacing w:val="-4"/>
        </w:rPr>
        <w:t xml:space="preserve">would reveal little about </w:t>
      </w:r>
      <w:r>
        <w:rPr>
          <w:spacing w:val="-3"/>
        </w:rPr>
        <w:t xml:space="preserve">the </w:t>
      </w:r>
      <w:r>
        <w:rPr>
          <w:spacing w:val="-4"/>
        </w:rPr>
        <w:t xml:space="preserve">world. </w:t>
      </w:r>
      <w:r>
        <w:t xml:space="preserve">I </w:t>
      </w:r>
      <w:r>
        <w:rPr>
          <w:spacing w:val="-4"/>
        </w:rPr>
        <w:t xml:space="preserve">personally </w:t>
      </w:r>
      <w:r>
        <w:rPr>
          <w:spacing w:val="-3"/>
        </w:rPr>
        <w:t xml:space="preserve">have </w:t>
      </w:r>
      <w:r>
        <w:rPr>
          <w:spacing w:val="-4"/>
        </w:rPr>
        <w:t xml:space="preserve">known </w:t>
      </w:r>
      <w:r>
        <w:rPr>
          <w:spacing w:val="-3"/>
        </w:rPr>
        <w:t xml:space="preserve">many </w:t>
      </w:r>
      <w:r>
        <w:rPr>
          <w:spacing w:val="-4"/>
        </w:rPr>
        <w:t xml:space="preserve">leading members </w:t>
      </w:r>
      <w:r>
        <w:t xml:space="preserve">of </w:t>
      </w:r>
      <w:r>
        <w:rPr>
          <w:spacing w:val="-3"/>
        </w:rPr>
        <w:t xml:space="preserve">the </w:t>
      </w:r>
      <w:r>
        <w:rPr>
          <w:spacing w:val="-6"/>
        </w:rPr>
        <w:t xml:space="preserve">1960’s </w:t>
      </w:r>
      <w:r>
        <w:rPr>
          <w:spacing w:val="-4"/>
        </w:rPr>
        <w:t xml:space="preserve">counterculture; </w:t>
      </w:r>
      <w:r>
        <w:t xml:space="preserve">a </w:t>
      </w:r>
      <w:r>
        <w:rPr>
          <w:spacing w:val="-3"/>
        </w:rPr>
        <w:t xml:space="preserve">very </w:t>
      </w:r>
      <w:r>
        <w:rPr>
          <w:spacing w:val="-4"/>
        </w:rPr>
        <w:t xml:space="preserve">close relative </w:t>
      </w:r>
      <w:r>
        <w:t xml:space="preserve">of </w:t>
      </w:r>
      <w:r>
        <w:rPr>
          <w:spacing w:val="-3"/>
        </w:rPr>
        <w:t xml:space="preserve">mine </w:t>
      </w:r>
      <w:r>
        <w:t xml:space="preserve">is </w:t>
      </w:r>
      <w:r>
        <w:rPr>
          <w:spacing w:val="-3"/>
        </w:rPr>
        <w:t xml:space="preserve">one </w:t>
      </w:r>
      <w:r>
        <w:t xml:space="preserve">of </w:t>
      </w:r>
      <w:r>
        <w:rPr>
          <w:spacing w:val="-3"/>
        </w:rPr>
        <w:t>the t</w:t>
      </w:r>
      <w:r>
        <w:rPr>
          <w:spacing w:val="-3"/>
        </w:rPr>
        <w:t xml:space="preserve">wo </w:t>
      </w:r>
      <w:r>
        <w:t xml:space="preserve">or </w:t>
      </w:r>
      <w:r>
        <w:rPr>
          <w:spacing w:val="-4"/>
        </w:rPr>
        <w:t xml:space="preserve">three </w:t>
      </w:r>
      <w:r>
        <w:rPr>
          <w:spacing w:val="-3"/>
        </w:rPr>
        <w:t xml:space="preserve">best </w:t>
      </w:r>
      <w:r>
        <w:rPr>
          <w:spacing w:val="-4"/>
        </w:rPr>
        <w:t xml:space="preserve">known astrologers </w:t>
      </w:r>
      <w:r>
        <w:t xml:space="preserve">in </w:t>
      </w:r>
      <w:r>
        <w:rPr>
          <w:spacing w:val="-3"/>
        </w:rPr>
        <w:t xml:space="preserve">the </w:t>
      </w:r>
      <w:r>
        <w:rPr>
          <w:spacing w:val="-4"/>
        </w:rPr>
        <w:t xml:space="preserve">nation. These particular individuals </w:t>
      </w:r>
      <w:r>
        <w:rPr>
          <w:spacing w:val="-3"/>
        </w:rPr>
        <w:t xml:space="preserve">are </w:t>
      </w:r>
      <w:r>
        <w:rPr>
          <w:spacing w:val="-4"/>
        </w:rPr>
        <w:t xml:space="preserve">among </w:t>
      </w:r>
      <w:r>
        <w:rPr>
          <w:spacing w:val="-3"/>
        </w:rPr>
        <w:t xml:space="preserve">the most </w:t>
      </w:r>
      <w:r>
        <w:rPr>
          <w:spacing w:val="-4"/>
        </w:rPr>
        <w:t xml:space="preserve">ill-willed </w:t>
      </w:r>
      <w:r>
        <w:rPr>
          <w:spacing w:val="-3"/>
        </w:rPr>
        <w:t xml:space="preserve">and </w:t>
      </w:r>
      <w:r>
        <w:rPr>
          <w:spacing w:val="-4"/>
        </w:rPr>
        <w:t xml:space="preserve">intellectually rigid people </w:t>
      </w:r>
      <w:r>
        <w:rPr>
          <w:spacing w:val="-3"/>
        </w:rPr>
        <w:t xml:space="preserve">that </w:t>
      </w:r>
      <w:r>
        <w:t xml:space="preserve">I </w:t>
      </w:r>
      <w:r>
        <w:rPr>
          <w:spacing w:val="-7"/>
        </w:rPr>
        <w:t xml:space="preserve">know. </w:t>
      </w:r>
      <w:r>
        <w:rPr>
          <w:spacing w:val="-3"/>
        </w:rPr>
        <w:t xml:space="preserve">And, </w:t>
      </w:r>
      <w:r>
        <w:rPr>
          <w:spacing w:val="-4"/>
        </w:rPr>
        <w:t xml:space="preserve">having attended </w:t>
      </w:r>
      <w:r>
        <w:rPr>
          <w:spacing w:val="-3"/>
        </w:rPr>
        <w:t xml:space="preserve">many </w:t>
      </w:r>
      <w:r>
        <w:rPr>
          <w:spacing w:val="-4"/>
        </w:rPr>
        <w:t xml:space="preserve">functions </w:t>
      </w:r>
      <w:r>
        <w:rPr>
          <w:spacing w:val="-3"/>
        </w:rPr>
        <w:t xml:space="preserve">over </w:t>
      </w:r>
      <w:r>
        <w:rPr>
          <w:spacing w:val="-4"/>
        </w:rPr>
        <w:t xml:space="preserve">which </w:t>
      </w:r>
      <w:r>
        <w:rPr>
          <w:spacing w:val="-3"/>
        </w:rPr>
        <w:t xml:space="preserve">they </w:t>
      </w:r>
      <w:r>
        <w:rPr>
          <w:spacing w:val="-4"/>
        </w:rPr>
        <w:t xml:space="preserve">presided, </w:t>
      </w:r>
      <w:r>
        <w:t xml:space="preserve">I </w:t>
      </w:r>
      <w:r>
        <w:rPr>
          <w:spacing w:val="-3"/>
        </w:rPr>
        <w:t xml:space="preserve">have </w:t>
      </w:r>
      <w:r>
        <w:rPr>
          <w:spacing w:val="-4"/>
        </w:rPr>
        <w:t xml:space="preserve">found </w:t>
      </w:r>
      <w:r>
        <w:rPr>
          <w:spacing w:val="-3"/>
        </w:rPr>
        <w:t xml:space="preserve">the same </w:t>
      </w:r>
      <w:r>
        <w:t xml:space="preserve">to be </w:t>
      </w:r>
      <w:r>
        <w:rPr>
          <w:spacing w:val="-3"/>
        </w:rPr>
        <w:t xml:space="preserve">true </w:t>
      </w:r>
      <w:r>
        <w:t xml:space="preserve">of </w:t>
      </w:r>
      <w:r>
        <w:rPr>
          <w:spacing w:val="-4"/>
        </w:rPr>
        <w:t>thei</w:t>
      </w:r>
      <w:r>
        <w:rPr>
          <w:spacing w:val="-4"/>
        </w:rPr>
        <w:t xml:space="preserve">r followers. </w:t>
      </w:r>
      <w:r>
        <w:rPr>
          <w:spacing w:val="-3"/>
        </w:rPr>
        <w:t xml:space="preserve">For this </w:t>
      </w:r>
      <w:r>
        <w:rPr>
          <w:spacing w:val="-4"/>
        </w:rPr>
        <w:t xml:space="preserve">reason, </w:t>
      </w:r>
      <w:r>
        <w:t xml:space="preserve">I </w:t>
      </w:r>
      <w:r>
        <w:rPr>
          <w:spacing w:val="-4"/>
        </w:rPr>
        <w:t xml:space="preserve">suspect </w:t>
      </w:r>
      <w:r>
        <w:rPr>
          <w:spacing w:val="-3"/>
        </w:rPr>
        <w:t xml:space="preserve">that </w:t>
      </w:r>
      <w:r>
        <w:rPr>
          <w:spacing w:val="-4"/>
        </w:rPr>
        <w:t xml:space="preserve">acceptance </w:t>
      </w:r>
      <w:r>
        <w:t xml:space="preserve">of </w:t>
      </w:r>
      <w:r>
        <w:rPr>
          <w:spacing w:val="-5"/>
        </w:rPr>
        <w:t xml:space="preserve">1960’s-style </w:t>
      </w:r>
      <w:r>
        <w:rPr>
          <w:spacing w:val="-4"/>
        </w:rPr>
        <w:t xml:space="preserve">liberalism often </w:t>
      </w:r>
      <w:r>
        <w:rPr>
          <w:spacing w:val="-3"/>
        </w:rPr>
        <w:t xml:space="preserve">has </w:t>
      </w:r>
      <w:r>
        <w:rPr>
          <w:spacing w:val="-4"/>
        </w:rPr>
        <w:t xml:space="preserve">roots </w:t>
      </w:r>
      <w:r>
        <w:t xml:space="preserve">in </w:t>
      </w:r>
      <w:r>
        <w:rPr>
          <w:spacing w:val="-3"/>
        </w:rPr>
        <w:t xml:space="preserve">one, </w:t>
      </w:r>
      <w:r>
        <w:t xml:space="preserve">or </w:t>
      </w:r>
      <w:r>
        <w:rPr>
          <w:spacing w:val="-4"/>
        </w:rPr>
        <w:t xml:space="preserve">both, </w:t>
      </w:r>
      <w:r>
        <w:t xml:space="preserve">of </w:t>
      </w:r>
      <w:r>
        <w:rPr>
          <w:spacing w:val="-3"/>
        </w:rPr>
        <w:t xml:space="preserve">the </w:t>
      </w:r>
      <w:r>
        <w:rPr>
          <w:spacing w:val="-4"/>
        </w:rPr>
        <w:t>following factors:</w:t>
      </w:r>
    </w:p>
    <w:p w:rsidR="000D32F5" w:rsidRDefault="000D32F5">
      <w:pPr>
        <w:pStyle w:val="BodyText"/>
        <w:spacing w:before="9"/>
        <w:ind w:left="0"/>
        <w:rPr>
          <w:sz w:val="25"/>
        </w:rPr>
      </w:pPr>
    </w:p>
    <w:p w:rsidR="000D32F5" w:rsidRDefault="003015BB">
      <w:pPr>
        <w:pStyle w:val="ListParagraph"/>
        <w:numPr>
          <w:ilvl w:val="0"/>
          <w:numId w:val="1"/>
        </w:numPr>
        <w:tabs>
          <w:tab w:val="left" w:pos="1398"/>
        </w:tabs>
        <w:spacing w:before="1"/>
        <w:ind w:hanging="313"/>
        <w:jc w:val="left"/>
        <w:rPr>
          <w:sz w:val="24"/>
        </w:rPr>
      </w:pPr>
      <w:r>
        <w:rPr>
          <w:sz w:val="24"/>
        </w:rPr>
        <w:t>A</w:t>
      </w:r>
      <w:r>
        <w:rPr>
          <w:spacing w:val="-20"/>
          <w:sz w:val="24"/>
        </w:rPr>
        <w:t xml:space="preserve"> </w:t>
      </w:r>
      <w:r>
        <w:rPr>
          <w:spacing w:val="-3"/>
          <w:sz w:val="24"/>
        </w:rPr>
        <w:t>wish</w:t>
      </w:r>
      <w:r>
        <w:rPr>
          <w:spacing w:val="-6"/>
          <w:sz w:val="24"/>
        </w:rPr>
        <w:t xml:space="preserve"> </w:t>
      </w:r>
      <w:r>
        <w:rPr>
          <w:sz w:val="24"/>
        </w:rPr>
        <w:t>to</w:t>
      </w:r>
      <w:r>
        <w:rPr>
          <w:spacing w:val="-6"/>
          <w:sz w:val="24"/>
        </w:rPr>
        <w:t xml:space="preserve"> </w:t>
      </w:r>
      <w:r>
        <w:rPr>
          <w:spacing w:val="-4"/>
          <w:sz w:val="24"/>
        </w:rPr>
        <w:t>disguise,</w:t>
      </w:r>
      <w:r>
        <w:rPr>
          <w:spacing w:val="-7"/>
          <w:sz w:val="24"/>
        </w:rPr>
        <w:t xml:space="preserve"> </w:t>
      </w:r>
      <w:r>
        <w:rPr>
          <w:spacing w:val="-3"/>
          <w:sz w:val="24"/>
        </w:rPr>
        <w:t>both</w:t>
      </w:r>
      <w:r>
        <w:rPr>
          <w:spacing w:val="-6"/>
          <w:sz w:val="24"/>
        </w:rPr>
        <w:t xml:space="preserve"> </w:t>
      </w:r>
      <w:r>
        <w:rPr>
          <w:spacing w:val="-3"/>
          <w:sz w:val="24"/>
        </w:rPr>
        <w:t>from</w:t>
      </w:r>
      <w:r>
        <w:rPr>
          <w:spacing w:val="-6"/>
          <w:sz w:val="24"/>
        </w:rPr>
        <w:t xml:space="preserve"> </w:t>
      </w:r>
      <w:r>
        <w:rPr>
          <w:spacing w:val="-4"/>
          <w:sz w:val="24"/>
        </w:rPr>
        <w:t>oneself</w:t>
      </w:r>
      <w:r>
        <w:rPr>
          <w:spacing w:val="-6"/>
          <w:sz w:val="24"/>
        </w:rPr>
        <w:t xml:space="preserve"> </w:t>
      </w:r>
      <w:r>
        <w:rPr>
          <w:spacing w:val="-3"/>
          <w:sz w:val="24"/>
        </w:rPr>
        <w:t>and</w:t>
      </w:r>
      <w:r>
        <w:rPr>
          <w:spacing w:val="-6"/>
          <w:sz w:val="24"/>
        </w:rPr>
        <w:t xml:space="preserve"> </w:t>
      </w:r>
      <w:r>
        <w:rPr>
          <w:spacing w:val="-3"/>
          <w:sz w:val="24"/>
        </w:rPr>
        <w:t>from</w:t>
      </w:r>
      <w:r>
        <w:rPr>
          <w:spacing w:val="-7"/>
          <w:sz w:val="24"/>
        </w:rPr>
        <w:t xml:space="preserve"> </w:t>
      </w:r>
      <w:r>
        <w:rPr>
          <w:spacing w:val="-4"/>
          <w:sz w:val="24"/>
        </w:rPr>
        <w:t>others,</w:t>
      </w:r>
      <w:r>
        <w:rPr>
          <w:spacing w:val="-6"/>
          <w:sz w:val="24"/>
        </w:rPr>
        <w:t xml:space="preserve"> </w:t>
      </w:r>
      <w:r>
        <w:rPr>
          <w:sz w:val="24"/>
        </w:rPr>
        <w:t>a</w:t>
      </w:r>
      <w:r>
        <w:rPr>
          <w:spacing w:val="-6"/>
          <w:sz w:val="24"/>
        </w:rPr>
        <w:t xml:space="preserve"> </w:t>
      </w:r>
      <w:r>
        <w:rPr>
          <w:spacing w:val="-4"/>
          <w:sz w:val="24"/>
        </w:rPr>
        <w:t>virulent,</w:t>
      </w:r>
      <w:r>
        <w:rPr>
          <w:spacing w:val="-6"/>
          <w:sz w:val="24"/>
        </w:rPr>
        <w:t xml:space="preserve"> </w:t>
      </w:r>
      <w:r>
        <w:rPr>
          <w:spacing w:val="-4"/>
          <w:sz w:val="24"/>
        </w:rPr>
        <w:t>all-consuming</w:t>
      </w:r>
      <w:r>
        <w:rPr>
          <w:spacing w:val="-6"/>
          <w:sz w:val="24"/>
        </w:rPr>
        <w:t xml:space="preserve"> </w:t>
      </w:r>
      <w:r>
        <w:rPr>
          <w:spacing w:val="-3"/>
          <w:sz w:val="24"/>
        </w:rPr>
        <w:t>ill-</w:t>
      </w:r>
    </w:p>
    <w:p w:rsidR="000D32F5" w:rsidRDefault="000D32F5">
      <w:pPr>
        <w:rPr>
          <w:sz w:val="24"/>
        </w:rPr>
        <w:sectPr w:rsidR="000D32F5">
          <w:pgSz w:w="12240" w:h="15840"/>
          <w:pgMar w:top="1380" w:right="1320" w:bottom="280" w:left="1340" w:header="720" w:footer="720" w:gutter="0"/>
          <w:cols w:space="720"/>
        </w:sectPr>
      </w:pPr>
    </w:p>
    <w:p w:rsidR="000D32F5" w:rsidRDefault="003015BB">
      <w:pPr>
        <w:pStyle w:val="BodyText"/>
        <w:spacing w:before="64"/>
        <w:ind w:left="795"/>
      </w:pPr>
      <w:r>
        <w:t>will,</w:t>
      </w:r>
    </w:p>
    <w:p w:rsidR="000D32F5" w:rsidRDefault="000D32F5">
      <w:pPr>
        <w:pStyle w:val="BodyText"/>
        <w:spacing w:before="3"/>
        <w:ind w:left="0"/>
        <w:rPr>
          <w:sz w:val="18"/>
        </w:rPr>
      </w:pPr>
    </w:p>
    <w:p w:rsidR="000D32F5" w:rsidRDefault="003015BB">
      <w:pPr>
        <w:pStyle w:val="BodyText"/>
        <w:spacing w:before="90"/>
        <w:ind w:left="387"/>
      </w:pPr>
      <w:r>
        <w:t>and:</w:t>
      </w:r>
    </w:p>
    <w:p w:rsidR="000D32F5" w:rsidRDefault="000D32F5">
      <w:pPr>
        <w:pStyle w:val="BodyText"/>
        <w:spacing w:before="1"/>
        <w:ind w:left="0"/>
        <w:rPr>
          <w:sz w:val="26"/>
        </w:rPr>
      </w:pPr>
    </w:p>
    <w:p w:rsidR="000D32F5" w:rsidRDefault="003015BB">
      <w:pPr>
        <w:pStyle w:val="ListParagraph"/>
        <w:numPr>
          <w:ilvl w:val="0"/>
          <w:numId w:val="1"/>
        </w:numPr>
        <w:tabs>
          <w:tab w:val="left" w:pos="1278"/>
        </w:tabs>
        <w:spacing w:line="249" w:lineRule="auto"/>
        <w:ind w:left="676" w:right="951" w:firstLine="288"/>
        <w:jc w:val="left"/>
        <w:rPr>
          <w:sz w:val="24"/>
        </w:rPr>
      </w:pPr>
      <w:r>
        <w:rPr>
          <w:sz w:val="24"/>
        </w:rPr>
        <w:t xml:space="preserve">A </w:t>
      </w:r>
      <w:r>
        <w:rPr>
          <w:spacing w:val="-4"/>
          <w:sz w:val="24"/>
        </w:rPr>
        <w:t xml:space="preserve">combination </w:t>
      </w:r>
      <w:r>
        <w:rPr>
          <w:sz w:val="24"/>
        </w:rPr>
        <w:t xml:space="preserve">of a </w:t>
      </w:r>
      <w:r>
        <w:rPr>
          <w:spacing w:val="-4"/>
          <w:sz w:val="24"/>
        </w:rPr>
        <w:t xml:space="preserve">rabid desire </w:t>
      </w:r>
      <w:r>
        <w:rPr>
          <w:spacing w:val="-3"/>
          <w:sz w:val="24"/>
        </w:rPr>
        <w:t xml:space="preserve">for </w:t>
      </w:r>
      <w:r>
        <w:rPr>
          <w:spacing w:val="-5"/>
          <w:sz w:val="24"/>
        </w:rPr>
        <w:t xml:space="preserve">power, </w:t>
      </w:r>
      <w:r>
        <w:rPr>
          <w:spacing w:val="-4"/>
          <w:sz w:val="24"/>
        </w:rPr>
        <w:t xml:space="preserve">coupled </w:t>
      </w:r>
      <w:r>
        <w:rPr>
          <w:spacing w:val="-3"/>
          <w:sz w:val="24"/>
        </w:rPr>
        <w:t xml:space="preserve">with </w:t>
      </w:r>
      <w:r>
        <w:rPr>
          <w:sz w:val="24"/>
        </w:rPr>
        <w:t xml:space="preserve">a </w:t>
      </w:r>
      <w:r>
        <w:rPr>
          <w:spacing w:val="-4"/>
          <w:sz w:val="24"/>
        </w:rPr>
        <w:t xml:space="preserve">narcissistic unwillingness </w:t>
      </w:r>
      <w:r>
        <w:rPr>
          <w:sz w:val="24"/>
        </w:rPr>
        <w:t xml:space="preserve">to </w:t>
      </w:r>
      <w:r>
        <w:rPr>
          <w:spacing w:val="-3"/>
          <w:sz w:val="24"/>
        </w:rPr>
        <w:t xml:space="preserve">put </w:t>
      </w:r>
      <w:r>
        <w:rPr>
          <w:sz w:val="24"/>
        </w:rPr>
        <w:t xml:space="preserve">in </w:t>
      </w:r>
      <w:r>
        <w:rPr>
          <w:spacing w:val="-3"/>
          <w:sz w:val="24"/>
        </w:rPr>
        <w:t xml:space="preserve">the work </w:t>
      </w:r>
      <w:r>
        <w:rPr>
          <w:spacing w:val="-4"/>
          <w:sz w:val="24"/>
        </w:rPr>
        <w:t xml:space="preserve">required </w:t>
      </w:r>
      <w:r>
        <w:rPr>
          <w:sz w:val="24"/>
        </w:rPr>
        <w:t xml:space="preserve">to </w:t>
      </w:r>
      <w:r>
        <w:rPr>
          <w:spacing w:val="-4"/>
          <w:sz w:val="24"/>
        </w:rPr>
        <w:t xml:space="preserve">achieve success within institutions where </w:t>
      </w:r>
      <w:r>
        <w:rPr>
          <w:spacing w:val="-3"/>
          <w:sz w:val="24"/>
        </w:rPr>
        <w:t xml:space="preserve">they </w:t>
      </w:r>
      <w:r>
        <w:rPr>
          <w:spacing w:val="-4"/>
          <w:sz w:val="24"/>
        </w:rPr>
        <w:t xml:space="preserve">don’t </w:t>
      </w:r>
      <w:r>
        <w:rPr>
          <w:spacing w:val="-3"/>
          <w:sz w:val="24"/>
        </w:rPr>
        <w:t xml:space="preserve">make the </w:t>
      </w:r>
      <w:r>
        <w:rPr>
          <w:spacing w:val="-4"/>
          <w:sz w:val="24"/>
        </w:rPr>
        <w:t xml:space="preserve">rules </w:t>
      </w:r>
      <w:r>
        <w:rPr>
          <w:spacing w:val="-3"/>
          <w:sz w:val="24"/>
        </w:rPr>
        <w:t xml:space="preserve">and </w:t>
      </w:r>
      <w:r>
        <w:rPr>
          <w:spacing w:val="-4"/>
          <w:sz w:val="24"/>
        </w:rPr>
        <w:t xml:space="preserve">where they’ll </w:t>
      </w:r>
      <w:r>
        <w:rPr>
          <w:sz w:val="24"/>
        </w:rPr>
        <w:t xml:space="preserve">be </w:t>
      </w:r>
      <w:r>
        <w:rPr>
          <w:spacing w:val="-4"/>
          <w:sz w:val="24"/>
        </w:rPr>
        <w:t xml:space="preserve">subjected </w:t>
      </w:r>
      <w:r>
        <w:rPr>
          <w:sz w:val="24"/>
        </w:rPr>
        <w:t xml:space="preserve">to </w:t>
      </w:r>
      <w:r>
        <w:rPr>
          <w:spacing w:val="-4"/>
          <w:sz w:val="24"/>
        </w:rPr>
        <w:t>meaningful</w:t>
      </w:r>
      <w:r>
        <w:rPr>
          <w:spacing w:val="-41"/>
          <w:sz w:val="24"/>
        </w:rPr>
        <w:t xml:space="preserve"> </w:t>
      </w:r>
      <w:r>
        <w:rPr>
          <w:spacing w:val="-6"/>
          <w:sz w:val="24"/>
        </w:rPr>
        <w:t>scrutiny.</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Heading2"/>
        <w:numPr>
          <w:ilvl w:val="2"/>
          <w:numId w:val="46"/>
        </w:numPr>
        <w:tabs>
          <w:tab w:val="left" w:pos="928"/>
        </w:tabs>
        <w:rPr>
          <w:u w:val="none"/>
        </w:rPr>
      </w:pPr>
      <w:bookmarkStart w:id="1199" w:name="_bookmark1198"/>
      <w:bookmarkEnd w:id="1199"/>
      <w:r>
        <w:rPr>
          <w:u w:val="none"/>
        </w:rPr>
        <w:t>W</w:t>
      </w:r>
      <w:r>
        <w:rPr>
          <w:u w:val="none"/>
        </w:rPr>
        <w:t>ittgenstein</w:t>
      </w:r>
    </w:p>
    <w:p w:rsidR="000D32F5" w:rsidRDefault="000D32F5">
      <w:pPr>
        <w:pStyle w:val="BodyText"/>
        <w:ind w:left="0"/>
        <w:rPr>
          <w:b/>
          <w:sz w:val="26"/>
        </w:rPr>
      </w:pPr>
    </w:p>
    <w:p w:rsidR="000D32F5" w:rsidRDefault="003015BB">
      <w:pPr>
        <w:pStyle w:val="BodyText"/>
        <w:spacing w:before="1" w:line="249" w:lineRule="auto"/>
        <w:ind w:right="191" w:firstLine="288"/>
      </w:pPr>
      <w:r>
        <w:rPr>
          <w:spacing w:val="-4"/>
        </w:rPr>
        <w:t xml:space="preserve">Einhorn </w:t>
      </w:r>
      <w:r>
        <w:rPr>
          <w:spacing w:val="-3"/>
        </w:rPr>
        <w:t xml:space="preserve">was </w:t>
      </w:r>
      <w:r>
        <w:t xml:space="preserve">a </w:t>
      </w:r>
      <w:r>
        <w:rPr>
          <w:spacing w:val="-3"/>
        </w:rPr>
        <w:t xml:space="preserve">big </w:t>
      </w:r>
      <w:r>
        <w:rPr>
          <w:spacing w:val="-5"/>
        </w:rPr>
        <w:t xml:space="preserve">Wittgenstein </w:t>
      </w:r>
      <w:r>
        <w:rPr>
          <w:spacing w:val="-3"/>
        </w:rPr>
        <w:t xml:space="preserve">fan. This was </w:t>
      </w:r>
      <w:r>
        <w:t xml:space="preserve">no </w:t>
      </w:r>
      <w:r>
        <w:rPr>
          <w:spacing w:val="-4"/>
        </w:rPr>
        <w:t xml:space="preserve">accident. </w:t>
      </w:r>
      <w:r>
        <w:rPr>
          <w:spacing w:val="-5"/>
        </w:rPr>
        <w:t xml:space="preserve">Wittgenstein </w:t>
      </w:r>
      <w:r>
        <w:rPr>
          <w:spacing w:val="-3"/>
        </w:rPr>
        <w:t xml:space="preserve">was </w:t>
      </w:r>
      <w:r>
        <w:t xml:space="preserve">a </w:t>
      </w:r>
      <w:r>
        <w:rPr>
          <w:spacing w:val="-4"/>
        </w:rPr>
        <w:t xml:space="preserve">psychopath. </w:t>
      </w:r>
      <w:r>
        <w:t xml:space="preserve">A </w:t>
      </w:r>
      <w:r>
        <w:rPr>
          <w:spacing w:val="-4"/>
        </w:rPr>
        <w:t xml:space="preserve">below average student </w:t>
      </w:r>
      <w:r>
        <w:t xml:space="preserve">in </w:t>
      </w:r>
      <w:r>
        <w:rPr>
          <w:spacing w:val="-3"/>
        </w:rPr>
        <w:t xml:space="preserve">both </w:t>
      </w:r>
      <w:r>
        <w:rPr>
          <w:spacing w:val="-4"/>
        </w:rPr>
        <w:t xml:space="preserve">high-school </w:t>
      </w:r>
      <w:r>
        <w:rPr>
          <w:spacing w:val="-3"/>
        </w:rPr>
        <w:t xml:space="preserve">and </w:t>
      </w:r>
      <w:r>
        <w:rPr>
          <w:spacing w:val="-4"/>
        </w:rPr>
        <w:t xml:space="preserve">college, </w:t>
      </w:r>
      <w:r>
        <w:t xml:space="preserve">he </w:t>
      </w:r>
      <w:r>
        <w:rPr>
          <w:spacing w:val="-4"/>
        </w:rPr>
        <w:t xml:space="preserve">received </w:t>
      </w:r>
      <w:r>
        <w:t xml:space="preserve">a </w:t>
      </w:r>
      <w:r>
        <w:rPr>
          <w:spacing w:val="-3"/>
        </w:rPr>
        <w:t xml:space="preserve">PhD from </w:t>
      </w:r>
      <w:r>
        <w:rPr>
          <w:spacing w:val="-4"/>
        </w:rPr>
        <w:t xml:space="preserve">Cambridge without taking </w:t>
      </w:r>
      <w:r>
        <w:rPr>
          <w:spacing w:val="-3"/>
        </w:rPr>
        <w:t xml:space="preserve">any </w:t>
      </w:r>
      <w:r>
        <w:t xml:space="preserve">of </w:t>
      </w:r>
      <w:r>
        <w:rPr>
          <w:spacing w:val="-3"/>
        </w:rPr>
        <w:t xml:space="preserve">the </w:t>
      </w:r>
      <w:r>
        <w:rPr>
          <w:spacing w:val="-4"/>
        </w:rPr>
        <w:t>standard entrance-exams, without takin</w:t>
      </w:r>
      <w:r>
        <w:rPr>
          <w:spacing w:val="-4"/>
        </w:rPr>
        <w:t xml:space="preserve">g </w:t>
      </w:r>
      <w:r>
        <w:t xml:space="preserve">a </w:t>
      </w:r>
      <w:r>
        <w:rPr>
          <w:spacing w:val="-4"/>
        </w:rPr>
        <w:t xml:space="preserve">single class, </w:t>
      </w:r>
      <w:r>
        <w:rPr>
          <w:spacing w:val="-3"/>
        </w:rPr>
        <w:t xml:space="preserve">and </w:t>
      </w:r>
      <w:r>
        <w:rPr>
          <w:spacing w:val="-4"/>
        </w:rPr>
        <w:t xml:space="preserve">without writing </w:t>
      </w:r>
      <w:r>
        <w:t xml:space="preserve">so </w:t>
      </w:r>
      <w:r>
        <w:rPr>
          <w:spacing w:val="-3"/>
        </w:rPr>
        <w:t xml:space="preserve">much </w:t>
      </w:r>
      <w:r>
        <w:t xml:space="preserve">as a </w:t>
      </w:r>
      <w:r>
        <w:rPr>
          <w:spacing w:val="-4"/>
        </w:rPr>
        <w:t xml:space="preserve">single </w:t>
      </w:r>
      <w:r>
        <w:rPr>
          <w:spacing w:val="-5"/>
        </w:rPr>
        <w:t xml:space="preserve">paper, </w:t>
      </w:r>
      <w:r>
        <w:rPr>
          <w:spacing w:val="-4"/>
        </w:rPr>
        <w:t xml:space="preserve">apart </w:t>
      </w:r>
      <w:r>
        <w:rPr>
          <w:spacing w:val="-3"/>
        </w:rPr>
        <w:t xml:space="preserve">from the </w:t>
      </w:r>
      <w:r>
        <w:t>TLP</w:t>
      </w:r>
      <w:r>
        <w:rPr>
          <w:i/>
        </w:rPr>
        <w:t xml:space="preserve">. </w:t>
      </w:r>
      <w:r>
        <w:t xml:space="preserve">He </w:t>
      </w:r>
      <w:r>
        <w:rPr>
          <w:spacing w:val="-4"/>
        </w:rPr>
        <w:t xml:space="preserve">submitted </w:t>
      </w:r>
      <w:r>
        <w:rPr>
          <w:spacing w:val="-3"/>
        </w:rPr>
        <w:t xml:space="preserve">the TLP </w:t>
      </w:r>
      <w:r>
        <w:t xml:space="preserve">as </w:t>
      </w:r>
      <w:r>
        <w:rPr>
          <w:spacing w:val="-3"/>
        </w:rPr>
        <w:t xml:space="preserve">his </w:t>
      </w:r>
      <w:r>
        <w:rPr>
          <w:spacing w:val="-4"/>
        </w:rPr>
        <w:t xml:space="preserve">dissertation </w:t>
      </w:r>
      <w:r>
        <w:rPr>
          <w:spacing w:val="-3"/>
        </w:rPr>
        <w:t xml:space="preserve">and, </w:t>
      </w:r>
      <w:r>
        <w:t xml:space="preserve">on </w:t>
      </w:r>
      <w:r>
        <w:rPr>
          <w:spacing w:val="-3"/>
        </w:rPr>
        <w:t xml:space="preserve">that </w:t>
      </w:r>
      <w:r>
        <w:rPr>
          <w:spacing w:val="-4"/>
        </w:rPr>
        <w:t xml:space="preserve">basis, </w:t>
      </w:r>
      <w:r>
        <w:rPr>
          <w:spacing w:val="-3"/>
        </w:rPr>
        <w:t xml:space="preserve">was </w:t>
      </w:r>
      <w:r>
        <w:rPr>
          <w:spacing w:val="-4"/>
        </w:rPr>
        <w:t xml:space="preserve">“awarded” </w:t>
      </w:r>
      <w:r>
        <w:t xml:space="preserve">a </w:t>
      </w:r>
      <w:r>
        <w:rPr>
          <w:spacing w:val="-4"/>
        </w:rPr>
        <w:t xml:space="preserve">doctorate </w:t>
      </w:r>
      <w:r>
        <w:t xml:space="preserve">in </w:t>
      </w:r>
      <w:r>
        <w:rPr>
          <w:spacing w:val="-5"/>
        </w:rPr>
        <w:t>Philosophy.</w:t>
      </w:r>
    </w:p>
    <w:p w:rsidR="000D32F5" w:rsidRDefault="003015BB">
      <w:pPr>
        <w:pStyle w:val="BodyText"/>
        <w:spacing w:before="5" w:line="249" w:lineRule="auto"/>
        <w:ind w:right="146" w:firstLine="288"/>
      </w:pPr>
      <w:r>
        <w:rPr>
          <w:spacing w:val="-5"/>
        </w:rPr>
        <w:t xml:space="preserve">Wittgenstein </w:t>
      </w:r>
      <w:r>
        <w:rPr>
          <w:spacing w:val="-4"/>
        </w:rPr>
        <w:t xml:space="preserve">supposedly labored </w:t>
      </w:r>
      <w:r>
        <w:rPr>
          <w:spacing w:val="-3"/>
        </w:rPr>
        <w:t>over the</w:t>
      </w:r>
      <w:r>
        <w:rPr>
          <w:spacing w:val="-10"/>
        </w:rPr>
        <w:t xml:space="preserve"> TLP. </w:t>
      </w:r>
      <w:r>
        <w:t xml:space="preserve">If </w:t>
      </w:r>
      <w:r>
        <w:rPr>
          <w:spacing w:val="-3"/>
        </w:rPr>
        <w:t xml:space="preserve">this </w:t>
      </w:r>
      <w:r>
        <w:t xml:space="preserve">is </w:t>
      </w:r>
      <w:r>
        <w:rPr>
          <w:spacing w:val="-4"/>
        </w:rPr>
        <w:t xml:space="preserve">true, </w:t>
      </w:r>
      <w:r>
        <w:rPr>
          <w:spacing w:val="-3"/>
        </w:rPr>
        <w:t xml:space="preserve">his </w:t>
      </w:r>
      <w:r>
        <w:rPr>
          <w:spacing w:val="-4"/>
        </w:rPr>
        <w:t>ef</w:t>
      </w:r>
      <w:r>
        <w:rPr>
          <w:spacing w:val="-4"/>
        </w:rPr>
        <w:t xml:space="preserve">forts </w:t>
      </w:r>
      <w:r>
        <w:rPr>
          <w:spacing w:val="-3"/>
        </w:rPr>
        <w:t xml:space="preserve">were </w:t>
      </w:r>
      <w:r>
        <w:t xml:space="preserve">to no </w:t>
      </w:r>
      <w:r>
        <w:rPr>
          <w:spacing w:val="-4"/>
        </w:rPr>
        <w:t xml:space="preserve">avail. </w:t>
      </w:r>
      <w:r>
        <w:rPr>
          <w:spacing w:val="-3"/>
        </w:rPr>
        <w:t xml:space="preserve">The end </w:t>
      </w:r>
      <w:r>
        <w:rPr>
          <w:spacing w:val="-4"/>
        </w:rPr>
        <w:t xml:space="preserve">result </w:t>
      </w:r>
      <w:r>
        <w:rPr>
          <w:spacing w:val="-3"/>
        </w:rPr>
        <w:t xml:space="preserve">was </w:t>
      </w:r>
      <w:r>
        <w:t xml:space="preserve">an </w:t>
      </w:r>
      <w:r>
        <w:rPr>
          <w:spacing w:val="-4"/>
        </w:rPr>
        <w:t xml:space="preserve">absolute failure. </w:t>
      </w:r>
      <w:r>
        <w:rPr>
          <w:spacing w:val="-7"/>
        </w:rPr>
        <w:t xml:space="preserve">It’s </w:t>
      </w:r>
      <w:r>
        <w:rPr>
          <w:spacing w:val="-4"/>
        </w:rPr>
        <w:t xml:space="preserve">maximally obscure, except </w:t>
      </w:r>
      <w:r>
        <w:rPr>
          <w:spacing w:val="-3"/>
        </w:rPr>
        <w:t xml:space="preserve">when what </w:t>
      </w:r>
      <w:r>
        <w:t xml:space="preserve">it is </w:t>
      </w:r>
      <w:r>
        <w:rPr>
          <w:spacing w:val="-4"/>
        </w:rPr>
        <w:t xml:space="preserve">saying isn’t trivial </w:t>
      </w:r>
      <w:r>
        <w:t xml:space="preserve">or </w:t>
      </w:r>
      <w:r>
        <w:rPr>
          <w:spacing w:val="-4"/>
        </w:rPr>
        <w:t xml:space="preserve">obviously false. </w:t>
      </w:r>
      <w:r>
        <w:t xml:space="preserve">No </w:t>
      </w:r>
      <w:r>
        <w:rPr>
          <w:spacing w:val="-4"/>
        </w:rPr>
        <w:t xml:space="preserve">effort </w:t>
      </w:r>
      <w:r>
        <w:t xml:space="preserve">is </w:t>
      </w:r>
      <w:r>
        <w:rPr>
          <w:spacing w:val="-3"/>
        </w:rPr>
        <w:t xml:space="preserve">made </w:t>
      </w:r>
      <w:r>
        <w:t xml:space="preserve">to </w:t>
      </w:r>
      <w:r>
        <w:rPr>
          <w:spacing w:val="-4"/>
        </w:rPr>
        <w:t xml:space="preserve">clarify </w:t>
      </w:r>
      <w:r>
        <w:rPr>
          <w:spacing w:val="-3"/>
        </w:rPr>
        <w:t xml:space="preserve">the </w:t>
      </w:r>
      <w:r>
        <w:rPr>
          <w:spacing w:val="-4"/>
        </w:rPr>
        <w:t xml:space="preserve">obscure statements </w:t>
      </w:r>
      <w:r>
        <w:t xml:space="preserve">or to </w:t>
      </w:r>
      <w:r>
        <w:rPr>
          <w:spacing w:val="-4"/>
        </w:rPr>
        <w:t xml:space="preserve">substantiate them. </w:t>
      </w:r>
      <w:r>
        <w:rPr>
          <w:spacing w:val="-3"/>
        </w:rPr>
        <w:t xml:space="preserve">Each </w:t>
      </w:r>
      <w:r>
        <w:rPr>
          <w:spacing w:val="-4"/>
        </w:rPr>
        <w:t xml:space="preserve">sentence </w:t>
      </w:r>
      <w:r>
        <w:t xml:space="preserve">is </w:t>
      </w:r>
      <w:r>
        <w:rPr>
          <w:spacing w:val="-4"/>
        </w:rPr>
        <w:t xml:space="preserve">labored </w:t>
      </w:r>
      <w:r>
        <w:rPr>
          <w:spacing w:val="-3"/>
        </w:rPr>
        <w:t xml:space="preserve">and </w:t>
      </w:r>
      <w:r>
        <w:rPr>
          <w:spacing w:val="-4"/>
        </w:rPr>
        <w:t xml:space="preserve">artificial </w:t>
      </w:r>
      <w:r>
        <w:rPr>
          <w:spacing w:val="-3"/>
        </w:rPr>
        <w:t xml:space="preserve">and </w:t>
      </w:r>
      <w:r>
        <w:rPr>
          <w:spacing w:val="-4"/>
        </w:rPr>
        <w:t xml:space="preserve">fails </w:t>
      </w:r>
      <w:r>
        <w:t xml:space="preserve">to </w:t>
      </w:r>
      <w:r>
        <w:rPr>
          <w:spacing w:val="-3"/>
        </w:rPr>
        <w:t>flow into the next one.</w:t>
      </w:r>
    </w:p>
    <w:p w:rsidR="000D32F5" w:rsidRDefault="003015BB">
      <w:pPr>
        <w:pStyle w:val="BodyText"/>
        <w:spacing w:before="4" w:line="249" w:lineRule="auto"/>
        <w:ind w:right="286" w:firstLine="288"/>
      </w:pPr>
      <w:r>
        <w:rPr>
          <w:spacing w:val="-4"/>
        </w:rPr>
        <w:t xml:space="preserve">Also, </w:t>
      </w:r>
      <w:r>
        <w:rPr>
          <w:spacing w:val="-5"/>
        </w:rPr>
        <w:t xml:space="preserve">Wittgenstein </w:t>
      </w:r>
      <w:r>
        <w:rPr>
          <w:spacing w:val="-4"/>
        </w:rPr>
        <w:t xml:space="preserve">doesn’t </w:t>
      </w:r>
      <w:r>
        <w:rPr>
          <w:i/>
          <w:spacing w:val="-3"/>
        </w:rPr>
        <w:t xml:space="preserve">say </w:t>
      </w:r>
      <w:r>
        <w:rPr>
          <w:spacing w:val="-3"/>
        </w:rPr>
        <w:t xml:space="preserve">how one </w:t>
      </w:r>
      <w:r>
        <w:rPr>
          <w:spacing w:val="-4"/>
        </w:rPr>
        <w:t xml:space="preserve">sentence, </w:t>
      </w:r>
      <w:r>
        <w:t xml:space="preserve">or </w:t>
      </w:r>
      <w:r>
        <w:rPr>
          <w:spacing w:val="-3"/>
        </w:rPr>
        <w:t xml:space="preserve">one </w:t>
      </w:r>
      <w:r>
        <w:rPr>
          <w:spacing w:val="-4"/>
        </w:rPr>
        <w:t xml:space="preserve">section, relates </w:t>
      </w:r>
      <w:r>
        <w:t xml:space="preserve">to </w:t>
      </w:r>
      <w:r>
        <w:rPr>
          <w:spacing w:val="-3"/>
        </w:rPr>
        <w:t xml:space="preserve">the </w:t>
      </w:r>
      <w:r>
        <w:rPr>
          <w:spacing w:val="-4"/>
        </w:rPr>
        <w:t xml:space="preserve">next. Instead, </w:t>
      </w:r>
      <w:r>
        <w:t xml:space="preserve">he </w:t>
      </w:r>
      <w:r>
        <w:rPr>
          <w:spacing w:val="-3"/>
        </w:rPr>
        <w:t xml:space="preserve">uses </w:t>
      </w:r>
      <w:r>
        <w:t xml:space="preserve">an </w:t>
      </w:r>
      <w:r>
        <w:rPr>
          <w:spacing w:val="-4"/>
        </w:rPr>
        <w:t xml:space="preserve">elaborate numbering system </w:t>
      </w:r>
      <w:r>
        <w:rPr>
          <w:spacing w:val="-3"/>
        </w:rPr>
        <w:t xml:space="preserve">that </w:t>
      </w:r>
      <w:r>
        <w:t xml:space="preserve">is </w:t>
      </w:r>
      <w:r>
        <w:rPr>
          <w:spacing w:val="-4"/>
        </w:rPr>
        <w:t xml:space="preserve">meant </w:t>
      </w:r>
      <w:r>
        <w:t xml:space="preserve">to </w:t>
      </w:r>
      <w:r>
        <w:rPr>
          <w:spacing w:val="-4"/>
        </w:rPr>
        <w:t xml:space="preserve">identify </w:t>
      </w:r>
      <w:r>
        <w:rPr>
          <w:spacing w:val="-3"/>
        </w:rPr>
        <w:t xml:space="preserve">the </w:t>
      </w:r>
      <w:r>
        <w:rPr>
          <w:spacing w:val="-4"/>
        </w:rPr>
        <w:t>logical interrelations holding am</w:t>
      </w:r>
      <w:r>
        <w:rPr>
          <w:spacing w:val="-4"/>
        </w:rPr>
        <w:t xml:space="preserve">ong </w:t>
      </w:r>
      <w:r>
        <w:rPr>
          <w:spacing w:val="-3"/>
        </w:rPr>
        <w:t xml:space="preserve">the </w:t>
      </w:r>
      <w:r>
        <w:rPr>
          <w:spacing w:val="-4"/>
        </w:rPr>
        <w:t xml:space="preserve">various statements composing </w:t>
      </w:r>
      <w:r>
        <w:rPr>
          <w:spacing w:val="-3"/>
        </w:rPr>
        <w:t xml:space="preserve">the </w:t>
      </w:r>
      <w:r>
        <w:rPr>
          <w:spacing w:val="-10"/>
        </w:rPr>
        <w:t xml:space="preserve">TLP. </w:t>
      </w:r>
      <w:r>
        <w:rPr>
          <w:spacing w:val="-3"/>
        </w:rPr>
        <w:t xml:space="preserve">But the </w:t>
      </w:r>
      <w:r>
        <w:rPr>
          <w:spacing w:val="-4"/>
        </w:rPr>
        <w:t xml:space="preserve">numbering system, though giving </w:t>
      </w:r>
      <w:r>
        <w:rPr>
          <w:spacing w:val="-3"/>
        </w:rPr>
        <w:t xml:space="preserve">the TLP </w:t>
      </w:r>
      <w:r>
        <w:t xml:space="preserve">a </w:t>
      </w:r>
      <w:r>
        <w:rPr>
          <w:spacing w:val="-3"/>
        </w:rPr>
        <w:t xml:space="preserve">much </w:t>
      </w:r>
      <w:r>
        <w:rPr>
          <w:spacing w:val="-4"/>
        </w:rPr>
        <w:t xml:space="preserve">needed appearance </w:t>
      </w:r>
      <w:r>
        <w:t xml:space="preserve">of </w:t>
      </w:r>
      <w:r>
        <w:rPr>
          <w:spacing w:val="-4"/>
        </w:rPr>
        <w:t xml:space="preserve">rigor </w:t>
      </w:r>
      <w:r>
        <w:rPr>
          <w:spacing w:val="-3"/>
        </w:rPr>
        <w:t xml:space="preserve">and </w:t>
      </w:r>
      <w:r>
        <w:rPr>
          <w:spacing w:val="-4"/>
        </w:rPr>
        <w:t xml:space="preserve">coherence, </w:t>
      </w:r>
      <w:r>
        <w:rPr>
          <w:spacing w:val="-3"/>
        </w:rPr>
        <w:t xml:space="preserve">only adds </w:t>
      </w:r>
      <w:r>
        <w:t xml:space="preserve">to </w:t>
      </w:r>
      <w:r>
        <w:rPr>
          <w:spacing w:val="-3"/>
        </w:rPr>
        <w:t xml:space="preserve">the </w:t>
      </w:r>
      <w:r>
        <w:rPr>
          <w:spacing w:val="-6"/>
        </w:rPr>
        <w:t xml:space="preserve">obscurity. </w:t>
      </w:r>
      <w:r>
        <w:rPr>
          <w:spacing w:val="-11"/>
        </w:rPr>
        <w:t xml:space="preserve">To </w:t>
      </w:r>
      <w:r>
        <w:rPr>
          <w:spacing w:val="-3"/>
        </w:rPr>
        <w:t xml:space="preserve">this </w:t>
      </w:r>
      <w:r>
        <w:rPr>
          <w:spacing w:val="-7"/>
        </w:rPr>
        <w:t xml:space="preserve">day, </w:t>
      </w:r>
      <w:r>
        <w:rPr>
          <w:spacing w:val="-4"/>
        </w:rPr>
        <w:t xml:space="preserve">scholars </w:t>
      </w:r>
      <w:r>
        <w:rPr>
          <w:spacing w:val="-3"/>
        </w:rPr>
        <w:t xml:space="preserve">have </w:t>
      </w:r>
      <w:r>
        <w:rPr>
          <w:spacing w:val="-4"/>
        </w:rPr>
        <w:t xml:space="preserve">failed </w:t>
      </w:r>
      <w:r>
        <w:t xml:space="preserve">to </w:t>
      </w:r>
      <w:r>
        <w:rPr>
          <w:spacing w:val="-4"/>
        </w:rPr>
        <w:t xml:space="preserve">produce </w:t>
      </w:r>
      <w:r>
        <w:t xml:space="preserve">a </w:t>
      </w:r>
      <w:r>
        <w:rPr>
          <w:spacing w:val="-4"/>
        </w:rPr>
        <w:t xml:space="preserve">single interpretation </w:t>
      </w:r>
      <w:r>
        <w:t xml:space="preserve">of </w:t>
      </w:r>
      <w:r>
        <w:rPr>
          <w:spacing w:val="-6"/>
        </w:rPr>
        <w:t>Wittgenstein’</w:t>
      </w:r>
      <w:r>
        <w:rPr>
          <w:spacing w:val="-6"/>
        </w:rPr>
        <w:t xml:space="preserve">s </w:t>
      </w:r>
      <w:r>
        <w:rPr>
          <w:spacing w:val="-4"/>
        </w:rPr>
        <w:t xml:space="preserve">numbering system </w:t>
      </w:r>
      <w:r>
        <w:rPr>
          <w:spacing w:val="-3"/>
        </w:rPr>
        <w:t xml:space="preserve">that </w:t>
      </w:r>
      <w:r>
        <w:rPr>
          <w:spacing w:val="-4"/>
        </w:rPr>
        <w:t xml:space="preserve">doesn’t </w:t>
      </w:r>
      <w:r>
        <w:rPr>
          <w:spacing w:val="-3"/>
        </w:rPr>
        <w:t xml:space="preserve">add more </w:t>
      </w:r>
      <w:r>
        <w:rPr>
          <w:spacing w:val="-4"/>
        </w:rPr>
        <w:t xml:space="preserve">incoherencies </w:t>
      </w:r>
      <w:r>
        <w:t xml:space="preserve">to </w:t>
      </w:r>
      <w:r>
        <w:rPr>
          <w:spacing w:val="-3"/>
        </w:rPr>
        <w:t xml:space="preserve">the TLP than are </w:t>
      </w:r>
      <w:r>
        <w:rPr>
          <w:spacing w:val="-4"/>
        </w:rPr>
        <w:t xml:space="preserve">already known </w:t>
      </w:r>
      <w:r>
        <w:t xml:space="preserve">to be </w:t>
      </w:r>
      <w:r>
        <w:rPr>
          <w:spacing w:val="-4"/>
        </w:rPr>
        <w:t>there.</w:t>
      </w:r>
    </w:p>
    <w:p w:rsidR="000D32F5" w:rsidRDefault="003015BB">
      <w:pPr>
        <w:pStyle w:val="BodyText"/>
        <w:spacing w:before="5" w:line="249" w:lineRule="auto"/>
        <w:ind w:right="286" w:firstLine="288"/>
      </w:pPr>
      <w:r>
        <w:t xml:space="preserve">In </w:t>
      </w:r>
      <w:r>
        <w:rPr>
          <w:spacing w:val="-4"/>
        </w:rPr>
        <w:t xml:space="preserve">Chapter </w:t>
      </w:r>
      <w:r>
        <w:t xml:space="preserve">1, we </w:t>
      </w:r>
      <w:r>
        <w:rPr>
          <w:spacing w:val="-4"/>
        </w:rPr>
        <w:t xml:space="preserve">consider </w:t>
      </w:r>
      <w:r>
        <w:rPr>
          <w:spacing w:val="-3"/>
        </w:rPr>
        <w:t xml:space="preserve">the </w:t>
      </w:r>
      <w:r>
        <w:rPr>
          <w:spacing w:val="-6"/>
        </w:rPr>
        <w:t xml:space="preserve">TLP’s </w:t>
      </w:r>
      <w:r>
        <w:rPr>
          <w:spacing w:val="-3"/>
        </w:rPr>
        <w:t xml:space="preserve">main </w:t>
      </w:r>
      <w:r>
        <w:rPr>
          <w:spacing w:val="-4"/>
        </w:rPr>
        <w:t xml:space="preserve">contentions </w:t>
      </w:r>
      <w:r>
        <w:rPr>
          <w:spacing w:val="-3"/>
        </w:rPr>
        <w:t xml:space="preserve">and saw how </w:t>
      </w:r>
      <w:r>
        <w:rPr>
          <w:spacing w:val="-4"/>
        </w:rPr>
        <w:t xml:space="preserve">wrong </w:t>
      </w:r>
      <w:r>
        <w:rPr>
          <w:spacing w:val="-3"/>
        </w:rPr>
        <w:t xml:space="preserve">and </w:t>
      </w:r>
      <w:r>
        <w:rPr>
          <w:spacing w:val="-4"/>
        </w:rPr>
        <w:t xml:space="preserve">shallow </w:t>
      </w:r>
      <w:r>
        <w:rPr>
          <w:spacing w:val="-3"/>
        </w:rPr>
        <w:t xml:space="preserve">they </w:t>
      </w:r>
      <w:r>
        <w:rPr>
          <w:spacing w:val="-4"/>
        </w:rPr>
        <w:t xml:space="preserve">were. </w:t>
      </w:r>
      <w:r>
        <w:rPr>
          <w:spacing w:val="-3"/>
        </w:rPr>
        <w:t xml:space="preserve">But </w:t>
      </w:r>
      <w:r>
        <w:rPr>
          <w:spacing w:val="-4"/>
        </w:rPr>
        <w:t xml:space="preserve">Bertrand Russell, </w:t>
      </w:r>
      <w:r>
        <w:rPr>
          <w:spacing w:val="-3"/>
        </w:rPr>
        <w:t xml:space="preserve">the </w:t>
      </w:r>
      <w:r>
        <w:rPr>
          <w:spacing w:val="-6"/>
        </w:rPr>
        <w:t xml:space="preserve">world’s </w:t>
      </w:r>
      <w:r>
        <w:rPr>
          <w:spacing w:val="-3"/>
        </w:rPr>
        <w:t xml:space="preserve">most </w:t>
      </w:r>
      <w:r>
        <w:rPr>
          <w:spacing w:val="-4"/>
        </w:rPr>
        <w:t xml:space="preserve">distinguished philosopher </w:t>
      </w:r>
      <w:r>
        <w:t xml:space="preserve">at </w:t>
      </w:r>
      <w:r>
        <w:rPr>
          <w:spacing w:val="-3"/>
        </w:rPr>
        <w:t xml:space="preserve">the </w:t>
      </w:r>
      <w:r>
        <w:rPr>
          <w:spacing w:val="-4"/>
        </w:rPr>
        <w:t xml:space="preserve">time, </w:t>
      </w:r>
      <w:r>
        <w:rPr>
          <w:spacing w:val="-3"/>
        </w:rPr>
        <w:t xml:space="preserve">and </w:t>
      </w:r>
      <w:r>
        <w:rPr>
          <w:spacing w:val="-4"/>
        </w:rPr>
        <w:t xml:space="preserve">still considered </w:t>
      </w:r>
      <w:r>
        <w:t xml:space="preserve">by </w:t>
      </w:r>
      <w:r>
        <w:rPr>
          <w:spacing w:val="-3"/>
        </w:rPr>
        <w:t xml:space="preserve">many </w:t>
      </w:r>
      <w:r>
        <w:rPr>
          <w:spacing w:val="-4"/>
        </w:rPr>
        <w:t xml:space="preserve">(including </w:t>
      </w:r>
      <w:r>
        <w:rPr>
          <w:spacing w:val="-3"/>
        </w:rPr>
        <w:t xml:space="preserve">the </w:t>
      </w:r>
      <w:r>
        <w:rPr>
          <w:spacing w:val="-4"/>
        </w:rPr>
        <w:t xml:space="preserve">present author) </w:t>
      </w:r>
      <w:r>
        <w:t xml:space="preserve">to be </w:t>
      </w:r>
      <w:r>
        <w:rPr>
          <w:spacing w:val="-3"/>
        </w:rPr>
        <w:t xml:space="preserve">the </w:t>
      </w:r>
      <w:r>
        <w:rPr>
          <w:spacing w:val="-4"/>
        </w:rPr>
        <w:t xml:space="preserve">greatest philosopher </w:t>
      </w:r>
      <w:r>
        <w:t xml:space="preserve">of </w:t>
      </w:r>
      <w:r>
        <w:rPr>
          <w:spacing w:val="-3"/>
        </w:rPr>
        <w:t xml:space="preserve">the last 150 </w:t>
      </w:r>
      <w:r>
        <w:rPr>
          <w:spacing w:val="-4"/>
        </w:rPr>
        <w:t xml:space="preserve">years </w:t>
      </w:r>
      <w:r>
        <w:t xml:space="preserve">or </w:t>
      </w:r>
      <w:r>
        <w:rPr>
          <w:spacing w:val="-3"/>
        </w:rPr>
        <w:t xml:space="preserve">so, gave the TLP his seal </w:t>
      </w:r>
      <w:r>
        <w:t xml:space="preserve">of </w:t>
      </w:r>
      <w:r>
        <w:rPr>
          <w:spacing w:val="-4"/>
        </w:rPr>
        <w:t xml:space="preserve">approval. </w:t>
      </w:r>
      <w:r>
        <w:rPr>
          <w:spacing w:val="-3"/>
        </w:rPr>
        <w:t xml:space="preserve">(He </w:t>
      </w:r>
      <w:r>
        <w:rPr>
          <w:spacing w:val="-4"/>
        </w:rPr>
        <w:t xml:space="preserve">later deeply regretted doing </w:t>
      </w:r>
      <w:r>
        <w:rPr>
          <w:spacing w:val="-3"/>
        </w:rPr>
        <w:t xml:space="preserve">so.) And </w:t>
      </w:r>
      <w:r>
        <w:rPr>
          <w:i/>
          <w:spacing w:val="-4"/>
        </w:rPr>
        <w:t xml:space="preserve">voila! </w:t>
      </w:r>
      <w:r>
        <w:rPr>
          <w:spacing w:val="-5"/>
        </w:rPr>
        <w:t xml:space="preserve">Wittgenstein </w:t>
      </w:r>
      <w:r>
        <w:rPr>
          <w:spacing w:val="-3"/>
        </w:rPr>
        <w:t xml:space="preserve">had </w:t>
      </w:r>
      <w:r>
        <w:t xml:space="preserve">a </w:t>
      </w:r>
      <w:r>
        <w:rPr>
          <w:spacing w:val="-3"/>
        </w:rPr>
        <w:t xml:space="preserve">PhD </w:t>
      </w:r>
      <w:r>
        <w:t xml:space="preserve">in </w:t>
      </w:r>
      <w:r>
        <w:rPr>
          <w:spacing w:val="-5"/>
        </w:rPr>
        <w:t xml:space="preserve">philosophy, </w:t>
      </w:r>
      <w:r>
        <w:rPr>
          <w:spacing w:val="-4"/>
        </w:rPr>
        <w:t xml:space="preserve">despite </w:t>
      </w:r>
      <w:r>
        <w:rPr>
          <w:spacing w:val="-6"/>
        </w:rPr>
        <w:t xml:space="preserve">Wittgenstein’s </w:t>
      </w:r>
      <w:r>
        <w:rPr>
          <w:spacing w:val="-4"/>
        </w:rPr>
        <w:t xml:space="preserve">previously mentioned </w:t>
      </w:r>
      <w:r>
        <w:rPr>
          <w:spacing w:val="-3"/>
        </w:rPr>
        <w:t xml:space="preserve">lack </w:t>
      </w:r>
      <w:r>
        <w:t xml:space="preserve">of </w:t>
      </w:r>
      <w:r>
        <w:rPr>
          <w:spacing w:val="-4"/>
        </w:rPr>
        <w:t xml:space="preserve">credentials </w:t>
      </w:r>
      <w:r>
        <w:rPr>
          <w:spacing w:val="-3"/>
        </w:rPr>
        <w:t xml:space="preserve">and the </w:t>
      </w:r>
      <w:r>
        <w:rPr>
          <w:spacing w:val="-4"/>
        </w:rPr>
        <w:t xml:space="preserve">despite </w:t>
      </w:r>
      <w:r>
        <w:rPr>
          <w:spacing w:val="-3"/>
        </w:rPr>
        <w:t xml:space="preserve">the </w:t>
      </w:r>
      <w:r>
        <w:rPr>
          <w:spacing w:val="-6"/>
        </w:rPr>
        <w:t xml:space="preserve">TLP’s </w:t>
      </w:r>
      <w:r>
        <w:rPr>
          <w:spacing w:val="-3"/>
        </w:rPr>
        <w:t xml:space="preserve">lack </w:t>
      </w:r>
      <w:r>
        <w:t xml:space="preserve">of </w:t>
      </w:r>
      <w:r>
        <w:rPr>
          <w:spacing w:val="-4"/>
        </w:rPr>
        <w:t xml:space="preserve">merit. </w:t>
      </w:r>
      <w:r>
        <w:rPr>
          <w:spacing w:val="-3"/>
        </w:rPr>
        <w:t xml:space="preserve">The TLP </w:t>
      </w:r>
      <w:r>
        <w:t xml:space="preserve">is </w:t>
      </w:r>
      <w:r>
        <w:rPr>
          <w:spacing w:val="-4"/>
        </w:rPr>
        <w:t xml:space="preserve">discussed </w:t>
      </w:r>
      <w:r>
        <w:t xml:space="preserve">at </w:t>
      </w:r>
      <w:r>
        <w:rPr>
          <w:spacing w:val="-4"/>
        </w:rPr>
        <w:t xml:space="preserve">length </w:t>
      </w:r>
      <w:r>
        <w:rPr>
          <w:spacing w:val="-3"/>
        </w:rPr>
        <w:t xml:space="preserve">and </w:t>
      </w:r>
      <w:r>
        <w:t xml:space="preserve">in </w:t>
      </w:r>
      <w:r>
        <w:rPr>
          <w:spacing w:val="-4"/>
        </w:rPr>
        <w:t xml:space="preserve">depth, </w:t>
      </w:r>
      <w:r>
        <w:t xml:space="preserve">in </w:t>
      </w:r>
      <w:r>
        <w:rPr>
          <w:spacing w:val="-4"/>
        </w:rPr>
        <w:t xml:space="preserve">Chapter </w:t>
      </w:r>
      <w:r>
        <w:t xml:space="preserve">1. In </w:t>
      </w:r>
      <w:r>
        <w:rPr>
          <w:spacing w:val="-3"/>
        </w:rPr>
        <w:t xml:space="preserve">any </w:t>
      </w:r>
      <w:r>
        <w:rPr>
          <w:spacing w:val="-4"/>
        </w:rPr>
        <w:t xml:space="preserve">case, </w:t>
      </w:r>
      <w:r>
        <w:rPr>
          <w:spacing w:val="-3"/>
        </w:rPr>
        <w:t xml:space="preserve">here are </w:t>
      </w:r>
      <w:r>
        <w:t xml:space="preserve">a </w:t>
      </w:r>
      <w:r>
        <w:rPr>
          <w:spacing w:val="-3"/>
        </w:rPr>
        <w:t xml:space="preserve">few </w:t>
      </w:r>
      <w:r>
        <w:t xml:space="preserve">of </w:t>
      </w:r>
      <w:r>
        <w:rPr>
          <w:spacing w:val="-3"/>
        </w:rPr>
        <w:t xml:space="preserve">the many </w:t>
      </w:r>
      <w:r>
        <w:rPr>
          <w:spacing w:val="-4"/>
        </w:rPr>
        <w:t xml:space="preserve">problems </w:t>
      </w:r>
      <w:r>
        <w:rPr>
          <w:spacing w:val="-3"/>
        </w:rPr>
        <w:t xml:space="preserve">with the TLP that </w:t>
      </w:r>
      <w:r>
        <w:t xml:space="preserve">we </w:t>
      </w:r>
      <w:r>
        <w:rPr>
          <w:spacing w:val="-4"/>
        </w:rPr>
        <w:t>discussed.</w:t>
      </w:r>
    </w:p>
    <w:p w:rsidR="000D32F5" w:rsidRDefault="003015BB">
      <w:pPr>
        <w:pStyle w:val="BodyText"/>
        <w:spacing w:before="7" w:line="249" w:lineRule="auto"/>
        <w:ind w:right="160" w:firstLine="288"/>
      </w:pPr>
      <w:r>
        <w:rPr>
          <w:spacing w:val="-3"/>
        </w:rPr>
        <w:t xml:space="preserve">The </w:t>
      </w:r>
      <w:r>
        <w:rPr>
          <w:i/>
          <w:spacing w:val="-5"/>
        </w:rPr>
        <w:t xml:space="preserve">Tractatus </w:t>
      </w:r>
      <w:r>
        <w:rPr>
          <w:spacing w:val="-4"/>
        </w:rPr>
        <w:t xml:space="preserve">contains </w:t>
      </w:r>
      <w:r>
        <w:t xml:space="preserve">no </w:t>
      </w:r>
      <w:r>
        <w:rPr>
          <w:spacing w:val="-4"/>
        </w:rPr>
        <w:t xml:space="preserve">argumentation. </w:t>
      </w:r>
      <w:r>
        <w:t xml:space="preserve">It </w:t>
      </w:r>
      <w:r>
        <w:rPr>
          <w:spacing w:val="-4"/>
        </w:rPr>
        <w:t xml:space="preserve">consists </w:t>
      </w:r>
      <w:r>
        <w:t xml:space="preserve">of </w:t>
      </w:r>
      <w:r>
        <w:rPr>
          <w:spacing w:val="-4"/>
        </w:rPr>
        <w:t xml:space="preserve">assertions that, </w:t>
      </w:r>
      <w:r>
        <w:t xml:space="preserve">on </w:t>
      </w:r>
      <w:r>
        <w:rPr>
          <w:spacing w:val="-3"/>
        </w:rPr>
        <w:t xml:space="preserve">the rare </w:t>
      </w:r>
      <w:r>
        <w:rPr>
          <w:spacing w:val="-4"/>
        </w:rPr>
        <w:t xml:space="preserve">occasions </w:t>
      </w:r>
      <w:r>
        <w:rPr>
          <w:spacing w:val="-3"/>
        </w:rPr>
        <w:t xml:space="preserve">when </w:t>
      </w:r>
      <w:r>
        <w:rPr>
          <w:spacing w:val="-4"/>
        </w:rPr>
        <w:t xml:space="preserve">they’re intelligible, </w:t>
      </w:r>
      <w:r>
        <w:rPr>
          <w:spacing w:val="-3"/>
        </w:rPr>
        <w:t xml:space="preserve">are very </w:t>
      </w:r>
      <w:r>
        <w:rPr>
          <w:spacing w:val="-4"/>
        </w:rPr>
        <w:t xml:space="preserve">obviously false. Consider </w:t>
      </w:r>
      <w:r>
        <w:rPr>
          <w:spacing w:val="-3"/>
        </w:rPr>
        <w:t xml:space="preserve">his </w:t>
      </w:r>
      <w:r>
        <w:rPr>
          <w:spacing w:val="-4"/>
        </w:rPr>
        <w:t xml:space="preserve">thesis </w:t>
      </w:r>
      <w:r>
        <w:rPr>
          <w:spacing w:val="-3"/>
        </w:rPr>
        <w:t xml:space="preserve">that all </w:t>
      </w:r>
      <w:r>
        <w:rPr>
          <w:spacing w:val="-4"/>
        </w:rPr>
        <w:t xml:space="preserve">meaningful statements </w:t>
      </w:r>
      <w:r>
        <w:rPr>
          <w:spacing w:val="-3"/>
        </w:rPr>
        <w:t xml:space="preserve">are </w:t>
      </w:r>
      <w:r>
        <w:rPr>
          <w:spacing w:val="-4"/>
        </w:rPr>
        <w:t xml:space="preserve">verifiable. </w:t>
      </w:r>
      <w:r>
        <w:t xml:space="preserve">No </w:t>
      </w:r>
      <w:r>
        <w:rPr>
          <w:spacing w:val="-4"/>
        </w:rPr>
        <w:t xml:space="preserve">sooner </w:t>
      </w:r>
      <w:r>
        <w:rPr>
          <w:spacing w:val="-3"/>
        </w:rPr>
        <w:t xml:space="preserve">did </w:t>
      </w:r>
      <w:r>
        <w:rPr>
          <w:spacing w:val="-4"/>
        </w:rPr>
        <w:t xml:space="preserve">philosophers </w:t>
      </w:r>
      <w:r>
        <w:rPr>
          <w:spacing w:val="-3"/>
        </w:rPr>
        <w:t xml:space="preserve">read that </w:t>
      </w:r>
      <w:r>
        <w:rPr>
          <w:spacing w:val="-4"/>
        </w:rPr>
        <w:t xml:space="preserve">sentence </w:t>
      </w:r>
      <w:r>
        <w:rPr>
          <w:spacing w:val="-3"/>
        </w:rPr>
        <w:t xml:space="preserve">than they saw </w:t>
      </w:r>
      <w:r>
        <w:t xml:space="preserve">it to be </w:t>
      </w:r>
      <w:r>
        <w:rPr>
          <w:spacing w:val="-4"/>
        </w:rPr>
        <w:t xml:space="preserve">subject </w:t>
      </w:r>
      <w:r>
        <w:t xml:space="preserve">to </w:t>
      </w:r>
      <w:r>
        <w:rPr>
          <w:spacing w:val="-4"/>
        </w:rPr>
        <w:t xml:space="preserve">obvious counter-examples (e.g. </w:t>
      </w:r>
      <w:r>
        <w:rPr>
          <w:spacing w:val="-3"/>
        </w:rPr>
        <w:t xml:space="preserve">“all </w:t>
      </w:r>
      <w:r>
        <w:rPr>
          <w:spacing w:val="-4"/>
        </w:rPr>
        <w:t xml:space="preserve">copper conducts electricity”). </w:t>
      </w:r>
      <w:r>
        <w:rPr>
          <w:spacing w:val="-11"/>
        </w:rPr>
        <w:t xml:space="preserve">To </w:t>
      </w:r>
      <w:r>
        <w:rPr>
          <w:spacing w:val="-3"/>
        </w:rPr>
        <w:t xml:space="preserve">take </w:t>
      </w:r>
      <w:r>
        <w:rPr>
          <w:spacing w:val="-4"/>
        </w:rPr>
        <w:t>another example:</w:t>
      </w:r>
    </w:p>
    <w:p w:rsidR="000D32F5" w:rsidRDefault="003015BB">
      <w:pPr>
        <w:pStyle w:val="BodyText"/>
        <w:spacing w:before="4" w:line="249" w:lineRule="auto"/>
        <w:ind w:right="332"/>
      </w:pPr>
      <w:r>
        <w:rPr>
          <w:spacing w:val="-4"/>
        </w:rPr>
        <w:t xml:space="preserve">Consider </w:t>
      </w:r>
      <w:r>
        <w:rPr>
          <w:spacing w:val="-3"/>
        </w:rPr>
        <w:t xml:space="preserve">this </w:t>
      </w:r>
      <w:r>
        <w:rPr>
          <w:spacing w:val="-4"/>
        </w:rPr>
        <w:t xml:space="preserve">thesis </w:t>
      </w:r>
      <w:r>
        <w:rPr>
          <w:spacing w:val="-3"/>
        </w:rPr>
        <w:t xml:space="preserve">that all </w:t>
      </w:r>
      <w:r>
        <w:rPr>
          <w:spacing w:val="-4"/>
        </w:rPr>
        <w:t xml:space="preserve">complex statements (statements consisting </w:t>
      </w:r>
      <w:r>
        <w:t xml:space="preserve">of </w:t>
      </w:r>
      <w:r>
        <w:rPr>
          <w:spacing w:val="-4"/>
        </w:rPr>
        <w:t xml:space="preserve">other statements) </w:t>
      </w:r>
      <w:r>
        <w:rPr>
          <w:spacing w:val="-3"/>
        </w:rPr>
        <w:t xml:space="preserve">are </w:t>
      </w:r>
      <w:r>
        <w:rPr>
          <w:b/>
          <w:i/>
          <w:spacing w:val="-4"/>
        </w:rPr>
        <w:t>truth-function</w:t>
      </w:r>
      <w:r>
        <w:rPr>
          <w:b/>
          <w:i/>
          <w:spacing w:val="-4"/>
        </w:rPr>
        <w:t xml:space="preserve">s </w:t>
      </w:r>
      <w:r>
        <w:t xml:space="preserve">of </w:t>
      </w:r>
      <w:r>
        <w:rPr>
          <w:spacing w:val="-3"/>
        </w:rPr>
        <w:t xml:space="preserve">the </w:t>
      </w:r>
      <w:r>
        <w:rPr>
          <w:spacing w:val="-4"/>
        </w:rPr>
        <w:t>component statements</w:t>
      </w:r>
      <w:bookmarkStart w:id="1200" w:name="_bookmark1199"/>
      <w:bookmarkEnd w:id="1200"/>
      <w:r>
        <w:rPr>
          <w:spacing w:val="-4"/>
        </w:rPr>
        <w:t>.</w:t>
      </w:r>
      <w:r>
        <w:rPr>
          <w:color w:val="0562C1"/>
          <w:spacing w:val="-4"/>
          <w:position w:val="16"/>
          <w:u w:val="single" w:color="0562C1"/>
        </w:rPr>
        <w:t>[496]</w:t>
      </w:r>
      <w:r>
        <w:rPr>
          <w:color w:val="0562C1"/>
          <w:spacing w:val="-4"/>
          <w:position w:val="16"/>
        </w:rPr>
        <w:t xml:space="preserve"> </w:t>
      </w:r>
      <w:r>
        <w:t xml:space="preserve">In </w:t>
      </w:r>
      <w:r>
        <w:rPr>
          <w:spacing w:val="-4"/>
        </w:rPr>
        <w:t xml:space="preserve">other words, given </w:t>
      </w:r>
      <w:r>
        <w:t xml:space="preserve">a </w:t>
      </w:r>
      <w:r>
        <w:rPr>
          <w:spacing w:val="-4"/>
        </w:rPr>
        <w:t xml:space="preserve">complex sentence, </w:t>
      </w:r>
      <w:r>
        <w:rPr>
          <w:spacing w:val="-3"/>
        </w:rPr>
        <w:t xml:space="preserve">e.g. </w:t>
      </w:r>
      <w:r>
        <w:rPr>
          <w:spacing w:val="-4"/>
        </w:rPr>
        <w:t xml:space="preserve">“Smith </w:t>
      </w:r>
      <w:r>
        <w:t xml:space="preserve">is </w:t>
      </w:r>
      <w:r>
        <w:rPr>
          <w:spacing w:val="-3"/>
        </w:rPr>
        <w:t xml:space="preserve">tall and </w:t>
      </w:r>
      <w:r>
        <w:rPr>
          <w:spacing w:val="-4"/>
        </w:rPr>
        <w:t xml:space="preserve">Jones </w:t>
      </w:r>
      <w:r>
        <w:t xml:space="preserve">is </w:t>
      </w:r>
      <w:r>
        <w:rPr>
          <w:spacing w:val="-4"/>
        </w:rPr>
        <w:t xml:space="preserve">short”, whether </w:t>
      </w:r>
      <w:r>
        <w:rPr>
          <w:spacing w:val="-3"/>
        </w:rPr>
        <w:t xml:space="preserve">that </w:t>
      </w:r>
      <w:r>
        <w:rPr>
          <w:spacing w:val="-4"/>
        </w:rPr>
        <w:t xml:space="preserve">sentence </w:t>
      </w:r>
      <w:r>
        <w:t xml:space="preserve">is </w:t>
      </w:r>
      <w:r>
        <w:rPr>
          <w:spacing w:val="-3"/>
        </w:rPr>
        <w:t xml:space="preserve">true </w:t>
      </w:r>
      <w:r>
        <w:t xml:space="preserve">is </w:t>
      </w:r>
      <w:r>
        <w:rPr>
          <w:spacing w:val="-4"/>
        </w:rPr>
        <w:t xml:space="preserve">determined </w:t>
      </w:r>
      <w:r>
        <w:t xml:space="preserve">by </w:t>
      </w:r>
      <w:r>
        <w:rPr>
          <w:spacing w:val="-4"/>
        </w:rPr>
        <w:t xml:space="preserve">whether </w:t>
      </w:r>
      <w:r>
        <w:rPr>
          <w:spacing w:val="-3"/>
        </w:rPr>
        <w:t xml:space="preserve">its </w:t>
      </w:r>
      <w:r>
        <w:rPr>
          <w:spacing w:val="-4"/>
        </w:rPr>
        <w:t xml:space="preserve">components (“Smith </w:t>
      </w:r>
      <w:r>
        <w:t xml:space="preserve">is </w:t>
      </w:r>
      <w:r>
        <w:rPr>
          <w:spacing w:val="-4"/>
        </w:rPr>
        <w:t xml:space="preserve">tall” </w:t>
      </w:r>
      <w:r>
        <w:rPr>
          <w:spacing w:val="-3"/>
        </w:rPr>
        <w:t xml:space="preserve">and </w:t>
      </w:r>
      <w:r>
        <w:rPr>
          <w:spacing w:val="-4"/>
        </w:rPr>
        <w:t xml:space="preserve">“Jones </w:t>
      </w:r>
      <w:r>
        <w:t xml:space="preserve">is </w:t>
      </w:r>
      <w:r>
        <w:rPr>
          <w:spacing w:val="-4"/>
        </w:rPr>
        <w:t xml:space="preserve">tall”) </w:t>
      </w:r>
      <w:r>
        <w:rPr>
          <w:spacing w:val="-3"/>
        </w:rPr>
        <w:t xml:space="preserve">are </w:t>
      </w:r>
      <w:r>
        <w:rPr>
          <w:spacing w:val="-4"/>
        </w:rPr>
        <w:t xml:space="preserve">true.) Again, </w:t>
      </w:r>
      <w:r>
        <w:t xml:space="preserve">no </w:t>
      </w:r>
      <w:r>
        <w:rPr>
          <w:spacing w:val="-4"/>
        </w:rPr>
        <w:t xml:space="preserve">sooner </w:t>
      </w:r>
      <w:r>
        <w:rPr>
          <w:spacing w:val="-3"/>
        </w:rPr>
        <w:t xml:space="preserve">does one read this </w:t>
      </w:r>
      <w:r>
        <w:rPr>
          <w:spacing w:val="-4"/>
        </w:rPr>
        <w:t xml:space="preserve">sentence </w:t>
      </w:r>
      <w:r>
        <w:rPr>
          <w:spacing w:val="-3"/>
        </w:rPr>
        <w:t xml:space="preserve">than one sees </w:t>
      </w:r>
      <w:r>
        <w:t xml:space="preserve">it to be </w:t>
      </w:r>
      <w:r>
        <w:rPr>
          <w:spacing w:val="-4"/>
        </w:rPr>
        <w:t xml:space="preserve">subject </w:t>
      </w:r>
      <w:r>
        <w:t xml:space="preserve">to </w:t>
      </w:r>
      <w:r>
        <w:rPr>
          <w:spacing w:val="-4"/>
        </w:rPr>
        <w:t xml:space="preserve">obvious counterexamples. (Consider </w:t>
      </w:r>
      <w:r>
        <w:rPr>
          <w:spacing w:val="-3"/>
        </w:rPr>
        <w:t xml:space="preserve">the </w:t>
      </w:r>
      <w:r>
        <w:rPr>
          <w:spacing w:val="-4"/>
        </w:rPr>
        <w:t xml:space="preserve">sentence: “Jones </w:t>
      </w:r>
      <w:r>
        <w:rPr>
          <w:spacing w:val="-3"/>
        </w:rPr>
        <w:t xml:space="preserve">got </w:t>
      </w:r>
      <w:r>
        <w:rPr>
          <w:spacing w:val="-4"/>
        </w:rPr>
        <w:t xml:space="preserve">fired because </w:t>
      </w:r>
      <w:r>
        <w:t xml:space="preserve">he </w:t>
      </w:r>
      <w:r>
        <w:rPr>
          <w:spacing w:val="-3"/>
        </w:rPr>
        <w:t xml:space="preserve">has poor </w:t>
      </w:r>
      <w:r>
        <w:rPr>
          <w:spacing w:val="-4"/>
        </w:rPr>
        <w:t xml:space="preserve">people skills.” Given </w:t>
      </w:r>
      <w:r>
        <w:rPr>
          <w:spacing w:val="-3"/>
        </w:rPr>
        <w:t xml:space="preserve">only that each </w:t>
      </w:r>
      <w:r>
        <w:t xml:space="preserve">of </w:t>
      </w:r>
      <w:r>
        <w:rPr>
          <w:spacing w:val="-4"/>
        </w:rPr>
        <w:t xml:space="preserve">“Jones </w:t>
      </w:r>
      <w:r>
        <w:rPr>
          <w:spacing w:val="-3"/>
        </w:rPr>
        <w:t xml:space="preserve">got </w:t>
      </w:r>
      <w:r>
        <w:rPr>
          <w:spacing w:val="-4"/>
        </w:rPr>
        <w:t xml:space="preserve">fired” </w:t>
      </w:r>
      <w:r>
        <w:rPr>
          <w:spacing w:val="-3"/>
        </w:rPr>
        <w:t>and “he has</w:t>
      </w:r>
    </w:p>
    <w:p w:rsidR="000D32F5" w:rsidRDefault="003015BB">
      <w:pPr>
        <w:pStyle w:val="BodyText"/>
        <w:spacing w:before="2" w:line="249" w:lineRule="auto"/>
        <w:ind w:right="136"/>
      </w:pPr>
      <w:r>
        <w:rPr>
          <w:spacing w:val="-3"/>
        </w:rPr>
        <w:t xml:space="preserve">poor </w:t>
      </w:r>
      <w:r>
        <w:rPr>
          <w:spacing w:val="-4"/>
        </w:rPr>
        <w:t>people-sk</w:t>
      </w:r>
      <w:r>
        <w:rPr>
          <w:spacing w:val="-4"/>
        </w:rPr>
        <w:t xml:space="preserve">ills” </w:t>
      </w:r>
      <w:r>
        <w:t xml:space="preserve">is </w:t>
      </w:r>
      <w:r>
        <w:rPr>
          <w:spacing w:val="-4"/>
        </w:rPr>
        <w:t xml:space="preserve">true, </w:t>
      </w:r>
      <w:r>
        <w:rPr>
          <w:spacing w:val="-7"/>
        </w:rPr>
        <w:t xml:space="preserve">it’s </w:t>
      </w:r>
      <w:r>
        <w:t xml:space="preserve">an </w:t>
      </w:r>
      <w:r>
        <w:rPr>
          <w:spacing w:val="-3"/>
        </w:rPr>
        <w:t xml:space="preserve">open </w:t>
      </w:r>
      <w:r>
        <w:rPr>
          <w:spacing w:val="-4"/>
        </w:rPr>
        <w:t xml:space="preserve">question whether Jones’ getting fired </w:t>
      </w:r>
      <w:r>
        <w:rPr>
          <w:spacing w:val="-3"/>
        </w:rPr>
        <w:t xml:space="preserve">had </w:t>
      </w:r>
      <w:r>
        <w:rPr>
          <w:spacing w:val="-4"/>
        </w:rPr>
        <w:t xml:space="preserve">anything </w:t>
      </w:r>
      <w:r>
        <w:t xml:space="preserve">to do </w:t>
      </w:r>
      <w:r>
        <w:rPr>
          <w:spacing w:val="-3"/>
        </w:rPr>
        <w:t xml:space="preserve">with his </w:t>
      </w:r>
      <w:r>
        <w:rPr>
          <w:spacing w:val="-4"/>
        </w:rPr>
        <w:t xml:space="preserve">having </w:t>
      </w:r>
      <w:r>
        <w:rPr>
          <w:spacing w:val="-3"/>
        </w:rPr>
        <w:t xml:space="preserve">poor </w:t>
      </w:r>
      <w:r>
        <w:rPr>
          <w:spacing w:val="-4"/>
        </w:rPr>
        <w:t xml:space="preserve">people-skills.) Given </w:t>
      </w:r>
      <w:r>
        <w:rPr>
          <w:spacing w:val="-3"/>
        </w:rPr>
        <w:t xml:space="preserve">the </w:t>
      </w:r>
      <w:r>
        <w:rPr>
          <w:spacing w:val="-4"/>
        </w:rPr>
        <w:t xml:space="preserve">profound differences between iconic </w:t>
      </w:r>
      <w:r>
        <w:rPr>
          <w:spacing w:val="-3"/>
        </w:rPr>
        <w:t xml:space="preserve">and </w:t>
      </w:r>
      <w:r>
        <w:rPr>
          <w:spacing w:val="-4"/>
        </w:rPr>
        <w:t xml:space="preserve">non-iconic forms </w:t>
      </w:r>
      <w:r>
        <w:t xml:space="preserve">of </w:t>
      </w:r>
      <w:r>
        <w:rPr>
          <w:spacing w:val="-4"/>
        </w:rPr>
        <w:t xml:space="preserve">representation (which </w:t>
      </w:r>
      <w:r>
        <w:rPr>
          <w:spacing w:val="-3"/>
        </w:rPr>
        <w:t xml:space="preserve">are </w:t>
      </w:r>
      <w:r>
        <w:rPr>
          <w:spacing w:val="-4"/>
        </w:rPr>
        <w:t xml:space="preserve">discussed </w:t>
      </w:r>
      <w:r>
        <w:t xml:space="preserve">in </w:t>
      </w:r>
      <w:r>
        <w:rPr>
          <w:spacing w:val="-4"/>
        </w:rPr>
        <w:t xml:space="preserve">Chapter </w:t>
      </w:r>
      <w:r>
        <w:rPr>
          <w:spacing w:val="-3"/>
        </w:rPr>
        <w:t xml:space="preserve">5), </w:t>
      </w:r>
      <w:r>
        <w:rPr>
          <w:spacing w:val="-6"/>
        </w:rPr>
        <w:t>Wittgenstein’</w:t>
      </w:r>
      <w:r>
        <w:rPr>
          <w:spacing w:val="-6"/>
        </w:rPr>
        <w:t xml:space="preserve">s </w:t>
      </w:r>
      <w:r>
        <w:rPr>
          <w:spacing w:val="-4"/>
        </w:rPr>
        <w:t xml:space="preserve">“picture-theory </w:t>
      </w:r>
      <w:r>
        <w:t xml:space="preserve">of </w:t>
      </w:r>
      <w:r>
        <w:rPr>
          <w:spacing w:val="-4"/>
        </w:rPr>
        <w:t xml:space="preserve">meaning” </w:t>
      </w:r>
      <w:r>
        <w:rPr>
          <w:spacing w:val="-3"/>
        </w:rPr>
        <w:t xml:space="preserve">can only </w:t>
      </w:r>
      <w:r>
        <w:t xml:space="preserve">be </w:t>
      </w:r>
      <w:r>
        <w:rPr>
          <w:spacing w:val="-3"/>
        </w:rPr>
        <w:t xml:space="preserve">seen </w:t>
      </w:r>
      <w:r>
        <w:t xml:space="preserve">as </w:t>
      </w:r>
      <w:r>
        <w:rPr>
          <w:spacing w:val="-4"/>
        </w:rPr>
        <w:t xml:space="preserve">making </w:t>
      </w:r>
      <w:r>
        <w:rPr>
          <w:spacing w:val="-3"/>
        </w:rPr>
        <w:t xml:space="preserve">the </w:t>
      </w:r>
      <w:r>
        <w:rPr>
          <w:spacing w:val="-4"/>
        </w:rPr>
        <w:t xml:space="preserve">empty point </w:t>
      </w:r>
      <w:r>
        <w:rPr>
          <w:spacing w:val="-3"/>
        </w:rPr>
        <w:t xml:space="preserve">that </w:t>
      </w:r>
      <w:r>
        <w:rPr>
          <w:spacing w:val="-4"/>
        </w:rPr>
        <w:t xml:space="preserve">sentences </w:t>
      </w:r>
      <w:r>
        <w:rPr>
          <w:spacing w:val="-3"/>
        </w:rPr>
        <w:t xml:space="preserve">are </w:t>
      </w:r>
      <w:r>
        <w:rPr>
          <w:spacing w:val="-4"/>
        </w:rPr>
        <w:t>picture-</w:t>
      </w:r>
      <w:r>
        <w:rPr>
          <w:i/>
          <w:spacing w:val="-4"/>
        </w:rPr>
        <w:t xml:space="preserve">like </w:t>
      </w:r>
      <w:r>
        <w:t xml:space="preserve">in </w:t>
      </w:r>
      <w:r>
        <w:rPr>
          <w:spacing w:val="-4"/>
        </w:rPr>
        <w:t xml:space="preserve">that, </w:t>
      </w:r>
      <w:r>
        <w:rPr>
          <w:spacing w:val="-3"/>
        </w:rPr>
        <w:t xml:space="preserve">like </w:t>
      </w:r>
      <w:r>
        <w:rPr>
          <w:spacing w:val="-4"/>
        </w:rPr>
        <w:t xml:space="preserve">pictures, </w:t>
      </w:r>
      <w:r>
        <w:rPr>
          <w:spacing w:val="-3"/>
        </w:rPr>
        <w:t xml:space="preserve">they are </w:t>
      </w:r>
      <w:r>
        <w:rPr>
          <w:spacing w:val="-4"/>
        </w:rPr>
        <w:t xml:space="preserve">(sometimes) representational. </w:t>
      </w:r>
      <w:r>
        <w:rPr>
          <w:spacing w:val="-6"/>
        </w:rPr>
        <w:t xml:space="preserve">With </w:t>
      </w:r>
      <w:r>
        <w:t xml:space="preserve">a </w:t>
      </w:r>
      <w:r>
        <w:rPr>
          <w:spacing w:val="-3"/>
        </w:rPr>
        <w:t xml:space="preserve">few </w:t>
      </w:r>
      <w:r>
        <w:rPr>
          <w:spacing w:val="-4"/>
        </w:rPr>
        <w:t xml:space="preserve">trivial exceptions, </w:t>
      </w:r>
      <w:r>
        <w:rPr>
          <w:spacing w:val="-3"/>
        </w:rPr>
        <w:t xml:space="preserve">none </w:t>
      </w:r>
      <w:r>
        <w:t xml:space="preserve">of </w:t>
      </w:r>
      <w:r>
        <w:rPr>
          <w:spacing w:val="-3"/>
        </w:rPr>
        <w:t xml:space="preserve">the </w:t>
      </w:r>
      <w:r>
        <w:rPr>
          <w:spacing w:val="-4"/>
        </w:rPr>
        <w:t xml:space="preserve">other intelligible sentences </w:t>
      </w:r>
      <w:r>
        <w:t xml:space="preserve">in </w:t>
      </w:r>
      <w:r>
        <w:rPr>
          <w:spacing w:val="-3"/>
        </w:rPr>
        <w:t xml:space="preserve">the </w:t>
      </w:r>
      <w:r>
        <w:rPr>
          <w:i/>
          <w:spacing w:val="-5"/>
        </w:rPr>
        <w:t>Tractatus</w:t>
      </w:r>
      <w:r>
        <w:rPr>
          <w:i/>
          <w:spacing w:val="-5"/>
        </w:rPr>
        <w:t xml:space="preserve"> </w:t>
      </w:r>
      <w:r>
        <w:rPr>
          <w:spacing w:val="-4"/>
        </w:rPr>
        <w:t xml:space="preserve">fares </w:t>
      </w:r>
      <w:r>
        <w:rPr>
          <w:spacing w:val="-3"/>
        </w:rPr>
        <w:t>any</w:t>
      </w:r>
      <w:r>
        <w:rPr>
          <w:spacing w:val="-23"/>
        </w:rPr>
        <w:t xml:space="preserve"> </w:t>
      </w:r>
      <w:r>
        <w:rPr>
          <w:spacing w:val="-6"/>
        </w:rPr>
        <w:t>better.</w:t>
      </w:r>
    </w:p>
    <w:p w:rsidR="000D32F5" w:rsidRDefault="003015BB">
      <w:pPr>
        <w:pStyle w:val="BodyText"/>
        <w:spacing w:before="6" w:line="249" w:lineRule="auto"/>
        <w:ind w:firstLine="288"/>
      </w:pPr>
      <w:r>
        <w:rPr>
          <w:spacing w:val="-3"/>
        </w:rPr>
        <w:t xml:space="preserve">The </w:t>
      </w:r>
      <w:r>
        <w:rPr>
          <w:i/>
          <w:spacing w:val="-5"/>
        </w:rPr>
        <w:t xml:space="preserve">Tractatus </w:t>
      </w:r>
      <w:r>
        <w:t xml:space="preserve">is a </w:t>
      </w:r>
      <w:r>
        <w:rPr>
          <w:spacing w:val="-3"/>
        </w:rPr>
        <w:t xml:space="preserve">tiny </w:t>
      </w:r>
      <w:r>
        <w:rPr>
          <w:spacing w:val="-4"/>
        </w:rPr>
        <w:t xml:space="preserve">work. </w:t>
      </w:r>
      <w:r>
        <w:t xml:space="preserve">If </w:t>
      </w:r>
      <w:r>
        <w:rPr>
          <w:spacing w:val="-4"/>
        </w:rPr>
        <w:t xml:space="preserve">printed </w:t>
      </w:r>
      <w:r>
        <w:t xml:space="preserve">in </w:t>
      </w:r>
      <w:r>
        <w:rPr>
          <w:spacing w:val="-3"/>
        </w:rPr>
        <w:t xml:space="preserve">the same font </w:t>
      </w:r>
      <w:r>
        <w:t xml:space="preserve">as </w:t>
      </w:r>
      <w:r>
        <w:rPr>
          <w:spacing w:val="-3"/>
        </w:rPr>
        <w:t xml:space="preserve">the </w:t>
      </w:r>
      <w:r>
        <w:rPr>
          <w:spacing w:val="-4"/>
        </w:rPr>
        <w:t xml:space="preserve">sentence </w:t>
      </w:r>
      <w:r>
        <w:rPr>
          <w:spacing w:val="-3"/>
        </w:rPr>
        <w:t xml:space="preserve">you are </w:t>
      </w:r>
      <w:r>
        <w:rPr>
          <w:spacing w:val="-4"/>
        </w:rPr>
        <w:t xml:space="preserve">reading, </w:t>
      </w:r>
      <w:r>
        <w:rPr>
          <w:spacing w:val="-3"/>
        </w:rPr>
        <w:t xml:space="preserve">and </w:t>
      </w:r>
      <w:r>
        <w:t xml:space="preserve">on </w:t>
      </w:r>
      <w:r>
        <w:rPr>
          <w:spacing w:val="-4"/>
        </w:rPr>
        <w:t xml:space="preserve">pages </w:t>
      </w:r>
      <w:r>
        <w:rPr>
          <w:spacing w:val="-3"/>
        </w:rPr>
        <w:t xml:space="preserve">the size </w:t>
      </w:r>
      <w:r>
        <w:t xml:space="preserve">of </w:t>
      </w:r>
      <w:r>
        <w:rPr>
          <w:spacing w:val="-3"/>
        </w:rPr>
        <w:t xml:space="preserve">the one </w:t>
      </w:r>
      <w:r>
        <w:rPr>
          <w:spacing w:val="-4"/>
        </w:rPr>
        <w:t xml:space="preserve">before </w:t>
      </w:r>
      <w:r>
        <w:rPr>
          <w:spacing w:val="-3"/>
        </w:rPr>
        <w:t xml:space="preserve">you, </w:t>
      </w:r>
      <w:r>
        <w:t xml:space="preserve">it </w:t>
      </w:r>
      <w:r>
        <w:rPr>
          <w:spacing w:val="-4"/>
        </w:rPr>
        <w:t xml:space="preserve">would </w:t>
      </w:r>
      <w:r>
        <w:t xml:space="preserve">be </w:t>
      </w:r>
      <w:r>
        <w:rPr>
          <w:spacing w:val="-4"/>
        </w:rPr>
        <w:t xml:space="preserve">around </w:t>
      </w:r>
      <w:r>
        <w:t xml:space="preserve">10 </w:t>
      </w:r>
      <w:r>
        <w:rPr>
          <w:spacing w:val="-4"/>
        </w:rPr>
        <w:t xml:space="preserve">pages long. </w:t>
      </w:r>
      <w:r>
        <w:rPr>
          <w:spacing w:val="-3"/>
        </w:rPr>
        <w:t xml:space="preserve">But </w:t>
      </w:r>
      <w:r>
        <w:t xml:space="preserve">it </w:t>
      </w:r>
      <w:r>
        <w:rPr>
          <w:spacing w:val="-4"/>
        </w:rPr>
        <w:t xml:space="preserve">appears </w:t>
      </w:r>
      <w:r>
        <w:rPr>
          <w:spacing w:val="-3"/>
        </w:rPr>
        <w:t xml:space="preserve">much </w:t>
      </w:r>
      <w:r>
        <w:rPr>
          <w:spacing w:val="-4"/>
        </w:rPr>
        <w:t xml:space="preserve">longer </w:t>
      </w:r>
      <w:r>
        <w:rPr>
          <w:spacing w:val="-3"/>
        </w:rPr>
        <w:t xml:space="preserve">than </w:t>
      </w:r>
      <w:r>
        <w:t xml:space="preserve">it </w:t>
      </w:r>
      <w:r>
        <w:rPr>
          <w:spacing w:val="-3"/>
        </w:rPr>
        <w:t xml:space="preserve">is. The </w:t>
      </w:r>
      <w:r>
        <w:rPr>
          <w:spacing w:val="-4"/>
        </w:rPr>
        <w:t xml:space="preserve">reason </w:t>
      </w:r>
      <w:r>
        <w:rPr>
          <w:spacing w:val="-3"/>
        </w:rPr>
        <w:t xml:space="preserve">for this </w:t>
      </w:r>
      <w:r>
        <w:t xml:space="preserve">is </w:t>
      </w:r>
      <w:r>
        <w:rPr>
          <w:spacing w:val="-3"/>
        </w:rPr>
        <w:t xml:space="preserve">that </w:t>
      </w:r>
      <w:r>
        <w:t xml:space="preserve">it </w:t>
      </w:r>
      <w:r>
        <w:rPr>
          <w:spacing w:val="-4"/>
        </w:rPr>
        <w:t xml:space="preserve">isn’t written </w:t>
      </w:r>
      <w:r>
        <w:t xml:space="preserve">in </w:t>
      </w:r>
      <w:r>
        <w:rPr>
          <w:spacing w:val="-4"/>
        </w:rPr>
        <w:t xml:space="preserve">paragraphs, </w:t>
      </w:r>
      <w:r>
        <w:rPr>
          <w:spacing w:val="-3"/>
        </w:rPr>
        <w:t xml:space="preserve">like </w:t>
      </w:r>
      <w:r>
        <w:rPr>
          <w:spacing w:val="-4"/>
        </w:rPr>
        <w:t xml:space="preserve">other books. </w:t>
      </w:r>
      <w:r>
        <w:t xml:space="preserve">It </w:t>
      </w:r>
      <w:r>
        <w:rPr>
          <w:spacing w:val="-4"/>
        </w:rPr>
        <w:t xml:space="preserve">consists </w:t>
      </w:r>
      <w:r>
        <w:t xml:space="preserve">of </w:t>
      </w:r>
      <w:r>
        <w:rPr>
          <w:spacing w:val="-4"/>
        </w:rPr>
        <w:t xml:space="preserve">numbered remarks, </w:t>
      </w:r>
      <w:r>
        <w:rPr>
          <w:spacing w:val="-3"/>
        </w:rPr>
        <w:t xml:space="preserve">each </w:t>
      </w:r>
      <w:r>
        <w:t xml:space="preserve">of </w:t>
      </w:r>
      <w:r>
        <w:rPr>
          <w:spacing w:val="-4"/>
        </w:rPr>
        <w:t xml:space="preserve">which </w:t>
      </w:r>
      <w:r>
        <w:t xml:space="preserve">is </w:t>
      </w:r>
      <w:r>
        <w:rPr>
          <w:spacing w:val="-4"/>
        </w:rPr>
        <w:t xml:space="preserve">separated </w:t>
      </w:r>
      <w:r>
        <w:rPr>
          <w:spacing w:val="-3"/>
        </w:rPr>
        <w:t xml:space="preserve">from its </w:t>
      </w:r>
      <w:r>
        <w:rPr>
          <w:spacing w:val="-4"/>
        </w:rPr>
        <w:t xml:space="preserve">neighbors </w:t>
      </w:r>
      <w:r>
        <w:t xml:space="preserve">by </w:t>
      </w:r>
      <w:r>
        <w:rPr>
          <w:spacing w:val="-4"/>
        </w:rPr>
        <w:t xml:space="preserve">large spaces, </w:t>
      </w:r>
      <w:r>
        <w:t xml:space="preserve">as if to </w:t>
      </w:r>
      <w:r>
        <w:rPr>
          <w:spacing w:val="-4"/>
        </w:rPr>
        <w:t>emphasize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its importance.</w:t>
      </w:r>
    </w:p>
    <w:p w:rsidR="000D32F5" w:rsidRDefault="003015BB">
      <w:pPr>
        <w:pStyle w:val="BodyText"/>
        <w:spacing w:before="12" w:line="249" w:lineRule="auto"/>
        <w:ind w:right="263" w:firstLine="288"/>
      </w:pPr>
      <w:r>
        <w:rPr>
          <w:spacing w:val="-3"/>
        </w:rPr>
        <w:t xml:space="preserve">The </w:t>
      </w:r>
      <w:r>
        <w:rPr>
          <w:spacing w:val="-4"/>
        </w:rPr>
        <w:t xml:space="preserve">remarks </w:t>
      </w:r>
      <w:r>
        <w:rPr>
          <w:spacing w:val="-3"/>
        </w:rPr>
        <w:t xml:space="preserve">are </w:t>
      </w:r>
      <w:r>
        <w:rPr>
          <w:spacing w:val="-4"/>
        </w:rPr>
        <w:t xml:space="preserve">numbered </w:t>
      </w:r>
      <w:r>
        <w:t xml:space="preserve">by </w:t>
      </w:r>
      <w:r>
        <w:rPr>
          <w:spacing w:val="-4"/>
        </w:rPr>
        <w:t xml:space="preserve">decimals, </w:t>
      </w:r>
      <w:r>
        <w:rPr>
          <w:spacing w:val="-3"/>
        </w:rPr>
        <w:t xml:space="preserve">not </w:t>
      </w:r>
      <w:r>
        <w:rPr>
          <w:spacing w:val="-4"/>
        </w:rPr>
        <w:t xml:space="preserve">whole </w:t>
      </w:r>
      <w:r>
        <w:rPr>
          <w:spacing w:val="-4"/>
        </w:rPr>
        <w:t xml:space="preserve">numbers. </w:t>
      </w:r>
      <w:r>
        <w:rPr>
          <w:spacing w:val="-3"/>
        </w:rPr>
        <w:t xml:space="preserve">The </w:t>
      </w:r>
      <w:r>
        <w:rPr>
          <w:spacing w:val="-4"/>
        </w:rPr>
        <w:t xml:space="preserve">decimals </w:t>
      </w:r>
      <w:r>
        <w:rPr>
          <w:spacing w:val="-3"/>
        </w:rPr>
        <w:t xml:space="preserve">are </w:t>
      </w:r>
      <w:r>
        <w:rPr>
          <w:spacing w:val="-4"/>
        </w:rPr>
        <w:t xml:space="preserve">supposed </w:t>
      </w:r>
      <w:r>
        <w:t xml:space="preserve">to </w:t>
      </w:r>
      <w:r>
        <w:rPr>
          <w:spacing w:val="-4"/>
        </w:rPr>
        <w:t xml:space="preserve">indicate relations </w:t>
      </w:r>
      <w:r>
        <w:t xml:space="preserve">of </w:t>
      </w:r>
      <w:r>
        <w:rPr>
          <w:spacing w:val="-4"/>
        </w:rPr>
        <w:t xml:space="preserve">subordination. </w:t>
      </w:r>
      <w:r>
        <w:rPr>
          <w:spacing w:val="-3"/>
        </w:rPr>
        <w:t xml:space="preserve">(So, </w:t>
      </w:r>
      <w:r>
        <w:rPr>
          <w:spacing w:val="-4"/>
        </w:rPr>
        <w:t xml:space="preserve">remark </w:t>
      </w:r>
      <w:r>
        <w:rPr>
          <w:spacing w:val="-5"/>
        </w:rPr>
        <w:t xml:space="preserve">#5.211 </w:t>
      </w:r>
      <w:r>
        <w:t xml:space="preserve">is </w:t>
      </w:r>
      <w:r>
        <w:rPr>
          <w:spacing w:val="-4"/>
        </w:rPr>
        <w:t xml:space="preserve">subordinate </w:t>
      </w:r>
      <w:r>
        <w:t xml:space="preserve">to </w:t>
      </w:r>
      <w:r>
        <w:rPr>
          <w:spacing w:val="-4"/>
        </w:rPr>
        <w:t xml:space="preserve">remark #5.21, </w:t>
      </w:r>
      <w:r>
        <w:t xml:space="preserve">as is </w:t>
      </w:r>
      <w:r>
        <w:rPr>
          <w:spacing w:val="-4"/>
        </w:rPr>
        <w:t xml:space="preserve">remark </w:t>
      </w:r>
      <w:r>
        <w:t xml:space="preserve"># </w:t>
      </w:r>
      <w:r>
        <w:rPr>
          <w:spacing w:val="-4"/>
        </w:rPr>
        <w:t xml:space="preserve">5.212. </w:t>
      </w:r>
      <w:r>
        <w:t xml:space="preserve">I </w:t>
      </w:r>
      <w:r>
        <w:rPr>
          <w:spacing w:val="-3"/>
        </w:rPr>
        <w:t xml:space="preserve">use </w:t>
      </w:r>
      <w:r>
        <w:t xml:space="preserve">a </w:t>
      </w:r>
      <w:r>
        <w:rPr>
          <w:spacing w:val="-4"/>
        </w:rPr>
        <w:t xml:space="preserve">similar system </w:t>
      </w:r>
      <w:r>
        <w:t xml:space="preserve">in </w:t>
      </w:r>
      <w:r>
        <w:rPr>
          <w:spacing w:val="-3"/>
        </w:rPr>
        <w:t xml:space="preserve">this </w:t>
      </w:r>
      <w:r>
        <w:rPr>
          <w:spacing w:val="-4"/>
        </w:rPr>
        <w:t xml:space="preserve">book.) Thus, </w:t>
      </w:r>
      <w:r>
        <w:rPr>
          <w:spacing w:val="-3"/>
        </w:rPr>
        <w:t xml:space="preserve">the </w:t>
      </w:r>
      <w:r>
        <w:rPr>
          <w:spacing w:val="-4"/>
        </w:rPr>
        <w:t xml:space="preserve">numbers </w:t>
      </w:r>
      <w:r>
        <w:rPr>
          <w:spacing w:val="-3"/>
        </w:rPr>
        <w:t xml:space="preserve">are </w:t>
      </w:r>
      <w:r>
        <w:rPr>
          <w:spacing w:val="-4"/>
        </w:rPr>
        <w:t xml:space="preserve">supposed </w:t>
      </w:r>
      <w:r>
        <w:t xml:space="preserve">to </w:t>
      </w:r>
      <w:r>
        <w:rPr>
          <w:spacing w:val="-4"/>
        </w:rPr>
        <w:t xml:space="preserve">indicate </w:t>
      </w:r>
      <w:r>
        <w:rPr>
          <w:spacing w:val="-3"/>
        </w:rPr>
        <w:t xml:space="preserve">the </w:t>
      </w:r>
      <w:r>
        <w:rPr>
          <w:spacing w:val="-4"/>
        </w:rPr>
        <w:t xml:space="preserve">logical relations holding among </w:t>
      </w:r>
      <w:r>
        <w:rPr>
          <w:spacing w:val="-3"/>
        </w:rPr>
        <w:t xml:space="preserve">the </w:t>
      </w:r>
      <w:r>
        <w:rPr>
          <w:spacing w:val="-4"/>
        </w:rPr>
        <w:t>corresponding statements.</w:t>
      </w:r>
    </w:p>
    <w:p w:rsidR="000D32F5" w:rsidRDefault="003015BB">
      <w:pPr>
        <w:pStyle w:val="BodyText"/>
        <w:spacing w:before="4" w:line="249" w:lineRule="auto"/>
        <w:ind w:right="201" w:firstLine="288"/>
      </w:pPr>
      <w:r>
        <w:rPr>
          <w:spacing w:val="-3"/>
        </w:rPr>
        <w:t xml:space="preserve">But </w:t>
      </w:r>
      <w:r>
        <w:t xml:space="preserve">in </w:t>
      </w:r>
      <w:r>
        <w:rPr>
          <w:spacing w:val="-3"/>
        </w:rPr>
        <w:t xml:space="preserve">the </w:t>
      </w:r>
      <w:r>
        <w:rPr>
          <w:i/>
          <w:spacing w:val="-5"/>
        </w:rPr>
        <w:t xml:space="preserve">Tractatus, </w:t>
      </w:r>
      <w:r>
        <w:rPr>
          <w:spacing w:val="-4"/>
        </w:rPr>
        <w:t xml:space="preserve">there </w:t>
      </w:r>
      <w:r>
        <w:t xml:space="preserve">is no </w:t>
      </w:r>
      <w:r>
        <w:rPr>
          <w:spacing w:val="-4"/>
        </w:rPr>
        <w:t xml:space="preserve">discernible relationship between </w:t>
      </w:r>
      <w:r>
        <w:t xml:space="preserve">a </w:t>
      </w:r>
      <w:r>
        <w:rPr>
          <w:spacing w:val="-4"/>
        </w:rPr>
        <w:t xml:space="preserve">given </w:t>
      </w:r>
      <w:r>
        <w:rPr>
          <w:spacing w:val="-5"/>
        </w:rPr>
        <w:t xml:space="preserve">statement’s </w:t>
      </w:r>
      <w:r>
        <w:rPr>
          <w:spacing w:val="-4"/>
        </w:rPr>
        <w:t xml:space="preserve">number </w:t>
      </w:r>
      <w:r>
        <w:rPr>
          <w:spacing w:val="-3"/>
        </w:rPr>
        <w:t xml:space="preserve">and its </w:t>
      </w:r>
      <w:r>
        <w:rPr>
          <w:spacing w:val="-4"/>
        </w:rPr>
        <w:t xml:space="preserve">relation </w:t>
      </w:r>
      <w:r>
        <w:t xml:space="preserve">to </w:t>
      </w:r>
      <w:r>
        <w:rPr>
          <w:spacing w:val="-3"/>
        </w:rPr>
        <w:t xml:space="preserve">the </w:t>
      </w:r>
      <w:r>
        <w:rPr>
          <w:spacing w:val="-4"/>
        </w:rPr>
        <w:t xml:space="preserve">statement, </w:t>
      </w:r>
      <w:r>
        <w:t xml:space="preserve">or </w:t>
      </w:r>
      <w:r>
        <w:rPr>
          <w:spacing w:val="-4"/>
        </w:rPr>
        <w:t xml:space="preserve">statements, </w:t>
      </w:r>
      <w:r>
        <w:t xml:space="preserve">to </w:t>
      </w:r>
      <w:r>
        <w:rPr>
          <w:spacing w:val="-4"/>
        </w:rPr>
        <w:t xml:space="preserve">which </w:t>
      </w:r>
      <w:r>
        <w:t xml:space="preserve">it is </w:t>
      </w:r>
      <w:r>
        <w:rPr>
          <w:spacing w:val="-4"/>
        </w:rPr>
        <w:t xml:space="preserve">supposedly subordinate. </w:t>
      </w:r>
      <w:r>
        <w:t xml:space="preserve">A </w:t>
      </w:r>
      <w:r>
        <w:rPr>
          <w:spacing w:val="-4"/>
        </w:rPr>
        <w:t>philosoph</w:t>
      </w:r>
      <w:r>
        <w:rPr>
          <w:spacing w:val="-4"/>
        </w:rPr>
        <w:t xml:space="preserve">er named Kevin Gibson wrote </w:t>
      </w:r>
      <w:r>
        <w:t xml:space="preserve">a </w:t>
      </w:r>
      <w:r>
        <w:rPr>
          <w:spacing w:val="-4"/>
        </w:rPr>
        <w:t xml:space="preserve">paper </w:t>
      </w:r>
      <w:r>
        <w:rPr>
          <w:spacing w:val="-3"/>
        </w:rPr>
        <w:t xml:space="preserve">with the </w:t>
      </w:r>
      <w:r>
        <w:rPr>
          <w:spacing w:val="-4"/>
        </w:rPr>
        <w:t xml:space="preserve">title </w:t>
      </w:r>
      <w:r>
        <w:rPr>
          <w:spacing w:val="-3"/>
        </w:rPr>
        <w:t xml:space="preserve">“Is the </w:t>
      </w:r>
      <w:r>
        <w:rPr>
          <w:spacing w:val="-4"/>
        </w:rPr>
        <w:t xml:space="preserve">numbering system </w:t>
      </w:r>
      <w:r>
        <w:t xml:space="preserve">in </w:t>
      </w:r>
      <w:r>
        <w:rPr>
          <w:spacing w:val="-3"/>
        </w:rPr>
        <w:t xml:space="preserve">the </w:t>
      </w:r>
      <w:r>
        <w:rPr>
          <w:i/>
          <w:spacing w:val="-5"/>
        </w:rPr>
        <w:t xml:space="preserve">Tractatus </w:t>
      </w:r>
      <w:r>
        <w:t xml:space="preserve">a </w:t>
      </w:r>
      <w:r>
        <w:rPr>
          <w:spacing w:val="-3"/>
        </w:rPr>
        <w:t>joke?</w:t>
      </w:r>
      <w:bookmarkStart w:id="1201" w:name="_bookmark1200"/>
      <w:bookmarkEnd w:id="1201"/>
      <w:r>
        <w:rPr>
          <w:spacing w:val="-3"/>
        </w:rPr>
        <w:t>”</w:t>
      </w:r>
      <w:r>
        <w:rPr>
          <w:color w:val="0562C1"/>
          <w:spacing w:val="-3"/>
          <w:position w:val="18"/>
          <w:u w:val="single" w:color="0562C1"/>
        </w:rPr>
        <w:t>[497]</w:t>
      </w:r>
      <w:r>
        <w:rPr>
          <w:color w:val="0562C1"/>
          <w:spacing w:val="-3"/>
          <w:position w:val="18"/>
        </w:rPr>
        <w:t xml:space="preserve"> </w:t>
      </w:r>
      <w:r>
        <w:rPr>
          <w:spacing w:val="-4"/>
        </w:rPr>
        <w:t xml:space="preserve">Presumably </w:t>
      </w:r>
      <w:r>
        <w:rPr>
          <w:spacing w:val="-3"/>
        </w:rPr>
        <w:t xml:space="preserve">the </w:t>
      </w:r>
      <w:r>
        <w:rPr>
          <w:spacing w:val="-4"/>
        </w:rPr>
        <w:t xml:space="preserve">author thought </w:t>
      </w:r>
      <w:r>
        <w:rPr>
          <w:spacing w:val="-3"/>
        </w:rPr>
        <w:t xml:space="preserve">so. </w:t>
      </w:r>
      <w:r>
        <w:t xml:space="preserve">I </w:t>
      </w:r>
      <w:r>
        <w:rPr>
          <w:spacing w:val="-4"/>
        </w:rPr>
        <w:t xml:space="preserve">agree </w:t>
      </w:r>
      <w:r>
        <w:rPr>
          <w:spacing w:val="-3"/>
        </w:rPr>
        <w:t xml:space="preserve">with </w:t>
      </w:r>
      <w:r>
        <w:rPr>
          <w:spacing w:val="-4"/>
        </w:rPr>
        <w:t xml:space="preserve">him.) </w:t>
      </w:r>
      <w:r>
        <w:rPr>
          <w:spacing w:val="-3"/>
        </w:rPr>
        <w:t xml:space="preserve">The </w:t>
      </w:r>
      <w:r>
        <w:rPr>
          <w:spacing w:val="-4"/>
        </w:rPr>
        <w:t xml:space="preserve">numbers </w:t>
      </w:r>
      <w:r>
        <w:rPr>
          <w:spacing w:val="-3"/>
        </w:rPr>
        <w:t xml:space="preserve">give the </w:t>
      </w:r>
      <w:r>
        <w:rPr>
          <w:i/>
          <w:spacing w:val="-5"/>
        </w:rPr>
        <w:t xml:space="preserve">Tractatus </w:t>
      </w:r>
      <w:r>
        <w:t xml:space="preserve">an </w:t>
      </w:r>
      <w:r>
        <w:rPr>
          <w:spacing w:val="-4"/>
        </w:rPr>
        <w:t xml:space="preserve">appearance </w:t>
      </w:r>
      <w:r>
        <w:t xml:space="preserve">of </w:t>
      </w:r>
      <w:r>
        <w:rPr>
          <w:spacing w:val="-4"/>
        </w:rPr>
        <w:t xml:space="preserve">hard-hitting rigor </w:t>
      </w:r>
      <w:r>
        <w:rPr>
          <w:spacing w:val="-3"/>
        </w:rPr>
        <w:t xml:space="preserve">that </w:t>
      </w:r>
      <w:r>
        <w:t xml:space="preserve">a </w:t>
      </w:r>
      <w:r>
        <w:rPr>
          <w:spacing w:val="-4"/>
        </w:rPr>
        <w:t xml:space="preserve">reading </w:t>
      </w:r>
      <w:r>
        <w:t xml:space="preserve">of it </w:t>
      </w:r>
      <w:r>
        <w:rPr>
          <w:spacing w:val="-4"/>
        </w:rPr>
        <w:t xml:space="preserve">fails </w:t>
      </w:r>
      <w:r>
        <w:t>to</w:t>
      </w:r>
      <w:r>
        <w:t xml:space="preserve"> </w:t>
      </w:r>
      <w:r>
        <w:rPr>
          <w:spacing w:val="-3"/>
        </w:rPr>
        <w:t>bear out.</w:t>
      </w:r>
    </w:p>
    <w:p w:rsidR="000D32F5" w:rsidRDefault="003015BB">
      <w:pPr>
        <w:pStyle w:val="BodyText"/>
        <w:spacing w:before="5" w:line="249" w:lineRule="auto"/>
        <w:ind w:right="133" w:firstLine="288"/>
      </w:pPr>
      <w:r>
        <w:t xml:space="preserve">At </w:t>
      </w:r>
      <w:r>
        <w:rPr>
          <w:spacing w:val="-3"/>
        </w:rPr>
        <w:t xml:space="preserve">the </w:t>
      </w:r>
      <w:r>
        <w:rPr>
          <w:spacing w:val="-4"/>
        </w:rPr>
        <w:t xml:space="preserve">time, Russell </w:t>
      </w:r>
      <w:r>
        <w:rPr>
          <w:spacing w:val="-3"/>
        </w:rPr>
        <w:t xml:space="preserve">was the most </w:t>
      </w:r>
      <w:r>
        <w:rPr>
          <w:spacing w:val="-4"/>
        </w:rPr>
        <w:t xml:space="preserve">influential </w:t>
      </w:r>
      <w:r>
        <w:rPr>
          <w:spacing w:val="-3"/>
        </w:rPr>
        <w:t xml:space="preserve">and </w:t>
      </w:r>
      <w:r>
        <w:rPr>
          <w:spacing w:val="-4"/>
        </w:rPr>
        <w:t xml:space="preserve">respected figure </w:t>
      </w:r>
      <w:r>
        <w:t xml:space="preserve">in </w:t>
      </w:r>
      <w:r>
        <w:rPr>
          <w:spacing w:val="-3"/>
        </w:rPr>
        <w:t xml:space="preserve">the </w:t>
      </w:r>
      <w:r>
        <w:rPr>
          <w:spacing w:val="-4"/>
        </w:rPr>
        <w:t xml:space="preserve">philosophical world. Having convinced Russell </w:t>
      </w:r>
      <w:r>
        <w:t xml:space="preserve">of </w:t>
      </w:r>
      <w:r>
        <w:rPr>
          <w:spacing w:val="-3"/>
        </w:rPr>
        <w:t xml:space="preserve">his </w:t>
      </w:r>
      <w:r>
        <w:rPr>
          <w:spacing w:val="-4"/>
        </w:rPr>
        <w:t xml:space="preserve">philosophical greatness, </w:t>
      </w:r>
      <w:r>
        <w:rPr>
          <w:spacing w:val="-5"/>
        </w:rPr>
        <w:t xml:space="preserve">Wittgenstein </w:t>
      </w:r>
      <w:r>
        <w:rPr>
          <w:spacing w:val="-4"/>
        </w:rPr>
        <w:t xml:space="preserve">enlisted </w:t>
      </w:r>
      <w:r>
        <w:rPr>
          <w:spacing w:val="-5"/>
        </w:rPr>
        <w:t xml:space="preserve">Russell’s </w:t>
      </w:r>
      <w:r>
        <w:rPr>
          <w:spacing w:val="-3"/>
        </w:rPr>
        <w:t xml:space="preserve">help </w:t>
      </w:r>
      <w:r>
        <w:t xml:space="preserve">in </w:t>
      </w:r>
      <w:r>
        <w:rPr>
          <w:spacing w:val="-4"/>
        </w:rPr>
        <w:t xml:space="preserve">finding </w:t>
      </w:r>
      <w:r>
        <w:t xml:space="preserve">a </w:t>
      </w:r>
      <w:r>
        <w:rPr>
          <w:spacing w:val="-4"/>
        </w:rPr>
        <w:t xml:space="preserve">publisher </w:t>
      </w:r>
      <w:r>
        <w:rPr>
          <w:spacing w:val="-3"/>
        </w:rPr>
        <w:t xml:space="preserve">for the </w:t>
      </w:r>
      <w:r>
        <w:rPr>
          <w:i/>
          <w:spacing w:val="-5"/>
        </w:rPr>
        <w:t>Tractatus</w:t>
      </w:r>
      <w:r>
        <w:rPr>
          <w:spacing w:val="-5"/>
        </w:rPr>
        <w:t xml:space="preserve">. </w:t>
      </w:r>
      <w:r>
        <w:rPr>
          <w:spacing w:val="-4"/>
        </w:rPr>
        <w:t xml:space="preserve">Russell </w:t>
      </w:r>
      <w:r>
        <w:rPr>
          <w:spacing w:val="-3"/>
        </w:rPr>
        <w:t xml:space="preserve">was </w:t>
      </w:r>
      <w:r>
        <w:rPr>
          <w:spacing w:val="-4"/>
        </w:rPr>
        <w:t xml:space="preserve">obviously </w:t>
      </w:r>
      <w:r>
        <w:t xml:space="preserve">as </w:t>
      </w:r>
      <w:r>
        <w:rPr>
          <w:spacing w:val="-4"/>
        </w:rPr>
        <w:t xml:space="preserve">capable </w:t>
      </w:r>
      <w:r>
        <w:t xml:space="preserve">as </w:t>
      </w:r>
      <w:r>
        <w:rPr>
          <w:spacing w:val="-4"/>
        </w:rPr>
        <w:t xml:space="preserve">anyone </w:t>
      </w:r>
      <w:r>
        <w:t xml:space="preserve">in </w:t>
      </w:r>
      <w:r>
        <w:rPr>
          <w:spacing w:val="-3"/>
        </w:rPr>
        <w:t xml:space="preserve">the </w:t>
      </w:r>
      <w:r>
        <w:rPr>
          <w:spacing w:val="-4"/>
        </w:rPr>
        <w:t xml:space="preserve">philosophical community </w:t>
      </w:r>
      <w:r>
        <w:t xml:space="preserve">of </w:t>
      </w:r>
      <w:r>
        <w:rPr>
          <w:spacing w:val="-4"/>
        </w:rPr>
        <w:t xml:space="preserve">convincing publishers </w:t>
      </w:r>
      <w:r>
        <w:t xml:space="preserve">to </w:t>
      </w:r>
      <w:r>
        <w:rPr>
          <w:spacing w:val="-4"/>
        </w:rPr>
        <w:t xml:space="preserve">accept </w:t>
      </w:r>
      <w:r>
        <w:t xml:space="preserve">a </w:t>
      </w:r>
      <w:r>
        <w:rPr>
          <w:spacing w:val="-3"/>
        </w:rPr>
        <w:t xml:space="preserve">work they </w:t>
      </w:r>
      <w:r>
        <w:rPr>
          <w:spacing w:val="-4"/>
        </w:rPr>
        <w:t xml:space="preserve">would otherwise reject. </w:t>
      </w:r>
      <w:r>
        <w:rPr>
          <w:spacing w:val="-6"/>
        </w:rPr>
        <w:t xml:space="preserve">Evidently, </w:t>
      </w:r>
      <w:r>
        <w:rPr>
          <w:spacing w:val="-3"/>
        </w:rPr>
        <w:t xml:space="preserve">the </w:t>
      </w:r>
      <w:r>
        <w:rPr>
          <w:spacing w:val="-4"/>
        </w:rPr>
        <w:t xml:space="preserve">publishers judged </w:t>
      </w:r>
      <w:r>
        <w:rPr>
          <w:spacing w:val="-3"/>
        </w:rPr>
        <w:t xml:space="preserve">that they had more </w:t>
      </w:r>
      <w:r>
        <w:t xml:space="preserve">to </w:t>
      </w:r>
      <w:r>
        <w:rPr>
          <w:spacing w:val="-3"/>
        </w:rPr>
        <w:t xml:space="preserve">lose </w:t>
      </w:r>
      <w:r>
        <w:t xml:space="preserve">in </w:t>
      </w:r>
      <w:r>
        <w:rPr>
          <w:spacing w:val="-3"/>
        </w:rPr>
        <w:t xml:space="preserve">the way </w:t>
      </w:r>
      <w:r>
        <w:t xml:space="preserve">of </w:t>
      </w:r>
      <w:r>
        <w:rPr>
          <w:spacing w:val="-4"/>
        </w:rPr>
        <w:t xml:space="preserve">would-be publishers. </w:t>
      </w:r>
      <w:r>
        <w:rPr>
          <w:spacing w:val="-3"/>
        </w:rPr>
        <w:t xml:space="preserve">(And that </w:t>
      </w:r>
      <w:r>
        <w:rPr>
          <w:spacing w:val="-4"/>
        </w:rPr>
        <w:t>determ</w:t>
      </w:r>
      <w:r>
        <w:rPr>
          <w:spacing w:val="-4"/>
        </w:rPr>
        <w:t xml:space="preserve">ination would </w:t>
      </w:r>
      <w:r>
        <w:rPr>
          <w:spacing w:val="-3"/>
        </w:rPr>
        <w:t xml:space="preserve">have been </w:t>
      </w:r>
      <w:r>
        <w:rPr>
          <w:spacing w:val="-4"/>
        </w:rPr>
        <w:t xml:space="preserve">correct </w:t>
      </w:r>
      <w:r>
        <w:rPr>
          <w:spacing w:val="-3"/>
        </w:rPr>
        <w:t xml:space="preserve">had they been </w:t>
      </w:r>
      <w:r>
        <w:rPr>
          <w:spacing w:val="-4"/>
        </w:rPr>
        <w:t xml:space="preserve">operating </w:t>
      </w:r>
      <w:r>
        <w:t xml:space="preserve">in </w:t>
      </w:r>
      <w:r>
        <w:rPr>
          <w:spacing w:val="-3"/>
        </w:rPr>
        <w:t xml:space="preserve">any </w:t>
      </w:r>
      <w:r>
        <w:rPr>
          <w:spacing w:val="-4"/>
        </w:rPr>
        <w:t xml:space="preserve">context where </w:t>
      </w:r>
      <w:r>
        <w:rPr>
          <w:spacing w:val="-3"/>
        </w:rPr>
        <w:t xml:space="preserve">book </w:t>
      </w:r>
      <w:r>
        <w:rPr>
          <w:spacing w:val="-4"/>
        </w:rPr>
        <w:t xml:space="preserve">sales </w:t>
      </w:r>
      <w:r>
        <w:rPr>
          <w:spacing w:val="-3"/>
        </w:rPr>
        <w:t xml:space="preserve">are </w:t>
      </w:r>
      <w:r>
        <w:rPr>
          <w:spacing w:val="-4"/>
        </w:rPr>
        <w:t xml:space="preserve">driven </w:t>
      </w:r>
      <w:r>
        <w:t xml:space="preserve">by </w:t>
      </w:r>
      <w:r>
        <w:rPr>
          <w:spacing w:val="-4"/>
        </w:rPr>
        <w:t xml:space="preserve">market-forces, </w:t>
      </w:r>
      <w:r>
        <w:t xml:space="preserve">as </w:t>
      </w:r>
      <w:r>
        <w:rPr>
          <w:spacing w:val="-4"/>
        </w:rPr>
        <w:t xml:space="preserve">opposed </w:t>
      </w:r>
      <w:r>
        <w:t xml:space="preserve">to </w:t>
      </w:r>
      <w:r>
        <w:rPr>
          <w:spacing w:val="-4"/>
        </w:rPr>
        <w:t xml:space="preserve">hegemony-internal politics.) Nonetheless, </w:t>
      </w:r>
      <w:r>
        <w:rPr>
          <w:spacing w:val="-3"/>
        </w:rPr>
        <w:t xml:space="preserve">the </w:t>
      </w:r>
      <w:r>
        <w:rPr>
          <w:spacing w:val="-4"/>
        </w:rPr>
        <w:t xml:space="preserve">first </w:t>
      </w:r>
      <w:r>
        <w:t xml:space="preserve">20 </w:t>
      </w:r>
      <w:r>
        <w:rPr>
          <w:spacing w:val="-4"/>
        </w:rPr>
        <w:t xml:space="preserve">publishers </w:t>
      </w:r>
      <w:r>
        <w:rPr>
          <w:spacing w:val="-3"/>
        </w:rPr>
        <w:t xml:space="preserve">whom </w:t>
      </w:r>
      <w:r>
        <w:rPr>
          <w:spacing w:val="-4"/>
        </w:rPr>
        <w:t xml:space="preserve">Russell urged </w:t>
      </w:r>
      <w:r>
        <w:t xml:space="preserve">to </w:t>
      </w:r>
      <w:r>
        <w:rPr>
          <w:spacing w:val="-4"/>
        </w:rPr>
        <w:t xml:space="preserve">publish </w:t>
      </w:r>
      <w:r>
        <w:rPr>
          <w:spacing w:val="-6"/>
        </w:rPr>
        <w:t xml:space="preserve">Wittgenstein’s </w:t>
      </w:r>
      <w:r>
        <w:rPr>
          <w:spacing w:val="-4"/>
        </w:rPr>
        <w:t xml:space="preserve">credibility </w:t>
      </w:r>
      <w:r>
        <w:t>by</w:t>
      </w:r>
      <w:r>
        <w:t xml:space="preserve"> </w:t>
      </w:r>
      <w:r>
        <w:rPr>
          <w:spacing w:val="-4"/>
        </w:rPr>
        <w:t xml:space="preserve">publishing </w:t>
      </w:r>
      <w:r>
        <w:rPr>
          <w:spacing w:val="-6"/>
        </w:rPr>
        <w:t xml:space="preserve">Wittgenstein’s </w:t>
      </w:r>
      <w:r>
        <w:rPr>
          <w:spacing w:val="-3"/>
        </w:rPr>
        <w:t xml:space="preserve">work than </w:t>
      </w:r>
      <w:r>
        <w:t xml:space="preserve">by </w:t>
      </w:r>
      <w:r>
        <w:rPr>
          <w:spacing w:val="-4"/>
        </w:rPr>
        <w:t xml:space="preserve">being black-listed </w:t>
      </w:r>
      <w:r>
        <w:t xml:space="preserve">by </w:t>
      </w:r>
      <w:r>
        <w:rPr>
          <w:spacing w:val="-4"/>
        </w:rPr>
        <w:t xml:space="preserve">Russell. </w:t>
      </w:r>
      <w:r>
        <w:t xml:space="preserve">In </w:t>
      </w:r>
      <w:r>
        <w:rPr>
          <w:spacing w:val="-3"/>
        </w:rPr>
        <w:t xml:space="preserve">any </w:t>
      </w:r>
      <w:r>
        <w:rPr>
          <w:spacing w:val="-4"/>
        </w:rPr>
        <w:t xml:space="preserve">case, </w:t>
      </w:r>
      <w:r>
        <w:rPr>
          <w:spacing w:val="-3"/>
        </w:rPr>
        <w:t xml:space="preserve">the 21st </w:t>
      </w:r>
      <w:r>
        <w:rPr>
          <w:spacing w:val="-4"/>
        </w:rPr>
        <w:t xml:space="preserve">publishing house agreed </w:t>
      </w:r>
      <w:r>
        <w:t xml:space="preserve">to </w:t>
      </w:r>
      <w:r>
        <w:rPr>
          <w:spacing w:val="-4"/>
        </w:rPr>
        <w:t xml:space="preserve">publish </w:t>
      </w:r>
      <w:r>
        <w:rPr>
          <w:spacing w:val="-3"/>
        </w:rPr>
        <w:t xml:space="preserve">it, but only </w:t>
      </w:r>
      <w:r>
        <w:t xml:space="preserve">on </w:t>
      </w:r>
      <w:r>
        <w:rPr>
          <w:spacing w:val="-3"/>
        </w:rPr>
        <w:t xml:space="preserve">the </w:t>
      </w:r>
      <w:r>
        <w:rPr>
          <w:spacing w:val="-4"/>
        </w:rPr>
        <w:t xml:space="preserve">condition </w:t>
      </w:r>
      <w:r>
        <w:rPr>
          <w:spacing w:val="-3"/>
        </w:rPr>
        <w:t xml:space="preserve">that </w:t>
      </w:r>
      <w:r>
        <w:rPr>
          <w:spacing w:val="-4"/>
        </w:rPr>
        <w:t xml:space="preserve">Russell write </w:t>
      </w:r>
      <w:r>
        <w:t xml:space="preserve">a </w:t>
      </w:r>
      <w:r>
        <w:rPr>
          <w:spacing w:val="-4"/>
        </w:rPr>
        <w:t xml:space="preserve">substantial preface </w:t>
      </w:r>
      <w:r>
        <w:t xml:space="preserve">to </w:t>
      </w:r>
      <w:r>
        <w:rPr>
          <w:spacing w:val="-3"/>
        </w:rPr>
        <w:t xml:space="preserve">it, </w:t>
      </w:r>
      <w:r>
        <w:t xml:space="preserve">so </w:t>
      </w:r>
      <w:r>
        <w:rPr>
          <w:spacing w:val="-3"/>
        </w:rPr>
        <w:t xml:space="preserve">that the book </w:t>
      </w:r>
      <w:r>
        <w:rPr>
          <w:spacing w:val="-4"/>
        </w:rPr>
        <w:t xml:space="preserve">would basically </w:t>
      </w:r>
      <w:r>
        <w:t xml:space="preserve">be a </w:t>
      </w:r>
      <w:r>
        <w:rPr>
          <w:spacing w:val="-4"/>
        </w:rPr>
        <w:t xml:space="preserve">paper </w:t>
      </w:r>
      <w:r>
        <w:t xml:space="preserve">by </w:t>
      </w:r>
      <w:r>
        <w:rPr>
          <w:spacing w:val="-4"/>
        </w:rPr>
        <w:t xml:space="preserve">Russell, which would inevitably </w:t>
      </w:r>
      <w:r>
        <w:t xml:space="preserve">be </w:t>
      </w:r>
      <w:r>
        <w:rPr>
          <w:spacing w:val="-4"/>
        </w:rPr>
        <w:t xml:space="preserve">good, followed </w:t>
      </w:r>
      <w:r>
        <w:t xml:space="preserve">by </w:t>
      </w:r>
      <w:r>
        <w:rPr>
          <w:spacing w:val="-6"/>
        </w:rPr>
        <w:t xml:space="preserve">Wittgenstein’s </w:t>
      </w:r>
      <w:r>
        <w:rPr>
          <w:spacing w:val="-4"/>
        </w:rPr>
        <w:t xml:space="preserve">curious little effort, which, </w:t>
      </w:r>
      <w:r>
        <w:t xml:space="preserve">it </w:t>
      </w:r>
      <w:r>
        <w:rPr>
          <w:spacing w:val="-3"/>
        </w:rPr>
        <w:t xml:space="preserve">was </w:t>
      </w:r>
      <w:r>
        <w:rPr>
          <w:spacing w:val="-4"/>
        </w:rPr>
        <w:t xml:space="preserve">presumably hoped, </w:t>
      </w:r>
      <w:r>
        <w:t xml:space="preserve">it </w:t>
      </w:r>
      <w:r>
        <w:rPr>
          <w:spacing w:val="-4"/>
        </w:rPr>
        <w:t xml:space="preserve">would </w:t>
      </w:r>
      <w:r>
        <w:rPr>
          <w:spacing w:val="-5"/>
        </w:rPr>
        <w:t>overshadow.</w:t>
      </w:r>
    </w:p>
    <w:p w:rsidR="000D32F5" w:rsidRDefault="003015BB">
      <w:pPr>
        <w:pStyle w:val="BodyText"/>
        <w:spacing w:before="11" w:line="249" w:lineRule="auto"/>
        <w:ind w:right="173" w:firstLine="288"/>
      </w:pPr>
      <w:r>
        <w:rPr>
          <w:spacing w:val="-5"/>
        </w:rPr>
        <w:t xml:space="preserve">Russell’s </w:t>
      </w:r>
      <w:r>
        <w:rPr>
          <w:spacing w:val="-4"/>
        </w:rPr>
        <w:t xml:space="preserve">preface </w:t>
      </w:r>
      <w:r>
        <w:t xml:space="preserve">is </w:t>
      </w:r>
      <w:r>
        <w:rPr>
          <w:spacing w:val="-3"/>
        </w:rPr>
        <w:t xml:space="preserve">both </w:t>
      </w:r>
      <w:r>
        <w:rPr>
          <w:spacing w:val="-4"/>
        </w:rPr>
        <w:t xml:space="preserve">illuminating </w:t>
      </w:r>
      <w:r>
        <w:rPr>
          <w:spacing w:val="-3"/>
        </w:rPr>
        <w:t xml:space="preserve">and </w:t>
      </w:r>
      <w:r>
        <w:rPr>
          <w:spacing w:val="-4"/>
        </w:rPr>
        <w:t xml:space="preserve">enjoyable </w:t>
      </w:r>
      <w:r>
        <w:t xml:space="preserve">to </w:t>
      </w:r>
      <w:r>
        <w:rPr>
          <w:spacing w:val="-4"/>
        </w:rPr>
        <w:t xml:space="preserve">read. </w:t>
      </w:r>
      <w:r>
        <w:rPr>
          <w:spacing w:val="-5"/>
        </w:rPr>
        <w:t xml:space="preserve">Wittgenstein </w:t>
      </w:r>
      <w:r>
        <w:rPr>
          <w:spacing w:val="-4"/>
        </w:rPr>
        <w:t xml:space="preserve">rewarded Russell </w:t>
      </w:r>
      <w:r>
        <w:rPr>
          <w:spacing w:val="-3"/>
        </w:rPr>
        <w:t xml:space="preserve">for his </w:t>
      </w:r>
      <w:r>
        <w:rPr>
          <w:spacing w:val="-4"/>
        </w:rPr>
        <w:t xml:space="preserve">efforts </w:t>
      </w:r>
      <w:r>
        <w:t xml:space="preserve">by </w:t>
      </w:r>
      <w:r>
        <w:rPr>
          <w:spacing w:val="-4"/>
        </w:rPr>
        <w:t>s</w:t>
      </w:r>
      <w:r>
        <w:rPr>
          <w:spacing w:val="-4"/>
        </w:rPr>
        <w:t xml:space="preserve">aying </w:t>
      </w:r>
      <w:r>
        <w:rPr>
          <w:spacing w:val="-3"/>
        </w:rPr>
        <w:t xml:space="preserve">that his </w:t>
      </w:r>
      <w:r>
        <w:rPr>
          <w:spacing w:val="-4"/>
        </w:rPr>
        <w:t xml:space="preserve">preface thoroughly misrepresented </w:t>
      </w:r>
      <w:r>
        <w:rPr>
          <w:spacing w:val="-3"/>
        </w:rPr>
        <w:t xml:space="preserve">the </w:t>
      </w:r>
      <w:r>
        <w:rPr>
          <w:i/>
          <w:spacing w:val="-5"/>
        </w:rPr>
        <w:t>Tractatus</w:t>
      </w:r>
      <w:r>
        <w:rPr>
          <w:spacing w:val="-5"/>
        </w:rPr>
        <w:t xml:space="preserve">, </w:t>
      </w:r>
      <w:r>
        <w:rPr>
          <w:spacing w:val="-3"/>
        </w:rPr>
        <w:t xml:space="preserve">but </w:t>
      </w:r>
      <w:r>
        <w:rPr>
          <w:spacing w:val="-4"/>
        </w:rPr>
        <w:t xml:space="preserve">without saying </w:t>
      </w:r>
      <w:r>
        <w:rPr>
          <w:spacing w:val="-3"/>
        </w:rPr>
        <w:t xml:space="preserve">how </w:t>
      </w:r>
      <w:r>
        <w:t xml:space="preserve">it </w:t>
      </w:r>
      <w:r>
        <w:rPr>
          <w:spacing w:val="-3"/>
        </w:rPr>
        <w:t xml:space="preserve">did </w:t>
      </w:r>
      <w:r>
        <w:t xml:space="preserve">so </w:t>
      </w:r>
      <w:r>
        <w:rPr>
          <w:spacing w:val="-3"/>
        </w:rPr>
        <w:t xml:space="preserve">and </w:t>
      </w:r>
      <w:r>
        <w:rPr>
          <w:spacing w:val="-4"/>
        </w:rPr>
        <w:t xml:space="preserve">without entertaining </w:t>
      </w:r>
      <w:r>
        <w:rPr>
          <w:spacing w:val="-3"/>
        </w:rPr>
        <w:t xml:space="preserve">the </w:t>
      </w:r>
      <w:r>
        <w:rPr>
          <w:spacing w:val="-4"/>
        </w:rPr>
        <w:t xml:space="preserve">possibility </w:t>
      </w:r>
      <w:r>
        <w:rPr>
          <w:spacing w:val="-3"/>
        </w:rPr>
        <w:t xml:space="preserve">that </w:t>
      </w:r>
      <w:r>
        <w:t xml:space="preserve">it </w:t>
      </w:r>
      <w:r>
        <w:rPr>
          <w:spacing w:val="-4"/>
        </w:rPr>
        <w:t xml:space="preserve">might </w:t>
      </w:r>
      <w:r>
        <w:t xml:space="preserve">be </w:t>
      </w:r>
      <w:r>
        <w:rPr>
          <w:i/>
          <w:spacing w:val="-3"/>
        </w:rPr>
        <w:t xml:space="preserve">his </w:t>
      </w:r>
      <w:r>
        <w:rPr>
          <w:spacing w:val="-4"/>
        </w:rPr>
        <w:t xml:space="preserve">fault </w:t>
      </w:r>
      <w:r>
        <w:rPr>
          <w:spacing w:val="-3"/>
        </w:rPr>
        <w:t xml:space="preserve">that </w:t>
      </w:r>
      <w:r>
        <w:rPr>
          <w:spacing w:val="-6"/>
        </w:rPr>
        <w:t xml:space="preserve">nobody, </w:t>
      </w:r>
      <w:r>
        <w:rPr>
          <w:spacing w:val="-4"/>
        </w:rPr>
        <w:t xml:space="preserve">including Russell, could understand </w:t>
      </w:r>
      <w:r>
        <w:rPr>
          <w:spacing w:val="-3"/>
        </w:rPr>
        <w:t xml:space="preserve">what </w:t>
      </w:r>
      <w:r>
        <w:t xml:space="preserve">he </w:t>
      </w:r>
      <w:r>
        <w:rPr>
          <w:spacing w:val="-3"/>
        </w:rPr>
        <w:t xml:space="preserve">was </w:t>
      </w:r>
      <w:r>
        <w:rPr>
          <w:spacing w:val="-4"/>
        </w:rPr>
        <w:t xml:space="preserve">saying. (Russell </w:t>
      </w:r>
      <w:r>
        <w:rPr>
          <w:i/>
          <w:spacing w:val="-3"/>
        </w:rPr>
        <w:t xml:space="preserve">did </w:t>
      </w:r>
      <w:r>
        <w:t xml:space="preserve">in </w:t>
      </w:r>
      <w:r>
        <w:rPr>
          <w:spacing w:val="-3"/>
        </w:rPr>
        <w:t xml:space="preserve">fact </w:t>
      </w:r>
      <w:r>
        <w:rPr>
          <w:spacing w:val="-4"/>
        </w:rPr>
        <w:t>m</w:t>
      </w:r>
      <w:r>
        <w:rPr>
          <w:spacing w:val="-4"/>
        </w:rPr>
        <w:t xml:space="preserve">isrepresent </w:t>
      </w:r>
      <w:r>
        <w:rPr>
          <w:i/>
          <w:spacing w:val="-3"/>
        </w:rPr>
        <w:t xml:space="preserve">some </w:t>
      </w:r>
      <w:r>
        <w:t xml:space="preserve">of </w:t>
      </w:r>
      <w:r>
        <w:rPr>
          <w:spacing w:val="-6"/>
        </w:rPr>
        <w:t xml:space="preserve">Wittgenstein’s </w:t>
      </w:r>
      <w:r>
        <w:rPr>
          <w:spacing w:val="-4"/>
        </w:rPr>
        <w:t xml:space="preserve">claims. </w:t>
      </w:r>
      <w:r>
        <w:rPr>
          <w:spacing w:val="-3"/>
        </w:rPr>
        <w:t xml:space="preserve">But, </w:t>
      </w:r>
      <w:r>
        <w:t xml:space="preserve">in so </w:t>
      </w:r>
      <w:r>
        <w:rPr>
          <w:spacing w:val="-4"/>
        </w:rPr>
        <w:t xml:space="preserve">doing, </w:t>
      </w:r>
      <w:r>
        <w:t xml:space="preserve">he </w:t>
      </w:r>
      <w:r>
        <w:rPr>
          <w:spacing w:val="-4"/>
        </w:rPr>
        <w:t xml:space="preserve">attributed views </w:t>
      </w:r>
      <w:r>
        <w:t xml:space="preserve">to </w:t>
      </w:r>
      <w:r>
        <w:rPr>
          <w:spacing w:val="-5"/>
        </w:rPr>
        <w:t xml:space="preserve">Wittgenstein </w:t>
      </w:r>
      <w:r>
        <w:rPr>
          <w:spacing w:val="-3"/>
        </w:rPr>
        <w:t xml:space="preserve">that were more </w:t>
      </w:r>
      <w:r>
        <w:rPr>
          <w:spacing w:val="-4"/>
        </w:rPr>
        <w:t xml:space="preserve">cogent </w:t>
      </w:r>
      <w:r>
        <w:rPr>
          <w:spacing w:val="-3"/>
        </w:rPr>
        <w:t xml:space="preserve">than </w:t>
      </w:r>
      <w:r>
        <w:rPr>
          <w:spacing w:val="-4"/>
        </w:rPr>
        <w:t xml:space="preserve">those advocated </w:t>
      </w:r>
      <w:r>
        <w:t xml:space="preserve">by </w:t>
      </w:r>
      <w:r>
        <w:rPr>
          <w:spacing w:val="-5"/>
        </w:rPr>
        <w:t xml:space="preserve">Wittgenstein </w:t>
      </w:r>
      <w:r>
        <w:rPr>
          <w:spacing w:val="-4"/>
        </w:rPr>
        <w:t xml:space="preserve">himself.) </w:t>
      </w:r>
      <w:r>
        <w:rPr>
          <w:spacing w:val="-5"/>
        </w:rPr>
        <w:t xml:space="preserve">Wittgenstein </w:t>
      </w:r>
      <w:r>
        <w:rPr>
          <w:spacing w:val="-4"/>
        </w:rPr>
        <w:t xml:space="preserve">fumed </w:t>
      </w:r>
      <w:r>
        <w:rPr>
          <w:spacing w:val="-3"/>
        </w:rPr>
        <w:t xml:space="preserve">for the </w:t>
      </w:r>
      <w:r>
        <w:rPr>
          <w:spacing w:val="-4"/>
        </w:rPr>
        <w:t xml:space="preserve">entirety </w:t>
      </w:r>
      <w:r>
        <w:t xml:space="preserve">of </w:t>
      </w:r>
      <w:r>
        <w:rPr>
          <w:spacing w:val="-3"/>
        </w:rPr>
        <w:t xml:space="preserve">his </w:t>
      </w:r>
      <w:r>
        <w:rPr>
          <w:spacing w:val="-4"/>
        </w:rPr>
        <w:t xml:space="preserve">career about </w:t>
      </w:r>
      <w:r>
        <w:rPr>
          <w:spacing w:val="-3"/>
        </w:rPr>
        <w:t xml:space="preserve">how </w:t>
      </w:r>
      <w:r>
        <w:rPr>
          <w:spacing w:val="-4"/>
        </w:rPr>
        <w:t xml:space="preserve">nobody understood </w:t>
      </w:r>
      <w:r>
        <w:rPr>
          <w:spacing w:val="-3"/>
        </w:rPr>
        <w:t xml:space="preserve">what </w:t>
      </w:r>
      <w:r>
        <w:t xml:space="preserve">he </w:t>
      </w:r>
      <w:r>
        <w:rPr>
          <w:spacing w:val="-4"/>
        </w:rPr>
        <w:t xml:space="preserve">wrote. </w:t>
      </w:r>
      <w:r>
        <w:t xml:space="preserve">He </w:t>
      </w:r>
      <w:r>
        <w:rPr>
          <w:spacing w:val="-4"/>
        </w:rPr>
        <w:t xml:space="preserve">never blamed himself </w:t>
      </w:r>
      <w:r>
        <w:rPr>
          <w:spacing w:val="-3"/>
        </w:rPr>
        <w:t xml:space="preserve">for </w:t>
      </w:r>
      <w:r>
        <w:rPr>
          <w:spacing w:val="-4"/>
        </w:rPr>
        <w:t xml:space="preserve">this. </w:t>
      </w:r>
      <w:r>
        <w:t xml:space="preserve">It </w:t>
      </w:r>
      <w:r>
        <w:rPr>
          <w:spacing w:val="-3"/>
        </w:rPr>
        <w:t xml:space="preserve">was </w:t>
      </w:r>
      <w:r>
        <w:rPr>
          <w:spacing w:val="-4"/>
        </w:rPr>
        <w:t xml:space="preserve">always </w:t>
      </w:r>
      <w:r>
        <w:rPr>
          <w:spacing w:val="-3"/>
        </w:rPr>
        <w:t xml:space="preserve">the </w:t>
      </w:r>
      <w:r>
        <w:rPr>
          <w:spacing w:val="-4"/>
        </w:rPr>
        <w:t xml:space="preserve">reader’s fault. </w:t>
      </w:r>
      <w:r>
        <w:rPr>
          <w:spacing w:val="-3"/>
        </w:rPr>
        <w:t xml:space="preserve">Soon </w:t>
      </w:r>
      <w:r>
        <w:rPr>
          <w:spacing w:val="-4"/>
        </w:rPr>
        <w:t xml:space="preserve">after </w:t>
      </w:r>
      <w:r>
        <w:rPr>
          <w:spacing w:val="-3"/>
        </w:rPr>
        <w:t xml:space="preserve">the </w:t>
      </w:r>
      <w:r>
        <w:rPr>
          <w:i/>
          <w:spacing w:val="-5"/>
        </w:rPr>
        <w:t xml:space="preserve">Tractatus </w:t>
      </w:r>
      <w:r>
        <w:rPr>
          <w:i/>
          <w:spacing w:val="-3"/>
        </w:rPr>
        <w:t xml:space="preserve">was </w:t>
      </w:r>
      <w:r>
        <w:rPr>
          <w:i/>
          <w:spacing w:val="-4"/>
        </w:rPr>
        <w:t>published</w:t>
      </w:r>
      <w:r>
        <w:rPr>
          <w:spacing w:val="-4"/>
        </w:rPr>
        <w:t xml:space="preserve">, every clear statement </w:t>
      </w:r>
      <w:r>
        <w:t xml:space="preserve">in </w:t>
      </w:r>
      <w:r>
        <w:rPr>
          <w:spacing w:val="-3"/>
        </w:rPr>
        <w:t xml:space="preserve">it, with </w:t>
      </w:r>
      <w:r>
        <w:t xml:space="preserve">a </w:t>
      </w:r>
      <w:r>
        <w:rPr>
          <w:spacing w:val="-3"/>
        </w:rPr>
        <w:t xml:space="preserve">few </w:t>
      </w:r>
      <w:r>
        <w:rPr>
          <w:spacing w:val="-4"/>
        </w:rPr>
        <w:t xml:space="preserve">unimportant exceptions, </w:t>
      </w:r>
      <w:r>
        <w:rPr>
          <w:spacing w:val="-3"/>
        </w:rPr>
        <w:t xml:space="preserve">was </w:t>
      </w:r>
      <w:r>
        <w:rPr>
          <w:spacing w:val="-4"/>
        </w:rPr>
        <w:t xml:space="preserve">shown </w:t>
      </w:r>
      <w:r>
        <w:t xml:space="preserve">to be </w:t>
      </w:r>
      <w:r>
        <w:rPr>
          <w:spacing w:val="-4"/>
        </w:rPr>
        <w:t xml:space="preserve">false, thoroughly confused </w:t>
      </w:r>
      <w:r>
        <w:rPr>
          <w:spacing w:val="-3"/>
        </w:rPr>
        <w:t xml:space="preserve">and, </w:t>
      </w:r>
      <w:r>
        <w:rPr>
          <w:spacing w:val="-4"/>
        </w:rPr>
        <w:t xml:space="preserve">unlike other false, confused </w:t>
      </w:r>
      <w:r>
        <w:rPr>
          <w:spacing w:val="-4"/>
        </w:rPr>
        <w:t xml:space="preserve">statements, </w:t>
      </w:r>
      <w:r>
        <w:rPr>
          <w:spacing w:val="-3"/>
        </w:rPr>
        <w:t xml:space="preserve">not even </w:t>
      </w:r>
      <w:r>
        <w:rPr>
          <w:spacing w:val="-4"/>
        </w:rPr>
        <w:t xml:space="preserve">obliquely suggestive </w:t>
      </w:r>
      <w:r>
        <w:t xml:space="preserve">of </w:t>
      </w:r>
      <w:r>
        <w:rPr>
          <w:spacing w:val="-4"/>
        </w:rPr>
        <w:t xml:space="preserve">anything </w:t>
      </w:r>
      <w:r>
        <w:rPr>
          <w:spacing w:val="-3"/>
        </w:rPr>
        <w:t xml:space="preserve">that was true </w:t>
      </w:r>
      <w:r>
        <w:t xml:space="preserve">or </w:t>
      </w:r>
      <w:r>
        <w:rPr>
          <w:spacing w:val="-4"/>
        </w:rPr>
        <w:t xml:space="preserve">fruitful. </w:t>
      </w:r>
      <w:r>
        <w:rPr>
          <w:spacing w:val="-3"/>
        </w:rPr>
        <w:t xml:space="preserve">(See </w:t>
      </w:r>
      <w:r>
        <w:rPr>
          <w:spacing w:val="-4"/>
        </w:rPr>
        <w:t xml:space="preserve">Chapter </w:t>
      </w:r>
      <w:r>
        <w:rPr>
          <w:spacing w:val="-3"/>
        </w:rPr>
        <w:t xml:space="preserve">1.) </w:t>
      </w:r>
      <w:r>
        <w:rPr>
          <w:spacing w:val="-4"/>
        </w:rPr>
        <w:t xml:space="preserve">Since </w:t>
      </w:r>
      <w:r>
        <w:t xml:space="preserve">it </w:t>
      </w:r>
      <w:r>
        <w:rPr>
          <w:spacing w:val="-3"/>
        </w:rPr>
        <w:t xml:space="preserve">was </w:t>
      </w:r>
      <w:r>
        <w:rPr>
          <w:spacing w:val="-4"/>
        </w:rPr>
        <w:t xml:space="preserve">written </w:t>
      </w:r>
      <w:r>
        <w:t xml:space="preserve">by </w:t>
      </w:r>
      <w:r>
        <w:rPr>
          <w:spacing w:val="-5"/>
        </w:rPr>
        <w:t xml:space="preserve">Wittgenstein, </w:t>
      </w:r>
      <w:r>
        <w:rPr>
          <w:spacing w:val="-3"/>
        </w:rPr>
        <w:t xml:space="preserve">who </w:t>
      </w:r>
      <w:r>
        <w:rPr>
          <w:spacing w:val="-4"/>
        </w:rPr>
        <w:t xml:space="preserve">everybody </w:t>
      </w:r>
      <w:r>
        <w:rPr>
          <w:spacing w:val="-3"/>
        </w:rPr>
        <w:t xml:space="preserve">knew </w:t>
      </w:r>
      <w:r>
        <w:t xml:space="preserve">to </w:t>
      </w:r>
      <w:r>
        <w:rPr>
          <w:spacing w:val="-3"/>
        </w:rPr>
        <w:t xml:space="preserve">have been </w:t>
      </w:r>
      <w:r>
        <w:rPr>
          <w:spacing w:val="-4"/>
        </w:rPr>
        <w:t xml:space="preserve">given </w:t>
      </w:r>
      <w:r>
        <w:rPr>
          <w:spacing w:val="-5"/>
        </w:rPr>
        <w:t xml:space="preserve">Russell’s </w:t>
      </w:r>
      <w:r>
        <w:rPr>
          <w:spacing w:val="-3"/>
        </w:rPr>
        <w:t xml:space="preserve">seal </w:t>
      </w:r>
      <w:r>
        <w:t xml:space="preserve">of </w:t>
      </w:r>
      <w:r>
        <w:rPr>
          <w:spacing w:val="-4"/>
        </w:rPr>
        <w:t xml:space="preserve">approval, </w:t>
      </w:r>
      <w:r>
        <w:rPr>
          <w:spacing w:val="-3"/>
        </w:rPr>
        <w:t xml:space="preserve">the </w:t>
      </w:r>
      <w:r>
        <w:rPr>
          <w:i/>
          <w:spacing w:val="-5"/>
        </w:rPr>
        <w:t xml:space="preserve">Tractatus </w:t>
      </w:r>
      <w:r>
        <w:rPr>
          <w:spacing w:val="-3"/>
        </w:rPr>
        <w:t xml:space="preserve">was </w:t>
      </w:r>
      <w:r>
        <w:rPr>
          <w:spacing w:val="-4"/>
        </w:rPr>
        <w:t xml:space="preserve">treated </w:t>
      </w:r>
      <w:r>
        <w:rPr>
          <w:spacing w:val="-3"/>
        </w:rPr>
        <w:t xml:space="preserve">with </w:t>
      </w:r>
      <w:r>
        <w:rPr>
          <w:spacing w:val="-4"/>
        </w:rPr>
        <w:t xml:space="preserve">reverence </w:t>
      </w:r>
      <w:r>
        <w:rPr>
          <w:spacing w:val="-3"/>
        </w:rPr>
        <w:t xml:space="preserve">(and </w:t>
      </w:r>
      <w:r>
        <w:rPr>
          <w:spacing w:val="-4"/>
        </w:rPr>
        <w:t xml:space="preserve">still </w:t>
      </w:r>
      <w:r>
        <w:rPr>
          <w:spacing w:val="-3"/>
        </w:rPr>
        <w:t>is</w:t>
      </w:r>
      <w:r>
        <w:rPr>
          <w:spacing w:val="-3"/>
        </w:rPr>
        <w:t xml:space="preserve">). But not </w:t>
      </w:r>
      <w:r>
        <w:t xml:space="preserve">a </w:t>
      </w:r>
      <w:r>
        <w:rPr>
          <w:spacing w:val="-4"/>
        </w:rPr>
        <w:t xml:space="preserve">single philosopher could </w:t>
      </w:r>
      <w:r>
        <w:rPr>
          <w:spacing w:val="-3"/>
        </w:rPr>
        <w:t xml:space="preserve">find </w:t>
      </w:r>
      <w:r>
        <w:rPr>
          <w:spacing w:val="-4"/>
        </w:rPr>
        <w:t xml:space="preserve">anything </w:t>
      </w:r>
      <w:r>
        <w:t xml:space="preserve">in </w:t>
      </w:r>
      <w:r>
        <w:rPr>
          <w:spacing w:val="-3"/>
        </w:rPr>
        <w:t xml:space="preserve">the </w:t>
      </w:r>
      <w:r>
        <w:rPr>
          <w:i/>
          <w:spacing w:val="-5"/>
        </w:rPr>
        <w:t xml:space="preserve">Tractatus </w:t>
      </w:r>
      <w:r>
        <w:rPr>
          <w:spacing w:val="-4"/>
        </w:rPr>
        <w:t xml:space="preserve">that, </w:t>
      </w:r>
      <w:r>
        <w:t xml:space="preserve">no </w:t>
      </w:r>
      <w:r>
        <w:rPr>
          <w:spacing w:val="-4"/>
        </w:rPr>
        <w:t xml:space="preserve">matter </w:t>
      </w:r>
      <w:r>
        <w:rPr>
          <w:spacing w:val="-3"/>
        </w:rPr>
        <w:t xml:space="preserve">how </w:t>
      </w:r>
      <w:r>
        <w:rPr>
          <w:spacing w:val="-4"/>
        </w:rPr>
        <w:t xml:space="preserve">liberally interpreted, </w:t>
      </w:r>
      <w:r>
        <w:rPr>
          <w:spacing w:val="-3"/>
        </w:rPr>
        <w:t xml:space="preserve">was even </w:t>
      </w:r>
      <w:r>
        <w:rPr>
          <w:spacing w:val="-4"/>
        </w:rPr>
        <w:t>remotely close</w:t>
      </w:r>
      <w:r>
        <w:rPr>
          <w:spacing w:val="-7"/>
        </w:rPr>
        <w:t xml:space="preserve"> </w:t>
      </w:r>
      <w:r>
        <w:t>to</w:t>
      </w:r>
      <w:r>
        <w:rPr>
          <w:spacing w:val="-6"/>
        </w:rPr>
        <w:t xml:space="preserve"> </w:t>
      </w:r>
      <w:r>
        <w:rPr>
          <w:spacing w:val="-3"/>
        </w:rPr>
        <w:t>the</w:t>
      </w:r>
      <w:r>
        <w:rPr>
          <w:spacing w:val="-6"/>
        </w:rPr>
        <w:t xml:space="preserve"> </w:t>
      </w:r>
      <w:r>
        <w:rPr>
          <w:spacing w:val="-4"/>
        </w:rPr>
        <w:t>truth</w:t>
      </w:r>
      <w:r>
        <w:rPr>
          <w:spacing w:val="-6"/>
        </w:rPr>
        <w:t xml:space="preserve"> </w:t>
      </w:r>
      <w:r>
        <w:t>or</w:t>
      </w:r>
      <w:r>
        <w:rPr>
          <w:spacing w:val="-6"/>
        </w:rPr>
        <w:t xml:space="preserve"> </w:t>
      </w:r>
      <w:r>
        <w:rPr>
          <w:spacing w:val="-3"/>
        </w:rPr>
        <w:t>that</w:t>
      </w:r>
      <w:r>
        <w:rPr>
          <w:spacing w:val="-6"/>
        </w:rPr>
        <w:t xml:space="preserve"> </w:t>
      </w:r>
      <w:r>
        <w:rPr>
          <w:spacing w:val="-4"/>
        </w:rPr>
        <w:t>provided</w:t>
      </w:r>
      <w:r>
        <w:rPr>
          <w:spacing w:val="-6"/>
        </w:rPr>
        <w:t xml:space="preserve"> </w:t>
      </w:r>
      <w:r>
        <w:rPr>
          <w:spacing w:val="-4"/>
        </w:rPr>
        <w:t>clear</w:t>
      </w:r>
      <w:r>
        <w:rPr>
          <w:spacing w:val="-6"/>
        </w:rPr>
        <w:t xml:space="preserve"> </w:t>
      </w:r>
      <w:r>
        <w:rPr>
          <w:spacing w:val="-4"/>
        </w:rPr>
        <w:t>evidence</w:t>
      </w:r>
      <w:r>
        <w:rPr>
          <w:spacing w:val="-6"/>
        </w:rPr>
        <w:t xml:space="preserve"> </w:t>
      </w:r>
      <w:r>
        <w:rPr>
          <w:spacing w:val="-3"/>
        </w:rPr>
        <w:t>that</w:t>
      </w:r>
      <w:r>
        <w:rPr>
          <w:spacing w:val="-6"/>
        </w:rPr>
        <w:t xml:space="preserve"> </w:t>
      </w:r>
      <w:r>
        <w:rPr>
          <w:spacing w:val="-3"/>
        </w:rPr>
        <w:t>its</w:t>
      </w:r>
      <w:r>
        <w:rPr>
          <w:spacing w:val="-6"/>
        </w:rPr>
        <w:t xml:space="preserve"> </w:t>
      </w:r>
      <w:r>
        <w:rPr>
          <w:spacing w:val="-4"/>
        </w:rPr>
        <w:t>author</w:t>
      </w:r>
      <w:r>
        <w:rPr>
          <w:spacing w:val="-6"/>
        </w:rPr>
        <w:t xml:space="preserve"> </w:t>
      </w:r>
      <w:r>
        <w:rPr>
          <w:spacing w:val="-3"/>
        </w:rPr>
        <w:t>had</w:t>
      </w:r>
      <w:r>
        <w:rPr>
          <w:spacing w:val="-6"/>
        </w:rPr>
        <w:t xml:space="preserve"> </w:t>
      </w:r>
      <w:r>
        <w:rPr>
          <w:spacing w:val="-3"/>
        </w:rPr>
        <w:t>any</w:t>
      </w:r>
      <w:r>
        <w:rPr>
          <w:spacing w:val="-6"/>
        </w:rPr>
        <w:t xml:space="preserve"> </w:t>
      </w:r>
      <w:r>
        <w:rPr>
          <w:spacing w:val="-4"/>
        </w:rPr>
        <w:t>philosophical</w:t>
      </w:r>
      <w:r>
        <w:rPr>
          <w:spacing w:val="-6"/>
        </w:rPr>
        <w:t xml:space="preserve"> ability.</w:t>
      </w:r>
    </w:p>
    <w:p w:rsidR="000D32F5" w:rsidRDefault="003015BB">
      <w:pPr>
        <w:pStyle w:val="BodyText"/>
        <w:spacing w:before="14" w:line="249" w:lineRule="auto"/>
        <w:ind w:right="119" w:firstLine="288"/>
      </w:pPr>
      <w:r>
        <w:t xml:space="preserve">In </w:t>
      </w:r>
      <w:r>
        <w:rPr>
          <w:spacing w:val="-3"/>
        </w:rPr>
        <w:t xml:space="preserve">the </w:t>
      </w:r>
      <w:r>
        <w:rPr>
          <w:spacing w:val="-4"/>
        </w:rPr>
        <w:t xml:space="preserve">immediate aftermath </w:t>
      </w:r>
      <w:r>
        <w:t xml:space="preserve">of </w:t>
      </w:r>
      <w:r>
        <w:rPr>
          <w:spacing w:val="-3"/>
        </w:rPr>
        <w:t xml:space="preserve">its </w:t>
      </w:r>
      <w:r>
        <w:rPr>
          <w:spacing w:val="-4"/>
        </w:rPr>
        <w:t xml:space="preserve">publication, </w:t>
      </w:r>
      <w:r>
        <w:rPr>
          <w:spacing w:val="-3"/>
        </w:rPr>
        <w:t xml:space="preserve">when the </w:t>
      </w:r>
      <w:r>
        <w:rPr>
          <w:spacing w:val="-4"/>
        </w:rPr>
        <w:t xml:space="preserve">grievous problems </w:t>
      </w:r>
      <w:r>
        <w:rPr>
          <w:spacing w:val="-3"/>
        </w:rPr>
        <w:t xml:space="preserve">with the </w:t>
      </w:r>
      <w:r>
        <w:rPr>
          <w:i/>
          <w:spacing w:val="-5"/>
        </w:rPr>
        <w:t xml:space="preserve">Tractatus </w:t>
      </w:r>
      <w:r>
        <w:rPr>
          <w:spacing w:val="-4"/>
        </w:rPr>
        <w:t xml:space="preserve">became public knowledge, </w:t>
      </w:r>
      <w:r>
        <w:rPr>
          <w:spacing w:val="-5"/>
        </w:rPr>
        <w:t xml:space="preserve">Wittgenstein </w:t>
      </w:r>
      <w:r>
        <w:rPr>
          <w:spacing w:val="-4"/>
        </w:rPr>
        <w:t xml:space="preserve">vanished </w:t>
      </w:r>
      <w:r>
        <w:rPr>
          <w:spacing w:val="-3"/>
        </w:rPr>
        <w:t xml:space="preserve">for ten </w:t>
      </w:r>
      <w:r>
        <w:rPr>
          <w:spacing w:val="-4"/>
        </w:rPr>
        <w:t xml:space="preserve">years, resigning </w:t>
      </w:r>
      <w:r>
        <w:rPr>
          <w:spacing w:val="-3"/>
        </w:rPr>
        <w:t xml:space="preserve">his </w:t>
      </w:r>
      <w:r>
        <w:rPr>
          <w:spacing w:val="-4"/>
        </w:rPr>
        <w:t xml:space="preserve">professorship </w:t>
      </w:r>
      <w:r>
        <w:rPr>
          <w:spacing w:val="-3"/>
        </w:rPr>
        <w:t xml:space="preserve">and </w:t>
      </w:r>
      <w:r>
        <w:rPr>
          <w:spacing w:val="-4"/>
        </w:rPr>
        <w:t xml:space="preserve">severing </w:t>
      </w:r>
      <w:r>
        <w:rPr>
          <w:spacing w:val="-3"/>
        </w:rPr>
        <w:t xml:space="preserve">all </w:t>
      </w:r>
      <w:r>
        <w:rPr>
          <w:spacing w:val="-4"/>
        </w:rPr>
        <w:t xml:space="preserve">contact </w:t>
      </w:r>
      <w:r>
        <w:rPr>
          <w:spacing w:val="-3"/>
        </w:rPr>
        <w:t xml:space="preserve">with </w:t>
      </w:r>
      <w:r>
        <w:rPr>
          <w:spacing w:val="-4"/>
        </w:rPr>
        <w:t xml:space="preserve">anyone </w:t>
      </w:r>
      <w:r>
        <w:t xml:space="preserve">in </w:t>
      </w:r>
      <w:r>
        <w:rPr>
          <w:spacing w:val="-3"/>
        </w:rPr>
        <w:t xml:space="preserve">the </w:t>
      </w:r>
      <w:r>
        <w:rPr>
          <w:spacing w:val="-4"/>
        </w:rPr>
        <w:t xml:space="preserve">philosophical </w:t>
      </w:r>
      <w:r>
        <w:rPr>
          <w:spacing w:val="-6"/>
        </w:rPr>
        <w:t xml:space="preserve">community. </w:t>
      </w:r>
      <w:r>
        <w:rPr>
          <w:spacing w:val="-4"/>
        </w:rPr>
        <w:t xml:space="preserve">During </w:t>
      </w:r>
      <w:r>
        <w:rPr>
          <w:spacing w:val="-3"/>
        </w:rPr>
        <w:t>that</w:t>
      </w:r>
      <w:r>
        <w:rPr>
          <w:spacing w:val="-3"/>
        </w:rPr>
        <w:t xml:space="preserve"> </w:t>
      </w:r>
      <w:r>
        <w:rPr>
          <w:spacing w:val="-4"/>
        </w:rPr>
        <w:t xml:space="preserve">time, </w:t>
      </w:r>
      <w:r>
        <w:t xml:space="preserve">he </w:t>
      </w:r>
      <w:r>
        <w:rPr>
          <w:spacing w:val="-3"/>
        </w:rPr>
        <w:t xml:space="preserve">had </w:t>
      </w:r>
      <w:r>
        <w:t xml:space="preserve">no </w:t>
      </w:r>
      <w:r>
        <w:rPr>
          <w:spacing w:val="-3"/>
        </w:rPr>
        <w:t xml:space="preserve">jobs </w:t>
      </w:r>
      <w:r>
        <w:t xml:space="preserve">of </w:t>
      </w:r>
      <w:r>
        <w:rPr>
          <w:spacing w:val="-4"/>
        </w:rPr>
        <w:t xml:space="preserve">substance. </w:t>
      </w:r>
      <w:r>
        <w:t xml:space="preserve">He </w:t>
      </w:r>
      <w:r>
        <w:rPr>
          <w:spacing w:val="-3"/>
        </w:rPr>
        <w:t xml:space="preserve">was </w:t>
      </w:r>
      <w:r>
        <w:t xml:space="preserve">a </w:t>
      </w:r>
      <w:r>
        <w:rPr>
          <w:spacing w:val="-4"/>
        </w:rPr>
        <w:t xml:space="preserve">middle school teacher </w:t>
      </w:r>
      <w:r>
        <w:rPr>
          <w:spacing w:val="-3"/>
        </w:rPr>
        <w:t xml:space="preserve">for </w:t>
      </w:r>
      <w:r>
        <w:t xml:space="preserve">a </w:t>
      </w:r>
      <w:r>
        <w:rPr>
          <w:spacing w:val="-4"/>
        </w:rPr>
        <w:t xml:space="preserve">while, </w:t>
      </w:r>
      <w:r>
        <w:rPr>
          <w:spacing w:val="-3"/>
        </w:rPr>
        <w:t xml:space="preserve">but was </w:t>
      </w:r>
      <w:r>
        <w:rPr>
          <w:spacing w:val="-4"/>
        </w:rPr>
        <w:t xml:space="preserve">fired </w:t>
      </w:r>
      <w:r>
        <w:rPr>
          <w:spacing w:val="-3"/>
        </w:rPr>
        <w:t xml:space="preserve">for </w:t>
      </w:r>
      <w:r>
        <w:rPr>
          <w:spacing w:val="-4"/>
        </w:rPr>
        <w:t xml:space="preserve">physically abusing </w:t>
      </w:r>
      <w:r>
        <w:rPr>
          <w:spacing w:val="-3"/>
        </w:rPr>
        <w:t xml:space="preserve">his </w:t>
      </w:r>
      <w:r>
        <w:rPr>
          <w:spacing w:val="-4"/>
        </w:rPr>
        <w:t>students.</w:t>
      </w:r>
    </w:p>
    <w:p w:rsidR="000D32F5" w:rsidRDefault="003015BB">
      <w:pPr>
        <w:pStyle w:val="BodyText"/>
        <w:spacing w:before="5" w:line="249" w:lineRule="auto"/>
        <w:ind w:right="146" w:firstLine="288"/>
      </w:pPr>
      <w:r>
        <w:rPr>
          <w:spacing w:val="-3"/>
        </w:rPr>
        <w:t xml:space="preserve">When </w:t>
      </w:r>
      <w:r>
        <w:t xml:space="preserve">he </w:t>
      </w:r>
      <w:r>
        <w:rPr>
          <w:spacing w:val="-4"/>
        </w:rPr>
        <w:t xml:space="preserve">returned </w:t>
      </w:r>
      <w:r>
        <w:t xml:space="preserve">to </w:t>
      </w:r>
      <w:r>
        <w:rPr>
          <w:spacing w:val="-4"/>
        </w:rPr>
        <w:t xml:space="preserve">Cambridge, </w:t>
      </w:r>
      <w:r>
        <w:t xml:space="preserve">he </w:t>
      </w:r>
      <w:r>
        <w:rPr>
          <w:spacing w:val="-4"/>
        </w:rPr>
        <w:t xml:space="preserve">argued </w:t>
      </w:r>
      <w:r>
        <w:rPr>
          <w:spacing w:val="-3"/>
        </w:rPr>
        <w:t xml:space="preserve">that </w:t>
      </w:r>
      <w:r>
        <w:rPr>
          <w:spacing w:val="-4"/>
        </w:rPr>
        <w:t xml:space="preserve">there </w:t>
      </w:r>
      <w:r>
        <w:t xml:space="preserve">is no </w:t>
      </w:r>
      <w:r>
        <w:rPr>
          <w:spacing w:val="-4"/>
        </w:rPr>
        <w:t xml:space="preserve">truth </w:t>
      </w:r>
      <w:r>
        <w:rPr>
          <w:spacing w:val="-6"/>
        </w:rPr>
        <w:t xml:space="preserve">(or, </w:t>
      </w:r>
      <w:r>
        <w:rPr>
          <w:spacing w:val="-3"/>
        </w:rPr>
        <w:t xml:space="preserve">what </w:t>
      </w:r>
      <w:r>
        <w:t xml:space="preserve">is </w:t>
      </w:r>
      <w:r>
        <w:rPr>
          <w:spacing w:val="-3"/>
        </w:rPr>
        <w:t xml:space="preserve">the </w:t>
      </w:r>
      <w:r>
        <w:rPr>
          <w:spacing w:val="-4"/>
        </w:rPr>
        <w:t xml:space="preserve">same, </w:t>
      </w:r>
      <w:r>
        <w:rPr>
          <w:spacing w:val="-3"/>
        </w:rPr>
        <w:t xml:space="preserve">that </w:t>
      </w:r>
      <w:r>
        <w:rPr>
          <w:spacing w:val="-4"/>
        </w:rPr>
        <w:t xml:space="preserve">truth </w:t>
      </w:r>
      <w:r>
        <w:t xml:space="preserve">is </w:t>
      </w:r>
      <w:r>
        <w:rPr>
          <w:spacing w:val="-4"/>
        </w:rPr>
        <w:t>culture-dependent, being</w:t>
      </w:r>
      <w:r>
        <w:rPr>
          <w:spacing w:val="-4"/>
        </w:rPr>
        <w:t xml:space="preserve"> nothing </w:t>
      </w:r>
      <w:r>
        <w:rPr>
          <w:spacing w:val="-3"/>
        </w:rPr>
        <w:t xml:space="preserve">more than </w:t>
      </w:r>
      <w:r>
        <w:t xml:space="preserve">a </w:t>
      </w:r>
      <w:r>
        <w:rPr>
          <w:spacing w:val="-3"/>
        </w:rPr>
        <w:t xml:space="preserve">myth </w:t>
      </w:r>
      <w:r>
        <w:t xml:space="preserve">we </w:t>
      </w:r>
      <w:r>
        <w:rPr>
          <w:spacing w:val="-4"/>
        </w:rPr>
        <w:t xml:space="preserve">create </w:t>
      </w:r>
      <w:r>
        <w:t xml:space="preserve">to </w:t>
      </w:r>
      <w:r>
        <w:rPr>
          <w:spacing w:val="-4"/>
        </w:rPr>
        <w:t xml:space="preserve">validate </w:t>
      </w:r>
      <w:r>
        <w:rPr>
          <w:spacing w:val="-3"/>
        </w:rPr>
        <w:t xml:space="preserve">our </w:t>
      </w:r>
      <w:r>
        <w:rPr>
          <w:spacing w:val="-4"/>
        </w:rPr>
        <w:t xml:space="preserve">linguistic practices); that, </w:t>
      </w:r>
      <w:r>
        <w:t xml:space="preserve">so </w:t>
      </w:r>
      <w:r>
        <w:rPr>
          <w:spacing w:val="-3"/>
        </w:rPr>
        <w:t xml:space="preserve">far </w:t>
      </w:r>
      <w:r>
        <w:t xml:space="preserve">as </w:t>
      </w:r>
      <w:r>
        <w:rPr>
          <w:spacing w:val="-3"/>
        </w:rPr>
        <w:t xml:space="preserve">they </w:t>
      </w:r>
      <w:r>
        <w:rPr>
          <w:spacing w:val="-4"/>
        </w:rPr>
        <w:t xml:space="preserve">don’t consist </w:t>
      </w:r>
      <w:r>
        <w:t xml:space="preserve">of </w:t>
      </w:r>
      <w:r>
        <w:rPr>
          <w:spacing w:val="-4"/>
        </w:rPr>
        <w:t xml:space="preserve">sensations, minds </w:t>
      </w:r>
      <w:r>
        <w:rPr>
          <w:spacing w:val="-3"/>
        </w:rPr>
        <w:t xml:space="preserve">are </w:t>
      </w:r>
      <w:r>
        <w:rPr>
          <w:spacing w:val="-4"/>
        </w:rPr>
        <w:t xml:space="preserve">identical </w:t>
      </w:r>
      <w:r>
        <w:rPr>
          <w:spacing w:val="-3"/>
        </w:rPr>
        <w:t xml:space="preserve">with </w:t>
      </w:r>
      <w:r>
        <w:rPr>
          <w:spacing w:val="-4"/>
        </w:rPr>
        <w:t xml:space="preserve">overt bodily movements; </w:t>
      </w:r>
      <w:r>
        <w:rPr>
          <w:spacing w:val="-3"/>
        </w:rPr>
        <w:t>that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rPr>
          <w:spacing w:val="-3"/>
        </w:rPr>
        <w:t xml:space="preserve">all </w:t>
      </w:r>
      <w:r>
        <w:rPr>
          <w:spacing w:val="-4"/>
        </w:rPr>
        <w:t xml:space="preserve">philosophical puzzles </w:t>
      </w:r>
      <w:r>
        <w:rPr>
          <w:spacing w:val="-3"/>
        </w:rPr>
        <w:t xml:space="preserve">are </w:t>
      </w:r>
      <w:r>
        <w:rPr>
          <w:spacing w:val="-4"/>
        </w:rPr>
        <w:t xml:space="preserve">immediately solved </w:t>
      </w:r>
      <w:r>
        <w:t xml:space="preserve">by </w:t>
      </w:r>
      <w:r>
        <w:rPr>
          <w:spacing w:val="-4"/>
        </w:rPr>
        <w:t xml:space="preserve">looking </w:t>
      </w:r>
      <w:r>
        <w:t xml:space="preserve">at </w:t>
      </w:r>
      <w:r>
        <w:rPr>
          <w:spacing w:val="-3"/>
        </w:rPr>
        <w:t xml:space="preserve">how </w:t>
      </w:r>
      <w:r>
        <w:rPr>
          <w:spacing w:val="-4"/>
        </w:rPr>
        <w:t xml:space="preserve">words </w:t>
      </w:r>
      <w:r>
        <w:rPr>
          <w:spacing w:val="-3"/>
        </w:rPr>
        <w:t xml:space="preserve">are </w:t>
      </w:r>
      <w:r>
        <w:rPr>
          <w:spacing w:val="-4"/>
        </w:rPr>
        <w:t xml:space="preserve">ordinarily used; </w:t>
      </w:r>
      <w:r>
        <w:rPr>
          <w:spacing w:val="-3"/>
        </w:rPr>
        <w:t xml:space="preserve">and that </w:t>
      </w:r>
      <w:r>
        <w:rPr>
          <w:spacing w:val="-4"/>
        </w:rPr>
        <w:t xml:space="preserve">mathematical statements never represented discoveries </w:t>
      </w:r>
      <w:r>
        <w:rPr>
          <w:spacing w:val="-3"/>
        </w:rPr>
        <w:t xml:space="preserve">and were </w:t>
      </w:r>
      <w:r>
        <w:t xml:space="preserve">in </w:t>
      </w:r>
      <w:r>
        <w:rPr>
          <w:spacing w:val="-3"/>
        </w:rPr>
        <w:t xml:space="preserve">all </w:t>
      </w:r>
      <w:r>
        <w:rPr>
          <w:spacing w:val="-4"/>
        </w:rPr>
        <w:t xml:space="preserve">cases conventions </w:t>
      </w:r>
      <w:r>
        <w:t xml:space="preserve">or </w:t>
      </w:r>
      <w:r>
        <w:rPr>
          <w:spacing w:val="-4"/>
        </w:rPr>
        <w:t>stipulations.</w:t>
      </w:r>
    </w:p>
    <w:p w:rsidR="000D32F5" w:rsidRDefault="003015BB">
      <w:pPr>
        <w:pStyle w:val="BodyText"/>
        <w:spacing w:before="3" w:line="249" w:lineRule="auto"/>
        <w:ind w:right="297" w:firstLine="288"/>
      </w:pPr>
      <w:r>
        <w:rPr>
          <w:spacing w:val="-4"/>
        </w:rPr>
        <w:t xml:space="preserve">After returning </w:t>
      </w:r>
      <w:r>
        <w:t xml:space="preserve">to </w:t>
      </w:r>
      <w:r>
        <w:rPr>
          <w:spacing w:val="-5"/>
        </w:rPr>
        <w:t xml:space="preserve">philosophy, Wittgenstein </w:t>
      </w:r>
      <w:r>
        <w:rPr>
          <w:spacing w:val="-4"/>
        </w:rPr>
        <w:t xml:space="preserve">published nothing. </w:t>
      </w:r>
      <w:r>
        <w:t xml:space="preserve">He </w:t>
      </w:r>
      <w:r>
        <w:rPr>
          <w:spacing w:val="-4"/>
        </w:rPr>
        <w:t>disseminated</w:t>
      </w:r>
      <w:r>
        <w:rPr>
          <w:spacing w:val="-4"/>
        </w:rPr>
        <w:t xml:space="preserve"> </w:t>
      </w:r>
      <w:r>
        <w:rPr>
          <w:spacing w:val="-3"/>
        </w:rPr>
        <w:t xml:space="preserve">his </w:t>
      </w:r>
      <w:r>
        <w:rPr>
          <w:spacing w:val="-4"/>
        </w:rPr>
        <w:t xml:space="preserve">thought through lectures. </w:t>
      </w:r>
      <w:r>
        <w:t xml:space="preserve">He </w:t>
      </w:r>
      <w:r>
        <w:rPr>
          <w:spacing w:val="-3"/>
        </w:rPr>
        <w:t xml:space="preserve">did not </w:t>
      </w:r>
      <w:r>
        <w:rPr>
          <w:spacing w:val="-4"/>
        </w:rPr>
        <w:t xml:space="preserve">permit people </w:t>
      </w:r>
      <w:r>
        <w:t xml:space="preserve">to </w:t>
      </w:r>
      <w:r>
        <w:rPr>
          <w:spacing w:val="-4"/>
        </w:rPr>
        <w:t xml:space="preserve">attend </w:t>
      </w:r>
      <w:r>
        <w:rPr>
          <w:spacing w:val="-3"/>
        </w:rPr>
        <w:t xml:space="preserve">his </w:t>
      </w:r>
      <w:r>
        <w:rPr>
          <w:spacing w:val="-4"/>
        </w:rPr>
        <w:t xml:space="preserve">lectures unless </w:t>
      </w:r>
      <w:r>
        <w:t xml:space="preserve">he </w:t>
      </w:r>
      <w:r>
        <w:rPr>
          <w:spacing w:val="-3"/>
        </w:rPr>
        <w:t xml:space="preserve">had </w:t>
      </w:r>
      <w:r>
        <w:t xml:space="preserve">a </w:t>
      </w:r>
      <w:r>
        <w:rPr>
          <w:spacing w:val="-4"/>
        </w:rPr>
        <w:t xml:space="preserve">personal relationship </w:t>
      </w:r>
      <w:r>
        <w:rPr>
          <w:spacing w:val="-3"/>
        </w:rPr>
        <w:t xml:space="preserve">with </w:t>
      </w:r>
      <w:r>
        <w:rPr>
          <w:spacing w:val="-4"/>
        </w:rPr>
        <w:t xml:space="preserve">them. Distinguished philosophers </w:t>
      </w:r>
      <w:r>
        <w:rPr>
          <w:spacing w:val="-3"/>
        </w:rPr>
        <w:t xml:space="preserve">from </w:t>
      </w:r>
      <w:r>
        <w:rPr>
          <w:spacing w:val="-4"/>
        </w:rPr>
        <w:t xml:space="preserve">other universities </w:t>
      </w:r>
      <w:r>
        <w:rPr>
          <w:spacing w:val="-3"/>
        </w:rPr>
        <w:t xml:space="preserve">were not </w:t>
      </w:r>
      <w:r>
        <w:rPr>
          <w:spacing w:val="-4"/>
        </w:rPr>
        <w:t xml:space="preserve">allowed </w:t>
      </w:r>
      <w:r>
        <w:t xml:space="preserve">to </w:t>
      </w:r>
      <w:r>
        <w:rPr>
          <w:spacing w:val="-4"/>
        </w:rPr>
        <w:t xml:space="preserve">attend </w:t>
      </w:r>
      <w:r>
        <w:rPr>
          <w:spacing w:val="-3"/>
        </w:rPr>
        <w:t xml:space="preserve">his </w:t>
      </w:r>
      <w:r>
        <w:rPr>
          <w:spacing w:val="-4"/>
        </w:rPr>
        <w:t xml:space="preserve">lectures. </w:t>
      </w:r>
      <w:r>
        <w:t xml:space="preserve">He </w:t>
      </w:r>
      <w:r>
        <w:rPr>
          <w:spacing w:val="-3"/>
        </w:rPr>
        <w:t xml:space="preserve">thus </w:t>
      </w:r>
      <w:r>
        <w:rPr>
          <w:spacing w:val="-4"/>
        </w:rPr>
        <w:t xml:space="preserve">ensured </w:t>
      </w:r>
      <w:r>
        <w:rPr>
          <w:spacing w:val="-3"/>
        </w:rPr>
        <w:t xml:space="preserve">that the </w:t>
      </w:r>
      <w:r>
        <w:rPr>
          <w:i/>
          <w:spacing w:val="-5"/>
        </w:rPr>
        <w:t xml:space="preserve">Tractatus </w:t>
      </w:r>
      <w:r>
        <w:rPr>
          <w:spacing w:val="-4"/>
        </w:rPr>
        <w:t>w</w:t>
      </w:r>
      <w:r>
        <w:rPr>
          <w:spacing w:val="-4"/>
        </w:rPr>
        <w:t xml:space="preserve">ould </w:t>
      </w:r>
      <w:r>
        <w:t xml:space="preserve">be </w:t>
      </w:r>
      <w:r>
        <w:rPr>
          <w:spacing w:val="-3"/>
        </w:rPr>
        <w:t xml:space="preserve">the last work </w:t>
      </w:r>
      <w:r>
        <w:t xml:space="preserve">of </w:t>
      </w:r>
      <w:r>
        <w:rPr>
          <w:spacing w:val="-3"/>
        </w:rPr>
        <w:t xml:space="preserve">his </w:t>
      </w:r>
      <w:r>
        <w:rPr>
          <w:spacing w:val="-4"/>
        </w:rPr>
        <w:t xml:space="preserve">that, during </w:t>
      </w:r>
      <w:r>
        <w:rPr>
          <w:spacing w:val="-3"/>
        </w:rPr>
        <w:t xml:space="preserve">his </w:t>
      </w:r>
      <w:r>
        <w:rPr>
          <w:spacing w:val="-4"/>
        </w:rPr>
        <w:t xml:space="preserve">lifetime, </w:t>
      </w:r>
      <w:r>
        <w:rPr>
          <w:spacing w:val="-3"/>
        </w:rPr>
        <w:t xml:space="preserve">was made </w:t>
      </w:r>
      <w:r>
        <w:rPr>
          <w:spacing w:val="-4"/>
        </w:rPr>
        <w:t xml:space="preserve">available </w:t>
      </w:r>
      <w:r>
        <w:t xml:space="preserve">to </w:t>
      </w:r>
      <w:r>
        <w:rPr>
          <w:spacing w:val="-4"/>
        </w:rPr>
        <w:t xml:space="preserve">anyone </w:t>
      </w:r>
      <w:r>
        <w:rPr>
          <w:spacing w:val="-3"/>
        </w:rPr>
        <w:t xml:space="preserve">over whom </w:t>
      </w:r>
      <w:r>
        <w:t xml:space="preserve">he </w:t>
      </w:r>
      <w:r>
        <w:rPr>
          <w:spacing w:val="-4"/>
        </w:rPr>
        <w:t xml:space="preserve">didn’t </w:t>
      </w:r>
      <w:r>
        <w:rPr>
          <w:spacing w:val="-3"/>
        </w:rPr>
        <w:t xml:space="preserve">have </w:t>
      </w:r>
      <w:r>
        <w:rPr>
          <w:spacing w:val="-4"/>
        </w:rPr>
        <w:t xml:space="preserve">personal </w:t>
      </w:r>
      <w:r>
        <w:rPr>
          <w:spacing w:val="-6"/>
        </w:rPr>
        <w:t>power.</w:t>
      </w:r>
    </w:p>
    <w:p w:rsidR="000D32F5" w:rsidRDefault="003015BB">
      <w:pPr>
        <w:pStyle w:val="BodyText"/>
        <w:spacing w:before="5" w:line="249" w:lineRule="auto"/>
        <w:ind w:right="105" w:firstLine="288"/>
      </w:pPr>
      <w:r>
        <w:rPr>
          <w:spacing w:val="-3"/>
        </w:rPr>
        <w:t xml:space="preserve">Most </w:t>
      </w:r>
      <w:r>
        <w:t xml:space="preserve">of </w:t>
      </w:r>
      <w:r>
        <w:rPr>
          <w:spacing w:val="-3"/>
        </w:rPr>
        <w:t xml:space="preserve">his </w:t>
      </w:r>
      <w:r>
        <w:rPr>
          <w:spacing w:val="-4"/>
        </w:rPr>
        <w:t xml:space="preserve">lectures </w:t>
      </w:r>
      <w:r>
        <w:rPr>
          <w:spacing w:val="-3"/>
        </w:rPr>
        <w:t xml:space="preserve">were </w:t>
      </w:r>
      <w:r>
        <w:rPr>
          <w:spacing w:val="-4"/>
        </w:rPr>
        <w:t xml:space="preserve">transcribed. </w:t>
      </w:r>
      <w:r>
        <w:rPr>
          <w:spacing w:val="-3"/>
        </w:rPr>
        <w:t xml:space="preserve">The ones that his </w:t>
      </w:r>
      <w:r>
        <w:rPr>
          <w:spacing w:val="-4"/>
        </w:rPr>
        <w:t xml:space="preserve">followers judged </w:t>
      </w:r>
      <w:r>
        <w:t xml:space="preserve">to be </w:t>
      </w:r>
      <w:r>
        <w:rPr>
          <w:spacing w:val="-3"/>
        </w:rPr>
        <w:t xml:space="preserve">the more </w:t>
      </w:r>
      <w:r>
        <w:rPr>
          <w:spacing w:val="-4"/>
        </w:rPr>
        <w:t xml:space="preserve">presentable </w:t>
      </w:r>
      <w:r>
        <w:rPr>
          <w:spacing w:val="-3"/>
        </w:rPr>
        <w:t xml:space="preserve">ones have been </w:t>
      </w:r>
      <w:r>
        <w:rPr>
          <w:spacing w:val="-4"/>
        </w:rPr>
        <w:t xml:space="preserve">published. </w:t>
      </w:r>
      <w:r>
        <w:rPr>
          <w:spacing w:val="-3"/>
        </w:rPr>
        <w:t xml:space="preserve">Once </w:t>
      </w:r>
      <w:r>
        <w:rPr>
          <w:spacing w:val="-4"/>
        </w:rPr>
        <w:t xml:space="preserve">somebody </w:t>
      </w:r>
      <w:r>
        <w:rPr>
          <w:spacing w:val="-3"/>
        </w:rPr>
        <w:t xml:space="preserve">who </w:t>
      </w:r>
      <w:r>
        <w:rPr>
          <w:spacing w:val="-4"/>
        </w:rPr>
        <w:t xml:space="preserve">desperately wanted </w:t>
      </w:r>
      <w:r>
        <w:t xml:space="preserve">to </w:t>
      </w:r>
      <w:r>
        <w:rPr>
          <w:spacing w:val="-3"/>
        </w:rPr>
        <w:t xml:space="preserve">see </w:t>
      </w:r>
      <w:r>
        <w:rPr>
          <w:spacing w:val="-4"/>
        </w:rPr>
        <w:t xml:space="preserve">merit </w:t>
      </w:r>
      <w:r>
        <w:t xml:space="preserve">in </w:t>
      </w:r>
      <w:r>
        <w:rPr>
          <w:spacing w:val="-6"/>
        </w:rPr>
        <w:t xml:space="preserve">Wittgenstein’s </w:t>
      </w:r>
      <w:r>
        <w:rPr>
          <w:spacing w:val="-4"/>
        </w:rPr>
        <w:t xml:space="preserve">work, </w:t>
      </w:r>
      <w:r>
        <w:t xml:space="preserve">I </w:t>
      </w:r>
      <w:r>
        <w:rPr>
          <w:spacing w:val="-3"/>
        </w:rPr>
        <w:t xml:space="preserve">have read them </w:t>
      </w:r>
      <w:r>
        <w:rPr>
          <w:spacing w:val="-6"/>
        </w:rPr>
        <w:t xml:space="preserve">carefully. </w:t>
      </w:r>
      <w:r>
        <w:rPr>
          <w:spacing w:val="-3"/>
        </w:rPr>
        <w:t xml:space="preserve">They </w:t>
      </w:r>
      <w:r>
        <w:rPr>
          <w:spacing w:val="-4"/>
        </w:rPr>
        <w:t xml:space="preserve">consist </w:t>
      </w:r>
      <w:r>
        <w:t xml:space="preserve">of </w:t>
      </w:r>
      <w:r>
        <w:rPr>
          <w:spacing w:val="-4"/>
        </w:rPr>
        <w:t xml:space="preserve">scattered remarks. </w:t>
      </w:r>
      <w:r>
        <w:rPr>
          <w:spacing w:val="-3"/>
        </w:rPr>
        <w:t xml:space="preserve">The </w:t>
      </w:r>
      <w:r>
        <w:rPr>
          <w:spacing w:val="-4"/>
        </w:rPr>
        <w:t xml:space="preserve">remarks </w:t>
      </w:r>
      <w:r>
        <w:rPr>
          <w:spacing w:val="-3"/>
        </w:rPr>
        <w:t xml:space="preserve">are </w:t>
      </w:r>
      <w:r>
        <w:t xml:space="preserve">in </w:t>
      </w:r>
      <w:r>
        <w:rPr>
          <w:spacing w:val="-3"/>
        </w:rPr>
        <w:t xml:space="preserve">most </w:t>
      </w:r>
      <w:r>
        <w:rPr>
          <w:spacing w:val="-4"/>
        </w:rPr>
        <w:t xml:space="preserve">cases devoid </w:t>
      </w:r>
      <w:r>
        <w:t xml:space="preserve">of </w:t>
      </w:r>
      <w:r>
        <w:rPr>
          <w:spacing w:val="-3"/>
        </w:rPr>
        <w:t xml:space="preserve">any </w:t>
      </w:r>
      <w:r>
        <w:rPr>
          <w:spacing w:val="-4"/>
        </w:rPr>
        <w:t xml:space="preserve">discernible meaning. </w:t>
      </w:r>
      <w:r>
        <w:rPr>
          <w:spacing w:val="-3"/>
        </w:rPr>
        <w:t xml:space="preserve">They are </w:t>
      </w:r>
      <w:r>
        <w:rPr>
          <w:spacing w:val="-4"/>
        </w:rPr>
        <w:t xml:space="preserve">seldom clarified </w:t>
      </w:r>
      <w:r>
        <w:t>or</w:t>
      </w:r>
      <w:r>
        <w:t xml:space="preserve"> </w:t>
      </w:r>
      <w:r>
        <w:rPr>
          <w:spacing w:val="-4"/>
        </w:rPr>
        <w:t>substantiated.</w:t>
      </w:r>
    </w:p>
    <w:p w:rsidR="000D32F5" w:rsidRDefault="003015BB">
      <w:pPr>
        <w:pStyle w:val="BodyText"/>
        <w:spacing w:before="3" w:line="249" w:lineRule="auto"/>
        <w:ind w:right="185" w:firstLine="288"/>
      </w:pPr>
      <w:r>
        <w:rPr>
          <w:spacing w:val="-3"/>
        </w:rPr>
        <w:t xml:space="preserve">That </w:t>
      </w:r>
      <w:r>
        <w:rPr>
          <w:spacing w:val="-4"/>
        </w:rPr>
        <w:t xml:space="preserve">said, certain themes clearly </w:t>
      </w:r>
      <w:r>
        <w:rPr>
          <w:spacing w:val="-3"/>
        </w:rPr>
        <w:t xml:space="preserve">run </w:t>
      </w:r>
      <w:r>
        <w:rPr>
          <w:spacing w:val="-4"/>
        </w:rPr>
        <w:t xml:space="preserve">through them. There </w:t>
      </w:r>
      <w:r>
        <w:t xml:space="preserve">is no </w:t>
      </w:r>
      <w:r>
        <w:rPr>
          <w:spacing w:val="-4"/>
        </w:rPr>
        <w:t xml:space="preserve">truth; </w:t>
      </w:r>
      <w:r>
        <w:rPr>
          <w:spacing w:val="-3"/>
        </w:rPr>
        <w:t xml:space="preserve">what </w:t>
      </w:r>
      <w:r>
        <w:rPr>
          <w:spacing w:val="-4"/>
        </w:rPr>
        <w:t xml:space="preserve">scientists refer </w:t>
      </w:r>
      <w:r>
        <w:t xml:space="preserve">to as </w:t>
      </w:r>
      <w:r>
        <w:rPr>
          <w:spacing w:val="-4"/>
        </w:rPr>
        <w:t xml:space="preserve">“discoveries” </w:t>
      </w:r>
      <w:r>
        <w:rPr>
          <w:spacing w:val="-3"/>
        </w:rPr>
        <w:t xml:space="preserve">are just </w:t>
      </w:r>
      <w:r>
        <w:rPr>
          <w:spacing w:val="-4"/>
        </w:rPr>
        <w:t xml:space="preserve">changes </w:t>
      </w:r>
      <w:r>
        <w:t xml:space="preserve">in </w:t>
      </w:r>
      <w:r>
        <w:rPr>
          <w:spacing w:val="-3"/>
        </w:rPr>
        <w:t xml:space="preserve">the </w:t>
      </w:r>
      <w:r>
        <w:rPr>
          <w:spacing w:val="-4"/>
        </w:rPr>
        <w:t xml:space="preserve">conventions governing certain terms; </w:t>
      </w:r>
      <w:r>
        <w:t xml:space="preserve">if </w:t>
      </w:r>
      <w:r>
        <w:rPr>
          <w:spacing w:val="-3"/>
        </w:rPr>
        <w:t xml:space="preserve">one </w:t>
      </w:r>
      <w:r>
        <w:rPr>
          <w:spacing w:val="-4"/>
        </w:rPr>
        <w:t xml:space="preserve">knows </w:t>
      </w:r>
      <w:r>
        <w:rPr>
          <w:spacing w:val="-3"/>
        </w:rPr>
        <w:t xml:space="preserve">how </w:t>
      </w:r>
      <w:r>
        <w:t xml:space="preserve">a </w:t>
      </w:r>
      <w:r>
        <w:rPr>
          <w:spacing w:val="-3"/>
        </w:rPr>
        <w:t xml:space="preserve">word </w:t>
      </w:r>
      <w:r>
        <w:t xml:space="preserve">is </w:t>
      </w:r>
      <w:r>
        <w:rPr>
          <w:spacing w:val="-4"/>
        </w:rPr>
        <w:t xml:space="preserve">used, </w:t>
      </w:r>
      <w:r>
        <w:rPr>
          <w:spacing w:val="-3"/>
        </w:rPr>
        <w:t xml:space="preserve">one </w:t>
      </w:r>
      <w:r>
        <w:rPr>
          <w:spacing w:val="-4"/>
        </w:rPr>
        <w:t xml:space="preserve">knows everything there </w:t>
      </w:r>
      <w:r>
        <w:t xml:space="preserve">is no </w:t>
      </w:r>
      <w:r>
        <w:rPr>
          <w:spacing w:val="-3"/>
        </w:rPr>
        <w:t xml:space="preserve">know </w:t>
      </w:r>
      <w:r>
        <w:rPr>
          <w:spacing w:val="-4"/>
        </w:rPr>
        <w:t xml:space="preserve">about </w:t>
      </w:r>
      <w:r>
        <w:rPr>
          <w:spacing w:val="-3"/>
        </w:rPr>
        <w:t xml:space="preserve">its </w:t>
      </w:r>
      <w:r>
        <w:rPr>
          <w:spacing w:val="-4"/>
        </w:rPr>
        <w:t xml:space="preserve">meaning. Psychopaths don’t </w:t>
      </w:r>
      <w:r>
        <w:rPr>
          <w:i/>
          <w:spacing w:val="-5"/>
        </w:rPr>
        <w:t xml:space="preserve">really </w:t>
      </w:r>
      <w:r>
        <w:rPr>
          <w:spacing w:val="-4"/>
        </w:rPr>
        <w:t xml:space="preserve">understand terms </w:t>
      </w:r>
      <w:r>
        <w:rPr>
          <w:spacing w:val="-3"/>
        </w:rPr>
        <w:t xml:space="preserve">like </w:t>
      </w:r>
      <w:r>
        <w:rPr>
          <w:spacing w:val="-4"/>
        </w:rPr>
        <w:t xml:space="preserve">“right” </w:t>
      </w:r>
      <w:r>
        <w:rPr>
          <w:spacing w:val="-3"/>
        </w:rPr>
        <w:t xml:space="preserve">and </w:t>
      </w:r>
      <w:r>
        <w:rPr>
          <w:spacing w:val="-4"/>
        </w:rPr>
        <w:t xml:space="preserve">“wrong,” “good” </w:t>
      </w:r>
      <w:r>
        <w:rPr>
          <w:spacing w:val="-3"/>
        </w:rPr>
        <w:t xml:space="preserve">and </w:t>
      </w:r>
      <w:r>
        <w:rPr>
          <w:spacing w:val="-4"/>
        </w:rPr>
        <w:t xml:space="preserve">“bad.” </w:t>
      </w:r>
      <w:r>
        <w:rPr>
          <w:spacing w:val="-3"/>
        </w:rPr>
        <w:t xml:space="preserve">But they know how </w:t>
      </w:r>
      <w:r>
        <w:t xml:space="preserve">to </w:t>
      </w:r>
      <w:r>
        <w:rPr>
          <w:i/>
          <w:spacing w:val="-3"/>
        </w:rPr>
        <w:t xml:space="preserve">use </w:t>
      </w:r>
      <w:r>
        <w:rPr>
          <w:spacing w:val="-3"/>
        </w:rPr>
        <w:t xml:space="preserve">such </w:t>
      </w:r>
      <w:r>
        <w:rPr>
          <w:spacing w:val="-4"/>
        </w:rPr>
        <w:t xml:space="preserve">terms. </w:t>
      </w:r>
      <w:r>
        <w:t xml:space="preserve">In </w:t>
      </w:r>
      <w:r>
        <w:rPr>
          <w:spacing w:val="-4"/>
        </w:rPr>
        <w:t xml:space="preserve">saying that, </w:t>
      </w:r>
      <w:r>
        <w:rPr>
          <w:spacing w:val="-3"/>
        </w:rPr>
        <w:t xml:space="preserve">once one </w:t>
      </w:r>
      <w:r>
        <w:rPr>
          <w:spacing w:val="-4"/>
        </w:rPr>
        <w:t xml:space="preserve">knows </w:t>
      </w:r>
      <w:r>
        <w:rPr>
          <w:spacing w:val="-3"/>
        </w:rPr>
        <w:t xml:space="preserve">how </w:t>
      </w:r>
      <w:r>
        <w:t xml:space="preserve">a </w:t>
      </w:r>
      <w:r>
        <w:rPr>
          <w:spacing w:val="-3"/>
        </w:rPr>
        <w:t xml:space="preserve">word </w:t>
      </w:r>
      <w:r>
        <w:t xml:space="preserve">is </w:t>
      </w:r>
      <w:r>
        <w:rPr>
          <w:spacing w:val="-4"/>
        </w:rPr>
        <w:t xml:space="preserve">used, </w:t>
      </w:r>
      <w:r>
        <w:rPr>
          <w:spacing w:val="-3"/>
        </w:rPr>
        <w:t xml:space="preserve">one </w:t>
      </w:r>
      <w:r>
        <w:rPr>
          <w:i/>
          <w:spacing w:val="-3"/>
        </w:rPr>
        <w:t xml:space="preserve">ipso </w:t>
      </w:r>
      <w:r>
        <w:rPr>
          <w:i/>
          <w:spacing w:val="-4"/>
        </w:rPr>
        <w:t xml:space="preserve">facto </w:t>
      </w:r>
      <w:r>
        <w:rPr>
          <w:spacing w:val="-4"/>
        </w:rPr>
        <w:t xml:space="preserve">knows everything there </w:t>
      </w:r>
      <w:r>
        <w:t xml:space="preserve">is to </w:t>
      </w:r>
      <w:r>
        <w:rPr>
          <w:spacing w:val="-3"/>
        </w:rPr>
        <w:t xml:space="preserve">know </w:t>
      </w:r>
      <w:r>
        <w:rPr>
          <w:spacing w:val="-4"/>
        </w:rPr>
        <w:t xml:space="preserve">about </w:t>
      </w:r>
      <w:r>
        <w:rPr>
          <w:spacing w:val="-3"/>
        </w:rPr>
        <w:t xml:space="preserve">its </w:t>
      </w:r>
      <w:r>
        <w:rPr>
          <w:spacing w:val="-4"/>
        </w:rPr>
        <w:t xml:space="preserve">meaning, </w:t>
      </w:r>
      <w:r>
        <w:rPr>
          <w:spacing w:val="-5"/>
        </w:rPr>
        <w:t xml:space="preserve">Wittgenstein </w:t>
      </w:r>
      <w:r>
        <w:rPr>
          <w:spacing w:val="-3"/>
        </w:rPr>
        <w:t xml:space="preserve">was, </w:t>
      </w:r>
      <w:r>
        <w:t xml:space="preserve">I </w:t>
      </w:r>
      <w:r>
        <w:rPr>
          <w:spacing w:val="-4"/>
        </w:rPr>
        <w:t xml:space="preserve">suspect, trying </w:t>
      </w:r>
      <w:r>
        <w:t xml:space="preserve">to </w:t>
      </w:r>
      <w:r>
        <w:rPr>
          <w:spacing w:val="-4"/>
        </w:rPr>
        <w:t xml:space="preserve">convince himself that, </w:t>
      </w:r>
      <w:r>
        <w:rPr>
          <w:spacing w:val="-6"/>
        </w:rPr>
        <w:t xml:space="preserve">falsely, </w:t>
      </w:r>
      <w:r>
        <w:rPr>
          <w:spacing w:val="-3"/>
        </w:rPr>
        <w:t xml:space="preserve">that </w:t>
      </w:r>
      <w:r>
        <w:t xml:space="preserve">he </w:t>
      </w:r>
      <w:r>
        <w:rPr>
          <w:i/>
          <w:spacing w:val="-3"/>
        </w:rPr>
        <w:t xml:space="preserve">did </w:t>
      </w:r>
      <w:r>
        <w:rPr>
          <w:spacing w:val="-4"/>
        </w:rPr>
        <w:t xml:space="preserve">grasp </w:t>
      </w:r>
      <w:r>
        <w:rPr>
          <w:spacing w:val="-3"/>
        </w:rPr>
        <w:t xml:space="preserve">the </w:t>
      </w:r>
      <w:r>
        <w:rPr>
          <w:spacing w:val="-4"/>
        </w:rPr>
        <w:t xml:space="preserve">meanings </w:t>
      </w:r>
      <w:r>
        <w:t xml:space="preserve">of </w:t>
      </w:r>
      <w:r>
        <w:rPr>
          <w:spacing w:val="-4"/>
        </w:rPr>
        <w:t xml:space="preserve">moral terms, given </w:t>
      </w:r>
      <w:r>
        <w:rPr>
          <w:spacing w:val="-3"/>
        </w:rPr>
        <w:t xml:space="preserve">that </w:t>
      </w:r>
      <w:r>
        <w:t xml:space="preserve">he </w:t>
      </w:r>
      <w:r>
        <w:rPr>
          <w:spacing w:val="-3"/>
        </w:rPr>
        <w:t xml:space="preserve">knew how they were used (at </w:t>
      </w:r>
      <w:r>
        <w:rPr>
          <w:spacing w:val="-4"/>
        </w:rPr>
        <w:t xml:space="preserve">least relative </w:t>
      </w:r>
      <w:r>
        <w:t xml:space="preserve">to a </w:t>
      </w:r>
      <w:r>
        <w:rPr>
          <w:spacing w:val="-4"/>
        </w:rPr>
        <w:t xml:space="preserve">conception </w:t>
      </w:r>
      <w:r>
        <w:t xml:space="preserve">of </w:t>
      </w:r>
      <w:r>
        <w:rPr>
          <w:spacing w:val="-4"/>
        </w:rPr>
        <w:t>word-usag</w:t>
      </w:r>
      <w:r>
        <w:rPr>
          <w:spacing w:val="-4"/>
        </w:rPr>
        <w:t xml:space="preserve">e, </w:t>
      </w:r>
      <w:r>
        <w:rPr>
          <w:spacing w:val="-3"/>
        </w:rPr>
        <w:t xml:space="preserve">such </w:t>
      </w:r>
      <w:r>
        <w:t xml:space="preserve">as </w:t>
      </w:r>
      <w:r>
        <w:rPr>
          <w:spacing w:val="-3"/>
        </w:rPr>
        <w:t xml:space="preserve">the one that </w:t>
      </w:r>
      <w:r>
        <w:rPr>
          <w:spacing w:val="-5"/>
        </w:rPr>
        <w:t xml:space="preserve">Wittgenstein </w:t>
      </w:r>
      <w:r>
        <w:rPr>
          <w:spacing w:val="-4"/>
        </w:rPr>
        <w:t xml:space="preserve">advocated, </w:t>
      </w:r>
      <w:r>
        <w:rPr>
          <w:spacing w:val="-3"/>
        </w:rPr>
        <w:t xml:space="preserve">that </w:t>
      </w:r>
      <w:r>
        <w:rPr>
          <w:spacing w:val="-4"/>
        </w:rPr>
        <w:t xml:space="preserve">takes </w:t>
      </w:r>
      <w:r>
        <w:rPr>
          <w:spacing w:val="-3"/>
        </w:rPr>
        <w:t xml:space="preserve">into </w:t>
      </w:r>
      <w:r>
        <w:rPr>
          <w:spacing w:val="-4"/>
        </w:rPr>
        <w:t xml:space="preserve">account public behaviors, </w:t>
      </w:r>
      <w:r>
        <w:rPr>
          <w:spacing w:val="-3"/>
        </w:rPr>
        <w:t xml:space="preserve">but not </w:t>
      </w:r>
      <w:r>
        <w:rPr>
          <w:spacing w:val="-4"/>
        </w:rPr>
        <w:t>their psychological underpinnings).</w:t>
      </w:r>
    </w:p>
    <w:p w:rsidR="000D32F5" w:rsidRDefault="003015BB">
      <w:pPr>
        <w:pStyle w:val="BodyText"/>
        <w:spacing w:before="9" w:line="249" w:lineRule="auto"/>
        <w:ind w:right="105" w:firstLine="288"/>
      </w:pPr>
      <w:r>
        <w:rPr>
          <w:spacing w:val="-3"/>
        </w:rPr>
        <w:t xml:space="preserve">What all </w:t>
      </w:r>
      <w:r>
        <w:t xml:space="preserve">of </w:t>
      </w:r>
      <w:r>
        <w:rPr>
          <w:spacing w:val="-4"/>
        </w:rPr>
        <w:t xml:space="preserve">these themes </w:t>
      </w:r>
      <w:r>
        <w:rPr>
          <w:spacing w:val="-3"/>
        </w:rPr>
        <w:t xml:space="preserve">have </w:t>
      </w:r>
      <w:r>
        <w:t xml:space="preserve">in </w:t>
      </w:r>
      <w:r>
        <w:rPr>
          <w:spacing w:val="-4"/>
        </w:rPr>
        <w:t xml:space="preserve">common </w:t>
      </w:r>
      <w:r>
        <w:t xml:space="preserve">is </w:t>
      </w:r>
      <w:r>
        <w:rPr>
          <w:spacing w:val="-4"/>
        </w:rPr>
        <w:t xml:space="preserve">that, </w:t>
      </w:r>
      <w:r>
        <w:t xml:space="preserve">if </w:t>
      </w:r>
      <w:r>
        <w:rPr>
          <w:spacing w:val="-4"/>
        </w:rPr>
        <w:t xml:space="preserve">they’re right, everybody </w:t>
      </w:r>
      <w:r>
        <w:rPr>
          <w:spacing w:val="-3"/>
        </w:rPr>
        <w:t xml:space="preserve">who has ever </w:t>
      </w:r>
      <w:r>
        <w:rPr>
          <w:spacing w:val="-4"/>
        </w:rPr>
        <w:t xml:space="preserve">sought truth </w:t>
      </w:r>
      <w:r>
        <w:rPr>
          <w:spacing w:val="-3"/>
        </w:rPr>
        <w:t xml:space="preserve">was </w:t>
      </w:r>
      <w:r>
        <w:t xml:space="preserve">on a </w:t>
      </w:r>
      <w:r>
        <w:rPr>
          <w:spacing w:val="-6"/>
        </w:rPr>
        <w:t xml:space="preserve">fool’s </w:t>
      </w:r>
      <w:r>
        <w:rPr>
          <w:spacing w:val="-4"/>
        </w:rPr>
        <w:t>err</w:t>
      </w:r>
      <w:r>
        <w:rPr>
          <w:spacing w:val="-4"/>
        </w:rPr>
        <w:t xml:space="preserve">and. </w:t>
      </w:r>
      <w:r>
        <w:rPr>
          <w:spacing w:val="-3"/>
        </w:rPr>
        <w:t xml:space="preserve">The </w:t>
      </w:r>
      <w:r>
        <w:rPr>
          <w:spacing w:val="-4"/>
        </w:rPr>
        <w:t xml:space="preserve">nihilistic currents </w:t>
      </w:r>
      <w:r>
        <w:rPr>
          <w:spacing w:val="-3"/>
        </w:rPr>
        <w:t xml:space="preserve">that run </w:t>
      </w:r>
      <w:r>
        <w:rPr>
          <w:spacing w:val="-4"/>
        </w:rPr>
        <w:t xml:space="preserve">through </w:t>
      </w:r>
      <w:r>
        <w:rPr>
          <w:spacing w:val="-3"/>
        </w:rPr>
        <w:t xml:space="preserve">the </w:t>
      </w:r>
      <w:r>
        <w:rPr>
          <w:spacing w:val="-4"/>
        </w:rPr>
        <w:t xml:space="preserve">various remarks composing </w:t>
      </w:r>
      <w:r>
        <w:rPr>
          <w:spacing w:val="-3"/>
        </w:rPr>
        <w:t xml:space="preserve">his </w:t>
      </w:r>
      <w:r>
        <w:rPr>
          <w:spacing w:val="-4"/>
        </w:rPr>
        <w:t xml:space="preserve">lectures </w:t>
      </w:r>
      <w:r>
        <w:rPr>
          <w:spacing w:val="-3"/>
        </w:rPr>
        <w:t xml:space="preserve">give them </w:t>
      </w:r>
      <w:r>
        <w:t xml:space="preserve">a </w:t>
      </w:r>
      <w:r>
        <w:rPr>
          <w:spacing w:val="-4"/>
        </w:rPr>
        <w:t xml:space="preserve">superficial </w:t>
      </w:r>
      <w:r>
        <w:rPr>
          <w:spacing w:val="-6"/>
        </w:rPr>
        <w:t xml:space="preserve">unity. </w:t>
      </w:r>
      <w:r>
        <w:rPr>
          <w:spacing w:val="-3"/>
        </w:rPr>
        <w:t xml:space="preserve">But </w:t>
      </w:r>
      <w:r>
        <w:rPr>
          <w:spacing w:val="-4"/>
        </w:rPr>
        <w:t xml:space="preserve">ultimately those lectures </w:t>
      </w:r>
      <w:r>
        <w:rPr>
          <w:spacing w:val="-3"/>
        </w:rPr>
        <w:t xml:space="preserve">are </w:t>
      </w:r>
      <w:r>
        <w:rPr>
          <w:spacing w:val="-4"/>
        </w:rPr>
        <w:t xml:space="preserve">heaps </w:t>
      </w:r>
      <w:r>
        <w:t xml:space="preserve">of </w:t>
      </w:r>
      <w:r>
        <w:rPr>
          <w:spacing w:val="-4"/>
        </w:rPr>
        <w:t xml:space="preserve">disjoint comments, which, unlike </w:t>
      </w:r>
      <w:r>
        <w:rPr>
          <w:spacing w:val="-3"/>
        </w:rPr>
        <w:t xml:space="preserve">the </w:t>
      </w:r>
      <w:r>
        <w:rPr>
          <w:spacing w:val="-4"/>
        </w:rPr>
        <w:t xml:space="preserve">two-liners produced </w:t>
      </w:r>
      <w:r>
        <w:t xml:space="preserve">by </w:t>
      </w:r>
      <w:r>
        <w:rPr>
          <w:spacing w:val="-4"/>
        </w:rPr>
        <w:t xml:space="preserve">other thinkers, </w:t>
      </w:r>
      <w:r>
        <w:rPr>
          <w:spacing w:val="-3"/>
        </w:rPr>
        <w:t xml:space="preserve">are </w:t>
      </w:r>
      <w:r>
        <w:rPr>
          <w:spacing w:val="-4"/>
        </w:rPr>
        <w:t>uninformative</w:t>
      </w:r>
      <w:r>
        <w:rPr>
          <w:spacing w:val="-4"/>
        </w:rPr>
        <w:t xml:space="preserve"> </w:t>
      </w:r>
      <w:r>
        <w:rPr>
          <w:spacing w:val="-3"/>
        </w:rPr>
        <w:t xml:space="preserve">and </w:t>
      </w:r>
      <w:r>
        <w:rPr>
          <w:spacing w:val="-4"/>
        </w:rPr>
        <w:t xml:space="preserve">painful </w:t>
      </w:r>
      <w:r>
        <w:t xml:space="preserve">to </w:t>
      </w:r>
      <w:r>
        <w:rPr>
          <w:spacing w:val="-4"/>
        </w:rPr>
        <w:t>read.</w:t>
      </w:r>
    </w:p>
    <w:p w:rsidR="000D32F5" w:rsidRDefault="003015BB">
      <w:pPr>
        <w:pStyle w:val="BodyText"/>
        <w:spacing w:before="5" w:line="249" w:lineRule="auto"/>
        <w:ind w:right="286" w:firstLine="288"/>
      </w:pPr>
      <w:r>
        <w:rPr>
          <w:spacing w:val="-3"/>
        </w:rPr>
        <w:t xml:space="preserve">But </w:t>
      </w:r>
      <w:r>
        <w:rPr>
          <w:spacing w:val="-4"/>
        </w:rPr>
        <w:t xml:space="preserve">those </w:t>
      </w:r>
      <w:r>
        <w:rPr>
          <w:spacing w:val="-3"/>
        </w:rPr>
        <w:t xml:space="preserve">who </w:t>
      </w:r>
      <w:r>
        <w:rPr>
          <w:spacing w:val="-4"/>
        </w:rPr>
        <w:t xml:space="preserve">listened </w:t>
      </w:r>
      <w:r>
        <w:t xml:space="preserve">to </w:t>
      </w:r>
      <w:r>
        <w:rPr>
          <w:spacing w:val="-4"/>
        </w:rPr>
        <w:t xml:space="preserve">those </w:t>
      </w:r>
      <w:r>
        <w:rPr>
          <w:spacing w:val="-3"/>
        </w:rPr>
        <w:t xml:space="preserve">very </w:t>
      </w:r>
      <w:r>
        <w:rPr>
          <w:spacing w:val="-4"/>
        </w:rPr>
        <w:t xml:space="preserve">lectures </w:t>
      </w:r>
      <w:r>
        <w:rPr>
          <w:spacing w:val="-3"/>
        </w:rPr>
        <w:t xml:space="preserve">were </w:t>
      </w:r>
      <w:r>
        <w:rPr>
          <w:spacing w:val="-4"/>
        </w:rPr>
        <w:t xml:space="preserve">mesmerized </w:t>
      </w:r>
      <w:r>
        <w:t xml:space="preserve">by </w:t>
      </w:r>
      <w:r>
        <w:rPr>
          <w:spacing w:val="-6"/>
        </w:rPr>
        <w:t xml:space="preserve">Wittgenstein’s </w:t>
      </w:r>
      <w:r>
        <w:rPr>
          <w:spacing w:val="-4"/>
        </w:rPr>
        <w:t xml:space="preserve">charisma. (Among those </w:t>
      </w:r>
      <w:r>
        <w:rPr>
          <w:spacing w:val="-3"/>
        </w:rPr>
        <w:t xml:space="preserve">was </w:t>
      </w:r>
      <w:r>
        <w:rPr>
          <w:spacing w:val="-4"/>
        </w:rPr>
        <w:t xml:space="preserve">Norman Malcolm, </w:t>
      </w:r>
      <w:r>
        <w:rPr>
          <w:spacing w:val="-3"/>
        </w:rPr>
        <w:t xml:space="preserve">who, </w:t>
      </w:r>
      <w:r>
        <w:rPr>
          <w:spacing w:val="-4"/>
        </w:rPr>
        <w:t xml:space="preserve">following </w:t>
      </w:r>
      <w:r>
        <w:rPr>
          <w:spacing w:val="-5"/>
        </w:rPr>
        <w:t xml:space="preserve">Wittgenstein, </w:t>
      </w:r>
      <w:r>
        <w:rPr>
          <w:spacing w:val="-4"/>
        </w:rPr>
        <w:t xml:space="preserve">claimed </w:t>
      </w:r>
      <w:r>
        <w:rPr>
          <w:spacing w:val="-3"/>
        </w:rPr>
        <w:t xml:space="preserve">that </w:t>
      </w:r>
      <w:r>
        <w:rPr>
          <w:spacing w:val="-4"/>
        </w:rPr>
        <w:t xml:space="preserve">people don’t actually </w:t>
      </w:r>
      <w:r>
        <w:rPr>
          <w:spacing w:val="-3"/>
        </w:rPr>
        <w:t xml:space="preserve">have </w:t>
      </w:r>
      <w:r>
        <w:rPr>
          <w:spacing w:val="-4"/>
        </w:rPr>
        <w:t xml:space="preserve">dreams, </w:t>
      </w:r>
      <w:r>
        <w:rPr>
          <w:spacing w:val="-3"/>
        </w:rPr>
        <w:t xml:space="preserve">our </w:t>
      </w:r>
      <w:r>
        <w:rPr>
          <w:spacing w:val="-4"/>
        </w:rPr>
        <w:t xml:space="preserve">misguided belief </w:t>
      </w:r>
      <w:r>
        <w:t xml:space="preserve">to </w:t>
      </w:r>
      <w:r>
        <w:rPr>
          <w:spacing w:val="-3"/>
        </w:rPr>
        <w:t xml:space="preserve">the </w:t>
      </w:r>
      <w:r>
        <w:rPr>
          <w:spacing w:val="-4"/>
        </w:rPr>
        <w:t xml:space="preserve">contrary being </w:t>
      </w:r>
      <w:r>
        <w:t xml:space="preserve">a </w:t>
      </w:r>
      <w:r>
        <w:rPr>
          <w:spacing w:val="-4"/>
        </w:rPr>
        <w:t xml:space="preserve">product </w:t>
      </w:r>
      <w:r>
        <w:t xml:space="preserve">of </w:t>
      </w:r>
      <w:r>
        <w:rPr>
          <w:spacing w:val="-3"/>
        </w:rPr>
        <w:t xml:space="preserve">our </w:t>
      </w:r>
      <w:r>
        <w:rPr>
          <w:spacing w:val="-4"/>
        </w:rPr>
        <w:t xml:space="preserve">mistakenly thinking </w:t>
      </w:r>
      <w:r>
        <w:rPr>
          <w:spacing w:val="-3"/>
        </w:rPr>
        <w:t xml:space="preserve">that the </w:t>
      </w:r>
      <w:r>
        <w:rPr>
          <w:spacing w:val="-4"/>
        </w:rPr>
        <w:t xml:space="preserve">words </w:t>
      </w:r>
      <w:r>
        <w:rPr>
          <w:spacing w:val="-3"/>
        </w:rPr>
        <w:t xml:space="preserve">that </w:t>
      </w:r>
      <w:r>
        <w:rPr>
          <w:spacing w:val="-4"/>
        </w:rPr>
        <w:t xml:space="preserve">people utter </w:t>
      </w:r>
      <w:r>
        <w:rPr>
          <w:spacing w:val="-3"/>
        </w:rPr>
        <w:t xml:space="preserve">when </w:t>
      </w:r>
      <w:r>
        <w:rPr>
          <w:spacing w:val="-4"/>
        </w:rPr>
        <w:t xml:space="preserve">discussing their (non-existent) dreams </w:t>
      </w:r>
      <w:r>
        <w:rPr>
          <w:spacing w:val="-3"/>
        </w:rPr>
        <w:t xml:space="preserve">are </w:t>
      </w:r>
      <w:r>
        <w:rPr>
          <w:spacing w:val="-4"/>
        </w:rPr>
        <w:t xml:space="preserve">anything </w:t>
      </w:r>
      <w:r>
        <w:rPr>
          <w:spacing w:val="-3"/>
        </w:rPr>
        <w:t xml:space="preserve">more than </w:t>
      </w:r>
      <w:r>
        <w:rPr>
          <w:spacing w:val="-4"/>
        </w:rPr>
        <w:t xml:space="preserve">empty noises.) </w:t>
      </w:r>
      <w:r>
        <w:t xml:space="preserve">It is </w:t>
      </w:r>
      <w:r>
        <w:rPr>
          <w:spacing w:val="-4"/>
        </w:rPr>
        <w:t xml:space="preserve">suggestive that, setting aside self-described </w:t>
      </w:r>
      <w:r>
        <w:rPr>
          <w:spacing w:val="-5"/>
        </w:rPr>
        <w:t>Wittgensteini</w:t>
      </w:r>
      <w:r>
        <w:rPr>
          <w:spacing w:val="-5"/>
        </w:rPr>
        <w:t xml:space="preserve">ans, </w:t>
      </w:r>
      <w:r>
        <w:rPr>
          <w:spacing w:val="-4"/>
        </w:rPr>
        <w:t xml:space="preserve">those </w:t>
      </w:r>
      <w:r>
        <w:rPr>
          <w:spacing w:val="-3"/>
        </w:rPr>
        <w:t xml:space="preserve">who read his </w:t>
      </w:r>
      <w:r>
        <w:rPr>
          <w:spacing w:val="-4"/>
        </w:rPr>
        <w:t xml:space="preserve">lectures </w:t>
      </w:r>
      <w:r>
        <w:rPr>
          <w:spacing w:val="-3"/>
        </w:rPr>
        <w:t xml:space="preserve">have </w:t>
      </w:r>
      <w:r>
        <w:t xml:space="preserve">a </w:t>
      </w:r>
      <w:r>
        <w:rPr>
          <w:spacing w:val="-4"/>
        </w:rPr>
        <w:t xml:space="preserve">negative reaction </w:t>
      </w:r>
      <w:r>
        <w:t xml:space="preserve">to </w:t>
      </w:r>
      <w:r>
        <w:rPr>
          <w:spacing w:val="-4"/>
        </w:rPr>
        <w:t xml:space="preserve">them, </w:t>
      </w:r>
      <w:r>
        <w:t xml:space="preserve">if </w:t>
      </w:r>
      <w:r>
        <w:rPr>
          <w:spacing w:val="-3"/>
        </w:rPr>
        <w:t xml:space="preserve">they have any </w:t>
      </w:r>
      <w:r>
        <w:rPr>
          <w:spacing w:val="-4"/>
        </w:rPr>
        <w:t xml:space="preserve">reaction </w:t>
      </w:r>
      <w:r>
        <w:t xml:space="preserve">at </w:t>
      </w:r>
      <w:r>
        <w:rPr>
          <w:spacing w:val="-3"/>
        </w:rPr>
        <w:t xml:space="preserve">all, </w:t>
      </w:r>
      <w:r>
        <w:rPr>
          <w:spacing w:val="-4"/>
        </w:rPr>
        <w:t xml:space="preserve">whereas those </w:t>
      </w:r>
      <w:r>
        <w:rPr>
          <w:spacing w:val="-3"/>
        </w:rPr>
        <w:t xml:space="preserve">who saw him talk </w:t>
      </w:r>
      <w:r>
        <w:rPr>
          <w:spacing w:val="-4"/>
        </w:rPr>
        <w:t xml:space="preserve">reacted </w:t>
      </w:r>
      <w:r>
        <w:rPr>
          <w:spacing w:val="-3"/>
        </w:rPr>
        <w:t xml:space="preserve">very </w:t>
      </w:r>
      <w:r>
        <w:rPr>
          <w:spacing w:val="-6"/>
        </w:rPr>
        <w:t xml:space="preserve">favorably. </w:t>
      </w:r>
      <w:r>
        <w:rPr>
          <w:spacing w:val="-7"/>
        </w:rPr>
        <w:t xml:space="preserve">It’s </w:t>
      </w:r>
      <w:r>
        <w:rPr>
          <w:spacing w:val="-3"/>
        </w:rPr>
        <w:t xml:space="preserve">also </w:t>
      </w:r>
      <w:r>
        <w:rPr>
          <w:spacing w:val="-4"/>
        </w:rPr>
        <w:t xml:space="preserve">suggestive </w:t>
      </w:r>
      <w:r>
        <w:rPr>
          <w:spacing w:val="-3"/>
        </w:rPr>
        <w:t xml:space="preserve">how </w:t>
      </w:r>
      <w:r>
        <w:rPr>
          <w:spacing w:val="-4"/>
        </w:rPr>
        <w:t xml:space="preserve">carefully </w:t>
      </w:r>
      <w:r>
        <w:rPr>
          <w:spacing w:val="-5"/>
        </w:rPr>
        <w:t xml:space="preserve">Wittgenstein </w:t>
      </w:r>
      <w:r>
        <w:rPr>
          <w:spacing w:val="-4"/>
        </w:rPr>
        <w:t xml:space="preserve">vetted those </w:t>
      </w:r>
      <w:r>
        <w:rPr>
          <w:spacing w:val="-3"/>
        </w:rPr>
        <w:t xml:space="preserve">who </w:t>
      </w:r>
      <w:r>
        <w:rPr>
          <w:spacing w:val="-4"/>
        </w:rPr>
        <w:t xml:space="preserve">wished </w:t>
      </w:r>
      <w:r>
        <w:t xml:space="preserve">to </w:t>
      </w:r>
      <w:r>
        <w:rPr>
          <w:spacing w:val="-4"/>
        </w:rPr>
        <w:t xml:space="preserve">attend </w:t>
      </w:r>
      <w:r>
        <w:rPr>
          <w:spacing w:val="-3"/>
        </w:rPr>
        <w:t xml:space="preserve">his </w:t>
      </w:r>
      <w:r>
        <w:rPr>
          <w:spacing w:val="-4"/>
        </w:rPr>
        <w:t>talks.</w:t>
      </w:r>
    </w:p>
    <w:p w:rsidR="000D32F5" w:rsidRDefault="003015BB">
      <w:pPr>
        <w:pStyle w:val="BodyText"/>
        <w:spacing w:before="8" w:line="249" w:lineRule="auto"/>
        <w:ind w:right="107" w:firstLine="288"/>
      </w:pPr>
      <w:r>
        <w:rPr>
          <w:spacing w:val="-3"/>
        </w:rPr>
        <w:t xml:space="preserve">One </w:t>
      </w:r>
      <w:r>
        <w:rPr>
          <w:spacing w:val="-4"/>
        </w:rPr>
        <w:t>poi</w:t>
      </w:r>
      <w:r>
        <w:rPr>
          <w:spacing w:val="-4"/>
        </w:rPr>
        <w:t xml:space="preserve">nt </w:t>
      </w:r>
      <w:r>
        <w:rPr>
          <w:spacing w:val="-3"/>
        </w:rPr>
        <w:t xml:space="preserve">that </w:t>
      </w:r>
      <w:r>
        <w:rPr>
          <w:spacing w:val="-5"/>
        </w:rPr>
        <w:t xml:space="preserve">Wittgenstein </w:t>
      </w:r>
      <w:r>
        <w:rPr>
          <w:i/>
          <w:spacing w:val="-3"/>
        </w:rPr>
        <w:t xml:space="preserve">did </w:t>
      </w:r>
      <w:r>
        <w:rPr>
          <w:spacing w:val="-3"/>
        </w:rPr>
        <w:t xml:space="preserve">make </w:t>
      </w:r>
      <w:r>
        <w:rPr>
          <w:spacing w:val="-4"/>
        </w:rPr>
        <w:t xml:space="preserve">clearly </w:t>
      </w:r>
      <w:r>
        <w:t xml:space="preserve">is </w:t>
      </w:r>
      <w:r>
        <w:rPr>
          <w:spacing w:val="-3"/>
        </w:rPr>
        <w:t xml:space="preserve">that </w:t>
      </w:r>
      <w:r>
        <w:rPr>
          <w:spacing w:val="-4"/>
        </w:rPr>
        <w:t xml:space="preserve">there </w:t>
      </w:r>
      <w:r>
        <w:t xml:space="preserve">is no </w:t>
      </w:r>
      <w:r>
        <w:rPr>
          <w:spacing w:val="-4"/>
        </w:rPr>
        <w:t xml:space="preserve">psychological component </w:t>
      </w:r>
      <w:r>
        <w:t xml:space="preserve">to </w:t>
      </w:r>
      <w:r>
        <w:rPr>
          <w:spacing w:val="-4"/>
        </w:rPr>
        <w:t xml:space="preserve">linguistic </w:t>
      </w:r>
      <w:r>
        <w:rPr>
          <w:spacing w:val="-5"/>
        </w:rPr>
        <w:t xml:space="preserve">behavior. </w:t>
      </w:r>
      <w:r>
        <w:t xml:space="preserve">He </w:t>
      </w:r>
      <w:r>
        <w:rPr>
          <w:spacing w:val="-3"/>
        </w:rPr>
        <w:t xml:space="preserve">said that </w:t>
      </w:r>
      <w:r>
        <w:rPr>
          <w:spacing w:val="-4"/>
        </w:rPr>
        <w:t xml:space="preserve">thought “consists </w:t>
      </w:r>
      <w:r>
        <w:t xml:space="preserve">in </w:t>
      </w:r>
      <w:r>
        <w:rPr>
          <w:spacing w:val="-4"/>
        </w:rPr>
        <w:t xml:space="preserve">manipulations </w:t>
      </w:r>
      <w:r>
        <w:t xml:space="preserve">of </w:t>
      </w:r>
      <w:r>
        <w:rPr>
          <w:spacing w:val="-4"/>
        </w:rPr>
        <w:t xml:space="preserve">symbols.” </w:t>
      </w:r>
      <w:r>
        <w:t xml:space="preserve">He </w:t>
      </w:r>
      <w:r>
        <w:rPr>
          <w:spacing w:val="-3"/>
        </w:rPr>
        <w:t xml:space="preserve">also said that </w:t>
      </w:r>
      <w:r>
        <w:rPr>
          <w:spacing w:val="-4"/>
        </w:rPr>
        <w:t xml:space="preserve">linguistic symbols </w:t>
      </w:r>
      <w:r>
        <w:rPr>
          <w:spacing w:val="-3"/>
        </w:rPr>
        <w:t xml:space="preserve">are </w:t>
      </w:r>
      <w:r>
        <w:rPr>
          <w:spacing w:val="-4"/>
        </w:rPr>
        <w:t xml:space="preserve">inherently public. </w:t>
      </w:r>
      <w:r>
        <w:t xml:space="preserve">In </w:t>
      </w:r>
      <w:r>
        <w:rPr>
          <w:spacing w:val="-3"/>
        </w:rPr>
        <w:t xml:space="preserve">his </w:t>
      </w:r>
      <w:r>
        <w:rPr>
          <w:spacing w:val="-7"/>
        </w:rPr>
        <w:t xml:space="preserve">view, </w:t>
      </w:r>
      <w:r>
        <w:t xml:space="preserve">it </w:t>
      </w:r>
      <w:r>
        <w:rPr>
          <w:spacing w:val="-4"/>
        </w:rPr>
        <w:t xml:space="preserve">isn’t </w:t>
      </w:r>
      <w:r>
        <w:t xml:space="preserve">by </w:t>
      </w:r>
      <w:r>
        <w:rPr>
          <w:spacing w:val="-4"/>
        </w:rPr>
        <w:t xml:space="preserve">virtue </w:t>
      </w:r>
      <w:r>
        <w:t xml:space="preserve">of </w:t>
      </w:r>
      <w:r>
        <w:rPr>
          <w:spacing w:val="-3"/>
        </w:rPr>
        <w:t xml:space="preserve">any </w:t>
      </w:r>
      <w:r>
        <w:rPr>
          <w:spacing w:val="-4"/>
        </w:rPr>
        <w:t xml:space="preserve">mental state </w:t>
      </w:r>
      <w:r>
        <w:t xml:space="preserve">of </w:t>
      </w:r>
      <w:r>
        <w:rPr>
          <w:spacing w:val="-4"/>
        </w:rPr>
        <w:t xml:space="preserve">yours </w:t>
      </w:r>
      <w:r>
        <w:rPr>
          <w:spacing w:val="-3"/>
        </w:rPr>
        <w:t xml:space="preserve">that when you say </w:t>
      </w:r>
      <w:r>
        <w:rPr>
          <w:spacing w:val="-4"/>
        </w:rPr>
        <w:t xml:space="preserve">“snow </w:t>
      </w:r>
      <w:r>
        <w:t xml:space="preserve">is </w:t>
      </w:r>
      <w:r>
        <w:rPr>
          <w:spacing w:val="-4"/>
        </w:rPr>
        <w:t xml:space="preserve">white," </w:t>
      </w:r>
      <w:r>
        <w:rPr>
          <w:spacing w:val="-3"/>
        </w:rPr>
        <w:t xml:space="preserve">you </w:t>
      </w:r>
      <w:r>
        <w:rPr>
          <w:i/>
          <w:spacing w:val="-3"/>
        </w:rPr>
        <w:t xml:space="preserve">mean </w:t>
      </w:r>
      <w:r>
        <w:rPr>
          <w:spacing w:val="-3"/>
        </w:rPr>
        <w:t xml:space="preserve">what you are </w:t>
      </w:r>
      <w:r>
        <w:rPr>
          <w:spacing w:val="-4"/>
        </w:rPr>
        <w:t xml:space="preserve">saying, whereas, </w:t>
      </w:r>
      <w:r>
        <w:rPr>
          <w:spacing w:val="-3"/>
        </w:rPr>
        <w:t xml:space="preserve">when </w:t>
      </w:r>
      <w:r>
        <w:t xml:space="preserve">a </w:t>
      </w:r>
      <w:r>
        <w:rPr>
          <w:spacing w:val="-4"/>
        </w:rPr>
        <w:t xml:space="preserve">parrot </w:t>
      </w:r>
      <w:r>
        <w:rPr>
          <w:spacing w:val="-3"/>
        </w:rPr>
        <w:t xml:space="preserve">says it, </w:t>
      </w:r>
      <w:r>
        <w:t xml:space="preserve">it </w:t>
      </w:r>
      <w:r>
        <w:rPr>
          <w:spacing w:val="-4"/>
        </w:rPr>
        <w:t xml:space="preserve">doesn’t </w:t>
      </w:r>
      <w:r>
        <w:rPr>
          <w:spacing w:val="-3"/>
        </w:rPr>
        <w:t xml:space="preserve">mean </w:t>
      </w:r>
      <w:r>
        <w:rPr>
          <w:spacing w:val="-4"/>
        </w:rPr>
        <w:t xml:space="preserve">anything. Although </w:t>
      </w:r>
      <w:r>
        <w:t xml:space="preserve">he </w:t>
      </w:r>
      <w:r>
        <w:rPr>
          <w:spacing w:val="-4"/>
        </w:rPr>
        <w:t xml:space="preserve">wrote </w:t>
      </w:r>
      <w:r>
        <w:t xml:space="preserve">in a </w:t>
      </w:r>
      <w:r>
        <w:rPr>
          <w:spacing w:val="-4"/>
        </w:rPr>
        <w:t xml:space="preserve">sufficiently loose </w:t>
      </w:r>
      <w:r>
        <w:rPr>
          <w:spacing w:val="-3"/>
        </w:rPr>
        <w:t xml:space="preserve">and </w:t>
      </w:r>
      <w:r>
        <w:rPr>
          <w:spacing w:val="-4"/>
        </w:rPr>
        <w:t xml:space="preserve">obscure manner </w:t>
      </w:r>
      <w:r>
        <w:rPr>
          <w:spacing w:val="-3"/>
        </w:rPr>
        <w:t xml:space="preserve">that </w:t>
      </w:r>
      <w:r>
        <w:rPr>
          <w:spacing w:val="-4"/>
        </w:rPr>
        <w:t xml:space="preserve">always allowed </w:t>
      </w:r>
      <w:r>
        <w:rPr>
          <w:spacing w:val="-3"/>
        </w:rPr>
        <w:t xml:space="preserve">him the </w:t>
      </w:r>
      <w:r>
        <w:rPr>
          <w:spacing w:val="-4"/>
        </w:rPr>
        <w:t xml:space="preserve">option </w:t>
      </w:r>
      <w:r>
        <w:t>t</w:t>
      </w:r>
      <w:r>
        <w:t xml:space="preserve">o </w:t>
      </w:r>
      <w:r>
        <w:rPr>
          <w:spacing w:val="-3"/>
        </w:rPr>
        <w:t xml:space="preserve">back away from what </w:t>
      </w:r>
      <w:r>
        <w:t xml:space="preserve">he </w:t>
      </w:r>
      <w:r>
        <w:rPr>
          <w:spacing w:val="-4"/>
        </w:rPr>
        <w:t xml:space="preserve">seemed </w:t>
      </w:r>
      <w:r>
        <w:t xml:space="preserve">to </w:t>
      </w:r>
      <w:r>
        <w:rPr>
          <w:spacing w:val="-3"/>
        </w:rPr>
        <w:t xml:space="preserve">have </w:t>
      </w:r>
      <w:r>
        <w:rPr>
          <w:spacing w:val="-4"/>
        </w:rPr>
        <w:t xml:space="preserve">said, </w:t>
      </w:r>
      <w:r>
        <w:t xml:space="preserve">he </w:t>
      </w:r>
      <w:r>
        <w:rPr>
          <w:spacing w:val="-3"/>
        </w:rPr>
        <w:t xml:space="preserve">made </w:t>
      </w:r>
      <w:r>
        <w:rPr>
          <w:spacing w:val="-4"/>
        </w:rPr>
        <w:t xml:space="preserve">remarks </w:t>
      </w:r>
      <w:r>
        <w:rPr>
          <w:spacing w:val="-3"/>
        </w:rPr>
        <w:t xml:space="preserve">that </w:t>
      </w:r>
      <w:r>
        <w:rPr>
          <w:spacing w:val="-4"/>
        </w:rPr>
        <w:t xml:space="preserve">either </w:t>
      </w:r>
      <w:r>
        <w:rPr>
          <w:spacing w:val="-3"/>
        </w:rPr>
        <w:t xml:space="preserve">mean </w:t>
      </w:r>
      <w:r>
        <w:rPr>
          <w:spacing w:val="-4"/>
        </w:rPr>
        <w:t xml:space="preserve">nothing </w:t>
      </w:r>
      <w:r>
        <w:t xml:space="preserve">or </w:t>
      </w:r>
      <w:r>
        <w:rPr>
          <w:spacing w:val="-3"/>
        </w:rPr>
        <w:t xml:space="preserve">mean that </w:t>
      </w:r>
      <w:r>
        <w:rPr>
          <w:spacing w:val="-4"/>
        </w:rPr>
        <w:t xml:space="preserve">beliefs, values, </w:t>
      </w:r>
      <w:r>
        <w:rPr>
          <w:spacing w:val="-3"/>
        </w:rPr>
        <w:t xml:space="preserve">and </w:t>
      </w:r>
      <w:r>
        <w:rPr>
          <w:spacing w:val="-4"/>
        </w:rPr>
        <w:t xml:space="preserve">other enduring psychological structures, </w:t>
      </w:r>
      <w:r>
        <w:rPr>
          <w:spacing w:val="-3"/>
        </w:rPr>
        <w:t xml:space="preserve">are </w:t>
      </w:r>
      <w:r>
        <w:rPr>
          <w:spacing w:val="-4"/>
        </w:rPr>
        <w:t xml:space="preserve">identical </w:t>
      </w:r>
      <w:r>
        <w:rPr>
          <w:spacing w:val="-3"/>
        </w:rPr>
        <w:t xml:space="preserve">with the </w:t>
      </w:r>
      <w:r>
        <w:rPr>
          <w:spacing w:val="-4"/>
        </w:rPr>
        <w:t xml:space="preserve">overt behaviors </w:t>
      </w:r>
      <w:r>
        <w:t xml:space="preserve">of </w:t>
      </w:r>
      <w:r>
        <w:rPr>
          <w:spacing w:val="-4"/>
        </w:rPr>
        <w:t xml:space="preserve">which, </w:t>
      </w:r>
      <w:r>
        <w:t xml:space="preserve">so it is </w:t>
      </w:r>
      <w:r>
        <w:rPr>
          <w:spacing w:val="-4"/>
        </w:rPr>
        <w:t xml:space="preserve">generally presumed, </w:t>
      </w:r>
      <w:r>
        <w:rPr>
          <w:spacing w:val="-3"/>
        </w:rPr>
        <w:t>they are but the</w:t>
      </w:r>
      <w:r>
        <w:rPr>
          <w:spacing w:val="-3"/>
        </w:rPr>
        <w:t xml:space="preserve"> </w:t>
      </w:r>
      <w:r>
        <w:rPr>
          <w:spacing w:val="-4"/>
        </w:rPr>
        <w:t xml:space="preserve">effects; </w:t>
      </w:r>
      <w:r>
        <w:rPr>
          <w:spacing w:val="-3"/>
        </w:rPr>
        <w:t xml:space="preserve">and </w:t>
      </w:r>
      <w:r>
        <w:t xml:space="preserve">he </w:t>
      </w:r>
      <w:r>
        <w:rPr>
          <w:spacing w:val="-3"/>
        </w:rPr>
        <w:t xml:space="preserve">made </w:t>
      </w:r>
      <w:r>
        <w:rPr>
          <w:spacing w:val="-4"/>
        </w:rPr>
        <w:t xml:space="preserve">remarks </w:t>
      </w:r>
      <w:r>
        <w:rPr>
          <w:spacing w:val="-3"/>
        </w:rPr>
        <w:t xml:space="preserve">that </w:t>
      </w:r>
      <w:r>
        <w:rPr>
          <w:spacing w:val="-4"/>
        </w:rPr>
        <w:t xml:space="preserve">strongly suggest </w:t>
      </w:r>
      <w:r>
        <w:rPr>
          <w:spacing w:val="-3"/>
        </w:rPr>
        <w:t xml:space="preserve">that </w:t>
      </w:r>
      <w:r>
        <w:t xml:space="preserve">he </w:t>
      </w:r>
      <w:r>
        <w:rPr>
          <w:spacing w:val="-4"/>
        </w:rPr>
        <w:t xml:space="preserve">didn’t believe there </w:t>
      </w:r>
      <w:r>
        <w:t xml:space="preserve">to be </w:t>
      </w:r>
      <w:r>
        <w:rPr>
          <w:spacing w:val="-3"/>
        </w:rPr>
        <w:t xml:space="preserve">such </w:t>
      </w:r>
      <w:r>
        <w:t xml:space="preserve">a </w:t>
      </w:r>
      <w:r>
        <w:rPr>
          <w:spacing w:val="-4"/>
        </w:rPr>
        <w:t xml:space="preserve">thing </w:t>
      </w:r>
      <w:r>
        <w:t xml:space="preserve">as </w:t>
      </w:r>
      <w:r>
        <w:rPr>
          <w:spacing w:val="-4"/>
        </w:rPr>
        <w:t xml:space="preserve">consciousness. </w:t>
      </w:r>
      <w:r>
        <w:rPr>
          <w:spacing w:val="-3"/>
        </w:rPr>
        <w:t xml:space="preserve">His </w:t>
      </w:r>
      <w:r>
        <w:rPr>
          <w:spacing w:val="-4"/>
        </w:rPr>
        <w:t xml:space="preserve">ridiculous </w:t>
      </w:r>
      <w:r>
        <w:rPr>
          <w:spacing w:val="-3"/>
        </w:rPr>
        <w:t xml:space="preserve">view that </w:t>
      </w:r>
      <w:r>
        <w:rPr>
          <w:spacing w:val="-4"/>
        </w:rPr>
        <w:t xml:space="preserve">thought </w:t>
      </w:r>
      <w:r>
        <w:t xml:space="preserve">is an </w:t>
      </w:r>
      <w:r>
        <w:rPr>
          <w:spacing w:val="-4"/>
        </w:rPr>
        <w:t xml:space="preserve">inherently social, </w:t>
      </w:r>
      <w:r>
        <w:t xml:space="preserve">as </w:t>
      </w:r>
      <w:r>
        <w:rPr>
          <w:spacing w:val="-4"/>
        </w:rPr>
        <w:t xml:space="preserve">opposed </w:t>
      </w:r>
      <w:r>
        <w:t xml:space="preserve">to </w:t>
      </w:r>
      <w:r>
        <w:rPr>
          <w:spacing w:val="-4"/>
        </w:rPr>
        <w:t xml:space="preserve">individual, phenomenon </w:t>
      </w:r>
      <w:r>
        <w:t xml:space="preserve">is an </w:t>
      </w:r>
      <w:r>
        <w:rPr>
          <w:spacing w:val="-4"/>
        </w:rPr>
        <w:t xml:space="preserve">artifact </w:t>
      </w:r>
      <w:r>
        <w:t xml:space="preserve">of </w:t>
      </w:r>
      <w:r>
        <w:rPr>
          <w:spacing w:val="-4"/>
        </w:rPr>
        <w:t>these clearly erroneous assumptions.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52" w:firstLine="288"/>
      </w:pPr>
      <w:r>
        <w:rPr>
          <w:spacing w:val="-6"/>
        </w:rPr>
        <w:t xml:space="preserve">Wittgenstein’s </w:t>
      </w:r>
      <w:r>
        <w:rPr>
          <w:spacing w:val="-4"/>
        </w:rPr>
        <w:t xml:space="preserve">false identification </w:t>
      </w:r>
      <w:r>
        <w:t xml:space="preserve">of </w:t>
      </w:r>
      <w:r>
        <w:rPr>
          <w:spacing w:val="-3"/>
        </w:rPr>
        <w:t xml:space="preserve">the mind with </w:t>
      </w:r>
      <w:r>
        <w:rPr>
          <w:spacing w:val="-4"/>
        </w:rPr>
        <w:t xml:space="preserve">bodily behavior (plus consciousness) makes </w:t>
      </w:r>
      <w:r>
        <w:t xml:space="preserve">it </w:t>
      </w:r>
      <w:r>
        <w:rPr>
          <w:spacing w:val="-4"/>
        </w:rPr>
        <w:t xml:space="preserve">pointless </w:t>
      </w:r>
      <w:r>
        <w:t xml:space="preserve">to </w:t>
      </w:r>
      <w:r>
        <w:rPr>
          <w:spacing w:val="-4"/>
        </w:rPr>
        <w:t xml:space="preserve">examine oneself. </w:t>
      </w:r>
      <w:r>
        <w:t xml:space="preserve">It is </w:t>
      </w:r>
      <w:r>
        <w:rPr>
          <w:spacing w:val="-3"/>
        </w:rPr>
        <w:t xml:space="preserve">thus </w:t>
      </w:r>
      <w:r>
        <w:t xml:space="preserve">an </w:t>
      </w:r>
      <w:r>
        <w:rPr>
          <w:spacing w:val="-4"/>
        </w:rPr>
        <w:t xml:space="preserve">attractive </w:t>
      </w:r>
      <w:r>
        <w:rPr>
          <w:spacing w:val="-3"/>
        </w:rPr>
        <w:t xml:space="preserve">view for </w:t>
      </w:r>
      <w:r>
        <w:rPr>
          <w:spacing w:val="-4"/>
        </w:rPr>
        <w:t xml:space="preserve">somebody </w:t>
      </w:r>
      <w:r>
        <w:rPr>
          <w:spacing w:val="-3"/>
        </w:rPr>
        <w:t xml:space="preserve">who </w:t>
      </w:r>
      <w:r>
        <w:rPr>
          <w:spacing w:val="-4"/>
        </w:rPr>
        <w:t xml:space="preserve">doesn’t </w:t>
      </w:r>
      <w:r>
        <w:rPr>
          <w:i/>
          <w:spacing w:val="-3"/>
        </w:rPr>
        <w:t xml:space="preserve">want </w:t>
      </w:r>
      <w:r>
        <w:t xml:space="preserve">to </w:t>
      </w:r>
      <w:r>
        <w:rPr>
          <w:spacing w:val="-4"/>
        </w:rPr>
        <w:t xml:space="preserve">examine himself. </w:t>
      </w:r>
      <w:r>
        <w:rPr>
          <w:spacing w:val="-5"/>
        </w:rPr>
        <w:t xml:space="preserve">Wittgenstein </w:t>
      </w:r>
      <w:r>
        <w:rPr>
          <w:spacing w:val="-3"/>
        </w:rPr>
        <w:t xml:space="preserve">said that </w:t>
      </w:r>
      <w:r>
        <w:rPr>
          <w:spacing w:val="-4"/>
        </w:rPr>
        <w:t xml:space="preserve">“there </w:t>
      </w:r>
      <w:r>
        <w:rPr>
          <w:spacing w:val="-3"/>
        </w:rPr>
        <w:t xml:space="preserve">are </w:t>
      </w:r>
      <w:r>
        <w:t xml:space="preserve">no </w:t>
      </w:r>
      <w:r>
        <w:rPr>
          <w:spacing w:val="-4"/>
        </w:rPr>
        <w:t xml:space="preserve">mysteries.” </w:t>
      </w:r>
      <w:r>
        <w:t xml:space="preserve">It </w:t>
      </w:r>
      <w:r>
        <w:rPr>
          <w:spacing w:val="-3"/>
        </w:rPr>
        <w:t xml:space="preserve">was </w:t>
      </w:r>
      <w:r>
        <w:rPr>
          <w:spacing w:val="-4"/>
        </w:rPr>
        <w:t xml:space="preserve">unclear whether </w:t>
      </w:r>
      <w:r>
        <w:t xml:space="preserve">he </w:t>
      </w:r>
      <w:r>
        <w:rPr>
          <w:spacing w:val="-3"/>
        </w:rPr>
        <w:t xml:space="preserve">was </w:t>
      </w:r>
      <w:r>
        <w:rPr>
          <w:spacing w:val="-4"/>
        </w:rPr>
        <w:t xml:space="preserve">referring </w:t>
      </w:r>
      <w:r>
        <w:t xml:space="preserve">to </w:t>
      </w:r>
      <w:r>
        <w:rPr>
          <w:spacing w:val="-3"/>
        </w:rPr>
        <w:t xml:space="preserve">the mind </w:t>
      </w:r>
      <w:r>
        <w:t xml:space="preserve">or to </w:t>
      </w:r>
      <w:r>
        <w:rPr>
          <w:spacing w:val="-5"/>
        </w:rPr>
        <w:t xml:space="preserve">philosophy. </w:t>
      </w:r>
      <w:r>
        <w:t xml:space="preserve">He </w:t>
      </w:r>
      <w:r>
        <w:rPr>
          <w:spacing w:val="-4"/>
        </w:rPr>
        <w:t xml:space="preserve">seems </w:t>
      </w:r>
      <w:r>
        <w:t xml:space="preserve">to </w:t>
      </w:r>
      <w:r>
        <w:rPr>
          <w:spacing w:val="-3"/>
        </w:rPr>
        <w:t xml:space="preserve">have been </w:t>
      </w:r>
      <w:r>
        <w:rPr>
          <w:spacing w:val="-4"/>
        </w:rPr>
        <w:t xml:space="preserve">referring </w:t>
      </w:r>
      <w:r>
        <w:t xml:space="preserve">to </w:t>
      </w:r>
      <w:r>
        <w:rPr>
          <w:spacing w:val="-4"/>
        </w:rPr>
        <w:t xml:space="preserve">both. </w:t>
      </w:r>
      <w:r>
        <w:t xml:space="preserve">If he </w:t>
      </w:r>
      <w:r>
        <w:rPr>
          <w:spacing w:val="-3"/>
        </w:rPr>
        <w:t xml:space="preserve">were </w:t>
      </w:r>
      <w:r>
        <w:rPr>
          <w:spacing w:val="-4"/>
        </w:rPr>
        <w:t xml:space="preserve">right about this, </w:t>
      </w:r>
      <w:r>
        <w:rPr>
          <w:spacing w:val="-3"/>
        </w:rPr>
        <w:t xml:space="preserve">then one </w:t>
      </w:r>
      <w:r>
        <w:rPr>
          <w:spacing w:val="-4"/>
        </w:rPr>
        <w:t xml:space="preserve">would </w:t>
      </w:r>
      <w:r>
        <w:rPr>
          <w:spacing w:val="-3"/>
        </w:rPr>
        <w:t xml:space="preserve">have </w:t>
      </w:r>
      <w:r>
        <w:rPr>
          <w:i/>
          <w:spacing w:val="-4"/>
        </w:rPr>
        <w:t xml:space="preserve">carte blanche </w:t>
      </w:r>
      <w:r>
        <w:t xml:space="preserve">to </w:t>
      </w:r>
      <w:r>
        <w:rPr>
          <w:spacing w:val="-4"/>
        </w:rPr>
        <w:t xml:space="preserve">believe </w:t>
      </w:r>
      <w:r>
        <w:rPr>
          <w:spacing w:val="-6"/>
        </w:rPr>
        <w:t xml:space="preserve">one’s </w:t>
      </w:r>
      <w:r>
        <w:rPr>
          <w:spacing w:val="-3"/>
        </w:rPr>
        <w:t>own</w:t>
      </w:r>
      <w:r>
        <w:rPr>
          <w:spacing w:val="-38"/>
        </w:rPr>
        <w:t xml:space="preserve"> </w:t>
      </w:r>
      <w:r>
        <w:rPr>
          <w:spacing w:val="-4"/>
        </w:rPr>
        <w:t>rationalizat</w:t>
      </w:r>
      <w:r>
        <w:rPr>
          <w:spacing w:val="-4"/>
        </w:rPr>
        <w:t>ions.</w:t>
      </w:r>
    </w:p>
    <w:p w:rsidR="000D32F5" w:rsidRDefault="003015BB">
      <w:pPr>
        <w:pStyle w:val="BodyText"/>
        <w:spacing w:before="5" w:line="249" w:lineRule="auto"/>
        <w:ind w:right="149" w:firstLine="288"/>
      </w:pPr>
      <w:r>
        <w:rPr>
          <w:spacing w:val="-3"/>
        </w:rPr>
        <w:t xml:space="preserve">When </w:t>
      </w:r>
      <w:r>
        <w:t xml:space="preserve">he </w:t>
      </w:r>
      <w:r>
        <w:rPr>
          <w:spacing w:val="-4"/>
        </w:rPr>
        <w:t xml:space="preserve">first </w:t>
      </w:r>
      <w:r>
        <w:rPr>
          <w:spacing w:val="-3"/>
        </w:rPr>
        <w:t xml:space="preserve">met him, </w:t>
      </w:r>
      <w:r>
        <w:rPr>
          <w:spacing w:val="-4"/>
        </w:rPr>
        <w:t xml:space="preserve">Russell described </w:t>
      </w:r>
      <w:r>
        <w:rPr>
          <w:spacing w:val="-5"/>
        </w:rPr>
        <w:t xml:space="preserve">Wittgenstein </w:t>
      </w:r>
      <w:r>
        <w:t xml:space="preserve">as </w:t>
      </w:r>
      <w:r>
        <w:rPr>
          <w:spacing w:val="-3"/>
        </w:rPr>
        <w:t xml:space="preserve">“the </w:t>
      </w:r>
      <w:r>
        <w:rPr>
          <w:spacing w:val="-4"/>
        </w:rPr>
        <w:t xml:space="preserve">purest example </w:t>
      </w:r>
      <w:r>
        <w:t xml:space="preserve">of </w:t>
      </w:r>
      <w:r>
        <w:rPr>
          <w:spacing w:val="-4"/>
        </w:rPr>
        <w:t xml:space="preserve">genius </w:t>
      </w:r>
      <w:r>
        <w:rPr>
          <w:spacing w:val="-3"/>
        </w:rPr>
        <w:t xml:space="preserve">that </w:t>
      </w:r>
      <w:r>
        <w:t xml:space="preserve">I </w:t>
      </w:r>
      <w:r>
        <w:rPr>
          <w:spacing w:val="-6"/>
        </w:rPr>
        <w:t xml:space="preserve">know.” </w:t>
      </w:r>
      <w:r>
        <w:t xml:space="preserve">In so </w:t>
      </w:r>
      <w:r>
        <w:rPr>
          <w:spacing w:val="-4"/>
        </w:rPr>
        <w:t xml:space="preserve">describing </w:t>
      </w:r>
      <w:r>
        <w:rPr>
          <w:spacing w:val="-5"/>
        </w:rPr>
        <w:t xml:space="preserve">Wittgenstein, </w:t>
      </w:r>
      <w:r>
        <w:rPr>
          <w:spacing w:val="-4"/>
        </w:rPr>
        <w:t xml:space="preserve">Russell </w:t>
      </w:r>
      <w:r>
        <w:rPr>
          <w:spacing w:val="-3"/>
        </w:rPr>
        <w:t xml:space="preserve">was </w:t>
      </w:r>
      <w:r>
        <w:rPr>
          <w:spacing w:val="-4"/>
        </w:rPr>
        <w:t xml:space="preserve">describing </w:t>
      </w:r>
      <w:r>
        <w:rPr>
          <w:spacing w:val="-3"/>
        </w:rPr>
        <w:t xml:space="preserve">the </w:t>
      </w:r>
      <w:r>
        <w:rPr>
          <w:spacing w:val="-4"/>
        </w:rPr>
        <w:t xml:space="preserve">latter’s </w:t>
      </w:r>
      <w:r>
        <w:rPr>
          <w:i/>
          <w:spacing w:val="-4"/>
        </w:rPr>
        <w:t>mannerisms</w:t>
      </w:r>
      <w:r>
        <w:rPr>
          <w:spacing w:val="-4"/>
        </w:rPr>
        <w:t xml:space="preserve">, </w:t>
      </w:r>
      <w:r>
        <w:rPr>
          <w:spacing w:val="-3"/>
        </w:rPr>
        <w:t xml:space="preserve">not his </w:t>
      </w:r>
      <w:r>
        <w:rPr>
          <w:spacing w:val="-4"/>
        </w:rPr>
        <w:t xml:space="preserve">thought. </w:t>
      </w:r>
      <w:r>
        <w:rPr>
          <w:spacing w:val="-3"/>
        </w:rPr>
        <w:t xml:space="preserve">When </w:t>
      </w:r>
      <w:r>
        <w:rPr>
          <w:spacing w:val="-4"/>
        </w:rPr>
        <w:t xml:space="preserve">substantiating </w:t>
      </w:r>
      <w:r>
        <w:rPr>
          <w:spacing w:val="-3"/>
        </w:rPr>
        <w:t xml:space="preserve">this </w:t>
      </w:r>
      <w:r>
        <w:rPr>
          <w:spacing w:val="-4"/>
        </w:rPr>
        <w:t xml:space="preserve">characterization </w:t>
      </w:r>
      <w:r>
        <w:t xml:space="preserve">of </w:t>
      </w:r>
      <w:r>
        <w:rPr>
          <w:spacing w:val="-5"/>
        </w:rPr>
        <w:t xml:space="preserve">Wittgenstein, </w:t>
      </w:r>
      <w:r>
        <w:t xml:space="preserve">he </w:t>
      </w:r>
      <w:r>
        <w:rPr>
          <w:spacing w:val="-4"/>
        </w:rPr>
        <w:t xml:space="preserve">cites </w:t>
      </w:r>
      <w:r>
        <w:rPr>
          <w:spacing w:val="-3"/>
        </w:rPr>
        <w:t xml:space="preserve">the fact that </w:t>
      </w:r>
      <w:r>
        <w:rPr>
          <w:spacing w:val="-5"/>
        </w:rPr>
        <w:t xml:space="preserve">Wittgenstein </w:t>
      </w:r>
      <w:r>
        <w:rPr>
          <w:spacing w:val="-4"/>
        </w:rPr>
        <w:t xml:space="preserve">would alternate between </w:t>
      </w:r>
      <w:r>
        <w:rPr>
          <w:spacing w:val="-3"/>
        </w:rPr>
        <w:t xml:space="preserve">long </w:t>
      </w:r>
      <w:r>
        <w:rPr>
          <w:spacing w:val="-4"/>
        </w:rPr>
        <w:t xml:space="preserve">silences, during which </w:t>
      </w:r>
      <w:r>
        <w:t xml:space="preserve">he </w:t>
      </w:r>
      <w:r>
        <w:rPr>
          <w:spacing w:val="-4"/>
        </w:rPr>
        <w:t xml:space="preserve">appeared engrossed </w:t>
      </w:r>
      <w:r>
        <w:t xml:space="preserve">in </w:t>
      </w:r>
      <w:r>
        <w:rPr>
          <w:spacing w:val="-4"/>
        </w:rPr>
        <w:t xml:space="preserve">thought, </w:t>
      </w:r>
      <w:r>
        <w:rPr>
          <w:spacing w:val="-3"/>
        </w:rPr>
        <w:t xml:space="preserve">and </w:t>
      </w:r>
      <w:r>
        <w:rPr>
          <w:spacing w:val="-4"/>
        </w:rPr>
        <w:t xml:space="preserve">sudden bursts </w:t>
      </w:r>
      <w:r>
        <w:t xml:space="preserve">of </w:t>
      </w:r>
      <w:r>
        <w:rPr>
          <w:spacing w:val="-4"/>
        </w:rPr>
        <w:t xml:space="preserve">speech, which, though obscure, </w:t>
      </w:r>
      <w:r>
        <w:rPr>
          <w:spacing w:val="-3"/>
        </w:rPr>
        <w:t xml:space="preserve">were </w:t>
      </w:r>
      <w:r>
        <w:rPr>
          <w:spacing w:val="-4"/>
        </w:rPr>
        <w:t xml:space="preserve">accompanied </w:t>
      </w:r>
      <w:r>
        <w:t xml:space="preserve">by </w:t>
      </w:r>
      <w:r>
        <w:rPr>
          <w:spacing w:val="-4"/>
        </w:rPr>
        <w:t>energetic, almost aggressive</w:t>
      </w:r>
      <w:r>
        <w:rPr>
          <w:spacing w:val="-4"/>
        </w:rPr>
        <w:t xml:space="preserve">, gestures </w:t>
      </w:r>
      <w:r>
        <w:rPr>
          <w:spacing w:val="-3"/>
        </w:rPr>
        <w:t xml:space="preserve">that made </w:t>
      </w:r>
      <w:r>
        <w:t xml:space="preserve">it </w:t>
      </w:r>
      <w:r>
        <w:rPr>
          <w:spacing w:val="-4"/>
        </w:rPr>
        <w:t xml:space="preserve">clear that, think </w:t>
      </w:r>
      <w:r>
        <w:rPr>
          <w:spacing w:val="-3"/>
        </w:rPr>
        <w:t xml:space="preserve">what one may </w:t>
      </w:r>
      <w:r>
        <w:t xml:space="preserve">of </w:t>
      </w:r>
      <w:r>
        <w:rPr>
          <w:spacing w:val="-4"/>
        </w:rPr>
        <w:t xml:space="preserve">them, those outbursts contained </w:t>
      </w:r>
      <w:r>
        <w:rPr>
          <w:spacing w:val="-3"/>
        </w:rPr>
        <w:t xml:space="preserve">true </w:t>
      </w:r>
      <w:r>
        <w:rPr>
          <w:spacing w:val="-4"/>
        </w:rPr>
        <w:t xml:space="preserve">insights. Russell mentions </w:t>
      </w:r>
      <w:r>
        <w:rPr>
          <w:spacing w:val="-3"/>
        </w:rPr>
        <w:t xml:space="preserve">only one </w:t>
      </w:r>
      <w:r>
        <w:rPr>
          <w:spacing w:val="-4"/>
        </w:rPr>
        <w:t xml:space="preserve">comment </w:t>
      </w:r>
      <w:r>
        <w:rPr>
          <w:spacing w:val="-3"/>
        </w:rPr>
        <w:t xml:space="preserve">that </w:t>
      </w:r>
      <w:r>
        <w:rPr>
          <w:spacing w:val="-5"/>
        </w:rPr>
        <w:t xml:space="preserve">Wittgenstein </w:t>
      </w:r>
      <w:r>
        <w:rPr>
          <w:spacing w:val="-3"/>
        </w:rPr>
        <w:t xml:space="preserve">made </w:t>
      </w:r>
      <w:r>
        <w:rPr>
          <w:spacing w:val="-4"/>
        </w:rPr>
        <w:t xml:space="preserve">during </w:t>
      </w:r>
      <w:r>
        <w:rPr>
          <w:spacing w:val="-3"/>
        </w:rPr>
        <w:t xml:space="preserve">his </w:t>
      </w:r>
      <w:r>
        <w:rPr>
          <w:spacing w:val="-4"/>
        </w:rPr>
        <w:t xml:space="preserve">conversations </w:t>
      </w:r>
      <w:r>
        <w:rPr>
          <w:spacing w:val="-3"/>
        </w:rPr>
        <w:t>with</w:t>
      </w:r>
      <w:r>
        <w:rPr>
          <w:spacing w:val="-33"/>
        </w:rPr>
        <w:t xml:space="preserve"> </w:t>
      </w:r>
      <w:r>
        <w:rPr>
          <w:spacing w:val="-3"/>
        </w:rPr>
        <w:t>him.</w:t>
      </w:r>
    </w:p>
    <w:p w:rsidR="000D32F5" w:rsidRDefault="003015BB">
      <w:pPr>
        <w:pStyle w:val="BodyText"/>
        <w:spacing w:before="6" w:line="249" w:lineRule="auto"/>
        <w:ind w:right="190"/>
      </w:pPr>
      <w:r>
        <w:rPr>
          <w:spacing w:val="-4"/>
        </w:rPr>
        <w:t xml:space="preserve">Russell </w:t>
      </w:r>
      <w:r>
        <w:rPr>
          <w:spacing w:val="-3"/>
        </w:rPr>
        <w:t xml:space="preserve">had put </w:t>
      </w:r>
      <w:r>
        <w:rPr>
          <w:spacing w:val="-4"/>
        </w:rPr>
        <w:t xml:space="preserve">forth </w:t>
      </w:r>
      <w:r>
        <w:t xml:space="preserve">an </w:t>
      </w:r>
      <w:r>
        <w:rPr>
          <w:spacing w:val="-4"/>
        </w:rPr>
        <w:t xml:space="preserve">argument, </w:t>
      </w:r>
      <w:r>
        <w:t xml:space="preserve">in </w:t>
      </w:r>
      <w:r>
        <w:rPr>
          <w:spacing w:val="-4"/>
        </w:rPr>
        <w:t xml:space="preserve">which </w:t>
      </w:r>
      <w:r>
        <w:t xml:space="preserve">it </w:t>
      </w:r>
      <w:r>
        <w:rPr>
          <w:spacing w:val="-3"/>
        </w:rPr>
        <w:t xml:space="preserve">was </w:t>
      </w:r>
      <w:r>
        <w:rPr>
          <w:spacing w:val="-4"/>
        </w:rPr>
        <w:t xml:space="preserve">assumed </w:t>
      </w:r>
      <w:r>
        <w:rPr>
          <w:spacing w:val="-3"/>
        </w:rPr>
        <w:t xml:space="preserve">for </w:t>
      </w:r>
      <w:r>
        <w:rPr>
          <w:spacing w:val="-6"/>
        </w:rPr>
        <w:t xml:space="preserve">argument’s </w:t>
      </w:r>
      <w:r>
        <w:rPr>
          <w:spacing w:val="-3"/>
        </w:rPr>
        <w:t xml:space="preserve">sake </w:t>
      </w:r>
      <w:r>
        <w:rPr>
          <w:spacing w:val="-4"/>
        </w:rPr>
        <w:t xml:space="preserve">there wasn’t </w:t>
      </w:r>
      <w:r>
        <w:t xml:space="preserve">a </w:t>
      </w:r>
      <w:r>
        <w:rPr>
          <w:spacing w:val="-4"/>
        </w:rPr>
        <w:t xml:space="preserve">rhinoceros </w:t>
      </w:r>
      <w:r>
        <w:t xml:space="preserve">in </w:t>
      </w:r>
      <w:r>
        <w:rPr>
          <w:spacing w:val="-3"/>
        </w:rPr>
        <w:t xml:space="preserve">the room they were in. </w:t>
      </w:r>
      <w:r>
        <w:rPr>
          <w:spacing w:val="-6"/>
        </w:rPr>
        <w:t xml:space="preserve">Wittgenstein’s </w:t>
      </w:r>
      <w:r>
        <w:rPr>
          <w:spacing w:val="-3"/>
        </w:rPr>
        <w:t xml:space="preserve">only </w:t>
      </w:r>
      <w:r>
        <w:rPr>
          <w:spacing w:val="-4"/>
        </w:rPr>
        <w:t xml:space="preserve">response </w:t>
      </w:r>
      <w:r>
        <w:t xml:space="preserve">to </w:t>
      </w:r>
      <w:r>
        <w:rPr>
          <w:spacing w:val="-3"/>
        </w:rPr>
        <w:t xml:space="preserve">this </w:t>
      </w:r>
      <w:r>
        <w:rPr>
          <w:spacing w:val="-4"/>
        </w:rPr>
        <w:t xml:space="preserve">argument: </w:t>
      </w:r>
      <w:r>
        <w:rPr>
          <w:spacing w:val="-3"/>
        </w:rPr>
        <w:t xml:space="preserve">“how </w:t>
      </w:r>
      <w:r>
        <w:t xml:space="preserve">do </w:t>
      </w:r>
      <w:r>
        <w:rPr>
          <w:spacing w:val="-3"/>
        </w:rPr>
        <w:t xml:space="preserve">you </w:t>
      </w:r>
      <w:r>
        <w:rPr>
          <w:i/>
          <w:spacing w:val="-3"/>
        </w:rPr>
        <w:t>know</w:t>
      </w:r>
      <w:r>
        <w:rPr>
          <w:i/>
          <w:spacing w:val="-6"/>
        </w:rPr>
        <w:t xml:space="preserve"> </w:t>
      </w:r>
      <w:r>
        <w:rPr>
          <w:spacing w:val="-3"/>
        </w:rPr>
        <w:t>that</w:t>
      </w:r>
      <w:r>
        <w:rPr>
          <w:spacing w:val="-6"/>
        </w:rPr>
        <w:t xml:space="preserve"> </w:t>
      </w:r>
      <w:r>
        <w:rPr>
          <w:spacing w:val="-4"/>
        </w:rPr>
        <w:t>there</w:t>
      </w:r>
      <w:r>
        <w:rPr>
          <w:spacing w:val="-6"/>
        </w:rPr>
        <w:t xml:space="preserve"> </w:t>
      </w:r>
      <w:r>
        <w:rPr>
          <w:spacing w:val="-4"/>
        </w:rPr>
        <w:t>isn’t</w:t>
      </w:r>
      <w:r>
        <w:rPr>
          <w:spacing w:val="-6"/>
        </w:rPr>
        <w:t xml:space="preserve"> </w:t>
      </w:r>
      <w:r>
        <w:t>a</w:t>
      </w:r>
      <w:r>
        <w:rPr>
          <w:spacing w:val="-6"/>
        </w:rPr>
        <w:t xml:space="preserve"> </w:t>
      </w:r>
      <w:r>
        <w:rPr>
          <w:spacing w:val="-4"/>
        </w:rPr>
        <w:t>rhinoceros</w:t>
      </w:r>
      <w:r>
        <w:rPr>
          <w:spacing w:val="-6"/>
        </w:rPr>
        <w:t xml:space="preserve"> </w:t>
      </w:r>
      <w:r>
        <w:t>in</w:t>
      </w:r>
      <w:r>
        <w:rPr>
          <w:spacing w:val="-6"/>
        </w:rPr>
        <w:t xml:space="preserve"> </w:t>
      </w:r>
      <w:r>
        <w:rPr>
          <w:spacing w:val="-3"/>
        </w:rPr>
        <w:t>the</w:t>
      </w:r>
      <w:r>
        <w:rPr>
          <w:spacing w:val="-6"/>
        </w:rPr>
        <w:t xml:space="preserve"> </w:t>
      </w:r>
      <w:r>
        <w:rPr>
          <w:spacing w:val="-4"/>
        </w:rPr>
        <w:t>room?”</w:t>
      </w:r>
      <w:r>
        <w:rPr>
          <w:spacing w:val="-20"/>
        </w:rPr>
        <w:t xml:space="preserve"> </w:t>
      </w:r>
      <w:r>
        <w:t>As</w:t>
      </w:r>
      <w:r>
        <w:rPr>
          <w:spacing w:val="-6"/>
        </w:rPr>
        <w:t xml:space="preserve"> </w:t>
      </w:r>
      <w:r>
        <w:rPr>
          <w:spacing w:val="-3"/>
        </w:rPr>
        <w:t>any</w:t>
      </w:r>
      <w:r>
        <w:rPr>
          <w:spacing w:val="-6"/>
        </w:rPr>
        <w:t xml:space="preserve"> </w:t>
      </w:r>
      <w:r>
        <w:rPr>
          <w:spacing w:val="-4"/>
        </w:rPr>
        <w:t>philosophy</w:t>
      </w:r>
      <w:r>
        <w:rPr>
          <w:spacing w:val="-6"/>
        </w:rPr>
        <w:t xml:space="preserve"> </w:t>
      </w:r>
      <w:r>
        <w:rPr>
          <w:spacing w:val="-4"/>
        </w:rPr>
        <w:t>professor</w:t>
      </w:r>
      <w:r>
        <w:rPr>
          <w:spacing w:val="-6"/>
        </w:rPr>
        <w:t xml:space="preserve"> </w:t>
      </w:r>
      <w:r>
        <w:rPr>
          <w:spacing w:val="-4"/>
        </w:rPr>
        <w:t>knows,</w:t>
      </w:r>
      <w:r>
        <w:rPr>
          <w:spacing w:val="-6"/>
        </w:rPr>
        <w:t xml:space="preserve"> </w:t>
      </w:r>
      <w:r>
        <w:rPr>
          <w:spacing w:val="-3"/>
        </w:rPr>
        <w:t>this</w:t>
      </w:r>
      <w:r>
        <w:rPr>
          <w:spacing w:val="-6"/>
        </w:rPr>
        <w:t xml:space="preserve"> </w:t>
      </w:r>
      <w:r>
        <w:t>is</w:t>
      </w:r>
      <w:r>
        <w:rPr>
          <w:spacing w:val="-6"/>
        </w:rPr>
        <w:t xml:space="preserve"> </w:t>
      </w:r>
      <w:r>
        <w:t>a</w:t>
      </w:r>
      <w:r>
        <w:rPr>
          <w:spacing w:val="-6"/>
        </w:rPr>
        <w:t xml:space="preserve"> </w:t>
      </w:r>
      <w:r>
        <w:rPr>
          <w:spacing w:val="-4"/>
        </w:rPr>
        <w:t xml:space="preserve">perfect instance </w:t>
      </w:r>
      <w:r>
        <w:t xml:space="preserve">of </w:t>
      </w:r>
      <w:r>
        <w:rPr>
          <w:spacing w:val="-3"/>
        </w:rPr>
        <w:t xml:space="preserve">the </w:t>
      </w:r>
      <w:r>
        <w:rPr>
          <w:spacing w:val="-4"/>
        </w:rPr>
        <w:t xml:space="preserve">knee-jerk skepticism </w:t>
      </w:r>
      <w:r>
        <w:t xml:space="preserve">on </w:t>
      </w:r>
      <w:r>
        <w:rPr>
          <w:spacing w:val="-4"/>
        </w:rPr>
        <w:t xml:space="preserve">which people </w:t>
      </w:r>
      <w:r>
        <w:rPr>
          <w:spacing w:val="-3"/>
        </w:rPr>
        <w:t xml:space="preserve">with </w:t>
      </w:r>
      <w:r>
        <w:t xml:space="preserve">no </w:t>
      </w:r>
      <w:r>
        <w:rPr>
          <w:spacing w:val="-4"/>
        </w:rPr>
        <w:t xml:space="preserve">talent </w:t>
      </w:r>
      <w:r>
        <w:rPr>
          <w:spacing w:val="-3"/>
        </w:rPr>
        <w:t xml:space="preserve">for this </w:t>
      </w:r>
      <w:r>
        <w:rPr>
          <w:spacing w:val="-4"/>
        </w:rPr>
        <w:t xml:space="preserve">discipline </w:t>
      </w:r>
      <w:r>
        <w:rPr>
          <w:spacing w:val="-3"/>
        </w:rPr>
        <w:t xml:space="preserve">fall back when they </w:t>
      </w:r>
      <w:r>
        <w:rPr>
          <w:spacing w:val="-4"/>
        </w:rPr>
        <w:t xml:space="preserve">don’t </w:t>
      </w:r>
      <w:r>
        <w:rPr>
          <w:spacing w:val="-3"/>
        </w:rPr>
        <w:t xml:space="preserve">know how else </w:t>
      </w:r>
      <w:r>
        <w:t xml:space="preserve">to </w:t>
      </w:r>
      <w:r>
        <w:rPr>
          <w:spacing w:val="-4"/>
        </w:rPr>
        <w:t xml:space="preserve">engage </w:t>
      </w:r>
      <w:r>
        <w:rPr>
          <w:spacing w:val="-3"/>
        </w:rPr>
        <w:t xml:space="preserve">what </w:t>
      </w:r>
      <w:r>
        <w:rPr>
          <w:spacing w:val="-4"/>
        </w:rPr>
        <w:t>they’re being told.</w:t>
      </w:r>
      <w:bookmarkStart w:id="1202" w:name="_bookmark1201"/>
      <w:bookmarkEnd w:id="1202"/>
      <w:r>
        <w:rPr>
          <w:spacing w:val="-4"/>
        </w:rPr>
        <w:t xml:space="preserve"> </w:t>
      </w:r>
      <w:r>
        <w:rPr>
          <w:color w:val="0562C1"/>
          <w:position w:val="18"/>
          <w:u w:val="single" w:color="0562C1"/>
        </w:rPr>
        <w:t>[498]</w:t>
      </w:r>
      <w:r>
        <w:rPr>
          <w:color w:val="0562C1"/>
          <w:position w:val="18"/>
        </w:rPr>
        <w:t xml:space="preserve"> </w:t>
      </w:r>
      <w:r>
        <w:rPr>
          <w:spacing w:val="-4"/>
        </w:rPr>
        <w:t xml:space="preserve">After knowing </w:t>
      </w:r>
      <w:r>
        <w:rPr>
          <w:spacing w:val="-5"/>
        </w:rPr>
        <w:t xml:space="preserve">Wittgenstein </w:t>
      </w:r>
      <w:r>
        <w:rPr>
          <w:spacing w:val="-3"/>
        </w:rPr>
        <w:t xml:space="preserve">for </w:t>
      </w:r>
      <w:r>
        <w:t xml:space="preserve">a </w:t>
      </w:r>
      <w:r>
        <w:rPr>
          <w:spacing w:val="-4"/>
        </w:rPr>
        <w:t xml:space="preserve">month </w:t>
      </w:r>
      <w:r>
        <w:t xml:space="preserve">or </w:t>
      </w:r>
      <w:r>
        <w:rPr>
          <w:spacing w:val="-3"/>
        </w:rPr>
        <w:t xml:space="preserve">so, </w:t>
      </w:r>
      <w:r>
        <w:rPr>
          <w:spacing w:val="-4"/>
        </w:rPr>
        <w:t xml:space="preserve">Russell wrote </w:t>
      </w:r>
      <w:r>
        <w:rPr>
          <w:spacing w:val="-3"/>
        </w:rPr>
        <w:t xml:space="preserve">that </w:t>
      </w:r>
      <w:r>
        <w:rPr>
          <w:spacing w:val="-5"/>
        </w:rPr>
        <w:t xml:space="preserve">Wittgenstein </w:t>
      </w:r>
      <w:r>
        <w:rPr>
          <w:spacing w:val="-3"/>
        </w:rPr>
        <w:t>h</w:t>
      </w:r>
      <w:r>
        <w:rPr>
          <w:spacing w:val="-3"/>
        </w:rPr>
        <w:t xml:space="preserve">ad </w:t>
      </w:r>
      <w:r>
        <w:rPr>
          <w:spacing w:val="-4"/>
        </w:rPr>
        <w:t xml:space="preserve">nothing </w:t>
      </w:r>
      <w:r>
        <w:t xml:space="preserve">of </w:t>
      </w:r>
      <w:r>
        <w:rPr>
          <w:spacing w:val="-4"/>
        </w:rPr>
        <w:t xml:space="preserve">substance </w:t>
      </w:r>
      <w:r>
        <w:t xml:space="preserve">to </w:t>
      </w:r>
      <w:r>
        <w:rPr>
          <w:spacing w:val="-3"/>
        </w:rPr>
        <w:t xml:space="preserve">say and that </w:t>
      </w:r>
      <w:r>
        <w:rPr>
          <w:spacing w:val="-4"/>
        </w:rPr>
        <w:t xml:space="preserve">conversations </w:t>
      </w:r>
      <w:r>
        <w:rPr>
          <w:spacing w:val="-3"/>
        </w:rPr>
        <w:t xml:space="preserve">with him were </w:t>
      </w:r>
      <w:r>
        <w:t xml:space="preserve">a </w:t>
      </w:r>
      <w:r>
        <w:rPr>
          <w:spacing w:val="-4"/>
        </w:rPr>
        <w:t xml:space="preserve">"waste </w:t>
      </w:r>
      <w:r>
        <w:t>of</w:t>
      </w:r>
      <w:r>
        <w:rPr>
          <w:spacing w:val="-36"/>
        </w:rPr>
        <w:t xml:space="preserve"> </w:t>
      </w:r>
      <w:r>
        <w:rPr>
          <w:spacing w:val="-4"/>
        </w:rPr>
        <w:t>time."</w:t>
      </w:r>
    </w:p>
    <w:p w:rsidR="000D32F5" w:rsidRDefault="003015BB">
      <w:pPr>
        <w:pStyle w:val="BodyText"/>
        <w:tabs>
          <w:tab w:val="left" w:leader="hyphen" w:pos="5762"/>
        </w:tabs>
        <w:spacing w:before="7" w:line="249" w:lineRule="auto"/>
        <w:ind w:right="160" w:firstLine="288"/>
      </w:pPr>
      <w:r>
        <w:rPr>
          <w:spacing w:val="-3"/>
        </w:rPr>
        <w:t xml:space="preserve">When </w:t>
      </w:r>
      <w:r>
        <w:rPr>
          <w:spacing w:val="-5"/>
        </w:rPr>
        <w:t xml:space="preserve">Wittgenstein </w:t>
      </w:r>
      <w:r>
        <w:rPr>
          <w:spacing w:val="-3"/>
        </w:rPr>
        <w:t xml:space="preserve">met </w:t>
      </w:r>
      <w:r>
        <w:rPr>
          <w:spacing w:val="-4"/>
        </w:rPr>
        <w:t xml:space="preserve">Russell, </w:t>
      </w:r>
      <w:r>
        <w:rPr>
          <w:spacing w:val="-6"/>
        </w:rPr>
        <w:t xml:space="preserve">Wittgenstein’s </w:t>
      </w:r>
      <w:r>
        <w:rPr>
          <w:spacing w:val="-4"/>
        </w:rPr>
        <w:t xml:space="preserve">father </w:t>
      </w:r>
      <w:r>
        <w:rPr>
          <w:spacing w:val="-3"/>
        </w:rPr>
        <w:t xml:space="preserve">was the </w:t>
      </w:r>
      <w:r>
        <w:rPr>
          <w:spacing w:val="-4"/>
        </w:rPr>
        <w:t xml:space="preserve">wealthiest </w:t>
      </w:r>
      <w:r>
        <w:rPr>
          <w:spacing w:val="-3"/>
        </w:rPr>
        <w:t xml:space="preserve">man </w:t>
      </w:r>
      <w:r>
        <w:t xml:space="preserve">in </w:t>
      </w:r>
      <w:r>
        <w:rPr>
          <w:spacing w:val="-4"/>
        </w:rPr>
        <w:t xml:space="preserve">Europe. After inheriting </w:t>
      </w:r>
      <w:r>
        <w:rPr>
          <w:spacing w:val="-3"/>
        </w:rPr>
        <w:t xml:space="preserve">much </w:t>
      </w:r>
      <w:r>
        <w:t xml:space="preserve">of </w:t>
      </w:r>
      <w:r>
        <w:rPr>
          <w:spacing w:val="-3"/>
        </w:rPr>
        <w:t xml:space="preserve">his </w:t>
      </w:r>
      <w:r>
        <w:rPr>
          <w:spacing w:val="-4"/>
        </w:rPr>
        <w:t xml:space="preserve">father’s wealth, </w:t>
      </w:r>
      <w:r>
        <w:rPr>
          <w:spacing w:val="-5"/>
        </w:rPr>
        <w:t xml:space="preserve">Wittgenstein </w:t>
      </w:r>
      <w:r>
        <w:rPr>
          <w:spacing w:val="-4"/>
        </w:rPr>
        <w:t xml:space="preserve">himself </w:t>
      </w:r>
      <w:r>
        <w:rPr>
          <w:spacing w:val="-3"/>
        </w:rPr>
        <w:t xml:space="preserve">was the </w:t>
      </w:r>
      <w:r>
        <w:rPr>
          <w:spacing w:val="-4"/>
        </w:rPr>
        <w:t xml:space="preserve">wealthiest </w:t>
      </w:r>
      <w:r>
        <w:rPr>
          <w:spacing w:val="-3"/>
        </w:rPr>
        <w:t xml:space="preserve">man </w:t>
      </w:r>
      <w:r>
        <w:t xml:space="preserve">in </w:t>
      </w:r>
      <w:r>
        <w:rPr>
          <w:spacing w:val="-4"/>
        </w:rPr>
        <w:t xml:space="preserve">Europe. </w:t>
      </w:r>
      <w:r>
        <w:rPr>
          <w:spacing w:val="-3"/>
        </w:rPr>
        <w:t xml:space="preserve">Why </w:t>
      </w:r>
      <w:r>
        <w:rPr>
          <w:spacing w:val="-4"/>
        </w:rPr>
        <w:t xml:space="preserve">mention this? Because </w:t>
      </w:r>
      <w:r>
        <w:t xml:space="preserve">if a </w:t>
      </w:r>
      <w:r>
        <w:rPr>
          <w:spacing w:val="-4"/>
        </w:rPr>
        <w:t xml:space="preserve">billionaire shows </w:t>
      </w:r>
      <w:r>
        <w:t xml:space="preserve">up </w:t>
      </w:r>
      <w:r>
        <w:rPr>
          <w:spacing w:val="-3"/>
        </w:rPr>
        <w:t xml:space="preserve">and asks you for </w:t>
      </w:r>
      <w:r>
        <w:t xml:space="preserve">a </w:t>
      </w:r>
      <w:r>
        <w:rPr>
          <w:spacing w:val="-4"/>
        </w:rPr>
        <w:t xml:space="preserve">professorship, you’ll </w:t>
      </w:r>
      <w:r>
        <w:rPr>
          <w:spacing w:val="-3"/>
        </w:rPr>
        <w:t xml:space="preserve">have </w:t>
      </w:r>
      <w:r>
        <w:t xml:space="preserve">a </w:t>
      </w:r>
      <w:r>
        <w:rPr>
          <w:spacing w:val="-4"/>
        </w:rPr>
        <w:t>strong</w:t>
      </w:r>
      <w:r>
        <w:rPr>
          <w:spacing w:val="-7"/>
        </w:rPr>
        <w:t xml:space="preserve"> </w:t>
      </w:r>
      <w:r>
        <w:rPr>
          <w:spacing w:val="-4"/>
        </w:rPr>
        <w:t>incentive</w:t>
      </w:r>
      <w:r>
        <w:rPr>
          <w:spacing w:val="-7"/>
        </w:rPr>
        <w:t xml:space="preserve"> </w:t>
      </w:r>
      <w:r>
        <w:t>to</w:t>
      </w:r>
      <w:r>
        <w:rPr>
          <w:spacing w:val="-7"/>
        </w:rPr>
        <w:t xml:space="preserve"> </w:t>
      </w:r>
      <w:r>
        <w:rPr>
          <w:spacing w:val="-3"/>
        </w:rPr>
        <w:t>give</w:t>
      </w:r>
      <w:r>
        <w:rPr>
          <w:spacing w:val="-7"/>
        </w:rPr>
        <w:t xml:space="preserve"> </w:t>
      </w:r>
      <w:r>
        <w:t>it</w:t>
      </w:r>
      <w:r>
        <w:rPr>
          <w:spacing w:val="-7"/>
        </w:rPr>
        <w:t xml:space="preserve"> </w:t>
      </w:r>
      <w:r>
        <w:t>to</w:t>
      </w:r>
      <w:r>
        <w:rPr>
          <w:spacing w:val="-6"/>
        </w:rPr>
        <w:t xml:space="preserve"> </w:t>
      </w:r>
      <w:r>
        <w:rPr>
          <w:spacing w:val="-3"/>
        </w:rPr>
        <w:t>him</w:t>
      </w:r>
      <w:r>
        <w:rPr>
          <w:spacing w:val="-7"/>
        </w:rPr>
        <w:t xml:space="preserve"> </w:t>
      </w:r>
      <w:r>
        <w:rPr>
          <w:spacing w:val="-3"/>
        </w:rPr>
        <w:t>(if,</w:t>
      </w:r>
      <w:r>
        <w:rPr>
          <w:spacing w:val="-7"/>
        </w:rPr>
        <w:t xml:space="preserve"> </w:t>
      </w:r>
      <w:r>
        <w:rPr>
          <w:spacing w:val="-3"/>
        </w:rPr>
        <w:t>like</w:t>
      </w:r>
      <w:r>
        <w:rPr>
          <w:spacing w:val="-7"/>
        </w:rPr>
        <w:t xml:space="preserve"> </w:t>
      </w:r>
      <w:r>
        <w:rPr>
          <w:spacing w:val="-4"/>
        </w:rPr>
        <w:t>Russell,</w:t>
      </w:r>
      <w:r>
        <w:rPr>
          <w:spacing w:val="-7"/>
        </w:rPr>
        <w:t xml:space="preserve"> </w:t>
      </w:r>
      <w:r>
        <w:rPr>
          <w:spacing w:val="-3"/>
        </w:rPr>
        <w:t>you</w:t>
      </w:r>
      <w:r>
        <w:rPr>
          <w:spacing w:val="-6"/>
        </w:rPr>
        <w:t xml:space="preserve"> </w:t>
      </w:r>
      <w:r>
        <w:rPr>
          <w:spacing w:val="-3"/>
        </w:rPr>
        <w:t>have</w:t>
      </w:r>
      <w:r>
        <w:rPr>
          <w:spacing w:val="-7"/>
        </w:rPr>
        <w:t xml:space="preserve"> </w:t>
      </w:r>
      <w:r>
        <w:rPr>
          <w:spacing w:val="-3"/>
        </w:rPr>
        <w:t>the</w:t>
      </w:r>
      <w:r>
        <w:rPr>
          <w:spacing w:val="-7"/>
        </w:rPr>
        <w:t xml:space="preserve"> </w:t>
      </w:r>
      <w:r>
        <w:rPr>
          <w:spacing w:val="-4"/>
        </w:rPr>
        <w:t>power</w:t>
      </w:r>
      <w:r>
        <w:rPr>
          <w:spacing w:val="-7"/>
        </w:rPr>
        <w:t xml:space="preserve"> </w:t>
      </w:r>
      <w:r>
        <w:t>to</w:t>
      </w:r>
      <w:r>
        <w:rPr>
          <w:spacing w:val="-7"/>
        </w:rPr>
        <w:t xml:space="preserve"> </w:t>
      </w:r>
      <w:r>
        <w:t>do</w:t>
      </w:r>
      <w:r>
        <w:rPr>
          <w:spacing w:val="-6"/>
        </w:rPr>
        <w:t xml:space="preserve"> </w:t>
      </w:r>
      <w:r>
        <w:rPr>
          <w:spacing w:val="-3"/>
        </w:rPr>
        <w:t>so);</w:t>
      </w:r>
      <w:r>
        <w:rPr>
          <w:spacing w:val="-7"/>
        </w:rPr>
        <w:t xml:space="preserve"> </w:t>
      </w:r>
      <w:r>
        <w:rPr>
          <w:spacing w:val="-3"/>
        </w:rPr>
        <w:t>and</w:t>
      </w:r>
      <w:r>
        <w:rPr>
          <w:spacing w:val="-7"/>
        </w:rPr>
        <w:t xml:space="preserve"> </w:t>
      </w:r>
      <w:r>
        <w:rPr>
          <w:spacing w:val="-4"/>
        </w:rPr>
        <w:t>you’ll</w:t>
      </w:r>
      <w:r>
        <w:rPr>
          <w:spacing w:val="-7"/>
        </w:rPr>
        <w:t xml:space="preserve"> </w:t>
      </w:r>
      <w:r>
        <w:rPr>
          <w:spacing w:val="-3"/>
        </w:rPr>
        <w:t>look</w:t>
      </w:r>
      <w:r>
        <w:rPr>
          <w:spacing w:val="-7"/>
        </w:rPr>
        <w:t xml:space="preserve"> </w:t>
      </w:r>
      <w:r>
        <w:rPr>
          <w:spacing w:val="-3"/>
        </w:rPr>
        <w:t xml:space="preserve">very hard for </w:t>
      </w:r>
      <w:r>
        <w:rPr>
          <w:spacing w:val="-4"/>
        </w:rPr>
        <w:t>legitimate reaso</w:t>
      </w:r>
      <w:r>
        <w:rPr>
          <w:spacing w:val="-4"/>
        </w:rPr>
        <w:t xml:space="preserve">ns </w:t>
      </w:r>
      <w:r>
        <w:t xml:space="preserve">to do </w:t>
      </w:r>
      <w:r>
        <w:rPr>
          <w:spacing w:val="-3"/>
        </w:rPr>
        <w:t xml:space="preserve">so. And </w:t>
      </w:r>
      <w:r>
        <w:t xml:space="preserve">if </w:t>
      </w:r>
      <w:r>
        <w:rPr>
          <w:spacing w:val="-3"/>
        </w:rPr>
        <w:t xml:space="preserve">you can find </w:t>
      </w:r>
      <w:r>
        <w:rPr>
          <w:spacing w:val="-4"/>
        </w:rPr>
        <w:t xml:space="preserve">anything resembling </w:t>
      </w:r>
      <w:r>
        <w:rPr>
          <w:spacing w:val="-3"/>
        </w:rPr>
        <w:t xml:space="preserve">such </w:t>
      </w:r>
      <w:r>
        <w:t xml:space="preserve">a </w:t>
      </w:r>
      <w:r>
        <w:rPr>
          <w:spacing w:val="-4"/>
        </w:rPr>
        <w:t xml:space="preserve">reason--- anything that, </w:t>
      </w:r>
      <w:r>
        <w:t xml:space="preserve">by </w:t>
      </w:r>
      <w:r>
        <w:rPr>
          <w:spacing w:val="-3"/>
        </w:rPr>
        <w:t xml:space="preserve">any </w:t>
      </w:r>
      <w:r>
        <w:rPr>
          <w:spacing w:val="-4"/>
        </w:rPr>
        <w:t xml:space="preserve">stretch, could </w:t>
      </w:r>
      <w:r>
        <w:rPr>
          <w:spacing w:val="-3"/>
        </w:rPr>
        <w:t>pass for such</w:t>
      </w:r>
      <w:r>
        <w:rPr>
          <w:spacing w:val="-26"/>
        </w:rPr>
        <w:t xml:space="preserve"> </w:t>
      </w:r>
      <w:r>
        <w:t>a</w:t>
      </w:r>
      <w:r>
        <w:rPr>
          <w:spacing w:val="-5"/>
        </w:rPr>
        <w:t xml:space="preserve"> </w:t>
      </w:r>
      <w:r>
        <w:rPr>
          <w:spacing w:val="-4"/>
        </w:rPr>
        <w:t>reason</w:t>
      </w:r>
      <w:r>
        <w:rPr>
          <w:spacing w:val="-4"/>
        </w:rPr>
        <w:tab/>
        <w:t xml:space="preserve">you’ll pounce </w:t>
      </w:r>
      <w:r>
        <w:t xml:space="preserve">on </w:t>
      </w:r>
      <w:r>
        <w:rPr>
          <w:spacing w:val="-3"/>
        </w:rPr>
        <w:t xml:space="preserve">it. </w:t>
      </w:r>
      <w:r>
        <w:t xml:space="preserve">In </w:t>
      </w:r>
      <w:r>
        <w:rPr>
          <w:spacing w:val="-3"/>
        </w:rPr>
        <w:t xml:space="preserve">any </w:t>
      </w:r>
      <w:r>
        <w:rPr>
          <w:spacing w:val="-4"/>
        </w:rPr>
        <w:t>case,</w:t>
      </w:r>
      <w:r>
        <w:rPr>
          <w:spacing w:val="-34"/>
        </w:rPr>
        <w:t xml:space="preserve"> </w:t>
      </w:r>
      <w:r>
        <w:t>it</w:t>
      </w:r>
    </w:p>
    <w:p w:rsidR="000D32F5" w:rsidRDefault="003015BB">
      <w:pPr>
        <w:pStyle w:val="BodyText"/>
        <w:spacing w:before="6" w:line="249" w:lineRule="auto"/>
        <w:ind w:right="236"/>
      </w:pPr>
      <w:r>
        <w:rPr>
          <w:spacing w:val="-4"/>
        </w:rPr>
        <w:t xml:space="preserve">seems unlikely that, </w:t>
      </w:r>
      <w:r>
        <w:t xml:space="preserve">if </w:t>
      </w:r>
      <w:r>
        <w:rPr>
          <w:spacing w:val="-5"/>
        </w:rPr>
        <w:t xml:space="preserve">Wittgenstein </w:t>
      </w:r>
      <w:r>
        <w:rPr>
          <w:spacing w:val="-3"/>
        </w:rPr>
        <w:t xml:space="preserve">had been </w:t>
      </w:r>
      <w:r>
        <w:t xml:space="preserve">a </w:t>
      </w:r>
      <w:r>
        <w:rPr>
          <w:spacing w:val="-3"/>
        </w:rPr>
        <w:t xml:space="preserve">coal </w:t>
      </w:r>
      <w:r>
        <w:rPr>
          <w:spacing w:val="-4"/>
        </w:rPr>
        <w:t xml:space="preserve">miner’s </w:t>
      </w:r>
      <w:r>
        <w:rPr>
          <w:spacing w:val="-3"/>
        </w:rPr>
        <w:t xml:space="preserve">son, his </w:t>
      </w:r>
      <w:r>
        <w:rPr>
          <w:spacing w:val="-4"/>
        </w:rPr>
        <w:t xml:space="preserve">sudden appearance </w:t>
      </w:r>
      <w:r>
        <w:t>a</w:t>
      </w:r>
      <w:r>
        <w:t xml:space="preserve">t </w:t>
      </w:r>
      <w:r>
        <w:rPr>
          <w:spacing w:val="-5"/>
        </w:rPr>
        <w:t xml:space="preserve">Russell’s </w:t>
      </w:r>
      <w:r>
        <w:rPr>
          <w:spacing w:val="-3"/>
        </w:rPr>
        <w:t xml:space="preserve">door </w:t>
      </w:r>
      <w:r>
        <w:rPr>
          <w:spacing w:val="-4"/>
        </w:rPr>
        <w:t xml:space="preserve">would </w:t>
      </w:r>
      <w:r>
        <w:rPr>
          <w:spacing w:val="-3"/>
        </w:rPr>
        <w:t xml:space="preserve">have </w:t>
      </w:r>
      <w:r>
        <w:rPr>
          <w:spacing w:val="-4"/>
        </w:rPr>
        <w:t xml:space="preserve">elicited </w:t>
      </w:r>
      <w:r>
        <w:rPr>
          <w:spacing w:val="-3"/>
        </w:rPr>
        <w:t xml:space="preserve">such </w:t>
      </w:r>
      <w:r>
        <w:rPr>
          <w:spacing w:val="-5"/>
        </w:rPr>
        <w:t>hospitality.</w:t>
      </w:r>
    </w:p>
    <w:p w:rsidR="000D32F5" w:rsidRDefault="003015BB">
      <w:pPr>
        <w:pStyle w:val="BodyText"/>
        <w:spacing w:before="2" w:line="249" w:lineRule="auto"/>
        <w:ind w:right="195" w:firstLine="288"/>
      </w:pPr>
      <w:r>
        <w:t xml:space="preserve">In </w:t>
      </w:r>
      <w:r>
        <w:rPr>
          <w:spacing w:val="-3"/>
        </w:rPr>
        <w:t xml:space="preserve">his </w:t>
      </w:r>
      <w:r>
        <w:rPr>
          <w:spacing w:val="-4"/>
        </w:rPr>
        <w:t xml:space="preserve">later years, Russell (1958) withdrew </w:t>
      </w:r>
      <w:r>
        <w:rPr>
          <w:spacing w:val="-3"/>
        </w:rPr>
        <w:t xml:space="preserve">his </w:t>
      </w:r>
      <w:r>
        <w:rPr>
          <w:spacing w:val="-4"/>
        </w:rPr>
        <w:t xml:space="preserve">support </w:t>
      </w:r>
      <w:r>
        <w:rPr>
          <w:spacing w:val="-3"/>
        </w:rPr>
        <w:t xml:space="preserve">for </w:t>
      </w:r>
      <w:r>
        <w:rPr>
          <w:spacing w:val="-6"/>
        </w:rPr>
        <w:t xml:space="preserve">Wittgenstein’s </w:t>
      </w:r>
      <w:r>
        <w:rPr>
          <w:spacing w:val="-4"/>
        </w:rPr>
        <w:t xml:space="preserve">work. Though Russell doesn’t </w:t>
      </w:r>
      <w:r>
        <w:rPr>
          <w:spacing w:val="-3"/>
        </w:rPr>
        <w:t xml:space="preserve">say </w:t>
      </w:r>
      <w:r>
        <w:t xml:space="preserve">so </w:t>
      </w:r>
      <w:r>
        <w:rPr>
          <w:spacing w:val="-5"/>
        </w:rPr>
        <w:t xml:space="preserve">explicitly, </w:t>
      </w:r>
      <w:r>
        <w:t xml:space="preserve">he </w:t>
      </w:r>
      <w:r>
        <w:rPr>
          <w:spacing w:val="-4"/>
        </w:rPr>
        <w:t xml:space="preserve">seems </w:t>
      </w:r>
      <w:r>
        <w:t xml:space="preserve">to </w:t>
      </w:r>
      <w:r>
        <w:rPr>
          <w:spacing w:val="-3"/>
        </w:rPr>
        <w:t xml:space="preserve">have </w:t>
      </w:r>
      <w:r>
        <w:rPr>
          <w:spacing w:val="-4"/>
        </w:rPr>
        <w:t xml:space="preserve">thought </w:t>
      </w:r>
      <w:r>
        <w:rPr>
          <w:spacing w:val="-3"/>
        </w:rPr>
        <w:t xml:space="preserve">that </w:t>
      </w:r>
      <w:r>
        <w:rPr>
          <w:spacing w:val="-5"/>
        </w:rPr>
        <w:t xml:space="preserve">Wittgenstein </w:t>
      </w:r>
      <w:r>
        <w:rPr>
          <w:spacing w:val="-3"/>
        </w:rPr>
        <w:t xml:space="preserve">had </w:t>
      </w:r>
      <w:r>
        <w:rPr>
          <w:spacing w:val="-4"/>
        </w:rPr>
        <w:t xml:space="preserve">played </w:t>
      </w:r>
      <w:r>
        <w:rPr>
          <w:spacing w:val="-3"/>
        </w:rPr>
        <w:t xml:space="preserve">for him for </w:t>
      </w:r>
      <w:r>
        <w:t xml:space="preserve">a </w:t>
      </w:r>
      <w:r>
        <w:rPr>
          <w:spacing w:val="-3"/>
        </w:rPr>
        <w:t xml:space="preserve">fool and that his </w:t>
      </w:r>
      <w:r>
        <w:rPr>
          <w:spacing w:val="-4"/>
        </w:rPr>
        <w:t xml:space="preserve">support </w:t>
      </w:r>
      <w:r>
        <w:t xml:space="preserve">of </w:t>
      </w:r>
      <w:r>
        <w:rPr>
          <w:spacing w:val="-3"/>
        </w:rPr>
        <w:t xml:space="preserve">him was </w:t>
      </w:r>
      <w:r>
        <w:rPr>
          <w:spacing w:val="-4"/>
        </w:rPr>
        <w:t xml:space="preserve">misguided. </w:t>
      </w:r>
      <w:r>
        <w:rPr>
          <w:spacing w:val="-3"/>
        </w:rPr>
        <w:t xml:space="preserve">What </w:t>
      </w:r>
      <w:r>
        <w:rPr>
          <w:spacing w:val="-4"/>
        </w:rPr>
        <w:t xml:space="preserve">Russell </w:t>
      </w:r>
      <w:r>
        <w:rPr>
          <w:spacing w:val="-3"/>
        </w:rPr>
        <w:t xml:space="preserve">does say </w:t>
      </w:r>
      <w:r>
        <w:rPr>
          <w:spacing w:val="-4"/>
        </w:rPr>
        <w:t xml:space="preserve">explicitly </w:t>
      </w:r>
      <w:r>
        <w:t xml:space="preserve">is </w:t>
      </w:r>
      <w:r>
        <w:rPr>
          <w:spacing w:val="-3"/>
        </w:rPr>
        <w:t xml:space="preserve">that </w:t>
      </w:r>
      <w:r>
        <w:rPr>
          <w:spacing w:val="-6"/>
        </w:rPr>
        <w:t xml:space="preserve">Wittgenstein’s </w:t>
      </w:r>
      <w:r>
        <w:rPr>
          <w:spacing w:val="-5"/>
        </w:rPr>
        <w:t xml:space="preserve">post-Tractarian </w:t>
      </w:r>
      <w:r>
        <w:rPr>
          <w:spacing w:val="-3"/>
        </w:rPr>
        <w:t xml:space="preserve">work “did not </w:t>
      </w:r>
      <w:r>
        <w:rPr>
          <w:spacing w:val="-4"/>
        </w:rPr>
        <w:t xml:space="preserve">influence </w:t>
      </w:r>
      <w:r>
        <w:t xml:space="preserve">me at </w:t>
      </w:r>
      <w:r>
        <w:rPr>
          <w:spacing w:val="-4"/>
        </w:rPr>
        <w:t xml:space="preserve">all.” </w:t>
      </w:r>
      <w:r>
        <w:rPr>
          <w:spacing w:val="-3"/>
        </w:rPr>
        <w:t xml:space="preserve">And what </w:t>
      </w:r>
      <w:r>
        <w:t xml:space="preserve">he </w:t>
      </w:r>
      <w:r>
        <w:rPr>
          <w:spacing w:val="-3"/>
        </w:rPr>
        <w:t xml:space="preserve">says </w:t>
      </w:r>
      <w:r>
        <w:t xml:space="preserve">he </w:t>
      </w:r>
      <w:r>
        <w:rPr>
          <w:spacing w:val="-3"/>
        </w:rPr>
        <w:t xml:space="preserve">says </w:t>
      </w:r>
      <w:r>
        <w:rPr>
          <w:spacing w:val="-4"/>
        </w:rPr>
        <w:t xml:space="preserve">about </w:t>
      </w:r>
      <w:r>
        <w:rPr>
          <w:spacing w:val="-3"/>
        </w:rPr>
        <w:t xml:space="preserve">the </w:t>
      </w:r>
      <w:r>
        <w:rPr>
          <w:i/>
          <w:spacing w:val="-5"/>
        </w:rPr>
        <w:t xml:space="preserve">Tractatus </w:t>
      </w:r>
      <w:r>
        <w:rPr>
          <w:spacing w:val="-4"/>
        </w:rPr>
        <w:t xml:space="preserve">consists mostly </w:t>
      </w:r>
      <w:r>
        <w:t xml:space="preserve">of </w:t>
      </w:r>
      <w:r>
        <w:rPr>
          <w:spacing w:val="-4"/>
        </w:rPr>
        <w:t xml:space="preserve">arguments, </w:t>
      </w:r>
      <w:r>
        <w:rPr>
          <w:spacing w:val="-3"/>
        </w:rPr>
        <w:t xml:space="preserve">all </w:t>
      </w:r>
      <w:r>
        <w:t xml:space="preserve">of </w:t>
      </w:r>
      <w:r>
        <w:rPr>
          <w:spacing w:val="-3"/>
        </w:rPr>
        <w:t xml:space="preserve">them </w:t>
      </w:r>
      <w:r>
        <w:rPr>
          <w:spacing w:val="-4"/>
        </w:rPr>
        <w:t xml:space="preserve">cogent, </w:t>
      </w:r>
      <w:r>
        <w:t xml:space="preserve">to </w:t>
      </w:r>
      <w:r>
        <w:rPr>
          <w:spacing w:val="-3"/>
        </w:rPr>
        <w:t>th</w:t>
      </w:r>
      <w:r>
        <w:rPr>
          <w:spacing w:val="-3"/>
        </w:rPr>
        <w:t xml:space="preserve">e </w:t>
      </w:r>
      <w:r>
        <w:rPr>
          <w:spacing w:val="-4"/>
        </w:rPr>
        <w:t xml:space="preserve">effect </w:t>
      </w:r>
      <w:r>
        <w:rPr>
          <w:spacing w:val="-3"/>
        </w:rPr>
        <w:t xml:space="preserve">that </w:t>
      </w:r>
      <w:r>
        <w:rPr>
          <w:spacing w:val="-4"/>
        </w:rPr>
        <w:t xml:space="preserve">specific points </w:t>
      </w:r>
      <w:r>
        <w:rPr>
          <w:spacing w:val="-3"/>
        </w:rPr>
        <w:t xml:space="preserve">made </w:t>
      </w:r>
      <w:r>
        <w:t xml:space="preserve">in it </w:t>
      </w:r>
      <w:r>
        <w:rPr>
          <w:spacing w:val="-3"/>
        </w:rPr>
        <w:t xml:space="preserve">are </w:t>
      </w:r>
      <w:r>
        <w:rPr>
          <w:spacing w:val="-4"/>
        </w:rPr>
        <w:t xml:space="preserve">false. </w:t>
      </w:r>
      <w:r>
        <w:rPr>
          <w:spacing w:val="-3"/>
        </w:rPr>
        <w:t xml:space="preserve">His </w:t>
      </w:r>
      <w:r>
        <w:rPr>
          <w:spacing w:val="-4"/>
        </w:rPr>
        <w:t xml:space="preserve">remaining comments about </w:t>
      </w:r>
      <w:r>
        <w:rPr>
          <w:spacing w:val="-3"/>
        </w:rPr>
        <w:t xml:space="preserve">the </w:t>
      </w:r>
      <w:r>
        <w:rPr>
          <w:i/>
          <w:spacing w:val="-5"/>
        </w:rPr>
        <w:t xml:space="preserve">Tractatus </w:t>
      </w:r>
      <w:r>
        <w:rPr>
          <w:spacing w:val="-4"/>
        </w:rPr>
        <w:t xml:space="preserve">express irritation (and, </w:t>
      </w:r>
      <w:r>
        <w:t xml:space="preserve">I </w:t>
      </w:r>
      <w:r>
        <w:rPr>
          <w:spacing w:val="-4"/>
        </w:rPr>
        <w:t xml:space="preserve">suspect, </w:t>
      </w:r>
      <w:r>
        <w:t xml:space="preserve">a </w:t>
      </w:r>
      <w:r>
        <w:rPr>
          <w:spacing w:val="-4"/>
        </w:rPr>
        <w:t xml:space="preserve">certain moral outrage) </w:t>
      </w:r>
      <w:r>
        <w:t xml:space="preserve">at </w:t>
      </w:r>
      <w:r>
        <w:rPr>
          <w:spacing w:val="-3"/>
        </w:rPr>
        <w:t xml:space="preserve">the fact that his </w:t>
      </w:r>
      <w:r>
        <w:rPr>
          <w:spacing w:val="-4"/>
        </w:rPr>
        <w:t xml:space="preserve">points </w:t>
      </w:r>
      <w:r>
        <w:rPr>
          <w:spacing w:val="-3"/>
        </w:rPr>
        <w:t xml:space="preserve">are </w:t>
      </w:r>
      <w:r>
        <w:rPr>
          <w:spacing w:val="-4"/>
        </w:rPr>
        <w:t xml:space="preserve">delivered without </w:t>
      </w:r>
      <w:r>
        <w:rPr>
          <w:spacing w:val="-3"/>
        </w:rPr>
        <w:t xml:space="preserve">any </w:t>
      </w:r>
      <w:r>
        <w:rPr>
          <w:spacing w:val="-4"/>
        </w:rPr>
        <w:t xml:space="preserve">justification, “like </w:t>
      </w:r>
      <w:r>
        <w:t xml:space="preserve">a </w:t>
      </w:r>
      <w:r>
        <w:rPr>
          <w:spacing w:val="-4"/>
        </w:rPr>
        <w:t xml:space="preserve">Czar’s ukase”, </w:t>
      </w:r>
      <w:r>
        <w:rPr>
          <w:spacing w:val="-3"/>
        </w:rPr>
        <w:t xml:space="preserve">and </w:t>
      </w:r>
      <w:r>
        <w:t xml:space="preserve">at </w:t>
      </w:r>
      <w:r>
        <w:rPr>
          <w:spacing w:val="-3"/>
        </w:rPr>
        <w:t>t</w:t>
      </w:r>
      <w:r>
        <w:rPr>
          <w:spacing w:val="-3"/>
        </w:rPr>
        <w:t xml:space="preserve">he </w:t>
      </w:r>
      <w:r>
        <w:rPr>
          <w:spacing w:val="-4"/>
        </w:rPr>
        <w:t xml:space="preserve">related </w:t>
      </w:r>
      <w:r>
        <w:rPr>
          <w:spacing w:val="-3"/>
        </w:rPr>
        <w:t xml:space="preserve">fact </w:t>
      </w:r>
      <w:r>
        <w:rPr>
          <w:spacing w:val="-4"/>
        </w:rPr>
        <w:t xml:space="preserve">that, because </w:t>
      </w:r>
      <w:r>
        <w:t xml:space="preserve">he </w:t>
      </w:r>
      <w:r>
        <w:rPr>
          <w:spacing w:val="-3"/>
        </w:rPr>
        <w:t xml:space="preserve">felt his </w:t>
      </w:r>
      <w:r>
        <w:rPr>
          <w:spacing w:val="-4"/>
        </w:rPr>
        <w:t xml:space="preserve">statement </w:t>
      </w:r>
      <w:r>
        <w:rPr>
          <w:spacing w:val="-3"/>
        </w:rPr>
        <w:t xml:space="preserve">not </w:t>
      </w:r>
      <w:r>
        <w:t xml:space="preserve">to </w:t>
      </w:r>
      <w:r>
        <w:rPr>
          <w:spacing w:val="-4"/>
        </w:rPr>
        <w:t xml:space="preserve">require substantiation, </w:t>
      </w:r>
      <w:r>
        <w:t xml:space="preserve">he </w:t>
      </w:r>
      <w:r>
        <w:rPr>
          <w:spacing w:val="-4"/>
        </w:rPr>
        <w:t xml:space="preserve">didn’t clarify them. </w:t>
      </w:r>
      <w:r>
        <w:rPr>
          <w:spacing w:val="-6"/>
        </w:rPr>
        <w:t xml:space="preserve">Wittgenstein’s </w:t>
      </w:r>
      <w:r>
        <w:rPr>
          <w:spacing w:val="-4"/>
        </w:rPr>
        <w:t xml:space="preserve">writing </w:t>
      </w:r>
      <w:r>
        <w:t xml:space="preserve">is </w:t>
      </w:r>
      <w:r>
        <w:rPr>
          <w:spacing w:val="-4"/>
        </w:rPr>
        <w:t xml:space="preserve">obscure </w:t>
      </w:r>
      <w:r>
        <w:t xml:space="preserve">in </w:t>
      </w:r>
      <w:r>
        <w:rPr>
          <w:spacing w:val="-3"/>
        </w:rPr>
        <w:t xml:space="preserve">the </w:t>
      </w:r>
      <w:r>
        <w:rPr>
          <w:spacing w:val="-4"/>
        </w:rPr>
        <w:t xml:space="preserve">extreme. </w:t>
      </w:r>
      <w:r>
        <w:rPr>
          <w:spacing w:val="-3"/>
        </w:rPr>
        <w:t xml:space="preserve">When </w:t>
      </w:r>
      <w:r>
        <w:rPr>
          <w:spacing w:val="-4"/>
        </w:rPr>
        <w:t xml:space="preserve">people </w:t>
      </w:r>
      <w:r>
        <w:rPr>
          <w:spacing w:val="-3"/>
        </w:rPr>
        <w:t xml:space="preserve">put </w:t>
      </w:r>
      <w:r>
        <w:rPr>
          <w:spacing w:val="-4"/>
        </w:rPr>
        <w:t xml:space="preserve">forth interpretations </w:t>
      </w:r>
      <w:r>
        <w:t xml:space="preserve">of </w:t>
      </w:r>
      <w:r>
        <w:rPr>
          <w:spacing w:val="-3"/>
        </w:rPr>
        <w:t xml:space="preserve">his </w:t>
      </w:r>
      <w:r>
        <w:rPr>
          <w:spacing w:val="-4"/>
        </w:rPr>
        <w:t xml:space="preserve">work, </w:t>
      </w:r>
      <w:r>
        <w:rPr>
          <w:spacing w:val="-5"/>
        </w:rPr>
        <w:t xml:space="preserve">Wittgenstein </w:t>
      </w:r>
      <w:r>
        <w:rPr>
          <w:i/>
          <w:spacing w:val="-4"/>
        </w:rPr>
        <w:t xml:space="preserve">always </w:t>
      </w:r>
      <w:r>
        <w:rPr>
          <w:spacing w:val="-3"/>
        </w:rPr>
        <w:t xml:space="preserve">said that they were </w:t>
      </w:r>
      <w:r>
        <w:rPr>
          <w:spacing w:val="-4"/>
        </w:rPr>
        <w:t xml:space="preserve">wrong, </w:t>
      </w:r>
      <w:r>
        <w:rPr>
          <w:spacing w:val="-3"/>
        </w:rPr>
        <w:t xml:space="preserve">but </w:t>
      </w:r>
      <w:r>
        <w:rPr>
          <w:spacing w:val="-4"/>
        </w:rPr>
        <w:t xml:space="preserve">never </w:t>
      </w:r>
      <w:r>
        <w:rPr>
          <w:spacing w:val="-3"/>
        </w:rPr>
        <w:t xml:space="preserve">said </w:t>
      </w:r>
      <w:r>
        <w:rPr>
          <w:spacing w:val="-4"/>
        </w:rPr>
        <w:t xml:space="preserve">exactly </w:t>
      </w:r>
      <w:r>
        <w:rPr>
          <w:spacing w:val="-3"/>
        </w:rPr>
        <w:t xml:space="preserve">how they were </w:t>
      </w:r>
      <w:r>
        <w:rPr>
          <w:spacing w:val="-4"/>
        </w:rPr>
        <w:t xml:space="preserve">wrong. There </w:t>
      </w:r>
      <w:r>
        <w:rPr>
          <w:spacing w:val="-3"/>
        </w:rPr>
        <w:t xml:space="preserve">was one </w:t>
      </w:r>
      <w:r>
        <w:rPr>
          <w:spacing w:val="-4"/>
        </w:rPr>
        <w:t xml:space="preserve">exception </w:t>
      </w:r>
      <w:r>
        <w:t xml:space="preserve">to </w:t>
      </w:r>
      <w:r>
        <w:rPr>
          <w:spacing w:val="-4"/>
        </w:rPr>
        <w:t xml:space="preserve">this. </w:t>
      </w:r>
      <w:r>
        <w:rPr>
          <w:spacing w:val="-5"/>
        </w:rPr>
        <w:t xml:space="preserve">Wittgenstein </w:t>
      </w:r>
      <w:r>
        <w:rPr>
          <w:spacing w:val="-4"/>
        </w:rPr>
        <w:t xml:space="preserve">claimed </w:t>
      </w:r>
      <w:r>
        <w:rPr>
          <w:spacing w:val="-3"/>
        </w:rPr>
        <w:t xml:space="preserve">that </w:t>
      </w:r>
      <w:r>
        <w:rPr>
          <w:spacing w:val="-4"/>
        </w:rPr>
        <w:t xml:space="preserve">Frank </w:t>
      </w:r>
      <w:r>
        <w:rPr>
          <w:spacing w:val="-6"/>
        </w:rPr>
        <w:t xml:space="preserve">Ramsey, </w:t>
      </w:r>
      <w:r>
        <w:t xml:space="preserve">a </w:t>
      </w:r>
      <w:r>
        <w:rPr>
          <w:spacing w:val="-4"/>
        </w:rPr>
        <w:t xml:space="preserve">distinguished philosopher </w:t>
      </w:r>
      <w:r>
        <w:rPr>
          <w:spacing w:val="-3"/>
        </w:rPr>
        <w:t xml:space="preserve">and </w:t>
      </w:r>
      <w:r>
        <w:rPr>
          <w:spacing w:val="-4"/>
        </w:rPr>
        <w:t xml:space="preserve">logician </w:t>
      </w:r>
      <w:r>
        <w:rPr>
          <w:spacing w:val="-3"/>
        </w:rPr>
        <w:t xml:space="preserve">who died </w:t>
      </w:r>
      <w:r>
        <w:t xml:space="preserve">at </w:t>
      </w:r>
      <w:r>
        <w:rPr>
          <w:spacing w:val="-3"/>
        </w:rPr>
        <w:t xml:space="preserve">age 26, had </w:t>
      </w:r>
      <w:r>
        <w:rPr>
          <w:spacing w:val="-4"/>
        </w:rPr>
        <w:t xml:space="preserve">correctly interpreted </w:t>
      </w:r>
      <w:r>
        <w:rPr>
          <w:spacing w:val="-3"/>
        </w:rPr>
        <w:t xml:space="preserve">the </w:t>
      </w:r>
      <w:r>
        <w:rPr>
          <w:i/>
          <w:spacing w:val="-5"/>
        </w:rPr>
        <w:t xml:space="preserve">Tractatus. </w:t>
      </w:r>
      <w:r>
        <w:t xml:space="preserve">I </w:t>
      </w:r>
      <w:r>
        <w:rPr>
          <w:spacing w:val="-4"/>
        </w:rPr>
        <w:t>strongly</w:t>
      </w:r>
      <w:r>
        <w:rPr>
          <w:spacing w:val="-4"/>
        </w:rPr>
        <w:t xml:space="preserve"> believe </w:t>
      </w:r>
      <w:r>
        <w:rPr>
          <w:spacing w:val="-3"/>
        </w:rPr>
        <w:t xml:space="preserve">that </w:t>
      </w:r>
      <w:r>
        <w:rPr>
          <w:spacing w:val="-6"/>
        </w:rPr>
        <w:t xml:space="preserve">Wittgenstein’s </w:t>
      </w:r>
      <w:r>
        <w:rPr>
          <w:spacing w:val="-4"/>
        </w:rPr>
        <w:t xml:space="preserve">saying </w:t>
      </w:r>
      <w:r>
        <w:rPr>
          <w:spacing w:val="-3"/>
        </w:rPr>
        <w:t xml:space="preserve">this was </w:t>
      </w:r>
      <w:r>
        <w:t xml:space="preserve">a </w:t>
      </w:r>
      <w:r>
        <w:rPr>
          <w:spacing w:val="-4"/>
        </w:rPr>
        <w:t xml:space="preserve">strategic move. </w:t>
      </w:r>
      <w:r>
        <w:t xml:space="preserve">At </w:t>
      </w:r>
      <w:r>
        <w:rPr>
          <w:spacing w:val="-3"/>
        </w:rPr>
        <w:t xml:space="preserve">the </w:t>
      </w:r>
      <w:r>
        <w:rPr>
          <w:spacing w:val="-4"/>
        </w:rPr>
        <w:t xml:space="preserve">time, Ramsey </w:t>
      </w:r>
      <w:r>
        <w:rPr>
          <w:spacing w:val="-3"/>
        </w:rPr>
        <w:t xml:space="preserve">was </w:t>
      </w:r>
      <w:r>
        <w:rPr>
          <w:spacing w:val="-4"/>
        </w:rPr>
        <w:t xml:space="preserve">regarded </w:t>
      </w:r>
      <w:r>
        <w:t xml:space="preserve">as a </w:t>
      </w:r>
      <w:r>
        <w:rPr>
          <w:spacing w:val="-4"/>
        </w:rPr>
        <w:t xml:space="preserve">luminary </w:t>
      </w:r>
      <w:r>
        <w:t xml:space="preserve">by </w:t>
      </w:r>
      <w:r>
        <w:rPr>
          <w:spacing w:val="-3"/>
        </w:rPr>
        <w:t xml:space="preserve">both </w:t>
      </w:r>
      <w:r>
        <w:rPr>
          <w:spacing w:val="-4"/>
        </w:rPr>
        <w:t xml:space="preserve">philosophers </w:t>
      </w:r>
      <w:r>
        <w:rPr>
          <w:spacing w:val="-3"/>
        </w:rPr>
        <w:t xml:space="preserve">and </w:t>
      </w:r>
      <w:r>
        <w:rPr>
          <w:spacing w:val="-4"/>
        </w:rPr>
        <w:t xml:space="preserve">economists. </w:t>
      </w:r>
      <w:r>
        <w:rPr>
          <w:spacing w:val="-3"/>
        </w:rPr>
        <w:t xml:space="preserve">(He </w:t>
      </w:r>
      <w:r>
        <w:t xml:space="preserve">is </w:t>
      </w:r>
      <w:r>
        <w:rPr>
          <w:spacing w:val="-4"/>
        </w:rPr>
        <w:t xml:space="preserve">still </w:t>
      </w:r>
      <w:r>
        <w:t xml:space="preserve">so </w:t>
      </w:r>
      <w:r>
        <w:rPr>
          <w:spacing w:val="-4"/>
        </w:rPr>
        <w:t xml:space="preserve">regarded.) </w:t>
      </w:r>
      <w:r>
        <w:t xml:space="preserve">By </w:t>
      </w:r>
      <w:r>
        <w:rPr>
          <w:spacing w:val="-4"/>
        </w:rPr>
        <w:t xml:space="preserve">saying </w:t>
      </w:r>
      <w:r>
        <w:rPr>
          <w:spacing w:val="-3"/>
        </w:rPr>
        <w:t xml:space="preserve">that </w:t>
      </w:r>
      <w:r>
        <w:rPr>
          <w:spacing w:val="-4"/>
        </w:rPr>
        <w:t xml:space="preserve">Frank Ramsey understood </w:t>
      </w:r>
      <w:r>
        <w:rPr>
          <w:spacing w:val="-3"/>
        </w:rPr>
        <w:t xml:space="preserve">the </w:t>
      </w:r>
      <w:r>
        <w:rPr>
          <w:i/>
          <w:spacing w:val="-5"/>
        </w:rPr>
        <w:t>Tractatus</w:t>
      </w:r>
      <w:r>
        <w:rPr>
          <w:spacing w:val="-5"/>
        </w:rPr>
        <w:t xml:space="preserve">, </w:t>
      </w:r>
      <w:r>
        <w:t xml:space="preserve">he </w:t>
      </w:r>
      <w:r>
        <w:rPr>
          <w:spacing w:val="-3"/>
        </w:rPr>
        <w:t xml:space="preserve">was </w:t>
      </w:r>
      <w:r>
        <w:rPr>
          <w:spacing w:val="-4"/>
        </w:rPr>
        <w:t xml:space="preserve">saying </w:t>
      </w:r>
      <w:r>
        <w:rPr>
          <w:spacing w:val="-3"/>
        </w:rPr>
        <w:t xml:space="preserve">that his work </w:t>
      </w:r>
      <w:r>
        <w:rPr>
          <w:i/>
          <w:spacing w:val="-8"/>
        </w:rPr>
        <w:t xml:space="preserve">wasn’t </w:t>
      </w:r>
      <w:r>
        <w:rPr>
          <w:spacing w:val="-4"/>
        </w:rPr>
        <w:t xml:space="preserve">meaningless: </w:t>
      </w:r>
      <w:r>
        <w:t xml:space="preserve">it </w:t>
      </w:r>
      <w:r>
        <w:rPr>
          <w:spacing w:val="-3"/>
        </w:rPr>
        <w:t xml:space="preserve">only </w:t>
      </w:r>
      <w:r>
        <w:rPr>
          <w:spacing w:val="-4"/>
        </w:rPr>
        <w:t xml:space="preserve">appeared </w:t>
      </w:r>
      <w:r>
        <w:rPr>
          <w:spacing w:val="-3"/>
        </w:rPr>
        <w:t xml:space="preserve">that way </w:t>
      </w:r>
      <w:r>
        <w:t xml:space="preserve">to </w:t>
      </w:r>
      <w:r>
        <w:rPr>
          <w:spacing w:val="-4"/>
        </w:rPr>
        <w:t xml:space="preserve">people </w:t>
      </w:r>
      <w:r>
        <w:rPr>
          <w:spacing w:val="-3"/>
        </w:rPr>
        <w:t xml:space="preserve">who, </w:t>
      </w:r>
      <w:r>
        <w:rPr>
          <w:spacing w:val="-4"/>
        </w:rPr>
        <w:t xml:space="preserve">unlike Ramsey </w:t>
      </w:r>
      <w:r>
        <w:rPr>
          <w:spacing w:val="-3"/>
        </w:rPr>
        <w:t xml:space="preserve">and </w:t>
      </w:r>
      <w:r>
        <w:rPr>
          <w:spacing w:val="-4"/>
        </w:rPr>
        <w:t xml:space="preserve">himself, </w:t>
      </w:r>
      <w:r>
        <w:rPr>
          <w:spacing w:val="-3"/>
        </w:rPr>
        <w:t xml:space="preserve">were too </w:t>
      </w:r>
      <w:r>
        <w:rPr>
          <w:spacing w:val="-4"/>
        </w:rPr>
        <w:t xml:space="preserve">stupid </w:t>
      </w:r>
      <w:r>
        <w:t xml:space="preserve">to </w:t>
      </w:r>
      <w:r>
        <w:rPr>
          <w:spacing w:val="-4"/>
        </w:rPr>
        <w:t xml:space="preserve">understand </w:t>
      </w:r>
      <w:r>
        <w:rPr>
          <w:spacing w:val="-3"/>
        </w:rPr>
        <w:t xml:space="preserve">it. </w:t>
      </w:r>
      <w:r>
        <w:rPr>
          <w:spacing w:val="-4"/>
        </w:rPr>
        <w:t xml:space="preserve">Also, given </w:t>
      </w:r>
      <w:r>
        <w:rPr>
          <w:spacing w:val="-3"/>
        </w:rPr>
        <w:t xml:space="preserve">how </w:t>
      </w:r>
      <w:r>
        <w:rPr>
          <w:spacing w:val="-4"/>
        </w:rPr>
        <w:t xml:space="preserve">respected Ramsey </w:t>
      </w:r>
      <w:r>
        <w:rPr>
          <w:spacing w:val="-3"/>
        </w:rPr>
        <w:t xml:space="preserve">was, had </w:t>
      </w:r>
      <w:r>
        <w:rPr>
          <w:spacing w:val="-5"/>
        </w:rPr>
        <w:t xml:space="preserve">Wittgenstein </w:t>
      </w:r>
      <w:r>
        <w:rPr>
          <w:spacing w:val="-4"/>
        </w:rPr>
        <w:t xml:space="preserve">claimed </w:t>
      </w:r>
      <w:r>
        <w:rPr>
          <w:spacing w:val="-3"/>
        </w:rPr>
        <w:t xml:space="preserve">that </w:t>
      </w:r>
      <w:r>
        <w:rPr>
          <w:spacing w:val="-4"/>
        </w:rPr>
        <w:t xml:space="preserve">Ramsey didn’t understand </w:t>
      </w:r>
      <w:r>
        <w:rPr>
          <w:spacing w:val="-3"/>
        </w:rPr>
        <w:t xml:space="preserve">what </w:t>
      </w:r>
      <w:r>
        <w:t xml:space="preserve">he </w:t>
      </w:r>
      <w:r>
        <w:rPr>
          <w:spacing w:val="-3"/>
        </w:rPr>
        <w:t>was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pPr>
      <w:r>
        <w:rPr>
          <w:spacing w:val="-4"/>
        </w:rPr>
        <w:t xml:space="preserve">saying, </w:t>
      </w:r>
      <w:r>
        <w:t xml:space="preserve">he </w:t>
      </w:r>
      <w:r>
        <w:rPr>
          <w:spacing w:val="-4"/>
        </w:rPr>
        <w:t xml:space="preserve">would </w:t>
      </w:r>
      <w:r>
        <w:rPr>
          <w:spacing w:val="-3"/>
        </w:rPr>
        <w:t xml:space="preserve">have </w:t>
      </w:r>
      <w:r>
        <w:rPr>
          <w:spacing w:val="-4"/>
        </w:rPr>
        <w:t xml:space="preserve">aroused immediate suspicion, </w:t>
      </w:r>
      <w:r>
        <w:rPr>
          <w:spacing w:val="-3"/>
        </w:rPr>
        <w:t xml:space="preserve">and the </w:t>
      </w:r>
      <w:r>
        <w:rPr>
          <w:spacing w:val="-4"/>
        </w:rPr>
        <w:t xml:space="preserve">ensuing reappraisal </w:t>
      </w:r>
      <w:r>
        <w:t xml:space="preserve">of </w:t>
      </w:r>
      <w:r>
        <w:rPr>
          <w:spacing w:val="-3"/>
        </w:rPr>
        <w:t xml:space="preserve">his work </w:t>
      </w:r>
      <w:r>
        <w:rPr>
          <w:spacing w:val="-4"/>
        </w:rPr>
        <w:t xml:space="preserve">would </w:t>
      </w:r>
      <w:r>
        <w:rPr>
          <w:spacing w:val="-3"/>
        </w:rPr>
        <w:t xml:space="preserve">have put </w:t>
      </w:r>
      <w:r>
        <w:t xml:space="preserve">a </w:t>
      </w:r>
      <w:r>
        <w:rPr>
          <w:spacing w:val="-4"/>
        </w:rPr>
        <w:t xml:space="preserve">swift </w:t>
      </w:r>
      <w:r>
        <w:rPr>
          <w:spacing w:val="-3"/>
        </w:rPr>
        <w:t xml:space="preserve">end </w:t>
      </w:r>
      <w:r>
        <w:t xml:space="preserve">to </w:t>
      </w:r>
      <w:r>
        <w:rPr>
          <w:spacing w:val="-3"/>
        </w:rPr>
        <w:t xml:space="preserve">his </w:t>
      </w:r>
      <w:r>
        <w:rPr>
          <w:spacing w:val="-6"/>
        </w:rPr>
        <w:t>career.</w:t>
      </w:r>
    </w:p>
    <w:p w:rsidR="000D32F5" w:rsidRDefault="003015BB">
      <w:pPr>
        <w:pStyle w:val="BodyText"/>
        <w:spacing w:before="2" w:line="249" w:lineRule="auto"/>
        <w:ind w:right="157" w:firstLine="288"/>
      </w:pPr>
      <w:r>
        <w:rPr>
          <w:spacing w:val="-4"/>
        </w:rPr>
        <w:t xml:space="preserve">Also, </w:t>
      </w:r>
      <w:r>
        <w:t xml:space="preserve">by </w:t>
      </w:r>
      <w:r>
        <w:rPr>
          <w:spacing w:val="-4"/>
        </w:rPr>
        <w:t xml:space="preserve">claiming </w:t>
      </w:r>
      <w:r>
        <w:rPr>
          <w:spacing w:val="-3"/>
        </w:rPr>
        <w:t xml:space="preserve">that </w:t>
      </w:r>
      <w:r>
        <w:rPr>
          <w:spacing w:val="-4"/>
        </w:rPr>
        <w:t xml:space="preserve">Ramsey </w:t>
      </w:r>
      <w:r>
        <w:rPr>
          <w:spacing w:val="-3"/>
        </w:rPr>
        <w:t xml:space="preserve">was the only </w:t>
      </w:r>
      <w:r>
        <w:rPr>
          <w:spacing w:val="-4"/>
        </w:rPr>
        <w:t xml:space="preserve">person </w:t>
      </w:r>
      <w:r>
        <w:rPr>
          <w:spacing w:val="-3"/>
        </w:rPr>
        <w:t xml:space="preserve">who </w:t>
      </w:r>
      <w:r>
        <w:rPr>
          <w:spacing w:val="-4"/>
        </w:rPr>
        <w:t xml:space="preserve">understood </w:t>
      </w:r>
      <w:r>
        <w:rPr>
          <w:spacing w:val="-3"/>
        </w:rPr>
        <w:t xml:space="preserve">his </w:t>
      </w:r>
      <w:r>
        <w:rPr>
          <w:spacing w:val="-4"/>
        </w:rPr>
        <w:t xml:space="preserve">work, </w:t>
      </w:r>
      <w:r>
        <w:rPr>
          <w:spacing w:val="-5"/>
        </w:rPr>
        <w:t xml:space="preserve">Wittgenstein </w:t>
      </w:r>
      <w:r>
        <w:rPr>
          <w:spacing w:val="-3"/>
        </w:rPr>
        <w:t xml:space="preserve">was </w:t>
      </w:r>
      <w:r>
        <w:rPr>
          <w:spacing w:val="-4"/>
        </w:rPr>
        <w:t xml:space="preserve">affiliating himself </w:t>
      </w:r>
      <w:r>
        <w:rPr>
          <w:spacing w:val="-3"/>
        </w:rPr>
        <w:t xml:space="preserve">with </w:t>
      </w:r>
      <w:r>
        <w:rPr>
          <w:spacing w:val="-4"/>
        </w:rPr>
        <w:t xml:space="preserve">actual geniuses, </w:t>
      </w:r>
      <w:r>
        <w:rPr>
          <w:spacing w:val="-3"/>
        </w:rPr>
        <w:t xml:space="preserve">like </w:t>
      </w:r>
      <w:r>
        <w:rPr>
          <w:spacing w:val="-4"/>
        </w:rPr>
        <w:t xml:space="preserve">Einstein, whose </w:t>
      </w:r>
      <w:r>
        <w:rPr>
          <w:spacing w:val="-3"/>
        </w:rPr>
        <w:t xml:space="preserve">work </w:t>
      </w:r>
      <w:r>
        <w:rPr>
          <w:i/>
        </w:rPr>
        <w:t xml:space="preserve">is </w:t>
      </w:r>
      <w:r>
        <w:rPr>
          <w:spacing w:val="-4"/>
        </w:rPr>
        <w:t xml:space="preserve">initially understood </w:t>
      </w:r>
      <w:r>
        <w:t xml:space="preserve">by </w:t>
      </w:r>
      <w:r>
        <w:rPr>
          <w:spacing w:val="-3"/>
        </w:rPr>
        <w:t xml:space="preserve">only </w:t>
      </w:r>
      <w:r>
        <w:t xml:space="preserve">a </w:t>
      </w:r>
      <w:r>
        <w:rPr>
          <w:spacing w:val="-3"/>
        </w:rPr>
        <w:t xml:space="preserve">few </w:t>
      </w:r>
      <w:r>
        <w:rPr>
          <w:spacing w:val="-4"/>
        </w:rPr>
        <w:t xml:space="preserve">select people. </w:t>
      </w:r>
      <w:r>
        <w:rPr>
          <w:spacing w:val="-5"/>
        </w:rPr>
        <w:t xml:space="preserve">Wittgenstein </w:t>
      </w:r>
      <w:r>
        <w:rPr>
          <w:spacing w:val="-3"/>
        </w:rPr>
        <w:t xml:space="preserve">was also </w:t>
      </w:r>
      <w:r>
        <w:rPr>
          <w:spacing w:val="-4"/>
        </w:rPr>
        <w:t xml:space="preserve">thereby affiliating himself </w:t>
      </w:r>
      <w:r>
        <w:rPr>
          <w:spacing w:val="-3"/>
        </w:rPr>
        <w:t xml:space="preserve">with </w:t>
      </w:r>
      <w:r>
        <w:rPr>
          <w:spacing w:val="-6"/>
        </w:rPr>
        <w:t xml:space="preserve">Ramsey, </w:t>
      </w:r>
      <w:r>
        <w:rPr>
          <w:spacing w:val="-4"/>
        </w:rPr>
        <w:t xml:space="preserve">which, speaking </w:t>
      </w:r>
      <w:r>
        <w:rPr>
          <w:spacing w:val="-5"/>
        </w:rPr>
        <w:t xml:space="preserve">tactically, </w:t>
      </w:r>
      <w:r>
        <w:rPr>
          <w:spacing w:val="-3"/>
        </w:rPr>
        <w:t xml:space="preserve">was </w:t>
      </w:r>
      <w:r>
        <w:t xml:space="preserve">a </w:t>
      </w:r>
      <w:r>
        <w:rPr>
          <w:spacing w:val="-3"/>
        </w:rPr>
        <w:t xml:space="preserve">very </w:t>
      </w:r>
      <w:r>
        <w:rPr>
          <w:spacing w:val="-4"/>
        </w:rPr>
        <w:t xml:space="preserve">shrewd </w:t>
      </w:r>
      <w:r>
        <w:rPr>
          <w:spacing w:val="-3"/>
        </w:rPr>
        <w:t xml:space="preserve">move </w:t>
      </w:r>
      <w:r>
        <w:t xml:space="preserve">on </w:t>
      </w:r>
      <w:r>
        <w:rPr>
          <w:spacing w:val="-6"/>
        </w:rPr>
        <w:t xml:space="preserve">Wittgenstein’s </w:t>
      </w:r>
      <w:r>
        <w:rPr>
          <w:spacing w:val="-4"/>
        </w:rPr>
        <w:t xml:space="preserve">part. </w:t>
      </w:r>
      <w:r>
        <w:rPr>
          <w:spacing w:val="-3"/>
        </w:rPr>
        <w:t xml:space="preserve">When </w:t>
      </w:r>
      <w:r>
        <w:rPr>
          <w:spacing w:val="-6"/>
        </w:rPr>
        <w:t xml:space="preserve">Wittgenstein’s </w:t>
      </w:r>
      <w:r>
        <w:rPr>
          <w:spacing w:val="-3"/>
        </w:rPr>
        <w:t xml:space="preserve">cult </w:t>
      </w:r>
      <w:r>
        <w:t xml:space="preserve">of </w:t>
      </w:r>
      <w:r>
        <w:rPr>
          <w:spacing w:val="-4"/>
        </w:rPr>
        <w:t>personality</w:t>
      </w:r>
      <w:r>
        <w:rPr>
          <w:spacing w:val="-4"/>
        </w:rPr>
        <w:t xml:space="preserve"> </w:t>
      </w:r>
      <w:r>
        <w:rPr>
          <w:spacing w:val="-3"/>
        </w:rPr>
        <w:t xml:space="preserve">was </w:t>
      </w:r>
      <w:r>
        <w:rPr>
          <w:spacing w:val="-4"/>
        </w:rPr>
        <w:t xml:space="preserve">still </w:t>
      </w:r>
      <w:r>
        <w:t xml:space="preserve">in </w:t>
      </w:r>
      <w:r>
        <w:rPr>
          <w:spacing w:val="-3"/>
        </w:rPr>
        <w:t xml:space="preserve">its </w:t>
      </w:r>
      <w:r>
        <w:rPr>
          <w:spacing w:val="-4"/>
        </w:rPr>
        <w:t xml:space="preserve">formative stages, </w:t>
      </w:r>
      <w:r>
        <w:t xml:space="preserve">it </w:t>
      </w:r>
      <w:r>
        <w:rPr>
          <w:spacing w:val="-4"/>
        </w:rPr>
        <w:t xml:space="preserve">depended largely </w:t>
      </w:r>
      <w:r>
        <w:t xml:space="preserve">on </w:t>
      </w:r>
      <w:r>
        <w:rPr>
          <w:spacing w:val="-3"/>
        </w:rPr>
        <w:t xml:space="preserve">the </w:t>
      </w:r>
      <w:r>
        <w:rPr>
          <w:spacing w:val="-4"/>
        </w:rPr>
        <w:t xml:space="preserve">spurious presumption </w:t>
      </w:r>
      <w:r>
        <w:rPr>
          <w:spacing w:val="-3"/>
        </w:rPr>
        <w:t xml:space="preserve">that </w:t>
      </w:r>
      <w:r>
        <w:t xml:space="preserve">he </w:t>
      </w:r>
      <w:r>
        <w:rPr>
          <w:spacing w:val="-3"/>
        </w:rPr>
        <w:t xml:space="preserve">was </w:t>
      </w:r>
      <w:r>
        <w:t xml:space="preserve">a </w:t>
      </w:r>
      <w:r>
        <w:rPr>
          <w:spacing w:val="-4"/>
        </w:rPr>
        <w:t xml:space="preserve">gifted mathematical logician; </w:t>
      </w:r>
      <w:r>
        <w:rPr>
          <w:spacing w:val="-3"/>
        </w:rPr>
        <w:t xml:space="preserve">and </w:t>
      </w:r>
      <w:r>
        <w:t xml:space="preserve">by </w:t>
      </w:r>
      <w:r>
        <w:rPr>
          <w:spacing w:val="-4"/>
        </w:rPr>
        <w:t xml:space="preserve">associating himself </w:t>
      </w:r>
      <w:r>
        <w:rPr>
          <w:spacing w:val="-3"/>
        </w:rPr>
        <w:t xml:space="preserve">with </w:t>
      </w:r>
      <w:r>
        <w:rPr>
          <w:spacing w:val="-6"/>
        </w:rPr>
        <w:t xml:space="preserve">Ramsey, </w:t>
      </w:r>
      <w:r>
        <w:rPr>
          <w:spacing w:val="-5"/>
        </w:rPr>
        <w:t xml:space="preserve">Wittgenstein </w:t>
      </w:r>
      <w:r>
        <w:rPr>
          <w:spacing w:val="-3"/>
        </w:rPr>
        <w:t xml:space="preserve">was able </w:t>
      </w:r>
      <w:r>
        <w:t xml:space="preserve">to </w:t>
      </w:r>
      <w:r>
        <w:rPr>
          <w:spacing w:val="-3"/>
        </w:rPr>
        <w:t xml:space="preserve">give </w:t>
      </w:r>
      <w:r>
        <w:rPr>
          <w:spacing w:val="-4"/>
        </w:rPr>
        <w:t xml:space="preserve">temporary credibility </w:t>
      </w:r>
      <w:r>
        <w:t xml:space="preserve">to </w:t>
      </w:r>
      <w:r>
        <w:rPr>
          <w:spacing w:val="-3"/>
        </w:rPr>
        <w:t xml:space="preserve">that </w:t>
      </w:r>
      <w:r>
        <w:rPr>
          <w:spacing w:val="-4"/>
        </w:rPr>
        <w:t xml:space="preserve">presumption. </w:t>
      </w:r>
      <w:r>
        <w:rPr>
          <w:spacing w:val="-6"/>
        </w:rPr>
        <w:t xml:space="preserve">Wittgenstein’s </w:t>
      </w:r>
      <w:r>
        <w:rPr>
          <w:spacing w:val="-3"/>
        </w:rPr>
        <w:t xml:space="preserve">cult </w:t>
      </w:r>
      <w:r>
        <w:t xml:space="preserve">of </w:t>
      </w:r>
      <w:r>
        <w:rPr>
          <w:spacing w:val="-4"/>
        </w:rPr>
        <w:t xml:space="preserve">personality </w:t>
      </w:r>
      <w:r>
        <w:rPr>
          <w:spacing w:val="-3"/>
        </w:rPr>
        <w:t xml:space="preserve">was </w:t>
      </w:r>
      <w:r>
        <w:rPr>
          <w:spacing w:val="-4"/>
        </w:rPr>
        <w:t xml:space="preserve">already airborne </w:t>
      </w:r>
      <w:r>
        <w:t xml:space="preserve">by </w:t>
      </w:r>
      <w:r>
        <w:rPr>
          <w:spacing w:val="-3"/>
        </w:rPr>
        <w:t xml:space="preserve">the time </w:t>
      </w:r>
      <w:r>
        <w:t xml:space="preserve">it </w:t>
      </w:r>
      <w:r>
        <w:rPr>
          <w:spacing w:val="-3"/>
        </w:rPr>
        <w:t xml:space="preserve">was </w:t>
      </w:r>
      <w:r>
        <w:rPr>
          <w:spacing w:val="-4"/>
        </w:rPr>
        <w:t xml:space="preserve">common knowledge </w:t>
      </w:r>
      <w:r>
        <w:rPr>
          <w:spacing w:val="-3"/>
        </w:rPr>
        <w:t xml:space="preserve">that the </w:t>
      </w:r>
      <w:r>
        <w:rPr>
          <w:i/>
          <w:spacing w:val="-5"/>
        </w:rPr>
        <w:t xml:space="preserve">Tractatus </w:t>
      </w:r>
      <w:r>
        <w:rPr>
          <w:spacing w:val="-4"/>
        </w:rPr>
        <w:t xml:space="preserve">contained pseudo-mathematical fatuities where </w:t>
      </w:r>
      <w:r>
        <w:t xml:space="preserve">it </w:t>
      </w:r>
      <w:r>
        <w:rPr>
          <w:spacing w:val="-3"/>
        </w:rPr>
        <w:t xml:space="preserve">was </w:t>
      </w:r>
      <w:r>
        <w:rPr>
          <w:spacing w:val="-4"/>
        </w:rPr>
        <w:t xml:space="preserve">initially believed </w:t>
      </w:r>
      <w:r>
        <w:t xml:space="preserve">to </w:t>
      </w:r>
      <w:r>
        <w:rPr>
          <w:spacing w:val="-4"/>
        </w:rPr>
        <w:t>contain mathematical profundities.</w:t>
      </w:r>
    </w:p>
    <w:p w:rsidR="000D32F5" w:rsidRDefault="003015BB">
      <w:pPr>
        <w:pStyle w:val="BodyText"/>
        <w:spacing w:before="8" w:line="249" w:lineRule="auto"/>
        <w:ind w:right="190" w:firstLine="288"/>
      </w:pPr>
      <w:r>
        <w:rPr>
          <w:spacing w:val="-4"/>
        </w:rPr>
        <w:t xml:space="preserve">People </w:t>
      </w:r>
      <w:r>
        <w:t xml:space="preserve">in </w:t>
      </w:r>
      <w:r>
        <w:rPr>
          <w:spacing w:val="-6"/>
        </w:rPr>
        <w:t xml:space="preserve">Wittgenstein’s </w:t>
      </w:r>
      <w:r>
        <w:rPr>
          <w:spacing w:val="-4"/>
        </w:rPr>
        <w:t>inner circ</w:t>
      </w:r>
      <w:r>
        <w:rPr>
          <w:spacing w:val="-4"/>
        </w:rPr>
        <w:t xml:space="preserve">le didn’t question </w:t>
      </w:r>
      <w:r>
        <w:rPr>
          <w:spacing w:val="-3"/>
        </w:rPr>
        <w:t xml:space="preserve">the </w:t>
      </w:r>
      <w:r>
        <w:rPr>
          <w:spacing w:val="-4"/>
        </w:rPr>
        <w:t xml:space="preserve">Master </w:t>
      </w:r>
      <w:r>
        <w:t xml:space="preserve">or </w:t>
      </w:r>
      <w:r>
        <w:rPr>
          <w:spacing w:val="-3"/>
        </w:rPr>
        <w:t xml:space="preserve">ask him </w:t>
      </w:r>
      <w:r>
        <w:t xml:space="preserve">to </w:t>
      </w:r>
      <w:r>
        <w:rPr>
          <w:spacing w:val="-4"/>
        </w:rPr>
        <w:t xml:space="preserve">clarify </w:t>
      </w:r>
      <w:r>
        <w:rPr>
          <w:spacing w:val="-3"/>
        </w:rPr>
        <w:t xml:space="preserve">what </w:t>
      </w:r>
      <w:r>
        <w:t xml:space="preserve">he </w:t>
      </w:r>
      <w:r>
        <w:rPr>
          <w:spacing w:val="-3"/>
        </w:rPr>
        <w:t xml:space="preserve">was </w:t>
      </w:r>
      <w:r>
        <w:rPr>
          <w:spacing w:val="-4"/>
        </w:rPr>
        <w:t xml:space="preserve">saying. Contemporary </w:t>
      </w:r>
      <w:r>
        <w:rPr>
          <w:spacing w:val="-5"/>
        </w:rPr>
        <w:t xml:space="preserve">Wittgensteinians </w:t>
      </w:r>
      <w:r>
        <w:rPr>
          <w:spacing w:val="-4"/>
        </w:rPr>
        <w:t xml:space="preserve">become </w:t>
      </w:r>
      <w:r>
        <w:rPr>
          <w:spacing w:val="-3"/>
        </w:rPr>
        <w:t xml:space="preserve">very </w:t>
      </w:r>
      <w:r>
        <w:rPr>
          <w:spacing w:val="-4"/>
        </w:rPr>
        <w:t xml:space="preserve">uneasy around people </w:t>
      </w:r>
      <w:r>
        <w:rPr>
          <w:spacing w:val="-3"/>
        </w:rPr>
        <w:t xml:space="preserve">who ask for </w:t>
      </w:r>
      <w:r>
        <w:rPr>
          <w:spacing w:val="-4"/>
        </w:rPr>
        <w:t xml:space="preserve">clarification. </w:t>
      </w:r>
      <w:r>
        <w:rPr>
          <w:spacing w:val="-3"/>
        </w:rPr>
        <w:t xml:space="preserve">I’ve </w:t>
      </w:r>
      <w:r>
        <w:rPr>
          <w:spacing w:val="-4"/>
        </w:rPr>
        <w:t xml:space="preserve">noticed </w:t>
      </w:r>
      <w:r>
        <w:rPr>
          <w:spacing w:val="-3"/>
        </w:rPr>
        <w:t xml:space="preserve">that </w:t>
      </w:r>
      <w:r>
        <w:rPr>
          <w:spacing w:val="-4"/>
        </w:rPr>
        <w:t xml:space="preserve">every competent student </w:t>
      </w:r>
      <w:r>
        <w:rPr>
          <w:spacing w:val="-3"/>
        </w:rPr>
        <w:t xml:space="preserve">that I’ve had was left cold </w:t>
      </w:r>
      <w:r>
        <w:t xml:space="preserve">by </w:t>
      </w:r>
      <w:r>
        <w:rPr>
          <w:spacing w:val="-6"/>
        </w:rPr>
        <w:t xml:space="preserve">Wittgenstein’s </w:t>
      </w:r>
      <w:r>
        <w:rPr>
          <w:spacing w:val="-4"/>
        </w:rPr>
        <w:t xml:space="preserve">work. </w:t>
      </w:r>
      <w:r>
        <w:rPr>
          <w:spacing w:val="-3"/>
        </w:rPr>
        <w:t xml:space="preserve">I've also </w:t>
      </w:r>
      <w:r>
        <w:rPr>
          <w:spacing w:val="-4"/>
        </w:rPr>
        <w:t xml:space="preserve">noticed </w:t>
      </w:r>
      <w:r>
        <w:rPr>
          <w:spacing w:val="-3"/>
        </w:rPr>
        <w:t xml:space="preserve">that when </w:t>
      </w:r>
      <w:r>
        <w:rPr>
          <w:spacing w:val="-4"/>
        </w:rPr>
        <w:t xml:space="preserve">asked </w:t>
      </w:r>
      <w:r>
        <w:t xml:space="preserve">to </w:t>
      </w:r>
      <w:r>
        <w:rPr>
          <w:spacing w:val="-4"/>
        </w:rPr>
        <w:t xml:space="preserve">discuss anything </w:t>
      </w:r>
      <w:r>
        <w:rPr>
          <w:spacing w:val="-3"/>
        </w:rPr>
        <w:t xml:space="preserve">that was </w:t>
      </w:r>
      <w:r>
        <w:rPr>
          <w:spacing w:val="-4"/>
        </w:rPr>
        <w:t xml:space="preserve">written </w:t>
      </w:r>
      <w:r>
        <w:rPr>
          <w:spacing w:val="-6"/>
        </w:rPr>
        <w:t xml:space="preserve">clearly, </w:t>
      </w:r>
      <w:r>
        <w:rPr>
          <w:spacing w:val="-4"/>
        </w:rPr>
        <w:t xml:space="preserve">these students </w:t>
      </w:r>
      <w:r>
        <w:t xml:space="preserve">of </w:t>
      </w:r>
      <w:r>
        <w:rPr>
          <w:spacing w:val="-3"/>
        </w:rPr>
        <w:t xml:space="preserve">mine </w:t>
      </w:r>
      <w:r>
        <w:rPr>
          <w:spacing w:val="-4"/>
        </w:rPr>
        <w:t xml:space="preserve">reacted </w:t>
      </w:r>
      <w:r>
        <w:rPr>
          <w:spacing w:val="-3"/>
        </w:rPr>
        <w:t xml:space="preserve">with </w:t>
      </w:r>
      <w:r>
        <w:rPr>
          <w:spacing w:val="-4"/>
        </w:rPr>
        <w:t xml:space="preserve">blank incomprehension, followed </w:t>
      </w:r>
      <w:r>
        <w:t xml:space="preserve">by </w:t>
      </w:r>
      <w:r>
        <w:rPr>
          <w:spacing w:val="-4"/>
        </w:rPr>
        <w:t>acute</w:t>
      </w:r>
      <w:r>
        <w:rPr>
          <w:spacing w:val="-38"/>
        </w:rPr>
        <w:t xml:space="preserve"> </w:t>
      </w:r>
      <w:r>
        <w:rPr>
          <w:spacing w:val="-4"/>
        </w:rPr>
        <w:t>embarrassment.</w:t>
      </w:r>
    </w:p>
    <w:p w:rsidR="000D32F5" w:rsidRDefault="003015BB">
      <w:pPr>
        <w:pStyle w:val="BodyText"/>
        <w:spacing w:before="5" w:line="249" w:lineRule="auto"/>
        <w:ind w:right="263" w:firstLine="288"/>
      </w:pPr>
      <w:r>
        <w:rPr>
          <w:spacing w:val="-5"/>
        </w:rPr>
        <w:t xml:space="preserve">Wittgenstein </w:t>
      </w:r>
      <w:r>
        <w:rPr>
          <w:spacing w:val="-4"/>
        </w:rPr>
        <w:t xml:space="preserve">never completed anything. </w:t>
      </w:r>
      <w:r>
        <w:rPr>
          <w:spacing w:val="-3"/>
        </w:rPr>
        <w:t xml:space="preserve">The </w:t>
      </w:r>
      <w:r>
        <w:rPr>
          <w:i/>
          <w:spacing w:val="-5"/>
        </w:rPr>
        <w:t xml:space="preserve">Tractatus </w:t>
      </w:r>
      <w:r>
        <w:t xml:space="preserve">is </w:t>
      </w:r>
      <w:r>
        <w:rPr>
          <w:spacing w:val="-3"/>
        </w:rPr>
        <w:t xml:space="preserve">not </w:t>
      </w:r>
      <w:r>
        <w:t xml:space="preserve">in </w:t>
      </w:r>
      <w:r>
        <w:rPr>
          <w:spacing w:val="-3"/>
        </w:rPr>
        <w:t xml:space="preserve">any </w:t>
      </w:r>
      <w:r>
        <w:rPr>
          <w:spacing w:val="-4"/>
        </w:rPr>
        <w:t xml:space="preserve">significant sense </w:t>
      </w:r>
      <w:r>
        <w:t xml:space="preserve">a </w:t>
      </w:r>
      <w:r>
        <w:rPr>
          <w:spacing w:val="-4"/>
        </w:rPr>
        <w:t xml:space="preserve">complete work. </w:t>
      </w:r>
      <w:r>
        <w:rPr>
          <w:spacing w:val="-7"/>
        </w:rPr>
        <w:t xml:space="preserve">It’s </w:t>
      </w:r>
      <w:r>
        <w:rPr>
          <w:spacing w:val="-3"/>
        </w:rPr>
        <w:t xml:space="preserve">not </w:t>
      </w:r>
      <w:r>
        <w:rPr>
          <w:spacing w:val="-4"/>
        </w:rPr>
        <w:t xml:space="preserve">really </w:t>
      </w:r>
      <w:r>
        <w:t xml:space="preserve">a </w:t>
      </w:r>
      <w:r>
        <w:rPr>
          <w:i/>
          <w:spacing w:val="-3"/>
        </w:rPr>
        <w:t xml:space="preserve">work </w:t>
      </w:r>
      <w:r>
        <w:t xml:space="preserve">at </w:t>
      </w:r>
      <w:r>
        <w:rPr>
          <w:spacing w:val="-3"/>
        </w:rPr>
        <w:t xml:space="preserve">all. </w:t>
      </w:r>
      <w:r>
        <w:t xml:space="preserve">It </w:t>
      </w:r>
      <w:r>
        <w:rPr>
          <w:spacing w:val="-4"/>
        </w:rPr>
        <w:t xml:space="preserve">consists </w:t>
      </w:r>
      <w:r>
        <w:t xml:space="preserve">of </w:t>
      </w:r>
      <w:r>
        <w:rPr>
          <w:spacing w:val="-4"/>
        </w:rPr>
        <w:t xml:space="preserve">loosely connected remarks, </w:t>
      </w:r>
      <w:r>
        <w:t xml:space="preserve">on </w:t>
      </w:r>
      <w:r>
        <w:rPr>
          <w:spacing w:val="-4"/>
        </w:rPr>
        <w:t xml:space="preserve">which </w:t>
      </w:r>
      <w:r>
        <w:rPr>
          <w:spacing w:val="-6"/>
        </w:rPr>
        <w:t xml:space="preserve">Wittgenstein’s </w:t>
      </w:r>
      <w:r>
        <w:rPr>
          <w:spacing w:val="-4"/>
        </w:rPr>
        <w:t xml:space="preserve">bogus numbering-system imposes </w:t>
      </w:r>
      <w:r>
        <w:t xml:space="preserve">an </w:t>
      </w:r>
      <w:r>
        <w:rPr>
          <w:spacing w:val="-4"/>
        </w:rPr>
        <w:t xml:space="preserve">appearance </w:t>
      </w:r>
      <w:r>
        <w:t xml:space="preserve">of </w:t>
      </w:r>
      <w:r>
        <w:rPr>
          <w:spacing w:val="-6"/>
        </w:rPr>
        <w:t xml:space="preserve">unity. </w:t>
      </w:r>
      <w:r>
        <w:rPr>
          <w:spacing w:val="-7"/>
        </w:rPr>
        <w:t xml:space="preserve">Taken </w:t>
      </w:r>
      <w:r>
        <w:rPr>
          <w:spacing w:val="-4"/>
        </w:rPr>
        <w:t xml:space="preserve">individual, those remarks, </w:t>
      </w:r>
      <w:r>
        <w:rPr>
          <w:spacing w:val="-3"/>
        </w:rPr>
        <w:t xml:space="preserve">when </w:t>
      </w:r>
      <w:r>
        <w:rPr>
          <w:spacing w:val="-4"/>
        </w:rPr>
        <w:t xml:space="preserve">intelligible, </w:t>
      </w:r>
      <w:r>
        <w:rPr>
          <w:spacing w:val="-3"/>
        </w:rPr>
        <w:t xml:space="preserve">are </w:t>
      </w:r>
      <w:r>
        <w:rPr>
          <w:spacing w:val="-4"/>
        </w:rPr>
        <w:t xml:space="preserve">false </w:t>
      </w:r>
      <w:r>
        <w:t xml:space="preserve">or </w:t>
      </w:r>
      <w:r>
        <w:rPr>
          <w:spacing w:val="-4"/>
        </w:rPr>
        <w:t>trit</w:t>
      </w:r>
      <w:r>
        <w:rPr>
          <w:spacing w:val="-4"/>
        </w:rPr>
        <w:t xml:space="preserve">e. </w:t>
      </w:r>
      <w:r>
        <w:rPr>
          <w:spacing w:val="-3"/>
        </w:rPr>
        <w:t xml:space="preserve">The only </w:t>
      </w:r>
      <w:r>
        <w:rPr>
          <w:spacing w:val="-4"/>
        </w:rPr>
        <w:t xml:space="preserve">authors whose </w:t>
      </w:r>
      <w:r>
        <w:rPr>
          <w:spacing w:val="-3"/>
        </w:rPr>
        <w:t xml:space="preserve">work </w:t>
      </w:r>
      <w:r>
        <w:t xml:space="preserve">he </w:t>
      </w:r>
      <w:r>
        <w:rPr>
          <w:spacing w:val="-4"/>
        </w:rPr>
        <w:t xml:space="preserve">engages </w:t>
      </w:r>
      <w:r>
        <w:rPr>
          <w:spacing w:val="-3"/>
        </w:rPr>
        <w:t xml:space="preserve">are </w:t>
      </w:r>
      <w:r>
        <w:rPr>
          <w:spacing w:val="-4"/>
        </w:rPr>
        <w:t xml:space="preserve">those </w:t>
      </w:r>
      <w:r>
        <w:rPr>
          <w:spacing w:val="-3"/>
        </w:rPr>
        <w:t xml:space="preserve">whom </w:t>
      </w:r>
      <w:r>
        <w:t xml:space="preserve">he </w:t>
      </w:r>
      <w:r>
        <w:rPr>
          <w:spacing w:val="-4"/>
        </w:rPr>
        <w:t xml:space="preserve">personally knew; </w:t>
      </w:r>
      <w:r>
        <w:rPr>
          <w:spacing w:val="-3"/>
        </w:rPr>
        <w:t xml:space="preserve">and </w:t>
      </w:r>
      <w:r>
        <w:t xml:space="preserve">he </w:t>
      </w:r>
      <w:r>
        <w:rPr>
          <w:spacing w:val="-4"/>
        </w:rPr>
        <w:t xml:space="preserve">engages their </w:t>
      </w:r>
      <w:r>
        <w:rPr>
          <w:spacing w:val="-3"/>
        </w:rPr>
        <w:t xml:space="preserve">work only </w:t>
      </w:r>
      <w:r>
        <w:t xml:space="preserve">in a </w:t>
      </w:r>
      <w:r>
        <w:rPr>
          <w:spacing w:val="-4"/>
        </w:rPr>
        <w:t xml:space="preserve">cursory fashion. </w:t>
      </w:r>
      <w:r>
        <w:t xml:space="preserve">In </w:t>
      </w:r>
      <w:r>
        <w:rPr>
          <w:spacing w:val="-3"/>
        </w:rPr>
        <w:t xml:space="preserve">his </w:t>
      </w:r>
      <w:r>
        <w:rPr>
          <w:spacing w:val="-4"/>
        </w:rPr>
        <w:t xml:space="preserve">writings, </w:t>
      </w:r>
      <w:r>
        <w:rPr>
          <w:spacing w:val="-5"/>
        </w:rPr>
        <w:t xml:space="preserve">Wittgenstein </w:t>
      </w:r>
      <w:r>
        <w:rPr>
          <w:spacing w:val="-4"/>
        </w:rPr>
        <w:t xml:space="preserve">repeatedly exhorts </w:t>
      </w:r>
      <w:r>
        <w:rPr>
          <w:spacing w:val="-3"/>
        </w:rPr>
        <w:t xml:space="preserve">his </w:t>
      </w:r>
      <w:r>
        <w:rPr>
          <w:spacing w:val="-4"/>
        </w:rPr>
        <w:t xml:space="preserve">readers </w:t>
      </w:r>
      <w:r>
        <w:rPr>
          <w:spacing w:val="-3"/>
        </w:rPr>
        <w:t xml:space="preserve">not </w:t>
      </w:r>
      <w:r>
        <w:t xml:space="preserve">to do </w:t>
      </w:r>
      <w:r>
        <w:rPr>
          <w:spacing w:val="-5"/>
        </w:rPr>
        <w:t xml:space="preserve">philosophy. </w:t>
      </w:r>
      <w:r>
        <w:t xml:space="preserve">He </w:t>
      </w:r>
      <w:r>
        <w:rPr>
          <w:spacing w:val="-4"/>
        </w:rPr>
        <w:t xml:space="preserve">explicitly </w:t>
      </w:r>
      <w:r>
        <w:rPr>
          <w:spacing w:val="-3"/>
        </w:rPr>
        <w:t xml:space="preserve">says that his </w:t>
      </w:r>
      <w:r>
        <w:rPr>
          <w:spacing w:val="-4"/>
        </w:rPr>
        <w:t xml:space="preserve">works should </w:t>
      </w:r>
      <w:r>
        <w:t>be</w:t>
      </w:r>
      <w:r>
        <w:t xml:space="preserve"> </w:t>
      </w:r>
      <w:r>
        <w:rPr>
          <w:spacing w:val="-3"/>
        </w:rPr>
        <w:t xml:space="preserve">the last </w:t>
      </w:r>
      <w:r>
        <w:rPr>
          <w:spacing w:val="-4"/>
        </w:rPr>
        <w:t xml:space="preserve">philosophical works </w:t>
      </w:r>
      <w:r>
        <w:rPr>
          <w:spacing w:val="-3"/>
        </w:rPr>
        <w:t xml:space="preserve">ever </w:t>
      </w:r>
      <w:r>
        <w:rPr>
          <w:spacing w:val="-4"/>
        </w:rPr>
        <w:t xml:space="preserve">written. </w:t>
      </w:r>
      <w:r>
        <w:t xml:space="preserve">He </w:t>
      </w:r>
      <w:r>
        <w:rPr>
          <w:spacing w:val="-4"/>
        </w:rPr>
        <w:t xml:space="preserve">discouraged would-be philosophers </w:t>
      </w:r>
      <w:r>
        <w:rPr>
          <w:spacing w:val="-3"/>
        </w:rPr>
        <w:t xml:space="preserve">from </w:t>
      </w:r>
      <w:r>
        <w:rPr>
          <w:spacing w:val="-4"/>
        </w:rPr>
        <w:t xml:space="preserve">going </w:t>
      </w:r>
      <w:r>
        <w:rPr>
          <w:spacing w:val="-3"/>
        </w:rPr>
        <w:t xml:space="preserve">into </w:t>
      </w:r>
      <w:r>
        <w:rPr>
          <w:spacing w:val="-5"/>
        </w:rPr>
        <w:t>philosophy.</w:t>
      </w:r>
    </w:p>
    <w:p w:rsidR="000D32F5" w:rsidRDefault="003015BB">
      <w:pPr>
        <w:pStyle w:val="BodyText"/>
        <w:spacing w:before="8" w:line="249" w:lineRule="auto"/>
        <w:ind w:right="333" w:firstLine="288"/>
      </w:pPr>
      <w:r>
        <w:rPr>
          <w:spacing w:val="-5"/>
        </w:rPr>
        <w:t xml:space="preserve">Wittgenstein </w:t>
      </w:r>
      <w:r>
        <w:rPr>
          <w:spacing w:val="-4"/>
        </w:rPr>
        <w:t xml:space="preserve">admitted </w:t>
      </w:r>
      <w:r>
        <w:rPr>
          <w:spacing w:val="-3"/>
        </w:rPr>
        <w:t xml:space="preserve">that </w:t>
      </w:r>
      <w:r>
        <w:t xml:space="preserve">he </w:t>
      </w:r>
      <w:r>
        <w:rPr>
          <w:spacing w:val="-4"/>
        </w:rPr>
        <w:t xml:space="preserve">rarely </w:t>
      </w:r>
      <w:r>
        <w:rPr>
          <w:spacing w:val="-3"/>
        </w:rPr>
        <w:t xml:space="preserve">read the work </w:t>
      </w:r>
      <w:r>
        <w:t xml:space="preserve">of </w:t>
      </w:r>
      <w:r>
        <w:rPr>
          <w:spacing w:val="-4"/>
        </w:rPr>
        <w:t xml:space="preserve">other philosophers. </w:t>
      </w:r>
      <w:r>
        <w:t xml:space="preserve">In </w:t>
      </w:r>
      <w:r>
        <w:rPr>
          <w:spacing w:val="-3"/>
        </w:rPr>
        <w:t xml:space="preserve">his own </w:t>
      </w:r>
      <w:r>
        <w:rPr>
          <w:spacing w:val="-4"/>
        </w:rPr>
        <w:t xml:space="preserve">writing, </w:t>
      </w:r>
      <w:r>
        <w:t xml:space="preserve">he </w:t>
      </w:r>
      <w:r>
        <w:rPr>
          <w:spacing w:val="-4"/>
        </w:rPr>
        <w:t xml:space="preserve">never develops ideas, </w:t>
      </w:r>
      <w:r>
        <w:t xml:space="preserve">at </w:t>
      </w:r>
      <w:r>
        <w:rPr>
          <w:spacing w:val="-4"/>
        </w:rPr>
        <w:t xml:space="preserve">least </w:t>
      </w:r>
      <w:r>
        <w:rPr>
          <w:spacing w:val="-3"/>
        </w:rPr>
        <w:t xml:space="preserve">not </w:t>
      </w:r>
      <w:r>
        <w:t xml:space="preserve">in a </w:t>
      </w:r>
      <w:r>
        <w:rPr>
          <w:spacing w:val="-4"/>
        </w:rPr>
        <w:t xml:space="preserve">clear </w:t>
      </w:r>
      <w:r>
        <w:t xml:space="preserve">or </w:t>
      </w:r>
      <w:r>
        <w:rPr>
          <w:spacing w:val="-4"/>
        </w:rPr>
        <w:t xml:space="preserve">systematic fashion. </w:t>
      </w:r>
      <w:r>
        <w:t xml:space="preserve">It is </w:t>
      </w:r>
      <w:r>
        <w:rPr>
          <w:spacing w:val="-3"/>
        </w:rPr>
        <w:t xml:space="preserve">left </w:t>
      </w:r>
      <w:r>
        <w:t xml:space="preserve">to </w:t>
      </w:r>
      <w:r>
        <w:rPr>
          <w:spacing w:val="-3"/>
        </w:rPr>
        <w:t xml:space="preserve">the </w:t>
      </w:r>
      <w:r>
        <w:rPr>
          <w:spacing w:val="-4"/>
        </w:rPr>
        <w:t xml:space="preserve">reader </w:t>
      </w:r>
      <w:r>
        <w:t xml:space="preserve">to do </w:t>
      </w:r>
      <w:r>
        <w:rPr>
          <w:spacing w:val="-6"/>
        </w:rPr>
        <w:t xml:space="preserve">Wittgenstein’s </w:t>
      </w:r>
      <w:r>
        <w:rPr>
          <w:spacing w:val="-3"/>
        </w:rPr>
        <w:t xml:space="preserve">work for </w:t>
      </w:r>
      <w:r>
        <w:rPr>
          <w:spacing w:val="-4"/>
        </w:rPr>
        <w:t xml:space="preserve">him---to interpret </w:t>
      </w:r>
      <w:r>
        <w:rPr>
          <w:spacing w:val="-6"/>
        </w:rPr>
        <w:t xml:space="preserve">Wittgenstein’s </w:t>
      </w:r>
      <w:r>
        <w:rPr>
          <w:spacing w:val="-4"/>
        </w:rPr>
        <w:t xml:space="preserve">unintelligible remarks </w:t>
      </w:r>
      <w:r>
        <w:t xml:space="preserve">in </w:t>
      </w:r>
      <w:r>
        <w:rPr>
          <w:spacing w:val="-3"/>
        </w:rPr>
        <w:t xml:space="preserve">such </w:t>
      </w:r>
      <w:r>
        <w:t xml:space="preserve">a </w:t>
      </w:r>
      <w:r>
        <w:rPr>
          <w:spacing w:val="-3"/>
        </w:rPr>
        <w:t xml:space="preserve">way that they </w:t>
      </w:r>
      <w:r>
        <w:rPr>
          <w:spacing w:val="-4"/>
        </w:rPr>
        <w:t xml:space="preserve">express defensible contentions </w:t>
      </w:r>
      <w:r>
        <w:rPr>
          <w:spacing w:val="-3"/>
        </w:rPr>
        <w:t xml:space="preserve">and, </w:t>
      </w:r>
      <w:r>
        <w:t xml:space="preserve">at </w:t>
      </w:r>
      <w:r>
        <w:rPr>
          <w:spacing w:val="-3"/>
        </w:rPr>
        <w:t xml:space="preserve">that </w:t>
      </w:r>
      <w:r>
        <w:rPr>
          <w:spacing w:val="-4"/>
        </w:rPr>
        <w:t xml:space="preserve">point, </w:t>
      </w:r>
      <w:r>
        <w:t xml:space="preserve">to </w:t>
      </w:r>
      <w:r>
        <w:rPr>
          <w:spacing w:val="-4"/>
        </w:rPr>
        <w:t xml:space="preserve">provide arguments </w:t>
      </w:r>
      <w:r>
        <w:rPr>
          <w:spacing w:val="-3"/>
        </w:rPr>
        <w:t xml:space="preserve">for </w:t>
      </w:r>
      <w:r>
        <w:rPr>
          <w:spacing w:val="-4"/>
        </w:rPr>
        <w:t>those contentio</w:t>
      </w:r>
      <w:r>
        <w:rPr>
          <w:spacing w:val="-4"/>
        </w:rPr>
        <w:t>ns.</w:t>
      </w:r>
    </w:p>
    <w:p w:rsidR="000D32F5" w:rsidRDefault="003015BB">
      <w:pPr>
        <w:pStyle w:val="BodyText"/>
        <w:spacing w:before="4" w:line="249" w:lineRule="auto"/>
        <w:ind w:right="341" w:firstLine="288"/>
      </w:pPr>
      <w:r>
        <w:rPr>
          <w:spacing w:val="-5"/>
        </w:rPr>
        <w:t xml:space="preserve">Wittgenstein </w:t>
      </w:r>
      <w:r>
        <w:rPr>
          <w:spacing w:val="-4"/>
        </w:rPr>
        <w:t xml:space="preserve">projected </w:t>
      </w:r>
      <w:r>
        <w:t xml:space="preserve">an </w:t>
      </w:r>
      <w:r>
        <w:rPr>
          <w:spacing w:val="-3"/>
        </w:rPr>
        <w:t xml:space="preserve">air </w:t>
      </w:r>
      <w:r>
        <w:t xml:space="preserve">of </w:t>
      </w:r>
      <w:r>
        <w:rPr>
          <w:spacing w:val="-4"/>
        </w:rPr>
        <w:t xml:space="preserve">“unremitting integrity”, </w:t>
      </w:r>
      <w:r>
        <w:t xml:space="preserve">as </w:t>
      </w:r>
      <w:r>
        <w:rPr>
          <w:spacing w:val="-3"/>
        </w:rPr>
        <w:t xml:space="preserve">one </w:t>
      </w:r>
      <w:r>
        <w:rPr>
          <w:spacing w:val="-4"/>
        </w:rPr>
        <w:t xml:space="preserve">author </w:t>
      </w:r>
      <w:r>
        <w:rPr>
          <w:spacing w:val="-3"/>
        </w:rPr>
        <w:t xml:space="preserve">(not </w:t>
      </w:r>
      <w:r>
        <w:t xml:space="preserve">a </w:t>
      </w:r>
      <w:r>
        <w:rPr>
          <w:spacing w:val="-4"/>
        </w:rPr>
        <w:t xml:space="preserve">personal acquaintance </w:t>
      </w:r>
      <w:r>
        <w:t xml:space="preserve">of </w:t>
      </w:r>
      <w:r>
        <w:rPr>
          <w:spacing w:val="-3"/>
        </w:rPr>
        <w:t xml:space="preserve">his) put it. But </w:t>
      </w:r>
      <w:r>
        <w:t xml:space="preserve">it </w:t>
      </w:r>
      <w:r>
        <w:rPr>
          <w:spacing w:val="-4"/>
        </w:rPr>
        <w:t xml:space="preserve">isn’t clear wherein </w:t>
      </w:r>
      <w:r>
        <w:rPr>
          <w:spacing w:val="-3"/>
        </w:rPr>
        <w:t xml:space="preserve">his </w:t>
      </w:r>
      <w:r>
        <w:rPr>
          <w:spacing w:val="-4"/>
        </w:rPr>
        <w:t xml:space="preserve">integrity </w:t>
      </w:r>
      <w:r>
        <w:rPr>
          <w:spacing w:val="-7"/>
        </w:rPr>
        <w:t xml:space="preserve">lay. </w:t>
      </w:r>
      <w:r>
        <w:rPr>
          <w:spacing w:val="-3"/>
        </w:rPr>
        <w:t xml:space="preserve">His work </w:t>
      </w:r>
      <w:r>
        <w:rPr>
          <w:spacing w:val="-4"/>
        </w:rPr>
        <w:t xml:space="preserve">consists </w:t>
      </w:r>
      <w:r>
        <w:t xml:space="preserve">of </w:t>
      </w:r>
      <w:r>
        <w:rPr>
          <w:spacing w:val="-4"/>
        </w:rPr>
        <w:t xml:space="preserve">unsubstantiated statements </w:t>
      </w:r>
      <w:r>
        <w:t xml:space="preserve">to </w:t>
      </w:r>
      <w:r>
        <w:rPr>
          <w:spacing w:val="-3"/>
        </w:rPr>
        <w:t xml:space="preserve">the </w:t>
      </w:r>
      <w:r>
        <w:rPr>
          <w:spacing w:val="-4"/>
        </w:rPr>
        <w:t xml:space="preserve">effect </w:t>
      </w:r>
      <w:r>
        <w:rPr>
          <w:spacing w:val="-3"/>
        </w:rPr>
        <w:t xml:space="preserve">that </w:t>
      </w:r>
      <w:r>
        <w:rPr>
          <w:spacing w:val="-4"/>
        </w:rPr>
        <w:t>nothing means anything</w:t>
      </w:r>
      <w:r>
        <w:rPr>
          <w:spacing w:val="-4"/>
        </w:rPr>
        <w:t xml:space="preserve">; </w:t>
      </w:r>
      <w:r>
        <w:t xml:space="preserve">he </w:t>
      </w:r>
      <w:r>
        <w:rPr>
          <w:spacing w:val="-3"/>
        </w:rPr>
        <w:t xml:space="preserve">was </w:t>
      </w:r>
      <w:r>
        <w:rPr>
          <w:spacing w:val="-4"/>
        </w:rPr>
        <w:t xml:space="preserve">physically abusive </w:t>
      </w:r>
      <w:r>
        <w:t xml:space="preserve">to </w:t>
      </w:r>
      <w:r>
        <w:rPr>
          <w:spacing w:val="-3"/>
        </w:rPr>
        <w:t xml:space="preserve">his </w:t>
      </w:r>
      <w:r>
        <w:rPr>
          <w:spacing w:val="-4"/>
        </w:rPr>
        <w:t xml:space="preserve">students </w:t>
      </w:r>
      <w:r>
        <w:rPr>
          <w:spacing w:val="-3"/>
        </w:rPr>
        <w:t xml:space="preserve">and, </w:t>
      </w:r>
      <w:r>
        <w:t xml:space="preserve">on </w:t>
      </w:r>
      <w:r>
        <w:rPr>
          <w:spacing w:val="-3"/>
        </w:rPr>
        <w:t xml:space="preserve">one </w:t>
      </w:r>
      <w:r>
        <w:rPr>
          <w:spacing w:val="-4"/>
        </w:rPr>
        <w:t xml:space="preserve">occasion, </w:t>
      </w:r>
      <w:r>
        <w:t xml:space="preserve">to </w:t>
      </w:r>
      <w:r>
        <w:rPr>
          <w:spacing w:val="-3"/>
        </w:rPr>
        <w:t xml:space="preserve">Karl </w:t>
      </w:r>
      <w:r>
        <w:rPr>
          <w:spacing w:val="-5"/>
        </w:rPr>
        <w:t xml:space="preserve">Popper, </w:t>
      </w:r>
      <w:r>
        <w:t xml:space="preserve">a </w:t>
      </w:r>
      <w:r>
        <w:rPr>
          <w:spacing w:val="-3"/>
        </w:rPr>
        <w:t xml:space="preserve">very </w:t>
      </w:r>
      <w:r>
        <w:rPr>
          <w:spacing w:val="-4"/>
        </w:rPr>
        <w:t xml:space="preserve">capable contemporary philosopher </w:t>
      </w:r>
      <w:r>
        <w:rPr>
          <w:spacing w:val="-3"/>
        </w:rPr>
        <w:t xml:space="preserve">with whom </w:t>
      </w:r>
      <w:r>
        <w:t xml:space="preserve">he </w:t>
      </w:r>
      <w:r>
        <w:rPr>
          <w:spacing w:val="-3"/>
        </w:rPr>
        <w:t xml:space="preserve">was </w:t>
      </w:r>
      <w:r>
        <w:rPr>
          <w:spacing w:val="-4"/>
        </w:rPr>
        <w:t xml:space="preserve">having </w:t>
      </w:r>
      <w:r>
        <w:t xml:space="preserve">a </w:t>
      </w:r>
      <w:r>
        <w:rPr>
          <w:spacing w:val="-4"/>
        </w:rPr>
        <w:t xml:space="preserve">conversation </w:t>
      </w:r>
      <w:r>
        <w:t xml:space="preserve">in </w:t>
      </w:r>
      <w:r>
        <w:rPr>
          <w:spacing w:val="-4"/>
        </w:rPr>
        <w:t xml:space="preserve">which Popper identified fallacies </w:t>
      </w:r>
      <w:r>
        <w:t xml:space="preserve">in </w:t>
      </w:r>
      <w:r>
        <w:rPr>
          <w:spacing w:val="-3"/>
        </w:rPr>
        <w:t xml:space="preserve">what </w:t>
      </w:r>
      <w:r>
        <w:rPr>
          <w:spacing w:val="-5"/>
        </w:rPr>
        <w:t xml:space="preserve">Wittgenstein </w:t>
      </w:r>
      <w:r>
        <w:rPr>
          <w:spacing w:val="-3"/>
        </w:rPr>
        <w:t xml:space="preserve">was </w:t>
      </w:r>
      <w:r>
        <w:rPr>
          <w:spacing w:val="-4"/>
        </w:rPr>
        <w:t xml:space="preserve">saying; although </w:t>
      </w:r>
      <w:r>
        <w:t xml:space="preserve">he </w:t>
      </w:r>
      <w:r>
        <w:rPr>
          <w:spacing w:val="-4"/>
        </w:rPr>
        <w:t xml:space="preserve">technically </w:t>
      </w:r>
      <w:r>
        <w:rPr>
          <w:spacing w:val="-3"/>
        </w:rPr>
        <w:t xml:space="preserve">did hold </w:t>
      </w:r>
      <w:r>
        <w:t xml:space="preserve">a </w:t>
      </w:r>
      <w:r>
        <w:rPr>
          <w:spacing w:val="-4"/>
        </w:rPr>
        <w:t xml:space="preserve">professorship </w:t>
      </w:r>
      <w:r>
        <w:t xml:space="preserve">at </w:t>
      </w:r>
      <w:r>
        <w:rPr>
          <w:spacing w:val="-4"/>
        </w:rPr>
        <w:t xml:space="preserve">Cambridge, </w:t>
      </w:r>
      <w:r>
        <w:t xml:space="preserve">he </w:t>
      </w:r>
      <w:r>
        <w:rPr>
          <w:spacing w:val="-3"/>
        </w:rPr>
        <w:t xml:space="preserve">had </w:t>
      </w:r>
      <w:r>
        <w:t xml:space="preserve">no </w:t>
      </w:r>
      <w:r>
        <w:rPr>
          <w:spacing w:val="-4"/>
        </w:rPr>
        <w:t xml:space="preserve">clearly defined responsibilities. </w:t>
      </w:r>
      <w:r>
        <w:rPr>
          <w:spacing w:val="-3"/>
        </w:rPr>
        <w:t xml:space="preserve">The </w:t>
      </w:r>
      <w:r>
        <w:rPr>
          <w:spacing w:val="-4"/>
        </w:rPr>
        <w:t xml:space="preserve">philosophers </w:t>
      </w:r>
      <w:r>
        <w:rPr>
          <w:spacing w:val="-3"/>
        </w:rPr>
        <w:t xml:space="preserve">who </w:t>
      </w:r>
      <w:r>
        <w:rPr>
          <w:spacing w:val="-4"/>
        </w:rPr>
        <w:t xml:space="preserve">matriculated under </w:t>
      </w:r>
      <w:r>
        <w:rPr>
          <w:spacing w:val="-3"/>
        </w:rPr>
        <w:t xml:space="preserve">him </w:t>
      </w:r>
      <w:r>
        <w:rPr>
          <w:spacing w:val="-4"/>
        </w:rPr>
        <w:t xml:space="preserve">continued </w:t>
      </w:r>
      <w:r>
        <w:t xml:space="preserve">to </w:t>
      </w:r>
      <w:r>
        <w:rPr>
          <w:spacing w:val="-3"/>
        </w:rPr>
        <w:t xml:space="preserve">toe his line </w:t>
      </w:r>
      <w:r>
        <w:rPr>
          <w:spacing w:val="-4"/>
        </w:rPr>
        <w:t xml:space="preserve">after </w:t>
      </w:r>
      <w:r>
        <w:rPr>
          <w:spacing w:val="-3"/>
        </w:rPr>
        <w:t xml:space="preserve">his </w:t>
      </w:r>
      <w:r>
        <w:rPr>
          <w:spacing w:val="-4"/>
        </w:rPr>
        <w:t xml:space="preserve">death, leading </w:t>
      </w:r>
      <w:r>
        <w:t xml:space="preserve">in </w:t>
      </w:r>
      <w:r>
        <w:rPr>
          <w:spacing w:val="-3"/>
        </w:rPr>
        <w:t xml:space="preserve">some </w:t>
      </w:r>
      <w:r>
        <w:rPr>
          <w:spacing w:val="-4"/>
        </w:rPr>
        <w:t xml:space="preserve">cases </w:t>
      </w:r>
      <w:r>
        <w:t xml:space="preserve">to </w:t>
      </w:r>
      <w:r>
        <w:rPr>
          <w:spacing w:val="-4"/>
        </w:rPr>
        <w:t>positively ludicrous assertions becoming orthodoxies (e.g., G</w:t>
      </w:r>
      <w:r>
        <w:rPr>
          <w:spacing w:val="-4"/>
        </w:rPr>
        <w:t xml:space="preserve">ilbert </w:t>
      </w:r>
      <w:r>
        <w:rPr>
          <w:spacing w:val="-7"/>
        </w:rPr>
        <w:t xml:space="preserve">Ryle’s </w:t>
      </w:r>
      <w:r>
        <w:rPr>
          <w:spacing w:val="-4"/>
        </w:rPr>
        <w:t xml:space="preserve">insistence </w:t>
      </w:r>
      <w:r>
        <w:rPr>
          <w:spacing w:val="-3"/>
        </w:rPr>
        <w:t xml:space="preserve">that </w:t>
      </w:r>
      <w:r>
        <w:rPr>
          <w:spacing w:val="-4"/>
        </w:rPr>
        <w:t xml:space="preserve">other people </w:t>
      </w:r>
      <w:r>
        <w:rPr>
          <w:spacing w:val="-3"/>
        </w:rPr>
        <w:t xml:space="preserve">are </w:t>
      </w:r>
      <w:r>
        <w:rPr>
          <w:spacing w:val="-4"/>
        </w:rPr>
        <w:t xml:space="preserve">better </w:t>
      </w:r>
      <w:r>
        <w:rPr>
          <w:spacing w:val="-3"/>
        </w:rPr>
        <w:t xml:space="preserve">than </w:t>
      </w:r>
      <w:r>
        <w:rPr>
          <w:spacing w:val="-4"/>
        </w:rPr>
        <w:t xml:space="preserve">oneself </w:t>
      </w:r>
      <w:r>
        <w:t xml:space="preserve">at </w:t>
      </w:r>
      <w:r>
        <w:rPr>
          <w:spacing w:val="-4"/>
        </w:rPr>
        <w:t xml:space="preserve">knowing </w:t>
      </w:r>
      <w:r>
        <w:rPr>
          <w:spacing w:val="-3"/>
        </w:rPr>
        <w:t xml:space="preserve">what one </w:t>
      </w:r>
      <w:r>
        <w:t xml:space="preserve">is </w:t>
      </w:r>
      <w:r>
        <w:rPr>
          <w:spacing w:val="-4"/>
        </w:rPr>
        <w:t>consciously thinking).</w:t>
      </w:r>
    </w:p>
    <w:p w:rsidR="000D32F5" w:rsidRDefault="003015BB">
      <w:pPr>
        <w:pStyle w:val="BodyText"/>
        <w:spacing w:before="10" w:line="249" w:lineRule="auto"/>
        <w:ind w:right="286" w:firstLine="288"/>
        <w:rPr>
          <w:b/>
          <w:i/>
        </w:rPr>
      </w:pPr>
      <w:r>
        <w:t xml:space="preserve">It is </w:t>
      </w:r>
      <w:r>
        <w:rPr>
          <w:spacing w:val="-4"/>
        </w:rPr>
        <w:t xml:space="preserve">often </w:t>
      </w:r>
      <w:r>
        <w:rPr>
          <w:spacing w:val="-3"/>
        </w:rPr>
        <w:t xml:space="preserve">said that </w:t>
      </w:r>
      <w:r>
        <w:rPr>
          <w:spacing w:val="-5"/>
        </w:rPr>
        <w:t xml:space="preserve">Wittgenstein </w:t>
      </w:r>
      <w:r>
        <w:rPr>
          <w:spacing w:val="-3"/>
        </w:rPr>
        <w:t xml:space="preserve">was </w:t>
      </w:r>
      <w:r>
        <w:t xml:space="preserve">a </w:t>
      </w:r>
      <w:r>
        <w:rPr>
          <w:spacing w:val="-4"/>
        </w:rPr>
        <w:t xml:space="preserve">“genius,” </w:t>
      </w:r>
      <w:r>
        <w:rPr>
          <w:spacing w:val="-3"/>
        </w:rPr>
        <w:t xml:space="preserve">but </w:t>
      </w:r>
      <w:r>
        <w:rPr>
          <w:spacing w:val="-4"/>
        </w:rPr>
        <w:t xml:space="preserve">those </w:t>
      </w:r>
      <w:r>
        <w:rPr>
          <w:spacing w:val="-3"/>
        </w:rPr>
        <w:t xml:space="preserve">who say this </w:t>
      </w:r>
      <w:r>
        <w:rPr>
          <w:spacing w:val="-4"/>
        </w:rPr>
        <w:t xml:space="preserve">never </w:t>
      </w:r>
      <w:r>
        <w:rPr>
          <w:spacing w:val="-3"/>
        </w:rPr>
        <w:t xml:space="preserve">cite any </w:t>
      </w:r>
      <w:r>
        <w:rPr>
          <w:spacing w:val="-4"/>
        </w:rPr>
        <w:t xml:space="preserve">actual instances </w:t>
      </w:r>
      <w:r>
        <w:t xml:space="preserve">of </w:t>
      </w:r>
      <w:r>
        <w:rPr>
          <w:spacing w:val="-3"/>
        </w:rPr>
        <w:t xml:space="preserve">his </w:t>
      </w:r>
      <w:r>
        <w:rPr>
          <w:spacing w:val="-4"/>
        </w:rPr>
        <w:t xml:space="preserve">genius; </w:t>
      </w:r>
      <w:r>
        <w:rPr>
          <w:spacing w:val="-3"/>
        </w:rPr>
        <w:t xml:space="preserve">and, </w:t>
      </w:r>
      <w:r>
        <w:rPr>
          <w:spacing w:val="-4"/>
        </w:rPr>
        <w:t xml:space="preserve">although </w:t>
      </w:r>
      <w:r>
        <w:rPr>
          <w:spacing w:val="-3"/>
        </w:rPr>
        <w:t xml:space="preserve">some </w:t>
      </w:r>
      <w:r>
        <w:rPr>
          <w:spacing w:val="-4"/>
        </w:rPr>
        <w:t>peo</w:t>
      </w:r>
      <w:r>
        <w:rPr>
          <w:spacing w:val="-4"/>
        </w:rPr>
        <w:t xml:space="preserve">ple </w:t>
      </w:r>
      <w:r>
        <w:t xml:space="preserve">of </w:t>
      </w:r>
      <w:r>
        <w:rPr>
          <w:spacing w:val="-4"/>
        </w:rPr>
        <w:t xml:space="preserve">great intelligence (e.g., Michael Dummett) </w:t>
      </w:r>
      <w:r>
        <w:rPr>
          <w:spacing w:val="-3"/>
        </w:rPr>
        <w:t xml:space="preserve">have said it, </w:t>
      </w:r>
      <w:r>
        <w:rPr>
          <w:spacing w:val="-4"/>
        </w:rPr>
        <w:t xml:space="preserve">their saying </w:t>
      </w:r>
      <w:r>
        <w:t xml:space="preserve">it is </w:t>
      </w:r>
      <w:r>
        <w:rPr>
          <w:spacing w:val="-4"/>
        </w:rPr>
        <w:t xml:space="preserve">almost always followed </w:t>
      </w:r>
      <w:r>
        <w:t xml:space="preserve">by an </w:t>
      </w:r>
      <w:r>
        <w:rPr>
          <w:spacing w:val="-4"/>
        </w:rPr>
        <w:t xml:space="preserve">argument, usually </w:t>
      </w:r>
      <w:r>
        <w:t xml:space="preserve">a </w:t>
      </w:r>
      <w:r>
        <w:rPr>
          <w:spacing w:val="-4"/>
        </w:rPr>
        <w:t xml:space="preserve">cogent </w:t>
      </w:r>
      <w:r>
        <w:rPr>
          <w:spacing w:val="-3"/>
        </w:rPr>
        <w:t xml:space="preserve">one, </w:t>
      </w:r>
      <w:r>
        <w:t xml:space="preserve">as to </w:t>
      </w:r>
      <w:r>
        <w:rPr>
          <w:spacing w:val="-3"/>
        </w:rPr>
        <w:t xml:space="preserve">why </w:t>
      </w:r>
      <w:r>
        <w:rPr>
          <w:spacing w:val="-6"/>
        </w:rPr>
        <w:t xml:space="preserve">Wittgenstein’s </w:t>
      </w:r>
      <w:r>
        <w:rPr>
          <w:spacing w:val="-4"/>
        </w:rPr>
        <w:t xml:space="preserve">views </w:t>
      </w:r>
      <w:r>
        <w:rPr>
          <w:spacing w:val="-3"/>
        </w:rPr>
        <w:t xml:space="preserve">are </w:t>
      </w:r>
      <w:r>
        <w:t>false.</w:t>
      </w:r>
      <w:bookmarkStart w:id="1203" w:name="_bookmark1202"/>
      <w:bookmarkEnd w:id="1203"/>
      <w:r>
        <w:rPr>
          <w:b/>
          <w:i/>
          <w:color w:val="0562C1"/>
          <w:position w:val="18"/>
          <w:u w:val="single" w:color="0562C1"/>
        </w:rPr>
        <w:t>[499]</w:t>
      </w:r>
    </w:p>
    <w:p w:rsidR="000D32F5" w:rsidRDefault="003015BB">
      <w:pPr>
        <w:pStyle w:val="BodyText"/>
        <w:spacing w:before="4"/>
        <w:ind w:left="387"/>
      </w:pPr>
      <w:r>
        <w:t>Wittgenstein’s professional success was based entirely on the air</w:t>
      </w:r>
      <w:r>
        <w:t xml:space="preserve"> of mystique that he cultivated.</w:t>
      </w:r>
    </w:p>
    <w:p w:rsidR="000D32F5" w:rsidRDefault="003015BB">
      <w:pPr>
        <w:pStyle w:val="BodyText"/>
        <w:spacing w:before="12"/>
      </w:pPr>
      <w:r>
        <w:t>His post-Tractarian work consisted entirely in his blocking off fruitful avenues of inquiry. He</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91"/>
      </w:pPr>
      <w:r>
        <w:rPr>
          <w:spacing w:val="-4"/>
        </w:rPr>
        <w:t xml:space="preserve">insisted, </w:t>
      </w:r>
      <w:r>
        <w:t xml:space="preserve">in </w:t>
      </w:r>
      <w:r>
        <w:rPr>
          <w:spacing w:val="-4"/>
        </w:rPr>
        <w:t xml:space="preserve">fact, </w:t>
      </w:r>
      <w:r>
        <w:rPr>
          <w:spacing w:val="-3"/>
        </w:rPr>
        <w:t xml:space="preserve">that any </w:t>
      </w:r>
      <w:r>
        <w:rPr>
          <w:spacing w:val="-4"/>
        </w:rPr>
        <w:t xml:space="preserve">attempt </w:t>
      </w:r>
      <w:r>
        <w:t xml:space="preserve">to </w:t>
      </w:r>
      <w:r>
        <w:rPr>
          <w:spacing w:val="-4"/>
        </w:rPr>
        <w:t xml:space="preserve">solve </w:t>
      </w:r>
      <w:r>
        <w:rPr>
          <w:spacing w:val="-3"/>
        </w:rPr>
        <w:t xml:space="preserve">any </w:t>
      </w:r>
      <w:r>
        <w:rPr>
          <w:spacing w:val="-4"/>
        </w:rPr>
        <w:t xml:space="preserve">philosophical problem </w:t>
      </w:r>
      <w:r>
        <w:rPr>
          <w:spacing w:val="-3"/>
        </w:rPr>
        <w:t xml:space="preserve">was </w:t>
      </w:r>
      <w:r>
        <w:rPr>
          <w:i/>
          <w:spacing w:val="-3"/>
        </w:rPr>
        <w:t xml:space="preserve">ipso </w:t>
      </w:r>
      <w:r>
        <w:rPr>
          <w:i/>
          <w:spacing w:val="-4"/>
        </w:rPr>
        <w:t xml:space="preserve">facto </w:t>
      </w:r>
      <w:r>
        <w:rPr>
          <w:spacing w:val="-4"/>
        </w:rPr>
        <w:t xml:space="preserve">misguided. </w:t>
      </w:r>
      <w:r>
        <w:t xml:space="preserve">In </w:t>
      </w:r>
      <w:r>
        <w:rPr>
          <w:spacing w:val="-3"/>
        </w:rPr>
        <w:t xml:space="preserve">the work </w:t>
      </w:r>
      <w:r>
        <w:t xml:space="preserve">in </w:t>
      </w:r>
      <w:r>
        <w:rPr>
          <w:spacing w:val="-4"/>
        </w:rPr>
        <w:t xml:space="preserve">which </w:t>
      </w:r>
      <w:r>
        <w:t xml:space="preserve">he </w:t>
      </w:r>
      <w:r>
        <w:rPr>
          <w:spacing w:val="-3"/>
        </w:rPr>
        <w:t xml:space="preserve">made that </w:t>
      </w:r>
      <w:r>
        <w:rPr>
          <w:spacing w:val="-4"/>
        </w:rPr>
        <w:t xml:space="preserve">claim, </w:t>
      </w:r>
      <w:r>
        <w:t xml:space="preserve">he </w:t>
      </w:r>
      <w:r>
        <w:rPr>
          <w:spacing w:val="-4"/>
        </w:rPr>
        <w:t xml:space="preserve">said, without </w:t>
      </w:r>
      <w:r>
        <w:rPr>
          <w:spacing w:val="-3"/>
        </w:rPr>
        <w:t xml:space="preserve">ever </w:t>
      </w:r>
      <w:r>
        <w:rPr>
          <w:spacing w:val="-4"/>
        </w:rPr>
        <w:t xml:space="preserve">saying </w:t>
      </w:r>
      <w:r>
        <w:rPr>
          <w:spacing w:val="-3"/>
        </w:rPr>
        <w:t xml:space="preserve">what </w:t>
      </w:r>
      <w:r>
        <w:t xml:space="preserve">he </w:t>
      </w:r>
      <w:r>
        <w:rPr>
          <w:spacing w:val="-4"/>
        </w:rPr>
        <w:t xml:space="preserve">meant, </w:t>
      </w:r>
      <w:r>
        <w:rPr>
          <w:spacing w:val="-3"/>
        </w:rPr>
        <w:t xml:space="preserve">that </w:t>
      </w:r>
      <w:r>
        <w:rPr>
          <w:spacing w:val="-4"/>
        </w:rPr>
        <w:t xml:space="preserve">“everything </w:t>
      </w:r>
      <w:r>
        <w:t xml:space="preserve">is as it </w:t>
      </w:r>
      <w:r>
        <w:rPr>
          <w:spacing w:val="-4"/>
        </w:rPr>
        <w:t xml:space="preserve">appears” </w:t>
      </w:r>
      <w:r>
        <w:rPr>
          <w:spacing w:val="-3"/>
        </w:rPr>
        <w:t xml:space="preserve">and </w:t>
      </w:r>
      <w:r>
        <w:rPr>
          <w:spacing w:val="-4"/>
        </w:rPr>
        <w:t xml:space="preserve">“there </w:t>
      </w:r>
      <w:r>
        <w:rPr>
          <w:spacing w:val="-3"/>
        </w:rPr>
        <w:t xml:space="preserve">are </w:t>
      </w:r>
      <w:r>
        <w:t xml:space="preserve">no </w:t>
      </w:r>
      <w:r>
        <w:rPr>
          <w:spacing w:val="-4"/>
        </w:rPr>
        <w:t xml:space="preserve">mysteries.” </w:t>
      </w:r>
      <w:r>
        <w:t xml:space="preserve">He </w:t>
      </w:r>
      <w:r>
        <w:rPr>
          <w:spacing w:val="-3"/>
        </w:rPr>
        <w:t xml:space="preserve">also </w:t>
      </w:r>
      <w:r>
        <w:rPr>
          <w:spacing w:val="-4"/>
        </w:rPr>
        <w:t xml:space="preserve">says, without clarifying </w:t>
      </w:r>
      <w:r>
        <w:rPr>
          <w:spacing w:val="-3"/>
        </w:rPr>
        <w:t xml:space="preserve">what </w:t>
      </w:r>
      <w:r>
        <w:t xml:space="preserve">he </w:t>
      </w:r>
      <w:r>
        <w:rPr>
          <w:spacing w:val="-4"/>
        </w:rPr>
        <w:t xml:space="preserve">means, </w:t>
      </w:r>
      <w:r>
        <w:rPr>
          <w:spacing w:val="-3"/>
        </w:rPr>
        <w:t xml:space="preserve">that “the </w:t>
      </w:r>
      <w:r>
        <w:rPr>
          <w:spacing w:val="-4"/>
        </w:rPr>
        <w:t xml:space="preserve">purpose </w:t>
      </w:r>
      <w:r>
        <w:t xml:space="preserve">of </w:t>
      </w:r>
      <w:r>
        <w:rPr>
          <w:spacing w:val="-4"/>
        </w:rPr>
        <w:t xml:space="preserve">philosophy </w:t>
      </w:r>
      <w:r>
        <w:t xml:space="preserve">is to </w:t>
      </w:r>
      <w:r>
        <w:rPr>
          <w:spacing w:val="-3"/>
        </w:rPr>
        <w:t>show the fly the way ou</w:t>
      </w:r>
      <w:r>
        <w:rPr>
          <w:spacing w:val="-3"/>
        </w:rPr>
        <w:t xml:space="preserve">t </w:t>
      </w:r>
      <w:r>
        <w:t xml:space="preserve">of </w:t>
      </w:r>
      <w:r>
        <w:rPr>
          <w:spacing w:val="-3"/>
        </w:rPr>
        <w:t xml:space="preserve">the </w:t>
      </w:r>
      <w:r>
        <w:rPr>
          <w:spacing w:val="-4"/>
        </w:rPr>
        <w:t>bottle.”</w:t>
      </w:r>
    </w:p>
    <w:p w:rsidR="000D32F5" w:rsidRDefault="003015BB">
      <w:pPr>
        <w:pStyle w:val="BodyText"/>
        <w:spacing w:before="4" w:line="249" w:lineRule="auto"/>
        <w:ind w:right="286" w:firstLine="288"/>
      </w:pPr>
      <w:r>
        <w:rPr>
          <w:spacing w:val="-3"/>
        </w:rPr>
        <w:t xml:space="preserve">One can see how one </w:t>
      </w:r>
      <w:r>
        <w:rPr>
          <w:spacing w:val="-4"/>
        </w:rPr>
        <w:t xml:space="preserve">could </w:t>
      </w:r>
      <w:r>
        <w:rPr>
          <w:spacing w:val="-3"/>
        </w:rPr>
        <w:t xml:space="preserve">see </w:t>
      </w:r>
      <w:r>
        <w:rPr>
          <w:spacing w:val="-4"/>
        </w:rPr>
        <w:t xml:space="preserve">great depth </w:t>
      </w:r>
      <w:r>
        <w:t xml:space="preserve">in </w:t>
      </w:r>
      <w:r>
        <w:rPr>
          <w:spacing w:val="-3"/>
        </w:rPr>
        <w:t xml:space="preserve">such </w:t>
      </w:r>
      <w:r>
        <w:rPr>
          <w:spacing w:val="-4"/>
        </w:rPr>
        <w:t xml:space="preserve">statements. </w:t>
      </w:r>
      <w:r>
        <w:rPr>
          <w:spacing w:val="-3"/>
        </w:rPr>
        <w:t xml:space="preserve">But one </w:t>
      </w:r>
      <w:r>
        <w:rPr>
          <w:spacing w:val="-4"/>
        </w:rPr>
        <w:t xml:space="preserve">could </w:t>
      </w:r>
      <w:r>
        <w:rPr>
          <w:spacing w:val="-3"/>
        </w:rPr>
        <w:t xml:space="preserve">also see how one </w:t>
      </w:r>
      <w:r>
        <w:rPr>
          <w:spacing w:val="-4"/>
        </w:rPr>
        <w:t xml:space="preserve">could project depths </w:t>
      </w:r>
      <w:r>
        <w:rPr>
          <w:spacing w:val="-3"/>
        </w:rPr>
        <w:t xml:space="preserve">into </w:t>
      </w:r>
      <w:r>
        <w:rPr>
          <w:spacing w:val="-4"/>
        </w:rPr>
        <w:t xml:space="preserve">those statements </w:t>
      </w:r>
      <w:r>
        <w:rPr>
          <w:spacing w:val="-3"/>
        </w:rPr>
        <w:t xml:space="preserve">that they </w:t>
      </w:r>
      <w:r>
        <w:rPr>
          <w:spacing w:val="-4"/>
        </w:rPr>
        <w:t xml:space="preserve">don’t have. </w:t>
      </w:r>
      <w:r>
        <w:t xml:space="preserve">In </w:t>
      </w:r>
      <w:r>
        <w:rPr>
          <w:spacing w:val="-4"/>
        </w:rPr>
        <w:t xml:space="preserve">fact, there </w:t>
      </w:r>
      <w:r>
        <w:t xml:space="preserve">is </w:t>
      </w:r>
      <w:r>
        <w:rPr>
          <w:spacing w:val="-4"/>
        </w:rPr>
        <w:t xml:space="preserve">little, </w:t>
      </w:r>
      <w:r>
        <w:t xml:space="preserve">if </w:t>
      </w:r>
      <w:r>
        <w:rPr>
          <w:spacing w:val="-4"/>
        </w:rPr>
        <w:t xml:space="preserve">anything, </w:t>
      </w:r>
      <w:r>
        <w:t xml:space="preserve">in </w:t>
      </w:r>
      <w:r>
        <w:rPr>
          <w:spacing w:val="-6"/>
        </w:rPr>
        <w:t xml:space="preserve">Wittgenstein’s </w:t>
      </w:r>
      <w:r>
        <w:rPr>
          <w:spacing w:val="-3"/>
        </w:rPr>
        <w:t xml:space="preserve">work </w:t>
      </w:r>
      <w:r>
        <w:rPr>
          <w:spacing w:val="-4"/>
        </w:rPr>
        <w:t xml:space="preserve">that, </w:t>
      </w:r>
      <w:r>
        <w:rPr>
          <w:spacing w:val="-3"/>
        </w:rPr>
        <w:t xml:space="preserve">when </w:t>
      </w:r>
      <w:r>
        <w:rPr>
          <w:spacing w:val="-4"/>
        </w:rPr>
        <w:t xml:space="preserve">interpreted literally </w:t>
      </w:r>
      <w:r>
        <w:t xml:space="preserve">as </w:t>
      </w:r>
      <w:r>
        <w:rPr>
          <w:spacing w:val="-4"/>
        </w:rPr>
        <w:t xml:space="preserve">opposed </w:t>
      </w:r>
      <w:r>
        <w:t xml:space="preserve">to </w:t>
      </w:r>
      <w:r>
        <w:rPr>
          <w:spacing w:val="-5"/>
        </w:rPr>
        <w:t xml:space="preserve">projectively, </w:t>
      </w:r>
      <w:r>
        <w:rPr>
          <w:spacing w:val="-3"/>
        </w:rPr>
        <w:t xml:space="preserve">has any </w:t>
      </w:r>
      <w:r>
        <w:rPr>
          <w:spacing w:val="-4"/>
        </w:rPr>
        <w:t xml:space="preserve">meaning </w:t>
      </w:r>
      <w:r>
        <w:t xml:space="preserve">at </w:t>
      </w:r>
      <w:r>
        <w:rPr>
          <w:spacing w:val="-3"/>
        </w:rPr>
        <w:t>all.</w:t>
      </w:r>
    </w:p>
    <w:p w:rsidR="000D32F5" w:rsidRDefault="003015BB">
      <w:pPr>
        <w:pStyle w:val="BodyText"/>
        <w:spacing w:before="4" w:line="249" w:lineRule="auto"/>
        <w:ind w:right="191" w:firstLine="288"/>
      </w:pPr>
      <w:r>
        <w:rPr>
          <w:spacing w:val="-6"/>
        </w:rPr>
        <w:t xml:space="preserve">Wittgenstein’s </w:t>
      </w:r>
      <w:r>
        <w:rPr>
          <w:spacing w:val="-4"/>
        </w:rPr>
        <w:t xml:space="preserve">native language </w:t>
      </w:r>
      <w:r>
        <w:rPr>
          <w:spacing w:val="-3"/>
        </w:rPr>
        <w:t xml:space="preserve">was </w:t>
      </w:r>
      <w:r>
        <w:rPr>
          <w:spacing w:val="-4"/>
        </w:rPr>
        <w:t xml:space="preserve">German, </w:t>
      </w:r>
      <w:r>
        <w:rPr>
          <w:spacing w:val="-3"/>
        </w:rPr>
        <w:t xml:space="preserve">not </w:t>
      </w:r>
      <w:r>
        <w:rPr>
          <w:spacing w:val="-4"/>
        </w:rPr>
        <w:t xml:space="preserve">English. </w:t>
      </w:r>
      <w:r>
        <w:t xml:space="preserve">He </w:t>
      </w:r>
      <w:r>
        <w:rPr>
          <w:spacing w:val="-4"/>
        </w:rPr>
        <w:t xml:space="preserve">never became fluent </w:t>
      </w:r>
      <w:r>
        <w:rPr>
          <w:spacing w:val="-3"/>
        </w:rPr>
        <w:t xml:space="preserve">and </w:t>
      </w:r>
      <w:r>
        <w:rPr>
          <w:spacing w:val="-4"/>
        </w:rPr>
        <w:t xml:space="preserve">always spoke </w:t>
      </w:r>
      <w:r>
        <w:rPr>
          <w:spacing w:val="-3"/>
        </w:rPr>
        <w:t xml:space="preserve">with </w:t>
      </w:r>
      <w:r>
        <w:t xml:space="preserve">a </w:t>
      </w:r>
      <w:r>
        <w:rPr>
          <w:spacing w:val="-4"/>
        </w:rPr>
        <w:t xml:space="preserve">heavy accent. This, </w:t>
      </w:r>
      <w:r>
        <w:t xml:space="preserve">I </w:t>
      </w:r>
      <w:r>
        <w:rPr>
          <w:spacing w:val="-4"/>
        </w:rPr>
        <w:t xml:space="preserve">suspect, </w:t>
      </w:r>
      <w:r>
        <w:rPr>
          <w:spacing w:val="-3"/>
        </w:rPr>
        <w:t xml:space="preserve">was much </w:t>
      </w:r>
      <w:r>
        <w:t xml:space="preserve">of </w:t>
      </w:r>
      <w:r>
        <w:rPr>
          <w:spacing w:val="-3"/>
        </w:rPr>
        <w:t xml:space="preserve">the </w:t>
      </w:r>
      <w:r>
        <w:rPr>
          <w:spacing w:val="-4"/>
        </w:rPr>
        <w:t xml:space="preserve">reason </w:t>
      </w:r>
      <w:r>
        <w:t xml:space="preserve">he </w:t>
      </w:r>
      <w:r>
        <w:rPr>
          <w:spacing w:val="-4"/>
        </w:rPr>
        <w:t xml:space="preserve">wasn’t </w:t>
      </w:r>
      <w:r>
        <w:rPr>
          <w:spacing w:val="-3"/>
        </w:rPr>
        <w:t xml:space="preserve">seen for what </w:t>
      </w:r>
      <w:r>
        <w:t xml:space="preserve">he </w:t>
      </w:r>
      <w:r>
        <w:rPr>
          <w:spacing w:val="-3"/>
        </w:rPr>
        <w:t xml:space="preserve">was. </w:t>
      </w:r>
      <w:r>
        <w:t xml:space="preserve">It </w:t>
      </w:r>
      <w:r>
        <w:rPr>
          <w:spacing w:val="-4"/>
        </w:rPr>
        <w:t xml:space="preserve">immediately disposed people </w:t>
      </w:r>
      <w:r>
        <w:rPr>
          <w:i/>
          <w:spacing w:val="-3"/>
        </w:rPr>
        <w:t xml:space="preserve">not </w:t>
      </w:r>
      <w:r>
        <w:t xml:space="preserve">to </w:t>
      </w:r>
      <w:r>
        <w:rPr>
          <w:spacing w:val="-3"/>
        </w:rPr>
        <w:t xml:space="preserve">take what </w:t>
      </w:r>
      <w:r>
        <w:t xml:space="preserve">he </w:t>
      </w:r>
      <w:r>
        <w:rPr>
          <w:spacing w:val="-3"/>
        </w:rPr>
        <w:t xml:space="preserve">was </w:t>
      </w:r>
      <w:r>
        <w:rPr>
          <w:spacing w:val="-4"/>
        </w:rPr>
        <w:t xml:space="preserve">saying </w:t>
      </w:r>
      <w:r>
        <w:t xml:space="preserve">at </w:t>
      </w:r>
      <w:r>
        <w:rPr>
          <w:spacing w:val="-3"/>
        </w:rPr>
        <w:t xml:space="preserve">face </w:t>
      </w:r>
      <w:r>
        <w:rPr>
          <w:spacing w:val="-4"/>
        </w:rPr>
        <w:t xml:space="preserve">value, </w:t>
      </w:r>
      <w:r>
        <w:t xml:space="preserve">to </w:t>
      </w:r>
      <w:r>
        <w:rPr>
          <w:spacing w:val="-4"/>
        </w:rPr>
        <w:t xml:space="preserve">assume </w:t>
      </w:r>
      <w:r>
        <w:rPr>
          <w:spacing w:val="-3"/>
        </w:rPr>
        <w:t xml:space="preserve">that his </w:t>
      </w:r>
      <w:r>
        <w:rPr>
          <w:spacing w:val="-4"/>
        </w:rPr>
        <w:t xml:space="preserve">obscure utterances </w:t>
      </w:r>
      <w:r>
        <w:rPr>
          <w:spacing w:val="-3"/>
        </w:rPr>
        <w:t xml:space="preserve">bore </w:t>
      </w:r>
      <w:r>
        <w:rPr>
          <w:spacing w:val="-4"/>
        </w:rPr>
        <w:t xml:space="preserve">hidden meanings, </w:t>
      </w:r>
      <w:r>
        <w:rPr>
          <w:spacing w:val="-3"/>
        </w:rPr>
        <w:t xml:space="preserve">and, </w:t>
      </w:r>
      <w:r>
        <w:rPr>
          <w:spacing w:val="-5"/>
        </w:rPr>
        <w:t xml:space="preserve">consequently, </w:t>
      </w:r>
      <w:r>
        <w:t xml:space="preserve">to </w:t>
      </w:r>
      <w:r>
        <w:rPr>
          <w:spacing w:val="-4"/>
        </w:rPr>
        <w:t xml:space="preserve">project meanings </w:t>
      </w:r>
      <w:r>
        <w:rPr>
          <w:spacing w:val="-3"/>
        </w:rPr>
        <w:t xml:space="preserve">into </w:t>
      </w:r>
      <w:r>
        <w:rPr>
          <w:spacing w:val="-4"/>
        </w:rPr>
        <w:t xml:space="preserve">words </w:t>
      </w:r>
      <w:r>
        <w:rPr>
          <w:spacing w:val="-3"/>
        </w:rPr>
        <w:t xml:space="preserve">that </w:t>
      </w:r>
      <w:r>
        <w:rPr>
          <w:spacing w:val="-4"/>
        </w:rPr>
        <w:t>weren’t there.</w:t>
      </w:r>
    </w:p>
    <w:p w:rsidR="000D32F5" w:rsidRDefault="003015BB">
      <w:pPr>
        <w:pStyle w:val="BodyText"/>
        <w:spacing w:before="4" w:line="249" w:lineRule="auto"/>
        <w:ind w:right="125" w:firstLine="288"/>
      </w:pPr>
      <w:r>
        <w:rPr>
          <w:spacing w:val="-5"/>
        </w:rPr>
        <w:t xml:space="preserve">Wittgenstein </w:t>
      </w:r>
      <w:r>
        <w:rPr>
          <w:spacing w:val="-4"/>
        </w:rPr>
        <w:t>spoke little E</w:t>
      </w:r>
      <w:r>
        <w:rPr>
          <w:spacing w:val="-4"/>
        </w:rPr>
        <w:t xml:space="preserve">nglish </w:t>
      </w:r>
      <w:r>
        <w:rPr>
          <w:spacing w:val="-3"/>
        </w:rPr>
        <w:t xml:space="preserve">when </w:t>
      </w:r>
      <w:r>
        <w:t xml:space="preserve">he </w:t>
      </w:r>
      <w:r>
        <w:rPr>
          <w:spacing w:val="-4"/>
        </w:rPr>
        <w:t xml:space="preserve">first </w:t>
      </w:r>
      <w:r>
        <w:rPr>
          <w:spacing w:val="-3"/>
        </w:rPr>
        <w:t xml:space="preserve">met </w:t>
      </w:r>
      <w:r>
        <w:rPr>
          <w:spacing w:val="-4"/>
        </w:rPr>
        <w:t xml:space="preserve">Russell. </w:t>
      </w:r>
      <w:r>
        <w:rPr>
          <w:spacing w:val="-3"/>
        </w:rPr>
        <w:t xml:space="preserve">But, even </w:t>
      </w:r>
      <w:r>
        <w:rPr>
          <w:spacing w:val="-4"/>
        </w:rPr>
        <w:t xml:space="preserve">though Russell spoke  fluent German, </w:t>
      </w:r>
      <w:r>
        <w:rPr>
          <w:spacing w:val="-5"/>
        </w:rPr>
        <w:t xml:space="preserve">Wittgenstein </w:t>
      </w:r>
      <w:r>
        <w:rPr>
          <w:spacing w:val="-4"/>
        </w:rPr>
        <w:t xml:space="preserve">insisted </w:t>
      </w:r>
      <w:r>
        <w:t xml:space="preserve">on </w:t>
      </w:r>
      <w:r>
        <w:rPr>
          <w:spacing w:val="-4"/>
        </w:rPr>
        <w:t xml:space="preserve">speaking English. </w:t>
      </w:r>
      <w:r>
        <w:rPr>
          <w:spacing w:val="-3"/>
        </w:rPr>
        <w:t xml:space="preserve">This </w:t>
      </w:r>
      <w:r>
        <w:t xml:space="preserve">is </w:t>
      </w:r>
      <w:r>
        <w:rPr>
          <w:spacing w:val="-4"/>
        </w:rPr>
        <w:t xml:space="preserve">because </w:t>
      </w:r>
      <w:r>
        <w:rPr>
          <w:spacing w:val="-5"/>
        </w:rPr>
        <w:t xml:space="preserve">Wittgenstein </w:t>
      </w:r>
      <w:r>
        <w:rPr>
          <w:spacing w:val="-3"/>
        </w:rPr>
        <w:t xml:space="preserve">knew </w:t>
      </w:r>
      <w:r>
        <w:rPr>
          <w:spacing w:val="-4"/>
        </w:rPr>
        <w:t xml:space="preserve">that, </w:t>
      </w:r>
      <w:r>
        <w:rPr>
          <w:spacing w:val="-3"/>
        </w:rPr>
        <w:t xml:space="preserve">had </w:t>
      </w:r>
      <w:r>
        <w:t xml:space="preserve">he </w:t>
      </w:r>
      <w:r>
        <w:rPr>
          <w:spacing w:val="-4"/>
        </w:rPr>
        <w:t xml:space="preserve">spoken </w:t>
      </w:r>
      <w:r>
        <w:t xml:space="preserve">in </w:t>
      </w:r>
      <w:r>
        <w:rPr>
          <w:spacing w:val="-4"/>
        </w:rPr>
        <w:t xml:space="preserve">German, Russell would </w:t>
      </w:r>
      <w:r>
        <w:rPr>
          <w:spacing w:val="-3"/>
        </w:rPr>
        <w:t xml:space="preserve">have seen that his </w:t>
      </w:r>
      <w:r>
        <w:rPr>
          <w:spacing w:val="-4"/>
        </w:rPr>
        <w:t xml:space="preserve">failure </w:t>
      </w:r>
      <w:r>
        <w:t xml:space="preserve">to </w:t>
      </w:r>
      <w:r>
        <w:rPr>
          <w:spacing w:val="-3"/>
        </w:rPr>
        <w:t xml:space="preserve">say </w:t>
      </w:r>
      <w:r>
        <w:rPr>
          <w:spacing w:val="-4"/>
        </w:rPr>
        <w:t>anything meaningful</w:t>
      </w:r>
      <w:r>
        <w:rPr>
          <w:spacing w:val="-4"/>
        </w:rPr>
        <w:t xml:space="preserve"> </w:t>
      </w:r>
      <w:r>
        <w:rPr>
          <w:spacing w:val="-3"/>
        </w:rPr>
        <w:t xml:space="preserve">was </w:t>
      </w:r>
      <w:r>
        <w:t xml:space="preserve">a </w:t>
      </w:r>
      <w:r>
        <w:rPr>
          <w:spacing w:val="-4"/>
        </w:rPr>
        <w:t xml:space="preserve">result, </w:t>
      </w:r>
      <w:r>
        <w:rPr>
          <w:spacing w:val="-3"/>
        </w:rPr>
        <w:t xml:space="preserve">not </w:t>
      </w:r>
      <w:r>
        <w:t xml:space="preserve">of </w:t>
      </w:r>
      <w:r>
        <w:rPr>
          <w:spacing w:val="-3"/>
        </w:rPr>
        <w:t xml:space="preserve">his </w:t>
      </w:r>
      <w:r>
        <w:rPr>
          <w:spacing w:val="-4"/>
        </w:rPr>
        <w:t xml:space="preserve">being unable </w:t>
      </w:r>
      <w:r>
        <w:t xml:space="preserve">to </w:t>
      </w:r>
      <w:r>
        <w:rPr>
          <w:spacing w:val="-4"/>
        </w:rPr>
        <w:t xml:space="preserve">articulate </w:t>
      </w:r>
      <w:r>
        <w:rPr>
          <w:spacing w:val="-3"/>
        </w:rPr>
        <w:t xml:space="preserve">his </w:t>
      </w:r>
      <w:r>
        <w:rPr>
          <w:spacing w:val="-4"/>
        </w:rPr>
        <w:t xml:space="preserve">thoughts, </w:t>
      </w:r>
      <w:r>
        <w:rPr>
          <w:spacing w:val="-3"/>
        </w:rPr>
        <w:t xml:space="preserve">but </w:t>
      </w:r>
      <w:r>
        <w:t xml:space="preserve">of </w:t>
      </w:r>
      <w:r>
        <w:rPr>
          <w:spacing w:val="-3"/>
        </w:rPr>
        <w:t xml:space="preserve">his not </w:t>
      </w:r>
      <w:r>
        <w:rPr>
          <w:spacing w:val="-4"/>
        </w:rPr>
        <w:t xml:space="preserve">having </w:t>
      </w:r>
      <w:r>
        <w:rPr>
          <w:spacing w:val="-7"/>
        </w:rPr>
        <w:t xml:space="preserve">any. </w:t>
      </w:r>
      <w:r>
        <w:rPr>
          <w:spacing w:val="-4"/>
        </w:rPr>
        <w:t xml:space="preserve">Also, because </w:t>
      </w:r>
      <w:r>
        <w:t xml:space="preserve">at </w:t>
      </w:r>
      <w:r>
        <w:rPr>
          <w:spacing w:val="-3"/>
        </w:rPr>
        <w:t xml:space="preserve">that time </w:t>
      </w:r>
      <w:r>
        <w:rPr>
          <w:spacing w:val="-5"/>
        </w:rPr>
        <w:t xml:space="preserve">Wittgenstein's </w:t>
      </w:r>
      <w:r>
        <w:rPr>
          <w:spacing w:val="-4"/>
        </w:rPr>
        <w:t xml:space="preserve">English </w:t>
      </w:r>
      <w:r>
        <w:rPr>
          <w:spacing w:val="-3"/>
        </w:rPr>
        <w:t xml:space="preserve">was </w:t>
      </w:r>
      <w:r>
        <w:t xml:space="preserve">so </w:t>
      </w:r>
      <w:r>
        <w:rPr>
          <w:spacing w:val="-3"/>
        </w:rPr>
        <w:t xml:space="preserve">poor and </w:t>
      </w:r>
      <w:r>
        <w:rPr>
          <w:spacing w:val="-4"/>
        </w:rPr>
        <w:t xml:space="preserve">because, </w:t>
      </w:r>
      <w:r>
        <w:t xml:space="preserve">as a </w:t>
      </w:r>
      <w:r>
        <w:rPr>
          <w:spacing w:val="-4"/>
        </w:rPr>
        <w:t xml:space="preserve">result, </w:t>
      </w:r>
      <w:r>
        <w:t xml:space="preserve">he </w:t>
      </w:r>
      <w:r>
        <w:rPr>
          <w:spacing w:val="-4"/>
        </w:rPr>
        <w:t xml:space="preserve">wasn't saying anything meaningful, </w:t>
      </w:r>
      <w:r>
        <w:rPr>
          <w:spacing w:val="-5"/>
        </w:rPr>
        <w:t xml:space="preserve">Wittgenstein's </w:t>
      </w:r>
      <w:r>
        <w:rPr>
          <w:spacing w:val="-4"/>
        </w:rPr>
        <w:t xml:space="preserve">words were, </w:t>
      </w:r>
      <w:r>
        <w:t xml:space="preserve">I </w:t>
      </w:r>
      <w:r>
        <w:rPr>
          <w:spacing w:val="-3"/>
        </w:rPr>
        <w:t xml:space="preserve">more than </w:t>
      </w:r>
      <w:r>
        <w:rPr>
          <w:spacing w:val="-4"/>
        </w:rPr>
        <w:t xml:space="preserve">suspect, </w:t>
      </w:r>
      <w:r>
        <w:t xml:space="preserve">a </w:t>
      </w:r>
      <w:r>
        <w:rPr>
          <w:spacing w:val="-4"/>
        </w:rPr>
        <w:t xml:space="preserve">blank </w:t>
      </w:r>
      <w:r>
        <w:t xml:space="preserve">a </w:t>
      </w:r>
      <w:r>
        <w:rPr>
          <w:spacing w:val="-4"/>
        </w:rPr>
        <w:t xml:space="preserve">canvass </w:t>
      </w:r>
      <w:r>
        <w:rPr>
          <w:spacing w:val="-3"/>
        </w:rPr>
        <w:t xml:space="preserve">onto </w:t>
      </w:r>
      <w:r>
        <w:rPr>
          <w:spacing w:val="-4"/>
        </w:rPr>
        <w:t xml:space="preserve">which Russell liberally projected </w:t>
      </w:r>
      <w:r>
        <w:rPr>
          <w:spacing w:val="-3"/>
        </w:rPr>
        <w:t xml:space="preserve">his own </w:t>
      </w:r>
      <w:r>
        <w:rPr>
          <w:spacing w:val="-4"/>
        </w:rPr>
        <w:t xml:space="preserve">insights, </w:t>
      </w:r>
      <w:r>
        <w:rPr>
          <w:spacing w:val="-3"/>
        </w:rPr>
        <w:t xml:space="preserve">this </w:t>
      </w:r>
      <w:r>
        <w:rPr>
          <w:spacing w:val="-4"/>
        </w:rPr>
        <w:t xml:space="preserve">being </w:t>
      </w:r>
      <w:r>
        <w:rPr>
          <w:spacing w:val="-7"/>
        </w:rPr>
        <w:t xml:space="preserve">why, </w:t>
      </w:r>
      <w:r>
        <w:rPr>
          <w:spacing w:val="-4"/>
        </w:rPr>
        <w:t xml:space="preserve">despite initially believing </w:t>
      </w:r>
      <w:r>
        <w:rPr>
          <w:spacing w:val="-5"/>
        </w:rPr>
        <w:t xml:space="preserve">Wittgenstein </w:t>
      </w:r>
      <w:r>
        <w:t xml:space="preserve">to be an </w:t>
      </w:r>
      <w:r>
        <w:rPr>
          <w:spacing w:val="-4"/>
        </w:rPr>
        <w:t xml:space="preserve">imbecile </w:t>
      </w:r>
      <w:r>
        <w:rPr>
          <w:spacing w:val="-3"/>
        </w:rPr>
        <w:t xml:space="preserve">and </w:t>
      </w:r>
      <w:r>
        <w:t xml:space="preserve">a </w:t>
      </w:r>
      <w:r>
        <w:rPr>
          <w:spacing w:val="-6"/>
        </w:rPr>
        <w:t xml:space="preserve">phony, </w:t>
      </w:r>
      <w:r>
        <w:rPr>
          <w:spacing w:val="-4"/>
        </w:rPr>
        <w:t xml:space="preserve">Russell </w:t>
      </w:r>
      <w:r>
        <w:rPr>
          <w:spacing w:val="-3"/>
        </w:rPr>
        <w:t xml:space="preserve">came </w:t>
      </w:r>
      <w:r>
        <w:t xml:space="preserve">to </w:t>
      </w:r>
      <w:r>
        <w:rPr>
          <w:spacing w:val="-3"/>
        </w:rPr>
        <w:t xml:space="preserve">see </w:t>
      </w:r>
      <w:r>
        <w:rPr>
          <w:spacing w:val="-4"/>
        </w:rPr>
        <w:t xml:space="preserve">great depths </w:t>
      </w:r>
      <w:r>
        <w:t>in</w:t>
      </w:r>
      <w:r>
        <w:rPr>
          <w:spacing w:val="-44"/>
        </w:rPr>
        <w:t xml:space="preserve"> </w:t>
      </w:r>
      <w:r>
        <w:rPr>
          <w:spacing w:val="-5"/>
        </w:rPr>
        <w:t xml:space="preserve">Wittgenstein's </w:t>
      </w:r>
      <w:r>
        <w:rPr>
          <w:spacing w:val="-4"/>
        </w:rPr>
        <w:t>broken se</w:t>
      </w:r>
      <w:r>
        <w:rPr>
          <w:spacing w:val="-4"/>
        </w:rPr>
        <w:t>ntences.</w:t>
      </w:r>
    </w:p>
    <w:p w:rsidR="000D32F5" w:rsidRDefault="003015BB">
      <w:pPr>
        <w:pStyle w:val="BodyText"/>
        <w:spacing w:before="8" w:line="249" w:lineRule="auto"/>
        <w:ind w:right="182" w:firstLine="288"/>
      </w:pPr>
      <w:r>
        <w:rPr>
          <w:spacing w:val="-4"/>
        </w:rPr>
        <w:t xml:space="preserve">During </w:t>
      </w:r>
      <w:r>
        <w:rPr>
          <w:spacing w:val="-3"/>
        </w:rPr>
        <w:t xml:space="preserve">his </w:t>
      </w:r>
      <w:r>
        <w:rPr>
          <w:spacing w:val="-4"/>
        </w:rPr>
        <w:t xml:space="preserve">lectures, </w:t>
      </w:r>
      <w:r>
        <w:rPr>
          <w:spacing w:val="-5"/>
        </w:rPr>
        <w:t xml:space="preserve">Wittgenstein </w:t>
      </w:r>
      <w:r>
        <w:rPr>
          <w:spacing w:val="-4"/>
        </w:rPr>
        <w:t xml:space="preserve">would pause </w:t>
      </w:r>
      <w:r>
        <w:rPr>
          <w:spacing w:val="-3"/>
        </w:rPr>
        <w:t xml:space="preserve">for </w:t>
      </w:r>
      <w:r>
        <w:rPr>
          <w:spacing w:val="-4"/>
        </w:rPr>
        <w:t xml:space="preserve">unusually </w:t>
      </w:r>
      <w:r>
        <w:rPr>
          <w:spacing w:val="-3"/>
        </w:rPr>
        <w:t xml:space="preserve">long </w:t>
      </w:r>
      <w:r>
        <w:rPr>
          <w:spacing w:val="-4"/>
        </w:rPr>
        <w:t xml:space="preserve">periods </w:t>
      </w:r>
      <w:r>
        <w:t xml:space="preserve">of </w:t>
      </w:r>
      <w:r>
        <w:rPr>
          <w:spacing w:val="-4"/>
        </w:rPr>
        <w:t xml:space="preserve">time. During these pauses, </w:t>
      </w:r>
      <w:r>
        <w:rPr>
          <w:spacing w:val="-3"/>
        </w:rPr>
        <w:t xml:space="preserve">his face and </w:t>
      </w:r>
      <w:r>
        <w:rPr>
          <w:spacing w:val="-4"/>
        </w:rPr>
        <w:t xml:space="preserve">bodily movements projected </w:t>
      </w:r>
      <w:r>
        <w:rPr>
          <w:spacing w:val="-3"/>
        </w:rPr>
        <w:t xml:space="preserve">deep </w:t>
      </w:r>
      <w:r>
        <w:rPr>
          <w:spacing w:val="-4"/>
        </w:rPr>
        <w:t xml:space="preserve">pensiveness along </w:t>
      </w:r>
      <w:r>
        <w:rPr>
          <w:spacing w:val="-3"/>
        </w:rPr>
        <w:t xml:space="preserve">with </w:t>
      </w:r>
      <w:r>
        <w:t xml:space="preserve">an </w:t>
      </w:r>
      <w:r>
        <w:rPr>
          <w:spacing w:val="-4"/>
        </w:rPr>
        <w:t xml:space="preserve">almost maniacally intense level </w:t>
      </w:r>
      <w:r>
        <w:t xml:space="preserve">of </w:t>
      </w:r>
      <w:r>
        <w:rPr>
          <w:spacing w:val="-4"/>
        </w:rPr>
        <w:t xml:space="preserve">concentration. </w:t>
      </w:r>
      <w:r>
        <w:rPr>
          <w:spacing w:val="-11"/>
        </w:rPr>
        <w:t xml:space="preserve">To </w:t>
      </w:r>
      <w:r>
        <w:t xml:space="preserve">a </w:t>
      </w:r>
      <w:r>
        <w:rPr>
          <w:spacing w:val="-4"/>
        </w:rPr>
        <w:t xml:space="preserve">large extent, </w:t>
      </w:r>
      <w:r>
        <w:t xml:space="preserve">I </w:t>
      </w:r>
      <w:r>
        <w:rPr>
          <w:spacing w:val="-4"/>
        </w:rPr>
        <w:t>su</w:t>
      </w:r>
      <w:r>
        <w:rPr>
          <w:spacing w:val="-4"/>
        </w:rPr>
        <w:t xml:space="preserve">spect, these silences </w:t>
      </w:r>
      <w:r>
        <w:rPr>
          <w:spacing w:val="-3"/>
        </w:rPr>
        <w:t xml:space="preserve">were </w:t>
      </w:r>
      <w:r>
        <w:rPr>
          <w:spacing w:val="-6"/>
        </w:rPr>
        <w:t xml:space="preserve">Wittgenstein’s </w:t>
      </w:r>
      <w:r>
        <w:rPr>
          <w:spacing w:val="-3"/>
        </w:rPr>
        <w:t xml:space="preserve">way </w:t>
      </w:r>
      <w:r>
        <w:t xml:space="preserve">of </w:t>
      </w:r>
      <w:r>
        <w:rPr>
          <w:spacing w:val="-4"/>
        </w:rPr>
        <w:t xml:space="preserve">avoiding having </w:t>
      </w:r>
      <w:r>
        <w:t xml:space="preserve">to </w:t>
      </w:r>
      <w:r>
        <w:rPr>
          <w:spacing w:val="-3"/>
        </w:rPr>
        <w:t xml:space="preserve">say </w:t>
      </w:r>
      <w:r>
        <w:rPr>
          <w:spacing w:val="-4"/>
        </w:rPr>
        <w:t xml:space="preserve">anything </w:t>
      </w:r>
      <w:r>
        <w:rPr>
          <w:spacing w:val="-3"/>
        </w:rPr>
        <w:t xml:space="preserve">and, </w:t>
      </w:r>
      <w:r>
        <w:rPr>
          <w:spacing w:val="-4"/>
        </w:rPr>
        <w:t xml:space="preserve">therewith, </w:t>
      </w:r>
      <w:r>
        <w:t xml:space="preserve">of </w:t>
      </w:r>
      <w:r>
        <w:rPr>
          <w:spacing w:val="-4"/>
        </w:rPr>
        <w:t xml:space="preserve">allowing </w:t>
      </w:r>
      <w:r>
        <w:rPr>
          <w:spacing w:val="-3"/>
        </w:rPr>
        <w:t xml:space="preserve">his </w:t>
      </w:r>
      <w:r>
        <w:rPr>
          <w:spacing w:val="-4"/>
        </w:rPr>
        <w:t xml:space="preserve">audience-members </w:t>
      </w:r>
      <w:r>
        <w:t xml:space="preserve">to </w:t>
      </w:r>
      <w:r>
        <w:rPr>
          <w:spacing w:val="-4"/>
        </w:rPr>
        <w:t xml:space="preserve">project </w:t>
      </w:r>
      <w:r>
        <w:rPr>
          <w:spacing w:val="-3"/>
        </w:rPr>
        <w:t xml:space="preserve">into his </w:t>
      </w:r>
      <w:r>
        <w:rPr>
          <w:spacing w:val="-4"/>
        </w:rPr>
        <w:t xml:space="preserve">fragmentary speech </w:t>
      </w:r>
      <w:r>
        <w:rPr>
          <w:spacing w:val="-3"/>
        </w:rPr>
        <w:t xml:space="preserve">the very </w:t>
      </w:r>
      <w:r>
        <w:rPr>
          <w:spacing w:val="-4"/>
        </w:rPr>
        <w:t xml:space="preserve">insights </w:t>
      </w:r>
      <w:r>
        <w:rPr>
          <w:spacing w:val="-3"/>
        </w:rPr>
        <w:t xml:space="preserve">that </w:t>
      </w:r>
      <w:r>
        <w:t xml:space="preserve">he </w:t>
      </w:r>
      <w:r>
        <w:rPr>
          <w:spacing w:val="-3"/>
        </w:rPr>
        <w:t xml:space="preserve">was </w:t>
      </w:r>
      <w:r>
        <w:rPr>
          <w:spacing w:val="-4"/>
        </w:rPr>
        <w:t xml:space="preserve">unable </w:t>
      </w:r>
      <w:r>
        <w:t xml:space="preserve">to </w:t>
      </w:r>
      <w:r>
        <w:rPr>
          <w:spacing w:val="-3"/>
        </w:rPr>
        <w:t xml:space="preserve">come </w:t>
      </w:r>
      <w:r>
        <w:t xml:space="preserve">up </w:t>
      </w:r>
      <w:r>
        <w:rPr>
          <w:spacing w:val="-3"/>
        </w:rPr>
        <w:t xml:space="preserve">with </w:t>
      </w:r>
      <w:r>
        <w:rPr>
          <w:spacing w:val="-4"/>
        </w:rPr>
        <w:t xml:space="preserve">himself. </w:t>
      </w:r>
      <w:r>
        <w:rPr>
          <w:spacing w:val="-3"/>
        </w:rPr>
        <w:t xml:space="preserve">But, </w:t>
      </w:r>
      <w:r>
        <w:t xml:space="preserve">so </w:t>
      </w:r>
      <w:r>
        <w:rPr>
          <w:spacing w:val="-3"/>
        </w:rPr>
        <w:t xml:space="preserve">far </w:t>
      </w:r>
      <w:r>
        <w:t xml:space="preserve">as </w:t>
      </w:r>
      <w:r>
        <w:rPr>
          <w:spacing w:val="-3"/>
        </w:rPr>
        <w:t xml:space="preserve">they </w:t>
      </w:r>
      <w:r>
        <w:rPr>
          <w:spacing w:val="-4"/>
        </w:rPr>
        <w:t xml:space="preserve">weren’t </w:t>
      </w:r>
      <w:r>
        <w:rPr>
          <w:spacing w:val="-3"/>
        </w:rPr>
        <w:t xml:space="preserve">just </w:t>
      </w:r>
      <w:r>
        <w:rPr>
          <w:spacing w:val="-4"/>
        </w:rPr>
        <w:t xml:space="preserve">bogus theatrics, </w:t>
      </w:r>
      <w:r>
        <w:rPr>
          <w:spacing w:val="-3"/>
        </w:rPr>
        <w:t xml:space="preserve">his long </w:t>
      </w:r>
      <w:r>
        <w:rPr>
          <w:spacing w:val="-4"/>
        </w:rPr>
        <w:t xml:space="preserve">pauses </w:t>
      </w:r>
      <w:r>
        <w:rPr>
          <w:spacing w:val="-3"/>
        </w:rPr>
        <w:t xml:space="preserve">and </w:t>
      </w:r>
      <w:r>
        <w:rPr>
          <w:spacing w:val="-4"/>
        </w:rPr>
        <w:t xml:space="preserve">looks </w:t>
      </w:r>
      <w:r>
        <w:t xml:space="preserve">of </w:t>
      </w:r>
      <w:r>
        <w:rPr>
          <w:spacing w:val="-4"/>
        </w:rPr>
        <w:t xml:space="preserve">consternation were, </w:t>
      </w:r>
      <w:r>
        <w:t xml:space="preserve">I </w:t>
      </w:r>
      <w:r>
        <w:rPr>
          <w:spacing w:val="-4"/>
        </w:rPr>
        <w:t>would conjecture,</w:t>
      </w:r>
      <w:r>
        <w:rPr>
          <w:spacing w:val="-7"/>
        </w:rPr>
        <w:t xml:space="preserve"> </w:t>
      </w:r>
      <w:r>
        <w:rPr>
          <w:spacing w:val="-4"/>
        </w:rPr>
        <w:t>expressions</w:t>
      </w:r>
      <w:r>
        <w:rPr>
          <w:spacing w:val="-7"/>
        </w:rPr>
        <w:t xml:space="preserve"> </w:t>
      </w:r>
      <w:r>
        <w:t>of</w:t>
      </w:r>
      <w:r>
        <w:rPr>
          <w:spacing w:val="-7"/>
        </w:rPr>
        <w:t xml:space="preserve"> </w:t>
      </w:r>
      <w:r>
        <w:rPr>
          <w:spacing w:val="-3"/>
        </w:rPr>
        <w:t>the</w:t>
      </w:r>
      <w:r>
        <w:rPr>
          <w:spacing w:val="-7"/>
        </w:rPr>
        <w:t xml:space="preserve"> </w:t>
      </w:r>
      <w:r>
        <w:rPr>
          <w:spacing w:val="-3"/>
        </w:rPr>
        <w:t>fact</w:t>
      </w:r>
      <w:r>
        <w:rPr>
          <w:spacing w:val="-6"/>
        </w:rPr>
        <w:t xml:space="preserve"> </w:t>
      </w:r>
      <w:r>
        <w:rPr>
          <w:spacing w:val="-3"/>
        </w:rPr>
        <w:t>that</w:t>
      </w:r>
      <w:r>
        <w:rPr>
          <w:spacing w:val="-7"/>
        </w:rPr>
        <w:t xml:space="preserve"> </w:t>
      </w:r>
      <w:r>
        <w:t>he</w:t>
      </w:r>
      <w:r>
        <w:rPr>
          <w:spacing w:val="-7"/>
        </w:rPr>
        <w:t xml:space="preserve"> </w:t>
      </w:r>
      <w:r>
        <w:rPr>
          <w:spacing w:val="-3"/>
        </w:rPr>
        <w:t>had</w:t>
      </w:r>
      <w:r>
        <w:rPr>
          <w:spacing w:val="-7"/>
        </w:rPr>
        <w:t xml:space="preserve"> </w:t>
      </w:r>
      <w:r>
        <w:t>to</w:t>
      </w:r>
      <w:r>
        <w:rPr>
          <w:spacing w:val="-6"/>
        </w:rPr>
        <w:t xml:space="preserve"> </w:t>
      </w:r>
      <w:r>
        <w:rPr>
          <w:spacing w:val="-4"/>
        </w:rPr>
        <w:t>struggle</w:t>
      </w:r>
      <w:r>
        <w:rPr>
          <w:spacing w:val="-7"/>
        </w:rPr>
        <w:t xml:space="preserve"> </w:t>
      </w:r>
      <w:r>
        <w:t>to</w:t>
      </w:r>
      <w:r>
        <w:rPr>
          <w:spacing w:val="-7"/>
        </w:rPr>
        <w:t xml:space="preserve"> </w:t>
      </w:r>
      <w:r>
        <w:rPr>
          <w:spacing w:val="-3"/>
        </w:rPr>
        <w:t>put</w:t>
      </w:r>
      <w:r>
        <w:rPr>
          <w:spacing w:val="-7"/>
        </w:rPr>
        <w:t xml:space="preserve"> </w:t>
      </w:r>
      <w:r>
        <w:rPr>
          <w:spacing w:val="-3"/>
        </w:rPr>
        <w:t>his</w:t>
      </w:r>
      <w:r>
        <w:rPr>
          <w:spacing w:val="-7"/>
        </w:rPr>
        <w:t xml:space="preserve"> </w:t>
      </w:r>
      <w:r>
        <w:rPr>
          <w:spacing w:val="-4"/>
        </w:rPr>
        <w:t>thoughts</w:t>
      </w:r>
      <w:r>
        <w:rPr>
          <w:spacing w:val="-6"/>
        </w:rPr>
        <w:t xml:space="preserve"> </w:t>
      </w:r>
      <w:r>
        <w:rPr>
          <w:spacing w:val="-3"/>
        </w:rPr>
        <w:t>into</w:t>
      </w:r>
      <w:r>
        <w:rPr>
          <w:spacing w:val="-7"/>
        </w:rPr>
        <w:t xml:space="preserve"> </w:t>
      </w:r>
      <w:r>
        <w:rPr>
          <w:spacing w:val="-4"/>
        </w:rPr>
        <w:t>English.</w:t>
      </w:r>
    </w:p>
    <w:p w:rsidR="000D32F5" w:rsidRDefault="003015BB">
      <w:pPr>
        <w:pStyle w:val="BodyText"/>
        <w:spacing w:before="7" w:line="249" w:lineRule="auto"/>
        <w:ind w:right="191" w:firstLine="288"/>
      </w:pPr>
      <w:r>
        <w:rPr>
          <w:spacing w:val="-6"/>
        </w:rPr>
        <w:t xml:space="preserve">Wittgenstein’s </w:t>
      </w:r>
      <w:r>
        <w:rPr>
          <w:spacing w:val="-3"/>
        </w:rPr>
        <w:t xml:space="preserve">work was </w:t>
      </w:r>
      <w:r>
        <w:rPr>
          <w:spacing w:val="-6"/>
        </w:rPr>
        <w:t xml:space="preserve">hollow. </w:t>
      </w:r>
      <w:r>
        <w:t xml:space="preserve">He </w:t>
      </w:r>
      <w:r>
        <w:rPr>
          <w:spacing w:val="-4"/>
        </w:rPr>
        <w:t xml:space="preserve">refused </w:t>
      </w:r>
      <w:r>
        <w:t xml:space="preserve">to </w:t>
      </w:r>
      <w:r>
        <w:rPr>
          <w:spacing w:val="-4"/>
        </w:rPr>
        <w:t xml:space="preserve">clarify anything </w:t>
      </w:r>
      <w:r>
        <w:rPr>
          <w:spacing w:val="-3"/>
        </w:rPr>
        <w:t xml:space="preserve">that </w:t>
      </w:r>
      <w:r>
        <w:t xml:space="preserve">he </w:t>
      </w:r>
      <w:r>
        <w:rPr>
          <w:spacing w:val="-4"/>
        </w:rPr>
        <w:t>said</w:t>
      </w:r>
      <w:r>
        <w:rPr>
          <w:spacing w:val="-4"/>
        </w:rPr>
        <w:t xml:space="preserve">. </w:t>
      </w:r>
      <w:r>
        <w:t xml:space="preserve">He </w:t>
      </w:r>
      <w:r>
        <w:rPr>
          <w:spacing w:val="-4"/>
        </w:rPr>
        <w:t xml:space="preserve">refused </w:t>
      </w:r>
      <w:r>
        <w:t xml:space="preserve">to </w:t>
      </w:r>
      <w:r>
        <w:rPr>
          <w:spacing w:val="-4"/>
        </w:rPr>
        <w:t xml:space="preserve">concede </w:t>
      </w:r>
      <w:r>
        <w:rPr>
          <w:spacing w:val="-3"/>
        </w:rPr>
        <w:t xml:space="preserve">that </w:t>
      </w:r>
      <w:r>
        <w:rPr>
          <w:spacing w:val="-4"/>
        </w:rPr>
        <w:t xml:space="preserve">anyone understood anything </w:t>
      </w:r>
      <w:r>
        <w:rPr>
          <w:spacing w:val="-3"/>
        </w:rPr>
        <w:t xml:space="preserve">that </w:t>
      </w:r>
      <w:r>
        <w:t xml:space="preserve">he </w:t>
      </w:r>
      <w:r>
        <w:rPr>
          <w:spacing w:val="-4"/>
        </w:rPr>
        <w:t xml:space="preserve">said. Given </w:t>
      </w:r>
      <w:r>
        <w:rPr>
          <w:spacing w:val="-3"/>
        </w:rPr>
        <w:t xml:space="preserve">its </w:t>
      </w:r>
      <w:r>
        <w:rPr>
          <w:spacing w:val="-4"/>
        </w:rPr>
        <w:t xml:space="preserve">thoroughly nihilistic character </w:t>
      </w:r>
      <w:r>
        <w:rPr>
          <w:spacing w:val="-3"/>
        </w:rPr>
        <w:t xml:space="preserve">and its curt </w:t>
      </w:r>
      <w:r>
        <w:rPr>
          <w:spacing w:val="-4"/>
        </w:rPr>
        <w:t xml:space="preserve">dismissal </w:t>
      </w:r>
      <w:r>
        <w:t xml:space="preserve">of </w:t>
      </w:r>
      <w:r>
        <w:rPr>
          <w:spacing w:val="-3"/>
        </w:rPr>
        <w:t xml:space="preserve">any </w:t>
      </w:r>
      <w:r>
        <w:rPr>
          <w:spacing w:val="-4"/>
        </w:rPr>
        <w:t xml:space="preserve">attempt </w:t>
      </w:r>
      <w:r>
        <w:t xml:space="preserve">to </w:t>
      </w:r>
      <w:r>
        <w:rPr>
          <w:spacing w:val="-3"/>
        </w:rPr>
        <w:t xml:space="preserve">seek </w:t>
      </w:r>
      <w:r>
        <w:rPr>
          <w:spacing w:val="-4"/>
        </w:rPr>
        <w:t xml:space="preserve">philosophical truth, </w:t>
      </w:r>
      <w:r>
        <w:rPr>
          <w:spacing w:val="-6"/>
        </w:rPr>
        <w:t xml:space="preserve">Wittgenstein’s </w:t>
      </w:r>
      <w:r>
        <w:rPr>
          <w:spacing w:val="-3"/>
        </w:rPr>
        <w:t xml:space="preserve">work </w:t>
      </w:r>
      <w:r>
        <w:rPr>
          <w:spacing w:val="-4"/>
        </w:rPr>
        <w:t xml:space="preserve">would </w:t>
      </w:r>
      <w:r>
        <w:rPr>
          <w:spacing w:val="-3"/>
        </w:rPr>
        <w:t xml:space="preserve">have put </w:t>
      </w:r>
      <w:r>
        <w:t xml:space="preserve">an </w:t>
      </w:r>
      <w:r>
        <w:rPr>
          <w:spacing w:val="-3"/>
        </w:rPr>
        <w:t xml:space="preserve">end </w:t>
      </w:r>
      <w:r>
        <w:t xml:space="preserve">to </w:t>
      </w:r>
      <w:r>
        <w:rPr>
          <w:spacing w:val="-4"/>
        </w:rPr>
        <w:t xml:space="preserve">philosophical thought, </w:t>
      </w:r>
      <w:r>
        <w:rPr>
          <w:spacing w:val="-3"/>
        </w:rPr>
        <w:t xml:space="preserve">had </w:t>
      </w:r>
      <w:r>
        <w:t xml:space="preserve">it </w:t>
      </w:r>
      <w:r>
        <w:rPr>
          <w:spacing w:val="-3"/>
        </w:rPr>
        <w:t>no</w:t>
      </w:r>
      <w:r>
        <w:rPr>
          <w:spacing w:val="-3"/>
        </w:rPr>
        <w:t xml:space="preserve">t been for the fact that many </w:t>
      </w:r>
      <w:r>
        <w:rPr>
          <w:spacing w:val="-4"/>
        </w:rPr>
        <w:t xml:space="preserve">philosophers didn’t </w:t>
      </w:r>
      <w:r>
        <w:rPr>
          <w:spacing w:val="-3"/>
        </w:rPr>
        <w:t xml:space="preserve">give any </w:t>
      </w:r>
      <w:r>
        <w:rPr>
          <w:spacing w:val="-4"/>
        </w:rPr>
        <w:t xml:space="preserve">credence </w:t>
      </w:r>
      <w:r>
        <w:t xml:space="preserve">to </w:t>
      </w:r>
      <w:r>
        <w:rPr>
          <w:spacing w:val="-3"/>
        </w:rPr>
        <w:t xml:space="preserve">what </w:t>
      </w:r>
      <w:r>
        <w:t xml:space="preserve">he </w:t>
      </w:r>
      <w:r>
        <w:rPr>
          <w:spacing w:val="-4"/>
        </w:rPr>
        <w:t xml:space="preserve">said. </w:t>
      </w:r>
      <w:r>
        <w:t xml:space="preserve">He </w:t>
      </w:r>
      <w:r>
        <w:rPr>
          <w:spacing w:val="-4"/>
        </w:rPr>
        <w:t xml:space="preserve">failed </w:t>
      </w:r>
      <w:r>
        <w:t xml:space="preserve">to </w:t>
      </w:r>
      <w:r>
        <w:rPr>
          <w:spacing w:val="-4"/>
        </w:rPr>
        <w:t xml:space="preserve">complete anything </w:t>
      </w:r>
      <w:r>
        <w:t xml:space="preserve">of </w:t>
      </w:r>
      <w:r>
        <w:rPr>
          <w:spacing w:val="-4"/>
        </w:rPr>
        <w:t xml:space="preserve">substance. </w:t>
      </w:r>
      <w:r>
        <w:t xml:space="preserve">He </w:t>
      </w:r>
      <w:r>
        <w:rPr>
          <w:spacing w:val="-4"/>
        </w:rPr>
        <w:t xml:space="preserve">earned degrees </w:t>
      </w:r>
      <w:r>
        <w:rPr>
          <w:spacing w:val="-3"/>
        </w:rPr>
        <w:t xml:space="preserve">and </w:t>
      </w:r>
      <w:r>
        <w:rPr>
          <w:spacing w:val="-4"/>
        </w:rPr>
        <w:t xml:space="preserve">titles without going through anything resembling </w:t>
      </w:r>
      <w:r>
        <w:rPr>
          <w:spacing w:val="-3"/>
        </w:rPr>
        <w:t xml:space="preserve">the </w:t>
      </w:r>
      <w:r>
        <w:rPr>
          <w:spacing w:val="-4"/>
        </w:rPr>
        <w:t xml:space="preserve">process </w:t>
      </w:r>
      <w:r>
        <w:rPr>
          <w:spacing w:val="-3"/>
        </w:rPr>
        <w:t xml:space="preserve">that </w:t>
      </w:r>
      <w:r>
        <w:rPr>
          <w:spacing w:val="-4"/>
        </w:rPr>
        <w:t xml:space="preserve">others </w:t>
      </w:r>
      <w:r>
        <w:rPr>
          <w:spacing w:val="-3"/>
        </w:rPr>
        <w:t xml:space="preserve">had </w:t>
      </w:r>
      <w:r>
        <w:t xml:space="preserve">to go </w:t>
      </w:r>
      <w:r>
        <w:rPr>
          <w:spacing w:val="-4"/>
        </w:rPr>
        <w:t xml:space="preserve">through </w:t>
      </w:r>
      <w:r>
        <w:t xml:space="preserve">to </w:t>
      </w:r>
      <w:r>
        <w:rPr>
          <w:spacing w:val="-3"/>
        </w:rPr>
        <w:t xml:space="preserve">earn </w:t>
      </w:r>
      <w:r>
        <w:rPr>
          <w:spacing w:val="-4"/>
        </w:rPr>
        <w:t xml:space="preserve">similar accolades. </w:t>
      </w:r>
      <w:r>
        <w:rPr>
          <w:spacing w:val="-3"/>
        </w:rPr>
        <w:t xml:space="preserve">His </w:t>
      </w:r>
      <w:r>
        <w:rPr>
          <w:spacing w:val="-4"/>
        </w:rPr>
        <w:t xml:space="preserve">speedy journey </w:t>
      </w:r>
      <w:r>
        <w:rPr>
          <w:spacing w:val="-3"/>
        </w:rPr>
        <w:t xml:space="preserve">from </w:t>
      </w:r>
      <w:r>
        <w:rPr>
          <w:spacing w:val="-4"/>
        </w:rPr>
        <w:t xml:space="preserve">below-average high-school student </w:t>
      </w:r>
      <w:r>
        <w:t xml:space="preserve">to </w:t>
      </w:r>
      <w:r>
        <w:rPr>
          <w:spacing w:val="-4"/>
        </w:rPr>
        <w:t xml:space="preserve">holder </w:t>
      </w:r>
      <w:r>
        <w:t xml:space="preserve">of a </w:t>
      </w:r>
      <w:r>
        <w:rPr>
          <w:spacing w:val="-4"/>
        </w:rPr>
        <w:t xml:space="preserve">Chair </w:t>
      </w:r>
      <w:r>
        <w:t xml:space="preserve">in </w:t>
      </w:r>
      <w:r>
        <w:rPr>
          <w:spacing w:val="-4"/>
        </w:rPr>
        <w:t xml:space="preserve">Philosophy </w:t>
      </w:r>
      <w:r>
        <w:t xml:space="preserve">at </w:t>
      </w:r>
      <w:r>
        <w:rPr>
          <w:spacing w:val="-4"/>
        </w:rPr>
        <w:t xml:space="preserve">Cambridge </w:t>
      </w:r>
      <w:r>
        <w:rPr>
          <w:spacing w:val="-3"/>
        </w:rPr>
        <w:t xml:space="preserve">was </w:t>
      </w:r>
      <w:r>
        <w:rPr>
          <w:spacing w:val="-4"/>
        </w:rPr>
        <w:t xml:space="preserve">based entirely </w:t>
      </w:r>
      <w:r>
        <w:t xml:space="preserve">on </w:t>
      </w:r>
      <w:r>
        <w:rPr>
          <w:spacing w:val="-3"/>
        </w:rPr>
        <w:t xml:space="preserve">the </w:t>
      </w:r>
      <w:r>
        <w:rPr>
          <w:spacing w:val="-4"/>
        </w:rPr>
        <w:t xml:space="preserve">impressions </w:t>
      </w:r>
      <w:r>
        <w:rPr>
          <w:spacing w:val="-3"/>
        </w:rPr>
        <w:t xml:space="preserve">that </w:t>
      </w:r>
      <w:r>
        <w:rPr>
          <w:spacing w:val="-4"/>
        </w:rPr>
        <w:t xml:space="preserve">people </w:t>
      </w:r>
      <w:r>
        <w:rPr>
          <w:spacing w:val="-3"/>
        </w:rPr>
        <w:t xml:space="preserve">had </w:t>
      </w:r>
      <w:r>
        <w:t xml:space="preserve">of </w:t>
      </w:r>
      <w:r>
        <w:rPr>
          <w:spacing w:val="-3"/>
        </w:rPr>
        <w:t xml:space="preserve">his </w:t>
      </w:r>
      <w:r>
        <w:rPr>
          <w:spacing w:val="-5"/>
        </w:rPr>
        <w:t xml:space="preserve">character. </w:t>
      </w:r>
      <w:r>
        <w:rPr>
          <w:spacing w:val="-4"/>
        </w:rPr>
        <w:t xml:space="preserve">(More </w:t>
      </w:r>
      <w:r>
        <w:rPr>
          <w:spacing w:val="-6"/>
        </w:rPr>
        <w:t xml:space="preserve">likely, </w:t>
      </w:r>
      <w:r>
        <w:t xml:space="preserve">it </w:t>
      </w:r>
      <w:r>
        <w:rPr>
          <w:spacing w:val="-3"/>
        </w:rPr>
        <w:t xml:space="preserve">was </w:t>
      </w:r>
      <w:r>
        <w:rPr>
          <w:spacing w:val="-4"/>
        </w:rPr>
        <w:t xml:space="preserve">based </w:t>
      </w:r>
      <w:r>
        <w:t xml:space="preserve">on </w:t>
      </w:r>
      <w:r>
        <w:rPr>
          <w:i/>
          <w:spacing w:val="-3"/>
        </w:rPr>
        <w:t xml:space="preserve">one </w:t>
      </w:r>
      <w:r>
        <w:rPr>
          <w:spacing w:val="-6"/>
        </w:rPr>
        <w:t xml:space="preserve">person’s </w:t>
      </w:r>
      <w:r>
        <w:rPr>
          <w:spacing w:val="-4"/>
        </w:rPr>
        <w:t xml:space="preserve">impressions </w:t>
      </w:r>
      <w:r>
        <w:t xml:space="preserve">of </w:t>
      </w:r>
      <w:r>
        <w:rPr>
          <w:spacing w:val="-3"/>
        </w:rPr>
        <w:t>h</w:t>
      </w:r>
      <w:r>
        <w:rPr>
          <w:spacing w:val="-3"/>
        </w:rPr>
        <w:t xml:space="preserve">is </w:t>
      </w:r>
      <w:r>
        <w:rPr>
          <w:spacing w:val="-5"/>
        </w:rPr>
        <w:t xml:space="preserve">character. </w:t>
      </w:r>
      <w:r>
        <w:rPr>
          <w:spacing w:val="-3"/>
        </w:rPr>
        <w:t xml:space="preserve">The </w:t>
      </w:r>
      <w:r>
        <w:rPr>
          <w:spacing w:val="-4"/>
        </w:rPr>
        <w:t xml:space="preserve">academic world being </w:t>
      </w:r>
      <w:r>
        <w:rPr>
          <w:spacing w:val="-3"/>
        </w:rPr>
        <w:t xml:space="preserve">what </w:t>
      </w:r>
      <w:r>
        <w:t xml:space="preserve">it </w:t>
      </w:r>
      <w:r>
        <w:rPr>
          <w:spacing w:val="-3"/>
        </w:rPr>
        <w:t xml:space="preserve">is, once </w:t>
      </w:r>
      <w:r>
        <w:rPr>
          <w:spacing w:val="-4"/>
        </w:rPr>
        <w:t xml:space="preserve">Bertrand Russell threw </w:t>
      </w:r>
      <w:r>
        <w:rPr>
          <w:spacing w:val="-3"/>
        </w:rPr>
        <w:t xml:space="preserve">his </w:t>
      </w:r>
      <w:r>
        <w:rPr>
          <w:spacing w:val="-4"/>
        </w:rPr>
        <w:t xml:space="preserve">weight behind </w:t>
      </w:r>
      <w:r>
        <w:rPr>
          <w:spacing w:val="-5"/>
        </w:rPr>
        <w:t xml:space="preserve">Wittgenstein, </w:t>
      </w:r>
      <w:r>
        <w:rPr>
          <w:spacing w:val="-4"/>
        </w:rPr>
        <w:t xml:space="preserve">everyone </w:t>
      </w:r>
      <w:r>
        <w:rPr>
          <w:spacing w:val="-3"/>
        </w:rPr>
        <w:t xml:space="preserve">fell </w:t>
      </w:r>
      <w:r>
        <w:t xml:space="preserve">in </w:t>
      </w:r>
      <w:r>
        <w:rPr>
          <w:spacing w:val="-4"/>
        </w:rPr>
        <w:t xml:space="preserve">line.) These </w:t>
      </w:r>
      <w:r>
        <w:rPr>
          <w:spacing w:val="-3"/>
        </w:rPr>
        <w:t xml:space="preserve">are all </w:t>
      </w:r>
      <w:r>
        <w:rPr>
          <w:spacing w:val="-4"/>
        </w:rPr>
        <w:t xml:space="preserve">textbook signs </w:t>
      </w:r>
      <w:r>
        <w:t xml:space="preserve">of </w:t>
      </w:r>
      <w:r>
        <w:rPr>
          <w:spacing w:val="-5"/>
        </w:rPr>
        <w:t>psychopathy.</w:t>
      </w:r>
    </w:p>
    <w:p w:rsidR="000D32F5" w:rsidRDefault="003015BB">
      <w:pPr>
        <w:pStyle w:val="BodyText"/>
        <w:spacing w:before="11" w:line="249" w:lineRule="auto"/>
        <w:ind w:right="130" w:firstLine="288"/>
      </w:pPr>
      <w:r>
        <w:rPr>
          <w:spacing w:val="-5"/>
        </w:rPr>
        <w:t xml:space="preserve">Wittgenstein </w:t>
      </w:r>
      <w:r>
        <w:rPr>
          <w:spacing w:val="-4"/>
        </w:rPr>
        <w:t xml:space="preserve">unremittingly attempted </w:t>
      </w:r>
      <w:r>
        <w:t xml:space="preserve">to </w:t>
      </w:r>
      <w:r>
        <w:rPr>
          <w:spacing w:val="-4"/>
        </w:rPr>
        <w:t xml:space="preserve">discourage anyone, apart </w:t>
      </w:r>
      <w:r>
        <w:rPr>
          <w:spacing w:val="-3"/>
        </w:rPr>
        <w:t xml:space="preserve">from </w:t>
      </w:r>
      <w:r>
        <w:t xml:space="preserve">a </w:t>
      </w:r>
      <w:r>
        <w:rPr>
          <w:spacing w:val="-4"/>
        </w:rPr>
        <w:t>sele</w:t>
      </w:r>
      <w:r>
        <w:rPr>
          <w:spacing w:val="-4"/>
        </w:rPr>
        <w:t xml:space="preserve">ct </w:t>
      </w:r>
      <w:r>
        <w:rPr>
          <w:spacing w:val="-7"/>
        </w:rPr>
        <w:t xml:space="preserve">few, </w:t>
      </w:r>
      <w:r>
        <w:rPr>
          <w:spacing w:val="-3"/>
        </w:rPr>
        <w:t xml:space="preserve">from </w:t>
      </w:r>
      <w:r>
        <w:rPr>
          <w:spacing w:val="-4"/>
        </w:rPr>
        <w:t xml:space="preserve">entering </w:t>
      </w:r>
      <w:r>
        <w:rPr>
          <w:spacing w:val="-3"/>
        </w:rPr>
        <w:t xml:space="preserve">into the </w:t>
      </w:r>
      <w:r>
        <w:rPr>
          <w:spacing w:val="-4"/>
        </w:rPr>
        <w:t xml:space="preserve">discipline </w:t>
      </w:r>
      <w:r>
        <w:t xml:space="preserve">of </w:t>
      </w:r>
      <w:r>
        <w:rPr>
          <w:spacing w:val="-5"/>
        </w:rPr>
        <w:t xml:space="preserve">philosophy. </w:t>
      </w:r>
      <w:r>
        <w:rPr>
          <w:spacing w:val="-3"/>
        </w:rPr>
        <w:t xml:space="preserve">The few </w:t>
      </w:r>
      <w:r>
        <w:rPr>
          <w:spacing w:val="-4"/>
        </w:rPr>
        <w:t xml:space="preserve">intelligible remarks </w:t>
      </w:r>
      <w:r>
        <w:rPr>
          <w:spacing w:val="-3"/>
        </w:rPr>
        <w:t xml:space="preserve">that </w:t>
      </w:r>
      <w:r>
        <w:t xml:space="preserve">he </w:t>
      </w:r>
      <w:r>
        <w:rPr>
          <w:spacing w:val="-3"/>
        </w:rPr>
        <w:t xml:space="preserve">made were glib and </w:t>
      </w:r>
      <w:r>
        <w:rPr>
          <w:spacing w:val="-4"/>
        </w:rPr>
        <w:t xml:space="preserve">platitudinous. </w:t>
      </w:r>
      <w:r>
        <w:rPr>
          <w:spacing w:val="-3"/>
        </w:rPr>
        <w:t xml:space="preserve">When </w:t>
      </w:r>
      <w:r>
        <w:rPr>
          <w:spacing w:val="-4"/>
        </w:rPr>
        <w:t xml:space="preserve">criticisms </w:t>
      </w:r>
      <w:r>
        <w:t xml:space="preserve">of </w:t>
      </w:r>
      <w:r>
        <w:rPr>
          <w:spacing w:val="-3"/>
        </w:rPr>
        <w:t xml:space="preserve">the </w:t>
      </w:r>
      <w:r>
        <w:rPr>
          <w:i/>
          <w:spacing w:val="-5"/>
        </w:rPr>
        <w:t xml:space="preserve">Tractatus </w:t>
      </w:r>
      <w:r>
        <w:rPr>
          <w:spacing w:val="-4"/>
        </w:rPr>
        <w:t xml:space="preserve">began </w:t>
      </w:r>
      <w:r>
        <w:t xml:space="preserve">to </w:t>
      </w:r>
      <w:r>
        <w:rPr>
          <w:spacing w:val="-3"/>
        </w:rPr>
        <w:t xml:space="preserve">roll in, </w:t>
      </w:r>
      <w:r>
        <w:t xml:space="preserve">he </w:t>
      </w:r>
      <w:r>
        <w:rPr>
          <w:spacing w:val="-4"/>
        </w:rPr>
        <w:t xml:space="preserve">petulantly </w:t>
      </w:r>
      <w:r>
        <w:rPr>
          <w:spacing w:val="-3"/>
        </w:rPr>
        <w:t xml:space="preserve">quit his job and </w:t>
      </w:r>
      <w:r>
        <w:rPr>
          <w:spacing w:val="-4"/>
        </w:rPr>
        <w:t xml:space="preserve">ceased </w:t>
      </w:r>
      <w:r>
        <w:t xml:space="preserve">to </w:t>
      </w:r>
      <w:r>
        <w:rPr>
          <w:spacing w:val="-3"/>
        </w:rPr>
        <w:t xml:space="preserve">have any </w:t>
      </w:r>
      <w:r>
        <w:rPr>
          <w:spacing w:val="-4"/>
        </w:rPr>
        <w:t xml:space="preserve">communication </w:t>
      </w:r>
      <w:r>
        <w:rPr>
          <w:spacing w:val="-3"/>
        </w:rPr>
        <w:t xml:space="preserve">with </w:t>
      </w:r>
      <w:r>
        <w:rPr>
          <w:spacing w:val="-4"/>
        </w:rPr>
        <w:t xml:space="preserve">anyone </w:t>
      </w:r>
      <w:r>
        <w:t xml:space="preserve">in </w:t>
      </w:r>
      <w:r>
        <w:rPr>
          <w:spacing w:val="-3"/>
        </w:rPr>
        <w:t xml:space="preserve">the </w:t>
      </w:r>
      <w:r>
        <w:rPr>
          <w:spacing w:val="-4"/>
        </w:rPr>
        <w:t xml:space="preserve">discipline </w:t>
      </w:r>
      <w:r>
        <w:t xml:space="preserve">of </w:t>
      </w:r>
      <w:r>
        <w:rPr>
          <w:spacing w:val="-5"/>
        </w:rPr>
        <w:t xml:space="preserve">philosophy. </w:t>
      </w:r>
      <w:r>
        <w:rPr>
          <w:spacing w:val="-3"/>
        </w:rPr>
        <w:t xml:space="preserve">(It </w:t>
      </w:r>
      <w:r>
        <w:t xml:space="preserve">is </w:t>
      </w:r>
      <w:r>
        <w:rPr>
          <w:spacing w:val="-4"/>
        </w:rPr>
        <w:t xml:space="preserve">worth noting </w:t>
      </w:r>
      <w:r>
        <w:rPr>
          <w:spacing w:val="-3"/>
        </w:rPr>
        <w:t xml:space="preserve">that </w:t>
      </w:r>
      <w:r>
        <w:rPr>
          <w:spacing w:val="-4"/>
        </w:rPr>
        <w:t xml:space="preserve">before publishing </w:t>
      </w:r>
      <w:r>
        <w:rPr>
          <w:spacing w:val="-3"/>
        </w:rPr>
        <w:t xml:space="preserve">the </w:t>
      </w:r>
      <w:r>
        <w:rPr>
          <w:i/>
          <w:spacing w:val="-5"/>
        </w:rPr>
        <w:t>Tractatus</w:t>
      </w:r>
      <w:r>
        <w:rPr>
          <w:spacing w:val="-5"/>
        </w:rPr>
        <w:t xml:space="preserve">, </w:t>
      </w:r>
      <w:r>
        <w:t xml:space="preserve">he </w:t>
      </w:r>
      <w:r>
        <w:rPr>
          <w:spacing w:val="-4"/>
        </w:rPr>
        <w:t xml:space="preserve">described </w:t>
      </w:r>
      <w:r>
        <w:t xml:space="preserve">it as </w:t>
      </w:r>
      <w:r>
        <w:rPr>
          <w:spacing w:val="-4"/>
        </w:rPr>
        <w:t xml:space="preserve">being </w:t>
      </w:r>
      <w:r>
        <w:rPr>
          <w:spacing w:val="-3"/>
        </w:rPr>
        <w:t xml:space="preserve">the last </w:t>
      </w:r>
      <w:r>
        <w:rPr>
          <w:spacing w:val="-4"/>
        </w:rPr>
        <w:t xml:space="preserve">philosophical </w:t>
      </w:r>
      <w:r>
        <w:rPr>
          <w:spacing w:val="-3"/>
        </w:rPr>
        <w:t xml:space="preserve">work that need ever </w:t>
      </w:r>
      <w:r>
        <w:rPr>
          <w:spacing w:val="-4"/>
        </w:rPr>
        <w:t xml:space="preserve">written. </w:t>
      </w:r>
      <w:r>
        <w:rPr>
          <w:spacing w:val="-3"/>
        </w:rPr>
        <w:t xml:space="preserve">His </w:t>
      </w:r>
      <w:r>
        <w:rPr>
          <w:spacing w:val="-4"/>
        </w:rPr>
        <w:t xml:space="preserve">reasons: first, there </w:t>
      </w:r>
      <w:r>
        <w:rPr>
          <w:spacing w:val="-3"/>
        </w:rPr>
        <w:t xml:space="preserve">was </w:t>
      </w:r>
      <w:r>
        <w:t xml:space="preserve">no </w:t>
      </w:r>
      <w:r>
        <w:rPr>
          <w:spacing w:val="-4"/>
        </w:rPr>
        <w:t>legitimate philosophical ques</w:t>
      </w:r>
      <w:r>
        <w:rPr>
          <w:spacing w:val="-4"/>
        </w:rPr>
        <w:t xml:space="preserve">tion </w:t>
      </w:r>
      <w:r>
        <w:t xml:space="preserve">to </w:t>
      </w:r>
      <w:r>
        <w:rPr>
          <w:spacing w:val="-4"/>
        </w:rPr>
        <w:t xml:space="preserve">which </w:t>
      </w:r>
      <w:r>
        <w:t xml:space="preserve">it </w:t>
      </w:r>
      <w:r>
        <w:rPr>
          <w:spacing w:val="-4"/>
        </w:rPr>
        <w:t>didn’t provide</w:t>
      </w:r>
      <w:r>
        <w:rPr>
          <w:spacing w:val="-39"/>
        </w:rPr>
        <w:t xml:space="preserve"> </w:t>
      </w:r>
      <w:r>
        <w:t>a</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52"/>
      </w:pPr>
      <w:r>
        <w:rPr>
          <w:spacing w:val="-4"/>
        </w:rPr>
        <w:t xml:space="preserve">definitive answer; second, </w:t>
      </w:r>
      <w:r>
        <w:t xml:space="preserve">it </w:t>
      </w:r>
      <w:r>
        <w:rPr>
          <w:spacing w:val="-4"/>
        </w:rPr>
        <w:t xml:space="preserve">exposed defects </w:t>
      </w:r>
      <w:r>
        <w:t xml:space="preserve">in </w:t>
      </w:r>
      <w:r>
        <w:rPr>
          <w:spacing w:val="-3"/>
        </w:rPr>
        <w:t xml:space="preserve">the </w:t>
      </w:r>
      <w:r>
        <w:rPr>
          <w:spacing w:val="-4"/>
        </w:rPr>
        <w:t xml:space="preserve">discipline </w:t>
      </w:r>
      <w:r>
        <w:t xml:space="preserve">of </w:t>
      </w:r>
      <w:r>
        <w:rPr>
          <w:spacing w:val="-4"/>
        </w:rPr>
        <w:t xml:space="preserve">philosophy that, </w:t>
      </w:r>
      <w:r>
        <w:rPr>
          <w:spacing w:val="-3"/>
        </w:rPr>
        <w:t xml:space="preserve">once </w:t>
      </w:r>
      <w:r>
        <w:rPr>
          <w:spacing w:val="-4"/>
        </w:rPr>
        <w:t xml:space="preserve">seen, would warrant </w:t>
      </w:r>
      <w:r>
        <w:t xml:space="preserve">a </w:t>
      </w:r>
      <w:r>
        <w:rPr>
          <w:spacing w:val="-4"/>
        </w:rPr>
        <w:t xml:space="preserve">universal abandonment </w:t>
      </w:r>
      <w:r>
        <w:t xml:space="preserve">of </w:t>
      </w:r>
      <w:r>
        <w:rPr>
          <w:spacing w:val="-3"/>
        </w:rPr>
        <w:t xml:space="preserve">it.) </w:t>
      </w:r>
      <w:r>
        <w:t xml:space="preserve">In </w:t>
      </w:r>
      <w:r>
        <w:rPr>
          <w:spacing w:val="-3"/>
        </w:rPr>
        <w:t xml:space="preserve">his </w:t>
      </w:r>
      <w:r>
        <w:rPr>
          <w:spacing w:val="-5"/>
        </w:rPr>
        <w:t xml:space="preserve">post-Tractarian </w:t>
      </w:r>
      <w:r>
        <w:rPr>
          <w:spacing w:val="-4"/>
        </w:rPr>
        <w:t xml:space="preserve">work, </w:t>
      </w:r>
      <w:r>
        <w:t xml:space="preserve">he </w:t>
      </w:r>
      <w:r>
        <w:rPr>
          <w:spacing w:val="-4"/>
        </w:rPr>
        <w:t xml:space="preserve">repeatedly </w:t>
      </w:r>
      <w:r>
        <w:rPr>
          <w:spacing w:val="-3"/>
        </w:rPr>
        <w:t xml:space="preserve">said that </w:t>
      </w:r>
      <w:r>
        <w:t xml:space="preserve">no </w:t>
      </w:r>
      <w:r>
        <w:rPr>
          <w:spacing w:val="-3"/>
        </w:rPr>
        <w:t xml:space="preserve">work </w:t>
      </w:r>
      <w:r>
        <w:t xml:space="preserve">in </w:t>
      </w:r>
      <w:r>
        <w:rPr>
          <w:spacing w:val="-4"/>
        </w:rPr>
        <w:t>philoso</w:t>
      </w:r>
      <w:r>
        <w:rPr>
          <w:spacing w:val="-4"/>
        </w:rPr>
        <w:t xml:space="preserve">phy should </w:t>
      </w:r>
      <w:r>
        <w:t xml:space="preserve">be </w:t>
      </w:r>
      <w:r>
        <w:rPr>
          <w:spacing w:val="-3"/>
        </w:rPr>
        <w:t xml:space="preserve">done </w:t>
      </w:r>
      <w:r>
        <w:rPr>
          <w:spacing w:val="-4"/>
        </w:rPr>
        <w:t xml:space="preserve">after </w:t>
      </w:r>
      <w:r>
        <w:rPr>
          <w:spacing w:val="-3"/>
        </w:rPr>
        <w:t xml:space="preserve">his </w:t>
      </w:r>
      <w:r>
        <w:rPr>
          <w:spacing w:val="-4"/>
        </w:rPr>
        <w:t xml:space="preserve">death. </w:t>
      </w:r>
      <w:r>
        <w:t xml:space="preserve">He </w:t>
      </w:r>
      <w:r>
        <w:rPr>
          <w:spacing w:val="-3"/>
        </w:rPr>
        <w:t xml:space="preserve">used </w:t>
      </w:r>
      <w:r>
        <w:rPr>
          <w:spacing w:val="-4"/>
        </w:rPr>
        <w:t xml:space="preserve">personal relationships </w:t>
      </w:r>
      <w:r>
        <w:t xml:space="preserve">as a </w:t>
      </w:r>
      <w:r>
        <w:rPr>
          <w:spacing w:val="-4"/>
        </w:rPr>
        <w:t xml:space="preserve">surrogate </w:t>
      </w:r>
      <w:r>
        <w:rPr>
          <w:spacing w:val="-3"/>
        </w:rPr>
        <w:t xml:space="preserve">for </w:t>
      </w:r>
      <w:r>
        <w:rPr>
          <w:spacing w:val="-4"/>
        </w:rPr>
        <w:t xml:space="preserve">work. Given </w:t>
      </w:r>
      <w:r>
        <w:rPr>
          <w:spacing w:val="-3"/>
        </w:rPr>
        <w:t xml:space="preserve">all </w:t>
      </w:r>
      <w:r>
        <w:t xml:space="preserve">of </w:t>
      </w:r>
      <w:r>
        <w:rPr>
          <w:spacing w:val="-4"/>
        </w:rPr>
        <w:t xml:space="preserve">this, </w:t>
      </w:r>
      <w:r>
        <w:t xml:space="preserve">I </w:t>
      </w:r>
      <w:r>
        <w:rPr>
          <w:spacing w:val="-4"/>
        </w:rPr>
        <w:t xml:space="preserve">conclude </w:t>
      </w:r>
      <w:r>
        <w:rPr>
          <w:spacing w:val="-3"/>
        </w:rPr>
        <w:t xml:space="preserve">that </w:t>
      </w:r>
      <w:r>
        <w:rPr>
          <w:spacing w:val="-5"/>
        </w:rPr>
        <w:t xml:space="preserve">Wittgenstein </w:t>
      </w:r>
      <w:r>
        <w:rPr>
          <w:spacing w:val="-3"/>
        </w:rPr>
        <w:t xml:space="preserve">was </w:t>
      </w:r>
      <w:r>
        <w:t xml:space="preserve">a </w:t>
      </w:r>
      <w:r>
        <w:rPr>
          <w:spacing w:val="-4"/>
        </w:rPr>
        <w:t>psychopath.</w:t>
      </w:r>
    </w:p>
    <w:p w:rsidR="000D32F5" w:rsidRDefault="003015BB">
      <w:pPr>
        <w:pStyle w:val="BodyText"/>
        <w:spacing w:before="4" w:line="249" w:lineRule="auto"/>
        <w:ind w:right="189" w:firstLine="288"/>
      </w:pPr>
      <w:r>
        <w:rPr>
          <w:spacing w:val="-5"/>
        </w:rPr>
        <w:t xml:space="preserve">Wittgenstein </w:t>
      </w:r>
      <w:r>
        <w:rPr>
          <w:spacing w:val="-3"/>
        </w:rPr>
        <w:t xml:space="preserve">gave away his </w:t>
      </w:r>
      <w:r>
        <w:rPr>
          <w:spacing w:val="-4"/>
        </w:rPr>
        <w:t xml:space="preserve">large fortune. </w:t>
      </w:r>
      <w:r>
        <w:rPr>
          <w:spacing w:val="-3"/>
        </w:rPr>
        <w:t xml:space="preserve">This may seem </w:t>
      </w:r>
      <w:r>
        <w:rPr>
          <w:spacing w:val="-4"/>
        </w:rPr>
        <w:t xml:space="preserve">inconsistent </w:t>
      </w:r>
      <w:r>
        <w:rPr>
          <w:spacing w:val="-3"/>
        </w:rPr>
        <w:t xml:space="preserve">with the </w:t>
      </w:r>
      <w:r>
        <w:rPr>
          <w:spacing w:val="-4"/>
        </w:rPr>
        <w:t xml:space="preserve">contention </w:t>
      </w:r>
      <w:r>
        <w:rPr>
          <w:spacing w:val="-3"/>
        </w:rPr>
        <w:t xml:space="preserve">that </w:t>
      </w:r>
      <w:r>
        <w:rPr>
          <w:spacing w:val="-5"/>
        </w:rPr>
        <w:t xml:space="preserve">Wittgenstein </w:t>
      </w:r>
      <w:r>
        <w:rPr>
          <w:spacing w:val="-3"/>
        </w:rPr>
        <w:t xml:space="preserve">was </w:t>
      </w:r>
      <w:r>
        <w:t xml:space="preserve">a </w:t>
      </w:r>
      <w:r>
        <w:rPr>
          <w:spacing w:val="-4"/>
        </w:rPr>
        <w:t xml:space="preserve">psychopath. </w:t>
      </w:r>
      <w:r>
        <w:t xml:space="preserve">It is </w:t>
      </w:r>
      <w:r>
        <w:rPr>
          <w:spacing w:val="-3"/>
        </w:rPr>
        <w:t xml:space="preserve">not. </w:t>
      </w:r>
      <w:r>
        <w:t xml:space="preserve">He </w:t>
      </w:r>
      <w:r>
        <w:rPr>
          <w:spacing w:val="-3"/>
        </w:rPr>
        <w:t xml:space="preserve">did this </w:t>
      </w:r>
      <w:r>
        <w:t xml:space="preserve">to </w:t>
      </w:r>
      <w:r>
        <w:rPr>
          <w:spacing w:val="-4"/>
        </w:rPr>
        <w:t xml:space="preserve">consolidate </w:t>
      </w:r>
      <w:r>
        <w:rPr>
          <w:spacing w:val="-3"/>
        </w:rPr>
        <w:t xml:space="preserve">his </w:t>
      </w:r>
      <w:r>
        <w:rPr>
          <w:spacing w:val="-4"/>
        </w:rPr>
        <w:t xml:space="preserve">false veneer </w:t>
      </w:r>
      <w:r>
        <w:t xml:space="preserve">of </w:t>
      </w:r>
      <w:r>
        <w:rPr>
          <w:spacing w:val="-5"/>
        </w:rPr>
        <w:t xml:space="preserve">legitimacy. </w:t>
      </w:r>
      <w:r>
        <w:rPr>
          <w:spacing w:val="-3"/>
        </w:rPr>
        <w:t xml:space="preserve">“How </w:t>
      </w:r>
      <w:r>
        <w:rPr>
          <w:spacing w:val="-4"/>
        </w:rPr>
        <w:t xml:space="preserve">could </w:t>
      </w:r>
      <w:r>
        <w:t xml:space="preserve">a </w:t>
      </w:r>
      <w:r>
        <w:rPr>
          <w:spacing w:val="-3"/>
        </w:rPr>
        <w:t xml:space="preserve">bad </w:t>
      </w:r>
      <w:r>
        <w:rPr>
          <w:spacing w:val="-4"/>
        </w:rPr>
        <w:t xml:space="preserve">person </w:t>
      </w:r>
      <w:r>
        <w:t xml:space="preserve">do </w:t>
      </w:r>
      <w:r>
        <w:rPr>
          <w:spacing w:val="-3"/>
        </w:rPr>
        <w:t xml:space="preserve">such </w:t>
      </w:r>
      <w:r>
        <w:t xml:space="preserve">a </w:t>
      </w:r>
      <w:r>
        <w:rPr>
          <w:spacing w:val="-3"/>
        </w:rPr>
        <w:t xml:space="preserve">good </w:t>
      </w:r>
      <w:r>
        <w:rPr>
          <w:spacing w:val="-4"/>
        </w:rPr>
        <w:t xml:space="preserve">thing?” Answer: </w:t>
      </w:r>
      <w:r>
        <w:rPr>
          <w:spacing w:val="-11"/>
        </w:rPr>
        <w:t xml:space="preserve">To </w:t>
      </w:r>
      <w:r>
        <w:rPr>
          <w:spacing w:val="-3"/>
        </w:rPr>
        <w:t xml:space="preserve">give </w:t>
      </w:r>
      <w:r>
        <w:rPr>
          <w:spacing w:val="-4"/>
        </w:rPr>
        <w:t xml:space="preserve">credibility </w:t>
      </w:r>
      <w:r>
        <w:t xml:space="preserve">to </w:t>
      </w:r>
      <w:r>
        <w:rPr>
          <w:spacing w:val="-3"/>
        </w:rPr>
        <w:t xml:space="preserve">his </w:t>
      </w:r>
      <w:r>
        <w:rPr>
          <w:spacing w:val="-4"/>
        </w:rPr>
        <w:t xml:space="preserve">false veneer </w:t>
      </w:r>
      <w:r>
        <w:t xml:space="preserve">of </w:t>
      </w:r>
      <w:r>
        <w:rPr>
          <w:spacing w:val="-5"/>
        </w:rPr>
        <w:t xml:space="preserve">legitimacy. </w:t>
      </w:r>
      <w:r>
        <w:rPr>
          <w:spacing w:val="-3"/>
        </w:rPr>
        <w:t xml:space="preserve">What </w:t>
      </w:r>
      <w:r>
        <w:rPr>
          <w:spacing w:val="-4"/>
        </w:rPr>
        <w:t xml:space="preserve">drives </w:t>
      </w:r>
      <w:r>
        <w:rPr>
          <w:spacing w:val="-3"/>
        </w:rPr>
        <w:t xml:space="preserve">the </w:t>
      </w:r>
      <w:r>
        <w:rPr>
          <w:spacing w:val="-4"/>
        </w:rPr>
        <w:t>psychopath is</w:t>
      </w:r>
      <w:r>
        <w:rPr>
          <w:spacing w:val="-4"/>
        </w:rPr>
        <w:t xml:space="preserve">n’t </w:t>
      </w:r>
      <w:r>
        <w:t xml:space="preserve">a </w:t>
      </w:r>
      <w:r>
        <w:rPr>
          <w:spacing w:val="-4"/>
        </w:rPr>
        <w:t xml:space="preserve">desire </w:t>
      </w:r>
      <w:r>
        <w:rPr>
          <w:spacing w:val="-3"/>
        </w:rPr>
        <w:t xml:space="preserve">for </w:t>
      </w:r>
      <w:r>
        <w:rPr>
          <w:spacing w:val="-6"/>
        </w:rPr>
        <w:t xml:space="preserve">money. </w:t>
      </w:r>
      <w:r>
        <w:rPr>
          <w:spacing w:val="-7"/>
        </w:rPr>
        <w:t xml:space="preserve">It’s </w:t>
      </w:r>
      <w:r>
        <w:t xml:space="preserve">a </w:t>
      </w:r>
      <w:r>
        <w:rPr>
          <w:spacing w:val="-4"/>
        </w:rPr>
        <w:t xml:space="preserve">desire </w:t>
      </w:r>
      <w:r>
        <w:t xml:space="preserve">to </w:t>
      </w:r>
      <w:r>
        <w:rPr>
          <w:spacing w:val="-4"/>
        </w:rPr>
        <w:t xml:space="preserve">construct </w:t>
      </w:r>
      <w:r>
        <w:t xml:space="preserve">an </w:t>
      </w:r>
      <w:r>
        <w:rPr>
          <w:spacing w:val="-4"/>
        </w:rPr>
        <w:t xml:space="preserve">identity </w:t>
      </w:r>
      <w:r>
        <w:t xml:space="preserve">to </w:t>
      </w:r>
      <w:r>
        <w:rPr>
          <w:spacing w:val="-3"/>
        </w:rPr>
        <w:t xml:space="preserve">take the </w:t>
      </w:r>
      <w:r>
        <w:rPr>
          <w:spacing w:val="-4"/>
        </w:rPr>
        <w:t xml:space="preserve">place </w:t>
      </w:r>
      <w:r>
        <w:t xml:space="preserve">of </w:t>
      </w:r>
      <w:r>
        <w:rPr>
          <w:spacing w:val="-3"/>
        </w:rPr>
        <w:t xml:space="preserve">the one </w:t>
      </w:r>
      <w:r>
        <w:t xml:space="preserve">he </w:t>
      </w:r>
      <w:r>
        <w:rPr>
          <w:spacing w:val="-4"/>
        </w:rPr>
        <w:t xml:space="preserve">doesn’t have. </w:t>
      </w:r>
      <w:r>
        <w:rPr>
          <w:spacing w:val="-6"/>
        </w:rPr>
        <w:t xml:space="preserve">Wittgenstein’s </w:t>
      </w:r>
      <w:r>
        <w:rPr>
          <w:spacing w:val="-4"/>
        </w:rPr>
        <w:t xml:space="preserve">famous final words were: </w:t>
      </w:r>
      <w:r>
        <w:rPr>
          <w:spacing w:val="-7"/>
        </w:rPr>
        <w:t xml:space="preserve">“Tell </w:t>
      </w:r>
      <w:r>
        <w:rPr>
          <w:spacing w:val="-3"/>
        </w:rPr>
        <w:t xml:space="preserve">them </w:t>
      </w:r>
      <w:r>
        <w:t xml:space="preserve">I </w:t>
      </w:r>
      <w:r>
        <w:rPr>
          <w:spacing w:val="-3"/>
        </w:rPr>
        <w:t xml:space="preserve">had </w:t>
      </w:r>
      <w:r>
        <w:t xml:space="preserve">a </w:t>
      </w:r>
      <w:r>
        <w:rPr>
          <w:spacing w:val="-3"/>
        </w:rPr>
        <w:t xml:space="preserve">good </w:t>
      </w:r>
      <w:r>
        <w:rPr>
          <w:spacing w:val="-4"/>
        </w:rPr>
        <w:t xml:space="preserve">life.” </w:t>
      </w:r>
      <w:r>
        <w:t xml:space="preserve">He </w:t>
      </w:r>
      <w:r>
        <w:rPr>
          <w:spacing w:val="-3"/>
        </w:rPr>
        <w:t xml:space="preserve">did not have </w:t>
      </w:r>
      <w:r>
        <w:t xml:space="preserve">a </w:t>
      </w:r>
      <w:r>
        <w:rPr>
          <w:spacing w:val="-3"/>
        </w:rPr>
        <w:t xml:space="preserve">good </w:t>
      </w:r>
      <w:r>
        <w:rPr>
          <w:spacing w:val="-4"/>
        </w:rPr>
        <w:t xml:space="preserve">life. </w:t>
      </w:r>
      <w:r>
        <w:rPr>
          <w:spacing w:val="-3"/>
        </w:rPr>
        <w:t xml:space="preserve">His life was </w:t>
      </w:r>
      <w:r>
        <w:t xml:space="preserve">a </w:t>
      </w:r>
      <w:r>
        <w:rPr>
          <w:spacing w:val="-3"/>
        </w:rPr>
        <w:t xml:space="preserve">lie. Like his acts </w:t>
      </w:r>
      <w:r>
        <w:t xml:space="preserve">of </w:t>
      </w:r>
      <w:r>
        <w:rPr>
          <w:spacing w:val="-6"/>
        </w:rPr>
        <w:t xml:space="preserve">charity, </w:t>
      </w:r>
      <w:r>
        <w:rPr>
          <w:spacing w:val="-4"/>
        </w:rPr>
        <w:t>t</w:t>
      </w:r>
      <w:r>
        <w:rPr>
          <w:spacing w:val="-4"/>
        </w:rPr>
        <w:t xml:space="preserve">hose words </w:t>
      </w:r>
      <w:r>
        <w:rPr>
          <w:spacing w:val="-3"/>
        </w:rPr>
        <w:t xml:space="preserve">were </w:t>
      </w:r>
      <w:r>
        <w:rPr>
          <w:spacing w:val="-4"/>
        </w:rPr>
        <w:t xml:space="preserve">meant </w:t>
      </w:r>
      <w:r>
        <w:t xml:space="preserve">to </w:t>
      </w:r>
      <w:r>
        <w:rPr>
          <w:spacing w:val="-3"/>
        </w:rPr>
        <w:t xml:space="preserve">make </w:t>
      </w:r>
      <w:r>
        <w:t xml:space="preserve">a </w:t>
      </w:r>
      <w:r>
        <w:rPr>
          <w:spacing w:val="-4"/>
        </w:rPr>
        <w:t xml:space="preserve">corrupt </w:t>
      </w:r>
      <w:r>
        <w:rPr>
          <w:spacing w:val="-3"/>
        </w:rPr>
        <w:t xml:space="preserve">and </w:t>
      </w:r>
      <w:r>
        <w:rPr>
          <w:spacing w:val="-4"/>
        </w:rPr>
        <w:t xml:space="preserve">bogus </w:t>
      </w:r>
      <w:r>
        <w:rPr>
          <w:spacing w:val="-3"/>
        </w:rPr>
        <w:t xml:space="preserve">life seem real and, </w:t>
      </w:r>
      <w:r>
        <w:rPr>
          <w:spacing w:val="-4"/>
        </w:rPr>
        <w:t xml:space="preserve">thus, worthy </w:t>
      </w:r>
      <w:r>
        <w:t xml:space="preserve">of </w:t>
      </w:r>
      <w:r>
        <w:rPr>
          <w:spacing w:val="-4"/>
        </w:rPr>
        <w:t xml:space="preserve">emulation. </w:t>
      </w:r>
      <w:r>
        <w:rPr>
          <w:spacing w:val="-3"/>
        </w:rPr>
        <w:t xml:space="preserve">(Why </w:t>
      </w:r>
      <w:r>
        <w:rPr>
          <w:spacing w:val="-4"/>
        </w:rPr>
        <w:t xml:space="preserve">would somebody </w:t>
      </w:r>
      <w:r>
        <w:rPr>
          <w:spacing w:val="-3"/>
        </w:rPr>
        <w:t xml:space="preserve">who had </w:t>
      </w:r>
      <w:r>
        <w:rPr>
          <w:spacing w:val="-4"/>
        </w:rPr>
        <w:t xml:space="preserve">actually </w:t>
      </w:r>
      <w:r>
        <w:rPr>
          <w:spacing w:val="-3"/>
        </w:rPr>
        <w:t xml:space="preserve">had </w:t>
      </w:r>
      <w:r>
        <w:t xml:space="preserve">a </w:t>
      </w:r>
      <w:r>
        <w:rPr>
          <w:spacing w:val="-3"/>
        </w:rPr>
        <w:t xml:space="preserve">good life say that </w:t>
      </w:r>
      <w:r>
        <w:t xml:space="preserve">on </w:t>
      </w:r>
      <w:r>
        <w:rPr>
          <w:spacing w:val="-3"/>
        </w:rPr>
        <w:t xml:space="preserve">his </w:t>
      </w:r>
      <w:r>
        <w:rPr>
          <w:spacing w:val="-4"/>
        </w:rPr>
        <w:t>death bed?)</w:t>
      </w:r>
    </w:p>
    <w:p w:rsidR="000D32F5" w:rsidRDefault="003015BB">
      <w:pPr>
        <w:pStyle w:val="BodyText"/>
        <w:spacing w:before="7" w:line="249" w:lineRule="auto"/>
        <w:ind w:firstLine="288"/>
      </w:pPr>
      <w:r>
        <w:rPr>
          <w:spacing w:val="-3"/>
        </w:rPr>
        <w:t xml:space="preserve">What </w:t>
      </w:r>
      <w:r>
        <w:t xml:space="preserve">I </w:t>
      </w:r>
      <w:r>
        <w:rPr>
          <w:spacing w:val="-4"/>
        </w:rPr>
        <w:t xml:space="preserve">personally </w:t>
      </w:r>
      <w:r>
        <w:rPr>
          <w:spacing w:val="-3"/>
        </w:rPr>
        <w:t xml:space="preserve">find </w:t>
      </w:r>
      <w:r>
        <w:rPr>
          <w:spacing w:val="-4"/>
        </w:rPr>
        <w:t xml:space="preserve">striking about </w:t>
      </w:r>
      <w:r>
        <w:rPr>
          <w:spacing w:val="-5"/>
        </w:rPr>
        <w:t xml:space="preserve">Wittgenstein </w:t>
      </w:r>
      <w:r>
        <w:t xml:space="preserve">is </w:t>
      </w:r>
      <w:r>
        <w:rPr>
          <w:spacing w:val="-4"/>
        </w:rPr>
        <w:t xml:space="preserve">that, although </w:t>
      </w:r>
      <w:r>
        <w:t xml:space="preserve">he </w:t>
      </w:r>
      <w:r>
        <w:rPr>
          <w:spacing w:val="-4"/>
        </w:rPr>
        <w:t xml:space="preserve">wrote </w:t>
      </w:r>
      <w:r>
        <w:t xml:space="preserve">in </w:t>
      </w:r>
      <w:r>
        <w:rPr>
          <w:spacing w:val="-3"/>
        </w:rPr>
        <w:t xml:space="preserve">what were </w:t>
      </w:r>
      <w:r>
        <w:rPr>
          <w:spacing w:val="-4"/>
        </w:rPr>
        <w:t xml:space="preserve">clearly meant </w:t>
      </w:r>
      <w:r>
        <w:t xml:space="preserve">to be </w:t>
      </w:r>
      <w:r>
        <w:rPr>
          <w:spacing w:val="-4"/>
        </w:rPr>
        <w:t xml:space="preserve">punchy </w:t>
      </w:r>
      <w:r>
        <w:rPr>
          <w:spacing w:val="-3"/>
        </w:rPr>
        <w:t xml:space="preserve">two </w:t>
      </w:r>
      <w:r>
        <w:rPr>
          <w:spacing w:val="-4"/>
        </w:rPr>
        <w:t xml:space="preserve">liners, nothing </w:t>
      </w:r>
      <w:r>
        <w:t xml:space="preserve">he </w:t>
      </w:r>
      <w:r>
        <w:rPr>
          <w:spacing w:val="-4"/>
        </w:rPr>
        <w:t xml:space="preserve">wrote </w:t>
      </w:r>
      <w:r>
        <w:rPr>
          <w:spacing w:val="-3"/>
        </w:rPr>
        <w:t xml:space="preserve">goes over well </w:t>
      </w:r>
      <w:r>
        <w:t xml:space="preserve">if </w:t>
      </w:r>
      <w:r>
        <w:rPr>
          <w:spacing w:val="-4"/>
        </w:rPr>
        <w:t xml:space="preserve">quoted. Abraham Lincoln </w:t>
      </w:r>
      <w:r>
        <w:rPr>
          <w:spacing w:val="-3"/>
        </w:rPr>
        <w:t xml:space="preserve">had </w:t>
      </w:r>
      <w:r>
        <w:rPr>
          <w:spacing w:val="-4"/>
        </w:rPr>
        <w:t xml:space="preserve">several brilliant two-lines; </w:t>
      </w:r>
      <w:r>
        <w:t xml:space="preserve">so </w:t>
      </w:r>
      <w:r>
        <w:rPr>
          <w:spacing w:val="-3"/>
        </w:rPr>
        <w:t xml:space="preserve">did </w:t>
      </w:r>
      <w:r>
        <w:rPr>
          <w:spacing w:val="-9"/>
        </w:rPr>
        <w:t xml:space="preserve">Yogi </w:t>
      </w:r>
      <w:r>
        <w:rPr>
          <w:spacing w:val="-4"/>
        </w:rPr>
        <w:t xml:space="preserve">Berra. </w:t>
      </w:r>
      <w:r>
        <w:t xml:space="preserve">La </w:t>
      </w:r>
      <w:r>
        <w:rPr>
          <w:spacing w:val="-4"/>
        </w:rPr>
        <w:t xml:space="preserve">Rouchefoucauld </w:t>
      </w:r>
      <w:r>
        <w:rPr>
          <w:spacing w:val="-3"/>
        </w:rPr>
        <w:t xml:space="preserve">had </w:t>
      </w:r>
      <w:r>
        <w:rPr>
          <w:spacing w:val="-4"/>
        </w:rPr>
        <w:t xml:space="preserve">dozens. </w:t>
      </w:r>
      <w:r>
        <w:rPr>
          <w:spacing w:val="-5"/>
        </w:rPr>
        <w:t xml:space="preserve">Wittgenstein </w:t>
      </w:r>
      <w:r>
        <w:rPr>
          <w:spacing w:val="-3"/>
        </w:rPr>
        <w:t xml:space="preserve">had not </w:t>
      </w:r>
      <w:r>
        <w:t xml:space="preserve">a </w:t>
      </w:r>
      <w:r>
        <w:rPr>
          <w:spacing w:val="-4"/>
        </w:rPr>
        <w:t xml:space="preserve">single </w:t>
      </w:r>
      <w:r>
        <w:rPr>
          <w:spacing w:val="-3"/>
        </w:rPr>
        <w:t xml:space="preserve">one. And </w:t>
      </w:r>
      <w:r>
        <w:rPr>
          <w:spacing w:val="-3"/>
        </w:rPr>
        <w:t xml:space="preserve">not for lack </w:t>
      </w:r>
      <w:r>
        <w:t xml:space="preserve">of </w:t>
      </w:r>
      <w:r>
        <w:rPr>
          <w:spacing w:val="-4"/>
        </w:rPr>
        <w:t>trying.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numPr>
          <w:ilvl w:val="2"/>
          <w:numId w:val="46"/>
        </w:numPr>
        <w:tabs>
          <w:tab w:val="left" w:pos="928"/>
        </w:tabs>
        <w:rPr>
          <w:u w:val="none"/>
        </w:rPr>
      </w:pPr>
      <w:bookmarkStart w:id="1204" w:name="_bookmark1203"/>
      <w:bookmarkEnd w:id="1204"/>
      <w:r>
        <w:rPr>
          <w:u w:val="none"/>
        </w:rPr>
        <w:t>Foucault</w:t>
      </w:r>
    </w:p>
    <w:p w:rsidR="000D32F5" w:rsidRDefault="000D32F5">
      <w:pPr>
        <w:pStyle w:val="BodyText"/>
        <w:ind w:left="0"/>
        <w:rPr>
          <w:b/>
          <w:sz w:val="26"/>
        </w:rPr>
      </w:pPr>
    </w:p>
    <w:p w:rsidR="000D32F5" w:rsidRDefault="003015BB">
      <w:pPr>
        <w:pStyle w:val="BodyText"/>
        <w:spacing w:before="1" w:line="249" w:lineRule="auto"/>
        <w:ind w:right="121" w:firstLine="288"/>
      </w:pPr>
      <w:r>
        <w:rPr>
          <w:spacing w:val="-4"/>
        </w:rPr>
        <w:t xml:space="preserve">Michel Foucault </w:t>
      </w:r>
      <w:r>
        <w:t xml:space="preserve">is </w:t>
      </w:r>
      <w:r>
        <w:rPr>
          <w:spacing w:val="-4"/>
        </w:rPr>
        <w:t xml:space="preserve">philosopher </w:t>
      </w:r>
      <w:r>
        <w:rPr>
          <w:spacing w:val="-3"/>
        </w:rPr>
        <w:t xml:space="preserve">who was </w:t>
      </w:r>
      <w:r>
        <w:t xml:space="preserve">an </w:t>
      </w:r>
      <w:r>
        <w:rPr>
          <w:spacing w:val="-3"/>
        </w:rPr>
        <w:t xml:space="preserve">even more pure </w:t>
      </w:r>
      <w:r>
        <w:rPr>
          <w:spacing w:val="-4"/>
        </w:rPr>
        <w:t xml:space="preserve">example </w:t>
      </w:r>
      <w:r>
        <w:t xml:space="preserve">of </w:t>
      </w:r>
      <w:r>
        <w:rPr>
          <w:spacing w:val="-4"/>
        </w:rPr>
        <w:t xml:space="preserve">psychopathy </w:t>
      </w:r>
      <w:r>
        <w:rPr>
          <w:spacing w:val="-3"/>
        </w:rPr>
        <w:t xml:space="preserve">than </w:t>
      </w:r>
      <w:r>
        <w:rPr>
          <w:spacing w:val="-5"/>
        </w:rPr>
        <w:t xml:space="preserve">Wittgenstein. Wittgenstein, </w:t>
      </w:r>
      <w:r>
        <w:t xml:space="preserve">I </w:t>
      </w:r>
      <w:r>
        <w:rPr>
          <w:spacing w:val="-4"/>
        </w:rPr>
        <w:t xml:space="preserve">believe, wasn’t always </w:t>
      </w:r>
      <w:r>
        <w:t xml:space="preserve">a </w:t>
      </w:r>
      <w:r>
        <w:rPr>
          <w:spacing w:val="-4"/>
        </w:rPr>
        <w:t xml:space="preserve">psychopath. </w:t>
      </w:r>
      <w:r>
        <w:rPr>
          <w:spacing w:val="-6"/>
        </w:rPr>
        <w:t xml:space="preserve">Wittgenstein’s </w:t>
      </w:r>
      <w:r>
        <w:rPr>
          <w:spacing w:val="-4"/>
        </w:rPr>
        <w:t xml:space="preserve">early days, </w:t>
      </w:r>
      <w:r>
        <w:t xml:space="preserve">he </w:t>
      </w:r>
      <w:r>
        <w:rPr>
          <w:spacing w:val="-4"/>
        </w:rPr>
        <w:t xml:space="preserve">tried </w:t>
      </w:r>
      <w:r>
        <w:t xml:space="preserve">to do </w:t>
      </w:r>
      <w:r>
        <w:rPr>
          <w:spacing w:val="-3"/>
        </w:rPr>
        <w:t xml:space="preserve">good </w:t>
      </w:r>
      <w:r>
        <w:rPr>
          <w:spacing w:val="-4"/>
        </w:rPr>
        <w:t xml:space="preserve">work. </w:t>
      </w:r>
      <w:r>
        <w:rPr>
          <w:spacing w:val="-3"/>
        </w:rPr>
        <w:t xml:space="preserve">When </w:t>
      </w:r>
      <w:r>
        <w:t xml:space="preserve">he </w:t>
      </w:r>
      <w:r>
        <w:rPr>
          <w:spacing w:val="-4"/>
        </w:rPr>
        <w:t xml:space="preserve">failed, rather </w:t>
      </w:r>
      <w:r>
        <w:rPr>
          <w:spacing w:val="-3"/>
        </w:rPr>
        <w:t xml:space="preserve">than </w:t>
      </w:r>
      <w:r>
        <w:rPr>
          <w:spacing w:val="-4"/>
        </w:rPr>
        <w:t xml:space="preserve">admit defeat </w:t>
      </w:r>
      <w:r>
        <w:rPr>
          <w:spacing w:val="-3"/>
        </w:rPr>
        <w:t xml:space="preserve">and </w:t>
      </w:r>
      <w:r>
        <w:rPr>
          <w:spacing w:val="-4"/>
        </w:rPr>
        <w:t xml:space="preserve">rather </w:t>
      </w:r>
      <w:r>
        <w:rPr>
          <w:spacing w:val="-3"/>
        </w:rPr>
        <w:t xml:space="preserve">than deal with the </w:t>
      </w:r>
      <w:r>
        <w:rPr>
          <w:spacing w:val="-4"/>
        </w:rPr>
        <w:t xml:space="preserve">shame </w:t>
      </w:r>
      <w:r>
        <w:t xml:space="preserve">he </w:t>
      </w:r>
      <w:r>
        <w:rPr>
          <w:spacing w:val="-3"/>
        </w:rPr>
        <w:t xml:space="preserve">must have </w:t>
      </w:r>
      <w:r>
        <w:rPr>
          <w:spacing w:val="-4"/>
        </w:rPr>
        <w:t xml:space="preserve">felt, </w:t>
      </w:r>
      <w:r>
        <w:t xml:space="preserve">he </w:t>
      </w:r>
      <w:r>
        <w:rPr>
          <w:spacing w:val="-4"/>
        </w:rPr>
        <w:t xml:space="preserve">psychopathized. </w:t>
      </w:r>
      <w:r>
        <w:rPr>
          <w:spacing w:val="-3"/>
        </w:rPr>
        <w:t xml:space="preserve">(He </w:t>
      </w:r>
      <w:r>
        <w:rPr>
          <w:spacing w:val="-4"/>
        </w:rPr>
        <w:t xml:space="preserve">needed </w:t>
      </w:r>
      <w:r>
        <w:rPr>
          <w:spacing w:val="-3"/>
        </w:rPr>
        <w:t xml:space="preserve">time </w:t>
      </w:r>
      <w:r>
        <w:t xml:space="preserve">to </w:t>
      </w:r>
      <w:r>
        <w:rPr>
          <w:spacing w:val="-4"/>
        </w:rPr>
        <w:t xml:space="preserve">construct </w:t>
      </w:r>
      <w:r>
        <w:t xml:space="preserve">a </w:t>
      </w:r>
      <w:r>
        <w:rPr>
          <w:spacing w:val="-7"/>
        </w:rPr>
        <w:t xml:space="preserve">new, </w:t>
      </w:r>
      <w:r>
        <w:rPr>
          <w:spacing w:val="-4"/>
        </w:rPr>
        <w:t xml:space="preserve">bogus narrative relative </w:t>
      </w:r>
      <w:r>
        <w:t xml:space="preserve">to </w:t>
      </w:r>
      <w:r>
        <w:rPr>
          <w:spacing w:val="-4"/>
        </w:rPr>
        <w:t xml:space="preserve">which </w:t>
      </w:r>
      <w:r>
        <w:rPr>
          <w:spacing w:val="-3"/>
        </w:rPr>
        <w:t xml:space="preserve">his </w:t>
      </w:r>
      <w:r>
        <w:rPr>
          <w:spacing w:val="-4"/>
        </w:rPr>
        <w:t xml:space="preserve">painful </w:t>
      </w:r>
      <w:r>
        <w:rPr>
          <w:i/>
          <w:spacing w:val="-5"/>
        </w:rPr>
        <w:t>Tractatus-</w:t>
      </w:r>
      <w:r>
        <w:rPr>
          <w:spacing w:val="-5"/>
        </w:rPr>
        <w:t xml:space="preserve">related </w:t>
      </w:r>
      <w:r>
        <w:rPr>
          <w:spacing w:val="-4"/>
        </w:rPr>
        <w:t>realizations about himself meant nothing-</w:t>
      </w:r>
      <w:r>
        <w:rPr>
          <w:spacing w:val="-4"/>
        </w:rPr>
        <w:t xml:space="preserve">--he needed </w:t>
      </w:r>
      <w:r>
        <w:rPr>
          <w:spacing w:val="-3"/>
        </w:rPr>
        <w:t xml:space="preserve">time </w:t>
      </w:r>
      <w:r>
        <w:t xml:space="preserve">to </w:t>
      </w:r>
      <w:r>
        <w:rPr>
          <w:spacing w:val="-4"/>
        </w:rPr>
        <w:t xml:space="preserve">psychopathize---this being </w:t>
      </w:r>
      <w:r>
        <w:rPr>
          <w:spacing w:val="-3"/>
        </w:rPr>
        <w:t xml:space="preserve">why </w:t>
      </w:r>
      <w:r>
        <w:t xml:space="preserve">he </w:t>
      </w:r>
      <w:r>
        <w:rPr>
          <w:spacing w:val="-4"/>
        </w:rPr>
        <w:t xml:space="preserve">retreated </w:t>
      </w:r>
      <w:r>
        <w:rPr>
          <w:spacing w:val="-3"/>
        </w:rPr>
        <w:t xml:space="preserve">into </w:t>
      </w:r>
      <w:r>
        <w:rPr>
          <w:spacing w:val="-4"/>
        </w:rPr>
        <w:t xml:space="preserve">virtual solitude </w:t>
      </w:r>
      <w:r>
        <w:rPr>
          <w:spacing w:val="-3"/>
        </w:rPr>
        <w:t xml:space="preserve">for ten </w:t>
      </w:r>
      <w:r>
        <w:rPr>
          <w:spacing w:val="-4"/>
        </w:rPr>
        <w:t>years.)</w:t>
      </w:r>
    </w:p>
    <w:p w:rsidR="000D32F5" w:rsidRDefault="003015BB">
      <w:pPr>
        <w:pStyle w:val="BodyText"/>
        <w:spacing w:before="6" w:line="249" w:lineRule="auto"/>
        <w:ind w:right="120" w:firstLine="288"/>
      </w:pPr>
      <w:r>
        <w:rPr>
          <w:spacing w:val="-3"/>
        </w:rPr>
        <w:t xml:space="preserve">But </w:t>
      </w:r>
      <w:r>
        <w:rPr>
          <w:spacing w:val="-4"/>
        </w:rPr>
        <w:t xml:space="preserve">Foucault </w:t>
      </w:r>
      <w:r>
        <w:rPr>
          <w:spacing w:val="-3"/>
        </w:rPr>
        <w:t xml:space="preserve">was </w:t>
      </w:r>
      <w:r>
        <w:t xml:space="preserve">a </w:t>
      </w:r>
      <w:r>
        <w:rPr>
          <w:spacing w:val="-4"/>
        </w:rPr>
        <w:t xml:space="preserve">psychopath </w:t>
      </w:r>
      <w:r>
        <w:rPr>
          <w:spacing w:val="-3"/>
        </w:rPr>
        <w:t xml:space="preserve">from day one. </w:t>
      </w:r>
      <w:r>
        <w:t xml:space="preserve">At no </w:t>
      </w:r>
      <w:r>
        <w:rPr>
          <w:spacing w:val="-4"/>
        </w:rPr>
        <w:t xml:space="preserve">point </w:t>
      </w:r>
      <w:r>
        <w:t xml:space="preserve">in </w:t>
      </w:r>
      <w:r>
        <w:rPr>
          <w:spacing w:val="-3"/>
        </w:rPr>
        <w:t xml:space="preserve">his </w:t>
      </w:r>
      <w:r>
        <w:rPr>
          <w:spacing w:val="-4"/>
        </w:rPr>
        <w:t xml:space="preserve">career </w:t>
      </w:r>
      <w:r>
        <w:rPr>
          <w:spacing w:val="-3"/>
        </w:rPr>
        <w:t xml:space="preserve">did </w:t>
      </w:r>
      <w:r>
        <w:t xml:space="preserve">he </w:t>
      </w:r>
      <w:r>
        <w:rPr>
          <w:spacing w:val="-3"/>
        </w:rPr>
        <w:t xml:space="preserve">show the </w:t>
      </w:r>
      <w:r>
        <w:rPr>
          <w:spacing w:val="-4"/>
        </w:rPr>
        <w:t xml:space="preserve">slightest interest </w:t>
      </w:r>
      <w:r>
        <w:t xml:space="preserve">in </w:t>
      </w:r>
      <w:r>
        <w:rPr>
          <w:spacing w:val="-3"/>
        </w:rPr>
        <w:t xml:space="preserve">the </w:t>
      </w:r>
      <w:r>
        <w:rPr>
          <w:spacing w:val="-4"/>
        </w:rPr>
        <w:t xml:space="preserve">truth. </w:t>
      </w:r>
      <w:r>
        <w:rPr>
          <w:spacing w:val="-3"/>
        </w:rPr>
        <w:t xml:space="preserve">His </w:t>
      </w:r>
      <w:r>
        <w:rPr>
          <w:spacing w:val="-4"/>
        </w:rPr>
        <w:t xml:space="preserve">writing </w:t>
      </w:r>
      <w:r>
        <w:t xml:space="preserve">is </w:t>
      </w:r>
      <w:r>
        <w:rPr>
          <w:spacing w:val="-3"/>
        </w:rPr>
        <w:t xml:space="preserve">even more </w:t>
      </w:r>
      <w:r>
        <w:rPr>
          <w:spacing w:val="-4"/>
        </w:rPr>
        <w:t xml:space="preserve">obscure </w:t>
      </w:r>
      <w:r>
        <w:rPr>
          <w:spacing w:val="-3"/>
        </w:rPr>
        <w:t>th</w:t>
      </w:r>
      <w:r>
        <w:rPr>
          <w:spacing w:val="-3"/>
        </w:rPr>
        <w:t xml:space="preserve">an </w:t>
      </w:r>
      <w:r>
        <w:rPr>
          <w:spacing w:val="-6"/>
        </w:rPr>
        <w:t xml:space="preserve">Wittgenstein’s. </w:t>
      </w:r>
      <w:r>
        <w:rPr>
          <w:spacing w:val="-3"/>
        </w:rPr>
        <w:t xml:space="preserve">And when </w:t>
      </w:r>
      <w:r>
        <w:t xml:space="preserve">he </w:t>
      </w:r>
      <w:r>
        <w:rPr>
          <w:spacing w:val="-4"/>
        </w:rPr>
        <w:t xml:space="preserve">contracted </w:t>
      </w:r>
      <w:r>
        <w:rPr>
          <w:spacing w:val="-8"/>
        </w:rPr>
        <w:t xml:space="preserve">H.I.V., </w:t>
      </w:r>
      <w:r>
        <w:t xml:space="preserve">he </w:t>
      </w:r>
      <w:r>
        <w:rPr>
          <w:spacing w:val="-3"/>
        </w:rPr>
        <w:t xml:space="preserve">had </w:t>
      </w:r>
      <w:r>
        <w:rPr>
          <w:spacing w:val="-4"/>
        </w:rPr>
        <w:t xml:space="preserve">unprotected sexual intercourse </w:t>
      </w:r>
      <w:r>
        <w:rPr>
          <w:spacing w:val="-3"/>
        </w:rPr>
        <w:t xml:space="preserve">with </w:t>
      </w:r>
      <w:r>
        <w:rPr>
          <w:spacing w:val="-4"/>
        </w:rPr>
        <w:t xml:space="preserve">hundreds </w:t>
      </w:r>
      <w:r>
        <w:t xml:space="preserve">of </w:t>
      </w:r>
      <w:r>
        <w:rPr>
          <w:spacing w:val="-4"/>
        </w:rPr>
        <w:t xml:space="preserve">women, without telling </w:t>
      </w:r>
      <w:r>
        <w:rPr>
          <w:spacing w:val="-3"/>
        </w:rPr>
        <w:t xml:space="preserve">them </w:t>
      </w:r>
      <w:r>
        <w:rPr>
          <w:spacing w:val="-4"/>
        </w:rPr>
        <w:t xml:space="preserve">about </w:t>
      </w:r>
      <w:r>
        <w:rPr>
          <w:spacing w:val="-3"/>
        </w:rPr>
        <w:t xml:space="preserve">his </w:t>
      </w:r>
      <w:r>
        <w:rPr>
          <w:spacing w:val="-4"/>
        </w:rPr>
        <w:t xml:space="preserve">condition. Despite </w:t>
      </w:r>
      <w:r>
        <w:rPr>
          <w:spacing w:val="-3"/>
        </w:rPr>
        <w:t xml:space="preserve">this well </w:t>
      </w:r>
      <w:r>
        <w:rPr>
          <w:spacing w:val="-4"/>
        </w:rPr>
        <w:t xml:space="preserve">known fact, </w:t>
      </w:r>
      <w:r>
        <w:t xml:space="preserve">he is </w:t>
      </w:r>
      <w:r>
        <w:rPr>
          <w:spacing w:val="-4"/>
        </w:rPr>
        <w:t xml:space="preserve">revered </w:t>
      </w:r>
      <w:r>
        <w:t xml:space="preserve">by </w:t>
      </w:r>
      <w:r>
        <w:rPr>
          <w:spacing w:val="-4"/>
        </w:rPr>
        <w:t xml:space="preserve">professors </w:t>
      </w:r>
      <w:r>
        <w:t xml:space="preserve">of </w:t>
      </w:r>
      <w:r>
        <w:rPr>
          <w:spacing w:val="-6"/>
        </w:rPr>
        <w:t xml:space="preserve">women’s </w:t>
      </w:r>
      <w:r>
        <w:rPr>
          <w:spacing w:val="-4"/>
        </w:rPr>
        <w:t xml:space="preserve">studies </w:t>
      </w:r>
      <w:r>
        <w:rPr>
          <w:spacing w:val="-3"/>
        </w:rPr>
        <w:t xml:space="preserve">and </w:t>
      </w:r>
      <w:r>
        <w:rPr>
          <w:spacing w:val="-4"/>
        </w:rPr>
        <w:t>other disciplines (e.</w:t>
      </w:r>
      <w:r>
        <w:rPr>
          <w:spacing w:val="-4"/>
        </w:rPr>
        <w:t xml:space="preserve">g. anthropology) </w:t>
      </w:r>
      <w:r>
        <w:rPr>
          <w:spacing w:val="-3"/>
        </w:rPr>
        <w:t xml:space="preserve">that are </w:t>
      </w:r>
      <w:r>
        <w:rPr>
          <w:spacing w:val="-4"/>
        </w:rPr>
        <w:t xml:space="preserve">staffed primarily </w:t>
      </w:r>
      <w:r>
        <w:t xml:space="preserve">by </w:t>
      </w:r>
      <w:r>
        <w:rPr>
          <w:spacing w:val="-4"/>
        </w:rPr>
        <w:t xml:space="preserve">women </w:t>
      </w:r>
      <w:r>
        <w:rPr>
          <w:spacing w:val="-3"/>
        </w:rPr>
        <w:t xml:space="preserve">and one </w:t>
      </w:r>
      <w:r>
        <w:t xml:space="preserve">of </w:t>
      </w:r>
      <w:r>
        <w:rPr>
          <w:spacing w:val="-4"/>
        </w:rPr>
        <w:t xml:space="preserve">whose objectives </w:t>
      </w:r>
      <w:r>
        <w:t xml:space="preserve">is to </w:t>
      </w:r>
      <w:r>
        <w:rPr>
          <w:spacing w:val="-4"/>
        </w:rPr>
        <w:t xml:space="preserve">identify </w:t>
      </w:r>
      <w:r>
        <w:rPr>
          <w:spacing w:val="-3"/>
        </w:rPr>
        <w:t xml:space="preserve">the </w:t>
      </w:r>
      <w:r>
        <w:rPr>
          <w:spacing w:val="-4"/>
        </w:rPr>
        <w:t xml:space="preserve">forces responsible </w:t>
      </w:r>
      <w:r>
        <w:rPr>
          <w:spacing w:val="-3"/>
        </w:rPr>
        <w:t xml:space="preserve">for the </w:t>
      </w:r>
      <w:r>
        <w:rPr>
          <w:spacing w:val="-4"/>
        </w:rPr>
        <w:t xml:space="preserve">oppression </w:t>
      </w:r>
      <w:r>
        <w:t xml:space="preserve">of </w:t>
      </w:r>
      <w:r>
        <w:rPr>
          <w:spacing w:val="-4"/>
        </w:rPr>
        <w:t xml:space="preserve">women. </w:t>
      </w:r>
      <w:r>
        <w:rPr>
          <w:spacing w:val="-3"/>
        </w:rPr>
        <w:t xml:space="preserve">How can this be? Even </w:t>
      </w:r>
      <w:r>
        <w:rPr>
          <w:spacing w:val="-4"/>
        </w:rPr>
        <w:t xml:space="preserve">though </w:t>
      </w:r>
      <w:r>
        <w:rPr>
          <w:spacing w:val="-5"/>
        </w:rPr>
        <w:t xml:space="preserve">Foucault’s </w:t>
      </w:r>
      <w:r>
        <w:rPr>
          <w:spacing w:val="-4"/>
        </w:rPr>
        <w:t xml:space="preserve">work, </w:t>
      </w:r>
      <w:r>
        <w:rPr>
          <w:spacing w:val="-3"/>
        </w:rPr>
        <w:t xml:space="preserve">like </w:t>
      </w:r>
      <w:r>
        <w:rPr>
          <w:spacing w:val="-6"/>
        </w:rPr>
        <w:t xml:space="preserve">Wittgenstein’s, </w:t>
      </w:r>
      <w:r>
        <w:rPr>
          <w:spacing w:val="-4"/>
        </w:rPr>
        <w:t xml:space="preserve">makes little </w:t>
      </w:r>
      <w:r>
        <w:t xml:space="preserve">or no </w:t>
      </w:r>
      <w:r>
        <w:rPr>
          <w:spacing w:val="-4"/>
        </w:rPr>
        <w:t xml:space="preserve">sense, certain themes clearly </w:t>
      </w:r>
      <w:r>
        <w:rPr>
          <w:spacing w:val="-3"/>
        </w:rPr>
        <w:t xml:space="preserve">run </w:t>
      </w:r>
      <w:r>
        <w:rPr>
          <w:spacing w:val="-4"/>
        </w:rPr>
        <w:t>through</w:t>
      </w:r>
      <w:r>
        <w:rPr>
          <w:spacing w:val="-28"/>
        </w:rPr>
        <w:t xml:space="preserve"> </w:t>
      </w:r>
      <w:r>
        <w:rPr>
          <w:spacing w:val="-3"/>
        </w:rPr>
        <w:t>it,</w:t>
      </w:r>
    </w:p>
    <w:p w:rsidR="000D32F5" w:rsidRDefault="003015BB">
      <w:pPr>
        <w:spacing w:before="6" w:line="249" w:lineRule="auto"/>
        <w:ind w:left="100" w:right="191"/>
        <w:rPr>
          <w:sz w:val="24"/>
        </w:rPr>
      </w:pPr>
      <w:r>
        <w:rPr>
          <w:spacing w:val="-3"/>
          <w:sz w:val="24"/>
        </w:rPr>
        <w:t xml:space="preserve">e.g. </w:t>
      </w:r>
      <w:r>
        <w:rPr>
          <w:i/>
          <w:spacing w:val="-6"/>
          <w:sz w:val="24"/>
        </w:rPr>
        <w:t xml:space="preserve">Truth </w:t>
      </w:r>
      <w:r>
        <w:rPr>
          <w:i/>
          <w:sz w:val="24"/>
        </w:rPr>
        <w:t xml:space="preserve">is a </w:t>
      </w:r>
      <w:r>
        <w:rPr>
          <w:i/>
          <w:spacing w:val="-3"/>
          <w:sz w:val="24"/>
        </w:rPr>
        <w:t xml:space="preserve">lie told </w:t>
      </w:r>
      <w:r>
        <w:rPr>
          <w:i/>
          <w:sz w:val="24"/>
        </w:rPr>
        <w:t xml:space="preserve">by </w:t>
      </w:r>
      <w:r>
        <w:rPr>
          <w:i/>
          <w:spacing w:val="-3"/>
          <w:sz w:val="24"/>
        </w:rPr>
        <w:t xml:space="preserve">the </w:t>
      </w:r>
      <w:r>
        <w:rPr>
          <w:i/>
          <w:spacing w:val="-5"/>
          <w:sz w:val="24"/>
        </w:rPr>
        <w:t xml:space="preserve">patriarchy </w:t>
      </w:r>
      <w:r>
        <w:rPr>
          <w:i/>
          <w:spacing w:val="-3"/>
          <w:sz w:val="24"/>
        </w:rPr>
        <w:t xml:space="preserve">(and </w:t>
      </w:r>
      <w:r>
        <w:rPr>
          <w:i/>
          <w:spacing w:val="-6"/>
          <w:sz w:val="24"/>
        </w:rPr>
        <w:t xml:space="preserve">therefore </w:t>
      </w:r>
      <w:r>
        <w:rPr>
          <w:i/>
          <w:spacing w:val="-8"/>
          <w:sz w:val="24"/>
        </w:rPr>
        <w:t xml:space="preserve">doesn’t </w:t>
      </w:r>
      <w:r>
        <w:rPr>
          <w:i/>
          <w:spacing w:val="-4"/>
          <w:sz w:val="24"/>
        </w:rPr>
        <w:t xml:space="preserve">exist). So-called “principles </w:t>
      </w:r>
      <w:r>
        <w:rPr>
          <w:i/>
          <w:sz w:val="24"/>
        </w:rPr>
        <w:t xml:space="preserve">of </w:t>
      </w:r>
      <w:r>
        <w:rPr>
          <w:i/>
          <w:spacing w:val="-5"/>
          <w:sz w:val="24"/>
        </w:rPr>
        <w:t xml:space="preserve">reasoning” </w:t>
      </w:r>
      <w:r>
        <w:rPr>
          <w:i/>
          <w:spacing w:val="-3"/>
          <w:sz w:val="24"/>
        </w:rPr>
        <w:t xml:space="preserve">and </w:t>
      </w:r>
      <w:r>
        <w:rPr>
          <w:i/>
          <w:spacing w:val="-4"/>
          <w:sz w:val="24"/>
        </w:rPr>
        <w:t xml:space="preserve">“rules </w:t>
      </w:r>
      <w:r>
        <w:rPr>
          <w:i/>
          <w:sz w:val="24"/>
        </w:rPr>
        <w:t xml:space="preserve">of </w:t>
      </w:r>
      <w:r>
        <w:rPr>
          <w:i/>
          <w:spacing w:val="-4"/>
          <w:sz w:val="24"/>
        </w:rPr>
        <w:t xml:space="preserve">logic” </w:t>
      </w:r>
      <w:r>
        <w:rPr>
          <w:i/>
          <w:spacing w:val="-6"/>
          <w:sz w:val="24"/>
        </w:rPr>
        <w:t xml:space="preserve">are </w:t>
      </w:r>
      <w:r>
        <w:rPr>
          <w:i/>
          <w:spacing w:val="-4"/>
          <w:sz w:val="24"/>
        </w:rPr>
        <w:t xml:space="preserve">machinations, devised </w:t>
      </w:r>
      <w:r>
        <w:rPr>
          <w:i/>
          <w:sz w:val="24"/>
        </w:rPr>
        <w:t xml:space="preserve">by </w:t>
      </w:r>
      <w:r>
        <w:rPr>
          <w:i/>
          <w:spacing w:val="-3"/>
          <w:sz w:val="24"/>
        </w:rPr>
        <w:t xml:space="preserve">the </w:t>
      </w:r>
      <w:r>
        <w:rPr>
          <w:i/>
          <w:spacing w:val="-4"/>
          <w:sz w:val="24"/>
        </w:rPr>
        <w:t xml:space="preserve">running </w:t>
      </w:r>
      <w:r>
        <w:rPr>
          <w:i/>
          <w:spacing w:val="-3"/>
          <w:sz w:val="24"/>
        </w:rPr>
        <w:t xml:space="preserve">dogs </w:t>
      </w:r>
      <w:r>
        <w:rPr>
          <w:i/>
          <w:sz w:val="24"/>
        </w:rPr>
        <w:t xml:space="preserve">of </w:t>
      </w:r>
      <w:r>
        <w:rPr>
          <w:i/>
          <w:spacing w:val="-4"/>
          <w:sz w:val="24"/>
        </w:rPr>
        <w:t xml:space="preserve">capitalism, </w:t>
      </w:r>
      <w:r>
        <w:rPr>
          <w:i/>
          <w:sz w:val="24"/>
        </w:rPr>
        <w:t xml:space="preserve">to </w:t>
      </w:r>
      <w:r>
        <w:rPr>
          <w:i/>
          <w:spacing w:val="-5"/>
          <w:sz w:val="24"/>
        </w:rPr>
        <w:t xml:space="preserve">ensure </w:t>
      </w:r>
      <w:r>
        <w:rPr>
          <w:i/>
          <w:spacing w:val="-3"/>
          <w:sz w:val="24"/>
        </w:rPr>
        <w:t xml:space="preserve">that </w:t>
      </w:r>
      <w:r>
        <w:rPr>
          <w:i/>
          <w:spacing w:val="-4"/>
          <w:sz w:val="24"/>
        </w:rPr>
        <w:t>wom</w:t>
      </w:r>
      <w:r>
        <w:rPr>
          <w:i/>
          <w:spacing w:val="-4"/>
          <w:sz w:val="24"/>
        </w:rPr>
        <w:t xml:space="preserve">en </w:t>
      </w:r>
      <w:r>
        <w:rPr>
          <w:i/>
          <w:spacing w:val="-3"/>
          <w:sz w:val="24"/>
        </w:rPr>
        <w:t xml:space="preserve">and </w:t>
      </w:r>
      <w:r>
        <w:rPr>
          <w:i/>
          <w:spacing w:val="-4"/>
          <w:sz w:val="24"/>
        </w:rPr>
        <w:t xml:space="preserve">other traditionally </w:t>
      </w:r>
      <w:r>
        <w:rPr>
          <w:i/>
          <w:spacing w:val="-5"/>
          <w:sz w:val="24"/>
        </w:rPr>
        <w:t xml:space="preserve">disempowered groups </w:t>
      </w:r>
      <w:r>
        <w:rPr>
          <w:i/>
          <w:spacing w:val="-4"/>
          <w:sz w:val="24"/>
        </w:rPr>
        <w:t xml:space="preserve">continue </w:t>
      </w:r>
      <w:r>
        <w:rPr>
          <w:i/>
          <w:sz w:val="24"/>
        </w:rPr>
        <w:t xml:space="preserve">to be </w:t>
      </w:r>
      <w:r>
        <w:rPr>
          <w:i/>
          <w:spacing w:val="-4"/>
          <w:sz w:val="24"/>
        </w:rPr>
        <w:t xml:space="preserve">dominated </w:t>
      </w:r>
      <w:r>
        <w:rPr>
          <w:i/>
          <w:sz w:val="24"/>
        </w:rPr>
        <w:t xml:space="preserve">by </w:t>
      </w:r>
      <w:r>
        <w:rPr>
          <w:i/>
          <w:spacing w:val="-4"/>
          <w:sz w:val="24"/>
        </w:rPr>
        <w:t xml:space="preserve">moneyed </w:t>
      </w:r>
      <w:r>
        <w:rPr>
          <w:i/>
          <w:spacing w:val="-6"/>
          <w:sz w:val="24"/>
        </w:rPr>
        <w:t xml:space="preserve">Westerners. </w:t>
      </w:r>
      <w:r>
        <w:rPr>
          <w:spacing w:val="-3"/>
          <w:sz w:val="24"/>
        </w:rPr>
        <w:t xml:space="preserve">This </w:t>
      </w:r>
      <w:r>
        <w:rPr>
          <w:sz w:val="24"/>
        </w:rPr>
        <w:t xml:space="preserve">is a </w:t>
      </w:r>
      <w:r>
        <w:rPr>
          <w:spacing w:val="-4"/>
          <w:sz w:val="24"/>
        </w:rPr>
        <w:t xml:space="preserve">Marxist, </w:t>
      </w:r>
      <w:r>
        <w:rPr>
          <w:sz w:val="24"/>
        </w:rPr>
        <w:t xml:space="preserve">as </w:t>
      </w:r>
      <w:r>
        <w:rPr>
          <w:spacing w:val="-3"/>
          <w:sz w:val="24"/>
        </w:rPr>
        <w:t xml:space="preserve">well </w:t>
      </w:r>
      <w:r>
        <w:rPr>
          <w:sz w:val="24"/>
        </w:rPr>
        <w:t xml:space="preserve">as a </w:t>
      </w:r>
      <w:r>
        <w:rPr>
          <w:spacing w:val="-4"/>
          <w:sz w:val="24"/>
        </w:rPr>
        <w:t xml:space="preserve">feminist </w:t>
      </w:r>
      <w:r>
        <w:rPr>
          <w:spacing w:val="-6"/>
          <w:sz w:val="24"/>
        </w:rPr>
        <w:t xml:space="preserve">(or, </w:t>
      </w:r>
      <w:r>
        <w:rPr>
          <w:sz w:val="24"/>
        </w:rPr>
        <w:t xml:space="preserve">at </w:t>
      </w:r>
      <w:r>
        <w:rPr>
          <w:spacing w:val="-4"/>
          <w:sz w:val="24"/>
        </w:rPr>
        <w:t xml:space="preserve">least, </w:t>
      </w:r>
      <w:r>
        <w:rPr>
          <w:i/>
          <w:spacing w:val="-5"/>
          <w:sz w:val="24"/>
        </w:rPr>
        <w:t xml:space="preserve">apparently </w:t>
      </w:r>
      <w:r>
        <w:rPr>
          <w:spacing w:val="-4"/>
          <w:sz w:val="24"/>
        </w:rPr>
        <w:t xml:space="preserve">feminist), version </w:t>
      </w:r>
      <w:r>
        <w:rPr>
          <w:sz w:val="24"/>
        </w:rPr>
        <w:t xml:space="preserve">of </w:t>
      </w:r>
      <w:r>
        <w:rPr>
          <w:spacing w:val="-3"/>
          <w:sz w:val="24"/>
        </w:rPr>
        <w:t xml:space="preserve">what </w:t>
      </w:r>
      <w:r>
        <w:rPr>
          <w:spacing w:val="-5"/>
          <w:sz w:val="24"/>
        </w:rPr>
        <w:t xml:space="preserve">Wittgenstein </w:t>
      </w:r>
      <w:r>
        <w:rPr>
          <w:spacing w:val="-4"/>
          <w:sz w:val="24"/>
        </w:rPr>
        <w:t xml:space="preserve">said. </w:t>
      </w:r>
      <w:r>
        <w:rPr>
          <w:spacing w:val="-3"/>
          <w:sz w:val="24"/>
        </w:rPr>
        <w:t xml:space="preserve">(Why the </w:t>
      </w:r>
      <w:r>
        <w:rPr>
          <w:spacing w:val="-4"/>
          <w:sz w:val="24"/>
        </w:rPr>
        <w:t xml:space="preserve">parenthetical hedge? Because </w:t>
      </w:r>
      <w:r>
        <w:rPr>
          <w:spacing w:val="-3"/>
          <w:sz w:val="24"/>
        </w:rPr>
        <w:t xml:space="preserve">this </w:t>
      </w:r>
      <w:r>
        <w:rPr>
          <w:spacing w:val="-4"/>
          <w:sz w:val="24"/>
        </w:rPr>
        <w:t xml:space="preserve">message says, </w:t>
      </w:r>
      <w:r>
        <w:rPr>
          <w:sz w:val="24"/>
        </w:rPr>
        <w:t xml:space="preserve">in </w:t>
      </w:r>
      <w:r>
        <w:rPr>
          <w:spacing w:val="-4"/>
          <w:sz w:val="24"/>
        </w:rPr>
        <w:t xml:space="preserve">effect, </w:t>
      </w:r>
      <w:r>
        <w:rPr>
          <w:spacing w:val="-3"/>
          <w:sz w:val="24"/>
        </w:rPr>
        <w:t xml:space="preserve">that </w:t>
      </w:r>
      <w:r>
        <w:rPr>
          <w:spacing w:val="-4"/>
          <w:sz w:val="24"/>
        </w:rPr>
        <w:t xml:space="preserve">women </w:t>
      </w:r>
      <w:r>
        <w:rPr>
          <w:spacing w:val="-3"/>
          <w:sz w:val="24"/>
        </w:rPr>
        <w:t xml:space="preserve">are such </w:t>
      </w:r>
      <w:r>
        <w:rPr>
          <w:spacing w:val="-4"/>
          <w:sz w:val="24"/>
        </w:rPr>
        <w:t xml:space="preserve">victims </w:t>
      </w:r>
      <w:r>
        <w:rPr>
          <w:sz w:val="24"/>
        </w:rPr>
        <w:t xml:space="preserve">of </w:t>
      </w:r>
      <w:r>
        <w:rPr>
          <w:spacing w:val="-4"/>
          <w:sz w:val="24"/>
        </w:rPr>
        <w:t xml:space="preserve">propaganda </w:t>
      </w:r>
      <w:r>
        <w:rPr>
          <w:spacing w:val="-3"/>
          <w:sz w:val="24"/>
        </w:rPr>
        <w:t xml:space="preserve">that </w:t>
      </w:r>
      <w:r>
        <w:rPr>
          <w:spacing w:val="-4"/>
          <w:sz w:val="24"/>
        </w:rPr>
        <w:t xml:space="preserve">their powers </w:t>
      </w:r>
      <w:r>
        <w:rPr>
          <w:sz w:val="24"/>
        </w:rPr>
        <w:t xml:space="preserve">of </w:t>
      </w:r>
      <w:r>
        <w:rPr>
          <w:spacing w:val="-4"/>
          <w:sz w:val="24"/>
        </w:rPr>
        <w:t xml:space="preserve">judgment cannot possibly </w:t>
      </w:r>
      <w:r>
        <w:rPr>
          <w:sz w:val="24"/>
        </w:rPr>
        <w:t xml:space="preserve">be </w:t>
      </w:r>
      <w:r>
        <w:rPr>
          <w:spacing w:val="-4"/>
          <w:sz w:val="24"/>
        </w:rPr>
        <w:t xml:space="preserve">true. </w:t>
      </w:r>
      <w:r>
        <w:rPr>
          <w:sz w:val="24"/>
        </w:rPr>
        <w:t xml:space="preserve">So </w:t>
      </w:r>
      <w:r>
        <w:rPr>
          <w:spacing w:val="-5"/>
          <w:sz w:val="24"/>
        </w:rPr>
        <w:t xml:space="preserve">Foucault’s </w:t>
      </w:r>
      <w:r>
        <w:rPr>
          <w:spacing w:val="-4"/>
          <w:sz w:val="24"/>
        </w:rPr>
        <w:t xml:space="preserve">message </w:t>
      </w:r>
      <w:r>
        <w:rPr>
          <w:spacing w:val="-3"/>
          <w:sz w:val="24"/>
        </w:rPr>
        <w:t xml:space="preserve">was </w:t>
      </w:r>
      <w:r>
        <w:rPr>
          <w:spacing w:val="-4"/>
          <w:sz w:val="24"/>
        </w:rPr>
        <w:t xml:space="preserve">pseudo-feminist </w:t>
      </w:r>
      <w:r>
        <w:rPr>
          <w:spacing w:val="-3"/>
          <w:sz w:val="24"/>
        </w:rPr>
        <w:t xml:space="preserve">and </w:t>
      </w:r>
      <w:r>
        <w:rPr>
          <w:spacing w:val="-4"/>
          <w:sz w:val="24"/>
        </w:rPr>
        <w:t xml:space="preserve">anti-feminist---even though </w:t>
      </w:r>
      <w:r>
        <w:rPr>
          <w:sz w:val="24"/>
        </w:rPr>
        <w:t xml:space="preserve">it is </w:t>
      </w:r>
      <w:r>
        <w:rPr>
          <w:spacing w:val="-3"/>
          <w:sz w:val="24"/>
        </w:rPr>
        <w:t xml:space="preserve">the very </w:t>
      </w:r>
      <w:r>
        <w:rPr>
          <w:spacing w:val="-4"/>
          <w:sz w:val="24"/>
        </w:rPr>
        <w:t xml:space="preserve">message </w:t>
      </w:r>
      <w:r>
        <w:rPr>
          <w:sz w:val="24"/>
        </w:rPr>
        <w:t xml:space="preserve">of </w:t>
      </w:r>
      <w:r>
        <w:rPr>
          <w:spacing w:val="-3"/>
          <w:sz w:val="24"/>
        </w:rPr>
        <w:t xml:space="preserve">many </w:t>
      </w:r>
      <w:r>
        <w:rPr>
          <w:spacing w:val="-4"/>
          <w:sz w:val="24"/>
        </w:rPr>
        <w:t xml:space="preserve">self-described contemporary feminists. </w:t>
      </w:r>
      <w:r>
        <w:rPr>
          <w:spacing w:val="-3"/>
          <w:sz w:val="24"/>
        </w:rPr>
        <w:t xml:space="preserve">See </w:t>
      </w:r>
      <w:r>
        <w:rPr>
          <w:spacing w:val="-4"/>
          <w:sz w:val="24"/>
        </w:rPr>
        <w:t xml:space="preserve">Chapter </w:t>
      </w:r>
      <w:r>
        <w:rPr>
          <w:sz w:val="24"/>
        </w:rPr>
        <w:t xml:space="preserve">1, </w:t>
      </w:r>
      <w:r>
        <w:rPr>
          <w:spacing w:val="-4"/>
          <w:sz w:val="24"/>
        </w:rPr>
        <w:t xml:space="preserve">Section </w:t>
      </w:r>
      <w:r>
        <w:rPr>
          <w:spacing w:val="-3"/>
          <w:sz w:val="24"/>
        </w:rPr>
        <w:t xml:space="preserve">18.0 </w:t>
      </w:r>
      <w:r>
        <w:rPr>
          <w:sz w:val="24"/>
        </w:rPr>
        <w:t xml:space="preserve">of </w:t>
      </w:r>
      <w:r>
        <w:rPr>
          <w:i/>
          <w:spacing w:val="-5"/>
          <w:sz w:val="24"/>
        </w:rPr>
        <w:t xml:space="preserve">Morality, </w:t>
      </w:r>
      <w:r>
        <w:rPr>
          <w:i/>
          <w:spacing w:val="-4"/>
          <w:sz w:val="24"/>
        </w:rPr>
        <w:t xml:space="preserve">Politics, </w:t>
      </w:r>
      <w:r>
        <w:rPr>
          <w:i/>
          <w:spacing w:val="-3"/>
          <w:sz w:val="24"/>
        </w:rPr>
        <w:t xml:space="preserve">and Law </w:t>
      </w:r>
      <w:r>
        <w:rPr>
          <w:spacing w:val="-3"/>
          <w:sz w:val="24"/>
        </w:rPr>
        <w:t xml:space="preserve">for </w:t>
      </w:r>
      <w:r>
        <w:rPr>
          <w:sz w:val="24"/>
        </w:rPr>
        <w:t xml:space="preserve">an </w:t>
      </w:r>
      <w:r>
        <w:rPr>
          <w:spacing w:val="-4"/>
          <w:sz w:val="24"/>
        </w:rPr>
        <w:t xml:space="preserve">extensive discussion </w:t>
      </w:r>
      <w:r>
        <w:rPr>
          <w:sz w:val="24"/>
        </w:rPr>
        <w:t xml:space="preserve">of </w:t>
      </w:r>
      <w:r>
        <w:rPr>
          <w:spacing w:val="-4"/>
          <w:sz w:val="24"/>
        </w:rPr>
        <w:t xml:space="preserve">genuine </w:t>
      </w:r>
      <w:r>
        <w:rPr>
          <w:spacing w:val="-3"/>
          <w:sz w:val="24"/>
        </w:rPr>
        <w:t xml:space="preserve">vs. </w:t>
      </w:r>
      <w:r>
        <w:rPr>
          <w:spacing w:val="-4"/>
          <w:sz w:val="24"/>
        </w:rPr>
        <w:t xml:space="preserve">fraudulent forms </w:t>
      </w:r>
      <w:r>
        <w:rPr>
          <w:sz w:val="24"/>
        </w:rPr>
        <w:t xml:space="preserve">of </w:t>
      </w:r>
      <w:r>
        <w:rPr>
          <w:spacing w:val="-4"/>
          <w:sz w:val="24"/>
        </w:rPr>
        <w:t xml:space="preserve">feminism.) </w:t>
      </w:r>
      <w:r>
        <w:rPr>
          <w:spacing w:val="-3"/>
          <w:sz w:val="24"/>
        </w:rPr>
        <w:t xml:space="preserve">This </w:t>
      </w:r>
      <w:r>
        <w:rPr>
          <w:sz w:val="24"/>
        </w:rPr>
        <w:t xml:space="preserve">at </w:t>
      </w:r>
      <w:r>
        <w:rPr>
          <w:spacing w:val="-4"/>
          <w:sz w:val="24"/>
        </w:rPr>
        <w:t xml:space="preserve">least partly explains </w:t>
      </w:r>
      <w:r>
        <w:rPr>
          <w:spacing w:val="-3"/>
          <w:sz w:val="24"/>
        </w:rPr>
        <w:t xml:space="preserve">why many </w:t>
      </w:r>
      <w:r>
        <w:rPr>
          <w:spacing w:val="-4"/>
          <w:sz w:val="24"/>
        </w:rPr>
        <w:t xml:space="preserve">feminists </w:t>
      </w:r>
      <w:r>
        <w:rPr>
          <w:spacing w:val="-3"/>
          <w:sz w:val="24"/>
        </w:rPr>
        <w:t xml:space="preserve">are </w:t>
      </w:r>
      <w:r>
        <w:rPr>
          <w:spacing w:val="-4"/>
          <w:sz w:val="24"/>
        </w:rPr>
        <w:t xml:space="preserve">willing </w:t>
      </w:r>
      <w:r>
        <w:rPr>
          <w:sz w:val="24"/>
        </w:rPr>
        <w:t xml:space="preserve">to </w:t>
      </w:r>
      <w:r>
        <w:rPr>
          <w:spacing w:val="-4"/>
          <w:sz w:val="24"/>
        </w:rPr>
        <w:t xml:space="preserve">overlook </w:t>
      </w:r>
      <w:r>
        <w:rPr>
          <w:spacing w:val="-3"/>
          <w:sz w:val="24"/>
        </w:rPr>
        <w:t>the fa</w:t>
      </w:r>
      <w:r>
        <w:rPr>
          <w:spacing w:val="-3"/>
          <w:sz w:val="24"/>
        </w:rPr>
        <w:t xml:space="preserve">ct </w:t>
      </w:r>
      <w:r>
        <w:rPr>
          <w:spacing w:val="-4"/>
          <w:sz w:val="24"/>
        </w:rPr>
        <w:t xml:space="preserve">that, </w:t>
      </w:r>
      <w:r>
        <w:rPr>
          <w:sz w:val="24"/>
        </w:rPr>
        <w:t xml:space="preserve">in </w:t>
      </w:r>
      <w:r>
        <w:rPr>
          <w:spacing w:val="-4"/>
          <w:sz w:val="24"/>
        </w:rPr>
        <w:t xml:space="preserve">effect, Foucault tried </w:t>
      </w:r>
      <w:r>
        <w:rPr>
          <w:sz w:val="24"/>
        </w:rPr>
        <w:t xml:space="preserve">to </w:t>
      </w:r>
      <w:r>
        <w:rPr>
          <w:spacing w:val="-4"/>
          <w:sz w:val="24"/>
        </w:rPr>
        <w:t xml:space="preserve">murder scores </w:t>
      </w:r>
      <w:r>
        <w:rPr>
          <w:sz w:val="24"/>
        </w:rPr>
        <w:t xml:space="preserve">of </w:t>
      </w:r>
      <w:r>
        <w:rPr>
          <w:spacing w:val="-4"/>
          <w:sz w:val="24"/>
        </w:rPr>
        <w:t>women.</w:t>
      </w:r>
    </w:p>
    <w:p w:rsidR="000D32F5" w:rsidRDefault="003015BB">
      <w:pPr>
        <w:pStyle w:val="BodyText"/>
        <w:spacing w:before="11" w:line="249" w:lineRule="auto"/>
        <w:ind w:right="286" w:firstLine="288"/>
      </w:pPr>
      <w:r>
        <w:rPr>
          <w:spacing w:val="-4"/>
        </w:rPr>
        <w:t xml:space="preserve">Another important similarity between Foucault </w:t>
      </w:r>
      <w:r>
        <w:rPr>
          <w:spacing w:val="-3"/>
        </w:rPr>
        <w:t xml:space="preserve">and </w:t>
      </w:r>
      <w:r>
        <w:rPr>
          <w:spacing w:val="-5"/>
        </w:rPr>
        <w:t xml:space="preserve">Wittgenstein </w:t>
      </w:r>
      <w:r>
        <w:rPr>
          <w:spacing w:val="-3"/>
        </w:rPr>
        <w:t xml:space="preserve">was that each </w:t>
      </w:r>
      <w:r>
        <w:rPr>
          <w:spacing w:val="-4"/>
        </w:rPr>
        <w:t xml:space="preserve">cultivated </w:t>
      </w:r>
      <w:r>
        <w:t xml:space="preserve">an </w:t>
      </w:r>
      <w:r>
        <w:rPr>
          <w:spacing w:val="-4"/>
        </w:rPr>
        <w:t xml:space="preserve">enormous </w:t>
      </w:r>
      <w:r>
        <w:rPr>
          <w:spacing w:val="-3"/>
        </w:rPr>
        <w:t xml:space="preserve">cult </w:t>
      </w:r>
      <w:r>
        <w:t xml:space="preserve">of </w:t>
      </w:r>
      <w:r>
        <w:rPr>
          <w:spacing w:val="-5"/>
        </w:rPr>
        <w:t xml:space="preserve">personality. </w:t>
      </w:r>
      <w:r>
        <w:rPr>
          <w:spacing w:val="-3"/>
        </w:rPr>
        <w:t xml:space="preserve">Had they </w:t>
      </w:r>
      <w:r>
        <w:rPr>
          <w:spacing w:val="-4"/>
        </w:rPr>
        <w:t xml:space="preserve">written </w:t>
      </w:r>
      <w:r>
        <w:rPr>
          <w:spacing w:val="-6"/>
        </w:rPr>
        <w:t xml:space="preserve">clearly, </w:t>
      </w:r>
      <w:r>
        <w:rPr>
          <w:spacing w:val="-3"/>
        </w:rPr>
        <w:t xml:space="preserve">like Carl </w:t>
      </w:r>
      <w:r>
        <w:rPr>
          <w:spacing w:val="-4"/>
        </w:rPr>
        <w:t xml:space="preserve">Hempel </w:t>
      </w:r>
      <w:r>
        <w:t xml:space="preserve">or </w:t>
      </w:r>
      <w:r>
        <w:rPr>
          <w:spacing w:val="-4"/>
        </w:rPr>
        <w:t xml:space="preserve">Arthur </w:t>
      </w:r>
      <w:r>
        <w:rPr>
          <w:spacing w:val="-3"/>
        </w:rPr>
        <w:t xml:space="preserve">Pap, they </w:t>
      </w:r>
      <w:r>
        <w:rPr>
          <w:spacing w:val="-4"/>
        </w:rPr>
        <w:t xml:space="preserve">wouldn’t </w:t>
      </w:r>
      <w:r>
        <w:rPr>
          <w:spacing w:val="-3"/>
        </w:rPr>
        <w:t xml:space="preserve">have been seen </w:t>
      </w:r>
      <w:r>
        <w:t xml:space="preserve">as </w:t>
      </w:r>
      <w:r>
        <w:rPr>
          <w:spacing w:val="-4"/>
        </w:rPr>
        <w:t xml:space="preserve">gurus </w:t>
      </w:r>
      <w:r>
        <w:rPr>
          <w:spacing w:val="-3"/>
        </w:rPr>
        <w:t xml:space="preserve">and </w:t>
      </w:r>
      <w:r>
        <w:rPr>
          <w:spacing w:val="-4"/>
        </w:rPr>
        <w:t xml:space="preserve">their </w:t>
      </w:r>
      <w:r>
        <w:rPr>
          <w:spacing w:val="-3"/>
        </w:rPr>
        <w:t xml:space="preserve">work </w:t>
      </w:r>
      <w:r>
        <w:rPr>
          <w:spacing w:val="-4"/>
        </w:rPr>
        <w:t xml:space="preserve">would </w:t>
      </w:r>
      <w:r>
        <w:rPr>
          <w:spacing w:val="-3"/>
        </w:rPr>
        <w:t xml:space="preserve">have been </w:t>
      </w:r>
      <w:r>
        <w:rPr>
          <w:spacing w:val="-4"/>
        </w:rPr>
        <w:t xml:space="preserve">evaluated </w:t>
      </w:r>
      <w:r>
        <w:t xml:space="preserve">in </w:t>
      </w:r>
      <w:r>
        <w:rPr>
          <w:spacing w:val="-3"/>
        </w:rPr>
        <w:t xml:space="preserve">the same </w:t>
      </w:r>
      <w:r>
        <w:rPr>
          <w:spacing w:val="-4"/>
        </w:rPr>
        <w:t xml:space="preserve">dispassionate </w:t>
      </w:r>
      <w:r>
        <w:rPr>
          <w:spacing w:val="-3"/>
        </w:rPr>
        <w:t xml:space="preserve">way </w:t>
      </w:r>
      <w:r>
        <w:t xml:space="preserve">in </w:t>
      </w:r>
      <w:r>
        <w:rPr>
          <w:spacing w:val="-4"/>
        </w:rPr>
        <w:t xml:space="preserve">which people evaluate </w:t>
      </w:r>
      <w:r>
        <w:rPr>
          <w:spacing w:val="-3"/>
        </w:rPr>
        <w:t xml:space="preserve">the work </w:t>
      </w:r>
      <w:r>
        <w:t xml:space="preserve">of </w:t>
      </w:r>
      <w:r>
        <w:rPr>
          <w:spacing w:val="-4"/>
        </w:rPr>
        <w:t xml:space="preserve">Hempel </w:t>
      </w:r>
      <w:r>
        <w:rPr>
          <w:spacing w:val="-3"/>
        </w:rPr>
        <w:t>and Pap.</w:t>
      </w:r>
    </w:p>
    <w:p w:rsidR="000D32F5" w:rsidRDefault="003015BB">
      <w:pPr>
        <w:pStyle w:val="BodyText"/>
        <w:spacing w:before="4" w:line="249" w:lineRule="auto"/>
        <w:ind w:right="136" w:firstLine="288"/>
      </w:pPr>
      <w:r>
        <w:rPr>
          <w:spacing w:val="-3"/>
        </w:rPr>
        <w:t xml:space="preserve">Even </w:t>
      </w:r>
      <w:r>
        <w:rPr>
          <w:spacing w:val="-4"/>
        </w:rPr>
        <w:t xml:space="preserve">Russell, </w:t>
      </w:r>
      <w:r>
        <w:rPr>
          <w:spacing w:val="-3"/>
        </w:rPr>
        <w:t xml:space="preserve">who </w:t>
      </w:r>
      <w:r>
        <w:t xml:space="preserve">to </w:t>
      </w:r>
      <w:r>
        <w:rPr>
          <w:spacing w:val="-3"/>
        </w:rPr>
        <w:t xml:space="preserve">this day </w:t>
      </w:r>
      <w:r>
        <w:t xml:space="preserve">is </w:t>
      </w:r>
      <w:r>
        <w:rPr>
          <w:spacing w:val="-4"/>
        </w:rPr>
        <w:t xml:space="preserve">still considered </w:t>
      </w:r>
      <w:r>
        <w:rPr>
          <w:spacing w:val="-3"/>
        </w:rPr>
        <w:t xml:space="preserve">the </w:t>
      </w:r>
      <w:r>
        <w:rPr>
          <w:spacing w:val="-4"/>
        </w:rPr>
        <w:t xml:space="preserve">greatest philosopher </w:t>
      </w:r>
      <w:r>
        <w:t xml:space="preserve">of </w:t>
      </w:r>
      <w:r>
        <w:rPr>
          <w:spacing w:val="-3"/>
        </w:rPr>
        <w:t xml:space="preserve">the last 100 </w:t>
      </w:r>
      <w:r>
        <w:rPr>
          <w:spacing w:val="-4"/>
        </w:rPr>
        <w:t>years, i</w:t>
      </w:r>
      <w:r>
        <w:rPr>
          <w:spacing w:val="-4"/>
        </w:rPr>
        <w:t xml:space="preserve">sn’t </w:t>
      </w:r>
      <w:r>
        <w:rPr>
          <w:spacing w:val="-3"/>
        </w:rPr>
        <w:t xml:space="preserve">seen </w:t>
      </w:r>
      <w:r>
        <w:t xml:space="preserve">as a </w:t>
      </w:r>
      <w:r>
        <w:rPr>
          <w:spacing w:val="-4"/>
        </w:rPr>
        <w:t xml:space="preserve">guru; there </w:t>
      </w:r>
      <w:r>
        <w:t xml:space="preserve">is no </w:t>
      </w:r>
      <w:r>
        <w:rPr>
          <w:spacing w:val="-3"/>
        </w:rPr>
        <w:t xml:space="preserve">cult </w:t>
      </w:r>
      <w:r>
        <w:t xml:space="preserve">of </w:t>
      </w:r>
      <w:r>
        <w:rPr>
          <w:spacing w:val="-4"/>
        </w:rPr>
        <w:t xml:space="preserve">personality surrounding </w:t>
      </w:r>
      <w:r>
        <w:rPr>
          <w:spacing w:val="-3"/>
        </w:rPr>
        <w:t xml:space="preserve">him; and </w:t>
      </w:r>
      <w:r>
        <w:rPr>
          <w:spacing w:val="-4"/>
        </w:rPr>
        <w:t xml:space="preserve">those </w:t>
      </w:r>
      <w:r>
        <w:rPr>
          <w:spacing w:val="-3"/>
        </w:rPr>
        <w:t xml:space="preserve">who find </w:t>
      </w:r>
      <w:r>
        <w:rPr>
          <w:spacing w:val="-4"/>
        </w:rPr>
        <w:t xml:space="preserve">fault </w:t>
      </w:r>
      <w:r>
        <w:rPr>
          <w:spacing w:val="-3"/>
        </w:rPr>
        <w:t xml:space="preserve">with his work </w:t>
      </w:r>
      <w:r>
        <w:rPr>
          <w:spacing w:val="-4"/>
        </w:rPr>
        <w:t xml:space="preserve">never </w:t>
      </w:r>
      <w:r>
        <w:rPr>
          <w:spacing w:val="-3"/>
        </w:rPr>
        <w:t xml:space="preserve">try </w:t>
      </w:r>
      <w:r>
        <w:t xml:space="preserve">to </w:t>
      </w:r>
      <w:r>
        <w:rPr>
          <w:spacing w:val="-3"/>
        </w:rPr>
        <w:t xml:space="preserve">save </w:t>
      </w:r>
      <w:r>
        <w:t xml:space="preserve">it by </w:t>
      </w:r>
      <w:r>
        <w:rPr>
          <w:spacing w:val="-4"/>
        </w:rPr>
        <w:t xml:space="preserve">ascribing hidden meanings </w:t>
      </w:r>
      <w:r>
        <w:t xml:space="preserve">to </w:t>
      </w:r>
      <w:r>
        <w:rPr>
          <w:spacing w:val="-3"/>
        </w:rPr>
        <w:t xml:space="preserve">it. The </w:t>
      </w:r>
      <w:r>
        <w:rPr>
          <w:spacing w:val="-4"/>
        </w:rPr>
        <w:t xml:space="preserve">reason </w:t>
      </w:r>
      <w:r>
        <w:t xml:space="preserve">is </w:t>
      </w:r>
      <w:r>
        <w:rPr>
          <w:spacing w:val="-3"/>
        </w:rPr>
        <w:t xml:space="preserve">that </w:t>
      </w:r>
      <w:r>
        <w:rPr>
          <w:spacing w:val="-4"/>
        </w:rPr>
        <w:t xml:space="preserve">respect </w:t>
      </w:r>
      <w:r>
        <w:rPr>
          <w:spacing w:val="-3"/>
        </w:rPr>
        <w:t xml:space="preserve">for </w:t>
      </w:r>
      <w:r>
        <w:rPr>
          <w:spacing w:val="-5"/>
        </w:rPr>
        <w:t xml:space="preserve">Russell’s </w:t>
      </w:r>
      <w:r>
        <w:rPr>
          <w:spacing w:val="-4"/>
        </w:rPr>
        <w:t xml:space="preserve">person </w:t>
      </w:r>
      <w:r>
        <w:t xml:space="preserve">is </w:t>
      </w:r>
      <w:r>
        <w:rPr>
          <w:spacing w:val="-4"/>
        </w:rPr>
        <w:t xml:space="preserve">contingent </w:t>
      </w:r>
      <w:r>
        <w:t xml:space="preserve">on </w:t>
      </w:r>
      <w:r>
        <w:rPr>
          <w:spacing w:val="-4"/>
        </w:rPr>
        <w:t xml:space="preserve">respect </w:t>
      </w:r>
      <w:r>
        <w:rPr>
          <w:spacing w:val="-3"/>
        </w:rPr>
        <w:t xml:space="preserve">for his </w:t>
      </w:r>
      <w:r>
        <w:rPr>
          <w:spacing w:val="-4"/>
        </w:rPr>
        <w:t xml:space="preserve">work. </w:t>
      </w:r>
      <w:r>
        <w:rPr>
          <w:spacing w:val="-3"/>
        </w:rPr>
        <w:t>But</w:t>
      </w:r>
      <w:r>
        <w:rPr>
          <w:spacing w:val="-3"/>
        </w:rPr>
        <w:t xml:space="preserve"> with </w:t>
      </w:r>
      <w:r>
        <w:rPr>
          <w:spacing w:val="-5"/>
        </w:rPr>
        <w:t xml:space="preserve">Wittgenstein </w:t>
      </w:r>
      <w:r>
        <w:rPr>
          <w:spacing w:val="-3"/>
        </w:rPr>
        <w:t xml:space="preserve">and </w:t>
      </w:r>
      <w:r>
        <w:rPr>
          <w:spacing w:val="-4"/>
        </w:rPr>
        <w:t xml:space="preserve">Foucault </w:t>
      </w:r>
      <w:r>
        <w:t xml:space="preserve">it is </w:t>
      </w:r>
      <w:r>
        <w:rPr>
          <w:spacing w:val="-3"/>
        </w:rPr>
        <w:t xml:space="preserve">the </w:t>
      </w:r>
      <w:r>
        <w:rPr>
          <w:spacing w:val="-4"/>
        </w:rPr>
        <w:t xml:space="preserve">opposite. </w:t>
      </w:r>
      <w:r>
        <w:t xml:space="preserve">It is </w:t>
      </w:r>
      <w:r>
        <w:rPr>
          <w:spacing w:val="-3"/>
        </w:rPr>
        <w:t xml:space="preserve">only </w:t>
      </w:r>
      <w:r>
        <w:t xml:space="preserve">as </w:t>
      </w:r>
      <w:r>
        <w:rPr>
          <w:spacing w:val="-3"/>
        </w:rPr>
        <w:t xml:space="preserve">far </w:t>
      </w:r>
      <w:r>
        <w:t xml:space="preserve">as </w:t>
      </w:r>
      <w:r>
        <w:rPr>
          <w:spacing w:val="-3"/>
        </w:rPr>
        <w:t xml:space="preserve">one has </w:t>
      </w:r>
      <w:r>
        <w:rPr>
          <w:spacing w:val="-4"/>
        </w:rPr>
        <w:t xml:space="preserve">respect </w:t>
      </w:r>
      <w:r>
        <w:rPr>
          <w:spacing w:val="-3"/>
        </w:rPr>
        <w:t xml:space="preserve">for </w:t>
      </w:r>
      <w:r>
        <w:rPr>
          <w:spacing w:val="-5"/>
        </w:rPr>
        <w:t xml:space="preserve">Wittgenstein </w:t>
      </w:r>
      <w:r>
        <w:rPr>
          <w:spacing w:val="-3"/>
        </w:rPr>
        <w:t xml:space="preserve">and </w:t>
      </w:r>
      <w:r>
        <w:rPr>
          <w:spacing w:val="-4"/>
        </w:rPr>
        <w:t xml:space="preserve">Foucault </w:t>
      </w:r>
      <w:r>
        <w:rPr>
          <w:spacing w:val="-3"/>
        </w:rPr>
        <w:t xml:space="preserve">that one has </w:t>
      </w:r>
      <w:r>
        <w:rPr>
          <w:spacing w:val="-4"/>
        </w:rPr>
        <w:t xml:space="preserve">respect </w:t>
      </w:r>
      <w:r>
        <w:rPr>
          <w:spacing w:val="-3"/>
        </w:rPr>
        <w:t xml:space="preserve">for </w:t>
      </w:r>
      <w:r>
        <w:rPr>
          <w:spacing w:val="-4"/>
        </w:rPr>
        <w:t xml:space="preserve">their work. Their work, taken </w:t>
      </w:r>
      <w:r>
        <w:t xml:space="preserve">on </w:t>
      </w:r>
      <w:r>
        <w:rPr>
          <w:spacing w:val="-3"/>
        </w:rPr>
        <w:t xml:space="preserve">its own, </w:t>
      </w:r>
      <w:r>
        <w:t xml:space="preserve">is </w:t>
      </w:r>
      <w:r>
        <w:rPr>
          <w:spacing w:val="-4"/>
        </w:rPr>
        <w:t xml:space="preserve">meaningless. After reading </w:t>
      </w:r>
      <w:r>
        <w:rPr>
          <w:spacing w:val="-3"/>
        </w:rPr>
        <w:t xml:space="preserve">one page </w:t>
      </w:r>
      <w:r>
        <w:t xml:space="preserve">of </w:t>
      </w:r>
      <w:r>
        <w:rPr>
          <w:spacing w:val="-4"/>
        </w:rPr>
        <w:t xml:space="preserve">either </w:t>
      </w:r>
      <w:r>
        <w:rPr>
          <w:spacing w:val="-5"/>
        </w:rPr>
        <w:t xml:space="preserve">author, </w:t>
      </w:r>
      <w:r>
        <w:rPr>
          <w:spacing w:val="-4"/>
        </w:rPr>
        <w:t xml:space="preserve">practically anyone would </w:t>
      </w:r>
      <w:r>
        <w:rPr>
          <w:spacing w:val="-3"/>
        </w:rPr>
        <w:t xml:space="preserve">stop </w:t>
      </w:r>
      <w:r>
        <w:rPr>
          <w:spacing w:val="-4"/>
        </w:rPr>
        <w:t xml:space="preserve">reading </w:t>
      </w:r>
      <w:r>
        <w:rPr>
          <w:i/>
          <w:spacing w:val="-4"/>
        </w:rPr>
        <w:t xml:space="preserve">unless </w:t>
      </w:r>
      <w:r>
        <w:t xml:space="preserve">he </w:t>
      </w:r>
      <w:r>
        <w:rPr>
          <w:spacing w:val="-3"/>
        </w:rPr>
        <w:t xml:space="preserve">were </w:t>
      </w:r>
      <w:r>
        <w:rPr>
          <w:spacing w:val="-4"/>
        </w:rPr>
        <w:t xml:space="preserve">given </w:t>
      </w:r>
      <w:r>
        <w:rPr>
          <w:spacing w:val="-3"/>
        </w:rPr>
        <w:t xml:space="preserve">some </w:t>
      </w:r>
      <w:r>
        <w:rPr>
          <w:i/>
        </w:rPr>
        <w:t xml:space="preserve">ex </w:t>
      </w:r>
      <w:r>
        <w:rPr>
          <w:i/>
          <w:spacing w:val="-4"/>
        </w:rPr>
        <w:t xml:space="preserve">parte </w:t>
      </w:r>
      <w:r>
        <w:rPr>
          <w:spacing w:val="-4"/>
        </w:rPr>
        <w:t xml:space="preserve">assurance that, </w:t>
      </w:r>
      <w:r>
        <w:t xml:space="preserve">if </w:t>
      </w:r>
      <w:r>
        <w:rPr>
          <w:spacing w:val="-3"/>
        </w:rPr>
        <w:t xml:space="preserve">only he’d </w:t>
      </w:r>
      <w:r>
        <w:rPr>
          <w:spacing w:val="-4"/>
        </w:rPr>
        <w:t xml:space="preserve">press </w:t>
      </w:r>
      <w:r>
        <w:rPr>
          <w:spacing w:val="-3"/>
        </w:rPr>
        <w:t xml:space="preserve">on, he’d </w:t>
      </w:r>
      <w:r>
        <w:rPr>
          <w:spacing w:val="-4"/>
        </w:rPr>
        <w:t xml:space="preserve">discover treasure-troves </w:t>
      </w:r>
      <w:r>
        <w:t xml:space="preserve">of </w:t>
      </w:r>
      <w:r>
        <w:rPr>
          <w:spacing w:val="-4"/>
        </w:rPr>
        <w:t xml:space="preserve">genius. Having </w:t>
      </w:r>
      <w:r>
        <w:rPr>
          <w:spacing w:val="-3"/>
        </w:rPr>
        <w:t xml:space="preserve">read most </w:t>
      </w:r>
      <w:r>
        <w:t xml:space="preserve">of </w:t>
      </w:r>
      <w:r>
        <w:rPr>
          <w:spacing w:val="-3"/>
        </w:rPr>
        <w:t xml:space="preserve">what </w:t>
      </w:r>
      <w:r>
        <w:rPr>
          <w:spacing w:val="-5"/>
        </w:rPr>
        <w:t xml:space="preserve">Wittgenstein </w:t>
      </w:r>
      <w:r>
        <w:rPr>
          <w:spacing w:val="-4"/>
        </w:rPr>
        <w:t xml:space="preserve">wrote (that </w:t>
      </w:r>
      <w:r>
        <w:rPr>
          <w:spacing w:val="-3"/>
        </w:rPr>
        <w:t xml:space="preserve">was </w:t>
      </w:r>
      <w:r>
        <w:rPr>
          <w:spacing w:val="-4"/>
        </w:rPr>
        <w:t xml:space="preserve">published), along </w:t>
      </w:r>
      <w:r>
        <w:rPr>
          <w:spacing w:val="-3"/>
        </w:rPr>
        <w:t xml:space="preserve">with the </w:t>
      </w:r>
      <w:r>
        <w:rPr>
          <w:spacing w:val="-4"/>
        </w:rPr>
        <w:t xml:space="preserve">leading explanations </w:t>
      </w:r>
      <w:r>
        <w:t>o</w:t>
      </w:r>
      <w:r>
        <w:t xml:space="preserve">f </w:t>
      </w:r>
      <w:r>
        <w:rPr>
          <w:spacing w:val="-3"/>
        </w:rPr>
        <w:t xml:space="preserve">it, and </w:t>
      </w:r>
      <w:r>
        <w:rPr>
          <w:spacing w:val="-4"/>
        </w:rPr>
        <w:t xml:space="preserve">having </w:t>
      </w:r>
      <w:r>
        <w:rPr>
          <w:spacing w:val="-3"/>
        </w:rPr>
        <w:t xml:space="preserve">read </w:t>
      </w:r>
      <w:r>
        <w:t xml:space="preserve">a </w:t>
      </w:r>
      <w:r>
        <w:rPr>
          <w:spacing w:val="-3"/>
        </w:rPr>
        <w:t xml:space="preserve">fair </w:t>
      </w:r>
      <w:r>
        <w:rPr>
          <w:spacing w:val="-4"/>
        </w:rPr>
        <w:t xml:space="preserve">amount </w:t>
      </w:r>
      <w:r>
        <w:t xml:space="preserve">of </w:t>
      </w:r>
      <w:r>
        <w:rPr>
          <w:spacing w:val="-4"/>
        </w:rPr>
        <w:t xml:space="preserve">Foucault, </w:t>
      </w:r>
      <w:r>
        <w:t xml:space="preserve">I </w:t>
      </w:r>
      <w:r>
        <w:rPr>
          <w:spacing w:val="-3"/>
        </w:rPr>
        <w:t xml:space="preserve">can only say: </w:t>
      </w:r>
      <w:r>
        <w:rPr>
          <w:spacing w:val="-6"/>
        </w:rPr>
        <w:t xml:space="preserve">There’s </w:t>
      </w:r>
      <w:r>
        <w:rPr>
          <w:spacing w:val="-4"/>
        </w:rPr>
        <w:t xml:space="preserve">nothing there; those epiphanous discoveries never happen. </w:t>
      </w:r>
      <w:r>
        <w:rPr>
          <w:spacing w:val="-3"/>
        </w:rPr>
        <w:t xml:space="preserve">What </w:t>
      </w:r>
      <w:r>
        <w:rPr>
          <w:i/>
          <w:spacing w:val="-3"/>
        </w:rPr>
        <w:t xml:space="preserve">does </w:t>
      </w:r>
      <w:r>
        <w:rPr>
          <w:spacing w:val="-4"/>
        </w:rPr>
        <w:t xml:space="preserve">sometimes happen </w:t>
      </w:r>
      <w:r>
        <w:t xml:space="preserve">is </w:t>
      </w:r>
      <w:r>
        <w:rPr>
          <w:spacing w:val="-3"/>
        </w:rPr>
        <w:t xml:space="preserve">that one </w:t>
      </w:r>
      <w:r>
        <w:rPr>
          <w:spacing w:val="-4"/>
        </w:rPr>
        <w:t xml:space="preserve">invests </w:t>
      </w:r>
      <w:r>
        <w:t xml:space="preserve">so </w:t>
      </w:r>
      <w:r>
        <w:rPr>
          <w:spacing w:val="-3"/>
        </w:rPr>
        <w:t xml:space="preserve">much time and </w:t>
      </w:r>
      <w:r>
        <w:rPr>
          <w:spacing w:val="-4"/>
        </w:rPr>
        <w:t xml:space="preserve">energy </w:t>
      </w:r>
      <w:r>
        <w:t xml:space="preserve">in </w:t>
      </w:r>
      <w:r>
        <w:rPr>
          <w:spacing w:val="-4"/>
        </w:rPr>
        <w:t xml:space="preserve">these authors that, rather </w:t>
      </w:r>
      <w:r>
        <w:rPr>
          <w:spacing w:val="-3"/>
        </w:rPr>
        <w:t xml:space="preserve">than </w:t>
      </w:r>
      <w:r>
        <w:rPr>
          <w:spacing w:val="-4"/>
        </w:rPr>
        <w:t xml:space="preserve">admit </w:t>
      </w:r>
      <w:r>
        <w:rPr>
          <w:spacing w:val="-3"/>
        </w:rPr>
        <w:t xml:space="preserve">that one has </w:t>
      </w:r>
      <w:r>
        <w:rPr>
          <w:spacing w:val="-3"/>
        </w:rPr>
        <w:t xml:space="preserve">been </w:t>
      </w:r>
      <w:r>
        <w:t xml:space="preserve">on a </w:t>
      </w:r>
      <w:r>
        <w:rPr>
          <w:spacing w:val="-6"/>
        </w:rPr>
        <w:t xml:space="preserve">fool’s </w:t>
      </w:r>
      <w:r>
        <w:rPr>
          <w:spacing w:val="-4"/>
        </w:rPr>
        <w:t xml:space="preserve">errand </w:t>
      </w:r>
      <w:r>
        <w:rPr>
          <w:spacing w:val="-3"/>
        </w:rPr>
        <w:t xml:space="preserve">for </w:t>
      </w:r>
      <w:r>
        <w:rPr>
          <w:spacing w:val="-4"/>
        </w:rPr>
        <w:t xml:space="preserve">however </w:t>
      </w:r>
      <w:r>
        <w:rPr>
          <w:spacing w:val="-3"/>
        </w:rPr>
        <w:t xml:space="preserve">many </w:t>
      </w:r>
      <w:r>
        <w:rPr>
          <w:spacing w:val="-4"/>
        </w:rPr>
        <w:t xml:space="preserve">years </w:t>
      </w:r>
      <w:r>
        <w:rPr>
          <w:spacing w:val="-3"/>
        </w:rPr>
        <w:t xml:space="preserve">and </w:t>
      </w:r>
      <w:r>
        <w:rPr>
          <w:spacing w:val="-4"/>
        </w:rPr>
        <w:t xml:space="preserve">rather </w:t>
      </w:r>
      <w:r>
        <w:rPr>
          <w:spacing w:val="-3"/>
        </w:rPr>
        <w:t xml:space="preserve">than </w:t>
      </w:r>
      <w:r>
        <w:rPr>
          <w:spacing w:val="-4"/>
        </w:rPr>
        <w:t xml:space="preserve">admit </w:t>
      </w:r>
      <w:r>
        <w:rPr>
          <w:spacing w:val="-3"/>
        </w:rPr>
        <w:t xml:space="preserve">that </w:t>
      </w:r>
      <w:r>
        <w:rPr>
          <w:spacing w:val="-6"/>
        </w:rPr>
        <w:t xml:space="preserve">one’s </w:t>
      </w:r>
      <w:r>
        <w:rPr>
          <w:spacing w:val="-4"/>
        </w:rPr>
        <w:t xml:space="preserve">dissertation </w:t>
      </w:r>
      <w:r>
        <w:rPr>
          <w:spacing w:val="-3"/>
        </w:rPr>
        <w:t xml:space="preserve">was </w:t>
      </w:r>
      <w:r>
        <w:t xml:space="preserve">a </w:t>
      </w:r>
      <w:r>
        <w:rPr>
          <w:spacing w:val="-4"/>
        </w:rPr>
        <w:t xml:space="preserve">farce, </w:t>
      </w:r>
      <w:r>
        <w:rPr>
          <w:spacing w:val="-3"/>
        </w:rPr>
        <w:t xml:space="preserve">one </w:t>
      </w:r>
      <w:r>
        <w:rPr>
          <w:spacing w:val="-4"/>
        </w:rPr>
        <w:t xml:space="preserve">becomes </w:t>
      </w:r>
      <w:r>
        <w:rPr>
          <w:spacing w:val="-3"/>
        </w:rPr>
        <w:t xml:space="preserve">part </w:t>
      </w:r>
      <w:r>
        <w:t xml:space="preserve">of </w:t>
      </w:r>
      <w:r>
        <w:rPr>
          <w:spacing w:val="-3"/>
        </w:rPr>
        <w:t xml:space="preserve">the lie that </w:t>
      </w:r>
      <w:r>
        <w:rPr>
          <w:spacing w:val="-4"/>
        </w:rPr>
        <w:t xml:space="preserve">perpetuates </w:t>
      </w:r>
      <w:r>
        <w:rPr>
          <w:spacing w:val="-3"/>
        </w:rPr>
        <w:t xml:space="preserve">the </w:t>
      </w:r>
      <w:r>
        <w:rPr>
          <w:spacing w:val="-4"/>
        </w:rPr>
        <w:t xml:space="preserve">thought-crippling </w:t>
      </w:r>
      <w:r>
        <w:rPr>
          <w:spacing w:val="-3"/>
        </w:rPr>
        <w:t xml:space="preserve">myth that </w:t>
      </w:r>
      <w:r>
        <w:rPr>
          <w:spacing w:val="-7"/>
        </w:rPr>
        <w:t xml:space="preserve">it’s </w:t>
      </w:r>
      <w:r>
        <w:rPr>
          <w:spacing w:val="-4"/>
        </w:rPr>
        <w:t xml:space="preserve">worth </w:t>
      </w:r>
      <w:r>
        <w:rPr>
          <w:spacing w:val="-6"/>
        </w:rPr>
        <w:t xml:space="preserve">one’s </w:t>
      </w:r>
      <w:r>
        <w:rPr>
          <w:spacing w:val="-3"/>
        </w:rPr>
        <w:t xml:space="preserve">time </w:t>
      </w:r>
      <w:r>
        <w:t xml:space="preserve">to </w:t>
      </w:r>
      <w:r>
        <w:rPr>
          <w:spacing w:val="-4"/>
        </w:rPr>
        <w:t xml:space="preserve">study </w:t>
      </w:r>
      <w:r>
        <w:rPr>
          <w:spacing w:val="-3"/>
        </w:rPr>
        <w:t xml:space="preserve">what </w:t>
      </w:r>
      <w:r>
        <w:rPr>
          <w:spacing w:val="-4"/>
        </w:rPr>
        <w:t xml:space="preserve">these </w:t>
      </w:r>
      <w:r>
        <w:rPr>
          <w:spacing w:val="-3"/>
        </w:rPr>
        <w:t>two</w:t>
      </w:r>
      <w:r>
        <w:rPr>
          <w:spacing w:val="-31"/>
        </w:rPr>
        <w:t xml:space="preserve"> </w:t>
      </w:r>
      <w:r>
        <w:rPr>
          <w:spacing w:val="-4"/>
        </w:rPr>
        <w:t>wrote.</w:t>
      </w:r>
    </w:p>
    <w:p w:rsidR="000D32F5" w:rsidRDefault="003015BB">
      <w:pPr>
        <w:pStyle w:val="BodyText"/>
        <w:spacing w:before="14"/>
        <w:ind w:left="388"/>
      </w:pPr>
      <w:r>
        <w:t xml:space="preserve">Willful obscurity is not merely evidence of psychopathy; it </w:t>
      </w:r>
      <w:r>
        <w:rPr>
          <w:i/>
        </w:rPr>
        <w:t xml:space="preserve">is </w:t>
      </w:r>
      <w:r>
        <w:t>psychopathy. There are great</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79"/>
      </w:pPr>
      <w:r>
        <w:rPr>
          <w:spacing w:val="-4"/>
        </w:rPr>
        <w:t xml:space="preserve">thinkers (e.g. Kant) </w:t>
      </w:r>
      <w:r>
        <w:rPr>
          <w:spacing w:val="-3"/>
        </w:rPr>
        <w:t xml:space="preserve">who </w:t>
      </w:r>
      <w:r>
        <w:rPr>
          <w:spacing w:val="-4"/>
        </w:rPr>
        <w:t xml:space="preserve">write </w:t>
      </w:r>
      <w:r>
        <w:rPr>
          <w:spacing w:val="-6"/>
        </w:rPr>
        <w:t xml:space="preserve">obscurely. </w:t>
      </w:r>
      <w:r>
        <w:rPr>
          <w:spacing w:val="-3"/>
        </w:rPr>
        <w:t xml:space="preserve">But the </w:t>
      </w:r>
      <w:r>
        <w:rPr>
          <w:spacing w:val="-4"/>
        </w:rPr>
        <w:t xml:space="preserve">obscurity </w:t>
      </w:r>
      <w:r>
        <w:t xml:space="preserve">is </w:t>
      </w:r>
      <w:r>
        <w:rPr>
          <w:spacing w:val="-3"/>
        </w:rPr>
        <w:t xml:space="preserve">not </w:t>
      </w:r>
      <w:r>
        <w:rPr>
          <w:spacing w:val="-4"/>
        </w:rPr>
        <w:t xml:space="preserve">deliberate; </w:t>
      </w:r>
      <w:r>
        <w:rPr>
          <w:spacing w:val="-3"/>
        </w:rPr>
        <w:t xml:space="preserve">and, </w:t>
      </w:r>
      <w:r>
        <w:rPr>
          <w:spacing w:val="-5"/>
        </w:rPr>
        <w:t xml:space="preserve">ultimately, </w:t>
      </w:r>
      <w:r>
        <w:rPr>
          <w:spacing w:val="-3"/>
        </w:rPr>
        <w:t xml:space="preserve">much </w:t>
      </w:r>
      <w:r>
        <w:t xml:space="preserve">of </w:t>
      </w:r>
      <w:r>
        <w:rPr>
          <w:spacing w:val="-3"/>
        </w:rPr>
        <w:t xml:space="preserve">what </w:t>
      </w:r>
      <w:r>
        <w:rPr>
          <w:spacing w:val="-4"/>
        </w:rPr>
        <w:t xml:space="preserve">they’re saying </w:t>
      </w:r>
      <w:r>
        <w:rPr>
          <w:i/>
        </w:rPr>
        <w:t xml:space="preserve">is </w:t>
      </w:r>
      <w:r>
        <w:rPr>
          <w:spacing w:val="-5"/>
        </w:rPr>
        <w:t xml:space="preserve">clear, </w:t>
      </w:r>
      <w:r>
        <w:rPr>
          <w:spacing w:val="-3"/>
        </w:rPr>
        <w:t xml:space="preserve">even </w:t>
      </w:r>
      <w:r>
        <w:rPr>
          <w:spacing w:val="-4"/>
        </w:rPr>
        <w:t xml:space="preserve">though </w:t>
      </w:r>
      <w:r>
        <w:t xml:space="preserve">it </w:t>
      </w:r>
      <w:r>
        <w:rPr>
          <w:spacing w:val="-3"/>
        </w:rPr>
        <w:t xml:space="preserve">has </w:t>
      </w:r>
      <w:r>
        <w:t>t</w:t>
      </w:r>
      <w:r>
        <w:t xml:space="preserve">o be </w:t>
      </w:r>
      <w:r>
        <w:rPr>
          <w:spacing w:val="-3"/>
        </w:rPr>
        <w:t xml:space="preserve">read </w:t>
      </w:r>
      <w:r>
        <w:t xml:space="preserve">a </w:t>
      </w:r>
      <w:r>
        <w:rPr>
          <w:spacing w:val="-3"/>
        </w:rPr>
        <w:t xml:space="preserve">few </w:t>
      </w:r>
      <w:r>
        <w:rPr>
          <w:spacing w:val="-4"/>
        </w:rPr>
        <w:t xml:space="preserve">times </w:t>
      </w:r>
      <w:r>
        <w:rPr>
          <w:spacing w:val="-3"/>
        </w:rPr>
        <w:t xml:space="preserve">for its </w:t>
      </w:r>
      <w:r>
        <w:rPr>
          <w:spacing w:val="-4"/>
        </w:rPr>
        <w:t xml:space="preserve">meaning </w:t>
      </w:r>
      <w:r>
        <w:t xml:space="preserve">to </w:t>
      </w:r>
      <w:r>
        <w:rPr>
          <w:spacing w:val="-4"/>
        </w:rPr>
        <w:t xml:space="preserve">emerge. </w:t>
      </w:r>
      <w:r>
        <w:rPr>
          <w:spacing w:val="-3"/>
        </w:rPr>
        <w:t xml:space="preserve">Had Kant </w:t>
      </w:r>
      <w:r>
        <w:rPr>
          <w:spacing w:val="-4"/>
        </w:rPr>
        <w:t xml:space="preserve">written </w:t>
      </w:r>
      <w:r>
        <w:rPr>
          <w:spacing w:val="-3"/>
        </w:rPr>
        <w:t xml:space="preserve">more </w:t>
      </w:r>
      <w:r>
        <w:rPr>
          <w:spacing w:val="-6"/>
        </w:rPr>
        <w:t xml:space="preserve">clearly, </w:t>
      </w:r>
      <w:r>
        <w:t xml:space="preserve">it </w:t>
      </w:r>
      <w:r>
        <w:rPr>
          <w:spacing w:val="-4"/>
        </w:rPr>
        <w:t xml:space="preserve">would </w:t>
      </w:r>
      <w:r>
        <w:t xml:space="preserve">be </w:t>
      </w:r>
      <w:r>
        <w:rPr>
          <w:spacing w:val="-3"/>
        </w:rPr>
        <w:t xml:space="preserve">more </w:t>
      </w:r>
      <w:r>
        <w:rPr>
          <w:spacing w:val="-4"/>
        </w:rPr>
        <w:t xml:space="preserve">enjoyable </w:t>
      </w:r>
      <w:r>
        <w:t xml:space="preserve">to </w:t>
      </w:r>
      <w:r>
        <w:rPr>
          <w:spacing w:val="-3"/>
        </w:rPr>
        <w:t xml:space="preserve">read his </w:t>
      </w:r>
      <w:r>
        <w:rPr>
          <w:spacing w:val="-4"/>
        </w:rPr>
        <w:t xml:space="preserve">prose, </w:t>
      </w:r>
      <w:r>
        <w:rPr>
          <w:spacing w:val="-3"/>
        </w:rPr>
        <w:t xml:space="preserve">and one </w:t>
      </w:r>
      <w:r>
        <w:rPr>
          <w:spacing w:val="-4"/>
        </w:rPr>
        <w:t xml:space="preserve">wouldn’t </w:t>
      </w:r>
      <w:r>
        <w:rPr>
          <w:spacing w:val="-3"/>
        </w:rPr>
        <w:t xml:space="preserve">have </w:t>
      </w:r>
      <w:r>
        <w:t xml:space="preserve">to </w:t>
      </w:r>
      <w:r>
        <w:rPr>
          <w:spacing w:val="-3"/>
        </w:rPr>
        <w:t xml:space="preserve">work </w:t>
      </w:r>
      <w:r>
        <w:t xml:space="preserve">so </w:t>
      </w:r>
      <w:r>
        <w:rPr>
          <w:spacing w:val="-3"/>
        </w:rPr>
        <w:t xml:space="preserve">hard </w:t>
      </w:r>
      <w:r>
        <w:t xml:space="preserve">to </w:t>
      </w:r>
      <w:r>
        <w:rPr>
          <w:spacing w:val="-4"/>
        </w:rPr>
        <w:t xml:space="preserve">figure </w:t>
      </w:r>
      <w:r>
        <w:rPr>
          <w:spacing w:val="-3"/>
        </w:rPr>
        <w:t xml:space="preserve">out what </w:t>
      </w:r>
      <w:r>
        <w:t xml:space="preserve">he </w:t>
      </w:r>
      <w:r>
        <w:rPr>
          <w:spacing w:val="-3"/>
        </w:rPr>
        <w:t xml:space="preserve">was </w:t>
      </w:r>
      <w:r>
        <w:rPr>
          <w:spacing w:val="-4"/>
        </w:rPr>
        <w:t xml:space="preserve">saying. </w:t>
      </w:r>
      <w:r>
        <w:rPr>
          <w:spacing w:val="-3"/>
        </w:rPr>
        <w:t xml:space="preserve">But </w:t>
      </w:r>
      <w:r>
        <w:t xml:space="preserve">if </w:t>
      </w:r>
      <w:r>
        <w:rPr>
          <w:spacing w:val="-3"/>
        </w:rPr>
        <w:t xml:space="preserve">one </w:t>
      </w:r>
      <w:r>
        <w:t xml:space="preserve">is </w:t>
      </w:r>
      <w:r>
        <w:rPr>
          <w:spacing w:val="-4"/>
        </w:rPr>
        <w:t xml:space="preserve">willing </w:t>
      </w:r>
      <w:r>
        <w:t xml:space="preserve">to </w:t>
      </w:r>
      <w:r>
        <w:rPr>
          <w:spacing w:val="-4"/>
        </w:rPr>
        <w:t xml:space="preserve">trudge through </w:t>
      </w:r>
      <w:r>
        <w:rPr>
          <w:spacing w:val="-6"/>
        </w:rPr>
        <w:t xml:space="preserve">Kant’s </w:t>
      </w:r>
      <w:r>
        <w:rPr>
          <w:spacing w:val="-4"/>
        </w:rPr>
        <w:t xml:space="preserve">prose, </w:t>
      </w:r>
      <w:r>
        <w:rPr>
          <w:spacing w:val="-3"/>
        </w:rPr>
        <w:t xml:space="preserve">one </w:t>
      </w:r>
      <w:r>
        <w:rPr>
          <w:spacing w:val="-4"/>
        </w:rPr>
        <w:t xml:space="preserve">usually finds </w:t>
      </w:r>
      <w:r>
        <w:rPr>
          <w:spacing w:val="-3"/>
        </w:rPr>
        <w:t xml:space="preserve">that </w:t>
      </w:r>
      <w:r>
        <w:rPr>
          <w:spacing w:val="-7"/>
        </w:rPr>
        <w:t xml:space="preserve">it’s </w:t>
      </w:r>
      <w:r>
        <w:rPr>
          <w:spacing w:val="-4"/>
        </w:rPr>
        <w:t xml:space="preserve">unambiguously making </w:t>
      </w:r>
      <w:r>
        <w:t xml:space="preserve">a </w:t>
      </w:r>
      <w:r>
        <w:rPr>
          <w:spacing w:val="-4"/>
        </w:rPr>
        <w:t xml:space="preserve">point; </w:t>
      </w:r>
      <w:r>
        <w:rPr>
          <w:spacing w:val="-3"/>
        </w:rPr>
        <w:t xml:space="preserve">and that </w:t>
      </w:r>
      <w:r>
        <w:rPr>
          <w:spacing w:val="-4"/>
        </w:rPr>
        <w:t xml:space="preserve">point </w:t>
      </w:r>
      <w:r>
        <w:t xml:space="preserve">is </w:t>
      </w:r>
      <w:r>
        <w:rPr>
          <w:spacing w:val="-3"/>
        </w:rPr>
        <w:t xml:space="preserve">very </w:t>
      </w:r>
      <w:r>
        <w:rPr>
          <w:spacing w:val="-4"/>
        </w:rPr>
        <w:t xml:space="preserve">often </w:t>
      </w:r>
      <w:r>
        <w:t xml:space="preserve">an </w:t>
      </w:r>
      <w:r>
        <w:rPr>
          <w:spacing w:val="-4"/>
        </w:rPr>
        <w:t>illuminating</w:t>
      </w:r>
      <w:r>
        <w:rPr>
          <w:spacing w:val="-7"/>
        </w:rPr>
        <w:t xml:space="preserve"> </w:t>
      </w:r>
      <w:r>
        <w:rPr>
          <w:spacing w:val="-3"/>
        </w:rPr>
        <w:t>one.</w:t>
      </w:r>
    </w:p>
    <w:p w:rsidR="000D32F5" w:rsidRDefault="003015BB">
      <w:pPr>
        <w:pStyle w:val="BodyText"/>
        <w:spacing w:before="6" w:line="249" w:lineRule="auto"/>
        <w:ind w:firstLine="288"/>
      </w:pPr>
      <w:r>
        <w:t xml:space="preserve">I </w:t>
      </w:r>
      <w:r>
        <w:rPr>
          <w:spacing w:val="-4"/>
        </w:rPr>
        <w:t xml:space="preserve">cannot understand </w:t>
      </w:r>
      <w:r>
        <w:rPr>
          <w:spacing w:val="-3"/>
        </w:rPr>
        <w:t xml:space="preserve">most </w:t>
      </w:r>
      <w:r>
        <w:t xml:space="preserve">of </w:t>
      </w:r>
      <w:r>
        <w:rPr>
          <w:spacing w:val="-5"/>
        </w:rPr>
        <w:t xml:space="preserve">Spinoza’s </w:t>
      </w:r>
      <w:r>
        <w:rPr>
          <w:i/>
          <w:spacing w:val="-4"/>
        </w:rPr>
        <w:t xml:space="preserve">Ethics. </w:t>
      </w:r>
      <w:r>
        <w:t xml:space="preserve">He </w:t>
      </w:r>
      <w:r>
        <w:rPr>
          <w:spacing w:val="-4"/>
        </w:rPr>
        <w:t xml:space="preserve">tried </w:t>
      </w:r>
      <w:r>
        <w:t xml:space="preserve">to </w:t>
      </w:r>
      <w:r>
        <w:rPr>
          <w:spacing w:val="-4"/>
        </w:rPr>
        <w:t xml:space="preserve">model </w:t>
      </w:r>
      <w:r>
        <w:rPr>
          <w:spacing w:val="-3"/>
        </w:rPr>
        <w:t xml:space="preserve">that work </w:t>
      </w:r>
      <w:r>
        <w:t xml:space="preserve">of </w:t>
      </w:r>
      <w:r>
        <w:rPr>
          <w:spacing w:val="-3"/>
        </w:rPr>
        <w:t xml:space="preserve">his </w:t>
      </w:r>
      <w:r>
        <w:t xml:space="preserve">on </w:t>
      </w:r>
      <w:r>
        <w:rPr>
          <w:spacing w:val="-6"/>
        </w:rPr>
        <w:t xml:space="preserve">Euclid’s </w:t>
      </w:r>
      <w:r>
        <w:rPr>
          <w:i/>
          <w:spacing w:val="-4"/>
        </w:rPr>
        <w:t>Elements</w:t>
      </w:r>
      <w:r>
        <w:rPr>
          <w:spacing w:val="-4"/>
        </w:rPr>
        <w:t xml:space="preserve">. </w:t>
      </w:r>
      <w:r>
        <w:rPr>
          <w:spacing w:val="-3"/>
        </w:rPr>
        <w:t xml:space="preserve">The </w:t>
      </w:r>
      <w:r>
        <w:rPr>
          <w:spacing w:val="-4"/>
        </w:rPr>
        <w:t xml:space="preserve">result, </w:t>
      </w:r>
      <w:r>
        <w:rPr>
          <w:spacing w:val="-3"/>
        </w:rPr>
        <w:t xml:space="preserve">for some </w:t>
      </w:r>
      <w:r>
        <w:rPr>
          <w:spacing w:val="-4"/>
        </w:rPr>
        <w:t xml:space="preserve">reason, </w:t>
      </w:r>
      <w:r>
        <w:rPr>
          <w:spacing w:val="-3"/>
        </w:rPr>
        <w:t xml:space="preserve">was </w:t>
      </w:r>
      <w:r>
        <w:t xml:space="preserve">a </w:t>
      </w:r>
      <w:r>
        <w:rPr>
          <w:spacing w:val="-3"/>
        </w:rPr>
        <w:t xml:space="preserve">text that few </w:t>
      </w:r>
      <w:r>
        <w:rPr>
          <w:spacing w:val="-4"/>
        </w:rPr>
        <w:t xml:space="preserve">people understand. </w:t>
      </w:r>
      <w:r>
        <w:rPr>
          <w:spacing w:val="-3"/>
        </w:rPr>
        <w:t xml:space="preserve">But </w:t>
      </w:r>
      <w:r>
        <w:rPr>
          <w:spacing w:val="-4"/>
        </w:rPr>
        <w:t xml:space="preserve">there </w:t>
      </w:r>
      <w:r>
        <w:rPr>
          <w:spacing w:val="-3"/>
        </w:rPr>
        <w:t xml:space="preserve">are long </w:t>
      </w:r>
      <w:r>
        <w:rPr>
          <w:spacing w:val="-4"/>
        </w:rPr>
        <w:t xml:space="preserve">passages </w:t>
      </w:r>
      <w:r>
        <w:t xml:space="preserve">in </w:t>
      </w:r>
      <w:r>
        <w:rPr>
          <w:spacing w:val="-3"/>
        </w:rPr>
        <w:t xml:space="preserve">the </w:t>
      </w:r>
      <w:r>
        <w:rPr>
          <w:i/>
          <w:spacing w:val="-4"/>
        </w:rPr>
        <w:t xml:space="preserve">Ethics </w:t>
      </w:r>
      <w:r>
        <w:rPr>
          <w:spacing w:val="-3"/>
        </w:rPr>
        <w:t xml:space="preserve">that are </w:t>
      </w:r>
      <w:r>
        <w:t xml:space="preserve">as </w:t>
      </w:r>
      <w:r>
        <w:rPr>
          <w:spacing w:val="-4"/>
        </w:rPr>
        <w:t xml:space="preserve">clear </w:t>
      </w:r>
      <w:r>
        <w:t xml:space="preserve">as a </w:t>
      </w:r>
      <w:r>
        <w:rPr>
          <w:spacing w:val="-3"/>
        </w:rPr>
        <w:t xml:space="preserve">bell and that </w:t>
      </w:r>
      <w:r>
        <w:rPr>
          <w:spacing w:val="-4"/>
        </w:rPr>
        <w:t xml:space="preserve">contain sparkling insights. </w:t>
      </w:r>
      <w:r>
        <w:rPr>
          <w:spacing w:val="-3"/>
        </w:rPr>
        <w:t xml:space="preserve">And </w:t>
      </w:r>
      <w:r>
        <w:rPr>
          <w:spacing w:val="-5"/>
        </w:rPr>
        <w:t xml:space="preserve">Spinoza’s </w:t>
      </w:r>
      <w:r>
        <w:rPr>
          <w:spacing w:val="-4"/>
        </w:rPr>
        <w:t xml:space="preserve">other works </w:t>
      </w:r>
      <w:r>
        <w:rPr>
          <w:spacing w:val="-3"/>
        </w:rPr>
        <w:t xml:space="preserve">are </w:t>
      </w:r>
      <w:r>
        <w:rPr>
          <w:spacing w:val="-4"/>
        </w:rPr>
        <w:t xml:space="preserve">clear </w:t>
      </w:r>
      <w:r>
        <w:rPr>
          <w:spacing w:val="-3"/>
        </w:rPr>
        <w:t xml:space="preserve">and </w:t>
      </w:r>
      <w:r>
        <w:rPr>
          <w:spacing w:val="-4"/>
        </w:rPr>
        <w:t>insightful.</w:t>
      </w:r>
    </w:p>
    <w:p w:rsidR="000D32F5" w:rsidRDefault="003015BB">
      <w:pPr>
        <w:pStyle w:val="BodyText"/>
        <w:spacing w:before="3"/>
        <w:ind w:left="387"/>
      </w:pPr>
      <w:r>
        <w:t>Kant and Spinoza were not psychopaths. So obscurity isn’t necess</w:t>
      </w:r>
      <w:r>
        <w:t>arily a sign of psychopathy.</w:t>
      </w:r>
    </w:p>
    <w:p w:rsidR="000D32F5" w:rsidRDefault="003015BB">
      <w:pPr>
        <w:pStyle w:val="BodyText"/>
        <w:spacing w:before="13" w:line="249" w:lineRule="auto"/>
        <w:ind w:right="887"/>
      </w:pPr>
      <w:r>
        <w:rPr>
          <w:spacing w:val="-3"/>
        </w:rPr>
        <w:t xml:space="preserve">But </w:t>
      </w:r>
      <w:r>
        <w:rPr>
          <w:i/>
          <w:spacing w:val="-4"/>
        </w:rPr>
        <w:t xml:space="preserve">willful </w:t>
      </w:r>
      <w:r>
        <w:rPr>
          <w:spacing w:val="-4"/>
        </w:rPr>
        <w:t xml:space="preserve">obscurity </w:t>
      </w:r>
      <w:r>
        <w:rPr>
          <w:i/>
        </w:rPr>
        <w:t xml:space="preserve">is </w:t>
      </w:r>
      <w:r>
        <w:t xml:space="preserve">a </w:t>
      </w:r>
      <w:r>
        <w:rPr>
          <w:spacing w:val="-3"/>
        </w:rPr>
        <w:t xml:space="preserve">sign </w:t>
      </w:r>
      <w:r>
        <w:t xml:space="preserve">of </w:t>
      </w:r>
      <w:r>
        <w:rPr>
          <w:spacing w:val="-5"/>
        </w:rPr>
        <w:t xml:space="preserve">psychopathy, </w:t>
      </w:r>
      <w:r>
        <w:rPr>
          <w:spacing w:val="-4"/>
        </w:rPr>
        <w:t xml:space="preserve">especially </w:t>
      </w:r>
      <w:r>
        <w:rPr>
          <w:spacing w:val="-3"/>
        </w:rPr>
        <w:t>when</w:t>
      </w:r>
      <w:r>
        <w:rPr>
          <w:spacing w:val="-7"/>
        </w:rPr>
        <w:t xml:space="preserve"> it’s </w:t>
      </w:r>
      <w:r>
        <w:rPr>
          <w:spacing w:val="-4"/>
        </w:rPr>
        <w:t xml:space="preserve">accompanied, </w:t>
      </w:r>
      <w:r>
        <w:t xml:space="preserve">as it </w:t>
      </w:r>
      <w:r>
        <w:rPr>
          <w:spacing w:val="-3"/>
        </w:rPr>
        <w:t xml:space="preserve">was </w:t>
      </w:r>
      <w:r>
        <w:t xml:space="preserve">in </w:t>
      </w:r>
      <w:r>
        <w:rPr>
          <w:spacing w:val="-6"/>
        </w:rPr>
        <w:t xml:space="preserve">Wittgenstein’s </w:t>
      </w:r>
      <w:r>
        <w:rPr>
          <w:spacing w:val="-3"/>
        </w:rPr>
        <w:t xml:space="preserve">case and </w:t>
      </w:r>
      <w:r>
        <w:t xml:space="preserve">in </w:t>
      </w:r>
      <w:r>
        <w:rPr>
          <w:spacing w:val="-5"/>
        </w:rPr>
        <w:t xml:space="preserve">Foucault’s, </w:t>
      </w:r>
      <w:r>
        <w:t xml:space="preserve">by a </w:t>
      </w:r>
      <w:r>
        <w:rPr>
          <w:spacing w:val="-4"/>
        </w:rPr>
        <w:t xml:space="preserve">refusal </w:t>
      </w:r>
      <w:r>
        <w:t xml:space="preserve">to </w:t>
      </w:r>
      <w:r>
        <w:rPr>
          <w:spacing w:val="-4"/>
        </w:rPr>
        <w:t>provide clarification.</w:t>
      </w:r>
    </w:p>
    <w:p w:rsidR="000D32F5" w:rsidRDefault="003015BB">
      <w:pPr>
        <w:pStyle w:val="BodyText"/>
        <w:spacing w:before="1" w:line="249" w:lineRule="auto"/>
        <w:ind w:right="105" w:firstLine="288"/>
      </w:pPr>
      <w:r>
        <w:t>I will end this book right here. There will be no concluding remarks. Any attempt to distill the material put forth in the preceding pages into a single, tidy conclusion would involve my imposing a false veneer of unity on that material. Which, in its turn</w:t>
      </w:r>
      <w:r>
        <w:t>, would involve either my lying to myself, and thus sociopathizing, or lying to you, and thus criminalizing.</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Heading2"/>
        <w:ind w:left="388"/>
        <w:rPr>
          <w:u w:val="none"/>
        </w:rPr>
      </w:pPr>
      <w:bookmarkStart w:id="1205" w:name="_bookmark1204"/>
      <w:bookmarkEnd w:id="1205"/>
      <w:r>
        <w:rPr>
          <w:u w:val="none"/>
        </w:rPr>
        <w:t>Appendix: Definitions of key terms</w:t>
      </w:r>
    </w:p>
    <w:p w:rsidR="000D32F5" w:rsidRDefault="000D32F5">
      <w:pPr>
        <w:pStyle w:val="BodyText"/>
        <w:ind w:left="0"/>
        <w:rPr>
          <w:b/>
          <w:sz w:val="26"/>
        </w:rPr>
      </w:pPr>
    </w:p>
    <w:p w:rsidR="000D32F5" w:rsidRDefault="003015BB">
      <w:pPr>
        <w:pStyle w:val="BodyText"/>
        <w:spacing w:before="1" w:line="249" w:lineRule="auto"/>
        <w:ind w:firstLine="288"/>
      </w:pPr>
      <w:bookmarkStart w:id="1206" w:name="_bookmark1205"/>
      <w:bookmarkEnd w:id="1206"/>
      <w:r>
        <w:rPr>
          <w:b/>
          <w:sz w:val="33"/>
        </w:rPr>
        <w:t>Algorithm</w:t>
      </w:r>
      <w:r>
        <w:rPr>
          <w:b/>
          <w:i/>
        </w:rPr>
        <w:t xml:space="preserve">: </w:t>
      </w:r>
      <w:r>
        <w:t xml:space="preserve">A fixed procedure for carrying out a task The rules that we learn in grade school to multiply, add, etc., multi-digit numbers are algorithms. By </w:t>
      </w:r>
      <w:r>
        <w:rPr>
          <w:i/>
        </w:rPr>
        <w:t xml:space="preserve">formalizing </w:t>
      </w:r>
      <w:r>
        <w:t xml:space="preserve">inferences, logicians create algorithms for determining whether, given two statements, one of them </w:t>
      </w:r>
      <w:r>
        <w:t>follows from the other.</w:t>
      </w:r>
    </w:p>
    <w:p w:rsidR="000D32F5" w:rsidRDefault="003015BB">
      <w:pPr>
        <w:pStyle w:val="BodyText"/>
        <w:spacing w:before="4" w:line="249" w:lineRule="auto"/>
        <w:ind w:right="286" w:firstLine="288"/>
      </w:pPr>
      <w:r>
        <w:t xml:space="preserve">A problem with algorithms is that what one has to know </w:t>
      </w:r>
      <w:r>
        <w:rPr>
          <w:i/>
        </w:rPr>
        <w:t xml:space="preserve">in order to know </w:t>
      </w:r>
      <w:r>
        <w:t>whether a given algorithm is applicable to a given task is often much heftier than what one would have to know to carry out that task in an ad hoc manner. In th</w:t>
      </w:r>
      <w:r>
        <w:t>is fact lies the doom of attempts to algorithmize</w:t>
      </w:r>
    </w:p>
    <w:p w:rsidR="000D32F5" w:rsidRDefault="003015BB">
      <w:pPr>
        <w:pStyle w:val="BodyText"/>
        <w:spacing w:before="3"/>
      </w:pPr>
      <w:r>
        <w:t>—or, to use the more popular term—“mechanize” thought.</w:t>
      </w:r>
    </w:p>
    <w:p w:rsidR="000D32F5" w:rsidRDefault="000D32F5">
      <w:pPr>
        <w:pStyle w:val="BodyText"/>
        <w:spacing w:before="1"/>
        <w:ind w:left="0"/>
        <w:rPr>
          <w:sz w:val="26"/>
        </w:rPr>
      </w:pPr>
    </w:p>
    <w:p w:rsidR="000D32F5" w:rsidRDefault="003015BB">
      <w:pPr>
        <w:pStyle w:val="BodyText"/>
        <w:spacing w:line="249" w:lineRule="auto"/>
        <w:ind w:firstLine="288"/>
      </w:pPr>
      <w:bookmarkStart w:id="1207" w:name="_bookmark1206"/>
      <w:bookmarkEnd w:id="1207"/>
      <w:r>
        <w:rPr>
          <w:b/>
          <w:sz w:val="33"/>
        </w:rPr>
        <w:t>Ambiguity vs. indexicality</w:t>
      </w:r>
      <w:r>
        <w:rPr>
          <w:b/>
          <w:i/>
        </w:rPr>
        <w:t xml:space="preserve">: </w:t>
      </w:r>
      <w:r>
        <w:t>An ambiguous expression is one that is assigned meaning by two or more different rules. So “dumb” is ambiguous, since ther</w:t>
      </w:r>
      <w:r>
        <w:t>e are two rules that assign meaning to utterances of it. One of those rules is: given an utterance of “x is dumb,” that utterance is true just in case x cannot speak. The other is: given an utterance of “x is dumb,” that utterance is true just in case x is</w:t>
      </w:r>
      <w:r>
        <w:t xml:space="preserve"> not intelligent.</w:t>
      </w:r>
    </w:p>
    <w:p w:rsidR="000D32F5" w:rsidRDefault="003015BB">
      <w:pPr>
        <w:pStyle w:val="BodyText"/>
        <w:spacing w:before="5" w:line="249" w:lineRule="auto"/>
        <w:ind w:right="105" w:firstLine="288"/>
      </w:pPr>
      <w:r>
        <w:t xml:space="preserve">An “indexical” is a context-sensitive expression. For an expression to be context-sensitive is for there to be some </w:t>
      </w:r>
      <w:r>
        <w:rPr>
          <w:i/>
        </w:rPr>
        <w:t xml:space="preserve">one </w:t>
      </w:r>
      <w:r>
        <w:t>semantic rule that assigns different meanings (or referents) to it, depending on the context. An example of such expre</w:t>
      </w:r>
      <w:r>
        <w:t>ssion would be the pronoun “I.” That expression isn’t ambiguous. Some one semantic rule assigns meaning to any two tokens of it. (That rule is: given any token t of “I,” t refers to the person who produced t.) But, that rule being what it is, different tok</w:t>
      </w:r>
      <w:r>
        <w:t>ens of “I” refer to different people.</w:t>
      </w:r>
    </w:p>
    <w:p w:rsidR="000D32F5" w:rsidRDefault="000D32F5">
      <w:pPr>
        <w:pStyle w:val="BodyText"/>
        <w:spacing w:before="7"/>
        <w:ind w:left="0"/>
        <w:rPr>
          <w:sz w:val="25"/>
        </w:rPr>
      </w:pPr>
    </w:p>
    <w:p w:rsidR="000D32F5" w:rsidRDefault="003015BB">
      <w:pPr>
        <w:pStyle w:val="BodyText"/>
        <w:spacing w:line="249" w:lineRule="auto"/>
        <w:ind w:right="149" w:firstLine="288"/>
      </w:pPr>
      <w:bookmarkStart w:id="1208" w:name="_bookmark1207"/>
      <w:bookmarkEnd w:id="1208"/>
      <w:r>
        <w:rPr>
          <w:b/>
          <w:sz w:val="33"/>
        </w:rPr>
        <w:t>Ambiguity vs. vagueness</w:t>
      </w:r>
      <w:r>
        <w:rPr>
          <w:b/>
          <w:i/>
        </w:rPr>
        <w:t xml:space="preserve">: </w:t>
      </w:r>
      <w:r>
        <w:t xml:space="preserve">Whereas an expression is ambiguous if it’s assigned meaning by more than one semantic rule, an expression is “vague” if, supposing it unambiguous, it is assigned meaning by </w:t>
      </w:r>
      <w:r>
        <w:rPr>
          <w:i/>
        </w:rPr>
        <w:t xml:space="preserve">no </w:t>
      </w:r>
      <w:r>
        <w:t>well-defined sem</w:t>
      </w:r>
      <w:r>
        <w:t>antic rule, and if, supposing it ambiguous, one of its disambiguations is assigned meaning by no well-defined semantic rule. Someone with zero hairs is definitely “bald,” and someone with a million hairs (provided that they’re suitably located and have the</w:t>
      </w:r>
      <w:r>
        <w:t xml:space="preserve"> requisite thickness) definitely is “not bald.” But there are many people with an intermediate number of hairs with respect to whom neither “bald” nor “not bald” is clearly applicable. Since, therefore, the semantics of “bald” is given by a rule that is un</w:t>
      </w:r>
      <w:r>
        <w:t>defined for these intermediate cases, “bald” is vague.</w:t>
      </w:r>
    </w:p>
    <w:p w:rsidR="000D32F5" w:rsidRDefault="003015BB">
      <w:pPr>
        <w:pStyle w:val="BodyText"/>
        <w:spacing w:before="9" w:line="249" w:lineRule="auto"/>
        <w:ind w:firstLine="288"/>
      </w:pPr>
      <w:r>
        <w:t>Like many other expressions, the word “dumb” is both vague and ambiguous, since it is assigned meaning by two distinct semantic rules, neither one of which is entirely determinate.</w:t>
      </w:r>
    </w:p>
    <w:p w:rsidR="000D32F5" w:rsidRDefault="000D32F5">
      <w:pPr>
        <w:pStyle w:val="BodyText"/>
        <w:spacing w:before="2"/>
        <w:ind w:left="0"/>
        <w:rPr>
          <w:sz w:val="25"/>
        </w:rPr>
      </w:pPr>
    </w:p>
    <w:p w:rsidR="000D32F5" w:rsidRDefault="003015BB">
      <w:pPr>
        <w:pStyle w:val="BodyText"/>
        <w:spacing w:line="249" w:lineRule="auto"/>
        <w:ind w:right="160" w:firstLine="288"/>
      </w:pPr>
      <w:r>
        <w:t xml:space="preserve">Commentary: There is a raging debate as to what vagueness is. Some hold that it is a property </w:t>
      </w:r>
      <w:r>
        <w:rPr>
          <w:i/>
        </w:rPr>
        <w:t xml:space="preserve">only </w:t>
      </w:r>
      <w:r>
        <w:t xml:space="preserve">of words, thoughts, and the like. Those who hold this are said to have an </w:t>
      </w:r>
      <w:r>
        <w:rPr>
          <w:i/>
        </w:rPr>
        <w:t xml:space="preserve">epistemic </w:t>
      </w:r>
      <w:r>
        <w:t>view of vagueness, and are sometimes known as “epistemicists.” (“Epistemi</w:t>
      </w:r>
      <w:r>
        <w:t>c” means “having to do with knowledge.”) This is because they see vagueness as a property, not of the thing known, but of our knowledge of it.</w:t>
      </w:r>
    </w:p>
    <w:p w:rsidR="000D32F5" w:rsidRDefault="003015BB">
      <w:pPr>
        <w:pStyle w:val="BodyText"/>
        <w:spacing w:before="5" w:line="249" w:lineRule="auto"/>
        <w:ind w:right="156" w:firstLine="288"/>
      </w:pPr>
      <w:r>
        <w:t>Others hold that vagueness is a property of the thing known, and not, at least not merely, of our knowledge of it</w:t>
      </w:r>
      <w:r>
        <w:t>. Those who hold this are said to believe in “objective” vagueness, the reason being that they believe vagueness to be a property of objects, as opposed to our methods of</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2" w:line="249" w:lineRule="auto"/>
        <w:ind w:right="191"/>
      </w:pPr>
      <w:r>
        <w:t>representing them.</w:t>
      </w:r>
      <w:bookmarkStart w:id="1209" w:name="_bookmark1208"/>
      <w:bookmarkEnd w:id="1209"/>
      <w:r>
        <w:rPr>
          <w:color w:val="0562C1"/>
          <w:position w:val="17"/>
          <w:u w:val="single" w:color="0562C1"/>
        </w:rPr>
        <w:t>[500]</w:t>
      </w:r>
      <w:r>
        <w:rPr>
          <w:color w:val="0562C1"/>
          <w:position w:val="17"/>
        </w:rPr>
        <w:t xml:space="preserve"> </w:t>
      </w:r>
      <w:r>
        <w:t xml:space="preserve">According to this view, there may be no fact as to </w:t>
      </w:r>
      <w:r>
        <w:t>whether Pat is a male or not or as to whether Pat is kind or not, etc. If this is right, then the law of excluded middle (any given proposition P is either 100% true or 100% false) is false.</w:t>
      </w:r>
    </w:p>
    <w:p w:rsidR="000D32F5" w:rsidRDefault="003015BB">
      <w:pPr>
        <w:pStyle w:val="BodyText"/>
        <w:spacing w:before="3" w:line="249" w:lineRule="auto"/>
        <w:ind w:right="286" w:firstLine="288"/>
      </w:pPr>
      <w:r>
        <w:t>Here is my view. There is no objective vagueness. “What’s out the</w:t>
      </w:r>
      <w:r>
        <w:t>re is out there,” as my former colleague Chris Buford once put it. Talk of vagueness in the world is projective. We’re projecting deficiencies in our representations of the world onto the world itself. Vagueness is a property of beliefs, symbols, and other</w:t>
      </w:r>
      <w:r>
        <w:t xml:space="preserve"> representations.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BodyText"/>
        <w:spacing w:before="90" w:line="249" w:lineRule="auto"/>
        <w:ind w:right="137" w:firstLine="288"/>
      </w:pPr>
      <w:r>
        <w:t>Here’s why I say to this. To say of a predicate P that it’s vague is to say that there is, or at least could be, some object x such that ‹Px› isn’t true and ‹not-Px› isn’t true. There’s nothing mystifying about this sort of vag</w:t>
      </w:r>
      <w:r>
        <w:t xml:space="preserve">ueness. Symbols have the meanings we give them. If we decide that Px is true if x is 1, 2, or 3, and false if x is 4, 5, or 6 then ‹P7› isn’t true and neither is ‹not- P7.› But this isn’t because there is some </w:t>
      </w:r>
      <w:r>
        <w:rPr>
          <w:i/>
        </w:rPr>
        <w:t xml:space="preserve">proposition </w:t>
      </w:r>
      <w:r>
        <w:t>that is neither true nor false. It</w:t>
      </w:r>
      <w:r>
        <w:t xml:space="preserve">’s because, given how P has been defined, ‹P7› doesn’t </w:t>
      </w:r>
      <w:r>
        <w:rPr>
          <w:i/>
        </w:rPr>
        <w:t xml:space="preserve">encode </w:t>
      </w:r>
      <w:r>
        <w:t>a proposition and neither does ‹not-P7.› For</w:t>
      </w:r>
      <w:r>
        <w:rPr>
          <w:spacing w:val="-42"/>
        </w:rPr>
        <w:t xml:space="preserve"> </w:t>
      </w:r>
      <w:r>
        <w:t>a representation or symbol to be “vague” is simply for it to be</w:t>
      </w:r>
      <w:r>
        <w:rPr>
          <w:spacing w:val="-16"/>
        </w:rPr>
        <w:t xml:space="preserve"> </w:t>
      </w:r>
      <w:r>
        <w:t>under-defined.</w:t>
      </w:r>
    </w:p>
    <w:p w:rsidR="000D32F5" w:rsidRDefault="003015BB">
      <w:pPr>
        <w:pStyle w:val="BodyText"/>
        <w:spacing w:before="7" w:line="249" w:lineRule="auto"/>
        <w:ind w:right="105" w:firstLine="288"/>
      </w:pPr>
      <w:r>
        <w:t>But what would it be for a symbol-</w:t>
      </w:r>
      <w:r>
        <w:rPr>
          <w:i/>
        </w:rPr>
        <w:t xml:space="preserve">meaning </w:t>
      </w:r>
      <w:r>
        <w:t xml:space="preserve">to be vague? But what would </w:t>
      </w:r>
      <w:r>
        <w:t>it be, for example, for a sentence-meaning (a proposition) to be vague?</w:t>
      </w:r>
    </w:p>
    <w:p w:rsidR="000D32F5" w:rsidRDefault="003015BB">
      <w:pPr>
        <w:pStyle w:val="BodyText"/>
        <w:spacing w:before="2" w:line="249" w:lineRule="auto"/>
        <w:ind w:right="105" w:firstLine="288"/>
      </w:pPr>
      <w:r>
        <w:t>Propositions are individuated by their entailment-relations. In other words, a proposition’s identity is a function of what it entails and also of what entails it. If proposition P</w:t>
      </w:r>
      <w:r>
        <w:rPr>
          <w:position w:val="-5"/>
          <w:sz w:val="18"/>
        </w:rPr>
        <w:t xml:space="preserve">1 </w:t>
      </w:r>
      <w:r>
        <w:t>en</w:t>
      </w:r>
      <w:r>
        <w:t>tails P</w:t>
      </w:r>
      <w:r>
        <w:rPr>
          <w:position w:val="-5"/>
          <w:sz w:val="18"/>
        </w:rPr>
        <w:t>2</w:t>
      </w:r>
      <w:r>
        <w:t>, but P</w:t>
      </w:r>
      <w:r>
        <w:rPr>
          <w:position w:val="-5"/>
          <w:sz w:val="18"/>
        </w:rPr>
        <w:t xml:space="preserve">3 </w:t>
      </w:r>
      <w:r>
        <w:t>does not, or P</w:t>
      </w:r>
      <w:r>
        <w:rPr>
          <w:position w:val="-5"/>
          <w:sz w:val="18"/>
        </w:rPr>
        <w:t xml:space="preserve">2 </w:t>
      </w:r>
      <w:r>
        <w:t>entails P</w:t>
      </w:r>
      <w:r>
        <w:rPr>
          <w:position w:val="-5"/>
          <w:sz w:val="18"/>
        </w:rPr>
        <w:t xml:space="preserve">1 </w:t>
      </w:r>
      <w:r>
        <w:t>but not P</w:t>
      </w:r>
      <w:r>
        <w:rPr>
          <w:position w:val="-5"/>
          <w:sz w:val="18"/>
        </w:rPr>
        <w:t>3</w:t>
      </w:r>
      <w:r>
        <w:t>, then P</w:t>
      </w:r>
      <w:r>
        <w:rPr>
          <w:position w:val="-5"/>
          <w:sz w:val="18"/>
        </w:rPr>
        <w:t xml:space="preserve">1 </w:t>
      </w:r>
      <w:r>
        <w:t>and P</w:t>
      </w:r>
      <w:r>
        <w:rPr>
          <w:position w:val="-5"/>
          <w:sz w:val="18"/>
        </w:rPr>
        <w:t xml:space="preserve">3 </w:t>
      </w:r>
      <w:r>
        <w:t xml:space="preserve">are </w:t>
      </w:r>
      <w:r>
        <w:rPr>
          <w:i/>
        </w:rPr>
        <w:t xml:space="preserve">ipso facto </w:t>
      </w:r>
      <w:r>
        <w:t>different propositions. Thus, the very idea of a proposition whose entailment-relations are indeterminate is a non-starter. This means that propositions always have determinate truth-conditions. After all, for proposition to have such and such truth-condit</w:t>
      </w:r>
      <w:r>
        <w:t xml:space="preserve">ions </w:t>
      </w:r>
      <w:r>
        <w:rPr>
          <w:i/>
        </w:rPr>
        <w:t xml:space="preserve">is </w:t>
      </w:r>
      <w:r>
        <w:t>for such and such propositions to entail it. Thus, a proposition’s truth-conditions are either fulfilled or they aren’t. There is no other possibility.</w:t>
      </w:r>
    </w:p>
    <w:p w:rsidR="000D32F5" w:rsidRDefault="003015BB">
      <w:pPr>
        <w:spacing w:before="8" w:line="249" w:lineRule="auto"/>
        <w:ind w:left="100" w:right="105"/>
        <w:rPr>
          <w:sz w:val="24"/>
        </w:rPr>
      </w:pPr>
      <w:r>
        <w:rPr>
          <w:sz w:val="24"/>
        </w:rPr>
        <w:t>Thus, there are no indeterminate propositions, and the law of excluded middle (</w:t>
      </w:r>
      <w:r>
        <w:rPr>
          <w:i/>
          <w:sz w:val="24"/>
        </w:rPr>
        <w:t>every proposition</w:t>
      </w:r>
      <w:r>
        <w:rPr>
          <w:i/>
          <w:sz w:val="24"/>
        </w:rPr>
        <w:t xml:space="preserve"> is either 100% true or 100% false</w:t>
      </w:r>
      <w:r>
        <w:rPr>
          <w:sz w:val="24"/>
        </w:rPr>
        <w:t>) is correct. See “entailment,” “propositions.”</w:t>
      </w:r>
    </w:p>
    <w:p w:rsidR="000D32F5" w:rsidRDefault="000D32F5">
      <w:pPr>
        <w:pStyle w:val="BodyText"/>
        <w:spacing w:before="3"/>
        <w:ind w:left="0"/>
        <w:rPr>
          <w:sz w:val="25"/>
        </w:rPr>
      </w:pPr>
    </w:p>
    <w:p w:rsidR="000D32F5" w:rsidRDefault="003015BB">
      <w:pPr>
        <w:spacing w:line="249" w:lineRule="auto"/>
        <w:ind w:left="100" w:right="286" w:firstLine="288"/>
        <w:rPr>
          <w:sz w:val="24"/>
        </w:rPr>
      </w:pPr>
      <w:bookmarkStart w:id="1210" w:name="_bookmark1209"/>
      <w:bookmarkEnd w:id="1210"/>
      <w:r>
        <w:rPr>
          <w:b/>
          <w:sz w:val="33"/>
        </w:rPr>
        <w:t>Antecedent and consequent</w:t>
      </w:r>
      <w:r>
        <w:rPr>
          <w:b/>
          <w:i/>
          <w:sz w:val="24"/>
        </w:rPr>
        <w:t xml:space="preserve">: </w:t>
      </w:r>
      <w:r>
        <w:rPr>
          <w:sz w:val="24"/>
        </w:rPr>
        <w:t xml:space="preserve">In </w:t>
      </w:r>
      <w:r>
        <w:rPr>
          <w:i/>
          <w:sz w:val="24"/>
        </w:rPr>
        <w:t>if P, then Q</w:t>
      </w:r>
      <w:r>
        <w:rPr>
          <w:sz w:val="24"/>
        </w:rPr>
        <w:t xml:space="preserve">, P is the antecedent and Q is the consequent. So in </w:t>
      </w:r>
      <w:r>
        <w:rPr>
          <w:i/>
          <w:sz w:val="24"/>
        </w:rPr>
        <w:t>if snow is cold, then snow is not hot</w:t>
      </w:r>
      <w:r>
        <w:rPr>
          <w:sz w:val="24"/>
        </w:rPr>
        <w:t xml:space="preserve">, the statement </w:t>
      </w:r>
      <w:r>
        <w:rPr>
          <w:i/>
          <w:sz w:val="24"/>
        </w:rPr>
        <w:t xml:space="preserve">snow is cold </w:t>
      </w:r>
      <w:r>
        <w:rPr>
          <w:sz w:val="24"/>
        </w:rPr>
        <w:t xml:space="preserve">is the antecedent, and </w:t>
      </w:r>
      <w:r>
        <w:rPr>
          <w:i/>
          <w:sz w:val="24"/>
        </w:rPr>
        <w:t xml:space="preserve">snow is not hot is the consequent. </w:t>
      </w:r>
      <w:r>
        <w:rPr>
          <w:sz w:val="24"/>
        </w:rPr>
        <w:t>See “conditional.”</w:t>
      </w:r>
    </w:p>
    <w:p w:rsidR="000D32F5" w:rsidRDefault="000D32F5">
      <w:pPr>
        <w:pStyle w:val="BodyText"/>
        <w:spacing w:before="3"/>
        <w:ind w:left="0"/>
        <w:rPr>
          <w:sz w:val="25"/>
        </w:rPr>
      </w:pPr>
    </w:p>
    <w:p w:rsidR="000D32F5" w:rsidRDefault="003015BB">
      <w:pPr>
        <w:pStyle w:val="BodyText"/>
        <w:spacing w:before="1" w:line="249" w:lineRule="auto"/>
        <w:ind w:right="139" w:firstLine="288"/>
      </w:pPr>
      <w:bookmarkStart w:id="1211" w:name="_bookmark1210"/>
      <w:bookmarkEnd w:id="1211"/>
      <w:r>
        <w:rPr>
          <w:b/>
          <w:sz w:val="33"/>
        </w:rPr>
        <w:t>Analytic truth</w:t>
      </w:r>
      <w:r>
        <w:rPr>
          <w:b/>
          <w:i/>
        </w:rPr>
        <w:t xml:space="preserve">: </w:t>
      </w:r>
      <w:r>
        <w:t>“Squares have four sides” is analytic, since it makes no sense to suppose that squares might fail to have four sides. “Anything that is literate is a</w:t>
      </w:r>
      <w:r>
        <w:t>nimate” is analytic since it makes no sense to suppose that anything inanimate should be literate. In general, a statement is analytically true if its negation is incoherent.</w:t>
      </w:r>
    </w:p>
    <w:p w:rsidR="000D32F5" w:rsidRDefault="003015BB">
      <w:pPr>
        <w:pStyle w:val="BodyText"/>
        <w:spacing w:before="4"/>
        <w:ind w:left="388"/>
      </w:pPr>
      <w:r>
        <w:t>See “coherent,” “empirical truth,” “entailment,” and “meaning vs. entailment-rela</w:t>
      </w:r>
      <w:r>
        <w:t>tions.”</w:t>
      </w:r>
    </w:p>
    <w:p w:rsidR="000D32F5" w:rsidRDefault="000D32F5">
      <w:pPr>
        <w:pStyle w:val="BodyText"/>
        <w:spacing w:before="1"/>
        <w:ind w:left="0"/>
        <w:rPr>
          <w:sz w:val="26"/>
        </w:rPr>
      </w:pPr>
    </w:p>
    <w:p w:rsidR="000D32F5" w:rsidRDefault="003015BB">
      <w:pPr>
        <w:pStyle w:val="BodyText"/>
        <w:spacing w:line="249" w:lineRule="auto"/>
        <w:ind w:right="286" w:firstLine="288"/>
      </w:pPr>
      <w:bookmarkStart w:id="1212" w:name="_bookmark1211"/>
      <w:bookmarkEnd w:id="1212"/>
      <w:r>
        <w:rPr>
          <w:b/>
          <w:sz w:val="33"/>
        </w:rPr>
        <w:t>Atomic proposition</w:t>
      </w:r>
      <w:r>
        <w:rPr>
          <w:b/>
          <w:i/>
        </w:rPr>
        <w:t xml:space="preserve">: </w:t>
      </w:r>
      <w:r>
        <w:t xml:space="preserve">A proposition that isn’t molecular (e.g., </w:t>
      </w:r>
      <w:r>
        <w:rPr>
          <w:i/>
        </w:rPr>
        <w:t>John snores</w:t>
      </w:r>
      <w:r>
        <w:t>). An atomic sentence is a sentence that expresses such a proposition (e.g., “John snores”). See “molecular proposition.”</w:t>
      </w:r>
    </w:p>
    <w:p w:rsidR="000D32F5" w:rsidRDefault="000D32F5">
      <w:pPr>
        <w:pStyle w:val="BodyText"/>
        <w:spacing w:before="4"/>
        <w:ind w:left="0"/>
        <w:rPr>
          <w:sz w:val="25"/>
        </w:rPr>
      </w:pPr>
    </w:p>
    <w:p w:rsidR="000D32F5" w:rsidRDefault="003015BB">
      <w:pPr>
        <w:pStyle w:val="BodyText"/>
        <w:spacing w:line="249" w:lineRule="auto"/>
        <w:ind w:right="175" w:firstLine="288"/>
      </w:pPr>
      <w:bookmarkStart w:id="1213" w:name="_bookmark1212"/>
      <w:bookmarkEnd w:id="1213"/>
      <w:r>
        <w:rPr>
          <w:b/>
          <w:sz w:val="33"/>
        </w:rPr>
        <w:t>A priori</w:t>
      </w:r>
      <w:r>
        <w:rPr>
          <w:b/>
          <w:i/>
        </w:rPr>
        <w:t xml:space="preserve">: </w:t>
      </w:r>
      <w:r>
        <w:t xml:space="preserve">Knowledge is a priori if one has it, not </w:t>
      </w:r>
      <w:r>
        <w:t>in virtue of any observations that one has made, but in virtue of one’s innate cognitive structure of one’s mind. See “empirical knowledge.”</w:t>
      </w:r>
    </w:p>
    <w:p w:rsidR="000D32F5" w:rsidRDefault="000D32F5">
      <w:pPr>
        <w:pStyle w:val="BodyText"/>
        <w:spacing w:before="4"/>
        <w:ind w:left="0"/>
        <w:rPr>
          <w:sz w:val="25"/>
        </w:rPr>
      </w:pPr>
    </w:p>
    <w:p w:rsidR="000D32F5" w:rsidRDefault="003015BB">
      <w:pPr>
        <w:ind w:left="388"/>
        <w:rPr>
          <w:sz w:val="24"/>
        </w:rPr>
      </w:pPr>
      <w:bookmarkStart w:id="1214" w:name="_bookmark1213"/>
      <w:bookmarkEnd w:id="1214"/>
      <w:r>
        <w:rPr>
          <w:b/>
          <w:sz w:val="33"/>
        </w:rPr>
        <w:t>A posteriori</w:t>
      </w:r>
      <w:r>
        <w:rPr>
          <w:b/>
          <w:i/>
          <w:sz w:val="24"/>
        </w:rPr>
        <w:t xml:space="preserve">: </w:t>
      </w:r>
      <w:r>
        <w:rPr>
          <w:sz w:val="24"/>
        </w:rPr>
        <w:t>Knowledge is a posteriori if it isn’t a priori. See “</w:t>
      </w:r>
      <w:r>
        <w:rPr>
          <w:i/>
          <w:sz w:val="24"/>
        </w:rPr>
        <w:t>A priori.</w:t>
      </w:r>
      <w:r>
        <w:rPr>
          <w:sz w:val="24"/>
        </w:rPr>
        <w:t>”</w:t>
      </w:r>
    </w:p>
    <w:p w:rsidR="000D32F5" w:rsidRDefault="003015BB">
      <w:pPr>
        <w:pStyle w:val="BodyText"/>
        <w:spacing w:before="304" w:line="249" w:lineRule="auto"/>
        <w:ind w:right="219" w:firstLine="288"/>
      </w:pPr>
      <w:bookmarkStart w:id="1215" w:name="_bookmark1214"/>
      <w:bookmarkEnd w:id="1215"/>
      <w:r>
        <w:rPr>
          <w:b/>
          <w:sz w:val="33"/>
        </w:rPr>
        <w:t>Axiom</w:t>
      </w:r>
      <w:r>
        <w:rPr>
          <w:b/>
          <w:i/>
        </w:rPr>
        <w:t xml:space="preserve">: </w:t>
      </w:r>
      <w:r>
        <w:t>A statement that, in some con</w:t>
      </w:r>
      <w:r>
        <w:t>text, is assumed to be true and therefore isn’t argued for.</w:t>
      </w:r>
    </w:p>
    <w:p w:rsidR="000D32F5" w:rsidRDefault="000D32F5">
      <w:pPr>
        <w:spacing w:line="249" w:lineRule="auto"/>
        <w:sectPr w:rsidR="000D32F5">
          <w:pgSz w:w="12240" w:h="15840"/>
          <w:pgMar w:top="1500" w:right="1320" w:bottom="280" w:left="1340" w:header="720" w:footer="720" w:gutter="0"/>
          <w:cols w:space="720"/>
        </w:sectPr>
      </w:pPr>
    </w:p>
    <w:p w:rsidR="000D32F5" w:rsidRDefault="000D32F5">
      <w:pPr>
        <w:pStyle w:val="BodyText"/>
        <w:spacing w:before="2"/>
        <w:ind w:left="0"/>
        <w:rPr>
          <w:sz w:val="12"/>
        </w:rPr>
      </w:pPr>
    </w:p>
    <w:p w:rsidR="000D32F5" w:rsidRDefault="003015BB">
      <w:pPr>
        <w:spacing w:before="92" w:line="249" w:lineRule="auto"/>
        <w:ind w:left="100" w:firstLine="288"/>
        <w:rPr>
          <w:sz w:val="24"/>
        </w:rPr>
      </w:pPr>
      <w:bookmarkStart w:id="1216" w:name="_bookmark1215"/>
      <w:bookmarkEnd w:id="1216"/>
      <w:r>
        <w:rPr>
          <w:b/>
          <w:sz w:val="33"/>
        </w:rPr>
        <w:t>Axiom (second definition)</w:t>
      </w:r>
      <w:r>
        <w:rPr>
          <w:b/>
          <w:sz w:val="24"/>
        </w:rPr>
        <w:t xml:space="preserve">: </w:t>
      </w:r>
      <w:r>
        <w:rPr>
          <w:sz w:val="24"/>
        </w:rPr>
        <w:t>A statement-form that, in some context, is assumed to have a true interpretation. See “interpretation.”</w:t>
      </w:r>
    </w:p>
    <w:p w:rsidR="000D32F5" w:rsidRDefault="000D32F5">
      <w:pPr>
        <w:pStyle w:val="BodyText"/>
        <w:spacing w:before="2"/>
        <w:ind w:left="0"/>
        <w:rPr>
          <w:sz w:val="25"/>
        </w:rPr>
      </w:pPr>
    </w:p>
    <w:p w:rsidR="000D32F5" w:rsidRDefault="003015BB">
      <w:pPr>
        <w:pStyle w:val="BodyText"/>
        <w:spacing w:line="249" w:lineRule="auto"/>
        <w:ind w:right="286" w:firstLine="288"/>
      </w:pPr>
      <w:bookmarkStart w:id="1217" w:name="_bookmark1216"/>
      <w:bookmarkEnd w:id="1217"/>
      <w:r>
        <w:rPr>
          <w:b/>
          <w:sz w:val="33"/>
        </w:rPr>
        <w:t>The axiom of comprehension</w:t>
      </w:r>
      <w:r>
        <w:rPr>
          <w:b/>
          <w:i/>
        </w:rPr>
        <w:t xml:space="preserve">: </w:t>
      </w:r>
      <w:r>
        <w:t>This is the principle that, given any property, there is a set containing all and only those objects that have that propert</w:t>
      </w:r>
      <w:r>
        <w:t>y. There is a set containing all and only those things that are people (i.e., that have the property of being a person). There’s a set containing all and only those things that are acorns (i.e., that have the property of being an acorn). And so on.</w:t>
      </w:r>
    </w:p>
    <w:p w:rsidR="000D32F5" w:rsidRDefault="003015BB">
      <w:pPr>
        <w:pStyle w:val="BodyText"/>
        <w:spacing w:before="6" w:line="249" w:lineRule="auto"/>
        <w:ind w:right="268" w:firstLine="288"/>
      </w:pPr>
      <w:r>
        <w:t>The axi</w:t>
      </w:r>
      <w:r>
        <w:t>om of comprehension seems self-evident. But Bertrand Russell discovered that it has self-contradictory consequences and is therefore false. The set of people is not a member of itself, since no person is a set. But some sets do seem to be members of themse</w:t>
      </w:r>
      <w:r>
        <w:t>lves. The set of sets would seem to be such a set.</w:t>
      </w:r>
    </w:p>
    <w:p w:rsidR="000D32F5" w:rsidRDefault="003015BB">
      <w:pPr>
        <w:pStyle w:val="BodyText"/>
        <w:spacing w:before="4" w:line="249" w:lineRule="auto"/>
        <w:ind w:right="191" w:firstLine="288"/>
      </w:pPr>
      <w:r>
        <w:t>In light of these points, consider the property of being a set that contains all and only those sets that are not members of themselves. Let S be the set that contains all and only those things that have p</w:t>
      </w:r>
      <w:r>
        <w:t>roperty. Does S itself have that property? In other words, is S itself a self-member? If it is, then it isn’t, since it contains only sets that aren’t self-members. But it if isn’t, then it is, since it contains every set that is a self-member. Thus:</w:t>
      </w:r>
    </w:p>
    <w:p w:rsidR="000D32F5" w:rsidRDefault="000D32F5">
      <w:pPr>
        <w:pStyle w:val="BodyText"/>
        <w:spacing w:before="5"/>
        <w:ind w:left="0"/>
        <w:rPr>
          <w:sz w:val="25"/>
        </w:rPr>
      </w:pPr>
    </w:p>
    <w:p w:rsidR="000D32F5" w:rsidRDefault="003015BB">
      <w:pPr>
        <w:pStyle w:val="ListParagraph"/>
        <w:numPr>
          <w:ilvl w:val="0"/>
          <w:numId w:val="45"/>
        </w:numPr>
        <w:tabs>
          <w:tab w:val="left" w:pos="675"/>
        </w:tabs>
        <w:spacing w:line="501" w:lineRule="auto"/>
        <w:ind w:right="4872" w:firstLine="288"/>
        <w:rPr>
          <w:sz w:val="24"/>
        </w:rPr>
      </w:pPr>
      <w:r>
        <w:rPr>
          <w:sz w:val="24"/>
        </w:rPr>
        <w:t>S ha</w:t>
      </w:r>
      <w:r>
        <w:rPr>
          <w:sz w:val="24"/>
        </w:rPr>
        <w:t>s the property of being a</w:t>
      </w:r>
      <w:r>
        <w:rPr>
          <w:spacing w:val="-22"/>
          <w:sz w:val="24"/>
        </w:rPr>
        <w:t xml:space="preserve"> </w:t>
      </w:r>
      <w:r>
        <w:rPr>
          <w:sz w:val="24"/>
        </w:rPr>
        <w:t>self-member entails its own negation, and so</w:t>
      </w:r>
      <w:r>
        <w:rPr>
          <w:spacing w:val="-6"/>
          <w:sz w:val="24"/>
        </w:rPr>
        <w:t xml:space="preserve"> </w:t>
      </w:r>
      <w:r>
        <w:rPr>
          <w:sz w:val="24"/>
        </w:rPr>
        <w:t>does</w:t>
      </w:r>
    </w:p>
    <w:p w:rsidR="000D32F5" w:rsidRDefault="003015BB">
      <w:pPr>
        <w:pStyle w:val="ListParagraph"/>
        <w:numPr>
          <w:ilvl w:val="0"/>
          <w:numId w:val="45"/>
        </w:numPr>
        <w:tabs>
          <w:tab w:val="left" w:pos="741"/>
        </w:tabs>
        <w:spacing w:line="274" w:lineRule="exact"/>
        <w:ind w:left="740" w:hanging="352"/>
        <w:rPr>
          <w:sz w:val="24"/>
        </w:rPr>
      </w:pPr>
      <w:r>
        <w:rPr>
          <w:sz w:val="24"/>
        </w:rPr>
        <w:t>S doesn’t have that</w:t>
      </w:r>
      <w:r>
        <w:rPr>
          <w:spacing w:val="-5"/>
          <w:sz w:val="24"/>
        </w:rPr>
        <w:t xml:space="preserve"> </w:t>
      </w:r>
      <w:r>
        <w:rPr>
          <w:sz w:val="24"/>
        </w:rPr>
        <w:t>property.</w:t>
      </w:r>
    </w:p>
    <w:p w:rsidR="000D32F5" w:rsidRDefault="000D32F5">
      <w:pPr>
        <w:pStyle w:val="BodyText"/>
        <w:spacing w:before="1"/>
        <w:ind w:left="0"/>
        <w:rPr>
          <w:sz w:val="26"/>
        </w:rPr>
      </w:pPr>
    </w:p>
    <w:p w:rsidR="000D32F5" w:rsidRDefault="003015BB">
      <w:pPr>
        <w:pStyle w:val="BodyText"/>
        <w:spacing w:line="249" w:lineRule="auto"/>
        <w:ind w:right="286" w:firstLine="288"/>
      </w:pPr>
      <w:r>
        <w:t>Given the axiom of comprehension, one of those two statements must be true. Since the axiom of comprehension therefore entails a contradiction, it is false. How exactly it must be modified is a matter of debate. See “axiom,” “property,” and “set.”</w:t>
      </w:r>
    </w:p>
    <w:p w:rsidR="000D32F5" w:rsidRDefault="000D32F5">
      <w:pPr>
        <w:pStyle w:val="BodyText"/>
        <w:spacing w:before="3"/>
        <w:ind w:left="0"/>
        <w:rPr>
          <w:sz w:val="25"/>
        </w:rPr>
      </w:pPr>
    </w:p>
    <w:p w:rsidR="000D32F5" w:rsidRDefault="003015BB">
      <w:pPr>
        <w:spacing w:before="1" w:line="249" w:lineRule="auto"/>
        <w:ind w:left="100" w:right="286" w:firstLine="288"/>
        <w:rPr>
          <w:sz w:val="24"/>
        </w:rPr>
      </w:pPr>
      <w:bookmarkStart w:id="1218" w:name="_bookmark1217"/>
      <w:bookmarkEnd w:id="1218"/>
      <w:r>
        <w:rPr>
          <w:b/>
          <w:sz w:val="33"/>
        </w:rPr>
        <w:t>Axiom o</w:t>
      </w:r>
      <w:r>
        <w:rPr>
          <w:b/>
          <w:sz w:val="33"/>
        </w:rPr>
        <w:t>f extensionality</w:t>
      </w:r>
      <w:r>
        <w:rPr>
          <w:b/>
          <w:i/>
          <w:sz w:val="24"/>
        </w:rPr>
        <w:t xml:space="preserve">: </w:t>
      </w:r>
      <w:r>
        <w:rPr>
          <w:sz w:val="24"/>
        </w:rPr>
        <w:t>Sets are identical if and only if they have exactly the same members.</w:t>
      </w:r>
    </w:p>
    <w:p w:rsidR="000D32F5" w:rsidRDefault="000D32F5">
      <w:pPr>
        <w:pStyle w:val="BodyText"/>
        <w:spacing w:before="2"/>
        <w:ind w:left="0"/>
        <w:rPr>
          <w:sz w:val="25"/>
        </w:rPr>
      </w:pPr>
    </w:p>
    <w:p w:rsidR="000D32F5" w:rsidRDefault="003015BB">
      <w:pPr>
        <w:pStyle w:val="BodyText"/>
        <w:spacing w:before="1" w:line="249" w:lineRule="auto"/>
        <w:ind w:firstLine="288"/>
      </w:pPr>
      <w:bookmarkStart w:id="1219" w:name="_bookmark1218"/>
      <w:bookmarkEnd w:id="1219"/>
      <w:r>
        <w:rPr>
          <w:b/>
          <w:sz w:val="33"/>
        </w:rPr>
        <w:t>Axiomatic system</w:t>
      </w:r>
      <w:r>
        <w:rPr>
          <w:b/>
          <w:i/>
        </w:rPr>
        <w:t xml:space="preserve">: </w:t>
      </w:r>
      <w:r>
        <w:t>The set of statements consisting of certain axioms along with the statements that follow from them. See “axiom.”</w:t>
      </w:r>
    </w:p>
    <w:p w:rsidR="000D32F5" w:rsidRDefault="000D32F5">
      <w:pPr>
        <w:pStyle w:val="BodyText"/>
        <w:spacing w:before="2"/>
        <w:ind w:left="0"/>
        <w:rPr>
          <w:sz w:val="25"/>
        </w:rPr>
      </w:pPr>
    </w:p>
    <w:p w:rsidR="000D32F5" w:rsidRDefault="003015BB">
      <w:pPr>
        <w:pStyle w:val="BodyText"/>
        <w:spacing w:line="249" w:lineRule="auto"/>
        <w:ind w:right="286" w:firstLine="288"/>
      </w:pPr>
      <w:bookmarkStart w:id="1220" w:name="_bookmark1219"/>
      <w:bookmarkEnd w:id="1220"/>
      <w:r>
        <w:rPr>
          <w:b/>
          <w:sz w:val="33"/>
        </w:rPr>
        <w:t>Axiomatization</w:t>
      </w:r>
      <w:r>
        <w:rPr>
          <w:b/>
          <w:i/>
        </w:rPr>
        <w:t xml:space="preserve">: </w:t>
      </w:r>
      <w:r>
        <w:t>To axiomatize a discipline is to identify a small number of propositions and a small number of inference-rules such that all o</w:t>
      </w:r>
      <w:r>
        <w:t>f the results of that discipline follow from those propositions by means of those inference rules. An axiomatization of a discipline is what results when it is successfully axiomatized. See “inference rule.”</w:t>
      </w:r>
    </w:p>
    <w:p w:rsidR="000D32F5" w:rsidRDefault="000D32F5">
      <w:pPr>
        <w:pStyle w:val="BodyText"/>
        <w:spacing w:before="5"/>
        <w:ind w:left="0"/>
        <w:rPr>
          <w:sz w:val="25"/>
        </w:rPr>
      </w:pPr>
    </w:p>
    <w:p w:rsidR="000D32F5" w:rsidRDefault="003015BB">
      <w:pPr>
        <w:ind w:left="387"/>
        <w:rPr>
          <w:sz w:val="24"/>
        </w:rPr>
      </w:pPr>
      <w:bookmarkStart w:id="1221" w:name="_bookmark1220"/>
      <w:bookmarkEnd w:id="1221"/>
      <w:r>
        <w:rPr>
          <w:b/>
          <w:sz w:val="33"/>
        </w:rPr>
        <w:t>Backtracking counterfactual</w:t>
      </w:r>
      <w:r>
        <w:rPr>
          <w:b/>
          <w:i/>
          <w:sz w:val="24"/>
        </w:rPr>
        <w:t xml:space="preserve">: </w:t>
      </w:r>
      <w:r>
        <w:rPr>
          <w:i/>
          <w:sz w:val="24"/>
        </w:rPr>
        <w:t>See “counterfactua</w:t>
      </w:r>
      <w:r>
        <w:rPr>
          <w:i/>
          <w:sz w:val="24"/>
        </w:rPr>
        <w:t>l.</w:t>
      </w:r>
      <w:r>
        <w:rPr>
          <w:sz w:val="24"/>
        </w:rPr>
        <w:t>”</w:t>
      </w:r>
    </w:p>
    <w:p w:rsidR="000D32F5" w:rsidRDefault="000D32F5">
      <w:pPr>
        <w:rPr>
          <w:sz w:val="24"/>
        </w:rPr>
        <w:sectPr w:rsidR="000D32F5">
          <w:pgSz w:w="12240" w:h="15840"/>
          <w:pgMar w:top="1500" w:right="1320" w:bottom="280" w:left="1340" w:header="720" w:footer="720" w:gutter="0"/>
          <w:cols w:space="720"/>
        </w:sectPr>
      </w:pPr>
    </w:p>
    <w:p w:rsidR="000D32F5" w:rsidRDefault="003015BB">
      <w:pPr>
        <w:spacing w:before="64"/>
        <w:ind w:left="387"/>
        <w:rPr>
          <w:sz w:val="24"/>
        </w:rPr>
      </w:pPr>
      <w:bookmarkStart w:id="1222" w:name="_bookmark1221"/>
      <w:bookmarkEnd w:id="1222"/>
      <w:r>
        <w:rPr>
          <w:b/>
          <w:sz w:val="33"/>
        </w:rPr>
        <w:t>Bound variable</w:t>
      </w:r>
      <w:r>
        <w:rPr>
          <w:b/>
          <w:i/>
          <w:sz w:val="24"/>
        </w:rPr>
        <w:t xml:space="preserve">: </w:t>
      </w:r>
      <w:r>
        <w:rPr>
          <w:sz w:val="24"/>
        </w:rPr>
        <w:t>See “open-sentences.”</w:t>
      </w:r>
    </w:p>
    <w:p w:rsidR="000D32F5" w:rsidRDefault="003015BB">
      <w:pPr>
        <w:pStyle w:val="BodyText"/>
        <w:spacing w:before="304" w:line="249" w:lineRule="auto"/>
        <w:ind w:right="286" w:firstLine="288"/>
      </w:pPr>
      <w:r>
        <w:rPr>
          <w:b/>
          <w:i/>
        </w:rPr>
        <w:t xml:space="preserve">Causal law: </w:t>
      </w:r>
      <w:r>
        <w:t>A law to the effect that, if one thing occurs (e.g., fire), some other thing must occur (e.g., smoke).</w:t>
      </w:r>
    </w:p>
    <w:p w:rsidR="000D32F5" w:rsidRDefault="000D32F5">
      <w:pPr>
        <w:pStyle w:val="BodyText"/>
        <w:spacing w:before="2"/>
        <w:ind w:left="0"/>
        <w:rPr>
          <w:sz w:val="25"/>
        </w:rPr>
      </w:pPr>
    </w:p>
    <w:p w:rsidR="000D32F5" w:rsidRDefault="003015BB">
      <w:pPr>
        <w:pStyle w:val="BodyText"/>
        <w:spacing w:before="1" w:line="249" w:lineRule="auto"/>
        <w:ind w:right="286" w:firstLine="288"/>
      </w:pPr>
      <w:bookmarkStart w:id="1223" w:name="_bookmark1222"/>
      <w:bookmarkEnd w:id="1223"/>
      <w:r>
        <w:rPr>
          <w:b/>
          <w:sz w:val="33"/>
        </w:rPr>
        <w:t>Causal inference</w:t>
      </w:r>
      <w:r>
        <w:rPr>
          <w:b/>
          <w:i/>
        </w:rPr>
        <w:t xml:space="preserve">: </w:t>
      </w:r>
      <w:r>
        <w:t xml:space="preserve">An inference based on knowledge of a causal law (e.g., I see smoke; I </w:t>
      </w:r>
      <w:r>
        <w:t>know that there is smoke only if there is fire; so I infer that there is, or was, a fire).</w:t>
      </w:r>
    </w:p>
    <w:p w:rsidR="000D32F5" w:rsidRDefault="000D32F5">
      <w:pPr>
        <w:pStyle w:val="BodyText"/>
        <w:spacing w:before="2"/>
        <w:ind w:left="0"/>
        <w:rPr>
          <w:sz w:val="25"/>
        </w:rPr>
      </w:pPr>
    </w:p>
    <w:p w:rsidR="000D32F5" w:rsidRDefault="003015BB">
      <w:pPr>
        <w:pStyle w:val="BodyText"/>
        <w:spacing w:before="1" w:line="249" w:lineRule="auto"/>
        <w:ind w:right="191" w:firstLine="288"/>
      </w:pPr>
      <w:bookmarkStart w:id="1224" w:name="_bookmark1223"/>
      <w:bookmarkEnd w:id="1224"/>
      <w:r>
        <w:rPr>
          <w:b/>
          <w:sz w:val="33"/>
        </w:rPr>
        <w:t>Causal series</w:t>
      </w:r>
      <w:r>
        <w:rPr>
          <w:b/>
          <w:i/>
        </w:rPr>
        <w:t xml:space="preserve">: </w:t>
      </w:r>
      <w:r>
        <w:t>A series of events such that, given any two of them, one is the (in)direct cause of the other; in other words, a single series of events any one of w</w:t>
      </w:r>
      <w:r>
        <w:t>hich is (in)directly caused by some one state of affairs.</w:t>
      </w:r>
    </w:p>
    <w:p w:rsidR="000D32F5" w:rsidRDefault="003015BB">
      <w:pPr>
        <w:pStyle w:val="BodyText"/>
        <w:spacing w:before="3" w:line="249" w:lineRule="auto"/>
        <w:ind w:right="541" w:firstLine="288"/>
      </w:pPr>
      <w:r>
        <w:t>Like all series, causal series don’t branch. This is a tautology. A ‘series’ is defined to be a non-branching structure.</w:t>
      </w:r>
    </w:p>
    <w:p w:rsidR="000D32F5" w:rsidRDefault="003015BB">
      <w:pPr>
        <w:pStyle w:val="BodyText"/>
        <w:spacing w:before="2" w:line="249" w:lineRule="auto"/>
        <w:ind w:right="137" w:firstLine="288"/>
        <w:jc w:val="both"/>
      </w:pPr>
      <w:r>
        <w:t xml:space="preserve">Of course, just a river can fork, so a causal series can branch out. In fact, the forking of a river is a special cause of the branching out of a causal series. But for a river to fork is for it to become </w:t>
      </w:r>
      <w:r>
        <w:rPr>
          <w:i/>
        </w:rPr>
        <w:t>two</w:t>
      </w:r>
      <w:r>
        <w:rPr>
          <w:i/>
          <w:spacing w:val="-3"/>
        </w:rPr>
        <w:t xml:space="preserve"> </w:t>
      </w:r>
      <w:r>
        <w:t>rivers</w:t>
      </w:r>
      <w:r>
        <w:rPr>
          <w:spacing w:val="-4"/>
        </w:rPr>
        <w:t xml:space="preserve"> </w:t>
      </w:r>
      <w:r>
        <w:t>(supposing</w:t>
      </w:r>
      <w:r>
        <w:rPr>
          <w:spacing w:val="-2"/>
        </w:rPr>
        <w:t xml:space="preserve"> </w:t>
      </w:r>
      <w:r>
        <w:t>that</w:t>
      </w:r>
      <w:r>
        <w:rPr>
          <w:spacing w:val="-4"/>
        </w:rPr>
        <w:t xml:space="preserve"> </w:t>
      </w:r>
      <w:r>
        <w:t>the</w:t>
      </w:r>
      <w:r>
        <w:rPr>
          <w:spacing w:val="-4"/>
        </w:rPr>
        <w:t xml:space="preserve"> </w:t>
      </w:r>
      <w:r>
        <w:t>two</w:t>
      </w:r>
      <w:r>
        <w:rPr>
          <w:spacing w:val="-2"/>
        </w:rPr>
        <w:t xml:space="preserve"> </w:t>
      </w:r>
      <w:r>
        <w:t>tributaries</w:t>
      </w:r>
      <w:r>
        <w:rPr>
          <w:spacing w:val="-4"/>
        </w:rPr>
        <w:t xml:space="preserve"> </w:t>
      </w:r>
      <w:r>
        <w:t>don’</w:t>
      </w:r>
      <w:r>
        <w:t>t</w:t>
      </w:r>
      <w:r>
        <w:rPr>
          <w:spacing w:val="-3"/>
        </w:rPr>
        <w:t xml:space="preserve"> </w:t>
      </w:r>
      <w:r>
        <w:t>later</w:t>
      </w:r>
      <w:r>
        <w:rPr>
          <w:spacing w:val="-4"/>
        </w:rPr>
        <w:t xml:space="preserve"> </w:t>
      </w:r>
      <w:r>
        <w:t>merge).</w:t>
      </w:r>
      <w:r>
        <w:rPr>
          <w:spacing w:val="-3"/>
        </w:rPr>
        <w:t xml:space="preserve"> </w:t>
      </w:r>
      <w:r>
        <w:t>It</w:t>
      </w:r>
      <w:r>
        <w:rPr>
          <w:spacing w:val="-3"/>
        </w:rPr>
        <w:t xml:space="preserve"> </w:t>
      </w:r>
      <w:r>
        <w:t>isn’t</w:t>
      </w:r>
      <w:r>
        <w:rPr>
          <w:spacing w:val="-4"/>
        </w:rPr>
        <w:t xml:space="preserve"> </w:t>
      </w:r>
      <w:r>
        <w:t>for</w:t>
      </w:r>
      <w:r>
        <w:rPr>
          <w:spacing w:val="-3"/>
        </w:rPr>
        <w:t xml:space="preserve"> </w:t>
      </w:r>
      <w:r>
        <w:rPr>
          <w:i/>
        </w:rPr>
        <w:t>a</w:t>
      </w:r>
      <w:r>
        <w:rPr>
          <w:i/>
          <w:spacing w:val="-3"/>
        </w:rPr>
        <w:t xml:space="preserve"> </w:t>
      </w:r>
      <w:r>
        <w:t>river</w:t>
      </w:r>
      <w:r>
        <w:rPr>
          <w:spacing w:val="-4"/>
        </w:rPr>
        <w:t xml:space="preserve"> </w:t>
      </w:r>
      <w:r>
        <w:t>to</w:t>
      </w:r>
      <w:r>
        <w:rPr>
          <w:spacing w:val="-2"/>
        </w:rPr>
        <w:t xml:space="preserve"> </w:t>
      </w:r>
      <w:r>
        <w:t>become</w:t>
      </w:r>
      <w:r>
        <w:rPr>
          <w:spacing w:val="-4"/>
        </w:rPr>
        <w:t xml:space="preserve"> </w:t>
      </w:r>
      <w:r>
        <w:t xml:space="preserve">two independent streams of water. Similarly, for a causal series to branch is for it to become multiple series. It is not for </w:t>
      </w:r>
      <w:r>
        <w:rPr>
          <w:i/>
        </w:rPr>
        <w:t xml:space="preserve">a </w:t>
      </w:r>
      <w:r>
        <w:t>series to comprise independent</w:t>
      </w:r>
      <w:r>
        <w:rPr>
          <w:spacing w:val="-12"/>
        </w:rPr>
        <w:t xml:space="preserve"> </w:t>
      </w:r>
      <w:r>
        <w:t>tributaries.</w:t>
      </w:r>
    </w:p>
    <w:p w:rsidR="000D32F5" w:rsidRDefault="000D32F5">
      <w:pPr>
        <w:pStyle w:val="BodyText"/>
        <w:spacing w:before="5"/>
        <w:ind w:left="0"/>
        <w:rPr>
          <w:sz w:val="25"/>
        </w:rPr>
      </w:pPr>
    </w:p>
    <w:p w:rsidR="000D32F5" w:rsidRDefault="003015BB">
      <w:pPr>
        <w:pStyle w:val="BodyText"/>
        <w:ind w:left="387"/>
      </w:pPr>
      <w:bookmarkStart w:id="1225" w:name="_bookmark1224"/>
      <w:bookmarkEnd w:id="1225"/>
      <w:r>
        <w:rPr>
          <w:b/>
          <w:sz w:val="33"/>
        </w:rPr>
        <w:t>Class</w:t>
      </w:r>
      <w:r>
        <w:rPr>
          <w:b/>
          <w:i/>
        </w:rPr>
        <w:t xml:space="preserve">: </w:t>
      </w:r>
      <w:r>
        <w:t>Synonymous (in this work, though not in others) with “set.” See “set.”</w:t>
      </w:r>
    </w:p>
    <w:p w:rsidR="000D32F5" w:rsidRDefault="003015BB">
      <w:pPr>
        <w:spacing w:before="305" w:line="249" w:lineRule="auto"/>
        <w:ind w:left="100" w:firstLine="288"/>
        <w:rPr>
          <w:sz w:val="24"/>
        </w:rPr>
      </w:pPr>
      <w:bookmarkStart w:id="1226" w:name="_bookmark1225"/>
      <w:bookmarkEnd w:id="1226"/>
      <w:r>
        <w:rPr>
          <w:b/>
          <w:sz w:val="33"/>
        </w:rPr>
        <w:t>Coher</w:t>
      </w:r>
      <w:r>
        <w:rPr>
          <w:b/>
          <w:sz w:val="33"/>
        </w:rPr>
        <w:t>ence and incoherence</w:t>
      </w:r>
      <w:r>
        <w:rPr>
          <w:b/>
          <w:i/>
          <w:sz w:val="24"/>
        </w:rPr>
        <w:t xml:space="preserve">: </w:t>
      </w:r>
      <w:r>
        <w:rPr>
          <w:sz w:val="24"/>
        </w:rPr>
        <w:t>An “incoherent” statement is one that undermines itself. Consider the statement:</w:t>
      </w:r>
    </w:p>
    <w:p w:rsidR="000D32F5" w:rsidRDefault="000D32F5">
      <w:pPr>
        <w:pStyle w:val="BodyText"/>
        <w:spacing w:before="2"/>
        <w:ind w:left="0"/>
        <w:rPr>
          <w:sz w:val="25"/>
        </w:rPr>
      </w:pPr>
    </w:p>
    <w:p w:rsidR="000D32F5" w:rsidRDefault="003015BB">
      <w:pPr>
        <w:pStyle w:val="BodyText"/>
        <w:spacing w:before="1"/>
        <w:ind w:left="387"/>
      </w:pPr>
      <w:r>
        <w:t>(BC) “Bill has four cars, but he doesn’t have more than one car.”</w:t>
      </w:r>
    </w:p>
    <w:p w:rsidR="000D32F5" w:rsidRDefault="000D32F5">
      <w:pPr>
        <w:pStyle w:val="BodyText"/>
        <w:spacing w:before="1"/>
        <w:ind w:left="0"/>
        <w:rPr>
          <w:sz w:val="26"/>
        </w:rPr>
      </w:pPr>
    </w:p>
    <w:p w:rsidR="000D32F5" w:rsidRDefault="003015BB">
      <w:pPr>
        <w:pStyle w:val="BodyText"/>
        <w:spacing w:line="249" w:lineRule="auto"/>
        <w:ind w:right="286" w:firstLine="288"/>
      </w:pPr>
      <w:r>
        <w:t>BC is self-defeating. Its own meaning prevents it from being true. Therefore it is “i</w:t>
      </w:r>
      <w:r>
        <w:t>ncoherent.”</w:t>
      </w:r>
    </w:p>
    <w:p w:rsidR="000D32F5" w:rsidRDefault="003015BB">
      <w:pPr>
        <w:pStyle w:val="BodyText"/>
        <w:spacing w:before="2" w:line="249" w:lineRule="auto"/>
        <w:ind w:right="191" w:firstLine="288"/>
      </w:pPr>
      <w:r>
        <w:t xml:space="preserve">It’s clear that </w:t>
      </w:r>
      <w:r>
        <w:rPr>
          <w:i/>
        </w:rPr>
        <w:t xml:space="preserve">any </w:t>
      </w:r>
      <w:r>
        <w:t>statement to the effect that someone had four cars while having no more than one car would be incoherent. So the concept of such a person is one that couldn’t be actualized; and any statement to the effect that it was actual</w:t>
      </w:r>
      <w:r>
        <w:t>ized would be incoherent. Such concepts are described as “incoherent.” (In this context, the term “concept” is synonymous with the term “condition,” and the expression “to actualize a concept” is synonymous with the expression “to fulfill a condition.”)</w:t>
      </w:r>
    </w:p>
    <w:p w:rsidR="000D32F5" w:rsidRDefault="003015BB">
      <w:pPr>
        <w:pStyle w:val="BodyText"/>
        <w:spacing w:before="6"/>
        <w:ind w:left="387"/>
      </w:pPr>
      <w:r>
        <w:t>Co</w:t>
      </w:r>
      <w:r>
        <w:t>ncepts are conditions. To actualize a concept is to fulfill a condition.</w:t>
      </w:r>
    </w:p>
    <w:p w:rsidR="000D32F5" w:rsidRDefault="000D32F5">
      <w:pPr>
        <w:pStyle w:val="BodyText"/>
        <w:ind w:left="0"/>
        <w:rPr>
          <w:sz w:val="26"/>
        </w:rPr>
      </w:pPr>
    </w:p>
    <w:p w:rsidR="000D32F5" w:rsidRDefault="003015BB">
      <w:pPr>
        <w:pStyle w:val="BodyText"/>
        <w:spacing w:before="1" w:line="249" w:lineRule="auto"/>
        <w:ind w:right="142" w:firstLine="288"/>
      </w:pPr>
      <w:bookmarkStart w:id="1227" w:name="_bookmark1226"/>
      <w:bookmarkEnd w:id="1227"/>
      <w:r>
        <w:rPr>
          <w:b/>
          <w:sz w:val="33"/>
        </w:rPr>
        <w:t>“Ceteris paribus”</w:t>
      </w:r>
      <w:r>
        <w:t xml:space="preserve">: Synonymous with “other things being equal” and “holding all other factors constant.” </w:t>
      </w:r>
      <w:r>
        <w:rPr>
          <w:i/>
        </w:rPr>
        <w:t>Ceteris paribus</w:t>
      </w:r>
      <w:r>
        <w:t xml:space="preserve">, a person with money is more likely to be happy than a person </w:t>
      </w:r>
      <w:r>
        <w:t xml:space="preserve">with no money. In other words, given two </w:t>
      </w:r>
      <w:r>
        <w:rPr>
          <w:i/>
        </w:rPr>
        <w:t xml:space="preserve">otherwise comparable </w:t>
      </w:r>
      <w:r>
        <w:t>people, one of whom has money, the other of whom does not, the former is more likely to be happy than the latter. But if the former has a painful chronic illness and his dreams have been all bee</w:t>
      </w:r>
      <w:r>
        <w:t>n shattered (etc.) whereas the former is in the pink of health and he feels himself to be on the cusp of success, the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latter will probably be happier than the former.</w:t>
      </w:r>
    </w:p>
    <w:p w:rsidR="000D32F5" w:rsidRDefault="000D32F5">
      <w:pPr>
        <w:pStyle w:val="BodyText"/>
        <w:ind w:left="0"/>
        <w:rPr>
          <w:sz w:val="26"/>
        </w:rPr>
      </w:pPr>
    </w:p>
    <w:p w:rsidR="000D32F5" w:rsidRDefault="003015BB">
      <w:pPr>
        <w:spacing w:before="1" w:line="249" w:lineRule="auto"/>
        <w:ind w:left="100" w:right="212" w:firstLine="288"/>
        <w:rPr>
          <w:i/>
          <w:sz w:val="24"/>
        </w:rPr>
      </w:pPr>
      <w:bookmarkStart w:id="1228" w:name="_bookmark1227"/>
      <w:bookmarkEnd w:id="1228"/>
      <w:r>
        <w:rPr>
          <w:b/>
          <w:sz w:val="33"/>
        </w:rPr>
        <w:t>Coherently conceivable circumstance (or scenario)</w:t>
      </w:r>
      <w:r>
        <w:rPr>
          <w:b/>
          <w:i/>
          <w:sz w:val="24"/>
        </w:rPr>
        <w:t xml:space="preserve">: </w:t>
      </w:r>
      <w:r>
        <w:rPr>
          <w:sz w:val="24"/>
        </w:rPr>
        <w:t>A circumstance  is</w:t>
      </w:r>
      <w:r>
        <w:rPr>
          <w:spacing w:val="-4"/>
          <w:sz w:val="24"/>
        </w:rPr>
        <w:t xml:space="preserve"> </w:t>
      </w:r>
      <w:r>
        <w:rPr>
          <w:sz w:val="24"/>
        </w:rPr>
        <w:t>coherently</w:t>
      </w:r>
      <w:r>
        <w:rPr>
          <w:spacing w:val="-3"/>
          <w:sz w:val="24"/>
        </w:rPr>
        <w:t xml:space="preserve"> </w:t>
      </w:r>
      <w:r>
        <w:rPr>
          <w:sz w:val="24"/>
        </w:rPr>
        <w:t>conceivable</w:t>
      </w:r>
      <w:r>
        <w:rPr>
          <w:spacing w:val="-4"/>
          <w:sz w:val="24"/>
        </w:rPr>
        <w:t xml:space="preserve"> </w:t>
      </w:r>
      <w:r>
        <w:rPr>
          <w:sz w:val="24"/>
        </w:rPr>
        <w:t>just</w:t>
      </w:r>
      <w:r>
        <w:rPr>
          <w:spacing w:val="-4"/>
          <w:sz w:val="24"/>
        </w:rPr>
        <w:t xml:space="preserve"> </w:t>
      </w:r>
      <w:r>
        <w:rPr>
          <w:sz w:val="24"/>
        </w:rPr>
        <w:t>in</w:t>
      </w:r>
      <w:r>
        <w:rPr>
          <w:spacing w:val="-3"/>
          <w:sz w:val="24"/>
        </w:rPr>
        <w:t xml:space="preserve"> </w:t>
      </w:r>
      <w:r>
        <w:rPr>
          <w:sz w:val="24"/>
        </w:rPr>
        <w:t>case</w:t>
      </w:r>
      <w:r>
        <w:rPr>
          <w:spacing w:val="-3"/>
          <w:sz w:val="24"/>
        </w:rPr>
        <w:t xml:space="preserve"> </w:t>
      </w:r>
      <w:r>
        <w:rPr>
          <w:sz w:val="24"/>
        </w:rPr>
        <w:t>one</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guilty</w:t>
      </w:r>
      <w:r>
        <w:rPr>
          <w:spacing w:val="-3"/>
          <w:sz w:val="24"/>
        </w:rPr>
        <w:t xml:space="preserve"> </w:t>
      </w:r>
      <w:r>
        <w:rPr>
          <w:sz w:val="24"/>
        </w:rPr>
        <w:t>of</w:t>
      </w:r>
      <w:r>
        <w:rPr>
          <w:spacing w:val="-4"/>
          <w:sz w:val="24"/>
        </w:rPr>
        <w:t xml:space="preserve"> </w:t>
      </w:r>
      <w:r>
        <w:rPr>
          <w:sz w:val="24"/>
        </w:rPr>
        <w:t>self-contradiction</w:t>
      </w:r>
      <w:r>
        <w:rPr>
          <w:spacing w:val="-2"/>
          <w:sz w:val="24"/>
        </w:rPr>
        <w:t xml:space="preserve"> </w:t>
      </w:r>
      <w:r>
        <w:rPr>
          <w:sz w:val="24"/>
        </w:rPr>
        <w:t>in</w:t>
      </w:r>
      <w:r>
        <w:rPr>
          <w:spacing w:val="-3"/>
          <w:sz w:val="24"/>
        </w:rPr>
        <w:t xml:space="preserve"> </w:t>
      </w:r>
      <w:r>
        <w:rPr>
          <w:sz w:val="24"/>
        </w:rPr>
        <w:t>virtue</w:t>
      </w:r>
      <w:r>
        <w:rPr>
          <w:spacing w:val="-4"/>
          <w:sz w:val="24"/>
        </w:rPr>
        <w:t xml:space="preserve"> </w:t>
      </w:r>
      <w:r>
        <w:rPr>
          <w:sz w:val="24"/>
        </w:rPr>
        <w:t>of</w:t>
      </w:r>
      <w:r>
        <w:rPr>
          <w:spacing w:val="-4"/>
          <w:sz w:val="24"/>
        </w:rPr>
        <w:t xml:space="preserve"> </w:t>
      </w:r>
      <w:r>
        <w:rPr>
          <w:sz w:val="24"/>
        </w:rPr>
        <w:t xml:space="preserve">believing it to hold. So even though Kerry is not the U.S. President in 2007, the proposition </w:t>
      </w:r>
      <w:r>
        <w:rPr>
          <w:i/>
          <w:sz w:val="24"/>
        </w:rPr>
        <w:t xml:space="preserve">Kerry is U.S. President in 2007 </w:t>
      </w:r>
      <w:r>
        <w:rPr>
          <w:sz w:val="24"/>
        </w:rPr>
        <w:t xml:space="preserve">is not self-undermining—it isn’t like </w:t>
      </w:r>
      <w:r>
        <w:rPr>
          <w:i/>
          <w:sz w:val="24"/>
        </w:rPr>
        <w:t xml:space="preserve">x is knowledge but not belief </w:t>
      </w:r>
      <w:r>
        <w:rPr>
          <w:sz w:val="24"/>
        </w:rPr>
        <w:t xml:space="preserve">or </w:t>
      </w:r>
      <w:r>
        <w:rPr>
          <w:i/>
          <w:sz w:val="24"/>
        </w:rPr>
        <w:t>1 +</w:t>
      </w:r>
      <w:r>
        <w:rPr>
          <w:i/>
          <w:spacing w:val="-43"/>
          <w:sz w:val="24"/>
        </w:rPr>
        <w:t xml:space="preserve"> </w:t>
      </w:r>
      <w:r>
        <w:rPr>
          <w:i/>
          <w:sz w:val="24"/>
        </w:rPr>
        <w:t>1 =</w:t>
      </w:r>
    </w:p>
    <w:p w:rsidR="000D32F5" w:rsidRDefault="003015BB">
      <w:pPr>
        <w:pStyle w:val="ListParagraph"/>
        <w:numPr>
          <w:ilvl w:val="2"/>
          <w:numId w:val="125"/>
        </w:numPr>
        <w:tabs>
          <w:tab w:val="left" w:pos="340"/>
        </w:tabs>
        <w:spacing w:before="4" w:line="249" w:lineRule="auto"/>
        <w:ind w:left="100" w:right="838" w:firstLine="0"/>
        <w:jc w:val="left"/>
        <w:rPr>
          <w:sz w:val="24"/>
        </w:rPr>
      </w:pPr>
      <w:r>
        <w:rPr>
          <w:sz w:val="24"/>
        </w:rPr>
        <w:t>So while all beliefs requiring the existence of cir</w:t>
      </w:r>
      <w:r>
        <w:rPr>
          <w:sz w:val="24"/>
        </w:rPr>
        <w:t xml:space="preserve">cumstances that are </w:t>
      </w:r>
      <w:r>
        <w:rPr>
          <w:i/>
          <w:sz w:val="24"/>
        </w:rPr>
        <w:t xml:space="preserve">not </w:t>
      </w:r>
      <w:r>
        <w:rPr>
          <w:sz w:val="24"/>
        </w:rPr>
        <w:t>coherently conceivable</w:t>
      </w:r>
      <w:r>
        <w:rPr>
          <w:spacing w:val="-5"/>
          <w:sz w:val="24"/>
        </w:rPr>
        <w:t xml:space="preserve"> </w:t>
      </w:r>
      <w:r>
        <w:rPr>
          <w:sz w:val="24"/>
        </w:rPr>
        <w:t>are</w:t>
      </w:r>
      <w:r>
        <w:rPr>
          <w:spacing w:val="-5"/>
          <w:sz w:val="24"/>
        </w:rPr>
        <w:t xml:space="preserve"> </w:t>
      </w:r>
      <w:r>
        <w:rPr>
          <w:sz w:val="24"/>
        </w:rPr>
        <w:t>false,</w:t>
      </w:r>
      <w:r>
        <w:rPr>
          <w:spacing w:val="-3"/>
          <w:sz w:val="24"/>
        </w:rPr>
        <w:t xml:space="preserve"> </w:t>
      </w:r>
      <w:r>
        <w:rPr>
          <w:sz w:val="24"/>
        </w:rPr>
        <w:t>not</w:t>
      </w:r>
      <w:r>
        <w:rPr>
          <w:spacing w:val="-5"/>
          <w:sz w:val="24"/>
        </w:rPr>
        <w:t xml:space="preserve"> </w:t>
      </w:r>
      <w:r>
        <w:rPr>
          <w:sz w:val="24"/>
        </w:rPr>
        <w:t>all</w:t>
      </w:r>
      <w:r>
        <w:rPr>
          <w:spacing w:val="-4"/>
          <w:sz w:val="24"/>
        </w:rPr>
        <w:t xml:space="preserve"> </w:t>
      </w:r>
      <w:r>
        <w:rPr>
          <w:sz w:val="24"/>
        </w:rPr>
        <w:t>false</w:t>
      </w:r>
      <w:r>
        <w:rPr>
          <w:spacing w:val="-5"/>
          <w:sz w:val="24"/>
        </w:rPr>
        <w:t xml:space="preserve"> </w:t>
      </w:r>
      <w:r>
        <w:rPr>
          <w:sz w:val="24"/>
        </w:rPr>
        <w:t>beliefs</w:t>
      </w:r>
      <w:r>
        <w:rPr>
          <w:spacing w:val="-4"/>
          <w:sz w:val="24"/>
        </w:rPr>
        <w:t xml:space="preserve"> </w:t>
      </w:r>
      <w:r>
        <w:rPr>
          <w:sz w:val="24"/>
        </w:rPr>
        <w:t>require</w:t>
      </w:r>
      <w:r>
        <w:rPr>
          <w:spacing w:val="-5"/>
          <w:sz w:val="24"/>
        </w:rPr>
        <w:t xml:space="preserve"> </w:t>
      </w:r>
      <w:r>
        <w:rPr>
          <w:sz w:val="24"/>
        </w:rPr>
        <w:t>the</w:t>
      </w:r>
      <w:r>
        <w:rPr>
          <w:spacing w:val="-5"/>
          <w:sz w:val="24"/>
        </w:rPr>
        <w:t xml:space="preserve"> </w:t>
      </w:r>
      <w:r>
        <w:rPr>
          <w:sz w:val="24"/>
        </w:rPr>
        <w:t>existence</w:t>
      </w:r>
      <w:r>
        <w:rPr>
          <w:spacing w:val="-4"/>
          <w:sz w:val="24"/>
        </w:rPr>
        <w:t xml:space="preserve"> </w:t>
      </w:r>
      <w:r>
        <w:rPr>
          <w:sz w:val="24"/>
        </w:rPr>
        <w:t>of</w:t>
      </w:r>
      <w:r>
        <w:rPr>
          <w:spacing w:val="-5"/>
          <w:sz w:val="24"/>
        </w:rPr>
        <w:t xml:space="preserve"> </w:t>
      </w:r>
      <w:r>
        <w:rPr>
          <w:sz w:val="24"/>
        </w:rPr>
        <w:t>such</w:t>
      </w:r>
      <w:r>
        <w:rPr>
          <w:spacing w:val="-3"/>
          <w:sz w:val="24"/>
        </w:rPr>
        <w:t xml:space="preserve"> </w:t>
      </w:r>
      <w:r>
        <w:rPr>
          <w:sz w:val="24"/>
        </w:rPr>
        <w:t>circumstances.</w:t>
      </w:r>
      <w:r>
        <w:rPr>
          <w:spacing w:val="-4"/>
          <w:sz w:val="24"/>
        </w:rPr>
        <w:t xml:space="preserve"> </w:t>
      </w:r>
      <w:r>
        <w:rPr>
          <w:sz w:val="24"/>
        </w:rPr>
        <w:t>See “coherence and</w:t>
      </w:r>
      <w:r>
        <w:rPr>
          <w:spacing w:val="-2"/>
          <w:sz w:val="24"/>
        </w:rPr>
        <w:t xml:space="preserve"> </w:t>
      </w:r>
      <w:r>
        <w:rPr>
          <w:sz w:val="24"/>
        </w:rPr>
        <w:t>incoherence.”</w:t>
      </w:r>
    </w:p>
    <w:p w:rsidR="000D32F5" w:rsidRDefault="000D32F5">
      <w:pPr>
        <w:pStyle w:val="BodyText"/>
        <w:spacing w:before="3"/>
        <w:ind w:left="0"/>
        <w:rPr>
          <w:sz w:val="25"/>
        </w:rPr>
      </w:pPr>
    </w:p>
    <w:p w:rsidR="000D32F5" w:rsidRDefault="003015BB">
      <w:pPr>
        <w:pStyle w:val="BodyText"/>
        <w:spacing w:line="249" w:lineRule="auto"/>
        <w:ind w:right="608" w:firstLine="288"/>
        <w:jc w:val="both"/>
      </w:pPr>
      <w:bookmarkStart w:id="1229" w:name="_bookmark1228"/>
      <w:bookmarkEnd w:id="1229"/>
      <w:r>
        <w:rPr>
          <w:b/>
          <w:sz w:val="33"/>
        </w:rPr>
        <w:t>Compatibilism</w:t>
      </w:r>
      <w:r>
        <w:rPr>
          <w:b/>
          <w:i/>
        </w:rPr>
        <w:t xml:space="preserve">: </w:t>
      </w:r>
      <w:r>
        <w:t>The doctrine that there can be personal freedom in a deterministic world. “Incompa</w:t>
      </w:r>
      <w:r>
        <w:t>tibilism” is the doctrine that compatibilism is false. See “determinism” and “incompatibilism.”</w:t>
      </w:r>
    </w:p>
    <w:p w:rsidR="000D32F5" w:rsidRDefault="000D32F5">
      <w:pPr>
        <w:pStyle w:val="BodyText"/>
        <w:spacing w:before="4"/>
        <w:ind w:left="0"/>
        <w:rPr>
          <w:sz w:val="25"/>
        </w:rPr>
      </w:pPr>
    </w:p>
    <w:p w:rsidR="000D32F5" w:rsidRDefault="003015BB">
      <w:pPr>
        <w:spacing w:line="249" w:lineRule="auto"/>
        <w:ind w:left="100" w:right="145" w:firstLine="288"/>
        <w:rPr>
          <w:sz w:val="24"/>
        </w:rPr>
      </w:pPr>
      <w:bookmarkStart w:id="1230" w:name="_bookmark1229"/>
      <w:bookmarkEnd w:id="1230"/>
      <w:r>
        <w:rPr>
          <w:b/>
          <w:sz w:val="33"/>
        </w:rPr>
        <w:t>Compatible</w:t>
      </w:r>
      <w:r>
        <w:rPr>
          <w:b/>
          <w:i/>
          <w:sz w:val="24"/>
        </w:rPr>
        <w:t xml:space="preserve">: </w:t>
      </w:r>
      <w:r>
        <w:rPr>
          <w:sz w:val="24"/>
        </w:rPr>
        <w:t>P and Q are compatible statements if they can both be true. Thus, P and Q are compatible if, supposing that the one is true, it doesn’t follow that</w:t>
      </w:r>
      <w:r>
        <w:rPr>
          <w:sz w:val="24"/>
        </w:rPr>
        <w:t xml:space="preserve"> the other is false. “So </w:t>
      </w:r>
      <w:r>
        <w:rPr>
          <w:i/>
          <w:sz w:val="24"/>
        </w:rPr>
        <w:t>JM is</w:t>
      </w:r>
      <w:r>
        <w:rPr>
          <w:i/>
          <w:spacing w:val="-4"/>
          <w:sz w:val="24"/>
        </w:rPr>
        <w:t xml:space="preserve"> </w:t>
      </w:r>
      <w:r>
        <w:rPr>
          <w:i/>
          <w:sz w:val="24"/>
        </w:rPr>
        <w:t>a</w:t>
      </w:r>
      <w:r>
        <w:rPr>
          <w:i/>
          <w:spacing w:val="-3"/>
          <w:sz w:val="24"/>
        </w:rPr>
        <w:t xml:space="preserve"> </w:t>
      </w:r>
      <w:r>
        <w:rPr>
          <w:i/>
          <w:sz w:val="24"/>
        </w:rPr>
        <w:t>philosophy</w:t>
      </w:r>
      <w:r>
        <w:rPr>
          <w:i/>
          <w:spacing w:val="-3"/>
          <w:sz w:val="24"/>
        </w:rPr>
        <w:t xml:space="preserve"> </w:t>
      </w:r>
      <w:r>
        <w:rPr>
          <w:i/>
          <w:sz w:val="24"/>
        </w:rPr>
        <w:t>professor</w:t>
      </w:r>
      <w:r>
        <w:rPr>
          <w:sz w:val="24"/>
        </w:rPr>
        <w:t>”</w:t>
      </w:r>
      <w:r>
        <w:rPr>
          <w:spacing w:val="-4"/>
          <w:sz w:val="24"/>
        </w:rPr>
        <w:t xml:space="preserve"> </w:t>
      </w:r>
      <w:r>
        <w:rPr>
          <w:sz w:val="24"/>
        </w:rPr>
        <w:t>is</w:t>
      </w:r>
      <w:r>
        <w:rPr>
          <w:spacing w:val="-3"/>
          <w:sz w:val="24"/>
        </w:rPr>
        <w:t xml:space="preserve"> </w:t>
      </w:r>
      <w:r>
        <w:rPr>
          <w:sz w:val="24"/>
        </w:rPr>
        <w:t>compatible</w:t>
      </w:r>
      <w:r>
        <w:rPr>
          <w:spacing w:val="-4"/>
          <w:sz w:val="24"/>
        </w:rPr>
        <w:t xml:space="preserve"> </w:t>
      </w:r>
      <w:r>
        <w:rPr>
          <w:sz w:val="24"/>
        </w:rPr>
        <w:t>with</w:t>
      </w:r>
      <w:r>
        <w:rPr>
          <w:spacing w:val="-2"/>
          <w:sz w:val="24"/>
        </w:rPr>
        <w:t xml:space="preserve"> </w:t>
      </w:r>
      <w:r>
        <w:rPr>
          <w:sz w:val="24"/>
        </w:rPr>
        <w:t>“</w:t>
      </w:r>
      <w:r>
        <w:rPr>
          <w:i/>
          <w:sz w:val="24"/>
        </w:rPr>
        <w:t>JM</w:t>
      </w:r>
      <w:r>
        <w:rPr>
          <w:i/>
          <w:spacing w:val="-4"/>
          <w:sz w:val="24"/>
        </w:rPr>
        <w:t xml:space="preserve"> </w:t>
      </w:r>
      <w:r>
        <w:rPr>
          <w:i/>
          <w:sz w:val="24"/>
        </w:rPr>
        <w:t>is</w:t>
      </w:r>
      <w:r>
        <w:rPr>
          <w:i/>
          <w:spacing w:val="-3"/>
          <w:sz w:val="24"/>
        </w:rPr>
        <w:t xml:space="preserve"> </w:t>
      </w:r>
      <w:r>
        <w:rPr>
          <w:i/>
          <w:sz w:val="24"/>
        </w:rPr>
        <w:t>more</w:t>
      </w:r>
      <w:r>
        <w:rPr>
          <w:i/>
          <w:spacing w:val="-4"/>
          <w:sz w:val="24"/>
        </w:rPr>
        <w:t xml:space="preserve"> </w:t>
      </w:r>
      <w:r>
        <w:rPr>
          <w:i/>
          <w:sz w:val="24"/>
        </w:rPr>
        <w:t>grouchy</w:t>
      </w:r>
      <w:r>
        <w:rPr>
          <w:i/>
          <w:spacing w:val="-3"/>
          <w:sz w:val="24"/>
        </w:rPr>
        <w:t xml:space="preserve"> </w:t>
      </w:r>
      <w:r>
        <w:rPr>
          <w:i/>
          <w:sz w:val="24"/>
        </w:rPr>
        <w:t>than</w:t>
      </w:r>
      <w:r>
        <w:rPr>
          <w:i/>
          <w:spacing w:val="-3"/>
          <w:sz w:val="24"/>
        </w:rPr>
        <w:t xml:space="preserve"> </w:t>
      </w:r>
      <w:r>
        <w:rPr>
          <w:i/>
          <w:sz w:val="24"/>
        </w:rPr>
        <w:t>Steve</w:t>
      </w:r>
      <w:r>
        <w:rPr>
          <w:i/>
          <w:spacing w:val="-3"/>
          <w:sz w:val="24"/>
        </w:rPr>
        <w:t xml:space="preserve"> </w:t>
      </w:r>
      <w:r>
        <w:rPr>
          <w:i/>
          <w:sz w:val="24"/>
        </w:rPr>
        <w:t>Carey</w:t>
      </w:r>
      <w:r>
        <w:rPr>
          <w:sz w:val="24"/>
        </w:rPr>
        <w:t>,”</w:t>
      </w:r>
      <w:r>
        <w:rPr>
          <w:spacing w:val="-4"/>
          <w:sz w:val="24"/>
        </w:rPr>
        <w:t xml:space="preserve"> </w:t>
      </w:r>
      <w:r>
        <w:rPr>
          <w:sz w:val="24"/>
        </w:rPr>
        <w:t>since</w:t>
      </w:r>
      <w:r>
        <w:rPr>
          <w:spacing w:val="-3"/>
          <w:sz w:val="24"/>
        </w:rPr>
        <w:t xml:space="preserve"> </w:t>
      </w:r>
      <w:r>
        <w:rPr>
          <w:sz w:val="24"/>
        </w:rPr>
        <w:t>they can both be true. See “entailment” and</w:t>
      </w:r>
      <w:r>
        <w:rPr>
          <w:spacing w:val="-6"/>
          <w:sz w:val="24"/>
        </w:rPr>
        <w:t xml:space="preserve"> </w:t>
      </w:r>
      <w:r>
        <w:rPr>
          <w:sz w:val="24"/>
        </w:rPr>
        <w:t>“incompatible.”</w:t>
      </w:r>
    </w:p>
    <w:p w:rsidR="000D32F5" w:rsidRDefault="000D32F5">
      <w:pPr>
        <w:pStyle w:val="BodyText"/>
        <w:spacing w:before="5"/>
        <w:ind w:left="0"/>
        <w:rPr>
          <w:sz w:val="25"/>
        </w:rPr>
      </w:pPr>
    </w:p>
    <w:p w:rsidR="000D32F5" w:rsidRDefault="003015BB">
      <w:pPr>
        <w:pStyle w:val="BodyText"/>
        <w:spacing w:line="249" w:lineRule="auto"/>
        <w:ind w:right="229" w:firstLine="288"/>
      </w:pPr>
      <w:bookmarkStart w:id="1231" w:name="_bookmark1230"/>
      <w:bookmarkEnd w:id="1231"/>
      <w:r>
        <w:rPr>
          <w:b/>
          <w:sz w:val="33"/>
        </w:rPr>
        <w:t>Complex expressions vs. simple expressions</w:t>
      </w:r>
      <w:r>
        <w:rPr>
          <w:b/>
          <w:i/>
        </w:rPr>
        <w:t xml:space="preserve">: </w:t>
      </w:r>
      <w:r>
        <w:t>Some expressions are simple (e.g., “Smith”), while others are complex (e.g., “the man that the dog bit”). All sentences are complex—that is, they consist of multiple expressions.</w:t>
      </w:r>
    </w:p>
    <w:p w:rsidR="000D32F5" w:rsidRDefault="003015BB">
      <w:pPr>
        <w:pStyle w:val="BodyText"/>
        <w:spacing w:before="3" w:line="249" w:lineRule="auto"/>
        <w:ind w:right="191" w:firstLine="288"/>
      </w:pPr>
      <w:r>
        <w:t>At first, it appears as though th</w:t>
      </w:r>
      <w:r>
        <w:t>ere are exceptions to this. Consider the sentence “leave!” This seems simple. But it isn’t; that is because there is a hidden (or “phonetically unrealized,” meaning that there is no overt, acoustical, or visual representation of them in that word) occurren</w:t>
      </w:r>
      <w:r>
        <w:t xml:space="preserve">ce of “you”—that sentence means: </w:t>
      </w:r>
      <w:r>
        <w:rPr>
          <w:i/>
        </w:rPr>
        <w:t>you</w:t>
      </w:r>
      <w:r>
        <w:t>—leave. Also, the verb leave has various semantic properties (e.g., tense, mood) that, although they are not phonetically marked, are nonetheless present, and make it a complex expression.</w:t>
      </w:r>
    </w:p>
    <w:p w:rsidR="000D32F5" w:rsidRDefault="003015BB">
      <w:pPr>
        <w:pStyle w:val="BodyText"/>
        <w:spacing w:before="6"/>
        <w:ind w:left="387"/>
      </w:pPr>
      <w:r>
        <w:t>Genuinely simple expressions ar</w:t>
      </w:r>
      <w:r>
        <w:t>e known as “morphemes.”</w:t>
      </w:r>
    </w:p>
    <w:p w:rsidR="000D32F5" w:rsidRDefault="000D32F5">
      <w:pPr>
        <w:pStyle w:val="BodyText"/>
        <w:spacing w:before="1"/>
        <w:ind w:left="0"/>
        <w:rPr>
          <w:sz w:val="26"/>
        </w:rPr>
      </w:pPr>
    </w:p>
    <w:p w:rsidR="000D32F5" w:rsidRDefault="003015BB">
      <w:pPr>
        <w:pStyle w:val="BodyText"/>
        <w:spacing w:line="249" w:lineRule="auto"/>
        <w:ind w:right="286" w:firstLine="288"/>
      </w:pPr>
      <w:bookmarkStart w:id="1232" w:name="_bookmark1231"/>
      <w:bookmarkEnd w:id="1232"/>
      <w:r>
        <w:rPr>
          <w:b/>
          <w:sz w:val="33"/>
        </w:rPr>
        <w:t>Compositionality</w:t>
      </w:r>
      <w:r>
        <w:rPr>
          <w:b/>
          <w:i/>
        </w:rPr>
        <w:t xml:space="preserve">: </w:t>
      </w:r>
      <w:r>
        <w:t xml:space="preserve">According to the </w:t>
      </w:r>
      <w:r>
        <w:rPr>
          <w:i/>
        </w:rPr>
        <w:t>principle of compositionality</w:t>
      </w:r>
      <w:r>
        <w:t>, the meaning of a complex expression is a function of the meanings of its constituents; and the referent of a complex expression is a function of the referents of its constituents.</w:t>
      </w:r>
    </w:p>
    <w:p w:rsidR="000D32F5" w:rsidRDefault="000D32F5">
      <w:pPr>
        <w:pStyle w:val="BodyText"/>
        <w:spacing w:before="4"/>
        <w:ind w:left="0"/>
        <w:rPr>
          <w:sz w:val="25"/>
        </w:rPr>
      </w:pPr>
    </w:p>
    <w:p w:rsidR="000D32F5" w:rsidRDefault="003015BB">
      <w:pPr>
        <w:pStyle w:val="BodyText"/>
        <w:ind w:left="387"/>
      </w:pPr>
      <w:r>
        <w:t>The meaning of:</w:t>
      </w:r>
    </w:p>
    <w:p w:rsidR="000D32F5" w:rsidRDefault="000D32F5">
      <w:pPr>
        <w:pStyle w:val="BodyText"/>
        <w:spacing w:before="1"/>
        <w:ind w:left="0"/>
        <w:rPr>
          <w:sz w:val="26"/>
        </w:rPr>
      </w:pPr>
    </w:p>
    <w:p w:rsidR="000D32F5" w:rsidRDefault="003015BB">
      <w:pPr>
        <w:spacing w:line="501" w:lineRule="auto"/>
        <w:ind w:left="387" w:right="595"/>
        <w:rPr>
          <w:sz w:val="24"/>
        </w:rPr>
      </w:pPr>
      <w:r>
        <w:rPr>
          <w:sz w:val="24"/>
        </w:rPr>
        <w:t xml:space="preserve">(TY) “the author of </w:t>
      </w:r>
      <w:r>
        <w:rPr>
          <w:i/>
          <w:sz w:val="24"/>
        </w:rPr>
        <w:t xml:space="preserve">War and Peace </w:t>
      </w:r>
      <w:r>
        <w:rPr>
          <w:sz w:val="24"/>
        </w:rPr>
        <w:t>was friendly to the au</w:t>
      </w:r>
      <w:r>
        <w:rPr>
          <w:sz w:val="24"/>
        </w:rPr>
        <w:t xml:space="preserve">thor of </w:t>
      </w:r>
      <w:r>
        <w:rPr>
          <w:i/>
          <w:sz w:val="24"/>
        </w:rPr>
        <w:t>Crime and Punishment</w:t>
      </w:r>
      <w:r>
        <w:rPr>
          <w:sz w:val="24"/>
        </w:rPr>
        <w:t>” is different from that of</w:t>
      </w:r>
    </w:p>
    <w:p w:rsidR="000D32F5" w:rsidRDefault="003015BB">
      <w:pPr>
        <w:spacing w:line="274" w:lineRule="exact"/>
        <w:ind w:left="387"/>
        <w:rPr>
          <w:sz w:val="24"/>
        </w:rPr>
      </w:pPr>
      <w:r>
        <w:rPr>
          <w:sz w:val="24"/>
        </w:rPr>
        <w:t xml:space="preserve">(DO) “the author of </w:t>
      </w:r>
      <w:r>
        <w:rPr>
          <w:i/>
          <w:sz w:val="24"/>
        </w:rPr>
        <w:t xml:space="preserve">War and Peace </w:t>
      </w:r>
      <w:r>
        <w:rPr>
          <w:sz w:val="24"/>
        </w:rPr>
        <w:t xml:space="preserve">was mean to the author of </w:t>
      </w:r>
      <w:r>
        <w:rPr>
          <w:i/>
          <w:sz w:val="24"/>
        </w:rPr>
        <w:t>Crime and Punishment.</w:t>
      </w:r>
      <w:r>
        <w:rPr>
          <w:sz w:val="24"/>
        </w:rPr>
        <w:t>”</w:t>
      </w:r>
    </w:p>
    <w:p w:rsidR="000D32F5" w:rsidRDefault="000D32F5">
      <w:pPr>
        <w:pStyle w:val="BodyText"/>
        <w:spacing w:before="1"/>
        <w:ind w:left="0"/>
        <w:rPr>
          <w:sz w:val="26"/>
        </w:rPr>
      </w:pPr>
    </w:p>
    <w:p w:rsidR="000D32F5" w:rsidRDefault="003015BB">
      <w:pPr>
        <w:pStyle w:val="BodyText"/>
        <w:ind w:left="387"/>
      </w:pPr>
      <w:r>
        <w:t>Why do TY and DO have different meanings? Because “friendly” and “mean” don’t mean the</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60"/>
      </w:pPr>
      <w:r>
        <w:t>same thing. Replaci</w:t>
      </w:r>
      <w:r>
        <w:t xml:space="preserve">ng “friendly” with “mean,” or </w:t>
      </w:r>
      <w:r>
        <w:rPr>
          <w:i/>
        </w:rPr>
        <w:t>vice versa</w:t>
      </w:r>
      <w:r>
        <w:t xml:space="preserve">, turns a sentence having one meaning into a sentence having a very different meaning. This shows that what TY means </w:t>
      </w:r>
      <w:r>
        <w:rPr>
          <w:i/>
        </w:rPr>
        <w:t xml:space="preserve">depends </w:t>
      </w:r>
      <w:r>
        <w:t>on what “friendly” means. Semanticists express this by saying that TY’s meaning is “a funct</w:t>
      </w:r>
      <w:r>
        <w:t>ion of ” what “friendly” means. What DO means is a clearly function of what “mean” means. In general, what expressions mean is a function of what the expressions composing them mean. See “special compositionality,” “function,” and “functor.”</w:t>
      </w:r>
    </w:p>
    <w:p w:rsidR="000D32F5" w:rsidRDefault="000D32F5">
      <w:pPr>
        <w:pStyle w:val="BodyText"/>
        <w:spacing w:before="6"/>
        <w:ind w:left="0"/>
        <w:rPr>
          <w:sz w:val="25"/>
        </w:rPr>
      </w:pPr>
    </w:p>
    <w:p w:rsidR="000D32F5" w:rsidRDefault="003015BB">
      <w:pPr>
        <w:pStyle w:val="BodyText"/>
        <w:spacing w:line="249" w:lineRule="auto"/>
        <w:ind w:right="286" w:firstLine="288"/>
      </w:pPr>
      <w:bookmarkStart w:id="1233" w:name="_bookmark1232"/>
      <w:bookmarkEnd w:id="1233"/>
      <w:r>
        <w:rPr>
          <w:b/>
          <w:sz w:val="33"/>
        </w:rPr>
        <w:t>Compound sent</w:t>
      </w:r>
      <w:r>
        <w:rPr>
          <w:b/>
          <w:sz w:val="33"/>
        </w:rPr>
        <w:t>ence</w:t>
      </w:r>
      <w:r>
        <w:rPr>
          <w:b/>
          <w:i/>
        </w:rPr>
        <w:t xml:space="preserve">: </w:t>
      </w:r>
      <w:r>
        <w:t>Same as a molecular sentence. Thus, a compound sentence is one that consists of other sentences (e.g., “snow is white and grass is green”). See “molecular sentence.”</w:t>
      </w:r>
    </w:p>
    <w:p w:rsidR="000D32F5" w:rsidRDefault="000D32F5">
      <w:pPr>
        <w:pStyle w:val="BodyText"/>
        <w:spacing w:before="4"/>
        <w:ind w:left="0"/>
        <w:rPr>
          <w:sz w:val="25"/>
        </w:rPr>
      </w:pPr>
    </w:p>
    <w:p w:rsidR="000D32F5" w:rsidRDefault="003015BB">
      <w:pPr>
        <w:pStyle w:val="BodyText"/>
        <w:spacing w:line="249" w:lineRule="auto"/>
        <w:ind w:right="286" w:firstLine="288"/>
      </w:pPr>
      <w:bookmarkStart w:id="1234" w:name="_bookmark1233"/>
      <w:bookmarkEnd w:id="1234"/>
      <w:r>
        <w:rPr>
          <w:b/>
          <w:sz w:val="33"/>
        </w:rPr>
        <w:t>Conceptual role semantics (CRS)</w:t>
      </w:r>
      <w:r>
        <w:rPr>
          <w:b/>
          <w:i/>
        </w:rPr>
        <w:t xml:space="preserve">: </w:t>
      </w:r>
      <w:r>
        <w:t>the view that meaning is use, i.e., for two expressions to mean the same thing is for them to be used in the same way and, therefore, that for a given expression to have this, as opposed to that, meaning is for it to be used in this, as opposed to that, wa</w:t>
      </w:r>
      <w:r>
        <w:t>y.</w:t>
      </w:r>
    </w:p>
    <w:p w:rsidR="000D32F5" w:rsidRDefault="003015BB">
      <w:pPr>
        <w:pStyle w:val="BodyText"/>
        <w:spacing w:before="4" w:line="249" w:lineRule="auto"/>
        <w:ind w:right="108" w:firstLine="288"/>
      </w:pPr>
      <w:r>
        <w:t xml:space="preserve">In his (1963) paper “Some reflections on language games,” Wilfrid Sellars clearly puts forth a version of CRS. But it’s quite definitely present in Wittgenstein’s book </w:t>
      </w:r>
      <w:r>
        <w:rPr>
          <w:i/>
        </w:rPr>
        <w:t>The Philosophical Investigations</w:t>
      </w:r>
      <w:r>
        <w:t>, which was completed in the late 40’s. In his (1994)</w:t>
      </w:r>
      <w:r>
        <w:t xml:space="preserve"> book </w:t>
      </w:r>
      <w:r>
        <w:rPr>
          <w:i/>
        </w:rPr>
        <w:t>Making it explicit</w:t>
      </w:r>
      <w:r>
        <w:t>, Robert Brandom advocates CRS. Nowhere in that 900 page book, or in any writings of advocates of CRS, is the existence of any of the following reasonable positions so much as acknowledged, let alone addressed:</w:t>
      </w:r>
    </w:p>
    <w:p w:rsidR="000D32F5" w:rsidRDefault="000D32F5">
      <w:pPr>
        <w:pStyle w:val="BodyText"/>
        <w:spacing w:before="6"/>
        <w:ind w:left="0"/>
        <w:rPr>
          <w:sz w:val="25"/>
        </w:rPr>
      </w:pPr>
    </w:p>
    <w:p w:rsidR="000D32F5" w:rsidRDefault="003015BB">
      <w:pPr>
        <w:pStyle w:val="ListParagraph"/>
        <w:numPr>
          <w:ilvl w:val="3"/>
          <w:numId w:val="125"/>
        </w:numPr>
        <w:tabs>
          <w:tab w:val="left" w:pos="675"/>
        </w:tabs>
        <w:spacing w:before="1" w:line="249" w:lineRule="auto"/>
        <w:ind w:right="296" w:firstLine="288"/>
        <w:rPr>
          <w:sz w:val="24"/>
        </w:rPr>
      </w:pPr>
      <w:r>
        <w:rPr>
          <w:sz w:val="24"/>
        </w:rPr>
        <w:t>A knowledge of a word’s meaning is at least part of what guides a person to use it in the way she does. When the waiter asks you what you would like to eat, you say “I’d like a bowl</w:t>
      </w:r>
      <w:r>
        <w:rPr>
          <w:spacing w:val="-41"/>
          <w:sz w:val="24"/>
        </w:rPr>
        <w:t xml:space="preserve"> </w:t>
      </w:r>
      <w:r>
        <w:rPr>
          <w:sz w:val="24"/>
        </w:rPr>
        <w:t>of clam chowder,” and not “I’d like a bowl of rotten entrails.” Why do you</w:t>
      </w:r>
      <w:r>
        <w:rPr>
          <w:sz w:val="24"/>
        </w:rPr>
        <w:t xml:space="preserve"> say “clam chowder” instead of “rotten entrails”? Because you know that, given what it is that you want, “rotten entrails” has the wrong meaning and “clam chowder” has the right meaning. Of course, how an expression is used is likely to </w:t>
      </w:r>
      <w:r>
        <w:rPr>
          <w:i/>
          <w:sz w:val="24"/>
        </w:rPr>
        <w:t xml:space="preserve">change </w:t>
      </w:r>
      <w:r>
        <w:rPr>
          <w:sz w:val="24"/>
        </w:rPr>
        <w:t>its meaning.</w:t>
      </w:r>
      <w:r>
        <w:rPr>
          <w:sz w:val="24"/>
        </w:rPr>
        <w:t xml:space="preserve"> If enough people use the word “restive” to mean </w:t>
      </w:r>
      <w:r>
        <w:rPr>
          <w:i/>
          <w:sz w:val="24"/>
        </w:rPr>
        <w:t>tired</w:t>
      </w:r>
      <w:r>
        <w:rPr>
          <w:sz w:val="24"/>
        </w:rPr>
        <w:t xml:space="preserve">, it may well come to have that meaning. But until that time comes, those people are </w:t>
      </w:r>
      <w:r>
        <w:rPr>
          <w:i/>
          <w:sz w:val="24"/>
        </w:rPr>
        <w:t>mis</w:t>
      </w:r>
      <w:r>
        <w:rPr>
          <w:sz w:val="24"/>
        </w:rPr>
        <w:t>using that expression; and their usage of it, being discrepant from its actual meaning, can’t possibly be constitu</w:t>
      </w:r>
      <w:r>
        <w:rPr>
          <w:sz w:val="24"/>
        </w:rPr>
        <w:t>tive of</w:t>
      </w:r>
      <w:r>
        <w:rPr>
          <w:spacing w:val="-4"/>
          <w:sz w:val="24"/>
        </w:rPr>
        <w:t xml:space="preserve"> </w:t>
      </w:r>
      <w:r>
        <w:rPr>
          <w:sz w:val="24"/>
        </w:rPr>
        <w:t>it.</w:t>
      </w:r>
    </w:p>
    <w:p w:rsidR="000D32F5" w:rsidRDefault="000D32F5">
      <w:pPr>
        <w:pStyle w:val="BodyText"/>
        <w:spacing w:before="9"/>
        <w:ind w:left="0"/>
        <w:rPr>
          <w:sz w:val="25"/>
        </w:rPr>
      </w:pPr>
    </w:p>
    <w:p w:rsidR="000D32F5" w:rsidRDefault="003015BB">
      <w:pPr>
        <w:pStyle w:val="ListParagraph"/>
        <w:numPr>
          <w:ilvl w:val="3"/>
          <w:numId w:val="125"/>
        </w:numPr>
        <w:tabs>
          <w:tab w:val="left" w:pos="741"/>
        </w:tabs>
        <w:spacing w:line="249" w:lineRule="auto"/>
        <w:ind w:right="209" w:firstLine="288"/>
        <w:rPr>
          <w:sz w:val="24"/>
        </w:rPr>
      </w:pPr>
      <w:r>
        <w:rPr>
          <w:sz w:val="24"/>
        </w:rPr>
        <w:t>Mere noises aren’t linguistic expressions. It is only noises coupled with meanings that are such expressions. In a world where there are no semantic conventions, a noise just like the noise you make when you say “snow is white” would mean noth</w:t>
      </w:r>
      <w:r>
        <w:rPr>
          <w:sz w:val="24"/>
        </w:rPr>
        <w:t xml:space="preserve">ing. If, in such a world, the gases leaving a volcano happened to make that noise, they would mean nothing. (In fact, they’d mean nothing in </w:t>
      </w:r>
      <w:r>
        <w:rPr>
          <w:i/>
          <w:sz w:val="24"/>
        </w:rPr>
        <w:t xml:space="preserve">our </w:t>
      </w:r>
      <w:r>
        <w:rPr>
          <w:sz w:val="24"/>
        </w:rPr>
        <w:t>world, except at most in some derivative sense.) Since, therefore, noises must be coupled</w:t>
      </w:r>
      <w:r>
        <w:rPr>
          <w:spacing w:val="-3"/>
          <w:sz w:val="24"/>
        </w:rPr>
        <w:t xml:space="preserve"> </w:t>
      </w:r>
      <w:r>
        <w:rPr>
          <w:sz w:val="24"/>
        </w:rPr>
        <w:t>with</w:t>
      </w:r>
      <w:r>
        <w:rPr>
          <w:spacing w:val="-3"/>
          <w:sz w:val="24"/>
        </w:rPr>
        <w:t xml:space="preserve"> </w:t>
      </w:r>
      <w:r>
        <w:rPr>
          <w:sz w:val="24"/>
        </w:rPr>
        <w:t>meanings</w:t>
      </w:r>
      <w:r>
        <w:rPr>
          <w:spacing w:val="-3"/>
          <w:sz w:val="24"/>
        </w:rPr>
        <w:t xml:space="preserve"> </w:t>
      </w:r>
      <w:r>
        <w:rPr>
          <w:sz w:val="24"/>
        </w:rPr>
        <w:t>in</w:t>
      </w:r>
      <w:r>
        <w:rPr>
          <w:spacing w:val="-3"/>
          <w:sz w:val="24"/>
        </w:rPr>
        <w:t xml:space="preserve"> </w:t>
      </w:r>
      <w:r>
        <w:rPr>
          <w:sz w:val="24"/>
        </w:rPr>
        <w:t>orde</w:t>
      </w:r>
      <w:r>
        <w:rPr>
          <w:sz w:val="24"/>
        </w:rPr>
        <w:t>r</w:t>
      </w:r>
      <w:r>
        <w:rPr>
          <w:spacing w:val="-4"/>
          <w:sz w:val="24"/>
        </w:rPr>
        <w:t xml:space="preserve"> </w:t>
      </w:r>
      <w:r>
        <w:rPr>
          <w:sz w:val="24"/>
        </w:rPr>
        <w:t>to</w:t>
      </w:r>
      <w:r>
        <w:rPr>
          <w:spacing w:val="-2"/>
          <w:sz w:val="24"/>
        </w:rPr>
        <w:t xml:space="preserve"> </w:t>
      </w:r>
      <w:r>
        <w:rPr>
          <w:sz w:val="24"/>
        </w:rPr>
        <w:t>qualify</w:t>
      </w:r>
      <w:r>
        <w:rPr>
          <w:spacing w:val="-3"/>
          <w:sz w:val="24"/>
        </w:rPr>
        <w:t xml:space="preserve"> </w:t>
      </w:r>
      <w:r>
        <w:rPr>
          <w:sz w:val="24"/>
        </w:rPr>
        <w:t>as</w:t>
      </w:r>
      <w:r>
        <w:rPr>
          <w:spacing w:val="-3"/>
          <w:sz w:val="24"/>
        </w:rPr>
        <w:t xml:space="preserve"> </w:t>
      </w:r>
      <w:r>
        <w:rPr>
          <w:sz w:val="24"/>
        </w:rPr>
        <w:t>linguistic</w:t>
      </w:r>
      <w:r>
        <w:rPr>
          <w:spacing w:val="-4"/>
          <w:sz w:val="24"/>
        </w:rPr>
        <w:t xml:space="preserve"> </w:t>
      </w:r>
      <w:r>
        <w:rPr>
          <w:sz w:val="24"/>
        </w:rPr>
        <w:t>expressions,</w:t>
      </w:r>
      <w:r>
        <w:rPr>
          <w:spacing w:val="-3"/>
          <w:sz w:val="24"/>
        </w:rPr>
        <w:t xml:space="preserve"> </w:t>
      </w:r>
      <w:r>
        <w:rPr>
          <w:sz w:val="24"/>
        </w:rPr>
        <w:t>it</w:t>
      </w:r>
      <w:r>
        <w:rPr>
          <w:spacing w:val="-3"/>
          <w:sz w:val="24"/>
        </w:rPr>
        <w:t xml:space="preserve"> </w:t>
      </w:r>
      <w:r>
        <w:rPr>
          <w:sz w:val="24"/>
        </w:rPr>
        <w:t>makes</w:t>
      </w:r>
      <w:r>
        <w:rPr>
          <w:spacing w:val="-4"/>
          <w:sz w:val="24"/>
        </w:rPr>
        <w:t xml:space="preserve"> </w:t>
      </w:r>
      <w:r>
        <w:rPr>
          <w:sz w:val="24"/>
        </w:rPr>
        <w:t>no</w:t>
      </w:r>
      <w:r>
        <w:rPr>
          <w:spacing w:val="-2"/>
          <w:sz w:val="24"/>
        </w:rPr>
        <w:t xml:space="preserve"> </w:t>
      </w:r>
      <w:r>
        <w:rPr>
          <w:sz w:val="24"/>
        </w:rPr>
        <w:t>sense</w:t>
      </w:r>
      <w:r>
        <w:rPr>
          <w:spacing w:val="-4"/>
          <w:sz w:val="24"/>
        </w:rPr>
        <w:t xml:space="preserve"> </w:t>
      </w:r>
      <w:r>
        <w:rPr>
          <w:sz w:val="24"/>
        </w:rPr>
        <w:t>to</w:t>
      </w:r>
      <w:r>
        <w:rPr>
          <w:spacing w:val="-3"/>
          <w:sz w:val="24"/>
        </w:rPr>
        <w:t xml:space="preserve"> </w:t>
      </w:r>
      <w:r>
        <w:rPr>
          <w:sz w:val="24"/>
        </w:rPr>
        <w:t>say</w:t>
      </w:r>
      <w:r>
        <w:rPr>
          <w:spacing w:val="-2"/>
          <w:sz w:val="24"/>
        </w:rPr>
        <w:t xml:space="preserve"> </w:t>
      </w:r>
      <w:r>
        <w:rPr>
          <w:sz w:val="24"/>
        </w:rPr>
        <w:t xml:space="preserve">that what an expression means is a function of how it is used. After all, there is no expression to be used </w:t>
      </w:r>
      <w:r>
        <w:rPr>
          <w:i/>
          <w:sz w:val="24"/>
        </w:rPr>
        <w:t xml:space="preserve">until </w:t>
      </w:r>
      <w:r>
        <w:rPr>
          <w:sz w:val="24"/>
        </w:rPr>
        <w:t>the noises (and ink-marks and so forth) have been coupled with meanings. Ther</w:t>
      </w:r>
      <w:r>
        <w:rPr>
          <w:sz w:val="24"/>
        </w:rPr>
        <w:t>efore, CRS is</w:t>
      </w:r>
      <w:r>
        <w:rPr>
          <w:spacing w:val="-3"/>
          <w:sz w:val="24"/>
        </w:rPr>
        <w:t xml:space="preserve"> </w:t>
      </w:r>
      <w:r>
        <w:rPr>
          <w:sz w:val="24"/>
        </w:rPr>
        <w:t>false.</w:t>
      </w:r>
    </w:p>
    <w:p w:rsidR="000D32F5" w:rsidRDefault="003015BB">
      <w:pPr>
        <w:pStyle w:val="BodyText"/>
        <w:spacing w:before="9" w:line="249" w:lineRule="auto"/>
        <w:ind w:right="191" w:firstLine="288"/>
      </w:pPr>
      <w:r>
        <w:t>Of course, there are different views as to what meanings are, and there are different views as to what it is for noises to be coupled with them. But relative to any such view, CRS is false.</w:t>
      </w:r>
    </w:p>
    <w:p w:rsidR="000D32F5" w:rsidRDefault="003015BB">
      <w:pPr>
        <w:pStyle w:val="BodyText"/>
        <w:spacing w:before="2"/>
        <w:ind w:left="387"/>
      </w:pPr>
      <w:r>
        <w:t>The contention that is closest to CRS that is</w:t>
      </w:r>
      <w:r>
        <w:t>n’t obviously false is the trivial contention that</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21"/>
      </w:pPr>
      <w:r>
        <w:t xml:space="preserve">what noises (and ink-marks and the like) mean is a (partial) causal consequence of what people do with them. (This suggests that CRS is based on a failure to distinguish the concept of a logical </w:t>
      </w:r>
      <w:r>
        <w:t>consequence from that of a causal consequence.)</w:t>
      </w:r>
    </w:p>
    <w:p w:rsidR="000D32F5" w:rsidRDefault="000D32F5">
      <w:pPr>
        <w:pStyle w:val="BodyText"/>
        <w:spacing w:before="3"/>
        <w:ind w:left="0"/>
        <w:rPr>
          <w:sz w:val="25"/>
        </w:rPr>
      </w:pPr>
    </w:p>
    <w:p w:rsidR="000D32F5" w:rsidRDefault="003015BB">
      <w:pPr>
        <w:pStyle w:val="ListParagraph"/>
        <w:numPr>
          <w:ilvl w:val="3"/>
          <w:numId w:val="125"/>
        </w:numPr>
        <w:tabs>
          <w:tab w:val="left" w:pos="808"/>
        </w:tabs>
        <w:spacing w:line="249" w:lineRule="auto"/>
        <w:ind w:right="270" w:firstLine="288"/>
        <w:rPr>
          <w:sz w:val="24"/>
        </w:rPr>
      </w:pPr>
      <w:r>
        <w:rPr>
          <w:sz w:val="24"/>
        </w:rPr>
        <w:t>Expressions</w:t>
      </w:r>
      <w:r>
        <w:rPr>
          <w:spacing w:val="-5"/>
          <w:sz w:val="24"/>
        </w:rPr>
        <w:t xml:space="preserve"> </w:t>
      </w:r>
      <w:r>
        <w:rPr>
          <w:sz w:val="24"/>
        </w:rPr>
        <w:t>that</w:t>
      </w:r>
      <w:r>
        <w:rPr>
          <w:spacing w:val="-5"/>
          <w:sz w:val="24"/>
        </w:rPr>
        <w:t xml:space="preserve"> </w:t>
      </w:r>
      <w:r>
        <w:rPr>
          <w:sz w:val="24"/>
        </w:rPr>
        <w:t>haven’t</w:t>
      </w:r>
      <w:r>
        <w:rPr>
          <w:spacing w:val="-4"/>
          <w:sz w:val="24"/>
        </w:rPr>
        <w:t xml:space="preserve"> </w:t>
      </w:r>
      <w:r>
        <w:rPr>
          <w:sz w:val="24"/>
        </w:rPr>
        <w:t>ever</w:t>
      </w:r>
      <w:r>
        <w:rPr>
          <w:spacing w:val="-5"/>
          <w:sz w:val="24"/>
        </w:rPr>
        <w:t xml:space="preserve"> </w:t>
      </w:r>
      <w:r>
        <w:rPr>
          <w:sz w:val="24"/>
        </w:rPr>
        <w:t>been</w:t>
      </w:r>
      <w:r>
        <w:rPr>
          <w:spacing w:val="-4"/>
          <w:sz w:val="24"/>
        </w:rPr>
        <w:t xml:space="preserve"> </w:t>
      </w:r>
      <w:r>
        <w:rPr>
          <w:sz w:val="24"/>
        </w:rPr>
        <w:t>used</w:t>
      </w:r>
      <w:r>
        <w:rPr>
          <w:spacing w:val="-3"/>
          <w:sz w:val="24"/>
        </w:rPr>
        <w:t xml:space="preserve"> </w:t>
      </w:r>
      <w:r>
        <w:rPr>
          <w:sz w:val="24"/>
        </w:rPr>
        <w:t>have</w:t>
      </w:r>
      <w:r>
        <w:rPr>
          <w:spacing w:val="-5"/>
          <w:sz w:val="24"/>
        </w:rPr>
        <w:t xml:space="preserve"> </w:t>
      </w:r>
      <w:r>
        <w:rPr>
          <w:sz w:val="24"/>
        </w:rPr>
        <w:t>determinate</w:t>
      </w:r>
      <w:r>
        <w:rPr>
          <w:spacing w:val="-4"/>
          <w:sz w:val="24"/>
        </w:rPr>
        <w:t xml:space="preserve"> </w:t>
      </w:r>
      <w:r>
        <w:rPr>
          <w:sz w:val="24"/>
        </w:rPr>
        <w:t>meanings.</w:t>
      </w:r>
      <w:r>
        <w:rPr>
          <w:spacing w:val="-4"/>
          <w:sz w:val="24"/>
        </w:rPr>
        <w:t xml:space="preserve"> </w:t>
      </w:r>
      <w:r>
        <w:rPr>
          <w:sz w:val="24"/>
        </w:rPr>
        <w:t>There</w:t>
      </w:r>
      <w:r>
        <w:rPr>
          <w:spacing w:val="-5"/>
          <w:sz w:val="24"/>
        </w:rPr>
        <w:t xml:space="preserve"> </w:t>
      </w:r>
      <w:r>
        <w:rPr>
          <w:sz w:val="24"/>
        </w:rPr>
        <w:t>are</w:t>
      </w:r>
      <w:r>
        <w:rPr>
          <w:spacing w:val="-4"/>
          <w:sz w:val="24"/>
        </w:rPr>
        <w:t xml:space="preserve"> </w:t>
      </w:r>
      <w:r>
        <w:rPr>
          <w:sz w:val="24"/>
        </w:rPr>
        <w:t>infinitely many sentences of English that haven’t been used but that have determinate meanings. If this weren’t the case, then nobody could ever utter a new sentence of English, at least not without making some ad hoc extension to the English language. But</w:t>
      </w:r>
      <w:r>
        <w:rPr>
          <w:sz w:val="24"/>
        </w:rPr>
        <w:t xml:space="preserve"> previously unuttered sentences are uttered all the time; and no sooner are they uttered than they have determinate</w:t>
      </w:r>
      <w:r>
        <w:rPr>
          <w:spacing w:val="-30"/>
          <w:sz w:val="24"/>
        </w:rPr>
        <w:t xml:space="preserve"> </w:t>
      </w:r>
      <w:r>
        <w:rPr>
          <w:sz w:val="24"/>
        </w:rPr>
        <w:t>meanings.</w:t>
      </w:r>
    </w:p>
    <w:p w:rsidR="000D32F5" w:rsidRDefault="003015BB">
      <w:pPr>
        <w:pStyle w:val="BodyText"/>
        <w:spacing w:before="5" w:line="249" w:lineRule="auto"/>
        <w:ind w:firstLine="288"/>
      </w:pPr>
      <w:r>
        <w:t>According to CRS, what an expression means is determined by how it is used. So if CRS is right, an expression that hasn’t been use</w:t>
      </w:r>
      <w:r>
        <w:t xml:space="preserve">d </w:t>
      </w:r>
      <w:r>
        <w:rPr>
          <w:i/>
        </w:rPr>
        <w:t xml:space="preserve">ipso facto </w:t>
      </w:r>
      <w:r>
        <w:t>has no meaning.</w:t>
      </w:r>
    </w:p>
    <w:p w:rsidR="000D32F5" w:rsidRDefault="003015BB">
      <w:pPr>
        <w:pStyle w:val="BodyText"/>
        <w:spacing w:before="2" w:line="249" w:lineRule="auto"/>
        <w:ind w:right="290" w:firstLine="288"/>
        <w:jc w:val="both"/>
      </w:pPr>
      <w:r>
        <w:t xml:space="preserve">To parry this, advocates of CRS would have to say the following. “Where some expressions are concerned, meaning is fixed by use. But where other expressions are concerned, use </w:t>
      </w:r>
      <w:r>
        <w:rPr>
          <w:i/>
        </w:rPr>
        <w:t xml:space="preserve">doesn’t </w:t>
      </w:r>
      <w:r>
        <w:t xml:space="preserve">fix meaning, at least not single-handedly. </w:t>
      </w:r>
      <w:r>
        <w:t xml:space="preserve">Some </w:t>
      </w:r>
      <w:r>
        <w:rPr>
          <w:i/>
        </w:rPr>
        <w:t xml:space="preserve">other </w:t>
      </w:r>
      <w:r>
        <w:t>factor is at work.”</w:t>
      </w:r>
    </w:p>
    <w:p w:rsidR="000D32F5" w:rsidRDefault="003015BB">
      <w:pPr>
        <w:pStyle w:val="BodyText"/>
        <w:spacing w:before="3" w:line="249" w:lineRule="auto"/>
        <w:ind w:firstLine="288"/>
      </w:pPr>
      <w:r>
        <w:t>In making this concession, the advocate of CRS is admitting that CRS is false. Setting this aside, let us ask: what is this other factor?</w:t>
      </w:r>
    </w:p>
    <w:p w:rsidR="000D32F5" w:rsidRDefault="003015BB">
      <w:pPr>
        <w:pStyle w:val="BodyText"/>
        <w:spacing w:before="2" w:line="249" w:lineRule="auto"/>
        <w:ind w:right="129" w:firstLine="288"/>
      </w:pPr>
      <w:r>
        <w:t>The answer: syntax. The meaning of “Bob kicked the can” is a function of (i) what each of its components means (in oth</w:t>
      </w:r>
      <w:r>
        <w:t>er words, it’s a function of what is meant by each of “Bob,” “kick,” and so on); and it’s also a function of (ii) the syntactic rules of English (in other words, it’s a function</w:t>
      </w:r>
      <w:r>
        <w:rPr>
          <w:spacing w:val="-3"/>
        </w:rPr>
        <w:t xml:space="preserve"> </w:t>
      </w:r>
      <w:r>
        <w:t>of</w:t>
      </w:r>
      <w:r>
        <w:rPr>
          <w:spacing w:val="-3"/>
        </w:rPr>
        <w:t xml:space="preserve"> </w:t>
      </w:r>
      <w:r>
        <w:t>the</w:t>
      </w:r>
      <w:r>
        <w:rPr>
          <w:spacing w:val="-3"/>
        </w:rPr>
        <w:t xml:space="preserve"> </w:t>
      </w:r>
      <w:r>
        <w:t>rules</w:t>
      </w:r>
      <w:r>
        <w:rPr>
          <w:spacing w:val="-4"/>
        </w:rPr>
        <w:t xml:space="preserve"> </w:t>
      </w:r>
      <w:r>
        <w:t>that</w:t>
      </w:r>
      <w:r>
        <w:rPr>
          <w:spacing w:val="-3"/>
        </w:rPr>
        <w:t xml:space="preserve"> </w:t>
      </w:r>
      <w:r>
        <w:t>assign</w:t>
      </w:r>
      <w:r>
        <w:rPr>
          <w:spacing w:val="-2"/>
        </w:rPr>
        <w:t xml:space="preserve"> </w:t>
      </w:r>
      <w:r>
        <w:t>meanings</w:t>
      </w:r>
      <w:r>
        <w:rPr>
          <w:spacing w:val="-3"/>
        </w:rPr>
        <w:t xml:space="preserve"> </w:t>
      </w:r>
      <w:r>
        <w:t>to</w:t>
      </w:r>
      <w:r>
        <w:rPr>
          <w:spacing w:val="-3"/>
        </w:rPr>
        <w:t xml:space="preserve"> </w:t>
      </w:r>
      <w:r>
        <w:t>complex</w:t>
      </w:r>
      <w:r>
        <w:rPr>
          <w:spacing w:val="-2"/>
        </w:rPr>
        <w:t xml:space="preserve"> </w:t>
      </w:r>
      <w:r>
        <w:t>expressions</w:t>
      </w:r>
      <w:r>
        <w:rPr>
          <w:spacing w:val="-3"/>
        </w:rPr>
        <w:t xml:space="preserve"> </w:t>
      </w:r>
      <w:r>
        <w:t>on</w:t>
      </w:r>
      <w:r>
        <w:rPr>
          <w:spacing w:val="-2"/>
        </w:rPr>
        <w:t xml:space="preserve"> </w:t>
      </w:r>
      <w:r>
        <w:t>the</w:t>
      </w:r>
      <w:r>
        <w:rPr>
          <w:spacing w:val="-4"/>
        </w:rPr>
        <w:t xml:space="preserve"> </w:t>
      </w:r>
      <w:r>
        <w:t>basis</w:t>
      </w:r>
      <w:r>
        <w:rPr>
          <w:spacing w:val="-3"/>
        </w:rPr>
        <w:t xml:space="preserve"> </w:t>
      </w:r>
      <w:r>
        <w:t>of</w:t>
      </w:r>
      <w:r>
        <w:rPr>
          <w:spacing w:val="-3"/>
        </w:rPr>
        <w:t xml:space="preserve"> </w:t>
      </w:r>
      <w:r>
        <w:t>the</w:t>
      </w:r>
      <w:r>
        <w:rPr>
          <w:spacing w:val="-3"/>
        </w:rPr>
        <w:t xml:space="preserve"> </w:t>
      </w:r>
      <w:r>
        <w:t>m</w:t>
      </w:r>
      <w:r>
        <w:t>eanings</w:t>
      </w:r>
      <w:r>
        <w:rPr>
          <w:spacing w:val="-4"/>
        </w:rPr>
        <w:t xml:space="preserve"> </w:t>
      </w:r>
      <w:r>
        <w:t>of their</w:t>
      </w:r>
      <w:r>
        <w:rPr>
          <w:spacing w:val="-2"/>
        </w:rPr>
        <w:t xml:space="preserve"> </w:t>
      </w:r>
      <w:r>
        <w:t>constituents).</w:t>
      </w:r>
    </w:p>
    <w:p w:rsidR="000D32F5" w:rsidRDefault="003015BB">
      <w:pPr>
        <w:pStyle w:val="BodyText"/>
        <w:spacing w:before="5" w:line="249" w:lineRule="auto"/>
        <w:ind w:right="286" w:firstLine="288"/>
      </w:pPr>
      <w:r>
        <w:t xml:space="preserve">Thus, the meaning of a complex expression is </w:t>
      </w:r>
      <w:r>
        <w:rPr>
          <w:i/>
        </w:rPr>
        <w:t xml:space="preserve">not </w:t>
      </w:r>
      <w:r>
        <w:t>determined by its use, and is determined by existing semantic and syntactic conventions. So CRS is false, if taken as an analysis of complex expressions. Earlier, we saw why i</w:t>
      </w:r>
      <w:r>
        <w:t>t’s false if taken as an analysis of simple expressions.</w:t>
      </w:r>
    </w:p>
    <w:p w:rsidR="000D32F5" w:rsidRDefault="000D32F5">
      <w:pPr>
        <w:pStyle w:val="BodyText"/>
        <w:spacing w:before="3"/>
        <w:ind w:left="0"/>
        <w:rPr>
          <w:sz w:val="25"/>
        </w:rPr>
      </w:pPr>
    </w:p>
    <w:p w:rsidR="000D32F5" w:rsidRDefault="003015BB">
      <w:pPr>
        <w:pStyle w:val="ListParagraph"/>
        <w:numPr>
          <w:ilvl w:val="3"/>
          <w:numId w:val="125"/>
        </w:numPr>
        <w:tabs>
          <w:tab w:val="left" w:pos="795"/>
        </w:tabs>
        <w:spacing w:line="249" w:lineRule="auto"/>
        <w:ind w:right="123" w:firstLine="288"/>
        <w:rPr>
          <w:sz w:val="24"/>
        </w:rPr>
      </w:pPr>
      <w:r>
        <w:rPr>
          <w:sz w:val="24"/>
        </w:rPr>
        <w:t xml:space="preserve">If the meaning of a sentence S were determined by its “conceptual role”—that is, by what people inferred from S, when they thought it correct—any inference that people made from S would </w:t>
      </w:r>
      <w:r>
        <w:rPr>
          <w:i/>
          <w:sz w:val="24"/>
        </w:rPr>
        <w:t xml:space="preserve">ipso facto </w:t>
      </w:r>
      <w:r>
        <w:rPr>
          <w:sz w:val="24"/>
        </w:rPr>
        <w:t>b</w:t>
      </w:r>
      <w:r>
        <w:rPr>
          <w:sz w:val="24"/>
        </w:rPr>
        <w:t>e constitutive of S’s meaning. If enough people thought that “Stalin the dictator</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Soviet</w:t>
      </w:r>
      <w:r>
        <w:rPr>
          <w:spacing w:val="-3"/>
          <w:sz w:val="24"/>
        </w:rPr>
        <w:t xml:space="preserve"> </w:t>
      </w:r>
      <w:r>
        <w:rPr>
          <w:sz w:val="24"/>
        </w:rPr>
        <w:t>Union</w:t>
      </w:r>
      <w:r>
        <w:rPr>
          <w:spacing w:val="-2"/>
          <w:sz w:val="24"/>
        </w:rPr>
        <w:t xml:space="preserve"> </w:t>
      </w:r>
      <w:r>
        <w:rPr>
          <w:sz w:val="24"/>
        </w:rPr>
        <w:t>from</w:t>
      </w:r>
      <w:r>
        <w:rPr>
          <w:spacing w:val="-3"/>
          <w:sz w:val="24"/>
        </w:rPr>
        <w:t xml:space="preserve"> </w:t>
      </w:r>
      <w:r>
        <w:rPr>
          <w:sz w:val="24"/>
        </w:rPr>
        <w:t>1923–1953”</w:t>
      </w:r>
      <w:r>
        <w:rPr>
          <w:spacing w:val="-3"/>
          <w:sz w:val="24"/>
        </w:rPr>
        <w:t xml:space="preserve"> </w:t>
      </w:r>
      <w:r>
        <w:rPr>
          <w:sz w:val="24"/>
        </w:rPr>
        <w:t>entailed</w:t>
      </w:r>
      <w:r>
        <w:rPr>
          <w:spacing w:val="-2"/>
          <w:sz w:val="24"/>
        </w:rPr>
        <w:t xml:space="preserve"> </w:t>
      </w:r>
      <w:r>
        <w:rPr>
          <w:sz w:val="24"/>
        </w:rPr>
        <w:t>“somebody</w:t>
      </w:r>
      <w:r>
        <w:rPr>
          <w:spacing w:val="-2"/>
          <w:sz w:val="24"/>
        </w:rPr>
        <w:t xml:space="preserve"> </w:t>
      </w:r>
      <w:r>
        <w:rPr>
          <w:sz w:val="24"/>
        </w:rPr>
        <w:t>who</w:t>
      </w:r>
      <w:r>
        <w:rPr>
          <w:spacing w:val="-2"/>
          <w:sz w:val="24"/>
        </w:rPr>
        <w:t xml:space="preserve"> </w:t>
      </w:r>
      <w:r>
        <w:rPr>
          <w:sz w:val="24"/>
        </w:rPr>
        <w:t>was</w:t>
      </w:r>
      <w:r>
        <w:rPr>
          <w:spacing w:val="-3"/>
          <w:sz w:val="24"/>
        </w:rPr>
        <w:t xml:space="preserve"> </w:t>
      </w:r>
      <w:r>
        <w:rPr>
          <w:sz w:val="24"/>
        </w:rPr>
        <w:t>over</w:t>
      </w:r>
      <w:r>
        <w:rPr>
          <w:spacing w:val="-3"/>
          <w:sz w:val="24"/>
        </w:rPr>
        <w:t xml:space="preserve"> </w:t>
      </w:r>
      <w:r>
        <w:rPr>
          <w:sz w:val="24"/>
        </w:rPr>
        <w:t>6</w:t>
      </w:r>
      <w:r>
        <w:rPr>
          <w:spacing w:val="-2"/>
          <w:sz w:val="24"/>
        </w:rPr>
        <w:t xml:space="preserve"> </w:t>
      </w:r>
      <w:r>
        <w:rPr>
          <w:sz w:val="24"/>
        </w:rPr>
        <w:t>ft</w:t>
      </w:r>
      <w:r>
        <w:rPr>
          <w:spacing w:val="-3"/>
          <w:sz w:val="24"/>
        </w:rPr>
        <w:t xml:space="preserve"> </w:t>
      </w:r>
      <w:r>
        <w:rPr>
          <w:sz w:val="24"/>
        </w:rPr>
        <w:t>tall</w:t>
      </w:r>
      <w:r>
        <w:rPr>
          <w:spacing w:val="-3"/>
          <w:sz w:val="24"/>
        </w:rPr>
        <w:t xml:space="preserve"> </w:t>
      </w:r>
      <w:r>
        <w:rPr>
          <w:sz w:val="24"/>
        </w:rPr>
        <w:t>was</w:t>
      </w:r>
      <w:r>
        <w:rPr>
          <w:spacing w:val="-3"/>
          <w:sz w:val="24"/>
        </w:rPr>
        <w:t xml:space="preserve"> </w:t>
      </w:r>
      <w:r>
        <w:rPr>
          <w:sz w:val="24"/>
        </w:rPr>
        <w:t xml:space="preserve">the dictator of the Soviet Union from 1923–1953,” the former would entail the latter. But even if the latter were correct (which it isn’t since Stalin was barely over 5 ft tall), it wouldn’t </w:t>
      </w:r>
      <w:r>
        <w:rPr>
          <w:i/>
          <w:sz w:val="24"/>
        </w:rPr>
        <w:t xml:space="preserve">follow </w:t>
      </w:r>
      <w:r>
        <w:rPr>
          <w:sz w:val="24"/>
        </w:rPr>
        <w:t>from the first</w:t>
      </w:r>
      <w:r>
        <w:rPr>
          <w:spacing w:val="-3"/>
          <w:sz w:val="24"/>
        </w:rPr>
        <w:t xml:space="preserve"> </w:t>
      </w:r>
      <w:r>
        <w:rPr>
          <w:sz w:val="24"/>
        </w:rPr>
        <w:t>sentence.</w:t>
      </w:r>
    </w:p>
    <w:p w:rsidR="000D32F5" w:rsidRDefault="000D32F5">
      <w:pPr>
        <w:pStyle w:val="BodyText"/>
        <w:spacing w:before="8"/>
        <w:ind w:left="0"/>
        <w:rPr>
          <w:sz w:val="25"/>
        </w:rPr>
      </w:pPr>
    </w:p>
    <w:p w:rsidR="000D32F5" w:rsidRDefault="003015BB">
      <w:pPr>
        <w:pStyle w:val="BodyText"/>
        <w:spacing w:line="249" w:lineRule="auto"/>
        <w:ind w:firstLine="288"/>
      </w:pPr>
      <w:r>
        <w:t xml:space="preserve">In their (2001) book </w:t>
      </w:r>
      <w:r>
        <w:rPr>
          <w:i/>
        </w:rPr>
        <w:t>The Composi</w:t>
      </w:r>
      <w:r>
        <w:rPr>
          <w:i/>
        </w:rPr>
        <w:t>tionality Papers</w:t>
      </w:r>
      <w:r>
        <w:t>, Jerry Fodor and Ernie Lepore put forth several blistering criticisms of CRS. In that work, any gaps in the criticisms of CRS just put forth are very much filled in.</w:t>
      </w:r>
    </w:p>
    <w:p w:rsidR="000D32F5" w:rsidRDefault="000D32F5">
      <w:pPr>
        <w:pStyle w:val="BodyText"/>
        <w:spacing w:before="3"/>
        <w:ind w:left="0"/>
        <w:rPr>
          <w:sz w:val="25"/>
        </w:rPr>
      </w:pPr>
    </w:p>
    <w:p w:rsidR="000D32F5" w:rsidRDefault="003015BB">
      <w:pPr>
        <w:pStyle w:val="BodyText"/>
        <w:spacing w:line="249" w:lineRule="auto"/>
        <w:ind w:firstLine="288"/>
      </w:pPr>
      <w:bookmarkStart w:id="1235" w:name="_bookmark1234"/>
      <w:bookmarkEnd w:id="1235"/>
      <w:r>
        <w:rPr>
          <w:b/>
          <w:sz w:val="33"/>
        </w:rPr>
        <w:t>Conditional</w:t>
      </w:r>
      <w:r>
        <w:rPr>
          <w:b/>
          <w:i/>
        </w:rPr>
        <w:t xml:space="preserve">: </w:t>
      </w:r>
      <w:r>
        <w:t xml:space="preserve">A conditional statement is one that has the form </w:t>
      </w:r>
      <w:r>
        <w:rPr>
          <w:i/>
        </w:rPr>
        <w:t>if P, then</w:t>
      </w:r>
      <w:r>
        <w:rPr>
          <w:i/>
        </w:rPr>
        <w:t xml:space="preserve"> Q. </w:t>
      </w:r>
      <w:r>
        <w:t>Conditional statements play a vital role in logic, since logic is the discipline that attempts to determine what follows from what, and any statement to the effect that one statement follows from another is expressed by a conditional.</w:t>
      </w:r>
    </w:p>
    <w:p w:rsidR="000D32F5" w:rsidRDefault="000D32F5">
      <w:pPr>
        <w:pStyle w:val="BodyText"/>
        <w:spacing w:before="5"/>
        <w:ind w:left="0"/>
        <w:rPr>
          <w:sz w:val="25"/>
        </w:rPr>
      </w:pPr>
    </w:p>
    <w:p w:rsidR="000D32F5" w:rsidRDefault="003015BB">
      <w:pPr>
        <w:pStyle w:val="BodyText"/>
        <w:spacing w:line="249" w:lineRule="auto"/>
        <w:ind w:right="286" w:firstLine="288"/>
      </w:pPr>
      <w:bookmarkStart w:id="1236" w:name="_bookmark1235"/>
      <w:bookmarkEnd w:id="1236"/>
      <w:r>
        <w:rPr>
          <w:b/>
          <w:sz w:val="33"/>
        </w:rPr>
        <w:t>Confirm</w:t>
      </w:r>
      <w:r>
        <w:rPr>
          <w:b/>
          <w:i/>
        </w:rPr>
        <w:t xml:space="preserve">: </w:t>
      </w:r>
      <w:r>
        <w:t>For P t</w:t>
      </w:r>
      <w:r>
        <w:t>o confirm Q is for P to provide support for Q. (P: ‘Smith’s fingerprints are found in the murder-weapon used to kill Jones.’ Q: “Smith killed Jones.” P supports Q.)</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t>Confirmation is defeasible, meaning that, even if P confirms Q, some other statem</w:t>
      </w:r>
      <w:r>
        <w:t xml:space="preserve">ent might provide more support for not-Q than P provides for Q. (R: “There is a video-tape of Brown killing Smith, then pressing the hand of Smith, who is at the crime-scene but unconscious, around the murder-weapon, and then leaving it at the scene.”) </w:t>
      </w:r>
      <w:r>
        <w:rPr>
          <w:b/>
          <w:i/>
        </w:rPr>
        <w:t>Ent</w:t>
      </w:r>
      <w:r>
        <w:rPr>
          <w:b/>
          <w:i/>
        </w:rPr>
        <w:t xml:space="preserve">ailment </w:t>
      </w:r>
      <w:r>
        <w:t>is not defeasible. A consequence is that P cannot, if true, entail Q without Q’s being true. See “confirmation.”</w:t>
      </w:r>
    </w:p>
    <w:p w:rsidR="000D32F5" w:rsidRDefault="000D32F5">
      <w:pPr>
        <w:pStyle w:val="BodyText"/>
        <w:spacing w:before="5"/>
        <w:ind w:left="0"/>
        <w:rPr>
          <w:sz w:val="25"/>
        </w:rPr>
      </w:pPr>
    </w:p>
    <w:p w:rsidR="000D32F5" w:rsidRDefault="003015BB">
      <w:pPr>
        <w:pStyle w:val="BodyText"/>
        <w:spacing w:line="249" w:lineRule="auto"/>
        <w:ind w:firstLine="288"/>
      </w:pPr>
      <w:bookmarkStart w:id="1237" w:name="_bookmark1236"/>
      <w:bookmarkEnd w:id="1237"/>
      <w:r>
        <w:rPr>
          <w:b/>
          <w:sz w:val="33"/>
        </w:rPr>
        <w:t>Confirmation</w:t>
      </w:r>
      <w:r>
        <w:rPr>
          <w:b/>
          <w:i/>
        </w:rPr>
        <w:t xml:space="preserve">: </w:t>
      </w:r>
      <w:r>
        <w:t>P confirms Q if, supposing that P is true, it’s possible that Q is false but it’s more likely than not that Q is true. “</w:t>
      </w:r>
      <w:r>
        <w:t>Smith is a Harvard professor” confirms “Smith is not a complete moron,” but it doesn’t entail it. See “confirm” and “entailment.”</w:t>
      </w:r>
    </w:p>
    <w:p w:rsidR="000D32F5" w:rsidRDefault="000D32F5">
      <w:pPr>
        <w:pStyle w:val="BodyText"/>
        <w:spacing w:before="4"/>
        <w:ind w:left="0"/>
        <w:rPr>
          <w:sz w:val="25"/>
        </w:rPr>
      </w:pPr>
    </w:p>
    <w:p w:rsidR="000D32F5" w:rsidRDefault="003015BB">
      <w:pPr>
        <w:spacing w:line="249" w:lineRule="auto"/>
        <w:ind w:left="100" w:firstLine="288"/>
        <w:rPr>
          <w:sz w:val="24"/>
        </w:rPr>
      </w:pPr>
      <w:bookmarkStart w:id="1238" w:name="_bookmark1237"/>
      <w:bookmarkEnd w:id="1238"/>
      <w:r>
        <w:rPr>
          <w:b/>
          <w:sz w:val="33"/>
        </w:rPr>
        <w:t>Conjunct</w:t>
      </w:r>
      <w:r>
        <w:rPr>
          <w:b/>
          <w:i/>
          <w:sz w:val="24"/>
        </w:rPr>
        <w:t xml:space="preserve">: </w:t>
      </w:r>
      <w:r>
        <w:rPr>
          <w:sz w:val="24"/>
        </w:rPr>
        <w:t xml:space="preserve">In </w:t>
      </w:r>
      <w:r>
        <w:rPr>
          <w:i/>
          <w:sz w:val="24"/>
        </w:rPr>
        <w:t>P and Q</w:t>
      </w:r>
      <w:r>
        <w:rPr>
          <w:sz w:val="24"/>
        </w:rPr>
        <w:t xml:space="preserve">, each of P and Q is a “conjunct.” So </w:t>
      </w:r>
      <w:r>
        <w:rPr>
          <w:i/>
          <w:sz w:val="24"/>
        </w:rPr>
        <w:t xml:space="preserve">snow is white </w:t>
      </w:r>
      <w:r>
        <w:rPr>
          <w:sz w:val="24"/>
        </w:rPr>
        <w:t xml:space="preserve">is one of the conjuncts of </w:t>
      </w:r>
      <w:r>
        <w:rPr>
          <w:i/>
          <w:sz w:val="24"/>
        </w:rPr>
        <w:t xml:space="preserve">snow is white and grass is green. </w:t>
      </w:r>
      <w:r>
        <w:rPr>
          <w:sz w:val="24"/>
        </w:rPr>
        <w:t>See “conjunction.”</w:t>
      </w:r>
    </w:p>
    <w:p w:rsidR="000D32F5" w:rsidRDefault="000D32F5">
      <w:pPr>
        <w:pStyle w:val="BodyText"/>
        <w:spacing w:before="3"/>
        <w:ind w:left="0"/>
        <w:rPr>
          <w:sz w:val="25"/>
        </w:rPr>
      </w:pPr>
    </w:p>
    <w:p w:rsidR="000D32F5" w:rsidRDefault="003015BB">
      <w:pPr>
        <w:pStyle w:val="BodyText"/>
        <w:spacing w:line="249" w:lineRule="auto"/>
        <w:ind w:right="105" w:firstLine="288"/>
      </w:pPr>
      <w:bookmarkStart w:id="1239" w:name="_bookmark1238"/>
      <w:bookmarkEnd w:id="1239"/>
      <w:r>
        <w:rPr>
          <w:b/>
          <w:sz w:val="33"/>
        </w:rPr>
        <w:t>Conjunction</w:t>
      </w:r>
      <w:r>
        <w:rPr>
          <w:b/>
          <w:i/>
        </w:rPr>
        <w:t xml:space="preserve">: </w:t>
      </w:r>
      <w:r>
        <w:t>A conjunction is any sentence composed of two sentences that are joined by an “and” or a “but” or an “although”—or any other connective whose purpose is to indica</w:t>
      </w:r>
      <w:r>
        <w:t xml:space="preserve">te that </w:t>
      </w:r>
      <w:r>
        <w:rPr>
          <w:i/>
        </w:rPr>
        <w:t xml:space="preserve">both </w:t>
      </w:r>
      <w:r>
        <w:t>of the sentences thereby joined are true.</w:t>
      </w:r>
    </w:p>
    <w:p w:rsidR="000D32F5" w:rsidRDefault="000D32F5">
      <w:pPr>
        <w:pStyle w:val="BodyText"/>
        <w:spacing w:before="3"/>
        <w:ind w:left="0"/>
        <w:rPr>
          <w:sz w:val="25"/>
        </w:rPr>
      </w:pPr>
    </w:p>
    <w:p w:rsidR="000D32F5" w:rsidRDefault="003015BB">
      <w:pPr>
        <w:pStyle w:val="BodyText"/>
        <w:spacing w:before="1" w:line="249" w:lineRule="auto"/>
        <w:ind w:right="128" w:firstLine="288"/>
      </w:pPr>
      <w:bookmarkStart w:id="1240" w:name="_bookmark1239"/>
      <w:bookmarkEnd w:id="1240"/>
      <w:r>
        <w:rPr>
          <w:b/>
          <w:sz w:val="33"/>
        </w:rPr>
        <w:t>Connective</w:t>
      </w:r>
      <w:r>
        <w:rPr>
          <w:b/>
          <w:i/>
        </w:rPr>
        <w:t xml:space="preserve">: </w:t>
      </w:r>
      <w:r>
        <w:t xml:space="preserve">A “connective” expression is one that, given one or more sentences, enables a new sentence to be formed. So, “if ” is a connective since, given the sentences “grass is green” and “snow is </w:t>
      </w:r>
      <w:r>
        <w:t>white,” it yields the sentence “if grass is green, then snow is white.” All conjunctions (“and,” “or,” “but”) are connectives. So is “not.” This is because “snow is not white” says the same thing as “it is not the case that snow is white,” which is what re</w:t>
      </w:r>
      <w:r>
        <w:t>sults when the expression “it is not the case” is coupled with “snow is white.”</w:t>
      </w:r>
    </w:p>
    <w:p w:rsidR="000D32F5" w:rsidRDefault="003015BB">
      <w:pPr>
        <w:pStyle w:val="BodyText"/>
        <w:spacing w:before="6" w:line="249" w:lineRule="auto"/>
        <w:ind w:firstLine="288"/>
      </w:pPr>
      <w:r>
        <w:t>“It is possible” (or “possibly”) is a connective, since it yields “it is possible that John is home” when given the sentence “John is home.”</w:t>
      </w:r>
    </w:p>
    <w:p w:rsidR="000D32F5" w:rsidRDefault="003015BB">
      <w:pPr>
        <w:pStyle w:val="BodyText"/>
        <w:spacing w:before="2" w:line="249" w:lineRule="auto"/>
        <w:ind w:firstLine="288"/>
      </w:pPr>
      <w:r>
        <w:t>“Sally believes” is a connective since it yields “Sally believes that John is home” when given the sentence “John is home.”</w:t>
      </w:r>
    </w:p>
    <w:p w:rsidR="000D32F5" w:rsidRDefault="003015BB">
      <w:pPr>
        <w:pStyle w:val="BodyText"/>
        <w:spacing w:before="2" w:line="249" w:lineRule="auto"/>
        <w:ind w:right="286" w:firstLine="288"/>
      </w:pPr>
      <w:r>
        <w:t xml:space="preserve">“And,” “if,” and “or” are </w:t>
      </w:r>
      <w:r>
        <w:rPr>
          <w:i/>
        </w:rPr>
        <w:t>two</w:t>
      </w:r>
      <w:r>
        <w:t xml:space="preserve">-place connectives, meaning that they form sentences out of pairs of sentences. “Not,” “it is possible </w:t>
      </w:r>
      <w:r>
        <w:t xml:space="preserve">that,” and “John believes that” are </w:t>
      </w:r>
      <w:r>
        <w:rPr>
          <w:i/>
        </w:rPr>
        <w:t xml:space="preserve">one-place </w:t>
      </w:r>
      <w:r>
        <w:t>connectives, since they form sentences out of single sentences.</w:t>
      </w:r>
    </w:p>
    <w:p w:rsidR="000D32F5" w:rsidRDefault="000D32F5">
      <w:pPr>
        <w:pStyle w:val="BodyText"/>
        <w:spacing w:before="3"/>
        <w:ind w:left="0"/>
        <w:rPr>
          <w:sz w:val="25"/>
        </w:rPr>
      </w:pPr>
    </w:p>
    <w:p w:rsidR="000D32F5" w:rsidRDefault="003015BB">
      <w:pPr>
        <w:pStyle w:val="BodyText"/>
        <w:spacing w:line="249" w:lineRule="auto"/>
        <w:ind w:right="160" w:firstLine="288"/>
      </w:pPr>
      <w:bookmarkStart w:id="1241" w:name="_bookmark1240"/>
      <w:bookmarkEnd w:id="1241"/>
      <w:r>
        <w:rPr>
          <w:b/>
          <w:sz w:val="33"/>
        </w:rPr>
        <w:t>Commentary</w:t>
      </w:r>
      <w:r>
        <w:rPr>
          <w:b/>
          <w:i/>
        </w:rPr>
        <w:t xml:space="preserve">: </w:t>
      </w:r>
      <w:r>
        <w:t>A connective can be thought of as a sentence-level adjective. That is, it can be thought of as an expression C such that, given a sen</w:t>
      </w:r>
      <w:r>
        <w:t>tence S, C yields a new sentence C(S) (read: “C of S”) such that C(S) attributes some characteristic to the proposition (or open proposition) expressed by S. For example, “Fred knows that” is a connective. And if you say “Fred knows that snow is white,” yo</w:t>
      </w:r>
      <w:r>
        <w:t xml:space="preserve">u are attributing a property to the proposition that snow is white; you are saying of that proposition that it has the property that Fred knows it to be true. “Because” is a connective, and if you say “snow is white because grass is green,” you are seeing </w:t>
      </w:r>
      <w:r>
        <w:t xml:space="preserve">of the propositions that snow is white and grass is green that the former is a causal consequence of the latter. One last example: “for all x” is a connective, and if you say “for all x, x is a mammal if x is a whale,” you are attributing a characteristic </w:t>
      </w:r>
      <w:r>
        <w:t xml:space="preserve">(that of being correct) to each of </w:t>
      </w:r>
      <w:r>
        <w:rPr>
          <w:i/>
        </w:rPr>
        <w:t xml:space="preserve">infinitely many </w:t>
      </w:r>
      <w:r>
        <w:t>propositions. (That is why, even though “for all x” and other quantifiers don’t operate on sentences, they nonetheless qualify as connectives.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35" w:firstLine="288"/>
      </w:pPr>
      <w:r>
        <w:t>Connectives attribute properties to propositions. Th</w:t>
      </w:r>
      <w:r>
        <w:t>is is what quantifiers do. In fact, quantifiers do it on an even larger scale than other connectives. Consider the quantifier “for all x.” When coupled with the open sentence “x is tall,” this yields a sentence (“for all x, x is tall”) that says of an infi</w:t>
      </w:r>
      <w:r>
        <w:t xml:space="preserve">nitely large class of propositions (viz. those having the form x is </w:t>
      </w:r>
      <w:r>
        <w:rPr>
          <w:i/>
        </w:rPr>
        <w:t>tall</w:t>
      </w:r>
      <w:r>
        <w:t>) that each of its members is true. (By contrast, “Fred believes that,” when coupled with “Jim is tall,” yields a sentence (“Fred believes that Jim is tall”) that attributes a property</w:t>
      </w:r>
      <w:r>
        <w:t xml:space="preserve"> (that of being believed by Fred) to only </w:t>
      </w:r>
      <w:r>
        <w:rPr>
          <w:i/>
        </w:rPr>
        <w:t xml:space="preserve">one </w:t>
      </w:r>
      <w:r>
        <w:t xml:space="preserve">proposition.) That is why, even though quantifiers operate on open sentences, whereas other connectives operate on </w:t>
      </w:r>
      <w:r>
        <w:rPr>
          <w:i/>
        </w:rPr>
        <w:t xml:space="preserve">actual </w:t>
      </w:r>
      <w:r>
        <w:t>sentences, quantifiers are generally treated as connectives.</w:t>
      </w:r>
    </w:p>
    <w:p w:rsidR="000D32F5" w:rsidRDefault="003015BB">
      <w:pPr>
        <w:pStyle w:val="BodyText"/>
        <w:spacing w:before="8"/>
        <w:ind w:left="388"/>
      </w:pPr>
      <w:r>
        <w:t>A sentence can have more than one connective. An example of such a sentence would be:</w:t>
      </w:r>
    </w:p>
    <w:p w:rsidR="000D32F5" w:rsidRDefault="000D32F5">
      <w:pPr>
        <w:pStyle w:val="BodyText"/>
        <w:spacing w:before="1"/>
        <w:ind w:left="0"/>
        <w:rPr>
          <w:sz w:val="26"/>
        </w:rPr>
      </w:pPr>
    </w:p>
    <w:p w:rsidR="000D32F5" w:rsidRDefault="003015BB">
      <w:pPr>
        <w:pStyle w:val="BodyText"/>
        <w:spacing w:before="1" w:line="249" w:lineRule="auto"/>
        <w:ind w:firstLine="288"/>
      </w:pPr>
      <w:r>
        <w:t>(*) “either Jim is in Idaho and Larry is in Idaho with Jim, or Larry is in Delaware and Fred is with Larry in Delaware.”</w:t>
      </w:r>
    </w:p>
    <w:p w:rsidR="000D32F5" w:rsidRDefault="000D32F5">
      <w:pPr>
        <w:pStyle w:val="BodyText"/>
        <w:spacing w:before="2"/>
        <w:ind w:left="0"/>
        <w:rPr>
          <w:sz w:val="25"/>
        </w:rPr>
      </w:pPr>
    </w:p>
    <w:p w:rsidR="000D32F5" w:rsidRDefault="003015BB">
      <w:pPr>
        <w:pStyle w:val="BodyText"/>
        <w:spacing w:line="249" w:lineRule="auto"/>
        <w:ind w:right="160" w:firstLine="288"/>
      </w:pPr>
      <w:r>
        <w:t>The main connective of (*) is “or.” Why is it t</w:t>
      </w:r>
      <w:r>
        <w:t xml:space="preserve">he </w:t>
      </w:r>
      <w:r>
        <w:rPr>
          <w:i/>
        </w:rPr>
        <w:t xml:space="preserve">main </w:t>
      </w:r>
      <w:r>
        <w:t xml:space="preserve">connective? (*) attributes a property to the set containing the propositions </w:t>
      </w:r>
      <w:r>
        <w:rPr>
          <w:i/>
        </w:rPr>
        <w:t xml:space="preserve">either Jim is in Idaho and Larry is in Idaho with Jim </w:t>
      </w:r>
      <w:r>
        <w:t xml:space="preserve">and </w:t>
      </w:r>
      <w:r>
        <w:rPr>
          <w:i/>
        </w:rPr>
        <w:t xml:space="preserve">Larry is in Delaware and Fred is with Larry in Delaware. </w:t>
      </w:r>
      <w:r>
        <w:t>The property that it attributes to that set is the prope</w:t>
      </w:r>
      <w:r>
        <w:t xml:space="preserve">rty of containing at least one true member. The other connectives occurring in (*) </w:t>
      </w:r>
      <w:r>
        <w:rPr>
          <w:i/>
        </w:rPr>
        <w:t xml:space="preserve">don’t </w:t>
      </w:r>
      <w:r>
        <w:t>attribute properties to that pair of propositions; they attribute properties to propositions composing the propositions composing (*). That is why none of those connec</w:t>
      </w:r>
      <w:r>
        <w:t>tives is the main connective. I leave it to the reader as an exercise to produce an explicit definition of the term “main connective” on the basis of these remarks.</w:t>
      </w:r>
    </w:p>
    <w:p w:rsidR="000D32F5" w:rsidRDefault="000D32F5">
      <w:pPr>
        <w:pStyle w:val="BodyText"/>
        <w:spacing w:before="8"/>
        <w:ind w:left="0"/>
        <w:rPr>
          <w:sz w:val="25"/>
        </w:rPr>
      </w:pPr>
    </w:p>
    <w:p w:rsidR="000D32F5" w:rsidRDefault="003015BB">
      <w:pPr>
        <w:pStyle w:val="BodyText"/>
        <w:spacing w:line="249" w:lineRule="auto"/>
        <w:ind w:right="105" w:firstLine="288"/>
      </w:pPr>
      <w:bookmarkStart w:id="1242" w:name="_bookmark1241"/>
      <w:bookmarkEnd w:id="1242"/>
      <w:r>
        <w:rPr>
          <w:b/>
          <w:sz w:val="33"/>
        </w:rPr>
        <w:t>Consequentialism</w:t>
      </w:r>
      <w:r>
        <w:rPr>
          <w:b/>
          <w:i/>
        </w:rPr>
        <w:t xml:space="preserve">: </w:t>
      </w:r>
      <w:r>
        <w:t xml:space="preserve">The doctrine that it is entirely in virtue of what its effects are that </w:t>
      </w:r>
      <w:r>
        <w:t>an act is morally right or wrong. See “deontology” and “utilitarianism.”</w:t>
      </w:r>
    </w:p>
    <w:p w:rsidR="000D32F5" w:rsidRDefault="000D32F5">
      <w:pPr>
        <w:pStyle w:val="BodyText"/>
        <w:spacing w:before="3"/>
        <w:ind w:left="0"/>
        <w:rPr>
          <w:sz w:val="25"/>
        </w:rPr>
      </w:pPr>
    </w:p>
    <w:p w:rsidR="000D32F5" w:rsidRDefault="003015BB">
      <w:pPr>
        <w:pStyle w:val="BodyText"/>
        <w:spacing w:line="249" w:lineRule="auto"/>
        <w:ind w:right="191" w:firstLine="288"/>
      </w:pPr>
      <w:bookmarkStart w:id="1243" w:name="_bookmark1242"/>
      <w:bookmarkEnd w:id="1243"/>
      <w:r>
        <w:rPr>
          <w:b/>
          <w:sz w:val="33"/>
        </w:rPr>
        <w:t>Consistent/inconsistent</w:t>
      </w:r>
      <w:r>
        <w:rPr>
          <w:b/>
          <w:i/>
        </w:rPr>
        <w:t xml:space="preserve">: </w:t>
      </w:r>
      <w:r>
        <w:t xml:space="preserve">If two statements are compatible, they are “consistent” with each other; otherwise they are inconsistent with each other. “Consistent” and “compatible” mean </w:t>
      </w:r>
      <w:r>
        <w:t>the same thing. See “compatible.”</w:t>
      </w:r>
    </w:p>
    <w:p w:rsidR="000D32F5" w:rsidRDefault="000D32F5">
      <w:pPr>
        <w:pStyle w:val="BodyText"/>
        <w:spacing w:before="4"/>
        <w:ind w:left="0"/>
        <w:rPr>
          <w:sz w:val="25"/>
        </w:rPr>
      </w:pPr>
    </w:p>
    <w:p w:rsidR="000D32F5" w:rsidRDefault="003015BB">
      <w:pPr>
        <w:ind w:left="388"/>
        <w:rPr>
          <w:b/>
          <w:i/>
          <w:sz w:val="24"/>
        </w:rPr>
      </w:pPr>
      <w:bookmarkStart w:id="1244" w:name="_bookmark1243"/>
      <w:bookmarkEnd w:id="1244"/>
      <w:r>
        <w:rPr>
          <w:b/>
          <w:sz w:val="33"/>
        </w:rPr>
        <w:t>Consistent/inconsistent (in connection with axiomatic</w:t>
      </w:r>
      <w:r>
        <w:rPr>
          <w:b/>
          <w:spacing w:val="73"/>
          <w:sz w:val="33"/>
        </w:rPr>
        <w:t xml:space="preserve"> </w:t>
      </w:r>
      <w:r>
        <w:rPr>
          <w:b/>
          <w:sz w:val="33"/>
        </w:rPr>
        <w:t>systems)</w:t>
      </w:r>
      <w:r>
        <w:rPr>
          <w:b/>
          <w:i/>
          <w:sz w:val="24"/>
        </w:rPr>
        <w:t>:</w:t>
      </w:r>
    </w:p>
    <w:p w:rsidR="000D32F5" w:rsidRDefault="003015BB">
      <w:pPr>
        <w:pStyle w:val="BodyText"/>
        <w:spacing w:before="17" w:line="249" w:lineRule="auto"/>
        <w:ind w:right="286"/>
      </w:pPr>
      <w:r>
        <w:t>When an axiomatic system is described as “consistent” what is meant is that, given any two statements composing it, they are consistent with each other. An a</w:t>
      </w:r>
      <w:r>
        <w:t>xiomatic system is “inconsistent” if it doesn’t satisfy this condition. See “axiom” and “axiomatic system.”</w:t>
      </w:r>
    </w:p>
    <w:p w:rsidR="000D32F5" w:rsidRDefault="000D32F5">
      <w:pPr>
        <w:pStyle w:val="BodyText"/>
        <w:spacing w:before="3"/>
        <w:ind w:left="0"/>
        <w:rPr>
          <w:sz w:val="25"/>
        </w:rPr>
      </w:pPr>
    </w:p>
    <w:p w:rsidR="000D32F5" w:rsidRDefault="003015BB">
      <w:pPr>
        <w:pStyle w:val="BodyText"/>
        <w:ind w:left="388"/>
      </w:pPr>
      <w:bookmarkStart w:id="1245" w:name="_bookmark1244"/>
      <w:bookmarkEnd w:id="1245"/>
      <w:r>
        <w:rPr>
          <w:b/>
          <w:sz w:val="33"/>
        </w:rPr>
        <w:t>Content</w:t>
      </w:r>
      <w:r>
        <w:rPr>
          <w:b/>
          <w:i/>
        </w:rPr>
        <w:t xml:space="preserve">: </w:t>
      </w:r>
      <w:r>
        <w:t>The content of a statement or a belief is what must hold for it to be correct.</w:t>
      </w:r>
    </w:p>
    <w:p w:rsidR="000D32F5" w:rsidRDefault="003015BB">
      <w:pPr>
        <w:pStyle w:val="BodyText"/>
        <w:spacing w:before="305" w:line="249" w:lineRule="auto"/>
        <w:ind w:right="286" w:firstLine="288"/>
      </w:pPr>
      <w:bookmarkStart w:id="1246" w:name="_bookmark1245"/>
      <w:bookmarkEnd w:id="1246"/>
      <w:r>
        <w:rPr>
          <w:b/>
          <w:sz w:val="33"/>
        </w:rPr>
        <w:t>Content-externalism</w:t>
      </w:r>
      <w:r>
        <w:rPr>
          <w:b/>
          <w:i/>
        </w:rPr>
        <w:t xml:space="preserve">: </w:t>
      </w:r>
      <w:r>
        <w:t xml:space="preserve">Let X and Y be two creatures that are qualitatively identical </w:t>
      </w:r>
      <w:r>
        <w:rPr>
          <w:i/>
        </w:rPr>
        <w:t xml:space="preserve">except </w:t>
      </w:r>
      <w:r>
        <w:t>for the fact that the causes of X’s current condition aren’t qualitatively identical with those of Y’s current condition. According to content-externalism, the content of X’s thoughts and</w:t>
      </w:r>
      <w:r>
        <w:t xml:space="preserve"> perceptions may, in virtue of that fact, be different from the contents of Y’s corresponding thoughts and perceptions. See “semantic externalism.”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firstLine="288"/>
      </w:pPr>
      <w:bookmarkStart w:id="1247" w:name="_bookmark1246"/>
      <w:bookmarkEnd w:id="1247"/>
      <w:r>
        <w:rPr>
          <w:b/>
          <w:sz w:val="33"/>
        </w:rPr>
        <w:t>Contingent</w:t>
      </w:r>
      <w:r>
        <w:rPr>
          <w:b/>
          <w:i/>
        </w:rPr>
        <w:t xml:space="preserve">: </w:t>
      </w:r>
      <w:r>
        <w:t>A proposition is contingent if there are coherently conceivable circumstances where it</w:t>
      </w:r>
      <w:r>
        <w:t xml:space="preserve"> is a true and also conceivable circumstance where it is false (e.g., </w:t>
      </w:r>
      <w:r>
        <w:rPr>
          <w:i/>
        </w:rPr>
        <w:t>Mary owns a BMW</w:t>
      </w:r>
      <w:r>
        <w:t>).</w:t>
      </w:r>
    </w:p>
    <w:p w:rsidR="000D32F5" w:rsidRDefault="000D32F5">
      <w:pPr>
        <w:pStyle w:val="BodyText"/>
        <w:spacing w:before="3"/>
        <w:ind w:left="0"/>
        <w:rPr>
          <w:sz w:val="25"/>
        </w:rPr>
      </w:pPr>
    </w:p>
    <w:p w:rsidR="000D32F5" w:rsidRDefault="003015BB">
      <w:pPr>
        <w:spacing w:line="249" w:lineRule="auto"/>
        <w:ind w:left="100" w:firstLine="288"/>
        <w:rPr>
          <w:sz w:val="24"/>
        </w:rPr>
      </w:pPr>
      <w:bookmarkStart w:id="1248" w:name="_bookmark1247"/>
      <w:bookmarkEnd w:id="1248"/>
      <w:r>
        <w:rPr>
          <w:b/>
          <w:sz w:val="33"/>
        </w:rPr>
        <w:t>Counterfactual</w:t>
      </w:r>
      <w:r>
        <w:rPr>
          <w:b/>
          <w:i/>
          <w:sz w:val="24"/>
        </w:rPr>
        <w:t xml:space="preserve">: </w:t>
      </w:r>
      <w:r>
        <w:rPr>
          <w:sz w:val="24"/>
        </w:rPr>
        <w:t xml:space="preserve">a statement of the form: </w:t>
      </w:r>
      <w:r>
        <w:rPr>
          <w:i/>
          <w:sz w:val="24"/>
        </w:rPr>
        <w:t xml:space="preserve">if P were the case, then Q would also be the case </w:t>
      </w:r>
      <w:r>
        <w:rPr>
          <w:sz w:val="24"/>
        </w:rPr>
        <w:t xml:space="preserve">(e.g., </w:t>
      </w:r>
      <w:r>
        <w:rPr>
          <w:i/>
          <w:sz w:val="24"/>
        </w:rPr>
        <w:t>if Kennedy hadn’t been assassinated, he would have been reelected in</w:t>
      </w:r>
      <w:r>
        <w:rPr>
          <w:i/>
          <w:spacing w:val="-23"/>
          <w:sz w:val="24"/>
        </w:rPr>
        <w:t xml:space="preserve"> </w:t>
      </w:r>
      <w:r>
        <w:rPr>
          <w:i/>
          <w:sz w:val="24"/>
        </w:rPr>
        <w:t>1964</w:t>
      </w:r>
      <w:r>
        <w:rPr>
          <w:sz w:val="24"/>
        </w:rPr>
        <w:t>).</w:t>
      </w:r>
    </w:p>
    <w:p w:rsidR="000D32F5" w:rsidRDefault="003015BB">
      <w:pPr>
        <w:pStyle w:val="BodyText"/>
        <w:spacing w:before="3" w:line="249" w:lineRule="auto"/>
        <w:ind w:right="270" w:firstLine="288"/>
        <w:jc w:val="both"/>
      </w:pPr>
      <w:r>
        <w:t>A backtracking counterfactual is one of the form: “if P were the case at time t, then Q would have</w:t>
      </w:r>
      <w:r>
        <w:rPr>
          <w:spacing w:val="-3"/>
        </w:rPr>
        <w:t xml:space="preserve"> </w:t>
      </w:r>
      <w:r>
        <w:t>been</w:t>
      </w:r>
      <w:r>
        <w:rPr>
          <w:spacing w:val="-3"/>
        </w:rPr>
        <w:t xml:space="preserve"> </w:t>
      </w:r>
      <w:r>
        <w:t>the</w:t>
      </w:r>
      <w:r>
        <w:rPr>
          <w:spacing w:val="-3"/>
        </w:rPr>
        <w:t xml:space="preserve"> </w:t>
      </w:r>
      <w:r>
        <w:t>case</w:t>
      </w:r>
      <w:r>
        <w:rPr>
          <w:spacing w:val="-3"/>
        </w:rPr>
        <w:t xml:space="preserve"> </w:t>
      </w:r>
      <w:r>
        <w:t>at</w:t>
      </w:r>
      <w:r>
        <w:rPr>
          <w:spacing w:val="-3"/>
        </w:rPr>
        <w:t xml:space="preserve"> </w:t>
      </w:r>
      <w:r>
        <w:t>time</w:t>
      </w:r>
      <w:r>
        <w:rPr>
          <w:spacing w:val="-3"/>
        </w:rPr>
        <w:t xml:space="preserve"> </w:t>
      </w:r>
      <w:r>
        <w:t>t*,</w:t>
      </w:r>
      <w:r>
        <w:rPr>
          <w:spacing w:val="-2"/>
        </w:rPr>
        <w:t xml:space="preserve"> </w:t>
      </w:r>
      <w:r>
        <w:t>“where</w:t>
      </w:r>
      <w:r>
        <w:rPr>
          <w:spacing w:val="-3"/>
        </w:rPr>
        <w:t xml:space="preserve"> </w:t>
      </w:r>
      <w:r>
        <w:t>t*</w:t>
      </w:r>
      <w:r>
        <w:rPr>
          <w:spacing w:val="-2"/>
        </w:rPr>
        <w:t xml:space="preserve"> </w:t>
      </w:r>
      <w:r>
        <w:t>is</w:t>
      </w:r>
      <w:r>
        <w:rPr>
          <w:spacing w:val="-3"/>
        </w:rPr>
        <w:t xml:space="preserve"> </w:t>
      </w:r>
      <w:r>
        <w:rPr>
          <w:i/>
        </w:rPr>
        <w:t>earlier</w:t>
      </w:r>
      <w:r>
        <w:rPr>
          <w:i/>
          <w:spacing w:val="-3"/>
        </w:rPr>
        <w:t xml:space="preserve"> </w:t>
      </w:r>
      <w:r>
        <w:t>than</w:t>
      </w:r>
      <w:r>
        <w:rPr>
          <w:spacing w:val="-2"/>
        </w:rPr>
        <w:t xml:space="preserve"> </w:t>
      </w:r>
      <w:r>
        <w:t>t.”</w:t>
      </w:r>
      <w:r>
        <w:rPr>
          <w:spacing w:val="-3"/>
        </w:rPr>
        <w:t xml:space="preserve"> </w:t>
      </w:r>
      <w:r>
        <w:t>For</w:t>
      </w:r>
      <w:r>
        <w:rPr>
          <w:spacing w:val="-3"/>
        </w:rPr>
        <w:t xml:space="preserve"> </w:t>
      </w:r>
      <w:r>
        <w:t>example,</w:t>
      </w:r>
      <w:r>
        <w:rPr>
          <w:spacing w:val="-2"/>
        </w:rPr>
        <w:t xml:space="preserve"> </w:t>
      </w:r>
      <w:r>
        <w:t>“if</w:t>
      </w:r>
      <w:r>
        <w:rPr>
          <w:spacing w:val="-3"/>
        </w:rPr>
        <w:t xml:space="preserve"> </w:t>
      </w:r>
      <w:r>
        <w:t>Jim</w:t>
      </w:r>
      <w:r>
        <w:rPr>
          <w:spacing w:val="-3"/>
        </w:rPr>
        <w:t xml:space="preserve"> </w:t>
      </w:r>
      <w:r>
        <w:t>now</w:t>
      </w:r>
      <w:r>
        <w:rPr>
          <w:spacing w:val="-3"/>
        </w:rPr>
        <w:t xml:space="preserve"> </w:t>
      </w:r>
      <w:r>
        <w:t>had</w:t>
      </w:r>
      <w:r>
        <w:rPr>
          <w:spacing w:val="-2"/>
        </w:rPr>
        <w:t xml:space="preserve"> </w:t>
      </w:r>
      <w:r>
        <w:t>alcohol on his breath, then it would have been the case that he had been drinking earlier</w:t>
      </w:r>
      <w:r>
        <w:rPr>
          <w:spacing w:val="-26"/>
        </w:rPr>
        <w:t xml:space="preserve"> </w:t>
      </w:r>
      <w:r>
        <w:t>today.”</w:t>
      </w:r>
    </w:p>
    <w:p w:rsidR="000D32F5" w:rsidRDefault="000D32F5">
      <w:pPr>
        <w:pStyle w:val="BodyText"/>
        <w:spacing w:before="3"/>
        <w:ind w:left="0"/>
        <w:rPr>
          <w:sz w:val="25"/>
        </w:rPr>
      </w:pPr>
    </w:p>
    <w:p w:rsidR="000D32F5" w:rsidRDefault="003015BB">
      <w:pPr>
        <w:pStyle w:val="BodyText"/>
        <w:spacing w:line="249" w:lineRule="auto"/>
        <w:ind w:right="133" w:firstLine="288"/>
      </w:pPr>
      <w:bookmarkStart w:id="1249" w:name="_bookmark1248"/>
      <w:bookmarkEnd w:id="1249"/>
      <w:r>
        <w:rPr>
          <w:b/>
          <w:sz w:val="33"/>
        </w:rPr>
        <w:t>Counterfactual analysis of causality</w:t>
      </w:r>
      <w:r>
        <w:rPr>
          <w:b/>
          <w:i/>
        </w:rPr>
        <w:t xml:space="preserve">: </w:t>
      </w:r>
      <w:r>
        <w:t>The position that x caused y to occur just in case, if x hadn’t happened, y wouldn’t have happened. According to th</w:t>
      </w:r>
      <w:r>
        <w:t>is view, for the button’s being pushed to cause the elevator to come is for it to be the case that the elevator wouldn’t have come if the button hadn’t been pushed. In Chapter 17, it is shown why this view is false.</w:t>
      </w:r>
    </w:p>
    <w:p w:rsidR="000D32F5" w:rsidRDefault="000D32F5">
      <w:pPr>
        <w:pStyle w:val="BodyText"/>
        <w:spacing w:before="6"/>
        <w:ind w:left="0"/>
        <w:rPr>
          <w:sz w:val="25"/>
        </w:rPr>
      </w:pPr>
    </w:p>
    <w:p w:rsidR="000D32F5" w:rsidRDefault="003015BB">
      <w:pPr>
        <w:spacing w:line="249" w:lineRule="auto"/>
        <w:ind w:left="100" w:firstLine="288"/>
        <w:rPr>
          <w:sz w:val="24"/>
        </w:rPr>
      </w:pPr>
      <w:bookmarkStart w:id="1250" w:name="_bookmark1249"/>
      <w:bookmarkEnd w:id="1250"/>
      <w:r>
        <w:rPr>
          <w:b/>
          <w:sz w:val="33"/>
        </w:rPr>
        <w:t>Contextual definition</w:t>
      </w:r>
      <w:r>
        <w:rPr>
          <w:b/>
          <w:i/>
          <w:sz w:val="24"/>
        </w:rPr>
        <w:t xml:space="preserve">: </w:t>
      </w:r>
      <w:r>
        <w:rPr>
          <w:sz w:val="24"/>
        </w:rPr>
        <w:t xml:space="preserve">See “denotative </w:t>
      </w:r>
      <w:r>
        <w:rPr>
          <w:sz w:val="24"/>
        </w:rPr>
        <w:t>vs. ostensive vs. descriptive vs. contextual definition.”</w:t>
      </w:r>
    </w:p>
    <w:p w:rsidR="000D32F5" w:rsidRDefault="000D32F5">
      <w:pPr>
        <w:pStyle w:val="BodyText"/>
        <w:spacing w:before="3"/>
        <w:ind w:left="0"/>
        <w:rPr>
          <w:sz w:val="25"/>
        </w:rPr>
      </w:pPr>
    </w:p>
    <w:p w:rsidR="000D32F5" w:rsidRDefault="003015BB">
      <w:pPr>
        <w:pStyle w:val="BodyText"/>
        <w:spacing w:line="249" w:lineRule="auto"/>
        <w:ind w:right="105" w:firstLine="288"/>
      </w:pPr>
      <w:bookmarkStart w:id="1251" w:name="_bookmark1250"/>
      <w:bookmarkEnd w:id="1251"/>
      <w:r>
        <w:rPr>
          <w:b/>
          <w:sz w:val="33"/>
        </w:rPr>
        <w:t>Defeasible</w:t>
      </w:r>
      <w:r>
        <w:rPr>
          <w:b/>
          <w:i/>
        </w:rPr>
        <w:t xml:space="preserve">: </w:t>
      </w:r>
      <w:r>
        <w:t xml:space="preserve">A tendency or principle is “defeasible” if it can be overridden. A </w:t>
      </w:r>
      <w:r>
        <w:rPr>
          <w:i/>
        </w:rPr>
        <w:t xml:space="preserve">ceteris paribus </w:t>
      </w:r>
      <w:r>
        <w:t xml:space="preserve">statement is one to the effect that, for some </w:t>
      </w:r>
      <w:r>
        <w:rPr>
          <w:i/>
        </w:rPr>
        <w:t xml:space="preserve">defeasible force F </w:t>
      </w:r>
      <w:r>
        <w:t>and some initiate state of affairs S,</w:t>
      </w:r>
      <w:r>
        <w:t xml:space="preserve"> there is some possible state of affairs S* such that (i) if F is the only force operating on S, then S* will be the output and (ii) if F is not the only force operating on S, then, for some state of affairs S#, S# will be the output and the degree to whic</w:t>
      </w:r>
      <w:r>
        <w:t>h S# approximates to S* is directly proportional to the degree to which F is dominant among the operative factors.</w:t>
      </w:r>
    </w:p>
    <w:p w:rsidR="000D32F5" w:rsidRDefault="000D32F5">
      <w:pPr>
        <w:pStyle w:val="BodyText"/>
        <w:spacing w:before="7"/>
        <w:ind w:left="0"/>
        <w:rPr>
          <w:sz w:val="25"/>
        </w:rPr>
      </w:pPr>
    </w:p>
    <w:p w:rsidR="000D32F5" w:rsidRDefault="003015BB">
      <w:pPr>
        <w:pStyle w:val="BodyText"/>
        <w:spacing w:line="249" w:lineRule="auto"/>
        <w:ind w:right="261" w:firstLine="288"/>
        <w:jc w:val="both"/>
      </w:pPr>
      <w:bookmarkStart w:id="1252" w:name="_bookmark1251"/>
      <w:bookmarkEnd w:id="1252"/>
      <w:r>
        <w:rPr>
          <w:b/>
          <w:sz w:val="33"/>
        </w:rPr>
        <w:t>Definite description</w:t>
      </w:r>
      <w:r>
        <w:rPr>
          <w:b/>
          <w:i/>
        </w:rPr>
        <w:t xml:space="preserve">: </w:t>
      </w:r>
      <w:r>
        <w:t>Expressions of the form ‹the phi›, where phi is in the singular, are known as “definite descriptions.” So “the invento</w:t>
      </w:r>
      <w:r>
        <w:t>r of Velcro,” is a definite description, as is “the inventor of bifocals.” See “quantifier.”</w:t>
      </w:r>
    </w:p>
    <w:p w:rsidR="000D32F5" w:rsidRDefault="000D32F5">
      <w:pPr>
        <w:pStyle w:val="BodyText"/>
        <w:spacing w:before="3"/>
        <w:ind w:left="0"/>
        <w:rPr>
          <w:sz w:val="25"/>
        </w:rPr>
      </w:pPr>
    </w:p>
    <w:p w:rsidR="000D32F5" w:rsidRDefault="003015BB">
      <w:pPr>
        <w:pStyle w:val="BodyText"/>
        <w:spacing w:before="1" w:line="249" w:lineRule="auto"/>
        <w:ind w:firstLine="288"/>
      </w:pPr>
      <w:bookmarkStart w:id="1253" w:name="_bookmark1252"/>
      <w:bookmarkEnd w:id="1253"/>
      <w:r>
        <w:rPr>
          <w:b/>
          <w:sz w:val="33"/>
        </w:rPr>
        <w:t>Define/definition</w:t>
      </w:r>
      <w:r>
        <w:rPr>
          <w:b/>
          <w:i/>
        </w:rPr>
        <w:t xml:space="preserve">: </w:t>
      </w:r>
      <w:r>
        <w:t>To define an expression is to say what it means. Expressions are defined, not objects. “Bill Clinton” is defined, not Bill Clinton.</w:t>
      </w:r>
    </w:p>
    <w:p w:rsidR="000D32F5" w:rsidRDefault="000D32F5">
      <w:pPr>
        <w:pStyle w:val="BodyText"/>
        <w:spacing w:before="2"/>
        <w:ind w:left="0"/>
        <w:rPr>
          <w:sz w:val="25"/>
        </w:rPr>
      </w:pPr>
    </w:p>
    <w:p w:rsidR="000D32F5" w:rsidRDefault="003015BB">
      <w:pPr>
        <w:pStyle w:val="BodyText"/>
        <w:spacing w:line="249" w:lineRule="auto"/>
        <w:ind w:firstLine="288"/>
      </w:pPr>
      <w:bookmarkStart w:id="1254" w:name="_bookmark1253"/>
      <w:bookmarkEnd w:id="1254"/>
      <w:r>
        <w:rPr>
          <w:b/>
          <w:sz w:val="33"/>
        </w:rPr>
        <w:t>Definition by abstraction</w:t>
      </w:r>
      <w:r>
        <w:rPr>
          <w:b/>
          <w:i/>
        </w:rPr>
        <w:t xml:space="preserve">: </w:t>
      </w:r>
      <w:r>
        <w:t>In some cases, it can be said what it is for two things, x and y, to share some property P without using any expression that refers to P. In such cases, it is possible to translate statements in which expressions referring to that property occur into state</w:t>
      </w:r>
      <w:r>
        <w:t>ments in which such expressions don’t occur; and when this is done, the property in question is thereby defined in abstraction.</w:t>
      </w:r>
    </w:p>
    <w:p w:rsidR="000D32F5" w:rsidRDefault="003015BB">
      <w:pPr>
        <w:pStyle w:val="BodyText"/>
        <w:spacing w:before="6" w:line="249" w:lineRule="auto"/>
        <w:ind w:right="80" w:firstLine="288"/>
      </w:pPr>
      <w:r>
        <w:t>For example, two lines have the same direction (i.e., share the property of pointing in a given direction) if they don’t interse</w:t>
      </w:r>
      <w:r>
        <w:t>ct. Thus, the direction D of a given line L may be defined as the class of all lines L* that don’t intersect with L, and “y has direction D” may be seen as saying the same thing as “y doesn’t intersect with L.”</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2"/>
        <w:ind w:left="0"/>
        <w:rPr>
          <w:sz w:val="12"/>
        </w:rPr>
      </w:pPr>
    </w:p>
    <w:p w:rsidR="000D32F5" w:rsidRDefault="003015BB">
      <w:pPr>
        <w:pStyle w:val="BodyText"/>
        <w:spacing w:before="92" w:line="249" w:lineRule="auto"/>
        <w:ind w:right="149" w:firstLine="288"/>
      </w:pPr>
      <w:bookmarkStart w:id="1255" w:name="_bookmark1254"/>
      <w:bookmarkEnd w:id="1255"/>
      <w:r>
        <w:rPr>
          <w:b/>
          <w:sz w:val="33"/>
        </w:rPr>
        <w:t>Demonstrative</w:t>
      </w:r>
      <w:r>
        <w:rPr>
          <w:b/>
          <w:i/>
        </w:rPr>
        <w:t xml:space="preserve">: </w:t>
      </w:r>
      <w:r>
        <w:t>Some indexicals mus</w:t>
      </w:r>
      <w:r>
        <w:t xml:space="preserve">t be accompanied by an act of demonstration—an act of pointing, or some equivalent—if they are to succeed in picking out their target. If, while in the presence of 10 people, I say to you “that person is a bore,” what I’ve said is ambiguous. But if, under </w:t>
      </w:r>
      <w:r>
        <w:t>the same circumstances, I utter the same sentence while pointing to Charlie, then my utterance of “that person” picks out Charlie, and my utterance is not ambiguous. An utterance of “that person” refers to the person who is salient in the context of uttera</w:t>
      </w:r>
      <w:r>
        <w:t xml:space="preserve">nce. There is thus a </w:t>
      </w:r>
      <w:r>
        <w:rPr>
          <w:i/>
        </w:rPr>
        <w:t xml:space="preserve">rule </w:t>
      </w:r>
      <w:r>
        <w:t xml:space="preserve">that assigns referents to tokens of “that person,” that rule being </w:t>
      </w:r>
      <w:r>
        <w:rPr>
          <w:i/>
        </w:rPr>
        <w:t xml:space="preserve">if </w:t>
      </w:r>
      <w:r>
        <w:t>“</w:t>
      </w:r>
      <w:r>
        <w:rPr>
          <w:i/>
        </w:rPr>
        <w:t xml:space="preserve">that person” is uttered in a context in which x is a uniquely salient person, then that utterance picks out x. </w:t>
      </w:r>
      <w:r>
        <w:t xml:space="preserve">What that refers to is therefore systematically </w:t>
      </w:r>
      <w:r>
        <w:t>context-sensitive, that being why it’s an indexical. And sometimes an act of pointing is needed to make somebody be uniquely contextually salient, that being why it’s a demonstrative, as opposed to a mere indexical. Other examples of demonstratives are “th</w:t>
      </w:r>
      <w:r>
        <w:t>is pain,” “these little creatures,” and “that aardvark.” See</w:t>
      </w:r>
      <w:r>
        <w:rPr>
          <w:spacing w:val="-13"/>
        </w:rPr>
        <w:t xml:space="preserve"> </w:t>
      </w:r>
      <w:r>
        <w:t>“indexical.”</w:t>
      </w:r>
    </w:p>
    <w:p w:rsidR="000D32F5" w:rsidRDefault="000D32F5">
      <w:pPr>
        <w:pStyle w:val="BodyText"/>
        <w:spacing w:before="1"/>
        <w:ind w:left="0"/>
        <w:rPr>
          <w:sz w:val="26"/>
        </w:rPr>
      </w:pPr>
    </w:p>
    <w:p w:rsidR="000D32F5" w:rsidRDefault="003015BB">
      <w:pPr>
        <w:spacing w:line="249" w:lineRule="auto"/>
        <w:ind w:left="100" w:right="173" w:firstLine="288"/>
        <w:rPr>
          <w:sz w:val="24"/>
        </w:rPr>
      </w:pPr>
      <w:bookmarkStart w:id="1256" w:name="_bookmark1255"/>
      <w:bookmarkEnd w:id="1256"/>
      <w:r>
        <w:rPr>
          <w:b/>
          <w:sz w:val="33"/>
        </w:rPr>
        <w:t>Denotative vs. ostensive vs. descriptive  vs.  contextual definition</w:t>
      </w:r>
      <w:r>
        <w:rPr>
          <w:b/>
          <w:i/>
          <w:sz w:val="24"/>
        </w:rPr>
        <w:t xml:space="preserve">: </w:t>
      </w:r>
      <w:r>
        <w:rPr>
          <w:sz w:val="24"/>
        </w:rPr>
        <w:t xml:space="preserve">For an expression to be defined </w:t>
      </w:r>
      <w:r>
        <w:rPr>
          <w:i/>
          <w:sz w:val="24"/>
        </w:rPr>
        <w:t xml:space="preserve">ostensively </w:t>
      </w:r>
      <w:r>
        <w:rPr>
          <w:sz w:val="24"/>
        </w:rPr>
        <w:t>is for it to be defined by means of an act</w:t>
      </w:r>
      <w:r>
        <w:rPr>
          <w:spacing w:val="-4"/>
          <w:sz w:val="24"/>
        </w:rPr>
        <w:t xml:space="preserve"> </w:t>
      </w:r>
      <w:r>
        <w:rPr>
          <w:sz w:val="24"/>
        </w:rPr>
        <w:t>of</w:t>
      </w:r>
      <w:r>
        <w:rPr>
          <w:spacing w:val="-3"/>
          <w:sz w:val="24"/>
        </w:rPr>
        <w:t xml:space="preserve"> </w:t>
      </w:r>
      <w:r>
        <w:rPr>
          <w:sz w:val="24"/>
        </w:rPr>
        <w:t>pointing.</w:t>
      </w:r>
      <w:r>
        <w:rPr>
          <w:spacing w:val="-2"/>
          <w:sz w:val="24"/>
        </w:rPr>
        <w:t xml:space="preserve"> </w:t>
      </w:r>
      <w:r>
        <w:rPr>
          <w:sz w:val="24"/>
        </w:rPr>
        <w:t>If,</w:t>
      </w:r>
      <w:r>
        <w:rPr>
          <w:spacing w:val="-2"/>
          <w:sz w:val="24"/>
        </w:rPr>
        <w:t xml:space="preserve"> </w:t>
      </w:r>
      <w:r>
        <w:rPr>
          <w:sz w:val="24"/>
        </w:rPr>
        <w:t>having</w:t>
      </w:r>
      <w:r>
        <w:rPr>
          <w:spacing w:val="-2"/>
          <w:sz w:val="24"/>
        </w:rPr>
        <w:t xml:space="preserve"> </w:t>
      </w:r>
      <w:r>
        <w:rPr>
          <w:sz w:val="24"/>
        </w:rPr>
        <w:t>been</w:t>
      </w:r>
      <w:r>
        <w:rPr>
          <w:spacing w:val="-2"/>
          <w:sz w:val="24"/>
        </w:rPr>
        <w:t xml:space="preserve"> </w:t>
      </w:r>
      <w:r>
        <w:rPr>
          <w:sz w:val="24"/>
        </w:rPr>
        <w:t>asked</w:t>
      </w:r>
      <w:r>
        <w:rPr>
          <w:spacing w:val="-2"/>
          <w:sz w:val="24"/>
        </w:rPr>
        <w:t xml:space="preserve"> </w:t>
      </w:r>
      <w:r>
        <w:rPr>
          <w:sz w:val="24"/>
        </w:rPr>
        <w:t>who</w:t>
      </w:r>
      <w:r>
        <w:rPr>
          <w:spacing w:val="-2"/>
          <w:sz w:val="24"/>
        </w:rPr>
        <w:t xml:space="preserve"> </w:t>
      </w:r>
      <w:r>
        <w:rPr>
          <w:sz w:val="24"/>
        </w:rPr>
        <w:t>“Ludwig”</w:t>
      </w:r>
      <w:r>
        <w:rPr>
          <w:spacing w:val="-3"/>
          <w:sz w:val="24"/>
        </w:rPr>
        <w:t xml:space="preserve"> </w:t>
      </w:r>
      <w:r>
        <w:rPr>
          <w:sz w:val="24"/>
        </w:rPr>
        <w:t>refers</w:t>
      </w:r>
      <w:r>
        <w:rPr>
          <w:spacing w:val="-3"/>
          <w:sz w:val="24"/>
        </w:rPr>
        <w:t xml:space="preserve"> </w:t>
      </w:r>
      <w:r>
        <w:rPr>
          <w:sz w:val="24"/>
        </w:rPr>
        <w:t>to,</w:t>
      </w:r>
      <w:r>
        <w:rPr>
          <w:spacing w:val="-2"/>
          <w:sz w:val="24"/>
        </w:rPr>
        <w:t xml:space="preserve"> </w:t>
      </w:r>
      <w:r>
        <w:rPr>
          <w:sz w:val="24"/>
        </w:rPr>
        <w:t>I</w:t>
      </w:r>
      <w:r>
        <w:rPr>
          <w:spacing w:val="-4"/>
          <w:sz w:val="24"/>
        </w:rPr>
        <w:t xml:space="preserve"> </w:t>
      </w:r>
      <w:r>
        <w:rPr>
          <w:sz w:val="24"/>
        </w:rPr>
        <w:t>say</w:t>
      </w:r>
      <w:r>
        <w:rPr>
          <w:spacing w:val="-2"/>
          <w:sz w:val="24"/>
        </w:rPr>
        <w:t xml:space="preserve"> </w:t>
      </w:r>
      <w:r>
        <w:rPr>
          <w:sz w:val="24"/>
        </w:rPr>
        <w:t>“</w:t>
      </w:r>
      <w:r>
        <w:rPr>
          <w:i/>
          <w:sz w:val="24"/>
        </w:rPr>
        <w:t>that</w:t>
      </w:r>
      <w:r>
        <w:rPr>
          <w:i/>
          <w:spacing w:val="-3"/>
          <w:sz w:val="24"/>
        </w:rPr>
        <w:t xml:space="preserve"> </w:t>
      </w:r>
      <w:r>
        <w:rPr>
          <w:i/>
          <w:sz w:val="24"/>
        </w:rPr>
        <w:t>guy</w:t>
      </w:r>
      <w:r>
        <w:rPr>
          <w:sz w:val="24"/>
        </w:rPr>
        <w:t>,”</w:t>
      </w:r>
      <w:r>
        <w:rPr>
          <w:spacing w:val="-3"/>
          <w:sz w:val="24"/>
        </w:rPr>
        <w:t xml:space="preserve"> </w:t>
      </w:r>
      <w:r>
        <w:rPr>
          <w:sz w:val="24"/>
        </w:rPr>
        <w:t>while</w:t>
      </w:r>
      <w:r>
        <w:rPr>
          <w:spacing w:val="-3"/>
          <w:sz w:val="24"/>
        </w:rPr>
        <w:t xml:space="preserve"> </w:t>
      </w:r>
      <w:r>
        <w:rPr>
          <w:sz w:val="24"/>
        </w:rPr>
        <w:t>pointing</w:t>
      </w:r>
      <w:r>
        <w:rPr>
          <w:spacing w:val="-2"/>
          <w:sz w:val="24"/>
        </w:rPr>
        <w:t xml:space="preserve"> </w:t>
      </w:r>
      <w:r>
        <w:rPr>
          <w:sz w:val="24"/>
        </w:rPr>
        <w:t>to Ludwig, I’ve defined “Ludwig”</w:t>
      </w:r>
      <w:r>
        <w:rPr>
          <w:spacing w:val="-3"/>
          <w:sz w:val="24"/>
        </w:rPr>
        <w:t xml:space="preserve"> </w:t>
      </w:r>
      <w:r>
        <w:rPr>
          <w:sz w:val="24"/>
        </w:rPr>
        <w:t>ostensively.</w:t>
      </w:r>
    </w:p>
    <w:p w:rsidR="000D32F5" w:rsidRDefault="003015BB">
      <w:pPr>
        <w:pStyle w:val="BodyText"/>
        <w:spacing w:before="5" w:line="249" w:lineRule="auto"/>
        <w:ind w:right="286" w:firstLine="288"/>
      </w:pPr>
      <w:r>
        <w:t xml:space="preserve">Ostensive definitions are always cases of </w:t>
      </w:r>
      <w:r>
        <w:rPr>
          <w:i/>
        </w:rPr>
        <w:t xml:space="preserve">denotative </w:t>
      </w:r>
      <w:r>
        <w:t xml:space="preserve">definitions, but not </w:t>
      </w:r>
      <w:r>
        <w:rPr>
          <w:i/>
        </w:rPr>
        <w:t xml:space="preserve">vice versa. </w:t>
      </w:r>
      <w:r>
        <w:t>For an expression to be defined denotatively is for it t</w:t>
      </w:r>
      <w:r>
        <w:t>o be defined by identifying some entity that it picks out. This is how proper names are defined. “Socrates” is defined denotatively—you learn what “Socrates” means by being told who it refers to. But since he’s no longer around, it isn’t defined ostensivel</w:t>
      </w:r>
      <w:r>
        <w:t>y.</w:t>
      </w:r>
    </w:p>
    <w:p w:rsidR="000D32F5" w:rsidRDefault="003015BB">
      <w:pPr>
        <w:pStyle w:val="BodyText"/>
        <w:spacing w:before="4" w:line="249" w:lineRule="auto"/>
        <w:ind w:right="176" w:firstLine="288"/>
      </w:pPr>
      <w:r>
        <w:t xml:space="preserve">Not all expressions can be defined denotatively, and such expressions must be defined </w:t>
      </w:r>
      <w:r>
        <w:rPr>
          <w:i/>
        </w:rPr>
        <w:t xml:space="preserve">contextually. </w:t>
      </w:r>
      <w:r>
        <w:t>“Something” doesn’t pick anything out. Therefore, it can’t be defined denotatively. Its meaning is given by the rule that, for any phi, ‹something has phi› is true exactly if phi is instantiated. Other examples: The meaning of “every person” is given by th</w:t>
      </w:r>
      <w:r>
        <w:t>e rule that, for any phi, ‹every person has phi› means that the property of being a human non-phi isn’t instantiated. The meaning of “not” is given by the rule that, for any sentence S, not-S is true just in case S is false. The meaning of “no aardvark” is</w:t>
      </w:r>
      <w:r>
        <w:t xml:space="preserve"> given by the rule that, for any phi, ‹no aardvark has phi› is true exactly if the property of not being both an aardvark and a phi is universally instantiated. See “define/definition.”</w:t>
      </w:r>
    </w:p>
    <w:p w:rsidR="000D32F5" w:rsidRDefault="000D32F5">
      <w:pPr>
        <w:pStyle w:val="BodyText"/>
        <w:spacing w:before="10"/>
        <w:ind w:left="0"/>
        <w:rPr>
          <w:sz w:val="25"/>
        </w:rPr>
      </w:pPr>
    </w:p>
    <w:p w:rsidR="000D32F5" w:rsidRDefault="003015BB">
      <w:pPr>
        <w:pStyle w:val="BodyText"/>
        <w:spacing w:line="249" w:lineRule="auto"/>
        <w:ind w:right="160" w:firstLine="288"/>
      </w:pPr>
      <w:r>
        <w:t>Commentary—A principle concerning contextual definition: Whenever an expression is defined contextually, as opposed to denotatively, whole sentences containing it must be reparsed if their meanings are to be made clear. We just saw this with “something.” I</w:t>
      </w:r>
      <w:r>
        <w:t>ts meaning is given by the rule that, for any property psi:</w:t>
      </w:r>
    </w:p>
    <w:p w:rsidR="000D32F5" w:rsidRDefault="000D32F5">
      <w:pPr>
        <w:pStyle w:val="BodyText"/>
        <w:spacing w:before="4"/>
        <w:ind w:left="0"/>
        <w:rPr>
          <w:sz w:val="25"/>
        </w:rPr>
      </w:pPr>
    </w:p>
    <w:p w:rsidR="000D32F5" w:rsidRDefault="003015BB">
      <w:pPr>
        <w:pStyle w:val="BodyText"/>
        <w:spacing w:line="501" w:lineRule="auto"/>
        <w:ind w:left="387" w:right="6806"/>
      </w:pPr>
      <w:r>
        <w:t>(SP) ‹something has psi› means</w:t>
      </w:r>
    </w:p>
    <w:p w:rsidR="000D32F5" w:rsidRDefault="003015BB">
      <w:pPr>
        <w:pStyle w:val="BodyText"/>
        <w:spacing w:line="274" w:lineRule="exact"/>
        <w:ind w:left="387"/>
      </w:pPr>
      <w:r>
        <w:t>(PS) the property of being a psi is instantiated.</w:t>
      </w:r>
    </w:p>
    <w:p w:rsidR="000D32F5" w:rsidRDefault="000D32F5">
      <w:pPr>
        <w:spacing w:line="274" w:lineRule="exact"/>
        <w:sectPr w:rsidR="000D32F5">
          <w:pgSz w:w="12240" w:h="15840"/>
          <w:pgMar w:top="1500" w:right="1320" w:bottom="280" w:left="1340" w:header="720" w:footer="720" w:gutter="0"/>
          <w:cols w:space="720"/>
        </w:sectPr>
      </w:pPr>
    </w:p>
    <w:p w:rsidR="000D32F5" w:rsidRDefault="000D32F5">
      <w:pPr>
        <w:pStyle w:val="BodyText"/>
        <w:spacing w:before="4"/>
        <w:ind w:left="0"/>
        <w:rPr>
          <w:sz w:val="12"/>
        </w:rPr>
      </w:pPr>
    </w:p>
    <w:p w:rsidR="000D32F5" w:rsidRDefault="003015BB">
      <w:pPr>
        <w:pStyle w:val="BodyText"/>
        <w:spacing w:before="90" w:line="249" w:lineRule="auto"/>
        <w:ind w:right="530" w:firstLine="288"/>
        <w:jc w:val="both"/>
      </w:pPr>
      <w:r>
        <w:t>PS doesn’t have the same form as SP. PS is a wholesale reparsing of SP; and the reason is obviously</w:t>
      </w:r>
      <w:r>
        <w:rPr>
          <w:spacing w:val="-3"/>
        </w:rPr>
        <w:t xml:space="preserve"> </w:t>
      </w:r>
      <w:r>
        <w:t>tha</w:t>
      </w:r>
      <w:r>
        <w:t>t</w:t>
      </w:r>
      <w:r>
        <w:rPr>
          <w:spacing w:val="-4"/>
        </w:rPr>
        <w:t xml:space="preserve"> </w:t>
      </w:r>
      <w:r>
        <w:t>“someone”</w:t>
      </w:r>
      <w:r>
        <w:rPr>
          <w:spacing w:val="-4"/>
        </w:rPr>
        <w:t xml:space="preserve"> </w:t>
      </w:r>
      <w:r>
        <w:t>is</w:t>
      </w:r>
      <w:r>
        <w:rPr>
          <w:spacing w:val="-4"/>
        </w:rPr>
        <w:t xml:space="preserve"> </w:t>
      </w:r>
      <w:r>
        <w:t>defined</w:t>
      </w:r>
      <w:r>
        <w:rPr>
          <w:spacing w:val="-2"/>
        </w:rPr>
        <w:t xml:space="preserve"> </w:t>
      </w:r>
      <w:r>
        <w:t>contextually.</w:t>
      </w:r>
      <w:r>
        <w:rPr>
          <w:spacing w:val="-3"/>
        </w:rPr>
        <w:t xml:space="preserve"> </w:t>
      </w:r>
      <w:r>
        <w:t>The</w:t>
      </w:r>
      <w:r>
        <w:rPr>
          <w:spacing w:val="-4"/>
        </w:rPr>
        <w:t xml:space="preserve"> </w:t>
      </w:r>
      <w:r>
        <w:t>same</w:t>
      </w:r>
      <w:r>
        <w:rPr>
          <w:spacing w:val="-4"/>
        </w:rPr>
        <w:t xml:space="preserve"> </w:t>
      </w:r>
      <w:r>
        <w:t>is</w:t>
      </w:r>
      <w:r>
        <w:rPr>
          <w:spacing w:val="-3"/>
        </w:rPr>
        <w:t xml:space="preserve"> </w:t>
      </w:r>
      <w:r>
        <w:t>true</w:t>
      </w:r>
      <w:r>
        <w:rPr>
          <w:spacing w:val="-4"/>
        </w:rPr>
        <w:t xml:space="preserve"> </w:t>
      </w:r>
      <w:r>
        <w:t>of</w:t>
      </w:r>
      <w:r>
        <w:rPr>
          <w:spacing w:val="-4"/>
        </w:rPr>
        <w:t xml:space="preserve"> </w:t>
      </w:r>
      <w:r>
        <w:t>all</w:t>
      </w:r>
      <w:r>
        <w:rPr>
          <w:spacing w:val="-4"/>
        </w:rPr>
        <w:t xml:space="preserve"> </w:t>
      </w:r>
      <w:r>
        <w:t>expressions</w:t>
      </w:r>
      <w:r>
        <w:rPr>
          <w:spacing w:val="-3"/>
        </w:rPr>
        <w:t xml:space="preserve"> </w:t>
      </w:r>
      <w:r>
        <w:t>that</w:t>
      </w:r>
      <w:r>
        <w:rPr>
          <w:spacing w:val="-4"/>
        </w:rPr>
        <w:t xml:space="preserve"> </w:t>
      </w:r>
      <w:r>
        <w:t>are defined</w:t>
      </w:r>
      <w:r>
        <w:rPr>
          <w:spacing w:val="-1"/>
        </w:rPr>
        <w:t xml:space="preserve"> </w:t>
      </w:r>
      <w:r>
        <w:t>contextually.</w:t>
      </w:r>
    </w:p>
    <w:p w:rsidR="000D32F5" w:rsidRDefault="003015BB">
      <w:pPr>
        <w:pStyle w:val="BodyText"/>
        <w:spacing w:before="3" w:line="249" w:lineRule="auto"/>
        <w:ind w:right="286" w:firstLine="288"/>
      </w:pPr>
      <w:r>
        <w:t>For any psi, ‹something has psi› attributes a property to another property, and not to an individual. (In analytic philosophy, the term “individual” ref</w:t>
      </w:r>
      <w:r>
        <w:t xml:space="preserve">ers, not only to people, but to </w:t>
      </w:r>
      <w:r>
        <w:rPr>
          <w:i/>
        </w:rPr>
        <w:t xml:space="preserve">anything </w:t>
      </w:r>
      <w:r>
        <w:t>that isn’t itself a property—to rocks, trees, galaxies, etc.) “Someone is tall” attributes the property of being instated to the property of tallness.</w:t>
      </w:r>
    </w:p>
    <w:p w:rsidR="000D32F5" w:rsidRDefault="000D32F5">
      <w:pPr>
        <w:pStyle w:val="BodyText"/>
        <w:spacing w:before="4"/>
        <w:ind w:left="0"/>
        <w:rPr>
          <w:sz w:val="25"/>
        </w:rPr>
      </w:pPr>
    </w:p>
    <w:p w:rsidR="000D32F5" w:rsidRDefault="003015BB">
      <w:pPr>
        <w:pStyle w:val="BodyText"/>
        <w:spacing w:line="249" w:lineRule="auto"/>
        <w:ind w:right="90" w:firstLine="288"/>
      </w:pPr>
      <w:r>
        <w:t>Additional commentary: All denotative definitions are contextua</w:t>
      </w:r>
      <w:r>
        <w:t xml:space="preserve">l definitions, but not </w:t>
      </w:r>
      <w:r>
        <w:rPr>
          <w:i/>
        </w:rPr>
        <w:t xml:space="preserve">vice versa. </w:t>
      </w:r>
      <w:r>
        <w:t xml:space="preserve">To say that, for some object x, “Smith” refers to x is to say that, for any phi, ‹Smith has phi› is to the effect that x has phi. So in defining “Smith” by identifying its referent, one </w:t>
      </w:r>
      <w:r>
        <w:rPr>
          <w:i/>
        </w:rPr>
        <w:t xml:space="preserve">is </w:t>
      </w:r>
      <w:r>
        <w:t>giving its meaning by saying wha</w:t>
      </w:r>
      <w:r>
        <w:t>t is meant by whole sentences of the form ‹...Smith...› This principle is defended in Chapter 7.</w:t>
      </w:r>
    </w:p>
    <w:p w:rsidR="000D32F5" w:rsidRDefault="000D32F5">
      <w:pPr>
        <w:pStyle w:val="BodyText"/>
        <w:spacing w:before="5"/>
        <w:ind w:left="0"/>
        <w:rPr>
          <w:sz w:val="25"/>
        </w:rPr>
      </w:pPr>
    </w:p>
    <w:p w:rsidR="000D32F5" w:rsidRDefault="003015BB">
      <w:pPr>
        <w:pStyle w:val="BodyText"/>
        <w:spacing w:line="249" w:lineRule="auto"/>
        <w:ind w:right="411" w:firstLine="288"/>
      </w:pPr>
      <w:bookmarkStart w:id="1257" w:name="_bookmark1256"/>
      <w:bookmarkEnd w:id="1257"/>
      <w:r>
        <w:rPr>
          <w:b/>
          <w:sz w:val="33"/>
        </w:rPr>
        <w:t>Denote</w:t>
      </w:r>
      <w:r>
        <w:rPr>
          <w:b/>
          <w:i/>
        </w:rPr>
        <w:t xml:space="preserve">: </w:t>
      </w:r>
      <w:r>
        <w:t xml:space="preserve">As we’ll use them, the terms “denote” and “refer to” are synonymous, the same therefore being true of “denotation” and “referent” are synonymous. See </w:t>
      </w:r>
      <w:r>
        <w:t>“refer.”</w:t>
      </w:r>
    </w:p>
    <w:p w:rsidR="000D32F5" w:rsidRDefault="000D32F5">
      <w:pPr>
        <w:pStyle w:val="BodyText"/>
        <w:spacing w:before="3"/>
        <w:ind w:left="0"/>
        <w:rPr>
          <w:sz w:val="25"/>
        </w:rPr>
      </w:pPr>
    </w:p>
    <w:p w:rsidR="000D32F5" w:rsidRDefault="003015BB">
      <w:pPr>
        <w:pStyle w:val="BodyText"/>
        <w:spacing w:line="249" w:lineRule="auto"/>
        <w:ind w:firstLine="288"/>
      </w:pPr>
      <w:bookmarkStart w:id="1258" w:name="_bookmark1257"/>
      <w:bookmarkEnd w:id="1258"/>
      <w:r>
        <w:rPr>
          <w:b/>
          <w:sz w:val="33"/>
        </w:rPr>
        <w:t>Deontology</w:t>
      </w:r>
      <w:r>
        <w:rPr>
          <w:b/>
          <w:i/>
        </w:rPr>
        <w:t xml:space="preserve">: </w:t>
      </w:r>
      <w:r>
        <w:t>The doctrine that it is in virtue, not of what its effects are, but of whether it embodies due</w:t>
      </w:r>
    </w:p>
    <w:p w:rsidR="000D32F5" w:rsidRDefault="003015BB">
      <w:pPr>
        <w:pStyle w:val="BodyText"/>
        <w:spacing w:before="3" w:line="249" w:lineRule="auto"/>
        <w:ind w:right="286" w:firstLine="288"/>
      </w:pPr>
      <w:r>
        <w:t>regard for one’s ethical duties and for other people’s rights that an act is morally right or wrong. See “consequentialism.”</w:t>
      </w:r>
    </w:p>
    <w:p w:rsidR="000D32F5" w:rsidRDefault="000D32F5">
      <w:pPr>
        <w:pStyle w:val="BodyText"/>
        <w:spacing w:before="2"/>
        <w:ind w:left="0"/>
        <w:rPr>
          <w:sz w:val="25"/>
        </w:rPr>
      </w:pPr>
    </w:p>
    <w:p w:rsidR="000D32F5" w:rsidRDefault="003015BB">
      <w:pPr>
        <w:spacing w:line="249" w:lineRule="auto"/>
        <w:ind w:left="100" w:right="434" w:firstLine="288"/>
        <w:rPr>
          <w:i/>
          <w:sz w:val="24"/>
        </w:rPr>
      </w:pPr>
      <w:bookmarkStart w:id="1259" w:name="_bookmark1258"/>
      <w:bookmarkEnd w:id="1259"/>
      <w:r>
        <w:rPr>
          <w:b/>
          <w:sz w:val="33"/>
        </w:rPr>
        <w:t>Determinism</w:t>
      </w:r>
      <w:r>
        <w:rPr>
          <w:b/>
          <w:i/>
          <w:sz w:val="24"/>
        </w:rPr>
        <w:t xml:space="preserve">: </w:t>
      </w:r>
      <w:r>
        <w:rPr>
          <w:sz w:val="24"/>
        </w:rPr>
        <w:t xml:space="preserve">The doctrine that </w:t>
      </w:r>
      <w:r>
        <w:rPr>
          <w:i/>
          <w:sz w:val="24"/>
        </w:rPr>
        <w:t xml:space="preserve">nothing </w:t>
      </w:r>
      <w:r>
        <w:rPr>
          <w:sz w:val="24"/>
        </w:rPr>
        <w:t xml:space="preserve">is uncaused. Everything that happens/has happened/will happen </w:t>
      </w:r>
      <w:r>
        <w:rPr>
          <w:i/>
          <w:sz w:val="24"/>
        </w:rPr>
        <w:t xml:space="preserve">has to happen </w:t>
      </w:r>
      <w:r>
        <w:rPr>
          <w:sz w:val="24"/>
        </w:rPr>
        <w:t xml:space="preserve">and, moreover, </w:t>
      </w:r>
      <w:r>
        <w:rPr>
          <w:i/>
          <w:sz w:val="24"/>
        </w:rPr>
        <w:t>has to happen in the exact way in which it happens.</w:t>
      </w:r>
    </w:p>
    <w:p w:rsidR="000D32F5" w:rsidRDefault="003015BB">
      <w:pPr>
        <w:pStyle w:val="BodyText"/>
        <w:spacing w:before="4" w:line="249" w:lineRule="auto"/>
        <w:ind w:right="286" w:firstLine="288"/>
      </w:pPr>
      <w:r>
        <w:t>Alternate definition of determinism: how the world is at any point fixes how the world will be, in every respect, at all later times. See “indeterminism.”</w:t>
      </w:r>
    </w:p>
    <w:p w:rsidR="000D32F5" w:rsidRDefault="000D32F5">
      <w:pPr>
        <w:pStyle w:val="BodyText"/>
        <w:spacing w:before="2"/>
        <w:ind w:left="0"/>
        <w:rPr>
          <w:sz w:val="25"/>
        </w:rPr>
      </w:pPr>
    </w:p>
    <w:p w:rsidR="000D32F5" w:rsidRDefault="003015BB">
      <w:pPr>
        <w:pStyle w:val="BodyText"/>
        <w:spacing w:line="249" w:lineRule="auto"/>
        <w:ind w:firstLine="288"/>
      </w:pPr>
      <w:bookmarkStart w:id="1260" w:name="_bookmark1259"/>
      <w:bookmarkEnd w:id="1260"/>
      <w:r>
        <w:rPr>
          <w:b/>
          <w:sz w:val="33"/>
        </w:rPr>
        <w:t>Descriptive proposition</w:t>
      </w:r>
      <w:r>
        <w:rPr>
          <w:b/>
          <w:i/>
        </w:rPr>
        <w:t xml:space="preserve">: </w:t>
      </w:r>
      <w:r>
        <w:t>A proposition is descri</w:t>
      </w:r>
      <w:r>
        <w:t xml:space="preserve">ptive if it isn’t normative. In other words, a proposition is descriptive if it, supposing it is correct, says how things are, not how they should be. </w:t>
      </w:r>
      <w:r>
        <w:rPr>
          <w:i/>
        </w:rPr>
        <w:t xml:space="preserve">Killing is frequent, especially during war </w:t>
      </w:r>
      <w:r>
        <w:t xml:space="preserve">is not a normative statement, since it merely says how things </w:t>
      </w:r>
      <w:r>
        <w:t>are, not how they should be. See “proposition” and “normative proposition.”</w:t>
      </w:r>
    </w:p>
    <w:p w:rsidR="000D32F5" w:rsidRDefault="000D32F5">
      <w:pPr>
        <w:pStyle w:val="BodyText"/>
        <w:spacing w:before="5"/>
        <w:ind w:left="0"/>
        <w:rPr>
          <w:sz w:val="25"/>
        </w:rPr>
      </w:pPr>
    </w:p>
    <w:p w:rsidR="000D32F5" w:rsidRDefault="003015BB">
      <w:pPr>
        <w:ind w:left="387"/>
        <w:rPr>
          <w:sz w:val="24"/>
        </w:rPr>
      </w:pPr>
      <w:bookmarkStart w:id="1261" w:name="_bookmark1260"/>
      <w:bookmarkEnd w:id="1261"/>
      <w:r>
        <w:rPr>
          <w:b/>
          <w:sz w:val="33"/>
        </w:rPr>
        <w:t>Disjunct</w:t>
      </w:r>
      <w:r>
        <w:rPr>
          <w:b/>
          <w:i/>
          <w:sz w:val="24"/>
        </w:rPr>
        <w:t xml:space="preserve">: </w:t>
      </w:r>
      <w:r>
        <w:rPr>
          <w:sz w:val="24"/>
        </w:rPr>
        <w:t xml:space="preserve">In </w:t>
      </w:r>
      <w:r>
        <w:rPr>
          <w:i/>
          <w:sz w:val="24"/>
        </w:rPr>
        <w:t>P or Q</w:t>
      </w:r>
      <w:r>
        <w:rPr>
          <w:sz w:val="24"/>
        </w:rPr>
        <w:t>, each of P and Q is a “disjunct.” See</w:t>
      </w:r>
      <w:r>
        <w:rPr>
          <w:spacing w:val="-19"/>
          <w:sz w:val="24"/>
        </w:rPr>
        <w:t xml:space="preserve"> </w:t>
      </w:r>
      <w:r>
        <w:rPr>
          <w:sz w:val="24"/>
        </w:rPr>
        <w:t>“disjunction.”</w:t>
      </w:r>
    </w:p>
    <w:p w:rsidR="000D32F5" w:rsidRDefault="003015BB">
      <w:pPr>
        <w:spacing w:before="304" w:line="249" w:lineRule="auto"/>
        <w:ind w:left="100" w:firstLine="288"/>
        <w:rPr>
          <w:i/>
          <w:sz w:val="24"/>
        </w:rPr>
      </w:pPr>
      <w:bookmarkStart w:id="1262" w:name="_bookmark1261"/>
      <w:bookmarkEnd w:id="1262"/>
      <w:r>
        <w:rPr>
          <w:b/>
          <w:sz w:val="33"/>
        </w:rPr>
        <w:t>Disjunction</w:t>
      </w:r>
      <w:r>
        <w:rPr>
          <w:b/>
          <w:i/>
          <w:sz w:val="24"/>
        </w:rPr>
        <w:t xml:space="preserve">: </w:t>
      </w:r>
      <w:r>
        <w:rPr>
          <w:sz w:val="24"/>
        </w:rPr>
        <w:t>A disjunction is any sentence composed of two sentences that are joined by an “or.” For examp</w:t>
      </w:r>
      <w:r>
        <w:rPr>
          <w:sz w:val="24"/>
        </w:rPr>
        <w:t xml:space="preserve">le, </w:t>
      </w:r>
      <w:r>
        <w:rPr>
          <w:i/>
          <w:sz w:val="24"/>
        </w:rPr>
        <w:t>either it’s raining or somebody turned the sprinkler</w:t>
      </w:r>
      <w:r>
        <w:rPr>
          <w:i/>
          <w:spacing w:val="-17"/>
          <w:sz w:val="24"/>
        </w:rPr>
        <w:t xml:space="preserve"> </w:t>
      </w:r>
      <w:r>
        <w:rPr>
          <w:i/>
          <w:sz w:val="24"/>
        </w:rPr>
        <w:t>on.</w:t>
      </w:r>
    </w:p>
    <w:p w:rsidR="000D32F5" w:rsidRDefault="000D32F5">
      <w:pPr>
        <w:pStyle w:val="BodyText"/>
        <w:spacing w:before="3"/>
        <w:ind w:left="0"/>
        <w:rPr>
          <w:i/>
          <w:sz w:val="25"/>
        </w:rPr>
      </w:pPr>
    </w:p>
    <w:p w:rsidR="000D32F5" w:rsidRDefault="003015BB">
      <w:pPr>
        <w:pStyle w:val="BodyText"/>
        <w:spacing w:line="249" w:lineRule="auto"/>
        <w:ind w:firstLine="288"/>
      </w:pPr>
      <w:bookmarkStart w:id="1263" w:name="_bookmark1262"/>
      <w:bookmarkEnd w:id="1263"/>
      <w:r>
        <w:rPr>
          <w:b/>
          <w:sz w:val="33"/>
        </w:rPr>
        <w:t>Duhem-Quine thesis</w:t>
      </w:r>
      <w:r>
        <w:rPr>
          <w:b/>
          <w:i/>
        </w:rPr>
        <w:t xml:space="preserve">: </w:t>
      </w:r>
      <w:r>
        <w:t>The thesis, which was advocated by W.V.O. Quine (1908– 2001</w:t>
      </w:r>
      <w:bookmarkStart w:id="1264" w:name="_bookmark1263"/>
      <w:bookmarkEnd w:id="1264"/>
      <w:r>
        <w:t>)</w:t>
      </w:r>
      <w:r>
        <w:rPr>
          <w:color w:val="0562C1"/>
          <w:position w:val="17"/>
          <w:u w:val="single" w:color="0562C1"/>
        </w:rPr>
        <w:t>[501]</w:t>
      </w:r>
      <w:r>
        <w:t>, that no theory does either a better job or a worse job than any other theory of</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right="421"/>
      </w:pPr>
      <w:r>
        <w:t>modeling any give</w:t>
      </w:r>
      <w:r>
        <w:t>n body of data. In other words, given any body of observations B and given any two theories T and T*, T does no better and no worse a job than T* of modeling B.</w:t>
      </w:r>
    </w:p>
    <w:p w:rsidR="000D32F5" w:rsidRDefault="003015BB">
      <w:pPr>
        <w:pStyle w:val="BodyText"/>
        <w:spacing w:before="2" w:line="249" w:lineRule="auto"/>
        <w:ind w:right="286" w:firstLine="288"/>
      </w:pPr>
      <w:r>
        <w:t>Quine’s argument was that, given any datum D that appears to confirm T and to disconfirm T*, on</w:t>
      </w:r>
      <w:r>
        <w:t>e can make D disconfirm T and disconfirm T* by tinkering with one’s background assumptions.</w:t>
      </w:r>
    </w:p>
    <w:p w:rsidR="000D32F5" w:rsidRDefault="003015BB">
      <w:pPr>
        <w:pStyle w:val="BodyText"/>
        <w:spacing w:before="3" w:line="249" w:lineRule="auto"/>
        <w:ind w:right="286" w:firstLine="288"/>
      </w:pPr>
      <w:r>
        <w:t>Quine’s thesis is either empty or it’s false. Scientific theories aren’t analytically entailed by the observations that support them. Induction isn’t deduction. This is an obvious triviality. So, assuming that what Quine is saying isn’t trivial, it must be</w:t>
      </w:r>
      <w:r>
        <w:t xml:space="preserve"> to the effect that no theory does a better job or a worse job than any other theory of accounting for any given body of data. To account for a body of data is to show that the occurrence of each datum composing it is non- anomalous. Thus, Quine’s thesis, </w:t>
      </w:r>
      <w:r>
        <w:t>supposing it non-trivial, is to the effect that no theory does a better job than any other theory of removing causal anomalies from any given body of data.</w:t>
      </w:r>
    </w:p>
    <w:p w:rsidR="000D32F5" w:rsidRDefault="003015BB">
      <w:pPr>
        <w:pStyle w:val="BodyText"/>
        <w:spacing w:before="6" w:line="249" w:lineRule="auto"/>
        <w:ind w:right="286" w:firstLine="288"/>
      </w:pPr>
      <w:r>
        <w:t>Thus interpreted, Quine’s thesis is clearly false. The acne of each of the millions of acne- suffere</w:t>
      </w:r>
      <w:r>
        <w:t>rs who takes medication X gets ten times worse within ten minutes of the time at which said acne-sufferer takes X. Theory T entails that anyone who has acne who takes X will immediately be cured of his acne forever. Rival theory T* entails that theory T is</w:t>
      </w:r>
      <w:r>
        <w:t xml:space="preserve"> false.</w:t>
      </w:r>
    </w:p>
    <w:p w:rsidR="000D32F5" w:rsidRDefault="003015BB">
      <w:pPr>
        <w:pStyle w:val="BodyText"/>
        <w:spacing w:before="4" w:line="249" w:lineRule="auto"/>
        <w:ind w:right="1241"/>
      </w:pPr>
      <w:r>
        <w:t>According to Quine, by tinkering around with background assumptions, T models the observational data as well as T*. But that’s clearly false.</w:t>
      </w:r>
    </w:p>
    <w:p w:rsidR="000D32F5" w:rsidRDefault="003015BB">
      <w:pPr>
        <w:pStyle w:val="BodyText"/>
        <w:spacing w:before="2" w:line="249" w:lineRule="auto"/>
        <w:ind w:right="286" w:firstLine="288"/>
      </w:pPr>
      <w:r>
        <w:t>Quine says that, in situations like this, we should “plead hallucination.” In other words, we should assum</w:t>
      </w:r>
      <w:r>
        <w:t>e that the observations in question, most of which are had by people who do not otherwise have any history of hallucinations, are hallucinations. If we make this assumption, we’re stuck with a huge number of otherwise non-existent anomalies. We’re stuck ha</w:t>
      </w:r>
      <w:r>
        <w:t>ving to explain, or to regard it as incapable of explanation, why it is that people who never had hallucinations before all of a sudden started hallucinating; and we are also stuck having to explain/regard as inexplicable why it is that people who did have</w:t>
      </w:r>
      <w:r>
        <w:t xml:space="preserve"> hallucinations before all of a sudden started having acne-related hallucinations that, in terms of their content and in terms of their etiology, are completely unlike the hallucinations they had previously.</w:t>
      </w:r>
    </w:p>
    <w:p w:rsidR="000D32F5" w:rsidRDefault="000D32F5">
      <w:pPr>
        <w:pStyle w:val="BodyText"/>
        <w:spacing w:before="10"/>
        <w:ind w:left="0"/>
        <w:rPr>
          <w:sz w:val="25"/>
        </w:rPr>
      </w:pPr>
    </w:p>
    <w:p w:rsidR="000D32F5" w:rsidRDefault="003015BB">
      <w:pPr>
        <w:spacing w:line="249" w:lineRule="auto"/>
        <w:ind w:left="100" w:right="191" w:firstLine="288"/>
        <w:rPr>
          <w:i/>
          <w:sz w:val="24"/>
        </w:rPr>
      </w:pPr>
      <w:bookmarkStart w:id="1265" w:name="_bookmark1264"/>
      <w:bookmarkEnd w:id="1265"/>
      <w:r>
        <w:rPr>
          <w:b/>
          <w:sz w:val="33"/>
        </w:rPr>
        <w:t>Empirical knowledge, analytic knowledge, synthe</w:t>
      </w:r>
      <w:r>
        <w:rPr>
          <w:b/>
          <w:sz w:val="33"/>
        </w:rPr>
        <w:t>tic, a priori, a posteriori</w:t>
      </w:r>
      <w:r>
        <w:rPr>
          <w:b/>
          <w:i/>
          <w:sz w:val="24"/>
        </w:rPr>
        <w:t xml:space="preserve">: </w:t>
      </w:r>
      <w:r>
        <w:rPr>
          <w:sz w:val="24"/>
        </w:rPr>
        <w:t xml:space="preserve">Empirical knowledge is knowledge that is based at least partly on the testimony of the senses. Not all knowledge is empirical; some is </w:t>
      </w:r>
      <w:r>
        <w:rPr>
          <w:i/>
          <w:sz w:val="24"/>
        </w:rPr>
        <w:t>analytic.</w:t>
      </w:r>
    </w:p>
    <w:p w:rsidR="000D32F5" w:rsidRDefault="003015BB">
      <w:pPr>
        <w:pStyle w:val="BodyText"/>
        <w:spacing w:before="3" w:line="249" w:lineRule="auto"/>
        <w:ind w:left="387" w:right="348"/>
      </w:pPr>
      <w:r>
        <w:t>Analytic knowledge is knowledge that is arrived at strictly through the analysis o</w:t>
      </w:r>
      <w:r>
        <w:t>f concepts. Synthetic knowledge is non-analytic knowledge.</w:t>
      </w:r>
    </w:p>
    <w:p w:rsidR="000D32F5" w:rsidRDefault="003015BB">
      <w:pPr>
        <w:pStyle w:val="BodyText"/>
        <w:spacing w:before="2" w:line="249" w:lineRule="auto"/>
        <w:ind w:right="286" w:firstLine="288"/>
      </w:pPr>
      <w:r>
        <w:t>A priori knowledge is knowledge that is constitutive of our cognitive machinery; it’s knowledge that is hardwired into us and that we therefore don’t acquire.</w:t>
      </w:r>
    </w:p>
    <w:p w:rsidR="000D32F5" w:rsidRDefault="003015BB">
      <w:pPr>
        <w:pStyle w:val="BodyText"/>
        <w:spacing w:before="2"/>
        <w:ind w:left="387"/>
      </w:pPr>
      <w:r>
        <w:t>A posteriori knowledge is knowledge th</w:t>
      </w:r>
      <w:r>
        <w:t>at is not a priori.</w:t>
      </w:r>
    </w:p>
    <w:p w:rsidR="000D32F5" w:rsidRDefault="000D32F5">
      <w:pPr>
        <w:pStyle w:val="BodyText"/>
        <w:spacing w:before="1"/>
        <w:ind w:left="0"/>
        <w:rPr>
          <w:sz w:val="26"/>
        </w:rPr>
      </w:pPr>
    </w:p>
    <w:p w:rsidR="000D32F5" w:rsidRDefault="003015BB">
      <w:pPr>
        <w:pStyle w:val="BodyText"/>
        <w:spacing w:line="249" w:lineRule="auto"/>
        <w:ind w:right="105" w:firstLine="288"/>
      </w:pPr>
      <w:bookmarkStart w:id="1266" w:name="_bookmark1265"/>
      <w:bookmarkEnd w:id="1266"/>
      <w:r>
        <w:rPr>
          <w:b/>
          <w:sz w:val="33"/>
        </w:rPr>
        <w:t>Empirical truth</w:t>
      </w:r>
      <w:r>
        <w:rPr>
          <w:b/>
          <w:i/>
        </w:rPr>
        <w:t xml:space="preserve">: </w:t>
      </w:r>
      <w:r>
        <w:t>An empirical truth is one that can be known only through sensory observation. It is only on the basis of sense-perception that one can know that Barack Obama is currently the U.S. President. That is why “Barack Obama i</w:t>
      </w:r>
      <w:r>
        <w:t>s currently the U.S. President” expresses an empirical truth. See “analytic truth.”</w:t>
      </w:r>
    </w:p>
    <w:p w:rsidR="000D32F5" w:rsidRDefault="000D32F5">
      <w:pPr>
        <w:pStyle w:val="BodyText"/>
        <w:spacing w:before="5"/>
        <w:ind w:left="0"/>
        <w:rPr>
          <w:sz w:val="25"/>
        </w:rPr>
      </w:pPr>
    </w:p>
    <w:p w:rsidR="000D32F5" w:rsidRDefault="003015BB">
      <w:pPr>
        <w:pStyle w:val="BodyText"/>
        <w:ind w:left="387"/>
      </w:pPr>
      <w:bookmarkStart w:id="1267" w:name="_bookmark1266"/>
      <w:bookmarkEnd w:id="1267"/>
      <w:r>
        <w:rPr>
          <w:b/>
          <w:sz w:val="33"/>
        </w:rPr>
        <w:t>Empiricism</w:t>
      </w:r>
      <w:r>
        <w:rPr>
          <w:b/>
          <w:i/>
        </w:rPr>
        <w:t xml:space="preserve">: </w:t>
      </w:r>
      <w:r>
        <w:t>The doctrine that all knowledge is derived from sense-perception. See</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pPr>
      <w:r>
        <w:t>“rationalism” and “sense-perception.”</w:t>
      </w:r>
    </w:p>
    <w:p w:rsidR="000D32F5" w:rsidRDefault="000D32F5">
      <w:pPr>
        <w:pStyle w:val="BodyText"/>
        <w:ind w:left="0"/>
        <w:rPr>
          <w:sz w:val="26"/>
        </w:rPr>
      </w:pPr>
    </w:p>
    <w:p w:rsidR="000D32F5" w:rsidRDefault="003015BB">
      <w:pPr>
        <w:pStyle w:val="BodyText"/>
        <w:spacing w:before="1" w:line="249" w:lineRule="auto"/>
        <w:ind w:right="130" w:firstLine="288"/>
      </w:pPr>
      <w:r>
        <w:t>Commentary:</w:t>
      </w:r>
      <w:r>
        <w:rPr>
          <w:spacing w:val="-6"/>
        </w:rPr>
        <w:t xml:space="preserve"> </w:t>
      </w:r>
      <w:r>
        <w:t>Many</w:t>
      </w:r>
      <w:r>
        <w:rPr>
          <w:spacing w:val="-4"/>
        </w:rPr>
        <w:t xml:space="preserve"> </w:t>
      </w:r>
      <w:r>
        <w:t>hold</w:t>
      </w:r>
      <w:r>
        <w:rPr>
          <w:spacing w:val="-4"/>
        </w:rPr>
        <w:t xml:space="preserve"> </w:t>
      </w:r>
      <w:r>
        <w:t>that</w:t>
      </w:r>
      <w:r>
        <w:rPr>
          <w:spacing w:val="-5"/>
        </w:rPr>
        <w:t xml:space="preserve"> </w:t>
      </w:r>
      <w:r>
        <w:t>it’s</w:t>
      </w:r>
      <w:r>
        <w:rPr>
          <w:spacing w:val="-6"/>
        </w:rPr>
        <w:t xml:space="preserve"> </w:t>
      </w:r>
      <w:r>
        <w:t>“scientific”</w:t>
      </w:r>
      <w:r>
        <w:rPr>
          <w:spacing w:val="-5"/>
        </w:rPr>
        <w:t xml:space="preserve"> </w:t>
      </w:r>
      <w:r>
        <w:t>to</w:t>
      </w:r>
      <w:r>
        <w:rPr>
          <w:spacing w:val="-4"/>
        </w:rPr>
        <w:t xml:space="preserve"> </w:t>
      </w:r>
      <w:r>
        <w:t>accept</w:t>
      </w:r>
      <w:r>
        <w:rPr>
          <w:spacing w:val="-5"/>
        </w:rPr>
        <w:t xml:space="preserve"> </w:t>
      </w:r>
      <w:r>
        <w:t>empiricism</w:t>
      </w:r>
      <w:r>
        <w:rPr>
          <w:spacing w:val="-5"/>
        </w:rPr>
        <w:t xml:space="preserve"> </w:t>
      </w:r>
      <w:r>
        <w:t>and</w:t>
      </w:r>
      <w:r>
        <w:rPr>
          <w:spacing w:val="-5"/>
        </w:rPr>
        <w:t xml:space="preserve"> </w:t>
      </w:r>
      <w:r>
        <w:t>“unscientific”</w:t>
      </w:r>
      <w:r>
        <w:rPr>
          <w:spacing w:val="-5"/>
        </w:rPr>
        <w:t xml:space="preserve"> </w:t>
      </w:r>
      <w:r>
        <w:t>to</w:t>
      </w:r>
      <w:r>
        <w:rPr>
          <w:spacing w:val="-4"/>
        </w:rPr>
        <w:t xml:space="preserve"> </w:t>
      </w:r>
      <w:r>
        <w:t>reject it. If, by “scientific,” one means “indicative of an inability to grasp principles of any sophistication,” this is correct. Otherwise, it’s false. If all knowledge were observation-based, knowl</w:t>
      </w:r>
      <w:r>
        <w:t xml:space="preserve">edge of that very fact couldn’t be observation-based. In order for observation to tell you anything, it must be presupposed that observation is a source of knowledge. Therefore, observation can tell you that observation is the only source of knowledge </w:t>
      </w:r>
      <w:r>
        <w:rPr>
          <w:i/>
        </w:rPr>
        <w:t>only</w:t>
      </w:r>
      <w:r>
        <w:rPr>
          <w:i/>
        </w:rPr>
        <w:t xml:space="preserve"> </w:t>
      </w:r>
      <w:r>
        <w:t>if it’s known independently of observation that observation is the only source of knowledge. So, were it known that all knowledge was observation-based, it wouldn’t be a truth that all knowledge was observation-based. Therefore, empiricism, if true, is ei</w:t>
      </w:r>
      <w:r>
        <w:t>ther false or it cannot be known to be true. Therefore, empiricism is incoherent, and therefore false, or false. Therefore, it’s</w:t>
      </w:r>
      <w:r>
        <w:rPr>
          <w:spacing w:val="-25"/>
        </w:rPr>
        <w:t xml:space="preserve"> </w:t>
      </w:r>
      <w:r>
        <w:t>false.</w:t>
      </w:r>
    </w:p>
    <w:p w:rsidR="000D32F5" w:rsidRDefault="000D32F5">
      <w:pPr>
        <w:pStyle w:val="BodyText"/>
        <w:spacing w:before="10"/>
        <w:ind w:left="0"/>
        <w:rPr>
          <w:sz w:val="25"/>
        </w:rPr>
      </w:pPr>
    </w:p>
    <w:p w:rsidR="000D32F5" w:rsidRDefault="003015BB">
      <w:pPr>
        <w:pStyle w:val="BodyText"/>
        <w:spacing w:line="249" w:lineRule="auto"/>
        <w:ind w:right="129" w:firstLine="288"/>
      </w:pPr>
      <w:bookmarkStart w:id="1268" w:name="_bookmark1267"/>
      <w:bookmarkEnd w:id="1268"/>
      <w:r>
        <w:rPr>
          <w:b/>
          <w:sz w:val="33"/>
        </w:rPr>
        <w:t>Encode</w:t>
      </w:r>
      <w:r>
        <w:rPr>
          <w:b/>
          <w:i/>
        </w:rPr>
        <w:t xml:space="preserve">: </w:t>
      </w:r>
      <w:r>
        <w:t>Anything that has a meaning is said to encode it. The content of a perception (i.e., what it tells you) is what</w:t>
      </w:r>
      <w:r>
        <w:t xml:space="preserve"> it is “coded into it” (i.e., is what is encoded in it).</w:t>
      </w:r>
    </w:p>
    <w:p w:rsidR="000D32F5" w:rsidRDefault="000D32F5">
      <w:pPr>
        <w:pStyle w:val="BodyText"/>
        <w:spacing w:before="3"/>
        <w:ind w:left="0"/>
        <w:rPr>
          <w:sz w:val="25"/>
        </w:rPr>
      </w:pPr>
    </w:p>
    <w:p w:rsidR="000D32F5" w:rsidRDefault="003015BB">
      <w:pPr>
        <w:spacing w:line="249" w:lineRule="auto"/>
        <w:ind w:left="100" w:right="191" w:firstLine="288"/>
        <w:rPr>
          <w:sz w:val="24"/>
        </w:rPr>
      </w:pPr>
      <w:bookmarkStart w:id="1269" w:name="_bookmark1268"/>
      <w:bookmarkEnd w:id="1269"/>
      <w:r>
        <w:rPr>
          <w:b/>
          <w:sz w:val="33"/>
        </w:rPr>
        <w:t>Entailment/entails</w:t>
      </w:r>
      <w:r>
        <w:rPr>
          <w:b/>
          <w:i/>
          <w:sz w:val="24"/>
        </w:rPr>
        <w:t xml:space="preserve">: </w:t>
      </w:r>
      <w:r>
        <w:rPr>
          <w:sz w:val="24"/>
        </w:rPr>
        <w:t xml:space="preserve">P entails Q just in case it’s impossible for Q to be false if P is true. Thus </w:t>
      </w:r>
      <w:r>
        <w:rPr>
          <w:i/>
          <w:sz w:val="24"/>
        </w:rPr>
        <w:t xml:space="preserve">Smith has five cars </w:t>
      </w:r>
      <w:r>
        <w:rPr>
          <w:sz w:val="24"/>
        </w:rPr>
        <w:t xml:space="preserve">entails </w:t>
      </w:r>
      <w:r>
        <w:rPr>
          <w:i/>
          <w:sz w:val="24"/>
        </w:rPr>
        <w:t>Smith has more than one car</w:t>
      </w:r>
      <w:r>
        <w:rPr>
          <w:sz w:val="24"/>
        </w:rPr>
        <w:t>, since it isn’t possible for the second to b</w:t>
      </w:r>
      <w:r>
        <w:rPr>
          <w:sz w:val="24"/>
        </w:rPr>
        <w:t>e false if the first is true.</w:t>
      </w:r>
    </w:p>
    <w:p w:rsidR="000D32F5" w:rsidRDefault="003015BB">
      <w:pPr>
        <w:pStyle w:val="BodyText"/>
        <w:spacing w:before="3"/>
        <w:ind w:left="387"/>
      </w:pPr>
      <w:r>
        <w:t>P entails Q if P is incompatible with not-Q. See “incompatible.”</w:t>
      </w:r>
    </w:p>
    <w:p w:rsidR="000D32F5" w:rsidRDefault="000D32F5">
      <w:pPr>
        <w:pStyle w:val="BodyText"/>
        <w:spacing w:before="1"/>
        <w:ind w:left="0"/>
        <w:rPr>
          <w:sz w:val="26"/>
        </w:rPr>
      </w:pPr>
    </w:p>
    <w:p w:rsidR="000D32F5" w:rsidRDefault="003015BB">
      <w:pPr>
        <w:spacing w:line="249" w:lineRule="auto"/>
        <w:ind w:left="100" w:right="286" w:firstLine="288"/>
        <w:rPr>
          <w:sz w:val="24"/>
        </w:rPr>
      </w:pPr>
      <w:bookmarkStart w:id="1270" w:name="_bookmark1269"/>
      <w:bookmarkEnd w:id="1270"/>
      <w:r>
        <w:rPr>
          <w:b/>
          <w:sz w:val="33"/>
        </w:rPr>
        <w:t>Entailment (alternate definition)</w:t>
      </w:r>
      <w:r>
        <w:rPr>
          <w:b/>
          <w:i/>
          <w:sz w:val="24"/>
        </w:rPr>
        <w:t xml:space="preserve">: </w:t>
      </w:r>
      <w:r>
        <w:rPr>
          <w:sz w:val="24"/>
        </w:rPr>
        <w:t xml:space="preserve">P entails Q just in case there is no coherently conceivable circumstance where P is true and Q is false. So </w:t>
      </w:r>
      <w:r>
        <w:rPr>
          <w:i/>
          <w:sz w:val="24"/>
        </w:rPr>
        <w:t xml:space="preserve">x is a triangle </w:t>
      </w:r>
      <w:r>
        <w:rPr>
          <w:sz w:val="24"/>
        </w:rPr>
        <w:t>e</w:t>
      </w:r>
      <w:r>
        <w:rPr>
          <w:sz w:val="24"/>
        </w:rPr>
        <w:t xml:space="preserve">ntails </w:t>
      </w:r>
      <w:r>
        <w:rPr>
          <w:i/>
          <w:sz w:val="24"/>
        </w:rPr>
        <w:t xml:space="preserve">x has three sides </w:t>
      </w:r>
      <w:r>
        <w:rPr>
          <w:sz w:val="24"/>
        </w:rPr>
        <w:t>because there is no coherently conceivable circumstance where the first is true and the second is false. See “coherently conceivable circumstance.”</w:t>
      </w:r>
    </w:p>
    <w:p w:rsidR="000D32F5" w:rsidRDefault="000D32F5">
      <w:pPr>
        <w:pStyle w:val="BodyText"/>
        <w:spacing w:before="5"/>
        <w:ind w:left="0"/>
        <w:rPr>
          <w:sz w:val="25"/>
        </w:rPr>
      </w:pPr>
    </w:p>
    <w:p w:rsidR="000D32F5" w:rsidRDefault="003015BB">
      <w:pPr>
        <w:spacing w:line="249" w:lineRule="auto"/>
        <w:ind w:left="100" w:right="286" w:firstLine="288"/>
        <w:rPr>
          <w:sz w:val="24"/>
        </w:rPr>
      </w:pPr>
      <w:bookmarkStart w:id="1271" w:name="_bookmark1270"/>
      <w:bookmarkEnd w:id="1271"/>
      <w:r>
        <w:rPr>
          <w:b/>
          <w:sz w:val="33"/>
        </w:rPr>
        <w:t>Entailment (Second alternative definition)</w:t>
      </w:r>
      <w:r>
        <w:rPr>
          <w:b/>
          <w:i/>
          <w:sz w:val="24"/>
        </w:rPr>
        <w:t xml:space="preserve">: </w:t>
      </w:r>
      <w:r>
        <w:rPr>
          <w:sz w:val="24"/>
        </w:rPr>
        <w:t xml:space="preserve">P entails the </w:t>
      </w:r>
      <w:r>
        <w:rPr>
          <w:i/>
          <w:sz w:val="24"/>
        </w:rPr>
        <w:t xml:space="preserve">negation </w:t>
      </w:r>
      <w:r>
        <w:rPr>
          <w:sz w:val="24"/>
        </w:rPr>
        <w:t>of Q just in ca</w:t>
      </w:r>
      <w:r>
        <w:rPr>
          <w:sz w:val="24"/>
        </w:rPr>
        <w:t>se P and Q are incompatible. See “compatible.”</w:t>
      </w:r>
    </w:p>
    <w:p w:rsidR="000D32F5" w:rsidRDefault="000D32F5">
      <w:pPr>
        <w:pStyle w:val="BodyText"/>
        <w:spacing w:before="3"/>
        <w:ind w:left="0"/>
        <w:rPr>
          <w:sz w:val="25"/>
        </w:rPr>
      </w:pPr>
    </w:p>
    <w:p w:rsidR="000D32F5" w:rsidRDefault="003015BB">
      <w:pPr>
        <w:pStyle w:val="BodyText"/>
        <w:spacing w:line="249" w:lineRule="auto"/>
        <w:ind w:firstLine="288"/>
      </w:pPr>
      <w:bookmarkStart w:id="1272" w:name="_bookmark1271"/>
      <w:bookmarkEnd w:id="1272"/>
      <w:r>
        <w:rPr>
          <w:b/>
          <w:sz w:val="33"/>
        </w:rPr>
        <w:t>Epistemic operator</w:t>
      </w:r>
      <w:r>
        <w:rPr>
          <w:b/>
          <w:i/>
        </w:rPr>
        <w:t xml:space="preserve">: </w:t>
      </w:r>
      <w:r>
        <w:t xml:space="preserve">An </w:t>
      </w:r>
      <w:r>
        <w:rPr>
          <w:i/>
        </w:rPr>
        <w:t xml:space="preserve">epistemic </w:t>
      </w:r>
      <w:r>
        <w:t xml:space="preserve">operator is one that, when joined with a sentence, yields a sentence that describes somebody’s beliefs or thoughts or feelings about the proposition expressed by the original </w:t>
      </w:r>
      <w:r>
        <w:t>sentence. Thus, “Jerry believes” is an epistemic operator, since, when placed in front of “that 1 + 1 = 2,” yields:</w:t>
      </w:r>
    </w:p>
    <w:p w:rsidR="000D32F5" w:rsidRDefault="000D32F5">
      <w:pPr>
        <w:pStyle w:val="BodyText"/>
        <w:spacing w:before="5"/>
        <w:ind w:left="0"/>
        <w:rPr>
          <w:sz w:val="25"/>
        </w:rPr>
      </w:pPr>
    </w:p>
    <w:p w:rsidR="000D32F5" w:rsidRDefault="003015BB">
      <w:pPr>
        <w:pStyle w:val="ListParagraph"/>
        <w:numPr>
          <w:ilvl w:val="0"/>
          <w:numId w:val="44"/>
        </w:numPr>
        <w:tabs>
          <w:tab w:val="left" w:pos="808"/>
        </w:tabs>
        <w:ind w:hanging="419"/>
        <w:rPr>
          <w:sz w:val="24"/>
        </w:rPr>
      </w:pPr>
      <w:r>
        <w:rPr>
          <w:sz w:val="24"/>
        </w:rPr>
        <w:t xml:space="preserve">“Jerry believes </w:t>
      </w:r>
      <w:r>
        <w:rPr>
          <w:i/>
          <w:sz w:val="24"/>
        </w:rPr>
        <w:t>that 1 + 1 =</w:t>
      </w:r>
      <w:r>
        <w:rPr>
          <w:i/>
          <w:spacing w:val="-5"/>
          <w:sz w:val="24"/>
        </w:rPr>
        <w:t xml:space="preserve"> </w:t>
      </w:r>
      <w:r>
        <w:rPr>
          <w:i/>
          <w:sz w:val="24"/>
        </w:rPr>
        <w:t>2</w:t>
      </w:r>
      <w:r>
        <w:rPr>
          <w:sz w:val="24"/>
        </w:rPr>
        <w:t>,”</w:t>
      </w:r>
    </w:p>
    <w:p w:rsidR="000D32F5" w:rsidRDefault="000D32F5">
      <w:pPr>
        <w:pStyle w:val="BodyText"/>
        <w:spacing w:before="1"/>
        <w:ind w:left="0"/>
        <w:rPr>
          <w:sz w:val="26"/>
        </w:rPr>
      </w:pPr>
    </w:p>
    <w:p w:rsidR="000D32F5" w:rsidRDefault="003015BB">
      <w:pPr>
        <w:spacing w:line="249" w:lineRule="auto"/>
        <w:ind w:left="100" w:right="286" w:firstLine="288"/>
        <w:rPr>
          <w:sz w:val="24"/>
        </w:rPr>
      </w:pPr>
      <w:r>
        <w:rPr>
          <w:sz w:val="24"/>
        </w:rPr>
        <w:t>which describes Jerry’s attitude towards the proposition meant by “1 + 1 = 2.” And “Laura fears that” is an epistemic operator since, when placed in front of “</w:t>
      </w:r>
      <w:r>
        <w:rPr>
          <w:i/>
          <w:sz w:val="24"/>
        </w:rPr>
        <w:t>that law school will be intolerably boring</w:t>
      </w:r>
      <w:r>
        <w:rPr>
          <w:sz w:val="24"/>
        </w:rPr>
        <w:t>” yields</w:t>
      </w:r>
    </w:p>
    <w:p w:rsidR="000D32F5" w:rsidRDefault="000D32F5">
      <w:pPr>
        <w:pStyle w:val="BodyText"/>
        <w:spacing w:before="3"/>
        <w:ind w:left="0"/>
        <w:rPr>
          <w:sz w:val="25"/>
        </w:rPr>
      </w:pPr>
    </w:p>
    <w:p w:rsidR="000D32F5" w:rsidRDefault="003015BB">
      <w:pPr>
        <w:pStyle w:val="ListParagraph"/>
        <w:numPr>
          <w:ilvl w:val="0"/>
          <w:numId w:val="44"/>
        </w:numPr>
        <w:tabs>
          <w:tab w:val="left" w:pos="795"/>
        </w:tabs>
        <w:ind w:left="794" w:hanging="406"/>
        <w:rPr>
          <w:sz w:val="24"/>
        </w:rPr>
      </w:pPr>
      <w:r>
        <w:rPr>
          <w:sz w:val="24"/>
        </w:rPr>
        <w:t xml:space="preserve">“Laura fears </w:t>
      </w:r>
      <w:r>
        <w:rPr>
          <w:i/>
          <w:sz w:val="24"/>
        </w:rPr>
        <w:t>that law school will be intolera</w:t>
      </w:r>
      <w:r>
        <w:rPr>
          <w:i/>
          <w:sz w:val="24"/>
        </w:rPr>
        <w:t>bly</w:t>
      </w:r>
      <w:r>
        <w:rPr>
          <w:i/>
          <w:spacing w:val="-11"/>
          <w:sz w:val="24"/>
        </w:rPr>
        <w:t xml:space="preserve"> </w:t>
      </w:r>
      <w:r>
        <w:rPr>
          <w:i/>
          <w:sz w:val="24"/>
        </w:rPr>
        <w:t>boring</w:t>
      </w:r>
      <w:r>
        <w:rPr>
          <w:sz w:val="24"/>
        </w:rPr>
        <w:t>,”</w:t>
      </w:r>
    </w:p>
    <w:p w:rsidR="000D32F5" w:rsidRDefault="000D32F5">
      <w:pPr>
        <w:pStyle w:val="BodyText"/>
        <w:spacing w:before="1"/>
        <w:ind w:left="0"/>
        <w:rPr>
          <w:sz w:val="26"/>
        </w:rPr>
      </w:pPr>
    </w:p>
    <w:p w:rsidR="000D32F5" w:rsidRDefault="003015BB">
      <w:pPr>
        <w:pStyle w:val="BodyText"/>
        <w:ind w:left="387"/>
      </w:pPr>
      <w:r>
        <w:t>which describes Laura’s attitude towards the proposition meant by “that law school will be</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pPr>
      <w:r>
        <w:t>intolerably boring.”</w:t>
      </w:r>
    </w:p>
    <w:p w:rsidR="000D32F5" w:rsidRDefault="003015BB">
      <w:pPr>
        <w:pStyle w:val="BodyText"/>
        <w:spacing w:before="12" w:line="249" w:lineRule="auto"/>
        <w:ind w:right="105" w:firstLine="288"/>
      </w:pPr>
      <w:r>
        <w:t>Any sentence containing an operator also contains an expression denoting a proposition; and, in that sentence, that oper</w:t>
      </w:r>
      <w:r>
        <w:t>ator is attributing some property to that proposition. (iii) contains the operator “it is possible that.” It also contains “that 1 + 1 = 2,” which denotes a proposition. And</w:t>
      </w:r>
    </w:p>
    <w:p w:rsidR="000D32F5" w:rsidRDefault="003015BB">
      <w:pPr>
        <w:pStyle w:val="ListParagraph"/>
        <w:numPr>
          <w:ilvl w:val="0"/>
          <w:numId w:val="43"/>
        </w:numPr>
        <w:tabs>
          <w:tab w:val="left" w:pos="520"/>
        </w:tabs>
        <w:spacing w:before="3" w:line="249" w:lineRule="auto"/>
        <w:ind w:right="545" w:firstLine="0"/>
        <w:rPr>
          <w:sz w:val="24"/>
        </w:rPr>
      </w:pPr>
      <w:r>
        <w:rPr>
          <w:sz w:val="24"/>
        </w:rPr>
        <w:t>ascribes</w:t>
      </w:r>
      <w:r>
        <w:rPr>
          <w:spacing w:val="-4"/>
          <w:sz w:val="24"/>
        </w:rPr>
        <w:t xml:space="preserve"> </w:t>
      </w:r>
      <w:r>
        <w:rPr>
          <w:sz w:val="24"/>
        </w:rPr>
        <w:t>a</w:t>
      </w:r>
      <w:r>
        <w:rPr>
          <w:spacing w:val="-4"/>
          <w:sz w:val="24"/>
        </w:rPr>
        <w:t xml:space="preserve"> </w:t>
      </w:r>
      <w:r>
        <w:rPr>
          <w:sz w:val="24"/>
        </w:rPr>
        <w:t>property</w:t>
      </w:r>
      <w:r>
        <w:rPr>
          <w:spacing w:val="-3"/>
          <w:sz w:val="24"/>
        </w:rPr>
        <w:t xml:space="preserve"> </w:t>
      </w:r>
      <w:r>
        <w:rPr>
          <w:sz w:val="24"/>
        </w:rPr>
        <w:t>(that</w:t>
      </w:r>
      <w:r>
        <w:rPr>
          <w:spacing w:val="-4"/>
          <w:sz w:val="24"/>
        </w:rPr>
        <w:t xml:space="preserve"> </w:t>
      </w:r>
      <w:r>
        <w:rPr>
          <w:sz w:val="24"/>
        </w:rPr>
        <w:t>of</w:t>
      </w:r>
      <w:r>
        <w:rPr>
          <w:spacing w:val="-4"/>
          <w:sz w:val="24"/>
        </w:rPr>
        <w:t xml:space="preserve"> </w:t>
      </w:r>
      <w:r>
        <w:rPr>
          <w:sz w:val="24"/>
        </w:rPr>
        <w:t>being</w:t>
      </w:r>
      <w:r>
        <w:rPr>
          <w:spacing w:val="-2"/>
          <w:sz w:val="24"/>
        </w:rPr>
        <w:t xml:space="preserve"> </w:t>
      </w:r>
      <w:r>
        <w:rPr>
          <w:sz w:val="24"/>
        </w:rPr>
        <w:t>possible)</w:t>
      </w:r>
      <w:r>
        <w:rPr>
          <w:spacing w:val="-4"/>
          <w:sz w:val="24"/>
        </w:rPr>
        <w:t xml:space="preserve"> </w:t>
      </w:r>
      <w:r>
        <w:rPr>
          <w:sz w:val="24"/>
        </w:rPr>
        <w:t>to</w:t>
      </w:r>
      <w:r>
        <w:rPr>
          <w:spacing w:val="-3"/>
          <w:sz w:val="24"/>
        </w:rPr>
        <w:t xml:space="preserve"> </w:t>
      </w:r>
      <w:r>
        <w:rPr>
          <w:sz w:val="24"/>
        </w:rPr>
        <w:t>that</w:t>
      </w:r>
      <w:r>
        <w:rPr>
          <w:spacing w:val="-4"/>
          <w:sz w:val="24"/>
        </w:rPr>
        <w:t xml:space="preserve"> </w:t>
      </w:r>
      <w:r>
        <w:rPr>
          <w:sz w:val="24"/>
        </w:rPr>
        <w:t>proposition.</w:t>
      </w:r>
      <w:r>
        <w:rPr>
          <w:spacing w:val="-3"/>
          <w:sz w:val="24"/>
        </w:rPr>
        <w:t xml:space="preserve"> </w:t>
      </w:r>
      <w:r>
        <w:rPr>
          <w:sz w:val="24"/>
        </w:rPr>
        <w:t>See</w:t>
      </w:r>
      <w:r>
        <w:rPr>
          <w:spacing w:val="-4"/>
          <w:sz w:val="24"/>
        </w:rPr>
        <w:t xml:space="preserve"> </w:t>
      </w:r>
      <w:r>
        <w:rPr>
          <w:sz w:val="24"/>
        </w:rPr>
        <w:t>“modal</w:t>
      </w:r>
      <w:r>
        <w:rPr>
          <w:spacing w:val="-3"/>
          <w:sz w:val="24"/>
        </w:rPr>
        <w:t xml:space="preserve"> </w:t>
      </w:r>
      <w:r>
        <w:rPr>
          <w:sz w:val="24"/>
        </w:rPr>
        <w:t>opera</w:t>
      </w:r>
      <w:r>
        <w:rPr>
          <w:sz w:val="24"/>
        </w:rPr>
        <w:t>tor”</w:t>
      </w:r>
      <w:r>
        <w:rPr>
          <w:spacing w:val="-4"/>
          <w:sz w:val="24"/>
        </w:rPr>
        <w:t xml:space="preserve"> </w:t>
      </w:r>
      <w:r>
        <w:rPr>
          <w:sz w:val="24"/>
        </w:rPr>
        <w:t>and “operator.”</w:t>
      </w:r>
    </w:p>
    <w:p w:rsidR="000D32F5" w:rsidRDefault="000D32F5">
      <w:pPr>
        <w:pStyle w:val="BodyText"/>
        <w:spacing w:before="2"/>
        <w:ind w:left="0"/>
        <w:rPr>
          <w:sz w:val="25"/>
        </w:rPr>
      </w:pPr>
    </w:p>
    <w:p w:rsidR="000D32F5" w:rsidRDefault="003015BB">
      <w:pPr>
        <w:pStyle w:val="BodyText"/>
        <w:spacing w:line="249" w:lineRule="auto"/>
        <w:ind w:right="144" w:firstLine="288"/>
      </w:pPr>
      <w:bookmarkStart w:id="1273" w:name="_bookmark1272"/>
      <w:bookmarkEnd w:id="1273"/>
      <w:r>
        <w:rPr>
          <w:b/>
          <w:sz w:val="33"/>
        </w:rPr>
        <w:t>Equivalence</w:t>
      </w:r>
      <w:r>
        <w:rPr>
          <w:b/>
          <w:i/>
        </w:rPr>
        <w:t xml:space="preserve">: </w:t>
      </w:r>
      <w:r>
        <w:t xml:space="preserve">P and Q are equivalent if each entails the other. This means that there is  no coherently conceivable situation where the one holds but the other does not. So </w:t>
      </w:r>
      <w:r>
        <w:rPr>
          <w:i/>
        </w:rPr>
        <w:t xml:space="preserve">1 + 1 = 2 </w:t>
      </w:r>
      <w:r>
        <w:t xml:space="preserve">and </w:t>
      </w:r>
      <w:r>
        <w:rPr>
          <w:i/>
        </w:rPr>
        <w:t>triangles</w:t>
      </w:r>
      <w:r>
        <w:rPr>
          <w:i/>
          <w:spacing w:val="-5"/>
        </w:rPr>
        <w:t xml:space="preserve"> </w:t>
      </w:r>
      <w:r>
        <w:rPr>
          <w:i/>
        </w:rPr>
        <w:t>have</w:t>
      </w:r>
      <w:r>
        <w:rPr>
          <w:i/>
          <w:spacing w:val="-4"/>
        </w:rPr>
        <w:t xml:space="preserve"> </w:t>
      </w:r>
      <w:r>
        <w:rPr>
          <w:i/>
        </w:rPr>
        <w:t>three</w:t>
      </w:r>
      <w:r>
        <w:rPr>
          <w:i/>
          <w:spacing w:val="-4"/>
        </w:rPr>
        <w:t xml:space="preserve"> </w:t>
      </w:r>
      <w:r>
        <w:rPr>
          <w:i/>
        </w:rPr>
        <w:t>sides</w:t>
      </w:r>
      <w:r>
        <w:rPr>
          <w:i/>
          <w:spacing w:val="-5"/>
        </w:rPr>
        <w:t xml:space="preserve"> </w:t>
      </w:r>
      <w:r>
        <w:t>are</w:t>
      </w:r>
      <w:r>
        <w:rPr>
          <w:spacing w:val="-4"/>
        </w:rPr>
        <w:t xml:space="preserve"> </w:t>
      </w:r>
      <w:r>
        <w:t>equivalent.</w:t>
      </w:r>
      <w:r>
        <w:rPr>
          <w:spacing w:val="-3"/>
        </w:rPr>
        <w:t xml:space="preserve"> </w:t>
      </w:r>
      <w:r>
        <w:t>Note:</w:t>
      </w:r>
      <w:r>
        <w:rPr>
          <w:spacing w:val="-5"/>
        </w:rPr>
        <w:t xml:space="preserve"> </w:t>
      </w:r>
      <w:r>
        <w:t>two</w:t>
      </w:r>
      <w:r>
        <w:rPr>
          <w:spacing w:val="-3"/>
        </w:rPr>
        <w:t xml:space="preserve"> </w:t>
      </w:r>
      <w:r>
        <w:t>statements</w:t>
      </w:r>
      <w:r>
        <w:rPr>
          <w:spacing w:val="-4"/>
        </w:rPr>
        <w:t xml:space="preserve"> </w:t>
      </w:r>
      <w:r>
        <w:t>that</w:t>
      </w:r>
      <w:r>
        <w:rPr>
          <w:spacing w:val="-5"/>
        </w:rPr>
        <w:t xml:space="preserve"> </w:t>
      </w:r>
      <w:r>
        <w:t>are</w:t>
      </w:r>
      <w:r>
        <w:rPr>
          <w:spacing w:val="-4"/>
        </w:rPr>
        <w:t xml:space="preserve"> </w:t>
      </w:r>
      <w:r>
        <w:t>equivalent</w:t>
      </w:r>
      <w:r>
        <w:rPr>
          <w:spacing w:val="-4"/>
        </w:rPr>
        <w:t xml:space="preserve"> </w:t>
      </w:r>
      <w:r>
        <w:t>may</w:t>
      </w:r>
      <w:r>
        <w:rPr>
          <w:spacing w:val="-4"/>
        </w:rPr>
        <w:t xml:space="preserve"> </w:t>
      </w:r>
      <w:r>
        <w:t>have</w:t>
      </w:r>
      <w:r>
        <w:rPr>
          <w:spacing w:val="-4"/>
        </w:rPr>
        <w:t xml:space="preserve"> </w:t>
      </w:r>
      <w:r>
        <w:t>little or nothing to do with each other in terms of content. We’ll revisit this point later. See “equivalent.”</w:t>
      </w:r>
    </w:p>
    <w:p w:rsidR="000D32F5" w:rsidRDefault="000D32F5">
      <w:pPr>
        <w:pStyle w:val="BodyText"/>
        <w:spacing w:before="6"/>
        <w:ind w:left="0"/>
        <w:rPr>
          <w:sz w:val="25"/>
        </w:rPr>
      </w:pPr>
    </w:p>
    <w:p w:rsidR="000D32F5" w:rsidRDefault="003015BB">
      <w:pPr>
        <w:pStyle w:val="BodyText"/>
        <w:spacing w:line="249" w:lineRule="auto"/>
        <w:ind w:right="286" w:firstLine="288"/>
      </w:pPr>
      <w:bookmarkStart w:id="1274" w:name="_bookmark1273"/>
      <w:bookmarkEnd w:id="1274"/>
      <w:r>
        <w:rPr>
          <w:b/>
          <w:sz w:val="33"/>
        </w:rPr>
        <w:t>Equivalent</w:t>
      </w:r>
      <w:r>
        <w:rPr>
          <w:b/>
          <w:i/>
        </w:rPr>
        <w:t xml:space="preserve">: </w:t>
      </w:r>
      <w:r>
        <w:t>Two statements are equivalent if they entail each other. P and Q are equivalent iff P↔Q</w:t>
      </w:r>
    </w:p>
    <w:p w:rsidR="000D32F5" w:rsidRDefault="000D32F5">
      <w:pPr>
        <w:pStyle w:val="BodyText"/>
        <w:spacing w:before="3"/>
        <w:ind w:left="0"/>
        <w:rPr>
          <w:sz w:val="25"/>
        </w:rPr>
      </w:pPr>
    </w:p>
    <w:p w:rsidR="000D32F5" w:rsidRDefault="003015BB">
      <w:pPr>
        <w:pStyle w:val="BodyText"/>
        <w:spacing w:line="249" w:lineRule="auto"/>
        <w:ind w:firstLine="288"/>
      </w:pPr>
      <w:r>
        <w:t xml:space="preserve">Commentary: Equivalent </w:t>
      </w:r>
      <w:r>
        <w:t xml:space="preserve">statements cannot differ in </w:t>
      </w:r>
      <w:r>
        <w:rPr>
          <w:i/>
        </w:rPr>
        <w:t xml:space="preserve">truth-value; </w:t>
      </w:r>
      <w:r>
        <w:t>in other words, they are both true or both false (one can’t be true while the other is false). But non-equivalent statements can have the same truth-value. (“JMK is a U.S. citizen” is true, and so is “JMK is a philo</w:t>
      </w:r>
      <w:r>
        <w:t>sopher professor.” But they’re not equivalent.).See “entails.”</w:t>
      </w:r>
    </w:p>
    <w:p w:rsidR="000D32F5" w:rsidRDefault="000D32F5">
      <w:pPr>
        <w:pStyle w:val="BodyText"/>
        <w:spacing w:before="4"/>
        <w:ind w:left="0"/>
        <w:rPr>
          <w:sz w:val="25"/>
        </w:rPr>
      </w:pPr>
    </w:p>
    <w:p w:rsidR="000D32F5" w:rsidRDefault="003015BB">
      <w:pPr>
        <w:pStyle w:val="BodyText"/>
        <w:spacing w:line="249" w:lineRule="auto"/>
        <w:ind w:right="286" w:firstLine="288"/>
      </w:pPr>
      <w:bookmarkStart w:id="1275" w:name="_bookmark1274"/>
      <w:bookmarkEnd w:id="1275"/>
      <w:r>
        <w:rPr>
          <w:b/>
          <w:sz w:val="33"/>
        </w:rPr>
        <w:t>“Exactly if”</w:t>
      </w:r>
      <w:r>
        <w:rPr>
          <w:b/>
          <w:i/>
        </w:rPr>
        <w:t xml:space="preserve">: </w:t>
      </w:r>
      <w:r>
        <w:t>A synonym of “iff” (which is short for “if and only if”) and “exactly if” and “just in case.” See “iff.”</w:t>
      </w:r>
    </w:p>
    <w:p w:rsidR="000D32F5" w:rsidRDefault="000D32F5">
      <w:pPr>
        <w:pStyle w:val="BodyText"/>
        <w:spacing w:before="3"/>
        <w:ind w:left="0"/>
        <w:rPr>
          <w:sz w:val="25"/>
        </w:rPr>
      </w:pPr>
    </w:p>
    <w:p w:rsidR="000D32F5" w:rsidRDefault="003015BB">
      <w:pPr>
        <w:spacing w:line="249" w:lineRule="auto"/>
        <w:ind w:left="100" w:right="286" w:firstLine="288"/>
        <w:rPr>
          <w:sz w:val="24"/>
        </w:rPr>
      </w:pPr>
      <w:bookmarkStart w:id="1276" w:name="_bookmark1275"/>
      <w:bookmarkEnd w:id="1276"/>
      <w:r>
        <w:rPr>
          <w:b/>
          <w:sz w:val="33"/>
        </w:rPr>
        <w:t>Existential generalization (first meaning)</w:t>
      </w:r>
      <w:r>
        <w:rPr>
          <w:b/>
          <w:i/>
          <w:sz w:val="24"/>
        </w:rPr>
        <w:t xml:space="preserve">: </w:t>
      </w:r>
      <w:r>
        <w:rPr>
          <w:sz w:val="24"/>
        </w:rPr>
        <w:t>It’s obvious that some sente</w:t>
      </w:r>
      <w:r>
        <w:rPr>
          <w:sz w:val="24"/>
        </w:rPr>
        <w:t>nces have the form “there is at least one thing that has property phi.” Here are some examples:</w:t>
      </w:r>
    </w:p>
    <w:p w:rsidR="000D32F5" w:rsidRDefault="000D32F5">
      <w:pPr>
        <w:pStyle w:val="BodyText"/>
        <w:spacing w:before="4"/>
        <w:ind w:left="0"/>
        <w:rPr>
          <w:sz w:val="25"/>
        </w:rPr>
      </w:pPr>
    </w:p>
    <w:p w:rsidR="000D32F5" w:rsidRDefault="003015BB">
      <w:pPr>
        <w:pStyle w:val="ListParagraph"/>
        <w:numPr>
          <w:ilvl w:val="1"/>
          <w:numId w:val="43"/>
        </w:numPr>
        <w:tabs>
          <w:tab w:val="left" w:pos="675"/>
        </w:tabs>
        <w:ind w:hanging="286"/>
        <w:rPr>
          <w:sz w:val="24"/>
        </w:rPr>
      </w:pPr>
      <w:r>
        <w:rPr>
          <w:sz w:val="24"/>
        </w:rPr>
        <w:t>“There is at least one thing that is a human that plays</w:t>
      </w:r>
      <w:r>
        <w:rPr>
          <w:spacing w:val="-15"/>
          <w:sz w:val="24"/>
        </w:rPr>
        <w:t xml:space="preserve"> </w:t>
      </w:r>
      <w:r>
        <w:rPr>
          <w:sz w:val="24"/>
        </w:rPr>
        <w:t>golf,”</w:t>
      </w:r>
    </w:p>
    <w:p w:rsidR="000D32F5" w:rsidRDefault="000D32F5">
      <w:pPr>
        <w:pStyle w:val="BodyText"/>
        <w:spacing w:before="1"/>
        <w:ind w:left="0"/>
        <w:rPr>
          <w:sz w:val="26"/>
        </w:rPr>
      </w:pPr>
    </w:p>
    <w:p w:rsidR="000D32F5" w:rsidRDefault="003015BB">
      <w:pPr>
        <w:pStyle w:val="ListParagraph"/>
        <w:numPr>
          <w:ilvl w:val="1"/>
          <w:numId w:val="43"/>
        </w:numPr>
        <w:tabs>
          <w:tab w:val="left" w:pos="741"/>
        </w:tabs>
        <w:ind w:left="740" w:hanging="352"/>
        <w:rPr>
          <w:sz w:val="24"/>
        </w:rPr>
      </w:pPr>
      <w:r>
        <w:rPr>
          <w:sz w:val="24"/>
        </w:rPr>
        <w:t>“At least one number greater than two is an even</w:t>
      </w:r>
      <w:r>
        <w:rPr>
          <w:spacing w:val="-10"/>
          <w:sz w:val="24"/>
        </w:rPr>
        <w:t xml:space="preserve"> </w:t>
      </w:r>
      <w:r>
        <w:rPr>
          <w:sz w:val="24"/>
        </w:rPr>
        <w:t>prime.”</w:t>
      </w:r>
    </w:p>
    <w:p w:rsidR="000D32F5" w:rsidRDefault="000D32F5">
      <w:pPr>
        <w:pStyle w:val="BodyText"/>
        <w:spacing w:before="1"/>
        <w:ind w:left="0"/>
        <w:rPr>
          <w:sz w:val="26"/>
        </w:rPr>
      </w:pPr>
    </w:p>
    <w:p w:rsidR="000D32F5" w:rsidRDefault="003015BB">
      <w:pPr>
        <w:pStyle w:val="ListParagraph"/>
        <w:numPr>
          <w:ilvl w:val="1"/>
          <w:numId w:val="43"/>
        </w:numPr>
        <w:tabs>
          <w:tab w:val="left" w:pos="808"/>
        </w:tabs>
        <w:ind w:left="807" w:hanging="419"/>
        <w:rPr>
          <w:i/>
          <w:sz w:val="24"/>
        </w:rPr>
      </w:pPr>
      <w:r>
        <w:rPr>
          <w:sz w:val="24"/>
        </w:rPr>
        <w:t xml:space="preserve">At least one person wrote a book called </w:t>
      </w:r>
      <w:r>
        <w:rPr>
          <w:i/>
          <w:sz w:val="24"/>
        </w:rPr>
        <w:t>War and</w:t>
      </w:r>
      <w:r>
        <w:rPr>
          <w:i/>
          <w:spacing w:val="-10"/>
          <w:sz w:val="24"/>
        </w:rPr>
        <w:t xml:space="preserve"> </w:t>
      </w:r>
      <w:r>
        <w:rPr>
          <w:i/>
          <w:sz w:val="24"/>
        </w:rPr>
        <w:t>Peace.</w:t>
      </w:r>
    </w:p>
    <w:p w:rsidR="000D32F5" w:rsidRDefault="000D32F5">
      <w:pPr>
        <w:pStyle w:val="BodyText"/>
        <w:spacing w:before="1"/>
        <w:ind w:left="0"/>
        <w:rPr>
          <w:i/>
          <w:sz w:val="26"/>
        </w:rPr>
      </w:pPr>
    </w:p>
    <w:p w:rsidR="000D32F5" w:rsidRDefault="003015BB">
      <w:pPr>
        <w:pStyle w:val="BodyText"/>
        <w:spacing w:line="249" w:lineRule="auto"/>
        <w:ind w:right="471" w:firstLine="288"/>
        <w:jc w:val="both"/>
      </w:pPr>
      <w:r>
        <w:t xml:space="preserve">(i)–(iii) are known as </w:t>
      </w:r>
      <w:r>
        <w:rPr>
          <w:i/>
        </w:rPr>
        <w:t>existence-claims</w:t>
      </w:r>
      <w:r>
        <w:t>, since each says that there exists a thing of a certain kind.</w:t>
      </w:r>
      <w:r>
        <w:rPr>
          <w:spacing w:val="-7"/>
        </w:rPr>
        <w:t xml:space="preserve"> </w:t>
      </w:r>
      <w:r>
        <w:t>Another</w:t>
      </w:r>
      <w:r>
        <w:rPr>
          <w:spacing w:val="-7"/>
        </w:rPr>
        <w:t xml:space="preserve"> </w:t>
      </w:r>
      <w:r>
        <w:t>term</w:t>
      </w:r>
      <w:r>
        <w:rPr>
          <w:spacing w:val="-7"/>
        </w:rPr>
        <w:t xml:space="preserve"> </w:t>
      </w:r>
      <w:r>
        <w:t>for</w:t>
      </w:r>
      <w:r>
        <w:rPr>
          <w:spacing w:val="-7"/>
        </w:rPr>
        <w:t xml:space="preserve"> </w:t>
      </w:r>
      <w:r>
        <w:t>“existence-claim”</w:t>
      </w:r>
      <w:r>
        <w:rPr>
          <w:spacing w:val="-7"/>
        </w:rPr>
        <w:t xml:space="preserve"> </w:t>
      </w:r>
      <w:r>
        <w:t>is</w:t>
      </w:r>
      <w:r>
        <w:rPr>
          <w:spacing w:val="-7"/>
        </w:rPr>
        <w:t xml:space="preserve"> </w:t>
      </w:r>
      <w:r>
        <w:rPr>
          <w:i/>
        </w:rPr>
        <w:t>existential-generalization.</w:t>
      </w:r>
      <w:r>
        <w:rPr>
          <w:i/>
          <w:spacing w:val="-6"/>
        </w:rPr>
        <w:t xml:space="preserve"> </w:t>
      </w:r>
      <w:r>
        <w:t>Existence-claims</w:t>
      </w:r>
      <w:r>
        <w:rPr>
          <w:spacing w:val="-7"/>
        </w:rPr>
        <w:t xml:space="preserve"> </w:t>
      </w:r>
      <w:r>
        <w:t>don’t always begin with “there is.” Often they begin with “something” or “someone.”</w:t>
      </w:r>
      <w:r>
        <w:rPr>
          <w:spacing w:val="-25"/>
        </w:rPr>
        <w:t xml:space="preserve"> </w:t>
      </w:r>
      <w:r>
        <w:t>Thus:</w:t>
      </w:r>
    </w:p>
    <w:p w:rsidR="000D32F5" w:rsidRDefault="003015BB">
      <w:pPr>
        <w:pStyle w:val="BodyText"/>
        <w:spacing w:before="54" w:line="576" w:lineRule="exact"/>
        <w:ind w:left="387" w:right="4021"/>
      </w:pPr>
      <w:r>
        <w:t xml:space="preserve">(iii*) “someone wrote a book called </w:t>
      </w:r>
      <w:r>
        <w:rPr>
          <w:i/>
        </w:rPr>
        <w:t>War and Peace</w:t>
      </w:r>
      <w:r>
        <w:t>.” is an existence-claim.</w:t>
      </w:r>
    </w:p>
    <w:p w:rsidR="000D32F5" w:rsidRDefault="003015BB">
      <w:pPr>
        <w:pStyle w:val="BodyText"/>
        <w:spacing w:line="225" w:lineRule="exact"/>
        <w:ind w:left="387"/>
      </w:pPr>
      <w:r>
        <w:t>The differences between (iii) and (iii*) aren’t relevant to what we’re doing. As far as we’</w:t>
      </w:r>
      <w:r>
        <w:t>re</w:t>
      </w:r>
    </w:p>
    <w:p w:rsidR="000D32F5" w:rsidRDefault="003015BB">
      <w:pPr>
        <w:pStyle w:val="BodyText"/>
        <w:spacing w:before="12"/>
      </w:pPr>
      <w:r>
        <w:t>concerned, they’re the same statement.</w:t>
      </w:r>
    </w:p>
    <w:p w:rsidR="000D32F5" w:rsidRDefault="000D32F5">
      <w:pPr>
        <w:sectPr w:rsidR="000D32F5">
          <w:pgSz w:w="12240" w:h="15840"/>
          <w:pgMar w:top="1380" w:right="1320" w:bottom="280" w:left="1340" w:header="720" w:footer="720" w:gutter="0"/>
          <w:cols w:space="720"/>
        </w:sectPr>
      </w:pPr>
    </w:p>
    <w:p w:rsidR="000D32F5" w:rsidRDefault="000D32F5">
      <w:pPr>
        <w:pStyle w:val="BodyText"/>
        <w:spacing w:before="2"/>
        <w:ind w:left="0"/>
        <w:rPr>
          <w:sz w:val="12"/>
        </w:rPr>
      </w:pPr>
    </w:p>
    <w:p w:rsidR="000D32F5" w:rsidRDefault="003015BB">
      <w:pPr>
        <w:spacing w:before="92" w:line="249" w:lineRule="auto"/>
        <w:ind w:left="100" w:right="286" w:firstLine="288"/>
        <w:rPr>
          <w:sz w:val="24"/>
        </w:rPr>
      </w:pPr>
      <w:bookmarkStart w:id="1277" w:name="_bookmark1276"/>
      <w:bookmarkEnd w:id="1277"/>
      <w:r>
        <w:rPr>
          <w:b/>
          <w:sz w:val="33"/>
        </w:rPr>
        <w:t>Existential generalization (second meaning)</w:t>
      </w:r>
      <w:r>
        <w:rPr>
          <w:b/>
          <w:i/>
          <w:sz w:val="24"/>
        </w:rPr>
        <w:t xml:space="preserve">: </w:t>
      </w:r>
      <w:r>
        <w:rPr>
          <w:sz w:val="24"/>
        </w:rPr>
        <w:t>An inference of the form “</w:t>
      </w:r>
      <w:r>
        <w:rPr>
          <w:i/>
          <w:sz w:val="24"/>
        </w:rPr>
        <w:t>O has phi; therefore, something or other has phi</w:t>
      </w:r>
      <w:r>
        <w:rPr>
          <w:sz w:val="24"/>
        </w:rPr>
        <w:t>,”—for example, “Bob is over 7-feet tall.</w:t>
      </w:r>
    </w:p>
    <w:p w:rsidR="000D32F5" w:rsidRDefault="003015BB">
      <w:pPr>
        <w:pStyle w:val="BodyText"/>
        <w:spacing w:before="2"/>
      </w:pPr>
      <w:r>
        <w:t>Therefore, something is over 7-feet tall.”</w:t>
      </w:r>
    </w:p>
    <w:p w:rsidR="000D32F5" w:rsidRDefault="000D32F5">
      <w:pPr>
        <w:pStyle w:val="BodyText"/>
        <w:spacing w:before="1"/>
        <w:ind w:left="0"/>
        <w:rPr>
          <w:sz w:val="26"/>
        </w:rPr>
      </w:pPr>
    </w:p>
    <w:p w:rsidR="000D32F5" w:rsidRDefault="003015BB">
      <w:pPr>
        <w:pStyle w:val="BodyText"/>
        <w:spacing w:line="249" w:lineRule="auto"/>
        <w:ind w:right="330" w:firstLine="288"/>
      </w:pPr>
      <w:bookmarkStart w:id="1278" w:name="_bookmark1277"/>
      <w:bookmarkEnd w:id="1278"/>
      <w:r>
        <w:rPr>
          <w:b/>
          <w:sz w:val="33"/>
        </w:rPr>
        <w:t>Export/exportation</w:t>
      </w:r>
      <w:r>
        <w:rPr>
          <w:b/>
          <w:i/>
        </w:rPr>
        <w:t xml:space="preserve">: </w:t>
      </w:r>
      <w:r>
        <w:t>To “export” an expression occurring in some sentence is to move it from the inside of that sentence to the outside. Consider the sentence “snow is not white.” That is equivalent with “it is not the case that snow is white.” In the lat</w:t>
      </w:r>
      <w:r>
        <w:t xml:space="preserve">ter sentence, the negation-sign has been pushed to the outside of the sentence. For this reason, the second sentence, unlike the first, makes it clear that the </w:t>
      </w:r>
      <w:r>
        <w:rPr>
          <w:b/>
          <w:i/>
        </w:rPr>
        <w:t xml:space="preserve">scope </w:t>
      </w:r>
      <w:r>
        <w:t xml:space="preserve">of the negation is (in each sentence) an </w:t>
      </w:r>
      <w:r>
        <w:rPr>
          <w:i/>
        </w:rPr>
        <w:t xml:space="preserve">entire </w:t>
      </w:r>
      <w:r>
        <w:t>sentence (viz. “snow is white”). Making th</w:t>
      </w:r>
      <w:r>
        <w:t>e meanings of sentences clear almost often involves expression-exportation.</w:t>
      </w:r>
    </w:p>
    <w:p w:rsidR="000D32F5" w:rsidRDefault="000D32F5">
      <w:pPr>
        <w:pStyle w:val="BodyText"/>
        <w:spacing w:before="8"/>
        <w:ind w:left="0"/>
        <w:rPr>
          <w:sz w:val="25"/>
        </w:rPr>
      </w:pPr>
    </w:p>
    <w:p w:rsidR="000D32F5" w:rsidRDefault="003015BB">
      <w:pPr>
        <w:pStyle w:val="BodyText"/>
        <w:spacing w:line="249" w:lineRule="auto"/>
        <w:ind w:right="191" w:firstLine="288"/>
      </w:pPr>
      <w:bookmarkStart w:id="1279" w:name="_bookmark1278"/>
      <w:bookmarkEnd w:id="1279"/>
      <w:r>
        <w:rPr>
          <w:b/>
          <w:sz w:val="33"/>
        </w:rPr>
        <w:t>Expression-types vs. expression-tokens</w:t>
      </w:r>
      <w:r>
        <w:rPr>
          <w:b/>
          <w:i/>
        </w:rPr>
        <w:t xml:space="preserve">: </w:t>
      </w:r>
      <w:r>
        <w:t xml:space="preserve">A given word can occur on several occasions. There have been countless utterances of the word “snow.” An utterance (or inscription) of that word is called a </w:t>
      </w:r>
      <w:r>
        <w:rPr>
          <w:i/>
        </w:rPr>
        <w:t xml:space="preserve">token </w:t>
      </w:r>
      <w:r>
        <w:t>of that word. The word itself is called a “word-type.” So word-tokens are bits of noise, ink,</w:t>
      </w:r>
      <w:r>
        <w:t xml:space="preserve"> etc. Word-types are things of which these noises (etc.) are instances.</w:t>
      </w:r>
    </w:p>
    <w:p w:rsidR="000D32F5" w:rsidRDefault="000D32F5">
      <w:pPr>
        <w:pStyle w:val="BodyText"/>
        <w:spacing w:before="5"/>
        <w:ind w:left="0"/>
        <w:rPr>
          <w:sz w:val="25"/>
        </w:rPr>
      </w:pPr>
    </w:p>
    <w:p w:rsidR="000D32F5" w:rsidRDefault="003015BB">
      <w:pPr>
        <w:spacing w:before="1"/>
        <w:ind w:left="387"/>
        <w:rPr>
          <w:sz w:val="24"/>
        </w:rPr>
      </w:pPr>
      <w:bookmarkStart w:id="1280" w:name="_bookmark1279"/>
      <w:bookmarkEnd w:id="1280"/>
      <w:r>
        <w:rPr>
          <w:b/>
          <w:sz w:val="33"/>
        </w:rPr>
        <w:t>“Exactly if”</w:t>
      </w:r>
      <w:r>
        <w:rPr>
          <w:sz w:val="24"/>
        </w:rPr>
        <w:t>: See “iff.”</w:t>
      </w:r>
    </w:p>
    <w:p w:rsidR="000D32F5" w:rsidRDefault="003015BB">
      <w:pPr>
        <w:pStyle w:val="BodyText"/>
        <w:spacing w:before="304" w:line="249" w:lineRule="auto"/>
        <w:ind w:right="168" w:firstLine="288"/>
      </w:pPr>
      <w:bookmarkStart w:id="1281" w:name="_bookmark1280"/>
      <w:bookmarkEnd w:id="1281"/>
      <w:r>
        <w:rPr>
          <w:b/>
          <w:sz w:val="33"/>
        </w:rPr>
        <w:t>Epistemically possible</w:t>
      </w:r>
      <w:r>
        <w:rPr>
          <w:b/>
          <w:i/>
        </w:rPr>
        <w:t xml:space="preserve">: </w:t>
      </w:r>
      <w:r>
        <w:t xml:space="preserve">A statement S is epistemically possible iff, given </w:t>
      </w:r>
      <w:r>
        <w:rPr>
          <w:i/>
        </w:rPr>
        <w:t xml:space="preserve">only </w:t>
      </w:r>
      <w:r>
        <w:t>what you know, it isn’t ruled out. So if, given only the data at your disposal</w:t>
      </w:r>
      <w:r>
        <w:t>, it cannot be ruled out that Smith is not in Greenland, then “Smith is not in Greenland” is an epistemic possibility. It’s obvious that epistemic possibility is a relative notion. At a given time, a given statement may be epistemically possible to some an</w:t>
      </w:r>
      <w:r>
        <w:t>d not epistemically possible to others; and a given statement may be epistemically possible to a given person at one time but not at some other time. (If you go to Greenland, and see that Smith is there, then it’s no longer epistemically possible—for you</w:t>
      </w:r>
    </w:p>
    <w:p w:rsidR="000D32F5" w:rsidRDefault="003015BB">
      <w:pPr>
        <w:pStyle w:val="BodyText"/>
        <w:spacing w:before="7"/>
      </w:pPr>
      <w:r>
        <w:t>—</w:t>
      </w:r>
      <w:r>
        <w:t>that Smith is not in Greenland.)</w:t>
      </w:r>
    </w:p>
    <w:p w:rsidR="000D32F5" w:rsidRDefault="000D32F5">
      <w:pPr>
        <w:pStyle w:val="BodyText"/>
        <w:spacing w:before="1"/>
        <w:ind w:left="0"/>
        <w:rPr>
          <w:sz w:val="26"/>
        </w:rPr>
      </w:pPr>
    </w:p>
    <w:p w:rsidR="000D32F5" w:rsidRDefault="003015BB">
      <w:pPr>
        <w:pStyle w:val="BodyText"/>
        <w:ind w:left="387"/>
      </w:pPr>
      <w:bookmarkStart w:id="1282" w:name="_bookmark1281"/>
      <w:bookmarkEnd w:id="1282"/>
      <w:r>
        <w:rPr>
          <w:b/>
          <w:sz w:val="33"/>
        </w:rPr>
        <w:t>Equivalent</w:t>
      </w:r>
      <w:r>
        <w:rPr>
          <w:b/>
          <w:i/>
        </w:rPr>
        <w:t xml:space="preserve">: </w:t>
      </w:r>
      <w:r>
        <w:t>Two statements are equivalent if each entails the other. See “entails.”</w:t>
      </w:r>
    </w:p>
    <w:p w:rsidR="000D32F5" w:rsidRDefault="003015BB">
      <w:pPr>
        <w:spacing w:before="305"/>
        <w:ind w:left="387"/>
        <w:rPr>
          <w:sz w:val="24"/>
        </w:rPr>
      </w:pPr>
      <w:bookmarkStart w:id="1283" w:name="_bookmark1282"/>
      <w:bookmarkEnd w:id="1283"/>
      <w:r>
        <w:rPr>
          <w:b/>
          <w:sz w:val="33"/>
        </w:rPr>
        <w:t>Form of an expression</w:t>
      </w:r>
      <w:r>
        <w:rPr>
          <w:b/>
          <w:i/>
          <w:sz w:val="24"/>
        </w:rPr>
        <w:t xml:space="preserve">: </w:t>
      </w:r>
      <w:r>
        <w:rPr>
          <w:sz w:val="24"/>
        </w:rPr>
        <w:t>The sentences:</w:t>
      </w:r>
    </w:p>
    <w:p w:rsidR="000D32F5" w:rsidRDefault="003015BB">
      <w:pPr>
        <w:pStyle w:val="ListParagraph"/>
        <w:numPr>
          <w:ilvl w:val="0"/>
          <w:numId w:val="42"/>
        </w:numPr>
        <w:tabs>
          <w:tab w:val="left" w:pos="675"/>
        </w:tabs>
        <w:spacing w:before="305" w:line="501" w:lineRule="auto"/>
        <w:ind w:right="7184" w:firstLine="0"/>
        <w:rPr>
          <w:sz w:val="24"/>
        </w:rPr>
      </w:pPr>
      <w:r>
        <w:rPr>
          <w:sz w:val="24"/>
        </w:rPr>
        <w:t>“Sally hates Bob” and</w:t>
      </w:r>
    </w:p>
    <w:p w:rsidR="000D32F5" w:rsidRDefault="003015BB">
      <w:pPr>
        <w:pStyle w:val="ListParagraph"/>
        <w:numPr>
          <w:ilvl w:val="0"/>
          <w:numId w:val="42"/>
        </w:numPr>
        <w:tabs>
          <w:tab w:val="left" w:pos="741"/>
        </w:tabs>
        <w:spacing w:line="501" w:lineRule="auto"/>
        <w:ind w:right="6665" w:firstLine="0"/>
        <w:rPr>
          <w:sz w:val="24"/>
        </w:rPr>
      </w:pPr>
      <w:r>
        <w:rPr>
          <w:sz w:val="24"/>
        </w:rPr>
        <w:t>“Bob adores Amanda” have the</w:t>
      </w:r>
      <w:r>
        <w:rPr>
          <w:spacing w:val="-3"/>
          <w:sz w:val="24"/>
        </w:rPr>
        <w:t xml:space="preserve"> </w:t>
      </w:r>
      <w:r>
        <w:rPr>
          <w:sz w:val="24"/>
        </w:rPr>
        <w:t>form</w:t>
      </w:r>
    </w:p>
    <w:p w:rsidR="000D32F5" w:rsidRDefault="000D32F5">
      <w:pPr>
        <w:spacing w:line="501" w:lineRule="auto"/>
        <w:rPr>
          <w:sz w:val="24"/>
        </w:rPr>
        <w:sectPr w:rsidR="000D32F5">
          <w:pgSz w:w="12240" w:h="15840"/>
          <w:pgMar w:top="1500" w:right="1320" w:bottom="280" w:left="1340" w:header="720" w:footer="720" w:gutter="0"/>
          <w:cols w:space="720"/>
        </w:sectPr>
      </w:pPr>
    </w:p>
    <w:p w:rsidR="000D32F5" w:rsidRDefault="003015BB">
      <w:pPr>
        <w:pStyle w:val="ListParagraph"/>
        <w:numPr>
          <w:ilvl w:val="0"/>
          <w:numId w:val="42"/>
        </w:numPr>
        <w:tabs>
          <w:tab w:val="left" w:pos="808"/>
        </w:tabs>
        <w:spacing w:before="64"/>
        <w:ind w:left="807" w:hanging="419"/>
        <w:rPr>
          <w:sz w:val="24"/>
        </w:rPr>
      </w:pPr>
      <w:r>
        <w:rPr>
          <w:sz w:val="24"/>
        </w:rPr>
        <w:t>x bears relation R to</w:t>
      </w:r>
      <w:r>
        <w:rPr>
          <w:spacing w:val="-3"/>
          <w:sz w:val="24"/>
        </w:rPr>
        <w:t xml:space="preserve"> </w:t>
      </w:r>
      <w:r>
        <w:rPr>
          <w:sz w:val="24"/>
        </w:rPr>
        <w:t>y.</w:t>
      </w:r>
    </w:p>
    <w:p w:rsidR="000D32F5" w:rsidRDefault="000D32F5">
      <w:pPr>
        <w:pStyle w:val="BodyText"/>
        <w:ind w:left="0"/>
        <w:rPr>
          <w:sz w:val="26"/>
        </w:rPr>
      </w:pPr>
    </w:p>
    <w:p w:rsidR="000D32F5" w:rsidRDefault="003015BB">
      <w:pPr>
        <w:pStyle w:val="BodyText"/>
        <w:spacing w:before="1" w:line="252" w:lineRule="auto"/>
        <w:ind w:right="308" w:firstLine="288"/>
      </w:pPr>
      <w:r>
        <w:t>This is because (i) is what results when the variables in (iii) are replaced with constants, and so is (ii). In general, for two sentences S</w:t>
      </w:r>
      <w:r>
        <w:rPr>
          <w:position w:val="-5"/>
          <w:sz w:val="18"/>
        </w:rPr>
        <w:t xml:space="preserve">1 </w:t>
      </w:r>
      <w:r>
        <w:t>and S</w:t>
      </w:r>
      <w:r>
        <w:rPr>
          <w:position w:val="-5"/>
          <w:sz w:val="18"/>
        </w:rPr>
        <w:t xml:space="preserve">2 </w:t>
      </w:r>
      <w:r>
        <w:t>to have the same form is for there to be some open-sentence S</w:t>
      </w:r>
      <w:r>
        <w:rPr>
          <w:position w:val="-5"/>
          <w:sz w:val="18"/>
        </w:rPr>
        <w:t xml:space="preserve">3 </w:t>
      </w:r>
      <w:r>
        <w:t>such that each of S</w:t>
      </w:r>
      <w:r>
        <w:rPr>
          <w:position w:val="-5"/>
          <w:sz w:val="18"/>
        </w:rPr>
        <w:t xml:space="preserve">1 </w:t>
      </w:r>
      <w:r>
        <w:t>and S</w:t>
      </w:r>
      <w:r>
        <w:rPr>
          <w:position w:val="-5"/>
          <w:sz w:val="18"/>
        </w:rPr>
        <w:t xml:space="preserve">2 </w:t>
      </w:r>
      <w:r>
        <w:t xml:space="preserve">is what results </w:t>
      </w:r>
      <w:r>
        <w:t>when the free variables in S</w:t>
      </w:r>
      <w:r>
        <w:rPr>
          <w:position w:val="-5"/>
          <w:sz w:val="18"/>
        </w:rPr>
        <w:t xml:space="preserve">3 </w:t>
      </w:r>
      <w:r>
        <w:t>are replaced with constants.</w:t>
      </w:r>
    </w:p>
    <w:p w:rsidR="000D32F5" w:rsidRDefault="000D32F5">
      <w:pPr>
        <w:pStyle w:val="BodyText"/>
        <w:spacing w:before="6"/>
        <w:ind w:left="0"/>
      </w:pPr>
    </w:p>
    <w:p w:rsidR="000D32F5" w:rsidRDefault="003015BB">
      <w:pPr>
        <w:spacing w:before="1"/>
        <w:ind w:left="387"/>
        <w:rPr>
          <w:sz w:val="24"/>
        </w:rPr>
      </w:pPr>
      <w:bookmarkStart w:id="1284" w:name="_bookmark1283"/>
      <w:bookmarkEnd w:id="1284"/>
      <w:r>
        <w:rPr>
          <w:b/>
          <w:sz w:val="33"/>
        </w:rPr>
        <w:t>Formal entailment</w:t>
      </w:r>
      <w:r>
        <w:rPr>
          <w:b/>
          <w:i/>
          <w:sz w:val="24"/>
        </w:rPr>
        <w:t xml:space="preserve">: </w:t>
      </w:r>
      <w:r>
        <w:rPr>
          <w:sz w:val="24"/>
        </w:rPr>
        <w:t>See “formal truth.”</w:t>
      </w:r>
    </w:p>
    <w:p w:rsidR="000D32F5" w:rsidRDefault="003015BB">
      <w:pPr>
        <w:pStyle w:val="BodyText"/>
        <w:spacing w:before="302" w:line="249" w:lineRule="auto"/>
        <w:ind w:right="100" w:firstLine="288"/>
      </w:pPr>
      <w:bookmarkStart w:id="1285" w:name="_bookmark1284"/>
      <w:bookmarkEnd w:id="1285"/>
      <w:r>
        <w:rPr>
          <w:b/>
          <w:sz w:val="33"/>
        </w:rPr>
        <w:t>Formal truth</w:t>
      </w:r>
      <w:r>
        <w:rPr>
          <w:b/>
          <w:i/>
        </w:rPr>
        <w:t xml:space="preserve">: </w:t>
      </w:r>
      <w:r>
        <w:t>Formal truth is a property of sentences.</w:t>
      </w:r>
      <w:bookmarkStart w:id="1286" w:name="_bookmark1285"/>
      <w:bookmarkEnd w:id="1286"/>
      <w:r>
        <w:rPr>
          <w:color w:val="0562C1"/>
          <w:position w:val="17"/>
          <w:u w:val="single" w:color="0562C1"/>
        </w:rPr>
        <w:t>[502]</w:t>
      </w:r>
      <w:r>
        <w:rPr>
          <w:color w:val="0562C1"/>
          <w:position w:val="17"/>
        </w:rPr>
        <w:t xml:space="preserve"> </w:t>
      </w:r>
      <w:r>
        <w:t xml:space="preserve">A sentence is formally true if every sentence having the same form is true. So “if Bill is tall, </w:t>
      </w:r>
      <w:r>
        <w:t xml:space="preserve">then it is not the case that it is not the case that Bill is tall” is formally true, since every sentence of the form “if S, then not S” is true. That sentence is also an example of a </w:t>
      </w:r>
      <w:r>
        <w:rPr>
          <w:b/>
        </w:rPr>
        <w:t xml:space="preserve">formal entailment. </w:t>
      </w:r>
      <w:r>
        <w:t>S</w:t>
      </w:r>
      <w:r>
        <w:rPr>
          <w:position w:val="-5"/>
          <w:sz w:val="18"/>
        </w:rPr>
        <w:t xml:space="preserve">1 </w:t>
      </w:r>
      <w:r>
        <w:t>formally entails S</w:t>
      </w:r>
      <w:r>
        <w:rPr>
          <w:position w:val="-5"/>
          <w:sz w:val="18"/>
        </w:rPr>
        <w:t xml:space="preserve">2 </w:t>
      </w:r>
      <w:r>
        <w:t>if the sentence “if S</w:t>
      </w:r>
      <w:r>
        <w:rPr>
          <w:position w:val="-5"/>
          <w:sz w:val="18"/>
        </w:rPr>
        <w:t>1</w:t>
      </w:r>
      <w:r>
        <w:t>, then S</w:t>
      </w:r>
      <w:r>
        <w:rPr>
          <w:position w:val="-5"/>
          <w:sz w:val="18"/>
        </w:rPr>
        <w:t>2</w:t>
      </w:r>
      <w:r>
        <w:t>” is formally true.</w:t>
      </w:r>
    </w:p>
    <w:p w:rsidR="000D32F5" w:rsidRDefault="000D32F5">
      <w:pPr>
        <w:pStyle w:val="BodyText"/>
        <w:spacing w:before="8"/>
        <w:ind w:left="0"/>
        <w:rPr>
          <w:sz w:val="25"/>
        </w:rPr>
      </w:pPr>
    </w:p>
    <w:p w:rsidR="000D32F5" w:rsidRDefault="003015BB">
      <w:pPr>
        <w:pStyle w:val="BodyText"/>
        <w:spacing w:line="249" w:lineRule="auto"/>
        <w:ind w:right="136" w:firstLine="288"/>
        <w:jc w:val="both"/>
      </w:pPr>
      <w:bookmarkStart w:id="1287" w:name="_bookmark1286"/>
      <w:bookmarkEnd w:id="1287"/>
      <w:r>
        <w:rPr>
          <w:b/>
          <w:sz w:val="33"/>
        </w:rPr>
        <w:t>Formalization</w:t>
      </w:r>
      <w:r>
        <w:rPr>
          <w:b/>
          <w:i/>
        </w:rPr>
        <w:t xml:space="preserve">: </w:t>
      </w:r>
      <w:r>
        <w:t>To formalize a discipline is to identify a set of open-sentences such that every</w:t>
      </w:r>
      <w:r>
        <w:rPr>
          <w:spacing w:val="-3"/>
        </w:rPr>
        <w:t xml:space="preserve"> </w:t>
      </w:r>
      <w:r>
        <w:t>proposition</w:t>
      </w:r>
      <w:r>
        <w:rPr>
          <w:spacing w:val="-3"/>
        </w:rPr>
        <w:t xml:space="preserve"> </w:t>
      </w:r>
      <w:r>
        <w:t>belonging</w:t>
      </w:r>
      <w:r>
        <w:rPr>
          <w:spacing w:val="-3"/>
        </w:rPr>
        <w:t xml:space="preserve"> </w:t>
      </w:r>
      <w:r>
        <w:t>to</w:t>
      </w:r>
      <w:r>
        <w:rPr>
          <w:spacing w:val="-3"/>
        </w:rPr>
        <w:t xml:space="preserve"> </w:t>
      </w:r>
      <w:r>
        <w:t>that</w:t>
      </w:r>
      <w:r>
        <w:rPr>
          <w:spacing w:val="-3"/>
        </w:rPr>
        <w:t xml:space="preserve"> </w:t>
      </w:r>
      <w:r>
        <w:t>discipline</w:t>
      </w:r>
      <w:r>
        <w:rPr>
          <w:spacing w:val="-4"/>
        </w:rPr>
        <w:t xml:space="preserve"> </w:t>
      </w:r>
      <w:r>
        <w:t>is</w:t>
      </w:r>
      <w:r>
        <w:rPr>
          <w:spacing w:val="-4"/>
        </w:rPr>
        <w:t xml:space="preserve"> </w:t>
      </w:r>
      <w:r>
        <w:t>either</w:t>
      </w:r>
      <w:r>
        <w:rPr>
          <w:spacing w:val="-4"/>
        </w:rPr>
        <w:t xml:space="preserve"> </w:t>
      </w:r>
      <w:r>
        <w:t>an</w:t>
      </w:r>
      <w:r>
        <w:rPr>
          <w:spacing w:val="-2"/>
        </w:rPr>
        <w:t xml:space="preserve"> </w:t>
      </w:r>
      <w:r>
        <w:t>instance</w:t>
      </w:r>
      <w:r>
        <w:rPr>
          <w:spacing w:val="-4"/>
        </w:rPr>
        <w:t xml:space="preserve"> </w:t>
      </w:r>
      <w:r>
        <w:t>of</w:t>
      </w:r>
      <w:r>
        <w:rPr>
          <w:spacing w:val="-4"/>
        </w:rPr>
        <w:t xml:space="preserve"> </w:t>
      </w:r>
      <w:r>
        <w:t>one</w:t>
      </w:r>
      <w:r>
        <w:rPr>
          <w:spacing w:val="-4"/>
        </w:rPr>
        <w:t xml:space="preserve"> </w:t>
      </w:r>
      <w:r>
        <w:t>of</w:t>
      </w:r>
      <w:r>
        <w:rPr>
          <w:spacing w:val="-3"/>
        </w:rPr>
        <w:t xml:space="preserve"> </w:t>
      </w:r>
      <w:r>
        <w:t>those</w:t>
      </w:r>
      <w:r>
        <w:rPr>
          <w:spacing w:val="-4"/>
        </w:rPr>
        <w:t xml:space="preserve"> </w:t>
      </w:r>
      <w:r>
        <w:t>open-sentences or is a formal consequence of some interpret</w:t>
      </w:r>
      <w:r>
        <w:t>ation of those</w:t>
      </w:r>
      <w:r>
        <w:rPr>
          <w:spacing w:val="-16"/>
        </w:rPr>
        <w:t xml:space="preserve"> </w:t>
      </w:r>
      <w:r>
        <w:t>open-sentences.</w:t>
      </w:r>
    </w:p>
    <w:p w:rsidR="000D32F5" w:rsidRDefault="000D32F5">
      <w:pPr>
        <w:pStyle w:val="BodyText"/>
        <w:spacing w:before="4"/>
        <w:ind w:left="0"/>
        <w:rPr>
          <w:sz w:val="25"/>
        </w:rPr>
      </w:pPr>
    </w:p>
    <w:p w:rsidR="000D32F5" w:rsidRDefault="003015BB">
      <w:pPr>
        <w:ind w:left="387"/>
        <w:rPr>
          <w:sz w:val="24"/>
        </w:rPr>
      </w:pPr>
      <w:bookmarkStart w:id="1288" w:name="_bookmark1287"/>
      <w:bookmarkEnd w:id="1288"/>
      <w:r>
        <w:rPr>
          <w:b/>
          <w:sz w:val="33"/>
        </w:rPr>
        <w:t>Free variable</w:t>
      </w:r>
      <w:r>
        <w:rPr>
          <w:b/>
          <w:i/>
          <w:sz w:val="24"/>
        </w:rPr>
        <w:t xml:space="preserve">: </w:t>
      </w:r>
      <w:r>
        <w:rPr>
          <w:sz w:val="24"/>
        </w:rPr>
        <w:t>See “open-sentences.”</w:t>
      </w:r>
    </w:p>
    <w:p w:rsidR="000D32F5" w:rsidRDefault="003015BB">
      <w:pPr>
        <w:pStyle w:val="BodyText"/>
        <w:spacing w:before="304" w:line="249" w:lineRule="auto"/>
        <w:ind w:right="286" w:firstLine="288"/>
      </w:pPr>
      <w:bookmarkStart w:id="1289" w:name="_bookmark1288"/>
      <w:bookmarkEnd w:id="1289"/>
      <w:r>
        <w:rPr>
          <w:b/>
          <w:sz w:val="33"/>
        </w:rPr>
        <w:t>Function</w:t>
      </w:r>
      <w:r>
        <w:rPr>
          <w:b/>
          <w:i/>
        </w:rPr>
        <w:t xml:space="preserve">: </w:t>
      </w:r>
      <w:r>
        <w:t>A rule that assigns no more than one object to each object in some specified class of objects. Thus, the rule that assigns the number two to the number one, and the number four to the number two, etc., is a function. (In other words, F(x) = 2x is a functio</w:t>
      </w:r>
      <w:r>
        <w:t>n.) But, importantly, not all functions involve numbers—a fact that Frege turned to good account.</w:t>
      </w:r>
    </w:p>
    <w:p w:rsidR="000D32F5" w:rsidRDefault="000D32F5">
      <w:pPr>
        <w:pStyle w:val="BodyText"/>
        <w:spacing w:before="5"/>
        <w:ind w:left="0"/>
        <w:rPr>
          <w:sz w:val="25"/>
        </w:rPr>
      </w:pPr>
    </w:p>
    <w:p w:rsidR="000D32F5" w:rsidRDefault="003015BB">
      <w:pPr>
        <w:pStyle w:val="BodyText"/>
        <w:spacing w:line="249" w:lineRule="auto"/>
        <w:ind w:right="123" w:firstLine="288"/>
      </w:pPr>
      <w:bookmarkStart w:id="1290" w:name="_bookmark1289"/>
      <w:bookmarkEnd w:id="1290"/>
      <w:r>
        <w:rPr>
          <w:b/>
          <w:sz w:val="33"/>
        </w:rPr>
        <w:t>Functionalism</w:t>
      </w:r>
      <w:r>
        <w:rPr>
          <w:b/>
          <w:i/>
        </w:rPr>
        <w:t xml:space="preserve">: </w:t>
      </w:r>
      <w:r>
        <w:t>The doctrine that for x to be a mental state of a given kind (e.g., for it  to be a belief that snow is white) is for it to have certain effec</w:t>
      </w:r>
      <w:r>
        <w:t>ts and certain causes. (More formally: given any mental category M, there are certain causes and certain effects such that, given</w:t>
      </w:r>
      <w:r>
        <w:rPr>
          <w:spacing w:val="-3"/>
        </w:rPr>
        <w:t xml:space="preserve"> </w:t>
      </w:r>
      <w:r>
        <w:t>any</w:t>
      </w:r>
      <w:r>
        <w:rPr>
          <w:spacing w:val="-2"/>
        </w:rPr>
        <w:t xml:space="preserve"> </w:t>
      </w:r>
      <w:r>
        <w:t>entity</w:t>
      </w:r>
      <w:r>
        <w:rPr>
          <w:spacing w:val="-2"/>
        </w:rPr>
        <w:t xml:space="preserve"> </w:t>
      </w:r>
      <w:r>
        <w:t>x,</w:t>
      </w:r>
      <w:r>
        <w:rPr>
          <w:spacing w:val="-2"/>
        </w:rPr>
        <w:t xml:space="preserve"> </w:t>
      </w:r>
      <w:r>
        <w:t>x</w:t>
      </w:r>
      <w:r>
        <w:rPr>
          <w:spacing w:val="-2"/>
        </w:rPr>
        <w:t xml:space="preserve"> </w:t>
      </w:r>
      <w:r>
        <w:t>falls</w:t>
      </w:r>
      <w:r>
        <w:rPr>
          <w:spacing w:val="-3"/>
        </w:rPr>
        <w:t xml:space="preserve"> </w:t>
      </w:r>
      <w:r>
        <w:t>into</w:t>
      </w:r>
      <w:r>
        <w:rPr>
          <w:spacing w:val="-2"/>
        </w:rPr>
        <w:t xml:space="preserve"> </w:t>
      </w:r>
      <w:r>
        <w:t>M</w:t>
      </w:r>
      <w:r>
        <w:rPr>
          <w:spacing w:val="-3"/>
        </w:rPr>
        <w:t xml:space="preserve"> </w:t>
      </w:r>
      <w:r>
        <w:t>iff</w:t>
      </w:r>
      <w:r>
        <w:rPr>
          <w:spacing w:val="-3"/>
        </w:rPr>
        <w:t xml:space="preserve"> </w:t>
      </w:r>
      <w:r>
        <w:t>x</w:t>
      </w:r>
      <w:r>
        <w:rPr>
          <w:spacing w:val="-2"/>
        </w:rPr>
        <w:t xml:space="preserve"> </w:t>
      </w:r>
      <w:r>
        <w:t>has</w:t>
      </w:r>
      <w:r>
        <w:rPr>
          <w:spacing w:val="-3"/>
        </w:rPr>
        <w:t xml:space="preserve"> </w:t>
      </w:r>
      <w:r>
        <w:t>those</w:t>
      </w:r>
      <w:r>
        <w:rPr>
          <w:spacing w:val="-3"/>
        </w:rPr>
        <w:t xml:space="preserve"> </w:t>
      </w:r>
      <w:r>
        <w:t>causes</w:t>
      </w:r>
      <w:r>
        <w:rPr>
          <w:spacing w:val="-3"/>
        </w:rPr>
        <w:t xml:space="preserve"> </w:t>
      </w:r>
      <w:r>
        <w:t>and</w:t>
      </w:r>
      <w:r>
        <w:rPr>
          <w:spacing w:val="-2"/>
        </w:rPr>
        <w:t xml:space="preserve"> </w:t>
      </w:r>
      <w:r>
        <w:t>those</w:t>
      </w:r>
      <w:r>
        <w:rPr>
          <w:spacing w:val="-3"/>
        </w:rPr>
        <w:t xml:space="preserve"> </w:t>
      </w:r>
      <w:r>
        <w:t>effects.)</w:t>
      </w:r>
      <w:r>
        <w:rPr>
          <w:spacing w:val="-3"/>
        </w:rPr>
        <w:t xml:space="preserve"> </w:t>
      </w:r>
      <w:r>
        <w:t>Thus,</w:t>
      </w:r>
      <w:r>
        <w:rPr>
          <w:spacing w:val="-2"/>
        </w:rPr>
        <w:t xml:space="preserve"> </w:t>
      </w:r>
      <w:r>
        <w:t>anything</w:t>
      </w:r>
      <w:r>
        <w:rPr>
          <w:spacing w:val="-2"/>
        </w:rPr>
        <w:t xml:space="preserve"> </w:t>
      </w:r>
      <w:r>
        <w:t>that</w:t>
      </w:r>
      <w:r>
        <w:rPr>
          <w:spacing w:val="-3"/>
        </w:rPr>
        <w:t xml:space="preserve"> </w:t>
      </w:r>
      <w:r>
        <w:t>has the causes and effects of (say</w:t>
      </w:r>
      <w:r>
        <w:t>) a belief that snow is white is itself, for that very reason, a belief that snow is white. See</w:t>
      </w:r>
      <w:r>
        <w:rPr>
          <w:spacing w:val="-6"/>
        </w:rPr>
        <w:t xml:space="preserve"> </w:t>
      </w:r>
      <w:r>
        <w:t>“materialism.”</w:t>
      </w:r>
    </w:p>
    <w:p w:rsidR="000D32F5" w:rsidRDefault="000D32F5">
      <w:pPr>
        <w:pStyle w:val="BodyText"/>
        <w:spacing w:before="7"/>
        <w:ind w:left="0"/>
        <w:rPr>
          <w:sz w:val="25"/>
        </w:rPr>
      </w:pPr>
    </w:p>
    <w:p w:rsidR="000D32F5" w:rsidRDefault="003015BB">
      <w:pPr>
        <w:pStyle w:val="BodyText"/>
        <w:spacing w:line="249" w:lineRule="auto"/>
        <w:ind w:right="118" w:firstLine="288"/>
      </w:pPr>
      <w:bookmarkStart w:id="1291" w:name="_bookmark1290"/>
      <w:bookmarkEnd w:id="1291"/>
      <w:r>
        <w:rPr>
          <w:b/>
          <w:sz w:val="33"/>
        </w:rPr>
        <w:t>Hedonism (first meaning)</w:t>
      </w:r>
      <w:r>
        <w:rPr>
          <w:b/>
          <w:i/>
        </w:rPr>
        <w:t xml:space="preserve">: </w:t>
      </w:r>
      <w:r>
        <w:t>The psychological doctrine that nobody can do anything other than pursue his or own pleasure. One problem with this do</w:t>
      </w:r>
      <w:r>
        <w:t xml:space="preserve">ctrine is that not all forms of well-being are identical with the experiencing of pleasure. In fact, not all forms of </w:t>
      </w:r>
      <w:r>
        <w:rPr>
          <w:i/>
        </w:rPr>
        <w:t xml:space="preserve">enjoyment </w:t>
      </w:r>
      <w:r>
        <w:t>are identical with pleasure. I enjoy playing tennis. I experience pleasure when I have a few beers. My agency is implicated in t</w:t>
      </w:r>
      <w:r>
        <w:t xml:space="preserve">he enjoyment I derive from tennis. The joy I derive from tennis is joy that I </w:t>
      </w:r>
      <w:r>
        <w:rPr>
          <w:i/>
        </w:rPr>
        <w:t>earn</w:t>
      </w:r>
      <w:r>
        <w:t xml:space="preserve">. By contrast, the joy I derive from alcohol is not joy that I earn. My agency isn’t involved. (My agency is involved in lifting the bottle to my mouth. But whereas that act </w:t>
      </w:r>
      <w:r>
        <w:t>is only a means to the actual source of pleasure—namely, the biochemical reactions that take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60"/>
      </w:pPr>
      <w:r>
        <w:t xml:space="preserve">place in my liver—the act of hitting a good backhand is </w:t>
      </w:r>
      <w:r>
        <w:rPr>
          <w:i/>
        </w:rPr>
        <w:t xml:space="preserve">itself </w:t>
      </w:r>
      <w:r>
        <w:t>a source of joy; it is constitutively, as opposed to merely instrumentally, involved in the joy I experience when I play tennis.) The word “pleasure” denotes enjoyment of this (non-agential) kind. The contempt that puritans have for pleasure is rooted in t</w:t>
      </w:r>
      <w:r>
        <w:t xml:space="preserve">he fact that, whereas one’s agency and, therefore, one’s self are implicated in the joy that (for example) playing tennis brings, they are not implicated in the joy brought by narcotics-use and (with some qualifications) by sexual activity. So even though </w:t>
      </w:r>
      <w:r>
        <w:t>it probably isn’t psychologically healthy to have such a severe attitude towards such pleasures, the puritan’s view of them embodies the important insight that, so far as one seeks pleasure, one seeks an effacement of self. Thus, a certain respect for huma</w:t>
      </w:r>
      <w:r>
        <w:t>n beings (</w:t>
      </w:r>
      <w:r>
        <w:rPr>
          <w:i/>
        </w:rPr>
        <w:t xml:space="preserve">qua </w:t>
      </w:r>
      <w:r>
        <w:t>agents) is inherent in the puritan’s view, and a respect for people (</w:t>
      </w:r>
      <w:r>
        <w:rPr>
          <w:i/>
        </w:rPr>
        <w:t xml:space="preserve">qua </w:t>
      </w:r>
      <w:r>
        <w:t xml:space="preserve">agents) is </w:t>
      </w:r>
      <w:r>
        <w:rPr>
          <w:i/>
        </w:rPr>
        <w:t xml:space="preserve">absent </w:t>
      </w:r>
      <w:r>
        <w:t>from the hedonist’s view.</w:t>
      </w:r>
    </w:p>
    <w:p w:rsidR="000D32F5" w:rsidRDefault="003015BB">
      <w:pPr>
        <w:pStyle w:val="BodyText"/>
        <w:spacing w:before="9" w:line="249" w:lineRule="auto"/>
        <w:ind w:right="105"/>
      </w:pPr>
      <w:r>
        <w:t>Where the puritan goes wrong is in his failure to see that a psychobiological prerequisite for mental health, and thus for re</w:t>
      </w:r>
      <w:r>
        <w:t>tention of one’s agency, is a certain amount of passive gratification.</w:t>
      </w:r>
    </w:p>
    <w:p w:rsidR="000D32F5" w:rsidRDefault="000D32F5">
      <w:pPr>
        <w:pStyle w:val="BodyText"/>
        <w:spacing w:before="3"/>
        <w:ind w:left="0"/>
        <w:rPr>
          <w:sz w:val="25"/>
        </w:rPr>
      </w:pPr>
    </w:p>
    <w:p w:rsidR="000D32F5" w:rsidRDefault="003015BB">
      <w:pPr>
        <w:spacing w:line="249" w:lineRule="auto"/>
        <w:ind w:left="100" w:firstLine="288"/>
        <w:rPr>
          <w:sz w:val="24"/>
        </w:rPr>
      </w:pPr>
      <w:bookmarkStart w:id="1292" w:name="_bookmark1291"/>
      <w:bookmarkEnd w:id="1292"/>
      <w:r>
        <w:rPr>
          <w:b/>
          <w:sz w:val="33"/>
        </w:rPr>
        <w:t>Hedonism (second meaning)</w:t>
      </w:r>
      <w:r>
        <w:rPr>
          <w:b/>
          <w:i/>
          <w:sz w:val="24"/>
        </w:rPr>
        <w:t xml:space="preserve">: </w:t>
      </w:r>
      <w:r>
        <w:rPr>
          <w:sz w:val="24"/>
        </w:rPr>
        <w:t>The ethical doctrine that nobody ought to do anything other than pursue his or own pleasure.</w:t>
      </w:r>
    </w:p>
    <w:p w:rsidR="000D32F5" w:rsidRDefault="000D32F5">
      <w:pPr>
        <w:pStyle w:val="BodyText"/>
        <w:spacing w:before="3"/>
        <w:ind w:left="0"/>
        <w:rPr>
          <w:sz w:val="25"/>
        </w:rPr>
      </w:pPr>
    </w:p>
    <w:p w:rsidR="000D32F5" w:rsidRDefault="003015BB">
      <w:pPr>
        <w:pStyle w:val="BodyText"/>
        <w:spacing w:line="249" w:lineRule="auto"/>
        <w:ind w:right="219" w:firstLine="288"/>
        <w:jc w:val="both"/>
        <w:rPr>
          <w:i/>
        </w:rPr>
      </w:pPr>
      <w:bookmarkStart w:id="1293" w:name="_bookmark1292"/>
      <w:bookmarkEnd w:id="1293"/>
      <w:r>
        <w:rPr>
          <w:b/>
          <w:sz w:val="33"/>
        </w:rPr>
        <w:t>Higher-order property</w:t>
      </w:r>
      <w:r>
        <w:rPr>
          <w:b/>
          <w:i/>
        </w:rPr>
        <w:t xml:space="preserve">: </w:t>
      </w:r>
      <w:r>
        <w:t xml:space="preserve">A property of a property. The property of being a bird has many properties. It has the property of being such that there are instances of it. In other words, it has the property of being </w:t>
      </w:r>
      <w:r>
        <w:rPr>
          <w:i/>
        </w:rPr>
        <w:t>instantiated.</w:t>
      </w:r>
    </w:p>
    <w:p w:rsidR="000D32F5" w:rsidRDefault="003015BB">
      <w:pPr>
        <w:pStyle w:val="BodyText"/>
        <w:spacing w:before="3" w:line="249" w:lineRule="auto"/>
        <w:ind w:right="748" w:firstLine="288"/>
        <w:rPr>
          <w:i/>
        </w:rPr>
      </w:pPr>
      <w:r>
        <w:t xml:space="preserve">The property of being a golden mountain does </w:t>
      </w:r>
      <w:r>
        <w:rPr>
          <w:i/>
        </w:rPr>
        <w:t xml:space="preserve">not </w:t>
      </w:r>
      <w:r>
        <w:t>have t</w:t>
      </w:r>
      <w:r>
        <w:t xml:space="preserve">hat property, since there are no instances of it. It thus has the property of being </w:t>
      </w:r>
      <w:r>
        <w:rPr>
          <w:i/>
        </w:rPr>
        <w:t>uninstantiated.</w:t>
      </w:r>
    </w:p>
    <w:p w:rsidR="000D32F5" w:rsidRDefault="003015BB">
      <w:pPr>
        <w:pStyle w:val="BodyText"/>
        <w:spacing w:before="2"/>
        <w:ind w:left="387"/>
      </w:pPr>
      <w:r>
        <w:t>Instantiatedness and un-instantiatedness are the two most important higher-order properties.</w:t>
      </w:r>
    </w:p>
    <w:p w:rsidR="000D32F5" w:rsidRDefault="003015BB">
      <w:pPr>
        <w:pStyle w:val="BodyText"/>
        <w:spacing w:before="12" w:line="249" w:lineRule="auto"/>
        <w:ind w:right="286" w:firstLine="288"/>
      </w:pPr>
      <w:r>
        <w:t>The property of being a person has the property of being such t</w:t>
      </w:r>
      <w:r>
        <w:t>hat each of its instances also has the property of being a mammal.</w:t>
      </w:r>
    </w:p>
    <w:p w:rsidR="000D32F5" w:rsidRDefault="003015BB">
      <w:pPr>
        <w:pStyle w:val="BodyText"/>
        <w:spacing w:before="2"/>
        <w:ind w:left="387"/>
      </w:pPr>
      <w:r>
        <w:t>Many sentences (propositions) that appear to be about individuals are in fact about properties.</w:t>
      </w:r>
    </w:p>
    <w:p w:rsidR="000D32F5" w:rsidRDefault="003015BB">
      <w:pPr>
        <w:spacing w:before="12" w:line="249" w:lineRule="auto"/>
        <w:ind w:left="100" w:right="160"/>
        <w:rPr>
          <w:i/>
          <w:sz w:val="24"/>
        </w:rPr>
      </w:pPr>
      <w:r>
        <w:rPr>
          <w:sz w:val="24"/>
        </w:rPr>
        <w:t>Frege discovered this, and it is undoubtedly the most important insight in the history of sem</w:t>
      </w:r>
      <w:r>
        <w:rPr>
          <w:sz w:val="24"/>
        </w:rPr>
        <w:t xml:space="preserve">antics. The expressions “exist” and “doesn’t exist” refer to higher-order properties. So “even numbers exist” means: </w:t>
      </w:r>
      <w:r>
        <w:rPr>
          <w:i/>
          <w:sz w:val="24"/>
        </w:rPr>
        <w:t xml:space="preserve">the property of being an even number is instantiated. </w:t>
      </w:r>
      <w:r>
        <w:rPr>
          <w:sz w:val="24"/>
        </w:rPr>
        <w:t xml:space="preserve">Thus, when appropriately re-parsed, “exist” proves to mean </w:t>
      </w:r>
      <w:r>
        <w:rPr>
          <w:i/>
          <w:sz w:val="24"/>
        </w:rPr>
        <w:t xml:space="preserve">is instantiated </w:t>
      </w:r>
      <w:r>
        <w:rPr>
          <w:sz w:val="24"/>
        </w:rPr>
        <w:t xml:space="preserve">and “even </w:t>
      </w:r>
      <w:r>
        <w:rPr>
          <w:sz w:val="24"/>
        </w:rPr>
        <w:t xml:space="preserve">number,” in that context, proves to mean </w:t>
      </w:r>
      <w:r>
        <w:rPr>
          <w:i/>
          <w:sz w:val="24"/>
        </w:rPr>
        <w:t>the property of being an even number.</w:t>
      </w:r>
    </w:p>
    <w:p w:rsidR="000D32F5" w:rsidRDefault="003015BB">
      <w:pPr>
        <w:spacing w:before="5" w:line="249" w:lineRule="auto"/>
        <w:ind w:left="100" w:firstLine="288"/>
        <w:rPr>
          <w:i/>
          <w:sz w:val="24"/>
        </w:rPr>
      </w:pPr>
      <w:r>
        <w:rPr>
          <w:sz w:val="24"/>
        </w:rPr>
        <w:t>And “even prime numbers greater than two don’t exist” means: the property of being an even number greater than two is un-instantiated. Thus, when that sentence is duly re-parsed</w:t>
      </w:r>
      <w:r>
        <w:rPr>
          <w:sz w:val="24"/>
        </w:rPr>
        <w:t xml:space="preserve">, “don’t exist” means </w:t>
      </w:r>
      <w:r>
        <w:rPr>
          <w:i/>
          <w:sz w:val="24"/>
        </w:rPr>
        <w:t>is un-instantiated</w:t>
      </w:r>
      <w:r>
        <w:rPr>
          <w:sz w:val="24"/>
        </w:rPr>
        <w:t xml:space="preserve">, and (in that context) “even prime numbers greater than two” means: </w:t>
      </w:r>
      <w:r>
        <w:rPr>
          <w:i/>
          <w:sz w:val="24"/>
        </w:rPr>
        <w:t>the property of being an even number greater than two.</w:t>
      </w:r>
    </w:p>
    <w:p w:rsidR="000D32F5" w:rsidRDefault="000D32F5">
      <w:pPr>
        <w:pStyle w:val="BodyText"/>
        <w:spacing w:before="4"/>
        <w:ind w:left="0"/>
        <w:rPr>
          <w:i/>
          <w:sz w:val="25"/>
        </w:rPr>
      </w:pPr>
    </w:p>
    <w:p w:rsidR="000D32F5" w:rsidRDefault="003015BB">
      <w:pPr>
        <w:pStyle w:val="BodyText"/>
        <w:spacing w:before="1" w:line="249" w:lineRule="auto"/>
        <w:ind w:right="191" w:firstLine="288"/>
      </w:pPr>
      <w:bookmarkStart w:id="1294" w:name="_bookmark1293"/>
      <w:bookmarkEnd w:id="1294"/>
      <w:r>
        <w:rPr>
          <w:b/>
          <w:sz w:val="33"/>
        </w:rPr>
        <w:t>“Iff,” “just in case,” “exactly if,” “↔’</w:t>
      </w:r>
      <w:r>
        <w:rPr>
          <w:b/>
          <w:i/>
        </w:rPr>
        <w:t xml:space="preserve">: </w:t>
      </w:r>
      <w:r>
        <w:t>“Iff ” abbreviates “if and only if.” “P iff Q” means that P and Q are equivalent. “just in case” and “exactly if” are synonyms of “iff.” So “P just in case Q” means the same thing as “P iff Q,” and each means the same thing as “P exactly if Q”; and each of</w:t>
      </w:r>
      <w:r>
        <w:t xml:space="preserve"> those means the same thing as “P→Q.”</w:t>
      </w:r>
    </w:p>
    <w:p w:rsidR="000D32F5" w:rsidRDefault="000D32F5">
      <w:pPr>
        <w:pStyle w:val="BodyText"/>
        <w:spacing w:before="4"/>
        <w:ind w:left="0"/>
        <w:rPr>
          <w:sz w:val="25"/>
        </w:rPr>
      </w:pPr>
    </w:p>
    <w:p w:rsidR="000D32F5" w:rsidRDefault="003015BB">
      <w:pPr>
        <w:pStyle w:val="BodyText"/>
        <w:spacing w:line="249" w:lineRule="auto"/>
        <w:ind w:right="286" w:firstLine="288"/>
      </w:pPr>
      <w:bookmarkStart w:id="1295" w:name="_bookmark1294"/>
      <w:bookmarkEnd w:id="1295"/>
      <w:r>
        <w:rPr>
          <w:b/>
          <w:sz w:val="33"/>
        </w:rPr>
        <w:t>Incompatibilism</w:t>
      </w:r>
      <w:r>
        <w:rPr>
          <w:b/>
          <w:i/>
        </w:rPr>
        <w:t xml:space="preserve">: </w:t>
      </w:r>
      <w:r>
        <w:t>The doctrine that there cannot be personal freedom in a deterministic world. “Compatibilism” is the doctrine that incompatibilism is false. See “determinism” and “compatibilism.”</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spacing w:before="2"/>
        <w:ind w:left="0"/>
        <w:rPr>
          <w:sz w:val="12"/>
        </w:rPr>
      </w:pPr>
    </w:p>
    <w:p w:rsidR="000D32F5" w:rsidRDefault="003015BB">
      <w:pPr>
        <w:spacing w:before="92" w:line="249" w:lineRule="auto"/>
        <w:ind w:left="100" w:right="105" w:firstLine="288"/>
        <w:rPr>
          <w:sz w:val="24"/>
        </w:rPr>
      </w:pPr>
      <w:bookmarkStart w:id="1296" w:name="_bookmark1295"/>
      <w:bookmarkEnd w:id="1296"/>
      <w:r>
        <w:rPr>
          <w:b/>
          <w:sz w:val="33"/>
        </w:rPr>
        <w:t>Incompatib</w:t>
      </w:r>
      <w:r>
        <w:rPr>
          <w:b/>
          <w:sz w:val="33"/>
        </w:rPr>
        <w:t>le</w:t>
      </w:r>
      <w:r>
        <w:rPr>
          <w:b/>
          <w:i/>
          <w:sz w:val="24"/>
        </w:rPr>
        <w:t xml:space="preserve">: </w:t>
      </w:r>
      <w:r>
        <w:rPr>
          <w:sz w:val="24"/>
        </w:rPr>
        <w:t xml:space="preserve">P and Q are incompatible if they can’t both be true. Thus, P and Q are incompatible if, supposing that the one is true, the other is false. So </w:t>
      </w:r>
      <w:r>
        <w:rPr>
          <w:i/>
          <w:sz w:val="24"/>
        </w:rPr>
        <w:t xml:space="preserve">JM is a philosophy professor </w:t>
      </w:r>
      <w:r>
        <w:rPr>
          <w:sz w:val="24"/>
        </w:rPr>
        <w:t xml:space="preserve">is incompatible with </w:t>
      </w:r>
      <w:r>
        <w:rPr>
          <w:i/>
          <w:sz w:val="24"/>
        </w:rPr>
        <w:t>JM is not an instructor of any kind</w:t>
      </w:r>
      <w:r>
        <w:rPr>
          <w:sz w:val="24"/>
        </w:rPr>
        <w:t>, since they cannot both</w:t>
      </w:r>
      <w:r>
        <w:rPr>
          <w:sz w:val="24"/>
        </w:rPr>
        <w:t xml:space="preserve"> be true. See “compatible.”</w:t>
      </w:r>
    </w:p>
    <w:p w:rsidR="000D32F5" w:rsidRDefault="000D32F5">
      <w:pPr>
        <w:pStyle w:val="BodyText"/>
        <w:spacing w:before="4"/>
        <w:ind w:left="0"/>
        <w:rPr>
          <w:sz w:val="25"/>
        </w:rPr>
      </w:pPr>
    </w:p>
    <w:p w:rsidR="000D32F5" w:rsidRDefault="003015BB">
      <w:pPr>
        <w:spacing w:line="249" w:lineRule="auto"/>
        <w:ind w:left="100" w:right="282" w:firstLine="288"/>
        <w:rPr>
          <w:sz w:val="24"/>
        </w:rPr>
      </w:pPr>
      <w:bookmarkStart w:id="1297" w:name="_bookmark1296"/>
      <w:bookmarkEnd w:id="1297"/>
      <w:r>
        <w:rPr>
          <w:b/>
          <w:sz w:val="33"/>
        </w:rPr>
        <w:t>Identity of Indiscernibles</w:t>
      </w:r>
      <w:r>
        <w:rPr>
          <w:b/>
          <w:i/>
          <w:sz w:val="24"/>
        </w:rPr>
        <w:t xml:space="preserve">: </w:t>
      </w:r>
      <w:r>
        <w:rPr>
          <w:sz w:val="24"/>
        </w:rPr>
        <w:t>If x has every property that y has, and vice versa, then x is numerically identical with y.</w:t>
      </w:r>
    </w:p>
    <w:p w:rsidR="000D32F5" w:rsidRDefault="000D32F5">
      <w:pPr>
        <w:pStyle w:val="BodyText"/>
        <w:spacing w:before="3"/>
        <w:ind w:left="0"/>
        <w:rPr>
          <w:sz w:val="25"/>
        </w:rPr>
      </w:pPr>
    </w:p>
    <w:p w:rsidR="000D32F5" w:rsidRDefault="003015BB">
      <w:pPr>
        <w:pStyle w:val="BodyText"/>
        <w:ind w:left="387"/>
      </w:pPr>
      <w:bookmarkStart w:id="1298" w:name="_bookmark1297"/>
      <w:bookmarkEnd w:id="1298"/>
      <w:r>
        <w:rPr>
          <w:b/>
          <w:sz w:val="33"/>
        </w:rPr>
        <w:t>Indeterminism</w:t>
      </w:r>
      <w:r>
        <w:rPr>
          <w:b/>
          <w:i/>
        </w:rPr>
        <w:t xml:space="preserve">: </w:t>
      </w:r>
      <w:r>
        <w:t>The doctrine that some things are uncaused. See “determinism.”</w:t>
      </w:r>
    </w:p>
    <w:p w:rsidR="000D32F5" w:rsidRDefault="003015BB">
      <w:pPr>
        <w:pStyle w:val="BodyText"/>
        <w:spacing w:before="305" w:line="249" w:lineRule="auto"/>
        <w:ind w:right="177" w:firstLine="288"/>
      </w:pPr>
      <w:bookmarkStart w:id="1299" w:name="_bookmark1298"/>
      <w:bookmarkEnd w:id="1299"/>
      <w:r>
        <w:rPr>
          <w:b/>
          <w:sz w:val="33"/>
        </w:rPr>
        <w:t>Indexical</w:t>
      </w:r>
      <w:r>
        <w:rPr>
          <w:b/>
          <w:i/>
        </w:rPr>
        <w:t xml:space="preserve">: </w:t>
      </w:r>
      <w:r>
        <w:t>An indexical is a</w:t>
      </w:r>
      <w:r>
        <w:t>n expression whose referent depends in a systematic manner on the context of utterance. (More precisely, an indexical is an expression-type E such that the semantic rule for E is to the effect that what a given token of E refers to is a function of some fa</w:t>
      </w:r>
      <w:r>
        <w:t>ct about the context of utterance.) If, on April 25, 2009, I say “today it’s sunny,” my utterance of “today” picks out April 25, 2009. If, on Feb. 4, 2024, I say “today it’s not sunny,” my utterance of “today” picks out Feb. 4, 2024. (That is why those utt</w:t>
      </w:r>
      <w:r>
        <w:t>erances don’t contradict each other and, therefore, can both be true.) In general, an utterance of “today” refers to the day on which that utterance occurs. Thus, what such an utterance refers to depends in a principled (rule- governed) and therefore syste</w:t>
      </w:r>
      <w:r>
        <w:t xml:space="preserve">matic way on some fact about the context. Thus, “today” is an </w:t>
      </w:r>
      <w:r>
        <w:rPr>
          <w:i/>
        </w:rPr>
        <w:t xml:space="preserve">indexical. </w:t>
      </w:r>
      <w:r>
        <w:t>Other examples of indexicals are: “yesterday,” “now,” and “here.” See “ambiguity.”</w:t>
      </w:r>
    </w:p>
    <w:p w:rsidR="000D32F5" w:rsidRDefault="000D32F5">
      <w:pPr>
        <w:pStyle w:val="BodyText"/>
        <w:spacing w:before="10"/>
        <w:ind w:left="0"/>
        <w:rPr>
          <w:sz w:val="25"/>
        </w:rPr>
      </w:pPr>
    </w:p>
    <w:p w:rsidR="000D32F5" w:rsidRDefault="003015BB">
      <w:pPr>
        <w:pStyle w:val="BodyText"/>
        <w:spacing w:before="1" w:line="249" w:lineRule="auto"/>
        <w:ind w:right="222" w:firstLine="288"/>
      </w:pPr>
      <w:bookmarkStart w:id="1300" w:name="_bookmark1299"/>
      <w:bookmarkEnd w:id="1300"/>
      <w:r>
        <w:rPr>
          <w:b/>
          <w:sz w:val="33"/>
        </w:rPr>
        <w:t>Indicative conditional</w:t>
      </w:r>
      <w:r>
        <w:rPr>
          <w:b/>
          <w:i/>
        </w:rPr>
        <w:t xml:space="preserve">: </w:t>
      </w:r>
      <w:r>
        <w:t>A conditional that isn’t a counterfactual conditional. In other words, the antecedent of an indicative conditional isn’t assumed to be false (though it isn’t assumed to be true). “If Smith is at the airport, then he’s probably at the baggage carousel” is a</w:t>
      </w:r>
      <w:r>
        <w:t xml:space="preserve">n indicative conditional, since it is left open whether or not Smith is at the airport. “If Smith </w:t>
      </w:r>
      <w:r>
        <w:rPr>
          <w:i/>
        </w:rPr>
        <w:t xml:space="preserve">had </w:t>
      </w:r>
      <w:r>
        <w:t xml:space="preserve">been at the airport, he </w:t>
      </w:r>
      <w:r>
        <w:rPr>
          <w:i/>
        </w:rPr>
        <w:t xml:space="preserve">would </w:t>
      </w:r>
      <w:r>
        <w:t xml:space="preserve">have been at the baggage carousel” is a counterfactual conditional, since it is being presumed that Smith was </w:t>
      </w:r>
      <w:r>
        <w:rPr>
          <w:i/>
        </w:rPr>
        <w:t xml:space="preserve">not </w:t>
      </w:r>
      <w:r>
        <w:t>at the air</w:t>
      </w:r>
      <w:r>
        <w:t>port. See “conditional” and “counterfactual.”</w:t>
      </w:r>
    </w:p>
    <w:p w:rsidR="000D32F5" w:rsidRDefault="000D32F5">
      <w:pPr>
        <w:pStyle w:val="BodyText"/>
        <w:spacing w:before="7"/>
        <w:ind w:left="0"/>
        <w:rPr>
          <w:sz w:val="25"/>
        </w:rPr>
      </w:pPr>
    </w:p>
    <w:p w:rsidR="000D32F5" w:rsidRDefault="003015BB">
      <w:pPr>
        <w:spacing w:line="249" w:lineRule="auto"/>
        <w:ind w:left="100" w:right="286" w:firstLine="288"/>
        <w:rPr>
          <w:sz w:val="24"/>
        </w:rPr>
      </w:pPr>
      <w:bookmarkStart w:id="1301" w:name="_bookmark1300"/>
      <w:bookmarkEnd w:id="1301"/>
      <w:r>
        <w:rPr>
          <w:b/>
          <w:sz w:val="33"/>
        </w:rPr>
        <w:t>Indiscernibility of Identicals</w:t>
      </w:r>
      <w:r>
        <w:rPr>
          <w:b/>
          <w:i/>
          <w:sz w:val="24"/>
        </w:rPr>
        <w:t xml:space="preserve">: </w:t>
      </w:r>
      <w:r>
        <w:rPr>
          <w:sz w:val="24"/>
        </w:rPr>
        <w:t xml:space="preserve">Same as Leibniz’s Law (if x has every property that y has, and </w:t>
      </w:r>
      <w:r>
        <w:rPr>
          <w:i/>
          <w:sz w:val="24"/>
        </w:rPr>
        <w:t>vice versa</w:t>
      </w:r>
      <w:r>
        <w:rPr>
          <w:sz w:val="24"/>
        </w:rPr>
        <w:t>, x and y are numerically identical). See “numerical identity.”</w:t>
      </w:r>
    </w:p>
    <w:p w:rsidR="000D32F5" w:rsidRDefault="000D32F5">
      <w:pPr>
        <w:pStyle w:val="BodyText"/>
        <w:spacing w:before="3"/>
        <w:ind w:left="0"/>
        <w:rPr>
          <w:sz w:val="25"/>
        </w:rPr>
      </w:pPr>
    </w:p>
    <w:p w:rsidR="000D32F5" w:rsidRDefault="003015BB">
      <w:pPr>
        <w:pStyle w:val="BodyText"/>
        <w:spacing w:line="249" w:lineRule="auto"/>
        <w:ind w:right="122" w:firstLine="288"/>
      </w:pPr>
      <w:bookmarkStart w:id="1302" w:name="_bookmark1301"/>
      <w:bookmarkEnd w:id="1302"/>
      <w:r>
        <w:rPr>
          <w:b/>
          <w:sz w:val="33"/>
        </w:rPr>
        <w:t>Individual</w:t>
      </w:r>
      <w:r>
        <w:rPr>
          <w:b/>
          <w:i/>
        </w:rPr>
        <w:t xml:space="preserve">: </w:t>
      </w:r>
      <w:r>
        <w:t xml:space="preserve">In analytic philosophy, the word “individual” has two meanings. First meaning: An individual is anything </w:t>
      </w:r>
      <w:r>
        <w:rPr>
          <w:i/>
        </w:rPr>
        <w:t xml:space="preserve">about which </w:t>
      </w:r>
      <w:r>
        <w:t>statements are being made. Rocks, trees, and lizards are indiv</w:t>
      </w:r>
      <w:r>
        <w:t xml:space="preserve">iduals in a given context, provided that, in that context, statements are being made about them. If, in that context, no statements are being made </w:t>
      </w:r>
      <w:r>
        <w:rPr>
          <w:i/>
        </w:rPr>
        <w:t xml:space="preserve">about </w:t>
      </w:r>
      <w:r>
        <w:t>the property of being green, then, in that context, that property doesn’t qualify as an “individual.” B</w:t>
      </w:r>
      <w:r>
        <w:t xml:space="preserve">ut in other contexts it might so qualify. Second meaning: Individuals are discrete, spatiotemporal entities—they are “things,” in the narrowest sense of the word. For reasons that are given in Chapter 16, this means that an individual is any </w:t>
      </w:r>
      <w:r>
        <w:rPr>
          <w:b/>
          <w:i/>
        </w:rPr>
        <w:t>causal series.</w:t>
      </w:r>
      <w:r>
        <w:rPr>
          <w:b/>
          <w:i/>
        </w:rPr>
        <w:t xml:space="preserve"> </w:t>
      </w:r>
      <w:r>
        <w:t>See “causal series.”</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spacing w:before="64" w:line="249" w:lineRule="auto"/>
        <w:ind w:left="100" w:right="135" w:firstLine="288"/>
        <w:rPr>
          <w:sz w:val="24"/>
        </w:rPr>
      </w:pPr>
      <w:bookmarkStart w:id="1303" w:name="_bookmark1302"/>
      <w:bookmarkEnd w:id="1303"/>
      <w:r>
        <w:rPr>
          <w:b/>
          <w:sz w:val="33"/>
        </w:rPr>
        <w:t>Informal analytic truth</w:t>
      </w:r>
      <w:r>
        <w:rPr>
          <w:b/>
          <w:i/>
          <w:sz w:val="24"/>
        </w:rPr>
        <w:t xml:space="preserve">: </w:t>
      </w:r>
      <w:r>
        <w:rPr>
          <w:sz w:val="24"/>
        </w:rPr>
        <w:t>A statement is analytically true if it’s non-empirically true (i.e., if its negation is prohibited from being true by the structures of concepts and by logical laws). An analytic truth is informal if</w:t>
      </w:r>
      <w:r>
        <w:rPr>
          <w:sz w:val="24"/>
        </w:rPr>
        <w:t xml:space="preserve"> other statements of the same form are false. Thus, </w:t>
      </w:r>
      <w:r>
        <w:rPr>
          <w:i/>
          <w:sz w:val="24"/>
        </w:rPr>
        <w:t xml:space="preserve">any case of knowledge is a case of belief </w:t>
      </w:r>
      <w:r>
        <w:rPr>
          <w:sz w:val="24"/>
        </w:rPr>
        <w:t xml:space="preserve">is an analytic truth, since its negation is incoherent, and it’s not formally true since it has the same form as </w:t>
      </w:r>
      <w:r>
        <w:rPr>
          <w:i/>
          <w:sz w:val="24"/>
        </w:rPr>
        <w:t>any case of knowledge is a case of happiness</w:t>
      </w:r>
      <w:r>
        <w:rPr>
          <w:sz w:val="24"/>
        </w:rPr>
        <w:t>, whi</w:t>
      </w:r>
      <w:r>
        <w:rPr>
          <w:sz w:val="24"/>
        </w:rPr>
        <w:t>ch is false. See “analytic” and</w:t>
      </w:r>
      <w:r>
        <w:rPr>
          <w:spacing w:val="-5"/>
          <w:sz w:val="24"/>
        </w:rPr>
        <w:t xml:space="preserve"> </w:t>
      </w:r>
      <w:r>
        <w:rPr>
          <w:sz w:val="24"/>
        </w:rPr>
        <w:t>“entailment.”</w:t>
      </w:r>
    </w:p>
    <w:p w:rsidR="000D32F5" w:rsidRDefault="000D32F5">
      <w:pPr>
        <w:pStyle w:val="BodyText"/>
        <w:spacing w:before="6"/>
        <w:ind w:left="0"/>
        <w:rPr>
          <w:sz w:val="25"/>
        </w:rPr>
      </w:pPr>
    </w:p>
    <w:p w:rsidR="000D32F5" w:rsidRDefault="003015BB">
      <w:pPr>
        <w:pStyle w:val="BodyText"/>
        <w:spacing w:line="249" w:lineRule="auto"/>
        <w:ind w:right="96" w:firstLine="288"/>
      </w:pPr>
      <w:bookmarkStart w:id="1304" w:name="_bookmark1303"/>
      <w:bookmarkEnd w:id="1304"/>
      <w:r>
        <w:rPr>
          <w:b/>
          <w:sz w:val="33"/>
        </w:rPr>
        <w:t>Instance of an open-sentence</w:t>
      </w:r>
      <w:r>
        <w:rPr>
          <w:b/>
          <w:i/>
        </w:rPr>
        <w:t xml:space="preserve">: </w:t>
      </w:r>
      <w:r>
        <w:t xml:space="preserve">Given some open-sentence O, if some actual sentence S is what results when the free variables in O are replaced with constants, S is an </w:t>
      </w:r>
      <w:r>
        <w:rPr>
          <w:i/>
        </w:rPr>
        <w:t xml:space="preserve">instance </w:t>
      </w:r>
      <w:r>
        <w:t>of O. So “Smith is tall” is an ins</w:t>
      </w:r>
      <w:r>
        <w:t>tance of ‹x is tall›, and “Smith is tall” is also an instance of ‹Smith has property phi.› See “open-sentence” and “quasi-quotation.”</w:t>
      </w:r>
    </w:p>
    <w:p w:rsidR="000D32F5" w:rsidRDefault="000D32F5">
      <w:pPr>
        <w:pStyle w:val="BodyText"/>
        <w:spacing w:before="5"/>
        <w:ind w:left="0"/>
        <w:rPr>
          <w:sz w:val="25"/>
        </w:rPr>
      </w:pPr>
    </w:p>
    <w:p w:rsidR="000D32F5" w:rsidRDefault="003015BB">
      <w:pPr>
        <w:pStyle w:val="BodyText"/>
        <w:spacing w:line="249" w:lineRule="auto"/>
        <w:ind w:firstLine="288"/>
      </w:pPr>
      <w:bookmarkStart w:id="1305" w:name="_bookmark1304"/>
      <w:bookmarkEnd w:id="1305"/>
      <w:r>
        <w:rPr>
          <w:b/>
          <w:sz w:val="33"/>
        </w:rPr>
        <w:t>Instance of a property</w:t>
      </w:r>
      <w:r>
        <w:rPr>
          <w:b/>
          <w:i/>
        </w:rPr>
        <w:t xml:space="preserve">: </w:t>
      </w:r>
      <w:r>
        <w:t xml:space="preserve">If something has a property, then it is an </w:t>
      </w:r>
      <w:r>
        <w:rPr>
          <w:i/>
        </w:rPr>
        <w:t xml:space="preserve">instance </w:t>
      </w:r>
      <w:r>
        <w:t xml:space="preserve">of that property. We are all </w:t>
      </w:r>
      <w:r>
        <w:rPr>
          <w:i/>
        </w:rPr>
        <w:t xml:space="preserve">instances </w:t>
      </w:r>
      <w:r>
        <w:t>of the</w:t>
      </w:r>
      <w:r>
        <w:t xml:space="preserve"> property of being human. Instances of properties are not identical with those properties themselves. I am not identical with the property of being human since my fellow humans are not instances of me. See “instantiate” and “property.”</w:t>
      </w:r>
    </w:p>
    <w:p w:rsidR="000D32F5" w:rsidRDefault="000D32F5">
      <w:pPr>
        <w:pStyle w:val="BodyText"/>
        <w:spacing w:before="5"/>
        <w:ind w:left="0"/>
        <w:rPr>
          <w:sz w:val="25"/>
        </w:rPr>
      </w:pPr>
    </w:p>
    <w:p w:rsidR="000D32F5" w:rsidRDefault="003015BB">
      <w:pPr>
        <w:pStyle w:val="BodyText"/>
        <w:spacing w:line="249" w:lineRule="auto"/>
        <w:ind w:right="191" w:firstLine="288"/>
      </w:pPr>
      <w:bookmarkStart w:id="1306" w:name="_bookmark1305"/>
      <w:bookmarkEnd w:id="1306"/>
      <w:r>
        <w:rPr>
          <w:b/>
          <w:sz w:val="33"/>
        </w:rPr>
        <w:t>Instantiate</w:t>
      </w:r>
      <w:r>
        <w:rPr>
          <w:b/>
          <w:i/>
        </w:rPr>
        <w:t xml:space="preserve">: </w:t>
      </w:r>
      <w:r>
        <w:t>Anythi</w:t>
      </w:r>
      <w:r>
        <w:t xml:space="preserve">ng that has a given property is an instance of it; and anything that is an instance of a given property </w:t>
      </w:r>
      <w:r>
        <w:rPr>
          <w:i/>
        </w:rPr>
        <w:t xml:space="preserve">instantiates </w:t>
      </w:r>
      <w:r>
        <w:t>it. You are human; so you instantiate the property of being human. See “property” and “instance.”</w:t>
      </w:r>
    </w:p>
    <w:p w:rsidR="000D32F5" w:rsidRDefault="000D32F5">
      <w:pPr>
        <w:pStyle w:val="BodyText"/>
        <w:spacing w:before="4"/>
        <w:ind w:left="0"/>
        <w:rPr>
          <w:sz w:val="25"/>
        </w:rPr>
      </w:pPr>
    </w:p>
    <w:p w:rsidR="000D32F5" w:rsidRDefault="003015BB">
      <w:pPr>
        <w:spacing w:line="249" w:lineRule="auto"/>
        <w:ind w:left="100" w:right="192" w:firstLine="288"/>
        <w:rPr>
          <w:sz w:val="24"/>
        </w:rPr>
      </w:pPr>
      <w:bookmarkStart w:id="1307" w:name="_bookmark1306"/>
      <w:bookmarkEnd w:id="1307"/>
      <w:r>
        <w:rPr>
          <w:b/>
          <w:sz w:val="33"/>
        </w:rPr>
        <w:t>Intensional vs. extensional definition</w:t>
      </w:r>
      <w:r>
        <w:rPr>
          <w:b/>
          <w:i/>
          <w:sz w:val="24"/>
        </w:rPr>
        <w:t xml:space="preserve">: </w:t>
      </w:r>
      <w:r>
        <w:rPr>
          <w:sz w:val="24"/>
        </w:rPr>
        <w:t xml:space="preserve">If a class has infinitely many members, then it must be defined </w:t>
      </w:r>
      <w:r>
        <w:rPr>
          <w:i/>
          <w:sz w:val="24"/>
        </w:rPr>
        <w:t xml:space="preserve">intensionally. </w:t>
      </w:r>
      <w:r>
        <w:rPr>
          <w:sz w:val="24"/>
        </w:rPr>
        <w:t xml:space="preserve">An </w:t>
      </w:r>
      <w:r>
        <w:rPr>
          <w:i/>
          <w:sz w:val="24"/>
        </w:rPr>
        <w:t xml:space="preserve">intensional definition </w:t>
      </w:r>
      <w:r>
        <w:rPr>
          <w:sz w:val="24"/>
        </w:rPr>
        <w:t>of a class is one that picks out the members of that class by citing some property had by all and only those me</w:t>
      </w:r>
      <w:r>
        <w:rPr>
          <w:sz w:val="24"/>
        </w:rPr>
        <w:t>mbers. So</w:t>
      </w:r>
      <w:r>
        <w:rPr>
          <w:spacing w:val="-3"/>
          <w:sz w:val="24"/>
        </w:rPr>
        <w:t xml:space="preserve"> </w:t>
      </w:r>
      <w:r>
        <w:rPr>
          <w:sz w:val="24"/>
        </w:rPr>
        <w:t>the</w:t>
      </w:r>
      <w:r>
        <w:rPr>
          <w:spacing w:val="-3"/>
          <w:sz w:val="24"/>
        </w:rPr>
        <w:t xml:space="preserve"> </w:t>
      </w:r>
      <w:r>
        <w:rPr>
          <w:sz w:val="24"/>
        </w:rPr>
        <w:t>class</w:t>
      </w:r>
      <w:r>
        <w:rPr>
          <w:spacing w:val="-4"/>
          <w:sz w:val="24"/>
        </w:rPr>
        <w:t xml:space="preserve"> </w:t>
      </w:r>
      <w:r>
        <w:rPr>
          <w:sz w:val="24"/>
        </w:rPr>
        <w:t>of</w:t>
      </w:r>
      <w:r>
        <w:rPr>
          <w:spacing w:val="-3"/>
          <w:sz w:val="24"/>
        </w:rPr>
        <w:t xml:space="preserve"> </w:t>
      </w:r>
      <w:r>
        <w:rPr>
          <w:sz w:val="24"/>
        </w:rPr>
        <w:t>even</w:t>
      </w:r>
      <w:r>
        <w:rPr>
          <w:spacing w:val="-3"/>
          <w:sz w:val="24"/>
        </w:rPr>
        <w:t xml:space="preserve"> </w:t>
      </w:r>
      <w:r>
        <w:rPr>
          <w:sz w:val="24"/>
        </w:rPr>
        <w:t>numbers</w:t>
      </w:r>
      <w:r>
        <w:rPr>
          <w:spacing w:val="-3"/>
          <w:sz w:val="24"/>
        </w:rPr>
        <w:t xml:space="preserve"> </w:t>
      </w:r>
      <w:r>
        <w:rPr>
          <w:sz w:val="24"/>
        </w:rPr>
        <w:t>is</w:t>
      </w:r>
      <w:r>
        <w:rPr>
          <w:spacing w:val="-4"/>
          <w:sz w:val="24"/>
        </w:rPr>
        <w:t xml:space="preserve"> </w:t>
      </w:r>
      <w:r>
        <w:rPr>
          <w:i/>
          <w:sz w:val="24"/>
        </w:rPr>
        <w:t>intensionally</w:t>
      </w:r>
      <w:r>
        <w:rPr>
          <w:i/>
          <w:spacing w:val="-3"/>
          <w:sz w:val="24"/>
        </w:rPr>
        <w:t xml:space="preserve"> </w:t>
      </w:r>
      <w:r>
        <w:rPr>
          <w:i/>
          <w:sz w:val="24"/>
        </w:rPr>
        <w:t>defined</w:t>
      </w:r>
      <w:r>
        <w:rPr>
          <w:i/>
          <w:spacing w:val="-3"/>
          <w:sz w:val="24"/>
        </w:rPr>
        <w:t xml:space="preserve"> </w:t>
      </w:r>
      <w:r>
        <w:rPr>
          <w:sz w:val="24"/>
        </w:rPr>
        <w:t>as</w:t>
      </w:r>
      <w:r>
        <w:rPr>
          <w:spacing w:val="-3"/>
          <w:sz w:val="24"/>
        </w:rPr>
        <w:t xml:space="preserve"> </w:t>
      </w:r>
      <w:r>
        <w:rPr>
          <w:sz w:val="24"/>
        </w:rPr>
        <w:t>the</w:t>
      </w:r>
      <w:r>
        <w:rPr>
          <w:spacing w:val="-4"/>
          <w:sz w:val="24"/>
        </w:rPr>
        <w:t xml:space="preserve"> </w:t>
      </w:r>
      <w:r>
        <w:rPr>
          <w:sz w:val="24"/>
        </w:rPr>
        <w:t>class</w:t>
      </w:r>
      <w:r>
        <w:rPr>
          <w:spacing w:val="-3"/>
          <w:sz w:val="24"/>
        </w:rPr>
        <w:t xml:space="preserve"> </w:t>
      </w:r>
      <w:r>
        <w:rPr>
          <w:sz w:val="24"/>
        </w:rPr>
        <w:t>that</w:t>
      </w:r>
      <w:r>
        <w:rPr>
          <w:spacing w:val="-4"/>
          <w:sz w:val="24"/>
        </w:rPr>
        <w:t xml:space="preserve"> </w:t>
      </w:r>
      <w:r>
        <w:rPr>
          <w:sz w:val="24"/>
        </w:rPr>
        <w:t>contains</w:t>
      </w:r>
      <w:r>
        <w:rPr>
          <w:spacing w:val="-3"/>
          <w:sz w:val="24"/>
        </w:rPr>
        <w:t xml:space="preserve"> </w:t>
      </w:r>
      <w:r>
        <w:rPr>
          <w:sz w:val="24"/>
        </w:rPr>
        <w:t>every</w:t>
      </w:r>
      <w:r>
        <w:rPr>
          <w:spacing w:val="-3"/>
          <w:sz w:val="24"/>
        </w:rPr>
        <w:t xml:space="preserve"> </w:t>
      </w:r>
      <w:r>
        <w:rPr>
          <w:sz w:val="24"/>
        </w:rPr>
        <w:t>number</w:t>
      </w:r>
      <w:r>
        <w:rPr>
          <w:spacing w:val="-3"/>
          <w:sz w:val="24"/>
        </w:rPr>
        <w:t xml:space="preserve"> </w:t>
      </w:r>
      <w:r>
        <w:rPr>
          <w:sz w:val="24"/>
        </w:rPr>
        <w:t>that is divisible by two and that doesn’t contain anything</w:t>
      </w:r>
      <w:r>
        <w:rPr>
          <w:spacing w:val="-8"/>
          <w:sz w:val="24"/>
        </w:rPr>
        <w:t xml:space="preserve"> </w:t>
      </w:r>
      <w:r>
        <w:rPr>
          <w:sz w:val="24"/>
        </w:rPr>
        <w:t>else.</w:t>
      </w:r>
    </w:p>
    <w:p w:rsidR="000D32F5" w:rsidRDefault="003015BB">
      <w:pPr>
        <w:pStyle w:val="BodyText"/>
        <w:spacing w:before="5" w:line="249" w:lineRule="auto"/>
        <w:ind w:right="105" w:firstLine="288"/>
      </w:pPr>
      <w:r>
        <w:t xml:space="preserve">If a class has only finitely many members, then it is possible to give an </w:t>
      </w:r>
      <w:r>
        <w:rPr>
          <w:i/>
        </w:rPr>
        <w:t xml:space="preserve">enumerative </w:t>
      </w:r>
      <w:r>
        <w:t>definition of it. Consider the class of even numbers greater than zero but less than 10. It can be enumeratively defined as the class that contains 2, 4, 6, and 8.</w:t>
      </w:r>
    </w:p>
    <w:p w:rsidR="000D32F5" w:rsidRDefault="003015BB">
      <w:pPr>
        <w:pStyle w:val="BodyText"/>
        <w:spacing w:before="3" w:line="249" w:lineRule="auto"/>
        <w:ind w:right="105" w:firstLine="288"/>
      </w:pPr>
      <w:r>
        <w:t>Techni</w:t>
      </w:r>
      <w:r>
        <w:t xml:space="preserve">cally, enumerative definitions are intensional definitions. If you identify a class by listing its members, you </w:t>
      </w:r>
      <w:r>
        <w:rPr>
          <w:i/>
        </w:rPr>
        <w:t xml:space="preserve">are </w:t>
      </w:r>
      <w:r>
        <w:t>identifying a property that they and they alone have. For example, if you identity C as the class containing 2, 4, 6, and 8, you are identif</w:t>
      </w:r>
      <w:r>
        <w:t>ying C as the class containing all and only those objects x such that x have the property of being identical with 2 or 4 or 6 or 8. See “intension vs. extension.”</w:t>
      </w:r>
    </w:p>
    <w:p w:rsidR="000D32F5" w:rsidRDefault="000D32F5">
      <w:pPr>
        <w:pStyle w:val="BodyText"/>
        <w:spacing w:before="5"/>
        <w:ind w:left="0"/>
        <w:rPr>
          <w:sz w:val="25"/>
        </w:rPr>
      </w:pPr>
    </w:p>
    <w:p w:rsidR="000D32F5" w:rsidRDefault="003015BB">
      <w:pPr>
        <w:pStyle w:val="BodyText"/>
        <w:spacing w:before="1" w:line="249" w:lineRule="auto"/>
        <w:ind w:right="286" w:firstLine="288"/>
      </w:pPr>
      <w:bookmarkStart w:id="1308" w:name="_bookmark1307"/>
      <w:bookmarkEnd w:id="1308"/>
      <w:r>
        <w:rPr>
          <w:b/>
          <w:sz w:val="33"/>
        </w:rPr>
        <w:t>Intension vs. extension</w:t>
      </w:r>
      <w:r>
        <w:rPr>
          <w:b/>
          <w:i/>
        </w:rPr>
        <w:t xml:space="preserve">: </w:t>
      </w:r>
      <w:r>
        <w:t>Intensions are to predicates what senses are to referring terms, an</w:t>
      </w:r>
      <w:r>
        <w:t>d extensions are to predicates what referents are to referring terms. So if Beethoven’s nine symphonies are Smith’s nine favorite pieces of music, then “symphony composed by Beethoven” has the same extension as “one of Smith’s top nine favorite pieces of m</w:t>
      </w:r>
      <w:r>
        <w:t>usic,” meaning that, for any object x, ‹x is one of Smith’s top nine pieces of music› is true iff ‹x is a symphony composed by Beethoven.›</w:t>
      </w:r>
    </w:p>
    <w:p w:rsidR="000D32F5" w:rsidRDefault="003015BB">
      <w:pPr>
        <w:pStyle w:val="BodyText"/>
        <w:spacing w:before="6"/>
        <w:ind w:left="387"/>
      </w:pPr>
      <w:r>
        <w:t>But obviously those sentences have different intensions. After all ‹x is a symphony composed</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pPr>
      <w:r>
        <w:t xml:space="preserve">by Beethoven› </w:t>
      </w:r>
      <w:r>
        <w:t>entails ‹x is a symphony›, whereas ‹x is one of Smith’s top nine favorite pieces of music› does not entail that. See “predicate” and “quasi-quotation marks.”</w:t>
      </w:r>
    </w:p>
    <w:p w:rsidR="000D32F5" w:rsidRDefault="000D32F5">
      <w:pPr>
        <w:pStyle w:val="BodyText"/>
        <w:spacing w:before="2"/>
        <w:ind w:left="0"/>
        <w:rPr>
          <w:sz w:val="25"/>
        </w:rPr>
      </w:pPr>
    </w:p>
    <w:p w:rsidR="000D32F5" w:rsidRDefault="003015BB">
      <w:pPr>
        <w:pStyle w:val="BodyText"/>
        <w:spacing w:line="249" w:lineRule="auto"/>
        <w:ind w:right="156" w:firstLine="288"/>
      </w:pPr>
      <w:bookmarkStart w:id="1309" w:name="_bookmark1308"/>
      <w:bookmarkEnd w:id="1309"/>
      <w:r>
        <w:rPr>
          <w:b/>
          <w:sz w:val="33"/>
        </w:rPr>
        <w:t>Interpretation</w:t>
      </w:r>
      <w:r>
        <w:rPr>
          <w:b/>
          <w:i/>
        </w:rPr>
        <w:t xml:space="preserve">: </w:t>
      </w:r>
      <w:r>
        <w:t xml:space="preserve">As it is used in everyday life, an “interpretation” of a given body of data is a </w:t>
      </w:r>
      <w:r>
        <w:t xml:space="preserve">hypothesis as to what is meant by that data. As it used in philosophy, the word “interpretation” sometimes bears this meaning; but it sometimes bears a very different one. An “interpretation,” in the distinctly philosophical sense of the word, is an </w:t>
      </w:r>
      <w:r>
        <w:rPr>
          <w:i/>
        </w:rPr>
        <w:t>assign</w:t>
      </w:r>
      <w:r>
        <w:rPr>
          <w:i/>
        </w:rPr>
        <w:t xml:space="preserve">ment </w:t>
      </w:r>
      <w:r>
        <w:t>of meaning to an</w:t>
      </w:r>
      <w:r>
        <w:rPr>
          <w:spacing w:val="-4"/>
        </w:rPr>
        <w:t xml:space="preserve"> </w:t>
      </w:r>
      <w:r>
        <w:t>expression</w:t>
      </w:r>
      <w:r>
        <w:rPr>
          <w:spacing w:val="-3"/>
        </w:rPr>
        <w:t xml:space="preserve"> </w:t>
      </w:r>
      <w:r>
        <w:t>that</w:t>
      </w:r>
      <w:r>
        <w:rPr>
          <w:spacing w:val="-5"/>
        </w:rPr>
        <w:t xml:space="preserve"> </w:t>
      </w:r>
      <w:r>
        <w:t>contains</w:t>
      </w:r>
      <w:r>
        <w:rPr>
          <w:spacing w:val="-4"/>
        </w:rPr>
        <w:t xml:space="preserve"> </w:t>
      </w:r>
      <w:r>
        <w:t>undefined</w:t>
      </w:r>
      <w:r>
        <w:rPr>
          <w:spacing w:val="-3"/>
        </w:rPr>
        <w:t xml:space="preserve"> </w:t>
      </w:r>
      <w:r>
        <w:t>or</w:t>
      </w:r>
      <w:r>
        <w:rPr>
          <w:spacing w:val="-5"/>
        </w:rPr>
        <w:t xml:space="preserve"> </w:t>
      </w:r>
      <w:r>
        <w:t>only</w:t>
      </w:r>
      <w:r>
        <w:rPr>
          <w:spacing w:val="-3"/>
        </w:rPr>
        <w:t xml:space="preserve"> </w:t>
      </w:r>
      <w:r>
        <w:t>partially</w:t>
      </w:r>
      <w:r>
        <w:rPr>
          <w:spacing w:val="-4"/>
        </w:rPr>
        <w:t xml:space="preserve"> </w:t>
      </w:r>
      <w:r>
        <w:t>defined</w:t>
      </w:r>
      <w:r>
        <w:rPr>
          <w:spacing w:val="-3"/>
        </w:rPr>
        <w:t xml:space="preserve"> </w:t>
      </w:r>
      <w:r>
        <w:t>constituents.</w:t>
      </w:r>
      <w:r>
        <w:rPr>
          <w:spacing w:val="-3"/>
        </w:rPr>
        <w:t xml:space="preserve"> </w:t>
      </w:r>
      <w:r>
        <w:t>(In</w:t>
      </w:r>
      <w:r>
        <w:rPr>
          <w:spacing w:val="-4"/>
        </w:rPr>
        <w:t xml:space="preserve"> </w:t>
      </w:r>
      <w:r>
        <w:t>what</w:t>
      </w:r>
      <w:r>
        <w:rPr>
          <w:spacing w:val="-4"/>
        </w:rPr>
        <w:t xml:space="preserve"> </w:t>
      </w:r>
      <w:r>
        <w:t>follows,</w:t>
      </w:r>
      <w:r>
        <w:rPr>
          <w:spacing w:val="-4"/>
        </w:rPr>
        <w:t xml:space="preserve"> </w:t>
      </w:r>
      <w:r>
        <w:t>the words “interpretation” and “interpret” (etc.) will be used only in the second, strictly philosophical</w:t>
      </w:r>
      <w:r>
        <w:rPr>
          <w:spacing w:val="-2"/>
        </w:rPr>
        <w:t xml:space="preserve"> </w:t>
      </w:r>
      <w:r>
        <w:t>sense.)</w:t>
      </w:r>
    </w:p>
    <w:p w:rsidR="000D32F5" w:rsidRDefault="003015BB">
      <w:pPr>
        <w:pStyle w:val="BodyText"/>
        <w:spacing w:before="7" w:line="249" w:lineRule="auto"/>
        <w:ind w:right="222" w:firstLine="288"/>
      </w:pPr>
      <w:r>
        <w:t xml:space="preserve">It is statement-forms, not </w:t>
      </w:r>
      <w:r>
        <w:t xml:space="preserve">statements proper, that are interpreted. (A statement-form is an </w:t>
      </w:r>
      <w:r>
        <w:rPr>
          <w:b/>
          <w:i/>
        </w:rPr>
        <w:t>open-sentence.</w:t>
      </w:r>
      <w:r>
        <w:t xml:space="preserve">) The reason is that anything with an undefined constituent </w:t>
      </w:r>
      <w:r>
        <w:rPr>
          <w:i/>
        </w:rPr>
        <w:t xml:space="preserve">ipso facto </w:t>
      </w:r>
      <w:r>
        <w:t>fails to say anything true or false. To interpret an open-sentence is to assign constants to the variables</w:t>
      </w:r>
      <w:r>
        <w:t xml:space="preserve">. So one way to interpret “x is even and y is odd” would be to assign the numbers two and three to “x” and “y,” respectively. That interpretation of that statement-form </w:t>
      </w:r>
      <w:r>
        <w:rPr>
          <w:i/>
        </w:rPr>
        <w:t xml:space="preserve">validates </w:t>
      </w:r>
      <w:r>
        <w:t>it, meaning that the resulting sentence is correct. By assigning three and tw</w:t>
      </w:r>
      <w:r>
        <w:t>o to “x” and “y” respectively, we’ve produced an interpretation of it that fails to validate it. And by assigning Barack Obama to “x’” and the property of being the U.S. President in 2009 to “phi,” I’ve produced an interpretation of “x is phi” that validat</w:t>
      </w:r>
      <w:r>
        <w:t>es it.</w:t>
      </w:r>
    </w:p>
    <w:p w:rsidR="000D32F5" w:rsidRDefault="003015BB">
      <w:pPr>
        <w:pStyle w:val="BodyText"/>
        <w:spacing w:before="9" w:line="249" w:lineRule="auto"/>
        <w:ind w:right="136" w:firstLine="288"/>
      </w:pPr>
      <w:r>
        <w:t xml:space="preserve">Oftentimes, expressions that </w:t>
      </w:r>
      <w:r>
        <w:rPr>
          <w:i/>
        </w:rPr>
        <w:t xml:space="preserve">seem </w:t>
      </w:r>
      <w:r>
        <w:t>not to contain free variables do. For example, “Jim is a nice guy” is so vague, that until a specific meaning has been assigned to “nice,” nothing has really been said. Where expressions of this sort are concerned, context tends to supply the missing inter</w:t>
      </w:r>
      <w:r>
        <w:t xml:space="preserve">pretations, that being why we don’t see “nice” as being a variable, like “phi.” Also, with “nice,” there is an understood, and quite restricted, range of possible interpretations, whereas with “phi,” that range is likely to be more open-ended. Thus, we’re </w:t>
      </w:r>
      <w:r>
        <w:t>quick to see “phi” for the variable that it is, but not so quick to do so with “nice.”</w:t>
      </w:r>
    </w:p>
    <w:p w:rsidR="000D32F5" w:rsidRDefault="000D32F5">
      <w:pPr>
        <w:pStyle w:val="BodyText"/>
        <w:spacing w:before="7"/>
        <w:ind w:left="0"/>
        <w:rPr>
          <w:sz w:val="25"/>
        </w:rPr>
      </w:pPr>
    </w:p>
    <w:p w:rsidR="000D32F5" w:rsidRDefault="003015BB">
      <w:pPr>
        <w:spacing w:before="1"/>
        <w:ind w:left="387"/>
        <w:rPr>
          <w:sz w:val="24"/>
        </w:rPr>
      </w:pPr>
      <w:bookmarkStart w:id="1310" w:name="_bookmark1309"/>
      <w:bookmarkEnd w:id="1310"/>
      <w:r>
        <w:rPr>
          <w:b/>
          <w:sz w:val="33"/>
        </w:rPr>
        <w:t>“Just in case”</w:t>
      </w:r>
      <w:r>
        <w:rPr>
          <w:b/>
          <w:i/>
          <w:sz w:val="24"/>
        </w:rPr>
        <w:t xml:space="preserve">: </w:t>
      </w:r>
      <w:r>
        <w:rPr>
          <w:sz w:val="24"/>
        </w:rPr>
        <w:t>See “iff.”</w:t>
      </w:r>
    </w:p>
    <w:p w:rsidR="000D32F5" w:rsidRDefault="003015BB">
      <w:pPr>
        <w:pStyle w:val="BodyText"/>
        <w:spacing w:before="304" w:line="249" w:lineRule="auto"/>
        <w:ind w:firstLine="288"/>
      </w:pPr>
      <w:bookmarkStart w:id="1311" w:name="_bookmark1310"/>
      <w:bookmarkEnd w:id="1311"/>
      <w:r>
        <w:rPr>
          <w:b/>
          <w:sz w:val="33"/>
        </w:rPr>
        <w:t>Leibniz’s Law</w:t>
      </w:r>
      <w:r>
        <w:rPr>
          <w:b/>
          <w:i/>
        </w:rPr>
        <w:t xml:space="preserve">: </w:t>
      </w:r>
      <w:r>
        <w:t xml:space="preserve">“According to </w:t>
      </w:r>
      <w:r>
        <w:rPr>
          <w:i/>
        </w:rPr>
        <w:t>Leibniz’s Law</w:t>
      </w:r>
      <w:r>
        <w:t>, if x and y are numerically identical, then the one has any property had by the other. So if Ben F</w:t>
      </w:r>
      <w:r>
        <w:t>ranklin is smart, so is the inventor of bifocals.”</w:t>
      </w:r>
    </w:p>
    <w:p w:rsidR="000D32F5" w:rsidRDefault="000D32F5">
      <w:pPr>
        <w:pStyle w:val="BodyText"/>
        <w:spacing w:before="4"/>
        <w:ind w:left="0"/>
        <w:rPr>
          <w:sz w:val="25"/>
        </w:rPr>
      </w:pPr>
    </w:p>
    <w:p w:rsidR="000D32F5" w:rsidRDefault="003015BB">
      <w:pPr>
        <w:pStyle w:val="BodyText"/>
        <w:spacing w:line="249" w:lineRule="auto"/>
        <w:ind w:firstLine="288"/>
      </w:pPr>
      <w:bookmarkStart w:id="1312" w:name="_bookmark1311"/>
      <w:bookmarkEnd w:id="1312"/>
      <w:r>
        <w:rPr>
          <w:b/>
          <w:sz w:val="33"/>
        </w:rPr>
        <w:t>Logical form</w:t>
      </w:r>
      <w:r>
        <w:rPr>
          <w:b/>
          <w:i/>
        </w:rPr>
        <w:t xml:space="preserve">: </w:t>
      </w:r>
      <w:r>
        <w:t>The logical form of a sentence S is what is represented by a sentence S* that makes it clear what S entails and what entails S. Consider the sentence:</w:t>
      </w:r>
    </w:p>
    <w:p w:rsidR="000D32F5" w:rsidRDefault="000D32F5">
      <w:pPr>
        <w:pStyle w:val="BodyText"/>
        <w:spacing w:before="3"/>
        <w:ind w:left="0"/>
        <w:rPr>
          <w:sz w:val="25"/>
        </w:rPr>
      </w:pPr>
    </w:p>
    <w:p w:rsidR="000D32F5" w:rsidRDefault="003015BB">
      <w:pPr>
        <w:pStyle w:val="ListParagraph"/>
        <w:numPr>
          <w:ilvl w:val="0"/>
          <w:numId w:val="41"/>
        </w:numPr>
        <w:tabs>
          <w:tab w:val="left" w:pos="715"/>
        </w:tabs>
        <w:ind w:hanging="326"/>
        <w:rPr>
          <w:sz w:val="24"/>
        </w:rPr>
      </w:pPr>
      <w:r>
        <w:rPr>
          <w:sz w:val="24"/>
        </w:rPr>
        <w:t>“nothing</w:t>
      </w:r>
      <w:r>
        <w:rPr>
          <w:spacing w:val="-1"/>
          <w:sz w:val="24"/>
        </w:rPr>
        <w:t xml:space="preserve"> </w:t>
      </w:r>
      <w:r>
        <w:rPr>
          <w:sz w:val="24"/>
        </w:rPr>
        <w:t>snores.”</w:t>
      </w:r>
    </w:p>
    <w:p w:rsidR="000D32F5" w:rsidRDefault="000D32F5">
      <w:pPr>
        <w:pStyle w:val="BodyText"/>
        <w:spacing w:before="1"/>
        <w:ind w:left="0"/>
        <w:rPr>
          <w:sz w:val="26"/>
        </w:rPr>
      </w:pPr>
    </w:p>
    <w:p w:rsidR="000D32F5" w:rsidRDefault="003015BB">
      <w:pPr>
        <w:pStyle w:val="BodyText"/>
        <w:spacing w:line="249" w:lineRule="auto"/>
        <w:ind w:right="105" w:firstLine="288"/>
      </w:pPr>
      <w:r>
        <w:t xml:space="preserve">Given its grammar, </w:t>
      </w:r>
      <w:r>
        <w:t>(a) seems to license the inference that there exists some strange entity— the nothing, or some such—that snores. But (a) doesn’t warrant this inference. What (a) means is perspicuously represented by:</w:t>
      </w:r>
    </w:p>
    <w:p w:rsidR="000D32F5" w:rsidRDefault="000D32F5">
      <w:pPr>
        <w:pStyle w:val="BodyText"/>
        <w:spacing w:before="3"/>
        <w:ind w:left="0"/>
        <w:rPr>
          <w:sz w:val="25"/>
        </w:rPr>
      </w:pPr>
    </w:p>
    <w:p w:rsidR="000D32F5" w:rsidRDefault="003015BB">
      <w:pPr>
        <w:pStyle w:val="ListParagraph"/>
        <w:numPr>
          <w:ilvl w:val="0"/>
          <w:numId w:val="41"/>
        </w:numPr>
        <w:tabs>
          <w:tab w:val="left" w:pos="728"/>
        </w:tabs>
        <w:ind w:left="727" w:hanging="339"/>
        <w:rPr>
          <w:sz w:val="24"/>
        </w:rPr>
      </w:pPr>
      <w:r>
        <w:rPr>
          <w:sz w:val="24"/>
        </w:rPr>
        <w:t>“the property of snoring is</w:t>
      </w:r>
      <w:r>
        <w:rPr>
          <w:spacing w:val="-5"/>
          <w:sz w:val="24"/>
        </w:rPr>
        <w:t xml:space="preserve"> </w:t>
      </w:r>
      <w:r>
        <w:rPr>
          <w:sz w:val="24"/>
        </w:rPr>
        <w:t>un-instantiated.”</w:t>
      </w:r>
    </w:p>
    <w:p w:rsidR="000D32F5" w:rsidRDefault="000D32F5">
      <w:pPr>
        <w:rPr>
          <w:sz w:val="24"/>
        </w:rPr>
        <w:sectPr w:rsidR="000D32F5">
          <w:pgSz w:w="12240" w:h="15840"/>
          <w:pgMar w:top="1380" w:right="1320" w:bottom="280" w:left="1340" w:header="720" w:footer="720" w:gutter="0"/>
          <w:cols w:space="720"/>
        </w:sectPr>
      </w:pPr>
    </w:p>
    <w:p w:rsidR="000D32F5" w:rsidRDefault="000D32F5">
      <w:pPr>
        <w:pStyle w:val="BodyText"/>
        <w:spacing w:before="4"/>
        <w:ind w:left="0"/>
        <w:rPr>
          <w:sz w:val="12"/>
        </w:rPr>
      </w:pPr>
    </w:p>
    <w:p w:rsidR="000D32F5" w:rsidRDefault="003015BB">
      <w:pPr>
        <w:pStyle w:val="BodyText"/>
        <w:spacing w:before="90" w:line="249" w:lineRule="auto"/>
        <w:ind w:firstLine="288"/>
      </w:pPr>
      <w:r>
        <w:t>Unlike (a), (b) isn’t misleading as to what can be inferred from it. But (a) and (b) encode the very same proposition. Since (a) and (b) satisfy these conditions, (b) is a representation of (a)’s logical form. If the relationship borne by a sentence S</w:t>
      </w:r>
      <w:r>
        <w:rPr>
          <w:position w:val="-5"/>
          <w:sz w:val="18"/>
        </w:rPr>
        <w:t xml:space="preserve">1 </w:t>
      </w:r>
      <w:r>
        <w:t xml:space="preserve">to </w:t>
      </w:r>
      <w:r>
        <w:t>another sentence S</w:t>
      </w:r>
      <w:r>
        <w:rPr>
          <w:position w:val="-5"/>
          <w:sz w:val="18"/>
        </w:rPr>
        <w:t xml:space="preserve">2 </w:t>
      </w:r>
      <w:r>
        <w:t>parallels that borne by (a) to (b), S</w:t>
      </w:r>
      <w:r>
        <w:rPr>
          <w:position w:val="-5"/>
          <w:sz w:val="18"/>
        </w:rPr>
        <w:t xml:space="preserve">2 </w:t>
      </w:r>
      <w:r>
        <w:t>gives S</w:t>
      </w:r>
      <w:r>
        <w:rPr>
          <w:position w:val="-5"/>
          <w:sz w:val="18"/>
        </w:rPr>
        <w:t>1</w:t>
      </w:r>
      <w:r>
        <w:t>’s logical form. See “entailment” and “meaning vs. entailment- relations.</w:t>
      </w:r>
      <w:bookmarkStart w:id="1313" w:name="_bookmark1312"/>
      <w:bookmarkEnd w:id="1313"/>
      <w:r>
        <w:t>”</w:t>
      </w:r>
      <w:r>
        <w:rPr>
          <w:color w:val="0562C1"/>
          <w:position w:val="17"/>
          <w:u w:val="single" w:color="0562C1"/>
        </w:rPr>
        <w:t>[503]</w:t>
      </w:r>
      <w:r>
        <w:rPr>
          <w:color w:val="0562C1"/>
          <w:position w:val="17"/>
        </w:rPr>
        <w:t xml:space="preserve"> </w:t>
      </w:r>
      <w:r>
        <w:t>See “logically perfect language.”</w:t>
      </w:r>
    </w:p>
    <w:p w:rsidR="000D32F5" w:rsidRDefault="003015BB">
      <w:pPr>
        <w:spacing w:before="293"/>
        <w:ind w:left="387"/>
        <w:rPr>
          <w:sz w:val="24"/>
        </w:rPr>
      </w:pPr>
      <w:bookmarkStart w:id="1314" w:name="_bookmark1313"/>
      <w:bookmarkEnd w:id="1314"/>
      <w:r>
        <w:rPr>
          <w:b/>
          <w:sz w:val="33"/>
        </w:rPr>
        <w:t>Logically perfect language</w:t>
      </w:r>
      <w:r>
        <w:rPr>
          <w:b/>
          <w:i/>
          <w:sz w:val="24"/>
        </w:rPr>
        <w:t xml:space="preserve">: </w:t>
      </w:r>
      <w:r>
        <w:rPr>
          <w:sz w:val="24"/>
        </w:rPr>
        <w:t>Let L be a language having the following proper</w:t>
      </w:r>
      <w:r>
        <w:rPr>
          <w:sz w:val="24"/>
        </w:rPr>
        <w:t>ty.</w:t>
      </w:r>
    </w:p>
    <w:p w:rsidR="000D32F5" w:rsidRDefault="003015BB">
      <w:pPr>
        <w:spacing w:before="16" w:line="249" w:lineRule="auto"/>
        <w:ind w:left="100" w:right="105"/>
        <w:rPr>
          <w:i/>
          <w:sz w:val="24"/>
        </w:rPr>
      </w:pPr>
      <w:r>
        <w:rPr>
          <w:sz w:val="24"/>
        </w:rPr>
        <w:t xml:space="preserve">Given any sentence S belonging to L, S’s logical and grammatical forms coincide. In that case, L is a </w:t>
      </w:r>
      <w:r>
        <w:rPr>
          <w:i/>
          <w:sz w:val="24"/>
        </w:rPr>
        <w:t>logically perfect language.</w:t>
      </w:r>
    </w:p>
    <w:p w:rsidR="000D32F5" w:rsidRDefault="003015BB">
      <w:pPr>
        <w:pStyle w:val="BodyText"/>
        <w:spacing w:before="2" w:line="249" w:lineRule="auto"/>
        <w:ind w:right="203" w:firstLine="288"/>
      </w:pPr>
      <w:r>
        <w:t>There can be no such language. There could exist such a language only if a sentence’s entailment-relations could always be</w:t>
      </w:r>
      <w:r>
        <w:t xml:space="preserve"> read off of its grammatical surface. This would be possible only if all entailment were </w:t>
      </w:r>
      <w:r>
        <w:rPr>
          <w:i/>
        </w:rPr>
        <w:t xml:space="preserve">formal </w:t>
      </w:r>
      <w:r>
        <w:t xml:space="preserve">entailment. But entailment is not, in general, formal entailment. Formal entailment is parasitic on informal entailment, and formal analytic truth is parasitic </w:t>
      </w:r>
      <w:r>
        <w:t>on informal analytic truth. The reasons for this are given in Chapters 1 and 18.</w:t>
      </w:r>
    </w:p>
    <w:p w:rsidR="000D32F5" w:rsidRDefault="000D32F5">
      <w:pPr>
        <w:pStyle w:val="BodyText"/>
        <w:spacing w:before="5"/>
        <w:ind w:left="0"/>
        <w:rPr>
          <w:sz w:val="25"/>
        </w:rPr>
      </w:pPr>
    </w:p>
    <w:p w:rsidR="000D32F5" w:rsidRDefault="003015BB">
      <w:pPr>
        <w:ind w:left="387"/>
        <w:rPr>
          <w:sz w:val="24"/>
        </w:rPr>
      </w:pPr>
      <w:bookmarkStart w:id="1315" w:name="_bookmark1314"/>
      <w:bookmarkEnd w:id="1315"/>
      <w:r>
        <w:rPr>
          <w:b/>
          <w:sz w:val="33"/>
        </w:rPr>
        <w:t>Main connective</w:t>
      </w:r>
      <w:r>
        <w:rPr>
          <w:b/>
          <w:i/>
          <w:sz w:val="24"/>
        </w:rPr>
        <w:t xml:space="preserve">: </w:t>
      </w:r>
      <w:r>
        <w:rPr>
          <w:sz w:val="24"/>
        </w:rPr>
        <w:t>See “connective.”</w:t>
      </w:r>
    </w:p>
    <w:p w:rsidR="000D32F5" w:rsidRDefault="003015BB">
      <w:pPr>
        <w:pStyle w:val="BodyText"/>
        <w:spacing w:before="305" w:line="249" w:lineRule="auto"/>
        <w:ind w:firstLine="288"/>
      </w:pPr>
      <w:bookmarkStart w:id="1316" w:name="_bookmark1315"/>
      <w:bookmarkEnd w:id="1316"/>
      <w:r>
        <w:rPr>
          <w:b/>
          <w:sz w:val="33"/>
        </w:rPr>
        <w:t>Materialism</w:t>
      </w:r>
      <w:r>
        <w:rPr>
          <w:b/>
          <w:i/>
        </w:rPr>
        <w:t xml:space="preserve">: </w:t>
      </w:r>
      <w:r>
        <w:t>The doctrine that mental entities (e.g., beliefs) are identical with physical entities (e.g., brain states).</w:t>
      </w:r>
    </w:p>
    <w:p w:rsidR="000D32F5" w:rsidRDefault="000D32F5">
      <w:pPr>
        <w:pStyle w:val="BodyText"/>
        <w:spacing w:before="3"/>
        <w:ind w:left="0"/>
        <w:rPr>
          <w:sz w:val="25"/>
        </w:rPr>
      </w:pPr>
    </w:p>
    <w:p w:rsidR="000D32F5" w:rsidRDefault="003015BB">
      <w:pPr>
        <w:pStyle w:val="BodyText"/>
        <w:spacing w:line="249" w:lineRule="auto"/>
        <w:ind w:right="136" w:firstLine="288"/>
      </w:pPr>
      <w:bookmarkStart w:id="1317" w:name="_bookmark1316"/>
      <w:bookmarkEnd w:id="1317"/>
      <w:r>
        <w:rPr>
          <w:b/>
          <w:sz w:val="33"/>
        </w:rPr>
        <w:t>Meanings vs. entailment relations</w:t>
      </w:r>
      <w:r>
        <w:rPr>
          <w:b/>
          <w:i/>
        </w:rPr>
        <w:t xml:space="preserve">: </w:t>
      </w:r>
      <w:r>
        <w:t xml:space="preserve">For two sentences to have the same meanings, it is </w:t>
      </w:r>
      <w:r>
        <w:rPr>
          <w:i/>
        </w:rPr>
        <w:t xml:space="preserve">necessary </w:t>
      </w:r>
      <w:r>
        <w:t>that they be equivalent (i.e., that they be such t</w:t>
      </w:r>
      <w:r>
        <w:t>hat the one is true if and only</w:t>
      </w:r>
      <w:r>
        <w:rPr>
          <w:spacing w:val="-2"/>
        </w:rPr>
        <w:t xml:space="preserve"> </w:t>
      </w:r>
      <w:r>
        <w:t>if</w:t>
      </w:r>
      <w:r>
        <w:rPr>
          <w:spacing w:val="-3"/>
        </w:rPr>
        <w:t xml:space="preserve"> </w:t>
      </w:r>
      <w:r>
        <w:t>the</w:t>
      </w:r>
      <w:r>
        <w:rPr>
          <w:spacing w:val="-2"/>
        </w:rPr>
        <w:t xml:space="preserve"> </w:t>
      </w:r>
      <w:r>
        <w:t>other</w:t>
      </w:r>
      <w:r>
        <w:rPr>
          <w:spacing w:val="-3"/>
        </w:rPr>
        <w:t xml:space="preserve"> </w:t>
      </w:r>
      <w:r>
        <w:t>is</w:t>
      </w:r>
      <w:r>
        <w:rPr>
          <w:spacing w:val="-2"/>
        </w:rPr>
        <w:t xml:space="preserve"> </w:t>
      </w:r>
      <w:r>
        <w:t>true).</w:t>
      </w:r>
      <w:r>
        <w:rPr>
          <w:spacing w:val="-2"/>
        </w:rPr>
        <w:t xml:space="preserve"> </w:t>
      </w:r>
      <w:r>
        <w:t>So</w:t>
      </w:r>
      <w:r>
        <w:rPr>
          <w:spacing w:val="-2"/>
        </w:rPr>
        <w:t xml:space="preserve"> </w:t>
      </w:r>
      <w:r>
        <w:t>if</w:t>
      </w:r>
      <w:r>
        <w:rPr>
          <w:spacing w:val="-2"/>
        </w:rPr>
        <w:t xml:space="preserve"> </w:t>
      </w:r>
      <w:r>
        <w:t>P</w:t>
      </w:r>
      <w:r>
        <w:rPr>
          <w:spacing w:val="-3"/>
        </w:rPr>
        <w:t xml:space="preserve"> </w:t>
      </w:r>
      <w:r>
        <w:t>entails</w:t>
      </w:r>
      <w:r>
        <w:rPr>
          <w:spacing w:val="-3"/>
        </w:rPr>
        <w:t xml:space="preserve"> </w:t>
      </w:r>
      <w:r>
        <w:t>something</w:t>
      </w:r>
      <w:r>
        <w:rPr>
          <w:spacing w:val="-1"/>
        </w:rPr>
        <w:t xml:space="preserve"> </w:t>
      </w:r>
      <w:r>
        <w:t>that</w:t>
      </w:r>
      <w:r>
        <w:rPr>
          <w:spacing w:val="-3"/>
        </w:rPr>
        <w:t xml:space="preserve"> </w:t>
      </w:r>
      <w:r>
        <w:t>Q</w:t>
      </w:r>
      <w:r>
        <w:rPr>
          <w:spacing w:val="-2"/>
        </w:rPr>
        <w:t xml:space="preserve"> </w:t>
      </w:r>
      <w:r>
        <w:t>does</w:t>
      </w:r>
      <w:r>
        <w:rPr>
          <w:spacing w:val="-3"/>
        </w:rPr>
        <w:t xml:space="preserve"> </w:t>
      </w:r>
      <w:r>
        <w:t>not</w:t>
      </w:r>
      <w:r>
        <w:rPr>
          <w:spacing w:val="-3"/>
        </w:rPr>
        <w:t xml:space="preserve"> </w:t>
      </w:r>
      <w:r>
        <w:t>entail,</w:t>
      </w:r>
      <w:r>
        <w:rPr>
          <w:spacing w:val="-1"/>
        </w:rPr>
        <w:t xml:space="preserve"> </w:t>
      </w:r>
      <w:r>
        <w:t>then</w:t>
      </w:r>
      <w:r>
        <w:rPr>
          <w:spacing w:val="-2"/>
        </w:rPr>
        <w:t xml:space="preserve"> </w:t>
      </w:r>
      <w:r>
        <w:t>P</w:t>
      </w:r>
      <w:r>
        <w:rPr>
          <w:spacing w:val="-2"/>
        </w:rPr>
        <w:t xml:space="preserve"> </w:t>
      </w:r>
      <w:r>
        <w:t>and</w:t>
      </w:r>
      <w:r>
        <w:rPr>
          <w:spacing w:val="-2"/>
        </w:rPr>
        <w:t xml:space="preserve"> </w:t>
      </w:r>
      <w:r>
        <w:t>Q</w:t>
      </w:r>
      <w:r>
        <w:rPr>
          <w:spacing w:val="-3"/>
        </w:rPr>
        <w:t xml:space="preserve"> </w:t>
      </w:r>
      <w:r>
        <w:t>don’t</w:t>
      </w:r>
      <w:r>
        <w:rPr>
          <w:spacing w:val="-2"/>
        </w:rPr>
        <w:t xml:space="preserve"> </w:t>
      </w:r>
      <w:r>
        <w:t>have the same meaning. For example: “Jim is an avid reader” entails that Jim can read, whereas “Jim is a lousy soccer player” does n</w:t>
      </w:r>
      <w:r>
        <w:t>ot entail that. Therefore, those two sentences have different meanings.</w:t>
      </w:r>
    </w:p>
    <w:p w:rsidR="000D32F5" w:rsidRDefault="003015BB">
      <w:pPr>
        <w:pStyle w:val="BodyText"/>
        <w:spacing w:before="6" w:line="249" w:lineRule="auto"/>
        <w:ind w:right="155" w:firstLine="288"/>
      </w:pPr>
      <w:r>
        <w:t>But</w:t>
      </w:r>
      <w:r>
        <w:rPr>
          <w:spacing w:val="-4"/>
        </w:rPr>
        <w:t xml:space="preserve"> </w:t>
      </w:r>
      <w:r>
        <w:t>even</w:t>
      </w:r>
      <w:r>
        <w:rPr>
          <w:spacing w:val="-2"/>
        </w:rPr>
        <w:t xml:space="preserve"> </w:t>
      </w:r>
      <w:r>
        <w:t>though,</w:t>
      </w:r>
      <w:r>
        <w:rPr>
          <w:spacing w:val="-2"/>
        </w:rPr>
        <w:t xml:space="preserve"> </w:t>
      </w:r>
      <w:r>
        <w:t>in</w:t>
      </w:r>
      <w:r>
        <w:rPr>
          <w:spacing w:val="-2"/>
        </w:rPr>
        <w:t xml:space="preserve"> </w:t>
      </w:r>
      <w:r>
        <w:t>order</w:t>
      </w:r>
      <w:r>
        <w:rPr>
          <w:spacing w:val="-3"/>
        </w:rPr>
        <w:t xml:space="preserve"> </w:t>
      </w:r>
      <w:r>
        <w:t>for</w:t>
      </w:r>
      <w:r>
        <w:rPr>
          <w:spacing w:val="-3"/>
        </w:rPr>
        <w:t xml:space="preserve"> </w:t>
      </w:r>
      <w:r>
        <w:t>two</w:t>
      </w:r>
      <w:r>
        <w:rPr>
          <w:spacing w:val="-2"/>
        </w:rPr>
        <w:t xml:space="preserve"> </w:t>
      </w:r>
      <w:r>
        <w:t>sentences</w:t>
      </w:r>
      <w:r>
        <w:rPr>
          <w:spacing w:val="-4"/>
        </w:rPr>
        <w:t xml:space="preserve"> </w:t>
      </w:r>
      <w:r>
        <w:t>to</w:t>
      </w:r>
      <w:r>
        <w:rPr>
          <w:spacing w:val="-2"/>
        </w:rPr>
        <w:t xml:space="preserve"> </w:t>
      </w:r>
      <w:r>
        <w:t>be</w:t>
      </w:r>
      <w:r>
        <w:rPr>
          <w:spacing w:val="-3"/>
        </w:rPr>
        <w:t xml:space="preserve"> </w:t>
      </w:r>
      <w:r>
        <w:t>equivalent,</w:t>
      </w:r>
      <w:r>
        <w:rPr>
          <w:spacing w:val="-2"/>
        </w:rPr>
        <w:t xml:space="preserve"> </w:t>
      </w:r>
      <w:r>
        <w:t>it</w:t>
      </w:r>
      <w:r>
        <w:rPr>
          <w:spacing w:val="-3"/>
        </w:rPr>
        <w:t xml:space="preserve"> </w:t>
      </w:r>
      <w:r>
        <w:t>is</w:t>
      </w:r>
      <w:r>
        <w:rPr>
          <w:spacing w:val="-3"/>
        </w:rPr>
        <w:t xml:space="preserve"> </w:t>
      </w:r>
      <w:r>
        <w:rPr>
          <w:i/>
        </w:rPr>
        <w:t>necessary</w:t>
      </w:r>
      <w:r>
        <w:rPr>
          <w:i/>
          <w:spacing w:val="-2"/>
        </w:rPr>
        <w:t xml:space="preserve"> </w:t>
      </w:r>
      <w:r>
        <w:t>that</w:t>
      </w:r>
      <w:r>
        <w:rPr>
          <w:spacing w:val="-4"/>
        </w:rPr>
        <w:t xml:space="preserve"> </w:t>
      </w:r>
      <w:r>
        <w:t>the</w:t>
      </w:r>
      <w:r>
        <w:rPr>
          <w:spacing w:val="-3"/>
        </w:rPr>
        <w:t xml:space="preserve"> </w:t>
      </w:r>
      <w:r>
        <w:t>one</w:t>
      </w:r>
      <w:r>
        <w:rPr>
          <w:spacing w:val="-3"/>
        </w:rPr>
        <w:t xml:space="preserve"> </w:t>
      </w:r>
      <w:r>
        <w:t xml:space="preserve">entail any sentence entailed by the other, that isn’t </w:t>
      </w:r>
      <w:r>
        <w:rPr>
          <w:i/>
        </w:rPr>
        <w:t xml:space="preserve">sufficient </w:t>
      </w:r>
      <w:r>
        <w:t>for sameness of meaning. For any x, ‹x is a unique even prime› is equivalent with ‹x is the unique number n such that n = 2 if there is no completeness proof for arithmetic and n = 3 otherwise.› Neither sentence entails anything not also entailed by the ot</w:t>
      </w:r>
      <w:r>
        <w:t>her. But those sentences obviously differ in</w:t>
      </w:r>
      <w:r>
        <w:rPr>
          <w:spacing w:val="-13"/>
        </w:rPr>
        <w:t xml:space="preserve"> </w:t>
      </w:r>
      <w:r>
        <w:t>meaning.</w:t>
      </w:r>
    </w:p>
    <w:p w:rsidR="000D32F5" w:rsidRDefault="003015BB">
      <w:pPr>
        <w:pStyle w:val="BodyText"/>
        <w:spacing w:before="5" w:line="249" w:lineRule="auto"/>
        <w:ind w:firstLine="288"/>
      </w:pPr>
      <w:r>
        <w:t xml:space="preserve">For two sentences to have the same meaning, it is necessary, not only that they entail the same things, but that they do so </w:t>
      </w:r>
      <w:r>
        <w:rPr>
          <w:i/>
        </w:rPr>
        <w:t xml:space="preserve">in the same way. </w:t>
      </w:r>
      <w:r>
        <w:t>Even though, for any x, ‹x is a unique even prime› entails th</w:t>
      </w:r>
      <w:r>
        <w:t xml:space="preserve">e same things as ‹x is the unique number n such that n = 2 if there is no completeness proof for arithmetic and n = 3 otherwise›, they entail those same things in different ways. For example, the </w:t>
      </w:r>
      <w:r>
        <w:rPr>
          <w:i/>
        </w:rPr>
        <w:t xml:space="preserve">way </w:t>
      </w:r>
      <w:r>
        <w:t>that ‹x is even› is derived from the first is very simpl</w:t>
      </w:r>
      <w:r>
        <w:t>e, whereas the way it is derived from the second is very complex.</w:t>
      </w:r>
    </w:p>
    <w:p w:rsidR="000D32F5" w:rsidRDefault="000D32F5">
      <w:pPr>
        <w:pStyle w:val="BodyText"/>
        <w:spacing w:before="6"/>
        <w:ind w:left="0"/>
        <w:rPr>
          <w:sz w:val="25"/>
        </w:rPr>
      </w:pPr>
    </w:p>
    <w:p w:rsidR="000D32F5" w:rsidRDefault="003015BB">
      <w:pPr>
        <w:pStyle w:val="BodyText"/>
        <w:spacing w:line="249" w:lineRule="auto"/>
        <w:ind w:right="105" w:firstLine="288"/>
      </w:pPr>
      <w:bookmarkStart w:id="1318" w:name="_bookmark1317"/>
      <w:bookmarkEnd w:id="1318"/>
      <w:r>
        <w:rPr>
          <w:b/>
          <w:sz w:val="33"/>
        </w:rPr>
        <w:t>Modal operator</w:t>
      </w:r>
      <w:r>
        <w:rPr>
          <w:b/>
          <w:i/>
        </w:rPr>
        <w:t xml:space="preserve">: </w:t>
      </w:r>
      <w:r>
        <w:t xml:space="preserve">A modal operator is an </w:t>
      </w:r>
      <w:r>
        <w:rPr>
          <w:b/>
          <w:i/>
        </w:rPr>
        <w:t xml:space="preserve">operator </w:t>
      </w:r>
      <w:r>
        <w:t xml:space="preserve">(i.e., a device that, when coupled with a sentence or ordered n-tuple of sentences, yields a new sentence) that describes the </w:t>
      </w:r>
      <w:r>
        <w:rPr>
          <w:i/>
        </w:rPr>
        <w:t xml:space="preserve">modal status </w:t>
      </w:r>
      <w:r>
        <w:t>of</w:t>
      </w:r>
      <w:r>
        <w:t xml:space="preserve"> that proposition, meaning that it says of that proposition that it is can be true, must be</w:t>
      </w:r>
    </w:p>
    <w:p w:rsidR="000D32F5" w:rsidRDefault="000D32F5">
      <w:pPr>
        <w:spacing w:line="249" w:lineRule="auto"/>
        <w:sectPr w:rsidR="000D32F5">
          <w:pgSz w:w="12240" w:h="15840"/>
          <w:pgMar w:top="1500" w:right="1320" w:bottom="280" w:left="1340" w:header="720" w:footer="720" w:gutter="0"/>
          <w:cols w:space="720"/>
        </w:sectPr>
      </w:pPr>
    </w:p>
    <w:p w:rsidR="000D32F5" w:rsidRDefault="003015BB">
      <w:pPr>
        <w:pStyle w:val="BodyText"/>
        <w:spacing w:before="64" w:line="249" w:lineRule="auto"/>
        <w:ind w:right="286"/>
      </w:pPr>
      <w:r>
        <w:t>true, can be false, or must be false. Thus, “it is necessary” is a modal operator, since, when placed in front of “that</w:t>
      </w:r>
    </w:p>
    <w:p w:rsidR="000D32F5" w:rsidRDefault="003015BB">
      <w:pPr>
        <w:pStyle w:val="BodyText"/>
        <w:spacing w:before="2"/>
      </w:pPr>
      <w:r>
        <w:t>1 + 1 = 2,” yields:</w:t>
      </w:r>
    </w:p>
    <w:p w:rsidR="000D32F5" w:rsidRDefault="000D32F5">
      <w:pPr>
        <w:pStyle w:val="BodyText"/>
        <w:ind w:left="0"/>
        <w:rPr>
          <w:sz w:val="26"/>
        </w:rPr>
      </w:pPr>
    </w:p>
    <w:p w:rsidR="000D32F5" w:rsidRDefault="003015BB">
      <w:pPr>
        <w:pStyle w:val="ListParagraph"/>
        <w:numPr>
          <w:ilvl w:val="0"/>
          <w:numId w:val="40"/>
        </w:numPr>
        <w:tabs>
          <w:tab w:val="left" w:pos="675"/>
        </w:tabs>
        <w:spacing w:before="1"/>
        <w:ind w:hanging="286"/>
        <w:rPr>
          <w:sz w:val="24"/>
        </w:rPr>
      </w:pPr>
      <w:r>
        <w:rPr>
          <w:sz w:val="24"/>
        </w:rPr>
        <w:t>“it is necessarily the case that 1 + 1 =</w:t>
      </w:r>
      <w:r>
        <w:rPr>
          <w:spacing w:val="-9"/>
          <w:sz w:val="24"/>
        </w:rPr>
        <w:t xml:space="preserve"> </w:t>
      </w:r>
      <w:r>
        <w:rPr>
          <w:sz w:val="24"/>
        </w:rPr>
        <w:t>2,”</w:t>
      </w:r>
    </w:p>
    <w:p w:rsidR="000D32F5" w:rsidRDefault="000D32F5">
      <w:pPr>
        <w:pStyle w:val="BodyText"/>
        <w:spacing w:before="1"/>
        <w:ind w:left="0"/>
        <w:rPr>
          <w:sz w:val="26"/>
        </w:rPr>
      </w:pPr>
    </w:p>
    <w:p w:rsidR="000D32F5" w:rsidRDefault="003015BB">
      <w:pPr>
        <w:pStyle w:val="BodyText"/>
        <w:spacing w:line="249" w:lineRule="auto"/>
        <w:ind w:right="105" w:firstLine="288"/>
      </w:pPr>
      <w:r>
        <w:t>which describes the proposition meant by “1 + 1 = 2” as necessarily t</w:t>
      </w:r>
      <w:r>
        <w:t>rue. And “it is possible” is a modal operator, since, when placed in front of “that Smith is in France,” yields:</w:t>
      </w:r>
    </w:p>
    <w:p w:rsidR="000D32F5" w:rsidRDefault="000D32F5">
      <w:pPr>
        <w:pStyle w:val="BodyText"/>
        <w:spacing w:before="2"/>
        <w:ind w:left="0"/>
        <w:rPr>
          <w:sz w:val="25"/>
        </w:rPr>
      </w:pPr>
    </w:p>
    <w:p w:rsidR="000D32F5" w:rsidRDefault="003015BB">
      <w:pPr>
        <w:pStyle w:val="ListParagraph"/>
        <w:numPr>
          <w:ilvl w:val="0"/>
          <w:numId w:val="40"/>
        </w:numPr>
        <w:tabs>
          <w:tab w:val="left" w:pos="741"/>
        </w:tabs>
        <w:ind w:left="740" w:hanging="352"/>
        <w:rPr>
          <w:sz w:val="24"/>
        </w:rPr>
      </w:pPr>
      <w:r>
        <w:rPr>
          <w:sz w:val="24"/>
        </w:rPr>
        <w:t>“it is possible that Smith is in</w:t>
      </w:r>
      <w:r>
        <w:rPr>
          <w:spacing w:val="-7"/>
          <w:sz w:val="24"/>
        </w:rPr>
        <w:t xml:space="preserve"> </w:t>
      </w:r>
      <w:r>
        <w:rPr>
          <w:sz w:val="24"/>
        </w:rPr>
        <w:t>France,”</w:t>
      </w:r>
    </w:p>
    <w:p w:rsidR="000D32F5" w:rsidRDefault="000D32F5">
      <w:pPr>
        <w:pStyle w:val="BodyText"/>
        <w:spacing w:before="1"/>
        <w:ind w:left="0"/>
        <w:rPr>
          <w:sz w:val="26"/>
        </w:rPr>
      </w:pPr>
    </w:p>
    <w:p w:rsidR="000D32F5" w:rsidRDefault="003015BB">
      <w:pPr>
        <w:pStyle w:val="BodyText"/>
        <w:ind w:left="387"/>
      </w:pPr>
      <w:r>
        <w:t>which describes the proposition meant by “Smith is in France” as potentially true.</w:t>
      </w:r>
    </w:p>
    <w:p w:rsidR="000D32F5" w:rsidRDefault="003015BB">
      <w:pPr>
        <w:pStyle w:val="BodyText"/>
        <w:spacing w:before="12" w:line="249" w:lineRule="auto"/>
        <w:ind w:right="88" w:firstLine="288"/>
      </w:pPr>
      <w:r>
        <w:t xml:space="preserve">In (i), “that 1 </w:t>
      </w:r>
      <w:r>
        <w:t xml:space="preserve">+ 1 = 2” is said to be </w:t>
      </w:r>
      <w:r>
        <w:rPr>
          <w:i/>
        </w:rPr>
        <w:t xml:space="preserve">governed </w:t>
      </w:r>
      <w:r>
        <w:t>by “it is necessarily the case,” meaning only that it denotes the proposition to which the property of being necessarily true is being attributed. In (iv), “that law school will be intolerably boring” is governed by “Laura f</w:t>
      </w:r>
      <w:r>
        <w:t>ears” since it denotes the proposition to which the property of being feared by Laura is being attributed.</w:t>
      </w:r>
    </w:p>
    <w:p w:rsidR="000D32F5" w:rsidRDefault="003015BB">
      <w:pPr>
        <w:pStyle w:val="BodyText"/>
        <w:spacing w:before="4" w:line="249" w:lineRule="auto"/>
        <w:ind w:right="234" w:firstLine="288"/>
        <w:jc w:val="both"/>
      </w:pPr>
      <w:r>
        <w:t>Anything</w:t>
      </w:r>
      <w:r>
        <w:rPr>
          <w:spacing w:val="-3"/>
        </w:rPr>
        <w:t xml:space="preserve"> </w:t>
      </w:r>
      <w:r>
        <w:t>within</w:t>
      </w:r>
      <w:r>
        <w:rPr>
          <w:spacing w:val="-2"/>
        </w:rPr>
        <w:t xml:space="preserve"> </w:t>
      </w:r>
      <w:r>
        <w:t>an</w:t>
      </w:r>
      <w:r>
        <w:rPr>
          <w:spacing w:val="-3"/>
        </w:rPr>
        <w:t xml:space="preserve"> </w:t>
      </w:r>
      <w:r>
        <w:t>expression</w:t>
      </w:r>
      <w:r>
        <w:rPr>
          <w:spacing w:val="-2"/>
        </w:rPr>
        <w:t xml:space="preserve"> </w:t>
      </w:r>
      <w:r>
        <w:t>governed</w:t>
      </w:r>
      <w:r>
        <w:rPr>
          <w:spacing w:val="-2"/>
        </w:rPr>
        <w:t xml:space="preserve"> </w:t>
      </w:r>
      <w:r>
        <w:t>by</w:t>
      </w:r>
      <w:r>
        <w:rPr>
          <w:spacing w:val="-3"/>
        </w:rPr>
        <w:t xml:space="preserve"> </w:t>
      </w:r>
      <w:r>
        <w:t>an</w:t>
      </w:r>
      <w:r>
        <w:rPr>
          <w:spacing w:val="-2"/>
        </w:rPr>
        <w:t xml:space="preserve"> </w:t>
      </w:r>
      <w:r>
        <w:t>operator</w:t>
      </w:r>
      <w:r>
        <w:rPr>
          <w:spacing w:val="-3"/>
        </w:rPr>
        <w:t xml:space="preserve"> </w:t>
      </w:r>
      <w:r>
        <w:t>is</w:t>
      </w:r>
      <w:r>
        <w:rPr>
          <w:spacing w:val="-3"/>
        </w:rPr>
        <w:t xml:space="preserve"> </w:t>
      </w:r>
      <w:r>
        <w:t>said</w:t>
      </w:r>
      <w:r>
        <w:rPr>
          <w:spacing w:val="-3"/>
        </w:rPr>
        <w:t xml:space="preserve"> </w:t>
      </w:r>
      <w:r>
        <w:t>to</w:t>
      </w:r>
      <w:r>
        <w:rPr>
          <w:spacing w:val="-2"/>
        </w:rPr>
        <w:t xml:space="preserve"> </w:t>
      </w:r>
      <w:r>
        <w:t>fall</w:t>
      </w:r>
      <w:r>
        <w:rPr>
          <w:spacing w:val="-3"/>
        </w:rPr>
        <w:t xml:space="preserve"> </w:t>
      </w:r>
      <w:r>
        <w:t>within</w:t>
      </w:r>
      <w:r>
        <w:rPr>
          <w:spacing w:val="-3"/>
        </w:rPr>
        <w:t xml:space="preserve"> </w:t>
      </w:r>
      <w:r>
        <w:t>the</w:t>
      </w:r>
      <w:r>
        <w:rPr>
          <w:spacing w:val="-3"/>
        </w:rPr>
        <w:t xml:space="preserve"> </w:t>
      </w:r>
      <w:r>
        <w:rPr>
          <w:i/>
        </w:rPr>
        <w:t>scope</w:t>
      </w:r>
      <w:r>
        <w:rPr>
          <w:i/>
          <w:spacing w:val="-3"/>
        </w:rPr>
        <w:t xml:space="preserve"> </w:t>
      </w:r>
      <w:r>
        <w:t>of</w:t>
      </w:r>
      <w:r>
        <w:rPr>
          <w:spacing w:val="-4"/>
        </w:rPr>
        <w:t xml:space="preserve"> </w:t>
      </w:r>
      <w:r>
        <w:t>that operator. In (ii), “France” falls within the scope of “it is possible.” In (iii), “two” falls within the scope of “Jerry believes that.” See “operator” and “epistemic</w:t>
      </w:r>
      <w:r>
        <w:rPr>
          <w:spacing w:val="-14"/>
        </w:rPr>
        <w:t xml:space="preserve"> </w:t>
      </w:r>
      <w:r>
        <w:t>operator.”</w:t>
      </w:r>
    </w:p>
    <w:p w:rsidR="000D32F5" w:rsidRDefault="000D32F5">
      <w:pPr>
        <w:pStyle w:val="BodyText"/>
        <w:spacing w:before="3"/>
        <w:ind w:left="0"/>
        <w:rPr>
          <w:sz w:val="25"/>
        </w:rPr>
      </w:pPr>
    </w:p>
    <w:p w:rsidR="000D32F5" w:rsidRDefault="003015BB">
      <w:pPr>
        <w:pStyle w:val="BodyText"/>
        <w:spacing w:before="1"/>
        <w:ind w:left="387"/>
      </w:pPr>
      <w:bookmarkStart w:id="1319" w:name="_bookmark1318"/>
      <w:bookmarkEnd w:id="1319"/>
      <w:r>
        <w:rPr>
          <w:b/>
          <w:sz w:val="33"/>
        </w:rPr>
        <w:t>Model</w:t>
      </w:r>
      <w:r>
        <w:rPr>
          <w:b/>
          <w:i/>
        </w:rPr>
        <w:t xml:space="preserve">: </w:t>
      </w:r>
      <w:r>
        <w:t>To “model” a collection of data is to produce a hypothesis that accounts for it.</w:t>
      </w:r>
    </w:p>
    <w:p w:rsidR="000D32F5" w:rsidRDefault="003015BB">
      <w:pPr>
        <w:pStyle w:val="BodyText"/>
        <w:spacing w:before="304" w:line="249" w:lineRule="auto"/>
        <w:ind w:firstLine="288"/>
      </w:pPr>
      <w:bookmarkStart w:id="1320" w:name="_bookmark1319"/>
      <w:bookmarkEnd w:id="1320"/>
      <w:r>
        <w:rPr>
          <w:b/>
          <w:sz w:val="33"/>
        </w:rPr>
        <w:t>Model (second meaning)</w:t>
      </w:r>
      <w:r>
        <w:rPr>
          <w:b/>
          <w:i/>
        </w:rPr>
        <w:t xml:space="preserve">: </w:t>
      </w:r>
      <w:r>
        <w:t>A model of a set of open-sentences is an assignment of meanings to the undefined, or partially defined, expressions occurring in a set of open-sentence</w:t>
      </w:r>
      <w:r>
        <w:t>s. Consider the following open-sentences:</w:t>
      </w:r>
    </w:p>
    <w:p w:rsidR="000D32F5" w:rsidRDefault="000D32F5">
      <w:pPr>
        <w:pStyle w:val="BodyText"/>
        <w:spacing w:before="4"/>
        <w:ind w:left="0"/>
        <w:rPr>
          <w:sz w:val="25"/>
        </w:rPr>
      </w:pPr>
    </w:p>
    <w:p w:rsidR="000D32F5" w:rsidRDefault="003015BB">
      <w:pPr>
        <w:pStyle w:val="ListParagraph"/>
        <w:numPr>
          <w:ilvl w:val="1"/>
          <w:numId w:val="40"/>
        </w:numPr>
        <w:tabs>
          <w:tab w:val="left" w:pos="728"/>
        </w:tabs>
        <w:ind w:hanging="339"/>
        <w:rPr>
          <w:sz w:val="24"/>
        </w:rPr>
      </w:pPr>
      <w:r>
        <w:rPr>
          <w:sz w:val="24"/>
        </w:rPr>
        <w:t>There is nothing that bears R to</w:t>
      </w:r>
      <w:r>
        <w:rPr>
          <w:spacing w:val="-6"/>
          <w:sz w:val="24"/>
        </w:rPr>
        <w:t xml:space="preserve"> </w:t>
      </w:r>
      <w:r>
        <w:rPr>
          <w:sz w:val="24"/>
        </w:rPr>
        <w:t>N.</w:t>
      </w:r>
    </w:p>
    <w:p w:rsidR="000D32F5" w:rsidRDefault="003015BB">
      <w:pPr>
        <w:pStyle w:val="ListParagraph"/>
        <w:numPr>
          <w:ilvl w:val="1"/>
          <w:numId w:val="40"/>
        </w:numPr>
        <w:tabs>
          <w:tab w:val="left" w:pos="728"/>
        </w:tabs>
        <w:spacing w:before="12"/>
        <w:ind w:hanging="339"/>
        <w:rPr>
          <w:sz w:val="24"/>
        </w:rPr>
      </w:pPr>
      <w:r>
        <w:rPr>
          <w:sz w:val="24"/>
        </w:rPr>
        <w:t>Anything x bears R to one, and only one, thing</w:t>
      </w:r>
      <w:r>
        <w:rPr>
          <w:spacing w:val="-4"/>
          <w:sz w:val="24"/>
        </w:rPr>
        <w:t xml:space="preserve"> </w:t>
      </w:r>
      <w:r>
        <w:rPr>
          <w:sz w:val="24"/>
        </w:rPr>
        <w:t>y.</w:t>
      </w:r>
    </w:p>
    <w:p w:rsidR="000D32F5" w:rsidRDefault="003015BB">
      <w:pPr>
        <w:pStyle w:val="ListParagraph"/>
        <w:numPr>
          <w:ilvl w:val="1"/>
          <w:numId w:val="40"/>
        </w:numPr>
        <w:tabs>
          <w:tab w:val="left" w:pos="728"/>
        </w:tabs>
        <w:spacing w:before="12"/>
        <w:ind w:hanging="339"/>
        <w:rPr>
          <w:sz w:val="24"/>
        </w:rPr>
      </w:pPr>
      <w:r>
        <w:rPr>
          <w:sz w:val="24"/>
        </w:rPr>
        <w:t>If x bears R to y, and y bears R to z, then x bears R to</w:t>
      </w:r>
      <w:r>
        <w:rPr>
          <w:spacing w:val="-12"/>
          <w:sz w:val="24"/>
        </w:rPr>
        <w:t xml:space="preserve"> </w:t>
      </w:r>
      <w:r>
        <w:rPr>
          <w:sz w:val="24"/>
        </w:rPr>
        <w:t>z.</w:t>
      </w:r>
    </w:p>
    <w:p w:rsidR="000D32F5" w:rsidRDefault="003015BB">
      <w:pPr>
        <w:pStyle w:val="ListParagraph"/>
        <w:numPr>
          <w:ilvl w:val="1"/>
          <w:numId w:val="40"/>
        </w:numPr>
        <w:tabs>
          <w:tab w:val="left" w:pos="728"/>
        </w:tabs>
        <w:spacing w:before="12"/>
        <w:ind w:hanging="339"/>
        <w:rPr>
          <w:sz w:val="24"/>
        </w:rPr>
      </w:pPr>
      <w:r>
        <w:rPr>
          <w:sz w:val="24"/>
        </w:rPr>
        <w:t>If x bears R to y, y doesn’t bear R to</w:t>
      </w:r>
      <w:r>
        <w:rPr>
          <w:spacing w:val="-8"/>
          <w:sz w:val="24"/>
        </w:rPr>
        <w:t xml:space="preserve"> </w:t>
      </w:r>
      <w:r>
        <w:rPr>
          <w:sz w:val="24"/>
        </w:rPr>
        <w:t>x.</w:t>
      </w:r>
    </w:p>
    <w:p w:rsidR="000D32F5" w:rsidRDefault="000D32F5">
      <w:pPr>
        <w:pStyle w:val="BodyText"/>
        <w:spacing w:before="1"/>
        <w:ind w:left="0"/>
        <w:rPr>
          <w:sz w:val="26"/>
        </w:rPr>
      </w:pPr>
    </w:p>
    <w:p w:rsidR="000D32F5" w:rsidRDefault="003015BB">
      <w:pPr>
        <w:pStyle w:val="BodyText"/>
        <w:spacing w:line="249" w:lineRule="auto"/>
        <w:ind w:firstLine="288"/>
      </w:pPr>
      <w:r>
        <w:t>Whether (1)–(3) come out</w:t>
      </w:r>
      <w:r>
        <w:t xml:space="preserve"> true depends on what we take “N” and “R” to stand for, and also on what we take “anything” and “nothing” to mean. Do we mean </w:t>
      </w:r>
      <w:r>
        <w:rPr>
          <w:i/>
        </w:rPr>
        <w:t xml:space="preserve">anything at all? </w:t>
      </w:r>
      <w:r>
        <w:t xml:space="preserve">Or do we mean anything </w:t>
      </w:r>
      <w:r>
        <w:rPr>
          <w:i/>
        </w:rPr>
        <w:t xml:space="preserve">falling </w:t>
      </w:r>
      <w:r>
        <w:t>into some specific class of objects (e.g., the class of numbers or of aquatic mamm</w:t>
      </w:r>
      <w:r>
        <w:t xml:space="preserve">als)? The same question </w:t>
      </w:r>
      <w:r>
        <w:rPr>
          <w:i/>
        </w:rPr>
        <w:t xml:space="preserve">mutatis mutandis </w:t>
      </w:r>
      <w:r>
        <w:t xml:space="preserve">arises in connection with “nothing.” (If we take “anything” to mean “any whole number,” then the </w:t>
      </w:r>
      <w:r>
        <w:rPr>
          <w:i/>
        </w:rPr>
        <w:t xml:space="preserve">universe of discourse </w:t>
      </w:r>
      <w:r>
        <w:t>is the class of whole numbers. If we take it to mean “any penguin,” then the universe of discour</w:t>
      </w:r>
      <w:r>
        <w:t>se is the class of penguins.)</w:t>
      </w:r>
    </w:p>
    <w:p w:rsidR="000D32F5" w:rsidRDefault="003015BB">
      <w:pPr>
        <w:pStyle w:val="BodyText"/>
        <w:spacing w:before="7" w:line="249" w:lineRule="auto"/>
        <w:ind w:firstLine="288"/>
      </w:pPr>
      <w:r>
        <w:t>To answer these questions is to provide an “interpretation” of these expressions. An “interpretation” of a set of open-sentences is thus an assignment of definite meanings to the undefined or partially defined expressions occu</w:t>
      </w:r>
      <w:r>
        <w:t>rring in it. If, given a particular interpretation X (1)–(3) come out true, X is a “model” of (1)–(3). If, given X, (1)–(3) comes out false, then X doesn’t model them.</w:t>
      </w:r>
    </w:p>
    <w:p w:rsidR="000D32F5" w:rsidRDefault="003015BB">
      <w:pPr>
        <w:pStyle w:val="BodyText"/>
        <w:spacing w:before="5"/>
        <w:ind w:left="387"/>
      </w:pPr>
      <w:r>
        <w:t>Here’s one interpretation of (1)–(3). Take the universe of discourse to be the whole num</w:t>
      </w:r>
      <w:r>
        <w:t>bers</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pPr>
      <w:r>
        <w:t xml:space="preserve">(zero, one two, etc.). N is zero, and R is the relation of being the immediate predecessor of. Relative to this interpretation, (1)–(3) come out true. This interpretation is therefore a </w:t>
      </w:r>
      <w:r>
        <w:rPr>
          <w:i/>
        </w:rPr>
        <w:t xml:space="preserve">model </w:t>
      </w:r>
      <w:r>
        <w:t>of (1)–(3).</w:t>
      </w:r>
    </w:p>
    <w:p w:rsidR="000D32F5" w:rsidRDefault="003015BB">
      <w:pPr>
        <w:pStyle w:val="BodyText"/>
        <w:spacing w:before="3" w:line="249" w:lineRule="auto"/>
        <w:ind w:right="286" w:firstLine="288"/>
      </w:pPr>
      <w:r>
        <w:t xml:space="preserve">Here’s a different interpretation of </w:t>
      </w:r>
      <w:r>
        <w:t>(1)–(3).Take the universe of discourse to be the class of people. Take N to be Dick Cheney, and take R to be the relationship that a child bears to either one of its parents. This interpretation fails to model (1)–(3). There are several reasons for this. T</w:t>
      </w:r>
      <w:r>
        <w:t>hus, interpreted, (1) says Dick Cheney isn’t a parent, which is false; (2) says that nobody has more than one parent, which is false; and (3) says that grandparents are immediate parents, which is false.</w:t>
      </w:r>
    </w:p>
    <w:p w:rsidR="000D32F5" w:rsidRDefault="000D32F5">
      <w:pPr>
        <w:pStyle w:val="BodyText"/>
        <w:spacing w:before="6"/>
        <w:ind w:left="0"/>
        <w:rPr>
          <w:sz w:val="25"/>
        </w:rPr>
      </w:pPr>
    </w:p>
    <w:p w:rsidR="000D32F5" w:rsidRDefault="003015BB">
      <w:pPr>
        <w:ind w:left="387"/>
        <w:rPr>
          <w:sz w:val="24"/>
        </w:rPr>
      </w:pPr>
      <w:bookmarkStart w:id="1321" w:name="_bookmark1320"/>
      <w:bookmarkEnd w:id="1321"/>
      <w:r>
        <w:rPr>
          <w:b/>
          <w:sz w:val="33"/>
        </w:rPr>
        <w:t>Molecular proposition</w:t>
      </w:r>
      <w:r>
        <w:rPr>
          <w:b/>
          <w:i/>
          <w:sz w:val="24"/>
        </w:rPr>
        <w:t xml:space="preserve">: </w:t>
      </w:r>
      <w:r>
        <w:rPr>
          <w:sz w:val="24"/>
        </w:rPr>
        <w:t>A proposition that has another proposition as a proper part.</w:t>
      </w:r>
    </w:p>
    <w:p w:rsidR="000D32F5" w:rsidRDefault="003015BB">
      <w:pPr>
        <w:spacing w:before="17" w:line="249" w:lineRule="auto"/>
        <w:ind w:left="100" w:right="191"/>
        <w:rPr>
          <w:i/>
          <w:sz w:val="24"/>
        </w:rPr>
      </w:pPr>
      <w:r>
        <w:rPr>
          <w:sz w:val="24"/>
        </w:rPr>
        <w:t xml:space="preserve">For example, </w:t>
      </w:r>
      <w:r>
        <w:rPr>
          <w:i/>
          <w:sz w:val="24"/>
        </w:rPr>
        <w:t xml:space="preserve">if grass is green, then something is green </w:t>
      </w:r>
      <w:r>
        <w:rPr>
          <w:sz w:val="24"/>
        </w:rPr>
        <w:t xml:space="preserve">is a molecular proposition, since it has two propositions as proper parts of itself, namely, </w:t>
      </w:r>
      <w:r>
        <w:rPr>
          <w:i/>
          <w:sz w:val="24"/>
        </w:rPr>
        <w:t xml:space="preserve">grass is green </w:t>
      </w:r>
      <w:r>
        <w:rPr>
          <w:sz w:val="24"/>
        </w:rPr>
        <w:t xml:space="preserve">and </w:t>
      </w:r>
      <w:r>
        <w:rPr>
          <w:i/>
          <w:sz w:val="24"/>
        </w:rPr>
        <w:t xml:space="preserve">something is green. </w:t>
      </w:r>
      <w:r>
        <w:rPr>
          <w:sz w:val="24"/>
        </w:rPr>
        <w:t>Other e</w:t>
      </w:r>
      <w:r>
        <w:rPr>
          <w:sz w:val="24"/>
        </w:rPr>
        <w:t xml:space="preserve">xamples of molecular propositions are </w:t>
      </w:r>
      <w:r>
        <w:rPr>
          <w:i/>
          <w:sz w:val="24"/>
        </w:rPr>
        <w:t>Bob is short and Mary is tall; Mary is smarter but Sally is smarter than Mary.</w:t>
      </w:r>
    </w:p>
    <w:p w:rsidR="000D32F5" w:rsidRDefault="003015BB">
      <w:pPr>
        <w:spacing w:before="3" w:line="249" w:lineRule="auto"/>
        <w:ind w:left="100" w:right="175" w:firstLine="288"/>
        <w:rPr>
          <w:sz w:val="24"/>
        </w:rPr>
      </w:pPr>
      <w:r>
        <w:rPr>
          <w:sz w:val="24"/>
        </w:rPr>
        <w:t xml:space="preserve">Some propositions that are in fact molecular don’t </w:t>
      </w:r>
      <w:r>
        <w:rPr>
          <w:i/>
          <w:sz w:val="24"/>
        </w:rPr>
        <w:t xml:space="preserve">appear </w:t>
      </w:r>
      <w:r>
        <w:rPr>
          <w:sz w:val="24"/>
        </w:rPr>
        <w:t xml:space="preserve">to be at first. For example, </w:t>
      </w:r>
      <w:r>
        <w:rPr>
          <w:i/>
          <w:sz w:val="24"/>
        </w:rPr>
        <w:t xml:space="preserve">John wants to catch a fish </w:t>
      </w:r>
      <w:r>
        <w:rPr>
          <w:sz w:val="24"/>
        </w:rPr>
        <w:t>is a molecular propositio</w:t>
      </w:r>
      <w:r>
        <w:rPr>
          <w:sz w:val="24"/>
        </w:rPr>
        <w:t xml:space="preserve">n, since it’s the same as </w:t>
      </w:r>
      <w:r>
        <w:rPr>
          <w:i/>
          <w:sz w:val="24"/>
        </w:rPr>
        <w:t xml:space="preserve">John wants it to be the case that John catches a fish, </w:t>
      </w:r>
      <w:r>
        <w:rPr>
          <w:sz w:val="24"/>
        </w:rPr>
        <w:t xml:space="preserve">and </w:t>
      </w:r>
      <w:r>
        <w:rPr>
          <w:i/>
          <w:sz w:val="24"/>
        </w:rPr>
        <w:t xml:space="preserve">John catches a fish </w:t>
      </w:r>
      <w:r>
        <w:rPr>
          <w:sz w:val="24"/>
        </w:rPr>
        <w:t>is a proposition. See “atomic proposition.”</w:t>
      </w:r>
    </w:p>
    <w:p w:rsidR="000D32F5" w:rsidRDefault="000D32F5">
      <w:pPr>
        <w:pStyle w:val="BodyText"/>
        <w:spacing w:before="4"/>
        <w:ind w:left="0"/>
        <w:rPr>
          <w:sz w:val="25"/>
        </w:rPr>
      </w:pPr>
    </w:p>
    <w:p w:rsidR="000D32F5" w:rsidRDefault="003015BB">
      <w:pPr>
        <w:pStyle w:val="BodyText"/>
        <w:spacing w:line="249" w:lineRule="auto"/>
        <w:ind w:right="286" w:firstLine="288"/>
      </w:pPr>
      <w:bookmarkStart w:id="1322" w:name="_bookmark1321"/>
      <w:bookmarkEnd w:id="1322"/>
      <w:r>
        <w:rPr>
          <w:b/>
          <w:sz w:val="33"/>
        </w:rPr>
        <w:t>Molecular sentence</w:t>
      </w:r>
      <w:r>
        <w:rPr>
          <w:b/>
          <w:i/>
        </w:rPr>
        <w:t xml:space="preserve">: </w:t>
      </w:r>
      <w:r>
        <w:t xml:space="preserve">A sentence that has another sentence as a proper part (e.g., “grass is green and snow is white”). Some sentences are molecular that don’t initially appear to be. For example, “John wants to catch a fish” is molecular since it’s really an abbreviation for: </w:t>
      </w:r>
      <w:r>
        <w:t>“John wants it to be the case that John catches a fish.”</w:t>
      </w:r>
    </w:p>
    <w:p w:rsidR="000D32F5" w:rsidRDefault="003015BB">
      <w:pPr>
        <w:pStyle w:val="BodyText"/>
        <w:spacing w:before="4" w:line="249" w:lineRule="auto"/>
        <w:ind w:right="322" w:firstLine="288"/>
      </w:pPr>
      <w:r>
        <w:t xml:space="preserve">Many of the expressions we’re about to define (e.g., “quantified generalization”) are used in connection with propositions </w:t>
      </w:r>
      <w:r>
        <w:rPr>
          <w:i/>
        </w:rPr>
        <w:t xml:space="preserve">and </w:t>
      </w:r>
      <w:r>
        <w:t>with sentences.</w:t>
      </w:r>
    </w:p>
    <w:p w:rsidR="000D32F5" w:rsidRDefault="000D32F5">
      <w:pPr>
        <w:pStyle w:val="BodyText"/>
        <w:spacing w:before="3"/>
        <w:ind w:left="0"/>
        <w:rPr>
          <w:sz w:val="25"/>
        </w:rPr>
      </w:pPr>
    </w:p>
    <w:p w:rsidR="000D32F5" w:rsidRDefault="003015BB">
      <w:pPr>
        <w:pStyle w:val="BodyText"/>
        <w:spacing w:line="249" w:lineRule="auto"/>
        <w:ind w:right="105" w:firstLine="288"/>
      </w:pPr>
      <w:bookmarkStart w:id="1323" w:name="_bookmark1322"/>
      <w:bookmarkEnd w:id="1323"/>
      <w:r>
        <w:rPr>
          <w:b/>
          <w:sz w:val="33"/>
        </w:rPr>
        <w:t>Mutatis mutandis</w:t>
      </w:r>
      <w:r>
        <w:rPr>
          <w:b/>
          <w:i/>
        </w:rPr>
        <w:t xml:space="preserve">: </w:t>
      </w:r>
      <w:r>
        <w:t xml:space="preserve">This means </w:t>
      </w:r>
      <w:r>
        <w:rPr>
          <w:i/>
        </w:rPr>
        <w:t>provided that the relevant</w:t>
      </w:r>
      <w:r>
        <w:rPr>
          <w:i/>
        </w:rPr>
        <w:t xml:space="preserve"> changes are made. </w:t>
      </w:r>
      <w:r>
        <w:t xml:space="preserve">Suppose that you and I have different employers and also that your boss hates my boss with such vitriol that he will reward anyone who harms my boss in any way. In that case, the statement: “I’ll get fired if I punch my boss, and you’ll </w:t>
      </w:r>
      <w:r>
        <w:t xml:space="preserve">get fired if you do the very same thing” is false. Supposing that I punch my boss, your doing the very </w:t>
      </w:r>
      <w:r>
        <w:rPr>
          <w:i/>
        </w:rPr>
        <w:t xml:space="preserve">same </w:t>
      </w:r>
      <w:r>
        <w:t xml:space="preserve">thing would consist in your punching </w:t>
      </w:r>
      <w:r>
        <w:rPr>
          <w:i/>
        </w:rPr>
        <w:t xml:space="preserve">my </w:t>
      </w:r>
      <w:r>
        <w:t xml:space="preserve">boss, which wouldn’t get you fired. But if you were to punch </w:t>
      </w:r>
      <w:r>
        <w:rPr>
          <w:i/>
        </w:rPr>
        <w:t xml:space="preserve">your </w:t>
      </w:r>
      <w:r>
        <w:t>boss, you would get fired. Thus, the right</w:t>
      </w:r>
      <w:r>
        <w:t xml:space="preserve"> statement is: “I’ll get fired if I punch my boss, and you’ll get fired if you do the very same thing </w:t>
      </w:r>
      <w:r>
        <w:rPr>
          <w:i/>
        </w:rPr>
        <w:t>mutatis mutandis.</w:t>
      </w:r>
      <w:r>
        <w:t>”</w:t>
      </w:r>
    </w:p>
    <w:p w:rsidR="000D32F5" w:rsidRDefault="000D32F5">
      <w:pPr>
        <w:pStyle w:val="BodyText"/>
        <w:spacing w:before="8"/>
        <w:ind w:left="0"/>
        <w:rPr>
          <w:sz w:val="25"/>
        </w:rPr>
      </w:pPr>
    </w:p>
    <w:p w:rsidR="000D32F5" w:rsidRDefault="003015BB">
      <w:pPr>
        <w:pStyle w:val="BodyText"/>
        <w:spacing w:before="1" w:line="249" w:lineRule="auto"/>
        <w:ind w:firstLine="288"/>
      </w:pPr>
      <w:bookmarkStart w:id="1324" w:name="_bookmark1323"/>
      <w:bookmarkEnd w:id="1324"/>
      <w:r>
        <w:rPr>
          <w:b/>
          <w:sz w:val="33"/>
        </w:rPr>
        <w:t>Necessary</w:t>
      </w:r>
      <w:r>
        <w:rPr>
          <w:b/>
          <w:i/>
        </w:rPr>
        <w:t xml:space="preserve">: </w:t>
      </w:r>
      <w:r>
        <w:t>A proposition is necessary if there is no coherently conceivable circumstance where it is false. Example of such a proposit</w:t>
      </w:r>
      <w:r>
        <w:t>ion: 1 + 1 = 2. See “contingent,” “possible,” and “proposition.”</w:t>
      </w:r>
    </w:p>
    <w:p w:rsidR="000D32F5" w:rsidRDefault="000D32F5">
      <w:pPr>
        <w:pStyle w:val="BodyText"/>
        <w:spacing w:before="3"/>
        <w:ind w:left="0"/>
        <w:rPr>
          <w:sz w:val="25"/>
        </w:rPr>
      </w:pPr>
    </w:p>
    <w:p w:rsidR="000D32F5" w:rsidRDefault="003015BB">
      <w:pPr>
        <w:pStyle w:val="BodyText"/>
        <w:spacing w:line="249" w:lineRule="auto"/>
        <w:ind w:right="286" w:firstLine="288"/>
      </w:pPr>
      <w:bookmarkStart w:id="1325" w:name="_bookmark1324"/>
      <w:bookmarkEnd w:id="1325"/>
      <w:r>
        <w:rPr>
          <w:b/>
          <w:sz w:val="33"/>
        </w:rPr>
        <w:t>Negation</w:t>
      </w:r>
      <w:r>
        <w:rPr>
          <w:b/>
          <w:i/>
        </w:rPr>
        <w:t xml:space="preserve">: </w:t>
      </w:r>
      <w:r>
        <w:t>The negation of P is not-P. So the negation of a proposition is the statement that says that P is false. (Ockham uses the obsolete term “contradictory opposite” instead of “negatio</w:t>
      </w:r>
      <w:r>
        <w:t>n.”)</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spacing w:before="64" w:line="249" w:lineRule="auto"/>
        <w:ind w:left="100" w:right="465" w:firstLine="288"/>
        <w:jc w:val="both"/>
        <w:rPr>
          <w:sz w:val="24"/>
        </w:rPr>
      </w:pPr>
      <w:bookmarkStart w:id="1326" w:name="_bookmark1325"/>
      <w:bookmarkEnd w:id="1326"/>
      <w:r>
        <w:rPr>
          <w:b/>
          <w:sz w:val="33"/>
        </w:rPr>
        <w:t>Necessity, sufficiency</w:t>
      </w:r>
      <w:r>
        <w:rPr>
          <w:b/>
          <w:i/>
          <w:sz w:val="24"/>
        </w:rPr>
        <w:t xml:space="preserve">: </w:t>
      </w:r>
      <w:r>
        <w:rPr>
          <w:sz w:val="24"/>
        </w:rPr>
        <w:t xml:space="preserve">“If P then Q” means that there’s no way that P can be true </w:t>
      </w:r>
      <w:r>
        <w:rPr>
          <w:i/>
          <w:sz w:val="24"/>
        </w:rPr>
        <w:t xml:space="preserve">unless </w:t>
      </w:r>
      <w:r>
        <w:rPr>
          <w:sz w:val="24"/>
        </w:rPr>
        <w:t xml:space="preserve">Q is true. This, in its turn, means that the truth of Q is </w:t>
      </w:r>
      <w:r>
        <w:rPr>
          <w:i/>
          <w:sz w:val="24"/>
        </w:rPr>
        <w:t xml:space="preserve">necessary </w:t>
      </w:r>
      <w:r>
        <w:rPr>
          <w:sz w:val="24"/>
        </w:rPr>
        <w:t xml:space="preserve">for that of P and, also, that the truth of P is </w:t>
      </w:r>
      <w:r>
        <w:rPr>
          <w:i/>
          <w:sz w:val="24"/>
        </w:rPr>
        <w:t xml:space="preserve">sufficient </w:t>
      </w:r>
      <w:r>
        <w:rPr>
          <w:sz w:val="24"/>
        </w:rPr>
        <w:t>for the truth of Q. See “entails.”</w:t>
      </w:r>
    </w:p>
    <w:p w:rsidR="000D32F5" w:rsidRDefault="000D32F5">
      <w:pPr>
        <w:pStyle w:val="BodyText"/>
        <w:spacing w:before="3"/>
        <w:ind w:left="0"/>
        <w:rPr>
          <w:sz w:val="25"/>
        </w:rPr>
      </w:pPr>
    </w:p>
    <w:p w:rsidR="000D32F5" w:rsidRDefault="003015BB">
      <w:pPr>
        <w:pStyle w:val="BodyText"/>
        <w:spacing w:line="249" w:lineRule="auto"/>
        <w:ind w:firstLine="288"/>
      </w:pPr>
      <w:bookmarkStart w:id="1327" w:name="_bookmark1326"/>
      <w:bookmarkEnd w:id="1327"/>
      <w:r>
        <w:rPr>
          <w:b/>
          <w:sz w:val="33"/>
        </w:rPr>
        <w:t>Necessity, sufficiency (revisited)</w:t>
      </w:r>
      <w:r>
        <w:t xml:space="preserve">: “P entails Q” means the same thing as “Q is necessary for P,” which in turn means the same thing as “P is sufficient for Q.” </w:t>
      </w:r>
      <w:r>
        <w:t>See “entails.”</w:t>
      </w:r>
    </w:p>
    <w:p w:rsidR="000D32F5" w:rsidRDefault="000D32F5">
      <w:pPr>
        <w:pStyle w:val="BodyText"/>
        <w:spacing w:before="3"/>
        <w:ind w:left="0"/>
        <w:rPr>
          <w:sz w:val="25"/>
        </w:rPr>
      </w:pPr>
    </w:p>
    <w:p w:rsidR="000D32F5" w:rsidRDefault="003015BB">
      <w:pPr>
        <w:ind w:left="387"/>
        <w:rPr>
          <w:i/>
          <w:sz w:val="24"/>
        </w:rPr>
      </w:pPr>
      <w:bookmarkStart w:id="1328" w:name="_bookmark1327"/>
      <w:bookmarkEnd w:id="1328"/>
      <w:r>
        <w:rPr>
          <w:b/>
          <w:sz w:val="33"/>
        </w:rPr>
        <w:t>Normative proposition</w:t>
      </w:r>
      <w:r>
        <w:rPr>
          <w:b/>
          <w:i/>
          <w:sz w:val="24"/>
        </w:rPr>
        <w:t xml:space="preserve">: </w:t>
      </w:r>
      <w:r>
        <w:rPr>
          <w:sz w:val="24"/>
        </w:rPr>
        <w:t xml:space="preserve">A proposition is </w:t>
      </w:r>
      <w:r>
        <w:rPr>
          <w:i/>
          <w:sz w:val="24"/>
        </w:rPr>
        <w:t xml:space="preserve">normative </w:t>
      </w:r>
      <w:r>
        <w:rPr>
          <w:sz w:val="24"/>
        </w:rPr>
        <w:t xml:space="preserve">if it says how things </w:t>
      </w:r>
      <w:r>
        <w:rPr>
          <w:i/>
          <w:sz w:val="24"/>
        </w:rPr>
        <w:t>should be.</w:t>
      </w:r>
    </w:p>
    <w:p w:rsidR="000D32F5" w:rsidRDefault="003015BB">
      <w:pPr>
        <w:spacing w:before="17" w:line="249" w:lineRule="auto"/>
        <w:ind w:left="100"/>
        <w:rPr>
          <w:sz w:val="24"/>
        </w:rPr>
      </w:pPr>
      <w:r>
        <w:rPr>
          <w:i/>
          <w:sz w:val="24"/>
        </w:rPr>
        <w:t xml:space="preserve">Killing is wrong </w:t>
      </w:r>
      <w:r>
        <w:rPr>
          <w:sz w:val="24"/>
        </w:rPr>
        <w:t xml:space="preserve">is a </w:t>
      </w:r>
      <w:r>
        <w:rPr>
          <w:i/>
          <w:sz w:val="24"/>
        </w:rPr>
        <w:t xml:space="preserve">normative </w:t>
      </w:r>
      <w:r>
        <w:rPr>
          <w:sz w:val="24"/>
        </w:rPr>
        <w:t xml:space="preserve">proposition, since it says that killing </w:t>
      </w:r>
      <w:r>
        <w:rPr>
          <w:i/>
          <w:sz w:val="24"/>
        </w:rPr>
        <w:t xml:space="preserve">shouldn’t </w:t>
      </w:r>
      <w:r>
        <w:rPr>
          <w:sz w:val="24"/>
        </w:rPr>
        <w:t>occur. See “proposition” and “descriptive proposition.”</w:t>
      </w:r>
    </w:p>
    <w:p w:rsidR="000D32F5" w:rsidRDefault="000D32F5">
      <w:pPr>
        <w:pStyle w:val="BodyText"/>
        <w:spacing w:before="2"/>
        <w:ind w:left="0"/>
        <w:rPr>
          <w:sz w:val="25"/>
        </w:rPr>
      </w:pPr>
    </w:p>
    <w:p w:rsidR="000D32F5" w:rsidRDefault="003015BB">
      <w:pPr>
        <w:pStyle w:val="BodyText"/>
        <w:spacing w:line="249" w:lineRule="auto"/>
        <w:ind w:right="387" w:firstLine="288"/>
        <w:jc w:val="both"/>
        <w:rPr>
          <w:i/>
        </w:rPr>
      </w:pPr>
      <w:bookmarkStart w:id="1329" w:name="_bookmark1328"/>
      <w:bookmarkEnd w:id="1329"/>
      <w:r>
        <w:rPr>
          <w:b/>
          <w:sz w:val="33"/>
        </w:rPr>
        <w:t>Numerically identi</w:t>
      </w:r>
      <w:r>
        <w:rPr>
          <w:b/>
          <w:sz w:val="33"/>
        </w:rPr>
        <w:t>cal</w:t>
      </w:r>
      <w:r>
        <w:rPr>
          <w:b/>
          <w:i/>
        </w:rPr>
        <w:t xml:space="preserve">: </w:t>
      </w:r>
      <w:r>
        <w:t xml:space="preserve">x and y are numerically identical if they are the very same thing. So Benjamin Franklin is numerically identical with the person who invented bifocals. If you punch Ben Franklin, you are also punching the inventor of bifocals and </w:t>
      </w:r>
      <w:r>
        <w:rPr>
          <w:i/>
        </w:rPr>
        <w:t>vice versa.</w:t>
      </w:r>
    </w:p>
    <w:p w:rsidR="000D32F5" w:rsidRDefault="000D32F5">
      <w:pPr>
        <w:pStyle w:val="BodyText"/>
        <w:spacing w:before="4"/>
        <w:ind w:left="0"/>
        <w:rPr>
          <w:i/>
          <w:sz w:val="25"/>
        </w:rPr>
      </w:pPr>
    </w:p>
    <w:p w:rsidR="000D32F5" w:rsidRDefault="003015BB">
      <w:pPr>
        <w:pStyle w:val="BodyText"/>
        <w:spacing w:line="249" w:lineRule="auto"/>
        <w:ind w:right="160" w:firstLine="288"/>
      </w:pPr>
      <w:bookmarkStart w:id="1330" w:name="_bookmark1329"/>
      <w:bookmarkEnd w:id="1330"/>
      <w:r>
        <w:rPr>
          <w:b/>
          <w:sz w:val="33"/>
        </w:rPr>
        <w:t>Observab</w:t>
      </w:r>
      <w:r>
        <w:rPr>
          <w:b/>
          <w:sz w:val="33"/>
        </w:rPr>
        <w:t>le characteristic</w:t>
      </w:r>
      <w:r>
        <w:rPr>
          <w:b/>
          <w:i/>
        </w:rPr>
        <w:t xml:space="preserve">: </w:t>
      </w:r>
      <w:r>
        <w:t xml:space="preserve">Any characteristic of a thing that one can see or otherwise sense-perceive. One can </w:t>
      </w:r>
      <w:r>
        <w:rPr>
          <w:i/>
        </w:rPr>
        <w:t xml:space="preserve">see </w:t>
      </w:r>
      <w:r>
        <w:t xml:space="preserve">that a thing is red. One can </w:t>
      </w:r>
      <w:r>
        <w:rPr>
          <w:i/>
        </w:rPr>
        <w:t xml:space="preserve">feel </w:t>
      </w:r>
      <w:r>
        <w:t xml:space="preserve">that a thing is solid. Thus, redness and solidity are, in at least some instances, observable characteristics. One cannot </w:t>
      </w:r>
      <w:r>
        <w:rPr>
          <w:i/>
        </w:rPr>
        <w:t xml:space="preserve">see </w:t>
      </w:r>
      <w:r>
        <w:t>that a thing consists of such and such micro-particles. Thus, the property of being composed of such things is not an observable o</w:t>
      </w:r>
      <w:r>
        <w:t>ne.</w:t>
      </w:r>
    </w:p>
    <w:p w:rsidR="000D32F5" w:rsidRDefault="003015BB">
      <w:pPr>
        <w:pStyle w:val="BodyText"/>
        <w:spacing w:before="6" w:line="249" w:lineRule="auto"/>
        <w:ind w:right="286" w:firstLine="288"/>
      </w:pPr>
      <w:r>
        <w:t>It’s obvious that whether a given characteristic is observable or not is typically context- dependent. A thing’s being red or solid might be as theoretical a fact as its consisting of molecules of a certain kind. To creatures of our intelligence level,</w:t>
      </w:r>
      <w:r>
        <w:t xml:space="preserve"> but of one-trillionth our size, the fact that my desk is solid could be known only through elaborate inferences; and its being solid would not, in that context, be something that could be observed.</w:t>
      </w:r>
    </w:p>
    <w:p w:rsidR="000D32F5" w:rsidRDefault="003015BB">
      <w:pPr>
        <w:pStyle w:val="BodyText"/>
        <w:spacing w:before="4" w:line="249" w:lineRule="auto"/>
        <w:ind w:firstLine="288"/>
      </w:pPr>
      <w:r>
        <w:t>Still, the distinction between observable and unobservabl</w:t>
      </w:r>
      <w:r>
        <w:t xml:space="preserve">e characteristics is a good one. But, when saying that x’s having phi is (un)observable, one must realize that what one is saying is elliptical for a relational statement of the form: given the nature of physical relationship to x, x’s having phi is, with </w:t>
      </w:r>
      <w:r>
        <w:t>respect to us, an (un)observable fact.</w:t>
      </w:r>
    </w:p>
    <w:p w:rsidR="000D32F5" w:rsidRDefault="000D32F5">
      <w:pPr>
        <w:pStyle w:val="BodyText"/>
        <w:spacing w:before="5"/>
        <w:ind w:left="0"/>
        <w:rPr>
          <w:sz w:val="25"/>
        </w:rPr>
      </w:pPr>
    </w:p>
    <w:p w:rsidR="000D32F5" w:rsidRDefault="003015BB">
      <w:pPr>
        <w:spacing w:line="249" w:lineRule="auto"/>
        <w:ind w:left="100" w:right="191" w:firstLine="288"/>
        <w:rPr>
          <w:i/>
          <w:sz w:val="24"/>
        </w:rPr>
      </w:pPr>
      <w:bookmarkStart w:id="1331" w:name="_bookmark1330"/>
      <w:bookmarkEnd w:id="1331"/>
      <w:r>
        <w:rPr>
          <w:b/>
          <w:sz w:val="33"/>
        </w:rPr>
        <w:t>Occurrence (as in occurrence of a linguistic expression)</w:t>
      </w:r>
      <w:r>
        <w:rPr>
          <w:b/>
          <w:i/>
          <w:sz w:val="24"/>
        </w:rPr>
        <w:t xml:space="preserve">: </w:t>
      </w:r>
      <w:r>
        <w:rPr>
          <w:i/>
          <w:sz w:val="24"/>
        </w:rPr>
        <w:t xml:space="preserve">An </w:t>
      </w:r>
      <w:r>
        <w:rPr>
          <w:i/>
          <w:sz w:val="24"/>
        </w:rPr>
        <w:t>occurrence of an expression is a token of it. The expression “snow” occurs three times (i.e., there are three occurrences of it) in the following sentence: “Jim likes snow and I love snow but Mary hates snow.” See “expression-token.”</w:t>
      </w:r>
    </w:p>
    <w:p w:rsidR="000D32F5" w:rsidRDefault="000D32F5">
      <w:pPr>
        <w:pStyle w:val="BodyText"/>
        <w:spacing w:before="5"/>
        <w:ind w:left="0"/>
        <w:rPr>
          <w:i/>
          <w:sz w:val="25"/>
        </w:rPr>
      </w:pPr>
    </w:p>
    <w:p w:rsidR="000D32F5" w:rsidRDefault="003015BB">
      <w:pPr>
        <w:pStyle w:val="BodyText"/>
        <w:spacing w:line="249" w:lineRule="auto"/>
        <w:ind w:right="262" w:firstLine="288"/>
        <w:jc w:val="both"/>
      </w:pPr>
      <w:bookmarkStart w:id="1332" w:name="_bookmark1331"/>
      <w:bookmarkEnd w:id="1332"/>
      <w:r>
        <w:rPr>
          <w:b/>
          <w:sz w:val="33"/>
        </w:rPr>
        <w:t>Open-sentences</w:t>
      </w:r>
      <w:r>
        <w:rPr>
          <w:b/>
          <w:i/>
        </w:rPr>
        <w:t xml:space="preserve">: </w:t>
      </w:r>
      <w:r>
        <w:t>Consi</w:t>
      </w:r>
      <w:r>
        <w:t>der the sentence “Bill Gates is wealthy.” That sentence is true. Replace “Bill Gates” with a variable—with an “x.” The result is ‹x is wealthy›, which is neither true nor false. ‹x is wealthy› is an “open-sentence.” (The characters flanking that expression</w:t>
      </w:r>
      <w:r>
        <w:t xml:space="preserve"> are known</w:t>
      </w:r>
      <w:r>
        <w:rPr>
          <w:spacing w:val="-3"/>
        </w:rPr>
        <w:t xml:space="preserve"> </w:t>
      </w:r>
      <w:r>
        <w:t>as</w:t>
      </w:r>
      <w:r>
        <w:rPr>
          <w:spacing w:val="-4"/>
        </w:rPr>
        <w:t xml:space="preserve"> </w:t>
      </w:r>
      <w:r>
        <w:rPr>
          <w:b/>
          <w:i/>
        </w:rPr>
        <w:t>quasi-quotation</w:t>
      </w:r>
      <w:r>
        <w:rPr>
          <w:b/>
          <w:i/>
          <w:spacing w:val="-4"/>
        </w:rPr>
        <w:t xml:space="preserve"> </w:t>
      </w:r>
      <w:r>
        <w:rPr>
          <w:b/>
          <w:i/>
        </w:rPr>
        <w:t>marks.</w:t>
      </w:r>
      <w:r>
        <w:rPr>
          <w:b/>
          <w:i/>
          <w:spacing w:val="-3"/>
        </w:rPr>
        <w:t xml:space="preserve"> </w:t>
      </w:r>
      <w:r>
        <w:t>They</w:t>
      </w:r>
      <w:r>
        <w:rPr>
          <w:spacing w:val="-3"/>
        </w:rPr>
        <w:t xml:space="preserve"> </w:t>
      </w:r>
      <w:r>
        <w:t>may,</w:t>
      </w:r>
      <w:r>
        <w:rPr>
          <w:spacing w:val="-3"/>
        </w:rPr>
        <w:t xml:space="preserve"> </w:t>
      </w:r>
      <w:r>
        <w:t>for</w:t>
      </w:r>
      <w:r>
        <w:rPr>
          <w:spacing w:val="-4"/>
        </w:rPr>
        <w:t xml:space="preserve"> </w:t>
      </w:r>
      <w:r>
        <w:t>the</w:t>
      </w:r>
      <w:r>
        <w:rPr>
          <w:spacing w:val="-4"/>
        </w:rPr>
        <w:t xml:space="preserve"> </w:t>
      </w:r>
      <w:r>
        <w:t>time</w:t>
      </w:r>
      <w:r>
        <w:rPr>
          <w:spacing w:val="-4"/>
        </w:rPr>
        <w:t xml:space="preserve"> </w:t>
      </w:r>
      <w:r>
        <w:t>being,</w:t>
      </w:r>
      <w:r>
        <w:rPr>
          <w:spacing w:val="-3"/>
        </w:rPr>
        <w:t xml:space="preserve"> </w:t>
      </w:r>
      <w:r>
        <w:t>be</w:t>
      </w:r>
      <w:r>
        <w:rPr>
          <w:spacing w:val="-3"/>
        </w:rPr>
        <w:t xml:space="preserve"> </w:t>
      </w:r>
      <w:r>
        <w:t>treated</w:t>
      </w:r>
      <w:r>
        <w:rPr>
          <w:spacing w:val="-3"/>
        </w:rPr>
        <w:t xml:space="preserve"> </w:t>
      </w:r>
      <w:r>
        <w:t>as</w:t>
      </w:r>
      <w:r>
        <w:rPr>
          <w:spacing w:val="-4"/>
        </w:rPr>
        <w:t xml:space="preserve"> </w:t>
      </w:r>
      <w:r>
        <w:t>quotation-marks.)</w:t>
      </w:r>
    </w:p>
    <w:p w:rsidR="000D32F5" w:rsidRDefault="003015BB">
      <w:pPr>
        <w:pStyle w:val="BodyText"/>
        <w:spacing w:before="4" w:line="249" w:lineRule="auto"/>
        <w:ind w:right="569" w:firstLine="288"/>
      </w:pPr>
      <w:r>
        <w:t>In general, an open-sentence is an expression that contains a free variable and is therefore neither true nor false.</w:t>
      </w:r>
    </w:p>
    <w:p w:rsidR="000D32F5" w:rsidRDefault="003015BB">
      <w:pPr>
        <w:pStyle w:val="BodyText"/>
        <w:spacing w:before="2"/>
        <w:ind w:left="387"/>
      </w:pPr>
      <w:r>
        <w:t xml:space="preserve">A </w:t>
      </w:r>
      <w:r>
        <w:rPr>
          <w:i/>
        </w:rPr>
        <w:t xml:space="preserve">free variable </w:t>
      </w:r>
      <w:r>
        <w:t>is one for which no refe</w:t>
      </w:r>
      <w:r>
        <w:t>rence is supplied either by the context or by preceding</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pPr>
      <w:r>
        <w:t>material. So if, out of the blue, I say ‹x is even›, my utterance contains a free variable, and is therefore neither true nor false.</w:t>
      </w:r>
    </w:p>
    <w:p w:rsidR="000D32F5" w:rsidRDefault="003015BB">
      <w:pPr>
        <w:pStyle w:val="BodyText"/>
        <w:spacing w:before="2" w:line="249" w:lineRule="auto"/>
        <w:ind w:firstLine="288"/>
      </w:pPr>
      <w:r>
        <w:t xml:space="preserve">A </w:t>
      </w:r>
      <w:r>
        <w:rPr>
          <w:i/>
        </w:rPr>
        <w:t xml:space="preserve">bound variable </w:t>
      </w:r>
      <w:r>
        <w:t>is a variable that isn’t free. Thus, a b</w:t>
      </w:r>
      <w:r>
        <w:t>ound variable is one that is assigned a referent by the context or by preceding material. Consider the sentence:</w:t>
      </w:r>
    </w:p>
    <w:p w:rsidR="000D32F5" w:rsidRDefault="000D32F5">
      <w:pPr>
        <w:pStyle w:val="BodyText"/>
        <w:spacing w:before="2"/>
        <w:ind w:left="0"/>
        <w:rPr>
          <w:sz w:val="25"/>
        </w:rPr>
      </w:pPr>
    </w:p>
    <w:p w:rsidR="000D32F5" w:rsidRDefault="003015BB">
      <w:pPr>
        <w:ind w:left="387"/>
        <w:rPr>
          <w:sz w:val="24"/>
        </w:rPr>
      </w:pPr>
      <w:r>
        <w:rPr>
          <w:sz w:val="24"/>
        </w:rPr>
        <w:t>(LU) “</w:t>
      </w:r>
      <w:r>
        <w:rPr>
          <w:i/>
          <w:sz w:val="24"/>
        </w:rPr>
        <w:t>For any human being x, if x isn’t loved by anyone, x isn’t happy.</w:t>
      </w:r>
      <w:r>
        <w:rPr>
          <w:sz w:val="24"/>
        </w:rPr>
        <w:t>”</w:t>
      </w:r>
    </w:p>
    <w:p w:rsidR="000D32F5" w:rsidRDefault="000D32F5">
      <w:pPr>
        <w:pStyle w:val="BodyText"/>
        <w:spacing w:before="1"/>
        <w:ind w:left="0"/>
        <w:rPr>
          <w:sz w:val="26"/>
        </w:rPr>
      </w:pPr>
    </w:p>
    <w:p w:rsidR="000D32F5" w:rsidRDefault="003015BB">
      <w:pPr>
        <w:pStyle w:val="BodyText"/>
        <w:spacing w:line="249" w:lineRule="auto"/>
        <w:ind w:right="286" w:firstLine="288"/>
        <w:rPr>
          <w:i/>
        </w:rPr>
      </w:pPr>
      <w:r>
        <w:t xml:space="preserve">LU says that, </w:t>
      </w:r>
      <w:r>
        <w:rPr>
          <w:i/>
        </w:rPr>
        <w:t xml:space="preserve">given </w:t>
      </w:r>
      <w:r>
        <w:t xml:space="preserve">a human being, if </w:t>
      </w:r>
      <w:r>
        <w:rPr>
          <w:i/>
        </w:rPr>
        <w:t xml:space="preserve">that </w:t>
      </w:r>
      <w:r>
        <w:t xml:space="preserve">human being isn’t loved, then </w:t>
      </w:r>
      <w:r>
        <w:rPr>
          <w:i/>
        </w:rPr>
        <w:t xml:space="preserve">that same human being </w:t>
      </w:r>
      <w:r>
        <w:t xml:space="preserve">isn’t happy. Thus, the italicized part assigns a referent to the occurrences of the variable (the “x”). The occurrences of “x” in the underlined part of LU are </w:t>
      </w:r>
      <w:r>
        <w:rPr>
          <w:i/>
        </w:rPr>
        <w:t>bound.</w:t>
      </w:r>
    </w:p>
    <w:p w:rsidR="000D32F5" w:rsidRDefault="000D32F5">
      <w:pPr>
        <w:pStyle w:val="BodyText"/>
        <w:spacing w:before="3"/>
        <w:ind w:left="0"/>
        <w:rPr>
          <w:i/>
          <w:sz w:val="25"/>
        </w:rPr>
      </w:pPr>
    </w:p>
    <w:p w:rsidR="000D32F5" w:rsidRDefault="003015BB">
      <w:pPr>
        <w:pStyle w:val="BodyText"/>
        <w:spacing w:before="1" w:line="249" w:lineRule="auto"/>
        <w:ind w:firstLine="288"/>
      </w:pPr>
      <w:r>
        <w:t>An open-sentence isn’t true or false. But replacing the free variables in an open-sentence may result in a true sentence. If an open-sentence is such that replacing the variables in it sometimes/always/never results in a true sentence, that open-sentence i</w:t>
      </w:r>
      <w:r>
        <w:t>s said to be “true for some/all/no values of its variables.”</w:t>
      </w:r>
    </w:p>
    <w:p w:rsidR="000D32F5" w:rsidRDefault="003015BB">
      <w:pPr>
        <w:pStyle w:val="BodyText"/>
        <w:spacing w:before="4" w:line="249" w:lineRule="auto"/>
        <w:ind w:firstLine="288"/>
      </w:pPr>
      <w:r>
        <w:t>Thus, “x is an even number” is true for some values of its variables (since “two is an even number” is true but “three is an even number is false”); and “x is identical with x” is true for all va</w:t>
      </w:r>
      <w:r>
        <w:t>lues of its variables; and “x is not identical with x” is false for all values of its variables.</w:t>
      </w:r>
    </w:p>
    <w:p w:rsidR="000D32F5" w:rsidRDefault="003015BB">
      <w:pPr>
        <w:pStyle w:val="BodyText"/>
        <w:spacing w:before="3" w:line="249" w:lineRule="auto"/>
        <w:ind w:right="370" w:firstLine="288"/>
        <w:jc w:val="both"/>
      </w:pPr>
      <w:r>
        <w:t>Commentary: Logicians generally say that their discipline studies relations holding among sentences. This isn’t true. It studies relations holding among the se</w:t>
      </w:r>
      <w:r>
        <w:t xml:space="preserve">ntence-schemata. “Grass is green and show is white” entails “snow is white.” The logician is interested in this fact </w:t>
      </w:r>
      <w:r>
        <w:rPr>
          <w:i/>
        </w:rPr>
        <w:t xml:space="preserve">only </w:t>
      </w:r>
      <w:r>
        <w:t>to the</w:t>
      </w:r>
      <w:r>
        <w:rPr>
          <w:spacing w:val="-4"/>
        </w:rPr>
        <w:t xml:space="preserve"> </w:t>
      </w:r>
      <w:r>
        <w:t>extent</w:t>
      </w:r>
      <w:r>
        <w:rPr>
          <w:spacing w:val="-3"/>
        </w:rPr>
        <w:t xml:space="preserve"> </w:t>
      </w:r>
      <w:r>
        <w:t>that</w:t>
      </w:r>
      <w:r>
        <w:rPr>
          <w:spacing w:val="-4"/>
        </w:rPr>
        <w:t xml:space="preserve"> </w:t>
      </w:r>
      <w:r>
        <w:t>it</w:t>
      </w:r>
      <w:r>
        <w:rPr>
          <w:spacing w:val="-3"/>
        </w:rPr>
        <w:t xml:space="preserve"> </w:t>
      </w:r>
      <w:r>
        <w:t>alerts</w:t>
      </w:r>
      <w:r>
        <w:rPr>
          <w:spacing w:val="-4"/>
        </w:rPr>
        <w:t xml:space="preserve"> </w:t>
      </w:r>
      <w:r>
        <w:t>him</w:t>
      </w:r>
      <w:r>
        <w:rPr>
          <w:spacing w:val="-3"/>
        </w:rPr>
        <w:t xml:space="preserve"> </w:t>
      </w:r>
      <w:r>
        <w:t>to</w:t>
      </w:r>
      <w:r>
        <w:rPr>
          <w:spacing w:val="-3"/>
        </w:rPr>
        <w:t xml:space="preserve"> </w:t>
      </w:r>
      <w:r>
        <w:t>the</w:t>
      </w:r>
      <w:r>
        <w:rPr>
          <w:spacing w:val="-3"/>
        </w:rPr>
        <w:t xml:space="preserve"> </w:t>
      </w:r>
      <w:r>
        <w:t>corresponding</w:t>
      </w:r>
      <w:r>
        <w:rPr>
          <w:spacing w:val="-3"/>
        </w:rPr>
        <w:t xml:space="preserve"> </w:t>
      </w:r>
      <w:r>
        <w:t>generalization,</w:t>
      </w:r>
      <w:r>
        <w:rPr>
          <w:spacing w:val="-2"/>
        </w:rPr>
        <w:t xml:space="preserve"> </w:t>
      </w:r>
      <w:r>
        <w:t>viz.</w:t>
      </w:r>
      <w:r>
        <w:rPr>
          <w:spacing w:val="-3"/>
        </w:rPr>
        <w:t xml:space="preserve"> </w:t>
      </w:r>
      <w:r>
        <w:t>for</w:t>
      </w:r>
      <w:r>
        <w:rPr>
          <w:spacing w:val="-2"/>
        </w:rPr>
        <w:t xml:space="preserve"> </w:t>
      </w:r>
      <w:r>
        <w:rPr>
          <w:i/>
        </w:rPr>
        <w:t>any</w:t>
      </w:r>
      <w:r>
        <w:rPr>
          <w:i/>
          <w:spacing w:val="-4"/>
        </w:rPr>
        <w:t xml:space="preserve"> </w:t>
      </w:r>
      <w:r>
        <w:t>sentences</w:t>
      </w:r>
      <w:r>
        <w:rPr>
          <w:spacing w:val="-3"/>
        </w:rPr>
        <w:t xml:space="preserve"> </w:t>
      </w:r>
      <w:r>
        <w:t>P</w:t>
      </w:r>
      <w:r>
        <w:rPr>
          <w:spacing w:val="-4"/>
        </w:rPr>
        <w:t xml:space="preserve"> </w:t>
      </w:r>
      <w:r>
        <w:t>and</w:t>
      </w:r>
      <w:r>
        <w:rPr>
          <w:spacing w:val="-2"/>
        </w:rPr>
        <w:t xml:space="preserve"> </w:t>
      </w:r>
      <w:r>
        <w:t>Q,</w:t>
      </w:r>
    </w:p>
    <w:p w:rsidR="000D32F5" w:rsidRDefault="003015BB">
      <w:pPr>
        <w:pStyle w:val="BodyText"/>
        <w:spacing w:before="3" w:line="249" w:lineRule="auto"/>
        <w:ind w:right="326"/>
        <w:jc w:val="both"/>
      </w:pPr>
      <w:r>
        <w:t>‹P and Q› entails ‹P. › But ‹P a</w:t>
      </w:r>
      <w:r>
        <w:t>nd Q› and ‹P› are not sentences; they’re open-sentences; they’re sentence-like</w:t>
      </w:r>
      <w:r>
        <w:rPr>
          <w:spacing w:val="-6"/>
        </w:rPr>
        <w:t xml:space="preserve"> </w:t>
      </w:r>
      <w:r>
        <w:t>entities</w:t>
      </w:r>
      <w:r>
        <w:rPr>
          <w:spacing w:val="-5"/>
        </w:rPr>
        <w:t xml:space="preserve"> </w:t>
      </w:r>
      <w:r>
        <w:t>that</w:t>
      </w:r>
      <w:r>
        <w:rPr>
          <w:spacing w:val="-5"/>
        </w:rPr>
        <w:t xml:space="preserve"> </w:t>
      </w:r>
      <w:r>
        <w:t>contain</w:t>
      </w:r>
      <w:r>
        <w:rPr>
          <w:spacing w:val="-4"/>
        </w:rPr>
        <w:t xml:space="preserve"> </w:t>
      </w:r>
      <w:r>
        <w:t>free</w:t>
      </w:r>
      <w:r>
        <w:rPr>
          <w:spacing w:val="-6"/>
        </w:rPr>
        <w:t xml:space="preserve"> </w:t>
      </w:r>
      <w:r>
        <w:t>variables</w:t>
      </w:r>
      <w:r>
        <w:rPr>
          <w:spacing w:val="-5"/>
        </w:rPr>
        <w:t xml:space="preserve"> </w:t>
      </w:r>
      <w:r>
        <w:t>and,</w:t>
      </w:r>
      <w:r>
        <w:rPr>
          <w:spacing w:val="-4"/>
        </w:rPr>
        <w:t xml:space="preserve"> </w:t>
      </w:r>
      <w:r>
        <w:t>unlike</w:t>
      </w:r>
      <w:r>
        <w:rPr>
          <w:spacing w:val="-5"/>
        </w:rPr>
        <w:t xml:space="preserve"> </w:t>
      </w:r>
      <w:r>
        <w:t>real</w:t>
      </w:r>
      <w:r>
        <w:rPr>
          <w:spacing w:val="-5"/>
        </w:rPr>
        <w:t xml:space="preserve"> </w:t>
      </w:r>
      <w:r>
        <w:t>sentences,</w:t>
      </w:r>
      <w:r>
        <w:rPr>
          <w:spacing w:val="-5"/>
        </w:rPr>
        <w:t xml:space="preserve"> </w:t>
      </w:r>
      <w:r>
        <w:t>are</w:t>
      </w:r>
      <w:r>
        <w:rPr>
          <w:spacing w:val="-5"/>
        </w:rPr>
        <w:t xml:space="preserve"> </w:t>
      </w:r>
      <w:r>
        <w:t>therefore</w:t>
      </w:r>
      <w:r>
        <w:rPr>
          <w:spacing w:val="-5"/>
        </w:rPr>
        <w:t xml:space="preserve"> </w:t>
      </w:r>
      <w:r>
        <w:t>neither true nor</w:t>
      </w:r>
      <w:r>
        <w:rPr>
          <w:spacing w:val="-3"/>
        </w:rPr>
        <w:t xml:space="preserve"> </w:t>
      </w:r>
      <w:r>
        <w:t>false.</w:t>
      </w:r>
    </w:p>
    <w:p w:rsidR="000D32F5" w:rsidRDefault="000D32F5">
      <w:pPr>
        <w:pStyle w:val="BodyText"/>
        <w:spacing w:before="4"/>
        <w:ind w:left="0"/>
        <w:rPr>
          <w:sz w:val="25"/>
        </w:rPr>
      </w:pPr>
    </w:p>
    <w:p w:rsidR="000D32F5" w:rsidRDefault="003015BB">
      <w:pPr>
        <w:pStyle w:val="BodyText"/>
        <w:spacing w:line="249" w:lineRule="auto"/>
        <w:ind w:right="148" w:firstLine="288"/>
      </w:pPr>
      <w:bookmarkStart w:id="1333" w:name="_bookmark1332"/>
      <w:bookmarkEnd w:id="1333"/>
      <w:r>
        <w:rPr>
          <w:b/>
          <w:sz w:val="33"/>
        </w:rPr>
        <w:t>Operator</w:t>
      </w:r>
      <w:r>
        <w:rPr>
          <w:b/>
          <w:i/>
        </w:rPr>
        <w:t xml:space="preserve">: </w:t>
      </w:r>
      <w:r>
        <w:t>An “operator” is any expression that, when joined with a senten</w:t>
      </w:r>
      <w:r>
        <w:t>ce, forms a new</w:t>
      </w:r>
      <w:r>
        <w:rPr>
          <w:spacing w:val="-4"/>
        </w:rPr>
        <w:t xml:space="preserve"> </w:t>
      </w:r>
      <w:r>
        <w:t>sentence.</w:t>
      </w:r>
      <w:r>
        <w:rPr>
          <w:spacing w:val="-3"/>
        </w:rPr>
        <w:t xml:space="preserve"> </w:t>
      </w:r>
      <w:r>
        <w:t>So</w:t>
      </w:r>
      <w:r>
        <w:rPr>
          <w:spacing w:val="-3"/>
        </w:rPr>
        <w:t xml:space="preserve"> </w:t>
      </w:r>
      <w:r>
        <w:t>“it</w:t>
      </w:r>
      <w:r>
        <w:rPr>
          <w:spacing w:val="-4"/>
        </w:rPr>
        <w:t xml:space="preserve"> </w:t>
      </w:r>
      <w:r>
        <w:t>is</w:t>
      </w:r>
      <w:r>
        <w:rPr>
          <w:spacing w:val="-4"/>
        </w:rPr>
        <w:t xml:space="preserve"> </w:t>
      </w:r>
      <w:r>
        <w:t>possible”</w:t>
      </w:r>
      <w:r>
        <w:rPr>
          <w:spacing w:val="-3"/>
        </w:rPr>
        <w:t xml:space="preserve"> </w:t>
      </w:r>
      <w:r>
        <w:t>is</w:t>
      </w:r>
      <w:r>
        <w:rPr>
          <w:spacing w:val="-4"/>
        </w:rPr>
        <w:t xml:space="preserve"> </w:t>
      </w:r>
      <w:r>
        <w:t>an</w:t>
      </w:r>
      <w:r>
        <w:rPr>
          <w:spacing w:val="-3"/>
        </w:rPr>
        <w:t xml:space="preserve"> </w:t>
      </w:r>
      <w:r>
        <w:t>operator,</w:t>
      </w:r>
      <w:r>
        <w:rPr>
          <w:spacing w:val="-3"/>
        </w:rPr>
        <w:t xml:space="preserve"> </w:t>
      </w:r>
      <w:r>
        <w:t>since,</w:t>
      </w:r>
      <w:r>
        <w:rPr>
          <w:spacing w:val="-3"/>
        </w:rPr>
        <w:t xml:space="preserve"> </w:t>
      </w:r>
      <w:r>
        <w:t>when</w:t>
      </w:r>
      <w:r>
        <w:rPr>
          <w:spacing w:val="-3"/>
        </w:rPr>
        <w:t xml:space="preserve"> </w:t>
      </w:r>
      <w:r>
        <w:t>conjoined</w:t>
      </w:r>
      <w:r>
        <w:rPr>
          <w:spacing w:val="-3"/>
        </w:rPr>
        <w:t xml:space="preserve"> </w:t>
      </w:r>
      <w:r>
        <w:t>with</w:t>
      </w:r>
      <w:r>
        <w:rPr>
          <w:spacing w:val="-2"/>
        </w:rPr>
        <w:t xml:space="preserve"> </w:t>
      </w:r>
      <w:r>
        <w:t>“Smith</w:t>
      </w:r>
      <w:r>
        <w:rPr>
          <w:spacing w:val="-3"/>
        </w:rPr>
        <w:t xml:space="preserve"> </w:t>
      </w:r>
      <w:r>
        <w:t>is</w:t>
      </w:r>
      <w:r>
        <w:rPr>
          <w:spacing w:val="-4"/>
        </w:rPr>
        <w:t xml:space="preserve"> </w:t>
      </w:r>
      <w:r>
        <w:t>in</w:t>
      </w:r>
      <w:r>
        <w:rPr>
          <w:spacing w:val="-3"/>
        </w:rPr>
        <w:t xml:space="preserve"> </w:t>
      </w:r>
      <w:r>
        <w:t>France,” a new sentence is formed, namely “it is possible that Smith is in France.” And “George believes” is also an operator for the same</w:t>
      </w:r>
      <w:r>
        <w:rPr>
          <w:spacing w:val="-7"/>
        </w:rPr>
        <w:t xml:space="preserve"> </w:t>
      </w:r>
      <w:r>
        <w:t>reason.</w:t>
      </w:r>
    </w:p>
    <w:p w:rsidR="000D32F5" w:rsidRDefault="003015BB">
      <w:pPr>
        <w:pStyle w:val="BodyText"/>
        <w:spacing w:before="4" w:line="249" w:lineRule="auto"/>
        <w:ind w:firstLine="288"/>
      </w:pPr>
      <w:r>
        <w:t>There are many kinds of operators; but two kinds are of special importance: modal operators and epistemic ope</w:t>
      </w:r>
      <w:r>
        <w:t>rators. See “predicates” and “quasi-quotation marks.”</w:t>
      </w:r>
    </w:p>
    <w:p w:rsidR="000D32F5" w:rsidRDefault="000D32F5">
      <w:pPr>
        <w:pStyle w:val="BodyText"/>
        <w:spacing w:before="3"/>
        <w:ind w:left="0"/>
        <w:rPr>
          <w:sz w:val="25"/>
        </w:rPr>
      </w:pPr>
    </w:p>
    <w:p w:rsidR="000D32F5" w:rsidRDefault="003015BB">
      <w:pPr>
        <w:ind w:left="387"/>
        <w:rPr>
          <w:sz w:val="24"/>
        </w:rPr>
      </w:pPr>
      <w:bookmarkStart w:id="1334" w:name="_bookmark1333"/>
      <w:bookmarkEnd w:id="1334"/>
      <w:r>
        <w:rPr>
          <w:b/>
          <w:sz w:val="33"/>
        </w:rPr>
        <w:t>“Other things being equal”</w:t>
      </w:r>
      <w:r>
        <w:rPr>
          <w:sz w:val="24"/>
        </w:rPr>
        <w:t>: See “</w:t>
      </w:r>
      <w:r>
        <w:rPr>
          <w:i/>
          <w:sz w:val="24"/>
        </w:rPr>
        <w:t>ceteris paribus.</w:t>
      </w:r>
      <w:r>
        <w:rPr>
          <w:sz w:val="24"/>
        </w:rPr>
        <w:t>”</w:t>
      </w:r>
    </w:p>
    <w:p w:rsidR="000D32F5" w:rsidRDefault="003015BB">
      <w:pPr>
        <w:spacing w:before="304"/>
        <w:ind w:left="387"/>
        <w:rPr>
          <w:b/>
          <w:i/>
          <w:sz w:val="24"/>
        </w:rPr>
      </w:pPr>
      <w:bookmarkStart w:id="1335" w:name="_bookmark1334"/>
      <w:bookmarkEnd w:id="1335"/>
      <w:r>
        <w:rPr>
          <w:b/>
          <w:sz w:val="33"/>
        </w:rPr>
        <w:t>Perception</w:t>
      </w:r>
      <w:r>
        <w:rPr>
          <w:b/>
          <w:i/>
          <w:sz w:val="24"/>
        </w:rPr>
        <w:t>: See “sense-perception.”</w:t>
      </w:r>
    </w:p>
    <w:p w:rsidR="000D32F5" w:rsidRDefault="003015BB">
      <w:pPr>
        <w:pStyle w:val="BodyText"/>
        <w:spacing w:before="305" w:line="249" w:lineRule="auto"/>
        <w:ind w:right="105" w:firstLine="288"/>
      </w:pPr>
      <w:bookmarkStart w:id="1336" w:name="_bookmark1335"/>
      <w:bookmarkEnd w:id="1336"/>
      <w:r>
        <w:rPr>
          <w:b/>
          <w:sz w:val="33"/>
        </w:rPr>
        <w:t>Performative utterance</w:t>
      </w:r>
      <w:r>
        <w:rPr>
          <w:b/>
          <w:i/>
        </w:rPr>
        <w:t xml:space="preserve">: </w:t>
      </w:r>
      <w:r>
        <w:t xml:space="preserve">When, in the context of a marriage ceremony, the priest says “I now pronounce you man and </w:t>
      </w:r>
      <w:r>
        <w:t>wife,” the priest is not (so it would seem, and so we’ll momentarily assume) reporting an existing fact. (I’ll explain the raison d’être for the hedge in a moment.) He is not affirming the already existing truth that he is now in the process of forging a m</w:t>
      </w:r>
      <w:r>
        <w:t xml:space="preserve">arital bond between the two individuals before him. In uttering those words, he is </w:t>
      </w:r>
      <w:r>
        <w:rPr>
          <w:i/>
        </w:rPr>
        <w:t xml:space="preserve">creating </w:t>
      </w:r>
      <w:r>
        <w:t>a fact, not reporting a fact.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firstLine="288"/>
      </w:pPr>
      <w:r>
        <w:t>A sentence-utterance functioning in this way is known as a “performative” utterance. Other examples of Performatives are utt</w:t>
      </w:r>
      <w:r>
        <w:t>erances of “I christen this ship the Mel Gibson,” “I hereby challenge you to a duel,” and “I promise to pay you back with interest if you loan me the money.”</w:t>
      </w:r>
    </w:p>
    <w:p w:rsidR="000D32F5" w:rsidRDefault="003015BB">
      <w:pPr>
        <w:pStyle w:val="BodyText"/>
        <w:spacing w:before="4" w:line="249" w:lineRule="auto"/>
        <w:ind w:right="203" w:firstLine="288"/>
        <w:jc w:val="both"/>
      </w:pPr>
      <w:r>
        <w:t>The</w:t>
      </w:r>
      <w:r>
        <w:rPr>
          <w:spacing w:val="-4"/>
        </w:rPr>
        <w:t xml:space="preserve"> </w:t>
      </w:r>
      <w:r>
        <w:t>concept</w:t>
      </w:r>
      <w:r>
        <w:rPr>
          <w:spacing w:val="-4"/>
        </w:rPr>
        <w:t xml:space="preserve"> </w:t>
      </w:r>
      <w:r>
        <w:t>of</w:t>
      </w:r>
      <w:r>
        <w:rPr>
          <w:spacing w:val="-4"/>
        </w:rPr>
        <w:t xml:space="preserve"> </w:t>
      </w:r>
      <w:r>
        <w:t>a</w:t>
      </w:r>
      <w:r>
        <w:rPr>
          <w:spacing w:val="-4"/>
        </w:rPr>
        <w:t xml:space="preserve"> </w:t>
      </w:r>
      <w:r>
        <w:t>performative</w:t>
      </w:r>
      <w:r>
        <w:rPr>
          <w:spacing w:val="-4"/>
        </w:rPr>
        <w:t xml:space="preserve"> </w:t>
      </w:r>
      <w:r>
        <w:t>was</w:t>
      </w:r>
      <w:r>
        <w:rPr>
          <w:spacing w:val="-4"/>
        </w:rPr>
        <w:t xml:space="preserve"> </w:t>
      </w:r>
      <w:r>
        <w:t>first</w:t>
      </w:r>
      <w:r>
        <w:rPr>
          <w:spacing w:val="-4"/>
        </w:rPr>
        <w:t xml:space="preserve"> </w:t>
      </w:r>
      <w:r>
        <w:t>clearly</w:t>
      </w:r>
      <w:r>
        <w:rPr>
          <w:spacing w:val="-3"/>
        </w:rPr>
        <w:t xml:space="preserve"> </w:t>
      </w:r>
      <w:r>
        <w:t>identified</w:t>
      </w:r>
      <w:r>
        <w:rPr>
          <w:spacing w:val="-2"/>
        </w:rPr>
        <w:t xml:space="preserve"> </w:t>
      </w:r>
      <w:r>
        <w:t>by</w:t>
      </w:r>
      <w:r>
        <w:rPr>
          <w:spacing w:val="-3"/>
        </w:rPr>
        <w:t xml:space="preserve"> </w:t>
      </w:r>
      <w:r>
        <w:t>J.L.</w:t>
      </w:r>
      <w:r>
        <w:rPr>
          <w:spacing w:val="-3"/>
        </w:rPr>
        <w:t xml:space="preserve"> </w:t>
      </w:r>
      <w:r>
        <w:t>Austin</w:t>
      </w:r>
      <w:r>
        <w:rPr>
          <w:spacing w:val="-3"/>
        </w:rPr>
        <w:t xml:space="preserve"> </w:t>
      </w:r>
      <w:r>
        <w:t>in</w:t>
      </w:r>
      <w:r>
        <w:rPr>
          <w:spacing w:val="-3"/>
        </w:rPr>
        <w:t xml:space="preserve"> </w:t>
      </w:r>
      <w:r>
        <w:t>his</w:t>
      </w:r>
      <w:r>
        <w:rPr>
          <w:spacing w:val="-4"/>
        </w:rPr>
        <w:t xml:space="preserve"> </w:t>
      </w:r>
      <w:r>
        <w:t>(1955)</w:t>
      </w:r>
      <w:r>
        <w:rPr>
          <w:spacing w:val="-4"/>
        </w:rPr>
        <w:t xml:space="preserve"> </w:t>
      </w:r>
      <w:r>
        <w:t xml:space="preserve">lectures at Harvard, which were published in 1976 under the title </w:t>
      </w:r>
      <w:r>
        <w:rPr>
          <w:i/>
        </w:rPr>
        <w:t xml:space="preserve">How to do things with Words. </w:t>
      </w:r>
      <w:r>
        <w:t>Austin’s points are anticipated, albeit obscurely, by Wittgenstein</w:t>
      </w:r>
      <w:r>
        <w:rPr>
          <w:spacing w:val="-7"/>
        </w:rPr>
        <w:t xml:space="preserve"> </w:t>
      </w:r>
      <w:r>
        <w:t>(1958).</w:t>
      </w:r>
    </w:p>
    <w:p w:rsidR="000D32F5" w:rsidRDefault="003015BB">
      <w:pPr>
        <w:pStyle w:val="BodyText"/>
        <w:spacing w:before="3" w:line="249" w:lineRule="auto"/>
        <w:ind w:right="149" w:firstLine="288"/>
        <w:jc w:val="both"/>
      </w:pPr>
      <w:r>
        <w:t>Austin</w:t>
      </w:r>
      <w:r>
        <w:rPr>
          <w:spacing w:val="-4"/>
        </w:rPr>
        <w:t xml:space="preserve"> </w:t>
      </w:r>
      <w:r>
        <w:t>said,</w:t>
      </w:r>
      <w:r>
        <w:rPr>
          <w:spacing w:val="-3"/>
        </w:rPr>
        <w:t xml:space="preserve"> </w:t>
      </w:r>
      <w:r>
        <w:t>very</w:t>
      </w:r>
      <w:r>
        <w:rPr>
          <w:spacing w:val="-3"/>
        </w:rPr>
        <w:t xml:space="preserve"> </w:t>
      </w:r>
      <w:r>
        <w:t>plausibly,</w:t>
      </w:r>
      <w:r>
        <w:rPr>
          <w:spacing w:val="-4"/>
        </w:rPr>
        <w:t xml:space="preserve"> </w:t>
      </w:r>
      <w:r>
        <w:t>that</w:t>
      </w:r>
      <w:r>
        <w:rPr>
          <w:spacing w:val="-4"/>
        </w:rPr>
        <w:t xml:space="preserve"> </w:t>
      </w:r>
      <w:r>
        <w:t>performative</w:t>
      </w:r>
      <w:r>
        <w:rPr>
          <w:spacing w:val="-4"/>
        </w:rPr>
        <w:t xml:space="preserve"> </w:t>
      </w:r>
      <w:r>
        <w:t>utterances</w:t>
      </w:r>
      <w:r>
        <w:rPr>
          <w:spacing w:val="-4"/>
        </w:rPr>
        <w:t xml:space="preserve"> </w:t>
      </w:r>
      <w:r>
        <w:t>are</w:t>
      </w:r>
      <w:r>
        <w:rPr>
          <w:spacing w:val="-5"/>
        </w:rPr>
        <w:t xml:space="preserve"> </w:t>
      </w:r>
      <w:r>
        <w:t>neither</w:t>
      </w:r>
      <w:r>
        <w:rPr>
          <w:spacing w:val="-4"/>
        </w:rPr>
        <w:t xml:space="preserve"> </w:t>
      </w:r>
      <w:r>
        <w:t>true</w:t>
      </w:r>
      <w:r>
        <w:rPr>
          <w:spacing w:val="-4"/>
        </w:rPr>
        <w:t xml:space="preserve"> </w:t>
      </w:r>
      <w:r>
        <w:t>nor</w:t>
      </w:r>
      <w:r>
        <w:rPr>
          <w:spacing w:val="-5"/>
        </w:rPr>
        <w:t xml:space="preserve"> </w:t>
      </w:r>
      <w:r>
        <w:t>false.</w:t>
      </w:r>
      <w:r>
        <w:rPr>
          <w:spacing w:val="-3"/>
        </w:rPr>
        <w:t xml:space="preserve"> </w:t>
      </w:r>
      <w:r>
        <w:t>In</w:t>
      </w:r>
      <w:r>
        <w:rPr>
          <w:spacing w:val="-3"/>
        </w:rPr>
        <w:t xml:space="preserve"> </w:t>
      </w:r>
      <w:r>
        <w:t>saying</w:t>
      </w:r>
      <w:r>
        <w:rPr>
          <w:spacing w:val="-3"/>
        </w:rPr>
        <w:t xml:space="preserve"> </w:t>
      </w:r>
      <w:r>
        <w:t>“I now pronounce you man and wife,” the priest isn’t describing an existing fact, and his words are therefore neither true nor false—or so it would</w:t>
      </w:r>
      <w:r>
        <w:rPr>
          <w:spacing w:val="-9"/>
        </w:rPr>
        <w:t xml:space="preserve"> </w:t>
      </w:r>
      <w:r>
        <w:t>seem.</w:t>
      </w:r>
    </w:p>
    <w:p w:rsidR="000D32F5" w:rsidRDefault="003015BB">
      <w:pPr>
        <w:spacing w:before="2" w:line="249" w:lineRule="auto"/>
        <w:ind w:left="100" w:firstLine="288"/>
        <w:rPr>
          <w:sz w:val="24"/>
        </w:rPr>
      </w:pPr>
      <w:r>
        <w:rPr>
          <w:sz w:val="24"/>
        </w:rPr>
        <w:t xml:space="preserve">But in his (2004) book </w:t>
      </w:r>
      <w:r>
        <w:rPr>
          <w:i/>
          <w:sz w:val="24"/>
        </w:rPr>
        <w:t xml:space="preserve">Philosophy in the 20th Century </w:t>
      </w:r>
      <w:r>
        <w:rPr>
          <w:sz w:val="24"/>
        </w:rPr>
        <w:t xml:space="preserve">(Volume II), Scott Soames brilliantly </w:t>
      </w:r>
      <w:r>
        <w:rPr>
          <w:sz w:val="24"/>
        </w:rPr>
        <w:t>shows that this is false. Consider the statement:</w:t>
      </w:r>
    </w:p>
    <w:p w:rsidR="000D32F5" w:rsidRDefault="000D32F5">
      <w:pPr>
        <w:pStyle w:val="BodyText"/>
        <w:spacing w:before="3"/>
        <w:ind w:left="0"/>
        <w:rPr>
          <w:sz w:val="25"/>
        </w:rPr>
      </w:pPr>
    </w:p>
    <w:p w:rsidR="000D32F5" w:rsidRDefault="003015BB">
      <w:pPr>
        <w:pStyle w:val="BodyText"/>
        <w:spacing w:line="249" w:lineRule="auto"/>
        <w:ind w:right="105" w:firstLine="288"/>
      </w:pPr>
      <w:r>
        <w:t>(S) “Supposing for argument’s sake that I now pronounce you man and wife, it is incumbent on you to love and cherish each other.”</w:t>
      </w:r>
    </w:p>
    <w:p w:rsidR="000D32F5" w:rsidRDefault="000D32F5">
      <w:pPr>
        <w:pStyle w:val="BodyText"/>
        <w:spacing w:before="2"/>
        <w:ind w:left="0"/>
        <w:rPr>
          <w:sz w:val="25"/>
        </w:rPr>
      </w:pPr>
    </w:p>
    <w:p w:rsidR="000D32F5" w:rsidRDefault="003015BB">
      <w:pPr>
        <w:pStyle w:val="BodyText"/>
        <w:ind w:left="387"/>
      </w:pPr>
      <w:r>
        <w:t>(S) is synonymous with:</w:t>
      </w:r>
    </w:p>
    <w:p w:rsidR="000D32F5" w:rsidRDefault="000D32F5">
      <w:pPr>
        <w:pStyle w:val="BodyText"/>
        <w:spacing w:before="1"/>
        <w:ind w:left="0"/>
        <w:rPr>
          <w:sz w:val="26"/>
        </w:rPr>
      </w:pPr>
    </w:p>
    <w:p w:rsidR="000D32F5" w:rsidRDefault="003015BB">
      <w:pPr>
        <w:pStyle w:val="BodyText"/>
        <w:spacing w:before="1" w:line="249" w:lineRule="auto"/>
        <w:ind w:right="191" w:firstLine="288"/>
      </w:pPr>
      <w:r>
        <w:t>(S*) Supposing it true that I now pronounce you m</w:t>
      </w:r>
      <w:r>
        <w:t>an and wife, it follows that it’s true that it is incumbent on you to love and cherish each other.”</w:t>
      </w:r>
    </w:p>
    <w:p w:rsidR="000D32F5" w:rsidRDefault="000D32F5">
      <w:pPr>
        <w:pStyle w:val="BodyText"/>
        <w:spacing w:before="2"/>
        <w:ind w:left="0"/>
        <w:rPr>
          <w:sz w:val="25"/>
        </w:rPr>
      </w:pPr>
    </w:p>
    <w:p w:rsidR="000D32F5" w:rsidRDefault="003015BB">
      <w:pPr>
        <w:pStyle w:val="BodyText"/>
        <w:spacing w:line="249" w:lineRule="auto"/>
        <w:ind w:right="160" w:firstLine="288"/>
      </w:pPr>
      <w:r>
        <w:t>S</w:t>
      </w:r>
      <w:r>
        <w:rPr>
          <w:spacing w:val="-5"/>
        </w:rPr>
        <w:t xml:space="preserve"> </w:t>
      </w:r>
      <w:r>
        <w:t>is</w:t>
      </w:r>
      <w:r>
        <w:rPr>
          <w:spacing w:val="-4"/>
        </w:rPr>
        <w:t xml:space="preserve"> </w:t>
      </w:r>
      <w:r>
        <w:t>meaningful;</w:t>
      </w:r>
      <w:r>
        <w:rPr>
          <w:spacing w:val="-4"/>
        </w:rPr>
        <w:t xml:space="preserve"> </w:t>
      </w:r>
      <w:r>
        <w:t>in</w:t>
      </w:r>
      <w:r>
        <w:rPr>
          <w:spacing w:val="-3"/>
        </w:rPr>
        <w:t xml:space="preserve"> </w:t>
      </w:r>
      <w:r>
        <w:t>fact,</w:t>
      </w:r>
      <w:r>
        <w:rPr>
          <w:spacing w:val="-3"/>
        </w:rPr>
        <w:t xml:space="preserve"> </w:t>
      </w:r>
      <w:r>
        <w:t>it’s</w:t>
      </w:r>
      <w:r>
        <w:rPr>
          <w:spacing w:val="-4"/>
        </w:rPr>
        <w:t xml:space="preserve"> </w:t>
      </w:r>
      <w:r>
        <w:t>correct</w:t>
      </w:r>
      <w:r>
        <w:rPr>
          <w:spacing w:val="-4"/>
        </w:rPr>
        <w:t xml:space="preserve"> </w:t>
      </w:r>
      <w:r>
        <w:t>(or</w:t>
      </w:r>
      <w:r>
        <w:rPr>
          <w:spacing w:val="-4"/>
        </w:rPr>
        <w:t xml:space="preserve"> </w:t>
      </w:r>
      <w:r>
        <w:t>at</w:t>
      </w:r>
      <w:r>
        <w:rPr>
          <w:spacing w:val="-4"/>
        </w:rPr>
        <w:t xml:space="preserve"> </w:t>
      </w:r>
      <w:r>
        <w:t>least</w:t>
      </w:r>
      <w:r>
        <w:rPr>
          <w:spacing w:val="-4"/>
        </w:rPr>
        <w:t xml:space="preserve"> </w:t>
      </w:r>
      <w:r>
        <w:t>could</w:t>
      </w:r>
      <w:r>
        <w:rPr>
          <w:spacing w:val="-3"/>
        </w:rPr>
        <w:t xml:space="preserve"> </w:t>
      </w:r>
      <w:r>
        <w:t>be,</w:t>
      </w:r>
      <w:r>
        <w:rPr>
          <w:spacing w:val="-3"/>
        </w:rPr>
        <w:t xml:space="preserve"> </w:t>
      </w:r>
      <w:r>
        <w:t>given</w:t>
      </w:r>
      <w:r>
        <w:rPr>
          <w:spacing w:val="-3"/>
        </w:rPr>
        <w:t xml:space="preserve"> </w:t>
      </w:r>
      <w:r>
        <w:t>certain</w:t>
      </w:r>
      <w:r>
        <w:rPr>
          <w:spacing w:val="-3"/>
        </w:rPr>
        <w:t xml:space="preserve"> </w:t>
      </w:r>
      <w:r>
        <w:t>reasonable</w:t>
      </w:r>
      <w:r>
        <w:rPr>
          <w:spacing w:val="-5"/>
        </w:rPr>
        <w:t xml:space="preserve"> </w:t>
      </w:r>
      <w:r>
        <w:t>assumptions about the individuals in question). Let O be the occurrence in S of “I now pronounce you man and wife.” If O cannot be meaningfully supposed true, S is meaningless, and therefore neither true nor false. Bearing this in mind, let O* be some occu</w:t>
      </w:r>
      <w:r>
        <w:t>rrence of “I now pronounce you man and wife” that is occurring on its own. O and O* obviously have the same meaning. Since O is capable of being meaningfully supposed true, the same is true of O*, and Austin is therefore wrong to say</w:t>
      </w:r>
      <w:r>
        <w:rPr>
          <w:spacing w:val="-1"/>
        </w:rPr>
        <w:t xml:space="preserve"> </w:t>
      </w:r>
      <w:r>
        <w:t>otherwise.</w:t>
      </w:r>
    </w:p>
    <w:p w:rsidR="000D32F5" w:rsidRDefault="003015BB">
      <w:pPr>
        <w:pStyle w:val="BodyText"/>
        <w:spacing w:before="7" w:line="249" w:lineRule="auto"/>
        <w:ind w:right="196" w:firstLine="288"/>
      </w:pPr>
      <w:r>
        <w:t>An argument</w:t>
      </w:r>
      <w:r>
        <w:t xml:space="preserve"> similar to the one just given shows that a celebrated contention of Wittgenstein’s is false. Wittgenstein (1958) said that, when one says “I am sad”—when, in general, one makes any statements about one’s state of mind—one isn’t really </w:t>
      </w:r>
      <w:r>
        <w:rPr>
          <w:i/>
        </w:rPr>
        <w:t xml:space="preserve">saying </w:t>
      </w:r>
      <w:r>
        <w:t>anything. Say</w:t>
      </w:r>
      <w:r>
        <w:t xml:space="preserve">ing “I am sad,” Wittgenstein says, is no more a </w:t>
      </w:r>
      <w:r>
        <w:rPr>
          <w:i/>
        </w:rPr>
        <w:t>bona fide</w:t>
      </w:r>
      <w:r>
        <w:t>speech act than is grimacing or moping about. In saying this, Wittgenstein was trying to undermine the view that sentences report facts; he was trying to vindicate his provocative—but, when scrutiniz</w:t>
      </w:r>
      <w:r>
        <w:t>ed, quite hollow— contention that “words are deeds.” (This contention is one to which Austin gave some substance in his theory of performative utterances.)</w:t>
      </w:r>
    </w:p>
    <w:p w:rsidR="000D32F5" w:rsidRDefault="003015BB">
      <w:pPr>
        <w:pStyle w:val="BodyText"/>
        <w:spacing w:before="8" w:line="249" w:lineRule="auto"/>
        <w:ind w:right="286" w:firstLine="288"/>
      </w:pPr>
      <w:r>
        <w:t>We can use an analogue of Soames’ argument to refute this contention of Wittgenstein’s. If, as Wittgenstein alleges, a stand-alone occurrence of “I am sad” is neither true nor false, as it’s merely a glorified frown, then it’s counterpart in an utterance o</w:t>
      </w:r>
      <w:r>
        <w:t>f</w:t>
      </w:r>
    </w:p>
    <w:p w:rsidR="000D32F5" w:rsidRDefault="000D32F5">
      <w:pPr>
        <w:pStyle w:val="BodyText"/>
        <w:spacing w:before="3"/>
        <w:ind w:left="0"/>
        <w:rPr>
          <w:sz w:val="25"/>
        </w:rPr>
      </w:pPr>
    </w:p>
    <w:p w:rsidR="000D32F5" w:rsidRDefault="003015BB">
      <w:pPr>
        <w:pStyle w:val="BodyText"/>
        <w:spacing w:line="249" w:lineRule="auto"/>
        <w:ind w:firstLine="288"/>
      </w:pPr>
      <w:r>
        <w:t>(S#) “if it’s supposed true that I am sad, then I am in a mood that is, in at least some respects, less than optimal”</w:t>
      </w:r>
    </w:p>
    <w:p w:rsidR="000D32F5" w:rsidRDefault="000D32F5">
      <w:pPr>
        <w:pStyle w:val="BodyText"/>
        <w:spacing w:before="3"/>
        <w:ind w:left="0"/>
        <w:rPr>
          <w:sz w:val="25"/>
        </w:rPr>
      </w:pPr>
    </w:p>
    <w:p w:rsidR="000D32F5" w:rsidRDefault="003015BB">
      <w:pPr>
        <w:pStyle w:val="BodyText"/>
        <w:ind w:left="387"/>
      </w:pPr>
      <w:r>
        <w:t>is equally meaningless, an immediate corollary being that any utterance of S# is meaningless.</w:t>
      </w:r>
    </w:p>
    <w:p w:rsidR="000D32F5" w:rsidRDefault="003015BB">
      <w:pPr>
        <w:pStyle w:val="BodyText"/>
        <w:spacing w:before="12"/>
      </w:pPr>
      <w:r>
        <w:t>But such an utterance is quite meaningfu</w:t>
      </w:r>
      <w:r>
        <w:t>l; in fact, such utterances are correct.</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ind w:right="105" w:firstLine="288"/>
      </w:pPr>
      <w:r>
        <w:t>Also, if you say “I am sad,” you are obviously reporting a fact. That’s why your utterance could be false—you could be lying after all. Thus, utterances of “I am sad,” and first-person reports generally, c</w:t>
      </w:r>
      <w:r>
        <w:t>an be meaningful, and usually are, contrary to what Wittgenstein is alleging.</w:t>
      </w:r>
    </w:p>
    <w:p w:rsidR="000D32F5" w:rsidRDefault="000D32F5">
      <w:pPr>
        <w:pStyle w:val="BodyText"/>
        <w:spacing w:before="3"/>
        <w:ind w:left="0"/>
        <w:rPr>
          <w:sz w:val="25"/>
        </w:rPr>
      </w:pPr>
    </w:p>
    <w:p w:rsidR="000D32F5" w:rsidRDefault="003015BB">
      <w:pPr>
        <w:pStyle w:val="BodyText"/>
        <w:spacing w:line="249" w:lineRule="auto"/>
        <w:ind w:right="189" w:firstLine="288"/>
      </w:pPr>
      <w:bookmarkStart w:id="1337" w:name="_bookmark1336"/>
      <w:bookmarkEnd w:id="1337"/>
      <w:r>
        <w:rPr>
          <w:b/>
          <w:sz w:val="33"/>
        </w:rPr>
        <w:t>Personal stratum of cognition</w:t>
      </w:r>
      <w:r>
        <w:rPr>
          <w:b/>
          <w:i/>
        </w:rPr>
        <w:t xml:space="preserve">: </w:t>
      </w:r>
      <w:r>
        <w:t>The totality of mental events within one’s own mind that could in principle fall within the scope of introspective awareness. Mental events in you</w:t>
      </w:r>
      <w:r>
        <w:t xml:space="preserve">r mind mediate between sensory input and cognitive output. You could not become </w:t>
      </w:r>
      <w:r>
        <w:rPr>
          <w:i/>
        </w:rPr>
        <w:t xml:space="preserve">introspectively </w:t>
      </w:r>
      <w:r>
        <w:t>aware of these. Nor are you aware of the cognitive events in your own mind that mediate language-learning and comprehension. So far as you can become aware of t</w:t>
      </w:r>
      <w:r>
        <w:t>hem, it is in the way that you can be aware of sub-atomic particles, and not in the direct, introspective way in which you are aware of your own sensations. No amount of psychoanalytic intervention could make you introspectively aware of them, and they are</w:t>
      </w:r>
      <w:r>
        <w:t xml:space="preserve"> therefore “deeply” unconscious, to use Chomsky’s term. But, given psychoanalytic intervention, you could become introspectively aware of the unconscious events and conditions posited by Freud. Thus, the Freudian unconscious falls within the scope of the </w:t>
      </w:r>
      <w:r>
        <w:rPr>
          <w:i/>
        </w:rPr>
        <w:t>p</w:t>
      </w:r>
      <w:r>
        <w:rPr>
          <w:i/>
        </w:rPr>
        <w:t xml:space="preserve">ersonal </w:t>
      </w:r>
      <w:r>
        <w:t xml:space="preserve">stratum of cognition, as does everything that, without such intervention, is accessible to introspection. The cognitive processes mediating language-comprehension, perception, etc., are not done by </w:t>
      </w:r>
      <w:r>
        <w:rPr>
          <w:i/>
        </w:rPr>
        <w:t>you</w:t>
      </w:r>
      <w:r>
        <w:t xml:space="preserve">, even though they happen </w:t>
      </w:r>
      <w:r>
        <w:rPr>
          <w:i/>
        </w:rPr>
        <w:t xml:space="preserve">in </w:t>
      </w:r>
      <w:r>
        <w:t>your mind. There i</w:t>
      </w:r>
      <w:r>
        <w:t>s thus a sense in which they are impersonal (or subpersonal). They constitute a framework underlying the events constitutive of the personal stratum of cognition and, for that reason, are accessible to it.</w:t>
      </w:r>
    </w:p>
    <w:p w:rsidR="000D32F5" w:rsidRDefault="003015BB">
      <w:pPr>
        <w:pStyle w:val="BodyText"/>
        <w:spacing w:before="16" w:line="249" w:lineRule="auto"/>
        <w:ind w:right="142" w:firstLine="288"/>
      </w:pPr>
      <w:r>
        <w:t>So far as I know, Chomsky (1959) deserves credit f</w:t>
      </w:r>
      <w:r>
        <w:t>or being the first to delineate the concept of</w:t>
      </w:r>
      <w:r>
        <w:rPr>
          <w:spacing w:val="-4"/>
        </w:rPr>
        <w:t xml:space="preserve"> </w:t>
      </w:r>
      <w:r>
        <w:t>subpersonal</w:t>
      </w:r>
      <w:r>
        <w:rPr>
          <w:spacing w:val="-3"/>
        </w:rPr>
        <w:t xml:space="preserve"> </w:t>
      </w:r>
      <w:r>
        <w:t>thought,</w:t>
      </w:r>
      <w:r>
        <w:rPr>
          <w:spacing w:val="-2"/>
        </w:rPr>
        <w:t xml:space="preserve"> </w:t>
      </w:r>
      <w:r>
        <w:t>and</w:t>
      </w:r>
      <w:r>
        <w:rPr>
          <w:spacing w:val="-2"/>
        </w:rPr>
        <w:t xml:space="preserve"> </w:t>
      </w:r>
      <w:r>
        <w:t>also</w:t>
      </w:r>
      <w:r>
        <w:rPr>
          <w:spacing w:val="-2"/>
        </w:rPr>
        <w:t xml:space="preserve"> </w:t>
      </w:r>
      <w:r>
        <w:t>for</w:t>
      </w:r>
      <w:r>
        <w:rPr>
          <w:spacing w:val="-3"/>
        </w:rPr>
        <w:t xml:space="preserve"> </w:t>
      </w:r>
      <w:r>
        <w:t>being</w:t>
      </w:r>
      <w:r>
        <w:rPr>
          <w:spacing w:val="-3"/>
        </w:rPr>
        <w:t xml:space="preserve"> </w:t>
      </w:r>
      <w:r>
        <w:t>the</w:t>
      </w:r>
      <w:r>
        <w:rPr>
          <w:spacing w:val="-3"/>
        </w:rPr>
        <w:t xml:space="preserve"> </w:t>
      </w:r>
      <w:r>
        <w:t>first</w:t>
      </w:r>
      <w:r>
        <w:rPr>
          <w:spacing w:val="-3"/>
        </w:rPr>
        <w:t xml:space="preserve"> </w:t>
      </w:r>
      <w:r>
        <w:t>to</w:t>
      </w:r>
      <w:r>
        <w:rPr>
          <w:spacing w:val="-2"/>
        </w:rPr>
        <w:t xml:space="preserve"> </w:t>
      </w:r>
      <w:r>
        <w:t>put</w:t>
      </w:r>
      <w:r>
        <w:rPr>
          <w:spacing w:val="-3"/>
        </w:rPr>
        <w:t xml:space="preserve"> </w:t>
      </w:r>
      <w:r>
        <w:t>the</w:t>
      </w:r>
      <w:r>
        <w:rPr>
          <w:spacing w:val="-3"/>
        </w:rPr>
        <w:t xml:space="preserve"> </w:t>
      </w:r>
      <w:r>
        <w:t>concept</w:t>
      </w:r>
      <w:r>
        <w:rPr>
          <w:spacing w:val="-3"/>
        </w:rPr>
        <w:t xml:space="preserve"> </w:t>
      </w:r>
      <w:r>
        <w:t>of</w:t>
      </w:r>
      <w:r>
        <w:rPr>
          <w:spacing w:val="-4"/>
        </w:rPr>
        <w:t xml:space="preserve"> </w:t>
      </w:r>
      <w:r>
        <w:t>subpersonal</w:t>
      </w:r>
      <w:r>
        <w:rPr>
          <w:spacing w:val="-3"/>
        </w:rPr>
        <w:t xml:space="preserve"> </w:t>
      </w:r>
      <w:r>
        <w:t>mentation</w:t>
      </w:r>
      <w:r>
        <w:rPr>
          <w:spacing w:val="-2"/>
        </w:rPr>
        <w:t xml:space="preserve"> </w:t>
      </w:r>
      <w:r>
        <w:t>to scientific use. In doing the former, he opened up new vistas, not just in psychology, but in epistemology and ph</w:t>
      </w:r>
      <w:r>
        <w:t xml:space="preserve">ilosophy generally. There are allusions to the subpersonal in Chapter VII of Freuds (1901) work </w:t>
      </w:r>
      <w:r>
        <w:rPr>
          <w:i/>
        </w:rPr>
        <w:t xml:space="preserve">The Interpretation of Dreams. </w:t>
      </w:r>
      <w:r>
        <w:t xml:space="preserve">The main contention of Kant’s (1789) work, </w:t>
      </w:r>
      <w:r>
        <w:rPr>
          <w:i/>
        </w:rPr>
        <w:t>The Critique of Pure Reason</w:t>
      </w:r>
      <w:r>
        <w:t>, presupposes its existence. Perception and thought, Kant co</w:t>
      </w:r>
      <w:r>
        <w:t xml:space="preserve">ntends, result from a convergence of (i) disturbances of our sensory surfaces and (ii) concepts that are hardwired into us and constitute our innate cognitive endowment. Kant makes it very clear that it is not until </w:t>
      </w:r>
      <w:r>
        <w:rPr>
          <w:i/>
        </w:rPr>
        <w:t xml:space="preserve">after </w:t>
      </w:r>
      <w:r>
        <w:t>these concepts have processed thes</w:t>
      </w:r>
      <w:r>
        <w:t xml:space="preserve">e disturbances that there occurs any mental activity that could be attributed to a </w:t>
      </w:r>
      <w:r>
        <w:rPr>
          <w:i/>
        </w:rPr>
        <w:t>person</w:t>
      </w:r>
      <w:r>
        <w:t>. So Kant clearly believes that personal mental activity presupposes the existence of pre-personal—or, as we might also put it, subpersonal— mental activity. Chomsky o</w:t>
      </w:r>
      <w:r>
        <w:t>ften cites Kant as one of his</w:t>
      </w:r>
      <w:r>
        <w:rPr>
          <w:spacing w:val="-12"/>
        </w:rPr>
        <w:t xml:space="preserve"> </w:t>
      </w:r>
      <w:r>
        <w:t>forbears.</w:t>
      </w:r>
    </w:p>
    <w:p w:rsidR="000D32F5" w:rsidRDefault="000D32F5">
      <w:pPr>
        <w:pStyle w:val="BodyText"/>
        <w:spacing w:before="1"/>
        <w:ind w:left="0"/>
        <w:rPr>
          <w:sz w:val="26"/>
        </w:rPr>
      </w:pPr>
    </w:p>
    <w:p w:rsidR="000D32F5" w:rsidRDefault="003015BB">
      <w:pPr>
        <w:pStyle w:val="BodyText"/>
        <w:spacing w:line="249" w:lineRule="auto"/>
        <w:ind w:right="156" w:firstLine="288"/>
      </w:pPr>
      <w:bookmarkStart w:id="1338" w:name="_bookmark1337"/>
      <w:bookmarkEnd w:id="1338"/>
      <w:r>
        <w:rPr>
          <w:b/>
          <w:sz w:val="33"/>
        </w:rPr>
        <w:t>Perspicuous/perspicuity</w:t>
      </w:r>
      <w:r>
        <w:rPr>
          <w:b/>
          <w:i/>
        </w:rPr>
        <w:t xml:space="preserve">: </w:t>
      </w:r>
      <w:r>
        <w:t xml:space="preserve">A sentence is “perspicuous” if it is clear </w:t>
      </w:r>
      <w:r>
        <w:rPr>
          <w:i/>
        </w:rPr>
        <w:t xml:space="preserve">in the sense that </w:t>
      </w:r>
      <w:r>
        <w:t>its inferential structure (what it entails and what entails it) can be read off of its grammatical structure. A perspicuous, set-theoretic translation of “2 + 2 = 4” would be totally unclear to most people, even though “2 + 2 = 4” is very clear (in the psy</w:t>
      </w:r>
      <w:r>
        <w:t>chological sense). That’s why “clear” and “perspicuous” aren’t interchangeable. Perspicuity is a logical property; clarity is a psychological property. Perspicuity is to some extent a contextual notion. Depending on what one’s background assumptions are, o</w:t>
      </w:r>
      <w:r>
        <w:t>ne sentence may or may not be more perspicuous than</w:t>
      </w:r>
      <w:r>
        <w:rPr>
          <w:spacing w:val="-42"/>
        </w:rPr>
        <w:t xml:space="preserve"> </w:t>
      </w:r>
      <w:r>
        <w:t>some other synonymous sentence. But, other things being equal, the more syntactic structure a sentence has, the more perspicuous it is. The reasons for this are given in Chapter 18, Section 4.1.)</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364" w:firstLine="288"/>
      </w:pPr>
      <w:bookmarkStart w:id="1339" w:name="_bookmark1338"/>
      <w:bookmarkEnd w:id="1339"/>
      <w:r>
        <w:rPr>
          <w:b/>
          <w:sz w:val="33"/>
        </w:rPr>
        <w:t>Possible</w:t>
      </w:r>
      <w:r>
        <w:rPr>
          <w:b/>
          <w:i/>
        </w:rPr>
        <w:t xml:space="preserve">: </w:t>
      </w:r>
      <w:r>
        <w:t>A proposition is possible if there is some coherently conceivable circumstance where it is true. Example of such a proposition: Mary owns a BMW. See “contingent,” “necessary,” and “proposition.”</w:t>
      </w:r>
    </w:p>
    <w:p w:rsidR="000D32F5" w:rsidRDefault="000D32F5">
      <w:pPr>
        <w:pStyle w:val="BodyText"/>
        <w:spacing w:before="3"/>
        <w:ind w:left="0"/>
        <w:rPr>
          <w:sz w:val="25"/>
        </w:rPr>
      </w:pPr>
    </w:p>
    <w:p w:rsidR="000D32F5" w:rsidRDefault="003015BB">
      <w:pPr>
        <w:pStyle w:val="BodyText"/>
        <w:spacing w:line="249" w:lineRule="auto"/>
        <w:ind w:right="191" w:firstLine="288"/>
      </w:pPr>
      <w:bookmarkStart w:id="1340" w:name="_bookmark1339"/>
      <w:bookmarkEnd w:id="1340"/>
      <w:r>
        <w:rPr>
          <w:b/>
          <w:sz w:val="33"/>
        </w:rPr>
        <w:t>Predicate</w:t>
      </w:r>
      <w:r>
        <w:rPr>
          <w:b/>
          <w:i/>
        </w:rPr>
        <w:t xml:space="preserve">: </w:t>
      </w:r>
      <w:r>
        <w:t xml:space="preserve">In the sentence, “Smith is tall,” the </w:t>
      </w:r>
      <w:r>
        <w:rPr>
          <w:i/>
        </w:rPr>
        <w:t xml:space="preserve">predicate </w:t>
      </w:r>
      <w:r>
        <w:t>i</w:t>
      </w:r>
      <w:r>
        <w:t xml:space="preserve">s “tall.” A “predicate” is generally said to be an expression that refers to a property. But this isn’t a good definition. The expression “the property of being tall” is not a predicate; it’s actually a singular term. But “tall” </w:t>
      </w:r>
      <w:r>
        <w:rPr>
          <w:i/>
        </w:rPr>
        <w:t xml:space="preserve">is </w:t>
      </w:r>
      <w:r>
        <w:t>a predicate. So is “smar</w:t>
      </w:r>
      <w:r>
        <w:t>t.”</w:t>
      </w:r>
    </w:p>
    <w:p w:rsidR="000D32F5" w:rsidRDefault="003015BB">
      <w:pPr>
        <w:pStyle w:val="BodyText"/>
        <w:spacing w:before="5" w:line="249" w:lineRule="auto"/>
        <w:ind w:right="128" w:firstLine="288"/>
      </w:pPr>
      <w:r>
        <w:t>In general, a predicate is an expression that, when joined in a grammatically acceptable manner with a singular term, yields a sentence that attributes a property to the individual referred to by that term. “Smart” is a predicate because, when joined (</w:t>
      </w:r>
      <w:r>
        <w:t>in a grammatically acceptable way) with “Sally,” the result is a sentence that attributes smartness to Sally, viz. “Sally is smart.”</w:t>
      </w:r>
    </w:p>
    <w:p w:rsidR="000D32F5" w:rsidRDefault="003015BB">
      <w:pPr>
        <w:pStyle w:val="BodyText"/>
        <w:spacing w:before="4" w:line="249" w:lineRule="auto"/>
        <w:ind w:firstLine="288"/>
      </w:pPr>
      <w:r>
        <w:t>Predicates may be identified with open-sentences. See “intensions vs. extensions” and “open- sentences.”</w:t>
      </w:r>
    </w:p>
    <w:p w:rsidR="000D32F5" w:rsidRDefault="000D32F5">
      <w:pPr>
        <w:pStyle w:val="BodyText"/>
        <w:spacing w:before="2"/>
        <w:ind w:left="0"/>
        <w:rPr>
          <w:sz w:val="25"/>
        </w:rPr>
      </w:pPr>
    </w:p>
    <w:p w:rsidR="000D32F5" w:rsidRDefault="003015BB">
      <w:pPr>
        <w:pStyle w:val="BodyText"/>
        <w:spacing w:line="249" w:lineRule="auto"/>
        <w:ind w:right="286" w:firstLine="288"/>
      </w:pPr>
      <w:bookmarkStart w:id="1341" w:name="_bookmark1340"/>
      <w:bookmarkEnd w:id="1341"/>
      <w:r>
        <w:rPr>
          <w:b/>
          <w:sz w:val="33"/>
        </w:rPr>
        <w:t>Primitive express</w:t>
      </w:r>
      <w:r>
        <w:rPr>
          <w:b/>
          <w:sz w:val="33"/>
        </w:rPr>
        <w:t>ion</w:t>
      </w:r>
      <w:r>
        <w:rPr>
          <w:b/>
          <w:i/>
        </w:rPr>
        <w:t xml:space="preserve">: </w:t>
      </w:r>
      <w:r>
        <w:t>Synonymous with “semantically simple expression.” A primitive expression is one that doesn’t consist of other expressions. Examples of such expressions are “red” or “sweet.”</w:t>
      </w:r>
    </w:p>
    <w:p w:rsidR="000D32F5" w:rsidRDefault="003015BB">
      <w:pPr>
        <w:pStyle w:val="BodyText"/>
        <w:spacing w:before="4" w:line="249" w:lineRule="auto"/>
        <w:ind w:right="105" w:firstLine="288"/>
      </w:pPr>
      <w:r>
        <w:rPr>
          <w:i/>
        </w:rPr>
        <w:t xml:space="preserve">Occurrences </w:t>
      </w:r>
      <w:r>
        <w:t>of primitive expressions are not as easy to identify as one might</w:t>
      </w:r>
      <w:r>
        <w:t xml:space="preserve"> think. Let T be an utterance of “snow is white.” One would think that, in T, the occurrence of “snow” is semantically simple.</w:t>
      </w:r>
    </w:p>
    <w:p w:rsidR="000D32F5" w:rsidRDefault="003015BB">
      <w:pPr>
        <w:pStyle w:val="BodyText"/>
        <w:spacing w:before="2" w:line="249" w:lineRule="auto"/>
        <w:ind w:right="286" w:firstLine="288"/>
      </w:pPr>
      <w:r>
        <w:t>Chomsky would say that it contains a phonetically unrealized case-marker. Chomsky’s reasons for taking this view are extremely co</w:t>
      </w:r>
      <w:r>
        <w:t>mpelling. See Chomsky (1965, 1998).</w:t>
      </w:r>
    </w:p>
    <w:p w:rsidR="000D32F5" w:rsidRDefault="000D32F5">
      <w:pPr>
        <w:pStyle w:val="BodyText"/>
        <w:spacing w:before="3"/>
        <w:ind w:left="0"/>
        <w:rPr>
          <w:sz w:val="25"/>
        </w:rPr>
      </w:pPr>
    </w:p>
    <w:p w:rsidR="000D32F5" w:rsidRDefault="003015BB">
      <w:pPr>
        <w:pStyle w:val="BodyText"/>
        <w:spacing w:line="249" w:lineRule="auto"/>
        <w:ind w:right="191" w:firstLine="288"/>
      </w:pPr>
      <w:bookmarkStart w:id="1342" w:name="_bookmark1341"/>
      <w:bookmarkEnd w:id="1342"/>
      <w:r>
        <w:rPr>
          <w:b/>
          <w:sz w:val="33"/>
        </w:rPr>
        <w:t>Probability</w:t>
      </w:r>
      <w:r>
        <w:rPr>
          <w:b/>
          <w:i/>
        </w:rPr>
        <w:t xml:space="preserve">: </w:t>
      </w:r>
      <w:r>
        <w:t xml:space="preserve">This word is “ambiguous.” It has (at least) two meanings. First, there is the statistical meaning of “probability.” If there are 10 balls in the urn, only one of which is white, the statement “x is a white </w:t>
      </w:r>
      <w:r>
        <w:t>ball in the urn” has a statistical probability of 1/10.</w:t>
      </w:r>
    </w:p>
    <w:p w:rsidR="000D32F5" w:rsidRDefault="003015BB">
      <w:pPr>
        <w:pStyle w:val="BodyText"/>
        <w:spacing w:before="3" w:line="249" w:lineRule="auto"/>
        <w:ind w:firstLine="288"/>
      </w:pPr>
      <w:r>
        <w:t xml:space="preserve">Then there is explanatory probability. P makes Q probable in the </w:t>
      </w:r>
      <w:r>
        <w:rPr>
          <w:i/>
        </w:rPr>
        <w:t xml:space="preserve">explanatory </w:t>
      </w:r>
      <w:r>
        <w:t>sense if, given what it is that is already believed, there are more causal anomalies if P is true and Q is false than there</w:t>
      </w:r>
      <w:r>
        <w:t xml:space="preserve"> are if, other things being equal, P is true and Q is true.</w:t>
      </w:r>
    </w:p>
    <w:p w:rsidR="000D32F5" w:rsidRDefault="003015BB">
      <w:pPr>
        <w:pStyle w:val="BodyText"/>
        <w:spacing w:before="3" w:line="249" w:lineRule="auto"/>
        <w:ind w:firstLine="288"/>
      </w:pPr>
      <w:r>
        <w:t>It is argued in Chapter 11 that explanatory probability cannot be reduced to, or understood in terms of, statistical probability.</w:t>
      </w:r>
    </w:p>
    <w:p w:rsidR="000D32F5" w:rsidRDefault="000D32F5">
      <w:pPr>
        <w:pStyle w:val="BodyText"/>
        <w:spacing w:before="3"/>
        <w:ind w:left="0"/>
        <w:rPr>
          <w:sz w:val="25"/>
        </w:rPr>
      </w:pPr>
    </w:p>
    <w:p w:rsidR="000D32F5" w:rsidRDefault="003015BB">
      <w:pPr>
        <w:pStyle w:val="BodyText"/>
        <w:spacing w:line="249" w:lineRule="auto"/>
        <w:ind w:firstLine="288"/>
      </w:pPr>
      <w:bookmarkStart w:id="1343" w:name="_bookmark1342"/>
      <w:bookmarkEnd w:id="1343"/>
      <w:r>
        <w:rPr>
          <w:b/>
          <w:sz w:val="33"/>
        </w:rPr>
        <w:t>Property</w:t>
      </w:r>
      <w:r>
        <w:rPr>
          <w:b/>
          <w:i/>
        </w:rPr>
        <w:t xml:space="preserve">: </w:t>
      </w:r>
      <w:r>
        <w:t xml:space="preserve">A property is a characteristic. Other words for “property” are “attribute” and “feature.” This is the same as saying that a property is anything of which there can be instances. Put another way, a property is anything that can be </w:t>
      </w:r>
      <w:r>
        <w:rPr>
          <w:i/>
        </w:rPr>
        <w:t>had</w:t>
      </w:r>
      <w:r>
        <w:t xml:space="preserve">—“had” in the sense in </w:t>
      </w:r>
      <w:r>
        <w:t xml:space="preserve">which one has a characteristic, not in the sense in which one has a car. So the “had” in question is that of </w:t>
      </w:r>
      <w:r>
        <w:rPr>
          <w:i/>
        </w:rPr>
        <w:t>attribution</w:t>
      </w:r>
      <w:r>
        <w:t xml:space="preserve">, not of </w:t>
      </w:r>
      <w:r>
        <w:rPr>
          <w:i/>
        </w:rPr>
        <w:t xml:space="preserve">possession. </w:t>
      </w:r>
      <w:r>
        <w:t>A property is anything that can be meaningfully attributed to something.</w:t>
      </w:r>
    </w:p>
    <w:p w:rsidR="000D32F5" w:rsidRDefault="000D32F5">
      <w:pPr>
        <w:pStyle w:val="BodyText"/>
        <w:spacing w:before="6"/>
        <w:ind w:left="0"/>
        <w:rPr>
          <w:sz w:val="25"/>
        </w:rPr>
      </w:pPr>
    </w:p>
    <w:p w:rsidR="000D32F5" w:rsidRDefault="003015BB">
      <w:pPr>
        <w:pStyle w:val="BodyText"/>
        <w:spacing w:before="1" w:line="249" w:lineRule="auto"/>
        <w:ind w:firstLine="288"/>
      </w:pPr>
      <w:r>
        <w:t>Commentary: some exotic properties: Consi</w:t>
      </w:r>
      <w:r>
        <w:t xml:space="preserve">der the number two. There are </w:t>
      </w:r>
      <w:r>
        <w:rPr>
          <w:i/>
        </w:rPr>
        <w:t xml:space="preserve">instances </w:t>
      </w:r>
      <w:r>
        <w:t>of this property. Any pair of objects is such an instance. The number two can thus be thought of as a property had by all pairs of objects and by nothing else.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firstLine="288"/>
      </w:pPr>
      <w:r>
        <w:t xml:space="preserve">Anything of which there are </w:t>
      </w:r>
      <w:r>
        <w:rPr>
          <w:i/>
        </w:rPr>
        <w:t xml:space="preserve">instances </w:t>
      </w:r>
      <w:r>
        <w:t>is a pro</w:t>
      </w:r>
      <w:r>
        <w:t>perty. (But there are some properties of which there are no instances; e.g., the property of being a perfectly moral human. But that property is composed entirely of things of which there are instances. So it’s possible—though I haven’t personally verified</w:t>
      </w:r>
      <w:r>
        <w:t xml:space="preserve"> it—that every property </w:t>
      </w:r>
      <w:r>
        <w:rPr>
          <w:i/>
        </w:rPr>
        <w:t xml:space="preserve">either </w:t>
      </w:r>
      <w:r>
        <w:t xml:space="preserve">has instances </w:t>
      </w:r>
      <w:r>
        <w:rPr>
          <w:i/>
        </w:rPr>
        <w:t xml:space="preserve">or </w:t>
      </w:r>
      <w:r>
        <w:t>is composed of properties that have instances. Question: are there properties that counterexample this conjecture?)</w:t>
      </w:r>
    </w:p>
    <w:p w:rsidR="000D32F5" w:rsidRDefault="003015BB">
      <w:pPr>
        <w:pStyle w:val="BodyText"/>
        <w:spacing w:before="5" w:line="249" w:lineRule="auto"/>
        <w:ind w:firstLine="288"/>
      </w:pPr>
      <w:r>
        <w:t xml:space="preserve">The </w:t>
      </w:r>
      <w:r>
        <w:rPr>
          <w:i/>
        </w:rPr>
        <w:t xml:space="preserve">numeral </w:t>
      </w:r>
      <w:r>
        <w:t xml:space="preserve">“2”—that is, the </w:t>
      </w:r>
      <w:r>
        <w:rPr>
          <w:i/>
        </w:rPr>
        <w:t xml:space="preserve">sign </w:t>
      </w:r>
      <w:r>
        <w:t xml:space="preserve">for the number two—is </w:t>
      </w:r>
      <w:r>
        <w:rPr>
          <w:i/>
        </w:rPr>
        <w:t xml:space="preserve">also </w:t>
      </w:r>
      <w:r>
        <w:t xml:space="preserve">a universal. But it’s distinct </w:t>
      </w:r>
      <w:r>
        <w:t xml:space="preserve">from the number two itself. The numeral “2” is, for reasons that we discussed a little while ago, a property of certain ink marks and bursts of sounds. (Those ink marks, etc., are </w:t>
      </w:r>
      <w:r>
        <w:rPr>
          <w:i/>
        </w:rPr>
        <w:t xml:space="preserve">tokens </w:t>
      </w:r>
      <w:r>
        <w:t xml:space="preserve">of that numeral.) But the number two is a property of </w:t>
      </w:r>
      <w:r>
        <w:rPr>
          <w:i/>
        </w:rPr>
        <w:t xml:space="preserve">pairs </w:t>
      </w:r>
      <w:r>
        <w:t>of object</w:t>
      </w:r>
      <w:r>
        <w:t>s. “2” is no more identical with the number two than the name “John-Michael” is identical with the person John-Michael.</w:t>
      </w:r>
    </w:p>
    <w:p w:rsidR="000D32F5" w:rsidRDefault="003015BB">
      <w:pPr>
        <w:pStyle w:val="BodyText"/>
        <w:spacing w:before="4" w:line="249" w:lineRule="auto"/>
        <w:ind w:firstLine="288"/>
      </w:pPr>
      <w:r>
        <w:t xml:space="preserve">Works of music are properties. </w:t>
      </w:r>
      <w:r>
        <w:rPr>
          <w:i/>
        </w:rPr>
        <w:t xml:space="preserve">Instances </w:t>
      </w:r>
      <w:r>
        <w:t>of those properties are what we refer to as “performances.” Consider the first movement of Beet</w:t>
      </w:r>
      <w:r>
        <w:t xml:space="preserve">hoven’s “Moonlight Sonata.” I played it a few minutes ago. But that work of music didn’t cease to exist when I stopped performing it. Of course, it’s likely that other people are performing it. But it wouldn’t cease to exist if, for a 10- minute period, </w:t>
      </w:r>
      <w:r>
        <w:rPr>
          <w:i/>
        </w:rPr>
        <w:t>no</w:t>
      </w:r>
      <w:r>
        <w:rPr>
          <w:i/>
        </w:rPr>
        <w:t xml:space="preserve">body </w:t>
      </w:r>
      <w:r>
        <w:t>were to perform it. The “Moonlight</w:t>
      </w:r>
    </w:p>
    <w:p w:rsidR="000D32F5" w:rsidRDefault="003015BB">
      <w:pPr>
        <w:pStyle w:val="BodyText"/>
        <w:spacing w:before="5" w:line="249" w:lineRule="auto"/>
        <w:ind w:right="138" w:firstLine="288"/>
      </w:pPr>
      <w:r>
        <w:t xml:space="preserve">Sonata” isn’t identical with any </w:t>
      </w:r>
      <w:r>
        <w:rPr>
          <w:i/>
        </w:rPr>
        <w:t xml:space="preserve">particular </w:t>
      </w:r>
      <w:r>
        <w:t xml:space="preserve">stream of sound. Therefore, it isn’t identical with any stream of sound at all. The “Moonlight Sonata” is a </w:t>
      </w:r>
      <w:r>
        <w:rPr>
          <w:i/>
        </w:rPr>
        <w:t xml:space="preserve">property </w:t>
      </w:r>
      <w:r>
        <w:t>of certain streams of sound—of streams of sound that have certain melodic and harmonic properties. When somebody plays that Sonata on the piano, that person is producing a stream of sound that has the right properties and is therefore an instance—or, as we</w:t>
      </w:r>
      <w:r>
        <w:t xml:space="preserve"> would usually say, a performance—of that sonata. (Other works of art, e.g., paintings, appear to be concrete objects. The Mona Lisa is a concrete object; it could be destroyed. Works of visual art seem, in general, to be spatiotemporal and thus to be prop</w:t>
      </w:r>
      <w:r>
        <w:t>erty-instances, as opposed to properties. Whether works of literature are properties or property-instances is a delicate question that will be set aside.)</w:t>
      </w:r>
    </w:p>
    <w:p w:rsidR="000D32F5" w:rsidRDefault="000D32F5">
      <w:pPr>
        <w:pStyle w:val="BodyText"/>
        <w:spacing w:before="10"/>
        <w:ind w:left="0"/>
        <w:rPr>
          <w:sz w:val="25"/>
        </w:rPr>
      </w:pPr>
    </w:p>
    <w:p w:rsidR="000D32F5" w:rsidRDefault="003015BB">
      <w:pPr>
        <w:ind w:left="387"/>
        <w:rPr>
          <w:sz w:val="24"/>
        </w:rPr>
      </w:pPr>
      <w:bookmarkStart w:id="1344" w:name="_bookmark1343"/>
      <w:bookmarkEnd w:id="1344"/>
      <w:r>
        <w:rPr>
          <w:b/>
          <w:sz w:val="33"/>
        </w:rPr>
        <w:t>Propositions</w:t>
      </w:r>
      <w:r>
        <w:rPr>
          <w:b/>
          <w:i/>
          <w:sz w:val="24"/>
        </w:rPr>
        <w:t xml:space="preserve">: </w:t>
      </w:r>
      <w:r>
        <w:rPr>
          <w:sz w:val="24"/>
        </w:rPr>
        <w:t xml:space="preserve">The things that are </w:t>
      </w:r>
      <w:r>
        <w:rPr>
          <w:i/>
          <w:sz w:val="24"/>
        </w:rPr>
        <w:t xml:space="preserve">meant </w:t>
      </w:r>
      <w:r>
        <w:rPr>
          <w:sz w:val="24"/>
        </w:rPr>
        <w:t>by true or false utterances or inscriptions.</w:t>
      </w:r>
    </w:p>
    <w:p w:rsidR="000D32F5" w:rsidRDefault="003015BB">
      <w:pPr>
        <w:pStyle w:val="BodyText"/>
        <w:spacing w:before="304" w:line="249" w:lineRule="auto"/>
        <w:ind w:right="286" w:firstLine="288"/>
      </w:pPr>
      <w:r>
        <w:t>Commentary: Pro</w:t>
      </w:r>
      <w:r>
        <w:t>positions aren’t sentences; propositions are sentence-meanings, not sentences per se.</w:t>
      </w:r>
    </w:p>
    <w:p w:rsidR="000D32F5" w:rsidRDefault="003015BB">
      <w:pPr>
        <w:pStyle w:val="BodyText"/>
        <w:spacing w:before="2" w:line="249" w:lineRule="auto"/>
        <w:ind w:firstLine="288"/>
      </w:pPr>
      <w:r>
        <w:t xml:space="preserve">Propositions are not spatiotemporal. The proposition </w:t>
      </w:r>
      <w:r>
        <w:rPr>
          <w:i/>
        </w:rPr>
        <w:t xml:space="preserve">snow is white </w:t>
      </w:r>
      <w:r>
        <w:t xml:space="preserve">does not have a location in space or time, even though particular </w:t>
      </w:r>
      <w:r>
        <w:rPr>
          <w:i/>
        </w:rPr>
        <w:t xml:space="preserve">instances </w:t>
      </w:r>
      <w:r>
        <w:t xml:space="preserve">of white snow obviously do </w:t>
      </w:r>
      <w:r>
        <w:t>have such a location.</w:t>
      </w:r>
    </w:p>
    <w:p w:rsidR="000D32F5" w:rsidRDefault="003015BB">
      <w:pPr>
        <w:pStyle w:val="BodyText"/>
        <w:spacing w:before="2"/>
        <w:ind w:left="387"/>
      </w:pPr>
      <w:r>
        <w:t>Propositions are not psychological entities; they are mind-independent entities.</w:t>
      </w:r>
    </w:p>
    <w:p w:rsidR="000D32F5" w:rsidRDefault="003015BB">
      <w:pPr>
        <w:pStyle w:val="BodyText"/>
        <w:spacing w:before="12"/>
        <w:ind w:left="387"/>
      </w:pPr>
      <w:r>
        <w:rPr>
          <w:i/>
        </w:rPr>
        <w:t xml:space="preserve">Believing </w:t>
      </w:r>
      <w:r>
        <w:t>a proposition is something mental; but the thing believed is not. More generally,</w:t>
      </w:r>
    </w:p>
    <w:p w:rsidR="000D32F5" w:rsidRDefault="003015BB">
      <w:pPr>
        <w:pStyle w:val="BodyText"/>
        <w:spacing w:before="12"/>
      </w:pPr>
      <w:r>
        <w:rPr>
          <w:i/>
        </w:rPr>
        <w:t xml:space="preserve">grasping </w:t>
      </w:r>
      <w:r>
        <w:t>a proposition is something mental; but the thing grasped is not.</w:t>
      </w:r>
    </w:p>
    <w:p w:rsidR="000D32F5" w:rsidRDefault="003015BB">
      <w:pPr>
        <w:pStyle w:val="BodyText"/>
        <w:spacing w:before="12"/>
        <w:ind w:left="387"/>
      </w:pPr>
      <w:r>
        <w:t>Let’s suppose that:</w:t>
      </w:r>
    </w:p>
    <w:p w:rsidR="000D32F5" w:rsidRDefault="003015BB">
      <w:pPr>
        <w:pStyle w:val="BodyText"/>
        <w:spacing w:before="6" w:line="570" w:lineRule="atLeast"/>
        <w:ind w:left="387" w:right="3308"/>
      </w:pPr>
      <w:r>
        <w:t>(1) “Smith believes that the inventor of bifocals is 6-feet tall’ is true.</w:t>
      </w:r>
    </w:p>
    <w:p w:rsidR="000D32F5" w:rsidRDefault="003015BB">
      <w:pPr>
        <w:pStyle w:val="BodyText"/>
        <w:spacing w:before="18" w:line="249" w:lineRule="auto"/>
        <w:ind w:firstLine="288"/>
      </w:pPr>
      <w:r>
        <w:t xml:space="preserve">What </w:t>
      </w:r>
      <w:r>
        <w:t xml:space="preserve">is the </w:t>
      </w:r>
      <w:r>
        <w:rPr>
          <w:i/>
        </w:rPr>
        <w:t xml:space="preserve">object </w:t>
      </w:r>
      <w:r>
        <w:t xml:space="preserve">of Smith’s belief? What is the </w:t>
      </w:r>
      <w:r>
        <w:rPr>
          <w:i/>
        </w:rPr>
        <w:t>thing believed in</w:t>
      </w:r>
      <w:r>
        <w:t>—the thing that, in having that belief, he believes to be true?</w:t>
      </w:r>
    </w:p>
    <w:p w:rsidR="000D32F5" w:rsidRDefault="003015BB">
      <w:pPr>
        <w:pStyle w:val="BodyText"/>
        <w:spacing w:before="2" w:line="249" w:lineRule="auto"/>
        <w:ind w:right="289" w:firstLine="288"/>
        <w:jc w:val="both"/>
      </w:pPr>
      <w:r>
        <w:t xml:space="preserve">It’s tempting to say that it’s something </w:t>
      </w:r>
      <w:r>
        <w:rPr>
          <w:i/>
        </w:rPr>
        <w:t>mental</w:t>
      </w:r>
      <w:r>
        <w:t>—that it’s some mental event or psychological condition.</w:t>
      </w:r>
      <w:r>
        <w:rPr>
          <w:spacing w:val="-3"/>
        </w:rPr>
        <w:t xml:space="preserve"> </w:t>
      </w:r>
      <w:r>
        <w:t>But</w:t>
      </w:r>
      <w:r>
        <w:rPr>
          <w:spacing w:val="-4"/>
        </w:rPr>
        <w:t xml:space="preserve"> </w:t>
      </w:r>
      <w:r>
        <w:t>this</w:t>
      </w:r>
      <w:r>
        <w:rPr>
          <w:spacing w:val="-3"/>
        </w:rPr>
        <w:t xml:space="preserve"> </w:t>
      </w:r>
      <w:r>
        <w:t>is</w:t>
      </w:r>
      <w:r>
        <w:rPr>
          <w:spacing w:val="-4"/>
        </w:rPr>
        <w:t xml:space="preserve"> </w:t>
      </w:r>
      <w:r>
        <w:t>wrong.</w:t>
      </w:r>
      <w:r>
        <w:rPr>
          <w:spacing w:val="-2"/>
        </w:rPr>
        <w:t xml:space="preserve"> </w:t>
      </w:r>
      <w:r>
        <w:t>Smith’s</w:t>
      </w:r>
      <w:r>
        <w:rPr>
          <w:spacing w:val="-3"/>
        </w:rPr>
        <w:t xml:space="preserve"> </w:t>
      </w:r>
      <w:r>
        <w:rPr>
          <w:i/>
        </w:rPr>
        <w:t>having</w:t>
      </w:r>
      <w:r>
        <w:rPr>
          <w:i/>
          <w:spacing w:val="-4"/>
        </w:rPr>
        <w:t xml:space="preserve"> </w:t>
      </w:r>
      <w:r>
        <w:t>that</w:t>
      </w:r>
      <w:r>
        <w:rPr>
          <w:spacing w:val="-3"/>
        </w:rPr>
        <w:t xml:space="preserve"> </w:t>
      </w:r>
      <w:r>
        <w:t>belief</w:t>
      </w:r>
      <w:r>
        <w:rPr>
          <w:spacing w:val="-4"/>
        </w:rPr>
        <w:t xml:space="preserve"> </w:t>
      </w:r>
      <w:r>
        <w:t>is</w:t>
      </w:r>
      <w:r>
        <w:rPr>
          <w:spacing w:val="-3"/>
        </w:rPr>
        <w:t xml:space="preserve"> </w:t>
      </w:r>
      <w:r>
        <w:t>indeed</w:t>
      </w:r>
      <w:r>
        <w:rPr>
          <w:spacing w:val="-3"/>
        </w:rPr>
        <w:t xml:space="preserve"> </w:t>
      </w:r>
      <w:r>
        <w:t>a</w:t>
      </w:r>
      <w:r>
        <w:rPr>
          <w:spacing w:val="-3"/>
        </w:rPr>
        <w:t xml:space="preserve"> </w:t>
      </w:r>
      <w:r>
        <w:t>psychological</w:t>
      </w:r>
      <w:r>
        <w:rPr>
          <w:spacing w:val="-4"/>
        </w:rPr>
        <w:t xml:space="preserve"> </w:t>
      </w:r>
      <w:r>
        <w:t>condition.</w:t>
      </w:r>
      <w:r>
        <w:rPr>
          <w:spacing w:val="-3"/>
        </w:rPr>
        <w:t xml:space="preserve"> </w:t>
      </w:r>
      <w:r>
        <w:t>But the</w:t>
      </w:r>
      <w:r>
        <w:rPr>
          <w:spacing w:val="-3"/>
        </w:rPr>
        <w:t xml:space="preserve"> </w:t>
      </w:r>
      <w:r>
        <w:t>thing</w:t>
      </w:r>
      <w:r>
        <w:rPr>
          <w:spacing w:val="-3"/>
        </w:rPr>
        <w:t xml:space="preserve"> </w:t>
      </w:r>
      <w:r>
        <w:rPr>
          <w:i/>
        </w:rPr>
        <w:t>believed</w:t>
      </w:r>
      <w:r>
        <w:rPr>
          <w:i/>
          <w:spacing w:val="-3"/>
        </w:rPr>
        <w:t xml:space="preserve"> </w:t>
      </w:r>
      <w:r>
        <w:t>is</w:t>
      </w:r>
      <w:r>
        <w:rPr>
          <w:spacing w:val="-2"/>
        </w:rPr>
        <w:t xml:space="preserve"> </w:t>
      </w:r>
      <w:r>
        <w:t>not.</w:t>
      </w:r>
      <w:r>
        <w:rPr>
          <w:spacing w:val="-3"/>
        </w:rPr>
        <w:t xml:space="preserve"> </w:t>
      </w:r>
      <w:r>
        <w:t>The</w:t>
      </w:r>
      <w:r>
        <w:rPr>
          <w:spacing w:val="-3"/>
        </w:rPr>
        <w:t xml:space="preserve"> </w:t>
      </w:r>
      <w:r>
        <w:t>believ</w:t>
      </w:r>
      <w:r>
        <w:rPr>
          <w:i/>
        </w:rPr>
        <w:t>ing</w:t>
      </w:r>
      <w:r>
        <w:rPr>
          <w:i/>
          <w:spacing w:val="-3"/>
        </w:rPr>
        <w:t xml:space="preserve"> </w:t>
      </w:r>
      <w:r>
        <w:t>is</w:t>
      </w:r>
      <w:r>
        <w:rPr>
          <w:spacing w:val="-2"/>
        </w:rPr>
        <w:t xml:space="preserve"> </w:t>
      </w:r>
      <w:r>
        <w:t>mental;</w:t>
      </w:r>
      <w:r>
        <w:rPr>
          <w:spacing w:val="-3"/>
        </w:rPr>
        <w:t xml:space="preserve"> </w:t>
      </w:r>
      <w:r>
        <w:t>the</w:t>
      </w:r>
      <w:r>
        <w:rPr>
          <w:spacing w:val="-3"/>
        </w:rPr>
        <w:t xml:space="preserve"> </w:t>
      </w:r>
      <w:r>
        <w:t>believ</w:t>
      </w:r>
      <w:r>
        <w:rPr>
          <w:i/>
        </w:rPr>
        <w:t>ed</w:t>
      </w:r>
      <w:r>
        <w:rPr>
          <w:i/>
          <w:spacing w:val="-3"/>
        </w:rPr>
        <w:t xml:space="preserve"> </w:t>
      </w:r>
      <w:r>
        <w:t>is</w:t>
      </w:r>
      <w:r>
        <w:rPr>
          <w:spacing w:val="-3"/>
        </w:rPr>
        <w:t xml:space="preserve"> </w:t>
      </w:r>
      <w:r>
        <w:t>not.</w:t>
      </w:r>
      <w:r>
        <w:rPr>
          <w:spacing w:val="-2"/>
        </w:rPr>
        <w:t xml:space="preserve"> </w:t>
      </w:r>
      <w:r>
        <w:t>In</w:t>
      </w:r>
      <w:r>
        <w:rPr>
          <w:spacing w:val="-2"/>
        </w:rPr>
        <w:t xml:space="preserve"> </w:t>
      </w:r>
      <w:r>
        <w:t>other</w:t>
      </w:r>
      <w:r>
        <w:rPr>
          <w:spacing w:val="-3"/>
        </w:rPr>
        <w:t xml:space="preserve"> </w:t>
      </w:r>
      <w:r>
        <w:t>words,</w:t>
      </w:r>
      <w:r>
        <w:rPr>
          <w:spacing w:val="-2"/>
        </w:rPr>
        <w:t xml:space="preserve"> </w:t>
      </w:r>
      <w:r>
        <w:t>the</w:t>
      </w:r>
      <w:r>
        <w:rPr>
          <w:spacing w:val="-3"/>
        </w:rPr>
        <w:t xml:space="preserve"> </w:t>
      </w:r>
      <w:r>
        <w:t>thing</w:t>
      </w:r>
    </w:p>
    <w:p w:rsidR="000D32F5" w:rsidRDefault="000D32F5">
      <w:pPr>
        <w:spacing w:line="249" w:lineRule="auto"/>
        <w:jc w:val="both"/>
        <w:sectPr w:rsidR="000D32F5">
          <w:pgSz w:w="12240" w:h="15840"/>
          <w:pgMar w:top="1380" w:right="1320" w:bottom="280" w:left="1340" w:header="720" w:footer="720" w:gutter="0"/>
          <w:cols w:space="720"/>
        </w:sectPr>
      </w:pPr>
    </w:p>
    <w:p w:rsidR="000D32F5" w:rsidRDefault="003015BB">
      <w:pPr>
        <w:pStyle w:val="BodyText"/>
        <w:spacing w:before="64" w:line="249" w:lineRule="auto"/>
      </w:pPr>
      <w:r>
        <w:t>that, by virtue of having that belief, Smith regards as true isn’t a mental or psychological event or condition (or whatnot) at all. Here’s why.</w:t>
      </w:r>
    </w:p>
    <w:p w:rsidR="000D32F5" w:rsidRDefault="003015BB">
      <w:pPr>
        <w:pStyle w:val="BodyText"/>
        <w:spacing w:before="2" w:line="249" w:lineRule="auto"/>
        <w:ind w:right="286" w:firstLine="288"/>
      </w:pPr>
      <w:r>
        <w:t xml:space="preserve">Whatever it is, that thing is something that </w:t>
      </w:r>
      <w:r>
        <w:rPr>
          <w:i/>
        </w:rPr>
        <w:t xml:space="preserve">others </w:t>
      </w:r>
      <w:r>
        <w:t>grasp. (And, what follows, it is also something people besi</w:t>
      </w:r>
      <w:r>
        <w:t xml:space="preserve">des Smith </w:t>
      </w:r>
      <w:r>
        <w:rPr>
          <w:i/>
        </w:rPr>
        <w:t xml:space="preserve">could </w:t>
      </w:r>
      <w:r>
        <w:t>grasp, even if they don’t.) Those who agree with Smith (about the height of the inventor of bifocals) believe it true; those who disagree believe it false. But they all grasp that thing.</w:t>
      </w:r>
    </w:p>
    <w:p w:rsidR="000D32F5" w:rsidRDefault="003015BB">
      <w:pPr>
        <w:pStyle w:val="BodyText"/>
        <w:spacing w:before="4" w:line="249" w:lineRule="auto"/>
        <w:ind w:right="286" w:firstLine="288"/>
      </w:pPr>
      <w:r>
        <w:t xml:space="preserve">Supposing that any given one of those people were to </w:t>
      </w:r>
      <w:r>
        <w:t>perish, and that all his or her mental contents were therefore to vanish, these other people could (and probably would) continue to grasp that thing; they could continue to believe it true or false or probable or whatnot. If Smith and I both believe that t</w:t>
      </w:r>
      <w:r>
        <w:t xml:space="preserve">he inventor of bifocals is 6-feet tall, Smith’s dying won’t prevent me from continuing to believe it or, therefore, from continuing to </w:t>
      </w:r>
      <w:r>
        <w:rPr>
          <w:i/>
        </w:rPr>
        <w:t xml:space="preserve">be able </w:t>
      </w:r>
      <w:r>
        <w:t>to believe it. Smith’s death, though tragic, is irrelevant.</w:t>
      </w:r>
    </w:p>
    <w:p w:rsidR="000D32F5" w:rsidRDefault="003015BB">
      <w:pPr>
        <w:pStyle w:val="BodyText"/>
        <w:spacing w:before="5" w:line="249" w:lineRule="auto"/>
        <w:ind w:right="169" w:firstLine="288"/>
      </w:pPr>
      <w:r>
        <w:t xml:space="preserve">By the same logic, appropriately generalized, given </w:t>
      </w:r>
      <w:r>
        <w:rPr>
          <w:i/>
        </w:rPr>
        <w:t>a</w:t>
      </w:r>
      <w:r>
        <w:rPr>
          <w:i/>
        </w:rPr>
        <w:t xml:space="preserve">ny </w:t>
      </w:r>
      <w:r>
        <w:t>two people who believe or otherwise grasp</w:t>
      </w:r>
      <w:r>
        <w:rPr>
          <w:spacing w:val="-4"/>
        </w:rPr>
        <w:t xml:space="preserve"> </w:t>
      </w:r>
      <w:r>
        <w:rPr>
          <w:i/>
        </w:rPr>
        <w:t>any</w:t>
      </w:r>
      <w:r>
        <w:rPr>
          <w:i/>
          <w:spacing w:val="-2"/>
        </w:rPr>
        <w:t xml:space="preserve"> </w:t>
      </w:r>
      <w:r>
        <w:t>proposition,</w:t>
      </w:r>
      <w:r>
        <w:rPr>
          <w:spacing w:val="-3"/>
        </w:rPr>
        <w:t xml:space="preserve"> </w:t>
      </w:r>
      <w:r>
        <w:t>the</w:t>
      </w:r>
      <w:r>
        <w:rPr>
          <w:spacing w:val="-3"/>
        </w:rPr>
        <w:t xml:space="preserve"> </w:t>
      </w:r>
      <w:r>
        <w:t>existence</w:t>
      </w:r>
      <w:r>
        <w:rPr>
          <w:spacing w:val="-3"/>
        </w:rPr>
        <w:t xml:space="preserve"> </w:t>
      </w:r>
      <w:r>
        <w:t>of</w:t>
      </w:r>
      <w:r>
        <w:rPr>
          <w:spacing w:val="-4"/>
        </w:rPr>
        <w:t xml:space="preserve"> </w:t>
      </w:r>
      <w:r>
        <w:t>the</w:t>
      </w:r>
      <w:r>
        <w:rPr>
          <w:spacing w:val="-3"/>
        </w:rPr>
        <w:t xml:space="preserve"> </w:t>
      </w:r>
      <w:r>
        <w:t>one</w:t>
      </w:r>
      <w:r>
        <w:rPr>
          <w:spacing w:val="-3"/>
        </w:rPr>
        <w:t xml:space="preserve"> </w:t>
      </w:r>
      <w:r>
        <w:t>person’s</w:t>
      </w:r>
      <w:r>
        <w:rPr>
          <w:spacing w:val="-4"/>
        </w:rPr>
        <w:t xml:space="preserve"> </w:t>
      </w:r>
      <w:r>
        <w:t>mind</w:t>
      </w:r>
      <w:r>
        <w:rPr>
          <w:spacing w:val="-2"/>
        </w:rPr>
        <w:t xml:space="preserve"> </w:t>
      </w:r>
      <w:r>
        <w:t>and</w:t>
      </w:r>
      <w:r>
        <w:rPr>
          <w:spacing w:val="-2"/>
        </w:rPr>
        <w:t xml:space="preserve"> </w:t>
      </w:r>
      <w:r>
        <w:t>mental</w:t>
      </w:r>
      <w:r>
        <w:rPr>
          <w:spacing w:val="-4"/>
        </w:rPr>
        <w:t xml:space="preserve"> </w:t>
      </w:r>
      <w:r>
        <w:t>states</w:t>
      </w:r>
      <w:r>
        <w:rPr>
          <w:spacing w:val="-3"/>
        </w:rPr>
        <w:t xml:space="preserve"> </w:t>
      </w:r>
      <w:r>
        <w:t>is</w:t>
      </w:r>
      <w:r>
        <w:rPr>
          <w:spacing w:val="-3"/>
        </w:rPr>
        <w:t xml:space="preserve"> </w:t>
      </w:r>
      <w:r>
        <w:t>independent</w:t>
      </w:r>
      <w:r>
        <w:rPr>
          <w:spacing w:val="-4"/>
        </w:rPr>
        <w:t xml:space="preserve"> </w:t>
      </w:r>
      <w:r>
        <w:t xml:space="preserve">of the other person’s believing (or otherwise grasping) that proposition. </w:t>
      </w:r>
      <w:r>
        <w:rPr>
          <w:i/>
        </w:rPr>
        <w:t xml:space="preserve">Any </w:t>
      </w:r>
      <w:r>
        <w:t>one person’s mental states and events can ce</w:t>
      </w:r>
      <w:r>
        <w:t>ase to exist without in any way jeopardizing anyone’s ability to believe or disbelieve that the inventor of bifocals is 6-feet</w:t>
      </w:r>
      <w:r>
        <w:rPr>
          <w:spacing w:val="-12"/>
        </w:rPr>
        <w:t xml:space="preserve"> </w:t>
      </w:r>
      <w:r>
        <w:t>tall.</w:t>
      </w:r>
    </w:p>
    <w:p w:rsidR="000D32F5" w:rsidRDefault="003015BB">
      <w:pPr>
        <w:pStyle w:val="BodyText"/>
        <w:spacing w:before="5" w:line="249" w:lineRule="auto"/>
        <w:ind w:right="96" w:firstLine="288"/>
      </w:pPr>
      <w:r>
        <w:t xml:space="preserve">Thus, the thing that Smith believes—the </w:t>
      </w:r>
      <w:r>
        <w:rPr>
          <w:i/>
        </w:rPr>
        <w:t xml:space="preserve">object </w:t>
      </w:r>
      <w:r>
        <w:t>of his belief—is something that continues to exist even if any given person’</w:t>
      </w:r>
      <w:r>
        <w:t xml:space="preserve">s mental events and conditions cease to exist. Therefore, that thing isn’t identical with anyone’s mental states or, needless to say, with anyone’s mind in its entirety. Nor is it identical with any </w:t>
      </w:r>
      <w:r>
        <w:rPr>
          <w:i/>
        </w:rPr>
        <w:t xml:space="preserve">thing’s </w:t>
      </w:r>
      <w:r>
        <w:t xml:space="preserve">mental states. Supposing that non-humans—animals </w:t>
      </w:r>
      <w:r>
        <w:t xml:space="preserve">orMartians or whatever—have beliefs concerning the height of the inventor of bifocals, everything we just said holds of those beliefs. Since that thing isn’t identical with the mind or mental states of any entity, it can’t be identical with </w:t>
      </w:r>
      <w:r>
        <w:rPr>
          <w:i/>
        </w:rPr>
        <w:t xml:space="preserve">any </w:t>
      </w:r>
      <w:r>
        <w:t>mental enti</w:t>
      </w:r>
      <w:r>
        <w:t>ty. To deny this would be to affirm the absurdity that there is a mental thing which isn’t any particular mental thing.</w:t>
      </w:r>
    </w:p>
    <w:p w:rsidR="000D32F5" w:rsidRDefault="003015BB">
      <w:pPr>
        <w:pStyle w:val="BodyText"/>
        <w:spacing w:before="8" w:line="249" w:lineRule="auto"/>
        <w:ind w:right="105" w:firstLine="288"/>
      </w:pPr>
      <w:r>
        <w:t xml:space="preserve">What, more exactly, is the nature of this thing? What, in general, are propositions? (In other words, what is the nature of the things that are the objects of belief and disbelief? We don’t have to worry about that right now; it’s irrelevant to what we’re </w:t>
      </w:r>
      <w:r>
        <w:t>about to say. But it is thoroughly answered in Chapter 3.)</w:t>
      </w:r>
    </w:p>
    <w:p w:rsidR="000D32F5" w:rsidRDefault="003015BB">
      <w:pPr>
        <w:pStyle w:val="BodyText"/>
        <w:spacing w:before="4" w:line="249" w:lineRule="auto"/>
        <w:ind w:right="105" w:firstLine="288"/>
      </w:pPr>
      <w:r>
        <w:t xml:space="preserve">Additional commentary: Propositions have the distinctive and crucially important property of being </w:t>
      </w:r>
      <w:r>
        <w:rPr>
          <w:i/>
        </w:rPr>
        <w:t xml:space="preserve">non-derivatively true or false. </w:t>
      </w:r>
      <w:r>
        <w:t>What does this mean? Propositions are obviously true or false. (It</w:t>
      </w:r>
      <w:r>
        <w:t>’s true that Finland is in Europe; it’s false that it’s an island in the Pacific Ocean.)</w:t>
      </w:r>
    </w:p>
    <w:p w:rsidR="000D32F5" w:rsidRDefault="003015BB">
      <w:pPr>
        <w:pStyle w:val="BodyText"/>
        <w:spacing w:before="3" w:line="249" w:lineRule="auto"/>
        <w:ind w:right="149" w:firstLine="288"/>
      </w:pPr>
      <w:r>
        <w:t xml:space="preserve">To be sure, things other than propositions are true or false (e.g., sentences and beliefs). The sentence “Finland is in Europe” is true. But that sentence is true </w:t>
      </w:r>
      <w:r>
        <w:rPr>
          <w:i/>
        </w:rPr>
        <w:t>only</w:t>
      </w:r>
      <w:r>
        <w:rPr>
          <w:i/>
        </w:rPr>
        <w:t xml:space="preserve"> by virtue of its association with the corresponding proposition. </w:t>
      </w:r>
      <w:r>
        <w:t>That sentence is true only because it expresses a true proposition. So it’s really the proposition that deserves to be described, without qualification, as “true”;</w:t>
      </w:r>
      <w:r>
        <w:rPr>
          <w:spacing w:val="-4"/>
        </w:rPr>
        <w:t xml:space="preserve"> </w:t>
      </w:r>
      <w:r>
        <w:t>and</w:t>
      </w:r>
      <w:r>
        <w:rPr>
          <w:spacing w:val="-2"/>
        </w:rPr>
        <w:t xml:space="preserve"> </w:t>
      </w:r>
      <w:r>
        <w:t>when</w:t>
      </w:r>
      <w:r>
        <w:rPr>
          <w:spacing w:val="-2"/>
        </w:rPr>
        <w:t xml:space="preserve"> </w:t>
      </w:r>
      <w:r>
        <w:t>we</w:t>
      </w:r>
      <w:r>
        <w:rPr>
          <w:spacing w:val="-3"/>
        </w:rPr>
        <w:t xml:space="preserve"> </w:t>
      </w:r>
      <w:r>
        <w:t>say</w:t>
      </w:r>
      <w:r>
        <w:rPr>
          <w:spacing w:val="-2"/>
        </w:rPr>
        <w:t xml:space="preserve"> </w:t>
      </w:r>
      <w:r>
        <w:t>of</w:t>
      </w:r>
      <w:r>
        <w:rPr>
          <w:spacing w:val="-3"/>
        </w:rPr>
        <w:t xml:space="preserve"> </w:t>
      </w:r>
      <w:r>
        <w:t>the</w:t>
      </w:r>
      <w:r>
        <w:rPr>
          <w:spacing w:val="-3"/>
        </w:rPr>
        <w:t xml:space="preserve"> </w:t>
      </w:r>
      <w:r>
        <w:t>sentence</w:t>
      </w:r>
      <w:r>
        <w:rPr>
          <w:spacing w:val="-3"/>
        </w:rPr>
        <w:t xml:space="preserve"> </w:t>
      </w:r>
      <w:r>
        <w:t>that</w:t>
      </w:r>
      <w:r>
        <w:rPr>
          <w:spacing w:val="-3"/>
        </w:rPr>
        <w:t xml:space="preserve"> </w:t>
      </w:r>
      <w:r>
        <w:t>it’s</w:t>
      </w:r>
      <w:r>
        <w:rPr>
          <w:spacing w:val="-4"/>
        </w:rPr>
        <w:t xml:space="preserve"> </w:t>
      </w:r>
      <w:r>
        <w:t>“true,”</w:t>
      </w:r>
      <w:r>
        <w:rPr>
          <w:spacing w:val="-3"/>
        </w:rPr>
        <w:t xml:space="preserve"> </w:t>
      </w:r>
      <w:r>
        <w:t>we’re</w:t>
      </w:r>
      <w:r>
        <w:rPr>
          <w:spacing w:val="-3"/>
        </w:rPr>
        <w:t xml:space="preserve"> </w:t>
      </w:r>
      <w:r>
        <w:t>using</w:t>
      </w:r>
      <w:r>
        <w:rPr>
          <w:spacing w:val="-2"/>
        </w:rPr>
        <w:t xml:space="preserve"> </w:t>
      </w:r>
      <w:r>
        <w:t>the</w:t>
      </w:r>
      <w:r>
        <w:rPr>
          <w:spacing w:val="-3"/>
        </w:rPr>
        <w:t xml:space="preserve"> </w:t>
      </w:r>
      <w:r>
        <w:t>word</w:t>
      </w:r>
      <w:r>
        <w:rPr>
          <w:spacing w:val="-2"/>
        </w:rPr>
        <w:t xml:space="preserve"> </w:t>
      </w:r>
      <w:r>
        <w:t>“true”</w:t>
      </w:r>
      <w:r>
        <w:rPr>
          <w:spacing w:val="-3"/>
        </w:rPr>
        <w:t xml:space="preserve"> </w:t>
      </w:r>
      <w:r>
        <w:t>to</w:t>
      </w:r>
      <w:r>
        <w:rPr>
          <w:spacing w:val="-2"/>
        </w:rPr>
        <w:t xml:space="preserve"> </w:t>
      </w:r>
      <w:r>
        <w:t>pick</w:t>
      </w:r>
      <w:r>
        <w:rPr>
          <w:spacing w:val="-3"/>
        </w:rPr>
        <w:t xml:space="preserve"> </w:t>
      </w:r>
      <w:r>
        <w:t>out</w:t>
      </w:r>
      <w:r>
        <w:rPr>
          <w:spacing w:val="-3"/>
        </w:rPr>
        <w:t xml:space="preserve"> </w:t>
      </w:r>
      <w:r>
        <w:t xml:space="preserve">a related, but distinct, property; we’re using it to pick out the property of </w:t>
      </w:r>
      <w:r>
        <w:rPr>
          <w:i/>
        </w:rPr>
        <w:t xml:space="preserve">encoding </w:t>
      </w:r>
      <w:r>
        <w:t>something that’s</w:t>
      </w:r>
      <w:r>
        <w:rPr>
          <w:spacing w:val="-2"/>
        </w:rPr>
        <w:t xml:space="preserve"> </w:t>
      </w:r>
      <w:r>
        <w:t>true.</w:t>
      </w:r>
    </w:p>
    <w:p w:rsidR="000D32F5" w:rsidRDefault="003015BB">
      <w:pPr>
        <w:pStyle w:val="BodyText"/>
        <w:spacing w:before="7" w:line="249" w:lineRule="auto"/>
        <w:ind w:right="105" w:firstLine="288"/>
      </w:pPr>
      <w:r>
        <w:t>And these, it must be stressed, are very different properties. It’s one thing t</w:t>
      </w:r>
      <w:r>
        <w:t xml:space="preserve">o have the property of being true. (The proposition </w:t>
      </w:r>
      <w:r>
        <w:rPr>
          <w:i/>
        </w:rPr>
        <w:t xml:space="preserve">Finland is in Europe </w:t>
      </w:r>
      <w:r>
        <w:t xml:space="preserve">has that property. It’s quite another to have the property of </w:t>
      </w:r>
      <w:r>
        <w:rPr>
          <w:i/>
        </w:rPr>
        <w:t xml:space="preserve">encoding </w:t>
      </w:r>
      <w:r>
        <w:t xml:space="preserve">something true.) The sentence “Finland is in Europe” has </w:t>
      </w:r>
      <w:r>
        <w:rPr>
          <w:i/>
        </w:rPr>
        <w:t xml:space="preserve">that </w:t>
      </w:r>
      <w:r>
        <w:t xml:space="preserve">property. But the corresponding proposition does </w:t>
      </w:r>
      <w:r>
        <w:rPr>
          <w:i/>
        </w:rPr>
        <w:t>n</w:t>
      </w:r>
      <w:r>
        <w:rPr>
          <w:i/>
        </w:rPr>
        <w:t xml:space="preserve">ot </w:t>
      </w:r>
      <w:r>
        <w:t>have it, since propositions, unlike sentences, don’t encode anything.</w:t>
      </w:r>
    </w:p>
    <w:p w:rsidR="000D32F5" w:rsidRDefault="003015BB">
      <w:pPr>
        <w:pStyle w:val="BodyText"/>
        <w:spacing w:before="5"/>
        <w:ind w:left="387"/>
      </w:pPr>
      <w:r>
        <w:t>What we just said about sentences is true of beliefs. My belief that Finland’s in Europe is</w:t>
      </w:r>
    </w:p>
    <w:p w:rsidR="000D32F5" w:rsidRDefault="000D32F5">
      <w:pPr>
        <w:sectPr w:rsidR="000D32F5">
          <w:pgSz w:w="12240" w:h="15840"/>
          <w:pgMar w:top="1380" w:right="1320" w:bottom="280" w:left="1340" w:header="720" w:footer="720" w:gutter="0"/>
          <w:cols w:space="720"/>
        </w:sectPr>
      </w:pPr>
    </w:p>
    <w:p w:rsidR="000D32F5" w:rsidRDefault="003015BB">
      <w:pPr>
        <w:pStyle w:val="BodyText"/>
        <w:spacing w:before="64" w:line="249" w:lineRule="auto"/>
      </w:pPr>
      <w:r>
        <w:t xml:space="preserve">“true.” But it’s true </w:t>
      </w:r>
      <w:r>
        <w:rPr>
          <w:i/>
        </w:rPr>
        <w:t xml:space="preserve">only because of its association with a true proposition. </w:t>
      </w:r>
      <w:r>
        <w:t>In</w:t>
      </w:r>
      <w:r>
        <w:t xml:space="preserve"> other words, it’s “true” in the sense that it has for its content something that is true. Put another way, the thing which that belief is a belief </w:t>
      </w:r>
      <w:r>
        <w:rPr>
          <w:i/>
        </w:rPr>
        <w:t xml:space="preserve">in </w:t>
      </w:r>
      <w:r>
        <w:t>is true, and the belief is “true” only in the second-class sense that it has this association with this o</w:t>
      </w:r>
      <w:r>
        <w:t>ther thing—this other being something that, unlike the sentence, is true in a first-class, non-derivative sense.</w:t>
      </w:r>
    </w:p>
    <w:p w:rsidR="000D32F5" w:rsidRDefault="003015BB">
      <w:pPr>
        <w:pStyle w:val="BodyText"/>
        <w:spacing w:before="5" w:line="249" w:lineRule="auto"/>
        <w:ind w:right="170" w:firstLine="288"/>
        <w:jc w:val="both"/>
      </w:pPr>
      <w:r>
        <w:t>Propositions are thus “non-derivatively true,” whereas beliefs and sentences are “derivatively true.”</w:t>
      </w:r>
      <w:r>
        <w:rPr>
          <w:spacing w:val="-5"/>
        </w:rPr>
        <w:t xml:space="preserve"> </w:t>
      </w:r>
      <w:r>
        <w:t>For</w:t>
      </w:r>
      <w:r>
        <w:rPr>
          <w:spacing w:val="-4"/>
        </w:rPr>
        <w:t xml:space="preserve"> </w:t>
      </w:r>
      <w:r>
        <w:t>this</w:t>
      </w:r>
      <w:r>
        <w:rPr>
          <w:spacing w:val="-4"/>
        </w:rPr>
        <w:t xml:space="preserve"> </w:t>
      </w:r>
      <w:r>
        <w:t>reason,</w:t>
      </w:r>
      <w:r>
        <w:rPr>
          <w:spacing w:val="-4"/>
        </w:rPr>
        <w:t xml:space="preserve"> </w:t>
      </w:r>
      <w:r>
        <w:t>propositions</w:t>
      </w:r>
      <w:r>
        <w:rPr>
          <w:spacing w:val="-4"/>
        </w:rPr>
        <w:t xml:space="preserve"> </w:t>
      </w:r>
      <w:r>
        <w:t>are</w:t>
      </w:r>
      <w:r>
        <w:rPr>
          <w:spacing w:val="-4"/>
        </w:rPr>
        <w:t xml:space="preserve"> </w:t>
      </w:r>
      <w:r>
        <w:t>sometim</w:t>
      </w:r>
      <w:r>
        <w:t>es</w:t>
      </w:r>
      <w:r>
        <w:rPr>
          <w:spacing w:val="-5"/>
        </w:rPr>
        <w:t xml:space="preserve"> </w:t>
      </w:r>
      <w:r>
        <w:t>defined</w:t>
      </w:r>
      <w:r>
        <w:rPr>
          <w:spacing w:val="-3"/>
        </w:rPr>
        <w:t xml:space="preserve"> </w:t>
      </w:r>
      <w:r>
        <w:t>as</w:t>
      </w:r>
      <w:r>
        <w:rPr>
          <w:spacing w:val="-4"/>
        </w:rPr>
        <w:t xml:space="preserve"> </w:t>
      </w:r>
      <w:r>
        <w:t>“non-derivative</w:t>
      </w:r>
      <w:r>
        <w:rPr>
          <w:spacing w:val="-4"/>
        </w:rPr>
        <w:t xml:space="preserve"> </w:t>
      </w:r>
      <w:r>
        <w:t>bearers</w:t>
      </w:r>
      <w:r>
        <w:rPr>
          <w:spacing w:val="-5"/>
        </w:rPr>
        <w:t xml:space="preserve"> </w:t>
      </w:r>
      <w:r>
        <w:t>of</w:t>
      </w:r>
      <w:r>
        <w:rPr>
          <w:spacing w:val="-4"/>
        </w:rPr>
        <w:t xml:space="preserve"> </w:t>
      </w:r>
      <w:r>
        <w:t>truth</w:t>
      </w:r>
      <w:r>
        <w:rPr>
          <w:spacing w:val="-3"/>
        </w:rPr>
        <w:t xml:space="preserve"> </w:t>
      </w:r>
      <w:r>
        <w:t>and falsity.”</w:t>
      </w:r>
    </w:p>
    <w:p w:rsidR="000D32F5" w:rsidRDefault="003015BB">
      <w:pPr>
        <w:pStyle w:val="BodyText"/>
        <w:spacing w:before="3" w:line="249" w:lineRule="auto"/>
        <w:ind w:right="105" w:firstLine="288"/>
      </w:pPr>
      <w:r>
        <w:t>We thus have three different definitions of “proposition”: (i) thing meant by a sentence; (ii) thing towards which one can have an attitude (e.g., belief, disbelief, fear, hope); (iii) non- deriv</w:t>
      </w:r>
      <w:r>
        <w:t>ative bearer of truth or falsity. While no one of these definitions is 100% accurate each is accurate to a high degree of approximation; and while no two of them are precisely equivalent (i.e., while no two of them pick out precisely the same class of enti</w:t>
      </w:r>
      <w:r>
        <w:t>ties), any two of them are almost equivalent (i.e., the classes picked out by any two of them overlap to a very high degree).</w:t>
      </w:r>
    </w:p>
    <w:p w:rsidR="000D32F5" w:rsidRDefault="000D32F5">
      <w:pPr>
        <w:pStyle w:val="BodyText"/>
        <w:spacing w:before="6"/>
        <w:ind w:left="0"/>
        <w:rPr>
          <w:sz w:val="25"/>
        </w:rPr>
      </w:pPr>
    </w:p>
    <w:p w:rsidR="000D32F5" w:rsidRDefault="003015BB">
      <w:pPr>
        <w:spacing w:line="249" w:lineRule="auto"/>
        <w:ind w:left="100" w:right="105" w:firstLine="288"/>
        <w:rPr>
          <w:sz w:val="24"/>
        </w:rPr>
      </w:pPr>
      <w:bookmarkStart w:id="1345" w:name="_bookmark1344"/>
      <w:bookmarkEnd w:id="1345"/>
      <w:r>
        <w:rPr>
          <w:b/>
          <w:sz w:val="33"/>
        </w:rPr>
        <w:t>Propositional attitudes</w:t>
      </w:r>
      <w:r>
        <w:rPr>
          <w:b/>
          <w:i/>
          <w:sz w:val="24"/>
        </w:rPr>
        <w:t xml:space="preserve">: </w:t>
      </w:r>
      <w:r>
        <w:rPr>
          <w:sz w:val="24"/>
        </w:rPr>
        <w:t xml:space="preserve">Propositions are the things we affirm. They are also the things towards which belief, doubt, fear, and all other </w:t>
      </w:r>
      <w:r>
        <w:rPr>
          <w:i/>
          <w:sz w:val="24"/>
        </w:rPr>
        <w:t xml:space="preserve">attitudes </w:t>
      </w:r>
      <w:r>
        <w:rPr>
          <w:sz w:val="24"/>
        </w:rPr>
        <w:t xml:space="preserve">are directed. One can’t just believe; one must believe that snow is white or that grass is green. One can’t just fear; one must fear </w:t>
      </w:r>
      <w:r>
        <w:rPr>
          <w:i/>
          <w:sz w:val="24"/>
        </w:rPr>
        <w:t>that Mary will come home before tomorrow</w:t>
      </w:r>
      <w:r>
        <w:rPr>
          <w:sz w:val="24"/>
        </w:rPr>
        <w:t>, or some such.</w:t>
      </w:r>
    </w:p>
    <w:p w:rsidR="000D32F5" w:rsidRDefault="003015BB">
      <w:pPr>
        <w:pStyle w:val="BodyText"/>
        <w:spacing w:before="4" w:line="249" w:lineRule="auto"/>
        <w:ind w:firstLine="288"/>
      </w:pPr>
      <w:r>
        <w:t xml:space="preserve">We’ll see in a moment that there are things other than propositions that we believe, doubt, etc. But, though it’s therefore not entirely accurate to say that propositions are </w:t>
      </w:r>
      <w:r>
        <w:rPr>
          <w:i/>
        </w:rPr>
        <w:t xml:space="preserve">the </w:t>
      </w:r>
      <w:r>
        <w:t>things we believe, do</w:t>
      </w:r>
      <w:r>
        <w:t>ubt, etc., it’s a good point of departure; and, for the time being, we’ll assume it’s truth.</w:t>
      </w:r>
    </w:p>
    <w:p w:rsidR="000D32F5" w:rsidRDefault="003015BB">
      <w:pPr>
        <w:pStyle w:val="BodyText"/>
        <w:spacing w:before="3" w:line="249" w:lineRule="auto"/>
        <w:ind w:right="270" w:firstLine="288"/>
        <w:jc w:val="both"/>
      </w:pPr>
      <w:r>
        <w:t xml:space="preserve">In believing that Sally will come home tomorrow, one has a certain propositional </w:t>
      </w:r>
      <w:r>
        <w:rPr>
          <w:i/>
        </w:rPr>
        <w:t xml:space="preserve">attitude. </w:t>
      </w:r>
      <w:r>
        <w:t>In fearing</w:t>
      </w:r>
      <w:r>
        <w:rPr>
          <w:spacing w:val="-3"/>
        </w:rPr>
        <w:t xml:space="preserve"> </w:t>
      </w:r>
      <w:r>
        <w:t>it,</w:t>
      </w:r>
      <w:r>
        <w:rPr>
          <w:spacing w:val="-3"/>
        </w:rPr>
        <w:t xml:space="preserve"> </w:t>
      </w:r>
      <w:r>
        <w:t>one</w:t>
      </w:r>
      <w:r>
        <w:rPr>
          <w:spacing w:val="-4"/>
        </w:rPr>
        <w:t xml:space="preserve"> </w:t>
      </w:r>
      <w:r>
        <w:t>has</w:t>
      </w:r>
      <w:r>
        <w:rPr>
          <w:spacing w:val="-4"/>
        </w:rPr>
        <w:t xml:space="preserve"> </w:t>
      </w:r>
      <w:r>
        <w:t>a</w:t>
      </w:r>
      <w:r>
        <w:rPr>
          <w:spacing w:val="-3"/>
        </w:rPr>
        <w:t xml:space="preserve"> </w:t>
      </w:r>
      <w:r>
        <w:t>different</w:t>
      </w:r>
      <w:r>
        <w:rPr>
          <w:spacing w:val="-4"/>
        </w:rPr>
        <w:t xml:space="preserve"> </w:t>
      </w:r>
      <w:r>
        <w:t>propositional</w:t>
      </w:r>
      <w:r>
        <w:rPr>
          <w:spacing w:val="-4"/>
        </w:rPr>
        <w:t xml:space="preserve"> </w:t>
      </w:r>
      <w:r>
        <w:t>attitude.</w:t>
      </w:r>
      <w:r>
        <w:rPr>
          <w:spacing w:val="-3"/>
        </w:rPr>
        <w:t xml:space="preserve"> </w:t>
      </w:r>
      <w:r>
        <w:t>The</w:t>
      </w:r>
      <w:r>
        <w:rPr>
          <w:spacing w:val="-3"/>
        </w:rPr>
        <w:t xml:space="preserve"> </w:t>
      </w:r>
      <w:r>
        <w:t>proposition</w:t>
      </w:r>
      <w:r>
        <w:rPr>
          <w:spacing w:val="-3"/>
        </w:rPr>
        <w:t xml:space="preserve"> </w:t>
      </w:r>
      <w:r>
        <w:t>is</w:t>
      </w:r>
      <w:r>
        <w:rPr>
          <w:spacing w:val="-4"/>
        </w:rPr>
        <w:t xml:space="preserve"> </w:t>
      </w:r>
      <w:r>
        <w:t>the</w:t>
      </w:r>
      <w:r>
        <w:rPr>
          <w:spacing w:val="-4"/>
        </w:rPr>
        <w:t xml:space="preserve"> </w:t>
      </w:r>
      <w:r>
        <w:t>same,</w:t>
      </w:r>
      <w:r>
        <w:rPr>
          <w:spacing w:val="-3"/>
        </w:rPr>
        <w:t xml:space="preserve"> </w:t>
      </w:r>
      <w:r>
        <w:t>but</w:t>
      </w:r>
      <w:r>
        <w:rPr>
          <w:spacing w:val="-3"/>
        </w:rPr>
        <w:t xml:space="preserve"> </w:t>
      </w:r>
      <w:r>
        <w:t>the</w:t>
      </w:r>
      <w:r>
        <w:rPr>
          <w:spacing w:val="-4"/>
        </w:rPr>
        <w:t xml:space="preserve"> </w:t>
      </w:r>
      <w:r>
        <w:t>attitude has changed. In wondering whether Sally will come home, one has yet another attitude towards that same proposition. Belief, doubt, wonder, etc., are thus “propositional</w:t>
      </w:r>
      <w:r>
        <w:rPr>
          <w:spacing w:val="-19"/>
        </w:rPr>
        <w:t xml:space="preserve"> </w:t>
      </w:r>
      <w:r>
        <w:t>attitudes.”</w:t>
      </w:r>
    </w:p>
    <w:p w:rsidR="000D32F5" w:rsidRDefault="003015BB">
      <w:pPr>
        <w:pStyle w:val="BodyText"/>
        <w:spacing w:before="4" w:line="249" w:lineRule="auto"/>
        <w:ind w:right="114" w:firstLine="288"/>
      </w:pPr>
      <w:r>
        <w:t>Knowing what is going on in someb</w:t>
      </w:r>
      <w:r>
        <w:t>ody’s mind consists largely, though by no means entirely, in knowing what that person’s propositional attitudes are. And to know this, one must know which propositions are the objects of that person’s mentation; and one must also know, for any given one of</w:t>
      </w:r>
      <w:r>
        <w:t xml:space="preserve"> those propositions, which attitude that person has towards it. To know what is going in Larry’s mind, it isn’t enough to know that the </w:t>
      </w:r>
      <w:r>
        <w:rPr>
          <w:i/>
        </w:rPr>
        <w:t xml:space="preserve">object </w:t>
      </w:r>
      <w:r>
        <w:t xml:space="preserve">of his thoughts is the proposition </w:t>
      </w:r>
      <w:r>
        <w:rPr>
          <w:i/>
        </w:rPr>
        <w:t xml:space="preserve">Sally will come tomorrow; </w:t>
      </w:r>
      <w:r>
        <w:t>one must also know what sort of attitude he has towa</w:t>
      </w:r>
      <w:r>
        <w:t>rds that proposition.</w:t>
      </w:r>
    </w:p>
    <w:p w:rsidR="000D32F5" w:rsidRDefault="003015BB">
      <w:pPr>
        <w:pStyle w:val="BodyText"/>
        <w:spacing w:before="6" w:line="249" w:lineRule="auto"/>
        <w:ind w:right="191"/>
      </w:pPr>
      <w:r>
        <w:t>Does he believe it? Hope that it’s true? Fear that it’s true? And one must have comparable knowledge of every other proposition that is the object of Larry’s thought. If one doesn’t have such knowledge, one is ignorant of an extremely</w:t>
      </w:r>
      <w:r>
        <w:t xml:space="preserve"> important dimension of Larry’s existence; and if one does have it, one knows much about Larry—but not everything.</w:t>
      </w:r>
    </w:p>
    <w:p w:rsidR="000D32F5" w:rsidRDefault="003015BB">
      <w:pPr>
        <w:pStyle w:val="BodyText"/>
        <w:spacing w:before="4" w:line="249" w:lineRule="auto"/>
        <w:ind w:right="149" w:firstLine="288"/>
      </w:pPr>
      <w:r>
        <w:t xml:space="preserve">Why not everything? Because not everything mental is a propositional attitude. Nothing that isn’t </w:t>
      </w:r>
      <w:r>
        <w:rPr>
          <w:i/>
        </w:rPr>
        <w:t xml:space="preserve">content-bearing </w:t>
      </w:r>
      <w:r>
        <w:t>is a propositional attitude</w:t>
      </w:r>
      <w:r>
        <w:t>. (To say of something mental that it’s “content- bearing” is to say that it bears some kind of message. So my current visual perception is content- bearing, since it tells me that there’s a computer screen in front of me. My headache isn’t content-bearing</w:t>
      </w:r>
      <w:r>
        <w:t>, since it doesn’t bear any message; it’s merely felt.) And many mental entities that are content-bearing aren’t propositional attitudes, the reason being that not all contents are propositions. See “propositions.”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55" w:firstLine="288"/>
      </w:pPr>
      <w:bookmarkStart w:id="1346" w:name="_bookmark1345"/>
      <w:bookmarkEnd w:id="1346"/>
      <w:r>
        <w:rPr>
          <w:b/>
          <w:sz w:val="33"/>
        </w:rPr>
        <w:t>Qua</w:t>
      </w:r>
      <w:r>
        <w:rPr>
          <w:b/>
          <w:i/>
        </w:rPr>
        <w:t xml:space="preserve">: </w:t>
      </w:r>
      <w:r>
        <w:t>Synonym of “in virtue of.”</w:t>
      </w:r>
      <w:r>
        <w:t xml:space="preserve"> Larry eats a fish. He’s allergic to all food-products that contain</w:t>
      </w:r>
      <w:r>
        <w:rPr>
          <w:spacing w:val="-4"/>
        </w:rPr>
        <w:t xml:space="preserve"> </w:t>
      </w:r>
      <w:r>
        <w:t>protein</w:t>
      </w:r>
      <w:r>
        <w:rPr>
          <w:spacing w:val="-3"/>
        </w:rPr>
        <w:t xml:space="preserve"> </w:t>
      </w:r>
      <w:r>
        <w:t>X.</w:t>
      </w:r>
      <w:r>
        <w:rPr>
          <w:spacing w:val="-3"/>
        </w:rPr>
        <w:t xml:space="preserve"> </w:t>
      </w:r>
      <w:r>
        <w:t>This</w:t>
      </w:r>
      <w:r>
        <w:rPr>
          <w:spacing w:val="-4"/>
        </w:rPr>
        <w:t xml:space="preserve"> </w:t>
      </w:r>
      <w:r>
        <w:t>particular</w:t>
      </w:r>
      <w:r>
        <w:rPr>
          <w:spacing w:val="-4"/>
        </w:rPr>
        <w:t xml:space="preserve"> </w:t>
      </w:r>
      <w:r>
        <w:t>fish</w:t>
      </w:r>
      <w:r>
        <w:rPr>
          <w:spacing w:val="-3"/>
        </w:rPr>
        <w:t xml:space="preserve"> </w:t>
      </w:r>
      <w:r>
        <w:t>(though</w:t>
      </w:r>
      <w:r>
        <w:rPr>
          <w:spacing w:val="-3"/>
        </w:rPr>
        <w:t xml:space="preserve"> </w:t>
      </w:r>
      <w:r>
        <w:t>not</w:t>
      </w:r>
      <w:r>
        <w:rPr>
          <w:spacing w:val="-4"/>
        </w:rPr>
        <w:t xml:space="preserve"> </w:t>
      </w:r>
      <w:r>
        <w:t>others)</w:t>
      </w:r>
      <w:r>
        <w:rPr>
          <w:spacing w:val="-4"/>
        </w:rPr>
        <w:t xml:space="preserve"> </w:t>
      </w:r>
      <w:r>
        <w:t>contains</w:t>
      </w:r>
      <w:r>
        <w:rPr>
          <w:spacing w:val="-4"/>
        </w:rPr>
        <w:t xml:space="preserve"> </w:t>
      </w:r>
      <w:r>
        <w:t>X.</w:t>
      </w:r>
      <w:r>
        <w:rPr>
          <w:spacing w:val="-3"/>
        </w:rPr>
        <w:t xml:space="preserve"> </w:t>
      </w:r>
      <w:r>
        <w:t>So</w:t>
      </w:r>
      <w:r>
        <w:rPr>
          <w:spacing w:val="-3"/>
        </w:rPr>
        <w:t xml:space="preserve"> </w:t>
      </w:r>
      <w:r>
        <w:t>Larry</w:t>
      </w:r>
      <w:r>
        <w:rPr>
          <w:spacing w:val="-3"/>
        </w:rPr>
        <w:t xml:space="preserve"> </w:t>
      </w:r>
      <w:r>
        <w:t>falls</w:t>
      </w:r>
      <w:r>
        <w:rPr>
          <w:spacing w:val="-4"/>
        </w:rPr>
        <w:t xml:space="preserve"> </w:t>
      </w:r>
      <w:r>
        <w:t>ill.</w:t>
      </w:r>
      <w:r>
        <w:rPr>
          <w:spacing w:val="-3"/>
        </w:rPr>
        <w:t xml:space="preserve"> </w:t>
      </w:r>
      <w:r>
        <w:t>Jerry</w:t>
      </w:r>
      <w:r>
        <w:rPr>
          <w:spacing w:val="-3"/>
        </w:rPr>
        <w:t xml:space="preserve"> </w:t>
      </w:r>
      <w:r>
        <w:t>eats a fish; he isn’t allergic to fish, but the fish he eats is rotten. So he falls ill. What made Larry sick wasn’t his eating a fish; it was his eating something that had X in it. That thing happened to be a fish, but that wasn’t what was operative. Thus</w:t>
      </w:r>
      <w:r>
        <w:t xml:space="preserve">, it wasn’t in virtue of his eating a fish, but in virtue of his eating something containing X, that Larry became sick. Put another way, it was his eating a fish </w:t>
      </w:r>
      <w:r>
        <w:rPr>
          <w:i/>
        </w:rPr>
        <w:t xml:space="preserve">qua </w:t>
      </w:r>
      <w:r>
        <w:t xml:space="preserve">thing that contained X, not a fish </w:t>
      </w:r>
      <w:r>
        <w:rPr>
          <w:i/>
        </w:rPr>
        <w:t xml:space="preserve">qua </w:t>
      </w:r>
      <w:r>
        <w:t>fish, that made Larry sick. Similarly, it was Jerry</w:t>
      </w:r>
      <w:r>
        <w:t xml:space="preserve">’s eating a fish </w:t>
      </w:r>
      <w:r>
        <w:rPr>
          <w:i/>
        </w:rPr>
        <w:t xml:space="preserve">qua </w:t>
      </w:r>
      <w:r>
        <w:t xml:space="preserve">rotten thing, not a fish </w:t>
      </w:r>
      <w:r>
        <w:rPr>
          <w:i/>
        </w:rPr>
        <w:t xml:space="preserve">qua </w:t>
      </w:r>
      <w:r>
        <w:t>fish, that made him</w:t>
      </w:r>
      <w:r>
        <w:rPr>
          <w:spacing w:val="-22"/>
        </w:rPr>
        <w:t xml:space="preserve"> </w:t>
      </w:r>
      <w:r>
        <w:t>sick.</w:t>
      </w:r>
    </w:p>
    <w:p w:rsidR="000D32F5" w:rsidRDefault="000D32F5">
      <w:pPr>
        <w:pStyle w:val="BodyText"/>
        <w:spacing w:before="8"/>
        <w:ind w:left="0"/>
        <w:rPr>
          <w:sz w:val="25"/>
        </w:rPr>
      </w:pPr>
    </w:p>
    <w:p w:rsidR="000D32F5" w:rsidRDefault="003015BB">
      <w:pPr>
        <w:pStyle w:val="BodyText"/>
        <w:spacing w:line="249" w:lineRule="auto"/>
        <w:ind w:right="191" w:firstLine="288"/>
      </w:pPr>
      <w:bookmarkStart w:id="1347" w:name="_bookmark1346"/>
      <w:bookmarkEnd w:id="1347"/>
      <w:r>
        <w:rPr>
          <w:b/>
          <w:sz w:val="33"/>
        </w:rPr>
        <w:t>Qualitatively identical</w:t>
      </w:r>
      <w:r>
        <w:rPr>
          <w:b/>
          <w:i/>
        </w:rPr>
        <w:t xml:space="preserve">: </w:t>
      </w:r>
      <w:r>
        <w:t xml:space="preserve">x and y are </w:t>
      </w:r>
      <w:r>
        <w:rPr>
          <w:i/>
        </w:rPr>
        <w:t xml:space="preserve">qualitatively </w:t>
      </w:r>
      <w:r>
        <w:t xml:space="preserve">identical if they resemble each other to a maximally high degree but may nonetheless be </w:t>
      </w:r>
      <w:r>
        <w:rPr>
          <w:i/>
        </w:rPr>
        <w:t xml:space="preserve">distinct individuals. </w:t>
      </w:r>
      <w:r>
        <w:t xml:space="preserve">So if you have an </w:t>
      </w:r>
      <w:r>
        <w:t xml:space="preserve">identical twin—a twin who looks, thinks, talks, acts (and so on) just like you—then you are qualitatively identical with that person. But you are not </w:t>
      </w:r>
      <w:r>
        <w:rPr>
          <w:i/>
        </w:rPr>
        <w:t xml:space="preserve">numerically </w:t>
      </w:r>
      <w:r>
        <w:t>identical with that person, since you are not literally the very same individual as that other</w:t>
      </w:r>
      <w:r>
        <w:t xml:space="preserve"> person.</w:t>
      </w:r>
    </w:p>
    <w:p w:rsidR="000D32F5" w:rsidRDefault="000D32F5">
      <w:pPr>
        <w:pStyle w:val="BodyText"/>
        <w:spacing w:before="6"/>
        <w:ind w:left="0"/>
        <w:rPr>
          <w:sz w:val="25"/>
        </w:rPr>
      </w:pPr>
    </w:p>
    <w:p w:rsidR="000D32F5" w:rsidRDefault="003015BB">
      <w:pPr>
        <w:spacing w:line="249" w:lineRule="auto"/>
        <w:ind w:left="100" w:right="286" w:firstLine="288"/>
        <w:rPr>
          <w:sz w:val="24"/>
        </w:rPr>
      </w:pPr>
      <w:bookmarkStart w:id="1348" w:name="_bookmark1347"/>
      <w:bookmarkEnd w:id="1348"/>
      <w:r>
        <w:rPr>
          <w:b/>
          <w:sz w:val="33"/>
        </w:rPr>
        <w:t>Quantified generalization</w:t>
      </w:r>
      <w:r>
        <w:rPr>
          <w:b/>
          <w:i/>
          <w:sz w:val="24"/>
        </w:rPr>
        <w:t xml:space="preserve">: </w:t>
      </w:r>
      <w:r>
        <w:rPr>
          <w:sz w:val="24"/>
        </w:rPr>
        <w:t xml:space="preserve">Any sentence or proposition that says of some property how many instances it has. Thus, </w:t>
      </w:r>
      <w:r>
        <w:rPr>
          <w:i/>
          <w:sz w:val="24"/>
        </w:rPr>
        <w:t xml:space="preserve">nothing snores </w:t>
      </w:r>
      <w:r>
        <w:rPr>
          <w:sz w:val="24"/>
        </w:rPr>
        <w:t>is a quantified generalization since it says of the property of being a snorer that it has no instances. For the sam</w:t>
      </w:r>
      <w:r>
        <w:rPr>
          <w:sz w:val="24"/>
        </w:rPr>
        <w:t xml:space="preserve">e reason </w:t>
      </w:r>
      <w:r>
        <w:rPr>
          <w:i/>
          <w:sz w:val="24"/>
        </w:rPr>
        <w:t>mutatis mutandis</w:t>
      </w:r>
      <w:r>
        <w:rPr>
          <w:sz w:val="24"/>
        </w:rPr>
        <w:t xml:space="preserve">, each of the following is a quantified generalization: </w:t>
      </w:r>
      <w:r>
        <w:rPr>
          <w:i/>
          <w:sz w:val="24"/>
        </w:rPr>
        <w:t>everything snores, something snores, three things snore</w:t>
      </w:r>
      <w:r>
        <w:rPr>
          <w:sz w:val="24"/>
        </w:rPr>
        <w:t xml:space="preserve">, and </w:t>
      </w:r>
      <w:r>
        <w:rPr>
          <w:i/>
          <w:sz w:val="24"/>
        </w:rPr>
        <w:t xml:space="preserve">most things snore. </w:t>
      </w:r>
      <w:r>
        <w:rPr>
          <w:sz w:val="24"/>
        </w:rPr>
        <w:t>See “quantifier.”</w:t>
      </w:r>
    </w:p>
    <w:p w:rsidR="000D32F5" w:rsidRDefault="000D32F5">
      <w:pPr>
        <w:pStyle w:val="BodyText"/>
        <w:spacing w:before="6"/>
        <w:ind w:left="0"/>
        <w:rPr>
          <w:sz w:val="25"/>
        </w:rPr>
      </w:pPr>
    </w:p>
    <w:p w:rsidR="000D32F5" w:rsidRDefault="003015BB">
      <w:pPr>
        <w:pStyle w:val="BodyText"/>
        <w:spacing w:line="249" w:lineRule="auto"/>
        <w:ind w:right="156" w:firstLine="288"/>
      </w:pPr>
      <w:bookmarkStart w:id="1349" w:name="_bookmark1348"/>
      <w:bookmarkEnd w:id="1349"/>
      <w:r>
        <w:rPr>
          <w:b/>
          <w:sz w:val="33"/>
        </w:rPr>
        <w:t>Quantifier</w:t>
      </w:r>
      <w:r>
        <w:rPr>
          <w:b/>
          <w:i/>
        </w:rPr>
        <w:t xml:space="preserve">: </w:t>
      </w:r>
      <w:r>
        <w:t>An expression that, when coupled with a predicate yields a sente</w:t>
      </w:r>
      <w:r>
        <w:t xml:space="preserve">nce saying how many things of a given kind have that property. A predicate may </w:t>
      </w:r>
      <w:r>
        <w:rPr>
          <w:i/>
        </w:rPr>
        <w:t xml:space="preserve">roughly </w:t>
      </w:r>
      <w:r>
        <w:t>be said to be an expression denoting a property (e.g., “snore,” “is tall”). (Why only roughly? See below.) “All people” is a quantifier, since, when coupled with “snore,</w:t>
      </w:r>
      <w:r>
        <w:t>” which denotes the property of snoring, yields “all people snore,” which says how many things of a certain kind have the property of snoring. “No fish” is a quantifier since, given the expression snore, yields the sentence “no fish read Shakespeare,” whic</w:t>
      </w:r>
      <w:r>
        <w:t>h says how many things of a given kind have the property of reading Shakespeare.</w:t>
      </w:r>
    </w:p>
    <w:p w:rsidR="000D32F5" w:rsidRDefault="003015BB">
      <w:pPr>
        <w:pStyle w:val="BodyText"/>
        <w:spacing w:before="8" w:line="249" w:lineRule="auto"/>
        <w:ind w:right="135" w:firstLine="288"/>
      </w:pPr>
      <w:r>
        <w:t>In</w:t>
      </w:r>
      <w:r>
        <w:rPr>
          <w:spacing w:val="-3"/>
        </w:rPr>
        <w:t xml:space="preserve"> </w:t>
      </w:r>
      <w:r>
        <w:t>logic</w:t>
      </w:r>
      <w:r>
        <w:rPr>
          <w:spacing w:val="-4"/>
        </w:rPr>
        <w:t xml:space="preserve"> </w:t>
      </w:r>
      <w:r>
        <w:t>and</w:t>
      </w:r>
      <w:r>
        <w:rPr>
          <w:spacing w:val="-2"/>
        </w:rPr>
        <w:t xml:space="preserve"> </w:t>
      </w:r>
      <w:r>
        <w:t>the</w:t>
      </w:r>
      <w:r>
        <w:rPr>
          <w:spacing w:val="-4"/>
        </w:rPr>
        <w:t xml:space="preserve"> </w:t>
      </w:r>
      <w:r>
        <w:t>philosophy</w:t>
      </w:r>
      <w:r>
        <w:rPr>
          <w:spacing w:val="-2"/>
        </w:rPr>
        <w:t xml:space="preserve"> </w:t>
      </w:r>
      <w:r>
        <w:t>of</w:t>
      </w:r>
      <w:r>
        <w:rPr>
          <w:spacing w:val="-4"/>
        </w:rPr>
        <w:t xml:space="preserve"> </w:t>
      </w:r>
      <w:r>
        <w:t>language,</w:t>
      </w:r>
      <w:r>
        <w:rPr>
          <w:spacing w:val="-3"/>
        </w:rPr>
        <w:t xml:space="preserve"> </w:t>
      </w:r>
      <w:r>
        <w:t>one</w:t>
      </w:r>
      <w:r>
        <w:rPr>
          <w:spacing w:val="-3"/>
        </w:rPr>
        <w:t xml:space="preserve"> </w:t>
      </w:r>
      <w:r>
        <w:t>often</w:t>
      </w:r>
      <w:r>
        <w:rPr>
          <w:spacing w:val="-3"/>
        </w:rPr>
        <w:t xml:space="preserve"> </w:t>
      </w:r>
      <w:r>
        <w:t>uses</w:t>
      </w:r>
      <w:r>
        <w:rPr>
          <w:spacing w:val="-3"/>
        </w:rPr>
        <w:t xml:space="preserve"> </w:t>
      </w:r>
      <w:r>
        <w:t>artificial</w:t>
      </w:r>
      <w:r>
        <w:rPr>
          <w:spacing w:val="-4"/>
        </w:rPr>
        <w:t xml:space="preserve"> </w:t>
      </w:r>
      <w:r>
        <w:t>analogues</w:t>
      </w:r>
      <w:r>
        <w:rPr>
          <w:spacing w:val="-3"/>
        </w:rPr>
        <w:t xml:space="preserve"> </w:t>
      </w:r>
      <w:r>
        <w:t>of</w:t>
      </w:r>
      <w:r>
        <w:rPr>
          <w:spacing w:val="-4"/>
        </w:rPr>
        <w:t xml:space="preserve"> </w:t>
      </w:r>
      <w:r>
        <w:t>expressions</w:t>
      </w:r>
      <w:r>
        <w:rPr>
          <w:spacing w:val="-3"/>
        </w:rPr>
        <w:t xml:space="preserve"> </w:t>
      </w:r>
      <w:r>
        <w:t>like “all,” “some,” “none,” etc. In logic, the sentence “all people snore” is represented as “for any x, if x is a person, then x snores.” And “some people snore” becomes “for some x, x is a person and x snores.” The reason why artificial quantifiers (e.g.</w:t>
      </w:r>
      <w:r>
        <w:t xml:space="preserve">, “for any x,” “for some x”) are used in lieu of their natural-language counterparts (“all,” “some”) is that, for the reasons discussed in the previous chapter, the logical form of quantified statements is concealed unless these replacements are made. For </w:t>
      </w:r>
      <w:r>
        <w:t xml:space="preserve">example, “no person snores” has the same grammatical form as “John snores,” which misleadingly suggests that, like the latter, the former attributes the property of snoring to some entity. But “nothing snores” does </w:t>
      </w:r>
      <w:r>
        <w:rPr>
          <w:i/>
        </w:rPr>
        <w:t xml:space="preserve">not </w:t>
      </w:r>
      <w:r>
        <w:t xml:space="preserve">do that; that’s the very opposite of </w:t>
      </w:r>
      <w:r>
        <w:t xml:space="preserve">what it does. What “no person snores” says is this: “for any x, if x is a person, then x does not snore.” The latter sentence clearly </w:t>
      </w:r>
      <w:r>
        <w:rPr>
          <w:i/>
        </w:rPr>
        <w:t xml:space="preserve">doesn’t </w:t>
      </w:r>
      <w:r>
        <w:t>attribute the property of snoring to anyone or anything, and is, in this respect, more perspicuous than its natura</w:t>
      </w:r>
      <w:r>
        <w:t>l language</w:t>
      </w:r>
      <w:r>
        <w:rPr>
          <w:spacing w:val="-12"/>
        </w:rPr>
        <w:t xml:space="preserve"> </w:t>
      </w:r>
      <w:r>
        <w:t>counterpart.</w:t>
      </w:r>
    </w:p>
    <w:p w:rsidR="000D32F5" w:rsidRDefault="003015BB">
      <w:pPr>
        <w:pStyle w:val="BodyText"/>
        <w:spacing w:before="12" w:line="249" w:lineRule="auto"/>
        <w:ind w:firstLine="288"/>
      </w:pPr>
      <w:r>
        <w:t>The reason it’s only roughly correct to say that “predicates” denote properties is that “the property of snoring” and “the property of being tall” clearly pick out properties—but they aren’t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predicates. See “predicate.”</w:t>
      </w:r>
    </w:p>
    <w:p w:rsidR="000D32F5" w:rsidRDefault="000D32F5">
      <w:pPr>
        <w:pStyle w:val="BodyText"/>
        <w:ind w:left="0"/>
        <w:rPr>
          <w:sz w:val="26"/>
        </w:rPr>
      </w:pPr>
    </w:p>
    <w:p w:rsidR="000D32F5" w:rsidRDefault="003015BB">
      <w:pPr>
        <w:pStyle w:val="BodyText"/>
        <w:spacing w:before="1" w:line="249" w:lineRule="auto"/>
        <w:ind w:right="160" w:firstLine="288"/>
      </w:pPr>
      <w:r>
        <w:t>C</w:t>
      </w:r>
      <w:r>
        <w:t>ommentary: All quantifiers are considered to be connectives. Thus “for all x,” “for no x,” etc. are connectives. Here is a very rough explanation of the rationale for this practice. Consider the sentence “all people snore.” This can be thought of as saying</w:t>
      </w:r>
      <w:r>
        <w:t xml:space="preserve"> that each possible sentence of the form “x snores,” where x is some person, is true. So it can be thought of as saying that “John snores,” “Sally snores,” are all true. Thus, “for all x,” can be thought of as an expression that, when given “Sally snores,”</w:t>
      </w:r>
      <w:r>
        <w:t xml:space="preserve"> “John snores,” etc., as inputs, yields another sentence, viz. “it is true that John snores, Sally snores [etc.].” I must point out that this explanation is very approximate. But the technicalities that would have to be gone through to make it completely a</w:t>
      </w:r>
      <w:r>
        <w:t>ccurate are not, at this stage, very important.</w:t>
      </w:r>
    </w:p>
    <w:p w:rsidR="000D32F5" w:rsidRDefault="003015BB">
      <w:pPr>
        <w:pStyle w:val="BodyText"/>
        <w:spacing w:before="9" w:line="249" w:lineRule="auto"/>
        <w:ind w:firstLine="288"/>
      </w:pPr>
      <w:r>
        <w:t>Given that all quantifiers are connectives, it follows that all quantified generalizations are considered to be molecular propositions. See “quantified generalization.”</w:t>
      </w:r>
    </w:p>
    <w:p w:rsidR="000D32F5" w:rsidRDefault="000D32F5">
      <w:pPr>
        <w:pStyle w:val="BodyText"/>
        <w:spacing w:before="2"/>
        <w:ind w:left="0"/>
        <w:rPr>
          <w:sz w:val="25"/>
        </w:rPr>
      </w:pPr>
    </w:p>
    <w:p w:rsidR="000D32F5" w:rsidRDefault="003015BB">
      <w:pPr>
        <w:pStyle w:val="BodyText"/>
        <w:spacing w:line="249" w:lineRule="auto"/>
        <w:ind w:right="105" w:firstLine="288"/>
      </w:pPr>
      <w:bookmarkStart w:id="1350" w:name="_bookmark1349"/>
      <w:bookmarkEnd w:id="1350"/>
      <w:r>
        <w:rPr>
          <w:b/>
          <w:sz w:val="33"/>
        </w:rPr>
        <w:t>Quasi-quotation marks</w:t>
      </w:r>
      <w:r>
        <w:rPr>
          <w:b/>
          <w:i/>
        </w:rPr>
        <w:t xml:space="preserve">: </w:t>
      </w:r>
      <w:r>
        <w:t>In logic and th</w:t>
      </w:r>
      <w:r>
        <w:t xml:space="preserve">e philosophy of language we often wish to talk about whole </w:t>
      </w:r>
      <w:r>
        <w:rPr>
          <w:i/>
        </w:rPr>
        <w:t xml:space="preserve">classes </w:t>
      </w:r>
      <w:r>
        <w:t xml:space="preserve">of sentences having a given form. We might wish to say, for example, that </w:t>
      </w:r>
      <w:r>
        <w:rPr>
          <w:i/>
        </w:rPr>
        <w:t xml:space="preserve">all </w:t>
      </w:r>
      <w:r>
        <w:t xml:space="preserve">sentences of the same form as “grass is green or it is not the case that grass is green” are true, that </w:t>
      </w:r>
      <w:r>
        <w:rPr>
          <w:i/>
        </w:rPr>
        <w:t xml:space="preserve">all </w:t>
      </w:r>
      <w:r>
        <w:t>sen</w:t>
      </w:r>
      <w:r>
        <w:t xml:space="preserve">tences of the same form as “grass is green and it is not the case that grass is green” are false, that </w:t>
      </w:r>
      <w:r>
        <w:rPr>
          <w:i/>
        </w:rPr>
        <w:t xml:space="preserve">all </w:t>
      </w:r>
      <w:r>
        <w:t xml:space="preserve">things have the property of being self-identical, that </w:t>
      </w:r>
      <w:r>
        <w:rPr>
          <w:i/>
        </w:rPr>
        <w:t xml:space="preserve">no </w:t>
      </w:r>
      <w:r>
        <w:t>thing has the property of a being a square circle.</w:t>
      </w:r>
    </w:p>
    <w:p w:rsidR="000D32F5" w:rsidRDefault="003015BB">
      <w:pPr>
        <w:pStyle w:val="BodyText"/>
        <w:spacing w:before="6" w:line="249" w:lineRule="auto"/>
        <w:ind w:firstLine="288"/>
      </w:pPr>
      <w:r>
        <w:t>But it’s hard to do this without produci</w:t>
      </w:r>
      <w:r>
        <w:t>ng a nonsense-statement. Consider the following statement:</w:t>
      </w:r>
    </w:p>
    <w:p w:rsidR="000D32F5" w:rsidRDefault="000D32F5">
      <w:pPr>
        <w:pStyle w:val="BodyText"/>
        <w:spacing w:before="3"/>
        <w:ind w:left="0"/>
        <w:rPr>
          <w:sz w:val="25"/>
        </w:rPr>
      </w:pPr>
    </w:p>
    <w:p w:rsidR="000D32F5" w:rsidRDefault="003015BB">
      <w:pPr>
        <w:pStyle w:val="BodyText"/>
        <w:ind w:left="387"/>
      </w:pPr>
      <w:r>
        <w:t>(1) For any proposition P, the expression “P or not-P” is true.</w:t>
      </w:r>
    </w:p>
    <w:p w:rsidR="000D32F5" w:rsidRDefault="000D32F5">
      <w:pPr>
        <w:pStyle w:val="BodyText"/>
        <w:spacing w:before="1"/>
        <w:ind w:left="0"/>
        <w:rPr>
          <w:sz w:val="26"/>
        </w:rPr>
      </w:pPr>
    </w:p>
    <w:p w:rsidR="000D32F5" w:rsidRDefault="003015BB">
      <w:pPr>
        <w:pStyle w:val="ListParagraph"/>
        <w:numPr>
          <w:ilvl w:val="0"/>
          <w:numId w:val="39"/>
        </w:numPr>
        <w:tabs>
          <w:tab w:val="left" w:pos="728"/>
        </w:tabs>
        <w:spacing w:line="249" w:lineRule="auto"/>
        <w:ind w:right="144" w:firstLine="288"/>
        <w:rPr>
          <w:sz w:val="24"/>
        </w:rPr>
      </w:pPr>
      <w:r>
        <w:rPr>
          <w:sz w:val="24"/>
        </w:rPr>
        <w:t>seems okay at first. But it isn’t. It’s false. This is because “P or not-P” isn’t a sentence. If, out of the blue, I say to you “x is larger than four,” I haven’t said anything, since “x” is a variable,</w:t>
      </w:r>
      <w:r>
        <w:rPr>
          <w:spacing w:val="-2"/>
          <w:sz w:val="24"/>
        </w:rPr>
        <w:t xml:space="preserve"> </w:t>
      </w:r>
      <w:r>
        <w:rPr>
          <w:sz w:val="24"/>
        </w:rPr>
        <w:t>not</w:t>
      </w:r>
      <w:r>
        <w:rPr>
          <w:spacing w:val="-3"/>
          <w:sz w:val="24"/>
        </w:rPr>
        <w:t xml:space="preserve"> </w:t>
      </w:r>
      <w:r>
        <w:rPr>
          <w:sz w:val="24"/>
        </w:rPr>
        <w:t>a</w:t>
      </w:r>
      <w:r>
        <w:rPr>
          <w:spacing w:val="-3"/>
          <w:sz w:val="24"/>
        </w:rPr>
        <w:t xml:space="preserve"> </w:t>
      </w:r>
      <w:r>
        <w:rPr>
          <w:sz w:val="24"/>
        </w:rPr>
        <w:t>numeral.</w:t>
      </w:r>
      <w:r>
        <w:rPr>
          <w:spacing w:val="-2"/>
          <w:sz w:val="24"/>
        </w:rPr>
        <w:t xml:space="preserve"> </w:t>
      </w:r>
      <w:r>
        <w:rPr>
          <w:sz w:val="24"/>
        </w:rPr>
        <w:t>(If</w:t>
      </w:r>
      <w:r>
        <w:rPr>
          <w:spacing w:val="-3"/>
          <w:sz w:val="24"/>
        </w:rPr>
        <w:t xml:space="preserve"> </w:t>
      </w:r>
      <w:r>
        <w:rPr>
          <w:sz w:val="24"/>
        </w:rPr>
        <w:t>I</w:t>
      </w:r>
      <w:r>
        <w:rPr>
          <w:spacing w:val="-2"/>
          <w:sz w:val="24"/>
        </w:rPr>
        <w:t xml:space="preserve"> </w:t>
      </w:r>
      <w:r>
        <w:rPr>
          <w:sz w:val="24"/>
        </w:rPr>
        <w:t>don’t</w:t>
      </w:r>
      <w:r>
        <w:rPr>
          <w:spacing w:val="-3"/>
          <w:sz w:val="24"/>
        </w:rPr>
        <w:t xml:space="preserve"> </w:t>
      </w:r>
      <w:r>
        <w:rPr>
          <w:sz w:val="24"/>
        </w:rPr>
        <w:t>say</w:t>
      </w:r>
      <w:r>
        <w:rPr>
          <w:spacing w:val="-2"/>
          <w:sz w:val="24"/>
        </w:rPr>
        <w:t xml:space="preserve"> </w:t>
      </w:r>
      <w:r>
        <w:rPr>
          <w:sz w:val="24"/>
        </w:rPr>
        <w:t>it</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blue,</w:t>
      </w:r>
      <w:r>
        <w:rPr>
          <w:spacing w:val="-2"/>
          <w:sz w:val="24"/>
        </w:rPr>
        <w:t xml:space="preserve"> </w:t>
      </w:r>
      <w:r>
        <w:rPr>
          <w:sz w:val="24"/>
        </w:rPr>
        <w:t>an</w:t>
      </w:r>
      <w:r>
        <w:rPr>
          <w:sz w:val="24"/>
        </w:rPr>
        <w:t>d</w:t>
      </w:r>
      <w:r>
        <w:rPr>
          <w:spacing w:val="-2"/>
          <w:sz w:val="24"/>
        </w:rPr>
        <w:t xml:space="preserve"> </w:t>
      </w:r>
      <w:r>
        <w:rPr>
          <w:sz w:val="24"/>
        </w:rPr>
        <w:t>it’s</w:t>
      </w:r>
      <w:r>
        <w:rPr>
          <w:spacing w:val="-3"/>
          <w:sz w:val="24"/>
        </w:rPr>
        <w:t xml:space="preserve"> </w:t>
      </w:r>
      <w:r>
        <w:rPr>
          <w:sz w:val="24"/>
        </w:rPr>
        <w:t>understood</w:t>
      </w:r>
      <w:r>
        <w:rPr>
          <w:spacing w:val="-2"/>
          <w:sz w:val="24"/>
        </w:rPr>
        <w:t xml:space="preserve"> </w:t>
      </w:r>
      <w:r>
        <w:rPr>
          <w:sz w:val="24"/>
        </w:rPr>
        <w:t>that</w:t>
      </w:r>
      <w:r>
        <w:rPr>
          <w:spacing w:val="-2"/>
          <w:sz w:val="24"/>
        </w:rPr>
        <w:t xml:space="preserve"> </w:t>
      </w:r>
      <w:r>
        <w:rPr>
          <w:sz w:val="24"/>
        </w:rPr>
        <w:t>“x”</w:t>
      </w:r>
      <w:r>
        <w:rPr>
          <w:spacing w:val="-3"/>
          <w:sz w:val="24"/>
        </w:rPr>
        <w:t xml:space="preserve"> </w:t>
      </w:r>
      <w:r>
        <w:rPr>
          <w:sz w:val="24"/>
        </w:rPr>
        <w:t>has</w:t>
      </w:r>
      <w:r>
        <w:rPr>
          <w:spacing w:val="-3"/>
          <w:sz w:val="24"/>
        </w:rPr>
        <w:t xml:space="preserve"> </w:t>
      </w:r>
      <w:r>
        <w:rPr>
          <w:sz w:val="24"/>
        </w:rPr>
        <w:t>a</w:t>
      </w:r>
      <w:r>
        <w:rPr>
          <w:spacing w:val="-3"/>
          <w:sz w:val="24"/>
        </w:rPr>
        <w:t xml:space="preserve"> </w:t>
      </w:r>
      <w:r>
        <w:rPr>
          <w:sz w:val="24"/>
        </w:rPr>
        <w:t xml:space="preserve">certain referent, then it may be true.) Similarly, so “P or not-P” is no meaningful statement can contain a free variable. If I say to you, “P or not-P,” I haven’t said anything, the reason being that “P” is a variable. “P </w:t>
      </w:r>
      <w:r>
        <w:rPr>
          <w:sz w:val="24"/>
        </w:rPr>
        <w:t xml:space="preserve">or not-P” isn’t true or false, and it’s no more capable of being true or false than an out-of-the-blue utterance of “x is larger four.” Given that “P or not-P” is never true, it follows that (1) is false. After all, (1) says that “P or not-P” is </w:t>
      </w:r>
      <w:r>
        <w:rPr>
          <w:i/>
          <w:sz w:val="24"/>
        </w:rPr>
        <w:t xml:space="preserve">always </w:t>
      </w:r>
      <w:r>
        <w:rPr>
          <w:sz w:val="24"/>
        </w:rPr>
        <w:t xml:space="preserve">true—when, in fact, it’s </w:t>
      </w:r>
      <w:r>
        <w:rPr>
          <w:i/>
          <w:sz w:val="24"/>
        </w:rPr>
        <w:t xml:space="preserve">never </w:t>
      </w:r>
      <w:r>
        <w:rPr>
          <w:sz w:val="24"/>
        </w:rPr>
        <w:t>true (or</w:t>
      </w:r>
      <w:r>
        <w:rPr>
          <w:spacing w:val="-2"/>
          <w:sz w:val="24"/>
        </w:rPr>
        <w:t xml:space="preserve"> </w:t>
      </w:r>
      <w:r>
        <w:rPr>
          <w:sz w:val="24"/>
        </w:rPr>
        <w:t>false).</w:t>
      </w:r>
    </w:p>
    <w:p w:rsidR="000D32F5" w:rsidRDefault="003015BB">
      <w:pPr>
        <w:pStyle w:val="BodyText"/>
        <w:spacing w:before="9" w:line="249" w:lineRule="auto"/>
        <w:ind w:right="105" w:firstLine="288"/>
      </w:pPr>
      <w:r>
        <w:t xml:space="preserve">But what (1) is </w:t>
      </w:r>
      <w:r>
        <w:rPr>
          <w:i/>
        </w:rPr>
        <w:t xml:space="preserve">meant </w:t>
      </w:r>
      <w:r>
        <w:t>to express, even though it fails to do so, is that, given the expression “P or not-P,” the result of replacing both occurrences of “P” with a true or false sentence is itself a truth. (F</w:t>
      </w:r>
      <w:r>
        <w:t>or example, if we replace those occurrences with “snow is white,” the result is “either snow is white or it is not the case that snow is white,” which is true.)</w:t>
      </w:r>
    </w:p>
    <w:p w:rsidR="000D32F5" w:rsidRDefault="003015BB">
      <w:pPr>
        <w:pStyle w:val="BodyText"/>
        <w:spacing w:before="4"/>
        <w:ind w:left="387"/>
      </w:pPr>
      <w:r>
        <w:t>The sentence:</w:t>
      </w:r>
    </w:p>
    <w:p w:rsidR="000D32F5" w:rsidRDefault="000D32F5">
      <w:pPr>
        <w:pStyle w:val="BodyText"/>
        <w:spacing w:before="1"/>
        <w:ind w:left="0"/>
        <w:rPr>
          <w:sz w:val="26"/>
        </w:rPr>
      </w:pPr>
    </w:p>
    <w:p w:rsidR="000D32F5" w:rsidRDefault="003015BB">
      <w:pPr>
        <w:pStyle w:val="ListParagraph"/>
        <w:numPr>
          <w:ilvl w:val="0"/>
          <w:numId w:val="39"/>
        </w:numPr>
        <w:tabs>
          <w:tab w:val="left" w:pos="728"/>
        </w:tabs>
        <w:spacing w:line="501" w:lineRule="auto"/>
        <w:ind w:left="388" w:right="3419" w:firstLine="0"/>
        <w:rPr>
          <w:sz w:val="24"/>
        </w:rPr>
      </w:pPr>
      <w:r>
        <w:rPr>
          <w:sz w:val="24"/>
        </w:rPr>
        <w:t>For any proposition P, the expression ‹P or not-P› is</w:t>
      </w:r>
      <w:r>
        <w:rPr>
          <w:spacing w:val="-27"/>
          <w:sz w:val="24"/>
        </w:rPr>
        <w:t xml:space="preserve"> </w:t>
      </w:r>
      <w:r>
        <w:rPr>
          <w:sz w:val="24"/>
        </w:rPr>
        <w:t>true is an abbreviation</w:t>
      </w:r>
      <w:r>
        <w:rPr>
          <w:spacing w:val="-2"/>
          <w:sz w:val="24"/>
        </w:rPr>
        <w:t xml:space="preserve"> </w:t>
      </w:r>
      <w:r>
        <w:rPr>
          <w:sz w:val="24"/>
        </w:rPr>
        <w:t>fo</w:t>
      </w:r>
      <w:r>
        <w:rPr>
          <w:sz w:val="24"/>
        </w:rPr>
        <w:t>r</w:t>
      </w:r>
    </w:p>
    <w:p w:rsidR="000D32F5" w:rsidRDefault="000D32F5">
      <w:pPr>
        <w:spacing w:line="501" w:lineRule="auto"/>
        <w:rPr>
          <w:sz w:val="24"/>
        </w:rPr>
        <w:sectPr w:rsidR="000D32F5">
          <w:pgSz w:w="12240" w:h="15840"/>
          <w:pgMar w:top="1380" w:right="1320" w:bottom="280" w:left="1340" w:header="720" w:footer="720" w:gutter="0"/>
          <w:cols w:space="720"/>
        </w:sectPr>
      </w:pPr>
    </w:p>
    <w:p w:rsidR="000D32F5" w:rsidRDefault="003015BB">
      <w:pPr>
        <w:pStyle w:val="BodyText"/>
        <w:spacing w:before="64" w:line="249" w:lineRule="auto"/>
        <w:ind w:firstLine="288"/>
      </w:pPr>
      <w:r>
        <w:t>(2) Given the expression “P or not-P,” the result of replacing both occurrences of “P” with a true or false sentences is itself a truth.</w:t>
      </w:r>
    </w:p>
    <w:p w:rsidR="000D32F5" w:rsidRDefault="000D32F5">
      <w:pPr>
        <w:pStyle w:val="BodyText"/>
        <w:spacing w:before="2"/>
        <w:ind w:left="0"/>
        <w:rPr>
          <w:sz w:val="25"/>
        </w:rPr>
      </w:pPr>
    </w:p>
    <w:p w:rsidR="000D32F5" w:rsidRDefault="003015BB">
      <w:pPr>
        <w:pStyle w:val="BodyText"/>
        <w:ind w:left="387"/>
      </w:pPr>
      <w:r>
        <w:t>(1) is often abbreviated into:</w:t>
      </w:r>
    </w:p>
    <w:p w:rsidR="000D32F5" w:rsidRDefault="000D32F5">
      <w:pPr>
        <w:pStyle w:val="BodyText"/>
        <w:spacing w:before="1"/>
        <w:ind w:left="0"/>
        <w:rPr>
          <w:sz w:val="26"/>
        </w:rPr>
      </w:pPr>
    </w:p>
    <w:p w:rsidR="000D32F5" w:rsidRDefault="003015BB">
      <w:pPr>
        <w:pStyle w:val="ListParagraph"/>
        <w:numPr>
          <w:ilvl w:val="0"/>
          <w:numId w:val="38"/>
        </w:numPr>
        <w:tabs>
          <w:tab w:val="left" w:pos="728"/>
        </w:tabs>
        <w:ind w:hanging="339"/>
        <w:rPr>
          <w:sz w:val="24"/>
        </w:rPr>
      </w:pPr>
      <w:r>
        <w:rPr>
          <w:sz w:val="24"/>
        </w:rPr>
        <w:t>For any P, ‹P or not-P› is</w:t>
      </w:r>
      <w:r>
        <w:rPr>
          <w:spacing w:val="-6"/>
          <w:sz w:val="24"/>
        </w:rPr>
        <w:t xml:space="preserve"> </w:t>
      </w:r>
      <w:r>
        <w:rPr>
          <w:sz w:val="24"/>
        </w:rPr>
        <w:t>true,</w:t>
      </w:r>
    </w:p>
    <w:p w:rsidR="000D32F5" w:rsidRDefault="000D32F5">
      <w:pPr>
        <w:pStyle w:val="BodyText"/>
        <w:spacing w:before="1"/>
        <w:ind w:left="0"/>
        <w:rPr>
          <w:sz w:val="26"/>
        </w:rPr>
      </w:pPr>
    </w:p>
    <w:p w:rsidR="000D32F5" w:rsidRDefault="003015BB">
      <w:pPr>
        <w:pStyle w:val="BodyText"/>
        <w:ind w:left="387"/>
      </w:pPr>
      <w:r>
        <w:t>which, in its turn, is often abbreviated</w:t>
      </w:r>
      <w:r>
        <w:t xml:space="preserve"> into:</w:t>
      </w:r>
    </w:p>
    <w:p w:rsidR="000D32F5" w:rsidRDefault="000D32F5">
      <w:pPr>
        <w:pStyle w:val="BodyText"/>
        <w:spacing w:before="1"/>
        <w:ind w:left="0"/>
        <w:rPr>
          <w:sz w:val="26"/>
        </w:rPr>
      </w:pPr>
    </w:p>
    <w:p w:rsidR="000D32F5" w:rsidRDefault="003015BB">
      <w:pPr>
        <w:pStyle w:val="ListParagraph"/>
        <w:numPr>
          <w:ilvl w:val="0"/>
          <w:numId w:val="38"/>
        </w:numPr>
        <w:tabs>
          <w:tab w:val="left" w:pos="728"/>
        </w:tabs>
        <w:ind w:hanging="339"/>
        <w:rPr>
          <w:sz w:val="24"/>
        </w:rPr>
      </w:pPr>
      <w:r>
        <w:rPr>
          <w:sz w:val="24"/>
        </w:rPr>
        <w:t>P or</w:t>
      </w:r>
      <w:r>
        <w:rPr>
          <w:spacing w:val="-3"/>
          <w:sz w:val="24"/>
        </w:rPr>
        <w:t xml:space="preserve"> </w:t>
      </w:r>
      <w:r>
        <w:rPr>
          <w:sz w:val="24"/>
        </w:rPr>
        <w:t>not-P.</w:t>
      </w:r>
    </w:p>
    <w:p w:rsidR="000D32F5" w:rsidRDefault="000D32F5">
      <w:pPr>
        <w:pStyle w:val="BodyText"/>
        <w:spacing w:before="1"/>
        <w:ind w:left="0"/>
        <w:rPr>
          <w:sz w:val="26"/>
        </w:rPr>
      </w:pPr>
    </w:p>
    <w:p w:rsidR="000D32F5" w:rsidRDefault="003015BB">
      <w:pPr>
        <w:pStyle w:val="BodyText"/>
        <w:spacing w:line="249" w:lineRule="auto"/>
        <w:ind w:right="254" w:firstLine="288"/>
      </w:pPr>
      <w:r>
        <w:t xml:space="preserve">The strange rectangular expressions in (3) are known as “quasi-quotation marks.” Putting quasi-quotation marks around an expression results in an expression that refers to everything in the original expression </w:t>
      </w:r>
      <w:r>
        <w:rPr>
          <w:i/>
        </w:rPr>
        <w:t xml:space="preserve">besides the variables. </w:t>
      </w:r>
      <w:r>
        <w:t>So ‹if x is larger than</w:t>
      </w:r>
      <w:r>
        <w:t xml:space="preserve"> y and y is larger than z, then x is larger than z› is an expression that refers to everything in the expression in between the quasi-quotation marks </w:t>
      </w:r>
      <w:r>
        <w:rPr>
          <w:i/>
        </w:rPr>
        <w:t xml:space="preserve">besides </w:t>
      </w:r>
      <w:r>
        <w:t>the occurrences of “x,” “y,” and “z.” Quasi-quotation marks are the invention of Willard van Orman</w:t>
      </w:r>
      <w:r>
        <w:t xml:space="preserve"> Quine (1941).</w:t>
      </w:r>
    </w:p>
    <w:p w:rsidR="000D32F5" w:rsidRDefault="003015BB">
      <w:pPr>
        <w:pStyle w:val="BodyText"/>
        <w:spacing w:before="6" w:line="249" w:lineRule="auto"/>
        <w:ind w:firstLine="288"/>
      </w:pPr>
      <w:r>
        <w:t>Quasi-quotation marks are extremely useful. Without them, or some other comparable device, we couldn’t express the truth expressed by the sentence:</w:t>
      </w:r>
    </w:p>
    <w:p w:rsidR="000D32F5" w:rsidRDefault="000D32F5">
      <w:pPr>
        <w:pStyle w:val="BodyText"/>
        <w:spacing w:before="3"/>
        <w:ind w:left="0"/>
        <w:rPr>
          <w:sz w:val="25"/>
        </w:rPr>
      </w:pPr>
    </w:p>
    <w:p w:rsidR="000D32F5" w:rsidRDefault="003015BB">
      <w:pPr>
        <w:pStyle w:val="ListParagraph"/>
        <w:numPr>
          <w:ilvl w:val="0"/>
          <w:numId w:val="37"/>
        </w:numPr>
        <w:tabs>
          <w:tab w:val="left" w:pos="728"/>
        </w:tabs>
        <w:spacing w:line="249" w:lineRule="auto"/>
        <w:ind w:right="195" w:firstLine="288"/>
        <w:rPr>
          <w:sz w:val="24"/>
        </w:rPr>
      </w:pPr>
      <w:r>
        <w:rPr>
          <w:sz w:val="24"/>
        </w:rPr>
        <w:t>For</w:t>
      </w:r>
      <w:r>
        <w:rPr>
          <w:spacing w:val="-3"/>
          <w:sz w:val="24"/>
        </w:rPr>
        <w:t xml:space="preserve"> </w:t>
      </w:r>
      <w:r>
        <w:rPr>
          <w:sz w:val="24"/>
        </w:rPr>
        <w:t>all</w:t>
      </w:r>
      <w:r>
        <w:rPr>
          <w:spacing w:val="-2"/>
          <w:sz w:val="24"/>
        </w:rPr>
        <w:t xml:space="preserve"> </w:t>
      </w:r>
      <w:r>
        <w:rPr>
          <w:sz w:val="24"/>
        </w:rPr>
        <w:t>values</w:t>
      </w:r>
      <w:r>
        <w:rPr>
          <w:spacing w:val="-3"/>
          <w:sz w:val="24"/>
        </w:rPr>
        <w:t xml:space="preserve"> </w:t>
      </w:r>
      <w:r>
        <w:rPr>
          <w:sz w:val="24"/>
        </w:rPr>
        <w:t>of</w:t>
      </w:r>
      <w:r>
        <w:rPr>
          <w:spacing w:val="-2"/>
          <w:sz w:val="24"/>
        </w:rPr>
        <w:t xml:space="preserve"> </w:t>
      </w:r>
      <w:r>
        <w:rPr>
          <w:sz w:val="24"/>
        </w:rPr>
        <w:t>x,</w:t>
      </w:r>
      <w:r>
        <w:rPr>
          <w:spacing w:val="-2"/>
          <w:sz w:val="24"/>
        </w:rPr>
        <w:t xml:space="preserve"> </w:t>
      </w:r>
      <w:r>
        <w:rPr>
          <w:sz w:val="24"/>
        </w:rPr>
        <w:t>y,</w:t>
      </w:r>
      <w:r>
        <w:rPr>
          <w:spacing w:val="-1"/>
          <w:sz w:val="24"/>
        </w:rPr>
        <w:t xml:space="preserve"> </w:t>
      </w:r>
      <w:r>
        <w:rPr>
          <w:sz w:val="24"/>
        </w:rPr>
        <w:t>and</w:t>
      </w:r>
      <w:r>
        <w:rPr>
          <w:spacing w:val="-1"/>
          <w:sz w:val="24"/>
        </w:rPr>
        <w:t xml:space="preserve"> </w:t>
      </w:r>
      <w:r>
        <w:rPr>
          <w:sz w:val="24"/>
        </w:rPr>
        <w:t>z,</w:t>
      </w:r>
      <w:r>
        <w:rPr>
          <w:spacing w:val="-2"/>
          <w:sz w:val="24"/>
        </w:rPr>
        <w:t xml:space="preserve"> </w:t>
      </w:r>
      <w:r>
        <w:rPr>
          <w:sz w:val="24"/>
        </w:rPr>
        <w:t>the</w:t>
      </w:r>
      <w:r>
        <w:rPr>
          <w:spacing w:val="-2"/>
          <w:sz w:val="24"/>
        </w:rPr>
        <w:t xml:space="preserve"> </w:t>
      </w:r>
      <w:r>
        <w:rPr>
          <w:sz w:val="24"/>
        </w:rPr>
        <w:t>sentence</w:t>
      </w:r>
      <w:r>
        <w:rPr>
          <w:spacing w:val="-3"/>
          <w:sz w:val="24"/>
        </w:rPr>
        <w:t xml:space="preserve"> </w:t>
      </w:r>
      <w:r>
        <w:rPr>
          <w:sz w:val="24"/>
        </w:rPr>
        <w:t>‹if</w:t>
      </w:r>
      <w:r>
        <w:rPr>
          <w:spacing w:val="-2"/>
          <w:sz w:val="24"/>
        </w:rPr>
        <w:t xml:space="preserve"> </w:t>
      </w:r>
      <w:r>
        <w:rPr>
          <w:sz w:val="24"/>
        </w:rPr>
        <w:t>x</w:t>
      </w:r>
      <w:r>
        <w:rPr>
          <w:spacing w:val="-2"/>
          <w:sz w:val="24"/>
        </w:rPr>
        <w:t xml:space="preserve"> </w:t>
      </w:r>
      <w:r>
        <w:rPr>
          <w:sz w:val="24"/>
        </w:rPr>
        <w:t>is</w:t>
      </w:r>
      <w:r>
        <w:rPr>
          <w:spacing w:val="-2"/>
          <w:sz w:val="24"/>
        </w:rPr>
        <w:t xml:space="preserve"> </w:t>
      </w:r>
      <w:r>
        <w:rPr>
          <w:sz w:val="24"/>
        </w:rPr>
        <w:t>larger</w:t>
      </w:r>
      <w:r>
        <w:rPr>
          <w:spacing w:val="-2"/>
          <w:sz w:val="24"/>
        </w:rPr>
        <w:t xml:space="preserve"> </w:t>
      </w:r>
      <w:r>
        <w:rPr>
          <w:sz w:val="24"/>
        </w:rPr>
        <w:t>than</w:t>
      </w:r>
      <w:r>
        <w:rPr>
          <w:spacing w:val="-2"/>
          <w:sz w:val="24"/>
        </w:rPr>
        <w:t xml:space="preserve"> </w:t>
      </w:r>
      <w:r>
        <w:rPr>
          <w:sz w:val="24"/>
        </w:rPr>
        <w:t>y</w:t>
      </w:r>
      <w:r>
        <w:rPr>
          <w:spacing w:val="-1"/>
          <w:sz w:val="24"/>
        </w:rPr>
        <w:t xml:space="preserve"> </w:t>
      </w:r>
      <w:r>
        <w:rPr>
          <w:sz w:val="24"/>
        </w:rPr>
        <w:t>and</w:t>
      </w:r>
      <w:r>
        <w:rPr>
          <w:spacing w:val="-2"/>
          <w:sz w:val="24"/>
        </w:rPr>
        <w:t xml:space="preserve"> </w:t>
      </w:r>
      <w:r>
        <w:rPr>
          <w:sz w:val="24"/>
        </w:rPr>
        <w:t>y</w:t>
      </w:r>
      <w:r>
        <w:rPr>
          <w:spacing w:val="-1"/>
          <w:sz w:val="24"/>
        </w:rPr>
        <w:t xml:space="preserve"> </w:t>
      </w:r>
      <w:r>
        <w:rPr>
          <w:sz w:val="24"/>
        </w:rPr>
        <w:t>is</w:t>
      </w:r>
      <w:r>
        <w:rPr>
          <w:spacing w:val="-3"/>
          <w:sz w:val="24"/>
        </w:rPr>
        <w:t xml:space="preserve"> </w:t>
      </w:r>
      <w:r>
        <w:rPr>
          <w:sz w:val="24"/>
        </w:rPr>
        <w:t>larger</w:t>
      </w:r>
      <w:r>
        <w:rPr>
          <w:spacing w:val="-2"/>
          <w:sz w:val="24"/>
        </w:rPr>
        <w:t xml:space="preserve"> </w:t>
      </w:r>
      <w:r>
        <w:rPr>
          <w:sz w:val="24"/>
        </w:rPr>
        <w:t>than</w:t>
      </w:r>
      <w:r>
        <w:rPr>
          <w:spacing w:val="-2"/>
          <w:sz w:val="24"/>
        </w:rPr>
        <w:t xml:space="preserve"> </w:t>
      </w:r>
      <w:r>
        <w:rPr>
          <w:sz w:val="24"/>
        </w:rPr>
        <w:t>z,</w:t>
      </w:r>
      <w:r>
        <w:rPr>
          <w:spacing w:val="-1"/>
          <w:sz w:val="24"/>
        </w:rPr>
        <w:t xml:space="preserve"> </w:t>
      </w:r>
      <w:r>
        <w:rPr>
          <w:sz w:val="24"/>
        </w:rPr>
        <w:t>then</w:t>
      </w:r>
      <w:r>
        <w:rPr>
          <w:spacing w:val="-1"/>
          <w:sz w:val="24"/>
        </w:rPr>
        <w:t xml:space="preserve"> </w:t>
      </w:r>
      <w:r>
        <w:rPr>
          <w:sz w:val="24"/>
        </w:rPr>
        <w:t>x is larger than z› is</w:t>
      </w:r>
      <w:r>
        <w:rPr>
          <w:spacing w:val="-5"/>
          <w:sz w:val="24"/>
        </w:rPr>
        <w:t xml:space="preserve"> </w:t>
      </w:r>
      <w:r>
        <w:rPr>
          <w:sz w:val="24"/>
        </w:rPr>
        <w:t>true.</w:t>
      </w:r>
    </w:p>
    <w:p w:rsidR="000D32F5" w:rsidRDefault="000D32F5">
      <w:pPr>
        <w:pStyle w:val="BodyText"/>
        <w:spacing w:before="2"/>
        <w:ind w:left="0"/>
        <w:rPr>
          <w:sz w:val="25"/>
        </w:rPr>
      </w:pPr>
    </w:p>
    <w:p w:rsidR="000D32F5" w:rsidRDefault="003015BB">
      <w:pPr>
        <w:pStyle w:val="BodyText"/>
        <w:spacing w:line="249" w:lineRule="auto"/>
        <w:ind w:firstLine="288"/>
      </w:pPr>
      <w:r>
        <w:t xml:space="preserve">Quasi-quotes, though seldom </w:t>
      </w:r>
      <w:r>
        <w:rPr>
          <w:i/>
        </w:rPr>
        <w:t xml:space="preserve">overtly </w:t>
      </w:r>
      <w:r>
        <w:t xml:space="preserve">present in discourse, are very often </w:t>
      </w:r>
      <w:r>
        <w:rPr>
          <w:i/>
        </w:rPr>
        <w:t xml:space="preserve">implicitly </w:t>
      </w:r>
      <w:r>
        <w:t>so. I’ve shown elsewhere that, without them, it isn’t possible to make what is meant by expressions that have “discourse-internal referen</w:t>
      </w:r>
      <w:r>
        <w:t>ts,”—for example, the occurrences of “that person” in the sentence: “if a person is mean to everyone, that person will have no friends and that person will therefore be unhappy.”</w:t>
      </w:r>
    </w:p>
    <w:p w:rsidR="000D32F5" w:rsidRDefault="003015BB">
      <w:pPr>
        <w:pStyle w:val="BodyText"/>
        <w:spacing w:before="5"/>
        <w:ind w:left="387"/>
      </w:pPr>
      <w:r>
        <w:t>Some more illustrations: The sentence:</w:t>
      </w:r>
    </w:p>
    <w:p w:rsidR="000D32F5" w:rsidRDefault="000D32F5">
      <w:pPr>
        <w:pStyle w:val="BodyText"/>
        <w:spacing w:before="1"/>
        <w:ind w:left="0"/>
        <w:rPr>
          <w:sz w:val="26"/>
        </w:rPr>
      </w:pPr>
    </w:p>
    <w:p w:rsidR="000D32F5" w:rsidRDefault="003015BB">
      <w:pPr>
        <w:pStyle w:val="ListParagraph"/>
        <w:numPr>
          <w:ilvl w:val="0"/>
          <w:numId w:val="37"/>
        </w:numPr>
        <w:tabs>
          <w:tab w:val="left" w:pos="728"/>
        </w:tabs>
        <w:ind w:left="727" w:hanging="339"/>
        <w:rPr>
          <w:sz w:val="24"/>
        </w:rPr>
      </w:pPr>
      <w:r>
        <w:rPr>
          <w:sz w:val="24"/>
        </w:rPr>
        <w:t xml:space="preserve">For any individual x, the expression </w:t>
      </w:r>
      <w:r>
        <w:rPr>
          <w:sz w:val="24"/>
        </w:rPr>
        <w:t>“x is identical with x” is</w:t>
      </w:r>
      <w:r>
        <w:rPr>
          <w:spacing w:val="-14"/>
          <w:sz w:val="24"/>
        </w:rPr>
        <w:t xml:space="preserve"> </w:t>
      </w:r>
      <w:r>
        <w:rPr>
          <w:sz w:val="24"/>
        </w:rPr>
        <w:t>true,</w:t>
      </w:r>
    </w:p>
    <w:p w:rsidR="000D32F5" w:rsidRDefault="000D32F5">
      <w:pPr>
        <w:pStyle w:val="BodyText"/>
        <w:spacing w:before="1"/>
        <w:ind w:left="0"/>
        <w:rPr>
          <w:sz w:val="26"/>
        </w:rPr>
      </w:pPr>
    </w:p>
    <w:p w:rsidR="000D32F5" w:rsidRDefault="003015BB">
      <w:pPr>
        <w:pStyle w:val="BodyText"/>
        <w:spacing w:line="249" w:lineRule="auto"/>
        <w:ind w:firstLine="288"/>
      </w:pPr>
      <w:r>
        <w:t xml:space="preserve">is false. This is because “x is identical with x” is no more true or false than an out-of-the-blue utterance of “x is even.” What </w:t>
      </w:r>
      <w:r>
        <w:rPr>
          <w:i/>
        </w:rPr>
        <w:t xml:space="preserve">is </w:t>
      </w:r>
      <w:r>
        <w:t>true is the statement that:</w:t>
      </w:r>
    </w:p>
    <w:p w:rsidR="000D32F5" w:rsidRDefault="000D32F5">
      <w:pPr>
        <w:pStyle w:val="BodyText"/>
        <w:spacing w:before="3"/>
        <w:ind w:left="0"/>
        <w:rPr>
          <w:sz w:val="25"/>
        </w:rPr>
      </w:pPr>
    </w:p>
    <w:p w:rsidR="000D32F5" w:rsidRDefault="003015BB">
      <w:pPr>
        <w:pStyle w:val="ListParagraph"/>
        <w:numPr>
          <w:ilvl w:val="0"/>
          <w:numId w:val="37"/>
        </w:numPr>
        <w:tabs>
          <w:tab w:val="left" w:pos="728"/>
        </w:tabs>
        <w:spacing w:line="249" w:lineRule="auto"/>
        <w:ind w:right="130" w:firstLine="288"/>
        <w:rPr>
          <w:sz w:val="24"/>
        </w:rPr>
      </w:pPr>
      <w:r>
        <w:rPr>
          <w:sz w:val="24"/>
        </w:rPr>
        <w:t>A</w:t>
      </w:r>
      <w:r>
        <w:rPr>
          <w:spacing w:val="-4"/>
          <w:sz w:val="24"/>
        </w:rPr>
        <w:t xml:space="preserve"> </w:t>
      </w:r>
      <w:r>
        <w:rPr>
          <w:sz w:val="24"/>
        </w:rPr>
        <w:t>true</w:t>
      </w:r>
      <w:r>
        <w:rPr>
          <w:spacing w:val="-3"/>
          <w:sz w:val="24"/>
        </w:rPr>
        <w:t xml:space="preserve"> </w:t>
      </w:r>
      <w:r>
        <w:rPr>
          <w:sz w:val="24"/>
        </w:rPr>
        <w:t>sentence</w:t>
      </w:r>
      <w:r>
        <w:rPr>
          <w:spacing w:val="-4"/>
          <w:sz w:val="24"/>
        </w:rPr>
        <w:t xml:space="preserve"> </w:t>
      </w:r>
      <w:r>
        <w:rPr>
          <w:sz w:val="24"/>
        </w:rPr>
        <w:t>results</w:t>
      </w:r>
      <w:r>
        <w:rPr>
          <w:spacing w:val="-3"/>
          <w:sz w:val="24"/>
        </w:rPr>
        <w:t xml:space="preserve"> </w:t>
      </w:r>
      <w:r>
        <w:rPr>
          <w:sz w:val="24"/>
        </w:rPr>
        <w:t>if</w:t>
      </w:r>
      <w:r>
        <w:rPr>
          <w:spacing w:val="-4"/>
          <w:sz w:val="24"/>
        </w:rPr>
        <w:t xml:space="preserve"> </w:t>
      </w:r>
      <w:r>
        <w:rPr>
          <w:sz w:val="24"/>
        </w:rPr>
        <w:t>the</w:t>
      </w:r>
      <w:r>
        <w:rPr>
          <w:spacing w:val="-3"/>
          <w:sz w:val="24"/>
        </w:rPr>
        <w:t xml:space="preserve"> </w:t>
      </w:r>
      <w:r>
        <w:rPr>
          <w:sz w:val="24"/>
        </w:rPr>
        <w:t>occurrences</w:t>
      </w:r>
      <w:r>
        <w:rPr>
          <w:spacing w:val="-4"/>
          <w:sz w:val="24"/>
        </w:rPr>
        <w:t xml:space="preserve"> </w:t>
      </w:r>
      <w:r>
        <w:rPr>
          <w:sz w:val="24"/>
        </w:rPr>
        <w:t>of</w:t>
      </w:r>
      <w:r>
        <w:rPr>
          <w:spacing w:val="-3"/>
          <w:sz w:val="24"/>
        </w:rPr>
        <w:t xml:space="preserve"> </w:t>
      </w:r>
      <w:r>
        <w:rPr>
          <w:sz w:val="24"/>
        </w:rPr>
        <w:t>“x”</w:t>
      </w:r>
      <w:r>
        <w:rPr>
          <w:spacing w:val="-4"/>
          <w:sz w:val="24"/>
        </w:rPr>
        <w:t xml:space="preserve"> </w:t>
      </w:r>
      <w:r>
        <w:rPr>
          <w:sz w:val="24"/>
        </w:rPr>
        <w:t>in</w:t>
      </w:r>
      <w:r>
        <w:rPr>
          <w:spacing w:val="-2"/>
          <w:sz w:val="24"/>
        </w:rPr>
        <w:t xml:space="preserve"> </w:t>
      </w:r>
      <w:r>
        <w:rPr>
          <w:sz w:val="24"/>
        </w:rPr>
        <w:t>“x</w:t>
      </w:r>
      <w:r>
        <w:rPr>
          <w:spacing w:val="-3"/>
          <w:sz w:val="24"/>
        </w:rPr>
        <w:t xml:space="preserve"> </w:t>
      </w:r>
      <w:r>
        <w:rPr>
          <w:sz w:val="24"/>
        </w:rPr>
        <w:t>is</w:t>
      </w:r>
      <w:r>
        <w:rPr>
          <w:spacing w:val="-3"/>
          <w:sz w:val="24"/>
        </w:rPr>
        <w:t xml:space="preserve"> </w:t>
      </w:r>
      <w:r>
        <w:rPr>
          <w:sz w:val="24"/>
        </w:rPr>
        <w:t>i</w:t>
      </w:r>
      <w:r>
        <w:rPr>
          <w:sz w:val="24"/>
        </w:rPr>
        <w:t>dentical</w:t>
      </w:r>
      <w:r>
        <w:rPr>
          <w:spacing w:val="-4"/>
          <w:sz w:val="24"/>
        </w:rPr>
        <w:t xml:space="preserve"> </w:t>
      </w:r>
      <w:r>
        <w:rPr>
          <w:sz w:val="24"/>
        </w:rPr>
        <w:t>with</w:t>
      </w:r>
      <w:r>
        <w:rPr>
          <w:spacing w:val="-3"/>
          <w:sz w:val="24"/>
        </w:rPr>
        <w:t xml:space="preserve"> </w:t>
      </w:r>
      <w:r>
        <w:rPr>
          <w:sz w:val="24"/>
        </w:rPr>
        <w:t>x”</w:t>
      </w:r>
      <w:r>
        <w:rPr>
          <w:spacing w:val="-3"/>
          <w:sz w:val="24"/>
        </w:rPr>
        <w:t xml:space="preserve"> </w:t>
      </w:r>
      <w:r>
        <w:rPr>
          <w:sz w:val="24"/>
        </w:rPr>
        <w:t>are</w:t>
      </w:r>
      <w:r>
        <w:rPr>
          <w:spacing w:val="-4"/>
          <w:sz w:val="24"/>
        </w:rPr>
        <w:t xml:space="preserve"> </w:t>
      </w:r>
      <w:r>
        <w:rPr>
          <w:sz w:val="24"/>
        </w:rPr>
        <w:t>replaced</w:t>
      </w:r>
      <w:r>
        <w:rPr>
          <w:spacing w:val="-2"/>
          <w:sz w:val="24"/>
        </w:rPr>
        <w:t xml:space="preserve"> </w:t>
      </w:r>
      <w:r>
        <w:rPr>
          <w:sz w:val="24"/>
        </w:rPr>
        <w:t>with an expression, the same one in both cases, of an expression that picks out some</w:t>
      </w:r>
      <w:r>
        <w:rPr>
          <w:spacing w:val="-24"/>
          <w:sz w:val="24"/>
        </w:rPr>
        <w:t xml:space="preserve"> </w:t>
      </w:r>
      <w:r>
        <w:rPr>
          <w:sz w:val="24"/>
        </w:rPr>
        <w:t>object.</w:t>
      </w:r>
    </w:p>
    <w:p w:rsidR="000D32F5" w:rsidRDefault="000D32F5">
      <w:pPr>
        <w:pStyle w:val="BodyText"/>
        <w:spacing w:before="2"/>
        <w:ind w:left="0"/>
        <w:rPr>
          <w:sz w:val="25"/>
        </w:rPr>
      </w:pPr>
    </w:p>
    <w:p w:rsidR="000D32F5" w:rsidRDefault="003015BB">
      <w:pPr>
        <w:pStyle w:val="BodyText"/>
        <w:ind w:left="387"/>
      </w:pPr>
      <w:r>
        <w:t>The standard way of abbreviating (5) is:</w:t>
      </w:r>
    </w:p>
    <w:p w:rsidR="000D32F5" w:rsidRDefault="000D32F5">
      <w:pPr>
        <w:pStyle w:val="BodyText"/>
        <w:spacing w:before="1"/>
        <w:ind w:left="0"/>
        <w:rPr>
          <w:sz w:val="26"/>
        </w:rPr>
      </w:pPr>
    </w:p>
    <w:p w:rsidR="000D32F5" w:rsidRDefault="003015BB">
      <w:pPr>
        <w:pStyle w:val="ListParagraph"/>
        <w:numPr>
          <w:ilvl w:val="0"/>
          <w:numId w:val="37"/>
        </w:numPr>
        <w:tabs>
          <w:tab w:val="left" w:pos="728"/>
        </w:tabs>
        <w:ind w:left="727" w:hanging="339"/>
        <w:rPr>
          <w:sz w:val="24"/>
        </w:rPr>
      </w:pPr>
      <w:r>
        <w:rPr>
          <w:sz w:val="24"/>
        </w:rPr>
        <w:t>For any x, ‹x is identical with› is</w:t>
      </w:r>
      <w:r>
        <w:rPr>
          <w:spacing w:val="-7"/>
          <w:sz w:val="24"/>
        </w:rPr>
        <w:t xml:space="preserve"> </w:t>
      </w:r>
      <w:r>
        <w:rPr>
          <w:sz w:val="24"/>
        </w:rPr>
        <w:t>true.</w:t>
      </w:r>
    </w:p>
    <w:p w:rsidR="000D32F5" w:rsidRDefault="000D32F5">
      <w:pPr>
        <w:pStyle w:val="BodyText"/>
        <w:spacing w:before="1"/>
        <w:ind w:left="0"/>
        <w:rPr>
          <w:sz w:val="26"/>
        </w:rPr>
      </w:pPr>
    </w:p>
    <w:p w:rsidR="000D32F5" w:rsidRDefault="003015BB">
      <w:pPr>
        <w:pStyle w:val="BodyText"/>
        <w:spacing w:line="249" w:lineRule="auto"/>
        <w:ind w:right="105" w:firstLine="288"/>
      </w:pPr>
      <w:r>
        <w:t xml:space="preserve">Quasi-quotes will occur frequently in the chapters on the philosophy of language. It’s not always easy to know when they occur; and I often lapse, using quotation marks instead of them, or just omitting them. When I do this, mentally insert them—otherwise </w:t>
      </w:r>
      <w:r>
        <w:t>what I’m saying will be</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false. (I appreciate it.) See “quotation marks.”</w:t>
      </w:r>
    </w:p>
    <w:p w:rsidR="000D32F5" w:rsidRDefault="000D32F5">
      <w:pPr>
        <w:pStyle w:val="BodyText"/>
        <w:ind w:left="0"/>
        <w:rPr>
          <w:sz w:val="26"/>
        </w:rPr>
      </w:pPr>
    </w:p>
    <w:p w:rsidR="000D32F5" w:rsidRDefault="003015BB">
      <w:pPr>
        <w:pStyle w:val="BodyText"/>
        <w:spacing w:before="1" w:line="249" w:lineRule="auto"/>
        <w:ind w:right="141" w:firstLine="288"/>
      </w:pPr>
      <w:bookmarkStart w:id="1351" w:name="_bookmark1350"/>
      <w:bookmarkEnd w:id="1351"/>
      <w:r>
        <w:rPr>
          <w:b/>
          <w:sz w:val="33"/>
        </w:rPr>
        <w:t>Quotation marks</w:t>
      </w:r>
      <w:r>
        <w:rPr>
          <w:b/>
          <w:i/>
        </w:rPr>
        <w:t xml:space="preserve">: </w:t>
      </w:r>
      <w:r>
        <w:t>The word “snow” has four letters. But snow doesn’t have four letters. So the sentence “snow has four letters” is false. Snow is white, crystalline substanc</w:t>
      </w:r>
      <w:r>
        <w:t>e, which consists, not of letter, but of H</w:t>
      </w:r>
      <w:r>
        <w:rPr>
          <w:position w:val="-5"/>
          <w:sz w:val="18"/>
        </w:rPr>
        <w:t>2</w:t>
      </w:r>
      <w:r>
        <w:t xml:space="preserve">O molecules. In the philosophy of language, we often wish to refer to expressions themselves—we often wish to talk, not about snow (the substance), but “snow” (the word that substance).We do this by putting </w:t>
      </w:r>
      <w:r>
        <w:rPr>
          <w:i/>
        </w:rPr>
        <w:t>quotat</w:t>
      </w:r>
      <w:r>
        <w:rPr>
          <w:i/>
        </w:rPr>
        <w:t xml:space="preserve">ion marks </w:t>
      </w:r>
      <w:r>
        <w:t>around the expression to</w:t>
      </w:r>
      <w:r>
        <w:rPr>
          <w:spacing w:val="-3"/>
        </w:rPr>
        <w:t xml:space="preserve"> </w:t>
      </w:r>
      <w:r>
        <w:t>which</w:t>
      </w:r>
      <w:r>
        <w:rPr>
          <w:spacing w:val="-3"/>
        </w:rPr>
        <w:t xml:space="preserve"> </w:t>
      </w:r>
      <w:r>
        <w:t>we</w:t>
      </w:r>
      <w:r>
        <w:rPr>
          <w:spacing w:val="-4"/>
        </w:rPr>
        <w:t xml:space="preserve"> </w:t>
      </w:r>
      <w:r>
        <w:t>refer.</w:t>
      </w:r>
      <w:r>
        <w:rPr>
          <w:spacing w:val="-3"/>
        </w:rPr>
        <w:t xml:space="preserve"> </w:t>
      </w:r>
      <w:r>
        <w:t>So</w:t>
      </w:r>
      <w:r>
        <w:rPr>
          <w:spacing w:val="-3"/>
        </w:rPr>
        <w:t xml:space="preserve"> </w:t>
      </w:r>
      <w:r>
        <w:t>“snow”</w:t>
      </w:r>
      <w:r>
        <w:rPr>
          <w:spacing w:val="-4"/>
        </w:rPr>
        <w:t xml:space="preserve"> </w:t>
      </w:r>
      <w:r>
        <w:t>refers</w:t>
      </w:r>
      <w:r>
        <w:rPr>
          <w:spacing w:val="-4"/>
        </w:rPr>
        <w:t xml:space="preserve"> </w:t>
      </w:r>
      <w:r>
        <w:t>to</w:t>
      </w:r>
      <w:r>
        <w:rPr>
          <w:spacing w:val="-3"/>
        </w:rPr>
        <w:t xml:space="preserve"> </w:t>
      </w:r>
      <w:r>
        <w:t>the</w:t>
      </w:r>
      <w:r>
        <w:rPr>
          <w:spacing w:val="-4"/>
        </w:rPr>
        <w:t xml:space="preserve"> </w:t>
      </w:r>
      <w:r>
        <w:rPr>
          <w:i/>
        </w:rPr>
        <w:t>word</w:t>
      </w:r>
      <w:r>
        <w:rPr>
          <w:i/>
          <w:spacing w:val="-2"/>
        </w:rPr>
        <w:t xml:space="preserve"> </w:t>
      </w:r>
      <w:r>
        <w:t>that</w:t>
      </w:r>
      <w:r>
        <w:rPr>
          <w:spacing w:val="-4"/>
        </w:rPr>
        <w:t xml:space="preserve"> </w:t>
      </w:r>
      <w:r>
        <w:t>refers</w:t>
      </w:r>
      <w:r>
        <w:rPr>
          <w:spacing w:val="-4"/>
        </w:rPr>
        <w:t xml:space="preserve"> </w:t>
      </w:r>
      <w:r>
        <w:t>to</w:t>
      </w:r>
      <w:r>
        <w:rPr>
          <w:spacing w:val="-3"/>
        </w:rPr>
        <w:t xml:space="preserve"> </w:t>
      </w:r>
      <w:r>
        <w:t>the</w:t>
      </w:r>
      <w:r>
        <w:rPr>
          <w:spacing w:val="-4"/>
        </w:rPr>
        <w:t xml:space="preserve"> </w:t>
      </w:r>
      <w:r>
        <w:t>substance.</w:t>
      </w:r>
      <w:r>
        <w:rPr>
          <w:spacing w:val="-3"/>
        </w:rPr>
        <w:t xml:space="preserve"> </w:t>
      </w:r>
      <w:r>
        <w:t>See</w:t>
      </w:r>
      <w:r>
        <w:rPr>
          <w:spacing w:val="-4"/>
        </w:rPr>
        <w:t xml:space="preserve"> </w:t>
      </w:r>
      <w:r>
        <w:t>“quasi-quotation marks.”</w:t>
      </w:r>
    </w:p>
    <w:p w:rsidR="000D32F5" w:rsidRDefault="000D32F5">
      <w:pPr>
        <w:pStyle w:val="BodyText"/>
        <w:spacing w:before="8"/>
        <w:ind w:left="0"/>
        <w:rPr>
          <w:sz w:val="25"/>
        </w:rPr>
      </w:pPr>
    </w:p>
    <w:p w:rsidR="000D32F5" w:rsidRDefault="003015BB">
      <w:pPr>
        <w:pStyle w:val="BodyText"/>
        <w:spacing w:line="249" w:lineRule="auto"/>
        <w:ind w:right="155" w:firstLine="288"/>
      </w:pPr>
      <w:bookmarkStart w:id="1352" w:name="_bookmark1351"/>
      <w:bookmarkEnd w:id="1352"/>
      <w:r>
        <w:rPr>
          <w:b/>
          <w:sz w:val="33"/>
        </w:rPr>
        <w:t>Rationalism</w:t>
      </w:r>
      <w:r>
        <w:rPr>
          <w:b/>
          <w:i/>
        </w:rPr>
        <w:t xml:space="preserve">: </w:t>
      </w:r>
      <w:r>
        <w:t>The doctrine that not all knowledge is derived from sense-perception, the reason being that some knowle</w:t>
      </w:r>
      <w:r>
        <w:t>dge is acquired through the analysis of concepts. Rationalists typically hold that knowledge is a prerequisite for our acquiring sensory information and also for our making any inferences from it. Since such knowledge couldn’t possibly be observation based</w:t>
      </w:r>
      <w:r>
        <w:t>, it must have some other basis, this other basis being “pure reason.” Rationalists hold that knowledge of logical norms is non-perceptual, their argument being that sense-perception apprises us of what is, not of what ought to be (even in a narrowly logic</w:t>
      </w:r>
      <w:r>
        <w:t>al sense). See “empiricism.”</w:t>
      </w:r>
    </w:p>
    <w:p w:rsidR="000D32F5" w:rsidRDefault="000D32F5">
      <w:pPr>
        <w:pStyle w:val="BodyText"/>
        <w:spacing w:before="9"/>
        <w:ind w:left="0"/>
        <w:rPr>
          <w:sz w:val="25"/>
        </w:rPr>
      </w:pPr>
    </w:p>
    <w:p w:rsidR="000D32F5" w:rsidRDefault="003015BB">
      <w:pPr>
        <w:pStyle w:val="BodyText"/>
        <w:spacing w:line="249" w:lineRule="auto"/>
        <w:ind w:right="222" w:firstLine="288"/>
      </w:pPr>
      <w:bookmarkStart w:id="1353" w:name="_bookmark1352"/>
      <w:bookmarkEnd w:id="1353"/>
      <w:r>
        <w:rPr>
          <w:b/>
          <w:sz w:val="33"/>
        </w:rPr>
        <w:t>Reductio ad absurdum</w:t>
      </w:r>
      <w:r>
        <w:rPr>
          <w:b/>
          <w:i/>
        </w:rPr>
        <w:t xml:space="preserve">: </w:t>
      </w:r>
      <w:r>
        <w:t xml:space="preserve">An argument that proves its point by showing that the negation of that point, if assumed true, leads to a contradiction (a statement of the form </w:t>
      </w:r>
      <w:r>
        <w:rPr>
          <w:i/>
        </w:rPr>
        <w:t>Q and not-Q</w:t>
      </w:r>
      <w:r>
        <w:t>). Suppose that P is true, that you know this, a</w:t>
      </w:r>
      <w:r>
        <w:t>nd wish to prove it to a friend of yours who doubts it. One way of doing so is to assume the negation of P and then show that has a self- contradictory result. Your position is that there are no even primes greater than two. The negation of your position i</w:t>
      </w:r>
      <w:r>
        <w:t>s that there are even primes greater than two. You apprise your friend of your viewpoint. He disagrees. You respond by saying: “Let’s suppose you’re right. In that case, there is some number n that is greater than two and is even and is prime. Being prime,</w:t>
      </w:r>
      <w:r>
        <w:t xml:space="preserve"> n is divisible only by itself and one. Being greater than two, n ≠ 2. And being even, n is divisible by two. Thus, n is divisible by itself and one </w:t>
      </w:r>
      <w:r>
        <w:rPr>
          <w:i/>
        </w:rPr>
        <w:t xml:space="preserve">and </w:t>
      </w:r>
      <w:r>
        <w:t xml:space="preserve">by two. Therefore it isn’t divisible </w:t>
      </w:r>
      <w:r>
        <w:rPr>
          <w:i/>
        </w:rPr>
        <w:t xml:space="preserve">only </w:t>
      </w:r>
      <w:r>
        <w:t xml:space="preserve">by itself and one. So n both is, and is not, divisible </w:t>
      </w:r>
      <w:r>
        <w:rPr>
          <w:i/>
        </w:rPr>
        <w:t xml:space="preserve">only </w:t>
      </w:r>
      <w:r>
        <w:t>b</w:t>
      </w:r>
      <w:r>
        <w:t>y itself and one. You’ve reduced your friend’s position to absurdity.</w:t>
      </w:r>
    </w:p>
    <w:p w:rsidR="000D32F5" w:rsidRDefault="000D32F5">
      <w:pPr>
        <w:pStyle w:val="BodyText"/>
        <w:spacing w:before="1"/>
        <w:ind w:left="0"/>
        <w:rPr>
          <w:sz w:val="26"/>
        </w:rPr>
      </w:pPr>
    </w:p>
    <w:p w:rsidR="000D32F5" w:rsidRDefault="003015BB">
      <w:pPr>
        <w:pStyle w:val="BodyText"/>
        <w:spacing w:line="249" w:lineRule="auto"/>
        <w:ind w:right="174" w:firstLine="288"/>
      </w:pPr>
      <w:bookmarkStart w:id="1354" w:name="_bookmark1353"/>
      <w:bookmarkEnd w:id="1354"/>
      <w:r>
        <w:rPr>
          <w:b/>
          <w:sz w:val="33"/>
        </w:rPr>
        <w:t>Refer</w:t>
      </w:r>
      <w:r>
        <w:rPr>
          <w:b/>
          <w:i/>
        </w:rPr>
        <w:t xml:space="preserve">: </w:t>
      </w:r>
      <w:r>
        <w:t>The word “refer” is ambiguous. It may refer to a property of actions or to a property of expressions. (In the present work, it is almost always used to denote a property of expressions.)</w:t>
      </w:r>
    </w:p>
    <w:p w:rsidR="000D32F5" w:rsidRDefault="003015BB">
      <w:pPr>
        <w:pStyle w:val="BodyText"/>
        <w:spacing w:before="4" w:line="249" w:lineRule="auto"/>
        <w:ind w:firstLine="288"/>
      </w:pPr>
      <w:r>
        <w:t>In an utterance of the sentence “when I was discussing the difference</w:t>
      </w:r>
      <w:r>
        <w:t xml:space="preserve"> between real virtue and feigned virtue, I was referring to your father,” the occurrence of the word “referring” picks out a characteristic of a certain </w:t>
      </w:r>
      <w:r>
        <w:rPr>
          <w:b/>
          <w:i/>
        </w:rPr>
        <w:t xml:space="preserve">speech act. </w:t>
      </w:r>
      <w:r>
        <w:t xml:space="preserve">Given some object O, a given act A that is performed by so and so is a case of so and so’s </w:t>
      </w:r>
      <w:r>
        <w:t>referring to O if, in performing A, it was so and so’s intention to make a statement about O. Let’s refer to this sort of reference as “reference*.”</w:t>
      </w:r>
    </w:p>
    <w:p w:rsidR="000D32F5" w:rsidRDefault="003015BB">
      <w:pPr>
        <w:pStyle w:val="BodyText"/>
        <w:spacing w:before="5" w:line="249" w:lineRule="auto"/>
        <w:ind w:right="105" w:firstLine="288"/>
      </w:pPr>
      <w:r>
        <w:t>In the sentence, “the name ‘Socrates’ refers to a certain philosopher,” the occurrence of the word “refers”</w:t>
      </w:r>
      <w:r>
        <w:t xml:space="preserve"> picks out a property of expressions, not of actions. To say that an expression E refers to some object O is to say that, in virtue of containing E, a sentence </w:t>
      </w:r>
      <w:r>
        <w:rPr>
          <w:i/>
        </w:rPr>
        <w:t xml:space="preserve">ipso facto </w:t>
      </w:r>
      <w:r>
        <w:t>concerns O.</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82"/>
      </w:pPr>
      <w:r>
        <w:t xml:space="preserve">“Socrates” refers to Socrates because, in virtue of having the </w:t>
      </w:r>
      <w:r>
        <w:t>form “...Socrates...,” a sentence says that Socrates has...x...(“Socrates is tall” says that Socrates has the property of being a thing x such that x is tall. “Plato admires Socrates” says that Socrates has the property of being a thing x such that Plato a</w:t>
      </w:r>
      <w:r>
        <w:t>dmires x.) Let us refer to this sort of reference as “reference#.”</w:t>
      </w:r>
    </w:p>
    <w:p w:rsidR="000D32F5" w:rsidRDefault="003015BB">
      <w:pPr>
        <w:pStyle w:val="BodyText"/>
        <w:spacing w:before="2" w:line="249" w:lineRule="auto"/>
        <w:ind w:right="105" w:firstLine="288"/>
      </w:pPr>
      <w:r>
        <w:t>Some author</w:t>
      </w:r>
      <w:bookmarkStart w:id="1355" w:name="_bookmark1354"/>
      <w:bookmarkEnd w:id="1355"/>
      <w:r>
        <w:t>s</w:t>
      </w:r>
      <w:r>
        <w:rPr>
          <w:color w:val="0562C1"/>
          <w:position w:val="17"/>
          <w:u w:val="single" w:color="0562C1"/>
        </w:rPr>
        <w:t>[504]</w:t>
      </w:r>
      <w:r>
        <w:rPr>
          <w:color w:val="0562C1"/>
          <w:position w:val="17"/>
        </w:rPr>
        <w:t xml:space="preserve"> </w:t>
      </w:r>
      <w:r>
        <w:t>have tried to show that reference# was identical with reference* or, at the very least, capable of being understood in terms of it. This is radically absurd.</w:t>
      </w:r>
      <w:bookmarkStart w:id="1356" w:name="_bookmark1355"/>
      <w:bookmarkEnd w:id="1356"/>
      <w:r>
        <w:rPr>
          <w:color w:val="0562C1"/>
          <w:position w:val="17"/>
          <w:u w:val="single" w:color="0562C1"/>
        </w:rPr>
        <w:t>[505]</w:t>
      </w:r>
      <w:r>
        <w:rPr>
          <w:color w:val="0562C1"/>
          <w:position w:val="17"/>
        </w:rPr>
        <w:t xml:space="preserve"> </w:t>
      </w:r>
      <w:r>
        <w:t>Referenc</w:t>
      </w:r>
      <w:r>
        <w:t xml:space="preserve">e* presupposes reference#. Nobody could refer* to anything unless there were already meaningful expressions and, therefore, referring# terms. In Chapter 4, Sections 5.3.2–5.3.4, it is explained why this is so. (So far as I know, it was John Searle, in his </w:t>
      </w:r>
      <w:r>
        <w:t xml:space="preserve">classic (1966) work </w:t>
      </w:r>
      <w:r>
        <w:rPr>
          <w:i/>
        </w:rPr>
        <w:t>Speech Acts</w:t>
      </w:r>
      <w:r>
        <w:t>, who made this important point for the first time in print.)</w:t>
      </w:r>
    </w:p>
    <w:p w:rsidR="000D32F5" w:rsidRDefault="000D32F5">
      <w:pPr>
        <w:pStyle w:val="BodyText"/>
        <w:spacing w:before="4"/>
        <w:ind w:left="0"/>
        <w:rPr>
          <w:sz w:val="25"/>
        </w:rPr>
      </w:pPr>
    </w:p>
    <w:p w:rsidR="000D32F5" w:rsidRDefault="003015BB">
      <w:pPr>
        <w:pStyle w:val="BodyText"/>
        <w:ind w:left="387"/>
      </w:pPr>
      <w:bookmarkStart w:id="1357" w:name="_bookmark1356"/>
      <w:bookmarkEnd w:id="1357"/>
      <w:r>
        <w:rPr>
          <w:b/>
          <w:sz w:val="33"/>
        </w:rPr>
        <w:t>Referent</w:t>
      </w:r>
      <w:r>
        <w:rPr>
          <w:b/>
          <w:i/>
        </w:rPr>
        <w:t xml:space="preserve">: </w:t>
      </w:r>
      <w:r>
        <w:t>the reference of an expression is what it refers to. See “refer.”</w:t>
      </w:r>
    </w:p>
    <w:p w:rsidR="000D32F5" w:rsidRDefault="003015BB">
      <w:pPr>
        <w:spacing w:before="305"/>
        <w:ind w:left="387"/>
        <w:rPr>
          <w:sz w:val="24"/>
        </w:rPr>
      </w:pPr>
      <w:bookmarkStart w:id="1358" w:name="_bookmark1357"/>
      <w:bookmarkEnd w:id="1358"/>
      <w:r>
        <w:rPr>
          <w:b/>
          <w:sz w:val="33"/>
        </w:rPr>
        <w:t>Scope</w:t>
      </w:r>
      <w:r>
        <w:rPr>
          <w:b/>
          <w:i/>
          <w:sz w:val="24"/>
        </w:rPr>
        <w:t xml:space="preserve">: </w:t>
      </w:r>
      <w:r>
        <w:rPr>
          <w:sz w:val="24"/>
        </w:rPr>
        <w:t>See “modal operator.”</w:t>
      </w:r>
    </w:p>
    <w:p w:rsidR="000D32F5" w:rsidRDefault="003015BB">
      <w:pPr>
        <w:pStyle w:val="BodyText"/>
        <w:spacing w:before="304" w:line="249" w:lineRule="auto"/>
        <w:ind w:firstLine="288"/>
      </w:pPr>
      <w:bookmarkStart w:id="1359" w:name="_bookmark1358"/>
      <w:bookmarkEnd w:id="1359"/>
      <w:r>
        <w:rPr>
          <w:b/>
          <w:sz w:val="33"/>
        </w:rPr>
        <w:t>Second-order desire</w:t>
      </w:r>
      <w:r>
        <w:rPr>
          <w:b/>
          <w:i/>
        </w:rPr>
        <w:t xml:space="preserve">: </w:t>
      </w:r>
      <w:r>
        <w:t>A desire about a desire (e.g., a des</w:t>
      </w:r>
      <w:r>
        <w:t>ire to refrain from acting on one’s desire to have a cigarette).</w:t>
      </w:r>
    </w:p>
    <w:p w:rsidR="000D32F5" w:rsidRDefault="000D32F5">
      <w:pPr>
        <w:pStyle w:val="BodyText"/>
        <w:spacing w:before="3"/>
        <w:ind w:left="0"/>
        <w:rPr>
          <w:sz w:val="25"/>
        </w:rPr>
      </w:pPr>
    </w:p>
    <w:p w:rsidR="000D32F5" w:rsidRDefault="003015BB">
      <w:pPr>
        <w:pStyle w:val="BodyText"/>
        <w:spacing w:line="249" w:lineRule="auto"/>
        <w:ind w:right="196" w:firstLine="288"/>
      </w:pPr>
      <w:bookmarkStart w:id="1360" w:name="_bookmark1359"/>
      <w:bookmarkEnd w:id="1360"/>
      <w:r>
        <w:rPr>
          <w:b/>
          <w:sz w:val="33"/>
        </w:rPr>
        <w:t>Self-contradictoriness</w:t>
      </w:r>
      <w:r>
        <w:rPr>
          <w:b/>
          <w:i/>
        </w:rPr>
        <w:t xml:space="preserve">: </w:t>
      </w:r>
      <w:r>
        <w:t>Any statement that has the form ‹P and not-P› or that implies a statement of that form is self-contradictory. All self-contradictory statements are false. Anything th</w:t>
      </w:r>
      <w:r>
        <w:t>at entails a self-contradictory statement is false.</w:t>
      </w:r>
    </w:p>
    <w:p w:rsidR="000D32F5" w:rsidRDefault="000D32F5">
      <w:pPr>
        <w:pStyle w:val="BodyText"/>
        <w:spacing w:before="4"/>
        <w:ind w:left="0"/>
        <w:rPr>
          <w:sz w:val="25"/>
        </w:rPr>
      </w:pPr>
    </w:p>
    <w:p w:rsidR="000D32F5" w:rsidRDefault="003015BB">
      <w:pPr>
        <w:pStyle w:val="BodyText"/>
        <w:spacing w:line="249" w:lineRule="auto"/>
        <w:ind w:firstLine="288"/>
      </w:pPr>
      <w:bookmarkStart w:id="1361" w:name="_bookmark1360"/>
      <w:bookmarkEnd w:id="1361"/>
      <w:r>
        <w:rPr>
          <w:b/>
          <w:sz w:val="33"/>
        </w:rPr>
        <w:t>Semantic externalism</w:t>
      </w:r>
      <w:r>
        <w:rPr>
          <w:b/>
          <w:i/>
        </w:rPr>
        <w:t xml:space="preserve">: </w:t>
      </w:r>
      <w:r>
        <w:t>The doctrine that what our words and sentences mean isn’t determined wholly by what our thoughts are, but also by environmental factors of which we may be unaware.</w:t>
      </w:r>
    </w:p>
    <w:p w:rsidR="000D32F5" w:rsidRDefault="000D32F5">
      <w:pPr>
        <w:pStyle w:val="BodyText"/>
        <w:spacing w:before="3"/>
        <w:ind w:left="0"/>
        <w:rPr>
          <w:sz w:val="25"/>
        </w:rPr>
      </w:pPr>
    </w:p>
    <w:p w:rsidR="000D32F5" w:rsidRDefault="003015BB">
      <w:pPr>
        <w:pStyle w:val="BodyText"/>
        <w:spacing w:before="1" w:line="252" w:lineRule="auto"/>
        <w:ind w:right="488" w:firstLine="288"/>
        <w:jc w:val="both"/>
      </w:pPr>
      <w:bookmarkStart w:id="1362" w:name="_bookmark1361"/>
      <w:bookmarkEnd w:id="1362"/>
      <w:r>
        <w:rPr>
          <w:b/>
          <w:sz w:val="33"/>
        </w:rPr>
        <w:t>Semantic rule</w:t>
      </w:r>
      <w:r>
        <w:rPr>
          <w:b/>
          <w:i/>
        </w:rPr>
        <w:t xml:space="preserve">: </w:t>
      </w:r>
      <w:r>
        <w:t>A rule that assigns meaning to an expression. It’s a semantic rule of English</w:t>
      </w:r>
      <w:r>
        <w:rPr>
          <w:spacing w:val="-4"/>
        </w:rPr>
        <w:t xml:space="preserve"> </w:t>
      </w:r>
      <w:r>
        <w:t>that</w:t>
      </w:r>
      <w:r>
        <w:rPr>
          <w:spacing w:val="-5"/>
        </w:rPr>
        <w:t xml:space="preserve"> </w:t>
      </w:r>
      <w:r>
        <w:t>“snow”</w:t>
      </w:r>
      <w:r>
        <w:rPr>
          <w:spacing w:val="-4"/>
        </w:rPr>
        <w:t xml:space="preserve"> </w:t>
      </w:r>
      <w:r>
        <w:t>refers</w:t>
      </w:r>
      <w:r>
        <w:rPr>
          <w:spacing w:val="-5"/>
        </w:rPr>
        <w:t xml:space="preserve"> </w:t>
      </w:r>
      <w:r>
        <w:t>to</w:t>
      </w:r>
      <w:r>
        <w:rPr>
          <w:spacing w:val="-3"/>
        </w:rPr>
        <w:t xml:space="preserve"> </w:t>
      </w:r>
      <w:r>
        <w:t>a</w:t>
      </w:r>
      <w:r>
        <w:rPr>
          <w:spacing w:val="-5"/>
        </w:rPr>
        <w:t xml:space="preserve"> </w:t>
      </w:r>
      <w:r>
        <w:t>certain</w:t>
      </w:r>
      <w:r>
        <w:rPr>
          <w:spacing w:val="-3"/>
        </w:rPr>
        <w:t xml:space="preserve"> </w:t>
      </w:r>
      <w:r>
        <w:t>crystalline</w:t>
      </w:r>
      <w:r>
        <w:rPr>
          <w:spacing w:val="-5"/>
        </w:rPr>
        <w:t xml:space="preserve"> </w:t>
      </w:r>
      <w:r>
        <w:t>white</w:t>
      </w:r>
      <w:r>
        <w:rPr>
          <w:spacing w:val="-4"/>
        </w:rPr>
        <w:t xml:space="preserve"> </w:t>
      </w:r>
      <w:r>
        <w:t>substance,</w:t>
      </w:r>
      <w:r>
        <w:rPr>
          <w:spacing w:val="-4"/>
        </w:rPr>
        <w:t xml:space="preserve"> </w:t>
      </w:r>
      <w:r>
        <w:t>and</w:t>
      </w:r>
      <w:r>
        <w:rPr>
          <w:spacing w:val="-3"/>
        </w:rPr>
        <w:t xml:space="preserve"> </w:t>
      </w:r>
      <w:r>
        <w:t>“water”</w:t>
      </w:r>
      <w:r>
        <w:rPr>
          <w:spacing w:val="-5"/>
        </w:rPr>
        <w:t xml:space="preserve"> </w:t>
      </w:r>
      <w:r>
        <w:t>refers</w:t>
      </w:r>
      <w:r>
        <w:rPr>
          <w:spacing w:val="-4"/>
        </w:rPr>
        <w:t xml:space="preserve"> </w:t>
      </w:r>
      <w:r>
        <w:t>to</w:t>
      </w:r>
      <w:r>
        <w:rPr>
          <w:spacing w:val="-4"/>
        </w:rPr>
        <w:t xml:space="preserve"> </w:t>
      </w:r>
      <w:r>
        <w:t>H</w:t>
      </w:r>
      <w:r>
        <w:rPr>
          <w:position w:val="-5"/>
          <w:sz w:val="18"/>
        </w:rPr>
        <w:t>2</w:t>
      </w:r>
      <w:r>
        <w:t>O, etc.</w:t>
      </w:r>
    </w:p>
    <w:p w:rsidR="000D32F5" w:rsidRDefault="003015BB">
      <w:pPr>
        <w:pStyle w:val="BodyText"/>
        <w:spacing w:line="249" w:lineRule="auto"/>
        <w:ind w:right="96" w:firstLine="288"/>
      </w:pPr>
      <w:r>
        <w:t xml:space="preserve">At least some semantic rules assign meaning to expression-types, on the basis of which tokens of those types have this or that meaning depending on the circumstances. Thus, the meaning of the word-type “I” doesn’t assign this or that individual to it. “I” </w:t>
      </w:r>
      <w:r>
        <w:t>per se doesn’t refer to you or me or anyone else. But “I” does have a meaning. That meaning is a rule to the effect that tokens of it refer to the people who produced those tokens. See “expression-type.”</w:t>
      </w:r>
    </w:p>
    <w:p w:rsidR="000D32F5" w:rsidRDefault="000D32F5">
      <w:pPr>
        <w:pStyle w:val="BodyText"/>
        <w:ind w:left="0"/>
        <w:rPr>
          <w:sz w:val="25"/>
        </w:rPr>
      </w:pPr>
    </w:p>
    <w:p w:rsidR="000D32F5" w:rsidRDefault="003015BB">
      <w:pPr>
        <w:pStyle w:val="BodyText"/>
        <w:spacing w:line="249" w:lineRule="auto"/>
        <w:ind w:right="370" w:firstLine="288"/>
      </w:pPr>
      <w:bookmarkStart w:id="1363" w:name="_bookmark1362"/>
      <w:bookmarkEnd w:id="1363"/>
      <w:r>
        <w:rPr>
          <w:b/>
          <w:sz w:val="33"/>
        </w:rPr>
        <w:t>Sentential force</w:t>
      </w:r>
      <w:r>
        <w:rPr>
          <w:b/>
          <w:i/>
        </w:rPr>
        <w:t xml:space="preserve">: </w:t>
      </w:r>
      <w:r>
        <w:t xml:space="preserve">Some sentences are true or false </w:t>
      </w:r>
      <w:r>
        <w:t xml:space="preserve">(e.g., “snow is white”). But some are neither true nor false. Imperatives (i.e., orders—e.g., “get out of here”) and interrogatives (i.e., questions—e.g., “what’s a hypotenuse?) are neither true nor false. True or false sentences are known as </w:t>
      </w:r>
      <w:r>
        <w:rPr>
          <w:i/>
        </w:rPr>
        <w:t>indicatives</w:t>
      </w:r>
      <w:r>
        <w:t xml:space="preserve">, </w:t>
      </w:r>
      <w:r>
        <w:t xml:space="preserve">and they therefore differ in respect of </w:t>
      </w:r>
      <w:r>
        <w:rPr>
          <w:i/>
        </w:rPr>
        <w:t xml:space="preserve">force </w:t>
      </w:r>
      <w:r>
        <w:t>from both interrogatives and imperatives.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24" w:firstLine="288"/>
      </w:pPr>
      <w:bookmarkStart w:id="1364" w:name="_bookmark1363"/>
      <w:bookmarkEnd w:id="1364"/>
      <w:r>
        <w:rPr>
          <w:b/>
          <w:sz w:val="33"/>
        </w:rPr>
        <w:t>Sense vs. reference</w:t>
      </w:r>
      <w:r>
        <w:rPr>
          <w:b/>
          <w:i/>
        </w:rPr>
        <w:t xml:space="preserve">: </w:t>
      </w:r>
      <w:r>
        <w:t>“The inventor of bifocals” refers to Benjamin Franklin, and so does “the first postmaster general.” But, even though those expressions co</w:t>
      </w:r>
      <w:r>
        <w:t>-refer, they have different</w:t>
      </w:r>
      <w:r>
        <w:rPr>
          <w:spacing w:val="-5"/>
        </w:rPr>
        <w:t xml:space="preserve"> </w:t>
      </w:r>
      <w:r>
        <w:rPr>
          <w:i/>
        </w:rPr>
        <w:t>senses.</w:t>
      </w:r>
      <w:r>
        <w:rPr>
          <w:i/>
          <w:spacing w:val="-4"/>
        </w:rPr>
        <w:t xml:space="preserve"> </w:t>
      </w:r>
      <w:r>
        <w:t>Although</w:t>
      </w:r>
      <w:r>
        <w:rPr>
          <w:spacing w:val="-3"/>
        </w:rPr>
        <w:t xml:space="preserve"> </w:t>
      </w:r>
      <w:r>
        <w:t>Benjamin</w:t>
      </w:r>
      <w:r>
        <w:rPr>
          <w:spacing w:val="-4"/>
        </w:rPr>
        <w:t xml:space="preserve"> </w:t>
      </w:r>
      <w:r>
        <w:t>Franklin</w:t>
      </w:r>
      <w:r>
        <w:rPr>
          <w:spacing w:val="-3"/>
        </w:rPr>
        <w:t xml:space="preserve"> </w:t>
      </w:r>
      <w:r>
        <w:t>was</w:t>
      </w:r>
      <w:r>
        <w:rPr>
          <w:spacing w:val="-5"/>
        </w:rPr>
        <w:t xml:space="preserve"> </w:t>
      </w:r>
      <w:r>
        <w:t>the</w:t>
      </w:r>
      <w:r>
        <w:rPr>
          <w:spacing w:val="-4"/>
        </w:rPr>
        <w:t xml:space="preserve"> </w:t>
      </w:r>
      <w:r>
        <w:t>first</w:t>
      </w:r>
      <w:r>
        <w:rPr>
          <w:spacing w:val="-5"/>
        </w:rPr>
        <w:t xml:space="preserve"> </w:t>
      </w:r>
      <w:r>
        <w:t>postmaster</w:t>
      </w:r>
      <w:r>
        <w:rPr>
          <w:spacing w:val="-4"/>
        </w:rPr>
        <w:t xml:space="preserve"> </w:t>
      </w:r>
      <w:r>
        <w:t>general,</w:t>
      </w:r>
      <w:r>
        <w:rPr>
          <w:spacing w:val="-4"/>
        </w:rPr>
        <w:t xml:space="preserve"> </w:t>
      </w:r>
      <w:r>
        <w:t>it</w:t>
      </w:r>
      <w:r>
        <w:rPr>
          <w:spacing w:val="-4"/>
        </w:rPr>
        <w:t xml:space="preserve"> </w:t>
      </w:r>
      <w:r>
        <w:t>isn’t</w:t>
      </w:r>
      <w:r>
        <w:rPr>
          <w:spacing w:val="-5"/>
        </w:rPr>
        <w:t xml:space="preserve"> </w:t>
      </w:r>
      <w:r>
        <w:t>in</w:t>
      </w:r>
      <w:r>
        <w:rPr>
          <w:spacing w:val="-4"/>
        </w:rPr>
        <w:t xml:space="preserve"> </w:t>
      </w:r>
      <w:r>
        <w:rPr>
          <w:i/>
        </w:rPr>
        <w:t>virtue</w:t>
      </w:r>
      <w:r>
        <w:rPr>
          <w:i/>
          <w:spacing w:val="-4"/>
        </w:rPr>
        <w:t xml:space="preserve"> </w:t>
      </w:r>
      <w:r>
        <w:t>of his having this property that “the inventor of bifocals” refers to him. And although Benjamin Franklin was the inventor of bifocals, it i</w:t>
      </w:r>
      <w:r>
        <w:t xml:space="preserve">sn’t in </w:t>
      </w:r>
      <w:r>
        <w:rPr>
          <w:i/>
        </w:rPr>
        <w:t xml:space="preserve">virtue </w:t>
      </w:r>
      <w:r>
        <w:t>of his having this property that “the first postmaster general” refers to him. It is in virtue of his being a unique first postmaster general and a unique inventor of bifocals that Benjamin Franklin is the referent of, respectively, “the fir</w:t>
      </w:r>
      <w:r>
        <w:t xml:space="preserve">st postmaster general” and “the inventor of bifocals.” The </w:t>
      </w:r>
      <w:r>
        <w:rPr>
          <w:i/>
        </w:rPr>
        <w:t xml:space="preserve">sense </w:t>
      </w:r>
      <w:r>
        <w:t xml:space="preserve">of an expression is the property that an object must have to be its referent. So supposing that O is the referent of some expression R, and that it is in virtue of O’s having property P that </w:t>
      </w:r>
      <w:r>
        <w:t>R refers to O, P is the “sense” of</w:t>
      </w:r>
      <w:r>
        <w:rPr>
          <w:spacing w:val="-38"/>
        </w:rPr>
        <w:t xml:space="preserve"> </w:t>
      </w:r>
      <w:r>
        <w:t>R.</w:t>
      </w:r>
    </w:p>
    <w:p w:rsidR="000D32F5" w:rsidRDefault="000D32F5">
      <w:pPr>
        <w:pStyle w:val="BodyText"/>
        <w:spacing w:before="10"/>
        <w:ind w:left="0"/>
        <w:rPr>
          <w:sz w:val="25"/>
        </w:rPr>
      </w:pPr>
    </w:p>
    <w:p w:rsidR="000D32F5" w:rsidRDefault="003015BB">
      <w:pPr>
        <w:pStyle w:val="BodyText"/>
        <w:spacing w:line="249" w:lineRule="auto"/>
        <w:ind w:right="286" w:firstLine="288"/>
      </w:pPr>
      <w:r>
        <w:t>Commentary: Those who hold that definite descriptions are quantifiers, as opposed to referring terms, will reject what was just said. See Chapter 6. See “definite descriptions” and “quantifier.”</w:t>
      </w:r>
    </w:p>
    <w:p w:rsidR="000D32F5" w:rsidRDefault="000D32F5">
      <w:pPr>
        <w:pStyle w:val="BodyText"/>
        <w:spacing w:before="4"/>
        <w:ind w:left="0"/>
        <w:rPr>
          <w:sz w:val="25"/>
        </w:rPr>
      </w:pPr>
    </w:p>
    <w:p w:rsidR="000D32F5" w:rsidRDefault="003015BB">
      <w:pPr>
        <w:pStyle w:val="BodyText"/>
        <w:spacing w:line="249" w:lineRule="auto"/>
        <w:ind w:right="286" w:firstLine="288"/>
      </w:pPr>
      <w:bookmarkStart w:id="1365" w:name="_bookmark1364"/>
      <w:bookmarkEnd w:id="1365"/>
      <w:r>
        <w:rPr>
          <w:b/>
          <w:sz w:val="33"/>
        </w:rPr>
        <w:t>Sense-perception</w:t>
      </w:r>
      <w:r>
        <w:rPr>
          <w:b/>
          <w:i/>
        </w:rPr>
        <w:t xml:space="preserve">: </w:t>
      </w:r>
      <w:r>
        <w:t>Sig</w:t>
      </w:r>
      <w:r>
        <w:t>ht, hearing, touch, taste, smell, and one’s bodily kinesthetic sense (the feeling of resistance one experiences when trying to move objects—this sensory modality involves touch but isn’t identical with it). The two distinguishing features of sense- percept</w:t>
      </w:r>
      <w:r>
        <w:t xml:space="preserve">ion are (i) that it yields knowledge that is (at the </w:t>
      </w:r>
      <w:r>
        <w:rPr>
          <w:b/>
          <w:i/>
        </w:rPr>
        <w:t>personal level of cognition</w:t>
      </w:r>
      <w:r>
        <w:t>) non- inferential, and (ii) perceptual information varies in real-time with the states of affairs it concerns. See “personal stratum of cognition.”</w:t>
      </w:r>
    </w:p>
    <w:p w:rsidR="000D32F5" w:rsidRDefault="000D32F5">
      <w:pPr>
        <w:pStyle w:val="BodyText"/>
        <w:spacing w:before="6"/>
        <w:ind w:left="0"/>
        <w:rPr>
          <w:sz w:val="25"/>
        </w:rPr>
      </w:pPr>
    </w:p>
    <w:p w:rsidR="000D32F5" w:rsidRDefault="003015BB">
      <w:pPr>
        <w:pStyle w:val="BodyText"/>
        <w:spacing w:before="1" w:line="249" w:lineRule="auto"/>
        <w:ind w:right="286" w:firstLine="288"/>
      </w:pPr>
      <w:bookmarkStart w:id="1366" w:name="_bookmark1365"/>
      <w:bookmarkEnd w:id="1366"/>
      <w:r>
        <w:rPr>
          <w:b/>
          <w:sz w:val="33"/>
        </w:rPr>
        <w:t>Sets and classes</w:t>
      </w:r>
      <w:r>
        <w:rPr>
          <w:b/>
          <w:i/>
        </w:rPr>
        <w:t xml:space="preserve">: </w:t>
      </w:r>
      <w:r>
        <w:t xml:space="preserve">A class </w:t>
      </w:r>
      <w:r>
        <w:t>is simply a collection of some kind—for example, the class of numbers, the class of even numbers, the class of people, the class of people who are taking philosophy 101 this semester, the class of smart people, the class of talented athletes.</w:t>
      </w:r>
    </w:p>
    <w:p w:rsidR="000D32F5" w:rsidRDefault="003015BB">
      <w:pPr>
        <w:pStyle w:val="BodyText"/>
        <w:spacing w:before="3" w:line="249" w:lineRule="auto"/>
        <w:ind w:firstLine="288"/>
      </w:pPr>
      <w:r>
        <w:t>The word “set” is sometimes used instead of “class.” We’ll use these terms interchangeably. (Some set-theorists, e.g., Quine (1956), do not do so.)</w:t>
      </w:r>
    </w:p>
    <w:p w:rsidR="000D32F5" w:rsidRDefault="000D32F5">
      <w:pPr>
        <w:pStyle w:val="BodyText"/>
        <w:spacing w:before="2"/>
        <w:ind w:left="0"/>
        <w:rPr>
          <w:sz w:val="25"/>
        </w:rPr>
      </w:pPr>
    </w:p>
    <w:p w:rsidR="000D32F5" w:rsidRDefault="003015BB">
      <w:pPr>
        <w:pStyle w:val="BodyText"/>
        <w:spacing w:line="249" w:lineRule="auto"/>
        <w:ind w:right="323" w:firstLine="288"/>
      </w:pPr>
      <w:r>
        <w:t>Commentary: The sets that are of intellectual interest are usually ones whose members have some property in</w:t>
      </w:r>
      <w:r>
        <w:t xml:space="preserve"> common with one another that nothing else has in common with any of them. So, for example, we talk about the set of whole numbers, the set of people who have survived pancreatic cancer, the set of people who are currently philosophy professors. Let S</w:t>
      </w:r>
      <w:r>
        <w:rPr>
          <w:position w:val="-5"/>
          <w:sz w:val="18"/>
        </w:rPr>
        <w:t>1</w:t>
      </w:r>
      <w:r>
        <w:t>, S</w:t>
      </w:r>
      <w:r>
        <w:rPr>
          <w:position w:val="-5"/>
          <w:sz w:val="18"/>
        </w:rPr>
        <w:t>2</w:t>
      </w:r>
      <w:r>
        <w:t>, and S</w:t>
      </w:r>
      <w:r>
        <w:rPr>
          <w:position w:val="-5"/>
          <w:sz w:val="18"/>
        </w:rPr>
        <w:t xml:space="preserve">3 </w:t>
      </w:r>
      <w:r>
        <w:t>be these three sets. Every member of S</w:t>
      </w:r>
      <w:r>
        <w:rPr>
          <w:position w:val="-5"/>
          <w:sz w:val="18"/>
        </w:rPr>
        <w:t xml:space="preserve">1 </w:t>
      </w:r>
      <w:r>
        <w:t xml:space="preserve">has the property of being a whole number and nothing that isn’t a member of S1 has that property. Thus, the property of being a whole number </w:t>
      </w:r>
      <w:r>
        <w:rPr>
          <w:i/>
        </w:rPr>
        <w:t xml:space="preserve">generates </w:t>
      </w:r>
      <w:r>
        <w:t>S1. The property of being a survivor of pancreatic cance</w:t>
      </w:r>
      <w:r>
        <w:t>r and the property of being a philosophy professor generate S</w:t>
      </w:r>
      <w:r>
        <w:rPr>
          <w:position w:val="-5"/>
          <w:sz w:val="18"/>
        </w:rPr>
        <w:t xml:space="preserve">2 </w:t>
      </w:r>
      <w:r>
        <w:t>and S</w:t>
      </w:r>
      <w:r>
        <w:rPr>
          <w:position w:val="-5"/>
          <w:sz w:val="18"/>
        </w:rPr>
        <w:t>3</w:t>
      </w:r>
      <w:r>
        <w:t>, respectively.</w:t>
      </w:r>
    </w:p>
    <w:p w:rsidR="000D32F5" w:rsidRDefault="003015BB">
      <w:pPr>
        <w:pStyle w:val="BodyText"/>
        <w:spacing w:before="11" w:line="249" w:lineRule="auto"/>
        <w:ind w:firstLine="288"/>
      </w:pPr>
      <w:r>
        <w:t xml:space="preserve">Technically, given </w:t>
      </w:r>
      <w:r>
        <w:rPr>
          <w:i/>
        </w:rPr>
        <w:t xml:space="preserve">any </w:t>
      </w:r>
      <w:r>
        <w:t xml:space="preserve">set, there is </w:t>
      </w:r>
      <w:r>
        <w:rPr>
          <w:i/>
        </w:rPr>
        <w:t xml:space="preserve">some </w:t>
      </w:r>
      <w:r>
        <w:t>property that all and only its members have in common. But oftentimes these properties are very contrived. Let S be the set consisting of Smith and the number two. Everything in S has the property of being identical either with Smith or with the number, an</w:t>
      </w:r>
      <w:r>
        <w:t>d nothing outside of that set has that property. But, of course, we’re usually interested in sets that are generated by explanatorily more robust properties (e.g., the property of being a number).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144" w:firstLine="288"/>
      </w:pPr>
      <w:r>
        <w:t>Additional commentary: Sets ≠ properties: Some ha</w:t>
      </w:r>
      <w:r>
        <w:t xml:space="preserve">ve held that sets are with properties. Their argument: “Smith is a person” (i.e., “Smith has the property of being a person”) is equivalent with “Smith is a member of the class of people,” and the same thing </w:t>
      </w:r>
      <w:r>
        <w:rPr>
          <w:i/>
        </w:rPr>
        <w:t xml:space="preserve">mutatis mutandis </w:t>
      </w:r>
      <w:r>
        <w:t>holds of any statement that att</w:t>
      </w:r>
      <w:r>
        <w:t>ributes any property to anything.</w:t>
      </w:r>
    </w:p>
    <w:p w:rsidR="000D32F5" w:rsidRDefault="003015BB">
      <w:pPr>
        <w:pStyle w:val="BodyText"/>
        <w:spacing w:before="4" w:line="249" w:lineRule="auto"/>
        <w:ind w:right="282" w:firstLine="288"/>
      </w:pPr>
      <w:r>
        <w:t xml:space="preserve">But sets are not properties, and it’s easy to identify the fallacy in the foregoing argument. “Smith is a person” is </w:t>
      </w:r>
      <w:r>
        <w:rPr>
          <w:i/>
        </w:rPr>
        <w:t xml:space="preserve">not </w:t>
      </w:r>
      <w:r>
        <w:t xml:space="preserve">equivalent “Smith is a member of the class of people.” Let S be the class of people currently alive, </w:t>
      </w:r>
      <w:r>
        <w:t>and suppose that both Smith and Jones are members of S. Remember that sets are individuated by their memberships. Thus, S couldn’t possibly exist unless Jones did as well. But Smith could exist and be a person in a world where Brown and, therefore, S faile</w:t>
      </w:r>
      <w:r>
        <w:t>d to exist. So “Smith is a person” is not equivalent with “Smith is a member of S.”</w:t>
      </w:r>
    </w:p>
    <w:p w:rsidR="000D32F5" w:rsidRDefault="003015BB">
      <w:pPr>
        <w:pStyle w:val="BodyText"/>
        <w:spacing w:before="6" w:line="249" w:lineRule="auto"/>
        <w:ind w:right="191" w:firstLine="288"/>
      </w:pPr>
      <w:r>
        <w:t>Sets are modally and temporally frozen. Properties are modally and temporally elastic. A given property may have different instances at different times and in different uni</w:t>
      </w:r>
      <w:r>
        <w:t>verses. (Some properties are modally frozen—e.g., the property of being an even number. But such properties are not representative of properties in general, and we may disregard them in what follows.) Thus, for any property phi (with the parenthetically no</w:t>
      </w:r>
      <w:r>
        <w:t>ted exceptions) and any set S, ‹x has phi› is not equivalent with ‹x is a member of S.›</w:t>
      </w:r>
    </w:p>
    <w:p w:rsidR="000D32F5" w:rsidRDefault="000D32F5">
      <w:pPr>
        <w:pStyle w:val="BodyText"/>
        <w:spacing w:before="7"/>
        <w:ind w:left="0"/>
        <w:rPr>
          <w:sz w:val="25"/>
        </w:rPr>
      </w:pPr>
    </w:p>
    <w:p w:rsidR="000D32F5" w:rsidRDefault="003015BB">
      <w:pPr>
        <w:ind w:left="387"/>
        <w:rPr>
          <w:sz w:val="24"/>
        </w:rPr>
      </w:pPr>
      <w:bookmarkStart w:id="1367" w:name="_bookmark1366"/>
      <w:bookmarkEnd w:id="1367"/>
      <w:r>
        <w:rPr>
          <w:b/>
          <w:sz w:val="33"/>
        </w:rPr>
        <w:t>Simpliciter</w:t>
      </w:r>
      <w:r>
        <w:rPr>
          <w:b/>
          <w:i/>
          <w:sz w:val="24"/>
        </w:rPr>
        <w:t xml:space="preserve">: </w:t>
      </w:r>
      <w:r>
        <w:rPr>
          <w:sz w:val="24"/>
        </w:rPr>
        <w:t xml:space="preserve">This means </w:t>
      </w:r>
      <w:r>
        <w:rPr>
          <w:i/>
          <w:sz w:val="24"/>
        </w:rPr>
        <w:t xml:space="preserve">without qualification. </w:t>
      </w:r>
      <w:r>
        <w:rPr>
          <w:sz w:val="24"/>
        </w:rPr>
        <w:t>“There is no such thing as motion</w:t>
      </w:r>
    </w:p>
    <w:p w:rsidR="000D32F5" w:rsidRDefault="003015BB">
      <w:pPr>
        <w:spacing w:before="16"/>
        <w:ind w:left="100"/>
        <w:rPr>
          <w:sz w:val="24"/>
        </w:rPr>
      </w:pPr>
      <w:r>
        <w:rPr>
          <w:i/>
          <w:sz w:val="24"/>
        </w:rPr>
        <w:t>simpliciter</w:t>
      </w:r>
      <w:r>
        <w:rPr>
          <w:sz w:val="24"/>
        </w:rPr>
        <w:t xml:space="preserve">—one must be moving </w:t>
      </w:r>
      <w:r>
        <w:rPr>
          <w:i/>
          <w:sz w:val="24"/>
        </w:rPr>
        <w:t>relative to this or that framework.</w:t>
      </w:r>
      <w:r>
        <w:rPr>
          <w:sz w:val="24"/>
        </w:rPr>
        <w:t>”</w:t>
      </w:r>
    </w:p>
    <w:p w:rsidR="000D32F5" w:rsidRDefault="000D32F5">
      <w:pPr>
        <w:pStyle w:val="BodyText"/>
        <w:spacing w:before="1"/>
        <w:ind w:left="0"/>
        <w:rPr>
          <w:sz w:val="26"/>
        </w:rPr>
      </w:pPr>
    </w:p>
    <w:p w:rsidR="000D32F5" w:rsidRDefault="003015BB">
      <w:pPr>
        <w:pStyle w:val="BodyText"/>
        <w:spacing w:line="249" w:lineRule="auto"/>
        <w:ind w:firstLine="288"/>
      </w:pPr>
      <w:bookmarkStart w:id="1368" w:name="_bookmark1367"/>
      <w:bookmarkEnd w:id="1368"/>
      <w:r>
        <w:rPr>
          <w:b/>
          <w:sz w:val="33"/>
        </w:rPr>
        <w:t>Singular term</w:t>
      </w:r>
      <w:r>
        <w:rPr>
          <w:b/>
          <w:i/>
        </w:rPr>
        <w:t xml:space="preserve">: </w:t>
      </w:r>
      <w:r>
        <w:t>An</w:t>
      </w:r>
      <w:r>
        <w:t>y terms refers to an individual (e.g. “Socrates,” “Shamu”). See “referring term.”</w:t>
      </w:r>
    </w:p>
    <w:p w:rsidR="000D32F5" w:rsidRDefault="000D32F5">
      <w:pPr>
        <w:pStyle w:val="BodyText"/>
        <w:spacing w:before="3"/>
        <w:ind w:left="0"/>
        <w:rPr>
          <w:sz w:val="25"/>
        </w:rPr>
      </w:pPr>
    </w:p>
    <w:p w:rsidR="000D32F5" w:rsidRDefault="003015BB">
      <w:pPr>
        <w:ind w:left="387"/>
        <w:rPr>
          <w:sz w:val="24"/>
        </w:rPr>
      </w:pPr>
      <w:bookmarkStart w:id="1369" w:name="_bookmark1368"/>
      <w:bookmarkEnd w:id="1369"/>
      <w:r>
        <w:rPr>
          <w:b/>
          <w:sz w:val="33"/>
        </w:rPr>
        <w:t>Slingshot-style arguments</w:t>
      </w:r>
      <w:r>
        <w:rPr>
          <w:b/>
          <w:i/>
          <w:sz w:val="24"/>
        </w:rPr>
        <w:t xml:space="preserve">: </w:t>
      </w:r>
      <w:r>
        <w:rPr>
          <w:sz w:val="24"/>
        </w:rPr>
        <w:t>Consider the following sentences:</w:t>
      </w:r>
    </w:p>
    <w:p w:rsidR="000D32F5" w:rsidRDefault="003015BB">
      <w:pPr>
        <w:pStyle w:val="ListParagraph"/>
        <w:numPr>
          <w:ilvl w:val="1"/>
          <w:numId w:val="37"/>
        </w:numPr>
        <w:tabs>
          <w:tab w:val="left" w:pos="1016"/>
        </w:tabs>
        <w:spacing w:before="305"/>
        <w:ind w:hanging="339"/>
        <w:rPr>
          <w:sz w:val="24"/>
        </w:rPr>
      </w:pPr>
      <w:r>
        <w:rPr>
          <w:sz w:val="24"/>
        </w:rPr>
        <w:t>Mozart was a</w:t>
      </w:r>
      <w:r>
        <w:rPr>
          <w:spacing w:val="-4"/>
          <w:sz w:val="24"/>
        </w:rPr>
        <w:t xml:space="preserve"> </w:t>
      </w:r>
      <w:r>
        <w:rPr>
          <w:sz w:val="24"/>
        </w:rPr>
        <w:t>composer.</w:t>
      </w:r>
    </w:p>
    <w:p w:rsidR="000D32F5" w:rsidRDefault="003015BB">
      <w:pPr>
        <w:pStyle w:val="ListParagraph"/>
        <w:numPr>
          <w:ilvl w:val="1"/>
          <w:numId w:val="37"/>
        </w:numPr>
        <w:tabs>
          <w:tab w:val="left" w:pos="1016"/>
        </w:tabs>
        <w:spacing w:before="12" w:line="249" w:lineRule="auto"/>
        <w:ind w:left="388" w:right="579" w:firstLine="288"/>
        <w:rPr>
          <w:sz w:val="24"/>
        </w:rPr>
      </w:pPr>
      <w:r>
        <w:rPr>
          <w:sz w:val="24"/>
        </w:rPr>
        <w:t>The</w:t>
      </w:r>
      <w:r>
        <w:rPr>
          <w:spacing w:val="-4"/>
          <w:sz w:val="24"/>
        </w:rPr>
        <w:t xml:space="preserve"> </w:t>
      </w:r>
      <w:r>
        <w:rPr>
          <w:sz w:val="24"/>
        </w:rPr>
        <w:t>class</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things</w:t>
      </w:r>
      <w:r>
        <w:rPr>
          <w:spacing w:val="-3"/>
          <w:sz w:val="24"/>
        </w:rPr>
        <w:t xml:space="preserve"> </w:t>
      </w:r>
      <w:r>
        <w:rPr>
          <w:sz w:val="24"/>
        </w:rPr>
        <w:t>x</w:t>
      </w:r>
      <w:r>
        <w:rPr>
          <w:spacing w:val="-2"/>
          <w:sz w:val="24"/>
        </w:rPr>
        <w:t xml:space="preserve"> </w:t>
      </w:r>
      <w:r>
        <w:rPr>
          <w:sz w:val="24"/>
        </w:rPr>
        <w:t>such</w:t>
      </w:r>
      <w:r>
        <w:rPr>
          <w:spacing w:val="-2"/>
          <w:sz w:val="24"/>
        </w:rPr>
        <w:t xml:space="preserve"> </w:t>
      </w:r>
      <w:r>
        <w:rPr>
          <w:sz w:val="24"/>
        </w:rPr>
        <w:t>that</w:t>
      </w:r>
      <w:r>
        <w:rPr>
          <w:spacing w:val="-3"/>
          <w:sz w:val="24"/>
        </w:rPr>
        <w:t xml:space="preserve"> </w:t>
      </w:r>
      <w:r>
        <w:rPr>
          <w:b/>
          <w:i/>
          <w:sz w:val="24"/>
        </w:rPr>
        <w:t>Mozart</w:t>
      </w:r>
      <w:r>
        <w:rPr>
          <w:b/>
          <w:i/>
          <w:spacing w:val="-3"/>
          <w:sz w:val="24"/>
        </w:rPr>
        <w:t xml:space="preserve"> </w:t>
      </w:r>
      <w:r>
        <w:rPr>
          <w:b/>
          <w:i/>
          <w:sz w:val="24"/>
        </w:rPr>
        <w:t>was</w:t>
      </w:r>
      <w:r>
        <w:rPr>
          <w:b/>
          <w:i/>
          <w:spacing w:val="-3"/>
          <w:sz w:val="24"/>
        </w:rPr>
        <w:t xml:space="preserve"> </w:t>
      </w:r>
      <w:r>
        <w:rPr>
          <w:b/>
          <w:i/>
          <w:sz w:val="24"/>
        </w:rPr>
        <w:t>a</w:t>
      </w:r>
      <w:r>
        <w:rPr>
          <w:b/>
          <w:i/>
          <w:spacing w:val="-2"/>
          <w:sz w:val="24"/>
        </w:rPr>
        <w:t xml:space="preserve"> </w:t>
      </w:r>
      <w:r>
        <w:rPr>
          <w:b/>
          <w:i/>
          <w:sz w:val="24"/>
        </w:rPr>
        <w:t>composer</w:t>
      </w:r>
      <w:r>
        <w:rPr>
          <w:b/>
          <w:i/>
          <w:spacing w:val="-4"/>
          <w:sz w:val="24"/>
        </w:rPr>
        <w:t xml:space="preserve"> </w:t>
      </w:r>
      <w:r>
        <w:rPr>
          <w:b/>
          <w:i/>
          <w:sz w:val="24"/>
        </w:rPr>
        <w:t>and</w:t>
      </w:r>
      <w:r>
        <w:rPr>
          <w:b/>
          <w:i/>
          <w:spacing w:val="-2"/>
          <w:sz w:val="24"/>
        </w:rPr>
        <w:t xml:space="preserve"> </w:t>
      </w:r>
      <w:r>
        <w:rPr>
          <w:b/>
          <w:i/>
          <w:sz w:val="24"/>
        </w:rPr>
        <w:t>x</w:t>
      </w:r>
      <w:r>
        <w:rPr>
          <w:b/>
          <w:i/>
          <w:spacing w:val="-2"/>
          <w:sz w:val="24"/>
        </w:rPr>
        <w:t xml:space="preserve"> </w:t>
      </w:r>
      <w:r>
        <w:rPr>
          <w:b/>
          <w:i/>
          <w:sz w:val="24"/>
        </w:rPr>
        <w:t>is</w:t>
      </w:r>
      <w:r>
        <w:rPr>
          <w:b/>
          <w:i/>
          <w:spacing w:val="-3"/>
          <w:sz w:val="24"/>
        </w:rPr>
        <w:t xml:space="preserve"> </w:t>
      </w:r>
      <w:r>
        <w:rPr>
          <w:b/>
          <w:i/>
          <w:sz w:val="24"/>
        </w:rPr>
        <w:t>self-identical</w:t>
      </w:r>
      <w:r>
        <w:rPr>
          <w:b/>
          <w:i/>
          <w:spacing w:val="-3"/>
          <w:sz w:val="24"/>
        </w:rPr>
        <w:t xml:space="preserve"> </w:t>
      </w:r>
      <w:r>
        <w:rPr>
          <w:sz w:val="24"/>
        </w:rPr>
        <w:t xml:space="preserve">is identical with the class of all things x such that </w:t>
      </w:r>
      <w:r>
        <w:rPr>
          <w:b/>
          <w:i/>
          <w:sz w:val="24"/>
        </w:rPr>
        <w:t>x is</w:t>
      </w:r>
      <w:r>
        <w:rPr>
          <w:b/>
          <w:i/>
          <w:spacing w:val="-17"/>
          <w:sz w:val="24"/>
        </w:rPr>
        <w:t xml:space="preserve"> </w:t>
      </w:r>
      <w:r>
        <w:rPr>
          <w:b/>
          <w:i/>
          <w:sz w:val="24"/>
        </w:rPr>
        <w:t>self-identical</w:t>
      </w:r>
      <w:r>
        <w:rPr>
          <w:sz w:val="24"/>
        </w:rPr>
        <w:t>.</w:t>
      </w:r>
    </w:p>
    <w:p w:rsidR="000D32F5" w:rsidRDefault="003015BB">
      <w:pPr>
        <w:pStyle w:val="ListParagraph"/>
        <w:numPr>
          <w:ilvl w:val="1"/>
          <w:numId w:val="37"/>
        </w:numPr>
        <w:tabs>
          <w:tab w:val="left" w:pos="1016"/>
        </w:tabs>
        <w:spacing w:before="2" w:line="249" w:lineRule="auto"/>
        <w:ind w:left="388" w:right="585" w:firstLine="288"/>
        <w:rPr>
          <w:sz w:val="24"/>
        </w:rPr>
      </w:pPr>
      <w:r>
        <w:rPr>
          <w:sz w:val="24"/>
        </w:rPr>
        <w:t>The</w:t>
      </w:r>
      <w:r>
        <w:rPr>
          <w:spacing w:val="-3"/>
          <w:sz w:val="24"/>
        </w:rPr>
        <w:t xml:space="preserve"> </w:t>
      </w:r>
      <w:r>
        <w:rPr>
          <w:sz w:val="24"/>
        </w:rPr>
        <w:t>class</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things</w:t>
      </w:r>
      <w:r>
        <w:rPr>
          <w:spacing w:val="-3"/>
          <w:sz w:val="24"/>
        </w:rPr>
        <w:t xml:space="preserve"> </w:t>
      </w:r>
      <w:r>
        <w:rPr>
          <w:sz w:val="24"/>
        </w:rPr>
        <w:t>x</w:t>
      </w:r>
      <w:r>
        <w:rPr>
          <w:spacing w:val="-2"/>
          <w:sz w:val="24"/>
        </w:rPr>
        <w:t xml:space="preserve"> </w:t>
      </w:r>
      <w:r>
        <w:rPr>
          <w:sz w:val="24"/>
        </w:rPr>
        <w:t>such</w:t>
      </w:r>
      <w:r>
        <w:rPr>
          <w:spacing w:val="-2"/>
          <w:sz w:val="24"/>
        </w:rPr>
        <w:t xml:space="preserve"> </w:t>
      </w:r>
      <w:r>
        <w:rPr>
          <w:sz w:val="24"/>
        </w:rPr>
        <w:t>that</w:t>
      </w:r>
      <w:r>
        <w:rPr>
          <w:spacing w:val="-3"/>
          <w:sz w:val="24"/>
        </w:rPr>
        <w:t xml:space="preserve"> </w:t>
      </w:r>
      <w:r>
        <w:rPr>
          <w:b/>
          <w:i/>
          <w:sz w:val="24"/>
        </w:rPr>
        <w:t>Bill</w:t>
      </w:r>
      <w:r>
        <w:rPr>
          <w:b/>
          <w:i/>
          <w:spacing w:val="-3"/>
          <w:sz w:val="24"/>
        </w:rPr>
        <w:t xml:space="preserve"> </w:t>
      </w:r>
      <w:r>
        <w:rPr>
          <w:b/>
          <w:i/>
          <w:sz w:val="24"/>
        </w:rPr>
        <w:t>Clinton</w:t>
      </w:r>
      <w:r>
        <w:rPr>
          <w:b/>
          <w:i/>
          <w:spacing w:val="-3"/>
          <w:sz w:val="24"/>
        </w:rPr>
        <w:t xml:space="preserve"> </w:t>
      </w:r>
      <w:r>
        <w:rPr>
          <w:b/>
          <w:i/>
          <w:sz w:val="24"/>
        </w:rPr>
        <w:t>was</w:t>
      </w:r>
      <w:r>
        <w:rPr>
          <w:b/>
          <w:i/>
          <w:spacing w:val="-2"/>
          <w:sz w:val="24"/>
        </w:rPr>
        <w:t xml:space="preserve"> </w:t>
      </w:r>
      <w:r>
        <w:rPr>
          <w:b/>
          <w:i/>
          <w:sz w:val="24"/>
        </w:rPr>
        <w:t>U.S.</w:t>
      </w:r>
      <w:r>
        <w:rPr>
          <w:b/>
          <w:i/>
          <w:spacing w:val="-2"/>
          <w:sz w:val="24"/>
        </w:rPr>
        <w:t xml:space="preserve"> </w:t>
      </w:r>
      <w:r>
        <w:rPr>
          <w:b/>
          <w:i/>
          <w:sz w:val="24"/>
        </w:rPr>
        <w:t>President</w:t>
      </w:r>
      <w:r>
        <w:rPr>
          <w:b/>
          <w:i/>
          <w:spacing w:val="-3"/>
          <w:sz w:val="24"/>
        </w:rPr>
        <w:t xml:space="preserve"> </w:t>
      </w:r>
      <w:r>
        <w:rPr>
          <w:b/>
          <w:i/>
          <w:sz w:val="24"/>
        </w:rPr>
        <w:t>in</w:t>
      </w:r>
      <w:r>
        <w:rPr>
          <w:b/>
          <w:i/>
          <w:spacing w:val="-3"/>
          <w:sz w:val="24"/>
        </w:rPr>
        <w:t xml:space="preserve"> </w:t>
      </w:r>
      <w:r>
        <w:rPr>
          <w:b/>
          <w:i/>
          <w:sz w:val="24"/>
        </w:rPr>
        <w:t>1997</w:t>
      </w:r>
      <w:r>
        <w:rPr>
          <w:b/>
          <w:i/>
          <w:spacing w:val="-2"/>
          <w:sz w:val="24"/>
        </w:rPr>
        <w:t xml:space="preserve"> </w:t>
      </w:r>
      <w:r>
        <w:rPr>
          <w:b/>
          <w:i/>
          <w:sz w:val="24"/>
        </w:rPr>
        <w:t>and</w:t>
      </w:r>
      <w:r>
        <w:rPr>
          <w:b/>
          <w:i/>
          <w:spacing w:val="-2"/>
          <w:sz w:val="24"/>
        </w:rPr>
        <w:t xml:space="preserve"> </w:t>
      </w:r>
      <w:r>
        <w:rPr>
          <w:b/>
          <w:i/>
          <w:sz w:val="24"/>
        </w:rPr>
        <w:t>x</w:t>
      </w:r>
      <w:r>
        <w:rPr>
          <w:b/>
          <w:i/>
          <w:spacing w:val="-2"/>
          <w:sz w:val="24"/>
        </w:rPr>
        <w:t xml:space="preserve"> </w:t>
      </w:r>
      <w:r>
        <w:rPr>
          <w:b/>
          <w:i/>
          <w:sz w:val="24"/>
        </w:rPr>
        <w:t xml:space="preserve">is self-identical </w:t>
      </w:r>
      <w:r>
        <w:rPr>
          <w:sz w:val="24"/>
        </w:rPr>
        <w:t xml:space="preserve">is identical with the class of all things x such that </w:t>
      </w:r>
      <w:r>
        <w:rPr>
          <w:b/>
          <w:i/>
          <w:sz w:val="24"/>
        </w:rPr>
        <w:t>x is</w:t>
      </w:r>
      <w:r>
        <w:rPr>
          <w:b/>
          <w:i/>
          <w:spacing w:val="-34"/>
          <w:sz w:val="24"/>
        </w:rPr>
        <w:t xml:space="preserve"> </w:t>
      </w:r>
      <w:r>
        <w:rPr>
          <w:b/>
          <w:i/>
          <w:sz w:val="24"/>
        </w:rPr>
        <w:t>self-id</w:t>
      </w:r>
      <w:r>
        <w:rPr>
          <w:b/>
          <w:i/>
          <w:sz w:val="24"/>
        </w:rPr>
        <w:t>entical</w:t>
      </w:r>
      <w:r>
        <w:rPr>
          <w:sz w:val="24"/>
        </w:rPr>
        <w:t>.</w:t>
      </w:r>
    </w:p>
    <w:p w:rsidR="000D32F5" w:rsidRDefault="003015BB">
      <w:pPr>
        <w:pStyle w:val="ListParagraph"/>
        <w:numPr>
          <w:ilvl w:val="1"/>
          <w:numId w:val="37"/>
        </w:numPr>
        <w:tabs>
          <w:tab w:val="left" w:pos="1016"/>
        </w:tabs>
        <w:spacing w:before="2"/>
        <w:ind w:hanging="339"/>
        <w:rPr>
          <w:sz w:val="24"/>
        </w:rPr>
      </w:pPr>
      <w:r>
        <w:rPr>
          <w:sz w:val="24"/>
        </w:rPr>
        <w:t>Bill Clinton was U.S. President in</w:t>
      </w:r>
      <w:r>
        <w:rPr>
          <w:spacing w:val="-5"/>
          <w:sz w:val="24"/>
        </w:rPr>
        <w:t xml:space="preserve"> </w:t>
      </w:r>
      <w:r>
        <w:rPr>
          <w:sz w:val="24"/>
        </w:rPr>
        <w:t>1997.</w:t>
      </w:r>
    </w:p>
    <w:p w:rsidR="000D32F5" w:rsidRDefault="000D32F5">
      <w:pPr>
        <w:pStyle w:val="BodyText"/>
        <w:spacing w:before="1"/>
        <w:ind w:left="0"/>
        <w:rPr>
          <w:sz w:val="26"/>
        </w:rPr>
      </w:pPr>
    </w:p>
    <w:p w:rsidR="000D32F5" w:rsidRDefault="003015BB">
      <w:pPr>
        <w:pStyle w:val="BodyText"/>
        <w:ind w:left="387"/>
      </w:pPr>
      <w:r>
        <w:t>Here is the position of those who believe in the cogency of slingshot-style arguments:</w:t>
      </w:r>
    </w:p>
    <w:p w:rsidR="000D32F5" w:rsidRDefault="000D32F5">
      <w:pPr>
        <w:pStyle w:val="BodyText"/>
        <w:spacing w:before="10"/>
        <w:ind w:left="0"/>
        <w:rPr>
          <w:sz w:val="25"/>
        </w:rPr>
      </w:pPr>
    </w:p>
    <w:p w:rsidR="000D32F5" w:rsidRDefault="003015BB">
      <w:pPr>
        <w:pStyle w:val="BodyText"/>
        <w:spacing w:line="249" w:lineRule="auto"/>
        <w:ind w:left="387" w:right="974" w:firstLine="288"/>
      </w:pPr>
      <w:r>
        <w:t>(S</w:t>
      </w:r>
      <w:bookmarkStart w:id="1370" w:name="_bookmark1369"/>
      <w:bookmarkEnd w:id="1370"/>
      <w:r>
        <w:t>S</w:t>
      </w:r>
      <w:r>
        <w:rPr>
          <w:color w:val="0562C1"/>
          <w:position w:val="17"/>
          <w:u w:val="single" w:color="0562C1"/>
        </w:rPr>
        <w:t>[506]</w:t>
      </w:r>
      <w:r>
        <w:t>) (1) is logically equivalent with (2). Therefore, (1) and (2) must co-refer, supposing that either refers to anything. (It is being assumed, very reasonably, that logically equivalent expressions cannot have different referents.)</w:t>
      </w:r>
    </w:p>
    <w:p w:rsidR="000D32F5" w:rsidRDefault="003015BB">
      <w:pPr>
        <w:pStyle w:val="BodyText"/>
        <w:spacing w:before="3" w:line="249" w:lineRule="auto"/>
        <w:ind w:left="387" w:right="435" w:firstLine="288"/>
      </w:pPr>
      <w:r>
        <w:t xml:space="preserve">(3) is what results when </w:t>
      </w:r>
      <w:r>
        <w:t xml:space="preserve">a referring term in (2) is replaced with a co-referring term. (“The class of all things x such that Mozart was a composer and x is self-identical” refers to the class of all self-identical objects, and so too does “the class of all things x such that Bill </w:t>
      </w:r>
      <w:r>
        <w:t>Clinton was U.S. President in 1997 and x is self-identical.”) Since intersubstituting co- referring terms preserves reference, it follows that (2) and (3) co-refer, supposing that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ind w:left="387"/>
      </w:pPr>
      <w:r>
        <w:t>either refers to anything.</w:t>
      </w:r>
    </w:p>
    <w:p w:rsidR="000D32F5" w:rsidRDefault="003015BB">
      <w:pPr>
        <w:pStyle w:val="BodyText"/>
        <w:spacing w:before="12" w:line="249" w:lineRule="auto"/>
        <w:ind w:left="387" w:right="821" w:firstLine="288"/>
      </w:pPr>
      <w:r>
        <w:t>(3) is equivalent with (4). Therefore, (3) and (4) must co-refer, supposing that either refers to anything.</w:t>
      </w:r>
    </w:p>
    <w:p w:rsidR="000D32F5" w:rsidRDefault="003015BB">
      <w:pPr>
        <w:pStyle w:val="BodyText"/>
        <w:spacing w:before="2"/>
        <w:ind w:left="675"/>
      </w:pPr>
      <w:r>
        <w:t>Therefore, (1) and (4) must co-refer, supposing that they refer to anything.</w:t>
      </w:r>
    </w:p>
    <w:p w:rsidR="000D32F5" w:rsidRDefault="003015BB">
      <w:pPr>
        <w:pStyle w:val="BodyText"/>
        <w:spacing w:before="12" w:line="249" w:lineRule="auto"/>
        <w:ind w:left="387" w:right="589" w:firstLine="288"/>
      </w:pPr>
      <w:r>
        <w:t>If the occurrences in (1)–(4) “Mozart was a composer” and “Bill Clinton</w:t>
      </w:r>
      <w:r>
        <w:t xml:space="preserve"> was U.S. President in 1997” are replaced with occurrences of </w:t>
      </w:r>
      <w:r>
        <w:rPr>
          <w:i/>
        </w:rPr>
        <w:t xml:space="preserve">any </w:t>
      </w:r>
      <w:r>
        <w:t xml:space="preserve">two true sentences, the argument that results is cogent. Thus, any two true sentences co-refer, supposing that any true sentence refers to anything. (For the same reason </w:t>
      </w:r>
      <w:r>
        <w:rPr>
          <w:i/>
        </w:rPr>
        <w:t>mutatis mutandis</w:t>
      </w:r>
      <w:r>
        <w:t>, an</w:t>
      </w:r>
      <w:r>
        <w:t>y two false sentences co-refer, supposing that any false sentence refers to anything.)</w:t>
      </w:r>
    </w:p>
    <w:p w:rsidR="000D32F5" w:rsidRDefault="003015BB">
      <w:pPr>
        <w:pStyle w:val="BodyText"/>
        <w:spacing w:before="5" w:line="249" w:lineRule="auto"/>
        <w:ind w:left="387" w:right="454" w:firstLine="288"/>
      </w:pPr>
      <w:r>
        <w:t>The property of being true is the one semantically significant thing that (1) and (4) have in common. So, supposing that sentences refer to anything, (1) and (4) must re</w:t>
      </w:r>
      <w:r>
        <w:t>fer to the property of being true, and true sentences must in general be assumed to refer to the</w:t>
      </w:r>
    </w:p>
    <w:p w:rsidR="000D32F5" w:rsidRDefault="003015BB">
      <w:pPr>
        <w:pStyle w:val="BodyText"/>
        <w:spacing w:before="3" w:line="222" w:lineRule="exact"/>
        <w:ind w:left="2546"/>
      </w:pPr>
      <w:bookmarkStart w:id="1371" w:name="_bookmark1370"/>
      <w:bookmarkEnd w:id="1371"/>
      <w:r>
        <w:rPr>
          <w:color w:val="0562C1"/>
          <w:u w:val="single" w:color="0562C1"/>
        </w:rPr>
        <w:t>[507]</w:t>
      </w:r>
    </w:p>
    <w:p w:rsidR="000D32F5" w:rsidRDefault="003015BB">
      <w:pPr>
        <w:pStyle w:val="BodyText"/>
        <w:tabs>
          <w:tab w:val="left" w:pos="3126"/>
        </w:tabs>
        <w:spacing w:line="222" w:lineRule="exact"/>
        <w:ind w:left="387"/>
      </w:pPr>
      <w:r>
        <w:t>property of</w:t>
      </w:r>
      <w:r>
        <w:rPr>
          <w:spacing w:val="-5"/>
        </w:rPr>
        <w:t xml:space="preserve"> </w:t>
      </w:r>
      <w:r>
        <w:t>being</w:t>
      </w:r>
      <w:r>
        <w:rPr>
          <w:spacing w:val="-2"/>
        </w:rPr>
        <w:t xml:space="preserve"> </w:t>
      </w:r>
      <w:r>
        <w:t>true.</w:t>
      </w:r>
      <w:r>
        <w:tab/>
        <w:t xml:space="preserve">(For the same reason </w:t>
      </w:r>
      <w:r>
        <w:rPr>
          <w:i/>
        </w:rPr>
        <w:t>mutatis mutandis</w:t>
      </w:r>
      <w:r>
        <w:t>, false sentences</w:t>
      </w:r>
      <w:r>
        <w:rPr>
          <w:spacing w:val="-18"/>
        </w:rPr>
        <w:t xml:space="preserve"> </w:t>
      </w:r>
      <w:r>
        <w:t>must</w:t>
      </w:r>
    </w:p>
    <w:p w:rsidR="000D32F5" w:rsidRDefault="003015BB">
      <w:pPr>
        <w:pStyle w:val="BodyText"/>
        <w:spacing w:before="12" w:line="222" w:lineRule="exact"/>
        <w:ind w:left="1291" w:right="2871"/>
        <w:jc w:val="center"/>
      </w:pPr>
      <w:bookmarkStart w:id="1372" w:name="_bookmark1371"/>
      <w:bookmarkEnd w:id="1372"/>
      <w:r>
        <w:rPr>
          <w:color w:val="0562C1"/>
          <w:u w:val="single" w:color="0562C1"/>
        </w:rPr>
        <w:t>[508]</w:t>
      </w:r>
    </w:p>
    <w:p w:rsidR="000D32F5" w:rsidRDefault="003015BB">
      <w:pPr>
        <w:pStyle w:val="BodyText"/>
        <w:tabs>
          <w:tab w:val="left" w:pos="4258"/>
        </w:tabs>
        <w:spacing w:line="222" w:lineRule="exact"/>
        <w:ind w:left="387"/>
      </w:pPr>
      <w:r>
        <w:t>refer to the property of</w:t>
      </w:r>
      <w:r>
        <w:rPr>
          <w:spacing w:val="-14"/>
        </w:rPr>
        <w:t xml:space="preserve"> </w:t>
      </w:r>
      <w:r>
        <w:t>being</w:t>
      </w:r>
      <w:r>
        <w:rPr>
          <w:spacing w:val="-2"/>
        </w:rPr>
        <w:t xml:space="preserve"> </w:t>
      </w:r>
      <w:r>
        <w:t>false.</w:t>
      </w:r>
      <w:r>
        <w:tab/>
        <w:t>)</w:t>
      </w:r>
    </w:p>
    <w:p w:rsidR="000D32F5" w:rsidRDefault="000D32F5">
      <w:pPr>
        <w:pStyle w:val="BodyText"/>
        <w:ind w:left="0"/>
        <w:rPr>
          <w:sz w:val="26"/>
        </w:rPr>
      </w:pPr>
    </w:p>
    <w:p w:rsidR="000D32F5" w:rsidRDefault="003015BB">
      <w:pPr>
        <w:pStyle w:val="BodyText"/>
        <w:spacing w:before="1" w:line="249" w:lineRule="auto"/>
        <w:ind w:right="137" w:firstLine="288"/>
      </w:pPr>
      <w:r>
        <w:t>In general, a slingshot-style argument is one to the effect that, since logically equivalent expressions can’t have different referents and since intersubstituting co-referring terms preserves truth-value, some class that would seem to comprise several obj</w:t>
      </w:r>
      <w:r>
        <w:t>ects (for example, the class of things that are referred by true sentences) in fact only comprises one object (for example, the property of being true).</w:t>
      </w:r>
    </w:p>
    <w:p w:rsidR="000D32F5" w:rsidRDefault="003015BB">
      <w:pPr>
        <w:pStyle w:val="BodyText"/>
        <w:spacing w:before="5" w:line="249" w:lineRule="auto"/>
        <w:ind w:right="286" w:firstLine="288"/>
      </w:pPr>
      <w:r>
        <w:t>SS is a poor argument that embodies a spurious understanding of reference, the same being true of every</w:t>
      </w:r>
      <w:r>
        <w:t xml:space="preserve"> other slingshot-style argument. Suppose for argument’s sake that “the class of all things x such that Mozart was a composer x is self-identical” is functioning as a device of reference. In that case, it’s picking out the class of self-identical objects, a</w:t>
      </w:r>
      <w:r>
        <w:t>nd what (2) is saying about it is that it’s identical with itself; in other words, (2), thus interpreted, is saying that:</w:t>
      </w:r>
    </w:p>
    <w:p w:rsidR="000D32F5" w:rsidRDefault="000D32F5">
      <w:pPr>
        <w:pStyle w:val="BodyText"/>
        <w:spacing w:before="5"/>
        <w:ind w:left="0"/>
        <w:rPr>
          <w:sz w:val="25"/>
        </w:rPr>
      </w:pPr>
    </w:p>
    <w:p w:rsidR="000D32F5" w:rsidRDefault="003015BB">
      <w:pPr>
        <w:pStyle w:val="BodyText"/>
        <w:ind w:left="387"/>
      </w:pPr>
      <w:r>
        <w:t>(2*) the class of self-identical objects is identical with the class of self-identical objects.</w:t>
      </w:r>
    </w:p>
    <w:p w:rsidR="000D32F5" w:rsidRDefault="000D32F5">
      <w:pPr>
        <w:pStyle w:val="BodyText"/>
        <w:spacing w:before="1"/>
        <w:ind w:left="0"/>
        <w:rPr>
          <w:sz w:val="26"/>
        </w:rPr>
      </w:pPr>
    </w:p>
    <w:p w:rsidR="000D32F5" w:rsidRDefault="003015BB">
      <w:pPr>
        <w:pStyle w:val="BodyText"/>
        <w:spacing w:line="249" w:lineRule="auto"/>
        <w:ind w:firstLine="288"/>
      </w:pPr>
      <w:r>
        <w:t>But (2*) is not equivalent with (1).</w:t>
      </w:r>
      <w:r>
        <w:t xml:space="preserve"> Therefore, if the definite descriptions in (1) and (2) are assumed to be referring terms—which is precisely what they </w:t>
      </w:r>
      <w:r>
        <w:rPr>
          <w:i/>
        </w:rPr>
        <w:t xml:space="preserve">are </w:t>
      </w:r>
      <w:r>
        <w:t xml:space="preserve">being assumed to be—(2) isn’t equivalent with (1). For the same reason </w:t>
      </w:r>
      <w:r>
        <w:rPr>
          <w:i/>
        </w:rPr>
        <w:t>mutatis mutandis</w:t>
      </w:r>
      <w:r>
        <w:t>, (4) is not equivalent with (3) if “the class</w:t>
      </w:r>
      <w:r>
        <w:t xml:space="preserve"> of all things x such that Bill Clinton was U.S. President in 1997 and x is self-identical” is taken to be a device of reference.</w:t>
      </w:r>
    </w:p>
    <w:p w:rsidR="000D32F5" w:rsidRDefault="003015BB">
      <w:pPr>
        <w:pStyle w:val="BodyText"/>
        <w:spacing w:before="5"/>
        <w:ind w:left="387"/>
      </w:pPr>
      <w:r>
        <w:t>In order for (2) to be equivalent with (1), the former must be taken to say that:</w:t>
      </w:r>
    </w:p>
    <w:p w:rsidR="000D32F5" w:rsidRDefault="000D32F5">
      <w:pPr>
        <w:pStyle w:val="BodyText"/>
        <w:spacing w:before="1"/>
        <w:ind w:left="0"/>
        <w:rPr>
          <w:sz w:val="26"/>
        </w:rPr>
      </w:pPr>
    </w:p>
    <w:p w:rsidR="000D32F5" w:rsidRDefault="003015BB">
      <w:pPr>
        <w:pStyle w:val="BodyText"/>
        <w:spacing w:line="249" w:lineRule="auto"/>
        <w:ind w:right="304"/>
        <w:jc w:val="both"/>
      </w:pPr>
      <w:r>
        <w:t xml:space="preserve">(2#) there exists a class to which a thing </w:t>
      </w:r>
      <w:r>
        <w:t>belongs iff Mozart is a composer and that thing is self- identical;</w:t>
      </w:r>
      <w:r>
        <w:rPr>
          <w:spacing w:val="-4"/>
        </w:rPr>
        <w:t xml:space="preserve"> </w:t>
      </w:r>
      <w:r>
        <w:t>and</w:t>
      </w:r>
      <w:r>
        <w:rPr>
          <w:spacing w:val="-3"/>
        </w:rPr>
        <w:t xml:space="preserve"> </w:t>
      </w:r>
      <w:r>
        <w:t>there</w:t>
      </w:r>
      <w:r>
        <w:rPr>
          <w:spacing w:val="-4"/>
        </w:rPr>
        <w:t xml:space="preserve"> </w:t>
      </w:r>
      <w:r>
        <w:t>exists</w:t>
      </w:r>
      <w:r>
        <w:rPr>
          <w:spacing w:val="-3"/>
        </w:rPr>
        <w:t xml:space="preserve"> </w:t>
      </w:r>
      <w:r>
        <w:t>a</w:t>
      </w:r>
      <w:r>
        <w:rPr>
          <w:spacing w:val="-4"/>
        </w:rPr>
        <w:t xml:space="preserve"> </w:t>
      </w:r>
      <w:r>
        <w:t>class</w:t>
      </w:r>
      <w:r>
        <w:rPr>
          <w:spacing w:val="-3"/>
        </w:rPr>
        <w:t xml:space="preserve"> </w:t>
      </w:r>
      <w:r>
        <w:t>to</w:t>
      </w:r>
      <w:r>
        <w:rPr>
          <w:spacing w:val="-3"/>
        </w:rPr>
        <w:t xml:space="preserve"> </w:t>
      </w:r>
      <w:r>
        <w:t>which</w:t>
      </w:r>
      <w:r>
        <w:rPr>
          <w:spacing w:val="-3"/>
        </w:rPr>
        <w:t xml:space="preserve"> </w:t>
      </w:r>
      <w:r>
        <w:t>a</w:t>
      </w:r>
      <w:r>
        <w:rPr>
          <w:spacing w:val="-4"/>
        </w:rPr>
        <w:t xml:space="preserve"> </w:t>
      </w:r>
      <w:r>
        <w:t>thing</w:t>
      </w:r>
      <w:r>
        <w:rPr>
          <w:spacing w:val="-2"/>
        </w:rPr>
        <w:t xml:space="preserve"> </w:t>
      </w:r>
      <w:r>
        <w:t>belongs</w:t>
      </w:r>
      <w:r>
        <w:rPr>
          <w:spacing w:val="-4"/>
        </w:rPr>
        <w:t xml:space="preserve"> </w:t>
      </w:r>
      <w:r>
        <w:t>iff</w:t>
      </w:r>
      <w:r>
        <w:rPr>
          <w:spacing w:val="-4"/>
        </w:rPr>
        <w:t xml:space="preserve"> </w:t>
      </w:r>
      <w:r>
        <w:t>that</w:t>
      </w:r>
      <w:r>
        <w:rPr>
          <w:spacing w:val="-3"/>
        </w:rPr>
        <w:t xml:space="preserve"> </w:t>
      </w:r>
      <w:r>
        <w:t>thing</w:t>
      </w:r>
      <w:r>
        <w:rPr>
          <w:spacing w:val="-3"/>
        </w:rPr>
        <w:t xml:space="preserve"> </w:t>
      </w:r>
      <w:r>
        <w:t>is</w:t>
      </w:r>
      <w:r>
        <w:rPr>
          <w:spacing w:val="-4"/>
        </w:rPr>
        <w:t xml:space="preserve"> </w:t>
      </w:r>
      <w:r>
        <w:t>self-identical;</w:t>
      </w:r>
      <w:r>
        <w:rPr>
          <w:spacing w:val="-3"/>
        </w:rPr>
        <w:t xml:space="preserve"> </w:t>
      </w:r>
      <w:r>
        <w:t>and</w:t>
      </w:r>
      <w:r>
        <w:rPr>
          <w:spacing w:val="-3"/>
        </w:rPr>
        <w:t xml:space="preserve"> </w:t>
      </w:r>
      <w:r>
        <w:t>the first class is identical with the second</w:t>
      </w:r>
      <w:r>
        <w:rPr>
          <w:spacing w:val="-8"/>
        </w:rPr>
        <w:t xml:space="preserve"> </w:t>
      </w:r>
      <w:r>
        <w:t>class.</w:t>
      </w:r>
    </w:p>
    <w:p w:rsidR="000D32F5" w:rsidRDefault="000D32F5">
      <w:pPr>
        <w:pStyle w:val="BodyText"/>
        <w:spacing w:before="3"/>
        <w:ind w:left="0"/>
        <w:rPr>
          <w:sz w:val="25"/>
        </w:rPr>
      </w:pPr>
    </w:p>
    <w:p w:rsidR="000D32F5" w:rsidRDefault="003015BB">
      <w:pPr>
        <w:pStyle w:val="BodyText"/>
        <w:spacing w:line="249" w:lineRule="auto"/>
        <w:ind w:right="155" w:firstLine="288"/>
      </w:pPr>
      <w:r>
        <w:t>But</w:t>
      </w:r>
      <w:r>
        <w:rPr>
          <w:spacing w:val="-4"/>
        </w:rPr>
        <w:t xml:space="preserve"> </w:t>
      </w:r>
      <w:r>
        <w:t>if</w:t>
      </w:r>
      <w:r>
        <w:rPr>
          <w:spacing w:val="-3"/>
        </w:rPr>
        <w:t xml:space="preserve"> </w:t>
      </w:r>
      <w:r>
        <w:t>(2)</w:t>
      </w:r>
      <w:r>
        <w:rPr>
          <w:spacing w:val="-4"/>
        </w:rPr>
        <w:t xml:space="preserve"> </w:t>
      </w:r>
      <w:r>
        <w:t>is</w:t>
      </w:r>
      <w:r>
        <w:rPr>
          <w:spacing w:val="-3"/>
        </w:rPr>
        <w:t xml:space="preserve"> </w:t>
      </w:r>
      <w:r>
        <w:t>interpreted</w:t>
      </w:r>
      <w:r>
        <w:rPr>
          <w:spacing w:val="-2"/>
        </w:rPr>
        <w:t xml:space="preserve"> </w:t>
      </w:r>
      <w:r>
        <w:t>in</w:t>
      </w:r>
      <w:r>
        <w:rPr>
          <w:spacing w:val="-3"/>
        </w:rPr>
        <w:t xml:space="preserve"> </w:t>
      </w:r>
      <w:r>
        <w:t>this</w:t>
      </w:r>
      <w:r>
        <w:rPr>
          <w:spacing w:val="-3"/>
        </w:rPr>
        <w:t xml:space="preserve"> </w:t>
      </w:r>
      <w:r>
        <w:t>way,</w:t>
      </w:r>
      <w:r>
        <w:rPr>
          <w:spacing w:val="-3"/>
        </w:rPr>
        <w:t xml:space="preserve"> </w:t>
      </w:r>
      <w:r>
        <w:t>the</w:t>
      </w:r>
      <w:r>
        <w:rPr>
          <w:spacing w:val="-3"/>
        </w:rPr>
        <w:t xml:space="preserve"> </w:t>
      </w:r>
      <w:r>
        <w:t>definite</w:t>
      </w:r>
      <w:r>
        <w:rPr>
          <w:spacing w:val="-3"/>
        </w:rPr>
        <w:t xml:space="preserve"> </w:t>
      </w:r>
      <w:r>
        <w:t>description</w:t>
      </w:r>
      <w:r>
        <w:rPr>
          <w:spacing w:val="-3"/>
        </w:rPr>
        <w:t xml:space="preserve"> </w:t>
      </w:r>
      <w:r>
        <w:t>occurring</w:t>
      </w:r>
      <w:r>
        <w:rPr>
          <w:spacing w:val="-2"/>
        </w:rPr>
        <w:t xml:space="preserve"> </w:t>
      </w:r>
      <w:r>
        <w:t>in</w:t>
      </w:r>
      <w:r>
        <w:rPr>
          <w:spacing w:val="-2"/>
        </w:rPr>
        <w:t xml:space="preserve"> </w:t>
      </w:r>
      <w:r>
        <w:t>it</w:t>
      </w:r>
      <w:r>
        <w:rPr>
          <w:spacing w:val="-4"/>
        </w:rPr>
        <w:t xml:space="preserve"> </w:t>
      </w:r>
      <w:r>
        <w:t>is</w:t>
      </w:r>
      <w:r>
        <w:rPr>
          <w:spacing w:val="-3"/>
        </w:rPr>
        <w:t xml:space="preserve"> </w:t>
      </w:r>
      <w:r>
        <w:t>a</w:t>
      </w:r>
      <w:r>
        <w:rPr>
          <w:spacing w:val="-4"/>
        </w:rPr>
        <w:t xml:space="preserve"> </w:t>
      </w:r>
      <w:r>
        <w:t>quantifier,</w:t>
      </w:r>
      <w:r>
        <w:rPr>
          <w:spacing w:val="-2"/>
        </w:rPr>
        <w:t xml:space="preserve"> </w:t>
      </w:r>
      <w:r>
        <w:t>not</w:t>
      </w:r>
      <w:r>
        <w:rPr>
          <w:spacing w:val="-3"/>
        </w:rPr>
        <w:t xml:space="preserve"> </w:t>
      </w:r>
      <w:r>
        <w:t xml:space="preserve">a referring term. In which case, (3) is </w:t>
      </w:r>
      <w:r>
        <w:rPr>
          <w:i/>
        </w:rPr>
        <w:t xml:space="preserve">not </w:t>
      </w:r>
      <w:r>
        <w:t>what result when a referring term is replaced with a co- referring term. (It’s what results when a non-referring term is replaced with a non-referring ter</w:t>
      </w:r>
      <w:r>
        <w:t>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ind w:left="387"/>
      </w:pPr>
      <w:r>
        <w:t>So SS is a failure.</w:t>
      </w:r>
    </w:p>
    <w:p w:rsidR="000D32F5" w:rsidRDefault="003015BB">
      <w:pPr>
        <w:pStyle w:val="BodyText"/>
        <w:spacing w:before="12" w:line="249" w:lineRule="auto"/>
        <w:ind w:right="161" w:firstLine="288"/>
      </w:pPr>
      <w:r>
        <w:t xml:space="preserve">Also, it’s obvious that “snow is white” doesn’t co-refer with “the property of being true” (or with “the </w:t>
      </w:r>
      <w:r>
        <w:rPr>
          <w:i/>
        </w:rPr>
        <w:t>True</w:t>
      </w:r>
      <w:r>
        <w:t>”). In virtue of having the form, “...the property of being true...” a sentence is about the property of being tr</w:t>
      </w:r>
      <w:r>
        <w:t xml:space="preserve">ue. (“Everything Bill says has the property of being true” says of the property of being true that it is instantiated by everything that Bill says.) But in virtue of having the form “...snow is white...” a sentence is about the </w:t>
      </w:r>
      <w:r>
        <w:rPr>
          <w:i/>
        </w:rPr>
        <w:t xml:space="preserve">proposition </w:t>
      </w:r>
      <w:r>
        <w:t>that snow is whi</w:t>
      </w:r>
      <w:r>
        <w:t>te. (“If snow is white, then snow isn’t green” says that the proposition that snow is white, if true, has the proposition that snow isn’t green as a consequence. Of course, “if snow is white, then snow isn’t green” can, like any other sentence, be interpre</w:t>
      </w:r>
      <w:r>
        <w:t xml:space="preserve">ted as concerning the property of being true—it can be interpreted as saying that the property of being true is a characteristic of the proposition that snow isn’t green if it’s white. But it isn’t </w:t>
      </w:r>
      <w:r>
        <w:rPr>
          <w:i/>
        </w:rPr>
        <w:t xml:space="preserve">in virtue of </w:t>
      </w:r>
      <w:r>
        <w:t>it’s containing an occurrence of “snow is whi</w:t>
      </w:r>
      <w:r>
        <w:t>te” that “if snow is white, then snow isn’t green” concerns that property.) So unless the concept of reference is warped beyond all recognition—unless the term “reference” is redefined to as to validate this argument—what SS establishes, supposing its prem</w:t>
      </w:r>
      <w:r>
        <w:t>ises true, is false. In any case, we’ve seen independently of this that not all of it’s premises are true.</w:t>
      </w:r>
    </w:p>
    <w:p w:rsidR="000D32F5" w:rsidRDefault="003015BB">
      <w:pPr>
        <w:pStyle w:val="BodyText"/>
        <w:spacing w:before="11" w:line="249" w:lineRule="auto"/>
        <w:ind w:right="105" w:firstLine="288"/>
      </w:pPr>
      <w:r>
        <w:t>But Donald Davidson took it for granted that SS is cogent</w:t>
      </w:r>
      <w:bookmarkStart w:id="1373" w:name="_bookmark1372"/>
      <w:bookmarkEnd w:id="1373"/>
      <w:r>
        <w:t>.</w:t>
      </w:r>
      <w:r>
        <w:rPr>
          <w:color w:val="0562C1"/>
          <w:position w:val="17"/>
          <w:u w:val="single" w:color="0562C1"/>
        </w:rPr>
        <w:t>[509]</w:t>
      </w:r>
      <w:r>
        <w:rPr>
          <w:color w:val="0562C1"/>
          <w:position w:val="17"/>
        </w:rPr>
        <w:t xml:space="preserve"> </w:t>
      </w:r>
      <w:r>
        <w:t>And he argued that, given the (alleged) fact that SS is cogent, it follows that there is only one fact. His argument is simple. Put the expression “the fact that” in front of each of (1)–(4). The same principles that show that (1) and (4) must co-refer als</w:t>
      </w:r>
      <w:r>
        <w:t>o shows that “the fact that Mozart was a composer” co-refers with “the fact that Bill Clinton was U.S. President in 1997).”</w:t>
      </w:r>
    </w:p>
    <w:p w:rsidR="000D32F5" w:rsidRDefault="003015BB">
      <w:pPr>
        <w:pStyle w:val="BodyText"/>
        <w:spacing w:before="5" w:line="249" w:lineRule="auto"/>
        <w:ind w:right="152" w:firstLine="288"/>
      </w:pPr>
      <w:r>
        <w:t>Davidson</w:t>
      </w:r>
      <w:r>
        <w:rPr>
          <w:spacing w:val="-4"/>
        </w:rPr>
        <w:t xml:space="preserve"> </w:t>
      </w:r>
      <w:r>
        <w:t>concluded,</w:t>
      </w:r>
      <w:r>
        <w:rPr>
          <w:spacing w:val="-3"/>
        </w:rPr>
        <w:t xml:space="preserve"> </w:t>
      </w:r>
      <w:r>
        <w:t>absurdly,</w:t>
      </w:r>
      <w:r>
        <w:rPr>
          <w:spacing w:val="-3"/>
        </w:rPr>
        <w:t xml:space="preserve"> </w:t>
      </w:r>
      <w:r>
        <w:t>that</w:t>
      </w:r>
      <w:r>
        <w:rPr>
          <w:spacing w:val="-5"/>
        </w:rPr>
        <w:t xml:space="preserve"> </w:t>
      </w:r>
      <w:r>
        <w:t>these</w:t>
      </w:r>
      <w:r>
        <w:rPr>
          <w:spacing w:val="-4"/>
        </w:rPr>
        <w:t xml:space="preserve"> </w:t>
      </w:r>
      <w:r>
        <w:t>two</w:t>
      </w:r>
      <w:r>
        <w:rPr>
          <w:spacing w:val="-3"/>
        </w:rPr>
        <w:t xml:space="preserve"> </w:t>
      </w:r>
      <w:r>
        <w:t>facts</w:t>
      </w:r>
      <w:r>
        <w:rPr>
          <w:spacing w:val="-3"/>
        </w:rPr>
        <w:t xml:space="preserve"> </w:t>
      </w:r>
      <w:r>
        <w:rPr>
          <w:i/>
        </w:rPr>
        <w:t>are</w:t>
      </w:r>
      <w:r>
        <w:rPr>
          <w:i/>
          <w:spacing w:val="-5"/>
        </w:rPr>
        <w:t xml:space="preserve"> </w:t>
      </w:r>
      <w:r>
        <w:t>identical—and</w:t>
      </w:r>
      <w:r>
        <w:rPr>
          <w:spacing w:val="-3"/>
        </w:rPr>
        <w:t xml:space="preserve"> </w:t>
      </w:r>
      <w:r>
        <w:t>that,</w:t>
      </w:r>
      <w:r>
        <w:rPr>
          <w:spacing w:val="-3"/>
        </w:rPr>
        <w:t xml:space="preserve"> </w:t>
      </w:r>
      <w:r>
        <w:t>in</w:t>
      </w:r>
      <w:r>
        <w:rPr>
          <w:spacing w:val="-3"/>
        </w:rPr>
        <w:t xml:space="preserve"> </w:t>
      </w:r>
      <w:r>
        <w:t>general,</w:t>
      </w:r>
      <w:r>
        <w:rPr>
          <w:spacing w:val="-4"/>
        </w:rPr>
        <w:t xml:space="preserve"> </w:t>
      </w:r>
      <w:r>
        <w:t>there</w:t>
      </w:r>
      <w:r>
        <w:rPr>
          <w:spacing w:val="-4"/>
        </w:rPr>
        <w:t xml:space="preserve"> </w:t>
      </w:r>
      <w:r>
        <w:t>is only one fact. Having, in his mind, established that there is only one fact, he argued that mental states</w:t>
      </w:r>
      <w:r>
        <w:rPr>
          <w:spacing w:val="-4"/>
        </w:rPr>
        <w:t xml:space="preserve"> </w:t>
      </w:r>
      <w:r>
        <w:t>are</w:t>
      </w:r>
      <w:r>
        <w:rPr>
          <w:spacing w:val="-4"/>
        </w:rPr>
        <w:t xml:space="preserve"> </w:t>
      </w:r>
      <w:r>
        <w:t>not</w:t>
      </w:r>
      <w:r>
        <w:rPr>
          <w:spacing w:val="-4"/>
        </w:rPr>
        <w:t xml:space="preserve"> </w:t>
      </w:r>
      <w:r>
        <w:t>representations.</w:t>
      </w:r>
      <w:r>
        <w:rPr>
          <w:spacing w:val="-3"/>
        </w:rPr>
        <w:t xml:space="preserve"> </w:t>
      </w:r>
      <w:r>
        <w:t>Since</w:t>
      </w:r>
      <w:r>
        <w:rPr>
          <w:spacing w:val="-4"/>
        </w:rPr>
        <w:t xml:space="preserve"> </w:t>
      </w:r>
      <w:r>
        <w:t>there</w:t>
      </w:r>
      <w:r>
        <w:rPr>
          <w:spacing w:val="-4"/>
        </w:rPr>
        <w:t xml:space="preserve"> </w:t>
      </w:r>
      <w:r>
        <w:t>is</w:t>
      </w:r>
      <w:r>
        <w:rPr>
          <w:spacing w:val="-4"/>
        </w:rPr>
        <w:t xml:space="preserve"> </w:t>
      </w:r>
      <w:r>
        <w:t>only</w:t>
      </w:r>
      <w:r>
        <w:rPr>
          <w:spacing w:val="-3"/>
        </w:rPr>
        <w:t xml:space="preserve"> </w:t>
      </w:r>
      <w:r>
        <w:t>one</w:t>
      </w:r>
      <w:r>
        <w:rPr>
          <w:spacing w:val="-4"/>
        </w:rPr>
        <w:t xml:space="preserve"> </w:t>
      </w:r>
      <w:r>
        <w:t>fact,</w:t>
      </w:r>
      <w:r>
        <w:rPr>
          <w:spacing w:val="-4"/>
        </w:rPr>
        <w:t xml:space="preserve"> </w:t>
      </w:r>
      <w:r>
        <w:t>Davidson</w:t>
      </w:r>
      <w:r>
        <w:rPr>
          <w:spacing w:val="-3"/>
        </w:rPr>
        <w:t xml:space="preserve"> </w:t>
      </w:r>
      <w:r>
        <w:t>argued,</w:t>
      </w:r>
      <w:r>
        <w:rPr>
          <w:spacing w:val="-3"/>
        </w:rPr>
        <w:t xml:space="preserve"> </w:t>
      </w:r>
      <w:r>
        <w:t>no</w:t>
      </w:r>
      <w:r>
        <w:rPr>
          <w:spacing w:val="-3"/>
        </w:rPr>
        <w:t xml:space="preserve"> </w:t>
      </w:r>
      <w:r>
        <w:t>two</w:t>
      </w:r>
      <w:r>
        <w:rPr>
          <w:spacing w:val="-3"/>
        </w:rPr>
        <w:t xml:space="preserve"> </w:t>
      </w:r>
      <w:r>
        <w:t>mental</w:t>
      </w:r>
      <w:r>
        <w:rPr>
          <w:spacing w:val="-4"/>
        </w:rPr>
        <w:t xml:space="preserve"> </w:t>
      </w:r>
      <w:r>
        <w:t>states represent different facts. On this basis, Davidson con</w:t>
      </w:r>
      <w:r>
        <w:t>cluded that differences between mental states—between, for example, my perception of the piano in my living room and your</w:t>
      </w:r>
      <w:r>
        <w:rPr>
          <w:spacing w:val="-43"/>
        </w:rPr>
        <w:t xml:space="preserve"> </w:t>
      </w:r>
      <w:r>
        <w:t>perception of the ink-marks in front of you—are not representational differences. Why is this? Because, says Davidson, representations</w:t>
      </w:r>
      <w:r>
        <w:t xml:space="preserve">, supposing them to exist, are representations of facts; and, as we’ve just seen, there is only one fact. Therefore, Davidson concludes, my perception of the piano in my living room is </w:t>
      </w:r>
      <w:r>
        <w:rPr>
          <w:i/>
        </w:rPr>
        <w:t xml:space="preserve">representationally </w:t>
      </w:r>
      <w:r>
        <w:t xml:space="preserve">just like your perception of these ink-marks. Thus, </w:t>
      </w:r>
      <w:r>
        <w:t xml:space="preserve">the differences between those perceptions have nothing to do with any representational differences that there might be between them. Which means that, if there are any such differences, they are innocuous. Which, in its turn, means that </w:t>
      </w:r>
      <w:r>
        <w:rPr>
          <w:i/>
        </w:rPr>
        <w:t xml:space="preserve">either </w:t>
      </w:r>
      <w:r>
        <w:t>(i) that nei</w:t>
      </w:r>
      <w:r>
        <w:t>ther perception represents anything or (ii) that, if either perception does represent something, it is irrelevant to how that perception differs from other perceptions (or mental states of other kinds) and, therefore, to how what perception is. Which, give</w:t>
      </w:r>
      <w:r>
        <w:t xml:space="preserve"> or take some unimportant nuances, means that neither represents</w:t>
      </w:r>
      <w:r>
        <w:rPr>
          <w:spacing w:val="-3"/>
        </w:rPr>
        <w:t xml:space="preserve"> </w:t>
      </w:r>
      <w:r>
        <w:t>anything.</w:t>
      </w:r>
    </w:p>
    <w:p w:rsidR="000D32F5" w:rsidRDefault="003015BB">
      <w:pPr>
        <w:pStyle w:val="BodyText"/>
        <w:spacing w:before="16" w:line="249" w:lineRule="auto"/>
        <w:ind w:right="136" w:firstLine="288"/>
      </w:pPr>
      <w:r>
        <w:t>Davidson’s position (that no mental entity represents anything) is obviously false, and his argument for it fails for the same reason that SS fails. But Davidson’s argument involves</w:t>
      </w:r>
      <w:r>
        <w:t xml:space="preserve"> a blunder of which SS is innocent. For a mental state to be representational is not for there to be some fact that it represents. It is for that mental state to be to the effect that there exists some fact. Suppose that I hallucinate that there is a pink </w:t>
      </w:r>
      <w:r>
        <w:t>elephant in my living room. (Assume that, in actuality, there is no such elephant.) My hallucination is representational. It isn’t like a rock. But there</w:t>
      </w:r>
      <w:r>
        <w:rPr>
          <w:spacing w:val="-4"/>
        </w:rPr>
        <w:t xml:space="preserve"> </w:t>
      </w:r>
      <w:r>
        <w:t>is</w:t>
      </w:r>
      <w:r>
        <w:rPr>
          <w:spacing w:val="-3"/>
        </w:rPr>
        <w:t xml:space="preserve"> </w:t>
      </w:r>
      <w:r>
        <w:t>no</w:t>
      </w:r>
      <w:r>
        <w:rPr>
          <w:spacing w:val="-2"/>
        </w:rPr>
        <w:t xml:space="preserve"> </w:t>
      </w:r>
      <w:r>
        <w:t>elephant</w:t>
      </w:r>
      <w:r>
        <w:rPr>
          <w:spacing w:val="-3"/>
        </w:rPr>
        <w:t xml:space="preserve"> </w:t>
      </w:r>
      <w:r>
        <w:t>x</w:t>
      </w:r>
      <w:r>
        <w:rPr>
          <w:spacing w:val="-2"/>
        </w:rPr>
        <w:t xml:space="preserve"> </w:t>
      </w:r>
      <w:r>
        <w:t>such</w:t>
      </w:r>
      <w:r>
        <w:rPr>
          <w:spacing w:val="-3"/>
        </w:rPr>
        <w:t xml:space="preserve"> </w:t>
      </w:r>
      <w:r>
        <w:t>that</w:t>
      </w:r>
      <w:r>
        <w:rPr>
          <w:spacing w:val="-3"/>
        </w:rPr>
        <w:t xml:space="preserve"> </w:t>
      </w:r>
      <w:r>
        <w:t>my</w:t>
      </w:r>
      <w:r>
        <w:rPr>
          <w:spacing w:val="-2"/>
        </w:rPr>
        <w:t xml:space="preserve"> </w:t>
      </w:r>
      <w:r>
        <w:t>hallucination</w:t>
      </w:r>
      <w:r>
        <w:rPr>
          <w:spacing w:val="-2"/>
        </w:rPr>
        <w:t xml:space="preserve"> </w:t>
      </w:r>
      <w:r>
        <w:t>represents</w:t>
      </w:r>
      <w:r>
        <w:rPr>
          <w:spacing w:val="-3"/>
        </w:rPr>
        <w:t xml:space="preserve"> </w:t>
      </w:r>
      <w:r>
        <w:t>some</w:t>
      </w:r>
      <w:r>
        <w:rPr>
          <w:spacing w:val="-3"/>
        </w:rPr>
        <w:t xml:space="preserve"> </w:t>
      </w:r>
      <w:r>
        <w:t>pink</w:t>
      </w:r>
      <w:r>
        <w:rPr>
          <w:spacing w:val="-3"/>
        </w:rPr>
        <w:t xml:space="preserve"> </w:t>
      </w:r>
      <w:r>
        <w:t>elephant</w:t>
      </w:r>
      <w:r>
        <w:rPr>
          <w:spacing w:val="-3"/>
        </w:rPr>
        <w:t xml:space="preserve"> </w:t>
      </w:r>
      <w:r>
        <w:t>x</w:t>
      </w:r>
      <w:r>
        <w:rPr>
          <w:spacing w:val="-2"/>
        </w:rPr>
        <w:t xml:space="preserve"> </w:t>
      </w:r>
      <w:r>
        <w:t>such</w:t>
      </w:r>
      <w:r>
        <w:rPr>
          <w:spacing w:val="-2"/>
        </w:rPr>
        <w:t xml:space="preserve"> </w:t>
      </w:r>
      <w:r>
        <w:t>that</w:t>
      </w:r>
      <w:r>
        <w:rPr>
          <w:spacing w:val="-3"/>
        </w:rPr>
        <w:t xml:space="preserve"> </w:t>
      </w:r>
      <w:r>
        <w:t>x</w:t>
      </w:r>
      <w:r>
        <w:rPr>
          <w:spacing w:val="-3"/>
        </w:rPr>
        <w:t xml:space="preserve"> </w:t>
      </w:r>
      <w:r>
        <w:t>is</w:t>
      </w:r>
      <w:r>
        <w:rPr>
          <w:spacing w:val="-3"/>
        </w:rPr>
        <w:t xml:space="preserve"> </w:t>
      </w:r>
      <w:r>
        <w:t>in my</w:t>
      </w:r>
      <w:r>
        <w:rPr>
          <w:spacing w:val="-3"/>
        </w:rPr>
        <w:t xml:space="preserve"> </w:t>
      </w:r>
      <w:r>
        <w:t>living</w:t>
      </w:r>
      <w:r>
        <w:rPr>
          <w:spacing w:val="-2"/>
        </w:rPr>
        <w:t xml:space="preserve"> </w:t>
      </w:r>
      <w:r>
        <w:t>room.</w:t>
      </w:r>
      <w:r>
        <w:rPr>
          <w:spacing w:val="-2"/>
        </w:rPr>
        <w:t xml:space="preserve"> </w:t>
      </w:r>
      <w:r>
        <w:t>My</w:t>
      </w:r>
      <w:r>
        <w:rPr>
          <w:spacing w:val="-2"/>
        </w:rPr>
        <w:t xml:space="preserve"> </w:t>
      </w:r>
      <w:r>
        <w:t>hallucination</w:t>
      </w:r>
      <w:r>
        <w:rPr>
          <w:spacing w:val="-2"/>
        </w:rPr>
        <w:t xml:space="preserve"> </w:t>
      </w:r>
      <w:r>
        <w:t>is</w:t>
      </w:r>
      <w:r>
        <w:rPr>
          <w:spacing w:val="-4"/>
        </w:rPr>
        <w:t xml:space="preserve"> </w:t>
      </w:r>
      <w:r>
        <w:t>representational</w:t>
      </w:r>
      <w:r>
        <w:rPr>
          <w:spacing w:val="-3"/>
        </w:rPr>
        <w:t xml:space="preserve"> </w:t>
      </w:r>
      <w:r>
        <w:t>in</w:t>
      </w:r>
      <w:r>
        <w:rPr>
          <w:spacing w:val="-2"/>
        </w:rPr>
        <w:t xml:space="preserve"> </w:t>
      </w:r>
      <w:r>
        <w:t>the</w:t>
      </w:r>
      <w:r>
        <w:rPr>
          <w:spacing w:val="-3"/>
        </w:rPr>
        <w:t xml:space="preserve"> </w:t>
      </w:r>
      <w:r>
        <w:t>sense</w:t>
      </w:r>
      <w:r>
        <w:rPr>
          <w:spacing w:val="-3"/>
        </w:rPr>
        <w:t xml:space="preserve"> </w:t>
      </w:r>
      <w:r>
        <w:t>that</w:t>
      </w:r>
      <w:r>
        <w:rPr>
          <w:spacing w:val="-3"/>
        </w:rPr>
        <w:t xml:space="preserve"> </w:t>
      </w:r>
      <w:r>
        <w:t>it</w:t>
      </w:r>
      <w:r>
        <w:rPr>
          <w:spacing w:val="-3"/>
        </w:rPr>
        <w:t xml:space="preserve"> </w:t>
      </w:r>
      <w:r>
        <w:t>is</w:t>
      </w:r>
      <w:r>
        <w:rPr>
          <w:spacing w:val="-4"/>
        </w:rPr>
        <w:t xml:space="preserve"> </w:t>
      </w:r>
      <w:r>
        <w:t>to</w:t>
      </w:r>
      <w:r>
        <w:rPr>
          <w:spacing w:val="-2"/>
        </w:rPr>
        <w:t xml:space="preserve"> </w:t>
      </w:r>
      <w:r>
        <w:t>the</w:t>
      </w:r>
      <w:r>
        <w:rPr>
          <w:spacing w:val="-3"/>
        </w:rPr>
        <w:t xml:space="preserve"> </w:t>
      </w:r>
      <w:r>
        <w:t>effect</w:t>
      </w:r>
      <w:r>
        <w:rPr>
          <w:spacing w:val="-3"/>
        </w:rPr>
        <w:t xml:space="preserve"> </w:t>
      </w:r>
      <w:r>
        <w:t>that</w:t>
      </w:r>
      <w:r>
        <w:rPr>
          <w:spacing w:val="-3"/>
        </w:rPr>
        <w:t xml:space="preserve"> </w:t>
      </w:r>
      <w:r>
        <w:t>that</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right="286"/>
      </w:pPr>
      <w:r>
        <w:t>there exists some pink elephant x such that x is in my living room. (See Chapter 1, Section 3.2 for further clarification.)</w:t>
      </w:r>
    </w:p>
    <w:p w:rsidR="000D32F5" w:rsidRDefault="003015BB">
      <w:pPr>
        <w:pStyle w:val="BodyText"/>
        <w:spacing w:before="2" w:line="222" w:lineRule="exact"/>
        <w:ind w:left="4991"/>
      </w:pPr>
      <w:bookmarkStart w:id="1374" w:name="_bookmark1373"/>
      <w:bookmarkEnd w:id="1374"/>
      <w:r>
        <w:rPr>
          <w:color w:val="0562C1"/>
          <w:u w:val="single" w:color="0562C1"/>
        </w:rPr>
        <w:t>[510]</w:t>
      </w:r>
    </w:p>
    <w:p w:rsidR="000D32F5" w:rsidRDefault="003015BB">
      <w:pPr>
        <w:tabs>
          <w:tab w:val="left" w:pos="5511"/>
        </w:tabs>
        <w:spacing w:line="222" w:lineRule="exact"/>
        <w:ind w:left="387"/>
        <w:rPr>
          <w:sz w:val="24"/>
        </w:rPr>
      </w:pPr>
      <w:r>
        <w:rPr>
          <w:sz w:val="24"/>
        </w:rPr>
        <w:t>In his (ironically</w:t>
      </w:r>
      <w:r>
        <w:rPr>
          <w:sz w:val="24"/>
        </w:rPr>
        <w:t xml:space="preserve"> named) book </w:t>
      </w:r>
      <w:r>
        <w:rPr>
          <w:i/>
          <w:sz w:val="24"/>
        </w:rPr>
        <w:t>Facing</w:t>
      </w:r>
      <w:r>
        <w:rPr>
          <w:i/>
          <w:spacing w:val="-15"/>
          <w:sz w:val="24"/>
        </w:rPr>
        <w:t xml:space="preserve"> </w:t>
      </w:r>
      <w:r>
        <w:rPr>
          <w:i/>
          <w:sz w:val="24"/>
        </w:rPr>
        <w:t>the</w:t>
      </w:r>
      <w:r>
        <w:rPr>
          <w:i/>
          <w:spacing w:val="-4"/>
          <w:sz w:val="24"/>
        </w:rPr>
        <w:t xml:space="preserve"> </w:t>
      </w:r>
      <w:r>
        <w:rPr>
          <w:i/>
          <w:sz w:val="24"/>
        </w:rPr>
        <w:t>Facts</w:t>
      </w:r>
      <w:r>
        <w:rPr>
          <w:i/>
          <w:sz w:val="24"/>
        </w:rPr>
        <w:tab/>
      </w:r>
      <w:r>
        <w:rPr>
          <w:sz w:val="24"/>
        </w:rPr>
        <w:t>, Stephen Neale puts forth what</w:t>
      </w:r>
      <w:r>
        <w:rPr>
          <w:spacing w:val="-7"/>
          <w:sz w:val="24"/>
        </w:rPr>
        <w:t xml:space="preserve"> </w:t>
      </w:r>
      <w:r>
        <w:rPr>
          <w:sz w:val="24"/>
        </w:rPr>
        <w:t>he</w:t>
      </w:r>
    </w:p>
    <w:p w:rsidR="000D32F5" w:rsidRDefault="003015BB">
      <w:pPr>
        <w:pStyle w:val="BodyText"/>
        <w:spacing w:before="10" w:line="249" w:lineRule="auto"/>
      </w:pPr>
      <w:r>
        <w:t>believes to be an improvement on SS</w:t>
      </w:r>
      <w:bookmarkStart w:id="1375" w:name="_bookmark1374"/>
      <w:bookmarkEnd w:id="1375"/>
      <w:r>
        <w:t>.</w:t>
      </w:r>
      <w:r>
        <w:rPr>
          <w:color w:val="0562C1"/>
          <w:position w:val="17"/>
          <w:u w:val="single" w:color="0562C1"/>
        </w:rPr>
        <w:t>[511]</w:t>
      </w:r>
      <w:r>
        <w:rPr>
          <w:color w:val="0562C1"/>
          <w:position w:val="17"/>
        </w:rPr>
        <w:t xml:space="preserve"> </w:t>
      </w:r>
      <w:r>
        <w:t>Neale’s argument involves the following four assumptions:</w:t>
      </w:r>
    </w:p>
    <w:p w:rsidR="000D32F5" w:rsidRDefault="000D32F5">
      <w:pPr>
        <w:pStyle w:val="BodyText"/>
        <w:spacing w:before="2"/>
        <w:ind w:left="0"/>
        <w:rPr>
          <w:sz w:val="25"/>
        </w:rPr>
      </w:pPr>
    </w:p>
    <w:p w:rsidR="000D32F5" w:rsidRDefault="003015BB">
      <w:pPr>
        <w:pStyle w:val="BodyText"/>
      </w:pPr>
      <w:r>
        <w:t>G</w:t>
      </w:r>
      <w:r>
        <w:rPr>
          <w:position w:val="-5"/>
          <w:sz w:val="18"/>
        </w:rPr>
        <w:t>1</w:t>
      </w:r>
      <w:r>
        <w:t xml:space="preserve">: The sentence “Fa” stands for the same fact as the sentence “a=the unique thing x such </w:t>
      </w:r>
      <w:r>
        <w:t>that (x</w:t>
      </w:r>
    </w:p>
    <w:p w:rsidR="000D32F5" w:rsidRDefault="003015BB">
      <w:pPr>
        <w:pStyle w:val="BodyText"/>
        <w:spacing w:before="13" w:line="249" w:lineRule="auto"/>
        <w:ind w:left="387" w:right="2105" w:hanging="288"/>
      </w:pPr>
      <w:r>
        <w:t>= a and Fx).” (In this context, “=” is to be taken to mean “is identical with.”) G</w:t>
      </w:r>
      <w:r>
        <w:rPr>
          <w:position w:val="-5"/>
          <w:sz w:val="18"/>
        </w:rPr>
        <w:t>2</w:t>
      </w:r>
      <w:r>
        <w:t>: Any sentence can be put into subject-predicate form.</w:t>
      </w:r>
    </w:p>
    <w:p w:rsidR="000D32F5" w:rsidRDefault="003015BB">
      <w:pPr>
        <w:pStyle w:val="BodyText"/>
        <w:spacing w:before="3"/>
        <w:ind w:left="387"/>
      </w:pPr>
      <w:r>
        <w:t>G</w:t>
      </w:r>
      <w:r>
        <w:rPr>
          <w:position w:val="-5"/>
          <w:sz w:val="18"/>
        </w:rPr>
        <w:t>3</w:t>
      </w:r>
      <w:r>
        <w:t>: What a complex expression refers to is a function of what it’s parts refer to.</w:t>
      </w:r>
    </w:p>
    <w:p w:rsidR="000D32F5" w:rsidRDefault="003015BB">
      <w:pPr>
        <w:pStyle w:val="BodyText"/>
        <w:spacing w:before="13" w:line="252" w:lineRule="auto"/>
        <w:ind w:firstLine="288"/>
      </w:pPr>
      <w:r>
        <w:t>G</w:t>
      </w:r>
      <w:r>
        <w:rPr>
          <w:position w:val="-5"/>
          <w:sz w:val="18"/>
        </w:rPr>
        <w:t>4</w:t>
      </w:r>
      <w:r>
        <w:t>: Definite descriptions are referring terms. “The even prime” is an expression that picks out the number two.</w:t>
      </w:r>
    </w:p>
    <w:p w:rsidR="000D32F5" w:rsidRDefault="000D32F5">
      <w:pPr>
        <w:pStyle w:val="BodyText"/>
        <w:spacing w:before="9"/>
        <w:ind w:left="0"/>
      </w:pPr>
    </w:p>
    <w:p w:rsidR="000D32F5" w:rsidRDefault="003015BB">
      <w:pPr>
        <w:pStyle w:val="BodyText"/>
        <w:spacing w:before="1" w:line="252" w:lineRule="auto"/>
        <w:ind w:right="567" w:firstLine="288"/>
        <w:jc w:val="both"/>
      </w:pPr>
      <w:r>
        <w:t>Assume that for some individuals a and b, and some properties G and F, the following are true: “Fa,” “Gb,” and “a ≠ b”; and suppose that these sentences stand for facts F</w:t>
      </w:r>
      <w:r>
        <w:rPr>
          <w:position w:val="-5"/>
          <w:sz w:val="18"/>
        </w:rPr>
        <w:t>1</w:t>
      </w:r>
      <w:r>
        <w:t>, F</w:t>
      </w:r>
      <w:r>
        <w:rPr>
          <w:position w:val="-5"/>
          <w:sz w:val="18"/>
        </w:rPr>
        <w:t>2</w:t>
      </w:r>
      <w:r>
        <w:t>, and F</w:t>
      </w:r>
      <w:r>
        <w:rPr>
          <w:position w:val="-5"/>
          <w:sz w:val="18"/>
        </w:rPr>
        <w:t>3</w:t>
      </w:r>
      <w:r>
        <w:t>, respectively.</w:t>
      </w:r>
    </w:p>
    <w:p w:rsidR="000D32F5" w:rsidRDefault="003015BB">
      <w:pPr>
        <w:pStyle w:val="BodyText"/>
        <w:spacing w:line="272" w:lineRule="exact"/>
        <w:ind w:left="387"/>
      </w:pPr>
      <w:r>
        <w:t>Consider the following seven sentences.</w:t>
      </w:r>
    </w:p>
    <w:p w:rsidR="000D32F5" w:rsidRDefault="000D32F5">
      <w:pPr>
        <w:pStyle w:val="BodyText"/>
        <w:ind w:left="0"/>
        <w:rPr>
          <w:sz w:val="26"/>
        </w:rPr>
      </w:pPr>
    </w:p>
    <w:p w:rsidR="000D32F5" w:rsidRDefault="003015BB">
      <w:pPr>
        <w:pStyle w:val="ListParagraph"/>
        <w:numPr>
          <w:ilvl w:val="0"/>
          <w:numId w:val="36"/>
        </w:numPr>
        <w:tabs>
          <w:tab w:val="left" w:pos="628"/>
        </w:tabs>
        <w:spacing w:before="1"/>
        <w:rPr>
          <w:sz w:val="24"/>
        </w:rPr>
      </w:pPr>
      <w:r>
        <w:rPr>
          <w:sz w:val="24"/>
        </w:rPr>
        <w:t>Fa. By</w:t>
      </w:r>
      <w:r>
        <w:rPr>
          <w:spacing w:val="-1"/>
          <w:sz w:val="24"/>
        </w:rPr>
        <w:t xml:space="preserve"> </w:t>
      </w:r>
      <w:r>
        <w:rPr>
          <w:sz w:val="24"/>
        </w:rPr>
        <w:t>assumptio</w:t>
      </w:r>
      <w:r>
        <w:rPr>
          <w:sz w:val="24"/>
        </w:rPr>
        <w:t>n.</w:t>
      </w:r>
    </w:p>
    <w:p w:rsidR="000D32F5" w:rsidRDefault="003015BB">
      <w:pPr>
        <w:pStyle w:val="ListParagraph"/>
        <w:numPr>
          <w:ilvl w:val="0"/>
          <w:numId w:val="36"/>
        </w:numPr>
        <w:tabs>
          <w:tab w:val="left" w:pos="628"/>
        </w:tabs>
        <w:spacing w:before="12"/>
        <w:rPr>
          <w:sz w:val="24"/>
        </w:rPr>
      </w:pPr>
      <w:r>
        <w:rPr>
          <w:sz w:val="24"/>
        </w:rPr>
        <w:t>a ≠ b. By</w:t>
      </w:r>
      <w:r>
        <w:rPr>
          <w:spacing w:val="-3"/>
          <w:sz w:val="24"/>
        </w:rPr>
        <w:t xml:space="preserve"> </w:t>
      </w:r>
      <w:r>
        <w:rPr>
          <w:sz w:val="24"/>
        </w:rPr>
        <w:t>assumption.</w:t>
      </w:r>
    </w:p>
    <w:p w:rsidR="000D32F5" w:rsidRDefault="003015BB">
      <w:pPr>
        <w:pStyle w:val="ListParagraph"/>
        <w:numPr>
          <w:ilvl w:val="0"/>
          <w:numId w:val="36"/>
        </w:numPr>
        <w:tabs>
          <w:tab w:val="left" w:pos="628"/>
        </w:tabs>
        <w:spacing w:before="12"/>
        <w:rPr>
          <w:sz w:val="24"/>
        </w:rPr>
      </w:pPr>
      <w:r>
        <w:rPr>
          <w:sz w:val="24"/>
        </w:rPr>
        <w:t>Gb. By</w:t>
      </w:r>
      <w:r>
        <w:rPr>
          <w:spacing w:val="-1"/>
          <w:sz w:val="24"/>
        </w:rPr>
        <w:t xml:space="preserve"> </w:t>
      </w:r>
      <w:r>
        <w:rPr>
          <w:sz w:val="24"/>
        </w:rPr>
        <w:t>assumption.</w:t>
      </w:r>
    </w:p>
    <w:p w:rsidR="000D32F5" w:rsidRDefault="003015BB">
      <w:pPr>
        <w:pStyle w:val="ListParagraph"/>
        <w:numPr>
          <w:ilvl w:val="0"/>
          <w:numId w:val="36"/>
        </w:numPr>
        <w:tabs>
          <w:tab w:val="left" w:pos="628"/>
        </w:tabs>
        <w:spacing w:before="12"/>
        <w:rPr>
          <w:sz w:val="24"/>
        </w:rPr>
      </w:pPr>
      <w:r>
        <w:rPr>
          <w:sz w:val="24"/>
        </w:rPr>
        <w:t>a = the unique thing x such that (x = a and Fx). Follows from 1, by</w:t>
      </w:r>
      <w:r>
        <w:rPr>
          <w:spacing w:val="-15"/>
          <w:sz w:val="24"/>
        </w:rPr>
        <w:t xml:space="preserve"> </w:t>
      </w:r>
      <w:r>
        <w:rPr>
          <w:sz w:val="24"/>
        </w:rPr>
        <w:t>G</w:t>
      </w:r>
      <w:r>
        <w:rPr>
          <w:position w:val="-5"/>
          <w:sz w:val="18"/>
        </w:rPr>
        <w:t>1</w:t>
      </w:r>
      <w:r>
        <w:rPr>
          <w:sz w:val="24"/>
        </w:rPr>
        <w:t>.</w:t>
      </w:r>
    </w:p>
    <w:p w:rsidR="000D32F5" w:rsidRDefault="003015BB">
      <w:pPr>
        <w:pStyle w:val="ListParagraph"/>
        <w:numPr>
          <w:ilvl w:val="0"/>
          <w:numId w:val="36"/>
        </w:numPr>
        <w:tabs>
          <w:tab w:val="left" w:pos="628"/>
        </w:tabs>
        <w:spacing w:before="13"/>
        <w:rPr>
          <w:sz w:val="24"/>
        </w:rPr>
      </w:pPr>
      <w:r>
        <w:rPr>
          <w:sz w:val="24"/>
        </w:rPr>
        <w:t>a = the unique thing x such that (x = a and x ≠ b). Follows from 2, by</w:t>
      </w:r>
      <w:r>
        <w:rPr>
          <w:spacing w:val="-17"/>
          <w:sz w:val="24"/>
        </w:rPr>
        <w:t xml:space="preserve"> </w:t>
      </w:r>
      <w:r>
        <w:rPr>
          <w:sz w:val="24"/>
        </w:rPr>
        <w:t>G</w:t>
      </w:r>
      <w:r>
        <w:rPr>
          <w:position w:val="-5"/>
          <w:sz w:val="18"/>
        </w:rPr>
        <w:t>2</w:t>
      </w:r>
      <w:r>
        <w:rPr>
          <w:sz w:val="24"/>
        </w:rPr>
        <w:t>.</w:t>
      </w:r>
    </w:p>
    <w:p w:rsidR="000D32F5" w:rsidRDefault="003015BB">
      <w:pPr>
        <w:pStyle w:val="ListParagraph"/>
        <w:numPr>
          <w:ilvl w:val="0"/>
          <w:numId w:val="36"/>
        </w:numPr>
        <w:tabs>
          <w:tab w:val="left" w:pos="628"/>
        </w:tabs>
        <w:spacing w:before="13"/>
        <w:rPr>
          <w:sz w:val="24"/>
        </w:rPr>
      </w:pPr>
      <w:r>
        <w:rPr>
          <w:sz w:val="24"/>
        </w:rPr>
        <w:t xml:space="preserve">b = the unique thing x such that (x = b and Gx). Follows from 3, </w:t>
      </w:r>
      <w:r>
        <w:rPr>
          <w:sz w:val="24"/>
        </w:rPr>
        <w:t>by</w:t>
      </w:r>
      <w:r>
        <w:rPr>
          <w:spacing w:val="-14"/>
          <w:sz w:val="24"/>
        </w:rPr>
        <w:t xml:space="preserve"> </w:t>
      </w:r>
      <w:r>
        <w:rPr>
          <w:sz w:val="24"/>
        </w:rPr>
        <w:t>G</w:t>
      </w:r>
      <w:r>
        <w:rPr>
          <w:position w:val="-5"/>
          <w:sz w:val="18"/>
        </w:rPr>
        <w:t>1</w:t>
      </w:r>
      <w:r>
        <w:rPr>
          <w:sz w:val="24"/>
        </w:rPr>
        <w:t>.</w:t>
      </w:r>
    </w:p>
    <w:p w:rsidR="000D32F5" w:rsidRDefault="003015BB">
      <w:pPr>
        <w:pStyle w:val="ListParagraph"/>
        <w:numPr>
          <w:ilvl w:val="0"/>
          <w:numId w:val="36"/>
        </w:numPr>
        <w:tabs>
          <w:tab w:val="left" w:pos="628"/>
        </w:tabs>
        <w:spacing w:before="13"/>
        <w:rPr>
          <w:sz w:val="24"/>
        </w:rPr>
      </w:pPr>
      <w:r>
        <w:rPr>
          <w:sz w:val="24"/>
        </w:rPr>
        <w:t>b = the unique thing x such that (x = b and x ≠ a). Follows from 2, by</w:t>
      </w:r>
      <w:r>
        <w:rPr>
          <w:spacing w:val="-15"/>
          <w:sz w:val="24"/>
        </w:rPr>
        <w:t xml:space="preserve"> </w:t>
      </w:r>
      <w:r>
        <w:rPr>
          <w:sz w:val="24"/>
        </w:rPr>
        <w:t>G</w:t>
      </w:r>
      <w:r>
        <w:rPr>
          <w:position w:val="-5"/>
          <w:sz w:val="18"/>
        </w:rPr>
        <w:t>1</w:t>
      </w:r>
      <w:r>
        <w:rPr>
          <w:sz w:val="24"/>
        </w:rPr>
        <w:t>.</w:t>
      </w:r>
    </w:p>
    <w:p w:rsidR="000D32F5" w:rsidRDefault="000D32F5">
      <w:pPr>
        <w:pStyle w:val="BodyText"/>
        <w:spacing w:before="1"/>
        <w:ind w:left="0"/>
        <w:rPr>
          <w:sz w:val="26"/>
        </w:rPr>
      </w:pPr>
    </w:p>
    <w:p w:rsidR="000D32F5" w:rsidRDefault="003015BB">
      <w:pPr>
        <w:pStyle w:val="BodyText"/>
        <w:spacing w:before="1" w:line="252" w:lineRule="auto"/>
        <w:ind w:right="285" w:firstLine="288"/>
      </w:pPr>
      <w:r>
        <w:t>1</w:t>
      </w:r>
      <w:r>
        <w:rPr>
          <w:spacing w:val="-2"/>
        </w:rPr>
        <w:t xml:space="preserve"> </w:t>
      </w:r>
      <w:r>
        <w:t>and</w:t>
      </w:r>
      <w:r>
        <w:rPr>
          <w:spacing w:val="-2"/>
        </w:rPr>
        <w:t xml:space="preserve"> </w:t>
      </w:r>
      <w:r>
        <w:t>4</w:t>
      </w:r>
      <w:r>
        <w:rPr>
          <w:spacing w:val="-2"/>
        </w:rPr>
        <w:t xml:space="preserve"> </w:t>
      </w:r>
      <w:r>
        <w:t>stand</w:t>
      </w:r>
      <w:r>
        <w:rPr>
          <w:spacing w:val="-2"/>
        </w:rPr>
        <w:t xml:space="preserve"> </w:t>
      </w:r>
      <w:r>
        <w:t>for</w:t>
      </w:r>
      <w:r>
        <w:rPr>
          <w:spacing w:val="-2"/>
        </w:rPr>
        <w:t xml:space="preserve"> </w:t>
      </w:r>
      <w:r>
        <w:t>the</w:t>
      </w:r>
      <w:r>
        <w:rPr>
          <w:spacing w:val="-3"/>
        </w:rPr>
        <w:t xml:space="preserve"> </w:t>
      </w:r>
      <w:r>
        <w:t>same</w:t>
      </w:r>
      <w:r>
        <w:rPr>
          <w:spacing w:val="-3"/>
        </w:rPr>
        <w:t xml:space="preserve"> </w:t>
      </w:r>
      <w:r>
        <w:t>fact,</w:t>
      </w:r>
      <w:r>
        <w:rPr>
          <w:spacing w:val="-1"/>
        </w:rPr>
        <w:t xml:space="preserve"> </w:t>
      </w:r>
      <w:r>
        <w:t>namely</w:t>
      </w:r>
      <w:r>
        <w:rPr>
          <w:spacing w:val="-2"/>
        </w:rPr>
        <w:t xml:space="preserve"> </w:t>
      </w:r>
      <w:r>
        <w:t>F1.</w:t>
      </w:r>
      <w:r>
        <w:rPr>
          <w:spacing w:val="-2"/>
        </w:rPr>
        <w:t xml:space="preserve"> </w:t>
      </w:r>
      <w:r>
        <w:t>2,</w:t>
      </w:r>
      <w:r>
        <w:rPr>
          <w:spacing w:val="-2"/>
        </w:rPr>
        <w:t xml:space="preserve"> </w:t>
      </w:r>
      <w:r>
        <w:t>5,</w:t>
      </w:r>
      <w:r>
        <w:rPr>
          <w:spacing w:val="-1"/>
        </w:rPr>
        <w:t xml:space="preserve"> </w:t>
      </w:r>
      <w:r>
        <w:t>and</w:t>
      </w:r>
      <w:r>
        <w:rPr>
          <w:spacing w:val="-2"/>
        </w:rPr>
        <w:t xml:space="preserve"> </w:t>
      </w:r>
      <w:r>
        <w:t>7</w:t>
      </w:r>
      <w:r>
        <w:rPr>
          <w:spacing w:val="-2"/>
        </w:rPr>
        <w:t xml:space="preserve"> </w:t>
      </w:r>
      <w:r>
        <w:t>all</w:t>
      </w:r>
      <w:r>
        <w:rPr>
          <w:spacing w:val="-3"/>
        </w:rPr>
        <w:t xml:space="preserve"> </w:t>
      </w:r>
      <w:r>
        <w:t>stand</w:t>
      </w:r>
      <w:r>
        <w:rPr>
          <w:spacing w:val="-1"/>
        </w:rPr>
        <w:t xml:space="preserve"> </w:t>
      </w:r>
      <w:r>
        <w:t>for</w:t>
      </w:r>
      <w:r>
        <w:rPr>
          <w:spacing w:val="-3"/>
        </w:rPr>
        <w:t xml:space="preserve"> </w:t>
      </w:r>
      <w:r>
        <w:t>the</w:t>
      </w:r>
      <w:r>
        <w:rPr>
          <w:spacing w:val="-3"/>
        </w:rPr>
        <w:t xml:space="preserve"> </w:t>
      </w:r>
      <w:r>
        <w:t>same</w:t>
      </w:r>
      <w:r>
        <w:rPr>
          <w:spacing w:val="-3"/>
        </w:rPr>
        <w:t xml:space="preserve"> </w:t>
      </w:r>
      <w:r>
        <w:t>fact,</w:t>
      </w:r>
      <w:r>
        <w:rPr>
          <w:spacing w:val="-1"/>
        </w:rPr>
        <w:t xml:space="preserve"> </w:t>
      </w:r>
      <w:r>
        <w:t>namely</w:t>
      </w:r>
      <w:r>
        <w:rPr>
          <w:spacing w:val="-2"/>
        </w:rPr>
        <w:t xml:space="preserve"> </w:t>
      </w:r>
      <w:r>
        <w:t>F</w:t>
      </w:r>
      <w:r>
        <w:rPr>
          <w:position w:val="-5"/>
          <w:sz w:val="18"/>
        </w:rPr>
        <w:t>2</w:t>
      </w:r>
      <w:r>
        <w:t>. And 3 and 6 stand for the same fact, namely F</w:t>
      </w:r>
      <w:r>
        <w:rPr>
          <w:position w:val="-5"/>
          <w:sz w:val="18"/>
        </w:rPr>
        <w:t>3</w:t>
      </w:r>
      <w:r>
        <w:t>. “The unique thing x such that (x = a and Fx)” co-refers</w:t>
      </w:r>
      <w:r>
        <w:rPr>
          <w:spacing w:val="-3"/>
        </w:rPr>
        <w:t xml:space="preserve"> </w:t>
      </w:r>
      <w:r>
        <w:t>with</w:t>
      </w:r>
      <w:r>
        <w:rPr>
          <w:spacing w:val="-2"/>
        </w:rPr>
        <w:t xml:space="preserve"> </w:t>
      </w:r>
      <w:r>
        <w:t>“the</w:t>
      </w:r>
      <w:r>
        <w:rPr>
          <w:spacing w:val="-3"/>
        </w:rPr>
        <w:t xml:space="preserve"> </w:t>
      </w:r>
      <w:r>
        <w:t>unique</w:t>
      </w:r>
      <w:r>
        <w:rPr>
          <w:spacing w:val="-2"/>
        </w:rPr>
        <w:t xml:space="preserve"> </w:t>
      </w:r>
      <w:r>
        <w:t>thing</w:t>
      </w:r>
      <w:r>
        <w:rPr>
          <w:spacing w:val="-2"/>
        </w:rPr>
        <w:t xml:space="preserve"> </w:t>
      </w:r>
      <w:r>
        <w:t>x</w:t>
      </w:r>
      <w:r>
        <w:rPr>
          <w:spacing w:val="-2"/>
        </w:rPr>
        <w:t xml:space="preserve"> </w:t>
      </w:r>
      <w:r>
        <w:t>such</w:t>
      </w:r>
      <w:r>
        <w:rPr>
          <w:spacing w:val="-2"/>
        </w:rPr>
        <w:t xml:space="preserve"> </w:t>
      </w:r>
      <w:r>
        <w:t>that</w:t>
      </w:r>
      <w:r>
        <w:rPr>
          <w:spacing w:val="-2"/>
        </w:rPr>
        <w:t xml:space="preserve"> </w:t>
      </w:r>
      <w:r>
        <w:t>(x</w:t>
      </w:r>
      <w:r>
        <w:rPr>
          <w:spacing w:val="-2"/>
        </w:rPr>
        <w:t xml:space="preserve"> </w:t>
      </w:r>
      <w:r>
        <w:t>=</w:t>
      </w:r>
      <w:r>
        <w:rPr>
          <w:spacing w:val="-3"/>
        </w:rPr>
        <w:t xml:space="preserve"> </w:t>
      </w:r>
      <w:r>
        <w:t>a</w:t>
      </w:r>
      <w:r>
        <w:rPr>
          <w:spacing w:val="-3"/>
        </w:rPr>
        <w:t xml:space="preserve"> </w:t>
      </w:r>
      <w:r>
        <w:t>and</w:t>
      </w:r>
      <w:r>
        <w:rPr>
          <w:spacing w:val="-1"/>
        </w:rPr>
        <w:t xml:space="preserve"> </w:t>
      </w:r>
      <w:r>
        <w:t>x</w:t>
      </w:r>
      <w:r>
        <w:rPr>
          <w:spacing w:val="-2"/>
        </w:rPr>
        <w:t xml:space="preserve"> </w:t>
      </w:r>
      <w:r>
        <w:t>≠</w:t>
      </w:r>
      <w:r>
        <w:rPr>
          <w:spacing w:val="-3"/>
        </w:rPr>
        <w:t xml:space="preserve"> </w:t>
      </w:r>
      <w:r>
        <w:t>b)”,</w:t>
      </w:r>
      <w:r>
        <w:rPr>
          <w:spacing w:val="-2"/>
        </w:rPr>
        <w:t xml:space="preserve"> </w:t>
      </w:r>
      <w:r>
        <w:t>since</w:t>
      </w:r>
      <w:r>
        <w:rPr>
          <w:spacing w:val="-2"/>
        </w:rPr>
        <w:t xml:space="preserve"> </w:t>
      </w:r>
      <w:r>
        <w:t>both</w:t>
      </w:r>
      <w:r>
        <w:rPr>
          <w:spacing w:val="-2"/>
        </w:rPr>
        <w:t xml:space="preserve"> </w:t>
      </w:r>
      <w:r>
        <w:t>expression</w:t>
      </w:r>
      <w:r>
        <w:rPr>
          <w:spacing w:val="-2"/>
        </w:rPr>
        <w:t xml:space="preserve"> </w:t>
      </w:r>
      <w:r>
        <w:t>refer</w:t>
      </w:r>
      <w:r>
        <w:rPr>
          <w:spacing w:val="-3"/>
        </w:rPr>
        <w:t xml:space="preserve"> </w:t>
      </w:r>
      <w:r>
        <w:t>to</w:t>
      </w:r>
      <w:r>
        <w:rPr>
          <w:spacing w:val="-1"/>
        </w:rPr>
        <w:t xml:space="preserve"> </w:t>
      </w:r>
      <w:r>
        <w:t>a.</w:t>
      </w:r>
    </w:p>
    <w:p w:rsidR="000D32F5" w:rsidRDefault="003015BB">
      <w:pPr>
        <w:pStyle w:val="BodyText"/>
        <w:spacing w:line="252" w:lineRule="auto"/>
        <w:ind w:right="128"/>
      </w:pPr>
      <w:r>
        <w:t>Therefore, 5 is what results when the definite description in</w:t>
      </w:r>
      <w:r>
        <w:t xml:space="preserve"> 4 is replaced with a co-referring definite</w:t>
      </w:r>
      <w:r>
        <w:rPr>
          <w:spacing w:val="-5"/>
        </w:rPr>
        <w:t xml:space="preserve"> </w:t>
      </w:r>
      <w:r>
        <w:t>description.</w:t>
      </w:r>
      <w:r>
        <w:rPr>
          <w:spacing w:val="-3"/>
        </w:rPr>
        <w:t xml:space="preserve"> </w:t>
      </w:r>
      <w:r>
        <w:t>Therefore,</w:t>
      </w:r>
      <w:r>
        <w:rPr>
          <w:spacing w:val="-3"/>
        </w:rPr>
        <w:t xml:space="preserve"> </w:t>
      </w:r>
      <w:r>
        <w:t>4</w:t>
      </w:r>
      <w:r>
        <w:rPr>
          <w:spacing w:val="-3"/>
        </w:rPr>
        <w:t xml:space="preserve"> </w:t>
      </w:r>
      <w:r>
        <w:t>and</w:t>
      </w:r>
      <w:r>
        <w:rPr>
          <w:spacing w:val="-3"/>
        </w:rPr>
        <w:t xml:space="preserve"> </w:t>
      </w:r>
      <w:r>
        <w:t>5</w:t>
      </w:r>
      <w:r>
        <w:rPr>
          <w:spacing w:val="-4"/>
        </w:rPr>
        <w:t xml:space="preserve"> </w:t>
      </w:r>
      <w:r>
        <w:t>refer</w:t>
      </w:r>
      <w:r>
        <w:rPr>
          <w:spacing w:val="-4"/>
        </w:rPr>
        <w:t xml:space="preserve"> </w:t>
      </w:r>
      <w:r>
        <w:t>to</w:t>
      </w:r>
      <w:r>
        <w:rPr>
          <w:spacing w:val="-3"/>
        </w:rPr>
        <w:t xml:space="preserve"> </w:t>
      </w:r>
      <w:r>
        <w:t>the</w:t>
      </w:r>
      <w:r>
        <w:rPr>
          <w:spacing w:val="-4"/>
        </w:rPr>
        <w:t xml:space="preserve"> </w:t>
      </w:r>
      <w:r>
        <w:t>same</w:t>
      </w:r>
      <w:r>
        <w:rPr>
          <w:spacing w:val="-4"/>
        </w:rPr>
        <w:t xml:space="preserve"> </w:t>
      </w:r>
      <w:r>
        <w:t>fact.</w:t>
      </w:r>
      <w:r>
        <w:rPr>
          <w:spacing w:val="-3"/>
        </w:rPr>
        <w:t xml:space="preserve"> </w:t>
      </w:r>
      <w:r>
        <w:t>Since</w:t>
      </w:r>
      <w:r>
        <w:rPr>
          <w:spacing w:val="-5"/>
        </w:rPr>
        <w:t xml:space="preserve"> </w:t>
      </w:r>
      <w:r>
        <w:t>they</w:t>
      </w:r>
      <w:r>
        <w:rPr>
          <w:spacing w:val="-3"/>
        </w:rPr>
        <w:t xml:space="preserve"> </w:t>
      </w:r>
      <w:r>
        <w:t>refer,</w:t>
      </w:r>
      <w:r>
        <w:rPr>
          <w:spacing w:val="-3"/>
        </w:rPr>
        <w:t xml:space="preserve"> </w:t>
      </w:r>
      <w:r>
        <w:t>respectively,</w:t>
      </w:r>
      <w:r>
        <w:rPr>
          <w:spacing w:val="-3"/>
        </w:rPr>
        <w:t xml:space="preserve"> </w:t>
      </w:r>
      <w:r>
        <w:t>to</w:t>
      </w:r>
      <w:r>
        <w:rPr>
          <w:spacing w:val="-3"/>
        </w:rPr>
        <w:t xml:space="preserve"> </w:t>
      </w:r>
      <w:r>
        <w:t>F</w:t>
      </w:r>
      <w:r>
        <w:rPr>
          <w:position w:val="-5"/>
          <w:sz w:val="18"/>
        </w:rPr>
        <w:t xml:space="preserve">1 </w:t>
      </w:r>
      <w:r>
        <w:t>and F</w:t>
      </w:r>
      <w:r>
        <w:rPr>
          <w:position w:val="-5"/>
          <w:sz w:val="18"/>
        </w:rPr>
        <w:t>2</w:t>
      </w:r>
      <w:r>
        <w:t>, it follows that F</w:t>
      </w:r>
      <w:r>
        <w:rPr>
          <w:position w:val="-5"/>
          <w:sz w:val="18"/>
        </w:rPr>
        <w:t xml:space="preserve">1 </w:t>
      </w:r>
      <w:r>
        <w:t>and F</w:t>
      </w:r>
      <w:r>
        <w:rPr>
          <w:position w:val="-5"/>
          <w:sz w:val="18"/>
        </w:rPr>
        <w:t xml:space="preserve">2 </w:t>
      </w:r>
      <w:r>
        <w:t>are the same fact. “The unique thing x such that (x = b and x ≠ a)” co-refers with “the unique thing x such that (x = b and Gx),” since both expressions refer</w:t>
      </w:r>
      <w:r>
        <w:rPr>
          <w:spacing w:val="-43"/>
        </w:rPr>
        <w:t xml:space="preserve"> </w:t>
      </w:r>
      <w:r>
        <w:t>to</w:t>
      </w:r>
    </w:p>
    <w:p w:rsidR="000D32F5" w:rsidRDefault="003015BB">
      <w:pPr>
        <w:pStyle w:val="BodyText"/>
        <w:spacing w:line="252" w:lineRule="auto"/>
        <w:ind w:right="130"/>
      </w:pPr>
      <w:r>
        <w:t>b. Therefore, 7 is what results when the definite description in 6 is replaced with a co-refer</w:t>
      </w:r>
      <w:r>
        <w:t>ring definite description. Therefore, 6 and 7 refer to the same fact. Since they refer, respectively, to F</w:t>
      </w:r>
      <w:r>
        <w:rPr>
          <w:position w:val="-5"/>
          <w:sz w:val="18"/>
        </w:rPr>
        <w:t>3</w:t>
      </w:r>
      <w:r>
        <w:rPr>
          <w:sz w:val="18"/>
        </w:rPr>
        <w:t xml:space="preserve"> </w:t>
      </w:r>
      <w:r>
        <w:t>and F</w:t>
      </w:r>
      <w:r>
        <w:rPr>
          <w:position w:val="-5"/>
          <w:sz w:val="18"/>
        </w:rPr>
        <w:t>1</w:t>
      </w:r>
      <w:r>
        <w:t>, it follows that F</w:t>
      </w:r>
      <w:r>
        <w:rPr>
          <w:position w:val="-5"/>
          <w:sz w:val="18"/>
        </w:rPr>
        <w:t xml:space="preserve">3 </w:t>
      </w:r>
      <w:r>
        <w:t>and F</w:t>
      </w:r>
      <w:r>
        <w:rPr>
          <w:position w:val="-5"/>
          <w:sz w:val="18"/>
        </w:rPr>
        <w:t xml:space="preserve">1 </w:t>
      </w:r>
      <w:r>
        <w:t>are the same fact. Now, if G</w:t>
      </w:r>
      <w:r>
        <w:rPr>
          <w:position w:val="-5"/>
          <w:sz w:val="18"/>
        </w:rPr>
        <w:t xml:space="preserve">4 </w:t>
      </w:r>
      <w:r>
        <w:t>is wrong, then definite descriptions are not referring terms, which case 5 is not wh</w:t>
      </w:r>
      <w:r>
        <w:t>at results when the definite descriptions in 4 is replaced with a co-referring expression, and 7 is what not results when the definite description in 6</w:t>
      </w:r>
      <w:r>
        <w:rPr>
          <w:spacing w:val="-4"/>
        </w:rPr>
        <w:t xml:space="preserve"> </w:t>
      </w:r>
      <w:r>
        <w:t>is</w:t>
      </w:r>
      <w:r>
        <w:rPr>
          <w:spacing w:val="-4"/>
        </w:rPr>
        <w:t xml:space="preserve"> </w:t>
      </w:r>
      <w:r>
        <w:t>replaced</w:t>
      </w:r>
      <w:r>
        <w:rPr>
          <w:spacing w:val="-3"/>
        </w:rPr>
        <w:t xml:space="preserve"> </w:t>
      </w:r>
      <w:r>
        <w:t>with</w:t>
      </w:r>
      <w:r>
        <w:rPr>
          <w:spacing w:val="-3"/>
        </w:rPr>
        <w:t xml:space="preserve"> </w:t>
      </w:r>
      <w:r>
        <w:t>a</w:t>
      </w:r>
      <w:r>
        <w:rPr>
          <w:spacing w:val="-4"/>
        </w:rPr>
        <w:t xml:space="preserve"> </w:t>
      </w:r>
      <w:r>
        <w:t>co-referring</w:t>
      </w:r>
      <w:r>
        <w:rPr>
          <w:spacing w:val="-4"/>
        </w:rPr>
        <w:t xml:space="preserve"> </w:t>
      </w:r>
      <w:r>
        <w:t>expression.</w:t>
      </w:r>
      <w:r>
        <w:rPr>
          <w:spacing w:val="-3"/>
        </w:rPr>
        <w:t xml:space="preserve"> </w:t>
      </w:r>
      <w:r>
        <w:t>But</w:t>
      </w:r>
      <w:r>
        <w:rPr>
          <w:spacing w:val="-4"/>
        </w:rPr>
        <w:t xml:space="preserve"> </w:t>
      </w:r>
      <w:r>
        <w:t>assuming</w:t>
      </w:r>
      <w:r>
        <w:rPr>
          <w:spacing w:val="-3"/>
        </w:rPr>
        <w:t xml:space="preserve"> </w:t>
      </w:r>
      <w:r>
        <w:t>that</w:t>
      </w:r>
      <w:r>
        <w:rPr>
          <w:spacing w:val="-4"/>
        </w:rPr>
        <w:t xml:space="preserve"> </w:t>
      </w:r>
      <w:r>
        <w:t>G4</w:t>
      </w:r>
      <w:r>
        <w:rPr>
          <w:spacing w:val="-4"/>
        </w:rPr>
        <w:t xml:space="preserve"> </w:t>
      </w:r>
      <w:r>
        <w:t>is</w:t>
      </w:r>
      <w:r>
        <w:rPr>
          <w:spacing w:val="-4"/>
        </w:rPr>
        <w:t xml:space="preserve"> </w:t>
      </w:r>
      <w:r>
        <w:t>right,</w:t>
      </w:r>
      <w:r>
        <w:rPr>
          <w:spacing w:val="-3"/>
        </w:rPr>
        <w:t xml:space="preserve"> </w:t>
      </w:r>
      <w:r>
        <w:t>we’ve</w:t>
      </w:r>
      <w:r>
        <w:rPr>
          <w:spacing w:val="-4"/>
        </w:rPr>
        <w:t xml:space="preserve"> </w:t>
      </w:r>
      <w:r>
        <w:t>established</w:t>
      </w:r>
      <w:r>
        <w:rPr>
          <w:spacing w:val="-3"/>
        </w:rPr>
        <w:t xml:space="preserve"> </w:t>
      </w:r>
      <w:r>
        <w:t>that F</w:t>
      </w:r>
      <w:r>
        <w:rPr>
          <w:position w:val="-5"/>
          <w:sz w:val="18"/>
        </w:rPr>
        <w:t xml:space="preserve">1 </w:t>
      </w:r>
      <w:r>
        <w:t>= F</w:t>
      </w:r>
      <w:r>
        <w:rPr>
          <w:position w:val="-5"/>
          <w:sz w:val="18"/>
        </w:rPr>
        <w:t>2</w:t>
      </w:r>
      <w:r>
        <w:t>. Therefore F</w:t>
      </w:r>
      <w:r>
        <w:rPr>
          <w:position w:val="-5"/>
          <w:sz w:val="18"/>
        </w:rPr>
        <w:t xml:space="preserve">1 </w:t>
      </w:r>
      <w:r>
        <w:t>= F</w:t>
      </w:r>
      <w:r>
        <w:rPr>
          <w:position w:val="-5"/>
          <w:sz w:val="18"/>
        </w:rPr>
        <w:t xml:space="preserve">2 </w:t>
      </w:r>
      <w:r>
        <w:t>= F</w:t>
      </w:r>
      <w:r>
        <w:rPr>
          <w:position w:val="-5"/>
          <w:sz w:val="18"/>
        </w:rPr>
        <w:t>3</w:t>
      </w:r>
      <w:r>
        <w:t>, and “Fa” therefore co-refers with “Gb” and also with “a ≠ b.” So,</w:t>
      </w:r>
      <w:r>
        <w:rPr>
          <w:spacing w:val="-3"/>
        </w:rPr>
        <w:t xml:space="preserve"> </w:t>
      </w:r>
      <w:r>
        <w:t>assuming</w:t>
      </w:r>
      <w:r>
        <w:rPr>
          <w:spacing w:val="-3"/>
        </w:rPr>
        <w:t xml:space="preserve"> </w:t>
      </w:r>
      <w:r>
        <w:t>that</w:t>
      </w:r>
      <w:r>
        <w:rPr>
          <w:spacing w:val="-4"/>
        </w:rPr>
        <w:t xml:space="preserve"> </w:t>
      </w:r>
      <w:r>
        <w:t>definite</w:t>
      </w:r>
      <w:r>
        <w:rPr>
          <w:spacing w:val="-4"/>
        </w:rPr>
        <w:t xml:space="preserve"> </w:t>
      </w:r>
      <w:r>
        <w:t>descriptions</w:t>
      </w:r>
      <w:r>
        <w:rPr>
          <w:spacing w:val="-4"/>
        </w:rPr>
        <w:t xml:space="preserve"> </w:t>
      </w:r>
      <w:r>
        <w:t>are</w:t>
      </w:r>
      <w:r>
        <w:rPr>
          <w:spacing w:val="-4"/>
        </w:rPr>
        <w:t xml:space="preserve"> </w:t>
      </w:r>
      <w:r>
        <w:t>what</w:t>
      </w:r>
      <w:r>
        <w:rPr>
          <w:spacing w:val="-4"/>
        </w:rPr>
        <w:t xml:space="preserve"> </w:t>
      </w:r>
      <w:r>
        <w:t>they</w:t>
      </w:r>
      <w:r>
        <w:rPr>
          <w:spacing w:val="-3"/>
        </w:rPr>
        <w:t xml:space="preserve"> </w:t>
      </w:r>
      <w:r>
        <w:t>appear</w:t>
      </w:r>
      <w:r>
        <w:rPr>
          <w:spacing w:val="-4"/>
        </w:rPr>
        <w:t xml:space="preserve"> </w:t>
      </w:r>
      <w:r>
        <w:t>to</w:t>
      </w:r>
      <w:r>
        <w:rPr>
          <w:spacing w:val="-3"/>
        </w:rPr>
        <w:t xml:space="preserve"> </w:t>
      </w:r>
      <w:r>
        <w:t>be,</w:t>
      </w:r>
      <w:r>
        <w:rPr>
          <w:spacing w:val="-3"/>
        </w:rPr>
        <w:t xml:space="preserve"> </w:t>
      </w:r>
      <w:r>
        <w:t>viz.</w:t>
      </w:r>
      <w:r>
        <w:rPr>
          <w:spacing w:val="-3"/>
        </w:rPr>
        <w:t xml:space="preserve"> </w:t>
      </w:r>
      <w:r>
        <w:t>referring</w:t>
      </w:r>
      <w:r>
        <w:rPr>
          <w:spacing w:val="-3"/>
        </w:rPr>
        <w:t xml:space="preserve"> </w:t>
      </w:r>
      <w:r>
        <w:t>terms,</w:t>
      </w:r>
      <w:r>
        <w:rPr>
          <w:spacing w:val="-3"/>
        </w:rPr>
        <w:t xml:space="preserve"> </w:t>
      </w:r>
      <w:r>
        <w:t>it</w:t>
      </w:r>
      <w:r>
        <w:rPr>
          <w:spacing w:val="-4"/>
        </w:rPr>
        <w:t xml:space="preserve"> </w:t>
      </w:r>
      <w:r>
        <w:t>follows</w:t>
      </w:r>
    </w:p>
    <w:p w:rsidR="000D32F5" w:rsidRDefault="000D32F5">
      <w:pPr>
        <w:spacing w:line="252" w:lineRule="auto"/>
        <w:sectPr w:rsidR="000D32F5">
          <w:pgSz w:w="12240" w:h="15840"/>
          <w:pgMar w:top="1380" w:right="1320" w:bottom="280" w:left="1340" w:header="720" w:footer="720" w:gutter="0"/>
          <w:cols w:space="720"/>
        </w:sectPr>
      </w:pPr>
    </w:p>
    <w:p w:rsidR="000D32F5" w:rsidRDefault="003015BB">
      <w:pPr>
        <w:pStyle w:val="BodyText"/>
        <w:spacing w:before="64"/>
      </w:pPr>
      <w:r>
        <w:t>there is only one fact.</w:t>
      </w:r>
    </w:p>
    <w:p w:rsidR="000D32F5" w:rsidRDefault="003015BB">
      <w:pPr>
        <w:pStyle w:val="BodyText"/>
        <w:spacing w:before="12" w:line="249" w:lineRule="auto"/>
        <w:ind w:right="155" w:firstLine="288"/>
      </w:pPr>
      <w:r>
        <w:t>As Neale points out, this result, if it is in fact true, is astonishing. But, as Neale then points out, G</w:t>
      </w:r>
      <w:r>
        <w:rPr>
          <w:position w:val="-5"/>
          <w:sz w:val="18"/>
        </w:rPr>
        <w:t xml:space="preserve">2 </w:t>
      </w:r>
      <w:r>
        <w:t xml:space="preserve">allows us to go further. Let S and S* be </w:t>
      </w:r>
      <w:r>
        <w:rPr>
          <w:i/>
        </w:rPr>
        <w:t xml:space="preserve">any </w:t>
      </w:r>
      <w:r>
        <w:t>two distinct statements that are true. (So S and S* needn’t have subject-predicate form.) According to G</w:t>
      </w:r>
      <w:r>
        <w:rPr>
          <w:position w:val="-5"/>
          <w:sz w:val="18"/>
        </w:rPr>
        <w:t>2</w:t>
      </w:r>
      <w:r>
        <w:t>, S and be put in subject-predicate form, and so can S*. Given any existing individual a, S can be rendered as “a is an x such that S”; and given any existing individual b, S* can be rendered as “b is an x such that S*.” And once that is granted, it follo</w:t>
      </w:r>
      <w:r>
        <w:t>ws, by the foregoing argument, that S and S* stand for the same fact. It follows that, given G</w:t>
      </w:r>
      <w:r>
        <w:rPr>
          <w:position w:val="-5"/>
          <w:sz w:val="18"/>
        </w:rPr>
        <w:t>1</w:t>
      </w:r>
      <w:r>
        <w:t>-G</w:t>
      </w:r>
      <w:r>
        <w:rPr>
          <w:position w:val="-5"/>
          <w:sz w:val="18"/>
        </w:rPr>
        <w:t>4</w:t>
      </w:r>
      <w:r>
        <w:t>, any two true sentences stand for the same fact.</w:t>
      </w:r>
    </w:p>
    <w:p w:rsidR="000D32F5" w:rsidRDefault="003015BB">
      <w:pPr>
        <w:pStyle w:val="BodyText"/>
        <w:spacing w:before="9" w:line="249" w:lineRule="auto"/>
        <w:ind w:right="286" w:firstLine="288"/>
      </w:pPr>
      <w:r>
        <w:rPr>
          <w:i/>
        </w:rPr>
        <w:t xml:space="preserve">Evaluating Neale’s argument: </w:t>
      </w:r>
      <w:r>
        <w:t>The problems with this argument are very similar to the problems with Davidson’</w:t>
      </w:r>
      <w:r>
        <w:t>s. Consider line 4 of Neale’s argument:</w:t>
      </w:r>
    </w:p>
    <w:p w:rsidR="000D32F5" w:rsidRDefault="000D32F5">
      <w:pPr>
        <w:pStyle w:val="BodyText"/>
        <w:spacing w:before="3"/>
        <w:ind w:left="0"/>
        <w:rPr>
          <w:sz w:val="25"/>
        </w:rPr>
      </w:pPr>
    </w:p>
    <w:p w:rsidR="000D32F5" w:rsidRDefault="003015BB">
      <w:pPr>
        <w:pStyle w:val="BodyText"/>
        <w:ind w:left="387"/>
      </w:pPr>
      <w:r>
        <w:t>4. a = the unique thing x such that (x = a and Fx).</w:t>
      </w:r>
    </w:p>
    <w:p w:rsidR="000D32F5" w:rsidRDefault="000D32F5">
      <w:pPr>
        <w:pStyle w:val="BodyText"/>
        <w:spacing w:before="1"/>
        <w:ind w:left="0"/>
        <w:rPr>
          <w:sz w:val="26"/>
        </w:rPr>
      </w:pPr>
    </w:p>
    <w:p w:rsidR="000D32F5" w:rsidRDefault="003015BB">
      <w:pPr>
        <w:pStyle w:val="BodyText"/>
        <w:spacing w:line="249" w:lineRule="auto"/>
        <w:ind w:firstLine="288"/>
      </w:pPr>
      <w:r>
        <w:t xml:space="preserve">If this sentence is read </w:t>
      </w:r>
      <w:r>
        <w:rPr>
          <w:b/>
          <w:i/>
        </w:rPr>
        <w:t xml:space="preserve">attributively </w:t>
      </w:r>
      <w:r>
        <w:t>(in other words, if the definite descriptions in them are treated as quantifiers, as opposed to referring terms), then it i</w:t>
      </w:r>
      <w:r>
        <w:t>s logically equivalent with</w:t>
      </w:r>
    </w:p>
    <w:p w:rsidR="000D32F5" w:rsidRDefault="000D32F5">
      <w:pPr>
        <w:pStyle w:val="BodyText"/>
        <w:spacing w:before="2"/>
        <w:ind w:left="0"/>
        <w:rPr>
          <w:sz w:val="25"/>
        </w:rPr>
      </w:pPr>
    </w:p>
    <w:p w:rsidR="000D32F5" w:rsidRDefault="003015BB">
      <w:pPr>
        <w:pStyle w:val="BodyText"/>
        <w:spacing w:before="1"/>
        <w:ind w:left="387"/>
      </w:pPr>
      <w:r>
        <w:t>1. Fa,</w:t>
      </w:r>
    </w:p>
    <w:p w:rsidR="000D32F5" w:rsidRDefault="000D32F5">
      <w:pPr>
        <w:pStyle w:val="BodyText"/>
        <w:ind w:left="0"/>
        <w:rPr>
          <w:sz w:val="26"/>
        </w:rPr>
      </w:pPr>
    </w:p>
    <w:p w:rsidR="000D32F5" w:rsidRDefault="003015BB">
      <w:pPr>
        <w:pStyle w:val="BodyText"/>
        <w:spacing w:before="1" w:line="249" w:lineRule="auto"/>
        <w:ind w:right="105" w:firstLine="288"/>
      </w:pPr>
      <w:r>
        <w:t xml:space="preserve">in which case those two sentences can therefore be seen as standing for the same fact. But if 4 is read </w:t>
      </w:r>
      <w:r>
        <w:rPr>
          <w:b/>
          <w:i/>
        </w:rPr>
        <w:t xml:space="preserve">referentially </w:t>
      </w:r>
      <w:r>
        <w:t>(in other words, if the definite descriptions in them are treated as referring terms, as opposed to q</w:t>
      </w:r>
      <w:r>
        <w:t>uantifiers), then 4 stands for the same fact as:</w:t>
      </w:r>
    </w:p>
    <w:p w:rsidR="000D32F5" w:rsidRDefault="000D32F5">
      <w:pPr>
        <w:pStyle w:val="BodyText"/>
        <w:spacing w:before="3"/>
        <w:ind w:left="0"/>
        <w:rPr>
          <w:sz w:val="25"/>
        </w:rPr>
      </w:pPr>
    </w:p>
    <w:p w:rsidR="000D32F5" w:rsidRDefault="003015BB">
      <w:pPr>
        <w:pStyle w:val="BodyText"/>
      </w:pPr>
      <w:r>
        <w:t>4</w:t>
      </w:r>
      <w:r>
        <w:rPr>
          <w:position w:val="-5"/>
          <w:sz w:val="18"/>
        </w:rPr>
        <w:t>R</w:t>
      </w:r>
      <w:r>
        <w:t>: a = a,</w:t>
      </w:r>
    </w:p>
    <w:p w:rsidR="000D32F5" w:rsidRDefault="000D32F5">
      <w:pPr>
        <w:pStyle w:val="BodyText"/>
        <w:spacing w:before="2"/>
        <w:ind w:left="0"/>
        <w:rPr>
          <w:sz w:val="26"/>
        </w:rPr>
      </w:pPr>
    </w:p>
    <w:p w:rsidR="000D32F5" w:rsidRDefault="003015BB">
      <w:pPr>
        <w:pStyle w:val="BodyText"/>
        <w:spacing w:line="249" w:lineRule="auto"/>
        <w:ind w:right="136" w:firstLine="288"/>
      </w:pPr>
      <w:r>
        <w:t>in which case 1 and 4 cannot plausibly be seen as standing for the same fact. For exactly similar reasons, 5, 6, and 7 must be read attributively if they can plausibly be regarded as standing for the same facts as, respectively, 2, 3, and 4. In general, G</w:t>
      </w:r>
      <w:r>
        <w:rPr>
          <w:position w:val="-5"/>
          <w:sz w:val="18"/>
        </w:rPr>
        <w:t>1</w:t>
      </w:r>
      <w:r>
        <w:rPr>
          <w:position w:val="-5"/>
          <w:sz w:val="18"/>
        </w:rPr>
        <w:t xml:space="preserve"> </w:t>
      </w:r>
      <w:r>
        <w:t>is false if 4–7 are read referentially, 4–7 must therefore be read attributively. Bottom line: Neale’s argument fails if 4–7 are read referentially. It also fails, for obvious reasons, if they’re read attributively.</w:t>
      </w:r>
    </w:p>
    <w:p w:rsidR="000D32F5" w:rsidRDefault="000D32F5">
      <w:pPr>
        <w:pStyle w:val="BodyText"/>
        <w:spacing w:before="6"/>
        <w:ind w:left="0"/>
        <w:rPr>
          <w:sz w:val="25"/>
        </w:rPr>
      </w:pPr>
    </w:p>
    <w:p w:rsidR="000D32F5" w:rsidRDefault="003015BB">
      <w:pPr>
        <w:ind w:left="387"/>
        <w:rPr>
          <w:sz w:val="24"/>
        </w:rPr>
      </w:pPr>
      <w:bookmarkStart w:id="1376" w:name="_bookmark1375"/>
      <w:bookmarkEnd w:id="1376"/>
      <w:r>
        <w:rPr>
          <w:b/>
          <w:sz w:val="33"/>
        </w:rPr>
        <w:t>Sorites paradox</w:t>
      </w:r>
      <w:r>
        <w:rPr>
          <w:b/>
          <w:i/>
          <w:sz w:val="24"/>
        </w:rPr>
        <w:t xml:space="preserve">: </w:t>
      </w:r>
      <w:r>
        <w:rPr>
          <w:sz w:val="24"/>
        </w:rPr>
        <w:t xml:space="preserve">Any paradox like the </w:t>
      </w:r>
      <w:r>
        <w:rPr>
          <w:sz w:val="24"/>
        </w:rPr>
        <w:t>following. Somebody with zero dollars is poor.</w:t>
      </w:r>
    </w:p>
    <w:p w:rsidR="000D32F5" w:rsidRDefault="003015BB">
      <w:pPr>
        <w:pStyle w:val="BodyText"/>
        <w:spacing w:before="17" w:line="249" w:lineRule="auto"/>
        <w:ind w:right="102"/>
      </w:pPr>
      <w:r>
        <w:t>Giving one dollar to a poor person won’t make him stop being poor. So, no matter how many times you give a dollar to a poor person, he won’t stop being poor. Therefore, a person who has been given $500,000,000</w:t>
      </w:r>
      <w:r>
        <w:t xml:space="preserve"> dollars is poor. A sorites paradox always consists of a base-clause (e.g., “a person with zero dollars is poor”), an inductive clause (e.g., “if a person with n dollars is poor, so is a person with n + 1 dollars), and an obviously false conclusion that se</w:t>
      </w:r>
      <w:r>
        <w:t>ems to follow (e.g., “a person with a billion dollars is poor”).”</w:t>
      </w:r>
    </w:p>
    <w:p w:rsidR="000D32F5" w:rsidRDefault="000D32F5">
      <w:pPr>
        <w:pStyle w:val="BodyText"/>
        <w:spacing w:before="6"/>
        <w:ind w:left="0"/>
        <w:rPr>
          <w:sz w:val="25"/>
        </w:rPr>
      </w:pPr>
    </w:p>
    <w:p w:rsidR="000D32F5" w:rsidRDefault="003015BB">
      <w:pPr>
        <w:pStyle w:val="BodyText"/>
        <w:spacing w:line="249" w:lineRule="auto"/>
        <w:ind w:right="175" w:firstLine="288"/>
      </w:pPr>
      <w:r>
        <w:t>Commentary: My solution to this paradox: Statements of the form “x is rich” are elliptical for statements of the form “x is rich compared to y,” where y is either some person or some benchm</w:t>
      </w:r>
      <w:r>
        <w:t xml:space="preserve">ark. When the benchmark is identified, the underlined sentence is seen to be false. If Frank is the person/benchmark in question, and Frank has $1,000,000, then there is a number n (namely, 999,999.7) such that a person with n dollars is not rich and such </w:t>
      </w:r>
      <w:r>
        <w:t>a person with n dollars</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pPr>
      <w:r>
        <w:t>is rich.</w:t>
      </w:r>
    </w:p>
    <w:p w:rsidR="000D32F5" w:rsidRDefault="000D32F5">
      <w:pPr>
        <w:pStyle w:val="BodyText"/>
        <w:ind w:left="0"/>
        <w:rPr>
          <w:sz w:val="26"/>
        </w:rPr>
      </w:pPr>
    </w:p>
    <w:p w:rsidR="000D32F5" w:rsidRDefault="003015BB">
      <w:pPr>
        <w:pStyle w:val="BodyText"/>
        <w:spacing w:before="1" w:line="249" w:lineRule="auto"/>
        <w:ind w:right="109" w:firstLine="288"/>
      </w:pPr>
      <w:bookmarkStart w:id="1377" w:name="_bookmark1376"/>
      <w:bookmarkEnd w:id="1377"/>
      <w:r>
        <w:rPr>
          <w:b/>
          <w:sz w:val="33"/>
        </w:rPr>
        <w:t>Special compositionality</w:t>
      </w:r>
      <w:r>
        <w:rPr>
          <w:b/>
          <w:i/>
        </w:rPr>
        <w:t xml:space="preserve">: </w:t>
      </w:r>
      <w:r>
        <w:t xml:space="preserve">A special form of compositionality, which we will refer to as “special compositionality,” concerns reference. According to special compositionality, what a referring term refers to is a </w:t>
      </w:r>
      <w:r>
        <w:t xml:space="preserve">function of what its parts refer to. “The author of </w:t>
      </w:r>
      <w:r>
        <w:rPr>
          <w:i/>
        </w:rPr>
        <w:t>War and Peace</w:t>
      </w:r>
      <w:r>
        <w:t xml:space="preserve">” refers to one person. “The author of </w:t>
      </w:r>
      <w:r>
        <w:rPr>
          <w:i/>
        </w:rPr>
        <w:t>Crime and Punishment</w:t>
      </w:r>
      <w:r>
        <w:t xml:space="preserve">” refers to someone else. Why do those expressions refer to different people? Because </w:t>
      </w:r>
      <w:r>
        <w:rPr>
          <w:i/>
        </w:rPr>
        <w:t xml:space="preserve">War and Peace </w:t>
      </w:r>
      <w:r>
        <w:t>doesn’t refer to the same book a</w:t>
      </w:r>
      <w:r>
        <w:t xml:space="preserve">s </w:t>
      </w:r>
      <w:r>
        <w:rPr>
          <w:i/>
        </w:rPr>
        <w:t xml:space="preserve">Crime and Punishment. </w:t>
      </w:r>
      <w:r>
        <w:t xml:space="preserve">This shows that what “The author of </w:t>
      </w:r>
      <w:r>
        <w:rPr>
          <w:i/>
        </w:rPr>
        <w:t>War and Peace</w:t>
      </w:r>
      <w:r>
        <w:t xml:space="preserve">” refers to depends on, and is thus “a function of,” </w:t>
      </w:r>
      <w:r>
        <w:rPr>
          <w:i/>
        </w:rPr>
        <w:t xml:space="preserve">War and Peace </w:t>
      </w:r>
      <w:r>
        <w:t xml:space="preserve">refers to, and it shows the same thing </w:t>
      </w:r>
      <w:r>
        <w:rPr>
          <w:i/>
        </w:rPr>
        <w:t xml:space="preserve">mutatis mutandis </w:t>
      </w:r>
      <w:r>
        <w:t xml:space="preserve">to be true of “The author of </w:t>
      </w:r>
      <w:r>
        <w:rPr>
          <w:i/>
        </w:rPr>
        <w:t>Crime and Punishment.</w:t>
      </w:r>
      <w:r>
        <w:t>” Given ob</w:t>
      </w:r>
      <w:r>
        <w:t xml:space="preserve">vious extensions of this argument, it follows that </w:t>
      </w:r>
      <w:r>
        <w:rPr>
          <w:i/>
        </w:rPr>
        <w:t xml:space="preserve">in general </w:t>
      </w:r>
      <w:r>
        <w:t>what referring terms refer to depends on what their parts refer to. See “compositionality.”</w:t>
      </w:r>
    </w:p>
    <w:p w:rsidR="000D32F5" w:rsidRDefault="000D32F5">
      <w:pPr>
        <w:pStyle w:val="BodyText"/>
        <w:spacing w:before="10"/>
        <w:ind w:left="0"/>
        <w:rPr>
          <w:sz w:val="25"/>
        </w:rPr>
      </w:pPr>
    </w:p>
    <w:p w:rsidR="000D32F5" w:rsidRDefault="003015BB">
      <w:pPr>
        <w:pStyle w:val="BodyText"/>
        <w:spacing w:line="249" w:lineRule="auto"/>
        <w:ind w:right="128" w:firstLine="288"/>
      </w:pPr>
      <w:bookmarkStart w:id="1378" w:name="_bookmark1377"/>
      <w:bookmarkEnd w:id="1378"/>
      <w:r>
        <w:rPr>
          <w:b/>
          <w:sz w:val="33"/>
        </w:rPr>
        <w:t>Speech ac</w:t>
      </w:r>
      <w:bookmarkStart w:id="1379" w:name="_bookmark1378"/>
      <w:bookmarkEnd w:id="1379"/>
      <w:r>
        <w:rPr>
          <w:b/>
          <w:sz w:val="33"/>
        </w:rPr>
        <w:t>t</w:t>
      </w:r>
      <w:r>
        <w:rPr>
          <w:color w:val="0562C1"/>
          <w:position w:val="18"/>
          <w:u w:val="single" w:color="0562C1"/>
        </w:rPr>
        <w:t>[512]</w:t>
      </w:r>
      <w:r>
        <w:t xml:space="preserve">: Assertions are speech acts, and so are promises, orders, exhortations, and so on. A rough definition of “speech act” is “any case of somebody’s deliberately uttering or otherwise </w:t>
      </w:r>
      <w:r>
        <w:rPr>
          <w:b/>
          <w:i/>
        </w:rPr>
        <w:t xml:space="preserve">tokening </w:t>
      </w:r>
      <w:r>
        <w:t>a sentence.”</w:t>
      </w:r>
    </w:p>
    <w:p w:rsidR="000D32F5" w:rsidRDefault="003015BB">
      <w:pPr>
        <w:pStyle w:val="BodyText"/>
        <w:spacing w:before="4" w:line="249" w:lineRule="auto"/>
        <w:ind w:right="108" w:firstLine="288"/>
      </w:pPr>
      <w:r>
        <w:t xml:space="preserve">A person may produce a burst of noise, and </w:t>
      </w:r>
      <w:r>
        <w:rPr>
          <w:i/>
        </w:rPr>
        <w:t xml:space="preserve">know </w:t>
      </w:r>
      <w:r>
        <w:t>it to</w:t>
      </w:r>
      <w:r>
        <w:t xml:space="preserve"> be a sentence, but not thereby have performed a speech act. Knowing that you find loud “s”-sounds completely intolerable, I shout out “snow sometimes symbolizes sorrow” while in your presence. Even though I knew the noises I was making to be a sentence-to</w:t>
      </w:r>
      <w:r>
        <w:t>ken, it wasn’t my intention in producing them to token a sentence, and I therefore wasn’t performing a speech act.</w:t>
      </w:r>
    </w:p>
    <w:p w:rsidR="000D32F5" w:rsidRDefault="000D32F5">
      <w:pPr>
        <w:pStyle w:val="BodyText"/>
        <w:spacing w:before="5"/>
        <w:ind w:left="0"/>
        <w:rPr>
          <w:sz w:val="25"/>
        </w:rPr>
      </w:pPr>
    </w:p>
    <w:p w:rsidR="000D32F5" w:rsidRDefault="003015BB">
      <w:pPr>
        <w:pStyle w:val="BodyText"/>
        <w:spacing w:line="249" w:lineRule="auto"/>
        <w:ind w:right="130" w:firstLine="288"/>
      </w:pPr>
      <w:bookmarkStart w:id="1380" w:name="_bookmark1379"/>
      <w:bookmarkEnd w:id="1380"/>
      <w:r>
        <w:rPr>
          <w:b/>
          <w:sz w:val="33"/>
        </w:rPr>
        <w:t>Surd</w:t>
      </w:r>
      <w:r>
        <w:rPr>
          <w:b/>
          <w:i/>
        </w:rPr>
        <w:t xml:space="preserve">: </w:t>
      </w:r>
      <w:r>
        <w:t>A “surd” is anything that cannot coherently be supposed to exist. Thus, square circles are surds, and so are events that pre-date themselves.</w:t>
      </w:r>
    </w:p>
    <w:p w:rsidR="000D32F5" w:rsidRDefault="003015BB">
      <w:pPr>
        <w:pStyle w:val="BodyText"/>
        <w:spacing w:before="3" w:line="249" w:lineRule="auto"/>
        <w:ind w:right="90" w:firstLine="288"/>
      </w:pPr>
      <w:r>
        <w:t xml:space="preserve">Though pedagogically effective, this definition is logically defective. There exists nothing that cannot possibly </w:t>
      </w:r>
      <w:r>
        <w:t>exist. (There exists no object x such that x cannot possibly exist. Thus, there is nothing to which, in saying that “surds” are things that cannot possibly exist, we are saying that “surd” refers. (There exists no x such that, in saying that the word “surd</w:t>
      </w:r>
      <w:r>
        <w:t>” refers to x, we are saying that “surd” refers.)</w:t>
      </w:r>
    </w:p>
    <w:p w:rsidR="000D32F5" w:rsidRDefault="003015BB">
      <w:pPr>
        <w:pStyle w:val="BodyText"/>
        <w:spacing w:before="4" w:line="249" w:lineRule="auto"/>
        <w:ind w:right="115" w:firstLine="288"/>
      </w:pPr>
      <w:r>
        <w:t>The word “surd” can be non-defectively defined only in a circuitous manner. For any property phi, the sentence ‹anything having phi is a surd,› means that the laws of logic prohibit phi from being instantia</w:t>
      </w:r>
      <w:r>
        <w:t>ted. (Given that not all sentences containing the word “surd” have the form</w:t>
      </w:r>
    </w:p>
    <w:p w:rsidR="000D32F5" w:rsidRDefault="003015BB">
      <w:pPr>
        <w:pStyle w:val="BodyText"/>
        <w:spacing w:before="3" w:line="249" w:lineRule="auto"/>
      </w:pPr>
      <w:r>
        <w:t>‹anything having phi is a surd,› this definition needs fine-tuning. But whereas the problems with our initial definition were substantive, the problems with this definition are mer</w:t>
      </w:r>
      <w:r>
        <w:t>ely technical.)</w:t>
      </w:r>
    </w:p>
    <w:p w:rsidR="000D32F5" w:rsidRDefault="000D32F5">
      <w:pPr>
        <w:pStyle w:val="BodyText"/>
        <w:spacing w:before="3"/>
        <w:ind w:left="0"/>
        <w:rPr>
          <w:sz w:val="25"/>
        </w:rPr>
      </w:pPr>
    </w:p>
    <w:p w:rsidR="000D32F5" w:rsidRDefault="003015BB">
      <w:pPr>
        <w:pStyle w:val="BodyText"/>
        <w:spacing w:line="249" w:lineRule="auto"/>
        <w:ind w:right="286" w:firstLine="288"/>
      </w:pPr>
      <w:bookmarkStart w:id="1381" w:name="_bookmark1380"/>
      <w:bookmarkEnd w:id="1381"/>
      <w:r>
        <w:rPr>
          <w:b/>
          <w:sz w:val="33"/>
        </w:rPr>
        <w:t>Supervenience</w:t>
      </w:r>
      <w:r>
        <w:rPr>
          <w:b/>
          <w:i/>
        </w:rPr>
        <w:t xml:space="preserve">: </w:t>
      </w:r>
      <w:r>
        <w:t>Two organisms that are microphysically exactly alike are also biologically exactly alike. Thus, the microphysical locks the biological into place. Put another way, the biological supervenes on the microphysical.</w:t>
      </w:r>
    </w:p>
    <w:p w:rsidR="000D32F5" w:rsidRDefault="003015BB">
      <w:pPr>
        <w:pStyle w:val="BodyText"/>
        <w:spacing w:before="3" w:line="249" w:lineRule="auto"/>
        <w:ind w:right="191" w:firstLine="288"/>
      </w:pPr>
      <w:r>
        <w:t xml:space="preserve">Two statues </w:t>
      </w:r>
      <w:r>
        <w:t xml:space="preserve">that are physically exactly alike are </w:t>
      </w:r>
      <w:r>
        <w:rPr>
          <w:i/>
        </w:rPr>
        <w:t xml:space="preserve">ipso facto </w:t>
      </w:r>
      <w:r>
        <w:t xml:space="preserve">aesthetically exactly alike. Thus, the aesthetic </w:t>
      </w:r>
      <w:r>
        <w:rPr>
          <w:i/>
        </w:rPr>
        <w:t xml:space="preserve">supervenes </w:t>
      </w:r>
      <w:r>
        <w:t xml:space="preserve">on the physical. Two situations that are physically and psychologically are </w:t>
      </w:r>
      <w:r>
        <w:rPr>
          <w:i/>
        </w:rPr>
        <w:t xml:space="preserve">ipso facol </w:t>
      </w:r>
      <w:r>
        <w:t>morally exactly alike. Thus, the moral supervenes on the phy</w:t>
      </w:r>
      <w:r>
        <w:t>sical and the psychological (taken together).</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pStyle w:val="BodyText"/>
        <w:spacing w:before="64" w:line="249" w:lineRule="auto"/>
        <w:ind w:firstLine="288"/>
      </w:pPr>
      <w:bookmarkStart w:id="1382" w:name="_bookmark1381"/>
      <w:bookmarkEnd w:id="1382"/>
      <w:r>
        <w:rPr>
          <w:b/>
          <w:sz w:val="33"/>
        </w:rPr>
        <w:t>Synthetic knowledge</w:t>
      </w:r>
      <w:r>
        <w:rPr>
          <w:b/>
          <w:i/>
        </w:rPr>
        <w:t xml:space="preserve">: </w:t>
      </w:r>
      <w:r>
        <w:t>Knowledge is synthetic when what one knows is given by a synthetic truth. See “synthetic truth.”</w:t>
      </w:r>
    </w:p>
    <w:p w:rsidR="000D32F5" w:rsidRDefault="000D32F5">
      <w:pPr>
        <w:pStyle w:val="BodyText"/>
        <w:spacing w:before="2"/>
        <w:ind w:left="0"/>
        <w:rPr>
          <w:sz w:val="25"/>
        </w:rPr>
      </w:pPr>
    </w:p>
    <w:p w:rsidR="000D32F5" w:rsidRDefault="003015BB">
      <w:pPr>
        <w:pStyle w:val="BodyText"/>
        <w:spacing w:line="249" w:lineRule="auto"/>
        <w:ind w:right="286" w:firstLine="288"/>
      </w:pPr>
      <w:bookmarkStart w:id="1383" w:name="_bookmark1382"/>
      <w:bookmarkEnd w:id="1383"/>
      <w:r>
        <w:rPr>
          <w:b/>
          <w:sz w:val="33"/>
        </w:rPr>
        <w:t>Synthetic truth</w:t>
      </w:r>
      <w:r>
        <w:rPr>
          <w:b/>
          <w:i/>
        </w:rPr>
        <w:t xml:space="preserve">: </w:t>
      </w:r>
      <w:r>
        <w:t>A statement is synthetic if it isn’t analytic. See “analytic” an</w:t>
      </w:r>
      <w:r>
        <w:t>d “synthetic knowledge.”</w:t>
      </w:r>
    </w:p>
    <w:p w:rsidR="000D32F5" w:rsidRDefault="000D32F5">
      <w:pPr>
        <w:pStyle w:val="BodyText"/>
        <w:spacing w:before="3"/>
        <w:ind w:left="0"/>
        <w:rPr>
          <w:sz w:val="25"/>
        </w:rPr>
      </w:pPr>
    </w:p>
    <w:p w:rsidR="000D32F5" w:rsidRDefault="003015BB">
      <w:pPr>
        <w:pStyle w:val="BodyText"/>
        <w:spacing w:line="249" w:lineRule="auto"/>
        <w:ind w:firstLine="288"/>
      </w:pPr>
      <w:bookmarkStart w:id="1384" w:name="_bookmark1383"/>
      <w:bookmarkEnd w:id="1384"/>
      <w:r>
        <w:rPr>
          <w:b/>
          <w:sz w:val="33"/>
        </w:rPr>
        <w:t>Tautology/truism</w:t>
      </w:r>
      <w:r>
        <w:rPr>
          <w:b/>
          <w:i/>
        </w:rPr>
        <w:t xml:space="preserve">: </w:t>
      </w:r>
      <w:r>
        <w:t>A tautology (or truism) is a trivially true statement—for example, “there are three feet in a yard” or “Tuesdays come after Mondays” or “there are two weeks in a fortnight.”</w:t>
      </w:r>
    </w:p>
    <w:p w:rsidR="000D32F5" w:rsidRDefault="000D32F5">
      <w:pPr>
        <w:pStyle w:val="BodyText"/>
        <w:spacing w:before="4"/>
        <w:ind w:left="0"/>
        <w:rPr>
          <w:sz w:val="25"/>
        </w:rPr>
      </w:pPr>
    </w:p>
    <w:p w:rsidR="000D32F5" w:rsidRDefault="003015BB">
      <w:pPr>
        <w:pStyle w:val="BodyText"/>
        <w:spacing w:line="249" w:lineRule="auto"/>
        <w:ind w:right="190" w:firstLine="288"/>
      </w:pPr>
      <w:bookmarkStart w:id="1385" w:name="_bookmark1384"/>
      <w:bookmarkEnd w:id="1385"/>
      <w:r>
        <w:rPr>
          <w:b/>
          <w:sz w:val="33"/>
        </w:rPr>
        <w:t>Theory of Descriptions</w:t>
      </w:r>
      <w:r>
        <w:rPr>
          <w:b/>
          <w:i/>
        </w:rPr>
        <w:t xml:space="preserve">: </w:t>
      </w:r>
      <w:r>
        <w:t>The position, first advocated in 1905 by Bertrand Russell, that definite descriptions are not devices of reference and are instead quantifiers. “The inventor of bifocals” seems to refer to Benjamin Franklin. But “the inventor of bif</w:t>
      </w:r>
      <w:r>
        <w:t>ocals snored” is true iff exactly one thing invented bifocals, and any such snored. “Smith kicked the inventor of bifocals is true iff exactly one thing invented bifocals, and Smith kicked any such thing. What this shows is that, in virtue of containing an</w:t>
      </w:r>
      <w:r>
        <w:t xml:space="preserve"> occurrence of “the inventor of bifocals,” an expression encodes an existence-claim. This, in its turn, suggests that “the inventor of bifocals,” and by parity of reasoning all other definite descriptions, are quantifiers, not singular terms.</w:t>
      </w:r>
    </w:p>
    <w:p w:rsidR="000D32F5" w:rsidRDefault="000D32F5">
      <w:pPr>
        <w:pStyle w:val="BodyText"/>
        <w:spacing w:before="9"/>
        <w:ind w:left="0"/>
        <w:rPr>
          <w:sz w:val="25"/>
        </w:rPr>
      </w:pPr>
    </w:p>
    <w:p w:rsidR="000D32F5" w:rsidRDefault="003015BB">
      <w:pPr>
        <w:pStyle w:val="BodyText"/>
        <w:spacing w:line="249" w:lineRule="auto"/>
        <w:ind w:right="983" w:firstLine="288"/>
      </w:pPr>
      <w:bookmarkStart w:id="1386" w:name="_bookmark1385"/>
      <w:bookmarkEnd w:id="1386"/>
      <w:r>
        <w:rPr>
          <w:b/>
          <w:sz w:val="33"/>
        </w:rPr>
        <w:t>Truth</w:t>
      </w:r>
      <w:r>
        <w:rPr>
          <w:b/>
          <w:i/>
        </w:rPr>
        <w:t xml:space="preserve">: </w:t>
      </w:r>
      <w:r>
        <w:t>A tru</w:t>
      </w:r>
      <w:r>
        <w:t>e proposition is said to be one that “corresponds to the facts.” But this statement is useless, since the expression “corresponds to the facts” is as obscure as the expression “true.”</w:t>
      </w:r>
    </w:p>
    <w:p w:rsidR="000D32F5" w:rsidRDefault="003015BB">
      <w:pPr>
        <w:pStyle w:val="BodyText"/>
        <w:spacing w:before="3" w:line="249" w:lineRule="auto"/>
        <w:ind w:right="105" w:firstLine="288"/>
      </w:pPr>
      <w:r>
        <w:t>Given any proposition, there is some condition that is fulfilled if, and</w:t>
      </w:r>
      <w:r>
        <w:t xml:space="preserve"> only if, that proposition is true. Conditions may be identified with properties. Therefore, truth may be identified with instantiatedness, and propositions (i.e., the things that have the property of being true) are properties (or, strictly speaking, sets</w:t>
      </w:r>
      <w:r>
        <w:t xml:space="preserve"> there). See Chapter 3.</w:t>
      </w:r>
    </w:p>
    <w:p w:rsidR="000D32F5" w:rsidRDefault="003015BB">
      <w:pPr>
        <w:pStyle w:val="BodyText"/>
        <w:spacing w:before="4" w:line="249" w:lineRule="auto"/>
        <w:ind w:right="96" w:firstLine="288"/>
      </w:pPr>
      <w:r>
        <w:t>Many philosophers (e.g., Ayer, Hempel, Strawson, Wittgenstein) were, at least at certain junctures in their careers, of the view that “truth” (and “true” and other such terms) were meaningless. There is, it was said, no difference b</w:t>
      </w:r>
      <w:r>
        <w:t>etween saying “the sentence ‘snow is white’ is true” and “snow is white”; therefore, the words “it is true that” (and “it is a truth that,” and so on) are useless. Wittgenstein was vehement in his advocacy of this viewpoint, which is known as “deflationary</w:t>
      </w:r>
      <w:r>
        <w:t>” (or the “redundancy”) analysis of truth. The deflationary analysis is false. If “white” meant “black,” but the English language were otherwise unchanged, “snow is white” would be true in a world where snow was black and false in a world where snow was wh</w:t>
      </w:r>
      <w:r>
        <w:t>ite. So</w:t>
      </w:r>
    </w:p>
    <w:p w:rsidR="000D32F5" w:rsidRDefault="000D32F5">
      <w:pPr>
        <w:pStyle w:val="BodyText"/>
        <w:spacing w:before="8"/>
        <w:ind w:left="0"/>
        <w:rPr>
          <w:sz w:val="25"/>
        </w:rPr>
      </w:pPr>
    </w:p>
    <w:p w:rsidR="000D32F5" w:rsidRDefault="003015BB">
      <w:pPr>
        <w:pStyle w:val="ListParagraph"/>
        <w:numPr>
          <w:ilvl w:val="0"/>
          <w:numId w:val="35"/>
        </w:numPr>
        <w:tabs>
          <w:tab w:val="left" w:pos="728"/>
        </w:tabs>
        <w:spacing w:before="1" w:line="501" w:lineRule="auto"/>
        <w:ind w:right="7117" w:firstLine="0"/>
        <w:rPr>
          <w:sz w:val="24"/>
        </w:rPr>
      </w:pPr>
      <w:r>
        <w:rPr>
          <w:sz w:val="24"/>
        </w:rPr>
        <w:t>“snow is white” is not equivalent</w:t>
      </w:r>
      <w:r>
        <w:rPr>
          <w:spacing w:val="-12"/>
          <w:sz w:val="24"/>
        </w:rPr>
        <w:t xml:space="preserve"> </w:t>
      </w:r>
      <w:r>
        <w:rPr>
          <w:sz w:val="24"/>
        </w:rPr>
        <w:t>with</w:t>
      </w:r>
    </w:p>
    <w:p w:rsidR="000D32F5" w:rsidRDefault="003015BB">
      <w:pPr>
        <w:pStyle w:val="ListParagraph"/>
        <w:numPr>
          <w:ilvl w:val="0"/>
          <w:numId w:val="35"/>
        </w:numPr>
        <w:tabs>
          <w:tab w:val="left" w:pos="728"/>
        </w:tabs>
        <w:spacing w:line="274" w:lineRule="exact"/>
        <w:ind w:left="727" w:hanging="339"/>
        <w:rPr>
          <w:sz w:val="24"/>
        </w:rPr>
      </w:pPr>
      <w:r>
        <w:rPr>
          <w:sz w:val="24"/>
        </w:rPr>
        <w:t>“the sentence ‘snow is white’ is</w:t>
      </w:r>
      <w:r>
        <w:rPr>
          <w:spacing w:val="-8"/>
          <w:sz w:val="24"/>
        </w:rPr>
        <w:t xml:space="preserve"> </w:t>
      </w:r>
      <w:r>
        <w:rPr>
          <w:sz w:val="24"/>
        </w:rPr>
        <w:t>true.”</w:t>
      </w:r>
    </w:p>
    <w:p w:rsidR="000D32F5" w:rsidRDefault="000D32F5">
      <w:pPr>
        <w:pStyle w:val="BodyText"/>
        <w:ind w:left="0"/>
        <w:rPr>
          <w:sz w:val="26"/>
        </w:rPr>
      </w:pPr>
    </w:p>
    <w:p w:rsidR="000D32F5" w:rsidRDefault="003015BB">
      <w:pPr>
        <w:pStyle w:val="ListParagraph"/>
        <w:numPr>
          <w:ilvl w:val="0"/>
          <w:numId w:val="34"/>
        </w:numPr>
        <w:tabs>
          <w:tab w:val="left" w:pos="728"/>
        </w:tabs>
        <w:spacing w:before="1" w:line="249" w:lineRule="auto"/>
        <w:ind w:right="516" w:firstLine="288"/>
        <w:rPr>
          <w:sz w:val="24"/>
        </w:rPr>
      </w:pPr>
      <w:r>
        <w:rPr>
          <w:sz w:val="24"/>
        </w:rPr>
        <w:t xml:space="preserve">makes a statement about snow; it doesn’t say anything about language. (2) makes a statement about language; it doesn’t say anything about snow. (2) concerns the </w:t>
      </w:r>
      <w:r>
        <w:rPr>
          <w:i/>
          <w:sz w:val="24"/>
        </w:rPr>
        <w:t>word</w:t>
      </w:r>
      <w:r>
        <w:rPr>
          <w:i/>
          <w:spacing w:val="-43"/>
          <w:sz w:val="24"/>
        </w:rPr>
        <w:t xml:space="preserve"> </w:t>
      </w:r>
      <w:r>
        <w:rPr>
          <w:sz w:val="24"/>
        </w:rPr>
        <w:t>“snow.”</w:t>
      </w:r>
    </w:p>
    <w:p w:rsidR="000D32F5" w:rsidRDefault="000D32F5">
      <w:pPr>
        <w:spacing w:line="249" w:lineRule="auto"/>
        <w:rPr>
          <w:sz w:val="24"/>
        </w:rPr>
        <w:sectPr w:rsidR="000D32F5">
          <w:pgSz w:w="12240" w:h="15840"/>
          <w:pgMar w:top="1380" w:right="1320" w:bottom="280" w:left="1340" w:header="720" w:footer="720" w:gutter="0"/>
          <w:cols w:space="720"/>
        </w:sectPr>
      </w:pPr>
    </w:p>
    <w:p w:rsidR="000D32F5" w:rsidRDefault="003015BB">
      <w:pPr>
        <w:pStyle w:val="BodyText"/>
        <w:spacing w:before="64"/>
      </w:pPr>
      <w:r>
        <w:t>But snow isn’t a word; it’s a substance.</w:t>
      </w:r>
    </w:p>
    <w:p w:rsidR="000D32F5" w:rsidRDefault="003015BB">
      <w:pPr>
        <w:pStyle w:val="BodyText"/>
        <w:spacing w:before="12" w:line="249" w:lineRule="auto"/>
        <w:ind w:right="215" w:firstLine="288"/>
      </w:pPr>
      <w:r>
        <w:t>This brings us to next problem with the deflationary analysis. (2) is a true statement. There is no way to make that statement without using the word “true” or some equivalent. If you just say “snow is white,” you are not, as we just say, saying anything a</w:t>
      </w:r>
      <w:r>
        <w:t>bout the word “snow.” (What you are saying, in saying “snow is white,” would be true in a world where there were no words, but where snow was white.)</w:t>
      </w:r>
    </w:p>
    <w:p w:rsidR="000D32F5" w:rsidRDefault="003015BB">
      <w:pPr>
        <w:pStyle w:val="BodyText"/>
        <w:spacing w:before="5" w:line="249" w:lineRule="auto"/>
        <w:ind w:firstLine="288"/>
      </w:pPr>
      <w:r>
        <w:t xml:space="preserve">Also, any sentence containing a quantifier contains an occurrence, if only a phonetically unrealized one, </w:t>
      </w:r>
      <w:r>
        <w:t>of the word “true” or of some equivalent. To say</w:t>
      </w:r>
    </w:p>
    <w:p w:rsidR="000D32F5" w:rsidRDefault="000D32F5">
      <w:pPr>
        <w:pStyle w:val="BodyText"/>
        <w:spacing w:before="2"/>
        <w:ind w:left="0"/>
        <w:rPr>
          <w:sz w:val="25"/>
        </w:rPr>
      </w:pPr>
    </w:p>
    <w:p w:rsidR="000D32F5" w:rsidRDefault="003015BB">
      <w:pPr>
        <w:pStyle w:val="BodyText"/>
        <w:spacing w:line="501" w:lineRule="auto"/>
        <w:ind w:left="387" w:right="6173"/>
      </w:pPr>
      <w:r>
        <w:t>(SD) “some dolphins can read” is to say that</w:t>
      </w:r>
    </w:p>
    <w:p w:rsidR="000D32F5" w:rsidRDefault="003015BB">
      <w:pPr>
        <w:pStyle w:val="BodyText"/>
        <w:spacing w:line="274" w:lineRule="exact"/>
        <w:ind w:left="387"/>
      </w:pPr>
      <w:r>
        <w:t xml:space="preserve">(SD) for some object x, the proposition </w:t>
      </w:r>
      <w:r>
        <w:rPr>
          <w:i/>
        </w:rPr>
        <w:t xml:space="preserve">x can read </w:t>
      </w:r>
      <w:r>
        <w:t>is true.</w:t>
      </w:r>
    </w:p>
    <w:p w:rsidR="000D32F5" w:rsidRDefault="000D32F5">
      <w:pPr>
        <w:pStyle w:val="BodyText"/>
        <w:spacing w:before="1"/>
        <w:ind w:left="0"/>
        <w:rPr>
          <w:sz w:val="26"/>
        </w:rPr>
      </w:pPr>
    </w:p>
    <w:p w:rsidR="000D32F5" w:rsidRDefault="003015BB">
      <w:pPr>
        <w:pStyle w:val="BodyText"/>
        <w:spacing w:line="249" w:lineRule="auto"/>
        <w:ind w:right="105" w:firstLine="288"/>
      </w:pPr>
      <w:bookmarkStart w:id="1387" w:name="_bookmark1386"/>
      <w:bookmarkEnd w:id="1387"/>
      <w:r>
        <w:rPr>
          <w:b/>
          <w:sz w:val="33"/>
        </w:rPr>
        <w:t>Truth-value</w:t>
      </w:r>
      <w:r>
        <w:rPr>
          <w:b/>
          <w:i/>
        </w:rPr>
        <w:t xml:space="preserve">: </w:t>
      </w:r>
      <w:r>
        <w:t xml:space="preserve">A true sentence has the truth-value </w:t>
      </w:r>
      <w:r>
        <w:rPr>
          <w:i/>
        </w:rPr>
        <w:t>true</w:t>
      </w:r>
      <w:r>
        <w:t xml:space="preserve">, and a false sentence has the truth- value </w:t>
      </w:r>
      <w:r>
        <w:rPr>
          <w:i/>
        </w:rPr>
        <w:t>fal</w:t>
      </w:r>
      <w:r>
        <w:rPr>
          <w:i/>
        </w:rPr>
        <w:t xml:space="preserve">se. </w:t>
      </w:r>
      <w:r>
        <w:t xml:space="preserve">The truth-values </w:t>
      </w:r>
      <w:r>
        <w:rPr>
          <w:i/>
        </w:rPr>
        <w:t xml:space="preserve">true </w:t>
      </w:r>
      <w:r>
        <w:t xml:space="preserve">and </w:t>
      </w:r>
      <w:r>
        <w:rPr>
          <w:i/>
        </w:rPr>
        <w:t xml:space="preserve">false </w:t>
      </w:r>
      <w:r>
        <w:t>can be thought of as, respectively, the property of being true and the property of being false.</w:t>
      </w:r>
    </w:p>
    <w:p w:rsidR="000D32F5" w:rsidRDefault="003015BB">
      <w:pPr>
        <w:pStyle w:val="BodyText"/>
        <w:spacing w:before="3"/>
        <w:ind w:left="387"/>
      </w:pPr>
      <w:r>
        <w:t xml:space="preserve">If two </w:t>
      </w:r>
      <w:r>
        <w:rPr>
          <w:spacing w:val="-3"/>
        </w:rPr>
        <w:t xml:space="preserve">sentences </w:t>
      </w:r>
      <w:r>
        <w:t xml:space="preserve">are </w:t>
      </w:r>
      <w:r>
        <w:rPr>
          <w:spacing w:val="-3"/>
        </w:rPr>
        <w:t xml:space="preserve">both true </w:t>
      </w:r>
      <w:r>
        <w:t xml:space="preserve">or </w:t>
      </w:r>
      <w:r>
        <w:rPr>
          <w:spacing w:val="-3"/>
        </w:rPr>
        <w:t xml:space="preserve">they </w:t>
      </w:r>
      <w:r>
        <w:t xml:space="preserve">are </w:t>
      </w:r>
      <w:r>
        <w:rPr>
          <w:spacing w:val="-3"/>
        </w:rPr>
        <w:t xml:space="preserve">both false, they have </w:t>
      </w:r>
      <w:r>
        <w:t xml:space="preserve">the </w:t>
      </w:r>
      <w:r>
        <w:rPr>
          <w:spacing w:val="-3"/>
        </w:rPr>
        <w:t xml:space="preserve">same “truth-value.” </w:t>
      </w:r>
      <w:r>
        <w:t>So “1 + 1</w:t>
      </w:r>
    </w:p>
    <w:p w:rsidR="000D32F5" w:rsidRDefault="003015BB">
      <w:pPr>
        <w:pStyle w:val="BodyText"/>
        <w:spacing w:before="12" w:line="249" w:lineRule="auto"/>
      </w:pPr>
      <w:r>
        <w:t>= 2” and “2 + 2 = 4” have</w:t>
      </w:r>
      <w:r>
        <w:t xml:space="preserve"> the same truth-value—they have truth-value </w:t>
      </w:r>
      <w:r>
        <w:rPr>
          <w:i/>
        </w:rPr>
        <w:t>true</w:t>
      </w:r>
      <w:r>
        <w:t>. And so “1 + 1 = 3” and</w:t>
      </w:r>
    </w:p>
    <w:p w:rsidR="000D32F5" w:rsidRDefault="003015BB">
      <w:pPr>
        <w:pStyle w:val="BodyText"/>
        <w:spacing w:before="2"/>
        <w:rPr>
          <w:i/>
        </w:rPr>
      </w:pPr>
      <w:r>
        <w:t xml:space="preserve">“2 + 2 = 5” have the same truth-value—the truth-value </w:t>
      </w:r>
      <w:r>
        <w:rPr>
          <w:i/>
        </w:rPr>
        <w:t>false.</w:t>
      </w:r>
    </w:p>
    <w:p w:rsidR="000D32F5" w:rsidRDefault="000D32F5">
      <w:pPr>
        <w:pStyle w:val="BodyText"/>
        <w:spacing w:before="1"/>
        <w:ind w:left="0"/>
        <w:rPr>
          <w:i/>
          <w:sz w:val="26"/>
        </w:rPr>
      </w:pPr>
    </w:p>
    <w:p w:rsidR="000D32F5" w:rsidRDefault="003015BB">
      <w:pPr>
        <w:pStyle w:val="BodyText"/>
        <w:spacing w:line="249" w:lineRule="auto"/>
        <w:ind w:right="191" w:firstLine="288"/>
      </w:pPr>
      <w:r>
        <w:rPr>
          <w:noProof/>
        </w:rPr>
        <mc:AlternateContent>
          <mc:Choice Requires="wps">
            <w:drawing>
              <wp:anchor distT="0" distB="0" distL="114300" distR="114300" simplePos="0" relativeHeight="251670528" behindDoc="1" locked="0" layoutInCell="1" allowOverlap="1">
                <wp:simplePos x="0" y="0"/>
                <wp:positionH relativeFrom="page">
                  <wp:posOffset>4467860</wp:posOffset>
                </wp:positionH>
                <wp:positionV relativeFrom="paragraph">
                  <wp:posOffset>364490</wp:posOffset>
                </wp:positionV>
                <wp:extent cx="38100" cy="168910"/>
                <wp:effectExtent l="635" t="254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spacing w:line="266" w:lineRule="exact"/>
                              <w:rPr>
                                <w:b/>
                                <w:i/>
                                <w:sz w:val="24"/>
                              </w:rPr>
                            </w:pPr>
                            <w:r>
                              <w:rPr>
                                <w:b/>
                                <w:i/>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44" type="#_x0000_t202" style="position:absolute;left:0;text-align:left;margin-left:351.8pt;margin-top:28.7pt;width:3pt;height:13.3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" filled="f" stroked="f">
                <v:textbox inset="0,0,0,0">
                  <w:txbxContent>
                    <w:p w:rsidR="000D32F5" w:rsidRDefault="003015BB">
                      <w:pPr>
                        <w:spacing w:line="266" w:lineRule="exact"/>
                        <w:rPr>
                          <w:b/>
                          <w:i/>
                          <w:sz w:val="24"/>
                        </w:rPr>
                      </w:pPr>
                      <w:r>
                        <w:rPr>
                          <w:b/>
                          <w:i/>
                          <w:sz w:val="24"/>
                        </w:rPr>
                        <w:t>.</w:t>
                      </w:r>
                    </w:p>
                  </w:txbxContent>
                </v:textbox>
                <w10:wrap anchorx="page"/>
              </v:shape>
            </w:pict>
          </mc:Fallback>
        </mc:AlternateContent>
      </w:r>
      <w:bookmarkStart w:id="1388" w:name="_bookmark1387"/>
      <w:bookmarkEnd w:id="1388"/>
      <w:r>
        <w:rPr>
          <w:b/>
          <w:sz w:val="33"/>
        </w:rPr>
        <w:t>Universal generalization</w:t>
      </w:r>
      <w:r>
        <w:rPr>
          <w:b/>
          <w:i/>
        </w:rPr>
        <w:t xml:space="preserve">: </w:t>
      </w:r>
      <w:r>
        <w:t xml:space="preserve">A sentence expresses a “universal generalization” if the </w:t>
      </w:r>
      <w:r>
        <w:rPr>
          <w:b/>
          <w:i/>
        </w:rPr>
        <w:t xml:space="preserve">main connective </w:t>
      </w:r>
      <w:r>
        <w:t xml:space="preserve">of that sentence </w:t>
      </w:r>
      <w:r>
        <w:t xml:space="preserve">is a </w:t>
      </w:r>
      <w:r>
        <w:rPr>
          <w:b/>
          <w:i/>
        </w:rPr>
        <w:t>universal quantifier</w:t>
      </w:r>
      <w:bookmarkStart w:id="1389" w:name="_bookmark1388"/>
      <w:bookmarkEnd w:id="1389"/>
      <w:r>
        <w:rPr>
          <w:b/>
          <w:i/>
        </w:rPr>
        <w:t xml:space="preserve"> </w:t>
      </w:r>
      <w:r>
        <w:rPr>
          <w:color w:val="0562C1"/>
          <w:position w:val="17"/>
          <w:u w:val="single" w:color="0562C1"/>
        </w:rPr>
        <w:t>[513]</w:t>
      </w:r>
      <w:r>
        <w:rPr>
          <w:color w:val="0562C1"/>
          <w:position w:val="17"/>
        </w:rPr>
        <w:t xml:space="preserve"> </w:t>
      </w:r>
      <w:r>
        <w:t xml:space="preserve">A connective is an expression that, when given a sentence, or open sentence, or ordered n-tuple of (open) sentences, yields a new sentence. Thus “and” is a connective because, when given the pair of sentences (“grass is green,” “snow is white”), it yields </w:t>
      </w:r>
      <w:r>
        <w:t>the sentence “grass is green and snow is white.” (In what follows, “sentence” will be short for “sentence or open sentence of ordered n-tuple of sentences or open-sentences.”)</w:t>
      </w:r>
    </w:p>
    <w:p w:rsidR="000D32F5" w:rsidRDefault="000D32F5">
      <w:pPr>
        <w:pStyle w:val="BodyText"/>
        <w:spacing w:before="6"/>
        <w:ind w:left="0"/>
        <w:rPr>
          <w:sz w:val="25"/>
        </w:rPr>
      </w:pPr>
    </w:p>
    <w:p w:rsidR="000D32F5" w:rsidRDefault="003015BB">
      <w:pPr>
        <w:spacing w:line="249" w:lineRule="auto"/>
        <w:ind w:left="100" w:right="160" w:firstLine="288"/>
        <w:rPr>
          <w:sz w:val="24"/>
        </w:rPr>
      </w:pPr>
      <w:r>
        <w:rPr>
          <w:sz w:val="24"/>
        </w:rPr>
        <w:t xml:space="preserve">Commentary: Many statements that </w:t>
      </w:r>
      <w:r>
        <w:rPr>
          <w:i/>
          <w:sz w:val="24"/>
        </w:rPr>
        <w:t xml:space="preserve">seem </w:t>
      </w:r>
      <w:r>
        <w:rPr>
          <w:sz w:val="24"/>
        </w:rPr>
        <w:t xml:space="preserve">to be conditionals are not, and are instead universal generalizations. For example </w:t>
      </w:r>
      <w:r>
        <w:rPr>
          <w:i/>
          <w:sz w:val="24"/>
        </w:rPr>
        <w:t>if a thing likes apples, it is friendly</w:t>
      </w:r>
      <w:r>
        <w:rPr>
          <w:sz w:val="24"/>
        </w:rPr>
        <w:t xml:space="preserve">, is a universal generalization, not a conditional. The reason: it’s identical with the proposition: </w:t>
      </w:r>
      <w:r>
        <w:rPr>
          <w:i/>
          <w:sz w:val="24"/>
        </w:rPr>
        <w:t>all things are such that they are</w:t>
      </w:r>
      <w:r>
        <w:rPr>
          <w:i/>
          <w:sz w:val="24"/>
        </w:rPr>
        <w:t xml:space="preserve"> friendly if they like apples. </w:t>
      </w:r>
      <w:r>
        <w:rPr>
          <w:sz w:val="24"/>
        </w:rPr>
        <w:t xml:space="preserve">Put another way, it’s identical with: </w:t>
      </w:r>
      <w:r>
        <w:rPr>
          <w:i/>
          <w:sz w:val="24"/>
        </w:rPr>
        <w:t xml:space="preserve">for any x, if x likes apples, x is friendly. </w:t>
      </w:r>
      <w:r>
        <w:rPr>
          <w:sz w:val="24"/>
        </w:rPr>
        <w:t>Thus, the “main connective” of the sentence “if a thing likes apples, it is friendly” isn’t “if,” and is instead “for any object x”; and for t</w:t>
      </w:r>
      <w:r>
        <w:rPr>
          <w:sz w:val="24"/>
        </w:rPr>
        <w:t>his reason, it’s a universal generalization, not a conditional.</w:t>
      </w:r>
    </w:p>
    <w:p w:rsidR="000D32F5" w:rsidRDefault="000D32F5">
      <w:pPr>
        <w:pStyle w:val="BodyText"/>
        <w:spacing w:before="7"/>
        <w:ind w:left="0"/>
        <w:rPr>
          <w:sz w:val="25"/>
        </w:rPr>
      </w:pPr>
    </w:p>
    <w:p w:rsidR="000D32F5" w:rsidRDefault="003015BB">
      <w:pPr>
        <w:pStyle w:val="BodyText"/>
        <w:spacing w:before="1" w:line="249" w:lineRule="auto"/>
        <w:ind w:firstLine="288"/>
      </w:pPr>
      <w:bookmarkStart w:id="1390" w:name="_bookmark1389"/>
      <w:bookmarkEnd w:id="1390"/>
      <w:r>
        <w:rPr>
          <w:b/>
          <w:sz w:val="33"/>
        </w:rPr>
        <w:t>Utilitarianism</w:t>
      </w:r>
      <w:r>
        <w:rPr>
          <w:b/>
          <w:i/>
        </w:rPr>
        <w:t xml:space="preserve">: </w:t>
      </w:r>
      <w:r>
        <w:t>The doctrine that an act is morally correct to the extent that it promotes human welfare, and morally incorrect to the extent that it undermines it. See “consequentialism.”</w:t>
      </w:r>
    </w:p>
    <w:p w:rsidR="000D32F5" w:rsidRDefault="000D32F5">
      <w:pPr>
        <w:spacing w:line="249" w:lineRule="auto"/>
        <w:sectPr w:rsidR="000D32F5">
          <w:pgSz w:w="12240" w:h="15840"/>
          <w:pgMar w:top="1380" w:right="1320" w:bottom="280" w:left="1340" w:header="720" w:footer="720" w:gutter="0"/>
          <w:cols w:space="720"/>
        </w:sectPr>
      </w:pPr>
    </w:p>
    <w:p w:rsidR="000D32F5" w:rsidRDefault="003015BB">
      <w:pPr>
        <w:spacing w:before="64"/>
        <w:ind w:left="387"/>
        <w:rPr>
          <w:sz w:val="24"/>
        </w:rPr>
      </w:pPr>
      <w:bookmarkStart w:id="1391" w:name="_bookmark1390"/>
      <w:bookmarkEnd w:id="1391"/>
      <w:r>
        <w:rPr>
          <w:b/>
          <w:sz w:val="33"/>
        </w:rPr>
        <w:t>Vagueness</w:t>
      </w:r>
      <w:r>
        <w:rPr>
          <w:b/>
          <w:i/>
          <w:sz w:val="24"/>
        </w:rPr>
        <w:t xml:space="preserve">: </w:t>
      </w:r>
      <w:r>
        <w:rPr>
          <w:sz w:val="24"/>
        </w:rPr>
        <w:t>See “ambiguity vs. vagueness.”</w:t>
      </w:r>
    </w:p>
    <w:p w:rsidR="000D32F5" w:rsidRDefault="003015BB">
      <w:pPr>
        <w:pStyle w:val="BodyText"/>
        <w:spacing w:before="304"/>
        <w:ind w:left="387"/>
      </w:pPr>
      <w:bookmarkStart w:id="1392" w:name="_bookmark1391"/>
      <w:bookmarkEnd w:id="1392"/>
      <w:r>
        <w:rPr>
          <w:b/>
          <w:sz w:val="33"/>
        </w:rPr>
        <w:t>Valid</w:t>
      </w:r>
      <w:r>
        <w:rPr>
          <w:b/>
          <w:i/>
        </w:rPr>
        <w:t xml:space="preserve">: </w:t>
      </w:r>
      <w:r>
        <w:t>An argument is valid iff the conclusion cannot possibly be false, if premises are true.</w:t>
      </w:r>
    </w:p>
    <w:p w:rsidR="000D32F5" w:rsidRDefault="003015BB">
      <w:pPr>
        <w:pStyle w:val="BodyText"/>
        <w:spacing w:before="17" w:line="249" w:lineRule="auto"/>
      </w:pPr>
      <w:r>
        <w:t>A valid argument can have false premises. (For example: Premise: All people have feathers. Premise: All thin</w:t>
      </w:r>
      <w:r>
        <w:t xml:space="preserve">gs that have feathers drink to excess. Conclusion: All people drink to excess.) A valid argument with true premises is a </w:t>
      </w:r>
      <w:r>
        <w:rPr>
          <w:i/>
        </w:rPr>
        <w:t xml:space="preserve">sound </w:t>
      </w:r>
      <w:r>
        <w:t>argument. (For example: Premise: JMK has a car. Premise: All cars are motorized vehicles. Conclusion: JMK has a motorized vehicle</w:t>
      </w:r>
      <w:r>
        <w:t>.)</w:t>
      </w:r>
    </w:p>
    <w:p w:rsidR="000D32F5" w:rsidRDefault="000D32F5">
      <w:pPr>
        <w:pStyle w:val="BodyText"/>
        <w:spacing w:before="4"/>
        <w:ind w:left="0"/>
        <w:rPr>
          <w:sz w:val="25"/>
        </w:rPr>
      </w:pPr>
    </w:p>
    <w:p w:rsidR="000D32F5" w:rsidRDefault="003015BB">
      <w:pPr>
        <w:ind w:left="387"/>
        <w:rPr>
          <w:sz w:val="24"/>
        </w:rPr>
      </w:pPr>
      <w:bookmarkStart w:id="1393" w:name="_bookmark1392"/>
      <w:bookmarkEnd w:id="1393"/>
      <w:r>
        <w:rPr>
          <w:b/>
          <w:sz w:val="33"/>
        </w:rPr>
        <w:t>Validate</w:t>
      </w:r>
      <w:r>
        <w:rPr>
          <w:b/>
          <w:i/>
          <w:sz w:val="24"/>
        </w:rPr>
        <w:t xml:space="preserve">: </w:t>
      </w:r>
      <w:r>
        <w:rPr>
          <w:sz w:val="24"/>
        </w:rPr>
        <w:t>See “interpretation.”</w:t>
      </w:r>
    </w:p>
    <w:p w:rsidR="000D32F5" w:rsidRDefault="003015BB">
      <w:pPr>
        <w:pStyle w:val="BodyText"/>
        <w:spacing w:before="305" w:line="249" w:lineRule="auto"/>
        <w:ind w:firstLine="288"/>
      </w:pPr>
      <w:bookmarkStart w:id="1394" w:name="_bookmark1393"/>
      <w:bookmarkEnd w:id="1394"/>
      <w:r>
        <w:rPr>
          <w:b/>
          <w:sz w:val="33"/>
        </w:rPr>
        <w:t>Virtue theory</w:t>
      </w:r>
      <w:r>
        <w:rPr>
          <w:b/>
          <w:i/>
        </w:rPr>
        <w:t xml:space="preserve">: </w:t>
      </w:r>
      <w:r>
        <w:t>The doctrine composed of the following two assertions: (i) a morally correct life is one in which one flourishes. (ii) One’s own flourishing depends constitutively on one’s having character traits (or “vir</w:t>
      </w:r>
      <w:r>
        <w:t>tues”) that conduce to the flourishing of others</w:t>
      </w:r>
      <w:bookmarkStart w:id="1395" w:name="_bookmark1394"/>
      <w:bookmarkEnd w:id="1395"/>
      <w:r>
        <w:t>.</w:t>
      </w:r>
      <w:r>
        <w:rPr>
          <w:color w:val="0562C1"/>
          <w:position w:val="17"/>
          <w:u w:val="single" w:color="0562C1"/>
        </w:rPr>
        <w:t>[514]</w:t>
      </w:r>
    </w:p>
    <w:p w:rsidR="000D32F5" w:rsidRDefault="000D32F5">
      <w:pPr>
        <w:spacing w:line="249" w:lineRule="auto"/>
        <w:sectPr w:rsidR="000D32F5">
          <w:pgSz w:w="12240" w:h="15840"/>
          <w:pgMar w:top="1380" w:right="1320" w:bottom="280" w:left="1340" w:header="720" w:footer="720" w:gutter="0"/>
          <w:cols w:space="720"/>
        </w:sect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spacing w:before="10" w:after="1"/>
        <w:ind w:left="0"/>
        <w:rPr>
          <w:sz w:val="29"/>
        </w:rPr>
      </w:pPr>
    </w:p>
    <w:p w:rsidR="000D32F5" w:rsidRDefault="003015BB">
      <w:pPr>
        <w:pStyle w:val="BodyText"/>
        <w:spacing w:line="20" w:lineRule="exact"/>
        <w:ind w:left="3226"/>
        <w:rPr>
          <w:sz w:val="2"/>
        </w:rPr>
      </w:pPr>
      <w:r>
        <w:rPr>
          <w:noProof/>
          <w:sz w:val="2"/>
        </w:rPr>
        <mc:AlternateContent>
          <mc:Choice Requires="wpg">
            <w:drawing>
              <wp:inline distT="0" distB="0" distL="0" distR="0">
                <wp:extent cx="1965960" cy="7620"/>
                <wp:effectExtent l="9525" t="9525" r="5715"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65960" cy="7620"/>
                          <a:chOff x="0" y="0"/>
                          <a:chExt cx="3096" cy="12"/>
                        </a:xfrm>
                      </wpg:grpSpPr>
                      <wps:wsp>
                        <wps:cNvPr id="8" name="Line 8"/>
                        <wps:cNvCnPr>
                          <a:cxnSpLocks noChangeShapeType="1"/>
                        </wps:cNvCnPr>
                        <wps:spPr bwMode="auto">
                          <a:xfrm>
                            <a:off x="0" y="6"/>
                            <a:ext cx="3096" cy="0"/>
                          </a:xfrm>
                          <a:prstGeom prst="line">
                            <a:avLst/>
                          </a:prstGeom>
                          <a:noFill/>
                          <a:ln w="7620">
                            <a:solidFill>
                              <a:srgbClr val="80808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DB84067" id="Group 7" o:spid="_x0000_s1026" style="width:154.8pt;height:.6pt;mso-position-horizontal-relative:char;mso-position-vertical-relative:line" coordsize="309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">
                <v:line id="Line 8" o:spid="_x0000_s1027" style="position:absolute;visibility:visible;mso-wrap-style:square" from="0,6" to="30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" strokecolor="gray" strokeweight=".6pt"/>
                <w10:anchorlock/>
              </v:group>
            </w:pict>
          </mc:Fallback>
        </mc:AlternateContent>
      </w:r>
    </w:p>
    <w:p w:rsidR="000D32F5" w:rsidRDefault="003015BB">
      <w:pPr>
        <w:pStyle w:val="Heading1"/>
        <w:numPr>
          <w:ilvl w:val="1"/>
          <w:numId w:val="34"/>
        </w:numPr>
        <w:tabs>
          <w:tab w:val="left" w:pos="1273"/>
          <w:tab w:val="left" w:pos="1274"/>
        </w:tabs>
        <w:spacing w:before="158" w:line="314" w:lineRule="auto"/>
        <w:ind w:right="538" w:firstLine="576"/>
      </w:pPr>
      <w:bookmarkStart w:id="1396" w:name="_bookmark1395"/>
      <w:bookmarkEnd w:id="1396"/>
      <w:r>
        <w:t>Expressions that are italicized and boldfaced are very important ones whose meanings must be known. In each case they are defined twice: once in the main text and once in the</w:t>
      </w:r>
      <w:r>
        <w:rPr>
          <w:spacing w:val="11"/>
        </w:rPr>
        <w:t xml:space="preserve"> </w:t>
      </w:r>
      <w:r>
        <w:t>Appendix.</w:t>
      </w:r>
    </w:p>
    <w:p w:rsidR="000D32F5" w:rsidRDefault="000D32F5">
      <w:pPr>
        <w:pStyle w:val="BodyText"/>
        <w:spacing w:before="8"/>
        <w:ind w:left="0"/>
        <w:rPr>
          <w:sz w:val="33"/>
        </w:rPr>
      </w:pPr>
    </w:p>
    <w:p w:rsidR="000D32F5" w:rsidRDefault="003015BB">
      <w:pPr>
        <w:spacing w:line="314" w:lineRule="auto"/>
        <w:ind w:left="100" w:right="286" w:firstLine="1059"/>
        <w:rPr>
          <w:sz w:val="27"/>
        </w:rPr>
      </w:pPr>
      <w:r>
        <w:rPr>
          <w:sz w:val="27"/>
        </w:rPr>
        <w:t>The term "sensory observation" refers to any instance of sight, hearing, touch, etc.</w:t>
      </w:r>
    </w:p>
    <w:p w:rsidR="000D32F5" w:rsidRDefault="000D32F5">
      <w:pPr>
        <w:pStyle w:val="BodyText"/>
        <w:spacing w:before="3"/>
        <w:ind w:left="0"/>
        <w:rPr>
          <w:sz w:val="30"/>
        </w:rPr>
      </w:pPr>
    </w:p>
    <w:p w:rsidR="000D32F5" w:rsidRDefault="003015BB">
      <w:pPr>
        <w:pStyle w:val="ListParagraph"/>
        <w:numPr>
          <w:ilvl w:val="1"/>
          <w:numId w:val="34"/>
        </w:numPr>
        <w:tabs>
          <w:tab w:val="left" w:pos="1204"/>
          <w:tab w:val="left" w:pos="1205"/>
        </w:tabs>
        <w:spacing w:before="1" w:line="314" w:lineRule="auto"/>
        <w:ind w:right="254" w:firstLine="576"/>
        <w:rPr>
          <w:sz w:val="27"/>
        </w:rPr>
      </w:pPr>
      <w:bookmarkStart w:id="1397" w:name="_bookmark1396"/>
      <w:bookmarkEnd w:id="1397"/>
      <w:r>
        <w:rPr>
          <w:sz w:val="27"/>
        </w:rPr>
        <w:t xml:space="preserve">Fodor makes this point, in an exceptionally clear and forceful manner, in his (1981) essay “The present status of the innateness controversy,” which is one of the two or </w:t>
      </w:r>
      <w:r>
        <w:rPr>
          <w:sz w:val="27"/>
        </w:rPr>
        <w:t>three best philosophical papers I have ever read. What I say in Chapter 9 of the present book is heavily informed by my reading of that</w:t>
      </w:r>
      <w:r>
        <w:rPr>
          <w:spacing w:val="51"/>
          <w:sz w:val="27"/>
        </w:rPr>
        <w:t xml:space="preserve"> </w:t>
      </w:r>
      <w:r>
        <w:rPr>
          <w:sz w:val="27"/>
        </w:rPr>
        <w:t>paper.</w:t>
      </w:r>
    </w:p>
    <w:p w:rsidR="000D32F5" w:rsidRDefault="000D32F5">
      <w:pPr>
        <w:pStyle w:val="BodyText"/>
        <w:spacing w:before="6"/>
        <w:ind w:left="0"/>
        <w:rPr>
          <w:sz w:val="30"/>
        </w:rPr>
      </w:pPr>
    </w:p>
    <w:p w:rsidR="000D32F5" w:rsidRDefault="003015BB">
      <w:pPr>
        <w:pStyle w:val="ListParagraph"/>
        <w:numPr>
          <w:ilvl w:val="1"/>
          <w:numId w:val="34"/>
        </w:numPr>
        <w:tabs>
          <w:tab w:val="left" w:pos="1273"/>
          <w:tab w:val="left" w:pos="1274"/>
        </w:tabs>
        <w:spacing w:line="314" w:lineRule="auto"/>
        <w:ind w:right="346" w:firstLine="576"/>
        <w:rPr>
          <w:sz w:val="27"/>
        </w:rPr>
      </w:pPr>
      <w:bookmarkStart w:id="1398" w:name="_bookmark1397"/>
      <w:bookmarkEnd w:id="1398"/>
      <w:r>
        <w:rPr>
          <w:sz w:val="27"/>
        </w:rPr>
        <w:t>“</w:t>
      </w:r>
      <w:r>
        <w:rPr>
          <w:sz w:val="27"/>
        </w:rPr>
        <w:t>BH” stands for “base times height.” It is my practice to give names to sentences that are frequently referred to, since it eliminates unnecessary verbiage from my prose and (partly, though not primarily, for that reason) makes it easier to follow.</w:t>
      </w:r>
    </w:p>
    <w:p w:rsidR="000D32F5" w:rsidRDefault="000D32F5">
      <w:pPr>
        <w:pStyle w:val="BodyText"/>
        <w:spacing w:before="6"/>
        <w:ind w:left="0"/>
        <w:rPr>
          <w:sz w:val="30"/>
        </w:rPr>
      </w:pPr>
    </w:p>
    <w:p w:rsidR="000D32F5" w:rsidRDefault="003015BB">
      <w:pPr>
        <w:pStyle w:val="ListParagraph"/>
        <w:numPr>
          <w:ilvl w:val="1"/>
          <w:numId w:val="34"/>
        </w:numPr>
        <w:tabs>
          <w:tab w:val="left" w:pos="1273"/>
          <w:tab w:val="left" w:pos="1274"/>
          <w:tab w:val="left" w:pos="4604"/>
        </w:tabs>
        <w:spacing w:line="314" w:lineRule="auto"/>
        <w:ind w:right="285" w:firstLine="576"/>
        <w:rPr>
          <w:sz w:val="27"/>
        </w:rPr>
      </w:pPr>
      <w:bookmarkStart w:id="1399" w:name="_bookmark1398"/>
      <w:bookmarkEnd w:id="1399"/>
      <w:r>
        <w:rPr>
          <w:sz w:val="27"/>
        </w:rPr>
        <w:t>All pri</w:t>
      </w:r>
      <w:r>
        <w:rPr>
          <w:sz w:val="27"/>
        </w:rPr>
        <w:t>nciples express dependence relations, though this isn’t always obvious. Consider the</w:t>
      </w:r>
      <w:r>
        <w:rPr>
          <w:spacing w:val="47"/>
          <w:sz w:val="27"/>
        </w:rPr>
        <w:t xml:space="preserve"> </w:t>
      </w:r>
      <w:r>
        <w:rPr>
          <w:sz w:val="27"/>
        </w:rPr>
        <w:t>principle</w:t>
      </w:r>
      <w:r>
        <w:rPr>
          <w:spacing w:val="16"/>
          <w:sz w:val="27"/>
        </w:rPr>
        <w:t xml:space="preserve"> </w:t>
      </w:r>
      <w:r>
        <w:rPr>
          <w:sz w:val="27"/>
        </w:rPr>
        <w:t>that:</w:t>
      </w:r>
      <w:r>
        <w:rPr>
          <w:sz w:val="27"/>
        </w:rPr>
        <w:tab/>
        <w:t>(MD) military dictatorships tend to be less responsive than democratically elected governments to the needs of those whose welfare they are duty-bound to</w:t>
      </w:r>
      <w:r>
        <w:rPr>
          <w:spacing w:val="9"/>
          <w:sz w:val="27"/>
        </w:rPr>
        <w:t xml:space="preserve"> </w:t>
      </w:r>
      <w:r>
        <w:rPr>
          <w:sz w:val="27"/>
        </w:rPr>
        <w:t>p</w:t>
      </w:r>
      <w:r>
        <w:rPr>
          <w:sz w:val="27"/>
        </w:rPr>
        <w:t>romote.</w:t>
      </w:r>
    </w:p>
    <w:p w:rsidR="000D32F5" w:rsidRDefault="000D32F5">
      <w:pPr>
        <w:spacing w:line="314" w:lineRule="auto"/>
        <w:rPr>
          <w:sz w:val="27"/>
        </w:rPr>
        <w:sectPr w:rsidR="000D32F5">
          <w:pgSz w:w="12240" w:h="15840"/>
          <w:pgMar w:top="1500" w:right="1320" w:bottom="280" w:left="1340" w:header="720" w:footer="720" w:gutter="0"/>
          <w:cols w:space="720"/>
        </w:sectPr>
      </w:pPr>
    </w:p>
    <w:p w:rsidR="000D32F5" w:rsidRDefault="003015BB">
      <w:pPr>
        <w:spacing w:before="76" w:line="314" w:lineRule="auto"/>
        <w:ind w:left="100" w:right="348" w:firstLine="1335"/>
        <w:rPr>
          <w:sz w:val="27"/>
        </w:rPr>
      </w:pPr>
      <w:r>
        <w:rPr>
          <w:sz w:val="27"/>
        </w:rPr>
        <w:t xml:space="preserve">MD is to the effect that, human psychology being what it is, </w:t>
      </w:r>
      <w:r>
        <w:rPr>
          <w:i/>
          <w:sz w:val="27"/>
        </w:rPr>
        <w:t>x</w:t>
      </w:r>
      <w:r>
        <w:rPr>
          <w:sz w:val="27"/>
        </w:rPr>
        <w:t xml:space="preserve">’s being a military dictatorship depends on </w:t>
      </w:r>
      <w:r>
        <w:rPr>
          <w:i/>
          <w:sz w:val="27"/>
        </w:rPr>
        <w:t>x</w:t>
      </w:r>
      <w:r>
        <w:rPr>
          <w:sz w:val="27"/>
        </w:rPr>
        <w:t>’s being less likely than a democratically elected government, other things being equal, to meet the demands of those whose interes</w:t>
      </w:r>
      <w:r>
        <w:rPr>
          <w:sz w:val="27"/>
        </w:rPr>
        <w:t>ts it is duty-bound to</w:t>
      </w:r>
      <w:r>
        <w:rPr>
          <w:spacing w:val="6"/>
          <w:sz w:val="27"/>
        </w:rPr>
        <w:t xml:space="preserve"> </w:t>
      </w:r>
      <w:r>
        <w:rPr>
          <w:sz w:val="27"/>
        </w:rPr>
        <w:t>promote.</w:t>
      </w:r>
    </w:p>
    <w:p w:rsidR="000D32F5" w:rsidRDefault="000D32F5">
      <w:pPr>
        <w:pStyle w:val="BodyText"/>
        <w:spacing w:before="9"/>
        <w:ind w:left="0"/>
        <w:rPr>
          <w:sz w:val="33"/>
        </w:rPr>
      </w:pPr>
    </w:p>
    <w:p w:rsidR="000D32F5" w:rsidRDefault="003015BB">
      <w:pPr>
        <w:spacing w:line="314" w:lineRule="auto"/>
        <w:ind w:left="100" w:right="286" w:firstLine="1197"/>
        <w:rPr>
          <w:i/>
          <w:sz w:val="27"/>
        </w:rPr>
      </w:pPr>
      <w:r>
        <w:rPr>
          <w:sz w:val="27"/>
        </w:rPr>
        <w:t>Because all principles express dependence relations, Reason #1 and Reason #2 ultimately coalesce. A principle is not merely a general truth. That’s why “any given tiger in North America is in some zoo” is not a principle. A</w:t>
      </w:r>
      <w:r>
        <w:rPr>
          <w:sz w:val="27"/>
        </w:rPr>
        <w:t xml:space="preserve"> principle  must be intrinsically, as opposed to contextually,</w:t>
      </w:r>
      <w:r>
        <w:rPr>
          <w:spacing w:val="24"/>
          <w:sz w:val="27"/>
        </w:rPr>
        <w:t xml:space="preserve"> </w:t>
      </w:r>
      <w:r>
        <w:rPr>
          <w:i/>
          <w:sz w:val="27"/>
        </w:rPr>
        <w:t>explanatory.</w:t>
      </w:r>
    </w:p>
    <w:p w:rsidR="000D32F5" w:rsidRDefault="000D32F5">
      <w:pPr>
        <w:pStyle w:val="BodyText"/>
        <w:spacing w:before="10"/>
        <w:ind w:left="0"/>
        <w:rPr>
          <w:i/>
          <w:sz w:val="33"/>
        </w:rPr>
      </w:pPr>
    </w:p>
    <w:p w:rsidR="000D32F5" w:rsidRDefault="003015BB">
      <w:pPr>
        <w:spacing w:line="314" w:lineRule="auto"/>
        <w:ind w:left="100" w:right="203" w:firstLine="1473"/>
        <w:jc w:val="both"/>
        <w:rPr>
          <w:sz w:val="27"/>
        </w:rPr>
      </w:pPr>
      <w:r>
        <w:rPr>
          <w:sz w:val="27"/>
        </w:rPr>
        <w:t xml:space="preserve">To be sure, “any given tiger in North America is in some zoo” </w:t>
      </w:r>
      <w:r>
        <w:rPr>
          <w:i/>
          <w:sz w:val="27"/>
        </w:rPr>
        <w:t xml:space="preserve">can </w:t>
      </w:r>
      <w:r>
        <w:rPr>
          <w:sz w:val="27"/>
        </w:rPr>
        <w:t>be explanatory---but only under rather special conditions. The way in which “a body’s mass increases as it accele</w:t>
      </w:r>
      <w:r>
        <w:rPr>
          <w:sz w:val="27"/>
        </w:rPr>
        <w:t>rates” is explanatory is clearly not so context-dependent--</w:t>
      </w:r>
    </w:p>
    <w:p w:rsidR="000D32F5" w:rsidRDefault="003015BB">
      <w:pPr>
        <w:spacing w:before="4" w:line="314" w:lineRule="auto"/>
        <w:ind w:left="100" w:right="286"/>
        <w:rPr>
          <w:sz w:val="27"/>
        </w:rPr>
      </w:pPr>
      <w:r>
        <w:rPr>
          <w:sz w:val="27"/>
        </w:rPr>
        <w:t>-or, even if it is context-dependent to the same degree, it isn’t context-dependent in the same way.</w:t>
      </w:r>
    </w:p>
    <w:p w:rsidR="000D32F5" w:rsidRDefault="000D32F5">
      <w:pPr>
        <w:pStyle w:val="BodyText"/>
        <w:spacing w:before="7"/>
        <w:ind w:left="0"/>
        <w:rPr>
          <w:sz w:val="33"/>
        </w:rPr>
      </w:pPr>
    </w:p>
    <w:p w:rsidR="000D32F5" w:rsidRDefault="003015BB">
      <w:pPr>
        <w:spacing w:line="314" w:lineRule="auto"/>
        <w:ind w:left="100" w:firstLine="1335"/>
        <w:rPr>
          <w:sz w:val="27"/>
        </w:rPr>
      </w:pPr>
      <w:r>
        <w:rPr>
          <w:sz w:val="27"/>
        </w:rPr>
        <w:t>Unfortunately, since this manuscript is already overdue, these vague remarks are the best I can do in the way of making it clear how a truth must be explanatory for it to be a principle as opposed to a mere general</w:t>
      </w:r>
      <w:r>
        <w:rPr>
          <w:spacing w:val="63"/>
          <w:sz w:val="27"/>
        </w:rPr>
        <w:t xml:space="preserve"> </w:t>
      </w:r>
      <w:r>
        <w:rPr>
          <w:sz w:val="27"/>
        </w:rPr>
        <w:t>truth.</w:t>
      </w:r>
    </w:p>
    <w:p w:rsidR="000D32F5" w:rsidRDefault="000D32F5">
      <w:pPr>
        <w:pStyle w:val="BodyText"/>
        <w:spacing w:before="5"/>
        <w:ind w:left="0"/>
        <w:rPr>
          <w:sz w:val="30"/>
        </w:rPr>
      </w:pPr>
    </w:p>
    <w:p w:rsidR="000D32F5" w:rsidRDefault="003015BB">
      <w:pPr>
        <w:pStyle w:val="ListParagraph"/>
        <w:numPr>
          <w:ilvl w:val="1"/>
          <w:numId w:val="34"/>
        </w:numPr>
        <w:tabs>
          <w:tab w:val="left" w:pos="1273"/>
          <w:tab w:val="left" w:pos="1274"/>
        </w:tabs>
        <w:spacing w:line="314" w:lineRule="auto"/>
        <w:ind w:right="254" w:firstLine="576"/>
        <w:rPr>
          <w:sz w:val="27"/>
        </w:rPr>
      </w:pPr>
      <w:bookmarkStart w:id="1400" w:name="_bookmark1399"/>
      <w:bookmarkEnd w:id="1400"/>
      <w:r>
        <w:rPr>
          <w:sz w:val="27"/>
        </w:rPr>
        <w:t>Why “probably not always”? Becaus</w:t>
      </w:r>
      <w:r>
        <w:rPr>
          <w:sz w:val="27"/>
        </w:rPr>
        <w:t xml:space="preserve">e, it seems to me, there are some non-empirical facts (e.g., nothing can be located, in its entirety, in two disjoint  places at a given time) of which one can have knowledge </w:t>
      </w:r>
      <w:r>
        <w:rPr>
          <w:i/>
          <w:sz w:val="27"/>
        </w:rPr>
        <w:t xml:space="preserve">without </w:t>
      </w:r>
      <w:r>
        <w:rPr>
          <w:sz w:val="27"/>
        </w:rPr>
        <w:t xml:space="preserve">having to have analyzed anything. Also, it seems to me, that </w:t>
      </w:r>
      <w:r>
        <w:rPr>
          <w:i/>
          <w:sz w:val="27"/>
        </w:rPr>
        <w:t xml:space="preserve">in order </w:t>
      </w:r>
      <w:r>
        <w:rPr>
          <w:sz w:val="27"/>
        </w:rPr>
        <w:t xml:space="preserve">to </w:t>
      </w:r>
      <w:r>
        <w:rPr>
          <w:sz w:val="27"/>
        </w:rPr>
        <w:t xml:space="preserve">analyze a concept and thus to obtain knowledge through conceptual analysis, one must </w:t>
      </w:r>
      <w:r>
        <w:rPr>
          <w:i/>
          <w:sz w:val="27"/>
        </w:rPr>
        <w:t xml:space="preserve">already </w:t>
      </w:r>
      <w:r>
        <w:rPr>
          <w:sz w:val="27"/>
        </w:rPr>
        <w:t>have non- empirical</w:t>
      </w:r>
      <w:r>
        <w:rPr>
          <w:spacing w:val="1"/>
          <w:sz w:val="27"/>
        </w:rPr>
        <w:t xml:space="preserve"> </w:t>
      </w:r>
      <w:r>
        <w:rPr>
          <w:sz w:val="27"/>
        </w:rPr>
        <w:t>knowledge.</w:t>
      </w:r>
    </w:p>
    <w:p w:rsidR="000D32F5" w:rsidRDefault="000D32F5">
      <w:pPr>
        <w:pStyle w:val="BodyText"/>
        <w:ind w:left="0"/>
        <w:rPr>
          <w:sz w:val="34"/>
        </w:rPr>
      </w:pPr>
    </w:p>
    <w:p w:rsidR="000D32F5" w:rsidRDefault="003015BB">
      <w:pPr>
        <w:spacing w:line="314" w:lineRule="auto"/>
        <w:ind w:left="100" w:right="206" w:firstLine="1059"/>
        <w:rPr>
          <w:sz w:val="27"/>
        </w:rPr>
      </w:pPr>
      <w:r>
        <w:rPr>
          <w:sz w:val="27"/>
        </w:rPr>
        <w:t xml:space="preserve">Some individuals hold that there is non-empirical knowledge that does </w:t>
      </w:r>
      <w:r>
        <w:rPr>
          <w:i/>
          <w:sz w:val="27"/>
        </w:rPr>
        <w:t xml:space="preserve">not </w:t>
      </w:r>
      <w:r>
        <w:rPr>
          <w:sz w:val="27"/>
        </w:rPr>
        <w:t xml:space="preserve">concern the structures or interrelations of concepts and </w:t>
      </w:r>
      <w:r>
        <w:rPr>
          <w:sz w:val="27"/>
        </w:rPr>
        <w:t xml:space="preserve">therefore is </w:t>
      </w:r>
      <w:r>
        <w:rPr>
          <w:i/>
          <w:sz w:val="27"/>
        </w:rPr>
        <w:t xml:space="preserve">not </w:t>
      </w:r>
      <w:r>
        <w:rPr>
          <w:sz w:val="27"/>
        </w:rPr>
        <w:t>analytic, as we are using this term. For example, Kant (1787) held that there is non-empirical, non-analytic knowledge. In Chapter 10, it is argued that all</w:t>
      </w:r>
      <w:r>
        <w:rPr>
          <w:spacing w:val="57"/>
          <w:sz w:val="27"/>
        </w:rPr>
        <w:t xml:space="preserve"> </w:t>
      </w:r>
      <w:r>
        <w:rPr>
          <w:sz w:val="27"/>
        </w:rPr>
        <w:t>non-empirical</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spacing w:before="76"/>
        <w:ind w:left="100"/>
        <w:rPr>
          <w:sz w:val="27"/>
        </w:rPr>
      </w:pPr>
      <w:r>
        <w:rPr>
          <w:sz w:val="27"/>
        </w:rPr>
        <w:t>knowledge is indeed analytic.</w:t>
      </w:r>
    </w:p>
    <w:p w:rsidR="000D32F5" w:rsidRDefault="000D32F5">
      <w:pPr>
        <w:pStyle w:val="BodyText"/>
        <w:spacing w:before="10"/>
        <w:ind w:left="0"/>
        <w:rPr>
          <w:sz w:val="41"/>
        </w:rPr>
      </w:pPr>
    </w:p>
    <w:p w:rsidR="000D32F5" w:rsidRDefault="003015BB">
      <w:pPr>
        <w:spacing w:line="314" w:lineRule="auto"/>
        <w:ind w:left="100" w:firstLine="1059"/>
        <w:rPr>
          <w:sz w:val="27"/>
        </w:rPr>
      </w:pPr>
      <w:r>
        <w:rPr>
          <w:sz w:val="27"/>
        </w:rPr>
        <w:t>Actually, this last statement isn’t really accurate, for reasons I discuss elsewhere.</w:t>
      </w:r>
    </w:p>
    <w:p w:rsidR="000D32F5" w:rsidRDefault="000D32F5">
      <w:pPr>
        <w:pStyle w:val="BodyText"/>
        <w:spacing w:before="3"/>
        <w:ind w:left="0"/>
        <w:rPr>
          <w:sz w:val="30"/>
        </w:rPr>
      </w:pPr>
    </w:p>
    <w:p w:rsidR="000D32F5" w:rsidRDefault="003015BB">
      <w:pPr>
        <w:pStyle w:val="ListParagraph"/>
        <w:numPr>
          <w:ilvl w:val="1"/>
          <w:numId w:val="34"/>
        </w:numPr>
        <w:tabs>
          <w:tab w:val="left" w:pos="1273"/>
          <w:tab w:val="left" w:pos="1274"/>
        </w:tabs>
        <w:spacing w:line="314" w:lineRule="auto"/>
        <w:ind w:right="130" w:firstLine="576"/>
        <w:rPr>
          <w:sz w:val="27"/>
        </w:rPr>
      </w:pPr>
      <w:bookmarkStart w:id="1401" w:name="_bookmark1400"/>
      <w:bookmarkEnd w:id="1401"/>
      <w:r>
        <w:rPr>
          <w:sz w:val="27"/>
        </w:rPr>
        <w:t>And, the sociology of this discipline being what it is, many “leaders in the field" compare unfavorably in respect of their philosophical prowess than people of only sli</w:t>
      </w:r>
      <w:r>
        <w:rPr>
          <w:sz w:val="27"/>
        </w:rPr>
        <w:t>ghtly above average philosophical acumen. People of talent are seen as a  threat and are weeded out, seldom making their way into graduate school, let alone managing to become</w:t>
      </w:r>
      <w:r>
        <w:rPr>
          <w:spacing w:val="5"/>
          <w:sz w:val="27"/>
        </w:rPr>
        <w:t xml:space="preserve"> </w:t>
      </w:r>
      <w:r>
        <w:rPr>
          <w:sz w:val="27"/>
        </w:rPr>
        <w:t>professors.</w:t>
      </w:r>
    </w:p>
    <w:p w:rsidR="000D32F5" w:rsidRDefault="000D32F5">
      <w:pPr>
        <w:pStyle w:val="BodyText"/>
        <w:spacing w:before="8"/>
        <w:ind w:left="0"/>
        <w:rPr>
          <w:sz w:val="30"/>
        </w:rPr>
      </w:pPr>
    </w:p>
    <w:p w:rsidR="000D32F5" w:rsidRDefault="003015BB">
      <w:pPr>
        <w:pStyle w:val="ListParagraph"/>
        <w:numPr>
          <w:ilvl w:val="1"/>
          <w:numId w:val="34"/>
        </w:numPr>
        <w:tabs>
          <w:tab w:val="left" w:pos="1273"/>
          <w:tab w:val="left" w:pos="1274"/>
        </w:tabs>
        <w:spacing w:line="314" w:lineRule="auto"/>
        <w:ind w:right="252" w:firstLine="576"/>
        <w:rPr>
          <w:sz w:val="27"/>
        </w:rPr>
      </w:pPr>
      <w:bookmarkStart w:id="1402" w:name="_bookmark1401"/>
      <w:bookmarkEnd w:id="1402"/>
      <w:r>
        <w:rPr>
          <w:sz w:val="27"/>
        </w:rPr>
        <w:t>A</w:t>
      </w:r>
      <w:r>
        <w:rPr>
          <w:sz w:val="27"/>
        </w:rPr>
        <w:t>ctually, to echo what I said a moment ago, everything that I’m saying about “neophytes” is true of senior professors. It’s a rare philosophy professor who has anything to say. 99 philosophers out of a 100 make their living by tearing down the works of othe</w:t>
      </w:r>
      <w:r>
        <w:rPr>
          <w:sz w:val="27"/>
        </w:rPr>
        <w:t>r philosophers. Any obscurity is seen as an opportunity to straw- man the author of that</w:t>
      </w:r>
      <w:r>
        <w:rPr>
          <w:spacing w:val="7"/>
          <w:sz w:val="27"/>
        </w:rPr>
        <w:t xml:space="preserve"> </w:t>
      </w:r>
      <w:r>
        <w:rPr>
          <w:sz w:val="27"/>
        </w:rPr>
        <w:t>text.</w:t>
      </w:r>
    </w:p>
    <w:p w:rsidR="000D32F5" w:rsidRDefault="000D32F5">
      <w:pPr>
        <w:pStyle w:val="BodyText"/>
        <w:spacing w:before="7"/>
        <w:ind w:left="0"/>
        <w:rPr>
          <w:sz w:val="30"/>
        </w:rPr>
      </w:pPr>
    </w:p>
    <w:p w:rsidR="000D32F5" w:rsidRDefault="003015BB">
      <w:pPr>
        <w:pStyle w:val="ListParagraph"/>
        <w:numPr>
          <w:ilvl w:val="1"/>
          <w:numId w:val="34"/>
        </w:numPr>
        <w:tabs>
          <w:tab w:val="left" w:pos="1136"/>
        </w:tabs>
        <w:spacing w:line="314" w:lineRule="auto"/>
        <w:ind w:right="139" w:firstLine="576"/>
        <w:rPr>
          <w:sz w:val="27"/>
        </w:rPr>
      </w:pPr>
      <w:bookmarkStart w:id="1403" w:name="_bookmark1402"/>
      <w:bookmarkEnd w:id="1403"/>
      <w:r>
        <w:rPr>
          <w:sz w:val="27"/>
        </w:rPr>
        <w:t xml:space="preserve">The “‹” and the “›” are known as </w:t>
      </w:r>
      <w:r>
        <w:rPr>
          <w:b/>
          <w:i/>
          <w:sz w:val="27"/>
        </w:rPr>
        <w:t xml:space="preserve">quasi-quotation </w:t>
      </w:r>
      <w:r>
        <w:rPr>
          <w:sz w:val="27"/>
        </w:rPr>
        <w:t>marks. this context they may be treated as quotation marks. But, strictly speaking, they are not quotation- mar</w:t>
      </w:r>
      <w:r>
        <w:rPr>
          <w:sz w:val="27"/>
        </w:rPr>
        <w:t>ks, and the differences between them and quotation marks are important in some contexts. An example of a variable is the expression "x" in "for any object x, if x has three cars, then x has more than one car." An example of an anaphoric pronoun is    the "</w:t>
      </w:r>
      <w:r>
        <w:rPr>
          <w:sz w:val="27"/>
        </w:rPr>
        <w:t xml:space="preserve">he" in "if a man owns more than three cars, he owns at least one car." It's  obvious that anaphoric pronouns are similar to variables, if not identical with them.) What is the purpose of quasi-quotation marks? Consider the expression: “if </w:t>
      </w:r>
      <w:r>
        <w:rPr>
          <w:i/>
          <w:sz w:val="27"/>
        </w:rPr>
        <w:t xml:space="preserve">P </w:t>
      </w:r>
      <w:r>
        <w:rPr>
          <w:sz w:val="27"/>
        </w:rPr>
        <w:t xml:space="preserve">and </w:t>
      </w:r>
      <w:r>
        <w:rPr>
          <w:i/>
          <w:sz w:val="27"/>
        </w:rPr>
        <w:t xml:space="preserve">Q </w:t>
      </w:r>
      <w:r>
        <w:rPr>
          <w:sz w:val="27"/>
        </w:rPr>
        <w:t xml:space="preserve">and </w:t>
      </w:r>
      <w:r>
        <w:rPr>
          <w:i/>
          <w:sz w:val="27"/>
        </w:rPr>
        <w:t>R</w:t>
      </w:r>
      <w:r>
        <w:rPr>
          <w:sz w:val="27"/>
        </w:rPr>
        <w:t>, th</w:t>
      </w:r>
      <w:r>
        <w:rPr>
          <w:sz w:val="27"/>
        </w:rPr>
        <w:t xml:space="preserve">en </w:t>
      </w:r>
      <w:r>
        <w:rPr>
          <w:i/>
          <w:sz w:val="27"/>
        </w:rPr>
        <w:t>R</w:t>
      </w:r>
      <w:r>
        <w:rPr>
          <w:sz w:val="27"/>
        </w:rPr>
        <w:t xml:space="preserve">.” That expression isn’t true or false. So the sentence “For any propositions </w:t>
      </w:r>
      <w:r>
        <w:rPr>
          <w:i/>
          <w:sz w:val="27"/>
        </w:rPr>
        <w:t>P</w:t>
      </w:r>
      <w:r>
        <w:rPr>
          <w:sz w:val="27"/>
        </w:rPr>
        <w:t xml:space="preserve">, </w:t>
      </w:r>
      <w:r>
        <w:rPr>
          <w:i/>
          <w:sz w:val="27"/>
        </w:rPr>
        <w:t>Q</w:t>
      </w:r>
      <w:r>
        <w:rPr>
          <w:sz w:val="27"/>
        </w:rPr>
        <w:t xml:space="preserve">, and </w:t>
      </w:r>
      <w:r>
        <w:rPr>
          <w:i/>
          <w:sz w:val="27"/>
        </w:rPr>
        <w:t>R</w:t>
      </w:r>
      <w:r>
        <w:rPr>
          <w:sz w:val="27"/>
        </w:rPr>
        <w:t xml:space="preserve">, the sentence ‘if </w:t>
      </w:r>
      <w:r>
        <w:rPr>
          <w:i/>
          <w:sz w:val="27"/>
        </w:rPr>
        <w:t xml:space="preserve">P </w:t>
      </w:r>
      <w:r>
        <w:rPr>
          <w:sz w:val="27"/>
        </w:rPr>
        <w:t xml:space="preserve">and </w:t>
      </w:r>
      <w:r>
        <w:rPr>
          <w:i/>
          <w:sz w:val="27"/>
        </w:rPr>
        <w:t xml:space="preserve">Q </w:t>
      </w:r>
      <w:r>
        <w:rPr>
          <w:sz w:val="27"/>
        </w:rPr>
        <w:t xml:space="preserve">and </w:t>
      </w:r>
      <w:r>
        <w:rPr>
          <w:i/>
          <w:sz w:val="27"/>
        </w:rPr>
        <w:t>R</w:t>
      </w:r>
      <w:r>
        <w:rPr>
          <w:sz w:val="27"/>
        </w:rPr>
        <w:t xml:space="preserve">, then </w:t>
      </w:r>
      <w:r>
        <w:rPr>
          <w:i/>
          <w:sz w:val="27"/>
        </w:rPr>
        <w:t>R</w:t>
      </w:r>
      <w:r>
        <w:rPr>
          <w:sz w:val="27"/>
        </w:rPr>
        <w:t xml:space="preserve">’ is true” is </w:t>
      </w:r>
      <w:r>
        <w:rPr>
          <w:i/>
          <w:sz w:val="27"/>
        </w:rPr>
        <w:t xml:space="preserve">not </w:t>
      </w:r>
      <w:r>
        <w:rPr>
          <w:sz w:val="27"/>
        </w:rPr>
        <w:t xml:space="preserve">true. But the sentence “for any propositions </w:t>
      </w:r>
      <w:r>
        <w:rPr>
          <w:i/>
          <w:sz w:val="27"/>
        </w:rPr>
        <w:t>P</w:t>
      </w:r>
      <w:r>
        <w:rPr>
          <w:sz w:val="27"/>
        </w:rPr>
        <w:t xml:space="preserve">, </w:t>
      </w:r>
      <w:r>
        <w:rPr>
          <w:i/>
          <w:sz w:val="27"/>
        </w:rPr>
        <w:t>Q</w:t>
      </w:r>
      <w:r>
        <w:rPr>
          <w:sz w:val="27"/>
        </w:rPr>
        <w:t xml:space="preserve">, and </w:t>
      </w:r>
      <w:r>
        <w:rPr>
          <w:i/>
          <w:sz w:val="27"/>
        </w:rPr>
        <w:t>R</w:t>
      </w:r>
      <w:r>
        <w:rPr>
          <w:sz w:val="27"/>
        </w:rPr>
        <w:t>, a true sentence results when, given the open-se</w:t>
      </w:r>
      <w:r>
        <w:rPr>
          <w:sz w:val="27"/>
        </w:rPr>
        <w:t xml:space="preserve">ntence </w:t>
      </w:r>
      <w:r>
        <w:rPr>
          <w:color w:val="FF0000"/>
          <w:sz w:val="27"/>
        </w:rPr>
        <w:t>'</w:t>
      </w:r>
      <w:r>
        <w:rPr>
          <w:sz w:val="27"/>
        </w:rPr>
        <w:t xml:space="preserve">if </w:t>
      </w:r>
      <w:r>
        <w:rPr>
          <w:i/>
          <w:sz w:val="27"/>
        </w:rPr>
        <w:t xml:space="preserve">P </w:t>
      </w:r>
      <w:r>
        <w:rPr>
          <w:sz w:val="27"/>
        </w:rPr>
        <w:t xml:space="preserve">and </w:t>
      </w:r>
      <w:r>
        <w:rPr>
          <w:i/>
          <w:sz w:val="27"/>
        </w:rPr>
        <w:t xml:space="preserve">Q </w:t>
      </w:r>
      <w:r>
        <w:rPr>
          <w:sz w:val="27"/>
        </w:rPr>
        <w:t xml:space="preserve">and </w:t>
      </w:r>
      <w:r>
        <w:rPr>
          <w:i/>
          <w:sz w:val="27"/>
        </w:rPr>
        <w:t>R</w:t>
      </w:r>
      <w:r>
        <w:rPr>
          <w:sz w:val="27"/>
        </w:rPr>
        <w:t xml:space="preserve">, then </w:t>
      </w:r>
      <w:r>
        <w:rPr>
          <w:i/>
          <w:sz w:val="27"/>
        </w:rPr>
        <w:t>R</w:t>
      </w:r>
      <w:r>
        <w:rPr>
          <w:sz w:val="27"/>
        </w:rPr>
        <w:t>,</w:t>
      </w:r>
      <w:r>
        <w:rPr>
          <w:color w:val="FF0000"/>
          <w:sz w:val="27"/>
        </w:rPr>
        <w:t xml:space="preserve">' </w:t>
      </w:r>
      <w:r>
        <w:rPr>
          <w:sz w:val="27"/>
        </w:rPr>
        <w:t>the variables are uniformly replaced with arbitrary sentences” is true. And (A) is a concise way of saying this.    In</w:t>
      </w:r>
      <w:r>
        <w:rPr>
          <w:spacing w:val="12"/>
          <w:sz w:val="27"/>
        </w:rPr>
        <w:t xml:space="preserve"> </w:t>
      </w:r>
      <w:r>
        <w:rPr>
          <w:sz w:val="27"/>
        </w:rPr>
        <w:t>general,</w:t>
      </w:r>
      <w:r>
        <w:rPr>
          <w:spacing w:val="12"/>
          <w:sz w:val="27"/>
        </w:rPr>
        <w:t xml:space="preserve"> </w:t>
      </w:r>
      <w:r>
        <w:rPr>
          <w:sz w:val="27"/>
        </w:rPr>
        <w:t>quasi-quotation</w:t>
      </w:r>
      <w:r>
        <w:rPr>
          <w:spacing w:val="12"/>
          <w:sz w:val="27"/>
        </w:rPr>
        <w:t xml:space="preserve"> </w:t>
      </w:r>
      <w:r>
        <w:rPr>
          <w:sz w:val="27"/>
        </w:rPr>
        <w:t>marks</w:t>
      </w:r>
      <w:r>
        <w:rPr>
          <w:spacing w:val="12"/>
          <w:sz w:val="27"/>
        </w:rPr>
        <w:t xml:space="preserve"> </w:t>
      </w:r>
      <w:r>
        <w:rPr>
          <w:sz w:val="27"/>
        </w:rPr>
        <w:t>make</w:t>
      </w:r>
      <w:r>
        <w:rPr>
          <w:spacing w:val="12"/>
          <w:sz w:val="27"/>
        </w:rPr>
        <w:t xml:space="preserve"> </w:t>
      </w:r>
      <w:r>
        <w:rPr>
          <w:sz w:val="27"/>
        </w:rPr>
        <w:t>it</w:t>
      </w:r>
      <w:r>
        <w:rPr>
          <w:spacing w:val="12"/>
          <w:sz w:val="27"/>
        </w:rPr>
        <w:t xml:space="preserve"> </w:t>
      </w:r>
      <w:r>
        <w:rPr>
          <w:sz w:val="27"/>
        </w:rPr>
        <w:t>possible</w:t>
      </w:r>
      <w:r>
        <w:rPr>
          <w:spacing w:val="12"/>
          <w:sz w:val="27"/>
        </w:rPr>
        <w:t xml:space="preserve"> </w:t>
      </w:r>
      <w:r>
        <w:rPr>
          <w:sz w:val="27"/>
        </w:rPr>
        <w:t>to</w:t>
      </w:r>
      <w:r>
        <w:rPr>
          <w:spacing w:val="12"/>
          <w:sz w:val="27"/>
        </w:rPr>
        <w:t xml:space="preserve"> </w:t>
      </w:r>
      <w:r>
        <w:rPr>
          <w:sz w:val="27"/>
        </w:rPr>
        <w:t>express</w:t>
      </w:r>
      <w:r>
        <w:rPr>
          <w:spacing w:val="12"/>
          <w:sz w:val="27"/>
        </w:rPr>
        <w:t xml:space="preserve"> </w:t>
      </w:r>
      <w:r>
        <w:rPr>
          <w:sz w:val="27"/>
        </w:rPr>
        <w:t>generalizations</w:t>
      </w:r>
      <w:r>
        <w:rPr>
          <w:spacing w:val="12"/>
          <w:sz w:val="27"/>
        </w:rPr>
        <w:t xml:space="preserve"> </w:t>
      </w:r>
      <w:r>
        <w:rPr>
          <w:sz w:val="27"/>
        </w:rPr>
        <w:t>about</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spacing w:before="76" w:line="314" w:lineRule="auto"/>
        <w:ind w:left="100"/>
        <w:rPr>
          <w:i/>
          <w:sz w:val="27"/>
        </w:rPr>
      </w:pPr>
      <w:r>
        <w:rPr>
          <w:sz w:val="27"/>
        </w:rPr>
        <w:t xml:space="preserve">sentences in a concise way. Quine was the first to see the need for quasi-quotation marks and duly introduced them in his (1941) book </w:t>
      </w:r>
      <w:r>
        <w:rPr>
          <w:i/>
          <w:sz w:val="27"/>
        </w:rPr>
        <w:t>Mathematical</w:t>
      </w:r>
      <w:r>
        <w:rPr>
          <w:i/>
          <w:spacing w:val="63"/>
          <w:sz w:val="27"/>
        </w:rPr>
        <w:t xml:space="preserve"> </w:t>
      </w:r>
      <w:r>
        <w:rPr>
          <w:i/>
          <w:sz w:val="27"/>
        </w:rPr>
        <w:t>Logic.</w:t>
      </w:r>
    </w:p>
    <w:p w:rsidR="000D32F5" w:rsidRDefault="000D32F5">
      <w:pPr>
        <w:pStyle w:val="BodyText"/>
        <w:spacing w:before="7"/>
        <w:ind w:left="0"/>
        <w:rPr>
          <w:i/>
          <w:sz w:val="33"/>
        </w:rPr>
      </w:pPr>
    </w:p>
    <w:p w:rsidR="000D32F5" w:rsidRDefault="003015BB">
      <w:pPr>
        <w:spacing w:line="314" w:lineRule="auto"/>
        <w:ind w:left="100" w:right="322" w:firstLine="990"/>
        <w:rPr>
          <w:sz w:val="27"/>
        </w:rPr>
      </w:pPr>
      <w:r>
        <w:rPr>
          <w:sz w:val="27"/>
        </w:rPr>
        <w:t>Why, incidentally, did I choose to explain the meanings of the terms "variable" and "anaphoric pronou</w:t>
      </w:r>
      <w:r>
        <w:rPr>
          <w:sz w:val="27"/>
        </w:rPr>
        <w:t>n", not by defining them, but by giving examples   of sentences in which they are used? Three reasons. First, to my knowledge, no  viable definitions have been given, at least not in print. (In yet to be published work,  I put forth what I believe to be de</w:t>
      </w:r>
      <w:r>
        <w:rPr>
          <w:sz w:val="27"/>
        </w:rPr>
        <w:t xml:space="preserve">finitions of them that are not totally implausible.) Second, any accurate definition of these terms would be extraordinarily hard to follow for anyone who didn't have a lot of background in semantics. accurate definitions are very hard to produce. This is </w:t>
      </w:r>
      <w:r>
        <w:rPr>
          <w:sz w:val="27"/>
        </w:rPr>
        <w:t xml:space="preserve">a consequence of the fact that, with   some trivial exceptions, </w:t>
      </w:r>
      <w:r>
        <w:rPr>
          <w:i/>
          <w:sz w:val="27"/>
        </w:rPr>
        <w:t xml:space="preserve">all </w:t>
      </w:r>
      <w:r>
        <w:rPr>
          <w:sz w:val="27"/>
        </w:rPr>
        <w:t>definitions are extremely</w:t>
      </w:r>
      <w:r>
        <w:rPr>
          <w:spacing w:val="23"/>
          <w:sz w:val="27"/>
        </w:rPr>
        <w:t xml:space="preserve"> </w:t>
      </w:r>
      <w:r>
        <w:rPr>
          <w:sz w:val="27"/>
        </w:rPr>
        <w:t>intricate.</w:t>
      </w:r>
    </w:p>
    <w:p w:rsidR="000D32F5" w:rsidRDefault="000D32F5">
      <w:pPr>
        <w:pStyle w:val="BodyText"/>
        <w:spacing w:before="4"/>
        <w:ind w:left="0"/>
        <w:rPr>
          <w:sz w:val="34"/>
        </w:rPr>
      </w:pPr>
    </w:p>
    <w:p w:rsidR="000D32F5" w:rsidRDefault="003015BB">
      <w:pPr>
        <w:spacing w:line="314" w:lineRule="auto"/>
        <w:ind w:left="100" w:right="173" w:firstLine="921"/>
        <w:rPr>
          <w:sz w:val="27"/>
        </w:rPr>
      </w:pPr>
      <w:r>
        <w:rPr>
          <w:sz w:val="27"/>
        </w:rPr>
        <w:t>The exceptions include ones where, given an expression belonging to one language, one is merely identifying its counterpart in some other language. Th</w:t>
      </w:r>
      <w:r>
        <w:rPr>
          <w:sz w:val="27"/>
        </w:rPr>
        <w:t xml:space="preserve">ey   also include stipulative definitions, e.g. "let 'blerk' mean </w:t>
      </w:r>
      <w:r>
        <w:rPr>
          <w:i/>
          <w:sz w:val="27"/>
        </w:rPr>
        <w:t>triangle</w:t>
      </w:r>
      <w:r>
        <w:rPr>
          <w:sz w:val="27"/>
        </w:rPr>
        <w:t xml:space="preserve">." And there do  seem to be </w:t>
      </w:r>
      <w:r>
        <w:rPr>
          <w:i/>
          <w:sz w:val="27"/>
        </w:rPr>
        <w:t xml:space="preserve">some </w:t>
      </w:r>
      <w:r>
        <w:rPr>
          <w:sz w:val="27"/>
        </w:rPr>
        <w:t>cases where, non-translational, non-stipulative definitions are not    to so hard to produce, e.g. "a 'triangle' is a three-sided, straight-edged, cl</w:t>
      </w:r>
      <w:r>
        <w:rPr>
          <w:sz w:val="27"/>
        </w:rPr>
        <w:t>osed, planar figure."</w:t>
      </w:r>
    </w:p>
    <w:p w:rsidR="000D32F5" w:rsidRDefault="000D32F5">
      <w:pPr>
        <w:pStyle w:val="BodyText"/>
        <w:spacing w:before="1"/>
        <w:ind w:left="0"/>
        <w:rPr>
          <w:sz w:val="34"/>
        </w:rPr>
      </w:pPr>
    </w:p>
    <w:p w:rsidR="000D32F5" w:rsidRDefault="003015BB">
      <w:pPr>
        <w:ind w:left="1090"/>
        <w:rPr>
          <w:sz w:val="27"/>
        </w:rPr>
      </w:pPr>
      <w:r>
        <w:rPr>
          <w:sz w:val="27"/>
        </w:rPr>
        <w:t>But a few comments about that definition are in order:</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3015BB">
      <w:pPr>
        <w:pStyle w:val="ListParagraph"/>
        <w:numPr>
          <w:ilvl w:val="2"/>
          <w:numId w:val="34"/>
        </w:numPr>
        <w:tabs>
          <w:tab w:val="left" w:pos="1702"/>
        </w:tabs>
        <w:spacing w:before="239" w:line="314" w:lineRule="auto"/>
        <w:ind w:right="1293" w:firstLine="576"/>
        <w:rPr>
          <w:sz w:val="27"/>
        </w:rPr>
      </w:pPr>
      <w:r>
        <w:rPr>
          <w:sz w:val="27"/>
        </w:rPr>
        <w:t xml:space="preserve">That definition embodied an </w:t>
      </w:r>
      <w:r>
        <w:rPr>
          <w:i/>
          <w:sz w:val="27"/>
        </w:rPr>
        <w:t xml:space="preserve">analysis </w:t>
      </w:r>
      <w:r>
        <w:rPr>
          <w:sz w:val="27"/>
        </w:rPr>
        <w:t>of the word "triangle" and, for that reason, wasn't easy to produce. (I didn't produce it; I merely repeated</w:t>
      </w:r>
      <w:r>
        <w:rPr>
          <w:spacing w:val="2"/>
          <w:sz w:val="27"/>
        </w:rPr>
        <w:t xml:space="preserve"> </w:t>
      </w:r>
      <w:r>
        <w:rPr>
          <w:sz w:val="27"/>
        </w:rPr>
        <w:t>it.)</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6"/>
        <w:ind w:left="0"/>
        <w:rPr>
          <w:sz w:val="42"/>
        </w:rPr>
      </w:pPr>
    </w:p>
    <w:p w:rsidR="000D32F5" w:rsidRDefault="003015BB">
      <w:pPr>
        <w:pStyle w:val="ListParagraph"/>
        <w:numPr>
          <w:ilvl w:val="2"/>
          <w:numId w:val="34"/>
        </w:numPr>
        <w:tabs>
          <w:tab w:val="left" w:pos="1778"/>
        </w:tabs>
        <w:spacing w:before="1" w:line="314" w:lineRule="auto"/>
        <w:ind w:right="1193" w:firstLine="576"/>
        <w:rPr>
          <w:sz w:val="27"/>
        </w:rPr>
      </w:pPr>
      <w:r>
        <w:rPr>
          <w:sz w:val="27"/>
        </w:rPr>
        <w:t>Nobody learns what "triangle" means by being given such a definition.</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spacing w:before="7"/>
        <w:ind w:left="0"/>
        <w:rPr>
          <w:sz w:val="18"/>
        </w:rPr>
      </w:pPr>
    </w:p>
    <w:p w:rsidR="000D32F5" w:rsidRDefault="003015BB">
      <w:pPr>
        <w:pStyle w:val="ListParagraph"/>
        <w:numPr>
          <w:ilvl w:val="2"/>
          <w:numId w:val="34"/>
        </w:numPr>
        <w:tabs>
          <w:tab w:val="left" w:pos="1855"/>
        </w:tabs>
        <w:spacing w:before="94" w:line="314" w:lineRule="auto"/>
        <w:ind w:right="831" w:firstLine="576"/>
        <w:rPr>
          <w:sz w:val="27"/>
        </w:rPr>
      </w:pPr>
      <w:r>
        <w:rPr>
          <w:sz w:val="27"/>
        </w:rPr>
        <w:t>A definition (or analysis, or whatever it is) is useless</w:t>
      </w:r>
      <w:r>
        <w:rPr>
          <w:sz w:val="27"/>
        </w:rPr>
        <w:t xml:space="preserve"> unless knows what is meant by terms (e.g. "planar", "closed") whose meanings one</w:t>
      </w:r>
      <w:r>
        <w:rPr>
          <w:spacing w:val="8"/>
          <w:sz w:val="27"/>
        </w:rPr>
        <w:t xml:space="preserve"> </w:t>
      </w:r>
      <w:r>
        <w:rPr>
          <w:sz w:val="27"/>
        </w:rPr>
        <w:t>is</w:t>
      </w:r>
      <w:r>
        <w:rPr>
          <w:spacing w:val="8"/>
          <w:sz w:val="27"/>
        </w:rPr>
        <w:t xml:space="preserve"> </w:t>
      </w:r>
      <w:r>
        <w:rPr>
          <w:sz w:val="27"/>
        </w:rPr>
        <w:t>unlikely</w:t>
      </w:r>
      <w:r>
        <w:rPr>
          <w:spacing w:val="8"/>
          <w:sz w:val="27"/>
        </w:rPr>
        <w:t xml:space="preserve"> </w:t>
      </w:r>
      <w:r>
        <w:rPr>
          <w:sz w:val="27"/>
        </w:rPr>
        <w:t>to</w:t>
      </w:r>
      <w:r>
        <w:rPr>
          <w:spacing w:val="8"/>
          <w:sz w:val="27"/>
        </w:rPr>
        <w:t xml:space="preserve"> </w:t>
      </w:r>
      <w:r>
        <w:rPr>
          <w:sz w:val="27"/>
        </w:rPr>
        <w:t>know</w:t>
      </w:r>
      <w:r>
        <w:rPr>
          <w:spacing w:val="9"/>
          <w:sz w:val="27"/>
        </w:rPr>
        <w:t xml:space="preserve"> </w:t>
      </w:r>
      <w:r>
        <w:rPr>
          <w:sz w:val="27"/>
        </w:rPr>
        <w:t>unless</w:t>
      </w:r>
      <w:r>
        <w:rPr>
          <w:spacing w:val="8"/>
          <w:sz w:val="27"/>
        </w:rPr>
        <w:t xml:space="preserve"> </w:t>
      </w:r>
      <w:r>
        <w:rPr>
          <w:sz w:val="27"/>
        </w:rPr>
        <w:t>one</w:t>
      </w:r>
      <w:r>
        <w:rPr>
          <w:spacing w:val="8"/>
          <w:sz w:val="27"/>
        </w:rPr>
        <w:t xml:space="preserve"> </w:t>
      </w:r>
      <w:r>
        <w:rPr>
          <w:sz w:val="27"/>
        </w:rPr>
        <w:t>knows</w:t>
      </w:r>
      <w:r>
        <w:rPr>
          <w:spacing w:val="8"/>
          <w:sz w:val="27"/>
        </w:rPr>
        <w:t xml:space="preserve"> </w:t>
      </w:r>
      <w:r>
        <w:rPr>
          <w:sz w:val="27"/>
        </w:rPr>
        <w:t>the</w:t>
      </w:r>
      <w:r>
        <w:rPr>
          <w:spacing w:val="9"/>
          <w:sz w:val="27"/>
        </w:rPr>
        <w:t xml:space="preserve"> </w:t>
      </w:r>
      <w:r>
        <w:rPr>
          <w:sz w:val="27"/>
        </w:rPr>
        <w:t>meaning</w:t>
      </w:r>
      <w:r>
        <w:rPr>
          <w:spacing w:val="8"/>
          <w:sz w:val="27"/>
        </w:rPr>
        <w:t xml:space="preserve"> </w:t>
      </w:r>
      <w:r>
        <w:rPr>
          <w:sz w:val="27"/>
        </w:rPr>
        <w:t>of</w:t>
      </w:r>
      <w:r>
        <w:rPr>
          <w:spacing w:val="8"/>
          <w:sz w:val="27"/>
        </w:rPr>
        <w:t xml:space="preserve"> </w:t>
      </w:r>
      <w:r>
        <w:rPr>
          <w:sz w:val="27"/>
        </w:rPr>
        <w:t>"triangle."</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6"/>
        <w:ind w:left="0"/>
        <w:rPr>
          <w:sz w:val="42"/>
        </w:rPr>
      </w:pPr>
    </w:p>
    <w:p w:rsidR="000D32F5" w:rsidRDefault="003015BB">
      <w:pPr>
        <w:pStyle w:val="ListParagraph"/>
        <w:numPr>
          <w:ilvl w:val="2"/>
          <w:numId w:val="34"/>
        </w:numPr>
        <w:tabs>
          <w:tab w:val="left" w:pos="1840"/>
        </w:tabs>
        <w:spacing w:before="1" w:line="314" w:lineRule="auto"/>
        <w:ind w:right="923" w:firstLine="576"/>
        <w:rPr>
          <w:sz w:val="27"/>
        </w:rPr>
      </w:pPr>
      <w:r>
        <w:rPr>
          <w:sz w:val="27"/>
        </w:rPr>
        <w:t>That definition fails to fix the meaning of the word "triangle" and is thus not a viable definition. This i</w:t>
      </w:r>
      <w:r>
        <w:rPr>
          <w:sz w:val="27"/>
        </w:rPr>
        <w:t>s because the terms "straight", "closed", and so on, do not themselves have unambiguous meanings outside of artificial contexts. They are actually variables, not constants, whose meanings are specific, either implicitly or explicitly, by the dialectical co</w:t>
      </w:r>
      <w:r>
        <w:rPr>
          <w:sz w:val="27"/>
        </w:rPr>
        <w:t xml:space="preserve">ntext. The reasons for this are given in Chapter 1 of my book </w:t>
      </w:r>
      <w:r>
        <w:rPr>
          <w:i/>
          <w:sz w:val="27"/>
        </w:rPr>
        <w:t>Analytic Philosophy</w:t>
      </w:r>
      <w:r>
        <w:rPr>
          <w:sz w:val="27"/>
        </w:rPr>
        <w:t>, in the section titled "mathematical logic," which is the at the very end of that</w:t>
      </w:r>
      <w:r>
        <w:rPr>
          <w:spacing w:val="21"/>
          <w:sz w:val="27"/>
        </w:rPr>
        <w:t xml:space="preserve"> </w:t>
      </w:r>
      <w:r>
        <w:rPr>
          <w:sz w:val="27"/>
        </w:rPr>
        <w:t>chapter.</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3015BB">
      <w:pPr>
        <w:pStyle w:val="ListParagraph"/>
        <w:numPr>
          <w:ilvl w:val="1"/>
          <w:numId w:val="34"/>
        </w:numPr>
        <w:tabs>
          <w:tab w:val="left" w:pos="1136"/>
        </w:tabs>
        <w:spacing w:before="215" w:line="314" w:lineRule="auto"/>
        <w:ind w:right="266" w:firstLine="576"/>
        <w:rPr>
          <w:sz w:val="27"/>
        </w:rPr>
      </w:pPr>
      <w:bookmarkStart w:id="1404" w:name="_bookmark1403"/>
      <w:bookmarkEnd w:id="1404"/>
      <w:r>
        <w:rPr>
          <w:sz w:val="27"/>
        </w:rPr>
        <w:t xml:space="preserve">. In Chapter 3 of </w:t>
      </w:r>
      <w:r>
        <w:rPr>
          <w:i/>
          <w:sz w:val="27"/>
        </w:rPr>
        <w:t>Analytic Philosophy</w:t>
      </w:r>
      <w:r>
        <w:rPr>
          <w:sz w:val="27"/>
        </w:rPr>
        <w:t>, I provide a detailed answer to the question "what properties must an entity have if it is to be capable of being whatwe are thereby affirming in uttering declarative sentences?" In Chapter 3 of the present work, I put forth a truncated version of my answ</w:t>
      </w:r>
      <w:r>
        <w:rPr>
          <w:sz w:val="27"/>
        </w:rPr>
        <w:t>er to that</w:t>
      </w:r>
      <w:r>
        <w:rPr>
          <w:spacing w:val="48"/>
          <w:sz w:val="27"/>
        </w:rPr>
        <w:t xml:space="preserve"> </w:t>
      </w:r>
      <w:r>
        <w:rPr>
          <w:sz w:val="27"/>
        </w:rPr>
        <w:t>question.</w:t>
      </w:r>
    </w:p>
    <w:p w:rsidR="000D32F5" w:rsidRDefault="000D32F5">
      <w:pPr>
        <w:pStyle w:val="BodyText"/>
        <w:ind w:left="0"/>
        <w:rPr>
          <w:sz w:val="34"/>
        </w:rPr>
      </w:pPr>
    </w:p>
    <w:p w:rsidR="000D32F5" w:rsidRDefault="003015BB">
      <w:pPr>
        <w:pStyle w:val="ListParagraph"/>
        <w:numPr>
          <w:ilvl w:val="1"/>
          <w:numId w:val="34"/>
        </w:numPr>
        <w:tabs>
          <w:tab w:val="left" w:pos="1205"/>
        </w:tabs>
        <w:ind w:left="1204" w:hanging="528"/>
        <w:rPr>
          <w:sz w:val="27"/>
        </w:rPr>
      </w:pPr>
      <w:bookmarkStart w:id="1405" w:name="_bookmark1404"/>
      <w:bookmarkEnd w:id="1405"/>
      <w:r>
        <w:rPr>
          <w:sz w:val="27"/>
        </w:rPr>
        <w:t>See Kment</w:t>
      </w:r>
      <w:r>
        <w:rPr>
          <w:spacing w:val="2"/>
          <w:sz w:val="27"/>
        </w:rPr>
        <w:t xml:space="preserve"> </w:t>
      </w:r>
      <w:r>
        <w:rPr>
          <w:sz w:val="27"/>
        </w:rPr>
        <w:t>(2007).</w:t>
      </w:r>
    </w:p>
    <w:p w:rsidR="000D32F5" w:rsidRDefault="000D32F5">
      <w:pPr>
        <w:pStyle w:val="BodyText"/>
        <w:spacing w:before="8"/>
        <w:ind w:left="0"/>
        <w:rPr>
          <w:sz w:val="41"/>
        </w:rPr>
      </w:pPr>
    </w:p>
    <w:p w:rsidR="000D32F5" w:rsidRDefault="003015BB">
      <w:pPr>
        <w:pStyle w:val="ListParagraph"/>
        <w:numPr>
          <w:ilvl w:val="1"/>
          <w:numId w:val="34"/>
        </w:numPr>
        <w:tabs>
          <w:tab w:val="left" w:pos="1205"/>
        </w:tabs>
        <w:spacing w:line="314" w:lineRule="auto"/>
        <w:ind w:right="315" w:firstLine="576"/>
        <w:rPr>
          <w:sz w:val="27"/>
        </w:rPr>
      </w:pPr>
      <w:bookmarkStart w:id="1406" w:name="_bookmark1405"/>
      <w:bookmarkEnd w:id="1406"/>
      <w:r>
        <w:rPr>
          <w:sz w:val="27"/>
        </w:rPr>
        <w:t>After attending a lecture that Kment gave in 2006, I asked him in private why (3) isn’t the right analysis of (1). His response was that my analysis was self- evidently</w:t>
      </w:r>
      <w:r>
        <w:rPr>
          <w:spacing w:val="10"/>
          <w:sz w:val="27"/>
        </w:rPr>
        <w:t xml:space="preserve"> </w:t>
      </w:r>
      <w:r>
        <w:rPr>
          <w:sz w:val="27"/>
        </w:rPr>
        <w:t>false</w:t>
      </w:r>
      <w:r>
        <w:rPr>
          <w:spacing w:val="10"/>
          <w:sz w:val="27"/>
        </w:rPr>
        <w:t xml:space="preserve"> </w:t>
      </w:r>
      <w:r>
        <w:rPr>
          <w:sz w:val="27"/>
        </w:rPr>
        <w:t>and</w:t>
      </w:r>
      <w:r>
        <w:rPr>
          <w:spacing w:val="11"/>
          <w:sz w:val="27"/>
        </w:rPr>
        <w:t xml:space="preserve"> </w:t>
      </w:r>
      <w:r>
        <w:rPr>
          <w:sz w:val="27"/>
        </w:rPr>
        <w:t>that</w:t>
      </w:r>
      <w:r>
        <w:rPr>
          <w:spacing w:val="10"/>
          <w:sz w:val="27"/>
        </w:rPr>
        <w:t xml:space="preserve"> </w:t>
      </w:r>
      <w:r>
        <w:rPr>
          <w:sz w:val="27"/>
        </w:rPr>
        <w:t>my</w:t>
      </w:r>
      <w:r>
        <w:rPr>
          <w:spacing w:val="10"/>
          <w:sz w:val="27"/>
        </w:rPr>
        <w:t xml:space="preserve"> </w:t>
      </w:r>
      <w:r>
        <w:rPr>
          <w:sz w:val="27"/>
        </w:rPr>
        <w:t>question</w:t>
      </w:r>
      <w:r>
        <w:rPr>
          <w:spacing w:val="11"/>
          <w:sz w:val="27"/>
        </w:rPr>
        <w:t xml:space="preserve"> </w:t>
      </w:r>
      <w:r>
        <w:rPr>
          <w:sz w:val="27"/>
        </w:rPr>
        <w:t>didn‘t</w:t>
      </w:r>
      <w:r>
        <w:rPr>
          <w:spacing w:val="10"/>
          <w:sz w:val="27"/>
        </w:rPr>
        <w:t xml:space="preserve"> </w:t>
      </w:r>
      <w:r>
        <w:rPr>
          <w:sz w:val="27"/>
        </w:rPr>
        <w:t>deserve</w:t>
      </w:r>
      <w:r>
        <w:rPr>
          <w:spacing w:val="11"/>
          <w:sz w:val="27"/>
        </w:rPr>
        <w:t xml:space="preserve"> </w:t>
      </w:r>
      <w:r>
        <w:rPr>
          <w:sz w:val="27"/>
        </w:rPr>
        <w:t>a</w:t>
      </w:r>
      <w:r>
        <w:rPr>
          <w:spacing w:val="10"/>
          <w:sz w:val="27"/>
        </w:rPr>
        <w:t xml:space="preserve"> </w:t>
      </w:r>
      <w:r>
        <w:rPr>
          <w:sz w:val="27"/>
        </w:rPr>
        <w:t>re</w:t>
      </w:r>
      <w:r>
        <w:rPr>
          <w:sz w:val="27"/>
        </w:rPr>
        <w:t>sponse.</w:t>
      </w:r>
      <w:r>
        <w:rPr>
          <w:spacing w:val="10"/>
          <w:sz w:val="27"/>
        </w:rPr>
        <w:t xml:space="preserve"> </w:t>
      </w:r>
      <w:r>
        <w:rPr>
          <w:sz w:val="27"/>
        </w:rPr>
        <w:t>(Out</w:t>
      </w:r>
      <w:r>
        <w:rPr>
          <w:spacing w:val="11"/>
          <w:sz w:val="27"/>
        </w:rPr>
        <w:t xml:space="preserve"> </w:t>
      </w:r>
      <w:r>
        <w:rPr>
          <w:sz w:val="27"/>
        </w:rPr>
        <w:t>of</w:t>
      </w:r>
      <w:r>
        <w:rPr>
          <w:spacing w:val="10"/>
          <w:sz w:val="27"/>
        </w:rPr>
        <w:t xml:space="preserve"> </w:t>
      </w:r>
      <w:r>
        <w:rPr>
          <w:sz w:val="27"/>
        </w:rPr>
        <w:t>the</w:t>
      </w:r>
      <w:r>
        <w:rPr>
          <w:spacing w:val="11"/>
          <w:sz w:val="27"/>
        </w:rPr>
        <w:t xml:space="preserve"> </w:t>
      </w:r>
      <w:r>
        <w:rPr>
          <w:sz w:val="27"/>
        </w:rPr>
        <w:t>20</w:t>
      </w:r>
      <w:r>
        <w:rPr>
          <w:spacing w:val="10"/>
          <w:sz w:val="27"/>
        </w:rPr>
        <w:t xml:space="preserve"> </w:t>
      </w:r>
      <w:r>
        <w:rPr>
          <w:sz w:val="27"/>
        </w:rPr>
        <w:t>or</w:t>
      </w:r>
      <w:r>
        <w:rPr>
          <w:spacing w:val="10"/>
          <w:sz w:val="27"/>
        </w:rPr>
        <w:t xml:space="preserve"> </w:t>
      </w:r>
      <w:r>
        <w:rPr>
          <w:sz w:val="27"/>
        </w:rPr>
        <w:t>so</w:t>
      </w:r>
    </w:p>
    <w:p w:rsidR="000D32F5" w:rsidRDefault="000D32F5">
      <w:pPr>
        <w:spacing w:line="314" w:lineRule="auto"/>
        <w:rPr>
          <w:sz w:val="27"/>
        </w:rPr>
        <w:sectPr w:rsidR="000D32F5">
          <w:pgSz w:w="12240" w:h="15840"/>
          <w:pgMar w:top="1500" w:right="1320" w:bottom="280" w:left="1340" w:header="720" w:footer="720" w:gutter="0"/>
          <w:cols w:space="720"/>
        </w:sectPr>
      </w:pPr>
    </w:p>
    <w:p w:rsidR="000D32F5" w:rsidRDefault="003015BB">
      <w:pPr>
        <w:spacing w:before="76" w:line="314" w:lineRule="auto"/>
        <w:ind w:left="100" w:right="315"/>
        <w:rPr>
          <w:sz w:val="27"/>
        </w:rPr>
      </w:pPr>
      <w:r>
        <w:rPr>
          <w:sz w:val="27"/>
        </w:rPr>
        <w:t>people who publicly asked Kment questions about his lecture, only one audience- member, Bert Bandman asked a question that didn’t assume the truth of Lewis’   view. Bandman asked whether there were any alternatives to</w:t>
      </w:r>
      <w:r>
        <w:rPr>
          <w:sz w:val="27"/>
        </w:rPr>
        <w:t xml:space="preserve"> the view that   statements such as (1) demanded that we posit the existence of alternative universes. Kment rolled his eyes, looked at his watch, and then said with a sigh: “yes, but none that are worth considering.” Audience-members snorted at Bandman an</w:t>
      </w:r>
      <w:r>
        <w:rPr>
          <w:sz w:val="27"/>
        </w:rPr>
        <w:t>d laughed heartily at Kment’s witty and informative reaction to his question. They then proceeded to ask questions which assumed the correctness of Kment’s view and   were sometimes prefaced by admiration for the patience and decency Kment had shown in his</w:t>
      </w:r>
      <w:r>
        <w:rPr>
          <w:sz w:val="27"/>
        </w:rPr>
        <w:t xml:space="preserve"> response to Bandman‘s deeply inappropriate</w:t>
      </w:r>
      <w:r>
        <w:rPr>
          <w:spacing w:val="35"/>
          <w:sz w:val="27"/>
        </w:rPr>
        <w:t xml:space="preserve"> </w:t>
      </w:r>
      <w:r>
        <w:rPr>
          <w:sz w:val="27"/>
        </w:rPr>
        <w:t>question.</w:t>
      </w:r>
    </w:p>
    <w:p w:rsidR="000D32F5" w:rsidRDefault="000D32F5">
      <w:pPr>
        <w:pStyle w:val="BodyText"/>
        <w:spacing w:before="5"/>
        <w:ind w:left="0"/>
        <w:rPr>
          <w:sz w:val="34"/>
        </w:rPr>
      </w:pPr>
    </w:p>
    <w:p w:rsidR="000D32F5" w:rsidRDefault="003015BB">
      <w:pPr>
        <w:spacing w:line="314" w:lineRule="auto"/>
        <w:ind w:left="100" w:right="1184" w:firstLine="921"/>
        <w:rPr>
          <w:sz w:val="27"/>
        </w:rPr>
      </w:pPr>
      <w:r>
        <w:rPr>
          <w:sz w:val="27"/>
        </w:rPr>
        <w:t>Apparently, only one audience member, besides myself, had any reservations about granting the existence of concrete (as opposed to purely fictitious) alternative universes. Which I found odd, given tha</w:t>
      </w:r>
      <w:r>
        <w:rPr>
          <w:sz w:val="27"/>
        </w:rPr>
        <w:t>t we were at a philosophy conference, not a Grateful Dead concert.</w:t>
      </w:r>
    </w:p>
    <w:p w:rsidR="000D32F5" w:rsidRDefault="000D32F5">
      <w:pPr>
        <w:pStyle w:val="BodyText"/>
        <w:ind w:left="0"/>
        <w:rPr>
          <w:sz w:val="34"/>
        </w:rPr>
      </w:pPr>
    </w:p>
    <w:p w:rsidR="000D32F5" w:rsidRDefault="003015BB">
      <w:pPr>
        <w:spacing w:before="1"/>
        <w:ind w:left="675"/>
        <w:rPr>
          <w:sz w:val="27"/>
        </w:rPr>
      </w:pPr>
      <w:bookmarkStart w:id="1407" w:name="_bookmark1406"/>
      <w:bookmarkEnd w:id="1407"/>
      <w:r>
        <w:rPr>
          <w:color w:val="0562C1"/>
          <w:position w:val="19"/>
          <w:sz w:val="27"/>
          <w:u w:val="single" w:color="0562C1"/>
        </w:rPr>
        <w:t>[12]</w:t>
      </w:r>
      <w:r>
        <w:rPr>
          <w:color w:val="0562C1"/>
          <w:position w:val="19"/>
          <w:sz w:val="27"/>
        </w:rPr>
        <w:t xml:space="preserve"> </w:t>
      </w:r>
      <w:r>
        <w:rPr>
          <w:sz w:val="27"/>
        </w:rPr>
        <w:t>See Lewis (1973, 1984).</w:t>
      </w:r>
    </w:p>
    <w:p w:rsidR="000D32F5" w:rsidRDefault="000D32F5">
      <w:pPr>
        <w:pStyle w:val="BodyText"/>
        <w:spacing w:before="7"/>
        <w:ind w:left="0"/>
        <w:rPr>
          <w:sz w:val="41"/>
        </w:rPr>
      </w:pPr>
    </w:p>
    <w:p w:rsidR="000D32F5" w:rsidRDefault="003015BB">
      <w:pPr>
        <w:pStyle w:val="ListParagraph"/>
        <w:numPr>
          <w:ilvl w:val="0"/>
          <w:numId w:val="33"/>
        </w:numPr>
        <w:tabs>
          <w:tab w:val="left" w:pos="1205"/>
        </w:tabs>
        <w:spacing w:before="1" w:line="314" w:lineRule="auto"/>
        <w:ind w:right="384" w:firstLine="576"/>
        <w:rPr>
          <w:sz w:val="27"/>
        </w:rPr>
      </w:pPr>
      <w:bookmarkStart w:id="1408" w:name="_bookmark1407"/>
      <w:bookmarkEnd w:id="1408"/>
      <w:r>
        <w:rPr>
          <w:sz w:val="27"/>
        </w:rPr>
        <w:t>I</w:t>
      </w:r>
      <w:r>
        <w:rPr>
          <w:sz w:val="27"/>
        </w:rPr>
        <w:t xml:space="preserve">nterestingly, British actors have a similar view. “To think like Hamlet“, they say (this is not a quotation), “you must first </w:t>
      </w:r>
      <w:r>
        <w:rPr>
          <w:i/>
          <w:sz w:val="27"/>
        </w:rPr>
        <w:t xml:space="preserve">act </w:t>
      </w:r>
      <w:r>
        <w:rPr>
          <w:sz w:val="27"/>
        </w:rPr>
        <w:t>like Hamlet. Fake it till you make it. If you fake it long enough, you won’t be faking it anymore: the mask you put on will no</w:t>
      </w:r>
      <w:r>
        <w:rPr>
          <w:sz w:val="27"/>
        </w:rPr>
        <w:t xml:space="preserve">w be your real face.“ American actors have the opposite view: “In order to </w:t>
      </w:r>
      <w:r>
        <w:rPr>
          <w:i/>
          <w:sz w:val="27"/>
        </w:rPr>
        <w:t xml:space="preserve">act </w:t>
      </w:r>
      <w:r>
        <w:rPr>
          <w:sz w:val="27"/>
        </w:rPr>
        <w:t xml:space="preserve">like Hamlet”, they believe (again, this is not a quotation), “you must first </w:t>
      </w:r>
      <w:r>
        <w:rPr>
          <w:i/>
          <w:sz w:val="27"/>
        </w:rPr>
        <w:t xml:space="preserve">be </w:t>
      </w:r>
      <w:r>
        <w:rPr>
          <w:sz w:val="27"/>
        </w:rPr>
        <w:t>Hamlet: you must have his thoughts, feelings, and so on.” Actors who follow this principle are known as “method</w:t>
      </w:r>
      <w:r>
        <w:rPr>
          <w:spacing w:val="18"/>
          <w:sz w:val="27"/>
        </w:rPr>
        <w:t xml:space="preserve"> </w:t>
      </w:r>
      <w:r>
        <w:rPr>
          <w:sz w:val="27"/>
        </w:rPr>
        <w:t>actors.”</w:t>
      </w:r>
    </w:p>
    <w:p w:rsidR="000D32F5" w:rsidRDefault="000D32F5">
      <w:pPr>
        <w:pStyle w:val="BodyText"/>
        <w:spacing w:before="11"/>
        <w:ind w:left="0"/>
        <w:rPr>
          <w:sz w:val="33"/>
        </w:rPr>
      </w:pPr>
    </w:p>
    <w:p w:rsidR="000D32F5" w:rsidRDefault="003015BB">
      <w:pPr>
        <w:pStyle w:val="ListParagraph"/>
        <w:numPr>
          <w:ilvl w:val="0"/>
          <w:numId w:val="33"/>
        </w:numPr>
        <w:tabs>
          <w:tab w:val="left" w:pos="1205"/>
        </w:tabs>
        <w:spacing w:line="314" w:lineRule="auto"/>
        <w:ind w:right="277" w:firstLine="576"/>
        <w:rPr>
          <w:sz w:val="27"/>
        </w:rPr>
      </w:pPr>
      <w:bookmarkStart w:id="1409" w:name="_bookmark1408"/>
      <w:bookmarkEnd w:id="1409"/>
      <w:r>
        <w:rPr>
          <w:sz w:val="27"/>
        </w:rPr>
        <w:t>The psychopath must not be confused with the cynic. A cynic is  somebody who himself has strong values but believes that, for the most</w:t>
      </w:r>
      <w:r>
        <w:rPr>
          <w:sz w:val="27"/>
        </w:rPr>
        <w:t xml:space="preserve"> part, others either don't have them or do have them but fail to comply with</w:t>
      </w:r>
      <w:r>
        <w:rPr>
          <w:spacing w:val="56"/>
          <w:sz w:val="27"/>
        </w:rPr>
        <w:t xml:space="preserve"> </w:t>
      </w:r>
      <w:r>
        <w:rPr>
          <w:sz w:val="27"/>
        </w:rPr>
        <w:t>them.</w:t>
      </w:r>
    </w:p>
    <w:p w:rsidR="000D32F5" w:rsidRDefault="003015BB">
      <w:pPr>
        <w:spacing w:before="4"/>
        <w:ind w:left="168"/>
        <w:rPr>
          <w:sz w:val="27"/>
        </w:rPr>
      </w:pPr>
      <w:r>
        <w:rPr>
          <w:sz w:val="27"/>
        </w:rPr>
        <w:t>(Schopenhauer was a cynic; so was La Rochefoucauld. These thinkers are heroes of</w:t>
      </w:r>
    </w:p>
    <w:p w:rsidR="000D32F5" w:rsidRDefault="000D32F5">
      <w:pPr>
        <w:rPr>
          <w:sz w:val="27"/>
        </w:rPr>
        <w:sectPr w:rsidR="000D32F5">
          <w:pgSz w:w="12240" w:h="15840"/>
          <w:pgMar w:top="1400" w:right="1320" w:bottom="280" w:left="1340" w:header="720" w:footer="720" w:gutter="0"/>
          <w:cols w:space="720"/>
        </w:sectPr>
      </w:pPr>
    </w:p>
    <w:p w:rsidR="000D32F5" w:rsidRDefault="003015BB">
      <w:pPr>
        <w:spacing w:before="76"/>
        <w:ind w:left="100"/>
        <w:rPr>
          <w:sz w:val="27"/>
        </w:rPr>
      </w:pPr>
      <w:r>
        <w:rPr>
          <w:sz w:val="27"/>
        </w:rPr>
        <w:t>mine.) The cynic is, in many ways, the antithesis of the psychopath.</w:t>
      </w:r>
    </w:p>
    <w:p w:rsidR="000D32F5" w:rsidRDefault="000D32F5">
      <w:pPr>
        <w:pStyle w:val="BodyText"/>
        <w:spacing w:before="10"/>
        <w:ind w:left="0"/>
        <w:rPr>
          <w:sz w:val="41"/>
        </w:rPr>
      </w:pPr>
    </w:p>
    <w:p w:rsidR="000D32F5" w:rsidRDefault="003015BB">
      <w:pPr>
        <w:spacing w:line="314" w:lineRule="auto"/>
        <w:ind w:left="100" w:right="434" w:firstLine="990"/>
        <w:rPr>
          <w:sz w:val="27"/>
        </w:rPr>
      </w:pPr>
      <w:r>
        <w:rPr>
          <w:sz w:val="27"/>
        </w:rPr>
        <w:t>The word "cy</w:t>
      </w:r>
      <w:r>
        <w:rPr>
          <w:sz w:val="27"/>
        </w:rPr>
        <w:t>nic", I must point out, is ambiguous. Sometimes the word "cynic" refers to somebody who doesn't have values or has serious reservations about whether it's worthwhile to comply with them. But I will use the word "cynic" to refer to somebody who is skeptical</w:t>
      </w:r>
      <w:r>
        <w:rPr>
          <w:sz w:val="27"/>
        </w:rPr>
        <w:t>, not about whether values are worth having, but about whether people are trying to comply with</w:t>
      </w:r>
      <w:r>
        <w:rPr>
          <w:spacing w:val="27"/>
          <w:sz w:val="27"/>
        </w:rPr>
        <w:t xml:space="preserve"> </w:t>
      </w:r>
      <w:r>
        <w:rPr>
          <w:sz w:val="27"/>
        </w:rPr>
        <w:t>them.</w:t>
      </w:r>
    </w:p>
    <w:p w:rsidR="000D32F5" w:rsidRDefault="000D32F5">
      <w:pPr>
        <w:pStyle w:val="BodyText"/>
        <w:spacing w:before="8"/>
        <w:ind w:left="0"/>
        <w:rPr>
          <w:sz w:val="33"/>
        </w:rPr>
      </w:pPr>
    </w:p>
    <w:p w:rsidR="000D32F5" w:rsidRDefault="003015BB">
      <w:pPr>
        <w:pStyle w:val="ListParagraph"/>
        <w:numPr>
          <w:ilvl w:val="0"/>
          <w:numId w:val="33"/>
        </w:numPr>
        <w:tabs>
          <w:tab w:val="left" w:pos="1205"/>
        </w:tabs>
        <w:spacing w:before="1"/>
        <w:ind w:left="1204" w:hanging="528"/>
        <w:rPr>
          <w:sz w:val="27"/>
        </w:rPr>
      </w:pPr>
      <w:bookmarkStart w:id="1410" w:name="_bookmark1409"/>
      <w:bookmarkEnd w:id="1410"/>
      <w:r>
        <w:rPr>
          <w:sz w:val="27"/>
        </w:rPr>
        <w:t>See Malcolm</w:t>
      </w:r>
      <w:r>
        <w:rPr>
          <w:spacing w:val="2"/>
          <w:sz w:val="27"/>
        </w:rPr>
        <w:t xml:space="preserve"> </w:t>
      </w:r>
      <w:r>
        <w:rPr>
          <w:sz w:val="27"/>
        </w:rPr>
        <w:t>(1956).</w:t>
      </w:r>
    </w:p>
    <w:p w:rsidR="000D32F5" w:rsidRDefault="000D32F5">
      <w:pPr>
        <w:pStyle w:val="BodyText"/>
        <w:spacing w:before="8"/>
        <w:ind w:left="0"/>
        <w:rPr>
          <w:sz w:val="41"/>
        </w:rPr>
      </w:pPr>
    </w:p>
    <w:p w:rsidR="000D32F5" w:rsidRDefault="003015BB">
      <w:pPr>
        <w:pStyle w:val="ListParagraph"/>
        <w:numPr>
          <w:ilvl w:val="0"/>
          <w:numId w:val="33"/>
        </w:numPr>
        <w:tabs>
          <w:tab w:val="left" w:pos="1205"/>
        </w:tabs>
        <w:ind w:left="1204" w:hanging="528"/>
        <w:rPr>
          <w:sz w:val="27"/>
        </w:rPr>
      </w:pPr>
      <w:bookmarkStart w:id="1411" w:name="_bookmark1410"/>
      <w:bookmarkEnd w:id="1411"/>
      <w:r>
        <w:rPr>
          <w:sz w:val="27"/>
        </w:rPr>
        <w:t>See Ryle</w:t>
      </w:r>
      <w:r>
        <w:rPr>
          <w:spacing w:val="2"/>
          <w:sz w:val="27"/>
        </w:rPr>
        <w:t xml:space="preserve"> </w:t>
      </w:r>
      <w:r>
        <w:rPr>
          <w:sz w:val="27"/>
        </w:rPr>
        <w:t>(1949).</w:t>
      </w:r>
    </w:p>
    <w:p w:rsidR="000D32F5" w:rsidRDefault="000D32F5">
      <w:pPr>
        <w:pStyle w:val="BodyText"/>
        <w:spacing w:before="8"/>
        <w:ind w:left="0"/>
        <w:rPr>
          <w:sz w:val="41"/>
        </w:rPr>
      </w:pPr>
    </w:p>
    <w:p w:rsidR="000D32F5" w:rsidRDefault="003015BB">
      <w:pPr>
        <w:pStyle w:val="ListParagraph"/>
        <w:numPr>
          <w:ilvl w:val="0"/>
          <w:numId w:val="33"/>
        </w:numPr>
        <w:tabs>
          <w:tab w:val="left" w:pos="1205"/>
        </w:tabs>
        <w:spacing w:line="314" w:lineRule="auto"/>
        <w:ind w:right="145" w:firstLine="576"/>
        <w:rPr>
          <w:sz w:val="27"/>
        </w:rPr>
      </w:pPr>
      <w:bookmarkStart w:id="1412" w:name="_bookmark1411"/>
      <w:bookmarkEnd w:id="1412"/>
      <w:r>
        <w:rPr>
          <w:sz w:val="27"/>
        </w:rPr>
        <w:t>S</w:t>
      </w:r>
      <w:r>
        <w:rPr>
          <w:sz w:val="27"/>
        </w:rPr>
        <w:t>ee Russell (1919, p. 168) for a similar argument. The argument that I just put forth was, in respect of its substance and its wording, deliberately modeled on Russell's</w:t>
      </w:r>
      <w:r>
        <w:rPr>
          <w:spacing w:val="1"/>
          <w:sz w:val="27"/>
        </w:rPr>
        <w:t xml:space="preserve"> </w:t>
      </w:r>
      <w:r>
        <w:rPr>
          <w:sz w:val="27"/>
        </w:rPr>
        <w:t>argument.</w:t>
      </w:r>
    </w:p>
    <w:p w:rsidR="000D32F5" w:rsidRDefault="000D32F5">
      <w:pPr>
        <w:pStyle w:val="BodyText"/>
        <w:spacing w:before="6"/>
        <w:ind w:left="0"/>
        <w:rPr>
          <w:sz w:val="33"/>
        </w:rPr>
      </w:pPr>
    </w:p>
    <w:p w:rsidR="000D32F5" w:rsidRDefault="003015BB">
      <w:pPr>
        <w:pStyle w:val="ListParagraph"/>
        <w:numPr>
          <w:ilvl w:val="0"/>
          <w:numId w:val="33"/>
        </w:numPr>
        <w:tabs>
          <w:tab w:val="left" w:pos="1205"/>
        </w:tabs>
        <w:spacing w:line="314" w:lineRule="auto"/>
        <w:ind w:right="551" w:firstLine="576"/>
        <w:rPr>
          <w:sz w:val="27"/>
        </w:rPr>
      </w:pPr>
      <w:bookmarkStart w:id="1413" w:name="_bookmark1412"/>
      <w:bookmarkEnd w:id="1413"/>
      <w:r>
        <w:rPr>
          <w:sz w:val="27"/>
        </w:rPr>
        <w:t>This argument is an adaptation of one put forth by Peter Geach (1972). Geach</w:t>
      </w:r>
      <w:r>
        <w:rPr>
          <w:sz w:val="27"/>
        </w:rPr>
        <w:t xml:space="preserve"> was attempting to refute a doctrine called emotivism. But the structure of Geach's argument is the same as the structure of</w:t>
      </w:r>
      <w:r>
        <w:rPr>
          <w:spacing w:val="25"/>
          <w:sz w:val="27"/>
        </w:rPr>
        <w:t xml:space="preserve"> </w:t>
      </w:r>
      <w:r>
        <w:rPr>
          <w:sz w:val="27"/>
        </w:rPr>
        <w:t>mine.</w:t>
      </w:r>
    </w:p>
    <w:p w:rsidR="000D32F5" w:rsidRDefault="000D32F5">
      <w:pPr>
        <w:pStyle w:val="BodyText"/>
        <w:spacing w:before="6"/>
        <w:ind w:left="0"/>
        <w:rPr>
          <w:sz w:val="33"/>
        </w:rPr>
      </w:pPr>
    </w:p>
    <w:p w:rsidR="000D32F5" w:rsidRDefault="003015BB">
      <w:pPr>
        <w:pStyle w:val="ListParagraph"/>
        <w:numPr>
          <w:ilvl w:val="0"/>
          <w:numId w:val="33"/>
        </w:numPr>
        <w:tabs>
          <w:tab w:val="left" w:pos="1205"/>
        </w:tabs>
        <w:spacing w:before="1"/>
        <w:ind w:left="1204" w:hanging="528"/>
        <w:rPr>
          <w:sz w:val="27"/>
        </w:rPr>
      </w:pPr>
      <w:bookmarkStart w:id="1414" w:name="_bookmark1413"/>
      <w:bookmarkEnd w:id="1414"/>
      <w:r>
        <w:rPr>
          <w:sz w:val="27"/>
        </w:rPr>
        <w:t>See Austin (1962) for Austin's own rendition of his</w:t>
      </w:r>
      <w:r>
        <w:rPr>
          <w:spacing w:val="41"/>
          <w:sz w:val="27"/>
        </w:rPr>
        <w:t xml:space="preserve"> </w:t>
      </w:r>
      <w:r>
        <w:rPr>
          <w:sz w:val="27"/>
        </w:rPr>
        <w:t>argument.</w:t>
      </w:r>
    </w:p>
    <w:p w:rsidR="000D32F5" w:rsidRDefault="000D32F5">
      <w:pPr>
        <w:pStyle w:val="BodyText"/>
        <w:spacing w:before="7"/>
        <w:ind w:left="0"/>
        <w:rPr>
          <w:sz w:val="41"/>
        </w:rPr>
      </w:pPr>
    </w:p>
    <w:p w:rsidR="000D32F5" w:rsidRDefault="003015BB">
      <w:pPr>
        <w:pStyle w:val="ListParagraph"/>
        <w:numPr>
          <w:ilvl w:val="0"/>
          <w:numId w:val="33"/>
        </w:numPr>
        <w:tabs>
          <w:tab w:val="left" w:pos="1205"/>
        </w:tabs>
        <w:spacing w:before="1"/>
        <w:ind w:left="1204" w:hanging="528"/>
        <w:rPr>
          <w:sz w:val="27"/>
        </w:rPr>
      </w:pPr>
      <w:bookmarkStart w:id="1415" w:name="_bookmark1414"/>
      <w:bookmarkEnd w:id="1415"/>
      <w:r>
        <w:rPr>
          <w:sz w:val="27"/>
        </w:rPr>
        <w:t>"AA" is short for "Austin's</w:t>
      </w:r>
      <w:r>
        <w:rPr>
          <w:spacing w:val="10"/>
          <w:sz w:val="27"/>
        </w:rPr>
        <w:t xml:space="preserve"> </w:t>
      </w:r>
      <w:r>
        <w:rPr>
          <w:sz w:val="27"/>
        </w:rPr>
        <w:t>argument."</w:t>
      </w:r>
    </w:p>
    <w:p w:rsidR="000D32F5" w:rsidRDefault="000D32F5">
      <w:pPr>
        <w:pStyle w:val="BodyText"/>
        <w:spacing w:before="7"/>
        <w:ind w:left="0"/>
        <w:rPr>
          <w:sz w:val="41"/>
        </w:rPr>
      </w:pPr>
    </w:p>
    <w:p w:rsidR="000D32F5" w:rsidRDefault="003015BB">
      <w:pPr>
        <w:pStyle w:val="ListParagraph"/>
        <w:numPr>
          <w:ilvl w:val="0"/>
          <w:numId w:val="33"/>
        </w:numPr>
        <w:tabs>
          <w:tab w:val="left" w:pos="1205"/>
        </w:tabs>
        <w:spacing w:before="1" w:line="314" w:lineRule="auto"/>
        <w:ind w:right="300" w:firstLine="576"/>
        <w:rPr>
          <w:sz w:val="27"/>
        </w:rPr>
      </w:pPr>
      <w:bookmarkStart w:id="1416" w:name="_bookmark1415"/>
      <w:bookmarkEnd w:id="1416"/>
      <w:r>
        <w:rPr>
          <w:sz w:val="27"/>
        </w:rPr>
        <w:t xml:space="preserve">At least in English, </w:t>
      </w:r>
      <w:r>
        <w:rPr>
          <w:sz w:val="27"/>
        </w:rPr>
        <w:t xml:space="preserve">unless English were changed in profound ways. It’s hard to believe that, in other languages, embedding a sentence </w:t>
      </w:r>
      <w:r>
        <w:rPr>
          <w:i/>
          <w:sz w:val="27"/>
        </w:rPr>
        <w:t xml:space="preserve">P </w:t>
      </w:r>
      <w:r>
        <w:rPr>
          <w:sz w:val="27"/>
        </w:rPr>
        <w:t xml:space="preserve">in a conditional of which it is the antecedent changes </w:t>
      </w:r>
      <w:r>
        <w:rPr>
          <w:i/>
          <w:sz w:val="27"/>
        </w:rPr>
        <w:t>P</w:t>
      </w:r>
      <w:r>
        <w:rPr>
          <w:sz w:val="27"/>
        </w:rPr>
        <w:t xml:space="preserve">’s meaning. So, in the aforementioned respect, English is presumably representative </w:t>
      </w:r>
      <w:r>
        <w:rPr>
          <w:sz w:val="27"/>
        </w:rPr>
        <w:t>of all human languages, a consequence being that</w:t>
      </w:r>
      <w:r>
        <w:rPr>
          <w:spacing w:val="12"/>
          <w:sz w:val="27"/>
        </w:rPr>
        <w:t xml:space="preserve"> </w:t>
      </w:r>
      <w:r>
        <w:rPr>
          <w:sz w:val="27"/>
        </w:rPr>
        <w:t>indirect</w:t>
      </w:r>
      <w:r>
        <w:rPr>
          <w:spacing w:val="12"/>
          <w:sz w:val="27"/>
        </w:rPr>
        <w:t xml:space="preserve"> </w:t>
      </w:r>
      <w:r>
        <w:rPr>
          <w:sz w:val="27"/>
        </w:rPr>
        <w:t>arguments</w:t>
      </w:r>
      <w:r>
        <w:rPr>
          <w:spacing w:val="12"/>
          <w:sz w:val="27"/>
        </w:rPr>
        <w:t xml:space="preserve"> </w:t>
      </w:r>
      <w:r>
        <w:rPr>
          <w:sz w:val="27"/>
        </w:rPr>
        <w:t>would</w:t>
      </w:r>
      <w:r>
        <w:rPr>
          <w:spacing w:val="13"/>
          <w:sz w:val="27"/>
        </w:rPr>
        <w:t xml:space="preserve"> </w:t>
      </w:r>
      <w:r>
        <w:rPr>
          <w:sz w:val="27"/>
        </w:rPr>
        <w:t>be</w:t>
      </w:r>
      <w:r>
        <w:rPr>
          <w:spacing w:val="12"/>
          <w:sz w:val="27"/>
        </w:rPr>
        <w:t xml:space="preserve"> </w:t>
      </w:r>
      <w:r>
        <w:rPr>
          <w:sz w:val="27"/>
        </w:rPr>
        <w:t>inexpressible,</w:t>
      </w:r>
      <w:r>
        <w:rPr>
          <w:spacing w:val="12"/>
          <w:sz w:val="27"/>
        </w:rPr>
        <w:t xml:space="preserve"> </w:t>
      </w:r>
      <w:r>
        <w:rPr>
          <w:sz w:val="27"/>
        </w:rPr>
        <w:t>in</w:t>
      </w:r>
      <w:r>
        <w:rPr>
          <w:spacing w:val="13"/>
          <w:sz w:val="27"/>
        </w:rPr>
        <w:t xml:space="preserve"> </w:t>
      </w:r>
      <w:r>
        <w:rPr>
          <w:sz w:val="27"/>
        </w:rPr>
        <w:t>any</w:t>
      </w:r>
      <w:r>
        <w:rPr>
          <w:spacing w:val="12"/>
          <w:sz w:val="27"/>
        </w:rPr>
        <w:t xml:space="preserve"> </w:t>
      </w:r>
      <w:r>
        <w:rPr>
          <w:sz w:val="27"/>
        </w:rPr>
        <w:t>human</w:t>
      </w:r>
      <w:r>
        <w:rPr>
          <w:spacing w:val="12"/>
          <w:sz w:val="27"/>
        </w:rPr>
        <w:t xml:space="preserve"> </w:t>
      </w:r>
      <w:r>
        <w:rPr>
          <w:sz w:val="27"/>
        </w:rPr>
        <w:t>language.</w:t>
      </w:r>
      <w:r>
        <w:rPr>
          <w:spacing w:val="13"/>
          <w:sz w:val="27"/>
        </w:rPr>
        <w:t xml:space="preserve"> </w:t>
      </w:r>
      <w:r>
        <w:rPr>
          <w:sz w:val="27"/>
        </w:rPr>
        <w:t>But,</w:t>
      </w:r>
      <w:r>
        <w:rPr>
          <w:spacing w:val="12"/>
          <w:sz w:val="27"/>
        </w:rPr>
        <w:t xml:space="preserve"> </w:t>
      </w:r>
      <w:r>
        <w:rPr>
          <w:sz w:val="27"/>
        </w:rPr>
        <w:t>so</w:t>
      </w:r>
      <w:r>
        <w:rPr>
          <w:spacing w:val="12"/>
          <w:sz w:val="27"/>
        </w:rPr>
        <w:t xml:space="preserve"> </w:t>
      </w:r>
      <w:r>
        <w:rPr>
          <w:sz w:val="27"/>
        </w:rPr>
        <w:t>far</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spacing w:before="76" w:line="314" w:lineRule="auto"/>
        <w:ind w:left="100" w:right="286"/>
        <w:rPr>
          <w:sz w:val="27"/>
        </w:rPr>
      </w:pPr>
      <w:r>
        <w:rPr>
          <w:sz w:val="27"/>
        </w:rPr>
        <w:t>as we know, they are expressible in all of them, without any of them having to undergo any changes at all.</w:t>
      </w:r>
    </w:p>
    <w:p w:rsidR="000D32F5" w:rsidRDefault="000D32F5">
      <w:pPr>
        <w:pStyle w:val="BodyText"/>
        <w:spacing w:before="3"/>
        <w:ind w:left="0"/>
        <w:rPr>
          <w:sz w:val="30"/>
        </w:rPr>
      </w:pPr>
    </w:p>
    <w:p w:rsidR="000D32F5" w:rsidRDefault="003015BB">
      <w:pPr>
        <w:pStyle w:val="ListParagraph"/>
        <w:numPr>
          <w:ilvl w:val="0"/>
          <w:numId w:val="33"/>
        </w:numPr>
        <w:tabs>
          <w:tab w:val="left" w:pos="1342"/>
          <w:tab w:val="left" w:pos="1343"/>
        </w:tabs>
        <w:ind w:left="1342" w:hanging="666"/>
        <w:rPr>
          <w:i/>
          <w:sz w:val="27"/>
        </w:rPr>
      </w:pPr>
      <w:bookmarkStart w:id="1417" w:name="_bookmark1416"/>
      <w:bookmarkEnd w:id="1417"/>
      <w:r>
        <w:rPr>
          <w:i/>
          <w:sz w:val="27"/>
        </w:rPr>
        <w:t>“Mutatis</w:t>
      </w:r>
      <w:r>
        <w:rPr>
          <w:i/>
          <w:spacing w:val="11"/>
          <w:sz w:val="27"/>
        </w:rPr>
        <w:t xml:space="preserve"> </w:t>
      </w:r>
      <w:r>
        <w:rPr>
          <w:i/>
          <w:sz w:val="27"/>
        </w:rPr>
        <w:t>mutandis”</w:t>
      </w:r>
      <w:r>
        <w:rPr>
          <w:i/>
          <w:spacing w:val="12"/>
          <w:sz w:val="27"/>
        </w:rPr>
        <w:t xml:space="preserve"> </w:t>
      </w:r>
      <w:r>
        <w:rPr>
          <w:sz w:val="27"/>
        </w:rPr>
        <w:t>means:</w:t>
      </w:r>
      <w:r>
        <w:rPr>
          <w:spacing w:val="12"/>
          <w:sz w:val="27"/>
        </w:rPr>
        <w:t xml:space="preserve"> </w:t>
      </w:r>
      <w:r>
        <w:rPr>
          <w:i/>
          <w:sz w:val="27"/>
        </w:rPr>
        <w:t>provided</w:t>
      </w:r>
      <w:r>
        <w:rPr>
          <w:i/>
          <w:spacing w:val="12"/>
          <w:sz w:val="27"/>
        </w:rPr>
        <w:t xml:space="preserve"> </w:t>
      </w:r>
      <w:r>
        <w:rPr>
          <w:i/>
          <w:sz w:val="27"/>
        </w:rPr>
        <w:t>that</w:t>
      </w:r>
      <w:r>
        <w:rPr>
          <w:i/>
          <w:spacing w:val="12"/>
          <w:sz w:val="27"/>
        </w:rPr>
        <w:t xml:space="preserve"> </w:t>
      </w:r>
      <w:r>
        <w:rPr>
          <w:i/>
          <w:sz w:val="27"/>
        </w:rPr>
        <w:t>the</w:t>
      </w:r>
      <w:r>
        <w:rPr>
          <w:i/>
          <w:spacing w:val="12"/>
          <w:sz w:val="27"/>
        </w:rPr>
        <w:t xml:space="preserve"> </w:t>
      </w:r>
      <w:r>
        <w:rPr>
          <w:i/>
          <w:sz w:val="27"/>
        </w:rPr>
        <w:t>needed</w:t>
      </w:r>
      <w:r>
        <w:rPr>
          <w:i/>
          <w:spacing w:val="12"/>
          <w:sz w:val="27"/>
        </w:rPr>
        <w:t xml:space="preserve"> </w:t>
      </w:r>
      <w:r>
        <w:rPr>
          <w:i/>
          <w:sz w:val="27"/>
        </w:rPr>
        <w:t>changes</w:t>
      </w:r>
      <w:r>
        <w:rPr>
          <w:i/>
          <w:spacing w:val="12"/>
          <w:sz w:val="27"/>
        </w:rPr>
        <w:t xml:space="preserve"> </w:t>
      </w:r>
      <w:r>
        <w:rPr>
          <w:i/>
          <w:sz w:val="27"/>
        </w:rPr>
        <w:t>are</w:t>
      </w:r>
      <w:r>
        <w:rPr>
          <w:i/>
          <w:spacing w:val="12"/>
          <w:sz w:val="27"/>
        </w:rPr>
        <w:t xml:space="preserve"> </w:t>
      </w:r>
      <w:r>
        <w:rPr>
          <w:i/>
          <w:sz w:val="27"/>
        </w:rPr>
        <w:t>made.</w:t>
      </w:r>
    </w:p>
    <w:p w:rsidR="000D32F5" w:rsidRDefault="003015BB">
      <w:pPr>
        <w:spacing w:before="98"/>
        <w:ind w:left="100"/>
        <w:rPr>
          <w:sz w:val="27"/>
        </w:rPr>
      </w:pPr>
      <w:r>
        <w:rPr>
          <w:sz w:val="27"/>
        </w:rPr>
        <w:t>Consider the statement:</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3015BB">
      <w:pPr>
        <w:pStyle w:val="ListParagraph"/>
        <w:numPr>
          <w:ilvl w:val="1"/>
          <w:numId w:val="33"/>
        </w:numPr>
        <w:tabs>
          <w:tab w:val="left" w:pos="1702"/>
        </w:tabs>
        <w:spacing w:before="238" w:line="314" w:lineRule="auto"/>
        <w:ind w:right="1123" w:firstLine="576"/>
        <w:rPr>
          <w:sz w:val="27"/>
        </w:rPr>
      </w:pPr>
      <w:r>
        <w:rPr>
          <w:sz w:val="27"/>
        </w:rPr>
        <w:t>"If I make sure that I exercise and get plenty of rest, and everybody</w:t>
      </w:r>
      <w:r>
        <w:rPr>
          <w:spacing w:val="10"/>
          <w:sz w:val="27"/>
        </w:rPr>
        <w:t xml:space="preserve"> </w:t>
      </w:r>
      <w:r>
        <w:rPr>
          <w:sz w:val="27"/>
        </w:rPr>
        <w:t>else</w:t>
      </w:r>
      <w:r>
        <w:rPr>
          <w:spacing w:val="11"/>
          <w:sz w:val="27"/>
        </w:rPr>
        <w:t xml:space="preserve"> </w:t>
      </w:r>
      <w:r>
        <w:rPr>
          <w:sz w:val="27"/>
        </w:rPr>
        <w:t>does</w:t>
      </w:r>
      <w:r>
        <w:rPr>
          <w:spacing w:val="11"/>
          <w:sz w:val="27"/>
        </w:rPr>
        <w:t xml:space="preserve"> </w:t>
      </w:r>
      <w:r>
        <w:rPr>
          <w:sz w:val="27"/>
        </w:rPr>
        <w:t>the</w:t>
      </w:r>
      <w:r>
        <w:rPr>
          <w:spacing w:val="11"/>
          <w:sz w:val="27"/>
        </w:rPr>
        <w:t xml:space="preserve"> </w:t>
      </w:r>
      <w:r>
        <w:rPr>
          <w:sz w:val="27"/>
        </w:rPr>
        <w:t>same</w:t>
      </w:r>
      <w:r>
        <w:rPr>
          <w:spacing w:val="11"/>
          <w:sz w:val="27"/>
        </w:rPr>
        <w:t xml:space="preserve"> </w:t>
      </w:r>
      <w:r>
        <w:rPr>
          <w:sz w:val="27"/>
        </w:rPr>
        <w:t>thing,</w:t>
      </w:r>
      <w:r>
        <w:rPr>
          <w:spacing w:val="11"/>
          <w:sz w:val="27"/>
        </w:rPr>
        <w:t xml:space="preserve"> </w:t>
      </w:r>
      <w:r>
        <w:rPr>
          <w:sz w:val="27"/>
        </w:rPr>
        <w:t>the</w:t>
      </w:r>
      <w:r>
        <w:rPr>
          <w:spacing w:val="11"/>
          <w:sz w:val="27"/>
        </w:rPr>
        <w:t xml:space="preserve"> </w:t>
      </w:r>
      <w:r>
        <w:rPr>
          <w:sz w:val="27"/>
        </w:rPr>
        <w:t>world</w:t>
      </w:r>
      <w:r>
        <w:rPr>
          <w:spacing w:val="10"/>
          <w:sz w:val="27"/>
        </w:rPr>
        <w:t xml:space="preserve"> </w:t>
      </w:r>
      <w:r>
        <w:rPr>
          <w:sz w:val="27"/>
        </w:rPr>
        <w:t>will</w:t>
      </w:r>
      <w:r>
        <w:rPr>
          <w:spacing w:val="11"/>
          <w:sz w:val="27"/>
        </w:rPr>
        <w:t xml:space="preserve"> </w:t>
      </w:r>
      <w:r>
        <w:rPr>
          <w:sz w:val="27"/>
        </w:rPr>
        <w:t>be</w:t>
      </w:r>
      <w:r>
        <w:rPr>
          <w:spacing w:val="11"/>
          <w:sz w:val="27"/>
        </w:rPr>
        <w:t xml:space="preserve"> </w:t>
      </w:r>
      <w:r>
        <w:rPr>
          <w:sz w:val="27"/>
        </w:rPr>
        <w:t>a</w:t>
      </w:r>
      <w:r>
        <w:rPr>
          <w:spacing w:val="11"/>
          <w:sz w:val="27"/>
        </w:rPr>
        <w:t xml:space="preserve"> </w:t>
      </w:r>
      <w:r>
        <w:rPr>
          <w:sz w:val="27"/>
        </w:rPr>
        <w:t>better</w:t>
      </w:r>
      <w:r>
        <w:rPr>
          <w:spacing w:val="11"/>
          <w:sz w:val="27"/>
        </w:rPr>
        <w:t xml:space="preserve"> </w:t>
      </w:r>
      <w:r>
        <w:rPr>
          <w:sz w:val="27"/>
        </w:rPr>
        <w:t>place.”</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6"/>
        <w:ind w:left="0"/>
        <w:rPr>
          <w:sz w:val="42"/>
        </w:rPr>
      </w:pPr>
    </w:p>
    <w:p w:rsidR="000D32F5" w:rsidRDefault="003015BB">
      <w:pPr>
        <w:pStyle w:val="ListParagraph"/>
        <w:numPr>
          <w:ilvl w:val="0"/>
          <w:numId w:val="32"/>
        </w:numPr>
        <w:tabs>
          <w:tab w:val="left" w:pos="1006"/>
        </w:tabs>
        <w:ind w:hanging="329"/>
        <w:jc w:val="left"/>
        <w:rPr>
          <w:sz w:val="27"/>
        </w:rPr>
      </w:pPr>
      <w:r>
        <w:rPr>
          <w:sz w:val="27"/>
        </w:rPr>
        <w:t>is ambiguous. It could</w:t>
      </w:r>
      <w:r>
        <w:rPr>
          <w:spacing w:val="6"/>
          <w:sz w:val="27"/>
        </w:rPr>
        <w:t xml:space="preserve"> </w:t>
      </w:r>
      <w:r>
        <w:rPr>
          <w:sz w:val="27"/>
        </w:rPr>
        <w:t>mean:</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3015BB">
      <w:pPr>
        <w:pStyle w:val="ListParagraph"/>
        <w:numPr>
          <w:ilvl w:val="0"/>
          <w:numId w:val="32"/>
        </w:numPr>
        <w:tabs>
          <w:tab w:val="left" w:pos="1778"/>
        </w:tabs>
        <w:spacing w:before="239" w:line="314" w:lineRule="auto"/>
        <w:ind w:left="796" w:right="823" w:firstLine="576"/>
        <w:jc w:val="left"/>
        <w:rPr>
          <w:sz w:val="27"/>
        </w:rPr>
      </w:pPr>
      <w:r>
        <w:rPr>
          <w:sz w:val="27"/>
        </w:rPr>
        <w:t>if I do my best to make sure that I exercise and get plenty of rest, and everybody makes s</w:t>
      </w:r>
      <w:r>
        <w:rPr>
          <w:sz w:val="27"/>
        </w:rPr>
        <w:t>ure that I exercise and get plenty of rest, the world will be a better</w:t>
      </w:r>
      <w:r>
        <w:rPr>
          <w:spacing w:val="8"/>
          <w:sz w:val="27"/>
        </w:rPr>
        <w:t xml:space="preserve"> </w:t>
      </w:r>
      <w:r>
        <w:rPr>
          <w:sz w:val="27"/>
        </w:rPr>
        <w:t>place.</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6"/>
        <w:ind w:left="0"/>
        <w:rPr>
          <w:sz w:val="42"/>
        </w:rPr>
      </w:pPr>
    </w:p>
    <w:p w:rsidR="000D32F5" w:rsidRDefault="003015BB">
      <w:pPr>
        <w:spacing w:before="1"/>
        <w:ind w:left="675"/>
        <w:rPr>
          <w:sz w:val="27"/>
        </w:rPr>
      </w:pPr>
      <w:r>
        <w:rPr>
          <w:sz w:val="27"/>
        </w:rPr>
        <w:t>Or it could mean:</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3015BB">
      <w:pPr>
        <w:pStyle w:val="ListParagraph"/>
        <w:numPr>
          <w:ilvl w:val="0"/>
          <w:numId w:val="32"/>
        </w:numPr>
        <w:tabs>
          <w:tab w:val="left" w:pos="1855"/>
        </w:tabs>
        <w:spacing w:before="238" w:line="314" w:lineRule="auto"/>
        <w:ind w:left="796" w:right="922" w:firstLine="576"/>
        <w:jc w:val="left"/>
        <w:rPr>
          <w:sz w:val="27"/>
        </w:rPr>
      </w:pPr>
      <w:r>
        <w:rPr>
          <w:sz w:val="27"/>
        </w:rPr>
        <w:t>If I do my best to make sure that I exercise and get plenty of rest, and each other person makes sure that he or she exercises and gets plenty of rest, the world will be a better</w:t>
      </w:r>
      <w:r>
        <w:rPr>
          <w:spacing w:val="22"/>
          <w:sz w:val="27"/>
        </w:rPr>
        <w:t xml:space="preserve"> </w:t>
      </w:r>
      <w:r>
        <w:rPr>
          <w:sz w:val="27"/>
        </w:rPr>
        <w:t>place.</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spacing w:before="76"/>
        <w:ind w:left="675"/>
        <w:rPr>
          <w:sz w:val="27"/>
        </w:rPr>
      </w:pPr>
      <w:r>
        <w:rPr>
          <w:sz w:val="27"/>
        </w:rPr>
        <w:t xml:space="preserve">Unlike (i), the following sentence </w:t>
      </w:r>
      <w:r>
        <w:rPr>
          <w:i/>
          <w:sz w:val="27"/>
        </w:rPr>
        <w:t xml:space="preserve">unambiguously </w:t>
      </w:r>
      <w:r>
        <w:rPr>
          <w:sz w:val="27"/>
        </w:rPr>
        <w:t>has (iii) f</w:t>
      </w:r>
      <w:r>
        <w:rPr>
          <w:sz w:val="27"/>
        </w:rPr>
        <w:t>or its meaning:</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3015BB">
      <w:pPr>
        <w:pStyle w:val="ListParagraph"/>
        <w:numPr>
          <w:ilvl w:val="0"/>
          <w:numId w:val="32"/>
        </w:numPr>
        <w:tabs>
          <w:tab w:val="left" w:pos="1840"/>
        </w:tabs>
        <w:spacing w:before="238" w:line="314" w:lineRule="auto"/>
        <w:ind w:left="796" w:right="890" w:firstLine="576"/>
        <w:jc w:val="left"/>
        <w:rPr>
          <w:sz w:val="27"/>
        </w:rPr>
      </w:pPr>
      <w:r>
        <w:rPr>
          <w:sz w:val="27"/>
        </w:rPr>
        <w:t xml:space="preserve">if I make sure that I exercise and get plenty of rest, and everybody else does the same thing </w:t>
      </w:r>
      <w:r>
        <w:rPr>
          <w:i/>
          <w:sz w:val="27"/>
        </w:rPr>
        <w:t xml:space="preserve">mutatis mutandis, </w:t>
      </w:r>
      <w:r>
        <w:rPr>
          <w:sz w:val="27"/>
        </w:rPr>
        <w:t>the world will be a better</w:t>
      </w:r>
      <w:r>
        <w:rPr>
          <w:spacing w:val="2"/>
          <w:sz w:val="27"/>
        </w:rPr>
        <w:t xml:space="preserve"> </w:t>
      </w:r>
      <w:r>
        <w:rPr>
          <w:sz w:val="27"/>
        </w:rPr>
        <w:t>place.</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7"/>
        <w:ind w:left="0"/>
        <w:rPr>
          <w:sz w:val="42"/>
        </w:rPr>
      </w:pPr>
    </w:p>
    <w:p w:rsidR="000D32F5" w:rsidRDefault="003015BB">
      <w:pPr>
        <w:spacing w:line="314" w:lineRule="auto"/>
        <w:ind w:left="100" w:right="434" w:firstLine="1059"/>
        <w:rPr>
          <w:sz w:val="27"/>
        </w:rPr>
      </w:pPr>
      <w:r>
        <w:rPr>
          <w:sz w:val="27"/>
        </w:rPr>
        <w:t>Sentences that are ambiguous in much the same way as (i) often occur in analytic philosophy, and it’s often unclear how they are to be disambiguated. But the expression “</w:t>
      </w:r>
      <w:r>
        <w:rPr>
          <w:i/>
          <w:sz w:val="27"/>
        </w:rPr>
        <w:t>mutatis mutandis</w:t>
      </w:r>
      <w:r>
        <w:rPr>
          <w:sz w:val="27"/>
        </w:rPr>
        <w:t>” makes it easy to disambiguate them.</w:t>
      </w:r>
    </w:p>
    <w:p w:rsidR="000D32F5" w:rsidRDefault="000D32F5">
      <w:pPr>
        <w:pStyle w:val="BodyText"/>
        <w:spacing w:before="5"/>
        <w:ind w:left="0"/>
        <w:rPr>
          <w:sz w:val="30"/>
        </w:rPr>
      </w:pPr>
    </w:p>
    <w:p w:rsidR="000D32F5" w:rsidRDefault="003015BB">
      <w:pPr>
        <w:pStyle w:val="ListParagraph"/>
        <w:numPr>
          <w:ilvl w:val="0"/>
          <w:numId w:val="33"/>
        </w:numPr>
        <w:tabs>
          <w:tab w:val="left" w:pos="1411"/>
          <w:tab w:val="left" w:pos="1412"/>
        </w:tabs>
        <w:spacing w:line="314" w:lineRule="auto"/>
        <w:ind w:right="169" w:firstLine="576"/>
        <w:rPr>
          <w:sz w:val="27"/>
        </w:rPr>
      </w:pPr>
      <w:bookmarkStart w:id="1418" w:name="_bookmark1417"/>
      <w:bookmarkEnd w:id="1418"/>
      <w:r>
        <w:rPr>
          <w:sz w:val="27"/>
        </w:rPr>
        <w:t>Creating the right mechanisms m</w:t>
      </w:r>
      <w:r>
        <w:rPr>
          <w:sz w:val="27"/>
        </w:rPr>
        <w:t>ay involve an enormous amount of theoretical knowledge—a N.A.S.A. engineer may know a lot more about physical  law than many a professor of theoretical physics. Whether one is an engineer as opposed to a physicist is a function not of how much one knows ab</w:t>
      </w:r>
      <w:r>
        <w:rPr>
          <w:sz w:val="27"/>
        </w:rPr>
        <w:t xml:space="preserve">out physics, but about one’s attitude towards that knowledge. The engineer is interested in physical law only to the extent that it helps build bridges and tanks. The physicist is   interested in bridges and tanks only to the extent that it helps identify </w:t>
      </w:r>
      <w:r>
        <w:rPr>
          <w:sz w:val="27"/>
        </w:rPr>
        <w:t>physical laws. That is why even though Newton was one of the greatest physicists of all time many  a contemporary engineer knows more about physical law than he</w:t>
      </w:r>
      <w:r>
        <w:rPr>
          <w:spacing w:val="47"/>
          <w:sz w:val="27"/>
        </w:rPr>
        <w:t xml:space="preserve"> </w:t>
      </w:r>
      <w:r>
        <w:rPr>
          <w:sz w:val="27"/>
        </w:rPr>
        <w:t>did.</w:t>
      </w:r>
    </w:p>
    <w:p w:rsidR="000D32F5" w:rsidRDefault="000D32F5">
      <w:pPr>
        <w:pStyle w:val="BodyText"/>
        <w:spacing w:before="2"/>
        <w:ind w:left="0"/>
        <w:rPr>
          <w:sz w:val="34"/>
        </w:rPr>
      </w:pPr>
    </w:p>
    <w:p w:rsidR="000D32F5" w:rsidRDefault="003015BB">
      <w:pPr>
        <w:pStyle w:val="ListParagraph"/>
        <w:numPr>
          <w:ilvl w:val="0"/>
          <w:numId w:val="33"/>
        </w:numPr>
        <w:tabs>
          <w:tab w:val="left" w:pos="1205"/>
        </w:tabs>
        <w:spacing w:before="1" w:line="314" w:lineRule="auto"/>
        <w:ind w:right="388" w:firstLine="576"/>
        <w:rPr>
          <w:sz w:val="27"/>
        </w:rPr>
      </w:pPr>
      <w:bookmarkStart w:id="1419" w:name="_bookmark1418"/>
      <w:bookmarkEnd w:id="1419"/>
      <w:r>
        <w:rPr>
          <w:sz w:val="27"/>
        </w:rPr>
        <w:t xml:space="preserve">He says this in his (1978) book </w:t>
      </w:r>
      <w:r>
        <w:rPr>
          <w:i/>
          <w:sz w:val="27"/>
        </w:rPr>
        <w:t>Truth and Other Enigmas</w:t>
      </w:r>
      <w:r>
        <w:rPr>
          <w:sz w:val="27"/>
        </w:rPr>
        <w:t>, in the chapter titled "Can analy</w:t>
      </w:r>
      <w:r>
        <w:rPr>
          <w:sz w:val="27"/>
        </w:rPr>
        <w:t>tic philosophy be systematic, and ought it to</w:t>
      </w:r>
      <w:r>
        <w:rPr>
          <w:spacing w:val="41"/>
          <w:sz w:val="27"/>
        </w:rPr>
        <w:t xml:space="preserve"> </w:t>
      </w:r>
      <w:r>
        <w:rPr>
          <w:sz w:val="27"/>
        </w:rPr>
        <w:t>be?"</w:t>
      </w:r>
    </w:p>
    <w:p w:rsidR="000D32F5" w:rsidRDefault="000D32F5">
      <w:pPr>
        <w:pStyle w:val="BodyText"/>
        <w:spacing w:before="3"/>
        <w:ind w:left="0"/>
        <w:rPr>
          <w:sz w:val="30"/>
        </w:rPr>
      </w:pPr>
    </w:p>
    <w:p w:rsidR="000D32F5" w:rsidRDefault="003015BB">
      <w:pPr>
        <w:pStyle w:val="ListParagraph"/>
        <w:numPr>
          <w:ilvl w:val="0"/>
          <w:numId w:val="33"/>
        </w:numPr>
        <w:tabs>
          <w:tab w:val="left" w:pos="1342"/>
          <w:tab w:val="left" w:pos="1343"/>
        </w:tabs>
        <w:spacing w:line="314" w:lineRule="auto"/>
        <w:ind w:right="490" w:firstLine="576"/>
        <w:rPr>
          <w:sz w:val="27"/>
        </w:rPr>
      </w:pPr>
      <w:bookmarkStart w:id="1420" w:name="_bookmark1419"/>
      <w:bookmarkEnd w:id="1420"/>
      <w:r>
        <w:rPr>
          <w:sz w:val="27"/>
        </w:rPr>
        <w:t>This is now contested. Some philosophers hold that there are coherent statements—statements that don’t embody internal inconsistencies—that cannot possibly be true. See Putnam (1975) and Kripke (1980). In</w:t>
      </w:r>
      <w:r>
        <w:rPr>
          <w:sz w:val="27"/>
        </w:rPr>
        <w:t xml:space="preserve"> Chapter 8, it is argued that this is</w:t>
      </w:r>
      <w:r>
        <w:rPr>
          <w:spacing w:val="3"/>
          <w:sz w:val="27"/>
        </w:rPr>
        <w:t xml:space="preserve"> </w:t>
      </w:r>
      <w:r>
        <w:rPr>
          <w:sz w:val="27"/>
        </w:rPr>
        <w:t>false.</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pStyle w:val="ListParagraph"/>
        <w:numPr>
          <w:ilvl w:val="0"/>
          <w:numId w:val="33"/>
        </w:numPr>
        <w:tabs>
          <w:tab w:val="left" w:pos="1342"/>
          <w:tab w:val="left" w:pos="1343"/>
        </w:tabs>
        <w:spacing w:before="78"/>
        <w:ind w:left="1342" w:hanging="666"/>
        <w:rPr>
          <w:sz w:val="27"/>
        </w:rPr>
      </w:pPr>
      <w:bookmarkStart w:id="1421" w:name="_bookmark1420"/>
      <w:bookmarkEnd w:id="1421"/>
      <w:r>
        <w:rPr>
          <w:sz w:val="27"/>
        </w:rPr>
        <w:t>“FL” is short for “Frege’s</w:t>
      </w:r>
      <w:r>
        <w:rPr>
          <w:spacing w:val="9"/>
          <w:sz w:val="27"/>
        </w:rPr>
        <w:t xml:space="preserve"> </w:t>
      </w:r>
      <w:r>
        <w:rPr>
          <w:sz w:val="27"/>
        </w:rPr>
        <w:t>legacy.”</w:t>
      </w:r>
    </w:p>
    <w:p w:rsidR="000D32F5" w:rsidRDefault="000D32F5">
      <w:pPr>
        <w:pStyle w:val="BodyText"/>
        <w:spacing w:before="6"/>
        <w:ind w:left="0"/>
        <w:rPr>
          <w:sz w:val="38"/>
        </w:rPr>
      </w:pPr>
    </w:p>
    <w:p w:rsidR="000D32F5" w:rsidRDefault="003015BB">
      <w:pPr>
        <w:tabs>
          <w:tab w:val="left" w:pos="1411"/>
        </w:tabs>
        <w:ind w:left="676"/>
        <w:rPr>
          <w:sz w:val="27"/>
        </w:rPr>
      </w:pPr>
      <w:bookmarkStart w:id="1422" w:name="_bookmark1421"/>
      <w:bookmarkEnd w:id="1422"/>
      <w:r>
        <w:rPr>
          <w:color w:val="0562C1"/>
          <w:position w:val="17"/>
          <w:sz w:val="27"/>
          <w:u w:val="single" w:color="0562C1"/>
        </w:rPr>
        <w:t>[27]</w:t>
      </w:r>
      <w:r>
        <w:rPr>
          <w:color w:val="0562C1"/>
          <w:position w:val="17"/>
          <w:sz w:val="27"/>
        </w:rPr>
        <w:tab/>
      </w:r>
      <w:r>
        <w:rPr>
          <w:sz w:val="27"/>
        </w:rPr>
        <w:t>See</w:t>
      </w:r>
      <w:r>
        <w:rPr>
          <w:spacing w:val="8"/>
          <w:sz w:val="27"/>
        </w:rPr>
        <w:t xml:space="preserve"> </w:t>
      </w:r>
      <w:r>
        <w:rPr>
          <w:sz w:val="27"/>
        </w:rPr>
        <w:t>Frege</w:t>
      </w:r>
      <w:r>
        <w:rPr>
          <w:spacing w:val="9"/>
          <w:sz w:val="27"/>
        </w:rPr>
        <w:t xml:space="preserve"> </w:t>
      </w:r>
      <w:r>
        <w:rPr>
          <w:sz w:val="27"/>
        </w:rPr>
        <w:t>(1980).</w:t>
      </w:r>
      <w:r>
        <w:rPr>
          <w:spacing w:val="9"/>
          <w:sz w:val="27"/>
        </w:rPr>
        <w:t xml:space="preserve"> </w:t>
      </w:r>
      <w:r>
        <w:rPr>
          <w:sz w:val="27"/>
        </w:rPr>
        <w:t>Russell</w:t>
      </w:r>
      <w:r>
        <w:rPr>
          <w:spacing w:val="8"/>
          <w:sz w:val="27"/>
        </w:rPr>
        <w:t xml:space="preserve"> </w:t>
      </w:r>
      <w:r>
        <w:rPr>
          <w:sz w:val="27"/>
        </w:rPr>
        <w:t>(1905,</w:t>
      </w:r>
      <w:r>
        <w:rPr>
          <w:spacing w:val="9"/>
          <w:sz w:val="27"/>
        </w:rPr>
        <w:t xml:space="preserve"> </w:t>
      </w:r>
      <w:r>
        <w:rPr>
          <w:sz w:val="27"/>
        </w:rPr>
        <w:t>1914,</w:t>
      </w:r>
      <w:r>
        <w:rPr>
          <w:spacing w:val="9"/>
          <w:sz w:val="27"/>
        </w:rPr>
        <w:t xml:space="preserve"> </w:t>
      </w:r>
      <w:r>
        <w:rPr>
          <w:sz w:val="27"/>
        </w:rPr>
        <w:t>1917,</w:t>
      </w:r>
      <w:r>
        <w:rPr>
          <w:spacing w:val="8"/>
          <w:sz w:val="27"/>
        </w:rPr>
        <w:t xml:space="preserve"> </w:t>
      </w:r>
      <w:r>
        <w:rPr>
          <w:sz w:val="27"/>
        </w:rPr>
        <w:t>1918,</w:t>
      </w:r>
      <w:r>
        <w:rPr>
          <w:spacing w:val="9"/>
          <w:sz w:val="27"/>
        </w:rPr>
        <w:t xml:space="preserve"> </w:t>
      </w:r>
      <w:r>
        <w:rPr>
          <w:sz w:val="27"/>
        </w:rPr>
        <w:t>1927,</w:t>
      </w:r>
      <w:r>
        <w:rPr>
          <w:spacing w:val="9"/>
          <w:sz w:val="27"/>
        </w:rPr>
        <w:t xml:space="preserve"> </w:t>
      </w:r>
      <w:r>
        <w:rPr>
          <w:sz w:val="27"/>
        </w:rPr>
        <w:t>1948)</w:t>
      </w:r>
      <w:r>
        <w:rPr>
          <w:spacing w:val="8"/>
          <w:sz w:val="27"/>
        </w:rPr>
        <w:t xml:space="preserve"> </w:t>
      </w:r>
      <w:r>
        <w:rPr>
          <w:sz w:val="27"/>
        </w:rPr>
        <w:t>did</w:t>
      </w:r>
      <w:r>
        <w:rPr>
          <w:spacing w:val="9"/>
          <w:sz w:val="27"/>
        </w:rPr>
        <w:t xml:space="preserve"> </w:t>
      </w:r>
      <w:r>
        <w:rPr>
          <w:sz w:val="27"/>
        </w:rPr>
        <w:t>a</w:t>
      </w:r>
    </w:p>
    <w:p w:rsidR="000D32F5" w:rsidRDefault="003015BB">
      <w:pPr>
        <w:spacing w:before="98"/>
        <w:ind w:left="100"/>
        <w:rPr>
          <w:sz w:val="27"/>
        </w:rPr>
      </w:pPr>
      <w:r>
        <w:rPr>
          <w:sz w:val="27"/>
        </w:rPr>
        <w:t>very good job of clarifying and developing this viewpoint.</w:t>
      </w:r>
    </w:p>
    <w:p w:rsidR="000D32F5" w:rsidRDefault="000D32F5">
      <w:pPr>
        <w:pStyle w:val="BodyText"/>
        <w:spacing w:before="6"/>
        <w:ind w:left="0"/>
        <w:rPr>
          <w:sz w:val="38"/>
        </w:rPr>
      </w:pPr>
    </w:p>
    <w:p w:rsidR="000D32F5" w:rsidRDefault="003015BB">
      <w:pPr>
        <w:pStyle w:val="ListParagraph"/>
        <w:numPr>
          <w:ilvl w:val="0"/>
          <w:numId w:val="31"/>
        </w:numPr>
        <w:tabs>
          <w:tab w:val="left" w:pos="1411"/>
          <w:tab w:val="left" w:pos="1412"/>
        </w:tabs>
        <w:ind w:hanging="735"/>
        <w:jc w:val="left"/>
        <w:rPr>
          <w:sz w:val="27"/>
        </w:rPr>
      </w:pPr>
      <w:bookmarkStart w:id="1423" w:name="_bookmark1422"/>
      <w:bookmarkEnd w:id="1423"/>
      <w:r>
        <w:rPr>
          <w:sz w:val="27"/>
        </w:rPr>
        <w:t>Russell</w:t>
      </w:r>
      <w:r>
        <w:rPr>
          <w:spacing w:val="1"/>
          <w:sz w:val="27"/>
        </w:rPr>
        <w:t xml:space="preserve"> </w:t>
      </w:r>
      <w:r>
        <w:rPr>
          <w:sz w:val="27"/>
        </w:rPr>
        <w:t>(1903).</w:t>
      </w:r>
    </w:p>
    <w:p w:rsidR="000D32F5" w:rsidRDefault="000D32F5">
      <w:pPr>
        <w:pStyle w:val="BodyText"/>
        <w:spacing w:before="7"/>
        <w:ind w:left="0"/>
        <w:rPr>
          <w:sz w:val="38"/>
        </w:rPr>
      </w:pPr>
    </w:p>
    <w:p w:rsidR="000D32F5" w:rsidRDefault="003015BB">
      <w:pPr>
        <w:pStyle w:val="ListParagraph"/>
        <w:numPr>
          <w:ilvl w:val="0"/>
          <w:numId w:val="31"/>
        </w:numPr>
        <w:tabs>
          <w:tab w:val="left" w:pos="1342"/>
          <w:tab w:val="left" w:pos="1343"/>
        </w:tabs>
        <w:ind w:left="1342" w:hanging="666"/>
        <w:jc w:val="left"/>
        <w:rPr>
          <w:sz w:val="27"/>
        </w:rPr>
      </w:pPr>
      <w:bookmarkStart w:id="1424" w:name="_bookmark1423"/>
      <w:bookmarkEnd w:id="1424"/>
      <w:r>
        <w:rPr>
          <w:sz w:val="27"/>
        </w:rPr>
        <w:t>The argument about to be given was put forth by Russell</w:t>
      </w:r>
      <w:r>
        <w:rPr>
          <w:spacing w:val="58"/>
          <w:sz w:val="27"/>
        </w:rPr>
        <w:t xml:space="preserve"> </w:t>
      </w:r>
      <w:r>
        <w:rPr>
          <w:sz w:val="27"/>
        </w:rPr>
        <w:t>(1920).</w:t>
      </w:r>
    </w:p>
    <w:p w:rsidR="000D32F5" w:rsidRDefault="000D32F5">
      <w:pPr>
        <w:pStyle w:val="BodyText"/>
        <w:spacing w:before="6"/>
        <w:ind w:left="0"/>
        <w:rPr>
          <w:sz w:val="38"/>
        </w:rPr>
      </w:pPr>
    </w:p>
    <w:p w:rsidR="000D32F5" w:rsidRDefault="003015BB">
      <w:pPr>
        <w:pStyle w:val="ListParagraph"/>
        <w:numPr>
          <w:ilvl w:val="0"/>
          <w:numId w:val="31"/>
        </w:numPr>
        <w:tabs>
          <w:tab w:val="left" w:pos="1411"/>
          <w:tab w:val="left" w:pos="1412"/>
        </w:tabs>
        <w:ind w:hanging="735"/>
        <w:jc w:val="left"/>
        <w:rPr>
          <w:sz w:val="27"/>
        </w:rPr>
      </w:pPr>
      <w:bookmarkStart w:id="1425" w:name="_bookmark1424"/>
      <w:bookmarkEnd w:id="1425"/>
      <w:r>
        <w:rPr>
          <w:sz w:val="27"/>
        </w:rPr>
        <w:t>“TM” is short for “three</w:t>
      </w:r>
      <w:r>
        <w:rPr>
          <w:spacing w:val="9"/>
          <w:sz w:val="27"/>
        </w:rPr>
        <w:t xml:space="preserve"> </w:t>
      </w:r>
      <w:r>
        <w:rPr>
          <w:sz w:val="27"/>
        </w:rPr>
        <w:t>minutes.”</w:t>
      </w:r>
    </w:p>
    <w:p w:rsidR="000D32F5" w:rsidRDefault="000D32F5">
      <w:pPr>
        <w:pStyle w:val="BodyText"/>
        <w:spacing w:before="7"/>
        <w:ind w:left="0"/>
        <w:rPr>
          <w:sz w:val="38"/>
        </w:rPr>
      </w:pPr>
    </w:p>
    <w:p w:rsidR="000D32F5" w:rsidRDefault="003015BB">
      <w:pPr>
        <w:pStyle w:val="ListParagraph"/>
        <w:numPr>
          <w:ilvl w:val="0"/>
          <w:numId w:val="31"/>
        </w:numPr>
        <w:tabs>
          <w:tab w:val="left" w:pos="1411"/>
          <w:tab w:val="left" w:pos="1412"/>
        </w:tabs>
        <w:ind w:hanging="735"/>
        <w:jc w:val="left"/>
        <w:rPr>
          <w:sz w:val="27"/>
        </w:rPr>
      </w:pPr>
      <w:bookmarkStart w:id="1426" w:name="_bookmark1425"/>
      <w:bookmarkEnd w:id="1426"/>
      <w:r>
        <w:rPr>
          <w:sz w:val="27"/>
        </w:rPr>
        <w:t>“UP” is short for “uninstantiated</w:t>
      </w:r>
      <w:r>
        <w:rPr>
          <w:spacing w:val="12"/>
          <w:sz w:val="27"/>
        </w:rPr>
        <w:t xml:space="preserve"> </w:t>
      </w:r>
      <w:r>
        <w:rPr>
          <w:sz w:val="27"/>
        </w:rPr>
        <w:t>property.”</w:t>
      </w:r>
    </w:p>
    <w:p w:rsidR="000D32F5" w:rsidRDefault="000D32F5">
      <w:pPr>
        <w:pStyle w:val="BodyText"/>
        <w:spacing w:before="6"/>
        <w:ind w:left="0"/>
        <w:rPr>
          <w:sz w:val="38"/>
        </w:rPr>
      </w:pPr>
    </w:p>
    <w:p w:rsidR="000D32F5" w:rsidRDefault="003015BB">
      <w:pPr>
        <w:pStyle w:val="ListParagraph"/>
        <w:numPr>
          <w:ilvl w:val="0"/>
          <w:numId w:val="31"/>
        </w:numPr>
        <w:tabs>
          <w:tab w:val="left" w:pos="1342"/>
          <w:tab w:val="left" w:pos="1343"/>
        </w:tabs>
        <w:spacing w:before="1"/>
        <w:ind w:left="1342" w:hanging="666"/>
        <w:jc w:val="left"/>
        <w:rPr>
          <w:sz w:val="27"/>
        </w:rPr>
      </w:pPr>
      <w:bookmarkStart w:id="1427" w:name="_bookmark1426"/>
      <w:bookmarkEnd w:id="1427"/>
      <w:r>
        <w:rPr>
          <w:sz w:val="27"/>
        </w:rPr>
        <w:t xml:space="preserve">See Pap (1949). Also see Carnap </w:t>
      </w:r>
      <w:r>
        <w:rPr>
          <w:sz w:val="27"/>
        </w:rPr>
        <w:t>(1932) and Schlick</w:t>
      </w:r>
      <w:r>
        <w:rPr>
          <w:spacing w:val="39"/>
          <w:sz w:val="27"/>
        </w:rPr>
        <w:t xml:space="preserve"> </w:t>
      </w:r>
      <w:r>
        <w:rPr>
          <w:sz w:val="27"/>
        </w:rPr>
        <w:t>(1934).</w:t>
      </w:r>
    </w:p>
    <w:p w:rsidR="000D32F5" w:rsidRDefault="000D32F5">
      <w:pPr>
        <w:pStyle w:val="BodyText"/>
        <w:spacing w:before="6"/>
        <w:ind w:left="0"/>
        <w:rPr>
          <w:sz w:val="38"/>
        </w:rPr>
      </w:pPr>
    </w:p>
    <w:p w:rsidR="000D32F5" w:rsidRDefault="003015BB">
      <w:pPr>
        <w:pStyle w:val="ListParagraph"/>
        <w:numPr>
          <w:ilvl w:val="0"/>
          <w:numId w:val="31"/>
        </w:numPr>
        <w:tabs>
          <w:tab w:val="left" w:pos="1342"/>
          <w:tab w:val="left" w:pos="1343"/>
        </w:tabs>
        <w:ind w:left="1342" w:hanging="666"/>
        <w:jc w:val="left"/>
        <w:rPr>
          <w:sz w:val="27"/>
        </w:rPr>
      </w:pPr>
      <w:bookmarkStart w:id="1428" w:name="_bookmark1427"/>
      <w:bookmarkEnd w:id="1428"/>
      <w:r>
        <w:rPr>
          <w:sz w:val="27"/>
        </w:rPr>
        <w:t>“TP” is short for” “tall</w:t>
      </w:r>
      <w:r>
        <w:rPr>
          <w:spacing w:val="8"/>
          <w:sz w:val="27"/>
        </w:rPr>
        <w:t xml:space="preserve"> </w:t>
      </w:r>
      <w:r>
        <w:rPr>
          <w:sz w:val="27"/>
        </w:rPr>
        <w:t>person.”</w:t>
      </w:r>
    </w:p>
    <w:p w:rsidR="000D32F5" w:rsidRDefault="000D32F5">
      <w:pPr>
        <w:pStyle w:val="BodyText"/>
        <w:spacing w:before="6"/>
        <w:ind w:left="0"/>
        <w:rPr>
          <w:sz w:val="38"/>
        </w:rPr>
      </w:pPr>
    </w:p>
    <w:p w:rsidR="000D32F5" w:rsidRDefault="003015BB">
      <w:pPr>
        <w:pStyle w:val="ListParagraph"/>
        <w:numPr>
          <w:ilvl w:val="0"/>
          <w:numId w:val="31"/>
        </w:numPr>
        <w:tabs>
          <w:tab w:val="left" w:pos="1342"/>
          <w:tab w:val="left" w:pos="1343"/>
        </w:tabs>
        <w:spacing w:before="1"/>
        <w:ind w:left="1342" w:hanging="666"/>
        <w:jc w:val="left"/>
        <w:rPr>
          <w:sz w:val="27"/>
        </w:rPr>
      </w:pPr>
      <w:bookmarkStart w:id="1429" w:name="_bookmark1428"/>
      <w:bookmarkEnd w:id="1429"/>
      <w:r>
        <w:rPr>
          <w:sz w:val="27"/>
        </w:rPr>
        <w:t>Frege used the word “concept,” not”</w:t>
      </w:r>
      <w:r>
        <w:rPr>
          <w:spacing w:val="17"/>
          <w:sz w:val="27"/>
        </w:rPr>
        <w:t xml:space="preserve"> </w:t>
      </w:r>
      <w:r>
        <w:rPr>
          <w:sz w:val="27"/>
        </w:rPr>
        <w:t>“property.”</w:t>
      </w:r>
    </w:p>
    <w:p w:rsidR="000D32F5" w:rsidRDefault="000D32F5">
      <w:pPr>
        <w:pStyle w:val="BodyText"/>
        <w:spacing w:before="6"/>
        <w:ind w:left="0"/>
        <w:rPr>
          <w:sz w:val="38"/>
        </w:rPr>
      </w:pPr>
    </w:p>
    <w:p w:rsidR="000D32F5" w:rsidRDefault="003015BB">
      <w:pPr>
        <w:pStyle w:val="ListParagraph"/>
        <w:numPr>
          <w:ilvl w:val="0"/>
          <w:numId w:val="31"/>
        </w:numPr>
        <w:tabs>
          <w:tab w:val="left" w:pos="1342"/>
          <w:tab w:val="left" w:pos="1343"/>
        </w:tabs>
        <w:spacing w:line="314" w:lineRule="auto"/>
        <w:ind w:left="100" w:right="137" w:firstLine="576"/>
        <w:jc w:val="left"/>
        <w:rPr>
          <w:sz w:val="27"/>
        </w:rPr>
      </w:pPr>
      <w:bookmarkStart w:id="1430" w:name="_bookmark1429"/>
      <w:bookmarkEnd w:id="1430"/>
      <w:r>
        <w:rPr>
          <w:sz w:val="27"/>
        </w:rPr>
        <w:t xml:space="preserve">Russell makes this point in his (1948) </w:t>
      </w:r>
      <w:r>
        <w:rPr>
          <w:i/>
          <w:sz w:val="27"/>
        </w:rPr>
        <w:t xml:space="preserve">History of Western Philosophy </w:t>
      </w:r>
      <w:r>
        <w:rPr>
          <w:sz w:val="27"/>
        </w:rPr>
        <w:t>and in many other works of</w:t>
      </w:r>
      <w:r>
        <w:rPr>
          <w:spacing w:val="7"/>
          <w:sz w:val="27"/>
        </w:rPr>
        <w:t xml:space="preserve"> </w:t>
      </w:r>
      <w:r>
        <w:rPr>
          <w:sz w:val="27"/>
        </w:rPr>
        <w:t>his.</w:t>
      </w:r>
    </w:p>
    <w:p w:rsidR="000D32F5" w:rsidRDefault="000D32F5">
      <w:pPr>
        <w:pStyle w:val="BodyText"/>
        <w:spacing w:before="4"/>
        <w:ind w:left="0"/>
        <w:rPr>
          <w:sz w:val="30"/>
        </w:rPr>
      </w:pPr>
    </w:p>
    <w:p w:rsidR="000D32F5" w:rsidRDefault="003015BB">
      <w:pPr>
        <w:pStyle w:val="Heading1"/>
        <w:numPr>
          <w:ilvl w:val="0"/>
          <w:numId w:val="31"/>
        </w:numPr>
        <w:tabs>
          <w:tab w:val="left" w:pos="1411"/>
          <w:tab w:val="left" w:pos="1412"/>
        </w:tabs>
        <w:ind w:hanging="735"/>
        <w:jc w:val="left"/>
      </w:pPr>
      <w:bookmarkStart w:id="1431" w:name="_bookmark1430"/>
      <w:bookmarkEnd w:id="1431"/>
      <w:r>
        <w:t>Here</w:t>
      </w:r>
      <w:r>
        <w:rPr>
          <w:spacing w:val="8"/>
        </w:rPr>
        <w:t xml:space="preserve"> </w:t>
      </w:r>
      <w:r>
        <w:t>we'll</w:t>
      </w:r>
      <w:r>
        <w:rPr>
          <w:spacing w:val="8"/>
        </w:rPr>
        <w:t xml:space="preserve"> </w:t>
      </w:r>
      <w:r>
        <w:t>add</w:t>
      </w:r>
      <w:r>
        <w:rPr>
          <w:spacing w:val="9"/>
        </w:rPr>
        <w:t xml:space="preserve"> </w:t>
      </w:r>
      <w:r>
        <w:t>to</w:t>
      </w:r>
      <w:r>
        <w:rPr>
          <w:spacing w:val="8"/>
        </w:rPr>
        <w:t xml:space="preserve"> </w:t>
      </w:r>
      <w:r>
        <w:t>what</w:t>
      </w:r>
      <w:r>
        <w:rPr>
          <w:spacing w:val="9"/>
        </w:rPr>
        <w:t xml:space="preserve"> </w:t>
      </w:r>
      <w:r>
        <w:t>was</w:t>
      </w:r>
      <w:r>
        <w:rPr>
          <w:spacing w:val="8"/>
        </w:rPr>
        <w:t xml:space="preserve"> </w:t>
      </w:r>
      <w:r>
        <w:t>said</w:t>
      </w:r>
      <w:r>
        <w:rPr>
          <w:spacing w:val="9"/>
        </w:rPr>
        <w:t xml:space="preserve"> </w:t>
      </w:r>
      <w:r>
        <w:t>about</w:t>
      </w:r>
      <w:r>
        <w:rPr>
          <w:spacing w:val="8"/>
        </w:rPr>
        <w:t xml:space="preserve"> </w:t>
      </w:r>
      <w:r>
        <w:t>this</w:t>
      </w:r>
      <w:r>
        <w:rPr>
          <w:spacing w:val="9"/>
        </w:rPr>
        <w:t xml:space="preserve"> </w:t>
      </w:r>
      <w:r>
        <w:t>principle</w:t>
      </w:r>
      <w:r>
        <w:rPr>
          <w:spacing w:val="8"/>
        </w:rPr>
        <w:t xml:space="preserve"> </w:t>
      </w:r>
      <w:r>
        <w:t>in</w:t>
      </w:r>
      <w:r>
        <w:rPr>
          <w:spacing w:val="9"/>
        </w:rPr>
        <w:t xml:space="preserve"> </w:t>
      </w:r>
      <w:r>
        <w:t>the</w:t>
      </w:r>
      <w:r>
        <w:rPr>
          <w:spacing w:val="8"/>
        </w:rPr>
        <w:t xml:space="preserve"> </w:t>
      </w:r>
      <w:r>
        <w:t>introduction.</w:t>
      </w:r>
    </w:p>
    <w:p w:rsidR="000D32F5" w:rsidRDefault="000D32F5">
      <w:pPr>
        <w:pStyle w:val="BodyText"/>
        <w:spacing w:before="6"/>
        <w:ind w:left="0"/>
        <w:rPr>
          <w:sz w:val="38"/>
        </w:rPr>
      </w:pPr>
    </w:p>
    <w:p w:rsidR="000D32F5" w:rsidRDefault="003015BB">
      <w:pPr>
        <w:pStyle w:val="ListParagraph"/>
        <w:numPr>
          <w:ilvl w:val="0"/>
          <w:numId w:val="31"/>
        </w:numPr>
        <w:tabs>
          <w:tab w:val="left" w:pos="2107"/>
          <w:tab w:val="left" w:pos="2108"/>
        </w:tabs>
        <w:ind w:left="2107" w:hanging="735"/>
        <w:jc w:val="left"/>
        <w:rPr>
          <w:sz w:val="27"/>
        </w:rPr>
      </w:pPr>
      <w:bookmarkStart w:id="1432" w:name="_bookmark1431"/>
      <w:bookmarkEnd w:id="1432"/>
      <w:r>
        <w:rPr>
          <w:sz w:val="27"/>
        </w:rPr>
        <w:t>“LP” is short for “Larry</w:t>
      </w:r>
      <w:r>
        <w:rPr>
          <w:spacing w:val="10"/>
          <w:sz w:val="27"/>
        </w:rPr>
        <w:t xml:space="preserve"> </w:t>
      </w:r>
      <w:r>
        <w:rPr>
          <w:sz w:val="27"/>
        </w:rPr>
        <w:t>perception.”</w:t>
      </w:r>
    </w:p>
    <w:p w:rsidR="000D32F5" w:rsidRDefault="000D32F5">
      <w:pPr>
        <w:pStyle w:val="BodyText"/>
        <w:spacing w:before="7"/>
        <w:ind w:left="0"/>
        <w:rPr>
          <w:sz w:val="38"/>
        </w:rPr>
      </w:pPr>
    </w:p>
    <w:p w:rsidR="000D32F5" w:rsidRDefault="003015BB">
      <w:pPr>
        <w:pStyle w:val="ListParagraph"/>
        <w:numPr>
          <w:ilvl w:val="0"/>
          <w:numId w:val="31"/>
        </w:numPr>
        <w:tabs>
          <w:tab w:val="left" w:pos="2107"/>
          <w:tab w:val="left" w:pos="2108"/>
        </w:tabs>
        <w:ind w:left="2107" w:hanging="735"/>
        <w:jc w:val="left"/>
        <w:rPr>
          <w:sz w:val="27"/>
        </w:rPr>
      </w:pPr>
      <w:bookmarkStart w:id="1433" w:name="_bookmark1432"/>
      <w:bookmarkEnd w:id="1433"/>
      <w:r>
        <w:rPr>
          <w:sz w:val="27"/>
        </w:rPr>
        <w:t>“LS” is short for “Larry</w:t>
      </w:r>
      <w:r>
        <w:rPr>
          <w:spacing w:val="10"/>
          <w:sz w:val="27"/>
        </w:rPr>
        <w:t xml:space="preserve"> </w:t>
      </w:r>
      <w:r>
        <w:rPr>
          <w:sz w:val="27"/>
        </w:rPr>
        <w:t>sentence.”</w:t>
      </w:r>
    </w:p>
    <w:p w:rsidR="000D32F5" w:rsidRDefault="000D32F5">
      <w:pPr>
        <w:rPr>
          <w:sz w:val="27"/>
        </w:rPr>
        <w:sectPr w:rsidR="000D32F5">
          <w:pgSz w:w="12240" w:h="15840"/>
          <w:pgMar w:top="1360" w:right="1320" w:bottom="280" w:left="1340" w:header="720" w:footer="720" w:gutter="0"/>
          <w:cols w:space="720"/>
        </w:sectPr>
      </w:pPr>
    </w:p>
    <w:p w:rsidR="000D32F5" w:rsidRDefault="003015BB">
      <w:pPr>
        <w:pStyle w:val="ListParagraph"/>
        <w:numPr>
          <w:ilvl w:val="0"/>
          <w:numId w:val="31"/>
        </w:numPr>
        <w:tabs>
          <w:tab w:val="left" w:pos="1411"/>
          <w:tab w:val="left" w:pos="1412"/>
        </w:tabs>
        <w:spacing w:before="78" w:line="314" w:lineRule="auto"/>
        <w:ind w:left="100" w:right="616" w:firstLine="576"/>
        <w:jc w:val="left"/>
        <w:rPr>
          <w:sz w:val="27"/>
        </w:rPr>
      </w:pPr>
      <w:bookmarkStart w:id="1434" w:name="_bookmark1433"/>
      <w:bookmarkEnd w:id="1434"/>
      <w:r>
        <w:rPr>
          <w:sz w:val="27"/>
        </w:rPr>
        <w:t>An expression is “semantically simple” if it doesn’t consist of other expressions. So “the person in the cockpit at the time of the ca</w:t>
      </w:r>
      <w:r>
        <w:rPr>
          <w:sz w:val="27"/>
        </w:rPr>
        <w:t>ll” is semantically complex, but “Socrates” and “Larry” are</w:t>
      </w:r>
      <w:r>
        <w:rPr>
          <w:spacing w:val="13"/>
          <w:sz w:val="27"/>
        </w:rPr>
        <w:t xml:space="preserve"> </w:t>
      </w:r>
      <w:r>
        <w:rPr>
          <w:sz w:val="27"/>
        </w:rPr>
        <w:t>not.</w:t>
      </w:r>
    </w:p>
    <w:p w:rsidR="000D32F5" w:rsidRDefault="000D32F5">
      <w:pPr>
        <w:pStyle w:val="BodyText"/>
        <w:spacing w:before="4"/>
        <w:ind w:left="0"/>
        <w:rPr>
          <w:sz w:val="30"/>
        </w:rPr>
      </w:pPr>
    </w:p>
    <w:p w:rsidR="000D32F5" w:rsidRDefault="003015BB">
      <w:pPr>
        <w:pStyle w:val="ListParagraph"/>
        <w:numPr>
          <w:ilvl w:val="0"/>
          <w:numId w:val="31"/>
        </w:numPr>
        <w:tabs>
          <w:tab w:val="left" w:pos="1411"/>
          <w:tab w:val="left" w:pos="1412"/>
        </w:tabs>
        <w:ind w:hanging="735"/>
        <w:jc w:val="left"/>
        <w:rPr>
          <w:sz w:val="27"/>
        </w:rPr>
      </w:pPr>
      <w:bookmarkStart w:id="1435" w:name="_bookmark1434"/>
      <w:bookmarkEnd w:id="1435"/>
      <w:r>
        <w:rPr>
          <w:sz w:val="27"/>
        </w:rPr>
        <w:t>See Russell (1917, Chapter 10), Barwise (1983), Einstein</w:t>
      </w:r>
      <w:r>
        <w:rPr>
          <w:spacing w:val="49"/>
          <w:sz w:val="27"/>
        </w:rPr>
        <w:t xml:space="preserve"> </w:t>
      </w:r>
      <w:r>
        <w:rPr>
          <w:sz w:val="27"/>
        </w:rPr>
        <w:t>(2007).</w:t>
      </w:r>
    </w:p>
    <w:p w:rsidR="000D32F5" w:rsidRDefault="000D32F5">
      <w:pPr>
        <w:pStyle w:val="BodyText"/>
        <w:spacing w:before="7"/>
        <w:ind w:left="0"/>
        <w:rPr>
          <w:sz w:val="38"/>
        </w:rPr>
      </w:pPr>
    </w:p>
    <w:p w:rsidR="000D32F5" w:rsidRDefault="003015BB">
      <w:pPr>
        <w:pStyle w:val="ListParagraph"/>
        <w:numPr>
          <w:ilvl w:val="0"/>
          <w:numId w:val="31"/>
        </w:numPr>
        <w:tabs>
          <w:tab w:val="left" w:pos="1342"/>
          <w:tab w:val="left" w:pos="1343"/>
        </w:tabs>
        <w:ind w:left="1342" w:hanging="666"/>
        <w:jc w:val="left"/>
        <w:rPr>
          <w:i/>
          <w:sz w:val="27"/>
        </w:rPr>
      </w:pPr>
      <w:bookmarkStart w:id="1436" w:name="_bookmark1435"/>
      <w:bookmarkEnd w:id="1436"/>
      <w:r>
        <w:rPr>
          <w:sz w:val="27"/>
        </w:rPr>
        <w:t xml:space="preserve">See Brentano’s </w:t>
      </w:r>
      <w:r>
        <w:rPr>
          <w:i/>
          <w:sz w:val="27"/>
        </w:rPr>
        <w:t>Psychology from an Empirical</w:t>
      </w:r>
      <w:r>
        <w:rPr>
          <w:i/>
          <w:spacing w:val="26"/>
          <w:sz w:val="27"/>
        </w:rPr>
        <w:t xml:space="preserve"> </w:t>
      </w:r>
      <w:r>
        <w:rPr>
          <w:i/>
          <w:sz w:val="27"/>
        </w:rPr>
        <w:t>Standpoint.</w:t>
      </w:r>
    </w:p>
    <w:p w:rsidR="000D32F5" w:rsidRDefault="000D32F5">
      <w:pPr>
        <w:pStyle w:val="BodyText"/>
        <w:spacing w:before="6"/>
        <w:ind w:left="0"/>
        <w:rPr>
          <w:i/>
          <w:sz w:val="38"/>
        </w:rPr>
      </w:pPr>
    </w:p>
    <w:p w:rsidR="000D32F5" w:rsidRDefault="003015BB">
      <w:pPr>
        <w:pStyle w:val="Heading1"/>
        <w:numPr>
          <w:ilvl w:val="0"/>
          <w:numId w:val="31"/>
        </w:numPr>
        <w:tabs>
          <w:tab w:val="left" w:pos="1411"/>
          <w:tab w:val="left" w:pos="1412"/>
        </w:tabs>
        <w:spacing w:before="1" w:line="314" w:lineRule="auto"/>
        <w:ind w:left="100" w:right="168" w:firstLine="576"/>
        <w:jc w:val="left"/>
      </w:pPr>
      <w:bookmarkStart w:id="1437" w:name="_bookmark1436"/>
      <w:bookmarkEnd w:id="1437"/>
      <w:r>
        <w:t>T</w:t>
      </w:r>
      <w:r>
        <w:t>his apt way of summing up special relativity is due to Howard Gardner (1976).</w:t>
      </w:r>
    </w:p>
    <w:p w:rsidR="000D32F5" w:rsidRDefault="000D32F5">
      <w:pPr>
        <w:pStyle w:val="BodyText"/>
        <w:spacing w:before="3"/>
        <w:ind w:left="0"/>
        <w:rPr>
          <w:sz w:val="30"/>
        </w:rPr>
      </w:pPr>
    </w:p>
    <w:p w:rsidR="000D32F5" w:rsidRDefault="003015BB">
      <w:pPr>
        <w:pStyle w:val="ListParagraph"/>
        <w:numPr>
          <w:ilvl w:val="0"/>
          <w:numId w:val="31"/>
        </w:numPr>
        <w:tabs>
          <w:tab w:val="left" w:pos="1342"/>
          <w:tab w:val="left" w:pos="1343"/>
        </w:tabs>
        <w:spacing w:line="314" w:lineRule="auto"/>
        <w:ind w:left="100" w:right="345" w:firstLine="576"/>
        <w:jc w:val="left"/>
        <w:rPr>
          <w:sz w:val="27"/>
        </w:rPr>
      </w:pPr>
      <w:bookmarkStart w:id="1438" w:name="_bookmark1437"/>
      <w:bookmarkEnd w:id="1438"/>
      <w:r>
        <w:rPr>
          <w:sz w:val="27"/>
        </w:rPr>
        <w:t>Empirical discoveries in psychology and physics do play a part in the dissolution of philosophical problems. But usually when some empirical discovery sheds light on a philosoph</w:t>
      </w:r>
      <w:r>
        <w:rPr>
          <w:sz w:val="27"/>
        </w:rPr>
        <w:t xml:space="preserve">ical issue, it is by prompting philosophers to produce the relevant analytic knowledge. Certainly a lot of good philosophy was </w:t>
      </w:r>
      <w:r>
        <w:rPr>
          <w:i/>
          <w:sz w:val="27"/>
        </w:rPr>
        <w:t xml:space="preserve">prompted </w:t>
      </w:r>
      <w:r>
        <w:rPr>
          <w:sz w:val="27"/>
        </w:rPr>
        <w:t xml:space="preserve">by what Einstein and Freud had to say, but the ensuing philosophical insights were ones that, theoretically, could have </w:t>
      </w:r>
      <w:r>
        <w:rPr>
          <w:sz w:val="27"/>
        </w:rPr>
        <w:t>been arrived at</w:t>
      </w:r>
      <w:r>
        <w:rPr>
          <w:spacing w:val="33"/>
          <w:sz w:val="27"/>
        </w:rPr>
        <w:t xml:space="preserve"> </w:t>
      </w:r>
      <w:r>
        <w:rPr>
          <w:sz w:val="27"/>
        </w:rPr>
        <w:t>independently.</w:t>
      </w:r>
    </w:p>
    <w:p w:rsidR="000D32F5" w:rsidRDefault="000D32F5">
      <w:pPr>
        <w:pStyle w:val="BodyText"/>
        <w:spacing w:before="9"/>
        <w:ind w:left="0"/>
        <w:rPr>
          <w:sz w:val="30"/>
        </w:rPr>
      </w:pPr>
    </w:p>
    <w:p w:rsidR="000D32F5" w:rsidRDefault="003015BB">
      <w:pPr>
        <w:pStyle w:val="ListParagraph"/>
        <w:numPr>
          <w:ilvl w:val="0"/>
          <w:numId w:val="31"/>
        </w:numPr>
        <w:tabs>
          <w:tab w:val="left" w:pos="1411"/>
          <w:tab w:val="left" w:pos="1412"/>
        </w:tabs>
        <w:spacing w:line="314" w:lineRule="auto"/>
        <w:ind w:left="100" w:right="268" w:firstLine="576"/>
        <w:jc w:val="left"/>
        <w:rPr>
          <w:sz w:val="27"/>
        </w:rPr>
      </w:pPr>
      <w:bookmarkStart w:id="1439" w:name="_bookmark1438"/>
      <w:bookmarkEnd w:id="1439"/>
      <w:r>
        <w:rPr>
          <w:sz w:val="27"/>
        </w:rPr>
        <w:t xml:space="preserve">And Frege’s knowledge of the meanings of specific German sentences, while obviously empirical, wasn’t materially implicated in the points he was  making. He could have made those points had he not known a word of German and </w:t>
      </w:r>
      <w:r>
        <w:rPr>
          <w:sz w:val="27"/>
        </w:rPr>
        <w:t>had been writing in, for example, Hindi or</w:t>
      </w:r>
      <w:r>
        <w:rPr>
          <w:spacing w:val="20"/>
          <w:sz w:val="27"/>
        </w:rPr>
        <w:t xml:space="preserve"> </w:t>
      </w:r>
      <w:r>
        <w:rPr>
          <w:sz w:val="27"/>
        </w:rPr>
        <w:t>Spanish.</w:t>
      </w:r>
    </w:p>
    <w:p w:rsidR="000D32F5" w:rsidRDefault="000D32F5">
      <w:pPr>
        <w:pStyle w:val="BodyText"/>
        <w:spacing w:before="6"/>
        <w:ind w:left="0"/>
        <w:rPr>
          <w:sz w:val="30"/>
        </w:rPr>
      </w:pPr>
    </w:p>
    <w:p w:rsidR="000D32F5" w:rsidRDefault="003015BB">
      <w:pPr>
        <w:pStyle w:val="ListParagraph"/>
        <w:numPr>
          <w:ilvl w:val="0"/>
          <w:numId w:val="31"/>
        </w:numPr>
        <w:tabs>
          <w:tab w:val="left" w:pos="1411"/>
          <w:tab w:val="left" w:pos="1412"/>
        </w:tabs>
        <w:ind w:hanging="735"/>
        <w:jc w:val="left"/>
        <w:rPr>
          <w:sz w:val="27"/>
        </w:rPr>
      </w:pPr>
      <w:bookmarkStart w:id="1440" w:name="_bookmark1439"/>
      <w:bookmarkEnd w:id="1440"/>
      <w:r>
        <w:rPr>
          <w:sz w:val="27"/>
        </w:rPr>
        <w:t>Wittgenstein</w:t>
      </w:r>
      <w:r>
        <w:rPr>
          <w:spacing w:val="38"/>
          <w:sz w:val="27"/>
        </w:rPr>
        <w:t xml:space="preserve"> </w:t>
      </w:r>
      <w:r>
        <w:rPr>
          <w:sz w:val="27"/>
        </w:rPr>
        <w:t>(1958).</w:t>
      </w:r>
    </w:p>
    <w:p w:rsidR="000D32F5" w:rsidRDefault="000D32F5">
      <w:pPr>
        <w:pStyle w:val="BodyText"/>
        <w:spacing w:before="6"/>
        <w:ind w:left="0"/>
        <w:rPr>
          <w:sz w:val="38"/>
        </w:rPr>
      </w:pPr>
    </w:p>
    <w:p w:rsidR="000D32F5" w:rsidRDefault="003015BB">
      <w:pPr>
        <w:pStyle w:val="ListParagraph"/>
        <w:numPr>
          <w:ilvl w:val="0"/>
          <w:numId w:val="31"/>
        </w:numPr>
        <w:tabs>
          <w:tab w:val="left" w:pos="1411"/>
          <w:tab w:val="left" w:pos="1412"/>
        </w:tabs>
        <w:spacing w:before="1"/>
        <w:ind w:hanging="735"/>
        <w:jc w:val="left"/>
        <w:rPr>
          <w:sz w:val="27"/>
        </w:rPr>
      </w:pPr>
      <w:bookmarkStart w:id="1441" w:name="_bookmark1440"/>
      <w:bookmarkEnd w:id="1441"/>
      <w:r>
        <w:rPr>
          <w:sz w:val="27"/>
        </w:rPr>
        <w:t>Wittgenstein</w:t>
      </w:r>
      <w:r>
        <w:rPr>
          <w:spacing w:val="38"/>
          <w:sz w:val="27"/>
        </w:rPr>
        <w:t xml:space="preserve"> </w:t>
      </w:r>
      <w:r>
        <w:rPr>
          <w:sz w:val="27"/>
        </w:rPr>
        <w:t>(1922).</w:t>
      </w:r>
    </w:p>
    <w:p w:rsidR="000D32F5" w:rsidRDefault="000D32F5">
      <w:pPr>
        <w:pStyle w:val="BodyText"/>
        <w:spacing w:before="6"/>
        <w:ind w:left="0"/>
        <w:rPr>
          <w:sz w:val="38"/>
        </w:rPr>
      </w:pPr>
    </w:p>
    <w:p w:rsidR="000D32F5" w:rsidRDefault="003015BB">
      <w:pPr>
        <w:pStyle w:val="ListParagraph"/>
        <w:numPr>
          <w:ilvl w:val="0"/>
          <w:numId w:val="31"/>
        </w:numPr>
        <w:tabs>
          <w:tab w:val="left" w:pos="1342"/>
          <w:tab w:val="left" w:pos="1343"/>
        </w:tabs>
        <w:ind w:left="1342" w:hanging="666"/>
        <w:jc w:val="left"/>
        <w:rPr>
          <w:sz w:val="27"/>
        </w:rPr>
      </w:pPr>
      <w:bookmarkStart w:id="1442" w:name="_bookmark1441"/>
      <w:bookmarkEnd w:id="1442"/>
      <w:r>
        <w:rPr>
          <w:sz w:val="27"/>
        </w:rPr>
        <w:t>Epistemology is the theory of</w:t>
      </w:r>
      <w:r>
        <w:rPr>
          <w:spacing w:val="11"/>
          <w:sz w:val="27"/>
        </w:rPr>
        <w:t xml:space="preserve"> </w:t>
      </w:r>
      <w:r>
        <w:rPr>
          <w:sz w:val="27"/>
        </w:rPr>
        <w:t>knowledge.</w:t>
      </w:r>
    </w:p>
    <w:p w:rsidR="000D32F5" w:rsidRDefault="000D32F5">
      <w:pPr>
        <w:rPr>
          <w:sz w:val="27"/>
        </w:rPr>
        <w:sectPr w:rsidR="000D32F5">
          <w:pgSz w:w="12240" w:h="15840"/>
          <w:pgMar w:top="1360" w:right="1320" w:bottom="280" w:left="1340" w:header="720" w:footer="720" w:gutter="0"/>
          <w:cols w:space="720"/>
        </w:sectPr>
      </w:pPr>
    </w:p>
    <w:p w:rsidR="000D32F5" w:rsidRDefault="003015BB">
      <w:pPr>
        <w:pStyle w:val="ListParagraph"/>
        <w:numPr>
          <w:ilvl w:val="0"/>
          <w:numId w:val="31"/>
        </w:numPr>
        <w:tabs>
          <w:tab w:val="left" w:pos="1411"/>
          <w:tab w:val="left" w:pos="1412"/>
        </w:tabs>
        <w:spacing w:before="78"/>
        <w:ind w:hanging="735"/>
        <w:jc w:val="left"/>
        <w:rPr>
          <w:sz w:val="27"/>
        </w:rPr>
      </w:pPr>
      <w:bookmarkStart w:id="1443" w:name="_bookmark1442"/>
      <w:bookmarkEnd w:id="1443"/>
      <w:r>
        <w:rPr>
          <w:sz w:val="27"/>
        </w:rPr>
        <w:t xml:space="preserve">See Fodor’s (1990) book </w:t>
      </w:r>
      <w:r>
        <w:rPr>
          <w:i/>
          <w:sz w:val="27"/>
        </w:rPr>
        <w:t xml:space="preserve">A Theory of Content </w:t>
      </w:r>
      <w:r>
        <w:rPr>
          <w:sz w:val="27"/>
        </w:rPr>
        <w:t>and his (1998)</w:t>
      </w:r>
      <w:r>
        <w:rPr>
          <w:spacing w:val="4"/>
          <w:sz w:val="27"/>
        </w:rPr>
        <w:t xml:space="preserve"> </w:t>
      </w:r>
      <w:r>
        <w:rPr>
          <w:sz w:val="27"/>
        </w:rPr>
        <w:t>book</w:t>
      </w:r>
    </w:p>
    <w:p w:rsidR="000D32F5" w:rsidRDefault="003015BB">
      <w:pPr>
        <w:spacing w:before="97"/>
        <w:ind w:left="100"/>
        <w:rPr>
          <w:i/>
          <w:sz w:val="27"/>
        </w:rPr>
      </w:pPr>
      <w:r>
        <w:rPr>
          <w:i/>
          <w:sz w:val="27"/>
        </w:rPr>
        <w:t>Concepts.</w:t>
      </w:r>
    </w:p>
    <w:p w:rsidR="000D32F5" w:rsidRDefault="000D32F5">
      <w:pPr>
        <w:pStyle w:val="BodyText"/>
        <w:spacing w:before="7"/>
        <w:ind w:left="0"/>
        <w:rPr>
          <w:i/>
          <w:sz w:val="38"/>
        </w:rPr>
      </w:pPr>
    </w:p>
    <w:p w:rsidR="000D32F5" w:rsidRDefault="003015BB">
      <w:pPr>
        <w:pStyle w:val="ListParagraph"/>
        <w:numPr>
          <w:ilvl w:val="0"/>
          <w:numId w:val="31"/>
        </w:numPr>
        <w:tabs>
          <w:tab w:val="left" w:pos="1411"/>
          <w:tab w:val="left" w:pos="1412"/>
        </w:tabs>
        <w:spacing w:line="314" w:lineRule="auto"/>
        <w:ind w:left="100" w:right="932" w:firstLine="576"/>
        <w:jc w:val="left"/>
        <w:rPr>
          <w:i/>
          <w:sz w:val="27"/>
        </w:rPr>
      </w:pPr>
      <w:bookmarkStart w:id="1444" w:name="_bookmark1443"/>
      <w:bookmarkEnd w:id="1444"/>
      <w:r>
        <w:rPr>
          <w:sz w:val="27"/>
        </w:rPr>
        <w:t>S</w:t>
      </w:r>
      <w:r>
        <w:rPr>
          <w:sz w:val="27"/>
        </w:rPr>
        <w:t xml:space="preserve">ee my (2007) book </w:t>
      </w:r>
      <w:r>
        <w:rPr>
          <w:i/>
          <w:sz w:val="27"/>
        </w:rPr>
        <w:t>Conceptual Atomism and the Computational Theory of</w:t>
      </w:r>
      <w:r>
        <w:rPr>
          <w:i/>
          <w:spacing w:val="2"/>
          <w:sz w:val="27"/>
        </w:rPr>
        <w:t xml:space="preserve"> </w:t>
      </w:r>
      <w:r>
        <w:rPr>
          <w:i/>
          <w:sz w:val="27"/>
        </w:rPr>
        <w:t>Mind.</w:t>
      </w:r>
    </w:p>
    <w:p w:rsidR="000D32F5" w:rsidRDefault="000D32F5">
      <w:pPr>
        <w:pStyle w:val="BodyText"/>
        <w:spacing w:before="3"/>
        <w:ind w:left="0"/>
        <w:rPr>
          <w:i/>
          <w:sz w:val="30"/>
        </w:rPr>
      </w:pPr>
    </w:p>
    <w:p w:rsidR="000D32F5" w:rsidRDefault="003015BB">
      <w:pPr>
        <w:pStyle w:val="Heading1"/>
        <w:numPr>
          <w:ilvl w:val="0"/>
          <w:numId w:val="31"/>
        </w:numPr>
        <w:tabs>
          <w:tab w:val="left" w:pos="1411"/>
          <w:tab w:val="left" w:pos="1412"/>
        </w:tabs>
        <w:spacing w:line="314" w:lineRule="auto"/>
        <w:ind w:left="100" w:right="560" w:firstLine="576"/>
        <w:jc w:val="left"/>
      </w:pPr>
      <w:bookmarkStart w:id="1445" w:name="_bookmark1444"/>
      <w:bookmarkEnd w:id="1445"/>
      <w:r>
        <w:t>Although this position is not as popular as Fodor’s, there are philosophers</w:t>
      </w:r>
      <w:r>
        <w:rPr>
          <w:spacing w:val="14"/>
        </w:rPr>
        <w:t xml:space="preserve"> </w:t>
      </w:r>
      <w:r>
        <w:t>besides</w:t>
      </w:r>
      <w:r>
        <w:rPr>
          <w:spacing w:val="15"/>
        </w:rPr>
        <w:t xml:space="preserve"> </w:t>
      </w:r>
      <w:r>
        <w:t>myself,</w:t>
      </w:r>
      <w:r>
        <w:rPr>
          <w:spacing w:val="15"/>
        </w:rPr>
        <w:t xml:space="preserve"> </w:t>
      </w:r>
      <w:r>
        <w:t>e.g.</w:t>
      </w:r>
      <w:r>
        <w:rPr>
          <w:spacing w:val="15"/>
        </w:rPr>
        <w:t xml:space="preserve"> </w:t>
      </w:r>
      <w:r>
        <w:t>Laurence</w:t>
      </w:r>
      <w:r>
        <w:rPr>
          <w:spacing w:val="15"/>
        </w:rPr>
        <w:t xml:space="preserve"> </w:t>
      </w:r>
      <w:r>
        <w:t>Bonjour</w:t>
      </w:r>
      <w:r>
        <w:rPr>
          <w:spacing w:val="15"/>
        </w:rPr>
        <w:t xml:space="preserve"> </w:t>
      </w:r>
      <w:r>
        <w:t>(1998)</w:t>
      </w:r>
      <w:r>
        <w:rPr>
          <w:spacing w:val="15"/>
        </w:rPr>
        <w:t xml:space="preserve"> </w:t>
      </w:r>
      <w:r>
        <w:t>who</w:t>
      </w:r>
      <w:r>
        <w:rPr>
          <w:spacing w:val="15"/>
        </w:rPr>
        <w:t xml:space="preserve"> </w:t>
      </w:r>
      <w:r>
        <w:t>also</w:t>
      </w:r>
      <w:r>
        <w:rPr>
          <w:spacing w:val="15"/>
        </w:rPr>
        <w:t xml:space="preserve"> </w:t>
      </w:r>
      <w:r>
        <w:t>advocate</w:t>
      </w:r>
      <w:r>
        <w:rPr>
          <w:spacing w:val="15"/>
        </w:rPr>
        <w:t xml:space="preserve"> </w:t>
      </w:r>
      <w:r>
        <w:t>it.</w:t>
      </w:r>
    </w:p>
    <w:p w:rsidR="000D32F5" w:rsidRDefault="000D32F5">
      <w:pPr>
        <w:pStyle w:val="BodyText"/>
        <w:spacing w:before="4"/>
        <w:ind w:left="0"/>
        <w:rPr>
          <w:sz w:val="30"/>
        </w:rPr>
      </w:pPr>
    </w:p>
    <w:p w:rsidR="000D32F5" w:rsidRDefault="003015BB">
      <w:pPr>
        <w:pStyle w:val="ListParagraph"/>
        <w:numPr>
          <w:ilvl w:val="0"/>
          <w:numId w:val="31"/>
        </w:numPr>
        <w:tabs>
          <w:tab w:val="left" w:pos="1411"/>
          <w:tab w:val="left" w:pos="1412"/>
        </w:tabs>
        <w:spacing w:line="314" w:lineRule="auto"/>
        <w:ind w:left="100" w:right="944" w:firstLine="576"/>
        <w:jc w:val="left"/>
        <w:rPr>
          <w:sz w:val="27"/>
        </w:rPr>
      </w:pPr>
      <w:bookmarkStart w:id="1446" w:name="_bookmark1445"/>
      <w:bookmarkEnd w:id="1446"/>
      <w:r>
        <w:rPr>
          <w:sz w:val="27"/>
        </w:rPr>
        <w:t>I</w:t>
      </w:r>
      <w:r>
        <w:rPr>
          <w:sz w:val="27"/>
        </w:rPr>
        <w:t>ncidentally, the very fact that JK is to be adjudicated in a non- observational manner shows that JK is false. Supposing JK correct, the fact it describes is that one statement is inconsistent with another; and that fact is obviously causally inert, that b</w:t>
      </w:r>
      <w:r>
        <w:rPr>
          <w:sz w:val="27"/>
        </w:rPr>
        <w:t>eing why it cannot be</w:t>
      </w:r>
      <w:r>
        <w:rPr>
          <w:spacing w:val="39"/>
          <w:sz w:val="27"/>
        </w:rPr>
        <w:t xml:space="preserve"> </w:t>
      </w:r>
      <w:r>
        <w:rPr>
          <w:sz w:val="27"/>
        </w:rPr>
        <w:t>observed.</w:t>
      </w:r>
    </w:p>
    <w:p w:rsidR="000D32F5" w:rsidRDefault="000D32F5">
      <w:pPr>
        <w:pStyle w:val="BodyText"/>
        <w:spacing w:before="6"/>
        <w:ind w:left="0"/>
        <w:rPr>
          <w:sz w:val="30"/>
        </w:rPr>
      </w:pPr>
    </w:p>
    <w:p w:rsidR="000D32F5" w:rsidRDefault="003015BB">
      <w:pPr>
        <w:pStyle w:val="ListParagraph"/>
        <w:numPr>
          <w:ilvl w:val="0"/>
          <w:numId w:val="31"/>
        </w:numPr>
        <w:tabs>
          <w:tab w:val="left" w:pos="1412"/>
        </w:tabs>
        <w:spacing w:line="314" w:lineRule="auto"/>
        <w:ind w:left="100" w:right="355" w:firstLine="576"/>
        <w:jc w:val="both"/>
        <w:rPr>
          <w:sz w:val="27"/>
        </w:rPr>
      </w:pPr>
      <w:bookmarkStart w:id="1447" w:name="_bookmark1446"/>
      <w:bookmarkEnd w:id="1447"/>
      <w:r>
        <w:rPr>
          <w:sz w:val="27"/>
        </w:rPr>
        <w:t xml:space="preserve">In this context, the word “sentence” will stand for both </w:t>
      </w:r>
      <w:r>
        <w:rPr>
          <w:b/>
          <w:i/>
          <w:sz w:val="27"/>
        </w:rPr>
        <w:t xml:space="preserve">sentence-types </w:t>
      </w:r>
      <w:r>
        <w:rPr>
          <w:sz w:val="27"/>
        </w:rPr>
        <w:t xml:space="preserve">and </w:t>
      </w:r>
      <w:r>
        <w:rPr>
          <w:b/>
          <w:i/>
          <w:sz w:val="27"/>
        </w:rPr>
        <w:t xml:space="preserve">sentence-tokens; </w:t>
      </w:r>
      <w:r>
        <w:rPr>
          <w:sz w:val="27"/>
        </w:rPr>
        <w:t xml:space="preserve">i.e., for sentences </w:t>
      </w:r>
      <w:r>
        <w:rPr>
          <w:i/>
          <w:sz w:val="27"/>
        </w:rPr>
        <w:t xml:space="preserve">per se </w:t>
      </w:r>
      <w:r>
        <w:rPr>
          <w:sz w:val="27"/>
        </w:rPr>
        <w:t>and also for people’s utterances and inscriptions of</w:t>
      </w:r>
      <w:r>
        <w:rPr>
          <w:spacing w:val="2"/>
          <w:sz w:val="27"/>
        </w:rPr>
        <w:t xml:space="preserve"> </w:t>
      </w:r>
      <w:r>
        <w:rPr>
          <w:sz w:val="27"/>
        </w:rPr>
        <w:t>them.</w:t>
      </w:r>
    </w:p>
    <w:p w:rsidR="000D32F5" w:rsidRDefault="000D32F5">
      <w:pPr>
        <w:pStyle w:val="BodyText"/>
        <w:spacing w:before="5"/>
        <w:ind w:left="0"/>
        <w:rPr>
          <w:sz w:val="30"/>
        </w:rPr>
      </w:pPr>
    </w:p>
    <w:p w:rsidR="000D32F5" w:rsidRDefault="003015BB">
      <w:pPr>
        <w:pStyle w:val="Heading1"/>
        <w:numPr>
          <w:ilvl w:val="0"/>
          <w:numId w:val="31"/>
        </w:numPr>
        <w:tabs>
          <w:tab w:val="left" w:pos="1411"/>
          <w:tab w:val="left" w:pos="1412"/>
        </w:tabs>
        <w:ind w:hanging="735"/>
        <w:jc w:val="left"/>
      </w:pPr>
      <w:bookmarkStart w:id="1448" w:name="_bookmark1447"/>
      <w:bookmarkEnd w:id="1448"/>
      <w:r>
        <w:t>See Frege</w:t>
      </w:r>
      <w:r>
        <w:rPr>
          <w:spacing w:val="2"/>
        </w:rPr>
        <w:t xml:space="preserve"> </w:t>
      </w:r>
      <w:r>
        <w:t>(1918).</w:t>
      </w:r>
    </w:p>
    <w:p w:rsidR="000D32F5" w:rsidRDefault="000D32F5">
      <w:pPr>
        <w:pStyle w:val="BodyText"/>
        <w:spacing w:before="6"/>
        <w:ind w:left="0"/>
        <w:rPr>
          <w:sz w:val="38"/>
        </w:rPr>
      </w:pPr>
    </w:p>
    <w:p w:rsidR="000D32F5" w:rsidRDefault="003015BB">
      <w:pPr>
        <w:pStyle w:val="ListParagraph"/>
        <w:numPr>
          <w:ilvl w:val="0"/>
          <w:numId w:val="31"/>
        </w:numPr>
        <w:tabs>
          <w:tab w:val="left" w:pos="1411"/>
          <w:tab w:val="left" w:pos="1412"/>
        </w:tabs>
        <w:spacing w:line="314" w:lineRule="auto"/>
        <w:ind w:left="100" w:right="124" w:firstLine="576"/>
        <w:jc w:val="left"/>
        <w:rPr>
          <w:sz w:val="27"/>
        </w:rPr>
      </w:pPr>
      <w:bookmarkStart w:id="1449" w:name="_bookmark1448"/>
      <w:bookmarkEnd w:id="1449"/>
      <w:r>
        <w:rPr>
          <w:sz w:val="27"/>
        </w:rPr>
        <w:t>In the sentence, “</w:t>
      </w:r>
      <w:r>
        <w:rPr>
          <w:i/>
          <w:sz w:val="27"/>
        </w:rPr>
        <w:t xml:space="preserve">x </w:t>
      </w:r>
      <w:r>
        <w:rPr>
          <w:sz w:val="27"/>
        </w:rPr>
        <w:t>is a</w:t>
      </w:r>
      <w:r>
        <w:rPr>
          <w:sz w:val="27"/>
        </w:rPr>
        <w:t xml:space="preserve"> certain way,” the word “is” doesn’t denote the relation of identity. The “is” is being used </w:t>
      </w:r>
      <w:r>
        <w:rPr>
          <w:b/>
          <w:i/>
          <w:sz w:val="27"/>
        </w:rPr>
        <w:t xml:space="preserve">predicatively. </w:t>
      </w:r>
      <w:r>
        <w:rPr>
          <w:sz w:val="27"/>
        </w:rPr>
        <w:t xml:space="preserve">It’s being used in the way it is in the sentence “Smith is happy,” which obviously doesn’t say that Smith is </w:t>
      </w:r>
      <w:r>
        <w:rPr>
          <w:i/>
          <w:sz w:val="27"/>
        </w:rPr>
        <w:t xml:space="preserve">identical </w:t>
      </w:r>
      <w:r>
        <w:rPr>
          <w:sz w:val="27"/>
        </w:rPr>
        <w:t>with happiness; and not in th</w:t>
      </w:r>
      <w:r>
        <w:rPr>
          <w:sz w:val="27"/>
        </w:rPr>
        <w:t>e way it’s being used in the sentence “Smith is the</w:t>
      </w:r>
      <w:r>
        <w:rPr>
          <w:spacing w:val="6"/>
          <w:sz w:val="27"/>
        </w:rPr>
        <w:t xml:space="preserve"> </w:t>
      </w:r>
      <w:r>
        <w:rPr>
          <w:sz w:val="27"/>
        </w:rPr>
        <w:t>guy</w:t>
      </w:r>
      <w:r>
        <w:rPr>
          <w:spacing w:val="7"/>
          <w:sz w:val="27"/>
        </w:rPr>
        <w:t xml:space="preserve"> </w:t>
      </w:r>
      <w:r>
        <w:rPr>
          <w:sz w:val="27"/>
        </w:rPr>
        <w:t>who</w:t>
      </w:r>
      <w:r>
        <w:rPr>
          <w:spacing w:val="6"/>
          <w:sz w:val="27"/>
        </w:rPr>
        <w:t xml:space="preserve"> </w:t>
      </w:r>
      <w:r>
        <w:rPr>
          <w:sz w:val="27"/>
        </w:rPr>
        <w:t>stole</w:t>
      </w:r>
      <w:r>
        <w:rPr>
          <w:spacing w:val="7"/>
          <w:sz w:val="27"/>
        </w:rPr>
        <w:t xml:space="preserve"> </w:t>
      </w:r>
      <w:r>
        <w:rPr>
          <w:sz w:val="27"/>
        </w:rPr>
        <w:t>my</w:t>
      </w:r>
      <w:r>
        <w:rPr>
          <w:spacing w:val="7"/>
          <w:sz w:val="27"/>
        </w:rPr>
        <w:t xml:space="preserve"> </w:t>
      </w:r>
      <w:r>
        <w:rPr>
          <w:sz w:val="27"/>
        </w:rPr>
        <w:t>car.”</w:t>
      </w:r>
      <w:r>
        <w:rPr>
          <w:spacing w:val="6"/>
          <w:sz w:val="27"/>
        </w:rPr>
        <w:t xml:space="preserve"> </w:t>
      </w:r>
      <w:r>
        <w:rPr>
          <w:sz w:val="27"/>
        </w:rPr>
        <w:t>See</w:t>
      </w:r>
      <w:r>
        <w:rPr>
          <w:spacing w:val="7"/>
          <w:sz w:val="27"/>
        </w:rPr>
        <w:t xml:space="preserve"> </w:t>
      </w:r>
      <w:r>
        <w:rPr>
          <w:sz w:val="27"/>
        </w:rPr>
        <w:t>Chapter</w:t>
      </w:r>
      <w:r>
        <w:rPr>
          <w:spacing w:val="7"/>
          <w:sz w:val="27"/>
        </w:rPr>
        <w:t xml:space="preserve"> </w:t>
      </w:r>
      <w:r>
        <w:rPr>
          <w:sz w:val="27"/>
        </w:rPr>
        <w:t>16,</w:t>
      </w:r>
      <w:r>
        <w:rPr>
          <w:spacing w:val="6"/>
          <w:sz w:val="27"/>
        </w:rPr>
        <w:t xml:space="preserve"> </w:t>
      </w:r>
      <w:r>
        <w:rPr>
          <w:sz w:val="27"/>
        </w:rPr>
        <w:t>Section</w:t>
      </w:r>
      <w:r>
        <w:rPr>
          <w:spacing w:val="7"/>
          <w:sz w:val="27"/>
        </w:rPr>
        <w:t xml:space="preserve"> </w:t>
      </w:r>
      <w:r>
        <w:rPr>
          <w:sz w:val="27"/>
        </w:rPr>
        <w:t>1.1</w:t>
      </w:r>
      <w:r>
        <w:rPr>
          <w:spacing w:val="6"/>
          <w:sz w:val="27"/>
        </w:rPr>
        <w:t xml:space="preserve"> </w:t>
      </w:r>
      <w:r>
        <w:rPr>
          <w:sz w:val="27"/>
        </w:rPr>
        <w:t>for</w:t>
      </w:r>
      <w:r>
        <w:rPr>
          <w:spacing w:val="7"/>
          <w:sz w:val="27"/>
        </w:rPr>
        <w:t xml:space="preserve"> </w:t>
      </w:r>
      <w:r>
        <w:rPr>
          <w:sz w:val="27"/>
        </w:rPr>
        <w:t>further</w:t>
      </w:r>
      <w:r>
        <w:rPr>
          <w:spacing w:val="7"/>
          <w:sz w:val="27"/>
        </w:rPr>
        <w:t xml:space="preserve"> </w:t>
      </w:r>
      <w:r>
        <w:rPr>
          <w:sz w:val="27"/>
        </w:rPr>
        <w:t>discussion.</w:t>
      </w:r>
    </w:p>
    <w:p w:rsidR="000D32F5" w:rsidRDefault="000D32F5">
      <w:pPr>
        <w:pStyle w:val="BodyText"/>
        <w:spacing w:before="8"/>
        <w:ind w:left="0"/>
        <w:rPr>
          <w:sz w:val="30"/>
        </w:rPr>
      </w:pPr>
    </w:p>
    <w:p w:rsidR="000D32F5" w:rsidRDefault="003015BB">
      <w:pPr>
        <w:pStyle w:val="ListParagraph"/>
        <w:numPr>
          <w:ilvl w:val="0"/>
          <w:numId w:val="31"/>
        </w:numPr>
        <w:tabs>
          <w:tab w:val="left" w:pos="1412"/>
        </w:tabs>
        <w:spacing w:line="314" w:lineRule="auto"/>
        <w:ind w:left="100" w:right="314" w:firstLine="576"/>
        <w:jc w:val="both"/>
        <w:rPr>
          <w:sz w:val="27"/>
        </w:rPr>
      </w:pPr>
      <w:bookmarkStart w:id="1450" w:name="_bookmark1449"/>
      <w:bookmarkEnd w:id="1450"/>
      <w:r>
        <w:rPr>
          <w:sz w:val="27"/>
        </w:rPr>
        <w:t xml:space="preserve">Actually, we’ll see in Chapter 4 that propositions are </w:t>
      </w:r>
      <w:r>
        <w:rPr>
          <w:i/>
          <w:sz w:val="27"/>
        </w:rPr>
        <w:t xml:space="preserve">sets </w:t>
      </w:r>
      <w:r>
        <w:rPr>
          <w:sz w:val="27"/>
        </w:rPr>
        <w:t>of properties. But this is a nuance. And it’s an irrelevant nuance, since, as we’ll see in Chapter 4, sets</w:t>
      </w:r>
      <w:r>
        <w:rPr>
          <w:spacing w:val="10"/>
          <w:sz w:val="27"/>
        </w:rPr>
        <w:t xml:space="preserve"> </w:t>
      </w:r>
      <w:r>
        <w:rPr>
          <w:i/>
          <w:sz w:val="27"/>
        </w:rPr>
        <w:t>are</w:t>
      </w:r>
      <w:r>
        <w:rPr>
          <w:i/>
          <w:spacing w:val="10"/>
          <w:sz w:val="27"/>
        </w:rPr>
        <w:t xml:space="preserve"> </w:t>
      </w:r>
      <w:r>
        <w:rPr>
          <w:sz w:val="27"/>
        </w:rPr>
        <w:t>properties</w:t>
      </w:r>
      <w:r>
        <w:rPr>
          <w:spacing w:val="11"/>
          <w:sz w:val="27"/>
        </w:rPr>
        <w:t xml:space="preserve"> </w:t>
      </w:r>
      <w:r>
        <w:rPr>
          <w:sz w:val="27"/>
        </w:rPr>
        <w:t>and</w:t>
      </w:r>
      <w:r>
        <w:rPr>
          <w:spacing w:val="10"/>
          <w:sz w:val="27"/>
        </w:rPr>
        <w:t xml:space="preserve"> </w:t>
      </w:r>
      <w:r>
        <w:rPr>
          <w:sz w:val="27"/>
        </w:rPr>
        <w:t>therefore</w:t>
      </w:r>
      <w:r>
        <w:rPr>
          <w:spacing w:val="10"/>
          <w:sz w:val="27"/>
        </w:rPr>
        <w:t xml:space="preserve"> </w:t>
      </w:r>
      <w:r>
        <w:rPr>
          <w:sz w:val="27"/>
        </w:rPr>
        <w:t>propositions</w:t>
      </w:r>
      <w:r>
        <w:rPr>
          <w:spacing w:val="11"/>
          <w:sz w:val="27"/>
        </w:rPr>
        <w:t xml:space="preserve"> </w:t>
      </w:r>
      <w:r>
        <w:rPr>
          <w:sz w:val="27"/>
        </w:rPr>
        <w:t>are</w:t>
      </w:r>
      <w:r>
        <w:rPr>
          <w:spacing w:val="10"/>
          <w:sz w:val="27"/>
        </w:rPr>
        <w:t xml:space="preserve"> </w:t>
      </w:r>
      <w:r>
        <w:rPr>
          <w:sz w:val="27"/>
        </w:rPr>
        <w:t>identical</w:t>
      </w:r>
      <w:r>
        <w:rPr>
          <w:spacing w:val="10"/>
          <w:sz w:val="27"/>
        </w:rPr>
        <w:t xml:space="preserve"> </w:t>
      </w:r>
      <w:r>
        <w:rPr>
          <w:sz w:val="27"/>
        </w:rPr>
        <w:t>with</w:t>
      </w:r>
      <w:r>
        <w:rPr>
          <w:spacing w:val="11"/>
          <w:sz w:val="27"/>
        </w:rPr>
        <w:t xml:space="preserve"> </w:t>
      </w:r>
      <w:r>
        <w:rPr>
          <w:sz w:val="27"/>
        </w:rPr>
        <w:t>sets.</w:t>
      </w:r>
      <w:r>
        <w:rPr>
          <w:spacing w:val="10"/>
          <w:sz w:val="27"/>
        </w:rPr>
        <w:t xml:space="preserve"> </w:t>
      </w:r>
      <w:r>
        <w:rPr>
          <w:sz w:val="27"/>
        </w:rPr>
        <w:t>This</w:t>
      </w:r>
      <w:r>
        <w:rPr>
          <w:spacing w:val="10"/>
          <w:sz w:val="27"/>
        </w:rPr>
        <w:t xml:space="preserve"> </w:t>
      </w:r>
      <w:r>
        <w:rPr>
          <w:sz w:val="27"/>
        </w:rPr>
        <w:t>must</w:t>
      </w:r>
      <w:r>
        <w:rPr>
          <w:spacing w:val="11"/>
          <w:sz w:val="27"/>
        </w:rPr>
        <w:t xml:space="preserve"> </w:t>
      </w:r>
      <w:r>
        <w:rPr>
          <w:sz w:val="27"/>
        </w:rPr>
        <w:t>be</w:t>
      </w:r>
    </w:p>
    <w:p w:rsidR="000D32F5" w:rsidRDefault="000D32F5">
      <w:pPr>
        <w:spacing w:line="314" w:lineRule="auto"/>
        <w:jc w:val="both"/>
        <w:rPr>
          <w:sz w:val="27"/>
        </w:rPr>
        <w:sectPr w:rsidR="000D32F5">
          <w:pgSz w:w="12240" w:h="15840"/>
          <w:pgMar w:top="1360" w:right="1320" w:bottom="280" w:left="1340" w:header="720" w:footer="720" w:gutter="0"/>
          <w:cols w:space="720"/>
        </w:sectPr>
      </w:pPr>
    </w:p>
    <w:p w:rsidR="000D32F5" w:rsidRDefault="003015BB">
      <w:pPr>
        <w:spacing w:before="76" w:line="314" w:lineRule="auto"/>
        <w:ind w:left="100" w:right="286"/>
        <w:rPr>
          <w:sz w:val="27"/>
        </w:rPr>
      </w:pPr>
      <w:r>
        <w:rPr>
          <w:sz w:val="27"/>
        </w:rPr>
        <w:t xml:space="preserve">understood aright. The property of being a bird is </w:t>
      </w:r>
      <w:r>
        <w:rPr>
          <w:i/>
          <w:sz w:val="27"/>
        </w:rPr>
        <w:t xml:space="preserve">not </w:t>
      </w:r>
      <w:r>
        <w:rPr>
          <w:sz w:val="27"/>
        </w:rPr>
        <w:t>identical with the set of all birds—contrary to what Quine (1960, 1970) and other anti-Platonist philosophers have held.</w:t>
      </w:r>
    </w:p>
    <w:p w:rsidR="000D32F5" w:rsidRDefault="000D32F5">
      <w:pPr>
        <w:pStyle w:val="BodyText"/>
        <w:spacing w:before="4"/>
        <w:ind w:left="0"/>
        <w:rPr>
          <w:sz w:val="30"/>
        </w:rPr>
      </w:pPr>
    </w:p>
    <w:p w:rsidR="000D32F5" w:rsidRDefault="003015BB">
      <w:pPr>
        <w:pStyle w:val="ListParagraph"/>
        <w:numPr>
          <w:ilvl w:val="0"/>
          <w:numId w:val="31"/>
        </w:numPr>
        <w:tabs>
          <w:tab w:val="left" w:pos="1411"/>
          <w:tab w:val="left" w:pos="1412"/>
        </w:tabs>
        <w:spacing w:line="314" w:lineRule="auto"/>
        <w:ind w:left="100" w:right="154" w:firstLine="576"/>
        <w:jc w:val="left"/>
        <w:rPr>
          <w:sz w:val="27"/>
        </w:rPr>
      </w:pPr>
      <w:bookmarkStart w:id="1451" w:name="_bookmark1450"/>
      <w:bookmarkEnd w:id="1451"/>
      <w:r>
        <w:rPr>
          <w:sz w:val="27"/>
        </w:rPr>
        <w:t xml:space="preserve">And so far as it </w:t>
      </w:r>
      <w:r>
        <w:rPr>
          <w:i/>
          <w:sz w:val="27"/>
        </w:rPr>
        <w:t xml:space="preserve">is </w:t>
      </w:r>
      <w:r>
        <w:rPr>
          <w:sz w:val="27"/>
        </w:rPr>
        <w:t xml:space="preserve">up to us how it is, it’s up to us in a </w:t>
      </w:r>
      <w:r>
        <w:rPr>
          <w:i/>
          <w:sz w:val="27"/>
        </w:rPr>
        <w:t xml:space="preserve">causal </w:t>
      </w:r>
      <w:r>
        <w:rPr>
          <w:sz w:val="27"/>
        </w:rPr>
        <w:t xml:space="preserve">sense. It is </w:t>
      </w:r>
      <w:r>
        <w:rPr>
          <w:sz w:val="27"/>
        </w:rPr>
        <w:t xml:space="preserve">  in virtue of what people do, not what opinions they hold, that certain states of affairs hold as opposed to others. Even though, on the basis of an opinion, one may    perform acts that wrench the world into a certain form, one’s opinion </w:t>
      </w:r>
      <w:r>
        <w:rPr>
          <w:i/>
          <w:sz w:val="27"/>
        </w:rPr>
        <w:t xml:space="preserve">per se </w:t>
      </w:r>
      <w:r>
        <w:rPr>
          <w:sz w:val="27"/>
        </w:rPr>
        <w:t>is innocu</w:t>
      </w:r>
      <w:r>
        <w:rPr>
          <w:sz w:val="27"/>
        </w:rPr>
        <w:t>ous: The world is the way it is regardless of that</w:t>
      </w:r>
      <w:r>
        <w:rPr>
          <w:spacing w:val="39"/>
          <w:sz w:val="27"/>
        </w:rPr>
        <w:t xml:space="preserve"> </w:t>
      </w:r>
      <w:r>
        <w:rPr>
          <w:sz w:val="27"/>
        </w:rPr>
        <w:t>opinion.</w:t>
      </w:r>
    </w:p>
    <w:p w:rsidR="000D32F5" w:rsidRDefault="000D32F5">
      <w:pPr>
        <w:pStyle w:val="BodyText"/>
        <w:ind w:left="0"/>
        <w:rPr>
          <w:sz w:val="34"/>
        </w:rPr>
      </w:pPr>
    </w:p>
    <w:p w:rsidR="000D32F5" w:rsidRDefault="003015BB">
      <w:pPr>
        <w:spacing w:line="314" w:lineRule="auto"/>
        <w:ind w:left="100" w:right="372" w:firstLine="1128"/>
        <w:rPr>
          <w:sz w:val="27"/>
        </w:rPr>
      </w:pPr>
      <w:r>
        <w:rPr>
          <w:sz w:val="27"/>
        </w:rPr>
        <w:t>Also, it’s not a matter of opinion what opinions we have; it’s a matter of fact. We have the opinions that we have and, so far as we know ourselves, our opinions as to what those opinions are tra</w:t>
      </w:r>
      <w:r>
        <w:rPr>
          <w:sz w:val="27"/>
        </w:rPr>
        <w:t xml:space="preserve">ck those pre-existing facts. Our second- order opinions—i.e., our opinions about opinions—no more make our first opinions be the way they are than our first-order opinions about the stars make the stars be   the way they are. Our second-order opinions may </w:t>
      </w:r>
      <w:r>
        <w:rPr>
          <w:sz w:val="27"/>
        </w:rPr>
        <w:t xml:space="preserve">induce us to engage in acts that result in the modification of our first opinions, whereas our opinions about the stars cannot possibly induce us to engage in acts that change the stars. But that’s irrelevant, since it doesn't faze fact that it is never </w:t>
      </w:r>
      <w:r>
        <w:rPr>
          <w:i/>
          <w:sz w:val="27"/>
        </w:rPr>
        <w:t>in</w:t>
      </w:r>
      <w:r>
        <w:rPr>
          <w:i/>
          <w:sz w:val="27"/>
        </w:rPr>
        <w:t xml:space="preserve"> virtue of </w:t>
      </w:r>
      <w:r>
        <w:rPr>
          <w:sz w:val="27"/>
        </w:rPr>
        <w:t>what one’s opinions  are that the world is, or is not, in any respect, a given</w:t>
      </w:r>
      <w:r>
        <w:rPr>
          <w:spacing w:val="36"/>
          <w:sz w:val="27"/>
        </w:rPr>
        <w:t xml:space="preserve"> </w:t>
      </w:r>
      <w:r>
        <w:rPr>
          <w:sz w:val="27"/>
        </w:rPr>
        <w:t>way.</w:t>
      </w:r>
    </w:p>
    <w:p w:rsidR="000D32F5" w:rsidRDefault="000D32F5">
      <w:pPr>
        <w:pStyle w:val="BodyText"/>
        <w:spacing w:before="2"/>
        <w:ind w:left="0"/>
        <w:rPr>
          <w:sz w:val="31"/>
        </w:rPr>
      </w:pPr>
    </w:p>
    <w:p w:rsidR="000D32F5" w:rsidRDefault="003015BB">
      <w:pPr>
        <w:pStyle w:val="ListParagraph"/>
        <w:numPr>
          <w:ilvl w:val="0"/>
          <w:numId w:val="31"/>
        </w:numPr>
        <w:tabs>
          <w:tab w:val="left" w:pos="1411"/>
          <w:tab w:val="left" w:pos="1412"/>
        </w:tabs>
        <w:spacing w:line="314" w:lineRule="auto"/>
        <w:ind w:left="100" w:right="133" w:firstLine="576"/>
        <w:jc w:val="left"/>
        <w:rPr>
          <w:sz w:val="27"/>
        </w:rPr>
      </w:pPr>
      <w:bookmarkStart w:id="1452" w:name="_bookmark1451"/>
      <w:bookmarkEnd w:id="1452"/>
      <w:r>
        <w:rPr>
          <w:sz w:val="27"/>
        </w:rPr>
        <w:t>T</w:t>
      </w:r>
      <w:r>
        <w:rPr>
          <w:sz w:val="27"/>
        </w:rPr>
        <w:t xml:space="preserve">his is the branch of philosophy that aspires to clarify the concepts that are used in formal logic but that themselves resist formal treatment; e.g., </w:t>
      </w:r>
      <w:r>
        <w:rPr>
          <w:b/>
          <w:i/>
          <w:sz w:val="27"/>
        </w:rPr>
        <w:t xml:space="preserve">entailment, formal truth, informal analytic truth, possibility, logical form, </w:t>
      </w:r>
      <w:r>
        <w:rPr>
          <w:sz w:val="27"/>
        </w:rPr>
        <w:t>etc. See Section 7.0 for fur</w:t>
      </w:r>
      <w:r>
        <w:rPr>
          <w:sz w:val="27"/>
        </w:rPr>
        <w:t>ther discussion. Most of what is said in Part 1 of the present book falls within the jurisdiction of philosophical</w:t>
      </w:r>
      <w:r>
        <w:rPr>
          <w:spacing w:val="7"/>
          <w:sz w:val="27"/>
        </w:rPr>
        <w:t xml:space="preserve"> </w:t>
      </w:r>
      <w:r>
        <w:rPr>
          <w:sz w:val="27"/>
        </w:rPr>
        <w:t>logic.</w:t>
      </w:r>
    </w:p>
    <w:p w:rsidR="000D32F5" w:rsidRDefault="000D32F5">
      <w:pPr>
        <w:pStyle w:val="BodyText"/>
        <w:spacing w:before="7"/>
        <w:ind w:left="0"/>
        <w:rPr>
          <w:sz w:val="30"/>
        </w:rPr>
      </w:pPr>
    </w:p>
    <w:p w:rsidR="000D32F5" w:rsidRDefault="003015BB">
      <w:pPr>
        <w:pStyle w:val="Heading1"/>
        <w:numPr>
          <w:ilvl w:val="0"/>
          <w:numId w:val="31"/>
        </w:numPr>
        <w:tabs>
          <w:tab w:val="left" w:pos="1411"/>
          <w:tab w:val="left" w:pos="1412"/>
        </w:tabs>
        <w:spacing w:before="1" w:line="314" w:lineRule="auto"/>
        <w:ind w:left="100" w:right="997" w:firstLine="576"/>
        <w:jc w:val="left"/>
      </w:pPr>
      <w:bookmarkStart w:id="1453" w:name="_bookmark1452"/>
      <w:bookmarkEnd w:id="1453"/>
      <w:r>
        <w:t>“Acoustical” means “noise-related,” and “morphological” means “shape-related.”</w:t>
      </w:r>
    </w:p>
    <w:p w:rsidR="000D32F5" w:rsidRDefault="000D32F5">
      <w:pPr>
        <w:spacing w:line="314" w:lineRule="auto"/>
        <w:sectPr w:rsidR="000D32F5">
          <w:pgSz w:w="12240" w:h="15840"/>
          <w:pgMar w:top="1400" w:right="1320" w:bottom="280" w:left="1340" w:header="720" w:footer="720" w:gutter="0"/>
          <w:cols w:space="720"/>
        </w:sectPr>
      </w:pPr>
    </w:p>
    <w:p w:rsidR="000D32F5" w:rsidRDefault="003015BB">
      <w:pPr>
        <w:pStyle w:val="ListParagraph"/>
        <w:numPr>
          <w:ilvl w:val="0"/>
          <w:numId w:val="31"/>
        </w:numPr>
        <w:tabs>
          <w:tab w:val="left" w:pos="1411"/>
          <w:tab w:val="left" w:pos="1412"/>
        </w:tabs>
        <w:spacing w:before="78" w:line="314" w:lineRule="auto"/>
        <w:ind w:left="100" w:right="1548" w:firstLine="576"/>
        <w:jc w:val="left"/>
        <w:rPr>
          <w:sz w:val="27"/>
        </w:rPr>
      </w:pPr>
      <w:bookmarkStart w:id="1454" w:name="_bookmark1453"/>
      <w:bookmarkEnd w:id="1454"/>
      <w:r>
        <w:rPr>
          <w:sz w:val="27"/>
        </w:rPr>
        <w:t>As</w:t>
      </w:r>
      <w:r>
        <w:rPr>
          <w:sz w:val="27"/>
        </w:rPr>
        <w:t xml:space="preserve"> a matter of exegetical fact, I have in no way exaggerated Wittgenstein’s</w:t>
      </w:r>
      <w:r>
        <w:rPr>
          <w:spacing w:val="1"/>
          <w:sz w:val="27"/>
        </w:rPr>
        <w:t xml:space="preserve"> </w:t>
      </w:r>
      <w:r>
        <w:rPr>
          <w:sz w:val="27"/>
        </w:rPr>
        <w:t>claims.</w:t>
      </w:r>
    </w:p>
    <w:p w:rsidR="000D32F5" w:rsidRDefault="000D32F5">
      <w:pPr>
        <w:pStyle w:val="BodyText"/>
        <w:spacing w:before="3"/>
        <w:ind w:left="0"/>
        <w:rPr>
          <w:sz w:val="30"/>
        </w:rPr>
      </w:pPr>
    </w:p>
    <w:p w:rsidR="000D32F5" w:rsidRDefault="003015BB">
      <w:pPr>
        <w:pStyle w:val="ListParagraph"/>
        <w:numPr>
          <w:ilvl w:val="0"/>
          <w:numId w:val="31"/>
        </w:numPr>
        <w:tabs>
          <w:tab w:val="left" w:pos="1411"/>
          <w:tab w:val="left" w:pos="1412"/>
        </w:tabs>
        <w:spacing w:line="314" w:lineRule="auto"/>
        <w:ind w:left="100" w:right="129" w:firstLine="576"/>
        <w:jc w:val="left"/>
        <w:rPr>
          <w:sz w:val="27"/>
        </w:rPr>
      </w:pPr>
      <w:bookmarkStart w:id="1455" w:name="_bookmark1454"/>
      <w:bookmarkEnd w:id="1455"/>
      <w:r>
        <w:rPr>
          <w:sz w:val="27"/>
        </w:rPr>
        <w:t>He hedges by “roughly speaking, meaning is use.” He never explains the hedge.</w:t>
      </w:r>
      <w:r>
        <w:rPr>
          <w:spacing w:val="8"/>
          <w:sz w:val="27"/>
        </w:rPr>
        <w:t xml:space="preserve"> </w:t>
      </w:r>
      <w:r>
        <w:rPr>
          <w:sz w:val="27"/>
        </w:rPr>
        <w:t>I’ve</w:t>
      </w:r>
      <w:r>
        <w:rPr>
          <w:spacing w:val="8"/>
          <w:sz w:val="27"/>
        </w:rPr>
        <w:t xml:space="preserve"> </w:t>
      </w:r>
      <w:r>
        <w:rPr>
          <w:sz w:val="27"/>
        </w:rPr>
        <w:t>omitted</w:t>
      </w:r>
      <w:r>
        <w:rPr>
          <w:spacing w:val="8"/>
          <w:sz w:val="27"/>
        </w:rPr>
        <w:t xml:space="preserve"> </w:t>
      </w:r>
      <w:r>
        <w:rPr>
          <w:sz w:val="27"/>
        </w:rPr>
        <w:t>the</w:t>
      </w:r>
      <w:r>
        <w:rPr>
          <w:spacing w:val="8"/>
          <w:sz w:val="27"/>
        </w:rPr>
        <w:t xml:space="preserve"> </w:t>
      </w:r>
      <w:r>
        <w:rPr>
          <w:sz w:val="27"/>
        </w:rPr>
        <w:t>first</w:t>
      </w:r>
      <w:r>
        <w:rPr>
          <w:spacing w:val="8"/>
          <w:sz w:val="27"/>
        </w:rPr>
        <w:t xml:space="preserve"> </w:t>
      </w:r>
      <w:r>
        <w:rPr>
          <w:sz w:val="27"/>
        </w:rPr>
        <w:t>two</w:t>
      </w:r>
      <w:r>
        <w:rPr>
          <w:spacing w:val="8"/>
          <w:sz w:val="27"/>
        </w:rPr>
        <w:t xml:space="preserve"> </w:t>
      </w:r>
      <w:r>
        <w:rPr>
          <w:sz w:val="27"/>
        </w:rPr>
        <w:t>words,</w:t>
      </w:r>
      <w:r>
        <w:rPr>
          <w:spacing w:val="9"/>
          <w:sz w:val="27"/>
        </w:rPr>
        <w:t xml:space="preserve"> </w:t>
      </w:r>
      <w:r>
        <w:rPr>
          <w:sz w:val="27"/>
        </w:rPr>
        <w:t>since</w:t>
      </w:r>
      <w:r>
        <w:rPr>
          <w:spacing w:val="8"/>
          <w:sz w:val="27"/>
        </w:rPr>
        <w:t xml:space="preserve"> </w:t>
      </w:r>
      <w:r>
        <w:rPr>
          <w:sz w:val="27"/>
        </w:rPr>
        <w:t>they</w:t>
      </w:r>
      <w:r>
        <w:rPr>
          <w:spacing w:val="8"/>
          <w:sz w:val="27"/>
        </w:rPr>
        <w:t xml:space="preserve"> </w:t>
      </w:r>
      <w:r>
        <w:rPr>
          <w:sz w:val="27"/>
        </w:rPr>
        <w:t>serve</w:t>
      </w:r>
      <w:r>
        <w:rPr>
          <w:spacing w:val="8"/>
          <w:sz w:val="27"/>
        </w:rPr>
        <w:t xml:space="preserve"> </w:t>
      </w:r>
      <w:r>
        <w:rPr>
          <w:sz w:val="27"/>
        </w:rPr>
        <w:t>no</w:t>
      </w:r>
      <w:r>
        <w:rPr>
          <w:spacing w:val="8"/>
          <w:sz w:val="27"/>
        </w:rPr>
        <w:t xml:space="preserve"> </w:t>
      </w:r>
      <w:r>
        <w:rPr>
          <w:sz w:val="27"/>
        </w:rPr>
        <w:t>identifiable</w:t>
      </w:r>
      <w:r>
        <w:rPr>
          <w:spacing w:val="8"/>
          <w:sz w:val="27"/>
        </w:rPr>
        <w:t xml:space="preserve"> </w:t>
      </w:r>
      <w:r>
        <w:rPr>
          <w:sz w:val="27"/>
        </w:rPr>
        <w:t>purpose.</w:t>
      </w:r>
    </w:p>
    <w:p w:rsidR="000D32F5" w:rsidRDefault="000D32F5">
      <w:pPr>
        <w:pStyle w:val="BodyText"/>
        <w:spacing w:before="4"/>
        <w:ind w:left="0"/>
        <w:rPr>
          <w:sz w:val="30"/>
        </w:rPr>
      </w:pPr>
    </w:p>
    <w:p w:rsidR="000D32F5" w:rsidRDefault="003015BB">
      <w:pPr>
        <w:pStyle w:val="ListParagraph"/>
        <w:numPr>
          <w:ilvl w:val="0"/>
          <w:numId w:val="31"/>
        </w:numPr>
        <w:tabs>
          <w:tab w:val="left" w:pos="1411"/>
          <w:tab w:val="left" w:pos="1412"/>
        </w:tabs>
        <w:spacing w:line="314" w:lineRule="auto"/>
        <w:ind w:left="100" w:right="147" w:firstLine="576"/>
        <w:jc w:val="left"/>
        <w:rPr>
          <w:sz w:val="27"/>
        </w:rPr>
      </w:pPr>
      <w:bookmarkStart w:id="1456" w:name="_bookmark1455"/>
      <w:bookmarkEnd w:id="1456"/>
      <w:r>
        <w:rPr>
          <w:sz w:val="27"/>
        </w:rPr>
        <w:t xml:space="preserve">“WA” is short for </w:t>
      </w:r>
      <w:r>
        <w:rPr>
          <w:sz w:val="27"/>
        </w:rPr>
        <w:t>“Wittgenstein’s argument.” This is not a quotation. There is no one passage where Wittgenstein argues on behalf of his thesis that meaning is use. His arguments are dispersed over many pages, in most cases being presented in the form of aphorisms and rheto</w:t>
      </w:r>
      <w:r>
        <w:rPr>
          <w:sz w:val="27"/>
        </w:rPr>
        <w:t>rical questions. Quine (1960) advocates the position about to be presented, and he states it very crisply. Some of the   locutions that occur in WA are found in Quine (</w:t>
      </w:r>
      <w:r>
        <w:rPr>
          <w:i/>
          <w:sz w:val="27"/>
        </w:rPr>
        <w:t>op. cit.</w:t>
      </w:r>
      <w:r>
        <w:rPr>
          <w:sz w:val="27"/>
        </w:rPr>
        <w:t>), and some, though not (so   far as I know) used by Quine himself, are</w:t>
      </w:r>
      <w:r>
        <w:rPr>
          <w:spacing w:val="22"/>
          <w:sz w:val="27"/>
        </w:rPr>
        <w:t xml:space="preserve"> </w:t>
      </w:r>
      <w:r>
        <w:rPr>
          <w:sz w:val="27"/>
        </w:rPr>
        <w:t>Quinean.</w:t>
      </w:r>
    </w:p>
    <w:p w:rsidR="000D32F5" w:rsidRDefault="000D32F5">
      <w:pPr>
        <w:pStyle w:val="BodyText"/>
        <w:spacing w:before="10"/>
        <w:ind w:left="0"/>
        <w:rPr>
          <w:sz w:val="30"/>
        </w:rPr>
      </w:pPr>
    </w:p>
    <w:p w:rsidR="000D32F5" w:rsidRDefault="003015BB">
      <w:pPr>
        <w:pStyle w:val="ListParagraph"/>
        <w:numPr>
          <w:ilvl w:val="0"/>
          <w:numId w:val="31"/>
        </w:numPr>
        <w:tabs>
          <w:tab w:val="left" w:pos="1342"/>
          <w:tab w:val="left" w:pos="1343"/>
        </w:tabs>
        <w:spacing w:line="314" w:lineRule="auto"/>
        <w:ind w:left="100" w:right="225" w:firstLine="576"/>
        <w:jc w:val="left"/>
        <w:rPr>
          <w:sz w:val="27"/>
        </w:rPr>
      </w:pPr>
      <w:bookmarkStart w:id="1457" w:name="_bookmark1456"/>
      <w:bookmarkEnd w:id="1457"/>
      <w:r>
        <w:rPr>
          <w:sz w:val="27"/>
        </w:rPr>
        <w:t>The argument being put forth is found in precisely this form in Quine (1960). It is also Wittgenstein’s position. But Wittgenstein doesn’t state it as crisply as</w:t>
      </w:r>
      <w:r>
        <w:rPr>
          <w:spacing w:val="1"/>
          <w:sz w:val="27"/>
        </w:rPr>
        <w:t xml:space="preserve"> </w:t>
      </w:r>
      <w:r>
        <w:rPr>
          <w:sz w:val="27"/>
        </w:rPr>
        <w:t>Quine.</w:t>
      </w:r>
    </w:p>
    <w:p w:rsidR="000D32F5" w:rsidRDefault="000D32F5">
      <w:pPr>
        <w:pStyle w:val="BodyText"/>
        <w:spacing w:before="4"/>
        <w:ind w:left="0"/>
        <w:rPr>
          <w:sz w:val="30"/>
        </w:rPr>
      </w:pPr>
    </w:p>
    <w:p w:rsidR="000D32F5" w:rsidRDefault="003015BB">
      <w:pPr>
        <w:pStyle w:val="ListParagraph"/>
        <w:numPr>
          <w:ilvl w:val="0"/>
          <w:numId w:val="31"/>
        </w:numPr>
        <w:tabs>
          <w:tab w:val="left" w:pos="1411"/>
          <w:tab w:val="left" w:pos="1412"/>
        </w:tabs>
        <w:spacing w:before="1" w:line="314" w:lineRule="auto"/>
        <w:ind w:left="100" w:right="292" w:firstLine="576"/>
        <w:jc w:val="left"/>
        <w:rPr>
          <w:sz w:val="27"/>
        </w:rPr>
      </w:pPr>
      <w:bookmarkStart w:id="1458" w:name="_bookmark1457"/>
      <w:bookmarkEnd w:id="1458"/>
      <w:r>
        <w:rPr>
          <w:sz w:val="27"/>
        </w:rPr>
        <w:t xml:space="preserve">A person who </w:t>
      </w:r>
      <w:r>
        <w:rPr>
          <w:i/>
          <w:sz w:val="27"/>
        </w:rPr>
        <w:t xml:space="preserve">did </w:t>
      </w:r>
      <w:r>
        <w:rPr>
          <w:sz w:val="27"/>
        </w:rPr>
        <w:t xml:space="preserve">know that language would agree that I hadn’t said anything </w:t>
      </w:r>
      <w:r>
        <w:rPr>
          <w:i/>
          <w:sz w:val="27"/>
        </w:rPr>
        <w:t xml:space="preserve">after </w:t>
      </w:r>
      <w:r>
        <w:rPr>
          <w:sz w:val="27"/>
        </w:rPr>
        <w:t xml:space="preserve">that person had learned that I didn’t know what they meant. That’s why if those noises were offensive, that person would cease to be offended </w:t>
      </w:r>
      <w:r>
        <w:rPr>
          <w:i/>
          <w:sz w:val="27"/>
        </w:rPr>
        <w:t xml:space="preserve">after </w:t>
      </w:r>
      <w:r>
        <w:rPr>
          <w:sz w:val="27"/>
        </w:rPr>
        <w:t>he learned that I didn’t know what they</w:t>
      </w:r>
      <w:r>
        <w:rPr>
          <w:spacing w:val="14"/>
          <w:sz w:val="27"/>
        </w:rPr>
        <w:t xml:space="preserve"> </w:t>
      </w:r>
      <w:r>
        <w:rPr>
          <w:sz w:val="27"/>
        </w:rPr>
        <w:t>mea</w:t>
      </w:r>
      <w:r>
        <w:rPr>
          <w:sz w:val="27"/>
        </w:rPr>
        <w:t>nt.</w:t>
      </w:r>
    </w:p>
    <w:p w:rsidR="000D32F5" w:rsidRDefault="000D32F5">
      <w:pPr>
        <w:pStyle w:val="BodyText"/>
        <w:spacing w:before="6"/>
        <w:ind w:left="0"/>
        <w:rPr>
          <w:sz w:val="30"/>
        </w:rPr>
      </w:pPr>
    </w:p>
    <w:p w:rsidR="000D32F5" w:rsidRDefault="003015BB">
      <w:pPr>
        <w:pStyle w:val="ListParagraph"/>
        <w:numPr>
          <w:ilvl w:val="0"/>
          <w:numId w:val="31"/>
        </w:numPr>
        <w:tabs>
          <w:tab w:val="left" w:pos="1342"/>
          <w:tab w:val="left" w:pos="1343"/>
        </w:tabs>
        <w:spacing w:line="314" w:lineRule="auto"/>
        <w:ind w:left="100" w:right="161" w:firstLine="576"/>
        <w:jc w:val="left"/>
        <w:rPr>
          <w:sz w:val="27"/>
        </w:rPr>
      </w:pPr>
      <w:bookmarkStart w:id="1459" w:name="_bookmark1458"/>
      <w:bookmarkEnd w:id="1459"/>
      <w:r>
        <w:rPr>
          <w:sz w:val="27"/>
        </w:rPr>
        <w:t>There are different views as to what it is. But, as is universally conceded, they are not themselves sentences. See Chapter</w:t>
      </w:r>
      <w:r>
        <w:rPr>
          <w:spacing w:val="16"/>
          <w:sz w:val="27"/>
        </w:rPr>
        <w:t xml:space="preserve"> </w:t>
      </w:r>
      <w:r>
        <w:rPr>
          <w:sz w:val="27"/>
        </w:rPr>
        <w:t>4.</w:t>
      </w:r>
    </w:p>
    <w:p w:rsidR="000D32F5" w:rsidRDefault="000D32F5">
      <w:pPr>
        <w:pStyle w:val="BodyText"/>
        <w:spacing w:before="3"/>
        <w:ind w:left="0"/>
        <w:rPr>
          <w:sz w:val="30"/>
        </w:rPr>
      </w:pPr>
    </w:p>
    <w:p w:rsidR="000D32F5" w:rsidRDefault="003015BB">
      <w:pPr>
        <w:pStyle w:val="ListParagraph"/>
        <w:numPr>
          <w:ilvl w:val="0"/>
          <w:numId w:val="31"/>
        </w:numPr>
        <w:tabs>
          <w:tab w:val="left" w:pos="1411"/>
          <w:tab w:val="left" w:pos="1412"/>
        </w:tabs>
        <w:spacing w:line="314" w:lineRule="auto"/>
        <w:ind w:left="100" w:right="421" w:firstLine="576"/>
        <w:jc w:val="left"/>
        <w:rPr>
          <w:sz w:val="27"/>
        </w:rPr>
      </w:pPr>
      <w:bookmarkStart w:id="1460" w:name="_bookmark1459"/>
      <w:bookmarkEnd w:id="1460"/>
      <w:r>
        <w:rPr>
          <w:sz w:val="27"/>
        </w:rPr>
        <w:t>In Chapter 4, each of these terms is defined and the concept expressed by it is explained and</w:t>
      </w:r>
      <w:r>
        <w:rPr>
          <w:spacing w:val="8"/>
          <w:sz w:val="27"/>
        </w:rPr>
        <w:t xml:space="preserve"> </w:t>
      </w:r>
      <w:r>
        <w:rPr>
          <w:sz w:val="27"/>
        </w:rPr>
        <w:t>critiqued.</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pStyle w:val="ListParagraph"/>
        <w:numPr>
          <w:ilvl w:val="0"/>
          <w:numId w:val="31"/>
        </w:numPr>
        <w:tabs>
          <w:tab w:val="left" w:pos="1411"/>
          <w:tab w:val="left" w:pos="1412"/>
        </w:tabs>
        <w:spacing w:before="78" w:line="314" w:lineRule="auto"/>
        <w:ind w:left="100" w:right="421" w:firstLine="576"/>
        <w:jc w:val="left"/>
        <w:rPr>
          <w:sz w:val="27"/>
        </w:rPr>
      </w:pPr>
      <w:bookmarkStart w:id="1461" w:name="_bookmark1460"/>
      <w:bookmarkEnd w:id="1461"/>
      <w:r>
        <w:rPr>
          <w:sz w:val="27"/>
        </w:rPr>
        <w:t>I</w:t>
      </w:r>
      <w:r>
        <w:rPr>
          <w:sz w:val="27"/>
        </w:rPr>
        <w:t>n Chapter 4, each of these terms is defined and the concept expressed by it is explained and</w:t>
      </w:r>
      <w:r>
        <w:rPr>
          <w:spacing w:val="8"/>
          <w:sz w:val="27"/>
        </w:rPr>
        <w:t xml:space="preserve"> </w:t>
      </w:r>
      <w:r>
        <w:rPr>
          <w:sz w:val="27"/>
        </w:rPr>
        <w:t>critiqued.</w:t>
      </w:r>
    </w:p>
    <w:p w:rsidR="000D32F5" w:rsidRDefault="000D32F5">
      <w:pPr>
        <w:pStyle w:val="BodyText"/>
        <w:spacing w:before="3"/>
        <w:ind w:left="0"/>
        <w:rPr>
          <w:sz w:val="30"/>
        </w:rPr>
      </w:pPr>
    </w:p>
    <w:p w:rsidR="000D32F5" w:rsidRDefault="003015BB">
      <w:pPr>
        <w:pStyle w:val="ListParagraph"/>
        <w:numPr>
          <w:ilvl w:val="0"/>
          <w:numId w:val="31"/>
        </w:numPr>
        <w:tabs>
          <w:tab w:val="left" w:pos="2038"/>
          <w:tab w:val="left" w:pos="2039"/>
        </w:tabs>
        <w:spacing w:line="314" w:lineRule="auto"/>
        <w:ind w:left="796" w:right="861" w:firstLine="576"/>
        <w:jc w:val="left"/>
        <w:rPr>
          <w:sz w:val="27"/>
        </w:rPr>
      </w:pPr>
      <w:bookmarkStart w:id="1462" w:name="_bookmark1461"/>
      <w:bookmarkEnd w:id="1462"/>
      <w:r>
        <w:rPr>
          <w:sz w:val="27"/>
        </w:rPr>
        <w:t>"TA" is short for "Tractarian argument." TA is a paraphrase, not a quotation. But some parts (e.g., BG) are direct</w:t>
      </w:r>
      <w:r>
        <w:rPr>
          <w:spacing w:val="57"/>
          <w:sz w:val="27"/>
        </w:rPr>
        <w:t xml:space="preserve"> </w:t>
      </w:r>
      <w:r>
        <w:rPr>
          <w:sz w:val="27"/>
        </w:rPr>
        <w:t>quotations.</w:t>
      </w:r>
    </w:p>
    <w:p w:rsidR="000D32F5" w:rsidRDefault="000D32F5">
      <w:pPr>
        <w:pStyle w:val="BodyText"/>
        <w:spacing w:before="4"/>
        <w:ind w:left="0"/>
        <w:rPr>
          <w:sz w:val="30"/>
        </w:rPr>
      </w:pPr>
    </w:p>
    <w:p w:rsidR="000D32F5" w:rsidRDefault="003015BB">
      <w:pPr>
        <w:pStyle w:val="ListParagraph"/>
        <w:numPr>
          <w:ilvl w:val="0"/>
          <w:numId w:val="31"/>
        </w:numPr>
        <w:tabs>
          <w:tab w:val="left" w:pos="2038"/>
          <w:tab w:val="left" w:pos="2039"/>
        </w:tabs>
        <w:spacing w:line="314" w:lineRule="auto"/>
        <w:ind w:left="796" w:right="1033" w:firstLine="576"/>
        <w:jc w:val="left"/>
        <w:rPr>
          <w:sz w:val="27"/>
        </w:rPr>
      </w:pPr>
      <w:bookmarkStart w:id="1463" w:name="_bookmark1462"/>
      <w:bookmarkEnd w:id="1463"/>
      <w:r>
        <w:rPr>
          <w:i/>
          <w:sz w:val="27"/>
        </w:rPr>
        <w:t>T</w:t>
      </w:r>
      <w:r>
        <w:rPr>
          <w:i/>
          <w:sz w:val="27"/>
        </w:rPr>
        <w:t xml:space="preserve">ractatus Logico-Philosophicus, </w:t>
      </w:r>
      <w:r>
        <w:rPr>
          <w:sz w:val="27"/>
        </w:rPr>
        <w:t>Section 4.003. I am using the Pears/McGuinness</w:t>
      </w:r>
      <w:r>
        <w:rPr>
          <w:spacing w:val="3"/>
          <w:sz w:val="27"/>
        </w:rPr>
        <w:t xml:space="preserve"> </w:t>
      </w:r>
      <w:r>
        <w:rPr>
          <w:sz w:val="27"/>
        </w:rPr>
        <w:t>translation.</w:t>
      </w:r>
    </w:p>
    <w:p w:rsidR="000D32F5" w:rsidRDefault="000D32F5">
      <w:pPr>
        <w:pStyle w:val="BodyText"/>
        <w:spacing w:before="3"/>
        <w:ind w:left="0"/>
        <w:rPr>
          <w:sz w:val="30"/>
        </w:rPr>
      </w:pPr>
    </w:p>
    <w:p w:rsidR="000D32F5" w:rsidRDefault="003015BB">
      <w:pPr>
        <w:pStyle w:val="ListParagraph"/>
        <w:numPr>
          <w:ilvl w:val="0"/>
          <w:numId w:val="31"/>
        </w:numPr>
        <w:tabs>
          <w:tab w:val="left" w:pos="1342"/>
          <w:tab w:val="left" w:pos="1343"/>
        </w:tabs>
        <w:spacing w:line="314" w:lineRule="auto"/>
        <w:ind w:left="100" w:right="1308" w:firstLine="576"/>
        <w:jc w:val="left"/>
        <w:rPr>
          <w:sz w:val="27"/>
        </w:rPr>
      </w:pPr>
      <w:bookmarkStart w:id="1464" w:name="_bookmark1463"/>
      <w:bookmarkEnd w:id="1464"/>
      <w:r>
        <w:rPr>
          <w:i/>
          <w:sz w:val="27"/>
        </w:rPr>
        <w:t xml:space="preserve">Tractatus </w:t>
      </w:r>
      <w:r>
        <w:rPr>
          <w:sz w:val="27"/>
        </w:rPr>
        <w:t>Logico</w:t>
      </w:r>
      <w:r>
        <w:rPr>
          <w:i/>
          <w:sz w:val="27"/>
        </w:rPr>
        <w:t xml:space="preserve">-Philosophicus, </w:t>
      </w:r>
      <w:r>
        <w:rPr>
          <w:sz w:val="27"/>
        </w:rPr>
        <w:t>Section 4.003. I am using the Pears/McGuinness</w:t>
      </w:r>
      <w:r>
        <w:rPr>
          <w:spacing w:val="1"/>
          <w:sz w:val="27"/>
        </w:rPr>
        <w:t xml:space="preserve"> </w:t>
      </w:r>
      <w:r>
        <w:rPr>
          <w:sz w:val="27"/>
        </w:rPr>
        <w:t>translation.</w:t>
      </w:r>
    </w:p>
    <w:p w:rsidR="000D32F5" w:rsidRDefault="000D32F5">
      <w:pPr>
        <w:pStyle w:val="BodyText"/>
        <w:spacing w:before="4"/>
        <w:ind w:left="0"/>
        <w:rPr>
          <w:sz w:val="30"/>
        </w:rPr>
      </w:pPr>
    </w:p>
    <w:p w:rsidR="000D32F5" w:rsidRDefault="003015BB">
      <w:pPr>
        <w:pStyle w:val="Heading1"/>
        <w:tabs>
          <w:tab w:val="left" w:pos="1411"/>
        </w:tabs>
        <w:ind w:left="676" w:firstLine="0"/>
      </w:pPr>
      <w:bookmarkStart w:id="1465" w:name="_bookmark1464"/>
      <w:bookmarkEnd w:id="1465"/>
      <w:r>
        <w:rPr>
          <w:color w:val="0562C1"/>
          <w:position w:val="17"/>
          <w:u w:val="single" w:color="0562C1"/>
        </w:rPr>
        <w:t>[70]</w:t>
      </w:r>
      <w:r>
        <w:rPr>
          <w:color w:val="0562C1"/>
          <w:position w:val="17"/>
        </w:rPr>
        <w:tab/>
      </w:r>
      <w:r>
        <w:t>Ryle</w:t>
      </w:r>
      <w:r>
        <w:rPr>
          <w:spacing w:val="1"/>
        </w:rPr>
        <w:t xml:space="preserve"> </w:t>
      </w:r>
      <w:r>
        <w:t>(1949).</w:t>
      </w:r>
    </w:p>
    <w:p w:rsidR="000D32F5" w:rsidRDefault="000D32F5">
      <w:pPr>
        <w:pStyle w:val="BodyText"/>
        <w:spacing w:before="6"/>
        <w:ind w:left="0"/>
        <w:rPr>
          <w:sz w:val="38"/>
        </w:rPr>
      </w:pPr>
    </w:p>
    <w:p w:rsidR="000D32F5" w:rsidRDefault="003015BB">
      <w:pPr>
        <w:tabs>
          <w:tab w:val="left" w:pos="1342"/>
        </w:tabs>
        <w:spacing w:before="1"/>
        <w:ind w:left="676"/>
        <w:rPr>
          <w:sz w:val="27"/>
        </w:rPr>
      </w:pPr>
      <w:bookmarkStart w:id="1466" w:name="_bookmark1465"/>
      <w:bookmarkEnd w:id="1466"/>
      <w:r>
        <w:rPr>
          <w:color w:val="0562C1"/>
          <w:position w:val="17"/>
          <w:sz w:val="27"/>
          <w:u w:val="single" w:color="0562C1"/>
        </w:rPr>
        <w:t>[71]</w:t>
      </w:r>
      <w:r>
        <w:rPr>
          <w:color w:val="0562C1"/>
          <w:position w:val="17"/>
          <w:sz w:val="27"/>
        </w:rPr>
        <w:tab/>
      </w:r>
      <w:r>
        <w:rPr>
          <w:sz w:val="27"/>
        </w:rPr>
        <w:t>Ryle</w:t>
      </w:r>
      <w:r>
        <w:rPr>
          <w:spacing w:val="1"/>
          <w:sz w:val="27"/>
        </w:rPr>
        <w:t xml:space="preserve"> </w:t>
      </w:r>
      <w:r>
        <w:rPr>
          <w:sz w:val="27"/>
        </w:rPr>
        <w:t>(1949).</w:t>
      </w:r>
    </w:p>
    <w:p w:rsidR="000D32F5" w:rsidRDefault="000D32F5">
      <w:pPr>
        <w:pStyle w:val="BodyText"/>
        <w:spacing w:before="6"/>
        <w:ind w:left="0"/>
        <w:rPr>
          <w:sz w:val="38"/>
        </w:rPr>
      </w:pPr>
    </w:p>
    <w:p w:rsidR="000D32F5" w:rsidRDefault="003015BB">
      <w:pPr>
        <w:pStyle w:val="ListParagraph"/>
        <w:numPr>
          <w:ilvl w:val="0"/>
          <w:numId w:val="30"/>
        </w:numPr>
        <w:tabs>
          <w:tab w:val="left" w:pos="1342"/>
          <w:tab w:val="left" w:pos="1343"/>
        </w:tabs>
        <w:spacing w:line="314" w:lineRule="auto"/>
        <w:ind w:right="125" w:firstLine="576"/>
        <w:jc w:val="left"/>
        <w:rPr>
          <w:sz w:val="27"/>
        </w:rPr>
      </w:pPr>
      <w:bookmarkStart w:id="1467" w:name="_bookmark1466"/>
      <w:bookmarkEnd w:id="1467"/>
      <w:r>
        <w:rPr>
          <w:sz w:val="27"/>
        </w:rPr>
        <w:t>A conjunct is one of the sentence</w:t>
      </w:r>
      <w:r>
        <w:rPr>
          <w:sz w:val="27"/>
        </w:rPr>
        <w:t>s composing a conjunction. A conjunction is a sentence that consists of two or more sentences that are joined by an “and” (or some other comparable expression; e.g.,</w:t>
      </w:r>
      <w:r>
        <w:rPr>
          <w:spacing w:val="21"/>
          <w:sz w:val="27"/>
        </w:rPr>
        <w:t xml:space="preserve"> </w:t>
      </w:r>
      <w:r>
        <w:rPr>
          <w:sz w:val="27"/>
        </w:rPr>
        <w:t>“but”).</w:t>
      </w:r>
    </w:p>
    <w:p w:rsidR="000D32F5" w:rsidRDefault="000D32F5">
      <w:pPr>
        <w:pStyle w:val="BodyText"/>
        <w:spacing w:before="5"/>
        <w:ind w:left="0"/>
        <w:rPr>
          <w:sz w:val="30"/>
        </w:rPr>
      </w:pPr>
    </w:p>
    <w:p w:rsidR="000D32F5" w:rsidRDefault="003015BB">
      <w:pPr>
        <w:pStyle w:val="ListParagraph"/>
        <w:numPr>
          <w:ilvl w:val="0"/>
          <w:numId w:val="30"/>
        </w:numPr>
        <w:tabs>
          <w:tab w:val="left" w:pos="2038"/>
          <w:tab w:val="left" w:pos="2039"/>
        </w:tabs>
        <w:ind w:left="2038" w:hanging="666"/>
        <w:jc w:val="left"/>
        <w:rPr>
          <w:sz w:val="27"/>
        </w:rPr>
      </w:pPr>
      <w:bookmarkStart w:id="1468" w:name="_bookmark1467"/>
      <w:bookmarkEnd w:id="1468"/>
      <w:r>
        <w:rPr>
          <w:sz w:val="27"/>
        </w:rPr>
        <w:t>“CT” is short for “central</w:t>
      </w:r>
      <w:r>
        <w:rPr>
          <w:spacing w:val="9"/>
          <w:sz w:val="27"/>
        </w:rPr>
        <w:t xml:space="preserve"> </w:t>
      </w:r>
      <w:r>
        <w:rPr>
          <w:sz w:val="27"/>
        </w:rPr>
        <w:t>thesis.”</w:t>
      </w:r>
    </w:p>
    <w:p w:rsidR="000D32F5" w:rsidRDefault="000D32F5">
      <w:pPr>
        <w:pStyle w:val="BodyText"/>
        <w:spacing w:before="6"/>
        <w:ind w:left="0"/>
        <w:rPr>
          <w:sz w:val="38"/>
        </w:rPr>
      </w:pPr>
    </w:p>
    <w:p w:rsidR="000D32F5" w:rsidRDefault="003015BB">
      <w:pPr>
        <w:pStyle w:val="ListParagraph"/>
        <w:numPr>
          <w:ilvl w:val="0"/>
          <w:numId w:val="30"/>
        </w:numPr>
        <w:tabs>
          <w:tab w:val="left" w:pos="1342"/>
          <w:tab w:val="left" w:pos="1343"/>
        </w:tabs>
        <w:spacing w:before="1" w:line="314" w:lineRule="auto"/>
        <w:ind w:right="490" w:firstLine="576"/>
        <w:jc w:val="left"/>
        <w:rPr>
          <w:sz w:val="27"/>
        </w:rPr>
      </w:pPr>
      <w:bookmarkStart w:id="1469" w:name="_bookmark1468"/>
      <w:bookmarkEnd w:id="1469"/>
      <w:r>
        <w:rPr>
          <w:sz w:val="27"/>
        </w:rPr>
        <w:t>“</w:t>
      </w:r>
      <w:r>
        <w:rPr>
          <w:sz w:val="27"/>
        </w:rPr>
        <w:t xml:space="preserve">Corollary” is a synonym of “consequence.” A corollary of nation </w:t>
      </w:r>
      <w:r>
        <w:rPr>
          <w:i/>
          <w:sz w:val="27"/>
        </w:rPr>
        <w:t>X</w:t>
      </w:r>
      <w:r>
        <w:rPr>
          <w:sz w:val="27"/>
        </w:rPr>
        <w:t>’s having</w:t>
      </w:r>
      <w:r>
        <w:rPr>
          <w:spacing w:val="6"/>
          <w:sz w:val="27"/>
        </w:rPr>
        <w:t xml:space="preserve"> </w:t>
      </w:r>
      <w:r>
        <w:rPr>
          <w:sz w:val="27"/>
        </w:rPr>
        <w:t>all</w:t>
      </w:r>
      <w:r>
        <w:rPr>
          <w:spacing w:val="7"/>
          <w:sz w:val="27"/>
        </w:rPr>
        <w:t xml:space="preserve"> </w:t>
      </w:r>
      <w:r>
        <w:rPr>
          <w:sz w:val="27"/>
        </w:rPr>
        <w:t>its</w:t>
      </w:r>
      <w:r>
        <w:rPr>
          <w:spacing w:val="6"/>
          <w:sz w:val="27"/>
        </w:rPr>
        <w:t xml:space="preserve"> </w:t>
      </w:r>
      <w:r>
        <w:rPr>
          <w:sz w:val="27"/>
        </w:rPr>
        <w:t>troops</w:t>
      </w:r>
      <w:r>
        <w:rPr>
          <w:spacing w:val="6"/>
          <w:sz w:val="27"/>
        </w:rPr>
        <w:t xml:space="preserve"> </w:t>
      </w:r>
      <w:r>
        <w:rPr>
          <w:sz w:val="27"/>
        </w:rPr>
        <w:t>in</w:t>
      </w:r>
      <w:r>
        <w:rPr>
          <w:spacing w:val="7"/>
          <w:sz w:val="27"/>
        </w:rPr>
        <w:t xml:space="preserve"> </w:t>
      </w:r>
      <w:r>
        <w:rPr>
          <w:sz w:val="27"/>
        </w:rPr>
        <w:t>Nation</w:t>
      </w:r>
      <w:r>
        <w:rPr>
          <w:spacing w:val="6"/>
          <w:sz w:val="27"/>
        </w:rPr>
        <w:t xml:space="preserve"> </w:t>
      </w:r>
      <w:r>
        <w:rPr>
          <w:i/>
          <w:sz w:val="27"/>
        </w:rPr>
        <w:t>Y</w:t>
      </w:r>
      <w:r>
        <w:rPr>
          <w:i/>
          <w:spacing w:val="7"/>
          <w:sz w:val="27"/>
        </w:rPr>
        <w:t xml:space="preserve"> </w:t>
      </w:r>
      <w:r>
        <w:rPr>
          <w:sz w:val="27"/>
        </w:rPr>
        <w:t>is</w:t>
      </w:r>
      <w:r>
        <w:rPr>
          <w:spacing w:val="6"/>
          <w:sz w:val="27"/>
        </w:rPr>
        <w:t xml:space="preserve"> </w:t>
      </w:r>
      <w:r>
        <w:rPr>
          <w:sz w:val="27"/>
        </w:rPr>
        <w:t>that</w:t>
      </w:r>
      <w:r>
        <w:rPr>
          <w:spacing w:val="7"/>
          <w:sz w:val="27"/>
        </w:rPr>
        <w:t xml:space="preserve"> </w:t>
      </w:r>
      <w:r>
        <w:rPr>
          <w:sz w:val="27"/>
        </w:rPr>
        <w:t>it</w:t>
      </w:r>
      <w:r>
        <w:rPr>
          <w:spacing w:val="6"/>
          <w:sz w:val="27"/>
        </w:rPr>
        <w:t xml:space="preserve"> </w:t>
      </w:r>
      <w:r>
        <w:rPr>
          <w:sz w:val="27"/>
        </w:rPr>
        <w:t>can’t</w:t>
      </w:r>
      <w:r>
        <w:rPr>
          <w:spacing w:val="7"/>
          <w:sz w:val="27"/>
        </w:rPr>
        <w:t xml:space="preserve"> </w:t>
      </w:r>
      <w:r>
        <w:rPr>
          <w:sz w:val="27"/>
        </w:rPr>
        <w:t>station</w:t>
      </w:r>
      <w:r>
        <w:rPr>
          <w:spacing w:val="6"/>
          <w:sz w:val="27"/>
        </w:rPr>
        <w:t xml:space="preserve"> </w:t>
      </w:r>
      <w:r>
        <w:rPr>
          <w:sz w:val="27"/>
        </w:rPr>
        <w:t>any</w:t>
      </w:r>
      <w:r>
        <w:rPr>
          <w:spacing w:val="7"/>
          <w:sz w:val="27"/>
        </w:rPr>
        <w:t xml:space="preserve"> </w:t>
      </w:r>
      <w:r>
        <w:rPr>
          <w:sz w:val="27"/>
        </w:rPr>
        <w:t>troops</w:t>
      </w:r>
      <w:r>
        <w:rPr>
          <w:spacing w:val="6"/>
          <w:sz w:val="27"/>
        </w:rPr>
        <w:t xml:space="preserve"> </w:t>
      </w:r>
      <w:r>
        <w:rPr>
          <w:sz w:val="27"/>
        </w:rPr>
        <w:t>in</w:t>
      </w:r>
      <w:r>
        <w:rPr>
          <w:spacing w:val="7"/>
          <w:sz w:val="27"/>
        </w:rPr>
        <w:t xml:space="preserve"> </w:t>
      </w:r>
      <w:r>
        <w:rPr>
          <w:sz w:val="27"/>
        </w:rPr>
        <w:t>Nation</w:t>
      </w:r>
      <w:r>
        <w:rPr>
          <w:spacing w:val="6"/>
          <w:sz w:val="27"/>
        </w:rPr>
        <w:t xml:space="preserve"> </w:t>
      </w:r>
      <w:r>
        <w:rPr>
          <w:i/>
          <w:sz w:val="27"/>
        </w:rPr>
        <w:t>Z</w:t>
      </w:r>
      <w:r>
        <w:rPr>
          <w:sz w:val="27"/>
        </w:rPr>
        <w:t>.</w:t>
      </w:r>
    </w:p>
    <w:p w:rsidR="000D32F5" w:rsidRDefault="000D32F5">
      <w:pPr>
        <w:pStyle w:val="BodyText"/>
        <w:spacing w:before="3"/>
        <w:ind w:left="0"/>
        <w:rPr>
          <w:sz w:val="30"/>
        </w:rPr>
      </w:pPr>
    </w:p>
    <w:p w:rsidR="000D32F5" w:rsidRDefault="003015BB">
      <w:pPr>
        <w:tabs>
          <w:tab w:val="left" w:pos="1342"/>
        </w:tabs>
        <w:ind w:left="676"/>
        <w:rPr>
          <w:sz w:val="27"/>
        </w:rPr>
      </w:pPr>
      <w:bookmarkStart w:id="1470" w:name="_bookmark1469"/>
      <w:bookmarkEnd w:id="1470"/>
      <w:r>
        <w:rPr>
          <w:color w:val="0562C1"/>
          <w:position w:val="17"/>
          <w:sz w:val="27"/>
          <w:u w:val="single" w:color="0562C1"/>
        </w:rPr>
        <w:t>[75]</w:t>
      </w:r>
      <w:r>
        <w:rPr>
          <w:color w:val="0562C1"/>
          <w:position w:val="17"/>
          <w:sz w:val="27"/>
        </w:rPr>
        <w:tab/>
      </w:r>
      <w:r>
        <w:rPr>
          <w:sz w:val="27"/>
        </w:rPr>
        <w:t>See Wittgenstein (1922), Carnap (1932, 1934), Schlick (1932, 1934),</w:t>
      </w:r>
    </w:p>
    <w:p w:rsidR="000D32F5" w:rsidRDefault="003015BB">
      <w:pPr>
        <w:spacing w:before="98"/>
        <w:ind w:left="100"/>
        <w:rPr>
          <w:sz w:val="27"/>
        </w:rPr>
      </w:pPr>
      <w:r>
        <w:rPr>
          <w:sz w:val="27"/>
        </w:rPr>
        <w:t>Hahn (1933), Stevenson (1937), Hempel (1950), Ayer (1952).</w:t>
      </w:r>
    </w:p>
    <w:p w:rsidR="000D32F5" w:rsidRDefault="000D32F5">
      <w:pPr>
        <w:rPr>
          <w:sz w:val="27"/>
        </w:rPr>
        <w:sectPr w:rsidR="000D32F5">
          <w:pgSz w:w="12240" w:h="15840"/>
          <w:pgMar w:top="1360" w:right="1320" w:bottom="280" w:left="1340" w:header="720" w:footer="720" w:gutter="0"/>
          <w:cols w:space="720"/>
        </w:sectPr>
      </w:pPr>
    </w:p>
    <w:p w:rsidR="000D32F5" w:rsidRDefault="003015BB">
      <w:pPr>
        <w:pStyle w:val="ListParagraph"/>
        <w:numPr>
          <w:ilvl w:val="0"/>
          <w:numId w:val="29"/>
        </w:numPr>
        <w:tabs>
          <w:tab w:val="left" w:pos="1342"/>
          <w:tab w:val="left" w:pos="1343"/>
        </w:tabs>
        <w:spacing w:before="78" w:line="314" w:lineRule="auto"/>
        <w:ind w:right="165" w:firstLine="576"/>
        <w:rPr>
          <w:sz w:val="27"/>
        </w:rPr>
      </w:pPr>
      <w:bookmarkStart w:id="1471" w:name="_bookmark1470"/>
      <w:bookmarkEnd w:id="1471"/>
      <w:r>
        <w:rPr>
          <w:sz w:val="27"/>
        </w:rPr>
        <w:t>“Iff” means “if and only if.” “</w:t>
      </w:r>
      <w:r>
        <w:rPr>
          <w:i/>
          <w:sz w:val="27"/>
        </w:rPr>
        <w:t>S</w:t>
      </w:r>
      <w:r>
        <w:rPr>
          <w:sz w:val="27"/>
          <w:vertAlign w:val="subscript"/>
        </w:rPr>
        <w:t>1</w:t>
      </w:r>
      <w:r>
        <w:rPr>
          <w:sz w:val="27"/>
        </w:rPr>
        <w:t xml:space="preserve"> iff </w:t>
      </w:r>
      <w:r>
        <w:rPr>
          <w:i/>
          <w:sz w:val="27"/>
        </w:rPr>
        <w:t>S</w:t>
      </w:r>
      <w:r>
        <w:rPr>
          <w:sz w:val="27"/>
          <w:vertAlign w:val="subscript"/>
        </w:rPr>
        <w:t>2</w:t>
      </w:r>
      <w:r>
        <w:rPr>
          <w:sz w:val="27"/>
        </w:rPr>
        <w:t xml:space="preserve">” means “if </w:t>
      </w:r>
      <w:r>
        <w:rPr>
          <w:i/>
          <w:sz w:val="27"/>
        </w:rPr>
        <w:t>S</w:t>
      </w:r>
      <w:r>
        <w:rPr>
          <w:sz w:val="27"/>
          <w:vertAlign w:val="subscript"/>
        </w:rPr>
        <w:t>1</w:t>
      </w:r>
      <w:r>
        <w:rPr>
          <w:sz w:val="27"/>
        </w:rPr>
        <w:t xml:space="preserve"> is true, it follows   that </w:t>
      </w:r>
      <w:r>
        <w:rPr>
          <w:i/>
          <w:sz w:val="27"/>
        </w:rPr>
        <w:t>S</w:t>
      </w:r>
      <w:r>
        <w:rPr>
          <w:sz w:val="27"/>
          <w:vertAlign w:val="subscript"/>
        </w:rPr>
        <w:t>2</w:t>
      </w:r>
      <w:r>
        <w:rPr>
          <w:sz w:val="27"/>
        </w:rPr>
        <w:t xml:space="preserve"> is true; and if </w:t>
      </w:r>
      <w:r>
        <w:rPr>
          <w:i/>
          <w:sz w:val="27"/>
        </w:rPr>
        <w:t>S</w:t>
      </w:r>
      <w:r>
        <w:rPr>
          <w:sz w:val="27"/>
          <w:vertAlign w:val="subscript"/>
        </w:rPr>
        <w:t>2</w:t>
      </w:r>
      <w:r>
        <w:rPr>
          <w:sz w:val="27"/>
        </w:rPr>
        <w:t xml:space="preserve"> is true, it fol</w:t>
      </w:r>
      <w:r>
        <w:rPr>
          <w:sz w:val="27"/>
        </w:rPr>
        <w:t xml:space="preserve">lows that </w:t>
      </w:r>
      <w:r>
        <w:rPr>
          <w:i/>
          <w:sz w:val="27"/>
        </w:rPr>
        <w:t>S</w:t>
      </w:r>
      <w:r>
        <w:rPr>
          <w:sz w:val="27"/>
          <w:vertAlign w:val="subscript"/>
        </w:rPr>
        <w:t>1</w:t>
      </w:r>
      <w:r>
        <w:rPr>
          <w:sz w:val="27"/>
        </w:rPr>
        <w:t xml:space="preserve"> is true.” Thus, “</w:t>
      </w:r>
      <w:r>
        <w:rPr>
          <w:i/>
          <w:sz w:val="27"/>
        </w:rPr>
        <w:t>S</w:t>
      </w:r>
      <w:r>
        <w:rPr>
          <w:sz w:val="27"/>
          <w:vertAlign w:val="subscript"/>
        </w:rPr>
        <w:t>1</w:t>
      </w:r>
      <w:r>
        <w:rPr>
          <w:sz w:val="27"/>
        </w:rPr>
        <w:t xml:space="preserve"> iff </w:t>
      </w:r>
      <w:r>
        <w:rPr>
          <w:i/>
          <w:sz w:val="27"/>
        </w:rPr>
        <w:t>S</w:t>
      </w:r>
      <w:r>
        <w:rPr>
          <w:sz w:val="27"/>
          <w:vertAlign w:val="subscript"/>
        </w:rPr>
        <w:t>2</w:t>
      </w:r>
      <w:r>
        <w:rPr>
          <w:sz w:val="27"/>
        </w:rPr>
        <w:t xml:space="preserve">” means that the truth of </w:t>
      </w:r>
      <w:r>
        <w:rPr>
          <w:i/>
          <w:sz w:val="27"/>
        </w:rPr>
        <w:t>S</w:t>
      </w:r>
      <w:r>
        <w:rPr>
          <w:sz w:val="27"/>
          <w:vertAlign w:val="subscript"/>
        </w:rPr>
        <w:t>1</w:t>
      </w:r>
      <w:r>
        <w:rPr>
          <w:sz w:val="27"/>
        </w:rPr>
        <w:t xml:space="preserve"> is both </w:t>
      </w:r>
      <w:r>
        <w:rPr>
          <w:b/>
          <w:i/>
          <w:sz w:val="27"/>
        </w:rPr>
        <w:t xml:space="preserve">necessary </w:t>
      </w:r>
      <w:r>
        <w:rPr>
          <w:sz w:val="27"/>
        </w:rPr>
        <w:t xml:space="preserve">and </w:t>
      </w:r>
      <w:r>
        <w:rPr>
          <w:b/>
          <w:i/>
          <w:sz w:val="27"/>
        </w:rPr>
        <w:t xml:space="preserve">sufficient </w:t>
      </w:r>
      <w:r>
        <w:rPr>
          <w:sz w:val="27"/>
        </w:rPr>
        <w:t>for the truth of</w:t>
      </w:r>
      <w:r>
        <w:rPr>
          <w:spacing w:val="41"/>
          <w:sz w:val="27"/>
        </w:rPr>
        <w:t xml:space="preserve"> </w:t>
      </w:r>
      <w:r>
        <w:rPr>
          <w:i/>
          <w:sz w:val="27"/>
        </w:rPr>
        <w:t>S</w:t>
      </w:r>
      <w:r>
        <w:rPr>
          <w:sz w:val="27"/>
          <w:vertAlign w:val="subscript"/>
        </w:rPr>
        <w:t>2</w:t>
      </w:r>
      <w:r>
        <w:rPr>
          <w:sz w:val="27"/>
        </w:rPr>
        <w:t>.</w:t>
      </w:r>
    </w:p>
    <w:p w:rsidR="000D32F5" w:rsidRDefault="000D32F5">
      <w:pPr>
        <w:pStyle w:val="BodyText"/>
        <w:spacing w:before="4"/>
        <w:ind w:left="0"/>
        <w:rPr>
          <w:sz w:val="30"/>
        </w:rPr>
      </w:pPr>
    </w:p>
    <w:p w:rsidR="000D32F5" w:rsidRDefault="003015BB">
      <w:pPr>
        <w:pStyle w:val="ListParagraph"/>
        <w:numPr>
          <w:ilvl w:val="0"/>
          <w:numId w:val="29"/>
        </w:numPr>
        <w:tabs>
          <w:tab w:val="left" w:pos="1342"/>
          <w:tab w:val="left" w:pos="1343"/>
        </w:tabs>
        <w:spacing w:line="314" w:lineRule="auto"/>
        <w:ind w:right="164" w:firstLine="576"/>
        <w:rPr>
          <w:sz w:val="27"/>
        </w:rPr>
      </w:pPr>
      <w:bookmarkStart w:id="1472" w:name="_bookmark1471"/>
      <w:bookmarkEnd w:id="1472"/>
      <w:r>
        <w:rPr>
          <w:sz w:val="27"/>
        </w:rPr>
        <w:t>I</w:t>
      </w:r>
      <w:r>
        <w:rPr>
          <w:sz w:val="27"/>
        </w:rPr>
        <w:t>n addition to being false, the statement: (VE) “all meaningful non- tautologies are capable of being observationally verified” isn’t a tautology, since it’s debatable (and false, as we saw). Given that VE isn’t a tautology, one who accepts VE must assume i</w:t>
      </w:r>
      <w:r>
        <w:rPr>
          <w:sz w:val="27"/>
        </w:rPr>
        <w:t>t verifiable if not meaningless, and must therefore assume it verifiable. But VE is unverifiable for the same reason as the statement “all metal expands when heated” would be. Any attempt to show otherwise would be self- refuting. One can’t try to show tha</w:t>
      </w:r>
      <w:r>
        <w:rPr>
          <w:sz w:val="27"/>
        </w:rPr>
        <w:t xml:space="preserve">t VE is verifiable without first assuming it meaningful. But in assuming this, one is assuming that unverifiable non-tautologies </w:t>
      </w:r>
      <w:r>
        <w:rPr>
          <w:i/>
          <w:sz w:val="27"/>
        </w:rPr>
        <w:t xml:space="preserve">can </w:t>
      </w:r>
      <w:r>
        <w:rPr>
          <w:sz w:val="27"/>
        </w:rPr>
        <w:t>be meaningful and, therefore, that VE is</w:t>
      </w:r>
      <w:r>
        <w:rPr>
          <w:spacing w:val="18"/>
          <w:sz w:val="27"/>
        </w:rPr>
        <w:t xml:space="preserve"> </w:t>
      </w:r>
      <w:r>
        <w:rPr>
          <w:sz w:val="27"/>
        </w:rPr>
        <w:t>false.</w:t>
      </w:r>
    </w:p>
    <w:p w:rsidR="000D32F5" w:rsidRDefault="000D32F5">
      <w:pPr>
        <w:pStyle w:val="BodyText"/>
        <w:spacing w:before="1"/>
        <w:ind w:left="0"/>
        <w:rPr>
          <w:sz w:val="31"/>
        </w:rPr>
      </w:pPr>
    </w:p>
    <w:p w:rsidR="000D32F5" w:rsidRDefault="003015BB">
      <w:pPr>
        <w:pStyle w:val="ListParagraph"/>
        <w:numPr>
          <w:ilvl w:val="0"/>
          <w:numId w:val="29"/>
        </w:numPr>
        <w:tabs>
          <w:tab w:val="left" w:pos="1342"/>
          <w:tab w:val="left" w:pos="1343"/>
        </w:tabs>
        <w:spacing w:before="1" w:line="314" w:lineRule="auto"/>
        <w:ind w:right="215" w:firstLine="576"/>
        <w:rPr>
          <w:i/>
          <w:sz w:val="27"/>
        </w:rPr>
      </w:pPr>
      <w:bookmarkStart w:id="1473" w:name="_bookmark1472"/>
      <w:bookmarkEnd w:id="1473"/>
      <w:r>
        <w:rPr>
          <w:sz w:val="27"/>
        </w:rPr>
        <w:t>T</w:t>
      </w:r>
      <w:r>
        <w:rPr>
          <w:sz w:val="27"/>
        </w:rPr>
        <w:t>he term “falsificationism” is associated with Karl Popper (1902–1994). But, contrary to what is sometimes alleged, Popper didn’t advocate the doctrine to which that expression refers in this context. He did not hold that a statement had to be falsifiable t</w:t>
      </w:r>
      <w:r>
        <w:rPr>
          <w:sz w:val="27"/>
        </w:rPr>
        <w:t xml:space="preserve">o be </w:t>
      </w:r>
      <w:r>
        <w:rPr>
          <w:i/>
          <w:sz w:val="27"/>
        </w:rPr>
        <w:t xml:space="preserve">meaningful. </w:t>
      </w:r>
      <w:r>
        <w:rPr>
          <w:sz w:val="27"/>
        </w:rPr>
        <w:t xml:space="preserve">Popper accepted the doctrine that for a statement to be </w:t>
      </w:r>
      <w:r>
        <w:rPr>
          <w:i/>
          <w:sz w:val="27"/>
        </w:rPr>
        <w:t xml:space="preserve">scientific </w:t>
      </w:r>
      <w:r>
        <w:rPr>
          <w:sz w:val="27"/>
        </w:rPr>
        <w:t xml:space="preserve">is for it to be falsifiable. (Both doctrines are known as  “falsificationism.” Hence the mix-up.) He makes this clear in his (1983) book </w:t>
      </w:r>
      <w:r>
        <w:rPr>
          <w:i/>
          <w:sz w:val="27"/>
        </w:rPr>
        <w:t>Realism and the Aim of</w:t>
      </w:r>
      <w:r>
        <w:rPr>
          <w:i/>
          <w:spacing w:val="8"/>
          <w:sz w:val="27"/>
        </w:rPr>
        <w:t xml:space="preserve"> </w:t>
      </w:r>
      <w:r>
        <w:rPr>
          <w:i/>
          <w:sz w:val="27"/>
        </w:rPr>
        <w:t>Science.</w:t>
      </w:r>
    </w:p>
    <w:p w:rsidR="000D32F5" w:rsidRDefault="000D32F5">
      <w:pPr>
        <w:pStyle w:val="BodyText"/>
        <w:spacing w:before="9"/>
        <w:ind w:left="0"/>
        <w:rPr>
          <w:i/>
          <w:sz w:val="30"/>
        </w:rPr>
      </w:pPr>
    </w:p>
    <w:p w:rsidR="000D32F5" w:rsidRDefault="003015BB">
      <w:pPr>
        <w:pStyle w:val="ListParagraph"/>
        <w:numPr>
          <w:ilvl w:val="0"/>
          <w:numId w:val="29"/>
        </w:numPr>
        <w:tabs>
          <w:tab w:val="left" w:pos="1342"/>
          <w:tab w:val="left" w:pos="1343"/>
        </w:tabs>
        <w:spacing w:before="1" w:line="314" w:lineRule="auto"/>
        <w:ind w:right="315" w:firstLine="576"/>
        <w:rPr>
          <w:sz w:val="27"/>
        </w:rPr>
      </w:pPr>
      <w:bookmarkStart w:id="1474" w:name="_bookmark1473"/>
      <w:bookmarkEnd w:id="1474"/>
      <w:r>
        <w:rPr>
          <w:sz w:val="27"/>
        </w:rPr>
        <w:t>Ca</w:t>
      </w:r>
      <w:r>
        <w:rPr>
          <w:sz w:val="27"/>
        </w:rPr>
        <w:t>rl Hempel (1905–1997) made points similar to the ones just stated. See Hempel (1965) Chapter 3. In Section 7.1, we’ll consider another, subtler argument</w:t>
      </w:r>
      <w:r>
        <w:rPr>
          <w:spacing w:val="14"/>
          <w:sz w:val="27"/>
        </w:rPr>
        <w:t xml:space="preserve"> </w:t>
      </w:r>
      <w:r>
        <w:rPr>
          <w:sz w:val="27"/>
        </w:rPr>
        <w:t>of</w:t>
      </w:r>
      <w:r>
        <w:rPr>
          <w:spacing w:val="14"/>
          <w:sz w:val="27"/>
        </w:rPr>
        <w:t xml:space="preserve"> </w:t>
      </w:r>
      <w:r>
        <w:rPr>
          <w:sz w:val="27"/>
        </w:rPr>
        <w:t>Hempel’s</w:t>
      </w:r>
      <w:r>
        <w:rPr>
          <w:spacing w:val="14"/>
          <w:sz w:val="27"/>
        </w:rPr>
        <w:t xml:space="preserve"> </w:t>
      </w:r>
      <w:r>
        <w:rPr>
          <w:sz w:val="27"/>
        </w:rPr>
        <w:t>for</w:t>
      </w:r>
      <w:r>
        <w:rPr>
          <w:spacing w:val="14"/>
          <w:sz w:val="27"/>
        </w:rPr>
        <w:t xml:space="preserve"> </w:t>
      </w:r>
      <w:r>
        <w:rPr>
          <w:sz w:val="27"/>
        </w:rPr>
        <w:t>the</w:t>
      </w:r>
      <w:r>
        <w:rPr>
          <w:spacing w:val="14"/>
          <w:sz w:val="27"/>
        </w:rPr>
        <w:t xml:space="preserve"> </w:t>
      </w:r>
      <w:r>
        <w:rPr>
          <w:sz w:val="27"/>
        </w:rPr>
        <w:t>position</w:t>
      </w:r>
      <w:r>
        <w:rPr>
          <w:spacing w:val="14"/>
          <w:sz w:val="27"/>
        </w:rPr>
        <w:t xml:space="preserve"> </w:t>
      </w:r>
      <w:r>
        <w:rPr>
          <w:sz w:val="27"/>
        </w:rPr>
        <w:t>that</w:t>
      </w:r>
      <w:r>
        <w:rPr>
          <w:spacing w:val="14"/>
          <w:sz w:val="27"/>
        </w:rPr>
        <w:t xml:space="preserve"> </w:t>
      </w:r>
      <w:r>
        <w:rPr>
          <w:sz w:val="27"/>
        </w:rPr>
        <w:t>not</w:t>
      </w:r>
      <w:r>
        <w:rPr>
          <w:spacing w:val="14"/>
          <w:sz w:val="27"/>
        </w:rPr>
        <w:t xml:space="preserve"> </w:t>
      </w:r>
      <w:r>
        <w:rPr>
          <w:sz w:val="27"/>
        </w:rPr>
        <w:t>all</w:t>
      </w:r>
      <w:r>
        <w:rPr>
          <w:spacing w:val="14"/>
          <w:sz w:val="27"/>
        </w:rPr>
        <w:t xml:space="preserve"> </w:t>
      </w:r>
      <w:r>
        <w:rPr>
          <w:sz w:val="27"/>
        </w:rPr>
        <w:t>knowledge</w:t>
      </w:r>
      <w:r>
        <w:rPr>
          <w:spacing w:val="14"/>
          <w:sz w:val="27"/>
        </w:rPr>
        <w:t xml:space="preserve"> </w:t>
      </w:r>
      <w:r>
        <w:rPr>
          <w:sz w:val="27"/>
        </w:rPr>
        <w:t>is</w:t>
      </w:r>
      <w:r>
        <w:rPr>
          <w:spacing w:val="15"/>
          <w:sz w:val="27"/>
        </w:rPr>
        <w:t xml:space="preserve"> </w:t>
      </w:r>
      <w:r>
        <w:rPr>
          <w:sz w:val="27"/>
        </w:rPr>
        <w:t>observation-based.</w:t>
      </w:r>
    </w:p>
    <w:p w:rsidR="000D32F5" w:rsidRDefault="000D32F5">
      <w:pPr>
        <w:pStyle w:val="BodyText"/>
        <w:spacing w:before="4"/>
        <w:ind w:left="0"/>
        <w:rPr>
          <w:sz w:val="30"/>
        </w:rPr>
      </w:pPr>
    </w:p>
    <w:p w:rsidR="000D32F5" w:rsidRDefault="003015BB">
      <w:pPr>
        <w:pStyle w:val="ListParagraph"/>
        <w:numPr>
          <w:ilvl w:val="0"/>
          <w:numId w:val="29"/>
        </w:numPr>
        <w:tabs>
          <w:tab w:val="left" w:pos="1342"/>
          <w:tab w:val="left" w:pos="1343"/>
        </w:tabs>
        <w:ind w:left="1342" w:hanging="666"/>
        <w:rPr>
          <w:sz w:val="27"/>
        </w:rPr>
      </w:pPr>
      <w:bookmarkStart w:id="1475" w:name="_bookmark1474"/>
      <w:bookmarkEnd w:id="1475"/>
      <w:r>
        <w:rPr>
          <w:sz w:val="27"/>
        </w:rPr>
        <w:t>In Section 4.8 we’ll questio</w:t>
      </w:r>
      <w:r>
        <w:rPr>
          <w:sz w:val="27"/>
        </w:rPr>
        <w:t>n this</w:t>
      </w:r>
      <w:r>
        <w:rPr>
          <w:spacing w:val="15"/>
          <w:sz w:val="27"/>
        </w:rPr>
        <w:t xml:space="preserve"> </w:t>
      </w:r>
      <w:r>
        <w:rPr>
          <w:sz w:val="27"/>
        </w:rPr>
        <w:t>assumption.</w:t>
      </w:r>
    </w:p>
    <w:p w:rsidR="000D32F5" w:rsidRDefault="000D32F5">
      <w:pPr>
        <w:pStyle w:val="BodyText"/>
        <w:spacing w:before="7"/>
        <w:ind w:left="0"/>
        <w:rPr>
          <w:sz w:val="38"/>
        </w:rPr>
      </w:pPr>
    </w:p>
    <w:p w:rsidR="000D32F5" w:rsidRDefault="003015BB">
      <w:pPr>
        <w:pStyle w:val="ListParagraph"/>
        <w:numPr>
          <w:ilvl w:val="0"/>
          <w:numId w:val="29"/>
        </w:numPr>
        <w:tabs>
          <w:tab w:val="left" w:pos="1342"/>
          <w:tab w:val="left" w:pos="1343"/>
        </w:tabs>
        <w:spacing w:line="314" w:lineRule="auto"/>
        <w:ind w:right="445" w:firstLine="576"/>
        <w:rPr>
          <w:sz w:val="27"/>
        </w:rPr>
      </w:pPr>
      <w:bookmarkStart w:id="1476" w:name="_bookmark1475"/>
      <w:bookmarkEnd w:id="1476"/>
      <w:r>
        <w:rPr>
          <w:sz w:val="27"/>
        </w:rPr>
        <w:t>Technically, ink marks, noises, etc. are sentence tokens, not sentences. But we can set that aside</w:t>
      </w:r>
      <w:r>
        <w:rPr>
          <w:spacing w:val="9"/>
          <w:sz w:val="27"/>
        </w:rPr>
        <w:t xml:space="preserve"> </w:t>
      </w:r>
      <w:r>
        <w:rPr>
          <w:sz w:val="27"/>
        </w:rPr>
        <w:t>here.</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tabs>
          <w:tab w:val="left" w:pos="1342"/>
        </w:tabs>
        <w:spacing w:before="78"/>
        <w:ind w:left="675"/>
        <w:rPr>
          <w:sz w:val="27"/>
        </w:rPr>
      </w:pPr>
      <w:bookmarkStart w:id="1477" w:name="_bookmark1476"/>
      <w:bookmarkEnd w:id="1477"/>
      <w:r>
        <w:rPr>
          <w:color w:val="0562C1"/>
          <w:position w:val="17"/>
          <w:sz w:val="27"/>
          <w:u w:val="single" w:color="0562C1"/>
        </w:rPr>
        <w:t>[82]</w:t>
      </w:r>
      <w:r>
        <w:rPr>
          <w:color w:val="0562C1"/>
          <w:position w:val="17"/>
          <w:sz w:val="27"/>
        </w:rPr>
        <w:tab/>
      </w:r>
      <w:r>
        <w:rPr>
          <w:sz w:val="27"/>
        </w:rPr>
        <w:t>Carnap</w:t>
      </w:r>
      <w:r>
        <w:rPr>
          <w:spacing w:val="1"/>
          <w:sz w:val="27"/>
        </w:rPr>
        <w:t xml:space="preserve"> </w:t>
      </w:r>
      <w:r>
        <w:rPr>
          <w:sz w:val="27"/>
        </w:rPr>
        <w:t>(1934).</w:t>
      </w:r>
    </w:p>
    <w:p w:rsidR="000D32F5" w:rsidRDefault="000D32F5">
      <w:pPr>
        <w:pStyle w:val="BodyText"/>
        <w:spacing w:before="6"/>
        <w:ind w:left="0"/>
        <w:rPr>
          <w:sz w:val="38"/>
        </w:rPr>
      </w:pPr>
    </w:p>
    <w:p w:rsidR="000D32F5" w:rsidRDefault="003015BB">
      <w:pPr>
        <w:pStyle w:val="ListParagraph"/>
        <w:numPr>
          <w:ilvl w:val="0"/>
          <w:numId w:val="28"/>
        </w:numPr>
        <w:tabs>
          <w:tab w:val="left" w:pos="1342"/>
          <w:tab w:val="left" w:pos="1343"/>
        </w:tabs>
        <w:ind w:hanging="666"/>
        <w:jc w:val="left"/>
        <w:rPr>
          <w:sz w:val="27"/>
        </w:rPr>
      </w:pPr>
      <w:bookmarkStart w:id="1478" w:name="_bookmark1477"/>
      <w:bookmarkEnd w:id="1478"/>
      <w:r>
        <w:rPr>
          <w:sz w:val="27"/>
        </w:rPr>
        <w:t>He</w:t>
      </w:r>
      <w:r>
        <w:rPr>
          <w:spacing w:val="8"/>
          <w:sz w:val="27"/>
        </w:rPr>
        <w:t xml:space="preserve"> </w:t>
      </w:r>
      <w:r>
        <w:rPr>
          <w:sz w:val="27"/>
        </w:rPr>
        <w:t>didn’t</w:t>
      </w:r>
      <w:r>
        <w:rPr>
          <w:spacing w:val="8"/>
          <w:sz w:val="27"/>
        </w:rPr>
        <w:t xml:space="preserve"> </w:t>
      </w:r>
      <w:r>
        <w:rPr>
          <w:sz w:val="27"/>
        </w:rPr>
        <w:t>put</w:t>
      </w:r>
      <w:r>
        <w:rPr>
          <w:spacing w:val="9"/>
          <w:sz w:val="27"/>
        </w:rPr>
        <w:t xml:space="preserve"> </w:t>
      </w:r>
      <w:r>
        <w:rPr>
          <w:sz w:val="27"/>
        </w:rPr>
        <w:t>it</w:t>
      </w:r>
      <w:r>
        <w:rPr>
          <w:spacing w:val="8"/>
          <w:sz w:val="27"/>
        </w:rPr>
        <w:t xml:space="preserve"> </w:t>
      </w:r>
      <w:r>
        <w:rPr>
          <w:sz w:val="27"/>
        </w:rPr>
        <w:t>this</w:t>
      </w:r>
      <w:r>
        <w:rPr>
          <w:spacing w:val="9"/>
          <w:sz w:val="27"/>
        </w:rPr>
        <w:t xml:space="preserve"> </w:t>
      </w:r>
      <w:r>
        <w:rPr>
          <w:sz w:val="27"/>
        </w:rPr>
        <w:t>starkly.</w:t>
      </w:r>
      <w:r>
        <w:rPr>
          <w:spacing w:val="8"/>
          <w:sz w:val="27"/>
        </w:rPr>
        <w:t xml:space="preserve"> </w:t>
      </w:r>
      <w:r>
        <w:rPr>
          <w:sz w:val="27"/>
        </w:rPr>
        <w:t>And</w:t>
      </w:r>
      <w:r>
        <w:rPr>
          <w:spacing w:val="9"/>
          <w:sz w:val="27"/>
        </w:rPr>
        <w:t xml:space="preserve"> </w:t>
      </w:r>
      <w:r>
        <w:rPr>
          <w:sz w:val="27"/>
        </w:rPr>
        <w:t>he</w:t>
      </w:r>
      <w:r>
        <w:rPr>
          <w:spacing w:val="8"/>
          <w:sz w:val="27"/>
        </w:rPr>
        <w:t xml:space="preserve"> </w:t>
      </w:r>
      <w:r>
        <w:rPr>
          <w:sz w:val="27"/>
        </w:rPr>
        <w:t>probably</w:t>
      </w:r>
      <w:r>
        <w:rPr>
          <w:spacing w:val="8"/>
          <w:sz w:val="27"/>
        </w:rPr>
        <w:t xml:space="preserve"> </w:t>
      </w:r>
      <w:r>
        <w:rPr>
          <w:sz w:val="27"/>
        </w:rPr>
        <w:t>wouldn’t</w:t>
      </w:r>
      <w:r>
        <w:rPr>
          <w:spacing w:val="9"/>
          <w:sz w:val="27"/>
        </w:rPr>
        <w:t xml:space="preserve"> </w:t>
      </w:r>
      <w:r>
        <w:rPr>
          <w:sz w:val="27"/>
        </w:rPr>
        <w:t>have</w:t>
      </w:r>
      <w:r>
        <w:rPr>
          <w:spacing w:val="8"/>
          <w:sz w:val="27"/>
        </w:rPr>
        <w:t xml:space="preserve"> </w:t>
      </w:r>
      <w:r>
        <w:rPr>
          <w:sz w:val="27"/>
        </w:rPr>
        <w:t>accepted</w:t>
      </w:r>
      <w:r>
        <w:rPr>
          <w:spacing w:val="9"/>
          <w:sz w:val="27"/>
        </w:rPr>
        <w:t xml:space="preserve"> </w:t>
      </w:r>
      <w:r>
        <w:rPr>
          <w:sz w:val="27"/>
        </w:rPr>
        <w:t>it</w:t>
      </w:r>
    </w:p>
    <w:p w:rsidR="000D32F5" w:rsidRDefault="003015BB">
      <w:pPr>
        <w:spacing w:before="98" w:line="314" w:lineRule="auto"/>
        <w:ind w:left="100"/>
        <w:rPr>
          <w:sz w:val="27"/>
        </w:rPr>
      </w:pPr>
      <w:r>
        <w:rPr>
          <w:sz w:val="27"/>
        </w:rPr>
        <w:t>—at least not for long—if it had been presented to him this starkly. But that doesn’t mean that it wasn’t his view. It was.</w:t>
      </w:r>
    </w:p>
    <w:p w:rsidR="000D32F5" w:rsidRDefault="000D32F5">
      <w:pPr>
        <w:pStyle w:val="BodyText"/>
        <w:spacing w:before="3"/>
        <w:ind w:left="0"/>
        <w:rPr>
          <w:sz w:val="30"/>
        </w:rPr>
      </w:pPr>
    </w:p>
    <w:p w:rsidR="000D32F5" w:rsidRDefault="003015BB">
      <w:pPr>
        <w:pStyle w:val="ListParagraph"/>
        <w:numPr>
          <w:ilvl w:val="0"/>
          <w:numId w:val="28"/>
        </w:numPr>
        <w:tabs>
          <w:tab w:val="left" w:pos="1342"/>
          <w:tab w:val="left" w:pos="1343"/>
        </w:tabs>
        <w:spacing w:line="314" w:lineRule="auto"/>
        <w:ind w:left="100" w:right="489" w:firstLine="576"/>
        <w:jc w:val="left"/>
        <w:rPr>
          <w:sz w:val="27"/>
        </w:rPr>
      </w:pPr>
      <w:bookmarkStart w:id="1479" w:name="_bookmark1478"/>
      <w:bookmarkEnd w:id="1479"/>
      <w:r>
        <w:rPr>
          <w:sz w:val="27"/>
        </w:rPr>
        <w:t>This is the view of Wittgenstein (1958), W.V.O. Quine (1960), Hartry Field (1977), Robert Brandom (1994), and John McDowell</w:t>
      </w:r>
      <w:r>
        <w:rPr>
          <w:spacing w:val="40"/>
          <w:sz w:val="27"/>
        </w:rPr>
        <w:t xml:space="preserve"> </w:t>
      </w:r>
      <w:r>
        <w:rPr>
          <w:sz w:val="27"/>
        </w:rPr>
        <w:t>(1998).</w:t>
      </w:r>
    </w:p>
    <w:p w:rsidR="000D32F5" w:rsidRDefault="000D32F5">
      <w:pPr>
        <w:pStyle w:val="BodyText"/>
        <w:spacing w:before="4"/>
        <w:ind w:left="0"/>
        <w:rPr>
          <w:sz w:val="30"/>
        </w:rPr>
      </w:pPr>
    </w:p>
    <w:p w:rsidR="000D32F5" w:rsidRDefault="003015BB">
      <w:pPr>
        <w:pStyle w:val="ListParagraph"/>
        <w:numPr>
          <w:ilvl w:val="0"/>
          <w:numId w:val="28"/>
        </w:numPr>
        <w:tabs>
          <w:tab w:val="left" w:pos="1342"/>
          <w:tab w:val="left" w:pos="1343"/>
        </w:tabs>
        <w:ind w:hanging="666"/>
        <w:jc w:val="left"/>
        <w:rPr>
          <w:sz w:val="27"/>
        </w:rPr>
      </w:pPr>
      <w:bookmarkStart w:id="1480" w:name="_bookmark1479"/>
      <w:bookmarkEnd w:id="1480"/>
      <w:r>
        <w:rPr>
          <w:sz w:val="27"/>
        </w:rPr>
        <w:t>“NT” is short for “Newton’s</w:t>
      </w:r>
      <w:r>
        <w:rPr>
          <w:spacing w:val="10"/>
          <w:sz w:val="27"/>
        </w:rPr>
        <w:t xml:space="preserve"> </w:t>
      </w:r>
      <w:r>
        <w:rPr>
          <w:sz w:val="27"/>
        </w:rPr>
        <w:t>theory.”</w:t>
      </w:r>
    </w:p>
    <w:p w:rsidR="000D32F5" w:rsidRDefault="000D32F5">
      <w:pPr>
        <w:pStyle w:val="BodyText"/>
        <w:spacing w:before="6"/>
        <w:ind w:left="0"/>
        <w:rPr>
          <w:sz w:val="38"/>
        </w:rPr>
      </w:pPr>
    </w:p>
    <w:p w:rsidR="000D32F5" w:rsidRDefault="003015BB">
      <w:pPr>
        <w:pStyle w:val="ListParagraph"/>
        <w:numPr>
          <w:ilvl w:val="0"/>
          <w:numId w:val="28"/>
        </w:numPr>
        <w:tabs>
          <w:tab w:val="left" w:pos="1342"/>
          <w:tab w:val="left" w:pos="1343"/>
        </w:tabs>
        <w:spacing w:line="314" w:lineRule="auto"/>
        <w:ind w:left="100" w:right="124" w:firstLine="576"/>
        <w:jc w:val="left"/>
        <w:rPr>
          <w:sz w:val="27"/>
        </w:rPr>
      </w:pPr>
      <w:bookmarkStart w:id="1481" w:name="_bookmark1480"/>
      <w:bookmarkEnd w:id="1481"/>
      <w:r>
        <w:rPr>
          <w:sz w:val="27"/>
        </w:rPr>
        <w:t xml:space="preserve">The “‹” and the “›” are known as </w:t>
      </w:r>
      <w:r>
        <w:rPr>
          <w:b/>
          <w:i/>
          <w:sz w:val="27"/>
        </w:rPr>
        <w:t xml:space="preserve">quasi-quotation </w:t>
      </w:r>
      <w:r>
        <w:rPr>
          <w:sz w:val="27"/>
        </w:rPr>
        <w:t>marks. See the    Preface, Footnote 8, for an explanation of what they are. In this context, they may be treated as quotation</w:t>
      </w:r>
      <w:r>
        <w:rPr>
          <w:spacing w:val="4"/>
          <w:sz w:val="27"/>
        </w:rPr>
        <w:t xml:space="preserve"> </w:t>
      </w:r>
      <w:r>
        <w:rPr>
          <w:sz w:val="27"/>
        </w:rPr>
        <w:t>marks.</w:t>
      </w:r>
    </w:p>
    <w:p w:rsidR="000D32F5" w:rsidRDefault="000D32F5">
      <w:pPr>
        <w:pStyle w:val="BodyText"/>
        <w:spacing w:before="5"/>
        <w:ind w:left="0"/>
        <w:rPr>
          <w:sz w:val="30"/>
        </w:rPr>
      </w:pPr>
    </w:p>
    <w:p w:rsidR="000D32F5" w:rsidRDefault="003015BB">
      <w:pPr>
        <w:pStyle w:val="ListParagraph"/>
        <w:numPr>
          <w:ilvl w:val="0"/>
          <w:numId w:val="28"/>
        </w:numPr>
        <w:tabs>
          <w:tab w:val="left" w:pos="1342"/>
          <w:tab w:val="left" w:pos="1343"/>
        </w:tabs>
        <w:spacing w:line="314" w:lineRule="auto"/>
        <w:ind w:left="100" w:right="294" w:firstLine="576"/>
        <w:jc w:val="left"/>
        <w:rPr>
          <w:sz w:val="27"/>
        </w:rPr>
      </w:pPr>
      <w:bookmarkStart w:id="1482" w:name="_bookmark1481"/>
      <w:bookmarkEnd w:id="1482"/>
      <w:r>
        <w:rPr>
          <w:sz w:val="27"/>
        </w:rPr>
        <w:t>Strictly speaking, it doesn’t qui</w:t>
      </w:r>
      <w:r>
        <w:rPr>
          <w:sz w:val="27"/>
        </w:rPr>
        <w:t xml:space="preserve">te say this. S would say how bodies </w:t>
      </w:r>
      <w:r>
        <w:rPr>
          <w:i/>
          <w:sz w:val="27"/>
        </w:rPr>
        <w:t>x</w:t>
      </w:r>
      <w:r>
        <w:rPr>
          <w:sz w:val="27"/>
          <w:vertAlign w:val="subscript"/>
        </w:rPr>
        <w:t>1</w:t>
      </w:r>
      <w:r>
        <w:rPr>
          <w:sz w:val="27"/>
        </w:rPr>
        <w:t xml:space="preserve"> and </w:t>
      </w:r>
      <w:r>
        <w:rPr>
          <w:i/>
          <w:sz w:val="27"/>
        </w:rPr>
        <w:t>x</w:t>
      </w:r>
      <w:r>
        <w:rPr>
          <w:sz w:val="27"/>
          <w:vertAlign w:val="subscript"/>
        </w:rPr>
        <w:t>2</w:t>
      </w:r>
      <w:r>
        <w:rPr>
          <w:sz w:val="27"/>
        </w:rPr>
        <w:t xml:space="preserve">, having masses </w:t>
      </w:r>
      <w:r>
        <w:rPr>
          <w:i/>
          <w:sz w:val="27"/>
        </w:rPr>
        <w:t>m</w:t>
      </w:r>
      <w:r>
        <w:rPr>
          <w:sz w:val="27"/>
          <w:vertAlign w:val="subscript"/>
        </w:rPr>
        <w:t>1</w:t>
      </w:r>
      <w:r>
        <w:rPr>
          <w:sz w:val="27"/>
        </w:rPr>
        <w:t xml:space="preserve"> and </w:t>
      </w:r>
      <w:r>
        <w:rPr>
          <w:i/>
          <w:sz w:val="27"/>
        </w:rPr>
        <w:t>m</w:t>
      </w:r>
      <w:r>
        <w:rPr>
          <w:sz w:val="27"/>
          <w:vertAlign w:val="subscript"/>
        </w:rPr>
        <w:t>2</w:t>
      </w:r>
      <w:r>
        <w:rPr>
          <w:sz w:val="27"/>
        </w:rPr>
        <w:t xml:space="preserve">, would behave </w:t>
      </w:r>
      <w:r>
        <w:rPr>
          <w:i/>
          <w:sz w:val="27"/>
        </w:rPr>
        <w:t xml:space="preserve">to the extent that </w:t>
      </w:r>
      <w:r>
        <w:rPr>
          <w:sz w:val="27"/>
        </w:rPr>
        <w:t>their behaviors would be functions of their having those masses and being that distance from one another. But other factors might obviously be involved;</w:t>
      </w:r>
      <w:r>
        <w:rPr>
          <w:sz w:val="27"/>
        </w:rPr>
        <w:t xml:space="preserve"> e.g., </w:t>
      </w:r>
      <w:r>
        <w:rPr>
          <w:i/>
          <w:sz w:val="27"/>
        </w:rPr>
        <w:t>x</w:t>
      </w:r>
      <w:r>
        <w:rPr>
          <w:sz w:val="27"/>
          <w:vertAlign w:val="subscript"/>
        </w:rPr>
        <w:t>2</w:t>
      </w:r>
      <w:r>
        <w:rPr>
          <w:sz w:val="27"/>
        </w:rPr>
        <w:t xml:space="preserve"> might be near some third body </w:t>
      </w:r>
      <w:r>
        <w:rPr>
          <w:i/>
          <w:sz w:val="27"/>
        </w:rPr>
        <w:t>x</w:t>
      </w:r>
      <w:r>
        <w:rPr>
          <w:sz w:val="27"/>
          <w:vertAlign w:val="subscript"/>
        </w:rPr>
        <w:t>3</w:t>
      </w:r>
      <w:r>
        <w:rPr>
          <w:sz w:val="27"/>
        </w:rPr>
        <w:t xml:space="preserve"> whose gravitational pull was much stronger than </w:t>
      </w:r>
      <w:r>
        <w:rPr>
          <w:i/>
          <w:sz w:val="27"/>
        </w:rPr>
        <w:t>x</w:t>
      </w:r>
      <w:r>
        <w:rPr>
          <w:sz w:val="27"/>
          <w:vertAlign w:val="subscript"/>
        </w:rPr>
        <w:t>1</w:t>
      </w:r>
      <w:r>
        <w:rPr>
          <w:sz w:val="27"/>
        </w:rPr>
        <w:t>s’ or it might be under the influence of some non-gravitational</w:t>
      </w:r>
      <w:r>
        <w:rPr>
          <w:spacing w:val="16"/>
          <w:sz w:val="27"/>
        </w:rPr>
        <w:t xml:space="preserve"> </w:t>
      </w:r>
      <w:r>
        <w:rPr>
          <w:sz w:val="27"/>
        </w:rPr>
        <w:t>force.</w:t>
      </w:r>
    </w:p>
    <w:p w:rsidR="000D32F5" w:rsidRDefault="000D32F5">
      <w:pPr>
        <w:pStyle w:val="BodyText"/>
        <w:spacing w:before="9"/>
        <w:ind w:left="0"/>
        <w:rPr>
          <w:sz w:val="30"/>
        </w:rPr>
      </w:pPr>
    </w:p>
    <w:p w:rsidR="000D32F5" w:rsidRDefault="003015BB">
      <w:pPr>
        <w:pStyle w:val="ListParagraph"/>
        <w:numPr>
          <w:ilvl w:val="0"/>
          <w:numId w:val="28"/>
        </w:numPr>
        <w:tabs>
          <w:tab w:val="left" w:pos="1342"/>
          <w:tab w:val="left" w:pos="1343"/>
        </w:tabs>
        <w:ind w:hanging="666"/>
        <w:jc w:val="left"/>
        <w:rPr>
          <w:sz w:val="27"/>
        </w:rPr>
      </w:pPr>
      <w:bookmarkStart w:id="1483" w:name="_bookmark1482"/>
      <w:bookmarkEnd w:id="1483"/>
      <w:r>
        <w:rPr>
          <w:sz w:val="27"/>
        </w:rPr>
        <w:t>S</w:t>
      </w:r>
      <w:r>
        <w:rPr>
          <w:sz w:val="27"/>
        </w:rPr>
        <w:t>ee Hempel (1965, Chapter 3), Sheffler (1981, Part</w:t>
      </w:r>
      <w:r>
        <w:rPr>
          <w:spacing w:val="27"/>
          <w:sz w:val="27"/>
        </w:rPr>
        <w:t xml:space="preserve"> </w:t>
      </w:r>
      <w:r>
        <w:rPr>
          <w:sz w:val="27"/>
        </w:rPr>
        <w:t>II).</w:t>
      </w:r>
    </w:p>
    <w:p w:rsidR="000D32F5" w:rsidRDefault="000D32F5">
      <w:pPr>
        <w:pStyle w:val="BodyText"/>
        <w:spacing w:before="6"/>
        <w:ind w:left="0"/>
        <w:rPr>
          <w:sz w:val="38"/>
        </w:rPr>
      </w:pPr>
    </w:p>
    <w:p w:rsidR="000D32F5" w:rsidRDefault="003015BB">
      <w:pPr>
        <w:pStyle w:val="ListParagraph"/>
        <w:numPr>
          <w:ilvl w:val="0"/>
          <w:numId w:val="28"/>
        </w:numPr>
        <w:tabs>
          <w:tab w:val="left" w:pos="1342"/>
          <w:tab w:val="left" w:pos="1343"/>
        </w:tabs>
        <w:spacing w:before="1" w:line="314" w:lineRule="auto"/>
        <w:ind w:left="100" w:right="140" w:firstLine="576"/>
        <w:jc w:val="left"/>
        <w:rPr>
          <w:sz w:val="27"/>
        </w:rPr>
      </w:pPr>
      <w:bookmarkStart w:id="1484" w:name="_bookmark1483"/>
      <w:bookmarkEnd w:id="1484"/>
      <w:r>
        <w:rPr>
          <w:sz w:val="27"/>
        </w:rPr>
        <w:t xml:space="preserve">Wittgenstein, himself LP’s founding father, </w:t>
      </w:r>
      <w:r>
        <w:rPr>
          <w:i/>
          <w:sz w:val="27"/>
        </w:rPr>
        <w:t xml:space="preserve">did </w:t>
      </w:r>
      <w:r>
        <w:rPr>
          <w:sz w:val="27"/>
        </w:rPr>
        <w:t xml:space="preserve">try to make a case that   LP was fundamentally misguided, and not just technically faulty. He spent 20 years trying to make a case for this, and his efforts were embodied in a now famous book known as the </w:t>
      </w:r>
      <w:r>
        <w:rPr>
          <w:i/>
          <w:sz w:val="27"/>
        </w:rPr>
        <w:t xml:space="preserve">Logical Investigations. </w:t>
      </w:r>
      <w:r>
        <w:rPr>
          <w:sz w:val="27"/>
        </w:rPr>
        <w:t>But the doctrines put forth</w:t>
      </w:r>
      <w:r>
        <w:rPr>
          <w:sz w:val="27"/>
        </w:rPr>
        <w:t xml:space="preserve"> in the </w:t>
      </w:r>
      <w:r>
        <w:rPr>
          <w:i/>
          <w:sz w:val="27"/>
        </w:rPr>
        <w:t xml:space="preserve">Investigations </w:t>
      </w:r>
      <w:r>
        <w:rPr>
          <w:sz w:val="27"/>
        </w:rPr>
        <w:t>are quite as incoherent as LP itself. See Chapter</w:t>
      </w:r>
      <w:r>
        <w:rPr>
          <w:spacing w:val="20"/>
          <w:sz w:val="27"/>
        </w:rPr>
        <w:t xml:space="preserve"> </w:t>
      </w:r>
      <w:r>
        <w:rPr>
          <w:sz w:val="27"/>
        </w:rPr>
        <w:t>5.</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pStyle w:val="ListParagraph"/>
        <w:numPr>
          <w:ilvl w:val="0"/>
          <w:numId w:val="28"/>
        </w:numPr>
        <w:tabs>
          <w:tab w:val="left" w:pos="1342"/>
          <w:tab w:val="left" w:pos="2038"/>
          <w:tab w:val="left" w:pos="2039"/>
        </w:tabs>
        <w:spacing w:before="78" w:line="583" w:lineRule="auto"/>
        <w:ind w:left="676" w:right="1916" w:firstLine="696"/>
        <w:jc w:val="left"/>
        <w:rPr>
          <w:sz w:val="27"/>
        </w:rPr>
      </w:pPr>
      <w:bookmarkStart w:id="1485" w:name="_bookmark1484"/>
      <w:bookmarkEnd w:id="1485"/>
      <w:r>
        <w:rPr>
          <w:sz w:val="27"/>
        </w:rPr>
        <w:t>I’m quoting from the McGuiness/Pears translation.</w:t>
      </w:r>
      <w:bookmarkStart w:id="1486" w:name="_bookmark1485"/>
      <w:bookmarkEnd w:id="1486"/>
      <w:r>
        <w:rPr>
          <w:color w:val="0562C1"/>
          <w:position w:val="17"/>
          <w:sz w:val="27"/>
          <w:u w:val="single" w:color="0562C1"/>
        </w:rPr>
        <w:t xml:space="preserve"> [91]</w:t>
      </w:r>
      <w:r>
        <w:rPr>
          <w:color w:val="0562C1"/>
          <w:position w:val="17"/>
          <w:sz w:val="27"/>
        </w:rPr>
        <w:tab/>
      </w:r>
      <w:r>
        <w:rPr>
          <w:sz w:val="27"/>
        </w:rPr>
        <w:t>Russell (1941, pp.</w:t>
      </w:r>
      <w:r>
        <w:rPr>
          <w:spacing w:val="5"/>
          <w:sz w:val="27"/>
        </w:rPr>
        <w:t xml:space="preserve"> </w:t>
      </w:r>
      <w:r>
        <w:rPr>
          <w:sz w:val="27"/>
        </w:rPr>
        <w:t>14–15).</w:t>
      </w:r>
    </w:p>
    <w:p w:rsidR="000D32F5" w:rsidRDefault="003015BB">
      <w:pPr>
        <w:pStyle w:val="ListParagraph"/>
        <w:numPr>
          <w:ilvl w:val="0"/>
          <w:numId w:val="27"/>
        </w:numPr>
        <w:tabs>
          <w:tab w:val="left" w:pos="1342"/>
          <w:tab w:val="left" w:pos="1343"/>
        </w:tabs>
        <w:spacing w:line="314" w:lineRule="auto"/>
        <w:ind w:right="437" w:firstLine="576"/>
        <w:jc w:val="left"/>
        <w:rPr>
          <w:sz w:val="27"/>
        </w:rPr>
      </w:pPr>
      <w:bookmarkStart w:id="1487" w:name="_bookmark1486"/>
      <w:bookmarkEnd w:id="1487"/>
      <w:r>
        <w:rPr>
          <w:sz w:val="27"/>
        </w:rPr>
        <w:t xml:space="preserve">In an essay on Russell’s work, published in a volume titled </w:t>
      </w:r>
      <w:r>
        <w:rPr>
          <w:i/>
          <w:sz w:val="27"/>
        </w:rPr>
        <w:t>The Philosophy of Bertrand R</w:t>
      </w:r>
      <w:r>
        <w:rPr>
          <w:i/>
          <w:sz w:val="27"/>
        </w:rPr>
        <w:t xml:space="preserve">ussell </w:t>
      </w:r>
      <w:r>
        <w:rPr>
          <w:sz w:val="27"/>
        </w:rPr>
        <w:t>(edited by Paul Arthur Schilp), W.T. Stace (1886- 1967) made this</w:t>
      </w:r>
      <w:r>
        <w:rPr>
          <w:spacing w:val="4"/>
          <w:sz w:val="27"/>
        </w:rPr>
        <w:t xml:space="preserve"> </w:t>
      </w:r>
      <w:r>
        <w:rPr>
          <w:sz w:val="27"/>
        </w:rPr>
        <w:t>point.</w:t>
      </w:r>
    </w:p>
    <w:p w:rsidR="000D32F5" w:rsidRDefault="000D32F5">
      <w:pPr>
        <w:pStyle w:val="BodyText"/>
        <w:spacing w:before="3"/>
        <w:ind w:left="0"/>
        <w:rPr>
          <w:sz w:val="30"/>
        </w:rPr>
      </w:pPr>
    </w:p>
    <w:p w:rsidR="000D32F5" w:rsidRDefault="003015BB">
      <w:pPr>
        <w:pStyle w:val="ListParagraph"/>
        <w:numPr>
          <w:ilvl w:val="0"/>
          <w:numId w:val="27"/>
        </w:numPr>
        <w:tabs>
          <w:tab w:val="left" w:pos="1342"/>
          <w:tab w:val="left" w:pos="1343"/>
        </w:tabs>
        <w:spacing w:before="1" w:line="314" w:lineRule="auto"/>
        <w:ind w:right="222" w:firstLine="576"/>
        <w:jc w:val="left"/>
        <w:rPr>
          <w:sz w:val="27"/>
        </w:rPr>
      </w:pPr>
      <w:bookmarkStart w:id="1488" w:name="_bookmark1487"/>
      <w:bookmarkEnd w:id="1488"/>
      <w:r>
        <w:rPr>
          <w:sz w:val="27"/>
        </w:rPr>
        <w:t xml:space="preserve">In her very good book </w:t>
      </w:r>
      <w:r>
        <w:rPr>
          <w:i/>
          <w:sz w:val="27"/>
        </w:rPr>
        <w:t xml:space="preserve">Physics and the Philosophers, </w:t>
      </w:r>
      <w:r>
        <w:rPr>
          <w:sz w:val="27"/>
        </w:rPr>
        <w:t xml:space="preserve">L. Susan Stebbing makes similar point. Stebbing is discussing an argument given by Arthur Eddington (in his book </w:t>
      </w:r>
      <w:r>
        <w:rPr>
          <w:i/>
          <w:sz w:val="27"/>
        </w:rPr>
        <w:t>The Nature</w:t>
      </w:r>
      <w:r>
        <w:rPr>
          <w:i/>
          <w:sz w:val="27"/>
        </w:rPr>
        <w:t xml:space="preserve"> of the Physical World</w:t>
      </w:r>
      <w:r>
        <w:rPr>
          <w:sz w:val="27"/>
        </w:rPr>
        <w:t>) that is similar to</w:t>
      </w:r>
      <w:r>
        <w:rPr>
          <w:spacing w:val="1"/>
          <w:sz w:val="27"/>
        </w:rPr>
        <w:t xml:space="preserve"> </w:t>
      </w:r>
      <w:r>
        <w:rPr>
          <w:sz w:val="27"/>
        </w:rPr>
        <w:t>Russell’s.</w:t>
      </w:r>
    </w:p>
    <w:p w:rsidR="000D32F5" w:rsidRDefault="000D32F5">
      <w:pPr>
        <w:pStyle w:val="BodyText"/>
        <w:spacing w:before="4"/>
        <w:ind w:left="0"/>
        <w:rPr>
          <w:sz w:val="30"/>
        </w:rPr>
      </w:pPr>
    </w:p>
    <w:p w:rsidR="000D32F5" w:rsidRDefault="003015BB">
      <w:pPr>
        <w:pStyle w:val="Heading1"/>
        <w:numPr>
          <w:ilvl w:val="0"/>
          <w:numId w:val="27"/>
        </w:numPr>
        <w:tabs>
          <w:tab w:val="left" w:pos="2038"/>
          <w:tab w:val="left" w:pos="2039"/>
        </w:tabs>
        <w:spacing w:line="314" w:lineRule="auto"/>
        <w:ind w:left="796" w:right="1540" w:firstLine="576"/>
        <w:jc w:val="left"/>
      </w:pPr>
      <w:bookmarkStart w:id="1489" w:name="_bookmark1488"/>
      <w:bookmarkEnd w:id="1489"/>
      <w:r>
        <w:t>“GA” stands for “Goodman’s argument.” This is not a quotation.</w:t>
      </w:r>
    </w:p>
    <w:p w:rsidR="000D32F5" w:rsidRDefault="000D32F5">
      <w:pPr>
        <w:pStyle w:val="BodyText"/>
        <w:spacing w:before="4"/>
        <w:ind w:left="0"/>
        <w:rPr>
          <w:sz w:val="30"/>
        </w:rPr>
      </w:pPr>
    </w:p>
    <w:p w:rsidR="000D32F5" w:rsidRDefault="003015BB">
      <w:pPr>
        <w:pStyle w:val="ListParagraph"/>
        <w:numPr>
          <w:ilvl w:val="0"/>
          <w:numId w:val="27"/>
        </w:numPr>
        <w:tabs>
          <w:tab w:val="left" w:pos="2038"/>
          <w:tab w:val="left" w:pos="2039"/>
        </w:tabs>
        <w:spacing w:line="314" w:lineRule="auto"/>
        <w:ind w:left="796" w:right="996" w:firstLine="576"/>
        <w:jc w:val="left"/>
        <w:rPr>
          <w:sz w:val="27"/>
        </w:rPr>
      </w:pPr>
      <w:bookmarkStart w:id="1490" w:name="_bookmark1489"/>
      <w:bookmarkEnd w:id="1490"/>
      <w:r>
        <w:rPr>
          <w:sz w:val="27"/>
        </w:rPr>
        <w:t>What follows wasn’t said by Goodman; I’m developing his point.</w:t>
      </w:r>
    </w:p>
    <w:p w:rsidR="000D32F5" w:rsidRDefault="000D32F5">
      <w:pPr>
        <w:pStyle w:val="BodyText"/>
        <w:spacing w:before="3"/>
        <w:ind w:left="0"/>
        <w:rPr>
          <w:sz w:val="30"/>
        </w:rPr>
      </w:pPr>
    </w:p>
    <w:p w:rsidR="000D32F5" w:rsidRDefault="003015BB">
      <w:pPr>
        <w:pStyle w:val="ListParagraph"/>
        <w:numPr>
          <w:ilvl w:val="0"/>
          <w:numId w:val="27"/>
        </w:numPr>
        <w:tabs>
          <w:tab w:val="left" w:pos="1342"/>
          <w:tab w:val="left" w:pos="1343"/>
        </w:tabs>
        <w:spacing w:before="1" w:line="314" w:lineRule="auto"/>
        <w:ind w:right="443" w:firstLine="576"/>
        <w:jc w:val="left"/>
        <w:rPr>
          <w:sz w:val="27"/>
        </w:rPr>
      </w:pPr>
      <w:bookmarkStart w:id="1491" w:name="_bookmark1490"/>
      <w:bookmarkEnd w:id="1491"/>
      <w:r>
        <w:rPr>
          <w:sz w:val="27"/>
        </w:rPr>
        <w:t>S</w:t>
      </w:r>
      <w:r>
        <w:rPr>
          <w:sz w:val="27"/>
        </w:rPr>
        <w:t>ee Mates (1952) for some arguments that, in my judgment, embody a failure to take these points into</w:t>
      </w:r>
      <w:r>
        <w:rPr>
          <w:spacing w:val="11"/>
          <w:sz w:val="27"/>
        </w:rPr>
        <w:t xml:space="preserve"> </w:t>
      </w:r>
      <w:r>
        <w:rPr>
          <w:sz w:val="27"/>
        </w:rPr>
        <w:t>account.</w:t>
      </w:r>
    </w:p>
    <w:p w:rsidR="000D32F5" w:rsidRDefault="000D32F5">
      <w:pPr>
        <w:pStyle w:val="BodyText"/>
        <w:spacing w:before="3"/>
        <w:ind w:left="0"/>
        <w:rPr>
          <w:sz w:val="30"/>
        </w:rPr>
      </w:pPr>
    </w:p>
    <w:p w:rsidR="000D32F5" w:rsidRDefault="003015BB">
      <w:pPr>
        <w:pStyle w:val="ListParagraph"/>
        <w:numPr>
          <w:ilvl w:val="0"/>
          <w:numId w:val="27"/>
        </w:numPr>
        <w:tabs>
          <w:tab w:val="left" w:pos="1342"/>
          <w:tab w:val="left" w:pos="1343"/>
        </w:tabs>
        <w:spacing w:line="314" w:lineRule="auto"/>
        <w:ind w:right="307" w:firstLine="576"/>
        <w:jc w:val="left"/>
        <w:rPr>
          <w:sz w:val="27"/>
        </w:rPr>
      </w:pPr>
      <w:bookmarkStart w:id="1492" w:name="_bookmark1491"/>
      <w:bookmarkEnd w:id="1492"/>
      <w:r>
        <w:rPr>
          <w:sz w:val="27"/>
        </w:rPr>
        <w:t>M</w:t>
      </w:r>
      <w:r>
        <w:rPr>
          <w:sz w:val="27"/>
        </w:rPr>
        <w:t>artin Heidegger did in fact say this, but the fact that one person said it doesn’t mean that the logical positivists were not attacking a straw</w:t>
      </w:r>
      <w:r>
        <w:rPr>
          <w:spacing w:val="56"/>
          <w:sz w:val="27"/>
        </w:rPr>
        <w:t xml:space="preserve"> </w:t>
      </w:r>
      <w:r>
        <w:rPr>
          <w:sz w:val="27"/>
        </w:rPr>
        <w:t>man.</w:t>
      </w:r>
    </w:p>
    <w:p w:rsidR="000D32F5" w:rsidRDefault="000D32F5">
      <w:pPr>
        <w:pStyle w:val="BodyText"/>
        <w:spacing w:before="4"/>
        <w:ind w:left="0"/>
        <w:rPr>
          <w:sz w:val="30"/>
        </w:rPr>
      </w:pPr>
    </w:p>
    <w:p w:rsidR="000D32F5" w:rsidRDefault="003015BB">
      <w:pPr>
        <w:pStyle w:val="ListParagraph"/>
        <w:numPr>
          <w:ilvl w:val="0"/>
          <w:numId w:val="27"/>
        </w:numPr>
        <w:tabs>
          <w:tab w:val="left" w:pos="1342"/>
          <w:tab w:val="left" w:pos="1343"/>
        </w:tabs>
        <w:spacing w:line="314" w:lineRule="auto"/>
        <w:ind w:right="277" w:firstLine="576"/>
        <w:jc w:val="left"/>
        <w:rPr>
          <w:sz w:val="27"/>
        </w:rPr>
      </w:pPr>
      <w:bookmarkStart w:id="1493" w:name="_bookmark1492"/>
      <w:bookmarkEnd w:id="1493"/>
      <w:r>
        <w:rPr>
          <w:sz w:val="27"/>
        </w:rPr>
        <w:t xml:space="preserve">Wittgenstein says that the alphabet is a picture “in the ordinary sense”of the corresponding sounds—that, </w:t>
      </w:r>
      <w:r>
        <w:rPr>
          <w:sz w:val="27"/>
        </w:rPr>
        <w:t>for example, “</w:t>
      </w:r>
      <w:r>
        <w:rPr>
          <w:i/>
          <w:sz w:val="27"/>
        </w:rPr>
        <w:t>k</w:t>
      </w:r>
      <w:r>
        <w:rPr>
          <w:sz w:val="27"/>
        </w:rPr>
        <w:t>” is a picture, “in the ordinary sense,” of the corresponding sound. That isn’t true. The relationship between “</w:t>
      </w:r>
      <w:r>
        <w:rPr>
          <w:i/>
          <w:sz w:val="27"/>
        </w:rPr>
        <w:t>k</w:t>
      </w:r>
      <w:r>
        <w:rPr>
          <w:sz w:val="27"/>
        </w:rPr>
        <w:t>”  and the corresponding sound is conventional, not</w:t>
      </w:r>
      <w:r>
        <w:rPr>
          <w:spacing w:val="21"/>
          <w:sz w:val="27"/>
        </w:rPr>
        <w:t xml:space="preserve"> </w:t>
      </w:r>
      <w:r>
        <w:rPr>
          <w:sz w:val="27"/>
        </w:rPr>
        <w:t>iconic.</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pStyle w:val="ListParagraph"/>
        <w:numPr>
          <w:ilvl w:val="0"/>
          <w:numId w:val="27"/>
        </w:numPr>
        <w:tabs>
          <w:tab w:val="left" w:pos="1342"/>
          <w:tab w:val="left" w:pos="1343"/>
        </w:tabs>
        <w:spacing w:before="78" w:line="314" w:lineRule="auto"/>
        <w:ind w:right="240" w:firstLine="576"/>
        <w:jc w:val="left"/>
        <w:rPr>
          <w:sz w:val="27"/>
        </w:rPr>
      </w:pPr>
      <w:bookmarkStart w:id="1494" w:name="_bookmark1493"/>
      <w:bookmarkEnd w:id="1494"/>
      <w:r>
        <w:rPr>
          <w:sz w:val="27"/>
        </w:rPr>
        <w:t>Frege, who held the same view, said that “propositions are</w:t>
      </w:r>
      <w:r>
        <w:rPr>
          <w:sz w:val="27"/>
        </w:rPr>
        <w:t xml:space="preserve"> true facts.” Frege’s view isn’t quite accurate. False propositions aren’t facts. It isn’t a fact </w:t>
      </w:r>
      <w:r>
        <w:rPr>
          <w:i/>
          <w:sz w:val="27"/>
        </w:rPr>
        <w:t xml:space="preserve">that the moon is made of cheese. </w:t>
      </w:r>
      <w:r>
        <w:rPr>
          <w:sz w:val="27"/>
        </w:rPr>
        <w:t xml:space="preserve">Bearing in mind that false propositions aren’t facts,  let’s suppose, with Frege, that true propositions </w:t>
      </w:r>
      <w:r>
        <w:rPr>
          <w:i/>
          <w:sz w:val="27"/>
        </w:rPr>
        <w:t xml:space="preserve">are </w:t>
      </w:r>
      <w:r>
        <w:rPr>
          <w:sz w:val="27"/>
        </w:rPr>
        <w:t>facts. Facts are</w:t>
      </w:r>
      <w:r>
        <w:rPr>
          <w:sz w:val="27"/>
        </w:rPr>
        <w:t>, in at least some cases, spatiotemporal entities. The fact of my typing right now consists of various displacements of mass-energy. So if true propositions were facts, then some propositions would be spatiotemporal entities, whereas false ones would categ</w:t>
      </w:r>
      <w:r>
        <w:rPr>
          <w:sz w:val="27"/>
        </w:rPr>
        <w:t>orically fail to be such entities. But it would be theoretical arbitrariness of the worst kind to hold that some members of the class of propositions—which is obviously a unified, highly integrated class—were spatiotemporal, whereas other members of that s</w:t>
      </w:r>
      <w:r>
        <w:rPr>
          <w:sz w:val="27"/>
        </w:rPr>
        <w:t>ame class were</w:t>
      </w:r>
      <w:r>
        <w:rPr>
          <w:spacing w:val="10"/>
          <w:sz w:val="27"/>
        </w:rPr>
        <w:t xml:space="preserve"> </w:t>
      </w:r>
      <w:r>
        <w:rPr>
          <w:sz w:val="27"/>
        </w:rPr>
        <w:t>not.</w:t>
      </w:r>
    </w:p>
    <w:p w:rsidR="000D32F5" w:rsidRDefault="000D32F5">
      <w:pPr>
        <w:pStyle w:val="BodyText"/>
        <w:spacing w:before="3"/>
        <w:ind w:left="0"/>
        <w:rPr>
          <w:sz w:val="31"/>
        </w:rPr>
      </w:pPr>
    </w:p>
    <w:p w:rsidR="000D32F5" w:rsidRDefault="003015BB">
      <w:pPr>
        <w:pStyle w:val="ListParagraph"/>
        <w:numPr>
          <w:ilvl w:val="0"/>
          <w:numId w:val="27"/>
        </w:numPr>
        <w:tabs>
          <w:tab w:val="left" w:pos="1480"/>
          <w:tab w:val="left" w:pos="1481"/>
        </w:tabs>
        <w:spacing w:line="314" w:lineRule="auto"/>
        <w:ind w:right="470" w:firstLine="576"/>
        <w:jc w:val="left"/>
        <w:rPr>
          <w:sz w:val="27"/>
        </w:rPr>
      </w:pPr>
      <w:bookmarkStart w:id="1495" w:name="_bookmark1494"/>
      <w:bookmarkEnd w:id="1495"/>
      <w:r>
        <w:rPr>
          <w:sz w:val="27"/>
        </w:rPr>
        <w:t>Good</w:t>
      </w:r>
      <w:r>
        <w:rPr>
          <w:sz w:val="27"/>
        </w:rPr>
        <w:t>man (1976) discusses the concept of a digital representation as well as the concept of an analogue representation. We will discuss that concept in Chapter</w:t>
      </w:r>
      <w:r>
        <w:rPr>
          <w:spacing w:val="1"/>
          <w:sz w:val="27"/>
        </w:rPr>
        <w:t xml:space="preserve"> </w:t>
      </w:r>
      <w:r>
        <w:rPr>
          <w:sz w:val="27"/>
        </w:rPr>
        <w:t>5.</w:t>
      </w:r>
    </w:p>
    <w:p w:rsidR="000D32F5" w:rsidRDefault="000D32F5">
      <w:pPr>
        <w:pStyle w:val="BodyText"/>
        <w:spacing w:before="5"/>
        <w:ind w:left="0"/>
        <w:rPr>
          <w:sz w:val="30"/>
        </w:rPr>
      </w:pPr>
    </w:p>
    <w:p w:rsidR="000D32F5" w:rsidRDefault="003015BB">
      <w:pPr>
        <w:pStyle w:val="ListParagraph"/>
        <w:numPr>
          <w:ilvl w:val="0"/>
          <w:numId w:val="27"/>
        </w:numPr>
        <w:tabs>
          <w:tab w:val="left" w:pos="1480"/>
          <w:tab w:val="left" w:pos="1481"/>
        </w:tabs>
        <w:spacing w:line="314" w:lineRule="auto"/>
        <w:ind w:right="193" w:firstLine="576"/>
        <w:jc w:val="left"/>
        <w:rPr>
          <w:i/>
          <w:sz w:val="27"/>
        </w:rPr>
      </w:pPr>
      <w:bookmarkStart w:id="1496" w:name="_bookmark1495"/>
      <w:bookmarkEnd w:id="1496"/>
      <w:r>
        <w:rPr>
          <w:sz w:val="27"/>
        </w:rPr>
        <w:t xml:space="preserve">The differences between iconic and linguistic representation are discussed at length in Chapters </w:t>
      </w:r>
      <w:r>
        <w:rPr>
          <w:sz w:val="27"/>
        </w:rPr>
        <w:t xml:space="preserve">21–23 of my (2007) book </w:t>
      </w:r>
      <w:r>
        <w:rPr>
          <w:i/>
          <w:sz w:val="27"/>
        </w:rPr>
        <w:t>Conceptual Atomism and the Computational Theory of Mind: A Defense of Content-Internalism and Semantic Externalism.</w:t>
      </w:r>
    </w:p>
    <w:p w:rsidR="000D32F5" w:rsidRDefault="000D32F5">
      <w:pPr>
        <w:pStyle w:val="BodyText"/>
        <w:spacing w:before="6"/>
        <w:ind w:left="0"/>
        <w:rPr>
          <w:i/>
          <w:sz w:val="30"/>
        </w:rPr>
      </w:pPr>
    </w:p>
    <w:p w:rsidR="000D32F5" w:rsidRDefault="003015BB">
      <w:pPr>
        <w:pStyle w:val="Heading1"/>
        <w:numPr>
          <w:ilvl w:val="0"/>
          <w:numId w:val="27"/>
        </w:numPr>
        <w:tabs>
          <w:tab w:val="left" w:pos="1480"/>
          <w:tab w:val="left" w:pos="1481"/>
        </w:tabs>
        <w:spacing w:line="314" w:lineRule="auto"/>
        <w:ind w:right="275" w:firstLine="576"/>
        <w:jc w:val="left"/>
      </w:pPr>
      <w:bookmarkStart w:id="1497" w:name="_bookmark1496"/>
      <w:bookmarkEnd w:id="1497"/>
      <w:r>
        <w:t xml:space="preserve">“Grass is green and snow is white” is the result of </w:t>
      </w:r>
      <w:r>
        <w:rPr>
          <w:b/>
          <w:i/>
        </w:rPr>
        <w:t xml:space="preserve">conjoining </w:t>
      </w:r>
      <w:r>
        <w:t xml:space="preserve">“snow is white” and “grass is green,” and “Grass is </w:t>
      </w:r>
      <w:r>
        <w:t xml:space="preserve">green or snow is white” is the result of </w:t>
      </w:r>
      <w:r>
        <w:rPr>
          <w:b/>
          <w:i/>
        </w:rPr>
        <w:t>disjoining</w:t>
      </w:r>
      <w:r>
        <w:rPr>
          <w:b/>
          <w:i/>
          <w:spacing w:val="1"/>
        </w:rPr>
        <w:t xml:space="preserve"> </w:t>
      </w:r>
      <w:r>
        <w:t>them.</w:t>
      </w:r>
    </w:p>
    <w:p w:rsidR="000D32F5" w:rsidRDefault="000D32F5">
      <w:pPr>
        <w:pStyle w:val="BodyText"/>
        <w:spacing w:before="5"/>
        <w:ind w:left="0"/>
        <w:rPr>
          <w:sz w:val="30"/>
        </w:rPr>
      </w:pPr>
    </w:p>
    <w:p w:rsidR="000D32F5" w:rsidRDefault="003015BB">
      <w:pPr>
        <w:pStyle w:val="ListParagraph"/>
        <w:numPr>
          <w:ilvl w:val="0"/>
          <w:numId w:val="27"/>
        </w:numPr>
        <w:tabs>
          <w:tab w:val="left" w:pos="1480"/>
          <w:tab w:val="left" w:pos="1481"/>
        </w:tabs>
        <w:spacing w:line="314" w:lineRule="auto"/>
        <w:ind w:right="139" w:firstLine="576"/>
        <w:jc w:val="left"/>
        <w:rPr>
          <w:sz w:val="27"/>
        </w:rPr>
      </w:pPr>
      <w:bookmarkStart w:id="1498" w:name="_bookmark1497"/>
      <w:bookmarkEnd w:id="1498"/>
      <w:r>
        <w:rPr>
          <w:sz w:val="27"/>
        </w:rPr>
        <w:t>A statement is vacuously true if it’s trivially incapable of being counter- exampled. An example is: “every human being who lives on Neptune plays the accordion” In order for that sentence to be fa</w:t>
      </w:r>
      <w:r>
        <w:rPr>
          <w:sz w:val="27"/>
        </w:rPr>
        <w:t>lse, there would have to be a human being on Neptune who didn’t play the accordion. Since there are no human beings   on Neptune to begin with, there are none who don’t play the</w:t>
      </w:r>
      <w:r>
        <w:rPr>
          <w:spacing w:val="59"/>
          <w:sz w:val="27"/>
        </w:rPr>
        <w:t xml:space="preserve"> </w:t>
      </w:r>
      <w:r>
        <w:rPr>
          <w:sz w:val="27"/>
        </w:rPr>
        <w:t>accordion.</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pStyle w:val="ListParagraph"/>
        <w:numPr>
          <w:ilvl w:val="0"/>
          <w:numId w:val="27"/>
        </w:numPr>
        <w:tabs>
          <w:tab w:val="left" w:pos="1480"/>
          <w:tab w:val="left" w:pos="1481"/>
        </w:tabs>
        <w:spacing w:before="78" w:line="314" w:lineRule="auto"/>
        <w:ind w:right="152" w:firstLine="576"/>
        <w:jc w:val="left"/>
        <w:rPr>
          <w:i/>
          <w:sz w:val="27"/>
        </w:rPr>
      </w:pPr>
      <w:bookmarkStart w:id="1499" w:name="_bookmark1498"/>
      <w:bookmarkEnd w:id="1499"/>
      <w:r>
        <w:rPr>
          <w:sz w:val="27"/>
        </w:rPr>
        <w:t xml:space="preserve">Berkeley made this point very clearly in his (1734) work </w:t>
      </w:r>
      <w:r>
        <w:rPr>
          <w:i/>
          <w:sz w:val="27"/>
        </w:rPr>
        <w:t>The Principles of Human</w:t>
      </w:r>
      <w:r>
        <w:rPr>
          <w:i/>
          <w:spacing w:val="2"/>
          <w:sz w:val="27"/>
        </w:rPr>
        <w:t xml:space="preserve"> </w:t>
      </w:r>
      <w:r>
        <w:rPr>
          <w:i/>
          <w:sz w:val="27"/>
        </w:rPr>
        <w:t>Knowledge.</w:t>
      </w:r>
    </w:p>
    <w:p w:rsidR="000D32F5" w:rsidRDefault="000D32F5">
      <w:pPr>
        <w:pStyle w:val="BodyText"/>
        <w:spacing w:before="9"/>
        <w:ind w:left="0"/>
        <w:rPr>
          <w:i/>
          <w:sz w:val="33"/>
        </w:rPr>
      </w:pPr>
    </w:p>
    <w:p w:rsidR="000D32F5" w:rsidRDefault="003015BB">
      <w:pPr>
        <w:pStyle w:val="Heading1"/>
        <w:numPr>
          <w:ilvl w:val="0"/>
          <w:numId w:val="27"/>
        </w:numPr>
        <w:tabs>
          <w:tab w:val="left" w:pos="1343"/>
        </w:tabs>
        <w:spacing w:line="314" w:lineRule="auto"/>
        <w:ind w:right="170" w:firstLine="576"/>
        <w:jc w:val="left"/>
      </w:pPr>
      <w:bookmarkStart w:id="1500" w:name="_bookmark1499"/>
      <w:bookmarkEnd w:id="1500"/>
      <w:r>
        <w:t>T</w:t>
      </w:r>
      <w:r>
        <w:t xml:space="preserve">his is an adaptation of the Pears/McGuinness translation. I’ve replaced each occurrence therein of “proposition” with “sentence,” for the reasons given earlier. Apart from that, I've made no substantive changes; but I've touched up a few of the sentences, </w:t>
      </w:r>
      <w:r>
        <w:t>in ways that do not modify their meanings, so as to eliminate possible sources of confusion that my editor pointed out to me. The italics are Wittgenstein's</w:t>
      </w:r>
      <w:r>
        <w:rPr>
          <w:spacing w:val="1"/>
        </w:rPr>
        <w:t xml:space="preserve"> </w:t>
      </w:r>
      <w:r>
        <w:t>own.</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7"/>
        <w:ind w:left="0"/>
        <w:rPr>
          <w:sz w:val="39"/>
        </w:rPr>
      </w:pPr>
    </w:p>
    <w:p w:rsidR="000D32F5" w:rsidRDefault="003015BB">
      <w:pPr>
        <w:pStyle w:val="ListParagraph"/>
        <w:numPr>
          <w:ilvl w:val="0"/>
          <w:numId w:val="27"/>
        </w:numPr>
        <w:tabs>
          <w:tab w:val="left" w:pos="1480"/>
          <w:tab w:val="left" w:pos="1481"/>
        </w:tabs>
        <w:spacing w:line="314" w:lineRule="auto"/>
        <w:ind w:right="552" w:firstLine="576"/>
        <w:jc w:val="left"/>
        <w:rPr>
          <w:sz w:val="27"/>
        </w:rPr>
      </w:pPr>
      <w:bookmarkStart w:id="1501" w:name="_bookmark1500"/>
      <w:bookmarkEnd w:id="1501"/>
      <w:r>
        <w:rPr>
          <w:sz w:val="27"/>
        </w:rPr>
        <w:t>I suspect that it was his awareness of this fact that led him to end his book by saying tha</w:t>
      </w:r>
      <w:r>
        <w:rPr>
          <w:sz w:val="27"/>
        </w:rPr>
        <w:t>t everything in it is</w:t>
      </w:r>
      <w:r>
        <w:rPr>
          <w:spacing w:val="19"/>
          <w:sz w:val="27"/>
        </w:rPr>
        <w:t xml:space="preserve"> </w:t>
      </w:r>
      <w:r>
        <w:rPr>
          <w:sz w:val="27"/>
        </w:rPr>
        <w:t>nonsense.</w:t>
      </w:r>
    </w:p>
    <w:p w:rsidR="000D32F5" w:rsidRDefault="000D32F5">
      <w:pPr>
        <w:pStyle w:val="BodyText"/>
        <w:spacing w:before="3"/>
        <w:ind w:left="0"/>
        <w:rPr>
          <w:sz w:val="30"/>
        </w:rPr>
      </w:pPr>
    </w:p>
    <w:p w:rsidR="000D32F5" w:rsidRDefault="003015BB">
      <w:pPr>
        <w:pStyle w:val="ListParagraph"/>
        <w:numPr>
          <w:ilvl w:val="0"/>
          <w:numId w:val="27"/>
        </w:numPr>
        <w:tabs>
          <w:tab w:val="left" w:pos="1480"/>
          <w:tab w:val="left" w:pos="1481"/>
        </w:tabs>
        <w:spacing w:before="1" w:line="314" w:lineRule="auto"/>
        <w:ind w:right="291" w:firstLine="576"/>
        <w:jc w:val="left"/>
        <w:rPr>
          <w:sz w:val="27"/>
        </w:rPr>
      </w:pPr>
      <w:bookmarkStart w:id="1502" w:name="_bookmark1501"/>
      <w:bookmarkEnd w:id="1502"/>
      <w:r>
        <w:rPr>
          <w:sz w:val="27"/>
        </w:rPr>
        <w:t>W</w:t>
      </w:r>
      <w:r>
        <w:rPr>
          <w:sz w:val="27"/>
        </w:rPr>
        <w:t>ittgenstein’s (personal and philosophical) mentor, Bertrand Russell, was at that point the world’s authority on paradoxes of this kind. Russell’s work on these puzzles is by no means obsolete. Wittgenstein was in daily contact with Russell during much of t</w:t>
      </w:r>
      <w:r>
        <w:rPr>
          <w:sz w:val="27"/>
        </w:rPr>
        <w:t>he five year period preceding his writing the</w:t>
      </w:r>
      <w:r>
        <w:rPr>
          <w:spacing w:val="4"/>
          <w:sz w:val="27"/>
        </w:rPr>
        <w:t xml:space="preserve"> </w:t>
      </w:r>
      <w:r>
        <w:rPr>
          <w:sz w:val="27"/>
        </w:rPr>
        <w:t>TLP.</w:t>
      </w:r>
    </w:p>
    <w:p w:rsidR="000D32F5" w:rsidRDefault="000D32F5">
      <w:pPr>
        <w:pStyle w:val="BodyText"/>
        <w:spacing w:before="6"/>
        <w:ind w:left="0"/>
        <w:rPr>
          <w:sz w:val="30"/>
        </w:rPr>
      </w:pPr>
    </w:p>
    <w:p w:rsidR="000D32F5" w:rsidRDefault="003015BB">
      <w:pPr>
        <w:pStyle w:val="ListParagraph"/>
        <w:numPr>
          <w:ilvl w:val="0"/>
          <w:numId w:val="27"/>
        </w:numPr>
        <w:tabs>
          <w:tab w:val="left" w:pos="1480"/>
          <w:tab w:val="left" w:pos="1481"/>
        </w:tabs>
        <w:spacing w:line="314" w:lineRule="auto"/>
        <w:ind w:right="145" w:firstLine="576"/>
        <w:jc w:val="left"/>
        <w:rPr>
          <w:sz w:val="27"/>
        </w:rPr>
      </w:pPr>
      <w:bookmarkStart w:id="1503" w:name="_bookmark1502"/>
      <w:bookmarkEnd w:id="1503"/>
      <w:r>
        <w:rPr>
          <w:sz w:val="27"/>
        </w:rPr>
        <w:t xml:space="preserve">A historical point: In his (1734) book </w:t>
      </w:r>
      <w:r>
        <w:rPr>
          <w:i/>
          <w:sz w:val="27"/>
        </w:rPr>
        <w:t xml:space="preserve">Principles of Human Knowledge, </w:t>
      </w:r>
      <w:r>
        <w:rPr>
          <w:sz w:val="27"/>
        </w:rPr>
        <w:t xml:space="preserve">George Berkeley made virtually every point that Wittgenstein  made  in  the </w:t>
      </w:r>
      <w:r>
        <w:rPr>
          <w:i/>
          <w:sz w:val="27"/>
        </w:rPr>
        <w:t xml:space="preserve">Tractatus. </w:t>
      </w:r>
      <w:r>
        <w:rPr>
          <w:sz w:val="27"/>
        </w:rPr>
        <w:t xml:space="preserve">Moreover, in the </w:t>
      </w:r>
      <w:r>
        <w:rPr>
          <w:i/>
          <w:sz w:val="27"/>
        </w:rPr>
        <w:t xml:space="preserve">Principles </w:t>
      </w:r>
      <w:r>
        <w:rPr>
          <w:sz w:val="27"/>
        </w:rPr>
        <w:t xml:space="preserve">and in other works </w:t>
      </w:r>
      <w:r>
        <w:rPr>
          <w:sz w:val="27"/>
        </w:rPr>
        <w:t xml:space="preserve">(e.g., </w:t>
      </w:r>
      <w:r>
        <w:rPr>
          <w:i/>
          <w:sz w:val="27"/>
        </w:rPr>
        <w:t>An Essay Towards a New Theory of Vision</w:t>
      </w:r>
      <w:r>
        <w:rPr>
          <w:sz w:val="27"/>
        </w:rPr>
        <w:t>) Berkeley made a number of cogent, insightful, and strikingly modern points, all of which are absent from the TLP. Berkeley’s important work   will be discussed in Chapter 13.The one claim that is clearly pres</w:t>
      </w:r>
      <w:r>
        <w:rPr>
          <w:sz w:val="27"/>
        </w:rPr>
        <w:t xml:space="preserve">ent in the TLP that  is clearly absent from the </w:t>
      </w:r>
      <w:r>
        <w:rPr>
          <w:i/>
          <w:sz w:val="27"/>
        </w:rPr>
        <w:t xml:space="preserve">Principles </w:t>
      </w:r>
      <w:r>
        <w:rPr>
          <w:sz w:val="27"/>
        </w:rPr>
        <w:t>is the thesis that for a sentence to be  meaningless is to be syntactically ill-formed. Berkeley claimed that for a sentence to be meaningless is for it to be unverifiable; i.e., incapable of being</w:t>
      </w:r>
      <w:r>
        <w:rPr>
          <w:sz w:val="27"/>
        </w:rPr>
        <w:t xml:space="preserve"> definitively    shown</w:t>
      </w:r>
      <w:r>
        <w:rPr>
          <w:spacing w:val="6"/>
          <w:sz w:val="27"/>
        </w:rPr>
        <w:t xml:space="preserve"> </w:t>
      </w:r>
      <w:r>
        <w:rPr>
          <w:sz w:val="27"/>
        </w:rPr>
        <w:t>to</w:t>
      </w:r>
      <w:r>
        <w:rPr>
          <w:spacing w:val="7"/>
          <w:sz w:val="27"/>
        </w:rPr>
        <w:t xml:space="preserve"> </w:t>
      </w:r>
      <w:r>
        <w:rPr>
          <w:sz w:val="27"/>
        </w:rPr>
        <w:t>be</w:t>
      </w:r>
      <w:r>
        <w:rPr>
          <w:spacing w:val="7"/>
          <w:sz w:val="27"/>
        </w:rPr>
        <w:t xml:space="preserve"> </w:t>
      </w:r>
      <w:r>
        <w:rPr>
          <w:sz w:val="27"/>
        </w:rPr>
        <w:t>true</w:t>
      </w:r>
      <w:r>
        <w:rPr>
          <w:spacing w:val="7"/>
          <w:sz w:val="27"/>
        </w:rPr>
        <w:t xml:space="preserve"> </w:t>
      </w:r>
      <w:r>
        <w:rPr>
          <w:sz w:val="27"/>
        </w:rPr>
        <w:t>on</w:t>
      </w:r>
      <w:r>
        <w:rPr>
          <w:spacing w:val="7"/>
          <w:sz w:val="27"/>
        </w:rPr>
        <w:t xml:space="preserve"> </w:t>
      </w:r>
      <w:r>
        <w:rPr>
          <w:sz w:val="27"/>
        </w:rPr>
        <w:t>the</w:t>
      </w:r>
      <w:r>
        <w:rPr>
          <w:spacing w:val="7"/>
          <w:sz w:val="27"/>
        </w:rPr>
        <w:t xml:space="preserve"> </w:t>
      </w:r>
      <w:r>
        <w:rPr>
          <w:sz w:val="27"/>
        </w:rPr>
        <w:t>basis</w:t>
      </w:r>
      <w:r>
        <w:rPr>
          <w:spacing w:val="7"/>
          <w:sz w:val="27"/>
        </w:rPr>
        <w:t xml:space="preserve"> </w:t>
      </w:r>
      <w:r>
        <w:rPr>
          <w:sz w:val="27"/>
        </w:rPr>
        <w:t>only</w:t>
      </w:r>
      <w:r>
        <w:rPr>
          <w:spacing w:val="7"/>
          <w:sz w:val="27"/>
        </w:rPr>
        <w:t xml:space="preserve"> </w:t>
      </w:r>
      <w:r>
        <w:rPr>
          <w:sz w:val="27"/>
        </w:rPr>
        <w:t>of</w:t>
      </w:r>
      <w:r>
        <w:rPr>
          <w:spacing w:val="7"/>
          <w:sz w:val="27"/>
        </w:rPr>
        <w:t xml:space="preserve"> </w:t>
      </w:r>
      <w:r>
        <w:rPr>
          <w:sz w:val="27"/>
        </w:rPr>
        <w:t>what</w:t>
      </w:r>
      <w:r>
        <w:rPr>
          <w:spacing w:val="7"/>
          <w:sz w:val="27"/>
        </w:rPr>
        <w:t xml:space="preserve"> </w:t>
      </w:r>
      <w:r>
        <w:rPr>
          <w:sz w:val="27"/>
        </w:rPr>
        <w:t>one’s</w:t>
      </w:r>
      <w:r>
        <w:rPr>
          <w:spacing w:val="7"/>
          <w:sz w:val="27"/>
        </w:rPr>
        <w:t xml:space="preserve"> </w:t>
      </w:r>
      <w:r>
        <w:rPr>
          <w:sz w:val="27"/>
        </w:rPr>
        <w:t>senses</w:t>
      </w:r>
      <w:r>
        <w:rPr>
          <w:spacing w:val="7"/>
          <w:sz w:val="27"/>
        </w:rPr>
        <w:t xml:space="preserve"> </w:t>
      </w:r>
      <w:r>
        <w:rPr>
          <w:sz w:val="27"/>
        </w:rPr>
        <w:t>tell</w:t>
      </w:r>
      <w:r>
        <w:rPr>
          <w:spacing w:val="7"/>
          <w:sz w:val="27"/>
        </w:rPr>
        <w:t xml:space="preserve"> </w:t>
      </w:r>
      <w:r>
        <w:rPr>
          <w:sz w:val="27"/>
        </w:rPr>
        <w:t>one.</w:t>
      </w:r>
      <w:r>
        <w:rPr>
          <w:spacing w:val="6"/>
          <w:sz w:val="27"/>
        </w:rPr>
        <w:t xml:space="preserve"> </w:t>
      </w:r>
      <w:r>
        <w:rPr>
          <w:sz w:val="27"/>
        </w:rPr>
        <w:t>In</w:t>
      </w:r>
      <w:r>
        <w:rPr>
          <w:spacing w:val="7"/>
          <w:sz w:val="27"/>
        </w:rPr>
        <w:t xml:space="preserve"> </w:t>
      </w:r>
      <w:r>
        <w:rPr>
          <w:sz w:val="27"/>
        </w:rPr>
        <w:t>other</w:t>
      </w:r>
      <w:r>
        <w:rPr>
          <w:spacing w:val="7"/>
          <w:sz w:val="27"/>
        </w:rPr>
        <w:t xml:space="preserve"> </w:t>
      </w:r>
      <w:r>
        <w:rPr>
          <w:sz w:val="27"/>
        </w:rPr>
        <w:t>words,</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spacing w:before="76"/>
        <w:ind w:left="100"/>
        <w:rPr>
          <w:sz w:val="27"/>
        </w:rPr>
      </w:pPr>
      <w:r>
        <w:rPr>
          <w:sz w:val="27"/>
        </w:rPr>
        <w:t>Berkeley was a verificationist.</w:t>
      </w:r>
    </w:p>
    <w:p w:rsidR="000D32F5" w:rsidRDefault="000D32F5">
      <w:pPr>
        <w:pStyle w:val="BodyText"/>
        <w:spacing w:before="10"/>
        <w:ind w:left="0"/>
        <w:rPr>
          <w:sz w:val="41"/>
        </w:rPr>
      </w:pPr>
    </w:p>
    <w:p w:rsidR="000D32F5" w:rsidRDefault="003015BB">
      <w:pPr>
        <w:spacing w:line="314" w:lineRule="auto"/>
        <w:ind w:left="100" w:right="434" w:firstLine="990"/>
        <w:rPr>
          <w:sz w:val="27"/>
        </w:rPr>
      </w:pPr>
      <w:r>
        <w:rPr>
          <w:sz w:val="27"/>
        </w:rPr>
        <w:t>Of course, the TLP advocates verificationism. But verificationism is inconsistent with one of the other main claims of the TLP, namely, that meaninglessness is categorically the result of bad syntax. I leave it to the reader as an exercise to demonstrate t</w:t>
      </w:r>
      <w:r>
        <w:rPr>
          <w:sz w:val="27"/>
        </w:rPr>
        <w:t>his.</w:t>
      </w:r>
    </w:p>
    <w:p w:rsidR="000D32F5" w:rsidRDefault="000D32F5">
      <w:pPr>
        <w:pStyle w:val="BodyText"/>
        <w:spacing w:before="6"/>
        <w:ind w:left="0"/>
        <w:rPr>
          <w:sz w:val="30"/>
        </w:rPr>
      </w:pPr>
    </w:p>
    <w:p w:rsidR="000D32F5" w:rsidRDefault="003015BB">
      <w:pPr>
        <w:pStyle w:val="ListParagraph"/>
        <w:numPr>
          <w:ilvl w:val="0"/>
          <w:numId w:val="27"/>
        </w:numPr>
        <w:tabs>
          <w:tab w:val="left" w:pos="1480"/>
          <w:tab w:val="left" w:pos="1481"/>
        </w:tabs>
        <w:spacing w:line="314" w:lineRule="auto"/>
        <w:ind w:right="367" w:firstLine="576"/>
        <w:jc w:val="left"/>
        <w:rPr>
          <w:sz w:val="27"/>
        </w:rPr>
      </w:pPr>
      <w:bookmarkStart w:id="1504" w:name="_bookmark1503"/>
      <w:bookmarkEnd w:id="1504"/>
      <w:r>
        <w:rPr>
          <w:sz w:val="27"/>
        </w:rPr>
        <w:t>Such references are found in the work of Russell (1918), Wittgenstein (1922), and Hempel</w:t>
      </w:r>
      <w:r>
        <w:rPr>
          <w:spacing w:val="4"/>
          <w:sz w:val="27"/>
        </w:rPr>
        <w:t xml:space="preserve"> </w:t>
      </w:r>
      <w:r>
        <w:rPr>
          <w:sz w:val="27"/>
        </w:rPr>
        <w:t>(1950).</w:t>
      </w:r>
    </w:p>
    <w:p w:rsidR="000D32F5" w:rsidRDefault="000D32F5">
      <w:pPr>
        <w:pStyle w:val="BodyText"/>
        <w:spacing w:before="3"/>
        <w:ind w:left="0"/>
        <w:rPr>
          <w:sz w:val="30"/>
        </w:rPr>
      </w:pPr>
    </w:p>
    <w:p w:rsidR="000D32F5" w:rsidRDefault="003015BB">
      <w:pPr>
        <w:pStyle w:val="ListParagraph"/>
        <w:numPr>
          <w:ilvl w:val="0"/>
          <w:numId w:val="27"/>
        </w:numPr>
        <w:tabs>
          <w:tab w:val="left" w:pos="1480"/>
          <w:tab w:val="left" w:pos="1481"/>
        </w:tabs>
        <w:spacing w:line="314" w:lineRule="auto"/>
        <w:ind w:right="287" w:firstLine="576"/>
        <w:jc w:val="left"/>
        <w:rPr>
          <w:sz w:val="27"/>
        </w:rPr>
      </w:pPr>
      <w:bookmarkStart w:id="1505" w:name="_bookmark1504"/>
      <w:bookmarkEnd w:id="1505"/>
      <w:r>
        <w:rPr>
          <w:sz w:val="27"/>
        </w:rPr>
        <w:t>A “logically perfect language” isn’t the same thing as a formal language. But, like many others in his time and ours, Hempel didn’t see this. The thesis</w:t>
      </w:r>
      <w:r>
        <w:rPr>
          <w:sz w:val="27"/>
        </w:rPr>
        <w:t xml:space="preserve"> that meaningful sentences are those that can be expressed in logically perfect languages is, I am certain, an expression of this</w:t>
      </w:r>
      <w:r>
        <w:rPr>
          <w:spacing w:val="27"/>
          <w:sz w:val="27"/>
        </w:rPr>
        <w:t xml:space="preserve"> </w:t>
      </w:r>
      <w:r>
        <w:rPr>
          <w:sz w:val="27"/>
        </w:rPr>
        <w:t>confusion.</w:t>
      </w:r>
    </w:p>
    <w:p w:rsidR="000D32F5" w:rsidRDefault="000D32F5">
      <w:pPr>
        <w:pStyle w:val="BodyText"/>
        <w:spacing w:before="6"/>
        <w:ind w:left="0"/>
        <w:rPr>
          <w:sz w:val="30"/>
        </w:rPr>
      </w:pPr>
    </w:p>
    <w:p w:rsidR="000D32F5" w:rsidRDefault="003015BB">
      <w:pPr>
        <w:tabs>
          <w:tab w:val="left" w:pos="1480"/>
        </w:tabs>
        <w:spacing w:before="1"/>
        <w:ind w:left="675"/>
        <w:rPr>
          <w:sz w:val="27"/>
        </w:rPr>
      </w:pPr>
      <w:bookmarkStart w:id="1506" w:name="_bookmark1505"/>
      <w:bookmarkEnd w:id="1506"/>
      <w:r>
        <w:rPr>
          <w:color w:val="0562C1"/>
          <w:position w:val="17"/>
          <w:sz w:val="27"/>
          <w:u w:val="single" w:color="0562C1"/>
        </w:rPr>
        <w:t>[111]</w:t>
      </w:r>
      <w:r>
        <w:rPr>
          <w:color w:val="0562C1"/>
          <w:position w:val="17"/>
          <w:sz w:val="27"/>
        </w:rPr>
        <w:tab/>
      </w:r>
      <w:r>
        <w:rPr>
          <w:sz w:val="27"/>
        </w:rPr>
        <w:t>Hempel (1952,</w:t>
      </w:r>
      <w:r>
        <w:rPr>
          <w:spacing w:val="3"/>
          <w:sz w:val="27"/>
        </w:rPr>
        <w:t xml:space="preserve"> </w:t>
      </w:r>
      <w:r>
        <w:rPr>
          <w:sz w:val="27"/>
        </w:rPr>
        <w:t>1965).</w:t>
      </w:r>
    </w:p>
    <w:p w:rsidR="000D32F5" w:rsidRDefault="000D32F5">
      <w:pPr>
        <w:pStyle w:val="BodyText"/>
        <w:spacing w:before="6"/>
        <w:ind w:left="0"/>
        <w:rPr>
          <w:sz w:val="38"/>
        </w:rPr>
      </w:pPr>
    </w:p>
    <w:p w:rsidR="000D32F5" w:rsidRDefault="003015BB">
      <w:pPr>
        <w:pStyle w:val="ListParagraph"/>
        <w:numPr>
          <w:ilvl w:val="1"/>
          <w:numId w:val="27"/>
        </w:numPr>
        <w:tabs>
          <w:tab w:val="left" w:pos="2176"/>
          <w:tab w:val="left" w:pos="2177"/>
        </w:tabs>
        <w:ind w:hanging="804"/>
        <w:rPr>
          <w:sz w:val="27"/>
        </w:rPr>
      </w:pPr>
      <w:bookmarkStart w:id="1507" w:name="_bookmark1506"/>
      <w:bookmarkEnd w:id="1507"/>
      <w:r>
        <w:rPr>
          <w:sz w:val="27"/>
        </w:rPr>
        <w:t>“HA” stands for “Hempel’s</w:t>
      </w:r>
      <w:r>
        <w:rPr>
          <w:spacing w:val="9"/>
          <w:sz w:val="27"/>
        </w:rPr>
        <w:t xml:space="preserve"> </w:t>
      </w:r>
      <w:r>
        <w:rPr>
          <w:sz w:val="27"/>
        </w:rPr>
        <w:t>argument.”</w:t>
      </w:r>
    </w:p>
    <w:p w:rsidR="000D32F5" w:rsidRDefault="000D32F5">
      <w:pPr>
        <w:pStyle w:val="BodyText"/>
        <w:spacing w:before="7"/>
        <w:ind w:left="0"/>
        <w:rPr>
          <w:sz w:val="38"/>
        </w:rPr>
      </w:pPr>
    </w:p>
    <w:p w:rsidR="000D32F5" w:rsidRDefault="003015BB">
      <w:pPr>
        <w:pStyle w:val="ListParagraph"/>
        <w:numPr>
          <w:ilvl w:val="1"/>
          <w:numId w:val="27"/>
        </w:numPr>
        <w:tabs>
          <w:tab w:val="left" w:pos="2177"/>
        </w:tabs>
        <w:spacing w:line="314" w:lineRule="auto"/>
        <w:ind w:left="796" w:right="1138" w:firstLine="576"/>
        <w:jc w:val="both"/>
        <w:rPr>
          <w:sz w:val="27"/>
        </w:rPr>
      </w:pPr>
      <w:bookmarkStart w:id="1508" w:name="_bookmark1507"/>
      <w:bookmarkEnd w:id="1508"/>
      <w:r>
        <w:rPr>
          <w:sz w:val="27"/>
        </w:rPr>
        <w:t>H</w:t>
      </w:r>
      <w:r>
        <w:rPr>
          <w:sz w:val="27"/>
        </w:rPr>
        <w:t>empel (1952) does an extremely good job of making it clear what conditions an object must fulfill if it is to serve as a metric standard.</w:t>
      </w:r>
    </w:p>
    <w:p w:rsidR="000D32F5" w:rsidRDefault="000D32F5">
      <w:pPr>
        <w:pStyle w:val="BodyText"/>
        <w:spacing w:before="4"/>
        <w:ind w:left="0"/>
        <w:rPr>
          <w:sz w:val="30"/>
        </w:rPr>
      </w:pPr>
    </w:p>
    <w:p w:rsidR="000D32F5" w:rsidRDefault="003015BB">
      <w:pPr>
        <w:pStyle w:val="ListParagraph"/>
        <w:numPr>
          <w:ilvl w:val="1"/>
          <w:numId w:val="27"/>
        </w:numPr>
        <w:tabs>
          <w:tab w:val="left" w:pos="2176"/>
          <w:tab w:val="left" w:pos="2177"/>
        </w:tabs>
        <w:spacing w:before="1" w:line="314" w:lineRule="auto"/>
        <w:ind w:left="796" w:right="816" w:firstLine="576"/>
        <w:rPr>
          <w:sz w:val="27"/>
        </w:rPr>
      </w:pPr>
      <w:bookmarkStart w:id="1509" w:name="_bookmark1508"/>
      <w:bookmarkEnd w:id="1509"/>
      <w:r>
        <w:rPr>
          <w:sz w:val="27"/>
        </w:rPr>
        <w:t>T</w:t>
      </w:r>
      <w:r>
        <w:rPr>
          <w:sz w:val="27"/>
        </w:rPr>
        <w:t xml:space="preserve">o say that Ö2 is an irrational number is to say that there  are no whole numbers </w:t>
      </w:r>
      <w:r>
        <w:rPr>
          <w:i/>
          <w:sz w:val="27"/>
        </w:rPr>
        <w:t xml:space="preserve">p </w:t>
      </w:r>
      <w:r>
        <w:rPr>
          <w:sz w:val="27"/>
        </w:rPr>
        <w:t xml:space="preserve">and </w:t>
      </w:r>
      <w:r>
        <w:rPr>
          <w:i/>
          <w:sz w:val="27"/>
        </w:rPr>
        <w:t xml:space="preserve">q </w:t>
      </w:r>
      <w:r>
        <w:rPr>
          <w:sz w:val="27"/>
        </w:rPr>
        <w:t xml:space="preserve">such that </w:t>
      </w:r>
      <w:r>
        <w:rPr>
          <w:i/>
          <w:sz w:val="27"/>
        </w:rPr>
        <w:t>p</w:t>
      </w:r>
      <w:r>
        <w:rPr>
          <w:sz w:val="27"/>
        </w:rPr>
        <w:t>/</w:t>
      </w:r>
      <w:r>
        <w:rPr>
          <w:i/>
          <w:sz w:val="27"/>
        </w:rPr>
        <w:t xml:space="preserve">q </w:t>
      </w:r>
      <w:r>
        <w:rPr>
          <w:sz w:val="27"/>
        </w:rPr>
        <w:t>= Ö2. This entails that,  given a length L</w:t>
      </w:r>
      <w:r>
        <w:rPr>
          <w:sz w:val="27"/>
          <w:vertAlign w:val="subscript"/>
        </w:rPr>
        <w:t>1</w:t>
      </w:r>
      <w:r>
        <w:rPr>
          <w:sz w:val="27"/>
        </w:rPr>
        <w:t xml:space="preserve"> of Ö2 units and also a length L</w:t>
      </w:r>
      <w:r>
        <w:rPr>
          <w:sz w:val="27"/>
          <w:vertAlign w:val="subscript"/>
        </w:rPr>
        <w:t>2</w:t>
      </w:r>
      <w:r>
        <w:rPr>
          <w:sz w:val="27"/>
        </w:rPr>
        <w:t xml:space="preserve"> of N units, where N is a rational number, there is no rational number M, suc</w:t>
      </w:r>
      <w:r>
        <w:rPr>
          <w:sz w:val="27"/>
        </w:rPr>
        <w:t>h that each of L</w:t>
      </w:r>
      <w:r>
        <w:rPr>
          <w:sz w:val="27"/>
          <w:vertAlign w:val="subscript"/>
        </w:rPr>
        <w:t>1</w:t>
      </w:r>
      <w:r>
        <w:rPr>
          <w:sz w:val="27"/>
        </w:rPr>
        <w:t xml:space="preserve"> and L</w:t>
      </w:r>
      <w:r>
        <w:rPr>
          <w:sz w:val="27"/>
          <w:vertAlign w:val="subscript"/>
        </w:rPr>
        <w:t>2</w:t>
      </w:r>
      <w:r>
        <w:rPr>
          <w:sz w:val="27"/>
        </w:rPr>
        <w:t xml:space="preserve"> can be divided, without remainder, into M units. Two lengths   that are related to each other in this way are “incommensurable.” It was, it is said, Pythagoras who discovered the existence</w:t>
      </w:r>
      <w:r>
        <w:rPr>
          <w:spacing w:val="27"/>
          <w:sz w:val="27"/>
        </w:rPr>
        <w:t xml:space="preserve"> </w:t>
      </w:r>
      <w:r>
        <w:rPr>
          <w:sz w:val="27"/>
        </w:rPr>
        <w:t>of</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spacing w:before="76" w:line="314" w:lineRule="auto"/>
        <w:ind w:left="795" w:right="1184"/>
        <w:rPr>
          <w:sz w:val="27"/>
        </w:rPr>
      </w:pPr>
      <w:r>
        <w:rPr>
          <w:sz w:val="27"/>
        </w:rPr>
        <w:t>incommensurables. Richard Ded</w:t>
      </w:r>
      <w:r>
        <w:rPr>
          <w:sz w:val="27"/>
        </w:rPr>
        <w:t>ekind (1831–1916) and Bertrand Russell (1872–1970) jointly provided the first clear analysis of incommensurability.</w:t>
      </w:r>
    </w:p>
    <w:p w:rsidR="000D32F5" w:rsidRDefault="000D32F5">
      <w:pPr>
        <w:pStyle w:val="BodyText"/>
        <w:spacing w:before="4"/>
        <w:ind w:left="0"/>
        <w:rPr>
          <w:sz w:val="30"/>
        </w:rPr>
      </w:pPr>
    </w:p>
    <w:p w:rsidR="000D32F5" w:rsidRDefault="003015BB">
      <w:pPr>
        <w:pStyle w:val="ListParagraph"/>
        <w:numPr>
          <w:ilvl w:val="1"/>
          <w:numId w:val="27"/>
        </w:numPr>
        <w:tabs>
          <w:tab w:val="left" w:pos="2176"/>
          <w:tab w:val="left" w:pos="2177"/>
        </w:tabs>
        <w:spacing w:line="314" w:lineRule="auto"/>
        <w:ind w:left="796" w:right="1112" w:firstLine="576"/>
        <w:rPr>
          <w:sz w:val="27"/>
        </w:rPr>
      </w:pPr>
      <w:bookmarkStart w:id="1510" w:name="_bookmark1509"/>
      <w:bookmarkEnd w:id="1510"/>
      <w:r>
        <w:rPr>
          <w:sz w:val="27"/>
        </w:rPr>
        <w:t xml:space="preserve">As previously stated, a number N is irrational if there are no numbers </w:t>
      </w:r>
      <w:r>
        <w:rPr>
          <w:i/>
          <w:sz w:val="27"/>
        </w:rPr>
        <w:t xml:space="preserve">p </w:t>
      </w:r>
      <w:r>
        <w:rPr>
          <w:sz w:val="27"/>
        </w:rPr>
        <w:t xml:space="preserve">and </w:t>
      </w:r>
      <w:r>
        <w:rPr>
          <w:i/>
          <w:sz w:val="27"/>
        </w:rPr>
        <w:t xml:space="preserve">q </w:t>
      </w:r>
      <w:r>
        <w:rPr>
          <w:sz w:val="27"/>
        </w:rPr>
        <w:t xml:space="preserve">such that N = </w:t>
      </w:r>
      <w:r>
        <w:rPr>
          <w:i/>
          <w:sz w:val="27"/>
        </w:rPr>
        <w:t>p</w:t>
      </w:r>
      <w:r>
        <w:rPr>
          <w:sz w:val="27"/>
        </w:rPr>
        <w:t>/</w:t>
      </w:r>
      <w:r>
        <w:rPr>
          <w:i/>
          <w:sz w:val="27"/>
        </w:rPr>
        <w:t>q</w:t>
      </w:r>
      <w:r>
        <w:rPr>
          <w:sz w:val="27"/>
        </w:rPr>
        <w:t>. See Chapter</w:t>
      </w:r>
      <w:r>
        <w:rPr>
          <w:spacing w:val="42"/>
          <w:sz w:val="27"/>
        </w:rPr>
        <w:t xml:space="preserve"> </w:t>
      </w:r>
      <w:r>
        <w:rPr>
          <w:sz w:val="27"/>
        </w:rPr>
        <w:t>7.</w:t>
      </w:r>
    </w:p>
    <w:p w:rsidR="000D32F5" w:rsidRDefault="000D32F5">
      <w:pPr>
        <w:pStyle w:val="BodyText"/>
        <w:spacing w:before="4"/>
        <w:ind w:left="0"/>
        <w:rPr>
          <w:sz w:val="30"/>
        </w:rPr>
      </w:pPr>
    </w:p>
    <w:p w:rsidR="000D32F5" w:rsidRDefault="003015BB">
      <w:pPr>
        <w:tabs>
          <w:tab w:val="left" w:pos="2176"/>
        </w:tabs>
        <w:ind w:left="1372"/>
        <w:rPr>
          <w:sz w:val="27"/>
        </w:rPr>
      </w:pPr>
      <w:bookmarkStart w:id="1511" w:name="_bookmark1510"/>
      <w:bookmarkEnd w:id="1511"/>
      <w:r>
        <w:rPr>
          <w:color w:val="0562C1"/>
          <w:position w:val="17"/>
          <w:sz w:val="27"/>
          <w:u w:val="single" w:color="0562C1"/>
        </w:rPr>
        <w:t>[116]</w:t>
      </w:r>
      <w:r>
        <w:rPr>
          <w:color w:val="0562C1"/>
          <w:position w:val="17"/>
          <w:sz w:val="27"/>
        </w:rPr>
        <w:tab/>
      </w:r>
      <w:r>
        <w:rPr>
          <w:sz w:val="27"/>
        </w:rPr>
        <w:t>Hempel (1952,</w:t>
      </w:r>
      <w:r>
        <w:rPr>
          <w:spacing w:val="3"/>
          <w:sz w:val="27"/>
        </w:rPr>
        <w:t xml:space="preserve"> </w:t>
      </w:r>
      <w:r>
        <w:rPr>
          <w:sz w:val="27"/>
        </w:rPr>
        <w:t>1965)</w:t>
      </w:r>
      <w:r>
        <w:rPr>
          <w:sz w:val="27"/>
        </w:rPr>
        <w:t>.</w:t>
      </w:r>
    </w:p>
    <w:p w:rsidR="000D32F5" w:rsidRDefault="000D32F5">
      <w:pPr>
        <w:pStyle w:val="BodyText"/>
        <w:spacing w:before="8"/>
        <w:ind w:left="0"/>
        <w:rPr>
          <w:sz w:val="41"/>
        </w:rPr>
      </w:pPr>
    </w:p>
    <w:p w:rsidR="000D32F5" w:rsidRDefault="003015BB">
      <w:pPr>
        <w:pStyle w:val="ListParagraph"/>
        <w:numPr>
          <w:ilvl w:val="0"/>
          <w:numId w:val="26"/>
        </w:numPr>
        <w:tabs>
          <w:tab w:val="left" w:pos="1343"/>
        </w:tabs>
        <w:ind w:hanging="666"/>
        <w:jc w:val="left"/>
        <w:rPr>
          <w:sz w:val="27"/>
        </w:rPr>
      </w:pPr>
      <w:bookmarkStart w:id="1512" w:name="_bookmark1511"/>
      <w:bookmarkEnd w:id="1512"/>
      <w:r>
        <w:rPr>
          <w:i/>
          <w:sz w:val="27"/>
        </w:rPr>
        <w:t xml:space="preserve">S </w:t>
      </w:r>
      <w:r>
        <w:rPr>
          <w:sz w:val="27"/>
        </w:rPr>
        <w:t>is a set</w:t>
      </w:r>
      <w:r>
        <w:rPr>
          <w:spacing w:val="4"/>
          <w:sz w:val="27"/>
        </w:rPr>
        <w:t xml:space="preserve"> </w:t>
      </w:r>
      <w:r>
        <w:rPr>
          <w:sz w:val="27"/>
        </w:rPr>
        <w:t>if:</w:t>
      </w:r>
    </w:p>
    <w:p w:rsidR="000D32F5" w:rsidRDefault="000D32F5">
      <w:pPr>
        <w:pStyle w:val="BodyText"/>
        <w:ind w:left="0"/>
        <w:rPr>
          <w:sz w:val="46"/>
        </w:rPr>
      </w:pPr>
    </w:p>
    <w:p w:rsidR="000D32F5" w:rsidRDefault="000D32F5">
      <w:pPr>
        <w:pStyle w:val="BodyText"/>
        <w:spacing w:before="9"/>
        <w:ind w:left="0"/>
        <w:rPr>
          <w:sz w:val="64"/>
        </w:rPr>
      </w:pPr>
    </w:p>
    <w:p w:rsidR="000D32F5" w:rsidRDefault="003015BB">
      <w:pPr>
        <w:pStyle w:val="ListParagraph"/>
        <w:numPr>
          <w:ilvl w:val="1"/>
          <w:numId w:val="26"/>
        </w:numPr>
        <w:tabs>
          <w:tab w:val="left" w:pos="1702"/>
        </w:tabs>
        <w:ind w:hanging="329"/>
        <w:rPr>
          <w:sz w:val="27"/>
        </w:rPr>
      </w:pPr>
      <w:r>
        <w:rPr>
          <w:i/>
          <w:sz w:val="27"/>
        </w:rPr>
        <w:t xml:space="preserve">S </w:t>
      </w:r>
      <w:r>
        <w:rPr>
          <w:sz w:val="27"/>
        </w:rPr>
        <w:t>is a collection of</w:t>
      </w:r>
      <w:r>
        <w:rPr>
          <w:spacing w:val="10"/>
          <w:sz w:val="27"/>
        </w:rPr>
        <w:t xml:space="preserve"> </w:t>
      </w:r>
      <w:r>
        <w:rPr>
          <w:sz w:val="27"/>
        </w:rPr>
        <w:t>objects,</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3015BB">
      <w:pPr>
        <w:pStyle w:val="ListParagraph"/>
        <w:numPr>
          <w:ilvl w:val="1"/>
          <w:numId w:val="26"/>
        </w:numPr>
        <w:tabs>
          <w:tab w:val="left" w:pos="1778"/>
        </w:tabs>
        <w:spacing w:before="238" w:line="314" w:lineRule="auto"/>
        <w:ind w:left="796" w:right="864" w:firstLine="576"/>
        <w:rPr>
          <w:sz w:val="27"/>
        </w:rPr>
      </w:pPr>
      <w:r>
        <w:rPr>
          <w:sz w:val="27"/>
        </w:rPr>
        <w:t xml:space="preserve">it is irrelevant to </w:t>
      </w:r>
      <w:r>
        <w:rPr>
          <w:i/>
          <w:sz w:val="27"/>
        </w:rPr>
        <w:t>S</w:t>
      </w:r>
      <w:r>
        <w:rPr>
          <w:sz w:val="27"/>
        </w:rPr>
        <w:t>'s identity what relations, if any, hold among those</w:t>
      </w:r>
      <w:r>
        <w:rPr>
          <w:spacing w:val="1"/>
          <w:sz w:val="27"/>
        </w:rPr>
        <w:t xml:space="preserve"> </w:t>
      </w:r>
      <w:r>
        <w:rPr>
          <w:sz w:val="27"/>
        </w:rPr>
        <w:t>objects,</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6"/>
        <w:ind w:left="0"/>
        <w:rPr>
          <w:sz w:val="42"/>
        </w:rPr>
      </w:pPr>
    </w:p>
    <w:p w:rsidR="000D32F5" w:rsidRDefault="003015BB">
      <w:pPr>
        <w:ind w:left="675"/>
        <w:rPr>
          <w:sz w:val="27"/>
        </w:rPr>
      </w:pPr>
      <w:r>
        <w:rPr>
          <w:sz w:val="27"/>
        </w:rPr>
        <w:t>and</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3015BB">
      <w:pPr>
        <w:pStyle w:val="ListParagraph"/>
        <w:numPr>
          <w:ilvl w:val="1"/>
          <w:numId w:val="26"/>
        </w:numPr>
        <w:tabs>
          <w:tab w:val="left" w:pos="1855"/>
        </w:tabs>
        <w:spacing w:before="239" w:line="314" w:lineRule="auto"/>
        <w:ind w:left="796" w:right="1355" w:firstLine="576"/>
        <w:rPr>
          <w:sz w:val="27"/>
        </w:rPr>
      </w:pPr>
      <w:r>
        <w:rPr>
          <w:sz w:val="27"/>
        </w:rPr>
        <w:t xml:space="preserve">all that is relevant to </w:t>
      </w:r>
      <w:r>
        <w:rPr>
          <w:i/>
          <w:sz w:val="27"/>
        </w:rPr>
        <w:t>S</w:t>
      </w:r>
      <w:r>
        <w:rPr>
          <w:sz w:val="27"/>
        </w:rPr>
        <w:t>'s identity are the identities of those objects.</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tabs>
          <w:tab w:val="left" w:leader="dot" w:pos="8527"/>
        </w:tabs>
        <w:spacing w:before="76" w:line="314" w:lineRule="auto"/>
        <w:ind w:left="100" w:right="286" w:firstLine="576"/>
        <w:rPr>
          <w:sz w:val="27"/>
        </w:rPr>
      </w:pPr>
      <w:r>
        <w:rPr>
          <w:sz w:val="27"/>
        </w:rPr>
        <w:t>So a heap of grains of sand is not identical with the set of those grains of sand. For the relations holding among those grains are relevant to the constitution of that heap</w:t>
      </w:r>
      <w:r>
        <w:rPr>
          <w:spacing w:val="8"/>
          <w:sz w:val="27"/>
        </w:rPr>
        <w:t xml:space="preserve"> </w:t>
      </w:r>
      <w:r>
        <w:rPr>
          <w:sz w:val="27"/>
        </w:rPr>
        <w:t>but</w:t>
      </w:r>
      <w:r>
        <w:rPr>
          <w:spacing w:val="8"/>
          <w:sz w:val="27"/>
        </w:rPr>
        <w:t xml:space="preserve"> </w:t>
      </w:r>
      <w:r>
        <w:rPr>
          <w:sz w:val="27"/>
        </w:rPr>
        <w:t>not</w:t>
      </w:r>
      <w:r>
        <w:rPr>
          <w:spacing w:val="9"/>
          <w:sz w:val="27"/>
        </w:rPr>
        <w:t xml:space="preserve"> </w:t>
      </w:r>
      <w:r>
        <w:rPr>
          <w:sz w:val="27"/>
        </w:rPr>
        <w:t>to</w:t>
      </w:r>
      <w:r>
        <w:rPr>
          <w:spacing w:val="8"/>
          <w:sz w:val="27"/>
        </w:rPr>
        <w:t xml:space="preserve"> </w:t>
      </w:r>
      <w:r>
        <w:rPr>
          <w:sz w:val="27"/>
        </w:rPr>
        <w:t>that</w:t>
      </w:r>
      <w:r>
        <w:rPr>
          <w:spacing w:val="8"/>
          <w:sz w:val="27"/>
        </w:rPr>
        <w:t xml:space="preserve"> </w:t>
      </w:r>
      <w:r>
        <w:rPr>
          <w:sz w:val="27"/>
        </w:rPr>
        <w:t>of</w:t>
      </w:r>
      <w:r>
        <w:rPr>
          <w:spacing w:val="9"/>
          <w:sz w:val="27"/>
        </w:rPr>
        <w:t xml:space="preserve"> </w:t>
      </w:r>
      <w:r>
        <w:rPr>
          <w:sz w:val="27"/>
        </w:rPr>
        <w:t>that</w:t>
      </w:r>
      <w:r>
        <w:rPr>
          <w:spacing w:val="8"/>
          <w:sz w:val="27"/>
        </w:rPr>
        <w:t xml:space="preserve"> </w:t>
      </w:r>
      <w:r>
        <w:rPr>
          <w:sz w:val="27"/>
        </w:rPr>
        <w:t>set.</w:t>
      </w:r>
      <w:r>
        <w:rPr>
          <w:spacing w:val="8"/>
          <w:sz w:val="27"/>
        </w:rPr>
        <w:t xml:space="preserve"> </w:t>
      </w:r>
      <w:r>
        <w:rPr>
          <w:sz w:val="27"/>
        </w:rPr>
        <w:t>Similarly,</w:t>
      </w:r>
      <w:r>
        <w:rPr>
          <w:spacing w:val="9"/>
          <w:sz w:val="27"/>
        </w:rPr>
        <w:t xml:space="preserve"> </w:t>
      </w:r>
      <w:r>
        <w:rPr>
          <w:sz w:val="27"/>
        </w:rPr>
        <w:t>the</w:t>
      </w:r>
      <w:r>
        <w:rPr>
          <w:spacing w:val="8"/>
          <w:sz w:val="27"/>
        </w:rPr>
        <w:t xml:space="preserve"> </w:t>
      </w:r>
      <w:r>
        <w:rPr>
          <w:sz w:val="27"/>
        </w:rPr>
        <w:t>sequence</w:t>
      </w:r>
      <w:r>
        <w:rPr>
          <w:spacing w:val="9"/>
          <w:sz w:val="27"/>
        </w:rPr>
        <w:t xml:space="preserve"> </w:t>
      </w:r>
      <w:r>
        <w:rPr>
          <w:sz w:val="27"/>
        </w:rPr>
        <w:t>of</w:t>
      </w:r>
      <w:r>
        <w:rPr>
          <w:spacing w:val="8"/>
          <w:sz w:val="27"/>
        </w:rPr>
        <w:t xml:space="preserve"> </w:t>
      </w:r>
      <w:r>
        <w:rPr>
          <w:sz w:val="27"/>
        </w:rPr>
        <w:t>numbers</w:t>
      </w:r>
      <w:r>
        <w:rPr>
          <w:spacing w:val="8"/>
          <w:sz w:val="27"/>
        </w:rPr>
        <w:t xml:space="preserve"> </w:t>
      </w:r>
      <w:r>
        <w:rPr>
          <w:i/>
          <w:sz w:val="27"/>
        </w:rPr>
        <w:t>1,</w:t>
      </w:r>
      <w:r>
        <w:rPr>
          <w:i/>
          <w:spacing w:val="9"/>
          <w:sz w:val="27"/>
        </w:rPr>
        <w:t xml:space="preserve"> </w:t>
      </w:r>
      <w:r>
        <w:rPr>
          <w:i/>
          <w:sz w:val="27"/>
        </w:rPr>
        <w:t>2,</w:t>
      </w:r>
      <w:r>
        <w:rPr>
          <w:i/>
          <w:spacing w:val="8"/>
          <w:sz w:val="27"/>
        </w:rPr>
        <w:t xml:space="preserve"> </w:t>
      </w:r>
      <w:r>
        <w:rPr>
          <w:i/>
          <w:sz w:val="27"/>
        </w:rPr>
        <w:t>3</w:t>
      </w:r>
      <w:r>
        <w:rPr>
          <w:i/>
          <w:sz w:val="27"/>
        </w:rPr>
        <w:tab/>
        <w:t>99</w:t>
      </w:r>
      <w:r>
        <w:rPr>
          <w:i/>
          <w:spacing w:val="3"/>
          <w:sz w:val="27"/>
        </w:rPr>
        <w:t xml:space="preserve"> </w:t>
      </w:r>
      <w:r>
        <w:rPr>
          <w:sz w:val="27"/>
        </w:rPr>
        <w:t>is</w:t>
      </w:r>
    </w:p>
    <w:p w:rsidR="000D32F5" w:rsidRDefault="003015BB">
      <w:pPr>
        <w:spacing w:before="3" w:line="314" w:lineRule="auto"/>
        <w:ind w:left="100" w:right="434"/>
        <w:rPr>
          <w:sz w:val="27"/>
        </w:rPr>
      </w:pPr>
      <w:r>
        <w:rPr>
          <w:sz w:val="27"/>
        </w:rPr>
        <w:t xml:space="preserve">not identical with the set containing those numbers. For in that set, those numbers are not ordered, whereas that sequence </w:t>
      </w:r>
      <w:r>
        <w:rPr>
          <w:i/>
          <w:sz w:val="27"/>
        </w:rPr>
        <w:t xml:space="preserve">is </w:t>
      </w:r>
      <w:r>
        <w:rPr>
          <w:sz w:val="27"/>
        </w:rPr>
        <w:t>an ordering of them.</w:t>
      </w:r>
    </w:p>
    <w:p w:rsidR="000D32F5" w:rsidRDefault="000D32F5">
      <w:pPr>
        <w:pStyle w:val="BodyText"/>
        <w:spacing w:before="4"/>
        <w:ind w:left="0"/>
        <w:rPr>
          <w:sz w:val="30"/>
        </w:rPr>
      </w:pPr>
    </w:p>
    <w:p w:rsidR="000D32F5" w:rsidRDefault="003015BB">
      <w:pPr>
        <w:pStyle w:val="ListParagraph"/>
        <w:numPr>
          <w:ilvl w:val="0"/>
          <w:numId w:val="26"/>
        </w:numPr>
        <w:tabs>
          <w:tab w:val="left" w:pos="1549"/>
          <w:tab w:val="left" w:pos="1550"/>
        </w:tabs>
        <w:ind w:left="1549" w:hanging="873"/>
        <w:jc w:val="left"/>
        <w:rPr>
          <w:i/>
          <w:sz w:val="27"/>
        </w:rPr>
      </w:pPr>
      <w:bookmarkStart w:id="1513" w:name="_bookmark1512"/>
      <w:bookmarkEnd w:id="1513"/>
      <w:r>
        <w:rPr>
          <w:sz w:val="27"/>
        </w:rPr>
        <w:t>Russell</w:t>
      </w:r>
      <w:r>
        <w:rPr>
          <w:spacing w:val="7"/>
          <w:sz w:val="27"/>
        </w:rPr>
        <w:t xml:space="preserve"> </w:t>
      </w:r>
      <w:r>
        <w:rPr>
          <w:sz w:val="27"/>
        </w:rPr>
        <w:t>makes</w:t>
      </w:r>
      <w:r>
        <w:rPr>
          <w:spacing w:val="8"/>
          <w:sz w:val="27"/>
        </w:rPr>
        <w:t xml:space="preserve"> </w:t>
      </w:r>
      <w:r>
        <w:rPr>
          <w:sz w:val="27"/>
        </w:rPr>
        <w:t>this</w:t>
      </w:r>
      <w:r>
        <w:rPr>
          <w:spacing w:val="8"/>
          <w:sz w:val="27"/>
        </w:rPr>
        <w:t xml:space="preserve"> </w:t>
      </w:r>
      <w:r>
        <w:rPr>
          <w:sz w:val="27"/>
        </w:rPr>
        <w:t>very</w:t>
      </w:r>
      <w:r>
        <w:rPr>
          <w:spacing w:val="7"/>
          <w:sz w:val="27"/>
        </w:rPr>
        <w:t xml:space="preserve"> </w:t>
      </w:r>
      <w:r>
        <w:rPr>
          <w:sz w:val="27"/>
        </w:rPr>
        <w:t>point</w:t>
      </w:r>
      <w:r>
        <w:rPr>
          <w:spacing w:val="8"/>
          <w:sz w:val="27"/>
        </w:rPr>
        <w:t xml:space="preserve"> </w:t>
      </w:r>
      <w:r>
        <w:rPr>
          <w:sz w:val="27"/>
        </w:rPr>
        <w:t>in</w:t>
      </w:r>
      <w:r>
        <w:rPr>
          <w:spacing w:val="8"/>
          <w:sz w:val="27"/>
        </w:rPr>
        <w:t xml:space="preserve"> </w:t>
      </w:r>
      <w:r>
        <w:rPr>
          <w:i/>
          <w:sz w:val="27"/>
        </w:rPr>
        <w:t>An</w:t>
      </w:r>
      <w:r>
        <w:rPr>
          <w:i/>
          <w:spacing w:val="8"/>
          <w:sz w:val="27"/>
        </w:rPr>
        <w:t xml:space="preserve"> </w:t>
      </w:r>
      <w:r>
        <w:rPr>
          <w:i/>
          <w:sz w:val="27"/>
        </w:rPr>
        <w:t>Inquiry</w:t>
      </w:r>
      <w:r>
        <w:rPr>
          <w:i/>
          <w:spacing w:val="7"/>
          <w:sz w:val="27"/>
        </w:rPr>
        <w:t xml:space="preserve"> </w:t>
      </w:r>
      <w:r>
        <w:rPr>
          <w:i/>
          <w:sz w:val="27"/>
        </w:rPr>
        <w:t>into</w:t>
      </w:r>
      <w:r>
        <w:rPr>
          <w:i/>
          <w:spacing w:val="8"/>
          <w:sz w:val="27"/>
        </w:rPr>
        <w:t xml:space="preserve"> </w:t>
      </w:r>
      <w:r>
        <w:rPr>
          <w:i/>
          <w:sz w:val="27"/>
        </w:rPr>
        <w:t>Meaning</w:t>
      </w:r>
      <w:r>
        <w:rPr>
          <w:i/>
          <w:spacing w:val="8"/>
          <w:sz w:val="27"/>
        </w:rPr>
        <w:t xml:space="preserve"> </w:t>
      </w:r>
      <w:r>
        <w:rPr>
          <w:i/>
          <w:sz w:val="27"/>
        </w:rPr>
        <w:t>and</w:t>
      </w:r>
      <w:r>
        <w:rPr>
          <w:i/>
          <w:spacing w:val="8"/>
          <w:sz w:val="27"/>
        </w:rPr>
        <w:t xml:space="preserve"> </w:t>
      </w:r>
      <w:r>
        <w:rPr>
          <w:i/>
          <w:sz w:val="27"/>
        </w:rPr>
        <w:t>Truth.</w:t>
      </w:r>
    </w:p>
    <w:p w:rsidR="000D32F5" w:rsidRDefault="000D32F5">
      <w:pPr>
        <w:pStyle w:val="BodyText"/>
        <w:spacing w:before="6"/>
        <w:ind w:left="0"/>
        <w:rPr>
          <w:i/>
          <w:sz w:val="38"/>
        </w:rPr>
      </w:pPr>
    </w:p>
    <w:p w:rsidR="000D32F5" w:rsidRDefault="003015BB">
      <w:pPr>
        <w:pStyle w:val="Heading1"/>
        <w:numPr>
          <w:ilvl w:val="0"/>
          <w:numId w:val="26"/>
        </w:numPr>
        <w:tabs>
          <w:tab w:val="left" w:pos="1549"/>
          <w:tab w:val="left" w:pos="1550"/>
        </w:tabs>
        <w:spacing w:before="1"/>
        <w:ind w:left="1549" w:hanging="873"/>
        <w:jc w:val="left"/>
      </w:pPr>
      <w:bookmarkStart w:id="1514" w:name="_bookmark1513"/>
      <w:bookmarkEnd w:id="1514"/>
      <w:r>
        <w:t>E.g., Wittgenstein</w:t>
      </w:r>
      <w:r>
        <w:rPr>
          <w:spacing w:val="3"/>
        </w:rPr>
        <w:t xml:space="preserve"> </w:t>
      </w:r>
      <w:r>
        <w:t>(1922).</w:t>
      </w:r>
    </w:p>
    <w:p w:rsidR="000D32F5" w:rsidRDefault="000D32F5">
      <w:pPr>
        <w:pStyle w:val="BodyText"/>
        <w:spacing w:before="6"/>
        <w:ind w:left="0"/>
        <w:rPr>
          <w:sz w:val="38"/>
        </w:rPr>
      </w:pPr>
    </w:p>
    <w:p w:rsidR="000D32F5" w:rsidRDefault="003015BB">
      <w:pPr>
        <w:pStyle w:val="ListParagraph"/>
        <w:numPr>
          <w:ilvl w:val="0"/>
          <w:numId w:val="26"/>
        </w:numPr>
        <w:tabs>
          <w:tab w:val="left" w:pos="1549"/>
          <w:tab w:val="left" w:pos="1550"/>
        </w:tabs>
        <w:ind w:left="1549" w:hanging="873"/>
        <w:jc w:val="left"/>
        <w:rPr>
          <w:sz w:val="27"/>
        </w:rPr>
      </w:pPr>
      <w:bookmarkStart w:id="1515" w:name="_bookmark1514"/>
      <w:bookmarkEnd w:id="1515"/>
      <w:r>
        <w:rPr>
          <w:sz w:val="27"/>
        </w:rPr>
        <w:t>T</w:t>
      </w:r>
      <w:r>
        <w:rPr>
          <w:sz w:val="27"/>
        </w:rPr>
        <w:t>he word “nomic” means “having to do with natural</w:t>
      </w:r>
      <w:r>
        <w:rPr>
          <w:spacing w:val="38"/>
          <w:sz w:val="27"/>
        </w:rPr>
        <w:t xml:space="preserve"> </w:t>
      </w:r>
      <w:r>
        <w:rPr>
          <w:sz w:val="27"/>
        </w:rPr>
        <w:t>law.”</w:t>
      </w:r>
    </w:p>
    <w:p w:rsidR="000D32F5" w:rsidRDefault="000D32F5">
      <w:pPr>
        <w:pStyle w:val="BodyText"/>
        <w:spacing w:before="7"/>
        <w:ind w:left="0"/>
        <w:rPr>
          <w:sz w:val="38"/>
        </w:rPr>
      </w:pPr>
    </w:p>
    <w:p w:rsidR="000D32F5" w:rsidRDefault="003015BB">
      <w:pPr>
        <w:pStyle w:val="ListParagraph"/>
        <w:numPr>
          <w:ilvl w:val="0"/>
          <w:numId w:val="26"/>
        </w:numPr>
        <w:tabs>
          <w:tab w:val="left" w:pos="1549"/>
          <w:tab w:val="left" w:pos="1550"/>
        </w:tabs>
        <w:ind w:left="1549" w:hanging="873"/>
        <w:jc w:val="left"/>
        <w:rPr>
          <w:sz w:val="27"/>
        </w:rPr>
      </w:pPr>
      <w:bookmarkStart w:id="1516" w:name="_bookmark1515"/>
      <w:bookmarkEnd w:id="1516"/>
      <w:r>
        <w:rPr>
          <w:sz w:val="27"/>
        </w:rPr>
        <w:t>See Armstrong</w:t>
      </w:r>
      <w:r>
        <w:rPr>
          <w:spacing w:val="3"/>
          <w:sz w:val="27"/>
        </w:rPr>
        <w:t xml:space="preserve"> </w:t>
      </w:r>
      <w:r>
        <w:rPr>
          <w:sz w:val="27"/>
        </w:rPr>
        <w:t>(1993).</w:t>
      </w:r>
    </w:p>
    <w:p w:rsidR="000D32F5" w:rsidRDefault="000D32F5">
      <w:pPr>
        <w:pStyle w:val="BodyText"/>
        <w:spacing w:before="6"/>
        <w:ind w:left="0"/>
        <w:rPr>
          <w:sz w:val="38"/>
        </w:rPr>
      </w:pPr>
    </w:p>
    <w:p w:rsidR="000D32F5" w:rsidRDefault="003015BB">
      <w:pPr>
        <w:pStyle w:val="ListParagraph"/>
        <w:numPr>
          <w:ilvl w:val="0"/>
          <w:numId w:val="26"/>
        </w:numPr>
        <w:tabs>
          <w:tab w:val="left" w:pos="1549"/>
          <w:tab w:val="left" w:pos="1550"/>
        </w:tabs>
        <w:spacing w:line="314" w:lineRule="auto"/>
        <w:ind w:left="100" w:right="144" w:firstLine="576"/>
        <w:jc w:val="left"/>
        <w:rPr>
          <w:sz w:val="27"/>
        </w:rPr>
      </w:pPr>
      <w:bookmarkStart w:id="1517" w:name="_bookmark1516"/>
      <w:bookmarkEnd w:id="1517"/>
      <w:r>
        <w:rPr>
          <w:sz w:val="27"/>
        </w:rPr>
        <w:t xml:space="preserve">Quine (1960) held it. (See also his book </w:t>
      </w:r>
      <w:r>
        <w:rPr>
          <w:i/>
          <w:sz w:val="27"/>
        </w:rPr>
        <w:t>The Roots of Reference.</w:t>
      </w:r>
      <w:r>
        <w:rPr>
          <w:sz w:val="27"/>
        </w:rPr>
        <w:t>) In his view, the property of being water is identical with the scattered object consisting of  all and only wat</w:t>
      </w:r>
      <w:r>
        <w:rPr>
          <w:sz w:val="27"/>
        </w:rPr>
        <w:t>er-molecules. It’s now a popular one. I suspect that this is largely because Quine countenanced</w:t>
      </w:r>
      <w:r>
        <w:rPr>
          <w:spacing w:val="4"/>
          <w:sz w:val="27"/>
        </w:rPr>
        <w:t xml:space="preserve"> </w:t>
      </w:r>
      <w:r>
        <w:rPr>
          <w:sz w:val="27"/>
        </w:rPr>
        <w:t>it.</w:t>
      </w:r>
    </w:p>
    <w:p w:rsidR="000D32F5" w:rsidRDefault="000D32F5">
      <w:pPr>
        <w:pStyle w:val="BodyText"/>
        <w:spacing w:before="6"/>
        <w:ind w:left="0"/>
        <w:rPr>
          <w:sz w:val="30"/>
        </w:rPr>
      </w:pPr>
    </w:p>
    <w:p w:rsidR="000D32F5" w:rsidRDefault="003015BB">
      <w:pPr>
        <w:pStyle w:val="ListParagraph"/>
        <w:numPr>
          <w:ilvl w:val="0"/>
          <w:numId w:val="26"/>
        </w:numPr>
        <w:tabs>
          <w:tab w:val="left" w:pos="1549"/>
          <w:tab w:val="left" w:pos="1550"/>
        </w:tabs>
        <w:spacing w:line="314" w:lineRule="auto"/>
        <w:ind w:left="100" w:right="396" w:firstLine="576"/>
        <w:jc w:val="left"/>
        <w:rPr>
          <w:sz w:val="27"/>
        </w:rPr>
      </w:pPr>
      <w:bookmarkStart w:id="1518" w:name="_bookmark1517"/>
      <w:bookmarkEnd w:id="1518"/>
      <w:r>
        <w:rPr>
          <w:sz w:val="27"/>
        </w:rPr>
        <w:t xml:space="preserve">Quine (1960, 1981) has this view. So do William of Ockham (see his book </w:t>
      </w:r>
      <w:r>
        <w:rPr>
          <w:i/>
          <w:sz w:val="27"/>
        </w:rPr>
        <w:t>Logical Problems</w:t>
      </w:r>
      <w:r>
        <w:rPr>
          <w:sz w:val="27"/>
        </w:rPr>
        <w:t>) and Bertrand Russell</w:t>
      </w:r>
      <w:r>
        <w:rPr>
          <w:spacing w:val="17"/>
          <w:sz w:val="27"/>
        </w:rPr>
        <w:t xml:space="preserve"> </w:t>
      </w:r>
      <w:r>
        <w:rPr>
          <w:sz w:val="27"/>
        </w:rPr>
        <w:t>(1973).</w:t>
      </w:r>
    </w:p>
    <w:p w:rsidR="000D32F5" w:rsidRDefault="000D32F5">
      <w:pPr>
        <w:pStyle w:val="BodyText"/>
        <w:spacing w:before="4"/>
        <w:ind w:left="0"/>
        <w:rPr>
          <w:sz w:val="30"/>
        </w:rPr>
      </w:pPr>
    </w:p>
    <w:p w:rsidR="000D32F5" w:rsidRDefault="003015BB">
      <w:pPr>
        <w:pStyle w:val="ListParagraph"/>
        <w:numPr>
          <w:ilvl w:val="0"/>
          <w:numId w:val="26"/>
        </w:numPr>
        <w:tabs>
          <w:tab w:val="left" w:pos="2245"/>
          <w:tab w:val="left" w:pos="2246"/>
        </w:tabs>
        <w:spacing w:line="314" w:lineRule="auto"/>
        <w:ind w:left="796" w:right="1106" w:firstLine="576"/>
        <w:jc w:val="left"/>
        <w:rPr>
          <w:sz w:val="27"/>
        </w:rPr>
      </w:pPr>
      <w:bookmarkStart w:id="1519" w:name="_bookmark1518"/>
      <w:bookmarkEnd w:id="1519"/>
      <w:r>
        <w:rPr>
          <w:sz w:val="27"/>
        </w:rPr>
        <w:t>P</w:t>
      </w:r>
      <w:r>
        <w:rPr>
          <w:sz w:val="27"/>
        </w:rPr>
        <w:t xml:space="preserve">lato himself gives this argument in his dialogue </w:t>
      </w:r>
      <w:r>
        <w:rPr>
          <w:i/>
          <w:sz w:val="27"/>
        </w:rPr>
        <w:t xml:space="preserve">the Parmenides, </w:t>
      </w:r>
      <w:r>
        <w:rPr>
          <w:sz w:val="27"/>
        </w:rPr>
        <w:t xml:space="preserve">and so did Aristotle in the </w:t>
      </w:r>
      <w:r>
        <w:rPr>
          <w:i/>
          <w:sz w:val="27"/>
        </w:rPr>
        <w:t xml:space="preserve">Metaphysics. </w:t>
      </w:r>
      <w:r>
        <w:rPr>
          <w:sz w:val="27"/>
        </w:rPr>
        <w:t>Aristotle gave it its current</w:t>
      </w:r>
      <w:r>
        <w:rPr>
          <w:spacing w:val="2"/>
          <w:sz w:val="27"/>
        </w:rPr>
        <w:t xml:space="preserve"> </w:t>
      </w:r>
      <w:r>
        <w:rPr>
          <w:sz w:val="27"/>
        </w:rPr>
        <w:t>name.</w:t>
      </w:r>
    </w:p>
    <w:p w:rsidR="000D32F5" w:rsidRDefault="000D32F5">
      <w:pPr>
        <w:pStyle w:val="BodyText"/>
        <w:spacing w:before="5"/>
        <w:ind w:left="0"/>
        <w:rPr>
          <w:sz w:val="30"/>
        </w:rPr>
      </w:pPr>
    </w:p>
    <w:p w:rsidR="000D32F5" w:rsidRDefault="003015BB">
      <w:pPr>
        <w:pStyle w:val="Heading1"/>
        <w:numPr>
          <w:ilvl w:val="0"/>
          <w:numId w:val="26"/>
        </w:numPr>
        <w:tabs>
          <w:tab w:val="left" w:pos="1480"/>
          <w:tab w:val="left" w:pos="1481"/>
        </w:tabs>
        <w:ind w:left="1480" w:hanging="804"/>
        <w:jc w:val="left"/>
      </w:pPr>
      <w:bookmarkStart w:id="1520" w:name="_bookmark1519"/>
      <w:bookmarkEnd w:id="1520"/>
      <w:r>
        <w:t>This is pronounced “one to</w:t>
      </w:r>
      <w:r>
        <w:rPr>
          <w:spacing w:val="9"/>
        </w:rPr>
        <w:t xml:space="preserve"> </w:t>
      </w:r>
      <w:r>
        <w:t>one.”</w:t>
      </w:r>
    </w:p>
    <w:p w:rsidR="000D32F5" w:rsidRDefault="000D32F5">
      <w:pPr>
        <w:pStyle w:val="BodyText"/>
        <w:spacing w:before="6"/>
        <w:ind w:left="0"/>
        <w:rPr>
          <w:sz w:val="38"/>
        </w:rPr>
      </w:pPr>
    </w:p>
    <w:p w:rsidR="000D32F5" w:rsidRDefault="003015BB">
      <w:pPr>
        <w:pStyle w:val="ListParagraph"/>
        <w:numPr>
          <w:ilvl w:val="0"/>
          <w:numId w:val="26"/>
        </w:numPr>
        <w:tabs>
          <w:tab w:val="left" w:pos="1549"/>
          <w:tab w:val="left" w:pos="1550"/>
        </w:tabs>
        <w:ind w:left="1549" w:hanging="873"/>
        <w:jc w:val="left"/>
        <w:rPr>
          <w:sz w:val="27"/>
        </w:rPr>
      </w:pPr>
      <w:bookmarkStart w:id="1521" w:name="_bookmark1520"/>
      <w:bookmarkEnd w:id="1521"/>
      <w:r>
        <w:rPr>
          <w:sz w:val="27"/>
        </w:rPr>
        <w:t>See Russell</w:t>
      </w:r>
      <w:r>
        <w:rPr>
          <w:spacing w:val="2"/>
          <w:sz w:val="27"/>
        </w:rPr>
        <w:t xml:space="preserve"> </w:t>
      </w:r>
      <w:r>
        <w:rPr>
          <w:sz w:val="27"/>
        </w:rPr>
        <w:t>(1920).</w:t>
      </w:r>
    </w:p>
    <w:p w:rsidR="000D32F5" w:rsidRDefault="000D32F5">
      <w:pPr>
        <w:rPr>
          <w:sz w:val="27"/>
        </w:rPr>
        <w:sectPr w:rsidR="000D32F5">
          <w:pgSz w:w="12240" w:h="15840"/>
          <w:pgMar w:top="1400" w:right="1320" w:bottom="280" w:left="1340" w:header="720" w:footer="720" w:gutter="0"/>
          <w:cols w:space="720"/>
        </w:sectPr>
      </w:pPr>
    </w:p>
    <w:p w:rsidR="000D32F5" w:rsidRDefault="003015BB">
      <w:pPr>
        <w:tabs>
          <w:tab w:val="left" w:pos="1549"/>
        </w:tabs>
        <w:spacing w:before="78"/>
        <w:ind w:left="675"/>
        <w:rPr>
          <w:sz w:val="27"/>
        </w:rPr>
      </w:pPr>
      <w:bookmarkStart w:id="1522" w:name="_bookmark1521"/>
      <w:bookmarkEnd w:id="1522"/>
      <w:r>
        <w:rPr>
          <w:color w:val="0562C1"/>
          <w:position w:val="17"/>
          <w:sz w:val="27"/>
          <w:u w:val="single" w:color="0562C1"/>
        </w:rPr>
        <w:t>[127]</w:t>
      </w:r>
      <w:r>
        <w:rPr>
          <w:color w:val="0562C1"/>
          <w:position w:val="17"/>
          <w:sz w:val="27"/>
        </w:rPr>
        <w:tab/>
      </w:r>
      <w:r>
        <w:rPr>
          <w:sz w:val="27"/>
        </w:rPr>
        <w:t>See</w:t>
      </w:r>
      <w:r>
        <w:rPr>
          <w:spacing w:val="11"/>
          <w:sz w:val="27"/>
        </w:rPr>
        <w:t xml:space="preserve"> </w:t>
      </w:r>
      <w:r>
        <w:rPr>
          <w:sz w:val="27"/>
        </w:rPr>
        <w:t>Benacerraf</w:t>
      </w:r>
      <w:r>
        <w:rPr>
          <w:spacing w:val="12"/>
          <w:sz w:val="27"/>
        </w:rPr>
        <w:t xml:space="preserve"> </w:t>
      </w:r>
      <w:r>
        <w:rPr>
          <w:sz w:val="27"/>
        </w:rPr>
        <w:t>(1965),</w:t>
      </w:r>
      <w:r>
        <w:rPr>
          <w:spacing w:val="11"/>
          <w:sz w:val="27"/>
        </w:rPr>
        <w:t xml:space="preserve"> </w:t>
      </w:r>
      <w:r>
        <w:rPr>
          <w:sz w:val="27"/>
        </w:rPr>
        <w:t>Dretske</w:t>
      </w:r>
      <w:r>
        <w:rPr>
          <w:spacing w:val="12"/>
          <w:sz w:val="27"/>
        </w:rPr>
        <w:t xml:space="preserve"> </w:t>
      </w:r>
      <w:r>
        <w:rPr>
          <w:sz w:val="27"/>
        </w:rPr>
        <w:t>(1982),</w:t>
      </w:r>
      <w:r>
        <w:rPr>
          <w:spacing w:val="11"/>
          <w:sz w:val="27"/>
        </w:rPr>
        <w:t xml:space="preserve"> </w:t>
      </w:r>
      <w:r>
        <w:rPr>
          <w:sz w:val="27"/>
        </w:rPr>
        <w:t>and</w:t>
      </w:r>
      <w:r>
        <w:rPr>
          <w:spacing w:val="12"/>
          <w:sz w:val="27"/>
        </w:rPr>
        <w:t xml:space="preserve"> </w:t>
      </w:r>
      <w:r>
        <w:rPr>
          <w:sz w:val="27"/>
        </w:rPr>
        <w:t>Fodor</w:t>
      </w:r>
      <w:r>
        <w:rPr>
          <w:spacing w:val="11"/>
          <w:sz w:val="27"/>
        </w:rPr>
        <w:t xml:space="preserve"> </w:t>
      </w:r>
      <w:r>
        <w:rPr>
          <w:sz w:val="27"/>
        </w:rPr>
        <w:t>(1987,</w:t>
      </w:r>
      <w:r>
        <w:rPr>
          <w:spacing w:val="12"/>
          <w:sz w:val="27"/>
        </w:rPr>
        <w:t xml:space="preserve"> </w:t>
      </w:r>
      <w:r>
        <w:rPr>
          <w:sz w:val="27"/>
        </w:rPr>
        <w:t>1990,</w:t>
      </w:r>
      <w:r>
        <w:rPr>
          <w:spacing w:val="11"/>
          <w:sz w:val="27"/>
        </w:rPr>
        <w:t xml:space="preserve"> </w:t>
      </w:r>
      <w:r>
        <w:rPr>
          <w:sz w:val="27"/>
        </w:rPr>
        <w:t>1998).</w:t>
      </w:r>
    </w:p>
    <w:p w:rsidR="000D32F5" w:rsidRDefault="000D32F5">
      <w:pPr>
        <w:pStyle w:val="BodyText"/>
        <w:spacing w:before="6"/>
        <w:ind w:left="0"/>
        <w:rPr>
          <w:sz w:val="38"/>
        </w:rPr>
      </w:pPr>
    </w:p>
    <w:p w:rsidR="000D32F5" w:rsidRDefault="003015BB">
      <w:pPr>
        <w:pStyle w:val="ListParagraph"/>
        <w:numPr>
          <w:ilvl w:val="0"/>
          <w:numId w:val="25"/>
        </w:numPr>
        <w:tabs>
          <w:tab w:val="left" w:pos="1549"/>
          <w:tab w:val="left" w:pos="1550"/>
        </w:tabs>
        <w:spacing w:line="314" w:lineRule="auto"/>
        <w:ind w:right="229" w:firstLine="576"/>
        <w:jc w:val="left"/>
        <w:rPr>
          <w:sz w:val="27"/>
        </w:rPr>
      </w:pPr>
      <w:bookmarkStart w:id="1523" w:name="_bookmark1522"/>
      <w:bookmarkEnd w:id="1523"/>
      <w:r>
        <w:rPr>
          <w:sz w:val="27"/>
        </w:rPr>
        <w:t>L</w:t>
      </w:r>
      <w:r>
        <w:rPr>
          <w:sz w:val="27"/>
        </w:rPr>
        <w:t>ocke advocates this view. Many who do not explicitly advocate it are committed to it; in other words, the doctrines they do explicitly advocate are false unless conceptualism is true. Every form of empiricism presupposes the truth of conceptualism.</w:t>
      </w:r>
    </w:p>
    <w:p w:rsidR="000D32F5" w:rsidRDefault="000D32F5">
      <w:pPr>
        <w:pStyle w:val="BodyText"/>
        <w:spacing w:before="6"/>
        <w:ind w:left="0"/>
        <w:rPr>
          <w:sz w:val="30"/>
        </w:rPr>
      </w:pPr>
    </w:p>
    <w:p w:rsidR="000D32F5" w:rsidRDefault="003015BB">
      <w:pPr>
        <w:pStyle w:val="ListParagraph"/>
        <w:numPr>
          <w:ilvl w:val="0"/>
          <w:numId w:val="25"/>
        </w:numPr>
        <w:tabs>
          <w:tab w:val="left" w:pos="1480"/>
          <w:tab w:val="left" w:pos="1481"/>
        </w:tabs>
        <w:ind w:left="1480" w:hanging="804"/>
        <w:jc w:val="left"/>
        <w:rPr>
          <w:sz w:val="27"/>
        </w:rPr>
      </w:pPr>
      <w:bookmarkStart w:id="1524" w:name="_bookmark1523"/>
      <w:bookmarkEnd w:id="1524"/>
      <w:r>
        <w:rPr>
          <w:sz w:val="27"/>
        </w:rPr>
        <w:t>This a</w:t>
      </w:r>
      <w:r>
        <w:rPr>
          <w:sz w:val="27"/>
        </w:rPr>
        <w:t>rgument is given by George Berkeley</w:t>
      </w:r>
      <w:r>
        <w:rPr>
          <w:spacing w:val="22"/>
          <w:sz w:val="27"/>
        </w:rPr>
        <w:t xml:space="preserve"> </w:t>
      </w:r>
      <w:r>
        <w:rPr>
          <w:sz w:val="27"/>
        </w:rPr>
        <w:t>(1710).</w:t>
      </w:r>
    </w:p>
    <w:p w:rsidR="000D32F5" w:rsidRDefault="000D32F5">
      <w:pPr>
        <w:pStyle w:val="BodyText"/>
        <w:spacing w:before="7"/>
        <w:ind w:left="0"/>
        <w:rPr>
          <w:sz w:val="38"/>
        </w:rPr>
      </w:pPr>
    </w:p>
    <w:p w:rsidR="000D32F5" w:rsidRDefault="003015BB">
      <w:pPr>
        <w:pStyle w:val="ListParagraph"/>
        <w:numPr>
          <w:ilvl w:val="0"/>
          <w:numId w:val="25"/>
        </w:numPr>
        <w:tabs>
          <w:tab w:val="left" w:pos="1549"/>
          <w:tab w:val="left" w:pos="1550"/>
        </w:tabs>
        <w:spacing w:line="314" w:lineRule="auto"/>
        <w:ind w:right="321" w:firstLine="576"/>
        <w:jc w:val="left"/>
        <w:rPr>
          <w:sz w:val="27"/>
        </w:rPr>
      </w:pPr>
      <w:bookmarkStart w:id="1525" w:name="_bookmark1524"/>
      <w:bookmarkEnd w:id="1525"/>
      <w:r>
        <w:rPr>
          <w:sz w:val="27"/>
        </w:rPr>
        <w:t>Ayer (1952) and Carnap (1934) give this argument, or at least assume its</w:t>
      </w:r>
      <w:r>
        <w:rPr>
          <w:spacing w:val="1"/>
          <w:sz w:val="27"/>
        </w:rPr>
        <w:t xml:space="preserve"> </w:t>
      </w:r>
      <w:r>
        <w:rPr>
          <w:sz w:val="27"/>
        </w:rPr>
        <w:t>cogency.</w:t>
      </w:r>
    </w:p>
    <w:p w:rsidR="000D32F5" w:rsidRDefault="000D32F5">
      <w:pPr>
        <w:pStyle w:val="BodyText"/>
        <w:spacing w:before="3"/>
        <w:ind w:left="0"/>
        <w:rPr>
          <w:sz w:val="30"/>
        </w:rPr>
      </w:pPr>
    </w:p>
    <w:p w:rsidR="000D32F5" w:rsidRDefault="003015BB">
      <w:pPr>
        <w:pStyle w:val="ListParagraph"/>
        <w:numPr>
          <w:ilvl w:val="0"/>
          <w:numId w:val="25"/>
        </w:numPr>
        <w:tabs>
          <w:tab w:val="left" w:pos="1549"/>
          <w:tab w:val="left" w:pos="1550"/>
        </w:tabs>
        <w:ind w:left="1549" w:hanging="873"/>
        <w:jc w:val="left"/>
        <w:rPr>
          <w:sz w:val="27"/>
        </w:rPr>
      </w:pPr>
      <w:bookmarkStart w:id="1526" w:name="_bookmark1525"/>
      <w:bookmarkEnd w:id="1526"/>
      <w:r>
        <w:rPr>
          <w:sz w:val="27"/>
        </w:rPr>
        <w:t>The argument about to be given was put forth by Quine</w:t>
      </w:r>
      <w:r>
        <w:rPr>
          <w:spacing w:val="61"/>
          <w:sz w:val="27"/>
        </w:rPr>
        <w:t xml:space="preserve"> </w:t>
      </w:r>
      <w:r>
        <w:rPr>
          <w:sz w:val="27"/>
        </w:rPr>
        <w:t>(1966).</w:t>
      </w:r>
    </w:p>
    <w:p w:rsidR="000D32F5" w:rsidRDefault="000D32F5">
      <w:pPr>
        <w:pStyle w:val="BodyText"/>
        <w:spacing w:before="7"/>
        <w:ind w:left="0"/>
        <w:rPr>
          <w:sz w:val="38"/>
        </w:rPr>
      </w:pPr>
    </w:p>
    <w:p w:rsidR="000D32F5" w:rsidRDefault="003015BB">
      <w:pPr>
        <w:pStyle w:val="ListParagraph"/>
        <w:numPr>
          <w:ilvl w:val="0"/>
          <w:numId w:val="25"/>
        </w:numPr>
        <w:tabs>
          <w:tab w:val="left" w:pos="1549"/>
          <w:tab w:val="left" w:pos="1550"/>
        </w:tabs>
        <w:spacing w:line="314" w:lineRule="auto"/>
        <w:ind w:right="451" w:firstLine="576"/>
        <w:jc w:val="left"/>
        <w:rPr>
          <w:sz w:val="27"/>
        </w:rPr>
      </w:pPr>
      <w:bookmarkStart w:id="1527" w:name="_bookmark1526"/>
      <w:bookmarkEnd w:id="1527"/>
      <w:r>
        <w:rPr>
          <w:sz w:val="27"/>
        </w:rPr>
        <w:t>C.S. Peirce puts forth a similar argument and was the first perso</w:t>
      </w:r>
      <w:r>
        <w:rPr>
          <w:sz w:val="27"/>
        </w:rPr>
        <w:t>n, so far as I know, to use the words “type” and “token” in this</w:t>
      </w:r>
      <w:r>
        <w:rPr>
          <w:spacing w:val="46"/>
          <w:sz w:val="27"/>
        </w:rPr>
        <w:t xml:space="preserve"> </w:t>
      </w:r>
      <w:r>
        <w:rPr>
          <w:sz w:val="27"/>
        </w:rPr>
        <w:t>way.</w:t>
      </w:r>
    </w:p>
    <w:p w:rsidR="000D32F5" w:rsidRDefault="000D32F5">
      <w:pPr>
        <w:pStyle w:val="BodyText"/>
        <w:spacing w:before="3"/>
        <w:ind w:left="0"/>
        <w:rPr>
          <w:sz w:val="30"/>
        </w:rPr>
      </w:pPr>
    </w:p>
    <w:p w:rsidR="000D32F5" w:rsidRDefault="003015BB">
      <w:pPr>
        <w:pStyle w:val="ListParagraph"/>
        <w:numPr>
          <w:ilvl w:val="0"/>
          <w:numId w:val="25"/>
        </w:numPr>
        <w:tabs>
          <w:tab w:val="left" w:pos="1549"/>
          <w:tab w:val="left" w:pos="1550"/>
        </w:tabs>
        <w:spacing w:before="1" w:line="314" w:lineRule="auto"/>
        <w:ind w:right="294" w:firstLine="576"/>
        <w:jc w:val="left"/>
        <w:rPr>
          <w:sz w:val="27"/>
        </w:rPr>
      </w:pPr>
      <w:bookmarkStart w:id="1528" w:name="_bookmark1527"/>
      <w:bookmarkEnd w:id="1528"/>
      <w:r>
        <w:rPr>
          <w:sz w:val="27"/>
        </w:rPr>
        <w:t>I</w:t>
      </w:r>
      <w:r>
        <w:rPr>
          <w:sz w:val="27"/>
        </w:rPr>
        <w:t>n any case, anything that is in space-time is an actualized possibility. But not all actualized possibilities are in space-time. The number two, for example, is an instance of the property of being even, and is thus an actualization of the possibility</w:t>
      </w:r>
      <w:r>
        <w:rPr>
          <w:spacing w:val="9"/>
          <w:sz w:val="27"/>
        </w:rPr>
        <w:t xml:space="preserve"> </w:t>
      </w:r>
      <w:r>
        <w:rPr>
          <w:sz w:val="27"/>
        </w:rPr>
        <w:t>of</w:t>
      </w:r>
      <w:r>
        <w:rPr>
          <w:spacing w:val="10"/>
          <w:sz w:val="27"/>
        </w:rPr>
        <w:t xml:space="preserve"> </w:t>
      </w:r>
      <w:r>
        <w:rPr>
          <w:sz w:val="27"/>
        </w:rPr>
        <w:t>t</w:t>
      </w:r>
      <w:r>
        <w:rPr>
          <w:sz w:val="27"/>
        </w:rPr>
        <w:t>here</w:t>
      </w:r>
      <w:r>
        <w:rPr>
          <w:spacing w:val="9"/>
          <w:sz w:val="27"/>
        </w:rPr>
        <w:t xml:space="preserve"> </w:t>
      </w:r>
      <w:r>
        <w:rPr>
          <w:sz w:val="27"/>
        </w:rPr>
        <w:t>being</w:t>
      </w:r>
      <w:r>
        <w:rPr>
          <w:spacing w:val="10"/>
          <w:sz w:val="27"/>
        </w:rPr>
        <w:t xml:space="preserve"> </w:t>
      </w:r>
      <w:r>
        <w:rPr>
          <w:sz w:val="27"/>
        </w:rPr>
        <w:t>even</w:t>
      </w:r>
      <w:r>
        <w:rPr>
          <w:spacing w:val="10"/>
          <w:sz w:val="27"/>
        </w:rPr>
        <w:t xml:space="preserve"> </w:t>
      </w:r>
      <w:r>
        <w:rPr>
          <w:sz w:val="27"/>
        </w:rPr>
        <w:t>numbers.</w:t>
      </w:r>
      <w:r>
        <w:rPr>
          <w:spacing w:val="9"/>
          <w:sz w:val="27"/>
        </w:rPr>
        <w:t xml:space="preserve"> </w:t>
      </w:r>
      <w:r>
        <w:rPr>
          <w:sz w:val="27"/>
        </w:rPr>
        <w:t>But</w:t>
      </w:r>
      <w:r>
        <w:rPr>
          <w:spacing w:val="10"/>
          <w:sz w:val="27"/>
        </w:rPr>
        <w:t xml:space="preserve"> </w:t>
      </w:r>
      <w:r>
        <w:rPr>
          <w:sz w:val="27"/>
        </w:rPr>
        <w:t>the</w:t>
      </w:r>
      <w:r>
        <w:rPr>
          <w:spacing w:val="10"/>
          <w:sz w:val="27"/>
        </w:rPr>
        <w:t xml:space="preserve"> </w:t>
      </w:r>
      <w:r>
        <w:rPr>
          <w:sz w:val="27"/>
        </w:rPr>
        <w:t>number</w:t>
      </w:r>
      <w:r>
        <w:rPr>
          <w:spacing w:val="9"/>
          <w:sz w:val="27"/>
        </w:rPr>
        <w:t xml:space="preserve"> </w:t>
      </w:r>
      <w:r>
        <w:rPr>
          <w:sz w:val="27"/>
        </w:rPr>
        <w:t>two</w:t>
      </w:r>
      <w:r>
        <w:rPr>
          <w:spacing w:val="10"/>
          <w:sz w:val="27"/>
        </w:rPr>
        <w:t xml:space="preserve"> </w:t>
      </w:r>
      <w:r>
        <w:rPr>
          <w:sz w:val="27"/>
        </w:rPr>
        <w:t>is</w:t>
      </w:r>
      <w:r>
        <w:rPr>
          <w:spacing w:val="10"/>
          <w:sz w:val="27"/>
        </w:rPr>
        <w:t xml:space="preserve"> </w:t>
      </w:r>
      <w:r>
        <w:rPr>
          <w:sz w:val="27"/>
        </w:rPr>
        <w:t>not</w:t>
      </w:r>
      <w:r>
        <w:rPr>
          <w:spacing w:val="9"/>
          <w:sz w:val="27"/>
        </w:rPr>
        <w:t xml:space="preserve"> </w:t>
      </w:r>
      <w:r>
        <w:rPr>
          <w:sz w:val="27"/>
        </w:rPr>
        <w:t>in</w:t>
      </w:r>
      <w:r>
        <w:rPr>
          <w:spacing w:val="10"/>
          <w:sz w:val="27"/>
        </w:rPr>
        <w:t xml:space="preserve"> </w:t>
      </w:r>
      <w:r>
        <w:rPr>
          <w:sz w:val="27"/>
        </w:rPr>
        <w:t>space-time.</w:t>
      </w:r>
    </w:p>
    <w:p w:rsidR="000D32F5" w:rsidRDefault="000D32F5">
      <w:pPr>
        <w:pStyle w:val="BodyText"/>
        <w:spacing w:before="6"/>
        <w:ind w:left="0"/>
        <w:rPr>
          <w:sz w:val="30"/>
        </w:rPr>
      </w:pPr>
    </w:p>
    <w:p w:rsidR="000D32F5" w:rsidRDefault="003015BB">
      <w:pPr>
        <w:pStyle w:val="ListParagraph"/>
        <w:numPr>
          <w:ilvl w:val="0"/>
          <w:numId w:val="25"/>
        </w:numPr>
        <w:tabs>
          <w:tab w:val="left" w:pos="1549"/>
          <w:tab w:val="left" w:pos="1550"/>
        </w:tabs>
        <w:spacing w:line="314" w:lineRule="auto"/>
        <w:ind w:right="423" w:firstLine="576"/>
        <w:jc w:val="left"/>
        <w:rPr>
          <w:sz w:val="27"/>
        </w:rPr>
      </w:pPr>
      <w:bookmarkStart w:id="1529" w:name="_bookmark1528"/>
      <w:bookmarkEnd w:id="1529"/>
      <w:r>
        <w:rPr>
          <w:sz w:val="27"/>
        </w:rPr>
        <w:t xml:space="preserve">M. Oreste Fiocco holds that the property of being round is </w:t>
      </w:r>
      <w:r>
        <w:rPr>
          <w:i/>
          <w:sz w:val="27"/>
        </w:rPr>
        <w:t xml:space="preserve">distinct </w:t>
      </w:r>
      <w:r>
        <w:rPr>
          <w:sz w:val="27"/>
        </w:rPr>
        <w:t xml:space="preserve">from the property of being a closed, planar, figure of uniform curvature; that the property of being a triangle is </w:t>
      </w:r>
      <w:r>
        <w:rPr>
          <w:i/>
          <w:sz w:val="27"/>
        </w:rPr>
        <w:t xml:space="preserve">distinct </w:t>
      </w:r>
      <w:r>
        <w:rPr>
          <w:sz w:val="27"/>
        </w:rPr>
        <w:t>from the property of being a straight-edged, three-sided</w:t>
      </w:r>
      <w:r>
        <w:rPr>
          <w:spacing w:val="8"/>
          <w:sz w:val="27"/>
        </w:rPr>
        <w:t xml:space="preserve"> </w:t>
      </w:r>
      <w:r>
        <w:rPr>
          <w:sz w:val="27"/>
        </w:rPr>
        <w:t>figure</w:t>
      </w:r>
      <w:r>
        <w:rPr>
          <w:spacing w:val="9"/>
          <w:sz w:val="27"/>
        </w:rPr>
        <w:t xml:space="preserve"> </w:t>
      </w:r>
      <w:r>
        <w:rPr>
          <w:sz w:val="27"/>
        </w:rPr>
        <w:t>such</w:t>
      </w:r>
      <w:r>
        <w:rPr>
          <w:spacing w:val="8"/>
          <w:sz w:val="27"/>
        </w:rPr>
        <w:t xml:space="preserve"> </w:t>
      </w:r>
      <w:r>
        <w:rPr>
          <w:sz w:val="27"/>
        </w:rPr>
        <w:t>that</w:t>
      </w:r>
      <w:r>
        <w:rPr>
          <w:spacing w:val="9"/>
          <w:sz w:val="27"/>
        </w:rPr>
        <w:t xml:space="preserve"> </w:t>
      </w:r>
      <w:r>
        <w:rPr>
          <w:sz w:val="27"/>
        </w:rPr>
        <w:t>any</w:t>
      </w:r>
      <w:r>
        <w:rPr>
          <w:spacing w:val="8"/>
          <w:sz w:val="27"/>
        </w:rPr>
        <w:t xml:space="preserve"> </w:t>
      </w:r>
      <w:r>
        <w:rPr>
          <w:sz w:val="27"/>
        </w:rPr>
        <w:t>two</w:t>
      </w:r>
      <w:r>
        <w:rPr>
          <w:spacing w:val="9"/>
          <w:sz w:val="27"/>
        </w:rPr>
        <w:t xml:space="preserve"> </w:t>
      </w:r>
      <w:r>
        <w:rPr>
          <w:sz w:val="27"/>
        </w:rPr>
        <w:t>of</w:t>
      </w:r>
      <w:r>
        <w:rPr>
          <w:spacing w:val="8"/>
          <w:sz w:val="27"/>
        </w:rPr>
        <w:t xml:space="preserve"> </w:t>
      </w:r>
      <w:r>
        <w:rPr>
          <w:sz w:val="27"/>
        </w:rPr>
        <w:t>its</w:t>
      </w:r>
      <w:r>
        <w:rPr>
          <w:spacing w:val="9"/>
          <w:sz w:val="27"/>
        </w:rPr>
        <w:t xml:space="preserve"> </w:t>
      </w:r>
      <w:r>
        <w:rPr>
          <w:sz w:val="27"/>
        </w:rPr>
        <w:t>sides</w:t>
      </w:r>
      <w:r>
        <w:rPr>
          <w:spacing w:val="8"/>
          <w:sz w:val="27"/>
        </w:rPr>
        <w:t xml:space="preserve"> </w:t>
      </w:r>
      <w:r>
        <w:rPr>
          <w:sz w:val="27"/>
        </w:rPr>
        <w:t>intersect</w:t>
      </w:r>
      <w:r>
        <w:rPr>
          <w:spacing w:val="9"/>
          <w:sz w:val="27"/>
        </w:rPr>
        <w:t xml:space="preserve"> </w:t>
      </w:r>
      <w:r>
        <w:rPr>
          <w:sz w:val="27"/>
        </w:rPr>
        <w:t>but</w:t>
      </w:r>
      <w:r>
        <w:rPr>
          <w:spacing w:val="8"/>
          <w:sz w:val="27"/>
        </w:rPr>
        <w:t xml:space="preserve"> </w:t>
      </w:r>
      <w:r>
        <w:rPr>
          <w:sz w:val="27"/>
        </w:rPr>
        <w:t>not</w:t>
      </w:r>
      <w:r>
        <w:rPr>
          <w:spacing w:val="9"/>
          <w:sz w:val="27"/>
        </w:rPr>
        <w:t xml:space="preserve"> </w:t>
      </w:r>
      <w:r>
        <w:rPr>
          <w:sz w:val="27"/>
        </w:rPr>
        <w:t>all</w:t>
      </w:r>
      <w:r>
        <w:rPr>
          <w:spacing w:val="8"/>
          <w:sz w:val="27"/>
        </w:rPr>
        <w:t xml:space="preserve"> </w:t>
      </w:r>
      <w:r>
        <w:rPr>
          <w:sz w:val="27"/>
        </w:rPr>
        <w:t>three</w:t>
      </w:r>
      <w:r>
        <w:rPr>
          <w:spacing w:val="9"/>
          <w:sz w:val="27"/>
        </w:rPr>
        <w:t xml:space="preserve"> </w:t>
      </w:r>
      <w:r>
        <w:rPr>
          <w:sz w:val="27"/>
        </w:rPr>
        <w:t>do;</w:t>
      </w:r>
      <w:r>
        <w:rPr>
          <w:spacing w:val="8"/>
          <w:sz w:val="27"/>
        </w:rPr>
        <w:t xml:space="preserve"> </w:t>
      </w:r>
      <w:r>
        <w:rPr>
          <w:sz w:val="27"/>
        </w:rPr>
        <w:t>etc.</w:t>
      </w:r>
    </w:p>
    <w:p w:rsidR="000D32F5" w:rsidRDefault="003015BB">
      <w:pPr>
        <w:spacing w:before="5" w:line="314" w:lineRule="auto"/>
        <w:ind w:left="100" w:right="286"/>
        <w:rPr>
          <w:sz w:val="27"/>
        </w:rPr>
      </w:pPr>
      <w:r>
        <w:rPr>
          <w:sz w:val="27"/>
        </w:rPr>
        <w:t>In my judgment, Fiocco’s view is not a reasonable one. According to Newton’s physics, it is sheer coincidence that an object’s gravitational mass coincides with its inertial mass. One of Einstein’s great triumphs was to show that gravitational mass</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spacing w:before="76" w:line="314" w:lineRule="auto"/>
        <w:ind w:left="100" w:right="434"/>
        <w:rPr>
          <w:sz w:val="27"/>
        </w:rPr>
      </w:pPr>
      <w:r>
        <w:rPr>
          <w:i/>
          <w:sz w:val="27"/>
        </w:rPr>
        <w:t xml:space="preserve">is </w:t>
      </w:r>
      <w:r>
        <w:rPr>
          <w:sz w:val="27"/>
        </w:rPr>
        <w:t xml:space="preserve">inertial mass and that there is therefore no coincidence. Oreste’s position is even more arbitrary than Newton’s and, whereas Newton had a good excuse for identifying intertial with gravitational mass, Fiocco has no excuse for </w:t>
      </w:r>
      <w:r>
        <w:rPr>
          <w:i/>
          <w:sz w:val="27"/>
        </w:rPr>
        <w:t xml:space="preserve">not </w:t>
      </w:r>
      <w:r>
        <w:rPr>
          <w:sz w:val="27"/>
        </w:rPr>
        <w:t>identifying</w:t>
      </w:r>
      <w:r>
        <w:rPr>
          <w:sz w:val="27"/>
        </w:rPr>
        <w:t xml:space="preserve"> the property of being round with the property of being a two- dimensional, closed, planar figure of uniform curvature. Relative to the experimental evidence available to physicists before the late 1800’s, it was impossible </w:t>
      </w:r>
      <w:r>
        <w:rPr>
          <w:i/>
          <w:sz w:val="27"/>
        </w:rPr>
        <w:t xml:space="preserve">not </w:t>
      </w:r>
      <w:r>
        <w:rPr>
          <w:sz w:val="27"/>
        </w:rPr>
        <w:t>to distinguish between inert</w:t>
      </w:r>
      <w:r>
        <w:rPr>
          <w:sz w:val="27"/>
        </w:rPr>
        <w:t>ial and gravitational mass. Also, Newton’s view, though erroneous, was internal to an extremely fruitful scientific theory. Fiocco’s is not; it is a wholly unmotivated</w:t>
      </w:r>
      <w:r>
        <w:rPr>
          <w:spacing w:val="28"/>
          <w:sz w:val="27"/>
        </w:rPr>
        <w:t xml:space="preserve"> </w:t>
      </w:r>
      <w:r>
        <w:rPr>
          <w:sz w:val="27"/>
        </w:rPr>
        <w:t>blunder.</w:t>
      </w:r>
    </w:p>
    <w:p w:rsidR="000D32F5" w:rsidRDefault="000D32F5">
      <w:pPr>
        <w:pStyle w:val="BodyText"/>
        <w:ind w:left="0"/>
        <w:rPr>
          <w:sz w:val="31"/>
        </w:rPr>
      </w:pPr>
    </w:p>
    <w:p w:rsidR="000D32F5" w:rsidRDefault="003015BB">
      <w:pPr>
        <w:pStyle w:val="ListParagraph"/>
        <w:numPr>
          <w:ilvl w:val="0"/>
          <w:numId w:val="25"/>
        </w:numPr>
        <w:tabs>
          <w:tab w:val="left" w:pos="1549"/>
          <w:tab w:val="left" w:pos="1550"/>
        </w:tabs>
        <w:spacing w:before="1"/>
        <w:ind w:left="1549" w:hanging="873"/>
        <w:jc w:val="left"/>
        <w:rPr>
          <w:sz w:val="27"/>
        </w:rPr>
      </w:pPr>
      <w:bookmarkStart w:id="1530" w:name="_bookmark1529"/>
      <w:bookmarkEnd w:id="1530"/>
      <w:r>
        <w:rPr>
          <w:sz w:val="27"/>
        </w:rPr>
        <w:t>See Grice’s classic (1957) article</w:t>
      </w:r>
      <w:r>
        <w:rPr>
          <w:spacing w:val="12"/>
          <w:sz w:val="27"/>
        </w:rPr>
        <w:t xml:space="preserve"> </w:t>
      </w:r>
      <w:r>
        <w:rPr>
          <w:sz w:val="27"/>
        </w:rPr>
        <w:t>“Meaning.”</w:t>
      </w:r>
    </w:p>
    <w:p w:rsidR="000D32F5" w:rsidRDefault="000D32F5">
      <w:pPr>
        <w:pStyle w:val="BodyText"/>
        <w:spacing w:before="6"/>
        <w:ind w:left="0"/>
        <w:rPr>
          <w:sz w:val="38"/>
        </w:rPr>
      </w:pPr>
    </w:p>
    <w:p w:rsidR="000D32F5" w:rsidRDefault="003015BB">
      <w:pPr>
        <w:pStyle w:val="ListParagraph"/>
        <w:numPr>
          <w:ilvl w:val="0"/>
          <w:numId w:val="25"/>
        </w:numPr>
        <w:tabs>
          <w:tab w:val="left" w:pos="1549"/>
          <w:tab w:val="left" w:pos="1550"/>
        </w:tabs>
        <w:spacing w:line="314" w:lineRule="auto"/>
        <w:ind w:right="146" w:firstLine="576"/>
        <w:jc w:val="left"/>
        <w:rPr>
          <w:sz w:val="27"/>
        </w:rPr>
      </w:pPr>
      <w:bookmarkStart w:id="1531" w:name="_bookmark1530"/>
      <w:bookmarkEnd w:id="1531"/>
      <w:r>
        <w:rPr>
          <w:sz w:val="27"/>
        </w:rPr>
        <w:t>In this context, the word “peop</w:t>
      </w:r>
      <w:r>
        <w:rPr>
          <w:sz w:val="27"/>
        </w:rPr>
        <w:t>le” is meant to refer to sentient creatures of any kind—Martians, dolphins, etc. I wish to leave it open whether non-human creatures have conventions or, therefore,</w:t>
      </w:r>
      <w:r>
        <w:rPr>
          <w:spacing w:val="12"/>
          <w:sz w:val="27"/>
        </w:rPr>
        <w:t xml:space="preserve"> </w:t>
      </w:r>
      <w:r>
        <w:rPr>
          <w:sz w:val="27"/>
        </w:rPr>
        <w:t>languages.</w:t>
      </w:r>
    </w:p>
    <w:p w:rsidR="000D32F5" w:rsidRDefault="000D32F5">
      <w:pPr>
        <w:pStyle w:val="BodyText"/>
        <w:spacing w:before="5"/>
        <w:ind w:left="0"/>
        <w:rPr>
          <w:sz w:val="30"/>
        </w:rPr>
      </w:pPr>
    </w:p>
    <w:p w:rsidR="000D32F5" w:rsidRDefault="003015BB">
      <w:pPr>
        <w:pStyle w:val="ListParagraph"/>
        <w:numPr>
          <w:ilvl w:val="0"/>
          <w:numId w:val="25"/>
        </w:numPr>
        <w:tabs>
          <w:tab w:val="left" w:pos="1549"/>
          <w:tab w:val="left" w:pos="1550"/>
        </w:tabs>
        <w:spacing w:line="314" w:lineRule="auto"/>
        <w:ind w:right="368" w:firstLine="576"/>
        <w:jc w:val="left"/>
        <w:rPr>
          <w:sz w:val="27"/>
        </w:rPr>
      </w:pPr>
      <w:bookmarkStart w:id="1532" w:name="_bookmark1531"/>
      <w:bookmarkEnd w:id="1532"/>
      <w:r>
        <w:rPr>
          <w:sz w:val="27"/>
        </w:rPr>
        <w:t>I</w:t>
      </w:r>
      <w:r>
        <w:rPr>
          <w:sz w:val="27"/>
        </w:rPr>
        <w:t xml:space="preserve"> say “typically” because not all linguists or philosophers of language consider this division to be a legitimate one. Wittgenstein (1958), for example, thought that semantics collapsed into</w:t>
      </w:r>
      <w:r>
        <w:rPr>
          <w:spacing w:val="12"/>
          <w:sz w:val="27"/>
        </w:rPr>
        <w:t xml:space="preserve"> </w:t>
      </w:r>
      <w:r>
        <w:rPr>
          <w:sz w:val="27"/>
        </w:rPr>
        <w:t>pragmatics.</w:t>
      </w:r>
    </w:p>
    <w:p w:rsidR="000D32F5" w:rsidRDefault="000D32F5">
      <w:pPr>
        <w:pStyle w:val="BodyText"/>
        <w:spacing w:before="5"/>
        <w:ind w:left="0"/>
        <w:rPr>
          <w:sz w:val="30"/>
        </w:rPr>
      </w:pPr>
    </w:p>
    <w:p w:rsidR="000D32F5" w:rsidRDefault="003015BB">
      <w:pPr>
        <w:pStyle w:val="ListParagraph"/>
        <w:numPr>
          <w:ilvl w:val="0"/>
          <w:numId w:val="25"/>
        </w:numPr>
        <w:tabs>
          <w:tab w:val="left" w:pos="2245"/>
          <w:tab w:val="left" w:pos="2246"/>
        </w:tabs>
        <w:ind w:left="2245" w:hanging="873"/>
        <w:jc w:val="left"/>
        <w:rPr>
          <w:sz w:val="27"/>
        </w:rPr>
      </w:pPr>
      <w:bookmarkStart w:id="1533" w:name="_bookmark1532"/>
      <w:bookmarkEnd w:id="1533"/>
      <w:r>
        <w:rPr>
          <w:sz w:val="27"/>
        </w:rPr>
        <w:t>The “R” stands for “right,” as in “the right</w:t>
      </w:r>
      <w:r>
        <w:rPr>
          <w:spacing w:val="34"/>
          <w:sz w:val="27"/>
        </w:rPr>
        <w:t xml:space="preserve"> </w:t>
      </w:r>
      <w:r>
        <w:rPr>
          <w:sz w:val="27"/>
        </w:rPr>
        <w:t>analysis</w:t>
      </w:r>
      <w:r>
        <w:rPr>
          <w:sz w:val="27"/>
        </w:rPr>
        <w:t>.”</w:t>
      </w:r>
    </w:p>
    <w:p w:rsidR="000D32F5" w:rsidRDefault="000D32F5">
      <w:pPr>
        <w:pStyle w:val="BodyText"/>
        <w:spacing w:before="6"/>
        <w:ind w:left="0"/>
        <w:rPr>
          <w:sz w:val="38"/>
        </w:rPr>
      </w:pPr>
    </w:p>
    <w:p w:rsidR="000D32F5" w:rsidRDefault="003015BB">
      <w:pPr>
        <w:pStyle w:val="ListParagraph"/>
        <w:numPr>
          <w:ilvl w:val="0"/>
          <w:numId w:val="25"/>
        </w:numPr>
        <w:tabs>
          <w:tab w:val="left" w:pos="2245"/>
          <w:tab w:val="left" w:pos="2246"/>
        </w:tabs>
        <w:spacing w:before="1"/>
        <w:ind w:left="2245" w:hanging="873"/>
        <w:jc w:val="left"/>
        <w:rPr>
          <w:sz w:val="27"/>
        </w:rPr>
      </w:pPr>
      <w:bookmarkStart w:id="1534" w:name="_bookmark1533"/>
      <w:bookmarkEnd w:id="1534"/>
      <w:r>
        <w:rPr>
          <w:sz w:val="27"/>
        </w:rPr>
        <w:t>“CA” stands for “complete</w:t>
      </w:r>
      <w:r>
        <w:rPr>
          <w:spacing w:val="9"/>
          <w:sz w:val="27"/>
        </w:rPr>
        <w:t xml:space="preserve"> </w:t>
      </w:r>
      <w:r>
        <w:rPr>
          <w:sz w:val="27"/>
        </w:rPr>
        <w:t>analysis.”</w:t>
      </w:r>
    </w:p>
    <w:p w:rsidR="000D32F5" w:rsidRDefault="000D32F5">
      <w:pPr>
        <w:pStyle w:val="BodyText"/>
        <w:spacing w:before="6"/>
        <w:ind w:left="0"/>
        <w:rPr>
          <w:sz w:val="38"/>
        </w:rPr>
      </w:pPr>
    </w:p>
    <w:p w:rsidR="000D32F5" w:rsidRDefault="003015BB">
      <w:pPr>
        <w:pStyle w:val="ListParagraph"/>
        <w:numPr>
          <w:ilvl w:val="0"/>
          <w:numId w:val="25"/>
        </w:numPr>
        <w:tabs>
          <w:tab w:val="left" w:pos="1549"/>
          <w:tab w:val="left" w:pos="1550"/>
        </w:tabs>
        <w:spacing w:line="314" w:lineRule="auto"/>
        <w:ind w:right="118" w:firstLine="576"/>
        <w:jc w:val="left"/>
        <w:rPr>
          <w:sz w:val="27"/>
        </w:rPr>
      </w:pPr>
      <w:bookmarkStart w:id="1535" w:name="_bookmark1534"/>
      <w:bookmarkEnd w:id="1535"/>
      <w:r>
        <w:rPr>
          <w:sz w:val="27"/>
        </w:rPr>
        <w:t>G</w:t>
      </w:r>
      <w:r>
        <w:rPr>
          <w:sz w:val="27"/>
        </w:rPr>
        <w:t>iven that I’m only indicating in broad terms what the discipline of semantics is about, I’ve omitted some steps from this argument. See Kaplan (1989) for a more thorough analysis of sentence-utterances like the one being discussed   (viz. sentence-utteranc</w:t>
      </w:r>
      <w:r>
        <w:rPr>
          <w:sz w:val="27"/>
        </w:rPr>
        <w:t xml:space="preserve">es that contain </w:t>
      </w:r>
      <w:r>
        <w:rPr>
          <w:b/>
          <w:i/>
          <w:sz w:val="27"/>
        </w:rPr>
        <w:t>demonstratives</w:t>
      </w:r>
      <w:r>
        <w:rPr>
          <w:sz w:val="27"/>
        </w:rPr>
        <w:t>—words like “this” and “that.”) There’s a second reason why my adding the missing steps is unnecessary. The point I’m</w:t>
      </w:r>
      <w:r>
        <w:rPr>
          <w:spacing w:val="7"/>
          <w:sz w:val="27"/>
        </w:rPr>
        <w:t xml:space="preserve"> </w:t>
      </w:r>
      <w:r>
        <w:rPr>
          <w:sz w:val="27"/>
        </w:rPr>
        <w:t>trying</w:t>
      </w:r>
      <w:r>
        <w:rPr>
          <w:spacing w:val="7"/>
          <w:sz w:val="27"/>
        </w:rPr>
        <w:t xml:space="preserve"> </w:t>
      </w:r>
      <w:r>
        <w:rPr>
          <w:sz w:val="27"/>
        </w:rPr>
        <w:t>to</w:t>
      </w:r>
      <w:r>
        <w:rPr>
          <w:spacing w:val="7"/>
          <w:sz w:val="27"/>
        </w:rPr>
        <w:t xml:space="preserve"> </w:t>
      </w:r>
      <w:r>
        <w:rPr>
          <w:sz w:val="27"/>
        </w:rPr>
        <w:t>make</w:t>
      </w:r>
      <w:r>
        <w:rPr>
          <w:spacing w:val="7"/>
          <w:sz w:val="27"/>
        </w:rPr>
        <w:t xml:space="preserve"> </w:t>
      </w:r>
      <w:r>
        <w:rPr>
          <w:sz w:val="27"/>
        </w:rPr>
        <w:t>(viz.</w:t>
      </w:r>
      <w:r>
        <w:rPr>
          <w:spacing w:val="7"/>
          <w:sz w:val="27"/>
        </w:rPr>
        <w:t xml:space="preserve"> </w:t>
      </w:r>
      <w:r>
        <w:rPr>
          <w:sz w:val="27"/>
        </w:rPr>
        <w:t>that</w:t>
      </w:r>
      <w:r>
        <w:rPr>
          <w:spacing w:val="7"/>
          <w:sz w:val="27"/>
        </w:rPr>
        <w:t xml:space="preserve"> </w:t>
      </w:r>
      <w:r>
        <w:rPr>
          <w:sz w:val="27"/>
        </w:rPr>
        <w:t>it</w:t>
      </w:r>
      <w:r>
        <w:rPr>
          <w:spacing w:val="7"/>
          <w:sz w:val="27"/>
        </w:rPr>
        <w:t xml:space="preserve"> </w:t>
      </w:r>
      <w:r>
        <w:rPr>
          <w:sz w:val="27"/>
        </w:rPr>
        <w:t>isn’t</w:t>
      </w:r>
      <w:r>
        <w:rPr>
          <w:spacing w:val="7"/>
          <w:sz w:val="27"/>
        </w:rPr>
        <w:t xml:space="preserve"> </w:t>
      </w:r>
      <w:r>
        <w:rPr>
          <w:sz w:val="27"/>
        </w:rPr>
        <w:t>always</w:t>
      </w:r>
      <w:r>
        <w:rPr>
          <w:spacing w:val="7"/>
          <w:sz w:val="27"/>
        </w:rPr>
        <w:t xml:space="preserve"> </w:t>
      </w:r>
      <w:r>
        <w:rPr>
          <w:sz w:val="27"/>
        </w:rPr>
        <w:t>obvious</w:t>
      </w:r>
      <w:r>
        <w:rPr>
          <w:spacing w:val="7"/>
          <w:sz w:val="27"/>
        </w:rPr>
        <w:t xml:space="preserve"> </w:t>
      </w:r>
      <w:r>
        <w:rPr>
          <w:sz w:val="27"/>
        </w:rPr>
        <w:t>what</w:t>
      </w:r>
      <w:r>
        <w:rPr>
          <w:spacing w:val="7"/>
          <w:sz w:val="27"/>
        </w:rPr>
        <w:t xml:space="preserve"> </w:t>
      </w:r>
      <w:r>
        <w:rPr>
          <w:sz w:val="27"/>
        </w:rPr>
        <w:t>is</w:t>
      </w:r>
      <w:r>
        <w:rPr>
          <w:spacing w:val="7"/>
          <w:sz w:val="27"/>
        </w:rPr>
        <w:t xml:space="preserve"> </w:t>
      </w:r>
      <w:r>
        <w:rPr>
          <w:sz w:val="27"/>
        </w:rPr>
        <w:t>literally</w:t>
      </w:r>
      <w:r>
        <w:rPr>
          <w:spacing w:val="7"/>
          <w:sz w:val="27"/>
        </w:rPr>
        <w:t xml:space="preserve"> </w:t>
      </w:r>
      <w:r>
        <w:rPr>
          <w:sz w:val="27"/>
        </w:rPr>
        <w:t>meant</w:t>
      </w:r>
      <w:r>
        <w:rPr>
          <w:spacing w:val="7"/>
          <w:sz w:val="27"/>
        </w:rPr>
        <w:t xml:space="preserve"> </w:t>
      </w:r>
      <w:r>
        <w:rPr>
          <w:sz w:val="27"/>
        </w:rPr>
        <w:t>by</w:t>
      </w:r>
      <w:r>
        <w:rPr>
          <w:spacing w:val="7"/>
          <w:sz w:val="27"/>
        </w:rPr>
        <w:t xml:space="preserve"> </w:t>
      </w:r>
      <w:r>
        <w:rPr>
          <w:sz w:val="27"/>
        </w:rPr>
        <w:t>an</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spacing w:before="76"/>
        <w:ind w:left="100"/>
        <w:rPr>
          <w:sz w:val="27"/>
        </w:rPr>
      </w:pPr>
      <w:r>
        <w:rPr>
          <w:sz w:val="27"/>
        </w:rPr>
        <w:t xml:space="preserve">expression) is </w:t>
      </w:r>
      <w:r>
        <w:rPr>
          <w:i/>
          <w:sz w:val="27"/>
        </w:rPr>
        <w:t>its</w:t>
      </w:r>
      <w:r>
        <w:rPr>
          <w:i/>
          <w:sz w:val="27"/>
        </w:rPr>
        <w:t xml:space="preserve">elf </w:t>
      </w:r>
      <w:r>
        <w:rPr>
          <w:sz w:val="27"/>
        </w:rPr>
        <w:t xml:space="preserve">illustrated by the fact that it may be debated whether </w:t>
      </w:r>
      <w:r>
        <w:rPr>
          <w:i/>
          <w:sz w:val="27"/>
        </w:rPr>
        <w:t>U</w:t>
      </w:r>
      <w:r>
        <w:rPr>
          <w:sz w:val="27"/>
          <w:vertAlign w:val="subscript"/>
        </w:rPr>
        <w:t>1</w:t>
      </w:r>
      <w:r>
        <w:rPr>
          <w:sz w:val="27"/>
        </w:rPr>
        <w:t xml:space="preserve"> and </w:t>
      </w:r>
      <w:r>
        <w:rPr>
          <w:i/>
          <w:sz w:val="27"/>
        </w:rPr>
        <w:t>U</w:t>
      </w:r>
      <w:r>
        <w:rPr>
          <w:sz w:val="27"/>
          <w:vertAlign w:val="subscript"/>
        </w:rPr>
        <w:t>2</w:t>
      </w:r>
    </w:p>
    <w:p w:rsidR="000D32F5" w:rsidRDefault="003015BB">
      <w:pPr>
        <w:spacing w:before="97"/>
        <w:ind w:left="100"/>
        <w:rPr>
          <w:sz w:val="27"/>
        </w:rPr>
      </w:pPr>
      <w:r>
        <w:rPr>
          <w:sz w:val="27"/>
        </w:rPr>
        <w:t>have the same meaning.</w:t>
      </w:r>
    </w:p>
    <w:p w:rsidR="000D32F5" w:rsidRDefault="000D32F5">
      <w:pPr>
        <w:pStyle w:val="BodyText"/>
        <w:spacing w:before="7"/>
        <w:ind w:left="0"/>
        <w:rPr>
          <w:sz w:val="38"/>
        </w:rPr>
      </w:pPr>
    </w:p>
    <w:p w:rsidR="000D32F5" w:rsidRDefault="003015BB">
      <w:pPr>
        <w:pStyle w:val="ListParagraph"/>
        <w:numPr>
          <w:ilvl w:val="0"/>
          <w:numId w:val="25"/>
        </w:numPr>
        <w:tabs>
          <w:tab w:val="left" w:pos="1549"/>
          <w:tab w:val="left" w:pos="1550"/>
        </w:tabs>
        <w:spacing w:line="314" w:lineRule="auto"/>
        <w:ind w:right="156" w:firstLine="576"/>
        <w:jc w:val="left"/>
        <w:rPr>
          <w:sz w:val="27"/>
        </w:rPr>
      </w:pPr>
      <w:bookmarkStart w:id="1536" w:name="_bookmark1535"/>
      <w:bookmarkEnd w:id="1536"/>
      <w:r>
        <w:rPr>
          <w:sz w:val="27"/>
        </w:rPr>
        <w:t>K</w:t>
      </w:r>
      <w:r>
        <w:rPr>
          <w:sz w:val="27"/>
        </w:rPr>
        <w:t>aplan doesn’t answer this very question, even though, in some ways, Kaplan does a creditable job of defending this analysis of utterances containing demonstratives. And this question, it seems to me, is much more important than the narrowly semantic questi</w:t>
      </w:r>
      <w:r>
        <w:rPr>
          <w:sz w:val="27"/>
        </w:rPr>
        <w:t>on of what the literal meanings of utterances of “that man,” “this world,” etc., are. Kaplan notes the difficulty (viz. that sentence-tokens that   have the very same literal meaning can differ dramatically in what they communicate), and responds by saying</w:t>
      </w:r>
      <w:r>
        <w:rPr>
          <w:sz w:val="27"/>
        </w:rPr>
        <w:t xml:space="preserve"> (I quote, without  omitting  relevant contextual material): “Uh oh!” (See Kaplan (1989)), which pretty much exhausts what he has to say about the matter. It also exhausts what Kaplan-disciples, such as Nathan</w:t>
      </w:r>
      <w:r>
        <w:rPr>
          <w:spacing w:val="7"/>
          <w:sz w:val="27"/>
        </w:rPr>
        <w:t xml:space="preserve"> </w:t>
      </w:r>
      <w:r>
        <w:rPr>
          <w:sz w:val="27"/>
        </w:rPr>
        <w:t>Salmon,</w:t>
      </w:r>
      <w:r>
        <w:rPr>
          <w:spacing w:val="8"/>
          <w:sz w:val="27"/>
        </w:rPr>
        <w:t xml:space="preserve"> </w:t>
      </w:r>
      <w:r>
        <w:rPr>
          <w:sz w:val="27"/>
        </w:rPr>
        <w:t>have</w:t>
      </w:r>
      <w:r>
        <w:rPr>
          <w:spacing w:val="8"/>
          <w:sz w:val="27"/>
        </w:rPr>
        <w:t xml:space="preserve"> </w:t>
      </w:r>
      <w:r>
        <w:rPr>
          <w:sz w:val="27"/>
        </w:rPr>
        <w:t>to</w:t>
      </w:r>
      <w:r>
        <w:rPr>
          <w:spacing w:val="8"/>
          <w:sz w:val="27"/>
        </w:rPr>
        <w:t xml:space="preserve"> </w:t>
      </w:r>
      <w:r>
        <w:rPr>
          <w:sz w:val="27"/>
        </w:rPr>
        <w:t>say</w:t>
      </w:r>
      <w:r>
        <w:rPr>
          <w:spacing w:val="8"/>
          <w:sz w:val="27"/>
        </w:rPr>
        <w:t xml:space="preserve"> </w:t>
      </w:r>
      <w:r>
        <w:rPr>
          <w:sz w:val="27"/>
        </w:rPr>
        <w:t>about</w:t>
      </w:r>
      <w:r>
        <w:rPr>
          <w:spacing w:val="8"/>
          <w:sz w:val="27"/>
        </w:rPr>
        <w:t xml:space="preserve"> </w:t>
      </w:r>
      <w:r>
        <w:rPr>
          <w:sz w:val="27"/>
        </w:rPr>
        <w:t>the</w:t>
      </w:r>
      <w:r>
        <w:rPr>
          <w:spacing w:val="7"/>
          <w:sz w:val="27"/>
        </w:rPr>
        <w:t xml:space="preserve"> </w:t>
      </w:r>
      <w:r>
        <w:rPr>
          <w:sz w:val="27"/>
        </w:rPr>
        <w:t>matter.</w:t>
      </w:r>
      <w:r>
        <w:rPr>
          <w:spacing w:val="8"/>
          <w:sz w:val="27"/>
        </w:rPr>
        <w:t xml:space="preserve"> </w:t>
      </w:r>
      <w:r>
        <w:rPr>
          <w:sz w:val="27"/>
        </w:rPr>
        <w:t>(See</w:t>
      </w:r>
      <w:r>
        <w:rPr>
          <w:spacing w:val="8"/>
          <w:sz w:val="27"/>
        </w:rPr>
        <w:t xml:space="preserve"> </w:t>
      </w:r>
      <w:r>
        <w:rPr>
          <w:sz w:val="27"/>
        </w:rPr>
        <w:t>Sal</w:t>
      </w:r>
      <w:r>
        <w:rPr>
          <w:sz w:val="27"/>
        </w:rPr>
        <w:t>mon,</w:t>
      </w:r>
      <w:r>
        <w:rPr>
          <w:spacing w:val="8"/>
          <w:sz w:val="27"/>
        </w:rPr>
        <w:t xml:space="preserve"> </w:t>
      </w:r>
      <w:r>
        <w:rPr>
          <w:sz w:val="27"/>
        </w:rPr>
        <w:t>1986,</w:t>
      </w:r>
      <w:r>
        <w:rPr>
          <w:spacing w:val="8"/>
          <w:sz w:val="27"/>
        </w:rPr>
        <w:t xml:space="preserve"> </w:t>
      </w:r>
      <w:r>
        <w:rPr>
          <w:sz w:val="27"/>
        </w:rPr>
        <w:t>2005,</w:t>
      </w:r>
      <w:r>
        <w:rPr>
          <w:spacing w:val="8"/>
          <w:sz w:val="27"/>
        </w:rPr>
        <w:t xml:space="preserve"> </w:t>
      </w:r>
      <w:r>
        <w:rPr>
          <w:sz w:val="27"/>
        </w:rPr>
        <w:t>2007.)</w:t>
      </w:r>
    </w:p>
    <w:p w:rsidR="000D32F5" w:rsidRDefault="000D32F5">
      <w:pPr>
        <w:pStyle w:val="BodyText"/>
        <w:spacing w:before="2"/>
        <w:ind w:left="0"/>
        <w:rPr>
          <w:sz w:val="31"/>
        </w:rPr>
      </w:pPr>
    </w:p>
    <w:p w:rsidR="000D32F5" w:rsidRDefault="003015BB">
      <w:pPr>
        <w:pStyle w:val="ListParagraph"/>
        <w:numPr>
          <w:ilvl w:val="0"/>
          <w:numId w:val="25"/>
        </w:numPr>
        <w:tabs>
          <w:tab w:val="left" w:pos="1549"/>
          <w:tab w:val="left" w:pos="1550"/>
        </w:tabs>
        <w:ind w:left="1549" w:hanging="873"/>
        <w:jc w:val="left"/>
        <w:rPr>
          <w:i/>
          <w:sz w:val="27"/>
        </w:rPr>
      </w:pPr>
      <w:bookmarkStart w:id="1537" w:name="_bookmark1536"/>
      <w:bookmarkEnd w:id="1537"/>
      <w:r>
        <w:rPr>
          <w:sz w:val="27"/>
        </w:rPr>
        <w:t xml:space="preserve">In 2004, in the journal </w:t>
      </w:r>
      <w:r>
        <w:rPr>
          <w:i/>
          <w:sz w:val="27"/>
        </w:rPr>
        <w:t>History and Philosophy of</w:t>
      </w:r>
      <w:r>
        <w:rPr>
          <w:i/>
          <w:spacing w:val="35"/>
          <w:sz w:val="27"/>
        </w:rPr>
        <w:t xml:space="preserve"> </w:t>
      </w:r>
      <w:r>
        <w:rPr>
          <w:i/>
          <w:sz w:val="27"/>
        </w:rPr>
        <w:t>Logic.</w:t>
      </w:r>
    </w:p>
    <w:p w:rsidR="000D32F5" w:rsidRDefault="000D32F5">
      <w:pPr>
        <w:pStyle w:val="BodyText"/>
        <w:spacing w:before="6"/>
        <w:ind w:left="0"/>
        <w:rPr>
          <w:i/>
          <w:sz w:val="38"/>
        </w:rPr>
      </w:pPr>
    </w:p>
    <w:p w:rsidR="000D32F5" w:rsidRDefault="003015BB">
      <w:pPr>
        <w:pStyle w:val="Heading1"/>
        <w:numPr>
          <w:ilvl w:val="0"/>
          <w:numId w:val="25"/>
        </w:numPr>
        <w:tabs>
          <w:tab w:val="left" w:pos="1549"/>
          <w:tab w:val="left" w:pos="1550"/>
        </w:tabs>
        <w:spacing w:before="1" w:line="314" w:lineRule="auto"/>
        <w:ind w:right="354" w:firstLine="576"/>
        <w:jc w:val="left"/>
      </w:pPr>
      <w:bookmarkStart w:id="1538" w:name="_bookmark1537"/>
      <w:bookmarkEnd w:id="1538"/>
      <w:r>
        <w:t>No</w:t>
      </w:r>
      <w:r>
        <w:t>te: To understand this section, it is necessary to know what the words “token” and “type” mean when used in semantic discourse. See Chapter 2, Section 3.0 for definitions of these terms. Long story short, a particular occurrence (utterance, inscription, et</w:t>
      </w:r>
      <w:r>
        <w:t xml:space="preserve">c.) of an expression is a </w:t>
      </w:r>
      <w:r>
        <w:rPr>
          <w:i/>
        </w:rPr>
        <w:t xml:space="preserve">token </w:t>
      </w:r>
      <w:r>
        <w:t xml:space="preserve">of that expression, and is thus an </w:t>
      </w:r>
      <w:r>
        <w:rPr>
          <w:i/>
        </w:rPr>
        <w:t>expression-token</w:t>
      </w:r>
      <w:r>
        <w:t xml:space="preserve">, and the thing being tokened is the corresponding </w:t>
      </w:r>
      <w:r>
        <w:rPr>
          <w:i/>
        </w:rPr>
        <w:t>expression-type</w:t>
      </w:r>
      <w:r>
        <w:t>.</w:t>
      </w:r>
    </w:p>
    <w:p w:rsidR="000D32F5" w:rsidRDefault="000D32F5">
      <w:pPr>
        <w:pStyle w:val="BodyText"/>
        <w:spacing w:before="10"/>
        <w:ind w:left="0"/>
        <w:rPr>
          <w:sz w:val="33"/>
        </w:rPr>
      </w:pPr>
    </w:p>
    <w:p w:rsidR="000D32F5" w:rsidRDefault="003015BB">
      <w:pPr>
        <w:pStyle w:val="ListParagraph"/>
        <w:numPr>
          <w:ilvl w:val="0"/>
          <w:numId w:val="25"/>
        </w:numPr>
        <w:tabs>
          <w:tab w:val="left" w:pos="1343"/>
        </w:tabs>
        <w:spacing w:line="314" w:lineRule="auto"/>
        <w:ind w:right="345" w:firstLine="576"/>
        <w:jc w:val="left"/>
        <w:rPr>
          <w:sz w:val="27"/>
        </w:rPr>
      </w:pPr>
      <w:bookmarkStart w:id="1539" w:name="_bookmark1538"/>
      <w:bookmarkEnd w:id="1539"/>
      <w:r>
        <w:rPr>
          <w:sz w:val="27"/>
        </w:rPr>
        <w:t>In this context, the word "object" is being used unusually liberally and thus refers to things (e.g. bur</w:t>
      </w:r>
      <w:r>
        <w:rPr>
          <w:sz w:val="27"/>
        </w:rPr>
        <w:t>sts of noise) that aren't ordinarily characterized as "objects." Basically, "object" is synonymous with "entity" in this context; and, like the latter, the former is, in this context, little more than a</w:t>
      </w:r>
      <w:r>
        <w:rPr>
          <w:spacing w:val="40"/>
          <w:sz w:val="27"/>
        </w:rPr>
        <w:t xml:space="preserve"> </w:t>
      </w:r>
      <w:r>
        <w:rPr>
          <w:sz w:val="27"/>
        </w:rPr>
        <w:t>cipher.</w:t>
      </w:r>
    </w:p>
    <w:p w:rsidR="000D32F5" w:rsidRDefault="000D32F5">
      <w:pPr>
        <w:pStyle w:val="BodyText"/>
        <w:spacing w:before="6"/>
        <w:ind w:left="0"/>
        <w:rPr>
          <w:sz w:val="30"/>
        </w:rPr>
      </w:pPr>
    </w:p>
    <w:p w:rsidR="000D32F5" w:rsidRDefault="003015BB">
      <w:pPr>
        <w:tabs>
          <w:tab w:val="left" w:pos="1480"/>
        </w:tabs>
        <w:ind w:left="675"/>
        <w:rPr>
          <w:sz w:val="27"/>
        </w:rPr>
      </w:pPr>
      <w:bookmarkStart w:id="1540" w:name="_bookmark1539"/>
      <w:bookmarkEnd w:id="1540"/>
      <w:r>
        <w:rPr>
          <w:color w:val="0562C1"/>
          <w:position w:val="17"/>
          <w:sz w:val="27"/>
          <w:u w:val="single" w:color="0562C1"/>
        </w:rPr>
        <w:t>[145]</w:t>
      </w:r>
      <w:r>
        <w:rPr>
          <w:color w:val="0562C1"/>
          <w:position w:val="17"/>
          <w:sz w:val="27"/>
        </w:rPr>
        <w:tab/>
      </w:r>
      <w:r>
        <w:rPr>
          <w:sz w:val="27"/>
        </w:rPr>
        <w:t>Lewis</w:t>
      </w:r>
      <w:r>
        <w:rPr>
          <w:spacing w:val="1"/>
          <w:sz w:val="27"/>
        </w:rPr>
        <w:t xml:space="preserve"> </w:t>
      </w:r>
      <w:r>
        <w:rPr>
          <w:sz w:val="27"/>
        </w:rPr>
        <w:t>(1975).</w:t>
      </w:r>
    </w:p>
    <w:p w:rsidR="000D32F5" w:rsidRDefault="000D32F5">
      <w:pPr>
        <w:rPr>
          <w:sz w:val="27"/>
        </w:rPr>
        <w:sectPr w:rsidR="000D32F5">
          <w:pgSz w:w="12240" w:h="15840"/>
          <w:pgMar w:top="1400" w:right="1320" w:bottom="280" w:left="1340" w:header="720" w:footer="720" w:gutter="0"/>
          <w:cols w:space="720"/>
        </w:sectPr>
      </w:pPr>
    </w:p>
    <w:p w:rsidR="000D32F5" w:rsidRDefault="003015BB">
      <w:pPr>
        <w:pStyle w:val="ListParagraph"/>
        <w:numPr>
          <w:ilvl w:val="0"/>
          <w:numId w:val="24"/>
        </w:numPr>
        <w:tabs>
          <w:tab w:val="left" w:pos="1412"/>
        </w:tabs>
        <w:spacing w:before="78" w:line="314" w:lineRule="auto"/>
        <w:ind w:right="276" w:firstLine="576"/>
        <w:rPr>
          <w:sz w:val="27"/>
        </w:rPr>
      </w:pPr>
      <w:bookmarkStart w:id="1541" w:name="_bookmark1540"/>
      <w:bookmarkEnd w:id="1541"/>
      <w:r>
        <w:rPr>
          <w:sz w:val="27"/>
        </w:rPr>
        <w:t xml:space="preserve">This is not a </w:t>
      </w:r>
      <w:r>
        <w:rPr>
          <w:sz w:val="27"/>
        </w:rPr>
        <w:t>quotation; it is a summary of what Griceans say in defense of their position. See Blackburn</w:t>
      </w:r>
      <w:r>
        <w:rPr>
          <w:spacing w:val="9"/>
          <w:sz w:val="27"/>
        </w:rPr>
        <w:t xml:space="preserve"> </w:t>
      </w:r>
      <w:r>
        <w:rPr>
          <w:sz w:val="27"/>
        </w:rPr>
        <w:t>(1984).</w:t>
      </w:r>
    </w:p>
    <w:p w:rsidR="000D32F5" w:rsidRDefault="000D32F5">
      <w:pPr>
        <w:pStyle w:val="BodyText"/>
        <w:spacing w:before="3"/>
        <w:ind w:left="0"/>
        <w:rPr>
          <w:sz w:val="30"/>
        </w:rPr>
      </w:pPr>
    </w:p>
    <w:p w:rsidR="000D32F5" w:rsidRDefault="003015BB">
      <w:pPr>
        <w:pStyle w:val="ListParagraph"/>
        <w:numPr>
          <w:ilvl w:val="0"/>
          <w:numId w:val="24"/>
        </w:numPr>
        <w:tabs>
          <w:tab w:val="left" w:pos="1480"/>
          <w:tab w:val="left" w:pos="1481"/>
        </w:tabs>
        <w:ind w:left="1480" w:hanging="804"/>
        <w:rPr>
          <w:sz w:val="27"/>
        </w:rPr>
      </w:pPr>
      <w:bookmarkStart w:id="1542" w:name="_bookmark1541"/>
      <w:bookmarkEnd w:id="1542"/>
      <w:r>
        <w:rPr>
          <w:sz w:val="27"/>
        </w:rPr>
        <w:t>Short for “a Gricean</w:t>
      </w:r>
      <w:r>
        <w:rPr>
          <w:spacing w:val="6"/>
          <w:sz w:val="27"/>
        </w:rPr>
        <w:t xml:space="preserve"> </w:t>
      </w:r>
      <w:r>
        <w:rPr>
          <w:sz w:val="27"/>
        </w:rPr>
        <w:t>view.”</w:t>
      </w:r>
    </w:p>
    <w:p w:rsidR="000D32F5" w:rsidRDefault="000D32F5">
      <w:pPr>
        <w:pStyle w:val="BodyText"/>
        <w:spacing w:before="7"/>
        <w:ind w:left="0"/>
        <w:rPr>
          <w:sz w:val="38"/>
        </w:rPr>
      </w:pPr>
    </w:p>
    <w:p w:rsidR="000D32F5" w:rsidRDefault="003015BB">
      <w:pPr>
        <w:pStyle w:val="ListParagraph"/>
        <w:numPr>
          <w:ilvl w:val="0"/>
          <w:numId w:val="24"/>
        </w:numPr>
        <w:tabs>
          <w:tab w:val="left" w:pos="1549"/>
          <w:tab w:val="left" w:pos="1550"/>
        </w:tabs>
        <w:ind w:left="1549" w:hanging="873"/>
        <w:rPr>
          <w:sz w:val="27"/>
        </w:rPr>
      </w:pPr>
      <w:bookmarkStart w:id="1543" w:name="_bookmark1542"/>
      <w:bookmarkEnd w:id="1543"/>
      <w:r>
        <w:rPr>
          <w:sz w:val="27"/>
        </w:rPr>
        <w:t>See Blackburn</w:t>
      </w:r>
      <w:r>
        <w:rPr>
          <w:spacing w:val="3"/>
          <w:sz w:val="27"/>
        </w:rPr>
        <w:t xml:space="preserve"> </w:t>
      </w:r>
      <w:r>
        <w:rPr>
          <w:sz w:val="27"/>
        </w:rPr>
        <w:t>(1984).</w:t>
      </w:r>
    </w:p>
    <w:p w:rsidR="000D32F5" w:rsidRDefault="000D32F5">
      <w:pPr>
        <w:pStyle w:val="BodyText"/>
        <w:spacing w:before="6"/>
        <w:ind w:left="0"/>
        <w:rPr>
          <w:sz w:val="38"/>
        </w:rPr>
      </w:pPr>
    </w:p>
    <w:p w:rsidR="000D32F5" w:rsidRDefault="003015BB">
      <w:pPr>
        <w:pStyle w:val="ListParagraph"/>
        <w:numPr>
          <w:ilvl w:val="0"/>
          <w:numId w:val="24"/>
        </w:numPr>
        <w:tabs>
          <w:tab w:val="left" w:pos="1549"/>
          <w:tab w:val="left" w:pos="1550"/>
        </w:tabs>
        <w:spacing w:line="314" w:lineRule="auto"/>
        <w:ind w:right="148" w:firstLine="576"/>
        <w:rPr>
          <w:sz w:val="27"/>
        </w:rPr>
      </w:pPr>
      <w:bookmarkStart w:id="1544" w:name="_bookmark1543"/>
      <w:bookmarkEnd w:id="1544"/>
      <w:r>
        <w:rPr>
          <w:sz w:val="27"/>
        </w:rPr>
        <w:t>One</w:t>
      </w:r>
      <w:r>
        <w:rPr>
          <w:sz w:val="27"/>
        </w:rPr>
        <w:t xml:space="preserve"> of the problems with logical positivism was that it assumed, incoherently, that </w:t>
      </w:r>
      <w:r>
        <w:rPr>
          <w:i/>
          <w:sz w:val="27"/>
        </w:rPr>
        <w:t xml:space="preserve">expressions </w:t>
      </w:r>
      <w:r>
        <w:rPr>
          <w:sz w:val="27"/>
        </w:rPr>
        <w:t xml:space="preserve">could be meaningless. There can be meaningless expression-like entities—but no meaningless expressions. And if, as the logical positivists contended, “there is no </w:t>
      </w:r>
      <w:r>
        <w:rPr>
          <w:sz w:val="27"/>
        </w:rPr>
        <w:t>free will in a deterministic universe” is truly meaningless, then it isn’t a sentence at all; it is, at best, a sentence-like entity. But it plainly is a sentence. It may be (though I do not myself believe this) that “there is no free will in a determinist</w:t>
      </w:r>
      <w:r>
        <w:rPr>
          <w:sz w:val="27"/>
        </w:rPr>
        <w:t xml:space="preserve">ic universe” is in some way or other an </w:t>
      </w:r>
      <w:r>
        <w:rPr>
          <w:i/>
          <w:sz w:val="27"/>
        </w:rPr>
        <w:t xml:space="preserve">incoherent   </w:t>
      </w:r>
      <w:r>
        <w:rPr>
          <w:sz w:val="27"/>
        </w:rPr>
        <w:t xml:space="preserve">statement. But an incoherent sentence is one that bears a self-undermining meaning. And there’s a big difference between bearing a self-undermining meaning and  bearing </w:t>
      </w:r>
      <w:r>
        <w:rPr>
          <w:i/>
          <w:sz w:val="27"/>
        </w:rPr>
        <w:t xml:space="preserve">no </w:t>
      </w:r>
      <w:r>
        <w:rPr>
          <w:sz w:val="27"/>
        </w:rPr>
        <w:t>meaning. The logical positivist</w:t>
      </w:r>
      <w:r>
        <w:rPr>
          <w:sz w:val="27"/>
        </w:rPr>
        <w:t>s didn’t make this</w:t>
      </w:r>
      <w:r>
        <w:rPr>
          <w:spacing w:val="46"/>
          <w:sz w:val="27"/>
        </w:rPr>
        <w:t xml:space="preserve"> </w:t>
      </w:r>
      <w:r>
        <w:rPr>
          <w:sz w:val="27"/>
        </w:rPr>
        <w:t>distinction.</w:t>
      </w:r>
    </w:p>
    <w:p w:rsidR="000D32F5" w:rsidRDefault="000D32F5">
      <w:pPr>
        <w:pStyle w:val="BodyText"/>
        <w:spacing w:before="2"/>
        <w:ind w:left="0"/>
        <w:rPr>
          <w:sz w:val="31"/>
        </w:rPr>
      </w:pPr>
    </w:p>
    <w:p w:rsidR="000D32F5" w:rsidRDefault="003015BB">
      <w:pPr>
        <w:pStyle w:val="ListParagraph"/>
        <w:numPr>
          <w:ilvl w:val="0"/>
          <w:numId w:val="24"/>
        </w:numPr>
        <w:tabs>
          <w:tab w:val="left" w:pos="1549"/>
          <w:tab w:val="left" w:pos="1550"/>
        </w:tabs>
        <w:spacing w:before="1" w:line="314" w:lineRule="auto"/>
        <w:ind w:right="1186" w:firstLine="576"/>
        <w:rPr>
          <w:i/>
          <w:sz w:val="27"/>
        </w:rPr>
      </w:pPr>
      <w:bookmarkStart w:id="1545" w:name="_bookmark1544"/>
      <w:bookmarkEnd w:id="1545"/>
      <w:r>
        <w:rPr>
          <w:sz w:val="27"/>
        </w:rPr>
        <w:t xml:space="preserve">Jerry Fodor and Ernie Lepore do a beautiful job of stating this argument and others like it in </w:t>
      </w:r>
      <w:r>
        <w:rPr>
          <w:i/>
          <w:sz w:val="27"/>
        </w:rPr>
        <w:t>The Compositionality</w:t>
      </w:r>
      <w:r>
        <w:rPr>
          <w:i/>
          <w:spacing w:val="33"/>
          <w:sz w:val="27"/>
        </w:rPr>
        <w:t xml:space="preserve"> </w:t>
      </w:r>
      <w:r>
        <w:rPr>
          <w:i/>
          <w:sz w:val="27"/>
        </w:rPr>
        <w:t>Papers.</w:t>
      </w:r>
    </w:p>
    <w:p w:rsidR="000D32F5" w:rsidRDefault="000D32F5">
      <w:pPr>
        <w:pStyle w:val="BodyText"/>
        <w:spacing w:before="3"/>
        <w:ind w:left="0"/>
        <w:rPr>
          <w:i/>
          <w:sz w:val="30"/>
        </w:rPr>
      </w:pPr>
    </w:p>
    <w:p w:rsidR="000D32F5" w:rsidRDefault="003015BB">
      <w:pPr>
        <w:pStyle w:val="Heading1"/>
        <w:numPr>
          <w:ilvl w:val="0"/>
          <w:numId w:val="24"/>
        </w:numPr>
        <w:tabs>
          <w:tab w:val="left" w:pos="1480"/>
          <w:tab w:val="left" w:pos="1481"/>
        </w:tabs>
        <w:spacing w:line="314" w:lineRule="auto"/>
        <w:ind w:right="596" w:firstLine="576"/>
      </w:pPr>
      <w:bookmarkStart w:id="1546" w:name="_bookmark1545"/>
      <w:bookmarkEnd w:id="1546"/>
      <w:r>
        <w:t>S</w:t>
      </w:r>
      <w:r>
        <w:t>ee Kaplan (1989) for points very similar to those given in Sections 7.1–7.21.</w:t>
      </w:r>
    </w:p>
    <w:p w:rsidR="000D32F5" w:rsidRDefault="000D32F5">
      <w:pPr>
        <w:pStyle w:val="BodyText"/>
        <w:spacing w:before="4"/>
        <w:ind w:left="0"/>
        <w:rPr>
          <w:sz w:val="30"/>
        </w:rPr>
      </w:pPr>
    </w:p>
    <w:p w:rsidR="000D32F5" w:rsidRDefault="003015BB">
      <w:pPr>
        <w:pStyle w:val="ListParagraph"/>
        <w:numPr>
          <w:ilvl w:val="0"/>
          <w:numId w:val="24"/>
        </w:numPr>
        <w:tabs>
          <w:tab w:val="left" w:pos="1549"/>
          <w:tab w:val="left" w:pos="1550"/>
        </w:tabs>
        <w:spacing w:line="314" w:lineRule="auto"/>
        <w:ind w:right="263" w:firstLine="576"/>
        <w:rPr>
          <w:sz w:val="27"/>
        </w:rPr>
      </w:pPr>
      <w:bookmarkStart w:id="1547" w:name="_bookmark1546"/>
      <w:bookmarkEnd w:id="1547"/>
      <w:r>
        <w:rPr>
          <w:sz w:val="27"/>
        </w:rPr>
        <w:t>M</w:t>
      </w:r>
      <w:r>
        <w:rPr>
          <w:sz w:val="27"/>
        </w:rPr>
        <w:t>ediating concepts are obviously similar to what Frege refers to as ‘senses.’ See Chapter 5. But, not wanting to prejudge the delicate question of whether they’re identical with Fregean senses, I’ve decided to give them a different name.</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pStyle w:val="ListParagraph"/>
        <w:numPr>
          <w:ilvl w:val="0"/>
          <w:numId w:val="24"/>
        </w:numPr>
        <w:tabs>
          <w:tab w:val="left" w:pos="1549"/>
          <w:tab w:val="left" w:pos="1550"/>
        </w:tabs>
        <w:spacing w:before="78" w:line="314" w:lineRule="auto"/>
        <w:ind w:right="208" w:firstLine="576"/>
        <w:rPr>
          <w:sz w:val="27"/>
        </w:rPr>
      </w:pPr>
      <w:bookmarkStart w:id="1548" w:name="_bookmark1547"/>
      <w:bookmarkEnd w:id="1548"/>
      <w:r>
        <w:rPr>
          <w:sz w:val="27"/>
        </w:rPr>
        <w:t>My person</w:t>
      </w:r>
      <w:r>
        <w:rPr>
          <w:sz w:val="27"/>
        </w:rPr>
        <w:t xml:space="preserve">al view is that </w:t>
      </w:r>
      <w:r>
        <w:rPr>
          <w:i/>
          <w:sz w:val="27"/>
        </w:rPr>
        <w:t xml:space="preserve">ultimately </w:t>
      </w:r>
      <w:r>
        <w:rPr>
          <w:sz w:val="27"/>
        </w:rPr>
        <w:t>definite descriptions are devices of reference. But they are not to be understood in remotely the way that Frege thought. My official policy in this book is that they are to be understood in the way that Russell proposed. Russell</w:t>
      </w:r>
      <w:r>
        <w:rPr>
          <w:sz w:val="27"/>
        </w:rPr>
        <w:t xml:space="preserve">’s analysis, though not (in my view) a correct answer to   the narrowly </w:t>
      </w:r>
      <w:r>
        <w:rPr>
          <w:i/>
          <w:sz w:val="27"/>
        </w:rPr>
        <w:t xml:space="preserve">semantic </w:t>
      </w:r>
      <w:r>
        <w:rPr>
          <w:sz w:val="27"/>
        </w:rPr>
        <w:t>question “are definite descriptions referring terms?” makes it much easier to absorb the larger, more important epistemological, logical, and metaphysical points that it was h</w:t>
      </w:r>
      <w:r>
        <w:rPr>
          <w:sz w:val="27"/>
        </w:rPr>
        <w:t>is real purpose in putting forth the Theory of Descriptions to defend. See Einstein (2007), Chapters 1–4 for a defense of the view that definite descriptions are (non-Fregean) referring</w:t>
      </w:r>
      <w:r>
        <w:rPr>
          <w:spacing w:val="18"/>
          <w:sz w:val="27"/>
        </w:rPr>
        <w:t xml:space="preserve"> </w:t>
      </w:r>
      <w:r>
        <w:rPr>
          <w:sz w:val="27"/>
        </w:rPr>
        <w:t>terms.</w:t>
      </w:r>
    </w:p>
    <w:p w:rsidR="000D32F5" w:rsidRDefault="000D32F5">
      <w:pPr>
        <w:pStyle w:val="BodyText"/>
        <w:ind w:left="0"/>
        <w:rPr>
          <w:sz w:val="31"/>
        </w:rPr>
      </w:pPr>
    </w:p>
    <w:p w:rsidR="000D32F5" w:rsidRDefault="003015BB">
      <w:pPr>
        <w:pStyle w:val="ListParagraph"/>
        <w:numPr>
          <w:ilvl w:val="0"/>
          <w:numId w:val="24"/>
        </w:numPr>
        <w:tabs>
          <w:tab w:val="left" w:pos="1549"/>
          <w:tab w:val="left" w:pos="1550"/>
        </w:tabs>
        <w:spacing w:before="1" w:line="314" w:lineRule="auto"/>
        <w:ind w:right="252" w:firstLine="576"/>
        <w:rPr>
          <w:sz w:val="27"/>
        </w:rPr>
      </w:pPr>
      <w:bookmarkStart w:id="1549" w:name="_bookmark1548"/>
      <w:bookmarkEnd w:id="1549"/>
      <w:r>
        <w:rPr>
          <w:sz w:val="27"/>
        </w:rPr>
        <w:t>There are many reasons for thinking otherwise. I discuss these</w:t>
      </w:r>
      <w:r>
        <w:rPr>
          <w:sz w:val="27"/>
        </w:rPr>
        <w:t xml:space="preserve"> reasons in Kuczynski (2009), Chapter 6. But my view is that, indeed, they are devices of reference. See Einstein (2007), Chapters</w:t>
      </w:r>
      <w:r>
        <w:rPr>
          <w:spacing w:val="10"/>
          <w:sz w:val="27"/>
        </w:rPr>
        <w:t xml:space="preserve"> </w:t>
      </w:r>
      <w:r>
        <w:rPr>
          <w:sz w:val="27"/>
        </w:rPr>
        <w:t>2-4.</w:t>
      </w:r>
    </w:p>
    <w:p w:rsidR="000D32F5" w:rsidRDefault="000D32F5">
      <w:pPr>
        <w:pStyle w:val="BodyText"/>
        <w:spacing w:before="4"/>
        <w:ind w:left="0"/>
        <w:rPr>
          <w:sz w:val="30"/>
        </w:rPr>
      </w:pPr>
    </w:p>
    <w:p w:rsidR="000D32F5" w:rsidRDefault="003015BB">
      <w:pPr>
        <w:pStyle w:val="ListParagraph"/>
        <w:numPr>
          <w:ilvl w:val="0"/>
          <w:numId w:val="24"/>
        </w:numPr>
        <w:tabs>
          <w:tab w:val="left" w:pos="1549"/>
          <w:tab w:val="left" w:pos="1550"/>
        </w:tabs>
        <w:spacing w:before="1"/>
        <w:ind w:left="1549" w:hanging="873"/>
        <w:rPr>
          <w:sz w:val="27"/>
        </w:rPr>
      </w:pPr>
      <w:bookmarkStart w:id="1550" w:name="_bookmark1549"/>
      <w:bookmarkEnd w:id="1550"/>
      <w:r>
        <w:rPr>
          <w:sz w:val="27"/>
        </w:rPr>
        <w:t>See Barwise and Perry (1983) and Einstein</w:t>
      </w:r>
      <w:r>
        <w:rPr>
          <w:spacing w:val="21"/>
          <w:sz w:val="27"/>
        </w:rPr>
        <w:t xml:space="preserve"> </w:t>
      </w:r>
      <w:r>
        <w:rPr>
          <w:sz w:val="27"/>
        </w:rPr>
        <w:t>(2006).</w:t>
      </w:r>
    </w:p>
    <w:p w:rsidR="000D32F5" w:rsidRDefault="000D32F5">
      <w:pPr>
        <w:pStyle w:val="BodyText"/>
        <w:spacing w:before="6"/>
        <w:ind w:left="0"/>
        <w:rPr>
          <w:sz w:val="38"/>
        </w:rPr>
      </w:pPr>
    </w:p>
    <w:p w:rsidR="000D32F5" w:rsidRDefault="003015BB">
      <w:pPr>
        <w:pStyle w:val="ListParagraph"/>
        <w:numPr>
          <w:ilvl w:val="0"/>
          <w:numId w:val="24"/>
        </w:numPr>
        <w:tabs>
          <w:tab w:val="left" w:pos="1549"/>
          <w:tab w:val="left" w:pos="1550"/>
        </w:tabs>
        <w:ind w:left="1549" w:hanging="873"/>
        <w:rPr>
          <w:sz w:val="27"/>
        </w:rPr>
      </w:pPr>
      <w:bookmarkStart w:id="1551" w:name="_bookmark1550"/>
      <w:bookmarkEnd w:id="1551"/>
      <w:r>
        <w:rPr>
          <w:sz w:val="27"/>
        </w:rPr>
        <w:t>“IA” is short for “interior</w:t>
      </w:r>
      <w:r>
        <w:rPr>
          <w:spacing w:val="9"/>
          <w:sz w:val="27"/>
        </w:rPr>
        <w:t xml:space="preserve"> </w:t>
      </w:r>
      <w:r>
        <w:rPr>
          <w:sz w:val="27"/>
        </w:rPr>
        <w:t>angles.”</w:t>
      </w:r>
    </w:p>
    <w:p w:rsidR="000D32F5" w:rsidRDefault="000D32F5">
      <w:pPr>
        <w:pStyle w:val="BodyText"/>
        <w:spacing w:before="6"/>
        <w:ind w:left="0"/>
        <w:rPr>
          <w:sz w:val="38"/>
        </w:rPr>
      </w:pPr>
    </w:p>
    <w:p w:rsidR="000D32F5" w:rsidRDefault="003015BB">
      <w:pPr>
        <w:pStyle w:val="ListParagraph"/>
        <w:numPr>
          <w:ilvl w:val="0"/>
          <w:numId w:val="24"/>
        </w:numPr>
        <w:tabs>
          <w:tab w:val="left" w:pos="1549"/>
          <w:tab w:val="left" w:pos="1550"/>
        </w:tabs>
        <w:spacing w:before="1"/>
        <w:ind w:left="1549" w:hanging="873"/>
        <w:rPr>
          <w:sz w:val="27"/>
        </w:rPr>
      </w:pPr>
      <w:bookmarkStart w:id="1552" w:name="_bookmark1551"/>
      <w:bookmarkEnd w:id="1552"/>
      <w:r>
        <w:rPr>
          <w:sz w:val="27"/>
        </w:rPr>
        <w:t>“BH” is short for “Bill’s</w:t>
      </w:r>
      <w:r>
        <w:rPr>
          <w:spacing w:val="9"/>
          <w:sz w:val="27"/>
        </w:rPr>
        <w:t xml:space="preserve"> </w:t>
      </w:r>
      <w:r>
        <w:rPr>
          <w:sz w:val="27"/>
        </w:rPr>
        <w:t>hold</w:t>
      </w:r>
      <w:r>
        <w:rPr>
          <w:sz w:val="27"/>
        </w:rPr>
        <w:t>ings.”</w:t>
      </w:r>
    </w:p>
    <w:p w:rsidR="000D32F5" w:rsidRDefault="000D32F5">
      <w:pPr>
        <w:pStyle w:val="BodyText"/>
        <w:spacing w:before="6"/>
        <w:ind w:left="0"/>
        <w:rPr>
          <w:sz w:val="38"/>
        </w:rPr>
      </w:pPr>
    </w:p>
    <w:p w:rsidR="000D32F5" w:rsidRDefault="003015BB">
      <w:pPr>
        <w:pStyle w:val="ListParagraph"/>
        <w:numPr>
          <w:ilvl w:val="0"/>
          <w:numId w:val="24"/>
        </w:numPr>
        <w:tabs>
          <w:tab w:val="left" w:pos="1550"/>
        </w:tabs>
        <w:spacing w:line="314" w:lineRule="auto"/>
        <w:ind w:right="237" w:firstLine="576"/>
        <w:jc w:val="both"/>
        <w:rPr>
          <w:sz w:val="27"/>
        </w:rPr>
      </w:pPr>
      <w:bookmarkStart w:id="1553" w:name="_bookmark1552"/>
      <w:bookmarkEnd w:id="1553"/>
      <w:r>
        <w:rPr>
          <w:sz w:val="27"/>
        </w:rPr>
        <w:t>B</w:t>
      </w:r>
      <w:r>
        <w:rPr>
          <w:sz w:val="27"/>
        </w:rPr>
        <w:t>arwise and Perry (1983) make similar points. See Einstein (2007) for a thorough defense of this position. P.F. Strawson (1950) was the first author to put forth a viewpoint of this general</w:t>
      </w:r>
      <w:r>
        <w:rPr>
          <w:spacing w:val="11"/>
          <w:sz w:val="27"/>
        </w:rPr>
        <w:t xml:space="preserve"> </w:t>
      </w:r>
      <w:r>
        <w:rPr>
          <w:sz w:val="27"/>
        </w:rPr>
        <w:t>kind.</w:t>
      </w:r>
    </w:p>
    <w:p w:rsidR="000D32F5" w:rsidRDefault="000D32F5">
      <w:pPr>
        <w:pStyle w:val="BodyText"/>
        <w:spacing w:before="5"/>
        <w:ind w:left="0"/>
        <w:rPr>
          <w:sz w:val="30"/>
        </w:rPr>
      </w:pPr>
    </w:p>
    <w:p w:rsidR="000D32F5" w:rsidRDefault="003015BB">
      <w:pPr>
        <w:tabs>
          <w:tab w:val="left" w:pos="1549"/>
        </w:tabs>
        <w:ind w:left="675"/>
        <w:rPr>
          <w:sz w:val="27"/>
        </w:rPr>
      </w:pPr>
      <w:bookmarkStart w:id="1554" w:name="_bookmark1553"/>
      <w:bookmarkEnd w:id="1554"/>
      <w:r>
        <w:rPr>
          <w:color w:val="0562C1"/>
          <w:position w:val="17"/>
          <w:sz w:val="27"/>
          <w:u w:val="single" w:color="0562C1"/>
        </w:rPr>
        <w:t>[159]</w:t>
      </w:r>
      <w:r>
        <w:rPr>
          <w:color w:val="0562C1"/>
          <w:position w:val="17"/>
          <w:sz w:val="27"/>
        </w:rPr>
        <w:tab/>
      </w:r>
      <w:r>
        <w:rPr>
          <w:sz w:val="27"/>
        </w:rPr>
        <w:t>Frege</w:t>
      </w:r>
      <w:r>
        <w:rPr>
          <w:spacing w:val="1"/>
          <w:sz w:val="27"/>
        </w:rPr>
        <w:t xml:space="preserve"> </w:t>
      </w:r>
      <w:r>
        <w:rPr>
          <w:sz w:val="27"/>
        </w:rPr>
        <w:t>(1954).</w:t>
      </w:r>
    </w:p>
    <w:p w:rsidR="000D32F5" w:rsidRDefault="000D32F5">
      <w:pPr>
        <w:pStyle w:val="BodyText"/>
        <w:spacing w:before="6"/>
        <w:ind w:left="0"/>
        <w:rPr>
          <w:sz w:val="38"/>
        </w:rPr>
      </w:pPr>
    </w:p>
    <w:p w:rsidR="000D32F5" w:rsidRDefault="003015BB">
      <w:pPr>
        <w:pStyle w:val="ListParagraph"/>
        <w:numPr>
          <w:ilvl w:val="0"/>
          <w:numId w:val="23"/>
        </w:numPr>
        <w:tabs>
          <w:tab w:val="left" w:pos="1550"/>
        </w:tabs>
        <w:spacing w:before="1" w:line="314" w:lineRule="auto"/>
        <w:ind w:right="599" w:firstLine="576"/>
        <w:jc w:val="both"/>
        <w:rPr>
          <w:sz w:val="27"/>
        </w:rPr>
      </w:pPr>
      <w:bookmarkStart w:id="1555" w:name="_bookmark1554"/>
      <w:bookmarkEnd w:id="1555"/>
      <w:r>
        <w:rPr>
          <w:sz w:val="27"/>
        </w:rPr>
        <w:t>Two statements are compatible if neithe</w:t>
      </w:r>
      <w:r>
        <w:rPr>
          <w:sz w:val="27"/>
        </w:rPr>
        <w:t xml:space="preserve">r entails the negation of the other. So “John is in the U.S.” is compatible with “John is in Wyoming” but it’s </w:t>
      </w:r>
      <w:r>
        <w:rPr>
          <w:b/>
          <w:i/>
          <w:sz w:val="27"/>
        </w:rPr>
        <w:t xml:space="preserve">incompatible </w:t>
      </w:r>
      <w:r>
        <w:rPr>
          <w:sz w:val="27"/>
        </w:rPr>
        <w:t>with “John is not in the</w:t>
      </w:r>
      <w:r>
        <w:rPr>
          <w:spacing w:val="15"/>
          <w:sz w:val="27"/>
        </w:rPr>
        <w:t xml:space="preserve"> </w:t>
      </w:r>
      <w:r>
        <w:rPr>
          <w:sz w:val="27"/>
        </w:rPr>
        <w:t>U.S.”</w:t>
      </w:r>
    </w:p>
    <w:p w:rsidR="000D32F5" w:rsidRDefault="000D32F5">
      <w:pPr>
        <w:spacing w:line="314" w:lineRule="auto"/>
        <w:jc w:val="both"/>
        <w:rPr>
          <w:sz w:val="27"/>
        </w:rPr>
        <w:sectPr w:rsidR="000D32F5">
          <w:pgSz w:w="12240" w:h="15840"/>
          <w:pgMar w:top="1360" w:right="1320" w:bottom="280" w:left="1340" w:header="720" w:footer="720" w:gutter="0"/>
          <w:cols w:space="720"/>
        </w:sectPr>
      </w:pPr>
    </w:p>
    <w:p w:rsidR="000D32F5" w:rsidRDefault="003015BB">
      <w:pPr>
        <w:pStyle w:val="ListParagraph"/>
        <w:numPr>
          <w:ilvl w:val="0"/>
          <w:numId w:val="23"/>
        </w:numPr>
        <w:tabs>
          <w:tab w:val="left" w:pos="1549"/>
          <w:tab w:val="left" w:pos="1550"/>
        </w:tabs>
        <w:spacing w:before="78"/>
        <w:ind w:left="1549" w:hanging="873"/>
        <w:rPr>
          <w:sz w:val="27"/>
        </w:rPr>
      </w:pPr>
      <w:bookmarkStart w:id="1556" w:name="_bookmark1555"/>
      <w:bookmarkEnd w:id="1556"/>
      <w:r>
        <w:rPr>
          <w:sz w:val="27"/>
        </w:rPr>
        <w:t>“WRS” stands for “wrong rule for ‘someone.’</w:t>
      </w:r>
      <w:r>
        <w:rPr>
          <w:spacing w:val="19"/>
          <w:sz w:val="27"/>
        </w:rPr>
        <w:t xml:space="preserve"> </w:t>
      </w:r>
      <w:r>
        <w:rPr>
          <w:sz w:val="27"/>
        </w:rPr>
        <w:t>”</w:t>
      </w:r>
    </w:p>
    <w:p w:rsidR="000D32F5" w:rsidRDefault="000D32F5">
      <w:pPr>
        <w:pStyle w:val="BodyText"/>
        <w:spacing w:before="6"/>
        <w:ind w:left="0"/>
        <w:rPr>
          <w:sz w:val="38"/>
        </w:rPr>
      </w:pPr>
    </w:p>
    <w:p w:rsidR="000D32F5" w:rsidRDefault="003015BB">
      <w:pPr>
        <w:pStyle w:val="ListParagraph"/>
        <w:numPr>
          <w:ilvl w:val="0"/>
          <w:numId w:val="23"/>
        </w:numPr>
        <w:tabs>
          <w:tab w:val="left" w:pos="1549"/>
          <w:tab w:val="left" w:pos="1550"/>
        </w:tabs>
        <w:ind w:left="1549" w:hanging="873"/>
        <w:rPr>
          <w:sz w:val="27"/>
        </w:rPr>
      </w:pPr>
      <w:bookmarkStart w:id="1557" w:name="_bookmark1556"/>
      <w:bookmarkEnd w:id="1557"/>
      <w:r>
        <w:rPr>
          <w:sz w:val="27"/>
        </w:rPr>
        <w:t>A</w:t>
      </w:r>
      <w:r>
        <w:rPr>
          <w:sz w:val="27"/>
        </w:rPr>
        <w:t>rguably, not all sentences containing “someone” have the</w:t>
      </w:r>
      <w:r>
        <w:rPr>
          <w:spacing w:val="51"/>
          <w:sz w:val="27"/>
        </w:rPr>
        <w:t xml:space="preserve"> </w:t>
      </w:r>
      <w:r>
        <w:rPr>
          <w:sz w:val="27"/>
        </w:rPr>
        <w:t>form</w:t>
      </w:r>
    </w:p>
    <w:p w:rsidR="000D32F5" w:rsidRDefault="003015BB">
      <w:pPr>
        <w:spacing w:before="98" w:line="314" w:lineRule="auto"/>
        <w:ind w:left="100" w:right="286"/>
        <w:rPr>
          <w:sz w:val="27"/>
        </w:rPr>
      </w:pPr>
      <w:r>
        <w:rPr>
          <w:sz w:val="27"/>
        </w:rPr>
        <w:t xml:space="preserve">‹someone has psi.› For example, “Plato kicked someone” seems not to have that form. For this reason, RFS, at least arguably, isn’t adequate. A more accurate, because more general, definition of </w:t>
      </w:r>
      <w:r>
        <w:rPr>
          <w:sz w:val="27"/>
        </w:rPr>
        <w:t>“someone” is:</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6"/>
        <w:ind w:left="0"/>
        <w:rPr>
          <w:sz w:val="42"/>
        </w:rPr>
      </w:pPr>
    </w:p>
    <w:p w:rsidR="000D32F5" w:rsidRDefault="003015BB">
      <w:pPr>
        <w:spacing w:before="1" w:line="314" w:lineRule="auto"/>
        <w:ind w:left="795" w:right="1184" w:firstLine="576"/>
        <w:rPr>
          <w:sz w:val="27"/>
        </w:rPr>
      </w:pPr>
      <w:r>
        <w:rPr>
          <w:sz w:val="27"/>
        </w:rPr>
        <w:t>(RFS*) In virtue of having the form ‹...someone...›, a sentence says that the property ...</w:t>
      </w:r>
      <w:r>
        <w:rPr>
          <w:i/>
          <w:sz w:val="27"/>
        </w:rPr>
        <w:t>x</w:t>
      </w:r>
      <w:r>
        <w:rPr>
          <w:sz w:val="27"/>
        </w:rPr>
        <w:t>... is instantiated.</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5"/>
        <w:ind w:left="0"/>
        <w:rPr>
          <w:sz w:val="42"/>
        </w:rPr>
      </w:pPr>
    </w:p>
    <w:p w:rsidR="000D32F5" w:rsidRDefault="003015BB">
      <w:pPr>
        <w:tabs>
          <w:tab w:val="left" w:pos="4282"/>
        </w:tabs>
        <w:spacing w:line="314" w:lineRule="auto"/>
        <w:ind w:left="100" w:right="286" w:firstLine="1266"/>
        <w:rPr>
          <w:sz w:val="27"/>
        </w:rPr>
      </w:pPr>
      <w:r>
        <w:rPr>
          <w:sz w:val="27"/>
        </w:rPr>
        <w:t>Thus, “Plato kicked someone” says that the property being a thing that is kicked by Plato is instantiated. RFS* collapses into RFS. The reason is that any sentence of the form ‹...someone...› can be represented as having the form ‹someone has psi.› For exa</w:t>
      </w:r>
      <w:r>
        <w:rPr>
          <w:sz w:val="27"/>
        </w:rPr>
        <w:t>mple, “Plato kicked someone” says the same thing as “someone is such that Plato kicked</w:t>
      </w:r>
      <w:r>
        <w:rPr>
          <w:spacing w:val="37"/>
          <w:sz w:val="27"/>
        </w:rPr>
        <w:t xml:space="preserve"> </w:t>
      </w:r>
      <w:r>
        <w:rPr>
          <w:sz w:val="27"/>
        </w:rPr>
        <w:t>that</w:t>
      </w:r>
      <w:r>
        <w:rPr>
          <w:spacing w:val="10"/>
          <w:sz w:val="27"/>
        </w:rPr>
        <w:t xml:space="preserve"> </w:t>
      </w:r>
      <w:r>
        <w:rPr>
          <w:sz w:val="27"/>
        </w:rPr>
        <w:t>person.”</w:t>
      </w:r>
      <w:r>
        <w:rPr>
          <w:sz w:val="27"/>
        </w:rPr>
        <w:tab/>
        <w:t xml:space="preserve">What we just said about “someone” is true </w:t>
      </w:r>
      <w:r>
        <w:rPr>
          <w:i/>
          <w:sz w:val="27"/>
        </w:rPr>
        <w:t xml:space="preserve">mutatis mutandis </w:t>
      </w:r>
      <w:r>
        <w:rPr>
          <w:sz w:val="27"/>
        </w:rPr>
        <w:t>of all other expressions that are to be defined contextually, which, given the fact that all exp</w:t>
      </w:r>
      <w:r>
        <w:rPr>
          <w:sz w:val="27"/>
        </w:rPr>
        <w:t>ressions are to be defined contextually, means that it’s true of all</w:t>
      </w:r>
      <w:r>
        <w:rPr>
          <w:spacing w:val="2"/>
          <w:sz w:val="27"/>
        </w:rPr>
        <w:t xml:space="preserve"> </w:t>
      </w:r>
      <w:r>
        <w:rPr>
          <w:sz w:val="27"/>
        </w:rPr>
        <w:t>expressions.</w:t>
      </w:r>
    </w:p>
    <w:p w:rsidR="000D32F5" w:rsidRDefault="000D32F5">
      <w:pPr>
        <w:pStyle w:val="BodyText"/>
        <w:ind w:left="0"/>
        <w:rPr>
          <w:sz w:val="31"/>
        </w:rPr>
      </w:pPr>
    </w:p>
    <w:p w:rsidR="000D32F5" w:rsidRDefault="003015BB">
      <w:pPr>
        <w:pStyle w:val="ListParagraph"/>
        <w:numPr>
          <w:ilvl w:val="0"/>
          <w:numId w:val="23"/>
        </w:numPr>
        <w:tabs>
          <w:tab w:val="left" w:pos="1549"/>
          <w:tab w:val="left" w:pos="1550"/>
        </w:tabs>
        <w:ind w:left="1549" w:hanging="873"/>
        <w:rPr>
          <w:sz w:val="27"/>
        </w:rPr>
      </w:pPr>
      <w:bookmarkStart w:id="1558" w:name="_bookmark1557"/>
      <w:bookmarkEnd w:id="1558"/>
      <w:r>
        <w:rPr>
          <w:sz w:val="27"/>
        </w:rPr>
        <w:t>“PS” stands for “the property of</w:t>
      </w:r>
      <w:r>
        <w:rPr>
          <w:spacing w:val="14"/>
          <w:sz w:val="27"/>
        </w:rPr>
        <w:t xml:space="preserve"> </w:t>
      </w:r>
      <w:r>
        <w:rPr>
          <w:sz w:val="27"/>
        </w:rPr>
        <w:t>snoring.”</w:t>
      </w:r>
    </w:p>
    <w:p w:rsidR="000D32F5" w:rsidRDefault="000D32F5">
      <w:pPr>
        <w:pStyle w:val="BodyText"/>
        <w:spacing w:before="6"/>
        <w:ind w:left="0"/>
        <w:rPr>
          <w:sz w:val="38"/>
        </w:rPr>
      </w:pPr>
    </w:p>
    <w:p w:rsidR="000D32F5" w:rsidRDefault="003015BB">
      <w:pPr>
        <w:pStyle w:val="ListParagraph"/>
        <w:numPr>
          <w:ilvl w:val="0"/>
          <w:numId w:val="23"/>
        </w:numPr>
        <w:tabs>
          <w:tab w:val="left" w:pos="1549"/>
          <w:tab w:val="left" w:pos="1550"/>
        </w:tabs>
        <w:spacing w:before="1" w:line="314" w:lineRule="auto"/>
        <w:ind w:right="530" w:firstLine="576"/>
        <w:rPr>
          <w:sz w:val="27"/>
        </w:rPr>
      </w:pPr>
      <w:bookmarkStart w:id="1559" w:name="_bookmark1558"/>
      <w:bookmarkEnd w:id="1559"/>
      <w:r>
        <w:rPr>
          <w:sz w:val="27"/>
        </w:rPr>
        <w:t>Frege (1891, 1892b). A research program in linguistics, known as “Montague grammar” is based on developments of these points of F</w:t>
      </w:r>
      <w:r>
        <w:rPr>
          <w:sz w:val="27"/>
        </w:rPr>
        <w:t>rege’s due to Richard Montague (1930–1971). See Montague</w:t>
      </w:r>
      <w:r>
        <w:rPr>
          <w:spacing w:val="16"/>
          <w:sz w:val="27"/>
        </w:rPr>
        <w:t xml:space="preserve"> </w:t>
      </w:r>
      <w:r>
        <w:rPr>
          <w:sz w:val="27"/>
        </w:rPr>
        <w:t>(1974).</w:t>
      </w:r>
    </w:p>
    <w:p w:rsidR="000D32F5" w:rsidRDefault="000D32F5">
      <w:pPr>
        <w:pStyle w:val="BodyText"/>
        <w:spacing w:before="4"/>
        <w:ind w:left="0"/>
        <w:rPr>
          <w:sz w:val="30"/>
        </w:rPr>
      </w:pPr>
    </w:p>
    <w:p w:rsidR="000D32F5" w:rsidRDefault="003015BB">
      <w:pPr>
        <w:pStyle w:val="ListParagraph"/>
        <w:numPr>
          <w:ilvl w:val="0"/>
          <w:numId w:val="23"/>
        </w:numPr>
        <w:tabs>
          <w:tab w:val="left" w:pos="1549"/>
          <w:tab w:val="left" w:pos="1550"/>
        </w:tabs>
        <w:spacing w:before="1"/>
        <w:ind w:left="1549" w:hanging="873"/>
        <w:rPr>
          <w:sz w:val="27"/>
        </w:rPr>
      </w:pPr>
      <w:bookmarkStart w:id="1560" w:name="_bookmark1559"/>
      <w:bookmarkEnd w:id="1560"/>
      <w:r>
        <w:rPr>
          <w:sz w:val="27"/>
        </w:rPr>
        <w:t>In this section, we won't discuss molecular propositions</w:t>
      </w:r>
      <w:r>
        <w:rPr>
          <w:spacing w:val="13"/>
          <w:sz w:val="27"/>
        </w:rPr>
        <w:t xml:space="preserve"> </w:t>
      </w:r>
      <w:r>
        <w:rPr>
          <w:sz w:val="27"/>
        </w:rPr>
        <w:t>(propositions</w:t>
      </w:r>
    </w:p>
    <w:p w:rsidR="000D32F5" w:rsidRDefault="000D32F5">
      <w:pPr>
        <w:rPr>
          <w:sz w:val="27"/>
        </w:rPr>
        <w:sectPr w:rsidR="000D32F5">
          <w:pgSz w:w="12240" w:h="15840"/>
          <w:pgMar w:top="1360" w:right="1320" w:bottom="280" w:left="1340" w:header="720" w:footer="720" w:gutter="0"/>
          <w:cols w:space="720"/>
        </w:sectPr>
      </w:pPr>
    </w:p>
    <w:p w:rsidR="000D32F5" w:rsidRDefault="003015BB">
      <w:pPr>
        <w:spacing w:before="76" w:line="314" w:lineRule="auto"/>
        <w:ind w:left="100" w:right="434"/>
        <w:rPr>
          <w:i/>
          <w:sz w:val="27"/>
        </w:rPr>
      </w:pPr>
      <w:r>
        <w:rPr>
          <w:sz w:val="27"/>
        </w:rPr>
        <w:t xml:space="preserve">that have other propositions as proper parts; e.g., </w:t>
      </w:r>
      <w:r>
        <w:rPr>
          <w:i/>
          <w:sz w:val="27"/>
        </w:rPr>
        <w:t>snow is white and grass is green</w:t>
      </w:r>
      <w:r>
        <w:rPr>
          <w:sz w:val="27"/>
        </w:rPr>
        <w:t xml:space="preserve">) or quantified generalizations (propositions that, for two classes </w:t>
      </w:r>
      <w:r>
        <w:rPr>
          <w:i/>
          <w:sz w:val="27"/>
        </w:rPr>
        <w:t>C</w:t>
      </w:r>
      <w:r>
        <w:rPr>
          <w:sz w:val="27"/>
          <w:vertAlign w:val="subscript"/>
        </w:rPr>
        <w:t>1</w:t>
      </w:r>
      <w:r>
        <w:rPr>
          <w:sz w:val="27"/>
        </w:rPr>
        <w:t xml:space="preserve"> and </w:t>
      </w:r>
      <w:r>
        <w:rPr>
          <w:i/>
          <w:sz w:val="27"/>
        </w:rPr>
        <w:t>C</w:t>
      </w:r>
      <w:r>
        <w:rPr>
          <w:sz w:val="27"/>
          <w:vertAlign w:val="subscript"/>
        </w:rPr>
        <w:t>2</w:t>
      </w:r>
      <w:r>
        <w:rPr>
          <w:sz w:val="27"/>
        </w:rPr>
        <w:t xml:space="preserve">, answer the question "to what extent, if any, do </w:t>
      </w:r>
      <w:r>
        <w:rPr>
          <w:i/>
          <w:sz w:val="27"/>
        </w:rPr>
        <w:t>C</w:t>
      </w:r>
      <w:r>
        <w:rPr>
          <w:sz w:val="27"/>
          <w:vertAlign w:val="subscript"/>
        </w:rPr>
        <w:t>1</w:t>
      </w:r>
      <w:r>
        <w:rPr>
          <w:sz w:val="27"/>
        </w:rPr>
        <w:t xml:space="preserve"> and </w:t>
      </w:r>
      <w:r>
        <w:rPr>
          <w:i/>
          <w:sz w:val="27"/>
        </w:rPr>
        <w:t>C</w:t>
      </w:r>
      <w:r>
        <w:rPr>
          <w:sz w:val="27"/>
          <w:vertAlign w:val="subscript"/>
        </w:rPr>
        <w:t>2</w:t>
      </w:r>
      <w:r>
        <w:rPr>
          <w:sz w:val="27"/>
        </w:rPr>
        <w:t xml:space="preserve"> overlap?,”; e.g., "no dogs play poker,” which answers the question "how much does the c</w:t>
      </w:r>
      <w:r>
        <w:rPr>
          <w:sz w:val="27"/>
        </w:rPr>
        <w:t xml:space="preserve">lass of dogs overlap with the class of poker-players?" The non-abbreviated versions of these answers are found in Chapter 3 of my book </w:t>
      </w:r>
      <w:r>
        <w:rPr>
          <w:i/>
          <w:sz w:val="27"/>
        </w:rPr>
        <w:t>Analytic</w:t>
      </w:r>
      <w:r>
        <w:rPr>
          <w:i/>
          <w:spacing w:val="21"/>
          <w:sz w:val="27"/>
        </w:rPr>
        <w:t xml:space="preserve"> </w:t>
      </w:r>
      <w:r>
        <w:rPr>
          <w:i/>
          <w:sz w:val="27"/>
        </w:rPr>
        <w:t>Philosophy.</w:t>
      </w:r>
    </w:p>
    <w:p w:rsidR="000D32F5" w:rsidRDefault="000D32F5">
      <w:pPr>
        <w:pStyle w:val="BodyText"/>
        <w:spacing w:before="8"/>
        <w:ind w:left="0"/>
        <w:rPr>
          <w:i/>
          <w:sz w:val="30"/>
        </w:rPr>
      </w:pPr>
    </w:p>
    <w:p w:rsidR="000D32F5" w:rsidRDefault="003015BB">
      <w:pPr>
        <w:pStyle w:val="ListParagraph"/>
        <w:numPr>
          <w:ilvl w:val="0"/>
          <w:numId w:val="23"/>
        </w:numPr>
        <w:tabs>
          <w:tab w:val="left" w:pos="1549"/>
          <w:tab w:val="left" w:pos="1550"/>
        </w:tabs>
        <w:spacing w:line="314" w:lineRule="auto"/>
        <w:ind w:right="125" w:firstLine="576"/>
        <w:rPr>
          <w:sz w:val="27"/>
        </w:rPr>
      </w:pPr>
      <w:bookmarkStart w:id="1561" w:name="_bookmark1560"/>
      <w:bookmarkEnd w:id="1561"/>
      <w:r>
        <w:rPr>
          <w:sz w:val="27"/>
        </w:rPr>
        <w:t>F</w:t>
      </w:r>
      <w:r>
        <w:rPr>
          <w:sz w:val="27"/>
        </w:rPr>
        <w:t>or expository simplicity, we’re leaving aside niceties relating to tense- markers and</w:t>
      </w:r>
      <w:r>
        <w:rPr>
          <w:spacing w:val="3"/>
          <w:sz w:val="27"/>
        </w:rPr>
        <w:t xml:space="preserve"> </w:t>
      </w:r>
      <w:r>
        <w:rPr>
          <w:sz w:val="27"/>
        </w:rPr>
        <w:t>place-indicators.</w:t>
      </w:r>
    </w:p>
    <w:p w:rsidR="000D32F5" w:rsidRDefault="000D32F5">
      <w:pPr>
        <w:pStyle w:val="BodyText"/>
        <w:spacing w:before="4"/>
        <w:ind w:left="0"/>
        <w:rPr>
          <w:sz w:val="30"/>
        </w:rPr>
      </w:pPr>
    </w:p>
    <w:p w:rsidR="000D32F5" w:rsidRDefault="003015BB">
      <w:pPr>
        <w:pStyle w:val="ListParagraph"/>
        <w:numPr>
          <w:ilvl w:val="0"/>
          <w:numId w:val="23"/>
        </w:numPr>
        <w:tabs>
          <w:tab w:val="left" w:pos="1549"/>
          <w:tab w:val="left" w:pos="1550"/>
        </w:tabs>
        <w:spacing w:line="314" w:lineRule="auto"/>
        <w:ind w:right="447" w:firstLine="576"/>
        <w:rPr>
          <w:sz w:val="27"/>
        </w:rPr>
      </w:pPr>
      <w:bookmarkStart w:id="1562" w:name="_bookmark1561"/>
      <w:bookmarkEnd w:id="1562"/>
      <w:r>
        <w:rPr>
          <w:sz w:val="27"/>
        </w:rPr>
        <w:t>In what follows, we'll set aside irrelevant subtleties relating to the tense-markers occurring in the sentences we're examining, and we'll also set asi</w:t>
      </w:r>
      <w:r>
        <w:rPr>
          <w:sz w:val="27"/>
        </w:rPr>
        <w:t>de subtleties relating to the fact that BF is no longer with</w:t>
      </w:r>
      <w:r>
        <w:rPr>
          <w:spacing w:val="31"/>
          <w:sz w:val="27"/>
        </w:rPr>
        <w:t xml:space="preserve"> </w:t>
      </w:r>
      <w:r>
        <w:rPr>
          <w:sz w:val="27"/>
        </w:rPr>
        <w:t>us.</w:t>
      </w:r>
    </w:p>
    <w:p w:rsidR="000D32F5" w:rsidRDefault="000D32F5">
      <w:pPr>
        <w:pStyle w:val="BodyText"/>
        <w:spacing w:before="5"/>
        <w:ind w:left="0"/>
        <w:rPr>
          <w:sz w:val="30"/>
        </w:rPr>
      </w:pPr>
    </w:p>
    <w:p w:rsidR="000D32F5" w:rsidRDefault="003015BB">
      <w:pPr>
        <w:pStyle w:val="ListParagraph"/>
        <w:numPr>
          <w:ilvl w:val="0"/>
          <w:numId w:val="23"/>
        </w:numPr>
        <w:tabs>
          <w:tab w:val="left" w:pos="1412"/>
        </w:tabs>
        <w:spacing w:line="314" w:lineRule="auto"/>
        <w:ind w:right="290" w:firstLine="576"/>
        <w:rPr>
          <w:sz w:val="27"/>
        </w:rPr>
      </w:pPr>
      <w:bookmarkStart w:id="1563" w:name="_bookmark1562"/>
      <w:bookmarkEnd w:id="1563"/>
      <w:r>
        <w:rPr>
          <w:sz w:val="27"/>
        </w:rPr>
        <w:t>This is not a quotation. These are my own words. But they do justice to Frege's position. See Frege</w:t>
      </w:r>
      <w:r>
        <w:rPr>
          <w:spacing w:val="7"/>
          <w:sz w:val="27"/>
        </w:rPr>
        <w:t xml:space="preserve"> </w:t>
      </w:r>
      <w:r>
        <w:rPr>
          <w:sz w:val="27"/>
        </w:rPr>
        <w:t>(1892).</w:t>
      </w:r>
    </w:p>
    <w:p w:rsidR="000D32F5" w:rsidRDefault="000D32F5">
      <w:pPr>
        <w:pStyle w:val="BodyText"/>
        <w:spacing w:before="3"/>
        <w:ind w:left="0"/>
        <w:rPr>
          <w:sz w:val="30"/>
        </w:rPr>
      </w:pPr>
    </w:p>
    <w:p w:rsidR="000D32F5" w:rsidRDefault="003015BB">
      <w:pPr>
        <w:pStyle w:val="ListParagraph"/>
        <w:numPr>
          <w:ilvl w:val="0"/>
          <w:numId w:val="23"/>
        </w:numPr>
        <w:tabs>
          <w:tab w:val="left" w:pos="1549"/>
          <w:tab w:val="left" w:pos="1550"/>
        </w:tabs>
        <w:ind w:left="1549" w:hanging="873"/>
        <w:rPr>
          <w:sz w:val="27"/>
        </w:rPr>
      </w:pPr>
      <w:bookmarkStart w:id="1564" w:name="_bookmark1563"/>
      <w:bookmarkEnd w:id="1564"/>
      <w:r>
        <w:rPr>
          <w:sz w:val="27"/>
        </w:rPr>
        <w:t>“FR” is short for</w:t>
      </w:r>
      <w:r>
        <w:rPr>
          <w:spacing w:val="6"/>
          <w:sz w:val="27"/>
        </w:rPr>
        <w:t xml:space="preserve"> </w:t>
      </w:r>
      <w:r>
        <w:rPr>
          <w:sz w:val="27"/>
        </w:rPr>
        <w:t>“Frege.”</w:t>
      </w:r>
    </w:p>
    <w:p w:rsidR="000D32F5" w:rsidRDefault="000D32F5">
      <w:pPr>
        <w:pStyle w:val="BodyText"/>
        <w:spacing w:before="8"/>
        <w:ind w:left="0"/>
        <w:rPr>
          <w:sz w:val="41"/>
        </w:rPr>
      </w:pPr>
    </w:p>
    <w:p w:rsidR="000D32F5" w:rsidRDefault="003015BB">
      <w:pPr>
        <w:pStyle w:val="ListParagraph"/>
        <w:numPr>
          <w:ilvl w:val="0"/>
          <w:numId w:val="23"/>
        </w:numPr>
        <w:tabs>
          <w:tab w:val="left" w:pos="1343"/>
        </w:tabs>
        <w:spacing w:line="314" w:lineRule="auto"/>
        <w:ind w:right="316" w:firstLine="576"/>
        <w:rPr>
          <w:sz w:val="27"/>
        </w:rPr>
      </w:pPr>
      <w:bookmarkStart w:id="1565" w:name="_bookmark1564"/>
      <w:bookmarkEnd w:id="1565"/>
      <w:r>
        <w:rPr>
          <w:sz w:val="27"/>
        </w:rPr>
        <w:t>See Chapter 4 for Frege's cogent demonstration that a</w:t>
      </w:r>
      <w:r>
        <w:rPr>
          <w:sz w:val="27"/>
        </w:rPr>
        <w:t>ny given sentence must contain at least one expression that doesn't refer to anything. (The point that Frege</w:t>
      </w:r>
      <w:r>
        <w:rPr>
          <w:spacing w:val="11"/>
          <w:sz w:val="27"/>
        </w:rPr>
        <w:t xml:space="preserve"> </w:t>
      </w:r>
      <w:r>
        <w:rPr>
          <w:sz w:val="27"/>
        </w:rPr>
        <w:t>is</w:t>
      </w:r>
      <w:r>
        <w:rPr>
          <w:spacing w:val="11"/>
          <w:sz w:val="27"/>
        </w:rPr>
        <w:t xml:space="preserve"> </w:t>
      </w:r>
      <w:r>
        <w:rPr>
          <w:sz w:val="27"/>
        </w:rPr>
        <w:t>establishing</w:t>
      </w:r>
      <w:r>
        <w:rPr>
          <w:spacing w:val="11"/>
          <w:sz w:val="27"/>
        </w:rPr>
        <w:t xml:space="preserve"> </w:t>
      </w:r>
      <w:r>
        <w:rPr>
          <w:sz w:val="27"/>
        </w:rPr>
        <w:t>has</w:t>
      </w:r>
      <w:r>
        <w:rPr>
          <w:spacing w:val="11"/>
          <w:sz w:val="27"/>
        </w:rPr>
        <w:t xml:space="preserve"> </w:t>
      </w:r>
      <w:r>
        <w:rPr>
          <w:sz w:val="27"/>
        </w:rPr>
        <w:t>nothing</w:t>
      </w:r>
      <w:r>
        <w:rPr>
          <w:spacing w:val="11"/>
          <w:sz w:val="27"/>
        </w:rPr>
        <w:t xml:space="preserve"> </w:t>
      </w:r>
      <w:r>
        <w:rPr>
          <w:sz w:val="27"/>
        </w:rPr>
        <w:t>to</w:t>
      </w:r>
      <w:r>
        <w:rPr>
          <w:spacing w:val="12"/>
          <w:sz w:val="27"/>
        </w:rPr>
        <w:t xml:space="preserve"> </w:t>
      </w:r>
      <w:r>
        <w:rPr>
          <w:sz w:val="27"/>
        </w:rPr>
        <w:t>do</w:t>
      </w:r>
      <w:r>
        <w:rPr>
          <w:spacing w:val="11"/>
          <w:sz w:val="27"/>
        </w:rPr>
        <w:t xml:space="preserve"> </w:t>
      </w:r>
      <w:r>
        <w:rPr>
          <w:sz w:val="27"/>
        </w:rPr>
        <w:t>with</w:t>
      </w:r>
      <w:r>
        <w:rPr>
          <w:spacing w:val="11"/>
          <w:sz w:val="27"/>
        </w:rPr>
        <w:t xml:space="preserve"> </w:t>
      </w:r>
      <w:r>
        <w:rPr>
          <w:sz w:val="27"/>
        </w:rPr>
        <w:t>the</w:t>
      </w:r>
      <w:r>
        <w:rPr>
          <w:spacing w:val="11"/>
          <w:sz w:val="27"/>
        </w:rPr>
        <w:t xml:space="preserve"> </w:t>
      </w:r>
      <w:r>
        <w:rPr>
          <w:sz w:val="27"/>
        </w:rPr>
        <w:t>triviality</w:t>
      </w:r>
      <w:r>
        <w:rPr>
          <w:spacing w:val="11"/>
          <w:sz w:val="27"/>
        </w:rPr>
        <w:t xml:space="preserve"> </w:t>
      </w:r>
      <w:r>
        <w:rPr>
          <w:sz w:val="27"/>
        </w:rPr>
        <w:t>that</w:t>
      </w:r>
      <w:r>
        <w:rPr>
          <w:spacing w:val="11"/>
          <w:sz w:val="27"/>
        </w:rPr>
        <w:t xml:space="preserve"> </w:t>
      </w:r>
      <w:r>
        <w:rPr>
          <w:sz w:val="27"/>
        </w:rPr>
        <w:t>there</w:t>
      </w:r>
      <w:r>
        <w:rPr>
          <w:spacing w:val="12"/>
          <w:sz w:val="27"/>
        </w:rPr>
        <w:t xml:space="preserve"> </w:t>
      </w:r>
      <w:r>
        <w:rPr>
          <w:sz w:val="27"/>
        </w:rPr>
        <w:t>are</w:t>
      </w:r>
      <w:r>
        <w:rPr>
          <w:spacing w:val="11"/>
          <w:sz w:val="27"/>
        </w:rPr>
        <w:t xml:space="preserve"> </w:t>
      </w:r>
      <w:r>
        <w:rPr>
          <w:sz w:val="27"/>
        </w:rPr>
        <w:t>expressions,</w:t>
      </w:r>
    </w:p>
    <w:p w:rsidR="000D32F5" w:rsidRDefault="003015BB">
      <w:pPr>
        <w:spacing w:before="4" w:line="314" w:lineRule="auto"/>
        <w:ind w:left="100"/>
        <w:rPr>
          <w:sz w:val="27"/>
        </w:rPr>
      </w:pPr>
      <w:r>
        <w:rPr>
          <w:sz w:val="27"/>
        </w:rPr>
        <w:t>e.g. "Elmer Fudd", that don't pick anything out, even though, given they're syntactic properties, they're supposed to do so.</w:t>
      </w:r>
    </w:p>
    <w:p w:rsidR="000D32F5" w:rsidRDefault="000D32F5">
      <w:pPr>
        <w:pStyle w:val="BodyText"/>
        <w:spacing w:before="4"/>
        <w:ind w:left="0"/>
        <w:rPr>
          <w:sz w:val="30"/>
        </w:rPr>
      </w:pPr>
    </w:p>
    <w:p w:rsidR="000D32F5" w:rsidRDefault="003015BB">
      <w:pPr>
        <w:tabs>
          <w:tab w:val="left" w:pos="1549"/>
        </w:tabs>
        <w:ind w:left="675"/>
        <w:rPr>
          <w:sz w:val="27"/>
        </w:rPr>
      </w:pPr>
      <w:bookmarkStart w:id="1566" w:name="_bookmark1565"/>
      <w:bookmarkEnd w:id="1566"/>
      <w:r>
        <w:rPr>
          <w:color w:val="0562C1"/>
          <w:position w:val="17"/>
          <w:sz w:val="27"/>
          <w:u w:val="single" w:color="0562C1"/>
        </w:rPr>
        <w:t>[171]</w:t>
      </w:r>
      <w:r>
        <w:rPr>
          <w:color w:val="0562C1"/>
          <w:position w:val="17"/>
          <w:sz w:val="27"/>
        </w:rPr>
        <w:tab/>
      </w:r>
      <w:r>
        <w:rPr>
          <w:sz w:val="27"/>
        </w:rPr>
        <w:t>Frege</w:t>
      </w:r>
      <w:r>
        <w:rPr>
          <w:spacing w:val="1"/>
          <w:sz w:val="27"/>
        </w:rPr>
        <w:t xml:space="preserve"> </w:t>
      </w:r>
      <w:r>
        <w:rPr>
          <w:sz w:val="27"/>
        </w:rPr>
        <w:t>(1892).</w:t>
      </w:r>
    </w:p>
    <w:p w:rsidR="000D32F5" w:rsidRDefault="000D32F5">
      <w:pPr>
        <w:pStyle w:val="BodyText"/>
        <w:spacing w:before="6"/>
        <w:ind w:left="0"/>
        <w:rPr>
          <w:sz w:val="38"/>
        </w:rPr>
      </w:pPr>
    </w:p>
    <w:p w:rsidR="000D32F5" w:rsidRDefault="003015BB">
      <w:pPr>
        <w:pStyle w:val="ListParagraph"/>
        <w:numPr>
          <w:ilvl w:val="0"/>
          <w:numId w:val="22"/>
        </w:numPr>
        <w:tabs>
          <w:tab w:val="left" w:pos="1480"/>
          <w:tab w:val="left" w:pos="1481"/>
        </w:tabs>
        <w:ind w:hanging="804"/>
        <w:jc w:val="left"/>
        <w:rPr>
          <w:sz w:val="27"/>
        </w:rPr>
      </w:pPr>
      <w:bookmarkStart w:id="1567" w:name="_bookmark1566"/>
      <w:bookmarkEnd w:id="1567"/>
      <w:r>
        <w:rPr>
          <w:sz w:val="27"/>
        </w:rPr>
        <w:t>“IB” is short for “the inventor of</w:t>
      </w:r>
      <w:r>
        <w:rPr>
          <w:spacing w:val="16"/>
          <w:sz w:val="27"/>
        </w:rPr>
        <w:t xml:space="preserve"> </w:t>
      </w:r>
      <w:r>
        <w:rPr>
          <w:sz w:val="27"/>
        </w:rPr>
        <w:t>bifocals.”</w:t>
      </w:r>
    </w:p>
    <w:p w:rsidR="000D32F5" w:rsidRDefault="000D32F5">
      <w:pPr>
        <w:rPr>
          <w:sz w:val="27"/>
        </w:rPr>
        <w:sectPr w:rsidR="000D32F5">
          <w:pgSz w:w="12240" w:h="15840"/>
          <w:pgMar w:top="1400" w:right="1320" w:bottom="280" w:left="1340" w:header="720" w:footer="720" w:gutter="0"/>
          <w:cols w:space="720"/>
        </w:sectPr>
      </w:pPr>
    </w:p>
    <w:p w:rsidR="000D32F5" w:rsidRDefault="003015BB">
      <w:pPr>
        <w:pStyle w:val="ListParagraph"/>
        <w:numPr>
          <w:ilvl w:val="0"/>
          <w:numId w:val="22"/>
        </w:numPr>
        <w:tabs>
          <w:tab w:val="left" w:pos="1549"/>
          <w:tab w:val="left" w:pos="1550"/>
        </w:tabs>
        <w:spacing w:before="78" w:line="314" w:lineRule="auto"/>
        <w:ind w:left="100" w:right="168" w:firstLine="576"/>
        <w:jc w:val="left"/>
        <w:rPr>
          <w:sz w:val="27"/>
        </w:rPr>
      </w:pPr>
      <w:bookmarkStart w:id="1568" w:name="_bookmark1567"/>
      <w:bookmarkEnd w:id="1568"/>
      <w:r>
        <w:rPr>
          <w:sz w:val="27"/>
        </w:rPr>
        <w:t>A</w:t>
      </w:r>
      <w:r>
        <w:rPr>
          <w:sz w:val="27"/>
        </w:rPr>
        <w:t>ctually, according to TD, each of (1) is and (2) is ambiguous between "wide-scope" and "narrow scope" interpretations, (1*) and (2*) being the narrow scope interpretations. (See Russell 1905.) In any case, what's important is that (1*) and</w:t>
      </w:r>
      <w:r>
        <w:rPr>
          <w:spacing w:val="6"/>
          <w:sz w:val="27"/>
        </w:rPr>
        <w:t xml:space="preserve"> </w:t>
      </w:r>
      <w:r>
        <w:rPr>
          <w:sz w:val="27"/>
        </w:rPr>
        <w:t>(2*)</w:t>
      </w:r>
      <w:r>
        <w:rPr>
          <w:spacing w:val="7"/>
          <w:sz w:val="27"/>
        </w:rPr>
        <w:t xml:space="preserve"> </w:t>
      </w:r>
      <w:r>
        <w:rPr>
          <w:sz w:val="27"/>
        </w:rPr>
        <w:t>are</w:t>
      </w:r>
      <w:r>
        <w:rPr>
          <w:spacing w:val="7"/>
          <w:sz w:val="27"/>
        </w:rPr>
        <w:t xml:space="preserve"> </w:t>
      </w:r>
      <w:r>
        <w:rPr>
          <w:sz w:val="27"/>
        </w:rPr>
        <w:t>among</w:t>
      </w:r>
      <w:r>
        <w:rPr>
          <w:spacing w:val="6"/>
          <w:sz w:val="27"/>
        </w:rPr>
        <w:t xml:space="preserve"> </w:t>
      </w:r>
      <w:r>
        <w:rPr>
          <w:sz w:val="27"/>
        </w:rPr>
        <w:t>t</w:t>
      </w:r>
      <w:r>
        <w:rPr>
          <w:sz w:val="27"/>
        </w:rPr>
        <w:t>he</w:t>
      </w:r>
      <w:r>
        <w:rPr>
          <w:spacing w:val="7"/>
          <w:sz w:val="27"/>
        </w:rPr>
        <w:t xml:space="preserve"> </w:t>
      </w:r>
      <w:r>
        <w:rPr>
          <w:sz w:val="27"/>
        </w:rPr>
        <w:t>meanings</w:t>
      </w:r>
      <w:r>
        <w:rPr>
          <w:spacing w:val="7"/>
          <w:sz w:val="27"/>
        </w:rPr>
        <w:t xml:space="preserve"> </w:t>
      </w:r>
      <w:r>
        <w:rPr>
          <w:sz w:val="27"/>
        </w:rPr>
        <w:t>that</w:t>
      </w:r>
      <w:r>
        <w:rPr>
          <w:spacing w:val="7"/>
          <w:sz w:val="27"/>
        </w:rPr>
        <w:t xml:space="preserve"> </w:t>
      </w:r>
      <w:r>
        <w:rPr>
          <w:sz w:val="27"/>
        </w:rPr>
        <w:t>TD</w:t>
      </w:r>
      <w:r>
        <w:rPr>
          <w:spacing w:val="6"/>
          <w:sz w:val="27"/>
        </w:rPr>
        <w:t xml:space="preserve"> </w:t>
      </w:r>
      <w:r>
        <w:rPr>
          <w:sz w:val="27"/>
        </w:rPr>
        <w:t>ascribes</w:t>
      </w:r>
      <w:r>
        <w:rPr>
          <w:spacing w:val="7"/>
          <w:sz w:val="27"/>
        </w:rPr>
        <w:t xml:space="preserve"> </w:t>
      </w:r>
      <w:r>
        <w:rPr>
          <w:sz w:val="27"/>
        </w:rPr>
        <w:t>to</w:t>
      </w:r>
      <w:r>
        <w:rPr>
          <w:spacing w:val="7"/>
          <w:sz w:val="27"/>
        </w:rPr>
        <w:t xml:space="preserve"> </w:t>
      </w:r>
      <w:r>
        <w:rPr>
          <w:sz w:val="27"/>
        </w:rPr>
        <w:t>(1)</w:t>
      </w:r>
      <w:r>
        <w:rPr>
          <w:spacing w:val="7"/>
          <w:sz w:val="27"/>
        </w:rPr>
        <w:t xml:space="preserve"> </w:t>
      </w:r>
      <w:r>
        <w:rPr>
          <w:sz w:val="27"/>
        </w:rPr>
        <w:t>and</w:t>
      </w:r>
      <w:r>
        <w:rPr>
          <w:spacing w:val="6"/>
          <w:sz w:val="27"/>
        </w:rPr>
        <w:t xml:space="preserve"> </w:t>
      </w:r>
      <w:r>
        <w:rPr>
          <w:sz w:val="27"/>
        </w:rPr>
        <w:t>(2),</w:t>
      </w:r>
      <w:r>
        <w:rPr>
          <w:spacing w:val="7"/>
          <w:sz w:val="27"/>
        </w:rPr>
        <w:t xml:space="preserve"> </w:t>
      </w:r>
      <w:r>
        <w:rPr>
          <w:sz w:val="27"/>
        </w:rPr>
        <w:t>respectively.</w:t>
      </w:r>
    </w:p>
    <w:p w:rsidR="000D32F5" w:rsidRDefault="000D32F5">
      <w:pPr>
        <w:pStyle w:val="BodyText"/>
        <w:spacing w:before="6"/>
        <w:ind w:left="0"/>
        <w:rPr>
          <w:sz w:val="30"/>
        </w:rPr>
      </w:pPr>
    </w:p>
    <w:p w:rsidR="000D32F5" w:rsidRDefault="003015BB">
      <w:pPr>
        <w:pStyle w:val="ListParagraph"/>
        <w:numPr>
          <w:ilvl w:val="0"/>
          <w:numId w:val="22"/>
        </w:numPr>
        <w:tabs>
          <w:tab w:val="left" w:pos="1549"/>
          <w:tab w:val="left" w:pos="1550"/>
        </w:tabs>
        <w:spacing w:line="314" w:lineRule="auto"/>
        <w:ind w:left="100" w:right="360" w:firstLine="576"/>
        <w:jc w:val="left"/>
        <w:rPr>
          <w:sz w:val="27"/>
        </w:rPr>
      </w:pPr>
      <w:bookmarkStart w:id="1569" w:name="_bookmark1568"/>
      <w:bookmarkEnd w:id="1569"/>
      <w:r>
        <w:rPr>
          <w:sz w:val="27"/>
        </w:rPr>
        <w:t>Special compositionality is to be distinguished from the more general principle that the meaning (semantics) of a given expression is a function of the meanings (semantics) of its</w:t>
      </w:r>
      <w:r>
        <w:rPr>
          <w:spacing w:val="7"/>
          <w:sz w:val="27"/>
        </w:rPr>
        <w:t xml:space="preserve"> </w:t>
      </w:r>
      <w:r>
        <w:rPr>
          <w:sz w:val="27"/>
        </w:rPr>
        <w:t>constituents.</w:t>
      </w:r>
    </w:p>
    <w:p w:rsidR="000D32F5" w:rsidRDefault="000D32F5">
      <w:pPr>
        <w:pStyle w:val="BodyText"/>
        <w:spacing w:before="4"/>
        <w:ind w:left="0"/>
        <w:rPr>
          <w:sz w:val="30"/>
        </w:rPr>
      </w:pPr>
    </w:p>
    <w:p w:rsidR="000D32F5" w:rsidRDefault="003015BB">
      <w:pPr>
        <w:pStyle w:val="ListParagraph"/>
        <w:numPr>
          <w:ilvl w:val="0"/>
          <w:numId w:val="22"/>
        </w:numPr>
        <w:tabs>
          <w:tab w:val="left" w:pos="1549"/>
          <w:tab w:val="left" w:pos="1550"/>
        </w:tabs>
        <w:spacing w:before="1"/>
        <w:ind w:left="1549" w:hanging="873"/>
        <w:jc w:val="left"/>
        <w:rPr>
          <w:i/>
          <w:sz w:val="27"/>
        </w:rPr>
      </w:pPr>
      <w:bookmarkStart w:id="1570" w:name="_bookmark1569"/>
      <w:bookmarkEnd w:id="1570"/>
      <w:r>
        <w:rPr>
          <w:sz w:val="27"/>
        </w:rPr>
        <w:t>M</w:t>
      </w:r>
      <w:r>
        <w:rPr>
          <w:sz w:val="27"/>
        </w:rPr>
        <w:t xml:space="preserve">ore precisely, they don’t co-refer when read </w:t>
      </w:r>
      <w:r>
        <w:rPr>
          <w:i/>
          <w:sz w:val="27"/>
        </w:rPr>
        <w:t>de</w:t>
      </w:r>
      <w:r>
        <w:rPr>
          <w:i/>
          <w:spacing w:val="28"/>
          <w:sz w:val="27"/>
        </w:rPr>
        <w:t xml:space="preserve"> </w:t>
      </w:r>
      <w:r>
        <w:rPr>
          <w:i/>
          <w:sz w:val="27"/>
        </w:rPr>
        <w:t>dicto.</w:t>
      </w:r>
    </w:p>
    <w:p w:rsidR="000D32F5" w:rsidRDefault="000D32F5">
      <w:pPr>
        <w:pStyle w:val="BodyText"/>
        <w:spacing w:before="6"/>
        <w:ind w:left="0"/>
        <w:rPr>
          <w:i/>
          <w:sz w:val="38"/>
        </w:rPr>
      </w:pPr>
    </w:p>
    <w:p w:rsidR="000D32F5" w:rsidRDefault="003015BB">
      <w:pPr>
        <w:pStyle w:val="ListParagraph"/>
        <w:numPr>
          <w:ilvl w:val="0"/>
          <w:numId w:val="22"/>
        </w:numPr>
        <w:tabs>
          <w:tab w:val="left" w:pos="1549"/>
          <w:tab w:val="left" w:pos="1550"/>
        </w:tabs>
        <w:spacing w:line="314" w:lineRule="auto"/>
        <w:ind w:left="100" w:right="205" w:firstLine="576"/>
        <w:jc w:val="left"/>
        <w:rPr>
          <w:sz w:val="27"/>
        </w:rPr>
      </w:pPr>
      <w:bookmarkStart w:id="1571" w:name="_bookmark1570"/>
      <w:bookmarkEnd w:id="1571"/>
      <w:r>
        <w:rPr>
          <w:sz w:val="27"/>
        </w:rPr>
        <w:t xml:space="preserve">In any case, supposing that </w:t>
      </w:r>
      <w:r>
        <w:rPr>
          <w:i/>
          <w:sz w:val="27"/>
        </w:rPr>
        <w:t xml:space="preserve">O </w:t>
      </w:r>
      <w:r>
        <w:rPr>
          <w:sz w:val="27"/>
        </w:rPr>
        <w:t xml:space="preserve">is the prettiest woman in existence, it refers, according to Frege, to </w:t>
      </w:r>
      <w:r>
        <w:rPr>
          <w:i/>
          <w:sz w:val="27"/>
        </w:rPr>
        <w:t xml:space="preserve">some thing </w:t>
      </w:r>
      <w:r>
        <w:rPr>
          <w:sz w:val="27"/>
        </w:rPr>
        <w:t xml:space="preserve">that is individuative of </w:t>
      </w:r>
      <w:r>
        <w:rPr>
          <w:i/>
          <w:sz w:val="27"/>
        </w:rPr>
        <w:t>O</w:t>
      </w:r>
      <w:r>
        <w:rPr>
          <w:sz w:val="27"/>
        </w:rPr>
        <w:t>. It doesn't matter, at least not in this context, whether we use the term "concept" or "property” when referring to that</w:t>
      </w:r>
      <w:r>
        <w:rPr>
          <w:spacing w:val="4"/>
          <w:sz w:val="27"/>
        </w:rPr>
        <w:t xml:space="preserve"> </w:t>
      </w:r>
      <w:r>
        <w:rPr>
          <w:sz w:val="27"/>
        </w:rPr>
        <w:t>thing.</w:t>
      </w:r>
    </w:p>
    <w:p w:rsidR="000D32F5" w:rsidRDefault="000D32F5">
      <w:pPr>
        <w:pStyle w:val="BodyText"/>
        <w:spacing w:before="8"/>
        <w:ind w:left="0"/>
        <w:rPr>
          <w:sz w:val="33"/>
        </w:rPr>
      </w:pPr>
    </w:p>
    <w:p w:rsidR="000D32F5" w:rsidRDefault="003015BB">
      <w:pPr>
        <w:pStyle w:val="ListParagraph"/>
        <w:numPr>
          <w:ilvl w:val="0"/>
          <w:numId w:val="22"/>
        </w:numPr>
        <w:tabs>
          <w:tab w:val="left" w:pos="1343"/>
        </w:tabs>
        <w:spacing w:line="314" w:lineRule="auto"/>
        <w:ind w:left="100" w:right="188" w:firstLine="576"/>
        <w:jc w:val="left"/>
        <w:rPr>
          <w:sz w:val="27"/>
        </w:rPr>
      </w:pPr>
      <w:bookmarkStart w:id="1572" w:name="_bookmark1571"/>
      <w:bookmarkEnd w:id="1572"/>
      <w:r>
        <w:rPr>
          <w:sz w:val="27"/>
        </w:rPr>
        <w:t>Many authorities, e.g. Dummett (1973), believe the principle just stated  to be part of the meaning of Frege's celebrated "con</w:t>
      </w:r>
      <w:r>
        <w:rPr>
          <w:sz w:val="27"/>
        </w:rPr>
        <w:t>text principle." I have no doubt that they are correct. It seems to me that Frege's "context principle" consists of three theses:</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8"/>
        <w:ind w:left="0"/>
        <w:rPr>
          <w:sz w:val="42"/>
        </w:rPr>
      </w:pPr>
    </w:p>
    <w:p w:rsidR="000D32F5" w:rsidRDefault="003015BB">
      <w:pPr>
        <w:pStyle w:val="ListParagraph"/>
        <w:numPr>
          <w:ilvl w:val="1"/>
          <w:numId w:val="22"/>
        </w:numPr>
        <w:tabs>
          <w:tab w:val="left" w:pos="1702"/>
        </w:tabs>
        <w:spacing w:line="314" w:lineRule="auto"/>
        <w:ind w:right="1364" w:firstLine="576"/>
        <w:rPr>
          <w:sz w:val="27"/>
        </w:rPr>
      </w:pPr>
      <w:r>
        <w:rPr>
          <w:sz w:val="27"/>
        </w:rPr>
        <w:t>For E to refer to O is for ‹...E...› to mean that O is a thing x such</w:t>
      </w:r>
      <w:r>
        <w:rPr>
          <w:spacing w:val="1"/>
          <w:sz w:val="27"/>
        </w:rPr>
        <w:t xml:space="preserve"> </w:t>
      </w:r>
      <w:r>
        <w:rPr>
          <w:sz w:val="27"/>
        </w:rPr>
        <w:t>that....x...</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6"/>
        <w:ind w:left="0"/>
        <w:rPr>
          <w:sz w:val="42"/>
        </w:rPr>
      </w:pPr>
    </w:p>
    <w:p w:rsidR="000D32F5" w:rsidRDefault="003015BB">
      <w:pPr>
        <w:pStyle w:val="ListParagraph"/>
        <w:numPr>
          <w:ilvl w:val="1"/>
          <w:numId w:val="22"/>
        </w:numPr>
        <w:tabs>
          <w:tab w:val="left" w:pos="1778"/>
        </w:tabs>
        <w:spacing w:line="314" w:lineRule="auto"/>
        <w:ind w:right="1053" w:firstLine="576"/>
        <w:rPr>
          <w:sz w:val="27"/>
        </w:rPr>
      </w:pPr>
      <w:r>
        <w:rPr>
          <w:sz w:val="27"/>
        </w:rPr>
        <w:t>Some expressions, most notably quanti</w:t>
      </w:r>
      <w:r>
        <w:rPr>
          <w:sz w:val="27"/>
        </w:rPr>
        <w:t>fiers, are such that, if one</w:t>
      </w:r>
      <w:r>
        <w:rPr>
          <w:spacing w:val="9"/>
          <w:sz w:val="27"/>
        </w:rPr>
        <w:t xml:space="preserve"> </w:t>
      </w:r>
      <w:r>
        <w:rPr>
          <w:sz w:val="27"/>
        </w:rPr>
        <w:t>tries</w:t>
      </w:r>
      <w:r>
        <w:rPr>
          <w:spacing w:val="10"/>
          <w:sz w:val="27"/>
        </w:rPr>
        <w:t xml:space="preserve"> </w:t>
      </w:r>
      <w:r>
        <w:rPr>
          <w:sz w:val="27"/>
        </w:rPr>
        <w:t>to</w:t>
      </w:r>
      <w:r>
        <w:rPr>
          <w:spacing w:val="10"/>
          <w:sz w:val="27"/>
        </w:rPr>
        <w:t xml:space="preserve"> </w:t>
      </w:r>
      <w:r>
        <w:rPr>
          <w:sz w:val="27"/>
        </w:rPr>
        <w:t>see</w:t>
      </w:r>
      <w:r>
        <w:rPr>
          <w:spacing w:val="9"/>
          <w:sz w:val="27"/>
        </w:rPr>
        <w:t xml:space="preserve"> </w:t>
      </w:r>
      <w:r>
        <w:rPr>
          <w:sz w:val="27"/>
        </w:rPr>
        <w:t>them</w:t>
      </w:r>
      <w:r>
        <w:rPr>
          <w:spacing w:val="10"/>
          <w:sz w:val="27"/>
        </w:rPr>
        <w:t xml:space="preserve"> </w:t>
      </w:r>
      <w:r>
        <w:rPr>
          <w:sz w:val="27"/>
        </w:rPr>
        <w:t>as</w:t>
      </w:r>
      <w:r>
        <w:rPr>
          <w:spacing w:val="10"/>
          <w:sz w:val="27"/>
        </w:rPr>
        <w:t xml:space="preserve"> </w:t>
      </w:r>
      <w:r>
        <w:rPr>
          <w:sz w:val="27"/>
        </w:rPr>
        <w:t>devices</w:t>
      </w:r>
      <w:r>
        <w:rPr>
          <w:spacing w:val="9"/>
          <w:sz w:val="27"/>
        </w:rPr>
        <w:t xml:space="preserve"> </w:t>
      </w:r>
      <w:r>
        <w:rPr>
          <w:sz w:val="27"/>
        </w:rPr>
        <w:t>of</w:t>
      </w:r>
      <w:r>
        <w:rPr>
          <w:spacing w:val="10"/>
          <w:sz w:val="27"/>
        </w:rPr>
        <w:t xml:space="preserve"> </w:t>
      </w:r>
      <w:r>
        <w:rPr>
          <w:sz w:val="27"/>
        </w:rPr>
        <w:t>reference</w:t>
      </w:r>
      <w:r>
        <w:rPr>
          <w:spacing w:val="10"/>
          <w:sz w:val="27"/>
        </w:rPr>
        <w:t xml:space="preserve"> </w:t>
      </w:r>
      <w:r>
        <w:rPr>
          <w:sz w:val="27"/>
        </w:rPr>
        <w:t>or</w:t>
      </w:r>
      <w:r>
        <w:rPr>
          <w:spacing w:val="9"/>
          <w:sz w:val="27"/>
        </w:rPr>
        <w:t xml:space="preserve"> </w:t>
      </w:r>
      <w:r>
        <w:rPr>
          <w:sz w:val="27"/>
        </w:rPr>
        <w:t>one</w:t>
      </w:r>
      <w:r>
        <w:rPr>
          <w:spacing w:val="10"/>
          <w:sz w:val="27"/>
        </w:rPr>
        <w:t xml:space="preserve"> </w:t>
      </w:r>
      <w:r>
        <w:rPr>
          <w:sz w:val="27"/>
        </w:rPr>
        <w:t>tries</w:t>
      </w:r>
      <w:r>
        <w:rPr>
          <w:spacing w:val="10"/>
          <w:sz w:val="27"/>
        </w:rPr>
        <w:t xml:space="preserve"> </w:t>
      </w:r>
      <w:r>
        <w:rPr>
          <w:sz w:val="27"/>
        </w:rPr>
        <w:t>to</w:t>
      </w:r>
      <w:r>
        <w:rPr>
          <w:spacing w:val="10"/>
          <w:sz w:val="27"/>
        </w:rPr>
        <w:t xml:space="preserve"> </w:t>
      </w:r>
      <w:r>
        <w:rPr>
          <w:sz w:val="27"/>
        </w:rPr>
        <w:t>understand</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spacing w:before="76" w:line="314" w:lineRule="auto"/>
        <w:ind w:left="795" w:right="820"/>
        <w:rPr>
          <w:sz w:val="27"/>
        </w:rPr>
      </w:pPr>
      <w:r>
        <w:rPr>
          <w:sz w:val="27"/>
        </w:rPr>
        <w:t xml:space="preserve">them in any way other than by saying what sentences containing </w:t>
      </w:r>
      <w:r>
        <w:rPr>
          <w:i/>
          <w:sz w:val="27"/>
        </w:rPr>
        <w:t xml:space="preserve">ipso facto </w:t>
      </w:r>
      <w:r>
        <w:rPr>
          <w:sz w:val="27"/>
        </w:rPr>
        <w:t>mean, one will not only be making terrible semantic mistakes, but also terrible logical mistakes that lead to terrible metaphysical mistakes that lead to terrible epistemological mistakes. (See Chapter 1.)</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8"/>
        <w:ind w:left="0"/>
        <w:rPr>
          <w:sz w:val="42"/>
        </w:rPr>
      </w:pPr>
    </w:p>
    <w:p w:rsidR="000D32F5" w:rsidRDefault="003015BB">
      <w:pPr>
        <w:pStyle w:val="ListParagraph"/>
        <w:numPr>
          <w:ilvl w:val="1"/>
          <w:numId w:val="22"/>
        </w:numPr>
        <w:tabs>
          <w:tab w:val="left" w:pos="1855"/>
        </w:tabs>
        <w:spacing w:line="314" w:lineRule="auto"/>
        <w:ind w:right="1138" w:firstLine="576"/>
        <w:rPr>
          <w:sz w:val="27"/>
        </w:rPr>
      </w:pPr>
      <w:r>
        <w:rPr>
          <w:sz w:val="27"/>
        </w:rPr>
        <w:t>Expressions that don't refer cannot possibly be understood except in terms of the contributions they make to the meanings of the complex expressions, and in particular the sentences, in which they occur.</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8"/>
        <w:ind w:left="0"/>
        <w:rPr>
          <w:sz w:val="42"/>
        </w:rPr>
      </w:pPr>
    </w:p>
    <w:p w:rsidR="000D32F5" w:rsidRDefault="003015BB">
      <w:pPr>
        <w:spacing w:line="314" w:lineRule="auto"/>
        <w:ind w:left="100" w:right="286" w:firstLine="576"/>
        <w:rPr>
          <w:sz w:val="27"/>
        </w:rPr>
      </w:pPr>
      <w:r>
        <w:rPr>
          <w:sz w:val="27"/>
        </w:rPr>
        <w:t>Taken together, (i)-(iii) say that, just as we sh</w:t>
      </w:r>
      <w:r>
        <w:rPr>
          <w:sz w:val="27"/>
        </w:rPr>
        <w:t xml:space="preserve">ould see the Earth as revolving around the Sun, and not </w:t>
      </w:r>
      <w:r>
        <w:rPr>
          <w:i/>
          <w:sz w:val="27"/>
        </w:rPr>
        <w:t>vice versa</w:t>
      </w:r>
      <w:r>
        <w:rPr>
          <w:sz w:val="27"/>
        </w:rPr>
        <w:t xml:space="preserve">, so we should see the semantics of sub-sentential expressions as revolving around those of sentences, and not </w:t>
      </w:r>
      <w:r>
        <w:rPr>
          <w:i/>
          <w:sz w:val="27"/>
        </w:rPr>
        <w:t xml:space="preserve">vice versa. </w:t>
      </w:r>
      <w:r>
        <w:rPr>
          <w:sz w:val="27"/>
        </w:rPr>
        <w:t>Put another way, the fundamental law of semantics is that sub-sente</w:t>
      </w:r>
      <w:r>
        <w:rPr>
          <w:sz w:val="27"/>
        </w:rPr>
        <w:t xml:space="preserve">ntial expressions whatever </w:t>
      </w:r>
      <w:r>
        <w:rPr>
          <w:i/>
          <w:sz w:val="27"/>
        </w:rPr>
        <w:t xml:space="preserve">raison d'être </w:t>
      </w:r>
      <w:r>
        <w:rPr>
          <w:sz w:val="27"/>
        </w:rPr>
        <w:t>a given sub-sentential expression has is identical with its ability to contribute to sentence-meaning.</w:t>
      </w:r>
    </w:p>
    <w:p w:rsidR="000D32F5" w:rsidRDefault="000D32F5">
      <w:pPr>
        <w:pStyle w:val="BodyText"/>
        <w:spacing w:before="9"/>
        <w:ind w:left="0"/>
        <w:rPr>
          <w:sz w:val="30"/>
        </w:rPr>
      </w:pPr>
    </w:p>
    <w:p w:rsidR="000D32F5" w:rsidRDefault="003015BB">
      <w:pPr>
        <w:pStyle w:val="ListParagraph"/>
        <w:numPr>
          <w:ilvl w:val="0"/>
          <w:numId w:val="22"/>
        </w:numPr>
        <w:tabs>
          <w:tab w:val="left" w:pos="2245"/>
          <w:tab w:val="left" w:pos="2246"/>
        </w:tabs>
        <w:ind w:left="2245" w:hanging="873"/>
        <w:jc w:val="left"/>
        <w:rPr>
          <w:sz w:val="27"/>
        </w:rPr>
      </w:pPr>
      <w:bookmarkStart w:id="1573" w:name="_bookmark1572"/>
      <w:bookmarkEnd w:id="1573"/>
      <w:r>
        <w:rPr>
          <w:sz w:val="27"/>
        </w:rPr>
        <w:t>“SS” is short for</w:t>
      </w:r>
      <w:r>
        <w:rPr>
          <w:spacing w:val="7"/>
          <w:sz w:val="27"/>
        </w:rPr>
        <w:t xml:space="preserve"> </w:t>
      </w:r>
      <w:r>
        <w:rPr>
          <w:sz w:val="27"/>
        </w:rPr>
        <w:t>“Slingshot.”</w:t>
      </w:r>
    </w:p>
    <w:p w:rsidR="000D32F5" w:rsidRDefault="000D32F5">
      <w:pPr>
        <w:pStyle w:val="BodyText"/>
        <w:spacing w:before="6"/>
        <w:ind w:left="0"/>
        <w:rPr>
          <w:sz w:val="38"/>
        </w:rPr>
      </w:pPr>
    </w:p>
    <w:p w:rsidR="000D32F5" w:rsidRDefault="003015BB">
      <w:pPr>
        <w:pStyle w:val="ListParagraph"/>
        <w:numPr>
          <w:ilvl w:val="0"/>
          <w:numId w:val="22"/>
        </w:numPr>
        <w:tabs>
          <w:tab w:val="left" w:pos="1549"/>
          <w:tab w:val="left" w:pos="1550"/>
        </w:tabs>
        <w:spacing w:line="314" w:lineRule="auto"/>
        <w:ind w:left="100" w:right="582" w:firstLine="576"/>
        <w:jc w:val="left"/>
        <w:rPr>
          <w:i/>
          <w:sz w:val="27"/>
        </w:rPr>
      </w:pPr>
      <w:bookmarkStart w:id="1574" w:name="_bookmark1573"/>
      <w:bookmarkEnd w:id="1574"/>
      <w:r>
        <w:rPr>
          <w:sz w:val="27"/>
        </w:rPr>
        <w:t>Give or take some irrelevant details, this argument was put forth by Frege in h</w:t>
      </w:r>
      <w:r>
        <w:rPr>
          <w:sz w:val="27"/>
        </w:rPr>
        <w:t xml:space="preserve">is landmark paper </w:t>
      </w:r>
      <w:r>
        <w:rPr>
          <w:i/>
          <w:sz w:val="27"/>
        </w:rPr>
        <w:t>On sense and</w:t>
      </w:r>
      <w:r>
        <w:rPr>
          <w:i/>
          <w:spacing w:val="21"/>
          <w:sz w:val="27"/>
        </w:rPr>
        <w:t xml:space="preserve"> </w:t>
      </w:r>
      <w:r>
        <w:rPr>
          <w:i/>
          <w:sz w:val="27"/>
        </w:rPr>
        <w:t>reference.</w:t>
      </w:r>
    </w:p>
    <w:p w:rsidR="000D32F5" w:rsidRDefault="000D32F5">
      <w:pPr>
        <w:pStyle w:val="BodyText"/>
        <w:spacing w:before="4"/>
        <w:ind w:left="0"/>
        <w:rPr>
          <w:i/>
          <w:sz w:val="30"/>
        </w:rPr>
      </w:pPr>
    </w:p>
    <w:p w:rsidR="000D32F5" w:rsidRDefault="003015BB">
      <w:pPr>
        <w:pStyle w:val="ListParagraph"/>
        <w:numPr>
          <w:ilvl w:val="0"/>
          <w:numId w:val="22"/>
        </w:numPr>
        <w:tabs>
          <w:tab w:val="left" w:pos="1550"/>
        </w:tabs>
        <w:spacing w:line="314" w:lineRule="auto"/>
        <w:ind w:left="100" w:right="548" w:firstLine="576"/>
        <w:jc w:val="both"/>
        <w:rPr>
          <w:i/>
          <w:sz w:val="27"/>
        </w:rPr>
      </w:pPr>
      <w:bookmarkStart w:id="1575" w:name="_bookmark1574"/>
      <w:bookmarkEnd w:id="1575"/>
      <w:r>
        <w:rPr>
          <w:sz w:val="27"/>
        </w:rPr>
        <w:t>S</w:t>
      </w:r>
      <w:r>
        <w:rPr>
          <w:sz w:val="27"/>
        </w:rPr>
        <w:t xml:space="preserve">ee his papers "Truth and meaning" and “True to the facts,” both of which were published in his (1984) collection of his papers </w:t>
      </w:r>
      <w:r>
        <w:rPr>
          <w:i/>
          <w:sz w:val="27"/>
        </w:rPr>
        <w:t>Essays on Truth and Interpretation.</w:t>
      </w:r>
    </w:p>
    <w:p w:rsidR="000D32F5" w:rsidRDefault="000D32F5">
      <w:pPr>
        <w:spacing w:line="314" w:lineRule="auto"/>
        <w:jc w:val="both"/>
        <w:rPr>
          <w:sz w:val="27"/>
        </w:rPr>
        <w:sectPr w:rsidR="000D32F5">
          <w:pgSz w:w="12240" w:h="15840"/>
          <w:pgMar w:top="1400" w:right="1320" w:bottom="280" w:left="1340" w:header="720" w:footer="720" w:gutter="0"/>
          <w:cols w:space="720"/>
        </w:sectPr>
      </w:pPr>
    </w:p>
    <w:p w:rsidR="000D32F5" w:rsidRDefault="003015BB">
      <w:pPr>
        <w:pStyle w:val="Heading1"/>
        <w:numPr>
          <w:ilvl w:val="0"/>
          <w:numId w:val="22"/>
        </w:numPr>
        <w:tabs>
          <w:tab w:val="left" w:pos="1549"/>
          <w:tab w:val="left" w:pos="1550"/>
        </w:tabs>
        <w:spacing w:before="78"/>
        <w:ind w:left="1549" w:hanging="873"/>
        <w:jc w:val="left"/>
      </w:pPr>
      <w:bookmarkStart w:id="1576" w:name="_bookmark1575"/>
      <w:bookmarkEnd w:id="1576"/>
      <w:r>
        <w:t>Oxford University Press,</w:t>
      </w:r>
      <w:r>
        <w:rPr>
          <w:spacing w:val="5"/>
        </w:rPr>
        <w:t xml:space="preserve"> </w:t>
      </w:r>
      <w:r>
        <w:t>2005.</w:t>
      </w:r>
    </w:p>
    <w:p w:rsidR="000D32F5" w:rsidRDefault="000D32F5">
      <w:pPr>
        <w:pStyle w:val="BodyText"/>
        <w:spacing w:before="6"/>
        <w:ind w:left="0"/>
        <w:rPr>
          <w:sz w:val="38"/>
        </w:rPr>
      </w:pPr>
    </w:p>
    <w:p w:rsidR="000D32F5" w:rsidRDefault="003015BB">
      <w:pPr>
        <w:pStyle w:val="ListParagraph"/>
        <w:numPr>
          <w:ilvl w:val="0"/>
          <w:numId w:val="22"/>
        </w:numPr>
        <w:tabs>
          <w:tab w:val="left" w:pos="1550"/>
        </w:tabs>
        <w:spacing w:line="314" w:lineRule="auto"/>
        <w:ind w:left="100" w:right="399" w:firstLine="576"/>
        <w:jc w:val="both"/>
        <w:rPr>
          <w:sz w:val="27"/>
        </w:rPr>
      </w:pPr>
      <w:bookmarkStart w:id="1577" w:name="_bookmark1576"/>
      <w:bookmarkEnd w:id="1577"/>
      <w:r>
        <w:rPr>
          <w:sz w:val="27"/>
        </w:rPr>
        <w:t>In what follows, I use actual quotation marks where</w:t>
      </w:r>
      <w:r>
        <w:rPr>
          <w:sz w:val="27"/>
        </w:rPr>
        <w:t xml:space="preserve"> I should, strictly speaking, use </w:t>
      </w:r>
      <w:r>
        <w:rPr>
          <w:b/>
          <w:i/>
          <w:sz w:val="27"/>
        </w:rPr>
        <w:t>quasi-quotation marks</w:t>
      </w:r>
      <w:r>
        <w:rPr>
          <w:sz w:val="27"/>
        </w:rPr>
        <w:t>. See the Preface, Footnote 8, for a definition of this</w:t>
      </w:r>
      <w:r>
        <w:rPr>
          <w:spacing w:val="2"/>
          <w:sz w:val="27"/>
        </w:rPr>
        <w:t xml:space="preserve"> </w:t>
      </w:r>
      <w:r>
        <w:rPr>
          <w:sz w:val="27"/>
        </w:rPr>
        <w:t>term.</w:t>
      </w:r>
    </w:p>
    <w:p w:rsidR="000D32F5" w:rsidRDefault="000D32F5">
      <w:pPr>
        <w:pStyle w:val="BodyText"/>
        <w:spacing w:before="5"/>
        <w:ind w:left="0"/>
        <w:rPr>
          <w:sz w:val="30"/>
        </w:rPr>
      </w:pPr>
    </w:p>
    <w:p w:rsidR="000D32F5" w:rsidRDefault="003015BB">
      <w:pPr>
        <w:pStyle w:val="ListParagraph"/>
        <w:numPr>
          <w:ilvl w:val="0"/>
          <w:numId w:val="22"/>
        </w:numPr>
        <w:tabs>
          <w:tab w:val="left" w:pos="1480"/>
          <w:tab w:val="left" w:pos="1481"/>
        </w:tabs>
        <w:ind w:hanging="804"/>
        <w:jc w:val="left"/>
        <w:rPr>
          <w:sz w:val="27"/>
        </w:rPr>
      </w:pPr>
      <w:bookmarkStart w:id="1578" w:name="_bookmark1577"/>
      <w:bookmarkEnd w:id="1578"/>
      <w:r>
        <w:rPr>
          <w:sz w:val="27"/>
        </w:rPr>
        <w:t>See Barwise and Etchemendy</w:t>
      </w:r>
      <w:r>
        <w:rPr>
          <w:spacing w:val="8"/>
          <w:sz w:val="27"/>
        </w:rPr>
        <w:t xml:space="preserve"> </w:t>
      </w:r>
      <w:r>
        <w:rPr>
          <w:sz w:val="27"/>
        </w:rPr>
        <w:t>(1987).</w:t>
      </w:r>
    </w:p>
    <w:p w:rsidR="000D32F5" w:rsidRDefault="000D32F5">
      <w:pPr>
        <w:pStyle w:val="BodyText"/>
        <w:spacing w:before="6"/>
        <w:ind w:left="0"/>
        <w:rPr>
          <w:sz w:val="38"/>
        </w:rPr>
      </w:pPr>
    </w:p>
    <w:p w:rsidR="000D32F5" w:rsidRDefault="003015BB">
      <w:pPr>
        <w:pStyle w:val="ListParagraph"/>
        <w:numPr>
          <w:ilvl w:val="0"/>
          <w:numId w:val="22"/>
        </w:numPr>
        <w:tabs>
          <w:tab w:val="left" w:pos="1412"/>
        </w:tabs>
        <w:spacing w:before="1" w:line="314" w:lineRule="auto"/>
        <w:ind w:left="100" w:right="590" w:firstLine="576"/>
        <w:jc w:val="left"/>
        <w:rPr>
          <w:sz w:val="27"/>
        </w:rPr>
      </w:pPr>
      <w:bookmarkStart w:id="1579" w:name="_bookmark1578"/>
      <w:bookmarkEnd w:id="1579"/>
      <w:r>
        <w:rPr>
          <w:sz w:val="27"/>
        </w:rPr>
        <w:t>S</w:t>
      </w:r>
      <w:r>
        <w:rPr>
          <w:sz w:val="27"/>
        </w:rPr>
        <w:t xml:space="preserve">trawsonians will agree that TF and TF* are equivalent (in the sense that the one cannot be true if the other is false, </w:t>
      </w:r>
      <w:r>
        <w:rPr>
          <w:i/>
          <w:sz w:val="27"/>
        </w:rPr>
        <w:t xml:space="preserve">not </w:t>
      </w:r>
      <w:r>
        <w:rPr>
          <w:sz w:val="27"/>
        </w:rPr>
        <w:t xml:space="preserve">in the sense they encode equivalent propositions). But they hold that the occurrence in of “this sentence- token” in TF presupposes, </w:t>
      </w:r>
      <w:r>
        <w:rPr>
          <w:sz w:val="27"/>
        </w:rPr>
        <w:t>and does not affirm, that there exists a unique contextually salient</w:t>
      </w:r>
      <w:r>
        <w:rPr>
          <w:spacing w:val="3"/>
          <w:sz w:val="27"/>
        </w:rPr>
        <w:t xml:space="preserve"> </w:t>
      </w:r>
      <w:r>
        <w:rPr>
          <w:sz w:val="27"/>
        </w:rPr>
        <w:t>sentence-token.</w:t>
      </w:r>
    </w:p>
    <w:p w:rsidR="000D32F5" w:rsidRDefault="000D32F5">
      <w:pPr>
        <w:pStyle w:val="BodyText"/>
        <w:spacing w:before="7"/>
        <w:ind w:left="0"/>
        <w:rPr>
          <w:sz w:val="30"/>
        </w:rPr>
      </w:pPr>
    </w:p>
    <w:p w:rsidR="000D32F5" w:rsidRDefault="003015BB">
      <w:pPr>
        <w:pStyle w:val="ListParagraph"/>
        <w:numPr>
          <w:ilvl w:val="0"/>
          <w:numId w:val="22"/>
        </w:numPr>
        <w:tabs>
          <w:tab w:val="left" w:pos="1412"/>
        </w:tabs>
        <w:ind w:left="1411" w:hanging="735"/>
        <w:jc w:val="left"/>
        <w:rPr>
          <w:sz w:val="27"/>
        </w:rPr>
      </w:pPr>
      <w:bookmarkStart w:id="1580" w:name="_bookmark1579"/>
      <w:bookmarkEnd w:id="1580"/>
      <w:r>
        <w:rPr>
          <w:sz w:val="27"/>
        </w:rPr>
        <w:t>“RP” stands for “Russell’s</w:t>
      </w:r>
      <w:r>
        <w:rPr>
          <w:spacing w:val="8"/>
          <w:sz w:val="27"/>
        </w:rPr>
        <w:t xml:space="preserve"> </w:t>
      </w:r>
      <w:r>
        <w:rPr>
          <w:sz w:val="27"/>
        </w:rPr>
        <w:t>Paradox.”</w:t>
      </w:r>
    </w:p>
    <w:p w:rsidR="000D32F5" w:rsidRDefault="000D32F5">
      <w:pPr>
        <w:pStyle w:val="BodyText"/>
        <w:spacing w:before="6"/>
        <w:ind w:left="0"/>
        <w:rPr>
          <w:sz w:val="38"/>
        </w:rPr>
      </w:pPr>
    </w:p>
    <w:p w:rsidR="000D32F5" w:rsidRDefault="003015BB">
      <w:pPr>
        <w:pStyle w:val="ListParagraph"/>
        <w:numPr>
          <w:ilvl w:val="0"/>
          <w:numId w:val="22"/>
        </w:numPr>
        <w:tabs>
          <w:tab w:val="left" w:pos="1412"/>
        </w:tabs>
        <w:spacing w:before="1"/>
        <w:ind w:left="1411" w:hanging="735"/>
        <w:jc w:val="left"/>
        <w:rPr>
          <w:sz w:val="27"/>
        </w:rPr>
      </w:pPr>
      <w:bookmarkStart w:id="1581" w:name="_bookmark1580"/>
      <w:bookmarkEnd w:id="1581"/>
      <w:r>
        <w:rPr>
          <w:sz w:val="27"/>
        </w:rPr>
        <w:t>See Russell</w:t>
      </w:r>
      <w:r>
        <w:rPr>
          <w:spacing w:val="2"/>
          <w:sz w:val="27"/>
        </w:rPr>
        <w:t xml:space="preserve"> </w:t>
      </w:r>
      <w:r>
        <w:rPr>
          <w:sz w:val="27"/>
        </w:rPr>
        <w:t>(1908).</w:t>
      </w:r>
    </w:p>
    <w:p w:rsidR="000D32F5" w:rsidRDefault="000D32F5">
      <w:pPr>
        <w:pStyle w:val="BodyText"/>
        <w:spacing w:before="6"/>
        <w:ind w:left="0"/>
        <w:rPr>
          <w:sz w:val="38"/>
        </w:rPr>
      </w:pPr>
    </w:p>
    <w:p w:rsidR="000D32F5" w:rsidRDefault="003015BB">
      <w:pPr>
        <w:pStyle w:val="ListParagraph"/>
        <w:numPr>
          <w:ilvl w:val="0"/>
          <w:numId w:val="22"/>
        </w:numPr>
        <w:tabs>
          <w:tab w:val="left" w:pos="1412"/>
        </w:tabs>
        <w:ind w:left="1411" w:hanging="735"/>
        <w:jc w:val="left"/>
        <w:rPr>
          <w:sz w:val="27"/>
        </w:rPr>
      </w:pPr>
      <w:bookmarkStart w:id="1582" w:name="_bookmark1581"/>
      <w:bookmarkEnd w:id="1582"/>
      <w:r>
        <w:rPr>
          <w:sz w:val="27"/>
        </w:rPr>
        <w:t>See Priest</w:t>
      </w:r>
      <w:r>
        <w:rPr>
          <w:spacing w:val="2"/>
          <w:sz w:val="27"/>
        </w:rPr>
        <w:t xml:space="preserve"> </w:t>
      </w:r>
      <w:r>
        <w:rPr>
          <w:sz w:val="27"/>
        </w:rPr>
        <w:t>(1995).</w:t>
      </w:r>
    </w:p>
    <w:p w:rsidR="000D32F5" w:rsidRDefault="000D32F5">
      <w:pPr>
        <w:pStyle w:val="BodyText"/>
        <w:spacing w:before="7"/>
        <w:ind w:left="0"/>
        <w:rPr>
          <w:sz w:val="38"/>
        </w:rPr>
      </w:pPr>
    </w:p>
    <w:p w:rsidR="000D32F5" w:rsidRDefault="003015BB">
      <w:pPr>
        <w:pStyle w:val="ListParagraph"/>
        <w:numPr>
          <w:ilvl w:val="0"/>
          <w:numId w:val="22"/>
        </w:numPr>
        <w:tabs>
          <w:tab w:val="left" w:pos="1480"/>
          <w:tab w:val="left" w:pos="1481"/>
        </w:tabs>
        <w:spacing w:line="314" w:lineRule="auto"/>
        <w:ind w:left="100" w:right="132" w:firstLine="576"/>
        <w:jc w:val="left"/>
        <w:rPr>
          <w:sz w:val="27"/>
        </w:rPr>
      </w:pPr>
      <w:bookmarkStart w:id="1583" w:name="_bookmark1582"/>
      <w:bookmarkEnd w:id="1583"/>
      <w:r>
        <w:rPr>
          <w:sz w:val="27"/>
        </w:rPr>
        <w:t>F</w:t>
      </w:r>
      <w:r>
        <w:rPr>
          <w:sz w:val="27"/>
        </w:rPr>
        <w:t xml:space="preserve">or reasons to be discussed in Chapter 7 of my book </w:t>
      </w:r>
      <w:r>
        <w:rPr>
          <w:i/>
          <w:sz w:val="27"/>
        </w:rPr>
        <w:t>Analytic Philosophy</w:t>
      </w:r>
      <w:r>
        <w:rPr>
          <w:sz w:val="27"/>
        </w:rPr>
        <w:t>, and vaguely adumbrated in Chapter 2 of this book, this means that statements about numbers must either be of Order 3 or of some higher order. Basically, numbers are properties of prope</w:t>
      </w:r>
      <w:r>
        <w:rPr>
          <w:sz w:val="27"/>
        </w:rPr>
        <w:t>rties. (The number two is the property had in common by all and only those sets S such that, for some x and y, x≠y and x and y belong to S and anything z that belongs to S is identical with either x or y. Since the number two is a second-order property, st</w:t>
      </w:r>
      <w:r>
        <w:rPr>
          <w:sz w:val="27"/>
        </w:rPr>
        <w:t xml:space="preserve">atements </w:t>
      </w:r>
      <w:r>
        <w:rPr>
          <w:i/>
          <w:sz w:val="27"/>
        </w:rPr>
        <w:t xml:space="preserve">about </w:t>
      </w:r>
      <w:r>
        <w:rPr>
          <w:sz w:val="27"/>
        </w:rPr>
        <w:t>the number two are of Type</w:t>
      </w:r>
      <w:r>
        <w:rPr>
          <w:sz w:val="27"/>
          <w:vertAlign w:val="subscript"/>
        </w:rPr>
        <w:t>3</w:t>
      </w:r>
      <w:r>
        <w:rPr>
          <w:sz w:val="27"/>
        </w:rPr>
        <w:t>.)</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pStyle w:val="ListParagraph"/>
        <w:numPr>
          <w:ilvl w:val="0"/>
          <w:numId w:val="22"/>
        </w:numPr>
        <w:tabs>
          <w:tab w:val="left" w:pos="1549"/>
          <w:tab w:val="left" w:pos="1550"/>
        </w:tabs>
        <w:spacing w:before="78" w:line="314" w:lineRule="auto"/>
        <w:ind w:left="100" w:right="880" w:firstLine="576"/>
        <w:jc w:val="left"/>
        <w:rPr>
          <w:sz w:val="27"/>
        </w:rPr>
      </w:pPr>
      <w:bookmarkStart w:id="1584" w:name="_bookmark1583"/>
      <w:bookmarkEnd w:id="1584"/>
      <w:r>
        <w:rPr>
          <w:sz w:val="27"/>
        </w:rPr>
        <w:t>Quine (1966) makes this point in the paper entitled “the Ways of Paradox,”</w:t>
      </w:r>
      <w:r>
        <w:rPr>
          <w:spacing w:val="6"/>
          <w:sz w:val="27"/>
        </w:rPr>
        <w:t xml:space="preserve"> </w:t>
      </w:r>
      <w:r>
        <w:rPr>
          <w:sz w:val="27"/>
        </w:rPr>
        <w:t>which</w:t>
      </w:r>
      <w:r>
        <w:rPr>
          <w:spacing w:val="6"/>
          <w:sz w:val="27"/>
        </w:rPr>
        <w:t xml:space="preserve"> </w:t>
      </w:r>
      <w:r>
        <w:rPr>
          <w:sz w:val="27"/>
        </w:rPr>
        <w:t>is</w:t>
      </w:r>
      <w:r>
        <w:rPr>
          <w:spacing w:val="6"/>
          <w:sz w:val="27"/>
        </w:rPr>
        <w:t xml:space="preserve"> </w:t>
      </w:r>
      <w:r>
        <w:rPr>
          <w:sz w:val="27"/>
        </w:rPr>
        <w:t>also</w:t>
      </w:r>
      <w:r>
        <w:rPr>
          <w:spacing w:val="6"/>
          <w:sz w:val="27"/>
        </w:rPr>
        <w:t xml:space="preserve"> </w:t>
      </w:r>
      <w:r>
        <w:rPr>
          <w:sz w:val="27"/>
        </w:rPr>
        <w:t>the</w:t>
      </w:r>
      <w:r>
        <w:rPr>
          <w:spacing w:val="7"/>
          <w:sz w:val="27"/>
        </w:rPr>
        <w:t xml:space="preserve"> </w:t>
      </w:r>
      <w:r>
        <w:rPr>
          <w:sz w:val="27"/>
        </w:rPr>
        <w:t>title</w:t>
      </w:r>
      <w:r>
        <w:rPr>
          <w:spacing w:val="6"/>
          <w:sz w:val="27"/>
        </w:rPr>
        <w:t xml:space="preserve"> </w:t>
      </w:r>
      <w:r>
        <w:rPr>
          <w:sz w:val="27"/>
        </w:rPr>
        <w:t>of</w:t>
      </w:r>
      <w:r>
        <w:rPr>
          <w:spacing w:val="6"/>
          <w:sz w:val="27"/>
        </w:rPr>
        <w:t xml:space="preserve"> </w:t>
      </w:r>
      <w:r>
        <w:rPr>
          <w:sz w:val="27"/>
        </w:rPr>
        <w:t>the</w:t>
      </w:r>
      <w:r>
        <w:rPr>
          <w:spacing w:val="6"/>
          <w:sz w:val="27"/>
        </w:rPr>
        <w:t xml:space="preserve"> </w:t>
      </w:r>
      <w:r>
        <w:rPr>
          <w:sz w:val="27"/>
        </w:rPr>
        <w:t>book</w:t>
      </w:r>
      <w:r>
        <w:rPr>
          <w:spacing w:val="7"/>
          <w:sz w:val="27"/>
        </w:rPr>
        <w:t xml:space="preserve"> </w:t>
      </w:r>
      <w:r>
        <w:rPr>
          <w:sz w:val="27"/>
        </w:rPr>
        <w:t>in</w:t>
      </w:r>
      <w:r>
        <w:rPr>
          <w:spacing w:val="6"/>
          <w:sz w:val="27"/>
        </w:rPr>
        <w:t xml:space="preserve"> </w:t>
      </w:r>
      <w:r>
        <w:rPr>
          <w:sz w:val="27"/>
        </w:rPr>
        <w:t>which</w:t>
      </w:r>
      <w:r>
        <w:rPr>
          <w:spacing w:val="6"/>
          <w:sz w:val="27"/>
        </w:rPr>
        <w:t xml:space="preserve"> </w:t>
      </w:r>
      <w:r>
        <w:rPr>
          <w:sz w:val="27"/>
        </w:rPr>
        <w:t>that</w:t>
      </w:r>
      <w:r>
        <w:rPr>
          <w:spacing w:val="6"/>
          <w:sz w:val="27"/>
        </w:rPr>
        <w:t xml:space="preserve"> </w:t>
      </w:r>
      <w:r>
        <w:rPr>
          <w:sz w:val="27"/>
        </w:rPr>
        <w:t>paper</w:t>
      </w:r>
      <w:r>
        <w:rPr>
          <w:spacing w:val="6"/>
          <w:sz w:val="27"/>
        </w:rPr>
        <w:t xml:space="preserve"> </w:t>
      </w:r>
      <w:r>
        <w:rPr>
          <w:sz w:val="27"/>
        </w:rPr>
        <w:t>occurs.</w:t>
      </w:r>
    </w:p>
    <w:p w:rsidR="000D32F5" w:rsidRDefault="000D32F5">
      <w:pPr>
        <w:pStyle w:val="BodyText"/>
        <w:spacing w:before="3"/>
        <w:ind w:left="0"/>
        <w:rPr>
          <w:sz w:val="30"/>
        </w:rPr>
      </w:pPr>
    </w:p>
    <w:p w:rsidR="000D32F5" w:rsidRDefault="003015BB">
      <w:pPr>
        <w:pStyle w:val="ListParagraph"/>
        <w:numPr>
          <w:ilvl w:val="0"/>
          <w:numId w:val="22"/>
        </w:numPr>
        <w:tabs>
          <w:tab w:val="left" w:pos="1480"/>
          <w:tab w:val="left" w:pos="1481"/>
        </w:tabs>
        <w:ind w:hanging="804"/>
        <w:jc w:val="left"/>
        <w:rPr>
          <w:sz w:val="27"/>
        </w:rPr>
      </w:pPr>
      <w:bookmarkStart w:id="1585" w:name="_bookmark1584"/>
      <w:bookmarkEnd w:id="1585"/>
      <w:r>
        <w:rPr>
          <w:sz w:val="27"/>
        </w:rPr>
        <w:t>Short for “alternate interpretation of</w:t>
      </w:r>
      <w:r>
        <w:rPr>
          <w:spacing w:val="11"/>
          <w:sz w:val="27"/>
        </w:rPr>
        <w:t xml:space="preserve"> </w:t>
      </w:r>
      <w:r>
        <w:rPr>
          <w:sz w:val="27"/>
        </w:rPr>
        <w:t>RP.”</w:t>
      </w:r>
    </w:p>
    <w:p w:rsidR="000D32F5" w:rsidRDefault="000D32F5">
      <w:pPr>
        <w:pStyle w:val="BodyText"/>
        <w:spacing w:before="7"/>
        <w:ind w:left="0"/>
        <w:rPr>
          <w:sz w:val="38"/>
        </w:rPr>
      </w:pPr>
    </w:p>
    <w:p w:rsidR="000D32F5" w:rsidRDefault="003015BB">
      <w:pPr>
        <w:pStyle w:val="ListParagraph"/>
        <w:numPr>
          <w:ilvl w:val="0"/>
          <w:numId w:val="22"/>
        </w:numPr>
        <w:tabs>
          <w:tab w:val="left" w:pos="1549"/>
          <w:tab w:val="left" w:pos="1550"/>
        </w:tabs>
        <w:spacing w:line="314" w:lineRule="auto"/>
        <w:ind w:left="100" w:right="217" w:firstLine="576"/>
        <w:jc w:val="left"/>
        <w:rPr>
          <w:sz w:val="27"/>
        </w:rPr>
      </w:pPr>
      <w:bookmarkStart w:id="1586" w:name="_bookmark1585"/>
      <w:bookmarkEnd w:id="1586"/>
      <w:r>
        <w:rPr>
          <w:sz w:val="27"/>
        </w:rPr>
        <w:t>W</w:t>
      </w:r>
      <w:r>
        <w:rPr>
          <w:sz w:val="27"/>
        </w:rPr>
        <w:t>hat follows is a repetition of the main points concerning context- sensitivity made in Chapter 3. I am doing this to make this chapter as self-contained as possible. In any case, the rest of Section 3.2 may be skipped by those who have absorbed that</w:t>
      </w:r>
      <w:r>
        <w:rPr>
          <w:spacing w:val="2"/>
          <w:sz w:val="27"/>
        </w:rPr>
        <w:t xml:space="preserve"> </w:t>
      </w:r>
      <w:r>
        <w:rPr>
          <w:sz w:val="27"/>
        </w:rPr>
        <w:t>materi</w:t>
      </w:r>
      <w:r>
        <w:rPr>
          <w:sz w:val="27"/>
        </w:rPr>
        <w:t>al.</w:t>
      </w:r>
    </w:p>
    <w:p w:rsidR="000D32F5" w:rsidRDefault="000D32F5">
      <w:pPr>
        <w:pStyle w:val="BodyText"/>
        <w:spacing w:before="6"/>
        <w:ind w:left="0"/>
        <w:rPr>
          <w:sz w:val="30"/>
        </w:rPr>
      </w:pPr>
    </w:p>
    <w:p w:rsidR="000D32F5" w:rsidRDefault="003015BB">
      <w:pPr>
        <w:pStyle w:val="ListParagraph"/>
        <w:numPr>
          <w:ilvl w:val="0"/>
          <w:numId w:val="22"/>
        </w:numPr>
        <w:tabs>
          <w:tab w:val="left" w:pos="1480"/>
          <w:tab w:val="left" w:pos="1481"/>
        </w:tabs>
        <w:spacing w:line="314" w:lineRule="auto"/>
        <w:ind w:left="100" w:right="184" w:firstLine="576"/>
        <w:jc w:val="left"/>
        <w:rPr>
          <w:sz w:val="27"/>
        </w:rPr>
      </w:pPr>
      <w:bookmarkStart w:id="1587" w:name="_bookmark1586"/>
      <w:bookmarkEnd w:id="1587"/>
      <w:r>
        <w:rPr>
          <w:sz w:val="27"/>
        </w:rPr>
        <w:t>P</w:t>
      </w:r>
      <w:r>
        <w:rPr>
          <w:sz w:val="27"/>
        </w:rPr>
        <w:t>arsons (2000) is an example of such a philosopher. Keefe (1997) contains many articles, by various philosophers, advocating the view that there is objective vagueness. In his unpublished (UCLA) dissertation, which was supervised by Kit Fine (himself an adv</w:t>
      </w:r>
      <w:r>
        <w:rPr>
          <w:sz w:val="27"/>
        </w:rPr>
        <w:t>ocate of the view that there is objective vagueness), Paul Hovda (2000) argues that there is objective vagueness. (His argument is simply that it’s implausible to suppose that the world is articulated into objects all of which   have sharp edges. He doesn’</w:t>
      </w:r>
      <w:r>
        <w:rPr>
          <w:sz w:val="27"/>
        </w:rPr>
        <w:t>t consider the argument presented</w:t>
      </w:r>
      <w:r>
        <w:rPr>
          <w:spacing w:val="41"/>
          <w:sz w:val="27"/>
        </w:rPr>
        <w:t xml:space="preserve"> </w:t>
      </w:r>
      <w:r>
        <w:rPr>
          <w:sz w:val="27"/>
        </w:rPr>
        <w:t>here.)</w:t>
      </w:r>
    </w:p>
    <w:p w:rsidR="000D32F5" w:rsidRDefault="000D32F5">
      <w:pPr>
        <w:pStyle w:val="BodyText"/>
        <w:spacing w:before="10"/>
        <w:ind w:left="0"/>
        <w:rPr>
          <w:sz w:val="30"/>
        </w:rPr>
      </w:pPr>
    </w:p>
    <w:p w:rsidR="000D32F5" w:rsidRDefault="003015BB">
      <w:pPr>
        <w:pStyle w:val="ListParagraph"/>
        <w:numPr>
          <w:ilvl w:val="0"/>
          <w:numId w:val="22"/>
        </w:numPr>
        <w:tabs>
          <w:tab w:val="left" w:pos="1549"/>
          <w:tab w:val="left" w:pos="1550"/>
        </w:tabs>
        <w:ind w:left="1549" w:hanging="873"/>
        <w:jc w:val="left"/>
        <w:rPr>
          <w:sz w:val="27"/>
        </w:rPr>
      </w:pPr>
      <w:bookmarkStart w:id="1588" w:name="_bookmark1587"/>
      <w:bookmarkEnd w:id="1588"/>
      <w:r>
        <w:rPr>
          <w:sz w:val="27"/>
        </w:rPr>
        <w:t>“OV” stands for “objective</w:t>
      </w:r>
      <w:r>
        <w:rPr>
          <w:spacing w:val="9"/>
          <w:sz w:val="27"/>
        </w:rPr>
        <w:t xml:space="preserve"> </w:t>
      </w:r>
      <w:r>
        <w:rPr>
          <w:sz w:val="27"/>
        </w:rPr>
        <w:t>vagueness.”</w:t>
      </w:r>
    </w:p>
    <w:p w:rsidR="000D32F5" w:rsidRDefault="000D32F5">
      <w:pPr>
        <w:pStyle w:val="BodyText"/>
        <w:spacing w:before="6"/>
        <w:ind w:left="0"/>
        <w:rPr>
          <w:sz w:val="38"/>
        </w:rPr>
      </w:pPr>
    </w:p>
    <w:p w:rsidR="000D32F5" w:rsidRDefault="003015BB">
      <w:pPr>
        <w:pStyle w:val="ListParagraph"/>
        <w:numPr>
          <w:ilvl w:val="0"/>
          <w:numId w:val="22"/>
        </w:numPr>
        <w:tabs>
          <w:tab w:val="left" w:pos="1549"/>
          <w:tab w:val="left" w:pos="1550"/>
        </w:tabs>
        <w:ind w:left="1549" w:hanging="873"/>
        <w:jc w:val="left"/>
        <w:rPr>
          <w:sz w:val="27"/>
        </w:rPr>
      </w:pPr>
      <w:bookmarkStart w:id="1589" w:name="_bookmark1588"/>
      <w:bookmarkEnd w:id="1589"/>
      <w:r>
        <w:rPr>
          <w:sz w:val="27"/>
        </w:rPr>
        <w:t>“SB” is short for “Smith is</w:t>
      </w:r>
      <w:r>
        <w:rPr>
          <w:spacing w:val="10"/>
          <w:sz w:val="27"/>
        </w:rPr>
        <w:t xml:space="preserve"> </w:t>
      </w:r>
      <w:r>
        <w:rPr>
          <w:sz w:val="27"/>
        </w:rPr>
        <w:t>bald.”</w:t>
      </w:r>
    </w:p>
    <w:p w:rsidR="000D32F5" w:rsidRDefault="000D32F5">
      <w:pPr>
        <w:pStyle w:val="BodyText"/>
        <w:spacing w:before="7"/>
        <w:ind w:left="0"/>
        <w:rPr>
          <w:sz w:val="38"/>
        </w:rPr>
      </w:pPr>
    </w:p>
    <w:p w:rsidR="000D32F5" w:rsidRDefault="003015BB">
      <w:pPr>
        <w:pStyle w:val="ListParagraph"/>
        <w:numPr>
          <w:ilvl w:val="0"/>
          <w:numId w:val="22"/>
        </w:numPr>
        <w:tabs>
          <w:tab w:val="left" w:pos="1549"/>
          <w:tab w:val="left" w:pos="1550"/>
        </w:tabs>
        <w:ind w:left="1549" w:hanging="873"/>
        <w:jc w:val="left"/>
        <w:rPr>
          <w:sz w:val="27"/>
        </w:rPr>
      </w:pPr>
      <w:bookmarkStart w:id="1590" w:name="_bookmark1589"/>
      <w:bookmarkEnd w:id="1590"/>
      <w:r>
        <w:rPr>
          <w:sz w:val="27"/>
        </w:rPr>
        <w:t>“ER” is short for “entailment</w:t>
      </w:r>
      <w:r>
        <w:rPr>
          <w:spacing w:val="10"/>
          <w:sz w:val="27"/>
        </w:rPr>
        <w:t xml:space="preserve"> </w:t>
      </w:r>
      <w:r>
        <w:rPr>
          <w:sz w:val="27"/>
        </w:rPr>
        <w:t>relations.”</w:t>
      </w:r>
    </w:p>
    <w:p w:rsidR="000D32F5" w:rsidRDefault="000D32F5">
      <w:pPr>
        <w:pStyle w:val="BodyText"/>
        <w:spacing w:before="6"/>
        <w:ind w:left="0"/>
        <w:rPr>
          <w:sz w:val="38"/>
        </w:rPr>
      </w:pPr>
    </w:p>
    <w:p w:rsidR="000D32F5" w:rsidRDefault="003015BB">
      <w:pPr>
        <w:pStyle w:val="ListParagraph"/>
        <w:numPr>
          <w:ilvl w:val="0"/>
          <w:numId w:val="22"/>
        </w:numPr>
        <w:tabs>
          <w:tab w:val="left" w:pos="1549"/>
          <w:tab w:val="left" w:pos="1550"/>
        </w:tabs>
        <w:spacing w:before="1"/>
        <w:ind w:left="1549" w:hanging="873"/>
        <w:jc w:val="left"/>
        <w:rPr>
          <w:sz w:val="27"/>
        </w:rPr>
      </w:pPr>
      <w:bookmarkStart w:id="1591" w:name="_bookmark1590"/>
      <w:bookmarkEnd w:id="1591"/>
      <w:r>
        <w:rPr>
          <w:sz w:val="27"/>
        </w:rPr>
        <w:t>Or,</w:t>
      </w:r>
      <w:r>
        <w:rPr>
          <w:spacing w:val="10"/>
          <w:sz w:val="27"/>
        </w:rPr>
        <w:t xml:space="preserve"> </w:t>
      </w:r>
      <w:r>
        <w:rPr>
          <w:sz w:val="27"/>
        </w:rPr>
        <w:t>more</w:t>
      </w:r>
      <w:r>
        <w:rPr>
          <w:spacing w:val="10"/>
          <w:sz w:val="27"/>
        </w:rPr>
        <w:t xml:space="preserve"> </w:t>
      </w:r>
      <w:r>
        <w:rPr>
          <w:sz w:val="27"/>
        </w:rPr>
        <w:t>precisely,</w:t>
      </w:r>
      <w:r>
        <w:rPr>
          <w:spacing w:val="11"/>
          <w:sz w:val="27"/>
        </w:rPr>
        <w:t xml:space="preserve"> </w:t>
      </w:r>
      <w:r>
        <w:rPr>
          <w:sz w:val="27"/>
        </w:rPr>
        <w:t>any</w:t>
      </w:r>
      <w:r>
        <w:rPr>
          <w:spacing w:val="10"/>
          <w:sz w:val="27"/>
        </w:rPr>
        <w:t xml:space="preserve"> </w:t>
      </w:r>
      <w:r>
        <w:rPr>
          <w:sz w:val="27"/>
        </w:rPr>
        <w:t>given</w:t>
      </w:r>
      <w:r>
        <w:rPr>
          <w:spacing w:val="10"/>
          <w:sz w:val="27"/>
        </w:rPr>
        <w:t xml:space="preserve"> </w:t>
      </w:r>
      <w:r>
        <w:rPr>
          <w:sz w:val="27"/>
        </w:rPr>
        <w:t>one</w:t>
      </w:r>
      <w:r>
        <w:rPr>
          <w:spacing w:val="11"/>
          <w:sz w:val="27"/>
        </w:rPr>
        <w:t xml:space="preserve"> </w:t>
      </w:r>
      <w:r>
        <w:rPr>
          <w:sz w:val="27"/>
        </w:rPr>
        <w:t>of</w:t>
      </w:r>
      <w:r>
        <w:rPr>
          <w:spacing w:val="10"/>
          <w:sz w:val="27"/>
        </w:rPr>
        <w:t xml:space="preserve"> </w:t>
      </w:r>
      <w:r>
        <w:rPr>
          <w:sz w:val="27"/>
        </w:rPr>
        <w:t>the</w:t>
      </w:r>
      <w:r>
        <w:rPr>
          <w:spacing w:val="10"/>
          <w:sz w:val="27"/>
        </w:rPr>
        <w:t xml:space="preserve"> </w:t>
      </w:r>
      <w:r>
        <w:rPr>
          <w:sz w:val="27"/>
        </w:rPr>
        <w:t>infinitely</w:t>
      </w:r>
      <w:r>
        <w:rPr>
          <w:spacing w:val="11"/>
          <w:sz w:val="27"/>
        </w:rPr>
        <w:t xml:space="preserve"> </w:t>
      </w:r>
      <w:r>
        <w:rPr>
          <w:sz w:val="27"/>
        </w:rPr>
        <w:t>many</w:t>
      </w:r>
      <w:r>
        <w:rPr>
          <w:spacing w:val="10"/>
          <w:sz w:val="27"/>
        </w:rPr>
        <w:t xml:space="preserve"> </w:t>
      </w:r>
      <w:r>
        <w:rPr>
          <w:sz w:val="27"/>
        </w:rPr>
        <w:t>possible</w:t>
      </w:r>
      <w:r>
        <w:rPr>
          <w:spacing w:val="10"/>
          <w:sz w:val="27"/>
        </w:rPr>
        <w:t xml:space="preserve"> </w:t>
      </w:r>
      <w:r>
        <w:rPr>
          <w:sz w:val="27"/>
        </w:rPr>
        <w:t>ways.</w:t>
      </w:r>
    </w:p>
    <w:p w:rsidR="000D32F5" w:rsidRDefault="000D32F5">
      <w:pPr>
        <w:pStyle w:val="BodyText"/>
        <w:spacing w:before="6"/>
        <w:ind w:left="0"/>
        <w:rPr>
          <w:sz w:val="38"/>
        </w:rPr>
      </w:pPr>
    </w:p>
    <w:p w:rsidR="000D32F5" w:rsidRDefault="003015BB">
      <w:pPr>
        <w:pStyle w:val="ListParagraph"/>
        <w:numPr>
          <w:ilvl w:val="0"/>
          <w:numId w:val="22"/>
        </w:numPr>
        <w:tabs>
          <w:tab w:val="left" w:pos="1549"/>
          <w:tab w:val="left" w:pos="1550"/>
        </w:tabs>
        <w:spacing w:line="314" w:lineRule="auto"/>
        <w:ind w:left="100" w:right="308" w:firstLine="576"/>
        <w:jc w:val="left"/>
        <w:rPr>
          <w:sz w:val="27"/>
        </w:rPr>
      </w:pPr>
      <w:bookmarkStart w:id="1592" w:name="_bookmark1591"/>
      <w:bookmarkEnd w:id="1592"/>
      <w:r>
        <w:rPr>
          <w:sz w:val="27"/>
        </w:rPr>
        <w:t>E</w:t>
      </w:r>
      <w:r>
        <w:rPr>
          <w:sz w:val="27"/>
        </w:rPr>
        <w:t>xamples of predicates are “tall,” “slow,” and “prime.” Predicates are typically defined as “expressions that pick out properties.” But this definition, though</w:t>
      </w:r>
      <w:r>
        <w:rPr>
          <w:spacing w:val="10"/>
          <w:sz w:val="27"/>
        </w:rPr>
        <w:t xml:space="preserve"> </w:t>
      </w:r>
      <w:r>
        <w:rPr>
          <w:sz w:val="27"/>
        </w:rPr>
        <w:t>decent</w:t>
      </w:r>
      <w:r>
        <w:rPr>
          <w:spacing w:val="10"/>
          <w:sz w:val="27"/>
        </w:rPr>
        <w:t xml:space="preserve"> </w:t>
      </w:r>
      <w:r>
        <w:rPr>
          <w:sz w:val="27"/>
        </w:rPr>
        <w:t>enough</w:t>
      </w:r>
      <w:r>
        <w:rPr>
          <w:spacing w:val="11"/>
          <w:sz w:val="27"/>
        </w:rPr>
        <w:t xml:space="preserve"> </w:t>
      </w:r>
      <w:r>
        <w:rPr>
          <w:sz w:val="27"/>
        </w:rPr>
        <w:t>for</w:t>
      </w:r>
      <w:r>
        <w:rPr>
          <w:spacing w:val="10"/>
          <w:sz w:val="27"/>
        </w:rPr>
        <w:t xml:space="preserve"> </w:t>
      </w:r>
      <w:r>
        <w:rPr>
          <w:sz w:val="27"/>
        </w:rPr>
        <w:t>some</w:t>
      </w:r>
      <w:r>
        <w:rPr>
          <w:spacing w:val="10"/>
          <w:sz w:val="27"/>
        </w:rPr>
        <w:t xml:space="preserve"> </w:t>
      </w:r>
      <w:r>
        <w:rPr>
          <w:sz w:val="27"/>
        </w:rPr>
        <w:t>purposes,</w:t>
      </w:r>
      <w:r>
        <w:rPr>
          <w:spacing w:val="11"/>
          <w:sz w:val="27"/>
        </w:rPr>
        <w:t xml:space="preserve"> </w:t>
      </w:r>
      <w:r>
        <w:rPr>
          <w:sz w:val="27"/>
        </w:rPr>
        <w:t>won’t</w:t>
      </w:r>
      <w:r>
        <w:rPr>
          <w:spacing w:val="10"/>
          <w:sz w:val="27"/>
        </w:rPr>
        <w:t xml:space="preserve"> </w:t>
      </w:r>
      <w:r>
        <w:rPr>
          <w:sz w:val="27"/>
        </w:rPr>
        <w:t>do</w:t>
      </w:r>
      <w:r>
        <w:rPr>
          <w:spacing w:val="11"/>
          <w:sz w:val="27"/>
        </w:rPr>
        <w:t xml:space="preserve"> </w:t>
      </w:r>
      <w:r>
        <w:rPr>
          <w:sz w:val="27"/>
        </w:rPr>
        <w:t>as</w:t>
      </w:r>
      <w:r>
        <w:rPr>
          <w:spacing w:val="10"/>
          <w:sz w:val="27"/>
        </w:rPr>
        <w:t xml:space="preserve"> </w:t>
      </w:r>
      <w:r>
        <w:rPr>
          <w:sz w:val="27"/>
        </w:rPr>
        <w:t>it</w:t>
      </w:r>
      <w:r>
        <w:rPr>
          <w:spacing w:val="10"/>
          <w:sz w:val="27"/>
        </w:rPr>
        <w:t xml:space="preserve"> </w:t>
      </w:r>
      <w:r>
        <w:rPr>
          <w:sz w:val="27"/>
        </w:rPr>
        <w:t>stands.</w:t>
      </w:r>
      <w:r>
        <w:rPr>
          <w:spacing w:val="11"/>
          <w:sz w:val="27"/>
        </w:rPr>
        <w:t xml:space="preserve"> </w:t>
      </w:r>
      <w:r>
        <w:rPr>
          <w:sz w:val="27"/>
        </w:rPr>
        <w:t>For</w:t>
      </w:r>
      <w:r>
        <w:rPr>
          <w:spacing w:val="10"/>
          <w:sz w:val="27"/>
        </w:rPr>
        <w:t xml:space="preserve"> </w:t>
      </w:r>
      <w:r>
        <w:rPr>
          <w:sz w:val="27"/>
        </w:rPr>
        <w:t>there</w:t>
      </w:r>
      <w:r>
        <w:rPr>
          <w:spacing w:val="10"/>
          <w:sz w:val="27"/>
        </w:rPr>
        <w:t xml:space="preserve"> </w:t>
      </w:r>
      <w:r>
        <w:rPr>
          <w:sz w:val="27"/>
        </w:rPr>
        <w:t>are</w:t>
      </w:r>
      <w:r>
        <w:rPr>
          <w:spacing w:val="11"/>
          <w:sz w:val="27"/>
        </w:rPr>
        <w:t xml:space="preserve"> </w:t>
      </w:r>
      <w:r>
        <w:rPr>
          <w:sz w:val="27"/>
        </w:rPr>
        <w:t>non-</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spacing w:before="76" w:line="314" w:lineRule="auto"/>
        <w:ind w:left="100" w:right="335"/>
        <w:rPr>
          <w:sz w:val="27"/>
        </w:rPr>
      </w:pPr>
      <w:r>
        <w:rPr>
          <w:sz w:val="27"/>
        </w:rPr>
        <w:t xml:space="preserve">predicates: </w:t>
      </w:r>
      <w:r>
        <w:rPr>
          <w:sz w:val="27"/>
        </w:rPr>
        <w:t>e.g., “the property of being tall”, that pick out properties. It is not easy to come up with a viable definition of predicate; for any such definition will   presuppose the truth of substantive theoretical claims. In any case, here is (what I believe to be</w:t>
      </w:r>
      <w:r>
        <w:rPr>
          <w:sz w:val="27"/>
        </w:rPr>
        <w:t xml:space="preserve">) a viable definition of that term. A predicate is an expression </w:t>
      </w:r>
      <w:r>
        <w:rPr>
          <w:i/>
          <w:sz w:val="27"/>
        </w:rPr>
        <w:t xml:space="preserve">E </w:t>
      </w:r>
      <w:r>
        <w:rPr>
          <w:sz w:val="27"/>
        </w:rPr>
        <w:t xml:space="preserve">such  that </w:t>
      </w:r>
      <w:r>
        <w:rPr>
          <w:i/>
          <w:sz w:val="27"/>
        </w:rPr>
        <w:t xml:space="preserve">E </w:t>
      </w:r>
      <w:r>
        <w:rPr>
          <w:sz w:val="27"/>
        </w:rPr>
        <w:t>is elliptical for an open sentence that has the form “</w:t>
      </w:r>
      <w:r>
        <w:rPr>
          <w:i/>
          <w:sz w:val="27"/>
        </w:rPr>
        <w:t xml:space="preserve">x </w:t>
      </w:r>
      <w:r>
        <w:rPr>
          <w:sz w:val="27"/>
        </w:rPr>
        <w:t xml:space="preserve">is an instance of the property of being </w:t>
      </w:r>
      <w:r>
        <w:rPr>
          <w:i/>
          <w:sz w:val="27"/>
        </w:rPr>
        <w:t>P</w:t>
      </w:r>
      <w:r>
        <w:rPr>
          <w:sz w:val="27"/>
        </w:rPr>
        <w:t>” and that, because it has the form, yields an actual sentence  when the variable is replaced with either a referring term (e.g., “John”) or a  quantifier (e.g., “some penguin”). So “tall” according to this view, is a predicate because it is elliptical for</w:t>
      </w:r>
      <w:r>
        <w:rPr>
          <w:sz w:val="27"/>
        </w:rPr>
        <w:t xml:space="preserve"> (a grammatical variant of) the expression “</w:t>
      </w:r>
      <w:r>
        <w:rPr>
          <w:i/>
          <w:sz w:val="27"/>
        </w:rPr>
        <w:t xml:space="preserve">x </w:t>
      </w:r>
      <w:r>
        <w:rPr>
          <w:sz w:val="27"/>
        </w:rPr>
        <w:t xml:space="preserve">has the property of tallness” which, when the variable is replaced with a referring term or quantifier, yields a </w:t>
      </w:r>
      <w:r>
        <w:rPr>
          <w:i/>
          <w:sz w:val="27"/>
        </w:rPr>
        <w:t>bona fide</w:t>
      </w:r>
      <w:r>
        <w:rPr>
          <w:sz w:val="27"/>
        </w:rPr>
        <w:t>sentence (e.g., “John has the property of tallness"). The resulting sentence is abbrevia</w:t>
      </w:r>
      <w:r>
        <w:rPr>
          <w:sz w:val="27"/>
        </w:rPr>
        <w:t>ted into one that, at the level of orthography, has the form “</w:t>
      </w:r>
      <w:r>
        <w:rPr>
          <w:i/>
          <w:sz w:val="27"/>
        </w:rPr>
        <w:t xml:space="preserve">x </w:t>
      </w:r>
      <w:r>
        <w:rPr>
          <w:sz w:val="27"/>
        </w:rPr>
        <w:t xml:space="preserve">is </w:t>
      </w:r>
      <w:r>
        <w:rPr>
          <w:i/>
          <w:sz w:val="27"/>
        </w:rPr>
        <w:t>P</w:t>
      </w:r>
      <w:r>
        <w:rPr>
          <w:sz w:val="27"/>
        </w:rPr>
        <w:t>.” (So, for example, “John has the property of tallness” is abbreviated  into “John is tall.”) This theory—though artificial in some ways---does explain how exactly predicates (e.g., “tall</w:t>
      </w:r>
      <w:r>
        <w:rPr>
          <w:sz w:val="27"/>
        </w:rPr>
        <w:t>”) differ from the corresponding noun-phrases (“the property</w:t>
      </w:r>
      <w:r>
        <w:rPr>
          <w:spacing w:val="7"/>
          <w:sz w:val="27"/>
        </w:rPr>
        <w:t xml:space="preserve"> </w:t>
      </w:r>
      <w:r>
        <w:rPr>
          <w:sz w:val="27"/>
        </w:rPr>
        <w:t>of</w:t>
      </w:r>
      <w:r>
        <w:rPr>
          <w:spacing w:val="8"/>
          <w:sz w:val="27"/>
        </w:rPr>
        <w:t xml:space="preserve"> </w:t>
      </w:r>
      <w:r>
        <w:rPr>
          <w:sz w:val="27"/>
        </w:rPr>
        <w:t>tallness”)</w:t>
      </w:r>
      <w:r>
        <w:rPr>
          <w:spacing w:val="8"/>
          <w:sz w:val="27"/>
        </w:rPr>
        <w:t xml:space="preserve"> </w:t>
      </w:r>
      <w:r>
        <w:rPr>
          <w:sz w:val="27"/>
        </w:rPr>
        <w:t>and,</w:t>
      </w:r>
      <w:r>
        <w:rPr>
          <w:spacing w:val="8"/>
          <w:sz w:val="27"/>
        </w:rPr>
        <w:t xml:space="preserve"> </w:t>
      </w:r>
      <w:r>
        <w:rPr>
          <w:sz w:val="27"/>
        </w:rPr>
        <w:t>so</w:t>
      </w:r>
      <w:r>
        <w:rPr>
          <w:spacing w:val="7"/>
          <w:sz w:val="27"/>
        </w:rPr>
        <w:t xml:space="preserve"> </w:t>
      </w:r>
      <w:r>
        <w:rPr>
          <w:sz w:val="27"/>
        </w:rPr>
        <w:t>far</w:t>
      </w:r>
      <w:r>
        <w:rPr>
          <w:spacing w:val="8"/>
          <w:sz w:val="27"/>
        </w:rPr>
        <w:t xml:space="preserve"> </w:t>
      </w:r>
      <w:r>
        <w:rPr>
          <w:sz w:val="27"/>
        </w:rPr>
        <w:t>as</w:t>
      </w:r>
      <w:r>
        <w:rPr>
          <w:spacing w:val="8"/>
          <w:sz w:val="27"/>
        </w:rPr>
        <w:t xml:space="preserve"> </w:t>
      </w:r>
      <w:r>
        <w:rPr>
          <w:sz w:val="27"/>
        </w:rPr>
        <w:t>I</w:t>
      </w:r>
      <w:r>
        <w:rPr>
          <w:spacing w:val="8"/>
          <w:sz w:val="27"/>
        </w:rPr>
        <w:t xml:space="preserve"> </w:t>
      </w:r>
      <w:r>
        <w:rPr>
          <w:sz w:val="27"/>
        </w:rPr>
        <w:t>know,</w:t>
      </w:r>
      <w:r>
        <w:rPr>
          <w:spacing w:val="8"/>
          <w:sz w:val="27"/>
        </w:rPr>
        <w:t xml:space="preserve"> </w:t>
      </w:r>
      <w:r>
        <w:rPr>
          <w:sz w:val="27"/>
        </w:rPr>
        <w:t>is</w:t>
      </w:r>
      <w:r>
        <w:rPr>
          <w:spacing w:val="7"/>
          <w:sz w:val="27"/>
        </w:rPr>
        <w:t xml:space="preserve"> </w:t>
      </w:r>
      <w:r>
        <w:rPr>
          <w:sz w:val="27"/>
        </w:rPr>
        <w:t>otherwise</w:t>
      </w:r>
      <w:r>
        <w:rPr>
          <w:spacing w:val="8"/>
          <w:sz w:val="27"/>
        </w:rPr>
        <w:t xml:space="preserve"> </w:t>
      </w:r>
      <w:r>
        <w:rPr>
          <w:sz w:val="27"/>
        </w:rPr>
        <w:t>consistent</w:t>
      </w:r>
      <w:r>
        <w:rPr>
          <w:spacing w:val="8"/>
          <w:sz w:val="27"/>
        </w:rPr>
        <w:t xml:space="preserve"> </w:t>
      </w:r>
      <w:r>
        <w:rPr>
          <w:sz w:val="27"/>
        </w:rPr>
        <w:t>with</w:t>
      </w:r>
      <w:r>
        <w:rPr>
          <w:spacing w:val="8"/>
          <w:sz w:val="27"/>
        </w:rPr>
        <w:t xml:space="preserve"> </w:t>
      </w:r>
      <w:r>
        <w:rPr>
          <w:sz w:val="27"/>
        </w:rPr>
        <w:t>the</w:t>
      </w:r>
      <w:r>
        <w:rPr>
          <w:spacing w:val="8"/>
          <w:sz w:val="27"/>
        </w:rPr>
        <w:t xml:space="preserve"> </w:t>
      </w:r>
      <w:r>
        <w:rPr>
          <w:sz w:val="27"/>
        </w:rPr>
        <w:t>data.</w:t>
      </w:r>
    </w:p>
    <w:p w:rsidR="000D32F5" w:rsidRDefault="000D32F5">
      <w:pPr>
        <w:pStyle w:val="BodyText"/>
        <w:spacing w:before="11"/>
        <w:ind w:left="0"/>
        <w:rPr>
          <w:sz w:val="34"/>
        </w:rPr>
      </w:pPr>
    </w:p>
    <w:p w:rsidR="000D32F5" w:rsidRDefault="003015BB">
      <w:pPr>
        <w:pStyle w:val="ListParagraph"/>
        <w:numPr>
          <w:ilvl w:val="0"/>
          <w:numId w:val="22"/>
        </w:numPr>
        <w:tabs>
          <w:tab w:val="left" w:pos="1343"/>
        </w:tabs>
        <w:ind w:left="1342" w:hanging="666"/>
        <w:jc w:val="left"/>
        <w:rPr>
          <w:sz w:val="27"/>
        </w:rPr>
      </w:pPr>
      <w:bookmarkStart w:id="1593" w:name="_bookmark1592"/>
      <w:bookmarkEnd w:id="1593"/>
      <w:r>
        <w:rPr>
          <w:sz w:val="27"/>
        </w:rPr>
        <w:t>"PP" is short for "pure</w:t>
      </w:r>
      <w:r>
        <w:rPr>
          <w:spacing w:val="9"/>
          <w:sz w:val="27"/>
        </w:rPr>
        <w:t xml:space="preserve"> </w:t>
      </w:r>
      <w:r>
        <w:rPr>
          <w:sz w:val="27"/>
        </w:rPr>
        <w:t>parthood."</w:t>
      </w:r>
    </w:p>
    <w:p w:rsidR="000D32F5" w:rsidRDefault="000D32F5">
      <w:pPr>
        <w:pStyle w:val="BodyText"/>
        <w:spacing w:before="8"/>
        <w:ind w:left="0"/>
        <w:rPr>
          <w:sz w:val="41"/>
        </w:rPr>
      </w:pPr>
    </w:p>
    <w:p w:rsidR="000D32F5" w:rsidRDefault="003015BB">
      <w:pPr>
        <w:pStyle w:val="ListParagraph"/>
        <w:numPr>
          <w:ilvl w:val="0"/>
          <w:numId w:val="22"/>
        </w:numPr>
        <w:tabs>
          <w:tab w:val="left" w:pos="1343"/>
        </w:tabs>
        <w:spacing w:line="314" w:lineRule="auto"/>
        <w:ind w:left="100" w:right="1110" w:firstLine="576"/>
        <w:jc w:val="left"/>
        <w:rPr>
          <w:sz w:val="27"/>
        </w:rPr>
      </w:pPr>
      <w:bookmarkStart w:id="1594" w:name="_bookmark1593"/>
      <w:bookmarkEnd w:id="1594"/>
      <w:r>
        <w:rPr>
          <w:sz w:val="27"/>
        </w:rPr>
        <w:t>The paradox of the heap was first Sorites paradox to come to the attention of</w:t>
      </w:r>
      <w:r>
        <w:rPr>
          <w:spacing w:val="3"/>
          <w:sz w:val="27"/>
        </w:rPr>
        <w:t xml:space="preserve"> </w:t>
      </w:r>
      <w:r>
        <w:rPr>
          <w:sz w:val="27"/>
        </w:rPr>
        <w:t>phil</w:t>
      </w:r>
      <w:r>
        <w:rPr>
          <w:sz w:val="27"/>
        </w:rPr>
        <w:t>osophers.</w:t>
      </w:r>
    </w:p>
    <w:p w:rsidR="000D32F5" w:rsidRDefault="000D32F5">
      <w:pPr>
        <w:pStyle w:val="BodyText"/>
        <w:spacing w:before="4"/>
        <w:ind w:left="0"/>
        <w:rPr>
          <w:sz w:val="30"/>
        </w:rPr>
      </w:pPr>
    </w:p>
    <w:p w:rsidR="000D32F5" w:rsidRDefault="003015BB">
      <w:pPr>
        <w:pStyle w:val="ListParagraph"/>
        <w:numPr>
          <w:ilvl w:val="0"/>
          <w:numId w:val="22"/>
        </w:numPr>
        <w:tabs>
          <w:tab w:val="left" w:pos="1549"/>
          <w:tab w:val="left" w:pos="1550"/>
        </w:tabs>
        <w:spacing w:line="314" w:lineRule="auto"/>
        <w:ind w:left="100" w:right="140" w:firstLine="576"/>
        <w:jc w:val="left"/>
        <w:rPr>
          <w:sz w:val="27"/>
        </w:rPr>
      </w:pPr>
      <w:bookmarkStart w:id="1595" w:name="_bookmark1594"/>
      <w:bookmarkEnd w:id="1595"/>
      <w:r>
        <w:rPr>
          <w:sz w:val="27"/>
        </w:rPr>
        <w:t>I say “relatively” because I don’t wish to rule out that if, given some multiplicity of grains of sand, the distance between any given two of those grains of sand is sufficiently small, that multiplicity could still constitute a heap. If the   d</w:t>
      </w:r>
      <w:r>
        <w:rPr>
          <w:sz w:val="27"/>
        </w:rPr>
        <w:t xml:space="preserve">istance between any two grains is small enough that, as far as the physical behavior of that heap is concerned, those two grains </w:t>
      </w:r>
      <w:r>
        <w:rPr>
          <w:i/>
          <w:sz w:val="27"/>
        </w:rPr>
        <w:t>might as well be contiguous</w:t>
      </w:r>
      <w:r>
        <w:rPr>
          <w:sz w:val="27"/>
        </w:rPr>
        <w:t>, then that multiplicity would constitute a heap. That said, to my knowledge, it isn’t physically po</w:t>
      </w:r>
      <w:r>
        <w:rPr>
          <w:sz w:val="27"/>
        </w:rPr>
        <w:t>ssible for a multiplicity of non-contiguous grains of sand to have the dynamic properties</w:t>
      </w:r>
      <w:r>
        <w:rPr>
          <w:spacing w:val="11"/>
          <w:sz w:val="27"/>
        </w:rPr>
        <w:t xml:space="preserve"> </w:t>
      </w:r>
      <w:r>
        <w:rPr>
          <w:sz w:val="27"/>
        </w:rPr>
        <w:t>of</w:t>
      </w:r>
      <w:r>
        <w:rPr>
          <w:spacing w:val="11"/>
          <w:sz w:val="27"/>
        </w:rPr>
        <w:t xml:space="preserve"> </w:t>
      </w:r>
      <w:r>
        <w:rPr>
          <w:sz w:val="27"/>
        </w:rPr>
        <w:t>a</w:t>
      </w:r>
      <w:r>
        <w:rPr>
          <w:spacing w:val="11"/>
          <w:sz w:val="27"/>
        </w:rPr>
        <w:t xml:space="preserve"> </w:t>
      </w:r>
      <w:r>
        <w:rPr>
          <w:sz w:val="27"/>
        </w:rPr>
        <w:t>multiplicity</w:t>
      </w:r>
      <w:r>
        <w:rPr>
          <w:spacing w:val="11"/>
          <w:sz w:val="27"/>
        </w:rPr>
        <w:t xml:space="preserve"> </w:t>
      </w:r>
      <w:r>
        <w:rPr>
          <w:sz w:val="27"/>
        </w:rPr>
        <w:t>of</w:t>
      </w:r>
      <w:r>
        <w:rPr>
          <w:spacing w:val="11"/>
          <w:sz w:val="27"/>
        </w:rPr>
        <w:t xml:space="preserve"> </w:t>
      </w:r>
      <w:r>
        <w:rPr>
          <w:sz w:val="27"/>
        </w:rPr>
        <w:t>contiguous</w:t>
      </w:r>
      <w:r>
        <w:rPr>
          <w:spacing w:val="12"/>
          <w:sz w:val="27"/>
        </w:rPr>
        <w:t xml:space="preserve"> </w:t>
      </w:r>
      <w:r>
        <w:rPr>
          <w:sz w:val="27"/>
        </w:rPr>
        <w:t>grains</w:t>
      </w:r>
      <w:r>
        <w:rPr>
          <w:spacing w:val="11"/>
          <w:sz w:val="27"/>
        </w:rPr>
        <w:t xml:space="preserve"> </w:t>
      </w:r>
      <w:r>
        <w:rPr>
          <w:sz w:val="27"/>
        </w:rPr>
        <w:t>of</w:t>
      </w:r>
      <w:r>
        <w:rPr>
          <w:spacing w:val="11"/>
          <w:sz w:val="27"/>
        </w:rPr>
        <w:t xml:space="preserve"> </w:t>
      </w:r>
      <w:r>
        <w:rPr>
          <w:sz w:val="27"/>
        </w:rPr>
        <w:t>sand.</w:t>
      </w:r>
      <w:r>
        <w:rPr>
          <w:spacing w:val="11"/>
          <w:sz w:val="27"/>
        </w:rPr>
        <w:t xml:space="preserve"> </w:t>
      </w:r>
      <w:r>
        <w:rPr>
          <w:sz w:val="27"/>
        </w:rPr>
        <w:t>More</w:t>
      </w:r>
      <w:r>
        <w:rPr>
          <w:spacing w:val="11"/>
          <w:sz w:val="27"/>
        </w:rPr>
        <w:t xml:space="preserve"> </w:t>
      </w:r>
      <w:r>
        <w:rPr>
          <w:sz w:val="27"/>
        </w:rPr>
        <w:t>importantly,</w:t>
      </w:r>
      <w:r>
        <w:rPr>
          <w:spacing w:val="12"/>
          <w:sz w:val="27"/>
        </w:rPr>
        <w:t xml:space="preserve"> </w:t>
      </w:r>
      <w:r>
        <w:rPr>
          <w:sz w:val="27"/>
        </w:rPr>
        <w:t>it</w:t>
      </w:r>
      <w:r>
        <w:rPr>
          <w:spacing w:val="11"/>
          <w:sz w:val="27"/>
        </w:rPr>
        <w:t xml:space="preserve"> </w:t>
      </w:r>
      <w:r>
        <w:rPr>
          <w:sz w:val="27"/>
        </w:rPr>
        <w:t>could</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spacing w:before="76" w:line="314" w:lineRule="auto"/>
        <w:ind w:left="100" w:right="124"/>
        <w:rPr>
          <w:sz w:val="27"/>
        </w:rPr>
      </w:pPr>
      <w:r>
        <w:rPr>
          <w:sz w:val="27"/>
        </w:rPr>
        <w:t xml:space="preserve">be argued that, if a multiplicity of grains of sand </w:t>
      </w:r>
      <w:r>
        <w:rPr>
          <w:i/>
          <w:sz w:val="27"/>
        </w:rPr>
        <w:t xml:space="preserve">behaved </w:t>
      </w:r>
      <w:r>
        <w:rPr>
          <w:sz w:val="27"/>
        </w:rPr>
        <w:t xml:space="preserve">as though its constituents were contiguous with one another, then they </w:t>
      </w:r>
      <w:r>
        <w:rPr>
          <w:i/>
          <w:sz w:val="27"/>
        </w:rPr>
        <w:t xml:space="preserve">ipso facto </w:t>
      </w:r>
      <w:r>
        <w:rPr>
          <w:sz w:val="27"/>
        </w:rPr>
        <w:t>would be contiguous with another---that the forces binding the grains of sand together, whereby those grains of sa</w:t>
      </w:r>
      <w:r>
        <w:rPr>
          <w:sz w:val="27"/>
        </w:rPr>
        <w:t xml:space="preserve">nd jointly constitute a single object, </w:t>
      </w:r>
      <w:r>
        <w:rPr>
          <w:i/>
          <w:sz w:val="27"/>
        </w:rPr>
        <w:t xml:space="preserve">make </w:t>
      </w:r>
      <w:r>
        <w:rPr>
          <w:sz w:val="27"/>
        </w:rPr>
        <w:t>those grains of sand be contiguous, at least by one legitimate</w:t>
      </w:r>
      <w:r>
        <w:rPr>
          <w:spacing w:val="6"/>
          <w:sz w:val="27"/>
        </w:rPr>
        <w:t xml:space="preserve"> </w:t>
      </w:r>
      <w:r>
        <w:rPr>
          <w:sz w:val="27"/>
        </w:rPr>
        <w:t>metric.</w:t>
      </w:r>
    </w:p>
    <w:p w:rsidR="000D32F5" w:rsidRDefault="000D32F5">
      <w:pPr>
        <w:pStyle w:val="BodyText"/>
        <w:spacing w:before="8"/>
        <w:ind w:left="0"/>
        <w:rPr>
          <w:sz w:val="33"/>
        </w:rPr>
      </w:pPr>
    </w:p>
    <w:p w:rsidR="000D32F5" w:rsidRDefault="003015BB">
      <w:pPr>
        <w:pStyle w:val="ListParagraph"/>
        <w:numPr>
          <w:ilvl w:val="0"/>
          <w:numId w:val="22"/>
        </w:numPr>
        <w:tabs>
          <w:tab w:val="left" w:pos="1343"/>
        </w:tabs>
        <w:spacing w:before="1"/>
        <w:ind w:left="1342" w:hanging="666"/>
        <w:jc w:val="left"/>
        <w:rPr>
          <w:sz w:val="27"/>
        </w:rPr>
      </w:pPr>
      <w:bookmarkStart w:id="1596" w:name="_bookmark1595"/>
      <w:bookmarkEnd w:id="1596"/>
      <w:r>
        <w:rPr>
          <w:sz w:val="27"/>
        </w:rPr>
        <w:t>For a definition of this term, see Chapter 6, Section</w:t>
      </w:r>
      <w:r>
        <w:rPr>
          <w:spacing w:val="33"/>
          <w:sz w:val="27"/>
        </w:rPr>
        <w:t xml:space="preserve"> </w:t>
      </w:r>
      <w:r>
        <w:rPr>
          <w:sz w:val="27"/>
        </w:rPr>
        <w:t>4.2.</w:t>
      </w:r>
    </w:p>
    <w:p w:rsidR="000D32F5" w:rsidRDefault="000D32F5">
      <w:pPr>
        <w:pStyle w:val="BodyText"/>
        <w:spacing w:before="6"/>
        <w:ind w:left="0"/>
        <w:rPr>
          <w:sz w:val="38"/>
        </w:rPr>
      </w:pPr>
    </w:p>
    <w:p w:rsidR="000D32F5" w:rsidRDefault="003015BB">
      <w:pPr>
        <w:pStyle w:val="ListParagraph"/>
        <w:numPr>
          <w:ilvl w:val="0"/>
          <w:numId w:val="22"/>
        </w:numPr>
        <w:tabs>
          <w:tab w:val="left" w:pos="1549"/>
          <w:tab w:val="left" w:pos="1550"/>
        </w:tabs>
        <w:spacing w:line="314" w:lineRule="auto"/>
        <w:ind w:left="100" w:right="198" w:firstLine="576"/>
        <w:jc w:val="left"/>
        <w:rPr>
          <w:i/>
          <w:sz w:val="27"/>
        </w:rPr>
      </w:pPr>
      <w:bookmarkStart w:id="1597" w:name="_bookmark1596"/>
      <w:bookmarkEnd w:id="1597"/>
      <w:r>
        <w:rPr>
          <w:sz w:val="27"/>
        </w:rPr>
        <w:t xml:space="preserve">Wittgenstein (1958) and new-Wittgensteinians, such as John McDowell, hold this. </w:t>
      </w:r>
      <w:r>
        <w:rPr>
          <w:sz w:val="27"/>
        </w:rPr>
        <w:t xml:space="preserve">See McDowell (1994, 1998). Donald Davidson has argued for this thesis on several occasions. See his book </w:t>
      </w:r>
      <w:r>
        <w:rPr>
          <w:i/>
          <w:sz w:val="27"/>
        </w:rPr>
        <w:t>Inquiries into Truth and   Interpretation.</w:t>
      </w:r>
    </w:p>
    <w:p w:rsidR="000D32F5" w:rsidRDefault="000D32F5">
      <w:pPr>
        <w:pStyle w:val="BodyText"/>
        <w:spacing w:before="6"/>
        <w:ind w:left="0"/>
        <w:rPr>
          <w:i/>
          <w:sz w:val="30"/>
        </w:rPr>
      </w:pPr>
    </w:p>
    <w:p w:rsidR="000D32F5" w:rsidRDefault="003015BB">
      <w:pPr>
        <w:pStyle w:val="ListParagraph"/>
        <w:numPr>
          <w:ilvl w:val="0"/>
          <w:numId w:val="22"/>
        </w:numPr>
        <w:tabs>
          <w:tab w:val="left" w:pos="1480"/>
          <w:tab w:val="left" w:pos="1481"/>
        </w:tabs>
        <w:spacing w:line="314" w:lineRule="auto"/>
        <w:ind w:left="100" w:right="389" w:firstLine="576"/>
        <w:jc w:val="left"/>
        <w:rPr>
          <w:sz w:val="27"/>
        </w:rPr>
      </w:pPr>
      <w:bookmarkStart w:id="1598" w:name="_bookmark1597"/>
      <w:bookmarkEnd w:id="1598"/>
      <w:r>
        <w:rPr>
          <w:sz w:val="27"/>
        </w:rPr>
        <w:t>The most well-known advocate of this view is Jerry Fodor. See Fodor (1975,</w:t>
      </w:r>
      <w:r>
        <w:rPr>
          <w:spacing w:val="8"/>
          <w:sz w:val="27"/>
        </w:rPr>
        <w:t xml:space="preserve"> </w:t>
      </w:r>
      <w:r>
        <w:rPr>
          <w:sz w:val="27"/>
        </w:rPr>
        <w:t>1981,</w:t>
      </w:r>
      <w:r>
        <w:rPr>
          <w:spacing w:val="9"/>
          <w:sz w:val="27"/>
        </w:rPr>
        <w:t xml:space="preserve"> </w:t>
      </w:r>
      <w:r>
        <w:rPr>
          <w:sz w:val="27"/>
        </w:rPr>
        <w:t>1987).</w:t>
      </w:r>
      <w:r>
        <w:rPr>
          <w:spacing w:val="9"/>
          <w:sz w:val="27"/>
        </w:rPr>
        <w:t xml:space="preserve"> </w:t>
      </w:r>
      <w:r>
        <w:rPr>
          <w:sz w:val="27"/>
        </w:rPr>
        <w:t>See</w:t>
      </w:r>
      <w:r>
        <w:rPr>
          <w:spacing w:val="9"/>
          <w:sz w:val="27"/>
        </w:rPr>
        <w:t xml:space="preserve"> </w:t>
      </w:r>
      <w:r>
        <w:rPr>
          <w:sz w:val="27"/>
        </w:rPr>
        <w:t>also</w:t>
      </w:r>
      <w:r>
        <w:rPr>
          <w:spacing w:val="9"/>
          <w:sz w:val="27"/>
        </w:rPr>
        <w:t xml:space="preserve"> </w:t>
      </w:r>
      <w:r>
        <w:rPr>
          <w:sz w:val="27"/>
        </w:rPr>
        <w:t>Fodor</w:t>
      </w:r>
      <w:r>
        <w:rPr>
          <w:spacing w:val="9"/>
          <w:sz w:val="27"/>
        </w:rPr>
        <w:t xml:space="preserve"> </w:t>
      </w:r>
      <w:r>
        <w:rPr>
          <w:sz w:val="27"/>
        </w:rPr>
        <w:t>and</w:t>
      </w:r>
      <w:r>
        <w:rPr>
          <w:spacing w:val="9"/>
          <w:sz w:val="27"/>
        </w:rPr>
        <w:t xml:space="preserve"> </w:t>
      </w:r>
      <w:r>
        <w:rPr>
          <w:sz w:val="27"/>
        </w:rPr>
        <w:t>Pylyshin</w:t>
      </w:r>
      <w:r>
        <w:rPr>
          <w:spacing w:val="9"/>
          <w:sz w:val="27"/>
        </w:rPr>
        <w:t xml:space="preserve"> </w:t>
      </w:r>
      <w:r>
        <w:rPr>
          <w:sz w:val="27"/>
        </w:rPr>
        <w:t>(1987)</w:t>
      </w:r>
      <w:r>
        <w:rPr>
          <w:spacing w:val="9"/>
          <w:sz w:val="27"/>
        </w:rPr>
        <w:t xml:space="preserve"> </w:t>
      </w:r>
      <w:r>
        <w:rPr>
          <w:sz w:val="27"/>
        </w:rPr>
        <w:t>and</w:t>
      </w:r>
      <w:r>
        <w:rPr>
          <w:spacing w:val="8"/>
          <w:sz w:val="27"/>
        </w:rPr>
        <w:t xml:space="preserve"> </w:t>
      </w:r>
      <w:r>
        <w:rPr>
          <w:sz w:val="27"/>
        </w:rPr>
        <w:t>Pylyshin</w:t>
      </w:r>
      <w:r>
        <w:rPr>
          <w:spacing w:val="9"/>
          <w:sz w:val="27"/>
        </w:rPr>
        <w:t xml:space="preserve"> </w:t>
      </w:r>
      <w:r>
        <w:rPr>
          <w:sz w:val="27"/>
        </w:rPr>
        <w:t>(1984).</w:t>
      </w:r>
    </w:p>
    <w:p w:rsidR="000D32F5" w:rsidRDefault="000D32F5">
      <w:pPr>
        <w:pStyle w:val="BodyText"/>
        <w:spacing w:before="4"/>
        <w:ind w:left="0"/>
        <w:rPr>
          <w:sz w:val="30"/>
        </w:rPr>
      </w:pPr>
    </w:p>
    <w:p w:rsidR="000D32F5" w:rsidRDefault="003015BB">
      <w:pPr>
        <w:pStyle w:val="ListParagraph"/>
        <w:numPr>
          <w:ilvl w:val="0"/>
          <w:numId w:val="22"/>
        </w:numPr>
        <w:tabs>
          <w:tab w:val="left" w:pos="1549"/>
          <w:tab w:val="left" w:pos="1550"/>
        </w:tabs>
        <w:ind w:left="1549" w:hanging="873"/>
        <w:jc w:val="left"/>
        <w:rPr>
          <w:sz w:val="27"/>
        </w:rPr>
      </w:pPr>
      <w:bookmarkStart w:id="1599" w:name="_bookmark1598"/>
      <w:bookmarkEnd w:id="1599"/>
      <w:r>
        <w:rPr>
          <w:sz w:val="27"/>
        </w:rPr>
        <w:t>Fodor</w:t>
      </w:r>
      <w:r>
        <w:rPr>
          <w:spacing w:val="12"/>
          <w:sz w:val="27"/>
        </w:rPr>
        <w:t xml:space="preserve"> </w:t>
      </w:r>
      <w:r>
        <w:rPr>
          <w:sz w:val="27"/>
        </w:rPr>
        <w:t>(1998b)</w:t>
      </w:r>
      <w:r>
        <w:rPr>
          <w:spacing w:val="12"/>
          <w:sz w:val="27"/>
        </w:rPr>
        <w:t xml:space="preserve"> </w:t>
      </w:r>
      <w:r>
        <w:rPr>
          <w:sz w:val="27"/>
        </w:rPr>
        <w:t>makes</w:t>
      </w:r>
      <w:r>
        <w:rPr>
          <w:spacing w:val="13"/>
          <w:sz w:val="27"/>
        </w:rPr>
        <w:t xml:space="preserve"> </w:t>
      </w:r>
      <w:r>
        <w:rPr>
          <w:sz w:val="27"/>
        </w:rPr>
        <w:t>similar</w:t>
      </w:r>
      <w:r>
        <w:rPr>
          <w:spacing w:val="12"/>
          <w:sz w:val="27"/>
        </w:rPr>
        <w:t xml:space="preserve"> </w:t>
      </w:r>
      <w:r>
        <w:rPr>
          <w:sz w:val="27"/>
        </w:rPr>
        <w:t>points</w:t>
      </w:r>
      <w:r>
        <w:rPr>
          <w:spacing w:val="13"/>
          <w:sz w:val="27"/>
        </w:rPr>
        <w:t xml:space="preserve"> </w:t>
      </w:r>
      <w:r>
        <w:rPr>
          <w:sz w:val="27"/>
        </w:rPr>
        <w:t>(though</w:t>
      </w:r>
      <w:r>
        <w:rPr>
          <w:spacing w:val="12"/>
          <w:sz w:val="27"/>
        </w:rPr>
        <w:t xml:space="preserve"> </w:t>
      </w:r>
      <w:r>
        <w:rPr>
          <w:sz w:val="27"/>
        </w:rPr>
        <w:t>not</w:t>
      </w:r>
      <w:r>
        <w:rPr>
          <w:spacing w:val="12"/>
          <w:sz w:val="27"/>
        </w:rPr>
        <w:t xml:space="preserve"> </w:t>
      </w:r>
      <w:r>
        <w:rPr>
          <w:sz w:val="27"/>
        </w:rPr>
        <w:t>quite</w:t>
      </w:r>
      <w:r>
        <w:rPr>
          <w:spacing w:val="13"/>
          <w:sz w:val="27"/>
        </w:rPr>
        <w:t xml:space="preserve"> </w:t>
      </w:r>
      <w:r>
        <w:rPr>
          <w:sz w:val="27"/>
        </w:rPr>
        <w:t>coincident</w:t>
      </w:r>
      <w:r>
        <w:rPr>
          <w:spacing w:val="12"/>
          <w:sz w:val="27"/>
        </w:rPr>
        <w:t xml:space="preserve"> </w:t>
      </w:r>
      <w:r>
        <w:rPr>
          <w:sz w:val="27"/>
        </w:rPr>
        <w:t>ones).</w:t>
      </w:r>
    </w:p>
    <w:p w:rsidR="000D32F5" w:rsidRDefault="000D32F5">
      <w:pPr>
        <w:pStyle w:val="BodyText"/>
        <w:spacing w:before="6"/>
        <w:ind w:left="0"/>
        <w:rPr>
          <w:sz w:val="38"/>
        </w:rPr>
      </w:pPr>
    </w:p>
    <w:p w:rsidR="000D32F5" w:rsidRDefault="003015BB">
      <w:pPr>
        <w:pStyle w:val="ListParagraph"/>
        <w:numPr>
          <w:ilvl w:val="0"/>
          <w:numId w:val="22"/>
        </w:numPr>
        <w:tabs>
          <w:tab w:val="left" w:pos="1549"/>
          <w:tab w:val="left" w:pos="1550"/>
        </w:tabs>
        <w:spacing w:line="314" w:lineRule="auto"/>
        <w:ind w:left="100" w:right="397" w:firstLine="576"/>
        <w:jc w:val="left"/>
        <w:rPr>
          <w:sz w:val="27"/>
        </w:rPr>
      </w:pPr>
      <w:bookmarkStart w:id="1600" w:name="_bookmark1599"/>
      <w:bookmarkEnd w:id="1600"/>
      <w:r>
        <w:rPr>
          <w:sz w:val="27"/>
        </w:rPr>
        <w:t>F</w:t>
      </w:r>
      <w:r>
        <w:rPr>
          <w:sz w:val="27"/>
        </w:rPr>
        <w:t>odor (1998b) gives arguments similar to, if not coincident with, this argument and the</w:t>
      </w:r>
      <w:r>
        <w:rPr>
          <w:spacing w:val="4"/>
          <w:sz w:val="27"/>
        </w:rPr>
        <w:t xml:space="preserve"> </w:t>
      </w:r>
      <w:r>
        <w:rPr>
          <w:sz w:val="27"/>
        </w:rPr>
        <w:t>next.</w:t>
      </w:r>
    </w:p>
    <w:p w:rsidR="000D32F5" w:rsidRDefault="000D32F5">
      <w:pPr>
        <w:pStyle w:val="BodyText"/>
        <w:spacing w:before="4"/>
        <w:ind w:left="0"/>
        <w:rPr>
          <w:sz w:val="30"/>
        </w:rPr>
      </w:pPr>
    </w:p>
    <w:p w:rsidR="000D32F5" w:rsidRDefault="003015BB">
      <w:pPr>
        <w:pStyle w:val="ListParagraph"/>
        <w:numPr>
          <w:ilvl w:val="0"/>
          <w:numId w:val="22"/>
        </w:numPr>
        <w:tabs>
          <w:tab w:val="left" w:pos="1549"/>
          <w:tab w:val="left" w:pos="1550"/>
        </w:tabs>
        <w:spacing w:line="314" w:lineRule="auto"/>
        <w:ind w:left="100" w:right="872" w:firstLine="576"/>
        <w:jc w:val="left"/>
        <w:rPr>
          <w:sz w:val="27"/>
        </w:rPr>
      </w:pPr>
      <w:bookmarkStart w:id="1601" w:name="_bookmark1600"/>
      <w:bookmarkEnd w:id="1601"/>
      <w:r>
        <w:rPr>
          <w:sz w:val="27"/>
        </w:rPr>
        <w:t xml:space="preserve">Frege (1918) said that, in all likelihood, </w:t>
      </w:r>
      <w:r>
        <w:rPr>
          <w:i/>
          <w:sz w:val="27"/>
        </w:rPr>
        <w:t xml:space="preserve">all </w:t>
      </w:r>
      <w:r>
        <w:rPr>
          <w:sz w:val="27"/>
        </w:rPr>
        <w:t>human beings cannot reason without the help of mental</w:t>
      </w:r>
      <w:r>
        <w:rPr>
          <w:spacing w:val="13"/>
          <w:sz w:val="27"/>
        </w:rPr>
        <w:t xml:space="preserve"> </w:t>
      </w:r>
      <w:r>
        <w:rPr>
          <w:sz w:val="27"/>
        </w:rPr>
        <w:t>imagery.</w:t>
      </w:r>
    </w:p>
    <w:p w:rsidR="000D32F5" w:rsidRDefault="000D32F5">
      <w:pPr>
        <w:pStyle w:val="BodyText"/>
        <w:spacing w:before="3"/>
        <w:ind w:left="0"/>
        <w:rPr>
          <w:sz w:val="30"/>
        </w:rPr>
      </w:pPr>
    </w:p>
    <w:p w:rsidR="000D32F5" w:rsidRDefault="003015BB">
      <w:pPr>
        <w:pStyle w:val="ListParagraph"/>
        <w:numPr>
          <w:ilvl w:val="0"/>
          <w:numId w:val="22"/>
        </w:numPr>
        <w:tabs>
          <w:tab w:val="left" w:pos="1549"/>
          <w:tab w:val="left" w:pos="1550"/>
        </w:tabs>
        <w:spacing w:before="1" w:line="314" w:lineRule="auto"/>
        <w:ind w:left="100" w:right="239" w:firstLine="576"/>
        <w:jc w:val="left"/>
        <w:rPr>
          <w:sz w:val="27"/>
        </w:rPr>
      </w:pPr>
      <w:bookmarkStart w:id="1602" w:name="_bookmark1601"/>
      <w:bookmarkEnd w:id="1602"/>
      <w:r>
        <w:rPr>
          <w:sz w:val="27"/>
        </w:rPr>
        <w:t>T</w:t>
      </w:r>
      <w:r>
        <w:rPr>
          <w:sz w:val="27"/>
        </w:rPr>
        <w:t>here isn’t anything it is like to believe that 2 + 2 = 4, but there is something it is like to experience a pain or a pleasure or a tickle. The latter, but not the former, thus have “phenomenology”—they are “phenomenologically pregnant” or, put another way</w:t>
      </w:r>
      <w:r>
        <w:rPr>
          <w:sz w:val="27"/>
        </w:rPr>
        <w:t>, have “phenomenal content.” Anything that there is anything it  is</w:t>
      </w:r>
      <w:r>
        <w:rPr>
          <w:spacing w:val="13"/>
          <w:sz w:val="27"/>
        </w:rPr>
        <w:t xml:space="preserve"> </w:t>
      </w:r>
      <w:r>
        <w:rPr>
          <w:sz w:val="27"/>
        </w:rPr>
        <w:t>like</w:t>
      </w:r>
      <w:r>
        <w:rPr>
          <w:spacing w:val="14"/>
          <w:sz w:val="27"/>
        </w:rPr>
        <w:t xml:space="preserve"> </w:t>
      </w:r>
      <w:r>
        <w:rPr>
          <w:sz w:val="27"/>
        </w:rPr>
        <w:t>to</w:t>
      </w:r>
      <w:r>
        <w:rPr>
          <w:spacing w:val="14"/>
          <w:sz w:val="27"/>
        </w:rPr>
        <w:t xml:space="preserve"> </w:t>
      </w:r>
      <w:r>
        <w:rPr>
          <w:sz w:val="27"/>
        </w:rPr>
        <w:t>experience</w:t>
      </w:r>
      <w:r>
        <w:rPr>
          <w:spacing w:val="14"/>
          <w:sz w:val="27"/>
        </w:rPr>
        <w:t xml:space="preserve"> </w:t>
      </w:r>
      <w:r>
        <w:rPr>
          <w:i/>
          <w:sz w:val="27"/>
        </w:rPr>
        <w:t>ipso</w:t>
      </w:r>
      <w:r>
        <w:rPr>
          <w:i/>
          <w:spacing w:val="14"/>
          <w:sz w:val="27"/>
        </w:rPr>
        <w:t xml:space="preserve"> </w:t>
      </w:r>
      <w:r>
        <w:rPr>
          <w:i/>
          <w:sz w:val="27"/>
        </w:rPr>
        <w:t>facto</w:t>
      </w:r>
      <w:r>
        <w:rPr>
          <w:i/>
          <w:spacing w:val="13"/>
          <w:sz w:val="27"/>
        </w:rPr>
        <w:t xml:space="preserve"> </w:t>
      </w:r>
      <w:r>
        <w:rPr>
          <w:sz w:val="27"/>
        </w:rPr>
        <w:t>has</w:t>
      </w:r>
      <w:r>
        <w:rPr>
          <w:spacing w:val="14"/>
          <w:sz w:val="27"/>
        </w:rPr>
        <w:t xml:space="preserve"> </w:t>
      </w:r>
      <w:r>
        <w:rPr>
          <w:sz w:val="27"/>
        </w:rPr>
        <w:t>phenomenal</w:t>
      </w:r>
      <w:r>
        <w:rPr>
          <w:spacing w:val="14"/>
          <w:sz w:val="27"/>
        </w:rPr>
        <w:t xml:space="preserve"> </w:t>
      </w:r>
      <w:r>
        <w:rPr>
          <w:sz w:val="27"/>
        </w:rPr>
        <w:t>content</w:t>
      </w:r>
      <w:r>
        <w:rPr>
          <w:spacing w:val="14"/>
          <w:sz w:val="27"/>
        </w:rPr>
        <w:t xml:space="preserve"> </w:t>
      </w:r>
      <w:r>
        <w:rPr>
          <w:sz w:val="27"/>
        </w:rPr>
        <w:t>(i.e.,</w:t>
      </w:r>
      <w:r>
        <w:rPr>
          <w:spacing w:val="14"/>
          <w:sz w:val="27"/>
        </w:rPr>
        <w:t xml:space="preserve"> </w:t>
      </w:r>
      <w:r>
        <w:rPr>
          <w:sz w:val="27"/>
        </w:rPr>
        <w:t>is</w:t>
      </w:r>
      <w:r>
        <w:rPr>
          <w:spacing w:val="14"/>
          <w:sz w:val="27"/>
        </w:rPr>
        <w:t xml:space="preserve"> </w:t>
      </w:r>
      <w:r>
        <w:rPr>
          <w:sz w:val="27"/>
        </w:rPr>
        <w:t>phenomenologically</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spacing w:before="76"/>
        <w:ind w:left="100"/>
        <w:rPr>
          <w:sz w:val="27"/>
        </w:rPr>
      </w:pPr>
      <w:r>
        <w:rPr>
          <w:sz w:val="27"/>
        </w:rPr>
        <w:t>pregnant).</w:t>
      </w:r>
    </w:p>
    <w:p w:rsidR="000D32F5" w:rsidRDefault="000D32F5">
      <w:pPr>
        <w:pStyle w:val="BodyText"/>
        <w:spacing w:before="6"/>
        <w:ind w:left="0"/>
        <w:rPr>
          <w:sz w:val="38"/>
        </w:rPr>
      </w:pPr>
    </w:p>
    <w:p w:rsidR="000D32F5" w:rsidRDefault="003015BB">
      <w:pPr>
        <w:pStyle w:val="ListParagraph"/>
        <w:numPr>
          <w:ilvl w:val="0"/>
          <w:numId w:val="22"/>
        </w:numPr>
        <w:tabs>
          <w:tab w:val="left" w:pos="1549"/>
          <w:tab w:val="left" w:pos="1550"/>
        </w:tabs>
        <w:spacing w:line="314" w:lineRule="auto"/>
        <w:ind w:left="100" w:right="428" w:firstLine="576"/>
        <w:jc w:val="left"/>
        <w:rPr>
          <w:sz w:val="27"/>
        </w:rPr>
      </w:pPr>
      <w:bookmarkStart w:id="1603" w:name="_bookmark1602"/>
      <w:bookmarkEnd w:id="1603"/>
      <w:r>
        <w:rPr>
          <w:sz w:val="27"/>
        </w:rPr>
        <w:t>Robert Brandom (1994) accepts Wittgenstein’s position. And, on the basis of it, he a</w:t>
      </w:r>
      <w:r>
        <w:rPr>
          <w:sz w:val="27"/>
        </w:rPr>
        <w:t xml:space="preserve">rrives at the conclusion that individuals </w:t>
      </w:r>
      <w:r>
        <w:rPr>
          <w:i/>
          <w:sz w:val="27"/>
        </w:rPr>
        <w:t xml:space="preserve">never </w:t>
      </w:r>
      <w:r>
        <w:rPr>
          <w:sz w:val="27"/>
        </w:rPr>
        <w:t>think—that it is only whole societies that do so. Brandom doesn’t consider any of the points made in Section</w:t>
      </w:r>
      <w:r>
        <w:rPr>
          <w:spacing w:val="1"/>
          <w:sz w:val="27"/>
        </w:rPr>
        <w:t xml:space="preserve"> </w:t>
      </w:r>
      <w:r>
        <w:rPr>
          <w:sz w:val="27"/>
        </w:rPr>
        <w:t>6.0.</w:t>
      </w:r>
    </w:p>
    <w:p w:rsidR="000D32F5" w:rsidRDefault="000D32F5">
      <w:pPr>
        <w:pStyle w:val="BodyText"/>
        <w:spacing w:before="6"/>
        <w:ind w:left="0"/>
        <w:rPr>
          <w:sz w:val="30"/>
        </w:rPr>
      </w:pPr>
    </w:p>
    <w:p w:rsidR="000D32F5" w:rsidRDefault="003015BB">
      <w:pPr>
        <w:pStyle w:val="ListParagraph"/>
        <w:numPr>
          <w:ilvl w:val="0"/>
          <w:numId w:val="22"/>
        </w:numPr>
        <w:tabs>
          <w:tab w:val="left" w:pos="1549"/>
          <w:tab w:val="left" w:pos="1550"/>
        </w:tabs>
        <w:spacing w:line="314" w:lineRule="auto"/>
        <w:ind w:left="100" w:right="430" w:firstLine="576"/>
        <w:jc w:val="left"/>
        <w:rPr>
          <w:sz w:val="27"/>
        </w:rPr>
      </w:pPr>
      <w:bookmarkStart w:id="1604" w:name="_bookmark1603"/>
      <w:bookmarkEnd w:id="1604"/>
      <w:r>
        <w:rPr>
          <w:sz w:val="27"/>
        </w:rPr>
        <w:t>“</w:t>
      </w:r>
      <w:r>
        <w:rPr>
          <w:sz w:val="27"/>
        </w:rPr>
        <w:t>Quale” (plural, “qualia”) is a sensation or, more generally, anything that is</w:t>
      </w:r>
      <w:r>
        <w:rPr>
          <w:spacing w:val="2"/>
          <w:sz w:val="27"/>
        </w:rPr>
        <w:t xml:space="preserve"> </w:t>
      </w:r>
      <w:r>
        <w:rPr>
          <w:sz w:val="27"/>
        </w:rPr>
        <w:t>felt.</w:t>
      </w:r>
    </w:p>
    <w:p w:rsidR="000D32F5" w:rsidRDefault="000D32F5">
      <w:pPr>
        <w:pStyle w:val="BodyText"/>
        <w:spacing w:before="4"/>
        <w:ind w:left="0"/>
        <w:rPr>
          <w:sz w:val="30"/>
        </w:rPr>
      </w:pPr>
    </w:p>
    <w:p w:rsidR="000D32F5" w:rsidRDefault="003015BB">
      <w:pPr>
        <w:tabs>
          <w:tab w:val="left" w:pos="1549"/>
        </w:tabs>
        <w:ind w:left="675"/>
        <w:rPr>
          <w:sz w:val="27"/>
        </w:rPr>
      </w:pPr>
      <w:bookmarkStart w:id="1605" w:name="_bookmark1604"/>
      <w:bookmarkEnd w:id="1605"/>
      <w:r>
        <w:rPr>
          <w:color w:val="0562C1"/>
          <w:position w:val="17"/>
          <w:sz w:val="27"/>
          <w:u w:val="single" w:color="0562C1"/>
        </w:rPr>
        <w:t>[210]</w:t>
      </w:r>
      <w:r>
        <w:rPr>
          <w:color w:val="0562C1"/>
          <w:position w:val="17"/>
          <w:sz w:val="27"/>
        </w:rPr>
        <w:tab/>
      </w:r>
      <w:r>
        <w:rPr>
          <w:sz w:val="27"/>
        </w:rPr>
        <w:t>Hume (1740, p.</w:t>
      </w:r>
      <w:r>
        <w:rPr>
          <w:spacing w:val="4"/>
          <w:sz w:val="27"/>
        </w:rPr>
        <w:t xml:space="preserve"> </w:t>
      </w:r>
      <w:r>
        <w:rPr>
          <w:sz w:val="27"/>
        </w:rPr>
        <w:t>252).</w:t>
      </w:r>
    </w:p>
    <w:p w:rsidR="000D32F5" w:rsidRDefault="000D32F5">
      <w:pPr>
        <w:pStyle w:val="BodyText"/>
        <w:spacing w:before="6"/>
        <w:ind w:left="0"/>
        <w:rPr>
          <w:sz w:val="38"/>
        </w:rPr>
      </w:pPr>
    </w:p>
    <w:p w:rsidR="000D32F5" w:rsidRDefault="003015BB">
      <w:pPr>
        <w:pStyle w:val="ListParagraph"/>
        <w:numPr>
          <w:ilvl w:val="0"/>
          <w:numId w:val="21"/>
        </w:numPr>
        <w:tabs>
          <w:tab w:val="left" w:pos="1480"/>
          <w:tab w:val="left" w:pos="1481"/>
        </w:tabs>
        <w:ind w:hanging="804"/>
        <w:jc w:val="left"/>
        <w:rPr>
          <w:sz w:val="27"/>
        </w:rPr>
      </w:pPr>
      <w:bookmarkStart w:id="1606" w:name="_bookmark1605"/>
      <w:bookmarkEnd w:id="1606"/>
      <w:r>
        <w:rPr>
          <w:sz w:val="27"/>
        </w:rPr>
        <w:t>He does this in Wittgenstein</w:t>
      </w:r>
      <w:r>
        <w:rPr>
          <w:spacing w:val="9"/>
          <w:sz w:val="27"/>
        </w:rPr>
        <w:t xml:space="preserve"> </w:t>
      </w:r>
      <w:r>
        <w:rPr>
          <w:sz w:val="27"/>
        </w:rPr>
        <w:t>(1958).</w:t>
      </w:r>
    </w:p>
    <w:p w:rsidR="000D32F5" w:rsidRDefault="000D32F5">
      <w:pPr>
        <w:pStyle w:val="BodyText"/>
        <w:spacing w:before="7"/>
        <w:ind w:left="0"/>
        <w:rPr>
          <w:sz w:val="38"/>
        </w:rPr>
      </w:pPr>
    </w:p>
    <w:p w:rsidR="000D32F5" w:rsidRDefault="003015BB">
      <w:pPr>
        <w:pStyle w:val="ListParagraph"/>
        <w:numPr>
          <w:ilvl w:val="0"/>
          <w:numId w:val="21"/>
        </w:numPr>
        <w:tabs>
          <w:tab w:val="left" w:pos="1480"/>
          <w:tab w:val="left" w:pos="1481"/>
        </w:tabs>
        <w:ind w:hanging="804"/>
        <w:jc w:val="left"/>
        <w:rPr>
          <w:sz w:val="27"/>
        </w:rPr>
      </w:pPr>
      <w:bookmarkStart w:id="1607" w:name="_bookmark1606"/>
      <w:bookmarkEnd w:id="1607"/>
      <w:r>
        <w:rPr>
          <w:sz w:val="27"/>
        </w:rPr>
        <w:t>“RF” stands for “rule</w:t>
      </w:r>
      <w:r>
        <w:rPr>
          <w:spacing w:val="7"/>
          <w:sz w:val="27"/>
        </w:rPr>
        <w:t xml:space="preserve"> </w:t>
      </w:r>
      <w:r>
        <w:rPr>
          <w:sz w:val="27"/>
        </w:rPr>
        <w:t>following.”</w:t>
      </w:r>
    </w:p>
    <w:p w:rsidR="000D32F5" w:rsidRDefault="000D32F5">
      <w:pPr>
        <w:pStyle w:val="BodyText"/>
        <w:spacing w:before="6"/>
        <w:ind w:left="0"/>
        <w:rPr>
          <w:sz w:val="38"/>
        </w:rPr>
      </w:pPr>
    </w:p>
    <w:p w:rsidR="000D32F5" w:rsidRDefault="003015BB">
      <w:pPr>
        <w:pStyle w:val="ListParagraph"/>
        <w:numPr>
          <w:ilvl w:val="0"/>
          <w:numId w:val="21"/>
        </w:numPr>
        <w:tabs>
          <w:tab w:val="left" w:pos="1480"/>
          <w:tab w:val="left" w:pos="1481"/>
        </w:tabs>
        <w:spacing w:before="1" w:line="314" w:lineRule="auto"/>
        <w:ind w:left="100" w:right="123" w:firstLine="576"/>
        <w:jc w:val="left"/>
        <w:rPr>
          <w:sz w:val="27"/>
        </w:rPr>
      </w:pPr>
      <w:bookmarkStart w:id="1608" w:name="_bookmark1607"/>
      <w:bookmarkEnd w:id="1608"/>
      <w:r>
        <w:rPr>
          <w:sz w:val="27"/>
        </w:rPr>
        <w:t>L</w:t>
      </w:r>
      <w:r>
        <w:rPr>
          <w:sz w:val="27"/>
        </w:rPr>
        <w:t>ike this argument of Wittgenstein’s, David Hume’s argument for his analysis of personal identity assumes that there is nothing more to a person’s mind than the images and sensations that populate his consciousness. We’ll consider Hume’s analysis, as well a</w:t>
      </w:r>
      <w:r>
        <w:rPr>
          <w:sz w:val="27"/>
        </w:rPr>
        <w:t>s his argument for it, in Chapter 16. But Hume’s    argument doesn’t depend as deeply on this assumption  as  does  Wittgenstein’s. There is an argument very similar to Hume’s, for a position very similar to the one  it’s supposed to establish, that doesn’</w:t>
      </w:r>
      <w:r>
        <w:rPr>
          <w:sz w:val="27"/>
        </w:rPr>
        <w:t>t involve that doubtful assumption. But nothing even remotely like Wittgenstein’s argument is free of that assumption, and there is not, as far as I can tell, any interpretation of Wittgenstein’s argument, no matter how liberal, whereby it comes close to m</w:t>
      </w:r>
      <w:r>
        <w:rPr>
          <w:sz w:val="27"/>
        </w:rPr>
        <w:t>aking a case for anything at all plausible, let  alone</w:t>
      </w:r>
      <w:r>
        <w:rPr>
          <w:spacing w:val="1"/>
          <w:sz w:val="27"/>
        </w:rPr>
        <w:t xml:space="preserve"> </w:t>
      </w:r>
      <w:r>
        <w:rPr>
          <w:sz w:val="27"/>
        </w:rPr>
        <w:t>accurate.</w:t>
      </w:r>
    </w:p>
    <w:p w:rsidR="000D32F5" w:rsidRDefault="000D32F5">
      <w:pPr>
        <w:pStyle w:val="BodyText"/>
        <w:spacing w:before="3"/>
        <w:ind w:left="0"/>
        <w:rPr>
          <w:sz w:val="31"/>
        </w:rPr>
      </w:pPr>
    </w:p>
    <w:p w:rsidR="000D32F5" w:rsidRDefault="003015BB">
      <w:pPr>
        <w:pStyle w:val="ListParagraph"/>
        <w:numPr>
          <w:ilvl w:val="0"/>
          <w:numId w:val="21"/>
        </w:numPr>
        <w:tabs>
          <w:tab w:val="left" w:pos="1480"/>
          <w:tab w:val="left" w:pos="1481"/>
        </w:tabs>
        <w:ind w:hanging="804"/>
        <w:jc w:val="left"/>
        <w:rPr>
          <w:sz w:val="27"/>
        </w:rPr>
      </w:pPr>
      <w:bookmarkStart w:id="1609" w:name="_bookmark1608"/>
      <w:bookmarkEnd w:id="1609"/>
      <w:r>
        <w:rPr>
          <w:sz w:val="27"/>
        </w:rPr>
        <w:t>And,</w:t>
      </w:r>
      <w:r>
        <w:rPr>
          <w:spacing w:val="11"/>
          <w:sz w:val="27"/>
        </w:rPr>
        <w:t xml:space="preserve"> </w:t>
      </w:r>
      <w:r>
        <w:rPr>
          <w:sz w:val="27"/>
        </w:rPr>
        <w:t>Wittgenstein</w:t>
      </w:r>
      <w:r>
        <w:rPr>
          <w:spacing w:val="11"/>
          <w:sz w:val="27"/>
        </w:rPr>
        <w:t xml:space="preserve"> </w:t>
      </w:r>
      <w:r>
        <w:rPr>
          <w:sz w:val="27"/>
        </w:rPr>
        <w:t>believes,</w:t>
      </w:r>
      <w:r>
        <w:rPr>
          <w:spacing w:val="11"/>
          <w:sz w:val="27"/>
        </w:rPr>
        <w:t xml:space="preserve"> </w:t>
      </w:r>
      <w:r>
        <w:rPr>
          <w:sz w:val="27"/>
        </w:rPr>
        <w:t>it's</w:t>
      </w:r>
      <w:r>
        <w:rPr>
          <w:spacing w:val="11"/>
          <w:sz w:val="27"/>
        </w:rPr>
        <w:t xml:space="preserve"> </w:t>
      </w:r>
      <w:r>
        <w:rPr>
          <w:sz w:val="27"/>
        </w:rPr>
        <w:t>thus</w:t>
      </w:r>
      <w:r>
        <w:rPr>
          <w:spacing w:val="11"/>
          <w:sz w:val="27"/>
        </w:rPr>
        <w:t xml:space="preserve"> </w:t>
      </w:r>
      <w:r>
        <w:rPr>
          <w:sz w:val="27"/>
        </w:rPr>
        <w:t>a</w:t>
      </w:r>
      <w:r>
        <w:rPr>
          <w:spacing w:val="11"/>
          <w:sz w:val="27"/>
        </w:rPr>
        <w:t xml:space="preserve"> </w:t>
      </w:r>
      <w:r>
        <w:rPr>
          <w:sz w:val="27"/>
        </w:rPr>
        <w:t>case</w:t>
      </w:r>
      <w:r>
        <w:rPr>
          <w:spacing w:val="11"/>
          <w:sz w:val="27"/>
        </w:rPr>
        <w:t xml:space="preserve"> </w:t>
      </w:r>
      <w:r>
        <w:rPr>
          <w:sz w:val="27"/>
        </w:rPr>
        <w:t>of</w:t>
      </w:r>
      <w:r>
        <w:rPr>
          <w:spacing w:val="11"/>
          <w:sz w:val="27"/>
        </w:rPr>
        <w:t xml:space="preserve"> </w:t>
      </w:r>
      <w:r>
        <w:rPr>
          <w:sz w:val="27"/>
        </w:rPr>
        <w:t>the</w:t>
      </w:r>
      <w:r>
        <w:rPr>
          <w:spacing w:val="11"/>
          <w:sz w:val="27"/>
        </w:rPr>
        <w:t xml:space="preserve"> </w:t>
      </w:r>
      <w:r>
        <w:rPr>
          <w:sz w:val="27"/>
        </w:rPr>
        <w:t>“homunculus</w:t>
      </w:r>
      <w:r>
        <w:rPr>
          <w:spacing w:val="11"/>
          <w:sz w:val="27"/>
        </w:rPr>
        <w:t xml:space="preserve"> </w:t>
      </w:r>
      <w:r>
        <w:rPr>
          <w:sz w:val="27"/>
        </w:rPr>
        <w:t>fallacy.”</w:t>
      </w:r>
    </w:p>
    <w:p w:rsidR="000D32F5" w:rsidRDefault="000D32F5">
      <w:pPr>
        <w:rPr>
          <w:sz w:val="27"/>
        </w:rPr>
        <w:sectPr w:rsidR="000D32F5">
          <w:pgSz w:w="12240" w:h="15840"/>
          <w:pgMar w:top="1400" w:right="1320" w:bottom="280" w:left="1340" w:header="720" w:footer="720" w:gutter="0"/>
          <w:cols w:space="720"/>
        </w:sectPr>
      </w:pPr>
    </w:p>
    <w:p w:rsidR="000D32F5" w:rsidRDefault="003015BB">
      <w:pPr>
        <w:spacing w:before="76" w:line="314" w:lineRule="auto"/>
        <w:ind w:left="100" w:right="461"/>
        <w:rPr>
          <w:sz w:val="27"/>
        </w:rPr>
      </w:pPr>
      <w:r>
        <w:rPr>
          <w:sz w:val="27"/>
        </w:rPr>
        <w:t>Searle (1992) regards this argument of Wittgenstein’s as probative. In Einstein (2007), I thoroughly criti</w:t>
      </w:r>
      <w:r>
        <w:rPr>
          <w:sz w:val="27"/>
        </w:rPr>
        <w:t>que Searle’s argument that, in positing the existence of sub-personal thought, one is guilty of what Searle calls the “homunculus fallacy.”</w:t>
      </w:r>
    </w:p>
    <w:p w:rsidR="000D32F5" w:rsidRDefault="000D32F5">
      <w:pPr>
        <w:pStyle w:val="BodyText"/>
        <w:spacing w:before="4"/>
        <w:ind w:left="0"/>
        <w:rPr>
          <w:sz w:val="30"/>
        </w:rPr>
      </w:pPr>
    </w:p>
    <w:p w:rsidR="000D32F5" w:rsidRDefault="003015BB">
      <w:pPr>
        <w:pStyle w:val="ListParagraph"/>
        <w:numPr>
          <w:ilvl w:val="0"/>
          <w:numId w:val="21"/>
        </w:numPr>
        <w:tabs>
          <w:tab w:val="left" w:pos="1480"/>
          <w:tab w:val="left" w:pos="1481"/>
        </w:tabs>
        <w:spacing w:line="314" w:lineRule="auto"/>
        <w:ind w:left="100" w:right="199" w:firstLine="576"/>
        <w:jc w:val="left"/>
        <w:rPr>
          <w:i/>
          <w:sz w:val="27"/>
        </w:rPr>
      </w:pPr>
      <w:bookmarkStart w:id="1610" w:name="_bookmark1609"/>
      <w:bookmarkEnd w:id="1610"/>
      <w:r>
        <w:rPr>
          <w:sz w:val="27"/>
        </w:rPr>
        <w:t>A</w:t>
      </w:r>
      <w:r>
        <w:rPr>
          <w:sz w:val="27"/>
        </w:rPr>
        <w:t xml:space="preserve">ctually, TMA was first put forth—extremely clearly, I might add—by Plato, in his dialogue </w:t>
      </w:r>
      <w:r>
        <w:rPr>
          <w:i/>
          <w:sz w:val="27"/>
        </w:rPr>
        <w:t>The</w:t>
      </w:r>
      <w:r>
        <w:rPr>
          <w:i/>
          <w:spacing w:val="9"/>
          <w:sz w:val="27"/>
        </w:rPr>
        <w:t xml:space="preserve"> </w:t>
      </w:r>
      <w:r>
        <w:rPr>
          <w:i/>
          <w:sz w:val="27"/>
        </w:rPr>
        <w:t>Parmenides.</w:t>
      </w:r>
    </w:p>
    <w:p w:rsidR="000D32F5" w:rsidRDefault="000D32F5">
      <w:pPr>
        <w:pStyle w:val="BodyText"/>
        <w:spacing w:before="4"/>
        <w:ind w:left="0"/>
        <w:rPr>
          <w:i/>
          <w:sz w:val="30"/>
        </w:rPr>
      </w:pPr>
    </w:p>
    <w:p w:rsidR="000D32F5" w:rsidRDefault="003015BB">
      <w:pPr>
        <w:pStyle w:val="ListParagraph"/>
        <w:numPr>
          <w:ilvl w:val="0"/>
          <w:numId w:val="21"/>
        </w:numPr>
        <w:tabs>
          <w:tab w:val="left" w:pos="1480"/>
          <w:tab w:val="left" w:pos="1481"/>
        </w:tabs>
        <w:spacing w:line="314" w:lineRule="auto"/>
        <w:ind w:left="100" w:right="378" w:firstLine="576"/>
        <w:jc w:val="left"/>
        <w:rPr>
          <w:i/>
          <w:sz w:val="27"/>
        </w:rPr>
      </w:pPr>
      <w:bookmarkStart w:id="1611" w:name="_bookmark1610"/>
      <w:bookmarkEnd w:id="1611"/>
      <w:r>
        <w:rPr>
          <w:sz w:val="27"/>
        </w:rPr>
        <w:t>Plato himself encouraged this misinterpretation of his own doctrine, since he tried to understand the instantiation-relation in terms of relations (e</w:t>
      </w:r>
      <w:r>
        <w:rPr>
          <w:sz w:val="27"/>
        </w:rPr>
        <w:t>.g., covering, resemblance, part-hood) that spatiotemporal entities bear to one another. See his dialogue, the</w:t>
      </w:r>
      <w:r>
        <w:rPr>
          <w:spacing w:val="6"/>
          <w:sz w:val="27"/>
        </w:rPr>
        <w:t xml:space="preserve"> </w:t>
      </w:r>
      <w:r>
        <w:rPr>
          <w:i/>
          <w:sz w:val="27"/>
        </w:rPr>
        <w:t>Parmenides.</w:t>
      </w:r>
    </w:p>
    <w:p w:rsidR="000D32F5" w:rsidRDefault="000D32F5">
      <w:pPr>
        <w:pStyle w:val="BodyText"/>
        <w:spacing w:before="6"/>
        <w:ind w:left="0"/>
        <w:rPr>
          <w:i/>
          <w:sz w:val="30"/>
        </w:rPr>
      </w:pPr>
    </w:p>
    <w:p w:rsidR="000D32F5" w:rsidRDefault="003015BB">
      <w:pPr>
        <w:pStyle w:val="ListParagraph"/>
        <w:numPr>
          <w:ilvl w:val="0"/>
          <w:numId w:val="21"/>
        </w:numPr>
        <w:tabs>
          <w:tab w:val="left" w:pos="1480"/>
          <w:tab w:val="left" w:pos="1481"/>
        </w:tabs>
        <w:spacing w:line="314" w:lineRule="auto"/>
        <w:ind w:left="100" w:right="413" w:firstLine="576"/>
        <w:jc w:val="left"/>
        <w:rPr>
          <w:sz w:val="27"/>
        </w:rPr>
      </w:pPr>
      <w:bookmarkStart w:id="1612" w:name="_bookmark1611"/>
      <w:bookmarkEnd w:id="1612"/>
      <w:r>
        <w:rPr>
          <w:sz w:val="27"/>
        </w:rPr>
        <w:t>Some properties would appear to be instances of themselves (e.g., the property of being a property). But Russell (1908) disagrees. S</w:t>
      </w:r>
      <w:r>
        <w:rPr>
          <w:sz w:val="27"/>
        </w:rPr>
        <w:t>ee Chapter 4 of the present work for a discussion of Russell’s</w:t>
      </w:r>
      <w:r>
        <w:rPr>
          <w:spacing w:val="18"/>
          <w:sz w:val="27"/>
        </w:rPr>
        <w:t xml:space="preserve"> </w:t>
      </w:r>
      <w:r>
        <w:rPr>
          <w:sz w:val="27"/>
        </w:rPr>
        <w:t>reasoning.</w:t>
      </w:r>
    </w:p>
    <w:p w:rsidR="000D32F5" w:rsidRDefault="000D32F5">
      <w:pPr>
        <w:pStyle w:val="BodyText"/>
        <w:spacing w:before="5"/>
        <w:ind w:left="0"/>
        <w:rPr>
          <w:sz w:val="30"/>
        </w:rPr>
      </w:pPr>
    </w:p>
    <w:p w:rsidR="000D32F5" w:rsidRDefault="003015BB">
      <w:pPr>
        <w:pStyle w:val="ListParagraph"/>
        <w:numPr>
          <w:ilvl w:val="0"/>
          <w:numId w:val="21"/>
        </w:numPr>
        <w:tabs>
          <w:tab w:val="left" w:pos="1480"/>
          <w:tab w:val="left" w:pos="1481"/>
        </w:tabs>
        <w:spacing w:line="314" w:lineRule="auto"/>
        <w:ind w:left="100" w:right="178" w:firstLine="576"/>
        <w:jc w:val="left"/>
        <w:rPr>
          <w:sz w:val="27"/>
        </w:rPr>
      </w:pPr>
      <w:bookmarkStart w:id="1613" w:name="_bookmark1612"/>
      <w:bookmarkEnd w:id="1613"/>
      <w:r>
        <w:rPr>
          <w:sz w:val="27"/>
        </w:rPr>
        <w:t>Readers familiar with Chomsky (1965) will see that I’m using his distinction between performance and competence. The argument being put forth is a highly Chomskyan</w:t>
      </w:r>
      <w:r>
        <w:rPr>
          <w:spacing w:val="2"/>
          <w:sz w:val="27"/>
        </w:rPr>
        <w:t xml:space="preserve"> </w:t>
      </w:r>
      <w:r>
        <w:rPr>
          <w:sz w:val="27"/>
        </w:rPr>
        <w:t>one.</w:t>
      </w:r>
    </w:p>
    <w:p w:rsidR="000D32F5" w:rsidRDefault="000D32F5">
      <w:pPr>
        <w:pStyle w:val="BodyText"/>
        <w:spacing w:before="5"/>
        <w:ind w:left="0"/>
        <w:rPr>
          <w:sz w:val="30"/>
        </w:rPr>
      </w:pPr>
    </w:p>
    <w:p w:rsidR="000D32F5" w:rsidRDefault="003015BB">
      <w:pPr>
        <w:pStyle w:val="ListParagraph"/>
        <w:numPr>
          <w:ilvl w:val="0"/>
          <w:numId w:val="21"/>
        </w:numPr>
        <w:tabs>
          <w:tab w:val="left" w:pos="2176"/>
          <w:tab w:val="left" w:pos="2177"/>
        </w:tabs>
        <w:ind w:left="2176" w:hanging="804"/>
        <w:jc w:val="left"/>
        <w:rPr>
          <w:sz w:val="27"/>
        </w:rPr>
      </w:pPr>
      <w:bookmarkStart w:id="1614" w:name="_bookmark1613"/>
      <w:bookmarkEnd w:id="1614"/>
      <w:r>
        <w:rPr>
          <w:sz w:val="27"/>
        </w:rPr>
        <w:t>“WA” stands</w:t>
      </w:r>
      <w:r>
        <w:rPr>
          <w:sz w:val="27"/>
        </w:rPr>
        <w:t xml:space="preserve"> for “Wittgenstein’s</w:t>
      </w:r>
      <w:r>
        <w:rPr>
          <w:spacing w:val="11"/>
          <w:sz w:val="27"/>
        </w:rPr>
        <w:t xml:space="preserve"> </w:t>
      </w:r>
      <w:r>
        <w:rPr>
          <w:sz w:val="27"/>
        </w:rPr>
        <w:t>argument.”</w:t>
      </w:r>
    </w:p>
    <w:p w:rsidR="000D32F5" w:rsidRDefault="000D32F5">
      <w:pPr>
        <w:pStyle w:val="BodyText"/>
        <w:spacing w:before="6"/>
        <w:ind w:left="0"/>
        <w:rPr>
          <w:sz w:val="38"/>
        </w:rPr>
      </w:pPr>
    </w:p>
    <w:p w:rsidR="000D32F5" w:rsidRDefault="003015BB">
      <w:pPr>
        <w:pStyle w:val="ListParagraph"/>
        <w:numPr>
          <w:ilvl w:val="0"/>
          <w:numId w:val="21"/>
        </w:numPr>
        <w:tabs>
          <w:tab w:val="left" w:pos="1480"/>
          <w:tab w:val="left" w:pos="1481"/>
        </w:tabs>
        <w:spacing w:before="1" w:line="314" w:lineRule="auto"/>
        <w:ind w:left="100" w:right="1048" w:firstLine="576"/>
        <w:jc w:val="left"/>
        <w:rPr>
          <w:sz w:val="27"/>
        </w:rPr>
      </w:pPr>
      <w:bookmarkStart w:id="1615" w:name="_bookmark1614"/>
      <w:bookmarkEnd w:id="1615"/>
      <w:r>
        <w:rPr>
          <w:sz w:val="27"/>
        </w:rPr>
        <w:t>Ayer (1968) makes the same point. Ayer (1968) is, in general, a powerful critique of the private language</w:t>
      </w:r>
      <w:r>
        <w:rPr>
          <w:spacing w:val="18"/>
          <w:sz w:val="27"/>
        </w:rPr>
        <w:t xml:space="preserve"> </w:t>
      </w:r>
      <w:r>
        <w:rPr>
          <w:sz w:val="27"/>
        </w:rPr>
        <w:t>argument.</w:t>
      </w:r>
    </w:p>
    <w:p w:rsidR="000D32F5" w:rsidRDefault="000D32F5">
      <w:pPr>
        <w:pStyle w:val="BodyText"/>
        <w:spacing w:before="3"/>
        <w:ind w:left="0"/>
        <w:rPr>
          <w:sz w:val="30"/>
        </w:rPr>
      </w:pPr>
    </w:p>
    <w:p w:rsidR="000D32F5" w:rsidRDefault="003015BB">
      <w:pPr>
        <w:pStyle w:val="ListParagraph"/>
        <w:numPr>
          <w:ilvl w:val="0"/>
          <w:numId w:val="21"/>
        </w:numPr>
        <w:tabs>
          <w:tab w:val="left" w:pos="1480"/>
          <w:tab w:val="left" w:pos="1481"/>
        </w:tabs>
        <w:spacing w:line="314" w:lineRule="auto"/>
        <w:ind w:left="100" w:right="353" w:firstLine="576"/>
        <w:jc w:val="left"/>
        <w:rPr>
          <w:sz w:val="27"/>
        </w:rPr>
      </w:pPr>
      <w:bookmarkStart w:id="1616" w:name="_bookmark1615"/>
      <w:bookmarkEnd w:id="1616"/>
      <w:r>
        <w:rPr>
          <w:sz w:val="27"/>
        </w:rPr>
        <w:t>W</w:t>
      </w:r>
      <w:r>
        <w:rPr>
          <w:sz w:val="27"/>
        </w:rPr>
        <w:t>e use the expression “the English language” to refer to what are in fact distinct, but connected, languages. The language that Chaucer spoke is an ancestor of the language that we speak. The same is true, though less obviously, of the</w:t>
      </w:r>
      <w:r>
        <w:rPr>
          <w:spacing w:val="7"/>
          <w:sz w:val="27"/>
        </w:rPr>
        <w:t xml:space="preserve"> </w:t>
      </w:r>
      <w:r>
        <w:rPr>
          <w:sz w:val="27"/>
        </w:rPr>
        <w:t>language</w:t>
      </w:r>
      <w:r>
        <w:rPr>
          <w:spacing w:val="7"/>
          <w:sz w:val="27"/>
        </w:rPr>
        <w:t xml:space="preserve"> </w:t>
      </w:r>
      <w:r>
        <w:rPr>
          <w:sz w:val="27"/>
        </w:rPr>
        <w:t>that</w:t>
      </w:r>
      <w:r>
        <w:rPr>
          <w:spacing w:val="8"/>
          <w:sz w:val="27"/>
        </w:rPr>
        <w:t xml:space="preserve"> </w:t>
      </w:r>
      <w:r>
        <w:rPr>
          <w:sz w:val="27"/>
        </w:rPr>
        <w:t>Shakespeare</w:t>
      </w:r>
      <w:r>
        <w:rPr>
          <w:spacing w:val="7"/>
          <w:sz w:val="27"/>
        </w:rPr>
        <w:t xml:space="preserve"> </w:t>
      </w:r>
      <w:r>
        <w:rPr>
          <w:sz w:val="27"/>
        </w:rPr>
        <w:t>spoke.</w:t>
      </w:r>
      <w:r>
        <w:rPr>
          <w:spacing w:val="8"/>
          <w:sz w:val="27"/>
        </w:rPr>
        <w:t xml:space="preserve"> </w:t>
      </w:r>
      <w:r>
        <w:rPr>
          <w:sz w:val="27"/>
        </w:rPr>
        <w:t>A</w:t>
      </w:r>
      <w:r>
        <w:rPr>
          <w:spacing w:val="7"/>
          <w:sz w:val="27"/>
        </w:rPr>
        <w:t xml:space="preserve"> </w:t>
      </w:r>
      <w:r>
        <w:rPr>
          <w:sz w:val="27"/>
        </w:rPr>
        <w:t>language,</w:t>
      </w:r>
      <w:r>
        <w:rPr>
          <w:spacing w:val="7"/>
          <w:sz w:val="27"/>
        </w:rPr>
        <w:t xml:space="preserve"> </w:t>
      </w:r>
      <w:r>
        <w:rPr>
          <w:sz w:val="27"/>
        </w:rPr>
        <w:t>in</w:t>
      </w:r>
      <w:r>
        <w:rPr>
          <w:spacing w:val="8"/>
          <w:sz w:val="27"/>
        </w:rPr>
        <w:t xml:space="preserve"> </w:t>
      </w:r>
      <w:r>
        <w:rPr>
          <w:sz w:val="27"/>
        </w:rPr>
        <w:t>the</w:t>
      </w:r>
      <w:r>
        <w:rPr>
          <w:spacing w:val="7"/>
          <w:sz w:val="27"/>
        </w:rPr>
        <w:t xml:space="preserve"> </w:t>
      </w:r>
      <w:r>
        <w:rPr>
          <w:sz w:val="27"/>
        </w:rPr>
        <w:t>strict</w:t>
      </w:r>
      <w:r>
        <w:rPr>
          <w:spacing w:val="8"/>
          <w:sz w:val="27"/>
        </w:rPr>
        <w:t xml:space="preserve"> </w:t>
      </w:r>
      <w:r>
        <w:rPr>
          <w:sz w:val="27"/>
        </w:rPr>
        <w:t>sense,</w:t>
      </w:r>
      <w:r>
        <w:rPr>
          <w:spacing w:val="7"/>
          <w:sz w:val="27"/>
        </w:rPr>
        <w:t xml:space="preserve"> </w:t>
      </w:r>
      <w:r>
        <w:rPr>
          <w:sz w:val="27"/>
        </w:rPr>
        <w:t>is</w:t>
      </w:r>
      <w:r>
        <w:rPr>
          <w:spacing w:val="7"/>
          <w:sz w:val="27"/>
        </w:rPr>
        <w:t xml:space="preserve"> </w:t>
      </w:r>
      <w:r>
        <w:rPr>
          <w:sz w:val="27"/>
        </w:rPr>
        <w:t>a</w:t>
      </w:r>
      <w:r>
        <w:rPr>
          <w:spacing w:val="8"/>
          <w:sz w:val="27"/>
        </w:rPr>
        <w:t xml:space="preserve"> </w:t>
      </w:r>
      <w:r>
        <w:rPr>
          <w:sz w:val="27"/>
        </w:rPr>
        <w:t>set</w:t>
      </w:r>
      <w:r>
        <w:rPr>
          <w:spacing w:val="7"/>
          <w:sz w:val="27"/>
        </w:rPr>
        <w:t xml:space="preserve"> </w:t>
      </w:r>
      <w:r>
        <w:rPr>
          <w:sz w:val="27"/>
        </w:rPr>
        <w:t>of</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spacing w:before="76"/>
        <w:ind w:left="100"/>
        <w:rPr>
          <w:sz w:val="27"/>
        </w:rPr>
      </w:pPr>
      <w:r>
        <w:rPr>
          <w:sz w:val="27"/>
        </w:rPr>
        <w:t>semantic rules.</w:t>
      </w:r>
    </w:p>
    <w:p w:rsidR="000D32F5" w:rsidRDefault="000D32F5">
      <w:pPr>
        <w:pStyle w:val="BodyText"/>
        <w:spacing w:before="6"/>
        <w:ind w:left="0"/>
        <w:rPr>
          <w:sz w:val="38"/>
        </w:rPr>
      </w:pPr>
    </w:p>
    <w:p w:rsidR="000D32F5" w:rsidRDefault="003015BB">
      <w:pPr>
        <w:pStyle w:val="ListParagraph"/>
        <w:numPr>
          <w:ilvl w:val="0"/>
          <w:numId w:val="21"/>
        </w:numPr>
        <w:tabs>
          <w:tab w:val="left" w:pos="1549"/>
          <w:tab w:val="left" w:pos="1550"/>
        </w:tabs>
        <w:ind w:left="1549" w:hanging="873"/>
        <w:jc w:val="left"/>
        <w:rPr>
          <w:sz w:val="27"/>
        </w:rPr>
      </w:pPr>
      <w:bookmarkStart w:id="1617" w:name="_bookmark1616"/>
      <w:bookmarkEnd w:id="1617"/>
      <w:r>
        <w:rPr>
          <w:sz w:val="27"/>
        </w:rPr>
        <w:t>“DN” is short for “degrees of</w:t>
      </w:r>
      <w:r>
        <w:rPr>
          <w:spacing w:val="13"/>
          <w:sz w:val="27"/>
        </w:rPr>
        <w:t xml:space="preserve"> </w:t>
      </w:r>
      <w:r>
        <w:rPr>
          <w:sz w:val="27"/>
        </w:rPr>
        <w:t>necessity.”</w:t>
      </w:r>
    </w:p>
    <w:p w:rsidR="000D32F5" w:rsidRDefault="000D32F5">
      <w:pPr>
        <w:pStyle w:val="BodyText"/>
        <w:spacing w:before="7"/>
        <w:ind w:left="0"/>
        <w:rPr>
          <w:sz w:val="38"/>
        </w:rPr>
      </w:pPr>
    </w:p>
    <w:p w:rsidR="000D32F5" w:rsidRDefault="003015BB">
      <w:pPr>
        <w:pStyle w:val="ListParagraph"/>
        <w:numPr>
          <w:ilvl w:val="0"/>
          <w:numId w:val="21"/>
        </w:numPr>
        <w:tabs>
          <w:tab w:val="left" w:pos="1549"/>
          <w:tab w:val="left" w:pos="1550"/>
        </w:tabs>
        <w:spacing w:line="314" w:lineRule="auto"/>
        <w:ind w:left="100" w:right="263" w:firstLine="576"/>
        <w:jc w:val="left"/>
        <w:rPr>
          <w:sz w:val="27"/>
        </w:rPr>
      </w:pPr>
      <w:bookmarkStart w:id="1618" w:name="_bookmark1617"/>
      <w:bookmarkEnd w:id="1618"/>
      <w:r>
        <w:rPr>
          <w:sz w:val="27"/>
        </w:rPr>
        <w:t xml:space="preserve">Obviously the </w:t>
      </w:r>
      <w:r>
        <w:rPr>
          <w:i/>
          <w:sz w:val="27"/>
        </w:rPr>
        <w:t xml:space="preserve">sentences </w:t>
      </w:r>
      <w:r>
        <w:rPr>
          <w:sz w:val="27"/>
        </w:rPr>
        <w:t>used to express it aren’t necessarily true. It’s the content of those sentences that cannot fail t</w:t>
      </w:r>
      <w:r>
        <w:rPr>
          <w:sz w:val="27"/>
        </w:rPr>
        <w:t>o be true. The linguistic vehicles can easily fail to be true; even in our universe, they’re only regionally</w:t>
      </w:r>
      <w:r>
        <w:rPr>
          <w:spacing w:val="54"/>
          <w:sz w:val="27"/>
        </w:rPr>
        <w:t xml:space="preserve"> </w:t>
      </w:r>
      <w:r>
        <w:rPr>
          <w:sz w:val="27"/>
        </w:rPr>
        <w:t>true.</w:t>
      </w:r>
    </w:p>
    <w:p w:rsidR="000D32F5" w:rsidRDefault="000D32F5">
      <w:pPr>
        <w:pStyle w:val="BodyText"/>
        <w:spacing w:before="4"/>
        <w:ind w:left="0"/>
        <w:rPr>
          <w:sz w:val="30"/>
        </w:rPr>
      </w:pPr>
    </w:p>
    <w:p w:rsidR="000D32F5" w:rsidRDefault="003015BB">
      <w:pPr>
        <w:pStyle w:val="ListParagraph"/>
        <w:numPr>
          <w:ilvl w:val="0"/>
          <w:numId w:val="21"/>
        </w:numPr>
        <w:tabs>
          <w:tab w:val="left" w:pos="1549"/>
          <w:tab w:val="left" w:pos="1550"/>
        </w:tabs>
        <w:spacing w:before="1"/>
        <w:ind w:left="1549" w:hanging="873"/>
        <w:jc w:val="left"/>
        <w:rPr>
          <w:sz w:val="27"/>
        </w:rPr>
      </w:pPr>
      <w:bookmarkStart w:id="1619" w:name="_bookmark1618"/>
      <w:bookmarkEnd w:id="1619"/>
      <w:r>
        <w:rPr>
          <w:sz w:val="27"/>
        </w:rPr>
        <w:t>“HIP” is short for “Hesperus identical with</w:t>
      </w:r>
      <w:r>
        <w:rPr>
          <w:spacing w:val="31"/>
          <w:sz w:val="27"/>
        </w:rPr>
        <w:t xml:space="preserve"> </w:t>
      </w:r>
      <w:r>
        <w:rPr>
          <w:sz w:val="27"/>
        </w:rPr>
        <w:t>Phosphorous.”</w:t>
      </w:r>
    </w:p>
    <w:p w:rsidR="000D32F5" w:rsidRDefault="000D32F5">
      <w:pPr>
        <w:pStyle w:val="BodyText"/>
        <w:spacing w:before="6"/>
        <w:ind w:left="0"/>
        <w:rPr>
          <w:sz w:val="38"/>
        </w:rPr>
      </w:pPr>
    </w:p>
    <w:p w:rsidR="000D32F5" w:rsidRDefault="003015BB">
      <w:pPr>
        <w:pStyle w:val="ListParagraph"/>
        <w:numPr>
          <w:ilvl w:val="0"/>
          <w:numId w:val="21"/>
        </w:numPr>
        <w:tabs>
          <w:tab w:val="left" w:pos="1549"/>
          <w:tab w:val="left" w:pos="1550"/>
        </w:tabs>
        <w:ind w:left="1549" w:hanging="873"/>
        <w:jc w:val="left"/>
        <w:rPr>
          <w:sz w:val="27"/>
        </w:rPr>
      </w:pPr>
      <w:bookmarkStart w:id="1620" w:name="_bookmark1619"/>
      <w:bookmarkEnd w:id="1620"/>
      <w:r>
        <w:rPr>
          <w:sz w:val="27"/>
        </w:rPr>
        <w:t>An</w:t>
      </w:r>
      <w:r>
        <w:rPr>
          <w:sz w:val="27"/>
        </w:rPr>
        <w:t xml:space="preserve"> explanation of this is given in Chapter</w:t>
      </w:r>
      <w:r>
        <w:rPr>
          <w:spacing w:val="19"/>
          <w:sz w:val="27"/>
        </w:rPr>
        <w:t xml:space="preserve"> </w:t>
      </w:r>
      <w:r>
        <w:rPr>
          <w:sz w:val="27"/>
        </w:rPr>
        <w:t>8.</w:t>
      </w:r>
    </w:p>
    <w:p w:rsidR="000D32F5" w:rsidRDefault="000D32F5">
      <w:pPr>
        <w:pStyle w:val="BodyText"/>
        <w:spacing w:before="7"/>
        <w:ind w:left="0"/>
        <w:rPr>
          <w:sz w:val="38"/>
        </w:rPr>
      </w:pPr>
    </w:p>
    <w:p w:rsidR="000D32F5" w:rsidRDefault="003015BB">
      <w:pPr>
        <w:pStyle w:val="ListParagraph"/>
        <w:numPr>
          <w:ilvl w:val="0"/>
          <w:numId w:val="21"/>
        </w:numPr>
        <w:tabs>
          <w:tab w:val="left" w:pos="1549"/>
          <w:tab w:val="left" w:pos="1550"/>
        </w:tabs>
        <w:spacing w:line="314" w:lineRule="auto"/>
        <w:ind w:left="100" w:right="1017" w:firstLine="576"/>
        <w:jc w:val="left"/>
        <w:rPr>
          <w:sz w:val="27"/>
        </w:rPr>
      </w:pPr>
      <w:bookmarkStart w:id="1621" w:name="_bookmark1620"/>
      <w:bookmarkEnd w:id="1621"/>
      <w:r>
        <w:rPr>
          <w:sz w:val="27"/>
        </w:rPr>
        <w:t>The argument about to be given is found in Bonjour (1998) and also in Dummett</w:t>
      </w:r>
      <w:r>
        <w:rPr>
          <w:spacing w:val="4"/>
          <w:sz w:val="27"/>
        </w:rPr>
        <w:t xml:space="preserve"> </w:t>
      </w:r>
      <w:r>
        <w:rPr>
          <w:sz w:val="27"/>
        </w:rPr>
        <w:t>(1973).</w:t>
      </w:r>
    </w:p>
    <w:p w:rsidR="000D32F5" w:rsidRDefault="000D32F5">
      <w:pPr>
        <w:pStyle w:val="BodyText"/>
        <w:spacing w:before="3"/>
        <w:ind w:left="0"/>
        <w:rPr>
          <w:sz w:val="30"/>
        </w:rPr>
      </w:pPr>
    </w:p>
    <w:p w:rsidR="000D32F5" w:rsidRDefault="003015BB">
      <w:pPr>
        <w:pStyle w:val="ListParagraph"/>
        <w:numPr>
          <w:ilvl w:val="0"/>
          <w:numId w:val="21"/>
        </w:numPr>
        <w:tabs>
          <w:tab w:val="left" w:pos="1549"/>
          <w:tab w:val="left" w:pos="1550"/>
        </w:tabs>
        <w:spacing w:line="314" w:lineRule="auto"/>
        <w:ind w:left="100" w:right="200" w:firstLine="576"/>
        <w:jc w:val="left"/>
        <w:rPr>
          <w:sz w:val="27"/>
        </w:rPr>
      </w:pPr>
      <w:bookmarkStart w:id="1622" w:name="_bookmark1621"/>
      <w:bookmarkEnd w:id="1622"/>
      <w:r>
        <w:rPr>
          <w:sz w:val="27"/>
        </w:rPr>
        <w:t>This is a shame. Quine was a brilliant man. He had a lot to say, and he would have had a lot more to say if he had been a bi</w:t>
      </w:r>
      <w:r>
        <w:rPr>
          <w:sz w:val="27"/>
        </w:rPr>
        <w:t>t more willing to reconsider  some</w:t>
      </w:r>
      <w:r>
        <w:rPr>
          <w:spacing w:val="9"/>
          <w:sz w:val="27"/>
        </w:rPr>
        <w:t xml:space="preserve"> </w:t>
      </w:r>
      <w:r>
        <w:rPr>
          <w:sz w:val="27"/>
        </w:rPr>
        <w:t>of</w:t>
      </w:r>
      <w:r>
        <w:rPr>
          <w:spacing w:val="10"/>
          <w:sz w:val="27"/>
        </w:rPr>
        <w:t xml:space="preserve"> </w:t>
      </w:r>
      <w:r>
        <w:rPr>
          <w:sz w:val="27"/>
        </w:rPr>
        <w:t>his</w:t>
      </w:r>
      <w:r>
        <w:rPr>
          <w:spacing w:val="10"/>
          <w:sz w:val="27"/>
        </w:rPr>
        <w:t xml:space="preserve"> </w:t>
      </w:r>
      <w:r>
        <w:rPr>
          <w:sz w:val="27"/>
        </w:rPr>
        <w:t>views.</w:t>
      </w:r>
      <w:r>
        <w:rPr>
          <w:spacing w:val="9"/>
          <w:sz w:val="27"/>
        </w:rPr>
        <w:t xml:space="preserve"> </w:t>
      </w:r>
      <w:r>
        <w:rPr>
          <w:sz w:val="27"/>
        </w:rPr>
        <w:t>Sadly,</w:t>
      </w:r>
      <w:r>
        <w:rPr>
          <w:spacing w:val="10"/>
          <w:sz w:val="27"/>
        </w:rPr>
        <w:t xml:space="preserve"> </w:t>
      </w:r>
      <w:r>
        <w:rPr>
          <w:sz w:val="27"/>
        </w:rPr>
        <w:t>it’s</w:t>
      </w:r>
      <w:r>
        <w:rPr>
          <w:spacing w:val="10"/>
          <w:sz w:val="27"/>
        </w:rPr>
        <w:t xml:space="preserve"> </w:t>
      </w:r>
      <w:r>
        <w:rPr>
          <w:sz w:val="27"/>
        </w:rPr>
        <w:t>a</w:t>
      </w:r>
      <w:r>
        <w:rPr>
          <w:spacing w:val="10"/>
          <w:sz w:val="27"/>
        </w:rPr>
        <w:t xml:space="preserve"> </w:t>
      </w:r>
      <w:r>
        <w:rPr>
          <w:sz w:val="27"/>
        </w:rPr>
        <w:t>rare</w:t>
      </w:r>
      <w:r>
        <w:rPr>
          <w:spacing w:val="9"/>
          <w:sz w:val="27"/>
        </w:rPr>
        <w:t xml:space="preserve"> </w:t>
      </w:r>
      <w:r>
        <w:rPr>
          <w:sz w:val="27"/>
        </w:rPr>
        <w:t>scholar</w:t>
      </w:r>
      <w:r>
        <w:rPr>
          <w:spacing w:val="10"/>
          <w:sz w:val="27"/>
        </w:rPr>
        <w:t xml:space="preserve"> </w:t>
      </w:r>
      <w:r>
        <w:rPr>
          <w:sz w:val="27"/>
        </w:rPr>
        <w:t>who</w:t>
      </w:r>
      <w:r>
        <w:rPr>
          <w:spacing w:val="10"/>
          <w:sz w:val="27"/>
        </w:rPr>
        <w:t xml:space="preserve"> </w:t>
      </w:r>
      <w:r>
        <w:rPr>
          <w:sz w:val="27"/>
        </w:rPr>
        <w:t>is</w:t>
      </w:r>
      <w:r>
        <w:rPr>
          <w:spacing w:val="10"/>
          <w:sz w:val="27"/>
        </w:rPr>
        <w:t xml:space="preserve"> </w:t>
      </w:r>
      <w:r>
        <w:rPr>
          <w:sz w:val="27"/>
        </w:rPr>
        <w:t>willing</w:t>
      </w:r>
      <w:r>
        <w:rPr>
          <w:spacing w:val="9"/>
          <w:sz w:val="27"/>
        </w:rPr>
        <w:t xml:space="preserve"> </w:t>
      </w:r>
      <w:r>
        <w:rPr>
          <w:sz w:val="27"/>
        </w:rPr>
        <w:t>to</w:t>
      </w:r>
      <w:r>
        <w:rPr>
          <w:spacing w:val="10"/>
          <w:sz w:val="27"/>
        </w:rPr>
        <w:t xml:space="preserve"> </w:t>
      </w:r>
      <w:r>
        <w:rPr>
          <w:sz w:val="27"/>
        </w:rPr>
        <w:t>admit</w:t>
      </w:r>
      <w:r>
        <w:rPr>
          <w:spacing w:val="10"/>
          <w:sz w:val="27"/>
        </w:rPr>
        <w:t xml:space="preserve"> </w:t>
      </w:r>
      <w:r>
        <w:rPr>
          <w:sz w:val="27"/>
        </w:rPr>
        <w:t>that</w:t>
      </w:r>
      <w:r>
        <w:rPr>
          <w:spacing w:val="10"/>
          <w:sz w:val="27"/>
        </w:rPr>
        <w:t xml:space="preserve"> </w:t>
      </w:r>
      <w:r>
        <w:rPr>
          <w:sz w:val="27"/>
        </w:rPr>
        <w:t>he’s</w:t>
      </w:r>
      <w:r>
        <w:rPr>
          <w:spacing w:val="9"/>
          <w:sz w:val="27"/>
        </w:rPr>
        <w:t xml:space="preserve"> </w:t>
      </w:r>
      <w:r>
        <w:rPr>
          <w:sz w:val="27"/>
        </w:rPr>
        <w:t>wrong.</w:t>
      </w:r>
    </w:p>
    <w:p w:rsidR="000D32F5" w:rsidRDefault="000D32F5">
      <w:pPr>
        <w:pStyle w:val="BodyText"/>
        <w:spacing w:before="5"/>
        <w:ind w:left="0"/>
        <w:rPr>
          <w:sz w:val="30"/>
        </w:rPr>
      </w:pPr>
    </w:p>
    <w:p w:rsidR="000D32F5" w:rsidRDefault="003015BB">
      <w:pPr>
        <w:pStyle w:val="ListParagraph"/>
        <w:numPr>
          <w:ilvl w:val="0"/>
          <w:numId w:val="21"/>
        </w:numPr>
        <w:tabs>
          <w:tab w:val="left" w:pos="1549"/>
          <w:tab w:val="left" w:pos="1550"/>
        </w:tabs>
        <w:ind w:left="1549" w:hanging="873"/>
        <w:jc w:val="left"/>
        <w:rPr>
          <w:sz w:val="27"/>
        </w:rPr>
      </w:pPr>
      <w:bookmarkStart w:id="1623" w:name="_bookmark1622"/>
      <w:bookmarkEnd w:id="1623"/>
      <w:r>
        <w:rPr>
          <w:sz w:val="27"/>
        </w:rPr>
        <w:t>“DN” stands for “double</w:t>
      </w:r>
      <w:r>
        <w:rPr>
          <w:spacing w:val="8"/>
          <w:sz w:val="27"/>
        </w:rPr>
        <w:t xml:space="preserve"> </w:t>
      </w:r>
      <w:r>
        <w:rPr>
          <w:sz w:val="27"/>
        </w:rPr>
        <w:t>negation.”</w:t>
      </w:r>
    </w:p>
    <w:p w:rsidR="000D32F5" w:rsidRDefault="000D32F5">
      <w:pPr>
        <w:pStyle w:val="BodyText"/>
        <w:spacing w:before="7"/>
        <w:ind w:left="0"/>
        <w:rPr>
          <w:sz w:val="38"/>
        </w:rPr>
      </w:pPr>
    </w:p>
    <w:p w:rsidR="000D32F5" w:rsidRDefault="003015BB">
      <w:pPr>
        <w:pStyle w:val="ListParagraph"/>
        <w:numPr>
          <w:ilvl w:val="0"/>
          <w:numId w:val="21"/>
        </w:numPr>
        <w:tabs>
          <w:tab w:val="left" w:pos="1549"/>
          <w:tab w:val="left" w:pos="1550"/>
        </w:tabs>
        <w:spacing w:line="314" w:lineRule="auto"/>
        <w:ind w:left="100" w:right="827" w:firstLine="576"/>
        <w:jc w:val="left"/>
        <w:rPr>
          <w:sz w:val="27"/>
        </w:rPr>
      </w:pPr>
      <w:bookmarkStart w:id="1624" w:name="_bookmark1623"/>
      <w:bookmarkEnd w:id="1624"/>
      <w:r>
        <w:rPr>
          <w:sz w:val="27"/>
        </w:rPr>
        <w:t>S</w:t>
      </w:r>
      <w:r>
        <w:rPr>
          <w:sz w:val="27"/>
        </w:rPr>
        <w:t>ee Jerry Fodor’s superb paper, “The present status of innateness controversy,” in Fodor</w:t>
      </w:r>
      <w:r>
        <w:rPr>
          <w:spacing w:val="5"/>
          <w:sz w:val="27"/>
        </w:rPr>
        <w:t xml:space="preserve"> </w:t>
      </w:r>
      <w:r>
        <w:rPr>
          <w:sz w:val="27"/>
        </w:rPr>
        <w:t>(1981b).</w:t>
      </w:r>
    </w:p>
    <w:p w:rsidR="000D32F5" w:rsidRDefault="000D32F5">
      <w:pPr>
        <w:pStyle w:val="BodyText"/>
        <w:spacing w:before="3"/>
        <w:ind w:left="0"/>
        <w:rPr>
          <w:sz w:val="30"/>
        </w:rPr>
      </w:pPr>
    </w:p>
    <w:p w:rsidR="000D32F5" w:rsidRDefault="003015BB">
      <w:pPr>
        <w:tabs>
          <w:tab w:val="left" w:pos="1549"/>
        </w:tabs>
        <w:ind w:left="675"/>
        <w:rPr>
          <w:sz w:val="27"/>
        </w:rPr>
      </w:pPr>
      <w:bookmarkStart w:id="1625" w:name="_bookmark1624"/>
      <w:bookmarkEnd w:id="1625"/>
      <w:r>
        <w:rPr>
          <w:color w:val="0562C1"/>
          <w:position w:val="17"/>
          <w:sz w:val="27"/>
          <w:u w:val="single" w:color="0562C1"/>
        </w:rPr>
        <w:t>[230]</w:t>
      </w:r>
      <w:r>
        <w:rPr>
          <w:color w:val="0562C1"/>
          <w:position w:val="17"/>
          <w:sz w:val="27"/>
        </w:rPr>
        <w:tab/>
      </w:r>
      <w:r>
        <w:rPr>
          <w:sz w:val="27"/>
        </w:rPr>
        <w:t>Quine</w:t>
      </w:r>
      <w:r>
        <w:rPr>
          <w:spacing w:val="1"/>
          <w:sz w:val="27"/>
        </w:rPr>
        <w:t xml:space="preserve"> </w:t>
      </w:r>
      <w:r>
        <w:rPr>
          <w:sz w:val="27"/>
        </w:rPr>
        <w:t>(1970).</w:t>
      </w:r>
    </w:p>
    <w:p w:rsidR="000D32F5" w:rsidRDefault="000D32F5">
      <w:pPr>
        <w:pStyle w:val="BodyText"/>
        <w:spacing w:before="7"/>
        <w:ind w:left="0"/>
        <w:rPr>
          <w:sz w:val="38"/>
        </w:rPr>
      </w:pPr>
    </w:p>
    <w:p w:rsidR="000D32F5" w:rsidRDefault="003015BB">
      <w:pPr>
        <w:tabs>
          <w:tab w:val="left" w:pos="1549"/>
        </w:tabs>
        <w:ind w:left="675"/>
        <w:rPr>
          <w:sz w:val="27"/>
        </w:rPr>
      </w:pPr>
      <w:bookmarkStart w:id="1626" w:name="_bookmark1625"/>
      <w:bookmarkEnd w:id="1626"/>
      <w:r>
        <w:rPr>
          <w:color w:val="0562C1"/>
          <w:position w:val="17"/>
          <w:sz w:val="27"/>
          <w:u w:val="single" w:color="0562C1"/>
        </w:rPr>
        <w:t>[231]</w:t>
      </w:r>
      <w:r>
        <w:rPr>
          <w:color w:val="0562C1"/>
          <w:position w:val="17"/>
          <w:sz w:val="27"/>
        </w:rPr>
        <w:tab/>
      </w:r>
      <w:r>
        <w:rPr>
          <w:sz w:val="27"/>
        </w:rPr>
        <w:t>Frege</w:t>
      </w:r>
      <w:r>
        <w:rPr>
          <w:spacing w:val="1"/>
          <w:sz w:val="27"/>
        </w:rPr>
        <w:t xml:space="preserve"> </w:t>
      </w:r>
      <w:r>
        <w:rPr>
          <w:sz w:val="27"/>
        </w:rPr>
        <w:t>(1956).</w:t>
      </w:r>
    </w:p>
    <w:p w:rsidR="000D32F5" w:rsidRDefault="000D32F5">
      <w:pPr>
        <w:rPr>
          <w:sz w:val="27"/>
        </w:rPr>
        <w:sectPr w:rsidR="000D32F5">
          <w:pgSz w:w="12240" w:h="15840"/>
          <w:pgMar w:top="1400" w:right="1320" w:bottom="280" w:left="1340" w:header="720" w:footer="720" w:gutter="0"/>
          <w:cols w:space="720"/>
        </w:sectPr>
      </w:pPr>
    </w:p>
    <w:p w:rsidR="000D32F5" w:rsidRDefault="003015BB">
      <w:pPr>
        <w:pStyle w:val="ListParagraph"/>
        <w:numPr>
          <w:ilvl w:val="0"/>
          <w:numId w:val="20"/>
        </w:numPr>
        <w:tabs>
          <w:tab w:val="left" w:pos="1825"/>
          <w:tab w:val="left" w:pos="1826"/>
        </w:tabs>
        <w:spacing w:before="78" w:line="314" w:lineRule="auto"/>
        <w:ind w:right="429" w:firstLine="576"/>
        <w:rPr>
          <w:sz w:val="27"/>
        </w:rPr>
      </w:pPr>
      <w:bookmarkStart w:id="1627" w:name="_bookmark1626"/>
      <w:bookmarkEnd w:id="1627"/>
      <w:r>
        <w:rPr>
          <w:sz w:val="27"/>
        </w:rPr>
        <w:t xml:space="preserve">In what remains of this chapter, all of the indented expressions are sentences or open-sentences. For that </w:t>
      </w:r>
      <w:r>
        <w:rPr>
          <w:sz w:val="27"/>
        </w:rPr>
        <w:t>reason, it isn’t necessary to enclose an expression in quotation-marks to identify it as an expression that picks out a sentence, as opposed to a proposition; and I’ve thus not enclosed the indented expressions in</w:t>
      </w:r>
      <w:r>
        <w:rPr>
          <w:spacing w:val="3"/>
          <w:sz w:val="27"/>
        </w:rPr>
        <w:t xml:space="preserve"> </w:t>
      </w:r>
      <w:r>
        <w:rPr>
          <w:sz w:val="27"/>
        </w:rPr>
        <w:t>quotation-marks.</w:t>
      </w:r>
    </w:p>
    <w:p w:rsidR="000D32F5" w:rsidRDefault="000D32F5">
      <w:pPr>
        <w:pStyle w:val="BodyText"/>
        <w:spacing w:before="7"/>
        <w:ind w:left="0"/>
        <w:rPr>
          <w:sz w:val="30"/>
        </w:rPr>
      </w:pPr>
    </w:p>
    <w:p w:rsidR="000D32F5" w:rsidRDefault="003015BB">
      <w:pPr>
        <w:pStyle w:val="ListParagraph"/>
        <w:numPr>
          <w:ilvl w:val="0"/>
          <w:numId w:val="20"/>
        </w:numPr>
        <w:tabs>
          <w:tab w:val="left" w:pos="1549"/>
          <w:tab w:val="left" w:pos="1550"/>
        </w:tabs>
        <w:spacing w:line="314" w:lineRule="auto"/>
        <w:ind w:right="200" w:firstLine="576"/>
        <w:rPr>
          <w:sz w:val="27"/>
        </w:rPr>
      </w:pPr>
      <w:bookmarkStart w:id="1628" w:name="_bookmark1627"/>
      <w:bookmarkEnd w:id="1628"/>
      <w:r>
        <w:rPr>
          <w:sz w:val="27"/>
        </w:rPr>
        <w:t>In this chapter, there a</w:t>
      </w:r>
      <w:r>
        <w:rPr>
          <w:sz w:val="27"/>
        </w:rPr>
        <w:t xml:space="preserve">re many places where, technically, I should have used </w:t>
      </w:r>
      <w:r>
        <w:rPr>
          <w:b/>
          <w:i/>
          <w:sz w:val="27"/>
        </w:rPr>
        <w:t xml:space="preserve">quasi-quotation marks </w:t>
      </w:r>
      <w:r>
        <w:rPr>
          <w:sz w:val="27"/>
        </w:rPr>
        <w:t xml:space="preserve">(see the Preface, Footnote 8, for a definition of this term) but where I instead used ordinary quotation marks or didn’t use any quotation marks at all. I didn’t want an excess of </w:t>
      </w:r>
      <w:r>
        <w:rPr>
          <w:sz w:val="27"/>
        </w:rPr>
        <w:t>obscure symbolism to obscure matters of substance.</w:t>
      </w:r>
    </w:p>
    <w:p w:rsidR="000D32F5" w:rsidRDefault="000D32F5">
      <w:pPr>
        <w:pStyle w:val="BodyText"/>
        <w:spacing w:before="7"/>
        <w:ind w:left="0"/>
        <w:rPr>
          <w:sz w:val="30"/>
        </w:rPr>
      </w:pPr>
    </w:p>
    <w:p w:rsidR="000D32F5" w:rsidRDefault="003015BB">
      <w:pPr>
        <w:pStyle w:val="ListParagraph"/>
        <w:numPr>
          <w:ilvl w:val="0"/>
          <w:numId w:val="20"/>
        </w:numPr>
        <w:tabs>
          <w:tab w:val="left" w:pos="1549"/>
          <w:tab w:val="left" w:pos="1550"/>
        </w:tabs>
        <w:ind w:left="1549" w:hanging="873"/>
        <w:rPr>
          <w:sz w:val="27"/>
        </w:rPr>
      </w:pPr>
      <w:bookmarkStart w:id="1629" w:name="_bookmark1628"/>
      <w:bookmarkEnd w:id="1629"/>
      <w:r>
        <w:rPr>
          <w:sz w:val="27"/>
        </w:rPr>
        <w:t>“LC” stands for “logical</w:t>
      </w:r>
      <w:r>
        <w:rPr>
          <w:spacing w:val="7"/>
          <w:sz w:val="27"/>
        </w:rPr>
        <w:t xml:space="preserve"> </w:t>
      </w:r>
      <w:r>
        <w:rPr>
          <w:sz w:val="27"/>
        </w:rPr>
        <w:t>constant.”</w:t>
      </w:r>
    </w:p>
    <w:p w:rsidR="000D32F5" w:rsidRDefault="000D32F5">
      <w:pPr>
        <w:pStyle w:val="BodyText"/>
        <w:spacing w:before="7"/>
        <w:ind w:left="0"/>
        <w:rPr>
          <w:sz w:val="38"/>
        </w:rPr>
      </w:pPr>
    </w:p>
    <w:p w:rsidR="000D32F5" w:rsidRDefault="003015BB">
      <w:pPr>
        <w:pStyle w:val="ListParagraph"/>
        <w:numPr>
          <w:ilvl w:val="0"/>
          <w:numId w:val="20"/>
        </w:numPr>
        <w:tabs>
          <w:tab w:val="left" w:pos="1480"/>
          <w:tab w:val="left" w:pos="1481"/>
        </w:tabs>
        <w:spacing w:line="314" w:lineRule="auto"/>
        <w:ind w:right="132" w:firstLine="576"/>
        <w:rPr>
          <w:sz w:val="27"/>
        </w:rPr>
      </w:pPr>
      <w:bookmarkStart w:id="1630" w:name="_bookmark1629"/>
      <w:bookmarkEnd w:id="1630"/>
      <w:r>
        <w:rPr>
          <w:sz w:val="27"/>
        </w:rPr>
        <w:t>T</w:t>
      </w:r>
      <w:r>
        <w:rPr>
          <w:sz w:val="27"/>
        </w:rPr>
        <w:t>he "‹" and the "›" are quasi-quotation marks. See the Preface, Footnote 8, for a definition of this</w:t>
      </w:r>
      <w:r>
        <w:rPr>
          <w:spacing w:val="9"/>
          <w:sz w:val="27"/>
        </w:rPr>
        <w:t xml:space="preserve"> </w:t>
      </w:r>
      <w:r>
        <w:rPr>
          <w:sz w:val="27"/>
        </w:rPr>
        <w:t>term.</w:t>
      </w:r>
    </w:p>
    <w:p w:rsidR="000D32F5" w:rsidRDefault="000D32F5">
      <w:pPr>
        <w:pStyle w:val="BodyText"/>
        <w:spacing w:before="3"/>
        <w:ind w:left="0"/>
        <w:rPr>
          <w:sz w:val="30"/>
        </w:rPr>
      </w:pPr>
    </w:p>
    <w:p w:rsidR="000D32F5" w:rsidRDefault="003015BB">
      <w:pPr>
        <w:pStyle w:val="ListParagraph"/>
        <w:numPr>
          <w:ilvl w:val="0"/>
          <w:numId w:val="20"/>
        </w:numPr>
        <w:tabs>
          <w:tab w:val="left" w:pos="1549"/>
          <w:tab w:val="left" w:pos="1550"/>
        </w:tabs>
        <w:spacing w:before="1"/>
        <w:ind w:left="1549" w:hanging="873"/>
        <w:rPr>
          <w:sz w:val="27"/>
        </w:rPr>
      </w:pPr>
      <w:bookmarkStart w:id="1631" w:name="_bookmark1630"/>
      <w:bookmarkEnd w:id="1631"/>
      <w:r>
        <w:rPr>
          <w:sz w:val="27"/>
        </w:rPr>
        <w:t>Wittgenstein</w:t>
      </w:r>
      <w:r>
        <w:rPr>
          <w:spacing w:val="1"/>
          <w:sz w:val="27"/>
        </w:rPr>
        <w:t xml:space="preserve"> </w:t>
      </w:r>
      <w:r>
        <w:rPr>
          <w:sz w:val="27"/>
        </w:rPr>
        <w:t>(1922).</w:t>
      </w:r>
    </w:p>
    <w:p w:rsidR="000D32F5" w:rsidRDefault="000D32F5">
      <w:pPr>
        <w:pStyle w:val="BodyText"/>
        <w:spacing w:before="8"/>
        <w:ind w:left="0"/>
        <w:rPr>
          <w:sz w:val="41"/>
        </w:rPr>
      </w:pPr>
    </w:p>
    <w:p w:rsidR="000D32F5" w:rsidRDefault="003015BB">
      <w:pPr>
        <w:pStyle w:val="ListParagraph"/>
        <w:numPr>
          <w:ilvl w:val="0"/>
          <w:numId w:val="20"/>
        </w:numPr>
        <w:tabs>
          <w:tab w:val="left" w:pos="1343"/>
        </w:tabs>
        <w:ind w:left="1342" w:hanging="666"/>
        <w:rPr>
          <w:sz w:val="27"/>
        </w:rPr>
      </w:pPr>
      <w:bookmarkStart w:id="1632" w:name="_bookmark1631"/>
      <w:bookmarkEnd w:id="1632"/>
      <w:r>
        <w:rPr>
          <w:sz w:val="27"/>
        </w:rPr>
        <w:t>"AAT" is short for "all analytic</w:t>
      </w:r>
      <w:r>
        <w:rPr>
          <w:spacing w:val="12"/>
          <w:sz w:val="27"/>
        </w:rPr>
        <w:t xml:space="preserve"> </w:t>
      </w:r>
      <w:r>
        <w:rPr>
          <w:sz w:val="27"/>
        </w:rPr>
        <w:t>truths."</w:t>
      </w:r>
    </w:p>
    <w:p w:rsidR="000D32F5" w:rsidRDefault="000D32F5">
      <w:pPr>
        <w:pStyle w:val="BodyText"/>
        <w:spacing w:before="6"/>
        <w:ind w:left="0"/>
        <w:rPr>
          <w:sz w:val="38"/>
        </w:rPr>
      </w:pPr>
    </w:p>
    <w:p w:rsidR="000D32F5" w:rsidRDefault="003015BB">
      <w:pPr>
        <w:pStyle w:val="ListParagraph"/>
        <w:numPr>
          <w:ilvl w:val="0"/>
          <w:numId w:val="20"/>
        </w:numPr>
        <w:tabs>
          <w:tab w:val="left" w:pos="1549"/>
          <w:tab w:val="left" w:pos="1550"/>
        </w:tabs>
        <w:spacing w:line="314" w:lineRule="auto"/>
        <w:ind w:right="458" w:firstLine="576"/>
        <w:rPr>
          <w:i/>
          <w:sz w:val="27"/>
        </w:rPr>
      </w:pPr>
      <w:bookmarkStart w:id="1633" w:name="_bookmark1632"/>
      <w:bookmarkEnd w:id="1633"/>
      <w:r>
        <w:rPr>
          <w:sz w:val="27"/>
        </w:rPr>
        <w:t>S</w:t>
      </w:r>
      <w:r>
        <w:rPr>
          <w:sz w:val="27"/>
        </w:rPr>
        <w:t xml:space="preserve">ee, for example, Bertrand Russell’s 1948 book </w:t>
      </w:r>
      <w:r>
        <w:rPr>
          <w:i/>
          <w:sz w:val="27"/>
        </w:rPr>
        <w:t>Human Knowledge: Its Scope and</w:t>
      </w:r>
      <w:r>
        <w:rPr>
          <w:i/>
          <w:spacing w:val="4"/>
          <w:sz w:val="27"/>
        </w:rPr>
        <w:t xml:space="preserve"> </w:t>
      </w:r>
      <w:r>
        <w:rPr>
          <w:i/>
          <w:sz w:val="27"/>
        </w:rPr>
        <w:t>Limits.</w:t>
      </w:r>
    </w:p>
    <w:p w:rsidR="000D32F5" w:rsidRDefault="000D32F5">
      <w:pPr>
        <w:pStyle w:val="BodyText"/>
        <w:spacing w:before="4"/>
        <w:ind w:left="0"/>
        <w:rPr>
          <w:i/>
          <w:sz w:val="30"/>
        </w:rPr>
      </w:pPr>
    </w:p>
    <w:p w:rsidR="000D32F5" w:rsidRDefault="003015BB">
      <w:pPr>
        <w:pStyle w:val="Heading1"/>
        <w:numPr>
          <w:ilvl w:val="0"/>
          <w:numId w:val="20"/>
        </w:numPr>
        <w:tabs>
          <w:tab w:val="left" w:pos="1549"/>
          <w:tab w:val="left" w:pos="1550"/>
        </w:tabs>
        <w:ind w:left="1549" w:hanging="873"/>
      </w:pPr>
      <w:bookmarkStart w:id="1634" w:name="_bookmark1633"/>
      <w:bookmarkEnd w:id="1634"/>
      <w:r>
        <w:t>See Gettier (1963). These very examples are</w:t>
      </w:r>
      <w:r>
        <w:rPr>
          <w:spacing w:val="24"/>
        </w:rPr>
        <w:t xml:space="preserve"> </w:t>
      </w:r>
      <w:r>
        <w:t>Gettier’s.</w:t>
      </w:r>
    </w:p>
    <w:p w:rsidR="000D32F5" w:rsidRDefault="000D32F5">
      <w:pPr>
        <w:pStyle w:val="BodyText"/>
        <w:spacing w:before="6"/>
        <w:ind w:left="0"/>
        <w:rPr>
          <w:sz w:val="38"/>
        </w:rPr>
      </w:pPr>
    </w:p>
    <w:p w:rsidR="000D32F5" w:rsidRDefault="003015BB">
      <w:pPr>
        <w:pStyle w:val="ListParagraph"/>
        <w:numPr>
          <w:ilvl w:val="0"/>
          <w:numId w:val="20"/>
        </w:numPr>
        <w:tabs>
          <w:tab w:val="left" w:pos="1549"/>
          <w:tab w:val="left" w:pos="1550"/>
        </w:tabs>
        <w:ind w:left="1549" w:hanging="873"/>
        <w:rPr>
          <w:sz w:val="27"/>
        </w:rPr>
      </w:pPr>
      <w:bookmarkStart w:id="1635" w:name="_bookmark1634"/>
      <w:bookmarkEnd w:id="1635"/>
      <w:r>
        <w:rPr>
          <w:sz w:val="27"/>
        </w:rPr>
        <w:t>See Chapter</w:t>
      </w:r>
      <w:r>
        <w:rPr>
          <w:spacing w:val="2"/>
          <w:sz w:val="27"/>
        </w:rPr>
        <w:t xml:space="preserve"> </w:t>
      </w:r>
      <w:r>
        <w:rPr>
          <w:sz w:val="27"/>
        </w:rPr>
        <w:t>7.</w:t>
      </w:r>
    </w:p>
    <w:p w:rsidR="000D32F5" w:rsidRDefault="000D32F5">
      <w:pPr>
        <w:rPr>
          <w:sz w:val="27"/>
        </w:rPr>
        <w:sectPr w:rsidR="000D32F5">
          <w:pgSz w:w="12240" w:h="15840"/>
          <w:pgMar w:top="1360" w:right="1320" w:bottom="280" w:left="1340" w:header="720" w:footer="720" w:gutter="0"/>
          <w:cols w:space="720"/>
        </w:sectPr>
      </w:pPr>
    </w:p>
    <w:p w:rsidR="000D32F5" w:rsidRDefault="003015BB">
      <w:pPr>
        <w:pStyle w:val="ListParagraph"/>
        <w:numPr>
          <w:ilvl w:val="0"/>
          <w:numId w:val="20"/>
        </w:numPr>
        <w:tabs>
          <w:tab w:val="left" w:pos="1549"/>
          <w:tab w:val="left" w:pos="1550"/>
        </w:tabs>
        <w:spacing w:before="78"/>
        <w:ind w:left="1549" w:hanging="873"/>
        <w:rPr>
          <w:sz w:val="27"/>
        </w:rPr>
      </w:pPr>
      <w:bookmarkStart w:id="1636" w:name="_bookmark1635"/>
      <w:bookmarkEnd w:id="1636"/>
      <w:r>
        <w:rPr>
          <w:sz w:val="27"/>
        </w:rPr>
        <w:t>I am using the word “laws” broadly in this</w:t>
      </w:r>
      <w:r>
        <w:rPr>
          <w:spacing w:val="27"/>
          <w:sz w:val="27"/>
        </w:rPr>
        <w:t xml:space="preserve"> </w:t>
      </w:r>
      <w:r>
        <w:rPr>
          <w:sz w:val="27"/>
        </w:rPr>
        <w:t>context.</w:t>
      </w:r>
    </w:p>
    <w:p w:rsidR="000D32F5" w:rsidRDefault="000D32F5">
      <w:pPr>
        <w:pStyle w:val="BodyText"/>
        <w:spacing w:before="6"/>
        <w:ind w:left="0"/>
        <w:rPr>
          <w:sz w:val="38"/>
        </w:rPr>
      </w:pPr>
    </w:p>
    <w:p w:rsidR="000D32F5" w:rsidRDefault="003015BB">
      <w:pPr>
        <w:tabs>
          <w:tab w:val="left" w:pos="1549"/>
        </w:tabs>
        <w:ind w:left="675"/>
        <w:rPr>
          <w:sz w:val="27"/>
        </w:rPr>
      </w:pPr>
      <w:bookmarkStart w:id="1637" w:name="_bookmark1636"/>
      <w:bookmarkEnd w:id="1637"/>
      <w:r>
        <w:rPr>
          <w:color w:val="0562C1"/>
          <w:position w:val="17"/>
          <w:sz w:val="27"/>
          <w:u w:val="single" w:color="0562C1"/>
        </w:rPr>
        <w:t>[242]</w:t>
      </w:r>
      <w:r>
        <w:rPr>
          <w:color w:val="0562C1"/>
          <w:position w:val="17"/>
          <w:sz w:val="27"/>
        </w:rPr>
        <w:tab/>
      </w:r>
      <w:r>
        <w:rPr>
          <w:sz w:val="27"/>
        </w:rPr>
        <w:t>See Lewis (1973, 1984) and Kment</w:t>
      </w:r>
      <w:r>
        <w:rPr>
          <w:spacing w:val="15"/>
          <w:sz w:val="27"/>
        </w:rPr>
        <w:t xml:space="preserve"> </w:t>
      </w:r>
      <w:r>
        <w:rPr>
          <w:sz w:val="27"/>
        </w:rPr>
        <w:t>(2007).</w:t>
      </w:r>
    </w:p>
    <w:p w:rsidR="000D32F5" w:rsidRDefault="000D32F5">
      <w:pPr>
        <w:pStyle w:val="BodyText"/>
        <w:spacing w:before="7"/>
        <w:ind w:left="0"/>
        <w:rPr>
          <w:sz w:val="38"/>
        </w:rPr>
      </w:pPr>
    </w:p>
    <w:p w:rsidR="000D32F5" w:rsidRDefault="003015BB">
      <w:pPr>
        <w:pStyle w:val="ListParagraph"/>
        <w:numPr>
          <w:ilvl w:val="0"/>
          <w:numId w:val="19"/>
        </w:numPr>
        <w:tabs>
          <w:tab w:val="left" w:pos="1480"/>
          <w:tab w:val="left" w:pos="1481"/>
        </w:tabs>
        <w:spacing w:line="314" w:lineRule="auto"/>
        <w:ind w:right="231" w:firstLine="576"/>
        <w:jc w:val="left"/>
        <w:rPr>
          <w:sz w:val="27"/>
        </w:rPr>
      </w:pPr>
      <w:bookmarkStart w:id="1638" w:name="_bookmark1637"/>
      <w:bookmarkEnd w:id="1638"/>
      <w:r>
        <w:rPr>
          <w:sz w:val="27"/>
        </w:rPr>
        <w:t xml:space="preserve">Arguably, the expression “direct experience” is a pleonasm, like “four- sided square”, since, so it could be argued, nothing could conceivably be </w:t>
      </w:r>
      <w:r>
        <w:rPr>
          <w:i/>
          <w:sz w:val="27"/>
        </w:rPr>
        <w:t>in</w:t>
      </w:r>
      <w:r>
        <w:rPr>
          <w:sz w:val="27"/>
        </w:rPr>
        <w:t>directly experienced. Supposing this true, the last sentence of th</w:t>
      </w:r>
      <w:r>
        <w:rPr>
          <w:sz w:val="27"/>
        </w:rPr>
        <w:t>e previous paragraph should be: A theory is an explanation of what is experienced in terms of what is not experienced. Or, alternatively: A theory is an explanation of what is experienced,  and therefore known, in terms of what is not experienced and there</w:t>
      </w:r>
      <w:r>
        <w:rPr>
          <w:sz w:val="27"/>
        </w:rPr>
        <w:t xml:space="preserve">fore not known </w:t>
      </w:r>
      <w:r>
        <w:rPr>
          <w:i/>
          <w:sz w:val="27"/>
        </w:rPr>
        <w:t xml:space="preserve">unless </w:t>
      </w:r>
      <w:r>
        <w:rPr>
          <w:sz w:val="27"/>
        </w:rPr>
        <w:t xml:space="preserve">the theory turns out to be correct (and to satisfy the other desiderata that knowledge-conducive beliefs must satisfy), in which case it </w:t>
      </w:r>
      <w:r>
        <w:rPr>
          <w:i/>
          <w:sz w:val="27"/>
        </w:rPr>
        <w:t>is</w:t>
      </w:r>
      <w:r>
        <w:rPr>
          <w:i/>
          <w:spacing w:val="44"/>
          <w:sz w:val="27"/>
        </w:rPr>
        <w:t xml:space="preserve"> </w:t>
      </w:r>
      <w:r>
        <w:rPr>
          <w:sz w:val="27"/>
        </w:rPr>
        <w:t>known.</w:t>
      </w:r>
    </w:p>
    <w:p w:rsidR="000D32F5" w:rsidRDefault="000D32F5">
      <w:pPr>
        <w:pStyle w:val="BodyText"/>
        <w:spacing w:before="11"/>
        <w:ind w:left="0"/>
        <w:rPr>
          <w:sz w:val="30"/>
        </w:rPr>
      </w:pPr>
    </w:p>
    <w:p w:rsidR="000D32F5" w:rsidRDefault="003015BB">
      <w:pPr>
        <w:pStyle w:val="ListParagraph"/>
        <w:numPr>
          <w:ilvl w:val="0"/>
          <w:numId w:val="19"/>
        </w:numPr>
        <w:tabs>
          <w:tab w:val="left" w:pos="1549"/>
          <w:tab w:val="left" w:pos="1550"/>
        </w:tabs>
        <w:ind w:left="1549" w:hanging="873"/>
        <w:jc w:val="left"/>
        <w:rPr>
          <w:sz w:val="27"/>
        </w:rPr>
      </w:pPr>
      <w:bookmarkStart w:id="1639" w:name="_bookmark1638"/>
      <w:bookmarkEnd w:id="1639"/>
      <w:r>
        <w:rPr>
          <w:sz w:val="27"/>
        </w:rPr>
        <w:t>See Churchland</w:t>
      </w:r>
      <w:r>
        <w:rPr>
          <w:spacing w:val="3"/>
          <w:sz w:val="27"/>
        </w:rPr>
        <w:t xml:space="preserve"> </w:t>
      </w:r>
      <w:r>
        <w:rPr>
          <w:sz w:val="27"/>
        </w:rPr>
        <w:t>(1988).</w:t>
      </w:r>
    </w:p>
    <w:p w:rsidR="000D32F5" w:rsidRDefault="000D32F5">
      <w:pPr>
        <w:pStyle w:val="BodyText"/>
        <w:spacing w:before="6"/>
        <w:ind w:left="0"/>
        <w:rPr>
          <w:sz w:val="38"/>
        </w:rPr>
      </w:pPr>
    </w:p>
    <w:p w:rsidR="000D32F5" w:rsidRDefault="003015BB">
      <w:pPr>
        <w:pStyle w:val="ListParagraph"/>
        <w:numPr>
          <w:ilvl w:val="0"/>
          <w:numId w:val="19"/>
        </w:numPr>
        <w:tabs>
          <w:tab w:val="left" w:pos="1549"/>
          <w:tab w:val="left" w:pos="1550"/>
        </w:tabs>
        <w:spacing w:before="1" w:line="314" w:lineRule="auto"/>
        <w:ind w:right="781" w:firstLine="576"/>
        <w:jc w:val="left"/>
        <w:rPr>
          <w:sz w:val="27"/>
        </w:rPr>
      </w:pPr>
      <w:bookmarkStart w:id="1640" w:name="_bookmark1639"/>
      <w:bookmarkEnd w:id="1640"/>
      <w:r>
        <w:rPr>
          <w:sz w:val="27"/>
        </w:rPr>
        <w:t>Here I am heavily modifying and developing the idea that Ronal</w:t>
      </w:r>
      <w:r>
        <w:rPr>
          <w:sz w:val="27"/>
        </w:rPr>
        <w:t>d Dworkin</w:t>
      </w:r>
      <w:r>
        <w:rPr>
          <w:spacing w:val="9"/>
          <w:sz w:val="27"/>
        </w:rPr>
        <w:t xml:space="preserve"> </w:t>
      </w:r>
      <w:r>
        <w:rPr>
          <w:sz w:val="27"/>
        </w:rPr>
        <w:t>(1977)</w:t>
      </w:r>
      <w:r>
        <w:rPr>
          <w:spacing w:val="10"/>
          <w:sz w:val="27"/>
        </w:rPr>
        <w:t xml:space="preserve"> </w:t>
      </w:r>
      <w:r>
        <w:rPr>
          <w:sz w:val="27"/>
        </w:rPr>
        <w:t>made,</w:t>
      </w:r>
      <w:r>
        <w:rPr>
          <w:spacing w:val="9"/>
          <w:sz w:val="27"/>
        </w:rPr>
        <w:t xml:space="preserve"> </w:t>
      </w:r>
      <w:r>
        <w:rPr>
          <w:sz w:val="27"/>
        </w:rPr>
        <w:t>and</w:t>
      </w:r>
      <w:r>
        <w:rPr>
          <w:spacing w:val="10"/>
          <w:sz w:val="27"/>
        </w:rPr>
        <w:t xml:space="preserve"> </w:t>
      </w:r>
      <w:r>
        <w:rPr>
          <w:sz w:val="27"/>
        </w:rPr>
        <w:t>put</w:t>
      </w:r>
      <w:r>
        <w:rPr>
          <w:spacing w:val="9"/>
          <w:sz w:val="27"/>
        </w:rPr>
        <w:t xml:space="preserve"> </w:t>
      </w:r>
      <w:r>
        <w:rPr>
          <w:sz w:val="27"/>
        </w:rPr>
        <w:t>to</w:t>
      </w:r>
      <w:r>
        <w:rPr>
          <w:spacing w:val="10"/>
          <w:sz w:val="27"/>
        </w:rPr>
        <w:t xml:space="preserve"> </w:t>
      </w:r>
      <w:r>
        <w:rPr>
          <w:sz w:val="27"/>
        </w:rPr>
        <w:t>excellent</w:t>
      </w:r>
      <w:r>
        <w:rPr>
          <w:spacing w:val="9"/>
          <w:sz w:val="27"/>
        </w:rPr>
        <w:t xml:space="preserve"> </w:t>
      </w:r>
      <w:r>
        <w:rPr>
          <w:sz w:val="27"/>
        </w:rPr>
        <w:t>use,</w:t>
      </w:r>
      <w:r>
        <w:rPr>
          <w:spacing w:val="10"/>
          <w:sz w:val="27"/>
        </w:rPr>
        <w:t xml:space="preserve"> </w:t>
      </w:r>
      <w:r>
        <w:rPr>
          <w:sz w:val="27"/>
        </w:rPr>
        <w:t>in</w:t>
      </w:r>
      <w:r>
        <w:rPr>
          <w:spacing w:val="10"/>
          <w:sz w:val="27"/>
        </w:rPr>
        <w:t xml:space="preserve"> </w:t>
      </w:r>
      <w:r>
        <w:rPr>
          <w:sz w:val="27"/>
        </w:rPr>
        <w:t>a</w:t>
      </w:r>
      <w:r>
        <w:rPr>
          <w:spacing w:val="9"/>
          <w:sz w:val="27"/>
        </w:rPr>
        <w:t xml:space="preserve"> </w:t>
      </w:r>
      <w:r>
        <w:rPr>
          <w:sz w:val="27"/>
        </w:rPr>
        <w:t>totally</w:t>
      </w:r>
      <w:r>
        <w:rPr>
          <w:spacing w:val="10"/>
          <w:sz w:val="27"/>
        </w:rPr>
        <w:t xml:space="preserve"> </w:t>
      </w:r>
      <w:r>
        <w:rPr>
          <w:sz w:val="27"/>
        </w:rPr>
        <w:t>different</w:t>
      </w:r>
      <w:r>
        <w:rPr>
          <w:spacing w:val="9"/>
          <w:sz w:val="27"/>
        </w:rPr>
        <w:t xml:space="preserve"> </w:t>
      </w:r>
      <w:r>
        <w:rPr>
          <w:sz w:val="27"/>
        </w:rPr>
        <w:t>context.</w:t>
      </w:r>
    </w:p>
    <w:p w:rsidR="000D32F5" w:rsidRDefault="000D32F5">
      <w:pPr>
        <w:pStyle w:val="BodyText"/>
        <w:spacing w:before="3"/>
        <w:ind w:left="0"/>
        <w:rPr>
          <w:sz w:val="30"/>
        </w:rPr>
      </w:pPr>
    </w:p>
    <w:p w:rsidR="000D32F5" w:rsidRDefault="003015BB">
      <w:pPr>
        <w:pStyle w:val="ListParagraph"/>
        <w:numPr>
          <w:ilvl w:val="0"/>
          <w:numId w:val="19"/>
        </w:numPr>
        <w:tabs>
          <w:tab w:val="left" w:pos="1480"/>
          <w:tab w:val="left" w:pos="1481"/>
        </w:tabs>
        <w:spacing w:line="314" w:lineRule="auto"/>
        <w:ind w:right="146" w:firstLine="576"/>
        <w:jc w:val="left"/>
        <w:rPr>
          <w:sz w:val="27"/>
        </w:rPr>
      </w:pPr>
      <w:bookmarkStart w:id="1641" w:name="_bookmark1640"/>
      <w:bookmarkEnd w:id="1641"/>
      <w:r>
        <w:rPr>
          <w:sz w:val="27"/>
        </w:rPr>
        <w:t>T</w:t>
      </w:r>
      <w:r>
        <w:rPr>
          <w:sz w:val="27"/>
        </w:rPr>
        <w:t>he whole concept of defeasibility is alien to empiricism, since it involves the concepts of power, which is one that cannot be understood in empiricist terms.</w:t>
      </w:r>
    </w:p>
    <w:p w:rsidR="000D32F5" w:rsidRDefault="000D32F5">
      <w:pPr>
        <w:pStyle w:val="BodyText"/>
        <w:spacing w:before="5"/>
        <w:ind w:left="0"/>
        <w:rPr>
          <w:sz w:val="30"/>
        </w:rPr>
      </w:pPr>
    </w:p>
    <w:p w:rsidR="000D32F5" w:rsidRDefault="003015BB">
      <w:pPr>
        <w:pStyle w:val="ListParagraph"/>
        <w:numPr>
          <w:ilvl w:val="0"/>
          <w:numId w:val="19"/>
        </w:numPr>
        <w:tabs>
          <w:tab w:val="left" w:pos="1480"/>
          <w:tab w:val="left" w:pos="1481"/>
        </w:tabs>
        <w:ind w:left="1480" w:hanging="804"/>
        <w:jc w:val="left"/>
        <w:rPr>
          <w:i/>
          <w:sz w:val="27"/>
        </w:rPr>
      </w:pPr>
      <w:bookmarkStart w:id="1642" w:name="_bookmark1641"/>
      <w:bookmarkEnd w:id="1642"/>
      <w:r>
        <w:rPr>
          <w:sz w:val="27"/>
        </w:rPr>
        <w:t>This</w:t>
      </w:r>
      <w:r>
        <w:rPr>
          <w:spacing w:val="7"/>
          <w:sz w:val="27"/>
        </w:rPr>
        <w:t xml:space="preserve"> </w:t>
      </w:r>
      <w:r>
        <w:rPr>
          <w:sz w:val="27"/>
        </w:rPr>
        <w:t>argument</w:t>
      </w:r>
      <w:r>
        <w:rPr>
          <w:spacing w:val="8"/>
          <w:sz w:val="27"/>
        </w:rPr>
        <w:t xml:space="preserve"> </w:t>
      </w:r>
      <w:r>
        <w:rPr>
          <w:sz w:val="27"/>
        </w:rPr>
        <w:t>was</w:t>
      </w:r>
      <w:r>
        <w:rPr>
          <w:spacing w:val="7"/>
          <w:sz w:val="27"/>
        </w:rPr>
        <w:t xml:space="preserve"> </w:t>
      </w:r>
      <w:r>
        <w:rPr>
          <w:sz w:val="27"/>
        </w:rPr>
        <w:t>put</w:t>
      </w:r>
      <w:r>
        <w:rPr>
          <w:spacing w:val="8"/>
          <w:sz w:val="27"/>
        </w:rPr>
        <w:t xml:space="preserve"> </w:t>
      </w:r>
      <w:r>
        <w:rPr>
          <w:sz w:val="27"/>
        </w:rPr>
        <w:t>forth</w:t>
      </w:r>
      <w:r>
        <w:rPr>
          <w:spacing w:val="7"/>
          <w:sz w:val="27"/>
        </w:rPr>
        <w:t xml:space="preserve"> </w:t>
      </w:r>
      <w:r>
        <w:rPr>
          <w:sz w:val="27"/>
        </w:rPr>
        <w:t>by</w:t>
      </w:r>
      <w:r>
        <w:rPr>
          <w:spacing w:val="8"/>
          <w:sz w:val="27"/>
        </w:rPr>
        <w:t xml:space="preserve"> </w:t>
      </w:r>
      <w:r>
        <w:rPr>
          <w:sz w:val="27"/>
        </w:rPr>
        <w:t>John</w:t>
      </w:r>
      <w:r>
        <w:rPr>
          <w:spacing w:val="7"/>
          <w:sz w:val="27"/>
        </w:rPr>
        <w:t xml:space="preserve"> </w:t>
      </w:r>
      <w:r>
        <w:rPr>
          <w:sz w:val="27"/>
        </w:rPr>
        <w:t>Stuart</w:t>
      </w:r>
      <w:r>
        <w:rPr>
          <w:spacing w:val="8"/>
          <w:sz w:val="27"/>
        </w:rPr>
        <w:t xml:space="preserve"> </w:t>
      </w:r>
      <w:r>
        <w:rPr>
          <w:sz w:val="27"/>
        </w:rPr>
        <w:t>Mill</w:t>
      </w:r>
      <w:r>
        <w:rPr>
          <w:spacing w:val="8"/>
          <w:sz w:val="27"/>
        </w:rPr>
        <w:t xml:space="preserve"> </w:t>
      </w:r>
      <w:r>
        <w:rPr>
          <w:sz w:val="27"/>
        </w:rPr>
        <w:t>in</w:t>
      </w:r>
      <w:r>
        <w:rPr>
          <w:spacing w:val="7"/>
          <w:sz w:val="27"/>
        </w:rPr>
        <w:t xml:space="preserve"> </w:t>
      </w:r>
      <w:r>
        <w:rPr>
          <w:i/>
          <w:sz w:val="27"/>
        </w:rPr>
        <w:t>A</w:t>
      </w:r>
      <w:r>
        <w:rPr>
          <w:i/>
          <w:spacing w:val="8"/>
          <w:sz w:val="27"/>
        </w:rPr>
        <w:t xml:space="preserve"> </w:t>
      </w:r>
      <w:r>
        <w:rPr>
          <w:i/>
          <w:sz w:val="27"/>
        </w:rPr>
        <w:t>System</w:t>
      </w:r>
      <w:r>
        <w:rPr>
          <w:i/>
          <w:spacing w:val="7"/>
          <w:sz w:val="27"/>
        </w:rPr>
        <w:t xml:space="preserve"> </w:t>
      </w:r>
      <w:r>
        <w:rPr>
          <w:i/>
          <w:sz w:val="27"/>
        </w:rPr>
        <w:t>of</w:t>
      </w:r>
      <w:r>
        <w:rPr>
          <w:i/>
          <w:spacing w:val="8"/>
          <w:sz w:val="27"/>
        </w:rPr>
        <w:t xml:space="preserve"> </w:t>
      </w:r>
      <w:r>
        <w:rPr>
          <w:i/>
          <w:sz w:val="27"/>
        </w:rPr>
        <w:t>Logic.</w:t>
      </w:r>
    </w:p>
    <w:p w:rsidR="000D32F5" w:rsidRDefault="000D32F5">
      <w:pPr>
        <w:pStyle w:val="BodyText"/>
        <w:spacing w:before="6"/>
        <w:ind w:left="0"/>
        <w:rPr>
          <w:i/>
          <w:sz w:val="38"/>
        </w:rPr>
      </w:pPr>
    </w:p>
    <w:p w:rsidR="000D32F5" w:rsidRDefault="003015BB">
      <w:pPr>
        <w:pStyle w:val="Heading1"/>
        <w:numPr>
          <w:ilvl w:val="0"/>
          <w:numId w:val="19"/>
        </w:numPr>
        <w:tabs>
          <w:tab w:val="left" w:pos="1480"/>
          <w:tab w:val="left" w:pos="1481"/>
        </w:tabs>
        <w:spacing w:before="1" w:line="314" w:lineRule="auto"/>
        <w:ind w:right="2053" w:firstLine="576"/>
        <w:jc w:val="left"/>
      </w:pPr>
      <w:bookmarkStart w:id="1643" w:name="_bookmark1642"/>
      <w:bookmarkEnd w:id="1643"/>
      <w:r>
        <w:t>“WA” is short for “Wittge</w:t>
      </w:r>
      <w:r>
        <w:t>nstein’s argument.” WA is a paraphrase, not a</w:t>
      </w:r>
      <w:r>
        <w:rPr>
          <w:spacing w:val="5"/>
        </w:rPr>
        <w:t xml:space="preserve"> </w:t>
      </w:r>
      <w:r>
        <w:t>quotation.</w:t>
      </w:r>
    </w:p>
    <w:p w:rsidR="000D32F5" w:rsidRDefault="000D32F5">
      <w:pPr>
        <w:pStyle w:val="BodyText"/>
        <w:spacing w:before="3"/>
        <w:ind w:left="0"/>
        <w:rPr>
          <w:sz w:val="30"/>
        </w:rPr>
      </w:pPr>
    </w:p>
    <w:p w:rsidR="000D32F5" w:rsidRDefault="003015BB">
      <w:pPr>
        <w:pStyle w:val="ListParagraph"/>
        <w:numPr>
          <w:ilvl w:val="0"/>
          <w:numId w:val="19"/>
        </w:numPr>
        <w:tabs>
          <w:tab w:val="left" w:pos="1480"/>
          <w:tab w:val="left" w:pos="1481"/>
        </w:tabs>
        <w:spacing w:line="314" w:lineRule="auto"/>
        <w:ind w:right="182" w:firstLine="576"/>
        <w:jc w:val="left"/>
        <w:rPr>
          <w:sz w:val="27"/>
        </w:rPr>
      </w:pPr>
      <w:bookmarkStart w:id="1644" w:name="_bookmark1643"/>
      <w:bookmarkEnd w:id="1644"/>
      <w:r>
        <w:rPr>
          <w:sz w:val="27"/>
        </w:rPr>
        <w:t xml:space="preserve">In his often discussed book </w:t>
      </w:r>
      <w:r>
        <w:rPr>
          <w:i/>
          <w:sz w:val="27"/>
        </w:rPr>
        <w:t>A System of Logic</w:t>
      </w:r>
      <w:r>
        <w:rPr>
          <w:sz w:val="27"/>
        </w:rPr>
        <w:t xml:space="preserve">, written almost 100 years before Wittgenstein wrote the </w:t>
      </w:r>
      <w:r>
        <w:rPr>
          <w:i/>
          <w:sz w:val="27"/>
        </w:rPr>
        <w:t>Philosophical Investigations</w:t>
      </w:r>
      <w:r>
        <w:rPr>
          <w:sz w:val="27"/>
        </w:rPr>
        <w:t>, John Stuart</w:t>
      </w:r>
      <w:r>
        <w:rPr>
          <w:spacing w:val="58"/>
          <w:sz w:val="27"/>
        </w:rPr>
        <w:t xml:space="preserve"> </w:t>
      </w:r>
      <w:r>
        <w:rPr>
          <w:sz w:val="27"/>
        </w:rPr>
        <w:t>Mill</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pStyle w:val="Heading1"/>
        <w:spacing w:before="76" w:line="314" w:lineRule="auto"/>
        <w:ind w:firstLine="0"/>
      </w:pPr>
      <w:r>
        <w:t>provides several masterful illustration</w:t>
      </w:r>
      <w:r>
        <w:t>s of the spuriousness of exactly the sort of reasoning embodied in WA.</w:t>
      </w:r>
    </w:p>
    <w:p w:rsidR="000D32F5" w:rsidRDefault="000D32F5">
      <w:pPr>
        <w:pStyle w:val="BodyText"/>
        <w:spacing w:before="3"/>
        <w:ind w:left="0"/>
        <w:rPr>
          <w:sz w:val="30"/>
        </w:rPr>
      </w:pPr>
    </w:p>
    <w:p w:rsidR="000D32F5" w:rsidRDefault="003015BB">
      <w:pPr>
        <w:pStyle w:val="ListParagraph"/>
        <w:numPr>
          <w:ilvl w:val="0"/>
          <w:numId w:val="19"/>
        </w:numPr>
        <w:tabs>
          <w:tab w:val="left" w:pos="1549"/>
          <w:tab w:val="left" w:pos="1550"/>
        </w:tabs>
        <w:ind w:left="1549" w:hanging="873"/>
        <w:jc w:val="left"/>
        <w:rPr>
          <w:sz w:val="27"/>
        </w:rPr>
      </w:pPr>
      <w:bookmarkStart w:id="1645" w:name="_bookmark1644"/>
      <w:bookmarkEnd w:id="1645"/>
      <w:r>
        <w:rPr>
          <w:sz w:val="27"/>
        </w:rPr>
        <w:t>See, for example, Searle</w:t>
      </w:r>
      <w:r>
        <w:rPr>
          <w:spacing w:val="7"/>
          <w:sz w:val="27"/>
        </w:rPr>
        <w:t xml:space="preserve"> </w:t>
      </w:r>
      <w:r>
        <w:rPr>
          <w:sz w:val="27"/>
        </w:rPr>
        <w:t>(1992).</w:t>
      </w:r>
    </w:p>
    <w:p w:rsidR="000D32F5" w:rsidRDefault="000D32F5">
      <w:pPr>
        <w:pStyle w:val="BodyText"/>
        <w:spacing w:before="7"/>
        <w:ind w:left="0"/>
        <w:rPr>
          <w:sz w:val="38"/>
        </w:rPr>
      </w:pPr>
    </w:p>
    <w:p w:rsidR="000D32F5" w:rsidRDefault="003015BB">
      <w:pPr>
        <w:pStyle w:val="ListParagraph"/>
        <w:numPr>
          <w:ilvl w:val="0"/>
          <w:numId w:val="19"/>
        </w:numPr>
        <w:tabs>
          <w:tab w:val="left" w:pos="1549"/>
          <w:tab w:val="left" w:pos="1550"/>
        </w:tabs>
        <w:ind w:left="1549" w:hanging="873"/>
        <w:jc w:val="left"/>
        <w:rPr>
          <w:sz w:val="27"/>
        </w:rPr>
      </w:pPr>
      <w:bookmarkStart w:id="1646" w:name="_bookmark1645"/>
      <w:bookmarkEnd w:id="1646"/>
      <w:r>
        <w:rPr>
          <w:sz w:val="27"/>
        </w:rPr>
        <w:t>See</w:t>
      </w:r>
      <w:r>
        <w:rPr>
          <w:spacing w:val="9"/>
          <w:sz w:val="27"/>
        </w:rPr>
        <w:t xml:space="preserve"> </w:t>
      </w:r>
      <w:r>
        <w:rPr>
          <w:sz w:val="27"/>
        </w:rPr>
        <w:t>Freud</w:t>
      </w:r>
      <w:r>
        <w:rPr>
          <w:spacing w:val="10"/>
          <w:sz w:val="27"/>
        </w:rPr>
        <w:t xml:space="preserve"> </w:t>
      </w:r>
      <w:r>
        <w:rPr>
          <w:sz w:val="27"/>
        </w:rPr>
        <w:t>(1915)</w:t>
      </w:r>
      <w:r>
        <w:rPr>
          <w:spacing w:val="9"/>
          <w:sz w:val="27"/>
        </w:rPr>
        <w:t xml:space="preserve"> </w:t>
      </w:r>
      <w:r>
        <w:rPr>
          <w:sz w:val="27"/>
        </w:rPr>
        <w:t>for</w:t>
      </w:r>
      <w:r>
        <w:rPr>
          <w:spacing w:val="10"/>
          <w:sz w:val="27"/>
        </w:rPr>
        <w:t xml:space="preserve"> </w:t>
      </w:r>
      <w:r>
        <w:rPr>
          <w:sz w:val="27"/>
        </w:rPr>
        <w:t>a</w:t>
      </w:r>
      <w:r>
        <w:rPr>
          <w:spacing w:val="9"/>
          <w:sz w:val="27"/>
        </w:rPr>
        <w:t xml:space="preserve"> </w:t>
      </w:r>
      <w:r>
        <w:rPr>
          <w:sz w:val="27"/>
        </w:rPr>
        <w:t>telescoped</w:t>
      </w:r>
      <w:r>
        <w:rPr>
          <w:spacing w:val="10"/>
          <w:sz w:val="27"/>
        </w:rPr>
        <w:t xml:space="preserve"> </w:t>
      </w:r>
      <w:r>
        <w:rPr>
          <w:sz w:val="27"/>
        </w:rPr>
        <w:t>rendition</w:t>
      </w:r>
      <w:r>
        <w:rPr>
          <w:spacing w:val="9"/>
          <w:sz w:val="27"/>
        </w:rPr>
        <w:t xml:space="preserve"> </w:t>
      </w:r>
      <w:r>
        <w:rPr>
          <w:sz w:val="27"/>
        </w:rPr>
        <w:t>of</w:t>
      </w:r>
      <w:r>
        <w:rPr>
          <w:spacing w:val="10"/>
          <w:sz w:val="27"/>
        </w:rPr>
        <w:t xml:space="preserve"> </w:t>
      </w:r>
      <w:r>
        <w:rPr>
          <w:sz w:val="27"/>
        </w:rPr>
        <w:t>a</w:t>
      </w:r>
      <w:r>
        <w:rPr>
          <w:spacing w:val="9"/>
          <w:sz w:val="27"/>
        </w:rPr>
        <w:t xml:space="preserve"> </w:t>
      </w:r>
      <w:r>
        <w:rPr>
          <w:sz w:val="27"/>
        </w:rPr>
        <w:t>similar</w:t>
      </w:r>
      <w:r>
        <w:rPr>
          <w:spacing w:val="10"/>
          <w:sz w:val="27"/>
        </w:rPr>
        <w:t xml:space="preserve"> </w:t>
      </w:r>
      <w:r>
        <w:rPr>
          <w:sz w:val="27"/>
        </w:rPr>
        <w:t>line</w:t>
      </w:r>
      <w:r>
        <w:rPr>
          <w:spacing w:val="9"/>
          <w:sz w:val="27"/>
        </w:rPr>
        <w:t xml:space="preserve"> </w:t>
      </w:r>
      <w:r>
        <w:rPr>
          <w:sz w:val="27"/>
        </w:rPr>
        <w:t>of</w:t>
      </w:r>
      <w:r>
        <w:rPr>
          <w:spacing w:val="10"/>
          <w:sz w:val="27"/>
        </w:rPr>
        <w:t xml:space="preserve"> </w:t>
      </w:r>
      <w:r>
        <w:rPr>
          <w:sz w:val="27"/>
        </w:rPr>
        <w:t>thought.</w:t>
      </w:r>
    </w:p>
    <w:p w:rsidR="000D32F5" w:rsidRDefault="000D32F5">
      <w:pPr>
        <w:pStyle w:val="BodyText"/>
        <w:spacing w:before="6"/>
        <w:ind w:left="0"/>
        <w:rPr>
          <w:sz w:val="38"/>
        </w:rPr>
      </w:pPr>
    </w:p>
    <w:p w:rsidR="000D32F5" w:rsidRDefault="003015BB">
      <w:pPr>
        <w:pStyle w:val="ListParagraph"/>
        <w:numPr>
          <w:ilvl w:val="0"/>
          <w:numId w:val="19"/>
        </w:numPr>
        <w:tabs>
          <w:tab w:val="left" w:pos="1549"/>
          <w:tab w:val="left" w:pos="1550"/>
        </w:tabs>
        <w:spacing w:line="314" w:lineRule="auto"/>
        <w:ind w:right="467" w:firstLine="576"/>
        <w:jc w:val="left"/>
        <w:rPr>
          <w:sz w:val="27"/>
        </w:rPr>
      </w:pPr>
      <w:bookmarkStart w:id="1647" w:name="_bookmark1646"/>
      <w:bookmarkEnd w:id="1647"/>
      <w:r>
        <w:rPr>
          <w:sz w:val="27"/>
        </w:rPr>
        <w:t>R</w:t>
      </w:r>
      <w:r>
        <w:rPr>
          <w:sz w:val="27"/>
        </w:rPr>
        <w:t>ussell (1917) puts forth a similar argument. Tyler Burge rejects the position for which I am arguing. See Burge</w:t>
      </w:r>
      <w:r>
        <w:rPr>
          <w:spacing w:val="21"/>
          <w:sz w:val="27"/>
        </w:rPr>
        <w:t xml:space="preserve"> </w:t>
      </w:r>
      <w:r>
        <w:rPr>
          <w:sz w:val="27"/>
        </w:rPr>
        <w:t>(2007).</w:t>
      </w:r>
    </w:p>
    <w:p w:rsidR="000D32F5" w:rsidRDefault="000D32F5">
      <w:pPr>
        <w:pStyle w:val="BodyText"/>
        <w:spacing w:before="4"/>
        <w:ind w:left="0"/>
        <w:rPr>
          <w:sz w:val="30"/>
        </w:rPr>
      </w:pPr>
    </w:p>
    <w:p w:rsidR="000D32F5" w:rsidRDefault="003015BB">
      <w:pPr>
        <w:pStyle w:val="ListParagraph"/>
        <w:numPr>
          <w:ilvl w:val="0"/>
          <w:numId w:val="19"/>
        </w:numPr>
        <w:tabs>
          <w:tab w:val="left" w:pos="2245"/>
          <w:tab w:val="left" w:pos="2246"/>
        </w:tabs>
        <w:ind w:left="2245" w:hanging="873"/>
        <w:jc w:val="left"/>
        <w:rPr>
          <w:sz w:val="27"/>
        </w:rPr>
      </w:pPr>
      <w:bookmarkStart w:id="1648" w:name="_bookmark1647"/>
      <w:bookmarkEnd w:id="1648"/>
      <w:r>
        <w:rPr>
          <w:sz w:val="27"/>
        </w:rPr>
        <w:t>“KH” is short for “knowledge</w:t>
      </w:r>
      <w:r>
        <w:rPr>
          <w:spacing w:val="11"/>
          <w:sz w:val="27"/>
        </w:rPr>
        <w:t xml:space="preserve"> </w:t>
      </w:r>
      <w:r>
        <w:rPr>
          <w:sz w:val="27"/>
        </w:rPr>
        <w:t>how.”</w:t>
      </w:r>
    </w:p>
    <w:p w:rsidR="000D32F5" w:rsidRDefault="000D32F5">
      <w:pPr>
        <w:pStyle w:val="BodyText"/>
        <w:spacing w:before="6"/>
        <w:ind w:left="0"/>
        <w:rPr>
          <w:sz w:val="38"/>
        </w:rPr>
      </w:pPr>
    </w:p>
    <w:p w:rsidR="000D32F5" w:rsidRDefault="003015BB">
      <w:pPr>
        <w:pStyle w:val="ListParagraph"/>
        <w:numPr>
          <w:ilvl w:val="0"/>
          <w:numId w:val="19"/>
        </w:numPr>
        <w:tabs>
          <w:tab w:val="left" w:pos="1480"/>
          <w:tab w:val="left" w:pos="1481"/>
        </w:tabs>
        <w:spacing w:line="314" w:lineRule="auto"/>
        <w:ind w:right="152" w:firstLine="576"/>
        <w:jc w:val="left"/>
        <w:rPr>
          <w:i/>
          <w:sz w:val="27"/>
        </w:rPr>
      </w:pPr>
      <w:bookmarkStart w:id="1649" w:name="_bookmark1648"/>
      <w:bookmarkEnd w:id="1649"/>
      <w:r>
        <w:rPr>
          <w:sz w:val="27"/>
        </w:rPr>
        <w:t xml:space="preserve">Karl Popper (1902–1994) says this in </w:t>
      </w:r>
      <w:r>
        <w:rPr>
          <w:i/>
          <w:sz w:val="27"/>
        </w:rPr>
        <w:t xml:space="preserve">The Logic of Scientific Discovery. </w:t>
      </w:r>
      <w:r>
        <w:rPr>
          <w:sz w:val="27"/>
        </w:rPr>
        <w:t>Hans Reichenbach (1891–1953</w:t>
      </w:r>
      <w:r>
        <w:rPr>
          <w:sz w:val="27"/>
        </w:rPr>
        <w:t xml:space="preserve">) says it in </w:t>
      </w:r>
      <w:r>
        <w:rPr>
          <w:i/>
          <w:sz w:val="27"/>
        </w:rPr>
        <w:t xml:space="preserve">Experience and  Prediction.  </w:t>
      </w:r>
      <w:r>
        <w:rPr>
          <w:sz w:val="27"/>
        </w:rPr>
        <w:t xml:space="preserve">Rudolf Carnap (1891–1970) says it is in </w:t>
      </w:r>
      <w:r>
        <w:rPr>
          <w:i/>
          <w:sz w:val="27"/>
        </w:rPr>
        <w:t xml:space="preserve">The Philosophy of Science. </w:t>
      </w:r>
      <w:r>
        <w:rPr>
          <w:sz w:val="27"/>
        </w:rPr>
        <w:t xml:space="preserve">And Carl Hempel (1905–1997) says it in </w:t>
      </w:r>
      <w:r>
        <w:rPr>
          <w:i/>
          <w:sz w:val="27"/>
        </w:rPr>
        <w:t xml:space="preserve">The Philosophy of Natural Science </w:t>
      </w:r>
      <w:r>
        <w:rPr>
          <w:sz w:val="27"/>
        </w:rPr>
        <w:t xml:space="preserve">and in </w:t>
      </w:r>
      <w:r>
        <w:rPr>
          <w:i/>
          <w:sz w:val="27"/>
        </w:rPr>
        <w:t>Aspects of   Scientific</w:t>
      </w:r>
      <w:r>
        <w:rPr>
          <w:i/>
          <w:spacing w:val="1"/>
          <w:sz w:val="27"/>
        </w:rPr>
        <w:t xml:space="preserve"> </w:t>
      </w:r>
      <w:r>
        <w:rPr>
          <w:i/>
          <w:sz w:val="27"/>
        </w:rPr>
        <w:t>Explanation.</w:t>
      </w:r>
    </w:p>
    <w:p w:rsidR="000D32F5" w:rsidRDefault="000D32F5">
      <w:pPr>
        <w:pStyle w:val="BodyText"/>
        <w:spacing w:before="8"/>
        <w:ind w:left="0"/>
        <w:rPr>
          <w:i/>
          <w:sz w:val="30"/>
        </w:rPr>
      </w:pPr>
    </w:p>
    <w:p w:rsidR="000D32F5" w:rsidRDefault="003015BB">
      <w:pPr>
        <w:pStyle w:val="Heading1"/>
        <w:numPr>
          <w:ilvl w:val="0"/>
          <w:numId w:val="19"/>
        </w:numPr>
        <w:tabs>
          <w:tab w:val="left" w:pos="1480"/>
          <w:tab w:val="left" w:pos="1481"/>
        </w:tabs>
        <w:ind w:left="1480" w:hanging="804"/>
        <w:jc w:val="left"/>
      </w:pPr>
      <w:bookmarkStart w:id="1650" w:name="_bookmark1649"/>
      <w:bookmarkEnd w:id="1650"/>
      <w:r>
        <w:t>By “prove” he meant</w:t>
      </w:r>
      <w:r>
        <w:rPr>
          <w:spacing w:val="7"/>
        </w:rPr>
        <w:t xml:space="preserve"> </w:t>
      </w:r>
      <w:r>
        <w:t>“justify.</w:t>
      </w:r>
      <w:r>
        <w:t>”</w:t>
      </w:r>
    </w:p>
    <w:p w:rsidR="000D32F5" w:rsidRDefault="000D32F5">
      <w:pPr>
        <w:pStyle w:val="BodyText"/>
        <w:spacing w:before="8"/>
        <w:ind w:left="0"/>
        <w:rPr>
          <w:sz w:val="41"/>
        </w:rPr>
      </w:pPr>
    </w:p>
    <w:p w:rsidR="000D32F5" w:rsidRDefault="003015BB">
      <w:pPr>
        <w:pStyle w:val="ListParagraph"/>
        <w:numPr>
          <w:ilvl w:val="0"/>
          <w:numId w:val="19"/>
        </w:numPr>
        <w:tabs>
          <w:tab w:val="left" w:pos="1343"/>
        </w:tabs>
        <w:ind w:left="1342" w:hanging="666"/>
        <w:jc w:val="left"/>
        <w:rPr>
          <w:sz w:val="27"/>
        </w:rPr>
      </w:pPr>
      <w:bookmarkStart w:id="1651" w:name="_bookmark1650"/>
      <w:bookmarkEnd w:id="1651"/>
      <w:r>
        <w:rPr>
          <w:sz w:val="27"/>
        </w:rPr>
        <w:t>"BL" stands for "blind</w:t>
      </w:r>
      <w:r>
        <w:rPr>
          <w:spacing w:val="6"/>
          <w:sz w:val="27"/>
        </w:rPr>
        <w:t xml:space="preserve"> </w:t>
      </w:r>
      <w:r>
        <w:rPr>
          <w:sz w:val="27"/>
        </w:rPr>
        <w:t>luck."</w:t>
      </w:r>
    </w:p>
    <w:p w:rsidR="000D32F5" w:rsidRDefault="000D32F5">
      <w:pPr>
        <w:pStyle w:val="BodyText"/>
        <w:spacing w:before="6"/>
        <w:ind w:left="0"/>
        <w:rPr>
          <w:sz w:val="38"/>
        </w:rPr>
      </w:pPr>
    </w:p>
    <w:p w:rsidR="000D32F5" w:rsidRDefault="003015BB">
      <w:pPr>
        <w:pStyle w:val="ListParagraph"/>
        <w:numPr>
          <w:ilvl w:val="0"/>
          <w:numId w:val="19"/>
        </w:numPr>
        <w:tabs>
          <w:tab w:val="left" w:pos="1480"/>
          <w:tab w:val="left" w:pos="1481"/>
        </w:tabs>
        <w:spacing w:before="1" w:line="314" w:lineRule="auto"/>
        <w:ind w:right="452" w:firstLine="576"/>
        <w:jc w:val="left"/>
        <w:rPr>
          <w:sz w:val="27"/>
        </w:rPr>
      </w:pPr>
      <w:bookmarkStart w:id="1652" w:name="_bookmark1651"/>
      <w:bookmarkEnd w:id="1652"/>
      <w:r>
        <w:rPr>
          <w:sz w:val="27"/>
        </w:rPr>
        <w:t>E</w:t>
      </w:r>
      <w:r>
        <w:rPr>
          <w:sz w:val="27"/>
        </w:rPr>
        <w:t>mpiricism is rooted in a failure to distinguish knowledge-conducive thought from the things that trigger it. (This is shown in Chapter</w:t>
      </w:r>
      <w:r>
        <w:rPr>
          <w:spacing w:val="56"/>
          <w:sz w:val="27"/>
        </w:rPr>
        <w:t xml:space="preserve"> </w:t>
      </w:r>
      <w:r>
        <w:rPr>
          <w:sz w:val="27"/>
        </w:rPr>
        <w:t>13.)</w:t>
      </w:r>
    </w:p>
    <w:p w:rsidR="000D32F5" w:rsidRDefault="000D32F5">
      <w:pPr>
        <w:pStyle w:val="BodyText"/>
        <w:spacing w:before="3"/>
        <w:ind w:left="0"/>
        <w:rPr>
          <w:sz w:val="30"/>
        </w:rPr>
      </w:pPr>
    </w:p>
    <w:p w:rsidR="000D32F5" w:rsidRDefault="003015BB">
      <w:pPr>
        <w:pStyle w:val="ListParagraph"/>
        <w:numPr>
          <w:ilvl w:val="0"/>
          <w:numId w:val="19"/>
        </w:numPr>
        <w:tabs>
          <w:tab w:val="left" w:pos="1549"/>
          <w:tab w:val="left" w:pos="1550"/>
        </w:tabs>
        <w:spacing w:line="314" w:lineRule="auto"/>
        <w:ind w:right="162" w:firstLine="576"/>
        <w:jc w:val="left"/>
        <w:rPr>
          <w:sz w:val="27"/>
        </w:rPr>
      </w:pPr>
      <w:bookmarkStart w:id="1653" w:name="_bookmark1652"/>
      <w:bookmarkEnd w:id="1653"/>
      <w:r>
        <w:rPr>
          <w:sz w:val="27"/>
        </w:rPr>
        <w:t>I</w:t>
      </w:r>
      <w:r>
        <w:rPr>
          <w:sz w:val="27"/>
        </w:rPr>
        <w:t xml:space="preserve"> can only speculate as to why this is so. But it is, I suspect, because philosophers of science tend to be extremely dismissive of any viewpoint that grants the existence of unconscious thought or otherwise makes concessions to psychoanalytic</w:t>
      </w:r>
      <w:r>
        <w:rPr>
          <w:spacing w:val="1"/>
          <w:sz w:val="27"/>
        </w:rPr>
        <w:t xml:space="preserve"> </w:t>
      </w:r>
      <w:r>
        <w:rPr>
          <w:sz w:val="27"/>
        </w:rPr>
        <w:t>thought.</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pStyle w:val="ListParagraph"/>
        <w:numPr>
          <w:ilvl w:val="0"/>
          <w:numId w:val="19"/>
        </w:numPr>
        <w:tabs>
          <w:tab w:val="left" w:pos="2176"/>
          <w:tab w:val="left" w:pos="2177"/>
        </w:tabs>
        <w:spacing w:before="78"/>
        <w:ind w:left="2176" w:hanging="804"/>
        <w:jc w:val="left"/>
        <w:rPr>
          <w:sz w:val="27"/>
        </w:rPr>
      </w:pPr>
      <w:bookmarkStart w:id="1654" w:name="_bookmark1653"/>
      <w:bookmarkEnd w:id="1654"/>
      <w:r>
        <w:rPr>
          <w:sz w:val="27"/>
        </w:rPr>
        <w:t>“HA” stands for “Hume’s</w:t>
      </w:r>
      <w:r>
        <w:rPr>
          <w:spacing w:val="9"/>
          <w:sz w:val="27"/>
        </w:rPr>
        <w:t xml:space="preserve"> </w:t>
      </w:r>
      <w:r>
        <w:rPr>
          <w:sz w:val="27"/>
        </w:rPr>
        <w:t>argument.”</w:t>
      </w:r>
    </w:p>
    <w:p w:rsidR="000D32F5" w:rsidRDefault="000D32F5">
      <w:pPr>
        <w:pStyle w:val="BodyText"/>
        <w:spacing w:before="6"/>
        <w:ind w:left="0"/>
        <w:rPr>
          <w:sz w:val="38"/>
        </w:rPr>
      </w:pPr>
    </w:p>
    <w:p w:rsidR="000D32F5" w:rsidRDefault="003015BB">
      <w:pPr>
        <w:pStyle w:val="ListParagraph"/>
        <w:numPr>
          <w:ilvl w:val="0"/>
          <w:numId w:val="19"/>
        </w:numPr>
        <w:tabs>
          <w:tab w:val="left" w:pos="2176"/>
          <w:tab w:val="left" w:pos="2177"/>
        </w:tabs>
        <w:spacing w:line="314" w:lineRule="auto"/>
        <w:ind w:left="796" w:right="1018" w:firstLine="576"/>
        <w:jc w:val="left"/>
        <w:rPr>
          <w:sz w:val="27"/>
        </w:rPr>
      </w:pPr>
      <w:bookmarkStart w:id="1655" w:name="_bookmark1654"/>
      <w:bookmarkEnd w:id="1655"/>
      <w:r>
        <w:rPr>
          <w:sz w:val="27"/>
        </w:rPr>
        <w:t xml:space="preserve">See Hume </w:t>
      </w:r>
      <w:r>
        <w:rPr>
          <w:i/>
          <w:sz w:val="27"/>
        </w:rPr>
        <w:t xml:space="preserve">A Treatise Concerning Human Nature </w:t>
      </w:r>
      <w:r>
        <w:rPr>
          <w:sz w:val="27"/>
        </w:rPr>
        <w:t>Book 1, Part</w:t>
      </w:r>
      <w:r>
        <w:rPr>
          <w:spacing w:val="1"/>
          <w:sz w:val="27"/>
        </w:rPr>
        <w:t xml:space="preserve"> </w:t>
      </w:r>
      <w:r>
        <w:rPr>
          <w:sz w:val="27"/>
        </w:rPr>
        <w:t>4.</w:t>
      </w:r>
    </w:p>
    <w:p w:rsidR="000D32F5" w:rsidRDefault="000D32F5">
      <w:pPr>
        <w:pStyle w:val="BodyText"/>
        <w:spacing w:before="4"/>
        <w:ind w:left="0"/>
        <w:rPr>
          <w:sz w:val="30"/>
        </w:rPr>
      </w:pPr>
    </w:p>
    <w:p w:rsidR="000D32F5" w:rsidRDefault="003015BB">
      <w:pPr>
        <w:pStyle w:val="Heading1"/>
        <w:numPr>
          <w:ilvl w:val="0"/>
          <w:numId w:val="19"/>
        </w:numPr>
        <w:tabs>
          <w:tab w:val="left" w:pos="2176"/>
          <w:tab w:val="left" w:pos="2177"/>
        </w:tabs>
        <w:ind w:left="2176" w:hanging="804"/>
        <w:jc w:val="left"/>
      </w:pPr>
      <w:bookmarkStart w:id="1656" w:name="_bookmark1655"/>
      <w:bookmarkEnd w:id="1656"/>
      <w:r>
        <w:t>“HR” is short for “Hume’s</w:t>
      </w:r>
      <w:r>
        <w:rPr>
          <w:spacing w:val="11"/>
        </w:rPr>
        <w:t xml:space="preserve"> </w:t>
      </w:r>
      <w:r>
        <w:t>response.”</w:t>
      </w:r>
    </w:p>
    <w:p w:rsidR="000D32F5" w:rsidRDefault="000D32F5">
      <w:pPr>
        <w:pStyle w:val="BodyText"/>
        <w:spacing w:before="6"/>
        <w:ind w:left="0"/>
        <w:rPr>
          <w:sz w:val="38"/>
        </w:rPr>
      </w:pPr>
    </w:p>
    <w:p w:rsidR="000D32F5" w:rsidRDefault="003015BB">
      <w:pPr>
        <w:pStyle w:val="ListParagraph"/>
        <w:numPr>
          <w:ilvl w:val="0"/>
          <w:numId w:val="19"/>
        </w:numPr>
        <w:tabs>
          <w:tab w:val="left" w:pos="1549"/>
          <w:tab w:val="left" w:pos="1550"/>
        </w:tabs>
        <w:ind w:left="1549" w:hanging="873"/>
        <w:jc w:val="left"/>
        <w:rPr>
          <w:sz w:val="27"/>
        </w:rPr>
      </w:pPr>
      <w:bookmarkStart w:id="1657" w:name="_bookmark1656"/>
      <w:bookmarkEnd w:id="1657"/>
      <w:r>
        <w:rPr>
          <w:sz w:val="27"/>
        </w:rPr>
        <w:t>See Popper</w:t>
      </w:r>
      <w:r>
        <w:rPr>
          <w:spacing w:val="2"/>
          <w:sz w:val="27"/>
        </w:rPr>
        <w:t xml:space="preserve"> </w:t>
      </w:r>
      <w:r>
        <w:rPr>
          <w:sz w:val="27"/>
        </w:rPr>
        <w:t>(1983).</w:t>
      </w:r>
    </w:p>
    <w:p w:rsidR="000D32F5" w:rsidRDefault="000D32F5">
      <w:pPr>
        <w:pStyle w:val="BodyText"/>
        <w:spacing w:before="7"/>
        <w:ind w:left="0"/>
        <w:rPr>
          <w:sz w:val="38"/>
        </w:rPr>
      </w:pPr>
    </w:p>
    <w:p w:rsidR="000D32F5" w:rsidRDefault="003015BB">
      <w:pPr>
        <w:pStyle w:val="ListParagraph"/>
        <w:numPr>
          <w:ilvl w:val="0"/>
          <w:numId w:val="19"/>
        </w:numPr>
        <w:tabs>
          <w:tab w:val="left" w:pos="1549"/>
          <w:tab w:val="left" w:pos="1550"/>
        </w:tabs>
        <w:ind w:left="1549" w:hanging="873"/>
        <w:jc w:val="left"/>
        <w:rPr>
          <w:sz w:val="27"/>
        </w:rPr>
      </w:pPr>
      <w:bookmarkStart w:id="1658" w:name="_bookmark1657"/>
      <w:bookmarkEnd w:id="1658"/>
      <w:r>
        <w:rPr>
          <w:sz w:val="27"/>
        </w:rPr>
        <w:t>Short for “not</w:t>
      </w:r>
      <w:r>
        <w:rPr>
          <w:spacing w:val="4"/>
          <w:sz w:val="27"/>
        </w:rPr>
        <w:t xml:space="preserve"> </w:t>
      </w:r>
      <w:r>
        <w:rPr>
          <w:sz w:val="27"/>
        </w:rPr>
        <w:t>likely.”</w:t>
      </w:r>
    </w:p>
    <w:p w:rsidR="000D32F5" w:rsidRDefault="000D32F5">
      <w:pPr>
        <w:pStyle w:val="BodyText"/>
        <w:spacing w:before="6"/>
        <w:ind w:left="0"/>
        <w:rPr>
          <w:sz w:val="38"/>
        </w:rPr>
      </w:pPr>
    </w:p>
    <w:p w:rsidR="000D32F5" w:rsidRDefault="003015BB">
      <w:pPr>
        <w:pStyle w:val="ListParagraph"/>
        <w:numPr>
          <w:ilvl w:val="0"/>
          <w:numId w:val="19"/>
        </w:numPr>
        <w:tabs>
          <w:tab w:val="left" w:pos="1480"/>
          <w:tab w:val="left" w:pos="1481"/>
        </w:tabs>
        <w:spacing w:line="314" w:lineRule="auto"/>
        <w:ind w:right="438" w:firstLine="576"/>
        <w:jc w:val="left"/>
        <w:rPr>
          <w:sz w:val="27"/>
        </w:rPr>
      </w:pPr>
      <w:bookmarkStart w:id="1659" w:name="_bookmark1658"/>
      <w:bookmarkEnd w:id="1659"/>
      <w:r>
        <w:rPr>
          <w:sz w:val="27"/>
        </w:rPr>
        <w:t>At</w:t>
      </w:r>
      <w:r>
        <w:rPr>
          <w:sz w:val="27"/>
        </w:rPr>
        <w:t xml:space="preserve"> least so far as their various beliefs form a consistent set—we’ll set aside the secondary question of how, given discrepancies among their views, the right ones are to be</w:t>
      </w:r>
      <w:r>
        <w:rPr>
          <w:spacing w:val="7"/>
          <w:sz w:val="27"/>
        </w:rPr>
        <w:t xml:space="preserve"> </w:t>
      </w:r>
      <w:r>
        <w:rPr>
          <w:sz w:val="27"/>
        </w:rPr>
        <w:t>selected.</w:t>
      </w:r>
    </w:p>
    <w:p w:rsidR="000D32F5" w:rsidRDefault="000D32F5">
      <w:pPr>
        <w:pStyle w:val="BodyText"/>
        <w:spacing w:before="5"/>
        <w:ind w:left="0"/>
        <w:rPr>
          <w:sz w:val="30"/>
        </w:rPr>
      </w:pPr>
    </w:p>
    <w:p w:rsidR="000D32F5" w:rsidRDefault="003015BB">
      <w:pPr>
        <w:pStyle w:val="ListParagraph"/>
        <w:numPr>
          <w:ilvl w:val="0"/>
          <w:numId w:val="19"/>
        </w:numPr>
        <w:tabs>
          <w:tab w:val="left" w:pos="1549"/>
          <w:tab w:val="left" w:pos="1550"/>
        </w:tabs>
        <w:spacing w:line="314" w:lineRule="auto"/>
        <w:ind w:right="133" w:firstLine="576"/>
        <w:jc w:val="left"/>
        <w:rPr>
          <w:sz w:val="27"/>
        </w:rPr>
      </w:pPr>
      <w:bookmarkStart w:id="1660" w:name="_bookmark1659"/>
      <w:bookmarkEnd w:id="1660"/>
      <w:r>
        <w:rPr>
          <w:sz w:val="27"/>
        </w:rPr>
        <w:t>Speaking frankly, I’m not 100% that I believe what I’m saying in this pas</w:t>
      </w:r>
      <w:r>
        <w:rPr>
          <w:sz w:val="27"/>
        </w:rPr>
        <w:t xml:space="preserve">sage. I believe that it’s a defensible position. But I </w:t>
      </w:r>
      <w:r>
        <w:rPr>
          <w:i/>
          <w:sz w:val="27"/>
        </w:rPr>
        <w:t xml:space="preserve">do </w:t>
      </w:r>
      <w:r>
        <w:rPr>
          <w:sz w:val="27"/>
        </w:rPr>
        <w:t>believe there to be a connection between an explanation's being good and it’s being likely to be correct. I simply haven’t been able to identify that connection. As a result, the attempt to   refute</w:t>
      </w:r>
      <w:r>
        <w:rPr>
          <w:sz w:val="27"/>
        </w:rPr>
        <w:t xml:space="preserve"> skepticism put forth in this chapter is not adequate. But I have left this chapter in, because I think that components of it are cogent and because, were I to get rid of the non-cogent parts, the merits of the cogent parts would be unclear. (I believe, fo</w:t>
      </w:r>
      <w:r>
        <w:rPr>
          <w:sz w:val="27"/>
        </w:rPr>
        <w:t>r example, that my refutation of Hume’s analysis of inductive inference is cogent; and  I believe the same to be true of my analysis of scientific explanation. What I don’t believe to be cogent is my attempt to base a refutation of skepticism on that    at</w:t>
      </w:r>
      <w:r>
        <w:rPr>
          <w:sz w:val="27"/>
        </w:rPr>
        <w:t>tempt.)</w:t>
      </w:r>
    </w:p>
    <w:p w:rsidR="000D32F5" w:rsidRDefault="000D32F5">
      <w:pPr>
        <w:pStyle w:val="BodyText"/>
        <w:spacing w:before="4"/>
        <w:ind w:left="0"/>
        <w:rPr>
          <w:sz w:val="31"/>
        </w:rPr>
      </w:pPr>
    </w:p>
    <w:p w:rsidR="000D32F5" w:rsidRDefault="003015BB">
      <w:pPr>
        <w:pStyle w:val="ListParagraph"/>
        <w:numPr>
          <w:ilvl w:val="0"/>
          <w:numId w:val="19"/>
        </w:numPr>
        <w:tabs>
          <w:tab w:val="left" w:pos="1480"/>
          <w:tab w:val="left" w:pos="1481"/>
        </w:tabs>
        <w:spacing w:line="314" w:lineRule="auto"/>
        <w:ind w:right="383" w:firstLine="576"/>
        <w:jc w:val="left"/>
        <w:rPr>
          <w:sz w:val="27"/>
        </w:rPr>
      </w:pPr>
      <w:bookmarkStart w:id="1661" w:name="_bookmark1660"/>
      <w:bookmarkEnd w:id="1661"/>
      <w:r>
        <w:rPr>
          <w:sz w:val="27"/>
        </w:rPr>
        <w:t>This section is threadbare, to say the least, and needs to be developed, lest the system being put forth here run the risk of</w:t>
      </w:r>
      <w:r>
        <w:rPr>
          <w:spacing w:val="36"/>
          <w:sz w:val="27"/>
        </w:rPr>
        <w:t xml:space="preserve"> </w:t>
      </w:r>
      <w:r>
        <w:rPr>
          <w:sz w:val="27"/>
        </w:rPr>
        <w:t>collapsing.</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tabs>
          <w:tab w:val="left" w:pos="1549"/>
        </w:tabs>
        <w:spacing w:before="78"/>
        <w:ind w:left="675"/>
        <w:rPr>
          <w:sz w:val="27"/>
        </w:rPr>
      </w:pPr>
      <w:bookmarkStart w:id="1662" w:name="_bookmark1661"/>
      <w:bookmarkEnd w:id="1662"/>
      <w:r>
        <w:rPr>
          <w:color w:val="0562C1"/>
          <w:position w:val="17"/>
          <w:sz w:val="27"/>
          <w:u w:val="single" w:color="0562C1"/>
        </w:rPr>
        <w:t>[267]</w:t>
      </w:r>
      <w:r>
        <w:rPr>
          <w:color w:val="0562C1"/>
          <w:position w:val="17"/>
          <w:sz w:val="27"/>
        </w:rPr>
        <w:tab/>
      </w:r>
      <w:r>
        <w:rPr>
          <w:sz w:val="27"/>
        </w:rPr>
        <w:t>See Quine (1953, 1960, 1966,</w:t>
      </w:r>
      <w:r>
        <w:rPr>
          <w:spacing w:val="11"/>
          <w:sz w:val="27"/>
        </w:rPr>
        <w:t xml:space="preserve"> </w:t>
      </w:r>
      <w:r>
        <w:rPr>
          <w:sz w:val="27"/>
        </w:rPr>
        <w:t>1981).</w:t>
      </w:r>
    </w:p>
    <w:p w:rsidR="000D32F5" w:rsidRDefault="000D32F5">
      <w:pPr>
        <w:pStyle w:val="BodyText"/>
        <w:spacing w:before="6"/>
        <w:ind w:left="0"/>
        <w:rPr>
          <w:sz w:val="38"/>
        </w:rPr>
      </w:pPr>
    </w:p>
    <w:p w:rsidR="000D32F5" w:rsidRDefault="003015BB">
      <w:pPr>
        <w:pStyle w:val="ListParagraph"/>
        <w:numPr>
          <w:ilvl w:val="0"/>
          <w:numId w:val="18"/>
        </w:numPr>
        <w:tabs>
          <w:tab w:val="left" w:pos="1480"/>
          <w:tab w:val="left" w:pos="1481"/>
        </w:tabs>
        <w:spacing w:line="314" w:lineRule="auto"/>
        <w:ind w:right="260" w:firstLine="576"/>
        <w:jc w:val="left"/>
        <w:rPr>
          <w:sz w:val="27"/>
        </w:rPr>
      </w:pPr>
      <w:bookmarkStart w:id="1663" w:name="_bookmark1662"/>
      <w:bookmarkEnd w:id="1663"/>
      <w:r>
        <w:rPr>
          <w:sz w:val="27"/>
        </w:rPr>
        <w:t>W</w:t>
      </w:r>
      <w:r>
        <w:rPr>
          <w:sz w:val="27"/>
        </w:rPr>
        <w:t>hether this point is consistent with the points I make in Chapter 25 is a delicate</w:t>
      </w:r>
      <w:r>
        <w:rPr>
          <w:spacing w:val="2"/>
          <w:sz w:val="27"/>
        </w:rPr>
        <w:t xml:space="preserve"> </w:t>
      </w:r>
      <w:r>
        <w:rPr>
          <w:sz w:val="27"/>
        </w:rPr>
        <w:t>issue.</w:t>
      </w:r>
    </w:p>
    <w:p w:rsidR="000D32F5" w:rsidRDefault="000D32F5">
      <w:pPr>
        <w:pStyle w:val="BodyText"/>
        <w:spacing w:before="4"/>
        <w:ind w:left="0"/>
        <w:rPr>
          <w:sz w:val="30"/>
        </w:rPr>
      </w:pPr>
    </w:p>
    <w:p w:rsidR="000D32F5" w:rsidRDefault="003015BB">
      <w:pPr>
        <w:pStyle w:val="ListParagraph"/>
        <w:numPr>
          <w:ilvl w:val="0"/>
          <w:numId w:val="18"/>
        </w:numPr>
        <w:tabs>
          <w:tab w:val="left" w:pos="1480"/>
          <w:tab w:val="left" w:pos="1481"/>
        </w:tabs>
        <w:spacing w:line="314" w:lineRule="auto"/>
        <w:ind w:right="343" w:firstLine="576"/>
        <w:jc w:val="left"/>
        <w:rPr>
          <w:sz w:val="27"/>
        </w:rPr>
      </w:pPr>
      <w:bookmarkStart w:id="1664" w:name="_bookmark1663"/>
      <w:bookmarkEnd w:id="1664"/>
      <w:r>
        <w:rPr>
          <w:sz w:val="27"/>
        </w:rPr>
        <w:t>For example, by Ernan McMullen, Professor (emeritus) of Philosophy at Notre Dame. He and I communicated extensively about an earlier draft of the present work. In th</w:t>
      </w:r>
      <w:r>
        <w:rPr>
          <w:sz w:val="27"/>
        </w:rPr>
        <w:t>at dialogue he said that correct explanations cannot possibly be bad, in any sense of that</w:t>
      </w:r>
      <w:r>
        <w:rPr>
          <w:spacing w:val="9"/>
          <w:sz w:val="27"/>
        </w:rPr>
        <w:t xml:space="preserve"> </w:t>
      </w:r>
      <w:r>
        <w:rPr>
          <w:sz w:val="27"/>
        </w:rPr>
        <w:t>word.</w:t>
      </w:r>
    </w:p>
    <w:p w:rsidR="000D32F5" w:rsidRDefault="000D32F5">
      <w:pPr>
        <w:pStyle w:val="BodyText"/>
        <w:spacing w:before="6"/>
        <w:ind w:left="0"/>
        <w:rPr>
          <w:sz w:val="30"/>
        </w:rPr>
      </w:pPr>
    </w:p>
    <w:p w:rsidR="000D32F5" w:rsidRDefault="003015BB">
      <w:pPr>
        <w:pStyle w:val="ListParagraph"/>
        <w:numPr>
          <w:ilvl w:val="0"/>
          <w:numId w:val="18"/>
        </w:numPr>
        <w:tabs>
          <w:tab w:val="left" w:pos="1549"/>
          <w:tab w:val="left" w:pos="1550"/>
        </w:tabs>
        <w:spacing w:line="314" w:lineRule="auto"/>
        <w:ind w:right="170" w:firstLine="576"/>
        <w:jc w:val="left"/>
        <w:rPr>
          <w:sz w:val="27"/>
        </w:rPr>
      </w:pPr>
      <w:bookmarkStart w:id="1665" w:name="_bookmark1664"/>
      <w:bookmarkEnd w:id="1665"/>
      <w:r>
        <w:rPr>
          <w:sz w:val="27"/>
        </w:rPr>
        <w:t xml:space="preserve">One last point: In his book </w:t>
      </w:r>
      <w:r>
        <w:rPr>
          <w:i/>
          <w:sz w:val="27"/>
        </w:rPr>
        <w:t>The Scientific Image</w:t>
      </w:r>
      <w:r>
        <w:rPr>
          <w:sz w:val="27"/>
        </w:rPr>
        <w:t>, Van Fraassen argues that, when putting forth hypotheses, scientists ought to aspire to model the data, not  to find the truth. I am afraid that I have not read all of Van Fraassen’s book, or even  a large part of it. (But I’ve read enough of it to know f</w:t>
      </w:r>
      <w:r>
        <w:rPr>
          <w:sz w:val="27"/>
        </w:rPr>
        <w:t>irsthand that I have correctly identified its main thesis.) So I do not know to what extent his reasons for saying   this coincide with mine. But I can’t imagine that his reasons completely fail to overlap with mine. Not having read his book, I can’t speak</w:t>
      </w:r>
      <w:r>
        <w:rPr>
          <w:sz w:val="27"/>
        </w:rPr>
        <w:t xml:space="preserve"> authoritatively as to his views as to what a scientist’s attitude towards the truth ought to be. But, having read parts of it and seen first-hand that Van Fraassen is both talented and honest, my strong suspicion is that he does not advocate any sort of n</w:t>
      </w:r>
      <w:r>
        <w:rPr>
          <w:sz w:val="27"/>
        </w:rPr>
        <w:t xml:space="preserve">ihilism: he doesn’t hold  that truth is subjective or non-existent, or anything of the sort. He holds, I would imagine, that good hypotheses are </w:t>
      </w:r>
      <w:r>
        <w:rPr>
          <w:i/>
          <w:sz w:val="27"/>
        </w:rPr>
        <w:t xml:space="preserve">ceteris paribus </w:t>
      </w:r>
      <w:r>
        <w:rPr>
          <w:sz w:val="27"/>
        </w:rPr>
        <w:t xml:space="preserve">more truth-conducive than bad ones, even though he believes that it is </w:t>
      </w:r>
      <w:r>
        <w:rPr>
          <w:i/>
          <w:sz w:val="27"/>
        </w:rPr>
        <w:t>operationally irrelevant</w:t>
      </w:r>
      <w:r>
        <w:rPr>
          <w:i/>
          <w:sz w:val="27"/>
        </w:rPr>
        <w:t xml:space="preserve"> </w:t>
      </w:r>
      <w:r>
        <w:rPr>
          <w:sz w:val="27"/>
        </w:rPr>
        <w:t>how accurate a hypothesis is when, in the process of trying to determine the nature of the realities with which that same hypothesis is concerned, one is trying to determine how much credence to give to that</w:t>
      </w:r>
      <w:r>
        <w:rPr>
          <w:spacing w:val="8"/>
          <w:sz w:val="27"/>
        </w:rPr>
        <w:t xml:space="preserve"> </w:t>
      </w:r>
      <w:r>
        <w:rPr>
          <w:sz w:val="27"/>
        </w:rPr>
        <w:t>hypothesis.</w:t>
      </w:r>
    </w:p>
    <w:p w:rsidR="000D32F5" w:rsidRDefault="000D32F5">
      <w:pPr>
        <w:pStyle w:val="BodyText"/>
        <w:spacing w:before="10"/>
        <w:ind w:left="0"/>
        <w:rPr>
          <w:sz w:val="31"/>
        </w:rPr>
      </w:pPr>
    </w:p>
    <w:p w:rsidR="000D32F5" w:rsidRDefault="003015BB">
      <w:pPr>
        <w:pStyle w:val="ListParagraph"/>
        <w:numPr>
          <w:ilvl w:val="0"/>
          <w:numId w:val="18"/>
        </w:numPr>
        <w:tabs>
          <w:tab w:val="left" w:pos="1480"/>
          <w:tab w:val="left" w:pos="1481"/>
        </w:tabs>
        <w:spacing w:line="314" w:lineRule="auto"/>
        <w:ind w:right="370" w:firstLine="576"/>
        <w:jc w:val="left"/>
        <w:rPr>
          <w:sz w:val="27"/>
        </w:rPr>
      </w:pPr>
      <w:bookmarkStart w:id="1666" w:name="_bookmark1665"/>
      <w:bookmarkEnd w:id="1666"/>
      <w:r>
        <w:rPr>
          <w:sz w:val="27"/>
        </w:rPr>
        <w:t>You are “genidentical” with your t</w:t>
      </w:r>
      <w:r>
        <w:rPr>
          <w:sz w:val="27"/>
        </w:rPr>
        <w:t>hree year old self. In other words, you and he (or she) are the very same object at different times. The exact nature of genidentity is discussed in Chapter</w:t>
      </w:r>
      <w:r>
        <w:rPr>
          <w:spacing w:val="9"/>
          <w:sz w:val="27"/>
        </w:rPr>
        <w:t xml:space="preserve"> </w:t>
      </w:r>
      <w:r>
        <w:rPr>
          <w:sz w:val="27"/>
        </w:rPr>
        <w:t>16.</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pStyle w:val="ListParagraph"/>
        <w:numPr>
          <w:ilvl w:val="0"/>
          <w:numId w:val="18"/>
        </w:numPr>
        <w:tabs>
          <w:tab w:val="left" w:pos="1343"/>
        </w:tabs>
        <w:spacing w:before="74" w:line="314" w:lineRule="auto"/>
        <w:ind w:right="662" w:firstLine="576"/>
        <w:jc w:val="left"/>
        <w:rPr>
          <w:sz w:val="27"/>
        </w:rPr>
      </w:pPr>
      <w:bookmarkStart w:id="1667" w:name="_bookmark1666"/>
      <w:bookmarkEnd w:id="1667"/>
      <w:r>
        <w:rPr>
          <w:sz w:val="27"/>
        </w:rPr>
        <w:t xml:space="preserve">Locke pointed this out in his </w:t>
      </w:r>
      <w:r>
        <w:rPr>
          <w:i/>
          <w:sz w:val="27"/>
        </w:rPr>
        <w:t xml:space="preserve">Treatise. </w:t>
      </w:r>
      <w:r>
        <w:rPr>
          <w:sz w:val="27"/>
        </w:rPr>
        <w:t>It is not a point that a strict empiricist would make. But empiricists were, and are, slow to realize what their position</w:t>
      </w:r>
      <w:r>
        <w:rPr>
          <w:spacing w:val="1"/>
          <w:sz w:val="27"/>
        </w:rPr>
        <w:t xml:space="preserve"> </w:t>
      </w:r>
      <w:r>
        <w:rPr>
          <w:sz w:val="27"/>
        </w:rPr>
        <w:t>entails.</w:t>
      </w:r>
    </w:p>
    <w:p w:rsidR="000D32F5" w:rsidRDefault="000D32F5">
      <w:pPr>
        <w:pStyle w:val="BodyText"/>
        <w:spacing w:before="6"/>
        <w:ind w:left="0"/>
        <w:rPr>
          <w:sz w:val="33"/>
        </w:rPr>
      </w:pPr>
    </w:p>
    <w:p w:rsidR="000D32F5" w:rsidRDefault="003015BB">
      <w:pPr>
        <w:pStyle w:val="ListParagraph"/>
        <w:numPr>
          <w:ilvl w:val="0"/>
          <w:numId w:val="18"/>
        </w:numPr>
        <w:tabs>
          <w:tab w:val="left" w:pos="1343"/>
        </w:tabs>
        <w:spacing w:line="314" w:lineRule="auto"/>
        <w:ind w:right="186" w:firstLine="576"/>
        <w:jc w:val="left"/>
        <w:rPr>
          <w:sz w:val="27"/>
        </w:rPr>
      </w:pPr>
      <w:bookmarkStart w:id="1668" w:name="_bookmark1667"/>
      <w:bookmarkEnd w:id="1668"/>
      <w:r>
        <w:rPr>
          <w:sz w:val="27"/>
        </w:rPr>
        <w:t>Strictly speaking, as Hempel (1953) pointed out, additivity is a relation, not a property. Relative to a given a operation (</w:t>
      </w:r>
      <w:r>
        <w:rPr>
          <w:sz w:val="27"/>
        </w:rPr>
        <w:t>that of mixing liquids or gases), temperature is not additive. But we could contrive operations relative to which it   was additive. Here is a trivial example. Given two objects x and y, whose respective temperatures are m, let us say that x and y have bee</w:t>
      </w:r>
      <w:r>
        <w:rPr>
          <w:sz w:val="27"/>
        </w:rPr>
        <w:t xml:space="preserve">n "plunked" if they are  equidistant from some object z such that z was deliberately put in its current   position and such that z's temperature is the arithmetical sum of m and n. Obviously plunking is not an operation in terms of which anything of value </w:t>
      </w:r>
      <w:r>
        <w:rPr>
          <w:sz w:val="27"/>
        </w:rPr>
        <w:t>can be learned  about the world, and the same is true of other operations relative to which weight is additive. But it's still worth bearing in mind Hempel's point that it's only in relation  to some operation that a given property can be said to be additi</w:t>
      </w:r>
      <w:r>
        <w:rPr>
          <w:sz w:val="27"/>
        </w:rPr>
        <w:t>ve. For there are scientifically important properties that are relative to scientifically some  scientifically important operations and non-additive relative to other, equally important</w:t>
      </w:r>
      <w:r>
        <w:rPr>
          <w:spacing w:val="1"/>
          <w:sz w:val="27"/>
        </w:rPr>
        <w:t xml:space="preserve"> </w:t>
      </w:r>
      <w:r>
        <w:rPr>
          <w:sz w:val="27"/>
        </w:rPr>
        <w:t>operations.</w:t>
      </w:r>
    </w:p>
    <w:p w:rsidR="000D32F5" w:rsidRDefault="000D32F5">
      <w:pPr>
        <w:pStyle w:val="BodyText"/>
        <w:spacing w:before="9"/>
        <w:ind w:left="0"/>
        <w:rPr>
          <w:sz w:val="34"/>
        </w:rPr>
      </w:pPr>
    </w:p>
    <w:p w:rsidR="000D32F5" w:rsidRDefault="003015BB">
      <w:pPr>
        <w:pStyle w:val="ListParagraph"/>
        <w:numPr>
          <w:ilvl w:val="0"/>
          <w:numId w:val="18"/>
        </w:numPr>
        <w:tabs>
          <w:tab w:val="left" w:pos="1343"/>
        </w:tabs>
        <w:ind w:left="1342" w:hanging="666"/>
        <w:jc w:val="left"/>
        <w:rPr>
          <w:sz w:val="27"/>
        </w:rPr>
      </w:pPr>
      <w:bookmarkStart w:id="1669" w:name="_bookmark1668"/>
      <w:bookmarkEnd w:id="1669"/>
      <w:r>
        <w:rPr>
          <w:sz w:val="27"/>
        </w:rPr>
        <w:t>"ET" is short for "Euclidean</w:t>
      </w:r>
      <w:r>
        <w:rPr>
          <w:spacing w:val="9"/>
          <w:sz w:val="27"/>
        </w:rPr>
        <w:t xml:space="preserve"> </w:t>
      </w:r>
      <w:r>
        <w:rPr>
          <w:sz w:val="27"/>
        </w:rPr>
        <w:t>triangle."</w:t>
      </w:r>
    </w:p>
    <w:p w:rsidR="000D32F5" w:rsidRDefault="000D32F5">
      <w:pPr>
        <w:pStyle w:val="BodyText"/>
        <w:spacing w:before="8"/>
        <w:ind w:left="0"/>
        <w:rPr>
          <w:sz w:val="41"/>
        </w:rPr>
      </w:pPr>
    </w:p>
    <w:p w:rsidR="000D32F5" w:rsidRDefault="003015BB">
      <w:pPr>
        <w:pStyle w:val="ListParagraph"/>
        <w:numPr>
          <w:ilvl w:val="0"/>
          <w:numId w:val="18"/>
        </w:numPr>
        <w:tabs>
          <w:tab w:val="left" w:pos="1343"/>
        </w:tabs>
        <w:ind w:left="1342" w:hanging="666"/>
        <w:jc w:val="left"/>
        <w:rPr>
          <w:sz w:val="27"/>
        </w:rPr>
      </w:pPr>
      <w:bookmarkStart w:id="1670" w:name="_bookmark1669"/>
      <w:bookmarkEnd w:id="1670"/>
      <w:r>
        <w:rPr>
          <w:sz w:val="27"/>
        </w:rPr>
        <w:t>"RC" is short fo</w:t>
      </w:r>
      <w:r>
        <w:rPr>
          <w:sz w:val="27"/>
        </w:rPr>
        <w:t>r "Richard</w:t>
      </w:r>
      <w:r>
        <w:rPr>
          <w:spacing w:val="9"/>
          <w:sz w:val="27"/>
        </w:rPr>
        <w:t xml:space="preserve"> </w:t>
      </w:r>
      <w:r>
        <w:rPr>
          <w:sz w:val="27"/>
        </w:rPr>
        <w:t>Chuck."</w:t>
      </w:r>
    </w:p>
    <w:p w:rsidR="000D32F5" w:rsidRDefault="000D32F5">
      <w:pPr>
        <w:pStyle w:val="BodyText"/>
        <w:spacing w:before="8"/>
        <w:ind w:left="0"/>
        <w:rPr>
          <w:sz w:val="41"/>
        </w:rPr>
      </w:pPr>
    </w:p>
    <w:p w:rsidR="000D32F5" w:rsidRDefault="003015BB">
      <w:pPr>
        <w:pStyle w:val="ListParagraph"/>
        <w:numPr>
          <w:ilvl w:val="0"/>
          <w:numId w:val="18"/>
        </w:numPr>
        <w:tabs>
          <w:tab w:val="left" w:pos="1343"/>
        </w:tabs>
        <w:spacing w:line="314" w:lineRule="auto"/>
        <w:ind w:right="336" w:firstLine="576"/>
        <w:jc w:val="left"/>
        <w:rPr>
          <w:i/>
          <w:sz w:val="27"/>
        </w:rPr>
      </w:pPr>
      <w:bookmarkStart w:id="1671" w:name="_bookmark1670"/>
      <w:bookmarkEnd w:id="1671"/>
      <w:r>
        <w:rPr>
          <w:sz w:val="27"/>
        </w:rPr>
        <w:t xml:space="preserve">This means: </w:t>
      </w:r>
      <w:r>
        <w:rPr>
          <w:i/>
          <w:sz w:val="27"/>
        </w:rPr>
        <w:t xml:space="preserve">assuming that everything else were the same </w:t>
      </w:r>
      <w:r>
        <w:rPr>
          <w:sz w:val="27"/>
        </w:rPr>
        <w:t xml:space="preserve">or </w:t>
      </w:r>
      <w:r>
        <w:rPr>
          <w:i/>
          <w:sz w:val="27"/>
        </w:rPr>
        <w:t>holding all other factors</w:t>
      </w:r>
      <w:r>
        <w:rPr>
          <w:i/>
          <w:spacing w:val="2"/>
          <w:sz w:val="27"/>
        </w:rPr>
        <w:t xml:space="preserve"> </w:t>
      </w:r>
      <w:r>
        <w:rPr>
          <w:i/>
          <w:sz w:val="27"/>
        </w:rPr>
        <w:t>constant.</w:t>
      </w:r>
    </w:p>
    <w:p w:rsidR="000D32F5" w:rsidRDefault="000D32F5">
      <w:pPr>
        <w:pStyle w:val="BodyText"/>
        <w:spacing w:before="3"/>
        <w:ind w:left="0"/>
        <w:rPr>
          <w:i/>
          <w:sz w:val="30"/>
        </w:rPr>
      </w:pPr>
    </w:p>
    <w:p w:rsidR="000D32F5" w:rsidRDefault="003015BB">
      <w:pPr>
        <w:pStyle w:val="ListParagraph"/>
        <w:numPr>
          <w:ilvl w:val="0"/>
          <w:numId w:val="18"/>
        </w:numPr>
        <w:tabs>
          <w:tab w:val="left" w:pos="1480"/>
          <w:tab w:val="left" w:pos="1481"/>
        </w:tabs>
        <w:spacing w:before="1" w:line="314" w:lineRule="auto"/>
        <w:ind w:right="274" w:firstLine="576"/>
        <w:jc w:val="left"/>
        <w:rPr>
          <w:sz w:val="27"/>
        </w:rPr>
      </w:pPr>
      <w:bookmarkStart w:id="1672" w:name="_bookmark1671"/>
      <w:bookmarkEnd w:id="1672"/>
      <w:r>
        <w:rPr>
          <w:sz w:val="27"/>
        </w:rPr>
        <w:t xml:space="preserve">Berkeley makes this point in his (1734) book </w:t>
      </w:r>
      <w:r>
        <w:rPr>
          <w:i/>
          <w:sz w:val="27"/>
        </w:rPr>
        <w:t xml:space="preserve">The Principles of Human Knowledge. </w:t>
      </w:r>
      <w:r>
        <w:rPr>
          <w:sz w:val="27"/>
        </w:rPr>
        <w:t>Wittgenstein (1958) makes some remarks that could be interpr</w:t>
      </w:r>
      <w:r>
        <w:rPr>
          <w:sz w:val="27"/>
        </w:rPr>
        <w:t>eted as attempts to make this</w:t>
      </w:r>
      <w:r>
        <w:rPr>
          <w:spacing w:val="6"/>
          <w:sz w:val="27"/>
        </w:rPr>
        <w:t xml:space="preserve"> </w:t>
      </w:r>
      <w:r>
        <w:rPr>
          <w:sz w:val="27"/>
        </w:rPr>
        <w:t>point.</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pStyle w:val="ListParagraph"/>
        <w:numPr>
          <w:ilvl w:val="0"/>
          <w:numId w:val="18"/>
        </w:numPr>
        <w:tabs>
          <w:tab w:val="left" w:pos="1480"/>
          <w:tab w:val="left" w:pos="1481"/>
        </w:tabs>
        <w:spacing w:before="78" w:line="314" w:lineRule="auto"/>
        <w:ind w:right="353" w:firstLine="576"/>
        <w:jc w:val="left"/>
        <w:rPr>
          <w:i/>
          <w:sz w:val="27"/>
        </w:rPr>
      </w:pPr>
      <w:bookmarkStart w:id="1673" w:name="_bookmark1672"/>
      <w:bookmarkEnd w:id="1673"/>
      <w:r>
        <w:rPr>
          <w:sz w:val="27"/>
        </w:rPr>
        <w:t xml:space="preserve">His arguments for this are put forth in his book </w:t>
      </w:r>
      <w:r>
        <w:rPr>
          <w:i/>
          <w:sz w:val="27"/>
        </w:rPr>
        <w:t xml:space="preserve">Three Dialogues between Hylas and Philonous. </w:t>
      </w:r>
      <w:r>
        <w:rPr>
          <w:sz w:val="27"/>
        </w:rPr>
        <w:t xml:space="preserve">Some of those arguments are elucidated in his book </w:t>
      </w:r>
      <w:r>
        <w:rPr>
          <w:i/>
          <w:sz w:val="27"/>
        </w:rPr>
        <w:t>the Principles of Human</w:t>
      </w:r>
      <w:r>
        <w:rPr>
          <w:i/>
          <w:spacing w:val="7"/>
          <w:sz w:val="27"/>
        </w:rPr>
        <w:t xml:space="preserve"> </w:t>
      </w:r>
      <w:r>
        <w:rPr>
          <w:i/>
          <w:sz w:val="27"/>
        </w:rPr>
        <w:t>Knowledge.</w:t>
      </w:r>
    </w:p>
    <w:p w:rsidR="000D32F5" w:rsidRDefault="000D32F5">
      <w:pPr>
        <w:pStyle w:val="BodyText"/>
        <w:spacing w:before="4"/>
        <w:ind w:left="0"/>
        <w:rPr>
          <w:i/>
          <w:sz w:val="30"/>
        </w:rPr>
      </w:pPr>
    </w:p>
    <w:p w:rsidR="000D32F5" w:rsidRDefault="003015BB">
      <w:pPr>
        <w:pStyle w:val="Heading1"/>
        <w:numPr>
          <w:ilvl w:val="0"/>
          <w:numId w:val="18"/>
        </w:numPr>
        <w:tabs>
          <w:tab w:val="left" w:pos="1480"/>
          <w:tab w:val="left" w:pos="1481"/>
        </w:tabs>
        <w:spacing w:line="314" w:lineRule="auto"/>
        <w:ind w:right="170" w:firstLine="576"/>
        <w:jc w:val="left"/>
      </w:pPr>
      <w:bookmarkStart w:id="1674" w:name="_bookmark1673"/>
      <w:bookmarkEnd w:id="1674"/>
      <w:r>
        <w:t>F</w:t>
      </w:r>
      <w:r>
        <w:t>or example, Anthony Brueckner, a  contemporary  philosopher, believes that skepticism is irrefutable, and he has spent much of his career trying to undermine attempts to refute it. He does this on a case by case basis. In other words, he considers individu</w:t>
      </w:r>
      <w:r>
        <w:t>al attempts to refute skepticism, and tries to undermine them.  To my knowledge (which, in this domain, is limited), he has not provided a general argument as to why skepticism is irrefutable. My personal feeling is that we would learn more from such an ar</w:t>
      </w:r>
      <w:r>
        <w:t>gument—even a failed one—than we would from the alleged failure of specific attempts to refute</w:t>
      </w:r>
      <w:r>
        <w:rPr>
          <w:spacing w:val="18"/>
        </w:rPr>
        <w:t xml:space="preserve"> </w:t>
      </w:r>
      <w:r>
        <w:t>skepticism.</w:t>
      </w:r>
    </w:p>
    <w:p w:rsidR="000D32F5" w:rsidRDefault="000D32F5">
      <w:pPr>
        <w:pStyle w:val="BodyText"/>
        <w:ind w:left="0"/>
        <w:rPr>
          <w:sz w:val="31"/>
        </w:rPr>
      </w:pPr>
    </w:p>
    <w:p w:rsidR="000D32F5" w:rsidRDefault="003015BB">
      <w:pPr>
        <w:pStyle w:val="ListParagraph"/>
        <w:numPr>
          <w:ilvl w:val="0"/>
          <w:numId w:val="18"/>
        </w:numPr>
        <w:tabs>
          <w:tab w:val="left" w:pos="1480"/>
          <w:tab w:val="left" w:pos="1481"/>
        </w:tabs>
        <w:ind w:left="1480" w:hanging="804"/>
        <w:jc w:val="left"/>
        <w:rPr>
          <w:sz w:val="27"/>
        </w:rPr>
      </w:pPr>
      <w:bookmarkStart w:id="1675" w:name="_bookmark1674"/>
      <w:bookmarkEnd w:id="1675"/>
      <w:r>
        <w:rPr>
          <w:sz w:val="27"/>
        </w:rPr>
        <w:t>This</w:t>
      </w:r>
      <w:r>
        <w:rPr>
          <w:spacing w:val="8"/>
          <w:sz w:val="27"/>
        </w:rPr>
        <w:t xml:space="preserve"> </w:t>
      </w:r>
      <w:r>
        <w:rPr>
          <w:sz w:val="27"/>
        </w:rPr>
        <w:t>is</w:t>
      </w:r>
      <w:r>
        <w:rPr>
          <w:spacing w:val="9"/>
          <w:sz w:val="27"/>
        </w:rPr>
        <w:t xml:space="preserve"> </w:t>
      </w:r>
      <w:r>
        <w:rPr>
          <w:sz w:val="27"/>
        </w:rPr>
        <w:t>the</w:t>
      </w:r>
      <w:r>
        <w:rPr>
          <w:spacing w:val="8"/>
          <w:sz w:val="27"/>
        </w:rPr>
        <w:t xml:space="preserve"> </w:t>
      </w:r>
      <w:r>
        <w:rPr>
          <w:sz w:val="27"/>
        </w:rPr>
        <w:t>argument</w:t>
      </w:r>
      <w:r>
        <w:rPr>
          <w:spacing w:val="9"/>
          <w:sz w:val="27"/>
        </w:rPr>
        <w:t xml:space="preserve"> </w:t>
      </w:r>
      <w:r>
        <w:rPr>
          <w:sz w:val="27"/>
        </w:rPr>
        <w:t>Berkeley</w:t>
      </w:r>
      <w:r>
        <w:rPr>
          <w:spacing w:val="8"/>
          <w:sz w:val="27"/>
        </w:rPr>
        <w:t xml:space="preserve"> </w:t>
      </w:r>
      <w:r>
        <w:rPr>
          <w:sz w:val="27"/>
        </w:rPr>
        <w:t>puts</w:t>
      </w:r>
      <w:r>
        <w:rPr>
          <w:spacing w:val="9"/>
          <w:sz w:val="27"/>
        </w:rPr>
        <w:t xml:space="preserve"> </w:t>
      </w:r>
      <w:r>
        <w:rPr>
          <w:sz w:val="27"/>
        </w:rPr>
        <w:t>forth,</w:t>
      </w:r>
      <w:r>
        <w:rPr>
          <w:spacing w:val="8"/>
          <w:sz w:val="27"/>
        </w:rPr>
        <w:t xml:space="preserve"> </w:t>
      </w:r>
      <w:r>
        <w:rPr>
          <w:sz w:val="27"/>
        </w:rPr>
        <w:t>though</w:t>
      </w:r>
      <w:r>
        <w:rPr>
          <w:spacing w:val="9"/>
          <w:sz w:val="27"/>
        </w:rPr>
        <w:t xml:space="preserve"> </w:t>
      </w:r>
      <w:r>
        <w:rPr>
          <w:sz w:val="27"/>
        </w:rPr>
        <w:t>not</w:t>
      </w:r>
      <w:r>
        <w:rPr>
          <w:spacing w:val="8"/>
          <w:sz w:val="27"/>
        </w:rPr>
        <w:t xml:space="preserve"> </w:t>
      </w:r>
      <w:r>
        <w:rPr>
          <w:sz w:val="27"/>
        </w:rPr>
        <w:t>as</w:t>
      </w:r>
      <w:r>
        <w:rPr>
          <w:spacing w:val="9"/>
          <w:sz w:val="27"/>
        </w:rPr>
        <w:t xml:space="preserve"> </w:t>
      </w:r>
      <w:r>
        <w:rPr>
          <w:sz w:val="27"/>
        </w:rPr>
        <w:t>speedily,</w:t>
      </w:r>
      <w:r>
        <w:rPr>
          <w:spacing w:val="8"/>
          <w:sz w:val="27"/>
        </w:rPr>
        <w:t xml:space="preserve"> </w:t>
      </w:r>
      <w:r>
        <w:rPr>
          <w:sz w:val="27"/>
        </w:rPr>
        <w:t>in</w:t>
      </w:r>
      <w:r>
        <w:rPr>
          <w:spacing w:val="9"/>
          <w:sz w:val="27"/>
        </w:rPr>
        <w:t xml:space="preserve"> </w:t>
      </w:r>
      <w:r>
        <w:rPr>
          <w:sz w:val="27"/>
        </w:rPr>
        <w:t>his</w:t>
      </w:r>
    </w:p>
    <w:p w:rsidR="000D32F5" w:rsidRDefault="003015BB">
      <w:pPr>
        <w:spacing w:before="98"/>
        <w:ind w:left="100"/>
        <w:rPr>
          <w:i/>
          <w:sz w:val="27"/>
        </w:rPr>
      </w:pPr>
      <w:r>
        <w:rPr>
          <w:i/>
          <w:sz w:val="27"/>
        </w:rPr>
        <w:t>Dialogues between Hylas and Philonous.</w:t>
      </w:r>
    </w:p>
    <w:p w:rsidR="000D32F5" w:rsidRDefault="000D32F5">
      <w:pPr>
        <w:pStyle w:val="BodyText"/>
        <w:spacing w:before="6"/>
        <w:ind w:left="0"/>
        <w:rPr>
          <w:i/>
          <w:sz w:val="38"/>
        </w:rPr>
      </w:pPr>
    </w:p>
    <w:p w:rsidR="000D32F5" w:rsidRDefault="003015BB">
      <w:pPr>
        <w:pStyle w:val="ListParagraph"/>
        <w:numPr>
          <w:ilvl w:val="0"/>
          <w:numId w:val="18"/>
        </w:numPr>
        <w:tabs>
          <w:tab w:val="left" w:pos="1480"/>
          <w:tab w:val="left" w:pos="1481"/>
        </w:tabs>
        <w:spacing w:line="314" w:lineRule="auto"/>
        <w:ind w:right="338" w:firstLine="576"/>
        <w:jc w:val="left"/>
        <w:rPr>
          <w:sz w:val="27"/>
        </w:rPr>
      </w:pPr>
      <w:bookmarkStart w:id="1676" w:name="_bookmark1675"/>
      <w:bookmarkEnd w:id="1676"/>
      <w:r>
        <w:rPr>
          <w:sz w:val="27"/>
        </w:rPr>
        <w:t xml:space="preserve">Technically, this is an inaccurate </w:t>
      </w:r>
      <w:r>
        <w:rPr>
          <w:sz w:val="27"/>
        </w:rPr>
        <w:t>way of putting it because it suggests, falsely, that there are absolute rates of change. But the substance of this point is correct.</w:t>
      </w:r>
    </w:p>
    <w:p w:rsidR="000D32F5" w:rsidRDefault="000D32F5">
      <w:pPr>
        <w:pStyle w:val="BodyText"/>
        <w:spacing w:before="5"/>
        <w:ind w:left="0"/>
        <w:rPr>
          <w:sz w:val="30"/>
        </w:rPr>
      </w:pPr>
    </w:p>
    <w:p w:rsidR="000D32F5" w:rsidRDefault="003015BB">
      <w:pPr>
        <w:pStyle w:val="ListParagraph"/>
        <w:numPr>
          <w:ilvl w:val="0"/>
          <w:numId w:val="18"/>
        </w:numPr>
        <w:tabs>
          <w:tab w:val="left" w:pos="1549"/>
          <w:tab w:val="left" w:pos="1550"/>
        </w:tabs>
        <w:spacing w:line="314" w:lineRule="auto"/>
        <w:ind w:right="343" w:firstLine="576"/>
        <w:jc w:val="left"/>
        <w:rPr>
          <w:sz w:val="27"/>
        </w:rPr>
      </w:pPr>
      <w:bookmarkStart w:id="1677" w:name="_bookmark1676"/>
      <w:bookmarkEnd w:id="1677"/>
      <w:r>
        <w:rPr>
          <w:sz w:val="27"/>
        </w:rPr>
        <w:t>He</w:t>
      </w:r>
      <w:r>
        <w:rPr>
          <w:sz w:val="27"/>
        </w:rPr>
        <w:t xml:space="preserve"> was not the first to do this. Galileo (1564–1642) did it before him, and so did Lucretius (99 B.C.–55</w:t>
      </w:r>
      <w:r>
        <w:rPr>
          <w:spacing w:val="11"/>
          <w:sz w:val="27"/>
        </w:rPr>
        <w:t xml:space="preserve"> </w:t>
      </w:r>
      <w:r>
        <w:rPr>
          <w:sz w:val="27"/>
        </w:rPr>
        <w:t>B.C.).</w:t>
      </w:r>
    </w:p>
    <w:p w:rsidR="000D32F5" w:rsidRDefault="000D32F5">
      <w:pPr>
        <w:pStyle w:val="BodyText"/>
        <w:spacing w:before="4"/>
        <w:ind w:left="0"/>
        <w:rPr>
          <w:sz w:val="30"/>
        </w:rPr>
      </w:pPr>
    </w:p>
    <w:p w:rsidR="000D32F5" w:rsidRDefault="003015BB">
      <w:pPr>
        <w:pStyle w:val="ListParagraph"/>
        <w:numPr>
          <w:ilvl w:val="0"/>
          <w:numId w:val="18"/>
        </w:numPr>
        <w:tabs>
          <w:tab w:val="left" w:pos="1480"/>
          <w:tab w:val="left" w:pos="1481"/>
        </w:tabs>
        <w:spacing w:line="314" w:lineRule="auto"/>
        <w:ind w:right="468" w:firstLine="576"/>
        <w:jc w:val="left"/>
        <w:rPr>
          <w:sz w:val="27"/>
        </w:rPr>
      </w:pPr>
      <w:bookmarkStart w:id="1678" w:name="_bookmark1677"/>
      <w:bookmarkEnd w:id="1678"/>
      <w:r>
        <w:rPr>
          <w:sz w:val="27"/>
        </w:rPr>
        <w:t xml:space="preserve">Strictly speaking, shape </w:t>
      </w:r>
      <w:r>
        <w:rPr>
          <w:i/>
          <w:sz w:val="27"/>
        </w:rPr>
        <w:t xml:space="preserve">per se </w:t>
      </w:r>
      <w:r>
        <w:rPr>
          <w:sz w:val="27"/>
        </w:rPr>
        <w:t xml:space="preserve">isn’t a primary property. What is a primary property is some </w:t>
      </w:r>
      <w:r>
        <w:rPr>
          <w:i/>
          <w:sz w:val="27"/>
        </w:rPr>
        <w:t xml:space="preserve">specific shape. </w:t>
      </w:r>
      <w:r>
        <w:rPr>
          <w:sz w:val="27"/>
        </w:rPr>
        <w:t xml:space="preserve">Similarly, taste </w:t>
      </w:r>
      <w:r>
        <w:rPr>
          <w:i/>
          <w:sz w:val="27"/>
        </w:rPr>
        <w:t xml:space="preserve">per se </w:t>
      </w:r>
      <w:r>
        <w:rPr>
          <w:sz w:val="27"/>
        </w:rPr>
        <w:t>isn’t a seco</w:t>
      </w:r>
      <w:r>
        <w:rPr>
          <w:sz w:val="27"/>
        </w:rPr>
        <w:t xml:space="preserve">ndary property. What </w:t>
      </w:r>
      <w:r>
        <w:rPr>
          <w:i/>
          <w:sz w:val="27"/>
        </w:rPr>
        <w:t xml:space="preserve">is </w:t>
      </w:r>
      <w:r>
        <w:rPr>
          <w:sz w:val="27"/>
        </w:rPr>
        <w:t xml:space="preserve">a secondary property is some specific taste—e.g., the taste of a Snicker’s bar. The same thing </w:t>
      </w:r>
      <w:r>
        <w:rPr>
          <w:i/>
          <w:sz w:val="27"/>
        </w:rPr>
        <w:t xml:space="preserve">mutatis mutandis </w:t>
      </w:r>
      <w:r>
        <w:rPr>
          <w:sz w:val="27"/>
        </w:rPr>
        <w:t>holds for the other items on these two</w:t>
      </w:r>
      <w:r>
        <w:rPr>
          <w:spacing w:val="1"/>
          <w:sz w:val="27"/>
        </w:rPr>
        <w:t xml:space="preserve"> </w:t>
      </w:r>
      <w:r>
        <w:rPr>
          <w:sz w:val="27"/>
        </w:rPr>
        <w:t>lists.</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pStyle w:val="ListParagraph"/>
        <w:numPr>
          <w:ilvl w:val="0"/>
          <w:numId w:val="18"/>
        </w:numPr>
        <w:tabs>
          <w:tab w:val="left" w:pos="1480"/>
          <w:tab w:val="left" w:pos="1481"/>
        </w:tabs>
        <w:spacing w:before="78" w:line="314" w:lineRule="auto"/>
        <w:ind w:right="658" w:firstLine="576"/>
        <w:jc w:val="left"/>
        <w:rPr>
          <w:sz w:val="27"/>
        </w:rPr>
      </w:pPr>
      <w:bookmarkStart w:id="1679" w:name="_bookmark1678"/>
      <w:bookmarkEnd w:id="1679"/>
      <w:r>
        <w:rPr>
          <w:sz w:val="27"/>
        </w:rPr>
        <w:t xml:space="preserve">Judging by certain passages in his work, Berkeley himself seems </w:t>
      </w:r>
      <w:r>
        <w:rPr>
          <w:sz w:val="27"/>
        </w:rPr>
        <w:t>to make this</w:t>
      </w:r>
      <w:r>
        <w:rPr>
          <w:spacing w:val="2"/>
          <w:sz w:val="27"/>
        </w:rPr>
        <w:t xml:space="preserve"> </w:t>
      </w:r>
      <w:r>
        <w:rPr>
          <w:sz w:val="27"/>
        </w:rPr>
        <w:t>claim.</w:t>
      </w:r>
    </w:p>
    <w:p w:rsidR="000D32F5" w:rsidRDefault="000D32F5">
      <w:pPr>
        <w:pStyle w:val="BodyText"/>
        <w:spacing w:before="3"/>
        <w:ind w:left="0"/>
        <w:rPr>
          <w:sz w:val="30"/>
        </w:rPr>
      </w:pPr>
    </w:p>
    <w:p w:rsidR="000D32F5" w:rsidRDefault="003015BB">
      <w:pPr>
        <w:pStyle w:val="ListParagraph"/>
        <w:numPr>
          <w:ilvl w:val="0"/>
          <w:numId w:val="18"/>
        </w:numPr>
        <w:tabs>
          <w:tab w:val="left" w:pos="1480"/>
          <w:tab w:val="left" w:pos="1481"/>
        </w:tabs>
        <w:spacing w:line="314" w:lineRule="auto"/>
        <w:ind w:right="643" w:firstLine="576"/>
        <w:jc w:val="left"/>
        <w:rPr>
          <w:sz w:val="27"/>
        </w:rPr>
      </w:pPr>
      <w:bookmarkStart w:id="1680" w:name="_bookmark1679"/>
      <w:bookmarkEnd w:id="1680"/>
      <w:r>
        <w:rPr>
          <w:sz w:val="27"/>
        </w:rPr>
        <w:t>Actually, Hume would say otherwise; and I’m not entirely sure that he’s wrong. (See Chapter 16.) But we can set this aside</w:t>
      </w:r>
      <w:r>
        <w:rPr>
          <w:spacing w:val="38"/>
          <w:sz w:val="27"/>
        </w:rPr>
        <w:t xml:space="preserve"> </w:t>
      </w:r>
      <w:r>
        <w:rPr>
          <w:sz w:val="27"/>
        </w:rPr>
        <w:t>here.</w:t>
      </w:r>
    </w:p>
    <w:p w:rsidR="000D32F5" w:rsidRDefault="000D32F5">
      <w:pPr>
        <w:pStyle w:val="BodyText"/>
        <w:spacing w:before="4"/>
        <w:ind w:left="0"/>
        <w:rPr>
          <w:sz w:val="30"/>
        </w:rPr>
      </w:pPr>
    </w:p>
    <w:p w:rsidR="000D32F5" w:rsidRDefault="003015BB">
      <w:pPr>
        <w:pStyle w:val="ListParagraph"/>
        <w:numPr>
          <w:ilvl w:val="0"/>
          <w:numId w:val="18"/>
        </w:numPr>
        <w:tabs>
          <w:tab w:val="left" w:pos="1549"/>
          <w:tab w:val="left" w:pos="1550"/>
        </w:tabs>
        <w:spacing w:line="314" w:lineRule="auto"/>
        <w:ind w:right="151" w:firstLine="576"/>
        <w:jc w:val="left"/>
        <w:rPr>
          <w:sz w:val="27"/>
        </w:rPr>
      </w:pPr>
      <w:bookmarkStart w:id="1681" w:name="_bookmark1680"/>
      <w:bookmarkEnd w:id="1681"/>
      <w:r>
        <w:rPr>
          <w:sz w:val="27"/>
        </w:rPr>
        <w:t xml:space="preserve">If </w:t>
      </w:r>
      <w:r>
        <w:rPr>
          <w:spacing w:val="-3"/>
          <w:sz w:val="27"/>
        </w:rPr>
        <w:t xml:space="preserve">I’m </w:t>
      </w:r>
      <w:r>
        <w:rPr>
          <w:spacing w:val="-4"/>
          <w:sz w:val="27"/>
        </w:rPr>
        <w:t xml:space="preserve">thinking </w:t>
      </w:r>
      <w:r>
        <w:rPr>
          <w:i/>
          <w:sz w:val="27"/>
        </w:rPr>
        <w:t>P</w:t>
      </w:r>
      <w:r>
        <w:rPr>
          <w:sz w:val="27"/>
        </w:rPr>
        <w:t xml:space="preserve">, </w:t>
      </w:r>
      <w:r>
        <w:rPr>
          <w:spacing w:val="-3"/>
          <w:sz w:val="27"/>
        </w:rPr>
        <w:t xml:space="preserve">but </w:t>
      </w:r>
      <w:r>
        <w:rPr>
          <w:sz w:val="27"/>
        </w:rPr>
        <w:t xml:space="preserve">my </w:t>
      </w:r>
      <w:r>
        <w:rPr>
          <w:spacing w:val="-4"/>
          <w:sz w:val="27"/>
        </w:rPr>
        <w:t xml:space="preserve">opinion </w:t>
      </w:r>
      <w:r>
        <w:rPr>
          <w:sz w:val="27"/>
        </w:rPr>
        <w:t xml:space="preserve">is </w:t>
      </w:r>
      <w:r>
        <w:rPr>
          <w:spacing w:val="-3"/>
          <w:sz w:val="27"/>
        </w:rPr>
        <w:t xml:space="preserve">that I’m </w:t>
      </w:r>
      <w:r>
        <w:rPr>
          <w:spacing w:val="-4"/>
          <w:sz w:val="27"/>
        </w:rPr>
        <w:t xml:space="preserve">thinking </w:t>
      </w:r>
      <w:r>
        <w:rPr>
          <w:i/>
          <w:sz w:val="27"/>
        </w:rPr>
        <w:t>Q</w:t>
      </w:r>
      <w:r>
        <w:rPr>
          <w:sz w:val="27"/>
        </w:rPr>
        <w:t xml:space="preserve">, </w:t>
      </w:r>
      <w:r>
        <w:rPr>
          <w:spacing w:val="-3"/>
          <w:sz w:val="27"/>
        </w:rPr>
        <w:t xml:space="preserve">then </w:t>
      </w:r>
      <w:r>
        <w:rPr>
          <w:sz w:val="27"/>
        </w:rPr>
        <w:t xml:space="preserve">my </w:t>
      </w:r>
      <w:r>
        <w:rPr>
          <w:spacing w:val="-4"/>
          <w:sz w:val="27"/>
        </w:rPr>
        <w:t xml:space="preserve">opinion </w:t>
      </w:r>
      <w:r>
        <w:rPr>
          <w:sz w:val="27"/>
        </w:rPr>
        <w:t xml:space="preserve">as to </w:t>
      </w:r>
      <w:r>
        <w:rPr>
          <w:spacing w:val="-3"/>
          <w:sz w:val="27"/>
        </w:rPr>
        <w:t xml:space="preserve">what I’m </w:t>
      </w:r>
      <w:r>
        <w:rPr>
          <w:spacing w:val="-4"/>
          <w:sz w:val="27"/>
        </w:rPr>
        <w:t xml:space="preserve">thinking </w:t>
      </w:r>
      <w:r>
        <w:rPr>
          <w:sz w:val="27"/>
        </w:rPr>
        <w:t xml:space="preserve">is </w:t>
      </w:r>
      <w:r>
        <w:rPr>
          <w:spacing w:val="-4"/>
          <w:sz w:val="27"/>
        </w:rPr>
        <w:t xml:space="preserve">wrong. </w:t>
      </w:r>
      <w:r>
        <w:rPr>
          <w:sz w:val="27"/>
        </w:rPr>
        <w:t xml:space="preserve">Of </w:t>
      </w:r>
      <w:r>
        <w:rPr>
          <w:spacing w:val="-4"/>
          <w:sz w:val="27"/>
        </w:rPr>
        <w:t xml:space="preserve">course, </w:t>
      </w:r>
      <w:r>
        <w:rPr>
          <w:sz w:val="27"/>
        </w:rPr>
        <w:t xml:space="preserve">my </w:t>
      </w:r>
      <w:r>
        <w:rPr>
          <w:spacing w:val="-4"/>
          <w:sz w:val="27"/>
        </w:rPr>
        <w:t xml:space="preserve">having </w:t>
      </w:r>
      <w:r>
        <w:rPr>
          <w:sz w:val="27"/>
        </w:rPr>
        <w:t xml:space="preserve">a </w:t>
      </w:r>
      <w:r>
        <w:rPr>
          <w:spacing w:val="-4"/>
          <w:sz w:val="27"/>
        </w:rPr>
        <w:t xml:space="preserve">given opinion </w:t>
      </w:r>
      <w:r>
        <w:rPr>
          <w:sz w:val="27"/>
        </w:rPr>
        <w:t xml:space="preserve">is </w:t>
      </w:r>
      <w:r>
        <w:rPr>
          <w:spacing w:val="-4"/>
          <w:sz w:val="27"/>
        </w:rPr>
        <w:t xml:space="preserve">itself constitutive </w:t>
      </w:r>
      <w:r>
        <w:rPr>
          <w:sz w:val="27"/>
        </w:rPr>
        <w:t xml:space="preserve">of </w:t>
      </w:r>
      <w:r>
        <w:rPr>
          <w:spacing w:val="-3"/>
          <w:sz w:val="27"/>
        </w:rPr>
        <w:t xml:space="preserve">what </w:t>
      </w:r>
      <w:r>
        <w:rPr>
          <w:sz w:val="27"/>
        </w:rPr>
        <w:t xml:space="preserve">it is </w:t>
      </w:r>
      <w:r>
        <w:rPr>
          <w:spacing w:val="-3"/>
          <w:sz w:val="27"/>
        </w:rPr>
        <w:t xml:space="preserve">that I’m </w:t>
      </w:r>
      <w:r>
        <w:rPr>
          <w:spacing w:val="-4"/>
          <w:sz w:val="27"/>
        </w:rPr>
        <w:t xml:space="preserve">thinking. </w:t>
      </w:r>
      <w:r>
        <w:rPr>
          <w:spacing w:val="-3"/>
          <w:sz w:val="27"/>
        </w:rPr>
        <w:t xml:space="preserve">But any </w:t>
      </w:r>
      <w:r>
        <w:rPr>
          <w:spacing w:val="-4"/>
          <w:sz w:val="27"/>
        </w:rPr>
        <w:t xml:space="preserve">opinion </w:t>
      </w:r>
      <w:r>
        <w:rPr>
          <w:sz w:val="27"/>
        </w:rPr>
        <w:t xml:space="preserve">as to </w:t>
      </w:r>
      <w:r>
        <w:rPr>
          <w:spacing w:val="-3"/>
          <w:sz w:val="27"/>
        </w:rPr>
        <w:t xml:space="preserve">what one </w:t>
      </w:r>
      <w:r>
        <w:rPr>
          <w:sz w:val="27"/>
        </w:rPr>
        <w:t xml:space="preserve">is </w:t>
      </w:r>
      <w:r>
        <w:rPr>
          <w:spacing w:val="-4"/>
          <w:sz w:val="27"/>
        </w:rPr>
        <w:t xml:space="preserve">thinking </w:t>
      </w:r>
      <w:r>
        <w:rPr>
          <w:spacing w:val="59"/>
          <w:sz w:val="27"/>
        </w:rPr>
        <w:t xml:space="preserve"> </w:t>
      </w:r>
      <w:r>
        <w:rPr>
          <w:sz w:val="27"/>
        </w:rPr>
        <w:t xml:space="preserve">at a </w:t>
      </w:r>
      <w:r>
        <w:rPr>
          <w:spacing w:val="-4"/>
          <w:sz w:val="27"/>
        </w:rPr>
        <w:t xml:space="preserve">given </w:t>
      </w:r>
      <w:r>
        <w:rPr>
          <w:spacing w:val="-3"/>
          <w:sz w:val="27"/>
        </w:rPr>
        <w:t xml:space="preserve">time </w:t>
      </w:r>
      <w:r>
        <w:rPr>
          <w:spacing w:val="-4"/>
          <w:sz w:val="27"/>
        </w:rPr>
        <w:t xml:space="preserve">inevitably post-dates </w:t>
      </w:r>
      <w:r>
        <w:rPr>
          <w:spacing w:val="-3"/>
          <w:sz w:val="27"/>
        </w:rPr>
        <w:t xml:space="preserve">that </w:t>
      </w:r>
      <w:r>
        <w:rPr>
          <w:spacing w:val="-4"/>
          <w:sz w:val="27"/>
        </w:rPr>
        <w:t xml:space="preserve">time. </w:t>
      </w:r>
      <w:r>
        <w:rPr>
          <w:sz w:val="27"/>
        </w:rPr>
        <w:t xml:space="preserve">If I </w:t>
      </w:r>
      <w:r>
        <w:rPr>
          <w:spacing w:val="-3"/>
          <w:sz w:val="27"/>
        </w:rPr>
        <w:t xml:space="preserve">form </w:t>
      </w:r>
      <w:r>
        <w:rPr>
          <w:sz w:val="27"/>
        </w:rPr>
        <w:t xml:space="preserve">an </w:t>
      </w:r>
      <w:r>
        <w:rPr>
          <w:spacing w:val="-4"/>
          <w:sz w:val="27"/>
        </w:rPr>
        <w:t xml:space="preserve">opinion </w:t>
      </w:r>
      <w:r>
        <w:rPr>
          <w:sz w:val="27"/>
        </w:rPr>
        <w:t xml:space="preserve">as to </w:t>
      </w:r>
      <w:r>
        <w:rPr>
          <w:spacing w:val="-3"/>
          <w:sz w:val="27"/>
        </w:rPr>
        <w:t xml:space="preserve">what </w:t>
      </w:r>
      <w:r>
        <w:rPr>
          <w:sz w:val="27"/>
        </w:rPr>
        <w:t xml:space="preserve">it is </w:t>
      </w:r>
      <w:r>
        <w:rPr>
          <w:spacing w:val="-3"/>
          <w:sz w:val="27"/>
        </w:rPr>
        <w:t xml:space="preserve">that  </w:t>
      </w:r>
      <w:r>
        <w:rPr>
          <w:sz w:val="27"/>
        </w:rPr>
        <w:t xml:space="preserve">at </w:t>
      </w:r>
      <w:r>
        <w:rPr>
          <w:spacing w:val="-3"/>
          <w:sz w:val="27"/>
        </w:rPr>
        <w:t>this</w:t>
      </w:r>
      <w:r>
        <w:rPr>
          <w:spacing w:val="-3"/>
          <w:sz w:val="27"/>
        </w:rPr>
        <w:t xml:space="preserve"> </w:t>
      </w:r>
      <w:r>
        <w:rPr>
          <w:spacing w:val="-4"/>
          <w:sz w:val="27"/>
        </w:rPr>
        <w:t xml:space="preserve">exact moment </w:t>
      </w:r>
      <w:r>
        <w:rPr>
          <w:spacing w:val="-3"/>
          <w:sz w:val="27"/>
        </w:rPr>
        <w:t xml:space="preserve">(let </w:t>
      </w:r>
      <w:r>
        <w:rPr>
          <w:i/>
          <w:sz w:val="27"/>
        </w:rPr>
        <w:t xml:space="preserve">t </w:t>
      </w:r>
      <w:r>
        <w:rPr>
          <w:sz w:val="27"/>
        </w:rPr>
        <w:t xml:space="preserve">be </w:t>
      </w:r>
      <w:r>
        <w:rPr>
          <w:spacing w:val="-3"/>
          <w:sz w:val="27"/>
        </w:rPr>
        <w:t xml:space="preserve">the </w:t>
      </w:r>
      <w:r>
        <w:rPr>
          <w:spacing w:val="-4"/>
          <w:sz w:val="27"/>
        </w:rPr>
        <w:t xml:space="preserve">present moment), </w:t>
      </w:r>
      <w:r>
        <w:rPr>
          <w:sz w:val="27"/>
        </w:rPr>
        <w:t xml:space="preserve">my </w:t>
      </w:r>
      <w:r>
        <w:rPr>
          <w:spacing w:val="-4"/>
          <w:sz w:val="27"/>
        </w:rPr>
        <w:t xml:space="preserve">opinion </w:t>
      </w:r>
      <w:r>
        <w:rPr>
          <w:spacing w:val="-5"/>
          <w:sz w:val="27"/>
        </w:rPr>
        <w:t xml:space="preserve">won’t </w:t>
      </w:r>
      <w:r>
        <w:rPr>
          <w:spacing w:val="-3"/>
          <w:sz w:val="27"/>
        </w:rPr>
        <w:t xml:space="preserve">come into </w:t>
      </w:r>
      <w:r>
        <w:rPr>
          <w:spacing w:val="-4"/>
          <w:sz w:val="27"/>
        </w:rPr>
        <w:t xml:space="preserve">existence until </w:t>
      </w:r>
      <w:r>
        <w:rPr>
          <w:spacing w:val="-3"/>
          <w:sz w:val="27"/>
        </w:rPr>
        <w:t xml:space="preserve">some time (let </w:t>
      </w:r>
      <w:r>
        <w:rPr>
          <w:i/>
          <w:sz w:val="27"/>
        </w:rPr>
        <w:t xml:space="preserve">t* </w:t>
      </w:r>
      <w:r>
        <w:rPr>
          <w:sz w:val="27"/>
        </w:rPr>
        <w:t xml:space="preserve">be </w:t>
      </w:r>
      <w:r>
        <w:rPr>
          <w:spacing w:val="-3"/>
          <w:sz w:val="27"/>
        </w:rPr>
        <w:t xml:space="preserve">that </w:t>
      </w:r>
      <w:r>
        <w:rPr>
          <w:spacing w:val="-4"/>
          <w:sz w:val="27"/>
        </w:rPr>
        <w:t xml:space="preserve">moment) </w:t>
      </w:r>
      <w:r>
        <w:rPr>
          <w:spacing w:val="-3"/>
          <w:sz w:val="27"/>
        </w:rPr>
        <w:t xml:space="preserve">that just </w:t>
      </w:r>
      <w:r>
        <w:rPr>
          <w:spacing w:val="-4"/>
          <w:sz w:val="27"/>
        </w:rPr>
        <w:t xml:space="preserve">slightly follows </w:t>
      </w:r>
      <w:r>
        <w:rPr>
          <w:i/>
          <w:sz w:val="27"/>
        </w:rPr>
        <w:t>t</w:t>
      </w:r>
      <w:r>
        <w:rPr>
          <w:sz w:val="27"/>
        </w:rPr>
        <w:t xml:space="preserve">. </w:t>
      </w:r>
      <w:r>
        <w:rPr>
          <w:spacing w:val="-3"/>
          <w:sz w:val="27"/>
        </w:rPr>
        <w:t xml:space="preserve">And the </w:t>
      </w:r>
      <w:r>
        <w:rPr>
          <w:spacing w:val="-4"/>
          <w:sz w:val="27"/>
        </w:rPr>
        <w:t xml:space="preserve">opinion </w:t>
      </w:r>
      <w:r>
        <w:rPr>
          <w:spacing w:val="-3"/>
          <w:sz w:val="27"/>
        </w:rPr>
        <w:t xml:space="preserve">that </w:t>
      </w:r>
      <w:r>
        <w:rPr>
          <w:sz w:val="27"/>
        </w:rPr>
        <w:t xml:space="preserve">I </w:t>
      </w:r>
      <w:r>
        <w:rPr>
          <w:spacing w:val="-3"/>
          <w:sz w:val="27"/>
        </w:rPr>
        <w:t xml:space="preserve">have </w:t>
      </w:r>
      <w:r>
        <w:rPr>
          <w:sz w:val="27"/>
        </w:rPr>
        <w:t xml:space="preserve">at </w:t>
      </w:r>
      <w:r>
        <w:rPr>
          <w:i/>
          <w:sz w:val="27"/>
        </w:rPr>
        <w:t xml:space="preserve">t* </w:t>
      </w:r>
      <w:r>
        <w:rPr>
          <w:sz w:val="27"/>
        </w:rPr>
        <w:t xml:space="preserve">as to </w:t>
      </w:r>
      <w:r>
        <w:rPr>
          <w:spacing w:val="-3"/>
          <w:sz w:val="27"/>
        </w:rPr>
        <w:t xml:space="preserve">what </w:t>
      </w:r>
      <w:r>
        <w:rPr>
          <w:sz w:val="27"/>
        </w:rPr>
        <w:t xml:space="preserve">I </w:t>
      </w:r>
      <w:r>
        <w:rPr>
          <w:spacing w:val="-3"/>
          <w:sz w:val="27"/>
        </w:rPr>
        <w:t xml:space="preserve">was </w:t>
      </w:r>
      <w:r>
        <w:rPr>
          <w:spacing w:val="-4"/>
          <w:sz w:val="27"/>
        </w:rPr>
        <w:t xml:space="preserve">thinking </w:t>
      </w:r>
      <w:r>
        <w:rPr>
          <w:sz w:val="27"/>
        </w:rPr>
        <w:t xml:space="preserve">at </w:t>
      </w:r>
      <w:r>
        <w:rPr>
          <w:i/>
          <w:sz w:val="27"/>
        </w:rPr>
        <w:t xml:space="preserve">t </w:t>
      </w:r>
      <w:r>
        <w:rPr>
          <w:spacing w:val="-3"/>
          <w:sz w:val="27"/>
        </w:rPr>
        <w:t xml:space="preserve">can </w:t>
      </w:r>
      <w:r>
        <w:rPr>
          <w:sz w:val="27"/>
        </w:rPr>
        <w:t xml:space="preserve">no </w:t>
      </w:r>
      <w:r>
        <w:rPr>
          <w:spacing w:val="-3"/>
          <w:sz w:val="27"/>
        </w:rPr>
        <w:t xml:space="preserve">more </w:t>
      </w:r>
      <w:r>
        <w:rPr>
          <w:spacing w:val="-5"/>
          <w:sz w:val="27"/>
        </w:rPr>
        <w:t xml:space="preserve">affect </w:t>
      </w:r>
      <w:r>
        <w:rPr>
          <w:spacing w:val="-3"/>
          <w:sz w:val="27"/>
        </w:rPr>
        <w:t xml:space="preserve">what </w:t>
      </w:r>
      <w:r>
        <w:rPr>
          <w:sz w:val="27"/>
        </w:rPr>
        <w:t xml:space="preserve">I </w:t>
      </w:r>
      <w:r>
        <w:rPr>
          <w:spacing w:val="-3"/>
          <w:sz w:val="27"/>
        </w:rPr>
        <w:t xml:space="preserve">was </w:t>
      </w:r>
      <w:r>
        <w:rPr>
          <w:spacing w:val="-4"/>
          <w:sz w:val="27"/>
        </w:rPr>
        <w:t xml:space="preserve">thinking  </w:t>
      </w:r>
      <w:r>
        <w:rPr>
          <w:sz w:val="27"/>
        </w:rPr>
        <w:t xml:space="preserve">at </w:t>
      </w:r>
      <w:r>
        <w:rPr>
          <w:i/>
          <w:sz w:val="27"/>
        </w:rPr>
        <w:t xml:space="preserve">t </w:t>
      </w:r>
      <w:r>
        <w:rPr>
          <w:spacing w:val="-3"/>
          <w:sz w:val="27"/>
        </w:rPr>
        <w:t xml:space="preserve">than what </w:t>
      </w:r>
      <w:r>
        <w:rPr>
          <w:spacing w:val="-4"/>
          <w:sz w:val="27"/>
        </w:rPr>
        <w:t xml:space="preserve">people  </w:t>
      </w:r>
      <w:r>
        <w:rPr>
          <w:sz w:val="27"/>
        </w:rPr>
        <w:t xml:space="preserve">do </w:t>
      </w:r>
      <w:r>
        <w:rPr>
          <w:spacing w:val="-3"/>
          <w:sz w:val="27"/>
        </w:rPr>
        <w:t xml:space="preserve">now can </w:t>
      </w:r>
      <w:r>
        <w:rPr>
          <w:spacing w:val="-5"/>
          <w:sz w:val="27"/>
        </w:rPr>
        <w:t xml:space="preserve">affect  </w:t>
      </w:r>
      <w:r>
        <w:rPr>
          <w:spacing w:val="-3"/>
          <w:sz w:val="27"/>
        </w:rPr>
        <w:t xml:space="preserve">what the </w:t>
      </w:r>
      <w:r>
        <w:rPr>
          <w:spacing w:val="-4"/>
          <w:sz w:val="27"/>
        </w:rPr>
        <w:t xml:space="preserve">Romans </w:t>
      </w:r>
      <w:r>
        <w:rPr>
          <w:spacing w:val="-3"/>
          <w:sz w:val="27"/>
        </w:rPr>
        <w:t xml:space="preserve">did </w:t>
      </w:r>
      <w:r>
        <w:rPr>
          <w:spacing w:val="-4"/>
          <w:sz w:val="27"/>
        </w:rPr>
        <w:t xml:space="preserve">2,000  years </w:t>
      </w:r>
      <w:r>
        <w:rPr>
          <w:spacing w:val="-3"/>
          <w:sz w:val="27"/>
        </w:rPr>
        <w:t>ago.</w:t>
      </w:r>
    </w:p>
    <w:p w:rsidR="000D32F5" w:rsidRDefault="000D32F5">
      <w:pPr>
        <w:pStyle w:val="BodyText"/>
        <w:spacing w:before="1"/>
        <w:ind w:left="0"/>
        <w:rPr>
          <w:sz w:val="23"/>
        </w:rPr>
      </w:pPr>
    </w:p>
    <w:p w:rsidR="000D32F5" w:rsidRDefault="003015BB">
      <w:pPr>
        <w:pStyle w:val="ListParagraph"/>
        <w:numPr>
          <w:ilvl w:val="0"/>
          <w:numId w:val="18"/>
        </w:numPr>
        <w:tabs>
          <w:tab w:val="left" w:pos="1480"/>
          <w:tab w:val="left" w:pos="1481"/>
        </w:tabs>
        <w:spacing w:before="92" w:line="314" w:lineRule="auto"/>
        <w:ind w:right="1292" w:firstLine="576"/>
        <w:jc w:val="left"/>
        <w:rPr>
          <w:sz w:val="27"/>
        </w:rPr>
      </w:pPr>
      <w:bookmarkStart w:id="1682" w:name="_bookmark1681"/>
      <w:bookmarkEnd w:id="1682"/>
      <w:r>
        <w:rPr>
          <w:sz w:val="27"/>
        </w:rPr>
        <w:t xml:space="preserve">In his </w:t>
      </w:r>
      <w:r>
        <w:rPr>
          <w:i/>
          <w:sz w:val="27"/>
        </w:rPr>
        <w:t xml:space="preserve">Essay Concerning Human Understanding, </w:t>
      </w:r>
      <w:r>
        <w:rPr>
          <w:sz w:val="27"/>
        </w:rPr>
        <w:t>Locke made essentially this</w:t>
      </w:r>
      <w:r>
        <w:rPr>
          <w:spacing w:val="2"/>
          <w:sz w:val="27"/>
        </w:rPr>
        <w:t xml:space="preserve"> </w:t>
      </w:r>
      <w:r>
        <w:rPr>
          <w:sz w:val="27"/>
        </w:rPr>
        <w:t>point.</w:t>
      </w:r>
    </w:p>
    <w:p w:rsidR="000D32F5" w:rsidRDefault="000D32F5">
      <w:pPr>
        <w:pStyle w:val="BodyText"/>
        <w:spacing w:before="3"/>
        <w:ind w:left="0"/>
        <w:rPr>
          <w:sz w:val="30"/>
        </w:rPr>
      </w:pPr>
    </w:p>
    <w:p w:rsidR="000D32F5" w:rsidRDefault="003015BB">
      <w:pPr>
        <w:pStyle w:val="Heading1"/>
        <w:numPr>
          <w:ilvl w:val="0"/>
          <w:numId w:val="18"/>
        </w:numPr>
        <w:tabs>
          <w:tab w:val="left" w:pos="1480"/>
          <w:tab w:val="left" w:pos="1481"/>
        </w:tabs>
        <w:spacing w:line="314" w:lineRule="auto"/>
        <w:ind w:right="202" w:firstLine="576"/>
        <w:jc w:val="left"/>
      </w:pPr>
      <w:bookmarkStart w:id="1683" w:name="_bookmark1682"/>
      <w:bookmarkEnd w:id="1683"/>
      <w:r>
        <w:t>I</w:t>
      </w:r>
      <w:r>
        <w:t>f rotten meat had had S*, instead of S, people wouldn’t have minded keeping it in their caves (or whatnot), and would have been more willing to eat it. Food often smells rotten before it tastes rotten. But this (alleged) fact is irrelevant in this context,</w:t>
      </w:r>
      <w:r>
        <w:t xml:space="preserve"> since we’re talking about the epistemological, not the emotional,   virtues of</w:t>
      </w:r>
      <w:r>
        <w:rPr>
          <w:spacing w:val="2"/>
        </w:rPr>
        <w:t xml:space="preserve"> </w:t>
      </w:r>
      <w:r>
        <w:t>odors.</w:t>
      </w:r>
    </w:p>
    <w:p w:rsidR="000D32F5" w:rsidRDefault="000D32F5">
      <w:pPr>
        <w:pStyle w:val="BodyText"/>
        <w:spacing w:before="8"/>
        <w:ind w:left="0"/>
        <w:rPr>
          <w:sz w:val="30"/>
        </w:rPr>
      </w:pPr>
    </w:p>
    <w:p w:rsidR="000D32F5" w:rsidRDefault="003015BB">
      <w:pPr>
        <w:pStyle w:val="ListParagraph"/>
        <w:numPr>
          <w:ilvl w:val="0"/>
          <w:numId w:val="18"/>
        </w:numPr>
        <w:tabs>
          <w:tab w:val="left" w:pos="1480"/>
          <w:tab w:val="left" w:pos="1481"/>
        </w:tabs>
        <w:spacing w:line="314" w:lineRule="auto"/>
        <w:ind w:right="300" w:firstLine="576"/>
        <w:jc w:val="left"/>
        <w:rPr>
          <w:sz w:val="27"/>
        </w:rPr>
      </w:pPr>
      <w:bookmarkStart w:id="1684" w:name="_bookmark1683"/>
      <w:bookmarkEnd w:id="1684"/>
      <w:r>
        <w:rPr>
          <w:sz w:val="27"/>
        </w:rPr>
        <w:t xml:space="preserve">Since you’re much smarter than those animals, you can </w:t>
      </w:r>
      <w:r>
        <w:rPr>
          <w:i/>
          <w:sz w:val="27"/>
        </w:rPr>
        <w:t xml:space="preserve">do </w:t>
      </w:r>
      <w:r>
        <w:rPr>
          <w:sz w:val="27"/>
        </w:rPr>
        <w:t xml:space="preserve">a lot more with the relative paucity of information given to you by your low-res perception than those animals </w:t>
      </w:r>
      <w:r>
        <w:rPr>
          <w:sz w:val="27"/>
        </w:rPr>
        <w:t xml:space="preserve">could do with their high-res perceptions. But that has nothing to do with what those perceptions </w:t>
      </w:r>
      <w:r>
        <w:rPr>
          <w:i/>
          <w:sz w:val="27"/>
        </w:rPr>
        <w:t xml:space="preserve">themselves </w:t>
      </w:r>
      <w:r>
        <w:rPr>
          <w:sz w:val="27"/>
        </w:rPr>
        <w:t>are</w:t>
      </w:r>
      <w:r>
        <w:rPr>
          <w:spacing w:val="19"/>
          <w:sz w:val="27"/>
        </w:rPr>
        <w:t xml:space="preserve"> </w:t>
      </w:r>
      <w:r>
        <w:rPr>
          <w:sz w:val="27"/>
        </w:rPr>
        <w:t>saying.</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pStyle w:val="ListParagraph"/>
        <w:numPr>
          <w:ilvl w:val="0"/>
          <w:numId w:val="18"/>
        </w:numPr>
        <w:tabs>
          <w:tab w:val="left" w:pos="1549"/>
          <w:tab w:val="left" w:pos="1550"/>
        </w:tabs>
        <w:spacing w:before="78"/>
        <w:ind w:left="1549" w:hanging="873"/>
        <w:jc w:val="left"/>
        <w:rPr>
          <w:sz w:val="27"/>
        </w:rPr>
      </w:pPr>
      <w:bookmarkStart w:id="1685" w:name="_bookmark1684"/>
      <w:bookmarkEnd w:id="1685"/>
      <w:r>
        <w:rPr>
          <w:sz w:val="27"/>
        </w:rPr>
        <w:t>Short for “question</w:t>
      </w:r>
      <w:r>
        <w:rPr>
          <w:spacing w:val="5"/>
          <w:sz w:val="27"/>
        </w:rPr>
        <w:t xml:space="preserve"> </w:t>
      </w:r>
      <w:r>
        <w:rPr>
          <w:sz w:val="27"/>
        </w:rPr>
        <w:t>begging.”</w:t>
      </w:r>
    </w:p>
    <w:p w:rsidR="000D32F5" w:rsidRDefault="000D32F5">
      <w:pPr>
        <w:pStyle w:val="BodyText"/>
        <w:spacing w:before="6"/>
        <w:ind w:left="0"/>
        <w:rPr>
          <w:sz w:val="38"/>
        </w:rPr>
      </w:pPr>
    </w:p>
    <w:p w:rsidR="000D32F5" w:rsidRDefault="003015BB">
      <w:pPr>
        <w:pStyle w:val="ListParagraph"/>
        <w:numPr>
          <w:ilvl w:val="0"/>
          <w:numId w:val="18"/>
        </w:numPr>
        <w:tabs>
          <w:tab w:val="left" w:pos="1480"/>
          <w:tab w:val="left" w:pos="1481"/>
        </w:tabs>
        <w:spacing w:line="314" w:lineRule="auto"/>
        <w:ind w:right="370" w:firstLine="576"/>
        <w:jc w:val="left"/>
        <w:rPr>
          <w:sz w:val="27"/>
        </w:rPr>
      </w:pPr>
      <w:bookmarkStart w:id="1686" w:name="_bookmark1685"/>
      <w:bookmarkEnd w:id="1686"/>
      <w:r>
        <w:rPr>
          <w:sz w:val="27"/>
        </w:rPr>
        <w:t>Because the particles composing very hot things move so fast, those particles do a lot of damag</w:t>
      </w:r>
      <w:r>
        <w:rPr>
          <w:sz w:val="27"/>
        </w:rPr>
        <w:t>e: they damage nerve-endings and other organic tissues. Hence the unpleasantness associated with touching such</w:t>
      </w:r>
      <w:r>
        <w:rPr>
          <w:spacing w:val="27"/>
          <w:sz w:val="27"/>
        </w:rPr>
        <w:t xml:space="preserve"> </w:t>
      </w:r>
      <w:r>
        <w:rPr>
          <w:sz w:val="27"/>
        </w:rPr>
        <w:t>things.</w:t>
      </w:r>
    </w:p>
    <w:p w:rsidR="000D32F5" w:rsidRDefault="000D32F5">
      <w:pPr>
        <w:pStyle w:val="BodyText"/>
        <w:spacing w:before="5"/>
        <w:ind w:left="0"/>
        <w:rPr>
          <w:sz w:val="30"/>
        </w:rPr>
      </w:pPr>
    </w:p>
    <w:p w:rsidR="000D32F5" w:rsidRDefault="003015BB">
      <w:pPr>
        <w:pStyle w:val="ListParagraph"/>
        <w:numPr>
          <w:ilvl w:val="0"/>
          <w:numId w:val="18"/>
        </w:numPr>
        <w:tabs>
          <w:tab w:val="left" w:pos="2176"/>
          <w:tab w:val="left" w:pos="2177"/>
        </w:tabs>
        <w:ind w:left="2176" w:hanging="804"/>
        <w:jc w:val="left"/>
        <w:rPr>
          <w:sz w:val="27"/>
        </w:rPr>
      </w:pPr>
      <w:bookmarkStart w:id="1687" w:name="_bookmark1686"/>
      <w:bookmarkEnd w:id="1687"/>
      <w:r>
        <w:rPr>
          <w:sz w:val="27"/>
        </w:rPr>
        <w:t>“BR” is short for “Berkeley’s</w:t>
      </w:r>
      <w:r>
        <w:rPr>
          <w:spacing w:val="12"/>
          <w:sz w:val="27"/>
        </w:rPr>
        <w:t xml:space="preserve"> </w:t>
      </w:r>
      <w:r>
        <w:rPr>
          <w:sz w:val="27"/>
        </w:rPr>
        <w:t>reasoning.”</w:t>
      </w:r>
    </w:p>
    <w:p w:rsidR="000D32F5" w:rsidRDefault="000D32F5">
      <w:pPr>
        <w:pStyle w:val="BodyText"/>
        <w:spacing w:before="6"/>
        <w:ind w:left="0"/>
        <w:rPr>
          <w:sz w:val="38"/>
        </w:rPr>
      </w:pPr>
    </w:p>
    <w:p w:rsidR="000D32F5" w:rsidRDefault="003015BB">
      <w:pPr>
        <w:pStyle w:val="ListParagraph"/>
        <w:numPr>
          <w:ilvl w:val="0"/>
          <w:numId w:val="18"/>
        </w:numPr>
        <w:tabs>
          <w:tab w:val="left" w:pos="2177"/>
        </w:tabs>
        <w:spacing w:before="1" w:line="314" w:lineRule="auto"/>
        <w:ind w:left="796" w:right="1488" w:firstLine="576"/>
        <w:jc w:val="both"/>
        <w:rPr>
          <w:sz w:val="27"/>
        </w:rPr>
      </w:pPr>
      <w:bookmarkStart w:id="1688" w:name="_bookmark1687"/>
      <w:bookmarkEnd w:id="1688"/>
      <w:r>
        <w:rPr>
          <w:sz w:val="27"/>
        </w:rPr>
        <w:t>A</w:t>
      </w:r>
      <w:r>
        <w:rPr>
          <w:sz w:val="27"/>
        </w:rPr>
        <w:t>ctually, Berkeley claims—totally implausibly—that people agree with his contention that there are no trans-perceptual objects.</w:t>
      </w:r>
    </w:p>
    <w:p w:rsidR="000D32F5" w:rsidRDefault="000D32F5">
      <w:pPr>
        <w:pStyle w:val="BodyText"/>
        <w:spacing w:before="4"/>
        <w:ind w:left="0"/>
        <w:rPr>
          <w:sz w:val="30"/>
        </w:rPr>
      </w:pPr>
    </w:p>
    <w:p w:rsidR="000D32F5" w:rsidRDefault="003015BB">
      <w:pPr>
        <w:pStyle w:val="ListParagraph"/>
        <w:numPr>
          <w:ilvl w:val="0"/>
          <w:numId w:val="18"/>
        </w:numPr>
        <w:tabs>
          <w:tab w:val="left" w:pos="1480"/>
          <w:tab w:val="left" w:pos="1481"/>
        </w:tabs>
        <w:spacing w:line="314" w:lineRule="auto"/>
        <w:ind w:right="217" w:firstLine="576"/>
        <w:jc w:val="left"/>
        <w:rPr>
          <w:i/>
          <w:sz w:val="27"/>
        </w:rPr>
      </w:pPr>
      <w:bookmarkStart w:id="1689" w:name="_bookmark1688"/>
      <w:bookmarkEnd w:id="1689"/>
      <w:r>
        <w:rPr>
          <w:sz w:val="27"/>
        </w:rPr>
        <w:t>To my knowledge (which is limited, given that I’m not a Berkeley- scholar), Berkeley is never given credit for making these disc</w:t>
      </w:r>
      <w:r>
        <w:rPr>
          <w:sz w:val="27"/>
        </w:rPr>
        <w:t xml:space="preserve">overies. I am, so far as  I know, the first author to do so. But there is no doubt that he made them. See his work </w:t>
      </w:r>
      <w:r>
        <w:rPr>
          <w:i/>
          <w:sz w:val="27"/>
        </w:rPr>
        <w:t>The Principles of Human</w:t>
      </w:r>
      <w:r>
        <w:rPr>
          <w:i/>
          <w:spacing w:val="10"/>
          <w:sz w:val="27"/>
        </w:rPr>
        <w:t xml:space="preserve"> </w:t>
      </w:r>
      <w:r>
        <w:rPr>
          <w:i/>
          <w:sz w:val="27"/>
        </w:rPr>
        <w:t>Knowledge.</w:t>
      </w:r>
    </w:p>
    <w:p w:rsidR="000D32F5" w:rsidRDefault="000D32F5">
      <w:pPr>
        <w:pStyle w:val="BodyText"/>
        <w:spacing w:before="6"/>
        <w:ind w:left="0"/>
        <w:rPr>
          <w:i/>
          <w:sz w:val="30"/>
        </w:rPr>
      </w:pPr>
    </w:p>
    <w:p w:rsidR="000D32F5" w:rsidRDefault="003015BB">
      <w:pPr>
        <w:pStyle w:val="ListParagraph"/>
        <w:numPr>
          <w:ilvl w:val="0"/>
          <w:numId w:val="18"/>
        </w:numPr>
        <w:tabs>
          <w:tab w:val="left" w:pos="1480"/>
          <w:tab w:val="left" w:pos="1481"/>
        </w:tabs>
        <w:spacing w:before="1" w:line="314" w:lineRule="auto"/>
        <w:ind w:right="736" w:firstLine="576"/>
        <w:jc w:val="left"/>
        <w:rPr>
          <w:sz w:val="27"/>
        </w:rPr>
      </w:pPr>
      <w:bookmarkStart w:id="1690" w:name="_bookmark1689"/>
      <w:bookmarkEnd w:id="1690"/>
      <w:r>
        <w:rPr>
          <w:sz w:val="27"/>
        </w:rPr>
        <w:t>T</w:t>
      </w:r>
      <w:r>
        <w:rPr>
          <w:sz w:val="27"/>
        </w:rPr>
        <w:t xml:space="preserve">his is a point that Berkeley himself makes very clearly on several occasions. See his </w:t>
      </w:r>
      <w:r>
        <w:rPr>
          <w:i/>
          <w:sz w:val="27"/>
        </w:rPr>
        <w:t>Dialogues Between Hylas and</w:t>
      </w:r>
      <w:r>
        <w:rPr>
          <w:i/>
          <w:spacing w:val="27"/>
          <w:sz w:val="27"/>
        </w:rPr>
        <w:t xml:space="preserve"> </w:t>
      </w:r>
      <w:r>
        <w:rPr>
          <w:i/>
          <w:sz w:val="27"/>
        </w:rPr>
        <w:t>Philonous</w:t>
      </w:r>
      <w:r>
        <w:rPr>
          <w:sz w:val="27"/>
        </w:rPr>
        <w:t>.</w:t>
      </w:r>
    </w:p>
    <w:p w:rsidR="000D32F5" w:rsidRDefault="000D32F5">
      <w:pPr>
        <w:pStyle w:val="BodyText"/>
        <w:spacing w:before="3"/>
        <w:ind w:left="0"/>
        <w:rPr>
          <w:sz w:val="30"/>
        </w:rPr>
      </w:pPr>
    </w:p>
    <w:p w:rsidR="000D32F5" w:rsidRDefault="003015BB">
      <w:pPr>
        <w:pStyle w:val="Heading1"/>
        <w:numPr>
          <w:ilvl w:val="0"/>
          <w:numId w:val="18"/>
        </w:numPr>
        <w:tabs>
          <w:tab w:val="left" w:pos="1480"/>
          <w:tab w:val="left" w:pos="1481"/>
        </w:tabs>
        <w:spacing w:line="314" w:lineRule="auto"/>
        <w:ind w:right="743" w:firstLine="576"/>
        <w:jc w:val="left"/>
      </w:pPr>
      <w:bookmarkStart w:id="1691" w:name="_bookmark1690"/>
      <w:bookmarkEnd w:id="1691"/>
      <w:r>
        <w:t>In this context, I’m not using the expression ‘deep structure’ in the Chomskyan</w:t>
      </w:r>
      <w:r>
        <w:rPr>
          <w:spacing w:val="1"/>
        </w:rPr>
        <w:t xml:space="preserve"> </w:t>
      </w:r>
      <w:r>
        <w:t>sense.</w:t>
      </w:r>
    </w:p>
    <w:p w:rsidR="000D32F5" w:rsidRDefault="000D32F5">
      <w:pPr>
        <w:pStyle w:val="BodyText"/>
        <w:spacing w:before="4"/>
        <w:ind w:left="0"/>
        <w:rPr>
          <w:sz w:val="30"/>
        </w:rPr>
      </w:pPr>
    </w:p>
    <w:p w:rsidR="000D32F5" w:rsidRDefault="003015BB">
      <w:pPr>
        <w:pStyle w:val="ListParagraph"/>
        <w:numPr>
          <w:ilvl w:val="0"/>
          <w:numId w:val="18"/>
        </w:numPr>
        <w:tabs>
          <w:tab w:val="left" w:pos="1480"/>
          <w:tab w:val="left" w:pos="1481"/>
        </w:tabs>
        <w:spacing w:line="314" w:lineRule="auto"/>
        <w:ind w:right="141" w:firstLine="576"/>
        <w:jc w:val="left"/>
        <w:rPr>
          <w:sz w:val="27"/>
        </w:rPr>
      </w:pPr>
      <w:bookmarkStart w:id="1692" w:name="_bookmark1691"/>
      <w:bookmarkEnd w:id="1692"/>
      <w:r>
        <w:rPr>
          <w:sz w:val="27"/>
        </w:rPr>
        <w:t>F</w:t>
      </w:r>
      <w:r>
        <w:rPr>
          <w:sz w:val="27"/>
        </w:rPr>
        <w:t>or a sentence to be “perspicuous” is for it to be clear in a logical, as opposed to a psychological, sense. So a perspicuous isn't necessarily one that is easy to understand. Rather, it is one whose syntactic structure reflects that of the fact that, suppo</w:t>
      </w:r>
      <w:r>
        <w:rPr>
          <w:sz w:val="27"/>
        </w:rPr>
        <w:t>sing it true, it</w:t>
      </w:r>
      <w:r>
        <w:rPr>
          <w:spacing w:val="6"/>
          <w:sz w:val="27"/>
        </w:rPr>
        <w:t xml:space="preserve"> </w:t>
      </w:r>
      <w:r>
        <w:rPr>
          <w:sz w:val="27"/>
        </w:rPr>
        <w:t>describes.</w:t>
      </w:r>
    </w:p>
    <w:p w:rsidR="000D32F5" w:rsidRDefault="000D32F5">
      <w:pPr>
        <w:pStyle w:val="BodyText"/>
        <w:spacing w:before="6"/>
        <w:ind w:left="0"/>
        <w:rPr>
          <w:sz w:val="30"/>
        </w:rPr>
      </w:pPr>
    </w:p>
    <w:p w:rsidR="000D32F5" w:rsidRDefault="003015BB">
      <w:pPr>
        <w:pStyle w:val="ListParagraph"/>
        <w:numPr>
          <w:ilvl w:val="0"/>
          <w:numId w:val="18"/>
        </w:numPr>
        <w:tabs>
          <w:tab w:val="left" w:pos="1480"/>
          <w:tab w:val="left" w:pos="1481"/>
        </w:tabs>
        <w:ind w:left="1480" w:hanging="804"/>
        <w:jc w:val="left"/>
        <w:rPr>
          <w:sz w:val="27"/>
        </w:rPr>
      </w:pPr>
      <w:bookmarkStart w:id="1693" w:name="_bookmark1692"/>
      <w:bookmarkEnd w:id="1693"/>
      <w:r>
        <w:rPr>
          <w:sz w:val="27"/>
        </w:rPr>
        <w:t>Karl</w:t>
      </w:r>
      <w:r>
        <w:rPr>
          <w:spacing w:val="8"/>
          <w:sz w:val="27"/>
        </w:rPr>
        <w:t xml:space="preserve"> </w:t>
      </w:r>
      <w:r>
        <w:rPr>
          <w:sz w:val="27"/>
        </w:rPr>
        <w:t>Popper</w:t>
      </w:r>
      <w:r>
        <w:rPr>
          <w:spacing w:val="9"/>
          <w:sz w:val="27"/>
        </w:rPr>
        <w:t xml:space="preserve"> </w:t>
      </w:r>
      <w:r>
        <w:rPr>
          <w:sz w:val="27"/>
        </w:rPr>
        <w:t>had</w:t>
      </w:r>
      <w:r>
        <w:rPr>
          <w:spacing w:val="8"/>
          <w:sz w:val="27"/>
        </w:rPr>
        <w:t xml:space="preserve"> </w:t>
      </w:r>
      <w:r>
        <w:rPr>
          <w:sz w:val="27"/>
        </w:rPr>
        <w:t>a</w:t>
      </w:r>
      <w:r>
        <w:rPr>
          <w:spacing w:val="9"/>
          <w:sz w:val="27"/>
        </w:rPr>
        <w:t xml:space="preserve"> </w:t>
      </w:r>
      <w:r>
        <w:rPr>
          <w:sz w:val="27"/>
        </w:rPr>
        <w:t>lot</w:t>
      </w:r>
      <w:r>
        <w:rPr>
          <w:spacing w:val="8"/>
          <w:sz w:val="27"/>
        </w:rPr>
        <w:t xml:space="preserve"> </w:t>
      </w:r>
      <w:r>
        <w:rPr>
          <w:sz w:val="27"/>
        </w:rPr>
        <w:t>to</w:t>
      </w:r>
      <w:r>
        <w:rPr>
          <w:spacing w:val="9"/>
          <w:sz w:val="27"/>
        </w:rPr>
        <w:t xml:space="preserve"> </w:t>
      </w:r>
      <w:r>
        <w:rPr>
          <w:sz w:val="27"/>
        </w:rPr>
        <w:t>say</w:t>
      </w:r>
      <w:r>
        <w:rPr>
          <w:spacing w:val="8"/>
          <w:sz w:val="27"/>
        </w:rPr>
        <w:t xml:space="preserve"> </w:t>
      </w:r>
      <w:r>
        <w:rPr>
          <w:sz w:val="27"/>
        </w:rPr>
        <w:t>about</w:t>
      </w:r>
      <w:r>
        <w:rPr>
          <w:spacing w:val="9"/>
          <w:sz w:val="27"/>
        </w:rPr>
        <w:t xml:space="preserve"> </w:t>
      </w:r>
      <w:r>
        <w:rPr>
          <w:sz w:val="27"/>
        </w:rPr>
        <w:t>the</w:t>
      </w:r>
      <w:r>
        <w:rPr>
          <w:spacing w:val="8"/>
          <w:sz w:val="27"/>
        </w:rPr>
        <w:t xml:space="preserve"> </w:t>
      </w:r>
      <w:r>
        <w:rPr>
          <w:sz w:val="27"/>
        </w:rPr>
        <w:t>limits</w:t>
      </w:r>
      <w:r>
        <w:rPr>
          <w:spacing w:val="9"/>
          <w:sz w:val="27"/>
        </w:rPr>
        <w:t xml:space="preserve"> </w:t>
      </w:r>
      <w:r>
        <w:rPr>
          <w:sz w:val="27"/>
        </w:rPr>
        <w:t>of</w:t>
      </w:r>
      <w:r>
        <w:rPr>
          <w:spacing w:val="8"/>
          <w:sz w:val="27"/>
        </w:rPr>
        <w:t xml:space="preserve"> </w:t>
      </w:r>
      <w:r>
        <w:rPr>
          <w:sz w:val="27"/>
        </w:rPr>
        <w:t>predictability.</w:t>
      </w:r>
      <w:r>
        <w:rPr>
          <w:spacing w:val="9"/>
          <w:sz w:val="27"/>
        </w:rPr>
        <w:t xml:space="preserve"> </w:t>
      </w:r>
      <w:r>
        <w:rPr>
          <w:sz w:val="27"/>
        </w:rPr>
        <w:t>What</w:t>
      </w:r>
      <w:r>
        <w:rPr>
          <w:spacing w:val="8"/>
          <w:sz w:val="27"/>
        </w:rPr>
        <w:t xml:space="preserve"> </w:t>
      </w:r>
      <w:r>
        <w:rPr>
          <w:sz w:val="27"/>
        </w:rPr>
        <w:t>I’m</w:t>
      </w:r>
    </w:p>
    <w:p w:rsidR="000D32F5" w:rsidRDefault="000D32F5">
      <w:pPr>
        <w:rPr>
          <w:sz w:val="27"/>
        </w:rPr>
        <w:sectPr w:rsidR="000D32F5">
          <w:pgSz w:w="12240" w:h="15840"/>
          <w:pgMar w:top="1360" w:right="1320" w:bottom="280" w:left="1340" w:header="720" w:footer="720" w:gutter="0"/>
          <w:cols w:space="720"/>
        </w:sectPr>
      </w:pPr>
    </w:p>
    <w:p w:rsidR="000D32F5" w:rsidRDefault="003015BB">
      <w:pPr>
        <w:spacing w:before="76" w:line="314" w:lineRule="auto"/>
        <w:ind w:left="100" w:right="434"/>
        <w:rPr>
          <w:sz w:val="27"/>
        </w:rPr>
      </w:pPr>
      <w:r>
        <w:rPr>
          <w:sz w:val="27"/>
        </w:rPr>
        <w:t>saying here doesn’t always coincide with what he says, but much of it is similar to it. See Popper (1983, 1992).</w:t>
      </w:r>
    </w:p>
    <w:p w:rsidR="000D32F5" w:rsidRDefault="000D32F5">
      <w:pPr>
        <w:pStyle w:val="BodyText"/>
        <w:spacing w:before="3"/>
        <w:ind w:left="0"/>
        <w:rPr>
          <w:sz w:val="30"/>
        </w:rPr>
      </w:pPr>
    </w:p>
    <w:p w:rsidR="000D32F5" w:rsidRDefault="003015BB">
      <w:pPr>
        <w:pStyle w:val="ListParagraph"/>
        <w:numPr>
          <w:ilvl w:val="0"/>
          <w:numId w:val="18"/>
        </w:numPr>
        <w:tabs>
          <w:tab w:val="left" w:pos="1481"/>
        </w:tabs>
        <w:spacing w:line="314" w:lineRule="auto"/>
        <w:ind w:right="216" w:firstLine="576"/>
        <w:jc w:val="both"/>
        <w:rPr>
          <w:sz w:val="27"/>
        </w:rPr>
      </w:pPr>
      <w:bookmarkStart w:id="1694" w:name="_bookmark1693"/>
      <w:bookmarkEnd w:id="1694"/>
      <w:r>
        <w:rPr>
          <w:sz w:val="27"/>
        </w:rPr>
        <w:t xml:space="preserve">See Chapter 8 of my (2010) </w:t>
      </w:r>
      <w:r>
        <w:rPr>
          <w:i/>
          <w:sz w:val="27"/>
        </w:rPr>
        <w:t>Mo</w:t>
      </w:r>
      <w:r>
        <w:rPr>
          <w:i/>
          <w:sz w:val="27"/>
        </w:rPr>
        <w:t xml:space="preserve">rality, Politics, and Law </w:t>
      </w:r>
      <w:r>
        <w:rPr>
          <w:sz w:val="27"/>
        </w:rPr>
        <w:t>for a thorough discussion of why even an omnipotent being couldn’t create a square circle or make 1+1=3.</w:t>
      </w:r>
    </w:p>
    <w:p w:rsidR="000D32F5" w:rsidRDefault="000D32F5">
      <w:pPr>
        <w:pStyle w:val="BodyText"/>
        <w:spacing w:before="5"/>
        <w:ind w:left="0"/>
        <w:rPr>
          <w:sz w:val="30"/>
        </w:rPr>
      </w:pPr>
    </w:p>
    <w:p w:rsidR="000D32F5" w:rsidRDefault="003015BB">
      <w:pPr>
        <w:pStyle w:val="ListParagraph"/>
        <w:numPr>
          <w:ilvl w:val="0"/>
          <w:numId w:val="18"/>
        </w:numPr>
        <w:tabs>
          <w:tab w:val="left" w:pos="1549"/>
          <w:tab w:val="left" w:pos="1550"/>
        </w:tabs>
        <w:spacing w:line="314" w:lineRule="auto"/>
        <w:ind w:right="309" w:firstLine="576"/>
        <w:jc w:val="left"/>
        <w:rPr>
          <w:sz w:val="27"/>
        </w:rPr>
      </w:pPr>
      <w:bookmarkStart w:id="1695" w:name="_bookmark1694"/>
      <w:bookmarkEnd w:id="1695"/>
      <w:r>
        <w:rPr>
          <w:sz w:val="27"/>
        </w:rPr>
        <w:t>There are trivial exceptions to this. For example, if you know that you’ll be dead in 10 years, then you know that you’ll kn</w:t>
      </w:r>
      <w:r>
        <w:rPr>
          <w:sz w:val="27"/>
        </w:rPr>
        <w:t xml:space="preserve">ow nothing. But assuming that your knowledge </w:t>
      </w:r>
      <w:r>
        <w:rPr>
          <w:i/>
          <w:sz w:val="27"/>
        </w:rPr>
        <w:t xml:space="preserve">grows, </w:t>
      </w:r>
      <w:r>
        <w:rPr>
          <w:sz w:val="27"/>
        </w:rPr>
        <w:t>you can’t know how it will grow. And since how it grows affects what you’ll do and therefore affects how the world will be, you can’t predict how the world will be—even if, as Einstein thought, it’s compl</w:t>
      </w:r>
      <w:r>
        <w:rPr>
          <w:sz w:val="27"/>
        </w:rPr>
        <w:t xml:space="preserve">etely deterministic. Thus, the very concept of an infallible self-predictor is an </w:t>
      </w:r>
      <w:r>
        <w:rPr>
          <w:i/>
          <w:sz w:val="27"/>
        </w:rPr>
        <w:t xml:space="preserve">incoherent </w:t>
      </w:r>
      <w:r>
        <w:rPr>
          <w:sz w:val="27"/>
        </w:rPr>
        <w:t>one. In other words, it makes no sense to suppose that a thing should be able to predict its own future states with complete</w:t>
      </w:r>
      <w:r>
        <w:rPr>
          <w:spacing w:val="18"/>
          <w:sz w:val="27"/>
        </w:rPr>
        <w:t xml:space="preserve"> </w:t>
      </w:r>
      <w:r>
        <w:rPr>
          <w:sz w:val="27"/>
        </w:rPr>
        <w:t>accuracy.</w:t>
      </w:r>
    </w:p>
    <w:p w:rsidR="000D32F5" w:rsidRDefault="000D32F5">
      <w:pPr>
        <w:pStyle w:val="BodyText"/>
        <w:ind w:left="0"/>
        <w:rPr>
          <w:sz w:val="31"/>
        </w:rPr>
      </w:pPr>
    </w:p>
    <w:p w:rsidR="000D32F5" w:rsidRDefault="003015BB">
      <w:pPr>
        <w:pStyle w:val="ListParagraph"/>
        <w:numPr>
          <w:ilvl w:val="0"/>
          <w:numId w:val="18"/>
        </w:numPr>
        <w:tabs>
          <w:tab w:val="left" w:pos="1549"/>
          <w:tab w:val="left" w:pos="1550"/>
        </w:tabs>
        <w:spacing w:line="314" w:lineRule="auto"/>
        <w:ind w:right="283" w:firstLine="576"/>
        <w:jc w:val="left"/>
        <w:rPr>
          <w:sz w:val="27"/>
        </w:rPr>
      </w:pPr>
      <w:bookmarkStart w:id="1696" w:name="_bookmark1695"/>
      <w:bookmarkEnd w:id="1696"/>
      <w:r>
        <w:rPr>
          <w:sz w:val="27"/>
        </w:rPr>
        <w:t>I</w:t>
      </w:r>
      <w:r>
        <w:rPr>
          <w:sz w:val="27"/>
        </w:rPr>
        <w:t xml:space="preserve"> am indeed aware of the oxymoronic character of expressions such as “infinitely short stretch of time” and (referring to the next sentence) “nil time- interval.” Such pseudo-meaningless expression are abbreviatory devices; they  “parse out,” and the post-p</w:t>
      </w:r>
      <w:r>
        <w:rPr>
          <w:sz w:val="27"/>
        </w:rPr>
        <w:t>arse sentence is one that doesn’t refer to the infinitely short intervals of time or other such</w:t>
      </w:r>
      <w:r>
        <w:rPr>
          <w:spacing w:val="13"/>
          <w:sz w:val="27"/>
        </w:rPr>
        <w:t xml:space="preserve"> </w:t>
      </w:r>
      <w:r>
        <w:rPr>
          <w:sz w:val="27"/>
        </w:rPr>
        <w:t>surds.</w:t>
      </w:r>
    </w:p>
    <w:p w:rsidR="000D32F5" w:rsidRDefault="000D32F5">
      <w:pPr>
        <w:pStyle w:val="BodyText"/>
        <w:spacing w:before="7"/>
        <w:ind w:left="0"/>
        <w:rPr>
          <w:sz w:val="30"/>
        </w:rPr>
      </w:pPr>
    </w:p>
    <w:p w:rsidR="000D32F5" w:rsidRDefault="003015BB">
      <w:pPr>
        <w:pStyle w:val="ListParagraph"/>
        <w:numPr>
          <w:ilvl w:val="0"/>
          <w:numId w:val="18"/>
        </w:numPr>
        <w:tabs>
          <w:tab w:val="left" w:pos="2284"/>
          <w:tab w:val="left" w:pos="2285"/>
        </w:tabs>
        <w:ind w:left="2284" w:hanging="804"/>
        <w:jc w:val="left"/>
        <w:rPr>
          <w:sz w:val="27"/>
        </w:rPr>
      </w:pPr>
      <w:bookmarkStart w:id="1697" w:name="_bookmark1696"/>
      <w:bookmarkEnd w:id="1697"/>
      <w:r>
        <w:rPr>
          <w:sz w:val="27"/>
        </w:rPr>
        <w:t>Short for “doubly</w:t>
      </w:r>
      <w:r>
        <w:rPr>
          <w:spacing w:val="5"/>
          <w:sz w:val="27"/>
        </w:rPr>
        <w:t xml:space="preserve"> </w:t>
      </w:r>
      <w:r>
        <w:rPr>
          <w:sz w:val="27"/>
        </w:rPr>
        <w:t>impossible.”</w:t>
      </w:r>
    </w:p>
    <w:p w:rsidR="000D32F5" w:rsidRDefault="000D32F5">
      <w:pPr>
        <w:pStyle w:val="BodyText"/>
        <w:spacing w:before="7"/>
        <w:ind w:left="0"/>
        <w:rPr>
          <w:sz w:val="38"/>
        </w:rPr>
      </w:pPr>
    </w:p>
    <w:p w:rsidR="000D32F5" w:rsidRDefault="003015BB">
      <w:pPr>
        <w:pStyle w:val="ListParagraph"/>
        <w:numPr>
          <w:ilvl w:val="0"/>
          <w:numId w:val="18"/>
        </w:numPr>
        <w:tabs>
          <w:tab w:val="left" w:pos="1480"/>
          <w:tab w:val="left" w:pos="1481"/>
        </w:tabs>
        <w:spacing w:line="314" w:lineRule="auto"/>
        <w:ind w:right="314" w:firstLine="576"/>
        <w:jc w:val="left"/>
        <w:rPr>
          <w:sz w:val="27"/>
        </w:rPr>
      </w:pPr>
      <w:bookmarkStart w:id="1698" w:name="_bookmark1697"/>
      <w:bookmarkEnd w:id="1698"/>
      <w:r>
        <w:rPr>
          <w:sz w:val="27"/>
        </w:rPr>
        <w:t>No</w:t>
      </w:r>
      <w:r>
        <w:rPr>
          <w:sz w:val="27"/>
        </w:rPr>
        <w:t xml:space="preserve"> time would have elapsed unless there had been a change. Time is a relation between events. No changes, no events. No events, no time. The fact that time is to be understood in this way spells doom for Hume’s famous eliminitavist analysis of causation and </w:t>
      </w:r>
      <w:r>
        <w:rPr>
          <w:sz w:val="27"/>
        </w:rPr>
        <w:t>for a number of doctrines in epistemology and the philosophy of science to which it has given rise. See Chapter</w:t>
      </w:r>
      <w:r>
        <w:rPr>
          <w:spacing w:val="41"/>
          <w:sz w:val="27"/>
        </w:rPr>
        <w:t xml:space="preserve"> </w:t>
      </w:r>
      <w:r>
        <w:rPr>
          <w:sz w:val="27"/>
        </w:rPr>
        <w:t>17.</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pStyle w:val="ListParagraph"/>
        <w:numPr>
          <w:ilvl w:val="0"/>
          <w:numId w:val="18"/>
        </w:numPr>
        <w:tabs>
          <w:tab w:val="left" w:pos="1480"/>
          <w:tab w:val="left" w:pos="1481"/>
        </w:tabs>
        <w:spacing w:before="78" w:line="314" w:lineRule="auto"/>
        <w:ind w:right="247" w:firstLine="576"/>
        <w:jc w:val="left"/>
        <w:rPr>
          <w:sz w:val="27"/>
        </w:rPr>
      </w:pPr>
      <w:bookmarkStart w:id="1699" w:name="_bookmark1698"/>
      <w:bookmarkEnd w:id="1699"/>
      <w:r>
        <w:rPr>
          <w:sz w:val="27"/>
        </w:rPr>
        <w:t>We’re setting aside trivial correlations; e.g., “anything that is identical with the headache I’m now feeling is also identical wi</w:t>
      </w:r>
      <w:r>
        <w:rPr>
          <w:sz w:val="27"/>
        </w:rPr>
        <w:t>th something I want to get rid of.”</w:t>
      </w:r>
    </w:p>
    <w:p w:rsidR="000D32F5" w:rsidRDefault="000D32F5">
      <w:pPr>
        <w:pStyle w:val="BodyText"/>
        <w:spacing w:before="4"/>
        <w:ind w:left="0"/>
        <w:rPr>
          <w:sz w:val="22"/>
        </w:rPr>
      </w:pPr>
    </w:p>
    <w:p w:rsidR="000D32F5" w:rsidRDefault="003015BB">
      <w:pPr>
        <w:pStyle w:val="ListParagraph"/>
        <w:numPr>
          <w:ilvl w:val="0"/>
          <w:numId w:val="18"/>
        </w:numPr>
        <w:tabs>
          <w:tab w:val="left" w:pos="1480"/>
          <w:tab w:val="left" w:pos="1481"/>
        </w:tabs>
        <w:spacing w:before="92"/>
        <w:ind w:left="1480" w:hanging="804"/>
        <w:jc w:val="left"/>
        <w:rPr>
          <w:sz w:val="27"/>
        </w:rPr>
      </w:pPr>
      <w:bookmarkStart w:id="1700" w:name="_bookmark1699"/>
      <w:bookmarkEnd w:id="1700"/>
      <w:r>
        <w:rPr>
          <w:sz w:val="27"/>
        </w:rPr>
        <w:t>Short for</w:t>
      </w:r>
      <w:r>
        <w:rPr>
          <w:spacing w:val="3"/>
          <w:sz w:val="27"/>
        </w:rPr>
        <w:t xml:space="preserve"> </w:t>
      </w:r>
      <w:r>
        <w:rPr>
          <w:sz w:val="27"/>
        </w:rPr>
        <w:t>“micro-physics.”</w:t>
      </w:r>
    </w:p>
    <w:p w:rsidR="000D32F5" w:rsidRDefault="000D32F5">
      <w:pPr>
        <w:pStyle w:val="BodyText"/>
        <w:spacing w:before="7"/>
        <w:ind w:left="0"/>
        <w:rPr>
          <w:sz w:val="38"/>
        </w:rPr>
      </w:pPr>
    </w:p>
    <w:p w:rsidR="000D32F5" w:rsidRDefault="003015BB">
      <w:pPr>
        <w:pStyle w:val="ListParagraph"/>
        <w:numPr>
          <w:ilvl w:val="0"/>
          <w:numId w:val="18"/>
        </w:numPr>
        <w:tabs>
          <w:tab w:val="left" w:pos="2314"/>
          <w:tab w:val="left" w:pos="2315"/>
        </w:tabs>
        <w:ind w:left="2314" w:hanging="942"/>
        <w:jc w:val="left"/>
        <w:rPr>
          <w:sz w:val="27"/>
        </w:rPr>
      </w:pPr>
      <w:bookmarkStart w:id="1701" w:name="_bookmark1700"/>
      <w:bookmarkEnd w:id="1701"/>
      <w:r>
        <w:rPr>
          <w:sz w:val="27"/>
        </w:rPr>
        <w:t>“AR is short for “Ayer and</w:t>
      </w:r>
      <w:r>
        <w:rPr>
          <w:spacing w:val="13"/>
          <w:sz w:val="27"/>
        </w:rPr>
        <w:t xml:space="preserve"> </w:t>
      </w:r>
      <w:r>
        <w:rPr>
          <w:sz w:val="27"/>
        </w:rPr>
        <w:t>Ramsey.”</w:t>
      </w:r>
    </w:p>
    <w:p w:rsidR="000D32F5" w:rsidRDefault="000D32F5">
      <w:pPr>
        <w:pStyle w:val="BodyText"/>
        <w:spacing w:before="6"/>
        <w:ind w:left="0"/>
        <w:rPr>
          <w:sz w:val="38"/>
        </w:rPr>
      </w:pPr>
    </w:p>
    <w:p w:rsidR="000D32F5" w:rsidRDefault="003015BB">
      <w:pPr>
        <w:pStyle w:val="ListParagraph"/>
        <w:numPr>
          <w:ilvl w:val="0"/>
          <w:numId w:val="18"/>
        </w:numPr>
        <w:tabs>
          <w:tab w:val="left" w:pos="2245"/>
          <w:tab w:val="left" w:pos="2246"/>
        </w:tabs>
        <w:spacing w:before="1" w:line="314" w:lineRule="auto"/>
        <w:ind w:left="796" w:right="1128" w:firstLine="576"/>
        <w:jc w:val="left"/>
        <w:rPr>
          <w:sz w:val="27"/>
        </w:rPr>
      </w:pPr>
      <w:bookmarkStart w:id="1702" w:name="_bookmark1701"/>
      <w:bookmarkEnd w:id="1702"/>
      <w:r>
        <w:rPr>
          <w:sz w:val="27"/>
        </w:rPr>
        <w:t>Don</w:t>
      </w:r>
      <w:r>
        <w:rPr>
          <w:sz w:val="27"/>
        </w:rPr>
        <w:t>ald Davidson (1970) said that the laws of nature are features, not of the world, but of our descriptions of the world. Davidson’s position is false and disingenuous. The laws of nature are not artifacts, and everybody knows</w:t>
      </w:r>
      <w:r>
        <w:rPr>
          <w:spacing w:val="11"/>
          <w:sz w:val="27"/>
        </w:rPr>
        <w:t xml:space="preserve"> </w:t>
      </w:r>
      <w:r>
        <w:rPr>
          <w:sz w:val="27"/>
        </w:rPr>
        <w:t>that.</w:t>
      </w:r>
    </w:p>
    <w:p w:rsidR="000D32F5" w:rsidRDefault="000D32F5">
      <w:pPr>
        <w:pStyle w:val="BodyText"/>
        <w:spacing w:before="6"/>
        <w:ind w:left="0"/>
        <w:rPr>
          <w:sz w:val="30"/>
        </w:rPr>
      </w:pPr>
    </w:p>
    <w:p w:rsidR="000D32F5" w:rsidRDefault="003015BB">
      <w:pPr>
        <w:pStyle w:val="ListParagraph"/>
        <w:numPr>
          <w:ilvl w:val="0"/>
          <w:numId w:val="18"/>
        </w:numPr>
        <w:tabs>
          <w:tab w:val="left" w:pos="1549"/>
          <w:tab w:val="left" w:pos="1550"/>
        </w:tabs>
        <w:ind w:left="1549" w:hanging="873"/>
        <w:jc w:val="left"/>
        <w:rPr>
          <w:sz w:val="27"/>
        </w:rPr>
      </w:pPr>
      <w:bookmarkStart w:id="1703" w:name="_bookmark1702"/>
      <w:bookmarkEnd w:id="1703"/>
      <w:r>
        <w:rPr>
          <w:sz w:val="27"/>
        </w:rPr>
        <w:t xml:space="preserve">This point is central to </w:t>
      </w:r>
      <w:r>
        <w:rPr>
          <w:sz w:val="27"/>
        </w:rPr>
        <w:t>Clarence Irving Lewis’s brilliant (1922)</w:t>
      </w:r>
      <w:r>
        <w:rPr>
          <w:spacing w:val="12"/>
          <w:sz w:val="27"/>
        </w:rPr>
        <w:t xml:space="preserve"> </w:t>
      </w:r>
      <w:r>
        <w:rPr>
          <w:sz w:val="27"/>
        </w:rPr>
        <w:t>work</w:t>
      </w:r>
    </w:p>
    <w:p w:rsidR="000D32F5" w:rsidRDefault="003015BB">
      <w:pPr>
        <w:spacing w:before="97"/>
        <w:ind w:left="100"/>
        <w:rPr>
          <w:i/>
          <w:sz w:val="27"/>
        </w:rPr>
      </w:pPr>
      <w:r>
        <w:rPr>
          <w:i/>
          <w:sz w:val="27"/>
        </w:rPr>
        <w:t>Mind and the World Order.</w:t>
      </w:r>
    </w:p>
    <w:p w:rsidR="000D32F5" w:rsidRDefault="000D32F5">
      <w:pPr>
        <w:pStyle w:val="BodyText"/>
        <w:spacing w:before="7"/>
        <w:ind w:left="0"/>
        <w:rPr>
          <w:i/>
          <w:sz w:val="38"/>
        </w:rPr>
      </w:pPr>
    </w:p>
    <w:p w:rsidR="000D32F5" w:rsidRDefault="003015BB">
      <w:pPr>
        <w:pStyle w:val="ListParagraph"/>
        <w:numPr>
          <w:ilvl w:val="0"/>
          <w:numId w:val="18"/>
        </w:numPr>
        <w:tabs>
          <w:tab w:val="left" w:pos="1480"/>
          <w:tab w:val="left" w:pos="1481"/>
        </w:tabs>
        <w:ind w:left="1480" w:hanging="804"/>
        <w:jc w:val="left"/>
        <w:rPr>
          <w:sz w:val="27"/>
        </w:rPr>
      </w:pPr>
      <w:bookmarkStart w:id="1704" w:name="_bookmark1703"/>
      <w:bookmarkEnd w:id="1704"/>
      <w:r>
        <w:rPr>
          <w:sz w:val="27"/>
        </w:rPr>
        <w:t>“AP” is short for average</w:t>
      </w:r>
      <w:r>
        <w:rPr>
          <w:spacing w:val="9"/>
          <w:sz w:val="27"/>
        </w:rPr>
        <w:t xml:space="preserve"> </w:t>
      </w:r>
      <w:r>
        <w:rPr>
          <w:sz w:val="27"/>
        </w:rPr>
        <w:t>person.</w:t>
      </w:r>
    </w:p>
    <w:p w:rsidR="000D32F5" w:rsidRDefault="000D32F5">
      <w:pPr>
        <w:pStyle w:val="BodyText"/>
        <w:spacing w:before="6"/>
        <w:ind w:left="0"/>
        <w:rPr>
          <w:sz w:val="38"/>
        </w:rPr>
      </w:pPr>
    </w:p>
    <w:p w:rsidR="000D32F5" w:rsidRDefault="003015BB">
      <w:pPr>
        <w:pStyle w:val="ListParagraph"/>
        <w:numPr>
          <w:ilvl w:val="0"/>
          <w:numId w:val="18"/>
        </w:numPr>
        <w:tabs>
          <w:tab w:val="left" w:pos="1480"/>
          <w:tab w:val="left" w:pos="1481"/>
        </w:tabs>
        <w:spacing w:line="314" w:lineRule="auto"/>
        <w:ind w:right="269" w:firstLine="576"/>
        <w:jc w:val="left"/>
        <w:rPr>
          <w:sz w:val="27"/>
        </w:rPr>
      </w:pPr>
      <w:bookmarkStart w:id="1705" w:name="_bookmark1704"/>
      <w:bookmarkEnd w:id="1705"/>
      <w:r>
        <w:rPr>
          <w:sz w:val="27"/>
        </w:rPr>
        <w:t xml:space="preserve">Before we move on, the meaning of the italicized expression in (ii) be clarified. Consider the sentence: (S*) Nothing is a square circle; and if </w:t>
      </w:r>
      <w:r>
        <w:rPr>
          <w:i/>
          <w:sz w:val="27"/>
        </w:rPr>
        <w:t xml:space="preserve">x </w:t>
      </w:r>
      <w:r>
        <w:rPr>
          <w:sz w:val="27"/>
        </w:rPr>
        <w:t>i</w:t>
      </w:r>
      <w:r>
        <w:rPr>
          <w:sz w:val="27"/>
        </w:rPr>
        <w:t xml:space="preserve">s the total number of cars that some person or other owns, and </w:t>
      </w:r>
      <w:r>
        <w:rPr>
          <w:i/>
          <w:sz w:val="27"/>
        </w:rPr>
        <w:t xml:space="preserve">y </w:t>
      </w:r>
      <w:r>
        <w:rPr>
          <w:sz w:val="27"/>
        </w:rPr>
        <w:t>is the total number of people, then</w:t>
      </w:r>
      <w:r>
        <w:rPr>
          <w:spacing w:val="1"/>
          <w:sz w:val="27"/>
        </w:rPr>
        <w:t xml:space="preserve"> </w:t>
      </w:r>
      <w:r>
        <w:rPr>
          <w:i/>
          <w:sz w:val="27"/>
        </w:rPr>
        <w:t>x</w:t>
      </w:r>
      <w:r>
        <w:rPr>
          <w:sz w:val="27"/>
        </w:rPr>
        <w:t>/</w:t>
      </w:r>
      <w:r>
        <w:rPr>
          <w:i/>
          <w:sz w:val="27"/>
        </w:rPr>
        <w:t>y</w:t>
      </w:r>
      <w:r>
        <w:rPr>
          <w:sz w:val="27"/>
        </w:rPr>
        <w:t>=2.2.</w:t>
      </w:r>
    </w:p>
    <w:p w:rsidR="000D32F5" w:rsidRDefault="000D32F5">
      <w:pPr>
        <w:pStyle w:val="BodyText"/>
        <w:spacing w:before="10"/>
        <w:ind w:left="0"/>
        <w:rPr>
          <w:sz w:val="33"/>
        </w:rPr>
      </w:pPr>
    </w:p>
    <w:p w:rsidR="000D32F5" w:rsidRDefault="003015BB">
      <w:pPr>
        <w:spacing w:line="314" w:lineRule="auto"/>
        <w:ind w:left="100" w:right="490" w:firstLine="852"/>
        <w:rPr>
          <w:sz w:val="27"/>
        </w:rPr>
      </w:pPr>
      <w:r>
        <w:rPr>
          <w:sz w:val="27"/>
        </w:rPr>
        <w:t>The logical form of “nothing is a square circle” diverges from its grammatical form. (See Chapters 1 and 3.) Grammatically, it has the same form as “John is a bachelor.” But what it says, when stated clearly, is not given by a sentence that has form. For w</w:t>
      </w:r>
      <w:r>
        <w:rPr>
          <w:sz w:val="27"/>
        </w:rPr>
        <w:t xml:space="preserve">hat it says is: </w:t>
      </w:r>
      <w:r>
        <w:rPr>
          <w:i/>
          <w:sz w:val="27"/>
        </w:rPr>
        <w:t xml:space="preserve">given any object </w:t>
      </w:r>
      <w:r>
        <w:rPr>
          <w:sz w:val="27"/>
        </w:rPr>
        <w:t>x</w:t>
      </w:r>
      <w:r>
        <w:rPr>
          <w:i/>
          <w:sz w:val="27"/>
        </w:rPr>
        <w:t xml:space="preserve">, if </w:t>
      </w:r>
      <w:r>
        <w:rPr>
          <w:sz w:val="27"/>
        </w:rPr>
        <w:t xml:space="preserve">x </w:t>
      </w:r>
      <w:r>
        <w:rPr>
          <w:i/>
          <w:sz w:val="27"/>
        </w:rPr>
        <w:t xml:space="preserve">is square, </w:t>
      </w:r>
      <w:r>
        <w:rPr>
          <w:sz w:val="27"/>
        </w:rPr>
        <w:t xml:space="preserve">x </w:t>
      </w:r>
      <w:r>
        <w:rPr>
          <w:i/>
          <w:sz w:val="27"/>
        </w:rPr>
        <w:t xml:space="preserve">is not a circle. </w:t>
      </w:r>
      <w:r>
        <w:rPr>
          <w:sz w:val="27"/>
        </w:rPr>
        <w:t xml:space="preserve">So if </w:t>
      </w:r>
      <w:r>
        <w:rPr>
          <w:i/>
          <w:sz w:val="27"/>
        </w:rPr>
        <w:t xml:space="preserve">S </w:t>
      </w:r>
      <w:r>
        <w:rPr>
          <w:sz w:val="27"/>
        </w:rPr>
        <w:t xml:space="preserve">is the sentence “given any object </w:t>
      </w:r>
      <w:r>
        <w:rPr>
          <w:i/>
          <w:sz w:val="27"/>
        </w:rPr>
        <w:t>x</w:t>
      </w:r>
      <w:r>
        <w:rPr>
          <w:sz w:val="27"/>
        </w:rPr>
        <w:t xml:space="preserve">, if </w:t>
      </w:r>
      <w:r>
        <w:rPr>
          <w:i/>
          <w:sz w:val="27"/>
        </w:rPr>
        <w:t xml:space="preserve">x </w:t>
      </w:r>
      <w:r>
        <w:rPr>
          <w:sz w:val="27"/>
        </w:rPr>
        <w:t xml:space="preserve">is a square, then </w:t>
      </w:r>
      <w:r>
        <w:rPr>
          <w:i/>
          <w:sz w:val="27"/>
        </w:rPr>
        <w:t xml:space="preserve">x </w:t>
      </w:r>
      <w:r>
        <w:rPr>
          <w:sz w:val="27"/>
        </w:rPr>
        <w:t>is a not a circle; and the average person owns 2.2 cars”</w:t>
      </w:r>
      <w:r>
        <w:rPr>
          <w:spacing w:val="29"/>
          <w:sz w:val="27"/>
        </w:rPr>
        <w:t xml:space="preserve"> </w:t>
      </w:r>
      <w:r>
        <w:rPr>
          <w:sz w:val="27"/>
        </w:rPr>
        <w:t>then:</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spacing w:before="7"/>
        <w:ind w:left="0"/>
        <w:rPr>
          <w:sz w:val="18"/>
        </w:rPr>
      </w:pPr>
    </w:p>
    <w:p w:rsidR="000D32F5" w:rsidRDefault="003015BB">
      <w:pPr>
        <w:spacing w:before="94"/>
        <w:ind w:left="1371"/>
        <w:rPr>
          <w:sz w:val="27"/>
        </w:rPr>
      </w:pPr>
      <w:r>
        <w:rPr>
          <w:sz w:val="27"/>
        </w:rPr>
        <w:t xml:space="preserve">(i*) </w:t>
      </w:r>
      <w:r>
        <w:rPr>
          <w:i/>
          <w:sz w:val="27"/>
        </w:rPr>
        <w:t xml:space="preserve">S </w:t>
      </w:r>
      <w:r>
        <w:rPr>
          <w:sz w:val="27"/>
        </w:rPr>
        <w:t xml:space="preserve">and </w:t>
      </w:r>
      <w:r>
        <w:rPr>
          <w:i/>
          <w:sz w:val="27"/>
        </w:rPr>
        <w:t xml:space="preserve">S* </w:t>
      </w:r>
      <w:r>
        <w:rPr>
          <w:sz w:val="27"/>
        </w:rPr>
        <w:t>say the same thing,</w:t>
      </w: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ind w:left="0"/>
        <w:rPr>
          <w:sz w:val="20"/>
        </w:rPr>
      </w:pPr>
    </w:p>
    <w:p w:rsidR="000D32F5" w:rsidRDefault="000D32F5">
      <w:pPr>
        <w:pStyle w:val="BodyText"/>
        <w:spacing w:before="6"/>
        <w:ind w:left="0"/>
        <w:rPr>
          <w:sz w:val="22"/>
        </w:rPr>
      </w:pPr>
    </w:p>
    <w:p w:rsidR="000D32F5" w:rsidRDefault="003015BB">
      <w:pPr>
        <w:spacing w:before="94"/>
        <w:ind w:left="745"/>
        <w:rPr>
          <w:sz w:val="27"/>
        </w:rPr>
      </w:pPr>
      <w:r>
        <w:rPr>
          <w:sz w:val="27"/>
        </w:rPr>
        <w:t>and:</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3015BB">
      <w:pPr>
        <w:spacing w:before="239" w:line="314" w:lineRule="auto"/>
        <w:ind w:left="795" w:right="998" w:firstLine="576"/>
        <w:rPr>
          <w:sz w:val="27"/>
        </w:rPr>
      </w:pPr>
      <w:r>
        <w:rPr>
          <w:sz w:val="27"/>
        </w:rPr>
        <w:t xml:space="preserve">(ii*) </w:t>
      </w:r>
      <w:r>
        <w:rPr>
          <w:i/>
          <w:sz w:val="27"/>
        </w:rPr>
        <w:t>S*</w:t>
      </w:r>
      <w:r>
        <w:rPr>
          <w:sz w:val="27"/>
        </w:rPr>
        <w:t xml:space="preserve">’s grammatical form doesn’t misrepresent its logical form in the way in which </w:t>
      </w:r>
      <w:r>
        <w:rPr>
          <w:i/>
          <w:sz w:val="27"/>
        </w:rPr>
        <w:t>S</w:t>
      </w:r>
      <w:r>
        <w:rPr>
          <w:sz w:val="27"/>
        </w:rPr>
        <w:t xml:space="preserve">’s grammatical form, </w:t>
      </w:r>
      <w:r>
        <w:rPr>
          <w:i/>
          <w:sz w:val="27"/>
        </w:rPr>
        <w:t xml:space="preserve">by virtue of the fact that it contains occurrence of “the average man” </w:t>
      </w:r>
      <w:r>
        <w:rPr>
          <w:sz w:val="27"/>
        </w:rPr>
        <w:t xml:space="preserve">misrepresents </w:t>
      </w:r>
      <w:r>
        <w:rPr>
          <w:i/>
          <w:sz w:val="27"/>
        </w:rPr>
        <w:t xml:space="preserve">its </w:t>
      </w:r>
      <w:r>
        <w:rPr>
          <w:sz w:val="27"/>
        </w:rPr>
        <w:t>logical form.</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8"/>
        <w:ind w:left="0"/>
        <w:rPr>
          <w:sz w:val="42"/>
        </w:rPr>
      </w:pPr>
    </w:p>
    <w:p w:rsidR="000D32F5" w:rsidRDefault="003015BB">
      <w:pPr>
        <w:pStyle w:val="Heading1"/>
        <w:spacing w:line="314" w:lineRule="auto"/>
        <w:ind w:right="434"/>
      </w:pPr>
      <w:r>
        <w:t xml:space="preserve">So even though, by virtue of its containing the sentence “nothing is a square circle” </w:t>
      </w:r>
      <w:r>
        <w:rPr>
          <w:i/>
        </w:rPr>
        <w:t xml:space="preserve">S* does </w:t>
      </w:r>
      <w:r>
        <w:t xml:space="preserve">misrepresent its own logical form, it doesn’t do so in a way in which, by virtue of containing “the average man” </w:t>
      </w:r>
      <w:r>
        <w:rPr>
          <w:i/>
        </w:rPr>
        <w:t xml:space="preserve">S </w:t>
      </w:r>
      <w:r>
        <w:t xml:space="preserve">misrepresents </w:t>
      </w:r>
      <w:r>
        <w:rPr>
          <w:i/>
        </w:rPr>
        <w:t xml:space="preserve">its </w:t>
      </w:r>
      <w:r>
        <w:t>logical form. Hence the itali</w:t>
      </w:r>
      <w:r>
        <w:t>cized part of (ii).</w:t>
      </w:r>
    </w:p>
    <w:p w:rsidR="000D32F5" w:rsidRDefault="000D32F5">
      <w:pPr>
        <w:pStyle w:val="BodyText"/>
        <w:spacing w:before="6"/>
        <w:ind w:left="0"/>
        <w:rPr>
          <w:sz w:val="30"/>
        </w:rPr>
      </w:pPr>
    </w:p>
    <w:p w:rsidR="000D32F5" w:rsidRDefault="003015BB">
      <w:pPr>
        <w:pStyle w:val="ListParagraph"/>
        <w:numPr>
          <w:ilvl w:val="0"/>
          <w:numId w:val="18"/>
        </w:numPr>
        <w:tabs>
          <w:tab w:val="left" w:pos="1549"/>
          <w:tab w:val="left" w:pos="1550"/>
        </w:tabs>
        <w:ind w:left="1549" w:hanging="873"/>
        <w:jc w:val="left"/>
        <w:rPr>
          <w:sz w:val="27"/>
        </w:rPr>
      </w:pPr>
      <w:bookmarkStart w:id="1706" w:name="_bookmark1705"/>
      <w:bookmarkEnd w:id="1706"/>
      <w:r>
        <w:rPr>
          <w:sz w:val="27"/>
        </w:rPr>
        <w:t>“RI” is short for “rule concerning the word</w:t>
      </w:r>
      <w:r>
        <w:rPr>
          <w:spacing w:val="26"/>
          <w:sz w:val="27"/>
        </w:rPr>
        <w:t xml:space="preserve"> </w:t>
      </w:r>
      <w:r>
        <w:rPr>
          <w:sz w:val="27"/>
        </w:rPr>
        <w:t>‘instant.’”</w:t>
      </w:r>
    </w:p>
    <w:p w:rsidR="000D32F5" w:rsidRDefault="000D32F5">
      <w:pPr>
        <w:pStyle w:val="BodyText"/>
        <w:spacing w:before="7"/>
        <w:ind w:left="0"/>
        <w:rPr>
          <w:sz w:val="38"/>
        </w:rPr>
      </w:pPr>
    </w:p>
    <w:p w:rsidR="000D32F5" w:rsidRDefault="003015BB">
      <w:pPr>
        <w:pStyle w:val="ListParagraph"/>
        <w:numPr>
          <w:ilvl w:val="0"/>
          <w:numId w:val="18"/>
        </w:numPr>
        <w:tabs>
          <w:tab w:val="left" w:pos="1549"/>
          <w:tab w:val="left" w:pos="1550"/>
        </w:tabs>
        <w:spacing w:line="314" w:lineRule="auto"/>
        <w:ind w:right="451" w:firstLine="576"/>
        <w:jc w:val="left"/>
        <w:rPr>
          <w:sz w:val="27"/>
        </w:rPr>
      </w:pPr>
      <w:bookmarkStart w:id="1707" w:name="_bookmark1706"/>
      <w:bookmarkEnd w:id="1707"/>
      <w:r>
        <w:rPr>
          <w:sz w:val="27"/>
        </w:rPr>
        <w:t>Reichenbach (1928) and Hempel (1952, 1965) clearly and forcefully make these</w:t>
      </w:r>
      <w:r>
        <w:rPr>
          <w:spacing w:val="2"/>
          <w:sz w:val="27"/>
        </w:rPr>
        <w:t xml:space="preserve"> </w:t>
      </w:r>
      <w:r>
        <w:rPr>
          <w:sz w:val="27"/>
        </w:rPr>
        <w:t>points.</w:t>
      </w:r>
    </w:p>
    <w:p w:rsidR="000D32F5" w:rsidRDefault="000D32F5">
      <w:pPr>
        <w:pStyle w:val="BodyText"/>
        <w:spacing w:before="3"/>
        <w:ind w:left="0"/>
        <w:rPr>
          <w:sz w:val="30"/>
        </w:rPr>
      </w:pPr>
    </w:p>
    <w:p w:rsidR="000D32F5" w:rsidRDefault="003015BB">
      <w:pPr>
        <w:pStyle w:val="ListParagraph"/>
        <w:numPr>
          <w:ilvl w:val="0"/>
          <w:numId w:val="18"/>
        </w:numPr>
        <w:tabs>
          <w:tab w:val="left" w:pos="1549"/>
          <w:tab w:val="left" w:pos="1550"/>
        </w:tabs>
        <w:spacing w:line="314" w:lineRule="auto"/>
        <w:ind w:right="353" w:firstLine="576"/>
        <w:jc w:val="left"/>
        <w:rPr>
          <w:sz w:val="27"/>
        </w:rPr>
      </w:pPr>
      <w:bookmarkStart w:id="1708" w:name="_bookmark1707"/>
      <w:bookmarkEnd w:id="1708"/>
      <w:r>
        <w:rPr>
          <w:sz w:val="27"/>
        </w:rPr>
        <w:t>I’m using the past tense to represent all three tenses and will continue to do</w:t>
      </w:r>
      <w:r>
        <w:rPr>
          <w:spacing w:val="2"/>
          <w:sz w:val="27"/>
        </w:rPr>
        <w:t xml:space="preserve"> </w:t>
      </w:r>
      <w:r>
        <w:rPr>
          <w:sz w:val="27"/>
        </w:rPr>
        <w:t>so.</w:t>
      </w:r>
    </w:p>
    <w:p w:rsidR="000D32F5" w:rsidRDefault="000D32F5">
      <w:pPr>
        <w:pStyle w:val="BodyText"/>
        <w:spacing w:before="4"/>
        <w:ind w:left="0"/>
        <w:rPr>
          <w:sz w:val="30"/>
        </w:rPr>
      </w:pPr>
    </w:p>
    <w:p w:rsidR="000D32F5" w:rsidRDefault="003015BB">
      <w:pPr>
        <w:pStyle w:val="ListParagraph"/>
        <w:numPr>
          <w:ilvl w:val="0"/>
          <w:numId w:val="18"/>
        </w:numPr>
        <w:tabs>
          <w:tab w:val="left" w:pos="1549"/>
          <w:tab w:val="left" w:pos="1550"/>
        </w:tabs>
        <w:ind w:left="1549" w:hanging="873"/>
        <w:jc w:val="left"/>
        <w:rPr>
          <w:sz w:val="27"/>
        </w:rPr>
      </w:pPr>
      <w:bookmarkStart w:id="1709" w:name="_bookmark1708"/>
      <w:bookmarkEnd w:id="1709"/>
      <w:r>
        <w:rPr>
          <w:sz w:val="27"/>
        </w:rPr>
        <w:t xml:space="preserve">Russell </w:t>
      </w:r>
      <w:r>
        <w:rPr>
          <w:sz w:val="27"/>
        </w:rPr>
        <w:t>(1948) put forth this analysis of what an instant is. It</w:t>
      </w:r>
      <w:r>
        <w:rPr>
          <w:spacing w:val="66"/>
          <w:sz w:val="27"/>
        </w:rPr>
        <w:t xml:space="preserve"> </w:t>
      </w:r>
      <w:r>
        <w:rPr>
          <w:sz w:val="27"/>
        </w:rPr>
        <w:t>may</w:t>
      </w:r>
    </w:p>
    <w:p w:rsidR="000D32F5" w:rsidRDefault="000D32F5">
      <w:pPr>
        <w:rPr>
          <w:sz w:val="27"/>
        </w:rPr>
        <w:sectPr w:rsidR="000D32F5">
          <w:pgSz w:w="12240" w:h="15840"/>
          <w:pgMar w:top="1500" w:right="1320" w:bottom="280" w:left="1340" w:header="720" w:footer="720" w:gutter="0"/>
          <w:cols w:space="720"/>
        </w:sectPr>
      </w:pPr>
    </w:p>
    <w:p w:rsidR="000D32F5" w:rsidRDefault="003015BB">
      <w:pPr>
        <w:spacing w:before="76"/>
        <w:ind w:left="100"/>
        <w:rPr>
          <w:sz w:val="27"/>
        </w:rPr>
      </w:pPr>
      <w:r>
        <w:rPr>
          <w:sz w:val="27"/>
        </w:rPr>
        <w:t>originally be due to Alfred North Whitehead.</w:t>
      </w:r>
    </w:p>
    <w:p w:rsidR="000D32F5" w:rsidRDefault="000D32F5">
      <w:pPr>
        <w:pStyle w:val="BodyText"/>
        <w:spacing w:before="6"/>
        <w:ind w:left="0"/>
        <w:rPr>
          <w:sz w:val="38"/>
        </w:rPr>
      </w:pPr>
    </w:p>
    <w:p w:rsidR="000D32F5" w:rsidRDefault="003015BB">
      <w:pPr>
        <w:pStyle w:val="ListParagraph"/>
        <w:numPr>
          <w:ilvl w:val="0"/>
          <w:numId w:val="18"/>
        </w:numPr>
        <w:tabs>
          <w:tab w:val="left" w:pos="1550"/>
        </w:tabs>
        <w:spacing w:line="314" w:lineRule="auto"/>
        <w:ind w:right="246" w:firstLine="576"/>
        <w:jc w:val="both"/>
        <w:rPr>
          <w:sz w:val="27"/>
        </w:rPr>
      </w:pPr>
      <w:bookmarkStart w:id="1710" w:name="_bookmark1709"/>
      <w:bookmarkEnd w:id="1710"/>
      <w:r>
        <w:rPr>
          <w:sz w:val="27"/>
        </w:rPr>
        <w:t>One</w:t>
      </w:r>
      <w:r>
        <w:rPr>
          <w:sz w:val="27"/>
        </w:rPr>
        <w:t xml:space="preserve"> can pick out one of those members obliquely; one may identify it as “the </w:t>
      </w:r>
      <w:r>
        <w:rPr>
          <w:i/>
          <w:sz w:val="27"/>
        </w:rPr>
        <w:t xml:space="preserve">cause </w:t>
      </w:r>
      <w:r>
        <w:rPr>
          <w:sz w:val="27"/>
        </w:rPr>
        <w:t>of such and such” or “the effect of thus and such” or possibly in some other, even more oblique way. But until one of those members has, in some way or other, been picked, that</w:t>
      </w:r>
      <w:r>
        <w:rPr>
          <w:sz w:val="27"/>
        </w:rPr>
        <w:t xml:space="preserve"> instant has not been</w:t>
      </w:r>
      <w:r>
        <w:rPr>
          <w:spacing w:val="21"/>
          <w:sz w:val="27"/>
        </w:rPr>
        <w:t xml:space="preserve"> </w:t>
      </w:r>
      <w:r>
        <w:rPr>
          <w:sz w:val="27"/>
        </w:rPr>
        <w:t>identified.</w:t>
      </w:r>
    </w:p>
    <w:p w:rsidR="000D32F5" w:rsidRDefault="000D32F5">
      <w:pPr>
        <w:pStyle w:val="BodyText"/>
        <w:spacing w:before="6"/>
        <w:ind w:left="0"/>
        <w:rPr>
          <w:sz w:val="30"/>
        </w:rPr>
      </w:pPr>
    </w:p>
    <w:p w:rsidR="000D32F5" w:rsidRDefault="003015BB">
      <w:pPr>
        <w:pStyle w:val="ListParagraph"/>
        <w:numPr>
          <w:ilvl w:val="0"/>
          <w:numId w:val="18"/>
        </w:numPr>
        <w:tabs>
          <w:tab w:val="left" w:pos="1549"/>
          <w:tab w:val="left" w:pos="1550"/>
        </w:tabs>
        <w:ind w:left="1549" w:hanging="873"/>
        <w:jc w:val="left"/>
        <w:rPr>
          <w:sz w:val="27"/>
        </w:rPr>
      </w:pPr>
      <w:bookmarkStart w:id="1711" w:name="_bookmark1710"/>
      <w:bookmarkEnd w:id="1711"/>
      <w:r>
        <w:rPr>
          <w:sz w:val="27"/>
        </w:rPr>
        <w:t>“</w:t>
      </w:r>
      <w:r>
        <w:rPr>
          <w:i/>
          <w:sz w:val="27"/>
        </w:rPr>
        <w:t>S</w:t>
      </w:r>
      <w:r>
        <w:rPr>
          <w:sz w:val="27"/>
        </w:rPr>
        <w:t>” stands for</w:t>
      </w:r>
      <w:r>
        <w:rPr>
          <w:spacing w:val="4"/>
          <w:sz w:val="27"/>
        </w:rPr>
        <w:t xml:space="preserve"> </w:t>
      </w:r>
      <w:r>
        <w:rPr>
          <w:sz w:val="27"/>
        </w:rPr>
        <w:t>“series.”</w:t>
      </w:r>
    </w:p>
    <w:p w:rsidR="000D32F5" w:rsidRDefault="000D32F5">
      <w:pPr>
        <w:pStyle w:val="BodyText"/>
        <w:spacing w:before="7"/>
        <w:ind w:left="0"/>
        <w:rPr>
          <w:sz w:val="38"/>
        </w:rPr>
      </w:pPr>
    </w:p>
    <w:p w:rsidR="000D32F5" w:rsidRDefault="003015BB">
      <w:pPr>
        <w:pStyle w:val="ListParagraph"/>
        <w:numPr>
          <w:ilvl w:val="0"/>
          <w:numId w:val="18"/>
        </w:numPr>
        <w:tabs>
          <w:tab w:val="left" w:pos="1549"/>
          <w:tab w:val="left" w:pos="1550"/>
        </w:tabs>
        <w:spacing w:line="314" w:lineRule="auto"/>
        <w:ind w:right="299" w:firstLine="576"/>
        <w:jc w:val="left"/>
        <w:rPr>
          <w:sz w:val="27"/>
        </w:rPr>
      </w:pPr>
      <w:bookmarkStart w:id="1712" w:name="_bookmark1711"/>
      <w:bookmarkEnd w:id="1712"/>
      <w:r>
        <w:rPr>
          <w:sz w:val="27"/>
        </w:rPr>
        <w:t xml:space="preserve">Oftentimes, a given member of an </w:t>
      </w:r>
      <w:r>
        <w:rPr>
          <w:i/>
          <w:sz w:val="27"/>
        </w:rPr>
        <w:t>I</w:t>
      </w:r>
      <w:r>
        <w:rPr>
          <w:sz w:val="27"/>
        </w:rPr>
        <w:t xml:space="preserve">-class will </w:t>
      </w:r>
      <w:r>
        <w:rPr>
          <w:i/>
          <w:sz w:val="27"/>
        </w:rPr>
        <w:t xml:space="preserve">itself </w:t>
      </w:r>
      <w:r>
        <w:rPr>
          <w:sz w:val="27"/>
        </w:rPr>
        <w:t>token the number (or that fragment of it that it is necessary to state so that, given contextual information, people can identify the rest of the number). By virtue of suddenly saying that it’s 2:46 P.M., Nov. 13, 2009, the clock, supposing it is accurate,</w:t>
      </w:r>
      <w:r>
        <w:rPr>
          <w:sz w:val="27"/>
        </w:rPr>
        <w:t xml:space="preserve"> is tokening the number (or, in any case, </w:t>
      </w:r>
      <w:r>
        <w:rPr>
          <w:i/>
          <w:sz w:val="27"/>
        </w:rPr>
        <w:t xml:space="preserve">a </w:t>
      </w:r>
      <w:r>
        <w:rPr>
          <w:sz w:val="27"/>
        </w:rPr>
        <w:t>number) that gives the position (relative to other instants) of the instant to which that same event</w:t>
      </w:r>
      <w:r>
        <w:rPr>
          <w:spacing w:val="34"/>
          <w:sz w:val="27"/>
        </w:rPr>
        <w:t xml:space="preserve"> </w:t>
      </w:r>
      <w:r>
        <w:rPr>
          <w:sz w:val="27"/>
        </w:rPr>
        <w:t>belongs.</w:t>
      </w:r>
    </w:p>
    <w:p w:rsidR="000D32F5" w:rsidRDefault="000D32F5">
      <w:pPr>
        <w:pStyle w:val="BodyText"/>
        <w:spacing w:before="8"/>
        <w:ind w:left="0"/>
        <w:rPr>
          <w:sz w:val="30"/>
        </w:rPr>
      </w:pPr>
    </w:p>
    <w:p w:rsidR="000D32F5" w:rsidRDefault="003015BB">
      <w:pPr>
        <w:pStyle w:val="ListParagraph"/>
        <w:numPr>
          <w:ilvl w:val="0"/>
          <w:numId w:val="18"/>
        </w:numPr>
        <w:tabs>
          <w:tab w:val="left" w:pos="1549"/>
          <w:tab w:val="left" w:pos="1550"/>
        </w:tabs>
        <w:spacing w:before="1"/>
        <w:ind w:left="1549" w:hanging="873"/>
        <w:jc w:val="left"/>
        <w:rPr>
          <w:sz w:val="27"/>
        </w:rPr>
      </w:pPr>
      <w:bookmarkStart w:id="1713" w:name="_bookmark1712"/>
      <w:bookmarkEnd w:id="1713"/>
      <w:r>
        <w:rPr>
          <w:sz w:val="27"/>
        </w:rPr>
        <w:t>Carnap (1966) makes this point. Carnap uses a similar</w:t>
      </w:r>
      <w:r>
        <w:rPr>
          <w:spacing w:val="51"/>
          <w:sz w:val="27"/>
        </w:rPr>
        <w:t xml:space="preserve"> </w:t>
      </w:r>
      <w:r>
        <w:rPr>
          <w:sz w:val="27"/>
        </w:rPr>
        <w:t>example.</w:t>
      </w:r>
    </w:p>
    <w:p w:rsidR="000D32F5" w:rsidRDefault="000D32F5">
      <w:pPr>
        <w:pStyle w:val="BodyText"/>
        <w:spacing w:before="6"/>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14" w:name="_bookmark1713"/>
      <w:bookmarkEnd w:id="1714"/>
      <w:r>
        <w:rPr>
          <w:sz w:val="27"/>
        </w:rPr>
        <w:t>See Mackie</w:t>
      </w:r>
      <w:r>
        <w:rPr>
          <w:spacing w:val="2"/>
          <w:sz w:val="27"/>
        </w:rPr>
        <w:t xml:space="preserve"> </w:t>
      </w:r>
      <w:r>
        <w:rPr>
          <w:sz w:val="27"/>
        </w:rPr>
        <w:t>(1980).</w:t>
      </w:r>
    </w:p>
    <w:p w:rsidR="000D32F5" w:rsidRDefault="000D32F5">
      <w:pPr>
        <w:pStyle w:val="BodyText"/>
        <w:spacing w:before="7"/>
        <w:ind w:left="0"/>
        <w:rPr>
          <w:sz w:val="38"/>
        </w:rPr>
      </w:pPr>
    </w:p>
    <w:p w:rsidR="000D32F5" w:rsidRDefault="003015BB">
      <w:pPr>
        <w:pStyle w:val="ListParagraph"/>
        <w:numPr>
          <w:ilvl w:val="0"/>
          <w:numId w:val="18"/>
        </w:numPr>
        <w:tabs>
          <w:tab w:val="left" w:pos="1549"/>
          <w:tab w:val="left" w:pos="1550"/>
        </w:tabs>
        <w:ind w:left="1549" w:hanging="873"/>
        <w:jc w:val="left"/>
        <w:rPr>
          <w:i/>
          <w:sz w:val="27"/>
        </w:rPr>
      </w:pPr>
      <w:bookmarkStart w:id="1715" w:name="_bookmark1714"/>
      <w:bookmarkEnd w:id="1715"/>
      <w:r>
        <w:rPr>
          <w:sz w:val="27"/>
        </w:rPr>
        <w:t>He did this in th</w:t>
      </w:r>
      <w:r>
        <w:rPr>
          <w:sz w:val="27"/>
        </w:rPr>
        <w:t>e</w:t>
      </w:r>
      <w:r>
        <w:rPr>
          <w:spacing w:val="8"/>
          <w:sz w:val="27"/>
        </w:rPr>
        <w:t xml:space="preserve"> </w:t>
      </w:r>
      <w:r>
        <w:rPr>
          <w:i/>
          <w:sz w:val="27"/>
        </w:rPr>
        <w:t>Metaphysics.</w:t>
      </w:r>
    </w:p>
    <w:p w:rsidR="000D32F5" w:rsidRDefault="000D32F5">
      <w:pPr>
        <w:pStyle w:val="BodyText"/>
        <w:spacing w:before="6"/>
        <w:ind w:left="0"/>
        <w:rPr>
          <w:i/>
          <w:sz w:val="38"/>
        </w:rPr>
      </w:pPr>
    </w:p>
    <w:p w:rsidR="000D32F5" w:rsidRDefault="003015BB">
      <w:pPr>
        <w:pStyle w:val="Heading1"/>
        <w:numPr>
          <w:ilvl w:val="0"/>
          <w:numId w:val="18"/>
        </w:numPr>
        <w:tabs>
          <w:tab w:val="left" w:pos="2245"/>
          <w:tab w:val="left" w:pos="2246"/>
        </w:tabs>
        <w:ind w:left="2245" w:hanging="873"/>
        <w:jc w:val="left"/>
      </w:pPr>
      <w:bookmarkStart w:id="1716" w:name="_bookmark1715"/>
      <w:bookmarkEnd w:id="1716"/>
      <w:r>
        <w:t>Short for “Aristotle on</w:t>
      </w:r>
      <w:r>
        <w:rPr>
          <w:spacing w:val="8"/>
        </w:rPr>
        <w:t xml:space="preserve"> </w:t>
      </w:r>
      <w:r>
        <w:t>causality.”</w:t>
      </w:r>
    </w:p>
    <w:p w:rsidR="000D32F5" w:rsidRDefault="000D32F5">
      <w:pPr>
        <w:pStyle w:val="BodyText"/>
        <w:spacing w:before="7"/>
        <w:ind w:left="0"/>
        <w:rPr>
          <w:sz w:val="38"/>
        </w:rPr>
      </w:pPr>
    </w:p>
    <w:p w:rsidR="000D32F5" w:rsidRDefault="003015BB">
      <w:pPr>
        <w:pStyle w:val="ListParagraph"/>
        <w:numPr>
          <w:ilvl w:val="0"/>
          <w:numId w:val="18"/>
        </w:numPr>
        <w:tabs>
          <w:tab w:val="left" w:pos="1634"/>
        </w:tabs>
        <w:spacing w:line="314" w:lineRule="auto"/>
        <w:ind w:right="119" w:firstLine="576"/>
        <w:jc w:val="both"/>
        <w:rPr>
          <w:sz w:val="27"/>
        </w:rPr>
      </w:pPr>
      <w:bookmarkStart w:id="1717" w:name="_bookmark1716"/>
      <w:bookmarkEnd w:id="1717"/>
      <w:r>
        <w:rPr>
          <w:sz w:val="27"/>
        </w:rPr>
        <w:t>“</w:t>
      </w:r>
      <w:r>
        <w:rPr>
          <w:sz w:val="27"/>
        </w:rPr>
        <w:t>But what about the ‘fact’ that 1 + 1 = 2. That isn’t a distribution of mass-energy?” True. But, if the word “fact” is to  be of any philosophical use, it has  to be disciplined a bit. And in quasi-stipulatively saying that “facts” are distributions of mass</w:t>
      </w:r>
      <w:r>
        <w:rPr>
          <w:sz w:val="27"/>
        </w:rPr>
        <w:t>-energy, I am deviating from ordinary usage only as much as is necessary to allow that word to have a role in philosophical</w:t>
      </w:r>
      <w:r>
        <w:rPr>
          <w:spacing w:val="25"/>
          <w:sz w:val="27"/>
        </w:rPr>
        <w:t xml:space="preserve"> </w:t>
      </w:r>
      <w:r>
        <w:rPr>
          <w:sz w:val="27"/>
        </w:rPr>
        <w:t>discourse.</w:t>
      </w:r>
    </w:p>
    <w:p w:rsidR="000D32F5" w:rsidRDefault="000D32F5">
      <w:pPr>
        <w:spacing w:line="314" w:lineRule="auto"/>
        <w:jc w:val="both"/>
        <w:rPr>
          <w:sz w:val="27"/>
        </w:rPr>
        <w:sectPr w:rsidR="000D32F5">
          <w:pgSz w:w="12240" w:h="15840"/>
          <w:pgMar w:top="1400" w:right="1320" w:bottom="280" w:left="1340" w:header="720" w:footer="720" w:gutter="0"/>
          <w:cols w:space="720"/>
        </w:sectPr>
      </w:pPr>
    </w:p>
    <w:p w:rsidR="000D32F5" w:rsidRDefault="003015BB">
      <w:pPr>
        <w:pStyle w:val="ListParagraph"/>
        <w:numPr>
          <w:ilvl w:val="0"/>
          <w:numId w:val="18"/>
        </w:numPr>
        <w:tabs>
          <w:tab w:val="left" w:pos="1581"/>
        </w:tabs>
        <w:spacing w:before="78" w:line="314" w:lineRule="auto"/>
        <w:ind w:right="120" w:firstLine="576"/>
        <w:jc w:val="both"/>
        <w:rPr>
          <w:sz w:val="27"/>
        </w:rPr>
      </w:pPr>
      <w:bookmarkStart w:id="1718" w:name="_bookmark1717"/>
      <w:bookmarkEnd w:id="1718"/>
      <w:r>
        <w:rPr>
          <w:sz w:val="27"/>
        </w:rPr>
        <w:t>In Chapter 22, functionalism is discussed at length, that being why my discussion of it here isn’t as rich in i</w:t>
      </w:r>
      <w:r>
        <w:rPr>
          <w:sz w:val="27"/>
        </w:rPr>
        <w:t>llustrations and clarifications as it would otherwise</w:t>
      </w:r>
      <w:r>
        <w:rPr>
          <w:spacing w:val="1"/>
          <w:sz w:val="27"/>
        </w:rPr>
        <w:t xml:space="preserve"> </w:t>
      </w:r>
      <w:r>
        <w:rPr>
          <w:sz w:val="27"/>
        </w:rPr>
        <w:t>be.</w:t>
      </w:r>
    </w:p>
    <w:p w:rsidR="000D32F5" w:rsidRDefault="000D32F5">
      <w:pPr>
        <w:pStyle w:val="BodyText"/>
        <w:spacing w:before="4"/>
        <w:ind w:left="0"/>
        <w:rPr>
          <w:sz w:val="30"/>
        </w:rPr>
      </w:pPr>
    </w:p>
    <w:p w:rsidR="000D32F5" w:rsidRDefault="003015BB">
      <w:pPr>
        <w:pStyle w:val="ListParagraph"/>
        <w:numPr>
          <w:ilvl w:val="0"/>
          <w:numId w:val="18"/>
        </w:numPr>
        <w:tabs>
          <w:tab w:val="left" w:pos="1521"/>
        </w:tabs>
        <w:spacing w:line="314" w:lineRule="auto"/>
        <w:ind w:right="118" w:firstLine="576"/>
        <w:jc w:val="both"/>
        <w:rPr>
          <w:sz w:val="27"/>
        </w:rPr>
      </w:pPr>
      <w:bookmarkStart w:id="1719" w:name="_bookmark1718"/>
      <w:bookmarkEnd w:id="1719"/>
      <w:r>
        <w:rPr>
          <w:sz w:val="27"/>
        </w:rPr>
        <w:t xml:space="preserve">If I have a book that I don’t read, but that I routinely use as a weapon, my book </w:t>
      </w:r>
      <w:r>
        <w:rPr>
          <w:i/>
          <w:sz w:val="27"/>
        </w:rPr>
        <w:t xml:space="preserve">qua </w:t>
      </w:r>
      <w:r>
        <w:rPr>
          <w:sz w:val="27"/>
        </w:rPr>
        <w:t xml:space="preserve">weapon gets plenty of use, but my book </w:t>
      </w:r>
      <w:r>
        <w:rPr>
          <w:i/>
          <w:sz w:val="27"/>
        </w:rPr>
        <w:t xml:space="preserve">qua </w:t>
      </w:r>
      <w:r>
        <w:rPr>
          <w:sz w:val="27"/>
        </w:rPr>
        <w:t xml:space="preserve">thing that is supposed to   be read gets no use. In general, to say </w:t>
      </w:r>
      <w:r>
        <w:rPr>
          <w:sz w:val="27"/>
        </w:rPr>
        <w:t xml:space="preserve">that </w:t>
      </w:r>
      <w:r>
        <w:rPr>
          <w:i/>
          <w:sz w:val="27"/>
        </w:rPr>
        <w:t xml:space="preserve">x qua </w:t>
      </w:r>
      <w:r>
        <w:rPr>
          <w:sz w:val="27"/>
        </w:rPr>
        <w:t xml:space="preserve">phi does such and such, but </w:t>
      </w:r>
      <w:r>
        <w:rPr>
          <w:i/>
          <w:sz w:val="27"/>
        </w:rPr>
        <w:t xml:space="preserve">x  qua  </w:t>
      </w:r>
      <w:r>
        <w:rPr>
          <w:sz w:val="27"/>
        </w:rPr>
        <w:t xml:space="preserve">psi does not do such and such is to say (i) that </w:t>
      </w:r>
      <w:r>
        <w:rPr>
          <w:i/>
          <w:sz w:val="27"/>
        </w:rPr>
        <w:t xml:space="preserve">x </w:t>
      </w:r>
      <w:r>
        <w:rPr>
          <w:sz w:val="27"/>
        </w:rPr>
        <w:t xml:space="preserve">has both phi and psi and (ii) that it    is in its capacity as a thing that has phi, and not in its capacity as a thing that has psi, that </w:t>
      </w:r>
      <w:r>
        <w:rPr>
          <w:i/>
          <w:sz w:val="27"/>
        </w:rPr>
        <w:t xml:space="preserve">x </w:t>
      </w:r>
      <w:r>
        <w:rPr>
          <w:sz w:val="27"/>
        </w:rPr>
        <w:t>does such and suc</w:t>
      </w:r>
      <w:r>
        <w:rPr>
          <w:sz w:val="27"/>
        </w:rPr>
        <w:t xml:space="preserve">h. So to say that the </w:t>
      </w:r>
      <w:r>
        <w:rPr>
          <w:i/>
          <w:sz w:val="27"/>
        </w:rPr>
        <w:t xml:space="preserve">qua </w:t>
      </w:r>
      <w:r>
        <w:rPr>
          <w:sz w:val="27"/>
        </w:rPr>
        <w:t xml:space="preserve">mental has no effects is to say that, although the physiological entities that are presumably identical with mental states have powers, they do not have </w:t>
      </w:r>
      <w:r>
        <w:rPr>
          <w:i/>
          <w:sz w:val="27"/>
        </w:rPr>
        <w:t xml:space="preserve">psychological </w:t>
      </w:r>
      <w:r>
        <w:rPr>
          <w:sz w:val="27"/>
        </w:rPr>
        <w:t xml:space="preserve">powers; in others, it is not </w:t>
      </w:r>
      <w:r>
        <w:rPr>
          <w:i/>
          <w:sz w:val="27"/>
        </w:rPr>
        <w:t xml:space="preserve">as </w:t>
      </w:r>
      <w:r>
        <w:rPr>
          <w:sz w:val="27"/>
        </w:rPr>
        <w:t>mental entities that they do</w:t>
      </w:r>
      <w:r>
        <w:rPr>
          <w:spacing w:val="6"/>
          <w:sz w:val="27"/>
        </w:rPr>
        <w:t xml:space="preserve"> </w:t>
      </w:r>
      <w:r>
        <w:rPr>
          <w:sz w:val="27"/>
        </w:rPr>
        <w:t>an</w:t>
      </w:r>
      <w:r>
        <w:rPr>
          <w:sz w:val="27"/>
        </w:rPr>
        <w:t>ything.</w:t>
      </w:r>
    </w:p>
    <w:p w:rsidR="000D32F5" w:rsidRDefault="000D32F5">
      <w:pPr>
        <w:pStyle w:val="BodyText"/>
        <w:spacing w:before="1"/>
        <w:ind w:left="0"/>
        <w:rPr>
          <w:sz w:val="31"/>
        </w:rPr>
      </w:pPr>
    </w:p>
    <w:p w:rsidR="000D32F5" w:rsidRDefault="003015BB">
      <w:pPr>
        <w:pStyle w:val="ListParagraph"/>
        <w:numPr>
          <w:ilvl w:val="0"/>
          <w:numId w:val="18"/>
        </w:numPr>
        <w:tabs>
          <w:tab w:val="left" w:pos="1549"/>
          <w:tab w:val="left" w:pos="1550"/>
        </w:tabs>
        <w:spacing w:before="1"/>
        <w:ind w:left="1549" w:hanging="873"/>
        <w:jc w:val="left"/>
        <w:rPr>
          <w:sz w:val="27"/>
        </w:rPr>
      </w:pPr>
      <w:bookmarkStart w:id="1720" w:name="_bookmark1719"/>
      <w:bookmarkEnd w:id="1720"/>
      <w:r>
        <w:rPr>
          <w:sz w:val="27"/>
        </w:rPr>
        <w:t>See Jackson and Pettit</w:t>
      </w:r>
      <w:r>
        <w:rPr>
          <w:spacing w:val="6"/>
          <w:sz w:val="27"/>
        </w:rPr>
        <w:t xml:space="preserve"> </w:t>
      </w:r>
      <w:r>
        <w:rPr>
          <w:sz w:val="27"/>
        </w:rPr>
        <w:t>(2004).</w:t>
      </w:r>
    </w:p>
    <w:p w:rsidR="000D32F5" w:rsidRDefault="000D32F5">
      <w:pPr>
        <w:pStyle w:val="BodyText"/>
        <w:spacing w:before="6"/>
        <w:ind w:left="0"/>
        <w:rPr>
          <w:sz w:val="38"/>
        </w:rPr>
      </w:pPr>
    </w:p>
    <w:p w:rsidR="000D32F5" w:rsidRDefault="003015BB">
      <w:pPr>
        <w:pStyle w:val="ListParagraph"/>
        <w:numPr>
          <w:ilvl w:val="0"/>
          <w:numId w:val="18"/>
        </w:numPr>
        <w:tabs>
          <w:tab w:val="left" w:pos="1557"/>
        </w:tabs>
        <w:spacing w:line="314" w:lineRule="auto"/>
        <w:ind w:right="126" w:firstLine="576"/>
        <w:jc w:val="both"/>
        <w:rPr>
          <w:sz w:val="27"/>
        </w:rPr>
      </w:pPr>
      <w:bookmarkStart w:id="1721" w:name="_bookmark1720"/>
      <w:bookmarkEnd w:id="1721"/>
      <w:r>
        <w:rPr>
          <w:sz w:val="27"/>
        </w:rPr>
        <w:t xml:space="preserve">To say that a certain interpretation of a term </w:t>
      </w:r>
      <w:r>
        <w:rPr>
          <w:i/>
          <w:sz w:val="27"/>
        </w:rPr>
        <w:t xml:space="preserve">validates </w:t>
      </w:r>
      <w:r>
        <w:rPr>
          <w:sz w:val="27"/>
        </w:rPr>
        <w:t>certain sentences in which it occurs is to say that, given that interpretation, those  sentences  are  correct. An interpretation of a term is an assignment of meaning to</w:t>
      </w:r>
      <w:r>
        <w:rPr>
          <w:spacing w:val="48"/>
          <w:sz w:val="27"/>
        </w:rPr>
        <w:t xml:space="preserve"> </w:t>
      </w:r>
      <w:r>
        <w:rPr>
          <w:sz w:val="27"/>
        </w:rPr>
        <w:t>it.</w:t>
      </w:r>
    </w:p>
    <w:p w:rsidR="000D32F5" w:rsidRDefault="000D32F5">
      <w:pPr>
        <w:pStyle w:val="BodyText"/>
        <w:spacing w:before="5"/>
        <w:ind w:left="0"/>
        <w:rPr>
          <w:sz w:val="30"/>
        </w:rPr>
      </w:pPr>
    </w:p>
    <w:p w:rsidR="000D32F5" w:rsidRDefault="003015BB">
      <w:pPr>
        <w:pStyle w:val="ListParagraph"/>
        <w:numPr>
          <w:ilvl w:val="0"/>
          <w:numId w:val="18"/>
        </w:numPr>
        <w:tabs>
          <w:tab w:val="left" w:pos="2176"/>
          <w:tab w:val="left" w:pos="2177"/>
        </w:tabs>
        <w:ind w:left="2176" w:hanging="804"/>
        <w:jc w:val="left"/>
        <w:rPr>
          <w:sz w:val="27"/>
        </w:rPr>
      </w:pPr>
      <w:bookmarkStart w:id="1722" w:name="_bookmark1721"/>
      <w:bookmarkEnd w:id="1722"/>
      <w:r>
        <w:rPr>
          <w:sz w:val="27"/>
        </w:rPr>
        <w:t>“SA” stands for “Smith</w:t>
      </w:r>
      <w:r>
        <w:rPr>
          <w:spacing w:val="7"/>
          <w:sz w:val="27"/>
        </w:rPr>
        <w:t xml:space="preserve"> </w:t>
      </w:r>
      <w:r>
        <w:rPr>
          <w:sz w:val="27"/>
        </w:rPr>
        <w:t>arson.”</w:t>
      </w:r>
    </w:p>
    <w:p w:rsidR="000D32F5" w:rsidRDefault="000D32F5">
      <w:pPr>
        <w:pStyle w:val="BodyText"/>
        <w:spacing w:before="6"/>
        <w:ind w:left="0"/>
        <w:rPr>
          <w:sz w:val="38"/>
        </w:rPr>
      </w:pPr>
    </w:p>
    <w:p w:rsidR="000D32F5" w:rsidRDefault="003015BB">
      <w:pPr>
        <w:pStyle w:val="ListParagraph"/>
        <w:numPr>
          <w:ilvl w:val="0"/>
          <w:numId w:val="18"/>
        </w:numPr>
        <w:tabs>
          <w:tab w:val="left" w:pos="1552"/>
        </w:tabs>
        <w:spacing w:before="1" w:line="314" w:lineRule="auto"/>
        <w:ind w:right="118" w:firstLine="576"/>
        <w:jc w:val="both"/>
        <w:rPr>
          <w:sz w:val="27"/>
        </w:rPr>
      </w:pPr>
      <w:bookmarkStart w:id="1723" w:name="_bookmark1722"/>
      <w:bookmarkEnd w:id="1723"/>
      <w:r>
        <w:rPr>
          <w:sz w:val="27"/>
        </w:rPr>
        <w:t>Of</w:t>
      </w:r>
      <w:r>
        <w:rPr>
          <w:sz w:val="27"/>
        </w:rPr>
        <w:t xml:space="preserve"> course, “smaller” doesn’t always equal harder to know. It’s easier to know people than it is to know</w:t>
      </w:r>
      <w:r>
        <w:rPr>
          <w:spacing w:val="13"/>
          <w:sz w:val="27"/>
        </w:rPr>
        <w:t xml:space="preserve"> </w:t>
      </w:r>
      <w:r>
        <w:rPr>
          <w:sz w:val="27"/>
        </w:rPr>
        <w:t>galaxies.</w:t>
      </w:r>
    </w:p>
    <w:p w:rsidR="000D32F5" w:rsidRDefault="000D32F5">
      <w:pPr>
        <w:pStyle w:val="BodyText"/>
        <w:spacing w:before="3"/>
        <w:ind w:left="0"/>
        <w:rPr>
          <w:sz w:val="30"/>
        </w:rPr>
      </w:pPr>
    </w:p>
    <w:p w:rsidR="000D32F5" w:rsidRDefault="003015BB">
      <w:pPr>
        <w:pStyle w:val="ListParagraph"/>
        <w:numPr>
          <w:ilvl w:val="0"/>
          <w:numId w:val="18"/>
        </w:numPr>
        <w:tabs>
          <w:tab w:val="left" w:pos="1549"/>
          <w:tab w:val="left" w:pos="1550"/>
        </w:tabs>
        <w:ind w:left="1549" w:hanging="873"/>
        <w:jc w:val="left"/>
        <w:rPr>
          <w:sz w:val="27"/>
        </w:rPr>
      </w:pPr>
      <w:bookmarkStart w:id="1724" w:name="_bookmark1723"/>
      <w:bookmarkEnd w:id="1724"/>
      <w:r>
        <w:rPr>
          <w:sz w:val="27"/>
        </w:rPr>
        <w:t>Short for “Hume’s analysis of</w:t>
      </w:r>
      <w:r>
        <w:rPr>
          <w:spacing w:val="11"/>
          <w:sz w:val="27"/>
        </w:rPr>
        <w:t xml:space="preserve"> </w:t>
      </w:r>
      <w:r>
        <w:rPr>
          <w:sz w:val="27"/>
        </w:rPr>
        <w:t>causality.”</w:t>
      </w:r>
    </w:p>
    <w:p w:rsidR="000D32F5" w:rsidRDefault="000D32F5">
      <w:pPr>
        <w:pStyle w:val="BodyText"/>
        <w:spacing w:before="7"/>
        <w:ind w:left="0"/>
        <w:rPr>
          <w:sz w:val="38"/>
        </w:rPr>
      </w:pPr>
    </w:p>
    <w:p w:rsidR="000D32F5" w:rsidRDefault="003015BB">
      <w:pPr>
        <w:pStyle w:val="ListParagraph"/>
        <w:numPr>
          <w:ilvl w:val="0"/>
          <w:numId w:val="18"/>
        </w:numPr>
        <w:tabs>
          <w:tab w:val="left" w:pos="1555"/>
        </w:tabs>
        <w:spacing w:line="314" w:lineRule="auto"/>
        <w:ind w:right="124" w:firstLine="576"/>
        <w:jc w:val="both"/>
        <w:rPr>
          <w:sz w:val="27"/>
        </w:rPr>
      </w:pPr>
      <w:bookmarkStart w:id="1725" w:name="_bookmark1724"/>
      <w:bookmarkEnd w:id="1725"/>
      <w:r>
        <w:rPr>
          <w:sz w:val="27"/>
        </w:rPr>
        <w:t>“HC” is short for “Hume on causality.” The “1” corresponds to the fact that this is the first of two</w:t>
      </w:r>
      <w:r>
        <w:rPr>
          <w:sz w:val="27"/>
        </w:rPr>
        <w:t xml:space="preserve"> analyses of causation that Hume</w:t>
      </w:r>
      <w:r>
        <w:rPr>
          <w:spacing w:val="42"/>
          <w:sz w:val="27"/>
        </w:rPr>
        <w:t xml:space="preserve"> </w:t>
      </w:r>
      <w:r>
        <w:rPr>
          <w:sz w:val="27"/>
        </w:rPr>
        <w:t>gives.</w:t>
      </w:r>
    </w:p>
    <w:p w:rsidR="000D32F5" w:rsidRDefault="000D32F5">
      <w:pPr>
        <w:spacing w:line="314" w:lineRule="auto"/>
        <w:jc w:val="both"/>
        <w:rPr>
          <w:sz w:val="27"/>
        </w:rPr>
        <w:sectPr w:rsidR="000D32F5">
          <w:pgSz w:w="12240" w:h="15840"/>
          <w:pgMar w:top="1360" w:right="1320" w:bottom="280" w:left="1340" w:header="720" w:footer="720" w:gutter="0"/>
          <w:cols w:space="720"/>
        </w:sectPr>
      </w:pPr>
    </w:p>
    <w:p w:rsidR="000D32F5" w:rsidRDefault="003015BB">
      <w:pPr>
        <w:pStyle w:val="ListParagraph"/>
        <w:numPr>
          <w:ilvl w:val="0"/>
          <w:numId w:val="18"/>
        </w:numPr>
        <w:tabs>
          <w:tab w:val="left" w:pos="1549"/>
          <w:tab w:val="left" w:pos="1550"/>
        </w:tabs>
        <w:spacing w:before="78"/>
        <w:ind w:left="1549" w:hanging="873"/>
        <w:jc w:val="left"/>
        <w:rPr>
          <w:sz w:val="27"/>
        </w:rPr>
      </w:pPr>
      <w:bookmarkStart w:id="1726" w:name="_bookmark1725"/>
      <w:bookmarkEnd w:id="1726"/>
      <w:r>
        <w:rPr>
          <w:sz w:val="27"/>
        </w:rPr>
        <w:t xml:space="preserve">Hume, </w:t>
      </w:r>
      <w:r>
        <w:rPr>
          <w:i/>
          <w:sz w:val="27"/>
        </w:rPr>
        <w:t xml:space="preserve">A Treatise of Human Nature, </w:t>
      </w:r>
      <w:r>
        <w:rPr>
          <w:sz w:val="27"/>
        </w:rPr>
        <w:t>Book 1, Chapter</w:t>
      </w:r>
      <w:r>
        <w:rPr>
          <w:spacing w:val="41"/>
          <w:sz w:val="27"/>
        </w:rPr>
        <w:t xml:space="preserve"> </w:t>
      </w:r>
      <w:r>
        <w:rPr>
          <w:sz w:val="27"/>
        </w:rPr>
        <w:t>XIV.</w:t>
      </w:r>
    </w:p>
    <w:p w:rsidR="000D32F5" w:rsidRDefault="000D32F5">
      <w:pPr>
        <w:pStyle w:val="BodyText"/>
        <w:spacing w:before="6"/>
        <w:ind w:left="0"/>
        <w:rPr>
          <w:sz w:val="38"/>
        </w:rPr>
      </w:pPr>
    </w:p>
    <w:p w:rsidR="000D32F5" w:rsidRDefault="003015BB">
      <w:pPr>
        <w:pStyle w:val="Heading1"/>
        <w:numPr>
          <w:ilvl w:val="0"/>
          <w:numId w:val="18"/>
        </w:numPr>
        <w:tabs>
          <w:tab w:val="left" w:pos="1629"/>
        </w:tabs>
        <w:spacing w:line="314" w:lineRule="auto"/>
        <w:ind w:right="122" w:firstLine="576"/>
        <w:jc w:val="both"/>
      </w:pPr>
      <w:bookmarkStart w:id="1727" w:name="_bookmark1726"/>
      <w:bookmarkEnd w:id="1727"/>
      <w:r>
        <w:t>S</w:t>
      </w:r>
      <w:r>
        <w:t>ee Infeld (1950), Einstein (1952), Reichenbach (1957), Einstein and Infeld (1967), and Sklar</w:t>
      </w:r>
      <w:r>
        <w:rPr>
          <w:spacing w:val="6"/>
        </w:rPr>
        <w:t xml:space="preserve"> </w:t>
      </w:r>
      <w:r>
        <w:t>(1974).</w:t>
      </w:r>
    </w:p>
    <w:p w:rsidR="000D32F5" w:rsidRDefault="000D32F5">
      <w:pPr>
        <w:pStyle w:val="BodyText"/>
        <w:spacing w:before="4"/>
        <w:ind w:left="0"/>
        <w:rPr>
          <w:sz w:val="30"/>
        </w:rPr>
      </w:pPr>
    </w:p>
    <w:p w:rsidR="000D32F5" w:rsidRDefault="003015BB">
      <w:pPr>
        <w:pStyle w:val="ListParagraph"/>
        <w:numPr>
          <w:ilvl w:val="0"/>
          <w:numId w:val="18"/>
        </w:numPr>
        <w:tabs>
          <w:tab w:val="left" w:pos="1549"/>
          <w:tab w:val="left" w:pos="1550"/>
        </w:tabs>
        <w:ind w:left="1549" w:hanging="873"/>
        <w:jc w:val="left"/>
        <w:rPr>
          <w:sz w:val="27"/>
        </w:rPr>
      </w:pPr>
      <w:bookmarkStart w:id="1728" w:name="_bookmark1727"/>
      <w:bookmarkEnd w:id="1728"/>
      <w:r>
        <w:rPr>
          <w:sz w:val="27"/>
        </w:rPr>
        <w:t xml:space="preserve">See Reichenbach (1957) and Sklar </w:t>
      </w:r>
      <w:r>
        <w:rPr>
          <w:spacing w:val="15"/>
          <w:sz w:val="27"/>
        </w:rPr>
        <w:t xml:space="preserve"> </w:t>
      </w:r>
      <w:r>
        <w:rPr>
          <w:sz w:val="27"/>
        </w:rPr>
        <w:t>(1974).</w:t>
      </w:r>
    </w:p>
    <w:p w:rsidR="000D32F5" w:rsidRDefault="000D32F5">
      <w:pPr>
        <w:pStyle w:val="BodyText"/>
        <w:spacing w:before="6"/>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29" w:name="_bookmark1728"/>
      <w:bookmarkEnd w:id="1729"/>
      <w:r>
        <w:rPr>
          <w:sz w:val="27"/>
        </w:rPr>
        <w:t xml:space="preserve">See Reichenbach (1957) and Sklar </w:t>
      </w:r>
      <w:r>
        <w:rPr>
          <w:spacing w:val="15"/>
          <w:sz w:val="27"/>
        </w:rPr>
        <w:t xml:space="preserve"> </w:t>
      </w:r>
      <w:r>
        <w:rPr>
          <w:sz w:val="27"/>
        </w:rPr>
        <w:t>(1974).</w:t>
      </w:r>
    </w:p>
    <w:p w:rsidR="000D32F5" w:rsidRDefault="000D32F5">
      <w:pPr>
        <w:pStyle w:val="BodyText"/>
        <w:spacing w:before="7"/>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30" w:name="_bookmark1729"/>
      <w:bookmarkEnd w:id="1730"/>
      <w:r>
        <w:rPr>
          <w:sz w:val="27"/>
        </w:rPr>
        <w:t>“IP” stands for “immediately</w:t>
      </w:r>
      <w:r>
        <w:rPr>
          <w:spacing w:val="8"/>
          <w:sz w:val="27"/>
        </w:rPr>
        <w:t xml:space="preserve"> </w:t>
      </w:r>
      <w:r>
        <w:rPr>
          <w:sz w:val="27"/>
        </w:rPr>
        <w:t>precede.”</w:t>
      </w:r>
    </w:p>
    <w:p w:rsidR="000D32F5" w:rsidRDefault="000D32F5">
      <w:pPr>
        <w:pStyle w:val="BodyText"/>
        <w:spacing w:before="6"/>
        <w:ind w:left="0"/>
        <w:rPr>
          <w:sz w:val="38"/>
        </w:rPr>
      </w:pPr>
    </w:p>
    <w:p w:rsidR="000D32F5" w:rsidRDefault="003015BB">
      <w:pPr>
        <w:pStyle w:val="ListParagraph"/>
        <w:numPr>
          <w:ilvl w:val="0"/>
          <w:numId w:val="18"/>
        </w:numPr>
        <w:tabs>
          <w:tab w:val="left" w:pos="1604"/>
        </w:tabs>
        <w:spacing w:line="314" w:lineRule="auto"/>
        <w:ind w:right="118" w:firstLine="576"/>
        <w:jc w:val="both"/>
        <w:rPr>
          <w:sz w:val="27"/>
        </w:rPr>
      </w:pPr>
      <w:bookmarkStart w:id="1731" w:name="_bookmark1730"/>
      <w:bookmarkEnd w:id="1731"/>
      <w:r>
        <w:rPr>
          <w:sz w:val="27"/>
        </w:rPr>
        <w:t>Technical aside: According t</w:t>
      </w:r>
      <w:r>
        <w:rPr>
          <w:sz w:val="27"/>
        </w:rPr>
        <w:t xml:space="preserve">o Relativity Theory, it makes no sense to say that there is some </w:t>
      </w:r>
      <w:r>
        <w:rPr>
          <w:i/>
          <w:sz w:val="27"/>
        </w:rPr>
        <w:t xml:space="preserve">one </w:t>
      </w:r>
      <w:r>
        <w:rPr>
          <w:sz w:val="27"/>
        </w:rPr>
        <w:t xml:space="preserve">interval during which </w:t>
      </w:r>
      <w:r>
        <w:rPr>
          <w:i/>
          <w:sz w:val="27"/>
        </w:rPr>
        <w:t xml:space="preserve">x </w:t>
      </w:r>
      <w:r>
        <w:rPr>
          <w:sz w:val="27"/>
        </w:rPr>
        <w:t xml:space="preserve">and </w:t>
      </w:r>
      <w:r>
        <w:rPr>
          <w:i/>
          <w:sz w:val="27"/>
        </w:rPr>
        <w:t>x</w:t>
      </w:r>
      <w:r>
        <w:rPr>
          <w:sz w:val="27"/>
        </w:rPr>
        <w:t xml:space="preserve">* move towards </w:t>
      </w:r>
      <w:r>
        <w:rPr>
          <w:i/>
          <w:sz w:val="27"/>
        </w:rPr>
        <w:t xml:space="preserve">y </w:t>
      </w:r>
      <w:r>
        <w:rPr>
          <w:sz w:val="27"/>
        </w:rPr>
        <w:t xml:space="preserve">and </w:t>
      </w:r>
      <w:r>
        <w:rPr>
          <w:i/>
          <w:sz w:val="27"/>
        </w:rPr>
        <w:t>y</w:t>
      </w:r>
      <w:r>
        <w:rPr>
          <w:sz w:val="27"/>
        </w:rPr>
        <w:t>*, respectively. But in this context, we're setting that fact aside. What we are saying is easily adapted to accommodate it. But the adaptations would involve distracting technicalities and therefore aren't worth</w:t>
      </w:r>
      <w:r>
        <w:rPr>
          <w:spacing w:val="11"/>
          <w:sz w:val="27"/>
        </w:rPr>
        <w:t xml:space="preserve"> </w:t>
      </w:r>
      <w:r>
        <w:rPr>
          <w:sz w:val="27"/>
        </w:rPr>
        <w:t>making.</w:t>
      </w:r>
    </w:p>
    <w:p w:rsidR="000D32F5" w:rsidRDefault="000D32F5">
      <w:pPr>
        <w:pStyle w:val="BodyText"/>
        <w:spacing w:before="8"/>
        <w:ind w:left="0"/>
        <w:rPr>
          <w:sz w:val="30"/>
        </w:rPr>
      </w:pPr>
    </w:p>
    <w:p w:rsidR="000D32F5" w:rsidRDefault="003015BB">
      <w:pPr>
        <w:pStyle w:val="ListParagraph"/>
        <w:numPr>
          <w:ilvl w:val="0"/>
          <w:numId w:val="18"/>
        </w:numPr>
        <w:tabs>
          <w:tab w:val="left" w:pos="1598"/>
        </w:tabs>
        <w:spacing w:line="314" w:lineRule="auto"/>
        <w:ind w:right="118" w:firstLine="576"/>
        <w:jc w:val="both"/>
        <w:rPr>
          <w:sz w:val="27"/>
        </w:rPr>
      </w:pPr>
      <w:bookmarkStart w:id="1732" w:name="_bookmark1731"/>
      <w:bookmarkEnd w:id="1732"/>
      <w:r>
        <w:rPr>
          <w:i/>
          <w:sz w:val="27"/>
        </w:rPr>
        <w:t xml:space="preserve">"Ceteris paribus" </w:t>
      </w:r>
      <w:r>
        <w:rPr>
          <w:sz w:val="27"/>
        </w:rPr>
        <w:t>means "other thi</w:t>
      </w:r>
      <w:r>
        <w:rPr>
          <w:sz w:val="27"/>
        </w:rPr>
        <w:t xml:space="preserve">ngs being equal" or "other, relevant factors being held constant." Even though </w:t>
      </w:r>
      <w:r>
        <w:rPr>
          <w:i/>
          <w:sz w:val="27"/>
        </w:rPr>
        <w:t xml:space="preserve">x </w:t>
      </w:r>
      <w:r>
        <w:rPr>
          <w:sz w:val="27"/>
        </w:rPr>
        <w:t xml:space="preserve">and </w:t>
      </w:r>
      <w:r>
        <w:rPr>
          <w:i/>
          <w:sz w:val="27"/>
        </w:rPr>
        <w:t xml:space="preserve">y </w:t>
      </w:r>
      <w:r>
        <w:rPr>
          <w:sz w:val="27"/>
        </w:rPr>
        <w:t xml:space="preserve">are now closer to each other, it might take light </w:t>
      </w:r>
      <w:r>
        <w:rPr>
          <w:i/>
          <w:sz w:val="27"/>
        </w:rPr>
        <w:t xml:space="preserve">more </w:t>
      </w:r>
      <w:r>
        <w:rPr>
          <w:sz w:val="27"/>
        </w:rPr>
        <w:t xml:space="preserve">time than it used to travel from </w:t>
      </w:r>
      <w:r>
        <w:rPr>
          <w:i/>
          <w:sz w:val="27"/>
        </w:rPr>
        <w:t xml:space="preserve">x </w:t>
      </w:r>
      <w:r>
        <w:rPr>
          <w:sz w:val="27"/>
        </w:rPr>
        <w:t xml:space="preserve">to </w:t>
      </w:r>
      <w:r>
        <w:rPr>
          <w:i/>
          <w:sz w:val="27"/>
        </w:rPr>
        <w:t>y</w:t>
      </w:r>
      <w:r>
        <w:rPr>
          <w:sz w:val="27"/>
        </w:rPr>
        <w:t xml:space="preserve">; for </w:t>
      </w:r>
      <w:r>
        <w:rPr>
          <w:i/>
          <w:sz w:val="27"/>
        </w:rPr>
        <w:t xml:space="preserve">x </w:t>
      </w:r>
      <w:r>
        <w:rPr>
          <w:sz w:val="27"/>
        </w:rPr>
        <w:t xml:space="preserve">and </w:t>
      </w:r>
      <w:r>
        <w:rPr>
          <w:i/>
          <w:sz w:val="27"/>
        </w:rPr>
        <w:t xml:space="preserve">y </w:t>
      </w:r>
      <w:r>
        <w:rPr>
          <w:sz w:val="27"/>
        </w:rPr>
        <w:t>may have been submerged in water or a wall might have been pl</w:t>
      </w:r>
      <w:r>
        <w:rPr>
          <w:sz w:val="27"/>
        </w:rPr>
        <w:t xml:space="preserve">aced in between them. So,  given only that </w:t>
      </w:r>
      <w:r>
        <w:rPr>
          <w:i/>
          <w:sz w:val="27"/>
        </w:rPr>
        <w:t xml:space="preserve">x </w:t>
      </w:r>
      <w:r>
        <w:rPr>
          <w:sz w:val="27"/>
        </w:rPr>
        <w:t xml:space="preserve">is now closer to </w:t>
      </w:r>
      <w:r>
        <w:rPr>
          <w:i/>
          <w:sz w:val="27"/>
        </w:rPr>
        <w:t xml:space="preserve">y </w:t>
      </w:r>
      <w:r>
        <w:rPr>
          <w:sz w:val="27"/>
        </w:rPr>
        <w:t>than it used to be, what follows is that, assuming there to  have been no changes of this kind</w:t>
      </w:r>
      <w:r>
        <w:rPr>
          <w:i/>
          <w:sz w:val="27"/>
        </w:rPr>
        <w:t xml:space="preserve">, </w:t>
      </w:r>
      <w:r>
        <w:rPr>
          <w:sz w:val="27"/>
        </w:rPr>
        <w:t>light takes less time to travel from the   one to the other than it used to. In other words, wha</w:t>
      </w:r>
      <w:r>
        <w:rPr>
          <w:sz w:val="27"/>
        </w:rPr>
        <w:t xml:space="preserve">t follows is that </w:t>
      </w:r>
      <w:r>
        <w:rPr>
          <w:i/>
          <w:sz w:val="27"/>
        </w:rPr>
        <w:t xml:space="preserve">ceteris paribus </w:t>
      </w:r>
      <w:r>
        <w:rPr>
          <w:sz w:val="27"/>
        </w:rPr>
        <w:t>this now takes less</w:t>
      </w:r>
      <w:r>
        <w:rPr>
          <w:spacing w:val="5"/>
          <w:sz w:val="27"/>
        </w:rPr>
        <w:t xml:space="preserve"> </w:t>
      </w:r>
      <w:r>
        <w:rPr>
          <w:sz w:val="27"/>
        </w:rPr>
        <w:t>time.</w:t>
      </w:r>
    </w:p>
    <w:p w:rsidR="000D32F5" w:rsidRDefault="000D32F5">
      <w:pPr>
        <w:pStyle w:val="BodyText"/>
        <w:spacing w:before="11"/>
        <w:ind w:left="0"/>
        <w:rPr>
          <w:sz w:val="30"/>
        </w:rPr>
      </w:pPr>
    </w:p>
    <w:p w:rsidR="000D32F5" w:rsidRDefault="003015BB">
      <w:pPr>
        <w:pStyle w:val="ListParagraph"/>
        <w:numPr>
          <w:ilvl w:val="0"/>
          <w:numId w:val="18"/>
        </w:numPr>
        <w:tabs>
          <w:tab w:val="left" w:pos="1682"/>
        </w:tabs>
        <w:spacing w:line="314" w:lineRule="auto"/>
        <w:ind w:right="120" w:firstLine="576"/>
        <w:jc w:val="both"/>
        <w:rPr>
          <w:sz w:val="27"/>
        </w:rPr>
      </w:pPr>
      <w:bookmarkStart w:id="1733" w:name="_bookmark1732"/>
      <w:bookmarkEnd w:id="1733"/>
      <w:r>
        <w:rPr>
          <w:sz w:val="27"/>
        </w:rPr>
        <w:t>R</w:t>
      </w:r>
      <w:r>
        <w:rPr>
          <w:sz w:val="27"/>
        </w:rPr>
        <w:t>eplace the word "energy" with the some other term (e.g., "effort,” "time"), if you think that, in using the word "energy,” I am begging the question against</w:t>
      </w:r>
      <w:r>
        <w:rPr>
          <w:spacing w:val="1"/>
          <w:sz w:val="27"/>
        </w:rPr>
        <w:t xml:space="preserve"> </w:t>
      </w:r>
      <w:r>
        <w:rPr>
          <w:sz w:val="27"/>
        </w:rPr>
        <w:t>Hume.</w:t>
      </w:r>
    </w:p>
    <w:p w:rsidR="000D32F5" w:rsidRDefault="000D32F5">
      <w:pPr>
        <w:spacing w:line="314" w:lineRule="auto"/>
        <w:jc w:val="both"/>
        <w:rPr>
          <w:sz w:val="27"/>
        </w:rPr>
        <w:sectPr w:rsidR="000D32F5">
          <w:pgSz w:w="12240" w:h="15840"/>
          <w:pgMar w:top="1360" w:right="1320" w:bottom="280" w:left="1340" w:header="720" w:footer="720" w:gutter="0"/>
          <w:cols w:space="720"/>
        </w:sectPr>
      </w:pPr>
    </w:p>
    <w:p w:rsidR="000D32F5" w:rsidRDefault="003015BB">
      <w:pPr>
        <w:pStyle w:val="ListParagraph"/>
        <w:numPr>
          <w:ilvl w:val="0"/>
          <w:numId w:val="18"/>
        </w:numPr>
        <w:tabs>
          <w:tab w:val="left" w:pos="1549"/>
          <w:tab w:val="left" w:pos="1550"/>
        </w:tabs>
        <w:spacing w:before="78"/>
        <w:ind w:left="1549" w:hanging="873"/>
        <w:jc w:val="left"/>
        <w:rPr>
          <w:sz w:val="27"/>
        </w:rPr>
      </w:pPr>
      <w:bookmarkStart w:id="1734" w:name="_bookmark1733"/>
      <w:bookmarkEnd w:id="1734"/>
      <w:r>
        <w:rPr>
          <w:sz w:val="27"/>
        </w:rPr>
        <w:t>Short for “no</w:t>
      </w:r>
      <w:r>
        <w:rPr>
          <w:spacing w:val="4"/>
          <w:sz w:val="27"/>
        </w:rPr>
        <w:t xml:space="preserve"> </w:t>
      </w:r>
      <w:r>
        <w:rPr>
          <w:sz w:val="27"/>
        </w:rPr>
        <w:t>forces.”</w:t>
      </w:r>
    </w:p>
    <w:p w:rsidR="000D32F5" w:rsidRDefault="000D32F5">
      <w:pPr>
        <w:pStyle w:val="BodyText"/>
        <w:spacing w:before="6"/>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35" w:name="_bookmark1734"/>
      <w:bookmarkEnd w:id="1735"/>
      <w:r>
        <w:rPr>
          <w:sz w:val="27"/>
        </w:rPr>
        <w:t>Short for “counterfactual analysis of</w:t>
      </w:r>
      <w:r>
        <w:rPr>
          <w:spacing w:val="13"/>
          <w:sz w:val="27"/>
        </w:rPr>
        <w:t xml:space="preserve"> </w:t>
      </w:r>
      <w:r>
        <w:rPr>
          <w:sz w:val="27"/>
        </w:rPr>
        <w:t>causality.”</w:t>
      </w:r>
    </w:p>
    <w:p w:rsidR="000D32F5" w:rsidRDefault="000D32F5">
      <w:pPr>
        <w:pStyle w:val="BodyText"/>
        <w:spacing w:before="7"/>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36" w:name="_bookmark1735"/>
      <w:bookmarkEnd w:id="1736"/>
      <w:r>
        <w:rPr>
          <w:sz w:val="27"/>
        </w:rPr>
        <w:t>Short fo</w:t>
      </w:r>
      <w:r>
        <w:rPr>
          <w:sz w:val="27"/>
        </w:rPr>
        <w:t>r “laws of</w:t>
      </w:r>
      <w:r>
        <w:rPr>
          <w:spacing w:val="6"/>
          <w:sz w:val="27"/>
        </w:rPr>
        <w:t xml:space="preserve"> </w:t>
      </w:r>
      <w:r>
        <w:rPr>
          <w:sz w:val="27"/>
        </w:rPr>
        <w:t>physics.”</w:t>
      </w:r>
    </w:p>
    <w:p w:rsidR="000D32F5" w:rsidRDefault="000D32F5">
      <w:pPr>
        <w:pStyle w:val="BodyText"/>
        <w:spacing w:before="6"/>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37" w:name="_bookmark1736"/>
      <w:bookmarkEnd w:id="1737"/>
      <w:r>
        <w:rPr>
          <w:sz w:val="27"/>
        </w:rPr>
        <w:t>See Lewis</w:t>
      </w:r>
      <w:r>
        <w:rPr>
          <w:spacing w:val="2"/>
          <w:sz w:val="27"/>
        </w:rPr>
        <w:t xml:space="preserve"> </w:t>
      </w:r>
      <w:r>
        <w:rPr>
          <w:sz w:val="27"/>
        </w:rPr>
        <w:t>(1984).</w:t>
      </w:r>
    </w:p>
    <w:p w:rsidR="000D32F5" w:rsidRDefault="000D32F5">
      <w:pPr>
        <w:pStyle w:val="BodyText"/>
        <w:spacing w:before="7"/>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38" w:name="_bookmark1737"/>
      <w:bookmarkEnd w:id="1738"/>
      <w:r>
        <w:rPr>
          <w:sz w:val="27"/>
        </w:rPr>
        <w:t>“KN” is short for “Kangaroos with no</w:t>
      </w:r>
      <w:r>
        <w:rPr>
          <w:spacing w:val="17"/>
          <w:sz w:val="27"/>
        </w:rPr>
        <w:t xml:space="preserve"> </w:t>
      </w:r>
      <w:r>
        <w:rPr>
          <w:sz w:val="27"/>
        </w:rPr>
        <w:t>tails.”</w:t>
      </w:r>
    </w:p>
    <w:p w:rsidR="000D32F5" w:rsidRDefault="000D32F5">
      <w:pPr>
        <w:pStyle w:val="BodyText"/>
        <w:spacing w:before="6"/>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39" w:name="_bookmark1738"/>
      <w:bookmarkEnd w:id="1739"/>
      <w:r>
        <w:rPr>
          <w:sz w:val="27"/>
        </w:rPr>
        <w:t>Short for “otherworldly</w:t>
      </w:r>
      <w:r>
        <w:rPr>
          <w:spacing w:val="6"/>
          <w:sz w:val="27"/>
        </w:rPr>
        <w:t xml:space="preserve"> </w:t>
      </w:r>
      <w:r>
        <w:rPr>
          <w:sz w:val="27"/>
        </w:rPr>
        <w:t>kangaroos.”</w:t>
      </w:r>
    </w:p>
    <w:p w:rsidR="000D32F5" w:rsidRDefault="000D32F5">
      <w:pPr>
        <w:pStyle w:val="BodyText"/>
        <w:spacing w:before="7"/>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40" w:name="_bookmark1739"/>
      <w:bookmarkEnd w:id="1740"/>
      <w:r>
        <w:rPr>
          <w:sz w:val="27"/>
        </w:rPr>
        <w:t>“‘LA” is short for “Lewis’s analysis of</w:t>
      </w:r>
      <w:r>
        <w:rPr>
          <w:spacing w:val="27"/>
          <w:sz w:val="27"/>
        </w:rPr>
        <w:t xml:space="preserve"> </w:t>
      </w:r>
      <w:r>
        <w:rPr>
          <w:sz w:val="27"/>
        </w:rPr>
        <w:t>counterfactuals.”</w:t>
      </w:r>
    </w:p>
    <w:p w:rsidR="000D32F5" w:rsidRDefault="000D32F5">
      <w:pPr>
        <w:pStyle w:val="BodyText"/>
        <w:spacing w:before="6"/>
        <w:ind w:left="0"/>
        <w:rPr>
          <w:sz w:val="38"/>
        </w:rPr>
      </w:pPr>
    </w:p>
    <w:p w:rsidR="000D32F5" w:rsidRDefault="003015BB">
      <w:pPr>
        <w:pStyle w:val="ListParagraph"/>
        <w:numPr>
          <w:ilvl w:val="0"/>
          <w:numId w:val="18"/>
        </w:numPr>
        <w:tabs>
          <w:tab w:val="left" w:pos="1549"/>
          <w:tab w:val="left" w:pos="1550"/>
        </w:tabs>
        <w:spacing w:before="1"/>
        <w:ind w:left="1549" w:hanging="873"/>
        <w:jc w:val="left"/>
        <w:rPr>
          <w:sz w:val="27"/>
        </w:rPr>
      </w:pPr>
      <w:bookmarkStart w:id="1741" w:name="_bookmark1740"/>
      <w:bookmarkEnd w:id="1741"/>
      <w:r>
        <w:rPr>
          <w:sz w:val="27"/>
        </w:rPr>
        <w:t>Short for “standard</w:t>
      </w:r>
      <w:r>
        <w:rPr>
          <w:spacing w:val="5"/>
          <w:sz w:val="27"/>
        </w:rPr>
        <w:t xml:space="preserve"> </w:t>
      </w:r>
      <w:r>
        <w:rPr>
          <w:sz w:val="27"/>
        </w:rPr>
        <w:t>objection.”</w:t>
      </w:r>
    </w:p>
    <w:p w:rsidR="000D32F5" w:rsidRDefault="000D32F5">
      <w:pPr>
        <w:pStyle w:val="BodyText"/>
        <w:spacing w:before="6"/>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42" w:name="_bookmark1741"/>
      <w:bookmarkEnd w:id="1742"/>
      <w:r>
        <w:rPr>
          <w:sz w:val="27"/>
        </w:rPr>
        <w:t>“</w:t>
      </w:r>
      <w:r>
        <w:rPr>
          <w:sz w:val="27"/>
        </w:rPr>
        <w:t>LC” is short for “Lewis on</w:t>
      </w:r>
      <w:r>
        <w:rPr>
          <w:spacing w:val="12"/>
          <w:sz w:val="27"/>
        </w:rPr>
        <w:t xml:space="preserve"> </w:t>
      </w:r>
      <w:r>
        <w:rPr>
          <w:sz w:val="27"/>
        </w:rPr>
        <w:t>causality.”</w:t>
      </w:r>
    </w:p>
    <w:p w:rsidR="000D32F5" w:rsidRDefault="000D32F5">
      <w:pPr>
        <w:pStyle w:val="BodyText"/>
        <w:spacing w:before="7"/>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43" w:name="_bookmark1742"/>
      <w:bookmarkEnd w:id="1743"/>
      <w:r>
        <w:rPr>
          <w:sz w:val="27"/>
        </w:rPr>
        <w:t>“BU” is short for “balls in the</w:t>
      </w:r>
      <w:r>
        <w:rPr>
          <w:spacing w:val="13"/>
          <w:sz w:val="27"/>
        </w:rPr>
        <w:t xml:space="preserve"> </w:t>
      </w:r>
      <w:r>
        <w:rPr>
          <w:sz w:val="27"/>
        </w:rPr>
        <w:t>urn.”</w:t>
      </w:r>
    </w:p>
    <w:p w:rsidR="000D32F5" w:rsidRDefault="000D32F5">
      <w:pPr>
        <w:pStyle w:val="BodyText"/>
        <w:spacing w:before="6"/>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44" w:name="_bookmark1743"/>
      <w:bookmarkEnd w:id="1744"/>
      <w:r>
        <w:rPr>
          <w:sz w:val="27"/>
        </w:rPr>
        <w:t>“BB” stands for “black</w:t>
      </w:r>
      <w:r>
        <w:rPr>
          <w:spacing w:val="6"/>
          <w:sz w:val="27"/>
        </w:rPr>
        <w:t xml:space="preserve"> </w:t>
      </w:r>
      <w:r>
        <w:rPr>
          <w:sz w:val="27"/>
        </w:rPr>
        <w:t>ball.”</w:t>
      </w:r>
    </w:p>
    <w:p w:rsidR="000D32F5" w:rsidRDefault="000D32F5">
      <w:pPr>
        <w:pStyle w:val="BodyText"/>
        <w:spacing w:before="7"/>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45" w:name="_bookmark1744"/>
      <w:bookmarkEnd w:id="1745"/>
      <w:r>
        <w:rPr>
          <w:sz w:val="27"/>
        </w:rPr>
        <w:t>See Lewis</w:t>
      </w:r>
      <w:r>
        <w:rPr>
          <w:spacing w:val="2"/>
          <w:sz w:val="27"/>
        </w:rPr>
        <w:t xml:space="preserve"> </w:t>
      </w:r>
      <w:r>
        <w:rPr>
          <w:sz w:val="27"/>
        </w:rPr>
        <w:t>(1986).</w:t>
      </w:r>
    </w:p>
    <w:p w:rsidR="000D32F5" w:rsidRDefault="000D32F5">
      <w:pPr>
        <w:pStyle w:val="BodyText"/>
        <w:spacing w:before="6"/>
        <w:ind w:left="0"/>
        <w:rPr>
          <w:sz w:val="38"/>
        </w:rPr>
      </w:pPr>
    </w:p>
    <w:p w:rsidR="000D32F5" w:rsidRDefault="003015BB">
      <w:pPr>
        <w:pStyle w:val="ListParagraph"/>
        <w:numPr>
          <w:ilvl w:val="0"/>
          <w:numId w:val="18"/>
        </w:numPr>
        <w:tabs>
          <w:tab w:val="left" w:pos="1695"/>
          <w:tab w:val="left" w:pos="1696"/>
        </w:tabs>
        <w:spacing w:line="314" w:lineRule="auto"/>
        <w:ind w:right="127" w:firstLine="576"/>
        <w:jc w:val="left"/>
        <w:rPr>
          <w:sz w:val="27"/>
        </w:rPr>
      </w:pPr>
      <w:bookmarkStart w:id="1746" w:name="_bookmark1745"/>
      <w:bookmarkEnd w:id="1746"/>
      <w:r>
        <w:rPr>
          <w:sz w:val="27"/>
        </w:rPr>
        <w:t>“LA” is short for “Lewis’ analysis of induction.” See Lewis (1973, 1984,</w:t>
      </w:r>
      <w:r>
        <w:rPr>
          <w:spacing w:val="1"/>
          <w:sz w:val="27"/>
        </w:rPr>
        <w:t xml:space="preserve"> </w:t>
      </w:r>
      <w:r>
        <w:rPr>
          <w:sz w:val="27"/>
        </w:rPr>
        <w:t>1986).</w:t>
      </w:r>
    </w:p>
    <w:p w:rsidR="000D32F5" w:rsidRDefault="000D32F5">
      <w:pPr>
        <w:pStyle w:val="BodyText"/>
        <w:spacing w:before="4"/>
        <w:ind w:left="0"/>
        <w:rPr>
          <w:sz w:val="30"/>
        </w:rPr>
      </w:pPr>
    </w:p>
    <w:p w:rsidR="000D32F5" w:rsidRDefault="003015BB">
      <w:pPr>
        <w:pStyle w:val="ListParagraph"/>
        <w:numPr>
          <w:ilvl w:val="0"/>
          <w:numId w:val="18"/>
        </w:numPr>
        <w:tabs>
          <w:tab w:val="left" w:pos="1549"/>
          <w:tab w:val="left" w:pos="1550"/>
        </w:tabs>
        <w:ind w:left="1549" w:hanging="873"/>
        <w:jc w:val="left"/>
        <w:rPr>
          <w:sz w:val="27"/>
        </w:rPr>
      </w:pPr>
      <w:bookmarkStart w:id="1747" w:name="_bookmark1746"/>
      <w:bookmarkEnd w:id="1747"/>
      <w:r>
        <w:rPr>
          <w:sz w:val="27"/>
        </w:rPr>
        <w:t>“HA” is short for “Hume’s</w:t>
      </w:r>
      <w:r>
        <w:rPr>
          <w:spacing w:val="10"/>
          <w:sz w:val="27"/>
        </w:rPr>
        <w:t xml:space="preserve"> </w:t>
      </w:r>
      <w:r>
        <w:rPr>
          <w:sz w:val="27"/>
        </w:rPr>
        <w:t>argument.”</w:t>
      </w:r>
    </w:p>
    <w:p w:rsidR="000D32F5" w:rsidRDefault="000D32F5">
      <w:pPr>
        <w:rPr>
          <w:sz w:val="27"/>
        </w:rPr>
        <w:sectPr w:rsidR="000D32F5">
          <w:pgSz w:w="12240" w:h="15840"/>
          <w:pgMar w:top="1360" w:right="1320" w:bottom="280" w:left="1340" w:header="720" w:footer="720" w:gutter="0"/>
          <w:cols w:space="720"/>
        </w:sectPr>
      </w:pPr>
    </w:p>
    <w:p w:rsidR="000D32F5" w:rsidRDefault="000D32F5">
      <w:pPr>
        <w:pStyle w:val="BodyText"/>
        <w:ind w:left="0"/>
        <w:rPr>
          <w:sz w:val="20"/>
        </w:rPr>
      </w:pPr>
    </w:p>
    <w:p w:rsidR="000D32F5" w:rsidRDefault="003015BB">
      <w:pPr>
        <w:pStyle w:val="ListParagraph"/>
        <w:numPr>
          <w:ilvl w:val="0"/>
          <w:numId w:val="18"/>
        </w:numPr>
        <w:tabs>
          <w:tab w:val="left" w:pos="2245"/>
          <w:tab w:val="left" w:pos="2246"/>
        </w:tabs>
        <w:spacing w:before="92"/>
        <w:ind w:left="2245" w:hanging="873"/>
        <w:jc w:val="left"/>
        <w:rPr>
          <w:sz w:val="27"/>
        </w:rPr>
      </w:pPr>
      <w:bookmarkStart w:id="1748" w:name="_bookmark1747"/>
      <w:bookmarkEnd w:id="1748"/>
      <w:r>
        <w:rPr>
          <w:sz w:val="27"/>
        </w:rPr>
        <w:t>“SB” is short for “stilts</w:t>
      </w:r>
      <w:r>
        <w:rPr>
          <w:spacing w:val="9"/>
          <w:sz w:val="27"/>
        </w:rPr>
        <w:t xml:space="preserve"> </w:t>
      </w:r>
      <w:r>
        <w:rPr>
          <w:sz w:val="27"/>
        </w:rPr>
        <w:t>beanie”</w:t>
      </w:r>
    </w:p>
    <w:p w:rsidR="000D32F5" w:rsidRDefault="000D32F5">
      <w:pPr>
        <w:pStyle w:val="BodyText"/>
        <w:spacing w:before="6"/>
        <w:ind w:left="0"/>
        <w:rPr>
          <w:sz w:val="38"/>
        </w:rPr>
      </w:pPr>
    </w:p>
    <w:p w:rsidR="000D32F5" w:rsidRDefault="003015BB">
      <w:pPr>
        <w:pStyle w:val="ListParagraph"/>
        <w:numPr>
          <w:ilvl w:val="0"/>
          <w:numId w:val="18"/>
        </w:numPr>
        <w:tabs>
          <w:tab w:val="left" w:pos="1480"/>
          <w:tab w:val="left" w:pos="1481"/>
        </w:tabs>
        <w:ind w:left="1480" w:hanging="804"/>
        <w:jc w:val="left"/>
        <w:rPr>
          <w:sz w:val="27"/>
        </w:rPr>
      </w:pPr>
      <w:bookmarkStart w:id="1749" w:name="_bookmark1748"/>
      <w:bookmarkEnd w:id="1749"/>
      <w:r>
        <w:rPr>
          <w:sz w:val="27"/>
        </w:rPr>
        <w:t>Goodman</w:t>
      </w:r>
      <w:r>
        <w:rPr>
          <w:spacing w:val="1"/>
          <w:sz w:val="27"/>
        </w:rPr>
        <w:t xml:space="preserve"> </w:t>
      </w:r>
      <w:r>
        <w:rPr>
          <w:sz w:val="27"/>
        </w:rPr>
        <w:t>(1983).</w:t>
      </w:r>
    </w:p>
    <w:p w:rsidR="000D32F5" w:rsidRDefault="000D32F5">
      <w:pPr>
        <w:pStyle w:val="BodyText"/>
        <w:spacing w:before="7"/>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50" w:name="_bookmark1749"/>
      <w:bookmarkEnd w:id="1750"/>
      <w:r>
        <w:rPr>
          <w:sz w:val="27"/>
        </w:rPr>
        <w:t>“GA” is short for “Goodman’s</w:t>
      </w:r>
      <w:r>
        <w:rPr>
          <w:spacing w:val="12"/>
          <w:sz w:val="27"/>
        </w:rPr>
        <w:t xml:space="preserve"> </w:t>
      </w:r>
      <w:r>
        <w:rPr>
          <w:sz w:val="27"/>
        </w:rPr>
        <w:t>argument.”</w:t>
      </w:r>
    </w:p>
    <w:p w:rsidR="000D32F5" w:rsidRDefault="000D32F5">
      <w:pPr>
        <w:pStyle w:val="BodyText"/>
        <w:spacing w:before="6"/>
        <w:ind w:left="0"/>
        <w:rPr>
          <w:sz w:val="38"/>
        </w:rPr>
      </w:pPr>
    </w:p>
    <w:p w:rsidR="000D32F5" w:rsidRDefault="003015BB">
      <w:pPr>
        <w:pStyle w:val="ListParagraph"/>
        <w:numPr>
          <w:ilvl w:val="0"/>
          <w:numId w:val="18"/>
        </w:numPr>
        <w:tabs>
          <w:tab w:val="left" w:pos="1549"/>
          <w:tab w:val="left" w:pos="1550"/>
        </w:tabs>
        <w:ind w:left="1549" w:hanging="873"/>
        <w:jc w:val="left"/>
        <w:rPr>
          <w:sz w:val="27"/>
        </w:rPr>
      </w:pPr>
      <w:bookmarkStart w:id="1751" w:name="_bookmark1750"/>
      <w:bookmarkEnd w:id="1751"/>
      <w:r>
        <w:rPr>
          <w:sz w:val="27"/>
        </w:rPr>
        <w:t>Short for objection to the author’s use of Goodman’s</w:t>
      </w:r>
      <w:r>
        <w:rPr>
          <w:spacing w:val="52"/>
          <w:sz w:val="27"/>
        </w:rPr>
        <w:t xml:space="preserve"> </w:t>
      </w:r>
      <w:r>
        <w:rPr>
          <w:sz w:val="27"/>
        </w:rPr>
        <w:t>argument.</w:t>
      </w:r>
    </w:p>
    <w:p w:rsidR="000D32F5" w:rsidRDefault="000D32F5">
      <w:pPr>
        <w:pStyle w:val="BodyText"/>
        <w:spacing w:before="7"/>
        <w:ind w:left="0"/>
        <w:rPr>
          <w:sz w:val="38"/>
        </w:rPr>
      </w:pPr>
    </w:p>
    <w:p w:rsidR="000D32F5" w:rsidRDefault="003015BB">
      <w:pPr>
        <w:pStyle w:val="ListParagraph"/>
        <w:numPr>
          <w:ilvl w:val="0"/>
          <w:numId w:val="18"/>
        </w:numPr>
        <w:tabs>
          <w:tab w:val="left" w:pos="1480"/>
          <w:tab w:val="left" w:pos="1481"/>
        </w:tabs>
        <w:ind w:left="1480" w:hanging="804"/>
        <w:jc w:val="left"/>
        <w:rPr>
          <w:sz w:val="27"/>
        </w:rPr>
      </w:pPr>
      <w:bookmarkStart w:id="1752" w:name="_bookmark1751"/>
      <w:bookmarkEnd w:id="1752"/>
      <w:r>
        <w:rPr>
          <w:sz w:val="27"/>
        </w:rPr>
        <w:t>See Chapter</w:t>
      </w:r>
      <w:r>
        <w:rPr>
          <w:spacing w:val="31"/>
          <w:sz w:val="27"/>
        </w:rPr>
        <w:t xml:space="preserve"> </w:t>
      </w:r>
      <w:r>
        <w:rPr>
          <w:sz w:val="27"/>
        </w:rPr>
        <w:t>16.</w:t>
      </w:r>
    </w:p>
    <w:p w:rsidR="000D32F5" w:rsidRDefault="000D32F5">
      <w:pPr>
        <w:pStyle w:val="BodyText"/>
        <w:spacing w:before="6"/>
        <w:ind w:left="0"/>
        <w:rPr>
          <w:sz w:val="38"/>
        </w:rPr>
      </w:pPr>
    </w:p>
    <w:p w:rsidR="000D32F5" w:rsidRDefault="003015BB">
      <w:pPr>
        <w:tabs>
          <w:tab w:val="left" w:pos="1549"/>
        </w:tabs>
        <w:ind w:left="675"/>
        <w:rPr>
          <w:sz w:val="27"/>
        </w:rPr>
      </w:pPr>
      <w:bookmarkStart w:id="1753" w:name="_bookmark1752"/>
      <w:bookmarkEnd w:id="1753"/>
      <w:r>
        <w:rPr>
          <w:color w:val="0562C1"/>
          <w:position w:val="17"/>
          <w:sz w:val="27"/>
          <w:u w:val="single" w:color="0562C1"/>
        </w:rPr>
        <w:t>[358]</w:t>
      </w:r>
      <w:r>
        <w:rPr>
          <w:color w:val="0562C1"/>
          <w:position w:val="17"/>
          <w:sz w:val="27"/>
        </w:rPr>
        <w:tab/>
      </w:r>
      <w:r>
        <w:rPr>
          <w:sz w:val="27"/>
        </w:rPr>
        <w:t>Hempel</w:t>
      </w:r>
      <w:r>
        <w:rPr>
          <w:spacing w:val="32"/>
          <w:sz w:val="27"/>
        </w:rPr>
        <w:t xml:space="preserve"> </w:t>
      </w:r>
      <w:r>
        <w:rPr>
          <w:sz w:val="27"/>
        </w:rPr>
        <w:t>(1965).</w:t>
      </w:r>
    </w:p>
    <w:p w:rsidR="000D32F5" w:rsidRDefault="000D32F5">
      <w:pPr>
        <w:pStyle w:val="BodyText"/>
        <w:spacing w:before="7"/>
        <w:ind w:left="0"/>
        <w:rPr>
          <w:sz w:val="38"/>
        </w:rPr>
      </w:pPr>
    </w:p>
    <w:p w:rsidR="000D32F5" w:rsidRDefault="003015BB">
      <w:pPr>
        <w:tabs>
          <w:tab w:val="left" w:pos="1480"/>
        </w:tabs>
        <w:ind w:left="675"/>
        <w:rPr>
          <w:sz w:val="27"/>
        </w:rPr>
      </w:pPr>
      <w:bookmarkStart w:id="1754" w:name="_bookmark1753"/>
      <w:bookmarkEnd w:id="1754"/>
      <w:r>
        <w:rPr>
          <w:color w:val="0562C1"/>
          <w:position w:val="17"/>
          <w:sz w:val="27"/>
          <w:u w:val="single" w:color="0562C1"/>
        </w:rPr>
        <w:t>[359]</w:t>
      </w:r>
      <w:r>
        <w:rPr>
          <w:color w:val="0562C1"/>
          <w:position w:val="17"/>
          <w:sz w:val="27"/>
        </w:rPr>
        <w:tab/>
      </w:r>
      <w:r>
        <w:rPr>
          <w:sz w:val="27"/>
        </w:rPr>
        <w:t>The “A” stands for</w:t>
      </w:r>
      <w:r>
        <w:rPr>
          <w:spacing w:val="7"/>
          <w:sz w:val="27"/>
        </w:rPr>
        <w:t xml:space="preserve"> </w:t>
      </w:r>
      <w:r>
        <w:rPr>
          <w:sz w:val="27"/>
        </w:rPr>
        <w:t>“accidental.”</w:t>
      </w:r>
    </w:p>
    <w:p w:rsidR="000D32F5" w:rsidRDefault="000D32F5">
      <w:pPr>
        <w:pStyle w:val="BodyText"/>
        <w:spacing w:before="6"/>
        <w:ind w:left="0"/>
        <w:rPr>
          <w:sz w:val="38"/>
        </w:rPr>
      </w:pPr>
    </w:p>
    <w:p w:rsidR="000D32F5" w:rsidRDefault="003015BB">
      <w:pPr>
        <w:tabs>
          <w:tab w:val="left" w:pos="1480"/>
        </w:tabs>
        <w:spacing w:before="1"/>
        <w:ind w:left="675"/>
        <w:rPr>
          <w:sz w:val="27"/>
        </w:rPr>
      </w:pPr>
      <w:bookmarkStart w:id="1755" w:name="_bookmark1754"/>
      <w:bookmarkEnd w:id="1755"/>
      <w:r>
        <w:rPr>
          <w:color w:val="0562C1"/>
          <w:position w:val="17"/>
          <w:sz w:val="27"/>
          <w:u w:val="single" w:color="0562C1"/>
        </w:rPr>
        <w:t>[360]</w:t>
      </w:r>
      <w:r>
        <w:rPr>
          <w:color w:val="0562C1"/>
          <w:position w:val="17"/>
          <w:sz w:val="27"/>
        </w:rPr>
        <w:tab/>
      </w:r>
      <w:r>
        <w:rPr>
          <w:sz w:val="27"/>
        </w:rPr>
        <w:t>Ayer</w:t>
      </w:r>
      <w:r>
        <w:rPr>
          <w:spacing w:val="1"/>
          <w:sz w:val="27"/>
        </w:rPr>
        <w:t xml:space="preserve"> </w:t>
      </w:r>
      <w:r>
        <w:rPr>
          <w:sz w:val="27"/>
        </w:rPr>
        <w:t>(1972).</w:t>
      </w:r>
    </w:p>
    <w:p w:rsidR="000D32F5" w:rsidRDefault="000D32F5">
      <w:pPr>
        <w:pStyle w:val="BodyText"/>
        <w:spacing w:before="6"/>
        <w:ind w:left="0"/>
        <w:rPr>
          <w:sz w:val="38"/>
        </w:rPr>
      </w:pPr>
    </w:p>
    <w:p w:rsidR="000D32F5" w:rsidRDefault="003015BB">
      <w:pPr>
        <w:tabs>
          <w:tab w:val="left" w:pos="1480"/>
        </w:tabs>
        <w:ind w:left="675"/>
        <w:rPr>
          <w:sz w:val="27"/>
        </w:rPr>
      </w:pPr>
      <w:bookmarkStart w:id="1756" w:name="_bookmark1755"/>
      <w:bookmarkEnd w:id="1756"/>
      <w:r>
        <w:rPr>
          <w:color w:val="0562C1"/>
          <w:position w:val="17"/>
          <w:sz w:val="27"/>
          <w:u w:val="single" w:color="0562C1"/>
        </w:rPr>
        <w:t>[361]</w:t>
      </w:r>
      <w:r>
        <w:rPr>
          <w:color w:val="0562C1"/>
          <w:position w:val="17"/>
          <w:sz w:val="27"/>
        </w:rPr>
        <w:tab/>
      </w:r>
      <w:r>
        <w:rPr>
          <w:sz w:val="27"/>
        </w:rPr>
        <w:t>Hempel</w:t>
      </w:r>
      <w:r>
        <w:rPr>
          <w:spacing w:val="1"/>
          <w:sz w:val="27"/>
        </w:rPr>
        <w:t xml:space="preserve"> </w:t>
      </w:r>
      <w:r>
        <w:rPr>
          <w:sz w:val="27"/>
        </w:rPr>
        <w:t>(1966).</w:t>
      </w:r>
    </w:p>
    <w:p w:rsidR="000D32F5" w:rsidRDefault="000D32F5">
      <w:pPr>
        <w:pStyle w:val="BodyText"/>
        <w:spacing w:before="7"/>
        <w:ind w:left="0"/>
        <w:rPr>
          <w:sz w:val="38"/>
        </w:rPr>
      </w:pPr>
    </w:p>
    <w:p w:rsidR="000D32F5" w:rsidRDefault="003015BB">
      <w:pPr>
        <w:pStyle w:val="ListParagraph"/>
        <w:numPr>
          <w:ilvl w:val="0"/>
          <w:numId w:val="17"/>
        </w:numPr>
        <w:tabs>
          <w:tab w:val="left" w:pos="1480"/>
          <w:tab w:val="left" w:pos="1481"/>
        </w:tabs>
        <w:ind w:hanging="804"/>
        <w:rPr>
          <w:sz w:val="27"/>
        </w:rPr>
      </w:pPr>
      <w:bookmarkStart w:id="1757" w:name="_bookmark1756"/>
      <w:bookmarkEnd w:id="1757"/>
      <w:r>
        <w:rPr>
          <w:sz w:val="27"/>
        </w:rPr>
        <w:t>The “N” stands for</w:t>
      </w:r>
      <w:r>
        <w:rPr>
          <w:spacing w:val="6"/>
          <w:sz w:val="27"/>
        </w:rPr>
        <w:t xml:space="preserve"> </w:t>
      </w:r>
      <w:r>
        <w:rPr>
          <w:sz w:val="27"/>
        </w:rPr>
        <w:t>“nomic.”</w:t>
      </w:r>
    </w:p>
    <w:p w:rsidR="000D32F5" w:rsidRDefault="000D32F5">
      <w:pPr>
        <w:pStyle w:val="BodyText"/>
        <w:spacing w:before="6"/>
        <w:ind w:left="0"/>
        <w:rPr>
          <w:sz w:val="38"/>
        </w:rPr>
      </w:pPr>
    </w:p>
    <w:p w:rsidR="000D32F5" w:rsidRDefault="003015BB">
      <w:pPr>
        <w:pStyle w:val="ListParagraph"/>
        <w:numPr>
          <w:ilvl w:val="0"/>
          <w:numId w:val="17"/>
        </w:numPr>
        <w:tabs>
          <w:tab w:val="left" w:pos="1685"/>
        </w:tabs>
        <w:spacing w:line="314" w:lineRule="auto"/>
        <w:ind w:left="100" w:right="118" w:firstLine="576"/>
        <w:jc w:val="both"/>
        <w:rPr>
          <w:sz w:val="27"/>
        </w:rPr>
      </w:pPr>
      <w:bookmarkStart w:id="1758" w:name="_bookmark1757"/>
      <w:bookmarkEnd w:id="1758"/>
      <w:r>
        <w:rPr>
          <w:sz w:val="27"/>
        </w:rPr>
        <w:t>T</w:t>
      </w:r>
      <w:r>
        <w:rPr>
          <w:sz w:val="27"/>
        </w:rPr>
        <w:t xml:space="preserve">he “W” stands for “wide-scope,” the idea being that the nomic operator is given maximally wide-scope, since the whole of “for any </w:t>
      </w:r>
      <w:r>
        <w:rPr>
          <w:i/>
          <w:sz w:val="27"/>
        </w:rPr>
        <w:t>x</w:t>
      </w:r>
      <w:r>
        <w:rPr>
          <w:sz w:val="27"/>
        </w:rPr>
        <w:t xml:space="preserve">, if </w:t>
      </w:r>
      <w:r>
        <w:rPr>
          <w:i/>
          <w:sz w:val="27"/>
        </w:rPr>
        <w:t xml:space="preserve">x </w:t>
      </w:r>
      <w:r>
        <w:rPr>
          <w:sz w:val="27"/>
        </w:rPr>
        <w:t>is metal, then expands” is governed by</w:t>
      </w:r>
      <w:r>
        <w:rPr>
          <w:spacing w:val="8"/>
          <w:sz w:val="27"/>
        </w:rPr>
        <w:t xml:space="preserve"> </w:t>
      </w:r>
      <w:r>
        <w:rPr>
          <w:sz w:val="27"/>
        </w:rPr>
        <w:t>it.</w:t>
      </w:r>
    </w:p>
    <w:p w:rsidR="000D32F5" w:rsidRDefault="000D32F5">
      <w:pPr>
        <w:pStyle w:val="BodyText"/>
        <w:spacing w:before="5"/>
        <w:ind w:left="0"/>
        <w:rPr>
          <w:sz w:val="30"/>
        </w:rPr>
      </w:pPr>
    </w:p>
    <w:p w:rsidR="000D32F5" w:rsidRDefault="003015BB">
      <w:pPr>
        <w:pStyle w:val="ListParagraph"/>
        <w:numPr>
          <w:ilvl w:val="0"/>
          <w:numId w:val="17"/>
        </w:numPr>
        <w:tabs>
          <w:tab w:val="left" w:pos="1583"/>
          <w:tab w:val="left" w:pos="1584"/>
        </w:tabs>
        <w:spacing w:line="314" w:lineRule="auto"/>
        <w:ind w:left="100" w:right="819" w:firstLine="576"/>
        <w:rPr>
          <w:sz w:val="27"/>
        </w:rPr>
      </w:pPr>
      <w:bookmarkStart w:id="1759" w:name="_bookmark1758"/>
      <w:bookmarkEnd w:id="1759"/>
      <w:r>
        <w:rPr>
          <w:sz w:val="27"/>
        </w:rPr>
        <w:t>"SS" and "OS" are short for "scientific statement" and "ordinary statement</w:t>
      </w:r>
      <w:r>
        <w:rPr>
          <w:sz w:val="27"/>
        </w:rPr>
        <w:t>."</w:t>
      </w:r>
    </w:p>
    <w:p w:rsidR="000D32F5" w:rsidRDefault="000D32F5">
      <w:pPr>
        <w:spacing w:line="314" w:lineRule="auto"/>
        <w:rPr>
          <w:sz w:val="27"/>
        </w:rPr>
        <w:sectPr w:rsidR="000D32F5">
          <w:pgSz w:w="12240" w:h="15840"/>
          <w:pgMar w:top="1500" w:right="1320" w:bottom="280" w:left="1340" w:header="720" w:footer="720" w:gutter="0"/>
          <w:cols w:space="720"/>
        </w:sectPr>
      </w:pPr>
    </w:p>
    <w:p w:rsidR="000D32F5" w:rsidRDefault="003015BB">
      <w:pPr>
        <w:pStyle w:val="ListParagraph"/>
        <w:numPr>
          <w:ilvl w:val="0"/>
          <w:numId w:val="17"/>
        </w:numPr>
        <w:tabs>
          <w:tab w:val="left" w:pos="1499"/>
        </w:tabs>
        <w:spacing w:before="78" w:line="314" w:lineRule="auto"/>
        <w:ind w:left="100" w:right="123" w:firstLine="576"/>
        <w:jc w:val="both"/>
        <w:rPr>
          <w:sz w:val="27"/>
        </w:rPr>
      </w:pPr>
      <w:bookmarkStart w:id="1760" w:name="_bookmark1759"/>
      <w:bookmarkEnd w:id="1760"/>
      <w:r>
        <w:rPr>
          <w:sz w:val="27"/>
        </w:rPr>
        <w:t>Pierre Duhem (1861–1916) was a physicist and philosopher who Quine wrongly thought to have advocated a similar thesis. In actuality, Duhem advocated a much more circumscribed</w:t>
      </w:r>
      <w:r>
        <w:rPr>
          <w:spacing w:val="5"/>
          <w:sz w:val="27"/>
        </w:rPr>
        <w:t xml:space="preserve"> </w:t>
      </w:r>
      <w:r>
        <w:rPr>
          <w:sz w:val="27"/>
        </w:rPr>
        <w:t>position.</w:t>
      </w:r>
    </w:p>
    <w:p w:rsidR="000D32F5" w:rsidRDefault="000D32F5">
      <w:pPr>
        <w:pStyle w:val="BodyText"/>
        <w:spacing w:before="4"/>
        <w:ind w:left="0"/>
        <w:rPr>
          <w:sz w:val="30"/>
        </w:rPr>
      </w:pPr>
    </w:p>
    <w:p w:rsidR="000D32F5" w:rsidRDefault="003015BB">
      <w:pPr>
        <w:tabs>
          <w:tab w:val="left" w:pos="2245"/>
        </w:tabs>
        <w:ind w:left="1371"/>
        <w:rPr>
          <w:sz w:val="27"/>
        </w:rPr>
      </w:pPr>
      <w:bookmarkStart w:id="1761" w:name="_bookmark1760"/>
      <w:bookmarkEnd w:id="1761"/>
      <w:r>
        <w:rPr>
          <w:color w:val="0562C1"/>
          <w:position w:val="17"/>
          <w:sz w:val="27"/>
          <w:u w:val="single" w:color="0562C1"/>
        </w:rPr>
        <w:t>[366]</w:t>
      </w:r>
      <w:r>
        <w:rPr>
          <w:color w:val="0562C1"/>
          <w:position w:val="17"/>
          <w:sz w:val="27"/>
        </w:rPr>
        <w:tab/>
      </w:r>
      <w:r>
        <w:rPr>
          <w:sz w:val="27"/>
        </w:rPr>
        <w:t>Hempel</w:t>
      </w:r>
      <w:r>
        <w:rPr>
          <w:spacing w:val="1"/>
          <w:sz w:val="27"/>
        </w:rPr>
        <w:t xml:space="preserve"> </w:t>
      </w:r>
      <w:r>
        <w:rPr>
          <w:sz w:val="27"/>
        </w:rPr>
        <w:t>(1965).</w:t>
      </w:r>
    </w:p>
    <w:p w:rsidR="000D32F5" w:rsidRDefault="000D32F5">
      <w:pPr>
        <w:pStyle w:val="BodyText"/>
        <w:spacing w:before="7"/>
        <w:ind w:left="0"/>
        <w:rPr>
          <w:sz w:val="38"/>
        </w:rPr>
      </w:pPr>
    </w:p>
    <w:p w:rsidR="000D32F5" w:rsidRDefault="003015BB">
      <w:pPr>
        <w:pStyle w:val="ListParagraph"/>
        <w:numPr>
          <w:ilvl w:val="0"/>
          <w:numId w:val="16"/>
        </w:numPr>
        <w:tabs>
          <w:tab w:val="left" w:pos="1480"/>
          <w:tab w:val="left" w:pos="1481"/>
        </w:tabs>
        <w:ind w:hanging="804"/>
        <w:jc w:val="left"/>
        <w:rPr>
          <w:sz w:val="27"/>
        </w:rPr>
      </w:pPr>
      <w:bookmarkStart w:id="1762" w:name="_bookmark1761"/>
      <w:bookmarkEnd w:id="1762"/>
      <w:r>
        <w:rPr>
          <w:sz w:val="27"/>
        </w:rPr>
        <w:t>“NE” is short for</w:t>
      </w:r>
      <w:r>
        <w:rPr>
          <w:spacing w:val="8"/>
          <w:sz w:val="27"/>
        </w:rPr>
        <w:t xml:space="preserve"> </w:t>
      </w:r>
      <w:r>
        <w:rPr>
          <w:sz w:val="27"/>
        </w:rPr>
        <w:t>“non-explanation.”</w:t>
      </w:r>
    </w:p>
    <w:p w:rsidR="000D32F5" w:rsidRDefault="000D32F5">
      <w:pPr>
        <w:pStyle w:val="BodyText"/>
        <w:spacing w:before="6"/>
        <w:ind w:left="0"/>
        <w:rPr>
          <w:sz w:val="38"/>
        </w:rPr>
      </w:pPr>
    </w:p>
    <w:p w:rsidR="000D32F5" w:rsidRDefault="003015BB">
      <w:pPr>
        <w:pStyle w:val="ListParagraph"/>
        <w:numPr>
          <w:ilvl w:val="0"/>
          <w:numId w:val="16"/>
        </w:numPr>
        <w:tabs>
          <w:tab w:val="left" w:pos="1549"/>
          <w:tab w:val="left" w:pos="1550"/>
        </w:tabs>
        <w:spacing w:before="1"/>
        <w:ind w:left="1549" w:hanging="873"/>
        <w:jc w:val="left"/>
        <w:rPr>
          <w:sz w:val="27"/>
        </w:rPr>
      </w:pPr>
      <w:bookmarkStart w:id="1763" w:name="_bookmark1762"/>
      <w:bookmarkEnd w:id="1763"/>
      <w:r>
        <w:rPr>
          <w:sz w:val="27"/>
        </w:rPr>
        <w:t>“YP” is short for “yellow</w:t>
      </w:r>
      <w:r>
        <w:rPr>
          <w:spacing w:val="9"/>
          <w:sz w:val="27"/>
        </w:rPr>
        <w:t xml:space="preserve"> </w:t>
      </w:r>
      <w:r>
        <w:rPr>
          <w:sz w:val="27"/>
        </w:rPr>
        <w:t>pencil.”</w:t>
      </w:r>
    </w:p>
    <w:p w:rsidR="000D32F5" w:rsidRDefault="000D32F5">
      <w:pPr>
        <w:pStyle w:val="BodyText"/>
        <w:spacing w:before="6"/>
        <w:ind w:left="0"/>
        <w:rPr>
          <w:sz w:val="38"/>
        </w:rPr>
      </w:pPr>
    </w:p>
    <w:p w:rsidR="000D32F5" w:rsidRDefault="003015BB">
      <w:pPr>
        <w:pStyle w:val="ListParagraph"/>
        <w:numPr>
          <w:ilvl w:val="0"/>
          <w:numId w:val="16"/>
        </w:numPr>
        <w:tabs>
          <w:tab w:val="left" w:pos="1593"/>
        </w:tabs>
        <w:spacing w:line="314" w:lineRule="auto"/>
        <w:ind w:left="100" w:right="124" w:firstLine="576"/>
        <w:jc w:val="both"/>
        <w:rPr>
          <w:sz w:val="27"/>
        </w:rPr>
      </w:pPr>
      <w:bookmarkStart w:id="1764" w:name="_bookmark1763"/>
      <w:bookmarkEnd w:id="1764"/>
      <w:r>
        <w:rPr>
          <w:sz w:val="27"/>
        </w:rPr>
        <w:t>In this context, “law” and “statement that expresses a law” are used interchangeably.</w:t>
      </w:r>
    </w:p>
    <w:p w:rsidR="000D32F5" w:rsidRDefault="000D32F5">
      <w:pPr>
        <w:pStyle w:val="BodyText"/>
        <w:spacing w:before="4"/>
        <w:ind w:left="0"/>
        <w:rPr>
          <w:sz w:val="30"/>
        </w:rPr>
      </w:pPr>
    </w:p>
    <w:p w:rsidR="000D32F5" w:rsidRDefault="003015BB">
      <w:pPr>
        <w:pStyle w:val="ListParagraph"/>
        <w:numPr>
          <w:ilvl w:val="0"/>
          <w:numId w:val="16"/>
        </w:numPr>
        <w:tabs>
          <w:tab w:val="left" w:pos="1634"/>
        </w:tabs>
        <w:spacing w:line="314" w:lineRule="auto"/>
        <w:ind w:left="100" w:right="119" w:firstLine="576"/>
        <w:jc w:val="both"/>
        <w:rPr>
          <w:sz w:val="27"/>
        </w:rPr>
      </w:pPr>
      <w:bookmarkStart w:id="1765" w:name="_bookmark1764"/>
      <w:bookmarkEnd w:id="1765"/>
      <w:r>
        <w:rPr>
          <w:sz w:val="27"/>
        </w:rPr>
        <w:t xml:space="preserve">Because, to put it more generally and also more accurately, a thing’s being in region </w:t>
      </w:r>
      <w:r>
        <w:rPr>
          <w:i/>
          <w:sz w:val="27"/>
        </w:rPr>
        <w:t xml:space="preserve">R </w:t>
      </w:r>
      <w:r>
        <w:rPr>
          <w:sz w:val="27"/>
        </w:rPr>
        <w:t xml:space="preserve">provides no </w:t>
      </w:r>
      <w:r>
        <w:rPr>
          <w:i/>
          <w:sz w:val="27"/>
        </w:rPr>
        <w:t xml:space="preserve">nomic basis </w:t>
      </w:r>
      <w:r>
        <w:rPr>
          <w:sz w:val="27"/>
        </w:rPr>
        <w:t xml:space="preserve">for its being yellow. “Nomic” means “having to do with natural law.” If </w:t>
      </w:r>
      <w:r>
        <w:rPr>
          <w:i/>
          <w:sz w:val="27"/>
        </w:rPr>
        <w:t xml:space="preserve">x </w:t>
      </w:r>
      <w:r>
        <w:rPr>
          <w:sz w:val="27"/>
        </w:rPr>
        <w:t xml:space="preserve">causes </w:t>
      </w:r>
      <w:r>
        <w:rPr>
          <w:i/>
          <w:sz w:val="27"/>
        </w:rPr>
        <w:t xml:space="preserve">y </w:t>
      </w:r>
      <w:r>
        <w:rPr>
          <w:sz w:val="27"/>
        </w:rPr>
        <w:t xml:space="preserve">to occur, then </w:t>
      </w:r>
      <w:r>
        <w:rPr>
          <w:i/>
          <w:sz w:val="27"/>
        </w:rPr>
        <w:t xml:space="preserve">x </w:t>
      </w:r>
      <w:r>
        <w:rPr>
          <w:sz w:val="27"/>
        </w:rPr>
        <w:t xml:space="preserve">provides a nomic basis for </w:t>
      </w:r>
      <w:r>
        <w:rPr>
          <w:i/>
          <w:sz w:val="27"/>
        </w:rPr>
        <w:t>y</w:t>
      </w:r>
      <w:r>
        <w:rPr>
          <w:sz w:val="27"/>
        </w:rPr>
        <w:t>’s occurrence. But, for reasons that lie outside the scope of this chapter, one   state of affairs can provide the n</w:t>
      </w:r>
      <w:r>
        <w:rPr>
          <w:sz w:val="27"/>
        </w:rPr>
        <w:t xml:space="preserve">omic basis for another without causing it.  Henceforth, the word “causal” will be an abbreviation for “causal </w:t>
      </w:r>
      <w:r>
        <w:rPr>
          <w:i/>
          <w:sz w:val="27"/>
        </w:rPr>
        <w:t xml:space="preserve">or </w:t>
      </w:r>
      <w:r>
        <w:rPr>
          <w:sz w:val="27"/>
        </w:rPr>
        <w:t xml:space="preserve">nomic,” and    the same thing </w:t>
      </w:r>
      <w:r>
        <w:rPr>
          <w:i/>
          <w:sz w:val="27"/>
        </w:rPr>
        <w:t xml:space="preserve">mutatis mutandis </w:t>
      </w:r>
      <w:r>
        <w:rPr>
          <w:sz w:val="27"/>
        </w:rPr>
        <w:t>of “cause,” “causation,”</w:t>
      </w:r>
      <w:r>
        <w:rPr>
          <w:spacing w:val="26"/>
          <w:sz w:val="27"/>
        </w:rPr>
        <w:t xml:space="preserve"> </w:t>
      </w:r>
      <w:r>
        <w:rPr>
          <w:sz w:val="27"/>
        </w:rPr>
        <w:t>etc.</w:t>
      </w:r>
    </w:p>
    <w:p w:rsidR="000D32F5" w:rsidRDefault="000D32F5">
      <w:pPr>
        <w:pStyle w:val="BodyText"/>
        <w:spacing w:before="10"/>
        <w:ind w:left="0"/>
        <w:rPr>
          <w:sz w:val="30"/>
        </w:rPr>
      </w:pPr>
    </w:p>
    <w:p w:rsidR="000D32F5" w:rsidRDefault="003015BB">
      <w:pPr>
        <w:pStyle w:val="ListParagraph"/>
        <w:numPr>
          <w:ilvl w:val="0"/>
          <w:numId w:val="16"/>
        </w:numPr>
        <w:tabs>
          <w:tab w:val="left" w:pos="1480"/>
          <w:tab w:val="left" w:pos="1481"/>
        </w:tabs>
        <w:ind w:hanging="804"/>
        <w:jc w:val="left"/>
        <w:rPr>
          <w:sz w:val="27"/>
        </w:rPr>
      </w:pPr>
      <w:bookmarkStart w:id="1766" w:name="_bookmark1765"/>
      <w:bookmarkEnd w:id="1766"/>
      <w:r>
        <w:rPr>
          <w:sz w:val="27"/>
        </w:rPr>
        <w:t>“VDN” is short for “the viewpoint of</w:t>
      </w:r>
      <w:r>
        <w:rPr>
          <w:spacing w:val="25"/>
          <w:sz w:val="27"/>
        </w:rPr>
        <w:t xml:space="preserve"> </w:t>
      </w:r>
      <w:r>
        <w:rPr>
          <w:sz w:val="27"/>
        </w:rPr>
        <w:t>DN-advocates.”</w:t>
      </w:r>
    </w:p>
    <w:p w:rsidR="000D32F5" w:rsidRDefault="000D32F5">
      <w:pPr>
        <w:pStyle w:val="BodyText"/>
        <w:spacing w:before="6"/>
        <w:ind w:left="0"/>
        <w:rPr>
          <w:sz w:val="38"/>
        </w:rPr>
      </w:pPr>
    </w:p>
    <w:p w:rsidR="000D32F5" w:rsidRDefault="003015BB">
      <w:pPr>
        <w:pStyle w:val="ListParagraph"/>
        <w:numPr>
          <w:ilvl w:val="0"/>
          <w:numId w:val="16"/>
        </w:numPr>
        <w:tabs>
          <w:tab w:val="left" w:pos="2245"/>
          <w:tab w:val="left" w:pos="2246"/>
        </w:tabs>
        <w:ind w:left="2245" w:hanging="873"/>
        <w:jc w:val="left"/>
        <w:rPr>
          <w:sz w:val="27"/>
        </w:rPr>
      </w:pPr>
      <w:bookmarkStart w:id="1767" w:name="_bookmark1766"/>
      <w:bookmarkEnd w:id="1767"/>
      <w:r>
        <w:rPr>
          <w:sz w:val="27"/>
        </w:rPr>
        <w:t xml:space="preserve">“MC” stands </w:t>
      </w:r>
      <w:r>
        <w:rPr>
          <w:sz w:val="27"/>
        </w:rPr>
        <w:t>for “the minimization of causal</w:t>
      </w:r>
      <w:r>
        <w:rPr>
          <w:spacing w:val="38"/>
          <w:sz w:val="27"/>
        </w:rPr>
        <w:t xml:space="preserve"> </w:t>
      </w:r>
      <w:r>
        <w:rPr>
          <w:sz w:val="27"/>
        </w:rPr>
        <w:t>anomalies.”</w:t>
      </w:r>
    </w:p>
    <w:p w:rsidR="000D32F5" w:rsidRDefault="000D32F5">
      <w:pPr>
        <w:pStyle w:val="BodyText"/>
        <w:spacing w:before="7"/>
        <w:ind w:left="0"/>
        <w:rPr>
          <w:sz w:val="38"/>
        </w:rPr>
      </w:pPr>
    </w:p>
    <w:p w:rsidR="000D32F5" w:rsidRDefault="003015BB">
      <w:pPr>
        <w:pStyle w:val="ListParagraph"/>
        <w:numPr>
          <w:ilvl w:val="0"/>
          <w:numId w:val="16"/>
        </w:numPr>
        <w:tabs>
          <w:tab w:val="left" w:pos="2245"/>
          <w:tab w:val="left" w:pos="2246"/>
        </w:tabs>
        <w:ind w:left="2245" w:hanging="873"/>
        <w:jc w:val="left"/>
        <w:rPr>
          <w:sz w:val="27"/>
        </w:rPr>
      </w:pPr>
      <w:bookmarkStart w:id="1768" w:name="_bookmark1767"/>
      <w:bookmarkEnd w:id="1768"/>
      <w:r>
        <w:rPr>
          <w:sz w:val="27"/>
        </w:rPr>
        <w:t>“ED” stands for “elimination of</w:t>
      </w:r>
      <w:r>
        <w:rPr>
          <w:spacing w:val="17"/>
          <w:sz w:val="27"/>
        </w:rPr>
        <w:t xml:space="preserve"> </w:t>
      </w:r>
      <w:r>
        <w:rPr>
          <w:sz w:val="27"/>
        </w:rPr>
        <w:t>discontinuities.”</w:t>
      </w:r>
    </w:p>
    <w:p w:rsidR="000D32F5" w:rsidRDefault="000D32F5">
      <w:pPr>
        <w:pStyle w:val="BodyText"/>
        <w:spacing w:before="6"/>
        <w:ind w:left="0"/>
        <w:rPr>
          <w:sz w:val="38"/>
        </w:rPr>
      </w:pPr>
    </w:p>
    <w:p w:rsidR="000D32F5" w:rsidRDefault="003015BB">
      <w:pPr>
        <w:pStyle w:val="ListParagraph"/>
        <w:numPr>
          <w:ilvl w:val="0"/>
          <w:numId w:val="16"/>
        </w:numPr>
        <w:tabs>
          <w:tab w:val="left" w:pos="2245"/>
          <w:tab w:val="left" w:pos="2246"/>
        </w:tabs>
        <w:ind w:left="2245" w:hanging="873"/>
        <w:jc w:val="left"/>
        <w:rPr>
          <w:sz w:val="27"/>
        </w:rPr>
      </w:pPr>
      <w:bookmarkStart w:id="1769" w:name="_bookmark1768"/>
      <w:bookmarkEnd w:id="1769"/>
      <w:r>
        <w:rPr>
          <w:sz w:val="27"/>
        </w:rPr>
        <w:t>“OH” is short for “objector’s</w:t>
      </w:r>
      <w:r>
        <w:rPr>
          <w:spacing w:val="13"/>
          <w:sz w:val="27"/>
        </w:rPr>
        <w:t xml:space="preserve"> </w:t>
      </w:r>
      <w:r>
        <w:rPr>
          <w:sz w:val="27"/>
        </w:rPr>
        <w:t>hypothesis.”</w:t>
      </w:r>
    </w:p>
    <w:p w:rsidR="000D32F5" w:rsidRDefault="000D32F5">
      <w:pPr>
        <w:rPr>
          <w:sz w:val="27"/>
        </w:rPr>
        <w:sectPr w:rsidR="000D32F5">
          <w:pgSz w:w="12240" w:h="15840"/>
          <w:pgMar w:top="1360" w:right="1320" w:bottom="280" w:left="1340" w:header="720" w:footer="720" w:gutter="0"/>
          <w:cols w:space="720"/>
        </w:sectPr>
      </w:pPr>
    </w:p>
    <w:p w:rsidR="000D32F5" w:rsidRDefault="003015BB">
      <w:pPr>
        <w:pStyle w:val="ListParagraph"/>
        <w:numPr>
          <w:ilvl w:val="0"/>
          <w:numId w:val="16"/>
        </w:numPr>
        <w:tabs>
          <w:tab w:val="left" w:pos="1502"/>
        </w:tabs>
        <w:spacing w:before="78" w:line="314" w:lineRule="auto"/>
        <w:ind w:left="100" w:right="126" w:firstLine="576"/>
        <w:jc w:val="both"/>
        <w:rPr>
          <w:sz w:val="27"/>
        </w:rPr>
      </w:pPr>
      <w:bookmarkStart w:id="1770" w:name="_bookmark1769"/>
      <w:bookmarkEnd w:id="1770"/>
      <w:r>
        <w:rPr>
          <w:sz w:val="27"/>
        </w:rPr>
        <w:t xml:space="preserve">In this context, </w:t>
      </w:r>
      <w:r>
        <w:rPr>
          <w:i/>
          <w:sz w:val="27"/>
        </w:rPr>
        <w:t xml:space="preserve">anything </w:t>
      </w:r>
      <w:r>
        <w:rPr>
          <w:sz w:val="27"/>
        </w:rPr>
        <w:t>described by a true sentence counts as a “state of affairs.” So facts are “states of affairs” as we’re using this expression, and so are occurrences.</w:t>
      </w:r>
    </w:p>
    <w:p w:rsidR="000D32F5" w:rsidRDefault="000D32F5">
      <w:pPr>
        <w:pStyle w:val="BodyText"/>
        <w:spacing w:before="4"/>
        <w:ind w:left="0"/>
        <w:rPr>
          <w:sz w:val="30"/>
        </w:rPr>
      </w:pPr>
    </w:p>
    <w:p w:rsidR="000D32F5" w:rsidRDefault="003015BB">
      <w:pPr>
        <w:pStyle w:val="ListParagraph"/>
        <w:numPr>
          <w:ilvl w:val="0"/>
          <w:numId w:val="16"/>
        </w:numPr>
        <w:tabs>
          <w:tab w:val="left" w:pos="1549"/>
          <w:tab w:val="left" w:pos="1550"/>
        </w:tabs>
        <w:ind w:left="1549" w:hanging="873"/>
        <w:jc w:val="left"/>
        <w:rPr>
          <w:sz w:val="27"/>
        </w:rPr>
      </w:pPr>
      <w:bookmarkStart w:id="1771" w:name="_bookmark1770"/>
      <w:bookmarkEnd w:id="1771"/>
      <w:r>
        <w:rPr>
          <w:sz w:val="27"/>
        </w:rPr>
        <w:t>"IP" is short for "intrinsic</w:t>
      </w:r>
      <w:r>
        <w:rPr>
          <w:spacing w:val="10"/>
          <w:sz w:val="27"/>
        </w:rPr>
        <w:t xml:space="preserve"> </w:t>
      </w:r>
      <w:r>
        <w:rPr>
          <w:sz w:val="27"/>
        </w:rPr>
        <w:t>probability."</w:t>
      </w:r>
    </w:p>
    <w:p w:rsidR="000D32F5" w:rsidRDefault="000D32F5">
      <w:pPr>
        <w:pStyle w:val="BodyText"/>
        <w:spacing w:before="7"/>
        <w:ind w:left="0"/>
        <w:rPr>
          <w:sz w:val="38"/>
        </w:rPr>
      </w:pPr>
    </w:p>
    <w:p w:rsidR="000D32F5" w:rsidRDefault="003015BB">
      <w:pPr>
        <w:pStyle w:val="ListParagraph"/>
        <w:numPr>
          <w:ilvl w:val="0"/>
          <w:numId w:val="16"/>
        </w:numPr>
        <w:tabs>
          <w:tab w:val="left" w:pos="1822"/>
        </w:tabs>
        <w:spacing w:line="314" w:lineRule="auto"/>
        <w:ind w:left="100" w:right="118" w:firstLine="576"/>
        <w:jc w:val="both"/>
        <w:rPr>
          <w:sz w:val="27"/>
        </w:rPr>
      </w:pPr>
      <w:bookmarkStart w:id="1772" w:name="_bookmark1771"/>
      <w:bookmarkEnd w:id="1772"/>
      <w:r>
        <w:rPr>
          <w:sz w:val="27"/>
        </w:rPr>
        <w:t>To be precise, they are, ultimately, known to us through sens</w:t>
      </w:r>
      <w:r>
        <w:rPr>
          <w:sz w:val="27"/>
        </w:rPr>
        <w:t>e- perceptions and therefore through non-propositional information. But that non- propositional information must be propositionalized in order to engage the system of propositions constitutive of a science. So, given that, in this  context,  we’re  analyzi</w:t>
      </w:r>
      <w:r>
        <w:rPr>
          <w:sz w:val="27"/>
        </w:rPr>
        <w:t>ng the concept of scientific explanation, and given that, as far as science is concerned, events must be propositionalized if they are to be amenable to scientific explanation, we can, speaking less than entirely accurately but without diminishing the coge</w:t>
      </w:r>
      <w:r>
        <w:rPr>
          <w:sz w:val="27"/>
        </w:rPr>
        <w:t xml:space="preserve">ncy of what we are saying, speak </w:t>
      </w:r>
      <w:r>
        <w:rPr>
          <w:i/>
          <w:sz w:val="27"/>
        </w:rPr>
        <w:t xml:space="preserve">as though </w:t>
      </w:r>
      <w:r>
        <w:rPr>
          <w:sz w:val="27"/>
        </w:rPr>
        <w:t>events were given to us through propositions.</w:t>
      </w:r>
    </w:p>
    <w:p w:rsidR="000D32F5" w:rsidRDefault="000D32F5">
      <w:pPr>
        <w:pStyle w:val="BodyText"/>
        <w:spacing w:before="1"/>
        <w:ind w:left="0"/>
        <w:rPr>
          <w:sz w:val="31"/>
        </w:rPr>
      </w:pPr>
    </w:p>
    <w:p w:rsidR="000D32F5" w:rsidRDefault="003015BB">
      <w:pPr>
        <w:pStyle w:val="ListParagraph"/>
        <w:numPr>
          <w:ilvl w:val="0"/>
          <w:numId w:val="16"/>
        </w:numPr>
        <w:tabs>
          <w:tab w:val="left" w:pos="2176"/>
          <w:tab w:val="left" w:pos="2177"/>
        </w:tabs>
        <w:ind w:left="2176" w:hanging="804"/>
        <w:jc w:val="left"/>
        <w:rPr>
          <w:sz w:val="27"/>
        </w:rPr>
      </w:pPr>
      <w:bookmarkStart w:id="1773" w:name="_bookmark1772"/>
      <w:bookmarkEnd w:id="1773"/>
      <w:r>
        <w:rPr>
          <w:sz w:val="27"/>
        </w:rPr>
        <w:t>Short for “plausible</w:t>
      </w:r>
      <w:r>
        <w:rPr>
          <w:spacing w:val="5"/>
          <w:sz w:val="27"/>
        </w:rPr>
        <w:t xml:space="preserve"> </w:t>
      </w:r>
      <w:r>
        <w:rPr>
          <w:sz w:val="27"/>
        </w:rPr>
        <w:t>objection.”</w:t>
      </w:r>
    </w:p>
    <w:p w:rsidR="000D32F5" w:rsidRDefault="000D32F5">
      <w:pPr>
        <w:pStyle w:val="BodyText"/>
        <w:spacing w:before="6"/>
        <w:ind w:left="0"/>
        <w:rPr>
          <w:sz w:val="38"/>
        </w:rPr>
      </w:pPr>
    </w:p>
    <w:p w:rsidR="000D32F5" w:rsidRDefault="003015BB">
      <w:pPr>
        <w:pStyle w:val="ListParagraph"/>
        <w:numPr>
          <w:ilvl w:val="0"/>
          <w:numId w:val="16"/>
        </w:numPr>
        <w:tabs>
          <w:tab w:val="left" w:pos="1517"/>
        </w:tabs>
        <w:spacing w:before="1" w:line="314" w:lineRule="auto"/>
        <w:ind w:left="100" w:right="121" w:firstLine="576"/>
        <w:jc w:val="both"/>
        <w:rPr>
          <w:sz w:val="27"/>
        </w:rPr>
      </w:pPr>
      <w:bookmarkStart w:id="1774" w:name="_bookmark1773"/>
      <w:bookmarkEnd w:id="1774"/>
      <w:r>
        <w:rPr>
          <w:i/>
          <w:sz w:val="27"/>
        </w:rPr>
        <w:t xml:space="preserve">x </w:t>
      </w:r>
      <w:r>
        <w:rPr>
          <w:sz w:val="27"/>
        </w:rPr>
        <w:t xml:space="preserve">and </w:t>
      </w:r>
      <w:r>
        <w:rPr>
          <w:i/>
          <w:sz w:val="27"/>
        </w:rPr>
        <w:t xml:space="preserve">y </w:t>
      </w:r>
      <w:r>
        <w:rPr>
          <w:sz w:val="27"/>
        </w:rPr>
        <w:t xml:space="preserve">are </w:t>
      </w:r>
      <w:r>
        <w:rPr>
          <w:i/>
          <w:sz w:val="27"/>
        </w:rPr>
        <w:t xml:space="preserve">genidentical </w:t>
      </w:r>
      <w:r>
        <w:rPr>
          <w:sz w:val="27"/>
        </w:rPr>
        <w:t xml:space="preserve">if </w:t>
      </w:r>
      <w:r>
        <w:rPr>
          <w:i/>
          <w:sz w:val="27"/>
        </w:rPr>
        <w:t xml:space="preserve">x </w:t>
      </w:r>
      <w:r>
        <w:rPr>
          <w:sz w:val="27"/>
        </w:rPr>
        <w:t xml:space="preserve">is an older version of </w:t>
      </w:r>
      <w:r>
        <w:rPr>
          <w:i/>
          <w:sz w:val="27"/>
        </w:rPr>
        <w:t xml:space="preserve">y </w:t>
      </w:r>
      <w:r>
        <w:rPr>
          <w:sz w:val="27"/>
        </w:rPr>
        <w:t xml:space="preserve">or </w:t>
      </w:r>
      <w:r>
        <w:rPr>
          <w:i/>
          <w:sz w:val="27"/>
        </w:rPr>
        <w:t xml:space="preserve">vice versa. </w:t>
      </w:r>
      <w:r>
        <w:rPr>
          <w:sz w:val="27"/>
        </w:rPr>
        <w:t xml:space="preserve">You are genidentical with your three year old self. Since you have properties that your three year old self did not have, we can't say that you are </w:t>
      </w:r>
      <w:r>
        <w:rPr>
          <w:i/>
          <w:sz w:val="27"/>
        </w:rPr>
        <w:t xml:space="preserve">identical </w:t>
      </w:r>
      <w:r>
        <w:rPr>
          <w:sz w:val="27"/>
        </w:rPr>
        <w:t>with your three year old self either rejecting Leibniz's Law or accepting some non-trivial semanti</w:t>
      </w:r>
      <w:r>
        <w:rPr>
          <w:sz w:val="27"/>
        </w:rPr>
        <w:t>c  and metaphysical contentions. The word "genidentical" enables us to avoid  prejudging the issues that we'd have to have settled before we justifiably accept any  of these contentions. In Chapter 20, it is made clear that the correct path is to modify Le</w:t>
      </w:r>
      <w:r>
        <w:rPr>
          <w:sz w:val="27"/>
        </w:rPr>
        <w:t>ibniz's Law---to hold that, although it's true for "synchronic" identity, it is not true for "diachronic"</w:t>
      </w:r>
      <w:r>
        <w:rPr>
          <w:spacing w:val="2"/>
          <w:sz w:val="27"/>
        </w:rPr>
        <w:t xml:space="preserve"> </w:t>
      </w:r>
      <w:r>
        <w:rPr>
          <w:sz w:val="27"/>
        </w:rPr>
        <w:t>identity.</w:t>
      </w:r>
    </w:p>
    <w:p w:rsidR="000D32F5" w:rsidRDefault="000D32F5">
      <w:pPr>
        <w:pStyle w:val="BodyText"/>
        <w:spacing w:before="1"/>
        <w:ind w:left="0"/>
        <w:rPr>
          <w:sz w:val="31"/>
        </w:rPr>
      </w:pPr>
    </w:p>
    <w:p w:rsidR="000D32F5" w:rsidRDefault="003015BB">
      <w:pPr>
        <w:pStyle w:val="ListParagraph"/>
        <w:numPr>
          <w:ilvl w:val="0"/>
          <w:numId w:val="16"/>
        </w:numPr>
        <w:tabs>
          <w:tab w:val="left" w:pos="1549"/>
          <w:tab w:val="left" w:pos="1550"/>
        </w:tabs>
        <w:ind w:left="1549" w:hanging="873"/>
        <w:jc w:val="left"/>
        <w:rPr>
          <w:sz w:val="27"/>
        </w:rPr>
      </w:pPr>
      <w:bookmarkStart w:id="1775" w:name="_bookmark1774"/>
      <w:bookmarkEnd w:id="1775"/>
      <w:r>
        <w:rPr>
          <w:sz w:val="27"/>
        </w:rPr>
        <w:t>“CA” is short for “classical</w:t>
      </w:r>
      <w:r>
        <w:rPr>
          <w:spacing w:val="9"/>
          <w:sz w:val="27"/>
        </w:rPr>
        <w:t xml:space="preserve"> </w:t>
      </w:r>
      <w:r>
        <w:rPr>
          <w:sz w:val="27"/>
        </w:rPr>
        <w:t>answer”</w:t>
      </w:r>
    </w:p>
    <w:p w:rsidR="000D32F5" w:rsidRDefault="000D32F5">
      <w:pPr>
        <w:rPr>
          <w:sz w:val="27"/>
        </w:rPr>
        <w:sectPr w:rsidR="000D32F5">
          <w:pgSz w:w="12240" w:h="15840"/>
          <w:pgMar w:top="1360" w:right="1320" w:bottom="280" w:left="1340" w:header="720" w:footer="720" w:gutter="0"/>
          <w:cols w:space="720"/>
        </w:sectPr>
      </w:pPr>
    </w:p>
    <w:p w:rsidR="000D32F5" w:rsidRDefault="003015BB">
      <w:pPr>
        <w:pStyle w:val="ListParagraph"/>
        <w:numPr>
          <w:ilvl w:val="0"/>
          <w:numId w:val="16"/>
        </w:numPr>
        <w:tabs>
          <w:tab w:val="left" w:pos="1486"/>
        </w:tabs>
        <w:spacing w:before="78" w:line="314" w:lineRule="auto"/>
        <w:ind w:left="100" w:right="118" w:firstLine="576"/>
        <w:jc w:val="both"/>
        <w:rPr>
          <w:sz w:val="27"/>
        </w:rPr>
      </w:pPr>
      <w:bookmarkStart w:id="1776" w:name="_bookmark1775"/>
      <w:bookmarkEnd w:id="1776"/>
      <w:r>
        <w:rPr>
          <w:sz w:val="27"/>
        </w:rPr>
        <w:t>T</w:t>
      </w:r>
      <w:r>
        <w:rPr>
          <w:sz w:val="27"/>
        </w:rPr>
        <w:t xml:space="preserve">o my knowledge, Bernard Wiggins was one of the first, if not the first, to make this distinction. He did so in his (1968) article “The statue and the clay,” which was published in </w:t>
      </w:r>
      <w:r>
        <w:rPr>
          <w:i/>
          <w:sz w:val="27"/>
        </w:rPr>
        <w:t xml:space="preserve">Mind. </w:t>
      </w:r>
      <w:r>
        <w:rPr>
          <w:sz w:val="27"/>
        </w:rPr>
        <w:t>The example I’m using to illustrate this distinction is Wiggins’</w:t>
      </w:r>
      <w:r>
        <w:rPr>
          <w:spacing w:val="1"/>
          <w:sz w:val="27"/>
        </w:rPr>
        <w:t xml:space="preserve"> </w:t>
      </w:r>
      <w:r>
        <w:rPr>
          <w:sz w:val="27"/>
        </w:rPr>
        <w:t>own.</w:t>
      </w:r>
    </w:p>
    <w:p w:rsidR="000D32F5" w:rsidRDefault="000D32F5">
      <w:pPr>
        <w:pStyle w:val="BodyText"/>
        <w:spacing w:before="6"/>
        <w:ind w:left="0"/>
        <w:rPr>
          <w:sz w:val="30"/>
        </w:rPr>
      </w:pPr>
    </w:p>
    <w:p w:rsidR="000D32F5" w:rsidRDefault="003015BB">
      <w:pPr>
        <w:pStyle w:val="ListParagraph"/>
        <w:numPr>
          <w:ilvl w:val="0"/>
          <w:numId w:val="16"/>
        </w:numPr>
        <w:tabs>
          <w:tab w:val="left" w:pos="1480"/>
          <w:tab w:val="left" w:pos="1481"/>
        </w:tabs>
        <w:spacing w:line="314" w:lineRule="auto"/>
        <w:ind w:left="100" w:right="209" w:firstLine="576"/>
        <w:jc w:val="left"/>
        <w:rPr>
          <w:sz w:val="27"/>
        </w:rPr>
      </w:pPr>
      <w:bookmarkStart w:id="1777" w:name="_bookmark1776"/>
      <w:bookmarkEnd w:id="1777"/>
      <w:r>
        <w:rPr>
          <w:sz w:val="27"/>
        </w:rPr>
        <w:t>Many philosophers of science reserve the term “law” for the sorts of exceptionless regularities not found outside of physics and some branches of chemistry. Relative to that usage of the term “law,” there are no laws of botany. But partly because, as we’v</w:t>
      </w:r>
      <w:r>
        <w:rPr>
          <w:sz w:val="27"/>
        </w:rPr>
        <w:t>e seen, laws aren’t regularities, and partly because it’s convenient to do so, I’m going to talk about “laws” of botany and psychology and other disciplines in which there are no such regularities, even though, in so doing, I may not be speaking entirely</w:t>
      </w:r>
      <w:r>
        <w:rPr>
          <w:spacing w:val="9"/>
          <w:sz w:val="27"/>
        </w:rPr>
        <w:t xml:space="preserve"> </w:t>
      </w:r>
      <w:r>
        <w:rPr>
          <w:sz w:val="27"/>
        </w:rPr>
        <w:t>a</w:t>
      </w:r>
      <w:r>
        <w:rPr>
          <w:sz w:val="27"/>
        </w:rPr>
        <w:t>ccurately.</w:t>
      </w:r>
    </w:p>
    <w:p w:rsidR="000D32F5" w:rsidRDefault="000D32F5">
      <w:pPr>
        <w:pStyle w:val="BodyText"/>
        <w:spacing w:before="10"/>
        <w:ind w:left="0"/>
        <w:rPr>
          <w:sz w:val="30"/>
        </w:rPr>
      </w:pPr>
    </w:p>
    <w:p w:rsidR="000D32F5" w:rsidRDefault="003015BB">
      <w:pPr>
        <w:pStyle w:val="ListParagraph"/>
        <w:numPr>
          <w:ilvl w:val="0"/>
          <w:numId w:val="16"/>
        </w:numPr>
        <w:tabs>
          <w:tab w:val="left" w:pos="1549"/>
          <w:tab w:val="left" w:pos="1550"/>
        </w:tabs>
        <w:ind w:left="1549" w:hanging="873"/>
        <w:jc w:val="left"/>
        <w:rPr>
          <w:sz w:val="27"/>
        </w:rPr>
      </w:pPr>
      <w:bookmarkStart w:id="1778" w:name="_bookmark1777"/>
      <w:bookmarkEnd w:id="1778"/>
      <w:r>
        <w:rPr>
          <w:sz w:val="27"/>
        </w:rPr>
        <w:t xml:space="preserve">“CW” is short for “conventional </w:t>
      </w:r>
      <w:r>
        <w:rPr>
          <w:spacing w:val="14"/>
          <w:sz w:val="27"/>
        </w:rPr>
        <w:t xml:space="preserve"> </w:t>
      </w:r>
      <w:r>
        <w:rPr>
          <w:sz w:val="27"/>
        </w:rPr>
        <w:t>wisdom”</w:t>
      </w:r>
    </w:p>
    <w:p w:rsidR="000D32F5" w:rsidRDefault="000D32F5">
      <w:pPr>
        <w:pStyle w:val="BodyText"/>
        <w:spacing w:before="6"/>
        <w:ind w:left="0"/>
        <w:rPr>
          <w:sz w:val="38"/>
        </w:rPr>
      </w:pPr>
    </w:p>
    <w:p w:rsidR="000D32F5" w:rsidRDefault="003015BB">
      <w:pPr>
        <w:pStyle w:val="ListParagraph"/>
        <w:numPr>
          <w:ilvl w:val="0"/>
          <w:numId w:val="16"/>
        </w:numPr>
        <w:tabs>
          <w:tab w:val="left" w:pos="1549"/>
          <w:tab w:val="left" w:pos="1550"/>
        </w:tabs>
        <w:ind w:left="1549" w:hanging="873"/>
        <w:jc w:val="left"/>
        <w:rPr>
          <w:sz w:val="27"/>
        </w:rPr>
      </w:pPr>
      <w:bookmarkStart w:id="1779" w:name="_bookmark1778"/>
      <w:bookmarkEnd w:id="1779"/>
      <w:r>
        <w:rPr>
          <w:sz w:val="27"/>
        </w:rPr>
        <w:t xml:space="preserve">“HP” is short for “hypothetical </w:t>
      </w:r>
      <w:r>
        <w:rPr>
          <w:spacing w:val="15"/>
          <w:sz w:val="27"/>
        </w:rPr>
        <w:t xml:space="preserve"> </w:t>
      </w:r>
      <w:r>
        <w:rPr>
          <w:sz w:val="27"/>
        </w:rPr>
        <w:t>penguins.”</w:t>
      </w:r>
    </w:p>
    <w:p w:rsidR="000D32F5" w:rsidRDefault="000D32F5">
      <w:pPr>
        <w:pStyle w:val="BodyText"/>
        <w:spacing w:before="7"/>
        <w:ind w:left="0"/>
        <w:rPr>
          <w:sz w:val="38"/>
        </w:rPr>
      </w:pPr>
    </w:p>
    <w:p w:rsidR="000D32F5" w:rsidRDefault="003015BB">
      <w:pPr>
        <w:pStyle w:val="ListParagraph"/>
        <w:numPr>
          <w:ilvl w:val="0"/>
          <w:numId w:val="16"/>
        </w:numPr>
        <w:tabs>
          <w:tab w:val="left" w:pos="1575"/>
        </w:tabs>
        <w:spacing w:line="314" w:lineRule="auto"/>
        <w:ind w:left="100" w:right="121" w:firstLine="576"/>
        <w:jc w:val="both"/>
        <w:rPr>
          <w:sz w:val="27"/>
        </w:rPr>
      </w:pPr>
      <w:bookmarkStart w:id="1780" w:name="_bookmark1779"/>
      <w:bookmarkEnd w:id="1780"/>
      <w:r>
        <w:rPr>
          <w:sz w:val="27"/>
        </w:rPr>
        <w:t>W</w:t>
      </w:r>
      <w:r>
        <w:rPr>
          <w:sz w:val="27"/>
        </w:rPr>
        <w:t>e are setting aside as irrelevant the fact that, because of interference- effects, it wouldn’t be possible, even after your limitations as a human being are set aside, for you to know, at any given time, how any two micro-particles composing a given object</w:t>
      </w:r>
      <w:r>
        <w:rPr>
          <w:sz w:val="27"/>
        </w:rPr>
        <w:t xml:space="preserve"> at </w:t>
      </w:r>
      <w:r>
        <w:rPr>
          <w:i/>
          <w:sz w:val="27"/>
        </w:rPr>
        <w:t xml:space="preserve">t </w:t>
      </w:r>
      <w:r>
        <w:rPr>
          <w:sz w:val="27"/>
        </w:rPr>
        <w:t>were</w:t>
      </w:r>
      <w:r>
        <w:rPr>
          <w:spacing w:val="8"/>
          <w:sz w:val="27"/>
        </w:rPr>
        <w:t xml:space="preserve"> </w:t>
      </w:r>
      <w:r>
        <w:rPr>
          <w:sz w:val="27"/>
        </w:rPr>
        <w:t>interrelated.</w:t>
      </w:r>
    </w:p>
    <w:p w:rsidR="000D32F5" w:rsidRDefault="000D32F5">
      <w:pPr>
        <w:pStyle w:val="BodyText"/>
        <w:spacing w:before="6"/>
        <w:ind w:left="0"/>
        <w:rPr>
          <w:sz w:val="30"/>
        </w:rPr>
      </w:pPr>
    </w:p>
    <w:p w:rsidR="000D32F5" w:rsidRDefault="003015BB">
      <w:pPr>
        <w:pStyle w:val="ListParagraph"/>
        <w:numPr>
          <w:ilvl w:val="0"/>
          <w:numId w:val="16"/>
        </w:numPr>
        <w:tabs>
          <w:tab w:val="left" w:pos="1660"/>
          <w:tab w:val="left" w:pos="1661"/>
        </w:tabs>
        <w:spacing w:line="314" w:lineRule="auto"/>
        <w:ind w:left="100" w:right="119" w:firstLine="576"/>
        <w:jc w:val="left"/>
        <w:rPr>
          <w:sz w:val="27"/>
        </w:rPr>
      </w:pPr>
      <w:bookmarkStart w:id="1781" w:name="_bookmark1780"/>
      <w:bookmarkEnd w:id="1781"/>
      <w:r>
        <w:rPr>
          <w:sz w:val="27"/>
        </w:rPr>
        <w:t>I should point out (i) that the claims just made are empirical and therefore</w:t>
      </w:r>
      <w:r>
        <w:rPr>
          <w:spacing w:val="13"/>
          <w:sz w:val="27"/>
        </w:rPr>
        <w:t xml:space="preserve"> </w:t>
      </w:r>
      <w:r>
        <w:rPr>
          <w:sz w:val="27"/>
        </w:rPr>
        <w:t>could</w:t>
      </w:r>
      <w:r>
        <w:rPr>
          <w:spacing w:val="14"/>
          <w:sz w:val="27"/>
        </w:rPr>
        <w:t xml:space="preserve"> </w:t>
      </w:r>
      <w:r>
        <w:rPr>
          <w:sz w:val="27"/>
        </w:rPr>
        <w:t>be</w:t>
      </w:r>
      <w:r>
        <w:rPr>
          <w:spacing w:val="14"/>
          <w:sz w:val="27"/>
        </w:rPr>
        <w:t xml:space="preserve"> </w:t>
      </w:r>
      <w:r>
        <w:rPr>
          <w:sz w:val="27"/>
        </w:rPr>
        <w:t>false,</w:t>
      </w:r>
      <w:r>
        <w:rPr>
          <w:spacing w:val="14"/>
          <w:sz w:val="27"/>
        </w:rPr>
        <w:t xml:space="preserve"> </w:t>
      </w:r>
      <w:r>
        <w:rPr>
          <w:sz w:val="27"/>
        </w:rPr>
        <w:t>(ii)</w:t>
      </w:r>
      <w:r>
        <w:rPr>
          <w:spacing w:val="14"/>
          <w:sz w:val="27"/>
        </w:rPr>
        <w:t xml:space="preserve"> </w:t>
      </w:r>
      <w:r>
        <w:rPr>
          <w:sz w:val="27"/>
        </w:rPr>
        <w:t>that</w:t>
      </w:r>
      <w:r>
        <w:rPr>
          <w:spacing w:val="14"/>
          <w:sz w:val="27"/>
        </w:rPr>
        <w:t xml:space="preserve"> </w:t>
      </w:r>
      <w:r>
        <w:rPr>
          <w:sz w:val="27"/>
        </w:rPr>
        <w:t>I</w:t>
      </w:r>
      <w:r>
        <w:rPr>
          <w:spacing w:val="14"/>
          <w:sz w:val="27"/>
        </w:rPr>
        <w:t xml:space="preserve"> </w:t>
      </w:r>
      <w:r>
        <w:rPr>
          <w:sz w:val="27"/>
        </w:rPr>
        <w:t>am</w:t>
      </w:r>
      <w:r>
        <w:rPr>
          <w:spacing w:val="13"/>
          <w:sz w:val="27"/>
        </w:rPr>
        <w:t xml:space="preserve"> </w:t>
      </w:r>
      <w:r>
        <w:rPr>
          <w:sz w:val="27"/>
        </w:rPr>
        <w:t>far</w:t>
      </w:r>
      <w:r>
        <w:rPr>
          <w:spacing w:val="14"/>
          <w:sz w:val="27"/>
        </w:rPr>
        <w:t xml:space="preserve"> </w:t>
      </w:r>
      <w:r>
        <w:rPr>
          <w:sz w:val="27"/>
        </w:rPr>
        <w:t>from</w:t>
      </w:r>
      <w:r>
        <w:rPr>
          <w:spacing w:val="14"/>
          <w:sz w:val="27"/>
        </w:rPr>
        <w:t xml:space="preserve"> </w:t>
      </w:r>
      <w:r>
        <w:rPr>
          <w:sz w:val="27"/>
        </w:rPr>
        <w:t>being</w:t>
      </w:r>
      <w:r>
        <w:rPr>
          <w:spacing w:val="14"/>
          <w:sz w:val="27"/>
        </w:rPr>
        <w:t xml:space="preserve"> </w:t>
      </w:r>
      <w:r>
        <w:rPr>
          <w:sz w:val="27"/>
        </w:rPr>
        <w:t>an</w:t>
      </w:r>
      <w:r>
        <w:rPr>
          <w:spacing w:val="14"/>
          <w:sz w:val="27"/>
        </w:rPr>
        <w:t xml:space="preserve"> </w:t>
      </w:r>
      <w:r>
        <w:rPr>
          <w:sz w:val="27"/>
        </w:rPr>
        <w:t>expert</w:t>
      </w:r>
      <w:r>
        <w:rPr>
          <w:spacing w:val="14"/>
          <w:sz w:val="27"/>
        </w:rPr>
        <w:t xml:space="preserve"> </w:t>
      </w:r>
      <w:r>
        <w:rPr>
          <w:sz w:val="27"/>
        </w:rPr>
        <w:t>on</w:t>
      </w:r>
      <w:r>
        <w:rPr>
          <w:spacing w:val="14"/>
          <w:sz w:val="27"/>
        </w:rPr>
        <w:t xml:space="preserve"> </w:t>
      </w:r>
      <w:r>
        <w:rPr>
          <w:sz w:val="27"/>
        </w:rPr>
        <w:t>brain-science,</w:t>
      </w:r>
      <w:r>
        <w:rPr>
          <w:spacing w:val="14"/>
          <w:sz w:val="27"/>
        </w:rPr>
        <w:t xml:space="preserve"> </w:t>
      </w:r>
      <w:r>
        <w:rPr>
          <w:sz w:val="27"/>
        </w:rPr>
        <w:t>and</w:t>
      </w:r>
    </w:p>
    <w:p w:rsidR="000D32F5" w:rsidRDefault="003015BB">
      <w:pPr>
        <w:spacing w:before="3" w:line="314" w:lineRule="auto"/>
        <w:ind w:left="100" w:right="120"/>
        <w:jc w:val="both"/>
        <w:rPr>
          <w:sz w:val="27"/>
        </w:rPr>
      </w:pPr>
      <w:r>
        <w:rPr>
          <w:sz w:val="27"/>
        </w:rPr>
        <w:t>(iii) that Jaegwon Kim (1993), whose judgment I have found to be accurate i</w:t>
      </w:r>
      <w:r>
        <w:rPr>
          <w:sz w:val="27"/>
        </w:rPr>
        <w:t xml:space="preserve">n most cases, holds that what I just said is false (Kim is a philosopher, not a physiologist,   and rejects what I said on </w:t>
      </w:r>
      <w:r>
        <w:rPr>
          <w:i/>
          <w:sz w:val="27"/>
        </w:rPr>
        <w:t xml:space="preserve">a priori </w:t>
      </w:r>
      <w:r>
        <w:rPr>
          <w:sz w:val="27"/>
        </w:rPr>
        <w:t>grounds, not on empirical grounds, which reveals the interesting fact---which we don’t have time to pursue, unfortunately---</w:t>
      </w:r>
      <w:r>
        <w:rPr>
          <w:sz w:val="27"/>
        </w:rPr>
        <w:t xml:space="preserve">that, in Kim’s view, it is </w:t>
      </w:r>
      <w:r>
        <w:rPr>
          <w:i/>
          <w:sz w:val="27"/>
        </w:rPr>
        <w:t xml:space="preserve">not </w:t>
      </w:r>
      <w:r>
        <w:rPr>
          <w:sz w:val="27"/>
        </w:rPr>
        <w:t>an empirical question whether the psychological is multiply realizable).</w:t>
      </w:r>
      <w:r>
        <w:rPr>
          <w:spacing w:val="24"/>
          <w:sz w:val="27"/>
        </w:rPr>
        <w:t xml:space="preserve"> </w:t>
      </w:r>
      <w:r>
        <w:rPr>
          <w:sz w:val="27"/>
        </w:rPr>
        <w:t>These</w:t>
      </w:r>
      <w:r>
        <w:rPr>
          <w:spacing w:val="25"/>
          <w:sz w:val="27"/>
        </w:rPr>
        <w:t xml:space="preserve"> </w:t>
      </w:r>
      <w:r>
        <w:rPr>
          <w:sz w:val="27"/>
        </w:rPr>
        <w:t>disclaimers</w:t>
      </w:r>
      <w:r>
        <w:rPr>
          <w:spacing w:val="24"/>
          <w:sz w:val="27"/>
        </w:rPr>
        <w:t xml:space="preserve"> </w:t>
      </w:r>
      <w:r>
        <w:rPr>
          <w:sz w:val="27"/>
        </w:rPr>
        <w:t>are</w:t>
      </w:r>
      <w:r>
        <w:rPr>
          <w:spacing w:val="24"/>
          <w:sz w:val="27"/>
        </w:rPr>
        <w:t xml:space="preserve"> </w:t>
      </w:r>
      <w:r>
        <w:rPr>
          <w:sz w:val="27"/>
        </w:rPr>
        <w:t>not</w:t>
      </w:r>
      <w:r>
        <w:rPr>
          <w:spacing w:val="24"/>
          <w:sz w:val="27"/>
        </w:rPr>
        <w:t xml:space="preserve"> </w:t>
      </w:r>
      <w:r>
        <w:rPr>
          <w:sz w:val="27"/>
        </w:rPr>
        <w:t>formal.</w:t>
      </w:r>
      <w:r>
        <w:rPr>
          <w:spacing w:val="25"/>
          <w:sz w:val="27"/>
        </w:rPr>
        <w:t xml:space="preserve"> </w:t>
      </w:r>
      <w:r>
        <w:rPr>
          <w:sz w:val="27"/>
        </w:rPr>
        <w:t>I</w:t>
      </w:r>
      <w:r>
        <w:rPr>
          <w:spacing w:val="25"/>
          <w:sz w:val="27"/>
        </w:rPr>
        <w:t xml:space="preserve"> </w:t>
      </w:r>
      <w:r>
        <w:rPr>
          <w:sz w:val="27"/>
        </w:rPr>
        <w:t>invite</w:t>
      </w:r>
      <w:r>
        <w:rPr>
          <w:spacing w:val="24"/>
          <w:sz w:val="27"/>
        </w:rPr>
        <w:t xml:space="preserve"> </w:t>
      </w:r>
      <w:r>
        <w:rPr>
          <w:sz w:val="27"/>
        </w:rPr>
        <w:t>the</w:t>
      </w:r>
      <w:r>
        <w:rPr>
          <w:spacing w:val="25"/>
          <w:sz w:val="27"/>
        </w:rPr>
        <w:t xml:space="preserve"> </w:t>
      </w:r>
      <w:r>
        <w:rPr>
          <w:sz w:val="27"/>
        </w:rPr>
        <w:t>reader</w:t>
      </w:r>
      <w:r>
        <w:rPr>
          <w:spacing w:val="26"/>
          <w:sz w:val="27"/>
        </w:rPr>
        <w:t xml:space="preserve"> </w:t>
      </w:r>
      <w:r>
        <w:rPr>
          <w:sz w:val="27"/>
        </w:rPr>
        <w:t>to</w:t>
      </w:r>
      <w:r>
        <w:rPr>
          <w:spacing w:val="24"/>
          <w:sz w:val="27"/>
        </w:rPr>
        <w:t xml:space="preserve"> </w:t>
      </w:r>
      <w:r>
        <w:rPr>
          <w:sz w:val="27"/>
        </w:rPr>
        <w:t>look</w:t>
      </w:r>
      <w:r>
        <w:rPr>
          <w:spacing w:val="25"/>
          <w:sz w:val="27"/>
        </w:rPr>
        <w:t xml:space="preserve"> </w:t>
      </w:r>
      <w:r>
        <w:rPr>
          <w:sz w:val="27"/>
        </w:rPr>
        <w:t>into</w:t>
      </w:r>
      <w:r>
        <w:rPr>
          <w:spacing w:val="25"/>
          <w:sz w:val="27"/>
        </w:rPr>
        <w:t xml:space="preserve"> </w:t>
      </w:r>
      <w:r>
        <w:rPr>
          <w:sz w:val="27"/>
        </w:rPr>
        <w:t>(i)</w:t>
      </w:r>
      <w:r>
        <w:rPr>
          <w:spacing w:val="25"/>
          <w:sz w:val="27"/>
        </w:rPr>
        <w:t xml:space="preserve"> </w:t>
      </w:r>
      <w:r>
        <w:rPr>
          <w:sz w:val="27"/>
        </w:rPr>
        <w:t>and</w:t>
      </w:r>
    </w:p>
    <w:p w:rsidR="000D32F5" w:rsidRDefault="000D32F5">
      <w:pPr>
        <w:spacing w:line="314" w:lineRule="auto"/>
        <w:jc w:val="both"/>
        <w:rPr>
          <w:sz w:val="27"/>
        </w:rPr>
        <w:sectPr w:rsidR="000D32F5">
          <w:pgSz w:w="12240" w:h="15840"/>
          <w:pgMar w:top="1360" w:right="1320" w:bottom="280" w:left="1340" w:header="720" w:footer="720" w:gutter="0"/>
          <w:cols w:space="720"/>
        </w:sectPr>
      </w:pPr>
    </w:p>
    <w:p w:rsidR="000D32F5" w:rsidRDefault="003015BB">
      <w:pPr>
        <w:spacing w:before="76" w:line="314" w:lineRule="auto"/>
        <w:ind w:left="100" w:right="120"/>
        <w:jc w:val="both"/>
        <w:rPr>
          <w:sz w:val="27"/>
        </w:rPr>
      </w:pPr>
      <w:r>
        <w:rPr>
          <w:sz w:val="27"/>
        </w:rPr>
        <w:t>see if I was right to judge that contemporary research bears it out. (I made (i) on the basis largely of the testimony of medical professors. I have no first-hand knowledge of this</w:t>
      </w:r>
      <w:r>
        <w:rPr>
          <w:spacing w:val="2"/>
          <w:sz w:val="27"/>
        </w:rPr>
        <w:t xml:space="preserve"> </w:t>
      </w:r>
      <w:r>
        <w:rPr>
          <w:sz w:val="27"/>
        </w:rPr>
        <w:t>area.)</w:t>
      </w:r>
    </w:p>
    <w:p w:rsidR="000D32F5" w:rsidRDefault="000D32F5">
      <w:pPr>
        <w:pStyle w:val="BodyText"/>
        <w:spacing w:before="4"/>
        <w:ind w:left="0"/>
        <w:rPr>
          <w:sz w:val="30"/>
        </w:rPr>
      </w:pPr>
    </w:p>
    <w:p w:rsidR="000D32F5" w:rsidRDefault="003015BB">
      <w:pPr>
        <w:pStyle w:val="ListParagraph"/>
        <w:numPr>
          <w:ilvl w:val="0"/>
          <w:numId w:val="16"/>
        </w:numPr>
        <w:tabs>
          <w:tab w:val="left" w:pos="1781"/>
        </w:tabs>
        <w:spacing w:line="314" w:lineRule="auto"/>
        <w:ind w:left="100" w:right="127" w:firstLine="576"/>
        <w:jc w:val="both"/>
        <w:rPr>
          <w:sz w:val="27"/>
        </w:rPr>
      </w:pPr>
      <w:bookmarkStart w:id="1782" w:name="_bookmark1781"/>
      <w:bookmarkEnd w:id="1782"/>
      <w:r>
        <w:rPr>
          <w:sz w:val="27"/>
        </w:rPr>
        <w:t>S</w:t>
      </w:r>
      <w:r>
        <w:rPr>
          <w:sz w:val="27"/>
        </w:rPr>
        <w:t>ee Chapter 9, Section 9.0 for definitions of these terms and explanations of the corresponding</w:t>
      </w:r>
      <w:r>
        <w:rPr>
          <w:spacing w:val="8"/>
          <w:sz w:val="27"/>
        </w:rPr>
        <w:t xml:space="preserve"> </w:t>
      </w:r>
      <w:r>
        <w:rPr>
          <w:sz w:val="27"/>
        </w:rPr>
        <w:t>concepts.</w:t>
      </w:r>
    </w:p>
    <w:p w:rsidR="000D32F5" w:rsidRDefault="000D32F5">
      <w:pPr>
        <w:pStyle w:val="BodyText"/>
        <w:spacing w:before="4"/>
        <w:ind w:left="0"/>
        <w:rPr>
          <w:sz w:val="30"/>
        </w:rPr>
      </w:pPr>
    </w:p>
    <w:p w:rsidR="000D32F5" w:rsidRDefault="003015BB">
      <w:pPr>
        <w:pStyle w:val="ListParagraph"/>
        <w:numPr>
          <w:ilvl w:val="0"/>
          <w:numId w:val="16"/>
        </w:numPr>
        <w:tabs>
          <w:tab w:val="left" w:pos="1566"/>
        </w:tabs>
        <w:spacing w:line="314" w:lineRule="auto"/>
        <w:ind w:left="100" w:right="121" w:firstLine="576"/>
        <w:jc w:val="both"/>
        <w:rPr>
          <w:sz w:val="27"/>
        </w:rPr>
      </w:pPr>
      <w:bookmarkStart w:id="1783" w:name="_bookmark1782"/>
      <w:bookmarkEnd w:id="1783"/>
      <w:r>
        <w:rPr>
          <w:sz w:val="27"/>
        </w:rPr>
        <w:t>One's preconscious comprises everything in one's mind of which one readily become conscious. So my knowledge that 2 + 2 = 4 belongs to my preconscious</w:t>
      </w:r>
      <w:r>
        <w:rPr>
          <w:sz w:val="27"/>
        </w:rPr>
        <w:t>: I am not always conscious of it; but I am always capable of instantly becoming conscious of it. One's preconscious mind does not include the repressed; nor, obviously, does it comprise the sub-</w:t>
      </w:r>
      <w:r>
        <w:rPr>
          <w:i/>
          <w:sz w:val="27"/>
        </w:rPr>
        <w:t xml:space="preserve">personal </w:t>
      </w:r>
      <w:r>
        <w:rPr>
          <w:sz w:val="27"/>
        </w:rPr>
        <w:t>processes, such as  those  involved in language-comp</w:t>
      </w:r>
      <w:r>
        <w:rPr>
          <w:sz w:val="27"/>
        </w:rPr>
        <w:t>rehension and</w:t>
      </w:r>
      <w:r>
        <w:rPr>
          <w:spacing w:val="7"/>
          <w:sz w:val="27"/>
        </w:rPr>
        <w:t xml:space="preserve"> </w:t>
      </w:r>
      <w:r>
        <w:rPr>
          <w:sz w:val="27"/>
        </w:rPr>
        <w:t>sense-perception.</w:t>
      </w:r>
    </w:p>
    <w:p w:rsidR="000D32F5" w:rsidRDefault="000D32F5">
      <w:pPr>
        <w:pStyle w:val="BodyText"/>
        <w:spacing w:before="1"/>
        <w:ind w:left="0"/>
        <w:rPr>
          <w:sz w:val="34"/>
        </w:rPr>
      </w:pPr>
    </w:p>
    <w:p w:rsidR="000D32F5" w:rsidRDefault="003015BB">
      <w:pPr>
        <w:spacing w:line="314" w:lineRule="auto"/>
        <w:ind w:left="100" w:right="119" w:firstLine="1281"/>
        <w:jc w:val="both"/>
        <w:rPr>
          <w:sz w:val="27"/>
        </w:rPr>
      </w:pPr>
      <w:r>
        <w:rPr>
          <w:sz w:val="27"/>
        </w:rPr>
        <w:t>To my knowledge, Freud (1915) was the first author to use the term "preconscious" (or its German counterpart, rather) in this way. At  any  given  moment, most of what is in a given person's preconscious is unconscious; i.e</w:t>
      </w:r>
      <w:r>
        <w:rPr>
          <w:sz w:val="27"/>
        </w:rPr>
        <w:t>., he is not, at that moment, conscious of it. Since, given any one of those contents, that person could readily become aware of it, it follows that its being unconscious has to do with the fact that his attention is elsewhere: the spot-light of his consci</w:t>
      </w:r>
      <w:r>
        <w:rPr>
          <w:sz w:val="27"/>
        </w:rPr>
        <w:t>ousness happens not to be shining on that bit of mental topography, even though there is nothing preventing it from shining on it. Freud described the repressed as "dynamically" unconscious. One's failure to be conscious of some repressed item is not the r</w:t>
      </w:r>
      <w:r>
        <w:rPr>
          <w:sz w:val="27"/>
        </w:rPr>
        <w:t>esult of the fact the search-light of his consciousness is focused on the   wrong part of his mental terrain. It is the result of the fact that there are forces that actively keep it away from any place on which that search-light can</w:t>
      </w:r>
      <w:r>
        <w:rPr>
          <w:spacing w:val="62"/>
          <w:sz w:val="27"/>
        </w:rPr>
        <w:t xml:space="preserve"> </w:t>
      </w:r>
      <w:r>
        <w:rPr>
          <w:sz w:val="27"/>
        </w:rPr>
        <w:t>shine.</w:t>
      </w:r>
    </w:p>
    <w:p w:rsidR="000D32F5" w:rsidRDefault="000D32F5">
      <w:pPr>
        <w:pStyle w:val="BodyText"/>
        <w:spacing w:before="8"/>
        <w:ind w:left="0"/>
        <w:rPr>
          <w:sz w:val="34"/>
        </w:rPr>
      </w:pPr>
    </w:p>
    <w:p w:rsidR="000D32F5" w:rsidRDefault="003015BB">
      <w:pPr>
        <w:spacing w:line="314" w:lineRule="auto"/>
        <w:ind w:left="100" w:right="121" w:firstLine="1006"/>
        <w:jc w:val="both"/>
        <w:rPr>
          <w:sz w:val="27"/>
        </w:rPr>
      </w:pPr>
      <w:r>
        <w:rPr>
          <w:sz w:val="27"/>
        </w:rPr>
        <w:t>Chomsky descri</w:t>
      </w:r>
      <w:r>
        <w:rPr>
          <w:sz w:val="27"/>
        </w:rPr>
        <w:t xml:space="preserve">bed sub-personal mentation as "deeply unconscious." What is repressed can be made conscious. But what is sub-personal cannot be made conscious. Since, there, the sub-personal is </w:t>
      </w:r>
      <w:r>
        <w:rPr>
          <w:i/>
          <w:sz w:val="27"/>
        </w:rPr>
        <w:t xml:space="preserve">more </w:t>
      </w:r>
      <w:r>
        <w:rPr>
          <w:sz w:val="27"/>
        </w:rPr>
        <w:t>removed from consciousness than the repressed, it makes sense to describe</w:t>
      </w:r>
      <w:r>
        <w:rPr>
          <w:sz w:val="27"/>
        </w:rPr>
        <w:t xml:space="preserve"> it as "deeply</w:t>
      </w:r>
      <w:r>
        <w:rPr>
          <w:spacing w:val="40"/>
          <w:sz w:val="27"/>
        </w:rPr>
        <w:t xml:space="preserve"> </w:t>
      </w:r>
      <w:r>
        <w:rPr>
          <w:sz w:val="27"/>
        </w:rPr>
        <w:t>unconscious."</w:t>
      </w:r>
    </w:p>
    <w:p w:rsidR="000D32F5" w:rsidRDefault="000D32F5">
      <w:pPr>
        <w:spacing w:line="314" w:lineRule="auto"/>
        <w:jc w:val="both"/>
        <w:rPr>
          <w:sz w:val="27"/>
        </w:rPr>
        <w:sectPr w:rsidR="000D32F5">
          <w:pgSz w:w="12240" w:h="15840"/>
          <w:pgMar w:top="1400" w:right="1320" w:bottom="280" w:left="1340" w:header="720" w:footer="720" w:gutter="0"/>
          <w:cols w:space="720"/>
        </w:sectPr>
      </w:pPr>
    </w:p>
    <w:p w:rsidR="000D32F5" w:rsidRDefault="003015BB">
      <w:pPr>
        <w:pStyle w:val="ListParagraph"/>
        <w:numPr>
          <w:ilvl w:val="0"/>
          <w:numId w:val="16"/>
        </w:numPr>
        <w:tabs>
          <w:tab w:val="left" w:pos="1549"/>
          <w:tab w:val="left" w:pos="1550"/>
        </w:tabs>
        <w:spacing w:before="78"/>
        <w:ind w:left="1549" w:hanging="873"/>
        <w:jc w:val="left"/>
        <w:rPr>
          <w:i/>
          <w:sz w:val="27"/>
        </w:rPr>
      </w:pPr>
      <w:bookmarkStart w:id="1784" w:name="_bookmark1783"/>
      <w:bookmarkEnd w:id="1784"/>
      <w:r>
        <w:rPr>
          <w:sz w:val="27"/>
        </w:rPr>
        <w:t xml:space="preserve">In his book </w:t>
      </w:r>
      <w:r>
        <w:rPr>
          <w:i/>
          <w:sz w:val="27"/>
        </w:rPr>
        <w:t>Essays on Actions and</w:t>
      </w:r>
      <w:r>
        <w:rPr>
          <w:i/>
          <w:spacing w:val="16"/>
          <w:sz w:val="27"/>
        </w:rPr>
        <w:t xml:space="preserve"> </w:t>
      </w:r>
      <w:r>
        <w:rPr>
          <w:i/>
          <w:sz w:val="27"/>
        </w:rPr>
        <w:t>Events.</w:t>
      </w:r>
    </w:p>
    <w:p w:rsidR="000D32F5" w:rsidRDefault="000D32F5">
      <w:pPr>
        <w:pStyle w:val="BodyText"/>
        <w:spacing w:before="6"/>
        <w:ind w:left="0"/>
        <w:rPr>
          <w:i/>
          <w:sz w:val="38"/>
        </w:rPr>
      </w:pPr>
    </w:p>
    <w:p w:rsidR="000D32F5" w:rsidRDefault="003015BB">
      <w:pPr>
        <w:pStyle w:val="Heading1"/>
        <w:numPr>
          <w:ilvl w:val="0"/>
          <w:numId w:val="16"/>
        </w:numPr>
        <w:tabs>
          <w:tab w:val="left" w:pos="1549"/>
          <w:tab w:val="left" w:pos="1550"/>
        </w:tabs>
        <w:ind w:left="1549" w:hanging="873"/>
        <w:jc w:val="left"/>
      </w:pPr>
      <w:bookmarkStart w:id="1785" w:name="_bookmark1784"/>
      <w:bookmarkEnd w:id="1785"/>
      <w:r>
        <w:t>“DA” is short for Davidson’s</w:t>
      </w:r>
      <w:r>
        <w:rPr>
          <w:spacing w:val="11"/>
        </w:rPr>
        <w:t xml:space="preserve"> </w:t>
      </w:r>
      <w:r>
        <w:t>argument.</w:t>
      </w:r>
    </w:p>
    <w:p w:rsidR="000D32F5" w:rsidRDefault="000D32F5">
      <w:pPr>
        <w:pStyle w:val="BodyText"/>
        <w:spacing w:before="7"/>
        <w:ind w:left="0"/>
        <w:rPr>
          <w:sz w:val="38"/>
        </w:rPr>
      </w:pPr>
    </w:p>
    <w:p w:rsidR="000D32F5" w:rsidRDefault="003015BB">
      <w:pPr>
        <w:pStyle w:val="ListParagraph"/>
        <w:numPr>
          <w:ilvl w:val="0"/>
          <w:numId w:val="16"/>
        </w:numPr>
        <w:tabs>
          <w:tab w:val="left" w:pos="1492"/>
        </w:tabs>
        <w:spacing w:line="314" w:lineRule="auto"/>
        <w:ind w:left="100" w:right="127" w:firstLine="576"/>
        <w:jc w:val="both"/>
        <w:rPr>
          <w:sz w:val="27"/>
        </w:rPr>
      </w:pPr>
      <w:bookmarkStart w:id="1786" w:name="_bookmark1785"/>
      <w:bookmarkEnd w:id="1786"/>
      <w:r>
        <w:rPr>
          <w:sz w:val="27"/>
        </w:rPr>
        <w:t>Not</w:t>
      </w:r>
      <w:r>
        <w:rPr>
          <w:sz w:val="27"/>
        </w:rPr>
        <w:t xml:space="preserve"> all propositions are explanatorily robust. As we’ll see in a moment, some propositions are such that one couldn’t even </w:t>
      </w:r>
      <w:r>
        <w:rPr>
          <w:i/>
          <w:sz w:val="27"/>
        </w:rPr>
        <w:t xml:space="preserve">conceive </w:t>
      </w:r>
      <w:r>
        <w:rPr>
          <w:sz w:val="27"/>
        </w:rPr>
        <w:t>of scenarios in which  they were explanation</w:t>
      </w:r>
      <w:r>
        <w:rPr>
          <w:spacing w:val="5"/>
          <w:sz w:val="27"/>
        </w:rPr>
        <w:t xml:space="preserve"> </w:t>
      </w:r>
      <w:r>
        <w:rPr>
          <w:sz w:val="27"/>
        </w:rPr>
        <w:t>conducive.</w:t>
      </w:r>
    </w:p>
    <w:p w:rsidR="000D32F5" w:rsidRDefault="000D32F5">
      <w:pPr>
        <w:pStyle w:val="BodyText"/>
        <w:spacing w:before="4"/>
        <w:ind w:left="0"/>
        <w:rPr>
          <w:sz w:val="30"/>
        </w:rPr>
      </w:pPr>
    </w:p>
    <w:p w:rsidR="000D32F5" w:rsidRDefault="003015BB">
      <w:pPr>
        <w:pStyle w:val="ListParagraph"/>
        <w:numPr>
          <w:ilvl w:val="0"/>
          <w:numId w:val="16"/>
        </w:numPr>
        <w:tabs>
          <w:tab w:val="left" w:pos="1549"/>
          <w:tab w:val="left" w:pos="1550"/>
        </w:tabs>
        <w:spacing w:before="1"/>
        <w:ind w:left="1549" w:hanging="873"/>
        <w:jc w:val="left"/>
        <w:rPr>
          <w:sz w:val="27"/>
        </w:rPr>
      </w:pPr>
      <w:bookmarkStart w:id="1787" w:name="_bookmark1786"/>
      <w:bookmarkEnd w:id="1787"/>
      <w:r>
        <w:rPr>
          <w:sz w:val="27"/>
        </w:rPr>
        <w:t>Each corresponds to infinitely many concepts,</w:t>
      </w:r>
      <w:r>
        <w:rPr>
          <w:spacing w:val="22"/>
          <w:sz w:val="27"/>
        </w:rPr>
        <w:t xml:space="preserve"> </w:t>
      </w:r>
      <w:r>
        <w:rPr>
          <w:sz w:val="27"/>
        </w:rPr>
        <w:t>actually.</w:t>
      </w:r>
    </w:p>
    <w:p w:rsidR="000D32F5" w:rsidRDefault="000D32F5">
      <w:pPr>
        <w:pStyle w:val="BodyText"/>
        <w:spacing w:before="6"/>
        <w:ind w:left="0"/>
        <w:rPr>
          <w:sz w:val="38"/>
        </w:rPr>
      </w:pPr>
    </w:p>
    <w:p w:rsidR="000D32F5" w:rsidRDefault="003015BB">
      <w:pPr>
        <w:pStyle w:val="ListParagraph"/>
        <w:numPr>
          <w:ilvl w:val="0"/>
          <w:numId w:val="16"/>
        </w:numPr>
        <w:tabs>
          <w:tab w:val="left" w:pos="1602"/>
          <w:tab w:val="left" w:pos="1603"/>
        </w:tabs>
        <w:spacing w:line="314" w:lineRule="auto"/>
        <w:ind w:left="100" w:right="123" w:firstLine="576"/>
        <w:jc w:val="left"/>
        <w:rPr>
          <w:sz w:val="27"/>
        </w:rPr>
      </w:pPr>
      <w:bookmarkStart w:id="1788" w:name="_bookmark1787"/>
      <w:bookmarkEnd w:id="1788"/>
      <w:r>
        <w:rPr>
          <w:sz w:val="27"/>
        </w:rPr>
        <w:t>Strictly spea</w:t>
      </w:r>
      <w:r>
        <w:rPr>
          <w:sz w:val="27"/>
        </w:rPr>
        <w:t>king, I don't think that this is the right way to think about concepts. See the end of Chapter</w:t>
      </w:r>
      <w:r>
        <w:rPr>
          <w:spacing w:val="10"/>
          <w:sz w:val="27"/>
        </w:rPr>
        <w:t xml:space="preserve"> </w:t>
      </w:r>
      <w:r>
        <w:rPr>
          <w:sz w:val="27"/>
        </w:rPr>
        <w:t>2.</w:t>
      </w:r>
    </w:p>
    <w:p w:rsidR="000D32F5" w:rsidRDefault="000D32F5">
      <w:pPr>
        <w:pStyle w:val="BodyText"/>
        <w:spacing w:before="7"/>
        <w:ind w:left="0"/>
        <w:rPr>
          <w:sz w:val="33"/>
        </w:rPr>
      </w:pPr>
    </w:p>
    <w:p w:rsidR="000D32F5" w:rsidRDefault="003015BB">
      <w:pPr>
        <w:spacing w:line="314" w:lineRule="auto"/>
        <w:ind w:left="100" w:right="119" w:firstLine="783"/>
        <w:jc w:val="both"/>
        <w:rPr>
          <w:sz w:val="27"/>
        </w:rPr>
      </w:pPr>
      <w:bookmarkStart w:id="1789" w:name="_bookmark1788"/>
      <w:bookmarkEnd w:id="1789"/>
      <w:r>
        <w:rPr>
          <w:sz w:val="27"/>
        </w:rPr>
        <w:t xml:space="preserve">In this context, in saying that Smith “directly” knows that (for example) there is a plant in the basement, I am saying that he knows it </w:t>
      </w:r>
      <w:r>
        <w:rPr>
          <w:i/>
          <w:sz w:val="27"/>
        </w:rPr>
        <w:t xml:space="preserve">relatively </w:t>
      </w:r>
      <w:r>
        <w:rPr>
          <w:sz w:val="27"/>
        </w:rPr>
        <w:t>directly.</w:t>
      </w:r>
      <w:r>
        <w:rPr>
          <w:sz w:val="27"/>
        </w:rPr>
        <w:t xml:space="preserve"> The sense in which he knows it directly is comparable to the sense in which I know directly   that my car is in the driveway. In saying that Smith knows it "directly," I am not saying that Smith did not at any level have to make any inferences to acquire </w:t>
      </w:r>
      <w:r>
        <w:rPr>
          <w:sz w:val="27"/>
        </w:rPr>
        <w:t>that knowledge (which, given what we saw in Chapter 9, is unlikely if not impossible);  nor am I saying that any such inferences as Smith did make in acquiring that knowledge were themselves members of</w:t>
      </w:r>
      <w:r>
        <w:rPr>
          <w:spacing w:val="10"/>
          <w:sz w:val="27"/>
        </w:rPr>
        <w:t xml:space="preserve"> </w:t>
      </w:r>
      <w:r>
        <w:rPr>
          <w:i/>
          <w:sz w:val="27"/>
        </w:rPr>
        <w:t>S</w:t>
      </w:r>
      <w:r>
        <w:rPr>
          <w:sz w:val="27"/>
        </w:rPr>
        <w:t>#.</w:t>
      </w:r>
    </w:p>
    <w:p w:rsidR="000D32F5" w:rsidRDefault="000D32F5">
      <w:pPr>
        <w:pStyle w:val="BodyText"/>
        <w:spacing w:before="3"/>
        <w:ind w:left="0"/>
        <w:rPr>
          <w:sz w:val="34"/>
        </w:rPr>
      </w:pPr>
    </w:p>
    <w:p w:rsidR="000D32F5" w:rsidRDefault="003015BB">
      <w:pPr>
        <w:spacing w:before="1" w:line="314" w:lineRule="auto"/>
        <w:ind w:left="100" w:right="118" w:firstLine="1236"/>
        <w:jc w:val="both"/>
        <w:rPr>
          <w:sz w:val="27"/>
        </w:rPr>
      </w:pPr>
      <w:r>
        <w:rPr>
          <w:sz w:val="27"/>
        </w:rPr>
        <w:t xml:space="preserve">Given that, to those who haven't read Chapter, the preceding words may  be very obscure, it may be appropriate to say a few words as to what they mean and why they're justified. To know that the thing in my basement is a plant, I may have   to know that I </w:t>
      </w:r>
      <w:r>
        <w:rPr>
          <w:sz w:val="27"/>
        </w:rPr>
        <w:t xml:space="preserve">am not prone to hallucinations of plants, that my basement isn’t equipped with a device that creates plant-holograms, etc. So it may be that my knowledge that I am seeing a plant is indirect in the sense that, </w:t>
      </w:r>
      <w:r>
        <w:rPr>
          <w:i/>
          <w:sz w:val="27"/>
        </w:rPr>
        <w:t xml:space="preserve">given </w:t>
      </w:r>
      <w:r>
        <w:rPr>
          <w:sz w:val="27"/>
        </w:rPr>
        <w:t>what my visual perception is telling me,</w:t>
      </w:r>
      <w:r>
        <w:rPr>
          <w:sz w:val="27"/>
        </w:rPr>
        <w:t xml:space="preserve"> </w:t>
      </w:r>
      <w:r>
        <w:rPr>
          <w:i/>
          <w:sz w:val="27"/>
        </w:rPr>
        <w:t xml:space="preserve">along </w:t>
      </w:r>
      <w:r>
        <w:rPr>
          <w:sz w:val="27"/>
        </w:rPr>
        <w:t>with my background knowledge as to the lighting conditions</w:t>
      </w:r>
      <w:r>
        <w:rPr>
          <w:spacing w:val="11"/>
          <w:sz w:val="27"/>
        </w:rPr>
        <w:t xml:space="preserve"> </w:t>
      </w:r>
      <w:r>
        <w:rPr>
          <w:sz w:val="27"/>
        </w:rPr>
        <w:t>in</w:t>
      </w:r>
      <w:r>
        <w:rPr>
          <w:spacing w:val="13"/>
          <w:sz w:val="27"/>
        </w:rPr>
        <w:t xml:space="preserve"> </w:t>
      </w:r>
      <w:r>
        <w:rPr>
          <w:sz w:val="27"/>
        </w:rPr>
        <w:t>the</w:t>
      </w:r>
      <w:r>
        <w:rPr>
          <w:spacing w:val="13"/>
          <w:sz w:val="27"/>
        </w:rPr>
        <w:t xml:space="preserve"> </w:t>
      </w:r>
      <w:r>
        <w:rPr>
          <w:sz w:val="27"/>
        </w:rPr>
        <w:t>basement</w:t>
      </w:r>
      <w:r>
        <w:rPr>
          <w:spacing w:val="13"/>
          <w:sz w:val="27"/>
        </w:rPr>
        <w:t xml:space="preserve"> </w:t>
      </w:r>
      <w:r>
        <w:rPr>
          <w:sz w:val="27"/>
        </w:rPr>
        <w:t>(etc.),</w:t>
      </w:r>
      <w:r>
        <w:rPr>
          <w:spacing w:val="13"/>
          <w:sz w:val="27"/>
        </w:rPr>
        <w:t xml:space="preserve"> </w:t>
      </w:r>
      <w:r>
        <w:rPr>
          <w:sz w:val="27"/>
        </w:rPr>
        <w:t>I</w:t>
      </w:r>
      <w:r>
        <w:rPr>
          <w:spacing w:val="13"/>
          <w:sz w:val="27"/>
        </w:rPr>
        <w:t xml:space="preserve"> </w:t>
      </w:r>
      <w:r>
        <w:rPr>
          <w:sz w:val="27"/>
        </w:rPr>
        <w:t>am</w:t>
      </w:r>
      <w:r>
        <w:rPr>
          <w:spacing w:val="13"/>
          <w:sz w:val="27"/>
        </w:rPr>
        <w:t xml:space="preserve"> </w:t>
      </w:r>
      <w:r>
        <w:rPr>
          <w:sz w:val="27"/>
        </w:rPr>
        <w:t>inferring</w:t>
      </w:r>
      <w:r>
        <w:rPr>
          <w:spacing w:val="13"/>
          <w:sz w:val="27"/>
        </w:rPr>
        <w:t xml:space="preserve"> </w:t>
      </w:r>
      <w:r>
        <w:rPr>
          <w:sz w:val="27"/>
        </w:rPr>
        <w:t>that</w:t>
      </w:r>
      <w:r>
        <w:rPr>
          <w:spacing w:val="13"/>
          <w:sz w:val="27"/>
        </w:rPr>
        <w:t xml:space="preserve"> </w:t>
      </w:r>
      <w:r>
        <w:rPr>
          <w:sz w:val="27"/>
        </w:rPr>
        <w:t>there</w:t>
      </w:r>
      <w:r>
        <w:rPr>
          <w:spacing w:val="12"/>
          <w:sz w:val="27"/>
        </w:rPr>
        <w:t xml:space="preserve"> </w:t>
      </w:r>
      <w:r>
        <w:rPr>
          <w:sz w:val="27"/>
        </w:rPr>
        <w:t>is</w:t>
      </w:r>
      <w:r>
        <w:rPr>
          <w:spacing w:val="13"/>
          <w:sz w:val="27"/>
        </w:rPr>
        <w:t xml:space="preserve"> </w:t>
      </w:r>
      <w:r>
        <w:rPr>
          <w:sz w:val="27"/>
        </w:rPr>
        <w:t>a</w:t>
      </w:r>
      <w:r>
        <w:rPr>
          <w:spacing w:val="13"/>
          <w:sz w:val="27"/>
        </w:rPr>
        <w:t xml:space="preserve"> </w:t>
      </w:r>
      <w:r>
        <w:rPr>
          <w:sz w:val="27"/>
        </w:rPr>
        <w:t>plant.</w:t>
      </w:r>
      <w:r>
        <w:rPr>
          <w:spacing w:val="13"/>
          <w:sz w:val="27"/>
        </w:rPr>
        <w:t xml:space="preserve"> </w:t>
      </w:r>
      <w:r>
        <w:rPr>
          <w:sz w:val="27"/>
        </w:rPr>
        <w:t>But</w:t>
      </w:r>
      <w:r>
        <w:rPr>
          <w:spacing w:val="12"/>
          <w:sz w:val="27"/>
        </w:rPr>
        <w:t xml:space="preserve"> </w:t>
      </w:r>
      <w:r>
        <w:rPr>
          <w:sz w:val="27"/>
        </w:rPr>
        <w:t>the</w:t>
      </w:r>
    </w:p>
    <w:p w:rsidR="000D32F5" w:rsidRDefault="000D32F5">
      <w:pPr>
        <w:spacing w:line="314" w:lineRule="auto"/>
        <w:jc w:val="both"/>
        <w:rPr>
          <w:sz w:val="27"/>
        </w:rPr>
        <w:sectPr w:rsidR="000D32F5">
          <w:pgSz w:w="12240" w:h="15840"/>
          <w:pgMar w:top="1360" w:right="1320" w:bottom="280" w:left="1340" w:header="720" w:footer="720" w:gutter="0"/>
          <w:cols w:space="720"/>
        </w:sectPr>
      </w:pPr>
    </w:p>
    <w:p w:rsidR="000D32F5" w:rsidRDefault="003015BB">
      <w:pPr>
        <w:spacing w:before="76" w:line="314" w:lineRule="auto"/>
        <w:ind w:left="100" w:right="127"/>
        <w:jc w:val="both"/>
        <w:rPr>
          <w:sz w:val="27"/>
        </w:rPr>
      </w:pPr>
      <w:r>
        <w:rPr>
          <w:sz w:val="27"/>
        </w:rPr>
        <w:t>knowledge involved in that inference (in addition to being made at a sub-personal level and, therefore, not be</w:t>
      </w:r>
      <w:r>
        <w:rPr>
          <w:sz w:val="27"/>
        </w:rPr>
        <w:t xml:space="preserve">ing an inference that </w:t>
      </w:r>
      <w:r>
        <w:rPr>
          <w:i/>
          <w:sz w:val="27"/>
        </w:rPr>
        <w:t xml:space="preserve">I </w:t>
      </w:r>
      <w:r>
        <w:rPr>
          <w:sz w:val="27"/>
        </w:rPr>
        <w:t xml:space="preserve">make) doesn’t belong to </w:t>
      </w:r>
      <w:r>
        <w:rPr>
          <w:i/>
          <w:sz w:val="27"/>
        </w:rPr>
        <w:t>S#</w:t>
      </w:r>
      <w:r>
        <w:rPr>
          <w:sz w:val="27"/>
        </w:rPr>
        <w:t xml:space="preserve">. So </w:t>
      </w:r>
      <w:r>
        <w:rPr>
          <w:i/>
          <w:sz w:val="27"/>
        </w:rPr>
        <w:t xml:space="preserve">relative </w:t>
      </w:r>
      <w:r>
        <w:rPr>
          <w:sz w:val="27"/>
        </w:rPr>
        <w:t xml:space="preserve">to </w:t>
      </w:r>
      <w:r>
        <w:rPr>
          <w:i/>
          <w:sz w:val="27"/>
        </w:rPr>
        <w:t>S#</w:t>
      </w:r>
      <w:r>
        <w:rPr>
          <w:sz w:val="27"/>
        </w:rPr>
        <w:t>, my knowledge that there is a plant in my basement is a datum.</w:t>
      </w:r>
    </w:p>
    <w:p w:rsidR="000D32F5" w:rsidRDefault="000D32F5">
      <w:pPr>
        <w:pStyle w:val="BodyText"/>
        <w:spacing w:before="8"/>
        <w:ind w:left="0"/>
        <w:rPr>
          <w:sz w:val="33"/>
        </w:rPr>
      </w:pPr>
    </w:p>
    <w:p w:rsidR="000D32F5" w:rsidRDefault="003015BB">
      <w:pPr>
        <w:spacing w:line="314" w:lineRule="auto"/>
        <w:ind w:left="100" w:right="119" w:firstLine="1614"/>
        <w:jc w:val="both"/>
        <w:rPr>
          <w:sz w:val="27"/>
        </w:rPr>
      </w:pPr>
      <w:r>
        <w:rPr>
          <w:sz w:val="27"/>
        </w:rPr>
        <w:t xml:space="preserve">The concept of datum-hood is relative in many senses. The context warrants yet one more repetition of this point. One cannot literally </w:t>
      </w:r>
      <w:r>
        <w:rPr>
          <w:i/>
          <w:sz w:val="27"/>
        </w:rPr>
        <w:t xml:space="preserve">see  </w:t>
      </w:r>
      <w:r>
        <w:rPr>
          <w:sz w:val="27"/>
        </w:rPr>
        <w:t xml:space="preserve">that  something is a </w:t>
      </w:r>
      <w:r>
        <w:rPr>
          <w:i/>
          <w:sz w:val="27"/>
        </w:rPr>
        <w:t>bona fide</w:t>
      </w:r>
      <w:r>
        <w:rPr>
          <w:sz w:val="27"/>
        </w:rPr>
        <w:t xml:space="preserve">plant as opposed to a non-plant whose surfaces reflect light  in exactly the same way </w:t>
      </w:r>
      <w:r>
        <w:rPr>
          <w:sz w:val="27"/>
        </w:rPr>
        <w:t xml:space="preserve">as those of a </w:t>
      </w:r>
      <w:r>
        <w:rPr>
          <w:i/>
          <w:sz w:val="27"/>
        </w:rPr>
        <w:t>bona</w:t>
      </w:r>
      <w:r>
        <w:rPr>
          <w:i/>
          <w:spacing w:val="25"/>
          <w:sz w:val="27"/>
        </w:rPr>
        <w:t xml:space="preserve"> </w:t>
      </w:r>
      <w:r>
        <w:rPr>
          <w:i/>
          <w:sz w:val="27"/>
        </w:rPr>
        <w:t>fide</w:t>
      </w:r>
      <w:r>
        <w:rPr>
          <w:sz w:val="27"/>
        </w:rPr>
        <w:t>plant.)</w:t>
      </w:r>
    </w:p>
    <w:p w:rsidR="000D32F5" w:rsidRDefault="000D32F5">
      <w:pPr>
        <w:pStyle w:val="BodyText"/>
        <w:spacing w:before="6"/>
        <w:ind w:left="0"/>
        <w:rPr>
          <w:sz w:val="30"/>
        </w:rPr>
      </w:pPr>
    </w:p>
    <w:p w:rsidR="000D32F5" w:rsidRDefault="003015BB">
      <w:pPr>
        <w:pStyle w:val="ListParagraph"/>
        <w:numPr>
          <w:ilvl w:val="0"/>
          <w:numId w:val="15"/>
        </w:numPr>
        <w:tabs>
          <w:tab w:val="left" w:pos="1624"/>
        </w:tabs>
        <w:spacing w:line="314" w:lineRule="auto"/>
        <w:ind w:right="118" w:firstLine="576"/>
        <w:jc w:val="both"/>
        <w:rPr>
          <w:sz w:val="27"/>
        </w:rPr>
      </w:pPr>
      <w:bookmarkStart w:id="1790" w:name="_bookmark1789"/>
      <w:bookmarkEnd w:id="1790"/>
      <w:r>
        <w:rPr>
          <w:sz w:val="27"/>
        </w:rPr>
        <w:t>I don't believe that class to be empty. I believe that class to include a sentient being's knowledge of certain facets of his consciousness and a  sapient  being's knowledge of the truth-conduciveness of certain rules of inf</w:t>
      </w:r>
      <w:r>
        <w:rPr>
          <w:sz w:val="27"/>
        </w:rPr>
        <w:t xml:space="preserve">erence. For reasons explained in Chapter 9, I believe that, unless we had such intuitions, we couldn’t know anything. So there are, I believe, </w:t>
      </w:r>
      <w:r>
        <w:rPr>
          <w:i/>
          <w:sz w:val="27"/>
        </w:rPr>
        <w:t xml:space="preserve">some </w:t>
      </w:r>
      <w:r>
        <w:rPr>
          <w:sz w:val="27"/>
        </w:rPr>
        <w:t>truly “hard” data. But practically nothing that anyone, scientist or layperson, describes as a datum falls i</w:t>
      </w:r>
      <w:r>
        <w:rPr>
          <w:sz w:val="27"/>
        </w:rPr>
        <w:t>nto that category. Any such thing is, at most, only a datum in the multiply relative sense earlier</w:t>
      </w:r>
      <w:r>
        <w:rPr>
          <w:spacing w:val="1"/>
          <w:sz w:val="27"/>
        </w:rPr>
        <w:t xml:space="preserve"> </w:t>
      </w:r>
      <w:r>
        <w:rPr>
          <w:sz w:val="27"/>
        </w:rPr>
        <w:t>described.</w:t>
      </w:r>
    </w:p>
    <w:p w:rsidR="000D32F5" w:rsidRDefault="000D32F5">
      <w:pPr>
        <w:pStyle w:val="BodyText"/>
        <w:ind w:left="0"/>
        <w:rPr>
          <w:sz w:val="31"/>
        </w:rPr>
      </w:pPr>
    </w:p>
    <w:p w:rsidR="000D32F5" w:rsidRDefault="003015BB">
      <w:pPr>
        <w:pStyle w:val="ListParagraph"/>
        <w:numPr>
          <w:ilvl w:val="0"/>
          <w:numId w:val="15"/>
        </w:numPr>
        <w:tabs>
          <w:tab w:val="left" w:pos="1674"/>
          <w:tab w:val="left" w:pos="1675"/>
        </w:tabs>
        <w:spacing w:line="314" w:lineRule="auto"/>
        <w:ind w:right="121" w:firstLine="576"/>
        <w:rPr>
          <w:sz w:val="27"/>
        </w:rPr>
      </w:pPr>
      <w:bookmarkStart w:id="1791" w:name="_bookmark1790"/>
      <w:bookmarkEnd w:id="1791"/>
      <w:r>
        <w:rPr>
          <w:sz w:val="27"/>
        </w:rPr>
        <w:t>Advocates include: Plato, Descartes, Leibniz, Karl Popper, and Saul Kripke.</w:t>
      </w:r>
    </w:p>
    <w:p w:rsidR="000D32F5" w:rsidRDefault="000D32F5">
      <w:pPr>
        <w:pStyle w:val="BodyText"/>
        <w:spacing w:before="3"/>
        <w:ind w:left="0"/>
        <w:rPr>
          <w:sz w:val="30"/>
        </w:rPr>
      </w:pPr>
    </w:p>
    <w:p w:rsidR="000D32F5" w:rsidRDefault="003015BB">
      <w:pPr>
        <w:pStyle w:val="ListParagraph"/>
        <w:numPr>
          <w:ilvl w:val="0"/>
          <w:numId w:val="15"/>
        </w:numPr>
        <w:tabs>
          <w:tab w:val="left" w:pos="1817"/>
          <w:tab w:val="left" w:pos="1818"/>
        </w:tabs>
        <w:spacing w:before="1" w:line="314" w:lineRule="auto"/>
        <w:ind w:right="129" w:firstLine="576"/>
        <w:rPr>
          <w:sz w:val="27"/>
        </w:rPr>
      </w:pPr>
      <w:bookmarkStart w:id="1792" w:name="_bookmark1791"/>
      <w:bookmarkEnd w:id="1792"/>
      <w:r>
        <w:rPr>
          <w:sz w:val="27"/>
        </w:rPr>
        <w:t>Advo</w:t>
      </w:r>
      <w:r>
        <w:rPr>
          <w:sz w:val="27"/>
        </w:rPr>
        <w:t>cates include: Aristotle, Thomas Hobbes, J.J. Smart, Hilary Putnam, and Jerry</w:t>
      </w:r>
      <w:r>
        <w:rPr>
          <w:spacing w:val="4"/>
          <w:sz w:val="27"/>
        </w:rPr>
        <w:t xml:space="preserve"> </w:t>
      </w:r>
      <w:r>
        <w:rPr>
          <w:sz w:val="27"/>
        </w:rPr>
        <w:t>Fodor.</w:t>
      </w:r>
    </w:p>
    <w:p w:rsidR="000D32F5" w:rsidRDefault="000D32F5">
      <w:pPr>
        <w:pStyle w:val="BodyText"/>
        <w:spacing w:before="3"/>
        <w:ind w:left="0"/>
        <w:rPr>
          <w:sz w:val="30"/>
        </w:rPr>
      </w:pPr>
    </w:p>
    <w:p w:rsidR="000D32F5" w:rsidRDefault="003015BB">
      <w:pPr>
        <w:pStyle w:val="ListParagraph"/>
        <w:numPr>
          <w:ilvl w:val="0"/>
          <w:numId w:val="15"/>
        </w:numPr>
        <w:tabs>
          <w:tab w:val="left" w:pos="1549"/>
          <w:tab w:val="left" w:pos="1550"/>
        </w:tabs>
        <w:ind w:left="1549" w:hanging="873"/>
        <w:rPr>
          <w:sz w:val="27"/>
        </w:rPr>
      </w:pPr>
      <w:bookmarkStart w:id="1793" w:name="_bookmark1792"/>
      <w:bookmarkEnd w:id="1793"/>
      <w:r>
        <w:rPr>
          <w:sz w:val="27"/>
        </w:rPr>
        <w:t>Spinoza advocated this</w:t>
      </w:r>
      <w:r>
        <w:rPr>
          <w:spacing w:val="5"/>
          <w:sz w:val="27"/>
        </w:rPr>
        <w:t xml:space="preserve"> </w:t>
      </w:r>
      <w:r>
        <w:rPr>
          <w:sz w:val="27"/>
        </w:rPr>
        <w:t>view.</w:t>
      </w:r>
    </w:p>
    <w:p w:rsidR="000D32F5" w:rsidRDefault="000D32F5">
      <w:pPr>
        <w:pStyle w:val="BodyText"/>
        <w:spacing w:before="6"/>
        <w:ind w:left="0"/>
        <w:rPr>
          <w:sz w:val="38"/>
        </w:rPr>
      </w:pPr>
    </w:p>
    <w:p w:rsidR="000D32F5" w:rsidRDefault="003015BB">
      <w:pPr>
        <w:pStyle w:val="ListParagraph"/>
        <w:numPr>
          <w:ilvl w:val="0"/>
          <w:numId w:val="15"/>
        </w:numPr>
        <w:tabs>
          <w:tab w:val="left" w:pos="1549"/>
          <w:tab w:val="left" w:pos="1550"/>
        </w:tabs>
        <w:spacing w:before="1"/>
        <w:ind w:left="1549" w:hanging="873"/>
        <w:rPr>
          <w:sz w:val="27"/>
        </w:rPr>
      </w:pPr>
      <w:bookmarkStart w:id="1794" w:name="_bookmark1793"/>
      <w:bookmarkEnd w:id="1794"/>
      <w:r>
        <w:rPr>
          <w:sz w:val="27"/>
        </w:rPr>
        <w:t>Quine (1960) advocates this</w:t>
      </w:r>
      <w:r>
        <w:rPr>
          <w:spacing w:val="7"/>
          <w:sz w:val="27"/>
        </w:rPr>
        <w:t xml:space="preserve"> </w:t>
      </w:r>
      <w:r>
        <w:rPr>
          <w:sz w:val="27"/>
        </w:rPr>
        <w:t>view.</w:t>
      </w:r>
    </w:p>
    <w:p w:rsidR="000D32F5" w:rsidRDefault="000D32F5">
      <w:pPr>
        <w:pStyle w:val="BodyText"/>
        <w:spacing w:before="6"/>
        <w:ind w:left="0"/>
        <w:rPr>
          <w:sz w:val="38"/>
        </w:rPr>
      </w:pPr>
    </w:p>
    <w:p w:rsidR="000D32F5" w:rsidRDefault="003015BB">
      <w:pPr>
        <w:pStyle w:val="ListParagraph"/>
        <w:numPr>
          <w:ilvl w:val="0"/>
          <w:numId w:val="15"/>
        </w:numPr>
        <w:tabs>
          <w:tab w:val="left" w:pos="1653"/>
          <w:tab w:val="left" w:pos="1654"/>
        </w:tabs>
        <w:spacing w:line="314" w:lineRule="auto"/>
        <w:ind w:right="118" w:firstLine="576"/>
        <w:rPr>
          <w:sz w:val="27"/>
        </w:rPr>
      </w:pPr>
      <w:bookmarkStart w:id="1795" w:name="_bookmark1794"/>
      <w:bookmarkEnd w:id="1795"/>
      <w:r>
        <w:rPr>
          <w:sz w:val="27"/>
        </w:rPr>
        <w:t xml:space="preserve">In </w:t>
      </w:r>
      <w:r>
        <w:rPr>
          <w:i/>
          <w:sz w:val="27"/>
        </w:rPr>
        <w:t xml:space="preserve">The Principles of Human Knowledge, </w:t>
      </w:r>
      <w:r>
        <w:rPr>
          <w:sz w:val="27"/>
        </w:rPr>
        <w:t>George Berkeley advocates this</w:t>
      </w:r>
      <w:r>
        <w:rPr>
          <w:spacing w:val="42"/>
          <w:sz w:val="27"/>
        </w:rPr>
        <w:t xml:space="preserve"> </w:t>
      </w:r>
      <w:r>
        <w:rPr>
          <w:sz w:val="27"/>
        </w:rPr>
        <w:t>view.</w:t>
      </w:r>
      <w:r>
        <w:rPr>
          <w:spacing w:val="42"/>
          <w:sz w:val="27"/>
        </w:rPr>
        <w:t xml:space="preserve"> </w:t>
      </w:r>
      <w:r>
        <w:rPr>
          <w:sz w:val="27"/>
        </w:rPr>
        <w:t>Other</w:t>
      </w:r>
      <w:r>
        <w:rPr>
          <w:spacing w:val="43"/>
          <w:sz w:val="27"/>
        </w:rPr>
        <w:t xml:space="preserve"> </w:t>
      </w:r>
      <w:r>
        <w:rPr>
          <w:sz w:val="27"/>
        </w:rPr>
        <w:t>advocates</w:t>
      </w:r>
      <w:r>
        <w:rPr>
          <w:spacing w:val="42"/>
          <w:sz w:val="27"/>
        </w:rPr>
        <w:t xml:space="preserve"> </w:t>
      </w:r>
      <w:r>
        <w:rPr>
          <w:sz w:val="27"/>
        </w:rPr>
        <w:t>include</w:t>
      </w:r>
      <w:r>
        <w:rPr>
          <w:spacing w:val="43"/>
          <w:sz w:val="27"/>
        </w:rPr>
        <w:t xml:space="preserve"> </w:t>
      </w:r>
      <w:r>
        <w:rPr>
          <w:sz w:val="27"/>
        </w:rPr>
        <w:t>Bertra</w:t>
      </w:r>
      <w:r>
        <w:rPr>
          <w:sz w:val="27"/>
        </w:rPr>
        <w:t>nd</w:t>
      </w:r>
      <w:r>
        <w:rPr>
          <w:spacing w:val="42"/>
          <w:sz w:val="27"/>
        </w:rPr>
        <w:t xml:space="preserve"> </w:t>
      </w:r>
      <w:r>
        <w:rPr>
          <w:sz w:val="27"/>
        </w:rPr>
        <w:t>Russell</w:t>
      </w:r>
      <w:r>
        <w:rPr>
          <w:spacing w:val="43"/>
          <w:sz w:val="27"/>
        </w:rPr>
        <w:t xml:space="preserve"> </w:t>
      </w:r>
      <w:r>
        <w:rPr>
          <w:sz w:val="27"/>
        </w:rPr>
        <w:t>(</w:t>
      </w:r>
      <w:r>
        <w:rPr>
          <w:i/>
          <w:sz w:val="27"/>
        </w:rPr>
        <w:t>The</w:t>
      </w:r>
      <w:r>
        <w:rPr>
          <w:i/>
          <w:spacing w:val="41"/>
          <w:sz w:val="27"/>
        </w:rPr>
        <w:t xml:space="preserve"> </w:t>
      </w:r>
      <w:r>
        <w:rPr>
          <w:i/>
          <w:sz w:val="27"/>
        </w:rPr>
        <w:t>Analysis</w:t>
      </w:r>
      <w:r>
        <w:rPr>
          <w:i/>
          <w:spacing w:val="41"/>
          <w:sz w:val="27"/>
        </w:rPr>
        <w:t xml:space="preserve"> </w:t>
      </w:r>
      <w:r>
        <w:rPr>
          <w:i/>
          <w:sz w:val="27"/>
        </w:rPr>
        <w:t>of</w:t>
      </w:r>
      <w:r>
        <w:rPr>
          <w:i/>
          <w:spacing w:val="41"/>
          <w:sz w:val="27"/>
        </w:rPr>
        <w:t xml:space="preserve"> </w:t>
      </w:r>
      <w:r>
        <w:rPr>
          <w:i/>
          <w:sz w:val="27"/>
        </w:rPr>
        <w:t>Matter</w:t>
      </w:r>
      <w:r>
        <w:rPr>
          <w:sz w:val="27"/>
        </w:rPr>
        <w:t>),</w:t>
      </w:r>
      <w:r>
        <w:rPr>
          <w:spacing w:val="51"/>
          <w:sz w:val="27"/>
        </w:rPr>
        <w:t xml:space="preserve"> </w:t>
      </w:r>
      <w:r>
        <w:rPr>
          <w:sz w:val="27"/>
        </w:rPr>
        <w:t>and</w:t>
      </w:r>
    </w:p>
    <w:p w:rsidR="000D32F5" w:rsidRDefault="000D32F5">
      <w:pPr>
        <w:spacing w:line="314" w:lineRule="auto"/>
        <w:rPr>
          <w:sz w:val="27"/>
        </w:rPr>
        <w:sectPr w:rsidR="000D32F5">
          <w:pgSz w:w="12240" w:h="15840"/>
          <w:pgMar w:top="1400" w:right="1320" w:bottom="280" w:left="1340" w:header="720" w:footer="720" w:gutter="0"/>
          <w:cols w:space="720"/>
        </w:sectPr>
      </w:pPr>
    </w:p>
    <w:p w:rsidR="000D32F5" w:rsidRDefault="003015BB">
      <w:pPr>
        <w:spacing w:before="76"/>
        <w:ind w:left="100"/>
        <w:rPr>
          <w:sz w:val="27"/>
        </w:rPr>
      </w:pPr>
      <w:r>
        <w:rPr>
          <w:sz w:val="27"/>
        </w:rPr>
        <w:t>William James (</w:t>
      </w:r>
      <w:r>
        <w:rPr>
          <w:i/>
          <w:sz w:val="27"/>
        </w:rPr>
        <w:t>Essays in Radical Empiricism</w:t>
      </w:r>
      <w:r>
        <w:rPr>
          <w:sz w:val="27"/>
        </w:rPr>
        <w:t>).</w:t>
      </w:r>
    </w:p>
    <w:p w:rsidR="000D32F5" w:rsidRDefault="000D32F5">
      <w:pPr>
        <w:pStyle w:val="BodyText"/>
        <w:spacing w:before="6"/>
        <w:ind w:left="0"/>
        <w:rPr>
          <w:sz w:val="38"/>
        </w:rPr>
      </w:pPr>
    </w:p>
    <w:p w:rsidR="000D32F5" w:rsidRDefault="003015BB">
      <w:pPr>
        <w:pStyle w:val="Heading1"/>
        <w:numPr>
          <w:ilvl w:val="0"/>
          <w:numId w:val="15"/>
        </w:numPr>
        <w:tabs>
          <w:tab w:val="left" w:pos="1717"/>
          <w:tab w:val="left" w:pos="1718"/>
        </w:tabs>
        <w:spacing w:line="314" w:lineRule="auto"/>
        <w:ind w:right="122" w:firstLine="576"/>
      </w:pPr>
      <w:bookmarkStart w:id="1796" w:name="_bookmark1795"/>
      <w:bookmarkEnd w:id="1796"/>
      <w:r>
        <w:t xml:space="preserve">In the </w:t>
      </w:r>
      <w:r>
        <w:rPr>
          <w:i/>
        </w:rPr>
        <w:t xml:space="preserve">Monadology, </w:t>
      </w:r>
      <w:r>
        <w:t>Leibniz gives a similar argument, and so does Gottlob Frege</w:t>
      </w:r>
      <w:r>
        <w:rPr>
          <w:spacing w:val="2"/>
        </w:rPr>
        <w:t xml:space="preserve"> </w:t>
      </w:r>
      <w:r>
        <w:t>(1918).</w:t>
      </w:r>
    </w:p>
    <w:p w:rsidR="000D32F5" w:rsidRDefault="000D32F5">
      <w:pPr>
        <w:pStyle w:val="BodyText"/>
        <w:spacing w:before="4"/>
        <w:ind w:left="0"/>
        <w:rPr>
          <w:sz w:val="30"/>
        </w:rPr>
      </w:pPr>
    </w:p>
    <w:p w:rsidR="000D32F5" w:rsidRDefault="003015BB">
      <w:pPr>
        <w:pStyle w:val="ListParagraph"/>
        <w:numPr>
          <w:ilvl w:val="0"/>
          <w:numId w:val="15"/>
        </w:numPr>
        <w:tabs>
          <w:tab w:val="left" w:pos="1775"/>
          <w:tab w:val="left" w:pos="1776"/>
        </w:tabs>
        <w:spacing w:line="314" w:lineRule="auto"/>
        <w:ind w:right="118" w:firstLine="576"/>
        <w:rPr>
          <w:sz w:val="27"/>
        </w:rPr>
      </w:pPr>
      <w:bookmarkStart w:id="1797" w:name="_bookmark1796"/>
      <w:bookmarkEnd w:id="1797"/>
      <w:r>
        <w:rPr>
          <w:sz w:val="27"/>
        </w:rPr>
        <w:t>F</w:t>
      </w:r>
      <w:r>
        <w:rPr>
          <w:sz w:val="27"/>
        </w:rPr>
        <w:t>rank Jackson forcefully makes this point in several articles. See Jackson</w:t>
      </w:r>
      <w:r>
        <w:rPr>
          <w:spacing w:val="1"/>
          <w:sz w:val="27"/>
        </w:rPr>
        <w:t xml:space="preserve"> </w:t>
      </w:r>
      <w:r>
        <w:rPr>
          <w:sz w:val="27"/>
        </w:rPr>
        <w:t>(1998).</w:t>
      </w:r>
    </w:p>
    <w:p w:rsidR="000D32F5" w:rsidRDefault="000D32F5">
      <w:pPr>
        <w:pStyle w:val="BodyText"/>
        <w:spacing w:before="3"/>
        <w:ind w:left="0"/>
        <w:rPr>
          <w:sz w:val="30"/>
        </w:rPr>
      </w:pPr>
    </w:p>
    <w:p w:rsidR="000D32F5" w:rsidRDefault="003015BB">
      <w:pPr>
        <w:pStyle w:val="ListParagraph"/>
        <w:numPr>
          <w:ilvl w:val="0"/>
          <w:numId w:val="15"/>
        </w:numPr>
        <w:tabs>
          <w:tab w:val="left" w:pos="1822"/>
        </w:tabs>
        <w:spacing w:line="314" w:lineRule="auto"/>
        <w:ind w:right="118" w:firstLine="576"/>
        <w:jc w:val="both"/>
        <w:rPr>
          <w:sz w:val="27"/>
        </w:rPr>
      </w:pPr>
      <w:bookmarkStart w:id="1798" w:name="_bookmark1797"/>
      <w:bookmarkEnd w:id="1798"/>
      <w:r>
        <w:rPr>
          <w:sz w:val="27"/>
        </w:rPr>
        <w:t>In his paper, “Mental Events,” Donald Davidson argues for this position, or one close to it. We stated and evaluated Davidson’s argument in Chapter 21, Section</w:t>
      </w:r>
      <w:r>
        <w:rPr>
          <w:spacing w:val="2"/>
          <w:sz w:val="27"/>
        </w:rPr>
        <w:t xml:space="preserve"> </w:t>
      </w:r>
      <w:r>
        <w:rPr>
          <w:sz w:val="27"/>
        </w:rPr>
        <w:t>5.4.</w:t>
      </w:r>
    </w:p>
    <w:p w:rsidR="000D32F5" w:rsidRDefault="000D32F5">
      <w:pPr>
        <w:pStyle w:val="BodyText"/>
        <w:spacing w:before="5"/>
        <w:ind w:left="0"/>
        <w:rPr>
          <w:sz w:val="30"/>
        </w:rPr>
      </w:pPr>
    </w:p>
    <w:p w:rsidR="000D32F5" w:rsidRDefault="003015BB">
      <w:pPr>
        <w:pStyle w:val="ListParagraph"/>
        <w:numPr>
          <w:ilvl w:val="0"/>
          <w:numId w:val="15"/>
        </w:numPr>
        <w:tabs>
          <w:tab w:val="left" w:pos="1549"/>
          <w:tab w:val="left" w:pos="1550"/>
        </w:tabs>
        <w:ind w:left="1549" w:hanging="873"/>
        <w:rPr>
          <w:sz w:val="27"/>
        </w:rPr>
      </w:pPr>
      <w:bookmarkStart w:id="1799" w:name="_bookmark1798"/>
      <w:bookmarkEnd w:id="1799"/>
      <w:r>
        <w:rPr>
          <w:sz w:val="27"/>
        </w:rPr>
        <w:t>Hume an</w:t>
      </w:r>
      <w:r>
        <w:rPr>
          <w:sz w:val="27"/>
        </w:rPr>
        <w:t>d Hempel hold this. See Chapter</w:t>
      </w:r>
      <w:r>
        <w:rPr>
          <w:spacing w:val="18"/>
          <w:sz w:val="27"/>
        </w:rPr>
        <w:t xml:space="preserve"> </w:t>
      </w:r>
      <w:r>
        <w:rPr>
          <w:sz w:val="27"/>
        </w:rPr>
        <w:t>21.</w:t>
      </w:r>
    </w:p>
    <w:p w:rsidR="000D32F5" w:rsidRDefault="000D32F5">
      <w:pPr>
        <w:pStyle w:val="BodyText"/>
        <w:spacing w:before="7"/>
        <w:ind w:left="0"/>
        <w:rPr>
          <w:sz w:val="38"/>
        </w:rPr>
      </w:pPr>
    </w:p>
    <w:p w:rsidR="000D32F5" w:rsidRDefault="003015BB">
      <w:pPr>
        <w:pStyle w:val="ListParagraph"/>
        <w:numPr>
          <w:ilvl w:val="0"/>
          <w:numId w:val="15"/>
        </w:numPr>
        <w:tabs>
          <w:tab w:val="left" w:pos="1675"/>
          <w:tab w:val="left" w:pos="1676"/>
        </w:tabs>
        <w:spacing w:line="314" w:lineRule="auto"/>
        <w:ind w:right="120" w:firstLine="576"/>
        <w:rPr>
          <w:sz w:val="27"/>
        </w:rPr>
      </w:pPr>
      <w:bookmarkStart w:id="1800" w:name="_bookmark1799"/>
      <w:bookmarkEnd w:id="1800"/>
      <w:r>
        <w:rPr>
          <w:sz w:val="27"/>
        </w:rPr>
        <w:t xml:space="preserve">The following argument is due to Quine (p. 153 of </w:t>
      </w:r>
      <w:r>
        <w:rPr>
          <w:i/>
          <w:sz w:val="27"/>
        </w:rPr>
        <w:t>From a Logical Point of</w:t>
      </w:r>
      <w:r>
        <w:rPr>
          <w:i/>
          <w:spacing w:val="2"/>
          <w:sz w:val="27"/>
        </w:rPr>
        <w:t xml:space="preserve"> </w:t>
      </w:r>
      <w:r>
        <w:rPr>
          <w:i/>
          <w:sz w:val="27"/>
        </w:rPr>
        <w:t>View</w:t>
      </w:r>
      <w:r>
        <w:rPr>
          <w:sz w:val="27"/>
        </w:rPr>
        <w:t>).</w:t>
      </w:r>
    </w:p>
    <w:p w:rsidR="000D32F5" w:rsidRDefault="000D32F5">
      <w:pPr>
        <w:pStyle w:val="BodyText"/>
        <w:spacing w:before="3"/>
        <w:ind w:left="0"/>
        <w:rPr>
          <w:sz w:val="30"/>
        </w:rPr>
      </w:pPr>
    </w:p>
    <w:p w:rsidR="000D32F5" w:rsidRDefault="003015BB">
      <w:pPr>
        <w:pStyle w:val="Heading1"/>
        <w:numPr>
          <w:ilvl w:val="0"/>
          <w:numId w:val="15"/>
        </w:numPr>
        <w:tabs>
          <w:tab w:val="left" w:pos="1697"/>
          <w:tab w:val="left" w:pos="1698"/>
        </w:tabs>
        <w:spacing w:line="314" w:lineRule="auto"/>
        <w:ind w:right="121" w:firstLine="576"/>
      </w:pPr>
      <w:bookmarkStart w:id="1801" w:name="_bookmark1800"/>
      <w:bookmarkEnd w:id="1801"/>
      <w:r>
        <w:t>Hempel (1952) and Pap (1958) made this point. Kripke (1972) and Putnam (1975) put it to good</w:t>
      </w:r>
      <w:r>
        <w:rPr>
          <w:spacing w:val="10"/>
        </w:rPr>
        <w:t xml:space="preserve"> </w:t>
      </w:r>
      <w:r>
        <w:t>use.</w:t>
      </w:r>
    </w:p>
    <w:p w:rsidR="000D32F5" w:rsidRDefault="000D32F5">
      <w:pPr>
        <w:pStyle w:val="BodyText"/>
        <w:spacing w:before="4"/>
        <w:ind w:left="0"/>
        <w:rPr>
          <w:sz w:val="30"/>
        </w:rPr>
      </w:pPr>
    </w:p>
    <w:p w:rsidR="000D32F5" w:rsidRDefault="003015BB">
      <w:pPr>
        <w:pStyle w:val="ListParagraph"/>
        <w:numPr>
          <w:ilvl w:val="0"/>
          <w:numId w:val="15"/>
        </w:numPr>
        <w:tabs>
          <w:tab w:val="left" w:pos="1480"/>
          <w:tab w:val="left" w:pos="1481"/>
        </w:tabs>
        <w:ind w:left="1480" w:hanging="804"/>
        <w:rPr>
          <w:sz w:val="27"/>
        </w:rPr>
      </w:pPr>
      <w:bookmarkStart w:id="1802" w:name="_bookmark1801"/>
      <w:bookmarkEnd w:id="1802"/>
      <w:r>
        <w:rPr>
          <w:sz w:val="27"/>
        </w:rPr>
        <w:t>J.J. Smart (1959) gives this argument.</w:t>
      </w:r>
      <w:r>
        <w:rPr>
          <w:sz w:val="27"/>
        </w:rPr>
        <w:t xml:space="preserve"> So does Fodor</w:t>
      </w:r>
      <w:r>
        <w:rPr>
          <w:spacing w:val="43"/>
          <w:sz w:val="27"/>
        </w:rPr>
        <w:t xml:space="preserve"> </w:t>
      </w:r>
      <w:r>
        <w:rPr>
          <w:sz w:val="27"/>
        </w:rPr>
        <w:t>(1968).</w:t>
      </w:r>
    </w:p>
    <w:p w:rsidR="000D32F5" w:rsidRDefault="000D32F5">
      <w:pPr>
        <w:pStyle w:val="BodyText"/>
        <w:spacing w:before="6"/>
        <w:ind w:left="0"/>
        <w:rPr>
          <w:sz w:val="38"/>
        </w:rPr>
      </w:pPr>
    </w:p>
    <w:p w:rsidR="000D32F5" w:rsidRDefault="003015BB">
      <w:pPr>
        <w:pStyle w:val="ListParagraph"/>
        <w:numPr>
          <w:ilvl w:val="0"/>
          <w:numId w:val="15"/>
        </w:numPr>
        <w:tabs>
          <w:tab w:val="left" w:pos="1549"/>
          <w:tab w:val="left" w:pos="1550"/>
        </w:tabs>
        <w:spacing w:before="1"/>
        <w:ind w:left="1549" w:hanging="873"/>
        <w:rPr>
          <w:i/>
          <w:sz w:val="27"/>
        </w:rPr>
      </w:pPr>
      <w:bookmarkStart w:id="1803" w:name="_bookmark1802"/>
      <w:bookmarkEnd w:id="1803"/>
      <w:r>
        <w:rPr>
          <w:sz w:val="27"/>
        </w:rPr>
        <w:t>C.D.</w:t>
      </w:r>
      <w:r>
        <w:rPr>
          <w:spacing w:val="8"/>
          <w:sz w:val="27"/>
        </w:rPr>
        <w:t xml:space="preserve"> </w:t>
      </w:r>
      <w:r>
        <w:rPr>
          <w:sz w:val="27"/>
        </w:rPr>
        <w:t>Broad</w:t>
      </w:r>
      <w:r>
        <w:rPr>
          <w:spacing w:val="9"/>
          <w:sz w:val="27"/>
        </w:rPr>
        <w:t xml:space="preserve"> </w:t>
      </w:r>
      <w:r>
        <w:rPr>
          <w:sz w:val="27"/>
        </w:rPr>
        <w:t>makes</w:t>
      </w:r>
      <w:r>
        <w:rPr>
          <w:spacing w:val="8"/>
          <w:sz w:val="27"/>
        </w:rPr>
        <w:t xml:space="preserve"> </w:t>
      </w:r>
      <w:r>
        <w:rPr>
          <w:sz w:val="27"/>
        </w:rPr>
        <w:t>a</w:t>
      </w:r>
      <w:r>
        <w:rPr>
          <w:spacing w:val="9"/>
          <w:sz w:val="27"/>
        </w:rPr>
        <w:t xml:space="preserve"> </w:t>
      </w:r>
      <w:r>
        <w:rPr>
          <w:sz w:val="27"/>
        </w:rPr>
        <w:t>similar</w:t>
      </w:r>
      <w:r>
        <w:rPr>
          <w:spacing w:val="8"/>
          <w:sz w:val="27"/>
        </w:rPr>
        <w:t xml:space="preserve"> </w:t>
      </w:r>
      <w:r>
        <w:rPr>
          <w:sz w:val="27"/>
        </w:rPr>
        <w:t>point</w:t>
      </w:r>
      <w:r>
        <w:rPr>
          <w:spacing w:val="9"/>
          <w:sz w:val="27"/>
        </w:rPr>
        <w:t xml:space="preserve"> </w:t>
      </w:r>
      <w:r>
        <w:rPr>
          <w:sz w:val="27"/>
        </w:rPr>
        <w:t>in</w:t>
      </w:r>
      <w:r>
        <w:rPr>
          <w:spacing w:val="8"/>
          <w:sz w:val="27"/>
        </w:rPr>
        <w:t xml:space="preserve"> </w:t>
      </w:r>
      <w:r>
        <w:rPr>
          <w:i/>
          <w:sz w:val="27"/>
        </w:rPr>
        <w:t>The</w:t>
      </w:r>
      <w:r>
        <w:rPr>
          <w:i/>
          <w:spacing w:val="9"/>
          <w:sz w:val="27"/>
        </w:rPr>
        <w:t xml:space="preserve"> </w:t>
      </w:r>
      <w:r>
        <w:rPr>
          <w:i/>
          <w:sz w:val="27"/>
        </w:rPr>
        <w:t>Mind</w:t>
      </w:r>
      <w:r>
        <w:rPr>
          <w:i/>
          <w:spacing w:val="8"/>
          <w:sz w:val="27"/>
        </w:rPr>
        <w:t xml:space="preserve"> </w:t>
      </w:r>
      <w:r>
        <w:rPr>
          <w:i/>
          <w:sz w:val="27"/>
        </w:rPr>
        <w:t>and</w:t>
      </w:r>
      <w:r>
        <w:rPr>
          <w:i/>
          <w:spacing w:val="9"/>
          <w:sz w:val="27"/>
        </w:rPr>
        <w:t xml:space="preserve"> </w:t>
      </w:r>
      <w:r>
        <w:rPr>
          <w:i/>
          <w:sz w:val="27"/>
        </w:rPr>
        <w:t>Its</w:t>
      </w:r>
      <w:r>
        <w:rPr>
          <w:i/>
          <w:spacing w:val="8"/>
          <w:sz w:val="27"/>
        </w:rPr>
        <w:t xml:space="preserve"> </w:t>
      </w:r>
      <w:r>
        <w:rPr>
          <w:i/>
          <w:sz w:val="27"/>
        </w:rPr>
        <w:t>Place</w:t>
      </w:r>
      <w:r>
        <w:rPr>
          <w:i/>
          <w:spacing w:val="8"/>
          <w:sz w:val="27"/>
        </w:rPr>
        <w:t xml:space="preserve"> </w:t>
      </w:r>
      <w:r>
        <w:rPr>
          <w:i/>
          <w:sz w:val="27"/>
        </w:rPr>
        <w:t>in</w:t>
      </w:r>
      <w:r>
        <w:rPr>
          <w:i/>
          <w:spacing w:val="9"/>
          <w:sz w:val="27"/>
        </w:rPr>
        <w:t xml:space="preserve"> </w:t>
      </w:r>
      <w:r>
        <w:rPr>
          <w:i/>
          <w:sz w:val="27"/>
        </w:rPr>
        <w:t>Nature.</w:t>
      </w:r>
    </w:p>
    <w:p w:rsidR="000D32F5" w:rsidRDefault="000D32F5">
      <w:pPr>
        <w:pStyle w:val="BodyText"/>
        <w:spacing w:before="6"/>
        <w:ind w:left="0"/>
        <w:rPr>
          <w:i/>
          <w:sz w:val="38"/>
        </w:rPr>
      </w:pPr>
    </w:p>
    <w:p w:rsidR="000D32F5" w:rsidRDefault="003015BB">
      <w:pPr>
        <w:pStyle w:val="Heading1"/>
        <w:numPr>
          <w:ilvl w:val="0"/>
          <w:numId w:val="15"/>
        </w:numPr>
        <w:tabs>
          <w:tab w:val="left" w:pos="1629"/>
        </w:tabs>
        <w:spacing w:line="314" w:lineRule="auto"/>
        <w:ind w:right="118" w:firstLine="576"/>
        <w:jc w:val="both"/>
      </w:pPr>
      <w:bookmarkStart w:id="1804" w:name="_bookmark1803"/>
      <w:bookmarkEnd w:id="1804"/>
      <w:r>
        <w:t>M</w:t>
      </w:r>
      <w:r>
        <w:t>y own view is that this reasoning is solid. I say this despite my unshakable, but—so far as I know now— very hard to defend suspicion that dualism cannot be completely</w:t>
      </w:r>
      <w:r>
        <w:rPr>
          <w:spacing w:val="4"/>
        </w:rPr>
        <w:t xml:space="preserve"> </w:t>
      </w:r>
      <w:r>
        <w:t>wrong.</w:t>
      </w:r>
    </w:p>
    <w:p w:rsidR="000D32F5" w:rsidRDefault="000D32F5">
      <w:pPr>
        <w:pStyle w:val="BodyText"/>
        <w:spacing w:before="5"/>
        <w:ind w:left="0"/>
        <w:rPr>
          <w:sz w:val="30"/>
        </w:rPr>
      </w:pPr>
    </w:p>
    <w:p w:rsidR="000D32F5" w:rsidRDefault="003015BB">
      <w:pPr>
        <w:pStyle w:val="ListParagraph"/>
        <w:numPr>
          <w:ilvl w:val="0"/>
          <w:numId w:val="15"/>
        </w:numPr>
        <w:tabs>
          <w:tab w:val="left" w:pos="1602"/>
          <w:tab w:val="left" w:pos="1603"/>
        </w:tabs>
        <w:ind w:left="1602" w:hanging="926"/>
        <w:rPr>
          <w:sz w:val="27"/>
        </w:rPr>
      </w:pPr>
      <w:bookmarkStart w:id="1805" w:name="_bookmark1804"/>
      <w:bookmarkEnd w:id="1805"/>
      <w:r>
        <w:rPr>
          <w:sz w:val="27"/>
        </w:rPr>
        <w:t>In</w:t>
      </w:r>
      <w:r>
        <w:rPr>
          <w:spacing w:val="22"/>
          <w:sz w:val="27"/>
        </w:rPr>
        <w:t xml:space="preserve"> </w:t>
      </w:r>
      <w:r>
        <w:rPr>
          <w:sz w:val="27"/>
        </w:rPr>
        <w:t>Chapter</w:t>
      </w:r>
      <w:r>
        <w:rPr>
          <w:spacing w:val="23"/>
          <w:sz w:val="27"/>
        </w:rPr>
        <w:t xml:space="preserve"> </w:t>
      </w:r>
      <w:r>
        <w:rPr>
          <w:sz w:val="27"/>
        </w:rPr>
        <w:t>24,</w:t>
      </w:r>
      <w:r>
        <w:rPr>
          <w:spacing w:val="22"/>
          <w:sz w:val="27"/>
        </w:rPr>
        <w:t xml:space="preserve"> </w:t>
      </w:r>
      <w:r>
        <w:rPr>
          <w:sz w:val="27"/>
        </w:rPr>
        <w:t>it</w:t>
      </w:r>
      <w:r>
        <w:rPr>
          <w:spacing w:val="23"/>
          <w:sz w:val="27"/>
        </w:rPr>
        <w:t xml:space="preserve"> </w:t>
      </w:r>
      <w:r>
        <w:rPr>
          <w:sz w:val="27"/>
        </w:rPr>
        <w:t>is</w:t>
      </w:r>
      <w:r>
        <w:rPr>
          <w:spacing w:val="23"/>
          <w:sz w:val="27"/>
        </w:rPr>
        <w:t xml:space="preserve"> </w:t>
      </w:r>
      <w:r>
        <w:rPr>
          <w:sz w:val="27"/>
        </w:rPr>
        <w:t>said</w:t>
      </w:r>
      <w:r>
        <w:rPr>
          <w:spacing w:val="22"/>
          <w:sz w:val="27"/>
        </w:rPr>
        <w:t xml:space="preserve"> </w:t>
      </w:r>
      <w:r>
        <w:rPr>
          <w:sz w:val="27"/>
        </w:rPr>
        <w:t>what</w:t>
      </w:r>
      <w:r>
        <w:rPr>
          <w:spacing w:val="23"/>
          <w:sz w:val="27"/>
        </w:rPr>
        <w:t xml:space="preserve"> </w:t>
      </w:r>
      <w:r>
        <w:rPr>
          <w:sz w:val="27"/>
        </w:rPr>
        <w:t>exactly</w:t>
      </w:r>
      <w:r>
        <w:rPr>
          <w:spacing w:val="23"/>
          <w:sz w:val="27"/>
        </w:rPr>
        <w:t xml:space="preserve"> </w:t>
      </w:r>
      <w:r>
        <w:rPr>
          <w:sz w:val="27"/>
        </w:rPr>
        <w:t>it</w:t>
      </w:r>
      <w:r>
        <w:rPr>
          <w:spacing w:val="22"/>
          <w:sz w:val="27"/>
        </w:rPr>
        <w:t xml:space="preserve"> </w:t>
      </w:r>
      <w:r>
        <w:rPr>
          <w:sz w:val="27"/>
        </w:rPr>
        <w:t>means</w:t>
      </w:r>
      <w:r>
        <w:rPr>
          <w:spacing w:val="23"/>
          <w:sz w:val="27"/>
        </w:rPr>
        <w:t xml:space="preserve"> </w:t>
      </w:r>
      <w:r>
        <w:rPr>
          <w:sz w:val="27"/>
        </w:rPr>
        <w:t>to</w:t>
      </w:r>
      <w:r>
        <w:rPr>
          <w:spacing w:val="23"/>
          <w:sz w:val="27"/>
        </w:rPr>
        <w:t xml:space="preserve"> </w:t>
      </w:r>
      <w:r>
        <w:rPr>
          <w:sz w:val="27"/>
        </w:rPr>
        <w:t>identify</w:t>
      </w:r>
      <w:r>
        <w:rPr>
          <w:spacing w:val="22"/>
          <w:sz w:val="27"/>
        </w:rPr>
        <w:t xml:space="preserve"> </w:t>
      </w:r>
      <w:r>
        <w:rPr>
          <w:sz w:val="27"/>
        </w:rPr>
        <w:t>objects</w:t>
      </w:r>
      <w:r>
        <w:rPr>
          <w:spacing w:val="23"/>
          <w:sz w:val="27"/>
        </w:rPr>
        <w:t xml:space="preserve"> </w:t>
      </w:r>
      <w:r>
        <w:rPr>
          <w:sz w:val="27"/>
        </w:rPr>
        <w:t>with</w:t>
      </w:r>
    </w:p>
    <w:p w:rsidR="000D32F5" w:rsidRDefault="000D32F5">
      <w:pPr>
        <w:rPr>
          <w:sz w:val="27"/>
        </w:rPr>
        <w:sectPr w:rsidR="000D32F5">
          <w:pgSz w:w="12240" w:h="15840"/>
          <w:pgMar w:top="1400" w:right="1320" w:bottom="280" w:left="1340" w:header="720" w:footer="720" w:gutter="0"/>
          <w:cols w:space="720"/>
        </w:sectPr>
      </w:pPr>
    </w:p>
    <w:p w:rsidR="000D32F5" w:rsidRDefault="003015BB">
      <w:pPr>
        <w:spacing w:before="76" w:line="314" w:lineRule="auto"/>
        <w:ind w:left="100" w:right="820"/>
        <w:rPr>
          <w:sz w:val="27"/>
        </w:rPr>
      </w:pPr>
      <w:r>
        <w:rPr>
          <w:sz w:val="27"/>
        </w:rPr>
        <w:t>causal sequences, and it is also said why exactly objects must be identified with    such</w:t>
      </w:r>
      <w:r>
        <w:rPr>
          <w:spacing w:val="1"/>
          <w:sz w:val="27"/>
        </w:rPr>
        <w:t xml:space="preserve"> </w:t>
      </w:r>
      <w:r>
        <w:rPr>
          <w:sz w:val="27"/>
        </w:rPr>
        <w:t>sequences.</w:t>
      </w:r>
    </w:p>
    <w:p w:rsidR="000D32F5" w:rsidRDefault="000D32F5">
      <w:pPr>
        <w:pStyle w:val="BodyText"/>
        <w:spacing w:before="3"/>
        <w:ind w:left="0"/>
        <w:rPr>
          <w:sz w:val="30"/>
        </w:rPr>
      </w:pPr>
    </w:p>
    <w:p w:rsidR="000D32F5" w:rsidRDefault="003015BB">
      <w:pPr>
        <w:tabs>
          <w:tab w:val="left" w:pos="1549"/>
        </w:tabs>
        <w:ind w:left="675"/>
        <w:rPr>
          <w:sz w:val="27"/>
        </w:rPr>
      </w:pPr>
      <w:bookmarkStart w:id="1806" w:name="_bookmark1805"/>
      <w:bookmarkEnd w:id="1806"/>
      <w:r>
        <w:rPr>
          <w:color w:val="0562C1"/>
          <w:position w:val="17"/>
          <w:sz w:val="27"/>
          <w:u w:val="single" w:color="0562C1"/>
        </w:rPr>
        <w:t>[411]</w:t>
      </w:r>
      <w:r>
        <w:rPr>
          <w:color w:val="0562C1"/>
          <w:position w:val="17"/>
          <w:sz w:val="27"/>
        </w:rPr>
        <w:tab/>
      </w:r>
      <w:r>
        <w:rPr>
          <w:sz w:val="27"/>
        </w:rPr>
        <w:t>Fodor</w:t>
      </w:r>
      <w:r>
        <w:rPr>
          <w:spacing w:val="1"/>
          <w:sz w:val="27"/>
        </w:rPr>
        <w:t xml:space="preserve"> </w:t>
      </w:r>
      <w:r>
        <w:rPr>
          <w:sz w:val="27"/>
        </w:rPr>
        <w:t>(1968).</w:t>
      </w:r>
    </w:p>
    <w:p w:rsidR="000D32F5" w:rsidRDefault="000D32F5">
      <w:pPr>
        <w:pStyle w:val="BodyText"/>
        <w:spacing w:before="7"/>
        <w:ind w:left="0"/>
        <w:rPr>
          <w:sz w:val="38"/>
        </w:rPr>
      </w:pPr>
    </w:p>
    <w:p w:rsidR="000D32F5" w:rsidRDefault="003015BB">
      <w:pPr>
        <w:pStyle w:val="ListParagraph"/>
        <w:numPr>
          <w:ilvl w:val="0"/>
          <w:numId w:val="14"/>
        </w:numPr>
        <w:tabs>
          <w:tab w:val="left" w:pos="1549"/>
          <w:tab w:val="left" w:pos="1550"/>
        </w:tabs>
        <w:ind w:hanging="873"/>
        <w:rPr>
          <w:sz w:val="27"/>
        </w:rPr>
      </w:pPr>
      <w:bookmarkStart w:id="1807" w:name="_bookmark1806"/>
      <w:bookmarkEnd w:id="1807"/>
      <w:r>
        <w:rPr>
          <w:sz w:val="27"/>
        </w:rPr>
        <w:t>Richard Rorty (1979) makes this</w:t>
      </w:r>
      <w:r>
        <w:rPr>
          <w:spacing w:val="10"/>
          <w:sz w:val="27"/>
        </w:rPr>
        <w:t xml:space="preserve"> </w:t>
      </w:r>
      <w:r>
        <w:rPr>
          <w:sz w:val="27"/>
        </w:rPr>
        <w:t>point.</w:t>
      </w:r>
    </w:p>
    <w:p w:rsidR="000D32F5" w:rsidRDefault="000D32F5">
      <w:pPr>
        <w:pStyle w:val="BodyText"/>
        <w:spacing w:before="6"/>
        <w:ind w:left="0"/>
        <w:rPr>
          <w:sz w:val="38"/>
        </w:rPr>
      </w:pPr>
    </w:p>
    <w:p w:rsidR="000D32F5" w:rsidRDefault="003015BB">
      <w:pPr>
        <w:pStyle w:val="ListParagraph"/>
        <w:numPr>
          <w:ilvl w:val="0"/>
          <w:numId w:val="14"/>
        </w:numPr>
        <w:tabs>
          <w:tab w:val="left" w:pos="1586"/>
        </w:tabs>
        <w:spacing w:line="314" w:lineRule="auto"/>
        <w:ind w:left="100" w:right="125" w:firstLine="576"/>
        <w:jc w:val="both"/>
        <w:rPr>
          <w:sz w:val="27"/>
        </w:rPr>
      </w:pPr>
      <w:bookmarkStart w:id="1808" w:name="_bookmark1807"/>
      <w:bookmarkEnd w:id="1808"/>
      <w:r>
        <w:rPr>
          <w:sz w:val="27"/>
        </w:rPr>
        <w:t>S</w:t>
      </w:r>
      <w:r>
        <w:rPr>
          <w:sz w:val="27"/>
        </w:rPr>
        <w:t>earle (1992) clearly states that the word "subjective" is ambiguous in the way just</w:t>
      </w:r>
      <w:r>
        <w:rPr>
          <w:spacing w:val="4"/>
          <w:sz w:val="27"/>
        </w:rPr>
        <w:t xml:space="preserve"> </w:t>
      </w:r>
      <w:r>
        <w:rPr>
          <w:sz w:val="27"/>
        </w:rPr>
        <w:t>described.</w:t>
      </w:r>
    </w:p>
    <w:p w:rsidR="000D32F5" w:rsidRDefault="000D32F5">
      <w:pPr>
        <w:pStyle w:val="BodyText"/>
        <w:spacing w:before="4"/>
        <w:ind w:left="0"/>
        <w:rPr>
          <w:sz w:val="30"/>
        </w:rPr>
      </w:pPr>
    </w:p>
    <w:p w:rsidR="000D32F5" w:rsidRDefault="003015BB">
      <w:pPr>
        <w:pStyle w:val="ListParagraph"/>
        <w:numPr>
          <w:ilvl w:val="0"/>
          <w:numId w:val="14"/>
        </w:numPr>
        <w:tabs>
          <w:tab w:val="left" w:pos="1549"/>
          <w:tab w:val="left" w:pos="1550"/>
        </w:tabs>
        <w:ind w:hanging="873"/>
        <w:rPr>
          <w:sz w:val="27"/>
        </w:rPr>
      </w:pPr>
      <w:bookmarkStart w:id="1809" w:name="_bookmark1808"/>
      <w:bookmarkEnd w:id="1809"/>
      <w:r>
        <w:rPr>
          <w:sz w:val="27"/>
        </w:rPr>
        <w:t>See Watson (1924) and Carnap</w:t>
      </w:r>
      <w:r>
        <w:rPr>
          <w:spacing w:val="11"/>
          <w:sz w:val="27"/>
        </w:rPr>
        <w:t xml:space="preserve"> </w:t>
      </w:r>
      <w:r>
        <w:rPr>
          <w:sz w:val="27"/>
        </w:rPr>
        <w:t>(1934).</w:t>
      </w:r>
    </w:p>
    <w:p w:rsidR="000D32F5" w:rsidRDefault="000D32F5">
      <w:pPr>
        <w:pStyle w:val="BodyText"/>
        <w:spacing w:before="6"/>
        <w:ind w:left="0"/>
        <w:rPr>
          <w:sz w:val="38"/>
        </w:rPr>
      </w:pPr>
    </w:p>
    <w:p w:rsidR="000D32F5" w:rsidRDefault="003015BB">
      <w:pPr>
        <w:pStyle w:val="ListParagraph"/>
        <w:numPr>
          <w:ilvl w:val="0"/>
          <w:numId w:val="14"/>
        </w:numPr>
        <w:tabs>
          <w:tab w:val="left" w:pos="1555"/>
        </w:tabs>
        <w:spacing w:line="314" w:lineRule="auto"/>
        <w:ind w:left="100" w:right="118" w:firstLine="576"/>
        <w:jc w:val="both"/>
        <w:rPr>
          <w:sz w:val="27"/>
        </w:rPr>
      </w:pPr>
      <w:bookmarkStart w:id="1810" w:name="_bookmark1809"/>
      <w:bookmarkEnd w:id="1810"/>
      <w:r>
        <w:rPr>
          <w:sz w:val="27"/>
        </w:rPr>
        <w:t>“</w:t>
      </w:r>
      <w:r>
        <w:rPr>
          <w:sz w:val="27"/>
        </w:rPr>
        <w:t>RS” is short for “Ramsey sentence.” RS is given by David Lewis in   his (1983) paper “Psychophysical and Theoretical Identifications.” See also the Chapter in Carnap (1966) titled “The Ramsey</w:t>
      </w:r>
      <w:r>
        <w:rPr>
          <w:spacing w:val="20"/>
          <w:sz w:val="27"/>
        </w:rPr>
        <w:t xml:space="preserve"> </w:t>
      </w:r>
      <w:r>
        <w:rPr>
          <w:sz w:val="27"/>
        </w:rPr>
        <w:t>Sentence.”</w:t>
      </w:r>
    </w:p>
    <w:p w:rsidR="000D32F5" w:rsidRDefault="000D32F5">
      <w:pPr>
        <w:pStyle w:val="BodyText"/>
        <w:spacing w:before="5"/>
        <w:ind w:left="0"/>
        <w:rPr>
          <w:sz w:val="30"/>
        </w:rPr>
      </w:pPr>
    </w:p>
    <w:p w:rsidR="000D32F5" w:rsidRDefault="003015BB">
      <w:pPr>
        <w:pStyle w:val="ListParagraph"/>
        <w:numPr>
          <w:ilvl w:val="0"/>
          <w:numId w:val="14"/>
        </w:numPr>
        <w:tabs>
          <w:tab w:val="left" w:pos="1480"/>
          <w:tab w:val="left" w:pos="1481"/>
        </w:tabs>
        <w:ind w:left="1480" w:hanging="804"/>
        <w:rPr>
          <w:sz w:val="27"/>
        </w:rPr>
      </w:pPr>
      <w:bookmarkStart w:id="1811" w:name="_bookmark1810"/>
      <w:bookmarkEnd w:id="1811"/>
      <w:r>
        <w:rPr>
          <w:sz w:val="27"/>
        </w:rPr>
        <w:t>“ARS” is short for “anything representationally</w:t>
      </w:r>
      <w:r>
        <w:rPr>
          <w:spacing w:val="27"/>
          <w:sz w:val="27"/>
        </w:rPr>
        <w:t xml:space="preserve"> </w:t>
      </w:r>
      <w:r>
        <w:rPr>
          <w:sz w:val="27"/>
        </w:rPr>
        <w:t>symb</w:t>
      </w:r>
      <w:r>
        <w:rPr>
          <w:sz w:val="27"/>
        </w:rPr>
        <w:t>olic.”</w:t>
      </w:r>
    </w:p>
    <w:p w:rsidR="000D32F5" w:rsidRDefault="000D32F5">
      <w:pPr>
        <w:pStyle w:val="BodyText"/>
        <w:spacing w:before="7"/>
        <w:ind w:left="0"/>
        <w:rPr>
          <w:sz w:val="38"/>
        </w:rPr>
      </w:pPr>
    </w:p>
    <w:p w:rsidR="000D32F5" w:rsidRDefault="003015BB">
      <w:pPr>
        <w:pStyle w:val="ListParagraph"/>
        <w:numPr>
          <w:ilvl w:val="0"/>
          <w:numId w:val="14"/>
        </w:numPr>
        <w:tabs>
          <w:tab w:val="left" w:pos="1559"/>
        </w:tabs>
        <w:spacing w:line="314" w:lineRule="auto"/>
        <w:ind w:left="100" w:right="120" w:firstLine="576"/>
        <w:jc w:val="both"/>
        <w:rPr>
          <w:sz w:val="27"/>
        </w:rPr>
      </w:pPr>
      <w:bookmarkStart w:id="1812" w:name="_bookmark1811"/>
      <w:bookmarkEnd w:id="1812"/>
      <w:r>
        <w:rPr>
          <w:sz w:val="27"/>
        </w:rPr>
        <w:t xml:space="preserve">This must be qualified. It’s usually not a good idea to look </w:t>
      </w:r>
      <w:r>
        <w:rPr>
          <w:i/>
          <w:sz w:val="27"/>
        </w:rPr>
        <w:t xml:space="preserve">primarily </w:t>
      </w:r>
      <w:r>
        <w:rPr>
          <w:sz w:val="27"/>
        </w:rPr>
        <w:t>to legal principles for answers to philosophical questions. But having knowledge of  legal principles can help one fine-tune the answers one has already come up with.   For exam</w:t>
      </w:r>
      <w:r>
        <w:rPr>
          <w:sz w:val="27"/>
        </w:rPr>
        <w:t>ple, many of the laws concerning the admissibility into legal proceedings    of</w:t>
      </w:r>
      <w:r>
        <w:rPr>
          <w:spacing w:val="11"/>
          <w:sz w:val="27"/>
        </w:rPr>
        <w:t xml:space="preserve"> </w:t>
      </w:r>
      <w:r>
        <w:rPr>
          <w:sz w:val="27"/>
        </w:rPr>
        <w:t>certain</w:t>
      </w:r>
      <w:r>
        <w:rPr>
          <w:spacing w:val="11"/>
          <w:sz w:val="27"/>
        </w:rPr>
        <w:t xml:space="preserve"> </w:t>
      </w:r>
      <w:r>
        <w:rPr>
          <w:sz w:val="27"/>
        </w:rPr>
        <w:t>kinds</w:t>
      </w:r>
      <w:r>
        <w:rPr>
          <w:spacing w:val="11"/>
          <w:sz w:val="27"/>
        </w:rPr>
        <w:t xml:space="preserve"> </w:t>
      </w:r>
      <w:r>
        <w:rPr>
          <w:sz w:val="27"/>
        </w:rPr>
        <w:t>of</w:t>
      </w:r>
      <w:r>
        <w:rPr>
          <w:spacing w:val="11"/>
          <w:sz w:val="27"/>
        </w:rPr>
        <w:t xml:space="preserve"> </w:t>
      </w:r>
      <w:r>
        <w:rPr>
          <w:sz w:val="27"/>
        </w:rPr>
        <w:t>evidence</w:t>
      </w:r>
      <w:r>
        <w:rPr>
          <w:spacing w:val="11"/>
          <w:sz w:val="27"/>
        </w:rPr>
        <w:t xml:space="preserve"> </w:t>
      </w:r>
      <w:r>
        <w:rPr>
          <w:sz w:val="27"/>
        </w:rPr>
        <w:t>do</w:t>
      </w:r>
      <w:r>
        <w:rPr>
          <w:spacing w:val="11"/>
          <w:sz w:val="27"/>
        </w:rPr>
        <w:t xml:space="preserve"> </w:t>
      </w:r>
      <w:r>
        <w:rPr>
          <w:sz w:val="27"/>
        </w:rPr>
        <w:t>embody</w:t>
      </w:r>
      <w:r>
        <w:rPr>
          <w:spacing w:val="11"/>
          <w:sz w:val="27"/>
        </w:rPr>
        <w:t xml:space="preserve"> </w:t>
      </w:r>
      <w:r>
        <w:rPr>
          <w:sz w:val="27"/>
        </w:rPr>
        <w:t>real</w:t>
      </w:r>
      <w:r>
        <w:rPr>
          <w:spacing w:val="11"/>
          <w:sz w:val="27"/>
        </w:rPr>
        <w:t xml:space="preserve"> </w:t>
      </w:r>
      <w:r>
        <w:rPr>
          <w:sz w:val="27"/>
        </w:rPr>
        <w:t>insight</w:t>
      </w:r>
      <w:r>
        <w:rPr>
          <w:spacing w:val="11"/>
          <w:sz w:val="27"/>
        </w:rPr>
        <w:t xml:space="preserve"> </w:t>
      </w:r>
      <w:r>
        <w:rPr>
          <w:sz w:val="27"/>
        </w:rPr>
        <w:t>into</w:t>
      </w:r>
      <w:r>
        <w:rPr>
          <w:spacing w:val="11"/>
          <w:sz w:val="27"/>
        </w:rPr>
        <w:t xml:space="preserve"> </w:t>
      </w:r>
      <w:r>
        <w:rPr>
          <w:sz w:val="27"/>
        </w:rPr>
        <w:t>the</w:t>
      </w:r>
      <w:r>
        <w:rPr>
          <w:spacing w:val="11"/>
          <w:sz w:val="27"/>
        </w:rPr>
        <w:t xml:space="preserve"> </w:t>
      </w:r>
      <w:r>
        <w:rPr>
          <w:sz w:val="27"/>
        </w:rPr>
        <w:t>structure</w:t>
      </w:r>
      <w:r>
        <w:rPr>
          <w:spacing w:val="11"/>
          <w:sz w:val="27"/>
        </w:rPr>
        <w:t xml:space="preserve"> </w:t>
      </w:r>
      <w:r>
        <w:rPr>
          <w:sz w:val="27"/>
        </w:rPr>
        <w:t>of</w:t>
      </w:r>
      <w:r>
        <w:rPr>
          <w:spacing w:val="11"/>
          <w:sz w:val="27"/>
        </w:rPr>
        <w:t xml:space="preserve"> </w:t>
      </w:r>
      <w:r>
        <w:rPr>
          <w:sz w:val="27"/>
        </w:rPr>
        <w:t>knowledge.</w:t>
      </w:r>
    </w:p>
    <w:p w:rsidR="000D32F5" w:rsidRDefault="000D32F5">
      <w:pPr>
        <w:pStyle w:val="BodyText"/>
        <w:spacing w:before="7"/>
        <w:ind w:left="0"/>
        <w:rPr>
          <w:sz w:val="30"/>
        </w:rPr>
      </w:pPr>
    </w:p>
    <w:p w:rsidR="000D32F5" w:rsidRDefault="003015BB">
      <w:pPr>
        <w:pStyle w:val="ListParagraph"/>
        <w:numPr>
          <w:ilvl w:val="0"/>
          <w:numId w:val="14"/>
        </w:numPr>
        <w:tabs>
          <w:tab w:val="left" w:pos="1989"/>
          <w:tab w:val="left" w:pos="1990"/>
        </w:tabs>
        <w:spacing w:line="314" w:lineRule="auto"/>
        <w:ind w:left="100" w:right="122" w:firstLine="576"/>
        <w:jc w:val="both"/>
        <w:rPr>
          <w:sz w:val="27"/>
        </w:rPr>
      </w:pPr>
      <w:bookmarkStart w:id="1813" w:name="_bookmark1812"/>
      <w:bookmarkEnd w:id="1813"/>
      <w:r>
        <w:rPr>
          <w:sz w:val="27"/>
        </w:rPr>
        <w:t xml:space="preserve">In his (1949) work </w:t>
      </w:r>
      <w:r>
        <w:rPr>
          <w:i/>
          <w:sz w:val="27"/>
        </w:rPr>
        <w:t xml:space="preserve">the Philosophical Investigations, </w:t>
      </w:r>
      <w:r>
        <w:rPr>
          <w:sz w:val="27"/>
        </w:rPr>
        <w:t>Ludwig Wittgenstein said that all philosophical problems are to be solved by looking at how words are used. (In Chapter 1, it is argued that this view is untenable.) This work of Wittgenstein’s initiated a philosophical methodology known as “ordinary langu</w:t>
      </w:r>
      <w:r>
        <w:rPr>
          <w:sz w:val="27"/>
        </w:rPr>
        <w:t>age philosophy.”</w:t>
      </w:r>
      <w:r>
        <w:rPr>
          <w:spacing w:val="27"/>
          <w:sz w:val="27"/>
        </w:rPr>
        <w:t xml:space="preserve"> </w:t>
      </w:r>
      <w:r>
        <w:rPr>
          <w:sz w:val="27"/>
        </w:rPr>
        <w:t>(Among</w:t>
      </w:r>
      <w:r>
        <w:rPr>
          <w:spacing w:val="28"/>
          <w:sz w:val="27"/>
        </w:rPr>
        <w:t xml:space="preserve"> </w:t>
      </w:r>
      <w:r>
        <w:rPr>
          <w:sz w:val="27"/>
        </w:rPr>
        <w:t>the</w:t>
      </w:r>
      <w:r>
        <w:rPr>
          <w:spacing w:val="27"/>
          <w:sz w:val="27"/>
        </w:rPr>
        <w:t xml:space="preserve"> </w:t>
      </w:r>
      <w:r>
        <w:rPr>
          <w:sz w:val="27"/>
        </w:rPr>
        <w:t>proponents</w:t>
      </w:r>
      <w:r>
        <w:rPr>
          <w:spacing w:val="28"/>
          <w:sz w:val="27"/>
        </w:rPr>
        <w:t xml:space="preserve"> </w:t>
      </w:r>
      <w:r>
        <w:rPr>
          <w:sz w:val="27"/>
        </w:rPr>
        <w:t>of</w:t>
      </w:r>
      <w:r>
        <w:rPr>
          <w:spacing w:val="27"/>
          <w:sz w:val="27"/>
        </w:rPr>
        <w:t xml:space="preserve"> </w:t>
      </w:r>
      <w:r>
        <w:rPr>
          <w:sz w:val="27"/>
        </w:rPr>
        <w:t>ordinary</w:t>
      </w:r>
      <w:r>
        <w:rPr>
          <w:spacing w:val="28"/>
          <w:sz w:val="27"/>
        </w:rPr>
        <w:t xml:space="preserve"> </w:t>
      </w:r>
      <w:r>
        <w:rPr>
          <w:sz w:val="27"/>
        </w:rPr>
        <w:t>language</w:t>
      </w:r>
      <w:r>
        <w:rPr>
          <w:spacing w:val="27"/>
          <w:sz w:val="27"/>
        </w:rPr>
        <w:t xml:space="preserve"> </w:t>
      </w:r>
      <w:r>
        <w:rPr>
          <w:sz w:val="27"/>
        </w:rPr>
        <w:t>philosophy</w:t>
      </w:r>
      <w:r>
        <w:rPr>
          <w:spacing w:val="28"/>
          <w:sz w:val="27"/>
        </w:rPr>
        <w:t xml:space="preserve"> </w:t>
      </w:r>
      <w:r>
        <w:rPr>
          <w:sz w:val="27"/>
        </w:rPr>
        <w:t>are</w:t>
      </w:r>
      <w:r>
        <w:rPr>
          <w:spacing w:val="27"/>
          <w:sz w:val="27"/>
        </w:rPr>
        <w:t xml:space="preserve"> </w:t>
      </w:r>
      <w:r>
        <w:rPr>
          <w:sz w:val="27"/>
        </w:rPr>
        <w:t>J.L.</w:t>
      </w:r>
    </w:p>
    <w:p w:rsidR="000D32F5" w:rsidRDefault="000D32F5">
      <w:pPr>
        <w:spacing w:line="314" w:lineRule="auto"/>
        <w:jc w:val="both"/>
        <w:rPr>
          <w:sz w:val="27"/>
        </w:rPr>
        <w:sectPr w:rsidR="000D32F5">
          <w:pgSz w:w="12240" w:h="15840"/>
          <w:pgMar w:top="1400" w:right="1320" w:bottom="280" w:left="1340" w:header="720" w:footer="720" w:gutter="0"/>
          <w:cols w:space="720"/>
        </w:sectPr>
      </w:pPr>
    </w:p>
    <w:p w:rsidR="000D32F5" w:rsidRDefault="003015BB">
      <w:pPr>
        <w:spacing w:before="76" w:line="314" w:lineRule="auto"/>
        <w:ind w:left="100" w:right="119"/>
        <w:jc w:val="both"/>
        <w:rPr>
          <w:sz w:val="27"/>
        </w:rPr>
      </w:pPr>
      <w:r>
        <w:rPr>
          <w:sz w:val="27"/>
        </w:rPr>
        <w:t>Austin (1911–1960), Norman Malcolm (1911–1990), and Peter Strawson (1919– 2006). Strawson was a truly great philosopher, but he was stunted by the influence that Witt</w:t>
      </w:r>
      <w:r>
        <w:rPr>
          <w:sz w:val="27"/>
        </w:rPr>
        <w:t xml:space="preserve">genstein had on him. I have to admit that Austin </w:t>
      </w:r>
      <w:r>
        <w:rPr>
          <w:i/>
          <w:sz w:val="27"/>
        </w:rPr>
        <w:t xml:space="preserve">did </w:t>
      </w:r>
      <w:r>
        <w:rPr>
          <w:sz w:val="27"/>
        </w:rPr>
        <w:t>do some very good  work that was influenced by Wittgenstein. I do not say this because I am reconsidering my negative take on Wittgenstein. I am simply registering a fact.) Ordinary language philosophers</w:t>
      </w:r>
      <w:r>
        <w:rPr>
          <w:sz w:val="27"/>
        </w:rPr>
        <w:t xml:space="preserve">—including the ones just mentioned—put a lot of stock in arguments such as the one just given. Their position would be that, since we can refer to corpses by the names of their former occupants, those corpses </w:t>
      </w:r>
      <w:r>
        <w:rPr>
          <w:i/>
          <w:sz w:val="27"/>
        </w:rPr>
        <w:t xml:space="preserve">are </w:t>
      </w:r>
      <w:r>
        <w:rPr>
          <w:sz w:val="27"/>
        </w:rPr>
        <w:t xml:space="preserve">those occupants. Although there is much to </w:t>
      </w:r>
      <w:r>
        <w:rPr>
          <w:sz w:val="27"/>
        </w:rPr>
        <w:t>be learned from how to use words, it is quite absurd, in my judgment, to hold that philosophical problems are categorically to be solved by studying linguistic</w:t>
      </w:r>
      <w:r>
        <w:rPr>
          <w:spacing w:val="7"/>
          <w:sz w:val="27"/>
        </w:rPr>
        <w:t xml:space="preserve"> </w:t>
      </w:r>
      <w:r>
        <w:rPr>
          <w:sz w:val="27"/>
        </w:rPr>
        <w:t>behavior.</w:t>
      </w:r>
    </w:p>
    <w:p w:rsidR="000D32F5" w:rsidRDefault="000D32F5">
      <w:pPr>
        <w:pStyle w:val="BodyText"/>
        <w:spacing w:before="3"/>
        <w:ind w:left="0"/>
        <w:rPr>
          <w:sz w:val="31"/>
        </w:rPr>
      </w:pPr>
    </w:p>
    <w:p w:rsidR="000D32F5" w:rsidRDefault="003015BB">
      <w:pPr>
        <w:pStyle w:val="ListParagraph"/>
        <w:numPr>
          <w:ilvl w:val="0"/>
          <w:numId w:val="14"/>
        </w:numPr>
        <w:tabs>
          <w:tab w:val="left" w:pos="1717"/>
          <w:tab w:val="left" w:pos="1718"/>
        </w:tabs>
        <w:spacing w:line="314" w:lineRule="auto"/>
        <w:ind w:left="100" w:right="126" w:firstLine="576"/>
        <w:rPr>
          <w:sz w:val="27"/>
        </w:rPr>
      </w:pPr>
      <w:bookmarkStart w:id="1814" w:name="_bookmark1813"/>
      <w:bookmarkEnd w:id="1814"/>
      <w:r>
        <w:rPr>
          <w:sz w:val="27"/>
        </w:rPr>
        <w:t xml:space="preserve">In his (1973) book </w:t>
      </w:r>
      <w:r>
        <w:rPr>
          <w:i/>
          <w:sz w:val="27"/>
        </w:rPr>
        <w:t xml:space="preserve">Problems of the Self, </w:t>
      </w:r>
      <w:r>
        <w:rPr>
          <w:sz w:val="27"/>
        </w:rPr>
        <w:t>Bernard Williams (1929– 2003) puts forth a s</w:t>
      </w:r>
      <w:r>
        <w:rPr>
          <w:sz w:val="27"/>
        </w:rPr>
        <w:t>imilar</w:t>
      </w:r>
      <w:r>
        <w:rPr>
          <w:spacing w:val="8"/>
          <w:sz w:val="27"/>
        </w:rPr>
        <w:t xml:space="preserve"> </w:t>
      </w:r>
      <w:r>
        <w:rPr>
          <w:sz w:val="27"/>
        </w:rPr>
        <w:t>argument.</w:t>
      </w:r>
    </w:p>
    <w:p w:rsidR="000D32F5" w:rsidRDefault="000D32F5">
      <w:pPr>
        <w:pStyle w:val="BodyText"/>
        <w:spacing w:before="4"/>
        <w:ind w:left="0"/>
        <w:rPr>
          <w:sz w:val="30"/>
        </w:rPr>
      </w:pPr>
    </w:p>
    <w:p w:rsidR="000D32F5" w:rsidRDefault="003015BB">
      <w:pPr>
        <w:pStyle w:val="Heading1"/>
        <w:numPr>
          <w:ilvl w:val="0"/>
          <w:numId w:val="14"/>
        </w:numPr>
        <w:tabs>
          <w:tab w:val="left" w:pos="1412"/>
        </w:tabs>
        <w:ind w:left="1411" w:hanging="735"/>
      </w:pPr>
      <w:bookmarkStart w:id="1815" w:name="_bookmark1814"/>
      <w:bookmarkEnd w:id="1815"/>
      <w:r>
        <w:t>“TF” stands for “things are</w:t>
      </w:r>
      <w:r>
        <w:rPr>
          <w:spacing w:val="11"/>
        </w:rPr>
        <w:t xml:space="preserve"> </w:t>
      </w:r>
      <w:r>
        <w:t>fundamental.”</w:t>
      </w:r>
    </w:p>
    <w:p w:rsidR="000D32F5" w:rsidRDefault="000D32F5">
      <w:pPr>
        <w:pStyle w:val="BodyText"/>
        <w:spacing w:before="6"/>
        <w:ind w:left="0"/>
        <w:rPr>
          <w:sz w:val="38"/>
        </w:rPr>
      </w:pPr>
    </w:p>
    <w:p w:rsidR="000D32F5" w:rsidRDefault="003015BB">
      <w:pPr>
        <w:pStyle w:val="ListParagraph"/>
        <w:numPr>
          <w:ilvl w:val="0"/>
          <w:numId w:val="14"/>
        </w:numPr>
        <w:tabs>
          <w:tab w:val="left" w:pos="1412"/>
        </w:tabs>
        <w:ind w:left="1411" w:hanging="735"/>
        <w:rPr>
          <w:sz w:val="27"/>
        </w:rPr>
      </w:pPr>
      <w:bookmarkStart w:id="1816" w:name="_bookmark1815"/>
      <w:bookmarkEnd w:id="1816"/>
      <w:r>
        <w:rPr>
          <w:sz w:val="27"/>
        </w:rPr>
        <w:t>“PB” stands for “property instances are</w:t>
      </w:r>
      <w:r>
        <w:rPr>
          <w:spacing w:val="15"/>
          <w:sz w:val="27"/>
        </w:rPr>
        <w:t xml:space="preserve"> </w:t>
      </w:r>
      <w:r>
        <w:rPr>
          <w:sz w:val="27"/>
        </w:rPr>
        <w:t>basic.”</w:t>
      </w:r>
    </w:p>
    <w:p w:rsidR="000D32F5" w:rsidRDefault="000D32F5">
      <w:pPr>
        <w:pStyle w:val="BodyText"/>
        <w:spacing w:before="7"/>
        <w:ind w:left="0"/>
        <w:rPr>
          <w:sz w:val="38"/>
        </w:rPr>
      </w:pPr>
    </w:p>
    <w:p w:rsidR="000D32F5" w:rsidRDefault="003015BB">
      <w:pPr>
        <w:pStyle w:val="ListParagraph"/>
        <w:numPr>
          <w:ilvl w:val="0"/>
          <w:numId w:val="14"/>
        </w:numPr>
        <w:tabs>
          <w:tab w:val="left" w:pos="1592"/>
          <w:tab w:val="left" w:pos="1593"/>
        </w:tabs>
        <w:spacing w:line="314" w:lineRule="auto"/>
        <w:ind w:left="100" w:right="127" w:firstLine="576"/>
        <w:rPr>
          <w:sz w:val="27"/>
        </w:rPr>
      </w:pPr>
      <w:bookmarkStart w:id="1817" w:name="_bookmark1816"/>
      <w:bookmarkEnd w:id="1817"/>
      <w:r>
        <w:rPr>
          <w:sz w:val="27"/>
        </w:rPr>
        <w:t>One</w:t>
      </w:r>
      <w:r>
        <w:rPr>
          <w:sz w:val="27"/>
        </w:rPr>
        <w:t xml:space="preserve"> of Hume’s great contributions to philosophy was to expose our tendency to do this, along with the errors to which it gives</w:t>
      </w:r>
      <w:r>
        <w:rPr>
          <w:spacing w:val="38"/>
          <w:sz w:val="27"/>
        </w:rPr>
        <w:t xml:space="preserve"> </w:t>
      </w:r>
      <w:r>
        <w:rPr>
          <w:sz w:val="27"/>
        </w:rPr>
        <w:t>rise.</w:t>
      </w:r>
    </w:p>
    <w:p w:rsidR="000D32F5" w:rsidRDefault="000D32F5">
      <w:pPr>
        <w:pStyle w:val="BodyText"/>
        <w:spacing w:before="3"/>
        <w:ind w:left="0"/>
        <w:rPr>
          <w:sz w:val="30"/>
        </w:rPr>
      </w:pPr>
    </w:p>
    <w:p w:rsidR="000D32F5" w:rsidRDefault="003015BB">
      <w:pPr>
        <w:pStyle w:val="ListParagraph"/>
        <w:numPr>
          <w:ilvl w:val="0"/>
          <w:numId w:val="14"/>
        </w:numPr>
        <w:tabs>
          <w:tab w:val="left" w:pos="1549"/>
          <w:tab w:val="left" w:pos="1550"/>
        </w:tabs>
        <w:spacing w:before="1"/>
        <w:ind w:hanging="873"/>
        <w:rPr>
          <w:sz w:val="27"/>
        </w:rPr>
      </w:pPr>
      <w:bookmarkStart w:id="1818" w:name="_bookmark1817"/>
      <w:bookmarkEnd w:id="1818"/>
      <w:r>
        <w:rPr>
          <w:sz w:val="27"/>
        </w:rPr>
        <w:t>Quine (1960) advocates this</w:t>
      </w:r>
      <w:r>
        <w:rPr>
          <w:spacing w:val="7"/>
          <w:sz w:val="27"/>
        </w:rPr>
        <w:t xml:space="preserve"> </w:t>
      </w:r>
      <w:r>
        <w:rPr>
          <w:sz w:val="27"/>
        </w:rPr>
        <w:t>view.</w:t>
      </w:r>
    </w:p>
    <w:p w:rsidR="000D32F5" w:rsidRDefault="000D32F5">
      <w:pPr>
        <w:pStyle w:val="BodyText"/>
        <w:spacing w:before="6"/>
        <w:ind w:left="0"/>
        <w:rPr>
          <w:sz w:val="38"/>
        </w:rPr>
      </w:pPr>
    </w:p>
    <w:p w:rsidR="000D32F5" w:rsidRDefault="003015BB">
      <w:pPr>
        <w:pStyle w:val="ListParagraph"/>
        <w:numPr>
          <w:ilvl w:val="0"/>
          <w:numId w:val="14"/>
        </w:numPr>
        <w:tabs>
          <w:tab w:val="left" w:pos="1550"/>
        </w:tabs>
        <w:spacing w:line="314" w:lineRule="auto"/>
        <w:ind w:left="100" w:right="120" w:firstLine="576"/>
        <w:jc w:val="both"/>
        <w:rPr>
          <w:sz w:val="27"/>
        </w:rPr>
      </w:pPr>
      <w:bookmarkStart w:id="1819" w:name="_bookmark1818"/>
      <w:bookmarkEnd w:id="1819"/>
      <w:r>
        <w:rPr>
          <w:sz w:val="27"/>
        </w:rPr>
        <w:t xml:space="preserve">In his (1956) book </w:t>
      </w:r>
      <w:r>
        <w:rPr>
          <w:i/>
          <w:sz w:val="27"/>
        </w:rPr>
        <w:t xml:space="preserve">Elements of Symbolic Logic, </w:t>
      </w:r>
      <w:r>
        <w:rPr>
          <w:sz w:val="27"/>
        </w:rPr>
        <w:t>Rudolf Carnap uses the term “time-slice” (o</w:t>
      </w:r>
      <w:r>
        <w:rPr>
          <w:sz w:val="27"/>
        </w:rPr>
        <w:t>r its German equivalent, rather) in this way. To my limited knowledge, he was the first to do</w:t>
      </w:r>
      <w:r>
        <w:rPr>
          <w:spacing w:val="12"/>
          <w:sz w:val="27"/>
        </w:rPr>
        <w:t xml:space="preserve"> </w:t>
      </w:r>
      <w:r>
        <w:rPr>
          <w:sz w:val="27"/>
        </w:rPr>
        <w:t>so.</w:t>
      </w:r>
    </w:p>
    <w:p w:rsidR="000D32F5" w:rsidRDefault="000D32F5">
      <w:pPr>
        <w:pStyle w:val="BodyText"/>
        <w:spacing w:before="5"/>
        <w:ind w:left="0"/>
        <w:rPr>
          <w:sz w:val="30"/>
        </w:rPr>
      </w:pPr>
    </w:p>
    <w:p w:rsidR="000D32F5" w:rsidRDefault="003015BB">
      <w:pPr>
        <w:pStyle w:val="ListParagraph"/>
        <w:numPr>
          <w:ilvl w:val="0"/>
          <w:numId w:val="14"/>
        </w:numPr>
        <w:tabs>
          <w:tab w:val="left" w:pos="1549"/>
          <w:tab w:val="left" w:pos="1550"/>
        </w:tabs>
        <w:ind w:hanging="873"/>
        <w:rPr>
          <w:sz w:val="27"/>
        </w:rPr>
      </w:pPr>
      <w:bookmarkStart w:id="1820" w:name="_bookmark1819"/>
      <w:bookmarkEnd w:id="1820"/>
      <w:r>
        <w:rPr>
          <w:sz w:val="27"/>
        </w:rPr>
        <w:t>See Parfit</w:t>
      </w:r>
      <w:r>
        <w:rPr>
          <w:spacing w:val="2"/>
          <w:sz w:val="27"/>
        </w:rPr>
        <w:t xml:space="preserve"> </w:t>
      </w:r>
      <w:r>
        <w:rPr>
          <w:sz w:val="27"/>
        </w:rPr>
        <w:t>(1984).</w:t>
      </w:r>
    </w:p>
    <w:p w:rsidR="000D32F5" w:rsidRDefault="000D32F5">
      <w:pPr>
        <w:rPr>
          <w:sz w:val="27"/>
        </w:rPr>
        <w:sectPr w:rsidR="000D32F5">
          <w:pgSz w:w="12240" w:h="15840"/>
          <w:pgMar w:top="1400" w:right="1320" w:bottom="280" w:left="1340" w:header="720" w:footer="720" w:gutter="0"/>
          <w:cols w:space="720"/>
        </w:sectPr>
      </w:pPr>
    </w:p>
    <w:p w:rsidR="000D32F5" w:rsidRDefault="003015BB">
      <w:pPr>
        <w:pStyle w:val="ListParagraph"/>
        <w:numPr>
          <w:ilvl w:val="0"/>
          <w:numId w:val="14"/>
        </w:numPr>
        <w:tabs>
          <w:tab w:val="left" w:pos="1549"/>
          <w:tab w:val="left" w:pos="1550"/>
        </w:tabs>
        <w:spacing w:before="78"/>
        <w:ind w:hanging="873"/>
        <w:rPr>
          <w:sz w:val="27"/>
        </w:rPr>
      </w:pPr>
      <w:bookmarkStart w:id="1821" w:name="_bookmark1820"/>
      <w:bookmarkEnd w:id="1821"/>
      <w:r>
        <w:rPr>
          <w:sz w:val="27"/>
        </w:rPr>
        <w:t>See Chapter</w:t>
      </w:r>
      <w:r>
        <w:rPr>
          <w:spacing w:val="2"/>
          <w:sz w:val="27"/>
        </w:rPr>
        <w:t xml:space="preserve"> </w:t>
      </w:r>
      <w:r>
        <w:rPr>
          <w:sz w:val="27"/>
        </w:rPr>
        <w:t>13.</w:t>
      </w:r>
    </w:p>
    <w:p w:rsidR="000D32F5" w:rsidRDefault="000D32F5">
      <w:pPr>
        <w:pStyle w:val="BodyText"/>
        <w:spacing w:before="6"/>
        <w:ind w:left="0"/>
        <w:rPr>
          <w:sz w:val="38"/>
        </w:rPr>
      </w:pPr>
    </w:p>
    <w:p w:rsidR="000D32F5" w:rsidRDefault="003015BB">
      <w:pPr>
        <w:pStyle w:val="ListParagraph"/>
        <w:numPr>
          <w:ilvl w:val="0"/>
          <w:numId w:val="14"/>
        </w:numPr>
        <w:tabs>
          <w:tab w:val="left" w:pos="1699"/>
          <w:tab w:val="left" w:pos="1700"/>
        </w:tabs>
        <w:spacing w:line="314" w:lineRule="auto"/>
        <w:ind w:left="100" w:right="120" w:firstLine="576"/>
        <w:rPr>
          <w:sz w:val="27"/>
        </w:rPr>
      </w:pPr>
      <w:bookmarkStart w:id="1822" w:name="_bookmark1821"/>
      <w:bookmarkEnd w:id="1822"/>
      <w:r>
        <w:rPr>
          <w:sz w:val="27"/>
        </w:rPr>
        <w:t>See Chapter 17 for a discussion of how, exactly, Hume’s views on these matters were</w:t>
      </w:r>
      <w:r>
        <w:rPr>
          <w:spacing w:val="4"/>
          <w:sz w:val="27"/>
        </w:rPr>
        <w:t xml:space="preserve"> </w:t>
      </w:r>
      <w:r>
        <w:rPr>
          <w:sz w:val="27"/>
        </w:rPr>
        <w:t>conservative.</w:t>
      </w:r>
    </w:p>
    <w:p w:rsidR="000D32F5" w:rsidRDefault="000D32F5">
      <w:pPr>
        <w:pStyle w:val="BodyText"/>
        <w:spacing w:before="4"/>
        <w:ind w:left="0"/>
        <w:rPr>
          <w:sz w:val="30"/>
        </w:rPr>
      </w:pPr>
    </w:p>
    <w:p w:rsidR="000D32F5" w:rsidRDefault="003015BB">
      <w:pPr>
        <w:tabs>
          <w:tab w:val="left" w:pos="1549"/>
        </w:tabs>
        <w:ind w:left="675"/>
        <w:rPr>
          <w:sz w:val="27"/>
        </w:rPr>
      </w:pPr>
      <w:bookmarkStart w:id="1823" w:name="_bookmark1822"/>
      <w:bookmarkEnd w:id="1823"/>
      <w:r>
        <w:rPr>
          <w:color w:val="0562C1"/>
          <w:position w:val="17"/>
          <w:sz w:val="27"/>
          <w:u w:val="single" w:color="0562C1"/>
        </w:rPr>
        <w:t>[428]</w:t>
      </w:r>
      <w:r>
        <w:rPr>
          <w:color w:val="0562C1"/>
          <w:position w:val="17"/>
          <w:sz w:val="27"/>
        </w:rPr>
        <w:tab/>
      </w:r>
      <w:r>
        <w:rPr>
          <w:sz w:val="27"/>
        </w:rPr>
        <w:t>Hume  (1740:</w:t>
      </w:r>
      <w:r>
        <w:rPr>
          <w:spacing w:val="-26"/>
          <w:sz w:val="27"/>
        </w:rPr>
        <w:t xml:space="preserve"> </w:t>
      </w:r>
      <w:r>
        <w:rPr>
          <w:sz w:val="27"/>
        </w:rPr>
        <w:t>252).</w:t>
      </w:r>
    </w:p>
    <w:p w:rsidR="000D32F5" w:rsidRDefault="000D32F5">
      <w:pPr>
        <w:pStyle w:val="BodyText"/>
        <w:spacing w:before="6"/>
        <w:ind w:left="0"/>
        <w:rPr>
          <w:sz w:val="38"/>
        </w:rPr>
      </w:pPr>
    </w:p>
    <w:p w:rsidR="000D32F5" w:rsidRDefault="003015BB">
      <w:pPr>
        <w:tabs>
          <w:tab w:val="left" w:pos="1549"/>
        </w:tabs>
        <w:ind w:left="675"/>
        <w:rPr>
          <w:sz w:val="27"/>
        </w:rPr>
      </w:pPr>
      <w:bookmarkStart w:id="1824" w:name="_bookmark1823"/>
      <w:bookmarkEnd w:id="1824"/>
      <w:r>
        <w:rPr>
          <w:color w:val="0562C1"/>
          <w:position w:val="17"/>
          <w:sz w:val="27"/>
          <w:u w:val="single" w:color="0562C1"/>
        </w:rPr>
        <w:t>[429]</w:t>
      </w:r>
      <w:r>
        <w:rPr>
          <w:color w:val="0562C1"/>
          <w:position w:val="17"/>
          <w:sz w:val="27"/>
        </w:rPr>
        <w:tab/>
      </w:r>
      <w:r>
        <w:rPr>
          <w:sz w:val="27"/>
        </w:rPr>
        <w:t>Hume  (1740:</w:t>
      </w:r>
      <w:r>
        <w:rPr>
          <w:spacing w:val="-26"/>
          <w:sz w:val="27"/>
        </w:rPr>
        <w:t xml:space="preserve"> </w:t>
      </w:r>
      <w:r>
        <w:rPr>
          <w:sz w:val="27"/>
        </w:rPr>
        <w:t>252).</w:t>
      </w:r>
    </w:p>
    <w:p w:rsidR="000D32F5" w:rsidRDefault="000D32F5">
      <w:pPr>
        <w:pStyle w:val="BodyText"/>
        <w:spacing w:before="7"/>
        <w:ind w:left="0"/>
        <w:rPr>
          <w:sz w:val="38"/>
        </w:rPr>
      </w:pPr>
    </w:p>
    <w:p w:rsidR="000D32F5" w:rsidRDefault="003015BB">
      <w:pPr>
        <w:pStyle w:val="ListParagraph"/>
        <w:numPr>
          <w:ilvl w:val="0"/>
          <w:numId w:val="13"/>
        </w:numPr>
        <w:tabs>
          <w:tab w:val="left" w:pos="1753"/>
          <w:tab w:val="left" w:pos="1754"/>
        </w:tabs>
        <w:spacing w:line="314" w:lineRule="auto"/>
        <w:ind w:right="123" w:firstLine="576"/>
        <w:rPr>
          <w:sz w:val="27"/>
        </w:rPr>
      </w:pPr>
      <w:bookmarkStart w:id="1825" w:name="_bookmark1824"/>
      <w:bookmarkEnd w:id="1825"/>
      <w:r>
        <w:rPr>
          <w:sz w:val="27"/>
        </w:rPr>
        <w:t>Defeasible” means “capable of being overridden or proven false.” Etymologically, it means “capable of being</w:t>
      </w:r>
      <w:r>
        <w:rPr>
          <w:spacing w:val="16"/>
          <w:sz w:val="27"/>
        </w:rPr>
        <w:t xml:space="preserve"> </w:t>
      </w:r>
      <w:r>
        <w:rPr>
          <w:sz w:val="27"/>
        </w:rPr>
        <w:t>defeated.”</w:t>
      </w:r>
    </w:p>
    <w:p w:rsidR="000D32F5" w:rsidRDefault="000D32F5">
      <w:pPr>
        <w:pStyle w:val="BodyText"/>
        <w:spacing w:before="3"/>
        <w:ind w:left="0"/>
        <w:rPr>
          <w:sz w:val="30"/>
        </w:rPr>
      </w:pPr>
    </w:p>
    <w:p w:rsidR="000D32F5" w:rsidRDefault="003015BB">
      <w:pPr>
        <w:pStyle w:val="ListParagraph"/>
        <w:numPr>
          <w:ilvl w:val="0"/>
          <w:numId w:val="13"/>
        </w:numPr>
        <w:tabs>
          <w:tab w:val="left" w:pos="1549"/>
          <w:tab w:val="left" w:pos="1550"/>
        </w:tabs>
        <w:ind w:left="1549" w:hanging="873"/>
        <w:rPr>
          <w:sz w:val="27"/>
        </w:rPr>
      </w:pPr>
      <w:bookmarkStart w:id="1826" w:name="_bookmark1825"/>
      <w:bookmarkEnd w:id="1826"/>
      <w:r>
        <w:rPr>
          <w:sz w:val="27"/>
        </w:rPr>
        <w:t>Also,</w:t>
      </w:r>
      <w:r>
        <w:rPr>
          <w:spacing w:val="9"/>
          <w:sz w:val="27"/>
        </w:rPr>
        <w:t xml:space="preserve"> </w:t>
      </w:r>
      <w:r>
        <w:rPr>
          <w:sz w:val="27"/>
        </w:rPr>
        <w:t>any</w:t>
      </w:r>
      <w:r>
        <w:rPr>
          <w:spacing w:val="10"/>
          <w:sz w:val="27"/>
        </w:rPr>
        <w:t xml:space="preserve"> </w:t>
      </w:r>
      <w:r>
        <w:rPr>
          <w:sz w:val="27"/>
        </w:rPr>
        <w:t>given</w:t>
      </w:r>
      <w:r>
        <w:rPr>
          <w:spacing w:val="10"/>
          <w:sz w:val="27"/>
        </w:rPr>
        <w:t xml:space="preserve"> </w:t>
      </w:r>
      <w:r>
        <w:rPr>
          <w:sz w:val="27"/>
        </w:rPr>
        <w:t>spatiotemporal</w:t>
      </w:r>
      <w:r>
        <w:rPr>
          <w:spacing w:val="10"/>
          <w:sz w:val="27"/>
        </w:rPr>
        <w:t xml:space="preserve"> </w:t>
      </w:r>
      <w:r>
        <w:rPr>
          <w:sz w:val="27"/>
        </w:rPr>
        <w:t>thing</w:t>
      </w:r>
      <w:r>
        <w:rPr>
          <w:spacing w:val="9"/>
          <w:sz w:val="27"/>
        </w:rPr>
        <w:t xml:space="preserve"> </w:t>
      </w:r>
      <w:r>
        <w:rPr>
          <w:sz w:val="27"/>
        </w:rPr>
        <w:t>is</w:t>
      </w:r>
      <w:r>
        <w:rPr>
          <w:spacing w:val="10"/>
          <w:sz w:val="27"/>
        </w:rPr>
        <w:t xml:space="preserve"> </w:t>
      </w:r>
      <w:r>
        <w:rPr>
          <w:sz w:val="27"/>
        </w:rPr>
        <w:t>moving</w:t>
      </w:r>
      <w:r>
        <w:rPr>
          <w:spacing w:val="10"/>
          <w:sz w:val="27"/>
        </w:rPr>
        <w:t xml:space="preserve"> </w:t>
      </w:r>
      <w:r>
        <w:rPr>
          <w:sz w:val="27"/>
        </w:rPr>
        <w:t>relative</w:t>
      </w:r>
      <w:r>
        <w:rPr>
          <w:spacing w:val="10"/>
          <w:sz w:val="27"/>
        </w:rPr>
        <w:t xml:space="preserve"> </w:t>
      </w:r>
      <w:r>
        <w:rPr>
          <w:sz w:val="27"/>
        </w:rPr>
        <w:t>to</w:t>
      </w:r>
      <w:r>
        <w:rPr>
          <w:spacing w:val="9"/>
          <w:sz w:val="27"/>
        </w:rPr>
        <w:t xml:space="preserve"> </w:t>
      </w:r>
      <w:r>
        <w:rPr>
          <w:sz w:val="27"/>
        </w:rPr>
        <w:t>something.</w:t>
      </w:r>
    </w:p>
    <w:p w:rsidR="000D32F5" w:rsidRDefault="000D32F5">
      <w:pPr>
        <w:pStyle w:val="BodyText"/>
        <w:spacing w:before="7"/>
        <w:ind w:left="0"/>
        <w:rPr>
          <w:sz w:val="38"/>
        </w:rPr>
      </w:pPr>
    </w:p>
    <w:p w:rsidR="000D32F5" w:rsidRDefault="003015BB">
      <w:pPr>
        <w:pStyle w:val="ListParagraph"/>
        <w:numPr>
          <w:ilvl w:val="0"/>
          <w:numId w:val="13"/>
        </w:numPr>
        <w:tabs>
          <w:tab w:val="left" w:pos="1608"/>
        </w:tabs>
        <w:spacing w:line="314" w:lineRule="auto"/>
        <w:ind w:right="119" w:firstLine="576"/>
        <w:jc w:val="both"/>
        <w:rPr>
          <w:sz w:val="27"/>
        </w:rPr>
      </w:pPr>
      <w:bookmarkStart w:id="1827" w:name="_bookmark1826"/>
      <w:bookmarkEnd w:id="1827"/>
      <w:r>
        <w:rPr>
          <w:sz w:val="27"/>
        </w:rPr>
        <w:t>Obv</w:t>
      </w:r>
      <w:r>
        <w:rPr>
          <w:sz w:val="27"/>
        </w:rPr>
        <w:t xml:space="preserve">iously (i) isn’t </w:t>
      </w:r>
      <w:r>
        <w:rPr>
          <w:i/>
          <w:sz w:val="27"/>
        </w:rPr>
        <w:t xml:space="preserve">formally </w:t>
      </w:r>
      <w:r>
        <w:rPr>
          <w:sz w:val="27"/>
        </w:rPr>
        <w:t xml:space="preserve">false. It isn’t like “snow is white and it is not the case that snow is white.” Nor is (i) tautologously false. It isn’t like “there are not three feet in a yard.” (i) is </w:t>
      </w:r>
      <w:r>
        <w:rPr>
          <w:i/>
          <w:sz w:val="27"/>
        </w:rPr>
        <w:t xml:space="preserve">analytically </w:t>
      </w:r>
      <w:r>
        <w:rPr>
          <w:sz w:val="27"/>
        </w:rPr>
        <w:t>false. It embodies an  incoherent assumption a</w:t>
      </w:r>
      <w:r>
        <w:rPr>
          <w:sz w:val="27"/>
        </w:rPr>
        <w:t>bout the nature of persistence in time. This assumption is discussed in Chapter</w:t>
      </w:r>
      <w:r>
        <w:rPr>
          <w:spacing w:val="1"/>
          <w:sz w:val="27"/>
        </w:rPr>
        <w:t xml:space="preserve"> </w:t>
      </w:r>
      <w:r>
        <w:rPr>
          <w:sz w:val="27"/>
        </w:rPr>
        <w:t>15.</w:t>
      </w:r>
    </w:p>
    <w:p w:rsidR="000D32F5" w:rsidRDefault="000D32F5">
      <w:pPr>
        <w:pStyle w:val="BodyText"/>
        <w:spacing w:before="7"/>
        <w:ind w:left="0"/>
        <w:rPr>
          <w:sz w:val="30"/>
        </w:rPr>
      </w:pPr>
    </w:p>
    <w:p w:rsidR="000D32F5" w:rsidRDefault="003015BB">
      <w:pPr>
        <w:pStyle w:val="ListParagraph"/>
        <w:numPr>
          <w:ilvl w:val="0"/>
          <w:numId w:val="13"/>
        </w:numPr>
        <w:tabs>
          <w:tab w:val="left" w:pos="1553"/>
          <w:tab w:val="left" w:pos="1554"/>
        </w:tabs>
        <w:spacing w:line="314" w:lineRule="auto"/>
        <w:ind w:right="120" w:firstLine="576"/>
        <w:rPr>
          <w:sz w:val="27"/>
        </w:rPr>
      </w:pPr>
      <w:bookmarkStart w:id="1828" w:name="_bookmark1827"/>
      <w:bookmarkEnd w:id="1828"/>
      <w:r>
        <w:rPr>
          <w:sz w:val="27"/>
        </w:rPr>
        <w:t>To use Fodor’s apt expression. See his paper “The Present Status of the Innateness Controversy,” in Fodor</w:t>
      </w:r>
      <w:r>
        <w:rPr>
          <w:spacing w:val="8"/>
          <w:sz w:val="27"/>
        </w:rPr>
        <w:t xml:space="preserve"> </w:t>
      </w:r>
      <w:r>
        <w:rPr>
          <w:sz w:val="27"/>
        </w:rPr>
        <w:t>(1981).</w:t>
      </w:r>
    </w:p>
    <w:p w:rsidR="000D32F5" w:rsidRDefault="000D32F5">
      <w:pPr>
        <w:pStyle w:val="BodyText"/>
        <w:spacing w:before="4"/>
        <w:ind w:left="0"/>
        <w:rPr>
          <w:sz w:val="30"/>
        </w:rPr>
      </w:pPr>
    </w:p>
    <w:p w:rsidR="000D32F5" w:rsidRDefault="003015BB">
      <w:pPr>
        <w:pStyle w:val="ListParagraph"/>
        <w:numPr>
          <w:ilvl w:val="0"/>
          <w:numId w:val="13"/>
        </w:numPr>
        <w:tabs>
          <w:tab w:val="left" w:pos="1679"/>
          <w:tab w:val="left" w:pos="1680"/>
        </w:tabs>
        <w:spacing w:line="314" w:lineRule="auto"/>
        <w:ind w:right="122" w:firstLine="576"/>
        <w:rPr>
          <w:i/>
          <w:sz w:val="27"/>
        </w:rPr>
      </w:pPr>
      <w:bookmarkStart w:id="1829" w:name="_bookmark1828"/>
      <w:bookmarkEnd w:id="1829"/>
      <w:r>
        <w:rPr>
          <w:sz w:val="27"/>
        </w:rPr>
        <w:t>K</w:t>
      </w:r>
      <w:r>
        <w:rPr>
          <w:sz w:val="27"/>
        </w:rPr>
        <w:t xml:space="preserve">ant makes a similar point at the very beginning of the </w:t>
      </w:r>
      <w:r>
        <w:rPr>
          <w:i/>
          <w:sz w:val="27"/>
        </w:rPr>
        <w:t>Critique of Pure</w:t>
      </w:r>
      <w:r>
        <w:rPr>
          <w:i/>
          <w:spacing w:val="1"/>
          <w:sz w:val="27"/>
        </w:rPr>
        <w:t xml:space="preserve"> </w:t>
      </w:r>
      <w:r>
        <w:rPr>
          <w:i/>
          <w:sz w:val="27"/>
        </w:rPr>
        <w:t>Reason.</w:t>
      </w:r>
    </w:p>
    <w:p w:rsidR="000D32F5" w:rsidRDefault="000D32F5">
      <w:pPr>
        <w:pStyle w:val="BodyText"/>
        <w:spacing w:before="3"/>
        <w:ind w:left="0"/>
        <w:rPr>
          <w:i/>
          <w:sz w:val="30"/>
        </w:rPr>
      </w:pPr>
    </w:p>
    <w:p w:rsidR="000D32F5" w:rsidRDefault="003015BB">
      <w:pPr>
        <w:pStyle w:val="Heading1"/>
        <w:numPr>
          <w:ilvl w:val="0"/>
          <w:numId w:val="13"/>
        </w:numPr>
        <w:tabs>
          <w:tab w:val="left" w:pos="1549"/>
          <w:tab w:val="left" w:pos="1550"/>
        </w:tabs>
        <w:spacing w:before="1"/>
        <w:ind w:left="1549" w:hanging="873"/>
      </w:pPr>
      <w:bookmarkStart w:id="1830" w:name="_bookmark1829"/>
      <w:bookmarkEnd w:id="1830"/>
      <w:r>
        <w:t>See Chapter</w:t>
      </w:r>
      <w:r>
        <w:rPr>
          <w:spacing w:val="2"/>
        </w:rPr>
        <w:t xml:space="preserve"> </w:t>
      </w:r>
      <w:r>
        <w:t>22.</w:t>
      </w:r>
    </w:p>
    <w:p w:rsidR="000D32F5" w:rsidRDefault="000D32F5">
      <w:pPr>
        <w:sectPr w:rsidR="000D32F5">
          <w:pgSz w:w="12240" w:h="15840"/>
          <w:pgMar w:top="1360" w:right="1320" w:bottom="280" w:left="1340" w:header="720" w:footer="720" w:gutter="0"/>
          <w:cols w:space="720"/>
        </w:sectPr>
      </w:pPr>
    </w:p>
    <w:p w:rsidR="000D32F5" w:rsidRDefault="003015BB">
      <w:pPr>
        <w:pStyle w:val="ListParagraph"/>
        <w:numPr>
          <w:ilvl w:val="0"/>
          <w:numId w:val="13"/>
        </w:numPr>
        <w:tabs>
          <w:tab w:val="left" w:pos="1343"/>
        </w:tabs>
        <w:spacing w:before="74" w:line="314" w:lineRule="auto"/>
        <w:ind w:right="289" w:firstLine="576"/>
        <w:rPr>
          <w:sz w:val="27"/>
        </w:rPr>
      </w:pPr>
      <w:bookmarkStart w:id="1831" w:name="_bookmark1830"/>
      <w:bookmarkEnd w:id="1831"/>
      <w:r>
        <w:rPr>
          <w:sz w:val="27"/>
        </w:rPr>
        <w:t>Jean Paul Sartre (1905–1980) and Maurice Merleau-Ponty (1908–1961) are dualists who believe in free will and hold that the physical world is  determi</w:t>
      </w:r>
      <w:r>
        <w:rPr>
          <w:sz w:val="27"/>
        </w:rPr>
        <w:t>nistic, and Peter van Inwagen (1942–) is Peter van Inwagen (1942–) materialist who believes in free will and hold that the physical world is indeterministic.</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5"/>
        <w:ind w:left="0"/>
        <w:rPr>
          <w:sz w:val="39"/>
        </w:rPr>
      </w:pPr>
    </w:p>
    <w:p w:rsidR="000D32F5" w:rsidRDefault="003015BB">
      <w:pPr>
        <w:pStyle w:val="ListParagraph"/>
        <w:numPr>
          <w:ilvl w:val="0"/>
          <w:numId w:val="13"/>
        </w:numPr>
        <w:tabs>
          <w:tab w:val="left" w:pos="1343"/>
        </w:tabs>
        <w:spacing w:before="1"/>
        <w:ind w:left="1342" w:hanging="666"/>
        <w:rPr>
          <w:sz w:val="27"/>
        </w:rPr>
      </w:pPr>
      <w:bookmarkStart w:id="1832" w:name="_bookmark1831"/>
      <w:bookmarkEnd w:id="1832"/>
      <w:r>
        <w:rPr>
          <w:sz w:val="27"/>
        </w:rPr>
        <w:t>See Freud</w:t>
      </w:r>
      <w:r>
        <w:rPr>
          <w:spacing w:val="2"/>
          <w:sz w:val="27"/>
        </w:rPr>
        <w:t xml:space="preserve"> </w:t>
      </w:r>
      <w:r>
        <w:rPr>
          <w:sz w:val="27"/>
        </w:rPr>
        <w:t>(1949).</w:t>
      </w:r>
    </w:p>
    <w:p w:rsidR="000D32F5" w:rsidRDefault="000D32F5">
      <w:pPr>
        <w:pStyle w:val="BodyText"/>
        <w:spacing w:before="6"/>
        <w:ind w:left="0"/>
        <w:rPr>
          <w:sz w:val="38"/>
        </w:rPr>
      </w:pPr>
    </w:p>
    <w:p w:rsidR="000D32F5" w:rsidRDefault="003015BB">
      <w:pPr>
        <w:pStyle w:val="ListParagraph"/>
        <w:numPr>
          <w:ilvl w:val="0"/>
          <w:numId w:val="13"/>
        </w:numPr>
        <w:tabs>
          <w:tab w:val="left" w:pos="1488"/>
        </w:tabs>
        <w:spacing w:line="314" w:lineRule="auto"/>
        <w:ind w:right="119" w:firstLine="576"/>
        <w:jc w:val="both"/>
        <w:rPr>
          <w:sz w:val="27"/>
        </w:rPr>
      </w:pPr>
      <w:bookmarkStart w:id="1833" w:name="_bookmark1832"/>
      <w:bookmarkEnd w:id="1833"/>
      <w:r>
        <w:rPr>
          <w:sz w:val="27"/>
        </w:rPr>
        <w:t>The straightforward version (“you are free if you can do what you want to do</w:t>
      </w:r>
      <w:r>
        <w:rPr>
          <w:sz w:val="27"/>
        </w:rPr>
        <w:t xml:space="preserve">, and unfree so far as you cannot”) was advocated by John Locke (1632–1704) and G.E. Moore (1873–1958). The more sophisticated version is advocated by Immanuel Kant (1724–1804) (in the </w:t>
      </w:r>
      <w:r>
        <w:rPr>
          <w:i/>
          <w:sz w:val="27"/>
        </w:rPr>
        <w:t>Critique of Practical Reason</w:t>
      </w:r>
      <w:r>
        <w:rPr>
          <w:sz w:val="27"/>
        </w:rPr>
        <w:t xml:space="preserve">), Sigmund Freud (1856–1941) (in </w:t>
      </w:r>
      <w:r>
        <w:rPr>
          <w:i/>
          <w:sz w:val="27"/>
        </w:rPr>
        <w:t>An Outline</w:t>
      </w:r>
      <w:r>
        <w:rPr>
          <w:i/>
          <w:sz w:val="27"/>
        </w:rPr>
        <w:t xml:space="preserve"> of Psychoanalysis </w:t>
      </w:r>
      <w:r>
        <w:rPr>
          <w:sz w:val="27"/>
        </w:rPr>
        <w:t xml:space="preserve">and </w:t>
      </w:r>
      <w:r>
        <w:rPr>
          <w:i/>
          <w:sz w:val="27"/>
        </w:rPr>
        <w:t>the Question of  Lay  Analysis</w:t>
      </w:r>
      <w:r>
        <w:rPr>
          <w:sz w:val="27"/>
        </w:rPr>
        <w:t xml:space="preserve">)  and Harry Frankfurt (1929–) (in </w:t>
      </w:r>
      <w:r>
        <w:rPr>
          <w:i/>
          <w:sz w:val="27"/>
        </w:rPr>
        <w:t>The Importance of What We Care</w:t>
      </w:r>
      <w:r>
        <w:rPr>
          <w:i/>
          <w:spacing w:val="65"/>
          <w:sz w:val="27"/>
        </w:rPr>
        <w:t xml:space="preserve"> </w:t>
      </w:r>
      <w:r>
        <w:rPr>
          <w:i/>
          <w:sz w:val="27"/>
        </w:rPr>
        <w:t>About</w:t>
      </w:r>
      <w:r>
        <w:rPr>
          <w:sz w:val="27"/>
        </w:rPr>
        <w:t>).</w:t>
      </w:r>
    </w:p>
    <w:p w:rsidR="000D32F5" w:rsidRDefault="000D32F5">
      <w:pPr>
        <w:pStyle w:val="BodyText"/>
        <w:spacing w:before="9"/>
        <w:ind w:left="0"/>
        <w:rPr>
          <w:sz w:val="30"/>
        </w:rPr>
      </w:pPr>
    </w:p>
    <w:p w:rsidR="000D32F5" w:rsidRDefault="003015BB">
      <w:pPr>
        <w:pStyle w:val="Heading1"/>
        <w:tabs>
          <w:tab w:val="left" w:pos="1480"/>
        </w:tabs>
        <w:ind w:left="675" w:firstLine="0"/>
      </w:pPr>
      <w:bookmarkStart w:id="1834" w:name="_bookmark1833"/>
      <w:bookmarkEnd w:id="1834"/>
      <w:r>
        <w:rPr>
          <w:color w:val="0562C1"/>
          <w:position w:val="17"/>
          <w:u w:val="single" w:color="0562C1"/>
        </w:rPr>
        <w:t>[439]</w:t>
      </w:r>
      <w:r>
        <w:rPr>
          <w:color w:val="0562C1"/>
          <w:position w:val="17"/>
        </w:rPr>
        <w:tab/>
      </w:r>
      <w:r>
        <w:t>Moore</w:t>
      </w:r>
      <w:r>
        <w:rPr>
          <w:spacing w:val="1"/>
        </w:rPr>
        <w:t xml:space="preserve"> </w:t>
      </w:r>
      <w:r>
        <w:t>(1911).</w:t>
      </w:r>
    </w:p>
    <w:p w:rsidR="000D32F5" w:rsidRDefault="000D32F5">
      <w:pPr>
        <w:pStyle w:val="BodyText"/>
        <w:spacing w:before="6"/>
        <w:ind w:left="0"/>
        <w:rPr>
          <w:sz w:val="38"/>
        </w:rPr>
      </w:pPr>
    </w:p>
    <w:p w:rsidR="000D32F5" w:rsidRDefault="003015BB">
      <w:pPr>
        <w:pStyle w:val="ListParagraph"/>
        <w:numPr>
          <w:ilvl w:val="0"/>
          <w:numId w:val="12"/>
        </w:numPr>
        <w:tabs>
          <w:tab w:val="left" w:pos="1483"/>
        </w:tabs>
        <w:spacing w:line="314" w:lineRule="auto"/>
        <w:ind w:right="120" w:firstLine="576"/>
        <w:jc w:val="both"/>
        <w:rPr>
          <w:sz w:val="27"/>
        </w:rPr>
      </w:pPr>
      <w:bookmarkStart w:id="1835" w:name="_bookmark1834"/>
      <w:bookmarkEnd w:id="1835"/>
      <w:r>
        <w:rPr>
          <w:sz w:val="27"/>
        </w:rPr>
        <w:t>I</w:t>
      </w:r>
      <w:r>
        <w:rPr>
          <w:sz w:val="27"/>
        </w:rPr>
        <w:t xml:space="preserve">n philosophy, split infinitives are hard to avoid, since the consequences of avoiding splitting them are often sentences that don’t mean what one wants to    say. There’s a difference between saying “Smith chose to </w:t>
      </w:r>
      <w:r>
        <w:rPr>
          <w:i/>
          <w:sz w:val="27"/>
        </w:rPr>
        <w:t xml:space="preserve">not </w:t>
      </w:r>
      <w:r>
        <w:rPr>
          <w:sz w:val="27"/>
        </w:rPr>
        <w:t>strike Harry” and “Smith did not choo</w:t>
      </w:r>
      <w:r>
        <w:rPr>
          <w:sz w:val="27"/>
        </w:rPr>
        <w:t xml:space="preserve">se to strike Harry.” The latter says that Smith failed to make a choice; the former says that he did make a choice. Of course, “Smith chose </w:t>
      </w:r>
      <w:r>
        <w:rPr>
          <w:i/>
          <w:sz w:val="27"/>
        </w:rPr>
        <w:t xml:space="preserve">not </w:t>
      </w:r>
      <w:r>
        <w:rPr>
          <w:sz w:val="27"/>
        </w:rPr>
        <w:t>to strike Harry” does avoid the split infinitive. But having the “to” adds oft-needed emphasis.</w:t>
      </w:r>
    </w:p>
    <w:p w:rsidR="000D32F5" w:rsidRDefault="000D32F5">
      <w:pPr>
        <w:pStyle w:val="BodyText"/>
        <w:spacing w:before="10"/>
        <w:ind w:left="0"/>
        <w:rPr>
          <w:sz w:val="30"/>
        </w:rPr>
      </w:pPr>
    </w:p>
    <w:p w:rsidR="000D32F5" w:rsidRDefault="003015BB">
      <w:pPr>
        <w:pStyle w:val="ListParagraph"/>
        <w:numPr>
          <w:ilvl w:val="0"/>
          <w:numId w:val="12"/>
        </w:numPr>
        <w:tabs>
          <w:tab w:val="left" w:pos="1480"/>
          <w:tab w:val="left" w:pos="1481"/>
        </w:tabs>
        <w:ind w:left="1480" w:hanging="804"/>
        <w:jc w:val="left"/>
        <w:rPr>
          <w:sz w:val="27"/>
        </w:rPr>
      </w:pPr>
      <w:bookmarkStart w:id="1836" w:name="_bookmark1835"/>
      <w:bookmarkEnd w:id="1836"/>
      <w:r>
        <w:rPr>
          <w:sz w:val="27"/>
        </w:rPr>
        <w:t xml:space="preserve">See his </w:t>
      </w:r>
      <w:r>
        <w:rPr>
          <w:i/>
          <w:sz w:val="27"/>
        </w:rPr>
        <w:t>Essay C</w:t>
      </w:r>
      <w:r>
        <w:rPr>
          <w:i/>
          <w:sz w:val="27"/>
        </w:rPr>
        <w:t xml:space="preserve">oncerning Human Understanding, </w:t>
      </w:r>
      <w:r>
        <w:rPr>
          <w:sz w:val="27"/>
        </w:rPr>
        <w:t>Chapter</w:t>
      </w:r>
      <w:r>
        <w:rPr>
          <w:spacing w:val="46"/>
          <w:sz w:val="27"/>
        </w:rPr>
        <w:t xml:space="preserve"> </w:t>
      </w:r>
      <w:r>
        <w:rPr>
          <w:sz w:val="27"/>
        </w:rPr>
        <w:t>XXI.</w:t>
      </w:r>
    </w:p>
    <w:p w:rsidR="000D32F5" w:rsidRDefault="000D32F5">
      <w:pPr>
        <w:rPr>
          <w:sz w:val="27"/>
        </w:rPr>
        <w:sectPr w:rsidR="000D32F5">
          <w:pgSz w:w="12240" w:h="15840"/>
          <w:pgMar w:top="1400" w:right="1320" w:bottom="280" w:left="1340" w:header="720" w:footer="720" w:gutter="0"/>
          <w:cols w:space="720"/>
        </w:sectPr>
      </w:pPr>
    </w:p>
    <w:p w:rsidR="000D32F5" w:rsidRDefault="003015BB">
      <w:pPr>
        <w:pStyle w:val="Heading1"/>
        <w:numPr>
          <w:ilvl w:val="0"/>
          <w:numId w:val="12"/>
        </w:numPr>
        <w:tabs>
          <w:tab w:val="left" w:pos="1480"/>
          <w:tab w:val="left" w:pos="1481"/>
        </w:tabs>
        <w:spacing w:before="78"/>
        <w:ind w:left="1480" w:hanging="804"/>
        <w:jc w:val="left"/>
      </w:pPr>
      <w:bookmarkStart w:id="1837" w:name="_bookmark1836"/>
      <w:bookmarkEnd w:id="1837"/>
      <w:r>
        <w:t>“CR” is short for “Chisholm’s</w:t>
      </w:r>
      <w:r>
        <w:rPr>
          <w:spacing w:val="11"/>
        </w:rPr>
        <w:t xml:space="preserve"> </w:t>
      </w:r>
      <w:r>
        <w:t>response.”</w:t>
      </w:r>
    </w:p>
    <w:p w:rsidR="000D32F5" w:rsidRDefault="000D32F5">
      <w:pPr>
        <w:pStyle w:val="BodyText"/>
        <w:spacing w:before="6"/>
        <w:ind w:left="0"/>
        <w:rPr>
          <w:sz w:val="38"/>
        </w:rPr>
      </w:pPr>
    </w:p>
    <w:p w:rsidR="000D32F5" w:rsidRDefault="003015BB">
      <w:pPr>
        <w:pStyle w:val="ListParagraph"/>
        <w:numPr>
          <w:ilvl w:val="0"/>
          <w:numId w:val="12"/>
        </w:numPr>
        <w:tabs>
          <w:tab w:val="left" w:pos="1549"/>
          <w:tab w:val="left" w:pos="1550"/>
        </w:tabs>
        <w:ind w:left="1549" w:hanging="873"/>
        <w:jc w:val="left"/>
        <w:rPr>
          <w:sz w:val="27"/>
        </w:rPr>
      </w:pPr>
      <w:bookmarkStart w:id="1838" w:name="_bookmark1837"/>
      <w:bookmarkEnd w:id="1838"/>
      <w:r>
        <w:rPr>
          <w:sz w:val="27"/>
        </w:rPr>
        <w:t>See Frankfurt</w:t>
      </w:r>
      <w:r>
        <w:rPr>
          <w:spacing w:val="2"/>
          <w:sz w:val="27"/>
        </w:rPr>
        <w:t xml:space="preserve"> </w:t>
      </w:r>
      <w:r>
        <w:rPr>
          <w:sz w:val="27"/>
        </w:rPr>
        <w:t>(1988).</w:t>
      </w:r>
    </w:p>
    <w:p w:rsidR="000D32F5" w:rsidRDefault="000D32F5">
      <w:pPr>
        <w:pStyle w:val="BodyText"/>
        <w:spacing w:before="7"/>
        <w:ind w:left="0"/>
        <w:rPr>
          <w:sz w:val="38"/>
        </w:rPr>
      </w:pPr>
    </w:p>
    <w:p w:rsidR="000D32F5" w:rsidRDefault="003015BB">
      <w:pPr>
        <w:pStyle w:val="ListParagraph"/>
        <w:numPr>
          <w:ilvl w:val="0"/>
          <w:numId w:val="12"/>
        </w:numPr>
        <w:tabs>
          <w:tab w:val="left" w:pos="2176"/>
          <w:tab w:val="left" w:pos="2177"/>
        </w:tabs>
        <w:ind w:left="2176" w:hanging="804"/>
        <w:jc w:val="left"/>
        <w:rPr>
          <w:sz w:val="27"/>
        </w:rPr>
      </w:pPr>
      <w:bookmarkStart w:id="1839" w:name="_bookmark1838"/>
      <w:bookmarkEnd w:id="1839"/>
      <w:r>
        <w:rPr>
          <w:sz w:val="27"/>
        </w:rPr>
        <w:t>“SM” stands for “Smith</w:t>
      </w:r>
      <w:r>
        <w:rPr>
          <w:spacing w:val="8"/>
          <w:sz w:val="27"/>
        </w:rPr>
        <w:t xml:space="preserve"> </w:t>
      </w:r>
      <w:r>
        <w:rPr>
          <w:sz w:val="27"/>
        </w:rPr>
        <w:t>microchip.”</w:t>
      </w:r>
    </w:p>
    <w:p w:rsidR="000D32F5" w:rsidRDefault="000D32F5">
      <w:pPr>
        <w:pStyle w:val="BodyText"/>
        <w:spacing w:before="6"/>
        <w:ind w:left="0"/>
        <w:rPr>
          <w:sz w:val="38"/>
        </w:rPr>
      </w:pPr>
    </w:p>
    <w:p w:rsidR="000D32F5" w:rsidRDefault="003015BB">
      <w:pPr>
        <w:pStyle w:val="ListParagraph"/>
        <w:numPr>
          <w:ilvl w:val="0"/>
          <w:numId w:val="12"/>
        </w:numPr>
        <w:tabs>
          <w:tab w:val="left" w:pos="1480"/>
          <w:tab w:val="left" w:pos="1481"/>
        </w:tabs>
        <w:ind w:left="1480" w:hanging="804"/>
        <w:jc w:val="left"/>
        <w:rPr>
          <w:sz w:val="27"/>
        </w:rPr>
      </w:pPr>
      <w:bookmarkStart w:id="1840" w:name="_bookmark1839"/>
      <w:bookmarkEnd w:id="1840"/>
      <w:r>
        <w:rPr>
          <w:sz w:val="27"/>
        </w:rPr>
        <w:t>This is thoroughly discussed in Chapter</w:t>
      </w:r>
      <w:r>
        <w:rPr>
          <w:spacing w:val="14"/>
          <w:sz w:val="27"/>
        </w:rPr>
        <w:t xml:space="preserve"> </w:t>
      </w:r>
      <w:r>
        <w:rPr>
          <w:sz w:val="27"/>
        </w:rPr>
        <w:t>17.</w:t>
      </w:r>
    </w:p>
    <w:p w:rsidR="000D32F5" w:rsidRDefault="000D32F5">
      <w:pPr>
        <w:pStyle w:val="BodyText"/>
        <w:spacing w:before="7"/>
        <w:ind w:left="0"/>
        <w:rPr>
          <w:sz w:val="38"/>
        </w:rPr>
      </w:pPr>
    </w:p>
    <w:p w:rsidR="000D32F5" w:rsidRDefault="003015BB">
      <w:pPr>
        <w:pStyle w:val="ListParagraph"/>
        <w:numPr>
          <w:ilvl w:val="0"/>
          <w:numId w:val="12"/>
        </w:numPr>
        <w:tabs>
          <w:tab w:val="left" w:pos="2461"/>
          <w:tab w:val="left" w:pos="2462"/>
        </w:tabs>
        <w:spacing w:line="314" w:lineRule="auto"/>
        <w:ind w:left="796" w:right="825" w:firstLine="576"/>
        <w:jc w:val="left"/>
        <w:rPr>
          <w:sz w:val="27"/>
        </w:rPr>
      </w:pPr>
      <w:bookmarkStart w:id="1841" w:name="_bookmark1840"/>
      <w:bookmarkEnd w:id="1841"/>
      <w:r>
        <w:rPr>
          <w:sz w:val="27"/>
        </w:rPr>
        <w:t>“</w:t>
      </w:r>
      <w:r>
        <w:rPr>
          <w:sz w:val="27"/>
        </w:rPr>
        <w:t>PAP” stands for “principle of alternate possibilities.” Frankfurt coined this</w:t>
      </w:r>
      <w:r>
        <w:rPr>
          <w:spacing w:val="4"/>
          <w:sz w:val="27"/>
        </w:rPr>
        <w:t xml:space="preserve"> </w:t>
      </w:r>
      <w:r>
        <w:rPr>
          <w:sz w:val="27"/>
        </w:rPr>
        <w:t>term.</w:t>
      </w:r>
    </w:p>
    <w:p w:rsidR="000D32F5" w:rsidRDefault="000D32F5">
      <w:pPr>
        <w:pStyle w:val="BodyText"/>
        <w:spacing w:before="3"/>
        <w:ind w:left="0"/>
        <w:rPr>
          <w:sz w:val="30"/>
        </w:rPr>
      </w:pPr>
    </w:p>
    <w:p w:rsidR="000D32F5" w:rsidRDefault="003015BB">
      <w:pPr>
        <w:pStyle w:val="ListParagraph"/>
        <w:numPr>
          <w:ilvl w:val="0"/>
          <w:numId w:val="12"/>
        </w:numPr>
        <w:tabs>
          <w:tab w:val="left" w:pos="1558"/>
        </w:tabs>
        <w:spacing w:line="314" w:lineRule="auto"/>
        <w:ind w:right="123" w:firstLine="576"/>
        <w:jc w:val="both"/>
        <w:rPr>
          <w:sz w:val="27"/>
        </w:rPr>
      </w:pPr>
      <w:bookmarkStart w:id="1842" w:name="_bookmark1841"/>
      <w:bookmarkEnd w:id="1842"/>
      <w:r>
        <w:rPr>
          <w:sz w:val="27"/>
        </w:rPr>
        <w:t xml:space="preserve">More precisely: if JFK hadn’t been assassinated, but </w:t>
      </w:r>
      <w:r>
        <w:rPr>
          <w:i/>
          <w:sz w:val="27"/>
        </w:rPr>
        <w:t xml:space="preserve">otherwise </w:t>
      </w:r>
      <w:r>
        <w:rPr>
          <w:sz w:val="27"/>
        </w:rPr>
        <w:t xml:space="preserve">things were the same </w:t>
      </w:r>
      <w:r>
        <w:rPr>
          <w:i/>
          <w:sz w:val="27"/>
        </w:rPr>
        <w:t>to the extent that, given that JFK wasn’t assassinated, they could be  the same</w:t>
      </w:r>
      <w:r>
        <w:rPr>
          <w:sz w:val="27"/>
        </w:rPr>
        <w:t>, a cons</w:t>
      </w:r>
      <w:r>
        <w:rPr>
          <w:sz w:val="27"/>
        </w:rPr>
        <w:t xml:space="preserve">equence being that JFK was healthy and popular,  etc.,  </w:t>
      </w:r>
      <w:r>
        <w:rPr>
          <w:i/>
          <w:sz w:val="27"/>
        </w:rPr>
        <w:t xml:space="preserve">then  </w:t>
      </w:r>
      <w:r>
        <w:rPr>
          <w:sz w:val="27"/>
        </w:rPr>
        <w:t>he would have been</w:t>
      </w:r>
      <w:r>
        <w:rPr>
          <w:spacing w:val="4"/>
          <w:sz w:val="27"/>
        </w:rPr>
        <w:t xml:space="preserve"> </w:t>
      </w:r>
      <w:r>
        <w:rPr>
          <w:sz w:val="27"/>
        </w:rPr>
        <w:t>re-elected.</w:t>
      </w:r>
    </w:p>
    <w:p w:rsidR="000D32F5" w:rsidRDefault="000D32F5">
      <w:pPr>
        <w:pStyle w:val="BodyText"/>
        <w:spacing w:before="6"/>
        <w:ind w:left="0"/>
        <w:rPr>
          <w:sz w:val="30"/>
        </w:rPr>
      </w:pPr>
    </w:p>
    <w:p w:rsidR="000D32F5" w:rsidRDefault="003015BB">
      <w:pPr>
        <w:pStyle w:val="Heading1"/>
        <w:numPr>
          <w:ilvl w:val="0"/>
          <w:numId w:val="12"/>
        </w:numPr>
        <w:tabs>
          <w:tab w:val="left" w:pos="1501"/>
        </w:tabs>
        <w:spacing w:before="1" w:line="314" w:lineRule="auto"/>
        <w:ind w:right="119" w:firstLine="576"/>
        <w:jc w:val="both"/>
      </w:pPr>
      <w:bookmarkStart w:id="1843" w:name="_bookmark1842"/>
      <w:bookmarkEnd w:id="1843"/>
      <w:r>
        <w:t>There are exceptions to this. For example, counter</w:t>
      </w:r>
      <w:r>
        <w:rPr>
          <w:i/>
        </w:rPr>
        <w:t xml:space="preserve">logicals </w:t>
      </w:r>
      <w:r>
        <w:t>aren’t causal claims. An example of a counterlogical would</w:t>
      </w:r>
      <w:r>
        <w:rPr>
          <w:spacing w:val="16"/>
        </w:rPr>
        <w:t xml:space="preserve"> </w:t>
      </w:r>
      <w:r>
        <w:t>be:</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5"/>
        <w:ind w:left="0"/>
        <w:rPr>
          <w:sz w:val="42"/>
        </w:rPr>
      </w:pPr>
    </w:p>
    <w:p w:rsidR="000D32F5" w:rsidRDefault="003015BB">
      <w:pPr>
        <w:spacing w:line="314" w:lineRule="auto"/>
        <w:ind w:left="795" w:right="1184" w:firstLine="576"/>
        <w:rPr>
          <w:sz w:val="27"/>
        </w:rPr>
      </w:pPr>
      <w:r>
        <w:rPr>
          <w:sz w:val="27"/>
        </w:rPr>
        <w:t>(*) If triangles had four sides, they'd have an even  number  of sides.</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6"/>
        <w:ind w:left="0"/>
        <w:rPr>
          <w:sz w:val="42"/>
        </w:rPr>
      </w:pPr>
    </w:p>
    <w:p w:rsidR="000D32F5" w:rsidRDefault="003015BB">
      <w:pPr>
        <w:spacing w:line="314" w:lineRule="auto"/>
        <w:ind w:left="100" w:right="119" w:firstLine="576"/>
        <w:jc w:val="both"/>
        <w:rPr>
          <w:sz w:val="27"/>
        </w:rPr>
      </w:pPr>
      <w:r>
        <w:rPr>
          <w:sz w:val="27"/>
        </w:rPr>
        <w:t>(*) obviously isn’t a causal claim. (*)’s meaning parallels (JFK)’s. Neither says anything about other worlds. Each merely registers some dependency that holds in this</w:t>
      </w:r>
      <w:r>
        <w:rPr>
          <w:spacing w:val="1"/>
          <w:sz w:val="27"/>
        </w:rPr>
        <w:t xml:space="preserve"> </w:t>
      </w:r>
      <w:r>
        <w:rPr>
          <w:sz w:val="27"/>
        </w:rPr>
        <w:t>world.</w:t>
      </w:r>
    </w:p>
    <w:p w:rsidR="000D32F5" w:rsidRDefault="000D32F5">
      <w:pPr>
        <w:spacing w:line="314" w:lineRule="auto"/>
        <w:jc w:val="both"/>
        <w:rPr>
          <w:sz w:val="27"/>
        </w:rPr>
        <w:sectPr w:rsidR="000D32F5">
          <w:pgSz w:w="12240" w:h="15840"/>
          <w:pgMar w:top="1360" w:right="1320" w:bottom="280" w:left="1340" w:header="720" w:footer="720" w:gutter="0"/>
          <w:cols w:space="720"/>
        </w:sectPr>
      </w:pPr>
    </w:p>
    <w:p w:rsidR="000D32F5" w:rsidRDefault="003015BB">
      <w:pPr>
        <w:pStyle w:val="ListParagraph"/>
        <w:numPr>
          <w:ilvl w:val="0"/>
          <w:numId w:val="12"/>
        </w:numPr>
        <w:tabs>
          <w:tab w:val="left" w:pos="1549"/>
          <w:tab w:val="left" w:pos="1550"/>
        </w:tabs>
        <w:spacing w:before="78"/>
        <w:ind w:left="1549" w:hanging="873"/>
        <w:jc w:val="left"/>
        <w:rPr>
          <w:sz w:val="27"/>
        </w:rPr>
      </w:pPr>
      <w:bookmarkStart w:id="1844" w:name="_bookmark1843"/>
      <w:bookmarkEnd w:id="1844"/>
      <w:r>
        <w:rPr>
          <w:sz w:val="27"/>
        </w:rPr>
        <w:t>“FA” is short for “free</w:t>
      </w:r>
      <w:r>
        <w:rPr>
          <w:spacing w:val="7"/>
          <w:sz w:val="27"/>
        </w:rPr>
        <w:t xml:space="preserve"> </w:t>
      </w:r>
      <w:r>
        <w:rPr>
          <w:sz w:val="27"/>
        </w:rPr>
        <w:t>act.”</w:t>
      </w:r>
    </w:p>
    <w:p w:rsidR="000D32F5" w:rsidRDefault="000D32F5">
      <w:pPr>
        <w:pStyle w:val="BodyText"/>
        <w:spacing w:before="6"/>
        <w:ind w:left="0"/>
        <w:rPr>
          <w:sz w:val="38"/>
        </w:rPr>
      </w:pPr>
    </w:p>
    <w:p w:rsidR="000D32F5" w:rsidRDefault="003015BB">
      <w:pPr>
        <w:pStyle w:val="ListParagraph"/>
        <w:numPr>
          <w:ilvl w:val="0"/>
          <w:numId w:val="12"/>
        </w:numPr>
        <w:tabs>
          <w:tab w:val="left" w:pos="1549"/>
          <w:tab w:val="left" w:pos="1550"/>
        </w:tabs>
        <w:ind w:left="1549" w:hanging="873"/>
        <w:jc w:val="left"/>
        <w:rPr>
          <w:sz w:val="27"/>
        </w:rPr>
      </w:pPr>
      <w:bookmarkStart w:id="1845" w:name="_bookmark1844"/>
      <w:bookmarkEnd w:id="1845"/>
      <w:r>
        <w:rPr>
          <w:sz w:val="27"/>
        </w:rPr>
        <w:t>See Frankfurt (1988, Chapter</w:t>
      </w:r>
      <w:r>
        <w:rPr>
          <w:spacing w:val="7"/>
          <w:sz w:val="27"/>
        </w:rPr>
        <w:t xml:space="preserve"> </w:t>
      </w:r>
      <w:r>
        <w:rPr>
          <w:sz w:val="27"/>
        </w:rPr>
        <w:t>2).</w:t>
      </w:r>
    </w:p>
    <w:p w:rsidR="000D32F5" w:rsidRDefault="000D32F5">
      <w:pPr>
        <w:pStyle w:val="BodyText"/>
        <w:spacing w:before="7"/>
        <w:ind w:left="0"/>
        <w:rPr>
          <w:sz w:val="38"/>
        </w:rPr>
      </w:pPr>
    </w:p>
    <w:p w:rsidR="000D32F5" w:rsidRDefault="003015BB">
      <w:pPr>
        <w:pStyle w:val="ListParagraph"/>
        <w:numPr>
          <w:ilvl w:val="0"/>
          <w:numId w:val="12"/>
        </w:numPr>
        <w:tabs>
          <w:tab w:val="left" w:pos="1848"/>
        </w:tabs>
        <w:spacing w:line="314" w:lineRule="auto"/>
        <w:ind w:right="120" w:firstLine="576"/>
        <w:jc w:val="both"/>
        <w:rPr>
          <w:sz w:val="27"/>
        </w:rPr>
      </w:pPr>
      <w:bookmarkStart w:id="1846" w:name="_bookmark1845"/>
      <w:bookmarkEnd w:id="1846"/>
      <w:r>
        <w:rPr>
          <w:sz w:val="27"/>
        </w:rPr>
        <w:t>Frankfurt’s analysis of freedom corresponds very closely to the conception of freedom underlying the work of Freud and other thinkers in the psychoanalytic tradition. But Frankfurt</w:t>
      </w:r>
      <w:r>
        <w:rPr>
          <w:sz w:val="27"/>
        </w:rPr>
        <w:t xml:space="preserve"> was, to my knowledge, the first person to articulate this conception of freedom, and he was the first to defend it  in  a  systematic and rigorous</w:t>
      </w:r>
      <w:r>
        <w:rPr>
          <w:spacing w:val="4"/>
          <w:sz w:val="27"/>
        </w:rPr>
        <w:t xml:space="preserve"> </w:t>
      </w:r>
      <w:r>
        <w:rPr>
          <w:sz w:val="27"/>
        </w:rPr>
        <w:t>manner.</w:t>
      </w:r>
    </w:p>
    <w:p w:rsidR="000D32F5" w:rsidRDefault="000D32F5">
      <w:pPr>
        <w:pStyle w:val="BodyText"/>
        <w:spacing w:before="7"/>
        <w:ind w:left="0"/>
        <w:rPr>
          <w:sz w:val="30"/>
        </w:rPr>
      </w:pPr>
    </w:p>
    <w:p w:rsidR="000D32F5" w:rsidRDefault="003015BB">
      <w:pPr>
        <w:pStyle w:val="ListParagraph"/>
        <w:numPr>
          <w:ilvl w:val="0"/>
          <w:numId w:val="12"/>
        </w:numPr>
        <w:tabs>
          <w:tab w:val="left" w:pos="1412"/>
        </w:tabs>
        <w:ind w:left="1411" w:hanging="735"/>
        <w:jc w:val="left"/>
        <w:rPr>
          <w:sz w:val="27"/>
        </w:rPr>
      </w:pPr>
      <w:bookmarkStart w:id="1847" w:name="_bookmark1846"/>
      <w:bookmarkEnd w:id="1847"/>
      <w:r>
        <w:rPr>
          <w:sz w:val="27"/>
        </w:rPr>
        <w:t>For an act to be rational, it is to satisfy two</w:t>
      </w:r>
      <w:r>
        <w:rPr>
          <w:spacing w:val="33"/>
          <w:sz w:val="27"/>
        </w:rPr>
        <w:t xml:space="preserve"> </w:t>
      </w:r>
      <w:r>
        <w:rPr>
          <w:sz w:val="27"/>
        </w:rPr>
        <w:t>conditions:</w:t>
      </w:r>
    </w:p>
    <w:p w:rsidR="000D32F5" w:rsidRDefault="000D32F5">
      <w:pPr>
        <w:pStyle w:val="BodyText"/>
        <w:ind w:left="0"/>
        <w:rPr>
          <w:sz w:val="46"/>
        </w:rPr>
      </w:pPr>
    </w:p>
    <w:p w:rsidR="000D32F5" w:rsidRDefault="000D32F5">
      <w:pPr>
        <w:pStyle w:val="BodyText"/>
        <w:spacing w:before="9"/>
        <w:ind w:left="0"/>
        <w:rPr>
          <w:sz w:val="64"/>
        </w:rPr>
      </w:pPr>
    </w:p>
    <w:p w:rsidR="000D32F5" w:rsidRDefault="003015BB">
      <w:pPr>
        <w:pStyle w:val="ListParagraph"/>
        <w:numPr>
          <w:ilvl w:val="1"/>
          <w:numId w:val="12"/>
        </w:numPr>
        <w:tabs>
          <w:tab w:val="left" w:pos="1758"/>
        </w:tabs>
        <w:spacing w:line="314" w:lineRule="auto"/>
        <w:ind w:right="824" w:firstLine="576"/>
        <w:jc w:val="both"/>
        <w:rPr>
          <w:sz w:val="27"/>
        </w:rPr>
      </w:pPr>
      <w:r>
        <w:rPr>
          <w:sz w:val="27"/>
        </w:rPr>
        <w:t>The agent must have good reason to believe the immediate objective of that act to be one that serves his</w:t>
      </w:r>
      <w:r>
        <w:rPr>
          <w:spacing w:val="31"/>
          <w:sz w:val="27"/>
        </w:rPr>
        <w:t xml:space="preserve"> </w:t>
      </w:r>
      <w:r>
        <w:rPr>
          <w:sz w:val="27"/>
        </w:rPr>
        <w:t>interests</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5"/>
        <w:ind w:left="0"/>
        <w:rPr>
          <w:sz w:val="42"/>
        </w:rPr>
      </w:pPr>
    </w:p>
    <w:p w:rsidR="000D32F5" w:rsidRDefault="003015BB">
      <w:pPr>
        <w:ind w:left="675"/>
        <w:rPr>
          <w:sz w:val="27"/>
        </w:rPr>
      </w:pPr>
      <w:r>
        <w:rPr>
          <w:sz w:val="27"/>
        </w:rPr>
        <w:t>and</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ind w:left="0"/>
        <w:rPr>
          <w:sz w:val="30"/>
        </w:rPr>
      </w:pPr>
    </w:p>
    <w:p w:rsidR="000D32F5" w:rsidRDefault="003015BB">
      <w:pPr>
        <w:pStyle w:val="ListParagraph"/>
        <w:numPr>
          <w:ilvl w:val="1"/>
          <w:numId w:val="12"/>
        </w:numPr>
        <w:tabs>
          <w:tab w:val="left" w:pos="1813"/>
        </w:tabs>
        <w:spacing w:before="239" w:line="314" w:lineRule="auto"/>
        <w:ind w:right="820" w:firstLine="576"/>
        <w:jc w:val="both"/>
        <w:rPr>
          <w:sz w:val="27"/>
        </w:rPr>
      </w:pPr>
      <w:r>
        <w:rPr>
          <w:sz w:val="27"/>
        </w:rPr>
        <w:t xml:space="preserve">The agent must have good reasons to believe that, given the way in which he is attempting to attain his immediate objective, he is </w:t>
      </w:r>
      <w:r>
        <w:rPr>
          <w:sz w:val="27"/>
        </w:rPr>
        <w:t>indeed</w:t>
      </w:r>
      <w:r>
        <w:rPr>
          <w:spacing w:val="13"/>
          <w:sz w:val="27"/>
        </w:rPr>
        <w:t xml:space="preserve"> </w:t>
      </w:r>
      <w:r>
        <w:rPr>
          <w:sz w:val="27"/>
        </w:rPr>
        <w:t>likely</w:t>
      </w:r>
      <w:r>
        <w:rPr>
          <w:spacing w:val="14"/>
          <w:sz w:val="27"/>
        </w:rPr>
        <w:t xml:space="preserve"> </w:t>
      </w:r>
      <w:r>
        <w:rPr>
          <w:sz w:val="27"/>
        </w:rPr>
        <w:t>to</w:t>
      </w:r>
      <w:r>
        <w:rPr>
          <w:spacing w:val="14"/>
          <w:sz w:val="27"/>
        </w:rPr>
        <w:t xml:space="preserve"> </w:t>
      </w:r>
      <w:r>
        <w:rPr>
          <w:sz w:val="27"/>
        </w:rPr>
        <w:t>attain</w:t>
      </w:r>
      <w:r>
        <w:rPr>
          <w:spacing w:val="14"/>
          <w:sz w:val="27"/>
        </w:rPr>
        <w:t xml:space="preserve"> </w:t>
      </w:r>
      <w:r>
        <w:rPr>
          <w:sz w:val="27"/>
        </w:rPr>
        <w:t>it;</w:t>
      </w:r>
      <w:r>
        <w:rPr>
          <w:spacing w:val="13"/>
          <w:sz w:val="27"/>
        </w:rPr>
        <w:t xml:space="preserve"> </w:t>
      </w:r>
      <w:r>
        <w:rPr>
          <w:sz w:val="27"/>
        </w:rPr>
        <w:t>he</w:t>
      </w:r>
      <w:r>
        <w:rPr>
          <w:spacing w:val="14"/>
          <w:sz w:val="27"/>
        </w:rPr>
        <w:t xml:space="preserve"> </w:t>
      </w:r>
      <w:r>
        <w:rPr>
          <w:sz w:val="27"/>
        </w:rPr>
        <w:t>must</w:t>
      </w:r>
      <w:r>
        <w:rPr>
          <w:spacing w:val="14"/>
          <w:sz w:val="27"/>
        </w:rPr>
        <w:t xml:space="preserve"> </w:t>
      </w:r>
      <w:r>
        <w:rPr>
          <w:sz w:val="27"/>
        </w:rPr>
        <w:t>believe</w:t>
      </w:r>
      <w:r>
        <w:rPr>
          <w:spacing w:val="14"/>
          <w:sz w:val="27"/>
        </w:rPr>
        <w:t xml:space="preserve"> </w:t>
      </w:r>
      <w:r>
        <w:rPr>
          <w:sz w:val="27"/>
        </w:rPr>
        <w:t>his</w:t>
      </w:r>
      <w:r>
        <w:rPr>
          <w:spacing w:val="14"/>
          <w:sz w:val="27"/>
        </w:rPr>
        <w:t xml:space="preserve"> </w:t>
      </w:r>
      <w:r>
        <w:rPr>
          <w:sz w:val="27"/>
        </w:rPr>
        <w:t>methods</w:t>
      </w:r>
      <w:r>
        <w:rPr>
          <w:spacing w:val="13"/>
          <w:sz w:val="27"/>
        </w:rPr>
        <w:t xml:space="preserve"> </w:t>
      </w:r>
      <w:r>
        <w:rPr>
          <w:sz w:val="27"/>
        </w:rPr>
        <w:t>to</w:t>
      </w:r>
      <w:r>
        <w:rPr>
          <w:spacing w:val="14"/>
          <w:sz w:val="27"/>
        </w:rPr>
        <w:t xml:space="preserve"> </w:t>
      </w:r>
      <w:r>
        <w:rPr>
          <w:sz w:val="27"/>
        </w:rPr>
        <w:t>be</w:t>
      </w:r>
      <w:r>
        <w:rPr>
          <w:spacing w:val="14"/>
          <w:sz w:val="27"/>
        </w:rPr>
        <w:t xml:space="preserve"> </w:t>
      </w:r>
      <w:r>
        <w:rPr>
          <w:sz w:val="27"/>
        </w:rPr>
        <w:t>efficacious.</w:t>
      </w:r>
    </w:p>
    <w:p w:rsidR="000D32F5" w:rsidRDefault="000D32F5">
      <w:pPr>
        <w:pStyle w:val="BodyText"/>
        <w:ind w:left="0"/>
        <w:rPr>
          <w:sz w:val="30"/>
        </w:rPr>
      </w:pPr>
    </w:p>
    <w:p w:rsidR="000D32F5" w:rsidRDefault="000D32F5">
      <w:pPr>
        <w:pStyle w:val="BodyText"/>
        <w:ind w:left="0"/>
        <w:rPr>
          <w:sz w:val="30"/>
        </w:rPr>
      </w:pPr>
    </w:p>
    <w:p w:rsidR="000D32F5" w:rsidRDefault="000D32F5">
      <w:pPr>
        <w:pStyle w:val="BodyText"/>
        <w:spacing w:before="7"/>
        <w:ind w:left="0"/>
        <w:rPr>
          <w:sz w:val="42"/>
        </w:rPr>
      </w:pPr>
    </w:p>
    <w:p w:rsidR="000D32F5" w:rsidRDefault="003015BB">
      <w:pPr>
        <w:spacing w:line="314" w:lineRule="auto"/>
        <w:ind w:left="100" w:right="286" w:firstLine="576"/>
        <w:rPr>
          <w:sz w:val="27"/>
        </w:rPr>
      </w:pPr>
      <w:r>
        <w:rPr>
          <w:sz w:val="27"/>
        </w:rPr>
        <w:t xml:space="preserve">An </w:t>
      </w:r>
      <w:r>
        <w:rPr>
          <w:i/>
          <w:sz w:val="27"/>
        </w:rPr>
        <w:t xml:space="preserve">intelligent </w:t>
      </w:r>
      <w:r>
        <w:rPr>
          <w:sz w:val="27"/>
        </w:rPr>
        <w:t xml:space="preserve">act---or, to put it in a way that will probably lead to less confusion, an act that </w:t>
      </w:r>
      <w:r>
        <w:rPr>
          <w:i/>
          <w:sz w:val="27"/>
        </w:rPr>
        <w:t xml:space="preserve">shows </w:t>
      </w:r>
      <w:r>
        <w:rPr>
          <w:sz w:val="27"/>
        </w:rPr>
        <w:t>intelligence---need not satisfy the first condition.</w:t>
      </w:r>
      <w:r>
        <w:rPr>
          <w:spacing w:val="55"/>
          <w:sz w:val="27"/>
        </w:rPr>
        <w:t xml:space="preserve"> </w:t>
      </w:r>
      <w:r>
        <w:rPr>
          <w:sz w:val="27"/>
        </w:rPr>
        <w:t>An</w:t>
      </w:r>
    </w:p>
    <w:p w:rsidR="000D32F5" w:rsidRDefault="000D32F5">
      <w:pPr>
        <w:spacing w:line="314" w:lineRule="auto"/>
        <w:rPr>
          <w:sz w:val="27"/>
        </w:rPr>
        <w:sectPr w:rsidR="000D32F5">
          <w:pgSz w:w="12240" w:h="15840"/>
          <w:pgMar w:top="1360" w:right="1320" w:bottom="280" w:left="1340" w:header="720" w:footer="720" w:gutter="0"/>
          <w:cols w:space="720"/>
        </w:sectPr>
      </w:pPr>
    </w:p>
    <w:p w:rsidR="000D32F5" w:rsidRDefault="003015BB">
      <w:pPr>
        <w:spacing w:before="76" w:line="314" w:lineRule="auto"/>
        <w:ind w:left="100" w:right="121"/>
        <w:jc w:val="both"/>
        <w:rPr>
          <w:sz w:val="27"/>
        </w:rPr>
      </w:pPr>
      <w:r>
        <w:rPr>
          <w:sz w:val="27"/>
        </w:rPr>
        <w:t xml:space="preserve">intelligent act </w:t>
      </w:r>
      <w:r>
        <w:rPr>
          <w:i/>
          <w:sz w:val="27"/>
        </w:rPr>
        <w:t xml:space="preserve">does </w:t>
      </w:r>
      <w:r>
        <w:rPr>
          <w:sz w:val="27"/>
        </w:rPr>
        <w:t>have to satisfy the second condition. But must also  satisfy  another condition</w:t>
      </w:r>
      <w:r>
        <w:rPr>
          <w:sz w:val="27"/>
        </w:rPr>
        <w:t>, namely: (iii) An unusually high degree of acumen on the agent’s part was involved in his being justified in believing that this methods are likely be efficacious.</w:t>
      </w:r>
    </w:p>
    <w:p w:rsidR="000D32F5" w:rsidRDefault="000D32F5">
      <w:pPr>
        <w:pStyle w:val="BodyText"/>
        <w:spacing w:before="6"/>
        <w:ind w:left="0"/>
        <w:rPr>
          <w:sz w:val="30"/>
        </w:rPr>
      </w:pPr>
    </w:p>
    <w:p w:rsidR="000D32F5" w:rsidRDefault="003015BB">
      <w:pPr>
        <w:pStyle w:val="ListParagraph"/>
        <w:numPr>
          <w:ilvl w:val="0"/>
          <w:numId w:val="12"/>
        </w:numPr>
        <w:tabs>
          <w:tab w:val="left" w:pos="1549"/>
          <w:tab w:val="left" w:pos="1550"/>
        </w:tabs>
        <w:ind w:left="1549" w:hanging="873"/>
        <w:jc w:val="left"/>
        <w:rPr>
          <w:sz w:val="27"/>
        </w:rPr>
      </w:pPr>
      <w:bookmarkStart w:id="1848" w:name="_bookmark1847"/>
      <w:bookmarkEnd w:id="1848"/>
      <w:r>
        <w:rPr>
          <w:sz w:val="27"/>
        </w:rPr>
        <w:t>“FD”</w:t>
      </w:r>
      <w:r>
        <w:rPr>
          <w:spacing w:val="7"/>
          <w:sz w:val="27"/>
        </w:rPr>
        <w:t xml:space="preserve"> </w:t>
      </w:r>
      <w:r>
        <w:rPr>
          <w:sz w:val="27"/>
        </w:rPr>
        <w:t>can</w:t>
      </w:r>
      <w:r>
        <w:rPr>
          <w:spacing w:val="8"/>
          <w:sz w:val="27"/>
        </w:rPr>
        <w:t xml:space="preserve"> </w:t>
      </w:r>
      <w:r>
        <w:rPr>
          <w:sz w:val="27"/>
        </w:rPr>
        <w:t>be</w:t>
      </w:r>
      <w:r>
        <w:rPr>
          <w:spacing w:val="7"/>
          <w:sz w:val="27"/>
        </w:rPr>
        <w:t xml:space="preserve"> </w:t>
      </w:r>
      <w:r>
        <w:rPr>
          <w:sz w:val="27"/>
        </w:rPr>
        <w:t>thought</w:t>
      </w:r>
      <w:r>
        <w:rPr>
          <w:spacing w:val="8"/>
          <w:sz w:val="27"/>
        </w:rPr>
        <w:t xml:space="preserve"> </w:t>
      </w:r>
      <w:r>
        <w:rPr>
          <w:sz w:val="27"/>
        </w:rPr>
        <w:t>of</w:t>
      </w:r>
      <w:r>
        <w:rPr>
          <w:spacing w:val="7"/>
          <w:sz w:val="27"/>
        </w:rPr>
        <w:t xml:space="preserve"> </w:t>
      </w:r>
      <w:r>
        <w:rPr>
          <w:sz w:val="27"/>
        </w:rPr>
        <w:t>as</w:t>
      </w:r>
      <w:r>
        <w:rPr>
          <w:spacing w:val="8"/>
          <w:sz w:val="27"/>
        </w:rPr>
        <w:t xml:space="preserve"> </w:t>
      </w:r>
      <w:r>
        <w:rPr>
          <w:sz w:val="27"/>
        </w:rPr>
        <w:t>short</w:t>
      </w:r>
      <w:r>
        <w:rPr>
          <w:spacing w:val="7"/>
          <w:sz w:val="27"/>
        </w:rPr>
        <w:t xml:space="preserve"> </w:t>
      </w:r>
      <w:r>
        <w:rPr>
          <w:sz w:val="27"/>
        </w:rPr>
        <w:t>for</w:t>
      </w:r>
      <w:r>
        <w:rPr>
          <w:spacing w:val="8"/>
          <w:sz w:val="27"/>
        </w:rPr>
        <w:t xml:space="preserve"> </w:t>
      </w:r>
      <w:r>
        <w:rPr>
          <w:sz w:val="27"/>
        </w:rPr>
        <w:t>“freedom</w:t>
      </w:r>
      <w:r>
        <w:rPr>
          <w:spacing w:val="7"/>
          <w:sz w:val="27"/>
        </w:rPr>
        <w:t xml:space="preserve"> </w:t>
      </w:r>
      <w:r>
        <w:rPr>
          <w:sz w:val="27"/>
        </w:rPr>
        <w:t>to</w:t>
      </w:r>
      <w:r>
        <w:rPr>
          <w:spacing w:val="8"/>
          <w:sz w:val="27"/>
        </w:rPr>
        <w:t xml:space="preserve"> </w:t>
      </w:r>
      <w:r>
        <w:rPr>
          <w:sz w:val="27"/>
        </w:rPr>
        <w:t>do</w:t>
      </w:r>
      <w:r>
        <w:rPr>
          <w:spacing w:val="8"/>
          <w:sz w:val="27"/>
        </w:rPr>
        <w:t xml:space="preserve"> </w:t>
      </w:r>
      <w:r>
        <w:rPr>
          <w:sz w:val="27"/>
        </w:rPr>
        <w:t>what</w:t>
      </w:r>
      <w:r>
        <w:rPr>
          <w:spacing w:val="7"/>
          <w:sz w:val="27"/>
        </w:rPr>
        <w:t xml:space="preserve"> </w:t>
      </w:r>
      <w:r>
        <w:rPr>
          <w:sz w:val="27"/>
        </w:rPr>
        <w:t>one</w:t>
      </w:r>
      <w:r>
        <w:rPr>
          <w:spacing w:val="8"/>
          <w:sz w:val="27"/>
        </w:rPr>
        <w:t xml:space="preserve"> </w:t>
      </w:r>
      <w:r>
        <w:rPr>
          <w:sz w:val="27"/>
        </w:rPr>
        <w:t>wants.”</w:t>
      </w:r>
    </w:p>
    <w:p w:rsidR="000D32F5" w:rsidRDefault="000D32F5">
      <w:pPr>
        <w:pStyle w:val="BodyText"/>
        <w:spacing w:before="6"/>
        <w:ind w:left="0"/>
        <w:rPr>
          <w:sz w:val="38"/>
        </w:rPr>
      </w:pPr>
    </w:p>
    <w:p w:rsidR="000D32F5" w:rsidRDefault="003015BB">
      <w:pPr>
        <w:pStyle w:val="ListParagraph"/>
        <w:numPr>
          <w:ilvl w:val="0"/>
          <w:numId w:val="12"/>
        </w:numPr>
        <w:tabs>
          <w:tab w:val="left" w:pos="1522"/>
        </w:tabs>
        <w:spacing w:line="314" w:lineRule="auto"/>
        <w:ind w:right="119" w:firstLine="576"/>
        <w:jc w:val="both"/>
        <w:rPr>
          <w:sz w:val="27"/>
        </w:rPr>
      </w:pPr>
      <w:bookmarkStart w:id="1849" w:name="_bookmark1848"/>
      <w:bookmarkEnd w:id="1849"/>
      <w:r>
        <w:rPr>
          <w:sz w:val="27"/>
        </w:rPr>
        <w:t>Addiction doesn’t obl</w:t>
      </w:r>
      <w:r>
        <w:rPr>
          <w:sz w:val="27"/>
        </w:rPr>
        <w:t xml:space="preserve">iterate a person’s personality; it only temporarily obscures some of the outlines of the psychological architecture of  a  person’s  identity. The addiction may lead to some character remodeling. But, in most cases,  the person is still there, even at the </w:t>
      </w:r>
      <w:r>
        <w:rPr>
          <w:sz w:val="27"/>
        </w:rPr>
        <w:t>height of the</w:t>
      </w:r>
      <w:r>
        <w:rPr>
          <w:spacing w:val="31"/>
          <w:sz w:val="27"/>
        </w:rPr>
        <w:t xml:space="preserve"> </w:t>
      </w:r>
      <w:r>
        <w:rPr>
          <w:sz w:val="27"/>
        </w:rPr>
        <w:t>addiction.</w:t>
      </w:r>
    </w:p>
    <w:p w:rsidR="000D32F5" w:rsidRDefault="000D32F5">
      <w:pPr>
        <w:pStyle w:val="BodyText"/>
        <w:spacing w:before="6"/>
        <w:ind w:left="0"/>
        <w:rPr>
          <w:sz w:val="30"/>
        </w:rPr>
      </w:pPr>
    </w:p>
    <w:p w:rsidR="000D32F5" w:rsidRDefault="003015BB">
      <w:pPr>
        <w:pStyle w:val="ListParagraph"/>
        <w:numPr>
          <w:ilvl w:val="0"/>
          <w:numId w:val="12"/>
        </w:numPr>
        <w:tabs>
          <w:tab w:val="left" w:pos="1679"/>
        </w:tabs>
        <w:spacing w:line="314" w:lineRule="auto"/>
        <w:ind w:right="127" w:firstLine="576"/>
        <w:jc w:val="both"/>
        <w:rPr>
          <w:sz w:val="27"/>
        </w:rPr>
      </w:pPr>
      <w:bookmarkStart w:id="1850" w:name="_bookmark1849"/>
      <w:bookmarkEnd w:id="1850"/>
      <w:r>
        <w:rPr>
          <w:sz w:val="27"/>
        </w:rPr>
        <w:t>Freud, Stekel, and other early psychoanalysts referred to OCD as “obsessional</w:t>
      </w:r>
      <w:r>
        <w:rPr>
          <w:spacing w:val="1"/>
          <w:sz w:val="27"/>
        </w:rPr>
        <w:t xml:space="preserve"> </w:t>
      </w:r>
      <w:r>
        <w:rPr>
          <w:sz w:val="27"/>
        </w:rPr>
        <w:t>neurosis.”</w:t>
      </w:r>
    </w:p>
    <w:p w:rsidR="000D32F5" w:rsidRDefault="000D32F5">
      <w:pPr>
        <w:pStyle w:val="BodyText"/>
        <w:spacing w:before="4"/>
        <w:ind w:left="0"/>
        <w:rPr>
          <w:sz w:val="30"/>
        </w:rPr>
      </w:pPr>
    </w:p>
    <w:p w:rsidR="000D32F5" w:rsidRDefault="003015BB">
      <w:pPr>
        <w:tabs>
          <w:tab w:val="left" w:pos="1480"/>
        </w:tabs>
        <w:ind w:left="675"/>
        <w:rPr>
          <w:sz w:val="27"/>
        </w:rPr>
      </w:pPr>
      <w:bookmarkStart w:id="1851" w:name="_bookmark1850"/>
      <w:bookmarkEnd w:id="1851"/>
      <w:r>
        <w:rPr>
          <w:color w:val="0562C1"/>
          <w:position w:val="17"/>
          <w:sz w:val="27"/>
          <w:u w:val="single" w:color="0562C1"/>
        </w:rPr>
        <w:t>[456]</w:t>
      </w:r>
      <w:r>
        <w:rPr>
          <w:color w:val="0562C1"/>
          <w:position w:val="17"/>
          <w:sz w:val="27"/>
        </w:rPr>
        <w:tab/>
      </w:r>
      <w:r>
        <w:rPr>
          <w:sz w:val="27"/>
        </w:rPr>
        <w:t>.See Davies (2001,</w:t>
      </w:r>
      <w:r>
        <w:rPr>
          <w:spacing w:val="5"/>
          <w:sz w:val="27"/>
        </w:rPr>
        <w:t xml:space="preserve"> </w:t>
      </w:r>
      <w:r>
        <w:rPr>
          <w:sz w:val="27"/>
        </w:rPr>
        <w:t>2001b).</w:t>
      </w:r>
    </w:p>
    <w:p w:rsidR="000D32F5" w:rsidRDefault="000D32F5">
      <w:pPr>
        <w:pStyle w:val="BodyText"/>
        <w:spacing w:before="6"/>
        <w:ind w:left="0"/>
        <w:rPr>
          <w:sz w:val="38"/>
        </w:rPr>
      </w:pPr>
    </w:p>
    <w:p w:rsidR="000D32F5" w:rsidRDefault="003015BB">
      <w:pPr>
        <w:pStyle w:val="ListParagraph"/>
        <w:numPr>
          <w:ilvl w:val="0"/>
          <w:numId w:val="11"/>
        </w:numPr>
        <w:tabs>
          <w:tab w:val="left" w:pos="1553"/>
        </w:tabs>
        <w:spacing w:before="1" w:line="314" w:lineRule="auto"/>
        <w:ind w:right="123" w:firstLine="576"/>
        <w:jc w:val="both"/>
        <w:rPr>
          <w:sz w:val="27"/>
        </w:rPr>
      </w:pPr>
      <w:bookmarkStart w:id="1852" w:name="_bookmark1851"/>
      <w:bookmarkEnd w:id="1852"/>
      <w:r>
        <w:rPr>
          <w:sz w:val="27"/>
        </w:rPr>
        <w:t>A</w:t>
      </w:r>
      <w:r>
        <w:rPr>
          <w:sz w:val="27"/>
        </w:rPr>
        <w:t xml:space="preserve"> colleague of mine (who wishes to remain anonymous) told me that sickle cell anemia is adaptive in some respects. My claim that physical ailments  aren’t adaptive must obviously be qualified. Many ailments involve over-active immune systems and can be bene</w:t>
      </w:r>
      <w:r>
        <w:rPr>
          <w:sz w:val="27"/>
        </w:rPr>
        <w:t>ficial (in certain respects, at certain</w:t>
      </w:r>
      <w:r>
        <w:rPr>
          <w:spacing w:val="14"/>
          <w:sz w:val="27"/>
        </w:rPr>
        <w:t xml:space="preserve"> </w:t>
      </w:r>
      <w:r>
        <w:rPr>
          <w:sz w:val="27"/>
        </w:rPr>
        <w:t>junctures).</w:t>
      </w:r>
    </w:p>
    <w:p w:rsidR="000D32F5" w:rsidRDefault="000D32F5">
      <w:pPr>
        <w:pStyle w:val="BodyText"/>
        <w:spacing w:before="6"/>
        <w:ind w:left="0"/>
        <w:rPr>
          <w:sz w:val="30"/>
        </w:rPr>
      </w:pPr>
    </w:p>
    <w:p w:rsidR="000D32F5" w:rsidRDefault="003015BB">
      <w:pPr>
        <w:pStyle w:val="ListParagraph"/>
        <w:numPr>
          <w:ilvl w:val="0"/>
          <w:numId w:val="11"/>
        </w:numPr>
        <w:tabs>
          <w:tab w:val="left" w:pos="1622"/>
        </w:tabs>
        <w:spacing w:line="314" w:lineRule="auto"/>
        <w:ind w:right="118" w:firstLine="576"/>
        <w:jc w:val="both"/>
        <w:rPr>
          <w:sz w:val="27"/>
        </w:rPr>
      </w:pPr>
      <w:bookmarkStart w:id="1853" w:name="_bookmark1852"/>
      <w:bookmarkEnd w:id="1853"/>
      <w:r>
        <w:rPr>
          <w:spacing w:val="-3"/>
          <w:sz w:val="27"/>
        </w:rPr>
        <w:t xml:space="preserve">Some </w:t>
      </w:r>
      <w:r>
        <w:rPr>
          <w:spacing w:val="-4"/>
          <w:sz w:val="27"/>
        </w:rPr>
        <w:t xml:space="preserve">philosophers </w:t>
      </w:r>
      <w:r>
        <w:rPr>
          <w:spacing w:val="-3"/>
          <w:sz w:val="27"/>
        </w:rPr>
        <w:t xml:space="preserve">deny this and </w:t>
      </w:r>
      <w:r>
        <w:rPr>
          <w:sz w:val="27"/>
        </w:rPr>
        <w:t xml:space="preserve">so do </w:t>
      </w:r>
      <w:r>
        <w:rPr>
          <w:spacing w:val="-3"/>
          <w:sz w:val="27"/>
        </w:rPr>
        <w:t xml:space="preserve">and many </w:t>
      </w:r>
      <w:r>
        <w:rPr>
          <w:spacing w:val="-4"/>
          <w:sz w:val="27"/>
        </w:rPr>
        <w:t xml:space="preserve">theoretical </w:t>
      </w:r>
      <w:r>
        <w:rPr>
          <w:sz w:val="27"/>
        </w:rPr>
        <w:t xml:space="preserve">as </w:t>
      </w:r>
      <w:r>
        <w:rPr>
          <w:spacing w:val="-3"/>
          <w:sz w:val="27"/>
        </w:rPr>
        <w:t xml:space="preserve">well </w:t>
      </w:r>
      <w:r>
        <w:rPr>
          <w:sz w:val="27"/>
        </w:rPr>
        <w:t xml:space="preserve">as </w:t>
      </w:r>
      <w:r>
        <w:rPr>
          <w:spacing w:val="-4"/>
          <w:sz w:val="27"/>
        </w:rPr>
        <w:t xml:space="preserve">clinical psychologists. </w:t>
      </w:r>
      <w:r>
        <w:rPr>
          <w:sz w:val="27"/>
        </w:rPr>
        <w:t xml:space="preserve">In </w:t>
      </w:r>
      <w:r>
        <w:rPr>
          <w:spacing w:val="-4"/>
          <w:sz w:val="27"/>
        </w:rPr>
        <w:t xml:space="preserve">their </w:t>
      </w:r>
      <w:r>
        <w:rPr>
          <w:spacing w:val="-7"/>
          <w:sz w:val="27"/>
        </w:rPr>
        <w:t xml:space="preserve">view, </w:t>
      </w:r>
      <w:r>
        <w:rPr>
          <w:spacing w:val="-3"/>
          <w:sz w:val="27"/>
        </w:rPr>
        <w:t xml:space="preserve">the very idea that </w:t>
      </w:r>
      <w:r>
        <w:rPr>
          <w:sz w:val="27"/>
        </w:rPr>
        <w:t xml:space="preserve">a </w:t>
      </w:r>
      <w:r>
        <w:rPr>
          <w:spacing w:val="-4"/>
          <w:sz w:val="27"/>
        </w:rPr>
        <w:t xml:space="preserve">person should rationalize </w:t>
      </w:r>
      <w:r>
        <w:rPr>
          <w:sz w:val="27"/>
        </w:rPr>
        <w:t xml:space="preserve">or </w:t>
      </w:r>
      <w:r>
        <w:rPr>
          <w:spacing w:val="-4"/>
          <w:sz w:val="27"/>
        </w:rPr>
        <w:t xml:space="preserve">otherwise deceive himself </w:t>
      </w:r>
      <w:r>
        <w:rPr>
          <w:sz w:val="27"/>
        </w:rPr>
        <w:t xml:space="preserve">is </w:t>
      </w:r>
      <w:r>
        <w:rPr>
          <w:spacing w:val="-4"/>
          <w:sz w:val="27"/>
        </w:rPr>
        <w:t xml:space="preserve">incoherent </w:t>
      </w:r>
      <w:r>
        <w:rPr>
          <w:spacing w:val="-3"/>
          <w:sz w:val="27"/>
        </w:rPr>
        <w:t xml:space="preserve">and </w:t>
      </w:r>
      <w:r>
        <w:rPr>
          <w:sz w:val="27"/>
        </w:rPr>
        <w:t xml:space="preserve">is </w:t>
      </w:r>
      <w:r>
        <w:rPr>
          <w:spacing w:val="-3"/>
          <w:sz w:val="27"/>
        </w:rPr>
        <w:t xml:space="preserve">thus </w:t>
      </w:r>
      <w:r>
        <w:rPr>
          <w:spacing w:val="-4"/>
          <w:sz w:val="27"/>
        </w:rPr>
        <w:t xml:space="preserve">false </w:t>
      </w:r>
      <w:r>
        <w:rPr>
          <w:i/>
          <w:sz w:val="27"/>
        </w:rPr>
        <w:t xml:space="preserve">a </w:t>
      </w:r>
      <w:r>
        <w:rPr>
          <w:i/>
          <w:spacing w:val="-3"/>
          <w:sz w:val="27"/>
        </w:rPr>
        <w:t>priori</w:t>
      </w:r>
      <w:r>
        <w:rPr>
          <w:spacing w:val="-3"/>
          <w:sz w:val="27"/>
        </w:rPr>
        <w:t xml:space="preserve">. </w:t>
      </w:r>
      <w:r>
        <w:rPr>
          <w:sz w:val="27"/>
        </w:rPr>
        <w:t xml:space="preserve">In </w:t>
      </w:r>
      <w:r>
        <w:rPr>
          <w:spacing w:val="-4"/>
          <w:sz w:val="27"/>
        </w:rPr>
        <w:t xml:space="preserve">Chapter  </w:t>
      </w:r>
      <w:r>
        <w:rPr>
          <w:spacing w:val="-3"/>
          <w:sz w:val="27"/>
        </w:rPr>
        <w:t xml:space="preserve">27,  </w:t>
      </w:r>
      <w:r>
        <w:rPr>
          <w:sz w:val="27"/>
        </w:rPr>
        <w:t xml:space="preserve">we </w:t>
      </w:r>
      <w:r>
        <w:rPr>
          <w:spacing w:val="-3"/>
          <w:sz w:val="27"/>
        </w:rPr>
        <w:t xml:space="preserve">will see why such </w:t>
      </w:r>
      <w:r>
        <w:rPr>
          <w:spacing w:val="-4"/>
          <w:sz w:val="27"/>
        </w:rPr>
        <w:t xml:space="preserve">thinkers </w:t>
      </w:r>
      <w:r>
        <w:rPr>
          <w:spacing w:val="-3"/>
          <w:sz w:val="27"/>
        </w:rPr>
        <w:t>are</w:t>
      </w:r>
      <w:r>
        <w:rPr>
          <w:spacing w:val="-10"/>
          <w:sz w:val="27"/>
        </w:rPr>
        <w:t xml:space="preserve"> </w:t>
      </w:r>
      <w:r>
        <w:rPr>
          <w:spacing w:val="-4"/>
          <w:sz w:val="27"/>
        </w:rPr>
        <w:t>wrong.</w:t>
      </w:r>
    </w:p>
    <w:p w:rsidR="000D32F5" w:rsidRDefault="000D32F5">
      <w:pPr>
        <w:pStyle w:val="BodyText"/>
        <w:spacing w:before="6"/>
        <w:ind w:left="0"/>
        <w:rPr>
          <w:sz w:val="30"/>
        </w:rPr>
      </w:pPr>
    </w:p>
    <w:p w:rsidR="000D32F5" w:rsidRDefault="003015BB">
      <w:pPr>
        <w:pStyle w:val="ListParagraph"/>
        <w:numPr>
          <w:ilvl w:val="0"/>
          <w:numId w:val="11"/>
        </w:numPr>
        <w:tabs>
          <w:tab w:val="left" w:pos="1444"/>
        </w:tabs>
        <w:ind w:left="1443" w:hanging="767"/>
        <w:rPr>
          <w:i/>
          <w:sz w:val="27"/>
        </w:rPr>
      </w:pPr>
      <w:bookmarkStart w:id="1854" w:name="_bookmark1853"/>
      <w:bookmarkEnd w:id="1854"/>
      <w:r>
        <w:rPr>
          <w:sz w:val="27"/>
        </w:rPr>
        <w:t xml:space="preserve">See </w:t>
      </w:r>
      <w:r>
        <w:rPr>
          <w:i/>
          <w:sz w:val="27"/>
        </w:rPr>
        <w:t xml:space="preserve">The Ego and the Id </w:t>
      </w:r>
      <w:r>
        <w:rPr>
          <w:sz w:val="27"/>
        </w:rPr>
        <w:t>(1923) and</w:t>
      </w:r>
      <w:r>
        <w:rPr>
          <w:spacing w:val="38"/>
          <w:sz w:val="27"/>
        </w:rPr>
        <w:t xml:space="preserve"> </w:t>
      </w:r>
      <w:r>
        <w:rPr>
          <w:i/>
          <w:sz w:val="27"/>
        </w:rPr>
        <w:t>Inhibitions, Symptoms, and Anxiety</w:t>
      </w:r>
    </w:p>
    <w:p w:rsidR="000D32F5" w:rsidRDefault="003015BB">
      <w:pPr>
        <w:pStyle w:val="Heading1"/>
        <w:spacing w:before="97"/>
        <w:ind w:firstLine="0"/>
        <w:jc w:val="both"/>
      </w:pPr>
      <w:r>
        <w:t>(1926).</w:t>
      </w:r>
    </w:p>
    <w:p w:rsidR="000D32F5" w:rsidRDefault="000D32F5">
      <w:pPr>
        <w:jc w:val="both"/>
        <w:sectPr w:rsidR="000D32F5">
          <w:pgSz w:w="12240" w:h="15840"/>
          <w:pgMar w:top="1400" w:right="1320" w:bottom="280" w:left="1340" w:header="720" w:footer="720" w:gutter="0"/>
          <w:cols w:space="720"/>
        </w:sectPr>
      </w:pPr>
    </w:p>
    <w:p w:rsidR="000D32F5" w:rsidRDefault="003015BB">
      <w:pPr>
        <w:pStyle w:val="ListParagraph"/>
        <w:numPr>
          <w:ilvl w:val="0"/>
          <w:numId w:val="11"/>
        </w:numPr>
        <w:tabs>
          <w:tab w:val="left" w:pos="1598"/>
        </w:tabs>
        <w:spacing w:before="78" w:line="314" w:lineRule="auto"/>
        <w:ind w:right="121" w:firstLine="576"/>
        <w:jc w:val="both"/>
        <w:rPr>
          <w:sz w:val="27"/>
        </w:rPr>
      </w:pPr>
      <w:bookmarkStart w:id="1855" w:name="_bookmark1854"/>
      <w:bookmarkEnd w:id="1855"/>
      <w:r>
        <w:rPr>
          <w:spacing w:val="-7"/>
          <w:sz w:val="27"/>
        </w:rPr>
        <w:t xml:space="preserve">He’s </w:t>
      </w:r>
      <w:r>
        <w:rPr>
          <w:spacing w:val="-4"/>
          <w:sz w:val="27"/>
        </w:rPr>
        <w:t xml:space="preserve">right about this, </w:t>
      </w:r>
      <w:r>
        <w:rPr>
          <w:sz w:val="27"/>
        </w:rPr>
        <w:t xml:space="preserve">in my </w:t>
      </w:r>
      <w:r>
        <w:rPr>
          <w:spacing w:val="-4"/>
          <w:sz w:val="27"/>
        </w:rPr>
        <w:t xml:space="preserve">judgment; </w:t>
      </w:r>
      <w:r>
        <w:rPr>
          <w:spacing w:val="-3"/>
          <w:sz w:val="27"/>
        </w:rPr>
        <w:t>but</w:t>
      </w:r>
      <w:r>
        <w:rPr>
          <w:spacing w:val="-3"/>
          <w:sz w:val="27"/>
        </w:rPr>
        <w:t xml:space="preserve"> </w:t>
      </w:r>
      <w:r>
        <w:rPr>
          <w:sz w:val="27"/>
        </w:rPr>
        <w:t xml:space="preserve">my </w:t>
      </w:r>
      <w:r>
        <w:rPr>
          <w:spacing w:val="-4"/>
          <w:sz w:val="27"/>
        </w:rPr>
        <w:t xml:space="preserve">reasons </w:t>
      </w:r>
      <w:r>
        <w:rPr>
          <w:spacing w:val="-3"/>
          <w:sz w:val="27"/>
        </w:rPr>
        <w:t xml:space="preserve">for </w:t>
      </w:r>
      <w:r>
        <w:rPr>
          <w:spacing w:val="-4"/>
          <w:sz w:val="27"/>
        </w:rPr>
        <w:t xml:space="preserve">agreeing </w:t>
      </w:r>
      <w:r>
        <w:rPr>
          <w:spacing w:val="-3"/>
          <w:sz w:val="27"/>
        </w:rPr>
        <w:t xml:space="preserve">with Mill </w:t>
      </w:r>
      <w:r>
        <w:rPr>
          <w:sz w:val="27"/>
        </w:rPr>
        <w:t xml:space="preserve">on </w:t>
      </w:r>
      <w:r>
        <w:rPr>
          <w:spacing w:val="-3"/>
          <w:sz w:val="27"/>
        </w:rPr>
        <w:t xml:space="preserve">this are </w:t>
      </w:r>
      <w:r>
        <w:rPr>
          <w:spacing w:val="-4"/>
          <w:sz w:val="27"/>
        </w:rPr>
        <w:t xml:space="preserve">not---at least </w:t>
      </w:r>
      <w:r>
        <w:rPr>
          <w:spacing w:val="-3"/>
          <w:sz w:val="27"/>
        </w:rPr>
        <w:t xml:space="preserve">not </w:t>
      </w:r>
      <w:r>
        <w:rPr>
          <w:spacing w:val="-4"/>
          <w:sz w:val="27"/>
        </w:rPr>
        <w:t xml:space="preserve">according </w:t>
      </w:r>
      <w:r>
        <w:rPr>
          <w:sz w:val="27"/>
        </w:rPr>
        <w:t xml:space="preserve">to </w:t>
      </w:r>
      <w:r>
        <w:rPr>
          <w:spacing w:val="-3"/>
          <w:sz w:val="27"/>
        </w:rPr>
        <w:t xml:space="preserve">the </w:t>
      </w:r>
      <w:r>
        <w:rPr>
          <w:spacing w:val="-4"/>
          <w:sz w:val="27"/>
        </w:rPr>
        <w:t xml:space="preserve">traditional interpretation </w:t>
      </w:r>
      <w:r>
        <w:rPr>
          <w:sz w:val="27"/>
        </w:rPr>
        <w:t xml:space="preserve">of  </w:t>
      </w:r>
      <w:r>
        <w:rPr>
          <w:spacing w:val="-3"/>
          <w:sz w:val="27"/>
        </w:rPr>
        <w:t xml:space="preserve">the </w:t>
      </w:r>
      <w:r>
        <w:rPr>
          <w:spacing w:val="-4"/>
          <w:sz w:val="27"/>
        </w:rPr>
        <w:t xml:space="preserve">relevant works </w:t>
      </w:r>
      <w:r>
        <w:rPr>
          <w:sz w:val="27"/>
        </w:rPr>
        <w:t xml:space="preserve">of </w:t>
      </w:r>
      <w:r>
        <w:rPr>
          <w:spacing w:val="-5"/>
          <w:sz w:val="27"/>
        </w:rPr>
        <w:t xml:space="preserve">Mill’s---in </w:t>
      </w:r>
      <w:r>
        <w:rPr>
          <w:spacing w:val="-4"/>
          <w:sz w:val="27"/>
        </w:rPr>
        <w:t xml:space="preserve">agreement </w:t>
      </w:r>
      <w:r>
        <w:rPr>
          <w:spacing w:val="-3"/>
          <w:sz w:val="27"/>
        </w:rPr>
        <w:t xml:space="preserve">with </w:t>
      </w:r>
      <w:r>
        <w:rPr>
          <w:spacing w:val="-6"/>
          <w:sz w:val="27"/>
        </w:rPr>
        <w:t xml:space="preserve">Mill’s </w:t>
      </w:r>
      <w:r>
        <w:rPr>
          <w:spacing w:val="-3"/>
          <w:sz w:val="27"/>
        </w:rPr>
        <w:t>own</w:t>
      </w:r>
      <w:r>
        <w:rPr>
          <w:spacing w:val="8"/>
          <w:sz w:val="27"/>
        </w:rPr>
        <w:t xml:space="preserve"> </w:t>
      </w:r>
      <w:r>
        <w:rPr>
          <w:spacing w:val="-4"/>
          <w:sz w:val="27"/>
        </w:rPr>
        <w:t>reasons.</w:t>
      </w:r>
    </w:p>
    <w:p w:rsidR="000D32F5" w:rsidRDefault="000D32F5">
      <w:pPr>
        <w:pStyle w:val="BodyText"/>
        <w:spacing w:before="4"/>
        <w:ind w:left="0"/>
        <w:rPr>
          <w:sz w:val="30"/>
        </w:rPr>
      </w:pPr>
    </w:p>
    <w:p w:rsidR="000D32F5" w:rsidRDefault="003015BB">
      <w:pPr>
        <w:pStyle w:val="ListParagraph"/>
        <w:numPr>
          <w:ilvl w:val="0"/>
          <w:numId w:val="11"/>
        </w:numPr>
        <w:tabs>
          <w:tab w:val="left" w:pos="1562"/>
        </w:tabs>
        <w:spacing w:line="314" w:lineRule="auto"/>
        <w:ind w:right="123" w:firstLine="576"/>
        <w:jc w:val="both"/>
        <w:rPr>
          <w:sz w:val="27"/>
        </w:rPr>
      </w:pPr>
      <w:bookmarkStart w:id="1856" w:name="_bookmark1855"/>
      <w:bookmarkEnd w:id="1856"/>
      <w:r>
        <w:rPr>
          <w:spacing w:val="-3"/>
          <w:sz w:val="27"/>
        </w:rPr>
        <w:t xml:space="preserve">Many </w:t>
      </w:r>
      <w:r>
        <w:rPr>
          <w:spacing w:val="-4"/>
          <w:sz w:val="27"/>
        </w:rPr>
        <w:t xml:space="preserve">people </w:t>
      </w:r>
      <w:r>
        <w:rPr>
          <w:spacing w:val="-3"/>
          <w:sz w:val="27"/>
        </w:rPr>
        <w:t xml:space="preserve">who </w:t>
      </w:r>
      <w:r>
        <w:rPr>
          <w:spacing w:val="-4"/>
          <w:sz w:val="27"/>
        </w:rPr>
        <w:t xml:space="preserve">focus </w:t>
      </w:r>
      <w:r>
        <w:rPr>
          <w:sz w:val="27"/>
        </w:rPr>
        <w:t xml:space="preserve">on </w:t>
      </w:r>
      <w:r>
        <w:rPr>
          <w:spacing w:val="-4"/>
          <w:sz w:val="27"/>
        </w:rPr>
        <w:t xml:space="preserve">martial </w:t>
      </w:r>
      <w:r>
        <w:rPr>
          <w:spacing w:val="-3"/>
          <w:sz w:val="27"/>
        </w:rPr>
        <w:t xml:space="preserve">arts (as </w:t>
      </w:r>
      <w:r>
        <w:rPr>
          <w:sz w:val="27"/>
        </w:rPr>
        <w:t xml:space="preserve">I </w:t>
      </w:r>
      <w:r>
        <w:rPr>
          <w:spacing w:val="-3"/>
          <w:sz w:val="27"/>
        </w:rPr>
        <w:t xml:space="preserve">used </w:t>
      </w:r>
      <w:r>
        <w:rPr>
          <w:sz w:val="27"/>
        </w:rPr>
        <w:t xml:space="preserve">to </w:t>
      </w:r>
      <w:r>
        <w:rPr>
          <w:spacing w:val="-3"/>
          <w:sz w:val="27"/>
        </w:rPr>
        <w:t xml:space="preserve">do) are, </w:t>
      </w:r>
      <w:r>
        <w:rPr>
          <w:sz w:val="27"/>
        </w:rPr>
        <w:t xml:space="preserve">I </w:t>
      </w:r>
      <w:r>
        <w:rPr>
          <w:spacing w:val="-4"/>
          <w:sz w:val="27"/>
        </w:rPr>
        <w:t xml:space="preserve">suspect, </w:t>
      </w:r>
      <w:r>
        <w:rPr>
          <w:sz w:val="27"/>
        </w:rPr>
        <w:t xml:space="preserve">in </w:t>
      </w:r>
      <w:r>
        <w:rPr>
          <w:spacing w:val="-3"/>
          <w:sz w:val="27"/>
        </w:rPr>
        <w:t xml:space="preserve">this </w:t>
      </w:r>
      <w:r>
        <w:rPr>
          <w:spacing w:val="-6"/>
          <w:sz w:val="27"/>
        </w:rPr>
        <w:t xml:space="preserve">category. </w:t>
      </w:r>
      <w:r>
        <w:rPr>
          <w:spacing w:val="-4"/>
          <w:sz w:val="27"/>
        </w:rPr>
        <w:t xml:space="preserve">They're substituting </w:t>
      </w:r>
      <w:r>
        <w:rPr>
          <w:spacing w:val="-3"/>
          <w:sz w:val="27"/>
        </w:rPr>
        <w:t xml:space="preserve">the </w:t>
      </w:r>
      <w:r>
        <w:rPr>
          <w:spacing w:val="-4"/>
          <w:sz w:val="27"/>
        </w:rPr>
        <w:t xml:space="preserve">development </w:t>
      </w:r>
      <w:r>
        <w:rPr>
          <w:sz w:val="27"/>
        </w:rPr>
        <w:t xml:space="preserve">of </w:t>
      </w:r>
      <w:r>
        <w:rPr>
          <w:spacing w:val="-4"/>
          <w:sz w:val="27"/>
        </w:rPr>
        <w:t xml:space="preserve">hand-to-hand combat-skills— which, since pre-historic times, </w:t>
      </w:r>
      <w:r>
        <w:rPr>
          <w:spacing w:val="-3"/>
          <w:sz w:val="27"/>
        </w:rPr>
        <w:t xml:space="preserve">have had only </w:t>
      </w:r>
      <w:r>
        <w:rPr>
          <w:spacing w:val="-4"/>
          <w:sz w:val="27"/>
        </w:rPr>
        <w:t xml:space="preserve">symbolic value, being </w:t>
      </w:r>
      <w:r>
        <w:rPr>
          <w:sz w:val="27"/>
        </w:rPr>
        <w:t xml:space="preserve">of no </w:t>
      </w:r>
      <w:r>
        <w:rPr>
          <w:spacing w:val="-3"/>
          <w:sz w:val="27"/>
        </w:rPr>
        <w:t xml:space="preserve">use </w:t>
      </w:r>
      <w:r>
        <w:rPr>
          <w:sz w:val="27"/>
        </w:rPr>
        <w:t xml:space="preserve">in </w:t>
      </w:r>
      <w:r>
        <w:rPr>
          <w:spacing w:val="-4"/>
          <w:sz w:val="27"/>
        </w:rPr>
        <w:t xml:space="preserve">increasing one's actual standing </w:t>
      </w:r>
      <w:r>
        <w:rPr>
          <w:sz w:val="27"/>
        </w:rPr>
        <w:t xml:space="preserve">in </w:t>
      </w:r>
      <w:r>
        <w:rPr>
          <w:spacing w:val="-3"/>
          <w:sz w:val="27"/>
        </w:rPr>
        <w:t xml:space="preserve">the </w:t>
      </w:r>
      <w:r>
        <w:rPr>
          <w:spacing w:val="-4"/>
          <w:sz w:val="27"/>
        </w:rPr>
        <w:t xml:space="preserve">world, except </w:t>
      </w:r>
      <w:r>
        <w:rPr>
          <w:sz w:val="27"/>
        </w:rPr>
        <w:t xml:space="preserve">in </w:t>
      </w:r>
      <w:r>
        <w:rPr>
          <w:spacing w:val="-3"/>
          <w:sz w:val="27"/>
        </w:rPr>
        <w:t xml:space="preserve">the rare case  </w:t>
      </w:r>
      <w:r>
        <w:rPr>
          <w:spacing w:val="-4"/>
          <w:sz w:val="27"/>
        </w:rPr>
        <w:t xml:space="preserve">where  </w:t>
      </w:r>
      <w:r>
        <w:rPr>
          <w:spacing w:val="-3"/>
          <w:sz w:val="27"/>
        </w:rPr>
        <w:t xml:space="preserve">one  </w:t>
      </w:r>
      <w:r>
        <w:rPr>
          <w:spacing w:val="-4"/>
          <w:sz w:val="27"/>
        </w:rPr>
        <w:t xml:space="preserve">becomes </w:t>
      </w:r>
      <w:r>
        <w:rPr>
          <w:sz w:val="27"/>
        </w:rPr>
        <w:t xml:space="preserve">a </w:t>
      </w:r>
      <w:r>
        <w:rPr>
          <w:spacing w:val="-4"/>
          <w:sz w:val="27"/>
        </w:rPr>
        <w:t>professional martial</w:t>
      </w:r>
      <w:r>
        <w:rPr>
          <w:spacing w:val="-11"/>
          <w:sz w:val="27"/>
        </w:rPr>
        <w:t xml:space="preserve"> </w:t>
      </w:r>
      <w:r>
        <w:rPr>
          <w:spacing w:val="-4"/>
          <w:sz w:val="27"/>
        </w:rPr>
        <w:t>artist.</w:t>
      </w:r>
    </w:p>
    <w:p w:rsidR="000D32F5" w:rsidRDefault="000D32F5">
      <w:pPr>
        <w:pStyle w:val="BodyText"/>
        <w:spacing w:before="8"/>
        <w:ind w:left="0"/>
        <w:rPr>
          <w:sz w:val="30"/>
        </w:rPr>
      </w:pPr>
    </w:p>
    <w:p w:rsidR="000D32F5" w:rsidRDefault="003015BB">
      <w:pPr>
        <w:pStyle w:val="ListParagraph"/>
        <w:numPr>
          <w:ilvl w:val="0"/>
          <w:numId w:val="11"/>
        </w:numPr>
        <w:tabs>
          <w:tab w:val="left" w:pos="1549"/>
          <w:tab w:val="left" w:pos="1550"/>
        </w:tabs>
        <w:ind w:left="1549" w:hanging="873"/>
        <w:rPr>
          <w:sz w:val="27"/>
        </w:rPr>
      </w:pPr>
      <w:bookmarkStart w:id="1857" w:name="_bookmark1856"/>
      <w:bookmarkEnd w:id="1857"/>
      <w:r>
        <w:rPr>
          <w:spacing w:val="-3"/>
          <w:sz w:val="27"/>
        </w:rPr>
        <w:t xml:space="preserve">The only </w:t>
      </w:r>
      <w:r>
        <w:rPr>
          <w:spacing w:val="-4"/>
          <w:sz w:val="27"/>
        </w:rPr>
        <w:t xml:space="preserve">exception </w:t>
      </w:r>
      <w:r>
        <w:rPr>
          <w:sz w:val="27"/>
        </w:rPr>
        <w:t xml:space="preserve">to </w:t>
      </w:r>
      <w:r>
        <w:rPr>
          <w:spacing w:val="-3"/>
          <w:sz w:val="27"/>
        </w:rPr>
        <w:t xml:space="preserve">this </w:t>
      </w:r>
      <w:r>
        <w:rPr>
          <w:sz w:val="27"/>
        </w:rPr>
        <w:t xml:space="preserve">is </w:t>
      </w:r>
      <w:r>
        <w:rPr>
          <w:spacing w:val="-4"/>
          <w:sz w:val="27"/>
        </w:rPr>
        <w:t>ethical egoism, which we’ll discuss</w:t>
      </w:r>
      <w:r>
        <w:rPr>
          <w:spacing w:val="-2"/>
          <w:sz w:val="27"/>
        </w:rPr>
        <w:t xml:space="preserve"> </w:t>
      </w:r>
      <w:r>
        <w:rPr>
          <w:spacing w:val="-6"/>
          <w:sz w:val="27"/>
        </w:rPr>
        <w:t>later.</w:t>
      </w:r>
    </w:p>
    <w:p w:rsidR="000D32F5" w:rsidRDefault="000D32F5">
      <w:pPr>
        <w:pStyle w:val="BodyText"/>
        <w:spacing w:before="6"/>
        <w:ind w:left="0"/>
        <w:rPr>
          <w:sz w:val="38"/>
        </w:rPr>
      </w:pPr>
    </w:p>
    <w:p w:rsidR="000D32F5" w:rsidRDefault="003015BB">
      <w:pPr>
        <w:pStyle w:val="ListParagraph"/>
        <w:numPr>
          <w:ilvl w:val="0"/>
          <w:numId w:val="11"/>
        </w:numPr>
        <w:tabs>
          <w:tab w:val="left" w:pos="1730"/>
        </w:tabs>
        <w:spacing w:line="314" w:lineRule="auto"/>
        <w:ind w:right="119" w:firstLine="576"/>
        <w:jc w:val="both"/>
        <w:rPr>
          <w:sz w:val="27"/>
        </w:rPr>
      </w:pPr>
      <w:bookmarkStart w:id="1858" w:name="_bookmark1857"/>
      <w:bookmarkEnd w:id="1858"/>
      <w:r>
        <w:rPr>
          <w:sz w:val="27"/>
        </w:rPr>
        <w:t xml:space="preserve">In any case, there is nothing under whose jurisdiction they fall </w:t>
      </w:r>
      <w:r>
        <w:rPr>
          <w:i/>
          <w:sz w:val="27"/>
        </w:rPr>
        <w:t xml:space="preserve">by virtue of </w:t>
      </w:r>
      <w:r>
        <w:rPr>
          <w:sz w:val="27"/>
        </w:rPr>
        <w:t>their being occupants of</w:t>
      </w:r>
      <w:r>
        <w:rPr>
          <w:spacing w:val="10"/>
          <w:sz w:val="27"/>
        </w:rPr>
        <w:t xml:space="preserve"> </w:t>
      </w:r>
      <w:r>
        <w:rPr>
          <w:i/>
          <w:sz w:val="27"/>
        </w:rPr>
        <w:t>LM</w:t>
      </w:r>
      <w:r>
        <w:rPr>
          <w:sz w:val="27"/>
        </w:rPr>
        <w:t>.</w:t>
      </w:r>
    </w:p>
    <w:p w:rsidR="000D32F5" w:rsidRDefault="000D32F5">
      <w:pPr>
        <w:pStyle w:val="BodyText"/>
        <w:spacing w:before="4"/>
        <w:ind w:left="0"/>
        <w:rPr>
          <w:sz w:val="30"/>
        </w:rPr>
      </w:pPr>
    </w:p>
    <w:p w:rsidR="000D32F5" w:rsidRDefault="003015BB">
      <w:pPr>
        <w:pStyle w:val="ListParagraph"/>
        <w:numPr>
          <w:ilvl w:val="0"/>
          <w:numId w:val="11"/>
        </w:numPr>
        <w:tabs>
          <w:tab w:val="left" w:pos="1598"/>
        </w:tabs>
        <w:spacing w:line="314" w:lineRule="auto"/>
        <w:ind w:right="127" w:firstLine="576"/>
        <w:jc w:val="both"/>
        <w:rPr>
          <w:sz w:val="27"/>
        </w:rPr>
      </w:pPr>
      <w:bookmarkStart w:id="1859" w:name="_bookmark1858"/>
      <w:bookmarkEnd w:id="1859"/>
      <w:r>
        <w:rPr>
          <w:sz w:val="27"/>
        </w:rPr>
        <w:t>T</w:t>
      </w:r>
      <w:r>
        <w:rPr>
          <w:sz w:val="27"/>
        </w:rPr>
        <w:t>he contents of this section are not definitive. Here I am investigating ways of analyzing concepts (self-deception and repression) that I know (for reasons that lie outside the scope of this chapter) to have integrity, but whose structures have not thus fa</w:t>
      </w:r>
      <w:r>
        <w:rPr>
          <w:sz w:val="27"/>
        </w:rPr>
        <w:t>r been made explicit and upon whose integrity it has thus  far  been  possible for the many opponents of psychoanalytic thought to cast unwarranted aspersions.</w:t>
      </w:r>
    </w:p>
    <w:p w:rsidR="000D32F5" w:rsidRDefault="000D32F5">
      <w:pPr>
        <w:pStyle w:val="BodyText"/>
        <w:spacing w:before="9"/>
        <w:ind w:left="0"/>
        <w:rPr>
          <w:sz w:val="30"/>
        </w:rPr>
      </w:pPr>
    </w:p>
    <w:p w:rsidR="000D32F5" w:rsidRDefault="003015BB">
      <w:pPr>
        <w:pStyle w:val="ListParagraph"/>
        <w:numPr>
          <w:ilvl w:val="0"/>
          <w:numId w:val="11"/>
        </w:numPr>
        <w:tabs>
          <w:tab w:val="left" w:pos="1412"/>
        </w:tabs>
        <w:ind w:left="1411" w:hanging="735"/>
        <w:rPr>
          <w:sz w:val="27"/>
        </w:rPr>
      </w:pPr>
      <w:bookmarkStart w:id="1860" w:name="_bookmark1859"/>
      <w:bookmarkEnd w:id="1860"/>
      <w:r>
        <w:rPr>
          <w:spacing w:val="-3"/>
          <w:sz w:val="27"/>
        </w:rPr>
        <w:t xml:space="preserve">“OR” </w:t>
      </w:r>
      <w:r>
        <w:rPr>
          <w:spacing w:val="-4"/>
          <w:sz w:val="27"/>
        </w:rPr>
        <w:t xml:space="preserve">stands </w:t>
      </w:r>
      <w:r>
        <w:rPr>
          <w:spacing w:val="-3"/>
          <w:sz w:val="27"/>
        </w:rPr>
        <w:t xml:space="preserve">for </w:t>
      </w:r>
      <w:r>
        <w:rPr>
          <w:spacing w:val="-4"/>
          <w:sz w:val="27"/>
        </w:rPr>
        <w:t xml:space="preserve">“opponents </w:t>
      </w:r>
      <w:r>
        <w:rPr>
          <w:sz w:val="27"/>
        </w:rPr>
        <w:t>of</w:t>
      </w:r>
      <w:r>
        <w:rPr>
          <w:spacing w:val="-5"/>
          <w:sz w:val="27"/>
        </w:rPr>
        <w:t xml:space="preserve"> </w:t>
      </w:r>
      <w:r>
        <w:rPr>
          <w:spacing w:val="-4"/>
          <w:sz w:val="27"/>
        </w:rPr>
        <w:t>repression.”</w:t>
      </w:r>
    </w:p>
    <w:p w:rsidR="000D32F5" w:rsidRDefault="000D32F5">
      <w:pPr>
        <w:pStyle w:val="BodyText"/>
        <w:spacing w:before="6"/>
        <w:ind w:left="0"/>
        <w:rPr>
          <w:sz w:val="38"/>
        </w:rPr>
      </w:pPr>
    </w:p>
    <w:p w:rsidR="000D32F5" w:rsidRDefault="003015BB">
      <w:pPr>
        <w:pStyle w:val="ListParagraph"/>
        <w:numPr>
          <w:ilvl w:val="0"/>
          <w:numId w:val="11"/>
        </w:numPr>
        <w:tabs>
          <w:tab w:val="left" w:pos="1694"/>
        </w:tabs>
        <w:spacing w:line="314" w:lineRule="auto"/>
        <w:ind w:right="118" w:firstLine="576"/>
        <w:jc w:val="both"/>
        <w:rPr>
          <w:sz w:val="27"/>
        </w:rPr>
      </w:pPr>
      <w:bookmarkStart w:id="1861" w:name="_bookmark1860"/>
      <w:bookmarkEnd w:id="1861"/>
      <w:r>
        <w:rPr>
          <w:sz w:val="27"/>
        </w:rPr>
        <w:t xml:space="preserve">I am </w:t>
      </w:r>
      <w:r>
        <w:rPr>
          <w:spacing w:val="-4"/>
          <w:sz w:val="27"/>
        </w:rPr>
        <w:t xml:space="preserve">using </w:t>
      </w:r>
      <w:r>
        <w:rPr>
          <w:spacing w:val="-3"/>
          <w:sz w:val="27"/>
        </w:rPr>
        <w:t xml:space="preserve">this term </w:t>
      </w:r>
      <w:r>
        <w:rPr>
          <w:sz w:val="27"/>
        </w:rPr>
        <w:t xml:space="preserve">in </w:t>
      </w:r>
      <w:r>
        <w:rPr>
          <w:spacing w:val="-3"/>
          <w:sz w:val="27"/>
        </w:rPr>
        <w:t xml:space="preserve">the </w:t>
      </w:r>
      <w:r>
        <w:rPr>
          <w:spacing w:val="-4"/>
          <w:sz w:val="27"/>
        </w:rPr>
        <w:t xml:space="preserve">sense </w:t>
      </w:r>
      <w:r>
        <w:rPr>
          <w:sz w:val="27"/>
        </w:rPr>
        <w:t xml:space="preserve">in </w:t>
      </w:r>
      <w:r>
        <w:rPr>
          <w:spacing w:val="-4"/>
          <w:sz w:val="27"/>
        </w:rPr>
        <w:t xml:space="preserve">which Freud </w:t>
      </w:r>
      <w:r>
        <w:rPr>
          <w:spacing w:val="-3"/>
          <w:sz w:val="27"/>
        </w:rPr>
        <w:t xml:space="preserve">used it, </w:t>
      </w:r>
      <w:r>
        <w:rPr>
          <w:spacing w:val="-4"/>
          <w:sz w:val="27"/>
        </w:rPr>
        <w:t xml:space="preserve">though </w:t>
      </w:r>
      <w:r>
        <w:rPr>
          <w:sz w:val="27"/>
        </w:rPr>
        <w:t xml:space="preserve">my </w:t>
      </w:r>
      <w:r>
        <w:rPr>
          <w:spacing w:val="-4"/>
          <w:sz w:val="27"/>
        </w:rPr>
        <w:t xml:space="preserve">analysis </w:t>
      </w:r>
      <w:r>
        <w:rPr>
          <w:sz w:val="27"/>
        </w:rPr>
        <w:t xml:space="preserve">as to </w:t>
      </w:r>
      <w:r>
        <w:rPr>
          <w:spacing w:val="-3"/>
          <w:sz w:val="27"/>
        </w:rPr>
        <w:t xml:space="preserve">what </w:t>
      </w:r>
      <w:r>
        <w:rPr>
          <w:spacing w:val="-4"/>
          <w:sz w:val="27"/>
        </w:rPr>
        <w:t xml:space="preserve">precisely </w:t>
      </w:r>
      <w:r>
        <w:rPr>
          <w:sz w:val="27"/>
        </w:rPr>
        <w:t xml:space="preserve">is </w:t>
      </w:r>
      <w:r>
        <w:rPr>
          <w:spacing w:val="-4"/>
          <w:sz w:val="27"/>
        </w:rPr>
        <w:t xml:space="preserve">involved </w:t>
      </w:r>
      <w:r>
        <w:rPr>
          <w:sz w:val="27"/>
        </w:rPr>
        <w:t xml:space="preserve">in it is </w:t>
      </w:r>
      <w:r>
        <w:rPr>
          <w:spacing w:val="-3"/>
          <w:sz w:val="27"/>
        </w:rPr>
        <w:t xml:space="preserve">not, </w:t>
      </w:r>
      <w:r>
        <w:rPr>
          <w:sz w:val="27"/>
        </w:rPr>
        <w:t xml:space="preserve">so </w:t>
      </w:r>
      <w:r>
        <w:rPr>
          <w:spacing w:val="-3"/>
          <w:sz w:val="27"/>
        </w:rPr>
        <w:t xml:space="preserve">far </w:t>
      </w:r>
      <w:r>
        <w:rPr>
          <w:sz w:val="27"/>
        </w:rPr>
        <w:t xml:space="preserve">as I </w:t>
      </w:r>
      <w:r>
        <w:rPr>
          <w:spacing w:val="-7"/>
          <w:sz w:val="27"/>
        </w:rPr>
        <w:t xml:space="preserve">know, </w:t>
      </w:r>
      <w:r>
        <w:rPr>
          <w:sz w:val="27"/>
        </w:rPr>
        <w:t xml:space="preserve">to be </w:t>
      </w:r>
      <w:r>
        <w:rPr>
          <w:spacing w:val="-4"/>
          <w:sz w:val="27"/>
        </w:rPr>
        <w:t xml:space="preserve">found </w:t>
      </w:r>
      <w:r>
        <w:rPr>
          <w:sz w:val="27"/>
        </w:rPr>
        <w:t xml:space="preserve">in </w:t>
      </w:r>
      <w:r>
        <w:rPr>
          <w:spacing w:val="-6"/>
          <w:sz w:val="27"/>
        </w:rPr>
        <w:t xml:space="preserve">Freud’s </w:t>
      </w:r>
      <w:r>
        <w:rPr>
          <w:spacing w:val="-3"/>
          <w:sz w:val="27"/>
        </w:rPr>
        <w:t xml:space="preserve">work </w:t>
      </w:r>
      <w:r>
        <w:rPr>
          <w:i/>
          <w:spacing w:val="-3"/>
          <w:sz w:val="27"/>
        </w:rPr>
        <w:t xml:space="preserve">per se. </w:t>
      </w:r>
      <w:r>
        <w:rPr>
          <w:sz w:val="27"/>
        </w:rPr>
        <w:t xml:space="preserve">My </w:t>
      </w:r>
      <w:r>
        <w:rPr>
          <w:spacing w:val="-4"/>
          <w:sz w:val="27"/>
        </w:rPr>
        <w:t xml:space="preserve">analysis </w:t>
      </w:r>
      <w:r>
        <w:rPr>
          <w:sz w:val="27"/>
        </w:rPr>
        <w:t xml:space="preserve">is an </w:t>
      </w:r>
      <w:r>
        <w:rPr>
          <w:spacing w:val="-4"/>
          <w:sz w:val="27"/>
        </w:rPr>
        <w:t xml:space="preserve">attempt </w:t>
      </w:r>
      <w:r>
        <w:rPr>
          <w:sz w:val="27"/>
        </w:rPr>
        <w:t xml:space="preserve">to </w:t>
      </w:r>
      <w:r>
        <w:rPr>
          <w:spacing w:val="-3"/>
          <w:sz w:val="27"/>
        </w:rPr>
        <w:t xml:space="preserve">make </w:t>
      </w:r>
      <w:r>
        <w:rPr>
          <w:spacing w:val="-4"/>
          <w:sz w:val="27"/>
        </w:rPr>
        <w:t xml:space="preserve">explicit </w:t>
      </w:r>
      <w:r>
        <w:rPr>
          <w:spacing w:val="-3"/>
          <w:sz w:val="27"/>
        </w:rPr>
        <w:t xml:space="preserve">the </w:t>
      </w:r>
      <w:r>
        <w:rPr>
          <w:spacing w:val="-4"/>
          <w:sz w:val="27"/>
        </w:rPr>
        <w:t xml:space="preserve">philosophical assumptions underlying </w:t>
      </w:r>
      <w:r>
        <w:rPr>
          <w:spacing w:val="-6"/>
          <w:sz w:val="27"/>
        </w:rPr>
        <w:t xml:space="preserve">Freud’s </w:t>
      </w:r>
      <w:r>
        <w:rPr>
          <w:spacing w:val="-3"/>
          <w:sz w:val="27"/>
        </w:rPr>
        <w:t xml:space="preserve">work and </w:t>
      </w:r>
      <w:r>
        <w:rPr>
          <w:spacing w:val="-4"/>
          <w:sz w:val="27"/>
        </w:rPr>
        <w:t xml:space="preserve">that, </w:t>
      </w:r>
      <w:r>
        <w:rPr>
          <w:spacing w:val="-3"/>
          <w:sz w:val="27"/>
        </w:rPr>
        <w:t>when mad</w:t>
      </w:r>
      <w:r>
        <w:rPr>
          <w:spacing w:val="-3"/>
          <w:sz w:val="27"/>
        </w:rPr>
        <w:t xml:space="preserve">e </w:t>
      </w:r>
      <w:r>
        <w:rPr>
          <w:spacing w:val="-4"/>
          <w:sz w:val="27"/>
        </w:rPr>
        <w:t xml:space="preserve">explicit, prove </w:t>
      </w:r>
      <w:r>
        <w:rPr>
          <w:sz w:val="27"/>
        </w:rPr>
        <w:t xml:space="preserve">to be </w:t>
      </w:r>
      <w:r>
        <w:rPr>
          <w:spacing w:val="-4"/>
          <w:sz w:val="27"/>
        </w:rPr>
        <w:t>quite coherent.</w:t>
      </w:r>
    </w:p>
    <w:p w:rsidR="000D32F5" w:rsidRDefault="000D32F5">
      <w:pPr>
        <w:spacing w:line="314" w:lineRule="auto"/>
        <w:jc w:val="both"/>
        <w:rPr>
          <w:sz w:val="27"/>
        </w:rPr>
        <w:sectPr w:rsidR="000D32F5">
          <w:pgSz w:w="12240" w:h="15840"/>
          <w:pgMar w:top="1360" w:right="1320" w:bottom="280" w:left="1340" w:header="720" w:footer="720" w:gutter="0"/>
          <w:cols w:space="720"/>
        </w:sectPr>
      </w:pPr>
    </w:p>
    <w:p w:rsidR="000D32F5" w:rsidRDefault="003015BB">
      <w:pPr>
        <w:pStyle w:val="ListParagraph"/>
        <w:numPr>
          <w:ilvl w:val="0"/>
          <w:numId w:val="11"/>
        </w:numPr>
        <w:tabs>
          <w:tab w:val="left" w:pos="1343"/>
        </w:tabs>
        <w:spacing w:before="74" w:line="314" w:lineRule="auto"/>
        <w:ind w:right="148" w:firstLine="576"/>
        <w:rPr>
          <w:sz w:val="27"/>
        </w:rPr>
      </w:pPr>
      <w:bookmarkStart w:id="1862" w:name="_bookmark1861"/>
      <w:bookmarkEnd w:id="1862"/>
      <w:r>
        <w:rPr>
          <w:sz w:val="27"/>
        </w:rPr>
        <w:t xml:space="preserve">In </w:t>
      </w:r>
      <w:r>
        <w:rPr>
          <w:spacing w:val="-3"/>
          <w:sz w:val="27"/>
        </w:rPr>
        <w:t xml:space="preserve">the last </w:t>
      </w:r>
      <w:r>
        <w:rPr>
          <w:spacing w:val="-4"/>
          <w:sz w:val="27"/>
        </w:rPr>
        <w:t xml:space="preserve">sentence, </w:t>
      </w:r>
      <w:r>
        <w:rPr>
          <w:sz w:val="27"/>
        </w:rPr>
        <w:t xml:space="preserve">I </w:t>
      </w:r>
      <w:r>
        <w:rPr>
          <w:spacing w:val="-3"/>
          <w:sz w:val="27"/>
        </w:rPr>
        <w:t xml:space="preserve">was, for </w:t>
      </w:r>
      <w:r>
        <w:rPr>
          <w:spacing w:val="-4"/>
          <w:sz w:val="27"/>
        </w:rPr>
        <w:t>expository reasons,</w:t>
      </w:r>
      <w:r>
        <w:rPr>
          <w:spacing w:val="59"/>
          <w:sz w:val="27"/>
        </w:rPr>
        <w:t xml:space="preserve"> </w:t>
      </w:r>
      <w:r>
        <w:rPr>
          <w:spacing w:val="-4"/>
          <w:sz w:val="27"/>
        </w:rPr>
        <w:t xml:space="preserve">setting aside </w:t>
      </w:r>
      <w:r>
        <w:rPr>
          <w:spacing w:val="-3"/>
          <w:sz w:val="27"/>
        </w:rPr>
        <w:t xml:space="preserve">the odd </w:t>
      </w:r>
      <w:r>
        <w:rPr>
          <w:spacing w:val="-6"/>
          <w:sz w:val="27"/>
        </w:rPr>
        <w:t xml:space="preserve">(or, actually, </w:t>
      </w:r>
      <w:r>
        <w:rPr>
          <w:spacing w:val="-3"/>
          <w:sz w:val="27"/>
        </w:rPr>
        <w:t xml:space="preserve">not </w:t>
      </w:r>
      <w:r>
        <w:rPr>
          <w:sz w:val="27"/>
        </w:rPr>
        <w:t xml:space="preserve">so </w:t>
      </w:r>
      <w:r>
        <w:rPr>
          <w:spacing w:val="-3"/>
          <w:sz w:val="27"/>
        </w:rPr>
        <w:t xml:space="preserve">odd) </w:t>
      </w:r>
      <w:r>
        <w:rPr>
          <w:spacing w:val="-4"/>
          <w:sz w:val="27"/>
        </w:rPr>
        <w:t xml:space="preserve">theoretician whose relation </w:t>
      </w:r>
      <w:r>
        <w:rPr>
          <w:sz w:val="27"/>
        </w:rPr>
        <w:t xml:space="preserve">to </w:t>
      </w:r>
      <w:r>
        <w:rPr>
          <w:spacing w:val="-3"/>
          <w:sz w:val="27"/>
        </w:rPr>
        <w:t xml:space="preserve">his work </w:t>
      </w:r>
      <w:r>
        <w:rPr>
          <w:spacing w:val="-4"/>
          <w:sz w:val="27"/>
        </w:rPr>
        <w:t xml:space="preserve">becomes entangled </w:t>
      </w:r>
      <w:r>
        <w:rPr>
          <w:spacing w:val="-3"/>
          <w:sz w:val="27"/>
        </w:rPr>
        <w:t xml:space="preserve">with </w:t>
      </w:r>
      <w:r>
        <w:rPr>
          <w:spacing w:val="-4"/>
          <w:sz w:val="27"/>
        </w:rPr>
        <w:t xml:space="preserve">personal animosities towards colleagues </w:t>
      </w:r>
      <w:r>
        <w:rPr>
          <w:sz w:val="27"/>
        </w:rPr>
        <w:t>o</w:t>
      </w:r>
      <w:r>
        <w:rPr>
          <w:sz w:val="27"/>
        </w:rPr>
        <w:t xml:space="preserve">r </w:t>
      </w:r>
      <w:r>
        <w:rPr>
          <w:spacing w:val="-4"/>
          <w:sz w:val="27"/>
        </w:rPr>
        <w:t xml:space="preserve">otherwise becomes emotionalized. </w:t>
      </w:r>
      <w:r>
        <w:rPr>
          <w:sz w:val="27"/>
        </w:rPr>
        <w:t xml:space="preserve">I </w:t>
      </w:r>
      <w:r>
        <w:rPr>
          <w:spacing w:val="-3"/>
          <w:sz w:val="27"/>
        </w:rPr>
        <w:t xml:space="preserve">know </w:t>
      </w:r>
      <w:r>
        <w:rPr>
          <w:spacing w:val="-4"/>
          <w:sz w:val="27"/>
        </w:rPr>
        <w:t xml:space="preserve">that, </w:t>
      </w:r>
      <w:r>
        <w:rPr>
          <w:spacing w:val="-3"/>
          <w:sz w:val="27"/>
        </w:rPr>
        <w:t xml:space="preserve">out </w:t>
      </w:r>
      <w:r>
        <w:rPr>
          <w:sz w:val="27"/>
        </w:rPr>
        <w:t xml:space="preserve">of </w:t>
      </w:r>
      <w:r>
        <w:rPr>
          <w:spacing w:val="-4"/>
          <w:sz w:val="27"/>
        </w:rPr>
        <w:t xml:space="preserve">dislike </w:t>
      </w:r>
      <w:r>
        <w:rPr>
          <w:spacing w:val="-3"/>
          <w:sz w:val="27"/>
        </w:rPr>
        <w:t xml:space="preserve">for some </w:t>
      </w:r>
      <w:r>
        <w:rPr>
          <w:spacing w:val="-4"/>
          <w:sz w:val="27"/>
        </w:rPr>
        <w:t xml:space="preserve">specific individual </w:t>
      </w:r>
      <w:r>
        <w:rPr>
          <w:spacing w:val="-3"/>
          <w:sz w:val="27"/>
        </w:rPr>
        <w:t xml:space="preserve">who was </w:t>
      </w:r>
      <w:r>
        <w:rPr>
          <w:spacing w:val="-4"/>
          <w:sz w:val="27"/>
        </w:rPr>
        <w:t xml:space="preserve">associated </w:t>
      </w:r>
      <w:r>
        <w:rPr>
          <w:spacing w:val="-3"/>
          <w:sz w:val="27"/>
        </w:rPr>
        <w:t xml:space="preserve">with </w:t>
      </w:r>
      <w:r>
        <w:rPr>
          <w:sz w:val="27"/>
        </w:rPr>
        <w:t xml:space="preserve">a </w:t>
      </w:r>
      <w:r>
        <w:rPr>
          <w:spacing w:val="-4"/>
          <w:sz w:val="27"/>
        </w:rPr>
        <w:t xml:space="preserve">certain  </w:t>
      </w:r>
      <w:r>
        <w:rPr>
          <w:spacing w:val="-6"/>
          <w:sz w:val="27"/>
        </w:rPr>
        <w:t xml:space="preserve">theory, </w:t>
      </w:r>
      <w:r>
        <w:rPr>
          <w:sz w:val="27"/>
        </w:rPr>
        <w:t xml:space="preserve">I </w:t>
      </w:r>
      <w:r>
        <w:rPr>
          <w:spacing w:val="-3"/>
          <w:sz w:val="27"/>
        </w:rPr>
        <w:t xml:space="preserve">was </w:t>
      </w:r>
      <w:r>
        <w:rPr>
          <w:spacing w:val="-4"/>
          <w:sz w:val="27"/>
        </w:rPr>
        <w:t xml:space="preserve">reluctant </w:t>
      </w:r>
      <w:r>
        <w:rPr>
          <w:sz w:val="27"/>
        </w:rPr>
        <w:t xml:space="preserve">to </w:t>
      </w:r>
      <w:r>
        <w:rPr>
          <w:spacing w:val="-4"/>
          <w:sz w:val="27"/>
        </w:rPr>
        <w:t xml:space="preserve">accept </w:t>
      </w:r>
      <w:r>
        <w:rPr>
          <w:spacing w:val="-3"/>
          <w:sz w:val="27"/>
        </w:rPr>
        <w:t xml:space="preserve">it. </w:t>
      </w:r>
      <w:r>
        <w:rPr>
          <w:sz w:val="27"/>
        </w:rPr>
        <w:t xml:space="preserve">In </w:t>
      </w:r>
      <w:r>
        <w:rPr>
          <w:spacing w:val="-3"/>
          <w:sz w:val="27"/>
        </w:rPr>
        <w:t xml:space="preserve">each such case that </w:t>
      </w:r>
      <w:r>
        <w:rPr>
          <w:sz w:val="27"/>
        </w:rPr>
        <w:t xml:space="preserve">I </w:t>
      </w:r>
      <w:r>
        <w:rPr>
          <w:spacing w:val="-3"/>
          <w:sz w:val="27"/>
        </w:rPr>
        <w:t xml:space="preserve">can </w:t>
      </w:r>
      <w:r>
        <w:rPr>
          <w:spacing w:val="-4"/>
          <w:sz w:val="27"/>
        </w:rPr>
        <w:t xml:space="preserve">recall, </w:t>
      </w:r>
      <w:r>
        <w:rPr>
          <w:sz w:val="27"/>
        </w:rPr>
        <w:t xml:space="preserve">I </w:t>
      </w:r>
      <w:r>
        <w:rPr>
          <w:spacing w:val="-3"/>
          <w:sz w:val="27"/>
        </w:rPr>
        <w:t xml:space="preserve">did </w:t>
      </w:r>
      <w:r>
        <w:rPr>
          <w:spacing w:val="-4"/>
          <w:sz w:val="27"/>
        </w:rPr>
        <w:t xml:space="preserve">eventually accept </w:t>
      </w:r>
      <w:r>
        <w:rPr>
          <w:spacing w:val="-3"/>
          <w:sz w:val="27"/>
        </w:rPr>
        <w:t xml:space="preserve">the </w:t>
      </w:r>
      <w:r>
        <w:rPr>
          <w:spacing w:val="-4"/>
          <w:sz w:val="27"/>
        </w:rPr>
        <w:t xml:space="preserve">theory </w:t>
      </w:r>
      <w:r>
        <w:rPr>
          <w:sz w:val="27"/>
        </w:rPr>
        <w:t xml:space="preserve">in </w:t>
      </w:r>
      <w:r>
        <w:rPr>
          <w:spacing w:val="-4"/>
          <w:sz w:val="27"/>
        </w:rPr>
        <w:t xml:space="preserve">question—but </w:t>
      </w:r>
      <w:r>
        <w:rPr>
          <w:spacing w:val="-3"/>
          <w:sz w:val="27"/>
        </w:rPr>
        <w:t xml:space="preserve">only </w:t>
      </w:r>
      <w:r>
        <w:rPr>
          <w:spacing w:val="-4"/>
          <w:sz w:val="27"/>
        </w:rPr>
        <w:t xml:space="preserve">because </w:t>
      </w:r>
      <w:r>
        <w:rPr>
          <w:spacing w:val="-3"/>
          <w:sz w:val="27"/>
        </w:rPr>
        <w:t xml:space="preserve">what </w:t>
      </w:r>
      <w:r>
        <w:rPr>
          <w:sz w:val="27"/>
        </w:rPr>
        <w:t xml:space="preserve">I </w:t>
      </w:r>
      <w:r>
        <w:rPr>
          <w:spacing w:val="-4"/>
          <w:sz w:val="27"/>
        </w:rPr>
        <w:t xml:space="preserve">stood </w:t>
      </w:r>
      <w:r>
        <w:rPr>
          <w:sz w:val="27"/>
        </w:rPr>
        <w:t xml:space="preserve">to </w:t>
      </w:r>
      <w:r>
        <w:rPr>
          <w:spacing w:val="-3"/>
          <w:sz w:val="27"/>
        </w:rPr>
        <w:t xml:space="preserve">gain </w:t>
      </w:r>
      <w:r>
        <w:rPr>
          <w:spacing w:val="-4"/>
          <w:sz w:val="27"/>
        </w:rPr>
        <w:t xml:space="preserve">outweighed </w:t>
      </w:r>
      <w:r>
        <w:rPr>
          <w:spacing w:val="-3"/>
          <w:sz w:val="27"/>
        </w:rPr>
        <w:t xml:space="preserve">the </w:t>
      </w:r>
      <w:r>
        <w:rPr>
          <w:spacing w:val="-4"/>
          <w:sz w:val="27"/>
        </w:rPr>
        <w:t xml:space="preserve">humiliation </w:t>
      </w:r>
      <w:r>
        <w:rPr>
          <w:sz w:val="27"/>
        </w:rPr>
        <w:t xml:space="preserve">of </w:t>
      </w:r>
      <w:r>
        <w:rPr>
          <w:spacing w:val="-4"/>
          <w:sz w:val="27"/>
        </w:rPr>
        <w:t xml:space="preserve">having </w:t>
      </w:r>
      <w:r>
        <w:rPr>
          <w:sz w:val="27"/>
        </w:rPr>
        <w:t xml:space="preserve">to </w:t>
      </w:r>
      <w:r>
        <w:rPr>
          <w:spacing w:val="-4"/>
          <w:sz w:val="27"/>
        </w:rPr>
        <w:t xml:space="preserve">concede </w:t>
      </w:r>
      <w:r>
        <w:rPr>
          <w:spacing w:val="-3"/>
          <w:sz w:val="27"/>
        </w:rPr>
        <w:t xml:space="preserve">that this </w:t>
      </w:r>
      <w:r>
        <w:rPr>
          <w:spacing w:val="-4"/>
          <w:sz w:val="27"/>
        </w:rPr>
        <w:t xml:space="preserve">antagonist </w:t>
      </w:r>
      <w:r>
        <w:rPr>
          <w:sz w:val="27"/>
        </w:rPr>
        <w:t xml:space="preserve">of </w:t>
      </w:r>
      <w:r>
        <w:rPr>
          <w:spacing w:val="-3"/>
          <w:sz w:val="27"/>
        </w:rPr>
        <w:t>mine was</w:t>
      </w:r>
      <w:r>
        <w:rPr>
          <w:spacing w:val="12"/>
          <w:sz w:val="27"/>
        </w:rPr>
        <w:t xml:space="preserve"> </w:t>
      </w:r>
      <w:r>
        <w:rPr>
          <w:spacing w:val="-4"/>
          <w:sz w:val="27"/>
        </w:rPr>
        <w:t>right.</w:t>
      </w:r>
    </w:p>
    <w:p w:rsidR="000D32F5" w:rsidRDefault="000D32F5">
      <w:pPr>
        <w:pStyle w:val="BodyText"/>
        <w:spacing w:before="9"/>
        <w:ind w:left="0"/>
        <w:rPr>
          <w:sz w:val="30"/>
        </w:rPr>
      </w:pPr>
    </w:p>
    <w:p w:rsidR="000D32F5" w:rsidRDefault="003015BB">
      <w:pPr>
        <w:pStyle w:val="ListParagraph"/>
        <w:numPr>
          <w:ilvl w:val="0"/>
          <w:numId w:val="11"/>
        </w:numPr>
        <w:tabs>
          <w:tab w:val="left" w:pos="1549"/>
          <w:tab w:val="left" w:pos="1550"/>
        </w:tabs>
        <w:spacing w:before="1" w:line="314" w:lineRule="auto"/>
        <w:ind w:right="299" w:firstLine="576"/>
        <w:rPr>
          <w:sz w:val="27"/>
        </w:rPr>
      </w:pPr>
      <w:bookmarkStart w:id="1863" w:name="_bookmark1862"/>
      <w:bookmarkEnd w:id="1863"/>
      <w:r>
        <w:rPr>
          <w:sz w:val="27"/>
        </w:rPr>
        <w:t>W</w:t>
      </w:r>
      <w:r>
        <w:rPr>
          <w:sz w:val="27"/>
        </w:rPr>
        <w:t>hy the parenthetical hedge? Because I believe that, in many cases, one unconsciously makes the inferences that, through such alterations of one’s life, one is trying to avoid making. But since it would, arguably, be question-begging of me</w:t>
      </w:r>
      <w:r>
        <w:rPr>
          <w:spacing w:val="8"/>
          <w:sz w:val="27"/>
        </w:rPr>
        <w:t xml:space="preserve"> </w:t>
      </w:r>
      <w:r>
        <w:rPr>
          <w:sz w:val="27"/>
        </w:rPr>
        <w:t>to</w:t>
      </w:r>
      <w:r>
        <w:rPr>
          <w:spacing w:val="8"/>
          <w:sz w:val="27"/>
        </w:rPr>
        <w:t xml:space="preserve"> </w:t>
      </w:r>
      <w:r>
        <w:rPr>
          <w:sz w:val="27"/>
        </w:rPr>
        <w:t>assume</w:t>
      </w:r>
      <w:r>
        <w:rPr>
          <w:spacing w:val="8"/>
          <w:sz w:val="27"/>
        </w:rPr>
        <w:t xml:space="preserve"> </w:t>
      </w:r>
      <w:r>
        <w:rPr>
          <w:sz w:val="27"/>
        </w:rPr>
        <w:t>that</w:t>
      </w:r>
      <w:r>
        <w:rPr>
          <w:spacing w:val="9"/>
          <w:sz w:val="27"/>
        </w:rPr>
        <w:t xml:space="preserve"> </w:t>
      </w:r>
      <w:r>
        <w:rPr>
          <w:sz w:val="27"/>
        </w:rPr>
        <w:t>he</w:t>
      </w:r>
      <w:r>
        <w:rPr>
          <w:sz w:val="27"/>
        </w:rPr>
        <w:t>re,</w:t>
      </w:r>
      <w:r>
        <w:rPr>
          <w:spacing w:val="8"/>
          <w:sz w:val="27"/>
        </w:rPr>
        <w:t xml:space="preserve"> </w:t>
      </w:r>
      <w:r>
        <w:rPr>
          <w:sz w:val="27"/>
        </w:rPr>
        <w:t>the</w:t>
      </w:r>
      <w:r>
        <w:rPr>
          <w:spacing w:val="8"/>
          <w:sz w:val="27"/>
        </w:rPr>
        <w:t xml:space="preserve"> </w:t>
      </w:r>
      <w:r>
        <w:rPr>
          <w:sz w:val="27"/>
        </w:rPr>
        <w:t>occurrence</w:t>
      </w:r>
      <w:r>
        <w:rPr>
          <w:spacing w:val="8"/>
          <w:sz w:val="27"/>
        </w:rPr>
        <w:t xml:space="preserve"> </w:t>
      </w:r>
      <w:r>
        <w:rPr>
          <w:sz w:val="27"/>
        </w:rPr>
        <w:t>of</w:t>
      </w:r>
      <w:r>
        <w:rPr>
          <w:spacing w:val="9"/>
          <w:sz w:val="27"/>
        </w:rPr>
        <w:t xml:space="preserve"> </w:t>
      </w:r>
      <w:r>
        <w:rPr>
          <w:sz w:val="27"/>
        </w:rPr>
        <w:t>“consciously”</w:t>
      </w:r>
      <w:r>
        <w:rPr>
          <w:spacing w:val="8"/>
          <w:sz w:val="27"/>
        </w:rPr>
        <w:t xml:space="preserve"> </w:t>
      </w:r>
      <w:r>
        <w:rPr>
          <w:sz w:val="27"/>
        </w:rPr>
        <w:t>occurs</w:t>
      </w:r>
      <w:r>
        <w:rPr>
          <w:spacing w:val="8"/>
          <w:sz w:val="27"/>
        </w:rPr>
        <w:t xml:space="preserve"> </w:t>
      </w:r>
      <w:r>
        <w:rPr>
          <w:sz w:val="27"/>
        </w:rPr>
        <w:t>in</w:t>
      </w:r>
      <w:r>
        <w:rPr>
          <w:spacing w:val="8"/>
          <w:sz w:val="27"/>
        </w:rPr>
        <w:t xml:space="preserve"> </w:t>
      </w:r>
      <w:r>
        <w:rPr>
          <w:sz w:val="27"/>
        </w:rPr>
        <w:t>parentheses.</w:t>
      </w:r>
    </w:p>
    <w:p w:rsidR="000D32F5" w:rsidRDefault="000D32F5">
      <w:pPr>
        <w:pStyle w:val="BodyText"/>
        <w:spacing w:before="6"/>
        <w:ind w:left="0"/>
        <w:rPr>
          <w:sz w:val="30"/>
        </w:rPr>
      </w:pPr>
    </w:p>
    <w:p w:rsidR="000D32F5" w:rsidRDefault="003015BB">
      <w:pPr>
        <w:pStyle w:val="ListParagraph"/>
        <w:numPr>
          <w:ilvl w:val="0"/>
          <w:numId w:val="11"/>
        </w:numPr>
        <w:tabs>
          <w:tab w:val="left" w:pos="1549"/>
          <w:tab w:val="left" w:pos="1550"/>
        </w:tabs>
        <w:ind w:left="1549" w:hanging="873"/>
        <w:rPr>
          <w:sz w:val="27"/>
        </w:rPr>
      </w:pPr>
      <w:bookmarkStart w:id="1864" w:name="_bookmark1863"/>
      <w:bookmarkEnd w:id="1864"/>
      <w:r>
        <w:rPr>
          <w:sz w:val="27"/>
        </w:rPr>
        <w:t>See the previous</w:t>
      </w:r>
      <w:r>
        <w:rPr>
          <w:spacing w:val="4"/>
          <w:sz w:val="27"/>
        </w:rPr>
        <w:t xml:space="preserve"> </w:t>
      </w:r>
      <w:r>
        <w:rPr>
          <w:sz w:val="27"/>
        </w:rPr>
        <w:t>note.</w:t>
      </w:r>
    </w:p>
    <w:p w:rsidR="000D32F5" w:rsidRDefault="000D32F5">
      <w:pPr>
        <w:pStyle w:val="BodyText"/>
        <w:spacing w:before="6"/>
        <w:ind w:left="0"/>
        <w:rPr>
          <w:sz w:val="38"/>
        </w:rPr>
      </w:pPr>
    </w:p>
    <w:p w:rsidR="000D32F5" w:rsidRDefault="003015BB">
      <w:pPr>
        <w:pStyle w:val="ListParagraph"/>
        <w:numPr>
          <w:ilvl w:val="0"/>
          <w:numId w:val="11"/>
        </w:numPr>
        <w:tabs>
          <w:tab w:val="left" w:pos="1549"/>
          <w:tab w:val="left" w:pos="1550"/>
        </w:tabs>
        <w:spacing w:line="314" w:lineRule="auto"/>
        <w:ind w:right="293" w:firstLine="576"/>
        <w:rPr>
          <w:sz w:val="27"/>
        </w:rPr>
      </w:pPr>
      <w:bookmarkStart w:id="1865" w:name="_bookmark1864"/>
      <w:bookmarkEnd w:id="1865"/>
      <w:r>
        <w:rPr>
          <w:sz w:val="27"/>
        </w:rPr>
        <w:t xml:space="preserve">Quine holds that, given any body of data, there are infinitely many </w:t>
      </w:r>
      <w:r>
        <w:rPr>
          <w:i/>
          <w:sz w:val="27"/>
        </w:rPr>
        <w:t xml:space="preserve">equally </w:t>
      </w:r>
      <w:r>
        <w:rPr>
          <w:sz w:val="27"/>
        </w:rPr>
        <w:t>reasonable ways to model it. I argue in Chapter 20 that Quine’s position is either false or triv</w:t>
      </w:r>
      <w:r>
        <w:rPr>
          <w:sz w:val="27"/>
        </w:rPr>
        <w:t>ial, depending how it’s interpreted. But the body of data involved in one’s making a delicate judgment call (such as is involved in judging somebody to be a psychopath or, more generally, in judging somebody to fall under this as opposed to that psychiatri</w:t>
      </w:r>
      <w:r>
        <w:rPr>
          <w:sz w:val="27"/>
        </w:rPr>
        <w:t>c rubric), the body of data involved in one’s making an inference to the best explanation is such that it can reasonably be modeled in more than one</w:t>
      </w:r>
      <w:r>
        <w:rPr>
          <w:spacing w:val="2"/>
          <w:sz w:val="27"/>
        </w:rPr>
        <w:t xml:space="preserve"> </w:t>
      </w:r>
      <w:r>
        <w:rPr>
          <w:sz w:val="27"/>
        </w:rPr>
        <w:t>way.</w:t>
      </w:r>
    </w:p>
    <w:p w:rsidR="000D32F5" w:rsidRDefault="000D32F5">
      <w:pPr>
        <w:pStyle w:val="BodyText"/>
        <w:ind w:left="0"/>
        <w:rPr>
          <w:sz w:val="31"/>
        </w:rPr>
      </w:pPr>
    </w:p>
    <w:p w:rsidR="000D32F5" w:rsidRDefault="003015BB">
      <w:pPr>
        <w:pStyle w:val="ListParagraph"/>
        <w:numPr>
          <w:ilvl w:val="0"/>
          <w:numId w:val="11"/>
        </w:numPr>
        <w:tabs>
          <w:tab w:val="left" w:pos="1549"/>
          <w:tab w:val="left" w:pos="1550"/>
        </w:tabs>
        <w:ind w:left="1549" w:hanging="873"/>
        <w:rPr>
          <w:sz w:val="27"/>
        </w:rPr>
      </w:pPr>
      <w:bookmarkStart w:id="1866" w:name="_bookmark1865"/>
      <w:bookmarkEnd w:id="1866"/>
      <w:r>
        <w:rPr>
          <w:sz w:val="27"/>
        </w:rPr>
        <w:t>“SA” is short for “Sartre’s</w:t>
      </w:r>
      <w:r>
        <w:rPr>
          <w:spacing w:val="10"/>
          <w:sz w:val="27"/>
        </w:rPr>
        <w:t xml:space="preserve"> </w:t>
      </w:r>
      <w:r>
        <w:rPr>
          <w:sz w:val="27"/>
        </w:rPr>
        <w:t>argument.”</w:t>
      </w:r>
    </w:p>
    <w:p w:rsidR="000D32F5" w:rsidRDefault="000D32F5">
      <w:pPr>
        <w:pStyle w:val="BodyText"/>
        <w:spacing w:before="6"/>
        <w:ind w:left="0"/>
        <w:rPr>
          <w:sz w:val="38"/>
        </w:rPr>
      </w:pPr>
    </w:p>
    <w:p w:rsidR="000D32F5" w:rsidRDefault="003015BB">
      <w:pPr>
        <w:pStyle w:val="ListParagraph"/>
        <w:numPr>
          <w:ilvl w:val="0"/>
          <w:numId w:val="11"/>
        </w:numPr>
        <w:tabs>
          <w:tab w:val="left" w:pos="1862"/>
        </w:tabs>
        <w:spacing w:before="1" w:line="314" w:lineRule="auto"/>
        <w:ind w:right="117" w:firstLine="576"/>
        <w:jc w:val="both"/>
        <w:rPr>
          <w:sz w:val="27"/>
        </w:rPr>
      </w:pPr>
      <w:bookmarkStart w:id="1867" w:name="_bookmark1866"/>
      <w:bookmarkEnd w:id="1867"/>
      <w:r>
        <w:rPr>
          <w:spacing w:val="-4"/>
          <w:sz w:val="27"/>
        </w:rPr>
        <w:t>Given</w:t>
      </w:r>
      <w:r>
        <w:rPr>
          <w:spacing w:val="59"/>
          <w:sz w:val="27"/>
        </w:rPr>
        <w:t xml:space="preserve"> </w:t>
      </w:r>
      <w:r>
        <w:rPr>
          <w:spacing w:val="-3"/>
          <w:sz w:val="27"/>
        </w:rPr>
        <w:t xml:space="preserve">the </w:t>
      </w:r>
      <w:r>
        <w:rPr>
          <w:spacing w:val="-4"/>
          <w:sz w:val="27"/>
        </w:rPr>
        <w:t xml:space="preserve">points  </w:t>
      </w:r>
      <w:r>
        <w:rPr>
          <w:spacing w:val="-3"/>
          <w:sz w:val="27"/>
        </w:rPr>
        <w:t xml:space="preserve">just </w:t>
      </w:r>
      <w:r>
        <w:rPr>
          <w:spacing w:val="-4"/>
          <w:sz w:val="27"/>
        </w:rPr>
        <w:t xml:space="preserve">made,  </w:t>
      </w:r>
      <w:r>
        <w:rPr>
          <w:spacing w:val="-3"/>
          <w:sz w:val="27"/>
        </w:rPr>
        <w:t xml:space="preserve">this </w:t>
      </w:r>
      <w:r>
        <w:rPr>
          <w:spacing w:val="-4"/>
          <w:sz w:val="27"/>
        </w:rPr>
        <w:t xml:space="preserve">means  </w:t>
      </w:r>
      <w:r>
        <w:rPr>
          <w:spacing w:val="-3"/>
          <w:sz w:val="27"/>
        </w:rPr>
        <w:t xml:space="preserve">that </w:t>
      </w:r>
      <w:r>
        <w:rPr>
          <w:i/>
          <w:spacing w:val="-4"/>
          <w:sz w:val="27"/>
        </w:rPr>
        <w:t>S</w:t>
      </w:r>
      <w:r>
        <w:rPr>
          <w:spacing w:val="-4"/>
          <w:sz w:val="27"/>
          <w:vertAlign w:val="subscript"/>
        </w:rPr>
        <w:t>1</w:t>
      </w:r>
      <w:r>
        <w:rPr>
          <w:spacing w:val="-4"/>
          <w:sz w:val="27"/>
        </w:rPr>
        <w:t>…</w:t>
      </w:r>
      <w:r>
        <w:rPr>
          <w:i/>
          <w:spacing w:val="-4"/>
          <w:sz w:val="27"/>
        </w:rPr>
        <w:t>S</w:t>
      </w:r>
      <w:r>
        <w:rPr>
          <w:spacing w:val="-4"/>
          <w:sz w:val="27"/>
          <w:vertAlign w:val="subscript"/>
        </w:rPr>
        <w:t>n</w:t>
      </w:r>
      <w:r>
        <w:rPr>
          <w:spacing w:val="-4"/>
          <w:sz w:val="27"/>
        </w:rPr>
        <w:t xml:space="preserve"> satisfies </w:t>
      </w:r>
      <w:r>
        <w:rPr>
          <w:spacing w:val="-3"/>
          <w:sz w:val="27"/>
        </w:rPr>
        <w:t xml:space="preserve">two </w:t>
      </w:r>
      <w:r>
        <w:rPr>
          <w:spacing w:val="-4"/>
          <w:sz w:val="27"/>
        </w:rPr>
        <w:t xml:space="preserve">conditions. First, </w:t>
      </w:r>
      <w:r>
        <w:rPr>
          <w:spacing w:val="-3"/>
          <w:sz w:val="27"/>
        </w:rPr>
        <w:t xml:space="preserve">for each </w:t>
      </w:r>
      <w:r>
        <w:rPr>
          <w:i/>
          <w:sz w:val="27"/>
        </w:rPr>
        <w:t>i</w:t>
      </w:r>
      <w:r>
        <w:rPr>
          <w:sz w:val="27"/>
        </w:rPr>
        <w:t xml:space="preserve">, </w:t>
      </w:r>
      <w:r>
        <w:rPr>
          <w:spacing w:val="-3"/>
          <w:sz w:val="27"/>
        </w:rPr>
        <w:t xml:space="preserve">any two </w:t>
      </w:r>
      <w:r>
        <w:rPr>
          <w:spacing w:val="-4"/>
          <w:sz w:val="27"/>
        </w:rPr>
        <w:t xml:space="preserve">members </w:t>
      </w:r>
      <w:r>
        <w:rPr>
          <w:sz w:val="27"/>
        </w:rPr>
        <w:t xml:space="preserve">of </w:t>
      </w:r>
      <w:r>
        <w:rPr>
          <w:i/>
          <w:sz w:val="27"/>
        </w:rPr>
        <w:t>S</w:t>
      </w:r>
      <w:r>
        <w:rPr>
          <w:sz w:val="27"/>
          <w:vertAlign w:val="subscript"/>
        </w:rPr>
        <w:t>i</w:t>
      </w:r>
      <w:r>
        <w:rPr>
          <w:sz w:val="27"/>
        </w:rPr>
        <w:t xml:space="preserve"> </w:t>
      </w:r>
      <w:r>
        <w:rPr>
          <w:spacing w:val="-3"/>
          <w:sz w:val="27"/>
        </w:rPr>
        <w:t xml:space="preserve">are </w:t>
      </w:r>
      <w:r>
        <w:rPr>
          <w:spacing w:val="-4"/>
          <w:sz w:val="27"/>
        </w:rPr>
        <w:t xml:space="preserve">capable </w:t>
      </w:r>
      <w:r>
        <w:rPr>
          <w:sz w:val="27"/>
        </w:rPr>
        <w:t xml:space="preserve">of </w:t>
      </w:r>
      <w:r>
        <w:rPr>
          <w:spacing w:val="-4"/>
          <w:sz w:val="27"/>
        </w:rPr>
        <w:t>directly pooling their</w:t>
      </w:r>
      <w:r>
        <w:rPr>
          <w:spacing w:val="59"/>
          <w:sz w:val="27"/>
        </w:rPr>
        <w:t xml:space="preserve"> </w:t>
      </w:r>
      <w:r>
        <w:rPr>
          <w:spacing w:val="-4"/>
          <w:sz w:val="27"/>
        </w:rPr>
        <w:t xml:space="preserve">contents. </w:t>
      </w:r>
      <w:r>
        <w:rPr>
          <w:spacing w:val="-3"/>
          <w:sz w:val="27"/>
        </w:rPr>
        <w:t xml:space="preserve">(In </w:t>
      </w:r>
      <w:r>
        <w:rPr>
          <w:spacing w:val="-4"/>
          <w:sz w:val="27"/>
        </w:rPr>
        <w:t xml:space="preserve">other words, </w:t>
      </w:r>
      <w:r>
        <w:rPr>
          <w:spacing w:val="-3"/>
          <w:sz w:val="27"/>
        </w:rPr>
        <w:t xml:space="preserve">they can pool </w:t>
      </w:r>
      <w:r>
        <w:rPr>
          <w:spacing w:val="-4"/>
          <w:sz w:val="27"/>
        </w:rPr>
        <w:t xml:space="preserve">their contents </w:t>
      </w:r>
      <w:r>
        <w:rPr>
          <w:sz w:val="27"/>
        </w:rPr>
        <w:t xml:space="preserve">in </w:t>
      </w:r>
      <w:r>
        <w:rPr>
          <w:spacing w:val="-3"/>
          <w:sz w:val="27"/>
        </w:rPr>
        <w:t xml:space="preserve">the way </w:t>
      </w:r>
      <w:r>
        <w:rPr>
          <w:sz w:val="27"/>
        </w:rPr>
        <w:t xml:space="preserve">in </w:t>
      </w:r>
      <w:r>
        <w:rPr>
          <w:spacing w:val="-4"/>
          <w:sz w:val="27"/>
        </w:rPr>
        <w:t xml:space="preserve">which </w:t>
      </w:r>
      <w:r>
        <w:rPr>
          <w:spacing w:val="-3"/>
          <w:sz w:val="27"/>
        </w:rPr>
        <w:t xml:space="preserve">the </w:t>
      </w:r>
      <w:r>
        <w:rPr>
          <w:spacing w:val="-4"/>
          <w:sz w:val="27"/>
        </w:rPr>
        <w:t xml:space="preserve">contents </w:t>
      </w:r>
      <w:r>
        <w:rPr>
          <w:sz w:val="27"/>
        </w:rPr>
        <w:t>of</w:t>
      </w:r>
      <w:r>
        <w:rPr>
          <w:spacing w:val="7"/>
          <w:sz w:val="27"/>
        </w:rPr>
        <w:t xml:space="preserve"> </w:t>
      </w:r>
      <w:r>
        <w:rPr>
          <w:sz w:val="27"/>
        </w:rPr>
        <w:t>my</w:t>
      </w:r>
      <w:r>
        <w:rPr>
          <w:spacing w:val="8"/>
          <w:sz w:val="27"/>
        </w:rPr>
        <w:t xml:space="preserve"> </w:t>
      </w:r>
      <w:r>
        <w:rPr>
          <w:spacing w:val="-4"/>
          <w:sz w:val="27"/>
        </w:rPr>
        <w:t>perception</w:t>
      </w:r>
      <w:r>
        <w:rPr>
          <w:spacing w:val="8"/>
          <w:sz w:val="27"/>
        </w:rPr>
        <w:t xml:space="preserve"> </w:t>
      </w:r>
      <w:r>
        <w:rPr>
          <w:sz w:val="27"/>
        </w:rPr>
        <w:t>of</w:t>
      </w:r>
      <w:r>
        <w:rPr>
          <w:spacing w:val="7"/>
          <w:sz w:val="27"/>
        </w:rPr>
        <w:t xml:space="preserve"> </w:t>
      </w:r>
      <w:r>
        <w:rPr>
          <w:spacing w:val="-6"/>
          <w:sz w:val="27"/>
        </w:rPr>
        <w:t>Jerry’s</w:t>
      </w:r>
      <w:r>
        <w:rPr>
          <w:spacing w:val="8"/>
          <w:sz w:val="27"/>
        </w:rPr>
        <w:t xml:space="preserve"> </w:t>
      </w:r>
      <w:r>
        <w:rPr>
          <w:spacing w:val="-4"/>
          <w:sz w:val="27"/>
        </w:rPr>
        <w:t>grinning</w:t>
      </w:r>
      <w:r>
        <w:rPr>
          <w:spacing w:val="8"/>
          <w:sz w:val="27"/>
        </w:rPr>
        <w:t xml:space="preserve"> </w:t>
      </w:r>
      <w:r>
        <w:rPr>
          <w:spacing w:val="-3"/>
          <w:sz w:val="27"/>
        </w:rPr>
        <w:t>face</w:t>
      </w:r>
      <w:r>
        <w:rPr>
          <w:spacing w:val="7"/>
          <w:sz w:val="27"/>
        </w:rPr>
        <w:t xml:space="preserve"> </w:t>
      </w:r>
      <w:r>
        <w:rPr>
          <w:spacing w:val="-3"/>
          <w:sz w:val="27"/>
        </w:rPr>
        <w:t>can</w:t>
      </w:r>
      <w:r>
        <w:rPr>
          <w:spacing w:val="8"/>
          <w:sz w:val="27"/>
        </w:rPr>
        <w:t xml:space="preserve"> </w:t>
      </w:r>
      <w:r>
        <w:rPr>
          <w:sz w:val="27"/>
        </w:rPr>
        <w:t>be</w:t>
      </w:r>
      <w:r>
        <w:rPr>
          <w:spacing w:val="8"/>
          <w:sz w:val="27"/>
        </w:rPr>
        <w:t xml:space="preserve"> </w:t>
      </w:r>
      <w:r>
        <w:rPr>
          <w:spacing w:val="-4"/>
          <w:sz w:val="27"/>
        </w:rPr>
        <w:t>pooled</w:t>
      </w:r>
      <w:r>
        <w:rPr>
          <w:spacing w:val="7"/>
          <w:sz w:val="27"/>
        </w:rPr>
        <w:t xml:space="preserve"> </w:t>
      </w:r>
      <w:r>
        <w:rPr>
          <w:spacing w:val="-3"/>
          <w:sz w:val="27"/>
        </w:rPr>
        <w:t>with</w:t>
      </w:r>
      <w:r>
        <w:rPr>
          <w:spacing w:val="8"/>
          <w:sz w:val="27"/>
        </w:rPr>
        <w:t xml:space="preserve"> </w:t>
      </w:r>
      <w:r>
        <w:rPr>
          <w:spacing w:val="-3"/>
          <w:sz w:val="27"/>
        </w:rPr>
        <w:t>the</w:t>
      </w:r>
      <w:r>
        <w:rPr>
          <w:spacing w:val="8"/>
          <w:sz w:val="27"/>
        </w:rPr>
        <w:t xml:space="preserve"> </w:t>
      </w:r>
      <w:r>
        <w:rPr>
          <w:spacing w:val="-4"/>
          <w:sz w:val="27"/>
        </w:rPr>
        <w:t>contents</w:t>
      </w:r>
      <w:r>
        <w:rPr>
          <w:spacing w:val="8"/>
          <w:sz w:val="27"/>
        </w:rPr>
        <w:t xml:space="preserve"> </w:t>
      </w:r>
      <w:r>
        <w:rPr>
          <w:sz w:val="27"/>
        </w:rPr>
        <w:t>of</w:t>
      </w:r>
      <w:r>
        <w:rPr>
          <w:spacing w:val="7"/>
          <w:sz w:val="27"/>
        </w:rPr>
        <w:t xml:space="preserve"> </w:t>
      </w:r>
      <w:r>
        <w:rPr>
          <w:sz w:val="27"/>
        </w:rPr>
        <w:t>my</w:t>
      </w:r>
      <w:r>
        <w:rPr>
          <w:spacing w:val="8"/>
          <w:sz w:val="27"/>
        </w:rPr>
        <w:t xml:space="preserve"> </w:t>
      </w:r>
      <w:r>
        <w:rPr>
          <w:spacing w:val="-4"/>
          <w:sz w:val="27"/>
        </w:rPr>
        <w:t>beliefs</w:t>
      </w:r>
    </w:p>
    <w:p w:rsidR="000D32F5" w:rsidRDefault="000D32F5">
      <w:pPr>
        <w:spacing w:line="314" w:lineRule="auto"/>
        <w:jc w:val="both"/>
        <w:rPr>
          <w:sz w:val="27"/>
        </w:rPr>
        <w:sectPr w:rsidR="000D32F5">
          <w:pgSz w:w="12240" w:h="15840"/>
          <w:pgMar w:top="1400" w:right="1320" w:bottom="280" w:left="1340" w:header="720" w:footer="720" w:gutter="0"/>
          <w:cols w:space="720"/>
        </w:sectPr>
      </w:pPr>
    </w:p>
    <w:p w:rsidR="000D32F5" w:rsidRDefault="003015BB">
      <w:pPr>
        <w:spacing w:before="76" w:line="314" w:lineRule="auto"/>
        <w:ind w:left="100" w:right="115"/>
        <w:jc w:val="both"/>
        <w:rPr>
          <w:sz w:val="27"/>
        </w:rPr>
      </w:pPr>
      <w:r>
        <w:rPr>
          <w:spacing w:val="-4"/>
          <w:sz w:val="27"/>
        </w:rPr>
        <w:t xml:space="preserve">about </w:t>
      </w:r>
      <w:r>
        <w:rPr>
          <w:spacing w:val="-7"/>
          <w:sz w:val="27"/>
        </w:rPr>
        <w:t xml:space="preserve">Jerry, </w:t>
      </w:r>
      <w:r>
        <w:rPr>
          <w:spacing w:val="-4"/>
          <w:sz w:val="27"/>
        </w:rPr>
        <w:t xml:space="preserve">meaning </w:t>
      </w:r>
      <w:r>
        <w:rPr>
          <w:spacing w:val="-3"/>
          <w:sz w:val="27"/>
        </w:rPr>
        <w:t xml:space="preserve">that </w:t>
      </w:r>
      <w:r>
        <w:rPr>
          <w:sz w:val="27"/>
        </w:rPr>
        <w:t xml:space="preserve">no </w:t>
      </w:r>
      <w:r>
        <w:rPr>
          <w:spacing w:val="-4"/>
          <w:sz w:val="27"/>
        </w:rPr>
        <w:t xml:space="preserve">overt behaviors </w:t>
      </w:r>
      <w:r>
        <w:rPr>
          <w:sz w:val="27"/>
        </w:rPr>
        <w:t xml:space="preserve">or </w:t>
      </w:r>
      <w:r>
        <w:rPr>
          <w:spacing w:val="-4"/>
          <w:sz w:val="27"/>
        </w:rPr>
        <w:t xml:space="preserve">other </w:t>
      </w:r>
      <w:r>
        <w:rPr>
          <w:spacing w:val="-3"/>
          <w:sz w:val="27"/>
        </w:rPr>
        <w:t xml:space="preserve">such </w:t>
      </w:r>
      <w:r>
        <w:rPr>
          <w:spacing w:val="-4"/>
          <w:sz w:val="27"/>
        </w:rPr>
        <w:t xml:space="preserve">intermediaries would </w:t>
      </w:r>
      <w:r>
        <w:rPr>
          <w:sz w:val="27"/>
        </w:rPr>
        <w:t xml:space="preserve">be </w:t>
      </w:r>
      <w:r>
        <w:rPr>
          <w:spacing w:val="-4"/>
          <w:sz w:val="27"/>
        </w:rPr>
        <w:t xml:space="preserve">involved </w:t>
      </w:r>
      <w:r>
        <w:rPr>
          <w:sz w:val="27"/>
        </w:rPr>
        <w:t xml:space="preserve">in </w:t>
      </w:r>
      <w:r>
        <w:rPr>
          <w:spacing w:val="-3"/>
          <w:sz w:val="27"/>
        </w:rPr>
        <w:t xml:space="preserve">such </w:t>
      </w:r>
      <w:r>
        <w:rPr>
          <w:sz w:val="27"/>
        </w:rPr>
        <w:t xml:space="preserve">a </w:t>
      </w:r>
      <w:r>
        <w:rPr>
          <w:spacing w:val="-4"/>
          <w:sz w:val="27"/>
        </w:rPr>
        <w:t>pooling.) Second,</w:t>
      </w:r>
      <w:r>
        <w:rPr>
          <w:spacing w:val="59"/>
          <w:sz w:val="27"/>
        </w:rPr>
        <w:t xml:space="preserve"> </w:t>
      </w:r>
      <w:r>
        <w:rPr>
          <w:spacing w:val="-3"/>
          <w:sz w:val="27"/>
        </w:rPr>
        <w:t xml:space="preserve">for any </w:t>
      </w:r>
      <w:r>
        <w:rPr>
          <w:i/>
          <w:sz w:val="27"/>
        </w:rPr>
        <w:t xml:space="preserve">i </w:t>
      </w:r>
      <w:r>
        <w:rPr>
          <w:spacing w:val="-4"/>
          <w:sz w:val="27"/>
        </w:rPr>
        <w:t xml:space="preserve">(between </w:t>
      </w:r>
      <w:r>
        <w:rPr>
          <w:sz w:val="27"/>
        </w:rPr>
        <w:t xml:space="preserve">1 </w:t>
      </w:r>
      <w:r>
        <w:rPr>
          <w:spacing w:val="-3"/>
          <w:sz w:val="27"/>
        </w:rPr>
        <w:t xml:space="preserve">and </w:t>
      </w:r>
      <w:r>
        <w:rPr>
          <w:i/>
          <w:sz w:val="27"/>
        </w:rPr>
        <w:t>n</w:t>
      </w:r>
      <w:r>
        <w:rPr>
          <w:sz w:val="27"/>
        </w:rPr>
        <w:t xml:space="preserve">, </w:t>
      </w:r>
      <w:r>
        <w:rPr>
          <w:spacing w:val="-4"/>
          <w:sz w:val="27"/>
        </w:rPr>
        <w:t xml:space="preserve">inclusive) </w:t>
      </w:r>
      <w:r>
        <w:rPr>
          <w:spacing w:val="-3"/>
          <w:sz w:val="27"/>
        </w:rPr>
        <w:t xml:space="preserve">and any </w:t>
      </w:r>
      <w:r>
        <w:rPr>
          <w:i/>
          <w:sz w:val="27"/>
        </w:rPr>
        <w:t xml:space="preserve">j </w:t>
      </w:r>
      <w:r>
        <w:rPr>
          <w:spacing w:val="-4"/>
          <w:sz w:val="27"/>
        </w:rPr>
        <w:t xml:space="preserve">(same qualification), </w:t>
      </w:r>
      <w:r>
        <w:rPr>
          <w:spacing w:val="-3"/>
          <w:sz w:val="27"/>
        </w:rPr>
        <w:t xml:space="preserve">the </w:t>
      </w:r>
      <w:r>
        <w:rPr>
          <w:spacing w:val="-4"/>
          <w:sz w:val="27"/>
        </w:rPr>
        <w:t xml:space="preserve">contents </w:t>
      </w:r>
      <w:r>
        <w:rPr>
          <w:sz w:val="27"/>
        </w:rPr>
        <w:t xml:space="preserve">of </w:t>
      </w:r>
      <w:r>
        <w:rPr>
          <w:spacing w:val="-3"/>
          <w:sz w:val="27"/>
        </w:rPr>
        <w:t xml:space="preserve">any </w:t>
      </w:r>
      <w:r>
        <w:rPr>
          <w:spacing w:val="-4"/>
          <w:sz w:val="27"/>
        </w:rPr>
        <w:t>mem</w:t>
      </w:r>
      <w:r>
        <w:rPr>
          <w:spacing w:val="-4"/>
          <w:sz w:val="27"/>
        </w:rPr>
        <w:t xml:space="preserve">ber </w:t>
      </w:r>
      <w:r>
        <w:rPr>
          <w:sz w:val="27"/>
        </w:rPr>
        <w:t xml:space="preserve">of </w:t>
      </w:r>
      <w:r>
        <w:rPr>
          <w:i/>
          <w:sz w:val="27"/>
        </w:rPr>
        <w:t>S</w:t>
      </w:r>
      <w:r>
        <w:rPr>
          <w:sz w:val="27"/>
          <w:vertAlign w:val="subscript"/>
        </w:rPr>
        <w:t>i</w:t>
      </w:r>
      <w:r>
        <w:rPr>
          <w:sz w:val="27"/>
        </w:rPr>
        <w:t xml:space="preserve"> </w:t>
      </w:r>
      <w:r>
        <w:rPr>
          <w:spacing w:val="-3"/>
          <w:sz w:val="27"/>
        </w:rPr>
        <w:t xml:space="preserve">can </w:t>
      </w:r>
      <w:r>
        <w:rPr>
          <w:sz w:val="27"/>
        </w:rPr>
        <w:t xml:space="preserve">be </w:t>
      </w:r>
      <w:r>
        <w:rPr>
          <w:spacing w:val="-4"/>
          <w:sz w:val="27"/>
        </w:rPr>
        <w:t xml:space="preserve">pooled, </w:t>
      </w:r>
      <w:r>
        <w:rPr>
          <w:sz w:val="27"/>
        </w:rPr>
        <w:t xml:space="preserve">in </w:t>
      </w:r>
      <w:r>
        <w:rPr>
          <w:spacing w:val="-3"/>
          <w:sz w:val="27"/>
        </w:rPr>
        <w:t xml:space="preserve">the </w:t>
      </w:r>
      <w:r>
        <w:rPr>
          <w:spacing w:val="-4"/>
          <w:sz w:val="27"/>
        </w:rPr>
        <w:t>(relatively)</w:t>
      </w:r>
      <w:r>
        <w:rPr>
          <w:spacing w:val="59"/>
          <w:sz w:val="27"/>
        </w:rPr>
        <w:t xml:space="preserve"> </w:t>
      </w:r>
      <w:r>
        <w:rPr>
          <w:spacing w:val="-4"/>
          <w:sz w:val="27"/>
        </w:rPr>
        <w:t xml:space="preserve">direct </w:t>
      </w:r>
      <w:r>
        <w:rPr>
          <w:spacing w:val="-3"/>
          <w:sz w:val="27"/>
        </w:rPr>
        <w:t xml:space="preserve">way </w:t>
      </w:r>
      <w:r>
        <w:rPr>
          <w:spacing w:val="-4"/>
          <w:sz w:val="27"/>
        </w:rPr>
        <w:t xml:space="preserve">described earlier </w:t>
      </w:r>
      <w:r>
        <w:rPr>
          <w:spacing w:val="-3"/>
          <w:sz w:val="27"/>
        </w:rPr>
        <w:t xml:space="preserve">with the </w:t>
      </w:r>
      <w:r>
        <w:rPr>
          <w:spacing w:val="-4"/>
          <w:sz w:val="27"/>
        </w:rPr>
        <w:t xml:space="preserve">contents </w:t>
      </w:r>
      <w:r>
        <w:rPr>
          <w:sz w:val="27"/>
        </w:rPr>
        <w:t xml:space="preserve">of </w:t>
      </w:r>
      <w:r>
        <w:rPr>
          <w:spacing w:val="-3"/>
          <w:sz w:val="27"/>
        </w:rPr>
        <w:t xml:space="preserve">any </w:t>
      </w:r>
      <w:r>
        <w:rPr>
          <w:spacing w:val="-4"/>
          <w:sz w:val="27"/>
        </w:rPr>
        <w:t xml:space="preserve">member </w:t>
      </w:r>
      <w:r>
        <w:rPr>
          <w:sz w:val="27"/>
        </w:rPr>
        <w:t xml:space="preserve">of </w:t>
      </w:r>
      <w:r>
        <w:rPr>
          <w:i/>
          <w:spacing w:val="-3"/>
          <w:sz w:val="27"/>
        </w:rPr>
        <w:t>S</w:t>
      </w:r>
      <w:r>
        <w:rPr>
          <w:spacing w:val="-3"/>
          <w:sz w:val="27"/>
          <w:vertAlign w:val="subscript"/>
        </w:rPr>
        <w:t>j</w:t>
      </w:r>
      <w:r>
        <w:rPr>
          <w:spacing w:val="-3"/>
          <w:sz w:val="27"/>
        </w:rPr>
        <w:t>.</w:t>
      </w:r>
    </w:p>
    <w:p w:rsidR="000D32F5" w:rsidRDefault="000D32F5">
      <w:pPr>
        <w:pStyle w:val="BodyText"/>
        <w:spacing w:before="6"/>
        <w:ind w:left="0"/>
        <w:rPr>
          <w:sz w:val="30"/>
        </w:rPr>
      </w:pPr>
    </w:p>
    <w:p w:rsidR="000D32F5" w:rsidRDefault="003015BB">
      <w:pPr>
        <w:pStyle w:val="ListParagraph"/>
        <w:numPr>
          <w:ilvl w:val="0"/>
          <w:numId w:val="11"/>
        </w:numPr>
        <w:tabs>
          <w:tab w:val="left" w:pos="1549"/>
          <w:tab w:val="left" w:pos="1550"/>
        </w:tabs>
        <w:spacing w:line="314" w:lineRule="auto"/>
        <w:ind w:right="215" w:firstLine="576"/>
        <w:rPr>
          <w:sz w:val="27"/>
        </w:rPr>
      </w:pPr>
      <w:bookmarkStart w:id="1868" w:name="_bookmark1867"/>
      <w:bookmarkEnd w:id="1868"/>
      <w:r>
        <w:rPr>
          <w:sz w:val="27"/>
        </w:rPr>
        <w:t>Nor</w:t>
      </w:r>
      <w:r>
        <w:rPr>
          <w:sz w:val="27"/>
        </w:rPr>
        <w:t xml:space="preserve"> was Saddam Hussein. Nor was Hitler. These people were thoroughly evil. But they were not psychopaths. Strange as it may sound, they were </w:t>
      </w:r>
      <w:r>
        <w:rPr>
          <w:i/>
          <w:sz w:val="27"/>
        </w:rPr>
        <w:t xml:space="preserve">too </w:t>
      </w:r>
      <w:r>
        <w:rPr>
          <w:sz w:val="27"/>
        </w:rPr>
        <w:t>evil to be psychopaths. Psychopaths don’t have the psychological integrity to be evil in the same way as, or to th</w:t>
      </w:r>
      <w:r>
        <w:rPr>
          <w:sz w:val="27"/>
        </w:rPr>
        <w:t>e same extent as, the likes of Saddam, Hitler, Stalin, Mao, and Pol</w:t>
      </w:r>
      <w:r>
        <w:rPr>
          <w:spacing w:val="3"/>
          <w:sz w:val="27"/>
        </w:rPr>
        <w:t xml:space="preserve"> </w:t>
      </w:r>
      <w:r>
        <w:rPr>
          <w:sz w:val="27"/>
        </w:rPr>
        <w:t>Pot.</w:t>
      </w:r>
    </w:p>
    <w:p w:rsidR="000D32F5" w:rsidRDefault="000D32F5">
      <w:pPr>
        <w:pStyle w:val="BodyText"/>
        <w:spacing w:before="7"/>
        <w:ind w:left="0"/>
        <w:rPr>
          <w:sz w:val="30"/>
        </w:rPr>
      </w:pPr>
    </w:p>
    <w:p w:rsidR="000D32F5" w:rsidRDefault="003015BB">
      <w:pPr>
        <w:pStyle w:val="ListParagraph"/>
        <w:numPr>
          <w:ilvl w:val="0"/>
          <w:numId w:val="11"/>
        </w:numPr>
        <w:tabs>
          <w:tab w:val="left" w:pos="1480"/>
          <w:tab w:val="left" w:pos="1481"/>
        </w:tabs>
        <w:ind w:left="1480" w:hanging="804"/>
        <w:rPr>
          <w:sz w:val="27"/>
        </w:rPr>
      </w:pPr>
      <w:bookmarkStart w:id="1869" w:name="_bookmark1868"/>
      <w:bookmarkEnd w:id="1869"/>
      <w:r>
        <w:rPr>
          <w:sz w:val="27"/>
        </w:rPr>
        <w:t>See Cleckley (1964), Chapter</w:t>
      </w:r>
      <w:r>
        <w:rPr>
          <w:spacing w:val="7"/>
          <w:sz w:val="27"/>
        </w:rPr>
        <w:t xml:space="preserve"> </w:t>
      </w:r>
      <w:r>
        <w:rPr>
          <w:sz w:val="27"/>
        </w:rPr>
        <w:t>58.</w:t>
      </w:r>
    </w:p>
    <w:p w:rsidR="000D32F5" w:rsidRDefault="000D32F5">
      <w:pPr>
        <w:pStyle w:val="BodyText"/>
        <w:spacing w:before="7"/>
        <w:ind w:left="0"/>
        <w:rPr>
          <w:sz w:val="38"/>
        </w:rPr>
      </w:pPr>
    </w:p>
    <w:p w:rsidR="000D32F5" w:rsidRDefault="003015BB">
      <w:pPr>
        <w:pStyle w:val="ListParagraph"/>
        <w:numPr>
          <w:ilvl w:val="0"/>
          <w:numId w:val="11"/>
        </w:numPr>
        <w:tabs>
          <w:tab w:val="left" w:pos="1748"/>
        </w:tabs>
        <w:spacing w:line="314" w:lineRule="auto"/>
        <w:ind w:right="118" w:firstLine="576"/>
        <w:jc w:val="both"/>
        <w:rPr>
          <w:sz w:val="27"/>
        </w:rPr>
      </w:pPr>
      <w:bookmarkStart w:id="1870" w:name="_bookmark1869"/>
      <w:bookmarkEnd w:id="1870"/>
      <w:r>
        <w:rPr>
          <w:sz w:val="27"/>
        </w:rPr>
        <w:t>Cf. Cleckley (1964), p. 409: “Without suffering or enjoying in significant degree the integrated emotional consequences of experience, the psychopat</w:t>
      </w:r>
      <w:r>
        <w:rPr>
          <w:sz w:val="27"/>
        </w:rPr>
        <w:t xml:space="preserve">h will not learn from it to modify and direct his activities as other men whom we call sane modify and direct theirs. He will lack the real driving impulses which sustain and impel others towards their widely differing but  at </w:t>
      </w:r>
      <w:r>
        <w:rPr>
          <w:spacing w:val="24"/>
          <w:sz w:val="27"/>
        </w:rPr>
        <w:t xml:space="preserve"> </w:t>
      </w:r>
      <w:r>
        <w:rPr>
          <w:sz w:val="27"/>
        </w:rPr>
        <w:t>least subjectively important</w:t>
      </w:r>
      <w:r>
        <w:rPr>
          <w:spacing w:val="3"/>
          <w:sz w:val="27"/>
        </w:rPr>
        <w:t xml:space="preserve"> </w:t>
      </w:r>
      <w:r>
        <w:rPr>
          <w:sz w:val="27"/>
        </w:rPr>
        <w:t>goals.”</w:t>
      </w:r>
    </w:p>
    <w:p w:rsidR="000D32F5" w:rsidRDefault="000D32F5">
      <w:pPr>
        <w:pStyle w:val="BodyText"/>
        <w:spacing w:before="8"/>
        <w:ind w:left="0"/>
        <w:rPr>
          <w:sz w:val="30"/>
        </w:rPr>
      </w:pPr>
    </w:p>
    <w:p w:rsidR="000D32F5" w:rsidRDefault="003015BB">
      <w:pPr>
        <w:pStyle w:val="ListParagraph"/>
        <w:numPr>
          <w:ilvl w:val="0"/>
          <w:numId w:val="11"/>
        </w:numPr>
        <w:tabs>
          <w:tab w:val="left" w:pos="1523"/>
        </w:tabs>
        <w:spacing w:line="314" w:lineRule="auto"/>
        <w:ind w:right="118" w:firstLine="576"/>
        <w:jc w:val="both"/>
        <w:rPr>
          <w:sz w:val="27"/>
        </w:rPr>
      </w:pPr>
      <w:bookmarkStart w:id="1871" w:name="_bookmark1870"/>
      <w:bookmarkEnd w:id="1871"/>
      <w:r>
        <w:rPr>
          <w:sz w:val="27"/>
        </w:rPr>
        <w:t>Cf. Cleckly (1964), p. 406: “Logical thought processes may be seen in perfect operation…All judgments of value and emotional appraisals are sane and appropriate when the psychopath is tested in verbal examinations. Only very slowly and by a compl</w:t>
      </w:r>
      <w:r>
        <w:rPr>
          <w:sz w:val="27"/>
        </w:rPr>
        <w:t>ex of multitudinous small impressions does  the  conviction  come upon us that, despite these intact rational processes, these normal emotional affirmations, and their consistent application in all directions, we are dealing here    not with a complete man</w:t>
      </w:r>
      <w:r>
        <w:rPr>
          <w:sz w:val="27"/>
        </w:rPr>
        <w:t xml:space="preserve"> at all but with something that suggests a subtly constructed reflex machine which can mimic the human personality perfectly. This smoothly operating psychic apparatus reproduces consistently not only specimens of good human</w:t>
      </w:r>
      <w:r>
        <w:rPr>
          <w:spacing w:val="10"/>
          <w:sz w:val="27"/>
        </w:rPr>
        <w:t xml:space="preserve"> </w:t>
      </w:r>
      <w:r>
        <w:rPr>
          <w:sz w:val="27"/>
        </w:rPr>
        <w:t>reasoning</w:t>
      </w:r>
      <w:r>
        <w:rPr>
          <w:spacing w:val="11"/>
          <w:sz w:val="27"/>
        </w:rPr>
        <w:t xml:space="preserve"> </w:t>
      </w:r>
      <w:r>
        <w:rPr>
          <w:sz w:val="27"/>
        </w:rPr>
        <w:t>but</w:t>
      </w:r>
      <w:r>
        <w:rPr>
          <w:spacing w:val="11"/>
          <w:sz w:val="27"/>
        </w:rPr>
        <w:t xml:space="preserve"> </w:t>
      </w:r>
      <w:r>
        <w:rPr>
          <w:sz w:val="27"/>
        </w:rPr>
        <w:t>also</w:t>
      </w:r>
      <w:r>
        <w:rPr>
          <w:spacing w:val="10"/>
          <w:sz w:val="27"/>
        </w:rPr>
        <w:t xml:space="preserve"> </w:t>
      </w:r>
      <w:r>
        <w:rPr>
          <w:sz w:val="27"/>
        </w:rPr>
        <w:t>appropriate</w:t>
      </w:r>
      <w:r>
        <w:rPr>
          <w:spacing w:val="11"/>
          <w:sz w:val="27"/>
        </w:rPr>
        <w:t xml:space="preserve"> </w:t>
      </w:r>
      <w:r>
        <w:rPr>
          <w:sz w:val="27"/>
        </w:rPr>
        <w:t>simulations</w:t>
      </w:r>
      <w:r>
        <w:rPr>
          <w:spacing w:val="11"/>
          <w:sz w:val="27"/>
        </w:rPr>
        <w:t xml:space="preserve"> </w:t>
      </w:r>
      <w:r>
        <w:rPr>
          <w:sz w:val="27"/>
        </w:rPr>
        <w:t>of</w:t>
      </w:r>
      <w:r>
        <w:rPr>
          <w:spacing w:val="11"/>
          <w:sz w:val="27"/>
        </w:rPr>
        <w:t xml:space="preserve"> </w:t>
      </w:r>
      <w:r>
        <w:rPr>
          <w:sz w:val="27"/>
        </w:rPr>
        <w:t>normal</w:t>
      </w:r>
      <w:r>
        <w:rPr>
          <w:spacing w:val="10"/>
          <w:sz w:val="27"/>
        </w:rPr>
        <w:t xml:space="preserve"> </w:t>
      </w:r>
      <w:r>
        <w:rPr>
          <w:sz w:val="27"/>
        </w:rPr>
        <w:t>human</w:t>
      </w:r>
      <w:r>
        <w:rPr>
          <w:spacing w:val="11"/>
          <w:sz w:val="27"/>
        </w:rPr>
        <w:t xml:space="preserve"> </w:t>
      </w:r>
      <w:r>
        <w:rPr>
          <w:sz w:val="27"/>
        </w:rPr>
        <w:t>emotion</w:t>
      </w:r>
      <w:r>
        <w:rPr>
          <w:spacing w:val="11"/>
          <w:sz w:val="27"/>
        </w:rPr>
        <w:t xml:space="preserve"> </w:t>
      </w:r>
      <w:r>
        <w:rPr>
          <w:sz w:val="27"/>
        </w:rPr>
        <w:t>in</w:t>
      </w:r>
    </w:p>
    <w:p w:rsidR="000D32F5" w:rsidRDefault="000D32F5">
      <w:pPr>
        <w:spacing w:line="314" w:lineRule="auto"/>
        <w:jc w:val="both"/>
        <w:rPr>
          <w:sz w:val="27"/>
        </w:rPr>
        <w:sectPr w:rsidR="000D32F5">
          <w:pgSz w:w="12240" w:h="15840"/>
          <w:pgMar w:top="1400" w:right="1320" w:bottom="280" w:left="1340" w:header="720" w:footer="720" w:gutter="0"/>
          <w:cols w:space="720"/>
        </w:sectPr>
      </w:pPr>
    </w:p>
    <w:p w:rsidR="000D32F5" w:rsidRDefault="003015BB">
      <w:pPr>
        <w:spacing w:before="76"/>
        <w:ind w:left="100"/>
        <w:rPr>
          <w:sz w:val="27"/>
        </w:rPr>
      </w:pPr>
      <w:r>
        <w:rPr>
          <w:sz w:val="27"/>
        </w:rPr>
        <w:t>response to nearly all the varied stimuli of life.”</w:t>
      </w:r>
    </w:p>
    <w:p w:rsidR="000D32F5" w:rsidRDefault="000D32F5">
      <w:pPr>
        <w:pStyle w:val="BodyText"/>
        <w:spacing w:before="6"/>
        <w:ind w:left="0"/>
        <w:rPr>
          <w:sz w:val="38"/>
        </w:rPr>
      </w:pPr>
    </w:p>
    <w:p w:rsidR="000D32F5" w:rsidRDefault="003015BB">
      <w:pPr>
        <w:pStyle w:val="ListParagraph"/>
        <w:numPr>
          <w:ilvl w:val="0"/>
          <w:numId w:val="11"/>
        </w:numPr>
        <w:tabs>
          <w:tab w:val="left" w:pos="1564"/>
        </w:tabs>
        <w:spacing w:line="314" w:lineRule="auto"/>
        <w:ind w:right="119" w:firstLine="576"/>
        <w:jc w:val="both"/>
        <w:rPr>
          <w:sz w:val="27"/>
        </w:rPr>
      </w:pPr>
      <w:bookmarkStart w:id="1872" w:name="_bookmark1871"/>
      <w:bookmarkEnd w:id="1872"/>
      <w:r>
        <w:rPr>
          <w:sz w:val="27"/>
        </w:rPr>
        <w:t xml:space="preserve">Which Cleckley, in the eighth edition of </w:t>
      </w:r>
      <w:r>
        <w:rPr>
          <w:i/>
          <w:sz w:val="27"/>
        </w:rPr>
        <w:t>The Mask of Sanity</w:t>
      </w:r>
      <w:r>
        <w:rPr>
          <w:sz w:val="27"/>
        </w:rPr>
        <w:t>, described as the best fictitious portrait ever of a psychopath. Aston’s book is brimming with</w:t>
      </w:r>
      <w:r>
        <w:rPr>
          <w:sz w:val="27"/>
        </w:rPr>
        <w:t xml:space="preserve"> intelligence and is, in general, quite superb. But Cleckley's endorsement of this work must be taken with a hefty grain of salt. Certain passages of </w:t>
      </w:r>
      <w:r>
        <w:rPr>
          <w:i/>
          <w:sz w:val="27"/>
        </w:rPr>
        <w:t xml:space="preserve">The Incredible Henry Carewe </w:t>
      </w:r>
      <w:r>
        <w:rPr>
          <w:sz w:val="27"/>
        </w:rPr>
        <w:t xml:space="preserve">make it clear that Aston had read </w:t>
      </w:r>
      <w:r>
        <w:rPr>
          <w:i/>
          <w:sz w:val="27"/>
        </w:rPr>
        <w:t xml:space="preserve">The Mask of Sanity </w:t>
      </w:r>
      <w:r>
        <w:rPr>
          <w:sz w:val="27"/>
        </w:rPr>
        <w:t>and had tailored her nove</w:t>
      </w:r>
      <w:r>
        <w:rPr>
          <w:sz w:val="27"/>
        </w:rPr>
        <w:t xml:space="preserve">l to fit Cleckley's work. So even though Aston's novel </w:t>
      </w:r>
      <w:r>
        <w:rPr>
          <w:i/>
          <w:sz w:val="27"/>
        </w:rPr>
        <w:t xml:space="preserve">would </w:t>
      </w:r>
      <w:r>
        <w:rPr>
          <w:sz w:val="27"/>
        </w:rPr>
        <w:t xml:space="preserve">have corroborated Cleckley's views </w:t>
      </w:r>
      <w:r>
        <w:rPr>
          <w:i/>
          <w:sz w:val="27"/>
        </w:rPr>
        <w:t xml:space="preserve">if </w:t>
      </w:r>
      <w:r>
        <w:rPr>
          <w:sz w:val="27"/>
        </w:rPr>
        <w:t xml:space="preserve">it had been based on her own,  Cleckley-independent  observations, it fails, for the reasons just given, to corroborate those views. But this doesn’t really </w:t>
      </w:r>
      <w:r>
        <w:rPr>
          <w:sz w:val="27"/>
        </w:rPr>
        <w:t>matter, since corroboration for Cleckley’s views is not only not hard    to come by, but hard to escape, given the pervasiveness of the phenomenon he is so aptly</w:t>
      </w:r>
      <w:r>
        <w:rPr>
          <w:spacing w:val="1"/>
          <w:sz w:val="27"/>
        </w:rPr>
        <w:t xml:space="preserve"> </w:t>
      </w:r>
      <w:r>
        <w:rPr>
          <w:sz w:val="27"/>
        </w:rPr>
        <w:t>describing.</w:t>
      </w:r>
    </w:p>
    <w:p w:rsidR="000D32F5" w:rsidRDefault="000D32F5">
      <w:pPr>
        <w:pStyle w:val="BodyText"/>
        <w:spacing w:before="4"/>
        <w:ind w:left="0"/>
        <w:rPr>
          <w:sz w:val="31"/>
        </w:rPr>
      </w:pPr>
    </w:p>
    <w:p w:rsidR="000D32F5" w:rsidRDefault="003015BB">
      <w:pPr>
        <w:tabs>
          <w:tab w:val="left" w:pos="1480"/>
        </w:tabs>
        <w:ind w:left="675"/>
        <w:rPr>
          <w:sz w:val="27"/>
        </w:rPr>
      </w:pPr>
      <w:bookmarkStart w:id="1873" w:name="_bookmark1872"/>
      <w:bookmarkEnd w:id="1873"/>
      <w:r>
        <w:rPr>
          <w:color w:val="0562C1"/>
          <w:position w:val="17"/>
          <w:sz w:val="27"/>
          <w:u w:val="single" w:color="0562C1"/>
        </w:rPr>
        <w:t>[478]</w:t>
      </w:r>
      <w:r>
        <w:rPr>
          <w:color w:val="0562C1"/>
          <w:position w:val="17"/>
          <w:sz w:val="27"/>
        </w:rPr>
        <w:tab/>
      </w:r>
      <w:r>
        <w:rPr>
          <w:sz w:val="27"/>
        </w:rPr>
        <w:t>Lindner (1944, pp.</w:t>
      </w:r>
      <w:r>
        <w:rPr>
          <w:spacing w:val="50"/>
          <w:sz w:val="27"/>
        </w:rPr>
        <w:t xml:space="preserve"> </w:t>
      </w:r>
      <w:r>
        <w:rPr>
          <w:sz w:val="27"/>
        </w:rPr>
        <w:t>5-6).</w:t>
      </w:r>
    </w:p>
    <w:p w:rsidR="000D32F5" w:rsidRDefault="000D32F5">
      <w:pPr>
        <w:pStyle w:val="BodyText"/>
        <w:spacing w:before="6"/>
        <w:ind w:left="0"/>
        <w:rPr>
          <w:sz w:val="38"/>
        </w:rPr>
      </w:pPr>
    </w:p>
    <w:p w:rsidR="000D32F5" w:rsidRDefault="003015BB">
      <w:pPr>
        <w:tabs>
          <w:tab w:val="left" w:pos="1480"/>
        </w:tabs>
        <w:ind w:left="675"/>
        <w:rPr>
          <w:sz w:val="27"/>
        </w:rPr>
      </w:pPr>
      <w:bookmarkStart w:id="1874" w:name="_bookmark1873"/>
      <w:bookmarkEnd w:id="1874"/>
      <w:r>
        <w:rPr>
          <w:color w:val="0562C1"/>
          <w:position w:val="17"/>
          <w:sz w:val="27"/>
          <w:u w:val="single" w:color="0562C1"/>
        </w:rPr>
        <w:t>[479]</w:t>
      </w:r>
      <w:r>
        <w:rPr>
          <w:color w:val="0562C1"/>
          <w:position w:val="17"/>
          <w:sz w:val="27"/>
        </w:rPr>
        <w:tab/>
      </w:r>
      <w:r>
        <w:rPr>
          <w:sz w:val="27"/>
        </w:rPr>
        <w:t>Cleckley (1964), p.</w:t>
      </w:r>
      <w:r>
        <w:rPr>
          <w:spacing w:val="48"/>
          <w:sz w:val="27"/>
        </w:rPr>
        <w:t xml:space="preserve"> </w:t>
      </w:r>
      <w:r>
        <w:rPr>
          <w:sz w:val="27"/>
        </w:rPr>
        <w:t>199.</w:t>
      </w:r>
    </w:p>
    <w:p w:rsidR="000D32F5" w:rsidRDefault="000D32F5">
      <w:pPr>
        <w:pStyle w:val="BodyText"/>
        <w:spacing w:before="7"/>
        <w:ind w:left="0"/>
        <w:rPr>
          <w:sz w:val="38"/>
        </w:rPr>
      </w:pPr>
    </w:p>
    <w:p w:rsidR="000D32F5" w:rsidRDefault="003015BB">
      <w:pPr>
        <w:pStyle w:val="ListParagraph"/>
        <w:numPr>
          <w:ilvl w:val="0"/>
          <w:numId w:val="10"/>
        </w:numPr>
        <w:tabs>
          <w:tab w:val="left" w:pos="1480"/>
          <w:tab w:val="left" w:pos="1481"/>
        </w:tabs>
        <w:ind w:hanging="804"/>
        <w:jc w:val="left"/>
        <w:rPr>
          <w:sz w:val="27"/>
        </w:rPr>
      </w:pPr>
      <w:bookmarkStart w:id="1875" w:name="_bookmark1874"/>
      <w:bookmarkEnd w:id="1875"/>
      <w:r>
        <w:rPr>
          <w:spacing w:val="-3"/>
          <w:sz w:val="27"/>
        </w:rPr>
        <w:t xml:space="preserve">‘SR’ </w:t>
      </w:r>
      <w:r>
        <w:rPr>
          <w:spacing w:val="-4"/>
          <w:sz w:val="27"/>
        </w:rPr>
        <w:t xml:space="preserve">stands </w:t>
      </w:r>
      <w:r>
        <w:rPr>
          <w:spacing w:val="-3"/>
          <w:sz w:val="27"/>
        </w:rPr>
        <w:t xml:space="preserve">for </w:t>
      </w:r>
      <w:r>
        <w:rPr>
          <w:spacing w:val="-6"/>
          <w:sz w:val="27"/>
        </w:rPr>
        <w:t>‘Smith’s</w:t>
      </w:r>
      <w:r>
        <w:rPr>
          <w:spacing w:val="-27"/>
          <w:sz w:val="27"/>
        </w:rPr>
        <w:t xml:space="preserve"> </w:t>
      </w:r>
      <w:r>
        <w:rPr>
          <w:spacing w:val="-4"/>
          <w:sz w:val="27"/>
        </w:rPr>
        <w:t>rationalization.’</w:t>
      </w:r>
    </w:p>
    <w:p w:rsidR="000D32F5" w:rsidRDefault="000D32F5">
      <w:pPr>
        <w:pStyle w:val="BodyText"/>
        <w:spacing w:before="6"/>
        <w:ind w:left="0"/>
        <w:rPr>
          <w:sz w:val="38"/>
        </w:rPr>
      </w:pPr>
    </w:p>
    <w:p w:rsidR="000D32F5" w:rsidRDefault="003015BB">
      <w:pPr>
        <w:pStyle w:val="ListParagraph"/>
        <w:numPr>
          <w:ilvl w:val="0"/>
          <w:numId w:val="10"/>
        </w:numPr>
        <w:tabs>
          <w:tab w:val="left" w:pos="1531"/>
          <w:tab w:val="left" w:pos="1532"/>
        </w:tabs>
        <w:spacing w:line="314" w:lineRule="auto"/>
        <w:ind w:left="100" w:right="125" w:firstLine="576"/>
        <w:jc w:val="left"/>
        <w:rPr>
          <w:i/>
          <w:sz w:val="27"/>
        </w:rPr>
      </w:pPr>
      <w:bookmarkStart w:id="1876" w:name="_bookmark1875"/>
      <w:bookmarkEnd w:id="1876"/>
      <w:r>
        <w:rPr>
          <w:sz w:val="27"/>
        </w:rPr>
        <w:t xml:space="preserve">The contents of this section are similar to those of Chapter VII of Freud’s (1900) book </w:t>
      </w:r>
      <w:r>
        <w:rPr>
          <w:i/>
          <w:sz w:val="27"/>
        </w:rPr>
        <w:t>The Interpretation of</w:t>
      </w:r>
      <w:r>
        <w:rPr>
          <w:i/>
          <w:spacing w:val="15"/>
          <w:sz w:val="27"/>
        </w:rPr>
        <w:t xml:space="preserve"> </w:t>
      </w:r>
      <w:r>
        <w:rPr>
          <w:i/>
          <w:sz w:val="27"/>
        </w:rPr>
        <w:t>Dreams.</w:t>
      </w:r>
    </w:p>
    <w:p w:rsidR="000D32F5" w:rsidRDefault="000D32F5">
      <w:pPr>
        <w:pStyle w:val="BodyText"/>
        <w:spacing w:before="5"/>
        <w:ind w:left="0"/>
        <w:rPr>
          <w:i/>
          <w:sz w:val="33"/>
        </w:rPr>
      </w:pPr>
    </w:p>
    <w:p w:rsidR="000D32F5" w:rsidRDefault="003015BB">
      <w:pPr>
        <w:pStyle w:val="ListParagraph"/>
        <w:numPr>
          <w:ilvl w:val="0"/>
          <w:numId w:val="10"/>
        </w:numPr>
        <w:tabs>
          <w:tab w:val="left" w:pos="1343"/>
        </w:tabs>
        <w:spacing w:before="1" w:line="314" w:lineRule="auto"/>
        <w:ind w:left="100" w:right="144" w:firstLine="576"/>
        <w:jc w:val="left"/>
        <w:rPr>
          <w:i/>
          <w:sz w:val="27"/>
        </w:rPr>
      </w:pPr>
      <w:bookmarkStart w:id="1877" w:name="_bookmark1876"/>
      <w:bookmarkEnd w:id="1877"/>
      <w:r>
        <w:rPr>
          <w:sz w:val="27"/>
        </w:rPr>
        <w:t xml:space="preserve">Freud makes this point in Chapter 3 of his (1930) book </w:t>
      </w:r>
      <w:r>
        <w:rPr>
          <w:i/>
          <w:sz w:val="27"/>
        </w:rPr>
        <w:t>New Introductory Lectures on</w:t>
      </w:r>
      <w:r>
        <w:rPr>
          <w:i/>
          <w:spacing w:val="3"/>
          <w:sz w:val="27"/>
        </w:rPr>
        <w:t xml:space="preserve"> </w:t>
      </w:r>
      <w:r>
        <w:rPr>
          <w:i/>
          <w:sz w:val="27"/>
        </w:rPr>
        <w:t>Pyschoanalysis</w:t>
      </w:r>
      <w:r>
        <w:rPr>
          <w:i/>
          <w:sz w:val="27"/>
        </w:rPr>
        <w:t>.</w:t>
      </w:r>
    </w:p>
    <w:p w:rsidR="000D32F5" w:rsidRDefault="000D32F5">
      <w:pPr>
        <w:pStyle w:val="BodyText"/>
        <w:spacing w:before="3"/>
        <w:ind w:left="0"/>
        <w:rPr>
          <w:i/>
          <w:sz w:val="30"/>
        </w:rPr>
      </w:pPr>
    </w:p>
    <w:p w:rsidR="000D32F5" w:rsidRDefault="003015BB">
      <w:pPr>
        <w:pStyle w:val="Heading1"/>
        <w:numPr>
          <w:ilvl w:val="0"/>
          <w:numId w:val="10"/>
        </w:numPr>
        <w:tabs>
          <w:tab w:val="left" w:pos="2270"/>
        </w:tabs>
        <w:spacing w:line="314" w:lineRule="auto"/>
        <w:ind w:left="796" w:right="815" w:firstLine="576"/>
        <w:jc w:val="both"/>
      </w:pPr>
      <w:bookmarkStart w:id="1878" w:name="_bookmark1877"/>
      <w:bookmarkEnd w:id="1878"/>
      <w:r>
        <w:rPr>
          <w:spacing w:val="-3"/>
        </w:rPr>
        <w:t xml:space="preserve">What </w:t>
      </w:r>
      <w:r>
        <w:t xml:space="preserve">do I </w:t>
      </w:r>
      <w:r>
        <w:rPr>
          <w:spacing w:val="-3"/>
        </w:rPr>
        <w:t xml:space="preserve">mean </w:t>
      </w:r>
      <w:r>
        <w:t xml:space="preserve">by </w:t>
      </w:r>
      <w:r>
        <w:rPr>
          <w:spacing w:val="-3"/>
        </w:rPr>
        <w:t xml:space="preserve">the term </w:t>
      </w:r>
      <w:r>
        <w:rPr>
          <w:spacing w:val="-4"/>
        </w:rPr>
        <w:t xml:space="preserve">“sub-agential”? </w:t>
      </w:r>
      <w:r>
        <w:rPr>
          <w:spacing w:val="-3"/>
        </w:rPr>
        <w:t xml:space="preserve">Not </w:t>
      </w:r>
      <w:r>
        <w:rPr>
          <w:spacing w:val="-4"/>
        </w:rPr>
        <w:t>everything</w:t>
      </w:r>
      <w:r>
        <w:rPr>
          <w:spacing w:val="59"/>
        </w:rPr>
        <w:t xml:space="preserve"> </w:t>
      </w:r>
      <w:r>
        <w:rPr>
          <w:spacing w:val="-3"/>
        </w:rPr>
        <w:t xml:space="preserve">that </w:t>
      </w:r>
      <w:r>
        <w:rPr>
          <w:spacing w:val="-4"/>
        </w:rPr>
        <w:t xml:space="preserve">happens </w:t>
      </w:r>
      <w:r>
        <w:rPr>
          <w:i/>
          <w:spacing w:val="4"/>
        </w:rPr>
        <w:t xml:space="preserve">in </w:t>
      </w:r>
      <w:r>
        <w:rPr>
          <w:spacing w:val="-7"/>
        </w:rPr>
        <w:t xml:space="preserve">one’s </w:t>
      </w:r>
      <w:r>
        <w:rPr>
          <w:spacing w:val="-3"/>
        </w:rPr>
        <w:t xml:space="preserve">mind </w:t>
      </w:r>
      <w:r>
        <w:t xml:space="preserve">is </w:t>
      </w:r>
      <w:r>
        <w:rPr>
          <w:spacing w:val="-4"/>
        </w:rPr>
        <w:t xml:space="preserve">something </w:t>
      </w:r>
      <w:r>
        <w:rPr>
          <w:spacing w:val="-3"/>
        </w:rPr>
        <w:t xml:space="preserve">that one </w:t>
      </w:r>
      <w:r>
        <w:rPr>
          <w:i/>
        </w:rPr>
        <w:t xml:space="preserve">does. </w:t>
      </w:r>
      <w:r>
        <w:t xml:space="preserve">It </w:t>
      </w:r>
      <w:r>
        <w:rPr>
          <w:spacing w:val="-5"/>
        </w:rPr>
        <w:t xml:space="preserve">isn’t </w:t>
      </w:r>
      <w:r>
        <w:rPr>
          <w:i/>
          <w:spacing w:val="10"/>
        </w:rPr>
        <w:t xml:space="preserve">my </w:t>
      </w:r>
      <w:r>
        <w:rPr>
          <w:spacing w:val="-4"/>
        </w:rPr>
        <w:t xml:space="preserve">doing </w:t>
      </w:r>
      <w:r>
        <w:rPr>
          <w:spacing w:val="-3"/>
        </w:rPr>
        <w:t xml:space="preserve">that </w:t>
      </w:r>
      <w:r>
        <w:t xml:space="preserve">is </w:t>
      </w:r>
      <w:r>
        <w:rPr>
          <w:spacing w:val="-4"/>
        </w:rPr>
        <w:t>responsible</w:t>
      </w:r>
      <w:r>
        <w:rPr>
          <w:spacing w:val="59"/>
        </w:rPr>
        <w:t xml:space="preserve"> </w:t>
      </w:r>
      <w:r>
        <w:rPr>
          <w:spacing w:val="-3"/>
        </w:rPr>
        <w:t xml:space="preserve">for </w:t>
      </w:r>
      <w:r>
        <w:t xml:space="preserve">my </w:t>
      </w:r>
      <w:r>
        <w:rPr>
          <w:spacing w:val="-4"/>
        </w:rPr>
        <w:t>visual  perceptions. Those  perceptions</w:t>
      </w:r>
      <w:r>
        <w:rPr>
          <w:spacing w:val="47"/>
        </w:rPr>
        <w:t xml:space="preserve"> </w:t>
      </w:r>
      <w:r>
        <w:rPr>
          <w:spacing w:val="-3"/>
        </w:rPr>
        <w:t>just</w:t>
      </w:r>
    </w:p>
    <w:p w:rsidR="000D32F5" w:rsidRDefault="000D32F5">
      <w:pPr>
        <w:spacing w:line="314" w:lineRule="auto"/>
        <w:jc w:val="both"/>
        <w:sectPr w:rsidR="000D32F5">
          <w:pgSz w:w="12240" w:h="15840"/>
          <w:pgMar w:top="1400" w:right="1320" w:bottom="280" w:left="1340" w:header="720" w:footer="720" w:gutter="0"/>
          <w:cols w:space="720"/>
        </w:sectPr>
      </w:pPr>
    </w:p>
    <w:p w:rsidR="000D32F5" w:rsidRDefault="003015BB">
      <w:pPr>
        <w:spacing w:before="76" w:line="314" w:lineRule="auto"/>
        <w:ind w:left="795" w:right="815"/>
        <w:jc w:val="both"/>
        <w:rPr>
          <w:sz w:val="27"/>
        </w:rPr>
      </w:pPr>
      <w:r>
        <w:rPr>
          <w:spacing w:val="-4"/>
          <w:sz w:val="27"/>
        </w:rPr>
        <w:t xml:space="preserve">happen. </w:t>
      </w:r>
      <w:r>
        <w:rPr>
          <w:spacing w:val="-3"/>
          <w:sz w:val="27"/>
        </w:rPr>
        <w:t xml:space="preserve">All </w:t>
      </w:r>
      <w:r>
        <w:rPr>
          <w:sz w:val="27"/>
        </w:rPr>
        <w:t xml:space="preserve">I </w:t>
      </w:r>
      <w:r>
        <w:rPr>
          <w:spacing w:val="-3"/>
          <w:sz w:val="27"/>
        </w:rPr>
        <w:t xml:space="preserve">have </w:t>
      </w:r>
      <w:r>
        <w:rPr>
          <w:sz w:val="27"/>
        </w:rPr>
        <w:t xml:space="preserve">to do is </w:t>
      </w:r>
      <w:r>
        <w:rPr>
          <w:spacing w:val="-3"/>
          <w:sz w:val="27"/>
        </w:rPr>
        <w:t xml:space="preserve">make sure that </w:t>
      </w:r>
      <w:r>
        <w:rPr>
          <w:spacing w:val="-4"/>
          <w:sz w:val="27"/>
        </w:rPr>
        <w:t xml:space="preserve">nothing </w:t>
      </w:r>
      <w:r>
        <w:rPr>
          <w:spacing w:val="-3"/>
          <w:sz w:val="27"/>
        </w:rPr>
        <w:t xml:space="preserve">bad </w:t>
      </w:r>
      <w:r>
        <w:rPr>
          <w:spacing w:val="-4"/>
          <w:sz w:val="27"/>
        </w:rPr>
        <w:t xml:space="preserve">happens </w:t>
      </w:r>
      <w:r>
        <w:rPr>
          <w:sz w:val="27"/>
        </w:rPr>
        <w:t xml:space="preserve">to my  </w:t>
      </w:r>
      <w:r>
        <w:rPr>
          <w:spacing w:val="-4"/>
          <w:sz w:val="27"/>
        </w:rPr>
        <w:t xml:space="preserve">eyes. </w:t>
      </w:r>
      <w:r>
        <w:rPr>
          <w:sz w:val="27"/>
        </w:rPr>
        <w:t xml:space="preserve">So </w:t>
      </w:r>
      <w:r>
        <w:rPr>
          <w:spacing w:val="-3"/>
          <w:sz w:val="27"/>
        </w:rPr>
        <w:t xml:space="preserve">the </w:t>
      </w:r>
      <w:r>
        <w:rPr>
          <w:spacing w:val="-4"/>
          <w:sz w:val="27"/>
        </w:rPr>
        <w:t xml:space="preserve">construction </w:t>
      </w:r>
      <w:r>
        <w:rPr>
          <w:sz w:val="27"/>
        </w:rPr>
        <w:t xml:space="preserve">of </w:t>
      </w:r>
      <w:r>
        <w:rPr>
          <w:spacing w:val="-4"/>
          <w:sz w:val="27"/>
        </w:rPr>
        <w:t xml:space="preserve">visual perceptions </w:t>
      </w:r>
      <w:r>
        <w:rPr>
          <w:sz w:val="27"/>
        </w:rPr>
        <w:t xml:space="preserve">is </w:t>
      </w:r>
      <w:r>
        <w:rPr>
          <w:spacing w:val="-4"/>
          <w:sz w:val="27"/>
        </w:rPr>
        <w:t xml:space="preserve">sub-agential. </w:t>
      </w:r>
      <w:r>
        <w:rPr>
          <w:i/>
          <w:sz w:val="27"/>
        </w:rPr>
        <w:t xml:space="preserve">I </w:t>
      </w:r>
      <w:r>
        <w:rPr>
          <w:sz w:val="27"/>
        </w:rPr>
        <w:t xml:space="preserve">am an </w:t>
      </w:r>
      <w:r>
        <w:rPr>
          <w:spacing w:val="2"/>
          <w:sz w:val="27"/>
        </w:rPr>
        <w:t xml:space="preserve">agent. </w:t>
      </w:r>
      <w:r>
        <w:rPr>
          <w:i/>
          <w:sz w:val="27"/>
        </w:rPr>
        <w:t xml:space="preserve">I </w:t>
      </w:r>
      <w:r>
        <w:rPr>
          <w:sz w:val="27"/>
        </w:rPr>
        <w:t xml:space="preserve">do </w:t>
      </w:r>
      <w:r>
        <w:rPr>
          <w:spacing w:val="-3"/>
          <w:sz w:val="27"/>
        </w:rPr>
        <w:t xml:space="preserve">not </w:t>
      </w:r>
      <w:r>
        <w:rPr>
          <w:spacing w:val="-4"/>
          <w:sz w:val="27"/>
        </w:rPr>
        <w:t xml:space="preserve">construct </w:t>
      </w:r>
      <w:r>
        <w:rPr>
          <w:sz w:val="27"/>
        </w:rPr>
        <w:t xml:space="preserve">my </w:t>
      </w:r>
      <w:r>
        <w:rPr>
          <w:spacing w:val="-4"/>
          <w:sz w:val="27"/>
        </w:rPr>
        <w:t xml:space="preserve">perceptions. </w:t>
      </w:r>
      <w:r>
        <w:rPr>
          <w:sz w:val="27"/>
        </w:rPr>
        <w:t xml:space="preserve">So </w:t>
      </w:r>
      <w:r>
        <w:rPr>
          <w:spacing w:val="-3"/>
          <w:sz w:val="27"/>
        </w:rPr>
        <w:t xml:space="preserve">the part </w:t>
      </w:r>
      <w:r>
        <w:rPr>
          <w:sz w:val="27"/>
        </w:rPr>
        <w:t xml:space="preserve">of my </w:t>
      </w:r>
      <w:r>
        <w:rPr>
          <w:spacing w:val="-3"/>
          <w:sz w:val="27"/>
        </w:rPr>
        <w:t xml:space="preserve">mind that </w:t>
      </w:r>
      <w:r>
        <w:rPr>
          <w:spacing w:val="-4"/>
          <w:sz w:val="27"/>
        </w:rPr>
        <w:t xml:space="preserve">constructs perceptions </w:t>
      </w:r>
      <w:r>
        <w:rPr>
          <w:sz w:val="27"/>
        </w:rPr>
        <w:t xml:space="preserve">is </w:t>
      </w:r>
      <w:r>
        <w:rPr>
          <w:spacing w:val="-4"/>
          <w:sz w:val="27"/>
        </w:rPr>
        <w:t xml:space="preserve">sub-agential. </w:t>
      </w:r>
      <w:r>
        <w:rPr>
          <w:sz w:val="27"/>
        </w:rPr>
        <w:t xml:space="preserve">By </w:t>
      </w:r>
      <w:r>
        <w:rPr>
          <w:spacing w:val="-4"/>
          <w:sz w:val="27"/>
        </w:rPr>
        <w:t xml:space="preserve">contrast, </w:t>
      </w:r>
      <w:r>
        <w:rPr>
          <w:spacing w:val="-3"/>
          <w:sz w:val="27"/>
        </w:rPr>
        <w:t xml:space="preserve">the </w:t>
      </w:r>
      <w:r>
        <w:rPr>
          <w:spacing w:val="-4"/>
          <w:sz w:val="27"/>
        </w:rPr>
        <w:t xml:space="preserve">decision </w:t>
      </w:r>
      <w:r>
        <w:rPr>
          <w:spacing w:val="-3"/>
          <w:sz w:val="27"/>
        </w:rPr>
        <w:t xml:space="preserve">that </w:t>
      </w:r>
      <w:r>
        <w:rPr>
          <w:spacing w:val="-3"/>
          <w:sz w:val="27"/>
        </w:rPr>
        <w:t xml:space="preserve"> </w:t>
      </w:r>
      <w:r>
        <w:rPr>
          <w:sz w:val="27"/>
        </w:rPr>
        <w:t xml:space="preserve">I  </w:t>
      </w:r>
      <w:r>
        <w:rPr>
          <w:spacing w:val="-3"/>
          <w:sz w:val="27"/>
        </w:rPr>
        <w:t xml:space="preserve">made </w:t>
      </w:r>
      <w:r>
        <w:rPr>
          <w:sz w:val="27"/>
        </w:rPr>
        <w:t xml:space="preserve">to </w:t>
      </w:r>
      <w:r>
        <w:rPr>
          <w:spacing w:val="-4"/>
          <w:sz w:val="27"/>
        </w:rPr>
        <w:t xml:space="preserve">spend </w:t>
      </w:r>
      <w:r>
        <w:rPr>
          <w:spacing w:val="-3"/>
          <w:sz w:val="27"/>
        </w:rPr>
        <w:t xml:space="preserve">this </w:t>
      </w:r>
      <w:r>
        <w:rPr>
          <w:spacing w:val="-4"/>
          <w:sz w:val="27"/>
        </w:rPr>
        <w:t xml:space="preserve">morning writing </w:t>
      </w:r>
      <w:r>
        <w:rPr>
          <w:spacing w:val="-3"/>
          <w:sz w:val="27"/>
        </w:rPr>
        <w:t xml:space="preserve">this </w:t>
      </w:r>
      <w:r>
        <w:rPr>
          <w:spacing w:val="-5"/>
          <w:sz w:val="27"/>
        </w:rPr>
        <w:t xml:space="preserve">chapter, </w:t>
      </w:r>
      <w:r>
        <w:rPr>
          <w:spacing w:val="-4"/>
          <w:sz w:val="27"/>
        </w:rPr>
        <w:t xml:space="preserve">instead </w:t>
      </w:r>
      <w:r>
        <w:rPr>
          <w:sz w:val="27"/>
        </w:rPr>
        <w:t xml:space="preserve">of </w:t>
      </w:r>
      <w:r>
        <w:rPr>
          <w:spacing w:val="-4"/>
          <w:sz w:val="27"/>
        </w:rPr>
        <w:t xml:space="preserve">getting </w:t>
      </w:r>
      <w:r>
        <w:rPr>
          <w:sz w:val="27"/>
        </w:rPr>
        <w:t xml:space="preserve">an </w:t>
      </w:r>
      <w:r>
        <w:rPr>
          <w:spacing w:val="-5"/>
          <w:sz w:val="27"/>
        </w:rPr>
        <w:t xml:space="preserve">allergy </w:t>
      </w:r>
      <w:r>
        <w:rPr>
          <w:spacing w:val="-4"/>
          <w:sz w:val="27"/>
        </w:rPr>
        <w:t xml:space="preserve">shot, </w:t>
      </w:r>
      <w:r>
        <w:rPr>
          <w:spacing w:val="-3"/>
          <w:sz w:val="27"/>
        </w:rPr>
        <w:t xml:space="preserve">was </w:t>
      </w:r>
      <w:r>
        <w:rPr>
          <w:spacing w:val="-4"/>
          <w:sz w:val="27"/>
        </w:rPr>
        <w:t xml:space="preserve">agential. </w:t>
      </w:r>
      <w:r>
        <w:rPr>
          <w:i/>
          <w:sz w:val="27"/>
        </w:rPr>
        <w:t xml:space="preserve">I </w:t>
      </w:r>
      <w:r>
        <w:rPr>
          <w:spacing w:val="-3"/>
          <w:sz w:val="27"/>
        </w:rPr>
        <w:t xml:space="preserve">made that </w:t>
      </w:r>
      <w:r>
        <w:rPr>
          <w:spacing w:val="-4"/>
          <w:sz w:val="27"/>
        </w:rPr>
        <w:t xml:space="preserve">decision. </w:t>
      </w:r>
      <w:r>
        <w:rPr>
          <w:sz w:val="27"/>
        </w:rPr>
        <w:t xml:space="preserve">It </w:t>
      </w:r>
      <w:r>
        <w:rPr>
          <w:spacing w:val="-5"/>
          <w:sz w:val="27"/>
        </w:rPr>
        <w:t xml:space="preserve">wasn’t </w:t>
      </w:r>
      <w:r>
        <w:rPr>
          <w:spacing w:val="-3"/>
          <w:sz w:val="27"/>
        </w:rPr>
        <w:t xml:space="preserve">made for me, </w:t>
      </w:r>
      <w:r>
        <w:rPr>
          <w:sz w:val="27"/>
        </w:rPr>
        <w:t xml:space="preserve">as   it </w:t>
      </w:r>
      <w:r>
        <w:rPr>
          <w:spacing w:val="-4"/>
          <w:sz w:val="27"/>
        </w:rPr>
        <w:t xml:space="preserve">were, </w:t>
      </w:r>
      <w:r>
        <w:rPr>
          <w:sz w:val="27"/>
        </w:rPr>
        <w:t xml:space="preserve">by </w:t>
      </w:r>
      <w:r>
        <w:rPr>
          <w:spacing w:val="-3"/>
          <w:sz w:val="27"/>
        </w:rPr>
        <w:t xml:space="preserve">some part </w:t>
      </w:r>
      <w:r>
        <w:rPr>
          <w:sz w:val="27"/>
        </w:rPr>
        <w:t xml:space="preserve">of my </w:t>
      </w:r>
      <w:r>
        <w:rPr>
          <w:spacing w:val="-3"/>
          <w:sz w:val="27"/>
        </w:rPr>
        <w:t xml:space="preserve">mind </w:t>
      </w:r>
      <w:r>
        <w:rPr>
          <w:spacing w:val="-4"/>
          <w:sz w:val="27"/>
        </w:rPr>
        <w:t xml:space="preserve">whose behavior falls outside </w:t>
      </w:r>
      <w:r>
        <w:rPr>
          <w:spacing w:val="-3"/>
          <w:sz w:val="27"/>
        </w:rPr>
        <w:t xml:space="preserve">the </w:t>
      </w:r>
      <w:r>
        <w:rPr>
          <w:spacing w:val="-4"/>
          <w:sz w:val="27"/>
        </w:rPr>
        <w:t xml:space="preserve">reach </w:t>
      </w:r>
      <w:r>
        <w:rPr>
          <w:spacing w:val="59"/>
          <w:sz w:val="27"/>
        </w:rPr>
        <w:t xml:space="preserve"> </w:t>
      </w:r>
      <w:r>
        <w:rPr>
          <w:sz w:val="27"/>
        </w:rPr>
        <w:t xml:space="preserve">of my </w:t>
      </w:r>
      <w:r>
        <w:rPr>
          <w:spacing w:val="-4"/>
          <w:sz w:val="27"/>
        </w:rPr>
        <w:t>choice-making</w:t>
      </w:r>
      <w:r>
        <w:rPr>
          <w:spacing w:val="-13"/>
          <w:sz w:val="27"/>
        </w:rPr>
        <w:t xml:space="preserve"> </w:t>
      </w:r>
      <w:r>
        <w:rPr>
          <w:spacing w:val="-6"/>
          <w:sz w:val="27"/>
        </w:rPr>
        <w:t>faculty.</w:t>
      </w:r>
    </w:p>
    <w:p w:rsidR="000D32F5" w:rsidRDefault="000D32F5">
      <w:pPr>
        <w:pStyle w:val="BodyText"/>
        <w:spacing w:before="11"/>
        <w:ind w:left="0"/>
        <w:rPr>
          <w:sz w:val="30"/>
        </w:rPr>
      </w:pPr>
    </w:p>
    <w:p w:rsidR="000D32F5" w:rsidRDefault="003015BB">
      <w:pPr>
        <w:pStyle w:val="ListParagraph"/>
        <w:numPr>
          <w:ilvl w:val="0"/>
          <w:numId w:val="10"/>
        </w:numPr>
        <w:tabs>
          <w:tab w:val="left" w:pos="1579"/>
        </w:tabs>
        <w:spacing w:line="314" w:lineRule="auto"/>
        <w:ind w:left="100" w:right="118" w:firstLine="576"/>
        <w:jc w:val="both"/>
        <w:rPr>
          <w:i/>
          <w:sz w:val="27"/>
        </w:rPr>
      </w:pPr>
      <w:bookmarkStart w:id="1879" w:name="_bookmark1878"/>
      <w:bookmarkEnd w:id="1879"/>
      <w:r>
        <w:rPr>
          <w:sz w:val="27"/>
        </w:rPr>
        <w:t xml:space="preserve">If I’ve interpreted him correctly, Nietzsche said what I’m about to say. See his book </w:t>
      </w:r>
      <w:r>
        <w:rPr>
          <w:i/>
          <w:sz w:val="27"/>
        </w:rPr>
        <w:t>The Will to</w:t>
      </w:r>
      <w:r>
        <w:rPr>
          <w:i/>
          <w:spacing w:val="9"/>
          <w:sz w:val="27"/>
        </w:rPr>
        <w:t xml:space="preserve"> </w:t>
      </w:r>
      <w:r>
        <w:rPr>
          <w:i/>
          <w:sz w:val="27"/>
        </w:rPr>
        <w:t>Power.</w:t>
      </w:r>
    </w:p>
    <w:p w:rsidR="000D32F5" w:rsidRDefault="000D32F5">
      <w:pPr>
        <w:pStyle w:val="BodyText"/>
        <w:spacing w:before="3"/>
        <w:ind w:left="0"/>
        <w:rPr>
          <w:i/>
          <w:sz w:val="30"/>
        </w:rPr>
      </w:pPr>
    </w:p>
    <w:p w:rsidR="000D32F5" w:rsidRDefault="003015BB">
      <w:pPr>
        <w:pStyle w:val="ListParagraph"/>
        <w:numPr>
          <w:ilvl w:val="0"/>
          <w:numId w:val="10"/>
        </w:numPr>
        <w:tabs>
          <w:tab w:val="left" w:pos="1677"/>
        </w:tabs>
        <w:spacing w:line="314" w:lineRule="auto"/>
        <w:ind w:left="100" w:right="118" w:firstLine="576"/>
        <w:jc w:val="both"/>
        <w:rPr>
          <w:sz w:val="27"/>
        </w:rPr>
      </w:pPr>
      <w:bookmarkStart w:id="1880" w:name="_bookmark1879"/>
      <w:bookmarkEnd w:id="1880"/>
      <w:r>
        <w:rPr>
          <w:sz w:val="27"/>
        </w:rPr>
        <w:t>I say this on the basis of what many a Stalin-biographer (Conquest, Tucker, DeJonge, Medvedev, Volkogonov, Radzinsky, Kruschev</w:t>
      </w:r>
      <w:r>
        <w:rPr>
          <w:sz w:val="27"/>
        </w:rPr>
        <w:t xml:space="preserve"> (I’m counting his memoirs as a quasi-biography of Stalin), Bullock, Deutscher, Ulam, and Trotsky, among others) has written. Some of those biographers (e.g., Trotsky  and  Khrushchev) personally knew the man. (Unfortunately, Richard Pipes, the great cold </w:t>
      </w:r>
      <w:r>
        <w:rPr>
          <w:sz w:val="27"/>
        </w:rPr>
        <w:t xml:space="preserve">warrior, never wrote a biography of Stalin.) Ultimately, I found Medvedev’s to be   the best overall; but I found Radzinsky’s to be the most insightful. Isaac Deutscher’s biography was the best from both a literary and a philosophical point of view---but, </w:t>
      </w:r>
      <w:r>
        <w:rPr>
          <w:sz w:val="27"/>
        </w:rPr>
        <w:t>from a historiographical point of view, it wasn’t remotely comparable  to  Medvedev’s, and from a psychoanalytic point of view, it wasn’t quite in the same league as Radzinsky’s.  (The worst was Ulam’s biography. Which is ironic, given  that he was conside</w:t>
      </w:r>
      <w:r>
        <w:rPr>
          <w:sz w:val="27"/>
        </w:rPr>
        <w:t>red the leading expert on Stalin for many years.) Also, the biographies of Mao that I’ve read provide strong, indirect support for my contention that Stalin knew who and what he</w:t>
      </w:r>
      <w:r>
        <w:rPr>
          <w:spacing w:val="13"/>
          <w:sz w:val="27"/>
        </w:rPr>
        <w:t xml:space="preserve"> </w:t>
      </w:r>
      <w:r>
        <w:rPr>
          <w:sz w:val="27"/>
        </w:rPr>
        <w:t>was.</w:t>
      </w:r>
    </w:p>
    <w:p w:rsidR="000D32F5" w:rsidRDefault="000D32F5">
      <w:pPr>
        <w:pStyle w:val="BodyText"/>
        <w:spacing w:before="8"/>
        <w:ind w:left="0"/>
        <w:rPr>
          <w:sz w:val="31"/>
        </w:rPr>
      </w:pPr>
    </w:p>
    <w:p w:rsidR="000D32F5" w:rsidRDefault="003015BB">
      <w:pPr>
        <w:pStyle w:val="ListParagraph"/>
        <w:numPr>
          <w:ilvl w:val="0"/>
          <w:numId w:val="10"/>
        </w:numPr>
        <w:tabs>
          <w:tab w:val="left" w:pos="1549"/>
          <w:tab w:val="left" w:pos="1550"/>
        </w:tabs>
        <w:ind w:left="1549" w:hanging="873"/>
        <w:jc w:val="left"/>
        <w:rPr>
          <w:sz w:val="27"/>
        </w:rPr>
      </w:pPr>
      <w:bookmarkStart w:id="1881" w:name="_bookmark1880"/>
      <w:bookmarkEnd w:id="1881"/>
      <w:r>
        <w:rPr>
          <w:sz w:val="27"/>
        </w:rPr>
        <w:t>See the footnote before the previous</w:t>
      </w:r>
      <w:r>
        <w:rPr>
          <w:spacing w:val="13"/>
          <w:sz w:val="27"/>
        </w:rPr>
        <w:t xml:space="preserve"> </w:t>
      </w:r>
      <w:r>
        <w:rPr>
          <w:sz w:val="27"/>
        </w:rPr>
        <w:t>one.</w:t>
      </w:r>
    </w:p>
    <w:p w:rsidR="000D32F5" w:rsidRDefault="000D32F5">
      <w:pPr>
        <w:pStyle w:val="BodyText"/>
        <w:spacing w:before="6"/>
        <w:ind w:left="0"/>
        <w:rPr>
          <w:sz w:val="38"/>
        </w:rPr>
      </w:pPr>
    </w:p>
    <w:p w:rsidR="000D32F5" w:rsidRDefault="003015BB">
      <w:pPr>
        <w:pStyle w:val="ListParagraph"/>
        <w:numPr>
          <w:ilvl w:val="0"/>
          <w:numId w:val="10"/>
        </w:numPr>
        <w:tabs>
          <w:tab w:val="left" w:pos="1647"/>
          <w:tab w:val="left" w:pos="1648"/>
        </w:tabs>
        <w:ind w:left="1647" w:hanging="971"/>
        <w:jc w:val="left"/>
        <w:rPr>
          <w:sz w:val="27"/>
        </w:rPr>
      </w:pPr>
      <w:bookmarkStart w:id="1882" w:name="_bookmark1881"/>
      <w:bookmarkEnd w:id="1882"/>
      <w:r>
        <w:rPr>
          <w:sz w:val="27"/>
        </w:rPr>
        <w:t>Actually,</w:t>
      </w:r>
      <w:r>
        <w:rPr>
          <w:spacing w:val="38"/>
          <w:sz w:val="27"/>
        </w:rPr>
        <w:t xml:space="preserve"> </w:t>
      </w:r>
      <w:r>
        <w:rPr>
          <w:sz w:val="27"/>
        </w:rPr>
        <w:t>Davidson</w:t>
      </w:r>
      <w:r>
        <w:rPr>
          <w:spacing w:val="38"/>
          <w:sz w:val="27"/>
        </w:rPr>
        <w:t xml:space="preserve"> </w:t>
      </w:r>
      <w:r>
        <w:rPr>
          <w:sz w:val="27"/>
        </w:rPr>
        <w:t>says</w:t>
      </w:r>
      <w:r>
        <w:rPr>
          <w:spacing w:val="38"/>
          <w:sz w:val="27"/>
        </w:rPr>
        <w:t xml:space="preserve"> </w:t>
      </w:r>
      <w:r>
        <w:rPr>
          <w:sz w:val="27"/>
        </w:rPr>
        <w:t>that</w:t>
      </w:r>
      <w:r>
        <w:rPr>
          <w:spacing w:val="38"/>
          <w:sz w:val="27"/>
        </w:rPr>
        <w:t xml:space="preserve"> </w:t>
      </w:r>
      <w:r>
        <w:rPr>
          <w:sz w:val="27"/>
        </w:rPr>
        <w:t>intentions</w:t>
      </w:r>
      <w:r>
        <w:rPr>
          <w:spacing w:val="38"/>
          <w:sz w:val="27"/>
        </w:rPr>
        <w:t xml:space="preserve"> </w:t>
      </w:r>
      <w:r>
        <w:rPr>
          <w:sz w:val="27"/>
        </w:rPr>
        <w:t>are</w:t>
      </w:r>
      <w:r>
        <w:rPr>
          <w:spacing w:val="38"/>
          <w:sz w:val="27"/>
        </w:rPr>
        <w:t xml:space="preserve"> </w:t>
      </w:r>
      <w:r>
        <w:rPr>
          <w:sz w:val="27"/>
        </w:rPr>
        <w:t>“desire-belief”</w:t>
      </w:r>
      <w:r>
        <w:rPr>
          <w:spacing w:val="38"/>
          <w:sz w:val="27"/>
        </w:rPr>
        <w:t xml:space="preserve"> </w:t>
      </w:r>
      <w:r>
        <w:rPr>
          <w:sz w:val="27"/>
        </w:rPr>
        <w:t>pairs</w:t>
      </w:r>
      <w:r>
        <w:rPr>
          <w:spacing w:val="38"/>
          <w:sz w:val="27"/>
        </w:rPr>
        <w:t xml:space="preserve"> </w:t>
      </w:r>
      <w:r>
        <w:rPr>
          <w:sz w:val="27"/>
        </w:rPr>
        <w:t>such</w:t>
      </w:r>
    </w:p>
    <w:p w:rsidR="000D32F5" w:rsidRDefault="000D32F5">
      <w:pPr>
        <w:rPr>
          <w:sz w:val="27"/>
        </w:rPr>
        <w:sectPr w:rsidR="000D32F5">
          <w:pgSz w:w="12240" w:h="15840"/>
          <w:pgMar w:top="1400" w:right="1320" w:bottom="280" w:left="1340" w:header="720" w:footer="720" w:gutter="0"/>
          <w:cols w:space="720"/>
        </w:sectPr>
      </w:pPr>
    </w:p>
    <w:p w:rsidR="000D32F5" w:rsidRDefault="003015BB">
      <w:pPr>
        <w:spacing w:before="76" w:line="314" w:lineRule="auto"/>
        <w:ind w:left="100" w:right="117"/>
        <w:jc w:val="both"/>
        <w:rPr>
          <w:sz w:val="27"/>
        </w:rPr>
      </w:pPr>
      <w:r>
        <w:rPr>
          <w:sz w:val="27"/>
        </w:rPr>
        <w:t>that the desire that belongs to that pair is one’s strongest  contextually  relevant  desire. Setting aside the confusions embodied in Davidson’s contention that  intentions are desires, Davidson’s b</w:t>
      </w:r>
      <w:r>
        <w:rPr>
          <w:sz w:val="27"/>
        </w:rPr>
        <w:t xml:space="preserve">elief that intentions are belief-desire pairs makes little sense. My </w:t>
      </w:r>
      <w:r>
        <w:rPr>
          <w:i/>
          <w:sz w:val="27"/>
        </w:rPr>
        <w:t xml:space="preserve">desire </w:t>
      </w:r>
      <w:r>
        <w:rPr>
          <w:sz w:val="27"/>
        </w:rPr>
        <w:t xml:space="preserve">to drink the ice water in front of me </w:t>
      </w:r>
      <w:r>
        <w:rPr>
          <w:i/>
          <w:sz w:val="27"/>
        </w:rPr>
        <w:t xml:space="preserve">itself </w:t>
      </w:r>
      <w:r>
        <w:rPr>
          <w:sz w:val="27"/>
        </w:rPr>
        <w:t>incorporates my belief that there is ice-water in front of me. There are often cases where one has a desire (e.g., a desire to drink ic</w:t>
      </w:r>
      <w:r>
        <w:rPr>
          <w:sz w:val="27"/>
        </w:rPr>
        <w:t>e-water) but doesn’t have any beliefs as to how to gratify it. But once one does acquire such a belief, it is itself incorporated into the desire. When I discover that there is ice-water within my grasp, and that, the circumstances being what they are, I w</w:t>
      </w:r>
      <w:r>
        <w:rPr>
          <w:sz w:val="27"/>
        </w:rPr>
        <w:t xml:space="preserve">on’t get in any sort of trouble for drinking it, what was previously just a desire for ice-water on my part becomes a desire to drink the ice-water </w:t>
      </w:r>
      <w:r>
        <w:rPr>
          <w:i/>
          <w:sz w:val="27"/>
        </w:rPr>
        <w:t xml:space="preserve">in front of me. </w:t>
      </w:r>
      <w:r>
        <w:rPr>
          <w:sz w:val="27"/>
        </w:rPr>
        <w:t>So the belief (</w:t>
      </w:r>
      <w:r>
        <w:rPr>
          <w:i/>
          <w:sz w:val="27"/>
        </w:rPr>
        <w:t>there is ice-water in front of me</w:t>
      </w:r>
      <w:r>
        <w:rPr>
          <w:sz w:val="27"/>
        </w:rPr>
        <w:t>) is absorbed into the desire. Thus, supposi</w:t>
      </w:r>
      <w:r>
        <w:rPr>
          <w:sz w:val="27"/>
        </w:rPr>
        <w:t>ng for argument’s sake  that  Davidson’s  theory is at least an approximation to the truth, intentions aren’t belief-desire pairs: they’re just desires, albeit ones that like many desires, if not all of them, incorporate beliefs.</w:t>
      </w:r>
    </w:p>
    <w:p w:rsidR="000D32F5" w:rsidRDefault="000D32F5">
      <w:pPr>
        <w:pStyle w:val="BodyText"/>
        <w:spacing w:before="8"/>
        <w:ind w:left="0"/>
        <w:rPr>
          <w:sz w:val="31"/>
        </w:rPr>
      </w:pPr>
    </w:p>
    <w:p w:rsidR="000D32F5" w:rsidRDefault="003015BB">
      <w:pPr>
        <w:pStyle w:val="ListParagraph"/>
        <w:numPr>
          <w:ilvl w:val="0"/>
          <w:numId w:val="10"/>
        </w:numPr>
        <w:tabs>
          <w:tab w:val="left" w:pos="1626"/>
        </w:tabs>
        <w:spacing w:line="314" w:lineRule="auto"/>
        <w:ind w:left="100" w:right="118" w:firstLine="576"/>
        <w:jc w:val="both"/>
        <w:rPr>
          <w:sz w:val="27"/>
        </w:rPr>
      </w:pPr>
      <w:bookmarkStart w:id="1883" w:name="_bookmark1882"/>
      <w:bookmarkEnd w:id="1883"/>
      <w:r>
        <w:rPr>
          <w:sz w:val="27"/>
        </w:rPr>
        <w:t>In any case, I consider t</w:t>
      </w:r>
      <w:r>
        <w:rPr>
          <w:sz w:val="27"/>
        </w:rPr>
        <w:t>he points about to be made a development of Bratman’s points, much as I consider my analysis of freedom a development of Frankfurt’s analysis. Speaking personally, I accepted Davidson’s analysis before I read Bratman’s book, just as I accepted Locke’s anal</w:t>
      </w:r>
      <w:r>
        <w:rPr>
          <w:sz w:val="27"/>
        </w:rPr>
        <w:t>ysis of freedom before I read Frankfurt’s</w:t>
      </w:r>
      <w:r>
        <w:rPr>
          <w:spacing w:val="1"/>
          <w:sz w:val="27"/>
        </w:rPr>
        <w:t xml:space="preserve"> </w:t>
      </w:r>
      <w:r>
        <w:rPr>
          <w:sz w:val="27"/>
        </w:rPr>
        <w:t>work.</w:t>
      </w:r>
    </w:p>
    <w:p w:rsidR="000D32F5" w:rsidRDefault="000D32F5">
      <w:pPr>
        <w:pStyle w:val="BodyText"/>
        <w:spacing w:before="8"/>
        <w:ind w:left="0"/>
        <w:rPr>
          <w:sz w:val="30"/>
        </w:rPr>
      </w:pPr>
    </w:p>
    <w:p w:rsidR="000D32F5" w:rsidRDefault="003015BB">
      <w:pPr>
        <w:pStyle w:val="ListParagraph"/>
        <w:numPr>
          <w:ilvl w:val="0"/>
          <w:numId w:val="10"/>
        </w:numPr>
        <w:tabs>
          <w:tab w:val="left" w:pos="1586"/>
        </w:tabs>
        <w:spacing w:line="314" w:lineRule="auto"/>
        <w:ind w:left="100" w:right="117" w:firstLine="576"/>
        <w:jc w:val="both"/>
        <w:rPr>
          <w:sz w:val="27"/>
        </w:rPr>
      </w:pPr>
      <w:bookmarkStart w:id="1884" w:name="_bookmark1883"/>
      <w:bookmarkEnd w:id="1884"/>
      <w:r>
        <w:rPr>
          <w:sz w:val="27"/>
        </w:rPr>
        <w:t>Actually, even this way of putting it suggests that Davidson’s analysis  is less defective than it really is. Davidson’s analysis doesn’t embody any awareness of the distinction between minds and selves. So,</w:t>
      </w:r>
      <w:r>
        <w:rPr>
          <w:sz w:val="27"/>
        </w:rPr>
        <w:t xml:space="preserve"> since the word “us” is a</w:t>
      </w:r>
      <w:r>
        <w:rPr>
          <w:spacing w:val="3"/>
          <w:sz w:val="27"/>
        </w:rPr>
        <w:t xml:space="preserve"> </w:t>
      </w:r>
      <w:r>
        <w:rPr>
          <w:sz w:val="27"/>
        </w:rPr>
        <w:t xml:space="preserve">near- synonym of “our selves," it’s misleading to say that, according to Davidson’s  analysis, our desires use </w:t>
      </w:r>
      <w:r>
        <w:rPr>
          <w:i/>
          <w:sz w:val="27"/>
        </w:rPr>
        <w:t xml:space="preserve">us </w:t>
      </w:r>
      <w:r>
        <w:rPr>
          <w:sz w:val="27"/>
        </w:rPr>
        <w:t>to express themselves, it being preferable to say that, in order to express themselves, desires use the information contained in the minds that, when they become selves, become</w:t>
      </w:r>
      <w:r>
        <w:rPr>
          <w:spacing w:val="9"/>
          <w:sz w:val="27"/>
        </w:rPr>
        <w:t xml:space="preserve"> </w:t>
      </w:r>
      <w:r>
        <w:rPr>
          <w:sz w:val="27"/>
        </w:rPr>
        <w:t>us.</w:t>
      </w:r>
    </w:p>
    <w:p w:rsidR="000D32F5" w:rsidRDefault="000D32F5">
      <w:pPr>
        <w:spacing w:line="314" w:lineRule="auto"/>
        <w:jc w:val="both"/>
        <w:rPr>
          <w:sz w:val="27"/>
        </w:rPr>
        <w:sectPr w:rsidR="000D32F5">
          <w:pgSz w:w="12240" w:h="15840"/>
          <w:pgMar w:top="1400" w:right="1320" w:bottom="280" w:left="1340" w:header="720" w:footer="720" w:gutter="0"/>
          <w:cols w:space="720"/>
        </w:sectPr>
      </w:pPr>
    </w:p>
    <w:p w:rsidR="000D32F5" w:rsidRDefault="003015BB">
      <w:pPr>
        <w:pStyle w:val="ListParagraph"/>
        <w:numPr>
          <w:ilvl w:val="0"/>
          <w:numId w:val="10"/>
        </w:numPr>
        <w:tabs>
          <w:tab w:val="left" w:pos="1586"/>
        </w:tabs>
        <w:spacing w:before="78" w:line="314" w:lineRule="auto"/>
        <w:ind w:left="100" w:right="117" w:firstLine="576"/>
        <w:jc w:val="both"/>
        <w:rPr>
          <w:sz w:val="27"/>
        </w:rPr>
      </w:pPr>
      <w:bookmarkStart w:id="1885" w:name="_bookmark1884"/>
      <w:bookmarkEnd w:id="1885"/>
      <w:r>
        <w:rPr>
          <w:sz w:val="27"/>
        </w:rPr>
        <w:t xml:space="preserve">It isn’t </w:t>
      </w:r>
      <w:r>
        <w:rPr>
          <w:i/>
          <w:sz w:val="27"/>
        </w:rPr>
        <w:t xml:space="preserve">necessarily </w:t>
      </w:r>
      <w:r>
        <w:rPr>
          <w:sz w:val="27"/>
        </w:rPr>
        <w:t>done shoddily. One damages oneself if one do</w:t>
      </w:r>
      <w:r>
        <w:rPr>
          <w:sz w:val="27"/>
        </w:rPr>
        <w:t xml:space="preserve">esn’t gratify intense instinctual urges. (What follows is similar to, if not identical with, a point made by Freud (1923) and Freud (1926.) And---speaking from a medical, as opposed to an ethical, point of view---if an opportunity arises in which one can  </w:t>
      </w:r>
      <w:r>
        <w:rPr>
          <w:sz w:val="27"/>
        </w:rPr>
        <w:t xml:space="preserve">gratify them without risking incarceration or other forms of damage to oneself, then one </w:t>
      </w:r>
      <w:r>
        <w:rPr>
          <w:i/>
          <w:sz w:val="27"/>
        </w:rPr>
        <w:t xml:space="preserve">should </w:t>
      </w:r>
      <w:r>
        <w:rPr>
          <w:sz w:val="27"/>
        </w:rPr>
        <w:t>gratify them. Those impulses will find a way to discharge themselves. If you thwart them, the pressure that they continue to exert will warp your decision- maki</w:t>
      </w:r>
      <w:r>
        <w:rPr>
          <w:sz w:val="27"/>
        </w:rPr>
        <w:t xml:space="preserve">ng process; they will do so by influencing the decisions that you make in such a way that, through the ensuing actions, they be expressed. But, oftentimes, those decisions should </w:t>
      </w:r>
      <w:r>
        <w:rPr>
          <w:i/>
          <w:sz w:val="27"/>
        </w:rPr>
        <w:t xml:space="preserve">not </w:t>
      </w:r>
      <w:r>
        <w:rPr>
          <w:sz w:val="27"/>
        </w:rPr>
        <w:t>be vehicles for impulses: those decisions may concern professional matter</w:t>
      </w:r>
      <w:r>
        <w:rPr>
          <w:sz w:val="27"/>
        </w:rPr>
        <w:t>s to which those undischarged impulses are irrelevant. And,  should those decisions come to be vehicles for one’s aggressive or sexual or  otherwise primal urges, they will not be good</w:t>
      </w:r>
      <w:r>
        <w:rPr>
          <w:spacing w:val="19"/>
          <w:sz w:val="27"/>
        </w:rPr>
        <w:t xml:space="preserve"> </w:t>
      </w:r>
      <w:r>
        <w:rPr>
          <w:sz w:val="27"/>
        </w:rPr>
        <w:t>ones.</w:t>
      </w:r>
    </w:p>
    <w:p w:rsidR="000D32F5" w:rsidRDefault="000D32F5">
      <w:pPr>
        <w:pStyle w:val="BodyText"/>
        <w:spacing w:before="6"/>
        <w:ind w:left="0"/>
        <w:rPr>
          <w:sz w:val="31"/>
        </w:rPr>
      </w:pPr>
    </w:p>
    <w:p w:rsidR="000D32F5" w:rsidRDefault="003015BB">
      <w:pPr>
        <w:pStyle w:val="ListParagraph"/>
        <w:numPr>
          <w:ilvl w:val="0"/>
          <w:numId w:val="10"/>
        </w:numPr>
        <w:tabs>
          <w:tab w:val="left" w:pos="1561"/>
          <w:tab w:val="left" w:pos="1562"/>
        </w:tabs>
        <w:ind w:left="1561" w:hanging="885"/>
        <w:jc w:val="left"/>
        <w:rPr>
          <w:sz w:val="27"/>
        </w:rPr>
      </w:pPr>
      <w:bookmarkStart w:id="1886" w:name="_bookmark1885"/>
      <w:bookmarkEnd w:id="1886"/>
      <w:r>
        <w:rPr>
          <w:sz w:val="27"/>
        </w:rPr>
        <w:t>See</w:t>
      </w:r>
      <w:r>
        <w:rPr>
          <w:spacing w:val="40"/>
          <w:sz w:val="27"/>
        </w:rPr>
        <w:t xml:space="preserve"> </w:t>
      </w:r>
      <w:r>
        <w:rPr>
          <w:sz w:val="27"/>
        </w:rPr>
        <w:t>Bratman’s</w:t>
      </w:r>
      <w:r>
        <w:rPr>
          <w:spacing w:val="40"/>
          <w:sz w:val="27"/>
        </w:rPr>
        <w:t xml:space="preserve"> </w:t>
      </w:r>
      <w:r>
        <w:rPr>
          <w:sz w:val="27"/>
        </w:rPr>
        <w:t>brilliant</w:t>
      </w:r>
      <w:r>
        <w:rPr>
          <w:spacing w:val="40"/>
          <w:sz w:val="27"/>
        </w:rPr>
        <w:t xml:space="preserve"> </w:t>
      </w:r>
      <w:r>
        <w:rPr>
          <w:sz w:val="27"/>
        </w:rPr>
        <w:t>discussion</w:t>
      </w:r>
      <w:r>
        <w:rPr>
          <w:spacing w:val="40"/>
          <w:sz w:val="27"/>
        </w:rPr>
        <w:t xml:space="preserve"> </w:t>
      </w:r>
      <w:r>
        <w:rPr>
          <w:sz w:val="27"/>
        </w:rPr>
        <w:t>of</w:t>
      </w:r>
      <w:r>
        <w:rPr>
          <w:spacing w:val="40"/>
          <w:sz w:val="27"/>
        </w:rPr>
        <w:t xml:space="preserve"> </w:t>
      </w:r>
      <w:r>
        <w:rPr>
          <w:sz w:val="27"/>
        </w:rPr>
        <w:t>“bootstrapping”</w:t>
      </w:r>
      <w:r>
        <w:rPr>
          <w:spacing w:val="41"/>
          <w:sz w:val="27"/>
        </w:rPr>
        <w:t xml:space="preserve"> </w:t>
      </w:r>
      <w:r>
        <w:rPr>
          <w:sz w:val="27"/>
        </w:rPr>
        <w:t>in</w:t>
      </w:r>
      <w:r>
        <w:rPr>
          <w:spacing w:val="40"/>
          <w:sz w:val="27"/>
        </w:rPr>
        <w:t xml:space="preserve"> </w:t>
      </w:r>
      <w:r>
        <w:rPr>
          <w:sz w:val="27"/>
        </w:rPr>
        <w:t>Chapter</w:t>
      </w:r>
      <w:r>
        <w:rPr>
          <w:spacing w:val="40"/>
          <w:sz w:val="27"/>
        </w:rPr>
        <w:t xml:space="preserve"> </w:t>
      </w:r>
      <w:r>
        <w:rPr>
          <w:sz w:val="27"/>
        </w:rPr>
        <w:t>2</w:t>
      </w:r>
      <w:r>
        <w:rPr>
          <w:spacing w:val="41"/>
          <w:sz w:val="27"/>
        </w:rPr>
        <w:t xml:space="preserve"> </w:t>
      </w:r>
      <w:r>
        <w:rPr>
          <w:sz w:val="27"/>
        </w:rPr>
        <w:t>of</w:t>
      </w:r>
    </w:p>
    <w:p w:rsidR="000D32F5" w:rsidRDefault="003015BB">
      <w:pPr>
        <w:spacing w:before="97"/>
        <w:ind w:left="100"/>
        <w:rPr>
          <w:i/>
          <w:sz w:val="27"/>
        </w:rPr>
      </w:pPr>
      <w:r>
        <w:rPr>
          <w:i/>
          <w:sz w:val="27"/>
        </w:rPr>
        <w:t>The Face of Intention.</w:t>
      </w:r>
    </w:p>
    <w:p w:rsidR="000D32F5" w:rsidRDefault="000D32F5">
      <w:pPr>
        <w:pStyle w:val="BodyText"/>
        <w:spacing w:before="7"/>
        <w:ind w:left="0"/>
        <w:rPr>
          <w:i/>
          <w:sz w:val="38"/>
        </w:rPr>
      </w:pPr>
    </w:p>
    <w:p w:rsidR="000D32F5" w:rsidRDefault="003015BB">
      <w:pPr>
        <w:pStyle w:val="ListParagraph"/>
        <w:numPr>
          <w:ilvl w:val="0"/>
          <w:numId w:val="10"/>
        </w:numPr>
        <w:tabs>
          <w:tab w:val="left" w:pos="1549"/>
          <w:tab w:val="left" w:pos="1550"/>
        </w:tabs>
        <w:spacing w:line="314" w:lineRule="auto"/>
        <w:ind w:left="100" w:right="124" w:firstLine="576"/>
        <w:jc w:val="left"/>
        <w:rPr>
          <w:sz w:val="27"/>
        </w:rPr>
      </w:pPr>
      <w:bookmarkStart w:id="1887" w:name="_bookmark1886"/>
      <w:bookmarkEnd w:id="1887"/>
      <w:r>
        <w:rPr>
          <w:sz w:val="27"/>
        </w:rPr>
        <w:t>In any case, it is the problem that, if I’ve interpreted Bratman correctly, he believes to be the problem with Davidson’s analysis. I cannot be confident that  I’ve interpreted Bratman correctly, sinc</w:t>
      </w:r>
      <w:r>
        <w:rPr>
          <w:sz w:val="27"/>
        </w:rPr>
        <w:t>e his discussion of key points tends to be cautious and highly qualified and therefore obscure. I can say with certainty, first, that, were it not for my having read Bratman’s book, my eyes wouldn’t have been opened to the problems with Davidson’s analysis</w:t>
      </w:r>
      <w:r>
        <w:rPr>
          <w:sz w:val="27"/>
        </w:rPr>
        <w:t>, which, as I said earlier, I used to find plausible. And I can also say with certainty that much of what I’m saying, much though it owes to Bratman, is not to be found in his</w:t>
      </w:r>
      <w:r>
        <w:rPr>
          <w:spacing w:val="34"/>
          <w:sz w:val="27"/>
        </w:rPr>
        <w:t xml:space="preserve"> </w:t>
      </w:r>
      <w:r>
        <w:rPr>
          <w:sz w:val="27"/>
        </w:rPr>
        <w:t>work.</w:t>
      </w:r>
    </w:p>
    <w:p w:rsidR="000D32F5" w:rsidRDefault="000D32F5">
      <w:pPr>
        <w:pStyle w:val="BodyText"/>
        <w:spacing w:before="11"/>
        <w:ind w:left="0"/>
        <w:rPr>
          <w:sz w:val="30"/>
        </w:rPr>
      </w:pPr>
    </w:p>
    <w:p w:rsidR="000D32F5" w:rsidRDefault="003015BB">
      <w:pPr>
        <w:pStyle w:val="ListParagraph"/>
        <w:numPr>
          <w:ilvl w:val="0"/>
          <w:numId w:val="10"/>
        </w:numPr>
        <w:tabs>
          <w:tab w:val="left" w:pos="1480"/>
          <w:tab w:val="left" w:pos="1481"/>
        </w:tabs>
        <w:spacing w:line="314" w:lineRule="auto"/>
        <w:ind w:left="100" w:right="895" w:firstLine="576"/>
        <w:jc w:val="left"/>
        <w:rPr>
          <w:i/>
          <w:sz w:val="27"/>
        </w:rPr>
      </w:pPr>
      <w:bookmarkStart w:id="1888" w:name="_bookmark1887"/>
      <w:bookmarkEnd w:id="1888"/>
      <w:r>
        <w:rPr>
          <w:sz w:val="27"/>
        </w:rPr>
        <w:t xml:space="preserve">For a discussion of ethical egoism, see my (2010) book </w:t>
      </w:r>
      <w:r>
        <w:rPr>
          <w:i/>
          <w:sz w:val="27"/>
        </w:rPr>
        <w:t>Morality, Politics</w:t>
      </w:r>
      <w:r>
        <w:rPr>
          <w:i/>
          <w:sz w:val="27"/>
        </w:rPr>
        <w:t>, and</w:t>
      </w:r>
      <w:r>
        <w:rPr>
          <w:i/>
          <w:spacing w:val="2"/>
          <w:sz w:val="27"/>
        </w:rPr>
        <w:t xml:space="preserve"> </w:t>
      </w:r>
      <w:r>
        <w:rPr>
          <w:i/>
          <w:sz w:val="27"/>
        </w:rPr>
        <w:t>Law.</w:t>
      </w:r>
    </w:p>
    <w:p w:rsidR="000D32F5" w:rsidRDefault="000D32F5">
      <w:pPr>
        <w:pStyle w:val="BodyText"/>
        <w:spacing w:before="4"/>
        <w:ind w:left="0"/>
        <w:rPr>
          <w:i/>
          <w:sz w:val="30"/>
        </w:rPr>
      </w:pPr>
    </w:p>
    <w:p w:rsidR="000D32F5" w:rsidRDefault="003015BB">
      <w:pPr>
        <w:pStyle w:val="Heading1"/>
        <w:numPr>
          <w:ilvl w:val="0"/>
          <w:numId w:val="10"/>
        </w:numPr>
        <w:tabs>
          <w:tab w:val="left" w:pos="1480"/>
          <w:tab w:val="left" w:pos="1481"/>
        </w:tabs>
        <w:ind w:hanging="804"/>
        <w:jc w:val="left"/>
      </w:pPr>
      <w:bookmarkStart w:id="1889" w:name="_bookmark1888"/>
      <w:bookmarkEnd w:id="1889"/>
      <w:r>
        <w:t xml:space="preserve">People </w:t>
      </w:r>
      <w:r>
        <w:rPr>
          <w:i/>
        </w:rPr>
        <w:t xml:space="preserve">sometimes </w:t>
      </w:r>
      <w:r>
        <w:t>believe that they’re frauds. But, in the rare</w:t>
      </w:r>
      <w:r>
        <w:rPr>
          <w:spacing w:val="63"/>
        </w:rPr>
        <w:t xml:space="preserve"> </w:t>
      </w:r>
      <w:r>
        <w:t>cases</w:t>
      </w:r>
    </w:p>
    <w:p w:rsidR="000D32F5" w:rsidRDefault="000D32F5">
      <w:pPr>
        <w:sectPr w:rsidR="000D32F5">
          <w:pgSz w:w="12240" w:h="15840"/>
          <w:pgMar w:top="1360" w:right="1320" w:bottom="280" w:left="1340" w:header="720" w:footer="720" w:gutter="0"/>
          <w:cols w:space="720"/>
        </w:sectPr>
      </w:pPr>
    </w:p>
    <w:p w:rsidR="000D32F5" w:rsidRDefault="003015BB">
      <w:pPr>
        <w:spacing w:before="76" w:line="314" w:lineRule="auto"/>
        <w:ind w:left="100" w:right="124"/>
        <w:rPr>
          <w:sz w:val="27"/>
        </w:rPr>
      </w:pPr>
      <w:r>
        <w:rPr>
          <w:sz w:val="27"/>
        </w:rPr>
        <w:t>when they come to that conclusion, they’re slow to do so, and the conclusion   reached is not as black as it ought to be. For everyone, including self-admitted   fra</w:t>
      </w:r>
      <w:r>
        <w:rPr>
          <w:sz w:val="27"/>
        </w:rPr>
        <w:t xml:space="preserve">uds, always underestimate the degree to which they are frauds. (To quote La Rouchefoucauld: “People are never aware of the scope of their self-deceptions.”)    But their confessions to themselves not only </w:t>
      </w:r>
      <w:r>
        <w:rPr>
          <w:i/>
          <w:sz w:val="27"/>
        </w:rPr>
        <w:t>under</w:t>
      </w:r>
      <w:r>
        <w:rPr>
          <w:sz w:val="27"/>
        </w:rPr>
        <w:t xml:space="preserve">represent, but also </w:t>
      </w:r>
      <w:r>
        <w:rPr>
          <w:i/>
          <w:sz w:val="27"/>
        </w:rPr>
        <w:t>mis</w:t>
      </w:r>
      <w:r>
        <w:rPr>
          <w:sz w:val="27"/>
        </w:rPr>
        <w:t>represent, what they’re</w:t>
      </w:r>
      <w:r>
        <w:rPr>
          <w:sz w:val="27"/>
        </w:rPr>
        <w:t xml:space="preserve"> admitting about themselves. For, when a person admits to being a fraud in one respect, it is to conceal from himself the fact that he’s a fraud in some other, more malignant respect. Most admissions of failure and fraudulence are</w:t>
      </w:r>
      <w:r>
        <w:rPr>
          <w:spacing w:val="8"/>
          <w:sz w:val="27"/>
        </w:rPr>
        <w:t xml:space="preserve"> </w:t>
      </w:r>
      <w:r>
        <w:rPr>
          <w:sz w:val="27"/>
        </w:rPr>
        <w:t>token.</w:t>
      </w:r>
    </w:p>
    <w:p w:rsidR="000D32F5" w:rsidRDefault="000D32F5">
      <w:pPr>
        <w:pStyle w:val="BodyText"/>
        <w:spacing w:before="11"/>
        <w:ind w:left="0"/>
        <w:rPr>
          <w:sz w:val="30"/>
        </w:rPr>
      </w:pPr>
    </w:p>
    <w:p w:rsidR="000D32F5" w:rsidRDefault="003015BB">
      <w:pPr>
        <w:pStyle w:val="ListParagraph"/>
        <w:numPr>
          <w:ilvl w:val="0"/>
          <w:numId w:val="10"/>
        </w:numPr>
        <w:tabs>
          <w:tab w:val="left" w:pos="1480"/>
          <w:tab w:val="left" w:pos="1481"/>
        </w:tabs>
        <w:ind w:hanging="804"/>
        <w:jc w:val="left"/>
        <w:rPr>
          <w:sz w:val="27"/>
        </w:rPr>
      </w:pPr>
      <w:bookmarkStart w:id="1890" w:name="_bookmark1889"/>
      <w:bookmarkEnd w:id="1890"/>
      <w:r>
        <w:rPr>
          <w:sz w:val="27"/>
        </w:rPr>
        <w:t>“</w:t>
      </w:r>
      <w:r>
        <w:rPr>
          <w:sz w:val="27"/>
        </w:rPr>
        <w:t>Alethic” means “relating to</w:t>
      </w:r>
      <w:r>
        <w:rPr>
          <w:spacing w:val="7"/>
          <w:sz w:val="27"/>
        </w:rPr>
        <w:t xml:space="preserve"> </w:t>
      </w:r>
      <w:r>
        <w:rPr>
          <w:sz w:val="27"/>
        </w:rPr>
        <w:t>truth.”</w:t>
      </w:r>
    </w:p>
    <w:p w:rsidR="000D32F5" w:rsidRDefault="000D32F5">
      <w:pPr>
        <w:pStyle w:val="BodyText"/>
        <w:spacing w:before="6"/>
        <w:ind w:left="0"/>
        <w:rPr>
          <w:sz w:val="38"/>
        </w:rPr>
      </w:pPr>
    </w:p>
    <w:p w:rsidR="000D32F5" w:rsidRDefault="003015BB">
      <w:pPr>
        <w:pStyle w:val="ListParagraph"/>
        <w:numPr>
          <w:ilvl w:val="0"/>
          <w:numId w:val="10"/>
        </w:numPr>
        <w:tabs>
          <w:tab w:val="left" w:pos="1436"/>
        </w:tabs>
        <w:spacing w:line="314" w:lineRule="auto"/>
        <w:ind w:left="100" w:right="118" w:firstLine="576"/>
        <w:jc w:val="both"/>
        <w:rPr>
          <w:sz w:val="27"/>
        </w:rPr>
      </w:pPr>
      <w:bookmarkStart w:id="1891" w:name="_bookmark1890"/>
      <w:bookmarkEnd w:id="1891"/>
      <w:r>
        <w:rPr>
          <w:sz w:val="27"/>
        </w:rPr>
        <w:t xml:space="preserve">A </w:t>
      </w:r>
      <w:r>
        <w:rPr>
          <w:spacing w:val="-4"/>
          <w:sz w:val="27"/>
        </w:rPr>
        <w:t xml:space="preserve">complex statement </w:t>
      </w:r>
      <w:r>
        <w:rPr>
          <w:sz w:val="27"/>
        </w:rPr>
        <w:t xml:space="preserve">is a </w:t>
      </w:r>
      <w:r>
        <w:rPr>
          <w:spacing w:val="-4"/>
          <w:sz w:val="27"/>
        </w:rPr>
        <w:t xml:space="preserve">truth-function </w:t>
      </w:r>
      <w:r>
        <w:rPr>
          <w:sz w:val="27"/>
        </w:rPr>
        <w:t xml:space="preserve">of </w:t>
      </w:r>
      <w:r>
        <w:rPr>
          <w:spacing w:val="-3"/>
          <w:sz w:val="27"/>
        </w:rPr>
        <w:t xml:space="preserve">the </w:t>
      </w:r>
      <w:r>
        <w:rPr>
          <w:spacing w:val="-4"/>
          <w:sz w:val="27"/>
        </w:rPr>
        <w:t xml:space="preserve">statements composing </w:t>
      </w:r>
      <w:r>
        <w:rPr>
          <w:sz w:val="27"/>
        </w:rPr>
        <w:t xml:space="preserve">it if  </w:t>
      </w:r>
      <w:r>
        <w:rPr>
          <w:spacing w:val="-3"/>
          <w:sz w:val="27"/>
        </w:rPr>
        <w:t xml:space="preserve">its </w:t>
      </w:r>
      <w:r>
        <w:rPr>
          <w:spacing w:val="-4"/>
          <w:sz w:val="27"/>
        </w:rPr>
        <w:t xml:space="preserve">truth-value </w:t>
      </w:r>
      <w:r>
        <w:rPr>
          <w:sz w:val="27"/>
        </w:rPr>
        <w:t xml:space="preserve">is a </w:t>
      </w:r>
      <w:r>
        <w:rPr>
          <w:spacing w:val="-4"/>
          <w:sz w:val="27"/>
        </w:rPr>
        <w:t xml:space="preserve">function </w:t>
      </w:r>
      <w:r>
        <w:rPr>
          <w:sz w:val="27"/>
        </w:rPr>
        <w:t xml:space="preserve">of </w:t>
      </w:r>
      <w:r>
        <w:rPr>
          <w:spacing w:val="-4"/>
          <w:sz w:val="27"/>
        </w:rPr>
        <w:t xml:space="preserve">their truth-values. </w:t>
      </w:r>
      <w:r>
        <w:rPr>
          <w:spacing w:val="-3"/>
          <w:sz w:val="27"/>
        </w:rPr>
        <w:t xml:space="preserve">The </w:t>
      </w:r>
      <w:r>
        <w:rPr>
          <w:spacing w:val="-4"/>
          <w:sz w:val="27"/>
        </w:rPr>
        <w:t xml:space="preserve">sentence "snow </w:t>
      </w:r>
      <w:r>
        <w:rPr>
          <w:sz w:val="27"/>
        </w:rPr>
        <w:t xml:space="preserve">is </w:t>
      </w:r>
      <w:r>
        <w:rPr>
          <w:spacing w:val="-4"/>
          <w:sz w:val="27"/>
        </w:rPr>
        <w:t xml:space="preserve">white </w:t>
      </w:r>
      <w:r>
        <w:rPr>
          <w:spacing w:val="-3"/>
          <w:sz w:val="27"/>
        </w:rPr>
        <w:t xml:space="preserve">and </w:t>
      </w:r>
      <w:r>
        <w:rPr>
          <w:spacing w:val="-4"/>
          <w:sz w:val="27"/>
        </w:rPr>
        <w:t>grass</w:t>
      </w:r>
      <w:r>
        <w:rPr>
          <w:spacing w:val="59"/>
          <w:sz w:val="27"/>
        </w:rPr>
        <w:t xml:space="preserve"> </w:t>
      </w:r>
      <w:r>
        <w:rPr>
          <w:sz w:val="27"/>
        </w:rPr>
        <w:t xml:space="preserve">is </w:t>
      </w:r>
      <w:r>
        <w:rPr>
          <w:spacing w:val="-4"/>
          <w:sz w:val="27"/>
        </w:rPr>
        <w:t xml:space="preserve">green" </w:t>
      </w:r>
      <w:r>
        <w:rPr>
          <w:sz w:val="27"/>
        </w:rPr>
        <w:t xml:space="preserve">is a </w:t>
      </w:r>
      <w:r>
        <w:rPr>
          <w:spacing w:val="-4"/>
          <w:sz w:val="27"/>
        </w:rPr>
        <w:t xml:space="preserve">truth function </w:t>
      </w:r>
      <w:r>
        <w:rPr>
          <w:sz w:val="27"/>
        </w:rPr>
        <w:t xml:space="preserve">of </w:t>
      </w:r>
      <w:r>
        <w:rPr>
          <w:spacing w:val="-3"/>
          <w:sz w:val="27"/>
        </w:rPr>
        <w:t xml:space="preserve">the </w:t>
      </w:r>
      <w:r>
        <w:rPr>
          <w:spacing w:val="-4"/>
          <w:sz w:val="27"/>
        </w:rPr>
        <w:t>sentences compos</w:t>
      </w:r>
      <w:r>
        <w:rPr>
          <w:spacing w:val="-4"/>
          <w:sz w:val="27"/>
        </w:rPr>
        <w:t xml:space="preserve">ing </w:t>
      </w:r>
      <w:r>
        <w:rPr>
          <w:spacing w:val="-3"/>
          <w:sz w:val="27"/>
        </w:rPr>
        <w:t xml:space="preserve">it, </w:t>
      </w:r>
      <w:r>
        <w:rPr>
          <w:spacing w:val="-4"/>
          <w:sz w:val="27"/>
        </w:rPr>
        <w:t xml:space="preserve">since </w:t>
      </w:r>
      <w:r>
        <w:rPr>
          <w:sz w:val="27"/>
        </w:rPr>
        <w:t xml:space="preserve">it is </w:t>
      </w:r>
      <w:r>
        <w:rPr>
          <w:spacing w:val="-3"/>
          <w:sz w:val="27"/>
        </w:rPr>
        <w:t xml:space="preserve">true </w:t>
      </w:r>
      <w:r>
        <w:rPr>
          <w:sz w:val="27"/>
        </w:rPr>
        <w:t xml:space="preserve">if </w:t>
      </w:r>
      <w:r>
        <w:rPr>
          <w:spacing w:val="-7"/>
          <w:sz w:val="27"/>
        </w:rPr>
        <w:t xml:space="preserve">they. </w:t>
      </w:r>
      <w:r>
        <w:rPr>
          <w:spacing w:val="-3"/>
          <w:sz w:val="27"/>
        </w:rPr>
        <w:t xml:space="preserve">"It </w:t>
      </w:r>
      <w:r>
        <w:rPr>
          <w:sz w:val="27"/>
        </w:rPr>
        <w:t xml:space="preserve">is </w:t>
      </w:r>
      <w:r>
        <w:rPr>
          <w:spacing w:val="-3"/>
          <w:sz w:val="27"/>
        </w:rPr>
        <w:t xml:space="preserve">not the case that snow </w:t>
      </w:r>
      <w:r>
        <w:rPr>
          <w:sz w:val="27"/>
        </w:rPr>
        <w:t xml:space="preserve">is </w:t>
      </w:r>
      <w:r>
        <w:rPr>
          <w:spacing w:val="-4"/>
          <w:sz w:val="27"/>
        </w:rPr>
        <w:t xml:space="preserve">white" </w:t>
      </w:r>
      <w:r>
        <w:rPr>
          <w:sz w:val="27"/>
        </w:rPr>
        <w:t xml:space="preserve">is a </w:t>
      </w:r>
      <w:r>
        <w:rPr>
          <w:spacing w:val="-4"/>
          <w:sz w:val="27"/>
        </w:rPr>
        <w:t xml:space="preserve">truth-function </w:t>
      </w:r>
      <w:r>
        <w:rPr>
          <w:sz w:val="27"/>
        </w:rPr>
        <w:t xml:space="preserve">of </w:t>
      </w:r>
      <w:r>
        <w:rPr>
          <w:spacing w:val="-4"/>
          <w:sz w:val="27"/>
        </w:rPr>
        <w:t xml:space="preserve">"snow </w:t>
      </w:r>
      <w:r>
        <w:rPr>
          <w:sz w:val="27"/>
        </w:rPr>
        <w:t xml:space="preserve">is </w:t>
      </w:r>
      <w:r>
        <w:rPr>
          <w:spacing w:val="-4"/>
          <w:sz w:val="27"/>
        </w:rPr>
        <w:t xml:space="preserve">white," since </w:t>
      </w:r>
      <w:r>
        <w:rPr>
          <w:spacing w:val="-3"/>
          <w:sz w:val="27"/>
        </w:rPr>
        <w:t xml:space="preserve">the </w:t>
      </w:r>
      <w:r>
        <w:rPr>
          <w:spacing w:val="-4"/>
          <w:sz w:val="27"/>
        </w:rPr>
        <w:t>former</w:t>
      </w:r>
      <w:r>
        <w:rPr>
          <w:spacing w:val="59"/>
          <w:sz w:val="27"/>
        </w:rPr>
        <w:t xml:space="preserve"> </w:t>
      </w:r>
      <w:r>
        <w:rPr>
          <w:sz w:val="27"/>
        </w:rPr>
        <w:t xml:space="preserve">is </w:t>
      </w:r>
      <w:r>
        <w:rPr>
          <w:spacing w:val="-3"/>
          <w:sz w:val="27"/>
        </w:rPr>
        <w:t xml:space="preserve">true </w:t>
      </w:r>
      <w:r>
        <w:rPr>
          <w:sz w:val="27"/>
        </w:rPr>
        <w:t xml:space="preserve">if </w:t>
      </w:r>
      <w:r>
        <w:rPr>
          <w:spacing w:val="-3"/>
          <w:sz w:val="27"/>
        </w:rPr>
        <w:t xml:space="preserve">the </w:t>
      </w:r>
      <w:r>
        <w:rPr>
          <w:spacing w:val="-4"/>
          <w:sz w:val="27"/>
        </w:rPr>
        <w:t xml:space="preserve">latter </w:t>
      </w:r>
      <w:r>
        <w:rPr>
          <w:sz w:val="27"/>
        </w:rPr>
        <w:t xml:space="preserve">is </w:t>
      </w:r>
      <w:r>
        <w:rPr>
          <w:spacing w:val="-4"/>
          <w:sz w:val="27"/>
        </w:rPr>
        <w:t xml:space="preserve">false. </w:t>
      </w:r>
      <w:r>
        <w:rPr>
          <w:spacing w:val="-3"/>
          <w:sz w:val="27"/>
        </w:rPr>
        <w:t xml:space="preserve">But </w:t>
      </w:r>
      <w:r>
        <w:rPr>
          <w:spacing w:val="-4"/>
          <w:sz w:val="27"/>
        </w:rPr>
        <w:t xml:space="preserve">"snow </w:t>
      </w:r>
      <w:r>
        <w:rPr>
          <w:sz w:val="27"/>
        </w:rPr>
        <w:t xml:space="preserve">is </w:t>
      </w:r>
      <w:r>
        <w:rPr>
          <w:spacing w:val="-4"/>
          <w:sz w:val="27"/>
        </w:rPr>
        <w:t xml:space="preserve">white because grass </w:t>
      </w:r>
      <w:r>
        <w:rPr>
          <w:sz w:val="27"/>
        </w:rPr>
        <w:t xml:space="preserve">is </w:t>
      </w:r>
      <w:r>
        <w:rPr>
          <w:spacing w:val="-4"/>
          <w:sz w:val="27"/>
        </w:rPr>
        <w:t xml:space="preserve">green" </w:t>
      </w:r>
      <w:r>
        <w:rPr>
          <w:sz w:val="27"/>
        </w:rPr>
        <w:t xml:space="preserve">is </w:t>
      </w:r>
      <w:r>
        <w:rPr>
          <w:spacing w:val="-3"/>
          <w:sz w:val="27"/>
        </w:rPr>
        <w:t xml:space="preserve">not </w:t>
      </w:r>
      <w:r>
        <w:rPr>
          <w:sz w:val="27"/>
        </w:rPr>
        <w:t xml:space="preserve">a </w:t>
      </w:r>
      <w:r>
        <w:rPr>
          <w:spacing w:val="-4"/>
          <w:sz w:val="27"/>
        </w:rPr>
        <w:t xml:space="preserve">truth- function </w:t>
      </w:r>
      <w:r>
        <w:rPr>
          <w:sz w:val="27"/>
        </w:rPr>
        <w:t xml:space="preserve">of </w:t>
      </w:r>
      <w:r>
        <w:rPr>
          <w:spacing w:val="-3"/>
          <w:sz w:val="27"/>
        </w:rPr>
        <w:t xml:space="preserve">its </w:t>
      </w:r>
      <w:r>
        <w:rPr>
          <w:spacing w:val="-4"/>
          <w:sz w:val="27"/>
        </w:rPr>
        <w:t>constituent senten</w:t>
      </w:r>
      <w:r>
        <w:rPr>
          <w:spacing w:val="-4"/>
          <w:sz w:val="27"/>
        </w:rPr>
        <w:t xml:space="preserve">ces: given </w:t>
      </w:r>
      <w:r>
        <w:rPr>
          <w:spacing w:val="-3"/>
          <w:sz w:val="27"/>
        </w:rPr>
        <w:t xml:space="preserve">only that each </w:t>
      </w:r>
      <w:r>
        <w:rPr>
          <w:sz w:val="27"/>
        </w:rPr>
        <w:t xml:space="preserve">of  </w:t>
      </w:r>
      <w:r>
        <w:rPr>
          <w:spacing w:val="-4"/>
          <w:sz w:val="27"/>
        </w:rPr>
        <w:t xml:space="preserve">"snow  </w:t>
      </w:r>
      <w:r>
        <w:rPr>
          <w:sz w:val="27"/>
        </w:rPr>
        <w:t xml:space="preserve">is  </w:t>
      </w:r>
      <w:r>
        <w:rPr>
          <w:spacing w:val="-4"/>
          <w:sz w:val="27"/>
        </w:rPr>
        <w:t xml:space="preserve">white"  </w:t>
      </w:r>
      <w:r>
        <w:rPr>
          <w:spacing w:val="-3"/>
          <w:sz w:val="27"/>
        </w:rPr>
        <w:t xml:space="preserve">and </w:t>
      </w:r>
      <w:r>
        <w:rPr>
          <w:spacing w:val="-4"/>
          <w:sz w:val="27"/>
        </w:rPr>
        <w:t xml:space="preserve">"grass </w:t>
      </w:r>
      <w:r>
        <w:rPr>
          <w:sz w:val="27"/>
        </w:rPr>
        <w:t xml:space="preserve">is </w:t>
      </w:r>
      <w:r>
        <w:rPr>
          <w:spacing w:val="-4"/>
          <w:sz w:val="27"/>
        </w:rPr>
        <w:t xml:space="preserve">green" </w:t>
      </w:r>
      <w:r>
        <w:rPr>
          <w:sz w:val="27"/>
        </w:rPr>
        <w:t xml:space="preserve">is </w:t>
      </w:r>
      <w:r>
        <w:rPr>
          <w:spacing w:val="-4"/>
          <w:sz w:val="27"/>
        </w:rPr>
        <w:t xml:space="preserve">true, </w:t>
      </w:r>
      <w:r>
        <w:rPr>
          <w:spacing w:val="-3"/>
          <w:sz w:val="27"/>
        </w:rPr>
        <w:t xml:space="preserve">it's </w:t>
      </w:r>
      <w:r>
        <w:rPr>
          <w:spacing w:val="-4"/>
          <w:sz w:val="27"/>
        </w:rPr>
        <w:t xml:space="preserve">indeterminate whether </w:t>
      </w:r>
      <w:r>
        <w:rPr>
          <w:sz w:val="27"/>
        </w:rPr>
        <w:t xml:space="preserve">it is </w:t>
      </w:r>
      <w:r>
        <w:rPr>
          <w:i/>
          <w:spacing w:val="-4"/>
          <w:sz w:val="27"/>
        </w:rPr>
        <w:t xml:space="preserve">because </w:t>
      </w:r>
      <w:r>
        <w:rPr>
          <w:spacing w:val="-4"/>
          <w:sz w:val="27"/>
        </w:rPr>
        <w:t xml:space="preserve">grass </w:t>
      </w:r>
      <w:r>
        <w:rPr>
          <w:sz w:val="27"/>
        </w:rPr>
        <w:t xml:space="preserve">is </w:t>
      </w:r>
      <w:r>
        <w:rPr>
          <w:spacing w:val="-4"/>
          <w:sz w:val="27"/>
        </w:rPr>
        <w:t xml:space="preserve">green </w:t>
      </w:r>
      <w:r>
        <w:rPr>
          <w:spacing w:val="-3"/>
          <w:sz w:val="27"/>
        </w:rPr>
        <w:t xml:space="preserve">that snow  </w:t>
      </w:r>
      <w:r>
        <w:rPr>
          <w:sz w:val="27"/>
        </w:rPr>
        <w:t xml:space="preserve">is </w:t>
      </w:r>
      <w:r>
        <w:rPr>
          <w:spacing w:val="-4"/>
          <w:sz w:val="27"/>
        </w:rPr>
        <w:t xml:space="preserve">white. Thus, whereas "and" </w:t>
      </w:r>
      <w:r>
        <w:rPr>
          <w:spacing w:val="-3"/>
          <w:sz w:val="27"/>
        </w:rPr>
        <w:t xml:space="preserve">and </w:t>
      </w:r>
      <w:r>
        <w:rPr>
          <w:spacing w:val="-4"/>
          <w:sz w:val="27"/>
        </w:rPr>
        <w:t xml:space="preserve">"not" </w:t>
      </w:r>
      <w:r>
        <w:rPr>
          <w:spacing w:val="-3"/>
          <w:sz w:val="27"/>
        </w:rPr>
        <w:t xml:space="preserve">(or "it </w:t>
      </w:r>
      <w:r>
        <w:rPr>
          <w:sz w:val="27"/>
        </w:rPr>
        <w:t xml:space="preserve">is </w:t>
      </w:r>
      <w:r>
        <w:rPr>
          <w:spacing w:val="-3"/>
          <w:sz w:val="27"/>
        </w:rPr>
        <w:t xml:space="preserve">not the case </w:t>
      </w:r>
      <w:r>
        <w:rPr>
          <w:spacing w:val="-4"/>
          <w:sz w:val="27"/>
        </w:rPr>
        <w:t xml:space="preserve">that") </w:t>
      </w:r>
      <w:r>
        <w:rPr>
          <w:spacing w:val="-3"/>
          <w:sz w:val="27"/>
        </w:rPr>
        <w:t xml:space="preserve">are </w:t>
      </w:r>
      <w:r>
        <w:rPr>
          <w:spacing w:val="-4"/>
          <w:sz w:val="27"/>
        </w:rPr>
        <w:t>"truth-</w:t>
      </w:r>
      <w:r>
        <w:rPr>
          <w:spacing w:val="59"/>
          <w:sz w:val="27"/>
        </w:rPr>
        <w:t xml:space="preserve"> </w:t>
      </w:r>
      <w:r>
        <w:rPr>
          <w:spacing w:val="-4"/>
          <w:sz w:val="27"/>
        </w:rPr>
        <w:t xml:space="preserve">functional operators," "because" </w:t>
      </w:r>
      <w:r>
        <w:rPr>
          <w:sz w:val="27"/>
        </w:rPr>
        <w:t xml:space="preserve">is a </w:t>
      </w:r>
      <w:r>
        <w:rPr>
          <w:spacing w:val="-4"/>
          <w:sz w:val="27"/>
        </w:rPr>
        <w:t>non-truth-functional</w:t>
      </w:r>
      <w:r>
        <w:rPr>
          <w:sz w:val="27"/>
        </w:rPr>
        <w:t xml:space="preserve"> </w:t>
      </w:r>
      <w:r>
        <w:rPr>
          <w:spacing w:val="-6"/>
          <w:sz w:val="27"/>
        </w:rPr>
        <w:t>operator.</w:t>
      </w:r>
    </w:p>
    <w:p w:rsidR="000D32F5" w:rsidRDefault="000D32F5">
      <w:pPr>
        <w:pStyle w:val="BodyText"/>
        <w:spacing w:before="1"/>
        <w:ind w:left="0"/>
        <w:rPr>
          <w:sz w:val="31"/>
        </w:rPr>
      </w:pPr>
    </w:p>
    <w:p w:rsidR="000D32F5" w:rsidRDefault="003015BB">
      <w:pPr>
        <w:pStyle w:val="ListParagraph"/>
        <w:numPr>
          <w:ilvl w:val="0"/>
          <w:numId w:val="10"/>
        </w:numPr>
        <w:tabs>
          <w:tab w:val="left" w:pos="1454"/>
        </w:tabs>
        <w:spacing w:before="1" w:line="314" w:lineRule="auto"/>
        <w:ind w:left="100" w:right="124" w:firstLine="576"/>
        <w:jc w:val="both"/>
        <w:rPr>
          <w:sz w:val="27"/>
        </w:rPr>
      </w:pPr>
      <w:bookmarkStart w:id="1892" w:name="_bookmark1891"/>
      <w:bookmarkEnd w:id="1892"/>
      <w:r>
        <w:rPr>
          <w:sz w:val="27"/>
        </w:rPr>
        <w:t>I have known for a while that somebody or other wrote an article with this title; but I didn’t know who wrote it, or where or when it was published. I am indebted to my copy-editor for s</w:t>
      </w:r>
      <w:r>
        <w:rPr>
          <w:sz w:val="27"/>
        </w:rPr>
        <w:t>upplying me with this</w:t>
      </w:r>
      <w:r>
        <w:rPr>
          <w:spacing w:val="37"/>
          <w:sz w:val="27"/>
        </w:rPr>
        <w:t xml:space="preserve"> </w:t>
      </w:r>
      <w:r>
        <w:rPr>
          <w:sz w:val="27"/>
        </w:rPr>
        <w:t>information.</w:t>
      </w:r>
    </w:p>
    <w:p w:rsidR="000D32F5" w:rsidRDefault="000D32F5">
      <w:pPr>
        <w:pStyle w:val="BodyText"/>
        <w:spacing w:before="4"/>
        <w:ind w:left="0"/>
        <w:rPr>
          <w:sz w:val="30"/>
        </w:rPr>
      </w:pPr>
    </w:p>
    <w:p w:rsidR="000D32F5" w:rsidRDefault="003015BB">
      <w:pPr>
        <w:pStyle w:val="ListParagraph"/>
        <w:numPr>
          <w:ilvl w:val="0"/>
          <w:numId w:val="10"/>
        </w:numPr>
        <w:tabs>
          <w:tab w:val="left" w:pos="1423"/>
        </w:tabs>
        <w:spacing w:line="314" w:lineRule="auto"/>
        <w:ind w:left="100" w:right="121" w:firstLine="576"/>
        <w:jc w:val="both"/>
        <w:rPr>
          <w:sz w:val="27"/>
        </w:rPr>
      </w:pPr>
      <w:bookmarkStart w:id="1893" w:name="_bookmark1892"/>
      <w:bookmarkEnd w:id="1893"/>
      <w:r>
        <w:rPr>
          <w:sz w:val="27"/>
        </w:rPr>
        <w:t xml:space="preserve">See Ray Monk’s (1990) biography of Wittgenstein, </w:t>
      </w:r>
      <w:r>
        <w:rPr>
          <w:i/>
          <w:sz w:val="27"/>
        </w:rPr>
        <w:t xml:space="preserve">The Duty of Genius. </w:t>
      </w:r>
      <w:r>
        <w:rPr>
          <w:sz w:val="27"/>
        </w:rPr>
        <w:t>Monk idolizes Wittgenstein. But, as far as I can tell, he does not white-wash the    facts in Wittgenstein’s favor. He quotes Russell as saying, during</w:t>
      </w:r>
      <w:r>
        <w:rPr>
          <w:sz w:val="27"/>
        </w:rPr>
        <w:t xml:space="preserve"> the first  few  months of his relationship with Wittgenstein, that the latter was a “fool”, with whom  it</w:t>
      </w:r>
      <w:r>
        <w:rPr>
          <w:spacing w:val="28"/>
          <w:sz w:val="27"/>
        </w:rPr>
        <w:t xml:space="preserve"> </w:t>
      </w:r>
      <w:r>
        <w:rPr>
          <w:sz w:val="27"/>
        </w:rPr>
        <w:t>was</w:t>
      </w:r>
      <w:r>
        <w:rPr>
          <w:spacing w:val="28"/>
          <w:sz w:val="27"/>
        </w:rPr>
        <w:t xml:space="preserve"> </w:t>
      </w:r>
      <w:r>
        <w:rPr>
          <w:sz w:val="27"/>
        </w:rPr>
        <w:t>a</w:t>
      </w:r>
      <w:r>
        <w:rPr>
          <w:spacing w:val="29"/>
          <w:sz w:val="27"/>
        </w:rPr>
        <w:t xml:space="preserve"> </w:t>
      </w:r>
      <w:r>
        <w:rPr>
          <w:sz w:val="27"/>
        </w:rPr>
        <w:t>“waste</w:t>
      </w:r>
      <w:r>
        <w:rPr>
          <w:spacing w:val="28"/>
          <w:sz w:val="27"/>
        </w:rPr>
        <w:t xml:space="preserve"> </w:t>
      </w:r>
      <w:r>
        <w:rPr>
          <w:sz w:val="27"/>
        </w:rPr>
        <w:t>of</w:t>
      </w:r>
      <w:r>
        <w:rPr>
          <w:spacing w:val="29"/>
          <w:sz w:val="27"/>
        </w:rPr>
        <w:t xml:space="preserve"> </w:t>
      </w:r>
      <w:r>
        <w:rPr>
          <w:sz w:val="27"/>
        </w:rPr>
        <w:t>time”</w:t>
      </w:r>
      <w:r>
        <w:rPr>
          <w:spacing w:val="28"/>
          <w:sz w:val="27"/>
        </w:rPr>
        <w:t xml:space="preserve"> </w:t>
      </w:r>
      <w:r>
        <w:rPr>
          <w:sz w:val="27"/>
        </w:rPr>
        <w:t>to</w:t>
      </w:r>
      <w:r>
        <w:rPr>
          <w:spacing w:val="29"/>
          <w:sz w:val="27"/>
        </w:rPr>
        <w:t xml:space="preserve"> </w:t>
      </w:r>
      <w:r>
        <w:rPr>
          <w:sz w:val="27"/>
        </w:rPr>
        <w:t>converse.</w:t>
      </w:r>
      <w:r>
        <w:rPr>
          <w:spacing w:val="30"/>
          <w:sz w:val="27"/>
        </w:rPr>
        <w:t xml:space="preserve"> </w:t>
      </w:r>
      <w:r>
        <w:rPr>
          <w:sz w:val="27"/>
        </w:rPr>
        <w:t>He</w:t>
      </w:r>
      <w:r>
        <w:rPr>
          <w:spacing w:val="28"/>
          <w:sz w:val="27"/>
        </w:rPr>
        <w:t xml:space="preserve"> </w:t>
      </w:r>
      <w:r>
        <w:rPr>
          <w:sz w:val="27"/>
        </w:rPr>
        <w:t>also</w:t>
      </w:r>
      <w:r>
        <w:rPr>
          <w:spacing w:val="30"/>
          <w:sz w:val="27"/>
        </w:rPr>
        <w:t xml:space="preserve"> </w:t>
      </w:r>
      <w:r>
        <w:rPr>
          <w:sz w:val="27"/>
        </w:rPr>
        <w:t>then</w:t>
      </w:r>
      <w:r>
        <w:rPr>
          <w:spacing w:val="29"/>
          <w:sz w:val="27"/>
        </w:rPr>
        <w:t xml:space="preserve"> </w:t>
      </w:r>
      <w:r>
        <w:rPr>
          <w:sz w:val="27"/>
        </w:rPr>
        <w:t>points</w:t>
      </w:r>
      <w:r>
        <w:rPr>
          <w:spacing w:val="29"/>
          <w:sz w:val="27"/>
        </w:rPr>
        <w:t xml:space="preserve"> </w:t>
      </w:r>
      <w:r>
        <w:rPr>
          <w:sz w:val="27"/>
        </w:rPr>
        <w:t>out</w:t>
      </w:r>
      <w:r>
        <w:rPr>
          <w:spacing w:val="28"/>
          <w:sz w:val="27"/>
        </w:rPr>
        <w:t xml:space="preserve"> </w:t>
      </w:r>
      <w:r>
        <w:rPr>
          <w:sz w:val="27"/>
        </w:rPr>
        <w:t>that,</w:t>
      </w:r>
      <w:r>
        <w:rPr>
          <w:spacing w:val="30"/>
          <w:sz w:val="27"/>
        </w:rPr>
        <w:t xml:space="preserve"> </w:t>
      </w:r>
      <w:r>
        <w:rPr>
          <w:sz w:val="27"/>
        </w:rPr>
        <w:t>for</w:t>
      </w:r>
      <w:r>
        <w:rPr>
          <w:spacing w:val="28"/>
          <w:sz w:val="27"/>
        </w:rPr>
        <w:t xml:space="preserve"> </w:t>
      </w:r>
      <w:r>
        <w:rPr>
          <w:sz w:val="27"/>
        </w:rPr>
        <w:t>some</w:t>
      </w:r>
      <w:r>
        <w:rPr>
          <w:spacing w:val="29"/>
          <w:sz w:val="27"/>
        </w:rPr>
        <w:t xml:space="preserve"> </w:t>
      </w:r>
      <w:r>
        <w:rPr>
          <w:sz w:val="27"/>
        </w:rPr>
        <w:t>reason</w:t>
      </w:r>
    </w:p>
    <w:p w:rsidR="000D32F5" w:rsidRDefault="000D32F5">
      <w:pPr>
        <w:spacing w:line="314" w:lineRule="auto"/>
        <w:jc w:val="both"/>
        <w:rPr>
          <w:sz w:val="27"/>
        </w:rPr>
        <w:sectPr w:rsidR="000D32F5">
          <w:pgSz w:w="12240" w:h="15840"/>
          <w:pgMar w:top="1400" w:right="1320" w:bottom="280" w:left="1340" w:header="720" w:footer="720" w:gutter="0"/>
          <w:cols w:space="720"/>
        </w:sectPr>
      </w:pPr>
    </w:p>
    <w:p w:rsidR="000D32F5" w:rsidRDefault="003015BB">
      <w:pPr>
        <w:spacing w:before="76"/>
        <w:ind w:left="100"/>
        <w:rPr>
          <w:sz w:val="27"/>
        </w:rPr>
      </w:pPr>
      <w:r>
        <w:rPr>
          <w:sz w:val="27"/>
        </w:rPr>
        <w:t>that Monk does not identify, Russell underwent a complete change of</w:t>
      </w:r>
      <w:r>
        <w:rPr>
          <w:spacing w:val="65"/>
          <w:sz w:val="27"/>
        </w:rPr>
        <w:t xml:space="preserve"> </w:t>
      </w:r>
      <w:r>
        <w:rPr>
          <w:sz w:val="27"/>
        </w:rPr>
        <w:t>heart.</w:t>
      </w:r>
    </w:p>
    <w:p w:rsidR="000D32F5" w:rsidRDefault="000D32F5">
      <w:pPr>
        <w:pStyle w:val="BodyText"/>
        <w:spacing w:before="6"/>
        <w:ind w:left="0"/>
        <w:rPr>
          <w:sz w:val="38"/>
        </w:rPr>
      </w:pPr>
    </w:p>
    <w:p w:rsidR="000D32F5" w:rsidRDefault="003015BB">
      <w:pPr>
        <w:pStyle w:val="ListParagraph"/>
        <w:numPr>
          <w:ilvl w:val="0"/>
          <w:numId w:val="10"/>
        </w:numPr>
        <w:tabs>
          <w:tab w:val="left" w:pos="1642"/>
        </w:tabs>
        <w:spacing w:line="314" w:lineRule="auto"/>
        <w:ind w:left="100" w:right="118" w:firstLine="576"/>
        <w:jc w:val="both"/>
        <w:rPr>
          <w:i/>
          <w:sz w:val="27"/>
        </w:rPr>
      </w:pPr>
      <w:bookmarkStart w:id="1894" w:name="_bookmark1893"/>
      <w:bookmarkEnd w:id="1894"/>
      <w:r>
        <w:rPr>
          <w:sz w:val="27"/>
        </w:rPr>
        <w:t>S</w:t>
      </w:r>
      <w:r>
        <w:rPr>
          <w:sz w:val="27"/>
        </w:rPr>
        <w:t xml:space="preserve">ee Dummett’s paper “Can analytic philosophy be systematic, and ought it to be?” published in his (1978) collection of essays </w:t>
      </w:r>
      <w:r>
        <w:rPr>
          <w:i/>
          <w:sz w:val="27"/>
        </w:rPr>
        <w:t>Truth and Other  Enigmas.</w:t>
      </w:r>
    </w:p>
    <w:p w:rsidR="000D32F5" w:rsidRDefault="000D32F5">
      <w:pPr>
        <w:pStyle w:val="BodyText"/>
        <w:spacing w:before="11"/>
        <w:ind w:left="0"/>
        <w:rPr>
          <w:i/>
          <w:sz w:val="30"/>
        </w:rPr>
      </w:pPr>
    </w:p>
    <w:p w:rsidR="000D32F5" w:rsidRDefault="003015BB">
      <w:pPr>
        <w:pStyle w:val="BodyText"/>
        <w:spacing w:line="249" w:lineRule="auto"/>
        <w:ind w:left="268" w:right="131" w:hanging="168"/>
        <w:jc w:val="both"/>
      </w:pPr>
      <w:bookmarkStart w:id="1895" w:name="_bookmark1894"/>
      <w:bookmarkEnd w:id="1895"/>
      <w:r>
        <w:rPr>
          <w:color w:val="0562C1"/>
          <w:position w:val="14"/>
          <w:sz w:val="18"/>
          <w:u w:val="single" w:color="0562C1"/>
        </w:rPr>
        <w:t>[500]</w:t>
      </w:r>
      <w:r>
        <w:rPr>
          <w:sz w:val="18"/>
        </w:rPr>
        <w:t xml:space="preserve">. </w:t>
      </w:r>
      <w:r>
        <w:t>In his (1976) paper “Can there be vague objects?” Gareth Evans says that, according to a viewpoin</w:t>
      </w:r>
      <w:r>
        <w:t>t that he rejects, “rather than being a deficiency in our mode of describing the world, [vagueness] would be a necessary feature of any true description of it.” For reasons of professional ethics, I wish to bring the reader’s attention to the (unintentiona</w:t>
      </w:r>
      <w:r>
        <w:t>l, at least at the level of consciousness) similarity between my wording and Evans’.</w:t>
      </w:r>
    </w:p>
    <w:p w:rsidR="000D32F5" w:rsidRDefault="003015BB">
      <w:pPr>
        <w:pStyle w:val="BodyText"/>
        <w:spacing w:before="5" w:line="249" w:lineRule="auto"/>
        <w:ind w:left="328" w:right="130" w:hanging="228"/>
        <w:jc w:val="both"/>
      </w:pPr>
      <w:bookmarkStart w:id="1896" w:name="_bookmark1895"/>
      <w:bookmarkEnd w:id="1896"/>
      <w:r>
        <w:rPr>
          <w:color w:val="0562C1"/>
          <w:position w:val="14"/>
          <w:sz w:val="18"/>
          <w:u w:val="single" w:color="0562C1"/>
        </w:rPr>
        <w:t>[501]</w:t>
      </w:r>
      <w:r>
        <w:rPr>
          <w:sz w:val="18"/>
        </w:rPr>
        <w:t xml:space="preserve">. </w:t>
      </w:r>
      <w:r>
        <w:t>Contrary to what Quine alleged, Pierre Duhem (1861–1916) did not put forth the so-called “Duhem-Quine” thesis.</w:t>
      </w:r>
    </w:p>
    <w:p w:rsidR="000D32F5" w:rsidRDefault="003015BB">
      <w:pPr>
        <w:pStyle w:val="BodyText"/>
        <w:spacing w:before="2"/>
      </w:pPr>
      <w:bookmarkStart w:id="1897" w:name="_bookmark1896"/>
      <w:bookmarkEnd w:id="1897"/>
      <w:r>
        <w:rPr>
          <w:color w:val="0562C1"/>
          <w:position w:val="14"/>
          <w:sz w:val="18"/>
          <w:u w:val="single" w:color="0562C1"/>
        </w:rPr>
        <w:t>[502]</w:t>
      </w:r>
      <w:r>
        <w:rPr>
          <w:sz w:val="18"/>
        </w:rPr>
        <w:t xml:space="preserve">. </w:t>
      </w:r>
      <w:r>
        <w:t>Though I believe there to be a propositional a</w:t>
      </w:r>
      <w:r>
        <w:t>nalogue of it. See Chapter 3.</w:t>
      </w:r>
    </w:p>
    <w:p w:rsidR="000D32F5" w:rsidRDefault="003015BB">
      <w:pPr>
        <w:pStyle w:val="BodyText"/>
        <w:spacing w:before="12" w:line="249" w:lineRule="auto"/>
        <w:ind w:left="268" w:right="135" w:hanging="168"/>
        <w:jc w:val="both"/>
      </w:pPr>
      <w:bookmarkStart w:id="1898" w:name="_bookmark1897"/>
      <w:bookmarkEnd w:id="1898"/>
      <w:r>
        <w:rPr>
          <w:color w:val="0562C1"/>
          <w:position w:val="14"/>
          <w:sz w:val="18"/>
          <w:u w:val="single" w:color="0562C1"/>
        </w:rPr>
        <w:t>[503]</w:t>
      </w:r>
      <w:r>
        <w:rPr>
          <w:sz w:val="18"/>
        </w:rPr>
        <w:t xml:space="preserve">. </w:t>
      </w:r>
      <w:r>
        <w:t xml:space="preserve">There isn’t really such a thing as </w:t>
      </w:r>
      <w:r>
        <w:rPr>
          <w:i/>
        </w:rPr>
        <w:t xml:space="preserve">the </w:t>
      </w:r>
      <w:r>
        <w:t xml:space="preserve">logical form of a sentence. What it is that counts as a clarification of a sentence’s meaning depends in part on what one’s starting-assumptions are. For example, if one takes the </w:t>
      </w:r>
      <w:r>
        <w:t xml:space="preserve">concepts </w:t>
      </w:r>
      <w:r>
        <w:rPr>
          <w:i/>
        </w:rPr>
        <w:t xml:space="preserve">point, plane, </w:t>
      </w:r>
      <w:r>
        <w:t xml:space="preserve">and so on, as primitive, the sentence “x is the class of points equidistant from a given point on a plane” might give the logical form of “x is a circle.” If one doesn’t take those concepts as primitive, it might abjectly fail to do </w:t>
      </w:r>
      <w:r>
        <w:t>so.</w:t>
      </w:r>
    </w:p>
    <w:p w:rsidR="000D32F5" w:rsidRDefault="003015BB">
      <w:pPr>
        <w:pStyle w:val="BodyText"/>
        <w:spacing w:before="5" w:line="249" w:lineRule="auto"/>
        <w:ind w:left="268" w:right="131" w:firstLine="168"/>
        <w:jc w:val="both"/>
      </w:pPr>
      <w:r>
        <w:t>Also, given some language L that is expressively more powerful than English, the L-sentence that would give the logical form of “snow is white” would not be a direct translation of the English sentence that would do so. So it could be sentence that the</w:t>
      </w:r>
      <w:r>
        <w:t xml:space="preserve"> logical form of “snow is white” </w:t>
      </w:r>
      <w:r>
        <w:rPr>
          <w:i/>
        </w:rPr>
        <w:t xml:space="preserve">relative to L </w:t>
      </w:r>
      <w:r>
        <w:t>isn’t identical with the logical form of “snow is white” relative to English. (That said, I’m not entirely convinced that logical form is relative in this way.)</w:t>
      </w:r>
    </w:p>
    <w:p w:rsidR="000D32F5" w:rsidRDefault="003015BB">
      <w:pPr>
        <w:pStyle w:val="BodyText"/>
        <w:spacing w:before="5"/>
      </w:pPr>
      <w:bookmarkStart w:id="1899" w:name="_bookmark1898"/>
      <w:bookmarkEnd w:id="1899"/>
      <w:r>
        <w:rPr>
          <w:color w:val="0562C1"/>
          <w:position w:val="14"/>
          <w:sz w:val="18"/>
          <w:u w:val="single" w:color="0562C1"/>
        </w:rPr>
        <w:t>[504]</w:t>
      </w:r>
      <w:r>
        <w:rPr>
          <w:sz w:val="18"/>
        </w:rPr>
        <w:t xml:space="preserve">. </w:t>
      </w:r>
      <w:r>
        <w:t>For example, Peter Strawson in his otherw</w:t>
      </w:r>
      <w:r>
        <w:t>ise brilliant (1950) paper “On referring.”</w:t>
      </w:r>
    </w:p>
    <w:p w:rsidR="000D32F5" w:rsidRDefault="003015BB">
      <w:pPr>
        <w:pStyle w:val="BodyText"/>
        <w:spacing w:before="12" w:line="249" w:lineRule="auto"/>
        <w:ind w:left="268" w:right="132" w:hanging="168"/>
        <w:jc w:val="both"/>
      </w:pPr>
      <w:bookmarkStart w:id="1900" w:name="_bookmark1899"/>
      <w:bookmarkEnd w:id="1900"/>
      <w:r>
        <w:rPr>
          <w:color w:val="0562C1"/>
          <w:position w:val="14"/>
          <w:sz w:val="18"/>
          <w:u w:val="single" w:color="0562C1"/>
        </w:rPr>
        <w:t>[505]</w:t>
      </w:r>
      <w:r>
        <w:rPr>
          <w:sz w:val="18"/>
        </w:rPr>
        <w:t xml:space="preserve">. </w:t>
      </w:r>
      <w:r>
        <w:t xml:space="preserve">The sentence “this is radically absurd” occurs in Russell’s (1903) book </w:t>
      </w:r>
      <w:r>
        <w:rPr>
          <w:i/>
        </w:rPr>
        <w:t xml:space="preserve">Principles of Mathematics </w:t>
      </w:r>
      <w:r>
        <w:t>(PM). (It occurs in the chapter on Newton’s laws of motion.) I rather fancy this sentence, and thus use it f</w:t>
      </w:r>
      <w:r>
        <w:t>rom time to time. Ironically, the statement that Russell describes as “radically absurd” in PM is, as I recall, quite a defensible one.</w:t>
      </w:r>
    </w:p>
    <w:p w:rsidR="000D32F5" w:rsidRDefault="003015BB">
      <w:pPr>
        <w:pStyle w:val="BodyText"/>
        <w:spacing w:before="4"/>
      </w:pPr>
      <w:bookmarkStart w:id="1901" w:name="_bookmark1900"/>
      <w:bookmarkEnd w:id="1901"/>
      <w:r>
        <w:rPr>
          <w:color w:val="0562C1"/>
          <w:position w:val="14"/>
          <w:sz w:val="18"/>
          <w:u w:val="single" w:color="0562C1"/>
        </w:rPr>
        <w:t>[506]</w:t>
      </w:r>
      <w:r>
        <w:rPr>
          <w:sz w:val="18"/>
        </w:rPr>
        <w:t xml:space="preserve">. </w:t>
      </w:r>
      <w:r>
        <w:t>“SS” is short for “Slingshot.”</w:t>
      </w:r>
    </w:p>
    <w:p w:rsidR="000D32F5" w:rsidRDefault="003015BB">
      <w:pPr>
        <w:pStyle w:val="BodyText"/>
        <w:spacing w:before="12" w:line="249" w:lineRule="auto"/>
        <w:ind w:left="268" w:right="129" w:hanging="168"/>
        <w:jc w:val="both"/>
      </w:pPr>
      <w:bookmarkStart w:id="1902" w:name="_bookmark1901"/>
      <w:bookmarkEnd w:id="1902"/>
      <w:r>
        <w:rPr>
          <w:color w:val="0562C1"/>
          <w:position w:val="14"/>
          <w:sz w:val="18"/>
          <w:u w:val="single" w:color="0562C1"/>
        </w:rPr>
        <w:t>[507]</w:t>
      </w:r>
      <w:r>
        <w:rPr>
          <w:sz w:val="18"/>
        </w:rPr>
        <w:t xml:space="preserve">. </w:t>
      </w:r>
      <w:r>
        <w:t xml:space="preserve">Advocates of this argument say that the true sentences refer to </w:t>
      </w:r>
      <w:r>
        <w:rPr>
          <w:i/>
        </w:rPr>
        <w:t>The True</w:t>
      </w:r>
      <w:r>
        <w:t xml:space="preserve">, and that false sentences refer to </w:t>
      </w:r>
      <w:r>
        <w:rPr>
          <w:i/>
        </w:rPr>
        <w:t xml:space="preserve">The False. </w:t>
      </w:r>
      <w:r>
        <w:t>They don’t say what these terms mean. In an effort to free their argument of needless obscurities and indefensible assumptions, I’ve take</w:t>
      </w:r>
      <w:r>
        <w:t>n the liberty of assuming that they refer to the properties of being true and false, respectively.</w:t>
      </w:r>
    </w:p>
    <w:p w:rsidR="000D32F5" w:rsidRDefault="003015BB">
      <w:pPr>
        <w:spacing w:before="4" w:line="249" w:lineRule="auto"/>
        <w:ind w:left="268" w:right="135" w:hanging="168"/>
        <w:jc w:val="both"/>
        <w:rPr>
          <w:i/>
          <w:sz w:val="24"/>
        </w:rPr>
      </w:pPr>
      <w:bookmarkStart w:id="1903" w:name="_bookmark1902"/>
      <w:bookmarkEnd w:id="1903"/>
      <w:r>
        <w:rPr>
          <w:color w:val="0562C1"/>
          <w:position w:val="14"/>
          <w:sz w:val="18"/>
          <w:u w:val="single" w:color="0562C1"/>
        </w:rPr>
        <w:t>[508]</w:t>
      </w:r>
      <w:r>
        <w:rPr>
          <w:sz w:val="18"/>
        </w:rPr>
        <w:t xml:space="preserve">. </w:t>
      </w:r>
      <w:r>
        <w:rPr>
          <w:sz w:val="24"/>
        </w:rPr>
        <w:t xml:space="preserve">Give or take some irrelevant details, this argument was put forth by Frege in his landmark paper </w:t>
      </w:r>
      <w:r>
        <w:rPr>
          <w:i/>
          <w:sz w:val="24"/>
        </w:rPr>
        <w:t>On sense and reference.</w:t>
      </w:r>
    </w:p>
    <w:p w:rsidR="000D32F5" w:rsidRDefault="003015BB">
      <w:pPr>
        <w:spacing w:before="2" w:line="249" w:lineRule="auto"/>
        <w:ind w:left="388" w:hanging="288"/>
        <w:rPr>
          <w:i/>
          <w:sz w:val="24"/>
        </w:rPr>
      </w:pPr>
      <w:bookmarkStart w:id="1904" w:name="_bookmark1903"/>
      <w:bookmarkEnd w:id="1904"/>
      <w:r>
        <w:rPr>
          <w:color w:val="0562C1"/>
          <w:position w:val="14"/>
          <w:sz w:val="18"/>
          <w:u w:val="single" w:color="0562C1"/>
        </w:rPr>
        <w:t>[509]</w:t>
      </w:r>
      <w:r>
        <w:rPr>
          <w:sz w:val="18"/>
        </w:rPr>
        <w:t xml:space="preserve">. </w:t>
      </w:r>
      <w:r>
        <w:rPr>
          <w:sz w:val="24"/>
        </w:rPr>
        <w:t>See his paper “True to</w:t>
      </w:r>
      <w:r>
        <w:rPr>
          <w:sz w:val="24"/>
        </w:rPr>
        <w:t xml:space="preserve"> the facts,” in the (1984) collection of his papers </w:t>
      </w:r>
      <w:r>
        <w:rPr>
          <w:i/>
          <w:sz w:val="24"/>
        </w:rPr>
        <w:t>Essays on Truth and Interpretation.</w:t>
      </w:r>
    </w:p>
    <w:p w:rsidR="000D32F5" w:rsidRDefault="003015BB">
      <w:pPr>
        <w:pStyle w:val="BodyText"/>
        <w:spacing w:before="2"/>
      </w:pPr>
      <w:bookmarkStart w:id="1905" w:name="_bookmark1904"/>
      <w:bookmarkEnd w:id="1905"/>
      <w:r>
        <w:rPr>
          <w:color w:val="0562C1"/>
          <w:position w:val="14"/>
          <w:sz w:val="18"/>
          <w:u w:val="single" w:color="0562C1"/>
        </w:rPr>
        <w:t>[510]</w:t>
      </w:r>
      <w:r>
        <w:rPr>
          <w:sz w:val="18"/>
        </w:rPr>
        <w:t xml:space="preserve">. </w:t>
      </w:r>
      <w:r>
        <w:t>Oxford University Press, 2005.</w:t>
      </w:r>
    </w:p>
    <w:p w:rsidR="000D32F5" w:rsidRDefault="000D32F5">
      <w:pPr>
        <w:sectPr w:rsidR="000D32F5">
          <w:pgSz w:w="12240" w:h="15840"/>
          <w:pgMar w:top="1400" w:right="1320" w:bottom="280" w:left="1340" w:header="720" w:footer="720" w:gutter="0"/>
          <w:cols w:space="720"/>
        </w:sectPr>
      </w:pPr>
    </w:p>
    <w:p w:rsidR="000D32F5" w:rsidRDefault="003015BB">
      <w:pPr>
        <w:pStyle w:val="BodyText"/>
        <w:spacing w:before="168" w:line="249" w:lineRule="auto"/>
        <w:ind w:left="388" w:right="127" w:firstLine="101"/>
        <w:jc w:val="both"/>
      </w:pPr>
      <w:r>
        <w:rPr>
          <w:noProof/>
        </w:rPr>
        <mc:AlternateContent>
          <mc:Choice Requires="wps">
            <w:drawing>
              <wp:anchor distT="0" distB="0" distL="114300" distR="114300" simplePos="0" relativeHeight="251671552" behindDoc="1" locked="0" layoutInCell="1" allowOverlap="1">
                <wp:simplePos x="0" y="0"/>
                <wp:positionH relativeFrom="page">
                  <wp:posOffset>914400</wp:posOffset>
                </wp:positionH>
                <wp:positionV relativeFrom="paragraph">
                  <wp:posOffset>55880</wp:posOffset>
                </wp:positionV>
                <wp:extent cx="247650" cy="12700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spacing w:line="199" w:lineRule="exact"/>
                              <w:rPr>
                                <w:sz w:val="18"/>
                              </w:rPr>
                            </w:pPr>
                            <w:r>
                              <w:rPr>
                                <w:color w:val="0562C1"/>
                                <w:sz w:val="18"/>
                                <w:u w:val="single" w:color="0562C1"/>
                              </w:rPr>
                              <w:t>[511]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45" type="#_x0000_t202" style="position:absolute;left:0;text-align:left;margin-left:1in;margin-top:4.4pt;width:19.5pt;height:10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" filled="f" stroked="f">
                <v:textbox inset="0,0,0,0">
                  <w:txbxContent>
                    <w:p w:rsidR="000D32F5" w:rsidRDefault="003015BB">
                      <w:pPr>
                        <w:spacing w:line="199" w:lineRule="exact"/>
                        <w:rPr>
                          <w:sz w:val="18"/>
                        </w:rPr>
                      </w:pPr>
                      <w:r>
                        <w:rPr>
                          <w:color w:val="0562C1"/>
                          <w:sz w:val="18"/>
                          <w:u w:val="single" w:color="0562C1"/>
                        </w:rPr>
                        <w:t>[511]</w:t>
                      </w:r>
                    </w:p>
                  </w:txbxContent>
                </v:textbox>
                <w10:wrap anchorx="page"/>
              </v:shape>
            </w:pict>
          </mc:Fallback>
        </mc:AlternateContent>
      </w:r>
      <w:r>
        <w:rPr>
          <w:noProof/>
        </w:rPr>
        <mc:AlternateContent>
          <mc:Choice Requires="wps">
            <w:drawing>
              <wp:anchor distT="0" distB="0" distL="114300" distR="114300" simplePos="0" relativeHeight="251672576" behindDoc="1" locked="0" layoutInCell="1" allowOverlap="1">
                <wp:simplePos x="0" y="0"/>
                <wp:positionH relativeFrom="page">
                  <wp:posOffset>914400</wp:posOffset>
                </wp:positionH>
                <wp:positionV relativeFrom="paragraph">
                  <wp:posOffset>474980</wp:posOffset>
                </wp:positionV>
                <wp:extent cx="247650" cy="1270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spacing w:line="199" w:lineRule="exact"/>
                              <w:rPr>
                                <w:sz w:val="18"/>
                              </w:rPr>
                            </w:pPr>
                            <w:r>
                              <w:rPr>
                                <w:color w:val="0562C1"/>
                                <w:sz w:val="18"/>
                                <w:u w:val="single" w:color="0562C1"/>
                              </w:rPr>
                              <w:t>[512]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46" type="#_x0000_t202" style="position:absolute;left:0;text-align:left;margin-left:1in;margin-top:37.4pt;width:19.5pt;height:10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" filled="f" stroked="f">
                <v:textbox inset="0,0,0,0">
                  <w:txbxContent>
                    <w:p w:rsidR="000D32F5" w:rsidRDefault="003015BB">
                      <w:pPr>
                        <w:spacing w:line="199" w:lineRule="exact"/>
                        <w:rPr>
                          <w:sz w:val="18"/>
                        </w:rPr>
                      </w:pPr>
                      <w:r>
                        <w:rPr>
                          <w:color w:val="0562C1"/>
                          <w:sz w:val="18"/>
                          <w:u w:val="single" w:color="0562C1"/>
                        </w:rPr>
                        <w:t>[512]</w:t>
                      </w:r>
                    </w:p>
                  </w:txbxContent>
                </v:textbox>
                <w10:wrap anchorx="page"/>
              </v:shape>
            </w:pict>
          </mc:Fallback>
        </mc:AlternateContent>
      </w:r>
      <w:bookmarkStart w:id="1906" w:name="_bookmark1905"/>
      <w:bookmarkEnd w:id="1906"/>
      <w:r>
        <w:rPr>
          <w:sz w:val="18"/>
        </w:rPr>
        <w:t xml:space="preserve">. </w:t>
      </w:r>
      <w:r>
        <w:t>In what follows, I use actual quotation marks where I should, stricty speaking, use quasi- quoatatoin</w:t>
      </w:r>
      <w:r>
        <w:rPr>
          <w:spacing w:val="-1"/>
        </w:rPr>
        <w:t xml:space="preserve"> </w:t>
      </w:r>
      <w:r>
        <w:t>marks.</w:t>
      </w:r>
    </w:p>
    <w:p w:rsidR="000D32F5" w:rsidRDefault="003015BB">
      <w:pPr>
        <w:pStyle w:val="BodyText"/>
        <w:spacing w:before="86" w:line="249" w:lineRule="auto"/>
        <w:ind w:left="351" w:right="135" w:firstLine="137"/>
        <w:jc w:val="both"/>
        <w:rPr>
          <w:i/>
        </w:rPr>
      </w:pPr>
      <w:r>
        <w:rPr>
          <w:noProof/>
        </w:rPr>
        <mc:AlternateContent>
          <mc:Choice Requires="wps">
            <w:drawing>
              <wp:anchor distT="0" distB="0" distL="114300" distR="114300" simplePos="0" relativeHeight="251673600" behindDoc="1" locked="0" layoutInCell="1" allowOverlap="1">
                <wp:simplePos x="0" y="0"/>
                <wp:positionH relativeFrom="page">
                  <wp:posOffset>914400</wp:posOffset>
                </wp:positionH>
                <wp:positionV relativeFrom="paragraph">
                  <wp:posOffset>422910</wp:posOffset>
                </wp:positionV>
                <wp:extent cx="247650" cy="127000"/>
                <wp:effectExtent l="0" t="3810" r="0" b="254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spacing w:line="199" w:lineRule="exact"/>
                              <w:rPr>
                                <w:sz w:val="18"/>
                              </w:rPr>
                            </w:pPr>
                            <w:r>
                              <w:rPr>
                                <w:color w:val="0562C1"/>
                                <w:sz w:val="18"/>
                                <w:u w:val="single" w:color="0562C1"/>
                              </w:rPr>
                              <w:t>[513]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47" type="#_x0000_t202" style="position:absolute;left:0;text-align:left;margin-left:1in;margin-top:33.3pt;width:19.5pt;height:10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" filled="f" stroked="f">
                <v:textbox inset="0,0,0,0">
                  <w:txbxContent>
                    <w:p w:rsidR="000D32F5" w:rsidRDefault="003015BB">
                      <w:pPr>
                        <w:spacing w:line="199" w:lineRule="exact"/>
                        <w:rPr>
                          <w:sz w:val="18"/>
                        </w:rPr>
                      </w:pPr>
                      <w:r>
                        <w:rPr>
                          <w:color w:val="0562C1"/>
                          <w:sz w:val="18"/>
                          <w:u w:val="single" w:color="0562C1"/>
                        </w:rPr>
                        <w:t>[513]</w:t>
                      </w:r>
                    </w:p>
                  </w:txbxContent>
                </v:textbox>
                <w10:wrap anchorx="page"/>
              </v:shape>
            </w:pict>
          </mc:Fallback>
        </mc:AlternateContent>
      </w:r>
      <w:bookmarkStart w:id="1907" w:name="_bookmark1906"/>
      <w:bookmarkEnd w:id="1907"/>
      <w:r>
        <w:rPr>
          <w:sz w:val="18"/>
        </w:rPr>
        <w:t xml:space="preserve">. </w:t>
      </w:r>
      <w:r>
        <w:t xml:space="preserve">To my knowledge, this term was coined by John Searle. It is the title of his excellent (1969) book </w:t>
      </w:r>
      <w:r>
        <w:rPr>
          <w:i/>
        </w:rPr>
        <w:t>Speech</w:t>
      </w:r>
      <w:r>
        <w:rPr>
          <w:i/>
          <w:spacing w:val="-1"/>
        </w:rPr>
        <w:t xml:space="preserve"> </w:t>
      </w:r>
      <w:r>
        <w:rPr>
          <w:i/>
        </w:rPr>
        <w:t>acts.</w:t>
      </w:r>
    </w:p>
    <w:p w:rsidR="000D32F5" w:rsidRDefault="003015BB">
      <w:pPr>
        <w:pStyle w:val="BodyText"/>
        <w:spacing w:before="86" w:line="249" w:lineRule="auto"/>
        <w:ind w:left="328" w:right="135" w:firstLine="161"/>
        <w:jc w:val="both"/>
      </w:pPr>
      <w:r>
        <w:rPr>
          <w:noProof/>
        </w:rPr>
        <mc:AlternateContent>
          <mc:Choice Requires="wps">
            <w:drawing>
              <wp:anchor distT="0" distB="0" distL="114300" distR="114300" simplePos="0" relativeHeight="251641856" behindDoc="0" locked="0" layoutInCell="1" allowOverlap="1">
                <wp:simplePos x="0" y="0"/>
                <wp:positionH relativeFrom="page">
                  <wp:posOffset>914400</wp:posOffset>
                </wp:positionH>
                <wp:positionV relativeFrom="paragraph">
                  <wp:posOffset>971550</wp:posOffset>
                </wp:positionV>
                <wp:extent cx="247650" cy="1270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32F5" w:rsidRDefault="003015BB">
                            <w:pPr>
                              <w:spacing w:line="199" w:lineRule="exact"/>
                              <w:rPr>
                                <w:sz w:val="18"/>
                              </w:rPr>
                            </w:pPr>
                            <w:r>
                              <w:rPr>
                                <w:color w:val="0562C1"/>
                                <w:sz w:val="18"/>
                                <w:u w:val="single" w:color="0562C1"/>
                              </w:rPr>
                              <w:t>[514]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48" type="#_x0000_t202" style="position:absolute;left:0;text-align:left;margin-left:1in;margin-top:76.5pt;width:19.5pt;height:10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" filled="f" stroked="f">
                <v:textbox inset="0,0,0,0">
                  <w:txbxContent>
                    <w:p w:rsidR="000D32F5" w:rsidRDefault="003015BB">
                      <w:pPr>
                        <w:spacing w:line="199" w:lineRule="exact"/>
                        <w:rPr>
                          <w:sz w:val="18"/>
                        </w:rPr>
                      </w:pPr>
                      <w:r>
                        <w:rPr>
                          <w:color w:val="0562C1"/>
                          <w:sz w:val="18"/>
                          <w:u w:val="single" w:color="0562C1"/>
                        </w:rPr>
                        <w:t>[514]</w:t>
                      </w:r>
                    </w:p>
                  </w:txbxContent>
                </v:textbox>
                <w10:wrap anchorx="page"/>
              </v:shape>
            </w:pict>
          </mc:Fallback>
        </mc:AlternateContent>
      </w:r>
      <w:bookmarkStart w:id="1908" w:name="_bookmark1907"/>
      <w:bookmarkEnd w:id="1908"/>
      <w:r>
        <w:rPr>
          <w:sz w:val="18"/>
        </w:rPr>
        <w:t xml:space="preserve">. </w:t>
      </w:r>
      <w:r>
        <w:t>Examples of universal quantifiers are “for all x,” “given any x,” “any object,” “all objects,” and so on. (In general, a universal quantifier is an expression E such that, in virtue of having the form ‹...E...›, a sentence expresses a proposition to the ef</w:t>
      </w:r>
      <w:r>
        <w:t>fect that all members of some one class are members of some other class. Thus, “for all x, if x is a dog, then x is a mammal” is to the effect that every member of the class of dogs is a member of the class of</w:t>
      </w:r>
      <w:r>
        <w:rPr>
          <w:spacing w:val="-37"/>
        </w:rPr>
        <w:t xml:space="preserve"> </w:t>
      </w:r>
      <w:r>
        <w:t>mammals.</w:t>
      </w:r>
    </w:p>
    <w:p w:rsidR="000D32F5" w:rsidRDefault="003015BB">
      <w:pPr>
        <w:pStyle w:val="BodyText"/>
        <w:spacing w:before="88"/>
        <w:ind w:left="489"/>
      </w:pPr>
      <w:bookmarkStart w:id="1909" w:name="_bookmark1908"/>
      <w:bookmarkEnd w:id="1909"/>
      <w:r>
        <w:rPr>
          <w:sz w:val="18"/>
        </w:rPr>
        <w:t xml:space="preserve">. </w:t>
      </w:r>
      <w:r>
        <w:t>I owe much of what I know about vir</w:t>
      </w:r>
      <w:r>
        <w:t>tue theory to conversations with Anthony</w:t>
      </w:r>
      <w:r>
        <w:rPr>
          <w:spacing w:val="-39"/>
        </w:rPr>
        <w:t xml:space="preserve"> </w:t>
      </w:r>
      <w:r>
        <w:t>Ellis.</w:t>
      </w:r>
    </w:p>
    <w:p w:rsidR="000D32F5" w:rsidRDefault="003015BB">
      <w:pPr>
        <w:pStyle w:val="BodyText"/>
        <w:spacing w:before="9"/>
        <w:ind w:left="0"/>
        <w:rPr>
          <w:sz w:val="8"/>
        </w:rPr>
      </w:pPr>
      <w:r>
        <w:rPr>
          <w:noProof/>
        </w:rPr>
        <mc:AlternateContent>
          <mc:Choice Requires="wps">
            <w:drawing>
              <wp:anchor distT="0" distB="0" distL="0" distR="0" simplePos="0" relativeHeight="251674624" behindDoc="1" locked="0" layoutInCell="1" allowOverlap="1">
                <wp:simplePos x="0" y="0"/>
                <wp:positionH relativeFrom="page">
                  <wp:posOffset>2903220</wp:posOffset>
                </wp:positionH>
                <wp:positionV relativeFrom="paragraph">
                  <wp:posOffset>93345</wp:posOffset>
                </wp:positionV>
                <wp:extent cx="1965960" cy="0"/>
                <wp:effectExtent l="7620" t="7620" r="7620" b="11430"/>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960" cy="0"/>
                        </a:xfrm>
                        <a:prstGeom prst="line">
                          <a:avLst/>
                        </a:prstGeom>
                        <a:noFill/>
                        <a:ln w="7620">
                          <a:solidFill>
                            <a:srgbClr val="80808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1DFD5" id="Line 2" o:spid="_x0000_s1026" style="position:absolute;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28.6pt,7.35pt" to="383.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" strokecolor="gray" strokeweight=".6pt">
                <w10:wrap type="topAndBottom" anchorx="page"/>
              </v:line>
            </w:pict>
          </mc:Fallback>
        </mc:AlternateContent>
      </w:r>
    </w:p>
    <w:bookmarkStart w:id="1910" w:name="_bookmark1909"/>
    <w:bookmarkEnd w:id="1910"/>
    <w:p w:rsidR="000D32F5" w:rsidRDefault="003015BB">
      <w:pPr>
        <w:spacing w:before="139" w:line="249" w:lineRule="auto"/>
        <w:ind w:left="795" w:right="918" w:firstLine="45"/>
        <w:rPr>
          <w:sz w:val="27"/>
        </w:rPr>
      </w:pPr>
      <w:r>
        <w:fldChar w:fldCharType="begin"/>
      </w:r>
      <w:r>
        <w:instrText xml:space="preserve"> HYPERLINK \l "_bookmark171" </w:instrText>
      </w:r>
      <w:r>
        <w:fldChar w:fldCharType="separate"/>
      </w:r>
      <w:r>
        <w:rPr>
          <w:color w:val="0562C1"/>
          <w:sz w:val="18"/>
          <w:u w:val="single" w:color="0562C1"/>
        </w:rPr>
        <w:t>[H1]</w:t>
      </w:r>
      <w:r>
        <w:rPr>
          <w:color w:val="0562C1"/>
          <w:sz w:val="18"/>
          <w:u w:val="single" w:color="0562C1"/>
        </w:rPr>
        <w:fldChar w:fldCharType="end"/>
      </w:r>
      <w:r>
        <w:rPr>
          <w:color w:val="0000FF"/>
          <w:sz w:val="27"/>
        </w:rPr>
        <w:t>{au: if this is a quote than the variables would not be italicized here unless they were in the original, so they have not been corrected WHAT FOLLOWS IS NOT A QUOTE; IT'</w:t>
      </w:r>
      <w:r>
        <w:rPr>
          <w:color w:val="0000FF"/>
          <w:sz w:val="27"/>
        </w:rPr>
        <w:t>S A SUMMARY, CONSISTING ENTIRELY OF MY OWN WORDS, OF A LONG TRACT OF TEXT. WHEN I QUOTE SOMEONE, I MAKE IT CLEAR THAT I AM DOING SO. I NEVER EVEN USE PHRASES SIMILAR TO THOSE THAT I'VE READ WITHOUT IDENTIFYING THE SOURCE OF  THE PHRASE RESEMBLING THE ONE I</w:t>
      </w:r>
      <w:r>
        <w:rPr>
          <w:color w:val="0000FF"/>
          <w:sz w:val="27"/>
        </w:rPr>
        <w:t>'VE USED. BEST,</w:t>
      </w:r>
      <w:r>
        <w:rPr>
          <w:color w:val="0000FF"/>
          <w:spacing w:val="10"/>
          <w:sz w:val="27"/>
        </w:rPr>
        <w:t xml:space="preserve"> </w:t>
      </w:r>
      <w:r>
        <w:rPr>
          <w:color w:val="0000FF"/>
          <w:sz w:val="27"/>
        </w:rPr>
        <w:t>JM}</w:t>
      </w:r>
    </w:p>
    <w:bookmarkStart w:id="1911" w:name="_bookmark1910"/>
    <w:bookmarkEnd w:id="1911"/>
    <w:p w:rsidR="000D32F5" w:rsidRDefault="003015BB">
      <w:pPr>
        <w:spacing w:before="225" w:line="249" w:lineRule="auto"/>
        <w:ind w:left="100" w:firstLine="45"/>
        <w:rPr>
          <w:sz w:val="18"/>
        </w:rPr>
      </w:pPr>
      <w:r>
        <w:fldChar w:fldCharType="begin"/>
      </w:r>
      <w:r>
        <w:instrText xml:space="preserve"> HYPERLINK \l "_bookmark185" </w:instrText>
      </w:r>
      <w:r>
        <w:fldChar w:fldCharType="separate"/>
      </w:r>
      <w:r>
        <w:rPr>
          <w:color w:val="0562C1"/>
          <w:sz w:val="18"/>
          <w:u w:val="single" w:color="0562C1"/>
        </w:rPr>
        <w:t>[H2]</w:t>
      </w:r>
      <w:r>
        <w:rPr>
          <w:color w:val="0562C1"/>
          <w:sz w:val="18"/>
          <w:u w:val="single" w:color="0562C1"/>
        </w:rPr>
        <w:fldChar w:fldCharType="end"/>
      </w:r>
      <w:r>
        <w:rPr>
          <w:color w:val="0000FF"/>
          <w:sz w:val="18"/>
        </w:rPr>
        <w:t>{au: APA generally calls for a.m. and p.m. to be in lower case, however, to save number of corrections required I am correcting to small caps throughout text for consistency OK WITH ME--JM}</w:t>
      </w:r>
    </w:p>
    <w:bookmarkStart w:id="1912" w:name="_bookmark1911"/>
    <w:bookmarkEnd w:id="1912"/>
    <w:p w:rsidR="000D32F5" w:rsidRDefault="003015BB">
      <w:pPr>
        <w:spacing w:before="1"/>
        <w:ind w:left="145"/>
        <w:rPr>
          <w:sz w:val="18"/>
        </w:rPr>
      </w:pPr>
      <w:r>
        <w:fldChar w:fldCharType="begin"/>
      </w:r>
      <w:r>
        <w:instrText xml:space="preserve"> HYPERLI</w:instrText>
      </w:r>
      <w:r>
        <w:instrText xml:space="preserve">NK \l "_bookmark191" </w:instrText>
      </w:r>
      <w:r>
        <w:fldChar w:fldCharType="separate"/>
      </w:r>
      <w:r>
        <w:rPr>
          <w:color w:val="0562C1"/>
          <w:sz w:val="18"/>
          <w:u w:val="single" w:color="0562C1"/>
        </w:rPr>
        <w:t>[H3]</w:t>
      </w:r>
      <w:r>
        <w:rPr>
          <w:color w:val="0562C1"/>
          <w:sz w:val="18"/>
          <w:u w:val="single" w:color="0562C1"/>
        </w:rPr>
        <w:fldChar w:fldCharType="end"/>
      </w:r>
      <w:r>
        <w:rPr>
          <w:color w:val="0000FF"/>
          <w:sz w:val="18"/>
        </w:rPr>
        <w:t>{au: ok? THIS WAS NOT A TYPO. I MEANT TO SAY, AND DID SAY, THAT THE PROPERTY OF BEING A ROCK</w:t>
      </w:r>
    </w:p>
    <w:p w:rsidR="000D32F5" w:rsidRDefault="003015BB">
      <w:pPr>
        <w:spacing w:before="9"/>
        <w:ind w:left="100"/>
        <w:rPr>
          <w:sz w:val="18"/>
        </w:rPr>
      </w:pPr>
      <w:r>
        <w:rPr>
          <w:i/>
          <w:color w:val="0000FF"/>
          <w:sz w:val="18"/>
        </w:rPr>
        <w:t xml:space="preserve">DOES </w:t>
      </w:r>
      <w:r>
        <w:rPr>
          <w:color w:val="0000FF"/>
          <w:sz w:val="18"/>
        </w:rPr>
        <w:t>EXIST.}</w:t>
      </w:r>
    </w:p>
    <w:bookmarkStart w:id="1913" w:name="_bookmark1912"/>
    <w:bookmarkEnd w:id="1913"/>
    <w:p w:rsidR="000D32F5" w:rsidRDefault="003015BB">
      <w:pPr>
        <w:spacing w:before="9" w:line="249" w:lineRule="auto"/>
        <w:ind w:left="100" w:firstLine="45"/>
        <w:rPr>
          <w:sz w:val="18"/>
        </w:rPr>
      </w:pPr>
      <w:r>
        <w:fldChar w:fldCharType="begin"/>
      </w:r>
      <w:r>
        <w:instrText xml:space="preserve"> HYPERLINK \l "_bookmark225" </w:instrText>
      </w:r>
      <w:r>
        <w:fldChar w:fldCharType="separate"/>
      </w:r>
      <w:r>
        <w:rPr>
          <w:color w:val="0562C1"/>
          <w:sz w:val="18"/>
          <w:u w:val="single" w:color="0562C1"/>
        </w:rPr>
        <w:t>[H4]</w:t>
      </w:r>
      <w:r>
        <w:rPr>
          <w:color w:val="0562C1"/>
          <w:sz w:val="18"/>
          <w:u w:val="single" w:color="0562C1"/>
        </w:rPr>
        <w:fldChar w:fldCharType="end"/>
      </w:r>
      <w:r>
        <w:rPr>
          <w:color w:val="0000FF"/>
          <w:sz w:val="18"/>
        </w:rPr>
        <w:t xml:space="preserve">{au: isolatable? OK---I WAS NEVER CLEAR ABOUT WHETHER IT WAS 'ISOLABLE' OR 'ISOLATABLE.' I THOUGHT 'ISOLABLE' WAS THE WORD (OR </w:t>
      </w:r>
      <w:r>
        <w:rPr>
          <w:i/>
          <w:color w:val="0000FF"/>
          <w:sz w:val="18"/>
        </w:rPr>
        <w:t xml:space="preserve">A </w:t>
      </w:r>
      <w:r>
        <w:rPr>
          <w:color w:val="0000FF"/>
          <w:sz w:val="18"/>
        </w:rPr>
        <w:t>WORD, ANYWAY), BUT I'M NOT 100% ABOUT THIS. YOUR CALL.}</w:t>
      </w:r>
    </w:p>
    <w:p w:rsidR="000D32F5" w:rsidRDefault="000D32F5">
      <w:pPr>
        <w:pStyle w:val="BodyText"/>
        <w:spacing w:before="10"/>
        <w:ind w:left="0"/>
        <w:rPr>
          <w:sz w:val="18"/>
        </w:rPr>
      </w:pPr>
    </w:p>
    <w:bookmarkStart w:id="1914" w:name="_bookmark1913"/>
    <w:bookmarkEnd w:id="1914"/>
    <w:p w:rsidR="000D32F5" w:rsidRDefault="003015BB">
      <w:pPr>
        <w:pStyle w:val="Heading1"/>
        <w:ind w:left="145" w:firstLine="0"/>
      </w:pPr>
      <w:r>
        <w:fldChar w:fldCharType="begin"/>
      </w:r>
      <w:r>
        <w:instrText xml:space="preserve"> HYPERLINK \l "_bookmark251" </w:instrText>
      </w:r>
      <w:r>
        <w:fldChar w:fldCharType="separate"/>
      </w:r>
      <w:r>
        <w:rPr>
          <w:color w:val="0562C1"/>
          <w:sz w:val="18"/>
          <w:u w:val="single" w:color="0562C1"/>
        </w:rPr>
        <w:t>[H5]</w:t>
      </w:r>
      <w:r>
        <w:rPr>
          <w:color w:val="0562C1"/>
          <w:sz w:val="18"/>
          <w:u w:val="single" w:color="0562C1"/>
        </w:rPr>
        <w:fldChar w:fldCharType="end"/>
      </w:r>
      <w:r>
        <w:t>{au: is this a quote? NOT A QUOTE—</w:t>
      </w:r>
      <w:r>
        <w:t>A PARAPHRASE}</w:t>
      </w:r>
    </w:p>
    <w:bookmarkStart w:id="1915" w:name="_bookmark1914"/>
    <w:bookmarkEnd w:id="1915"/>
    <w:p w:rsidR="000D32F5" w:rsidRDefault="003015BB">
      <w:pPr>
        <w:spacing w:before="14" w:line="249" w:lineRule="auto"/>
        <w:ind w:left="100" w:right="286" w:firstLine="45"/>
        <w:rPr>
          <w:sz w:val="18"/>
        </w:rPr>
      </w:pPr>
      <w:r>
        <w:fldChar w:fldCharType="begin"/>
      </w:r>
      <w:r>
        <w:instrText xml:space="preserve"> HYPERLINK \l "_bookmark305" </w:instrText>
      </w:r>
      <w:r>
        <w:fldChar w:fldCharType="separate"/>
      </w:r>
      <w:r>
        <w:rPr>
          <w:color w:val="0562C1"/>
          <w:sz w:val="18"/>
          <w:u w:val="single" w:color="0562C1"/>
        </w:rPr>
        <w:t>[H6]</w:t>
      </w:r>
      <w:r>
        <w:rPr>
          <w:color w:val="0562C1"/>
          <w:sz w:val="18"/>
          <w:u w:val="single" w:color="0562C1"/>
        </w:rPr>
        <w:fldChar w:fldCharType="end"/>
      </w:r>
      <w:r>
        <w:rPr>
          <w:color w:val="0000FF"/>
          <w:sz w:val="18"/>
        </w:rPr>
        <w:t>{au: is this a quote? NOPE—NOT A QUOTE. A PARAPHRASE. THESE GUYS WERE REALLY LONG WINDED--- I'M TRYING TO SPARE MY READERS THE PAIN THEIR PROSE INFLICTED ON ME.}</w:t>
      </w:r>
    </w:p>
    <w:bookmarkStart w:id="1916" w:name="_bookmark1915"/>
    <w:bookmarkEnd w:id="1916"/>
    <w:p w:rsidR="000D32F5" w:rsidRDefault="003015BB">
      <w:pPr>
        <w:spacing w:before="2"/>
        <w:ind w:left="145"/>
        <w:rPr>
          <w:b/>
          <w:sz w:val="18"/>
        </w:rPr>
      </w:pPr>
      <w:r>
        <w:fldChar w:fldCharType="begin"/>
      </w:r>
      <w:r>
        <w:instrText xml:space="preserve"> HYPERLINK \l "_bookmark538" </w:instrText>
      </w:r>
      <w:r>
        <w:fldChar w:fldCharType="separate"/>
      </w:r>
      <w:r>
        <w:rPr>
          <w:color w:val="0562C1"/>
          <w:sz w:val="18"/>
          <w:u w:val="single" w:color="0562C1"/>
        </w:rPr>
        <w:t>[H7]</w:t>
      </w:r>
      <w:r>
        <w:rPr>
          <w:color w:val="0562C1"/>
          <w:sz w:val="18"/>
          <w:u w:val="single" w:color="0562C1"/>
        </w:rPr>
        <w:fldChar w:fldCharType="end"/>
      </w:r>
      <w:r>
        <w:rPr>
          <w:b/>
          <w:color w:val="0000FF"/>
          <w:sz w:val="18"/>
        </w:rPr>
        <w:t>{au: changed TOC, ok? OK--JMK}</w:t>
      </w:r>
    </w:p>
    <w:bookmarkStart w:id="1917" w:name="_bookmark1916"/>
    <w:bookmarkEnd w:id="1917"/>
    <w:p w:rsidR="000D32F5" w:rsidRDefault="003015BB">
      <w:pPr>
        <w:spacing w:before="9"/>
        <w:ind w:left="145"/>
        <w:rPr>
          <w:sz w:val="18"/>
        </w:rPr>
      </w:pPr>
      <w:r>
        <w:fldChar w:fldCharType="begin"/>
      </w:r>
      <w:r>
        <w:instrText xml:space="preserve"> HYPERLINK \l "_bookmark5</w:instrText>
      </w:r>
      <w:r>
        <w:instrText xml:space="preserve">41" </w:instrText>
      </w:r>
      <w:r>
        <w:fldChar w:fldCharType="separate"/>
      </w:r>
      <w:r>
        <w:rPr>
          <w:color w:val="0562C1"/>
          <w:sz w:val="18"/>
          <w:u w:val="single" w:color="0562C1"/>
        </w:rPr>
        <w:t>[H8]</w:t>
      </w:r>
      <w:r>
        <w:rPr>
          <w:color w:val="0562C1"/>
          <w:sz w:val="18"/>
          <w:u w:val="single" w:color="0562C1"/>
        </w:rPr>
        <w:fldChar w:fldCharType="end"/>
      </w:r>
      <w:r>
        <w:rPr>
          <w:color w:val="0000FF"/>
          <w:sz w:val="18"/>
        </w:rPr>
        <w:t>{au: is this a quote? NO---IT IS NOT A QUOTE, JMK}</w:t>
      </w:r>
    </w:p>
    <w:bookmarkStart w:id="1918" w:name="_bookmark1917"/>
    <w:bookmarkEnd w:id="1918"/>
    <w:p w:rsidR="000D32F5" w:rsidRDefault="003015BB">
      <w:pPr>
        <w:spacing w:before="9" w:line="249" w:lineRule="auto"/>
        <w:ind w:left="100" w:firstLine="45"/>
        <w:rPr>
          <w:sz w:val="18"/>
        </w:rPr>
      </w:pPr>
      <w:r>
        <w:fldChar w:fldCharType="begin"/>
      </w:r>
      <w:r>
        <w:instrText xml:space="preserve"> HYPERLINK \l "_bookmark546" </w:instrText>
      </w:r>
      <w:r>
        <w:fldChar w:fldCharType="separate"/>
      </w:r>
      <w:r>
        <w:rPr>
          <w:color w:val="0562C1"/>
          <w:sz w:val="18"/>
          <w:u w:val="single" w:color="0562C1"/>
        </w:rPr>
        <w:t>[H9]</w:t>
      </w:r>
      <w:r>
        <w:rPr>
          <w:color w:val="0562C1"/>
          <w:sz w:val="18"/>
          <w:u w:val="single" w:color="0562C1"/>
        </w:rPr>
        <w:fldChar w:fldCharType="end"/>
      </w:r>
      <w:r>
        <w:rPr>
          <w:color w:val="0000FF"/>
          <w:sz w:val="18"/>
        </w:rPr>
        <w:t>{au: I thought that roulette had one ball, not two dice? or alternatively can be played using dice instead of the wheel to designate the numbers, but not both d</w:t>
      </w:r>
      <w:r>
        <w:rPr>
          <w:color w:val="0000FF"/>
          <w:sz w:val="18"/>
        </w:rPr>
        <w:t>ice and a wheel? YOU'RE PROBABLY RIGHT---I DON'T KNOW ANYTHING ABOUT GAMBLING. I DON'T THINK INACCURACIES SUCH AS THESE MATTER. BUT DO YOU WHAT FEEL IS NECESSARY.}</w:t>
      </w:r>
    </w:p>
    <w:bookmarkStart w:id="1919" w:name="_bookmark1918"/>
    <w:bookmarkEnd w:id="1919"/>
    <w:p w:rsidR="000D32F5" w:rsidRDefault="003015BB">
      <w:pPr>
        <w:spacing w:before="3" w:line="249" w:lineRule="auto"/>
        <w:ind w:left="145" w:right="3215"/>
        <w:rPr>
          <w:sz w:val="27"/>
        </w:rPr>
      </w:pPr>
      <w:r>
        <w:fldChar w:fldCharType="begin"/>
      </w:r>
      <w:r>
        <w:instrText xml:space="preserve"> HYPERLINK \l "_bookmark548" </w:instrText>
      </w:r>
      <w:r>
        <w:fldChar w:fldCharType="separate"/>
      </w:r>
      <w:r>
        <w:rPr>
          <w:color w:val="0562C1"/>
          <w:sz w:val="18"/>
          <w:u w:val="single" w:color="0562C1"/>
        </w:rPr>
        <w:t>[H10]</w:t>
      </w:r>
      <w:r>
        <w:rPr>
          <w:color w:val="0562C1"/>
          <w:sz w:val="18"/>
          <w:u w:val="single" w:color="0562C1"/>
        </w:rPr>
        <w:fldChar w:fldCharType="end"/>
      </w:r>
      <w:r>
        <w:rPr>
          <w:color w:val="0000FF"/>
          <w:sz w:val="18"/>
        </w:rPr>
        <w:t>{au: switched to ball instead of dice here?} YOUR CALL,</w:t>
      </w:r>
      <w:r>
        <w:rPr>
          <w:color w:val="0000FF"/>
          <w:sz w:val="18"/>
        </w:rPr>
        <w:t xml:space="preserve"> BEST JM</w:t>
      </w:r>
      <w:bookmarkStart w:id="1920" w:name="_bookmark1919"/>
      <w:bookmarkEnd w:id="1920"/>
      <w:r>
        <w:rPr>
          <w:color w:val="0000FF"/>
          <w:sz w:val="18"/>
        </w:rPr>
        <w:t xml:space="preserve"> </w:t>
      </w:r>
      <w:hyperlink w:anchor="_bookmark603" w:history="1">
        <w:r>
          <w:rPr>
            <w:color w:val="0562C1"/>
            <w:sz w:val="18"/>
            <w:u w:val="single" w:color="0562C1"/>
          </w:rPr>
          <w:t>[H11]</w:t>
        </w:r>
      </w:hyperlink>
      <w:r>
        <w:rPr>
          <w:color w:val="0000FF"/>
          <w:sz w:val="27"/>
        </w:rPr>
        <w:t>{au: is this a quote?---NO, NOT A QUOTE}</w:t>
      </w:r>
    </w:p>
    <w:bookmarkStart w:id="1921" w:name="_bookmark1920"/>
    <w:bookmarkEnd w:id="1921"/>
    <w:p w:rsidR="000D32F5" w:rsidRDefault="003015BB">
      <w:pPr>
        <w:spacing w:before="217"/>
        <w:ind w:left="145"/>
        <w:rPr>
          <w:sz w:val="27"/>
        </w:rPr>
      </w:pPr>
      <w:r>
        <w:fldChar w:fldCharType="begin"/>
      </w:r>
      <w:r>
        <w:instrText xml:space="preserve"> HYPERLINK \l "_bookmark639" </w:instrText>
      </w:r>
      <w:r>
        <w:fldChar w:fldCharType="separate"/>
      </w:r>
      <w:r>
        <w:rPr>
          <w:color w:val="0562C1"/>
          <w:sz w:val="18"/>
          <w:u w:val="single" w:color="0562C1"/>
        </w:rPr>
        <w:t>[H12]</w:t>
      </w:r>
      <w:r>
        <w:rPr>
          <w:color w:val="0562C1"/>
          <w:sz w:val="18"/>
          <w:u w:val="single" w:color="0562C1"/>
        </w:rPr>
        <w:fldChar w:fldCharType="end"/>
      </w:r>
      <w:r>
        <w:rPr>
          <w:color w:val="0000FF"/>
          <w:sz w:val="27"/>
        </w:rPr>
        <w:t>{au: are these quotes? NO, THEY ARE NOT QUOTES, BEST</w:t>
      </w:r>
      <w:r>
        <w:rPr>
          <w:color w:val="0000FF"/>
          <w:spacing w:val="54"/>
          <w:sz w:val="27"/>
        </w:rPr>
        <w:t xml:space="preserve"> </w:t>
      </w:r>
      <w:r>
        <w:rPr>
          <w:color w:val="0000FF"/>
          <w:sz w:val="27"/>
        </w:rPr>
        <w:t>JMK}</w:t>
      </w:r>
    </w:p>
    <w:bookmarkStart w:id="1922" w:name="_bookmark1921"/>
    <w:bookmarkEnd w:id="1922"/>
    <w:p w:rsidR="000D32F5" w:rsidRDefault="003015BB">
      <w:pPr>
        <w:spacing w:before="230"/>
        <w:ind w:left="145"/>
        <w:rPr>
          <w:b/>
          <w:sz w:val="18"/>
        </w:rPr>
      </w:pPr>
      <w:r>
        <w:fldChar w:fldCharType="begin"/>
      </w:r>
      <w:r>
        <w:instrText xml:space="preserve"> HYPERLINK \l "_bookmark741" </w:instrText>
      </w:r>
      <w:r>
        <w:fldChar w:fldCharType="separate"/>
      </w:r>
      <w:r>
        <w:rPr>
          <w:color w:val="0562C1"/>
          <w:sz w:val="18"/>
          <w:u w:val="single" w:color="0562C1"/>
        </w:rPr>
        <w:t>[H13]</w:t>
      </w:r>
      <w:r>
        <w:rPr>
          <w:color w:val="0562C1"/>
          <w:sz w:val="18"/>
          <w:u w:val="single" w:color="0562C1"/>
        </w:rPr>
        <w:fldChar w:fldCharType="end"/>
      </w:r>
      <w:r>
        <w:rPr>
          <w:b/>
          <w:color w:val="0000FF"/>
          <w:sz w:val="18"/>
        </w:rPr>
        <w:t>{au: ok? YES, jmk</w:t>
      </w:r>
    </w:p>
    <w:bookmarkStart w:id="1923" w:name="_bookmark1922"/>
    <w:bookmarkEnd w:id="1923"/>
    <w:p w:rsidR="000D32F5" w:rsidRDefault="003015BB">
      <w:pPr>
        <w:spacing w:before="9" w:line="249" w:lineRule="auto"/>
        <w:ind w:left="100" w:right="286" w:firstLine="45"/>
        <w:rPr>
          <w:sz w:val="18"/>
        </w:rPr>
      </w:pPr>
      <w:r>
        <w:fldChar w:fldCharType="begin"/>
      </w:r>
      <w:r>
        <w:instrText xml:space="preserve"> HYPERLINK \l "_bookmark752" </w:instrText>
      </w:r>
      <w:r>
        <w:fldChar w:fldCharType="separate"/>
      </w:r>
      <w:r>
        <w:rPr>
          <w:color w:val="0562C1"/>
          <w:sz w:val="18"/>
          <w:u w:val="single" w:color="0562C1"/>
        </w:rPr>
        <w:t>[H14]</w:t>
      </w:r>
      <w:r>
        <w:rPr>
          <w:color w:val="0562C1"/>
          <w:sz w:val="18"/>
          <w:u w:val="single" w:color="0562C1"/>
        </w:rPr>
        <w:fldChar w:fldCharType="end"/>
      </w:r>
      <w:r>
        <w:rPr>
          <w:color w:val="0000FF"/>
          <w:sz w:val="18"/>
        </w:rPr>
        <w:t>{au: or remove other quotes? REMOVE QUOTES, THANKS---TO HARD TO MAKE IT UNIFORM, ESPECIALLY NOW THAT I'M WAY BEHIND SCHEDULE. }</w:t>
      </w:r>
    </w:p>
    <w:bookmarkStart w:id="1924" w:name="_bookmark1923"/>
    <w:bookmarkEnd w:id="1924"/>
    <w:p w:rsidR="000D32F5" w:rsidRDefault="003015BB">
      <w:pPr>
        <w:spacing w:before="1" w:line="249" w:lineRule="auto"/>
        <w:ind w:left="100" w:firstLine="45"/>
        <w:rPr>
          <w:b/>
          <w:sz w:val="18"/>
        </w:rPr>
      </w:pPr>
      <w:r>
        <w:fldChar w:fldCharType="begin"/>
      </w:r>
      <w:r>
        <w:instrText xml:space="preserve"> HYPERLINK \l "_bookmark756" </w:instrText>
      </w:r>
      <w:r>
        <w:fldChar w:fldCharType="separate"/>
      </w:r>
      <w:r>
        <w:rPr>
          <w:color w:val="0562C1"/>
          <w:sz w:val="18"/>
          <w:u w:val="single" w:color="0562C1"/>
        </w:rPr>
        <w:t>[H15]</w:t>
      </w:r>
      <w:r>
        <w:rPr>
          <w:color w:val="0562C1"/>
          <w:sz w:val="18"/>
          <w:u w:val="single" w:color="0562C1"/>
        </w:rPr>
        <w:fldChar w:fldCharType="end"/>
      </w:r>
      <w:r>
        <w:rPr>
          <w:color w:val="0000FF"/>
          <w:sz w:val="18"/>
        </w:rPr>
        <w:t>{au: are the sentences in quotation marks quotes? NOT NE</w:t>
      </w:r>
      <w:r>
        <w:rPr>
          <w:color w:val="0000FF"/>
          <w:sz w:val="18"/>
        </w:rPr>
        <w:t>CESSARILY; I LEAVE THIS TO YOUR DISCRETION.}</w:t>
      </w:r>
      <w:bookmarkStart w:id="1925" w:name="_bookmark1924"/>
      <w:bookmarkEnd w:id="1925"/>
      <w:r>
        <w:rPr>
          <w:color w:val="0000FF"/>
          <w:sz w:val="18"/>
        </w:rPr>
        <w:t xml:space="preserve"> </w:t>
      </w:r>
      <w:hyperlink w:anchor="_bookmark787" w:history="1">
        <w:r>
          <w:rPr>
            <w:color w:val="0562C1"/>
            <w:sz w:val="18"/>
            <w:u w:val="single" w:color="0562C1"/>
          </w:rPr>
          <w:t>[H16]</w:t>
        </w:r>
      </w:hyperlink>
      <w:r>
        <w:rPr>
          <w:b/>
          <w:color w:val="0000FF"/>
          <w:sz w:val="18"/>
        </w:rPr>
        <w:t>{au: no hyphen in later areas, changed here, ok? Or add hyphen throughout? I LEAVE THIS TO YOUR DISCRETION, TIME RUNNING OUT—BEST, JMK}</w:t>
      </w:r>
    </w:p>
    <w:sectPr w:rsidR="000D32F5">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Liberation Serif"/>
    <w:panose1 w:val="02020603050405020304"/>
    <w:charset w:val="00"/>
    <w:family w:val="roman"/>
    <w:pitch w:val="variable"/>
    <w:sig w:usb0="E0000AFF" w:usb1="500078FF" w:usb2="00000021" w:usb3="00000000" w:csb0="000001B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579DE"/>
    <w:multiLevelType w:val="hybridMultilevel"/>
    <w:tmpl w:val="3160BED2"/>
    <w:lvl w:ilvl="0" w:tplc="1ADE2944">
      <w:start w:val="1"/>
      <w:numFmt w:val="lowerRoman"/>
      <w:lvlText w:val="(%1)"/>
      <w:lvlJc w:val="left"/>
      <w:pPr>
        <w:ind w:left="388" w:hanging="287"/>
        <w:jc w:val="left"/>
      </w:pPr>
      <w:rPr>
        <w:rFonts w:ascii="Liberation Serif" w:eastAsia="Liberation Serif" w:hAnsi="Liberation Serif" w:cs="Liberation Serif" w:hint="default"/>
        <w:spacing w:val="-1"/>
        <w:w w:val="100"/>
        <w:sz w:val="24"/>
        <w:szCs w:val="24"/>
      </w:rPr>
    </w:lvl>
    <w:lvl w:ilvl="1" w:tplc="71DA109C">
      <w:numFmt w:val="bullet"/>
      <w:lvlText w:val="•"/>
      <w:lvlJc w:val="left"/>
      <w:pPr>
        <w:ind w:left="1300" w:hanging="287"/>
      </w:pPr>
      <w:rPr>
        <w:rFonts w:hint="default"/>
      </w:rPr>
    </w:lvl>
    <w:lvl w:ilvl="2" w:tplc="6FE2A75E">
      <w:numFmt w:val="bullet"/>
      <w:lvlText w:val="•"/>
      <w:lvlJc w:val="left"/>
      <w:pPr>
        <w:ind w:left="2220" w:hanging="287"/>
      </w:pPr>
      <w:rPr>
        <w:rFonts w:hint="default"/>
      </w:rPr>
    </w:lvl>
    <w:lvl w:ilvl="3" w:tplc="59BE2E24">
      <w:numFmt w:val="bullet"/>
      <w:lvlText w:val="•"/>
      <w:lvlJc w:val="left"/>
      <w:pPr>
        <w:ind w:left="3140" w:hanging="287"/>
      </w:pPr>
      <w:rPr>
        <w:rFonts w:hint="default"/>
      </w:rPr>
    </w:lvl>
    <w:lvl w:ilvl="4" w:tplc="7160F198">
      <w:numFmt w:val="bullet"/>
      <w:lvlText w:val="•"/>
      <w:lvlJc w:val="left"/>
      <w:pPr>
        <w:ind w:left="4060" w:hanging="287"/>
      </w:pPr>
      <w:rPr>
        <w:rFonts w:hint="default"/>
      </w:rPr>
    </w:lvl>
    <w:lvl w:ilvl="5" w:tplc="E7241556">
      <w:numFmt w:val="bullet"/>
      <w:lvlText w:val="•"/>
      <w:lvlJc w:val="left"/>
      <w:pPr>
        <w:ind w:left="4980" w:hanging="287"/>
      </w:pPr>
      <w:rPr>
        <w:rFonts w:hint="default"/>
      </w:rPr>
    </w:lvl>
    <w:lvl w:ilvl="6" w:tplc="F15A9EBA">
      <w:numFmt w:val="bullet"/>
      <w:lvlText w:val="•"/>
      <w:lvlJc w:val="left"/>
      <w:pPr>
        <w:ind w:left="5900" w:hanging="287"/>
      </w:pPr>
      <w:rPr>
        <w:rFonts w:hint="default"/>
      </w:rPr>
    </w:lvl>
    <w:lvl w:ilvl="7" w:tplc="DB20DF20">
      <w:numFmt w:val="bullet"/>
      <w:lvlText w:val="•"/>
      <w:lvlJc w:val="left"/>
      <w:pPr>
        <w:ind w:left="6820" w:hanging="287"/>
      </w:pPr>
      <w:rPr>
        <w:rFonts w:hint="default"/>
      </w:rPr>
    </w:lvl>
    <w:lvl w:ilvl="8" w:tplc="826AA300">
      <w:numFmt w:val="bullet"/>
      <w:lvlText w:val="•"/>
      <w:lvlJc w:val="left"/>
      <w:pPr>
        <w:ind w:left="7740" w:hanging="287"/>
      </w:pPr>
      <w:rPr>
        <w:rFonts w:hint="default"/>
      </w:rPr>
    </w:lvl>
  </w:abstractNum>
  <w:abstractNum w:abstractNumId="1" w15:restartNumberingAfterBreak="0">
    <w:nsid w:val="01391CC9"/>
    <w:multiLevelType w:val="multilevel"/>
    <w:tmpl w:val="9050EBA4"/>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 w15:restartNumberingAfterBreak="0">
    <w:nsid w:val="013F09A9"/>
    <w:multiLevelType w:val="hybridMultilevel"/>
    <w:tmpl w:val="A6163BC2"/>
    <w:lvl w:ilvl="0" w:tplc="EA2E8D9C">
      <w:start w:val="1"/>
      <w:numFmt w:val="lowerRoman"/>
      <w:lvlText w:val="(%1)"/>
      <w:lvlJc w:val="left"/>
      <w:pPr>
        <w:ind w:left="1357" w:hanging="274"/>
        <w:jc w:val="left"/>
      </w:pPr>
      <w:rPr>
        <w:rFonts w:ascii="Liberation Serif" w:eastAsia="Liberation Serif" w:hAnsi="Liberation Serif" w:cs="Liberation Serif" w:hint="default"/>
        <w:spacing w:val="-4"/>
        <w:w w:val="100"/>
        <w:sz w:val="24"/>
        <w:szCs w:val="24"/>
      </w:rPr>
    </w:lvl>
    <w:lvl w:ilvl="1" w:tplc="2A324F26">
      <w:numFmt w:val="bullet"/>
      <w:lvlText w:val="•"/>
      <w:lvlJc w:val="left"/>
      <w:pPr>
        <w:ind w:left="2182" w:hanging="274"/>
      </w:pPr>
      <w:rPr>
        <w:rFonts w:hint="default"/>
      </w:rPr>
    </w:lvl>
    <w:lvl w:ilvl="2" w:tplc="E34A0DB2">
      <w:numFmt w:val="bullet"/>
      <w:lvlText w:val="•"/>
      <w:lvlJc w:val="left"/>
      <w:pPr>
        <w:ind w:left="3004" w:hanging="274"/>
      </w:pPr>
      <w:rPr>
        <w:rFonts w:hint="default"/>
      </w:rPr>
    </w:lvl>
    <w:lvl w:ilvl="3" w:tplc="B73ADD3C">
      <w:numFmt w:val="bullet"/>
      <w:lvlText w:val="•"/>
      <w:lvlJc w:val="left"/>
      <w:pPr>
        <w:ind w:left="3826" w:hanging="274"/>
      </w:pPr>
      <w:rPr>
        <w:rFonts w:hint="default"/>
      </w:rPr>
    </w:lvl>
    <w:lvl w:ilvl="4" w:tplc="EDBCE0C2">
      <w:numFmt w:val="bullet"/>
      <w:lvlText w:val="•"/>
      <w:lvlJc w:val="left"/>
      <w:pPr>
        <w:ind w:left="4648" w:hanging="274"/>
      </w:pPr>
      <w:rPr>
        <w:rFonts w:hint="default"/>
      </w:rPr>
    </w:lvl>
    <w:lvl w:ilvl="5" w:tplc="F7CAAAEE">
      <w:numFmt w:val="bullet"/>
      <w:lvlText w:val="•"/>
      <w:lvlJc w:val="left"/>
      <w:pPr>
        <w:ind w:left="5470" w:hanging="274"/>
      </w:pPr>
      <w:rPr>
        <w:rFonts w:hint="default"/>
      </w:rPr>
    </w:lvl>
    <w:lvl w:ilvl="6" w:tplc="0C34ABBC">
      <w:numFmt w:val="bullet"/>
      <w:lvlText w:val="•"/>
      <w:lvlJc w:val="left"/>
      <w:pPr>
        <w:ind w:left="6292" w:hanging="274"/>
      </w:pPr>
      <w:rPr>
        <w:rFonts w:hint="default"/>
      </w:rPr>
    </w:lvl>
    <w:lvl w:ilvl="7" w:tplc="DC2291E6">
      <w:numFmt w:val="bullet"/>
      <w:lvlText w:val="•"/>
      <w:lvlJc w:val="left"/>
      <w:pPr>
        <w:ind w:left="7114" w:hanging="274"/>
      </w:pPr>
      <w:rPr>
        <w:rFonts w:hint="default"/>
      </w:rPr>
    </w:lvl>
    <w:lvl w:ilvl="8" w:tplc="A2763674">
      <w:numFmt w:val="bullet"/>
      <w:lvlText w:val="•"/>
      <w:lvlJc w:val="left"/>
      <w:pPr>
        <w:ind w:left="7936" w:hanging="274"/>
      </w:pPr>
      <w:rPr>
        <w:rFonts w:hint="default"/>
      </w:rPr>
    </w:lvl>
  </w:abstractNum>
  <w:abstractNum w:abstractNumId="3" w15:restartNumberingAfterBreak="0">
    <w:nsid w:val="02814F92"/>
    <w:multiLevelType w:val="multilevel"/>
    <w:tmpl w:val="B0FE7498"/>
    <w:lvl w:ilvl="0">
      <w:start w:val="5"/>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160" w:hanging="540"/>
      </w:pPr>
      <w:rPr>
        <w:rFonts w:hint="default"/>
      </w:rPr>
    </w:lvl>
    <w:lvl w:ilvl="4">
      <w:numFmt w:val="bullet"/>
      <w:lvlText w:val="•"/>
      <w:lvlJc w:val="left"/>
      <w:pPr>
        <w:ind w:left="3220" w:hanging="540"/>
      </w:pPr>
      <w:rPr>
        <w:rFonts w:hint="default"/>
      </w:rPr>
    </w:lvl>
    <w:lvl w:ilvl="5">
      <w:numFmt w:val="bullet"/>
      <w:lvlText w:val="•"/>
      <w:lvlJc w:val="left"/>
      <w:pPr>
        <w:ind w:left="4280" w:hanging="540"/>
      </w:pPr>
      <w:rPr>
        <w:rFonts w:hint="default"/>
      </w:rPr>
    </w:lvl>
    <w:lvl w:ilvl="6">
      <w:numFmt w:val="bullet"/>
      <w:lvlText w:val="•"/>
      <w:lvlJc w:val="left"/>
      <w:pPr>
        <w:ind w:left="5340" w:hanging="540"/>
      </w:pPr>
      <w:rPr>
        <w:rFonts w:hint="default"/>
      </w:rPr>
    </w:lvl>
    <w:lvl w:ilvl="7">
      <w:numFmt w:val="bullet"/>
      <w:lvlText w:val="•"/>
      <w:lvlJc w:val="left"/>
      <w:pPr>
        <w:ind w:left="6400" w:hanging="540"/>
      </w:pPr>
      <w:rPr>
        <w:rFonts w:hint="default"/>
      </w:rPr>
    </w:lvl>
    <w:lvl w:ilvl="8">
      <w:numFmt w:val="bullet"/>
      <w:lvlText w:val="•"/>
      <w:lvlJc w:val="left"/>
      <w:pPr>
        <w:ind w:left="7460" w:hanging="540"/>
      </w:pPr>
      <w:rPr>
        <w:rFonts w:hint="default"/>
      </w:rPr>
    </w:lvl>
  </w:abstractNum>
  <w:abstractNum w:abstractNumId="4" w15:restartNumberingAfterBreak="0">
    <w:nsid w:val="02AF23AE"/>
    <w:multiLevelType w:val="multilevel"/>
    <w:tmpl w:val="54E8D4BC"/>
    <w:lvl w:ilvl="0">
      <w:start w:val="4"/>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5" w15:restartNumberingAfterBreak="0">
    <w:nsid w:val="03172801"/>
    <w:multiLevelType w:val="multilevel"/>
    <w:tmpl w:val="B6CEAFD0"/>
    <w:lvl w:ilvl="0">
      <w:start w:val="7"/>
      <w:numFmt w:val="decimal"/>
      <w:lvlText w:val="%1"/>
      <w:lvlJc w:val="left"/>
      <w:pPr>
        <w:ind w:left="748" w:hanging="360"/>
        <w:jc w:val="left"/>
      </w:pPr>
      <w:rPr>
        <w:rFonts w:hint="default"/>
      </w:rPr>
    </w:lvl>
    <w:lvl w:ilvl="1">
      <w:start w:val="3"/>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Letter"/>
      <w:lvlText w:val="(%3)"/>
      <w:lvlJc w:val="left"/>
      <w:pPr>
        <w:ind w:left="1410" w:hanging="327"/>
        <w:jc w:val="left"/>
      </w:pPr>
      <w:rPr>
        <w:rFonts w:ascii="Liberation Serif" w:eastAsia="Liberation Serif" w:hAnsi="Liberation Serif" w:cs="Liberation Serif" w:hint="default"/>
        <w:spacing w:val="-1"/>
        <w:w w:val="100"/>
        <w:sz w:val="24"/>
        <w:szCs w:val="24"/>
      </w:rPr>
    </w:lvl>
    <w:lvl w:ilvl="3">
      <w:numFmt w:val="bullet"/>
      <w:lvlText w:val="•"/>
      <w:lvlJc w:val="left"/>
      <w:pPr>
        <w:ind w:left="3233" w:hanging="327"/>
      </w:pPr>
      <w:rPr>
        <w:rFonts w:hint="default"/>
      </w:rPr>
    </w:lvl>
    <w:lvl w:ilvl="4">
      <w:numFmt w:val="bullet"/>
      <w:lvlText w:val="•"/>
      <w:lvlJc w:val="left"/>
      <w:pPr>
        <w:ind w:left="4140" w:hanging="327"/>
      </w:pPr>
      <w:rPr>
        <w:rFonts w:hint="default"/>
      </w:rPr>
    </w:lvl>
    <w:lvl w:ilvl="5">
      <w:numFmt w:val="bullet"/>
      <w:lvlText w:val="•"/>
      <w:lvlJc w:val="left"/>
      <w:pPr>
        <w:ind w:left="5046" w:hanging="327"/>
      </w:pPr>
      <w:rPr>
        <w:rFonts w:hint="default"/>
      </w:rPr>
    </w:lvl>
    <w:lvl w:ilvl="6">
      <w:numFmt w:val="bullet"/>
      <w:lvlText w:val="•"/>
      <w:lvlJc w:val="left"/>
      <w:pPr>
        <w:ind w:left="5953" w:hanging="327"/>
      </w:pPr>
      <w:rPr>
        <w:rFonts w:hint="default"/>
      </w:rPr>
    </w:lvl>
    <w:lvl w:ilvl="7">
      <w:numFmt w:val="bullet"/>
      <w:lvlText w:val="•"/>
      <w:lvlJc w:val="left"/>
      <w:pPr>
        <w:ind w:left="6860" w:hanging="327"/>
      </w:pPr>
      <w:rPr>
        <w:rFonts w:hint="default"/>
      </w:rPr>
    </w:lvl>
    <w:lvl w:ilvl="8">
      <w:numFmt w:val="bullet"/>
      <w:lvlText w:val="•"/>
      <w:lvlJc w:val="left"/>
      <w:pPr>
        <w:ind w:left="7766" w:hanging="327"/>
      </w:pPr>
      <w:rPr>
        <w:rFonts w:hint="default"/>
      </w:rPr>
    </w:lvl>
  </w:abstractNum>
  <w:abstractNum w:abstractNumId="6" w15:restartNumberingAfterBreak="0">
    <w:nsid w:val="03614438"/>
    <w:multiLevelType w:val="multilevel"/>
    <w:tmpl w:val="2D0A5E2C"/>
    <w:lvl w:ilvl="0">
      <w:start w:val="1"/>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7" w15:restartNumberingAfterBreak="0">
    <w:nsid w:val="03894A2E"/>
    <w:multiLevelType w:val="multilevel"/>
    <w:tmpl w:val="276226D6"/>
    <w:lvl w:ilvl="0">
      <w:start w:val="7"/>
      <w:numFmt w:val="decimal"/>
      <w:lvlText w:val="%1"/>
      <w:lvlJc w:val="left"/>
      <w:pPr>
        <w:ind w:left="460" w:hanging="360"/>
        <w:jc w:val="left"/>
      </w:pPr>
      <w:rPr>
        <w:rFonts w:hint="default"/>
      </w:rPr>
    </w:lvl>
    <w:lvl w:ilvl="1">
      <w:start w:val="5"/>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8" w15:restartNumberingAfterBreak="0">
    <w:nsid w:val="04962A67"/>
    <w:multiLevelType w:val="multilevel"/>
    <w:tmpl w:val="443C00CC"/>
    <w:lvl w:ilvl="0">
      <w:start w:val="8"/>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796"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287"/>
      </w:pPr>
      <w:rPr>
        <w:rFonts w:hint="default"/>
      </w:rPr>
    </w:lvl>
    <w:lvl w:ilvl="4">
      <w:numFmt w:val="bullet"/>
      <w:lvlText w:val="•"/>
      <w:lvlJc w:val="left"/>
      <w:pPr>
        <w:ind w:left="3726" w:hanging="287"/>
      </w:pPr>
      <w:rPr>
        <w:rFonts w:hint="default"/>
      </w:rPr>
    </w:lvl>
    <w:lvl w:ilvl="5">
      <w:numFmt w:val="bullet"/>
      <w:lvlText w:val="•"/>
      <w:lvlJc w:val="left"/>
      <w:pPr>
        <w:ind w:left="4702" w:hanging="287"/>
      </w:pPr>
      <w:rPr>
        <w:rFonts w:hint="default"/>
      </w:rPr>
    </w:lvl>
    <w:lvl w:ilvl="6">
      <w:numFmt w:val="bullet"/>
      <w:lvlText w:val="•"/>
      <w:lvlJc w:val="left"/>
      <w:pPr>
        <w:ind w:left="5677" w:hanging="287"/>
      </w:pPr>
      <w:rPr>
        <w:rFonts w:hint="default"/>
      </w:rPr>
    </w:lvl>
    <w:lvl w:ilvl="7">
      <w:numFmt w:val="bullet"/>
      <w:lvlText w:val="•"/>
      <w:lvlJc w:val="left"/>
      <w:pPr>
        <w:ind w:left="6653" w:hanging="287"/>
      </w:pPr>
      <w:rPr>
        <w:rFonts w:hint="default"/>
      </w:rPr>
    </w:lvl>
    <w:lvl w:ilvl="8">
      <w:numFmt w:val="bullet"/>
      <w:lvlText w:val="•"/>
      <w:lvlJc w:val="left"/>
      <w:pPr>
        <w:ind w:left="7628" w:hanging="287"/>
      </w:pPr>
      <w:rPr>
        <w:rFonts w:hint="default"/>
      </w:rPr>
    </w:lvl>
  </w:abstractNum>
  <w:abstractNum w:abstractNumId="9" w15:restartNumberingAfterBreak="0">
    <w:nsid w:val="049E542B"/>
    <w:multiLevelType w:val="multilevel"/>
    <w:tmpl w:val="D8E45E74"/>
    <w:lvl w:ilvl="0">
      <w:start w:val="3"/>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1633" w:hanging="360"/>
      </w:pPr>
      <w:rPr>
        <w:rFonts w:hint="default"/>
      </w:rPr>
    </w:lvl>
    <w:lvl w:ilvl="3">
      <w:numFmt w:val="bullet"/>
      <w:lvlText w:val="•"/>
      <w:lvlJc w:val="left"/>
      <w:pPr>
        <w:ind w:left="2626" w:hanging="360"/>
      </w:pPr>
      <w:rPr>
        <w:rFonts w:hint="default"/>
      </w:rPr>
    </w:lvl>
    <w:lvl w:ilvl="4">
      <w:numFmt w:val="bullet"/>
      <w:lvlText w:val="•"/>
      <w:lvlJc w:val="left"/>
      <w:pPr>
        <w:ind w:left="3620" w:hanging="360"/>
      </w:pPr>
      <w:rPr>
        <w:rFonts w:hint="default"/>
      </w:rPr>
    </w:lvl>
    <w:lvl w:ilvl="5">
      <w:numFmt w:val="bullet"/>
      <w:lvlText w:val="•"/>
      <w:lvlJc w:val="left"/>
      <w:pPr>
        <w:ind w:left="4613" w:hanging="360"/>
      </w:pPr>
      <w:rPr>
        <w:rFonts w:hint="default"/>
      </w:rPr>
    </w:lvl>
    <w:lvl w:ilvl="6">
      <w:numFmt w:val="bullet"/>
      <w:lvlText w:val="•"/>
      <w:lvlJc w:val="left"/>
      <w:pPr>
        <w:ind w:left="5606" w:hanging="360"/>
      </w:pPr>
      <w:rPr>
        <w:rFonts w:hint="default"/>
      </w:rPr>
    </w:lvl>
    <w:lvl w:ilvl="7">
      <w:numFmt w:val="bullet"/>
      <w:lvlText w:val="•"/>
      <w:lvlJc w:val="left"/>
      <w:pPr>
        <w:ind w:left="6600" w:hanging="360"/>
      </w:pPr>
      <w:rPr>
        <w:rFonts w:hint="default"/>
      </w:rPr>
    </w:lvl>
    <w:lvl w:ilvl="8">
      <w:numFmt w:val="bullet"/>
      <w:lvlText w:val="•"/>
      <w:lvlJc w:val="left"/>
      <w:pPr>
        <w:ind w:left="7593" w:hanging="360"/>
      </w:pPr>
      <w:rPr>
        <w:rFonts w:hint="default"/>
      </w:rPr>
    </w:lvl>
  </w:abstractNum>
  <w:abstractNum w:abstractNumId="10" w15:restartNumberingAfterBreak="0">
    <w:nsid w:val="04D51EFF"/>
    <w:multiLevelType w:val="multilevel"/>
    <w:tmpl w:val="E3609DBE"/>
    <w:lvl w:ilvl="0">
      <w:start w:val="4"/>
      <w:numFmt w:val="decimal"/>
      <w:lvlText w:val="%1"/>
      <w:lvlJc w:val="left"/>
      <w:pPr>
        <w:ind w:left="748" w:hanging="360"/>
        <w:jc w:val="left"/>
      </w:pPr>
      <w:rPr>
        <w:rFonts w:hint="default"/>
      </w:rPr>
    </w:lvl>
    <w:lvl w:ilvl="1">
      <w:start w:val="4"/>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23"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3233" w:hanging="340"/>
      </w:pPr>
      <w:rPr>
        <w:rFonts w:hint="default"/>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11" w15:restartNumberingAfterBreak="0">
    <w:nsid w:val="051818FA"/>
    <w:multiLevelType w:val="multilevel"/>
    <w:tmpl w:val="1966C530"/>
    <w:lvl w:ilvl="0">
      <w:start w:val="2"/>
      <w:numFmt w:val="decimal"/>
      <w:lvlText w:val="%1"/>
      <w:lvlJc w:val="left"/>
      <w:pPr>
        <w:ind w:left="928" w:hanging="540"/>
        <w:jc w:val="left"/>
      </w:pPr>
      <w:rPr>
        <w:rFonts w:hint="default"/>
      </w:rPr>
    </w:lvl>
    <w:lvl w:ilvl="1">
      <w:start w:val="3"/>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3518" w:hanging="540"/>
      </w:pPr>
      <w:rPr>
        <w:rFonts w:hint="default"/>
      </w:rPr>
    </w:lvl>
    <w:lvl w:ilvl="4">
      <w:numFmt w:val="bullet"/>
      <w:lvlText w:val="•"/>
      <w:lvlJc w:val="left"/>
      <w:pPr>
        <w:ind w:left="4384" w:hanging="540"/>
      </w:pPr>
      <w:rPr>
        <w:rFonts w:hint="default"/>
      </w:rPr>
    </w:lvl>
    <w:lvl w:ilvl="5">
      <w:numFmt w:val="bullet"/>
      <w:lvlText w:val="•"/>
      <w:lvlJc w:val="left"/>
      <w:pPr>
        <w:ind w:left="5250" w:hanging="540"/>
      </w:pPr>
      <w:rPr>
        <w:rFonts w:hint="default"/>
      </w:rPr>
    </w:lvl>
    <w:lvl w:ilvl="6">
      <w:numFmt w:val="bullet"/>
      <w:lvlText w:val="•"/>
      <w:lvlJc w:val="left"/>
      <w:pPr>
        <w:ind w:left="6116" w:hanging="540"/>
      </w:pPr>
      <w:rPr>
        <w:rFonts w:hint="default"/>
      </w:rPr>
    </w:lvl>
    <w:lvl w:ilvl="7">
      <w:numFmt w:val="bullet"/>
      <w:lvlText w:val="•"/>
      <w:lvlJc w:val="left"/>
      <w:pPr>
        <w:ind w:left="6982" w:hanging="540"/>
      </w:pPr>
      <w:rPr>
        <w:rFonts w:hint="default"/>
      </w:rPr>
    </w:lvl>
    <w:lvl w:ilvl="8">
      <w:numFmt w:val="bullet"/>
      <w:lvlText w:val="•"/>
      <w:lvlJc w:val="left"/>
      <w:pPr>
        <w:ind w:left="7848" w:hanging="540"/>
      </w:pPr>
      <w:rPr>
        <w:rFonts w:hint="default"/>
      </w:rPr>
    </w:lvl>
  </w:abstractNum>
  <w:abstractNum w:abstractNumId="12" w15:restartNumberingAfterBreak="0">
    <w:nsid w:val="05442675"/>
    <w:multiLevelType w:val="hybridMultilevel"/>
    <w:tmpl w:val="29CE4894"/>
    <w:lvl w:ilvl="0" w:tplc="CA2A53F0">
      <w:start w:val="72"/>
      <w:numFmt w:val="decimal"/>
      <w:lvlText w:val="[%1]"/>
      <w:lvlJc w:val="left"/>
      <w:pPr>
        <w:ind w:left="100" w:hanging="667"/>
        <w:jc w:val="right"/>
      </w:pPr>
      <w:rPr>
        <w:rFonts w:hint="default"/>
        <w:spacing w:val="-1"/>
        <w:w w:val="102"/>
        <w:u w:val="single" w:color="0562C1"/>
      </w:rPr>
    </w:lvl>
    <w:lvl w:ilvl="1" w:tplc="B3B2233C">
      <w:numFmt w:val="bullet"/>
      <w:lvlText w:val="•"/>
      <w:lvlJc w:val="left"/>
      <w:pPr>
        <w:ind w:left="1048" w:hanging="667"/>
      </w:pPr>
      <w:rPr>
        <w:rFonts w:hint="default"/>
      </w:rPr>
    </w:lvl>
    <w:lvl w:ilvl="2" w:tplc="0E961458">
      <w:numFmt w:val="bullet"/>
      <w:lvlText w:val="•"/>
      <w:lvlJc w:val="left"/>
      <w:pPr>
        <w:ind w:left="1996" w:hanging="667"/>
      </w:pPr>
      <w:rPr>
        <w:rFonts w:hint="default"/>
      </w:rPr>
    </w:lvl>
    <w:lvl w:ilvl="3" w:tplc="BE903D76">
      <w:numFmt w:val="bullet"/>
      <w:lvlText w:val="•"/>
      <w:lvlJc w:val="left"/>
      <w:pPr>
        <w:ind w:left="2944" w:hanging="667"/>
      </w:pPr>
      <w:rPr>
        <w:rFonts w:hint="default"/>
      </w:rPr>
    </w:lvl>
    <w:lvl w:ilvl="4" w:tplc="2AAA23B4">
      <w:numFmt w:val="bullet"/>
      <w:lvlText w:val="•"/>
      <w:lvlJc w:val="left"/>
      <w:pPr>
        <w:ind w:left="3892" w:hanging="667"/>
      </w:pPr>
      <w:rPr>
        <w:rFonts w:hint="default"/>
      </w:rPr>
    </w:lvl>
    <w:lvl w:ilvl="5" w:tplc="F2D200C0">
      <w:numFmt w:val="bullet"/>
      <w:lvlText w:val="•"/>
      <w:lvlJc w:val="left"/>
      <w:pPr>
        <w:ind w:left="4840" w:hanging="667"/>
      </w:pPr>
      <w:rPr>
        <w:rFonts w:hint="default"/>
      </w:rPr>
    </w:lvl>
    <w:lvl w:ilvl="6" w:tplc="2D4E54F4">
      <w:numFmt w:val="bullet"/>
      <w:lvlText w:val="•"/>
      <w:lvlJc w:val="left"/>
      <w:pPr>
        <w:ind w:left="5788" w:hanging="667"/>
      </w:pPr>
      <w:rPr>
        <w:rFonts w:hint="default"/>
      </w:rPr>
    </w:lvl>
    <w:lvl w:ilvl="7" w:tplc="9D78B0FA">
      <w:numFmt w:val="bullet"/>
      <w:lvlText w:val="•"/>
      <w:lvlJc w:val="left"/>
      <w:pPr>
        <w:ind w:left="6736" w:hanging="667"/>
      </w:pPr>
      <w:rPr>
        <w:rFonts w:hint="default"/>
      </w:rPr>
    </w:lvl>
    <w:lvl w:ilvl="8" w:tplc="E36AEC46">
      <w:numFmt w:val="bullet"/>
      <w:lvlText w:val="•"/>
      <w:lvlJc w:val="left"/>
      <w:pPr>
        <w:ind w:left="7684" w:hanging="667"/>
      </w:pPr>
      <w:rPr>
        <w:rFonts w:hint="default"/>
      </w:rPr>
    </w:lvl>
  </w:abstractNum>
  <w:abstractNum w:abstractNumId="13" w15:restartNumberingAfterBreak="0">
    <w:nsid w:val="055252DF"/>
    <w:multiLevelType w:val="hybridMultilevel"/>
    <w:tmpl w:val="1D9C3828"/>
    <w:lvl w:ilvl="0" w:tplc="A998AF68">
      <w:start w:val="1"/>
      <w:numFmt w:val="lowerLetter"/>
      <w:lvlText w:val="(%1)"/>
      <w:lvlJc w:val="left"/>
      <w:pPr>
        <w:ind w:left="714" w:hanging="327"/>
        <w:jc w:val="left"/>
      </w:pPr>
      <w:rPr>
        <w:rFonts w:ascii="Liberation Serif" w:eastAsia="Liberation Serif" w:hAnsi="Liberation Serif" w:cs="Liberation Serif" w:hint="default"/>
        <w:spacing w:val="-1"/>
        <w:w w:val="100"/>
        <w:sz w:val="24"/>
        <w:szCs w:val="24"/>
      </w:rPr>
    </w:lvl>
    <w:lvl w:ilvl="1" w:tplc="DAB4B28C">
      <w:numFmt w:val="bullet"/>
      <w:lvlText w:val="•"/>
      <w:lvlJc w:val="left"/>
      <w:pPr>
        <w:ind w:left="1606" w:hanging="327"/>
      </w:pPr>
      <w:rPr>
        <w:rFonts w:hint="default"/>
      </w:rPr>
    </w:lvl>
    <w:lvl w:ilvl="2" w:tplc="3A10DF8C">
      <w:numFmt w:val="bullet"/>
      <w:lvlText w:val="•"/>
      <w:lvlJc w:val="left"/>
      <w:pPr>
        <w:ind w:left="2492" w:hanging="327"/>
      </w:pPr>
      <w:rPr>
        <w:rFonts w:hint="default"/>
      </w:rPr>
    </w:lvl>
    <w:lvl w:ilvl="3" w:tplc="A39ACC14">
      <w:numFmt w:val="bullet"/>
      <w:lvlText w:val="•"/>
      <w:lvlJc w:val="left"/>
      <w:pPr>
        <w:ind w:left="3378" w:hanging="327"/>
      </w:pPr>
      <w:rPr>
        <w:rFonts w:hint="default"/>
      </w:rPr>
    </w:lvl>
    <w:lvl w:ilvl="4" w:tplc="D3F26B26">
      <w:numFmt w:val="bullet"/>
      <w:lvlText w:val="•"/>
      <w:lvlJc w:val="left"/>
      <w:pPr>
        <w:ind w:left="4264" w:hanging="327"/>
      </w:pPr>
      <w:rPr>
        <w:rFonts w:hint="default"/>
      </w:rPr>
    </w:lvl>
    <w:lvl w:ilvl="5" w:tplc="16448044">
      <w:numFmt w:val="bullet"/>
      <w:lvlText w:val="•"/>
      <w:lvlJc w:val="left"/>
      <w:pPr>
        <w:ind w:left="5150" w:hanging="327"/>
      </w:pPr>
      <w:rPr>
        <w:rFonts w:hint="default"/>
      </w:rPr>
    </w:lvl>
    <w:lvl w:ilvl="6" w:tplc="56C890D6">
      <w:numFmt w:val="bullet"/>
      <w:lvlText w:val="•"/>
      <w:lvlJc w:val="left"/>
      <w:pPr>
        <w:ind w:left="6036" w:hanging="327"/>
      </w:pPr>
      <w:rPr>
        <w:rFonts w:hint="default"/>
      </w:rPr>
    </w:lvl>
    <w:lvl w:ilvl="7" w:tplc="E36E8A30">
      <w:numFmt w:val="bullet"/>
      <w:lvlText w:val="•"/>
      <w:lvlJc w:val="left"/>
      <w:pPr>
        <w:ind w:left="6922" w:hanging="327"/>
      </w:pPr>
      <w:rPr>
        <w:rFonts w:hint="default"/>
      </w:rPr>
    </w:lvl>
    <w:lvl w:ilvl="8" w:tplc="D9F4E6F2">
      <w:numFmt w:val="bullet"/>
      <w:lvlText w:val="•"/>
      <w:lvlJc w:val="left"/>
      <w:pPr>
        <w:ind w:left="7808" w:hanging="327"/>
      </w:pPr>
      <w:rPr>
        <w:rFonts w:hint="default"/>
      </w:rPr>
    </w:lvl>
  </w:abstractNum>
  <w:abstractNum w:abstractNumId="14" w15:restartNumberingAfterBreak="0">
    <w:nsid w:val="05693B1F"/>
    <w:multiLevelType w:val="hybridMultilevel"/>
    <w:tmpl w:val="A7FCE8F0"/>
    <w:lvl w:ilvl="0" w:tplc="E6DE693C">
      <w:start w:val="243"/>
      <w:numFmt w:val="decimal"/>
      <w:lvlText w:val="[%1]"/>
      <w:lvlJc w:val="left"/>
      <w:pPr>
        <w:ind w:left="100" w:hanging="805"/>
        <w:jc w:val="right"/>
      </w:pPr>
      <w:rPr>
        <w:rFonts w:hint="default"/>
        <w:spacing w:val="-1"/>
        <w:w w:val="102"/>
        <w:u w:val="single" w:color="0562C1"/>
      </w:rPr>
    </w:lvl>
    <w:lvl w:ilvl="1" w:tplc="B2DC3B8A">
      <w:numFmt w:val="bullet"/>
      <w:lvlText w:val="•"/>
      <w:lvlJc w:val="left"/>
      <w:pPr>
        <w:ind w:left="1048" w:hanging="805"/>
      </w:pPr>
      <w:rPr>
        <w:rFonts w:hint="default"/>
      </w:rPr>
    </w:lvl>
    <w:lvl w:ilvl="2" w:tplc="8FB0F466">
      <w:numFmt w:val="bullet"/>
      <w:lvlText w:val="•"/>
      <w:lvlJc w:val="left"/>
      <w:pPr>
        <w:ind w:left="1996" w:hanging="805"/>
      </w:pPr>
      <w:rPr>
        <w:rFonts w:hint="default"/>
      </w:rPr>
    </w:lvl>
    <w:lvl w:ilvl="3" w:tplc="921494E6">
      <w:numFmt w:val="bullet"/>
      <w:lvlText w:val="•"/>
      <w:lvlJc w:val="left"/>
      <w:pPr>
        <w:ind w:left="2944" w:hanging="805"/>
      </w:pPr>
      <w:rPr>
        <w:rFonts w:hint="default"/>
      </w:rPr>
    </w:lvl>
    <w:lvl w:ilvl="4" w:tplc="ABC41C8E">
      <w:numFmt w:val="bullet"/>
      <w:lvlText w:val="•"/>
      <w:lvlJc w:val="left"/>
      <w:pPr>
        <w:ind w:left="3892" w:hanging="805"/>
      </w:pPr>
      <w:rPr>
        <w:rFonts w:hint="default"/>
      </w:rPr>
    </w:lvl>
    <w:lvl w:ilvl="5" w:tplc="B838ED86">
      <w:numFmt w:val="bullet"/>
      <w:lvlText w:val="•"/>
      <w:lvlJc w:val="left"/>
      <w:pPr>
        <w:ind w:left="4840" w:hanging="805"/>
      </w:pPr>
      <w:rPr>
        <w:rFonts w:hint="default"/>
      </w:rPr>
    </w:lvl>
    <w:lvl w:ilvl="6" w:tplc="B988212C">
      <w:numFmt w:val="bullet"/>
      <w:lvlText w:val="•"/>
      <w:lvlJc w:val="left"/>
      <w:pPr>
        <w:ind w:left="5788" w:hanging="805"/>
      </w:pPr>
      <w:rPr>
        <w:rFonts w:hint="default"/>
      </w:rPr>
    </w:lvl>
    <w:lvl w:ilvl="7" w:tplc="F5F0A43E">
      <w:numFmt w:val="bullet"/>
      <w:lvlText w:val="•"/>
      <w:lvlJc w:val="left"/>
      <w:pPr>
        <w:ind w:left="6736" w:hanging="805"/>
      </w:pPr>
      <w:rPr>
        <w:rFonts w:hint="default"/>
      </w:rPr>
    </w:lvl>
    <w:lvl w:ilvl="8" w:tplc="6158F462">
      <w:numFmt w:val="bullet"/>
      <w:lvlText w:val="•"/>
      <w:lvlJc w:val="left"/>
      <w:pPr>
        <w:ind w:left="7684" w:hanging="805"/>
      </w:pPr>
      <w:rPr>
        <w:rFonts w:hint="default"/>
      </w:rPr>
    </w:lvl>
  </w:abstractNum>
  <w:abstractNum w:abstractNumId="15" w15:restartNumberingAfterBreak="0">
    <w:nsid w:val="059A120F"/>
    <w:multiLevelType w:val="multilevel"/>
    <w:tmpl w:val="50288B3A"/>
    <w:lvl w:ilvl="0">
      <w:start w:val="3"/>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6" w15:restartNumberingAfterBreak="0">
    <w:nsid w:val="059A145C"/>
    <w:multiLevelType w:val="hybridMultilevel"/>
    <w:tmpl w:val="9FD41C12"/>
    <w:lvl w:ilvl="0" w:tplc="4E24510C">
      <w:start w:val="1"/>
      <w:numFmt w:val="upperLetter"/>
      <w:lvlText w:val="(%1)"/>
      <w:lvlJc w:val="left"/>
      <w:pPr>
        <w:ind w:left="100" w:hanging="393"/>
        <w:jc w:val="left"/>
      </w:pPr>
      <w:rPr>
        <w:rFonts w:hint="default"/>
        <w:spacing w:val="-1"/>
        <w:w w:val="100"/>
      </w:rPr>
    </w:lvl>
    <w:lvl w:ilvl="1" w:tplc="9640C262">
      <w:start w:val="1"/>
      <w:numFmt w:val="decimal"/>
      <w:lvlText w:val="(%2)"/>
      <w:lvlJc w:val="left"/>
      <w:pPr>
        <w:ind w:left="1397" w:hanging="314"/>
        <w:jc w:val="left"/>
      </w:pPr>
      <w:rPr>
        <w:rFonts w:ascii="Liberation Serif" w:eastAsia="Liberation Serif" w:hAnsi="Liberation Serif" w:cs="Liberation Serif" w:hint="default"/>
        <w:spacing w:val="-4"/>
        <w:w w:val="100"/>
        <w:sz w:val="24"/>
        <w:szCs w:val="24"/>
      </w:rPr>
    </w:lvl>
    <w:lvl w:ilvl="2" w:tplc="D244FF20">
      <w:numFmt w:val="bullet"/>
      <w:lvlText w:val="•"/>
      <w:lvlJc w:val="left"/>
      <w:pPr>
        <w:ind w:left="2308" w:hanging="314"/>
      </w:pPr>
      <w:rPr>
        <w:rFonts w:hint="default"/>
      </w:rPr>
    </w:lvl>
    <w:lvl w:ilvl="3" w:tplc="297E2502">
      <w:numFmt w:val="bullet"/>
      <w:lvlText w:val="•"/>
      <w:lvlJc w:val="left"/>
      <w:pPr>
        <w:ind w:left="3217" w:hanging="314"/>
      </w:pPr>
      <w:rPr>
        <w:rFonts w:hint="default"/>
      </w:rPr>
    </w:lvl>
    <w:lvl w:ilvl="4" w:tplc="2EFE16C4">
      <w:numFmt w:val="bullet"/>
      <w:lvlText w:val="•"/>
      <w:lvlJc w:val="left"/>
      <w:pPr>
        <w:ind w:left="4126" w:hanging="314"/>
      </w:pPr>
      <w:rPr>
        <w:rFonts w:hint="default"/>
      </w:rPr>
    </w:lvl>
    <w:lvl w:ilvl="5" w:tplc="A13C0826">
      <w:numFmt w:val="bullet"/>
      <w:lvlText w:val="•"/>
      <w:lvlJc w:val="left"/>
      <w:pPr>
        <w:ind w:left="5035" w:hanging="314"/>
      </w:pPr>
      <w:rPr>
        <w:rFonts w:hint="default"/>
      </w:rPr>
    </w:lvl>
    <w:lvl w:ilvl="6" w:tplc="D5B06F40">
      <w:numFmt w:val="bullet"/>
      <w:lvlText w:val="•"/>
      <w:lvlJc w:val="left"/>
      <w:pPr>
        <w:ind w:left="5944" w:hanging="314"/>
      </w:pPr>
      <w:rPr>
        <w:rFonts w:hint="default"/>
      </w:rPr>
    </w:lvl>
    <w:lvl w:ilvl="7" w:tplc="83DAD706">
      <w:numFmt w:val="bullet"/>
      <w:lvlText w:val="•"/>
      <w:lvlJc w:val="left"/>
      <w:pPr>
        <w:ind w:left="6853" w:hanging="314"/>
      </w:pPr>
      <w:rPr>
        <w:rFonts w:hint="default"/>
      </w:rPr>
    </w:lvl>
    <w:lvl w:ilvl="8" w:tplc="A6F0DDB2">
      <w:numFmt w:val="bullet"/>
      <w:lvlText w:val="•"/>
      <w:lvlJc w:val="left"/>
      <w:pPr>
        <w:ind w:left="7762" w:hanging="314"/>
      </w:pPr>
      <w:rPr>
        <w:rFonts w:hint="default"/>
      </w:rPr>
    </w:lvl>
  </w:abstractNum>
  <w:abstractNum w:abstractNumId="17" w15:restartNumberingAfterBreak="0">
    <w:nsid w:val="059F5903"/>
    <w:multiLevelType w:val="hybridMultilevel"/>
    <w:tmpl w:val="0544586C"/>
    <w:lvl w:ilvl="0" w:tplc="8F92499C">
      <w:start w:val="1"/>
      <w:numFmt w:val="decimal"/>
      <w:lvlText w:val="%1."/>
      <w:lvlJc w:val="left"/>
      <w:pPr>
        <w:ind w:left="1324" w:hanging="240"/>
        <w:jc w:val="left"/>
      </w:pPr>
      <w:rPr>
        <w:rFonts w:ascii="Liberation Serif" w:eastAsia="Liberation Serif" w:hAnsi="Liberation Serif" w:cs="Liberation Serif" w:hint="default"/>
        <w:spacing w:val="-1"/>
        <w:w w:val="100"/>
        <w:sz w:val="24"/>
        <w:szCs w:val="24"/>
      </w:rPr>
    </w:lvl>
    <w:lvl w:ilvl="1" w:tplc="4BBA6B8A">
      <w:numFmt w:val="bullet"/>
      <w:lvlText w:val="•"/>
      <w:lvlJc w:val="left"/>
      <w:pPr>
        <w:ind w:left="1320" w:hanging="240"/>
      </w:pPr>
      <w:rPr>
        <w:rFonts w:hint="default"/>
      </w:rPr>
    </w:lvl>
    <w:lvl w:ilvl="2" w:tplc="280CCC2E">
      <w:numFmt w:val="bullet"/>
      <w:lvlText w:val="•"/>
      <w:lvlJc w:val="left"/>
      <w:pPr>
        <w:ind w:left="2237" w:hanging="240"/>
      </w:pPr>
      <w:rPr>
        <w:rFonts w:hint="default"/>
      </w:rPr>
    </w:lvl>
    <w:lvl w:ilvl="3" w:tplc="84BEF2AE">
      <w:numFmt w:val="bullet"/>
      <w:lvlText w:val="•"/>
      <w:lvlJc w:val="left"/>
      <w:pPr>
        <w:ind w:left="3155" w:hanging="240"/>
      </w:pPr>
      <w:rPr>
        <w:rFonts w:hint="default"/>
      </w:rPr>
    </w:lvl>
    <w:lvl w:ilvl="4" w:tplc="C4ACA628">
      <w:numFmt w:val="bullet"/>
      <w:lvlText w:val="•"/>
      <w:lvlJc w:val="left"/>
      <w:pPr>
        <w:ind w:left="4073" w:hanging="240"/>
      </w:pPr>
      <w:rPr>
        <w:rFonts w:hint="default"/>
      </w:rPr>
    </w:lvl>
    <w:lvl w:ilvl="5" w:tplc="BA3AE166">
      <w:numFmt w:val="bullet"/>
      <w:lvlText w:val="•"/>
      <w:lvlJc w:val="left"/>
      <w:pPr>
        <w:ind w:left="4991" w:hanging="240"/>
      </w:pPr>
      <w:rPr>
        <w:rFonts w:hint="default"/>
      </w:rPr>
    </w:lvl>
    <w:lvl w:ilvl="6" w:tplc="9904C602">
      <w:numFmt w:val="bullet"/>
      <w:lvlText w:val="•"/>
      <w:lvlJc w:val="left"/>
      <w:pPr>
        <w:ind w:left="5908" w:hanging="240"/>
      </w:pPr>
      <w:rPr>
        <w:rFonts w:hint="default"/>
      </w:rPr>
    </w:lvl>
    <w:lvl w:ilvl="7" w:tplc="C6600378">
      <w:numFmt w:val="bullet"/>
      <w:lvlText w:val="•"/>
      <w:lvlJc w:val="left"/>
      <w:pPr>
        <w:ind w:left="6826" w:hanging="240"/>
      </w:pPr>
      <w:rPr>
        <w:rFonts w:hint="default"/>
      </w:rPr>
    </w:lvl>
    <w:lvl w:ilvl="8" w:tplc="853019B6">
      <w:numFmt w:val="bullet"/>
      <w:lvlText w:val="•"/>
      <w:lvlJc w:val="left"/>
      <w:pPr>
        <w:ind w:left="7744" w:hanging="240"/>
      </w:pPr>
      <w:rPr>
        <w:rFonts w:hint="default"/>
      </w:rPr>
    </w:lvl>
  </w:abstractNum>
  <w:abstractNum w:abstractNumId="18" w15:restartNumberingAfterBreak="0">
    <w:nsid w:val="05C32DBE"/>
    <w:multiLevelType w:val="multilevel"/>
    <w:tmpl w:val="9EBCF816"/>
    <w:lvl w:ilvl="0">
      <w:start w:val="1"/>
      <w:numFmt w:val="decimal"/>
      <w:lvlText w:val="%1"/>
      <w:lvlJc w:val="left"/>
      <w:pPr>
        <w:ind w:left="640" w:hanging="540"/>
        <w:jc w:val="left"/>
      </w:pPr>
      <w:rPr>
        <w:rFonts w:hint="default"/>
      </w:rPr>
    </w:lvl>
    <w:lvl w:ilvl="1">
      <w:start w:val="3"/>
      <w:numFmt w:val="decimal"/>
      <w:lvlText w:val="%1.%2"/>
      <w:lvlJc w:val="left"/>
      <w:pPr>
        <w:ind w:left="640" w:hanging="540"/>
        <w:jc w:val="left"/>
      </w:pPr>
      <w:rPr>
        <w:rFonts w:hint="default"/>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19" w15:restartNumberingAfterBreak="0">
    <w:nsid w:val="060A640E"/>
    <w:multiLevelType w:val="hybridMultilevel"/>
    <w:tmpl w:val="9434FC48"/>
    <w:lvl w:ilvl="0" w:tplc="1172A84C">
      <w:start w:val="128"/>
      <w:numFmt w:val="decimal"/>
      <w:lvlText w:val="[%1]"/>
      <w:lvlJc w:val="left"/>
      <w:pPr>
        <w:ind w:left="100" w:hanging="874"/>
        <w:jc w:val="right"/>
      </w:pPr>
      <w:rPr>
        <w:rFonts w:hint="default"/>
        <w:spacing w:val="-1"/>
        <w:w w:val="102"/>
        <w:u w:val="single" w:color="0562C1"/>
      </w:rPr>
    </w:lvl>
    <w:lvl w:ilvl="1" w:tplc="DCC8953E">
      <w:numFmt w:val="bullet"/>
      <w:lvlText w:val="•"/>
      <w:lvlJc w:val="left"/>
      <w:pPr>
        <w:ind w:left="1048" w:hanging="874"/>
      </w:pPr>
      <w:rPr>
        <w:rFonts w:hint="default"/>
      </w:rPr>
    </w:lvl>
    <w:lvl w:ilvl="2" w:tplc="D9C4D934">
      <w:numFmt w:val="bullet"/>
      <w:lvlText w:val="•"/>
      <w:lvlJc w:val="left"/>
      <w:pPr>
        <w:ind w:left="1996" w:hanging="874"/>
      </w:pPr>
      <w:rPr>
        <w:rFonts w:hint="default"/>
      </w:rPr>
    </w:lvl>
    <w:lvl w:ilvl="3" w:tplc="1868CFD8">
      <w:numFmt w:val="bullet"/>
      <w:lvlText w:val="•"/>
      <w:lvlJc w:val="left"/>
      <w:pPr>
        <w:ind w:left="2944" w:hanging="874"/>
      </w:pPr>
      <w:rPr>
        <w:rFonts w:hint="default"/>
      </w:rPr>
    </w:lvl>
    <w:lvl w:ilvl="4" w:tplc="4B6014FE">
      <w:numFmt w:val="bullet"/>
      <w:lvlText w:val="•"/>
      <w:lvlJc w:val="left"/>
      <w:pPr>
        <w:ind w:left="3892" w:hanging="874"/>
      </w:pPr>
      <w:rPr>
        <w:rFonts w:hint="default"/>
      </w:rPr>
    </w:lvl>
    <w:lvl w:ilvl="5" w:tplc="B844A312">
      <w:numFmt w:val="bullet"/>
      <w:lvlText w:val="•"/>
      <w:lvlJc w:val="left"/>
      <w:pPr>
        <w:ind w:left="4840" w:hanging="874"/>
      </w:pPr>
      <w:rPr>
        <w:rFonts w:hint="default"/>
      </w:rPr>
    </w:lvl>
    <w:lvl w:ilvl="6" w:tplc="7E723C30">
      <w:numFmt w:val="bullet"/>
      <w:lvlText w:val="•"/>
      <w:lvlJc w:val="left"/>
      <w:pPr>
        <w:ind w:left="5788" w:hanging="874"/>
      </w:pPr>
      <w:rPr>
        <w:rFonts w:hint="default"/>
      </w:rPr>
    </w:lvl>
    <w:lvl w:ilvl="7" w:tplc="72CECFBA">
      <w:numFmt w:val="bullet"/>
      <w:lvlText w:val="•"/>
      <w:lvlJc w:val="left"/>
      <w:pPr>
        <w:ind w:left="6736" w:hanging="874"/>
      </w:pPr>
      <w:rPr>
        <w:rFonts w:hint="default"/>
      </w:rPr>
    </w:lvl>
    <w:lvl w:ilvl="8" w:tplc="C05E77DA">
      <w:numFmt w:val="bullet"/>
      <w:lvlText w:val="•"/>
      <w:lvlJc w:val="left"/>
      <w:pPr>
        <w:ind w:left="7684" w:hanging="874"/>
      </w:pPr>
      <w:rPr>
        <w:rFonts w:hint="default"/>
      </w:rPr>
    </w:lvl>
  </w:abstractNum>
  <w:abstractNum w:abstractNumId="20" w15:restartNumberingAfterBreak="0">
    <w:nsid w:val="060D5BC9"/>
    <w:multiLevelType w:val="multilevel"/>
    <w:tmpl w:val="26C850F4"/>
    <w:lvl w:ilvl="0">
      <w:start w:val="8"/>
      <w:numFmt w:val="decimal"/>
      <w:lvlText w:val="%1"/>
      <w:lvlJc w:val="left"/>
      <w:pPr>
        <w:ind w:left="748" w:hanging="360"/>
        <w:jc w:val="left"/>
      </w:pPr>
      <w:rPr>
        <w:rFonts w:hint="default"/>
      </w:rPr>
    </w:lvl>
    <w:lvl w:ilvl="1">
      <w:start w:val="2"/>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23" w:hanging="340"/>
        <w:jc w:val="right"/>
      </w:pPr>
      <w:rPr>
        <w:rFonts w:ascii="Liberation Serif" w:eastAsia="Liberation Serif" w:hAnsi="Liberation Serif" w:cs="Liberation Serif" w:hint="default"/>
        <w:spacing w:val="-1"/>
        <w:w w:val="100"/>
        <w:sz w:val="24"/>
        <w:szCs w:val="24"/>
      </w:rPr>
    </w:lvl>
    <w:lvl w:ilvl="3">
      <w:numFmt w:val="bullet"/>
      <w:lvlText w:val="•"/>
      <w:lvlJc w:val="left"/>
      <w:pPr>
        <w:ind w:left="3233" w:hanging="340"/>
      </w:pPr>
      <w:rPr>
        <w:rFonts w:hint="default"/>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21" w15:restartNumberingAfterBreak="0">
    <w:nsid w:val="062F63EA"/>
    <w:multiLevelType w:val="multilevel"/>
    <w:tmpl w:val="3648F766"/>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22" w15:restartNumberingAfterBreak="0">
    <w:nsid w:val="06DB3D3E"/>
    <w:multiLevelType w:val="multilevel"/>
    <w:tmpl w:val="C3262C30"/>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23" w15:restartNumberingAfterBreak="0">
    <w:nsid w:val="072A7808"/>
    <w:multiLevelType w:val="hybridMultilevel"/>
    <w:tmpl w:val="5E181278"/>
    <w:lvl w:ilvl="0" w:tplc="0658D002">
      <w:start w:val="1"/>
      <w:numFmt w:val="upperLetter"/>
      <w:lvlText w:val="(%1)"/>
      <w:lvlJc w:val="left"/>
      <w:pPr>
        <w:ind w:left="100" w:hanging="393"/>
        <w:jc w:val="right"/>
      </w:pPr>
      <w:rPr>
        <w:rFonts w:ascii="Liberation Serif" w:eastAsia="Liberation Serif" w:hAnsi="Liberation Serif" w:cs="Liberation Serif" w:hint="default"/>
        <w:spacing w:val="-1"/>
        <w:w w:val="100"/>
        <w:sz w:val="24"/>
        <w:szCs w:val="24"/>
      </w:rPr>
    </w:lvl>
    <w:lvl w:ilvl="1" w:tplc="5FDE3AA4">
      <w:numFmt w:val="bullet"/>
      <w:lvlText w:val="•"/>
      <w:lvlJc w:val="left"/>
      <w:pPr>
        <w:ind w:left="1048" w:hanging="393"/>
      </w:pPr>
      <w:rPr>
        <w:rFonts w:hint="default"/>
      </w:rPr>
    </w:lvl>
    <w:lvl w:ilvl="2" w:tplc="0EF050E2">
      <w:numFmt w:val="bullet"/>
      <w:lvlText w:val="•"/>
      <w:lvlJc w:val="left"/>
      <w:pPr>
        <w:ind w:left="1996" w:hanging="393"/>
      </w:pPr>
      <w:rPr>
        <w:rFonts w:hint="default"/>
      </w:rPr>
    </w:lvl>
    <w:lvl w:ilvl="3" w:tplc="8810515C">
      <w:numFmt w:val="bullet"/>
      <w:lvlText w:val="•"/>
      <w:lvlJc w:val="left"/>
      <w:pPr>
        <w:ind w:left="2944" w:hanging="393"/>
      </w:pPr>
      <w:rPr>
        <w:rFonts w:hint="default"/>
      </w:rPr>
    </w:lvl>
    <w:lvl w:ilvl="4" w:tplc="C876F6AE">
      <w:numFmt w:val="bullet"/>
      <w:lvlText w:val="•"/>
      <w:lvlJc w:val="left"/>
      <w:pPr>
        <w:ind w:left="3892" w:hanging="393"/>
      </w:pPr>
      <w:rPr>
        <w:rFonts w:hint="default"/>
      </w:rPr>
    </w:lvl>
    <w:lvl w:ilvl="5" w:tplc="183AEC46">
      <w:numFmt w:val="bullet"/>
      <w:lvlText w:val="•"/>
      <w:lvlJc w:val="left"/>
      <w:pPr>
        <w:ind w:left="4840" w:hanging="393"/>
      </w:pPr>
      <w:rPr>
        <w:rFonts w:hint="default"/>
      </w:rPr>
    </w:lvl>
    <w:lvl w:ilvl="6" w:tplc="E7D8D0C6">
      <w:numFmt w:val="bullet"/>
      <w:lvlText w:val="•"/>
      <w:lvlJc w:val="left"/>
      <w:pPr>
        <w:ind w:left="5788" w:hanging="393"/>
      </w:pPr>
      <w:rPr>
        <w:rFonts w:hint="default"/>
      </w:rPr>
    </w:lvl>
    <w:lvl w:ilvl="7" w:tplc="C52CBEC8">
      <w:numFmt w:val="bullet"/>
      <w:lvlText w:val="•"/>
      <w:lvlJc w:val="left"/>
      <w:pPr>
        <w:ind w:left="6736" w:hanging="393"/>
      </w:pPr>
      <w:rPr>
        <w:rFonts w:hint="default"/>
      </w:rPr>
    </w:lvl>
    <w:lvl w:ilvl="8" w:tplc="A18866EC">
      <w:numFmt w:val="bullet"/>
      <w:lvlText w:val="•"/>
      <w:lvlJc w:val="left"/>
      <w:pPr>
        <w:ind w:left="7684" w:hanging="393"/>
      </w:pPr>
      <w:rPr>
        <w:rFonts w:hint="default"/>
      </w:rPr>
    </w:lvl>
  </w:abstractNum>
  <w:abstractNum w:abstractNumId="24" w15:restartNumberingAfterBreak="0">
    <w:nsid w:val="07C77E69"/>
    <w:multiLevelType w:val="multilevel"/>
    <w:tmpl w:val="AC9665E8"/>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5" w15:restartNumberingAfterBreak="0">
    <w:nsid w:val="080D1DDB"/>
    <w:multiLevelType w:val="multilevel"/>
    <w:tmpl w:val="EFD46184"/>
    <w:lvl w:ilvl="0">
      <w:start w:val="6"/>
      <w:numFmt w:val="decimal"/>
      <w:lvlText w:val="%1"/>
      <w:lvlJc w:val="left"/>
      <w:pPr>
        <w:ind w:left="928" w:hanging="540"/>
        <w:jc w:val="left"/>
      </w:pPr>
      <w:rPr>
        <w:rFonts w:hint="default"/>
      </w:rPr>
    </w:lvl>
    <w:lvl w:ilvl="1">
      <w:start w:val="4"/>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3518" w:hanging="540"/>
      </w:pPr>
      <w:rPr>
        <w:rFonts w:hint="default"/>
      </w:rPr>
    </w:lvl>
    <w:lvl w:ilvl="4">
      <w:numFmt w:val="bullet"/>
      <w:lvlText w:val="•"/>
      <w:lvlJc w:val="left"/>
      <w:pPr>
        <w:ind w:left="4384" w:hanging="540"/>
      </w:pPr>
      <w:rPr>
        <w:rFonts w:hint="default"/>
      </w:rPr>
    </w:lvl>
    <w:lvl w:ilvl="5">
      <w:numFmt w:val="bullet"/>
      <w:lvlText w:val="•"/>
      <w:lvlJc w:val="left"/>
      <w:pPr>
        <w:ind w:left="5250" w:hanging="540"/>
      </w:pPr>
      <w:rPr>
        <w:rFonts w:hint="default"/>
      </w:rPr>
    </w:lvl>
    <w:lvl w:ilvl="6">
      <w:numFmt w:val="bullet"/>
      <w:lvlText w:val="•"/>
      <w:lvlJc w:val="left"/>
      <w:pPr>
        <w:ind w:left="6116" w:hanging="540"/>
      </w:pPr>
      <w:rPr>
        <w:rFonts w:hint="default"/>
      </w:rPr>
    </w:lvl>
    <w:lvl w:ilvl="7">
      <w:numFmt w:val="bullet"/>
      <w:lvlText w:val="•"/>
      <w:lvlJc w:val="left"/>
      <w:pPr>
        <w:ind w:left="6982" w:hanging="540"/>
      </w:pPr>
      <w:rPr>
        <w:rFonts w:hint="default"/>
      </w:rPr>
    </w:lvl>
    <w:lvl w:ilvl="8">
      <w:numFmt w:val="bullet"/>
      <w:lvlText w:val="•"/>
      <w:lvlJc w:val="left"/>
      <w:pPr>
        <w:ind w:left="7848" w:hanging="540"/>
      </w:pPr>
      <w:rPr>
        <w:rFonts w:hint="default"/>
      </w:rPr>
    </w:lvl>
  </w:abstractNum>
  <w:abstractNum w:abstractNumId="26" w15:restartNumberingAfterBreak="0">
    <w:nsid w:val="0A481D58"/>
    <w:multiLevelType w:val="multilevel"/>
    <w:tmpl w:val="99302DC8"/>
    <w:lvl w:ilvl="0">
      <w:start w:val="2"/>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27" w15:restartNumberingAfterBreak="0">
    <w:nsid w:val="0A77273D"/>
    <w:multiLevelType w:val="multilevel"/>
    <w:tmpl w:val="D382D1F0"/>
    <w:lvl w:ilvl="0">
      <w:start w:val="8"/>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28" w15:restartNumberingAfterBreak="0">
    <w:nsid w:val="0AE93E8C"/>
    <w:multiLevelType w:val="hybridMultilevel"/>
    <w:tmpl w:val="7312E5E6"/>
    <w:lvl w:ilvl="0" w:tplc="570026E2">
      <w:start w:val="1"/>
      <w:numFmt w:val="lowerRoman"/>
      <w:lvlText w:val="(%1)"/>
      <w:lvlJc w:val="left"/>
      <w:pPr>
        <w:ind w:left="1370" w:hanging="287"/>
        <w:jc w:val="left"/>
      </w:pPr>
      <w:rPr>
        <w:rFonts w:ascii="Liberation Serif" w:eastAsia="Liberation Serif" w:hAnsi="Liberation Serif" w:cs="Liberation Serif" w:hint="default"/>
        <w:spacing w:val="-1"/>
        <w:w w:val="100"/>
        <w:sz w:val="24"/>
        <w:szCs w:val="24"/>
      </w:rPr>
    </w:lvl>
    <w:lvl w:ilvl="1" w:tplc="FB3A928C">
      <w:numFmt w:val="bullet"/>
      <w:lvlText w:val="•"/>
      <w:lvlJc w:val="left"/>
      <w:pPr>
        <w:ind w:left="2200" w:hanging="287"/>
      </w:pPr>
      <w:rPr>
        <w:rFonts w:hint="default"/>
      </w:rPr>
    </w:lvl>
    <w:lvl w:ilvl="2" w:tplc="8D94CF6E">
      <w:numFmt w:val="bullet"/>
      <w:lvlText w:val="•"/>
      <w:lvlJc w:val="left"/>
      <w:pPr>
        <w:ind w:left="3020" w:hanging="287"/>
      </w:pPr>
      <w:rPr>
        <w:rFonts w:hint="default"/>
      </w:rPr>
    </w:lvl>
    <w:lvl w:ilvl="3" w:tplc="4AB43C6E">
      <w:numFmt w:val="bullet"/>
      <w:lvlText w:val="•"/>
      <w:lvlJc w:val="left"/>
      <w:pPr>
        <w:ind w:left="3840" w:hanging="287"/>
      </w:pPr>
      <w:rPr>
        <w:rFonts w:hint="default"/>
      </w:rPr>
    </w:lvl>
    <w:lvl w:ilvl="4" w:tplc="A06AA39C">
      <w:numFmt w:val="bullet"/>
      <w:lvlText w:val="•"/>
      <w:lvlJc w:val="left"/>
      <w:pPr>
        <w:ind w:left="4660" w:hanging="287"/>
      </w:pPr>
      <w:rPr>
        <w:rFonts w:hint="default"/>
      </w:rPr>
    </w:lvl>
    <w:lvl w:ilvl="5" w:tplc="07A6C43C">
      <w:numFmt w:val="bullet"/>
      <w:lvlText w:val="•"/>
      <w:lvlJc w:val="left"/>
      <w:pPr>
        <w:ind w:left="5480" w:hanging="287"/>
      </w:pPr>
      <w:rPr>
        <w:rFonts w:hint="default"/>
      </w:rPr>
    </w:lvl>
    <w:lvl w:ilvl="6" w:tplc="C0948434">
      <w:numFmt w:val="bullet"/>
      <w:lvlText w:val="•"/>
      <w:lvlJc w:val="left"/>
      <w:pPr>
        <w:ind w:left="6300" w:hanging="287"/>
      </w:pPr>
      <w:rPr>
        <w:rFonts w:hint="default"/>
      </w:rPr>
    </w:lvl>
    <w:lvl w:ilvl="7" w:tplc="3BCA1C1E">
      <w:numFmt w:val="bullet"/>
      <w:lvlText w:val="•"/>
      <w:lvlJc w:val="left"/>
      <w:pPr>
        <w:ind w:left="7120" w:hanging="287"/>
      </w:pPr>
      <w:rPr>
        <w:rFonts w:hint="default"/>
      </w:rPr>
    </w:lvl>
    <w:lvl w:ilvl="8" w:tplc="096A63C8">
      <w:numFmt w:val="bullet"/>
      <w:lvlText w:val="•"/>
      <w:lvlJc w:val="left"/>
      <w:pPr>
        <w:ind w:left="7940" w:hanging="287"/>
      </w:pPr>
      <w:rPr>
        <w:rFonts w:hint="default"/>
      </w:rPr>
    </w:lvl>
  </w:abstractNum>
  <w:abstractNum w:abstractNumId="29" w15:restartNumberingAfterBreak="0">
    <w:nsid w:val="0B1D0B59"/>
    <w:multiLevelType w:val="hybridMultilevel"/>
    <w:tmpl w:val="2C8EA5B0"/>
    <w:lvl w:ilvl="0" w:tplc="DCC29E5C">
      <w:start w:val="17"/>
      <w:numFmt w:val="upperLetter"/>
      <w:lvlText w:val="%1."/>
      <w:lvlJc w:val="left"/>
      <w:pPr>
        <w:ind w:left="393" w:hanging="294"/>
        <w:jc w:val="left"/>
      </w:pPr>
      <w:rPr>
        <w:rFonts w:ascii="Liberation Serif" w:eastAsia="Liberation Serif" w:hAnsi="Liberation Serif" w:cs="Liberation Serif" w:hint="default"/>
        <w:i/>
        <w:spacing w:val="-1"/>
        <w:w w:val="100"/>
        <w:sz w:val="24"/>
        <w:szCs w:val="24"/>
      </w:rPr>
    </w:lvl>
    <w:lvl w:ilvl="1" w:tplc="9E1AFD56">
      <w:numFmt w:val="bullet"/>
      <w:lvlText w:val="•"/>
      <w:lvlJc w:val="left"/>
      <w:pPr>
        <w:ind w:left="1318" w:hanging="294"/>
      </w:pPr>
      <w:rPr>
        <w:rFonts w:hint="default"/>
      </w:rPr>
    </w:lvl>
    <w:lvl w:ilvl="2" w:tplc="95A2000C">
      <w:numFmt w:val="bullet"/>
      <w:lvlText w:val="•"/>
      <w:lvlJc w:val="left"/>
      <w:pPr>
        <w:ind w:left="2236" w:hanging="294"/>
      </w:pPr>
      <w:rPr>
        <w:rFonts w:hint="default"/>
      </w:rPr>
    </w:lvl>
    <w:lvl w:ilvl="3" w:tplc="39723C42">
      <w:numFmt w:val="bullet"/>
      <w:lvlText w:val="•"/>
      <w:lvlJc w:val="left"/>
      <w:pPr>
        <w:ind w:left="3154" w:hanging="294"/>
      </w:pPr>
      <w:rPr>
        <w:rFonts w:hint="default"/>
      </w:rPr>
    </w:lvl>
    <w:lvl w:ilvl="4" w:tplc="0014407E">
      <w:numFmt w:val="bullet"/>
      <w:lvlText w:val="•"/>
      <w:lvlJc w:val="left"/>
      <w:pPr>
        <w:ind w:left="4072" w:hanging="294"/>
      </w:pPr>
      <w:rPr>
        <w:rFonts w:hint="default"/>
      </w:rPr>
    </w:lvl>
    <w:lvl w:ilvl="5" w:tplc="9B022140">
      <w:numFmt w:val="bullet"/>
      <w:lvlText w:val="•"/>
      <w:lvlJc w:val="left"/>
      <w:pPr>
        <w:ind w:left="4990" w:hanging="294"/>
      </w:pPr>
      <w:rPr>
        <w:rFonts w:hint="default"/>
      </w:rPr>
    </w:lvl>
    <w:lvl w:ilvl="6" w:tplc="05F028CA">
      <w:numFmt w:val="bullet"/>
      <w:lvlText w:val="•"/>
      <w:lvlJc w:val="left"/>
      <w:pPr>
        <w:ind w:left="5908" w:hanging="294"/>
      </w:pPr>
      <w:rPr>
        <w:rFonts w:hint="default"/>
      </w:rPr>
    </w:lvl>
    <w:lvl w:ilvl="7" w:tplc="45E034E8">
      <w:numFmt w:val="bullet"/>
      <w:lvlText w:val="•"/>
      <w:lvlJc w:val="left"/>
      <w:pPr>
        <w:ind w:left="6826" w:hanging="294"/>
      </w:pPr>
      <w:rPr>
        <w:rFonts w:hint="default"/>
      </w:rPr>
    </w:lvl>
    <w:lvl w:ilvl="8" w:tplc="F0CED0C4">
      <w:numFmt w:val="bullet"/>
      <w:lvlText w:val="•"/>
      <w:lvlJc w:val="left"/>
      <w:pPr>
        <w:ind w:left="7744" w:hanging="294"/>
      </w:pPr>
      <w:rPr>
        <w:rFonts w:hint="default"/>
      </w:rPr>
    </w:lvl>
  </w:abstractNum>
  <w:abstractNum w:abstractNumId="30" w15:restartNumberingAfterBreak="0">
    <w:nsid w:val="0B417D29"/>
    <w:multiLevelType w:val="multilevel"/>
    <w:tmpl w:val="83E432F0"/>
    <w:lvl w:ilvl="0">
      <w:start w:val="1"/>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31" w15:restartNumberingAfterBreak="0">
    <w:nsid w:val="0C0716FE"/>
    <w:multiLevelType w:val="multilevel"/>
    <w:tmpl w:val="7E2867A2"/>
    <w:lvl w:ilvl="0">
      <w:start w:val="8"/>
      <w:numFmt w:val="decimal"/>
      <w:lvlText w:val="%1"/>
      <w:lvlJc w:val="left"/>
      <w:pPr>
        <w:ind w:left="928" w:hanging="540"/>
        <w:jc w:val="left"/>
      </w:pPr>
      <w:rPr>
        <w:rFonts w:hint="default"/>
      </w:rPr>
    </w:lvl>
    <w:lvl w:ilvl="1">
      <w:start w:val="3"/>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decimal"/>
      <w:lvlText w:val="(%4)"/>
      <w:lvlJc w:val="left"/>
      <w:pPr>
        <w:ind w:left="1423" w:hanging="340"/>
        <w:jc w:val="left"/>
      </w:pPr>
      <w:rPr>
        <w:rFonts w:ascii="Liberation Serif" w:eastAsia="Liberation Serif" w:hAnsi="Liberation Serif" w:cs="Liberation Serif" w:hint="default"/>
        <w:spacing w:val="-1"/>
        <w:w w:val="100"/>
        <w:sz w:val="24"/>
        <w:szCs w:val="24"/>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32" w15:restartNumberingAfterBreak="0">
    <w:nsid w:val="0C3B71E5"/>
    <w:multiLevelType w:val="multilevel"/>
    <w:tmpl w:val="14C4F774"/>
    <w:lvl w:ilvl="0">
      <w:start w:val="7"/>
      <w:numFmt w:val="decimal"/>
      <w:lvlText w:val="%1"/>
      <w:lvlJc w:val="left"/>
      <w:pPr>
        <w:ind w:left="928" w:hanging="540"/>
        <w:jc w:val="left"/>
      </w:pPr>
      <w:rPr>
        <w:rFonts w:hint="default"/>
      </w:rPr>
    </w:lvl>
    <w:lvl w:ilvl="1">
      <w:start w:val="4"/>
      <w:numFmt w:val="decimal"/>
      <w:lvlText w:val="%1.%2"/>
      <w:lvlJc w:val="left"/>
      <w:pPr>
        <w:ind w:left="928" w:hanging="540"/>
        <w:jc w:val="left"/>
      </w:pPr>
      <w:rPr>
        <w:rFonts w:hint="default"/>
      </w:rPr>
    </w:lvl>
    <w:lvl w:ilvl="2">
      <w:start w:val="3"/>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3518" w:hanging="540"/>
      </w:pPr>
      <w:rPr>
        <w:rFonts w:hint="default"/>
      </w:rPr>
    </w:lvl>
    <w:lvl w:ilvl="4">
      <w:numFmt w:val="bullet"/>
      <w:lvlText w:val="•"/>
      <w:lvlJc w:val="left"/>
      <w:pPr>
        <w:ind w:left="4384" w:hanging="540"/>
      </w:pPr>
      <w:rPr>
        <w:rFonts w:hint="default"/>
      </w:rPr>
    </w:lvl>
    <w:lvl w:ilvl="5">
      <w:numFmt w:val="bullet"/>
      <w:lvlText w:val="•"/>
      <w:lvlJc w:val="left"/>
      <w:pPr>
        <w:ind w:left="5250" w:hanging="540"/>
      </w:pPr>
      <w:rPr>
        <w:rFonts w:hint="default"/>
      </w:rPr>
    </w:lvl>
    <w:lvl w:ilvl="6">
      <w:numFmt w:val="bullet"/>
      <w:lvlText w:val="•"/>
      <w:lvlJc w:val="left"/>
      <w:pPr>
        <w:ind w:left="6116" w:hanging="540"/>
      </w:pPr>
      <w:rPr>
        <w:rFonts w:hint="default"/>
      </w:rPr>
    </w:lvl>
    <w:lvl w:ilvl="7">
      <w:numFmt w:val="bullet"/>
      <w:lvlText w:val="•"/>
      <w:lvlJc w:val="left"/>
      <w:pPr>
        <w:ind w:left="6982" w:hanging="540"/>
      </w:pPr>
      <w:rPr>
        <w:rFonts w:hint="default"/>
      </w:rPr>
    </w:lvl>
    <w:lvl w:ilvl="8">
      <w:numFmt w:val="bullet"/>
      <w:lvlText w:val="•"/>
      <w:lvlJc w:val="left"/>
      <w:pPr>
        <w:ind w:left="7848" w:hanging="540"/>
      </w:pPr>
      <w:rPr>
        <w:rFonts w:hint="default"/>
      </w:rPr>
    </w:lvl>
  </w:abstractNum>
  <w:abstractNum w:abstractNumId="33" w15:restartNumberingAfterBreak="0">
    <w:nsid w:val="0C54249A"/>
    <w:multiLevelType w:val="multilevel"/>
    <w:tmpl w:val="CFF09EF2"/>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796"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287"/>
      </w:pPr>
      <w:rPr>
        <w:rFonts w:hint="default"/>
      </w:rPr>
    </w:lvl>
    <w:lvl w:ilvl="4">
      <w:numFmt w:val="bullet"/>
      <w:lvlText w:val="•"/>
      <w:lvlJc w:val="left"/>
      <w:pPr>
        <w:ind w:left="3726" w:hanging="287"/>
      </w:pPr>
      <w:rPr>
        <w:rFonts w:hint="default"/>
      </w:rPr>
    </w:lvl>
    <w:lvl w:ilvl="5">
      <w:numFmt w:val="bullet"/>
      <w:lvlText w:val="•"/>
      <w:lvlJc w:val="left"/>
      <w:pPr>
        <w:ind w:left="4702" w:hanging="287"/>
      </w:pPr>
      <w:rPr>
        <w:rFonts w:hint="default"/>
      </w:rPr>
    </w:lvl>
    <w:lvl w:ilvl="6">
      <w:numFmt w:val="bullet"/>
      <w:lvlText w:val="•"/>
      <w:lvlJc w:val="left"/>
      <w:pPr>
        <w:ind w:left="5677" w:hanging="287"/>
      </w:pPr>
      <w:rPr>
        <w:rFonts w:hint="default"/>
      </w:rPr>
    </w:lvl>
    <w:lvl w:ilvl="7">
      <w:numFmt w:val="bullet"/>
      <w:lvlText w:val="•"/>
      <w:lvlJc w:val="left"/>
      <w:pPr>
        <w:ind w:left="6653" w:hanging="287"/>
      </w:pPr>
      <w:rPr>
        <w:rFonts w:hint="default"/>
      </w:rPr>
    </w:lvl>
    <w:lvl w:ilvl="8">
      <w:numFmt w:val="bullet"/>
      <w:lvlText w:val="•"/>
      <w:lvlJc w:val="left"/>
      <w:pPr>
        <w:ind w:left="7628" w:hanging="287"/>
      </w:pPr>
      <w:rPr>
        <w:rFonts w:hint="default"/>
      </w:rPr>
    </w:lvl>
  </w:abstractNum>
  <w:abstractNum w:abstractNumId="34" w15:restartNumberingAfterBreak="0">
    <w:nsid w:val="0C857EB0"/>
    <w:multiLevelType w:val="multilevel"/>
    <w:tmpl w:val="46FE05FE"/>
    <w:lvl w:ilvl="0">
      <w:start w:val="11"/>
      <w:numFmt w:val="decimal"/>
      <w:lvlText w:val="%1"/>
      <w:lvlJc w:val="left"/>
      <w:pPr>
        <w:ind w:left="1048" w:hanging="660"/>
        <w:jc w:val="left"/>
      </w:pPr>
      <w:rPr>
        <w:rFonts w:hint="default"/>
      </w:rPr>
    </w:lvl>
    <w:lvl w:ilvl="1">
      <w:start w:val="3"/>
      <w:numFmt w:val="decimal"/>
      <w:lvlText w:val="%1.%2"/>
      <w:lvlJc w:val="left"/>
      <w:pPr>
        <w:ind w:left="1048" w:hanging="660"/>
        <w:jc w:val="left"/>
      </w:pPr>
      <w:rPr>
        <w:rFonts w:hint="default"/>
      </w:rPr>
    </w:lvl>
    <w:lvl w:ilvl="2">
      <w:start w:val="1"/>
      <w:numFmt w:val="decimal"/>
      <w:lvlText w:val="%1.%2.%3"/>
      <w:lvlJc w:val="left"/>
      <w:pPr>
        <w:ind w:left="1048" w:hanging="66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3602" w:hanging="660"/>
      </w:pPr>
      <w:rPr>
        <w:rFonts w:hint="default"/>
      </w:rPr>
    </w:lvl>
    <w:lvl w:ilvl="4">
      <w:numFmt w:val="bullet"/>
      <w:lvlText w:val="•"/>
      <w:lvlJc w:val="left"/>
      <w:pPr>
        <w:ind w:left="4456" w:hanging="660"/>
      </w:pPr>
      <w:rPr>
        <w:rFonts w:hint="default"/>
      </w:rPr>
    </w:lvl>
    <w:lvl w:ilvl="5">
      <w:numFmt w:val="bullet"/>
      <w:lvlText w:val="•"/>
      <w:lvlJc w:val="left"/>
      <w:pPr>
        <w:ind w:left="5310" w:hanging="660"/>
      </w:pPr>
      <w:rPr>
        <w:rFonts w:hint="default"/>
      </w:rPr>
    </w:lvl>
    <w:lvl w:ilvl="6">
      <w:numFmt w:val="bullet"/>
      <w:lvlText w:val="•"/>
      <w:lvlJc w:val="left"/>
      <w:pPr>
        <w:ind w:left="6164" w:hanging="660"/>
      </w:pPr>
      <w:rPr>
        <w:rFonts w:hint="default"/>
      </w:rPr>
    </w:lvl>
    <w:lvl w:ilvl="7">
      <w:numFmt w:val="bullet"/>
      <w:lvlText w:val="•"/>
      <w:lvlJc w:val="left"/>
      <w:pPr>
        <w:ind w:left="7018" w:hanging="660"/>
      </w:pPr>
      <w:rPr>
        <w:rFonts w:hint="default"/>
      </w:rPr>
    </w:lvl>
    <w:lvl w:ilvl="8">
      <w:numFmt w:val="bullet"/>
      <w:lvlText w:val="•"/>
      <w:lvlJc w:val="left"/>
      <w:pPr>
        <w:ind w:left="7872" w:hanging="660"/>
      </w:pPr>
      <w:rPr>
        <w:rFonts w:hint="default"/>
      </w:rPr>
    </w:lvl>
  </w:abstractNum>
  <w:abstractNum w:abstractNumId="35" w15:restartNumberingAfterBreak="0">
    <w:nsid w:val="0D681281"/>
    <w:multiLevelType w:val="multilevel"/>
    <w:tmpl w:val="2EF844EA"/>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36" w15:restartNumberingAfterBreak="0">
    <w:nsid w:val="0D790844"/>
    <w:multiLevelType w:val="multilevel"/>
    <w:tmpl w:val="2F5A0520"/>
    <w:lvl w:ilvl="0">
      <w:start w:val="5"/>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37" w15:restartNumberingAfterBreak="0">
    <w:nsid w:val="0DA10DC5"/>
    <w:multiLevelType w:val="hybridMultilevel"/>
    <w:tmpl w:val="F79A9496"/>
    <w:lvl w:ilvl="0" w:tplc="B3CAE0CE">
      <w:start w:val="13"/>
      <w:numFmt w:val="decimal"/>
      <w:lvlText w:val="[%1]"/>
      <w:lvlJc w:val="left"/>
      <w:pPr>
        <w:ind w:left="100" w:hanging="529"/>
        <w:jc w:val="left"/>
      </w:pPr>
      <w:rPr>
        <w:rFonts w:hint="default"/>
        <w:spacing w:val="-1"/>
        <w:w w:val="102"/>
        <w:u w:val="single" w:color="0562C1"/>
      </w:rPr>
    </w:lvl>
    <w:lvl w:ilvl="1" w:tplc="CE4CE58E">
      <w:start w:val="1"/>
      <w:numFmt w:val="lowerRoman"/>
      <w:lvlText w:val="(%2)"/>
      <w:lvlJc w:val="left"/>
      <w:pPr>
        <w:ind w:left="796" w:hanging="330"/>
        <w:jc w:val="left"/>
      </w:pPr>
      <w:rPr>
        <w:rFonts w:ascii="Liberation Serif" w:eastAsia="Liberation Serif" w:hAnsi="Liberation Serif" w:cs="Liberation Serif" w:hint="default"/>
        <w:spacing w:val="-1"/>
        <w:w w:val="102"/>
        <w:sz w:val="27"/>
        <w:szCs w:val="27"/>
      </w:rPr>
    </w:lvl>
    <w:lvl w:ilvl="2" w:tplc="FD86A12C">
      <w:numFmt w:val="bullet"/>
      <w:lvlText w:val="•"/>
      <w:lvlJc w:val="left"/>
      <w:pPr>
        <w:ind w:left="1775" w:hanging="330"/>
      </w:pPr>
      <w:rPr>
        <w:rFonts w:hint="default"/>
      </w:rPr>
    </w:lvl>
    <w:lvl w:ilvl="3" w:tplc="ABA8D302">
      <w:numFmt w:val="bullet"/>
      <w:lvlText w:val="•"/>
      <w:lvlJc w:val="left"/>
      <w:pPr>
        <w:ind w:left="2751" w:hanging="330"/>
      </w:pPr>
      <w:rPr>
        <w:rFonts w:hint="default"/>
      </w:rPr>
    </w:lvl>
    <w:lvl w:ilvl="4" w:tplc="8AE62042">
      <w:numFmt w:val="bullet"/>
      <w:lvlText w:val="•"/>
      <w:lvlJc w:val="left"/>
      <w:pPr>
        <w:ind w:left="3726" w:hanging="330"/>
      </w:pPr>
      <w:rPr>
        <w:rFonts w:hint="default"/>
      </w:rPr>
    </w:lvl>
    <w:lvl w:ilvl="5" w:tplc="E4DEBC92">
      <w:numFmt w:val="bullet"/>
      <w:lvlText w:val="•"/>
      <w:lvlJc w:val="left"/>
      <w:pPr>
        <w:ind w:left="4702" w:hanging="330"/>
      </w:pPr>
      <w:rPr>
        <w:rFonts w:hint="default"/>
      </w:rPr>
    </w:lvl>
    <w:lvl w:ilvl="6" w:tplc="A59275AE">
      <w:numFmt w:val="bullet"/>
      <w:lvlText w:val="•"/>
      <w:lvlJc w:val="left"/>
      <w:pPr>
        <w:ind w:left="5677" w:hanging="330"/>
      </w:pPr>
      <w:rPr>
        <w:rFonts w:hint="default"/>
      </w:rPr>
    </w:lvl>
    <w:lvl w:ilvl="7" w:tplc="F1783F52">
      <w:numFmt w:val="bullet"/>
      <w:lvlText w:val="•"/>
      <w:lvlJc w:val="left"/>
      <w:pPr>
        <w:ind w:left="6653" w:hanging="330"/>
      </w:pPr>
      <w:rPr>
        <w:rFonts w:hint="default"/>
      </w:rPr>
    </w:lvl>
    <w:lvl w:ilvl="8" w:tplc="786EA760">
      <w:numFmt w:val="bullet"/>
      <w:lvlText w:val="•"/>
      <w:lvlJc w:val="left"/>
      <w:pPr>
        <w:ind w:left="7628" w:hanging="330"/>
      </w:pPr>
      <w:rPr>
        <w:rFonts w:hint="default"/>
      </w:rPr>
    </w:lvl>
  </w:abstractNum>
  <w:abstractNum w:abstractNumId="38" w15:restartNumberingAfterBreak="0">
    <w:nsid w:val="0DDF61B9"/>
    <w:multiLevelType w:val="multilevel"/>
    <w:tmpl w:val="F5D224CA"/>
    <w:lvl w:ilvl="0">
      <w:start w:val="3"/>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39" w15:restartNumberingAfterBreak="0">
    <w:nsid w:val="0E6148D5"/>
    <w:multiLevelType w:val="hybridMultilevel"/>
    <w:tmpl w:val="97587DCC"/>
    <w:lvl w:ilvl="0" w:tplc="79C4D2BA">
      <w:start w:val="3"/>
      <w:numFmt w:val="decimal"/>
      <w:lvlText w:val="(%1)"/>
      <w:lvlJc w:val="left"/>
      <w:pPr>
        <w:ind w:left="727" w:hanging="340"/>
        <w:jc w:val="left"/>
      </w:pPr>
      <w:rPr>
        <w:rFonts w:ascii="Liberation Serif" w:eastAsia="Liberation Serif" w:hAnsi="Liberation Serif" w:cs="Liberation Serif" w:hint="default"/>
        <w:spacing w:val="-1"/>
        <w:w w:val="100"/>
        <w:sz w:val="24"/>
        <w:szCs w:val="24"/>
      </w:rPr>
    </w:lvl>
    <w:lvl w:ilvl="1" w:tplc="A5E0FFF8">
      <w:numFmt w:val="bullet"/>
      <w:lvlText w:val="•"/>
      <w:lvlJc w:val="left"/>
      <w:pPr>
        <w:ind w:left="1606" w:hanging="340"/>
      </w:pPr>
      <w:rPr>
        <w:rFonts w:hint="default"/>
      </w:rPr>
    </w:lvl>
    <w:lvl w:ilvl="2" w:tplc="6012F402">
      <w:numFmt w:val="bullet"/>
      <w:lvlText w:val="•"/>
      <w:lvlJc w:val="left"/>
      <w:pPr>
        <w:ind w:left="2492" w:hanging="340"/>
      </w:pPr>
      <w:rPr>
        <w:rFonts w:hint="default"/>
      </w:rPr>
    </w:lvl>
    <w:lvl w:ilvl="3" w:tplc="AD7A9762">
      <w:numFmt w:val="bullet"/>
      <w:lvlText w:val="•"/>
      <w:lvlJc w:val="left"/>
      <w:pPr>
        <w:ind w:left="3378" w:hanging="340"/>
      </w:pPr>
      <w:rPr>
        <w:rFonts w:hint="default"/>
      </w:rPr>
    </w:lvl>
    <w:lvl w:ilvl="4" w:tplc="354AA26E">
      <w:numFmt w:val="bullet"/>
      <w:lvlText w:val="•"/>
      <w:lvlJc w:val="left"/>
      <w:pPr>
        <w:ind w:left="4264" w:hanging="340"/>
      </w:pPr>
      <w:rPr>
        <w:rFonts w:hint="default"/>
      </w:rPr>
    </w:lvl>
    <w:lvl w:ilvl="5" w:tplc="C5944C42">
      <w:numFmt w:val="bullet"/>
      <w:lvlText w:val="•"/>
      <w:lvlJc w:val="left"/>
      <w:pPr>
        <w:ind w:left="5150" w:hanging="340"/>
      </w:pPr>
      <w:rPr>
        <w:rFonts w:hint="default"/>
      </w:rPr>
    </w:lvl>
    <w:lvl w:ilvl="6" w:tplc="158AD08C">
      <w:numFmt w:val="bullet"/>
      <w:lvlText w:val="•"/>
      <w:lvlJc w:val="left"/>
      <w:pPr>
        <w:ind w:left="6036" w:hanging="340"/>
      </w:pPr>
      <w:rPr>
        <w:rFonts w:hint="default"/>
      </w:rPr>
    </w:lvl>
    <w:lvl w:ilvl="7" w:tplc="15E083EC">
      <w:numFmt w:val="bullet"/>
      <w:lvlText w:val="•"/>
      <w:lvlJc w:val="left"/>
      <w:pPr>
        <w:ind w:left="6922" w:hanging="340"/>
      </w:pPr>
      <w:rPr>
        <w:rFonts w:hint="default"/>
      </w:rPr>
    </w:lvl>
    <w:lvl w:ilvl="8" w:tplc="79A42B80">
      <w:numFmt w:val="bullet"/>
      <w:lvlText w:val="•"/>
      <w:lvlJc w:val="left"/>
      <w:pPr>
        <w:ind w:left="7808" w:hanging="340"/>
      </w:pPr>
      <w:rPr>
        <w:rFonts w:hint="default"/>
      </w:rPr>
    </w:lvl>
  </w:abstractNum>
  <w:abstractNum w:abstractNumId="40" w15:restartNumberingAfterBreak="0">
    <w:nsid w:val="0F2B263D"/>
    <w:multiLevelType w:val="multilevel"/>
    <w:tmpl w:val="B9BE5E8A"/>
    <w:lvl w:ilvl="0">
      <w:start w:val="1"/>
      <w:numFmt w:val="decimal"/>
      <w:lvlText w:val="%1"/>
      <w:lvlJc w:val="left"/>
      <w:pPr>
        <w:ind w:left="100" w:hanging="360"/>
        <w:jc w:val="left"/>
      </w:pPr>
      <w:rPr>
        <w:rFonts w:hint="default"/>
      </w:rPr>
    </w:lvl>
    <w:lvl w:ilvl="1">
      <w:numFmt w:val="decimal"/>
      <w:lvlText w:val="%1.%2"/>
      <w:lvlJc w:val="left"/>
      <w:pPr>
        <w:ind w:left="100"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41" w15:restartNumberingAfterBreak="0">
    <w:nsid w:val="0F5C7EE8"/>
    <w:multiLevelType w:val="multilevel"/>
    <w:tmpl w:val="53240D24"/>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42" w15:restartNumberingAfterBreak="0">
    <w:nsid w:val="0FC652BA"/>
    <w:multiLevelType w:val="multilevel"/>
    <w:tmpl w:val="88FA580C"/>
    <w:lvl w:ilvl="0">
      <w:start w:val="4"/>
      <w:numFmt w:val="decimal"/>
      <w:lvlText w:val="%1"/>
      <w:lvlJc w:val="left"/>
      <w:pPr>
        <w:ind w:left="748" w:hanging="360"/>
        <w:jc w:val="left"/>
      </w:pPr>
      <w:rPr>
        <w:rFonts w:hint="default"/>
      </w:rPr>
    </w:lvl>
    <w:lvl w:ilvl="1">
      <w:start w:val="2"/>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388"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2704" w:hanging="340"/>
      </w:pPr>
      <w:rPr>
        <w:rFonts w:hint="default"/>
      </w:rPr>
    </w:lvl>
    <w:lvl w:ilvl="4">
      <w:numFmt w:val="bullet"/>
      <w:lvlText w:val="•"/>
      <w:lvlJc w:val="left"/>
      <w:pPr>
        <w:ind w:left="3686" w:hanging="340"/>
      </w:pPr>
      <w:rPr>
        <w:rFonts w:hint="default"/>
      </w:rPr>
    </w:lvl>
    <w:lvl w:ilvl="5">
      <w:numFmt w:val="bullet"/>
      <w:lvlText w:val="•"/>
      <w:lvlJc w:val="left"/>
      <w:pPr>
        <w:ind w:left="4668" w:hanging="340"/>
      </w:pPr>
      <w:rPr>
        <w:rFonts w:hint="default"/>
      </w:rPr>
    </w:lvl>
    <w:lvl w:ilvl="6">
      <w:numFmt w:val="bullet"/>
      <w:lvlText w:val="•"/>
      <w:lvlJc w:val="left"/>
      <w:pPr>
        <w:ind w:left="5651" w:hanging="340"/>
      </w:pPr>
      <w:rPr>
        <w:rFonts w:hint="default"/>
      </w:rPr>
    </w:lvl>
    <w:lvl w:ilvl="7">
      <w:numFmt w:val="bullet"/>
      <w:lvlText w:val="•"/>
      <w:lvlJc w:val="left"/>
      <w:pPr>
        <w:ind w:left="6633" w:hanging="340"/>
      </w:pPr>
      <w:rPr>
        <w:rFonts w:hint="default"/>
      </w:rPr>
    </w:lvl>
    <w:lvl w:ilvl="8">
      <w:numFmt w:val="bullet"/>
      <w:lvlText w:val="•"/>
      <w:lvlJc w:val="left"/>
      <w:pPr>
        <w:ind w:left="7615" w:hanging="340"/>
      </w:pPr>
      <w:rPr>
        <w:rFonts w:hint="default"/>
      </w:rPr>
    </w:lvl>
  </w:abstractNum>
  <w:abstractNum w:abstractNumId="43" w15:restartNumberingAfterBreak="0">
    <w:nsid w:val="103E52E4"/>
    <w:multiLevelType w:val="hybridMultilevel"/>
    <w:tmpl w:val="5D4E0664"/>
    <w:lvl w:ilvl="0" w:tplc="7E668730">
      <w:start w:val="2"/>
      <w:numFmt w:val="decimal"/>
      <w:lvlText w:val="(%1)"/>
      <w:lvlJc w:val="left"/>
      <w:pPr>
        <w:ind w:left="1423" w:hanging="340"/>
        <w:jc w:val="left"/>
      </w:pPr>
      <w:rPr>
        <w:rFonts w:ascii="Liberation Serif" w:eastAsia="Liberation Serif" w:hAnsi="Liberation Serif" w:cs="Liberation Serif" w:hint="default"/>
        <w:spacing w:val="-1"/>
        <w:w w:val="100"/>
        <w:sz w:val="24"/>
        <w:szCs w:val="24"/>
      </w:rPr>
    </w:lvl>
    <w:lvl w:ilvl="1" w:tplc="C5B8DDD2">
      <w:numFmt w:val="bullet"/>
      <w:lvlText w:val="•"/>
      <w:lvlJc w:val="left"/>
      <w:pPr>
        <w:ind w:left="2236" w:hanging="340"/>
      </w:pPr>
      <w:rPr>
        <w:rFonts w:hint="default"/>
      </w:rPr>
    </w:lvl>
    <w:lvl w:ilvl="2" w:tplc="554CA6C6">
      <w:numFmt w:val="bullet"/>
      <w:lvlText w:val="•"/>
      <w:lvlJc w:val="left"/>
      <w:pPr>
        <w:ind w:left="3052" w:hanging="340"/>
      </w:pPr>
      <w:rPr>
        <w:rFonts w:hint="default"/>
      </w:rPr>
    </w:lvl>
    <w:lvl w:ilvl="3" w:tplc="88E0A298">
      <w:numFmt w:val="bullet"/>
      <w:lvlText w:val="•"/>
      <w:lvlJc w:val="left"/>
      <w:pPr>
        <w:ind w:left="3868" w:hanging="340"/>
      </w:pPr>
      <w:rPr>
        <w:rFonts w:hint="default"/>
      </w:rPr>
    </w:lvl>
    <w:lvl w:ilvl="4" w:tplc="2DF8D5C6">
      <w:numFmt w:val="bullet"/>
      <w:lvlText w:val="•"/>
      <w:lvlJc w:val="left"/>
      <w:pPr>
        <w:ind w:left="4684" w:hanging="340"/>
      </w:pPr>
      <w:rPr>
        <w:rFonts w:hint="default"/>
      </w:rPr>
    </w:lvl>
    <w:lvl w:ilvl="5" w:tplc="CF7A38A2">
      <w:numFmt w:val="bullet"/>
      <w:lvlText w:val="•"/>
      <w:lvlJc w:val="left"/>
      <w:pPr>
        <w:ind w:left="5500" w:hanging="340"/>
      </w:pPr>
      <w:rPr>
        <w:rFonts w:hint="default"/>
      </w:rPr>
    </w:lvl>
    <w:lvl w:ilvl="6" w:tplc="200E1EF0">
      <w:numFmt w:val="bullet"/>
      <w:lvlText w:val="•"/>
      <w:lvlJc w:val="left"/>
      <w:pPr>
        <w:ind w:left="6316" w:hanging="340"/>
      </w:pPr>
      <w:rPr>
        <w:rFonts w:hint="default"/>
      </w:rPr>
    </w:lvl>
    <w:lvl w:ilvl="7" w:tplc="46BE3D80">
      <w:numFmt w:val="bullet"/>
      <w:lvlText w:val="•"/>
      <w:lvlJc w:val="left"/>
      <w:pPr>
        <w:ind w:left="7132" w:hanging="340"/>
      </w:pPr>
      <w:rPr>
        <w:rFonts w:hint="default"/>
      </w:rPr>
    </w:lvl>
    <w:lvl w:ilvl="8" w:tplc="A8C8A80C">
      <w:numFmt w:val="bullet"/>
      <w:lvlText w:val="•"/>
      <w:lvlJc w:val="left"/>
      <w:pPr>
        <w:ind w:left="7948" w:hanging="340"/>
      </w:pPr>
      <w:rPr>
        <w:rFonts w:hint="default"/>
      </w:rPr>
    </w:lvl>
  </w:abstractNum>
  <w:abstractNum w:abstractNumId="44" w15:restartNumberingAfterBreak="0">
    <w:nsid w:val="10CD2944"/>
    <w:multiLevelType w:val="multilevel"/>
    <w:tmpl w:val="6038AFE8"/>
    <w:lvl w:ilvl="0">
      <w:start w:val="6"/>
      <w:numFmt w:val="decimal"/>
      <w:lvlText w:val="%1"/>
      <w:lvlJc w:val="left"/>
      <w:pPr>
        <w:ind w:left="928" w:hanging="540"/>
        <w:jc w:val="left"/>
      </w:pPr>
      <w:rPr>
        <w:rFonts w:hint="default"/>
      </w:rPr>
    </w:lvl>
    <w:lvl w:ilvl="1">
      <w:start w:val="4"/>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decimal"/>
      <w:lvlText w:val="(%4)"/>
      <w:lvlJc w:val="left"/>
      <w:pPr>
        <w:ind w:left="1423" w:hanging="340"/>
        <w:jc w:val="left"/>
      </w:pPr>
      <w:rPr>
        <w:rFonts w:ascii="Liberation Serif" w:eastAsia="Liberation Serif" w:hAnsi="Liberation Serif" w:cs="Liberation Serif" w:hint="default"/>
        <w:spacing w:val="-1"/>
        <w:w w:val="100"/>
        <w:sz w:val="24"/>
        <w:szCs w:val="24"/>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45" w15:restartNumberingAfterBreak="0">
    <w:nsid w:val="1104014B"/>
    <w:multiLevelType w:val="multilevel"/>
    <w:tmpl w:val="05EA54C0"/>
    <w:lvl w:ilvl="0">
      <w:start w:val="3"/>
      <w:numFmt w:val="decimal"/>
      <w:lvlText w:val="%1"/>
      <w:lvlJc w:val="left"/>
      <w:pPr>
        <w:ind w:left="460" w:hanging="360"/>
        <w:jc w:val="left"/>
      </w:pPr>
      <w:rPr>
        <w:rFonts w:hint="default"/>
      </w:rPr>
    </w:lvl>
    <w:lvl w:ilvl="1">
      <w:start w:val="2"/>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46" w15:restartNumberingAfterBreak="0">
    <w:nsid w:val="110C260E"/>
    <w:multiLevelType w:val="hybridMultilevel"/>
    <w:tmpl w:val="5EB26942"/>
    <w:lvl w:ilvl="0" w:tplc="AA46D04C">
      <w:start w:val="1"/>
      <w:numFmt w:val="decimal"/>
      <w:lvlText w:val="(%1)"/>
      <w:lvlJc w:val="left"/>
      <w:pPr>
        <w:ind w:left="1423" w:hanging="340"/>
        <w:jc w:val="left"/>
      </w:pPr>
      <w:rPr>
        <w:rFonts w:ascii="Liberation Serif" w:eastAsia="Liberation Serif" w:hAnsi="Liberation Serif" w:cs="Liberation Serif" w:hint="default"/>
        <w:spacing w:val="-1"/>
        <w:w w:val="100"/>
        <w:sz w:val="24"/>
        <w:szCs w:val="24"/>
      </w:rPr>
    </w:lvl>
    <w:lvl w:ilvl="1" w:tplc="A1B63692">
      <w:numFmt w:val="bullet"/>
      <w:lvlText w:val="•"/>
      <w:lvlJc w:val="left"/>
      <w:pPr>
        <w:ind w:left="2236" w:hanging="340"/>
      </w:pPr>
      <w:rPr>
        <w:rFonts w:hint="default"/>
      </w:rPr>
    </w:lvl>
    <w:lvl w:ilvl="2" w:tplc="07327AC6">
      <w:numFmt w:val="bullet"/>
      <w:lvlText w:val="•"/>
      <w:lvlJc w:val="left"/>
      <w:pPr>
        <w:ind w:left="3052" w:hanging="340"/>
      </w:pPr>
      <w:rPr>
        <w:rFonts w:hint="default"/>
      </w:rPr>
    </w:lvl>
    <w:lvl w:ilvl="3" w:tplc="824E68FC">
      <w:numFmt w:val="bullet"/>
      <w:lvlText w:val="•"/>
      <w:lvlJc w:val="left"/>
      <w:pPr>
        <w:ind w:left="3868" w:hanging="340"/>
      </w:pPr>
      <w:rPr>
        <w:rFonts w:hint="default"/>
      </w:rPr>
    </w:lvl>
    <w:lvl w:ilvl="4" w:tplc="0388C49E">
      <w:numFmt w:val="bullet"/>
      <w:lvlText w:val="•"/>
      <w:lvlJc w:val="left"/>
      <w:pPr>
        <w:ind w:left="4684" w:hanging="340"/>
      </w:pPr>
      <w:rPr>
        <w:rFonts w:hint="default"/>
      </w:rPr>
    </w:lvl>
    <w:lvl w:ilvl="5" w:tplc="7168010E">
      <w:numFmt w:val="bullet"/>
      <w:lvlText w:val="•"/>
      <w:lvlJc w:val="left"/>
      <w:pPr>
        <w:ind w:left="5500" w:hanging="340"/>
      </w:pPr>
      <w:rPr>
        <w:rFonts w:hint="default"/>
      </w:rPr>
    </w:lvl>
    <w:lvl w:ilvl="6" w:tplc="B93825E2">
      <w:numFmt w:val="bullet"/>
      <w:lvlText w:val="•"/>
      <w:lvlJc w:val="left"/>
      <w:pPr>
        <w:ind w:left="6316" w:hanging="340"/>
      </w:pPr>
      <w:rPr>
        <w:rFonts w:hint="default"/>
      </w:rPr>
    </w:lvl>
    <w:lvl w:ilvl="7" w:tplc="BB86B83C">
      <w:numFmt w:val="bullet"/>
      <w:lvlText w:val="•"/>
      <w:lvlJc w:val="left"/>
      <w:pPr>
        <w:ind w:left="7132" w:hanging="340"/>
      </w:pPr>
      <w:rPr>
        <w:rFonts w:hint="default"/>
      </w:rPr>
    </w:lvl>
    <w:lvl w:ilvl="8" w:tplc="82A2EF14">
      <w:numFmt w:val="bullet"/>
      <w:lvlText w:val="•"/>
      <w:lvlJc w:val="left"/>
      <w:pPr>
        <w:ind w:left="7948" w:hanging="340"/>
      </w:pPr>
      <w:rPr>
        <w:rFonts w:hint="default"/>
      </w:rPr>
    </w:lvl>
  </w:abstractNum>
  <w:abstractNum w:abstractNumId="47" w15:restartNumberingAfterBreak="0">
    <w:nsid w:val="111C0F93"/>
    <w:multiLevelType w:val="hybridMultilevel"/>
    <w:tmpl w:val="705633A2"/>
    <w:lvl w:ilvl="0" w:tplc="549C6808">
      <w:start w:val="1"/>
      <w:numFmt w:val="lowerRoman"/>
      <w:lvlText w:val="(%1)"/>
      <w:lvlJc w:val="left"/>
      <w:pPr>
        <w:ind w:left="100" w:hanging="274"/>
        <w:jc w:val="left"/>
      </w:pPr>
      <w:rPr>
        <w:rFonts w:ascii="Liberation Serif" w:eastAsia="Liberation Serif" w:hAnsi="Liberation Serif" w:cs="Liberation Serif" w:hint="default"/>
        <w:spacing w:val="-4"/>
        <w:w w:val="100"/>
        <w:sz w:val="24"/>
        <w:szCs w:val="24"/>
      </w:rPr>
    </w:lvl>
    <w:lvl w:ilvl="1" w:tplc="8D00D2E2">
      <w:start w:val="1"/>
      <w:numFmt w:val="lowerLetter"/>
      <w:lvlText w:val="(%2)"/>
      <w:lvlJc w:val="left"/>
      <w:pPr>
        <w:ind w:left="904" w:hanging="310"/>
        <w:jc w:val="left"/>
      </w:pPr>
      <w:rPr>
        <w:rFonts w:ascii="Liberation Serif" w:eastAsia="Liberation Serif" w:hAnsi="Liberation Serif" w:cs="Liberation Serif" w:hint="default"/>
        <w:spacing w:val="-4"/>
        <w:w w:val="100"/>
        <w:sz w:val="24"/>
        <w:szCs w:val="24"/>
      </w:rPr>
    </w:lvl>
    <w:lvl w:ilvl="2" w:tplc="ACB40FF8">
      <w:numFmt w:val="bullet"/>
      <w:lvlText w:val="•"/>
      <w:lvlJc w:val="left"/>
      <w:pPr>
        <w:ind w:left="1864" w:hanging="310"/>
      </w:pPr>
      <w:rPr>
        <w:rFonts w:hint="default"/>
      </w:rPr>
    </w:lvl>
    <w:lvl w:ilvl="3" w:tplc="FD82FB00">
      <w:numFmt w:val="bullet"/>
      <w:lvlText w:val="•"/>
      <w:lvlJc w:val="left"/>
      <w:pPr>
        <w:ind w:left="2828" w:hanging="310"/>
      </w:pPr>
      <w:rPr>
        <w:rFonts w:hint="default"/>
      </w:rPr>
    </w:lvl>
    <w:lvl w:ilvl="4" w:tplc="C0F6431E">
      <w:numFmt w:val="bullet"/>
      <w:lvlText w:val="•"/>
      <w:lvlJc w:val="left"/>
      <w:pPr>
        <w:ind w:left="3793" w:hanging="310"/>
      </w:pPr>
      <w:rPr>
        <w:rFonts w:hint="default"/>
      </w:rPr>
    </w:lvl>
    <w:lvl w:ilvl="5" w:tplc="26BEBB6E">
      <w:numFmt w:val="bullet"/>
      <w:lvlText w:val="•"/>
      <w:lvlJc w:val="left"/>
      <w:pPr>
        <w:ind w:left="4757" w:hanging="310"/>
      </w:pPr>
      <w:rPr>
        <w:rFonts w:hint="default"/>
      </w:rPr>
    </w:lvl>
    <w:lvl w:ilvl="6" w:tplc="DAEC259E">
      <w:numFmt w:val="bullet"/>
      <w:lvlText w:val="•"/>
      <w:lvlJc w:val="left"/>
      <w:pPr>
        <w:ind w:left="5722" w:hanging="310"/>
      </w:pPr>
      <w:rPr>
        <w:rFonts w:hint="default"/>
      </w:rPr>
    </w:lvl>
    <w:lvl w:ilvl="7" w:tplc="A9CA52F0">
      <w:numFmt w:val="bullet"/>
      <w:lvlText w:val="•"/>
      <w:lvlJc w:val="left"/>
      <w:pPr>
        <w:ind w:left="6686" w:hanging="310"/>
      </w:pPr>
      <w:rPr>
        <w:rFonts w:hint="default"/>
      </w:rPr>
    </w:lvl>
    <w:lvl w:ilvl="8" w:tplc="11EE4B7C">
      <w:numFmt w:val="bullet"/>
      <w:lvlText w:val="•"/>
      <w:lvlJc w:val="left"/>
      <w:pPr>
        <w:ind w:left="7651" w:hanging="310"/>
      </w:pPr>
      <w:rPr>
        <w:rFonts w:hint="default"/>
      </w:rPr>
    </w:lvl>
  </w:abstractNum>
  <w:abstractNum w:abstractNumId="48" w15:restartNumberingAfterBreak="0">
    <w:nsid w:val="11324BB8"/>
    <w:multiLevelType w:val="multilevel"/>
    <w:tmpl w:val="AD56420C"/>
    <w:lvl w:ilvl="0">
      <w:start w:val="1"/>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49" w15:restartNumberingAfterBreak="0">
    <w:nsid w:val="11547FA7"/>
    <w:multiLevelType w:val="multilevel"/>
    <w:tmpl w:val="42A87E14"/>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50" w15:restartNumberingAfterBreak="0">
    <w:nsid w:val="1193569B"/>
    <w:multiLevelType w:val="multilevel"/>
    <w:tmpl w:val="68F891AE"/>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796" w:hanging="274"/>
        <w:jc w:val="left"/>
      </w:pPr>
      <w:rPr>
        <w:rFonts w:ascii="Liberation Serif" w:eastAsia="Liberation Serif" w:hAnsi="Liberation Serif" w:cs="Liberation Serif" w:hint="default"/>
        <w:spacing w:val="-4"/>
        <w:w w:val="100"/>
        <w:sz w:val="24"/>
        <w:szCs w:val="24"/>
      </w:rPr>
    </w:lvl>
    <w:lvl w:ilvl="3">
      <w:numFmt w:val="bullet"/>
      <w:lvlText w:val="•"/>
      <w:lvlJc w:val="left"/>
      <w:pPr>
        <w:ind w:left="2751" w:hanging="274"/>
      </w:pPr>
      <w:rPr>
        <w:rFonts w:hint="default"/>
      </w:rPr>
    </w:lvl>
    <w:lvl w:ilvl="4">
      <w:numFmt w:val="bullet"/>
      <w:lvlText w:val="•"/>
      <w:lvlJc w:val="left"/>
      <w:pPr>
        <w:ind w:left="3726" w:hanging="274"/>
      </w:pPr>
      <w:rPr>
        <w:rFonts w:hint="default"/>
      </w:rPr>
    </w:lvl>
    <w:lvl w:ilvl="5">
      <w:numFmt w:val="bullet"/>
      <w:lvlText w:val="•"/>
      <w:lvlJc w:val="left"/>
      <w:pPr>
        <w:ind w:left="4702" w:hanging="274"/>
      </w:pPr>
      <w:rPr>
        <w:rFonts w:hint="default"/>
      </w:rPr>
    </w:lvl>
    <w:lvl w:ilvl="6">
      <w:numFmt w:val="bullet"/>
      <w:lvlText w:val="•"/>
      <w:lvlJc w:val="left"/>
      <w:pPr>
        <w:ind w:left="5677" w:hanging="274"/>
      </w:pPr>
      <w:rPr>
        <w:rFonts w:hint="default"/>
      </w:rPr>
    </w:lvl>
    <w:lvl w:ilvl="7">
      <w:numFmt w:val="bullet"/>
      <w:lvlText w:val="•"/>
      <w:lvlJc w:val="left"/>
      <w:pPr>
        <w:ind w:left="6653" w:hanging="274"/>
      </w:pPr>
      <w:rPr>
        <w:rFonts w:hint="default"/>
      </w:rPr>
    </w:lvl>
    <w:lvl w:ilvl="8">
      <w:numFmt w:val="bullet"/>
      <w:lvlText w:val="•"/>
      <w:lvlJc w:val="left"/>
      <w:pPr>
        <w:ind w:left="7628" w:hanging="274"/>
      </w:pPr>
      <w:rPr>
        <w:rFonts w:hint="default"/>
      </w:rPr>
    </w:lvl>
  </w:abstractNum>
  <w:abstractNum w:abstractNumId="51" w15:restartNumberingAfterBreak="0">
    <w:nsid w:val="11966CD8"/>
    <w:multiLevelType w:val="hybridMultilevel"/>
    <w:tmpl w:val="ED50B5F2"/>
    <w:lvl w:ilvl="0" w:tplc="A5681C42">
      <w:start w:val="3"/>
      <w:numFmt w:val="lowerRoman"/>
      <w:lvlText w:val="(%1)"/>
      <w:lvlJc w:val="left"/>
      <w:pPr>
        <w:ind w:left="100" w:hanging="420"/>
        <w:jc w:val="left"/>
      </w:pPr>
      <w:rPr>
        <w:rFonts w:ascii="Liberation Serif" w:eastAsia="Liberation Serif" w:hAnsi="Liberation Serif" w:cs="Liberation Serif" w:hint="default"/>
        <w:spacing w:val="-1"/>
        <w:w w:val="100"/>
        <w:sz w:val="24"/>
        <w:szCs w:val="24"/>
      </w:rPr>
    </w:lvl>
    <w:lvl w:ilvl="1" w:tplc="61EE7696">
      <w:start w:val="1"/>
      <w:numFmt w:val="lowerRoman"/>
      <w:lvlText w:val="(%2)"/>
      <w:lvlJc w:val="left"/>
      <w:pPr>
        <w:ind w:left="674" w:hanging="287"/>
        <w:jc w:val="left"/>
      </w:pPr>
      <w:rPr>
        <w:rFonts w:ascii="Liberation Serif" w:eastAsia="Liberation Serif" w:hAnsi="Liberation Serif" w:cs="Liberation Serif" w:hint="default"/>
        <w:spacing w:val="-1"/>
        <w:w w:val="100"/>
        <w:sz w:val="24"/>
        <w:szCs w:val="24"/>
      </w:rPr>
    </w:lvl>
    <w:lvl w:ilvl="2" w:tplc="C34850EC">
      <w:numFmt w:val="bullet"/>
      <w:lvlText w:val="•"/>
      <w:lvlJc w:val="left"/>
      <w:pPr>
        <w:ind w:left="1668" w:hanging="287"/>
      </w:pPr>
      <w:rPr>
        <w:rFonts w:hint="default"/>
      </w:rPr>
    </w:lvl>
    <w:lvl w:ilvl="3" w:tplc="DE68BE3A">
      <w:numFmt w:val="bullet"/>
      <w:lvlText w:val="•"/>
      <w:lvlJc w:val="left"/>
      <w:pPr>
        <w:ind w:left="2657" w:hanging="287"/>
      </w:pPr>
      <w:rPr>
        <w:rFonts w:hint="default"/>
      </w:rPr>
    </w:lvl>
    <w:lvl w:ilvl="4" w:tplc="2F08CEDC">
      <w:numFmt w:val="bullet"/>
      <w:lvlText w:val="•"/>
      <w:lvlJc w:val="left"/>
      <w:pPr>
        <w:ind w:left="3646" w:hanging="287"/>
      </w:pPr>
      <w:rPr>
        <w:rFonts w:hint="default"/>
      </w:rPr>
    </w:lvl>
    <w:lvl w:ilvl="5" w:tplc="5910225C">
      <w:numFmt w:val="bullet"/>
      <w:lvlText w:val="•"/>
      <w:lvlJc w:val="left"/>
      <w:pPr>
        <w:ind w:left="4635" w:hanging="287"/>
      </w:pPr>
      <w:rPr>
        <w:rFonts w:hint="default"/>
      </w:rPr>
    </w:lvl>
    <w:lvl w:ilvl="6" w:tplc="6FE2C03A">
      <w:numFmt w:val="bullet"/>
      <w:lvlText w:val="•"/>
      <w:lvlJc w:val="left"/>
      <w:pPr>
        <w:ind w:left="5624" w:hanging="287"/>
      </w:pPr>
      <w:rPr>
        <w:rFonts w:hint="default"/>
      </w:rPr>
    </w:lvl>
    <w:lvl w:ilvl="7" w:tplc="E56E3908">
      <w:numFmt w:val="bullet"/>
      <w:lvlText w:val="•"/>
      <w:lvlJc w:val="left"/>
      <w:pPr>
        <w:ind w:left="6613" w:hanging="287"/>
      </w:pPr>
      <w:rPr>
        <w:rFonts w:hint="default"/>
      </w:rPr>
    </w:lvl>
    <w:lvl w:ilvl="8" w:tplc="6898E86A">
      <w:numFmt w:val="bullet"/>
      <w:lvlText w:val="•"/>
      <w:lvlJc w:val="left"/>
      <w:pPr>
        <w:ind w:left="7602" w:hanging="287"/>
      </w:pPr>
      <w:rPr>
        <w:rFonts w:hint="default"/>
      </w:rPr>
    </w:lvl>
  </w:abstractNum>
  <w:abstractNum w:abstractNumId="52" w15:restartNumberingAfterBreak="0">
    <w:nsid w:val="124B091D"/>
    <w:multiLevelType w:val="multilevel"/>
    <w:tmpl w:val="2662E500"/>
    <w:lvl w:ilvl="0">
      <w:start w:val="7"/>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53" w15:restartNumberingAfterBreak="0">
    <w:nsid w:val="124E62F1"/>
    <w:multiLevelType w:val="hybridMultilevel"/>
    <w:tmpl w:val="11F2D41C"/>
    <w:lvl w:ilvl="0" w:tplc="C9D46E74">
      <w:start w:val="1"/>
      <w:numFmt w:val="decimal"/>
      <w:lvlText w:val="(%1)"/>
      <w:lvlJc w:val="left"/>
      <w:pPr>
        <w:ind w:left="100" w:hanging="340"/>
        <w:jc w:val="right"/>
      </w:pPr>
      <w:rPr>
        <w:rFonts w:ascii="Liberation Serif" w:eastAsia="Liberation Serif" w:hAnsi="Liberation Serif" w:cs="Liberation Serif" w:hint="default"/>
        <w:spacing w:val="-1"/>
        <w:w w:val="100"/>
        <w:sz w:val="24"/>
        <w:szCs w:val="24"/>
      </w:rPr>
    </w:lvl>
    <w:lvl w:ilvl="1" w:tplc="CE702640">
      <w:numFmt w:val="bullet"/>
      <w:lvlText w:val="•"/>
      <w:lvlJc w:val="left"/>
      <w:pPr>
        <w:ind w:left="1048" w:hanging="340"/>
      </w:pPr>
      <w:rPr>
        <w:rFonts w:hint="default"/>
      </w:rPr>
    </w:lvl>
    <w:lvl w:ilvl="2" w:tplc="C3C29C4A">
      <w:numFmt w:val="bullet"/>
      <w:lvlText w:val="•"/>
      <w:lvlJc w:val="left"/>
      <w:pPr>
        <w:ind w:left="1996" w:hanging="340"/>
      </w:pPr>
      <w:rPr>
        <w:rFonts w:hint="default"/>
      </w:rPr>
    </w:lvl>
    <w:lvl w:ilvl="3" w:tplc="429A6BD2">
      <w:numFmt w:val="bullet"/>
      <w:lvlText w:val="•"/>
      <w:lvlJc w:val="left"/>
      <w:pPr>
        <w:ind w:left="2944" w:hanging="340"/>
      </w:pPr>
      <w:rPr>
        <w:rFonts w:hint="default"/>
      </w:rPr>
    </w:lvl>
    <w:lvl w:ilvl="4" w:tplc="F9E0AFF2">
      <w:numFmt w:val="bullet"/>
      <w:lvlText w:val="•"/>
      <w:lvlJc w:val="left"/>
      <w:pPr>
        <w:ind w:left="3892" w:hanging="340"/>
      </w:pPr>
      <w:rPr>
        <w:rFonts w:hint="default"/>
      </w:rPr>
    </w:lvl>
    <w:lvl w:ilvl="5" w:tplc="74241BD6">
      <w:numFmt w:val="bullet"/>
      <w:lvlText w:val="•"/>
      <w:lvlJc w:val="left"/>
      <w:pPr>
        <w:ind w:left="4840" w:hanging="340"/>
      </w:pPr>
      <w:rPr>
        <w:rFonts w:hint="default"/>
      </w:rPr>
    </w:lvl>
    <w:lvl w:ilvl="6" w:tplc="34CA7368">
      <w:numFmt w:val="bullet"/>
      <w:lvlText w:val="•"/>
      <w:lvlJc w:val="left"/>
      <w:pPr>
        <w:ind w:left="5788" w:hanging="340"/>
      </w:pPr>
      <w:rPr>
        <w:rFonts w:hint="default"/>
      </w:rPr>
    </w:lvl>
    <w:lvl w:ilvl="7" w:tplc="ECFC35FC">
      <w:numFmt w:val="bullet"/>
      <w:lvlText w:val="•"/>
      <w:lvlJc w:val="left"/>
      <w:pPr>
        <w:ind w:left="6736" w:hanging="340"/>
      </w:pPr>
      <w:rPr>
        <w:rFonts w:hint="default"/>
      </w:rPr>
    </w:lvl>
    <w:lvl w:ilvl="8" w:tplc="5356A0D8">
      <w:numFmt w:val="bullet"/>
      <w:lvlText w:val="•"/>
      <w:lvlJc w:val="left"/>
      <w:pPr>
        <w:ind w:left="7684" w:hanging="340"/>
      </w:pPr>
      <w:rPr>
        <w:rFonts w:hint="default"/>
      </w:rPr>
    </w:lvl>
  </w:abstractNum>
  <w:abstractNum w:abstractNumId="54" w15:restartNumberingAfterBreak="0">
    <w:nsid w:val="124E7262"/>
    <w:multiLevelType w:val="hybridMultilevel"/>
    <w:tmpl w:val="C4A21A10"/>
    <w:lvl w:ilvl="0" w:tplc="29CAA8F6">
      <w:start w:val="1"/>
      <w:numFmt w:val="decimal"/>
      <w:lvlText w:val="(%1)"/>
      <w:lvlJc w:val="left"/>
      <w:pPr>
        <w:ind w:left="1423" w:hanging="340"/>
        <w:jc w:val="left"/>
      </w:pPr>
      <w:rPr>
        <w:rFonts w:ascii="Liberation Serif" w:eastAsia="Liberation Serif" w:hAnsi="Liberation Serif" w:cs="Liberation Serif" w:hint="default"/>
        <w:spacing w:val="-1"/>
        <w:w w:val="100"/>
        <w:sz w:val="24"/>
        <w:szCs w:val="24"/>
      </w:rPr>
    </w:lvl>
    <w:lvl w:ilvl="1" w:tplc="557A85BA">
      <w:numFmt w:val="bullet"/>
      <w:lvlText w:val="•"/>
      <w:lvlJc w:val="left"/>
      <w:pPr>
        <w:ind w:left="2236" w:hanging="340"/>
      </w:pPr>
      <w:rPr>
        <w:rFonts w:hint="default"/>
      </w:rPr>
    </w:lvl>
    <w:lvl w:ilvl="2" w:tplc="BBE4A770">
      <w:numFmt w:val="bullet"/>
      <w:lvlText w:val="•"/>
      <w:lvlJc w:val="left"/>
      <w:pPr>
        <w:ind w:left="3052" w:hanging="340"/>
      </w:pPr>
      <w:rPr>
        <w:rFonts w:hint="default"/>
      </w:rPr>
    </w:lvl>
    <w:lvl w:ilvl="3" w:tplc="FF1ED06C">
      <w:numFmt w:val="bullet"/>
      <w:lvlText w:val="•"/>
      <w:lvlJc w:val="left"/>
      <w:pPr>
        <w:ind w:left="3868" w:hanging="340"/>
      </w:pPr>
      <w:rPr>
        <w:rFonts w:hint="default"/>
      </w:rPr>
    </w:lvl>
    <w:lvl w:ilvl="4" w:tplc="3ED4CB60">
      <w:numFmt w:val="bullet"/>
      <w:lvlText w:val="•"/>
      <w:lvlJc w:val="left"/>
      <w:pPr>
        <w:ind w:left="4684" w:hanging="340"/>
      </w:pPr>
      <w:rPr>
        <w:rFonts w:hint="default"/>
      </w:rPr>
    </w:lvl>
    <w:lvl w:ilvl="5" w:tplc="CB62F5BA">
      <w:numFmt w:val="bullet"/>
      <w:lvlText w:val="•"/>
      <w:lvlJc w:val="left"/>
      <w:pPr>
        <w:ind w:left="5500" w:hanging="340"/>
      </w:pPr>
      <w:rPr>
        <w:rFonts w:hint="default"/>
      </w:rPr>
    </w:lvl>
    <w:lvl w:ilvl="6" w:tplc="6DEC64A8">
      <w:numFmt w:val="bullet"/>
      <w:lvlText w:val="•"/>
      <w:lvlJc w:val="left"/>
      <w:pPr>
        <w:ind w:left="6316" w:hanging="340"/>
      </w:pPr>
      <w:rPr>
        <w:rFonts w:hint="default"/>
      </w:rPr>
    </w:lvl>
    <w:lvl w:ilvl="7" w:tplc="FF5E759A">
      <w:numFmt w:val="bullet"/>
      <w:lvlText w:val="•"/>
      <w:lvlJc w:val="left"/>
      <w:pPr>
        <w:ind w:left="7132" w:hanging="340"/>
      </w:pPr>
      <w:rPr>
        <w:rFonts w:hint="default"/>
      </w:rPr>
    </w:lvl>
    <w:lvl w:ilvl="8" w:tplc="FDE4ABF6">
      <w:numFmt w:val="bullet"/>
      <w:lvlText w:val="•"/>
      <w:lvlJc w:val="left"/>
      <w:pPr>
        <w:ind w:left="7948" w:hanging="340"/>
      </w:pPr>
      <w:rPr>
        <w:rFonts w:hint="default"/>
      </w:rPr>
    </w:lvl>
  </w:abstractNum>
  <w:abstractNum w:abstractNumId="55" w15:restartNumberingAfterBreak="0">
    <w:nsid w:val="130A28F8"/>
    <w:multiLevelType w:val="multilevel"/>
    <w:tmpl w:val="E048B520"/>
    <w:lvl w:ilvl="0">
      <w:start w:val="5"/>
      <w:numFmt w:val="decimal"/>
      <w:lvlText w:val="%1"/>
      <w:lvlJc w:val="left"/>
      <w:pPr>
        <w:ind w:left="928" w:hanging="540"/>
        <w:jc w:val="left"/>
      </w:pPr>
      <w:rPr>
        <w:rFonts w:hint="default"/>
      </w:rPr>
    </w:lvl>
    <w:lvl w:ilvl="1">
      <w:start w:val="1"/>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3518" w:hanging="540"/>
      </w:pPr>
      <w:rPr>
        <w:rFonts w:hint="default"/>
      </w:rPr>
    </w:lvl>
    <w:lvl w:ilvl="4">
      <w:numFmt w:val="bullet"/>
      <w:lvlText w:val="•"/>
      <w:lvlJc w:val="left"/>
      <w:pPr>
        <w:ind w:left="4384" w:hanging="540"/>
      </w:pPr>
      <w:rPr>
        <w:rFonts w:hint="default"/>
      </w:rPr>
    </w:lvl>
    <w:lvl w:ilvl="5">
      <w:numFmt w:val="bullet"/>
      <w:lvlText w:val="•"/>
      <w:lvlJc w:val="left"/>
      <w:pPr>
        <w:ind w:left="5250" w:hanging="540"/>
      </w:pPr>
      <w:rPr>
        <w:rFonts w:hint="default"/>
      </w:rPr>
    </w:lvl>
    <w:lvl w:ilvl="6">
      <w:numFmt w:val="bullet"/>
      <w:lvlText w:val="•"/>
      <w:lvlJc w:val="left"/>
      <w:pPr>
        <w:ind w:left="6116" w:hanging="540"/>
      </w:pPr>
      <w:rPr>
        <w:rFonts w:hint="default"/>
      </w:rPr>
    </w:lvl>
    <w:lvl w:ilvl="7">
      <w:numFmt w:val="bullet"/>
      <w:lvlText w:val="•"/>
      <w:lvlJc w:val="left"/>
      <w:pPr>
        <w:ind w:left="6982" w:hanging="540"/>
      </w:pPr>
      <w:rPr>
        <w:rFonts w:hint="default"/>
      </w:rPr>
    </w:lvl>
    <w:lvl w:ilvl="8">
      <w:numFmt w:val="bullet"/>
      <w:lvlText w:val="•"/>
      <w:lvlJc w:val="left"/>
      <w:pPr>
        <w:ind w:left="7848" w:hanging="540"/>
      </w:pPr>
      <w:rPr>
        <w:rFonts w:hint="default"/>
      </w:rPr>
    </w:lvl>
  </w:abstractNum>
  <w:abstractNum w:abstractNumId="56" w15:restartNumberingAfterBreak="0">
    <w:nsid w:val="13152E01"/>
    <w:multiLevelType w:val="hybridMultilevel"/>
    <w:tmpl w:val="3EA00744"/>
    <w:lvl w:ilvl="0" w:tplc="02F60EDE">
      <w:start w:val="1"/>
      <w:numFmt w:val="decimal"/>
      <w:lvlText w:val="(%1)"/>
      <w:lvlJc w:val="left"/>
      <w:pPr>
        <w:ind w:left="1423" w:hanging="340"/>
        <w:jc w:val="left"/>
      </w:pPr>
      <w:rPr>
        <w:rFonts w:ascii="Liberation Serif" w:eastAsia="Liberation Serif" w:hAnsi="Liberation Serif" w:cs="Liberation Serif" w:hint="default"/>
        <w:spacing w:val="-1"/>
        <w:w w:val="100"/>
        <w:sz w:val="24"/>
        <w:szCs w:val="24"/>
      </w:rPr>
    </w:lvl>
    <w:lvl w:ilvl="1" w:tplc="AC0E09DA">
      <w:numFmt w:val="bullet"/>
      <w:lvlText w:val="•"/>
      <w:lvlJc w:val="left"/>
      <w:pPr>
        <w:ind w:left="2236" w:hanging="340"/>
      </w:pPr>
      <w:rPr>
        <w:rFonts w:hint="default"/>
      </w:rPr>
    </w:lvl>
    <w:lvl w:ilvl="2" w:tplc="3162CCF6">
      <w:numFmt w:val="bullet"/>
      <w:lvlText w:val="•"/>
      <w:lvlJc w:val="left"/>
      <w:pPr>
        <w:ind w:left="3052" w:hanging="340"/>
      </w:pPr>
      <w:rPr>
        <w:rFonts w:hint="default"/>
      </w:rPr>
    </w:lvl>
    <w:lvl w:ilvl="3" w:tplc="9F749692">
      <w:numFmt w:val="bullet"/>
      <w:lvlText w:val="•"/>
      <w:lvlJc w:val="left"/>
      <w:pPr>
        <w:ind w:left="3868" w:hanging="340"/>
      </w:pPr>
      <w:rPr>
        <w:rFonts w:hint="default"/>
      </w:rPr>
    </w:lvl>
    <w:lvl w:ilvl="4" w:tplc="F3FA7BC8">
      <w:numFmt w:val="bullet"/>
      <w:lvlText w:val="•"/>
      <w:lvlJc w:val="left"/>
      <w:pPr>
        <w:ind w:left="4684" w:hanging="340"/>
      </w:pPr>
      <w:rPr>
        <w:rFonts w:hint="default"/>
      </w:rPr>
    </w:lvl>
    <w:lvl w:ilvl="5" w:tplc="1D02291C">
      <w:numFmt w:val="bullet"/>
      <w:lvlText w:val="•"/>
      <w:lvlJc w:val="left"/>
      <w:pPr>
        <w:ind w:left="5500" w:hanging="340"/>
      </w:pPr>
      <w:rPr>
        <w:rFonts w:hint="default"/>
      </w:rPr>
    </w:lvl>
    <w:lvl w:ilvl="6" w:tplc="9D845F74">
      <w:numFmt w:val="bullet"/>
      <w:lvlText w:val="•"/>
      <w:lvlJc w:val="left"/>
      <w:pPr>
        <w:ind w:left="6316" w:hanging="340"/>
      </w:pPr>
      <w:rPr>
        <w:rFonts w:hint="default"/>
      </w:rPr>
    </w:lvl>
    <w:lvl w:ilvl="7" w:tplc="3BF451BE">
      <w:numFmt w:val="bullet"/>
      <w:lvlText w:val="•"/>
      <w:lvlJc w:val="left"/>
      <w:pPr>
        <w:ind w:left="7132" w:hanging="340"/>
      </w:pPr>
      <w:rPr>
        <w:rFonts w:hint="default"/>
      </w:rPr>
    </w:lvl>
    <w:lvl w:ilvl="8" w:tplc="41C2194A">
      <w:numFmt w:val="bullet"/>
      <w:lvlText w:val="•"/>
      <w:lvlJc w:val="left"/>
      <w:pPr>
        <w:ind w:left="7948" w:hanging="340"/>
      </w:pPr>
      <w:rPr>
        <w:rFonts w:hint="default"/>
      </w:rPr>
    </w:lvl>
  </w:abstractNum>
  <w:abstractNum w:abstractNumId="57" w15:restartNumberingAfterBreak="0">
    <w:nsid w:val="13445531"/>
    <w:multiLevelType w:val="hybridMultilevel"/>
    <w:tmpl w:val="F3C6B156"/>
    <w:lvl w:ilvl="0" w:tplc="D2221E8E">
      <w:start w:val="15"/>
      <w:numFmt w:val="decimal"/>
      <w:lvlText w:val="[%1]"/>
      <w:lvlJc w:val="left"/>
      <w:pPr>
        <w:ind w:left="100" w:hanging="460"/>
        <w:jc w:val="left"/>
      </w:pPr>
      <w:rPr>
        <w:rFonts w:hint="default"/>
        <w:spacing w:val="-1"/>
        <w:u w:val="single" w:color="0562C1"/>
      </w:rPr>
    </w:lvl>
    <w:lvl w:ilvl="1" w:tplc="8D045CD4">
      <w:start w:val="1"/>
      <w:numFmt w:val="lowerRoman"/>
      <w:lvlText w:val="(%2)"/>
      <w:lvlJc w:val="left"/>
      <w:pPr>
        <w:ind w:left="1370" w:hanging="287"/>
        <w:jc w:val="left"/>
      </w:pPr>
      <w:rPr>
        <w:rFonts w:ascii="Liberation Serif" w:eastAsia="Liberation Serif" w:hAnsi="Liberation Serif" w:cs="Liberation Serif" w:hint="default"/>
        <w:spacing w:val="-1"/>
        <w:w w:val="100"/>
        <w:sz w:val="24"/>
        <w:szCs w:val="24"/>
      </w:rPr>
    </w:lvl>
    <w:lvl w:ilvl="2" w:tplc="89C6122E">
      <w:numFmt w:val="bullet"/>
      <w:lvlText w:val="•"/>
      <w:lvlJc w:val="left"/>
      <w:pPr>
        <w:ind w:left="2291" w:hanging="287"/>
      </w:pPr>
      <w:rPr>
        <w:rFonts w:hint="default"/>
      </w:rPr>
    </w:lvl>
    <w:lvl w:ilvl="3" w:tplc="D988BB38">
      <w:numFmt w:val="bullet"/>
      <w:lvlText w:val="•"/>
      <w:lvlJc w:val="left"/>
      <w:pPr>
        <w:ind w:left="3202" w:hanging="287"/>
      </w:pPr>
      <w:rPr>
        <w:rFonts w:hint="default"/>
      </w:rPr>
    </w:lvl>
    <w:lvl w:ilvl="4" w:tplc="0254C906">
      <w:numFmt w:val="bullet"/>
      <w:lvlText w:val="•"/>
      <w:lvlJc w:val="left"/>
      <w:pPr>
        <w:ind w:left="4113" w:hanging="287"/>
      </w:pPr>
      <w:rPr>
        <w:rFonts w:hint="default"/>
      </w:rPr>
    </w:lvl>
    <w:lvl w:ilvl="5" w:tplc="8482CF2C">
      <w:numFmt w:val="bullet"/>
      <w:lvlText w:val="•"/>
      <w:lvlJc w:val="left"/>
      <w:pPr>
        <w:ind w:left="5024" w:hanging="287"/>
      </w:pPr>
      <w:rPr>
        <w:rFonts w:hint="default"/>
      </w:rPr>
    </w:lvl>
    <w:lvl w:ilvl="6" w:tplc="5574C890">
      <w:numFmt w:val="bullet"/>
      <w:lvlText w:val="•"/>
      <w:lvlJc w:val="left"/>
      <w:pPr>
        <w:ind w:left="5935" w:hanging="287"/>
      </w:pPr>
      <w:rPr>
        <w:rFonts w:hint="default"/>
      </w:rPr>
    </w:lvl>
    <w:lvl w:ilvl="7" w:tplc="CCF09988">
      <w:numFmt w:val="bullet"/>
      <w:lvlText w:val="•"/>
      <w:lvlJc w:val="left"/>
      <w:pPr>
        <w:ind w:left="6846" w:hanging="287"/>
      </w:pPr>
      <w:rPr>
        <w:rFonts w:hint="default"/>
      </w:rPr>
    </w:lvl>
    <w:lvl w:ilvl="8" w:tplc="6BCCE012">
      <w:numFmt w:val="bullet"/>
      <w:lvlText w:val="•"/>
      <w:lvlJc w:val="left"/>
      <w:pPr>
        <w:ind w:left="7757" w:hanging="287"/>
      </w:pPr>
      <w:rPr>
        <w:rFonts w:hint="default"/>
      </w:rPr>
    </w:lvl>
  </w:abstractNum>
  <w:abstractNum w:abstractNumId="58" w15:restartNumberingAfterBreak="0">
    <w:nsid w:val="13C64F3B"/>
    <w:multiLevelType w:val="hybridMultilevel"/>
    <w:tmpl w:val="A76E9580"/>
    <w:lvl w:ilvl="0" w:tplc="E0C8093C">
      <w:start w:val="4"/>
      <w:numFmt w:val="decimal"/>
      <w:lvlText w:val="(%1)"/>
      <w:lvlJc w:val="left"/>
      <w:pPr>
        <w:ind w:left="796" w:hanging="340"/>
        <w:jc w:val="left"/>
      </w:pPr>
      <w:rPr>
        <w:rFonts w:ascii="Liberation Serif" w:eastAsia="Liberation Serif" w:hAnsi="Liberation Serif" w:cs="Liberation Serif" w:hint="default"/>
        <w:spacing w:val="-1"/>
        <w:w w:val="100"/>
        <w:sz w:val="24"/>
        <w:szCs w:val="24"/>
      </w:rPr>
    </w:lvl>
    <w:lvl w:ilvl="1" w:tplc="A0820498">
      <w:numFmt w:val="bullet"/>
      <w:lvlText w:val="•"/>
      <w:lvlJc w:val="left"/>
      <w:pPr>
        <w:ind w:left="1678" w:hanging="340"/>
      </w:pPr>
      <w:rPr>
        <w:rFonts w:hint="default"/>
      </w:rPr>
    </w:lvl>
    <w:lvl w:ilvl="2" w:tplc="7DD86EB6">
      <w:numFmt w:val="bullet"/>
      <w:lvlText w:val="•"/>
      <w:lvlJc w:val="left"/>
      <w:pPr>
        <w:ind w:left="2556" w:hanging="340"/>
      </w:pPr>
      <w:rPr>
        <w:rFonts w:hint="default"/>
      </w:rPr>
    </w:lvl>
    <w:lvl w:ilvl="3" w:tplc="9C329B46">
      <w:numFmt w:val="bullet"/>
      <w:lvlText w:val="•"/>
      <w:lvlJc w:val="left"/>
      <w:pPr>
        <w:ind w:left="3434" w:hanging="340"/>
      </w:pPr>
      <w:rPr>
        <w:rFonts w:hint="default"/>
      </w:rPr>
    </w:lvl>
    <w:lvl w:ilvl="4" w:tplc="59CC66A2">
      <w:numFmt w:val="bullet"/>
      <w:lvlText w:val="•"/>
      <w:lvlJc w:val="left"/>
      <w:pPr>
        <w:ind w:left="4312" w:hanging="340"/>
      </w:pPr>
      <w:rPr>
        <w:rFonts w:hint="default"/>
      </w:rPr>
    </w:lvl>
    <w:lvl w:ilvl="5" w:tplc="D53E5796">
      <w:numFmt w:val="bullet"/>
      <w:lvlText w:val="•"/>
      <w:lvlJc w:val="left"/>
      <w:pPr>
        <w:ind w:left="5190" w:hanging="340"/>
      </w:pPr>
      <w:rPr>
        <w:rFonts w:hint="default"/>
      </w:rPr>
    </w:lvl>
    <w:lvl w:ilvl="6" w:tplc="7938DEB4">
      <w:numFmt w:val="bullet"/>
      <w:lvlText w:val="•"/>
      <w:lvlJc w:val="left"/>
      <w:pPr>
        <w:ind w:left="6068" w:hanging="340"/>
      </w:pPr>
      <w:rPr>
        <w:rFonts w:hint="default"/>
      </w:rPr>
    </w:lvl>
    <w:lvl w:ilvl="7" w:tplc="19F0838A">
      <w:numFmt w:val="bullet"/>
      <w:lvlText w:val="•"/>
      <w:lvlJc w:val="left"/>
      <w:pPr>
        <w:ind w:left="6946" w:hanging="340"/>
      </w:pPr>
      <w:rPr>
        <w:rFonts w:hint="default"/>
      </w:rPr>
    </w:lvl>
    <w:lvl w:ilvl="8" w:tplc="E0EC5884">
      <w:numFmt w:val="bullet"/>
      <w:lvlText w:val="•"/>
      <w:lvlJc w:val="left"/>
      <w:pPr>
        <w:ind w:left="7824" w:hanging="340"/>
      </w:pPr>
      <w:rPr>
        <w:rFonts w:hint="default"/>
      </w:rPr>
    </w:lvl>
  </w:abstractNum>
  <w:abstractNum w:abstractNumId="59" w15:restartNumberingAfterBreak="0">
    <w:nsid w:val="14F24EF2"/>
    <w:multiLevelType w:val="multilevel"/>
    <w:tmpl w:val="427AD87A"/>
    <w:lvl w:ilvl="0">
      <w:start w:val="6"/>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60" w15:restartNumberingAfterBreak="0">
    <w:nsid w:val="15190CF4"/>
    <w:multiLevelType w:val="multilevel"/>
    <w:tmpl w:val="67B2A068"/>
    <w:lvl w:ilvl="0">
      <w:start w:val="3"/>
      <w:numFmt w:val="decimal"/>
      <w:lvlText w:val="%1"/>
      <w:lvlJc w:val="left"/>
      <w:pPr>
        <w:ind w:left="100" w:hanging="360"/>
        <w:jc w:val="left"/>
      </w:pPr>
      <w:rPr>
        <w:rFonts w:hint="default"/>
      </w:rPr>
    </w:lvl>
    <w:lvl w:ilvl="1">
      <w:start w:val="3"/>
      <w:numFmt w:val="decimal"/>
      <w:lvlText w:val="%1.%2"/>
      <w:lvlJc w:val="left"/>
      <w:pPr>
        <w:ind w:left="100" w:hanging="360"/>
        <w:jc w:val="left"/>
      </w:pPr>
      <w:rPr>
        <w:rFonts w:hint="default"/>
        <w:spacing w:val="-1"/>
        <w:u w:val="single" w:color="0562C1"/>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2626" w:hanging="540"/>
      </w:pPr>
      <w:rPr>
        <w:rFonts w:hint="default"/>
      </w:rPr>
    </w:lvl>
    <w:lvl w:ilvl="4">
      <w:numFmt w:val="bullet"/>
      <w:lvlText w:val="•"/>
      <w:lvlJc w:val="left"/>
      <w:pPr>
        <w:ind w:left="3620" w:hanging="540"/>
      </w:pPr>
      <w:rPr>
        <w:rFonts w:hint="default"/>
      </w:rPr>
    </w:lvl>
    <w:lvl w:ilvl="5">
      <w:numFmt w:val="bullet"/>
      <w:lvlText w:val="•"/>
      <w:lvlJc w:val="left"/>
      <w:pPr>
        <w:ind w:left="4613" w:hanging="540"/>
      </w:pPr>
      <w:rPr>
        <w:rFonts w:hint="default"/>
      </w:rPr>
    </w:lvl>
    <w:lvl w:ilvl="6">
      <w:numFmt w:val="bullet"/>
      <w:lvlText w:val="•"/>
      <w:lvlJc w:val="left"/>
      <w:pPr>
        <w:ind w:left="5606" w:hanging="540"/>
      </w:pPr>
      <w:rPr>
        <w:rFonts w:hint="default"/>
      </w:rPr>
    </w:lvl>
    <w:lvl w:ilvl="7">
      <w:numFmt w:val="bullet"/>
      <w:lvlText w:val="•"/>
      <w:lvlJc w:val="left"/>
      <w:pPr>
        <w:ind w:left="6600" w:hanging="540"/>
      </w:pPr>
      <w:rPr>
        <w:rFonts w:hint="default"/>
      </w:rPr>
    </w:lvl>
    <w:lvl w:ilvl="8">
      <w:numFmt w:val="bullet"/>
      <w:lvlText w:val="•"/>
      <w:lvlJc w:val="left"/>
      <w:pPr>
        <w:ind w:left="7593" w:hanging="540"/>
      </w:pPr>
      <w:rPr>
        <w:rFonts w:hint="default"/>
      </w:rPr>
    </w:lvl>
  </w:abstractNum>
  <w:abstractNum w:abstractNumId="61" w15:restartNumberingAfterBreak="0">
    <w:nsid w:val="157E34EA"/>
    <w:multiLevelType w:val="multilevel"/>
    <w:tmpl w:val="291A1FCA"/>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Letter"/>
      <w:lvlText w:val="(%3)"/>
      <w:lvlJc w:val="left"/>
      <w:pPr>
        <w:ind w:left="1410" w:hanging="327"/>
        <w:jc w:val="left"/>
      </w:pPr>
      <w:rPr>
        <w:rFonts w:ascii="Liberation Serif" w:eastAsia="Liberation Serif" w:hAnsi="Liberation Serif" w:cs="Liberation Serif" w:hint="default"/>
        <w:spacing w:val="-1"/>
        <w:w w:val="100"/>
        <w:sz w:val="24"/>
        <w:szCs w:val="24"/>
      </w:rPr>
    </w:lvl>
    <w:lvl w:ilvl="3">
      <w:start w:val="1"/>
      <w:numFmt w:val="decimal"/>
      <w:lvlText w:val="(%4)"/>
      <w:lvlJc w:val="left"/>
      <w:pPr>
        <w:ind w:left="1423" w:hanging="340"/>
        <w:jc w:val="left"/>
      </w:pPr>
      <w:rPr>
        <w:rFonts w:ascii="Liberation Serif" w:eastAsia="Liberation Serif" w:hAnsi="Liberation Serif" w:cs="Liberation Serif" w:hint="default"/>
        <w:spacing w:val="-1"/>
        <w:w w:val="100"/>
        <w:sz w:val="24"/>
        <w:szCs w:val="24"/>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62" w15:restartNumberingAfterBreak="0">
    <w:nsid w:val="15F50C9D"/>
    <w:multiLevelType w:val="hybridMultilevel"/>
    <w:tmpl w:val="3D7C2A54"/>
    <w:lvl w:ilvl="0" w:tplc="31002E34">
      <w:start w:val="1"/>
      <w:numFmt w:val="decimal"/>
      <w:lvlText w:val="(%1)"/>
      <w:lvlJc w:val="left"/>
      <w:pPr>
        <w:ind w:left="796" w:hanging="340"/>
        <w:jc w:val="left"/>
      </w:pPr>
      <w:rPr>
        <w:rFonts w:ascii="Liberation Serif" w:eastAsia="Liberation Serif" w:hAnsi="Liberation Serif" w:cs="Liberation Serif" w:hint="default"/>
        <w:spacing w:val="-1"/>
        <w:w w:val="100"/>
        <w:sz w:val="24"/>
        <w:szCs w:val="24"/>
      </w:rPr>
    </w:lvl>
    <w:lvl w:ilvl="1" w:tplc="E9D65876">
      <w:start w:val="1"/>
      <w:numFmt w:val="lowerLetter"/>
      <w:lvlText w:val="(%2)"/>
      <w:lvlJc w:val="left"/>
      <w:pPr>
        <w:ind w:left="796" w:hanging="327"/>
        <w:jc w:val="left"/>
      </w:pPr>
      <w:rPr>
        <w:rFonts w:ascii="Liberation Serif" w:eastAsia="Liberation Serif" w:hAnsi="Liberation Serif" w:cs="Liberation Serif" w:hint="default"/>
        <w:spacing w:val="-1"/>
        <w:w w:val="100"/>
        <w:sz w:val="24"/>
        <w:szCs w:val="24"/>
      </w:rPr>
    </w:lvl>
    <w:lvl w:ilvl="2" w:tplc="3FE234C4">
      <w:numFmt w:val="bullet"/>
      <w:lvlText w:val="•"/>
      <w:lvlJc w:val="left"/>
      <w:pPr>
        <w:ind w:left="2556" w:hanging="327"/>
      </w:pPr>
      <w:rPr>
        <w:rFonts w:hint="default"/>
      </w:rPr>
    </w:lvl>
    <w:lvl w:ilvl="3" w:tplc="BE706B8C">
      <w:numFmt w:val="bullet"/>
      <w:lvlText w:val="•"/>
      <w:lvlJc w:val="left"/>
      <w:pPr>
        <w:ind w:left="3434" w:hanging="327"/>
      </w:pPr>
      <w:rPr>
        <w:rFonts w:hint="default"/>
      </w:rPr>
    </w:lvl>
    <w:lvl w:ilvl="4" w:tplc="6D724D7E">
      <w:numFmt w:val="bullet"/>
      <w:lvlText w:val="•"/>
      <w:lvlJc w:val="left"/>
      <w:pPr>
        <w:ind w:left="4312" w:hanging="327"/>
      </w:pPr>
      <w:rPr>
        <w:rFonts w:hint="default"/>
      </w:rPr>
    </w:lvl>
    <w:lvl w:ilvl="5" w:tplc="5CEC65B6">
      <w:numFmt w:val="bullet"/>
      <w:lvlText w:val="•"/>
      <w:lvlJc w:val="left"/>
      <w:pPr>
        <w:ind w:left="5190" w:hanging="327"/>
      </w:pPr>
      <w:rPr>
        <w:rFonts w:hint="default"/>
      </w:rPr>
    </w:lvl>
    <w:lvl w:ilvl="6" w:tplc="8BC8F164">
      <w:numFmt w:val="bullet"/>
      <w:lvlText w:val="•"/>
      <w:lvlJc w:val="left"/>
      <w:pPr>
        <w:ind w:left="6068" w:hanging="327"/>
      </w:pPr>
      <w:rPr>
        <w:rFonts w:hint="default"/>
      </w:rPr>
    </w:lvl>
    <w:lvl w:ilvl="7" w:tplc="17324E54">
      <w:numFmt w:val="bullet"/>
      <w:lvlText w:val="•"/>
      <w:lvlJc w:val="left"/>
      <w:pPr>
        <w:ind w:left="6946" w:hanging="327"/>
      </w:pPr>
      <w:rPr>
        <w:rFonts w:hint="default"/>
      </w:rPr>
    </w:lvl>
    <w:lvl w:ilvl="8" w:tplc="51A6D588">
      <w:numFmt w:val="bullet"/>
      <w:lvlText w:val="•"/>
      <w:lvlJc w:val="left"/>
      <w:pPr>
        <w:ind w:left="7824" w:hanging="327"/>
      </w:pPr>
      <w:rPr>
        <w:rFonts w:hint="default"/>
      </w:rPr>
    </w:lvl>
  </w:abstractNum>
  <w:abstractNum w:abstractNumId="63" w15:restartNumberingAfterBreak="0">
    <w:nsid w:val="1622538B"/>
    <w:multiLevelType w:val="hybridMultilevel"/>
    <w:tmpl w:val="687A8F86"/>
    <w:lvl w:ilvl="0" w:tplc="71CACFCC">
      <w:start w:val="1"/>
      <w:numFmt w:val="decimal"/>
      <w:lvlText w:val="%1."/>
      <w:lvlJc w:val="left"/>
      <w:pPr>
        <w:ind w:left="1324" w:hanging="240"/>
        <w:jc w:val="left"/>
      </w:pPr>
      <w:rPr>
        <w:rFonts w:ascii="Liberation Serif" w:eastAsia="Liberation Serif" w:hAnsi="Liberation Serif" w:cs="Liberation Serif" w:hint="default"/>
        <w:spacing w:val="-1"/>
        <w:w w:val="100"/>
        <w:sz w:val="24"/>
        <w:szCs w:val="24"/>
      </w:rPr>
    </w:lvl>
    <w:lvl w:ilvl="1" w:tplc="85E4FD54">
      <w:start w:val="1"/>
      <w:numFmt w:val="lowerLetter"/>
      <w:lvlText w:val="%2."/>
      <w:lvlJc w:val="left"/>
      <w:pPr>
        <w:ind w:left="1310" w:hanging="227"/>
        <w:jc w:val="left"/>
      </w:pPr>
      <w:rPr>
        <w:rFonts w:ascii="Liberation Serif" w:eastAsia="Liberation Serif" w:hAnsi="Liberation Serif" w:cs="Liberation Serif" w:hint="default"/>
        <w:spacing w:val="-1"/>
        <w:w w:val="100"/>
        <w:sz w:val="24"/>
        <w:szCs w:val="24"/>
      </w:rPr>
    </w:lvl>
    <w:lvl w:ilvl="2" w:tplc="1756BDE4">
      <w:numFmt w:val="bullet"/>
      <w:lvlText w:val="•"/>
      <w:lvlJc w:val="left"/>
      <w:pPr>
        <w:ind w:left="2972" w:hanging="227"/>
      </w:pPr>
      <w:rPr>
        <w:rFonts w:hint="default"/>
      </w:rPr>
    </w:lvl>
    <w:lvl w:ilvl="3" w:tplc="79DED560">
      <w:numFmt w:val="bullet"/>
      <w:lvlText w:val="•"/>
      <w:lvlJc w:val="left"/>
      <w:pPr>
        <w:ind w:left="3798" w:hanging="227"/>
      </w:pPr>
      <w:rPr>
        <w:rFonts w:hint="default"/>
      </w:rPr>
    </w:lvl>
    <w:lvl w:ilvl="4" w:tplc="77DA4546">
      <w:numFmt w:val="bullet"/>
      <w:lvlText w:val="•"/>
      <w:lvlJc w:val="left"/>
      <w:pPr>
        <w:ind w:left="4624" w:hanging="227"/>
      </w:pPr>
      <w:rPr>
        <w:rFonts w:hint="default"/>
      </w:rPr>
    </w:lvl>
    <w:lvl w:ilvl="5" w:tplc="F0FC77B2">
      <w:numFmt w:val="bullet"/>
      <w:lvlText w:val="•"/>
      <w:lvlJc w:val="left"/>
      <w:pPr>
        <w:ind w:left="5450" w:hanging="227"/>
      </w:pPr>
      <w:rPr>
        <w:rFonts w:hint="default"/>
      </w:rPr>
    </w:lvl>
    <w:lvl w:ilvl="6" w:tplc="5C94F6C0">
      <w:numFmt w:val="bullet"/>
      <w:lvlText w:val="•"/>
      <w:lvlJc w:val="left"/>
      <w:pPr>
        <w:ind w:left="6276" w:hanging="227"/>
      </w:pPr>
      <w:rPr>
        <w:rFonts w:hint="default"/>
      </w:rPr>
    </w:lvl>
    <w:lvl w:ilvl="7" w:tplc="B8A6542E">
      <w:numFmt w:val="bullet"/>
      <w:lvlText w:val="•"/>
      <w:lvlJc w:val="left"/>
      <w:pPr>
        <w:ind w:left="7102" w:hanging="227"/>
      </w:pPr>
      <w:rPr>
        <w:rFonts w:hint="default"/>
      </w:rPr>
    </w:lvl>
    <w:lvl w:ilvl="8" w:tplc="B964C552">
      <w:numFmt w:val="bullet"/>
      <w:lvlText w:val="•"/>
      <w:lvlJc w:val="left"/>
      <w:pPr>
        <w:ind w:left="7928" w:hanging="227"/>
      </w:pPr>
      <w:rPr>
        <w:rFonts w:hint="default"/>
      </w:rPr>
    </w:lvl>
  </w:abstractNum>
  <w:abstractNum w:abstractNumId="64" w15:restartNumberingAfterBreak="0">
    <w:nsid w:val="163241A1"/>
    <w:multiLevelType w:val="hybridMultilevel"/>
    <w:tmpl w:val="23E0B220"/>
    <w:lvl w:ilvl="0" w:tplc="E92820AA">
      <w:start w:val="1"/>
      <w:numFmt w:val="lowerRoman"/>
      <w:lvlText w:val="(%1)"/>
      <w:lvlJc w:val="left"/>
      <w:pPr>
        <w:ind w:left="1005" w:hanging="330"/>
        <w:jc w:val="right"/>
      </w:pPr>
      <w:rPr>
        <w:rFonts w:ascii="Liberation Serif" w:eastAsia="Liberation Serif" w:hAnsi="Liberation Serif" w:cs="Liberation Serif" w:hint="default"/>
        <w:spacing w:val="-1"/>
        <w:w w:val="102"/>
        <w:sz w:val="27"/>
        <w:szCs w:val="27"/>
      </w:rPr>
    </w:lvl>
    <w:lvl w:ilvl="1" w:tplc="6DAE3DD2">
      <w:numFmt w:val="bullet"/>
      <w:lvlText w:val="•"/>
      <w:lvlJc w:val="left"/>
      <w:pPr>
        <w:ind w:left="1858" w:hanging="330"/>
      </w:pPr>
      <w:rPr>
        <w:rFonts w:hint="default"/>
      </w:rPr>
    </w:lvl>
    <w:lvl w:ilvl="2" w:tplc="1EC00C00">
      <w:numFmt w:val="bullet"/>
      <w:lvlText w:val="•"/>
      <w:lvlJc w:val="left"/>
      <w:pPr>
        <w:ind w:left="2716" w:hanging="330"/>
      </w:pPr>
      <w:rPr>
        <w:rFonts w:hint="default"/>
      </w:rPr>
    </w:lvl>
    <w:lvl w:ilvl="3" w:tplc="C5C252DE">
      <w:numFmt w:val="bullet"/>
      <w:lvlText w:val="•"/>
      <w:lvlJc w:val="left"/>
      <w:pPr>
        <w:ind w:left="3574" w:hanging="330"/>
      </w:pPr>
      <w:rPr>
        <w:rFonts w:hint="default"/>
      </w:rPr>
    </w:lvl>
    <w:lvl w:ilvl="4" w:tplc="730885E2">
      <w:numFmt w:val="bullet"/>
      <w:lvlText w:val="•"/>
      <w:lvlJc w:val="left"/>
      <w:pPr>
        <w:ind w:left="4432" w:hanging="330"/>
      </w:pPr>
      <w:rPr>
        <w:rFonts w:hint="default"/>
      </w:rPr>
    </w:lvl>
    <w:lvl w:ilvl="5" w:tplc="95E60856">
      <w:numFmt w:val="bullet"/>
      <w:lvlText w:val="•"/>
      <w:lvlJc w:val="left"/>
      <w:pPr>
        <w:ind w:left="5290" w:hanging="330"/>
      </w:pPr>
      <w:rPr>
        <w:rFonts w:hint="default"/>
      </w:rPr>
    </w:lvl>
    <w:lvl w:ilvl="6" w:tplc="36024976">
      <w:numFmt w:val="bullet"/>
      <w:lvlText w:val="•"/>
      <w:lvlJc w:val="left"/>
      <w:pPr>
        <w:ind w:left="6148" w:hanging="330"/>
      </w:pPr>
      <w:rPr>
        <w:rFonts w:hint="default"/>
      </w:rPr>
    </w:lvl>
    <w:lvl w:ilvl="7" w:tplc="B7C8E9DE">
      <w:numFmt w:val="bullet"/>
      <w:lvlText w:val="•"/>
      <w:lvlJc w:val="left"/>
      <w:pPr>
        <w:ind w:left="7006" w:hanging="330"/>
      </w:pPr>
      <w:rPr>
        <w:rFonts w:hint="default"/>
      </w:rPr>
    </w:lvl>
    <w:lvl w:ilvl="8" w:tplc="8034AB38">
      <w:numFmt w:val="bullet"/>
      <w:lvlText w:val="•"/>
      <w:lvlJc w:val="left"/>
      <w:pPr>
        <w:ind w:left="7864" w:hanging="330"/>
      </w:pPr>
      <w:rPr>
        <w:rFonts w:hint="default"/>
      </w:rPr>
    </w:lvl>
  </w:abstractNum>
  <w:abstractNum w:abstractNumId="65" w15:restartNumberingAfterBreak="0">
    <w:nsid w:val="1699145E"/>
    <w:multiLevelType w:val="multilevel"/>
    <w:tmpl w:val="DC123016"/>
    <w:lvl w:ilvl="0">
      <w:start w:val="4"/>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66" w15:restartNumberingAfterBreak="0">
    <w:nsid w:val="17375347"/>
    <w:multiLevelType w:val="multilevel"/>
    <w:tmpl w:val="0BE8204C"/>
    <w:lvl w:ilvl="0">
      <w:start w:val="7"/>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67" w15:restartNumberingAfterBreak="0">
    <w:nsid w:val="176704EE"/>
    <w:multiLevelType w:val="multilevel"/>
    <w:tmpl w:val="76FE91D0"/>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06" w:hanging="323"/>
        <w:jc w:val="left"/>
      </w:pPr>
      <w:rPr>
        <w:rFonts w:ascii="Liberation Serif" w:eastAsia="Liberation Serif" w:hAnsi="Liberation Serif" w:cs="Liberation Serif" w:hint="default"/>
        <w:spacing w:val="-4"/>
        <w:w w:val="100"/>
        <w:sz w:val="24"/>
        <w:szCs w:val="24"/>
      </w:rPr>
    </w:lvl>
    <w:lvl w:ilvl="3">
      <w:numFmt w:val="bullet"/>
      <w:lvlText w:val="•"/>
      <w:lvlJc w:val="left"/>
      <w:pPr>
        <w:ind w:left="3217" w:hanging="323"/>
      </w:pPr>
      <w:rPr>
        <w:rFonts w:hint="default"/>
      </w:rPr>
    </w:lvl>
    <w:lvl w:ilvl="4">
      <w:numFmt w:val="bullet"/>
      <w:lvlText w:val="•"/>
      <w:lvlJc w:val="left"/>
      <w:pPr>
        <w:ind w:left="4126" w:hanging="323"/>
      </w:pPr>
      <w:rPr>
        <w:rFonts w:hint="default"/>
      </w:rPr>
    </w:lvl>
    <w:lvl w:ilvl="5">
      <w:numFmt w:val="bullet"/>
      <w:lvlText w:val="•"/>
      <w:lvlJc w:val="left"/>
      <w:pPr>
        <w:ind w:left="5035" w:hanging="323"/>
      </w:pPr>
      <w:rPr>
        <w:rFonts w:hint="default"/>
      </w:rPr>
    </w:lvl>
    <w:lvl w:ilvl="6">
      <w:numFmt w:val="bullet"/>
      <w:lvlText w:val="•"/>
      <w:lvlJc w:val="left"/>
      <w:pPr>
        <w:ind w:left="5944" w:hanging="323"/>
      </w:pPr>
      <w:rPr>
        <w:rFonts w:hint="default"/>
      </w:rPr>
    </w:lvl>
    <w:lvl w:ilvl="7">
      <w:numFmt w:val="bullet"/>
      <w:lvlText w:val="•"/>
      <w:lvlJc w:val="left"/>
      <w:pPr>
        <w:ind w:left="6853" w:hanging="323"/>
      </w:pPr>
      <w:rPr>
        <w:rFonts w:hint="default"/>
      </w:rPr>
    </w:lvl>
    <w:lvl w:ilvl="8">
      <w:numFmt w:val="bullet"/>
      <w:lvlText w:val="•"/>
      <w:lvlJc w:val="left"/>
      <w:pPr>
        <w:ind w:left="7762" w:hanging="323"/>
      </w:pPr>
      <w:rPr>
        <w:rFonts w:hint="default"/>
      </w:rPr>
    </w:lvl>
  </w:abstractNum>
  <w:abstractNum w:abstractNumId="68" w15:restartNumberingAfterBreak="0">
    <w:nsid w:val="17CA5BCA"/>
    <w:multiLevelType w:val="multilevel"/>
    <w:tmpl w:val="5710530E"/>
    <w:lvl w:ilvl="0">
      <w:start w:val="4"/>
      <w:numFmt w:val="decimal"/>
      <w:lvlText w:val="%1"/>
      <w:lvlJc w:val="left"/>
      <w:pPr>
        <w:ind w:left="928" w:hanging="540"/>
        <w:jc w:val="left"/>
      </w:pPr>
      <w:rPr>
        <w:rFonts w:hint="default"/>
      </w:rPr>
    </w:lvl>
    <w:lvl w:ilvl="1">
      <w:start w:val="2"/>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796"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3806" w:hanging="287"/>
      </w:pPr>
      <w:rPr>
        <w:rFonts w:hint="default"/>
      </w:rPr>
    </w:lvl>
    <w:lvl w:ilvl="5">
      <w:numFmt w:val="bullet"/>
      <w:lvlText w:val="•"/>
      <w:lvlJc w:val="left"/>
      <w:pPr>
        <w:ind w:left="4768" w:hanging="287"/>
      </w:pPr>
      <w:rPr>
        <w:rFonts w:hint="default"/>
      </w:rPr>
    </w:lvl>
    <w:lvl w:ilvl="6">
      <w:numFmt w:val="bullet"/>
      <w:lvlText w:val="•"/>
      <w:lvlJc w:val="left"/>
      <w:pPr>
        <w:ind w:left="5731" w:hanging="287"/>
      </w:pPr>
      <w:rPr>
        <w:rFonts w:hint="default"/>
      </w:rPr>
    </w:lvl>
    <w:lvl w:ilvl="7">
      <w:numFmt w:val="bullet"/>
      <w:lvlText w:val="•"/>
      <w:lvlJc w:val="left"/>
      <w:pPr>
        <w:ind w:left="6693" w:hanging="287"/>
      </w:pPr>
      <w:rPr>
        <w:rFonts w:hint="default"/>
      </w:rPr>
    </w:lvl>
    <w:lvl w:ilvl="8">
      <w:numFmt w:val="bullet"/>
      <w:lvlText w:val="•"/>
      <w:lvlJc w:val="left"/>
      <w:pPr>
        <w:ind w:left="7655" w:hanging="287"/>
      </w:pPr>
      <w:rPr>
        <w:rFonts w:hint="default"/>
      </w:rPr>
    </w:lvl>
  </w:abstractNum>
  <w:abstractNum w:abstractNumId="69" w15:restartNumberingAfterBreak="0">
    <w:nsid w:val="187B4FA0"/>
    <w:multiLevelType w:val="hybridMultilevel"/>
    <w:tmpl w:val="C652F4DC"/>
    <w:lvl w:ilvl="0" w:tplc="20BC1930">
      <w:start w:val="1"/>
      <w:numFmt w:val="lowerRoman"/>
      <w:lvlText w:val="(%1)"/>
      <w:lvlJc w:val="left"/>
      <w:pPr>
        <w:ind w:left="100" w:hanging="287"/>
        <w:jc w:val="left"/>
      </w:pPr>
      <w:rPr>
        <w:rFonts w:ascii="Liberation Serif" w:eastAsia="Liberation Serif" w:hAnsi="Liberation Serif" w:cs="Liberation Serif" w:hint="default"/>
        <w:spacing w:val="-1"/>
        <w:w w:val="100"/>
        <w:sz w:val="24"/>
        <w:szCs w:val="24"/>
      </w:rPr>
    </w:lvl>
    <w:lvl w:ilvl="1" w:tplc="CECC13E6">
      <w:numFmt w:val="bullet"/>
      <w:lvlText w:val="•"/>
      <w:lvlJc w:val="left"/>
      <w:pPr>
        <w:ind w:left="1048" w:hanging="287"/>
      </w:pPr>
      <w:rPr>
        <w:rFonts w:hint="default"/>
      </w:rPr>
    </w:lvl>
    <w:lvl w:ilvl="2" w:tplc="9B3A9B8E">
      <w:numFmt w:val="bullet"/>
      <w:lvlText w:val="•"/>
      <w:lvlJc w:val="left"/>
      <w:pPr>
        <w:ind w:left="1996" w:hanging="287"/>
      </w:pPr>
      <w:rPr>
        <w:rFonts w:hint="default"/>
      </w:rPr>
    </w:lvl>
    <w:lvl w:ilvl="3" w:tplc="FE2C74A0">
      <w:numFmt w:val="bullet"/>
      <w:lvlText w:val="•"/>
      <w:lvlJc w:val="left"/>
      <w:pPr>
        <w:ind w:left="2944" w:hanging="287"/>
      </w:pPr>
      <w:rPr>
        <w:rFonts w:hint="default"/>
      </w:rPr>
    </w:lvl>
    <w:lvl w:ilvl="4" w:tplc="83282668">
      <w:numFmt w:val="bullet"/>
      <w:lvlText w:val="•"/>
      <w:lvlJc w:val="left"/>
      <w:pPr>
        <w:ind w:left="3892" w:hanging="287"/>
      </w:pPr>
      <w:rPr>
        <w:rFonts w:hint="default"/>
      </w:rPr>
    </w:lvl>
    <w:lvl w:ilvl="5" w:tplc="D4B60C36">
      <w:numFmt w:val="bullet"/>
      <w:lvlText w:val="•"/>
      <w:lvlJc w:val="left"/>
      <w:pPr>
        <w:ind w:left="4840" w:hanging="287"/>
      </w:pPr>
      <w:rPr>
        <w:rFonts w:hint="default"/>
      </w:rPr>
    </w:lvl>
    <w:lvl w:ilvl="6" w:tplc="E0DE1ECE">
      <w:numFmt w:val="bullet"/>
      <w:lvlText w:val="•"/>
      <w:lvlJc w:val="left"/>
      <w:pPr>
        <w:ind w:left="5788" w:hanging="287"/>
      </w:pPr>
      <w:rPr>
        <w:rFonts w:hint="default"/>
      </w:rPr>
    </w:lvl>
    <w:lvl w:ilvl="7" w:tplc="4A064FDE">
      <w:numFmt w:val="bullet"/>
      <w:lvlText w:val="•"/>
      <w:lvlJc w:val="left"/>
      <w:pPr>
        <w:ind w:left="6736" w:hanging="287"/>
      </w:pPr>
      <w:rPr>
        <w:rFonts w:hint="default"/>
      </w:rPr>
    </w:lvl>
    <w:lvl w:ilvl="8" w:tplc="7C86C1EC">
      <w:numFmt w:val="bullet"/>
      <w:lvlText w:val="•"/>
      <w:lvlJc w:val="left"/>
      <w:pPr>
        <w:ind w:left="7684" w:hanging="287"/>
      </w:pPr>
      <w:rPr>
        <w:rFonts w:hint="default"/>
      </w:rPr>
    </w:lvl>
  </w:abstractNum>
  <w:abstractNum w:abstractNumId="70" w15:restartNumberingAfterBreak="0">
    <w:nsid w:val="18A812F9"/>
    <w:multiLevelType w:val="hybridMultilevel"/>
    <w:tmpl w:val="0EB4771A"/>
    <w:lvl w:ilvl="0" w:tplc="7ED66502">
      <w:start w:val="440"/>
      <w:numFmt w:val="decimal"/>
      <w:lvlText w:val="[%1]"/>
      <w:lvlJc w:val="left"/>
      <w:pPr>
        <w:ind w:left="100" w:hanging="807"/>
        <w:jc w:val="right"/>
      </w:pPr>
      <w:rPr>
        <w:rFonts w:hint="default"/>
        <w:spacing w:val="-1"/>
        <w:w w:val="102"/>
        <w:u w:val="single" w:color="0562C1"/>
      </w:rPr>
    </w:lvl>
    <w:lvl w:ilvl="1" w:tplc="72AC8E6E">
      <w:start w:val="1"/>
      <w:numFmt w:val="lowerRoman"/>
      <w:lvlText w:val="(%2)"/>
      <w:lvlJc w:val="left"/>
      <w:pPr>
        <w:ind w:left="796" w:hanging="386"/>
        <w:jc w:val="left"/>
      </w:pPr>
      <w:rPr>
        <w:rFonts w:ascii="Liberation Serif" w:eastAsia="Liberation Serif" w:hAnsi="Liberation Serif" w:cs="Liberation Serif" w:hint="default"/>
        <w:spacing w:val="-1"/>
        <w:w w:val="102"/>
        <w:sz w:val="27"/>
        <w:szCs w:val="27"/>
      </w:rPr>
    </w:lvl>
    <w:lvl w:ilvl="2" w:tplc="7CA07DC2">
      <w:numFmt w:val="bullet"/>
      <w:lvlText w:val="•"/>
      <w:lvlJc w:val="left"/>
      <w:pPr>
        <w:ind w:left="1775" w:hanging="386"/>
      </w:pPr>
      <w:rPr>
        <w:rFonts w:hint="default"/>
      </w:rPr>
    </w:lvl>
    <w:lvl w:ilvl="3" w:tplc="12CA2DF0">
      <w:numFmt w:val="bullet"/>
      <w:lvlText w:val="•"/>
      <w:lvlJc w:val="left"/>
      <w:pPr>
        <w:ind w:left="2751" w:hanging="386"/>
      </w:pPr>
      <w:rPr>
        <w:rFonts w:hint="default"/>
      </w:rPr>
    </w:lvl>
    <w:lvl w:ilvl="4" w:tplc="AE08ECDE">
      <w:numFmt w:val="bullet"/>
      <w:lvlText w:val="•"/>
      <w:lvlJc w:val="left"/>
      <w:pPr>
        <w:ind w:left="3726" w:hanging="386"/>
      </w:pPr>
      <w:rPr>
        <w:rFonts w:hint="default"/>
      </w:rPr>
    </w:lvl>
    <w:lvl w:ilvl="5" w:tplc="C486EA80">
      <w:numFmt w:val="bullet"/>
      <w:lvlText w:val="•"/>
      <w:lvlJc w:val="left"/>
      <w:pPr>
        <w:ind w:left="4702" w:hanging="386"/>
      </w:pPr>
      <w:rPr>
        <w:rFonts w:hint="default"/>
      </w:rPr>
    </w:lvl>
    <w:lvl w:ilvl="6" w:tplc="D41E0F5E">
      <w:numFmt w:val="bullet"/>
      <w:lvlText w:val="•"/>
      <w:lvlJc w:val="left"/>
      <w:pPr>
        <w:ind w:left="5677" w:hanging="386"/>
      </w:pPr>
      <w:rPr>
        <w:rFonts w:hint="default"/>
      </w:rPr>
    </w:lvl>
    <w:lvl w:ilvl="7" w:tplc="D5BC4806">
      <w:numFmt w:val="bullet"/>
      <w:lvlText w:val="•"/>
      <w:lvlJc w:val="left"/>
      <w:pPr>
        <w:ind w:left="6653" w:hanging="386"/>
      </w:pPr>
      <w:rPr>
        <w:rFonts w:hint="default"/>
      </w:rPr>
    </w:lvl>
    <w:lvl w:ilvl="8" w:tplc="5E5A14A6">
      <w:numFmt w:val="bullet"/>
      <w:lvlText w:val="•"/>
      <w:lvlJc w:val="left"/>
      <w:pPr>
        <w:ind w:left="7628" w:hanging="386"/>
      </w:pPr>
      <w:rPr>
        <w:rFonts w:hint="default"/>
      </w:rPr>
    </w:lvl>
  </w:abstractNum>
  <w:abstractNum w:abstractNumId="71" w15:restartNumberingAfterBreak="0">
    <w:nsid w:val="18C57C1E"/>
    <w:multiLevelType w:val="multilevel"/>
    <w:tmpl w:val="9744782A"/>
    <w:lvl w:ilvl="0">
      <w:start w:val="5"/>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796"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287"/>
      </w:pPr>
      <w:rPr>
        <w:rFonts w:hint="default"/>
      </w:rPr>
    </w:lvl>
    <w:lvl w:ilvl="4">
      <w:numFmt w:val="bullet"/>
      <w:lvlText w:val="•"/>
      <w:lvlJc w:val="left"/>
      <w:pPr>
        <w:ind w:left="3726" w:hanging="287"/>
      </w:pPr>
      <w:rPr>
        <w:rFonts w:hint="default"/>
      </w:rPr>
    </w:lvl>
    <w:lvl w:ilvl="5">
      <w:numFmt w:val="bullet"/>
      <w:lvlText w:val="•"/>
      <w:lvlJc w:val="left"/>
      <w:pPr>
        <w:ind w:left="4702" w:hanging="287"/>
      </w:pPr>
      <w:rPr>
        <w:rFonts w:hint="default"/>
      </w:rPr>
    </w:lvl>
    <w:lvl w:ilvl="6">
      <w:numFmt w:val="bullet"/>
      <w:lvlText w:val="•"/>
      <w:lvlJc w:val="left"/>
      <w:pPr>
        <w:ind w:left="5677" w:hanging="287"/>
      </w:pPr>
      <w:rPr>
        <w:rFonts w:hint="default"/>
      </w:rPr>
    </w:lvl>
    <w:lvl w:ilvl="7">
      <w:numFmt w:val="bullet"/>
      <w:lvlText w:val="•"/>
      <w:lvlJc w:val="left"/>
      <w:pPr>
        <w:ind w:left="6653" w:hanging="287"/>
      </w:pPr>
      <w:rPr>
        <w:rFonts w:hint="default"/>
      </w:rPr>
    </w:lvl>
    <w:lvl w:ilvl="8">
      <w:numFmt w:val="bullet"/>
      <w:lvlText w:val="•"/>
      <w:lvlJc w:val="left"/>
      <w:pPr>
        <w:ind w:left="7628" w:hanging="287"/>
      </w:pPr>
      <w:rPr>
        <w:rFonts w:hint="default"/>
      </w:rPr>
    </w:lvl>
  </w:abstractNum>
  <w:abstractNum w:abstractNumId="72" w15:restartNumberingAfterBreak="0">
    <w:nsid w:val="18CC7053"/>
    <w:multiLevelType w:val="multilevel"/>
    <w:tmpl w:val="41B2C15A"/>
    <w:lvl w:ilvl="0">
      <w:start w:val="5"/>
      <w:numFmt w:val="decimal"/>
      <w:lvlText w:val="%1"/>
      <w:lvlJc w:val="left"/>
      <w:pPr>
        <w:ind w:left="460" w:hanging="360"/>
        <w:jc w:val="left"/>
      </w:pPr>
      <w:rPr>
        <w:rFonts w:hint="default"/>
      </w:rPr>
    </w:lvl>
    <w:lvl w:ilvl="1">
      <w:start w:val="2"/>
      <w:numFmt w:val="decimal"/>
      <w:lvlText w:val="%1.%2"/>
      <w:lvlJc w:val="left"/>
      <w:pPr>
        <w:ind w:left="460" w:hanging="360"/>
        <w:jc w:val="left"/>
      </w:pPr>
      <w:rPr>
        <w:rFonts w:hint="default"/>
        <w:spacing w:val="-1"/>
        <w:u w:val="single" w:color="0562C1"/>
      </w:rPr>
    </w:lvl>
    <w:lvl w:ilvl="2">
      <w:start w:val="1"/>
      <w:numFmt w:val="decimal"/>
      <w:lvlText w:val="%1.%2.%3"/>
      <w:lvlJc w:val="left"/>
      <w:pPr>
        <w:ind w:left="100" w:hanging="540"/>
        <w:jc w:val="left"/>
      </w:pPr>
      <w:rPr>
        <w:rFonts w:hint="default"/>
        <w:spacing w:val="-1"/>
        <w:u w:val="single" w:color="0562C1"/>
      </w:rPr>
    </w:lvl>
    <w:lvl w:ilvl="3">
      <w:numFmt w:val="bullet"/>
      <w:lvlText w:val="•"/>
      <w:lvlJc w:val="left"/>
      <w:pPr>
        <w:ind w:left="2486" w:hanging="540"/>
      </w:pPr>
      <w:rPr>
        <w:rFonts w:hint="default"/>
      </w:rPr>
    </w:lvl>
    <w:lvl w:ilvl="4">
      <w:numFmt w:val="bullet"/>
      <w:lvlText w:val="•"/>
      <w:lvlJc w:val="left"/>
      <w:pPr>
        <w:ind w:left="3500" w:hanging="540"/>
      </w:pPr>
      <w:rPr>
        <w:rFonts w:hint="default"/>
      </w:rPr>
    </w:lvl>
    <w:lvl w:ilvl="5">
      <w:numFmt w:val="bullet"/>
      <w:lvlText w:val="•"/>
      <w:lvlJc w:val="left"/>
      <w:pPr>
        <w:ind w:left="4513" w:hanging="540"/>
      </w:pPr>
      <w:rPr>
        <w:rFonts w:hint="default"/>
      </w:rPr>
    </w:lvl>
    <w:lvl w:ilvl="6">
      <w:numFmt w:val="bullet"/>
      <w:lvlText w:val="•"/>
      <w:lvlJc w:val="left"/>
      <w:pPr>
        <w:ind w:left="5526" w:hanging="540"/>
      </w:pPr>
      <w:rPr>
        <w:rFonts w:hint="default"/>
      </w:rPr>
    </w:lvl>
    <w:lvl w:ilvl="7">
      <w:numFmt w:val="bullet"/>
      <w:lvlText w:val="•"/>
      <w:lvlJc w:val="left"/>
      <w:pPr>
        <w:ind w:left="6540" w:hanging="540"/>
      </w:pPr>
      <w:rPr>
        <w:rFonts w:hint="default"/>
      </w:rPr>
    </w:lvl>
    <w:lvl w:ilvl="8">
      <w:numFmt w:val="bullet"/>
      <w:lvlText w:val="•"/>
      <w:lvlJc w:val="left"/>
      <w:pPr>
        <w:ind w:left="7553" w:hanging="540"/>
      </w:pPr>
      <w:rPr>
        <w:rFonts w:hint="default"/>
      </w:rPr>
    </w:lvl>
  </w:abstractNum>
  <w:abstractNum w:abstractNumId="73" w15:restartNumberingAfterBreak="0">
    <w:nsid w:val="18DD19CB"/>
    <w:multiLevelType w:val="hybridMultilevel"/>
    <w:tmpl w:val="72E422CC"/>
    <w:lvl w:ilvl="0" w:tplc="6B9C97B4">
      <w:start w:val="1"/>
      <w:numFmt w:val="lowerRoman"/>
      <w:lvlText w:val="(%1)"/>
      <w:lvlJc w:val="left"/>
      <w:pPr>
        <w:ind w:left="1370" w:hanging="287"/>
        <w:jc w:val="left"/>
      </w:pPr>
      <w:rPr>
        <w:rFonts w:ascii="Liberation Serif" w:eastAsia="Liberation Serif" w:hAnsi="Liberation Serif" w:cs="Liberation Serif" w:hint="default"/>
        <w:spacing w:val="-1"/>
        <w:w w:val="100"/>
        <w:sz w:val="24"/>
        <w:szCs w:val="24"/>
      </w:rPr>
    </w:lvl>
    <w:lvl w:ilvl="1" w:tplc="7D7429D4">
      <w:numFmt w:val="bullet"/>
      <w:lvlText w:val="•"/>
      <w:lvlJc w:val="left"/>
      <w:pPr>
        <w:ind w:left="1380" w:hanging="287"/>
      </w:pPr>
      <w:rPr>
        <w:rFonts w:hint="default"/>
      </w:rPr>
    </w:lvl>
    <w:lvl w:ilvl="2" w:tplc="1DC6B262">
      <w:numFmt w:val="bullet"/>
      <w:lvlText w:val="•"/>
      <w:lvlJc w:val="left"/>
      <w:pPr>
        <w:ind w:left="2291" w:hanging="287"/>
      </w:pPr>
      <w:rPr>
        <w:rFonts w:hint="default"/>
      </w:rPr>
    </w:lvl>
    <w:lvl w:ilvl="3" w:tplc="F58CBC8C">
      <w:numFmt w:val="bullet"/>
      <w:lvlText w:val="•"/>
      <w:lvlJc w:val="left"/>
      <w:pPr>
        <w:ind w:left="3202" w:hanging="287"/>
      </w:pPr>
      <w:rPr>
        <w:rFonts w:hint="default"/>
      </w:rPr>
    </w:lvl>
    <w:lvl w:ilvl="4" w:tplc="CD26B776">
      <w:numFmt w:val="bullet"/>
      <w:lvlText w:val="•"/>
      <w:lvlJc w:val="left"/>
      <w:pPr>
        <w:ind w:left="4113" w:hanging="287"/>
      </w:pPr>
      <w:rPr>
        <w:rFonts w:hint="default"/>
      </w:rPr>
    </w:lvl>
    <w:lvl w:ilvl="5" w:tplc="C3AE68A0">
      <w:numFmt w:val="bullet"/>
      <w:lvlText w:val="•"/>
      <w:lvlJc w:val="left"/>
      <w:pPr>
        <w:ind w:left="5024" w:hanging="287"/>
      </w:pPr>
      <w:rPr>
        <w:rFonts w:hint="default"/>
      </w:rPr>
    </w:lvl>
    <w:lvl w:ilvl="6" w:tplc="4D38BAD0">
      <w:numFmt w:val="bullet"/>
      <w:lvlText w:val="•"/>
      <w:lvlJc w:val="left"/>
      <w:pPr>
        <w:ind w:left="5935" w:hanging="287"/>
      </w:pPr>
      <w:rPr>
        <w:rFonts w:hint="default"/>
      </w:rPr>
    </w:lvl>
    <w:lvl w:ilvl="7" w:tplc="5D146418">
      <w:numFmt w:val="bullet"/>
      <w:lvlText w:val="•"/>
      <w:lvlJc w:val="left"/>
      <w:pPr>
        <w:ind w:left="6846" w:hanging="287"/>
      </w:pPr>
      <w:rPr>
        <w:rFonts w:hint="default"/>
      </w:rPr>
    </w:lvl>
    <w:lvl w:ilvl="8" w:tplc="6D34DD76">
      <w:numFmt w:val="bullet"/>
      <w:lvlText w:val="•"/>
      <w:lvlJc w:val="left"/>
      <w:pPr>
        <w:ind w:left="7757" w:hanging="287"/>
      </w:pPr>
      <w:rPr>
        <w:rFonts w:hint="default"/>
      </w:rPr>
    </w:lvl>
  </w:abstractNum>
  <w:abstractNum w:abstractNumId="74" w15:restartNumberingAfterBreak="0">
    <w:nsid w:val="192C5111"/>
    <w:multiLevelType w:val="multilevel"/>
    <w:tmpl w:val="48844F98"/>
    <w:lvl w:ilvl="0">
      <w:start w:val="4"/>
      <w:numFmt w:val="decimal"/>
      <w:lvlText w:val="%1"/>
      <w:lvlJc w:val="left"/>
      <w:pPr>
        <w:ind w:left="640" w:hanging="540"/>
        <w:jc w:val="left"/>
      </w:pPr>
      <w:rPr>
        <w:rFonts w:hint="default"/>
      </w:rPr>
    </w:lvl>
    <w:lvl w:ilvl="1">
      <w:start w:val="7"/>
      <w:numFmt w:val="decimal"/>
      <w:lvlText w:val="%1.%2"/>
      <w:lvlJc w:val="left"/>
      <w:pPr>
        <w:ind w:left="640" w:hanging="540"/>
        <w:jc w:val="left"/>
      </w:pPr>
      <w:rPr>
        <w:rFonts w:hint="default"/>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75" w15:restartNumberingAfterBreak="0">
    <w:nsid w:val="19A21AFA"/>
    <w:multiLevelType w:val="multilevel"/>
    <w:tmpl w:val="049C425C"/>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388"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2704" w:hanging="340"/>
      </w:pPr>
      <w:rPr>
        <w:rFonts w:hint="default"/>
      </w:rPr>
    </w:lvl>
    <w:lvl w:ilvl="4">
      <w:numFmt w:val="bullet"/>
      <w:lvlText w:val="•"/>
      <w:lvlJc w:val="left"/>
      <w:pPr>
        <w:ind w:left="3686" w:hanging="340"/>
      </w:pPr>
      <w:rPr>
        <w:rFonts w:hint="default"/>
      </w:rPr>
    </w:lvl>
    <w:lvl w:ilvl="5">
      <w:numFmt w:val="bullet"/>
      <w:lvlText w:val="•"/>
      <w:lvlJc w:val="left"/>
      <w:pPr>
        <w:ind w:left="4668" w:hanging="340"/>
      </w:pPr>
      <w:rPr>
        <w:rFonts w:hint="default"/>
      </w:rPr>
    </w:lvl>
    <w:lvl w:ilvl="6">
      <w:numFmt w:val="bullet"/>
      <w:lvlText w:val="•"/>
      <w:lvlJc w:val="left"/>
      <w:pPr>
        <w:ind w:left="5651" w:hanging="340"/>
      </w:pPr>
      <w:rPr>
        <w:rFonts w:hint="default"/>
      </w:rPr>
    </w:lvl>
    <w:lvl w:ilvl="7">
      <w:numFmt w:val="bullet"/>
      <w:lvlText w:val="•"/>
      <w:lvlJc w:val="left"/>
      <w:pPr>
        <w:ind w:left="6633" w:hanging="340"/>
      </w:pPr>
      <w:rPr>
        <w:rFonts w:hint="default"/>
      </w:rPr>
    </w:lvl>
    <w:lvl w:ilvl="8">
      <w:numFmt w:val="bullet"/>
      <w:lvlText w:val="•"/>
      <w:lvlJc w:val="left"/>
      <w:pPr>
        <w:ind w:left="7615" w:hanging="340"/>
      </w:pPr>
      <w:rPr>
        <w:rFonts w:hint="default"/>
      </w:rPr>
    </w:lvl>
  </w:abstractNum>
  <w:abstractNum w:abstractNumId="76" w15:restartNumberingAfterBreak="0">
    <w:nsid w:val="19C559DB"/>
    <w:multiLevelType w:val="multilevel"/>
    <w:tmpl w:val="3AA653D6"/>
    <w:lvl w:ilvl="0">
      <w:start w:val="2"/>
      <w:numFmt w:val="decimal"/>
      <w:lvlText w:val="%1"/>
      <w:lvlJc w:val="left"/>
      <w:pPr>
        <w:ind w:left="748" w:hanging="360"/>
        <w:jc w:val="left"/>
      </w:pPr>
      <w:rPr>
        <w:rFonts w:hint="default"/>
      </w:rPr>
    </w:lvl>
    <w:lvl w:ilvl="1">
      <w:start w:val="4"/>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77" w15:restartNumberingAfterBreak="0">
    <w:nsid w:val="19CF5B41"/>
    <w:multiLevelType w:val="multilevel"/>
    <w:tmpl w:val="AE6ACB40"/>
    <w:lvl w:ilvl="0">
      <w:start w:val="4"/>
      <w:numFmt w:val="decimal"/>
      <w:lvlText w:val="%1"/>
      <w:lvlJc w:val="left"/>
      <w:pPr>
        <w:ind w:left="460" w:hanging="360"/>
        <w:jc w:val="left"/>
      </w:pPr>
      <w:rPr>
        <w:rFonts w:hint="default"/>
      </w:rPr>
    </w:lvl>
    <w:lvl w:ilvl="1">
      <w:start w:val="5"/>
      <w:numFmt w:val="decimal"/>
      <w:lvlText w:val="%1.%2"/>
      <w:lvlJc w:val="left"/>
      <w:pPr>
        <w:ind w:left="460" w:hanging="360"/>
        <w:jc w:val="left"/>
      </w:pPr>
      <w:rPr>
        <w:rFonts w:hint="default"/>
        <w:spacing w:val="-1"/>
        <w:u w:val="single" w:color="0562C1"/>
      </w:rPr>
    </w:lvl>
    <w:lvl w:ilvl="2">
      <w:numFmt w:val="bullet"/>
      <w:lvlText w:val="•"/>
      <w:lvlJc w:val="left"/>
      <w:pPr>
        <w:ind w:left="1473" w:hanging="360"/>
      </w:pPr>
      <w:rPr>
        <w:rFonts w:hint="default"/>
      </w:rPr>
    </w:lvl>
    <w:lvl w:ilvl="3">
      <w:numFmt w:val="bullet"/>
      <w:lvlText w:val="•"/>
      <w:lvlJc w:val="left"/>
      <w:pPr>
        <w:ind w:left="2486" w:hanging="360"/>
      </w:pPr>
      <w:rPr>
        <w:rFonts w:hint="default"/>
      </w:rPr>
    </w:lvl>
    <w:lvl w:ilvl="4">
      <w:numFmt w:val="bullet"/>
      <w:lvlText w:val="•"/>
      <w:lvlJc w:val="left"/>
      <w:pPr>
        <w:ind w:left="3500" w:hanging="360"/>
      </w:pPr>
      <w:rPr>
        <w:rFonts w:hint="default"/>
      </w:rPr>
    </w:lvl>
    <w:lvl w:ilvl="5">
      <w:numFmt w:val="bullet"/>
      <w:lvlText w:val="•"/>
      <w:lvlJc w:val="left"/>
      <w:pPr>
        <w:ind w:left="4513" w:hanging="360"/>
      </w:pPr>
      <w:rPr>
        <w:rFonts w:hint="default"/>
      </w:rPr>
    </w:lvl>
    <w:lvl w:ilvl="6">
      <w:numFmt w:val="bullet"/>
      <w:lvlText w:val="•"/>
      <w:lvlJc w:val="left"/>
      <w:pPr>
        <w:ind w:left="5526" w:hanging="360"/>
      </w:pPr>
      <w:rPr>
        <w:rFonts w:hint="default"/>
      </w:rPr>
    </w:lvl>
    <w:lvl w:ilvl="7">
      <w:numFmt w:val="bullet"/>
      <w:lvlText w:val="•"/>
      <w:lvlJc w:val="left"/>
      <w:pPr>
        <w:ind w:left="6540" w:hanging="360"/>
      </w:pPr>
      <w:rPr>
        <w:rFonts w:hint="default"/>
      </w:rPr>
    </w:lvl>
    <w:lvl w:ilvl="8">
      <w:numFmt w:val="bullet"/>
      <w:lvlText w:val="•"/>
      <w:lvlJc w:val="left"/>
      <w:pPr>
        <w:ind w:left="7553" w:hanging="360"/>
      </w:pPr>
      <w:rPr>
        <w:rFonts w:hint="default"/>
      </w:rPr>
    </w:lvl>
  </w:abstractNum>
  <w:abstractNum w:abstractNumId="78" w15:restartNumberingAfterBreak="0">
    <w:nsid w:val="1A2F2591"/>
    <w:multiLevelType w:val="multilevel"/>
    <w:tmpl w:val="ED022E4A"/>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79" w15:restartNumberingAfterBreak="0">
    <w:nsid w:val="1A7E7EDC"/>
    <w:multiLevelType w:val="multilevel"/>
    <w:tmpl w:val="4A422466"/>
    <w:lvl w:ilvl="0">
      <w:start w:val="2"/>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80" w15:restartNumberingAfterBreak="0">
    <w:nsid w:val="1A9E6036"/>
    <w:multiLevelType w:val="multilevel"/>
    <w:tmpl w:val="C8E475A6"/>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81" w15:restartNumberingAfterBreak="0">
    <w:nsid w:val="1B566C11"/>
    <w:multiLevelType w:val="multilevel"/>
    <w:tmpl w:val="D294F732"/>
    <w:lvl w:ilvl="0">
      <w:start w:val="4"/>
      <w:numFmt w:val="decimal"/>
      <w:lvlText w:val="%1"/>
      <w:lvlJc w:val="left"/>
      <w:pPr>
        <w:ind w:left="100" w:hanging="360"/>
        <w:jc w:val="left"/>
      </w:pPr>
      <w:rPr>
        <w:rFonts w:hint="default"/>
      </w:rPr>
    </w:lvl>
    <w:lvl w:ilvl="1">
      <w:start w:val="3"/>
      <w:numFmt w:val="decimal"/>
      <w:lvlText w:val="%1.%2"/>
      <w:lvlJc w:val="left"/>
      <w:pPr>
        <w:ind w:left="100" w:hanging="360"/>
        <w:jc w:val="left"/>
      </w:pPr>
      <w:rPr>
        <w:rFonts w:hint="default"/>
        <w:spacing w:val="-1"/>
        <w:u w:val="single" w:color="0562C1"/>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82" w15:restartNumberingAfterBreak="0">
    <w:nsid w:val="1B803FCD"/>
    <w:multiLevelType w:val="multilevel"/>
    <w:tmpl w:val="BDE0BF4A"/>
    <w:lvl w:ilvl="0">
      <w:start w:val="11"/>
      <w:numFmt w:val="decimal"/>
      <w:lvlText w:val="%1"/>
      <w:lvlJc w:val="left"/>
      <w:pPr>
        <w:ind w:left="868" w:hanging="480"/>
        <w:jc w:val="left"/>
      </w:pPr>
      <w:rPr>
        <w:rFonts w:hint="default"/>
      </w:rPr>
    </w:lvl>
    <w:lvl w:ilvl="1">
      <w:numFmt w:val="decimal"/>
      <w:lvlText w:val="%1.%2"/>
      <w:lvlJc w:val="left"/>
      <w:pPr>
        <w:ind w:left="868" w:hanging="48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796"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2797" w:hanging="340"/>
      </w:pPr>
      <w:rPr>
        <w:rFonts w:hint="default"/>
      </w:rPr>
    </w:lvl>
    <w:lvl w:ilvl="4">
      <w:numFmt w:val="bullet"/>
      <w:lvlText w:val="•"/>
      <w:lvlJc w:val="left"/>
      <w:pPr>
        <w:ind w:left="3766" w:hanging="340"/>
      </w:pPr>
      <w:rPr>
        <w:rFonts w:hint="default"/>
      </w:rPr>
    </w:lvl>
    <w:lvl w:ilvl="5">
      <w:numFmt w:val="bullet"/>
      <w:lvlText w:val="•"/>
      <w:lvlJc w:val="left"/>
      <w:pPr>
        <w:ind w:left="4735" w:hanging="340"/>
      </w:pPr>
      <w:rPr>
        <w:rFonts w:hint="default"/>
      </w:rPr>
    </w:lvl>
    <w:lvl w:ilvl="6">
      <w:numFmt w:val="bullet"/>
      <w:lvlText w:val="•"/>
      <w:lvlJc w:val="left"/>
      <w:pPr>
        <w:ind w:left="5704" w:hanging="340"/>
      </w:pPr>
      <w:rPr>
        <w:rFonts w:hint="default"/>
      </w:rPr>
    </w:lvl>
    <w:lvl w:ilvl="7">
      <w:numFmt w:val="bullet"/>
      <w:lvlText w:val="•"/>
      <w:lvlJc w:val="left"/>
      <w:pPr>
        <w:ind w:left="6673" w:hanging="340"/>
      </w:pPr>
      <w:rPr>
        <w:rFonts w:hint="default"/>
      </w:rPr>
    </w:lvl>
    <w:lvl w:ilvl="8">
      <w:numFmt w:val="bullet"/>
      <w:lvlText w:val="•"/>
      <w:lvlJc w:val="left"/>
      <w:pPr>
        <w:ind w:left="7642" w:hanging="340"/>
      </w:pPr>
      <w:rPr>
        <w:rFonts w:hint="default"/>
      </w:rPr>
    </w:lvl>
  </w:abstractNum>
  <w:abstractNum w:abstractNumId="83" w15:restartNumberingAfterBreak="0">
    <w:nsid w:val="1BB235BF"/>
    <w:multiLevelType w:val="hybridMultilevel"/>
    <w:tmpl w:val="41305B8E"/>
    <w:lvl w:ilvl="0" w:tplc="E20EF3C6">
      <w:start w:val="1"/>
      <w:numFmt w:val="decimal"/>
      <w:lvlText w:val="(%1)"/>
      <w:lvlJc w:val="left"/>
      <w:pPr>
        <w:ind w:left="100" w:hanging="340"/>
        <w:jc w:val="left"/>
      </w:pPr>
      <w:rPr>
        <w:rFonts w:ascii="Liberation Serif" w:eastAsia="Liberation Serif" w:hAnsi="Liberation Serif" w:cs="Liberation Serif" w:hint="default"/>
        <w:spacing w:val="-1"/>
        <w:w w:val="100"/>
        <w:sz w:val="24"/>
        <w:szCs w:val="24"/>
      </w:rPr>
    </w:lvl>
    <w:lvl w:ilvl="1" w:tplc="95ECED0A">
      <w:numFmt w:val="bullet"/>
      <w:lvlText w:val="•"/>
      <w:lvlJc w:val="left"/>
      <w:pPr>
        <w:ind w:left="1048" w:hanging="340"/>
      </w:pPr>
      <w:rPr>
        <w:rFonts w:hint="default"/>
      </w:rPr>
    </w:lvl>
    <w:lvl w:ilvl="2" w:tplc="15C8DF6C">
      <w:numFmt w:val="bullet"/>
      <w:lvlText w:val="•"/>
      <w:lvlJc w:val="left"/>
      <w:pPr>
        <w:ind w:left="1996" w:hanging="340"/>
      </w:pPr>
      <w:rPr>
        <w:rFonts w:hint="default"/>
      </w:rPr>
    </w:lvl>
    <w:lvl w:ilvl="3" w:tplc="E990E904">
      <w:numFmt w:val="bullet"/>
      <w:lvlText w:val="•"/>
      <w:lvlJc w:val="left"/>
      <w:pPr>
        <w:ind w:left="2944" w:hanging="340"/>
      </w:pPr>
      <w:rPr>
        <w:rFonts w:hint="default"/>
      </w:rPr>
    </w:lvl>
    <w:lvl w:ilvl="4" w:tplc="D96218E6">
      <w:numFmt w:val="bullet"/>
      <w:lvlText w:val="•"/>
      <w:lvlJc w:val="left"/>
      <w:pPr>
        <w:ind w:left="3892" w:hanging="340"/>
      </w:pPr>
      <w:rPr>
        <w:rFonts w:hint="default"/>
      </w:rPr>
    </w:lvl>
    <w:lvl w:ilvl="5" w:tplc="7C9011AA">
      <w:numFmt w:val="bullet"/>
      <w:lvlText w:val="•"/>
      <w:lvlJc w:val="left"/>
      <w:pPr>
        <w:ind w:left="4840" w:hanging="340"/>
      </w:pPr>
      <w:rPr>
        <w:rFonts w:hint="default"/>
      </w:rPr>
    </w:lvl>
    <w:lvl w:ilvl="6" w:tplc="E94232F2">
      <w:numFmt w:val="bullet"/>
      <w:lvlText w:val="•"/>
      <w:lvlJc w:val="left"/>
      <w:pPr>
        <w:ind w:left="5788" w:hanging="340"/>
      </w:pPr>
      <w:rPr>
        <w:rFonts w:hint="default"/>
      </w:rPr>
    </w:lvl>
    <w:lvl w:ilvl="7" w:tplc="F8881714">
      <w:numFmt w:val="bullet"/>
      <w:lvlText w:val="•"/>
      <w:lvlJc w:val="left"/>
      <w:pPr>
        <w:ind w:left="6736" w:hanging="340"/>
      </w:pPr>
      <w:rPr>
        <w:rFonts w:hint="default"/>
      </w:rPr>
    </w:lvl>
    <w:lvl w:ilvl="8" w:tplc="B4162C4A">
      <w:numFmt w:val="bullet"/>
      <w:lvlText w:val="•"/>
      <w:lvlJc w:val="left"/>
      <w:pPr>
        <w:ind w:left="7684" w:hanging="340"/>
      </w:pPr>
      <w:rPr>
        <w:rFonts w:hint="default"/>
      </w:rPr>
    </w:lvl>
  </w:abstractNum>
  <w:abstractNum w:abstractNumId="84" w15:restartNumberingAfterBreak="0">
    <w:nsid w:val="1BF25507"/>
    <w:multiLevelType w:val="multilevel"/>
    <w:tmpl w:val="197E4B74"/>
    <w:lvl w:ilvl="0">
      <w:start w:val="2"/>
      <w:numFmt w:val="decimal"/>
      <w:lvlText w:val="%1"/>
      <w:lvlJc w:val="left"/>
      <w:pPr>
        <w:ind w:left="928" w:hanging="540"/>
        <w:jc w:val="left"/>
      </w:pPr>
      <w:rPr>
        <w:rFonts w:hint="default"/>
      </w:rPr>
    </w:lvl>
    <w:lvl w:ilvl="1">
      <w:start w:val="3"/>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3518" w:hanging="540"/>
      </w:pPr>
      <w:rPr>
        <w:rFonts w:hint="default"/>
      </w:rPr>
    </w:lvl>
    <w:lvl w:ilvl="4">
      <w:numFmt w:val="bullet"/>
      <w:lvlText w:val="•"/>
      <w:lvlJc w:val="left"/>
      <w:pPr>
        <w:ind w:left="4384" w:hanging="540"/>
      </w:pPr>
      <w:rPr>
        <w:rFonts w:hint="default"/>
      </w:rPr>
    </w:lvl>
    <w:lvl w:ilvl="5">
      <w:numFmt w:val="bullet"/>
      <w:lvlText w:val="•"/>
      <w:lvlJc w:val="left"/>
      <w:pPr>
        <w:ind w:left="5250" w:hanging="540"/>
      </w:pPr>
      <w:rPr>
        <w:rFonts w:hint="default"/>
      </w:rPr>
    </w:lvl>
    <w:lvl w:ilvl="6">
      <w:numFmt w:val="bullet"/>
      <w:lvlText w:val="•"/>
      <w:lvlJc w:val="left"/>
      <w:pPr>
        <w:ind w:left="6116" w:hanging="540"/>
      </w:pPr>
      <w:rPr>
        <w:rFonts w:hint="default"/>
      </w:rPr>
    </w:lvl>
    <w:lvl w:ilvl="7">
      <w:numFmt w:val="bullet"/>
      <w:lvlText w:val="•"/>
      <w:lvlJc w:val="left"/>
      <w:pPr>
        <w:ind w:left="6982" w:hanging="540"/>
      </w:pPr>
      <w:rPr>
        <w:rFonts w:hint="default"/>
      </w:rPr>
    </w:lvl>
    <w:lvl w:ilvl="8">
      <w:numFmt w:val="bullet"/>
      <w:lvlText w:val="•"/>
      <w:lvlJc w:val="left"/>
      <w:pPr>
        <w:ind w:left="7848" w:hanging="540"/>
      </w:pPr>
      <w:rPr>
        <w:rFonts w:hint="default"/>
      </w:rPr>
    </w:lvl>
  </w:abstractNum>
  <w:abstractNum w:abstractNumId="85" w15:restartNumberingAfterBreak="0">
    <w:nsid w:val="1C966EED"/>
    <w:multiLevelType w:val="multilevel"/>
    <w:tmpl w:val="22AA5FD0"/>
    <w:lvl w:ilvl="0">
      <w:start w:val="5"/>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11" w:hanging="327"/>
        <w:jc w:val="left"/>
      </w:pPr>
      <w:rPr>
        <w:rFonts w:ascii="Liberation Serif" w:eastAsia="Liberation Serif" w:hAnsi="Liberation Serif" w:cs="Liberation Serif" w:hint="default"/>
        <w:spacing w:val="-4"/>
        <w:w w:val="100"/>
        <w:sz w:val="24"/>
        <w:szCs w:val="24"/>
      </w:rPr>
    </w:lvl>
    <w:lvl w:ilvl="3">
      <w:numFmt w:val="bullet"/>
      <w:lvlText w:val="•"/>
      <w:lvlJc w:val="left"/>
      <w:pPr>
        <w:ind w:left="3233" w:hanging="327"/>
      </w:pPr>
      <w:rPr>
        <w:rFonts w:hint="default"/>
      </w:rPr>
    </w:lvl>
    <w:lvl w:ilvl="4">
      <w:numFmt w:val="bullet"/>
      <w:lvlText w:val="•"/>
      <w:lvlJc w:val="left"/>
      <w:pPr>
        <w:ind w:left="4140" w:hanging="327"/>
      </w:pPr>
      <w:rPr>
        <w:rFonts w:hint="default"/>
      </w:rPr>
    </w:lvl>
    <w:lvl w:ilvl="5">
      <w:numFmt w:val="bullet"/>
      <w:lvlText w:val="•"/>
      <w:lvlJc w:val="left"/>
      <w:pPr>
        <w:ind w:left="5046" w:hanging="327"/>
      </w:pPr>
      <w:rPr>
        <w:rFonts w:hint="default"/>
      </w:rPr>
    </w:lvl>
    <w:lvl w:ilvl="6">
      <w:numFmt w:val="bullet"/>
      <w:lvlText w:val="•"/>
      <w:lvlJc w:val="left"/>
      <w:pPr>
        <w:ind w:left="5953" w:hanging="327"/>
      </w:pPr>
      <w:rPr>
        <w:rFonts w:hint="default"/>
      </w:rPr>
    </w:lvl>
    <w:lvl w:ilvl="7">
      <w:numFmt w:val="bullet"/>
      <w:lvlText w:val="•"/>
      <w:lvlJc w:val="left"/>
      <w:pPr>
        <w:ind w:left="6860" w:hanging="327"/>
      </w:pPr>
      <w:rPr>
        <w:rFonts w:hint="default"/>
      </w:rPr>
    </w:lvl>
    <w:lvl w:ilvl="8">
      <w:numFmt w:val="bullet"/>
      <w:lvlText w:val="•"/>
      <w:lvlJc w:val="left"/>
      <w:pPr>
        <w:ind w:left="7766" w:hanging="327"/>
      </w:pPr>
      <w:rPr>
        <w:rFonts w:hint="default"/>
      </w:rPr>
    </w:lvl>
  </w:abstractNum>
  <w:abstractNum w:abstractNumId="86" w15:restartNumberingAfterBreak="0">
    <w:nsid w:val="1CBA4107"/>
    <w:multiLevelType w:val="hybridMultilevel"/>
    <w:tmpl w:val="B1B87D54"/>
    <w:lvl w:ilvl="0" w:tplc="9B24525A">
      <w:start w:val="1"/>
      <w:numFmt w:val="upperLetter"/>
      <w:lvlText w:val="(%1)"/>
      <w:lvlJc w:val="left"/>
      <w:pPr>
        <w:ind w:left="1477" w:hanging="393"/>
        <w:jc w:val="left"/>
      </w:pPr>
      <w:rPr>
        <w:rFonts w:ascii="Liberation Serif" w:eastAsia="Liberation Serif" w:hAnsi="Liberation Serif" w:cs="Liberation Serif" w:hint="default"/>
        <w:spacing w:val="-1"/>
        <w:w w:val="100"/>
        <w:sz w:val="24"/>
        <w:szCs w:val="24"/>
      </w:rPr>
    </w:lvl>
    <w:lvl w:ilvl="1" w:tplc="D9A4E9AE">
      <w:numFmt w:val="bullet"/>
      <w:lvlText w:val="•"/>
      <w:lvlJc w:val="left"/>
      <w:pPr>
        <w:ind w:left="2290" w:hanging="393"/>
      </w:pPr>
      <w:rPr>
        <w:rFonts w:hint="default"/>
      </w:rPr>
    </w:lvl>
    <w:lvl w:ilvl="2" w:tplc="4A2A92B2">
      <w:numFmt w:val="bullet"/>
      <w:lvlText w:val="•"/>
      <w:lvlJc w:val="left"/>
      <w:pPr>
        <w:ind w:left="3100" w:hanging="393"/>
      </w:pPr>
      <w:rPr>
        <w:rFonts w:hint="default"/>
      </w:rPr>
    </w:lvl>
    <w:lvl w:ilvl="3" w:tplc="6178C95C">
      <w:numFmt w:val="bullet"/>
      <w:lvlText w:val="•"/>
      <w:lvlJc w:val="left"/>
      <w:pPr>
        <w:ind w:left="3910" w:hanging="393"/>
      </w:pPr>
      <w:rPr>
        <w:rFonts w:hint="default"/>
      </w:rPr>
    </w:lvl>
    <w:lvl w:ilvl="4" w:tplc="66BCBB6A">
      <w:numFmt w:val="bullet"/>
      <w:lvlText w:val="•"/>
      <w:lvlJc w:val="left"/>
      <w:pPr>
        <w:ind w:left="4720" w:hanging="393"/>
      </w:pPr>
      <w:rPr>
        <w:rFonts w:hint="default"/>
      </w:rPr>
    </w:lvl>
    <w:lvl w:ilvl="5" w:tplc="45FE8D42">
      <w:numFmt w:val="bullet"/>
      <w:lvlText w:val="•"/>
      <w:lvlJc w:val="left"/>
      <w:pPr>
        <w:ind w:left="5530" w:hanging="393"/>
      </w:pPr>
      <w:rPr>
        <w:rFonts w:hint="default"/>
      </w:rPr>
    </w:lvl>
    <w:lvl w:ilvl="6" w:tplc="C28C0460">
      <w:numFmt w:val="bullet"/>
      <w:lvlText w:val="•"/>
      <w:lvlJc w:val="left"/>
      <w:pPr>
        <w:ind w:left="6340" w:hanging="393"/>
      </w:pPr>
      <w:rPr>
        <w:rFonts w:hint="default"/>
      </w:rPr>
    </w:lvl>
    <w:lvl w:ilvl="7" w:tplc="57CA5C90">
      <w:numFmt w:val="bullet"/>
      <w:lvlText w:val="•"/>
      <w:lvlJc w:val="left"/>
      <w:pPr>
        <w:ind w:left="7150" w:hanging="393"/>
      </w:pPr>
      <w:rPr>
        <w:rFonts w:hint="default"/>
      </w:rPr>
    </w:lvl>
    <w:lvl w:ilvl="8" w:tplc="5F166D68">
      <w:numFmt w:val="bullet"/>
      <w:lvlText w:val="•"/>
      <w:lvlJc w:val="left"/>
      <w:pPr>
        <w:ind w:left="7960" w:hanging="393"/>
      </w:pPr>
      <w:rPr>
        <w:rFonts w:hint="default"/>
      </w:rPr>
    </w:lvl>
  </w:abstractNum>
  <w:abstractNum w:abstractNumId="87" w15:restartNumberingAfterBreak="0">
    <w:nsid w:val="1CE66A83"/>
    <w:multiLevelType w:val="hybridMultilevel"/>
    <w:tmpl w:val="ECB2153A"/>
    <w:lvl w:ilvl="0" w:tplc="9D8EE5CC">
      <w:start w:val="1"/>
      <w:numFmt w:val="lowerRoman"/>
      <w:lvlText w:val="(%1)"/>
      <w:lvlJc w:val="left"/>
      <w:pPr>
        <w:ind w:left="1370" w:hanging="287"/>
        <w:jc w:val="left"/>
      </w:pPr>
      <w:rPr>
        <w:rFonts w:ascii="Liberation Serif" w:eastAsia="Liberation Serif" w:hAnsi="Liberation Serif" w:cs="Liberation Serif" w:hint="default"/>
        <w:spacing w:val="-1"/>
        <w:w w:val="100"/>
        <w:sz w:val="24"/>
        <w:szCs w:val="24"/>
      </w:rPr>
    </w:lvl>
    <w:lvl w:ilvl="1" w:tplc="401A9EC2">
      <w:numFmt w:val="bullet"/>
      <w:lvlText w:val="•"/>
      <w:lvlJc w:val="left"/>
      <w:pPr>
        <w:ind w:left="2200" w:hanging="287"/>
      </w:pPr>
      <w:rPr>
        <w:rFonts w:hint="default"/>
      </w:rPr>
    </w:lvl>
    <w:lvl w:ilvl="2" w:tplc="E1F2A7C0">
      <w:numFmt w:val="bullet"/>
      <w:lvlText w:val="•"/>
      <w:lvlJc w:val="left"/>
      <w:pPr>
        <w:ind w:left="3020" w:hanging="287"/>
      </w:pPr>
      <w:rPr>
        <w:rFonts w:hint="default"/>
      </w:rPr>
    </w:lvl>
    <w:lvl w:ilvl="3" w:tplc="F610576A">
      <w:numFmt w:val="bullet"/>
      <w:lvlText w:val="•"/>
      <w:lvlJc w:val="left"/>
      <w:pPr>
        <w:ind w:left="3840" w:hanging="287"/>
      </w:pPr>
      <w:rPr>
        <w:rFonts w:hint="default"/>
      </w:rPr>
    </w:lvl>
    <w:lvl w:ilvl="4" w:tplc="E4EE2144">
      <w:numFmt w:val="bullet"/>
      <w:lvlText w:val="•"/>
      <w:lvlJc w:val="left"/>
      <w:pPr>
        <w:ind w:left="4660" w:hanging="287"/>
      </w:pPr>
      <w:rPr>
        <w:rFonts w:hint="default"/>
      </w:rPr>
    </w:lvl>
    <w:lvl w:ilvl="5" w:tplc="87044998">
      <w:numFmt w:val="bullet"/>
      <w:lvlText w:val="•"/>
      <w:lvlJc w:val="left"/>
      <w:pPr>
        <w:ind w:left="5480" w:hanging="287"/>
      </w:pPr>
      <w:rPr>
        <w:rFonts w:hint="default"/>
      </w:rPr>
    </w:lvl>
    <w:lvl w:ilvl="6" w:tplc="D32E02D2">
      <w:numFmt w:val="bullet"/>
      <w:lvlText w:val="•"/>
      <w:lvlJc w:val="left"/>
      <w:pPr>
        <w:ind w:left="6300" w:hanging="287"/>
      </w:pPr>
      <w:rPr>
        <w:rFonts w:hint="default"/>
      </w:rPr>
    </w:lvl>
    <w:lvl w:ilvl="7" w:tplc="A9828A9E">
      <w:numFmt w:val="bullet"/>
      <w:lvlText w:val="•"/>
      <w:lvlJc w:val="left"/>
      <w:pPr>
        <w:ind w:left="7120" w:hanging="287"/>
      </w:pPr>
      <w:rPr>
        <w:rFonts w:hint="default"/>
      </w:rPr>
    </w:lvl>
    <w:lvl w:ilvl="8" w:tplc="6B367D98">
      <w:numFmt w:val="bullet"/>
      <w:lvlText w:val="•"/>
      <w:lvlJc w:val="left"/>
      <w:pPr>
        <w:ind w:left="7940" w:hanging="287"/>
      </w:pPr>
      <w:rPr>
        <w:rFonts w:hint="default"/>
      </w:rPr>
    </w:lvl>
  </w:abstractNum>
  <w:abstractNum w:abstractNumId="88" w15:restartNumberingAfterBreak="0">
    <w:nsid w:val="1D160508"/>
    <w:multiLevelType w:val="multilevel"/>
    <w:tmpl w:val="480C4F08"/>
    <w:lvl w:ilvl="0">
      <w:start w:val="7"/>
      <w:numFmt w:val="decimal"/>
      <w:lvlText w:val="%1"/>
      <w:lvlJc w:val="left"/>
      <w:pPr>
        <w:ind w:left="640" w:hanging="540"/>
        <w:jc w:val="left"/>
      </w:pPr>
      <w:rPr>
        <w:rFonts w:hint="default"/>
      </w:rPr>
    </w:lvl>
    <w:lvl w:ilvl="1">
      <w:start w:val="4"/>
      <w:numFmt w:val="decimal"/>
      <w:lvlText w:val="%1.%2"/>
      <w:lvlJc w:val="left"/>
      <w:pPr>
        <w:ind w:left="640" w:hanging="540"/>
        <w:jc w:val="left"/>
      </w:pPr>
      <w:rPr>
        <w:rFonts w:hint="default"/>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89" w15:restartNumberingAfterBreak="0">
    <w:nsid w:val="1D270DBC"/>
    <w:multiLevelType w:val="hybridMultilevel"/>
    <w:tmpl w:val="522E17F8"/>
    <w:lvl w:ilvl="0" w:tplc="CAFCCA22">
      <w:start w:val="1"/>
      <w:numFmt w:val="decimal"/>
      <w:lvlText w:val="(%1)"/>
      <w:lvlJc w:val="left"/>
      <w:pPr>
        <w:ind w:left="1423" w:hanging="340"/>
        <w:jc w:val="right"/>
      </w:pPr>
      <w:rPr>
        <w:rFonts w:ascii="Liberation Serif" w:eastAsia="Liberation Serif" w:hAnsi="Liberation Serif" w:cs="Liberation Serif" w:hint="default"/>
        <w:spacing w:val="-1"/>
        <w:w w:val="100"/>
        <w:sz w:val="24"/>
        <w:szCs w:val="24"/>
      </w:rPr>
    </w:lvl>
    <w:lvl w:ilvl="1" w:tplc="24BEFA70">
      <w:start w:val="4"/>
      <w:numFmt w:val="decimal"/>
      <w:lvlText w:val="(%2)"/>
      <w:lvlJc w:val="left"/>
      <w:pPr>
        <w:ind w:left="1423" w:hanging="340"/>
        <w:jc w:val="left"/>
      </w:pPr>
      <w:rPr>
        <w:rFonts w:hint="default"/>
        <w:spacing w:val="-1"/>
        <w:w w:val="100"/>
      </w:rPr>
    </w:lvl>
    <w:lvl w:ilvl="2" w:tplc="34C4B7FA">
      <w:numFmt w:val="bullet"/>
      <w:lvlText w:val="•"/>
      <w:lvlJc w:val="left"/>
      <w:pPr>
        <w:ind w:left="3052" w:hanging="340"/>
      </w:pPr>
      <w:rPr>
        <w:rFonts w:hint="default"/>
      </w:rPr>
    </w:lvl>
    <w:lvl w:ilvl="3" w:tplc="62B8CAF2">
      <w:numFmt w:val="bullet"/>
      <w:lvlText w:val="•"/>
      <w:lvlJc w:val="left"/>
      <w:pPr>
        <w:ind w:left="3868" w:hanging="340"/>
      </w:pPr>
      <w:rPr>
        <w:rFonts w:hint="default"/>
      </w:rPr>
    </w:lvl>
    <w:lvl w:ilvl="4" w:tplc="2D2447AA">
      <w:numFmt w:val="bullet"/>
      <w:lvlText w:val="•"/>
      <w:lvlJc w:val="left"/>
      <w:pPr>
        <w:ind w:left="4684" w:hanging="340"/>
      </w:pPr>
      <w:rPr>
        <w:rFonts w:hint="default"/>
      </w:rPr>
    </w:lvl>
    <w:lvl w:ilvl="5" w:tplc="9794B076">
      <w:numFmt w:val="bullet"/>
      <w:lvlText w:val="•"/>
      <w:lvlJc w:val="left"/>
      <w:pPr>
        <w:ind w:left="5500" w:hanging="340"/>
      </w:pPr>
      <w:rPr>
        <w:rFonts w:hint="default"/>
      </w:rPr>
    </w:lvl>
    <w:lvl w:ilvl="6" w:tplc="423082D4">
      <w:numFmt w:val="bullet"/>
      <w:lvlText w:val="•"/>
      <w:lvlJc w:val="left"/>
      <w:pPr>
        <w:ind w:left="6316" w:hanging="340"/>
      </w:pPr>
      <w:rPr>
        <w:rFonts w:hint="default"/>
      </w:rPr>
    </w:lvl>
    <w:lvl w:ilvl="7" w:tplc="9AB8FD02">
      <w:numFmt w:val="bullet"/>
      <w:lvlText w:val="•"/>
      <w:lvlJc w:val="left"/>
      <w:pPr>
        <w:ind w:left="7132" w:hanging="340"/>
      </w:pPr>
      <w:rPr>
        <w:rFonts w:hint="default"/>
      </w:rPr>
    </w:lvl>
    <w:lvl w:ilvl="8" w:tplc="C68C831E">
      <w:numFmt w:val="bullet"/>
      <w:lvlText w:val="•"/>
      <w:lvlJc w:val="left"/>
      <w:pPr>
        <w:ind w:left="7948" w:hanging="340"/>
      </w:pPr>
      <w:rPr>
        <w:rFonts w:hint="default"/>
      </w:rPr>
    </w:lvl>
  </w:abstractNum>
  <w:abstractNum w:abstractNumId="90" w15:restartNumberingAfterBreak="0">
    <w:nsid w:val="1DB96E9E"/>
    <w:multiLevelType w:val="multilevel"/>
    <w:tmpl w:val="4492F694"/>
    <w:lvl w:ilvl="0">
      <w:start w:val="2"/>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91" w15:restartNumberingAfterBreak="0">
    <w:nsid w:val="1E3D33AF"/>
    <w:multiLevelType w:val="hybridMultilevel"/>
    <w:tmpl w:val="E4809160"/>
    <w:lvl w:ilvl="0" w:tplc="9E442E0A">
      <w:start w:val="2"/>
      <w:numFmt w:val="decimal"/>
      <w:lvlText w:val="(%1)"/>
      <w:lvlJc w:val="left"/>
      <w:pPr>
        <w:ind w:left="100" w:hanging="340"/>
        <w:jc w:val="left"/>
      </w:pPr>
      <w:rPr>
        <w:rFonts w:ascii="Liberation Serif" w:eastAsia="Liberation Serif" w:hAnsi="Liberation Serif" w:cs="Liberation Serif" w:hint="default"/>
        <w:spacing w:val="-1"/>
        <w:w w:val="100"/>
        <w:sz w:val="24"/>
        <w:szCs w:val="24"/>
      </w:rPr>
    </w:lvl>
    <w:lvl w:ilvl="1" w:tplc="B4CC6DEA">
      <w:numFmt w:val="bullet"/>
      <w:lvlText w:val="•"/>
      <w:lvlJc w:val="left"/>
      <w:pPr>
        <w:ind w:left="1048" w:hanging="340"/>
      </w:pPr>
      <w:rPr>
        <w:rFonts w:hint="default"/>
      </w:rPr>
    </w:lvl>
    <w:lvl w:ilvl="2" w:tplc="49B64D4A">
      <w:numFmt w:val="bullet"/>
      <w:lvlText w:val="•"/>
      <w:lvlJc w:val="left"/>
      <w:pPr>
        <w:ind w:left="1996" w:hanging="340"/>
      </w:pPr>
      <w:rPr>
        <w:rFonts w:hint="default"/>
      </w:rPr>
    </w:lvl>
    <w:lvl w:ilvl="3" w:tplc="9C20E9D6">
      <w:numFmt w:val="bullet"/>
      <w:lvlText w:val="•"/>
      <w:lvlJc w:val="left"/>
      <w:pPr>
        <w:ind w:left="2944" w:hanging="340"/>
      </w:pPr>
      <w:rPr>
        <w:rFonts w:hint="default"/>
      </w:rPr>
    </w:lvl>
    <w:lvl w:ilvl="4" w:tplc="6E34320E">
      <w:numFmt w:val="bullet"/>
      <w:lvlText w:val="•"/>
      <w:lvlJc w:val="left"/>
      <w:pPr>
        <w:ind w:left="3892" w:hanging="340"/>
      </w:pPr>
      <w:rPr>
        <w:rFonts w:hint="default"/>
      </w:rPr>
    </w:lvl>
    <w:lvl w:ilvl="5" w:tplc="8CAC30CC">
      <w:numFmt w:val="bullet"/>
      <w:lvlText w:val="•"/>
      <w:lvlJc w:val="left"/>
      <w:pPr>
        <w:ind w:left="4840" w:hanging="340"/>
      </w:pPr>
      <w:rPr>
        <w:rFonts w:hint="default"/>
      </w:rPr>
    </w:lvl>
    <w:lvl w:ilvl="6" w:tplc="8E38674A">
      <w:numFmt w:val="bullet"/>
      <w:lvlText w:val="•"/>
      <w:lvlJc w:val="left"/>
      <w:pPr>
        <w:ind w:left="5788" w:hanging="340"/>
      </w:pPr>
      <w:rPr>
        <w:rFonts w:hint="default"/>
      </w:rPr>
    </w:lvl>
    <w:lvl w:ilvl="7" w:tplc="F32C9EBA">
      <w:numFmt w:val="bullet"/>
      <w:lvlText w:val="•"/>
      <w:lvlJc w:val="left"/>
      <w:pPr>
        <w:ind w:left="6736" w:hanging="340"/>
      </w:pPr>
      <w:rPr>
        <w:rFonts w:hint="default"/>
      </w:rPr>
    </w:lvl>
    <w:lvl w:ilvl="8" w:tplc="C876DD88">
      <w:numFmt w:val="bullet"/>
      <w:lvlText w:val="•"/>
      <w:lvlJc w:val="left"/>
      <w:pPr>
        <w:ind w:left="7684" w:hanging="340"/>
      </w:pPr>
      <w:rPr>
        <w:rFonts w:hint="default"/>
      </w:rPr>
    </w:lvl>
  </w:abstractNum>
  <w:abstractNum w:abstractNumId="92" w15:restartNumberingAfterBreak="0">
    <w:nsid w:val="1E4C1144"/>
    <w:multiLevelType w:val="multilevel"/>
    <w:tmpl w:val="198E9AD6"/>
    <w:lvl w:ilvl="0">
      <w:start w:val="4"/>
      <w:numFmt w:val="decimal"/>
      <w:lvlText w:val="%1"/>
      <w:lvlJc w:val="left"/>
      <w:pPr>
        <w:ind w:left="460" w:hanging="360"/>
        <w:jc w:val="left"/>
      </w:pPr>
      <w:rPr>
        <w:rFonts w:hint="default"/>
      </w:rPr>
    </w:lvl>
    <w:lvl w:ilvl="1">
      <w:start w:val="2"/>
      <w:numFmt w:val="decimal"/>
      <w:lvlText w:val="%1.%2"/>
      <w:lvlJc w:val="left"/>
      <w:pPr>
        <w:ind w:left="460" w:hanging="360"/>
        <w:jc w:val="left"/>
      </w:pPr>
      <w:rPr>
        <w:rFonts w:hint="default"/>
        <w:spacing w:val="-1"/>
        <w:u w:val="single" w:color="0562C1"/>
      </w:rPr>
    </w:lvl>
    <w:lvl w:ilvl="2">
      <w:start w:val="1"/>
      <w:numFmt w:val="decimal"/>
      <w:lvlText w:val="%1.%2.%3"/>
      <w:lvlJc w:val="left"/>
      <w:pPr>
        <w:ind w:left="100" w:hanging="540"/>
        <w:jc w:val="left"/>
      </w:pPr>
      <w:rPr>
        <w:rFonts w:hint="default"/>
        <w:spacing w:val="-1"/>
        <w:u w:val="single" w:color="0562C1"/>
      </w:rPr>
    </w:lvl>
    <w:lvl w:ilvl="3">
      <w:numFmt w:val="bullet"/>
      <w:lvlText w:val="•"/>
      <w:lvlJc w:val="left"/>
      <w:pPr>
        <w:ind w:left="1915" w:hanging="540"/>
      </w:pPr>
      <w:rPr>
        <w:rFonts w:hint="default"/>
      </w:rPr>
    </w:lvl>
    <w:lvl w:ilvl="4">
      <w:numFmt w:val="bullet"/>
      <w:lvlText w:val="•"/>
      <w:lvlJc w:val="left"/>
      <w:pPr>
        <w:ind w:left="3010" w:hanging="540"/>
      </w:pPr>
      <w:rPr>
        <w:rFonts w:hint="default"/>
      </w:rPr>
    </w:lvl>
    <w:lvl w:ilvl="5">
      <w:numFmt w:val="bullet"/>
      <w:lvlText w:val="•"/>
      <w:lvlJc w:val="left"/>
      <w:pPr>
        <w:ind w:left="4105" w:hanging="540"/>
      </w:pPr>
      <w:rPr>
        <w:rFonts w:hint="default"/>
      </w:rPr>
    </w:lvl>
    <w:lvl w:ilvl="6">
      <w:numFmt w:val="bullet"/>
      <w:lvlText w:val="•"/>
      <w:lvlJc w:val="left"/>
      <w:pPr>
        <w:ind w:left="5200" w:hanging="540"/>
      </w:pPr>
      <w:rPr>
        <w:rFonts w:hint="default"/>
      </w:rPr>
    </w:lvl>
    <w:lvl w:ilvl="7">
      <w:numFmt w:val="bullet"/>
      <w:lvlText w:val="•"/>
      <w:lvlJc w:val="left"/>
      <w:pPr>
        <w:ind w:left="6295" w:hanging="540"/>
      </w:pPr>
      <w:rPr>
        <w:rFonts w:hint="default"/>
      </w:rPr>
    </w:lvl>
    <w:lvl w:ilvl="8">
      <w:numFmt w:val="bullet"/>
      <w:lvlText w:val="•"/>
      <w:lvlJc w:val="left"/>
      <w:pPr>
        <w:ind w:left="7390" w:hanging="540"/>
      </w:pPr>
      <w:rPr>
        <w:rFonts w:hint="default"/>
      </w:rPr>
    </w:lvl>
  </w:abstractNum>
  <w:abstractNum w:abstractNumId="93" w15:restartNumberingAfterBreak="0">
    <w:nsid w:val="1EA41F33"/>
    <w:multiLevelType w:val="hybridMultilevel"/>
    <w:tmpl w:val="493E4210"/>
    <w:lvl w:ilvl="0" w:tplc="E8B04D5A">
      <w:start w:val="1"/>
      <w:numFmt w:val="lowerRoman"/>
      <w:lvlText w:val="(%1)"/>
      <w:lvlJc w:val="left"/>
      <w:pPr>
        <w:ind w:left="1370" w:hanging="287"/>
        <w:jc w:val="left"/>
      </w:pPr>
      <w:rPr>
        <w:rFonts w:ascii="Liberation Serif" w:eastAsia="Liberation Serif" w:hAnsi="Liberation Serif" w:cs="Liberation Serif" w:hint="default"/>
        <w:spacing w:val="-1"/>
        <w:w w:val="100"/>
        <w:sz w:val="24"/>
        <w:szCs w:val="24"/>
      </w:rPr>
    </w:lvl>
    <w:lvl w:ilvl="1" w:tplc="EA32014E">
      <w:numFmt w:val="bullet"/>
      <w:lvlText w:val="•"/>
      <w:lvlJc w:val="left"/>
      <w:pPr>
        <w:ind w:left="2200" w:hanging="287"/>
      </w:pPr>
      <w:rPr>
        <w:rFonts w:hint="default"/>
      </w:rPr>
    </w:lvl>
    <w:lvl w:ilvl="2" w:tplc="75500EC0">
      <w:numFmt w:val="bullet"/>
      <w:lvlText w:val="•"/>
      <w:lvlJc w:val="left"/>
      <w:pPr>
        <w:ind w:left="3020" w:hanging="287"/>
      </w:pPr>
      <w:rPr>
        <w:rFonts w:hint="default"/>
      </w:rPr>
    </w:lvl>
    <w:lvl w:ilvl="3" w:tplc="50D45404">
      <w:numFmt w:val="bullet"/>
      <w:lvlText w:val="•"/>
      <w:lvlJc w:val="left"/>
      <w:pPr>
        <w:ind w:left="3840" w:hanging="287"/>
      </w:pPr>
      <w:rPr>
        <w:rFonts w:hint="default"/>
      </w:rPr>
    </w:lvl>
    <w:lvl w:ilvl="4" w:tplc="6E6201D6">
      <w:numFmt w:val="bullet"/>
      <w:lvlText w:val="•"/>
      <w:lvlJc w:val="left"/>
      <w:pPr>
        <w:ind w:left="4660" w:hanging="287"/>
      </w:pPr>
      <w:rPr>
        <w:rFonts w:hint="default"/>
      </w:rPr>
    </w:lvl>
    <w:lvl w:ilvl="5" w:tplc="A99A1C30">
      <w:numFmt w:val="bullet"/>
      <w:lvlText w:val="•"/>
      <w:lvlJc w:val="left"/>
      <w:pPr>
        <w:ind w:left="5480" w:hanging="287"/>
      </w:pPr>
      <w:rPr>
        <w:rFonts w:hint="default"/>
      </w:rPr>
    </w:lvl>
    <w:lvl w:ilvl="6" w:tplc="9F286A10">
      <w:numFmt w:val="bullet"/>
      <w:lvlText w:val="•"/>
      <w:lvlJc w:val="left"/>
      <w:pPr>
        <w:ind w:left="6300" w:hanging="287"/>
      </w:pPr>
      <w:rPr>
        <w:rFonts w:hint="default"/>
      </w:rPr>
    </w:lvl>
    <w:lvl w:ilvl="7" w:tplc="7C8C9972">
      <w:numFmt w:val="bullet"/>
      <w:lvlText w:val="•"/>
      <w:lvlJc w:val="left"/>
      <w:pPr>
        <w:ind w:left="7120" w:hanging="287"/>
      </w:pPr>
      <w:rPr>
        <w:rFonts w:hint="default"/>
      </w:rPr>
    </w:lvl>
    <w:lvl w:ilvl="8" w:tplc="3126E244">
      <w:numFmt w:val="bullet"/>
      <w:lvlText w:val="•"/>
      <w:lvlJc w:val="left"/>
      <w:pPr>
        <w:ind w:left="7940" w:hanging="287"/>
      </w:pPr>
      <w:rPr>
        <w:rFonts w:hint="default"/>
      </w:rPr>
    </w:lvl>
  </w:abstractNum>
  <w:abstractNum w:abstractNumId="94" w15:restartNumberingAfterBreak="0">
    <w:nsid w:val="1EA4327D"/>
    <w:multiLevelType w:val="hybridMultilevel"/>
    <w:tmpl w:val="376A2714"/>
    <w:lvl w:ilvl="0" w:tplc="A2261496">
      <w:start w:val="1"/>
      <w:numFmt w:val="lowerLetter"/>
      <w:lvlText w:val="(%1)"/>
      <w:lvlJc w:val="left"/>
      <w:pPr>
        <w:ind w:left="1410" w:hanging="327"/>
        <w:jc w:val="left"/>
      </w:pPr>
      <w:rPr>
        <w:rFonts w:ascii="Liberation Serif" w:eastAsia="Liberation Serif" w:hAnsi="Liberation Serif" w:cs="Liberation Serif" w:hint="default"/>
        <w:spacing w:val="-1"/>
        <w:w w:val="100"/>
        <w:sz w:val="24"/>
        <w:szCs w:val="24"/>
      </w:rPr>
    </w:lvl>
    <w:lvl w:ilvl="1" w:tplc="FDFAE7DE">
      <w:numFmt w:val="bullet"/>
      <w:lvlText w:val="•"/>
      <w:lvlJc w:val="left"/>
      <w:pPr>
        <w:ind w:left="2236" w:hanging="327"/>
      </w:pPr>
      <w:rPr>
        <w:rFonts w:hint="default"/>
      </w:rPr>
    </w:lvl>
    <w:lvl w:ilvl="2" w:tplc="F3989760">
      <w:numFmt w:val="bullet"/>
      <w:lvlText w:val="•"/>
      <w:lvlJc w:val="left"/>
      <w:pPr>
        <w:ind w:left="3052" w:hanging="327"/>
      </w:pPr>
      <w:rPr>
        <w:rFonts w:hint="default"/>
      </w:rPr>
    </w:lvl>
    <w:lvl w:ilvl="3" w:tplc="C658D6CA">
      <w:numFmt w:val="bullet"/>
      <w:lvlText w:val="•"/>
      <w:lvlJc w:val="left"/>
      <w:pPr>
        <w:ind w:left="3868" w:hanging="327"/>
      </w:pPr>
      <w:rPr>
        <w:rFonts w:hint="default"/>
      </w:rPr>
    </w:lvl>
    <w:lvl w:ilvl="4" w:tplc="867A5E74">
      <w:numFmt w:val="bullet"/>
      <w:lvlText w:val="•"/>
      <w:lvlJc w:val="left"/>
      <w:pPr>
        <w:ind w:left="4684" w:hanging="327"/>
      </w:pPr>
      <w:rPr>
        <w:rFonts w:hint="default"/>
      </w:rPr>
    </w:lvl>
    <w:lvl w:ilvl="5" w:tplc="0F1609D2">
      <w:numFmt w:val="bullet"/>
      <w:lvlText w:val="•"/>
      <w:lvlJc w:val="left"/>
      <w:pPr>
        <w:ind w:left="5500" w:hanging="327"/>
      </w:pPr>
      <w:rPr>
        <w:rFonts w:hint="default"/>
      </w:rPr>
    </w:lvl>
    <w:lvl w:ilvl="6" w:tplc="3A2036B6">
      <w:numFmt w:val="bullet"/>
      <w:lvlText w:val="•"/>
      <w:lvlJc w:val="left"/>
      <w:pPr>
        <w:ind w:left="6316" w:hanging="327"/>
      </w:pPr>
      <w:rPr>
        <w:rFonts w:hint="default"/>
      </w:rPr>
    </w:lvl>
    <w:lvl w:ilvl="7" w:tplc="56C4F92E">
      <w:numFmt w:val="bullet"/>
      <w:lvlText w:val="•"/>
      <w:lvlJc w:val="left"/>
      <w:pPr>
        <w:ind w:left="7132" w:hanging="327"/>
      </w:pPr>
      <w:rPr>
        <w:rFonts w:hint="default"/>
      </w:rPr>
    </w:lvl>
    <w:lvl w:ilvl="8" w:tplc="E9BA04B2">
      <w:numFmt w:val="bullet"/>
      <w:lvlText w:val="•"/>
      <w:lvlJc w:val="left"/>
      <w:pPr>
        <w:ind w:left="7948" w:hanging="327"/>
      </w:pPr>
      <w:rPr>
        <w:rFonts w:hint="default"/>
      </w:rPr>
    </w:lvl>
  </w:abstractNum>
  <w:abstractNum w:abstractNumId="95" w15:restartNumberingAfterBreak="0">
    <w:nsid w:val="1FE53B15"/>
    <w:multiLevelType w:val="multilevel"/>
    <w:tmpl w:val="ABA8E8E2"/>
    <w:lvl w:ilvl="0">
      <w:start w:val="5"/>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96" w15:restartNumberingAfterBreak="0">
    <w:nsid w:val="1FEA10CF"/>
    <w:multiLevelType w:val="multilevel"/>
    <w:tmpl w:val="B2A05724"/>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23"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3233" w:hanging="340"/>
      </w:pPr>
      <w:rPr>
        <w:rFonts w:hint="default"/>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97" w15:restartNumberingAfterBreak="0">
    <w:nsid w:val="2178390A"/>
    <w:multiLevelType w:val="hybridMultilevel"/>
    <w:tmpl w:val="EE26BEC0"/>
    <w:lvl w:ilvl="0" w:tplc="4E601B66">
      <w:start w:val="1"/>
      <w:numFmt w:val="lowerLetter"/>
      <w:lvlText w:val="(%1)"/>
      <w:lvlJc w:val="left"/>
      <w:pPr>
        <w:ind w:left="796" w:hanging="327"/>
        <w:jc w:val="left"/>
      </w:pPr>
      <w:rPr>
        <w:rFonts w:ascii="Liberation Serif" w:eastAsia="Liberation Serif" w:hAnsi="Liberation Serif" w:cs="Liberation Serif" w:hint="default"/>
        <w:spacing w:val="-1"/>
        <w:w w:val="100"/>
        <w:sz w:val="24"/>
        <w:szCs w:val="24"/>
      </w:rPr>
    </w:lvl>
    <w:lvl w:ilvl="1" w:tplc="73B213F0">
      <w:numFmt w:val="bullet"/>
      <w:lvlText w:val="•"/>
      <w:lvlJc w:val="left"/>
      <w:pPr>
        <w:ind w:left="1678" w:hanging="327"/>
      </w:pPr>
      <w:rPr>
        <w:rFonts w:hint="default"/>
      </w:rPr>
    </w:lvl>
    <w:lvl w:ilvl="2" w:tplc="3FC849FE">
      <w:numFmt w:val="bullet"/>
      <w:lvlText w:val="•"/>
      <w:lvlJc w:val="left"/>
      <w:pPr>
        <w:ind w:left="2556" w:hanging="327"/>
      </w:pPr>
      <w:rPr>
        <w:rFonts w:hint="default"/>
      </w:rPr>
    </w:lvl>
    <w:lvl w:ilvl="3" w:tplc="29E0F156">
      <w:numFmt w:val="bullet"/>
      <w:lvlText w:val="•"/>
      <w:lvlJc w:val="left"/>
      <w:pPr>
        <w:ind w:left="3434" w:hanging="327"/>
      </w:pPr>
      <w:rPr>
        <w:rFonts w:hint="default"/>
      </w:rPr>
    </w:lvl>
    <w:lvl w:ilvl="4" w:tplc="26CCCA06">
      <w:numFmt w:val="bullet"/>
      <w:lvlText w:val="•"/>
      <w:lvlJc w:val="left"/>
      <w:pPr>
        <w:ind w:left="4312" w:hanging="327"/>
      </w:pPr>
      <w:rPr>
        <w:rFonts w:hint="default"/>
      </w:rPr>
    </w:lvl>
    <w:lvl w:ilvl="5" w:tplc="FB849FB6">
      <w:numFmt w:val="bullet"/>
      <w:lvlText w:val="•"/>
      <w:lvlJc w:val="left"/>
      <w:pPr>
        <w:ind w:left="5190" w:hanging="327"/>
      </w:pPr>
      <w:rPr>
        <w:rFonts w:hint="default"/>
      </w:rPr>
    </w:lvl>
    <w:lvl w:ilvl="6" w:tplc="AEBACA0C">
      <w:numFmt w:val="bullet"/>
      <w:lvlText w:val="•"/>
      <w:lvlJc w:val="left"/>
      <w:pPr>
        <w:ind w:left="6068" w:hanging="327"/>
      </w:pPr>
      <w:rPr>
        <w:rFonts w:hint="default"/>
      </w:rPr>
    </w:lvl>
    <w:lvl w:ilvl="7" w:tplc="CF00AD72">
      <w:numFmt w:val="bullet"/>
      <w:lvlText w:val="•"/>
      <w:lvlJc w:val="left"/>
      <w:pPr>
        <w:ind w:left="6946" w:hanging="327"/>
      </w:pPr>
      <w:rPr>
        <w:rFonts w:hint="default"/>
      </w:rPr>
    </w:lvl>
    <w:lvl w:ilvl="8" w:tplc="7ED4F6C0">
      <w:numFmt w:val="bullet"/>
      <w:lvlText w:val="•"/>
      <w:lvlJc w:val="left"/>
      <w:pPr>
        <w:ind w:left="7824" w:hanging="327"/>
      </w:pPr>
      <w:rPr>
        <w:rFonts w:hint="default"/>
      </w:rPr>
    </w:lvl>
  </w:abstractNum>
  <w:abstractNum w:abstractNumId="98" w15:restartNumberingAfterBreak="0">
    <w:nsid w:val="2231780E"/>
    <w:multiLevelType w:val="multilevel"/>
    <w:tmpl w:val="6D3CEE48"/>
    <w:lvl w:ilvl="0">
      <w:start w:val="5"/>
      <w:numFmt w:val="decimal"/>
      <w:lvlText w:val="%1"/>
      <w:lvlJc w:val="left"/>
      <w:pPr>
        <w:ind w:left="748" w:hanging="360"/>
        <w:jc w:val="left"/>
      </w:pPr>
      <w:rPr>
        <w:rFonts w:hint="default"/>
      </w:rPr>
    </w:lvl>
    <w:lvl w:ilvl="1">
      <w:start w:val="3"/>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796" w:hanging="327"/>
        <w:jc w:val="right"/>
      </w:pPr>
      <w:rPr>
        <w:rFonts w:ascii="Liberation Serif" w:eastAsia="Liberation Serif" w:hAnsi="Liberation Serif" w:cs="Liberation Serif" w:hint="default"/>
        <w:spacing w:val="-4"/>
        <w:w w:val="100"/>
        <w:sz w:val="24"/>
        <w:szCs w:val="24"/>
      </w:rPr>
    </w:lvl>
    <w:lvl w:ilvl="3">
      <w:numFmt w:val="bullet"/>
      <w:lvlText w:val="•"/>
      <w:lvlJc w:val="left"/>
      <w:pPr>
        <w:ind w:left="2751" w:hanging="327"/>
      </w:pPr>
      <w:rPr>
        <w:rFonts w:hint="default"/>
      </w:rPr>
    </w:lvl>
    <w:lvl w:ilvl="4">
      <w:numFmt w:val="bullet"/>
      <w:lvlText w:val="•"/>
      <w:lvlJc w:val="left"/>
      <w:pPr>
        <w:ind w:left="3726" w:hanging="327"/>
      </w:pPr>
      <w:rPr>
        <w:rFonts w:hint="default"/>
      </w:rPr>
    </w:lvl>
    <w:lvl w:ilvl="5">
      <w:numFmt w:val="bullet"/>
      <w:lvlText w:val="•"/>
      <w:lvlJc w:val="left"/>
      <w:pPr>
        <w:ind w:left="4702" w:hanging="327"/>
      </w:pPr>
      <w:rPr>
        <w:rFonts w:hint="default"/>
      </w:rPr>
    </w:lvl>
    <w:lvl w:ilvl="6">
      <w:numFmt w:val="bullet"/>
      <w:lvlText w:val="•"/>
      <w:lvlJc w:val="left"/>
      <w:pPr>
        <w:ind w:left="5677" w:hanging="327"/>
      </w:pPr>
      <w:rPr>
        <w:rFonts w:hint="default"/>
      </w:rPr>
    </w:lvl>
    <w:lvl w:ilvl="7">
      <w:numFmt w:val="bullet"/>
      <w:lvlText w:val="•"/>
      <w:lvlJc w:val="left"/>
      <w:pPr>
        <w:ind w:left="6653" w:hanging="327"/>
      </w:pPr>
      <w:rPr>
        <w:rFonts w:hint="default"/>
      </w:rPr>
    </w:lvl>
    <w:lvl w:ilvl="8">
      <w:numFmt w:val="bullet"/>
      <w:lvlText w:val="•"/>
      <w:lvlJc w:val="left"/>
      <w:pPr>
        <w:ind w:left="7628" w:hanging="327"/>
      </w:pPr>
      <w:rPr>
        <w:rFonts w:hint="default"/>
      </w:rPr>
    </w:lvl>
  </w:abstractNum>
  <w:abstractNum w:abstractNumId="99" w15:restartNumberingAfterBreak="0">
    <w:nsid w:val="22387F20"/>
    <w:multiLevelType w:val="multilevel"/>
    <w:tmpl w:val="E17C1024"/>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796"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340"/>
      </w:pPr>
      <w:rPr>
        <w:rFonts w:hint="default"/>
      </w:rPr>
    </w:lvl>
    <w:lvl w:ilvl="4">
      <w:numFmt w:val="bullet"/>
      <w:lvlText w:val="•"/>
      <w:lvlJc w:val="left"/>
      <w:pPr>
        <w:ind w:left="3726" w:hanging="340"/>
      </w:pPr>
      <w:rPr>
        <w:rFonts w:hint="default"/>
      </w:rPr>
    </w:lvl>
    <w:lvl w:ilvl="5">
      <w:numFmt w:val="bullet"/>
      <w:lvlText w:val="•"/>
      <w:lvlJc w:val="left"/>
      <w:pPr>
        <w:ind w:left="4702" w:hanging="340"/>
      </w:pPr>
      <w:rPr>
        <w:rFonts w:hint="default"/>
      </w:rPr>
    </w:lvl>
    <w:lvl w:ilvl="6">
      <w:numFmt w:val="bullet"/>
      <w:lvlText w:val="•"/>
      <w:lvlJc w:val="left"/>
      <w:pPr>
        <w:ind w:left="5677" w:hanging="340"/>
      </w:pPr>
      <w:rPr>
        <w:rFonts w:hint="default"/>
      </w:rPr>
    </w:lvl>
    <w:lvl w:ilvl="7">
      <w:numFmt w:val="bullet"/>
      <w:lvlText w:val="•"/>
      <w:lvlJc w:val="left"/>
      <w:pPr>
        <w:ind w:left="6653" w:hanging="340"/>
      </w:pPr>
      <w:rPr>
        <w:rFonts w:hint="default"/>
      </w:rPr>
    </w:lvl>
    <w:lvl w:ilvl="8">
      <w:numFmt w:val="bullet"/>
      <w:lvlText w:val="•"/>
      <w:lvlJc w:val="left"/>
      <w:pPr>
        <w:ind w:left="7628" w:hanging="340"/>
      </w:pPr>
      <w:rPr>
        <w:rFonts w:hint="default"/>
      </w:rPr>
    </w:lvl>
  </w:abstractNum>
  <w:abstractNum w:abstractNumId="100" w15:restartNumberingAfterBreak="0">
    <w:nsid w:val="22431218"/>
    <w:multiLevelType w:val="multilevel"/>
    <w:tmpl w:val="9C7E3EE0"/>
    <w:lvl w:ilvl="0">
      <w:start w:val="6"/>
      <w:numFmt w:val="decimal"/>
      <w:lvlText w:val="%1"/>
      <w:lvlJc w:val="left"/>
      <w:pPr>
        <w:ind w:left="100" w:hanging="540"/>
        <w:jc w:val="left"/>
      </w:pPr>
      <w:rPr>
        <w:rFonts w:hint="default"/>
      </w:rPr>
    </w:lvl>
    <w:lvl w:ilvl="1">
      <w:start w:val="4"/>
      <w:numFmt w:val="decimal"/>
      <w:lvlText w:val="%1.%2"/>
      <w:lvlJc w:val="left"/>
      <w:pPr>
        <w:ind w:left="100" w:hanging="540"/>
        <w:jc w:val="left"/>
      </w:pPr>
      <w:rPr>
        <w:rFonts w:hint="default"/>
      </w:rPr>
    </w:lvl>
    <w:lvl w:ilvl="2">
      <w:start w:val="1"/>
      <w:numFmt w:val="decimal"/>
      <w:lvlText w:val="%1.%2.%3"/>
      <w:lvlJc w:val="left"/>
      <w:pPr>
        <w:ind w:left="100"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1370"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101" w15:restartNumberingAfterBreak="0">
    <w:nsid w:val="225D7B29"/>
    <w:multiLevelType w:val="multilevel"/>
    <w:tmpl w:val="695C4DFA"/>
    <w:lvl w:ilvl="0">
      <w:start w:val="3"/>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02" w15:restartNumberingAfterBreak="0">
    <w:nsid w:val="229026BA"/>
    <w:multiLevelType w:val="multilevel"/>
    <w:tmpl w:val="C100B2CC"/>
    <w:lvl w:ilvl="0">
      <w:start w:val="7"/>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03" w15:restartNumberingAfterBreak="0">
    <w:nsid w:val="22B81784"/>
    <w:multiLevelType w:val="multilevel"/>
    <w:tmpl w:val="F194498C"/>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04" w15:restartNumberingAfterBreak="0">
    <w:nsid w:val="22FF4B20"/>
    <w:multiLevelType w:val="multilevel"/>
    <w:tmpl w:val="0018D272"/>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23" w:hanging="340"/>
        <w:jc w:val="right"/>
      </w:pPr>
      <w:rPr>
        <w:rFonts w:ascii="Liberation Serif" w:eastAsia="Liberation Serif" w:hAnsi="Liberation Serif" w:cs="Liberation Serif" w:hint="default"/>
        <w:spacing w:val="-1"/>
        <w:w w:val="100"/>
        <w:sz w:val="24"/>
        <w:szCs w:val="24"/>
      </w:rPr>
    </w:lvl>
    <w:lvl w:ilvl="3">
      <w:start w:val="1"/>
      <w:numFmt w:val="lowerRoman"/>
      <w:lvlText w:val="(%4)"/>
      <w:lvlJc w:val="left"/>
      <w:pPr>
        <w:ind w:left="1370"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3460" w:hanging="287"/>
      </w:pPr>
      <w:rPr>
        <w:rFonts w:hint="default"/>
      </w:rPr>
    </w:lvl>
    <w:lvl w:ilvl="5">
      <w:numFmt w:val="bullet"/>
      <w:lvlText w:val="•"/>
      <w:lvlJc w:val="left"/>
      <w:pPr>
        <w:ind w:left="4480" w:hanging="287"/>
      </w:pPr>
      <w:rPr>
        <w:rFonts w:hint="default"/>
      </w:rPr>
    </w:lvl>
    <w:lvl w:ilvl="6">
      <w:numFmt w:val="bullet"/>
      <w:lvlText w:val="•"/>
      <w:lvlJc w:val="left"/>
      <w:pPr>
        <w:ind w:left="5500" w:hanging="287"/>
      </w:pPr>
      <w:rPr>
        <w:rFonts w:hint="default"/>
      </w:rPr>
    </w:lvl>
    <w:lvl w:ilvl="7">
      <w:numFmt w:val="bullet"/>
      <w:lvlText w:val="•"/>
      <w:lvlJc w:val="left"/>
      <w:pPr>
        <w:ind w:left="6520" w:hanging="287"/>
      </w:pPr>
      <w:rPr>
        <w:rFonts w:hint="default"/>
      </w:rPr>
    </w:lvl>
    <w:lvl w:ilvl="8">
      <w:numFmt w:val="bullet"/>
      <w:lvlText w:val="•"/>
      <w:lvlJc w:val="left"/>
      <w:pPr>
        <w:ind w:left="7540" w:hanging="287"/>
      </w:pPr>
      <w:rPr>
        <w:rFonts w:hint="default"/>
      </w:rPr>
    </w:lvl>
  </w:abstractNum>
  <w:abstractNum w:abstractNumId="105" w15:restartNumberingAfterBreak="0">
    <w:nsid w:val="242B50B0"/>
    <w:multiLevelType w:val="multilevel"/>
    <w:tmpl w:val="0D526D20"/>
    <w:lvl w:ilvl="0">
      <w:start w:val="7"/>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106" w15:restartNumberingAfterBreak="0">
    <w:nsid w:val="25630FF6"/>
    <w:multiLevelType w:val="multilevel"/>
    <w:tmpl w:val="EF5405A6"/>
    <w:lvl w:ilvl="0">
      <w:start w:val="3"/>
      <w:numFmt w:val="decimal"/>
      <w:lvlText w:val="%1"/>
      <w:lvlJc w:val="left"/>
      <w:pPr>
        <w:ind w:left="100" w:hanging="360"/>
        <w:jc w:val="left"/>
      </w:pPr>
      <w:rPr>
        <w:rFonts w:hint="default"/>
      </w:rPr>
    </w:lvl>
    <w:lvl w:ilvl="1">
      <w:numFmt w:val="decimal"/>
      <w:lvlText w:val="%1.%2"/>
      <w:lvlJc w:val="left"/>
      <w:pPr>
        <w:ind w:left="100" w:hanging="360"/>
        <w:jc w:val="left"/>
      </w:pPr>
      <w:rPr>
        <w:rFonts w:hint="default"/>
        <w:spacing w:val="-1"/>
        <w:u w:val="single" w:color="0562C1"/>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107" w15:restartNumberingAfterBreak="0">
    <w:nsid w:val="26280494"/>
    <w:multiLevelType w:val="multilevel"/>
    <w:tmpl w:val="FBAEC78C"/>
    <w:lvl w:ilvl="0">
      <w:start w:val="7"/>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08" w15:restartNumberingAfterBreak="0">
    <w:nsid w:val="268E426B"/>
    <w:multiLevelType w:val="multilevel"/>
    <w:tmpl w:val="E5406AE6"/>
    <w:lvl w:ilvl="0">
      <w:start w:val="4"/>
      <w:numFmt w:val="decimal"/>
      <w:lvlText w:val="%1"/>
      <w:lvlJc w:val="left"/>
      <w:pPr>
        <w:ind w:left="640" w:hanging="540"/>
        <w:jc w:val="left"/>
      </w:pPr>
      <w:rPr>
        <w:rFonts w:hint="default"/>
      </w:rPr>
    </w:lvl>
    <w:lvl w:ilvl="1">
      <w:start w:val="1"/>
      <w:numFmt w:val="decimal"/>
      <w:lvlText w:val="%1.%2"/>
      <w:lvlJc w:val="left"/>
      <w:pPr>
        <w:ind w:left="640" w:hanging="540"/>
        <w:jc w:val="left"/>
      </w:pPr>
      <w:rPr>
        <w:rFonts w:hint="default"/>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109" w15:restartNumberingAfterBreak="0">
    <w:nsid w:val="27187A01"/>
    <w:multiLevelType w:val="hybridMultilevel"/>
    <w:tmpl w:val="A958FDE2"/>
    <w:lvl w:ilvl="0" w:tplc="82DCB366">
      <w:start w:val="1"/>
      <w:numFmt w:val="lowerLetter"/>
      <w:lvlText w:val="(%1)"/>
      <w:lvlJc w:val="left"/>
      <w:pPr>
        <w:ind w:left="796" w:hanging="327"/>
        <w:jc w:val="left"/>
      </w:pPr>
      <w:rPr>
        <w:rFonts w:ascii="Liberation Serif" w:eastAsia="Liberation Serif" w:hAnsi="Liberation Serif" w:cs="Liberation Serif" w:hint="default"/>
        <w:spacing w:val="-1"/>
        <w:w w:val="100"/>
        <w:sz w:val="24"/>
        <w:szCs w:val="24"/>
      </w:rPr>
    </w:lvl>
    <w:lvl w:ilvl="1" w:tplc="F67CAA44">
      <w:numFmt w:val="bullet"/>
      <w:lvlText w:val="•"/>
      <w:lvlJc w:val="left"/>
      <w:pPr>
        <w:ind w:left="1678" w:hanging="327"/>
      </w:pPr>
      <w:rPr>
        <w:rFonts w:hint="default"/>
      </w:rPr>
    </w:lvl>
    <w:lvl w:ilvl="2" w:tplc="736A389C">
      <w:numFmt w:val="bullet"/>
      <w:lvlText w:val="•"/>
      <w:lvlJc w:val="left"/>
      <w:pPr>
        <w:ind w:left="2556" w:hanging="327"/>
      </w:pPr>
      <w:rPr>
        <w:rFonts w:hint="default"/>
      </w:rPr>
    </w:lvl>
    <w:lvl w:ilvl="3" w:tplc="1D3868D2">
      <w:numFmt w:val="bullet"/>
      <w:lvlText w:val="•"/>
      <w:lvlJc w:val="left"/>
      <w:pPr>
        <w:ind w:left="3434" w:hanging="327"/>
      </w:pPr>
      <w:rPr>
        <w:rFonts w:hint="default"/>
      </w:rPr>
    </w:lvl>
    <w:lvl w:ilvl="4" w:tplc="C3DED0D2">
      <w:numFmt w:val="bullet"/>
      <w:lvlText w:val="•"/>
      <w:lvlJc w:val="left"/>
      <w:pPr>
        <w:ind w:left="4312" w:hanging="327"/>
      </w:pPr>
      <w:rPr>
        <w:rFonts w:hint="default"/>
      </w:rPr>
    </w:lvl>
    <w:lvl w:ilvl="5" w:tplc="C924174C">
      <w:numFmt w:val="bullet"/>
      <w:lvlText w:val="•"/>
      <w:lvlJc w:val="left"/>
      <w:pPr>
        <w:ind w:left="5190" w:hanging="327"/>
      </w:pPr>
      <w:rPr>
        <w:rFonts w:hint="default"/>
      </w:rPr>
    </w:lvl>
    <w:lvl w:ilvl="6" w:tplc="2EBC7312">
      <w:numFmt w:val="bullet"/>
      <w:lvlText w:val="•"/>
      <w:lvlJc w:val="left"/>
      <w:pPr>
        <w:ind w:left="6068" w:hanging="327"/>
      </w:pPr>
      <w:rPr>
        <w:rFonts w:hint="default"/>
      </w:rPr>
    </w:lvl>
    <w:lvl w:ilvl="7" w:tplc="F14C7BCC">
      <w:numFmt w:val="bullet"/>
      <w:lvlText w:val="•"/>
      <w:lvlJc w:val="left"/>
      <w:pPr>
        <w:ind w:left="6946" w:hanging="327"/>
      </w:pPr>
      <w:rPr>
        <w:rFonts w:hint="default"/>
      </w:rPr>
    </w:lvl>
    <w:lvl w:ilvl="8" w:tplc="E53A60F0">
      <w:numFmt w:val="bullet"/>
      <w:lvlText w:val="•"/>
      <w:lvlJc w:val="left"/>
      <w:pPr>
        <w:ind w:left="7824" w:hanging="327"/>
      </w:pPr>
      <w:rPr>
        <w:rFonts w:hint="default"/>
      </w:rPr>
    </w:lvl>
  </w:abstractNum>
  <w:abstractNum w:abstractNumId="110" w15:restartNumberingAfterBreak="0">
    <w:nsid w:val="2773310D"/>
    <w:multiLevelType w:val="multilevel"/>
    <w:tmpl w:val="63FC3074"/>
    <w:lvl w:ilvl="0">
      <w:start w:val="4"/>
      <w:numFmt w:val="decimal"/>
      <w:lvlText w:val="%1"/>
      <w:lvlJc w:val="left"/>
      <w:pPr>
        <w:ind w:left="460" w:hanging="360"/>
        <w:jc w:val="left"/>
      </w:pPr>
      <w:rPr>
        <w:rFonts w:hint="default"/>
      </w:rPr>
    </w:lvl>
    <w:lvl w:ilvl="1">
      <w:start w:val="4"/>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11" w15:restartNumberingAfterBreak="0">
    <w:nsid w:val="27F35D29"/>
    <w:multiLevelType w:val="multilevel"/>
    <w:tmpl w:val="51F476F0"/>
    <w:lvl w:ilvl="0">
      <w:start w:val="6"/>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112" w15:restartNumberingAfterBreak="0">
    <w:nsid w:val="28EA458A"/>
    <w:multiLevelType w:val="multilevel"/>
    <w:tmpl w:val="383267B4"/>
    <w:lvl w:ilvl="0">
      <w:start w:val="5"/>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13" w15:restartNumberingAfterBreak="0">
    <w:nsid w:val="29136A90"/>
    <w:multiLevelType w:val="hybridMultilevel"/>
    <w:tmpl w:val="BC882AE8"/>
    <w:lvl w:ilvl="0" w:tplc="8488D7BA">
      <w:start w:val="4"/>
      <w:numFmt w:val="lowerLetter"/>
      <w:lvlText w:val="%1."/>
      <w:lvlJc w:val="left"/>
      <w:pPr>
        <w:ind w:left="796" w:hanging="240"/>
        <w:jc w:val="left"/>
      </w:pPr>
      <w:rPr>
        <w:rFonts w:ascii="Liberation Serif" w:eastAsia="Liberation Serif" w:hAnsi="Liberation Serif" w:cs="Liberation Serif" w:hint="default"/>
        <w:spacing w:val="-1"/>
        <w:w w:val="100"/>
        <w:sz w:val="24"/>
        <w:szCs w:val="24"/>
      </w:rPr>
    </w:lvl>
    <w:lvl w:ilvl="1" w:tplc="96D03656">
      <w:numFmt w:val="bullet"/>
      <w:lvlText w:val="•"/>
      <w:lvlJc w:val="left"/>
      <w:pPr>
        <w:ind w:left="1678" w:hanging="240"/>
      </w:pPr>
      <w:rPr>
        <w:rFonts w:hint="default"/>
      </w:rPr>
    </w:lvl>
    <w:lvl w:ilvl="2" w:tplc="F0EC2D5C">
      <w:numFmt w:val="bullet"/>
      <w:lvlText w:val="•"/>
      <w:lvlJc w:val="left"/>
      <w:pPr>
        <w:ind w:left="2556" w:hanging="240"/>
      </w:pPr>
      <w:rPr>
        <w:rFonts w:hint="default"/>
      </w:rPr>
    </w:lvl>
    <w:lvl w:ilvl="3" w:tplc="8112F9FA">
      <w:numFmt w:val="bullet"/>
      <w:lvlText w:val="•"/>
      <w:lvlJc w:val="left"/>
      <w:pPr>
        <w:ind w:left="3434" w:hanging="240"/>
      </w:pPr>
      <w:rPr>
        <w:rFonts w:hint="default"/>
      </w:rPr>
    </w:lvl>
    <w:lvl w:ilvl="4" w:tplc="70280DB2">
      <w:numFmt w:val="bullet"/>
      <w:lvlText w:val="•"/>
      <w:lvlJc w:val="left"/>
      <w:pPr>
        <w:ind w:left="4312" w:hanging="240"/>
      </w:pPr>
      <w:rPr>
        <w:rFonts w:hint="default"/>
      </w:rPr>
    </w:lvl>
    <w:lvl w:ilvl="5" w:tplc="DAD81BEA">
      <w:numFmt w:val="bullet"/>
      <w:lvlText w:val="•"/>
      <w:lvlJc w:val="left"/>
      <w:pPr>
        <w:ind w:left="5190" w:hanging="240"/>
      </w:pPr>
      <w:rPr>
        <w:rFonts w:hint="default"/>
      </w:rPr>
    </w:lvl>
    <w:lvl w:ilvl="6" w:tplc="33663A6E">
      <w:numFmt w:val="bullet"/>
      <w:lvlText w:val="•"/>
      <w:lvlJc w:val="left"/>
      <w:pPr>
        <w:ind w:left="6068" w:hanging="240"/>
      </w:pPr>
      <w:rPr>
        <w:rFonts w:hint="default"/>
      </w:rPr>
    </w:lvl>
    <w:lvl w:ilvl="7" w:tplc="F8429FB2">
      <w:numFmt w:val="bullet"/>
      <w:lvlText w:val="•"/>
      <w:lvlJc w:val="left"/>
      <w:pPr>
        <w:ind w:left="6946" w:hanging="240"/>
      </w:pPr>
      <w:rPr>
        <w:rFonts w:hint="default"/>
      </w:rPr>
    </w:lvl>
    <w:lvl w:ilvl="8" w:tplc="1A8A9CDC">
      <w:numFmt w:val="bullet"/>
      <w:lvlText w:val="•"/>
      <w:lvlJc w:val="left"/>
      <w:pPr>
        <w:ind w:left="7824" w:hanging="240"/>
      </w:pPr>
      <w:rPr>
        <w:rFonts w:hint="default"/>
      </w:rPr>
    </w:lvl>
  </w:abstractNum>
  <w:abstractNum w:abstractNumId="114" w15:restartNumberingAfterBreak="0">
    <w:nsid w:val="29BB2EBE"/>
    <w:multiLevelType w:val="multilevel"/>
    <w:tmpl w:val="C3843628"/>
    <w:lvl w:ilvl="0">
      <w:start w:val="7"/>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1882" w:hanging="360"/>
      </w:pPr>
      <w:rPr>
        <w:rFonts w:hint="default"/>
      </w:rPr>
    </w:lvl>
    <w:lvl w:ilvl="3">
      <w:numFmt w:val="bullet"/>
      <w:lvlText w:val="•"/>
      <w:lvlJc w:val="left"/>
      <w:pPr>
        <w:ind w:left="2844" w:hanging="360"/>
      </w:pPr>
      <w:rPr>
        <w:rFonts w:hint="default"/>
      </w:rPr>
    </w:lvl>
    <w:lvl w:ilvl="4">
      <w:numFmt w:val="bullet"/>
      <w:lvlText w:val="•"/>
      <w:lvlJc w:val="left"/>
      <w:pPr>
        <w:ind w:left="3806" w:hanging="360"/>
      </w:pPr>
      <w:rPr>
        <w:rFonts w:hint="default"/>
      </w:rPr>
    </w:lvl>
    <w:lvl w:ilvl="5">
      <w:numFmt w:val="bullet"/>
      <w:lvlText w:val="•"/>
      <w:lvlJc w:val="left"/>
      <w:pPr>
        <w:ind w:left="4768" w:hanging="360"/>
      </w:pPr>
      <w:rPr>
        <w:rFonts w:hint="default"/>
      </w:rPr>
    </w:lvl>
    <w:lvl w:ilvl="6">
      <w:numFmt w:val="bullet"/>
      <w:lvlText w:val="•"/>
      <w:lvlJc w:val="left"/>
      <w:pPr>
        <w:ind w:left="5731" w:hanging="360"/>
      </w:pPr>
      <w:rPr>
        <w:rFonts w:hint="default"/>
      </w:rPr>
    </w:lvl>
    <w:lvl w:ilvl="7">
      <w:numFmt w:val="bullet"/>
      <w:lvlText w:val="•"/>
      <w:lvlJc w:val="left"/>
      <w:pPr>
        <w:ind w:left="6693" w:hanging="360"/>
      </w:pPr>
      <w:rPr>
        <w:rFonts w:hint="default"/>
      </w:rPr>
    </w:lvl>
    <w:lvl w:ilvl="8">
      <w:numFmt w:val="bullet"/>
      <w:lvlText w:val="•"/>
      <w:lvlJc w:val="left"/>
      <w:pPr>
        <w:ind w:left="7655" w:hanging="360"/>
      </w:pPr>
      <w:rPr>
        <w:rFonts w:hint="default"/>
      </w:rPr>
    </w:lvl>
  </w:abstractNum>
  <w:abstractNum w:abstractNumId="115" w15:restartNumberingAfterBreak="0">
    <w:nsid w:val="2B260C10"/>
    <w:multiLevelType w:val="multilevel"/>
    <w:tmpl w:val="1D967F16"/>
    <w:lvl w:ilvl="0">
      <w:start w:val="4"/>
      <w:numFmt w:val="decimal"/>
      <w:lvlText w:val="%1"/>
      <w:lvlJc w:val="left"/>
      <w:pPr>
        <w:ind w:left="100" w:hanging="360"/>
        <w:jc w:val="left"/>
      </w:pPr>
      <w:rPr>
        <w:rFonts w:hint="default"/>
      </w:rPr>
    </w:lvl>
    <w:lvl w:ilvl="1">
      <w:numFmt w:val="decimal"/>
      <w:lvlText w:val="%1.%2"/>
      <w:lvlJc w:val="left"/>
      <w:pPr>
        <w:ind w:left="100"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116" w15:restartNumberingAfterBreak="0">
    <w:nsid w:val="2B510021"/>
    <w:multiLevelType w:val="hybridMultilevel"/>
    <w:tmpl w:val="57945900"/>
    <w:lvl w:ilvl="0" w:tplc="ABB6F1B6">
      <w:start w:val="211"/>
      <w:numFmt w:val="decimal"/>
      <w:lvlText w:val="[%1]"/>
      <w:lvlJc w:val="left"/>
      <w:pPr>
        <w:ind w:left="1480" w:hanging="805"/>
        <w:jc w:val="right"/>
      </w:pPr>
      <w:rPr>
        <w:rFonts w:hint="default"/>
        <w:spacing w:val="-1"/>
        <w:w w:val="102"/>
        <w:u w:val="single" w:color="0562C1"/>
      </w:rPr>
    </w:lvl>
    <w:lvl w:ilvl="1" w:tplc="54FCD6F6">
      <w:numFmt w:val="bullet"/>
      <w:lvlText w:val="•"/>
      <w:lvlJc w:val="left"/>
      <w:pPr>
        <w:ind w:left="2290" w:hanging="805"/>
      </w:pPr>
      <w:rPr>
        <w:rFonts w:hint="default"/>
      </w:rPr>
    </w:lvl>
    <w:lvl w:ilvl="2" w:tplc="335EECB8">
      <w:numFmt w:val="bullet"/>
      <w:lvlText w:val="•"/>
      <w:lvlJc w:val="left"/>
      <w:pPr>
        <w:ind w:left="3100" w:hanging="805"/>
      </w:pPr>
      <w:rPr>
        <w:rFonts w:hint="default"/>
      </w:rPr>
    </w:lvl>
    <w:lvl w:ilvl="3" w:tplc="08C02922">
      <w:numFmt w:val="bullet"/>
      <w:lvlText w:val="•"/>
      <w:lvlJc w:val="left"/>
      <w:pPr>
        <w:ind w:left="3910" w:hanging="805"/>
      </w:pPr>
      <w:rPr>
        <w:rFonts w:hint="default"/>
      </w:rPr>
    </w:lvl>
    <w:lvl w:ilvl="4" w:tplc="53208A72">
      <w:numFmt w:val="bullet"/>
      <w:lvlText w:val="•"/>
      <w:lvlJc w:val="left"/>
      <w:pPr>
        <w:ind w:left="4720" w:hanging="805"/>
      </w:pPr>
      <w:rPr>
        <w:rFonts w:hint="default"/>
      </w:rPr>
    </w:lvl>
    <w:lvl w:ilvl="5" w:tplc="D56C4E94">
      <w:numFmt w:val="bullet"/>
      <w:lvlText w:val="•"/>
      <w:lvlJc w:val="left"/>
      <w:pPr>
        <w:ind w:left="5530" w:hanging="805"/>
      </w:pPr>
      <w:rPr>
        <w:rFonts w:hint="default"/>
      </w:rPr>
    </w:lvl>
    <w:lvl w:ilvl="6" w:tplc="EE6EB1FE">
      <w:numFmt w:val="bullet"/>
      <w:lvlText w:val="•"/>
      <w:lvlJc w:val="left"/>
      <w:pPr>
        <w:ind w:left="6340" w:hanging="805"/>
      </w:pPr>
      <w:rPr>
        <w:rFonts w:hint="default"/>
      </w:rPr>
    </w:lvl>
    <w:lvl w:ilvl="7" w:tplc="11146920">
      <w:numFmt w:val="bullet"/>
      <w:lvlText w:val="•"/>
      <w:lvlJc w:val="left"/>
      <w:pPr>
        <w:ind w:left="7150" w:hanging="805"/>
      </w:pPr>
      <w:rPr>
        <w:rFonts w:hint="default"/>
      </w:rPr>
    </w:lvl>
    <w:lvl w:ilvl="8" w:tplc="48F426E4">
      <w:numFmt w:val="bullet"/>
      <w:lvlText w:val="•"/>
      <w:lvlJc w:val="left"/>
      <w:pPr>
        <w:ind w:left="7960" w:hanging="805"/>
      </w:pPr>
      <w:rPr>
        <w:rFonts w:hint="default"/>
      </w:rPr>
    </w:lvl>
  </w:abstractNum>
  <w:abstractNum w:abstractNumId="117" w15:restartNumberingAfterBreak="0">
    <w:nsid w:val="2B5106D7"/>
    <w:multiLevelType w:val="multilevel"/>
    <w:tmpl w:val="0CB272D8"/>
    <w:lvl w:ilvl="0">
      <w:start w:val="4"/>
      <w:numFmt w:val="decimal"/>
      <w:lvlText w:val="%1"/>
      <w:lvlJc w:val="left"/>
      <w:pPr>
        <w:ind w:left="928" w:hanging="540"/>
        <w:jc w:val="left"/>
      </w:pPr>
      <w:rPr>
        <w:rFonts w:hint="default"/>
      </w:rPr>
    </w:lvl>
    <w:lvl w:ilvl="1">
      <w:start w:val="7"/>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decimal"/>
      <w:lvlText w:val="(%4)"/>
      <w:lvlJc w:val="left"/>
      <w:pPr>
        <w:ind w:left="1084" w:hanging="340"/>
        <w:jc w:val="left"/>
      </w:pPr>
      <w:rPr>
        <w:rFonts w:ascii="Liberation Serif" w:eastAsia="Liberation Serif" w:hAnsi="Liberation Serif" w:cs="Liberation Serif" w:hint="default"/>
        <w:spacing w:val="-1"/>
        <w:w w:val="100"/>
        <w:sz w:val="24"/>
        <w:szCs w:val="24"/>
      </w:rPr>
    </w:lvl>
    <w:lvl w:ilvl="4">
      <w:numFmt w:val="bullet"/>
      <w:lvlText w:val="•"/>
      <w:lvlJc w:val="left"/>
      <w:pPr>
        <w:ind w:left="3913" w:hanging="340"/>
      </w:pPr>
      <w:rPr>
        <w:rFonts w:hint="default"/>
      </w:rPr>
    </w:lvl>
    <w:lvl w:ilvl="5">
      <w:numFmt w:val="bullet"/>
      <w:lvlText w:val="•"/>
      <w:lvlJc w:val="left"/>
      <w:pPr>
        <w:ind w:left="4857" w:hanging="340"/>
      </w:pPr>
      <w:rPr>
        <w:rFonts w:hint="default"/>
      </w:rPr>
    </w:lvl>
    <w:lvl w:ilvl="6">
      <w:numFmt w:val="bullet"/>
      <w:lvlText w:val="•"/>
      <w:lvlJc w:val="left"/>
      <w:pPr>
        <w:ind w:left="5802" w:hanging="340"/>
      </w:pPr>
      <w:rPr>
        <w:rFonts w:hint="default"/>
      </w:rPr>
    </w:lvl>
    <w:lvl w:ilvl="7">
      <w:numFmt w:val="bullet"/>
      <w:lvlText w:val="•"/>
      <w:lvlJc w:val="left"/>
      <w:pPr>
        <w:ind w:left="6746" w:hanging="340"/>
      </w:pPr>
      <w:rPr>
        <w:rFonts w:hint="default"/>
      </w:rPr>
    </w:lvl>
    <w:lvl w:ilvl="8">
      <w:numFmt w:val="bullet"/>
      <w:lvlText w:val="•"/>
      <w:lvlJc w:val="left"/>
      <w:pPr>
        <w:ind w:left="7691" w:hanging="340"/>
      </w:pPr>
      <w:rPr>
        <w:rFonts w:hint="default"/>
      </w:rPr>
    </w:lvl>
  </w:abstractNum>
  <w:abstractNum w:abstractNumId="118" w15:restartNumberingAfterBreak="0">
    <w:nsid w:val="2B657B34"/>
    <w:multiLevelType w:val="multilevel"/>
    <w:tmpl w:val="5FCC89CC"/>
    <w:lvl w:ilvl="0">
      <w:start w:val="5"/>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796" w:hanging="340"/>
        <w:jc w:val="right"/>
      </w:pPr>
      <w:rPr>
        <w:rFonts w:ascii="Liberation Serif" w:eastAsia="Liberation Serif" w:hAnsi="Liberation Serif" w:cs="Liberation Serif" w:hint="default"/>
        <w:spacing w:val="-1"/>
        <w:w w:val="100"/>
        <w:sz w:val="24"/>
        <w:szCs w:val="24"/>
      </w:rPr>
    </w:lvl>
    <w:lvl w:ilvl="3">
      <w:numFmt w:val="bullet"/>
      <w:lvlText w:val="•"/>
      <w:lvlJc w:val="left"/>
      <w:pPr>
        <w:ind w:left="2751" w:hanging="340"/>
      </w:pPr>
      <w:rPr>
        <w:rFonts w:hint="default"/>
      </w:rPr>
    </w:lvl>
    <w:lvl w:ilvl="4">
      <w:numFmt w:val="bullet"/>
      <w:lvlText w:val="•"/>
      <w:lvlJc w:val="left"/>
      <w:pPr>
        <w:ind w:left="3726" w:hanging="340"/>
      </w:pPr>
      <w:rPr>
        <w:rFonts w:hint="default"/>
      </w:rPr>
    </w:lvl>
    <w:lvl w:ilvl="5">
      <w:numFmt w:val="bullet"/>
      <w:lvlText w:val="•"/>
      <w:lvlJc w:val="left"/>
      <w:pPr>
        <w:ind w:left="4702" w:hanging="340"/>
      </w:pPr>
      <w:rPr>
        <w:rFonts w:hint="default"/>
      </w:rPr>
    </w:lvl>
    <w:lvl w:ilvl="6">
      <w:numFmt w:val="bullet"/>
      <w:lvlText w:val="•"/>
      <w:lvlJc w:val="left"/>
      <w:pPr>
        <w:ind w:left="5677" w:hanging="340"/>
      </w:pPr>
      <w:rPr>
        <w:rFonts w:hint="default"/>
      </w:rPr>
    </w:lvl>
    <w:lvl w:ilvl="7">
      <w:numFmt w:val="bullet"/>
      <w:lvlText w:val="•"/>
      <w:lvlJc w:val="left"/>
      <w:pPr>
        <w:ind w:left="6653" w:hanging="340"/>
      </w:pPr>
      <w:rPr>
        <w:rFonts w:hint="default"/>
      </w:rPr>
    </w:lvl>
    <w:lvl w:ilvl="8">
      <w:numFmt w:val="bullet"/>
      <w:lvlText w:val="•"/>
      <w:lvlJc w:val="left"/>
      <w:pPr>
        <w:ind w:left="7628" w:hanging="340"/>
      </w:pPr>
      <w:rPr>
        <w:rFonts w:hint="default"/>
      </w:rPr>
    </w:lvl>
  </w:abstractNum>
  <w:abstractNum w:abstractNumId="119" w15:restartNumberingAfterBreak="0">
    <w:nsid w:val="2B7C0129"/>
    <w:multiLevelType w:val="multilevel"/>
    <w:tmpl w:val="E8BE5582"/>
    <w:lvl w:ilvl="0">
      <w:start w:val="4"/>
      <w:numFmt w:val="decimal"/>
      <w:lvlText w:val="%1"/>
      <w:lvlJc w:val="left"/>
      <w:pPr>
        <w:ind w:left="808" w:hanging="420"/>
        <w:jc w:val="left"/>
      </w:pPr>
      <w:rPr>
        <w:rFonts w:hint="default"/>
      </w:rPr>
    </w:lvl>
    <w:lvl w:ilvl="1">
      <w:start w:val="2"/>
      <w:numFmt w:val="decimal"/>
      <w:lvlText w:val="%1.%2."/>
      <w:lvlJc w:val="left"/>
      <w:pPr>
        <w:ind w:left="808" w:hanging="42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120" w15:restartNumberingAfterBreak="0">
    <w:nsid w:val="2B7E3FEC"/>
    <w:multiLevelType w:val="multilevel"/>
    <w:tmpl w:val="B7085062"/>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21" w15:restartNumberingAfterBreak="0">
    <w:nsid w:val="2BD13EF9"/>
    <w:multiLevelType w:val="hybridMultilevel"/>
    <w:tmpl w:val="34AAE30A"/>
    <w:lvl w:ilvl="0" w:tplc="AF7E2460">
      <w:start w:val="1"/>
      <w:numFmt w:val="upperLetter"/>
      <w:lvlText w:val="%1."/>
      <w:lvlJc w:val="left"/>
      <w:pPr>
        <w:ind w:left="388" w:hanging="294"/>
        <w:jc w:val="left"/>
      </w:pPr>
      <w:rPr>
        <w:rFonts w:ascii="Liberation Serif" w:eastAsia="Liberation Serif" w:hAnsi="Liberation Serif" w:cs="Liberation Serif" w:hint="default"/>
        <w:spacing w:val="-1"/>
        <w:w w:val="100"/>
        <w:sz w:val="24"/>
        <w:szCs w:val="24"/>
      </w:rPr>
    </w:lvl>
    <w:lvl w:ilvl="1" w:tplc="F1BA3370">
      <w:numFmt w:val="bullet"/>
      <w:lvlText w:val="•"/>
      <w:lvlJc w:val="left"/>
      <w:pPr>
        <w:ind w:left="1300" w:hanging="294"/>
      </w:pPr>
      <w:rPr>
        <w:rFonts w:hint="default"/>
      </w:rPr>
    </w:lvl>
    <w:lvl w:ilvl="2" w:tplc="BD363D8A">
      <w:numFmt w:val="bullet"/>
      <w:lvlText w:val="•"/>
      <w:lvlJc w:val="left"/>
      <w:pPr>
        <w:ind w:left="2220" w:hanging="294"/>
      </w:pPr>
      <w:rPr>
        <w:rFonts w:hint="default"/>
      </w:rPr>
    </w:lvl>
    <w:lvl w:ilvl="3" w:tplc="381C0376">
      <w:numFmt w:val="bullet"/>
      <w:lvlText w:val="•"/>
      <w:lvlJc w:val="left"/>
      <w:pPr>
        <w:ind w:left="3140" w:hanging="294"/>
      </w:pPr>
      <w:rPr>
        <w:rFonts w:hint="default"/>
      </w:rPr>
    </w:lvl>
    <w:lvl w:ilvl="4" w:tplc="15FCC820">
      <w:numFmt w:val="bullet"/>
      <w:lvlText w:val="•"/>
      <w:lvlJc w:val="left"/>
      <w:pPr>
        <w:ind w:left="4060" w:hanging="294"/>
      </w:pPr>
      <w:rPr>
        <w:rFonts w:hint="default"/>
      </w:rPr>
    </w:lvl>
    <w:lvl w:ilvl="5" w:tplc="0B923198">
      <w:numFmt w:val="bullet"/>
      <w:lvlText w:val="•"/>
      <w:lvlJc w:val="left"/>
      <w:pPr>
        <w:ind w:left="4980" w:hanging="294"/>
      </w:pPr>
      <w:rPr>
        <w:rFonts w:hint="default"/>
      </w:rPr>
    </w:lvl>
    <w:lvl w:ilvl="6" w:tplc="0F044F98">
      <w:numFmt w:val="bullet"/>
      <w:lvlText w:val="•"/>
      <w:lvlJc w:val="left"/>
      <w:pPr>
        <w:ind w:left="5900" w:hanging="294"/>
      </w:pPr>
      <w:rPr>
        <w:rFonts w:hint="default"/>
      </w:rPr>
    </w:lvl>
    <w:lvl w:ilvl="7" w:tplc="D8083048">
      <w:numFmt w:val="bullet"/>
      <w:lvlText w:val="•"/>
      <w:lvlJc w:val="left"/>
      <w:pPr>
        <w:ind w:left="6820" w:hanging="294"/>
      </w:pPr>
      <w:rPr>
        <w:rFonts w:hint="default"/>
      </w:rPr>
    </w:lvl>
    <w:lvl w:ilvl="8" w:tplc="81287602">
      <w:numFmt w:val="bullet"/>
      <w:lvlText w:val="•"/>
      <w:lvlJc w:val="left"/>
      <w:pPr>
        <w:ind w:left="7740" w:hanging="294"/>
      </w:pPr>
      <w:rPr>
        <w:rFonts w:hint="default"/>
      </w:rPr>
    </w:lvl>
  </w:abstractNum>
  <w:abstractNum w:abstractNumId="122" w15:restartNumberingAfterBreak="0">
    <w:nsid w:val="2C614EDB"/>
    <w:multiLevelType w:val="hybridMultilevel"/>
    <w:tmpl w:val="D0FAA210"/>
    <w:lvl w:ilvl="0" w:tplc="C18EE1B6">
      <w:start w:val="92"/>
      <w:numFmt w:val="decimal"/>
      <w:lvlText w:val="[%1]"/>
      <w:lvlJc w:val="left"/>
      <w:pPr>
        <w:ind w:left="100" w:hanging="667"/>
        <w:jc w:val="right"/>
      </w:pPr>
      <w:rPr>
        <w:rFonts w:hint="default"/>
        <w:spacing w:val="-1"/>
        <w:w w:val="102"/>
        <w:u w:val="single" w:color="0562C1"/>
      </w:rPr>
    </w:lvl>
    <w:lvl w:ilvl="1" w:tplc="9D369728">
      <w:start w:val="112"/>
      <w:numFmt w:val="decimal"/>
      <w:lvlText w:val="[%2]"/>
      <w:lvlJc w:val="left"/>
      <w:pPr>
        <w:ind w:left="2176" w:hanging="805"/>
        <w:jc w:val="left"/>
      </w:pPr>
      <w:rPr>
        <w:rFonts w:hint="default"/>
        <w:spacing w:val="-1"/>
        <w:w w:val="102"/>
        <w:u w:val="single" w:color="0562C1"/>
      </w:rPr>
    </w:lvl>
    <w:lvl w:ilvl="2" w:tplc="716CDE02">
      <w:numFmt w:val="bullet"/>
      <w:lvlText w:val="•"/>
      <w:lvlJc w:val="left"/>
      <w:pPr>
        <w:ind w:left="3002" w:hanging="805"/>
      </w:pPr>
      <w:rPr>
        <w:rFonts w:hint="default"/>
      </w:rPr>
    </w:lvl>
    <w:lvl w:ilvl="3" w:tplc="9E604F9C">
      <w:numFmt w:val="bullet"/>
      <w:lvlText w:val="•"/>
      <w:lvlJc w:val="left"/>
      <w:pPr>
        <w:ind w:left="3824" w:hanging="805"/>
      </w:pPr>
      <w:rPr>
        <w:rFonts w:hint="default"/>
      </w:rPr>
    </w:lvl>
    <w:lvl w:ilvl="4" w:tplc="8ADC81F6">
      <w:numFmt w:val="bullet"/>
      <w:lvlText w:val="•"/>
      <w:lvlJc w:val="left"/>
      <w:pPr>
        <w:ind w:left="4646" w:hanging="805"/>
      </w:pPr>
      <w:rPr>
        <w:rFonts w:hint="default"/>
      </w:rPr>
    </w:lvl>
    <w:lvl w:ilvl="5" w:tplc="57D62DAC">
      <w:numFmt w:val="bullet"/>
      <w:lvlText w:val="•"/>
      <w:lvlJc w:val="left"/>
      <w:pPr>
        <w:ind w:left="5468" w:hanging="805"/>
      </w:pPr>
      <w:rPr>
        <w:rFonts w:hint="default"/>
      </w:rPr>
    </w:lvl>
    <w:lvl w:ilvl="6" w:tplc="AE9C1B90">
      <w:numFmt w:val="bullet"/>
      <w:lvlText w:val="•"/>
      <w:lvlJc w:val="left"/>
      <w:pPr>
        <w:ind w:left="6291" w:hanging="805"/>
      </w:pPr>
      <w:rPr>
        <w:rFonts w:hint="default"/>
      </w:rPr>
    </w:lvl>
    <w:lvl w:ilvl="7" w:tplc="D2DA974E">
      <w:numFmt w:val="bullet"/>
      <w:lvlText w:val="•"/>
      <w:lvlJc w:val="left"/>
      <w:pPr>
        <w:ind w:left="7113" w:hanging="805"/>
      </w:pPr>
      <w:rPr>
        <w:rFonts w:hint="default"/>
      </w:rPr>
    </w:lvl>
    <w:lvl w:ilvl="8" w:tplc="1144B4EE">
      <w:numFmt w:val="bullet"/>
      <w:lvlText w:val="•"/>
      <w:lvlJc w:val="left"/>
      <w:pPr>
        <w:ind w:left="7935" w:hanging="805"/>
      </w:pPr>
      <w:rPr>
        <w:rFonts w:hint="default"/>
      </w:rPr>
    </w:lvl>
  </w:abstractNum>
  <w:abstractNum w:abstractNumId="123" w15:restartNumberingAfterBreak="0">
    <w:nsid w:val="2C656207"/>
    <w:multiLevelType w:val="multilevel"/>
    <w:tmpl w:val="3E7EF1BE"/>
    <w:lvl w:ilvl="0">
      <w:start w:val="5"/>
      <w:numFmt w:val="decimal"/>
      <w:lvlText w:val="%1"/>
      <w:lvlJc w:val="left"/>
      <w:pPr>
        <w:ind w:left="460" w:hanging="360"/>
        <w:jc w:val="left"/>
      </w:pPr>
      <w:rPr>
        <w:rFonts w:hint="default"/>
      </w:rPr>
    </w:lvl>
    <w:lvl w:ilvl="1">
      <w:start w:val="3"/>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24" w15:restartNumberingAfterBreak="0">
    <w:nsid w:val="2C667CFE"/>
    <w:multiLevelType w:val="multilevel"/>
    <w:tmpl w:val="CC2C6B8E"/>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125" w15:restartNumberingAfterBreak="0">
    <w:nsid w:val="2D4B3F43"/>
    <w:multiLevelType w:val="multilevel"/>
    <w:tmpl w:val="99FAB808"/>
    <w:lvl w:ilvl="0">
      <w:start w:val="1"/>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26" w15:restartNumberingAfterBreak="0">
    <w:nsid w:val="2D612689"/>
    <w:multiLevelType w:val="hybridMultilevel"/>
    <w:tmpl w:val="1E0E8920"/>
    <w:lvl w:ilvl="0" w:tplc="2E829240">
      <w:start w:val="1"/>
      <w:numFmt w:val="lowerRoman"/>
      <w:lvlText w:val="(%1)"/>
      <w:lvlJc w:val="left"/>
      <w:pPr>
        <w:ind w:left="796" w:hanging="287"/>
        <w:jc w:val="left"/>
      </w:pPr>
      <w:rPr>
        <w:rFonts w:ascii="Liberation Serif" w:eastAsia="Liberation Serif" w:hAnsi="Liberation Serif" w:cs="Liberation Serif" w:hint="default"/>
        <w:spacing w:val="-1"/>
        <w:w w:val="100"/>
        <w:sz w:val="24"/>
        <w:szCs w:val="24"/>
      </w:rPr>
    </w:lvl>
    <w:lvl w:ilvl="1" w:tplc="2606051E">
      <w:numFmt w:val="bullet"/>
      <w:lvlText w:val="•"/>
      <w:lvlJc w:val="left"/>
      <w:pPr>
        <w:ind w:left="1678" w:hanging="287"/>
      </w:pPr>
      <w:rPr>
        <w:rFonts w:hint="default"/>
      </w:rPr>
    </w:lvl>
    <w:lvl w:ilvl="2" w:tplc="AB4E4702">
      <w:numFmt w:val="bullet"/>
      <w:lvlText w:val="•"/>
      <w:lvlJc w:val="left"/>
      <w:pPr>
        <w:ind w:left="2556" w:hanging="287"/>
      </w:pPr>
      <w:rPr>
        <w:rFonts w:hint="default"/>
      </w:rPr>
    </w:lvl>
    <w:lvl w:ilvl="3" w:tplc="74F6911E">
      <w:numFmt w:val="bullet"/>
      <w:lvlText w:val="•"/>
      <w:lvlJc w:val="left"/>
      <w:pPr>
        <w:ind w:left="3434" w:hanging="287"/>
      </w:pPr>
      <w:rPr>
        <w:rFonts w:hint="default"/>
      </w:rPr>
    </w:lvl>
    <w:lvl w:ilvl="4" w:tplc="D20A8986">
      <w:numFmt w:val="bullet"/>
      <w:lvlText w:val="•"/>
      <w:lvlJc w:val="left"/>
      <w:pPr>
        <w:ind w:left="4312" w:hanging="287"/>
      </w:pPr>
      <w:rPr>
        <w:rFonts w:hint="default"/>
      </w:rPr>
    </w:lvl>
    <w:lvl w:ilvl="5" w:tplc="6730FA36">
      <w:numFmt w:val="bullet"/>
      <w:lvlText w:val="•"/>
      <w:lvlJc w:val="left"/>
      <w:pPr>
        <w:ind w:left="5190" w:hanging="287"/>
      </w:pPr>
      <w:rPr>
        <w:rFonts w:hint="default"/>
      </w:rPr>
    </w:lvl>
    <w:lvl w:ilvl="6" w:tplc="78B07B4E">
      <w:numFmt w:val="bullet"/>
      <w:lvlText w:val="•"/>
      <w:lvlJc w:val="left"/>
      <w:pPr>
        <w:ind w:left="6068" w:hanging="287"/>
      </w:pPr>
      <w:rPr>
        <w:rFonts w:hint="default"/>
      </w:rPr>
    </w:lvl>
    <w:lvl w:ilvl="7" w:tplc="D7D6D7DE">
      <w:numFmt w:val="bullet"/>
      <w:lvlText w:val="•"/>
      <w:lvlJc w:val="left"/>
      <w:pPr>
        <w:ind w:left="6946" w:hanging="287"/>
      </w:pPr>
      <w:rPr>
        <w:rFonts w:hint="default"/>
      </w:rPr>
    </w:lvl>
    <w:lvl w:ilvl="8" w:tplc="D8920FB8">
      <w:numFmt w:val="bullet"/>
      <w:lvlText w:val="•"/>
      <w:lvlJc w:val="left"/>
      <w:pPr>
        <w:ind w:left="7824" w:hanging="287"/>
      </w:pPr>
      <w:rPr>
        <w:rFonts w:hint="default"/>
      </w:rPr>
    </w:lvl>
  </w:abstractNum>
  <w:abstractNum w:abstractNumId="127" w15:restartNumberingAfterBreak="0">
    <w:nsid w:val="2D816DAD"/>
    <w:multiLevelType w:val="multilevel"/>
    <w:tmpl w:val="BF664F46"/>
    <w:lvl w:ilvl="0">
      <w:start w:val="4"/>
      <w:numFmt w:val="decimal"/>
      <w:lvlText w:val="%1"/>
      <w:lvlJc w:val="left"/>
      <w:pPr>
        <w:ind w:left="100" w:hanging="360"/>
        <w:jc w:val="left"/>
      </w:pPr>
      <w:rPr>
        <w:rFonts w:hint="default"/>
      </w:rPr>
    </w:lvl>
    <w:lvl w:ilvl="1">
      <w:numFmt w:val="decimal"/>
      <w:lvlText w:val="%1.%2"/>
      <w:lvlJc w:val="left"/>
      <w:pPr>
        <w:ind w:left="100"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128" w15:restartNumberingAfterBreak="0">
    <w:nsid w:val="2D845F54"/>
    <w:multiLevelType w:val="hybridMultilevel"/>
    <w:tmpl w:val="E6A62032"/>
    <w:lvl w:ilvl="0" w:tplc="833E5D7A">
      <w:start w:val="4"/>
      <w:numFmt w:val="decimal"/>
      <w:lvlText w:val="(%1)"/>
      <w:lvlJc w:val="left"/>
      <w:pPr>
        <w:ind w:left="100" w:hanging="340"/>
        <w:jc w:val="left"/>
      </w:pPr>
      <w:rPr>
        <w:rFonts w:ascii="Liberation Serif" w:eastAsia="Liberation Serif" w:hAnsi="Liberation Serif" w:cs="Liberation Serif" w:hint="default"/>
        <w:spacing w:val="-1"/>
        <w:w w:val="100"/>
        <w:sz w:val="24"/>
        <w:szCs w:val="24"/>
      </w:rPr>
    </w:lvl>
    <w:lvl w:ilvl="1" w:tplc="8B0E0ECE">
      <w:numFmt w:val="bullet"/>
      <w:lvlText w:val="•"/>
      <w:lvlJc w:val="left"/>
      <w:pPr>
        <w:ind w:left="1048" w:hanging="340"/>
      </w:pPr>
      <w:rPr>
        <w:rFonts w:hint="default"/>
      </w:rPr>
    </w:lvl>
    <w:lvl w:ilvl="2" w:tplc="3BA49144">
      <w:numFmt w:val="bullet"/>
      <w:lvlText w:val="•"/>
      <w:lvlJc w:val="left"/>
      <w:pPr>
        <w:ind w:left="1996" w:hanging="340"/>
      </w:pPr>
      <w:rPr>
        <w:rFonts w:hint="default"/>
      </w:rPr>
    </w:lvl>
    <w:lvl w:ilvl="3" w:tplc="6F406314">
      <w:numFmt w:val="bullet"/>
      <w:lvlText w:val="•"/>
      <w:lvlJc w:val="left"/>
      <w:pPr>
        <w:ind w:left="2944" w:hanging="340"/>
      </w:pPr>
      <w:rPr>
        <w:rFonts w:hint="default"/>
      </w:rPr>
    </w:lvl>
    <w:lvl w:ilvl="4" w:tplc="6C8C988A">
      <w:numFmt w:val="bullet"/>
      <w:lvlText w:val="•"/>
      <w:lvlJc w:val="left"/>
      <w:pPr>
        <w:ind w:left="3892" w:hanging="340"/>
      </w:pPr>
      <w:rPr>
        <w:rFonts w:hint="default"/>
      </w:rPr>
    </w:lvl>
    <w:lvl w:ilvl="5" w:tplc="5BFC2B50">
      <w:numFmt w:val="bullet"/>
      <w:lvlText w:val="•"/>
      <w:lvlJc w:val="left"/>
      <w:pPr>
        <w:ind w:left="4840" w:hanging="340"/>
      </w:pPr>
      <w:rPr>
        <w:rFonts w:hint="default"/>
      </w:rPr>
    </w:lvl>
    <w:lvl w:ilvl="6" w:tplc="08BA38AE">
      <w:numFmt w:val="bullet"/>
      <w:lvlText w:val="•"/>
      <w:lvlJc w:val="left"/>
      <w:pPr>
        <w:ind w:left="5788" w:hanging="340"/>
      </w:pPr>
      <w:rPr>
        <w:rFonts w:hint="default"/>
      </w:rPr>
    </w:lvl>
    <w:lvl w:ilvl="7" w:tplc="D5CA452C">
      <w:numFmt w:val="bullet"/>
      <w:lvlText w:val="•"/>
      <w:lvlJc w:val="left"/>
      <w:pPr>
        <w:ind w:left="6736" w:hanging="340"/>
      </w:pPr>
      <w:rPr>
        <w:rFonts w:hint="default"/>
      </w:rPr>
    </w:lvl>
    <w:lvl w:ilvl="8" w:tplc="3EC67B1A">
      <w:numFmt w:val="bullet"/>
      <w:lvlText w:val="•"/>
      <w:lvlJc w:val="left"/>
      <w:pPr>
        <w:ind w:left="7684" w:hanging="340"/>
      </w:pPr>
      <w:rPr>
        <w:rFonts w:hint="default"/>
      </w:rPr>
    </w:lvl>
  </w:abstractNum>
  <w:abstractNum w:abstractNumId="129" w15:restartNumberingAfterBreak="0">
    <w:nsid w:val="2DAA1447"/>
    <w:multiLevelType w:val="multilevel"/>
    <w:tmpl w:val="AA1C7FE2"/>
    <w:lvl w:ilvl="0">
      <w:start w:val="4"/>
      <w:numFmt w:val="decimal"/>
      <w:lvlText w:val="%1"/>
      <w:lvlJc w:val="left"/>
      <w:pPr>
        <w:ind w:left="100" w:hanging="360"/>
        <w:jc w:val="left"/>
      </w:pPr>
      <w:rPr>
        <w:rFonts w:hint="default"/>
      </w:rPr>
    </w:lvl>
    <w:lvl w:ilvl="1">
      <w:start w:val="3"/>
      <w:numFmt w:val="decimal"/>
      <w:lvlText w:val="%1.%2"/>
      <w:lvlJc w:val="left"/>
      <w:pPr>
        <w:ind w:left="100"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130" w15:restartNumberingAfterBreak="0">
    <w:nsid w:val="2E4C5805"/>
    <w:multiLevelType w:val="multilevel"/>
    <w:tmpl w:val="A6A0E998"/>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3"/>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1370"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3430" w:hanging="287"/>
      </w:pPr>
      <w:rPr>
        <w:rFonts w:hint="default"/>
      </w:rPr>
    </w:lvl>
    <w:lvl w:ilvl="5">
      <w:numFmt w:val="bullet"/>
      <w:lvlText w:val="•"/>
      <w:lvlJc w:val="left"/>
      <w:pPr>
        <w:ind w:left="4455" w:hanging="287"/>
      </w:pPr>
      <w:rPr>
        <w:rFonts w:hint="default"/>
      </w:rPr>
    </w:lvl>
    <w:lvl w:ilvl="6">
      <w:numFmt w:val="bullet"/>
      <w:lvlText w:val="•"/>
      <w:lvlJc w:val="left"/>
      <w:pPr>
        <w:ind w:left="5480" w:hanging="287"/>
      </w:pPr>
      <w:rPr>
        <w:rFonts w:hint="default"/>
      </w:rPr>
    </w:lvl>
    <w:lvl w:ilvl="7">
      <w:numFmt w:val="bullet"/>
      <w:lvlText w:val="•"/>
      <w:lvlJc w:val="left"/>
      <w:pPr>
        <w:ind w:left="6505" w:hanging="287"/>
      </w:pPr>
      <w:rPr>
        <w:rFonts w:hint="default"/>
      </w:rPr>
    </w:lvl>
    <w:lvl w:ilvl="8">
      <w:numFmt w:val="bullet"/>
      <w:lvlText w:val="•"/>
      <w:lvlJc w:val="left"/>
      <w:pPr>
        <w:ind w:left="7530" w:hanging="287"/>
      </w:pPr>
      <w:rPr>
        <w:rFonts w:hint="default"/>
      </w:rPr>
    </w:lvl>
  </w:abstractNum>
  <w:abstractNum w:abstractNumId="131" w15:restartNumberingAfterBreak="0">
    <w:nsid w:val="2E5C2D52"/>
    <w:multiLevelType w:val="multilevel"/>
    <w:tmpl w:val="0FD23818"/>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132" w15:restartNumberingAfterBreak="0">
    <w:nsid w:val="2E7C03CE"/>
    <w:multiLevelType w:val="hybridMultilevel"/>
    <w:tmpl w:val="63E8126E"/>
    <w:lvl w:ilvl="0" w:tplc="5E207EE6">
      <w:start w:val="117"/>
      <w:numFmt w:val="decimal"/>
      <w:lvlText w:val="[%1]"/>
      <w:lvlJc w:val="left"/>
      <w:pPr>
        <w:ind w:left="1342" w:hanging="667"/>
        <w:jc w:val="right"/>
      </w:pPr>
      <w:rPr>
        <w:rFonts w:hint="default"/>
        <w:spacing w:val="-1"/>
        <w:w w:val="102"/>
        <w:u w:val="single" w:color="0562C1"/>
      </w:rPr>
    </w:lvl>
    <w:lvl w:ilvl="1" w:tplc="CEBC7E12">
      <w:start w:val="1"/>
      <w:numFmt w:val="lowerRoman"/>
      <w:lvlText w:val="(%2)"/>
      <w:lvlJc w:val="left"/>
      <w:pPr>
        <w:ind w:left="1701" w:hanging="330"/>
        <w:jc w:val="left"/>
      </w:pPr>
      <w:rPr>
        <w:rFonts w:ascii="Liberation Serif" w:eastAsia="Liberation Serif" w:hAnsi="Liberation Serif" w:cs="Liberation Serif" w:hint="default"/>
        <w:spacing w:val="-1"/>
        <w:w w:val="102"/>
        <w:sz w:val="27"/>
        <w:szCs w:val="27"/>
      </w:rPr>
    </w:lvl>
    <w:lvl w:ilvl="2" w:tplc="FCAA967C">
      <w:numFmt w:val="bullet"/>
      <w:lvlText w:val="•"/>
      <w:lvlJc w:val="left"/>
      <w:pPr>
        <w:ind w:left="2575" w:hanging="330"/>
      </w:pPr>
      <w:rPr>
        <w:rFonts w:hint="default"/>
      </w:rPr>
    </w:lvl>
    <w:lvl w:ilvl="3" w:tplc="B726B6BE">
      <w:numFmt w:val="bullet"/>
      <w:lvlText w:val="•"/>
      <w:lvlJc w:val="left"/>
      <w:pPr>
        <w:ind w:left="3451" w:hanging="330"/>
      </w:pPr>
      <w:rPr>
        <w:rFonts w:hint="default"/>
      </w:rPr>
    </w:lvl>
    <w:lvl w:ilvl="4" w:tplc="50868AD2">
      <w:numFmt w:val="bullet"/>
      <w:lvlText w:val="•"/>
      <w:lvlJc w:val="left"/>
      <w:pPr>
        <w:ind w:left="4326" w:hanging="330"/>
      </w:pPr>
      <w:rPr>
        <w:rFonts w:hint="default"/>
      </w:rPr>
    </w:lvl>
    <w:lvl w:ilvl="5" w:tplc="0B3A0DFE">
      <w:numFmt w:val="bullet"/>
      <w:lvlText w:val="•"/>
      <w:lvlJc w:val="left"/>
      <w:pPr>
        <w:ind w:left="5202" w:hanging="330"/>
      </w:pPr>
      <w:rPr>
        <w:rFonts w:hint="default"/>
      </w:rPr>
    </w:lvl>
    <w:lvl w:ilvl="6" w:tplc="38A0D8EA">
      <w:numFmt w:val="bullet"/>
      <w:lvlText w:val="•"/>
      <w:lvlJc w:val="left"/>
      <w:pPr>
        <w:ind w:left="6077" w:hanging="330"/>
      </w:pPr>
      <w:rPr>
        <w:rFonts w:hint="default"/>
      </w:rPr>
    </w:lvl>
    <w:lvl w:ilvl="7" w:tplc="084CBC26">
      <w:numFmt w:val="bullet"/>
      <w:lvlText w:val="•"/>
      <w:lvlJc w:val="left"/>
      <w:pPr>
        <w:ind w:left="6953" w:hanging="330"/>
      </w:pPr>
      <w:rPr>
        <w:rFonts w:hint="default"/>
      </w:rPr>
    </w:lvl>
    <w:lvl w:ilvl="8" w:tplc="8E00FD48">
      <w:numFmt w:val="bullet"/>
      <w:lvlText w:val="•"/>
      <w:lvlJc w:val="left"/>
      <w:pPr>
        <w:ind w:left="7828" w:hanging="330"/>
      </w:pPr>
      <w:rPr>
        <w:rFonts w:hint="default"/>
      </w:rPr>
    </w:lvl>
  </w:abstractNum>
  <w:abstractNum w:abstractNumId="133" w15:restartNumberingAfterBreak="0">
    <w:nsid w:val="2EA51B3B"/>
    <w:multiLevelType w:val="multilevel"/>
    <w:tmpl w:val="5AC81694"/>
    <w:lvl w:ilvl="0">
      <w:start w:val="7"/>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34" w15:restartNumberingAfterBreak="0">
    <w:nsid w:val="2ED9727C"/>
    <w:multiLevelType w:val="hybridMultilevel"/>
    <w:tmpl w:val="90E8C07C"/>
    <w:lvl w:ilvl="0" w:tplc="D39CB966">
      <w:start w:val="1"/>
      <w:numFmt w:val="upperLetter"/>
      <w:lvlText w:val="(%1)"/>
      <w:lvlJc w:val="left"/>
      <w:pPr>
        <w:ind w:left="388" w:hanging="393"/>
        <w:jc w:val="left"/>
      </w:pPr>
      <w:rPr>
        <w:rFonts w:ascii="Liberation Serif" w:eastAsia="Liberation Serif" w:hAnsi="Liberation Serif" w:cs="Liberation Serif" w:hint="default"/>
        <w:spacing w:val="-1"/>
        <w:w w:val="100"/>
        <w:sz w:val="24"/>
        <w:szCs w:val="24"/>
      </w:rPr>
    </w:lvl>
    <w:lvl w:ilvl="1" w:tplc="1BBE9B7C">
      <w:numFmt w:val="bullet"/>
      <w:lvlText w:val="•"/>
      <w:lvlJc w:val="left"/>
      <w:pPr>
        <w:ind w:left="1300" w:hanging="393"/>
      </w:pPr>
      <w:rPr>
        <w:rFonts w:hint="default"/>
      </w:rPr>
    </w:lvl>
    <w:lvl w:ilvl="2" w:tplc="5BC631F2">
      <w:numFmt w:val="bullet"/>
      <w:lvlText w:val="•"/>
      <w:lvlJc w:val="left"/>
      <w:pPr>
        <w:ind w:left="2220" w:hanging="393"/>
      </w:pPr>
      <w:rPr>
        <w:rFonts w:hint="default"/>
      </w:rPr>
    </w:lvl>
    <w:lvl w:ilvl="3" w:tplc="66FEBBD0">
      <w:numFmt w:val="bullet"/>
      <w:lvlText w:val="•"/>
      <w:lvlJc w:val="left"/>
      <w:pPr>
        <w:ind w:left="3140" w:hanging="393"/>
      </w:pPr>
      <w:rPr>
        <w:rFonts w:hint="default"/>
      </w:rPr>
    </w:lvl>
    <w:lvl w:ilvl="4" w:tplc="A9D00DF6">
      <w:numFmt w:val="bullet"/>
      <w:lvlText w:val="•"/>
      <w:lvlJc w:val="left"/>
      <w:pPr>
        <w:ind w:left="4060" w:hanging="393"/>
      </w:pPr>
      <w:rPr>
        <w:rFonts w:hint="default"/>
      </w:rPr>
    </w:lvl>
    <w:lvl w:ilvl="5" w:tplc="09F40F4E">
      <w:numFmt w:val="bullet"/>
      <w:lvlText w:val="•"/>
      <w:lvlJc w:val="left"/>
      <w:pPr>
        <w:ind w:left="4980" w:hanging="393"/>
      </w:pPr>
      <w:rPr>
        <w:rFonts w:hint="default"/>
      </w:rPr>
    </w:lvl>
    <w:lvl w:ilvl="6" w:tplc="98B02532">
      <w:numFmt w:val="bullet"/>
      <w:lvlText w:val="•"/>
      <w:lvlJc w:val="left"/>
      <w:pPr>
        <w:ind w:left="5900" w:hanging="393"/>
      </w:pPr>
      <w:rPr>
        <w:rFonts w:hint="default"/>
      </w:rPr>
    </w:lvl>
    <w:lvl w:ilvl="7" w:tplc="54C22040">
      <w:numFmt w:val="bullet"/>
      <w:lvlText w:val="•"/>
      <w:lvlJc w:val="left"/>
      <w:pPr>
        <w:ind w:left="6820" w:hanging="393"/>
      </w:pPr>
      <w:rPr>
        <w:rFonts w:hint="default"/>
      </w:rPr>
    </w:lvl>
    <w:lvl w:ilvl="8" w:tplc="A93034A2">
      <w:numFmt w:val="bullet"/>
      <w:lvlText w:val="•"/>
      <w:lvlJc w:val="left"/>
      <w:pPr>
        <w:ind w:left="7740" w:hanging="393"/>
      </w:pPr>
      <w:rPr>
        <w:rFonts w:hint="default"/>
      </w:rPr>
    </w:lvl>
  </w:abstractNum>
  <w:abstractNum w:abstractNumId="135" w15:restartNumberingAfterBreak="0">
    <w:nsid w:val="2EF40DAE"/>
    <w:multiLevelType w:val="hybridMultilevel"/>
    <w:tmpl w:val="20EA36F8"/>
    <w:lvl w:ilvl="0" w:tplc="3F0041D4">
      <w:start w:val="1"/>
      <w:numFmt w:val="lowerRoman"/>
      <w:lvlText w:val="(%1)"/>
      <w:lvlJc w:val="left"/>
      <w:pPr>
        <w:ind w:left="1370" w:hanging="287"/>
        <w:jc w:val="left"/>
      </w:pPr>
      <w:rPr>
        <w:rFonts w:ascii="Liberation Serif" w:eastAsia="Liberation Serif" w:hAnsi="Liberation Serif" w:cs="Liberation Serif" w:hint="default"/>
        <w:spacing w:val="-1"/>
        <w:w w:val="100"/>
        <w:sz w:val="24"/>
        <w:szCs w:val="24"/>
      </w:rPr>
    </w:lvl>
    <w:lvl w:ilvl="1" w:tplc="CD164C3C">
      <w:numFmt w:val="bullet"/>
      <w:lvlText w:val="•"/>
      <w:lvlJc w:val="left"/>
      <w:pPr>
        <w:ind w:left="2200" w:hanging="287"/>
      </w:pPr>
      <w:rPr>
        <w:rFonts w:hint="default"/>
      </w:rPr>
    </w:lvl>
    <w:lvl w:ilvl="2" w:tplc="EFAC52D2">
      <w:numFmt w:val="bullet"/>
      <w:lvlText w:val="•"/>
      <w:lvlJc w:val="left"/>
      <w:pPr>
        <w:ind w:left="3020" w:hanging="287"/>
      </w:pPr>
      <w:rPr>
        <w:rFonts w:hint="default"/>
      </w:rPr>
    </w:lvl>
    <w:lvl w:ilvl="3" w:tplc="AB3A4F10">
      <w:numFmt w:val="bullet"/>
      <w:lvlText w:val="•"/>
      <w:lvlJc w:val="left"/>
      <w:pPr>
        <w:ind w:left="3840" w:hanging="287"/>
      </w:pPr>
      <w:rPr>
        <w:rFonts w:hint="default"/>
      </w:rPr>
    </w:lvl>
    <w:lvl w:ilvl="4" w:tplc="A8CACACE">
      <w:numFmt w:val="bullet"/>
      <w:lvlText w:val="•"/>
      <w:lvlJc w:val="left"/>
      <w:pPr>
        <w:ind w:left="4660" w:hanging="287"/>
      </w:pPr>
      <w:rPr>
        <w:rFonts w:hint="default"/>
      </w:rPr>
    </w:lvl>
    <w:lvl w:ilvl="5" w:tplc="CFCA2B5C">
      <w:numFmt w:val="bullet"/>
      <w:lvlText w:val="•"/>
      <w:lvlJc w:val="left"/>
      <w:pPr>
        <w:ind w:left="5480" w:hanging="287"/>
      </w:pPr>
      <w:rPr>
        <w:rFonts w:hint="default"/>
      </w:rPr>
    </w:lvl>
    <w:lvl w:ilvl="6" w:tplc="DC94B244">
      <w:numFmt w:val="bullet"/>
      <w:lvlText w:val="•"/>
      <w:lvlJc w:val="left"/>
      <w:pPr>
        <w:ind w:left="6300" w:hanging="287"/>
      </w:pPr>
      <w:rPr>
        <w:rFonts w:hint="default"/>
      </w:rPr>
    </w:lvl>
    <w:lvl w:ilvl="7" w:tplc="75F47216">
      <w:numFmt w:val="bullet"/>
      <w:lvlText w:val="•"/>
      <w:lvlJc w:val="left"/>
      <w:pPr>
        <w:ind w:left="7120" w:hanging="287"/>
      </w:pPr>
      <w:rPr>
        <w:rFonts w:hint="default"/>
      </w:rPr>
    </w:lvl>
    <w:lvl w:ilvl="8" w:tplc="481025AC">
      <w:numFmt w:val="bullet"/>
      <w:lvlText w:val="•"/>
      <w:lvlJc w:val="left"/>
      <w:pPr>
        <w:ind w:left="7940" w:hanging="287"/>
      </w:pPr>
      <w:rPr>
        <w:rFonts w:hint="default"/>
      </w:rPr>
    </w:lvl>
  </w:abstractNum>
  <w:abstractNum w:abstractNumId="136" w15:restartNumberingAfterBreak="0">
    <w:nsid w:val="2F5A580E"/>
    <w:multiLevelType w:val="hybridMultilevel"/>
    <w:tmpl w:val="CFBE2D5A"/>
    <w:lvl w:ilvl="0" w:tplc="5886880C">
      <w:start w:val="1"/>
      <w:numFmt w:val="lowerRoman"/>
      <w:lvlText w:val="(%1)"/>
      <w:lvlJc w:val="left"/>
      <w:pPr>
        <w:ind w:left="674" w:hanging="287"/>
        <w:jc w:val="left"/>
      </w:pPr>
      <w:rPr>
        <w:rFonts w:ascii="Liberation Serif" w:eastAsia="Liberation Serif" w:hAnsi="Liberation Serif" w:cs="Liberation Serif" w:hint="default"/>
        <w:spacing w:val="-1"/>
        <w:w w:val="100"/>
        <w:sz w:val="24"/>
        <w:szCs w:val="24"/>
      </w:rPr>
    </w:lvl>
    <w:lvl w:ilvl="1" w:tplc="A830B67A">
      <w:start w:val="1"/>
      <w:numFmt w:val="decimal"/>
      <w:lvlText w:val="(%2)"/>
      <w:lvlJc w:val="left"/>
      <w:pPr>
        <w:ind w:left="727" w:hanging="340"/>
        <w:jc w:val="left"/>
      </w:pPr>
      <w:rPr>
        <w:rFonts w:ascii="Liberation Serif" w:eastAsia="Liberation Serif" w:hAnsi="Liberation Serif" w:cs="Liberation Serif" w:hint="default"/>
        <w:spacing w:val="-1"/>
        <w:w w:val="100"/>
        <w:sz w:val="24"/>
        <w:szCs w:val="24"/>
      </w:rPr>
    </w:lvl>
    <w:lvl w:ilvl="2" w:tplc="09FA0404">
      <w:numFmt w:val="bullet"/>
      <w:lvlText w:val="•"/>
      <w:lvlJc w:val="left"/>
      <w:pPr>
        <w:ind w:left="1704" w:hanging="340"/>
      </w:pPr>
      <w:rPr>
        <w:rFonts w:hint="default"/>
      </w:rPr>
    </w:lvl>
    <w:lvl w:ilvl="3" w:tplc="82BA826C">
      <w:numFmt w:val="bullet"/>
      <w:lvlText w:val="•"/>
      <w:lvlJc w:val="left"/>
      <w:pPr>
        <w:ind w:left="2688" w:hanging="340"/>
      </w:pPr>
      <w:rPr>
        <w:rFonts w:hint="default"/>
      </w:rPr>
    </w:lvl>
    <w:lvl w:ilvl="4" w:tplc="F1A60F9C">
      <w:numFmt w:val="bullet"/>
      <w:lvlText w:val="•"/>
      <w:lvlJc w:val="left"/>
      <w:pPr>
        <w:ind w:left="3673" w:hanging="340"/>
      </w:pPr>
      <w:rPr>
        <w:rFonts w:hint="default"/>
      </w:rPr>
    </w:lvl>
    <w:lvl w:ilvl="5" w:tplc="2D9C04A0">
      <w:numFmt w:val="bullet"/>
      <w:lvlText w:val="•"/>
      <w:lvlJc w:val="left"/>
      <w:pPr>
        <w:ind w:left="4657" w:hanging="340"/>
      </w:pPr>
      <w:rPr>
        <w:rFonts w:hint="default"/>
      </w:rPr>
    </w:lvl>
    <w:lvl w:ilvl="6" w:tplc="F12E33D4">
      <w:numFmt w:val="bullet"/>
      <w:lvlText w:val="•"/>
      <w:lvlJc w:val="left"/>
      <w:pPr>
        <w:ind w:left="5642" w:hanging="340"/>
      </w:pPr>
      <w:rPr>
        <w:rFonts w:hint="default"/>
      </w:rPr>
    </w:lvl>
    <w:lvl w:ilvl="7" w:tplc="DB0ACE04">
      <w:numFmt w:val="bullet"/>
      <w:lvlText w:val="•"/>
      <w:lvlJc w:val="left"/>
      <w:pPr>
        <w:ind w:left="6626" w:hanging="340"/>
      </w:pPr>
      <w:rPr>
        <w:rFonts w:hint="default"/>
      </w:rPr>
    </w:lvl>
    <w:lvl w:ilvl="8" w:tplc="05226464">
      <w:numFmt w:val="bullet"/>
      <w:lvlText w:val="•"/>
      <w:lvlJc w:val="left"/>
      <w:pPr>
        <w:ind w:left="7611" w:hanging="340"/>
      </w:pPr>
      <w:rPr>
        <w:rFonts w:hint="default"/>
      </w:rPr>
    </w:lvl>
  </w:abstractNum>
  <w:abstractNum w:abstractNumId="137" w15:restartNumberingAfterBreak="0">
    <w:nsid w:val="2F5D3155"/>
    <w:multiLevelType w:val="multilevel"/>
    <w:tmpl w:val="8306120A"/>
    <w:lvl w:ilvl="0">
      <w:start w:val="6"/>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138" w15:restartNumberingAfterBreak="0">
    <w:nsid w:val="302110EA"/>
    <w:multiLevelType w:val="multilevel"/>
    <w:tmpl w:val="77E4FC00"/>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39" w15:restartNumberingAfterBreak="0">
    <w:nsid w:val="30305A17"/>
    <w:multiLevelType w:val="multilevel"/>
    <w:tmpl w:val="1834D4B8"/>
    <w:lvl w:ilvl="0">
      <w:start w:val="5"/>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40" w15:restartNumberingAfterBreak="0">
    <w:nsid w:val="305206FA"/>
    <w:multiLevelType w:val="hybridMultilevel"/>
    <w:tmpl w:val="A7C81812"/>
    <w:lvl w:ilvl="0" w:tplc="BC42D588">
      <w:start w:val="1"/>
      <w:numFmt w:val="decimal"/>
      <w:lvlText w:val="%1."/>
      <w:lvlJc w:val="left"/>
      <w:pPr>
        <w:ind w:left="1324" w:hanging="240"/>
        <w:jc w:val="left"/>
      </w:pPr>
      <w:rPr>
        <w:rFonts w:ascii="Liberation Serif" w:eastAsia="Liberation Serif" w:hAnsi="Liberation Serif" w:cs="Liberation Serif" w:hint="default"/>
        <w:spacing w:val="-1"/>
        <w:w w:val="100"/>
        <w:sz w:val="24"/>
        <w:szCs w:val="24"/>
      </w:rPr>
    </w:lvl>
    <w:lvl w:ilvl="1" w:tplc="5F165246">
      <w:numFmt w:val="bullet"/>
      <w:lvlText w:val="•"/>
      <w:lvlJc w:val="left"/>
      <w:pPr>
        <w:ind w:left="2146" w:hanging="240"/>
      </w:pPr>
      <w:rPr>
        <w:rFonts w:hint="default"/>
      </w:rPr>
    </w:lvl>
    <w:lvl w:ilvl="2" w:tplc="C51C6448">
      <w:numFmt w:val="bullet"/>
      <w:lvlText w:val="•"/>
      <w:lvlJc w:val="left"/>
      <w:pPr>
        <w:ind w:left="2972" w:hanging="240"/>
      </w:pPr>
      <w:rPr>
        <w:rFonts w:hint="default"/>
      </w:rPr>
    </w:lvl>
    <w:lvl w:ilvl="3" w:tplc="8EAE0CA2">
      <w:numFmt w:val="bullet"/>
      <w:lvlText w:val="•"/>
      <w:lvlJc w:val="left"/>
      <w:pPr>
        <w:ind w:left="3798" w:hanging="240"/>
      </w:pPr>
      <w:rPr>
        <w:rFonts w:hint="default"/>
      </w:rPr>
    </w:lvl>
    <w:lvl w:ilvl="4" w:tplc="FD6A64DC">
      <w:numFmt w:val="bullet"/>
      <w:lvlText w:val="•"/>
      <w:lvlJc w:val="left"/>
      <w:pPr>
        <w:ind w:left="4624" w:hanging="240"/>
      </w:pPr>
      <w:rPr>
        <w:rFonts w:hint="default"/>
      </w:rPr>
    </w:lvl>
    <w:lvl w:ilvl="5" w:tplc="BE3ED092">
      <w:numFmt w:val="bullet"/>
      <w:lvlText w:val="•"/>
      <w:lvlJc w:val="left"/>
      <w:pPr>
        <w:ind w:left="5450" w:hanging="240"/>
      </w:pPr>
      <w:rPr>
        <w:rFonts w:hint="default"/>
      </w:rPr>
    </w:lvl>
    <w:lvl w:ilvl="6" w:tplc="054EF6A2">
      <w:numFmt w:val="bullet"/>
      <w:lvlText w:val="•"/>
      <w:lvlJc w:val="left"/>
      <w:pPr>
        <w:ind w:left="6276" w:hanging="240"/>
      </w:pPr>
      <w:rPr>
        <w:rFonts w:hint="default"/>
      </w:rPr>
    </w:lvl>
    <w:lvl w:ilvl="7" w:tplc="62B644D8">
      <w:numFmt w:val="bullet"/>
      <w:lvlText w:val="•"/>
      <w:lvlJc w:val="left"/>
      <w:pPr>
        <w:ind w:left="7102" w:hanging="240"/>
      </w:pPr>
      <w:rPr>
        <w:rFonts w:hint="default"/>
      </w:rPr>
    </w:lvl>
    <w:lvl w:ilvl="8" w:tplc="84A87F1C">
      <w:numFmt w:val="bullet"/>
      <w:lvlText w:val="•"/>
      <w:lvlJc w:val="left"/>
      <w:pPr>
        <w:ind w:left="7928" w:hanging="240"/>
      </w:pPr>
      <w:rPr>
        <w:rFonts w:hint="default"/>
      </w:rPr>
    </w:lvl>
  </w:abstractNum>
  <w:abstractNum w:abstractNumId="141" w15:restartNumberingAfterBreak="0">
    <w:nsid w:val="308A489C"/>
    <w:multiLevelType w:val="multilevel"/>
    <w:tmpl w:val="4D08BC12"/>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42" w15:restartNumberingAfterBreak="0">
    <w:nsid w:val="309D3510"/>
    <w:multiLevelType w:val="multilevel"/>
    <w:tmpl w:val="A9222416"/>
    <w:lvl w:ilvl="0">
      <w:start w:val="6"/>
      <w:numFmt w:val="decimal"/>
      <w:lvlText w:val="%1"/>
      <w:lvlJc w:val="left"/>
      <w:pPr>
        <w:ind w:left="460" w:hanging="360"/>
        <w:jc w:val="left"/>
      </w:pPr>
      <w:rPr>
        <w:rFonts w:hint="default"/>
      </w:rPr>
    </w:lvl>
    <w:lvl w:ilvl="1">
      <w:start w:va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43" w15:restartNumberingAfterBreak="0">
    <w:nsid w:val="322441BC"/>
    <w:multiLevelType w:val="multilevel"/>
    <w:tmpl w:val="ED626FD6"/>
    <w:lvl w:ilvl="0">
      <w:start w:val="5"/>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796"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287"/>
      </w:pPr>
      <w:rPr>
        <w:rFonts w:hint="default"/>
      </w:rPr>
    </w:lvl>
    <w:lvl w:ilvl="4">
      <w:numFmt w:val="bullet"/>
      <w:lvlText w:val="•"/>
      <w:lvlJc w:val="left"/>
      <w:pPr>
        <w:ind w:left="3726" w:hanging="287"/>
      </w:pPr>
      <w:rPr>
        <w:rFonts w:hint="default"/>
      </w:rPr>
    </w:lvl>
    <w:lvl w:ilvl="5">
      <w:numFmt w:val="bullet"/>
      <w:lvlText w:val="•"/>
      <w:lvlJc w:val="left"/>
      <w:pPr>
        <w:ind w:left="4702" w:hanging="287"/>
      </w:pPr>
      <w:rPr>
        <w:rFonts w:hint="default"/>
      </w:rPr>
    </w:lvl>
    <w:lvl w:ilvl="6">
      <w:numFmt w:val="bullet"/>
      <w:lvlText w:val="•"/>
      <w:lvlJc w:val="left"/>
      <w:pPr>
        <w:ind w:left="5677" w:hanging="287"/>
      </w:pPr>
      <w:rPr>
        <w:rFonts w:hint="default"/>
      </w:rPr>
    </w:lvl>
    <w:lvl w:ilvl="7">
      <w:numFmt w:val="bullet"/>
      <w:lvlText w:val="•"/>
      <w:lvlJc w:val="left"/>
      <w:pPr>
        <w:ind w:left="6653" w:hanging="287"/>
      </w:pPr>
      <w:rPr>
        <w:rFonts w:hint="default"/>
      </w:rPr>
    </w:lvl>
    <w:lvl w:ilvl="8">
      <w:numFmt w:val="bullet"/>
      <w:lvlText w:val="•"/>
      <w:lvlJc w:val="left"/>
      <w:pPr>
        <w:ind w:left="7628" w:hanging="287"/>
      </w:pPr>
      <w:rPr>
        <w:rFonts w:hint="default"/>
      </w:rPr>
    </w:lvl>
  </w:abstractNum>
  <w:abstractNum w:abstractNumId="144" w15:restartNumberingAfterBreak="0">
    <w:nsid w:val="32744D93"/>
    <w:multiLevelType w:val="multilevel"/>
    <w:tmpl w:val="CC7C6286"/>
    <w:lvl w:ilvl="0">
      <w:start w:val="5"/>
      <w:numFmt w:val="decimal"/>
      <w:lvlText w:val="%1"/>
      <w:lvlJc w:val="left"/>
      <w:pPr>
        <w:ind w:left="640" w:hanging="540"/>
        <w:jc w:val="left"/>
      </w:pPr>
      <w:rPr>
        <w:rFonts w:hint="default"/>
      </w:rPr>
    </w:lvl>
    <w:lvl w:ilvl="1">
      <w:numFmt w:val="decimal"/>
      <w:lvlText w:val="%1.%2"/>
      <w:lvlJc w:val="left"/>
      <w:pPr>
        <w:ind w:left="640" w:hanging="540"/>
        <w:jc w:val="left"/>
      </w:pPr>
      <w:rPr>
        <w:rFonts w:hint="default"/>
      </w:rPr>
    </w:lvl>
    <w:lvl w:ilvl="2">
      <w:start w:val="5"/>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145" w15:restartNumberingAfterBreak="0">
    <w:nsid w:val="33101AD5"/>
    <w:multiLevelType w:val="multilevel"/>
    <w:tmpl w:val="13D2E2FE"/>
    <w:lvl w:ilvl="0">
      <w:start w:val="1"/>
      <w:numFmt w:val="decimal"/>
      <w:lvlText w:val="%1"/>
      <w:lvlJc w:val="left"/>
      <w:pPr>
        <w:ind w:left="748" w:hanging="360"/>
        <w:jc w:val="left"/>
      </w:pPr>
      <w:rPr>
        <w:rFonts w:hint="default"/>
      </w:rPr>
    </w:lvl>
    <w:lvl w:ilvl="1">
      <w:start w:val="2"/>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23"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3233" w:hanging="340"/>
      </w:pPr>
      <w:rPr>
        <w:rFonts w:hint="default"/>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146" w15:restartNumberingAfterBreak="0">
    <w:nsid w:val="335B5668"/>
    <w:multiLevelType w:val="multilevel"/>
    <w:tmpl w:val="B88A2AF0"/>
    <w:lvl w:ilvl="0">
      <w:start w:val="9"/>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47" w15:restartNumberingAfterBreak="0">
    <w:nsid w:val="33627E5C"/>
    <w:multiLevelType w:val="multilevel"/>
    <w:tmpl w:val="96D86870"/>
    <w:lvl w:ilvl="0">
      <w:start w:val="1"/>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48" w15:restartNumberingAfterBreak="0">
    <w:nsid w:val="34C77F03"/>
    <w:multiLevelType w:val="hybridMultilevel"/>
    <w:tmpl w:val="D0B2B740"/>
    <w:lvl w:ilvl="0" w:tplc="9B429CB2">
      <w:start w:val="172"/>
      <w:numFmt w:val="decimal"/>
      <w:lvlText w:val="[%1]"/>
      <w:lvlJc w:val="left"/>
      <w:pPr>
        <w:ind w:left="1480" w:hanging="805"/>
        <w:jc w:val="right"/>
      </w:pPr>
      <w:rPr>
        <w:rFonts w:hint="default"/>
        <w:spacing w:val="-1"/>
        <w:w w:val="102"/>
        <w:u w:val="single" w:color="0562C1"/>
      </w:rPr>
    </w:lvl>
    <w:lvl w:ilvl="1" w:tplc="CD3C1120">
      <w:start w:val="1"/>
      <w:numFmt w:val="lowerRoman"/>
      <w:lvlText w:val="(%2)"/>
      <w:lvlJc w:val="left"/>
      <w:pPr>
        <w:ind w:left="796" w:hanging="330"/>
        <w:jc w:val="left"/>
      </w:pPr>
      <w:rPr>
        <w:rFonts w:ascii="Liberation Serif" w:eastAsia="Liberation Serif" w:hAnsi="Liberation Serif" w:cs="Liberation Serif" w:hint="default"/>
        <w:spacing w:val="-1"/>
        <w:w w:val="102"/>
        <w:sz w:val="27"/>
        <w:szCs w:val="27"/>
      </w:rPr>
    </w:lvl>
    <w:lvl w:ilvl="2" w:tplc="627A7102">
      <w:numFmt w:val="bullet"/>
      <w:lvlText w:val="•"/>
      <w:lvlJc w:val="left"/>
      <w:pPr>
        <w:ind w:left="2380" w:hanging="330"/>
      </w:pPr>
      <w:rPr>
        <w:rFonts w:hint="default"/>
      </w:rPr>
    </w:lvl>
    <w:lvl w:ilvl="3" w:tplc="C9847672">
      <w:numFmt w:val="bullet"/>
      <w:lvlText w:val="•"/>
      <w:lvlJc w:val="left"/>
      <w:pPr>
        <w:ind w:left="3280" w:hanging="330"/>
      </w:pPr>
      <w:rPr>
        <w:rFonts w:hint="default"/>
      </w:rPr>
    </w:lvl>
    <w:lvl w:ilvl="4" w:tplc="812CE006">
      <w:numFmt w:val="bullet"/>
      <w:lvlText w:val="•"/>
      <w:lvlJc w:val="left"/>
      <w:pPr>
        <w:ind w:left="4180" w:hanging="330"/>
      </w:pPr>
      <w:rPr>
        <w:rFonts w:hint="default"/>
      </w:rPr>
    </w:lvl>
    <w:lvl w:ilvl="5" w:tplc="E61A2736">
      <w:numFmt w:val="bullet"/>
      <w:lvlText w:val="•"/>
      <w:lvlJc w:val="left"/>
      <w:pPr>
        <w:ind w:left="5080" w:hanging="330"/>
      </w:pPr>
      <w:rPr>
        <w:rFonts w:hint="default"/>
      </w:rPr>
    </w:lvl>
    <w:lvl w:ilvl="6" w:tplc="A33E2C60">
      <w:numFmt w:val="bullet"/>
      <w:lvlText w:val="•"/>
      <w:lvlJc w:val="left"/>
      <w:pPr>
        <w:ind w:left="5980" w:hanging="330"/>
      </w:pPr>
      <w:rPr>
        <w:rFonts w:hint="default"/>
      </w:rPr>
    </w:lvl>
    <w:lvl w:ilvl="7" w:tplc="B3321DC4">
      <w:numFmt w:val="bullet"/>
      <w:lvlText w:val="•"/>
      <w:lvlJc w:val="left"/>
      <w:pPr>
        <w:ind w:left="6880" w:hanging="330"/>
      </w:pPr>
      <w:rPr>
        <w:rFonts w:hint="default"/>
      </w:rPr>
    </w:lvl>
    <w:lvl w:ilvl="8" w:tplc="6ACC90A4">
      <w:numFmt w:val="bullet"/>
      <w:lvlText w:val="•"/>
      <w:lvlJc w:val="left"/>
      <w:pPr>
        <w:ind w:left="7780" w:hanging="330"/>
      </w:pPr>
      <w:rPr>
        <w:rFonts w:hint="default"/>
      </w:rPr>
    </w:lvl>
  </w:abstractNum>
  <w:abstractNum w:abstractNumId="149" w15:restartNumberingAfterBreak="0">
    <w:nsid w:val="350702C3"/>
    <w:multiLevelType w:val="multilevel"/>
    <w:tmpl w:val="2DBCD8BC"/>
    <w:lvl w:ilvl="0">
      <w:start w:val="1"/>
      <w:numFmt w:val="decimal"/>
      <w:lvlText w:val="%1"/>
      <w:lvlJc w:val="left"/>
      <w:pPr>
        <w:ind w:left="460" w:hanging="360"/>
        <w:jc w:val="left"/>
      </w:pPr>
      <w:rPr>
        <w:rFonts w:hint="default"/>
      </w:rPr>
    </w:lvl>
    <w:lvl w:ilvl="1">
      <w:start w:val="2"/>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50" w15:restartNumberingAfterBreak="0">
    <w:nsid w:val="360C2FA8"/>
    <w:multiLevelType w:val="multilevel"/>
    <w:tmpl w:val="58065B32"/>
    <w:lvl w:ilvl="0">
      <w:start w:val="3"/>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2626" w:hanging="540"/>
      </w:pPr>
      <w:rPr>
        <w:rFonts w:hint="default"/>
      </w:rPr>
    </w:lvl>
    <w:lvl w:ilvl="4">
      <w:numFmt w:val="bullet"/>
      <w:lvlText w:val="•"/>
      <w:lvlJc w:val="left"/>
      <w:pPr>
        <w:ind w:left="3620" w:hanging="540"/>
      </w:pPr>
      <w:rPr>
        <w:rFonts w:hint="default"/>
      </w:rPr>
    </w:lvl>
    <w:lvl w:ilvl="5">
      <w:numFmt w:val="bullet"/>
      <w:lvlText w:val="•"/>
      <w:lvlJc w:val="left"/>
      <w:pPr>
        <w:ind w:left="4613" w:hanging="540"/>
      </w:pPr>
      <w:rPr>
        <w:rFonts w:hint="default"/>
      </w:rPr>
    </w:lvl>
    <w:lvl w:ilvl="6">
      <w:numFmt w:val="bullet"/>
      <w:lvlText w:val="•"/>
      <w:lvlJc w:val="left"/>
      <w:pPr>
        <w:ind w:left="5606" w:hanging="540"/>
      </w:pPr>
      <w:rPr>
        <w:rFonts w:hint="default"/>
      </w:rPr>
    </w:lvl>
    <w:lvl w:ilvl="7">
      <w:numFmt w:val="bullet"/>
      <w:lvlText w:val="•"/>
      <w:lvlJc w:val="left"/>
      <w:pPr>
        <w:ind w:left="6600" w:hanging="540"/>
      </w:pPr>
      <w:rPr>
        <w:rFonts w:hint="default"/>
      </w:rPr>
    </w:lvl>
    <w:lvl w:ilvl="8">
      <w:numFmt w:val="bullet"/>
      <w:lvlText w:val="•"/>
      <w:lvlJc w:val="left"/>
      <w:pPr>
        <w:ind w:left="7593" w:hanging="540"/>
      </w:pPr>
      <w:rPr>
        <w:rFonts w:hint="default"/>
      </w:rPr>
    </w:lvl>
  </w:abstractNum>
  <w:abstractNum w:abstractNumId="151" w15:restartNumberingAfterBreak="0">
    <w:nsid w:val="367724D5"/>
    <w:multiLevelType w:val="multilevel"/>
    <w:tmpl w:val="076281A8"/>
    <w:lvl w:ilvl="0">
      <w:start w:val="6"/>
      <w:numFmt w:val="decimal"/>
      <w:lvlText w:val="%1"/>
      <w:lvlJc w:val="left"/>
      <w:pPr>
        <w:ind w:left="460" w:hanging="360"/>
        <w:jc w:val="left"/>
      </w:pPr>
      <w:rPr>
        <w:rFonts w:hint="default"/>
      </w:rPr>
    </w:lvl>
    <w:lvl w:ilvl="1">
      <w:start w:val="2"/>
      <w:numFmt w:val="decimal"/>
      <w:lvlText w:val="%1.%2"/>
      <w:lvlJc w:val="left"/>
      <w:pPr>
        <w:ind w:left="460" w:hanging="360"/>
        <w:jc w:val="left"/>
      </w:pPr>
      <w:rPr>
        <w:rFonts w:hint="default"/>
        <w:spacing w:val="-1"/>
        <w:u w:val="single" w:color="0562C1"/>
      </w:rPr>
    </w:lvl>
    <w:lvl w:ilvl="2">
      <w:start w:val="1"/>
      <w:numFmt w:val="decimal"/>
      <w:lvlText w:val="%1.%2.%3"/>
      <w:lvlJc w:val="left"/>
      <w:pPr>
        <w:ind w:left="100" w:hanging="540"/>
        <w:jc w:val="left"/>
      </w:pPr>
      <w:rPr>
        <w:rFonts w:hint="default"/>
        <w:spacing w:val="-1"/>
        <w:u w:val="single" w:color="0562C1"/>
      </w:rPr>
    </w:lvl>
    <w:lvl w:ilvl="3">
      <w:numFmt w:val="bullet"/>
      <w:lvlText w:val="•"/>
      <w:lvlJc w:val="left"/>
      <w:pPr>
        <w:ind w:left="2486" w:hanging="540"/>
      </w:pPr>
      <w:rPr>
        <w:rFonts w:hint="default"/>
      </w:rPr>
    </w:lvl>
    <w:lvl w:ilvl="4">
      <w:numFmt w:val="bullet"/>
      <w:lvlText w:val="•"/>
      <w:lvlJc w:val="left"/>
      <w:pPr>
        <w:ind w:left="3500" w:hanging="540"/>
      </w:pPr>
      <w:rPr>
        <w:rFonts w:hint="default"/>
      </w:rPr>
    </w:lvl>
    <w:lvl w:ilvl="5">
      <w:numFmt w:val="bullet"/>
      <w:lvlText w:val="•"/>
      <w:lvlJc w:val="left"/>
      <w:pPr>
        <w:ind w:left="4513" w:hanging="540"/>
      </w:pPr>
      <w:rPr>
        <w:rFonts w:hint="default"/>
      </w:rPr>
    </w:lvl>
    <w:lvl w:ilvl="6">
      <w:numFmt w:val="bullet"/>
      <w:lvlText w:val="•"/>
      <w:lvlJc w:val="left"/>
      <w:pPr>
        <w:ind w:left="5526" w:hanging="540"/>
      </w:pPr>
      <w:rPr>
        <w:rFonts w:hint="default"/>
      </w:rPr>
    </w:lvl>
    <w:lvl w:ilvl="7">
      <w:numFmt w:val="bullet"/>
      <w:lvlText w:val="•"/>
      <w:lvlJc w:val="left"/>
      <w:pPr>
        <w:ind w:left="6540" w:hanging="540"/>
      </w:pPr>
      <w:rPr>
        <w:rFonts w:hint="default"/>
      </w:rPr>
    </w:lvl>
    <w:lvl w:ilvl="8">
      <w:numFmt w:val="bullet"/>
      <w:lvlText w:val="•"/>
      <w:lvlJc w:val="left"/>
      <w:pPr>
        <w:ind w:left="7553" w:hanging="540"/>
      </w:pPr>
      <w:rPr>
        <w:rFonts w:hint="default"/>
      </w:rPr>
    </w:lvl>
  </w:abstractNum>
  <w:abstractNum w:abstractNumId="152" w15:restartNumberingAfterBreak="0">
    <w:nsid w:val="367B3B79"/>
    <w:multiLevelType w:val="multilevel"/>
    <w:tmpl w:val="856C214C"/>
    <w:lvl w:ilvl="0">
      <w:start w:val="1"/>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153" w15:restartNumberingAfterBreak="0">
    <w:nsid w:val="36854EB4"/>
    <w:multiLevelType w:val="multilevel"/>
    <w:tmpl w:val="CEA64C80"/>
    <w:lvl w:ilvl="0">
      <w:start w:val="1"/>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54" w15:restartNumberingAfterBreak="0">
    <w:nsid w:val="377A7C57"/>
    <w:multiLevelType w:val="multilevel"/>
    <w:tmpl w:val="231AECF4"/>
    <w:lvl w:ilvl="0">
      <w:start w:val="1"/>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796"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287"/>
      </w:pPr>
      <w:rPr>
        <w:rFonts w:hint="default"/>
      </w:rPr>
    </w:lvl>
    <w:lvl w:ilvl="4">
      <w:numFmt w:val="bullet"/>
      <w:lvlText w:val="•"/>
      <w:lvlJc w:val="left"/>
      <w:pPr>
        <w:ind w:left="3726" w:hanging="287"/>
      </w:pPr>
      <w:rPr>
        <w:rFonts w:hint="default"/>
      </w:rPr>
    </w:lvl>
    <w:lvl w:ilvl="5">
      <w:numFmt w:val="bullet"/>
      <w:lvlText w:val="•"/>
      <w:lvlJc w:val="left"/>
      <w:pPr>
        <w:ind w:left="4702" w:hanging="287"/>
      </w:pPr>
      <w:rPr>
        <w:rFonts w:hint="default"/>
      </w:rPr>
    </w:lvl>
    <w:lvl w:ilvl="6">
      <w:numFmt w:val="bullet"/>
      <w:lvlText w:val="•"/>
      <w:lvlJc w:val="left"/>
      <w:pPr>
        <w:ind w:left="5677" w:hanging="287"/>
      </w:pPr>
      <w:rPr>
        <w:rFonts w:hint="default"/>
      </w:rPr>
    </w:lvl>
    <w:lvl w:ilvl="7">
      <w:numFmt w:val="bullet"/>
      <w:lvlText w:val="•"/>
      <w:lvlJc w:val="left"/>
      <w:pPr>
        <w:ind w:left="6653" w:hanging="287"/>
      </w:pPr>
      <w:rPr>
        <w:rFonts w:hint="default"/>
      </w:rPr>
    </w:lvl>
    <w:lvl w:ilvl="8">
      <w:numFmt w:val="bullet"/>
      <w:lvlText w:val="•"/>
      <w:lvlJc w:val="left"/>
      <w:pPr>
        <w:ind w:left="7628" w:hanging="287"/>
      </w:pPr>
      <w:rPr>
        <w:rFonts w:hint="default"/>
      </w:rPr>
    </w:lvl>
  </w:abstractNum>
  <w:abstractNum w:abstractNumId="155" w15:restartNumberingAfterBreak="0">
    <w:nsid w:val="377B325B"/>
    <w:multiLevelType w:val="multilevel"/>
    <w:tmpl w:val="14624DF2"/>
    <w:lvl w:ilvl="0">
      <w:start w:val="2"/>
      <w:numFmt w:val="decimal"/>
      <w:lvlText w:val="%1"/>
      <w:lvlJc w:val="left"/>
      <w:pPr>
        <w:ind w:left="100" w:hanging="540"/>
        <w:jc w:val="left"/>
      </w:pPr>
      <w:rPr>
        <w:rFonts w:hint="default"/>
      </w:rPr>
    </w:lvl>
    <w:lvl w:ilvl="1">
      <w:start w:val="4"/>
      <w:numFmt w:val="decimal"/>
      <w:lvlText w:val="%1.%2"/>
      <w:lvlJc w:val="left"/>
      <w:pPr>
        <w:ind w:left="100" w:hanging="540"/>
        <w:jc w:val="left"/>
      </w:pPr>
      <w:rPr>
        <w:rFonts w:hint="default"/>
      </w:rPr>
    </w:lvl>
    <w:lvl w:ilvl="2">
      <w:numFmt w:val="decimal"/>
      <w:lvlText w:val="%1.%2.%3"/>
      <w:lvlJc w:val="left"/>
      <w:pPr>
        <w:ind w:left="100"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944" w:hanging="540"/>
      </w:pPr>
      <w:rPr>
        <w:rFonts w:hint="default"/>
      </w:rPr>
    </w:lvl>
    <w:lvl w:ilvl="4">
      <w:numFmt w:val="bullet"/>
      <w:lvlText w:val="•"/>
      <w:lvlJc w:val="left"/>
      <w:pPr>
        <w:ind w:left="3892" w:hanging="540"/>
      </w:pPr>
      <w:rPr>
        <w:rFonts w:hint="default"/>
      </w:rPr>
    </w:lvl>
    <w:lvl w:ilvl="5">
      <w:numFmt w:val="bullet"/>
      <w:lvlText w:val="•"/>
      <w:lvlJc w:val="left"/>
      <w:pPr>
        <w:ind w:left="4840" w:hanging="540"/>
      </w:pPr>
      <w:rPr>
        <w:rFonts w:hint="default"/>
      </w:rPr>
    </w:lvl>
    <w:lvl w:ilvl="6">
      <w:numFmt w:val="bullet"/>
      <w:lvlText w:val="•"/>
      <w:lvlJc w:val="left"/>
      <w:pPr>
        <w:ind w:left="5788" w:hanging="540"/>
      </w:pPr>
      <w:rPr>
        <w:rFonts w:hint="default"/>
      </w:rPr>
    </w:lvl>
    <w:lvl w:ilvl="7">
      <w:numFmt w:val="bullet"/>
      <w:lvlText w:val="•"/>
      <w:lvlJc w:val="left"/>
      <w:pPr>
        <w:ind w:left="6736" w:hanging="540"/>
      </w:pPr>
      <w:rPr>
        <w:rFonts w:hint="default"/>
      </w:rPr>
    </w:lvl>
    <w:lvl w:ilvl="8">
      <w:numFmt w:val="bullet"/>
      <w:lvlText w:val="•"/>
      <w:lvlJc w:val="left"/>
      <w:pPr>
        <w:ind w:left="7684" w:hanging="540"/>
      </w:pPr>
      <w:rPr>
        <w:rFonts w:hint="default"/>
      </w:rPr>
    </w:lvl>
  </w:abstractNum>
  <w:abstractNum w:abstractNumId="156" w15:restartNumberingAfterBreak="0">
    <w:nsid w:val="38A0165F"/>
    <w:multiLevelType w:val="multilevel"/>
    <w:tmpl w:val="931C423C"/>
    <w:lvl w:ilvl="0">
      <w:start w:val="3"/>
      <w:numFmt w:val="decimal"/>
      <w:lvlText w:val="%1"/>
      <w:lvlJc w:val="left"/>
      <w:pPr>
        <w:ind w:left="928" w:hanging="540"/>
        <w:jc w:val="left"/>
      </w:pPr>
      <w:rPr>
        <w:rFonts w:hint="default"/>
      </w:rPr>
    </w:lvl>
    <w:lvl w:ilvl="1">
      <w:start w:val="3"/>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3518" w:hanging="540"/>
      </w:pPr>
      <w:rPr>
        <w:rFonts w:hint="default"/>
      </w:rPr>
    </w:lvl>
    <w:lvl w:ilvl="4">
      <w:numFmt w:val="bullet"/>
      <w:lvlText w:val="•"/>
      <w:lvlJc w:val="left"/>
      <w:pPr>
        <w:ind w:left="4384" w:hanging="540"/>
      </w:pPr>
      <w:rPr>
        <w:rFonts w:hint="default"/>
      </w:rPr>
    </w:lvl>
    <w:lvl w:ilvl="5">
      <w:numFmt w:val="bullet"/>
      <w:lvlText w:val="•"/>
      <w:lvlJc w:val="left"/>
      <w:pPr>
        <w:ind w:left="5250" w:hanging="540"/>
      </w:pPr>
      <w:rPr>
        <w:rFonts w:hint="default"/>
      </w:rPr>
    </w:lvl>
    <w:lvl w:ilvl="6">
      <w:numFmt w:val="bullet"/>
      <w:lvlText w:val="•"/>
      <w:lvlJc w:val="left"/>
      <w:pPr>
        <w:ind w:left="6116" w:hanging="540"/>
      </w:pPr>
      <w:rPr>
        <w:rFonts w:hint="default"/>
      </w:rPr>
    </w:lvl>
    <w:lvl w:ilvl="7">
      <w:numFmt w:val="bullet"/>
      <w:lvlText w:val="•"/>
      <w:lvlJc w:val="left"/>
      <w:pPr>
        <w:ind w:left="6982" w:hanging="540"/>
      </w:pPr>
      <w:rPr>
        <w:rFonts w:hint="default"/>
      </w:rPr>
    </w:lvl>
    <w:lvl w:ilvl="8">
      <w:numFmt w:val="bullet"/>
      <w:lvlText w:val="•"/>
      <w:lvlJc w:val="left"/>
      <w:pPr>
        <w:ind w:left="7848" w:hanging="540"/>
      </w:pPr>
      <w:rPr>
        <w:rFonts w:hint="default"/>
      </w:rPr>
    </w:lvl>
  </w:abstractNum>
  <w:abstractNum w:abstractNumId="157" w15:restartNumberingAfterBreak="0">
    <w:nsid w:val="38B94B18"/>
    <w:multiLevelType w:val="multilevel"/>
    <w:tmpl w:val="686EA256"/>
    <w:lvl w:ilvl="0">
      <w:start w:val="2"/>
      <w:numFmt w:val="decimal"/>
      <w:lvlText w:val="%1"/>
      <w:lvlJc w:val="left"/>
      <w:pPr>
        <w:ind w:left="460" w:hanging="360"/>
        <w:jc w:val="left"/>
      </w:pPr>
      <w:rPr>
        <w:rFonts w:hint="default"/>
      </w:rPr>
    </w:lvl>
    <w:lvl w:ilvl="1">
      <w:start w:val="3"/>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58" w15:restartNumberingAfterBreak="0">
    <w:nsid w:val="38EF716C"/>
    <w:multiLevelType w:val="multilevel"/>
    <w:tmpl w:val="60A874D6"/>
    <w:lvl w:ilvl="0">
      <w:start w:val="8"/>
      <w:numFmt w:val="decimal"/>
      <w:lvlText w:val="%1"/>
      <w:lvlJc w:val="left"/>
      <w:pPr>
        <w:ind w:left="460" w:hanging="360"/>
        <w:jc w:val="left"/>
      </w:pPr>
      <w:rPr>
        <w:rFonts w:hint="default"/>
      </w:rPr>
    </w:lvl>
    <w:lvl w:ilvl="1">
      <w:start w:val="2"/>
      <w:numFmt w:val="decimal"/>
      <w:lvlText w:val="%1.%2"/>
      <w:lvlJc w:val="left"/>
      <w:pPr>
        <w:ind w:left="460" w:hanging="360"/>
        <w:jc w:val="left"/>
      </w:pPr>
      <w:rPr>
        <w:rFonts w:hint="default"/>
        <w:spacing w:val="-1"/>
        <w:u w:val="single" w:color="0562C1"/>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2626" w:hanging="540"/>
      </w:pPr>
      <w:rPr>
        <w:rFonts w:hint="default"/>
      </w:rPr>
    </w:lvl>
    <w:lvl w:ilvl="4">
      <w:numFmt w:val="bullet"/>
      <w:lvlText w:val="•"/>
      <w:lvlJc w:val="left"/>
      <w:pPr>
        <w:ind w:left="3620" w:hanging="540"/>
      </w:pPr>
      <w:rPr>
        <w:rFonts w:hint="default"/>
      </w:rPr>
    </w:lvl>
    <w:lvl w:ilvl="5">
      <w:numFmt w:val="bullet"/>
      <w:lvlText w:val="•"/>
      <w:lvlJc w:val="left"/>
      <w:pPr>
        <w:ind w:left="4613" w:hanging="540"/>
      </w:pPr>
      <w:rPr>
        <w:rFonts w:hint="default"/>
      </w:rPr>
    </w:lvl>
    <w:lvl w:ilvl="6">
      <w:numFmt w:val="bullet"/>
      <w:lvlText w:val="•"/>
      <w:lvlJc w:val="left"/>
      <w:pPr>
        <w:ind w:left="5606" w:hanging="540"/>
      </w:pPr>
      <w:rPr>
        <w:rFonts w:hint="default"/>
      </w:rPr>
    </w:lvl>
    <w:lvl w:ilvl="7">
      <w:numFmt w:val="bullet"/>
      <w:lvlText w:val="•"/>
      <w:lvlJc w:val="left"/>
      <w:pPr>
        <w:ind w:left="6600" w:hanging="540"/>
      </w:pPr>
      <w:rPr>
        <w:rFonts w:hint="default"/>
      </w:rPr>
    </w:lvl>
    <w:lvl w:ilvl="8">
      <w:numFmt w:val="bullet"/>
      <w:lvlText w:val="•"/>
      <w:lvlJc w:val="left"/>
      <w:pPr>
        <w:ind w:left="7593" w:hanging="540"/>
      </w:pPr>
      <w:rPr>
        <w:rFonts w:hint="default"/>
      </w:rPr>
    </w:lvl>
  </w:abstractNum>
  <w:abstractNum w:abstractNumId="159" w15:restartNumberingAfterBreak="0">
    <w:nsid w:val="39826124"/>
    <w:multiLevelType w:val="multilevel"/>
    <w:tmpl w:val="B80AD036"/>
    <w:lvl w:ilvl="0">
      <w:start w:val="2"/>
      <w:numFmt w:val="decimal"/>
      <w:lvlText w:val="%1"/>
      <w:lvlJc w:val="left"/>
      <w:pPr>
        <w:ind w:left="460" w:hanging="360"/>
        <w:jc w:val="left"/>
      </w:pPr>
      <w:rPr>
        <w:rFonts w:hint="default"/>
      </w:rPr>
    </w:lvl>
    <w:lvl w:ilvl="1">
      <w:start w:va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60" w15:restartNumberingAfterBreak="0">
    <w:nsid w:val="39B76B04"/>
    <w:multiLevelType w:val="multilevel"/>
    <w:tmpl w:val="1FB47CCC"/>
    <w:lvl w:ilvl="0">
      <w:start w:val="3"/>
      <w:numFmt w:val="decimal"/>
      <w:lvlText w:val="%1"/>
      <w:lvlJc w:val="left"/>
      <w:pPr>
        <w:ind w:left="100" w:hanging="360"/>
        <w:jc w:val="left"/>
      </w:pPr>
      <w:rPr>
        <w:rFonts w:hint="default"/>
      </w:rPr>
    </w:lvl>
    <w:lvl w:ilvl="1">
      <w:numFmt w:val="decimal"/>
      <w:lvlText w:val="%1.%2"/>
      <w:lvlJc w:val="left"/>
      <w:pPr>
        <w:ind w:left="100"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161" w15:restartNumberingAfterBreak="0">
    <w:nsid w:val="39E253CC"/>
    <w:multiLevelType w:val="multilevel"/>
    <w:tmpl w:val="0DB68082"/>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796" w:hanging="323"/>
        <w:jc w:val="left"/>
      </w:pPr>
      <w:rPr>
        <w:rFonts w:ascii="Liberation Serif" w:eastAsia="Liberation Serif" w:hAnsi="Liberation Serif" w:cs="Liberation Serif" w:hint="default"/>
        <w:spacing w:val="-4"/>
        <w:w w:val="100"/>
        <w:sz w:val="24"/>
        <w:szCs w:val="24"/>
      </w:rPr>
    </w:lvl>
    <w:lvl w:ilvl="3">
      <w:numFmt w:val="bullet"/>
      <w:lvlText w:val="•"/>
      <w:lvlJc w:val="left"/>
      <w:pPr>
        <w:ind w:left="2751" w:hanging="323"/>
      </w:pPr>
      <w:rPr>
        <w:rFonts w:hint="default"/>
      </w:rPr>
    </w:lvl>
    <w:lvl w:ilvl="4">
      <w:numFmt w:val="bullet"/>
      <w:lvlText w:val="•"/>
      <w:lvlJc w:val="left"/>
      <w:pPr>
        <w:ind w:left="3726" w:hanging="323"/>
      </w:pPr>
      <w:rPr>
        <w:rFonts w:hint="default"/>
      </w:rPr>
    </w:lvl>
    <w:lvl w:ilvl="5">
      <w:numFmt w:val="bullet"/>
      <w:lvlText w:val="•"/>
      <w:lvlJc w:val="left"/>
      <w:pPr>
        <w:ind w:left="4702" w:hanging="323"/>
      </w:pPr>
      <w:rPr>
        <w:rFonts w:hint="default"/>
      </w:rPr>
    </w:lvl>
    <w:lvl w:ilvl="6">
      <w:numFmt w:val="bullet"/>
      <w:lvlText w:val="•"/>
      <w:lvlJc w:val="left"/>
      <w:pPr>
        <w:ind w:left="5677" w:hanging="323"/>
      </w:pPr>
      <w:rPr>
        <w:rFonts w:hint="default"/>
      </w:rPr>
    </w:lvl>
    <w:lvl w:ilvl="7">
      <w:numFmt w:val="bullet"/>
      <w:lvlText w:val="•"/>
      <w:lvlJc w:val="left"/>
      <w:pPr>
        <w:ind w:left="6653" w:hanging="323"/>
      </w:pPr>
      <w:rPr>
        <w:rFonts w:hint="default"/>
      </w:rPr>
    </w:lvl>
    <w:lvl w:ilvl="8">
      <w:numFmt w:val="bullet"/>
      <w:lvlText w:val="•"/>
      <w:lvlJc w:val="left"/>
      <w:pPr>
        <w:ind w:left="7628" w:hanging="323"/>
      </w:pPr>
      <w:rPr>
        <w:rFonts w:hint="default"/>
      </w:rPr>
    </w:lvl>
  </w:abstractNum>
  <w:abstractNum w:abstractNumId="162" w15:restartNumberingAfterBreak="0">
    <w:nsid w:val="3A3A0DDC"/>
    <w:multiLevelType w:val="multilevel"/>
    <w:tmpl w:val="A1FEF61E"/>
    <w:lvl w:ilvl="0">
      <w:start w:val="4"/>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63" w15:restartNumberingAfterBreak="0">
    <w:nsid w:val="3AFD4438"/>
    <w:multiLevelType w:val="hybridMultilevel"/>
    <w:tmpl w:val="C6C2B8C6"/>
    <w:lvl w:ilvl="0" w:tplc="1E564D8C">
      <w:start w:val="58"/>
      <w:numFmt w:val="decimal"/>
      <w:lvlText w:val="[%1]"/>
      <w:lvlJc w:val="left"/>
      <w:pPr>
        <w:ind w:left="100" w:hanging="460"/>
        <w:jc w:val="left"/>
      </w:pPr>
      <w:rPr>
        <w:rFonts w:hint="default"/>
        <w:spacing w:val="-1"/>
        <w:u w:val="single" w:color="0562C1"/>
      </w:rPr>
    </w:lvl>
    <w:lvl w:ilvl="1" w:tplc="8DAA4B32">
      <w:start w:val="1"/>
      <w:numFmt w:val="lowerRoman"/>
      <w:lvlText w:val="(%2)"/>
      <w:lvlJc w:val="left"/>
      <w:pPr>
        <w:ind w:left="388" w:hanging="268"/>
        <w:jc w:val="right"/>
      </w:pPr>
      <w:rPr>
        <w:rFonts w:ascii="Liberation Serif" w:eastAsia="Liberation Serif" w:hAnsi="Liberation Serif" w:cs="Liberation Serif" w:hint="default"/>
        <w:spacing w:val="-5"/>
        <w:w w:val="100"/>
        <w:sz w:val="24"/>
        <w:szCs w:val="24"/>
      </w:rPr>
    </w:lvl>
    <w:lvl w:ilvl="2" w:tplc="1982EE90">
      <w:numFmt w:val="bullet"/>
      <w:lvlText w:val="•"/>
      <w:lvlJc w:val="left"/>
      <w:pPr>
        <w:ind w:left="1402" w:hanging="268"/>
      </w:pPr>
      <w:rPr>
        <w:rFonts w:hint="default"/>
      </w:rPr>
    </w:lvl>
    <w:lvl w:ilvl="3" w:tplc="8A1CC04A">
      <w:numFmt w:val="bullet"/>
      <w:lvlText w:val="•"/>
      <w:lvlJc w:val="left"/>
      <w:pPr>
        <w:ind w:left="2424" w:hanging="268"/>
      </w:pPr>
      <w:rPr>
        <w:rFonts w:hint="default"/>
      </w:rPr>
    </w:lvl>
    <w:lvl w:ilvl="4" w:tplc="4CFA8D52">
      <w:numFmt w:val="bullet"/>
      <w:lvlText w:val="•"/>
      <w:lvlJc w:val="left"/>
      <w:pPr>
        <w:ind w:left="3446" w:hanging="268"/>
      </w:pPr>
      <w:rPr>
        <w:rFonts w:hint="default"/>
      </w:rPr>
    </w:lvl>
    <w:lvl w:ilvl="5" w:tplc="1E46AC2E">
      <w:numFmt w:val="bullet"/>
      <w:lvlText w:val="•"/>
      <w:lvlJc w:val="left"/>
      <w:pPr>
        <w:ind w:left="4468" w:hanging="268"/>
      </w:pPr>
      <w:rPr>
        <w:rFonts w:hint="default"/>
      </w:rPr>
    </w:lvl>
    <w:lvl w:ilvl="6" w:tplc="0FCC702C">
      <w:numFmt w:val="bullet"/>
      <w:lvlText w:val="•"/>
      <w:lvlJc w:val="left"/>
      <w:pPr>
        <w:ind w:left="5491" w:hanging="268"/>
      </w:pPr>
      <w:rPr>
        <w:rFonts w:hint="default"/>
      </w:rPr>
    </w:lvl>
    <w:lvl w:ilvl="7" w:tplc="CD54839A">
      <w:numFmt w:val="bullet"/>
      <w:lvlText w:val="•"/>
      <w:lvlJc w:val="left"/>
      <w:pPr>
        <w:ind w:left="6513" w:hanging="268"/>
      </w:pPr>
      <w:rPr>
        <w:rFonts w:hint="default"/>
      </w:rPr>
    </w:lvl>
    <w:lvl w:ilvl="8" w:tplc="0D002E90">
      <w:numFmt w:val="bullet"/>
      <w:lvlText w:val="•"/>
      <w:lvlJc w:val="left"/>
      <w:pPr>
        <w:ind w:left="7535" w:hanging="268"/>
      </w:pPr>
      <w:rPr>
        <w:rFonts w:hint="default"/>
      </w:rPr>
    </w:lvl>
  </w:abstractNum>
  <w:abstractNum w:abstractNumId="164" w15:restartNumberingAfterBreak="0">
    <w:nsid w:val="3B11498D"/>
    <w:multiLevelType w:val="multilevel"/>
    <w:tmpl w:val="8770757C"/>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165" w15:restartNumberingAfterBreak="0">
    <w:nsid w:val="3B66663F"/>
    <w:multiLevelType w:val="hybridMultilevel"/>
    <w:tmpl w:val="7F6A6E5A"/>
    <w:lvl w:ilvl="0" w:tplc="FB14C7E2">
      <w:start w:val="430"/>
      <w:numFmt w:val="decimal"/>
      <w:lvlText w:val="[%1]"/>
      <w:lvlJc w:val="left"/>
      <w:pPr>
        <w:ind w:left="100" w:hanging="1078"/>
        <w:jc w:val="left"/>
      </w:pPr>
      <w:rPr>
        <w:rFonts w:hint="default"/>
        <w:spacing w:val="-1"/>
        <w:w w:val="102"/>
        <w:u w:val="single" w:color="0562C1"/>
      </w:rPr>
    </w:lvl>
    <w:lvl w:ilvl="1" w:tplc="BA9A4B96">
      <w:numFmt w:val="bullet"/>
      <w:lvlText w:val="•"/>
      <w:lvlJc w:val="left"/>
      <w:pPr>
        <w:ind w:left="1048" w:hanging="1078"/>
      </w:pPr>
      <w:rPr>
        <w:rFonts w:hint="default"/>
      </w:rPr>
    </w:lvl>
    <w:lvl w:ilvl="2" w:tplc="4A76F97C">
      <w:numFmt w:val="bullet"/>
      <w:lvlText w:val="•"/>
      <w:lvlJc w:val="left"/>
      <w:pPr>
        <w:ind w:left="1996" w:hanging="1078"/>
      </w:pPr>
      <w:rPr>
        <w:rFonts w:hint="default"/>
      </w:rPr>
    </w:lvl>
    <w:lvl w:ilvl="3" w:tplc="C0A2A194">
      <w:numFmt w:val="bullet"/>
      <w:lvlText w:val="•"/>
      <w:lvlJc w:val="left"/>
      <w:pPr>
        <w:ind w:left="2944" w:hanging="1078"/>
      </w:pPr>
      <w:rPr>
        <w:rFonts w:hint="default"/>
      </w:rPr>
    </w:lvl>
    <w:lvl w:ilvl="4" w:tplc="5DF4B482">
      <w:numFmt w:val="bullet"/>
      <w:lvlText w:val="•"/>
      <w:lvlJc w:val="left"/>
      <w:pPr>
        <w:ind w:left="3892" w:hanging="1078"/>
      </w:pPr>
      <w:rPr>
        <w:rFonts w:hint="default"/>
      </w:rPr>
    </w:lvl>
    <w:lvl w:ilvl="5" w:tplc="6206E494">
      <w:numFmt w:val="bullet"/>
      <w:lvlText w:val="•"/>
      <w:lvlJc w:val="left"/>
      <w:pPr>
        <w:ind w:left="4840" w:hanging="1078"/>
      </w:pPr>
      <w:rPr>
        <w:rFonts w:hint="default"/>
      </w:rPr>
    </w:lvl>
    <w:lvl w:ilvl="6" w:tplc="9F74AA96">
      <w:numFmt w:val="bullet"/>
      <w:lvlText w:val="•"/>
      <w:lvlJc w:val="left"/>
      <w:pPr>
        <w:ind w:left="5788" w:hanging="1078"/>
      </w:pPr>
      <w:rPr>
        <w:rFonts w:hint="default"/>
      </w:rPr>
    </w:lvl>
    <w:lvl w:ilvl="7" w:tplc="E44008BC">
      <w:numFmt w:val="bullet"/>
      <w:lvlText w:val="•"/>
      <w:lvlJc w:val="left"/>
      <w:pPr>
        <w:ind w:left="6736" w:hanging="1078"/>
      </w:pPr>
      <w:rPr>
        <w:rFonts w:hint="default"/>
      </w:rPr>
    </w:lvl>
    <w:lvl w:ilvl="8" w:tplc="7AE8803A">
      <w:numFmt w:val="bullet"/>
      <w:lvlText w:val="•"/>
      <w:lvlJc w:val="left"/>
      <w:pPr>
        <w:ind w:left="7684" w:hanging="1078"/>
      </w:pPr>
      <w:rPr>
        <w:rFonts w:hint="default"/>
      </w:rPr>
    </w:lvl>
  </w:abstractNum>
  <w:abstractNum w:abstractNumId="166" w15:restartNumberingAfterBreak="0">
    <w:nsid w:val="3B7D5CAB"/>
    <w:multiLevelType w:val="hybridMultilevel"/>
    <w:tmpl w:val="B0B23398"/>
    <w:lvl w:ilvl="0" w:tplc="AB06AED4">
      <w:start w:val="1"/>
      <w:numFmt w:val="lowerRoman"/>
      <w:lvlText w:val="(%1)"/>
      <w:lvlJc w:val="left"/>
      <w:pPr>
        <w:ind w:left="796" w:hanging="287"/>
        <w:jc w:val="left"/>
      </w:pPr>
      <w:rPr>
        <w:rFonts w:ascii="Liberation Serif" w:eastAsia="Liberation Serif" w:hAnsi="Liberation Serif" w:cs="Liberation Serif" w:hint="default"/>
        <w:spacing w:val="-1"/>
        <w:w w:val="100"/>
        <w:sz w:val="24"/>
        <w:szCs w:val="24"/>
      </w:rPr>
    </w:lvl>
    <w:lvl w:ilvl="1" w:tplc="6F14E81E">
      <w:numFmt w:val="bullet"/>
      <w:lvlText w:val="•"/>
      <w:lvlJc w:val="left"/>
      <w:pPr>
        <w:ind w:left="1678" w:hanging="287"/>
      </w:pPr>
      <w:rPr>
        <w:rFonts w:hint="default"/>
      </w:rPr>
    </w:lvl>
    <w:lvl w:ilvl="2" w:tplc="80909F28">
      <w:numFmt w:val="bullet"/>
      <w:lvlText w:val="•"/>
      <w:lvlJc w:val="left"/>
      <w:pPr>
        <w:ind w:left="2556" w:hanging="287"/>
      </w:pPr>
      <w:rPr>
        <w:rFonts w:hint="default"/>
      </w:rPr>
    </w:lvl>
    <w:lvl w:ilvl="3" w:tplc="3692CE22">
      <w:numFmt w:val="bullet"/>
      <w:lvlText w:val="•"/>
      <w:lvlJc w:val="left"/>
      <w:pPr>
        <w:ind w:left="3434" w:hanging="287"/>
      </w:pPr>
      <w:rPr>
        <w:rFonts w:hint="default"/>
      </w:rPr>
    </w:lvl>
    <w:lvl w:ilvl="4" w:tplc="75909E34">
      <w:numFmt w:val="bullet"/>
      <w:lvlText w:val="•"/>
      <w:lvlJc w:val="left"/>
      <w:pPr>
        <w:ind w:left="4312" w:hanging="287"/>
      </w:pPr>
      <w:rPr>
        <w:rFonts w:hint="default"/>
      </w:rPr>
    </w:lvl>
    <w:lvl w:ilvl="5" w:tplc="A796BE5A">
      <w:numFmt w:val="bullet"/>
      <w:lvlText w:val="•"/>
      <w:lvlJc w:val="left"/>
      <w:pPr>
        <w:ind w:left="5190" w:hanging="287"/>
      </w:pPr>
      <w:rPr>
        <w:rFonts w:hint="default"/>
      </w:rPr>
    </w:lvl>
    <w:lvl w:ilvl="6" w:tplc="048266C0">
      <w:numFmt w:val="bullet"/>
      <w:lvlText w:val="•"/>
      <w:lvlJc w:val="left"/>
      <w:pPr>
        <w:ind w:left="6068" w:hanging="287"/>
      </w:pPr>
      <w:rPr>
        <w:rFonts w:hint="default"/>
      </w:rPr>
    </w:lvl>
    <w:lvl w:ilvl="7" w:tplc="74E8559A">
      <w:numFmt w:val="bullet"/>
      <w:lvlText w:val="•"/>
      <w:lvlJc w:val="left"/>
      <w:pPr>
        <w:ind w:left="6946" w:hanging="287"/>
      </w:pPr>
      <w:rPr>
        <w:rFonts w:hint="default"/>
      </w:rPr>
    </w:lvl>
    <w:lvl w:ilvl="8" w:tplc="663EF3FC">
      <w:numFmt w:val="bullet"/>
      <w:lvlText w:val="•"/>
      <w:lvlJc w:val="left"/>
      <w:pPr>
        <w:ind w:left="7824" w:hanging="287"/>
      </w:pPr>
      <w:rPr>
        <w:rFonts w:hint="default"/>
      </w:rPr>
    </w:lvl>
  </w:abstractNum>
  <w:abstractNum w:abstractNumId="167" w15:restartNumberingAfterBreak="0">
    <w:nsid w:val="3BA13D6D"/>
    <w:multiLevelType w:val="hybridMultilevel"/>
    <w:tmpl w:val="80CA396A"/>
    <w:lvl w:ilvl="0" w:tplc="E6525814">
      <w:start w:val="1"/>
      <w:numFmt w:val="lowerRoman"/>
      <w:lvlText w:val="(%1)"/>
      <w:lvlJc w:val="left"/>
      <w:pPr>
        <w:ind w:left="100" w:hanging="274"/>
        <w:jc w:val="left"/>
      </w:pPr>
      <w:rPr>
        <w:rFonts w:ascii="Liberation Serif" w:eastAsia="Liberation Serif" w:hAnsi="Liberation Serif" w:cs="Liberation Serif" w:hint="default"/>
        <w:spacing w:val="-4"/>
        <w:w w:val="100"/>
        <w:sz w:val="24"/>
        <w:szCs w:val="24"/>
      </w:rPr>
    </w:lvl>
    <w:lvl w:ilvl="1" w:tplc="5CFCBB3C">
      <w:start w:val="1"/>
      <w:numFmt w:val="lowerLetter"/>
      <w:lvlText w:val="(%2)"/>
      <w:lvlJc w:val="left"/>
      <w:pPr>
        <w:ind w:left="796" w:hanging="314"/>
        <w:jc w:val="left"/>
      </w:pPr>
      <w:rPr>
        <w:rFonts w:ascii="Liberation Serif" w:eastAsia="Liberation Serif" w:hAnsi="Liberation Serif" w:cs="Liberation Serif" w:hint="default"/>
        <w:spacing w:val="-4"/>
        <w:w w:val="100"/>
        <w:sz w:val="24"/>
        <w:szCs w:val="24"/>
      </w:rPr>
    </w:lvl>
    <w:lvl w:ilvl="2" w:tplc="827C698E">
      <w:numFmt w:val="bullet"/>
      <w:lvlText w:val="•"/>
      <w:lvlJc w:val="left"/>
      <w:pPr>
        <w:ind w:left="1775" w:hanging="314"/>
      </w:pPr>
      <w:rPr>
        <w:rFonts w:hint="default"/>
      </w:rPr>
    </w:lvl>
    <w:lvl w:ilvl="3" w:tplc="F35807B8">
      <w:numFmt w:val="bullet"/>
      <w:lvlText w:val="•"/>
      <w:lvlJc w:val="left"/>
      <w:pPr>
        <w:ind w:left="2751" w:hanging="314"/>
      </w:pPr>
      <w:rPr>
        <w:rFonts w:hint="default"/>
      </w:rPr>
    </w:lvl>
    <w:lvl w:ilvl="4" w:tplc="727A27F0">
      <w:numFmt w:val="bullet"/>
      <w:lvlText w:val="•"/>
      <w:lvlJc w:val="left"/>
      <w:pPr>
        <w:ind w:left="3726" w:hanging="314"/>
      </w:pPr>
      <w:rPr>
        <w:rFonts w:hint="default"/>
      </w:rPr>
    </w:lvl>
    <w:lvl w:ilvl="5" w:tplc="7E363D5C">
      <w:numFmt w:val="bullet"/>
      <w:lvlText w:val="•"/>
      <w:lvlJc w:val="left"/>
      <w:pPr>
        <w:ind w:left="4702" w:hanging="314"/>
      </w:pPr>
      <w:rPr>
        <w:rFonts w:hint="default"/>
      </w:rPr>
    </w:lvl>
    <w:lvl w:ilvl="6" w:tplc="7100A702">
      <w:numFmt w:val="bullet"/>
      <w:lvlText w:val="•"/>
      <w:lvlJc w:val="left"/>
      <w:pPr>
        <w:ind w:left="5677" w:hanging="314"/>
      </w:pPr>
      <w:rPr>
        <w:rFonts w:hint="default"/>
      </w:rPr>
    </w:lvl>
    <w:lvl w:ilvl="7" w:tplc="92148898">
      <w:numFmt w:val="bullet"/>
      <w:lvlText w:val="•"/>
      <w:lvlJc w:val="left"/>
      <w:pPr>
        <w:ind w:left="6653" w:hanging="314"/>
      </w:pPr>
      <w:rPr>
        <w:rFonts w:hint="default"/>
      </w:rPr>
    </w:lvl>
    <w:lvl w:ilvl="8" w:tplc="9E5EFB28">
      <w:numFmt w:val="bullet"/>
      <w:lvlText w:val="•"/>
      <w:lvlJc w:val="left"/>
      <w:pPr>
        <w:ind w:left="7628" w:hanging="314"/>
      </w:pPr>
      <w:rPr>
        <w:rFonts w:hint="default"/>
      </w:rPr>
    </w:lvl>
  </w:abstractNum>
  <w:abstractNum w:abstractNumId="168" w15:restartNumberingAfterBreak="0">
    <w:nsid w:val="3C5707D9"/>
    <w:multiLevelType w:val="multilevel"/>
    <w:tmpl w:val="B240C1CE"/>
    <w:lvl w:ilvl="0">
      <w:start w:val="11"/>
      <w:numFmt w:val="decimal"/>
      <w:lvlText w:val="%1"/>
      <w:lvlJc w:val="left"/>
      <w:pPr>
        <w:ind w:left="100" w:hanging="480"/>
        <w:jc w:val="left"/>
      </w:pPr>
      <w:rPr>
        <w:rFonts w:hint="default"/>
      </w:rPr>
    </w:lvl>
    <w:lvl w:ilvl="1">
      <w:start w:val="3"/>
      <w:numFmt w:val="decimal"/>
      <w:lvlText w:val="%1.%2"/>
      <w:lvlJc w:val="left"/>
      <w:pPr>
        <w:ind w:left="100" w:hanging="480"/>
        <w:jc w:val="left"/>
      </w:pPr>
      <w:rPr>
        <w:rFonts w:hint="default"/>
        <w:spacing w:val="-1"/>
        <w:u w:val="single" w:color="0562C1"/>
      </w:rPr>
    </w:lvl>
    <w:lvl w:ilvl="2">
      <w:start w:val="2"/>
      <w:numFmt w:val="decimal"/>
      <w:lvlText w:val="%1.%2.%3"/>
      <w:lvlJc w:val="left"/>
      <w:pPr>
        <w:ind w:left="760" w:hanging="660"/>
        <w:jc w:val="left"/>
      </w:pPr>
      <w:rPr>
        <w:rFonts w:hint="default"/>
        <w:spacing w:val="-1"/>
        <w:u w:val="single" w:color="0562C1"/>
      </w:rPr>
    </w:lvl>
    <w:lvl w:ilvl="3">
      <w:numFmt w:val="bullet"/>
      <w:lvlText w:val="•"/>
      <w:lvlJc w:val="left"/>
      <w:pPr>
        <w:ind w:left="2720" w:hanging="660"/>
      </w:pPr>
      <w:rPr>
        <w:rFonts w:hint="default"/>
      </w:rPr>
    </w:lvl>
    <w:lvl w:ilvl="4">
      <w:numFmt w:val="bullet"/>
      <w:lvlText w:val="•"/>
      <w:lvlJc w:val="left"/>
      <w:pPr>
        <w:ind w:left="3700" w:hanging="660"/>
      </w:pPr>
      <w:rPr>
        <w:rFonts w:hint="default"/>
      </w:rPr>
    </w:lvl>
    <w:lvl w:ilvl="5">
      <w:numFmt w:val="bullet"/>
      <w:lvlText w:val="•"/>
      <w:lvlJc w:val="left"/>
      <w:pPr>
        <w:ind w:left="4680" w:hanging="660"/>
      </w:pPr>
      <w:rPr>
        <w:rFonts w:hint="default"/>
      </w:rPr>
    </w:lvl>
    <w:lvl w:ilvl="6">
      <w:numFmt w:val="bullet"/>
      <w:lvlText w:val="•"/>
      <w:lvlJc w:val="left"/>
      <w:pPr>
        <w:ind w:left="5660" w:hanging="660"/>
      </w:pPr>
      <w:rPr>
        <w:rFonts w:hint="default"/>
      </w:rPr>
    </w:lvl>
    <w:lvl w:ilvl="7">
      <w:numFmt w:val="bullet"/>
      <w:lvlText w:val="•"/>
      <w:lvlJc w:val="left"/>
      <w:pPr>
        <w:ind w:left="6640" w:hanging="660"/>
      </w:pPr>
      <w:rPr>
        <w:rFonts w:hint="default"/>
      </w:rPr>
    </w:lvl>
    <w:lvl w:ilvl="8">
      <w:numFmt w:val="bullet"/>
      <w:lvlText w:val="•"/>
      <w:lvlJc w:val="left"/>
      <w:pPr>
        <w:ind w:left="7620" w:hanging="660"/>
      </w:pPr>
      <w:rPr>
        <w:rFonts w:hint="default"/>
      </w:rPr>
    </w:lvl>
  </w:abstractNum>
  <w:abstractNum w:abstractNumId="169" w15:restartNumberingAfterBreak="0">
    <w:nsid w:val="3D971D25"/>
    <w:multiLevelType w:val="multilevel"/>
    <w:tmpl w:val="80F6FB02"/>
    <w:lvl w:ilvl="0">
      <w:start w:val="5"/>
      <w:numFmt w:val="decimal"/>
      <w:lvlText w:val="%1"/>
      <w:lvlJc w:val="left"/>
      <w:pPr>
        <w:ind w:left="748" w:hanging="360"/>
        <w:jc w:val="left"/>
      </w:pPr>
      <w:rPr>
        <w:rFonts w:hint="default"/>
      </w:rPr>
    </w:lvl>
    <w:lvl w:ilvl="1">
      <w:start w:val="3"/>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Letter"/>
      <w:lvlText w:val="(%3)"/>
      <w:lvlJc w:val="left"/>
      <w:pPr>
        <w:ind w:left="1410" w:hanging="327"/>
        <w:jc w:val="left"/>
      </w:pPr>
      <w:rPr>
        <w:rFonts w:ascii="Liberation Serif" w:eastAsia="Liberation Serif" w:hAnsi="Liberation Serif" w:cs="Liberation Serif" w:hint="default"/>
        <w:spacing w:val="-1"/>
        <w:w w:val="100"/>
        <w:sz w:val="24"/>
        <w:szCs w:val="24"/>
      </w:rPr>
    </w:lvl>
    <w:lvl w:ilvl="3">
      <w:numFmt w:val="bullet"/>
      <w:lvlText w:val="•"/>
      <w:lvlJc w:val="left"/>
      <w:pPr>
        <w:ind w:left="3233" w:hanging="327"/>
      </w:pPr>
      <w:rPr>
        <w:rFonts w:hint="default"/>
      </w:rPr>
    </w:lvl>
    <w:lvl w:ilvl="4">
      <w:numFmt w:val="bullet"/>
      <w:lvlText w:val="•"/>
      <w:lvlJc w:val="left"/>
      <w:pPr>
        <w:ind w:left="4140" w:hanging="327"/>
      </w:pPr>
      <w:rPr>
        <w:rFonts w:hint="default"/>
      </w:rPr>
    </w:lvl>
    <w:lvl w:ilvl="5">
      <w:numFmt w:val="bullet"/>
      <w:lvlText w:val="•"/>
      <w:lvlJc w:val="left"/>
      <w:pPr>
        <w:ind w:left="5046" w:hanging="327"/>
      </w:pPr>
      <w:rPr>
        <w:rFonts w:hint="default"/>
      </w:rPr>
    </w:lvl>
    <w:lvl w:ilvl="6">
      <w:numFmt w:val="bullet"/>
      <w:lvlText w:val="•"/>
      <w:lvlJc w:val="left"/>
      <w:pPr>
        <w:ind w:left="5953" w:hanging="327"/>
      </w:pPr>
      <w:rPr>
        <w:rFonts w:hint="default"/>
      </w:rPr>
    </w:lvl>
    <w:lvl w:ilvl="7">
      <w:numFmt w:val="bullet"/>
      <w:lvlText w:val="•"/>
      <w:lvlJc w:val="left"/>
      <w:pPr>
        <w:ind w:left="6860" w:hanging="327"/>
      </w:pPr>
      <w:rPr>
        <w:rFonts w:hint="default"/>
      </w:rPr>
    </w:lvl>
    <w:lvl w:ilvl="8">
      <w:numFmt w:val="bullet"/>
      <w:lvlText w:val="•"/>
      <w:lvlJc w:val="left"/>
      <w:pPr>
        <w:ind w:left="7766" w:hanging="327"/>
      </w:pPr>
      <w:rPr>
        <w:rFonts w:hint="default"/>
      </w:rPr>
    </w:lvl>
  </w:abstractNum>
  <w:abstractNum w:abstractNumId="170" w15:restartNumberingAfterBreak="0">
    <w:nsid w:val="3DA77CC8"/>
    <w:multiLevelType w:val="multilevel"/>
    <w:tmpl w:val="3578C222"/>
    <w:lvl w:ilvl="0">
      <w:start w:val="12"/>
      <w:numFmt w:val="decimal"/>
      <w:lvlText w:val="%1"/>
      <w:lvlJc w:val="left"/>
      <w:pPr>
        <w:ind w:left="868" w:hanging="480"/>
        <w:jc w:val="left"/>
      </w:pPr>
      <w:rPr>
        <w:rFonts w:hint="default"/>
      </w:rPr>
    </w:lvl>
    <w:lvl w:ilvl="1">
      <w:numFmt w:val="decimal"/>
      <w:lvlText w:val="%1.%2"/>
      <w:lvlJc w:val="left"/>
      <w:pPr>
        <w:ind w:left="868" w:hanging="48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604" w:hanging="480"/>
      </w:pPr>
      <w:rPr>
        <w:rFonts w:hint="default"/>
      </w:rPr>
    </w:lvl>
    <w:lvl w:ilvl="3">
      <w:numFmt w:val="bullet"/>
      <w:lvlText w:val="•"/>
      <w:lvlJc w:val="left"/>
      <w:pPr>
        <w:ind w:left="3476" w:hanging="480"/>
      </w:pPr>
      <w:rPr>
        <w:rFonts w:hint="default"/>
      </w:rPr>
    </w:lvl>
    <w:lvl w:ilvl="4">
      <w:numFmt w:val="bullet"/>
      <w:lvlText w:val="•"/>
      <w:lvlJc w:val="left"/>
      <w:pPr>
        <w:ind w:left="4348" w:hanging="480"/>
      </w:pPr>
      <w:rPr>
        <w:rFonts w:hint="default"/>
      </w:rPr>
    </w:lvl>
    <w:lvl w:ilvl="5">
      <w:numFmt w:val="bullet"/>
      <w:lvlText w:val="•"/>
      <w:lvlJc w:val="left"/>
      <w:pPr>
        <w:ind w:left="5220" w:hanging="480"/>
      </w:pPr>
      <w:rPr>
        <w:rFonts w:hint="default"/>
      </w:rPr>
    </w:lvl>
    <w:lvl w:ilvl="6">
      <w:numFmt w:val="bullet"/>
      <w:lvlText w:val="•"/>
      <w:lvlJc w:val="left"/>
      <w:pPr>
        <w:ind w:left="6092" w:hanging="480"/>
      </w:pPr>
      <w:rPr>
        <w:rFonts w:hint="default"/>
      </w:rPr>
    </w:lvl>
    <w:lvl w:ilvl="7">
      <w:numFmt w:val="bullet"/>
      <w:lvlText w:val="•"/>
      <w:lvlJc w:val="left"/>
      <w:pPr>
        <w:ind w:left="6964" w:hanging="480"/>
      </w:pPr>
      <w:rPr>
        <w:rFonts w:hint="default"/>
      </w:rPr>
    </w:lvl>
    <w:lvl w:ilvl="8">
      <w:numFmt w:val="bullet"/>
      <w:lvlText w:val="•"/>
      <w:lvlJc w:val="left"/>
      <w:pPr>
        <w:ind w:left="7836" w:hanging="480"/>
      </w:pPr>
      <w:rPr>
        <w:rFonts w:hint="default"/>
      </w:rPr>
    </w:lvl>
  </w:abstractNum>
  <w:abstractNum w:abstractNumId="171" w15:restartNumberingAfterBreak="0">
    <w:nsid w:val="3DB92872"/>
    <w:multiLevelType w:val="multilevel"/>
    <w:tmpl w:val="362EF05A"/>
    <w:lvl w:ilvl="0">
      <w:start w:val="8"/>
      <w:numFmt w:val="decimal"/>
      <w:lvlText w:val="%1"/>
      <w:lvlJc w:val="left"/>
      <w:pPr>
        <w:ind w:left="460" w:hanging="360"/>
        <w:jc w:val="left"/>
      </w:pPr>
      <w:rPr>
        <w:rFonts w:hint="default"/>
      </w:rPr>
    </w:lvl>
    <w:lvl w:ilvl="1">
      <w:start w:val="1"/>
      <w:numFmt w:val="decimal"/>
      <w:lvlText w:val="%1.%2"/>
      <w:lvlJc w:val="left"/>
      <w:pPr>
        <w:ind w:left="460" w:hanging="360"/>
        <w:jc w:val="left"/>
      </w:pPr>
      <w:rPr>
        <w:rFonts w:hint="default"/>
        <w:spacing w:val="-1"/>
        <w:u w:val="single" w:color="0562C1"/>
      </w:rPr>
    </w:lvl>
    <w:lvl w:ilvl="2">
      <w:numFmt w:val="bullet"/>
      <w:lvlText w:val="•"/>
      <w:lvlJc w:val="left"/>
      <w:pPr>
        <w:ind w:left="1633" w:hanging="360"/>
      </w:pPr>
      <w:rPr>
        <w:rFonts w:hint="default"/>
      </w:rPr>
    </w:lvl>
    <w:lvl w:ilvl="3">
      <w:numFmt w:val="bullet"/>
      <w:lvlText w:val="•"/>
      <w:lvlJc w:val="left"/>
      <w:pPr>
        <w:ind w:left="2626" w:hanging="360"/>
      </w:pPr>
      <w:rPr>
        <w:rFonts w:hint="default"/>
      </w:rPr>
    </w:lvl>
    <w:lvl w:ilvl="4">
      <w:numFmt w:val="bullet"/>
      <w:lvlText w:val="•"/>
      <w:lvlJc w:val="left"/>
      <w:pPr>
        <w:ind w:left="3620" w:hanging="360"/>
      </w:pPr>
      <w:rPr>
        <w:rFonts w:hint="default"/>
      </w:rPr>
    </w:lvl>
    <w:lvl w:ilvl="5">
      <w:numFmt w:val="bullet"/>
      <w:lvlText w:val="•"/>
      <w:lvlJc w:val="left"/>
      <w:pPr>
        <w:ind w:left="4613" w:hanging="360"/>
      </w:pPr>
      <w:rPr>
        <w:rFonts w:hint="default"/>
      </w:rPr>
    </w:lvl>
    <w:lvl w:ilvl="6">
      <w:numFmt w:val="bullet"/>
      <w:lvlText w:val="•"/>
      <w:lvlJc w:val="left"/>
      <w:pPr>
        <w:ind w:left="5606" w:hanging="360"/>
      </w:pPr>
      <w:rPr>
        <w:rFonts w:hint="default"/>
      </w:rPr>
    </w:lvl>
    <w:lvl w:ilvl="7">
      <w:numFmt w:val="bullet"/>
      <w:lvlText w:val="•"/>
      <w:lvlJc w:val="left"/>
      <w:pPr>
        <w:ind w:left="6600" w:hanging="360"/>
      </w:pPr>
      <w:rPr>
        <w:rFonts w:hint="default"/>
      </w:rPr>
    </w:lvl>
    <w:lvl w:ilvl="8">
      <w:numFmt w:val="bullet"/>
      <w:lvlText w:val="•"/>
      <w:lvlJc w:val="left"/>
      <w:pPr>
        <w:ind w:left="7593" w:hanging="360"/>
      </w:pPr>
      <w:rPr>
        <w:rFonts w:hint="default"/>
      </w:rPr>
    </w:lvl>
  </w:abstractNum>
  <w:abstractNum w:abstractNumId="172" w15:restartNumberingAfterBreak="0">
    <w:nsid w:val="3E045B02"/>
    <w:multiLevelType w:val="multilevel"/>
    <w:tmpl w:val="7358543A"/>
    <w:lvl w:ilvl="0">
      <w:start w:val="1"/>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23"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3233" w:hanging="340"/>
      </w:pPr>
      <w:rPr>
        <w:rFonts w:hint="default"/>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173" w15:restartNumberingAfterBreak="0">
    <w:nsid w:val="3E0E68C2"/>
    <w:multiLevelType w:val="multilevel"/>
    <w:tmpl w:val="CA6A034C"/>
    <w:lvl w:ilvl="0">
      <w:start w:val="4"/>
      <w:numFmt w:val="decimal"/>
      <w:lvlText w:val="%1"/>
      <w:lvlJc w:val="left"/>
      <w:pPr>
        <w:ind w:left="748" w:hanging="360"/>
        <w:jc w:val="left"/>
      </w:pPr>
      <w:rPr>
        <w:rFonts w:hint="default"/>
      </w:rPr>
    </w:lvl>
    <w:lvl w:ilvl="1">
      <w:start w:val="6"/>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174" w15:restartNumberingAfterBreak="0">
    <w:nsid w:val="3F067C7A"/>
    <w:multiLevelType w:val="hybridMultilevel"/>
    <w:tmpl w:val="7146088A"/>
    <w:lvl w:ilvl="0" w:tplc="DD800BA0">
      <w:start w:val="160"/>
      <w:numFmt w:val="decimal"/>
      <w:lvlText w:val="[%1]"/>
      <w:lvlJc w:val="left"/>
      <w:pPr>
        <w:ind w:left="100" w:hanging="874"/>
        <w:jc w:val="left"/>
      </w:pPr>
      <w:rPr>
        <w:rFonts w:hint="default"/>
        <w:spacing w:val="-1"/>
        <w:w w:val="102"/>
        <w:u w:val="single" w:color="0562C1"/>
      </w:rPr>
    </w:lvl>
    <w:lvl w:ilvl="1" w:tplc="3C808D7E">
      <w:numFmt w:val="bullet"/>
      <w:lvlText w:val="•"/>
      <w:lvlJc w:val="left"/>
      <w:pPr>
        <w:ind w:left="1048" w:hanging="874"/>
      </w:pPr>
      <w:rPr>
        <w:rFonts w:hint="default"/>
      </w:rPr>
    </w:lvl>
    <w:lvl w:ilvl="2" w:tplc="8ECA8560">
      <w:numFmt w:val="bullet"/>
      <w:lvlText w:val="•"/>
      <w:lvlJc w:val="left"/>
      <w:pPr>
        <w:ind w:left="1996" w:hanging="874"/>
      </w:pPr>
      <w:rPr>
        <w:rFonts w:hint="default"/>
      </w:rPr>
    </w:lvl>
    <w:lvl w:ilvl="3" w:tplc="3626B4AE">
      <w:numFmt w:val="bullet"/>
      <w:lvlText w:val="•"/>
      <w:lvlJc w:val="left"/>
      <w:pPr>
        <w:ind w:left="2944" w:hanging="874"/>
      </w:pPr>
      <w:rPr>
        <w:rFonts w:hint="default"/>
      </w:rPr>
    </w:lvl>
    <w:lvl w:ilvl="4" w:tplc="155CCF90">
      <w:numFmt w:val="bullet"/>
      <w:lvlText w:val="•"/>
      <w:lvlJc w:val="left"/>
      <w:pPr>
        <w:ind w:left="3892" w:hanging="874"/>
      </w:pPr>
      <w:rPr>
        <w:rFonts w:hint="default"/>
      </w:rPr>
    </w:lvl>
    <w:lvl w:ilvl="5" w:tplc="83969470">
      <w:numFmt w:val="bullet"/>
      <w:lvlText w:val="•"/>
      <w:lvlJc w:val="left"/>
      <w:pPr>
        <w:ind w:left="4840" w:hanging="874"/>
      </w:pPr>
      <w:rPr>
        <w:rFonts w:hint="default"/>
      </w:rPr>
    </w:lvl>
    <w:lvl w:ilvl="6" w:tplc="2D78C03E">
      <w:numFmt w:val="bullet"/>
      <w:lvlText w:val="•"/>
      <w:lvlJc w:val="left"/>
      <w:pPr>
        <w:ind w:left="5788" w:hanging="874"/>
      </w:pPr>
      <w:rPr>
        <w:rFonts w:hint="default"/>
      </w:rPr>
    </w:lvl>
    <w:lvl w:ilvl="7" w:tplc="AF420F0E">
      <w:numFmt w:val="bullet"/>
      <w:lvlText w:val="•"/>
      <w:lvlJc w:val="left"/>
      <w:pPr>
        <w:ind w:left="6736" w:hanging="874"/>
      </w:pPr>
      <w:rPr>
        <w:rFonts w:hint="default"/>
      </w:rPr>
    </w:lvl>
    <w:lvl w:ilvl="8" w:tplc="02909DEA">
      <w:numFmt w:val="bullet"/>
      <w:lvlText w:val="•"/>
      <w:lvlJc w:val="left"/>
      <w:pPr>
        <w:ind w:left="7684" w:hanging="874"/>
      </w:pPr>
      <w:rPr>
        <w:rFonts w:hint="default"/>
      </w:rPr>
    </w:lvl>
  </w:abstractNum>
  <w:abstractNum w:abstractNumId="175" w15:restartNumberingAfterBreak="0">
    <w:nsid w:val="3F8E6BD7"/>
    <w:multiLevelType w:val="hybridMultilevel"/>
    <w:tmpl w:val="C74C59D8"/>
    <w:lvl w:ilvl="0" w:tplc="3F4CBCE2">
      <w:start w:val="1"/>
      <w:numFmt w:val="lowerLetter"/>
      <w:lvlText w:val="%1."/>
      <w:lvlJc w:val="left"/>
      <w:pPr>
        <w:ind w:left="1310" w:hanging="227"/>
        <w:jc w:val="left"/>
      </w:pPr>
      <w:rPr>
        <w:rFonts w:ascii="Liberation Serif" w:eastAsia="Liberation Serif" w:hAnsi="Liberation Serif" w:cs="Liberation Serif" w:hint="default"/>
        <w:spacing w:val="-1"/>
        <w:w w:val="100"/>
        <w:sz w:val="24"/>
        <w:szCs w:val="24"/>
      </w:rPr>
    </w:lvl>
    <w:lvl w:ilvl="1" w:tplc="CF40766E">
      <w:numFmt w:val="bullet"/>
      <w:lvlText w:val="•"/>
      <w:lvlJc w:val="left"/>
      <w:pPr>
        <w:ind w:left="2146" w:hanging="227"/>
      </w:pPr>
      <w:rPr>
        <w:rFonts w:hint="default"/>
      </w:rPr>
    </w:lvl>
    <w:lvl w:ilvl="2" w:tplc="DF64B2DC">
      <w:numFmt w:val="bullet"/>
      <w:lvlText w:val="•"/>
      <w:lvlJc w:val="left"/>
      <w:pPr>
        <w:ind w:left="2972" w:hanging="227"/>
      </w:pPr>
      <w:rPr>
        <w:rFonts w:hint="default"/>
      </w:rPr>
    </w:lvl>
    <w:lvl w:ilvl="3" w:tplc="30FE039E">
      <w:numFmt w:val="bullet"/>
      <w:lvlText w:val="•"/>
      <w:lvlJc w:val="left"/>
      <w:pPr>
        <w:ind w:left="3798" w:hanging="227"/>
      </w:pPr>
      <w:rPr>
        <w:rFonts w:hint="default"/>
      </w:rPr>
    </w:lvl>
    <w:lvl w:ilvl="4" w:tplc="467EA1B2">
      <w:numFmt w:val="bullet"/>
      <w:lvlText w:val="•"/>
      <w:lvlJc w:val="left"/>
      <w:pPr>
        <w:ind w:left="4624" w:hanging="227"/>
      </w:pPr>
      <w:rPr>
        <w:rFonts w:hint="default"/>
      </w:rPr>
    </w:lvl>
    <w:lvl w:ilvl="5" w:tplc="97CE537E">
      <w:numFmt w:val="bullet"/>
      <w:lvlText w:val="•"/>
      <w:lvlJc w:val="left"/>
      <w:pPr>
        <w:ind w:left="5450" w:hanging="227"/>
      </w:pPr>
      <w:rPr>
        <w:rFonts w:hint="default"/>
      </w:rPr>
    </w:lvl>
    <w:lvl w:ilvl="6" w:tplc="735632C4">
      <w:numFmt w:val="bullet"/>
      <w:lvlText w:val="•"/>
      <w:lvlJc w:val="left"/>
      <w:pPr>
        <w:ind w:left="6276" w:hanging="227"/>
      </w:pPr>
      <w:rPr>
        <w:rFonts w:hint="default"/>
      </w:rPr>
    </w:lvl>
    <w:lvl w:ilvl="7" w:tplc="D83E6FA0">
      <w:numFmt w:val="bullet"/>
      <w:lvlText w:val="•"/>
      <w:lvlJc w:val="left"/>
      <w:pPr>
        <w:ind w:left="7102" w:hanging="227"/>
      </w:pPr>
      <w:rPr>
        <w:rFonts w:hint="default"/>
      </w:rPr>
    </w:lvl>
    <w:lvl w:ilvl="8" w:tplc="CADCE78E">
      <w:numFmt w:val="bullet"/>
      <w:lvlText w:val="•"/>
      <w:lvlJc w:val="left"/>
      <w:pPr>
        <w:ind w:left="7928" w:hanging="227"/>
      </w:pPr>
      <w:rPr>
        <w:rFonts w:hint="default"/>
      </w:rPr>
    </w:lvl>
  </w:abstractNum>
  <w:abstractNum w:abstractNumId="176" w15:restartNumberingAfterBreak="0">
    <w:nsid w:val="3FA83FDA"/>
    <w:multiLevelType w:val="multilevel"/>
    <w:tmpl w:val="DB36478E"/>
    <w:lvl w:ilvl="0">
      <w:start w:val="2"/>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77" w15:restartNumberingAfterBreak="0">
    <w:nsid w:val="3FBE17E7"/>
    <w:multiLevelType w:val="multilevel"/>
    <w:tmpl w:val="A2703142"/>
    <w:lvl w:ilvl="0">
      <w:start w:val="5"/>
      <w:numFmt w:val="decimal"/>
      <w:lvlText w:val="%1"/>
      <w:lvlJc w:val="left"/>
      <w:pPr>
        <w:ind w:left="928" w:hanging="540"/>
        <w:jc w:val="left"/>
      </w:pPr>
      <w:rPr>
        <w:rFonts w:hint="default"/>
      </w:rPr>
    </w:lvl>
    <w:lvl w:ilvl="1">
      <w:start w:val="1"/>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1370"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178" w15:restartNumberingAfterBreak="0">
    <w:nsid w:val="3FE91AEE"/>
    <w:multiLevelType w:val="hybridMultilevel"/>
    <w:tmpl w:val="9976E22C"/>
    <w:lvl w:ilvl="0" w:tplc="4AD41BB8">
      <w:start w:val="83"/>
      <w:numFmt w:val="decimal"/>
      <w:lvlText w:val="[%1]"/>
      <w:lvlJc w:val="left"/>
      <w:pPr>
        <w:ind w:left="1342" w:hanging="667"/>
        <w:jc w:val="right"/>
      </w:pPr>
      <w:rPr>
        <w:rFonts w:hint="default"/>
        <w:spacing w:val="-1"/>
        <w:w w:val="102"/>
        <w:u w:val="single" w:color="0562C1"/>
      </w:rPr>
    </w:lvl>
    <w:lvl w:ilvl="1" w:tplc="CF8A875E">
      <w:numFmt w:val="bullet"/>
      <w:lvlText w:val="•"/>
      <w:lvlJc w:val="left"/>
      <w:pPr>
        <w:ind w:left="2164" w:hanging="667"/>
      </w:pPr>
      <w:rPr>
        <w:rFonts w:hint="default"/>
      </w:rPr>
    </w:lvl>
    <w:lvl w:ilvl="2" w:tplc="A678C26E">
      <w:numFmt w:val="bullet"/>
      <w:lvlText w:val="•"/>
      <w:lvlJc w:val="left"/>
      <w:pPr>
        <w:ind w:left="2988" w:hanging="667"/>
      </w:pPr>
      <w:rPr>
        <w:rFonts w:hint="default"/>
      </w:rPr>
    </w:lvl>
    <w:lvl w:ilvl="3" w:tplc="970297C0">
      <w:numFmt w:val="bullet"/>
      <w:lvlText w:val="•"/>
      <w:lvlJc w:val="left"/>
      <w:pPr>
        <w:ind w:left="3812" w:hanging="667"/>
      </w:pPr>
      <w:rPr>
        <w:rFonts w:hint="default"/>
      </w:rPr>
    </w:lvl>
    <w:lvl w:ilvl="4" w:tplc="1312F460">
      <w:numFmt w:val="bullet"/>
      <w:lvlText w:val="•"/>
      <w:lvlJc w:val="left"/>
      <w:pPr>
        <w:ind w:left="4636" w:hanging="667"/>
      </w:pPr>
      <w:rPr>
        <w:rFonts w:hint="default"/>
      </w:rPr>
    </w:lvl>
    <w:lvl w:ilvl="5" w:tplc="983A8CE2">
      <w:numFmt w:val="bullet"/>
      <w:lvlText w:val="•"/>
      <w:lvlJc w:val="left"/>
      <w:pPr>
        <w:ind w:left="5460" w:hanging="667"/>
      </w:pPr>
      <w:rPr>
        <w:rFonts w:hint="default"/>
      </w:rPr>
    </w:lvl>
    <w:lvl w:ilvl="6" w:tplc="21B2FA66">
      <w:numFmt w:val="bullet"/>
      <w:lvlText w:val="•"/>
      <w:lvlJc w:val="left"/>
      <w:pPr>
        <w:ind w:left="6284" w:hanging="667"/>
      </w:pPr>
      <w:rPr>
        <w:rFonts w:hint="default"/>
      </w:rPr>
    </w:lvl>
    <w:lvl w:ilvl="7" w:tplc="C108CD34">
      <w:numFmt w:val="bullet"/>
      <w:lvlText w:val="•"/>
      <w:lvlJc w:val="left"/>
      <w:pPr>
        <w:ind w:left="7108" w:hanging="667"/>
      </w:pPr>
      <w:rPr>
        <w:rFonts w:hint="default"/>
      </w:rPr>
    </w:lvl>
    <w:lvl w:ilvl="8" w:tplc="D0EEC9B0">
      <w:numFmt w:val="bullet"/>
      <w:lvlText w:val="•"/>
      <w:lvlJc w:val="left"/>
      <w:pPr>
        <w:ind w:left="7932" w:hanging="667"/>
      </w:pPr>
      <w:rPr>
        <w:rFonts w:hint="default"/>
      </w:rPr>
    </w:lvl>
  </w:abstractNum>
  <w:abstractNum w:abstractNumId="179" w15:restartNumberingAfterBreak="0">
    <w:nsid w:val="407E6BB5"/>
    <w:multiLevelType w:val="multilevel"/>
    <w:tmpl w:val="3E6ADFFA"/>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180" w15:restartNumberingAfterBreak="0">
    <w:nsid w:val="40D917F1"/>
    <w:multiLevelType w:val="multilevel"/>
    <w:tmpl w:val="35763F5C"/>
    <w:lvl w:ilvl="0">
      <w:start w:val="4"/>
      <w:numFmt w:val="decimal"/>
      <w:lvlText w:val="%1"/>
      <w:lvlJc w:val="left"/>
      <w:pPr>
        <w:ind w:left="460" w:hanging="360"/>
        <w:jc w:val="left"/>
      </w:pPr>
      <w:rPr>
        <w:rFonts w:hint="default"/>
      </w:rPr>
    </w:lvl>
    <w:lvl w:ilvl="1">
      <w:start w:va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81" w15:restartNumberingAfterBreak="0">
    <w:nsid w:val="40FA0980"/>
    <w:multiLevelType w:val="multilevel"/>
    <w:tmpl w:val="240AE8BE"/>
    <w:lvl w:ilvl="0">
      <w:start w:val="5"/>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82" w15:restartNumberingAfterBreak="0">
    <w:nsid w:val="41A348EB"/>
    <w:multiLevelType w:val="multilevel"/>
    <w:tmpl w:val="4B04481C"/>
    <w:lvl w:ilvl="0">
      <w:start w:val="2"/>
      <w:numFmt w:val="decimal"/>
      <w:lvlText w:val="%1"/>
      <w:lvlJc w:val="left"/>
      <w:pPr>
        <w:ind w:left="748" w:hanging="360"/>
        <w:jc w:val="left"/>
      </w:pPr>
      <w:rPr>
        <w:rFonts w:hint="default"/>
      </w:rPr>
    </w:lvl>
    <w:lvl w:ilvl="1">
      <w:start w:val="3"/>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183" w15:restartNumberingAfterBreak="0">
    <w:nsid w:val="41B45C94"/>
    <w:multiLevelType w:val="hybridMultilevel"/>
    <w:tmpl w:val="B26EB6E2"/>
    <w:lvl w:ilvl="0" w:tplc="91BEA0A2">
      <w:start w:val="1"/>
      <w:numFmt w:val="lowerRoman"/>
      <w:lvlText w:val="(%1)"/>
      <w:lvlJc w:val="left"/>
      <w:pPr>
        <w:ind w:left="1372" w:hanging="287"/>
        <w:jc w:val="left"/>
      </w:pPr>
      <w:rPr>
        <w:rFonts w:ascii="Liberation Serif" w:eastAsia="Liberation Serif" w:hAnsi="Liberation Serif" w:cs="Liberation Serif" w:hint="default"/>
        <w:spacing w:val="-1"/>
        <w:w w:val="100"/>
        <w:sz w:val="24"/>
        <w:szCs w:val="24"/>
      </w:rPr>
    </w:lvl>
    <w:lvl w:ilvl="1" w:tplc="F3407796">
      <w:numFmt w:val="bullet"/>
      <w:lvlText w:val="•"/>
      <w:lvlJc w:val="left"/>
      <w:pPr>
        <w:ind w:left="2200" w:hanging="287"/>
      </w:pPr>
      <w:rPr>
        <w:rFonts w:hint="default"/>
      </w:rPr>
    </w:lvl>
    <w:lvl w:ilvl="2" w:tplc="3B1632E4">
      <w:numFmt w:val="bullet"/>
      <w:lvlText w:val="•"/>
      <w:lvlJc w:val="left"/>
      <w:pPr>
        <w:ind w:left="3020" w:hanging="287"/>
      </w:pPr>
      <w:rPr>
        <w:rFonts w:hint="default"/>
      </w:rPr>
    </w:lvl>
    <w:lvl w:ilvl="3" w:tplc="BB485456">
      <w:numFmt w:val="bullet"/>
      <w:lvlText w:val="•"/>
      <w:lvlJc w:val="left"/>
      <w:pPr>
        <w:ind w:left="3840" w:hanging="287"/>
      </w:pPr>
      <w:rPr>
        <w:rFonts w:hint="default"/>
      </w:rPr>
    </w:lvl>
    <w:lvl w:ilvl="4" w:tplc="BC56A790">
      <w:numFmt w:val="bullet"/>
      <w:lvlText w:val="•"/>
      <w:lvlJc w:val="left"/>
      <w:pPr>
        <w:ind w:left="4660" w:hanging="287"/>
      </w:pPr>
      <w:rPr>
        <w:rFonts w:hint="default"/>
      </w:rPr>
    </w:lvl>
    <w:lvl w:ilvl="5" w:tplc="C9C87168">
      <w:numFmt w:val="bullet"/>
      <w:lvlText w:val="•"/>
      <w:lvlJc w:val="left"/>
      <w:pPr>
        <w:ind w:left="5480" w:hanging="287"/>
      </w:pPr>
      <w:rPr>
        <w:rFonts w:hint="default"/>
      </w:rPr>
    </w:lvl>
    <w:lvl w:ilvl="6" w:tplc="21F637F8">
      <w:numFmt w:val="bullet"/>
      <w:lvlText w:val="•"/>
      <w:lvlJc w:val="left"/>
      <w:pPr>
        <w:ind w:left="6300" w:hanging="287"/>
      </w:pPr>
      <w:rPr>
        <w:rFonts w:hint="default"/>
      </w:rPr>
    </w:lvl>
    <w:lvl w:ilvl="7" w:tplc="6F741D18">
      <w:numFmt w:val="bullet"/>
      <w:lvlText w:val="•"/>
      <w:lvlJc w:val="left"/>
      <w:pPr>
        <w:ind w:left="7120" w:hanging="287"/>
      </w:pPr>
      <w:rPr>
        <w:rFonts w:hint="default"/>
      </w:rPr>
    </w:lvl>
    <w:lvl w:ilvl="8" w:tplc="69E4ACAE">
      <w:numFmt w:val="bullet"/>
      <w:lvlText w:val="•"/>
      <w:lvlJc w:val="left"/>
      <w:pPr>
        <w:ind w:left="7940" w:hanging="287"/>
      </w:pPr>
      <w:rPr>
        <w:rFonts w:hint="default"/>
      </w:rPr>
    </w:lvl>
  </w:abstractNum>
  <w:abstractNum w:abstractNumId="184" w15:restartNumberingAfterBreak="0">
    <w:nsid w:val="41EE1002"/>
    <w:multiLevelType w:val="multilevel"/>
    <w:tmpl w:val="C66EEBC8"/>
    <w:lvl w:ilvl="0">
      <w:start w:val="2"/>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85" w15:restartNumberingAfterBreak="0">
    <w:nsid w:val="4268405E"/>
    <w:multiLevelType w:val="multilevel"/>
    <w:tmpl w:val="D57A4B0A"/>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86" w15:restartNumberingAfterBreak="0">
    <w:nsid w:val="42BB482C"/>
    <w:multiLevelType w:val="multilevel"/>
    <w:tmpl w:val="3C12FB6A"/>
    <w:lvl w:ilvl="0">
      <w:start w:val="1"/>
      <w:numFmt w:val="decimal"/>
      <w:lvlText w:val="%1"/>
      <w:lvlJc w:val="left"/>
      <w:pPr>
        <w:ind w:left="100" w:hanging="360"/>
        <w:jc w:val="left"/>
      </w:pPr>
      <w:rPr>
        <w:rFonts w:hint="default"/>
      </w:rPr>
    </w:lvl>
    <w:lvl w:ilvl="1">
      <w:numFmt w:val="decimal"/>
      <w:lvlText w:val="%1.%2"/>
      <w:lvlJc w:val="left"/>
      <w:pPr>
        <w:ind w:left="100"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187" w15:restartNumberingAfterBreak="0">
    <w:nsid w:val="42CE2CB4"/>
    <w:multiLevelType w:val="hybridMultilevel"/>
    <w:tmpl w:val="712C2DEC"/>
    <w:lvl w:ilvl="0" w:tplc="223225FC">
      <w:start w:val="1"/>
      <w:numFmt w:val="lowerLetter"/>
      <w:lvlText w:val="(%1)"/>
      <w:lvlJc w:val="left"/>
      <w:pPr>
        <w:ind w:left="1372" w:hanging="327"/>
        <w:jc w:val="left"/>
      </w:pPr>
      <w:rPr>
        <w:rFonts w:ascii="Liberation Serif" w:eastAsia="Liberation Serif" w:hAnsi="Liberation Serif" w:cs="Liberation Serif" w:hint="default"/>
        <w:spacing w:val="-1"/>
        <w:w w:val="100"/>
        <w:sz w:val="24"/>
        <w:szCs w:val="24"/>
      </w:rPr>
    </w:lvl>
    <w:lvl w:ilvl="1" w:tplc="8038845E">
      <w:numFmt w:val="bullet"/>
      <w:lvlText w:val="•"/>
      <w:lvlJc w:val="left"/>
      <w:pPr>
        <w:ind w:left="2200" w:hanging="327"/>
      </w:pPr>
      <w:rPr>
        <w:rFonts w:hint="default"/>
      </w:rPr>
    </w:lvl>
    <w:lvl w:ilvl="2" w:tplc="A0AC9184">
      <w:numFmt w:val="bullet"/>
      <w:lvlText w:val="•"/>
      <w:lvlJc w:val="left"/>
      <w:pPr>
        <w:ind w:left="3020" w:hanging="327"/>
      </w:pPr>
      <w:rPr>
        <w:rFonts w:hint="default"/>
      </w:rPr>
    </w:lvl>
    <w:lvl w:ilvl="3" w:tplc="F7A074CE">
      <w:numFmt w:val="bullet"/>
      <w:lvlText w:val="•"/>
      <w:lvlJc w:val="left"/>
      <w:pPr>
        <w:ind w:left="3840" w:hanging="327"/>
      </w:pPr>
      <w:rPr>
        <w:rFonts w:hint="default"/>
      </w:rPr>
    </w:lvl>
    <w:lvl w:ilvl="4" w:tplc="888E1914">
      <w:numFmt w:val="bullet"/>
      <w:lvlText w:val="•"/>
      <w:lvlJc w:val="left"/>
      <w:pPr>
        <w:ind w:left="4660" w:hanging="327"/>
      </w:pPr>
      <w:rPr>
        <w:rFonts w:hint="default"/>
      </w:rPr>
    </w:lvl>
    <w:lvl w:ilvl="5" w:tplc="64569808">
      <w:numFmt w:val="bullet"/>
      <w:lvlText w:val="•"/>
      <w:lvlJc w:val="left"/>
      <w:pPr>
        <w:ind w:left="5480" w:hanging="327"/>
      </w:pPr>
      <w:rPr>
        <w:rFonts w:hint="default"/>
      </w:rPr>
    </w:lvl>
    <w:lvl w:ilvl="6" w:tplc="D640FAB6">
      <w:numFmt w:val="bullet"/>
      <w:lvlText w:val="•"/>
      <w:lvlJc w:val="left"/>
      <w:pPr>
        <w:ind w:left="6300" w:hanging="327"/>
      </w:pPr>
      <w:rPr>
        <w:rFonts w:hint="default"/>
      </w:rPr>
    </w:lvl>
    <w:lvl w:ilvl="7" w:tplc="BD6C79B4">
      <w:numFmt w:val="bullet"/>
      <w:lvlText w:val="•"/>
      <w:lvlJc w:val="left"/>
      <w:pPr>
        <w:ind w:left="7120" w:hanging="327"/>
      </w:pPr>
      <w:rPr>
        <w:rFonts w:hint="default"/>
      </w:rPr>
    </w:lvl>
    <w:lvl w:ilvl="8" w:tplc="680AB67A">
      <w:numFmt w:val="bullet"/>
      <w:lvlText w:val="•"/>
      <w:lvlJc w:val="left"/>
      <w:pPr>
        <w:ind w:left="7940" w:hanging="327"/>
      </w:pPr>
      <w:rPr>
        <w:rFonts w:hint="default"/>
      </w:rPr>
    </w:lvl>
  </w:abstractNum>
  <w:abstractNum w:abstractNumId="188" w15:restartNumberingAfterBreak="0">
    <w:nsid w:val="42DA5FA5"/>
    <w:multiLevelType w:val="multilevel"/>
    <w:tmpl w:val="9AA664B6"/>
    <w:lvl w:ilvl="0">
      <w:start w:val="4"/>
      <w:numFmt w:val="decimal"/>
      <w:lvlText w:val="%1"/>
      <w:lvlJc w:val="left"/>
      <w:pPr>
        <w:ind w:left="748" w:hanging="360"/>
        <w:jc w:val="left"/>
      </w:pPr>
      <w:rPr>
        <w:rFonts w:hint="default"/>
      </w:rPr>
    </w:lvl>
    <w:lvl w:ilvl="1">
      <w:start w:val="8"/>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89" w15:restartNumberingAfterBreak="0">
    <w:nsid w:val="432E76D7"/>
    <w:multiLevelType w:val="multilevel"/>
    <w:tmpl w:val="0E24DE12"/>
    <w:lvl w:ilvl="0">
      <w:start w:val="5"/>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90" w15:restartNumberingAfterBreak="0">
    <w:nsid w:val="43717AD6"/>
    <w:multiLevelType w:val="hybridMultilevel"/>
    <w:tmpl w:val="697AD966"/>
    <w:lvl w:ilvl="0" w:tplc="99781F12">
      <w:start w:val="367"/>
      <w:numFmt w:val="decimal"/>
      <w:lvlText w:val="[%1]"/>
      <w:lvlJc w:val="left"/>
      <w:pPr>
        <w:ind w:left="1480" w:hanging="805"/>
        <w:jc w:val="right"/>
      </w:pPr>
      <w:rPr>
        <w:rFonts w:hint="default"/>
        <w:spacing w:val="-1"/>
        <w:w w:val="102"/>
        <w:u w:val="single" w:color="0562C1"/>
      </w:rPr>
    </w:lvl>
    <w:lvl w:ilvl="1" w:tplc="3C84DF16">
      <w:numFmt w:val="bullet"/>
      <w:lvlText w:val="•"/>
      <w:lvlJc w:val="left"/>
      <w:pPr>
        <w:ind w:left="2290" w:hanging="805"/>
      </w:pPr>
      <w:rPr>
        <w:rFonts w:hint="default"/>
      </w:rPr>
    </w:lvl>
    <w:lvl w:ilvl="2" w:tplc="DA9C406C">
      <w:numFmt w:val="bullet"/>
      <w:lvlText w:val="•"/>
      <w:lvlJc w:val="left"/>
      <w:pPr>
        <w:ind w:left="3100" w:hanging="805"/>
      </w:pPr>
      <w:rPr>
        <w:rFonts w:hint="default"/>
      </w:rPr>
    </w:lvl>
    <w:lvl w:ilvl="3" w:tplc="F600EEA4">
      <w:numFmt w:val="bullet"/>
      <w:lvlText w:val="•"/>
      <w:lvlJc w:val="left"/>
      <w:pPr>
        <w:ind w:left="3910" w:hanging="805"/>
      </w:pPr>
      <w:rPr>
        <w:rFonts w:hint="default"/>
      </w:rPr>
    </w:lvl>
    <w:lvl w:ilvl="4" w:tplc="99C6CF66">
      <w:numFmt w:val="bullet"/>
      <w:lvlText w:val="•"/>
      <w:lvlJc w:val="left"/>
      <w:pPr>
        <w:ind w:left="4720" w:hanging="805"/>
      </w:pPr>
      <w:rPr>
        <w:rFonts w:hint="default"/>
      </w:rPr>
    </w:lvl>
    <w:lvl w:ilvl="5" w:tplc="212E5B7E">
      <w:numFmt w:val="bullet"/>
      <w:lvlText w:val="•"/>
      <w:lvlJc w:val="left"/>
      <w:pPr>
        <w:ind w:left="5530" w:hanging="805"/>
      </w:pPr>
      <w:rPr>
        <w:rFonts w:hint="default"/>
      </w:rPr>
    </w:lvl>
    <w:lvl w:ilvl="6" w:tplc="7AF2FFBA">
      <w:numFmt w:val="bullet"/>
      <w:lvlText w:val="•"/>
      <w:lvlJc w:val="left"/>
      <w:pPr>
        <w:ind w:left="6340" w:hanging="805"/>
      </w:pPr>
      <w:rPr>
        <w:rFonts w:hint="default"/>
      </w:rPr>
    </w:lvl>
    <w:lvl w:ilvl="7" w:tplc="499434D2">
      <w:numFmt w:val="bullet"/>
      <w:lvlText w:val="•"/>
      <w:lvlJc w:val="left"/>
      <w:pPr>
        <w:ind w:left="7150" w:hanging="805"/>
      </w:pPr>
      <w:rPr>
        <w:rFonts w:hint="default"/>
      </w:rPr>
    </w:lvl>
    <w:lvl w:ilvl="8" w:tplc="CD5AAB24">
      <w:numFmt w:val="bullet"/>
      <w:lvlText w:val="•"/>
      <w:lvlJc w:val="left"/>
      <w:pPr>
        <w:ind w:left="7960" w:hanging="805"/>
      </w:pPr>
      <w:rPr>
        <w:rFonts w:hint="default"/>
      </w:rPr>
    </w:lvl>
  </w:abstractNum>
  <w:abstractNum w:abstractNumId="191" w15:restartNumberingAfterBreak="0">
    <w:nsid w:val="43BF383A"/>
    <w:multiLevelType w:val="multilevel"/>
    <w:tmpl w:val="DA84836E"/>
    <w:lvl w:ilvl="0">
      <w:start w:val="4"/>
      <w:numFmt w:val="decimal"/>
      <w:lvlText w:val="%1"/>
      <w:lvlJc w:val="left"/>
      <w:pPr>
        <w:ind w:left="100" w:hanging="360"/>
        <w:jc w:val="left"/>
      </w:pPr>
      <w:rPr>
        <w:rFonts w:hint="default"/>
      </w:rPr>
    </w:lvl>
    <w:lvl w:ilvl="1">
      <w:start w:val="3"/>
      <w:numFmt w:val="decimal"/>
      <w:lvlText w:val="%1.%2"/>
      <w:lvlJc w:val="left"/>
      <w:pPr>
        <w:ind w:left="100"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1882" w:hanging="360"/>
      </w:pPr>
      <w:rPr>
        <w:rFonts w:hint="default"/>
      </w:rPr>
    </w:lvl>
    <w:lvl w:ilvl="3">
      <w:numFmt w:val="bullet"/>
      <w:lvlText w:val="•"/>
      <w:lvlJc w:val="left"/>
      <w:pPr>
        <w:ind w:left="2844" w:hanging="360"/>
      </w:pPr>
      <w:rPr>
        <w:rFonts w:hint="default"/>
      </w:rPr>
    </w:lvl>
    <w:lvl w:ilvl="4">
      <w:numFmt w:val="bullet"/>
      <w:lvlText w:val="•"/>
      <w:lvlJc w:val="left"/>
      <w:pPr>
        <w:ind w:left="3806" w:hanging="360"/>
      </w:pPr>
      <w:rPr>
        <w:rFonts w:hint="default"/>
      </w:rPr>
    </w:lvl>
    <w:lvl w:ilvl="5">
      <w:numFmt w:val="bullet"/>
      <w:lvlText w:val="•"/>
      <w:lvlJc w:val="left"/>
      <w:pPr>
        <w:ind w:left="4768" w:hanging="360"/>
      </w:pPr>
      <w:rPr>
        <w:rFonts w:hint="default"/>
      </w:rPr>
    </w:lvl>
    <w:lvl w:ilvl="6">
      <w:numFmt w:val="bullet"/>
      <w:lvlText w:val="•"/>
      <w:lvlJc w:val="left"/>
      <w:pPr>
        <w:ind w:left="5731" w:hanging="360"/>
      </w:pPr>
      <w:rPr>
        <w:rFonts w:hint="default"/>
      </w:rPr>
    </w:lvl>
    <w:lvl w:ilvl="7">
      <w:numFmt w:val="bullet"/>
      <w:lvlText w:val="•"/>
      <w:lvlJc w:val="left"/>
      <w:pPr>
        <w:ind w:left="6693" w:hanging="360"/>
      </w:pPr>
      <w:rPr>
        <w:rFonts w:hint="default"/>
      </w:rPr>
    </w:lvl>
    <w:lvl w:ilvl="8">
      <w:numFmt w:val="bullet"/>
      <w:lvlText w:val="•"/>
      <w:lvlJc w:val="left"/>
      <w:pPr>
        <w:ind w:left="7655" w:hanging="360"/>
      </w:pPr>
      <w:rPr>
        <w:rFonts w:hint="default"/>
      </w:rPr>
    </w:lvl>
  </w:abstractNum>
  <w:abstractNum w:abstractNumId="192" w15:restartNumberingAfterBreak="0">
    <w:nsid w:val="43D1760A"/>
    <w:multiLevelType w:val="multilevel"/>
    <w:tmpl w:val="A8A08FC8"/>
    <w:lvl w:ilvl="0">
      <w:start w:val="4"/>
      <w:numFmt w:val="decimal"/>
      <w:lvlText w:val="%1"/>
      <w:lvlJc w:val="left"/>
      <w:pPr>
        <w:ind w:left="748" w:hanging="360"/>
        <w:jc w:val="left"/>
      </w:pPr>
      <w:rPr>
        <w:rFonts w:hint="default"/>
      </w:rPr>
    </w:lvl>
    <w:lvl w:ilvl="1">
      <w:start w:val="2"/>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93" w15:restartNumberingAfterBreak="0">
    <w:nsid w:val="43DF0EC2"/>
    <w:multiLevelType w:val="hybridMultilevel"/>
    <w:tmpl w:val="B3507410"/>
    <w:lvl w:ilvl="0" w:tplc="2CFE8056">
      <w:start w:val="1"/>
      <w:numFmt w:val="lowerRoman"/>
      <w:lvlText w:val="(%1)"/>
      <w:lvlJc w:val="left"/>
      <w:pPr>
        <w:ind w:left="796" w:hanging="270"/>
        <w:jc w:val="left"/>
      </w:pPr>
      <w:rPr>
        <w:rFonts w:ascii="Liberation Serif" w:eastAsia="Liberation Serif" w:hAnsi="Liberation Serif" w:cs="Liberation Serif" w:hint="default"/>
        <w:spacing w:val="-4"/>
        <w:w w:val="100"/>
        <w:sz w:val="24"/>
        <w:szCs w:val="24"/>
      </w:rPr>
    </w:lvl>
    <w:lvl w:ilvl="1" w:tplc="0C36EF86">
      <w:numFmt w:val="bullet"/>
      <w:lvlText w:val="•"/>
      <w:lvlJc w:val="left"/>
      <w:pPr>
        <w:ind w:left="1678" w:hanging="270"/>
      </w:pPr>
      <w:rPr>
        <w:rFonts w:hint="default"/>
      </w:rPr>
    </w:lvl>
    <w:lvl w:ilvl="2" w:tplc="72CEECCA">
      <w:numFmt w:val="bullet"/>
      <w:lvlText w:val="•"/>
      <w:lvlJc w:val="left"/>
      <w:pPr>
        <w:ind w:left="2556" w:hanging="270"/>
      </w:pPr>
      <w:rPr>
        <w:rFonts w:hint="default"/>
      </w:rPr>
    </w:lvl>
    <w:lvl w:ilvl="3" w:tplc="9828CA10">
      <w:numFmt w:val="bullet"/>
      <w:lvlText w:val="•"/>
      <w:lvlJc w:val="left"/>
      <w:pPr>
        <w:ind w:left="3434" w:hanging="270"/>
      </w:pPr>
      <w:rPr>
        <w:rFonts w:hint="default"/>
      </w:rPr>
    </w:lvl>
    <w:lvl w:ilvl="4" w:tplc="7E12FF54">
      <w:numFmt w:val="bullet"/>
      <w:lvlText w:val="•"/>
      <w:lvlJc w:val="left"/>
      <w:pPr>
        <w:ind w:left="4312" w:hanging="270"/>
      </w:pPr>
      <w:rPr>
        <w:rFonts w:hint="default"/>
      </w:rPr>
    </w:lvl>
    <w:lvl w:ilvl="5" w:tplc="F1AE64CC">
      <w:numFmt w:val="bullet"/>
      <w:lvlText w:val="•"/>
      <w:lvlJc w:val="left"/>
      <w:pPr>
        <w:ind w:left="5190" w:hanging="270"/>
      </w:pPr>
      <w:rPr>
        <w:rFonts w:hint="default"/>
      </w:rPr>
    </w:lvl>
    <w:lvl w:ilvl="6" w:tplc="62364E32">
      <w:numFmt w:val="bullet"/>
      <w:lvlText w:val="•"/>
      <w:lvlJc w:val="left"/>
      <w:pPr>
        <w:ind w:left="6068" w:hanging="270"/>
      </w:pPr>
      <w:rPr>
        <w:rFonts w:hint="default"/>
      </w:rPr>
    </w:lvl>
    <w:lvl w:ilvl="7" w:tplc="4E82200A">
      <w:numFmt w:val="bullet"/>
      <w:lvlText w:val="•"/>
      <w:lvlJc w:val="left"/>
      <w:pPr>
        <w:ind w:left="6946" w:hanging="270"/>
      </w:pPr>
      <w:rPr>
        <w:rFonts w:hint="default"/>
      </w:rPr>
    </w:lvl>
    <w:lvl w:ilvl="8" w:tplc="8E56F3B8">
      <w:numFmt w:val="bullet"/>
      <w:lvlText w:val="•"/>
      <w:lvlJc w:val="left"/>
      <w:pPr>
        <w:ind w:left="7824" w:hanging="270"/>
      </w:pPr>
      <w:rPr>
        <w:rFonts w:hint="default"/>
      </w:rPr>
    </w:lvl>
  </w:abstractNum>
  <w:abstractNum w:abstractNumId="194" w15:restartNumberingAfterBreak="0">
    <w:nsid w:val="44552ECB"/>
    <w:multiLevelType w:val="multilevel"/>
    <w:tmpl w:val="8312BE7C"/>
    <w:lvl w:ilvl="0">
      <w:start w:val="3"/>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95" w15:restartNumberingAfterBreak="0">
    <w:nsid w:val="44A24851"/>
    <w:multiLevelType w:val="multilevel"/>
    <w:tmpl w:val="1A242EE6"/>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196" w15:restartNumberingAfterBreak="0">
    <w:nsid w:val="44D73AA5"/>
    <w:multiLevelType w:val="multilevel"/>
    <w:tmpl w:val="80D0164E"/>
    <w:lvl w:ilvl="0">
      <w:start w:val="4"/>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97" w15:restartNumberingAfterBreak="0">
    <w:nsid w:val="44DB4F5E"/>
    <w:multiLevelType w:val="multilevel"/>
    <w:tmpl w:val="F8B25CA0"/>
    <w:lvl w:ilvl="0">
      <w:start w:val="7"/>
      <w:numFmt w:val="decimal"/>
      <w:lvlText w:val="%1"/>
      <w:lvlJc w:val="left"/>
      <w:pPr>
        <w:ind w:left="928" w:hanging="540"/>
        <w:jc w:val="left"/>
      </w:pPr>
      <w:rPr>
        <w:rFonts w:hint="default"/>
      </w:rPr>
    </w:lvl>
    <w:lvl w:ilvl="1">
      <w:start w:val="5"/>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796"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3806" w:hanging="287"/>
      </w:pPr>
      <w:rPr>
        <w:rFonts w:hint="default"/>
      </w:rPr>
    </w:lvl>
    <w:lvl w:ilvl="5">
      <w:numFmt w:val="bullet"/>
      <w:lvlText w:val="•"/>
      <w:lvlJc w:val="left"/>
      <w:pPr>
        <w:ind w:left="4768" w:hanging="287"/>
      </w:pPr>
      <w:rPr>
        <w:rFonts w:hint="default"/>
      </w:rPr>
    </w:lvl>
    <w:lvl w:ilvl="6">
      <w:numFmt w:val="bullet"/>
      <w:lvlText w:val="•"/>
      <w:lvlJc w:val="left"/>
      <w:pPr>
        <w:ind w:left="5731" w:hanging="287"/>
      </w:pPr>
      <w:rPr>
        <w:rFonts w:hint="default"/>
      </w:rPr>
    </w:lvl>
    <w:lvl w:ilvl="7">
      <w:numFmt w:val="bullet"/>
      <w:lvlText w:val="•"/>
      <w:lvlJc w:val="left"/>
      <w:pPr>
        <w:ind w:left="6693" w:hanging="287"/>
      </w:pPr>
      <w:rPr>
        <w:rFonts w:hint="default"/>
      </w:rPr>
    </w:lvl>
    <w:lvl w:ilvl="8">
      <w:numFmt w:val="bullet"/>
      <w:lvlText w:val="•"/>
      <w:lvlJc w:val="left"/>
      <w:pPr>
        <w:ind w:left="7655" w:hanging="287"/>
      </w:pPr>
      <w:rPr>
        <w:rFonts w:hint="default"/>
      </w:rPr>
    </w:lvl>
  </w:abstractNum>
  <w:abstractNum w:abstractNumId="198" w15:restartNumberingAfterBreak="0">
    <w:nsid w:val="451D241D"/>
    <w:multiLevelType w:val="multilevel"/>
    <w:tmpl w:val="E1B0E19C"/>
    <w:lvl w:ilvl="0">
      <w:start w:val="7"/>
      <w:numFmt w:val="decimal"/>
      <w:lvlText w:val="%1"/>
      <w:lvlJc w:val="left"/>
      <w:pPr>
        <w:ind w:left="460" w:hanging="360"/>
        <w:jc w:val="left"/>
      </w:pPr>
      <w:rPr>
        <w:rFonts w:hint="default"/>
      </w:rPr>
    </w:lvl>
    <w:lvl w:ilvl="1">
      <w:start w:val="2"/>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199" w15:restartNumberingAfterBreak="0">
    <w:nsid w:val="451F6811"/>
    <w:multiLevelType w:val="multilevel"/>
    <w:tmpl w:val="A6B871C6"/>
    <w:lvl w:ilvl="0">
      <w:start w:val="2"/>
      <w:numFmt w:val="decimal"/>
      <w:lvlText w:val="%1"/>
      <w:lvlJc w:val="left"/>
      <w:pPr>
        <w:ind w:left="748" w:hanging="360"/>
        <w:jc w:val="left"/>
      </w:pPr>
      <w:rPr>
        <w:rFonts w:hint="default"/>
      </w:rPr>
    </w:lvl>
    <w:lvl w:ilvl="1">
      <w:start w:val="2"/>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00" w15:restartNumberingAfterBreak="0">
    <w:nsid w:val="4562024A"/>
    <w:multiLevelType w:val="hybridMultilevel"/>
    <w:tmpl w:val="0674EC3A"/>
    <w:lvl w:ilvl="0" w:tplc="F1AABB42">
      <w:start w:val="480"/>
      <w:numFmt w:val="decimal"/>
      <w:lvlText w:val="[%1]"/>
      <w:lvlJc w:val="left"/>
      <w:pPr>
        <w:ind w:left="1480" w:hanging="805"/>
        <w:jc w:val="right"/>
      </w:pPr>
      <w:rPr>
        <w:rFonts w:hint="default"/>
        <w:spacing w:val="-1"/>
        <w:w w:val="102"/>
        <w:u w:val="single" w:color="0562C1"/>
      </w:rPr>
    </w:lvl>
    <w:lvl w:ilvl="1" w:tplc="6A20AE0E">
      <w:numFmt w:val="bullet"/>
      <w:lvlText w:val="•"/>
      <w:lvlJc w:val="left"/>
      <w:pPr>
        <w:ind w:left="2290" w:hanging="805"/>
      </w:pPr>
      <w:rPr>
        <w:rFonts w:hint="default"/>
      </w:rPr>
    </w:lvl>
    <w:lvl w:ilvl="2" w:tplc="C62615E0">
      <w:numFmt w:val="bullet"/>
      <w:lvlText w:val="•"/>
      <w:lvlJc w:val="left"/>
      <w:pPr>
        <w:ind w:left="3100" w:hanging="805"/>
      </w:pPr>
      <w:rPr>
        <w:rFonts w:hint="default"/>
      </w:rPr>
    </w:lvl>
    <w:lvl w:ilvl="3" w:tplc="A3C2B5A0">
      <w:numFmt w:val="bullet"/>
      <w:lvlText w:val="•"/>
      <w:lvlJc w:val="left"/>
      <w:pPr>
        <w:ind w:left="3910" w:hanging="805"/>
      </w:pPr>
      <w:rPr>
        <w:rFonts w:hint="default"/>
      </w:rPr>
    </w:lvl>
    <w:lvl w:ilvl="4" w:tplc="67B63E6E">
      <w:numFmt w:val="bullet"/>
      <w:lvlText w:val="•"/>
      <w:lvlJc w:val="left"/>
      <w:pPr>
        <w:ind w:left="4720" w:hanging="805"/>
      </w:pPr>
      <w:rPr>
        <w:rFonts w:hint="default"/>
      </w:rPr>
    </w:lvl>
    <w:lvl w:ilvl="5" w:tplc="8166ACE2">
      <w:numFmt w:val="bullet"/>
      <w:lvlText w:val="•"/>
      <w:lvlJc w:val="left"/>
      <w:pPr>
        <w:ind w:left="5530" w:hanging="805"/>
      </w:pPr>
      <w:rPr>
        <w:rFonts w:hint="default"/>
      </w:rPr>
    </w:lvl>
    <w:lvl w:ilvl="6" w:tplc="F9F853B2">
      <w:numFmt w:val="bullet"/>
      <w:lvlText w:val="•"/>
      <w:lvlJc w:val="left"/>
      <w:pPr>
        <w:ind w:left="6340" w:hanging="805"/>
      </w:pPr>
      <w:rPr>
        <w:rFonts w:hint="default"/>
      </w:rPr>
    </w:lvl>
    <w:lvl w:ilvl="7" w:tplc="2F8EA95A">
      <w:numFmt w:val="bullet"/>
      <w:lvlText w:val="•"/>
      <w:lvlJc w:val="left"/>
      <w:pPr>
        <w:ind w:left="7150" w:hanging="805"/>
      </w:pPr>
      <w:rPr>
        <w:rFonts w:hint="default"/>
      </w:rPr>
    </w:lvl>
    <w:lvl w:ilvl="8" w:tplc="84A06352">
      <w:numFmt w:val="bullet"/>
      <w:lvlText w:val="•"/>
      <w:lvlJc w:val="left"/>
      <w:pPr>
        <w:ind w:left="7960" w:hanging="805"/>
      </w:pPr>
      <w:rPr>
        <w:rFonts w:hint="default"/>
      </w:rPr>
    </w:lvl>
  </w:abstractNum>
  <w:abstractNum w:abstractNumId="201" w15:restartNumberingAfterBreak="0">
    <w:nsid w:val="45963F79"/>
    <w:multiLevelType w:val="multilevel"/>
    <w:tmpl w:val="2304AE96"/>
    <w:lvl w:ilvl="0">
      <w:start w:val="5"/>
      <w:numFmt w:val="decimal"/>
      <w:lvlText w:val="%1"/>
      <w:lvlJc w:val="left"/>
      <w:pPr>
        <w:ind w:left="100" w:hanging="360"/>
        <w:jc w:val="left"/>
      </w:pPr>
      <w:rPr>
        <w:rFonts w:hint="default"/>
      </w:rPr>
    </w:lvl>
    <w:lvl w:ilvl="1">
      <w:start w:val="2"/>
      <w:numFmt w:val="decimal"/>
      <w:lvlText w:val="%1.%2"/>
      <w:lvlJc w:val="left"/>
      <w:pPr>
        <w:ind w:left="100"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88" w:hanging="600"/>
        <w:jc w:val="left"/>
      </w:pPr>
      <w:rPr>
        <w:rFonts w:ascii="Liberation Serif" w:eastAsia="Liberation Serif" w:hAnsi="Liberation Serif" w:cs="Liberation Serif" w:hint="default"/>
        <w:b/>
        <w:bCs/>
        <w:spacing w:val="-1"/>
        <w:w w:val="100"/>
        <w:sz w:val="24"/>
        <w:szCs w:val="24"/>
      </w:rPr>
    </w:lvl>
    <w:lvl w:ilvl="3">
      <w:start w:val="1"/>
      <w:numFmt w:val="decimal"/>
      <w:lvlText w:val="(%4)"/>
      <w:lvlJc w:val="left"/>
      <w:pPr>
        <w:ind w:left="796" w:hanging="340"/>
        <w:jc w:val="left"/>
      </w:pPr>
      <w:rPr>
        <w:rFonts w:ascii="Liberation Serif" w:eastAsia="Liberation Serif" w:hAnsi="Liberation Serif" w:cs="Liberation Serif" w:hint="default"/>
        <w:spacing w:val="-1"/>
        <w:w w:val="100"/>
        <w:sz w:val="24"/>
        <w:szCs w:val="24"/>
      </w:rPr>
    </w:lvl>
    <w:lvl w:ilvl="4">
      <w:numFmt w:val="bullet"/>
      <w:lvlText w:val="•"/>
      <w:lvlJc w:val="left"/>
      <w:pPr>
        <w:ind w:left="3130" w:hanging="340"/>
      </w:pPr>
      <w:rPr>
        <w:rFonts w:hint="default"/>
      </w:rPr>
    </w:lvl>
    <w:lvl w:ilvl="5">
      <w:numFmt w:val="bullet"/>
      <w:lvlText w:val="•"/>
      <w:lvlJc w:val="left"/>
      <w:pPr>
        <w:ind w:left="4205" w:hanging="340"/>
      </w:pPr>
      <w:rPr>
        <w:rFonts w:hint="default"/>
      </w:rPr>
    </w:lvl>
    <w:lvl w:ilvl="6">
      <w:numFmt w:val="bullet"/>
      <w:lvlText w:val="•"/>
      <w:lvlJc w:val="left"/>
      <w:pPr>
        <w:ind w:left="5280" w:hanging="340"/>
      </w:pPr>
      <w:rPr>
        <w:rFonts w:hint="default"/>
      </w:rPr>
    </w:lvl>
    <w:lvl w:ilvl="7">
      <w:numFmt w:val="bullet"/>
      <w:lvlText w:val="•"/>
      <w:lvlJc w:val="left"/>
      <w:pPr>
        <w:ind w:left="6355" w:hanging="340"/>
      </w:pPr>
      <w:rPr>
        <w:rFonts w:hint="default"/>
      </w:rPr>
    </w:lvl>
    <w:lvl w:ilvl="8">
      <w:numFmt w:val="bullet"/>
      <w:lvlText w:val="•"/>
      <w:lvlJc w:val="left"/>
      <w:pPr>
        <w:ind w:left="7430" w:hanging="340"/>
      </w:pPr>
      <w:rPr>
        <w:rFonts w:hint="default"/>
      </w:rPr>
    </w:lvl>
  </w:abstractNum>
  <w:abstractNum w:abstractNumId="202" w15:restartNumberingAfterBreak="0">
    <w:nsid w:val="45BE5AF7"/>
    <w:multiLevelType w:val="multilevel"/>
    <w:tmpl w:val="3840740E"/>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03" w15:restartNumberingAfterBreak="0">
    <w:nsid w:val="45FE75EB"/>
    <w:multiLevelType w:val="multilevel"/>
    <w:tmpl w:val="A250505C"/>
    <w:lvl w:ilvl="0">
      <w:start w:val="5"/>
      <w:numFmt w:val="decimal"/>
      <w:lvlText w:val="%1"/>
      <w:lvlJc w:val="left"/>
      <w:pPr>
        <w:ind w:left="748" w:hanging="360"/>
        <w:jc w:val="left"/>
      </w:pPr>
      <w:rPr>
        <w:rFonts w:hint="default"/>
      </w:rPr>
    </w:lvl>
    <w:lvl w:ilvl="1">
      <w:start w:val="4"/>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04" w15:restartNumberingAfterBreak="0">
    <w:nsid w:val="46382004"/>
    <w:multiLevelType w:val="hybridMultilevel"/>
    <w:tmpl w:val="CDBC2738"/>
    <w:lvl w:ilvl="0" w:tplc="EC0C11B0">
      <w:start w:val="1"/>
      <w:numFmt w:val="decimal"/>
      <w:lvlText w:val="(%1)"/>
      <w:lvlJc w:val="left"/>
      <w:pPr>
        <w:ind w:left="100" w:hanging="340"/>
        <w:jc w:val="left"/>
      </w:pPr>
      <w:rPr>
        <w:rFonts w:ascii="Liberation Serif" w:eastAsia="Liberation Serif" w:hAnsi="Liberation Serif" w:cs="Liberation Serif" w:hint="default"/>
        <w:spacing w:val="-1"/>
        <w:w w:val="100"/>
        <w:sz w:val="24"/>
        <w:szCs w:val="24"/>
      </w:rPr>
    </w:lvl>
    <w:lvl w:ilvl="1" w:tplc="0412A91C">
      <w:start w:val="1"/>
      <w:numFmt w:val="decimal"/>
      <w:lvlText w:val="[%2]"/>
      <w:lvlJc w:val="left"/>
      <w:pPr>
        <w:ind w:left="100" w:hanging="598"/>
        <w:jc w:val="left"/>
      </w:pPr>
      <w:rPr>
        <w:rFonts w:hint="default"/>
        <w:spacing w:val="-1"/>
        <w:w w:val="102"/>
        <w:u w:val="single" w:color="0562C1"/>
      </w:rPr>
    </w:lvl>
    <w:lvl w:ilvl="2" w:tplc="038EDF72">
      <w:start w:val="1"/>
      <w:numFmt w:val="lowerRoman"/>
      <w:lvlText w:val="(%3)"/>
      <w:lvlJc w:val="left"/>
      <w:pPr>
        <w:ind w:left="796" w:hanging="330"/>
        <w:jc w:val="left"/>
      </w:pPr>
      <w:rPr>
        <w:rFonts w:ascii="Liberation Serif" w:eastAsia="Liberation Serif" w:hAnsi="Liberation Serif" w:cs="Liberation Serif" w:hint="default"/>
        <w:spacing w:val="-1"/>
        <w:w w:val="102"/>
        <w:sz w:val="27"/>
        <w:szCs w:val="27"/>
      </w:rPr>
    </w:lvl>
    <w:lvl w:ilvl="3" w:tplc="C5D86906">
      <w:numFmt w:val="bullet"/>
      <w:lvlText w:val="•"/>
      <w:lvlJc w:val="left"/>
      <w:pPr>
        <w:ind w:left="2751" w:hanging="330"/>
      </w:pPr>
      <w:rPr>
        <w:rFonts w:hint="default"/>
      </w:rPr>
    </w:lvl>
    <w:lvl w:ilvl="4" w:tplc="8AC89ADA">
      <w:numFmt w:val="bullet"/>
      <w:lvlText w:val="•"/>
      <w:lvlJc w:val="left"/>
      <w:pPr>
        <w:ind w:left="3726" w:hanging="330"/>
      </w:pPr>
      <w:rPr>
        <w:rFonts w:hint="default"/>
      </w:rPr>
    </w:lvl>
    <w:lvl w:ilvl="5" w:tplc="05B657E4">
      <w:numFmt w:val="bullet"/>
      <w:lvlText w:val="•"/>
      <w:lvlJc w:val="left"/>
      <w:pPr>
        <w:ind w:left="4702" w:hanging="330"/>
      </w:pPr>
      <w:rPr>
        <w:rFonts w:hint="default"/>
      </w:rPr>
    </w:lvl>
    <w:lvl w:ilvl="6" w:tplc="54269F34">
      <w:numFmt w:val="bullet"/>
      <w:lvlText w:val="•"/>
      <w:lvlJc w:val="left"/>
      <w:pPr>
        <w:ind w:left="5677" w:hanging="330"/>
      </w:pPr>
      <w:rPr>
        <w:rFonts w:hint="default"/>
      </w:rPr>
    </w:lvl>
    <w:lvl w:ilvl="7" w:tplc="0F881644">
      <w:numFmt w:val="bullet"/>
      <w:lvlText w:val="•"/>
      <w:lvlJc w:val="left"/>
      <w:pPr>
        <w:ind w:left="6653" w:hanging="330"/>
      </w:pPr>
      <w:rPr>
        <w:rFonts w:hint="default"/>
      </w:rPr>
    </w:lvl>
    <w:lvl w:ilvl="8" w:tplc="ADA64D7A">
      <w:numFmt w:val="bullet"/>
      <w:lvlText w:val="•"/>
      <w:lvlJc w:val="left"/>
      <w:pPr>
        <w:ind w:left="7628" w:hanging="330"/>
      </w:pPr>
      <w:rPr>
        <w:rFonts w:hint="default"/>
      </w:rPr>
    </w:lvl>
  </w:abstractNum>
  <w:abstractNum w:abstractNumId="205" w15:restartNumberingAfterBreak="0">
    <w:nsid w:val="468512A4"/>
    <w:multiLevelType w:val="multilevel"/>
    <w:tmpl w:val="379A9F38"/>
    <w:lvl w:ilvl="0">
      <w:start w:val="4"/>
      <w:numFmt w:val="decimal"/>
      <w:lvlText w:val="%1"/>
      <w:lvlJc w:val="left"/>
      <w:pPr>
        <w:ind w:left="928" w:hanging="540"/>
        <w:jc w:val="left"/>
      </w:pPr>
      <w:rPr>
        <w:rFonts w:hint="default"/>
      </w:rPr>
    </w:lvl>
    <w:lvl w:ilvl="1">
      <w:start w:val="2"/>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3518" w:hanging="540"/>
      </w:pPr>
      <w:rPr>
        <w:rFonts w:hint="default"/>
      </w:rPr>
    </w:lvl>
    <w:lvl w:ilvl="4">
      <w:numFmt w:val="bullet"/>
      <w:lvlText w:val="•"/>
      <w:lvlJc w:val="left"/>
      <w:pPr>
        <w:ind w:left="4384" w:hanging="540"/>
      </w:pPr>
      <w:rPr>
        <w:rFonts w:hint="default"/>
      </w:rPr>
    </w:lvl>
    <w:lvl w:ilvl="5">
      <w:numFmt w:val="bullet"/>
      <w:lvlText w:val="•"/>
      <w:lvlJc w:val="left"/>
      <w:pPr>
        <w:ind w:left="5250" w:hanging="540"/>
      </w:pPr>
      <w:rPr>
        <w:rFonts w:hint="default"/>
      </w:rPr>
    </w:lvl>
    <w:lvl w:ilvl="6">
      <w:numFmt w:val="bullet"/>
      <w:lvlText w:val="•"/>
      <w:lvlJc w:val="left"/>
      <w:pPr>
        <w:ind w:left="6116" w:hanging="540"/>
      </w:pPr>
      <w:rPr>
        <w:rFonts w:hint="default"/>
      </w:rPr>
    </w:lvl>
    <w:lvl w:ilvl="7">
      <w:numFmt w:val="bullet"/>
      <w:lvlText w:val="•"/>
      <w:lvlJc w:val="left"/>
      <w:pPr>
        <w:ind w:left="6982" w:hanging="540"/>
      </w:pPr>
      <w:rPr>
        <w:rFonts w:hint="default"/>
      </w:rPr>
    </w:lvl>
    <w:lvl w:ilvl="8">
      <w:numFmt w:val="bullet"/>
      <w:lvlText w:val="•"/>
      <w:lvlJc w:val="left"/>
      <w:pPr>
        <w:ind w:left="7848" w:hanging="540"/>
      </w:pPr>
      <w:rPr>
        <w:rFonts w:hint="default"/>
      </w:rPr>
    </w:lvl>
  </w:abstractNum>
  <w:abstractNum w:abstractNumId="206" w15:restartNumberingAfterBreak="0">
    <w:nsid w:val="468B1821"/>
    <w:multiLevelType w:val="multilevel"/>
    <w:tmpl w:val="D872092C"/>
    <w:lvl w:ilvl="0">
      <w:start w:val="1"/>
      <w:numFmt w:val="decimal"/>
      <w:lvlText w:val="%1"/>
      <w:lvlJc w:val="left"/>
      <w:pPr>
        <w:ind w:left="100" w:hanging="360"/>
        <w:jc w:val="left"/>
      </w:pPr>
      <w:rPr>
        <w:rFonts w:hint="default"/>
      </w:rPr>
    </w:lvl>
    <w:lvl w:ilvl="1">
      <w:numFmt w:val="decimal"/>
      <w:lvlText w:val="%1.%2"/>
      <w:lvlJc w:val="left"/>
      <w:pPr>
        <w:ind w:left="100" w:hanging="360"/>
        <w:jc w:val="left"/>
      </w:pPr>
      <w:rPr>
        <w:rFonts w:hint="default"/>
        <w:spacing w:val="-1"/>
        <w:u w:val="single" w:color="0562C1"/>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207" w15:restartNumberingAfterBreak="0">
    <w:nsid w:val="470126FD"/>
    <w:multiLevelType w:val="multilevel"/>
    <w:tmpl w:val="1ACEBDCE"/>
    <w:lvl w:ilvl="0">
      <w:start w:val="7"/>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08" w15:restartNumberingAfterBreak="0">
    <w:nsid w:val="47A25C16"/>
    <w:multiLevelType w:val="multilevel"/>
    <w:tmpl w:val="FEC46A54"/>
    <w:lvl w:ilvl="0">
      <w:start w:val="4"/>
      <w:numFmt w:val="decimal"/>
      <w:lvlText w:val="%1"/>
      <w:lvlJc w:val="left"/>
      <w:pPr>
        <w:ind w:left="100" w:hanging="540"/>
        <w:jc w:val="left"/>
      </w:pPr>
      <w:rPr>
        <w:rFonts w:hint="default"/>
      </w:rPr>
    </w:lvl>
    <w:lvl w:ilvl="1">
      <w:start w:val="2"/>
      <w:numFmt w:val="decimal"/>
      <w:lvlText w:val="%1.%2"/>
      <w:lvlJc w:val="left"/>
      <w:pPr>
        <w:ind w:left="100" w:hanging="540"/>
        <w:jc w:val="left"/>
      </w:pPr>
      <w:rPr>
        <w:rFonts w:hint="default"/>
      </w:rPr>
    </w:lvl>
    <w:lvl w:ilvl="2">
      <w:start w:val="1"/>
      <w:numFmt w:val="decimal"/>
      <w:lvlText w:val="%1.%2.%3"/>
      <w:lvlJc w:val="left"/>
      <w:pPr>
        <w:ind w:left="100" w:hanging="540"/>
        <w:jc w:val="left"/>
      </w:pPr>
      <w:rPr>
        <w:rFonts w:ascii="Liberation Serif" w:eastAsia="Liberation Serif" w:hAnsi="Liberation Serif" w:cs="Liberation Serif" w:hint="default"/>
        <w:b/>
        <w:bCs/>
        <w:spacing w:val="-1"/>
        <w:w w:val="100"/>
        <w:sz w:val="24"/>
        <w:szCs w:val="24"/>
      </w:rPr>
    </w:lvl>
    <w:lvl w:ilvl="3">
      <w:start w:val="1"/>
      <w:numFmt w:val="decimal"/>
      <w:lvlText w:val="%1.%2.%3.%4"/>
      <w:lvlJc w:val="left"/>
      <w:pPr>
        <w:ind w:left="1108" w:hanging="720"/>
        <w:jc w:val="left"/>
      </w:pPr>
      <w:rPr>
        <w:rFonts w:ascii="Liberation Serif" w:eastAsia="Liberation Serif" w:hAnsi="Liberation Serif" w:cs="Liberation Serif" w:hint="default"/>
        <w:b/>
        <w:bCs/>
        <w:spacing w:val="-1"/>
        <w:w w:val="100"/>
        <w:sz w:val="24"/>
        <w:szCs w:val="24"/>
      </w:rPr>
    </w:lvl>
    <w:lvl w:ilvl="4">
      <w:start w:val="1"/>
      <w:numFmt w:val="lowerLetter"/>
      <w:lvlText w:val="(%5)"/>
      <w:lvlJc w:val="left"/>
      <w:pPr>
        <w:ind w:left="388" w:hanging="327"/>
        <w:jc w:val="left"/>
      </w:pPr>
      <w:rPr>
        <w:rFonts w:ascii="Liberation Serif" w:eastAsia="Liberation Serif" w:hAnsi="Liberation Serif" w:cs="Liberation Serif" w:hint="default"/>
        <w:spacing w:val="-1"/>
        <w:w w:val="100"/>
        <w:sz w:val="24"/>
        <w:szCs w:val="24"/>
      </w:rPr>
    </w:lvl>
    <w:lvl w:ilvl="5">
      <w:numFmt w:val="bullet"/>
      <w:lvlText w:val="•"/>
      <w:lvlJc w:val="left"/>
      <w:pPr>
        <w:ind w:left="4280" w:hanging="327"/>
      </w:pPr>
      <w:rPr>
        <w:rFonts w:hint="default"/>
      </w:rPr>
    </w:lvl>
    <w:lvl w:ilvl="6">
      <w:numFmt w:val="bullet"/>
      <w:lvlText w:val="•"/>
      <w:lvlJc w:val="left"/>
      <w:pPr>
        <w:ind w:left="5340" w:hanging="327"/>
      </w:pPr>
      <w:rPr>
        <w:rFonts w:hint="default"/>
      </w:rPr>
    </w:lvl>
    <w:lvl w:ilvl="7">
      <w:numFmt w:val="bullet"/>
      <w:lvlText w:val="•"/>
      <w:lvlJc w:val="left"/>
      <w:pPr>
        <w:ind w:left="6400" w:hanging="327"/>
      </w:pPr>
      <w:rPr>
        <w:rFonts w:hint="default"/>
      </w:rPr>
    </w:lvl>
    <w:lvl w:ilvl="8">
      <w:numFmt w:val="bullet"/>
      <w:lvlText w:val="•"/>
      <w:lvlJc w:val="left"/>
      <w:pPr>
        <w:ind w:left="7460" w:hanging="327"/>
      </w:pPr>
      <w:rPr>
        <w:rFonts w:hint="default"/>
      </w:rPr>
    </w:lvl>
  </w:abstractNum>
  <w:abstractNum w:abstractNumId="209" w15:restartNumberingAfterBreak="0">
    <w:nsid w:val="47CE72CE"/>
    <w:multiLevelType w:val="multilevel"/>
    <w:tmpl w:val="7B98F3B0"/>
    <w:lvl w:ilvl="0">
      <w:start w:val="5"/>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210" w15:restartNumberingAfterBreak="0">
    <w:nsid w:val="47D86A32"/>
    <w:multiLevelType w:val="hybridMultilevel"/>
    <w:tmpl w:val="BADCFC28"/>
    <w:lvl w:ilvl="0" w:tplc="2D12599E">
      <w:start w:val="1"/>
      <w:numFmt w:val="decimal"/>
      <w:lvlText w:val="(%1)"/>
      <w:lvlJc w:val="left"/>
      <w:pPr>
        <w:ind w:left="388" w:hanging="340"/>
        <w:jc w:val="left"/>
      </w:pPr>
      <w:rPr>
        <w:rFonts w:ascii="Liberation Serif" w:eastAsia="Liberation Serif" w:hAnsi="Liberation Serif" w:cs="Liberation Serif" w:hint="default"/>
        <w:spacing w:val="-1"/>
        <w:w w:val="100"/>
        <w:sz w:val="24"/>
        <w:szCs w:val="24"/>
      </w:rPr>
    </w:lvl>
    <w:lvl w:ilvl="1" w:tplc="5F883996">
      <w:numFmt w:val="bullet"/>
      <w:lvlText w:val="•"/>
      <w:lvlJc w:val="left"/>
      <w:pPr>
        <w:ind w:left="1300" w:hanging="340"/>
      </w:pPr>
      <w:rPr>
        <w:rFonts w:hint="default"/>
      </w:rPr>
    </w:lvl>
    <w:lvl w:ilvl="2" w:tplc="C2E2DB4A">
      <w:numFmt w:val="bullet"/>
      <w:lvlText w:val="•"/>
      <w:lvlJc w:val="left"/>
      <w:pPr>
        <w:ind w:left="2220" w:hanging="340"/>
      </w:pPr>
      <w:rPr>
        <w:rFonts w:hint="default"/>
      </w:rPr>
    </w:lvl>
    <w:lvl w:ilvl="3" w:tplc="208ACB2E">
      <w:numFmt w:val="bullet"/>
      <w:lvlText w:val="•"/>
      <w:lvlJc w:val="left"/>
      <w:pPr>
        <w:ind w:left="3140" w:hanging="340"/>
      </w:pPr>
      <w:rPr>
        <w:rFonts w:hint="default"/>
      </w:rPr>
    </w:lvl>
    <w:lvl w:ilvl="4" w:tplc="3C3C30A2">
      <w:numFmt w:val="bullet"/>
      <w:lvlText w:val="•"/>
      <w:lvlJc w:val="left"/>
      <w:pPr>
        <w:ind w:left="4060" w:hanging="340"/>
      </w:pPr>
      <w:rPr>
        <w:rFonts w:hint="default"/>
      </w:rPr>
    </w:lvl>
    <w:lvl w:ilvl="5" w:tplc="3DB24832">
      <w:numFmt w:val="bullet"/>
      <w:lvlText w:val="•"/>
      <w:lvlJc w:val="left"/>
      <w:pPr>
        <w:ind w:left="4980" w:hanging="340"/>
      </w:pPr>
      <w:rPr>
        <w:rFonts w:hint="default"/>
      </w:rPr>
    </w:lvl>
    <w:lvl w:ilvl="6" w:tplc="00146DA2">
      <w:numFmt w:val="bullet"/>
      <w:lvlText w:val="•"/>
      <w:lvlJc w:val="left"/>
      <w:pPr>
        <w:ind w:left="5900" w:hanging="340"/>
      </w:pPr>
      <w:rPr>
        <w:rFonts w:hint="default"/>
      </w:rPr>
    </w:lvl>
    <w:lvl w:ilvl="7" w:tplc="3D0C4778">
      <w:numFmt w:val="bullet"/>
      <w:lvlText w:val="•"/>
      <w:lvlJc w:val="left"/>
      <w:pPr>
        <w:ind w:left="6820" w:hanging="340"/>
      </w:pPr>
      <w:rPr>
        <w:rFonts w:hint="default"/>
      </w:rPr>
    </w:lvl>
    <w:lvl w:ilvl="8" w:tplc="4BC058DE">
      <w:numFmt w:val="bullet"/>
      <w:lvlText w:val="•"/>
      <w:lvlJc w:val="left"/>
      <w:pPr>
        <w:ind w:left="7740" w:hanging="340"/>
      </w:pPr>
      <w:rPr>
        <w:rFonts w:hint="default"/>
      </w:rPr>
    </w:lvl>
  </w:abstractNum>
  <w:abstractNum w:abstractNumId="211" w15:restartNumberingAfterBreak="0">
    <w:nsid w:val="47DF0B38"/>
    <w:multiLevelType w:val="multilevel"/>
    <w:tmpl w:val="4C746EE0"/>
    <w:lvl w:ilvl="0">
      <w:start w:val="4"/>
      <w:numFmt w:val="decimal"/>
      <w:lvlText w:val="%1"/>
      <w:lvlJc w:val="left"/>
      <w:pPr>
        <w:ind w:left="100" w:hanging="360"/>
        <w:jc w:val="left"/>
      </w:pPr>
      <w:rPr>
        <w:rFonts w:hint="default"/>
      </w:rPr>
    </w:lvl>
    <w:lvl w:ilvl="1">
      <w:numFmt w:val="decimal"/>
      <w:lvlText w:val="%1.%2"/>
      <w:lvlJc w:val="left"/>
      <w:pPr>
        <w:ind w:left="100" w:hanging="360"/>
        <w:jc w:val="left"/>
      </w:pPr>
      <w:rPr>
        <w:rFonts w:hint="default"/>
        <w:spacing w:val="-1"/>
        <w:u w:val="single" w:color="0562C1"/>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212" w15:restartNumberingAfterBreak="0">
    <w:nsid w:val="48216930"/>
    <w:multiLevelType w:val="hybridMultilevel"/>
    <w:tmpl w:val="407C2F58"/>
    <w:lvl w:ilvl="0" w:tplc="C4AED3AA">
      <w:start w:val="9"/>
      <w:numFmt w:val="decimal"/>
      <w:lvlText w:val="(%1)"/>
      <w:lvlJc w:val="left"/>
      <w:pPr>
        <w:ind w:left="727" w:hanging="340"/>
        <w:jc w:val="right"/>
      </w:pPr>
      <w:rPr>
        <w:rFonts w:ascii="Liberation Serif" w:eastAsia="Liberation Serif" w:hAnsi="Liberation Serif" w:cs="Liberation Serif" w:hint="default"/>
        <w:spacing w:val="-1"/>
        <w:w w:val="100"/>
        <w:sz w:val="24"/>
        <w:szCs w:val="24"/>
      </w:rPr>
    </w:lvl>
    <w:lvl w:ilvl="1" w:tplc="990859EA">
      <w:numFmt w:val="bullet"/>
      <w:lvlText w:val="•"/>
      <w:lvlJc w:val="left"/>
      <w:pPr>
        <w:ind w:left="1606" w:hanging="340"/>
      </w:pPr>
      <w:rPr>
        <w:rFonts w:hint="default"/>
      </w:rPr>
    </w:lvl>
    <w:lvl w:ilvl="2" w:tplc="C1B26BCE">
      <w:numFmt w:val="bullet"/>
      <w:lvlText w:val="•"/>
      <w:lvlJc w:val="left"/>
      <w:pPr>
        <w:ind w:left="2492" w:hanging="340"/>
      </w:pPr>
      <w:rPr>
        <w:rFonts w:hint="default"/>
      </w:rPr>
    </w:lvl>
    <w:lvl w:ilvl="3" w:tplc="5734C94A">
      <w:numFmt w:val="bullet"/>
      <w:lvlText w:val="•"/>
      <w:lvlJc w:val="left"/>
      <w:pPr>
        <w:ind w:left="3378" w:hanging="340"/>
      </w:pPr>
      <w:rPr>
        <w:rFonts w:hint="default"/>
      </w:rPr>
    </w:lvl>
    <w:lvl w:ilvl="4" w:tplc="D61C7856">
      <w:numFmt w:val="bullet"/>
      <w:lvlText w:val="•"/>
      <w:lvlJc w:val="left"/>
      <w:pPr>
        <w:ind w:left="4264" w:hanging="340"/>
      </w:pPr>
      <w:rPr>
        <w:rFonts w:hint="default"/>
      </w:rPr>
    </w:lvl>
    <w:lvl w:ilvl="5" w:tplc="066CADC2">
      <w:numFmt w:val="bullet"/>
      <w:lvlText w:val="•"/>
      <w:lvlJc w:val="left"/>
      <w:pPr>
        <w:ind w:left="5150" w:hanging="340"/>
      </w:pPr>
      <w:rPr>
        <w:rFonts w:hint="default"/>
      </w:rPr>
    </w:lvl>
    <w:lvl w:ilvl="6" w:tplc="68E0F490">
      <w:numFmt w:val="bullet"/>
      <w:lvlText w:val="•"/>
      <w:lvlJc w:val="left"/>
      <w:pPr>
        <w:ind w:left="6036" w:hanging="340"/>
      </w:pPr>
      <w:rPr>
        <w:rFonts w:hint="default"/>
      </w:rPr>
    </w:lvl>
    <w:lvl w:ilvl="7" w:tplc="F44E1FD6">
      <w:numFmt w:val="bullet"/>
      <w:lvlText w:val="•"/>
      <w:lvlJc w:val="left"/>
      <w:pPr>
        <w:ind w:left="6922" w:hanging="340"/>
      </w:pPr>
      <w:rPr>
        <w:rFonts w:hint="default"/>
      </w:rPr>
    </w:lvl>
    <w:lvl w:ilvl="8" w:tplc="C5E6B792">
      <w:numFmt w:val="bullet"/>
      <w:lvlText w:val="•"/>
      <w:lvlJc w:val="left"/>
      <w:pPr>
        <w:ind w:left="7808" w:hanging="340"/>
      </w:pPr>
      <w:rPr>
        <w:rFonts w:hint="default"/>
      </w:rPr>
    </w:lvl>
  </w:abstractNum>
  <w:abstractNum w:abstractNumId="213" w15:restartNumberingAfterBreak="0">
    <w:nsid w:val="48260B6C"/>
    <w:multiLevelType w:val="multilevel"/>
    <w:tmpl w:val="ED6A8CDE"/>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14" w15:restartNumberingAfterBreak="0">
    <w:nsid w:val="48302059"/>
    <w:multiLevelType w:val="hybridMultilevel"/>
    <w:tmpl w:val="4136209C"/>
    <w:lvl w:ilvl="0" w:tplc="88FEEF64">
      <w:start w:val="146"/>
      <w:numFmt w:val="decimal"/>
      <w:lvlText w:val="[%1]"/>
      <w:lvlJc w:val="left"/>
      <w:pPr>
        <w:ind w:left="100" w:hanging="736"/>
        <w:jc w:val="left"/>
      </w:pPr>
      <w:rPr>
        <w:rFonts w:hint="default"/>
        <w:spacing w:val="-1"/>
        <w:w w:val="102"/>
        <w:u w:val="single" w:color="0562C1"/>
      </w:rPr>
    </w:lvl>
    <w:lvl w:ilvl="1" w:tplc="70DE87CC">
      <w:numFmt w:val="bullet"/>
      <w:lvlText w:val="•"/>
      <w:lvlJc w:val="left"/>
      <w:pPr>
        <w:ind w:left="1048" w:hanging="736"/>
      </w:pPr>
      <w:rPr>
        <w:rFonts w:hint="default"/>
      </w:rPr>
    </w:lvl>
    <w:lvl w:ilvl="2" w:tplc="20780CD0">
      <w:numFmt w:val="bullet"/>
      <w:lvlText w:val="•"/>
      <w:lvlJc w:val="left"/>
      <w:pPr>
        <w:ind w:left="1996" w:hanging="736"/>
      </w:pPr>
      <w:rPr>
        <w:rFonts w:hint="default"/>
      </w:rPr>
    </w:lvl>
    <w:lvl w:ilvl="3" w:tplc="0D780E10">
      <w:numFmt w:val="bullet"/>
      <w:lvlText w:val="•"/>
      <w:lvlJc w:val="left"/>
      <w:pPr>
        <w:ind w:left="2944" w:hanging="736"/>
      </w:pPr>
      <w:rPr>
        <w:rFonts w:hint="default"/>
      </w:rPr>
    </w:lvl>
    <w:lvl w:ilvl="4" w:tplc="E3C8EB94">
      <w:numFmt w:val="bullet"/>
      <w:lvlText w:val="•"/>
      <w:lvlJc w:val="left"/>
      <w:pPr>
        <w:ind w:left="3892" w:hanging="736"/>
      </w:pPr>
      <w:rPr>
        <w:rFonts w:hint="default"/>
      </w:rPr>
    </w:lvl>
    <w:lvl w:ilvl="5" w:tplc="409CEEE2">
      <w:numFmt w:val="bullet"/>
      <w:lvlText w:val="•"/>
      <w:lvlJc w:val="left"/>
      <w:pPr>
        <w:ind w:left="4840" w:hanging="736"/>
      </w:pPr>
      <w:rPr>
        <w:rFonts w:hint="default"/>
      </w:rPr>
    </w:lvl>
    <w:lvl w:ilvl="6" w:tplc="F79A769A">
      <w:numFmt w:val="bullet"/>
      <w:lvlText w:val="•"/>
      <w:lvlJc w:val="left"/>
      <w:pPr>
        <w:ind w:left="5788" w:hanging="736"/>
      </w:pPr>
      <w:rPr>
        <w:rFonts w:hint="default"/>
      </w:rPr>
    </w:lvl>
    <w:lvl w:ilvl="7" w:tplc="8D60446A">
      <w:numFmt w:val="bullet"/>
      <w:lvlText w:val="•"/>
      <w:lvlJc w:val="left"/>
      <w:pPr>
        <w:ind w:left="6736" w:hanging="736"/>
      </w:pPr>
      <w:rPr>
        <w:rFonts w:hint="default"/>
      </w:rPr>
    </w:lvl>
    <w:lvl w:ilvl="8" w:tplc="10108614">
      <w:numFmt w:val="bullet"/>
      <w:lvlText w:val="•"/>
      <w:lvlJc w:val="left"/>
      <w:pPr>
        <w:ind w:left="7684" w:hanging="736"/>
      </w:pPr>
      <w:rPr>
        <w:rFonts w:hint="default"/>
      </w:rPr>
    </w:lvl>
  </w:abstractNum>
  <w:abstractNum w:abstractNumId="215" w15:restartNumberingAfterBreak="0">
    <w:nsid w:val="488F68B8"/>
    <w:multiLevelType w:val="multilevel"/>
    <w:tmpl w:val="8E92FA52"/>
    <w:lvl w:ilvl="0">
      <w:start w:val="5"/>
      <w:numFmt w:val="decimal"/>
      <w:lvlText w:val="%1"/>
      <w:lvlJc w:val="left"/>
      <w:pPr>
        <w:ind w:left="748" w:hanging="360"/>
        <w:jc w:val="left"/>
      </w:pPr>
      <w:rPr>
        <w:rFonts w:hint="default"/>
      </w:rPr>
    </w:lvl>
    <w:lvl w:ilvl="1">
      <w:start w:val="3"/>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53" w:hanging="270"/>
        <w:jc w:val="left"/>
      </w:pPr>
      <w:rPr>
        <w:rFonts w:ascii="Liberation Serif" w:eastAsia="Liberation Serif" w:hAnsi="Liberation Serif" w:cs="Liberation Serif" w:hint="default"/>
        <w:spacing w:val="-4"/>
        <w:w w:val="100"/>
        <w:sz w:val="24"/>
        <w:szCs w:val="24"/>
      </w:rPr>
    </w:lvl>
    <w:lvl w:ilvl="3">
      <w:numFmt w:val="bullet"/>
      <w:lvlText w:val="•"/>
      <w:lvlJc w:val="left"/>
      <w:pPr>
        <w:ind w:left="2387" w:hanging="270"/>
      </w:pPr>
      <w:rPr>
        <w:rFonts w:hint="default"/>
      </w:rPr>
    </w:lvl>
    <w:lvl w:ilvl="4">
      <w:numFmt w:val="bullet"/>
      <w:lvlText w:val="•"/>
      <w:lvlJc w:val="left"/>
      <w:pPr>
        <w:ind w:left="3415" w:hanging="270"/>
      </w:pPr>
      <w:rPr>
        <w:rFonts w:hint="default"/>
      </w:rPr>
    </w:lvl>
    <w:lvl w:ilvl="5">
      <w:numFmt w:val="bullet"/>
      <w:lvlText w:val="•"/>
      <w:lvlJc w:val="left"/>
      <w:pPr>
        <w:ind w:left="4442" w:hanging="270"/>
      </w:pPr>
      <w:rPr>
        <w:rFonts w:hint="default"/>
      </w:rPr>
    </w:lvl>
    <w:lvl w:ilvl="6">
      <w:numFmt w:val="bullet"/>
      <w:lvlText w:val="•"/>
      <w:lvlJc w:val="left"/>
      <w:pPr>
        <w:ind w:left="5470" w:hanging="270"/>
      </w:pPr>
      <w:rPr>
        <w:rFonts w:hint="default"/>
      </w:rPr>
    </w:lvl>
    <w:lvl w:ilvl="7">
      <w:numFmt w:val="bullet"/>
      <w:lvlText w:val="•"/>
      <w:lvlJc w:val="left"/>
      <w:pPr>
        <w:ind w:left="6497" w:hanging="270"/>
      </w:pPr>
      <w:rPr>
        <w:rFonts w:hint="default"/>
      </w:rPr>
    </w:lvl>
    <w:lvl w:ilvl="8">
      <w:numFmt w:val="bullet"/>
      <w:lvlText w:val="•"/>
      <w:lvlJc w:val="left"/>
      <w:pPr>
        <w:ind w:left="7525" w:hanging="270"/>
      </w:pPr>
      <w:rPr>
        <w:rFonts w:hint="default"/>
      </w:rPr>
    </w:lvl>
  </w:abstractNum>
  <w:abstractNum w:abstractNumId="216" w15:restartNumberingAfterBreak="0">
    <w:nsid w:val="48D42310"/>
    <w:multiLevelType w:val="multilevel"/>
    <w:tmpl w:val="A95A4AA0"/>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217" w15:restartNumberingAfterBreak="0">
    <w:nsid w:val="48D83F3D"/>
    <w:multiLevelType w:val="hybridMultilevel"/>
    <w:tmpl w:val="8D6E18F2"/>
    <w:lvl w:ilvl="0" w:tplc="6DCE0DA0">
      <w:start w:val="1"/>
      <w:numFmt w:val="lowerRoman"/>
      <w:lvlText w:val="(%1)"/>
      <w:lvlJc w:val="left"/>
      <w:pPr>
        <w:ind w:left="796" w:hanging="287"/>
        <w:jc w:val="left"/>
      </w:pPr>
      <w:rPr>
        <w:rFonts w:ascii="Liberation Serif" w:eastAsia="Liberation Serif" w:hAnsi="Liberation Serif" w:cs="Liberation Serif" w:hint="default"/>
        <w:spacing w:val="-1"/>
        <w:w w:val="100"/>
        <w:sz w:val="24"/>
        <w:szCs w:val="24"/>
      </w:rPr>
    </w:lvl>
    <w:lvl w:ilvl="1" w:tplc="2612F070">
      <w:numFmt w:val="bullet"/>
      <w:lvlText w:val="•"/>
      <w:lvlJc w:val="left"/>
      <w:pPr>
        <w:ind w:left="1678" w:hanging="287"/>
      </w:pPr>
      <w:rPr>
        <w:rFonts w:hint="default"/>
      </w:rPr>
    </w:lvl>
    <w:lvl w:ilvl="2" w:tplc="991EC17C">
      <w:numFmt w:val="bullet"/>
      <w:lvlText w:val="•"/>
      <w:lvlJc w:val="left"/>
      <w:pPr>
        <w:ind w:left="2556" w:hanging="287"/>
      </w:pPr>
      <w:rPr>
        <w:rFonts w:hint="default"/>
      </w:rPr>
    </w:lvl>
    <w:lvl w:ilvl="3" w:tplc="35264FE6">
      <w:numFmt w:val="bullet"/>
      <w:lvlText w:val="•"/>
      <w:lvlJc w:val="left"/>
      <w:pPr>
        <w:ind w:left="3434" w:hanging="287"/>
      </w:pPr>
      <w:rPr>
        <w:rFonts w:hint="default"/>
      </w:rPr>
    </w:lvl>
    <w:lvl w:ilvl="4" w:tplc="A998C478">
      <w:numFmt w:val="bullet"/>
      <w:lvlText w:val="•"/>
      <w:lvlJc w:val="left"/>
      <w:pPr>
        <w:ind w:left="4312" w:hanging="287"/>
      </w:pPr>
      <w:rPr>
        <w:rFonts w:hint="default"/>
      </w:rPr>
    </w:lvl>
    <w:lvl w:ilvl="5" w:tplc="A9CA25AC">
      <w:numFmt w:val="bullet"/>
      <w:lvlText w:val="•"/>
      <w:lvlJc w:val="left"/>
      <w:pPr>
        <w:ind w:left="5190" w:hanging="287"/>
      </w:pPr>
      <w:rPr>
        <w:rFonts w:hint="default"/>
      </w:rPr>
    </w:lvl>
    <w:lvl w:ilvl="6" w:tplc="8CC0112E">
      <w:numFmt w:val="bullet"/>
      <w:lvlText w:val="•"/>
      <w:lvlJc w:val="left"/>
      <w:pPr>
        <w:ind w:left="6068" w:hanging="287"/>
      </w:pPr>
      <w:rPr>
        <w:rFonts w:hint="default"/>
      </w:rPr>
    </w:lvl>
    <w:lvl w:ilvl="7" w:tplc="576079B8">
      <w:numFmt w:val="bullet"/>
      <w:lvlText w:val="•"/>
      <w:lvlJc w:val="left"/>
      <w:pPr>
        <w:ind w:left="6946" w:hanging="287"/>
      </w:pPr>
      <w:rPr>
        <w:rFonts w:hint="default"/>
      </w:rPr>
    </w:lvl>
    <w:lvl w:ilvl="8" w:tplc="E33E6F92">
      <w:numFmt w:val="bullet"/>
      <w:lvlText w:val="•"/>
      <w:lvlJc w:val="left"/>
      <w:pPr>
        <w:ind w:left="7824" w:hanging="287"/>
      </w:pPr>
      <w:rPr>
        <w:rFonts w:hint="default"/>
      </w:rPr>
    </w:lvl>
  </w:abstractNum>
  <w:abstractNum w:abstractNumId="218" w15:restartNumberingAfterBreak="0">
    <w:nsid w:val="498E0F94"/>
    <w:multiLevelType w:val="multilevel"/>
    <w:tmpl w:val="6E728B60"/>
    <w:lvl w:ilvl="0">
      <w:start w:val="5"/>
      <w:numFmt w:val="decimal"/>
      <w:lvlText w:val="%1"/>
      <w:lvlJc w:val="left"/>
      <w:pPr>
        <w:ind w:left="748" w:hanging="360"/>
        <w:jc w:val="left"/>
      </w:pPr>
      <w:rPr>
        <w:rFonts w:hint="default"/>
      </w:rPr>
    </w:lvl>
    <w:lvl w:ilvl="1">
      <w:start w:val="3"/>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219" w15:restartNumberingAfterBreak="0">
    <w:nsid w:val="499F0EA0"/>
    <w:multiLevelType w:val="hybridMultilevel"/>
    <w:tmpl w:val="92147BC4"/>
    <w:lvl w:ilvl="0" w:tplc="AF5015A0">
      <w:start w:val="2"/>
      <w:numFmt w:val="lowerRoman"/>
      <w:lvlText w:val="%1"/>
      <w:lvlJc w:val="left"/>
      <w:pPr>
        <w:ind w:left="1277" w:hanging="194"/>
        <w:jc w:val="left"/>
      </w:pPr>
      <w:rPr>
        <w:rFonts w:ascii="Liberation Serif" w:eastAsia="Liberation Serif" w:hAnsi="Liberation Serif" w:cs="Liberation Serif" w:hint="default"/>
        <w:spacing w:val="-1"/>
        <w:w w:val="100"/>
        <w:sz w:val="24"/>
        <w:szCs w:val="24"/>
      </w:rPr>
    </w:lvl>
    <w:lvl w:ilvl="1" w:tplc="1D5CD934">
      <w:numFmt w:val="bullet"/>
      <w:lvlText w:val="•"/>
      <w:lvlJc w:val="left"/>
      <w:pPr>
        <w:ind w:left="2110" w:hanging="194"/>
      </w:pPr>
      <w:rPr>
        <w:rFonts w:hint="default"/>
      </w:rPr>
    </w:lvl>
    <w:lvl w:ilvl="2" w:tplc="63CC113C">
      <w:numFmt w:val="bullet"/>
      <w:lvlText w:val="•"/>
      <w:lvlJc w:val="left"/>
      <w:pPr>
        <w:ind w:left="2940" w:hanging="194"/>
      </w:pPr>
      <w:rPr>
        <w:rFonts w:hint="default"/>
      </w:rPr>
    </w:lvl>
    <w:lvl w:ilvl="3" w:tplc="A246FA42">
      <w:numFmt w:val="bullet"/>
      <w:lvlText w:val="•"/>
      <w:lvlJc w:val="left"/>
      <w:pPr>
        <w:ind w:left="3770" w:hanging="194"/>
      </w:pPr>
      <w:rPr>
        <w:rFonts w:hint="default"/>
      </w:rPr>
    </w:lvl>
    <w:lvl w:ilvl="4" w:tplc="454E51DE">
      <w:numFmt w:val="bullet"/>
      <w:lvlText w:val="•"/>
      <w:lvlJc w:val="left"/>
      <w:pPr>
        <w:ind w:left="4600" w:hanging="194"/>
      </w:pPr>
      <w:rPr>
        <w:rFonts w:hint="default"/>
      </w:rPr>
    </w:lvl>
    <w:lvl w:ilvl="5" w:tplc="29CE3206">
      <w:numFmt w:val="bullet"/>
      <w:lvlText w:val="•"/>
      <w:lvlJc w:val="left"/>
      <w:pPr>
        <w:ind w:left="5430" w:hanging="194"/>
      </w:pPr>
      <w:rPr>
        <w:rFonts w:hint="default"/>
      </w:rPr>
    </w:lvl>
    <w:lvl w:ilvl="6" w:tplc="7AE2C6CA">
      <w:numFmt w:val="bullet"/>
      <w:lvlText w:val="•"/>
      <w:lvlJc w:val="left"/>
      <w:pPr>
        <w:ind w:left="6260" w:hanging="194"/>
      </w:pPr>
      <w:rPr>
        <w:rFonts w:hint="default"/>
      </w:rPr>
    </w:lvl>
    <w:lvl w:ilvl="7" w:tplc="EB04B26A">
      <w:numFmt w:val="bullet"/>
      <w:lvlText w:val="•"/>
      <w:lvlJc w:val="left"/>
      <w:pPr>
        <w:ind w:left="7090" w:hanging="194"/>
      </w:pPr>
      <w:rPr>
        <w:rFonts w:hint="default"/>
      </w:rPr>
    </w:lvl>
    <w:lvl w:ilvl="8" w:tplc="FD9E278A">
      <w:numFmt w:val="bullet"/>
      <w:lvlText w:val="•"/>
      <w:lvlJc w:val="left"/>
      <w:pPr>
        <w:ind w:left="7920" w:hanging="194"/>
      </w:pPr>
      <w:rPr>
        <w:rFonts w:hint="default"/>
      </w:rPr>
    </w:lvl>
  </w:abstractNum>
  <w:abstractNum w:abstractNumId="220" w15:restartNumberingAfterBreak="0">
    <w:nsid w:val="4A0C63FC"/>
    <w:multiLevelType w:val="multilevel"/>
    <w:tmpl w:val="4BF66FE6"/>
    <w:lvl w:ilvl="0">
      <w:start w:val="3"/>
      <w:numFmt w:val="decimal"/>
      <w:lvlText w:val="%1"/>
      <w:lvlJc w:val="left"/>
      <w:pPr>
        <w:ind w:left="748" w:hanging="360"/>
        <w:jc w:val="left"/>
      </w:pPr>
      <w:rPr>
        <w:rFonts w:hint="default"/>
      </w:rPr>
    </w:lvl>
    <w:lvl w:ilvl="1">
      <w:start w:val="2"/>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21" w15:restartNumberingAfterBreak="0">
    <w:nsid w:val="4A555092"/>
    <w:multiLevelType w:val="hybridMultilevel"/>
    <w:tmpl w:val="83560D0C"/>
    <w:lvl w:ilvl="0" w:tplc="F6F6D082">
      <w:start w:val="1"/>
      <w:numFmt w:val="lowerLetter"/>
      <w:lvlText w:val="(%1)"/>
      <w:lvlJc w:val="left"/>
      <w:pPr>
        <w:ind w:left="388" w:hanging="327"/>
        <w:jc w:val="left"/>
      </w:pPr>
      <w:rPr>
        <w:rFonts w:ascii="Liberation Serif" w:eastAsia="Liberation Serif" w:hAnsi="Liberation Serif" w:cs="Liberation Serif" w:hint="default"/>
        <w:spacing w:val="-1"/>
        <w:w w:val="100"/>
        <w:sz w:val="24"/>
        <w:szCs w:val="24"/>
      </w:rPr>
    </w:lvl>
    <w:lvl w:ilvl="1" w:tplc="9174B4A8">
      <w:numFmt w:val="bullet"/>
      <w:lvlText w:val="•"/>
      <w:lvlJc w:val="left"/>
      <w:pPr>
        <w:ind w:left="1300" w:hanging="327"/>
      </w:pPr>
      <w:rPr>
        <w:rFonts w:hint="default"/>
      </w:rPr>
    </w:lvl>
    <w:lvl w:ilvl="2" w:tplc="0464EE94">
      <w:numFmt w:val="bullet"/>
      <w:lvlText w:val="•"/>
      <w:lvlJc w:val="left"/>
      <w:pPr>
        <w:ind w:left="2220" w:hanging="327"/>
      </w:pPr>
      <w:rPr>
        <w:rFonts w:hint="default"/>
      </w:rPr>
    </w:lvl>
    <w:lvl w:ilvl="3" w:tplc="5D169572">
      <w:numFmt w:val="bullet"/>
      <w:lvlText w:val="•"/>
      <w:lvlJc w:val="left"/>
      <w:pPr>
        <w:ind w:left="3140" w:hanging="327"/>
      </w:pPr>
      <w:rPr>
        <w:rFonts w:hint="default"/>
      </w:rPr>
    </w:lvl>
    <w:lvl w:ilvl="4" w:tplc="C98CA6EE">
      <w:numFmt w:val="bullet"/>
      <w:lvlText w:val="•"/>
      <w:lvlJc w:val="left"/>
      <w:pPr>
        <w:ind w:left="4060" w:hanging="327"/>
      </w:pPr>
      <w:rPr>
        <w:rFonts w:hint="default"/>
      </w:rPr>
    </w:lvl>
    <w:lvl w:ilvl="5" w:tplc="6B7E5E6E">
      <w:numFmt w:val="bullet"/>
      <w:lvlText w:val="•"/>
      <w:lvlJc w:val="left"/>
      <w:pPr>
        <w:ind w:left="4980" w:hanging="327"/>
      </w:pPr>
      <w:rPr>
        <w:rFonts w:hint="default"/>
      </w:rPr>
    </w:lvl>
    <w:lvl w:ilvl="6" w:tplc="1ADE2984">
      <w:numFmt w:val="bullet"/>
      <w:lvlText w:val="•"/>
      <w:lvlJc w:val="left"/>
      <w:pPr>
        <w:ind w:left="5900" w:hanging="327"/>
      </w:pPr>
      <w:rPr>
        <w:rFonts w:hint="default"/>
      </w:rPr>
    </w:lvl>
    <w:lvl w:ilvl="7" w:tplc="13C48D9A">
      <w:numFmt w:val="bullet"/>
      <w:lvlText w:val="•"/>
      <w:lvlJc w:val="left"/>
      <w:pPr>
        <w:ind w:left="6820" w:hanging="327"/>
      </w:pPr>
      <w:rPr>
        <w:rFonts w:hint="default"/>
      </w:rPr>
    </w:lvl>
    <w:lvl w:ilvl="8" w:tplc="BDF4CA92">
      <w:numFmt w:val="bullet"/>
      <w:lvlText w:val="•"/>
      <w:lvlJc w:val="left"/>
      <w:pPr>
        <w:ind w:left="7740" w:hanging="327"/>
      </w:pPr>
      <w:rPr>
        <w:rFonts w:hint="default"/>
      </w:rPr>
    </w:lvl>
  </w:abstractNum>
  <w:abstractNum w:abstractNumId="222" w15:restartNumberingAfterBreak="0">
    <w:nsid w:val="4A9C08F8"/>
    <w:multiLevelType w:val="multilevel"/>
    <w:tmpl w:val="649C2760"/>
    <w:lvl w:ilvl="0">
      <w:start w:val="5"/>
      <w:numFmt w:val="decimal"/>
      <w:lvlText w:val="%1"/>
      <w:lvlJc w:val="left"/>
      <w:pPr>
        <w:ind w:left="100" w:hanging="360"/>
        <w:jc w:val="left"/>
      </w:pPr>
      <w:rPr>
        <w:rFonts w:hint="default"/>
      </w:rPr>
    </w:lvl>
    <w:lvl w:ilvl="1">
      <w:numFmt w:val="decimal"/>
      <w:lvlText w:val="%1.%2"/>
      <w:lvlJc w:val="left"/>
      <w:pPr>
        <w:ind w:left="100" w:hanging="360"/>
        <w:jc w:val="left"/>
      </w:pPr>
      <w:rPr>
        <w:rFonts w:hint="default"/>
        <w:spacing w:val="-1"/>
        <w:u w:val="single" w:color="0562C1"/>
      </w:rPr>
    </w:lvl>
    <w:lvl w:ilvl="2">
      <w:numFmt w:val="bullet"/>
      <w:lvlText w:val="•"/>
      <w:lvlJc w:val="left"/>
      <w:pPr>
        <w:ind w:left="1633" w:hanging="360"/>
      </w:pPr>
      <w:rPr>
        <w:rFonts w:hint="default"/>
      </w:rPr>
    </w:lvl>
    <w:lvl w:ilvl="3">
      <w:numFmt w:val="bullet"/>
      <w:lvlText w:val="•"/>
      <w:lvlJc w:val="left"/>
      <w:pPr>
        <w:ind w:left="2626" w:hanging="360"/>
      </w:pPr>
      <w:rPr>
        <w:rFonts w:hint="default"/>
      </w:rPr>
    </w:lvl>
    <w:lvl w:ilvl="4">
      <w:numFmt w:val="bullet"/>
      <w:lvlText w:val="•"/>
      <w:lvlJc w:val="left"/>
      <w:pPr>
        <w:ind w:left="3620" w:hanging="360"/>
      </w:pPr>
      <w:rPr>
        <w:rFonts w:hint="default"/>
      </w:rPr>
    </w:lvl>
    <w:lvl w:ilvl="5">
      <w:numFmt w:val="bullet"/>
      <w:lvlText w:val="•"/>
      <w:lvlJc w:val="left"/>
      <w:pPr>
        <w:ind w:left="4613" w:hanging="360"/>
      </w:pPr>
      <w:rPr>
        <w:rFonts w:hint="default"/>
      </w:rPr>
    </w:lvl>
    <w:lvl w:ilvl="6">
      <w:numFmt w:val="bullet"/>
      <w:lvlText w:val="•"/>
      <w:lvlJc w:val="left"/>
      <w:pPr>
        <w:ind w:left="5606" w:hanging="360"/>
      </w:pPr>
      <w:rPr>
        <w:rFonts w:hint="default"/>
      </w:rPr>
    </w:lvl>
    <w:lvl w:ilvl="7">
      <w:numFmt w:val="bullet"/>
      <w:lvlText w:val="•"/>
      <w:lvlJc w:val="left"/>
      <w:pPr>
        <w:ind w:left="6600" w:hanging="360"/>
      </w:pPr>
      <w:rPr>
        <w:rFonts w:hint="default"/>
      </w:rPr>
    </w:lvl>
    <w:lvl w:ilvl="8">
      <w:numFmt w:val="bullet"/>
      <w:lvlText w:val="•"/>
      <w:lvlJc w:val="left"/>
      <w:pPr>
        <w:ind w:left="7593" w:hanging="360"/>
      </w:pPr>
      <w:rPr>
        <w:rFonts w:hint="default"/>
      </w:rPr>
    </w:lvl>
  </w:abstractNum>
  <w:abstractNum w:abstractNumId="223" w15:restartNumberingAfterBreak="0">
    <w:nsid w:val="4AA71B15"/>
    <w:multiLevelType w:val="hybridMultilevel"/>
    <w:tmpl w:val="576E7724"/>
    <w:lvl w:ilvl="0" w:tplc="0BB8E0B2">
      <w:start w:val="1"/>
      <w:numFmt w:val="decimal"/>
      <w:lvlText w:val="(%1)"/>
      <w:lvlJc w:val="left"/>
      <w:pPr>
        <w:ind w:left="1397" w:hanging="314"/>
        <w:jc w:val="right"/>
      </w:pPr>
      <w:rPr>
        <w:rFonts w:ascii="Liberation Serif" w:eastAsia="Liberation Serif" w:hAnsi="Liberation Serif" w:cs="Liberation Serif" w:hint="default"/>
        <w:spacing w:val="-4"/>
        <w:w w:val="100"/>
        <w:sz w:val="24"/>
        <w:szCs w:val="24"/>
      </w:rPr>
    </w:lvl>
    <w:lvl w:ilvl="1" w:tplc="9418C8EA">
      <w:numFmt w:val="bullet"/>
      <w:lvlText w:val="•"/>
      <w:lvlJc w:val="left"/>
      <w:pPr>
        <w:ind w:left="2218" w:hanging="314"/>
      </w:pPr>
      <w:rPr>
        <w:rFonts w:hint="default"/>
      </w:rPr>
    </w:lvl>
    <w:lvl w:ilvl="2" w:tplc="2B54B5C4">
      <w:numFmt w:val="bullet"/>
      <w:lvlText w:val="•"/>
      <w:lvlJc w:val="left"/>
      <w:pPr>
        <w:ind w:left="3036" w:hanging="314"/>
      </w:pPr>
      <w:rPr>
        <w:rFonts w:hint="default"/>
      </w:rPr>
    </w:lvl>
    <w:lvl w:ilvl="3" w:tplc="AA868370">
      <w:numFmt w:val="bullet"/>
      <w:lvlText w:val="•"/>
      <w:lvlJc w:val="left"/>
      <w:pPr>
        <w:ind w:left="3854" w:hanging="314"/>
      </w:pPr>
      <w:rPr>
        <w:rFonts w:hint="default"/>
      </w:rPr>
    </w:lvl>
    <w:lvl w:ilvl="4" w:tplc="C2FA8166">
      <w:numFmt w:val="bullet"/>
      <w:lvlText w:val="•"/>
      <w:lvlJc w:val="left"/>
      <w:pPr>
        <w:ind w:left="4672" w:hanging="314"/>
      </w:pPr>
      <w:rPr>
        <w:rFonts w:hint="default"/>
      </w:rPr>
    </w:lvl>
    <w:lvl w:ilvl="5" w:tplc="AC5E0622">
      <w:numFmt w:val="bullet"/>
      <w:lvlText w:val="•"/>
      <w:lvlJc w:val="left"/>
      <w:pPr>
        <w:ind w:left="5490" w:hanging="314"/>
      </w:pPr>
      <w:rPr>
        <w:rFonts w:hint="default"/>
      </w:rPr>
    </w:lvl>
    <w:lvl w:ilvl="6" w:tplc="B9F69E68">
      <w:numFmt w:val="bullet"/>
      <w:lvlText w:val="•"/>
      <w:lvlJc w:val="left"/>
      <w:pPr>
        <w:ind w:left="6308" w:hanging="314"/>
      </w:pPr>
      <w:rPr>
        <w:rFonts w:hint="default"/>
      </w:rPr>
    </w:lvl>
    <w:lvl w:ilvl="7" w:tplc="81EE19E4">
      <w:numFmt w:val="bullet"/>
      <w:lvlText w:val="•"/>
      <w:lvlJc w:val="left"/>
      <w:pPr>
        <w:ind w:left="7126" w:hanging="314"/>
      </w:pPr>
      <w:rPr>
        <w:rFonts w:hint="default"/>
      </w:rPr>
    </w:lvl>
    <w:lvl w:ilvl="8" w:tplc="9B5A54E8">
      <w:numFmt w:val="bullet"/>
      <w:lvlText w:val="•"/>
      <w:lvlJc w:val="left"/>
      <w:pPr>
        <w:ind w:left="7944" w:hanging="314"/>
      </w:pPr>
      <w:rPr>
        <w:rFonts w:hint="default"/>
      </w:rPr>
    </w:lvl>
  </w:abstractNum>
  <w:abstractNum w:abstractNumId="224" w15:restartNumberingAfterBreak="0">
    <w:nsid w:val="4AF43EB2"/>
    <w:multiLevelType w:val="multilevel"/>
    <w:tmpl w:val="FCC6F74E"/>
    <w:lvl w:ilvl="0">
      <w:start w:val="6"/>
      <w:numFmt w:val="decimal"/>
      <w:lvlText w:val="%1"/>
      <w:lvlJc w:val="left"/>
      <w:pPr>
        <w:ind w:left="748" w:hanging="360"/>
        <w:jc w:val="left"/>
      </w:pPr>
      <w:rPr>
        <w:rFonts w:hint="default"/>
      </w:rPr>
    </w:lvl>
    <w:lvl w:ilvl="1">
      <w:start w:val="2"/>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796"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287"/>
      </w:pPr>
      <w:rPr>
        <w:rFonts w:hint="default"/>
      </w:rPr>
    </w:lvl>
    <w:lvl w:ilvl="4">
      <w:numFmt w:val="bullet"/>
      <w:lvlText w:val="•"/>
      <w:lvlJc w:val="left"/>
      <w:pPr>
        <w:ind w:left="3726" w:hanging="287"/>
      </w:pPr>
      <w:rPr>
        <w:rFonts w:hint="default"/>
      </w:rPr>
    </w:lvl>
    <w:lvl w:ilvl="5">
      <w:numFmt w:val="bullet"/>
      <w:lvlText w:val="•"/>
      <w:lvlJc w:val="left"/>
      <w:pPr>
        <w:ind w:left="4702" w:hanging="287"/>
      </w:pPr>
      <w:rPr>
        <w:rFonts w:hint="default"/>
      </w:rPr>
    </w:lvl>
    <w:lvl w:ilvl="6">
      <w:numFmt w:val="bullet"/>
      <w:lvlText w:val="•"/>
      <w:lvlJc w:val="left"/>
      <w:pPr>
        <w:ind w:left="5677" w:hanging="287"/>
      </w:pPr>
      <w:rPr>
        <w:rFonts w:hint="default"/>
      </w:rPr>
    </w:lvl>
    <w:lvl w:ilvl="7">
      <w:numFmt w:val="bullet"/>
      <w:lvlText w:val="•"/>
      <w:lvlJc w:val="left"/>
      <w:pPr>
        <w:ind w:left="6653" w:hanging="287"/>
      </w:pPr>
      <w:rPr>
        <w:rFonts w:hint="default"/>
      </w:rPr>
    </w:lvl>
    <w:lvl w:ilvl="8">
      <w:numFmt w:val="bullet"/>
      <w:lvlText w:val="•"/>
      <w:lvlJc w:val="left"/>
      <w:pPr>
        <w:ind w:left="7628" w:hanging="287"/>
      </w:pPr>
      <w:rPr>
        <w:rFonts w:hint="default"/>
      </w:rPr>
    </w:lvl>
  </w:abstractNum>
  <w:abstractNum w:abstractNumId="225" w15:restartNumberingAfterBreak="0">
    <w:nsid w:val="4B3F05CF"/>
    <w:multiLevelType w:val="hybridMultilevel"/>
    <w:tmpl w:val="EED05334"/>
    <w:lvl w:ilvl="0" w:tplc="77C8C24E">
      <w:start w:val="1"/>
      <w:numFmt w:val="decimal"/>
      <w:lvlText w:val="%1."/>
      <w:lvlJc w:val="left"/>
      <w:pPr>
        <w:ind w:left="628" w:hanging="240"/>
        <w:jc w:val="left"/>
      </w:pPr>
      <w:rPr>
        <w:rFonts w:ascii="Liberation Serif" w:eastAsia="Liberation Serif" w:hAnsi="Liberation Serif" w:cs="Liberation Serif" w:hint="default"/>
        <w:spacing w:val="-1"/>
        <w:w w:val="100"/>
        <w:sz w:val="24"/>
        <w:szCs w:val="24"/>
      </w:rPr>
    </w:lvl>
    <w:lvl w:ilvl="1" w:tplc="AF829334">
      <w:numFmt w:val="bullet"/>
      <w:lvlText w:val="•"/>
      <w:lvlJc w:val="left"/>
      <w:pPr>
        <w:ind w:left="1516" w:hanging="240"/>
      </w:pPr>
      <w:rPr>
        <w:rFonts w:hint="default"/>
      </w:rPr>
    </w:lvl>
    <w:lvl w:ilvl="2" w:tplc="A4968F78">
      <w:numFmt w:val="bullet"/>
      <w:lvlText w:val="•"/>
      <w:lvlJc w:val="left"/>
      <w:pPr>
        <w:ind w:left="2412" w:hanging="240"/>
      </w:pPr>
      <w:rPr>
        <w:rFonts w:hint="default"/>
      </w:rPr>
    </w:lvl>
    <w:lvl w:ilvl="3" w:tplc="5366DF8A">
      <w:numFmt w:val="bullet"/>
      <w:lvlText w:val="•"/>
      <w:lvlJc w:val="left"/>
      <w:pPr>
        <w:ind w:left="3308" w:hanging="240"/>
      </w:pPr>
      <w:rPr>
        <w:rFonts w:hint="default"/>
      </w:rPr>
    </w:lvl>
    <w:lvl w:ilvl="4" w:tplc="5FD29826">
      <w:numFmt w:val="bullet"/>
      <w:lvlText w:val="•"/>
      <w:lvlJc w:val="left"/>
      <w:pPr>
        <w:ind w:left="4204" w:hanging="240"/>
      </w:pPr>
      <w:rPr>
        <w:rFonts w:hint="default"/>
      </w:rPr>
    </w:lvl>
    <w:lvl w:ilvl="5" w:tplc="97DEC0FA">
      <w:numFmt w:val="bullet"/>
      <w:lvlText w:val="•"/>
      <w:lvlJc w:val="left"/>
      <w:pPr>
        <w:ind w:left="5100" w:hanging="240"/>
      </w:pPr>
      <w:rPr>
        <w:rFonts w:hint="default"/>
      </w:rPr>
    </w:lvl>
    <w:lvl w:ilvl="6" w:tplc="ECD8D2F0">
      <w:numFmt w:val="bullet"/>
      <w:lvlText w:val="•"/>
      <w:lvlJc w:val="left"/>
      <w:pPr>
        <w:ind w:left="5996" w:hanging="240"/>
      </w:pPr>
      <w:rPr>
        <w:rFonts w:hint="default"/>
      </w:rPr>
    </w:lvl>
    <w:lvl w:ilvl="7" w:tplc="CC461D96">
      <w:numFmt w:val="bullet"/>
      <w:lvlText w:val="•"/>
      <w:lvlJc w:val="left"/>
      <w:pPr>
        <w:ind w:left="6892" w:hanging="240"/>
      </w:pPr>
      <w:rPr>
        <w:rFonts w:hint="default"/>
      </w:rPr>
    </w:lvl>
    <w:lvl w:ilvl="8" w:tplc="84C4B972">
      <w:numFmt w:val="bullet"/>
      <w:lvlText w:val="•"/>
      <w:lvlJc w:val="left"/>
      <w:pPr>
        <w:ind w:left="7788" w:hanging="240"/>
      </w:pPr>
      <w:rPr>
        <w:rFonts w:hint="default"/>
      </w:rPr>
    </w:lvl>
  </w:abstractNum>
  <w:abstractNum w:abstractNumId="226" w15:restartNumberingAfterBreak="0">
    <w:nsid w:val="4C3376B3"/>
    <w:multiLevelType w:val="multilevel"/>
    <w:tmpl w:val="FAB6DF4A"/>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23"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3233" w:hanging="340"/>
      </w:pPr>
      <w:rPr>
        <w:rFonts w:hint="default"/>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227" w15:restartNumberingAfterBreak="0">
    <w:nsid w:val="4CA80D17"/>
    <w:multiLevelType w:val="hybridMultilevel"/>
    <w:tmpl w:val="AD1A4BD2"/>
    <w:lvl w:ilvl="0" w:tplc="12AC946E">
      <w:start w:val="395"/>
      <w:numFmt w:val="decimal"/>
      <w:lvlText w:val="[%1]"/>
      <w:lvlJc w:val="left"/>
      <w:pPr>
        <w:ind w:left="100" w:hanging="948"/>
        <w:jc w:val="left"/>
      </w:pPr>
      <w:rPr>
        <w:rFonts w:hint="default"/>
        <w:spacing w:val="-1"/>
        <w:w w:val="102"/>
        <w:u w:val="single" w:color="0562C1"/>
      </w:rPr>
    </w:lvl>
    <w:lvl w:ilvl="1" w:tplc="C0FC3D1C">
      <w:numFmt w:val="bullet"/>
      <w:lvlText w:val="•"/>
      <w:lvlJc w:val="left"/>
      <w:pPr>
        <w:ind w:left="1048" w:hanging="948"/>
      </w:pPr>
      <w:rPr>
        <w:rFonts w:hint="default"/>
      </w:rPr>
    </w:lvl>
    <w:lvl w:ilvl="2" w:tplc="F00C8B44">
      <w:numFmt w:val="bullet"/>
      <w:lvlText w:val="•"/>
      <w:lvlJc w:val="left"/>
      <w:pPr>
        <w:ind w:left="1996" w:hanging="948"/>
      </w:pPr>
      <w:rPr>
        <w:rFonts w:hint="default"/>
      </w:rPr>
    </w:lvl>
    <w:lvl w:ilvl="3" w:tplc="412A64E0">
      <w:numFmt w:val="bullet"/>
      <w:lvlText w:val="•"/>
      <w:lvlJc w:val="left"/>
      <w:pPr>
        <w:ind w:left="2944" w:hanging="948"/>
      </w:pPr>
      <w:rPr>
        <w:rFonts w:hint="default"/>
      </w:rPr>
    </w:lvl>
    <w:lvl w:ilvl="4" w:tplc="40DCAC66">
      <w:numFmt w:val="bullet"/>
      <w:lvlText w:val="•"/>
      <w:lvlJc w:val="left"/>
      <w:pPr>
        <w:ind w:left="3892" w:hanging="948"/>
      </w:pPr>
      <w:rPr>
        <w:rFonts w:hint="default"/>
      </w:rPr>
    </w:lvl>
    <w:lvl w:ilvl="5" w:tplc="609472A2">
      <w:numFmt w:val="bullet"/>
      <w:lvlText w:val="•"/>
      <w:lvlJc w:val="left"/>
      <w:pPr>
        <w:ind w:left="4840" w:hanging="948"/>
      </w:pPr>
      <w:rPr>
        <w:rFonts w:hint="default"/>
      </w:rPr>
    </w:lvl>
    <w:lvl w:ilvl="6" w:tplc="556448C8">
      <w:numFmt w:val="bullet"/>
      <w:lvlText w:val="•"/>
      <w:lvlJc w:val="left"/>
      <w:pPr>
        <w:ind w:left="5788" w:hanging="948"/>
      </w:pPr>
      <w:rPr>
        <w:rFonts w:hint="default"/>
      </w:rPr>
    </w:lvl>
    <w:lvl w:ilvl="7" w:tplc="B61A74B2">
      <w:numFmt w:val="bullet"/>
      <w:lvlText w:val="•"/>
      <w:lvlJc w:val="left"/>
      <w:pPr>
        <w:ind w:left="6736" w:hanging="948"/>
      </w:pPr>
      <w:rPr>
        <w:rFonts w:hint="default"/>
      </w:rPr>
    </w:lvl>
    <w:lvl w:ilvl="8" w:tplc="2C008988">
      <w:numFmt w:val="bullet"/>
      <w:lvlText w:val="•"/>
      <w:lvlJc w:val="left"/>
      <w:pPr>
        <w:ind w:left="7684" w:hanging="948"/>
      </w:pPr>
      <w:rPr>
        <w:rFonts w:hint="default"/>
      </w:rPr>
    </w:lvl>
  </w:abstractNum>
  <w:abstractNum w:abstractNumId="228" w15:restartNumberingAfterBreak="0">
    <w:nsid w:val="4CC15E4B"/>
    <w:multiLevelType w:val="multilevel"/>
    <w:tmpl w:val="CEA65FFE"/>
    <w:lvl w:ilvl="0">
      <w:start w:val="4"/>
      <w:numFmt w:val="decimal"/>
      <w:lvlText w:val="%1"/>
      <w:lvlJc w:val="left"/>
      <w:pPr>
        <w:ind w:left="460" w:hanging="360"/>
        <w:jc w:val="left"/>
      </w:pPr>
      <w:rPr>
        <w:rFonts w:hint="default"/>
      </w:rPr>
    </w:lvl>
    <w:lvl w:ilvl="1">
      <w:start w:val="1"/>
      <w:numFmt w:val="decimal"/>
      <w:lvlText w:val="%1.%2"/>
      <w:lvlJc w:val="left"/>
      <w:pPr>
        <w:ind w:left="460" w:hanging="360"/>
        <w:jc w:val="left"/>
      </w:pPr>
      <w:rPr>
        <w:rFonts w:hint="default"/>
        <w:spacing w:val="-1"/>
        <w:u w:val="single" w:color="0562C1"/>
      </w:rPr>
    </w:lvl>
    <w:lvl w:ilvl="2">
      <w:numFmt w:val="bullet"/>
      <w:lvlText w:val="•"/>
      <w:lvlJc w:val="left"/>
      <w:pPr>
        <w:ind w:left="1473" w:hanging="360"/>
      </w:pPr>
      <w:rPr>
        <w:rFonts w:hint="default"/>
      </w:rPr>
    </w:lvl>
    <w:lvl w:ilvl="3">
      <w:numFmt w:val="bullet"/>
      <w:lvlText w:val="•"/>
      <w:lvlJc w:val="left"/>
      <w:pPr>
        <w:ind w:left="2486" w:hanging="360"/>
      </w:pPr>
      <w:rPr>
        <w:rFonts w:hint="default"/>
      </w:rPr>
    </w:lvl>
    <w:lvl w:ilvl="4">
      <w:numFmt w:val="bullet"/>
      <w:lvlText w:val="•"/>
      <w:lvlJc w:val="left"/>
      <w:pPr>
        <w:ind w:left="3500" w:hanging="360"/>
      </w:pPr>
      <w:rPr>
        <w:rFonts w:hint="default"/>
      </w:rPr>
    </w:lvl>
    <w:lvl w:ilvl="5">
      <w:numFmt w:val="bullet"/>
      <w:lvlText w:val="•"/>
      <w:lvlJc w:val="left"/>
      <w:pPr>
        <w:ind w:left="4513" w:hanging="360"/>
      </w:pPr>
      <w:rPr>
        <w:rFonts w:hint="default"/>
      </w:rPr>
    </w:lvl>
    <w:lvl w:ilvl="6">
      <w:numFmt w:val="bullet"/>
      <w:lvlText w:val="•"/>
      <w:lvlJc w:val="left"/>
      <w:pPr>
        <w:ind w:left="5526" w:hanging="360"/>
      </w:pPr>
      <w:rPr>
        <w:rFonts w:hint="default"/>
      </w:rPr>
    </w:lvl>
    <w:lvl w:ilvl="7">
      <w:numFmt w:val="bullet"/>
      <w:lvlText w:val="•"/>
      <w:lvlJc w:val="left"/>
      <w:pPr>
        <w:ind w:left="6540" w:hanging="360"/>
      </w:pPr>
      <w:rPr>
        <w:rFonts w:hint="default"/>
      </w:rPr>
    </w:lvl>
    <w:lvl w:ilvl="8">
      <w:numFmt w:val="bullet"/>
      <w:lvlText w:val="•"/>
      <w:lvlJc w:val="left"/>
      <w:pPr>
        <w:ind w:left="7553" w:hanging="360"/>
      </w:pPr>
      <w:rPr>
        <w:rFonts w:hint="default"/>
      </w:rPr>
    </w:lvl>
  </w:abstractNum>
  <w:abstractNum w:abstractNumId="229" w15:restartNumberingAfterBreak="0">
    <w:nsid w:val="4CF33DE5"/>
    <w:multiLevelType w:val="multilevel"/>
    <w:tmpl w:val="FF248EEE"/>
    <w:lvl w:ilvl="0">
      <w:start w:val="1"/>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230" w15:restartNumberingAfterBreak="0">
    <w:nsid w:val="4D8651B1"/>
    <w:multiLevelType w:val="multilevel"/>
    <w:tmpl w:val="B96AD1AE"/>
    <w:lvl w:ilvl="0">
      <w:start w:val="7"/>
      <w:numFmt w:val="decimal"/>
      <w:lvlText w:val="%1"/>
      <w:lvlJc w:val="left"/>
      <w:pPr>
        <w:ind w:left="460" w:hanging="360"/>
        <w:jc w:val="left"/>
      </w:pPr>
      <w:rPr>
        <w:rFonts w:hint="default"/>
      </w:rPr>
    </w:lvl>
    <w:lvl w:ilvl="1">
      <w:start w:val="1"/>
      <w:numFmt w:val="decimal"/>
      <w:lvlText w:val="%1.%2"/>
      <w:lvlJc w:val="left"/>
      <w:pPr>
        <w:ind w:left="460" w:hanging="360"/>
        <w:jc w:val="left"/>
      </w:pPr>
      <w:rPr>
        <w:rFonts w:hint="default"/>
        <w:spacing w:val="-1"/>
        <w:u w:val="single" w:color="0562C1"/>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2626" w:hanging="540"/>
      </w:pPr>
      <w:rPr>
        <w:rFonts w:hint="default"/>
      </w:rPr>
    </w:lvl>
    <w:lvl w:ilvl="4">
      <w:numFmt w:val="bullet"/>
      <w:lvlText w:val="•"/>
      <w:lvlJc w:val="left"/>
      <w:pPr>
        <w:ind w:left="3620" w:hanging="540"/>
      </w:pPr>
      <w:rPr>
        <w:rFonts w:hint="default"/>
      </w:rPr>
    </w:lvl>
    <w:lvl w:ilvl="5">
      <w:numFmt w:val="bullet"/>
      <w:lvlText w:val="•"/>
      <w:lvlJc w:val="left"/>
      <w:pPr>
        <w:ind w:left="4613" w:hanging="540"/>
      </w:pPr>
      <w:rPr>
        <w:rFonts w:hint="default"/>
      </w:rPr>
    </w:lvl>
    <w:lvl w:ilvl="6">
      <w:numFmt w:val="bullet"/>
      <w:lvlText w:val="•"/>
      <w:lvlJc w:val="left"/>
      <w:pPr>
        <w:ind w:left="5606" w:hanging="540"/>
      </w:pPr>
      <w:rPr>
        <w:rFonts w:hint="default"/>
      </w:rPr>
    </w:lvl>
    <w:lvl w:ilvl="7">
      <w:numFmt w:val="bullet"/>
      <w:lvlText w:val="•"/>
      <w:lvlJc w:val="left"/>
      <w:pPr>
        <w:ind w:left="6600" w:hanging="540"/>
      </w:pPr>
      <w:rPr>
        <w:rFonts w:hint="default"/>
      </w:rPr>
    </w:lvl>
    <w:lvl w:ilvl="8">
      <w:numFmt w:val="bullet"/>
      <w:lvlText w:val="•"/>
      <w:lvlJc w:val="left"/>
      <w:pPr>
        <w:ind w:left="7593" w:hanging="540"/>
      </w:pPr>
      <w:rPr>
        <w:rFonts w:hint="default"/>
      </w:rPr>
    </w:lvl>
  </w:abstractNum>
  <w:abstractNum w:abstractNumId="231" w15:restartNumberingAfterBreak="0">
    <w:nsid w:val="4D881D66"/>
    <w:multiLevelType w:val="multilevel"/>
    <w:tmpl w:val="9A08AB14"/>
    <w:lvl w:ilvl="0">
      <w:start w:val="8"/>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Letter"/>
      <w:lvlText w:val="(%3)"/>
      <w:lvlJc w:val="left"/>
      <w:pPr>
        <w:ind w:left="796" w:hanging="32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327"/>
      </w:pPr>
      <w:rPr>
        <w:rFonts w:hint="default"/>
      </w:rPr>
    </w:lvl>
    <w:lvl w:ilvl="4">
      <w:numFmt w:val="bullet"/>
      <w:lvlText w:val="•"/>
      <w:lvlJc w:val="left"/>
      <w:pPr>
        <w:ind w:left="3726" w:hanging="327"/>
      </w:pPr>
      <w:rPr>
        <w:rFonts w:hint="default"/>
      </w:rPr>
    </w:lvl>
    <w:lvl w:ilvl="5">
      <w:numFmt w:val="bullet"/>
      <w:lvlText w:val="•"/>
      <w:lvlJc w:val="left"/>
      <w:pPr>
        <w:ind w:left="4702" w:hanging="327"/>
      </w:pPr>
      <w:rPr>
        <w:rFonts w:hint="default"/>
      </w:rPr>
    </w:lvl>
    <w:lvl w:ilvl="6">
      <w:numFmt w:val="bullet"/>
      <w:lvlText w:val="•"/>
      <w:lvlJc w:val="left"/>
      <w:pPr>
        <w:ind w:left="5677" w:hanging="327"/>
      </w:pPr>
      <w:rPr>
        <w:rFonts w:hint="default"/>
      </w:rPr>
    </w:lvl>
    <w:lvl w:ilvl="7">
      <w:numFmt w:val="bullet"/>
      <w:lvlText w:val="•"/>
      <w:lvlJc w:val="left"/>
      <w:pPr>
        <w:ind w:left="6653" w:hanging="327"/>
      </w:pPr>
      <w:rPr>
        <w:rFonts w:hint="default"/>
      </w:rPr>
    </w:lvl>
    <w:lvl w:ilvl="8">
      <w:numFmt w:val="bullet"/>
      <w:lvlText w:val="•"/>
      <w:lvlJc w:val="left"/>
      <w:pPr>
        <w:ind w:left="7628" w:hanging="327"/>
      </w:pPr>
      <w:rPr>
        <w:rFonts w:hint="default"/>
      </w:rPr>
    </w:lvl>
  </w:abstractNum>
  <w:abstractNum w:abstractNumId="232" w15:restartNumberingAfterBreak="0">
    <w:nsid w:val="4DB144A4"/>
    <w:multiLevelType w:val="multilevel"/>
    <w:tmpl w:val="9DCE996E"/>
    <w:lvl w:ilvl="0">
      <w:start w:val="3"/>
      <w:numFmt w:val="decimal"/>
      <w:lvlText w:val="%1"/>
      <w:lvlJc w:val="left"/>
      <w:pPr>
        <w:ind w:left="748" w:hanging="360"/>
        <w:jc w:val="left"/>
      </w:pPr>
      <w:rPr>
        <w:rFonts w:hint="default"/>
      </w:rPr>
    </w:lvl>
    <w:lvl w:ilvl="1">
      <w:start w:val="3"/>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388"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2704" w:hanging="287"/>
      </w:pPr>
      <w:rPr>
        <w:rFonts w:hint="default"/>
      </w:rPr>
    </w:lvl>
    <w:lvl w:ilvl="4">
      <w:numFmt w:val="bullet"/>
      <w:lvlText w:val="•"/>
      <w:lvlJc w:val="left"/>
      <w:pPr>
        <w:ind w:left="3686" w:hanging="287"/>
      </w:pPr>
      <w:rPr>
        <w:rFonts w:hint="default"/>
      </w:rPr>
    </w:lvl>
    <w:lvl w:ilvl="5">
      <w:numFmt w:val="bullet"/>
      <w:lvlText w:val="•"/>
      <w:lvlJc w:val="left"/>
      <w:pPr>
        <w:ind w:left="4668" w:hanging="287"/>
      </w:pPr>
      <w:rPr>
        <w:rFonts w:hint="default"/>
      </w:rPr>
    </w:lvl>
    <w:lvl w:ilvl="6">
      <w:numFmt w:val="bullet"/>
      <w:lvlText w:val="•"/>
      <w:lvlJc w:val="left"/>
      <w:pPr>
        <w:ind w:left="5651" w:hanging="287"/>
      </w:pPr>
      <w:rPr>
        <w:rFonts w:hint="default"/>
      </w:rPr>
    </w:lvl>
    <w:lvl w:ilvl="7">
      <w:numFmt w:val="bullet"/>
      <w:lvlText w:val="•"/>
      <w:lvlJc w:val="left"/>
      <w:pPr>
        <w:ind w:left="6633" w:hanging="287"/>
      </w:pPr>
      <w:rPr>
        <w:rFonts w:hint="default"/>
      </w:rPr>
    </w:lvl>
    <w:lvl w:ilvl="8">
      <w:numFmt w:val="bullet"/>
      <w:lvlText w:val="•"/>
      <w:lvlJc w:val="left"/>
      <w:pPr>
        <w:ind w:left="7615" w:hanging="287"/>
      </w:pPr>
      <w:rPr>
        <w:rFonts w:hint="default"/>
      </w:rPr>
    </w:lvl>
  </w:abstractNum>
  <w:abstractNum w:abstractNumId="233" w15:restartNumberingAfterBreak="0">
    <w:nsid w:val="4E6F371B"/>
    <w:multiLevelType w:val="multilevel"/>
    <w:tmpl w:val="92265116"/>
    <w:lvl w:ilvl="0">
      <w:start w:val="13"/>
      <w:numFmt w:val="decimal"/>
      <w:lvlText w:val="%1"/>
      <w:lvlJc w:val="left"/>
      <w:pPr>
        <w:ind w:left="868" w:hanging="480"/>
        <w:jc w:val="left"/>
      </w:pPr>
      <w:rPr>
        <w:rFonts w:hint="default"/>
      </w:rPr>
    </w:lvl>
    <w:lvl w:ilvl="1">
      <w:numFmt w:val="decimal"/>
      <w:lvlText w:val="%1.%2"/>
      <w:lvlJc w:val="left"/>
      <w:pPr>
        <w:ind w:left="868" w:hanging="480"/>
        <w:jc w:val="left"/>
      </w:pPr>
      <w:rPr>
        <w:rFonts w:ascii="Liberation Serif" w:eastAsia="Liberation Serif" w:hAnsi="Liberation Serif" w:cs="Liberation Serif" w:hint="default"/>
        <w:b/>
        <w:bCs/>
        <w:spacing w:val="-1"/>
        <w:w w:val="100"/>
        <w:sz w:val="24"/>
        <w:szCs w:val="24"/>
      </w:rPr>
    </w:lvl>
    <w:lvl w:ilvl="2">
      <w:start w:val="1"/>
      <w:numFmt w:val="upperLetter"/>
      <w:lvlText w:val="(%3)"/>
      <w:lvlJc w:val="left"/>
      <w:pPr>
        <w:ind w:left="796" w:hanging="393"/>
        <w:jc w:val="left"/>
      </w:pPr>
      <w:rPr>
        <w:rFonts w:ascii="Liberation Serif" w:eastAsia="Liberation Serif" w:hAnsi="Liberation Serif" w:cs="Liberation Serif" w:hint="default"/>
        <w:spacing w:val="-1"/>
        <w:w w:val="100"/>
        <w:sz w:val="24"/>
        <w:szCs w:val="24"/>
      </w:rPr>
    </w:lvl>
    <w:lvl w:ilvl="3">
      <w:numFmt w:val="bullet"/>
      <w:lvlText w:val="•"/>
      <w:lvlJc w:val="left"/>
      <w:pPr>
        <w:ind w:left="2797" w:hanging="393"/>
      </w:pPr>
      <w:rPr>
        <w:rFonts w:hint="default"/>
      </w:rPr>
    </w:lvl>
    <w:lvl w:ilvl="4">
      <w:numFmt w:val="bullet"/>
      <w:lvlText w:val="•"/>
      <w:lvlJc w:val="left"/>
      <w:pPr>
        <w:ind w:left="3766" w:hanging="393"/>
      </w:pPr>
      <w:rPr>
        <w:rFonts w:hint="default"/>
      </w:rPr>
    </w:lvl>
    <w:lvl w:ilvl="5">
      <w:numFmt w:val="bullet"/>
      <w:lvlText w:val="•"/>
      <w:lvlJc w:val="left"/>
      <w:pPr>
        <w:ind w:left="4735" w:hanging="393"/>
      </w:pPr>
      <w:rPr>
        <w:rFonts w:hint="default"/>
      </w:rPr>
    </w:lvl>
    <w:lvl w:ilvl="6">
      <w:numFmt w:val="bullet"/>
      <w:lvlText w:val="•"/>
      <w:lvlJc w:val="left"/>
      <w:pPr>
        <w:ind w:left="5704" w:hanging="393"/>
      </w:pPr>
      <w:rPr>
        <w:rFonts w:hint="default"/>
      </w:rPr>
    </w:lvl>
    <w:lvl w:ilvl="7">
      <w:numFmt w:val="bullet"/>
      <w:lvlText w:val="•"/>
      <w:lvlJc w:val="left"/>
      <w:pPr>
        <w:ind w:left="6673" w:hanging="393"/>
      </w:pPr>
      <w:rPr>
        <w:rFonts w:hint="default"/>
      </w:rPr>
    </w:lvl>
    <w:lvl w:ilvl="8">
      <w:numFmt w:val="bullet"/>
      <w:lvlText w:val="•"/>
      <w:lvlJc w:val="left"/>
      <w:pPr>
        <w:ind w:left="7642" w:hanging="393"/>
      </w:pPr>
      <w:rPr>
        <w:rFonts w:hint="default"/>
      </w:rPr>
    </w:lvl>
  </w:abstractNum>
  <w:abstractNum w:abstractNumId="234" w15:restartNumberingAfterBreak="0">
    <w:nsid w:val="4E9E573E"/>
    <w:multiLevelType w:val="hybridMultilevel"/>
    <w:tmpl w:val="5D782DB8"/>
    <w:lvl w:ilvl="0" w:tplc="6554B6E4">
      <w:start w:val="1"/>
      <w:numFmt w:val="lowerRoman"/>
      <w:lvlText w:val="(%1)"/>
      <w:lvlJc w:val="left"/>
      <w:pPr>
        <w:ind w:left="796" w:hanging="287"/>
        <w:jc w:val="left"/>
      </w:pPr>
      <w:rPr>
        <w:rFonts w:ascii="Liberation Serif" w:eastAsia="Liberation Serif" w:hAnsi="Liberation Serif" w:cs="Liberation Serif" w:hint="default"/>
        <w:spacing w:val="-1"/>
        <w:w w:val="100"/>
        <w:sz w:val="24"/>
        <w:szCs w:val="24"/>
      </w:rPr>
    </w:lvl>
    <w:lvl w:ilvl="1" w:tplc="C144080E">
      <w:numFmt w:val="bullet"/>
      <w:lvlText w:val="•"/>
      <w:lvlJc w:val="left"/>
      <w:pPr>
        <w:ind w:left="1678" w:hanging="287"/>
      </w:pPr>
      <w:rPr>
        <w:rFonts w:hint="default"/>
      </w:rPr>
    </w:lvl>
    <w:lvl w:ilvl="2" w:tplc="476A4184">
      <w:numFmt w:val="bullet"/>
      <w:lvlText w:val="•"/>
      <w:lvlJc w:val="left"/>
      <w:pPr>
        <w:ind w:left="2556" w:hanging="287"/>
      </w:pPr>
      <w:rPr>
        <w:rFonts w:hint="default"/>
      </w:rPr>
    </w:lvl>
    <w:lvl w:ilvl="3" w:tplc="B686AE4C">
      <w:numFmt w:val="bullet"/>
      <w:lvlText w:val="•"/>
      <w:lvlJc w:val="left"/>
      <w:pPr>
        <w:ind w:left="3434" w:hanging="287"/>
      </w:pPr>
      <w:rPr>
        <w:rFonts w:hint="default"/>
      </w:rPr>
    </w:lvl>
    <w:lvl w:ilvl="4" w:tplc="188E447C">
      <w:numFmt w:val="bullet"/>
      <w:lvlText w:val="•"/>
      <w:lvlJc w:val="left"/>
      <w:pPr>
        <w:ind w:left="4312" w:hanging="287"/>
      </w:pPr>
      <w:rPr>
        <w:rFonts w:hint="default"/>
      </w:rPr>
    </w:lvl>
    <w:lvl w:ilvl="5" w:tplc="99F8365A">
      <w:numFmt w:val="bullet"/>
      <w:lvlText w:val="•"/>
      <w:lvlJc w:val="left"/>
      <w:pPr>
        <w:ind w:left="5190" w:hanging="287"/>
      </w:pPr>
      <w:rPr>
        <w:rFonts w:hint="default"/>
      </w:rPr>
    </w:lvl>
    <w:lvl w:ilvl="6" w:tplc="8E90B0C4">
      <w:numFmt w:val="bullet"/>
      <w:lvlText w:val="•"/>
      <w:lvlJc w:val="left"/>
      <w:pPr>
        <w:ind w:left="6068" w:hanging="287"/>
      </w:pPr>
      <w:rPr>
        <w:rFonts w:hint="default"/>
      </w:rPr>
    </w:lvl>
    <w:lvl w:ilvl="7" w:tplc="C574AA58">
      <w:numFmt w:val="bullet"/>
      <w:lvlText w:val="•"/>
      <w:lvlJc w:val="left"/>
      <w:pPr>
        <w:ind w:left="6946" w:hanging="287"/>
      </w:pPr>
      <w:rPr>
        <w:rFonts w:hint="default"/>
      </w:rPr>
    </w:lvl>
    <w:lvl w:ilvl="8" w:tplc="797866AE">
      <w:numFmt w:val="bullet"/>
      <w:lvlText w:val="•"/>
      <w:lvlJc w:val="left"/>
      <w:pPr>
        <w:ind w:left="7824" w:hanging="287"/>
      </w:pPr>
      <w:rPr>
        <w:rFonts w:hint="default"/>
      </w:rPr>
    </w:lvl>
  </w:abstractNum>
  <w:abstractNum w:abstractNumId="235" w15:restartNumberingAfterBreak="0">
    <w:nsid w:val="4EE30EFF"/>
    <w:multiLevelType w:val="hybridMultilevel"/>
    <w:tmpl w:val="D87A38D4"/>
    <w:lvl w:ilvl="0" w:tplc="7FF41190">
      <w:start w:val="4"/>
      <w:numFmt w:val="decimal"/>
      <w:lvlText w:val="(%1)"/>
      <w:lvlJc w:val="left"/>
      <w:pPr>
        <w:ind w:left="100" w:hanging="340"/>
        <w:jc w:val="right"/>
      </w:pPr>
      <w:rPr>
        <w:rFonts w:ascii="Liberation Serif" w:eastAsia="Liberation Serif" w:hAnsi="Liberation Serif" w:cs="Liberation Serif" w:hint="default"/>
        <w:spacing w:val="-1"/>
        <w:w w:val="100"/>
        <w:sz w:val="24"/>
        <w:szCs w:val="24"/>
      </w:rPr>
    </w:lvl>
    <w:lvl w:ilvl="1" w:tplc="090EB628">
      <w:numFmt w:val="bullet"/>
      <w:lvlText w:val="•"/>
      <w:lvlJc w:val="left"/>
      <w:pPr>
        <w:ind w:left="1048" w:hanging="340"/>
      </w:pPr>
      <w:rPr>
        <w:rFonts w:hint="default"/>
      </w:rPr>
    </w:lvl>
    <w:lvl w:ilvl="2" w:tplc="B6740BC2">
      <w:numFmt w:val="bullet"/>
      <w:lvlText w:val="•"/>
      <w:lvlJc w:val="left"/>
      <w:pPr>
        <w:ind w:left="1996" w:hanging="340"/>
      </w:pPr>
      <w:rPr>
        <w:rFonts w:hint="default"/>
      </w:rPr>
    </w:lvl>
    <w:lvl w:ilvl="3" w:tplc="52DAE406">
      <w:numFmt w:val="bullet"/>
      <w:lvlText w:val="•"/>
      <w:lvlJc w:val="left"/>
      <w:pPr>
        <w:ind w:left="2944" w:hanging="340"/>
      </w:pPr>
      <w:rPr>
        <w:rFonts w:hint="default"/>
      </w:rPr>
    </w:lvl>
    <w:lvl w:ilvl="4" w:tplc="3B1E3F08">
      <w:numFmt w:val="bullet"/>
      <w:lvlText w:val="•"/>
      <w:lvlJc w:val="left"/>
      <w:pPr>
        <w:ind w:left="3892" w:hanging="340"/>
      </w:pPr>
      <w:rPr>
        <w:rFonts w:hint="default"/>
      </w:rPr>
    </w:lvl>
    <w:lvl w:ilvl="5" w:tplc="816459B2">
      <w:numFmt w:val="bullet"/>
      <w:lvlText w:val="•"/>
      <w:lvlJc w:val="left"/>
      <w:pPr>
        <w:ind w:left="4840" w:hanging="340"/>
      </w:pPr>
      <w:rPr>
        <w:rFonts w:hint="default"/>
      </w:rPr>
    </w:lvl>
    <w:lvl w:ilvl="6" w:tplc="9EA6DB4A">
      <w:numFmt w:val="bullet"/>
      <w:lvlText w:val="•"/>
      <w:lvlJc w:val="left"/>
      <w:pPr>
        <w:ind w:left="5788" w:hanging="340"/>
      </w:pPr>
      <w:rPr>
        <w:rFonts w:hint="default"/>
      </w:rPr>
    </w:lvl>
    <w:lvl w:ilvl="7" w:tplc="6004D082">
      <w:numFmt w:val="bullet"/>
      <w:lvlText w:val="•"/>
      <w:lvlJc w:val="left"/>
      <w:pPr>
        <w:ind w:left="6736" w:hanging="340"/>
      </w:pPr>
      <w:rPr>
        <w:rFonts w:hint="default"/>
      </w:rPr>
    </w:lvl>
    <w:lvl w:ilvl="8" w:tplc="9B905972">
      <w:numFmt w:val="bullet"/>
      <w:lvlText w:val="•"/>
      <w:lvlJc w:val="left"/>
      <w:pPr>
        <w:ind w:left="7684" w:hanging="340"/>
      </w:pPr>
      <w:rPr>
        <w:rFonts w:hint="default"/>
      </w:rPr>
    </w:lvl>
  </w:abstractNum>
  <w:abstractNum w:abstractNumId="236" w15:restartNumberingAfterBreak="0">
    <w:nsid w:val="4F5C4211"/>
    <w:multiLevelType w:val="hybridMultilevel"/>
    <w:tmpl w:val="86B42656"/>
    <w:lvl w:ilvl="0" w:tplc="2E9ECF84">
      <w:start w:val="268"/>
      <w:numFmt w:val="decimal"/>
      <w:lvlText w:val="[%1]"/>
      <w:lvlJc w:val="left"/>
      <w:pPr>
        <w:ind w:left="100" w:hanging="805"/>
        <w:jc w:val="right"/>
      </w:pPr>
      <w:rPr>
        <w:rFonts w:hint="default"/>
        <w:spacing w:val="-1"/>
        <w:w w:val="102"/>
        <w:u w:val="single" w:color="0562C1"/>
      </w:rPr>
    </w:lvl>
    <w:lvl w:ilvl="1" w:tplc="88B28320">
      <w:numFmt w:val="bullet"/>
      <w:lvlText w:val="•"/>
      <w:lvlJc w:val="left"/>
      <w:pPr>
        <w:ind w:left="1048" w:hanging="805"/>
      </w:pPr>
      <w:rPr>
        <w:rFonts w:hint="default"/>
      </w:rPr>
    </w:lvl>
    <w:lvl w:ilvl="2" w:tplc="DC32F7B4">
      <w:numFmt w:val="bullet"/>
      <w:lvlText w:val="•"/>
      <w:lvlJc w:val="left"/>
      <w:pPr>
        <w:ind w:left="1996" w:hanging="805"/>
      </w:pPr>
      <w:rPr>
        <w:rFonts w:hint="default"/>
      </w:rPr>
    </w:lvl>
    <w:lvl w:ilvl="3" w:tplc="59C09596">
      <w:numFmt w:val="bullet"/>
      <w:lvlText w:val="•"/>
      <w:lvlJc w:val="left"/>
      <w:pPr>
        <w:ind w:left="2944" w:hanging="805"/>
      </w:pPr>
      <w:rPr>
        <w:rFonts w:hint="default"/>
      </w:rPr>
    </w:lvl>
    <w:lvl w:ilvl="4" w:tplc="2B2A5D0C">
      <w:numFmt w:val="bullet"/>
      <w:lvlText w:val="•"/>
      <w:lvlJc w:val="left"/>
      <w:pPr>
        <w:ind w:left="3892" w:hanging="805"/>
      </w:pPr>
      <w:rPr>
        <w:rFonts w:hint="default"/>
      </w:rPr>
    </w:lvl>
    <w:lvl w:ilvl="5" w:tplc="0B9E269E">
      <w:numFmt w:val="bullet"/>
      <w:lvlText w:val="•"/>
      <w:lvlJc w:val="left"/>
      <w:pPr>
        <w:ind w:left="4840" w:hanging="805"/>
      </w:pPr>
      <w:rPr>
        <w:rFonts w:hint="default"/>
      </w:rPr>
    </w:lvl>
    <w:lvl w:ilvl="6" w:tplc="04801566">
      <w:numFmt w:val="bullet"/>
      <w:lvlText w:val="•"/>
      <w:lvlJc w:val="left"/>
      <w:pPr>
        <w:ind w:left="5788" w:hanging="805"/>
      </w:pPr>
      <w:rPr>
        <w:rFonts w:hint="default"/>
      </w:rPr>
    </w:lvl>
    <w:lvl w:ilvl="7" w:tplc="64E2BE36">
      <w:numFmt w:val="bullet"/>
      <w:lvlText w:val="•"/>
      <w:lvlJc w:val="left"/>
      <w:pPr>
        <w:ind w:left="6736" w:hanging="805"/>
      </w:pPr>
      <w:rPr>
        <w:rFonts w:hint="default"/>
      </w:rPr>
    </w:lvl>
    <w:lvl w:ilvl="8" w:tplc="CB8C4C0E">
      <w:numFmt w:val="bullet"/>
      <w:lvlText w:val="•"/>
      <w:lvlJc w:val="left"/>
      <w:pPr>
        <w:ind w:left="7684" w:hanging="805"/>
      </w:pPr>
      <w:rPr>
        <w:rFonts w:hint="default"/>
      </w:rPr>
    </w:lvl>
  </w:abstractNum>
  <w:abstractNum w:abstractNumId="237" w15:restartNumberingAfterBreak="0">
    <w:nsid w:val="4FA47E33"/>
    <w:multiLevelType w:val="multilevel"/>
    <w:tmpl w:val="49ACB364"/>
    <w:lvl w:ilvl="0">
      <w:start w:val="5"/>
      <w:numFmt w:val="decimal"/>
      <w:lvlText w:val="%1"/>
      <w:lvlJc w:val="left"/>
      <w:pPr>
        <w:ind w:left="808" w:hanging="420"/>
        <w:jc w:val="left"/>
      </w:pPr>
      <w:rPr>
        <w:rFonts w:hint="default"/>
      </w:rPr>
    </w:lvl>
    <w:lvl w:ilvl="1">
      <w:start w:val="2"/>
      <w:numFmt w:val="decimal"/>
      <w:lvlText w:val="%1.%2."/>
      <w:lvlJc w:val="left"/>
      <w:pPr>
        <w:ind w:left="808" w:hanging="42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796" w:hanging="323"/>
        <w:jc w:val="left"/>
      </w:pPr>
      <w:rPr>
        <w:rFonts w:ascii="Liberation Serif" w:eastAsia="Liberation Serif" w:hAnsi="Liberation Serif" w:cs="Liberation Serif" w:hint="default"/>
        <w:spacing w:val="-4"/>
        <w:w w:val="100"/>
        <w:sz w:val="24"/>
        <w:szCs w:val="24"/>
      </w:rPr>
    </w:lvl>
    <w:lvl w:ilvl="3">
      <w:numFmt w:val="bullet"/>
      <w:lvlText w:val="•"/>
      <w:lvlJc w:val="left"/>
      <w:pPr>
        <w:ind w:left="3434" w:hanging="323"/>
      </w:pPr>
      <w:rPr>
        <w:rFonts w:hint="default"/>
      </w:rPr>
    </w:lvl>
    <w:lvl w:ilvl="4">
      <w:numFmt w:val="bullet"/>
      <w:lvlText w:val="•"/>
      <w:lvlJc w:val="left"/>
      <w:pPr>
        <w:ind w:left="4312" w:hanging="323"/>
      </w:pPr>
      <w:rPr>
        <w:rFonts w:hint="default"/>
      </w:rPr>
    </w:lvl>
    <w:lvl w:ilvl="5">
      <w:numFmt w:val="bullet"/>
      <w:lvlText w:val="•"/>
      <w:lvlJc w:val="left"/>
      <w:pPr>
        <w:ind w:left="5190" w:hanging="323"/>
      </w:pPr>
      <w:rPr>
        <w:rFonts w:hint="default"/>
      </w:rPr>
    </w:lvl>
    <w:lvl w:ilvl="6">
      <w:numFmt w:val="bullet"/>
      <w:lvlText w:val="•"/>
      <w:lvlJc w:val="left"/>
      <w:pPr>
        <w:ind w:left="6068" w:hanging="323"/>
      </w:pPr>
      <w:rPr>
        <w:rFonts w:hint="default"/>
      </w:rPr>
    </w:lvl>
    <w:lvl w:ilvl="7">
      <w:numFmt w:val="bullet"/>
      <w:lvlText w:val="•"/>
      <w:lvlJc w:val="left"/>
      <w:pPr>
        <w:ind w:left="6946" w:hanging="323"/>
      </w:pPr>
      <w:rPr>
        <w:rFonts w:hint="default"/>
      </w:rPr>
    </w:lvl>
    <w:lvl w:ilvl="8">
      <w:numFmt w:val="bullet"/>
      <w:lvlText w:val="•"/>
      <w:lvlJc w:val="left"/>
      <w:pPr>
        <w:ind w:left="7824" w:hanging="323"/>
      </w:pPr>
      <w:rPr>
        <w:rFonts w:hint="default"/>
      </w:rPr>
    </w:lvl>
  </w:abstractNum>
  <w:abstractNum w:abstractNumId="238" w15:restartNumberingAfterBreak="0">
    <w:nsid w:val="503C55D0"/>
    <w:multiLevelType w:val="multilevel"/>
    <w:tmpl w:val="9D5E9048"/>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1370"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3430" w:hanging="287"/>
      </w:pPr>
      <w:rPr>
        <w:rFonts w:hint="default"/>
      </w:rPr>
    </w:lvl>
    <w:lvl w:ilvl="5">
      <w:numFmt w:val="bullet"/>
      <w:lvlText w:val="•"/>
      <w:lvlJc w:val="left"/>
      <w:pPr>
        <w:ind w:left="4455" w:hanging="287"/>
      </w:pPr>
      <w:rPr>
        <w:rFonts w:hint="default"/>
      </w:rPr>
    </w:lvl>
    <w:lvl w:ilvl="6">
      <w:numFmt w:val="bullet"/>
      <w:lvlText w:val="•"/>
      <w:lvlJc w:val="left"/>
      <w:pPr>
        <w:ind w:left="5480" w:hanging="287"/>
      </w:pPr>
      <w:rPr>
        <w:rFonts w:hint="default"/>
      </w:rPr>
    </w:lvl>
    <w:lvl w:ilvl="7">
      <w:numFmt w:val="bullet"/>
      <w:lvlText w:val="•"/>
      <w:lvlJc w:val="left"/>
      <w:pPr>
        <w:ind w:left="6505" w:hanging="287"/>
      </w:pPr>
      <w:rPr>
        <w:rFonts w:hint="default"/>
      </w:rPr>
    </w:lvl>
    <w:lvl w:ilvl="8">
      <w:numFmt w:val="bullet"/>
      <w:lvlText w:val="•"/>
      <w:lvlJc w:val="left"/>
      <w:pPr>
        <w:ind w:left="7530" w:hanging="287"/>
      </w:pPr>
      <w:rPr>
        <w:rFonts w:hint="default"/>
      </w:rPr>
    </w:lvl>
  </w:abstractNum>
  <w:abstractNum w:abstractNumId="239" w15:restartNumberingAfterBreak="0">
    <w:nsid w:val="51295AE0"/>
    <w:multiLevelType w:val="multilevel"/>
    <w:tmpl w:val="A4DAE59E"/>
    <w:lvl w:ilvl="0">
      <w:start w:val="5"/>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Letter"/>
      <w:lvlText w:val="(%3)"/>
      <w:lvlJc w:val="left"/>
      <w:pPr>
        <w:ind w:left="1410" w:hanging="327"/>
        <w:jc w:val="left"/>
      </w:pPr>
      <w:rPr>
        <w:rFonts w:ascii="Liberation Serif" w:eastAsia="Liberation Serif" w:hAnsi="Liberation Serif" w:cs="Liberation Serif" w:hint="default"/>
        <w:spacing w:val="-1"/>
        <w:w w:val="100"/>
        <w:sz w:val="24"/>
        <w:szCs w:val="24"/>
      </w:rPr>
    </w:lvl>
    <w:lvl w:ilvl="3">
      <w:numFmt w:val="bullet"/>
      <w:lvlText w:val="•"/>
      <w:lvlJc w:val="left"/>
      <w:pPr>
        <w:ind w:left="3233" w:hanging="327"/>
      </w:pPr>
      <w:rPr>
        <w:rFonts w:hint="default"/>
      </w:rPr>
    </w:lvl>
    <w:lvl w:ilvl="4">
      <w:numFmt w:val="bullet"/>
      <w:lvlText w:val="•"/>
      <w:lvlJc w:val="left"/>
      <w:pPr>
        <w:ind w:left="4140" w:hanging="327"/>
      </w:pPr>
      <w:rPr>
        <w:rFonts w:hint="default"/>
      </w:rPr>
    </w:lvl>
    <w:lvl w:ilvl="5">
      <w:numFmt w:val="bullet"/>
      <w:lvlText w:val="•"/>
      <w:lvlJc w:val="left"/>
      <w:pPr>
        <w:ind w:left="5046" w:hanging="327"/>
      </w:pPr>
      <w:rPr>
        <w:rFonts w:hint="default"/>
      </w:rPr>
    </w:lvl>
    <w:lvl w:ilvl="6">
      <w:numFmt w:val="bullet"/>
      <w:lvlText w:val="•"/>
      <w:lvlJc w:val="left"/>
      <w:pPr>
        <w:ind w:left="5953" w:hanging="327"/>
      </w:pPr>
      <w:rPr>
        <w:rFonts w:hint="default"/>
      </w:rPr>
    </w:lvl>
    <w:lvl w:ilvl="7">
      <w:numFmt w:val="bullet"/>
      <w:lvlText w:val="•"/>
      <w:lvlJc w:val="left"/>
      <w:pPr>
        <w:ind w:left="6860" w:hanging="327"/>
      </w:pPr>
      <w:rPr>
        <w:rFonts w:hint="default"/>
      </w:rPr>
    </w:lvl>
    <w:lvl w:ilvl="8">
      <w:numFmt w:val="bullet"/>
      <w:lvlText w:val="•"/>
      <w:lvlJc w:val="left"/>
      <w:pPr>
        <w:ind w:left="7766" w:hanging="327"/>
      </w:pPr>
      <w:rPr>
        <w:rFonts w:hint="default"/>
      </w:rPr>
    </w:lvl>
  </w:abstractNum>
  <w:abstractNum w:abstractNumId="240" w15:restartNumberingAfterBreak="0">
    <w:nsid w:val="515D21D8"/>
    <w:multiLevelType w:val="multilevel"/>
    <w:tmpl w:val="883E5BA8"/>
    <w:lvl w:ilvl="0">
      <w:start w:val="7"/>
      <w:numFmt w:val="decimal"/>
      <w:lvlText w:val="%1"/>
      <w:lvlJc w:val="left"/>
      <w:pPr>
        <w:ind w:left="100" w:hanging="360"/>
        <w:jc w:val="left"/>
      </w:pPr>
      <w:rPr>
        <w:rFonts w:hint="default"/>
      </w:rPr>
    </w:lvl>
    <w:lvl w:ilvl="1">
      <w:start w:val="2"/>
      <w:numFmt w:val="decimal"/>
      <w:lvlText w:val="%1.%2"/>
      <w:lvlJc w:val="left"/>
      <w:pPr>
        <w:ind w:left="100" w:hanging="360"/>
        <w:jc w:val="left"/>
      </w:pPr>
      <w:rPr>
        <w:rFonts w:hint="default"/>
        <w:spacing w:val="-1"/>
        <w:u w:val="single" w:color="0562C1"/>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241" w15:restartNumberingAfterBreak="0">
    <w:nsid w:val="516F6504"/>
    <w:multiLevelType w:val="hybridMultilevel"/>
    <w:tmpl w:val="43F0C778"/>
    <w:lvl w:ilvl="0" w:tplc="D674AD4E">
      <w:start w:val="1"/>
      <w:numFmt w:val="lowerRoman"/>
      <w:lvlText w:val="(%1)"/>
      <w:lvlJc w:val="left"/>
      <w:pPr>
        <w:ind w:left="1465" w:hanging="274"/>
        <w:jc w:val="left"/>
      </w:pPr>
      <w:rPr>
        <w:rFonts w:ascii="Liberation Serif" w:eastAsia="Liberation Serif" w:hAnsi="Liberation Serif" w:cs="Liberation Serif" w:hint="default"/>
        <w:spacing w:val="-4"/>
        <w:w w:val="100"/>
        <w:sz w:val="24"/>
        <w:szCs w:val="24"/>
      </w:rPr>
    </w:lvl>
    <w:lvl w:ilvl="1" w:tplc="1B0CDFB6">
      <w:numFmt w:val="bullet"/>
      <w:lvlText w:val="•"/>
      <w:lvlJc w:val="left"/>
      <w:pPr>
        <w:ind w:left="2272" w:hanging="274"/>
      </w:pPr>
      <w:rPr>
        <w:rFonts w:hint="default"/>
      </w:rPr>
    </w:lvl>
    <w:lvl w:ilvl="2" w:tplc="E0BA01FA">
      <w:numFmt w:val="bullet"/>
      <w:lvlText w:val="•"/>
      <w:lvlJc w:val="left"/>
      <w:pPr>
        <w:ind w:left="3084" w:hanging="274"/>
      </w:pPr>
      <w:rPr>
        <w:rFonts w:hint="default"/>
      </w:rPr>
    </w:lvl>
    <w:lvl w:ilvl="3" w:tplc="0E7AC346">
      <w:numFmt w:val="bullet"/>
      <w:lvlText w:val="•"/>
      <w:lvlJc w:val="left"/>
      <w:pPr>
        <w:ind w:left="3896" w:hanging="274"/>
      </w:pPr>
      <w:rPr>
        <w:rFonts w:hint="default"/>
      </w:rPr>
    </w:lvl>
    <w:lvl w:ilvl="4" w:tplc="DB5AAEC8">
      <w:numFmt w:val="bullet"/>
      <w:lvlText w:val="•"/>
      <w:lvlJc w:val="left"/>
      <w:pPr>
        <w:ind w:left="4708" w:hanging="274"/>
      </w:pPr>
      <w:rPr>
        <w:rFonts w:hint="default"/>
      </w:rPr>
    </w:lvl>
    <w:lvl w:ilvl="5" w:tplc="DBD61DCE">
      <w:numFmt w:val="bullet"/>
      <w:lvlText w:val="•"/>
      <w:lvlJc w:val="left"/>
      <w:pPr>
        <w:ind w:left="5520" w:hanging="274"/>
      </w:pPr>
      <w:rPr>
        <w:rFonts w:hint="default"/>
      </w:rPr>
    </w:lvl>
    <w:lvl w:ilvl="6" w:tplc="E2AA14CE">
      <w:numFmt w:val="bullet"/>
      <w:lvlText w:val="•"/>
      <w:lvlJc w:val="left"/>
      <w:pPr>
        <w:ind w:left="6332" w:hanging="274"/>
      </w:pPr>
      <w:rPr>
        <w:rFonts w:hint="default"/>
      </w:rPr>
    </w:lvl>
    <w:lvl w:ilvl="7" w:tplc="737CEBC2">
      <w:numFmt w:val="bullet"/>
      <w:lvlText w:val="•"/>
      <w:lvlJc w:val="left"/>
      <w:pPr>
        <w:ind w:left="7144" w:hanging="274"/>
      </w:pPr>
      <w:rPr>
        <w:rFonts w:hint="default"/>
      </w:rPr>
    </w:lvl>
    <w:lvl w:ilvl="8" w:tplc="00F2A510">
      <w:numFmt w:val="bullet"/>
      <w:lvlText w:val="•"/>
      <w:lvlJc w:val="left"/>
      <w:pPr>
        <w:ind w:left="7956" w:hanging="274"/>
      </w:pPr>
      <w:rPr>
        <w:rFonts w:hint="default"/>
      </w:rPr>
    </w:lvl>
  </w:abstractNum>
  <w:abstractNum w:abstractNumId="242" w15:restartNumberingAfterBreak="0">
    <w:nsid w:val="52403273"/>
    <w:multiLevelType w:val="multilevel"/>
    <w:tmpl w:val="A45E143E"/>
    <w:lvl w:ilvl="0">
      <w:start w:val="5"/>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243" w15:restartNumberingAfterBreak="0">
    <w:nsid w:val="52A2667B"/>
    <w:multiLevelType w:val="hybridMultilevel"/>
    <w:tmpl w:val="78F00CF8"/>
    <w:lvl w:ilvl="0" w:tplc="D83896CE">
      <w:start w:val="1"/>
      <w:numFmt w:val="decimal"/>
      <w:lvlText w:val="(%1)"/>
      <w:lvlJc w:val="left"/>
      <w:pPr>
        <w:ind w:left="1423" w:hanging="340"/>
        <w:jc w:val="left"/>
      </w:pPr>
      <w:rPr>
        <w:rFonts w:ascii="Liberation Serif" w:eastAsia="Liberation Serif" w:hAnsi="Liberation Serif" w:cs="Liberation Serif" w:hint="default"/>
        <w:spacing w:val="-1"/>
        <w:w w:val="100"/>
        <w:sz w:val="24"/>
        <w:szCs w:val="24"/>
      </w:rPr>
    </w:lvl>
    <w:lvl w:ilvl="1" w:tplc="D54C8562">
      <w:start w:val="1"/>
      <w:numFmt w:val="lowerRoman"/>
      <w:lvlText w:val="(%2)"/>
      <w:lvlJc w:val="left"/>
      <w:pPr>
        <w:ind w:left="796" w:hanging="287"/>
        <w:jc w:val="left"/>
      </w:pPr>
      <w:rPr>
        <w:rFonts w:ascii="Liberation Serif" w:eastAsia="Liberation Serif" w:hAnsi="Liberation Serif" w:cs="Liberation Serif" w:hint="default"/>
        <w:spacing w:val="-1"/>
        <w:w w:val="100"/>
        <w:sz w:val="24"/>
        <w:szCs w:val="24"/>
      </w:rPr>
    </w:lvl>
    <w:lvl w:ilvl="2" w:tplc="7AE8AF16">
      <w:numFmt w:val="bullet"/>
      <w:lvlText w:val="•"/>
      <w:lvlJc w:val="left"/>
      <w:pPr>
        <w:ind w:left="2326" w:hanging="287"/>
      </w:pPr>
      <w:rPr>
        <w:rFonts w:hint="default"/>
      </w:rPr>
    </w:lvl>
    <w:lvl w:ilvl="3" w:tplc="71680D8A">
      <w:numFmt w:val="bullet"/>
      <w:lvlText w:val="•"/>
      <w:lvlJc w:val="left"/>
      <w:pPr>
        <w:ind w:left="3233" w:hanging="287"/>
      </w:pPr>
      <w:rPr>
        <w:rFonts w:hint="default"/>
      </w:rPr>
    </w:lvl>
    <w:lvl w:ilvl="4" w:tplc="C8C600F0">
      <w:numFmt w:val="bullet"/>
      <w:lvlText w:val="•"/>
      <w:lvlJc w:val="left"/>
      <w:pPr>
        <w:ind w:left="4140" w:hanging="287"/>
      </w:pPr>
      <w:rPr>
        <w:rFonts w:hint="default"/>
      </w:rPr>
    </w:lvl>
    <w:lvl w:ilvl="5" w:tplc="3DDEC782">
      <w:numFmt w:val="bullet"/>
      <w:lvlText w:val="•"/>
      <w:lvlJc w:val="left"/>
      <w:pPr>
        <w:ind w:left="5046" w:hanging="287"/>
      </w:pPr>
      <w:rPr>
        <w:rFonts w:hint="default"/>
      </w:rPr>
    </w:lvl>
    <w:lvl w:ilvl="6" w:tplc="5BF09C4A">
      <w:numFmt w:val="bullet"/>
      <w:lvlText w:val="•"/>
      <w:lvlJc w:val="left"/>
      <w:pPr>
        <w:ind w:left="5953" w:hanging="287"/>
      </w:pPr>
      <w:rPr>
        <w:rFonts w:hint="default"/>
      </w:rPr>
    </w:lvl>
    <w:lvl w:ilvl="7" w:tplc="35383004">
      <w:numFmt w:val="bullet"/>
      <w:lvlText w:val="•"/>
      <w:lvlJc w:val="left"/>
      <w:pPr>
        <w:ind w:left="6860" w:hanging="287"/>
      </w:pPr>
      <w:rPr>
        <w:rFonts w:hint="default"/>
      </w:rPr>
    </w:lvl>
    <w:lvl w:ilvl="8" w:tplc="5588B942">
      <w:numFmt w:val="bullet"/>
      <w:lvlText w:val="•"/>
      <w:lvlJc w:val="left"/>
      <w:pPr>
        <w:ind w:left="7766" w:hanging="287"/>
      </w:pPr>
      <w:rPr>
        <w:rFonts w:hint="default"/>
      </w:rPr>
    </w:lvl>
  </w:abstractNum>
  <w:abstractNum w:abstractNumId="244" w15:restartNumberingAfterBreak="0">
    <w:nsid w:val="533C7033"/>
    <w:multiLevelType w:val="multilevel"/>
    <w:tmpl w:val="F7E48BFC"/>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23"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3233" w:hanging="340"/>
      </w:pPr>
      <w:rPr>
        <w:rFonts w:hint="default"/>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245" w15:restartNumberingAfterBreak="0">
    <w:nsid w:val="53703D5B"/>
    <w:multiLevelType w:val="multilevel"/>
    <w:tmpl w:val="D772EF0C"/>
    <w:lvl w:ilvl="0">
      <w:start w:val="4"/>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23"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3233" w:hanging="340"/>
      </w:pPr>
      <w:rPr>
        <w:rFonts w:hint="default"/>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246" w15:restartNumberingAfterBreak="0">
    <w:nsid w:val="53790D23"/>
    <w:multiLevelType w:val="multilevel"/>
    <w:tmpl w:val="271CC5AA"/>
    <w:lvl w:ilvl="0">
      <w:start w:val="4"/>
      <w:numFmt w:val="decimal"/>
      <w:lvlText w:val="%1"/>
      <w:lvlJc w:val="left"/>
      <w:pPr>
        <w:ind w:left="100" w:hanging="360"/>
        <w:jc w:val="left"/>
      </w:pPr>
      <w:rPr>
        <w:rFonts w:hint="default"/>
      </w:rPr>
    </w:lvl>
    <w:lvl w:ilvl="1">
      <w:start w:val="3"/>
      <w:numFmt w:val="decimal"/>
      <w:lvlText w:val="%1.%2"/>
      <w:lvlJc w:val="left"/>
      <w:pPr>
        <w:ind w:left="100" w:hanging="360"/>
        <w:jc w:val="left"/>
      </w:pPr>
      <w:rPr>
        <w:rFonts w:hint="default"/>
        <w:spacing w:val="-1"/>
        <w:u w:val="single" w:color="0562C1"/>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247" w15:restartNumberingAfterBreak="0">
    <w:nsid w:val="5583436A"/>
    <w:multiLevelType w:val="multilevel"/>
    <w:tmpl w:val="BBCAC4D2"/>
    <w:lvl w:ilvl="0">
      <w:start w:val="3"/>
      <w:numFmt w:val="decimal"/>
      <w:lvlText w:val="%1"/>
      <w:lvlJc w:val="left"/>
      <w:pPr>
        <w:ind w:left="460" w:hanging="360"/>
        <w:jc w:val="left"/>
      </w:pPr>
      <w:rPr>
        <w:rFonts w:hint="default"/>
      </w:rPr>
    </w:lvl>
    <w:lvl w:ilvl="1">
      <w:start w:val="1"/>
      <w:numFmt w:val="decimal"/>
      <w:lvlText w:val="%1.%2"/>
      <w:lvlJc w:val="left"/>
      <w:pPr>
        <w:ind w:left="460" w:hanging="360"/>
        <w:jc w:val="left"/>
      </w:pPr>
      <w:rPr>
        <w:rFonts w:hint="default"/>
        <w:spacing w:val="-1"/>
        <w:u w:val="single" w:color="0562C1"/>
      </w:rPr>
    </w:lvl>
    <w:lvl w:ilvl="2">
      <w:numFmt w:val="bullet"/>
      <w:lvlText w:val="•"/>
      <w:lvlJc w:val="left"/>
      <w:pPr>
        <w:ind w:left="1473" w:hanging="360"/>
      </w:pPr>
      <w:rPr>
        <w:rFonts w:hint="default"/>
      </w:rPr>
    </w:lvl>
    <w:lvl w:ilvl="3">
      <w:numFmt w:val="bullet"/>
      <w:lvlText w:val="•"/>
      <w:lvlJc w:val="left"/>
      <w:pPr>
        <w:ind w:left="2486" w:hanging="360"/>
      </w:pPr>
      <w:rPr>
        <w:rFonts w:hint="default"/>
      </w:rPr>
    </w:lvl>
    <w:lvl w:ilvl="4">
      <w:numFmt w:val="bullet"/>
      <w:lvlText w:val="•"/>
      <w:lvlJc w:val="left"/>
      <w:pPr>
        <w:ind w:left="3500" w:hanging="360"/>
      </w:pPr>
      <w:rPr>
        <w:rFonts w:hint="default"/>
      </w:rPr>
    </w:lvl>
    <w:lvl w:ilvl="5">
      <w:numFmt w:val="bullet"/>
      <w:lvlText w:val="•"/>
      <w:lvlJc w:val="left"/>
      <w:pPr>
        <w:ind w:left="4513" w:hanging="360"/>
      </w:pPr>
      <w:rPr>
        <w:rFonts w:hint="default"/>
      </w:rPr>
    </w:lvl>
    <w:lvl w:ilvl="6">
      <w:numFmt w:val="bullet"/>
      <w:lvlText w:val="•"/>
      <w:lvlJc w:val="left"/>
      <w:pPr>
        <w:ind w:left="5526" w:hanging="360"/>
      </w:pPr>
      <w:rPr>
        <w:rFonts w:hint="default"/>
      </w:rPr>
    </w:lvl>
    <w:lvl w:ilvl="7">
      <w:numFmt w:val="bullet"/>
      <w:lvlText w:val="•"/>
      <w:lvlJc w:val="left"/>
      <w:pPr>
        <w:ind w:left="6540" w:hanging="360"/>
      </w:pPr>
      <w:rPr>
        <w:rFonts w:hint="default"/>
      </w:rPr>
    </w:lvl>
    <w:lvl w:ilvl="8">
      <w:numFmt w:val="bullet"/>
      <w:lvlText w:val="•"/>
      <w:lvlJc w:val="left"/>
      <w:pPr>
        <w:ind w:left="7553" w:hanging="360"/>
      </w:pPr>
      <w:rPr>
        <w:rFonts w:hint="default"/>
      </w:rPr>
    </w:lvl>
  </w:abstractNum>
  <w:abstractNum w:abstractNumId="248" w15:restartNumberingAfterBreak="0">
    <w:nsid w:val="560D094A"/>
    <w:multiLevelType w:val="hybridMultilevel"/>
    <w:tmpl w:val="2A764F48"/>
    <w:lvl w:ilvl="0" w:tplc="EDA8D55E">
      <w:start w:val="5"/>
      <w:numFmt w:val="decimal"/>
      <w:lvlText w:val="(%1)"/>
      <w:lvlJc w:val="left"/>
      <w:pPr>
        <w:ind w:left="796" w:hanging="340"/>
        <w:jc w:val="left"/>
      </w:pPr>
      <w:rPr>
        <w:rFonts w:ascii="Liberation Serif" w:eastAsia="Liberation Serif" w:hAnsi="Liberation Serif" w:cs="Liberation Serif" w:hint="default"/>
        <w:spacing w:val="-1"/>
        <w:w w:val="100"/>
        <w:sz w:val="24"/>
        <w:szCs w:val="24"/>
      </w:rPr>
    </w:lvl>
    <w:lvl w:ilvl="1" w:tplc="19D68B04">
      <w:numFmt w:val="bullet"/>
      <w:lvlText w:val="•"/>
      <w:lvlJc w:val="left"/>
      <w:pPr>
        <w:ind w:left="1678" w:hanging="340"/>
      </w:pPr>
      <w:rPr>
        <w:rFonts w:hint="default"/>
      </w:rPr>
    </w:lvl>
    <w:lvl w:ilvl="2" w:tplc="ABC887EE">
      <w:numFmt w:val="bullet"/>
      <w:lvlText w:val="•"/>
      <w:lvlJc w:val="left"/>
      <w:pPr>
        <w:ind w:left="2556" w:hanging="340"/>
      </w:pPr>
      <w:rPr>
        <w:rFonts w:hint="default"/>
      </w:rPr>
    </w:lvl>
    <w:lvl w:ilvl="3" w:tplc="3870901E">
      <w:numFmt w:val="bullet"/>
      <w:lvlText w:val="•"/>
      <w:lvlJc w:val="left"/>
      <w:pPr>
        <w:ind w:left="3434" w:hanging="340"/>
      </w:pPr>
      <w:rPr>
        <w:rFonts w:hint="default"/>
      </w:rPr>
    </w:lvl>
    <w:lvl w:ilvl="4" w:tplc="672426E6">
      <w:numFmt w:val="bullet"/>
      <w:lvlText w:val="•"/>
      <w:lvlJc w:val="left"/>
      <w:pPr>
        <w:ind w:left="4312" w:hanging="340"/>
      </w:pPr>
      <w:rPr>
        <w:rFonts w:hint="default"/>
      </w:rPr>
    </w:lvl>
    <w:lvl w:ilvl="5" w:tplc="9C2609EE">
      <w:numFmt w:val="bullet"/>
      <w:lvlText w:val="•"/>
      <w:lvlJc w:val="left"/>
      <w:pPr>
        <w:ind w:left="5190" w:hanging="340"/>
      </w:pPr>
      <w:rPr>
        <w:rFonts w:hint="default"/>
      </w:rPr>
    </w:lvl>
    <w:lvl w:ilvl="6" w:tplc="626C2646">
      <w:numFmt w:val="bullet"/>
      <w:lvlText w:val="•"/>
      <w:lvlJc w:val="left"/>
      <w:pPr>
        <w:ind w:left="6068" w:hanging="340"/>
      </w:pPr>
      <w:rPr>
        <w:rFonts w:hint="default"/>
      </w:rPr>
    </w:lvl>
    <w:lvl w:ilvl="7" w:tplc="936E8A2E">
      <w:numFmt w:val="bullet"/>
      <w:lvlText w:val="•"/>
      <w:lvlJc w:val="left"/>
      <w:pPr>
        <w:ind w:left="6946" w:hanging="340"/>
      </w:pPr>
      <w:rPr>
        <w:rFonts w:hint="default"/>
      </w:rPr>
    </w:lvl>
    <w:lvl w:ilvl="8" w:tplc="67FE176E">
      <w:numFmt w:val="bullet"/>
      <w:lvlText w:val="•"/>
      <w:lvlJc w:val="left"/>
      <w:pPr>
        <w:ind w:left="7824" w:hanging="340"/>
      </w:pPr>
      <w:rPr>
        <w:rFonts w:hint="default"/>
      </w:rPr>
    </w:lvl>
  </w:abstractNum>
  <w:abstractNum w:abstractNumId="249" w15:restartNumberingAfterBreak="0">
    <w:nsid w:val="56566656"/>
    <w:multiLevelType w:val="hybridMultilevel"/>
    <w:tmpl w:val="86C602D6"/>
    <w:lvl w:ilvl="0" w:tplc="25B26B2C">
      <w:start w:val="1"/>
      <w:numFmt w:val="decimal"/>
      <w:lvlText w:val="(%1)"/>
      <w:lvlJc w:val="left"/>
      <w:pPr>
        <w:ind w:left="796" w:hanging="323"/>
        <w:jc w:val="left"/>
      </w:pPr>
      <w:rPr>
        <w:rFonts w:ascii="Liberation Serif" w:eastAsia="Liberation Serif" w:hAnsi="Liberation Serif" w:cs="Liberation Serif" w:hint="default"/>
        <w:spacing w:val="-4"/>
        <w:w w:val="100"/>
        <w:sz w:val="24"/>
        <w:szCs w:val="24"/>
      </w:rPr>
    </w:lvl>
    <w:lvl w:ilvl="1" w:tplc="02EA1F6A">
      <w:numFmt w:val="bullet"/>
      <w:lvlText w:val="•"/>
      <w:lvlJc w:val="left"/>
      <w:pPr>
        <w:ind w:left="1678" w:hanging="323"/>
      </w:pPr>
      <w:rPr>
        <w:rFonts w:hint="default"/>
      </w:rPr>
    </w:lvl>
    <w:lvl w:ilvl="2" w:tplc="9B940C16">
      <w:numFmt w:val="bullet"/>
      <w:lvlText w:val="•"/>
      <w:lvlJc w:val="left"/>
      <w:pPr>
        <w:ind w:left="2556" w:hanging="323"/>
      </w:pPr>
      <w:rPr>
        <w:rFonts w:hint="default"/>
      </w:rPr>
    </w:lvl>
    <w:lvl w:ilvl="3" w:tplc="00B43B64">
      <w:numFmt w:val="bullet"/>
      <w:lvlText w:val="•"/>
      <w:lvlJc w:val="left"/>
      <w:pPr>
        <w:ind w:left="3434" w:hanging="323"/>
      </w:pPr>
      <w:rPr>
        <w:rFonts w:hint="default"/>
      </w:rPr>
    </w:lvl>
    <w:lvl w:ilvl="4" w:tplc="DFA2E194">
      <w:numFmt w:val="bullet"/>
      <w:lvlText w:val="•"/>
      <w:lvlJc w:val="left"/>
      <w:pPr>
        <w:ind w:left="4312" w:hanging="323"/>
      </w:pPr>
      <w:rPr>
        <w:rFonts w:hint="default"/>
      </w:rPr>
    </w:lvl>
    <w:lvl w:ilvl="5" w:tplc="91E0EA1C">
      <w:numFmt w:val="bullet"/>
      <w:lvlText w:val="•"/>
      <w:lvlJc w:val="left"/>
      <w:pPr>
        <w:ind w:left="5190" w:hanging="323"/>
      </w:pPr>
      <w:rPr>
        <w:rFonts w:hint="default"/>
      </w:rPr>
    </w:lvl>
    <w:lvl w:ilvl="6" w:tplc="D9180832">
      <w:numFmt w:val="bullet"/>
      <w:lvlText w:val="•"/>
      <w:lvlJc w:val="left"/>
      <w:pPr>
        <w:ind w:left="6068" w:hanging="323"/>
      </w:pPr>
      <w:rPr>
        <w:rFonts w:hint="default"/>
      </w:rPr>
    </w:lvl>
    <w:lvl w:ilvl="7" w:tplc="AE6E6414">
      <w:numFmt w:val="bullet"/>
      <w:lvlText w:val="•"/>
      <w:lvlJc w:val="left"/>
      <w:pPr>
        <w:ind w:left="6946" w:hanging="323"/>
      </w:pPr>
      <w:rPr>
        <w:rFonts w:hint="default"/>
      </w:rPr>
    </w:lvl>
    <w:lvl w:ilvl="8" w:tplc="F386238C">
      <w:numFmt w:val="bullet"/>
      <w:lvlText w:val="•"/>
      <w:lvlJc w:val="left"/>
      <w:pPr>
        <w:ind w:left="7824" w:hanging="323"/>
      </w:pPr>
      <w:rPr>
        <w:rFonts w:hint="default"/>
      </w:rPr>
    </w:lvl>
  </w:abstractNum>
  <w:abstractNum w:abstractNumId="250" w15:restartNumberingAfterBreak="0">
    <w:nsid w:val="56B46D48"/>
    <w:multiLevelType w:val="multilevel"/>
    <w:tmpl w:val="62746F78"/>
    <w:lvl w:ilvl="0">
      <w:start w:val="4"/>
      <w:numFmt w:val="decimal"/>
      <w:lvlText w:val="%1"/>
      <w:lvlJc w:val="left"/>
      <w:pPr>
        <w:ind w:left="928" w:hanging="540"/>
        <w:jc w:val="left"/>
      </w:pPr>
      <w:rPr>
        <w:rFonts w:hint="default"/>
      </w:rPr>
    </w:lvl>
    <w:lvl w:ilvl="1">
      <w:start w:val="1"/>
      <w:numFmt w:val="decimal"/>
      <w:lvlText w:val="%1.%2"/>
      <w:lvlJc w:val="left"/>
      <w:pPr>
        <w:ind w:left="928" w:hanging="540"/>
        <w:jc w:val="left"/>
      </w:pPr>
      <w:rPr>
        <w:rFonts w:hint="default"/>
      </w:rPr>
    </w:lvl>
    <w:lvl w:ilvl="2">
      <w:start w:val="5"/>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decimal"/>
      <w:lvlText w:val="(%4)"/>
      <w:lvlJc w:val="left"/>
      <w:pPr>
        <w:ind w:left="796" w:hanging="340"/>
        <w:jc w:val="left"/>
      </w:pPr>
      <w:rPr>
        <w:rFonts w:ascii="Liberation Serif" w:eastAsia="Liberation Serif" w:hAnsi="Liberation Serif" w:cs="Liberation Serif" w:hint="default"/>
        <w:spacing w:val="-1"/>
        <w:w w:val="100"/>
        <w:sz w:val="24"/>
        <w:szCs w:val="24"/>
      </w:rPr>
    </w:lvl>
    <w:lvl w:ilvl="4">
      <w:numFmt w:val="bullet"/>
      <w:lvlText w:val="•"/>
      <w:lvlJc w:val="left"/>
      <w:pPr>
        <w:ind w:left="3806" w:hanging="340"/>
      </w:pPr>
      <w:rPr>
        <w:rFonts w:hint="default"/>
      </w:rPr>
    </w:lvl>
    <w:lvl w:ilvl="5">
      <w:numFmt w:val="bullet"/>
      <w:lvlText w:val="•"/>
      <w:lvlJc w:val="left"/>
      <w:pPr>
        <w:ind w:left="4768" w:hanging="340"/>
      </w:pPr>
      <w:rPr>
        <w:rFonts w:hint="default"/>
      </w:rPr>
    </w:lvl>
    <w:lvl w:ilvl="6">
      <w:numFmt w:val="bullet"/>
      <w:lvlText w:val="•"/>
      <w:lvlJc w:val="left"/>
      <w:pPr>
        <w:ind w:left="5731" w:hanging="340"/>
      </w:pPr>
      <w:rPr>
        <w:rFonts w:hint="default"/>
      </w:rPr>
    </w:lvl>
    <w:lvl w:ilvl="7">
      <w:numFmt w:val="bullet"/>
      <w:lvlText w:val="•"/>
      <w:lvlJc w:val="left"/>
      <w:pPr>
        <w:ind w:left="6693" w:hanging="340"/>
      </w:pPr>
      <w:rPr>
        <w:rFonts w:hint="default"/>
      </w:rPr>
    </w:lvl>
    <w:lvl w:ilvl="8">
      <w:numFmt w:val="bullet"/>
      <w:lvlText w:val="•"/>
      <w:lvlJc w:val="left"/>
      <w:pPr>
        <w:ind w:left="7655" w:hanging="340"/>
      </w:pPr>
      <w:rPr>
        <w:rFonts w:hint="default"/>
      </w:rPr>
    </w:lvl>
  </w:abstractNum>
  <w:abstractNum w:abstractNumId="251" w15:restartNumberingAfterBreak="0">
    <w:nsid w:val="56C17DCA"/>
    <w:multiLevelType w:val="multilevel"/>
    <w:tmpl w:val="D8B66EC6"/>
    <w:lvl w:ilvl="0">
      <w:start w:val="9"/>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252" w15:restartNumberingAfterBreak="0">
    <w:nsid w:val="56C21113"/>
    <w:multiLevelType w:val="hybridMultilevel"/>
    <w:tmpl w:val="92069CB0"/>
    <w:lvl w:ilvl="0" w:tplc="B4829048">
      <w:start w:val="1"/>
      <w:numFmt w:val="decimal"/>
      <w:lvlText w:val="(%1)"/>
      <w:lvlJc w:val="left"/>
      <w:pPr>
        <w:ind w:left="796" w:hanging="340"/>
        <w:jc w:val="left"/>
      </w:pPr>
      <w:rPr>
        <w:rFonts w:ascii="Liberation Serif" w:eastAsia="Liberation Serif" w:hAnsi="Liberation Serif" w:cs="Liberation Serif" w:hint="default"/>
        <w:spacing w:val="-1"/>
        <w:w w:val="100"/>
        <w:sz w:val="24"/>
        <w:szCs w:val="24"/>
      </w:rPr>
    </w:lvl>
    <w:lvl w:ilvl="1" w:tplc="98428DD4">
      <w:numFmt w:val="bullet"/>
      <w:lvlText w:val="•"/>
      <w:lvlJc w:val="left"/>
      <w:pPr>
        <w:ind w:left="1678" w:hanging="340"/>
      </w:pPr>
      <w:rPr>
        <w:rFonts w:hint="default"/>
      </w:rPr>
    </w:lvl>
    <w:lvl w:ilvl="2" w:tplc="63BE0FF0">
      <w:numFmt w:val="bullet"/>
      <w:lvlText w:val="•"/>
      <w:lvlJc w:val="left"/>
      <w:pPr>
        <w:ind w:left="2556" w:hanging="340"/>
      </w:pPr>
      <w:rPr>
        <w:rFonts w:hint="default"/>
      </w:rPr>
    </w:lvl>
    <w:lvl w:ilvl="3" w:tplc="C20CC716">
      <w:numFmt w:val="bullet"/>
      <w:lvlText w:val="•"/>
      <w:lvlJc w:val="left"/>
      <w:pPr>
        <w:ind w:left="3434" w:hanging="340"/>
      </w:pPr>
      <w:rPr>
        <w:rFonts w:hint="default"/>
      </w:rPr>
    </w:lvl>
    <w:lvl w:ilvl="4" w:tplc="42B81064">
      <w:numFmt w:val="bullet"/>
      <w:lvlText w:val="•"/>
      <w:lvlJc w:val="left"/>
      <w:pPr>
        <w:ind w:left="4312" w:hanging="340"/>
      </w:pPr>
      <w:rPr>
        <w:rFonts w:hint="default"/>
      </w:rPr>
    </w:lvl>
    <w:lvl w:ilvl="5" w:tplc="35128452">
      <w:numFmt w:val="bullet"/>
      <w:lvlText w:val="•"/>
      <w:lvlJc w:val="left"/>
      <w:pPr>
        <w:ind w:left="5190" w:hanging="340"/>
      </w:pPr>
      <w:rPr>
        <w:rFonts w:hint="default"/>
      </w:rPr>
    </w:lvl>
    <w:lvl w:ilvl="6" w:tplc="B0FADEF8">
      <w:numFmt w:val="bullet"/>
      <w:lvlText w:val="•"/>
      <w:lvlJc w:val="left"/>
      <w:pPr>
        <w:ind w:left="6068" w:hanging="340"/>
      </w:pPr>
      <w:rPr>
        <w:rFonts w:hint="default"/>
      </w:rPr>
    </w:lvl>
    <w:lvl w:ilvl="7" w:tplc="7506C7E0">
      <w:numFmt w:val="bullet"/>
      <w:lvlText w:val="•"/>
      <w:lvlJc w:val="left"/>
      <w:pPr>
        <w:ind w:left="6946" w:hanging="340"/>
      </w:pPr>
      <w:rPr>
        <w:rFonts w:hint="default"/>
      </w:rPr>
    </w:lvl>
    <w:lvl w:ilvl="8" w:tplc="77068EDC">
      <w:numFmt w:val="bullet"/>
      <w:lvlText w:val="•"/>
      <w:lvlJc w:val="left"/>
      <w:pPr>
        <w:ind w:left="7824" w:hanging="340"/>
      </w:pPr>
      <w:rPr>
        <w:rFonts w:hint="default"/>
      </w:rPr>
    </w:lvl>
  </w:abstractNum>
  <w:abstractNum w:abstractNumId="253" w15:restartNumberingAfterBreak="0">
    <w:nsid w:val="56F42938"/>
    <w:multiLevelType w:val="multilevel"/>
    <w:tmpl w:val="082823B0"/>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Letter"/>
      <w:lvlText w:val="(%3)"/>
      <w:lvlJc w:val="left"/>
      <w:pPr>
        <w:ind w:left="796" w:hanging="32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327"/>
      </w:pPr>
      <w:rPr>
        <w:rFonts w:hint="default"/>
      </w:rPr>
    </w:lvl>
    <w:lvl w:ilvl="4">
      <w:numFmt w:val="bullet"/>
      <w:lvlText w:val="•"/>
      <w:lvlJc w:val="left"/>
      <w:pPr>
        <w:ind w:left="3726" w:hanging="327"/>
      </w:pPr>
      <w:rPr>
        <w:rFonts w:hint="default"/>
      </w:rPr>
    </w:lvl>
    <w:lvl w:ilvl="5">
      <w:numFmt w:val="bullet"/>
      <w:lvlText w:val="•"/>
      <w:lvlJc w:val="left"/>
      <w:pPr>
        <w:ind w:left="4702" w:hanging="327"/>
      </w:pPr>
      <w:rPr>
        <w:rFonts w:hint="default"/>
      </w:rPr>
    </w:lvl>
    <w:lvl w:ilvl="6">
      <w:numFmt w:val="bullet"/>
      <w:lvlText w:val="•"/>
      <w:lvlJc w:val="left"/>
      <w:pPr>
        <w:ind w:left="5677" w:hanging="327"/>
      </w:pPr>
      <w:rPr>
        <w:rFonts w:hint="default"/>
      </w:rPr>
    </w:lvl>
    <w:lvl w:ilvl="7">
      <w:numFmt w:val="bullet"/>
      <w:lvlText w:val="•"/>
      <w:lvlJc w:val="left"/>
      <w:pPr>
        <w:ind w:left="6653" w:hanging="327"/>
      </w:pPr>
      <w:rPr>
        <w:rFonts w:hint="default"/>
      </w:rPr>
    </w:lvl>
    <w:lvl w:ilvl="8">
      <w:numFmt w:val="bullet"/>
      <w:lvlText w:val="•"/>
      <w:lvlJc w:val="left"/>
      <w:pPr>
        <w:ind w:left="7628" w:hanging="327"/>
      </w:pPr>
      <w:rPr>
        <w:rFonts w:hint="default"/>
      </w:rPr>
    </w:lvl>
  </w:abstractNum>
  <w:abstractNum w:abstractNumId="254" w15:restartNumberingAfterBreak="0">
    <w:nsid w:val="57644D0C"/>
    <w:multiLevelType w:val="multilevel"/>
    <w:tmpl w:val="9F58A0F0"/>
    <w:lvl w:ilvl="0">
      <w:start w:val="6"/>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255" w15:restartNumberingAfterBreak="0">
    <w:nsid w:val="57731744"/>
    <w:multiLevelType w:val="multilevel"/>
    <w:tmpl w:val="9E4663F0"/>
    <w:lvl w:ilvl="0">
      <w:start w:val="4"/>
      <w:numFmt w:val="decimal"/>
      <w:lvlText w:val="%1"/>
      <w:lvlJc w:val="left"/>
      <w:pPr>
        <w:ind w:left="640" w:hanging="540"/>
        <w:jc w:val="left"/>
      </w:pPr>
      <w:rPr>
        <w:rFonts w:hint="default"/>
      </w:rPr>
    </w:lvl>
    <w:lvl w:ilvl="1">
      <w:start w:val="2"/>
      <w:numFmt w:val="decimal"/>
      <w:lvlText w:val="%1.%2"/>
      <w:lvlJc w:val="left"/>
      <w:pPr>
        <w:ind w:left="640" w:hanging="540"/>
        <w:jc w:val="left"/>
      </w:pPr>
      <w:rPr>
        <w:rFonts w:hint="default"/>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256" w15:restartNumberingAfterBreak="0">
    <w:nsid w:val="57A06202"/>
    <w:multiLevelType w:val="multilevel"/>
    <w:tmpl w:val="4C4C926A"/>
    <w:lvl w:ilvl="0">
      <w:start w:val="4"/>
      <w:numFmt w:val="decimal"/>
      <w:lvlText w:val="%1"/>
      <w:lvlJc w:val="left"/>
      <w:pPr>
        <w:ind w:left="100" w:hanging="540"/>
        <w:jc w:val="left"/>
      </w:pPr>
      <w:rPr>
        <w:rFonts w:hint="default"/>
      </w:rPr>
    </w:lvl>
    <w:lvl w:ilvl="1">
      <w:start w:val="2"/>
      <w:numFmt w:val="decimal"/>
      <w:lvlText w:val="%1.%2"/>
      <w:lvlJc w:val="left"/>
      <w:pPr>
        <w:ind w:left="100" w:hanging="540"/>
        <w:jc w:val="left"/>
      </w:pPr>
      <w:rPr>
        <w:rFonts w:hint="default"/>
      </w:rPr>
    </w:lvl>
    <w:lvl w:ilvl="2">
      <w:start w:val="5"/>
      <w:numFmt w:val="decimal"/>
      <w:lvlText w:val="%1.%2.%3"/>
      <w:lvlJc w:val="left"/>
      <w:pPr>
        <w:ind w:left="100" w:hanging="540"/>
        <w:jc w:val="left"/>
      </w:pPr>
      <w:rPr>
        <w:rFonts w:ascii="Liberation Serif" w:eastAsia="Liberation Serif" w:hAnsi="Liberation Serif" w:cs="Liberation Serif" w:hint="default"/>
        <w:b/>
        <w:bCs/>
        <w:spacing w:val="-1"/>
        <w:w w:val="100"/>
        <w:sz w:val="24"/>
        <w:szCs w:val="24"/>
      </w:rPr>
    </w:lvl>
    <w:lvl w:ilvl="3">
      <w:start w:val="1"/>
      <w:numFmt w:val="lowerLetter"/>
      <w:lvlText w:val="(%4)"/>
      <w:lvlJc w:val="left"/>
      <w:pPr>
        <w:ind w:left="796" w:hanging="327"/>
        <w:jc w:val="left"/>
      </w:pPr>
      <w:rPr>
        <w:rFonts w:ascii="Liberation Serif" w:eastAsia="Liberation Serif" w:hAnsi="Liberation Serif" w:cs="Liberation Serif" w:hint="default"/>
        <w:spacing w:val="-1"/>
        <w:w w:val="100"/>
        <w:sz w:val="24"/>
        <w:szCs w:val="24"/>
      </w:rPr>
    </w:lvl>
    <w:lvl w:ilvl="4">
      <w:numFmt w:val="bullet"/>
      <w:lvlText w:val="•"/>
      <w:lvlJc w:val="left"/>
      <w:pPr>
        <w:ind w:left="3726" w:hanging="327"/>
      </w:pPr>
      <w:rPr>
        <w:rFonts w:hint="default"/>
      </w:rPr>
    </w:lvl>
    <w:lvl w:ilvl="5">
      <w:numFmt w:val="bullet"/>
      <w:lvlText w:val="•"/>
      <w:lvlJc w:val="left"/>
      <w:pPr>
        <w:ind w:left="4702" w:hanging="327"/>
      </w:pPr>
      <w:rPr>
        <w:rFonts w:hint="default"/>
      </w:rPr>
    </w:lvl>
    <w:lvl w:ilvl="6">
      <w:numFmt w:val="bullet"/>
      <w:lvlText w:val="•"/>
      <w:lvlJc w:val="left"/>
      <w:pPr>
        <w:ind w:left="5677" w:hanging="327"/>
      </w:pPr>
      <w:rPr>
        <w:rFonts w:hint="default"/>
      </w:rPr>
    </w:lvl>
    <w:lvl w:ilvl="7">
      <w:numFmt w:val="bullet"/>
      <w:lvlText w:val="•"/>
      <w:lvlJc w:val="left"/>
      <w:pPr>
        <w:ind w:left="6653" w:hanging="327"/>
      </w:pPr>
      <w:rPr>
        <w:rFonts w:hint="default"/>
      </w:rPr>
    </w:lvl>
    <w:lvl w:ilvl="8">
      <w:numFmt w:val="bullet"/>
      <w:lvlText w:val="•"/>
      <w:lvlJc w:val="left"/>
      <w:pPr>
        <w:ind w:left="7628" w:hanging="327"/>
      </w:pPr>
      <w:rPr>
        <w:rFonts w:hint="default"/>
      </w:rPr>
    </w:lvl>
  </w:abstractNum>
  <w:abstractNum w:abstractNumId="257" w15:restartNumberingAfterBreak="0">
    <w:nsid w:val="58B907A2"/>
    <w:multiLevelType w:val="multilevel"/>
    <w:tmpl w:val="58BA294A"/>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58" w15:restartNumberingAfterBreak="0">
    <w:nsid w:val="58C11B27"/>
    <w:multiLevelType w:val="multilevel"/>
    <w:tmpl w:val="6D34FAD0"/>
    <w:lvl w:ilvl="0">
      <w:start w:val="10"/>
      <w:numFmt w:val="decimal"/>
      <w:lvlText w:val="%1"/>
      <w:lvlJc w:val="left"/>
      <w:pPr>
        <w:ind w:left="868" w:hanging="480"/>
        <w:jc w:val="left"/>
      </w:pPr>
      <w:rPr>
        <w:rFonts w:hint="default"/>
      </w:rPr>
    </w:lvl>
    <w:lvl w:ilvl="1">
      <w:numFmt w:val="decimal"/>
      <w:lvlText w:val="%1.%2"/>
      <w:lvlJc w:val="left"/>
      <w:pPr>
        <w:ind w:left="868" w:hanging="48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259" w15:restartNumberingAfterBreak="0">
    <w:nsid w:val="58CD782F"/>
    <w:multiLevelType w:val="multilevel"/>
    <w:tmpl w:val="C4AC8DDC"/>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60" w15:restartNumberingAfterBreak="0">
    <w:nsid w:val="590D1E06"/>
    <w:multiLevelType w:val="multilevel"/>
    <w:tmpl w:val="926EF3EE"/>
    <w:lvl w:ilvl="0">
      <w:start w:val="7"/>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1370"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3430" w:hanging="287"/>
      </w:pPr>
      <w:rPr>
        <w:rFonts w:hint="default"/>
      </w:rPr>
    </w:lvl>
    <w:lvl w:ilvl="5">
      <w:numFmt w:val="bullet"/>
      <w:lvlText w:val="•"/>
      <w:lvlJc w:val="left"/>
      <w:pPr>
        <w:ind w:left="4455" w:hanging="287"/>
      </w:pPr>
      <w:rPr>
        <w:rFonts w:hint="default"/>
      </w:rPr>
    </w:lvl>
    <w:lvl w:ilvl="6">
      <w:numFmt w:val="bullet"/>
      <w:lvlText w:val="•"/>
      <w:lvlJc w:val="left"/>
      <w:pPr>
        <w:ind w:left="5480" w:hanging="287"/>
      </w:pPr>
      <w:rPr>
        <w:rFonts w:hint="default"/>
      </w:rPr>
    </w:lvl>
    <w:lvl w:ilvl="7">
      <w:numFmt w:val="bullet"/>
      <w:lvlText w:val="•"/>
      <w:lvlJc w:val="left"/>
      <w:pPr>
        <w:ind w:left="6505" w:hanging="287"/>
      </w:pPr>
      <w:rPr>
        <w:rFonts w:hint="default"/>
      </w:rPr>
    </w:lvl>
    <w:lvl w:ilvl="8">
      <w:numFmt w:val="bullet"/>
      <w:lvlText w:val="•"/>
      <w:lvlJc w:val="left"/>
      <w:pPr>
        <w:ind w:left="7530" w:hanging="287"/>
      </w:pPr>
      <w:rPr>
        <w:rFonts w:hint="default"/>
      </w:rPr>
    </w:lvl>
  </w:abstractNum>
  <w:abstractNum w:abstractNumId="261" w15:restartNumberingAfterBreak="0">
    <w:nsid w:val="5981621D"/>
    <w:multiLevelType w:val="multilevel"/>
    <w:tmpl w:val="7C08A494"/>
    <w:lvl w:ilvl="0">
      <w:start w:val="7"/>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25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108" w:hanging="287"/>
      </w:pPr>
      <w:rPr>
        <w:rFonts w:hint="default"/>
      </w:rPr>
    </w:lvl>
    <w:lvl w:ilvl="4">
      <w:numFmt w:val="bullet"/>
      <w:lvlText w:val="•"/>
      <w:lvlJc w:val="left"/>
      <w:pPr>
        <w:ind w:left="4033" w:hanging="287"/>
      </w:pPr>
      <w:rPr>
        <w:rFonts w:hint="default"/>
      </w:rPr>
    </w:lvl>
    <w:lvl w:ilvl="5">
      <w:numFmt w:val="bullet"/>
      <w:lvlText w:val="•"/>
      <w:lvlJc w:val="left"/>
      <w:pPr>
        <w:ind w:left="4957" w:hanging="287"/>
      </w:pPr>
      <w:rPr>
        <w:rFonts w:hint="default"/>
      </w:rPr>
    </w:lvl>
    <w:lvl w:ilvl="6">
      <w:numFmt w:val="bullet"/>
      <w:lvlText w:val="•"/>
      <w:lvlJc w:val="left"/>
      <w:pPr>
        <w:ind w:left="5882" w:hanging="287"/>
      </w:pPr>
      <w:rPr>
        <w:rFonts w:hint="default"/>
      </w:rPr>
    </w:lvl>
    <w:lvl w:ilvl="7">
      <w:numFmt w:val="bullet"/>
      <w:lvlText w:val="•"/>
      <w:lvlJc w:val="left"/>
      <w:pPr>
        <w:ind w:left="6806" w:hanging="287"/>
      </w:pPr>
      <w:rPr>
        <w:rFonts w:hint="default"/>
      </w:rPr>
    </w:lvl>
    <w:lvl w:ilvl="8">
      <w:numFmt w:val="bullet"/>
      <w:lvlText w:val="•"/>
      <w:lvlJc w:val="left"/>
      <w:pPr>
        <w:ind w:left="7731" w:hanging="287"/>
      </w:pPr>
      <w:rPr>
        <w:rFonts w:hint="default"/>
      </w:rPr>
    </w:lvl>
  </w:abstractNum>
  <w:abstractNum w:abstractNumId="262" w15:restartNumberingAfterBreak="0">
    <w:nsid w:val="5A6B0E6F"/>
    <w:multiLevelType w:val="multilevel"/>
    <w:tmpl w:val="547464B4"/>
    <w:lvl w:ilvl="0">
      <w:start w:val="2"/>
      <w:numFmt w:val="decimal"/>
      <w:lvlText w:val="%1"/>
      <w:lvlJc w:val="left"/>
      <w:pPr>
        <w:ind w:left="748" w:hanging="360"/>
        <w:jc w:val="left"/>
      </w:pPr>
      <w:rPr>
        <w:rFonts w:hint="default"/>
      </w:rPr>
    </w:lvl>
    <w:lvl w:ilvl="1">
      <w:start w:val="2"/>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324" w:hanging="240"/>
        <w:jc w:val="right"/>
      </w:pPr>
      <w:rPr>
        <w:rFonts w:hint="default"/>
        <w:spacing w:val="-1"/>
        <w:w w:val="100"/>
      </w:rPr>
    </w:lvl>
    <w:lvl w:ilvl="3">
      <w:start w:val="1"/>
      <w:numFmt w:val="lowerRoman"/>
      <w:lvlText w:val="(%4)"/>
      <w:lvlJc w:val="left"/>
      <w:pPr>
        <w:ind w:left="100"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3385" w:hanging="287"/>
      </w:pPr>
      <w:rPr>
        <w:rFonts w:hint="default"/>
      </w:rPr>
    </w:lvl>
    <w:lvl w:ilvl="5">
      <w:numFmt w:val="bullet"/>
      <w:lvlText w:val="•"/>
      <w:lvlJc w:val="left"/>
      <w:pPr>
        <w:ind w:left="4417" w:hanging="287"/>
      </w:pPr>
      <w:rPr>
        <w:rFonts w:hint="default"/>
      </w:rPr>
    </w:lvl>
    <w:lvl w:ilvl="6">
      <w:numFmt w:val="bullet"/>
      <w:lvlText w:val="•"/>
      <w:lvlJc w:val="left"/>
      <w:pPr>
        <w:ind w:left="5450" w:hanging="287"/>
      </w:pPr>
      <w:rPr>
        <w:rFonts w:hint="default"/>
      </w:rPr>
    </w:lvl>
    <w:lvl w:ilvl="7">
      <w:numFmt w:val="bullet"/>
      <w:lvlText w:val="•"/>
      <w:lvlJc w:val="left"/>
      <w:pPr>
        <w:ind w:left="6482" w:hanging="287"/>
      </w:pPr>
      <w:rPr>
        <w:rFonts w:hint="default"/>
      </w:rPr>
    </w:lvl>
    <w:lvl w:ilvl="8">
      <w:numFmt w:val="bullet"/>
      <w:lvlText w:val="•"/>
      <w:lvlJc w:val="left"/>
      <w:pPr>
        <w:ind w:left="7515" w:hanging="287"/>
      </w:pPr>
      <w:rPr>
        <w:rFonts w:hint="default"/>
      </w:rPr>
    </w:lvl>
  </w:abstractNum>
  <w:abstractNum w:abstractNumId="263" w15:restartNumberingAfterBreak="0">
    <w:nsid w:val="5ABC399A"/>
    <w:multiLevelType w:val="hybridMultilevel"/>
    <w:tmpl w:val="2430999A"/>
    <w:lvl w:ilvl="0" w:tplc="1F8CC31E">
      <w:start w:val="21"/>
      <w:numFmt w:val="upperLetter"/>
      <w:lvlText w:val="%1"/>
      <w:lvlJc w:val="left"/>
      <w:pPr>
        <w:ind w:left="100" w:hanging="471"/>
        <w:jc w:val="left"/>
      </w:pPr>
      <w:rPr>
        <w:rFonts w:hint="default"/>
      </w:rPr>
    </w:lvl>
    <w:lvl w:ilvl="1" w:tplc="E370CB0A">
      <w:start w:val="1"/>
      <w:numFmt w:val="lowerRoman"/>
      <w:lvlText w:val="(%2)"/>
      <w:lvlJc w:val="left"/>
      <w:pPr>
        <w:ind w:left="796" w:hanging="274"/>
        <w:jc w:val="left"/>
      </w:pPr>
      <w:rPr>
        <w:rFonts w:ascii="Liberation Serif" w:eastAsia="Liberation Serif" w:hAnsi="Liberation Serif" w:cs="Liberation Serif" w:hint="default"/>
        <w:spacing w:val="-4"/>
        <w:w w:val="100"/>
        <w:sz w:val="24"/>
        <w:szCs w:val="24"/>
      </w:rPr>
    </w:lvl>
    <w:lvl w:ilvl="2" w:tplc="D3201658">
      <w:start w:val="1"/>
      <w:numFmt w:val="lowerRoman"/>
      <w:lvlText w:val="(%3)"/>
      <w:lvlJc w:val="left"/>
      <w:pPr>
        <w:ind w:left="904" w:hanging="261"/>
        <w:jc w:val="left"/>
      </w:pPr>
      <w:rPr>
        <w:rFonts w:ascii="Liberation Serif" w:eastAsia="Liberation Serif" w:hAnsi="Liberation Serif" w:cs="Liberation Serif" w:hint="default"/>
        <w:spacing w:val="-4"/>
        <w:w w:val="100"/>
        <w:sz w:val="24"/>
        <w:szCs w:val="24"/>
      </w:rPr>
    </w:lvl>
    <w:lvl w:ilvl="3" w:tplc="713A4102">
      <w:numFmt w:val="bullet"/>
      <w:lvlText w:val="•"/>
      <w:lvlJc w:val="left"/>
      <w:pPr>
        <w:ind w:left="1985" w:hanging="261"/>
      </w:pPr>
      <w:rPr>
        <w:rFonts w:hint="default"/>
      </w:rPr>
    </w:lvl>
    <w:lvl w:ilvl="4" w:tplc="4AA860C8">
      <w:numFmt w:val="bullet"/>
      <w:lvlText w:val="•"/>
      <w:lvlJc w:val="left"/>
      <w:pPr>
        <w:ind w:left="3070" w:hanging="261"/>
      </w:pPr>
      <w:rPr>
        <w:rFonts w:hint="default"/>
      </w:rPr>
    </w:lvl>
    <w:lvl w:ilvl="5" w:tplc="61F455BE">
      <w:numFmt w:val="bullet"/>
      <w:lvlText w:val="•"/>
      <w:lvlJc w:val="left"/>
      <w:pPr>
        <w:ind w:left="4155" w:hanging="261"/>
      </w:pPr>
      <w:rPr>
        <w:rFonts w:hint="default"/>
      </w:rPr>
    </w:lvl>
    <w:lvl w:ilvl="6" w:tplc="AE5A4988">
      <w:numFmt w:val="bullet"/>
      <w:lvlText w:val="•"/>
      <w:lvlJc w:val="left"/>
      <w:pPr>
        <w:ind w:left="5240" w:hanging="261"/>
      </w:pPr>
      <w:rPr>
        <w:rFonts w:hint="default"/>
      </w:rPr>
    </w:lvl>
    <w:lvl w:ilvl="7" w:tplc="6DE42A7E">
      <w:numFmt w:val="bullet"/>
      <w:lvlText w:val="•"/>
      <w:lvlJc w:val="left"/>
      <w:pPr>
        <w:ind w:left="6325" w:hanging="261"/>
      </w:pPr>
      <w:rPr>
        <w:rFonts w:hint="default"/>
      </w:rPr>
    </w:lvl>
    <w:lvl w:ilvl="8" w:tplc="AC826DEC">
      <w:numFmt w:val="bullet"/>
      <w:lvlText w:val="•"/>
      <w:lvlJc w:val="left"/>
      <w:pPr>
        <w:ind w:left="7410" w:hanging="261"/>
      </w:pPr>
      <w:rPr>
        <w:rFonts w:hint="default"/>
      </w:rPr>
    </w:lvl>
  </w:abstractNum>
  <w:abstractNum w:abstractNumId="264" w15:restartNumberingAfterBreak="0">
    <w:nsid w:val="5B1B6C35"/>
    <w:multiLevelType w:val="multilevel"/>
    <w:tmpl w:val="C3B8048E"/>
    <w:lvl w:ilvl="0">
      <w:start w:val="7"/>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65" w15:restartNumberingAfterBreak="0">
    <w:nsid w:val="5B3B37EF"/>
    <w:multiLevelType w:val="hybridMultilevel"/>
    <w:tmpl w:val="2CD0A696"/>
    <w:lvl w:ilvl="0" w:tplc="6332E770">
      <w:start w:val="457"/>
      <w:numFmt w:val="decimal"/>
      <w:lvlText w:val="[%1]"/>
      <w:lvlJc w:val="left"/>
      <w:pPr>
        <w:ind w:left="100" w:hanging="877"/>
        <w:jc w:val="left"/>
      </w:pPr>
      <w:rPr>
        <w:rFonts w:hint="default"/>
        <w:spacing w:val="-1"/>
        <w:w w:val="102"/>
        <w:u w:val="single" w:color="0562C1"/>
      </w:rPr>
    </w:lvl>
    <w:lvl w:ilvl="1" w:tplc="65E0B830">
      <w:numFmt w:val="bullet"/>
      <w:lvlText w:val="•"/>
      <w:lvlJc w:val="left"/>
      <w:pPr>
        <w:ind w:left="1048" w:hanging="877"/>
      </w:pPr>
      <w:rPr>
        <w:rFonts w:hint="default"/>
      </w:rPr>
    </w:lvl>
    <w:lvl w:ilvl="2" w:tplc="8822EF10">
      <w:numFmt w:val="bullet"/>
      <w:lvlText w:val="•"/>
      <w:lvlJc w:val="left"/>
      <w:pPr>
        <w:ind w:left="1996" w:hanging="877"/>
      </w:pPr>
      <w:rPr>
        <w:rFonts w:hint="default"/>
      </w:rPr>
    </w:lvl>
    <w:lvl w:ilvl="3" w:tplc="D006EEBA">
      <w:numFmt w:val="bullet"/>
      <w:lvlText w:val="•"/>
      <w:lvlJc w:val="left"/>
      <w:pPr>
        <w:ind w:left="2944" w:hanging="877"/>
      </w:pPr>
      <w:rPr>
        <w:rFonts w:hint="default"/>
      </w:rPr>
    </w:lvl>
    <w:lvl w:ilvl="4" w:tplc="0818EE56">
      <w:numFmt w:val="bullet"/>
      <w:lvlText w:val="•"/>
      <w:lvlJc w:val="left"/>
      <w:pPr>
        <w:ind w:left="3892" w:hanging="877"/>
      </w:pPr>
      <w:rPr>
        <w:rFonts w:hint="default"/>
      </w:rPr>
    </w:lvl>
    <w:lvl w:ilvl="5" w:tplc="F2288F30">
      <w:numFmt w:val="bullet"/>
      <w:lvlText w:val="•"/>
      <w:lvlJc w:val="left"/>
      <w:pPr>
        <w:ind w:left="4840" w:hanging="877"/>
      </w:pPr>
      <w:rPr>
        <w:rFonts w:hint="default"/>
      </w:rPr>
    </w:lvl>
    <w:lvl w:ilvl="6" w:tplc="BF9EB3CC">
      <w:numFmt w:val="bullet"/>
      <w:lvlText w:val="•"/>
      <w:lvlJc w:val="left"/>
      <w:pPr>
        <w:ind w:left="5788" w:hanging="877"/>
      </w:pPr>
      <w:rPr>
        <w:rFonts w:hint="default"/>
      </w:rPr>
    </w:lvl>
    <w:lvl w:ilvl="7" w:tplc="2D52FB20">
      <w:numFmt w:val="bullet"/>
      <w:lvlText w:val="•"/>
      <w:lvlJc w:val="left"/>
      <w:pPr>
        <w:ind w:left="6736" w:hanging="877"/>
      </w:pPr>
      <w:rPr>
        <w:rFonts w:hint="default"/>
      </w:rPr>
    </w:lvl>
    <w:lvl w:ilvl="8" w:tplc="90DAA570">
      <w:numFmt w:val="bullet"/>
      <w:lvlText w:val="•"/>
      <w:lvlJc w:val="left"/>
      <w:pPr>
        <w:ind w:left="7684" w:hanging="877"/>
      </w:pPr>
      <w:rPr>
        <w:rFonts w:hint="default"/>
      </w:rPr>
    </w:lvl>
  </w:abstractNum>
  <w:abstractNum w:abstractNumId="266" w15:restartNumberingAfterBreak="0">
    <w:nsid w:val="5B714C78"/>
    <w:multiLevelType w:val="multilevel"/>
    <w:tmpl w:val="0A0480BC"/>
    <w:lvl w:ilvl="0">
      <w:start w:val="6"/>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267" w15:restartNumberingAfterBreak="0">
    <w:nsid w:val="5B8962F1"/>
    <w:multiLevelType w:val="hybridMultilevel"/>
    <w:tmpl w:val="245C25A6"/>
    <w:lvl w:ilvl="0" w:tplc="CCDA6620">
      <w:start w:val="1"/>
      <w:numFmt w:val="lowerRoman"/>
      <w:lvlText w:val="(%1)"/>
      <w:lvlJc w:val="left"/>
      <w:pPr>
        <w:ind w:left="388" w:hanging="287"/>
        <w:jc w:val="left"/>
      </w:pPr>
      <w:rPr>
        <w:rFonts w:ascii="Liberation Serif" w:eastAsia="Liberation Serif" w:hAnsi="Liberation Serif" w:cs="Liberation Serif" w:hint="default"/>
        <w:spacing w:val="-1"/>
        <w:w w:val="100"/>
        <w:sz w:val="24"/>
        <w:szCs w:val="24"/>
      </w:rPr>
    </w:lvl>
    <w:lvl w:ilvl="1" w:tplc="403C9998">
      <w:numFmt w:val="bullet"/>
      <w:lvlText w:val="•"/>
      <w:lvlJc w:val="left"/>
      <w:pPr>
        <w:ind w:left="1300" w:hanging="287"/>
      </w:pPr>
      <w:rPr>
        <w:rFonts w:hint="default"/>
      </w:rPr>
    </w:lvl>
    <w:lvl w:ilvl="2" w:tplc="09FE9474">
      <w:numFmt w:val="bullet"/>
      <w:lvlText w:val="•"/>
      <w:lvlJc w:val="left"/>
      <w:pPr>
        <w:ind w:left="2220" w:hanging="287"/>
      </w:pPr>
      <w:rPr>
        <w:rFonts w:hint="default"/>
      </w:rPr>
    </w:lvl>
    <w:lvl w:ilvl="3" w:tplc="9E640350">
      <w:numFmt w:val="bullet"/>
      <w:lvlText w:val="•"/>
      <w:lvlJc w:val="left"/>
      <w:pPr>
        <w:ind w:left="3140" w:hanging="287"/>
      </w:pPr>
      <w:rPr>
        <w:rFonts w:hint="default"/>
      </w:rPr>
    </w:lvl>
    <w:lvl w:ilvl="4" w:tplc="59FA2B5C">
      <w:numFmt w:val="bullet"/>
      <w:lvlText w:val="•"/>
      <w:lvlJc w:val="left"/>
      <w:pPr>
        <w:ind w:left="4060" w:hanging="287"/>
      </w:pPr>
      <w:rPr>
        <w:rFonts w:hint="default"/>
      </w:rPr>
    </w:lvl>
    <w:lvl w:ilvl="5" w:tplc="EC786874">
      <w:numFmt w:val="bullet"/>
      <w:lvlText w:val="•"/>
      <w:lvlJc w:val="left"/>
      <w:pPr>
        <w:ind w:left="4980" w:hanging="287"/>
      </w:pPr>
      <w:rPr>
        <w:rFonts w:hint="default"/>
      </w:rPr>
    </w:lvl>
    <w:lvl w:ilvl="6" w:tplc="7F96FC52">
      <w:numFmt w:val="bullet"/>
      <w:lvlText w:val="•"/>
      <w:lvlJc w:val="left"/>
      <w:pPr>
        <w:ind w:left="5900" w:hanging="287"/>
      </w:pPr>
      <w:rPr>
        <w:rFonts w:hint="default"/>
      </w:rPr>
    </w:lvl>
    <w:lvl w:ilvl="7" w:tplc="7F3A32CE">
      <w:numFmt w:val="bullet"/>
      <w:lvlText w:val="•"/>
      <w:lvlJc w:val="left"/>
      <w:pPr>
        <w:ind w:left="6820" w:hanging="287"/>
      </w:pPr>
      <w:rPr>
        <w:rFonts w:hint="default"/>
      </w:rPr>
    </w:lvl>
    <w:lvl w:ilvl="8" w:tplc="91CEEFBC">
      <w:numFmt w:val="bullet"/>
      <w:lvlText w:val="•"/>
      <w:lvlJc w:val="left"/>
      <w:pPr>
        <w:ind w:left="7740" w:hanging="287"/>
      </w:pPr>
      <w:rPr>
        <w:rFonts w:hint="default"/>
      </w:rPr>
    </w:lvl>
  </w:abstractNum>
  <w:abstractNum w:abstractNumId="268" w15:restartNumberingAfterBreak="0">
    <w:nsid w:val="5BCC77BA"/>
    <w:multiLevelType w:val="multilevel"/>
    <w:tmpl w:val="1408BE70"/>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69" w15:restartNumberingAfterBreak="0">
    <w:nsid w:val="5CAF7592"/>
    <w:multiLevelType w:val="hybridMultilevel"/>
    <w:tmpl w:val="5B1CBD9A"/>
    <w:lvl w:ilvl="0" w:tplc="5B2898DC">
      <w:start w:val="1"/>
      <w:numFmt w:val="lowerRoman"/>
      <w:lvlText w:val="(%1)"/>
      <w:lvlJc w:val="left"/>
      <w:pPr>
        <w:ind w:left="1084" w:hanging="287"/>
        <w:jc w:val="left"/>
      </w:pPr>
      <w:rPr>
        <w:rFonts w:ascii="Liberation Serif" w:eastAsia="Liberation Serif" w:hAnsi="Liberation Serif" w:cs="Liberation Serif" w:hint="default"/>
        <w:spacing w:val="-1"/>
        <w:w w:val="100"/>
        <w:sz w:val="24"/>
        <w:szCs w:val="24"/>
      </w:rPr>
    </w:lvl>
    <w:lvl w:ilvl="1" w:tplc="AF70E484">
      <w:numFmt w:val="bullet"/>
      <w:lvlText w:val="•"/>
      <w:lvlJc w:val="left"/>
      <w:pPr>
        <w:ind w:left="1930" w:hanging="287"/>
      </w:pPr>
      <w:rPr>
        <w:rFonts w:hint="default"/>
      </w:rPr>
    </w:lvl>
    <w:lvl w:ilvl="2" w:tplc="2E060A40">
      <w:numFmt w:val="bullet"/>
      <w:lvlText w:val="•"/>
      <w:lvlJc w:val="left"/>
      <w:pPr>
        <w:ind w:left="2780" w:hanging="287"/>
      </w:pPr>
      <w:rPr>
        <w:rFonts w:hint="default"/>
      </w:rPr>
    </w:lvl>
    <w:lvl w:ilvl="3" w:tplc="874834FE">
      <w:numFmt w:val="bullet"/>
      <w:lvlText w:val="•"/>
      <w:lvlJc w:val="left"/>
      <w:pPr>
        <w:ind w:left="3630" w:hanging="287"/>
      </w:pPr>
      <w:rPr>
        <w:rFonts w:hint="default"/>
      </w:rPr>
    </w:lvl>
    <w:lvl w:ilvl="4" w:tplc="7CDEBF86">
      <w:numFmt w:val="bullet"/>
      <w:lvlText w:val="•"/>
      <w:lvlJc w:val="left"/>
      <w:pPr>
        <w:ind w:left="4480" w:hanging="287"/>
      </w:pPr>
      <w:rPr>
        <w:rFonts w:hint="default"/>
      </w:rPr>
    </w:lvl>
    <w:lvl w:ilvl="5" w:tplc="1B3050E8">
      <w:numFmt w:val="bullet"/>
      <w:lvlText w:val="•"/>
      <w:lvlJc w:val="left"/>
      <w:pPr>
        <w:ind w:left="5330" w:hanging="287"/>
      </w:pPr>
      <w:rPr>
        <w:rFonts w:hint="default"/>
      </w:rPr>
    </w:lvl>
    <w:lvl w:ilvl="6" w:tplc="483C9474">
      <w:numFmt w:val="bullet"/>
      <w:lvlText w:val="•"/>
      <w:lvlJc w:val="left"/>
      <w:pPr>
        <w:ind w:left="6180" w:hanging="287"/>
      </w:pPr>
      <w:rPr>
        <w:rFonts w:hint="default"/>
      </w:rPr>
    </w:lvl>
    <w:lvl w:ilvl="7" w:tplc="A9C68B32">
      <w:numFmt w:val="bullet"/>
      <w:lvlText w:val="•"/>
      <w:lvlJc w:val="left"/>
      <w:pPr>
        <w:ind w:left="7030" w:hanging="287"/>
      </w:pPr>
      <w:rPr>
        <w:rFonts w:hint="default"/>
      </w:rPr>
    </w:lvl>
    <w:lvl w:ilvl="8" w:tplc="A0BA8964">
      <w:numFmt w:val="bullet"/>
      <w:lvlText w:val="•"/>
      <w:lvlJc w:val="left"/>
      <w:pPr>
        <w:ind w:left="7880" w:hanging="287"/>
      </w:pPr>
      <w:rPr>
        <w:rFonts w:hint="default"/>
      </w:rPr>
    </w:lvl>
  </w:abstractNum>
  <w:abstractNum w:abstractNumId="270" w15:restartNumberingAfterBreak="0">
    <w:nsid w:val="5CDA72CC"/>
    <w:multiLevelType w:val="multilevel"/>
    <w:tmpl w:val="5A2CAFC4"/>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71" w15:restartNumberingAfterBreak="0">
    <w:nsid w:val="5E233C7F"/>
    <w:multiLevelType w:val="multilevel"/>
    <w:tmpl w:val="6C6257F0"/>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start w:val="1"/>
      <w:numFmt w:val="upperLetter"/>
      <w:lvlText w:val="(%4)"/>
      <w:lvlJc w:val="left"/>
      <w:pPr>
        <w:ind w:left="1477" w:hanging="393"/>
        <w:jc w:val="left"/>
      </w:pPr>
      <w:rPr>
        <w:rFonts w:ascii="Liberation Serif" w:eastAsia="Liberation Serif" w:hAnsi="Liberation Serif" w:cs="Liberation Serif" w:hint="default"/>
        <w:spacing w:val="-1"/>
        <w:w w:val="100"/>
        <w:sz w:val="24"/>
        <w:szCs w:val="24"/>
      </w:rPr>
    </w:lvl>
    <w:lvl w:ilvl="4">
      <w:numFmt w:val="bullet"/>
      <w:lvlText w:val="•"/>
      <w:lvlJc w:val="left"/>
      <w:pPr>
        <w:ind w:left="3505" w:hanging="393"/>
      </w:pPr>
      <w:rPr>
        <w:rFonts w:hint="default"/>
      </w:rPr>
    </w:lvl>
    <w:lvl w:ilvl="5">
      <w:numFmt w:val="bullet"/>
      <w:lvlText w:val="•"/>
      <w:lvlJc w:val="left"/>
      <w:pPr>
        <w:ind w:left="4517" w:hanging="393"/>
      </w:pPr>
      <w:rPr>
        <w:rFonts w:hint="default"/>
      </w:rPr>
    </w:lvl>
    <w:lvl w:ilvl="6">
      <w:numFmt w:val="bullet"/>
      <w:lvlText w:val="•"/>
      <w:lvlJc w:val="left"/>
      <w:pPr>
        <w:ind w:left="5530" w:hanging="393"/>
      </w:pPr>
      <w:rPr>
        <w:rFonts w:hint="default"/>
      </w:rPr>
    </w:lvl>
    <w:lvl w:ilvl="7">
      <w:numFmt w:val="bullet"/>
      <w:lvlText w:val="•"/>
      <w:lvlJc w:val="left"/>
      <w:pPr>
        <w:ind w:left="6542" w:hanging="393"/>
      </w:pPr>
      <w:rPr>
        <w:rFonts w:hint="default"/>
      </w:rPr>
    </w:lvl>
    <w:lvl w:ilvl="8">
      <w:numFmt w:val="bullet"/>
      <w:lvlText w:val="•"/>
      <w:lvlJc w:val="left"/>
      <w:pPr>
        <w:ind w:left="7555" w:hanging="393"/>
      </w:pPr>
      <w:rPr>
        <w:rFonts w:hint="default"/>
      </w:rPr>
    </w:lvl>
  </w:abstractNum>
  <w:abstractNum w:abstractNumId="272" w15:restartNumberingAfterBreak="0">
    <w:nsid w:val="5E593ABA"/>
    <w:multiLevelType w:val="multilevel"/>
    <w:tmpl w:val="F3FA8556"/>
    <w:lvl w:ilvl="0">
      <w:start w:val="6"/>
      <w:numFmt w:val="decimal"/>
      <w:lvlText w:val="%1"/>
      <w:lvlJc w:val="left"/>
      <w:pPr>
        <w:ind w:left="748" w:hanging="360"/>
        <w:jc w:val="left"/>
      </w:pPr>
      <w:rPr>
        <w:rFonts w:hint="default"/>
      </w:rPr>
    </w:lvl>
    <w:lvl w:ilvl="1">
      <w:start w:val="3"/>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273" w15:restartNumberingAfterBreak="0">
    <w:nsid w:val="5EA82018"/>
    <w:multiLevelType w:val="multilevel"/>
    <w:tmpl w:val="A9B29D0E"/>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796"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287"/>
      </w:pPr>
      <w:rPr>
        <w:rFonts w:hint="default"/>
      </w:rPr>
    </w:lvl>
    <w:lvl w:ilvl="4">
      <w:numFmt w:val="bullet"/>
      <w:lvlText w:val="•"/>
      <w:lvlJc w:val="left"/>
      <w:pPr>
        <w:ind w:left="3726" w:hanging="287"/>
      </w:pPr>
      <w:rPr>
        <w:rFonts w:hint="default"/>
      </w:rPr>
    </w:lvl>
    <w:lvl w:ilvl="5">
      <w:numFmt w:val="bullet"/>
      <w:lvlText w:val="•"/>
      <w:lvlJc w:val="left"/>
      <w:pPr>
        <w:ind w:left="4702" w:hanging="287"/>
      </w:pPr>
      <w:rPr>
        <w:rFonts w:hint="default"/>
      </w:rPr>
    </w:lvl>
    <w:lvl w:ilvl="6">
      <w:numFmt w:val="bullet"/>
      <w:lvlText w:val="•"/>
      <w:lvlJc w:val="left"/>
      <w:pPr>
        <w:ind w:left="5677" w:hanging="287"/>
      </w:pPr>
      <w:rPr>
        <w:rFonts w:hint="default"/>
      </w:rPr>
    </w:lvl>
    <w:lvl w:ilvl="7">
      <w:numFmt w:val="bullet"/>
      <w:lvlText w:val="•"/>
      <w:lvlJc w:val="left"/>
      <w:pPr>
        <w:ind w:left="6653" w:hanging="287"/>
      </w:pPr>
      <w:rPr>
        <w:rFonts w:hint="default"/>
      </w:rPr>
    </w:lvl>
    <w:lvl w:ilvl="8">
      <w:numFmt w:val="bullet"/>
      <w:lvlText w:val="•"/>
      <w:lvlJc w:val="left"/>
      <w:pPr>
        <w:ind w:left="7628" w:hanging="287"/>
      </w:pPr>
      <w:rPr>
        <w:rFonts w:hint="default"/>
      </w:rPr>
    </w:lvl>
  </w:abstractNum>
  <w:abstractNum w:abstractNumId="274" w15:restartNumberingAfterBreak="0">
    <w:nsid w:val="5F1A2DCA"/>
    <w:multiLevelType w:val="multilevel"/>
    <w:tmpl w:val="D2C80202"/>
    <w:lvl w:ilvl="0">
      <w:start w:val="6"/>
      <w:numFmt w:val="decimal"/>
      <w:lvlText w:val="%1"/>
      <w:lvlJc w:val="left"/>
      <w:pPr>
        <w:ind w:left="640" w:hanging="540"/>
        <w:jc w:val="left"/>
      </w:pPr>
      <w:rPr>
        <w:rFonts w:hint="default"/>
      </w:rPr>
    </w:lvl>
    <w:lvl w:ilvl="1">
      <w:start w:val="4"/>
      <w:numFmt w:val="decimal"/>
      <w:lvlText w:val="%1.%2"/>
      <w:lvlJc w:val="left"/>
      <w:pPr>
        <w:ind w:left="640" w:hanging="540"/>
        <w:jc w:val="left"/>
      </w:pPr>
      <w:rPr>
        <w:rFonts w:hint="default"/>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275" w15:restartNumberingAfterBreak="0">
    <w:nsid w:val="5F62742C"/>
    <w:multiLevelType w:val="multilevel"/>
    <w:tmpl w:val="863AE5CA"/>
    <w:lvl w:ilvl="0">
      <w:start w:val="7"/>
      <w:numFmt w:val="decimal"/>
      <w:lvlText w:val="%1"/>
      <w:lvlJc w:val="left"/>
      <w:pPr>
        <w:ind w:left="460" w:hanging="360"/>
        <w:jc w:val="left"/>
      </w:pPr>
      <w:rPr>
        <w:rFonts w:hint="default"/>
      </w:rPr>
    </w:lvl>
    <w:lvl w:ilvl="1">
      <w:start w:val="1"/>
      <w:numFmt w:val="decimal"/>
      <w:lvlText w:val="%1.%2"/>
      <w:lvlJc w:val="left"/>
      <w:pPr>
        <w:ind w:left="460" w:hanging="360"/>
        <w:jc w:val="left"/>
      </w:pPr>
      <w:rPr>
        <w:rFonts w:hint="default"/>
        <w:spacing w:val="-1"/>
        <w:u w:val="single" w:color="0562C1"/>
      </w:rPr>
    </w:lvl>
    <w:lvl w:ilvl="2">
      <w:numFmt w:val="bullet"/>
      <w:lvlText w:val="•"/>
      <w:lvlJc w:val="left"/>
      <w:pPr>
        <w:ind w:left="1473" w:hanging="360"/>
      </w:pPr>
      <w:rPr>
        <w:rFonts w:hint="default"/>
      </w:rPr>
    </w:lvl>
    <w:lvl w:ilvl="3">
      <w:numFmt w:val="bullet"/>
      <w:lvlText w:val="•"/>
      <w:lvlJc w:val="left"/>
      <w:pPr>
        <w:ind w:left="2486" w:hanging="360"/>
      </w:pPr>
      <w:rPr>
        <w:rFonts w:hint="default"/>
      </w:rPr>
    </w:lvl>
    <w:lvl w:ilvl="4">
      <w:numFmt w:val="bullet"/>
      <w:lvlText w:val="•"/>
      <w:lvlJc w:val="left"/>
      <w:pPr>
        <w:ind w:left="3500" w:hanging="360"/>
      </w:pPr>
      <w:rPr>
        <w:rFonts w:hint="default"/>
      </w:rPr>
    </w:lvl>
    <w:lvl w:ilvl="5">
      <w:numFmt w:val="bullet"/>
      <w:lvlText w:val="•"/>
      <w:lvlJc w:val="left"/>
      <w:pPr>
        <w:ind w:left="4513" w:hanging="360"/>
      </w:pPr>
      <w:rPr>
        <w:rFonts w:hint="default"/>
      </w:rPr>
    </w:lvl>
    <w:lvl w:ilvl="6">
      <w:numFmt w:val="bullet"/>
      <w:lvlText w:val="•"/>
      <w:lvlJc w:val="left"/>
      <w:pPr>
        <w:ind w:left="5526" w:hanging="360"/>
      </w:pPr>
      <w:rPr>
        <w:rFonts w:hint="default"/>
      </w:rPr>
    </w:lvl>
    <w:lvl w:ilvl="7">
      <w:numFmt w:val="bullet"/>
      <w:lvlText w:val="•"/>
      <w:lvlJc w:val="left"/>
      <w:pPr>
        <w:ind w:left="6540" w:hanging="360"/>
      </w:pPr>
      <w:rPr>
        <w:rFonts w:hint="default"/>
      </w:rPr>
    </w:lvl>
    <w:lvl w:ilvl="8">
      <w:numFmt w:val="bullet"/>
      <w:lvlText w:val="•"/>
      <w:lvlJc w:val="left"/>
      <w:pPr>
        <w:ind w:left="7553" w:hanging="360"/>
      </w:pPr>
      <w:rPr>
        <w:rFonts w:hint="default"/>
      </w:rPr>
    </w:lvl>
  </w:abstractNum>
  <w:abstractNum w:abstractNumId="276" w15:restartNumberingAfterBreak="0">
    <w:nsid w:val="5F6B5842"/>
    <w:multiLevelType w:val="hybridMultilevel"/>
    <w:tmpl w:val="3E5CD11E"/>
    <w:lvl w:ilvl="0" w:tplc="177C4BAE">
      <w:start w:val="1"/>
      <w:numFmt w:val="lowerLetter"/>
      <w:lvlText w:val="(%1)"/>
      <w:lvlJc w:val="left"/>
      <w:pPr>
        <w:ind w:left="714" w:hanging="327"/>
        <w:jc w:val="left"/>
      </w:pPr>
      <w:rPr>
        <w:rFonts w:ascii="Liberation Serif" w:eastAsia="Liberation Serif" w:hAnsi="Liberation Serif" w:cs="Liberation Serif" w:hint="default"/>
        <w:spacing w:val="-1"/>
        <w:w w:val="100"/>
        <w:sz w:val="24"/>
        <w:szCs w:val="24"/>
      </w:rPr>
    </w:lvl>
    <w:lvl w:ilvl="1" w:tplc="DEB087DA">
      <w:numFmt w:val="bullet"/>
      <w:lvlText w:val="•"/>
      <w:lvlJc w:val="left"/>
      <w:pPr>
        <w:ind w:left="1606" w:hanging="327"/>
      </w:pPr>
      <w:rPr>
        <w:rFonts w:hint="default"/>
      </w:rPr>
    </w:lvl>
    <w:lvl w:ilvl="2" w:tplc="33802184">
      <w:numFmt w:val="bullet"/>
      <w:lvlText w:val="•"/>
      <w:lvlJc w:val="left"/>
      <w:pPr>
        <w:ind w:left="2492" w:hanging="327"/>
      </w:pPr>
      <w:rPr>
        <w:rFonts w:hint="default"/>
      </w:rPr>
    </w:lvl>
    <w:lvl w:ilvl="3" w:tplc="424CD06E">
      <w:numFmt w:val="bullet"/>
      <w:lvlText w:val="•"/>
      <w:lvlJc w:val="left"/>
      <w:pPr>
        <w:ind w:left="3378" w:hanging="327"/>
      </w:pPr>
      <w:rPr>
        <w:rFonts w:hint="default"/>
      </w:rPr>
    </w:lvl>
    <w:lvl w:ilvl="4" w:tplc="86C4A3B6">
      <w:numFmt w:val="bullet"/>
      <w:lvlText w:val="•"/>
      <w:lvlJc w:val="left"/>
      <w:pPr>
        <w:ind w:left="4264" w:hanging="327"/>
      </w:pPr>
      <w:rPr>
        <w:rFonts w:hint="default"/>
      </w:rPr>
    </w:lvl>
    <w:lvl w:ilvl="5" w:tplc="EFEAA748">
      <w:numFmt w:val="bullet"/>
      <w:lvlText w:val="•"/>
      <w:lvlJc w:val="left"/>
      <w:pPr>
        <w:ind w:left="5150" w:hanging="327"/>
      </w:pPr>
      <w:rPr>
        <w:rFonts w:hint="default"/>
      </w:rPr>
    </w:lvl>
    <w:lvl w:ilvl="6" w:tplc="DF60286A">
      <w:numFmt w:val="bullet"/>
      <w:lvlText w:val="•"/>
      <w:lvlJc w:val="left"/>
      <w:pPr>
        <w:ind w:left="6036" w:hanging="327"/>
      </w:pPr>
      <w:rPr>
        <w:rFonts w:hint="default"/>
      </w:rPr>
    </w:lvl>
    <w:lvl w:ilvl="7" w:tplc="BA9A352E">
      <w:numFmt w:val="bullet"/>
      <w:lvlText w:val="•"/>
      <w:lvlJc w:val="left"/>
      <w:pPr>
        <w:ind w:left="6922" w:hanging="327"/>
      </w:pPr>
      <w:rPr>
        <w:rFonts w:hint="default"/>
      </w:rPr>
    </w:lvl>
    <w:lvl w:ilvl="8" w:tplc="93267DE4">
      <w:numFmt w:val="bullet"/>
      <w:lvlText w:val="•"/>
      <w:lvlJc w:val="left"/>
      <w:pPr>
        <w:ind w:left="7808" w:hanging="327"/>
      </w:pPr>
      <w:rPr>
        <w:rFonts w:hint="default"/>
      </w:rPr>
    </w:lvl>
  </w:abstractNum>
  <w:abstractNum w:abstractNumId="277" w15:restartNumberingAfterBreak="0">
    <w:nsid w:val="60197077"/>
    <w:multiLevelType w:val="hybridMultilevel"/>
    <w:tmpl w:val="CFB4C438"/>
    <w:lvl w:ilvl="0" w:tplc="231424A4">
      <w:start w:val="3"/>
      <w:numFmt w:val="lowerRoman"/>
      <w:lvlText w:val="(%1)"/>
      <w:lvlJc w:val="left"/>
      <w:pPr>
        <w:ind w:left="807" w:hanging="420"/>
        <w:jc w:val="left"/>
      </w:pPr>
      <w:rPr>
        <w:rFonts w:ascii="Liberation Serif" w:eastAsia="Liberation Serif" w:hAnsi="Liberation Serif" w:cs="Liberation Serif" w:hint="default"/>
        <w:spacing w:val="-1"/>
        <w:w w:val="100"/>
        <w:sz w:val="24"/>
        <w:szCs w:val="24"/>
      </w:rPr>
    </w:lvl>
    <w:lvl w:ilvl="1" w:tplc="18582D54">
      <w:numFmt w:val="bullet"/>
      <w:lvlText w:val="•"/>
      <w:lvlJc w:val="left"/>
      <w:pPr>
        <w:ind w:left="1678" w:hanging="420"/>
      </w:pPr>
      <w:rPr>
        <w:rFonts w:hint="default"/>
      </w:rPr>
    </w:lvl>
    <w:lvl w:ilvl="2" w:tplc="5728FFEC">
      <w:numFmt w:val="bullet"/>
      <w:lvlText w:val="•"/>
      <w:lvlJc w:val="left"/>
      <w:pPr>
        <w:ind w:left="2556" w:hanging="420"/>
      </w:pPr>
      <w:rPr>
        <w:rFonts w:hint="default"/>
      </w:rPr>
    </w:lvl>
    <w:lvl w:ilvl="3" w:tplc="B2BEB50E">
      <w:numFmt w:val="bullet"/>
      <w:lvlText w:val="•"/>
      <w:lvlJc w:val="left"/>
      <w:pPr>
        <w:ind w:left="3434" w:hanging="420"/>
      </w:pPr>
      <w:rPr>
        <w:rFonts w:hint="default"/>
      </w:rPr>
    </w:lvl>
    <w:lvl w:ilvl="4" w:tplc="8D8A90C4">
      <w:numFmt w:val="bullet"/>
      <w:lvlText w:val="•"/>
      <w:lvlJc w:val="left"/>
      <w:pPr>
        <w:ind w:left="4312" w:hanging="420"/>
      </w:pPr>
      <w:rPr>
        <w:rFonts w:hint="default"/>
      </w:rPr>
    </w:lvl>
    <w:lvl w:ilvl="5" w:tplc="5BC06558">
      <w:numFmt w:val="bullet"/>
      <w:lvlText w:val="•"/>
      <w:lvlJc w:val="left"/>
      <w:pPr>
        <w:ind w:left="5190" w:hanging="420"/>
      </w:pPr>
      <w:rPr>
        <w:rFonts w:hint="default"/>
      </w:rPr>
    </w:lvl>
    <w:lvl w:ilvl="6" w:tplc="47F4A97A">
      <w:numFmt w:val="bullet"/>
      <w:lvlText w:val="•"/>
      <w:lvlJc w:val="left"/>
      <w:pPr>
        <w:ind w:left="6068" w:hanging="420"/>
      </w:pPr>
      <w:rPr>
        <w:rFonts w:hint="default"/>
      </w:rPr>
    </w:lvl>
    <w:lvl w:ilvl="7" w:tplc="3BBC0EF4">
      <w:numFmt w:val="bullet"/>
      <w:lvlText w:val="•"/>
      <w:lvlJc w:val="left"/>
      <w:pPr>
        <w:ind w:left="6946" w:hanging="420"/>
      </w:pPr>
      <w:rPr>
        <w:rFonts w:hint="default"/>
      </w:rPr>
    </w:lvl>
    <w:lvl w:ilvl="8" w:tplc="25C8BAD0">
      <w:numFmt w:val="bullet"/>
      <w:lvlText w:val="•"/>
      <w:lvlJc w:val="left"/>
      <w:pPr>
        <w:ind w:left="7824" w:hanging="420"/>
      </w:pPr>
      <w:rPr>
        <w:rFonts w:hint="default"/>
      </w:rPr>
    </w:lvl>
  </w:abstractNum>
  <w:abstractNum w:abstractNumId="278" w15:restartNumberingAfterBreak="0">
    <w:nsid w:val="609E6A18"/>
    <w:multiLevelType w:val="multilevel"/>
    <w:tmpl w:val="252EB3D8"/>
    <w:lvl w:ilvl="0">
      <w:start w:val="5"/>
      <w:numFmt w:val="decimal"/>
      <w:lvlText w:val="%1"/>
      <w:lvlJc w:val="left"/>
      <w:pPr>
        <w:ind w:left="640" w:hanging="540"/>
        <w:jc w:val="left"/>
      </w:pPr>
      <w:rPr>
        <w:rFonts w:hint="default"/>
      </w:rPr>
    </w:lvl>
    <w:lvl w:ilvl="1">
      <w:start w:val="1"/>
      <w:numFmt w:val="decimal"/>
      <w:lvlText w:val="%1.%2"/>
      <w:lvlJc w:val="left"/>
      <w:pPr>
        <w:ind w:left="640" w:hanging="540"/>
        <w:jc w:val="left"/>
      </w:pPr>
      <w:rPr>
        <w:rFonts w:hint="default"/>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279" w15:restartNumberingAfterBreak="0">
    <w:nsid w:val="60A14DED"/>
    <w:multiLevelType w:val="multilevel"/>
    <w:tmpl w:val="E364F5EC"/>
    <w:lvl w:ilvl="0">
      <w:start w:val="2"/>
      <w:numFmt w:val="decimal"/>
      <w:lvlText w:val="%1"/>
      <w:lvlJc w:val="left"/>
      <w:pPr>
        <w:ind w:left="748" w:hanging="360"/>
        <w:jc w:val="left"/>
      </w:pPr>
      <w:rPr>
        <w:rFonts w:hint="default"/>
      </w:rPr>
    </w:lvl>
    <w:lvl w:ilvl="1">
      <w:start w:val="2"/>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1370" w:hanging="287"/>
        <w:jc w:val="left"/>
      </w:pPr>
      <w:rPr>
        <w:rFonts w:ascii="Liberation Serif" w:eastAsia="Liberation Serif" w:hAnsi="Liberation Serif" w:cs="Liberation Serif" w:hint="default"/>
        <w:spacing w:val="-1"/>
        <w:w w:val="100"/>
        <w:sz w:val="24"/>
        <w:szCs w:val="24"/>
      </w:rPr>
    </w:lvl>
    <w:lvl w:ilvl="4">
      <w:start w:val="1"/>
      <w:numFmt w:val="lowerLetter"/>
      <w:lvlText w:val="(%5)"/>
      <w:lvlJc w:val="left"/>
      <w:pPr>
        <w:ind w:left="904" w:hanging="327"/>
        <w:jc w:val="right"/>
      </w:pPr>
      <w:rPr>
        <w:rFonts w:ascii="Liberation Serif" w:eastAsia="Liberation Serif" w:hAnsi="Liberation Serif" w:cs="Liberation Serif" w:hint="default"/>
        <w:spacing w:val="-1"/>
        <w:w w:val="100"/>
        <w:sz w:val="24"/>
        <w:szCs w:val="24"/>
      </w:rPr>
    </w:lvl>
    <w:lvl w:ilvl="5">
      <w:numFmt w:val="bullet"/>
      <w:lvlText w:val="•"/>
      <w:lvlJc w:val="left"/>
      <w:pPr>
        <w:ind w:left="2746" w:hanging="327"/>
      </w:pPr>
      <w:rPr>
        <w:rFonts w:hint="default"/>
      </w:rPr>
    </w:lvl>
    <w:lvl w:ilvl="6">
      <w:numFmt w:val="bullet"/>
      <w:lvlText w:val="•"/>
      <w:lvlJc w:val="left"/>
      <w:pPr>
        <w:ind w:left="4113" w:hanging="327"/>
      </w:pPr>
      <w:rPr>
        <w:rFonts w:hint="default"/>
      </w:rPr>
    </w:lvl>
    <w:lvl w:ilvl="7">
      <w:numFmt w:val="bullet"/>
      <w:lvlText w:val="•"/>
      <w:lvlJc w:val="left"/>
      <w:pPr>
        <w:ind w:left="5480" w:hanging="327"/>
      </w:pPr>
      <w:rPr>
        <w:rFonts w:hint="default"/>
      </w:rPr>
    </w:lvl>
    <w:lvl w:ilvl="8">
      <w:numFmt w:val="bullet"/>
      <w:lvlText w:val="•"/>
      <w:lvlJc w:val="left"/>
      <w:pPr>
        <w:ind w:left="6846" w:hanging="327"/>
      </w:pPr>
      <w:rPr>
        <w:rFonts w:hint="default"/>
      </w:rPr>
    </w:lvl>
  </w:abstractNum>
  <w:abstractNum w:abstractNumId="280" w15:restartNumberingAfterBreak="0">
    <w:nsid w:val="60D0557D"/>
    <w:multiLevelType w:val="multilevel"/>
    <w:tmpl w:val="03787AE2"/>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324" w:hanging="240"/>
        <w:jc w:val="left"/>
      </w:pPr>
      <w:rPr>
        <w:rFonts w:ascii="Liberation Serif" w:eastAsia="Liberation Serif" w:hAnsi="Liberation Serif" w:cs="Liberation Serif" w:hint="default"/>
        <w:spacing w:val="-1"/>
        <w:w w:val="100"/>
        <w:sz w:val="24"/>
        <w:szCs w:val="24"/>
      </w:rPr>
    </w:lvl>
    <w:lvl w:ilvl="3">
      <w:numFmt w:val="bullet"/>
      <w:lvlText w:val="•"/>
      <w:lvlJc w:val="left"/>
      <w:pPr>
        <w:ind w:left="3155" w:hanging="240"/>
      </w:pPr>
      <w:rPr>
        <w:rFonts w:hint="default"/>
      </w:rPr>
    </w:lvl>
    <w:lvl w:ilvl="4">
      <w:numFmt w:val="bullet"/>
      <w:lvlText w:val="•"/>
      <w:lvlJc w:val="left"/>
      <w:pPr>
        <w:ind w:left="4073" w:hanging="240"/>
      </w:pPr>
      <w:rPr>
        <w:rFonts w:hint="default"/>
      </w:rPr>
    </w:lvl>
    <w:lvl w:ilvl="5">
      <w:numFmt w:val="bullet"/>
      <w:lvlText w:val="•"/>
      <w:lvlJc w:val="left"/>
      <w:pPr>
        <w:ind w:left="4991" w:hanging="240"/>
      </w:pPr>
      <w:rPr>
        <w:rFonts w:hint="default"/>
      </w:rPr>
    </w:lvl>
    <w:lvl w:ilvl="6">
      <w:numFmt w:val="bullet"/>
      <w:lvlText w:val="•"/>
      <w:lvlJc w:val="left"/>
      <w:pPr>
        <w:ind w:left="5908" w:hanging="240"/>
      </w:pPr>
      <w:rPr>
        <w:rFonts w:hint="default"/>
      </w:rPr>
    </w:lvl>
    <w:lvl w:ilvl="7">
      <w:numFmt w:val="bullet"/>
      <w:lvlText w:val="•"/>
      <w:lvlJc w:val="left"/>
      <w:pPr>
        <w:ind w:left="6826" w:hanging="240"/>
      </w:pPr>
      <w:rPr>
        <w:rFonts w:hint="default"/>
      </w:rPr>
    </w:lvl>
    <w:lvl w:ilvl="8">
      <w:numFmt w:val="bullet"/>
      <w:lvlText w:val="•"/>
      <w:lvlJc w:val="left"/>
      <w:pPr>
        <w:ind w:left="7744" w:hanging="240"/>
      </w:pPr>
      <w:rPr>
        <w:rFonts w:hint="default"/>
      </w:rPr>
    </w:lvl>
  </w:abstractNum>
  <w:abstractNum w:abstractNumId="281" w15:restartNumberingAfterBreak="0">
    <w:nsid w:val="61067E6E"/>
    <w:multiLevelType w:val="multilevel"/>
    <w:tmpl w:val="AC5A7AD0"/>
    <w:lvl w:ilvl="0">
      <w:start w:val="5"/>
      <w:numFmt w:val="decimal"/>
      <w:lvlText w:val="%1"/>
      <w:lvlJc w:val="left"/>
      <w:pPr>
        <w:ind w:left="460" w:hanging="360"/>
        <w:jc w:val="left"/>
      </w:pPr>
      <w:rPr>
        <w:rFonts w:hint="default"/>
      </w:rPr>
    </w:lvl>
    <w:lvl w:ilvl="1">
      <w:start w:val="2"/>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282" w15:restartNumberingAfterBreak="0">
    <w:nsid w:val="61641573"/>
    <w:multiLevelType w:val="multilevel"/>
    <w:tmpl w:val="E5F6C4BA"/>
    <w:lvl w:ilvl="0">
      <w:start w:val="1"/>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324" w:hanging="240"/>
        <w:jc w:val="left"/>
      </w:pPr>
      <w:rPr>
        <w:rFonts w:ascii="Liberation Serif" w:eastAsia="Liberation Serif" w:hAnsi="Liberation Serif" w:cs="Liberation Serif" w:hint="default"/>
        <w:spacing w:val="-1"/>
        <w:w w:val="100"/>
        <w:sz w:val="24"/>
        <w:szCs w:val="24"/>
      </w:rPr>
    </w:lvl>
    <w:lvl w:ilvl="3">
      <w:numFmt w:val="bullet"/>
      <w:lvlText w:val="•"/>
      <w:lvlJc w:val="left"/>
      <w:pPr>
        <w:ind w:left="3155" w:hanging="240"/>
      </w:pPr>
      <w:rPr>
        <w:rFonts w:hint="default"/>
      </w:rPr>
    </w:lvl>
    <w:lvl w:ilvl="4">
      <w:numFmt w:val="bullet"/>
      <w:lvlText w:val="•"/>
      <w:lvlJc w:val="left"/>
      <w:pPr>
        <w:ind w:left="4073" w:hanging="240"/>
      </w:pPr>
      <w:rPr>
        <w:rFonts w:hint="default"/>
      </w:rPr>
    </w:lvl>
    <w:lvl w:ilvl="5">
      <w:numFmt w:val="bullet"/>
      <w:lvlText w:val="•"/>
      <w:lvlJc w:val="left"/>
      <w:pPr>
        <w:ind w:left="4991" w:hanging="240"/>
      </w:pPr>
      <w:rPr>
        <w:rFonts w:hint="default"/>
      </w:rPr>
    </w:lvl>
    <w:lvl w:ilvl="6">
      <w:numFmt w:val="bullet"/>
      <w:lvlText w:val="•"/>
      <w:lvlJc w:val="left"/>
      <w:pPr>
        <w:ind w:left="5908" w:hanging="240"/>
      </w:pPr>
      <w:rPr>
        <w:rFonts w:hint="default"/>
      </w:rPr>
    </w:lvl>
    <w:lvl w:ilvl="7">
      <w:numFmt w:val="bullet"/>
      <w:lvlText w:val="•"/>
      <w:lvlJc w:val="left"/>
      <w:pPr>
        <w:ind w:left="6826" w:hanging="240"/>
      </w:pPr>
      <w:rPr>
        <w:rFonts w:hint="default"/>
      </w:rPr>
    </w:lvl>
    <w:lvl w:ilvl="8">
      <w:numFmt w:val="bullet"/>
      <w:lvlText w:val="•"/>
      <w:lvlJc w:val="left"/>
      <w:pPr>
        <w:ind w:left="7744" w:hanging="240"/>
      </w:pPr>
      <w:rPr>
        <w:rFonts w:hint="default"/>
      </w:rPr>
    </w:lvl>
  </w:abstractNum>
  <w:abstractNum w:abstractNumId="283" w15:restartNumberingAfterBreak="0">
    <w:nsid w:val="617C0E27"/>
    <w:multiLevelType w:val="multilevel"/>
    <w:tmpl w:val="97E6DA32"/>
    <w:lvl w:ilvl="0">
      <w:start w:val="4"/>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284" w15:restartNumberingAfterBreak="0">
    <w:nsid w:val="61F37F15"/>
    <w:multiLevelType w:val="multilevel"/>
    <w:tmpl w:val="50B46FD8"/>
    <w:lvl w:ilvl="0">
      <w:start w:val="1"/>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388" w:hanging="274"/>
        <w:jc w:val="left"/>
      </w:pPr>
      <w:rPr>
        <w:rFonts w:ascii="Liberation Serif" w:eastAsia="Liberation Serif" w:hAnsi="Liberation Serif" w:cs="Liberation Serif" w:hint="default"/>
        <w:spacing w:val="-4"/>
        <w:w w:val="100"/>
        <w:sz w:val="24"/>
        <w:szCs w:val="24"/>
      </w:rPr>
    </w:lvl>
    <w:lvl w:ilvl="3">
      <w:numFmt w:val="bullet"/>
      <w:lvlText w:val="•"/>
      <w:lvlJc w:val="left"/>
      <w:pPr>
        <w:ind w:left="2704" w:hanging="274"/>
      </w:pPr>
      <w:rPr>
        <w:rFonts w:hint="default"/>
      </w:rPr>
    </w:lvl>
    <w:lvl w:ilvl="4">
      <w:numFmt w:val="bullet"/>
      <w:lvlText w:val="•"/>
      <w:lvlJc w:val="left"/>
      <w:pPr>
        <w:ind w:left="3686" w:hanging="274"/>
      </w:pPr>
      <w:rPr>
        <w:rFonts w:hint="default"/>
      </w:rPr>
    </w:lvl>
    <w:lvl w:ilvl="5">
      <w:numFmt w:val="bullet"/>
      <w:lvlText w:val="•"/>
      <w:lvlJc w:val="left"/>
      <w:pPr>
        <w:ind w:left="4668" w:hanging="274"/>
      </w:pPr>
      <w:rPr>
        <w:rFonts w:hint="default"/>
      </w:rPr>
    </w:lvl>
    <w:lvl w:ilvl="6">
      <w:numFmt w:val="bullet"/>
      <w:lvlText w:val="•"/>
      <w:lvlJc w:val="left"/>
      <w:pPr>
        <w:ind w:left="5651" w:hanging="274"/>
      </w:pPr>
      <w:rPr>
        <w:rFonts w:hint="default"/>
      </w:rPr>
    </w:lvl>
    <w:lvl w:ilvl="7">
      <w:numFmt w:val="bullet"/>
      <w:lvlText w:val="•"/>
      <w:lvlJc w:val="left"/>
      <w:pPr>
        <w:ind w:left="6633" w:hanging="274"/>
      </w:pPr>
      <w:rPr>
        <w:rFonts w:hint="default"/>
      </w:rPr>
    </w:lvl>
    <w:lvl w:ilvl="8">
      <w:numFmt w:val="bullet"/>
      <w:lvlText w:val="•"/>
      <w:lvlJc w:val="left"/>
      <w:pPr>
        <w:ind w:left="7615" w:hanging="274"/>
      </w:pPr>
      <w:rPr>
        <w:rFonts w:hint="default"/>
      </w:rPr>
    </w:lvl>
  </w:abstractNum>
  <w:abstractNum w:abstractNumId="285" w15:restartNumberingAfterBreak="0">
    <w:nsid w:val="62A21CFA"/>
    <w:multiLevelType w:val="hybridMultilevel"/>
    <w:tmpl w:val="A5507E54"/>
    <w:lvl w:ilvl="0" w:tplc="C76E46EC">
      <w:start w:val="9"/>
      <w:numFmt w:val="decimal"/>
      <w:lvlText w:val="(%1)"/>
      <w:lvlJc w:val="left"/>
      <w:pPr>
        <w:ind w:left="1423" w:hanging="340"/>
        <w:jc w:val="left"/>
      </w:pPr>
      <w:rPr>
        <w:rFonts w:ascii="Liberation Serif" w:eastAsia="Liberation Serif" w:hAnsi="Liberation Serif" w:cs="Liberation Serif" w:hint="default"/>
        <w:spacing w:val="-1"/>
        <w:w w:val="100"/>
        <w:sz w:val="24"/>
        <w:szCs w:val="24"/>
      </w:rPr>
    </w:lvl>
    <w:lvl w:ilvl="1" w:tplc="561032C8">
      <w:numFmt w:val="bullet"/>
      <w:lvlText w:val="•"/>
      <w:lvlJc w:val="left"/>
      <w:pPr>
        <w:ind w:left="2236" w:hanging="340"/>
      </w:pPr>
      <w:rPr>
        <w:rFonts w:hint="default"/>
      </w:rPr>
    </w:lvl>
    <w:lvl w:ilvl="2" w:tplc="6E7CF51A">
      <w:numFmt w:val="bullet"/>
      <w:lvlText w:val="•"/>
      <w:lvlJc w:val="left"/>
      <w:pPr>
        <w:ind w:left="3052" w:hanging="340"/>
      </w:pPr>
      <w:rPr>
        <w:rFonts w:hint="default"/>
      </w:rPr>
    </w:lvl>
    <w:lvl w:ilvl="3" w:tplc="A8A2D8C6">
      <w:numFmt w:val="bullet"/>
      <w:lvlText w:val="•"/>
      <w:lvlJc w:val="left"/>
      <w:pPr>
        <w:ind w:left="3868" w:hanging="340"/>
      </w:pPr>
      <w:rPr>
        <w:rFonts w:hint="default"/>
      </w:rPr>
    </w:lvl>
    <w:lvl w:ilvl="4" w:tplc="A91AFD9C">
      <w:numFmt w:val="bullet"/>
      <w:lvlText w:val="•"/>
      <w:lvlJc w:val="left"/>
      <w:pPr>
        <w:ind w:left="4684" w:hanging="340"/>
      </w:pPr>
      <w:rPr>
        <w:rFonts w:hint="default"/>
      </w:rPr>
    </w:lvl>
    <w:lvl w:ilvl="5" w:tplc="FC8AE8E8">
      <w:numFmt w:val="bullet"/>
      <w:lvlText w:val="•"/>
      <w:lvlJc w:val="left"/>
      <w:pPr>
        <w:ind w:left="5500" w:hanging="340"/>
      </w:pPr>
      <w:rPr>
        <w:rFonts w:hint="default"/>
      </w:rPr>
    </w:lvl>
    <w:lvl w:ilvl="6" w:tplc="D27EE044">
      <w:numFmt w:val="bullet"/>
      <w:lvlText w:val="•"/>
      <w:lvlJc w:val="left"/>
      <w:pPr>
        <w:ind w:left="6316" w:hanging="340"/>
      </w:pPr>
      <w:rPr>
        <w:rFonts w:hint="default"/>
      </w:rPr>
    </w:lvl>
    <w:lvl w:ilvl="7" w:tplc="3E802584">
      <w:numFmt w:val="bullet"/>
      <w:lvlText w:val="•"/>
      <w:lvlJc w:val="left"/>
      <w:pPr>
        <w:ind w:left="7132" w:hanging="340"/>
      </w:pPr>
      <w:rPr>
        <w:rFonts w:hint="default"/>
      </w:rPr>
    </w:lvl>
    <w:lvl w:ilvl="8" w:tplc="B714EAD0">
      <w:numFmt w:val="bullet"/>
      <w:lvlText w:val="•"/>
      <w:lvlJc w:val="left"/>
      <w:pPr>
        <w:ind w:left="7948" w:hanging="340"/>
      </w:pPr>
      <w:rPr>
        <w:rFonts w:hint="default"/>
      </w:rPr>
    </w:lvl>
  </w:abstractNum>
  <w:abstractNum w:abstractNumId="286" w15:restartNumberingAfterBreak="0">
    <w:nsid w:val="63061ABE"/>
    <w:multiLevelType w:val="multilevel"/>
    <w:tmpl w:val="4C78ECFE"/>
    <w:lvl w:ilvl="0">
      <w:start w:val="7"/>
      <w:numFmt w:val="decimal"/>
      <w:lvlText w:val="%1"/>
      <w:lvlJc w:val="left"/>
      <w:pPr>
        <w:ind w:left="808" w:hanging="420"/>
        <w:jc w:val="left"/>
      </w:pPr>
      <w:rPr>
        <w:rFonts w:hint="default"/>
      </w:rPr>
    </w:lvl>
    <w:lvl w:ilvl="1">
      <w:start w:val="4"/>
      <w:numFmt w:val="decimal"/>
      <w:lvlText w:val="%1.%2."/>
      <w:lvlJc w:val="left"/>
      <w:pPr>
        <w:ind w:left="808" w:hanging="42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287" w15:restartNumberingAfterBreak="0">
    <w:nsid w:val="632D0F5F"/>
    <w:multiLevelType w:val="multilevel"/>
    <w:tmpl w:val="799CB94A"/>
    <w:lvl w:ilvl="0">
      <w:start w:val="7"/>
      <w:numFmt w:val="decimal"/>
      <w:lvlText w:val="%1"/>
      <w:lvlJc w:val="left"/>
      <w:pPr>
        <w:ind w:left="748" w:hanging="360"/>
        <w:jc w:val="left"/>
      </w:pPr>
      <w:rPr>
        <w:rFonts w:hint="default"/>
      </w:rPr>
    </w:lvl>
    <w:lvl w:ilvl="1">
      <w:start w:val="5"/>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88" w15:restartNumberingAfterBreak="0">
    <w:nsid w:val="63545318"/>
    <w:multiLevelType w:val="multilevel"/>
    <w:tmpl w:val="D45ECBD2"/>
    <w:lvl w:ilvl="0">
      <w:start w:val="1"/>
      <w:numFmt w:val="decimal"/>
      <w:lvlText w:val="%1"/>
      <w:lvlJc w:val="left"/>
      <w:pPr>
        <w:ind w:left="100" w:hanging="360"/>
        <w:jc w:val="left"/>
      </w:pPr>
      <w:rPr>
        <w:rFonts w:hint="default"/>
      </w:rPr>
    </w:lvl>
    <w:lvl w:ilvl="1">
      <w:start w:val="1"/>
      <w:numFmt w:val="decimal"/>
      <w:lvlText w:val="%1.%2"/>
      <w:lvlJc w:val="left"/>
      <w:pPr>
        <w:ind w:left="100" w:hanging="360"/>
        <w:jc w:val="left"/>
      </w:pPr>
      <w:rPr>
        <w:rFonts w:hint="default"/>
        <w:spacing w:val="-1"/>
        <w:u w:val="single" w:color="0562C1"/>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289" w15:restartNumberingAfterBreak="0">
    <w:nsid w:val="637A0C35"/>
    <w:multiLevelType w:val="multilevel"/>
    <w:tmpl w:val="D3FC12BA"/>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290" w15:restartNumberingAfterBreak="0">
    <w:nsid w:val="63BE3BDB"/>
    <w:multiLevelType w:val="multilevel"/>
    <w:tmpl w:val="AB42A210"/>
    <w:lvl w:ilvl="0">
      <w:start w:val="4"/>
      <w:numFmt w:val="decimal"/>
      <w:lvlText w:val="%1"/>
      <w:lvlJc w:val="left"/>
      <w:pPr>
        <w:ind w:left="100" w:hanging="360"/>
        <w:jc w:val="left"/>
      </w:pPr>
      <w:rPr>
        <w:rFonts w:hint="default"/>
      </w:rPr>
    </w:lvl>
    <w:lvl w:ilvl="1">
      <w:numFmt w:val="decimal"/>
      <w:lvlText w:val="%1.%2"/>
      <w:lvlJc w:val="left"/>
      <w:pPr>
        <w:ind w:left="100" w:hanging="360"/>
        <w:jc w:val="left"/>
      </w:pPr>
      <w:rPr>
        <w:rFonts w:hint="default"/>
        <w:spacing w:val="-1"/>
        <w:u w:val="single" w:color="0562C1"/>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291" w15:restartNumberingAfterBreak="0">
    <w:nsid w:val="64A02AAC"/>
    <w:multiLevelType w:val="multilevel"/>
    <w:tmpl w:val="D3E46D7A"/>
    <w:lvl w:ilvl="0">
      <w:start w:val="4"/>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292" w15:restartNumberingAfterBreak="0">
    <w:nsid w:val="64C82842"/>
    <w:multiLevelType w:val="multilevel"/>
    <w:tmpl w:val="4D922F68"/>
    <w:lvl w:ilvl="0">
      <w:start w:val="5"/>
      <w:numFmt w:val="decimal"/>
      <w:lvlText w:val="%1"/>
      <w:lvlJc w:val="left"/>
      <w:pPr>
        <w:ind w:left="100" w:hanging="360"/>
        <w:jc w:val="left"/>
      </w:pPr>
      <w:rPr>
        <w:rFonts w:hint="default"/>
      </w:rPr>
    </w:lvl>
    <w:lvl w:ilvl="1">
      <w:numFmt w:val="decimal"/>
      <w:lvlText w:val="%1.%2"/>
      <w:lvlJc w:val="left"/>
      <w:pPr>
        <w:ind w:left="100"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1370"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3430" w:hanging="287"/>
      </w:pPr>
      <w:rPr>
        <w:rFonts w:hint="default"/>
      </w:rPr>
    </w:lvl>
    <w:lvl w:ilvl="5">
      <w:numFmt w:val="bullet"/>
      <w:lvlText w:val="•"/>
      <w:lvlJc w:val="left"/>
      <w:pPr>
        <w:ind w:left="4455" w:hanging="287"/>
      </w:pPr>
      <w:rPr>
        <w:rFonts w:hint="default"/>
      </w:rPr>
    </w:lvl>
    <w:lvl w:ilvl="6">
      <w:numFmt w:val="bullet"/>
      <w:lvlText w:val="•"/>
      <w:lvlJc w:val="left"/>
      <w:pPr>
        <w:ind w:left="5480" w:hanging="287"/>
      </w:pPr>
      <w:rPr>
        <w:rFonts w:hint="default"/>
      </w:rPr>
    </w:lvl>
    <w:lvl w:ilvl="7">
      <w:numFmt w:val="bullet"/>
      <w:lvlText w:val="•"/>
      <w:lvlJc w:val="left"/>
      <w:pPr>
        <w:ind w:left="6505" w:hanging="287"/>
      </w:pPr>
      <w:rPr>
        <w:rFonts w:hint="default"/>
      </w:rPr>
    </w:lvl>
    <w:lvl w:ilvl="8">
      <w:numFmt w:val="bullet"/>
      <w:lvlText w:val="•"/>
      <w:lvlJc w:val="left"/>
      <w:pPr>
        <w:ind w:left="7530" w:hanging="287"/>
      </w:pPr>
      <w:rPr>
        <w:rFonts w:hint="default"/>
      </w:rPr>
    </w:lvl>
  </w:abstractNum>
  <w:abstractNum w:abstractNumId="293" w15:restartNumberingAfterBreak="0">
    <w:nsid w:val="655F434F"/>
    <w:multiLevelType w:val="multilevel"/>
    <w:tmpl w:val="37F295B2"/>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388"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3085" w:hanging="287"/>
      </w:pPr>
      <w:rPr>
        <w:rFonts w:hint="default"/>
      </w:rPr>
    </w:lvl>
    <w:lvl w:ilvl="5">
      <w:numFmt w:val="bullet"/>
      <w:lvlText w:val="•"/>
      <w:lvlJc w:val="left"/>
      <w:pPr>
        <w:ind w:left="4167" w:hanging="287"/>
      </w:pPr>
      <w:rPr>
        <w:rFonts w:hint="default"/>
      </w:rPr>
    </w:lvl>
    <w:lvl w:ilvl="6">
      <w:numFmt w:val="bullet"/>
      <w:lvlText w:val="•"/>
      <w:lvlJc w:val="left"/>
      <w:pPr>
        <w:ind w:left="5250" w:hanging="287"/>
      </w:pPr>
      <w:rPr>
        <w:rFonts w:hint="default"/>
      </w:rPr>
    </w:lvl>
    <w:lvl w:ilvl="7">
      <w:numFmt w:val="bullet"/>
      <w:lvlText w:val="•"/>
      <w:lvlJc w:val="left"/>
      <w:pPr>
        <w:ind w:left="6332" w:hanging="287"/>
      </w:pPr>
      <w:rPr>
        <w:rFonts w:hint="default"/>
      </w:rPr>
    </w:lvl>
    <w:lvl w:ilvl="8">
      <w:numFmt w:val="bullet"/>
      <w:lvlText w:val="•"/>
      <w:lvlJc w:val="left"/>
      <w:pPr>
        <w:ind w:left="7415" w:hanging="287"/>
      </w:pPr>
      <w:rPr>
        <w:rFonts w:hint="default"/>
      </w:rPr>
    </w:lvl>
  </w:abstractNum>
  <w:abstractNum w:abstractNumId="294" w15:restartNumberingAfterBreak="0">
    <w:nsid w:val="65E95668"/>
    <w:multiLevelType w:val="multilevel"/>
    <w:tmpl w:val="6FA0EAA2"/>
    <w:lvl w:ilvl="0">
      <w:start w:val="7"/>
      <w:numFmt w:val="decimal"/>
      <w:lvlText w:val="%1"/>
      <w:lvlJc w:val="left"/>
      <w:pPr>
        <w:ind w:left="100" w:hanging="360"/>
        <w:jc w:val="left"/>
      </w:pPr>
      <w:rPr>
        <w:rFonts w:hint="default"/>
      </w:rPr>
    </w:lvl>
    <w:lvl w:ilvl="1">
      <w:start w:val="2"/>
      <w:numFmt w:val="decimal"/>
      <w:lvlText w:val="%1.%2"/>
      <w:lvlJc w:val="left"/>
      <w:pPr>
        <w:ind w:left="100"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23"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2440" w:hanging="340"/>
      </w:pPr>
      <w:rPr>
        <w:rFonts w:hint="default"/>
      </w:rPr>
    </w:lvl>
    <w:lvl w:ilvl="4">
      <w:numFmt w:val="bullet"/>
      <w:lvlText w:val="•"/>
      <w:lvlJc w:val="left"/>
      <w:pPr>
        <w:ind w:left="3460" w:hanging="340"/>
      </w:pPr>
      <w:rPr>
        <w:rFonts w:hint="default"/>
      </w:rPr>
    </w:lvl>
    <w:lvl w:ilvl="5">
      <w:numFmt w:val="bullet"/>
      <w:lvlText w:val="•"/>
      <w:lvlJc w:val="left"/>
      <w:pPr>
        <w:ind w:left="4480" w:hanging="340"/>
      </w:pPr>
      <w:rPr>
        <w:rFonts w:hint="default"/>
      </w:rPr>
    </w:lvl>
    <w:lvl w:ilvl="6">
      <w:numFmt w:val="bullet"/>
      <w:lvlText w:val="•"/>
      <w:lvlJc w:val="left"/>
      <w:pPr>
        <w:ind w:left="5500" w:hanging="340"/>
      </w:pPr>
      <w:rPr>
        <w:rFonts w:hint="default"/>
      </w:rPr>
    </w:lvl>
    <w:lvl w:ilvl="7">
      <w:numFmt w:val="bullet"/>
      <w:lvlText w:val="•"/>
      <w:lvlJc w:val="left"/>
      <w:pPr>
        <w:ind w:left="6520" w:hanging="340"/>
      </w:pPr>
      <w:rPr>
        <w:rFonts w:hint="default"/>
      </w:rPr>
    </w:lvl>
    <w:lvl w:ilvl="8">
      <w:numFmt w:val="bullet"/>
      <w:lvlText w:val="•"/>
      <w:lvlJc w:val="left"/>
      <w:pPr>
        <w:ind w:left="7540" w:hanging="340"/>
      </w:pPr>
      <w:rPr>
        <w:rFonts w:hint="default"/>
      </w:rPr>
    </w:lvl>
  </w:abstractNum>
  <w:abstractNum w:abstractNumId="295" w15:restartNumberingAfterBreak="0">
    <w:nsid w:val="65E9716D"/>
    <w:multiLevelType w:val="multilevel"/>
    <w:tmpl w:val="0A98E802"/>
    <w:lvl w:ilvl="0">
      <w:start w:val="3"/>
      <w:numFmt w:val="decimal"/>
      <w:lvlText w:val="%1"/>
      <w:lvlJc w:val="left"/>
      <w:pPr>
        <w:ind w:left="460" w:hanging="360"/>
        <w:jc w:val="left"/>
      </w:pPr>
      <w:rPr>
        <w:rFonts w:hint="default"/>
      </w:rPr>
    </w:lvl>
    <w:lvl w:ilvl="1">
      <w:start w:va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296" w15:restartNumberingAfterBreak="0">
    <w:nsid w:val="662A1F28"/>
    <w:multiLevelType w:val="multilevel"/>
    <w:tmpl w:val="10D2C1BC"/>
    <w:lvl w:ilvl="0">
      <w:start w:val="4"/>
      <w:numFmt w:val="decimal"/>
      <w:lvlText w:val="%1"/>
      <w:lvlJc w:val="left"/>
      <w:pPr>
        <w:ind w:left="640" w:hanging="540"/>
        <w:jc w:val="left"/>
      </w:pPr>
      <w:rPr>
        <w:rFonts w:hint="default"/>
      </w:rPr>
    </w:lvl>
    <w:lvl w:ilvl="1">
      <w:start w:val="1"/>
      <w:numFmt w:val="decimal"/>
      <w:lvlText w:val="%1.%2"/>
      <w:lvlJc w:val="left"/>
      <w:pPr>
        <w:ind w:left="640" w:hanging="540"/>
        <w:jc w:val="left"/>
      </w:pPr>
      <w:rPr>
        <w:rFonts w:hint="default"/>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297" w15:restartNumberingAfterBreak="0">
    <w:nsid w:val="679E571C"/>
    <w:multiLevelType w:val="hybridMultilevel"/>
    <w:tmpl w:val="489615E2"/>
    <w:lvl w:ilvl="0" w:tplc="02282438">
      <w:start w:val="28"/>
      <w:numFmt w:val="decimal"/>
      <w:lvlText w:val="[%1]"/>
      <w:lvlJc w:val="left"/>
      <w:pPr>
        <w:ind w:left="1411" w:hanging="736"/>
        <w:jc w:val="right"/>
      </w:pPr>
      <w:rPr>
        <w:rFonts w:hint="default"/>
        <w:spacing w:val="-1"/>
        <w:w w:val="102"/>
        <w:u w:val="single" w:color="0562C1"/>
      </w:rPr>
    </w:lvl>
    <w:lvl w:ilvl="1" w:tplc="BFF83F38">
      <w:numFmt w:val="bullet"/>
      <w:lvlText w:val="•"/>
      <w:lvlJc w:val="left"/>
      <w:pPr>
        <w:ind w:left="2236" w:hanging="736"/>
      </w:pPr>
      <w:rPr>
        <w:rFonts w:hint="default"/>
      </w:rPr>
    </w:lvl>
    <w:lvl w:ilvl="2" w:tplc="D0B2EF94">
      <w:numFmt w:val="bullet"/>
      <w:lvlText w:val="•"/>
      <w:lvlJc w:val="left"/>
      <w:pPr>
        <w:ind w:left="3052" w:hanging="736"/>
      </w:pPr>
      <w:rPr>
        <w:rFonts w:hint="default"/>
      </w:rPr>
    </w:lvl>
    <w:lvl w:ilvl="3" w:tplc="A7F05094">
      <w:numFmt w:val="bullet"/>
      <w:lvlText w:val="•"/>
      <w:lvlJc w:val="left"/>
      <w:pPr>
        <w:ind w:left="3868" w:hanging="736"/>
      </w:pPr>
      <w:rPr>
        <w:rFonts w:hint="default"/>
      </w:rPr>
    </w:lvl>
    <w:lvl w:ilvl="4" w:tplc="D018A2F6">
      <w:numFmt w:val="bullet"/>
      <w:lvlText w:val="•"/>
      <w:lvlJc w:val="left"/>
      <w:pPr>
        <w:ind w:left="4684" w:hanging="736"/>
      </w:pPr>
      <w:rPr>
        <w:rFonts w:hint="default"/>
      </w:rPr>
    </w:lvl>
    <w:lvl w:ilvl="5" w:tplc="2D2AF146">
      <w:numFmt w:val="bullet"/>
      <w:lvlText w:val="•"/>
      <w:lvlJc w:val="left"/>
      <w:pPr>
        <w:ind w:left="5500" w:hanging="736"/>
      </w:pPr>
      <w:rPr>
        <w:rFonts w:hint="default"/>
      </w:rPr>
    </w:lvl>
    <w:lvl w:ilvl="6" w:tplc="D4C87A60">
      <w:numFmt w:val="bullet"/>
      <w:lvlText w:val="•"/>
      <w:lvlJc w:val="left"/>
      <w:pPr>
        <w:ind w:left="6316" w:hanging="736"/>
      </w:pPr>
      <w:rPr>
        <w:rFonts w:hint="default"/>
      </w:rPr>
    </w:lvl>
    <w:lvl w:ilvl="7" w:tplc="42728E18">
      <w:numFmt w:val="bullet"/>
      <w:lvlText w:val="•"/>
      <w:lvlJc w:val="left"/>
      <w:pPr>
        <w:ind w:left="7132" w:hanging="736"/>
      </w:pPr>
      <w:rPr>
        <w:rFonts w:hint="default"/>
      </w:rPr>
    </w:lvl>
    <w:lvl w:ilvl="8" w:tplc="A6EAD894">
      <w:numFmt w:val="bullet"/>
      <w:lvlText w:val="•"/>
      <w:lvlJc w:val="left"/>
      <w:pPr>
        <w:ind w:left="7948" w:hanging="736"/>
      </w:pPr>
      <w:rPr>
        <w:rFonts w:hint="default"/>
      </w:rPr>
    </w:lvl>
  </w:abstractNum>
  <w:abstractNum w:abstractNumId="298" w15:restartNumberingAfterBreak="0">
    <w:nsid w:val="68083DBC"/>
    <w:multiLevelType w:val="hybridMultilevel"/>
    <w:tmpl w:val="38300922"/>
    <w:lvl w:ilvl="0" w:tplc="CFBAA906">
      <w:start w:val="1"/>
      <w:numFmt w:val="decimal"/>
      <w:lvlText w:val="(%1)"/>
      <w:lvlJc w:val="left"/>
      <w:pPr>
        <w:ind w:left="796" w:hanging="327"/>
        <w:jc w:val="left"/>
      </w:pPr>
      <w:rPr>
        <w:rFonts w:ascii="Liberation Serif" w:eastAsia="Liberation Serif" w:hAnsi="Liberation Serif" w:cs="Liberation Serif" w:hint="default"/>
        <w:spacing w:val="-4"/>
        <w:w w:val="100"/>
        <w:sz w:val="24"/>
        <w:szCs w:val="24"/>
      </w:rPr>
    </w:lvl>
    <w:lvl w:ilvl="1" w:tplc="EC062F74">
      <w:numFmt w:val="bullet"/>
      <w:lvlText w:val="•"/>
      <w:lvlJc w:val="left"/>
      <w:pPr>
        <w:ind w:left="1678" w:hanging="327"/>
      </w:pPr>
      <w:rPr>
        <w:rFonts w:hint="default"/>
      </w:rPr>
    </w:lvl>
    <w:lvl w:ilvl="2" w:tplc="01C40FE4">
      <w:numFmt w:val="bullet"/>
      <w:lvlText w:val="•"/>
      <w:lvlJc w:val="left"/>
      <w:pPr>
        <w:ind w:left="2556" w:hanging="327"/>
      </w:pPr>
      <w:rPr>
        <w:rFonts w:hint="default"/>
      </w:rPr>
    </w:lvl>
    <w:lvl w:ilvl="3" w:tplc="246A5956">
      <w:numFmt w:val="bullet"/>
      <w:lvlText w:val="•"/>
      <w:lvlJc w:val="left"/>
      <w:pPr>
        <w:ind w:left="3434" w:hanging="327"/>
      </w:pPr>
      <w:rPr>
        <w:rFonts w:hint="default"/>
      </w:rPr>
    </w:lvl>
    <w:lvl w:ilvl="4" w:tplc="A3E06020">
      <w:numFmt w:val="bullet"/>
      <w:lvlText w:val="•"/>
      <w:lvlJc w:val="left"/>
      <w:pPr>
        <w:ind w:left="4312" w:hanging="327"/>
      </w:pPr>
      <w:rPr>
        <w:rFonts w:hint="default"/>
      </w:rPr>
    </w:lvl>
    <w:lvl w:ilvl="5" w:tplc="2B48AD12">
      <w:numFmt w:val="bullet"/>
      <w:lvlText w:val="•"/>
      <w:lvlJc w:val="left"/>
      <w:pPr>
        <w:ind w:left="5190" w:hanging="327"/>
      </w:pPr>
      <w:rPr>
        <w:rFonts w:hint="default"/>
      </w:rPr>
    </w:lvl>
    <w:lvl w:ilvl="6" w:tplc="09149C96">
      <w:numFmt w:val="bullet"/>
      <w:lvlText w:val="•"/>
      <w:lvlJc w:val="left"/>
      <w:pPr>
        <w:ind w:left="6068" w:hanging="327"/>
      </w:pPr>
      <w:rPr>
        <w:rFonts w:hint="default"/>
      </w:rPr>
    </w:lvl>
    <w:lvl w:ilvl="7" w:tplc="A6C42358">
      <w:numFmt w:val="bullet"/>
      <w:lvlText w:val="•"/>
      <w:lvlJc w:val="left"/>
      <w:pPr>
        <w:ind w:left="6946" w:hanging="327"/>
      </w:pPr>
      <w:rPr>
        <w:rFonts w:hint="default"/>
      </w:rPr>
    </w:lvl>
    <w:lvl w:ilvl="8" w:tplc="65C6B8E8">
      <w:numFmt w:val="bullet"/>
      <w:lvlText w:val="•"/>
      <w:lvlJc w:val="left"/>
      <w:pPr>
        <w:ind w:left="7824" w:hanging="327"/>
      </w:pPr>
      <w:rPr>
        <w:rFonts w:hint="default"/>
      </w:rPr>
    </w:lvl>
  </w:abstractNum>
  <w:abstractNum w:abstractNumId="299" w15:restartNumberingAfterBreak="0">
    <w:nsid w:val="68E859A5"/>
    <w:multiLevelType w:val="multilevel"/>
    <w:tmpl w:val="CE845A90"/>
    <w:lvl w:ilvl="0">
      <w:start w:val="1"/>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300" w15:restartNumberingAfterBreak="0">
    <w:nsid w:val="691F18D5"/>
    <w:multiLevelType w:val="hybridMultilevel"/>
    <w:tmpl w:val="BCB62062"/>
    <w:lvl w:ilvl="0" w:tplc="9E3CECA8">
      <w:start w:val="1"/>
      <w:numFmt w:val="lowerRoman"/>
      <w:lvlText w:val="(%1)"/>
      <w:lvlJc w:val="left"/>
      <w:pPr>
        <w:ind w:left="1370" w:hanging="287"/>
        <w:jc w:val="left"/>
      </w:pPr>
      <w:rPr>
        <w:rFonts w:ascii="Liberation Serif" w:eastAsia="Liberation Serif" w:hAnsi="Liberation Serif" w:cs="Liberation Serif" w:hint="default"/>
        <w:spacing w:val="-1"/>
        <w:w w:val="100"/>
        <w:sz w:val="24"/>
        <w:szCs w:val="24"/>
      </w:rPr>
    </w:lvl>
    <w:lvl w:ilvl="1" w:tplc="75802502">
      <w:numFmt w:val="bullet"/>
      <w:lvlText w:val="•"/>
      <w:lvlJc w:val="left"/>
      <w:pPr>
        <w:ind w:left="2200" w:hanging="287"/>
      </w:pPr>
      <w:rPr>
        <w:rFonts w:hint="default"/>
      </w:rPr>
    </w:lvl>
    <w:lvl w:ilvl="2" w:tplc="4508BBD6">
      <w:numFmt w:val="bullet"/>
      <w:lvlText w:val="•"/>
      <w:lvlJc w:val="left"/>
      <w:pPr>
        <w:ind w:left="3020" w:hanging="287"/>
      </w:pPr>
      <w:rPr>
        <w:rFonts w:hint="default"/>
      </w:rPr>
    </w:lvl>
    <w:lvl w:ilvl="3" w:tplc="8474BC9A">
      <w:numFmt w:val="bullet"/>
      <w:lvlText w:val="•"/>
      <w:lvlJc w:val="left"/>
      <w:pPr>
        <w:ind w:left="3840" w:hanging="287"/>
      </w:pPr>
      <w:rPr>
        <w:rFonts w:hint="default"/>
      </w:rPr>
    </w:lvl>
    <w:lvl w:ilvl="4" w:tplc="EB62BA3C">
      <w:numFmt w:val="bullet"/>
      <w:lvlText w:val="•"/>
      <w:lvlJc w:val="left"/>
      <w:pPr>
        <w:ind w:left="4660" w:hanging="287"/>
      </w:pPr>
      <w:rPr>
        <w:rFonts w:hint="default"/>
      </w:rPr>
    </w:lvl>
    <w:lvl w:ilvl="5" w:tplc="2966B0F6">
      <w:numFmt w:val="bullet"/>
      <w:lvlText w:val="•"/>
      <w:lvlJc w:val="left"/>
      <w:pPr>
        <w:ind w:left="5480" w:hanging="287"/>
      </w:pPr>
      <w:rPr>
        <w:rFonts w:hint="default"/>
      </w:rPr>
    </w:lvl>
    <w:lvl w:ilvl="6" w:tplc="7EE0E9AA">
      <w:numFmt w:val="bullet"/>
      <w:lvlText w:val="•"/>
      <w:lvlJc w:val="left"/>
      <w:pPr>
        <w:ind w:left="6300" w:hanging="287"/>
      </w:pPr>
      <w:rPr>
        <w:rFonts w:hint="default"/>
      </w:rPr>
    </w:lvl>
    <w:lvl w:ilvl="7" w:tplc="C56446BC">
      <w:numFmt w:val="bullet"/>
      <w:lvlText w:val="•"/>
      <w:lvlJc w:val="left"/>
      <w:pPr>
        <w:ind w:left="7120" w:hanging="287"/>
      </w:pPr>
      <w:rPr>
        <w:rFonts w:hint="default"/>
      </w:rPr>
    </w:lvl>
    <w:lvl w:ilvl="8" w:tplc="17321FE8">
      <w:numFmt w:val="bullet"/>
      <w:lvlText w:val="•"/>
      <w:lvlJc w:val="left"/>
      <w:pPr>
        <w:ind w:left="7940" w:hanging="287"/>
      </w:pPr>
      <w:rPr>
        <w:rFonts w:hint="default"/>
      </w:rPr>
    </w:lvl>
  </w:abstractNum>
  <w:abstractNum w:abstractNumId="301" w15:restartNumberingAfterBreak="0">
    <w:nsid w:val="695B2257"/>
    <w:multiLevelType w:val="hybridMultilevel"/>
    <w:tmpl w:val="3896660C"/>
    <w:lvl w:ilvl="0" w:tplc="677683BA">
      <w:start w:val="1"/>
      <w:numFmt w:val="decimal"/>
      <w:lvlText w:val="%1."/>
      <w:lvlJc w:val="left"/>
      <w:pPr>
        <w:ind w:left="796" w:hanging="240"/>
        <w:jc w:val="left"/>
      </w:pPr>
      <w:rPr>
        <w:rFonts w:ascii="Liberation Serif" w:eastAsia="Liberation Serif" w:hAnsi="Liberation Serif" w:cs="Liberation Serif" w:hint="default"/>
        <w:spacing w:val="-1"/>
        <w:w w:val="100"/>
        <w:sz w:val="24"/>
        <w:szCs w:val="24"/>
      </w:rPr>
    </w:lvl>
    <w:lvl w:ilvl="1" w:tplc="0DB08F34">
      <w:numFmt w:val="bullet"/>
      <w:lvlText w:val="•"/>
      <w:lvlJc w:val="left"/>
      <w:pPr>
        <w:ind w:left="1678" w:hanging="240"/>
      </w:pPr>
      <w:rPr>
        <w:rFonts w:hint="default"/>
      </w:rPr>
    </w:lvl>
    <w:lvl w:ilvl="2" w:tplc="4170F3B4">
      <w:numFmt w:val="bullet"/>
      <w:lvlText w:val="•"/>
      <w:lvlJc w:val="left"/>
      <w:pPr>
        <w:ind w:left="2556" w:hanging="240"/>
      </w:pPr>
      <w:rPr>
        <w:rFonts w:hint="default"/>
      </w:rPr>
    </w:lvl>
    <w:lvl w:ilvl="3" w:tplc="03ECCBE6">
      <w:numFmt w:val="bullet"/>
      <w:lvlText w:val="•"/>
      <w:lvlJc w:val="left"/>
      <w:pPr>
        <w:ind w:left="3434" w:hanging="240"/>
      </w:pPr>
      <w:rPr>
        <w:rFonts w:hint="default"/>
      </w:rPr>
    </w:lvl>
    <w:lvl w:ilvl="4" w:tplc="B3B477E2">
      <w:numFmt w:val="bullet"/>
      <w:lvlText w:val="•"/>
      <w:lvlJc w:val="left"/>
      <w:pPr>
        <w:ind w:left="4312" w:hanging="240"/>
      </w:pPr>
      <w:rPr>
        <w:rFonts w:hint="default"/>
      </w:rPr>
    </w:lvl>
    <w:lvl w:ilvl="5" w:tplc="94A62E64">
      <w:numFmt w:val="bullet"/>
      <w:lvlText w:val="•"/>
      <w:lvlJc w:val="left"/>
      <w:pPr>
        <w:ind w:left="5190" w:hanging="240"/>
      </w:pPr>
      <w:rPr>
        <w:rFonts w:hint="default"/>
      </w:rPr>
    </w:lvl>
    <w:lvl w:ilvl="6" w:tplc="3CE8F74E">
      <w:numFmt w:val="bullet"/>
      <w:lvlText w:val="•"/>
      <w:lvlJc w:val="left"/>
      <w:pPr>
        <w:ind w:left="6068" w:hanging="240"/>
      </w:pPr>
      <w:rPr>
        <w:rFonts w:hint="default"/>
      </w:rPr>
    </w:lvl>
    <w:lvl w:ilvl="7" w:tplc="2D7076EA">
      <w:numFmt w:val="bullet"/>
      <w:lvlText w:val="•"/>
      <w:lvlJc w:val="left"/>
      <w:pPr>
        <w:ind w:left="6946" w:hanging="240"/>
      </w:pPr>
      <w:rPr>
        <w:rFonts w:hint="default"/>
      </w:rPr>
    </w:lvl>
    <w:lvl w:ilvl="8" w:tplc="8AE605F2">
      <w:numFmt w:val="bullet"/>
      <w:lvlText w:val="•"/>
      <w:lvlJc w:val="left"/>
      <w:pPr>
        <w:ind w:left="7824" w:hanging="240"/>
      </w:pPr>
      <w:rPr>
        <w:rFonts w:hint="default"/>
      </w:rPr>
    </w:lvl>
  </w:abstractNum>
  <w:abstractNum w:abstractNumId="302" w15:restartNumberingAfterBreak="0">
    <w:nsid w:val="699B3A78"/>
    <w:multiLevelType w:val="multilevel"/>
    <w:tmpl w:val="CD88631A"/>
    <w:lvl w:ilvl="0">
      <w:start w:val="3"/>
      <w:numFmt w:val="decimal"/>
      <w:lvlText w:val="%1"/>
      <w:lvlJc w:val="left"/>
      <w:pPr>
        <w:ind w:left="460" w:hanging="360"/>
        <w:jc w:val="left"/>
      </w:pPr>
      <w:rPr>
        <w:rFonts w:hint="default"/>
      </w:rPr>
    </w:lvl>
    <w:lvl w:ilvl="1">
      <w:start w:val="2"/>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303" w15:restartNumberingAfterBreak="0">
    <w:nsid w:val="6A4D532E"/>
    <w:multiLevelType w:val="multilevel"/>
    <w:tmpl w:val="68807600"/>
    <w:lvl w:ilvl="0">
      <w:start w:val="1"/>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1423"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3233" w:hanging="340"/>
      </w:pPr>
      <w:rPr>
        <w:rFonts w:hint="default"/>
      </w:rPr>
    </w:lvl>
    <w:lvl w:ilvl="4">
      <w:numFmt w:val="bullet"/>
      <w:lvlText w:val="•"/>
      <w:lvlJc w:val="left"/>
      <w:pPr>
        <w:ind w:left="4140" w:hanging="340"/>
      </w:pPr>
      <w:rPr>
        <w:rFonts w:hint="default"/>
      </w:rPr>
    </w:lvl>
    <w:lvl w:ilvl="5">
      <w:numFmt w:val="bullet"/>
      <w:lvlText w:val="•"/>
      <w:lvlJc w:val="left"/>
      <w:pPr>
        <w:ind w:left="5046" w:hanging="340"/>
      </w:pPr>
      <w:rPr>
        <w:rFonts w:hint="default"/>
      </w:rPr>
    </w:lvl>
    <w:lvl w:ilvl="6">
      <w:numFmt w:val="bullet"/>
      <w:lvlText w:val="•"/>
      <w:lvlJc w:val="left"/>
      <w:pPr>
        <w:ind w:left="5953" w:hanging="340"/>
      </w:pPr>
      <w:rPr>
        <w:rFonts w:hint="default"/>
      </w:rPr>
    </w:lvl>
    <w:lvl w:ilvl="7">
      <w:numFmt w:val="bullet"/>
      <w:lvlText w:val="•"/>
      <w:lvlJc w:val="left"/>
      <w:pPr>
        <w:ind w:left="6860" w:hanging="340"/>
      </w:pPr>
      <w:rPr>
        <w:rFonts w:hint="default"/>
      </w:rPr>
    </w:lvl>
    <w:lvl w:ilvl="8">
      <w:numFmt w:val="bullet"/>
      <w:lvlText w:val="•"/>
      <w:lvlJc w:val="left"/>
      <w:pPr>
        <w:ind w:left="7766" w:hanging="340"/>
      </w:pPr>
      <w:rPr>
        <w:rFonts w:hint="default"/>
      </w:rPr>
    </w:lvl>
  </w:abstractNum>
  <w:abstractNum w:abstractNumId="304" w15:restartNumberingAfterBreak="0">
    <w:nsid w:val="6A4E0762"/>
    <w:multiLevelType w:val="multilevel"/>
    <w:tmpl w:val="48BE2034"/>
    <w:lvl w:ilvl="0">
      <w:start w:val="5"/>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100"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704" w:hanging="540"/>
      </w:pPr>
      <w:rPr>
        <w:rFonts w:hint="default"/>
      </w:rPr>
    </w:lvl>
    <w:lvl w:ilvl="4">
      <w:numFmt w:val="bullet"/>
      <w:lvlText w:val="•"/>
      <w:lvlJc w:val="left"/>
      <w:pPr>
        <w:ind w:left="3686" w:hanging="540"/>
      </w:pPr>
      <w:rPr>
        <w:rFonts w:hint="default"/>
      </w:rPr>
    </w:lvl>
    <w:lvl w:ilvl="5">
      <w:numFmt w:val="bullet"/>
      <w:lvlText w:val="•"/>
      <w:lvlJc w:val="left"/>
      <w:pPr>
        <w:ind w:left="4668" w:hanging="540"/>
      </w:pPr>
      <w:rPr>
        <w:rFonts w:hint="default"/>
      </w:rPr>
    </w:lvl>
    <w:lvl w:ilvl="6">
      <w:numFmt w:val="bullet"/>
      <w:lvlText w:val="•"/>
      <w:lvlJc w:val="left"/>
      <w:pPr>
        <w:ind w:left="5651" w:hanging="540"/>
      </w:pPr>
      <w:rPr>
        <w:rFonts w:hint="default"/>
      </w:rPr>
    </w:lvl>
    <w:lvl w:ilvl="7">
      <w:numFmt w:val="bullet"/>
      <w:lvlText w:val="•"/>
      <w:lvlJc w:val="left"/>
      <w:pPr>
        <w:ind w:left="6633" w:hanging="540"/>
      </w:pPr>
      <w:rPr>
        <w:rFonts w:hint="default"/>
      </w:rPr>
    </w:lvl>
    <w:lvl w:ilvl="8">
      <w:numFmt w:val="bullet"/>
      <w:lvlText w:val="•"/>
      <w:lvlJc w:val="left"/>
      <w:pPr>
        <w:ind w:left="7615" w:hanging="540"/>
      </w:pPr>
      <w:rPr>
        <w:rFonts w:hint="default"/>
      </w:rPr>
    </w:lvl>
  </w:abstractNum>
  <w:abstractNum w:abstractNumId="305" w15:restartNumberingAfterBreak="0">
    <w:nsid w:val="6A5B65B3"/>
    <w:multiLevelType w:val="hybridMultilevel"/>
    <w:tmpl w:val="80B8BB0E"/>
    <w:lvl w:ilvl="0" w:tplc="A320785E">
      <w:start w:val="1"/>
      <w:numFmt w:val="lowerLetter"/>
      <w:lvlText w:val="(%1)"/>
      <w:lvlJc w:val="left"/>
      <w:pPr>
        <w:ind w:left="1410" w:hanging="327"/>
        <w:jc w:val="left"/>
      </w:pPr>
      <w:rPr>
        <w:rFonts w:ascii="Liberation Serif" w:eastAsia="Liberation Serif" w:hAnsi="Liberation Serif" w:cs="Liberation Serif" w:hint="default"/>
        <w:spacing w:val="-1"/>
        <w:w w:val="100"/>
        <w:sz w:val="24"/>
        <w:szCs w:val="24"/>
      </w:rPr>
    </w:lvl>
    <w:lvl w:ilvl="1" w:tplc="234A1FC0">
      <w:numFmt w:val="bullet"/>
      <w:lvlText w:val="•"/>
      <w:lvlJc w:val="left"/>
      <w:pPr>
        <w:ind w:left="2236" w:hanging="327"/>
      </w:pPr>
      <w:rPr>
        <w:rFonts w:hint="default"/>
      </w:rPr>
    </w:lvl>
    <w:lvl w:ilvl="2" w:tplc="4CD04956">
      <w:numFmt w:val="bullet"/>
      <w:lvlText w:val="•"/>
      <w:lvlJc w:val="left"/>
      <w:pPr>
        <w:ind w:left="3052" w:hanging="327"/>
      </w:pPr>
      <w:rPr>
        <w:rFonts w:hint="default"/>
      </w:rPr>
    </w:lvl>
    <w:lvl w:ilvl="3" w:tplc="C9100396">
      <w:numFmt w:val="bullet"/>
      <w:lvlText w:val="•"/>
      <w:lvlJc w:val="left"/>
      <w:pPr>
        <w:ind w:left="3868" w:hanging="327"/>
      </w:pPr>
      <w:rPr>
        <w:rFonts w:hint="default"/>
      </w:rPr>
    </w:lvl>
    <w:lvl w:ilvl="4" w:tplc="E656F22A">
      <w:numFmt w:val="bullet"/>
      <w:lvlText w:val="•"/>
      <w:lvlJc w:val="left"/>
      <w:pPr>
        <w:ind w:left="4684" w:hanging="327"/>
      </w:pPr>
      <w:rPr>
        <w:rFonts w:hint="default"/>
      </w:rPr>
    </w:lvl>
    <w:lvl w:ilvl="5" w:tplc="E906190A">
      <w:numFmt w:val="bullet"/>
      <w:lvlText w:val="•"/>
      <w:lvlJc w:val="left"/>
      <w:pPr>
        <w:ind w:left="5500" w:hanging="327"/>
      </w:pPr>
      <w:rPr>
        <w:rFonts w:hint="default"/>
      </w:rPr>
    </w:lvl>
    <w:lvl w:ilvl="6" w:tplc="049AE106">
      <w:numFmt w:val="bullet"/>
      <w:lvlText w:val="•"/>
      <w:lvlJc w:val="left"/>
      <w:pPr>
        <w:ind w:left="6316" w:hanging="327"/>
      </w:pPr>
      <w:rPr>
        <w:rFonts w:hint="default"/>
      </w:rPr>
    </w:lvl>
    <w:lvl w:ilvl="7" w:tplc="2FDEC7F8">
      <w:numFmt w:val="bullet"/>
      <w:lvlText w:val="•"/>
      <w:lvlJc w:val="left"/>
      <w:pPr>
        <w:ind w:left="7132" w:hanging="327"/>
      </w:pPr>
      <w:rPr>
        <w:rFonts w:hint="default"/>
      </w:rPr>
    </w:lvl>
    <w:lvl w:ilvl="8" w:tplc="2C9CAC6E">
      <w:numFmt w:val="bullet"/>
      <w:lvlText w:val="•"/>
      <w:lvlJc w:val="left"/>
      <w:pPr>
        <w:ind w:left="7948" w:hanging="327"/>
      </w:pPr>
      <w:rPr>
        <w:rFonts w:hint="default"/>
      </w:rPr>
    </w:lvl>
  </w:abstractNum>
  <w:abstractNum w:abstractNumId="306" w15:restartNumberingAfterBreak="0">
    <w:nsid w:val="6A6E53AA"/>
    <w:multiLevelType w:val="multilevel"/>
    <w:tmpl w:val="F468F822"/>
    <w:lvl w:ilvl="0">
      <w:start w:val="4"/>
      <w:numFmt w:val="decimal"/>
      <w:lvlText w:val="%1"/>
      <w:lvlJc w:val="left"/>
      <w:pPr>
        <w:ind w:left="100" w:hanging="360"/>
        <w:jc w:val="left"/>
      </w:pPr>
      <w:rPr>
        <w:rFonts w:hint="default"/>
      </w:rPr>
    </w:lvl>
    <w:lvl w:ilvl="1">
      <w:numFmt w:val="decimal"/>
      <w:lvlText w:val="%1.%2"/>
      <w:lvlJc w:val="left"/>
      <w:pPr>
        <w:ind w:left="100" w:hanging="360"/>
        <w:jc w:val="left"/>
      </w:pPr>
      <w:rPr>
        <w:rFonts w:hint="default"/>
        <w:spacing w:val="-1"/>
        <w:u w:val="single" w:color="0562C1"/>
      </w:rPr>
    </w:lvl>
    <w:lvl w:ilvl="2">
      <w:numFmt w:val="bullet"/>
      <w:lvlText w:val="•"/>
      <w:lvlJc w:val="left"/>
      <w:pPr>
        <w:ind w:left="1996" w:hanging="360"/>
      </w:pPr>
      <w:rPr>
        <w:rFonts w:hint="default"/>
      </w:rPr>
    </w:lvl>
    <w:lvl w:ilvl="3">
      <w:numFmt w:val="bullet"/>
      <w:lvlText w:val="•"/>
      <w:lvlJc w:val="left"/>
      <w:pPr>
        <w:ind w:left="2944" w:hanging="360"/>
      </w:pPr>
      <w:rPr>
        <w:rFonts w:hint="default"/>
      </w:rPr>
    </w:lvl>
    <w:lvl w:ilvl="4">
      <w:numFmt w:val="bullet"/>
      <w:lvlText w:val="•"/>
      <w:lvlJc w:val="left"/>
      <w:pPr>
        <w:ind w:left="3892" w:hanging="360"/>
      </w:pPr>
      <w:rPr>
        <w:rFonts w:hint="default"/>
      </w:rPr>
    </w:lvl>
    <w:lvl w:ilvl="5">
      <w:numFmt w:val="bullet"/>
      <w:lvlText w:val="•"/>
      <w:lvlJc w:val="left"/>
      <w:pPr>
        <w:ind w:left="4840" w:hanging="360"/>
      </w:pPr>
      <w:rPr>
        <w:rFonts w:hint="default"/>
      </w:rPr>
    </w:lvl>
    <w:lvl w:ilvl="6">
      <w:numFmt w:val="bullet"/>
      <w:lvlText w:val="•"/>
      <w:lvlJc w:val="left"/>
      <w:pPr>
        <w:ind w:left="5788" w:hanging="360"/>
      </w:pPr>
      <w:rPr>
        <w:rFonts w:hint="default"/>
      </w:rPr>
    </w:lvl>
    <w:lvl w:ilvl="7">
      <w:numFmt w:val="bullet"/>
      <w:lvlText w:val="•"/>
      <w:lvlJc w:val="left"/>
      <w:pPr>
        <w:ind w:left="6736" w:hanging="360"/>
      </w:pPr>
      <w:rPr>
        <w:rFonts w:hint="default"/>
      </w:rPr>
    </w:lvl>
    <w:lvl w:ilvl="8">
      <w:numFmt w:val="bullet"/>
      <w:lvlText w:val="•"/>
      <w:lvlJc w:val="left"/>
      <w:pPr>
        <w:ind w:left="7684" w:hanging="360"/>
      </w:pPr>
      <w:rPr>
        <w:rFonts w:hint="default"/>
      </w:rPr>
    </w:lvl>
  </w:abstractNum>
  <w:abstractNum w:abstractNumId="307" w15:restartNumberingAfterBreak="0">
    <w:nsid w:val="6A7729BE"/>
    <w:multiLevelType w:val="multilevel"/>
    <w:tmpl w:val="EA763662"/>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308" w15:restartNumberingAfterBreak="0">
    <w:nsid w:val="6A853311"/>
    <w:multiLevelType w:val="hybridMultilevel"/>
    <w:tmpl w:val="90B61106"/>
    <w:lvl w:ilvl="0" w:tplc="5D0624CC">
      <w:start w:val="1"/>
      <w:numFmt w:val="lowerRoman"/>
      <w:lvlText w:val="%1."/>
      <w:lvlJc w:val="left"/>
      <w:pPr>
        <w:ind w:left="1270" w:hanging="187"/>
        <w:jc w:val="left"/>
      </w:pPr>
      <w:rPr>
        <w:rFonts w:ascii="Liberation Serif" w:eastAsia="Liberation Serif" w:hAnsi="Liberation Serif" w:cs="Liberation Serif" w:hint="default"/>
        <w:spacing w:val="-1"/>
        <w:w w:val="100"/>
        <w:sz w:val="24"/>
        <w:szCs w:val="24"/>
      </w:rPr>
    </w:lvl>
    <w:lvl w:ilvl="1" w:tplc="135CFC06">
      <w:numFmt w:val="bullet"/>
      <w:lvlText w:val="•"/>
      <w:lvlJc w:val="left"/>
      <w:pPr>
        <w:ind w:left="2110" w:hanging="187"/>
      </w:pPr>
      <w:rPr>
        <w:rFonts w:hint="default"/>
      </w:rPr>
    </w:lvl>
    <w:lvl w:ilvl="2" w:tplc="0496526A">
      <w:numFmt w:val="bullet"/>
      <w:lvlText w:val="•"/>
      <w:lvlJc w:val="left"/>
      <w:pPr>
        <w:ind w:left="2940" w:hanging="187"/>
      </w:pPr>
      <w:rPr>
        <w:rFonts w:hint="default"/>
      </w:rPr>
    </w:lvl>
    <w:lvl w:ilvl="3" w:tplc="0E923986">
      <w:numFmt w:val="bullet"/>
      <w:lvlText w:val="•"/>
      <w:lvlJc w:val="left"/>
      <w:pPr>
        <w:ind w:left="3770" w:hanging="187"/>
      </w:pPr>
      <w:rPr>
        <w:rFonts w:hint="default"/>
      </w:rPr>
    </w:lvl>
    <w:lvl w:ilvl="4" w:tplc="1C703594">
      <w:numFmt w:val="bullet"/>
      <w:lvlText w:val="•"/>
      <w:lvlJc w:val="left"/>
      <w:pPr>
        <w:ind w:left="4600" w:hanging="187"/>
      </w:pPr>
      <w:rPr>
        <w:rFonts w:hint="default"/>
      </w:rPr>
    </w:lvl>
    <w:lvl w:ilvl="5" w:tplc="C508402E">
      <w:numFmt w:val="bullet"/>
      <w:lvlText w:val="•"/>
      <w:lvlJc w:val="left"/>
      <w:pPr>
        <w:ind w:left="5430" w:hanging="187"/>
      </w:pPr>
      <w:rPr>
        <w:rFonts w:hint="default"/>
      </w:rPr>
    </w:lvl>
    <w:lvl w:ilvl="6" w:tplc="9CE6D542">
      <w:numFmt w:val="bullet"/>
      <w:lvlText w:val="•"/>
      <w:lvlJc w:val="left"/>
      <w:pPr>
        <w:ind w:left="6260" w:hanging="187"/>
      </w:pPr>
      <w:rPr>
        <w:rFonts w:hint="default"/>
      </w:rPr>
    </w:lvl>
    <w:lvl w:ilvl="7" w:tplc="D25E2084">
      <w:numFmt w:val="bullet"/>
      <w:lvlText w:val="•"/>
      <w:lvlJc w:val="left"/>
      <w:pPr>
        <w:ind w:left="7090" w:hanging="187"/>
      </w:pPr>
      <w:rPr>
        <w:rFonts w:hint="default"/>
      </w:rPr>
    </w:lvl>
    <w:lvl w:ilvl="8" w:tplc="ADEA9090">
      <w:numFmt w:val="bullet"/>
      <w:lvlText w:val="•"/>
      <w:lvlJc w:val="left"/>
      <w:pPr>
        <w:ind w:left="7920" w:hanging="187"/>
      </w:pPr>
      <w:rPr>
        <w:rFonts w:hint="default"/>
      </w:rPr>
    </w:lvl>
  </w:abstractNum>
  <w:abstractNum w:abstractNumId="309" w15:restartNumberingAfterBreak="0">
    <w:nsid w:val="6ACB379C"/>
    <w:multiLevelType w:val="multilevel"/>
    <w:tmpl w:val="CB5625C6"/>
    <w:lvl w:ilvl="0">
      <w:start w:val="5"/>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796"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340"/>
      </w:pPr>
      <w:rPr>
        <w:rFonts w:hint="default"/>
      </w:rPr>
    </w:lvl>
    <w:lvl w:ilvl="4">
      <w:numFmt w:val="bullet"/>
      <w:lvlText w:val="•"/>
      <w:lvlJc w:val="left"/>
      <w:pPr>
        <w:ind w:left="3726" w:hanging="340"/>
      </w:pPr>
      <w:rPr>
        <w:rFonts w:hint="default"/>
      </w:rPr>
    </w:lvl>
    <w:lvl w:ilvl="5">
      <w:numFmt w:val="bullet"/>
      <w:lvlText w:val="•"/>
      <w:lvlJc w:val="left"/>
      <w:pPr>
        <w:ind w:left="4702" w:hanging="340"/>
      </w:pPr>
      <w:rPr>
        <w:rFonts w:hint="default"/>
      </w:rPr>
    </w:lvl>
    <w:lvl w:ilvl="6">
      <w:numFmt w:val="bullet"/>
      <w:lvlText w:val="•"/>
      <w:lvlJc w:val="left"/>
      <w:pPr>
        <w:ind w:left="5677" w:hanging="340"/>
      </w:pPr>
      <w:rPr>
        <w:rFonts w:hint="default"/>
      </w:rPr>
    </w:lvl>
    <w:lvl w:ilvl="7">
      <w:numFmt w:val="bullet"/>
      <w:lvlText w:val="•"/>
      <w:lvlJc w:val="left"/>
      <w:pPr>
        <w:ind w:left="6653" w:hanging="340"/>
      </w:pPr>
      <w:rPr>
        <w:rFonts w:hint="default"/>
      </w:rPr>
    </w:lvl>
    <w:lvl w:ilvl="8">
      <w:numFmt w:val="bullet"/>
      <w:lvlText w:val="•"/>
      <w:lvlJc w:val="left"/>
      <w:pPr>
        <w:ind w:left="7628" w:hanging="340"/>
      </w:pPr>
      <w:rPr>
        <w:rFonts w:hint="default"/>
      </w:rPr>
    </w:lvl>
  </w:abstractNum>
  <w:abstractNum w:abstractNumId="310" w15:restartNumberingAfterBreak="0">
    <w:nsid w:val="6AE77D0A"/>
    <w:multiLevelType w:val="multilevel"/>
    <w:tmpl w:val="7714D6F4"/>
    <w:lvl w:ilvl="0">
      <w:start w:val="5"/>
      <w:numFmt w:val="decimal"/>
      <w:lvlText w:val="%1"/>
      <w:lvlJc w:val="left"/>
      <w:pPr>
        <w:ind w:left="100" w:hanging="360"/>
        <w:jc w:val="left"/>
      </w:pPr>
      <w:rPr>
        <w:rFonts w:hint="default"/>
      </w:rPr>
    </w:lvl>
    <w:lvl w:ilvl="1">
      <w:start w:val="2"/>
      <w:numFmt w:val="decimal"/>
      <w:lvlText w:val="%1.%2"/>
      <w:lvlJc w:val="left"/>
      <w:pPr>
        <w:ind w:left="100" w:hanging="360"/>
        <w:jc w:val="left"/>
      </w:pPr>
      <w:rPr>
        <w:rFonts w:hint="default"/>
        <w:spacing w:val="-1"/>
        <w:u w:val="single" w:color="0562C1"/>
      </w:rPr>
    </w:lvl>
    <w:lvl w:ilvl="2">
      <w:start w:val="1"/>
      <w:numFmt w:val="decimal"/>
      <w:lvlText w:val="%1.%2.%3."/>
      <w:lvlJc w:val="left"/>
      <w:pPr>
        <w:ind w:left="100" w:hanging="600"/>
        <w:jc w:val="left"/>
      </w:pPr>
      <w:rPr>
        <w:rFonts w:hint="default"/>
        <w:spacing w:val="-1"/>
        <w:u w:val="single" w:color="0562C1"/>
      </w:rPr>
    </w:lvl>
    <w:lvl w:ilvl="3">
      <w:numFmt w:val="bullet"/>
      <w:lvlText w:val="•"/>
      <w:lvlJc w:val="left"/>
      <w:pPr>
        <w:ind w:left="2944" w:hanging="600"/>
      </w:pPr>
      <w:rPr>
        <w:rFonts w:hint="default"/>
      </w:rPr>
    </w:lvl>
    <w:lvl w:ilvl="4">
      <w:numFmt w:val="bullet"/>
      <w:lvlText w:val="•"/>
      <w:lvlJc w:val="left"/>
      <w:pPr>
        <w:ind w:left="3892" w:hanging="600"/>
      </w:pPr>
      <w:rPr>
        <w:rFonts w:hint="default"/>
      </w:rPr>
    </w:lvl>
    <w:lvl w:ilvl="5">
      <w:numFmt w:val="bullet"/>
      <w:lvlText w:val="•"/>
      <w:lvlJc w:val="left"/>
      <w:pPr>
        <w:ind w:left="4840" w:hanging="600"/>
      </w:pPr>
      <w:rPr>
        <w:rFonts w:hint="default"/>
      </w:rPr>
    </w:lvl>
    <w:lvl w:ilvl="6">
      <w:numFmt w:val="bullet"/>
      <w:lvlText w:val="•"/>
      <w:lvlJc w:val="left"/>
      <w:pPr>
        <w:ind w:left="5788" w:hanging="600"/>
      </w:pPr>
      <w:rPr>
        <w:rFonts w:hint="default"/>
      </w:rPr>
    </w:lvl>
    <w:lvl w:ilvl="7">
      <w:numFmt w:val="bullet"/>
      <w:lvlText w:val="•"/>
      <w:lvlJc w:val="left"/>
      <w:pPr>
        <w:ind w:left="6736" w:hanging="600"/>
      </w:pPr>
      <w:rPr>
        <w:rFonts w:hint="default"/>
      </w:rPr>
    </w:lvl>
    <w:lvl w:ilvl="8">
      <w:numFmt w:val="bullet"/>
      <w:lvlText w:val="•"/>
      <w:lvlJc w:val="left"/>
      <w:pPr>
        <w:ind w:left="7684" w:hanging="600"/>
      </w:pPr>
      <w:rPr>
        <w:rFonts w:hint="default"/>
      </w:rPr>
    </w:lvl>
  </w:abstractNum>
  <w:abstractNum w:abstractNumId="311" w15:restartNumberingAfterBreak="0">
    <w:nsid w:val="6BD631AE"/>
    <w:multiLevelType w:val="multilevel"/>
    <w:tmpl w:val="FC9EE250"/>
    <w:lvl w:ilvl="0">
      <w:start w:val="9"/>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796"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340"/>
      </w:pPr>
      <w:rPr>
        <w:rFonts w:hint="default"/>
      </w:rPr>
    </w:lvl>
    <w:lvl w:ilvl="4">
      <w:numFmt w:val="bullet"/>
      <w:lvlText w:val="•"/>
      <w:lvlJc w:val="left"/>
      <w:pPr>
        <w:ind w:left="3726" w:hanging="340"/>
      </w:pPr>
      <w:rPr>
        <w:rFonts w:hint="default"/>
      </w:rPr>
    </w:lvl>
    <w:lvl w:ilvl="5">
      <w:numFmt w:val="bullet"/>
      <w:lvlText w:val="•"/>
      <w:lvlJc w:val="left"/>
      <w:pPr>
        <w:ind w:left="4702" w:hanging="340"/>
      </w:pPr>
      <w:rPr>
        <w:rFonts w:hint="default"/>
      </w:rPr>
    </w:lvl>
    <w:lvl w:ilvl="6">
      <w:numFmt w:val="bullet"/>
      <w:lvlText w:val="•"/>
      <w:lvlJc w:val="left"/>
      <w:pPr>
        <w:ind w:left="5677" w:hanging="340"/>
      </w:pPr>
      <w:rPr>
        <w:rFonts w:hint="default"/>
      </w:rPr>
    </w:lvl>
    <w:lvl w:ilvl="7">
      <w:numFmt w:val="bullet"/>
      <w:lvlText w:val="•"/>
      <w:lvlJc w:val="left"/>
      <w:pPr>
        <w:ind w:left="6653" w:hanging="340"/>
      </w:pPr>
      <w:rPr>
        <w:rFonts w:hint="default"/>
      </w:rPr>
    </w:lvl>
    <w:lvl w:ilvl="8">
      <w:numFmt w:val="bullet"/>
      <w:lvlText w:val="•"/>
      <w:lvlJc w:val="left"/>
      <w:pPr>
        <w:ind w:left="7628" w:hanging="340"/>
      </w:pPr>
      <w:rPr>
        <w:rFonts w:hint="default"/>
      </w:rPr>
    </w:lvl>
  </w:abstractNum>
  <w:abstractNum w:abstractNumId="312" w15:restartNumberingAfterBreak="0">
    <w:nsid w:val="6C486542"/>
    <w:multiLevelType w:val="multilevel"/>
    <w:tmpl w:val="A22E2C50"/>
    <w:lvl w:ilvl="0">
      <w:start w:val="5"/>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2626" w:hanging="540"/>
      </w:pPr>
      <w:rPr>
        <w:rFonts w:hint="default"/>
      </w:rPr>
    </w:lvl>
    <w:lvl w:ilvl="4">
      <w:numFmt w:val="bullet"/>
      <w:lvlText w:val="•"/>
      <w:lvlJc w:val="left"/>
      <w:pPr>
        <w:ind w:left="3620" w:hanging="540"/>
      </w:pPr>
      <w:rPr>
        <w:rFonts w:hint="default"/>
      </w:rPr>
    </w:lvl>
    <w:lvl w:ilvl="5">
      <w:numFmt w:val="bullet"/>
      <w:lvlText w:val="•"/>
      <w:lvlJc w:val="left"/>
      <w:pPr>
        <w:ind w:left="4613" w:hanging="540"/>
      </w:pPr>
      <w:rPr>
        <w:rFonts w:hint="default"/>
      </w:rPr>
    </w:lvl>
    <w:lvl w:ilvl="6">
      <w:numFmt w:val="bullet"/>
      <w:lvlText w:val="•"/>
      <w:lvlJc w:val="left"/>
      <w:pPr>
        <w:ind w:left="5606" w:hanging="540"/>
      </w:pPr>
      <w:rPr>
        <w:rFonts w:hint="default"/>
      </w:rPr>
    </w:lvl>
    <w:lvl w:ilvl="7">
      <w:numFmt w:val="bullet"/>
      <w:lvlText w:val="•"/>
      <w:lvlJc w:val="left"/>
      <w:pPr>
        <w:ind w:left="6600" w:hanging="540"/>
      </w:pPr>
      <w:rPr>
        <w:rFonts w:hint="default"/>
      </w:rPr>
    </w:lvl>
    <w:lvl w:ilvl="8">
      <w:numFmt w:val="bullet"/>
      <w:lvlText w:val="•"/>
      <w:lvlJc w:val="left"/>
      <w:pPr>
        <w:ind w:left="7593" w:hanging="540"/>
      </w:pPr>
      <w:rPr>
        <w:rFonts w:hint="default"/>
      </w:rPr>
    </w:lvl>
  </w:abstractNum>
  <w:abstractNum w:abstractNumId="313" w15:restartNumberingAfterBreak="0">
    <w:nsid w:val="6C512805"/>
    <w:multiLevelType w:val="multilevel"/>
    <w:tmpl w:val="6F1C046E"/>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3)"/>
      <w:lvlJc w:val="left"/>
      <w:pPr>
        <w:ind w:left="796" w:hanging="340"/>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340"/>
      </w:pPr>
      <w:rPr>
        <w:rFonts w:hint="default"/>
      </w:rPr>
    </w:lvl>
    <w:lvl w:ilvl="4">
      <w:numFmt w:val="bullet"/>
      <w:lvlText w:val="•"/>
      <w:lvlJc w:val="left"/>
      <w:pPr>
        <w:ind w:left="3726" w:hanging="340"/>
      </w:pPr>
      <w:rPr>
        <w:rFonts w:hint="default"/>
      </w:rPr>
    </w:lvl>
    <w:lvl w:ilvl="5">
      <w:numFmt w:val="bullet"/>
      <w:lvlText w:val="•"/>
      <w:lvlJc w:val="left"/>
      <w:pPr>
        <w:ind w:left="4702" w:hanging="340"/>
      </w:pPr>
      <w:rPr>
        <w:rFonts w:hint="default"/>
      </w:rPr>
    </w:lvl>
    <w:lvl w:ilvl="6">
      <w:numFmt w:val="bullet"/>
      <w:lvlText w:val="•"/>
      <w:lvlJc w:val="left"/>
      <w:pPr>
        <w:ind w:left="5677" w:hanging="340"/>
      </w:pPr>
      <w:rPr>
        <w:rFonts w:hint="default"/>
      </w:rPr>
    </w:lvl>
    <w:lvl w:ilvl="7">
      <w:numFmt w:val="bullet"/>
      <w:lvlText w:val="•"/>
      <w:lvlJc w:val="left"/>
      <w:pPr>
        <w:ind w:left="6653" w:hanging="340"/>
      </w:pPr>
      <w:rPr>
        <w:rFonts w:hint="default"/>
      </w:rPr>
    </w:lvl>
    <w:lvl w:ilvl="8">
      <w:numFmt w:val="bullet"/>
      <w:lvlText w:val="•"/>
      <w:lvlJc w:val="left"/>
      <w:pPr>
        <w:ind w:left="7628" w:hanging="340"/>
      </w:pPr>
      <w:rPr>
        <w:rFonts w:hint="default"/>
      </w:rPr>
    </w:lvl>
  </w:abstractNum>
  <w:abstractNum w:abstractNumId="314" w15:restartNumberingAfterBreak="0">
    <w:nsid w:val="6C7A4786"/>
    <w:multiLevelType w:val="multilevel"/>
    <w:tmpl w:val="51D4876C"/>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1370"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3430" w:hanging="287"/>
      </w:pPr>
      <w:rPr>
        <w:rFonts w:hint="default"/>
      </w:rPr>
    </w:lvl>
    <w:lvl w:ilvl="5">
      <w:numFmt w:val="bullet"/>
      <w:lvlText w:val="•"/>
      <w:lvlJc w:val="left"/>
      <w:pPr>
        <w:ind w:left="4455" w:hanging="287"/>
      </w:pPr>
      <w:rPr>
        <w:rFonts w:hint="default"/>
      </w:rPr>
    </w:lvl>
    <w:lvl w:ilvl="6">
      <w:numFmt w:val="bullet"/>
      <w:lvlText w:val="•"/>
      <w:lvlJc w:val="left"/>
      <w:pPr>
        <w:ind w:left="5480" w:hanging="287"/>
      </w:pPr>
      <w:rPr>
        <w:rFonts w:hint="default"/>
      </w:rPr>
    </w:lvl>
    <w:lvl w:ilvl="7">
      <w:numFmt w:val="bullet"/>
      <w:lvlText w:val="•"/>
      <w:lvlJc w:val="left"/>
      <w:pPr>
        <w:ind w:left="6505" w:hanging="287"/>
      </w:pPr>
      <w:rPr>
        <w:rFonts w:hint="default"/>
      </w:rPr>
    </w:lvl>
    <w:lvl w:ilvl="8">
      <w:numFmt w:val="bullet"/>
      <w:lvlText w:val="•"/>
      <w:lvlJc w:val="left"/>
      <w:pPr>
        <w:ind w:left="7530" w:hanging="287"/>
      </w:pPr>
      <w:rPr>
        <w:rFonts w:hint="default"/>
      </w:rPr>
    </w:lvl>
  </w:abstractNum>
  <w:abstractNum w:abstractNumId="315" w15:restartNumberingAfterBreak="0">
    <w:nsid w:val="6CA25677"/>
    <w:multiLevelType w:val="multilevel"/>
    <w:tmpl w:val="E400933A"/>
    <w:lvl w:ilvl="0">
      <w:start w:val="4"/>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316" w15:restartNumberingAfterBreak="0">
    <w:nsid w:val="6CCC2AB5"/>
    <w:multiLevelType w:val="hybridMultilevel"/>
    <w:tmpl w:val="5876FBE6"/>
    <w:lvl w:ilvl="0" w:tplc="58008DD0">
      <w:start w:val="412"/>
      <w:numFmt w:val="decimal"/>
      <w:lvlText w:val="[%1]"/>
      <w:lvlJc w:val="left"/>
      <w:pPr>
        <w:ind w:left="1549" w:hanging="874"/>
        <w:jc w:val="left"/>
      </w:pPr>
      <w:rPr>
        <w:rFonts w:hint="default"/>
        <w:spacing w:val="-1"/>
        <w:w w:val="102"/>
        <w:u w:val="single" w:color="0562C1"/>
      </w:rPr>
    </w:lvl>
    <w:lvl w:ilvl="1" w:tplc="F668A6F4">
      <w:numFmt w:val="bullet"/>
      <w:lvlText w:val="•"/>
      <w:lvlJc w:val="left"/>
      <w:pPr>
        <w:ind w:left="2344" w:hanging="874"/>
      </w:pPr>
      <w:rPr>
        <w:rFonts w:hint="default"/>
      </w:rPr>
    </w:lvl>
    <w:lvl w:ilvl="2" w:tplc="795652B6">
      <w:numFmt w:val="bullet"/>
      <w:lvlText w:val="•"/>
      <w:lvlJc w:val="left"/>
      <w:pPr>
        <w:ind w:left="3148" w:hanging="874"/>
      </w:pPr>
      <w:rPr>
        <w:rFonts w:hint="default"/>
      </w:rPr>
    </w:lvl>
    <w:lvl w:ilvl="3" w:tplc="78C83356">
      <w:numFmt w:val="bullet"/>
      <w:lvlText w:val="•"/>
      <w:lvlJc w:val="left"/>
      <w:pPr>
        <w:ind w:left="3952" w:hanging="874"/>
      </w:pPr>
      <w:rPr>
        <w:rFonts w:hint="default"/>
      </w:rPr>
    </w:lvl>
    <w:lvl w:ilvl="4" w:tplc="DC123566">
      <w:numFmt w:val="bullet"/>
      <w:lvlText w:val="•"/>
      <w:lvlJc w:val="left"/>
      <w:pPr>
        <w:ind w:left="4756" w:hanging="874"/>
      </w:pPr>
      <w:rPr>
        <w:rFonts w:hint="default"/>
      </w:rPr>
    </w:lvl>
    <w:lvl w:ilvl="5" w:tplc="1C5EAEE0">
      <w:numFmt w:val="bullet"/>
      <w:lvlText w:val="•"/>
      <w:lvlJc w:val="left"/>
      <w:pPr>
        <w:ind w:left="5560" w:hanging="874"/>
      </w:pPr>
      <w:rPr>
        <w:rFonts w:hint="default"/>
      </w:rPr>
    </w:lvl>
    <w:lvl w:ilvl="6" w:tplc="4738ABFE">
      <w:numFmt w:val="bullet"/>
      <w:lvlText w:val="•"/>
      <w:lvlJc w:val="left"/>
      <w:pPr>
        <w:ind w:left="6364" w:hanging="874"/>
      </w:pPr>
      <w:rPr>
        <w:rFonts w:hint="default"/>
      </w:rPr>
    </w:lvl>
    <w:lvl w:ilvl="7" w:tplc="E0940EF0">
      <w:numFmt w:val="bullet"/>
      <w:lvlText w:val="•"/>
      <w:lvlJc w:val="left"/>
      <w:pPr>
        <w:ind w:left="7168" w:hanging="874"/>
      </w:pPr>
      <w:rPr>
        <w:rFonts w:hint="default"/>
      </w:rPr>
    </w:lvl>
    <w:lvl w:ilvl="8" w:tplc="8E4EEC94">
      <w:numFmt w:val="bullet"/>
      <w:lvlText w:val="•"/>
      <w:lvlJc w:val="left"/>
      <w:pPr>
        <w:ind w:left="7972" w:hanging="874"/>
      </w:pPr>
      <w:rPr>
        <w:rFonts w:hint="default"/>
      </w:rPr>
    </w:lvl>
  </w:abstractNum>
  <w:abstractNum w:abstractNumId="317" w15:restartNumberingAfterBreak="0">
    <w:nsid w:val="6D017E21"/>
    <w:multiLevelType w:val="multilevel"/>
    <w:tmpl w:val="A7BA37E4"/>
    <w:lvl w:ilvl="0">
      <w:start w:val="4"/>
      <w:numFmt w:val="decimal"/>
      <w:lvlText w:val="%1"/>
      <w:lvlJc w:val="left"/>
      <w:pPr>
        <w:ind w:left="100" w:hanging="360"/>
        <w:jc w:val="left"/>
      </w:pPr>
      <w:rPr>
        <w:rFonts w:hint="default"/>
      </w:rPr>
    </w:lvl>
    <w:lvl w:ilvl="1">
      <w:numFmt w:val="decimal"/>
      <w:lvlText w:val="%1.%2"/>
      <w:lvlJc w:val="left"/>
      <w:pPr>
        <w:ind w:left="100"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796"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287"/>
      </w:pPr>
      <w:rPr>
        <w:rFonts w:hint="default"/>
      </w:rPr>
    </w:lvl>
    <w:lvl w:ilvl="4">
      <w:numFmt w:val="bullet"/>
      <w:lvlText w:val="•"/>
      <w:lvlJc w:val="left"/>
      <w:pPr>
        <w:ind w:left="3726" w:hanging="287"/>
      </w:pPr>
      <w:rPr>
        <w:rFonts w:hint="default"/>
      </w:rPr>
    </w:lvl>
    <w:lvl w:ilvl="5">
      <w:numFmt w:val="bullet"/>
      <w:lvlText w:val="•"/>
      <w:lvlJc w:val="left"/>
      <w:pPr>
        <w:ind w:left="4702" w:hanging="287"/>
      </w:pPr>
      <w:rPr>
        <w:rFonts w:hint="default"/>
      </w:rPr>
    </w:lvl>
    <w:lvl w:ilvl="6">
      <w:numFmt w:val="bullet"/>
      <w:lvlText w:val="•"/>
      <w:lvlJc w:val="left"/>
      <w:pPr>
        <w:ind w:left="5677" w:hanging="287"/>
      </w:pPr>
      <w:rPr>
        <w:rFonts w:hint="default"/>
      </w:rPr>
    </w:lvl>
    <w:lvl w:ilvl="7">
      <w:numFmt w:val="bullet"/>
      <w:lvlText w:val="•"/>
      <w:lvlJc w:val="left"/>
      <w:pPr>
        <w:ind w:left="6653" w:hanging="287"/>
      </w:pPr>
      <w:rPr>
        <w:rFonts w:hint="default"/>
      </w:rPr>
    </w:lvl>
    <w:lvl w:ilvl="8">
      <w:numFmt w:val="bullet"/>
      <w:lvlText w:val="•"/>
      <w:lvlJc w:val="left"/>
      <w:pPr>
        <w:ind w:left="7628" w:hanging="287"/>
      </w:pPr>
      <w:rPr>
        <w:rFonts w:hint="default"/>
      </w:rPr>
    </w:lvl>
  </w:abstractNum>
  <w:abstractNum w:abstractNumId="318" w15:restartNumberingAfterBreak="0">
    <w:nsid w:val="6DDE1DDE"/>
    <w:multiLevelType w:val="multilevel"/>
    <w:tmpl w:val="76844B62"/>
    <w:lvl w:ilvl="0">
      <w:start w:val="4"/>
      <w:numFmt w:val="decimal"/>
      <w:lvlText w:val="%1"/>
      <w:lvlJc w:val="left"/>
      <w:pPr>
        <w:ind w:left="748" w:hanging="360"/>
        <w:jc w:val="left"/>
      </w:pPr>
      <w:rPr>
        <w:rFonts w:hint="default"/>
      </w:rPr>
    </w:lvl>
    <w:lvl w:ilvl="1">
      <w:start w:val="4"/>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319" w15:restartNumberingAfterBreak="0">
    <w:nsid w:val="6E3E04ED"/>
    <w:multiLevelType w:val="hybridMultilevel"/>
    <w:tmpl w:val="2D20A36E"/>
    <w:lvl w:ilvl="0" w:tplc="58DEA190">
      <w:start w:val="1"/>
      <w:numFmt w:val="decimal"/>
      <w:lvlText w:val="(%1)"/>
      <w:lvlJc w:val="left"/>
      <w:pPr>
        <w:ind w:left="796" w:hanging="340"/>
        <w:jc w:val="left"/>
      </w:pPr>
      <w:rPr>
        <w:rFonts w:ascii="Liberation Serif" w:eastAsia="Liberation Serif" w:hAnsi="Liberation Serif" w:cs="Liberation Serif" w:hint="default"/>
        <w:spacing w:val="-1"/>
        <w:w w:val="100"/>
        <w:sz w:val="24"/>
        <w:szCs w:val="24"/>
      </w:rPr>
    </w:lvl>
    <w:lvl w:ilvl="1" w:tplc="C172BB44">
      <w:numFmt w:val="bullet"/>
      <w:lvlText w:val="•"/>
      <w:lvlJc w:val="left"/>
      <w:pPr>
        <w:ind w:left="1678" w:hanging="340"/>
      </w:pPr>
      <w:rPr>
        <w:rFonts w:hint="default"/>
      </w:rPr>
    </w:lvl>
    <w:lvl w:ilvl="2" w:tplc="B234F152">
      <w:numFmt w:val="bullet"/>
      <w:lvlText w:val="•"/>
      <w:lvlJc w:val="left"/>
      <w:pPr>
        <w:ind w:left="2556" w:hanging="340"/>
      </w:pPr>
      <w:rPr>
        <w:rFonts w:hint="default"/>
      </w:rPr>
    </w:lvl>
    <w:lvl w:ilvl="3" w:tplc="A1441C98">
      <w:numFmt w:val="bullet"/>
      <w:lvlText w:val="•"/>
      <w:lvlJc w:val="left"/>
      <w:pPr>
        <w:ind w:left="3434" w:hanging="340"/>
      </w:pPr>
      <w:rPr>
        <w:rFonts w:hint="default"/>
      </w:rPr>
    </w:lvl>
    <w:lvl w:ilvl="4" w:tplc="3B2A12FE">
      <w:numFmt w:val="bullet"/>
      <w:lvlText w:val="•"/>
      <w:lvlJc w:val="left"/>
      <w:pPr>
        <w:ind w:left="4312" w:hanging="340"/>
      </w:pPr>
      <w:rPr>
        <w:rFonts w:hint="default"/>
      </w:rPr>
    </w:lvl>
    <w:lvl w:ilvl="5" w:tplc="0CA2E5FE">
      <w:numFmt w:val="bullet"/>
      <w:lvlText w:val="•"/>
      <w:lvlJc w:val="left"/>
      <w:pPr>
        <w:ind w:left="5190" w:hanging="340"/>
      </w:pPr>
      <w:rPr>
        <w:rFonts w:hint="default"/>
      </w:rPr>
    </w:lvl>
    <w:lvl w:ilvl="6" w:tplc="F18C185A">
      <w:numFmt w:val="bullet"/>
      <w:lvlText w:val="•"/>
      <w:lvlJc w:val="left"/>
      <w:pPr>
        <w:ind w:left="6068" w:hanging="340"/>
      </w:pPr>
      <w:rPr>
        <w:rFonts w:hint="default"/>
      </w:rPr>
    </w:lvl>
    <w:lvl w:ilvl="7" w:tplc="BE6E2886">
      <w:numFmt w:val="bullet"/>
      <w:lvlText w:val="•"/>
      <w:lvlJc w:val="left"/>
      <w:pPr>
        <w:ind w:left="6946" w:hanging="340"/>
      </w:pPr>
      <w:rPr>
        <w:rFonts w:hint="default"/>
      </w:rPr>
    </w:lvl>
    <w:lvl w:ilvl="8" w:tplc="EA08B8A8">
      <w:numFmt w:val="bullet"/>
      <w:lvlText w:val="•"/>
      <w:lvlJc w:val="left"/>
      <w:pPr>
        <w:ind w:left="7824" w:hanging="340"/>
      </w:pPr>
      <w:rPr>
        <w:rFonts w:hint="default"/>
      </w:rPr>
    </w:lvl>
  </w:abstractNum>
  <w:abstractNum w:abstractNumId="320" w15:restartNumberingAfterBreak="0">
    <w:nsid w:val="6E643C88"/>
    <w:multiLevelType w:val="hybridMultilevel"/>
    <w:tmpl w:val="E6829B3E"/>
    <w:lvl w:ilvl="0" w:tplc="1F72BD26">
      <w:start w:val="76"/>
      <w:numFmt w:val="decimal"/>
      <w:lvlText w:val="[%1]"/>
      <w:lvlJc w:val="left"/>
      <w:pPr>
        <w:ind w:left="100" w:hanging="667"/>
        <w:jc w:val="left"/>
      </w:pPr>
      <w:rPr>
        <w:rFonts w:hint="default"/>
        <w:spacing w:val="-1"/>
        <w:w w:val="102"/>
        <w:u w:val="single" w:color="0562C1"/>
      </w:rPr>
    </w:lvl>
    <w:lvl w:ilvl="1" w:tplc="E2F67480">
      <w:numFmt w:val="bullet"/>
      <w:lvlText w:val="•"/>
      <w:lvlJc w:val="left"/>
      <w:pPr>
        <w:ind w:left="1048" w:hanging="667"/>
      </w:pPr>
      <w:rPr>
        <w:rFonts w:hint="default"/>
      </w:rPr>
    </w:lvl>
    <w:lvl w:ilvl="2" w:tplc="B9660BAA">
      <w:numFmt w:val="bullet"/>
      <w:lvlText w:val="•"/>
      <w:lvlJc w:val="left"/>
      <w:pPr>
        <w:ind w:left="1996" w:hanging="667"/>
      </w:pPr>
      <w:rPr>
        <w:rFonts w:hint="default"/>
      </w:rPr>
    </w:lvl>
    <w:lvl w:ilvl="3" w:tplc="DB2A52EA">
      <w:numFmt w:val="bullet"/>
      <w:lvlText w:val="•"/>
      <w:lvlJc w:val="left"/>
      <w:pPr>
        <w:ind w:left="2944" w:hanging="667"/>
      </w:pPr>
      <w:rPr>
        <w:rFonts w:hint="default"/>
      </w:rPr>
    </w:lvl>
    <w:lvl w:ilvl="4" w:tplc="70B658F4">
      <w:numFmt w:val="bullet"/>
      <w:lvlText w:val="•"/>
      <w:lvlJc w:val="left"/>
      <w:pPr>
        <w:ind w:left="3892" w:hanging="667"/>
      </w:pPr>
      <w:rPr>
        <w:rFonts w:hint="default"/>
      </w:rPr>
    </w:lvl>
    <w:lvl w:ilvl="5" w:tplc="ECE80E9E">
      <w:numFmt w:val="bullet"/>
      <w:lvlText w:val="•"/>
      <w:lvlJc w:val="left"/>
      <w:pPr>
        <w:ind w:left="4840" w:hanging="667"/>
      </w:pPr>
      <w:rPr>
        <w:rFonts w:hint="default"/>
      </w:rPr>
    </w:lvl>
    <w:lvl w:ilvl="6" w:tplc="1DAE0E5E">
      <w:numFmt w:val="bullet"/>
      <w:lvlText w:val="•"/>
      <w:lvlJc w:val="left"/>
      <w:pPr>
        <w:ind w:left="5788" w:hanging="667"/>
      </w:pPr>
      <w:rPr>
        <w:rFonts w:hint="default"/>
      </w:rPr>
    </w:lvl>
    <w:lvl w:ilvl="7" w:tplc="963AA5CE">
      <w:numFmt w:val="bullet"/>
      <w:lvlText w:val="•"/>
      <w:lvlJc w:val="left"/>
      <w:pPr>
        <w:ind w:left="6736" w:hanging="667"/>
      </w:pPr>
      <w:rPr>
        <w:rFonts w:hint="default"/>
      </w:rPr>
    </w:lvl>
    <w:lvl w:ilvl="8" w:tplc="6E6CA65E">
      <w:numFmt w:val="bullet"/>
      <w:lvlText w:val="•"/>
      <w:lvlJc w:val="left"/>
      <w:pPr>
        <w:ind w:left="7684" w:hanging="667"/>
      </w:pPr>
      <w:rPr>
        <w:rFonts w:hint="default"/>
      </w:rPr>
    </w:lvl>
  </w:abstractNum>
  <w:abstractNum w:abstractNumId="321" w15:restartNumberingAfterBreak="0">
    <w:nsid w:val="6EC83F57"/>
    <w:multiLevelType w:val="multilevel"/>
    <w:tmpl w:val="61CC3964"/>
    <w:lvl w:ilvl="0">
      <w:start w:val="2"/>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322" w15:restartNumberingAfterBreak="0">
    <w:nsid w:val="6ED95594"/>
    <w:multiLevelType w:val="multilevel"/>
    <w:tmpl w:val="4016DAB2"/>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53" w:hanging="270"/>
        <w:jc w:val="left"/>
      </w:pPr>
      <w:rPr>
        <w:rFonts w:ascii="Liberation Serif" w:eastAsia="Liberation Serif" w:hAnsi="Liberation Serif" w:cs="Liberation Serif" w:hint="default"/>
        <w:spacing w:val="-4"/>
        <w:w w:val="100"/>
        <w:sz w:val="24"/>
        <w:szCs w:val="24"/>
      </w:rPr>
    </w:lvl>
    <w:lvl w:ilvl="3">
      <w:numFmt w:val="bullet"/>
      <w:lvlText w:val="•"/>
      <w:lvlJc w:val="left"/>
      <w:pPr>
        <w:ind w:left="3186" w:hanging="270"/>
      </w:pPr>
      <w:rPr>
        <w:rFonts w:hint="default"/>
      </w:rPr>
    </w:lvl>
    <w:lvl w:ilvl="4">
      <w:numFmt w:val="bullet"/>
      <w:lvlText w:val="•"/>
      <w:lvlJc w:val="left"/>
      <w:pPr>
        <w:ind w:left="4100" w:hanging="270"/>
      </w:pPr>
      <w:rPr>
        <w:rFonts w:hint="default"/>
      </w:rPr>
    </w:lvl>
    <w:lvl w:ilvl="5">
      <w:numFmt w:val="bullet"/>
      <w:lvlText w:val="•"/>
      <w:lvlJc w:val="left"/>
      <w:pPr>
        <w:ind w:left="5013" w:hanging="270"/>
      </w:pPr>
      <w:rPr>
        <w:rFonts w:hint="default"/>
      </w:rPr>
    </w:lvl>
    <w:lvl w:ilvl="6">
      <w:numFmt w:val="bullet"/>
      <w:lvlText w:val="•"/>
      <w:lvlJc w:val="left"/>
      <w:pPr>
        <w:ind w:left="5926" w:hanging="270"/>
      </w:pPr>
      <w:rPr>
        <w:rFonts w:hint="default"/>
      </w:rPr>
    </w:lvl>
    <w:lvl w:ilvl="7">
      <w:numFmt w:val="bullet"/>
      <w:lvlText w:val="•"/>
      <w:lvlJc w:val="left"/>
      <w:pPr>
        <w:ind w:left="6840" w:hanging="270"/>
      </w:pPr>
      <w:rPr>
        <w:rFonts w:hint="default"/>
      </w:rPr>
    </w:lvl>
    <w:lvl w:ilvl="8">
      <w:numFmt w:val="bullet"/>
      <w:lvlText w:val="•"/>
      <w:lvlJc w:val="left"/>
      <w:pPr>
        <w:ind w:left="7753" w:hanging="270"/>
      </w:pPr>
      <w:rPr>
        <w:rFonts w:hint="default"/>
      </w:rPr>
    </w:lvl>
  </w:abstractNum>
  <w:abstractNum w:abstractNumId="323" w15:restartNumberingAfterBreak="0">
    <w:nsid w:val="6FAE3222"/>
    <w:multiLevelType w:val="hybridMultilevel"/>
    <w:tmpl w:val="F858D84A"/>
    <w:lvl w:ilvl="0" w:tplc="0B6CA64E">
      <w:start w:val="1"/>
      <w:numFmt w:val="lowerLetter"/>
      <w:lvlText w:val="(%1)"/>
      <w:lvlJc w:val="left"/>
      <w:pPr>
        <w:ind w:left="1397" w:hanging="314"/>
        <w:jc w:val="left"/>
      </w:pPr>
      <w:rPr>
        <w:rFonts w:ascii="Liberation Serif" w:eastAsia="Liberation Serif" w:hAnsi="Liberation Serif" w:cs="Liberation Serif" w:hint="default"/>
        <w:spacing w:val="-4"/>
        <w:w w:val="100"/>
        <w:sz w:val="24"/>
        <w:szCs w:val="24"/>
      </w:rPr>
    </w:lvl>
    <w:lvl w:ilvl="1" w:tplc="8564F584">
      <w:numFmt w:val="bullet"/>
      <w:lvlText w:val="•"/>
      <w:lvlJc w:val="left"/>
      <w:pPr>
        <w:ind w:left="2218" w:hanging="314"/>
      </w:pPr>
      <w:rPr>
        <w:rFonts w:hint="default"/>
      </w:rPr>
    </w:lvl>
    <w:lvl w:ilvl="2" w:tplc="916A2E00">
      <w:numFmt w:val="bullet"/>
      <w:lvlText w:val="•"/>
      <w:lvlJc w:val="left"/>
      <w:pPr>
        <w:ind w:left="3036" w:hanging="314"/>
      </w:pPr>
      <w:rPr>
        <w:rFonts w:hint="default"/>
      </w:rPr>
    </w:lvl>
    <w:lvl w:ilvl="3" w:tplc="2CCABD28">
      <w:numFmt w:val="bullet"/>
      <w:lvlText w:val="•"/>
      <w:lvlJc w:val="left"/>
      <w:pPr>
        <w:ind w:left="3854" w:hanging="314"/>
      </w:pPr>
      <w:rPr>
        <w:rFonts w:hint="default"/>
      </w:rPr>
    </w:lvl>
    <w:lvl w:ilvl="4" w:tplc="24ECE7BA">
      <w:numFmt w:val="bullet"/>
      <w:lvlText w:val="•"/>
      <w:lvlJc w:val="left"/>
      <w:pPr>
        <w:ind w:left="4672" w:hanging="314"/>
      </w:pPr>
      <w:rPr>
        <w:rFonts w:hint="default"/>
      </w:rPr>
    </w:lvl>
    <w:lvl w:ilvl="5" w:tplc="67B888B6">
      <w:numFmt w:val="bullet"/>
      <w:lvlText w:val="•"/>
      <w:lvlJc w:val="left"/>
      <w:pPr>
        <w:ind w:left="5490" w:hanging="314"/>
      </w:pPr>
      <w:rPr>
        <w:rFonts w:hint="default"/>
      </w:rPr>
    </w:lvl>
    <w:lvl w:ilvl="6" w:tplc="53B6CDD6">
      <w:numFmt w:val="bullet"/>
      <w:lvlText w:val="•"/>
      <w:lvlJc w:val="left"/>
      <w:pPr>
        <w:ind w:left="6308" w:hanging="314"/>
      </w:pPr>
      <w:rPr>
        <w:rFonts w:hint="default"/>
      </w:rPr>
    </w:lvl>
    <w:lvl w:ilvl="7" w:tplc="153ABAD0">
      <w:numFmt w:val="bullet"/>
      <w:lvlText w:val="•"/>
      <w:lvlJc w:val="left"/>
      <w:pPr>
        <w:ind w:left="7126" w:hanging="314"/>
      </w:pPr>
      <w:rPr>
        <w:rFonts w:hint="default"/>
      </w:rPr>
    </w:lvl>
    <w:lvl w:ilvl="8" w:tplc="36A610CC">
      <w:numFmt w:val="bullet"/>
      <w:lvlText w:val="•"/>
      <w:lvlJc w:val="left"/>
      <w:pPr>
        <w:ind w:left="7944" w:hanging="314"/>
      </w:pPr>
      <w:rPr>
        <w:rFonts w:hint="default"/>
      </w:rPr>
    </w:lvl>
  </w:abstractNum>
  <w:abstractNum w:abstractNumId="324" w15:restartNumberingAfterBreak="0">
    <w:nsid w:val="6FAF6BC1"/>
    <w:multiLevelType w:val="multilevel"/>
    <w:tmpl w:val="71F0727E"/>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325" w15:restartNumberingAfterBreak="0">
    <w:nsid w:val="6FBB3785"/>
    <w:multiLevelType w:val="multilevel"/>
    <w:tmpl w:val="B21AFC98"/>
    <w:lvl w:ilvl="0">
      <w:start w:val="7"/>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326" w15:restartNumberingAfterBreak="0">
    <w:nsid w:val="6FC77BA7"/>
    <w:multiLevelType w:val="hybridMultilevel"/>
    <w:tmpl w:val="26C6DC46"/>
    <w:lvl w:ilvl="0" w:tplc="03B483B4">
      <w:start w:val="1"/>
      <w:numFmt w:val="decimal"/>
      <w:lvlText w:val="(%1)"/>
      <w:lvlJc w:val="left"/>
      <w:pPr>
        <w:ind w:left="388" w:hanging="340"/>
        <w:jc w:val="left"/>
      </w:pPr>
      <w:rPr>
        <w:rFonts w:ascii="Liberation Serif" w:eastAsia="Liberation Serif" w:hAnsi="Liberation Serif" w:cs="Liberation Serif" w:hint="default"/>
        <w:spacing w:val="-1"/>
        <w:w w:val="100"/>
        <w:sz w:val="24"/>
        <w:szCs w:val="24"/>
      </w:rPr>
    </w:lvl>
    <w:lvl w:ilvl="1" w:tplc="0B74B506">
      <w:numFmt w:val="bullet"/>
      <w:lvlText w:val="•"/>
      <w:lvlJc w:val="left"/>
      <w:pPr>
        <w:ind w:left="1300" w:hanging="340"/>
      </w:pPr>
      <w:rPr>
        <w:rFonts w:hint="default"/>
      </w:rPr>
    </w:lvl>
    <w:lvl w:ilvl="2" w:tplc="1A6E537A">
      <w:numFmt w:val="bullet"/>
      <w:lvlText w:val="•"/>
      <w:lvlJc w:val="left"/>
      <w:pPr>
        <w:ind w:left="2220" w:hanging="340"/>
      </w:pPr>
      <w:rPr>
        <w:rFonts w:hint="default"/>
      </w:rPr>
    </w:lvl>
    <w:lvl w:ilvl="3" w:tplc="0004D9DA">
      <w:numFmt w:val="bullet"/>
      <w:lvlText w:val="•"/>
      <w:lvlJc w:val="left"/>
      <w:pPr>
        <w:ind w:left="3140" w:hanging="340"/>
      </w:pPr>
      <w:rPr>
        <w:rFonts w:hint="default"/>
      </w:rPr>
    </w:lvl>
    <w:lvl w:ilvl="4" w:tplc="28907D08">
      <w:numFmt w:val="bullet"/>
      <w:lvlText w:val="•"/>
      <w:lvlJc w:val="left"/>
      <w:pPr>
        <w:ind w:left="4060" w:hanging="340"/>
      </w:pPr>
      <w:rPr>
        <w:rFonts w:hint="default"/>
      </w:rPr>
    </w:lvl>
    <w:lvl w:ilvl="5" w:tplc="0F70B8DC">
      <w:numFmt w:val="bullet"/>
      <w:lvlText w:val="•"/>
      <w:lvlJc w:val="left"/>
      <w:pPr>
        <w:ind w:left="4980" w:hanging="340"/>
      </w:pPr>
      <w:rPr>
        <w:rFonts w:hint="default"/>
      </w:rPr>
    </w:lvl>
    <w:lvl w:ilvl="6" w:tplc="5D504A66">
      <w:numFmt w:val="bullet"/>
      <w:lvlText w:val="•"/>
      <w:lvlJc w:val="left"/>
      <w:pPr>
        <w:ind w:left="5900" w:hanging="340"/>
      </w:pPr>
      <w:rPr>
        <w:rFonts w:hint="default"/>
      </w:rPr>
    </w:lvl>
    <w:lvl w:ilvl="7" w:tplc="957E77A8">
      <w:numFmt w:val="bullet"/>
      <w:lvlText w:val="•"/>
      <w:lvlJc w:val="left"/>
      <w:pPr>
        <w:ind w:left="6820" w:hanging="340"/>
      </w:pPr>
      <w:rPr>
        <w:rFonts w:hint="default"/>
      </w:rPr>
    </w:lvl>
    <w:lvl w:ilvl="8" w:tplc="E1DC4A38">
      <w:numFmt w:val="bullet"/>
      <w:lvlText w:val="•"/>
      <w:lvlJc w:val="left"/>
      <w:pPr>
        <w:ind w:left="7740" w:hanging="340"/>
      </w:pPr>
      <w:rPr>
        <w:rFonts w:hint="default"/>
      </w:rPr>
    </w:lvl>
  </w:abstractNum>
  <w:abstractNum w:abstractNumId="327" w15:restartNumberingAfterBreak="0">
    <w:nsid w:val="6FD47671"/>
    <w:multiLevelType w:val="hybridMultilevel"/>
    <w:tmpl w:val="2A0C6AC8"/>
    <w:lvl w:ilvl="0" w:tplc="EE805E4E">
      <w:start w:val="1"/>
      <w:numFmt w:val="lowerRoman"/>
      <w:lvlText w:val="(%1)"/>
      <w:lvlJc w:val="left"/>
      <w:pPr>
        <w:ind w:left="796" w:hanging="287"/>
        <w:jc w:val="left"/>
      </w:pPr>
      <w:rPr>
        <w:rFonts w:ascii="Liberation Serif" w:eastAsia="Liberation Serif" w:hAnsi="Liberation Serif" w:cs="Liberation Serif" w:hint="default"/>
        <w:spacing w:val="-1"/>
        <w:w w:val="100"/>
        <w:sz w:val="24"/>
        <w:szCs w:val="24"/>
      </w:rPr>
    </w:lvl>
    <w:lvl w:ilvl="1" w:tplc="6B1C8CA6">
      <w:numFmt w:val="bullet"/>
      <w:lvlText w:val="•"/>
      <w:lvlJc w:val="left"/>
      <w:pPr>
        <w:ind w:left="1678" w:hanging="287"/>
      </w:pPr>
      <w:rPr>
        <w:rFonts w:hint="default"/>
      </w:rPr>
    </w:lvl>
    <w:lvl w:ilvl="2" w:tplc="4DC4E23E">
      <w:numFmt w:val="bullet"/>
      <w:lvlText w:val="•"/>
      <w:lvlJc w:val="left"/>
      <w:pPr>
        <w:ind w:left="2556" w:hanging="287"/>
      </w:pPr>
      <w:rPr>
        <w:rFonts w:hint="default"/>
      </w:rPr>
    </w:lvl>
    <w:lvl w:ilvl="3" w:tplc="08BEA3F0">
      <w:numFmt w:val="bullet"/>
      <w:lvlText w:val="•"/>
      <w:lvlJc w:val="left"/>
      <w:pPr>
        <w:ind w:left="3434" w:hanging="287"/>
      </w:pPr>
      <w:rPr>
        <w:rFonts w:hint="default"/>
      </w:rPr>
    </w:lvl>
    <w:lvl w:ilvl="4" w:tplc="97C04F82">
      <w:numFmt w:val="bullet"/>
      <w:lvlText w:val="•"/>
      <w:lvlJc w:val="left"/>
      <w:pPr>
        <w:ind w:left="4312" w:hanging="287"/>
      </w:pPr>
      <w:rPr>
        <w:rFonts w:hint="default"/>
      </w:rPr>
    </w:lvl>
    <w:lvl w:ilvl="5" w:tplc="BBF891E8">
      <w:numFmt w:val="bullet"/>
      <w:lvlText w:val="•"/>
      <w:lvlJc w:val="left"/>
      <w:pPr>
        <w:ind w:left="5190" w:hanging="287"/>
      </w:pPr>
      <w:rPr>
        <w:rFonts w:hint="default"/>
      </w:rPr>
    </w:lvl>
    <w:lvl w:ilvl="6" w:tplc="F5C088EC">
      <w:numFmt w:val="bullet"/>
      <w:lvlText w:val="•"/>
      <w:lvlJc w:val="left"/>
      <w:pPr>
        <w:ind w:left="6068" w:hanging="287"/>
      </w:pPr>
      <w:rPr>
        <w:rFonts w:hint="default"/>
      </w:rPr>
    </w:lvl>
    <w:lvl w:ilvl="7" w:tplc="3F2E35AC">
      <w:numFmt w:val="bullet"/>
      <w:lvlText w:val="•"/>
      <w:lvlJc w:val="left"/>
      <w:pPr>
        <w:ind w:left="6946" w:hanging="287"/>
      </w:pPr>
      <w:rPr>
        <w:rFonts w:hint="default"/>
      </w:rPr>
    </w:lvl>
    <w:lvl w:ilvl="8" w:tplc="792A9F18">
      <w:numFmt w:val="bullet"/>
      <w:lvlText w:val="•"/>
      <w:lvlJc w:val="left"/>
      <w:pPr>
        <w:ind w:left="7824" w:hanging="287"/>
      </w:pPr>
      <w:rPr>
        <w:rFonts w:hint="default"/>
      </w:rPr>
    </w:lvl>
  </w:abstractNum>
  <w:abstractNum w:abstractNumId="328" w15:restartNumberingAfterBreak="0">
    <w:nsid w:val="6FF56550"/>
    <w:multiLevelType w:val="hybridMultilevel"/>
    <w:tmpl w:val="062AF306"/>
    <w:lvl w:ilvl="0" w:tplc="C88E7B28">
      <w:start w:val="1"/>
      <w:numFmt w:val="lowerLetter"/>
      <w:lvlText w:val="(%1)"/>
      <w:lvlJc w:val="left"/>
      <w:pPr>
        <w:ind w:left="1393" w:hanging="310"/>
        <w:jc w:val="left"/>
      </w:pPr>
      <w:rPr>
        <w:rFonts w:ascii="Liberation Serif" w:eastAsia="Liberation Serif" w:hAnsi="Liberation Serif" w:cs="Liberation Serif" w:hint="default"/>
        <w:spacing w:val="-4"/>
        <w:w w:val="100"/>
        <w:sz w:val="24"/>
        <w:szCs w:val="24"/>
      </w:rPr>
    </w:lvl>
    <w:lvl w:ilvl="1" w:tplc="53149360">
      <w:numFmt w:val="bullet"/>
      <w:lvlText w:val="•"/>
      <w:lvlJc w:val="left"/>
      <w:pPr>
        <w:ind w:left="2218" w:hanging="310"/>
      </w:pPr>
      <w:rPr>
        <w:rFonts w:hint="default"/>
      </w:rPr>
    </w:lvl>
    <w:lvl w:ilvl="2" w:tplc="33EE8AEE">
      <w:numFmt w:val="bullet"/>
      <w:lvlText w:val="•"/>
      <w:lvlJc w:val="left"/>
      <w:pPr>
        <w:ind w:left="3036" w:hanging="310"/>
      </w:pPr>
      <w:rPr>
        <w:rFonts w:hint="default"/>
      </w:rPr>
    </w:lvl>
    <w:lvl w:ilvl="3" w:tplc="68145D22">
      <w:numFmt w:val="bullet"/>
      <w:lvlText w:val="•"/>
      <w:lvlJc w:val="left"/>
      <w:pPr>
        <w:ind w:left="3854" w:hanging="310"/>
      </w:pPr>
      <w:rPr>
        <w:rFonts w:hint="default"/>
      </w:rPr>
    </w:lvl>
    <w:lvl w:ilvl="4" w:tplc="64324C3A">
      <w:numFmt w:val="bullet"/>
      <w:lvlText w:val="•"/>
      <w:lvlJc w:val="left"/>
      <w:pPr>
        <w:ind w:left="4672" w:hanging="310"/>
      </w:pPr>
      <w:rPr>
        <w:rFonts w:hint="default"/>
      </w:rPr>
    </w:lvl>
    <w:lvl w:ilvl="5" w:tplc="AA10C200">
      <w:numFmt w:val="bullet"/>
      <w:lvlText w:val="•"/>
      <w:lvlJc w:val="left"/>
      <w:pPr>
        <w:ind w:left="5490" w:hanging="310"/>
      </w:pPr>
      <w:rPr>
        <w:rFonts w:hint="default"/>
      </w:rPr>
    </w:lvl>
    <w:lvl w:ilvl="6" w:tplc="FB664336">
      <w:numFmt w:val="bullet"/>
      <w:lvlText w:val="•"/>
      <w:lvlJc w:val="left"/>
      <w:pPr>
        <w:ind w:left="6308" w:hanging="310"/>
      </w:pPr>
      <w:rPr>
        <w:rFonts w:hint="default"/>
      </w:rPr>
    </w:lvl>
    <w:lvl w:ilvl="7" w:tplc="CA7446EE">
      <w:numFmt w:val="bullet"/>
      <w:lvlText w:val="•"/>
      <w:lvlJc w:val="left"/>
      <w:pPr>
        <w:ind w:left="7126" w:hanging="310"/>
      </w:pPr>
      <w:rPr>
        <w:rFonts w:hint="default"/>
      </w:rPr>
    </w:lvl>
    <w:lvl w:ilvl="8" w:tplc="67E67C38">
      <w:numFmt w:val="bullet"/>
      <w:lvlText w:val="•"/>
      <w:lvlJc w:val="left"/>
      <w:pPr>
        <w:ind w:left="7944" w:hanging="310"/>
      </w:pPr>
      <w:rPr>
        <w:rFonts w:hint="default"/>
      </w:rPr>
    </w:lvl>
  </w:abstractNum>
  <w:abstractNum w:abstractNumId="329" w15:restartNumberingAfterBreak="0">
    <w:nsid w:val="70066AEE"/>
    <w:multiLevelType w:val="multilevel"/>
    <w:tmpl w:val="F70C32F2"/>
    <w:lvl w:ilvl="0">
      <w:start w:val="3"/>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330" w15:restartNumberingAfterBreak="0">
    <w:nsid w:val="70500AF5"/>
    <w:multiLevelType w:val="hybridMultilevel"/>
    <w:tmpl w:val="07A6B832"/>
    <w:lvl w:ilvl="0" w:tplc="C6568A00">
      <w:start w:val="4"/>
      <w:numFmt w:val="decimal"/>
      <w:lvlText w:val="(%1)"/>
      <w:lvlJc w:val="left"/>
      <w:pPr>
        <w:ind w:left="100" w:hanging="340"/>
        <w:jc w:val="left"/>
      </w:pPr>
      <w:rPr>
        <w:rFonts w:ascii="Liberation Serif" w:eastAsia="Liberation Serif" w:hAnsi="Liberation Serif" w:cs="Liberation Serif" w:hint="default"/>
        <w:spacing w:val="-1"/>
        <w:w w:val="100"/>
        <w:sz w:val="24"/>
        <w:szCs w:val="24"/>
      </w:rPr>
    </w:lvl>
    <w:lvl w:ilvl="1" w:tplc="862A74DC">
      <w:start w:val="1"/>
      <w:numFmt w:val="decimal"/>
      <w:lvlText w:val="(%2)"/>
      <w:lvlJc w:val="left"/>
      <w:pPr>
        <w:ind w:left="1015" w:hanging="340"/>
        <w:jc w:val="left"/>
      </w:pPr>
      <w:rPr>
        <w:rFonts w:ascii="Liberation Serif" w:eastAsia="Liberation Serif" w:hAnsi="Liberation Serif" w:cs="Liberation Serif" w:hint="default"/>
        <w:spacing w:val="-1"/>
        <w:w w:val="100"/>
        <w:sz w:val="24"/>
        <w:szCs w:val="24"/>
      </w:rPr>
    </w:lvl>
    <w:lvl w:ilvl="2" w:tplc="7E98FF38">
      <w:numFmt w:val="bullet"/>
      <w:lvlText w:val="•"/>
      <w:lvlJc w:val="left"/>
      <w:pPr>
        <w:ind w:left="1971" w:hanging="340"/>
      </w:pPr>
      <w:rPr>
        <w:rFonts w:hint="default"/>
      </w:rPr>
    </w:lvl>
    <w:lvl w:ilvl="3" w:tplc="9A6ED8FE">
      <w:numFmt w:val="bullet"/>
      <w:lvlText w:val="•"/>
      <w:lvlJc w:val="left"/>
      <w:pPr>
        <w:ind w:left="2922" w:hanging="340"/>
      </w:pPr>
      <w:rPr>
        <w:rFonts w:hint="default"/>
      </w:rPr>
    </w:lvl>
    <w:lvl w:ilvl="4" w:tplc="14C429F2">
      <w:numFmt w:val="bullet"/>
      <w:lvlText w:val="•"/>
      <w:lvlJc w:val="left"/>
      <w:pPr>
        <w:ind w:left="3873" w:hanging="340"/>
      </w:pPr>
      <w:rPr>
        <w:rFonts w:hint="default"/>
      </w:rPr>
    </w:lvl>
    <w:lvl w:ilvl="5" w:tplc="7B4202E8">
      <w:numFmt w:val="bullet"/>
      <w:lvlText w:val="•"/>
      <w:lvlJc w:val="left"/>
      <w:pPr>
        <w:ind w:left="4824" w:hanging="340"/>
      </w:pPr>
      <w:rPr>
        <w:rFonts w:hint="default"/>
      </w:rPr>
    </w:lvl>
    <w:lvl w:ilvl="6" w:tplc="FE522FEE">
      <w:numFmt w:val="bullet"/>
      <w:lvlText w:val="•"/>
      <w:lvlJc w:val="left"/>
      <w:pPr>
        <w:ind w:left="5775" w:hanging="340"/>
      </w:pPr>
      <w:rPr>
        <w:rFonts w:hint="default"/>
      </w:rPr>
    </w:lvl>
    <w:lvl w:ilvl="7" w:tplc="09427128">
      <w:numFmt w:val="bullet"/>
      <w:lvlText w:val="•"/>
      <w:lvlJc w:val="left"/>
      <w:pPr>
        <w:ind w:left="6726" w:hanging="340"/>
      </w:pPr>
      <w:rPr>
        <w:rFonts w:hint="default"/>
      </w:rPr>
    </w:lvl>
    <w:lvl w:ilvl="8" w:tplc="AA82CD80">
      <w:numFmt w:val="bullet"/>
      <w:lvlText w:val="•"/>
      <w:lvlJc w:val="left"/>
      <w:pPr>
        <w:ind w:left="7677" w:hanging="340"/>
      </w:pPr>
      <w:rPr>
        <w:rFonts w:hint="default"/>
      </w:rPr>
    </w:lvl>
  </w:abstractNum>
  <w:abstractNum w:abstractNumId="331" w15:restartNumberingAfterBreak="0">
    <w:nsid w:val="709F459C"/>
    <w:multiLevelType w:val="hybridMultilevel"/>
    <w:tmpl w:val="4C42038C"/>
    <w:lvl w:ilvl="0" w:tplc="946806AE">
      <w:start w:val="1"/>
      <w:numFmt w:val="lowerRoman"/>
      <w:lvlText w:val="(%1)"/>
      <w:lvlJc w:val="left"/>
      <w:pPr>
        <w:ind w:left="100" w:hanging="287"/>
        <w:jc w:val="left"/>
      </w:pPr>
      <w:rPr>
        <w:rFonts w:ascii="Liberation Serif" w:eastAsia="Liberation Serif" w:hAnsi="Liberation Serif" w:cs="Liberation Serif" w:hint="default"/>
        <w:spacing w:val="-1"/>
        <w:w w:val="100"/>
        <w:sz w:val="24"/>
        <w:szCs w:val="24"/>
      </w:rPr>
    </w:lvl>
    <w:lvl w:ilvl="1" w:tplc="B6B25A4C">
      <w:numFmt w:val="bullet"/>
      <w:lvlText w:val="•"/>
      <w:lvlJc w:val="left"/>
      <w:pPr>
        <w:ind w:left="1048" w:hanging="287"/>
      </w:pPr>
      <w:rPr>
        <w:rFonts w:hint="default"/>
      </w:rPr>
    </w:lvl>
    <w:lvl w:ilvl="2" w:tplc="833C012C">
      <w:numFmt w:val="bullet"/>
      <w:lvlText w:val="•"/>
      <w:lvlJc w:val="left"/>
      <w:pPr>
        <w:ind w:left="1996" w:hanging="287"/>
      </w:pPr>
      <w:rPr>
        <w:rFonts w:hint="default"/>
      </w:rPr>
    </w:lvl>
    <w:lvl w:ilvl="3" w:tplc="5A82B460">
      <w:numFmt w:val="bullet"/>
      <w:lvlText w:val="•"/>
      <w:lvlJc w:val="left"/>
      <w:pPr>
        <w:ind w:left="2944" w:hanging="287"/>
      </w:pPr>
      <w:rPr>
        <w:rFonts w:hint="default"/>
      </w:rPr>
    </w:lvl>
    <w:lvl w:ilvl="4" w:tplc="797C16F4">
      <w:numFmt w:val="bullet"/>
      <w:lvlText w:val="•"/>
      <w:lvlJc w:val="left"/>
      <w:pPr>
        <w:ind w:left="3892" w:hanging="287"/>
      </w:pPr>
      <w:rPr>
        <w:rFonts w:hint="default"/>
      </w:rPr>
    </w:lvl>
    <w:lvl w:ilvl="5" w:tplc="D1065070">
      <w:numFmt w:val="bullet"/>
      <w:lvlText w:val="•"/>
      <w:lvlJc w:val="left"/>
      <w:pPr>
        <w:ind w:left="4840" w:hanging="287"/>
      </w:pPr>
      <w:rPr>
        <w:rFonts w:hint="default"/>
      </w:rPr>
    </w:lvl>
    <w:lvl w:ilvl="6" w:tplc="5B5060EE">
      <w:numFmt w:val="bullet"/>
      <w:lvlText w:val="•"/>
      <w:lvlJc w:val="left"/>
      <w:pPr>
        <w:ind w:left="5788" w:hanging="287"/>
      </w:pPr>
      <w:rPr>
        <w:rFonts w:hint="default"/>
      </w:rPr>
    </w:lvl>
    <w:lvl w:ilvl="7" w:tplc="FDAA2A22">
      <w:numFmt w:val="bullet"/>
      <w:lvlText w:val="•"/>
      <w:lvlJc w:val="left"/>
      <w:pPr>
        <w:ind w:left="6736" w:hanging="287"/>
      </w:pPr>
      <w:rPr>
        <w:rFonts w:hint="default"/>
      </w:rPr>
    </w:lvl>
    <w:lvl w:ilvl="8" w:tplc="E3B89E70">
      <w:numFmt w:val="bullet"/>
      <w:lvlText w:val="•"/>
      <w:lvlJc w:val="left"/>
      <w:pPr>
        <w:ind w:left="7684" w:hanging="287"/>
      </w:pPr>
      <w:rPr>
        <w:rFonts w:hint="default"/>
      </w:rPr>
    </w:lvl>
  </w:abstractNum>
  <w:abstractNum w:abstractNumId="332" w15:restartNumberingAfterBreak="0">
    <w:nsid w:val="715D5E21"/>
    <w:multiLevelType w:val="hybridMultilevel"/>
    <w:tmpl w:val="C23874B2"/>
    <w:lvl w:ilvl="0" w:tplc="31A4BDE0">
      <w:start w:val="99"/>
      <w:numFmt w:val="decimal"/>
      <w:lvlText w:val="[%1]"/>
      <w:lvlJc w:val="left"/>
      <w:pPr>
        <w:ind w:left="559" w:hanging="460"/>
        <w:jc w:val="left"/>
      </w:pPr>
      <w:rPr>
        <w:rFonts w:hint="default"/>
        <w:spacing w:val="-1"/>
        <w:u w:val="single" w:color="0562C1"/>
      </w:rPr>
    </w:lvl>
    <w:lvl w:ilvl="1" w:tplc="F454CCEC">
      <w:start w:val="1"/>
      <w:numFmt w:val="lowerRoman"/>
      <w:lvlText w:val="(%2)"/>
      <w:lvlJc w:val="left"/>
      <w:pPr>
        <w:ind w:left="1370" w:hanging="287"/>
        <w:jc w:val="left"/>
      </w:pPr>
      <w:rPr>
        <w:rFonts w:ascii="Liberation Serif" w:eastAsia="Liberation Serif" w:hAnsi="Liberation Serif" w:cs="Liberation Serif" w:hint="default"/>
        <w:spacing w:val="-1"/>
        <w:w w:val="100"/>
        <w:sz w:val="24"/>
        <w:szCs w:val="24"/>
      </w:rPr>
    </w:lvl>
    <w:lvl w:ilvl="2" w:tplc="F5E84A34">
      <w:numFmt w:val="bullet"/>
      <w:lvlText w:val="•"/>
      <w:lvlJc w:val="left"/>
      <w:pPr>
        <w:ind w:left="2291" w:hanging="287"/>
      </w:pPr>
      <w:rPr>
        <w:rFonts w:hint="default"/>
      </w:rPr>
    </w:lvl>
    <w:lvl w:ilvl="3" w:tplc="27182AE4">
      <w:numFmt w:val="bullet"/>
      <w:lvlText w:val="•"/>
      <w:lvlJc w:val="left"/>
      <w:pPr>
        <w:ind w:left="3202" w:hanging="287"/>
      </w:pPr>
      <w:rPr>
        <w:rFonts w:hint="default"/>
      </w:rPr>
    </w:lvl>
    <w:lvl w:ilvl="4" w:tplc="F03CD8AC">
      <w:numFmt w:val="bullet"/>
      <w:lvlText w:val="•"/>
      <w:lvlJc w:val="left"/>
      <w:pPr>
        <w:ind w:left="4113" w:hanging="287"/>
      </w:pPr>
      <w:rPr>
        <w:rFonts w:hint="default"/>
      </w:rPr>
    </w:lvl>
    <w:lvl w:ilvl="5" w:tplc="C23E3726">
      <w:numFmt w:val="bullet"/>
      <w:lvlText w:val="•"/>
      <w:lvlJc w:val="left"/>
      <w:pPr>
        <w:ind w:left="5024" w:hanging="287"/>
      </w:pPr>
      <w:rPr>
        <w:rFonts w:hint="default"/>
      </w:rPr>
    </w:lvl>
    <w:lvl w:ilvl="6" w:tplc="FE606218">
      <w:numFmt w:val="bullet"/>
      <w:lvlText w:val="•"/>
      <w:lvlJc w:val="left"/>
      <w:pPr>
        <w:ind w:left="5935" w:hanging="287"/>
      </w:pPr>
      <w:rPr>
        <w:rFonts w:hint="default"/>
      </w:rPr>
    </w:lvl>
    <w:lvl w:ilvl="7" w:tplc="9DA8A920">
      <w:numFmt w:val="bullet"/>
      <w:lvlText w:val="•"/>
      <w:lvlJc w:val="left"/>
      <w:pPr>
        <w:ind w:left="6846" w:hanging="287"/>
      </w:pPr>
      <w:rPr>
        <w:rFonts w:hint="default"/>
      </w:rPr>
    </w:lvl>
    <w:lvl w:ilvl="8" w:tplc="E0465932">
      <w:numFmt w:val="bullet"/>
      <w:lvlText w:val="•"/>
      <w:lvlJc w:val="left"/>
      <w:pPr>
        <w:ind w:left="7757" w:hanging="287"/>
      </w:pPr>
      <w:rPr>
        <w:rFonts w:hint="default"/>
      </w:rPr>
    </w:lvl>
  </w:abstractNum>
  <w:abstractNum w:abstractNumId="333" w15:restartNumberingAfterBreak="0">
    <w:nsid w:val="726F5BB0"/>
    <w:multiLevelType w:val="multilevel"/>
    <w:tmpl w:val="DCD698E6"/>
    <w:lvl w:ilvl="0">
      <w:start w:val="6"/>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334" w15:restartNumberingAfterBreak="0">
    <w:nsid w:val="727F3979"/>
    <w:multiLevelType w:val="multilevel"/>
    <w:tmpl w:val="3FD89ADE"/>
    <w:lvl w:ilvl="0">
      <w:start w:val="6"/>
      <w:numFmt w:val="decimal"/>
      <w:lvlText w:val="%1"/>
      <w:lvlJc w:val="left"/>
      <w:pPr>
        <w:ind w:left="640" w:hanging="540"/>
        <w:jc w:val="left"/>
      </w:pPr>
      <w:rPr>
        <w:rFonts w:hint="default"/>
      </w:rPr>
    </w:lvl>
    <w:lvl w:ilvl="1">
      <w:start w:val="3"/>
      <w:numFmt w:val="decimal"/>
      <w:lvlText w:val="%1.%2"/>
      <w:lvlJc w:val="left"/>
      <w:pPr>
        <w:ind w:left="640" w:hanging="540"/>
        <w:jc w:val="left"/>
      </w:pPr>
      <w:rPr>
        <w:rFonts w:hint="default"/>
      </w:rPr>
    </w:lvl>
    <w:lvl w:ilvl="2">
      <w:start w:val="4"/>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335" w15:restartNumberingAfterBreak="0">
    <w:nsid w:val="72951C5A"/>
    <w:multiLevelType w:val="hybridMultilevel"/>
    <w:tmpl w:val="BF2212FA"/>
    <w:lvl w:ilvl="0" w:tplc="7A744018">
      <w:start w:val="1"/>
      <w:numFmt w:val="decimal"/>
      <w:lvlText w:val="(%1)"/>
      <w:lvlJc w:val="left"/>
      <w:pPr>
        <w:ind w:left="727" w:hanging="340"/>
        <w:jc w:val="right"/>
      </w:pPr>
      <w:rPr>
        <w:rFonts w:ascii="Liberation Serif" w:eastAsia="Liberation Serif" w:hAnsi="Liberation Serif" w:cs="Liberation Serif" w:hint="default"/>
        <w:spacing w:val="-1"/>
        <w:w w:val="100"/>
        <w:sz w:val="24"/>
        <w:szCs w:val="24"/>
      </w:rPr>
    </w:lvl>
    <w:lvl w:ilvl="1" w:tplc="56042E10">
      <w:numFmt w:val="bullet"/>
      <w:lvlText w:val="•"/>
      <w:lvlJc w:val="left"/>
      <w:pPr>
        <w:ind w:left="1606" w:hanging="340"/>
      </w:pPr>
      <w:rPr>
        <w:rFonts w:hint="default"/>
      </w:rPr>
    </w:lvl>
    <w:lvl w:ilvl="2" w:tplc="6F8A93AA">
      <w:numFmt w:val="bullet"/>
      <w:lvlText w:val="•"/>
      <w:lvlJc w:val="left"/>
      <w:pPr>
        <w:ind w:left="2492" w:hanging="340"/>
      </w:pPr>
      <w:rPr>
        <w:rFonts w:hint="default"/>
      </w:rPr>
    </w:lvl>
    <w:lvl w:ilvl="3" w:tplc="54F23E80">
      <w:numFmt w:val="bullet"/>
      <w:lvlText w:val="•"/>
      <w:lvlJc w:val="left"/>
      <w:pPr>
        <w:ind w:left="3378" w:hanging="340"/>
      </w:pPr>
      <w:rPr>
        <w:rFonts w:hint="default"/>
      </w:rPr>
    </w:lvl>
    <w:lvl w:ilvl="4" w:tplc="1E92331A">
      <w:numFmt w:val="bullet"/>
      <w:lvlText w:val="•"/>
      <w:lvlJc w:val="left"/>
      <w:pPr>
        <w:ind w:left="4264" w:hanging="340"/>
      </w:pPr>
      <w:rPr>
        <w:rFonts w:hint="default"/>
      </w:rPr>
    </w:lvl>
    <w:lvl w:ilvl="5" w:tplc="E21257BA">
      <w:numFmt w:val="bullet"/>
      <w:lvlText w:val="•"/>
      <w:lvlJc w:val="left"/>
      <w:pPr>
        <w:ind w:left="5150" w:hanging="340"/>
      </w:pPr>
      <w:rPr>
        <w:rFonts w:hint="default"/>
      </w:rPr>
    </w:lvl>
    <w:lvl w:ilvl="6" w:tplc="076C3AE6">
      <w:numFmt w:val="bullet"/>
      <w:lvlText w:val="•"/>
      <w:lvlJc w:val="left"/>
      <w:pPr>
        <w:ind w:left="6036" w:hanging="340"/>
      </w:pPr>
      <w:rPr>
        <w:rFonts w:hint="default"/>
      </w:rPr>
    </w:lvl>
    <w:lvl w:ilvl="7" w:tplc="E4BEF684">
      <w:numFmt w:val="bullet"/>
      <w:lvlText w:val="•"/>
      <w:lvlJc w:val="left"/>
      <w:pPr>
        <w:ind w:left="6922" w:hanging="340"/>
      </w:pPr>
      <w:rPr>
        <w:rFonts w:hint="default"/>
      </w:rPr>
    </w:lvl>
    <w:lvl w:ilvl="8" w:tplc="CC9C263A">
      <w:numFmt w:val="bullet"/>
      <w:lvlText w:val="•"/>
      <w:lvlJc w:val="left"/>
      <w:pPr>
        <w:ind w:left="7808" w:hanging="340"/>
      </w:pPr>
      <w:rPr>
        <w:rFonts w:hint="default"/>
      </w:rPr>
    </w:lvl>
  </w:abstractNum>
  <w:abstractNum w:abstractNumId="336" w15:restartNumberingAfterBreak="0">
    <w:nsid w:val="72A7401D"/>
    <w:multiLevelType w:val="multilevel"/>
    <w:tmpl w:val="DA5C8F84"/>
    <w:lvl w:ilvl="0">
      <w:start w:val="6"/>
      <w:numFmt w:val="decimal"/>
      <w:lvlText w:val="%1"/>
      <w:lvlJc w:val="left"/>
      <w:pPr>
        <w:ind w:left="460" w:hanging="360"/>
        <w:jc w:val="left"/>
      </w:pPr>
      <w:rPr>
        <w:rFonts w:hint="default"/>
      </w:rPr>
    </w:lvl>
    <w:lvl w:ilvl="1">
      <w:start w:val="3"/>
      <w:numFmt w:val="decimal"/>
      <w:lvlText w:val="%1.%2"/>
      <w:lvlJc w:val="left"/>
      <w:pPr>
        <w:ind w:left="460" w:hanging="360"/>
        <w:jc w:val="left"/>
      </w:pPr>
      <w:rPr>
        <w:rFonts w:hint="default"/>
        <w:spacing w:val="-1"/>
        <w:u w:val="single" w:color="0562C1"/>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2626" w:hanging="540"/>
      </w:pPr>
      <w:rPr>
        <w:rFonts w:hint="default"/>
      </w:rPr>
    </w:lvl>
    <w:lvl w:ilvl="4">
      <w:numFmt w:val="bullet"/>
      <w:lvlText w:val="•"/>
      <w:lvlJc w:val="left"/>
      <w:pPr>
        <w:ind w:left="3620" w:hanging="540"/>
      </w:pPr>
      <w:rPr>
        <w:rFonts w:hint="default"/>
      </w:rPr>
    </w:lvl>
    <w:lvl w:ilvl="5">
      <w:numFmt w:val="bullet"/>
      <w:lvlText w:val="•"/>
      <w:lvlJc w:val="left"/>
      <w:pPr>
        <w:ind w:left="4613" w:hanging="540"/>
      </w:pPr>
      <w:rPr>
        <w:rFonts w:hint="default"/>
      </w:rPr>
    </w:lvl>
    <w:lvl w:ilvl="6">
      <w:numFmt w:val="bullet"/>
      <w:lvlText w:val="•"/>
      <w:lvlJc w:val="left"/>
      <w:pPr>
        <w:ind w:left="5606" w:hanging="540"/>
      </w:pPr>
      <w:rPr>
        <w:rFonts w:hint="default"/>
      </w:rPr>
    </w:lvl>
    <w:lvl w:ilvl="7">
      <w:numFmt w:val="bullet"/>
      <w:lvlText w:val="•"/>
      <w:lvlJc w:val="left"/>
      <w:pPr>
        <w:ind w:left="6600" w:hanging="540"/>
      </w:pPr>
      <w:rPr>
        <w:rFonts w:hint="default"/>
      </w:rPr>
    </w:lvl>
    <w:lvl w:ilvl="8">
      <w:numFmt w:val="bullet"/>
      <w:lvlText w:val="•"/>
      <w:lvlJc w:val="left"/>
      <w:pPr>
        <w:ind w:left="7593" w:hanging="540"/>
      </w:pPr>
      <w:rPr>
        <w:rFonts w:hint="default"/>
      </w:rPr>
    </w:lvl>
  </w:abstractNum>
  <w:abstractNum w:abstractNumId="337" w15:restartNumberingAfterBreak="0">
    <w:nsid w:val="72C12CCC"/>
    <w:multiLevelType w:val="multilevel"/>
    <w:tmpl w:val="406485E0"/>
    <w:lvl w:ilvl="0">
      <w:start w:val="12"/>
      <w:numFmt w:val="decimal"/>
      <w:lvlText w:val="%1"/>
      <w:lvlJc w:val="left"/>
      <w:pPr>
        <w:ind w:left="580" w:hanging="480"/>
        <w:jc w:val="left"/>
      </w:pPr>
      <w:rPr>
        <w:rFonts w:hint="default"/>
      </w:rPr>
    </w:lvl>
    <w:lvl w:ilvl="1">
      <w:start w:val="1"/>
      <w:numFmt w:val="decimal"/>
      <w:lvlText w:val="%1.%2"/>
      <w:lvlJc w:val="left"/>
      <w:pPr>
        <w:ind w:left="580" w:hanging="480"/>
        <w:jc w:val="left"/>
      </w:pPr>
      <w:rPr>
        <w:rFonts w:hint="default"/>
        <w:spacing w:val="-1"/>
        <w:u w:val="single" w:color="0562C1"/>
      </w:rPr>
    </w:lvl>
    <w:lvl w:ilvl="2">
      <w:numFmt w:val="bullet"/>
      <w:lvlText w:val="•"/>
      <w:lvlJc w:val="left"/>
      <w:pPr>
        <w:ind w:left="2380" w:hanging="480"/>
      </w:pPr>
      <w:rPr>
        <w:rFonts w:hint="default"/>
      </w:rPr>
    </w:lvl>
    <w:lvl w:ilvl="3">
      <w:numFmt w:val="bullet"/>
      <w:lvlText w:val="•"/>
      <w:lvlJc w:val="left"/>
      <w:pPr>
        <w:ind w:left="3280" w:hanging="480"/>
      </w:pPr>
      <w:rPr>
        <w:rFonts w:hint="default"/>
      </w:rPr>
    </w:lvl>
    <w:lvl w:ilvl="4">
      <w:numFmt w:val="bullet"/>
      <w:lvlText w:val="•"/>
      <w:lvlJc w:val="left"/>
      <w:pPr>
        <w:ind w:left="4180" w:hanging="480"/>
      </w:pPr>
      <w:rPr>
        <w:rFonts w:hint="default"/>
      </w:rPr>
    </w:lvl>
    <w:lvl w:ilvl="5">
      <w:numFmt w:val="bullet"/>
      <w:lvlText w:val="•"/>
      <w:lvlJc w:val="left"/>
      <w:pPr>
        <w:ind w:left="5080" w:hanging="480"/>
      </w:pPr>
      <w:rPr>
        <w:rFonts w:hint="default"/>
      </w:rPr>
    </w:lvl>
    <w:lvl w:ilvl="6">
      <w:numFmt w:val="bullet"/>
      <w:lvlText w:val="•"/>
      <w:lvlJc w:val="left"/>
      <w:pPr>
        <w:ind w:left="5980" w:hanging="480"/>
      </w:pPr>
      <w:rPr>
        <w:rFonts w:hint="default"/>
      </w:rPr>
    </w:lvl>
    <w:lvl w:ilvl="7">
      <w:numFmt w:val="bullet"/>
      <w:lvlText w:val="•"/>
      <w:lvlJc w:val="left"/>
      <w:pPr>
        <w:ind w:left="6880" w:hanging="480"/>
      </w:pPr>
      <w:rPr>
        <w:rFonts w:hint="default"/>
      </w:rPr>
    </w:lvl>
    <w:lvl w:ilvl="8">
      <w:numFmt w:val="bullet"/>
      <w:lvlText w:val="•"/>
      <w:lvlJc w:val="left"/>
      <w:pPr>
        <w:ind w:left="7780" w:hanging="480"/>
      </w:pPr>
      <w:rPr>
        <w:rFonts w:hint="default"/>
      </w:rPr>
    </w:lvl>
  </w:abstractNum>
  <w:abstractNum w:abstractNumId="338" w15:restartNumberingAfterBreak="0">
    <w:nsid w:val="72E50B4E"/>
    <w:multiLevelType w:val="multilevel"/>
    <w:tmpl w:val="4DA2C5B6"/>
    <w:lvl w:ilvl="0">
      <w:start w:val="6"/>
      <w:numFmt w:val="decimal"/>
      <w:lvlText w:val="%1"/>
      <w:lvlJc w:val="left"/>
      <w:pPr>
        <w:ind w:left="748" w:hanging="360"/>
        <w:jc w:val="left"/>
      </w:pPr>
      <w:rPr>
        <w:rFonts w:hint="default"/>
      </w:rPr>
    </w:lvl>
    <w:lvl w:ilvl="1">
      <w:start w:val="2"/>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Letter"/>
      <w:lvlText w:val="(%3)"/>
      <w:lvlJc w:val="left"/>
      <w:pPr>
        <w:ind w:left="796" w:hanging="32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327"/>
      </w:pPr>
      <w:rPr>
        <w:rFonts w:hint="default"/>
      </w:rPr>
    </w:lvl>
    <w:lvl w:ilvl="4">
      <w:numFmt w:val="bullet"/>
      <w:lvlText w:val="•"/>
      <w:lvlJc w:val="left"/>
      <w:pPr>
        <w:ind w:left="3726" w:hanging="327"/>
      </w:pPr>
      <w:rPr>
        <w:rFonts w:hint="default"/>
      </w:rPr>
    </w:lvl>
    <w:lvl w:ilvl="5">
      <w:numFmt w:val="bullet"/>
      <w:lvlText w:val="•"/>
      <w:lvlJc w:val="left"/>
      <w:pPr>
        <w:ind w:left="4702" w:hanging="327"/>
      </w:pPr>
      <w:rPr>
        <w:rFonts w:hint="default"/>
      </w:rPr>
    </w:lvl>
    <w:lvl w:ilvl="6">
      <w:numFmt w:val="bullet"/>
      <w:lvlText w:val="•"/>
      <w:lvlJc w:val="left"/>
      <w:pPr>
        <w:ind w:left="5677" w:hanging="327"/>
      </w:pPr>
      <w:rPr>
        <w:rFonts w:hint="default"/>
      </w:rPr>
    </w:lvl>
    <w:lvl w:ilvl="7">
      <w:numFmt w:val="bullet"/>
      <w:lvlText w:val="•"/>
      <w:lvlJc w:val="left"/>
      <w:pPr>
        <w:ind w:left="6653" w:hanging="327"/>
      </w:pPr>
      <w:rPr>
        <w:rFonts w:hint="default"/>
      </w:rPr>
    </w:lvl>
    <w:lvl w:ilvl="8">
      <w:numFmt w:val="bullet"/>
      <w:lvlText w:val="•"/>
      <w:lvlJc w:val="left"/>
      <w:pPr>
        <w:ind w:left="7628" w:hanging="327"/>
      </w:pPr>
      <w:rPr>
        <w:rFonts w:hint="default"/>
      </w:rPr>
    </w:lvl>
  </w:abstractNum>
  <w:abstractNum w:abstractNumId="339" w15:restartNumberingAfterBreak="0">
    <w:nsid w:val="730A0CA6"/>
    <w:multiLevelType w:val="hybridMultilevel"/>
    <w:tmpl w:val="C87E1AD0"/>
    <w:lvl w:ilvl="0" w:tplc="E9563E0E">
      <w:start w:val="1"/>
      <w:numFmt w:val="decimal"/>
      <w:lvlText w:val="(%1)"/>
      <w:lvlJc w:val="left"/>
      <w:pPr>
        <w:ind w:left="100" w:hanging="340"/>
        <w:jc w:val="left"/>
      </w:pPr>
      <w:rPr>
        <w:rFonts w:ascii="Liberation Serif" w:eastAsia="Liberation Serif" w:hAnsi="Liberation Serif" w:cs="Liberation Serif" w:hint="default"/>
        <w:spacing w:val="-1"/>
        <w:w w:val="100"/>
        <w:sz w:val="24"/>
        <w:szCs w:val="24"/>
      </w:rPr>
    </w:lvl>
    <w:lvl w:ilvl="1" w:tplc="27F42D9E">
      <w:start w:val="3"/>
      <w:numFmt w:val="decimal"/>
      <w:lvlText w:val="(%2)"/>
      <w:lvlJc w:val="left"/>
      <w:pPr>
        <w:ind w:left="388" w:hanging="340"/>
        <w:jc w:val="left"/>
      </w:pPr>
      <w:rPr>
        <w:rFonts w:ascii="Liberation Serif" w:eastAsia="Liberation Serif" w:hAnsi="Liberation Serif" w:cs="Liberation Serif" w:hint="default"/>
        <w:spacing w:val="-1"/>
        <w:w w:val="100"/>
        <w:sz w:val="24"/>
        <w:szCs w:val="24"/>
      </w:rPr>
    </w:lvl>
    <w:lvl w:ilvl="2" w:tplc="8EB2E124">
      <w:numFmt w:val="bullet"/>
      <w:lvlText w:val="•"/>
      <w:lvlJc w:val="left"/>
      <w:pPr>
        <w:ind w:left="1402" w:hanging="340"/>
      </w:pPr>
      <w:rPr>
        <w:rFonts w:hint="default"/>
      </w:rPr>
    </w:lvl>
    <w:lvl w:ilvl="3" w:tplc="E3A6048A">
      <w:numFmt w:val="bullet"/>
      <w:lvlText w:val="•"/>
      <w:lvlJc w:val="left"/>
      <w:pPr>
        <w:ind w:left="2424" w:hanging="340"/>
      </w:pPr>
      <w:rPr>
        <w:rFonts w:hint="default"/>
      </w:rPr>
    </w:lvl>
    <w:lvl w:ilvl="4" w:tplc="A23EBA2E">
      <w:numFmt w:val="bullet"/>
      <w:lvlText w:val="•"/>
      <w:lvlJc w:val="left"/>
      <w:pPr>
        <w:ind w:left="3446" w:hanging="340"/>
      </w:pPr>
      <w:rPr>
        <w:rFonts w:hint="default"/>
      </w:rPr>
    </w:lvl>
    <w:lvl w:ilvl="5" w:tplc="284C407C">
      <w:numFmt w:val="bullet"/>
      <w:lvlText w:val="•"/>
      <w:lvlJc w:val="left"/>
      <w:pPr>
        <w:ind w:left="4468" w:hanging="340"/>
      </w:pPr>
      <w:rPr>
        <w:rFonts w:hint="default"/>
      </w:rPr>
    </w:lvl>
    <w:lvl w:ilvl="6" w:tplc="41E4328A">
      <w:numFmt w:val="bullet"/>
      <w:lvlText w:val="•"/>
      <w:lvlJc w:val="left"/>
      <w:pPr>
        <w:ind w:left="5491" w:hanging="340"/>
      </w:pPr>
      <w:rPr>
        <w:rFonts w:hint="default"/>
      </w:rPr>
    </w:lvl>
    <w:lvl w:ilvl="7" w:tplc="5B58B094">
      <w:numFmt w:val="bullet"/>
      <w:lvlText w:val="•"/>
      <w:lvlJc w:val="left"/>
      <w:pPr>
        <w:ind w:left="6513" w:hanging="340"/>
      </w:pPr>
      <w:rPr>
        <w:rFonts w:hint="default"/>
      </w:rPr>
    </w:lvl>
    <w:lvl w:ilvl="8" w:tplc="A65CB524">
      <w:numFmt w:val="bullet"/>
      <w:lvlText w:val="•"/>
      <w:lvlJc w:val="left"/>
      <w:pPr>
        <w:ind w:left="7535" w:hanging="340"/>
      </w:pPr>
      <w:rPr>
        <w:rFonts w:hint="default"/>
      </w:rPr>
    </w:lvl>
  </w:abstractNum>
  <w:abstractNum w:abstractNumId="340" w15:restartNumberingAfterBreak="0">
    <w:nsid w:val="738B641D"/>
    <w:multiLevelType w:val="multilevel"/>
    <w:tmpl w:val="51FEED40"/>
    <w:lvl w:ilvl="0">
      <w:start w:val="4"/>
      <w:numFmt w:val="decimal"/>
      <w:lvlText w:val="%1"/>
      <w:lvlJc w:val="left"/>
      <w:pPr>
        <w:ind w:left="100" w:hanging="540"/>
        <w:jc w:val="left"/>
      </w:pPr>
      <w:rPr>
        <w:rFonts w:hint="default"/>
      </w:rPr>
    </w:lvl>
    <w:lvl w:ilvl="1">
      <w:start w:val="2"/>
      <w:numFmt w:val="decimal"/>
      <w:lvlText w:val="%1.%2"/>
      <w:lvlJc w:val="left"/>
      <w:pPr>
        <w:ind w:left="100" w:hanging="540"/>
        <w:jc w:val="left"/>
      </w:pPr>
      <w:rPr>
        <w:rFonts w:hint="default"/>
      </w:rPr>
    </w:lvl>
    <w:lvl w:ilvl="2">
      <w:start w:val="4"/>
      <w:numFmt w:val="decimal"/>
      <w:lvlText w:val="%1.%2.%3"/>
      <w:lvlJc w:val="left"/>
      <w:pPr>
        <w:ind w:left="100" w:hanging="540"/>
        <w:jc w:val="left"/>
      </w:pPr>
      <w:rPr>
        <w:rFonts w:hint="default"/>
        <w:spacing w:val="-1"/>
        <w:u w:val="single" w:color="0562C1"/>
      </w:rPr>
    </w:lvl>
    <w:lvl w:ilvl="3">
      <w:numFmt w:val="bullet"/>
      <w:lvlText w:val="•"/>
      <w:lvlJc w:val="left"/>
      <w:pPr>
        <w:ind w:left="2944" w:hanging="540"/>
      </w:pPr>
      <w:rPr>
        <w:rFonts w:hint="default"/>
      </w:rPr>
    </w:lvl>
    <w:lvl w:ilvl="4">
      <w:numFmt w:val="bullet"/>
      <w:lvlText w:val="•"/>
      <w:lvlJc w:val="left"/>
      <w:pPr>
        <w:ind w:left="3892" w:hanging="540"/>
      </w:pPr>
      <w:rPr>
        <w:rFonts w:hint="default"/>
      </w:rPr>
    </w:lvl>
    <w:lvl w:ilvl="5">
      <w:numFmt w:val="bullet"/>
      <w:lvlText w:val="•"/>
      <w:lvlJc w:val="left"/>
      <w:pPr>
        <w:ind w:left="4840" w:hanging="540"/>
      </w:pPr>
      <w:rPr>
        <w:rFonts w:hint="default"/>
      </w:rPr>
    </w:lvl>
    <w:lvl w:ilvl="6">
      <w:numFmt w:val="bullet"/>
      <w:lvlText w:val="•"/>
      <w:lvlJc w:val="left"/>
      <w:pPr>
        <w:ind w:left="5788" w:hanging="540"/>
      </w:pPr>
      <w:rPr>
        <w:rFonts w:hint="default"/>
      </w:rPr>
    </w:lvl>
    <w:lvl w:ilvl="7">
      <w:numFmt w:val="bullet"/>
      <w:lvlText w:val="•"/>
      <w:lvlJc w:val="left"/>
      <w:pPr>
        <w:ind w:left="6736" w:hanging="540"/>
      </w:pPr>
      <w:rPr>
        <w:rFonts w:hint="default"/>
      </w:rPr>
    </w:lvl>
    <w:lvl w:ilvl="8">
      <w:numFmt w:val="bullet"/>
      <w:lvlText w:val="•"/>
      <w:lvlJc w:val="left"/>
      <w:pPr>
        <w:ind w:left="7684" w:hanging="540"/>
      </w:pPr>
      <w:rPr>
        <w:rFonts w:hint="default"/>
      </w:rPr>
    </w:lvl>
  </w:abstractNum>
  <w:abstractNum w:abstractNumId="341" w15:restartNumberingAfterBreak="0">
    <w:nsid w:val="73CC359E"/>
    <w:multiLevelType w:val="multilevel"/>
    <w:tmpl w:val="761EF90E"/>
    <w:lvl w:ilvl="0">
      <w:start w:val="4"/>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100"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388"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2157" w:hanging="287"/>
      </w:pPr>
      <w:rPr>
        <w:rFonts w:hint="default"/>
      </w:rPr>
    </w:lvl>
    <w:lvl w:ilvl="5">
      <w:numFmt w:val="bullet"/>
      <w:lvlText w:val="•"/>
      <w:lvlJc w:val="left"/>
      <w:pPr>
        <w:ind w:left="3394" w:hanging="287"/>
      </w:pPr>
      <w:rPr>
        <w:rFonts w:hint="default"/>
      </w:rPr>
    </w:lvl>
    <w:lvl w:ilvl="6">
      <w:numFmt w:val="bullet"/>
      <w:lvlText w:val="•"/>
      <w:lvlJc w:val="left"/>
      <w:pPr>
        <w:ind w:left="4631" w:hanging="287"/>
      </w:pPr>
      <w:rPr>
        <w:rFonts w:hint="default"/>
      </w:rPr>
    </w:lvl>
    <w:lvl w:ilvl="7">
      <w:numFmt w:val="bullet"/>
      <w:lvlText w:val="•"/>
      <w:lvlJc w:val="left"/>
      <w:pPr>
        <w:ind w:left="5868" w:hanging="287"/>
      </w:pPr>
      <w:rPr>
        <w:rFonts w:hint="default"/>
      </w:rPr>
    </w:lvl>
    <w:lvl w:ilvl="8">
      <w:numFmt w:val="bullet"/>
      <w:lvlText w:val="•"/>
      <w:lvlJc w:val="left"/>
      <w:pPr>
        <w:ind w:left="7105" w:hanging="287"/>
      </w:pPr>
      <w:rPr>
        <w:rFonts w:hint="default"/>
      </w:rPr>
    </w:lvl>
  </w:abstractNum>
  <w:abstractNum w:abstractNumId="342" w15:restartNumberingAfterBreak="0">
    <w:nsid w:val="73DB57B3"/>
    <w:multiLevelType w:val="multilevel"/>
    <w:tmpl w:val="4E64B4B2"/>
    <w:lvl w:ilvl="0">
      <w:start w:val="7"/>
      <w:numFmt w:val="decimal"/>
      <w:lvlText w:val="%1"/>
      <w:lvlJc w:val="left"/>
      <w:pPr>
        <w:ind w:left="928" w:hanging="540"/>
        <w:jc w:val="left"/>
      </w:pPr>
      <w:rPr>
        <w:rFonts w:hint="default"/>
      </w:rPr>
    </w:lvl>
    <w:lvl w:ilvl="1">
      <w:start w:val="4"/>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3518" w:hanging="540"/>
      </w:pPr>
      <w:rPr>
        <w:rFonts w:hint="default"/>
      </w:rPr>
    </w:lvl>
    <w:lvl w:ilvl="4">
      <w:numFmt w:val="bullet"/>
      <w:lvlText w:val="•"/>
      <w:lvlJc w:val="left"/>
      <w:pPr>
        <w:ind w:left="4384" w:hanging="540"/>
      </w:pPr>
      <w:rPr>
        <w:rFonts w:hint="default"/>
      </w:rPr>
    </w:lvl>
    <w:lvl w:ilvl="5">
      <w:numFmt w:val="bullet"/>
      <w:lvlText w:val="•"/>
      <w:lvlJc w:val="left"/>
      <w:pPr>
        <w:ind w:left="5250" w:hanging="540"/>
      </w:pPr>
      <w:rPr>
        <w:rFonts w:hint="default"/>
      </w:rPr>
    </w:lvl>
    <w:lvl w:ilvl="6">
      <w:numFmt w:val="bullet"/>
      <w:lvlText w:val="•"/>
      <w:lvlJc w:val="left"/>
      <w:pPr>
        <w:ind w:left="6116" w:hanging="540"/>
      </w:pPr>
      <w:rPr>
        <w:rFonts w:hint="default"/>
      </w:rPr>
    </w:lvl>
    <w:lvl w:ilvl="7">
      <w:numFmt w:val="bullet"/>
      <w:lvlText w:val="•"/>
      <w:lvlJc w:val="left"/>
      <w:pPr>
        <w:ind w:left="6982" w:hanging="540"/>
      </w:pPr>
      <w:rPr>
        <w:rFonts w:hint="default"/>
      </w:rPr>
    </w:lvl>
    <w:lvl w:ilvl="8">
      <w:numFmt w:val="bullet"/>
      <w:lvlText w:val="•"/>
      <w:lvlJc w:val="left"/>
      <w:pPr>
        <w:ind w:left="7848" w:hanging="540"/>
      </w:pPr>
      <w:rPr>
        <w:rFonts w:hint="default"/>
      </w:rPr>
    </w:lvl>
  </w:abstractNum>
  <w:abstractNum w:abstractNumId="343" w15:restartNumberingAfterBreak="0">
    <w:nsid w:val="74386B21"/>
    <w:multiLevelType w:val="multilevel"/>
    <w:tmpl w:val="9DD4371E"/>
    <w:lvl w:ilvl="0">
      <w:start w:val="6"/>
      <w:numFmt w:val="decimal"/>
      <w:lvlText w:val="%1"/>
      <w:lvlJc w:val="left"/>
      <w:pPr>
        <w:ind w:left="928" w:hanging="540"/>
        <w:jc w:val="left"/>
      </w:pPr>
      <w:rPr>
        <w:rFonts w:hint="default"/>
      </w:rPr>
    </w:lvl>
    <w:lvl w:ilvl="1">
      <w:start w:val="3"/>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1370"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344" w15:restartNumberingAfterBreak="0">
    <w:nsid w:val="74872669"/>
    <w:multiLevelType w:val="multilevel"/>
    <w:tmpl w:val="044AF452"/>
    <w:lvl w:ilvl="0">
      <w:start w:val="4"/>
      <w:numFmt w:val="decimal"/>
      <w:lvlText w:val="%1"/>
      <w:lvlJc w:val="left"/>
      <w:pPr>
        <w:ind w:left="748" w:hanging="360"/>
        <w:jc w:val="left"/>
      </w:pPr>
      <w:rPr>
        <w:rFonts w:hint="default"/>
      </w:rPr>
    </w:lvl>
    <w:lvl w:ilvl="1">
      <w:start w:val="2"/>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1722" w:hanging="360"/>
      </w:pPr>
      <w:rPr>
        <w:rFonts w:hint="default"/>
      </w:rPr>
    </w:lvl>
    <w:lvl w:ilvl="3">
      <w:numFmt w:val="bullet"/>
      <w:lvlText w:val="•"/>
      <w:lvlJc w:val="left"/>
      <w:pPr>
        <w:ind w:left="2704" w:hanging="360"/>
      </w:pPr>
      <w:rPr>
        <w:rFonts w:hint="default"/>
      </w:rPr>
    </w:lvl>
    <w:lvl w:ilvl="4">
      <w:numFmt w:val="bullet"/>
      <w:lvlText w:val="•"/>
      <w:lvlJc w:val="left"/>
      <w:pPr>
        <w:ind w:left="3686" w:hanging="360"/>
      </w:pPr>
      <w:rPr>
        <w:rFonts w:hint="default"/>
      </w:rPr>
    </w:lvl>
    <w:lvl w:ilvl="5">
      <w:numFmt w:val="bullet"/>
      <w:lvlText w:val="•"/>
      <w:lvlJc w:val="left"/>
      <w:pPr>
        <w:ind w:left="4668" w:hanging="360"/>
      </w:pPr>
      <w:rPr>
        <w:rFonts w:hint="default"/>
      </w:rPr>
    </w:lvl>
    <w:lvl w:ilvl="6">
      <w:numFmt w:val="bullet"/>
      <w:lvlText w:val="•"/>
      <w:lvlJc w:val="left"/>
      <w:pPr>
        <w:ind w:left="5651" w:hanging="360"/>
      </w:pPr>
      <w:rPr>
        <w:rFonts w:hint="default"/>
      </w:rPr>
    </w:lvl>
    <w:lvl w:ilvl="7">
      <w:numFmt w:val="bullet"/>
      <w:lvlText w:val="•"/>
      <w:lvlJc w:val="left"/>
      <w:pPr>
        <w:ind w:left="6633" w:hanging="360"/>
      </w:pPr>
      <w:rPr>
        <w:rFonts w:hint="default"/>
      </w:rPr>
    </w:lvl>
    <w:lvl w:ilvl="8">
      <w:numFmt w:val="bullet"/>
      <w:lvlText w:val="•"/>
      <w:lvlJc w:val="left"/>
      <w:pPr>
        <w:ind w:left="7615" w:hanging="360"/>
      </w:pPr>
      <w:rPr>
        <w:rFonts w:hint="default"/>
      </w:rPr>
    </w:lvl>
  </w:abstractNum>
  <w:abstractNum w:abstractNumId="345" w15:restartNumberingAfterBreak="0">
    <w:nsid w:val="74CA4687"/>
    <w:multiLevelType w:val="hybridMultilevel"/>
    <w:tmpl w:val="DB609374"/>
    <w:lvl w:ilvl="0" w:tplc="3C62CC34">
      <w:start w:val="1"/>
      <w:numFmt w:val="lowerRoman"/>
      <w:lvlText w:val="(%1)"/>
      <w:lvlJc w:val="left"/>
      <w:pPr>
        <w:ind w:left="796" w:hanging="287"/>
        <w:jc w:val="left"/>
      </w:pPr>
      <w:rPr>
        <w:rFonts w:ascii="Liberation Serif" w:eastAsia="Liberation Serif" w:hAnsi="Liberation Serif" w:cs="Liberation Serif" w:hint="default"/>
        <w:spacing w:val="-1"/>
        <w:w w:val="100"/>
        <w:sz w:val="24"/>
        <w:szCs w:val="24"/>
      </w:rPr>
    </w:lvl>
    <w:lvl w:ilvl="1" w:tplc="604CAB64">
      <w:numFmt w:val="bullet"/>
      <w:lvlText w:val="•"/>
      <w:lvlJc w:val="left"/>
      <w:pPr>
        <w:ind w:left="1678" w:hanging="287"/>
      </w:pPr>
      <w:rPr>
        <w:rFonts w:hint="default"/>
      </w:rPr>
    </w:lvl>
    <w:lvl w:ilvl="2" w:tplc="B4D04416">
      <w:numFmt w:val="bullet"/>
      <w:lvlText w:val="•"/>
      <w:lvlJc w:val="left"/>
      <w:pPr>
        <w:ind w:left="2556" w:hanging="287"/>
      </w:pPr>
      <w:rPr>
        <w:rFonts w:hint="default"/>
      </w:rPr>
    </w:lvl>
    <w:lvl w:ilvl="3" w:tplc="53704DCC">
      <w:numFmt w:val="bullet"/>
      <w:lvlText w:val="•"/>
      <w:lvlJc w:val="left"/>
      <w:pPr>
        <w:ind w:left="3434" w:hanging="287"/>
      </w:pPr>
      <w:rPr>
        <w:rFonts w:hint="default"/>
      </w:rPr>
    </w:lvl>
    <w:lvl w:ilvl="4" w:tplc="F11C48C2">
      <w:numFmt w:val="bullet"/>
      <w:lvlText w:val="•"/>
      <w:lvlJc w:val="left"/>
      <w:pPr>
        <w:ind w:left="4312" w:hanging="287"/>
      </w:pPr>
      <w:rPr>
        <w:rFonts w:hint="default"/>
      </w:rPr>
    </w:lvl>
    <w:lvl w:ilvl="5" w:tplc="C95ED7E2">
      <w:numFmt w:val="bullet"/>
      <w:lvlText w:val="•"/>
      <w:lvlJc w:val="left"/>
      <w:pPr>
        <w:ind w:left="5190" w:hanging="287"/>
      </w:pPr>
      <w:rPr>
        <w:rFonts w:hint="default"/>
      </w:rPr>
    </w:lvl>
    <w:lvl w:ilvl="6" w:tplc="AD94A1F2">
      <w:numFmt w:val="bullet"/>
      <w:lvlText w:val="•"/>
      <w:lvlJc w:val="left"/>
      <w:pPr>
        <w:ind w:left="6068" w:hanging="287"/>
      </w:pPr>
      <w:rPr>
        <w:rFonts w:hint="default"/>
      </w:rPr>
    </w:lvl>
    <w:lvl w:ilvl="7" w:tplc="6194CA28">
      <w:numFmt w:val="bullet"/>
      <w:lvlText w:val="•"/>
      <w:lvlJc w:val="left"/>
      <w:pPr>
        <w:ind w:left="6946" w:hanging="287"/>
      </w:pPr>
      <w:rPr>
        <w:rFonts w:hint="default"/>
      </w:rPr>
    </w:lvl>
    <w:lvl w:ilvl="8" w:tplc="E208D222">
      <w:numFmt w:val="bullet"/>
      <w:lvlText w:val="•"/>
      <w:lvlJc w:val="left"/>
      <w:pPr>
        <w:ind w:left="7824" w:hanging="287"/>
      </w:pPr>
      <w:rPr>
        <w:rFonts w:hint="default"/>
      </w:rPr>
    </w:lvl>
  </w:abstractNum>
  <w:abstractNum w:abstractNumId="346" w15:restartNumberingAfterBreak="0">
    <w:nsid w:val="752A26C9"/>
    <w:multiLevelType w:val="hybridMultilevel"/>
    <w:tmpl w:val="6824BFF8"/>
    <w:lvl w:ilvl="0" w:tplc="2FB0DAF6">
      <w:start w:val="232"/>
      <w:numFmt w:val="decimal"/>
      <w:lvlText w:val="[%1]"/>
      <w:lvlJc w:val="left"/>
      <w:pPr>
        <w:ind w:left="100" w:hanging="1150"/>
        <w:jc w:val="left"/>
      </w:pPr>
      <w:rPr>
        <w:rFonts w:hint="default"/>
        <w:spacing w:val="-1"/>
        <w:w w:val="102"/>
        <w:u w:val="single" w:color="0562C1"/>
      </w:rPr>
    </w:lvl>
    <w:lvl w:ilvl="1" w:tplc="D2D6EDB6">
      <w:numFmt w:val="bullet"/>
      <w:lvlText w:val="•"/>
      <w:lvlJc w:val="left"/>
      <w:pPr>
        <w:ind w:left="1048" w:hanging="1150"/>
      </w:pPr>
      <w:rPr>
        <w:rFonts w:hint="default"/>
      </w:rPr>
    </w:lvl>
    <w:lvl w:ilvl="2" w:tplc="14AA0858">
      <w:numFmt w:val="bullet"/>
      <w:lvlText w:val="•"/>
      <w:lvlJc w:val="left"/>
      <w:pPr>
        <w:ind w:left="1996" w:hanging="1150"/>
      </w:pPr>
      <w:rPr>
        <w:rFonts w:hint="default"/>
      </w:rPr>
    </w:lvl>
    <w:lvl w:ilvl="3" w:tplc="56F8DF9E">
      <w:numFmt w:val="bullet"/>
      <w:lvlText w:val="•"/>
      <w:lvlJc w:val="left"/>
      <w:pPr>
        <w:ind w:left="2944" w:hanging="1150"/>
      </w:pPr>
      <w:rPr>
        <w:rFonts w:hint="default"/>
      </w:rPr>
    </w:lvl>
    <w:lvl w:ilvl="4" w:tplc="74FE9DF8">
      <w:numFmt w:val="bullet"/>
      <w:lvlText w:val="•"/>
      <w:lvlJc w:val="left"/>
      <w:pPr>
        <w:ind w:left="3892" w:hanging="1150"/>
      </w:pPr>
      <w:rPr>
        <w:rFonts w:hint="default"/>
      </w:rPr>
    </w:lvl>
    <w:lvl w:ilvl="5" w:tplc="D47C2D38">
      <w:numFmt w:val="bullet"/>
      <w:lvlText w:val="•"/>
      <w:lvlJc w:val="left"/>
      <w:pPr>
        <w:ind w:left="4840" w:hanging="1150"/>
      </w:pPr>
      <w:rPr>
        <w:rFonts w:hint="default"/>
      </w:rPr>
    </w:lvl>
    <w:lvl w:ilvl="6" w:tplc="1BF4A84E">
      <w:numFmt w:val="bullet"/>
      <w:lvlText w:val="•"/>
      <w:lvlJc w:val="left"/>
      <w:pPr>
        <w:ind w:left="5788" w:hanging="1150"/>
      </w:pPr>
      <w:rPr>
        <w:rFonts w:hint="default"/>
      </w:rPr>
    </w:lvl>
    <w:lvl w:ilvl="7" w:tplc="2AA088C8">
      <w:numFmt w:val="bullet"/>
      <w:lvlText w:val="•"/>
      <w:lvlJc w:val="left"/>
      <w:pPr>
        <w:ind w:left="6736" w:hanging="1150"/>
      </w:pPr>
      <w:rPr>
        <w:rFonts w:hint="default"/>
      </w:rPr>
    </w:lvl>
    <w:lvl w:ilvl="8" w:tplc="C994CA60">
      <w:numFmt w:val="bullet"/>
      <w:lvlText w:val="•"/>
      <w:lvlJc w:val="left"/>
      <w:pPr>
        <w:ind w:left="7684" w:hanging="1150"/>
      </w:pPr>
      <w:rPr>
        <w:rFonts w:hint="default"/>
      </w:rPr>
    </w:lvl>
  </w:abstractNum>
  <w:abstractNum w:abstractNumId="347" w15:restartNumberingAfterBreak="0">
    <w:nsid w:val="758661A7"/>
    <w:multiLevelType w:val="multilevel"/>
    <w:tmpl w:val="9C4A638E"/>
    <w:lvl w:ilvl="0">
      <w:start w:val="10"/>
      <w:numFmt w:val="decimal"/>
      <w:lvlText w:val="%1"/>
      <w:lvlJc w:val="left"/>
      <w:pPr>
        <w:ind w:left="580" w:hanging="480"/>
        <w:jc w:val="left"/>
      </w:pPr>
      <w:rPr>
        <w:rFonts w:hint="default"/>
      </w:rPr>
    </w:lvl>
    <w:lvl w:ilvl="1">
      <w:numFmt w:val="decimal"/>
      <w:lvlText w:val="%1.%2"/>
      <w:lvlJc w:val="left"/>
      <w:pPr>
        <w:ind w:left="580" w:hanging="480"/>
        <w:jc w:val="left"/>
      </w:pPr>
      <w:rPr>
        <w:rFonts w:hint="default"/>
        <w:spacing w:val="-1"/>
        <w:u w:val="single" w:color="0562C1"/>
      </w:rPr>
    </w:lvl>
    <w:lvl w:ilvl="2">
      <w:numFmt w:val="bullet"/>
      <w:lvlText w:val="•"/>
      <w:lvlJc w:val="left"/>
      <w:pPr>
        <w:ind w:left="2380" w:hanging="480"/>
      </w:pPr>
      <w:rPr>
        <w:rFonts w:hint="default"/>
      </w:rPr>
    </w:lvl>
    <w:lvl w:ilvl="3">
      <w:numFmt w:val="bullet"/>
      <w:lvlText w:val="•"/>
      <w:lvlJc w:val="left"/>
      <w:pPr>
        <w:ind w:left="3280" w:hanging="480"/>
      </w:pPr>
      <w:rPr>
        <w:rFonts w:hint="default"/>
      </w:rPr>
    </w:lvl>
    <w:lvl w:ilvl="4">
      <w:numFmt w:val="bullet"/>
      <w:lvlText w:val="•"/>
      <w:lvlJc w:val="left"/>
      <w:pPr>
        <w:ind w:left="4180" w:hanging="480"/>
      </w:pPr>
      <w:rPr>
        <w:rFonts w:hint="default"/>
      </w:rPr>
    </w:lvl>
    <w:lvl w:ilvl="5">
      <w:numFmt w:val="bullet"/>
      <w:lvlText w:val="•"/>
      <w:lvlJc w:val="left"/>
      <w:pPr>
        <w:ind w:left="5080" w:hanging="480"/>
      </w:pPr>
      <w:rPr>
        <w:rFonts w:hint="default"/>
      </w:rPr>
    </w:lvl>
    <w:lvl w:ilvl="6">
      <w:numFmt w:val="bullet"/>
      <w:lvlText w:val="•"/>
      <w:lvlJc w:val="left"/>
      <w:pPr>
        <w:ind w:left="5980" w:hanging="480"/>
      </w:pPr>
      <w:rPr>
        <w:rFonts w:hint="default"/>
      </w:rPr>
    </w:lvl>
    <w:lvl w:ilvl="7">
      <w:numFmt w:val="bullet"/>
      <w:lvlText w:val="•"/>
      <w:lvlJc w:val="left"/>
      <w:pPr>
        <w:ind w:left="6880" w:hanging="480"/>
      </w:pPr>
      <w:rPr>
        <w:rFonts w:hint="default"/>
      </w:rPr>
    </w:lvl>
    <w:lvl w:ilvl="8">
      <w:numFmt w:val="bullet"/>
      <w:lvlText w:val="•"/>
      <w:lvlJc w:val="left"/>
      <w:pPr>
        <w:ind w:left="7780" w:hanging="480"/>
      </w:pPr>
      <w:rPr>
        <w:rFonts w:hint="default"/>
      </w:rPr>
    </w:lvl>
  </w:abstractNum>
  <w:abstractNum w:abstractNumId="348" w15:restartNumberingAfterBreak="0">
    <w:nsid w:val="75C717C4"/>
    <w:multiLevelType w:val="hybridMultilevel"/>
    <w:tmpl w:val="D842DF1E"/>
    <w:lvl w:ilvl="0" w:tplc="27542CE0">
      <w:start w:val="1"/>
      <w:numFmt w:val="lowerRoman"/>
      <w:lvlText w:val="(%1)"/>
      <w:lvlJc w:val="left"/>
      <w:pPr>
        <w:ind w:left="796" w:hanging="287"/>
        <w:jc w:val="left"/>
      </w:pPr>
      <w:rPr>
        <w:rFonts w:ascii="Liberation Serif" w:eastAsia="Liberation Serif" w:hAnsi="Liberation Serif" w:cs="Liberation Serif" w:hint="default"/>
        <w:spacing w:val="-1"/>
        <w:w w:val="100"/>
        <w:sz w:val="24"/>
        <w:szCs w:val="24"/>
      </w:rPr>
    </w:lvl>
    <w:lvl w:ilvl="1" w:tplc="E86E7A48">
      <w:numFmt w:val="bullet"/>
      <w:lvlText w:val="•"/>
      <w:lvlJc w:val="left"/>
      <w:pPr>
        <w:ind w:left="1678" w:hanging="287"/>
      </w:pPr>
      <w:rPr>
        <w:rFonts w:hint="default"/>
      </w:rPr>
    </w:lvl>
    <w:lvl w:ilvl="2" w:tplc="BD526F6E">
      <w:numFmt w:val="bullet"/>
      <w:lvlText w:val="•"/>
      <w:lvlJc w:val="left"/>
      <w:pPr>
        <w:ind w:left="2556" w:hanging="287"/>
      </w:pPr>
      <w:rPr>
        <w:rFonts w:hint="default"/>
      </w:rPr>
    </w:lvl>
    <w:lvl w:ilvl="3" w:tplc="63E4BEF2">
      <w:numFmt w:val="bullet"/>
      <w:lvlText w:val="•"/>
      <w:lvlJc w:val="left"/>
      <w:pPr>
        <w:ind w:left="3434" w:hanging="287"/>
      </w:pPr>
      <w:rPr>
        <w:rFonts w:hint="default"/>
      </w:rPr>
    </w:lvl>
    <w:lvl w:ilvl="4" w:tplc="D95401DA">
      <w:numFmt w:val="bullet"/>
      <w:lvlText w:val="•"/>
      <w:lvlJc w:val="left"/>
      <w:pPr>
        <w:ind w:left="4312" w:hanging="287"/>
      </w:pPr>
      <w:rPr>
        <w:rFonts w:hint="default"/>
      </w:rPr>
    </w:lvl>
    <w:lvl w:ilvl="5" w:tplc="6DD29C6C">
      <w:numFmt w:val="bullet"/>
      <w:lvlText w:val="•"/>
      <w:lvlJc w:val="left"/>
      <w:pPr>
        <w:ind w:left="5190" w:hanging="287"/>
      </w:pPr>
      <w:rPr>
        <w:rFonts w:hint="default"/>
      </w:rPr>
    </w:lvl>
    <w:lvl w:ilvl="6" w:tplc="5BCAA73A">
      <w:numFmt w:val="bullet"/>
      <w:lvlText w:val="•"/>
      <w:lvlJc w:val="left"/>
      <w:pPr>
        <w:ind w:left="6068" w:hanging="287"/>
      </w:pPr>
      <w:rPr>
        <w:rFonts w:hint="default"/>
      </w:rPr>
    </w:lvl>
    <w:lvl w:ilvl="7" w:tplc="FA2E6682">
      <w:numFmt w:val="bullet"/>
      <w:lvlText w:val="•"/>
      <w:lvlJc w:val="left"/>
      <w:pPr>
        <w:ind w:left="6946" w:hanging="287"/>
      </w:pPr>
      <w:rPr>
        <w:rFonts w:hint="default"/>
      </w:rPr>
    </w:lvl>
    <w:lvl w:ilvl="8" w:tplc="EB6667AE">
      <w:numFmt w:val="bullet"/>
      <w:lvlText w:val="•"/>
      <w:lvlJc w:val="left"/>
      <w:pPr>
        <w:ind w:left="7824" w:hanging="287"/>
      </w:pPr>
      <w:rPr>
        <w:rFonts w:hint="default"/>
      </w:rPr>
    </w:lvl>
  </w:abstractNum>
  <w:abstractNum w:abstractNumId="349" w15:restartNumberingAfterBreak="0">
    <w:nsid w:val="75CD7AD3"/>
    <w:multiLevelType w:val="hybridMultilevel"/>
    <w:tmpl w:val="7700E096"/>
    <w:lvl w:ilvl="0" w:tplc="765AF9EE">
      <w:start w:val="1"/>
      <w:numFmt w:val="decimal"/>
      <w:lvlText w:val="(%1)"/>
      <w:lvlJc w:val="left"/>
      <w:pPr>
        <w:ind w:left="796" w:hanging="340"/>
        <w:jc w:val="left"/>
      </w:pPr>
      <w:rPr>
        <w:rFonts w:ascii="Liberation Serif" w:eastAsia="Liberation Serif" w:hAnsi="Liberation Serif" w:cs="Liberation Serif" w:hint="default"/>
        <w:spacing w:val="-1"/>
        <w:w w:val="100"/>
        <w:sz w:val="24"/>
        <w:szCs w:val="24"/>
      </w:rPr>
    </w:lvl>
    <w:lvl w:ilvl="1" w:tplc="DE72565C">
      <w:numFmt w:val="bullet"/>
      <w:lvlText w:val="•"/>
      <w:lvlJc w:val="left"/>
      <w:pPr>
        <w:ind w:left="1678" w:hanging="340"/>
      </w:pPr>
      <w:rPr>
        <w:rFonts w:hint="default"/>
      </w:rPr>
    </w:lvl>
    <w:lvl w:ilvl="2" w:tplc="A1B40978">
      <w:numFmt w:val="bullet"/>
      <w:lvlText w:val="•"/>
      <w:lvlJc w:val="left"/>
      <w:pPr>
        <w:ind w:left="2556" w:hanging="340"/>
      </w:pPr>
      <w:rPr>
        <w:rFonts w:hint="default"/>
      </w:rPr>
    </w:lvl>
    <w:lvl w:ilvl="3" w:tplc="A372B536">
      <w:numFmt w:val="bullet"/>
      <w:lvlText w:val="•"/>
      <w:lvlJc w:val="left"/>
      <w:pPr>
        <w:ind w:left="3434" w:hanging="340"/>
      </w:pPr>
      <w:rPr>
        <w:rFonts w:hint="default"/>
      </w:rPr>
    </w:lvl>
    <w:lvl w:ilvl="4" w:tplc="6C662650">
      <w:numFmt w:val="bullet"/>
      <w:lvlText w:val="•"/>
      <w:lvlJc w:val="left"/>
      <w:pPr>
        <w:ind w:left="4312" w:hanging="340"/>
      </w:pPr>
      <w:rPr>
        <w:rFonts w:hint="default"/>
      </w:rPr>
    </w:lvl>
    <w:lvl w:ilvl="5" w:tplc="3DF4458E">
      <w:numFmt w:val="bullet"/>
      <w:lvlText w:val="•"/>
      <w:lvlJc w:val="left"/>
      <w:pPr>
        <w:ind w:left="5190" w:hanging="340"/>
      </w:pPr>
      <w:rPr>
        <w:rFonts w:hint="default"/>
      </w:rPr>
    </w:lvl>
    <w:lvl w:ilvl="6" w:tplc="B2329FF8">
      <w:numFmt w:val="bullet"/>
      <w:lvlText w:val="•"/>
      <w:lvlJc w:val="left"/>
      <w:pPr>
        <w:ind w:left="6068" w:hanging="340"/>
      </w:pPr>
      <w:rPr>
        <w:rFonts w:hint="default"/>
      </w:rPr>
    </w:lvl>
    <w:lvl w:ilvl="7" w:tplc="6ED6AA70">
      <w:numFmt w:val="bullet"/>
      <w:lvlText w:val="•"/>
      <w:lvlJc w:val="left"/>
      <w:pPr>
        <w:ind w:left="6946" w:hanging="340"/>
      </w:pPr>
      <w:rPr>
        <w:rFonts w:hint="default"/>
      </w:rPr>
    </w:lvl>
    <w:lvl w:ilvl="8" w:tplc="27125502">
      <w:numFmt w:val="bullet"/>
      <w:lvlText w:val="•"/>
      <w:lvlJc w:val="left"/>
      <w:pPr>
        <w:ind w:left="7824" w:hanging="340"/>
      </w:pPr>
      <w:rPr>
        <w:rFonts w:hint="default"/>
      </w:rPr>
    </w:lvl>
  </w:abstractNum>
  <w:abstractNum w:abstractNumId="350" w15:restartNumberingAfterBreak="0">
    <w:nsid w:val="764329D1"/>
    <w:multiLevelType w:val="hybridMultilevel"/>
    <w:tmpl w:val="C69E3880"/>
    <w:lvl w:ilvl="0" w:tplc="0D806250">
      <w:start w:val="1"/>
      <w:numFmt w:val="decimal"/>
      <w:lvlText w:val="(%1)"/>
      <w:lvlJc w:val="left"/>
      <w:pPr>
        <w:ind w:left="1423" w:hanging="340"/>
        <w:jc w:val="left"/>
      </w:pPr>
      <w:rPr>
        <w:rFonts w:ascii="Liberation Serif" w:eastAsia="Liberation Serif" w:hAnsi="Liberation Serif" w:cs="Liberation Serif" w:hint="default"/>
        <w:spacing w:val="-1"/>
        <w:w w:val="100"/>
        <w:sz w:val="24"/>
        <w:szCs w:val="24"/>
      </w:rPr>
    </w:lvl>
    <w:lvl w:ilvl="1" w:tplc="2448593E">
      <w:numFmt w:val="bullet"/>
      <w:lvlText w:val="•"/>
      <w:lvlJc w:val="left"/>
      <w:pPr>
        <w:ind w:left="2236" w:hanging="340"/>
      </w:pPr>
      <w:rPr>
        <w:rFonts w:hint="default"/>
      </w:rPr>
    </w:lvl>
    <w:lvl w:ilvl="2" w:tplc="215C228A">
      <w:numFmt w:val="bullet"/>
      <w:lvlText w:val="•"/>
      <w:lvlJc w:val="left"/>
      <w:pPr>
        <w:ind w:left="3052" w:hanging="340"/>
      </w:pPr>
      <w:rPr>
        <w:rFonts w:hint="default"/>
      </w:rPr>
    </w:lvl>
    <w:lvl w:ilvl="3" w:tplc="4E462AD0">
      <w:numFmt w:val="bullet"/>
      <w:lvlText w:val="•"/>
      <w:lvlJc w:val="left"/>
      <w:pPr>
        <w:ind w:left="3868" w:hanging="340"/>
      </w:pPr>
      <w:rPr>
        <w:rFonts w:hint="default"/>
      </w:rPr>
    </w:lvl>
    <w:lvl w:ilvl="4" w:tplc="C206D4C8">
      <w:numFmt w:val="bullet"/>
      <w:lvlText w:val="•"/>
      <w:lvlJc w:val="left"/>
      <w:pPr>
        <w:ind w:left="4684" w:hanging="340"/>
      </w:pPr>
      <w:rPr>
        <w:rFonts w:hint="default"/>
      </w:rPr>
    </w:lvl>
    <w:lvl w:ilvl="5" w:tplc="B82AA7EE">
      <w:numFmt w:val="bullet"/>
      <w:lvlText w:val="•"/>
      <w:lvlJc w:val="left"/>
      <w:pPr>
        <w:ind w:left="5500" w:hanging="340"/>
      </w:pPr>
      <w:rPr>
        <w:rFonts w:hint="default"/>
      </w:rPr>
    </w:lvl>
    <w:lvl w:ilvl="6" w:tplc="EB663DD2">
      <w:numFmt w:val="bullet"/>
      <w:lvlText w:val="•"/>
      <w:lvlJc w:val="left"/>
      <w:pPr>
        <w:ind w:left="6316" w:hanging="340"/>
      </w:pPr>
      <w:rPr>
        <w:rFonts w:hint="default"/>
      </w:rPr>
    </w:lvl>
    <w:lvl w:ilvl="7" w:tplc="1E72841E">
      <w:numFmt w:val="bullet"/>
      <w:lvlText w:val="•"/>
      <w:lvlJc w:val="left"/>
      <w:pPr>
        <w:ind w:left="7132" w:hanging="340"/>
      </w:pPr>
      <w:rPr>
        <w:rFonts w:hint="default"/>
      </w:rPr>
    </w:lvl>
    <w:lvl w:ilvl="8" w:tplc="E8746F14">
      <w:numFmt w:val="bullet"/>
      <w:lvlText w:val="•"/>
      <w:lvlJc w:val="left"/>
      <w:pPr>
        <w:ind w:left="7948" w:hanging="340"/>
      </w:pPr>
      <w:rPr>
        <w:rFonts w:hint="default"/>
      </w:rPr>
    </w:lvl>
  </w:abstractNum>
  <w:abstractNum w:abstractNumId="351" w15:restartNumberingAfterBreak="0">
    <w:nsid w:val="76CC50BC"/>
    <w:multiLevelType w:val="multilevel"/>
    <w:tmpl w:val="A4003CE6"/>
    <w:lvl w:ilvl="0">
      <w:start w:val="6"/>
      <w:numFmt w:val="decimal"/>
      <w:lvlText w:val="%1"/>
      <w:lvlJc w:val="left"/>
      <w:pPr>
        <w:ind w:left="640" w:hanging="540"/>
        <w:jc w:val="left"/>
      </w:pPr>
      <w:rPr>
        <w:rFonts w:hint="default"/>
      </w:rPr>
    </w:lvl>
    <w:lvl w:ilvl="1">
      <w:start w:val="2"/>
      <w:numFmt w:val="decimal"/>
      <w:lvlText w:val="%1.%2"/>
      <w:lvlJc w:val="left"/>
      <w:pPr>
        <w:ind w:left="640" w:hanging="540"/>
        <w:jc w:val="left"/>
      </w:pPr>
      <w:rPr>
        <w:rFonts w:hint="default"/>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352" w15:restartNumberingAfterBreak="0">
    <w:nsid w:val="76FF5DA9"/>
    <w:multiLevelType w:val="multilevel"/>
    <w:tmpl w:val="8EF611AE"/>
    <w:lvl w:ilvl="0">
      <w:start w:val="4"/>
      <w:numFmt w:val="decimal"/>
      <w:lvlText w:val="%1"/>
      <w:lvlJc w:val="left"/>
      <w:pPr>
        <w:ind w:left="748" w:hanging="360"/>
        <w:jc w:val="left"/>
      </w:pPr>
      <w:rPr>
        <w:rFonts w:hint="default"/>
      </w:rPr>
    </w:lvl>
    <w:lvl w:ilvl="1">
      <w:start w:val="3"/>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796"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287"/>
      </w:pPr>
      <w:rPr>
        <w:rFonts w:hint="default"/>
      </w:rPr>
    </w:lvl>
    <w:lvl w:ilvl="4">
      <w:numFmt w:val="bullet"/>
      <w:lvlText w:val="•"/>
      <w:lvlJc w:val="left"/>
      <w:pPr>
        <w:ind w:left="3726" w:hanging="287"/>
      </w:pPr>
      <w:rPr>
        <w:rFonts w:hint="default"/>
      </w:rPr>
    </w:lvl>
    <w:lvl w:ilvl="5">
      <w:numFmt w:val="bullet"/>
      <w:lvlText w:val="•"/>
      <w:lvlJc w:val="left"/>
      <w:pPr>
        <w:ind w:left="4702" w:hanging="287"/>
      </w:pPr>
      <w:rPr>
        <w:rFonts w:hint="default"/>
      </w:rPr>
    </w:lvl>
    <w:lvl w:ilvl="6">
      <w:numFmt w:val="bullet"/>
      <w:lvlText w:val="•"/>
      <w:lvlJc w:val="left"/>
      <w:pPr>
        <w:ind w:left="5677" w:hanging="287"/>
      </w:pPr>
      <w:rPr>
        <w:rFonts w:hint="default"/>
      </w:rPr>
    </w:lvl>
    <w:lvl w:ilvl="7">
      <w:numFmt w:val="bullet"/>
      <w:lvlText w:val="•"/>
      <w:lvlJc w:val="left"/>
      <w:pPr>
        <w:ind w:left="6653" w:hanging="287"/>
      </w:pPr>
      <w:rPr>
        <w:rFonts w:hint="default"/>
      </w:rPr>
    </w:lvl>
    <w:lvl w:ilvl="8">
      <w:numFmt w:val="bullet"/>
      <w:lvlText w:val="•"/>
      <w:lvlJc w:val="left"/>
      <w:pPr>
        <w:ind w:left="7628" w:hanging="287"/>
      </w:pPr>
      <w:rPr>
        <w:rFonts w:hint="default"/>
      </w:rPr>
    </w:lvl>
  </w:abstractNum>
  <w:abstractNum w:abstractNumId="353" w15:restartNumberingAfterBreak="0">
    <w:nsid w:val="77217122"/>
    <w:multiLevelType w:val="hybridMultilevel"/>
    <w:tmpl w:val="08146816"/>
    <w:lvl w:ilvl="0" w:tplc="AF9C95F0">
      <w:start w:val="2"/>
      <w:numFmt w:val="upperRoman"/>
      <w:lvlText w:val="%1"/>
      <w:lvlJc w:val="left"/>
      <w:pPr>
        <w:ind w:left="1303" w:hanging="220"/>
        <w:jc w:val="left"/>
      </w:pPr>
      <w:rPr>
        <w:rFonts w:ascii="Liberation Serif" w:eastAsia="Liberation Serif" w:hAnsi="Liberation Serif" w:cs="Liberation Serif" w:hint="default"/>
        <w:spacing w:val="-1"/>
        <w:w w:val="100"/>
        <w:sz w:val="24"/>
        <w:szCs w:val="24"/>
      </w:rPr>
    </w:lvl>
    <w:lvl w:ilvl="1" w:tplc="85A22AFC">
      <w:numFmt w:val="bullet"/>
      <w:lvlText w:val="•"/>
      <w:lvlJc w:val="left"/>
      <w:pPr>
        <w:ind w:left="2128" w:hanging="220"/>
      </w:pPr>
      <w:rPr>
        <w:rFonts w:hint="default"/>
      </w:rPr>
    </w:lvl>
    <w:lvl w:ilvl="2" w:tplc="5DBA13EA">
      <w:numFmt w:val="bullet"/>
      <w:lvlText w:val="•"/>
      <w:lvlJc w:val="left"/>
      <w:pPr>
        <w:ind w:left="2956" w:hanging="220"/>
      </w:pPr>
      <w:rPr>
        <w:rFonts w:hint="default"/>
      </w:rPr>
    </w:lvl>
    <w:lvl w:ilvl="3" w:tplc="412ECCF6">
      <w:numFmt w:val="bullet"/>
      <w:lvlText w:val="•"/>
      <w:lvlJc w:val="left"/>
      <w:pPr>
        <w:ind w:left="3784" w:hanging="220"/>
      </w:pPr>
      <w:rPr>
        <w:rFonts w:hint="default"/>
      </w:rPr>
    </w:lvl>
    <w:lvl w:ilvl="4" w:tplc="979A9830">
      <w:numFmt w:val="bullet"/>
      <w:lvlText w:val="•"/>
      <w:lvlJc w:val="left"/>
      <w:pPr>
        <w:ind w:left="4612" w:hanging="220"/>
      </w:pPr>
      <w:rPr>
        <w:rFonts w:hint="default"/>
      </w:rPr>
    </w:lvl>
    <w:lvl w:ilvl="5" w:tplc="0792DFC8">
      <w:numFmt w:val="bullet"/>
      <w:lvlText w:val="•"/>
      <w:lvlJc w:val="left"/>
      <w:pPr>
        <w:ind w:left="5440" w:hanging="220"/>
      </w:pPr>
      <w:rPr>
        <w:rFonts w:hint="default"/>
      </w:rPr>
    </w:lvl>
    <w:lvl w:ilvl="6" w:tplc="B7D04F48">
      <w:numFmt w:val="bullet"/>
      <w:lvlText w:val="•"/>
      <w:lvlJc w:val="left"/>
      <w:pPr>
        <w:ind w:left="6268" w:hanging="220"/>
      </w:pPr>
      <w:rPr>
        <w:rFonts w:hint="default"/>
      </w:rPr>
    </w:lvl>
    <w:lvl w:ilvl="7" w:tplc="177A1558">
      <w:numFmt w:val="bullet"/>
      <w:lvlText w:val="•"/>
      <w:lvlJc w:val="left"/>
      <w:pPr>
        <w:ind w:left="7096" w:hanging="220"/>
      </w:pPr>
      <w:rPr>
        <w:rFonts w:hint="default"/>
      </w:rPr>
    </w:lvl>
    <w:lvl w:ilvl="8" w:tplc="1FC41F20">
      <w:numFmt w:val="bullet"/>
      <w:lvlText w:val="•"/>
      <w:lvlJc w:val="left"/>
      <w:pPr>
        <w:ind w:left="7924" w:hanging="220"/>
      </w:pPr>
      <w:rPr>
        <w:rFonts w:hint="default"/>
      </w:rPr>
    </w:lvl>
  </w:abstractNum>
  <w:abstractNum w:abstractNumId="354" w15:restartNumberingAfterBreak="0">
    <w:nsid w:val="778C0274"/>
    <w:multiLevelType w:val="multilevel"/>
    <w:tmpl w:val="7E504FF4"/>
    <w:lvl w:ilvl="0">
      <w:start w:val="4"/>
      <w:numFmt w:val="decimal"/>
      <w:lvlText w:val="%1"/>
      <w:lvlJc w:val="left"/>
      <w:pPr>
        <w:ind w:left="928" w:hanging="540"/>
        <w:jc w:val="left"/>
      </w:pPr>
      <w:rPr>
        <w:rFonts w:hint="default"/>
      </w:rPr>
    </w:lvl>
    <w:lvl w:ilvl="1">
      <w:start w:val="7"/>
      <w:numFmt w:val="decimal"/>
      <w:lvlText w:val="%1.%2"/>
      <w:lvlJc w:val="left"/>
      <w:pPr>
        <w:ind w:left="928" w:hanging="540"/>
        <w:jc w:val="left"/>
      </w:pPr>
      <w:rPr>
        <w:rFonts w:hint="default"/>
      </w:rPr>
    </w:lvl>
    <w:lvl w:ilvl="2">
      <w:start w:val="3"/>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3518" w:hanging="540"/>
      </w:pPr>
      <w:rPr>
        <w:rFonts w:hint="default"/>
      </w:rPr>
    </w:lvl>
    <w:lvl w:ilvl="4">
      <w:numFmt w:val="bullet"/>
      <w:lvlText w:val="•"/>
      <w:lvlJc w:val="left"/>
      <w:pPr>
        <w:ind w:left="4384" w:hanging="540"/>
      </w:pPr>
      <w:rPr>
        <w:rFonts w:hint="default"/>
      </w:rPr>
    </w:lvl>
    <w:lvl w:ilvl="5">
      <w:numFmt w:val="bullet"/>
      <w:lvlText w:val="•"/>
      <w:lvlJc w:val="left"/>
      <w:pPr>
        <w:ind w:left="5250" w:hanging="540"/>
      </w:pPr>
      <w:rPr>
        <w:rFonts w:hint="default"/>
      </w:rPr>
    </w:lvl>
    <w:lvl w:ilvl="6">
      <w:numFmt w:val="bullet"/>
      <w:lvlText w:val="•"/>
      <w:lvlJc w:val="left"/>
      <w:pPr>
        <w:ind w:left="6116" w:hanging="540"/>
      </w:pPr>
      <w:rPr>
        <w:rFonts w:hint="default"/>
      </w:rPr>
    </w:lvl>
    <w:lvl w:ilvl="7">
      <w:numFmt w:val="bullet"/>
      <w:lvlText w:val="•"/>
      <w:lvlJc w:val="left"/>
      <w:pPr>
        <w:ind w:left="6982" w:hanging="540"/>
      </w:pPr>
      <w:rPr>
        <w:rFonts w:hint="default"/>
      </w:rPr>
    </w:lvl>
    <w:lvl w:ilvl="8">
      <w:numFmt w:val="bullet"/>
      <w:lvlText w:val="•"/>
      <w:lvlJc w:val="left"/>
      <w:pPr>
        <w:ind w:left="7848" w:hanging="540"/>
      </w:pPr>
      <w:rPr>
        <w:rFonts w:hint="default"/>
      </w:rPr>
    </w:lvl>
  </w:abstractNum>
  <w:abstractNum w:abstractNumId="355" w15:restartNumberingAfterBreak="0">
    <w:nsid w:val="77BB1145"/>
    <w:multiLevelType w:val="hybridMultilevel"/>
    <w:tmpl w:val="58A04C14"/>
    <w:lvl w:ilvl="0" w:tplc="02C824E2">
      <w:start w:val="1"/>
      <w:numFmt w:val="upperRoman"/>
      <w:lvlText w:val="(%1)"/>
      <w:lvlJc w:val="left"/>
      <w:pPr>
        <w:ind w:left="1383" w:hanging="300"/>
        <w:jc w:val="left"/>
      </w:pPr>
      <w:rPr>
        <w:rFonts w:ascii="Liberation Serif" w:eastAsia="Liberation Serif" w:hAnsi="Liberation Serif" w:cs="Liberation Serif" w:hint="default"/>
        <w:spacing w:val="-1"/>
        <w:w w:val="100"/>
        <w:sz w:val="24"/>
        <w:szCs w:val="24"/>
      </w:rPr>
    </w:lvl>
    <w:lvl w:ilvl="1" w:tplc="42481846">
      <w:numFmt w:val="bullet"/>
      <w:lvlText w:val="•"/>
      <w:lvlJc w:val="left"/>
      <w:pPr>
        <w:ind w:left="2200" w:hanging="300"/>
      </w:pPr>
      <w:rPr>
        <w:rFonts w:hint="default"/>
      </w:rPr>
    </w:lvl>
    <w:lvl w:ilvl="2" w:tplc="8728AB66">
      <w:numFmt w:val="bullet"/>
      <w:lvlText w:val="•"/>
      <w:lvlJc w:val="left"/>
      <w:pPr>
        <w:ind w:left="3020" w:hanging="300"/>
      </w:pPr>
      <w:rPr>
        <w:rFonts w:hint="default"/>
      </w:rPr>
    </w:lvl>
    <w:lvl w:ilvl="3" w:tplc="1B54B6D8">
      <w:numFmt w:val="bullet"/>
      <w:lvlText w:val="•"/>
      <w:lvlJc w:val="left"/>
      <w:pPr>
        <w:ind w:left="3840" w:hanging="300"/>
      </w:pPr>
      <w:rPr>
        <w:rFonts w:hint="default"/>
      </w:rPr>
    </w:lvl>
    <w:lvl w:ilvl="4" w:tplc="23FCD488">
      <w:numFmt w:val="bullet"/>
      <w:lvlText w:val="•"/>
      <w:lvlJc w:val="left"/>
      <w:pPr>
        <w:ind w:left="4660" w:hanging="300"/>
      </w:pPr>
      <w:rPr>
        <w:rFonts w:hint="default"/>
      </w:rPr>
    </w:lvl>
    <w:lvl w:ilvl="5" w:tplc="1A989640">
      <w:numFmt w:val="bullet"/>
      <w:lvlText w:val="•"/>
      <w:lvlJc w:val="left"/>
      <w:pPr>
        <w:ind w:left="5480" w:hanging="300"/>
      </w:pPr>
      <w:rPr>
        <w:rFonts w:hint="default"/>
      </w:rPr>
    </w:lvl>
    <w:lvl w:ilvl="6" w:tplc="8C44B73E">
      <w:numFmt w:val="bullet"/>
      <w:lvlText w:val="•"/>
      <w:lvlJc w:val="left"/>
      <w:pPr>
        <w:ind w:left="6300" w:hanging="300"/>
      </w:pPr>
      <w:rPr>
        <w:rFonts w:hint="default"/>
      </w:rPr>
    </w:lvl>
    <w:lvl w:ilvl="7" w:tplc="612665B6">
      <w:numFmt w:val="bullet"/>
      <w:lvlText w:val="•"/>
      <w:lvlJc w:val="left"/>
      <w:pPr>
        <w:ind w:left="7120" w:hanging="300"/>
      </w:pPr>
      <w:rPr>
        <w:rFonts w:hint="default"/>
      </w:rPr>
    </w:lvl>
    <w:lvl w:ilvl="8" w:tplc="8AE02C96">
      <w:numFmt w:val="bullet"/>
      <w:lvlText w:val="•"/>
      <w:lvlJc w:val="left"/>
      <w:pPr>
        <w:ind w:left="7940" w:hanging="300"/>
      </w:pPr>
      <w:rPr>
        <w:rFonts w:hint="default"/>
      </w:rPr>
    </w:lvl>
  </w:abstractNum>
  <w:abstractNum w:abstractNumId="356" w15:restartNumberingAfterBreak="0">
    <w:nsid w:val="782F762C"/>
    <w:multiLevelType w:val="multilevel"/>
    <w:tmpl w:val="A9047EC4"/>
    <w:lvl w:ilvl="0">
      <w:start w:val="3"/>
      <w:numFmt w:val="decimal"/>
      <w:lvlText w:val="%1"/>
      <w:lvlJc w:val="left"/>
      <w:pPr>
        <w:ind w:left="460" w:hanging="360"/>
        <w:jc w:val="left"/>
      </w:pPr>
      <w:rPr>
        <w:rFonts w:hint="default"/>
      </w:rPr>
    </w:lvl>
    <w:lvl w:ilvl="1">
      <w:start w:va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357" w15:restartNumberingAfterBreak="0">
    <w:nsid w:val="7896723B"/>
    <w:multiLevelType w:val="hybridMultilevel"/>
    <w:tmpl w:val="16B45BBE"/>
    <w:lvl w:ilvl="0" w:tplc="EAAECF20">
      <w:start w:val="1"/>
      <w:numFmt w:val="decimal"/>
      <w:lvlText w:val="(%1)"/>
      <w:lvlJc w:val="left"/>
      <w:pPr>
        <w:ind w:left="1423" w:hanging="340"/>
        <w:jc w:val="left"/>
      </w:pPr>
      <w:rPr>
        <w:rFonts w:ascii="Liberation Serif" w:eastAsia="Liberation Serif" w:hAnsi="Liberation Serif" w:cs="Liberation Serif" w:hint="default"/>
        <w:spacing w:val="-1"/>
        <w:w w:val="100"/>
        <w:sz w:val="24"/>
        <w:szCs w:val="24"/>
      </w:rPr>
    </w:lvl>
    <w:lvl w:ilvl="1" w:tplc="7B68B6BA">
      <w:numFmt w:val="bullet"/>
      <w:lvlText w:val="•"/>
      <w:lvlJc w:val="left"/>
      <w:pPr>
        <w:ind w:left="2236" w:hanging="340"/>
      </w:pPr>
      <w:rPr>
        <w:rFonts w:hint="default"/>
      </w:rPr>
    </w:lvl>
    <w:lvl w:ilvl="2" w:tplc="A1E8BB30">
      <w:numFmt w:val="bullet"/>
      <w:lvlText w:val="•"/>
      <w:lvlJc w:val="left"/>
      <w:pPr>
        <w:ind w:left="3052" w:hanging="340"/>
      </w:pPr>
      <w:rPr>
        <w:rFonts w:hint="default"/>
      </w:rPr>
    </w:lvl>
    <w:lvl w:ilvl="3" w:tplc="B9C66AD0">
      <w:numFmt w:val="bullet"/>
      <w:lvlText w:val="•"/>
      <w:lvlJc w:val="left"/>
      <w:pPr>
        <w:ind w:left="3868" w:hanging="340"/>
      </w:pPr>
      <w:rPr>
        <w:rFonts w:hint="default"/>
      </w:rPr>
    </w:lvl>
    <w:lvl w:ilvl="4" w:tplc="279AB8FE">
      <w:numFmt w:val="bullet"/>
      <w:lvlText w:val="•"/>
      <w:lvlJc w:val="left"/>
      <w:pPr>
        <w:ind w:left="4684" w:hanging="340"/>
      </w:pPr>
      <w:rPr>
        <w:rFonts w:hint="default"/>
      </w:rPr>
    </w:lvl>
    <w:lvl w:ilvl="5" w:tplc="845430DA">
      <w:numFmt w:val="bullet"/>
      <w:lvlText w:val="•"/>
      <w:lvlJc w:val="left"/>
      <w:pPr>
        <w:ind w:left="5500" w:hanging="340"/>
      </w:pPr>
      <w:rPr>
        <w:rFonts w:hint="default"/>
      </w:rPr>
    </w:lvl>
    <w:lvl w:ilvl="6" w:tplc="A59E1CCA">
      <w:numFmt w:val="bullet"/>
      <w:lvlText w:val="•"/>
      <w:lvlJc w:val="left"/>
      <w:pPr>
        <w:ind w:left="6316" w:hanging="340"/>
      </w:pPr>
      <w:rPr>
        <w:rFonts w:hint="default"/>
      </w:rPr>
    </w:lvl>
    <w:lvl w:ilvl="7" w:tplc="BFF813EE">
      <w:numFmt w:val="bullet"/>
      <w:lvlText w:val="•"/>
      <w:lvlJc w:val="left"/>
      <w:pPr>
        <w:ind w:left="7132" w:hanging="340"/>
      </w:pPr>
      <w:rPr>
        <w:rFonts w:hint="default"/>
      </w:rPr>
    </w:lvl>
    <w:lvl w:ilvl="8" w:tplc="DCD68634">
      <w:numFmt w:val="bullet"/>
      <w:lvlText w:val="•"/>
      <w:lvlJc w:val="left"/>
      <w:pPr>
        <w:ind w:left="7948" w:hanging="340"/>
      </w:pPr>
      <w:rPr>
        <w:rFonts w:hint="default"/>
      </w:rPr>
    </w:lvl>
  </w:abstractNum>
  <w:abstractNum w:abstractNumId="358" w15:restartNumberingAfterBreak="0">
    <w:nsid w:val="7A0B4C8E"/>
    <w:multiLevelType w:val="multilevel"/>
    <w:tmpl w:val="AD7260C6"/>
    <w:lvl w:ilvl="0">
      <w:start w:val="4"/>
      <w:numFmt w:val="decimal"/>
      <w:lvlText w:val="%1"/>
      <w:lvlJc w:val="left"/>
      <w:pPr>
        <w:ind w:left="640" w:hanging="540"/>
        <w:jc w:val="left"/>
      </w:pPr>
      <w:rPr>
        <w:rFonts w:hint="default"/>
      </w:rPr>
    </w:lvl>
    <w:lvl w:ilvl="1">
      <w:start w:val="2"/>
      <w:numFmt w:val="decimal"/>
      <w:lvlText w:val="%1.%2"/>
      <w:lvlJc w:val="left"/>
      <w:pPr>
        <w:ind w:left="640" w:hanging="540"/>
        <w:jc w:val="left"/>
      </w:pPr>
      <w:rPr>
        <w:rFonts w:hint="default"/>
      </w:rPr>
    </w:lvl>
    <w:lvl w:ilvl="2">
      <w:start w:val="1"/>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359" w15:restartNumberingAfterBreak="0">
    <w:nsid w:val="7A485F6E"/>
    <w:multiLevelType w:val="multilevel"/>
    <w:tmpl w:val="1018B25E"/>
    <w:lvl w:ilvl="0">
      <w:start w:val="6"/>
      <w:numFmt w:val="decimal"/>
      <w:lvlText w:val="%1"/>
      <w:lvlJc w:val="left"/>
      <w:pPr>
        <w:ind w:left="640" w:hanging="540"/>
        <w:jc w:val="left"/>
      </w:pPr>
      <w:rPr>
        <w:rFonts w:hint="default"/>
      </w:rPr>
    </w:lvl>
    <w:lvl w:ilvl="1">
      <w:start w:val="1"/>
      <w:numFmt w:val="decimal"/>
      <w:lvlText w:val="%1.%2"/>
      <w:lvlJc w:val="left"/>
      <w:pPr>
        <w:ind w:left="640" w:hanging="540"/>
        <w:jc w:val="left"/>
      </w:pPr>
      <w:rPr>
        <w:rFonts w:hint="default"/>
      </w:rPr>
    </w:lvl>
    <w:lvl w:ilvl="2">
      <w:start w:val="3"/>
      <w:numFmt w:val="decimal"/>
      <w:lvlText w:val="%1.%2.%3"/>
      <w:lvlJc w:val="left"/>
      <w:pPr>
        <w:ind w:left="640" w:hanging="540"/>
        <w:jc w:val="left"/>
      </w:pPr>
      <w:rPr>
        <w:rFonts w:hint="default"/>
        <w:spacing w:val="-1"/>
        <w:u w:val="single" w:color="0562C1"/>
      </w:rPr>
    </w:lvl>
    <w:lvl w:ilvl="3">
      <w:numFmt w:val="bullet"/>
      <w:lvlText w:val="•"/>
      <w:lvlJc w:val="left"/>
      <w:pPr>
        <w:ind w:left="3322" w:hanging="540"/>
      </w:pPr>
      <w:rPr>
        <w:rFonts w:hint="default"/>
      </w:rPr>
    </w:lvl>
    <w:lvl w:ilvl="4">
      <w:numFmt w:val="bullet"/>
      <w:lvlText w:val="•"/>
      <w:lvlJc w:val="left"/>
      <w:pPr>
        <w:ind w:left="4216" w:hanging="540"/>
      </w:pPr>
      <w:rPr>
        <w:rFonts w:hint="default"/>
      </w:rPr>
    </w:lvl>
    <w:lvl w:ilvl="5">
      <w:numFmt w:val="bullet"/>
      <w:lvlText w:val="•"/>
      <w:lvlJc w:val="left"/>
      <w:pPr>
        <w:ind w:left="5110" w:hanging="540"/>
      </w:pPr>
      <w:rPr>
        <w:rFonts w:hint="default"/>
      </w:rPr>
    </w:lvl>
    <w:lvl w:ilvl="6">
      <w:numFmt w:val="bullet"/>
      <w:lvlText w:val="•"/>
      <w:lvlJc w:val="left"/>
      <w:pPr>
        <w:ind w:left="6004" w:hanging="540"/>
      </w:pPr>
      <w:rPr>
        <w:rFonts w:hint="default"/>
      </w:rPr>
    </w:lvl>
    <w:lvl w:ilvl="7">
      <w:numFmt w:val="bullet"/>
      <w:lvlText w:val="•"/>
      <w:lvlJc w:val="left"/>
      <w:pPr>
        <w:ind w:left="6898" w:hanging="540"/>
      </w:pPr>
      <w:rPr>
        <w:rFonts w:hint="default"/>
      </w:rPr>
    </w:lvl>
    <w:lvl w:ilvl="8">
      <w:numFmt w:val="bullet"/>
      <w:lvlText w:val="•"/>
      <w:lvlJc w:val="left"/>
      <w:pPr>
        <w:ind w:left="7792" w:hanging="540"/>
      </w:pPr>
      <w:rPr>
        <w:rFonts w:hint="default"/>
      </w:rPr>
    </w:lvl>
  </w:abstractNum>
  <w:abstractNum w:abstractNumId="360" w15:restartNumberingAfterBreak="0">
    <w:nsid w:val="7A5E42E1"/>
    <w:multiLevelType w:val="hybridMultilevel"/>
    <w:tmpl w:val="0CAA1CFC"/>
    <w:lvl w:ilvl="0" w:tplc="79504C88">
      <w:start w:val="1"/>
      <w:numFmt w:val="lowerLetter"/>
      <w:lvlText w:val="(%1)"/>
      <w:lvlJc w:val="left"/>
      <w:pPr>
        <w:ind w:left="796" w:hanging="327"/>
        <w:jc w:val="right"/>
      </w:pPr>
      <w:rPr>
        <w:rFonts w:ascii="Liberation Serif" w:eastAsia="Liberation Serif" w:hAnsi="Liberation Serif" w:cs="Liberation Serif" w:hint="default"/>
        <w:spacing w:val="-1"/>
        <w:w w:val="100"/>
        <w:sz w:val="24"/>
        <w:szCs w:val="24"/>
      </w:rPr>
    </w:lvl>
    <w:lvl w:ilvl="1" w:tplc="4F3282A2">
      <w:numFmt w:val="bullet"/>
      <w:lvlText w:val="•"/>
      <w:lvlJc w:val="left"/>
      <w:pPr>
        <w:ind w:left="1678" w:hanging="327"/>
      </w:pPr>
      <w:rPr>
        <w:rFonts w:hint="default"/>
      </w:rPr>
    </w:lvl>
    <w:lvl w:ilvl="2" w:tplc="090672EC">
      <w:numFmt w:val="bullet"/>
      <w:lvlText w:val="•"/>
      <w:lvlJc w:val="left"/>
      <w:pPr>
        <w:ind w:left="2556" w:hanging="327"/>
      </w:pPr>
      <w:rPr>
        <w:rFonts w:hint="default"/>
      </w:rPr>
    </w:lvl>
    <w:lvl w:ilvl="3" w:tplc="6818FA8C">
      <w:numFmt w:val="bullet"/>
      <w:lvlText w:val="•"/>
      <w:lvlJc w:val="left"/>
      <w:pPr>
        <w:ind w:left="3434" w:hanging="327"/>
      </w:pPr>
      <w:rPr>
        <w:rFonts w:hint="default"/>
      </w:rPr>
    </w:lvl>
    <w:lvl w:ilvl="4" w:tplc="7E40C400">
      <w:numFmt w:val="bullet"/>
      <w:lvlText w:val="•"/>
      <w:lvlJc w:val="left"/>
      <w:pPr>
        <w:ind w:left="4312" w:hanging="327"/>
      </w:pPr>
      <w:rPr>
        <w:rFonts w:hint="default"/>
      </w:rPr>
    </w:lvl>
    <w:lvl w:ilvl="5" w:tplc="AA481A30">
      <w:numFmt w:val="bullet"/>
      <w:lvlText w:val="•"/>
      <w:lvlJc w:val="left"/>
      <w:pPr>
        <w:ind w:left="5190" w:hanging="327"/>
      </w:pPr>
      <w:rPr>
        <w:rFonts w:hint="default"/>
      </w:rPr>
    </w:lvl>
    <w:lvl w:ilvl="6" w:tplc="230E237A">
      <w:numFmt w:val="bullet"/>
      <w:lvlText w:val="•"/>
      <w:lvlJc w:val="left"/>
      <w:pPr>
        <w:ind w:left="6068" w:hanging="327"/>
      </w:pPr>
      <w:rPr>
        <w:rFonts w:hint="default"/>
      </w:rPr>
    </w:lvl>
    <w:lvl w:ilvl="7" w:tplc="58F08996">
      <w:numFmt w:val="bullet"/>
      <w:lvlText w:val="•"/>
      <w:lvlJc w:val="left"/>
      <w:pPr>
        <w:ind w:left="6946" w:hanging="327"/>
      </w:pPr>
      <w:rPr>
        <w:rFonts w:hint="default"/>
      </w:rPr>
    </w:lvl>
    <w:lvl w:ilvl="8" w:tplc="B7548576">
      <w:numFmt w:val="bullet"/>
      <w:lvlText w:val="•"/>
      <w:lvlJc w:val="left"/>
      <w:pPr>
        <w:ind w:left="7824" w:hanging="327"/>
      </w:pPr>
      <w:rPr>
        <w:rFonts w:hint="default"/>
      </w:rPr>
    </w:lvl>
  </w:abstractNum>
  <w:abstractNum w:abstractNumId="361" w15:restartNumberingAfterBreak="0">
    <w:nsid w:val="7AD3332A"/>
    <w:multiLevelType w:val="multilevel"/>
    <w:tmpl w:val="750CD58E"/>
    <w:lvl w:ilvl="0">
      <w:start w:val="1"/>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362" w15:restartNumberingAfterBreak="0">
    <w:nsid w:val="7B40150F"/>
    <w:multiLevelType w:val="hybridMultilevel"/>
    <w:tmpl w:val="1BE47A62"/>
    <w:lvl w:ilvl="0" w:tplc="9A842BDC">
      <w:start w:val="1"/>
      <w:numFmt w:val="lowerRoman"/>
      <w:lvlText w:val="(%1)"/>
      <w:lvlJc w:val="left"/>
      <w:pPr>
        <w:ind w:left="388" w:hanging="287"/>
        <w:jc w:val="left"/>
      </w:pPr>
      <w:rPr>
        <w:rFonts w:ascii="Liberation Serif" w:eastAsia="Liberation Serif" w:hAnsi="Liberation Serif" w:cs="Liberation Serif" w:hint="default"/>
        <w:spacing w:val="-1"/>
        <w:w w:val="100"/>
        <w:sz w:val="24"/>
        <w:szCs w:val="24"/>
      </w:rPr>
    </w:lvl>
    <w:lvl w:ilvl="1" w:tplc="239C9E00">
      <w:numFmt w:val="bullet"/>
      <w:lvlText w:val="•"/>
      <w:lvlJc w:val="left"/>
      <w:pPr>
        <w:ind w:left="1300" w:hanging="287"/>
      </w:pPr>
      <w:rPr>
        <w:rFonts w:hint="default"/>
      </w:rPr>
    </w:lvl>
    <w:lvl w:ilvl="2" w:tplc="1700A288">
      <w:numFmt w:val="bullet"/>
      <w:lvlText w:val="•"/>
      <w:lvlJc w:val="left"/>
      <w:pPr>
        <w:ind w:left="2220" w:hanging="287"/>
      </w:pPr>
      <w:rPr>
        <w:rFonts w:hint="default"/>
      </w:rPr>
    </w:lvl>
    <w:lvl w:ilvl="3" w:tplc="D82EDE30">
      <w:numFmt w:val="bullet"/>
      <w:lvlText w:val="•"/>
      <w:lvlJc w:val="left"/>
      <w:pPr>
        <w:ind w:left="3140" w:hanging="287"/>
      </w:pPr>
      <w:rPr>
        <w:rFonts w:hint="default"/>
      </w:rPr>
    </w:lvl>
    <w:lvl w:ilvl="4" w:tplc="77EC1724">
      <w:numFmt w:val="bullet"/>
      <w:lvlText w:val="•"/>
      <w:lvlJc w:val="left"/>
      <w:pPr>
        <w:ind w:left="4060" w:hanging="287"/>
      </w:pPr>
      <w:rPr>
        <w:rFonts w:hint="default"/>
      </w:rPr>
    </w:lvl>
    <w:lvl w:ilvl="5" w:tplc="FE7C9E40">
      <w:numFmt w:val="bullet"/>
      <w:lvlText w:val="•"/>
      <w:lvlJc w:val="left"/>
      <w:pPr>
        <w:ind w:left="4980" w:hanging="287"/>
      </w:pPr>
      <w:rPr>
        <w:rFonts w:hint="default"/>
      </w:rPr>
    </w:lvl>
    <w:lvl w:ilvl="6" w:tplc="73120DDE">
      <w:numFmt w:val="bullet"/>
      <w:lvlText w:val="•"/>
      <w:lvlJc w:val="left"/>
      <w:pPr>
        <w:ind w:left="5900" w:hanging="287"/>
      </w:pPr>
      <w:rPr>
        <w:rFonts w:hint="default"/>
      </w:rPr>
    </w:lvl>
    <w:lvl w:ilvl="7" w:tplc="826851BE">
      <w:numFmt w:val="bullet"/>
      <w:lvlText w:val="•"/>
      <w:lvlJc w:val="left"/>
      <w:pPr>
        <w:ind w:left="6820" w:hanging="287"/>
      </w:pPr>
      <w:rPr>
        <w:rFonts w:hint="default"/>
      </w:rPr>
    </w:lvl>
    <w:lvl w:ilvl="8" w:tplc="6F66F4AC">
      <w:numFmt w:val="bullet"/>
      <w:lvlText w:val="•"/>
      <w:lvlJc w:val="left"/>
      <w:pPr>
        <w:ind w:left="7740" w:hanging="287"/>
      </w:pPr>
      <w:rPr>
        <w:rFonts w:hint="default"/>
      </w:rPr>
    </w:lvl>
  </w:abstractNum>
  <w:abstractNum w:abstractNumId="363" w15:restartNumberingAfterBreak="0">
    <w:nsid w:val="7B414C04"/>
    <w:multiLevelType w:val="hybridMultilevel"/>
    <w:tmpl w:val="02F4C922"/>
    <w:lvl w:ilvl="0" w:tplc="D468573C">
      <w:start w:val="362"/>
      <w:numFmt w:val="decimal"/>
      <w:lvlText w:val="[%1]"/>
      <w:lvlJc w:val="left"/>
      <w:pPr>
        <w:ind w:left="1480" w:hanging="805"/>
        <w:jc w:val="left"/>
      </w:pPr>
      <w:rPr>
        <w:rFonts w:hint="default"/>
        <w:spacing w:val="-1"/>
        <w:w w:val="102"/>
        <w:u w:val="single" w:color="0562C1"/>
      </w:rPr>
    </w:lvl>
    <w:lvl w:ilvl="1" w:tplc="FBB4D07E">
      <w:numFmt w:val="bullet"/>
      <w:lvlText w:val="•"/>
      <w:lvlJc w:val="left"/>
      <w:pPr>
        <w:ind w:left="2290" w:hanging="805"/>
      </w:pPr>
      <w:rPr>
        <w:rFonts w:hint="default"/>
      </w:rPr>
    </w:lvl>
    <w:lvl w:ilvl="2" w:tplc="E8545CB2">
      <w:numFmt w:val="bullet"/>
      <w:lvlText w:val="•"/>
      <w:lvlJc w:val="left"/>
      <w:pPr>
        <w:ind w:left="3100" w:hanging="805"/>
      </w:pPr>
      <w:rPr>
        <w:rFonts w:hint="default"/>
      </w:rPr>
    </w:lvl>
    <w:lvl w:ilvl="3" w:tplc="776C0360">
      <w:numFmt w:val="bullet"/>
      <w:lvlText w:val="•"/>
      <w:lvlJc w:val="left"/>
      <w:pPr>
        <w:ind w:left="3910" w:hanging="805"/>
      </w:pPr>
      <w:rPr>
        <w:rFonts w:hint="default"/>
      </w:rPr>
    </w:lvl>
    <w:lvl w:ilvl="4" w:tplc="EDBE5A52">
      <w:numFmt w:val="bullet"/>
      <w:lvlText w:val="•"/>
      <w:lvlJc w:val="left"/>
      <w:pPr>
        <w:ind w:left="4720" w:hanging="805"/>
      </w:pPr>
      <w:rPr>
        <w:rFonts w:hint="default"/>
      </w:rPr>
    </w:lvl>
    <w:lvl w:ilvl="5" w:tplc="737E0936">
      <w:numFmt w:val="bullet"/>
      <w:lvlText w:val="•"/>
      <w:lvlJc w:val="left"/>
      <w:pPr>
        <w:ind w:left="5530" w:hanging="805"/>
      </w:pPr>
      <w:rPr>
        <w:rFonts w:hint="default"/>
      </w:rPr>
    </w:lvl>
    <w:lvl w:ilvl="6" w:tplc="DDBAA252">
      <w:numFmt w:val="bullet"/>
      <w:lvlText w:val="•"/>
      <w:lvlJc w:val="left"/>
      <w:pPr>
        <w:ind w:left="6340" w:hanging="805"/>
      </w:pPr>
      <w:rPr>
        <w:rFonts w:hint="default"/>
      </w:rPr>
    </w:lvl>
    <w:lvl w:ilvl="7" w:tplc="AB34810C">
      <w:numFmt w:val="bullet"/>
      <w:lvlText w:val="•"/>
      <w:lvlJc w:val="left"/>
      <w:pPr>
        <w:ind w:left="7150" w:hanging="805"/>
      </w:pPr>
      <w:rPr>
        <w:rFonts w:hint="default"/>
      </w:rPr>
    </w:lvl>
    <w:lvl w:ilvl="8" w:tplc="40E8878C">
      <w:numFmt w:val="bullet"/>
      <w:lvlText w:val="•"/>
      <w:lvlJc w:val="left"/>
      <w:pPr>
        <w:ind w:left="7960" w:hanging="805"/>
      </w:pPr>
      <w:rPr>
        <w:rFonts w:hint="default"/>
      </w:rPr>
    </w:lvl>
  </w:abstractNum>
  <w:abstractNum w:abstractNumId="364" w15:restartNumberingAfterBreak="0">
    <w:nsid w:val="7BC32EB2"/>
    <w:multiLevelType w:val="multilevel"/>
    <w:tmpl w:val="3D963720"/>
    <w:lvl w:ilvl="0">
      <w:start w:val="4"/>
      <w:numFmt w:val="decimal"/>
      <w:lvlText w:val="%1"/>
      <w:lvlJc w:val="left"/>
      <w:pPr>
        <w:ind w:left="100" w:hanging="540"/>
        <w:jc w:val="left"/>
      </w:pPr>
      <w:rPr>
        <w:rFonts w:hint="default"/>
      </w:rPr>
    </w:lvl>
    <w:lvl w:ilvl="1">
      <w:start w:val="1"/>
      <w:numFmt w:val="decimal"/>
      <w:lvlText w:val="%1.%2"/>
      <w:lvlJc w:val="left"/>
      <w:pPr>
        <w:ind w:left="100" w:hanging="540"/>
        <w:jc w:val="left"/>
      </w:pPr>
      <w:rPr>
        <w:rFonts w:hint="default"/>
      </w:rPr>
    </w:lvl>
    <w:lvl w:ilvl="2">
      <w:start w:val="4"/>
      <w:numFmt w:val="decimal"/>
      <w:lvlText w:val="%1.%2.%3"/>
      <w:lvlJc w:val="left"/>
      <w:pPr>
        <w:ind w:left="100" w:hanging="540"/>
        <w:jc w:val="left"/>
      </w:pPr>
      <w:rPr>
        <w:rFonts w:hint="default"/>
        <w:spacing w:val="-1"/>
        <w:u w:val="single" w:color="0562C1"/>
      </w:rPr>
    </w:lvl>
    <w:lvl w:ilvl="3">
      <w:numFmt w:val="bullet"/>
      <w:lvlText w:val="•"/>
      <w:lvlJc w:val="left"/>
      <w:pPr>
        <w:ind w:left="2944" w:hanging="540"/>
      </w:pPr>
      <w:rPr>
        <w:rFonts w:hint="default"/>
      </w:rPr>
    </w:lvl>
    <w:lvl w:ilvl="4">
      <w:numFmt w:val="bullet"/>
      <w:lvlText w:val="•"/>
      <w:lvlJc w:val="left"/>
      <w:pPr>
        <w:ind w:left="3892" w:hanging="540"/>
      </w:pPr>
      <w:rPr>
        <w:rFonts w:hint="default"/>
      </w:rPr>
    </w:lvl>
    <w:lvl w:ilvl="5">
      <w:numFmt w:val="bullet"/>
      <w:lvlText w:val="•"/>
      <w:lvlJc w:val="left"/>
      <w:pPr>
        <w:ind w:left="4840" w:hanging="540"/>
      </w:pPr>
      <w:rPr>
        <w:rFonts w:hint="default"/>
      </w:rPr>
    </w:lvl>
    <w:lvl w:ilvl="6">
      <w:numFmt w:val="bullet"/>
      <w:lvlText w:val="•"/>
      <w:lvlJc w:val="left"/>
      <w:pPr>
        <w:ind w:left="5788" w:hanging="540"/>
      </w:pPr>
      <w:rPr>
        <w:rFonts w:hint="default"/>
      </w:rPr>
    </w:lvl>
    <w:lvl w:ilvl="7">
      <w:numFmt w:val="bullet"/>
      <w:lvlText w:val="•"/>
      <w:lvlJc w:val="left"/>
      <w:pPr>
        <w:ind w:left="6736" w:hanging="540"/>
      </w:pPr>
      <w:rPr>
        <w:rFonts w:hint="default"/>
      </w:rPr>
    </w:lvl>
    <w:lvl w:ilvl="8">
      <w:numFmt w:val="bullet"/>
      <w:lvlText w:val="•"/>
      <w:lvlJc w:val="left"/>
      <w:pPr>
        <w:ind w:left="7684" w:hanging="540"/>
      </w:pPr>
      <w:rPr>
        <w:rFonts w:hint="default"/>
      </w:rPr>
    </w:lvl>
  </w:abstractNum>
  <w:abstractNum w:abstractNumId="365" w15:restartNumberingAfterBreak="0">
    <w:nsid w:val="7C0C28F3"/>
    <w:multiLevelType w:val="multilevel"/>
    <w:tmpl w:val="471665F6"/>
    <w:lvl w:ilvl="0">
      <w:start w:val="2"/>
      <w:numFmt w:val="decimal"/>
      <w:lvlText w:val="%1"/>
      <w:lvlJc w:val="left"/>
      <w:pPr>
        <w:ind w:left="748" w:hanging="360"/>
        <w:jc w:val="left"/>
      </w:pPr>
      <w:rPr>
        <w:rFonts w:hint="default"/>
      </w:rPr>
    </w:lvl>
    <w:lvl w:ilvl="1">
      <w:start w:va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366" w15:restartNumberingAfterBreak="0">
    <w:nsid w:val="7C1B6E33"/>
    <w:multiLevelType w:val="multilevel"/>
    <w:tmpl w:val="F6B644D0"/>
    <w:lvl w:ilvl="0">
      <w:start w:val="2"/>
      <w:numFmt w:val="decimal"/>
      <w:lvlText w:val="%1"/>
      <w:lvlJc w:val="left"/>
      <w:pPr>
        <w:ind w:left="100" w:hanging="540"/>
        <w:jc w:val="left"/>
      </w:pPr>
      <w:rPr>
        <w:rFonts w:hint="default"/>
      </w:rPr>
    </w:lvl>
    <w:lvl w:ilvl="1">
      <w:start w:val="3"/>
      <w:numFmt w:val="decimal"/>
      <w:lvlText w:val="%1.%2"/>
      <w:lvlJc w:val="left"/>
      <w:pPr>
        <w:ind w:left="100" w:hanging="540"/>
        <w:jc w:val="left"/>
      </w:pPr>
      <w:rPr>
        <w:rFonts w:hint="default"/>
      </w:rPr>
    </w:lvl>
    <w:lvl w:ilvl="2">
      <w:start w:val="3"/>
      <w:numFmt w:val="decimal"/>
      <w:lvlText w:val="%1.%2.%3"/>
      <w:lvlJc w:val="left"/>
      <w:pPr>
        <w:ind w:left="100" w:hanging="540"/>
        <w:jc w:val="left"/>
      </w:pPr>
      <w:rPr>
        <w:rFonts w:hint="default"/>
        <w:spacing w:val="-1"/>
        <w:u w:val="single" w:color="0562C1"/>
      </w:rPr>
    </w:lvl>
    <w:lvl w:ilvl="3">
      <w:numFmt w:val="bullet"/>
      <w:lvlText w:val="•"/>
      <w:lvlJc w:val="left"/>
      <w:pPr>
        <w:ind w:left="2944" w:hanging="540"/>
      </w:pPr>
      <w:rPr>
        <w:rFonts w:hint="default"/>
      </w:rPr>
    </w:lvl>
    <w:lvl w:ilvl="4">
      <w:numFmt w:val="bullet"/>
      <w:lvlText w:val="•"/>
      <w:lvlJc w:val="left"/>
      <w:pPr>
        <w:ind w:left="3892" w:hanging="540"/>
      </w:pPr>
      <w:rPr>
        <w:rFonts w:hint="default"/>
      </w:rPr>
    </w:lvl>
    <w:lvl w:ilvl="5">
      <w:numFmt w:val="bullet"/>
      <w:lvlText w:val="•"/>
      <w:lvlJc w:val="left"/>
      <w:pPr>
        <w:ind w:left="4840" w:hanging="540"/>
      </w:pPr>
      <w:rPr>
        <w:rFonts w:hint="default"/>
      </w:rPr>
    </w:lvl>
    <w:lvl w:ilvl="6">
      <w:numFmt w:val="bullet"/>
      <w:lvlText w:val="•"/>
      <w:lvlJc w:val="left"/>
      <w:pPr>
        <w:ind w:left="5788" w:hanging="540"/>
      </w:pPr>
      <w:rPr>
        <w:rFonts w:hint="default"/>
      </w:rPr>
    </w:lvl>
    <w:lvl w:ilvl="7">
      <w:numFmt w:val="bullet"/>
      <w:lvlText w:val="•"/>
      <w:lvlJc w:val="left"/>
      <w:pPr>
        <w:ind w:left="6736" w:hanging="540"/>
      </w:pPr>
      <w:rPr>
        <w:rFonts w:hint="default"/>
      </w:rPr>
    </w:lvl>
    <w:lvl w:ilvl="8">
      <w:numFmt w:val="bullet"/>
      <w:lvlText w:val="•"/>
      <w:lvlJc w:val="left"/>
      <w:pPr>
        <w:ind w:left="7684" w:hanging="540"/>
      </w:pPr>
      <w:rPr>
        <w:rFonts w:hint="default"/>
      </w:rPr>
    </w:lvl>
  </w:abstractNum>
  <w:abstractNum w:abstractNumId="367" w15:restartNumberingAfterBreak="0">
    <w:nsid w:val="7C6F0998"/>
    <w:multiLevelType w:val="multilevel"/>
    <w:tmpl w:val="4C720642"/>
    <w:lvl w:ilvl="0">
      <w:start w:val="3"/>
      <w:numFmt w:val="decimal"/>
      <w:lvlText w:val="%1"/>
      <w:lvlJc w:val="left"/>
      <w:pPr>
        <w:ind w:left="928" w:hanging="540"/>
        <w:jc w:val="left"/>
      </w:pPr>
      <w:rPr>
        <w:rFonts w:hint="default"/>
      </w:rPr>
    </w:lvl>
    <w:lvl w:ilvl="1">
      <w:start w:val="1"/>
      <w:numFmt w:val="decimal"/>
      <w:lvlText w:val="%1.%2"/>
      <w:lvlJc w:val="left"/>
      <w:pPr>
        <w:ind w:left="928" w:hanging="540"/>
        <w:jc w:val="left"/>
      </w:pPr>
      <w:rPr>
        <w:rFonts w:hint="default"/>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start w:val="1"/>
      <w:numFmt w:val="lowerRoman"/>
      <w:lvlText w:val="(%4)"/>
      <w:lvlJc w:val="left"/>
      <w:pPr>
        <w:ind w:left="1370" w:hanging="287"/>
        <w:jc w:val="left"/>
      </w:pPr>
      <w:rPr>
        <w:rFonts w:ascii="Liberation Serif" w:eastAsia="Liberation Serif" w:hAnsi="Liberation Serif" w:cs="Liberation Serif" w:hint="default"/>
        <w:spacing w:val="-1"/>
        <w:w w:val="100"/>
        <w:sz w:val="24"/>
        <w:szCs w:val="24"/>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368" w15:restartNumberingAfterBreak="0">
    <w:nsid w:val="7C6F7972"/>
    <w:multiLevelType w:val="multilevel"/>
    <w:tmpl w:val="5AA6174E"/>
    <w:lvl w:ilvl="0">
      <w:start w:val="2"/>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Roman"/>
      <w:lvlText w:val="(%3)"/>
      <w:lvlJc w:val="left"/>
      <w:pPr>
        <w:ind w:left="1370" w:hanging="287"/>
        <w:jc w:val="left"/>
      </w:pPr>
      <w:rPr>
        <w:rFonts w:ascii="Liberation Serif" w:eastAsia="Liberation Serif" w:hAnsi="Liberation Serif" w:cs="Liberation Serif" w:hint="default"/>
        <w:spacing w:val="-1"/>
        <w:w w:val="100"/>
        <w:sz w:val="24"/>
        <w:szCs w:val="24"/>
      </w:rPr>
    </w:lvl>
    <w:lvl w:ilvl="3">
      <w:numFmt w:val="bullet"/>
      <w:lvlText w:val="•"/>
      <w:lvlJc w:val="left"/>
      <w:pPr>
        <w:ind w:left="3202" w:hanging="287"/>
      </w:pPr>
      <w:rPr>
        <w:rFonts w:hint="default"/>
      </w:rPr>
    </w:lvl>
    <w:lvl w:ilvl="4">
      <w:numFmt w:val="bullet"/>
      <w:lvlText w:val="•"/>
      <w:lvlJc w:val="left"/>
      <w:pPr>
        <w:ind w:left="4113" w:hanging="287"/>
      </w:pPr>
      <w:rPr>
        <w:rFonts w:hint="default"/>
      </w:rPr>
    </w:lvl>
    <w:lvl w:ilvl="5">
      <w:numFmt w:val="bullet"/>
      <w:lvlText w:val="•"/>
      <w:lvlJc w:val="left"/>
      <w:pPr>
        <w:ind w:left="5024" w:hanging="287"/>
      </w:pPr>
      <w:rPr>
        <w:rFonts w:hint="default"/>
      </w:rPr>
    </w:lvl>
    <w:lvl w:ilvl="6">
      <w:numFmt w:val="bullet"/>
      <w:lvlText w:val="•"/>
      <w:lvlJc w:val="left"/>
      <w:pPr>
        <w:ind w:left="5935" w:hanging="287"/>
      </w:pPr>
      <w:rPr>
        <w:rFonts w:hint="default"/>
      </w:rPr>
    </w:lvl>
    <w:lvl w:ilvl="7">
      <w:numFmt w:val="bullet"/>
      <w:lvlText w:val="•"/>
      <w:lvlJc w:val="left"/>
      <w:pPr>
        <w:ind w:left="6846" w:hanging="287"/>
      </w:pPr>
      <w:rPr>
        <w:rFonts w:hint="default"/>
      </w:rPr>
    </w:lvl>
    <w:lvl w:ilvl="8">
      <w:numFmt w:val="bullet"/>
      <w:lvlText w:val="•"/>
      <w:lvlJc w:val="left"/>
      <w:pPr>
        <w:ind w:left="7757" w:hanging="287"/>
      </w:pPr>
      <w:rPr>
        <w:rFonts w:hint="default"/>
      </w:rPr>
    </w:lvl>
  </w:abstractNum>
  <w:abstractNum w:abstractNumId="369" w15:restartNumberingAfterBreak="0">
    <w:nsid w:val="7C7C71E4"/>
    <w:multiLevelType w:val="hybridMultilevel"/>
    <w:tmpl w:val="158C21E8"/>
    <w:lvl w:ilvl="0" w:tplc="47C248DE">
      <w:start w:val="1"/>
      <w:numFmt w:val="decimal"/>
      <w:lvlText w:val="(%1)"/>
      <w:lvlJc w:val="left"/>
      <w:pPr>
        <w:ind w:left="388" w:hanging="340"/>
        <w:jc w:val="left"/>
      </w:pPr>
      <w:rPr>
        <w:rFonts w:ascii="Liberation Serif" w:eastAsia="Liberation Serif" w:hAnsi="Liberation Serif" w:cs="Liberation Serif" w:hint="default"/>
        <w:spacing w:val="-1"/>
        <w:w w:val="100"/>
        <w:sz w:val="24"/>
        <w:szCs w:val="24"/>
      </w:rPr>
    </w:lvl>
    <w:lvl w:ilvl="1" w:tplc="EF66CEC6">
      <w:numFmt w:val="bullet"/>
      <w:lvlText w:val="•"/>
      <w:lvlJc w:val="left"/>
      <w:pPr>
        <w:ind w:left="1300" w:hanging="340"/>
      </w:pPr>
      <w:rPr>
        <w:rFonts w:hint="default"/>
      </w:rPr>
    </w:lvl>
    <w:lvl w:ilvl="2" w:tplc="26D87736">
      <w:numFmt w:val="bullet"/>
      <w:lvlText w:val="•"/>
      <w:lvlJc w:val="left"/>
      <w:pPr>
        <w:ind w:left="2220" w:hanging="340"/>
      </w:pPr>
      <w:rPr>
        <w:rFonts w:hint="default"/>
      </w:rPr>
    </w:lvl>
    <w:lvl w:ilvl="3" w:tplc="B91E3C0A">
      <w:numFmt w:val="bullet"/>
      <w:lvlText w:val="•"/>
      <w:lvlJc w:val="left"/>
      <w:pPr>
        <w:ind w:left="3140" w:hanging="340"/>
      </w:pPr>
      <w:rPr>
        <w:rFonts w:hint="default"/>
      </w:rPr>
    </w:lvl>
    <w:lvl w:ilvl="4" w:tplc="CCA0C8FC">
      <w:numFmt w:val="bullet"/>
      <w:lvlText w:val="•"/>
      <w:lvlJc w:val="left"/>
      <w:pPr>
        <w:ind w:left="4060" w:hanging="340"/>
      </w:pPr>
      <w:rPr>
        <w:rFonts w:hint="default"/>
      </w:rPr>
    </w:lvl>
    <w:lvl w:ilvl="5" w:tplc="E7DA51BA">
      <w:numFmt w:val="bullet"/>
      <w:lvlText w:val="•"/>
      <w:lvlJc w:val="left"/>
      <w:pPr>
        <w:ind w:left="4980" w:hanging="340"/>
      </w:pPr>
      <w:rPr>
        <w:rFonts w:hint="default"/>
      </w:rPr>
    </w:lvl>
    <w:lvl w:ilvl="6" w:tplc="D48C9E36">
      <w:numFmt w:val="bullet"/>
      <w:lvlText w:val="•"/>
      <w:lvlJc w:val="left"/>
      <w:pPr>
        <w:ind w:left="5900" w:hanging="340"/>
      </w:pPr>
      <w:rPr>
        <w:rFonts w:hint="default"/>
      </w:rPr>
    </w:lvl>
    <w:lvl w:ilvl="7" w:tplc="F22E62B2">
      <w:numFmt w:val="bullet"/>
      <w:lvlText w:val="•"/>
      <w:lvlJc w:val="left"/>
      <w:pPr>
        <w:ind w:left="6820" w:hanging="340"/>
      </w:pPr>
      <w:rPr>
        <w:rFonts w:hint="default"/>
      </w:rPr>
    </w:lvl>
    <w:lvl w:ilvl="8" w:tplc="C3367A70">
      <w:numFmt w:val="bullet"/>
      <w:lvlText w:val="•"/>
      <w:lvlJc w:val="left"/>
      <w:pPr>
        <w:ind w:left="7740" w:hanging="340"/>
      </w:pPr>
      <w:rPr>
        <w:rFonts w:hint="default"/>
      </w:rPr>
    </w:lvl>
  </w:abstractNum>
  <w:abstractNum w:abstractNumId="370" w15:restartNumberingAfterBreak="0">
    <w:nsid w:val="7C826900"/>
    <w:multiLevelType w:val="multilevel"/>
    <w:tmpl w:val="8642FDFE"/>
    <w:lvl w:ilvl="0">
      <w:start w:val="4"/>
      <w:numFmt w:val="decimal"/>
      <w:lvlText w:val="%1"/>
      <w:lvlJc w:val="left"/>
      <w:pPr>
        <w:ind w:left="748" w:hanging="360"/>
        <w:jc w:val="left"/>
      </w:pPr>
      <w:rPr>
        <w:rFonts w:hint="default"/>
      </w:rPr>
    </w:lvl>
    <w:lvl w:ilvl="1">
      <w:start w:val="3"/>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upperLetter"/>
      <w:lvlText w:val="(%3)"/>
      <w:lvlJc w:val="left"/>
      <w:pPr>
        <w:ind w:left="796" w:hanging="393"/>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393"/>
      </w:pPr>
      <w:rPr>
        <w:rFonts w:hint="default"/>
      </w:rPr>
    </w:lvl>
    <w:lvl w:ilvl="4">
      <w:numFmt w:val="bullet"/>
      <w:lvlText w:val="•"/>
      <w:lvlJc w:val="left"/>
      <w:pPr>
        <w:ind w:left="3726" w:hanging="393"/>
      </w:pPr>
      <w:rPr>
        <w:rFonts w:hint="default"/>
      </w:rPr>
    </w:lvl>
    <w:lvl w:ilvl="5">
      <w:numFmt w:val="bullet"/>
      <w:lvlText w:val="•"/>
      <w:lvlJc w:val="left"/>
      <w:pPr>
        <w:ind w:left="4702" w:hanging="393"/>
      </w:pPr>
      <w:rPr>
        <w:rFonts w:hint="default"/>
      </w:rPr>
    </w:lvl>
    <w:lvl w:ilvl="6">
      <w:numFmt w:val="bullet"/>
      <w:lvlText w:val="•"/>
      <w:lvlJc w:val="left"/>
      <w:pPr>
        <w:ind w:left="5677" w:hanging="393"/>
      </w:pPr>
      <w:rPr>
        <w:rFonts w:hint="default"/>
      </w:rPr>
    </w:lvl>
    <w:lvl w:ilvl="7">
      <w:numFmt w:val="bullet"/>
      <w:lvlText w:val="•"/>
      <w:lvlJc w:val="left"/>
      <w:pPr>
        <w:ind w:left="6653" w:hanging="393"/>
      </w:pPr>
      <w:rPr>
        <w:rFonts w:hint="default"/>
      </w:rPr>
    </w:lvl>
    <w:lvl w:ilvl="8">
      <w:numFmt w:val="bullet"/>
      <w:lvlText w:val="•"/>
      <w:lvlJc w:val="left"/>
      <w:pPr>
        <w:ind w:left="7628" w:hanging="393"/>
      </w:pPr>
      <w:rPr>
        <w:rFonts w:hint="default"/>
      </w:rPr>
    </w:lvl>
  </w:abstractNum>
  <w:abstractNum w:abstractNumId="371" w15:restartNumberingAfterBreak="0">
    <w:nsid w:val="7C8306F9"/>
    <w:multiLevelType w:val="hybridMultilevel"/>
    <w:tmpl w:val="3C82B270"/>
    <w:lvl w:ilvl="0" w:tplc="E8C08F3E">
      <w:start w:val="3"/>
      <w:numFmt w:val="decimal"/>
      <w:lvlText w:val="(%1)"/>
      <w:lvlJc w:val="left"/>
      <w:pPr>
        <w:ind w:left="796" w:hanging="340"/>
        <w:jc w:val="right"/>
      </w:pPr>
      <w:rPr>
        <w:rFonts w:ascii="Liberation Serif" w:eastAsia="Liberation Serif" w:hAnsi="Liberation Serif" w:cs="Liberation Serif" w:hint="default"/>
        <w:spacing w:val="-1"/>
        <w:w w:val="100"/>
        <w:sz w:val="24"/>
        <w:szCs w:val="24"/>
      </w:rPr>
    </w:lvl>
    <w:lvl w:ilvl="1" w:tplc="E2568AFE">
      <w:numFmt w:val="bullet"/>
      <w:lvlText w:val="•"/>
      <w:lvlJc w:val="left"/>
      <w:pPr>
        <w:ind w:left="1678" w:hanging="340"/>
      </w:pPr>
      <w:rPr>
        <w:rFonts w:hint="default"/>
      </w:rPr>
    </w:lvl>
    <w:lvl w:ilvl="2" w:tplc="93721866">
      <w:numFmt w:val="bullet"/>
      <w:lvlText w:val="•"/>
      <w:lvlJc w:val="left"/>
      <w:pPr>
        <w:ind w:left="2556" w:hanging="340"/>
      </w:pPr>
      <w:rPr>
        <w:rFonts w:hint="default"/>
      </w:rPr>
    </w:lvl>
    <w:lvl w:ilvl="3" w:tplc="5682552C">
      <w:numFmt w:val="bullet"/>
      <w:lvlText w:val="•"/>
      <w:lvlJc w:val="left"/>
      <w:pPr>
        <w:ind w:left="3434" w:hanging="340"/>
      </w:pPr>
      <w:rPr>
        <w:rFonts w:hint="default"/>
      </w:rPr>
    </w:lvl>
    <w:lvl w:ilvl="4" w:tplc="07825CD6">
      <w:numFmt w:val="bullet"/>
      <w:lvlText w:val="•"/>
      <w:lvlJc w:val="left"/>
      <w:pPr>
        <w:ind w:left="4312" w:hanging="340"/>
      </w:pPr>
      <w:rPr>
        <w:rFonts w:hint="default"/>
      </w:rPr>
    </w:lvl>
    <w:lvl w:ilvl="5" w:tplc="05AAA992">
      <w:numFmt w:val="bullet"/>
      <w:lvlText w:val="•"/>
      <w:lvlJc w:val="left"/>
      <w:pPr>
        <w:ind w:left="5190" w:hanging="340"/>
      </w:pPr>
      <w:rPr>
        <w:rFonts w:hint="default"/>
      </w:rPr>
    </w:lvl>
    <w:lvl w:ilvl="6" w:tplc="D060706C">
      <w:numFmt w:val="bullet"/>
      <w:lvlText w:val="•"/>
      <w:lvlJc w:val="left"/>
      <w:pPr>
        <w:ind w:left="6068" w:hanging="340"/>
      </w:pPr>
      <w:rPr>
        <w:rFonts w:hint="default"/>
      </w:rPr>
    </w:lvl>
    <w:lvl w:ilvl="7" w:tplc="5B74D212">
      <w:numFmt w:val="bullet"/>
      <w:lvlText w:val="•"/>
      <w:lvlJc w:val="left"/>
      <w:pPr>
        <w:ind w:left="6946" w:hanging="340"/>
      </w:pPr>
      <w:rPr>
        <w:rFonts w:hint="default"/>
      </w:rPr>
    </w:lvl>
    <w:lvl w:ilvl="8" w:tplc="8FF40EB2">
      <w:numFmt w:val="bullet"/>
      <w:lvlText w:val="•"/>
      <w:lvlJc w:val="left"/>
      <w:pPr>
        <w:ind w:left="7824" w:hanging="340"/>
      </w:pPr>
      <w:rPr>
        <w:rFonts w:hint="default"/>
      </w:rPr>
    </w:lvl>
  </w:abstractNum>
  <w:abstractNum w:abstractNumId="372" w15:restartNumberingAfterBreak="0">
    <w:nsid w:val="7CBF07E0"/>
    <w:multiLevelType w:val="multilevel"/>
    <w:tmpl w:val="8DE864AE"/>
    <w:lvl w:ilvl="0">
      <w:start w:val="5"/>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decimal"/>
      <w:lvlText w:val="%1.%2.%3"/>
      <w:lvlJc w:val="left"/>
      <w:pPr>
        <w:ind w:left="928" w:hanging="540"/>
        <w:jc w:val="left"/>
      </w:pPr>
      <w:rPr>
        <w:rFonts w:ascii="Liberation Serif" w:eastAsia="Liberation Serif" w:hAnsi="Liberation Serif" w:cs="Liberation Serif" w:hint="default"/>
        <w:b/>
        <w:bCs/>
        <w:spacing w:val="-1"/>
        <w:w w:val="100"/>
        <w:sz w:val="24"/>
        <w:szCs w:val="24"/>
      </w:rPr>
    </w:lvl>
    <w:lvl w:ilvl="3">
      <w:numFmt w:val="bullet"/>
      <w:lvlText w:val="•"/>
      <w:lvlJc w:val="left"/>
      <w:pPr>
        <w:ind w:left="2844" w:hanging="540"/>
      </w:pPr>
      <w:rPr>
        <w:rFonts w:hint="default"/>
      </w:rPr>
    </w:lvl>
    <w:lvl w:ilvl="4">
      <w:numFmt w:val="bullet"/>
      <w:lvlText w:val="•"/>
      <w:lvlJc w:val="left"/>
      <w:pPr>
        <w:ind w:left="3806" w:hanging="540"/>
      </w:pPr>
      <w:rPr>
        <w:rFonts w:hint="default"/>
      </w:rPr>
    </w:lvl>
    <w:lvl w:ilvl="5">
      <w:numFmt w:val="bullet"/>
      <w:lvlText w:val="•"/>
      <w:lvlJc w:val="left"/>
      <w:pPr>
        <w:ind w:left="4768" w:hanging="540"/>
      </w:pPr>
      <w:rPr>
        <w:rFonts w:hint="default"/>
      </w:rPr>
    </w:lvl>
    <w:lvl w:ilvl="6">
      <w:numFmt w:val="bullet"/>
      <w:lvlText w:val="•"/>
      <w:lvlJc w:val="left"/>
      <w:pPr>
        <w:ind w:left="5731" w:hanging="540"/>
      </w:pPr>
      <w:rPr>
        <w:rFonts w:hint="default"/>
      </w:rPr>
    </w:lvl>
    <w:lvl w:ilvl="7">
      <w:numFmt w:val="bullet"/>
      <w:lvlText w:val="•"/>
      <w:lvlJc w:val="left"/>
      <w:pPr>
        <w:ind w:left="6693" w:hanging="540"/>
      </w:pPr>
      <w:rPr>
        <w:rFonts w:hint="default"/>
      </w:rPr>
    </w:lvl>
    <w:lvl w:ilvl="8">
      <w:numFmt w:val="bullet"/>
      <w:lvlText w:val="•"/>
      <w:lvlJc w:val="left"/>
      <w:pPr>
        <w:ind w:left="7655" w:hanging="540"/>
      </w:pPr>
      <w:rPr>
        <w:rFonts w:hint="default"/>
      </w:rPr>
    </w:lvl>
  </w:abstractNum>
  <w:abstractNum w:abstractNumId="373" w15:restartNumberingAfterBreak="0">
    <w:nsid w:val="7D1F6511"/>
    <w:multiLevelType w:val="hybridMultilevel"/>
    <w:tmpl w:val="F3F46778"/>
    <w:lvl w:ilvl="0" w:tplc="C2A81CAC">
      <w:start w:val="1"/>
      <w:numFmt w:val="decimal"/>
      <w:lvlText w:val="(%1)"/>
      <w:lvlJc w:val="left"/>
      <w:pPr>
        <w:ind w:left="100" w:hanging="340"/>
        <w:jc w:val="left"/>
      </w:pPr>
      <w:rPr>
        <w:rFonts w:ascii="Liberation Serif" w:eastAsia="Liberation Serif" w:hAnsi="Liberation Serif" w:cs="Liberation Serif" w:hint="default"/>
        <w:spacing w:val="-1"/>
        <w:w w:val="100"/>
        <w:sz w:val="24"/>
        <w:szCs w:val="24"/>
      </w:rPr>
    </w:lvl>
    <w:lvl w:ilvl="1" w:tplc="547C872E">
      <w:numFmt w:val="bullet"/>
      <w:lvlText w:val="•"/>
      <w:lvlJc w:val="left"/>
      <w:pPr>
        <w:ind w:left="1048" w:hanging="340"/>
      </w:pPr>
      <w:rPr>
        <w:rFonts w:hint="default"/>
      </w:rPr>
    </w:lvl>
    <w:lvl w:ilvl="2" w:tplc="5E2C37B8">
      <w:numFmt w:val="bullet"/>
      <w:lvlText w:val="•"/>
      <w:lvlJc w:val="left"/>
      <w:pPr>
        <w:ind w:left="1996" w:hanging="340"/>
      </w:pPr>
      <w:rPr>
        <w:rFonts w:hint="default"/>
      </w:rPr>
    </w:lvl>
    <w:lvl w:ilvl="3" w:tplc="D7FA2F28">
      <w:numFmt w:val="bullet"/>
      <w:lvlText w:val="•"/>
      <w:lvlJc w:val="left"/>
      <w:pPr>
        <w:ind w:left="2944" w:hanging="340"/>
      </w:pPr>
      <w:rPr>
        <w:rFonts w:hint="default"/>
      </w:rPr>
    </w:lvl>
    <w:lvl w:ilvl="4" w:tplc="9B2201BE">
      <w:numFmt w:val="bullet"/>
      <w:lvlText w:val="•"/>
      <w:lvlJc w:val="left"/>
      <w:pPr>
        <w:ind w:left="3892" w:hanging="340"/>
      </w:pPr>
      <w:rPr>
        <w:rFonts w:hint="default"/>
      </w:rPr>
    </w:lvl>
    <w:lvl w:ilvl="5" w:tplc="529CB158">
      <w:numFmt w:val="bullet"/>
      <w:lvlText w:val="•"/>
      <w:lvlJc w:val="left"/>
      <w:pPr>
        <w:ind w:left="4840" w:hanging="340"/>
      </w:pPr>
      <w:rPr>
        <w:rFonts w:hint="default"/>
      </w:rPr>
    </w:lvl>
    <w:lvl w:ilvl="6" w:tplc="2F6495B4">
      <w:numFmt w:val="bullet"/>
      <w:lvlText w:val="•"/>
      <w:lvlJc w:val="left"/>
      <w:pPr>
        <w:ind w:left="5788" w:hanging="340"/>
      </w:pPr>
      <w:rPr>
        <w:rFonts w:hint="default"/>
      </w:rPr>
    </w:lvl>
    <w:lvl w:ilvl="7" w:tplc="922C30F4">
      <w:numFmt w:val="bullet"/>
      <w:lvlText w:val="•"/>
      <w:lvlJc w:val="left"/>
      <w:pPr>
        <w:ind w:left="6736" w:hanging="340"/>
      </w:pPr>
      <w:rPr>
        <w:rFonts w:hint="default"/>
      </w:rPr>
    </w:lvl>
    <w:lvl w:ilvl="8" w:tplc="7D664456">
      <w:numFmt w:val="bullet"/>
      <w:lvlText w:val="•"/>
      <w:lvlJc w:val="left"/>
      <w:pPr>
        <w:ind w:left="7684" w:hanging="340"/>
      </w:pPr>
      <w:rPr>
        <w:rFonts w:hint="default"/>
      </w:rPr>
    </w:lvl>
  </w:abstractNum>
  <w:abstractNum w:abstractNumId="374" w15:restartNumberingAfterBreak="0">
    <w:nsid w:val="7E4B5885"/>
    <w:multiLevelType w:val="multilevel"/>
    <w:tmpl w:val="DD686C60"/>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numFmt w:val="bullet"/>
      <w:lvlText w:val="•"/>
      <w:lvlJc w:val="left"/>
      <w:pPr>
        <w:ind w:left="2508" w:hanging="360"/>
      </w:pPr>
      <w:rPr>
        <w:rFonts w:hint="default"/>
      </w:rPr>
    </w:lvl>
    <w:lvl w:ilvl="3">
      <w:numFmt w:val="bullet"/>
      <w:lvlText w:val="•"/>
      <w:lvlJc w:val="left"/>
      <w:pPr>
        <w:ind w:left="3392" w:hanging="360"/>
      </w:pPr>
      <w:rPr>
        <w:rFonts w:hint="default"/>
      </w:rPr>
    </w:lvl>
    <w:lvl w:ilvl="4">
      <w:numFmt w:val="bullet"/>
      <w:lvlText w:val="•"/>
      <w:lvlJc w:val="left"/>
      <w:pPr>
        <w:ind w:left="4276" w:hanging="360"/>
      </w:pPr>
      <w:rPr>
        <w:rFonts w:hint="default"/>
      </w:rPr>
    </w:lvl>
    <w:lvl w:ilvl="5">
      <w:numFmt w:val="bullet"/>
      <w:lvlText w:val="•"/>
      <w:lvlJc w:val="left"/>
      <w:pPr>
        <w:ind w:left="5160" w:hanging="360"/>
      </w:pPr>
      <w:rPr>
        <w:rFonts w:hint="default"/>
      </w:rPr>
    </w:lvl>
    <w:lvl w:ilvl="6">
      <w:numFmt w:val="bullet"/>
      <w:lvlText w:val="•"/>
      <w:lvlJc w:val="left"/>
      <w:pPr>
        <w:ind w:left="6044" w:hanging="360"/>
      </w:pPr>
      <w:rPr>
        <w:rFonts w:hint="default"/>
      </w:rPr>
    </w:lvl>
    <w:lvl w:ilvl="7">
      <w:numFmt w:val="bullet"/>
      <w:lvlText w:val="•"/>
      <w:lvlJc w:val="left"/>
      <w:pPr>
        <w:ind w:left="6928" w:hanging="360"/>
      </w:pPr>
      <w:rPr>
        <w:rFonts w:hint="default"/>
      </w:rPr>
    </w:lvl>
    <w:lvl w:ilvl="8">
      <w:numFmt w:val="bullet"/>
      <w:lvlText w:val="•"/>
      <w:lvlJc w:val="left"/>
      <w:pPr>
        <w:ind w:left="7812" w:hanging="360"/>
      </w:pPr>
      <w:rPr>
        <w:rFonts w:hint="default"/>
      </w:rPr>
    </w:lvl>
  </w:abstractNum>
  <w:abstractNum w:abstractNumId="375" w15:restartNumberingAfterBreak="0">
    <w:nsid w:val="7E4F7BE3"/>
    <w:multiLevelType w:val="hybridMultilevel"/>
    <w:tmpl w:val="05ACFB6C"/>
    <w:lvl w:ilvl="0" w:tplc="0F220940">
      <w:start w:val="1"/>
      <w:numFmt w:val="lowerRoman"/>
      <w:lvlText w:val="(%1)"/>
      <w:lvlJc w:val="left"/>
      <w:pPr>
        <w:ind w:left="796" w:hanging="287"/>
        <w:jc w:val="left"/>
      </w:pPr>
      <w:rPr>
        <w:rFonts w:ascii="Liberation Serif" w:eastAsia="Liberation Serif" w:hAnsi="Liberation Serif" w:cs="Liberation Serif" w:hint="default"/>
        <w:spacing w:val="-1"/>
        <w:w w:val="100"/>
        <w:sz w:val="24"/>
        <w:szCs w:val="24"/>
      </w:rPr>
    </w:lvl>
    <w:lvl w:ilvl="1" w:tplc="607CE17A">
      <w:numFmt w:val="bullet"/>
      <w:lvlText w:val="•"/>
      <w:lvlJc w:val="left"/>
      <w:pPr>
        <w:ind w:left="1678" w:hanging="287"/>
      </w:pPr>
      <w:rPr>
        <w:rFonts w:hint="default"/>
      </w:rPr>
    </w:lvl>
    <w:lvl w:ilvl="2" w:tplc="8EC6AB26">
      <w:numFmt w:val="bullet"/>
      <w:lvlText w:val="•"/>
      <w:lvlJc w:val="left"/>
      <w:pPr>
        <w:ind w:left="2556" w:hanging="287"/>
      </w:pPr>
      <w:rPr>
        <w:rFonts w:hint="default"/>
      </w:rPr>
    </w:lvl>
    <w:lvl w:ilvl="3" w:tplc="4F5CEF8E">
      <w:numFmt w:val="bullet"/>
      <w:lvlText w:val="•"/>
      <w:lvlJc w:val="left"/>
      <w:pPr>
        <w:ind w:left="3434" w:hanging="287"/>
      </w:pPr>
      <w:rPr>
        <w:rFonts w:hint="default"/>
      </w:rPr>
    </w:lvl>
    <w:lvl w:ilvl="4" w:tplc="9C32BB76">
      <w:numFmt w:val="bullet"/>
      <w:lvlText w:val="•"/>
      <w:lvlJc w:val="left"/>
      <w:pPr>
        <w:ind w:left="4312" w:hanging="287"/>
      </w:pPr>
      <w:rPr>
        <w:rFonts w:hint="default"/>
      </w:rPr>
    </w:lvl>
    <w:lvl w:ilvl="5" w:tplc="2F622010">
      <w:numFmt w:val="bullet"/>
      <w:lvlText w:val="•"/>
      <w:lvlJc w:val="left"/>
      <w:pPr>
        <w:ind w:left="5190" w:hanging="287"/>
      </w:pPr>
      <w:rPr>
        <w:rFonts w:hint="default"/>
      </w:rPr>
    </w:lvl>
    <w:lvl w:ilvl="6" w:tplc="8730A0F4">
      <w:numFmt w:val="bullet"/>
      <w:lvlText w:val="•"/>
      <w:lvlJc w:val="left"/>
      <w:pPr>
        <w:ind w:left="6068" w:hanging="287"/>
      </w:pPr>
      <w:rPr>
        <w:rFonts w:hint="default"/>
      </w:rPr>
    </w:lvl>
    <w:lvl w:ilvl="7" w:tplc="5830A650">
      <w:numFmt w:val="bullet"/>
      <w:lvlText w:val="•"/>
      <w:lvlJc w:val="left"/>
      <w:pPr>
        <w:ind w:left="6946" w:hanging="287"/>
      </w:pPr>
      <w:rPr>
        <w:rFonts w:hint="default"/>
      </w:rPr>
    </w:lvl>
    <w:lvl w:ilvl="8" w:tplc="F1C2253E">
      <w:numFmt w:val="bullet"/>
      <w:lvlText w:val="•"/>
      <w:lvlJc w:val="left"/>
      <w:pPr>
        <w:ind w:left="7824" w:hanging="287"/>
      </w:pPr>
      <w:rPr>
        <w:rFonts w:hint="default"/>
      </w:rPr>
    </w:lvl>
  </w:abstractNum>
  <w:abstractNum w:abstractNumId="376" w15:restartNumberingAfterBreak="0">
    <w:nsid w:val="7E9C09C2"/>
    <w:multiLevelType w:val="multilevel"/>
    <w:tmpl w:val="31587554"/>
    <w:lvl w:ilvl="0">
      <w:start w:val="3"/>
      <w:numFmt w:val="decimal"/>
      <w:lvlText w:val="%1"/>
      <w:lvlJc w:val="left"/>
      <w:pPr>
        <w:ind w:left="748" w:hanging="360"/>
        <w:jc w:val="left"/>
      </w:pPr>
      <w:rPr>
        <w:rFonts w:hint="default"/>
      </w:rPr>
    </w:lvl>
    <w:lvl w:ilvl="1">
      <w:numFmt w:val="decimal"/>
      <w:lvlText w:val="%1.%2"/>
      <w:lvlJc w:val="left"/>
      <w:pPr>
        <w:ind w:left="748" w:hanging="360"/>
        <w:jc w:val="left"/>
      </w:pPr>
      <w:rPr>
        <w:rFonts w:ascii="Liberation Serif" w:eastAsia="Liberation Serif" w:hAnsi="Liberation Serif" w:cs="Liberation Serif" w:hint="default"/>
        <w:b/>
        <w:bCs/>
        <w:spacing w:val="-1"/>
        <w:w w:val="100"/>
        <w:sz w:val="24"/>
        <w:szCs w:val="24"/>
      </w:rPr>
    </w:lvl>
    <w:lvl w:ilvl="2">
      <w:start w:val="1"/>
      <w:numFmt w:val="lowerLetter"/>
      <w:lvlText w:val="(%3)"/>
      <w:lvlJc w:val="left"/>
      <w:pPr>
        <w:ind w:left="796" w:hanging="327"/>
        <w:jc w:val="left"/>
      </w:pPr>
      <w:rPr>
        <w:rFonts w:ascii="Liberation Serif" w:eastAsia="Liberation Serif" w:hAnsi="Liberation Serif" w:cs="Liberation Serif" w:hint="default"/>
        <w:spacing w:val="-1"/>
        <w:w w:val="100"/>
        <w:sz w:val="24"/>
        <w:szCs w:val="24"/>
      </w:rPr>
    </w:lvl>
    <w:lvl w:ilvl="3">
      <w:numFmt w:val="bullet"/>
      <w:lvlText w:val="•"/>
      <w:lvlJc w:val="left"/>
      <w:pPr>
        <w:ind w:left="2751" w:hanging="327"/>
      </w:pPr>
      <w:rPr>
        <w:rFonts w:hint="default"/>
      </w:rPr>
    </w:lvl>
    <w:lvl w:ilvl="4">
      <w:numFmt w:val="bullet"/>
      <w:lvlText w:val="•"/>
      <w:lvlJc w:val="left"/>
      <w:pPr>
        <w:ind w:left="3726" w:hanging="327"/>
      </w:pPr>
      <w:rPr>
        <w:rFonts w:hint="default"/>
      </w:rPr>
    </w:lvl>
    <w:lvl w:ilvl="5">
      <w:numFmt w:val="bullet"/>
      <w:lvlText w:val="•"/>
      <w:lvlJc w:val="left"/>
      <w:pPr>
        <w:ind w:left="4702" w:hanging="327"/>
      </w:pPr>
      <w:rPr>
        <w:rFonts w:hint="default"/>
      </w:rPr>
    </w:lvl>
    <w:lvl w:ilvl="6">
      <w:numFmt w:val="bullet"/>
      <w:lvlText w:val="•"/>
      <w:lvlJc w:val="left"/>
      <w:pPr>
        <w:ind w:left="5677" w:hanging="327"/>
      </w:pPr>
      <w:rPr>
        <w:rFonts w:hint="default"/>
      </w:rPr>
    </w:lvl>
    <w:lvl w:ilvl="7">
      <w:numFmt w:val="bullet"/>
      <w:lvlText w:val="•"/>
      <w:lvlJc w:val="left"/>
      <w:pPr>
        <w:ind w:left="6653" w:hanging="327"/>
      </w:pPr>
      <w:rPr>
        <w:rFonts w:hint="default"/>
      </w:rPr>
    </w:lvl>
    <w:lvl w:ilvl="8">
      <w:numFmt w:val="bullet"/>
      <w:lvlText w:val="•"/>
      <w:lvlJc w:val="left"/>
      <w:pPr>
        <w:ind w:left="7628" w:hanging="327"/>
      </w:pPr>
      <w:rPr>
        <w:rFonts w:hint="default"/>
      </w:rPr>
    </w:lvl>
  </w:abstractNum>
  <w:abstractNum w:abstractNumId="377" w15:restartNumberingAfterBreak="0">
    <w:nsid w:val="7EFB356E"/>
    <w:multiLevelType w:val="hybridMultilevel"/>
    <w:tmpl w:val="0BB470A2"/>
    <w:lvl w:ilvl="0" w:tplc="7F08BB30">
      <w:start w:val="1"/>
      <w:numFmt w:val="lowerRoman"/>
      <w:lvlText w:val="(%1)"/>
      <w:lvlJc w:val="left"/>
      <w:pPr>
        <w:ind w:left="1370" w:hanging="287"/>
        <w:jc w:val="left"/>
      </w:pPr>
      <w:rPr>
        <w:rFonts w:ascii="Liberation Serif" w:eastAsia="Liberation Serif" w:hAnsi="Liberation Serif" w:cs="Liberation Serif" w:hint="default"/>
        <w:spacing w:val="-1"/>
        <w:w w:val="100"/>
        <w:sz w:val="24"/>
        <w:szCs w:val="24"/>
      </w:rPr>
    </w:lvl>
    <w:lvl w:ilvl="1" w:tplc="C93235C2">
      <w:numFmt w:val="bullet"/>
      <w:lvlText w:val="•"/>
      <w:lvlJc w:val="left"/>
      <w:pPr>
        <w:ind w:left="2200" w:hanging="287"/>
      </w:pPr>
      <w:rPr>
        <w:rFonts w:hint="default"/>
      </w:rPr>
    </w:lvl>
    <w:lvl w:ilvl="2" w:tplc="DE58867A">
      <w:numFmt w:val="bullet"/>
      <w:lvlText w:val="•"/>
      <w:lvlJc w:val="left"/>
      <w:pPr>
        <w:ind w:left="3020" w:hanging="287"/>
      </w:pPr>
      <w:rPr>
        <w:rFonts w:hint="default"/>
      </w:rPr>
    </w:lvl>
    <w:lvl w:ilvl="3" w:tplc="5762D724">
      <w:numFmt w:val="bullet"/>
      <w:lvlText w:val="•"/>
      <w:lvlJc w:val="left"/>
      <w:pPr>
        <w:ind w:left="3840" w:hanging="287"/>
      </w:pPr>
      <w:rPr>
        <w:rFonts w:hint="default"/>
      </w:rPr>
    </w:lvl>
    <w:lvl w:ilvl="4" w:tplc="FCC259E6">
      <w:numFmt w:val="bullet"/>
      <w:lvlText w:val="•"/>
      <w:lvlJc w:val="left"/>
      <w:pPr>
        <w:ind w:left="4660" w:hanging="287"/>
      </w:pPr>
      <w:rPr>
        <w:rFonts w:hint="default"/>
      </w:rPr>
    </w:lvl>
    <w:lvl w:ilvl="5" w:tplc="606C9D12">
      <w:numFmt w:val="bullet"/>
      <w:lvlText w:val="•"/>
      <w:lvlJc w:val="left"/>
      <w:pPr>
        <w:ind w:left="5480" w:hanging="287"/>
      </w:pPr>
      <w:rPr>
        <w:rFonts w:hint="default"/>
      </w:rPr>
    </w:lvl>
    <w:lvl w:ilvl="6" w:tplc="6434A06C">
      <w:numFmt w:val="bullet"/>
      <w:lvlText w:val="•"/>
      <w:lvlJc w:val="left"/>
      <w:pPr>
        <w:ind w:left="6300" w:hanging="287"/>
      </w:pPr>
      <w:rPr>
        <w:rFonts w:hint="default"/>
      </w:rPr>
    </w:lvl>
    <w:lvl w:ilvl="7" w:tplc="CBF62BCA">
      <w:numFmt w:val="bullet"/>
      <w:lvlText w:val="•"/>
      <w:lvlJc w:val="left"/>
      <w:pPr>
        <w:ind w:left="7120" w:hanging="287"/>
      </w:pPr>
      <w:rPr>
        <w:rFonts w:hint="default"/>
      </w:rPr>
    </w:lvl>
    <w:lvl w:ilvl="8" w:tplc="35C8C1C8">
      <w:numFmt w:val="bullet"/>
      <w:lvlText w:val="•"/>
      <w:lvlJc w:val="left"/>
      <w:pPr>
        <w:ind w:left="7940" w:hanging="287"/>
      </w:pPr>
      <w:rPr>
        <w:rFonts w:hint="default"/>
      </w:rPr>
    </w:lvl>
  </w:abstractNum>
  <w:abstractNum w:abstractNumId="378" w15:restartNumberingAfterBreak="0">
    <w:nsid w:val="7F320449"/>
    <w:multiLevelType w:val="multilevel"/>
    <w:tmpl w:val="94F0284E"/>
    <w:lvl w:ilvl="0">
      <w:start w:val="4"/>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2284" w:hanging="360"/>
      </w:pPr>
      <w:rPr>
        <w:rFonts w:hint="default"/>
      </w:rPr>
    </w:lvl>
    <w:lvl w:ilvl="3">
      <w:numFmt w:val="bullet"/>
      <w:lvlText w:val="•"/>
      <w:lvlJc w:val="left"/>
      <w:pPr>
        <w:ind w:left="3196" w:hanging="360"/>
      </w:pPr>
      <w:rPr>
        <w:rFonts w:hint="default"/>
      </w:rPr>
    </w:lvl>
    <w:lvl w:ilvl="4">
      <w:numFmt w:val="bullet"/>
      <w:lvlText w:val="•"/>
      <w:lvlJc w:val="left"/>
      <w:pPr>
        <w:ind w:left="4108" w:hanging="360"/>
      </w:pPr>
      <w:rPr>
        <w:rFonts w:hint="default"/>
      </w:rPr>
    </w:lvl>
    <w:lvl w:ilvl="5">
      <w:numFmt w:val="bullet"/>
      <w:lvlText w:val="•"/>
      <w:lvlJc w:val="left"/>
      <w:pPr>
        <w:ind w:left="5020" w:hanging="360"/>
      </w:pPr>
      <w:rPr>
        <w:rFonts w:hint="default"/>
      </w:rPr>
    </w:lvl>
    <w:lvl w:ilvl="6">
      <w:numFmt w:val="bullet"/>
      <w:lvlText w:val="•"/>
      <w:lvlJc w:val="left"/>
      <w:pPr>
        <w:ind w:left="5932" w:hanging="360"/>
      </w:pPr>
      <w:rPr>
        <w:rFonts w:hint="default"/>
      </w:rPr>
    </w:lvl>
    <w:lvl w:ilvl="7">
      <w:numFmt w:val="bullet"/>
      <w:lvlText w:val="•"/>
      <w:lvlJc w:val="left"/>
      <w:pPr>
        <w:ind w:left="6844" w:hanging="360"/>
      </w:pPr>
      <w:rPr>
        <w:rFonts w:hint="default"/>
      </w:rPr>
    </w:lvl>
    <w:lvl w:ilvl="8">
      <w:numFmt w:val="bullet"/>
      <w:lvlText w:val="•"/>
      <w:lvlJc w:val="left"/>
      <w:pPr>
        <w:ind w:left="7756" w:hanging="360"/>
      </w:pPr>
      <w:rPr>
        <w:rFonts w:hint="default"/>
      </w:rPr>
    </w:lvl>
  </w:abstractNum>
  <w:abstractNum w:abstractNumId="379" w15:restartNumberingAfterBreak="0">
    <w:nsid w:val="7FC73DB4"/>
    <w:multiLevelType w:val="multilevel"/>
    <w:tmpl w:val="A90A8AC6"/>
    <w:lvl w:ilvl="0">
      <w:start w:val="6"/>
      <w:numFmt w:val="decimal"/>
      <w:lvlText w:val="%1"/>
      <w:lvlJc w:val="left"/>
      <w:pPr>
        <w:ind w:left="460" w:hanging="360"/>
        <w:jc w:val="left"/>
      </w:pPr>
      <w:rPr>
        <w:rFonts w:hint="default"/>
      </w:rPr>
    </w:lvl>
    <w:lvl w:ilvl="1">
      <w:numFmt w:val="decimal"/>
      <w:lvlText w:val="%1.%2"/>
      <w:lvlJc w:val="left"/>
      <w:pPr>
        <w:ind w:left="460" w:hanging="360"/>
        <w:jc w:val="left"/>
      </w:pPr>
      <w:rPr>
        <w:rFonts w:hint="default"/>
        <w:spacing w:val="-1"/>
        <w:u w:val="single" w:color="0562C1"/>
      </w:rPr>
    </w:lvl>
    <w:lvl w:ilvl="2">
      <w:numFmt w:val="bullet"/>
      <w:lvlText w:val="•"/>
      <w:lvlJc w:val="left"/>
      <w:pPr>
        <w:ind w:left="1473" w:hanging="360"/>
      </w:pPr>
      <w:rPr>
        <w:rFonts w:hint="default"/>
      </w:rPr>
    </w:lvl>
    <w:lvl w:ilvl="3">
      <w:numFmt w:val="bullet"/>
      <w:lvlText w:val="•"/>
      <w:lvlJc w:val="left"/>
      <w:pPr>
        <w:ind w:left="2486" w:hanging="360"/>
      </w:pPr>
      <w:rPr>
        <w:rFonts w:hint="default"/>
      </w:rPr>
    </w:lvl>
    <w:lvl w:ilvl="4">
      <w:numFmt w:val="bullet"/>
      <w:lvlText w:val="•"/>
      <w:lvlJc w:val="left"/>
      <w:pPr>
        <w:ind w:left="3500" w:hanging="360"/>
      </w:pPr>
      <w:rPr>
        <w:rFonts w:hint="default"/>
      </w:rPr>
    </w:lvl>
    <w:lvl w:ilvl="5">
      <w:numFmt w:val="bullet"/>
      <w:lvlText w:val="•"/>
      <w:lvlJc w:val="left"/>
      <w:pPr>
        <w:ind w:left="4513" w:hanging="360"/>
      </w:pPr>
      <w:rPr>
        <w:rFonts w:hint="default"/>
      </w:rPr>
    </w:lvl>
    <w:lvl w:ilvl="6">
      <w:numFmt w:val="bullet"/>
      <w:lvlText w:val="•"/>
      <w:lvlJc w:val="left"/>
      <w:pPr>
        <w:ind w:left="5526" w:hanging="360"/>
      </w:pPr>
      <w:rPr>
        <w:rFonts w:hint="default"/>
      </w:rPr>
    </w:lvl>
    <w:lvl w:ilvl="7">
      <w:numFmt w:val="bullet"/>
      <w:lvlText w:val="•"/>
      <w:lvlJc w:val="left"/>
      <w:pPr>
        <w:ind w:left="6540" w:hanging="360"/>
      </w:pPr>
      <w:rPr>
        <w:rFonts w:hint="default"/>
      </w:rPr>
    </w:lvl>
    <w:lvl w:ilvl="8">
      <w:numFmt w:val="bullet"/>
      <w:lvlText w:val="•"/>
      <w:lvlJc w:val="left"/>
      <w:pPr>
        <w:ind w:left="7553" w:hanging="360"/>
      </w:pPr>
      <w:rPr>
        <w:rFonts w:hint="default"/>
      </w:rPr>
    </w:lvl>
  </w:abstractNum>
  <w:num w:numId="1">
    <w:abstractNumId w:val="223"/>
  </w:num>
  <w:num w:numId="2">
    <w:abstractNumId w:val="241"/>
  </w:num>
  <w:num w:numId="3">
    <w:abstractNumId w:val="349"/>
  </w:num>
  <w:num w:numId="4">
    <w:abstractNumId w:val="183"/>
  </w:num>
  <w:num w:numId="5">
    <w:abstractNumId w:val="86"/>
  </w:num>
  <w:num w:numId="6">
    <w:abstractNumId w:val="234"/>
  </w:num>
  <w:num w:numId="7">
    <w:abstractNumId w:val="269"/>
  </w:num>
  <w:num w:numId="8">
    <w:abstractNumId w:val="62"/>
  </w:num>
  <w:num w:numId="9">
    <w:abstractNumId w:val="166"/>
  </w:num>
  <w:num w:numId="10">
    <w:abstractNumId w:val="200"/>
  </w:num>
  <w:num w:numId="11">
    <w:abstractNumId w:val="265"/>
  </w:num>
  <w:num w:numId="12">
    <w:abstractNumId w:val="70"/>
  </w:num>
  <w:num w:numId="13">
    <w:abstractNumId w:val="165"/>
  </w:num>
  <w:num w:numId="14">
    <w:abstractNumId w:val="316"/>
  </w:num>
  <w:num w:numId="15">
    <w:abstractNumId w:val="227"/>
  </w:num>
  <w:num w:numId="16">
    <w:abstractNumId w:val="190"/>
  </w:num>
  <w:num w:numId="17">
    <w:abstractNumId w:val="363"/>
  </w:num>
  <w:num w:numId="18">
    <w:abstractNumId w:val="236"/>
  </w:num>
  <w:num w:numId="19">
    <w:abstractNumId w:val="14"/>
  </w:num>
  <w:num w:numId="20">
    <w:abstractNumId w:val="346"/>
  </w:num>
  <w:num w:numId="21">
    <w:abstractNumId w:val="116"/>
  </w:num>
  <w:num w:numId="22">
    <w:abstractNumId w:val="148"/>
  </w:num>
  <w:num w:numId="23">
    <w:abstractNumId w:val="174"/>
  </w:num>
  <w:num w:numId="24">
    <w:abstractNumId w:val="214"/>
  </w:num>
  <w:num w:numId="25">
    <w:abstractNumId w:val="19"/>
  </w:num>
  <w:num w:numId="26">
    <w:abstractNumId w:val="132"/>
  </w:num>
  <w:num w:numId="27">
    <w:abstractNumId w:val="122"/>
  </w:num>
  <w:num w:numId="28">
    <w:abstractNumId w:val="178"/>
  </w:num>
  <w:num w:numId="29">
    <w:abstractNumId w:val="320"/>
  </w:num>
  <w:num w:numId="30">
    <w:abstractNumId w:val="12"/>
  </w:num>
  <w:num w:numId="31">
    <w:abstractNumId w:val="297"/>
  </w:num>
  <w:num w:numId="32">
    <w:abstractNumId w:val="64"/>
  </w:num>
  <w:num w:numId="33">
    <w:abstractNumId w:val="37"/>
  </w:num>
  <w:num w:numId="34">
    <w:abstractNumId w:val="204"/>
  </w:num>
  <w:num w:numId="35">
    <w:abstractNumId w:val="210"/>
  </w:num>
  <w:num w:numId="36">
    <w:abstractNumId w:val="225"/>
  </w:num>
  <w:num w:numId="37">
    <w:abstractNumId w:val="330"/>
  </w:num>
  <w:num w:numId="38">
    <w:abstractNumId w:val="39"/>
  </w:num>
  <w:num w:numId="39">
    <w:abstractNumId w:val="83"/>
  </w:num>
  <w:num w:numId="40">
    <w:abstractNumId w:val="136"/>
  </w:num>
  <w:num w:numId="41">
    <w:abstractNumId w:val="276"/>
  </w:num>
  <w:num w:numId="42">
    <w:abstractNumId w:val="362"/>
  </w:num>
  <w:num w:numId="43">
    <w:abstractNumId w:val="51"/>
  </w:num>
  <w:num w:numId="44">
    <w:abstractNumId w:val="277"/>
  </w:num>
  <w:num w:numId="45">
    <w:abstractNumId w:val="69"/>
  </w:num>
  <w:num w:numId="46">
    <w:abstractNumId w:val="25"/>
  </w:num>
  <w:num w:numId="47">
    <w:abstractNumId w:val="323"/>
  </w:num>
  <w:num w:numId="48">
    <w:abstractNumId w:val="272"/>
  </w:num>
  <w:num w:numId="49">
    <w:abstractNumId w:val="338"/>
  </w:num>
  <w:num w:numId="50">
    <w:abstractNumId w:val="49"/>
  </w:num>
  <w:num w:numId="51">
    <w:abstractNumId w:val="263"/>
  </w:num>
  <w:num w:numId="52">
    <w:abstractNumId w:val="215"/>
  </w:num>
  <w:num w:numId="53">
    <w:abstractNumId w:val="98"/>
  </w:num>
  <w:num w:numId="54">
    <w:abstractNumId w:val="237"/>
  </w:num>
  <w:num w:numId="55">
    <w:abstractNumId w:val="85"/>
  </w:num>
  <w:num w:numId="56">
    <w:abstractNumId w:val="129"/>
  </w:num>
  <w:num w:numId="57">
    <w:abstractNumId w:val="192"/>
  </w:num>
  <w:num w:numId="58">
    <w:abstractNumId w:val="67"/>
  </w:num>
  <w:num w:numId="59">
    <w:abstractNumId w:val="328"/>
  </w:num>
  <w:num w:numId="60">
    <w:abstractNumId w:val="322"/>
  </w:num>
  <w:num w:numId="61">
    <w:abstractNumId w:val="167"/>
  </w:num>
  <w:num w:numId="62">
    <w:abstractNumId w:val="284"/>
  </w:num>
  <w:num w:numId="63">
    <w:abstractNumId w:val="243"/>
  </w:num>
  <w:num w:numId="64">
    <w:abstractNumId w:val="298"/>
  </w:num>
  <w:num w:numId="65">
    <w:abstractNumId w:val="22"/>
  </w:num>
  <w:num w:numId="66">
    <w:abstractNumId w:val="11"/>
  </w:num>
  <w:num w:numId="67">
    <w:abstractNumId w:val="2"/>
  </w:num>
  <w:num w:numId="68">
    <w:abstractNumId w:val="161"/>
  </w:num>
  <w:num w:numId="69">
    <w:abstractNumId w:val="333"/>
  </w:num>
  <w:num w:numId="70">
    <w:abstractNumId w:val="112"/>
  </w:num>
  <w:num w:numId="71">
    <w:abstractNumId w:val="317"/>
  </w:num>
  <w:num w:numId="72">
    <w:abstractNumId w:val="78"/>
  </w:num>
  <w:num w:numId="73">
    <w:abstractNumId w:val="193"/>
  </w:num>
  <w:num w:numId="74">
    <w:abstractNumId w:val="155"/>
  </w:num>
  <w:num w:numId="75">
    <w:abstractNumId w:val="84"/>
  </w:num>
  <w:num w:numId="76">
    <w:abstractNumId w:val="249"/>
  </w:num>
  <w:num w:numId="77">
    <w:abstractNumId w:val="47"/>
  </w:num>
  <w:num w:numId="78">
    <w:abstractNumId w:val="50"/>
  </w:num>
  <w:num w:numId="79">
    <w:abstractNumId w:val="147"/>
  </w:num>
  <w:num w:numId="80">
    <w:abstractNumId w:val="36"/>
  </w:num>
  <w:num w:numId="81">
    <w:abstractNumId w:val="250"/>
  </w:num>
  <w:num w:numId="82">
    <w:abstractNumId w:val="238"/>
  </w:num>
  <w:num w:numId="83">
    <w:abstractNumId w:val="267"/>
  </w:num>
  <w:num w:numId="84">
    <w:abstractNumId w:val="231"/>
  </w:num>
  <w:num w:numId="85">
    <w:abstractNumId w:val="264"/>
  </w:num>
  <w:num w:numId="86">
    <w:abstractNumId w:val="130"/>
  </w:num>
  <w:num w:numId="87">
    <w:abstractNumId w:val="3"/>
  </w:num>
  <w:num w:numId="88">
    <w:abstractNumId w:val="372"/>
  </w:num>
  <w:num w:numId="89">
    <w:abstractNumId w:val="187"/>
  </w:num>
  <w:num w:numId="90">
    <w:abstractNumId w:val="345"/>
  </w:num>
  <w:num w:numId="91">
    <w:abstractNumId w:val="318"/>
  </w:num>
  <w:num w:numId="92">
    <w:abstractNumId w:val="344"/>
  </w:num>
  <w:num w:numId="93">
    <w:abstractNumId w:val="283"/>
  </w:num>
  <w:num w:numId="94">
    <w:abstractNumId w:val="244"/>
  </w:num>
  <w:num w:numId="95">
    <w:abstractNumId w:val="120"/>
  </w:num>
  <w:num w:numId="96">
    <w:abstractNumId w:val="289"/>
  </w:num>
  <w:num w:numId="97">
    <w:abstractNumId w:val="152"/>
  </w:num>
  <w:num w:numId="98">
    <w:abstractNumId w:val="307"/>
  </w:num>
  <w:num w:numId="99">
    <w:abstractNumId w:val="177"/>
  </w:num>
  <w:num w:numId="100">
    <w:abstractNumId w:val="71"/>
  </w:num>
  <w:num w:numId="101">
    <w:abstractNumId w:val="104"/>
  </w:num>
  <w:num w:numId="102">
    <w:abstractNumId w:val="185"/>
  </w:num>
  <w:num w:numId="103">
    <w:abstractNumId w:val="361"/>
  </w:num>
  <w:num w:numId="104">
    <w:abstractNumId w:val="52"/>
  </w:num>
  <w:num w:numId="105">
    <w:abstractNumId w:val="128"/>
  </w:num>
  <w:num w:numId="106">
    <w:abstractNumId w:val="55"/>
  </w:num>
  <w:num w:numId="107">
    <w:abstractNumId w:val="242"/>
  </w:num>
  <w:num w:numId="108">
    <w:abstractNumId w:val="103"/>
  </w:num>
  <w:num w:numId="109">
    <w:abstractNumId w:val="182"/>
  </w:num>
  <w:num w:numId="110">
    <w:abstractNumId w:val="80"/>
  </w:num>
  <w:num w:numId="111">
    <w:abstractNumId w:val="43"/>
  </w:num>
  <w:num w:numId="112">
    <w:abstractNumId w:val="114"/>
  </w:num>
  <w:num w:numId="113">
    <w:abstractNumId w:val="97"/>
  </w:num>
  <w:num w:numId="114">
    <w:abstractNumId w:val="260"/>
  </w:num>
  <w:num w:numId="115">
    <w:abstractNumId w:val="217"/>
  </w:num>
  <w:num w:numId="116">
    <w:abstractNumId w:val="304"/>
  </w:num>
  <w:num w:numId="117">
    <w:abstractNumId w:val="369"/>
  </w:num>
  <w:num w:numId="118">
    <w:abstractNumId w:val="221"/>
  </w:num>
  <w:num w:numId="119">
    <w:abstractNumId w:val="341"/>
  </w:num>
  <w:num w:numId="120">
    <w:abstractNumId w:val="21"/>
  </w:num>
  <w:num w:numId="121">
    <w:abstractNumId w:val="33"/>
  </w:num>
  <w:num w:numId="122">
    <w:abstractNumId w:val="95"/>
  </w:num>
  <w:num w:numId="123">
    <w:abstractNumId w:val="308"/>
  </w:num>
  <w:num w:numId="124">
    <w:abstractNumId w:val="175"/>
  </w:num>
  <w:num w:numId="125">
    <w:abstractNumId w:val="262"/>
  </w:num>
  <w:num w:numId="126">
    <w:abstractNumId w:val="40"/>
  </w:num>
  <w:num w:numId="127">
    <w:abstractNumId w:val="226"/>
  </w:num>
  <w:num w:numId="128">
    <w:abstractNumId w:val="0"/>
  </w:num>
  <w:num w:numId="129">
    <w:abstractNumId w:val="326"/>
  </w:num>
  <w:num w:numId="130">
    <w:abstractNumId w:val="259"/>
  </w:num>
  <w:num w:numId="131">
    <w:abstractNumId w:val="194"/>
  </w:num>
  <w:num w:numId="132">
    <w:abstractNumId w:val="131"/>
  </w:num>
  <w:num w:numId="133">
    <w:abstractNumId w:val="209"/>
  </w:num>
  <w:num w:numId="134">
    <w:abstractNumId w:val="202"/>
  </w:num>
  <w:num w:numId="135">
    <w:abstractNumId w:val="309"/>
  </w:num>
  <w:num w:numId="136">
    <w:abstractNumId w:val="68"/>
  </w:num>
  <w:num w:numId="137">
    <w:abstractNumId w:val="127"/>
  </w:num>
  <w:num w:numId="138">
    <w:abstractNumId w:val="160"/>
  </w:num>
  <w:num w:numId="139">
    <w:abstractNumId w:val="352"/>
  </w:num>
  <w:num w:numId="140">
    <w:abstractNumId w:val="205"/>
  </w:num>
  <w:num w:numId="141">
    <w:abstractNumId w:val="271"/>
  </w:num>
  <w:num w:numId="142">
    <w:abstractNumId w:val="197"/>
  </w:num>
  <w:num w:numId="143">
    <w:abstractNumId w:val="100"/>
  </w:num>
  <w:num w:numId="144">
    <w:abstractNumId w:val="224"/>
  </w:num>
  <w:num w:numId="145">
    <w:abstractNumId w:val="137"/>
  </w:num>
  <w:num w:numId="146">
    <w:abstractNumId w:val="109"/>
  </w:num>
  <w:num w:numId="147">
    <w:abstractNumId w:val="126"/>
  </w:num>
  <w:num w:numId="148">
    <w:abstractNumId w:val="201"/>
  </w:num>
  <w:num w:numId="149">
    <w:abstractNumId w:val="138"/>
  </w:num>
  <w:num w:numId="150">
    <w:abstractNumId w:val="324"/>
  </w:num>
  <w:num w:numId="151">
    <w:abstractNumId w:val="87"/>
  </w:num>
  <w:num w:numId="152">
    <w:abstractNumId w:val="279"/>
  </w:num>
  <w:num w:numId="153">
    <w:abstractNumId w:val="90"/>
  </w:num>
  <w:num w:numId="154">
    <w:abstractNumId w:val="134"/>
  </w:num>
  <w:num w:numId="155">
    <w:abstractNumId w:val="252"/>
  </w:num>
  <w:num w:numId="156">
    <w:abstractNumId w:val="16"/>
  </w:num>
  <w:num w:numId="157">
    <w:abstractNumId w:val="233"/>
  </w:num>
  <w:num w:numId="158">
    <w:abstractNumId w:val="56"/>
  </w:num>
  <w:num w:numId="159">
    <w:abstractNumId w:val="170"/>
  </w:num>
  <w:num w:numId="160">
    <w:abstractNumId w:val="251"/>
  </w:num>
  <w:num w:numId="161">
    <w:abstractNumId w:val="8"/>
  </w:num>
  <w:num w:numId="162">
    <w:abstractNumId w:val="261"/>
  </w:num>
  <w:num w:numId="163">
    <w:abstractNumId w:val="377"/>
  </w:num>
  <w:num w:numId="164">
    <w:abstractNumId w:val="292"/>
  </w:num>
  <w:num w:numId="165">
    <w:abstractNumId w:val="115"/>
  </w:num>
  <w:num w:numId="166">
    <w:abstractNumId w:val="156"/>
  </w:num>
  <w:num w:numId="167">
    <w:abstractNumId w:val="99"/>
  </w:num>
  <w:num w:numId="168">
    <w:abstractNumId w:val="368"/>
  </w:num>
  <w:num w:numId="169">
    <w:abstractNumId w:val="253"/>
  </w:num>
  <w:num w:numId="170">
    <w:abstractNumId w:val="143"/>
  </w:num>
  <w:num w:numId="171">
    <w:abstractNumId w:val="173"/>
  </w:num>
  <w:num w:numId="172">
    <w:abstractNumId w:val="191"/>
  </w:num>
  <w:num w:numId="173">
    <w:abstractNumId w:val="314"/>
  </w:num>
  <w:num w:numId="174">
    <w:abstractNumId w:val="34"/>
  </w:num>
  <w:num w:numId="175">
    <w:abstractNumId w:val="82"/>
  </w:num>
  <w:num w:numId="176">
    <w:abstractNumId w:val="258"/>
  </w:num>
  <w:num w:numId="177">
    <w:abstractNumId w:val="311"/>
  </w:num>
  <w:num w:numId="178">
    <w:abstractNumId w:val="27"/>
  </w:num>
  <w:num w:numId="179">
    <w:abstractNumId w:val="286"/>
  </w:num>
  <w:num w:numId="180">
    <w:abstractNumId w:val="102"/>
  </w:num>
  <w:num w:numId="181">
    <w:abstractNumId w:val="35"/>
  </w:num>
  <w:num w:numId="182">
    <w:abstractNumId w:val="41"/>
  </w:num>
  <w:num w:numId="183">
    <w:abstractNumId w:val="350"/>
  </w:num>
  <w:num w:numId="184">
    <w:abstractNumId w:val="268"/>
  </w:num>
  <w:num w:numId="185">
    <w:abstractNumId w:val="61"/>
  </w:num>
  <w:num w:numId="186">
    <w:abstractNumId w:val="153"/>
  </w:num>
  <w:num w:numId="187">
    <w:abstractNumId w:val="93"/>
  </w:num>
  <w:num w:numId="188">
    <w:abstractNumId w:val="23"/>
  </w:num>
  <w:num w:numId="189">
    <w:abstractNumId w:val="287"/>
  </w:num>
  <w:num w:numId="190">
    <w:abstractNumId w:val="29"/>
  </w:num>
  <w:num w:numId="191">
    <w:abstractNumId w:val="235"/>
  </w:num>
  <w:num w:numId="192">
    <w:abstractNumId w:val="357"/>
  </w:num>
  <w:num w:numId="193">
    <w:abstractNumId w:val="32"/>
  </w:num>
  <w:num w:numId="194">
    <w:abstractNumId w:val="342"/>
  </w:num>
  <w:num w:numId="195">
    <w:abstractNumId w:val="294"/>
  </w:num>
  <w:num w:numId="196">
    <w:abstractNumId w:val="207"/>
  </w:num>
  <w:num w:numId="197">
    <w:abstractNumId w:val="270"/>
  </w:num>
  <w:num w:numId="198">
    <w:abstractNumId w:val="301"/>
  </w:num>
  <w:num w:numId="199">
    <w:abstractNumId w:val="189"/>
  </w:num>
  <w:num w:numId="200">
    <w:abstractNumId w:val="213"/>
  </w:num>
  <w:num w:numId="201">
    <w:abstractNumId w:val="172"/>
  </w:num>
  <w:num w:numId="202">
    <w:abstractNumId w:val="111"/>
  </w:num>
  <w:num w:numId="203">
    <w:abstractNumId w:val="179"/>
  </w:num>
  <w:num w:numId="204">
    <w:abstractNumId w:val="1"/>
  </w:num>
  <w:num w:numId="205">
    <w:abstractNumId w:val="105"/>
  </w:num>
  <w:num w:numId="206">
    <w:abstractNumId w:val="44"/>
  </w:num>
  <w:num w:numId="207">
    <w:abstractNumId w:val="348"/>
  </w:num>
  <w:num w:numId="208">
    <w:abstractNumId w:val="343"/>
  </w:num>
  <w:num w:numId="209">
    <w:abstractNumId w:val="164"/>
  </w:num>
  <w:num w:numId="210">
    <w:abstractNumId w:val="360"/>
  </w:num>
  <w:num w:numId="211">
    <w:abstractNumId w:val="232"/>
  </w:num>
  <w:num w:numId="212">
    <w:abstractNumId w:val="374"/>
  </w:num>
  <w:num w:numId="213">
    <w:abstractNumId w:val="154"/>
  </w:num>
  <w:num w:numId="214">
    <w:abstractNumId w:val="325"/>
  </w:num>
  <w:num w:numId="215">
    <w:abstractNumId w:val="17"/>
  </w:num>
  <w:num w:numId="216">
    <w:abstractNumId w:val="257"/>
  </w:num>
  <w:num w:numId="217">
    <w:abstractNumId w:val="300"/>
  </w:num>
  <w:num w:numId="218">
    <w:abstractNumId w:val="181"/>
  </w:num>
  <w:num w:numId="219">
    <w:abstractNumId w:val="195"/>
  </w:num>
  <w:num w:numId="220">
    <w:abstractNumId w:val="371"/>
  </w:num>
  <w:num w:numId="221">
    <w:abstractNumId w:val="46"/>
  </w:num>
  <w:num w:numId="222">
    <w:abstractNumId w:val="124"/>
  </w:num>
  <w:num w:numId="223">
    <w:abstractNumId w:val="248"/>
  </w:num>
  <w:num w:numId="224">
    <w:abstractNumId w:val="42"/>
  </w:num>
  <w:num w:numId="225">
    <w:abstractNumId w:val="24"/>
  </w:num>
  <w:num w:numId="226">
    <w:abstractNumId w:val="353"/>
  </w:num>
  <w:num w:numId="227">
    <w:abstractNumId w:val="219"/>
  </w:num>
  <w:num w:numId="228">
    <w:abstractNumId w:val="113"/>
  </w:num>
  <w:num w:numId="229">
    <w:abstractNumId w:val="63"/>
  </w:num>
  <w:num w:numId="230">
    <w:abstractNumId w:val="140"/>
  </w:num>
  <w:num w:numId="231">
    <w:abstractNumId w:val="280"/>
  </w:num>
  <w:num w:numId="232">
    <w:abstractNumId w:val="28"/>
  </w:num>
  <w:num w:numId="233">
    <w:abstractNumId w:val="121"/>
  </w:num>
  <w:num w:numId="234">
    <w:abstractNumId w:val="282"/>
  </w:num>
  <w:num w:numId="235">
    <w:abstractNumId w:val="53"/>
  </w:num>
  <w:num w:numId="236">
    <w:abstractNumId w:val="31"/>
  </w:num>
  <w:num w:numId="237">
    <w:abstractNumId w:val="20"/>
  </w:num>
  <w:num w:numId="238">
    <w:abstractNumId w:val="5"/>
  </w:num>
  <w:num w:numId="239">
    <w:abstractNumId w:val="66"/>
  </w:num>
  <w:num w:numId="240">
    <w:abstractNumId w:val="305"/>
  </w:num>
  <w:num w:numId="241">
    <w:abstractNumId w:val="216"/>
  </w:num>
  <w:num w:numId="242">
    <w:abstractNumId w:val="319"/>
  </w:num>
  <w:num w:numId="243">
    <w:abstractNumId w:val="203"/>
  </w:num>
  <w:num w:numId="244">
    <w:abstractNumId w:val="218"/>
  </w:num>
  <w:num w:numId="245">
    <w:abstractNumId w:val="327"/>
  </w:num>
  <w:num w:numId="246">
    <w:abstractNumId w:val="4"/>
  </w:num>
  <w:num w:numId="247">
    <w:abstractNumId w:val="58"/>
  </w:num>
  <w:num w:numId="248">
    <w:abstractNumId w:val="91"/>
  </w:num>
  <w:num w:numId="249">
    <w:abstractNumId w:val="96"/>
  </w:num>
  <w:num w:numId="250">
    <w:abstractNumId w:val="220"/>
  </w:num>
  <w:num w:numId="251">
    <w:abstractNumId w:val="141"/>
  </w:num>
  <w:num w:numId="252">
    <w:abstractNumId w:val="145"/>
  </w:num>
  <w:num w:numId="253">
    <w:abstractNumId w:val="75"/>
  </w:num>
  <w:num w:numId="254">
    <w:abstractNumId w:val="76"/>
  </w:num>
  <w:num w:numId="255">
    <w:abstractNumId w:val="199"/>
  </w:num>
  <w:num w:numId="256">
    <w:abstractNumId w:val="89"/>
  </w:num>
  <w:num w:numId="257">
    <w:abstractNumId w:val="273"/>
  </w:num>
  <w:num w:numId="258">
    <w:abstractNumId w:val="285"/>
  </w:num>
  <w:num w:numId="259">
    <w:abstractNumId w:val="303"/>
  </w:num>
  <w:num w:numId="260">
    <w:abstractNumId w:val="212"/>
  </w:num>
  <w:num w:numId="261">
    <w:abstractNumId w:val="339"/>
  </w:num>
  <w:num w:numId="262">
    <w:abstractNumId w:val="313"/>
  </w:num>
  <w:num w:numId="263">
    <w:abstractNumId w:val="13"/>
  </w:num>
  <w:num w:numId="264">
    <w:abstractNumId w:val="169"/>
  </w:num>
  <w:num w:numId="265">
    <w:abstractNumId w:val="239"/>
  </w:num>
  <w:num w:numId="266">
    <w:abstractNumId w:val="332"/>
  </w:num>
  <w:num w:numId="267">
    <w:abstractNumId w:val="118"/>
  </w:num>
  <w:num w:numId="268">
    <w:abstractNumId w:val="73"/>
  </w:num>
  <w:num w:numId="269">
    <w:abstractNumId w:val="188"/>
  </w:num>
  <w:num w:numId="270">
    <w:abstractNumId w:val="354"/>
  </w:num>
  <w:num w:numId="271">
    <w:abstractNumId w:val="117"/>
  </w:num>
  <w:num w:numId="272">
    <w:abstractNumId w:val="335"/>
  </w:num>
  <w:num w:numId="273">
    <w:abstractNumId w:val="10"/>
  </w:num>
  <w:num w:numId="274">
    <w:abstractNumId w:val="373"/>
  </w:num>
  <w:num w:numId="275">
    <w:abstractNumId w:val="54"/>
  </w:num>
  <w:num w:numId="276">
    <w:abstractNumId w:val="163"/>
  </w:num>
  <w:num w:numId="277">
    <w:abstractNumId w:val="256"/>
  </w:num>
  <w:num w:numId="278">
    <w:abstractNumId w:val="119"/>
  </w:num>
  <w:num w:numId="279">
    <w:abstractNumId w:val="315"/>
  </w:num>
  <w:num w:numId="280">
    <w:abstractNumId w:val="367"/>
  </w:num>
  <w:num w:numId="281">
    <w:abstractNumId w:val="365"/>
  </w:num>
  <w:num w:numId="282">
    <w:abstractNumId w:val="331"/>
  </w:num>
  <w:num w:numId="283">
    <w:abstractNumId w:val="293"/>
  </w:num>
  <w:num w:numId="284">
    <w:abstractNumId w:val="186"/>
  </w:num>
  <w:num w:numId="285">
    <w:abstractNumId w:val="355"/>
  </w:num>
  <w:num w:numId="286">
    <w:abstractNumId w:val="370"/>
  </w:num>
  <w:num w:numId="287">
    <w:abstractNumId w:val="57"/>
  </w:num>
  <w:num w:numId="288">
    <w:abstractNumId w:val="208"/>
  </w:num>
  <w:num w:numId="289">
    <w:abstractNumId w:val="94"/>
  </w:num>
  <w:num w:numId="290">
    <w:abstractNumId w:val="135"/>
  </w:num>
  <w:num w:numId="291">
    <w:abstractNumId w:val="245"/>
  </w:num>
  <w:num w:numId="292">
    <w:abstractNumId w:val="375"/>
  </w:num>
  <w:num w:numId="293">
    <w:abstractNumId w:val="376"/>
  </w:num>
  <w:num w:numId="294">
    <w:abstractNumId w:val="274"/>
  </w:num>
  <w:num w:numId="295">
    <w:abstractNumId w:val="266"/>
  </w:num>
  <w:num w:numId="296">
    <w:abstractNumId w:val="123"/>
  </w:num>
  <w:num w:numId="297">
    <w:abstractNumId w:val="81"/>
  </w:num>
  <w:num w:numId="298">
    <w:abstractNumId w:val="15"/>
  </w:num>
  <w:num w:numId="299">
    <w:abstractNumId w:val="150"/>
  </w:num>
  <w:num w:numId="300">
    <w:abstractNumId w:val="321"/>
  </w:num>
  <w:num w:numId="301">
    <w:abstractNumId w:val="290"/>
  </w:num>
  <w:num w:numId="302">
    <w:abstractNumId w:val="26"/>
  </w:num>
  <w:num w:numId="303">
    <w:abstractNumId w:val="30"/>
  </w:num>
  <w:num w:numId="304">
    <w:abstractNumId w:val="364"/>
  </w:num>
  <w:num w:numId="305">
    <w:abstractNumId w:val="296"/>
  </w:num>
  <w:num w:numId="306">
    <w:abstractNumId w:val="107"/>
  </w:num>
  <w:num w:numId="307">
    <w:abstractNumId w:val="351"/>
  </w:num>
  <w:num w:numId="308">
    <w:abstractNumId w:val="359"/>
  </w:num>
  <w:num w:numId="309">
    <w:abstractNumId w:val="278"/>
  </w:num>
  <w:num w:numId="310">
    <w:abstractNumId w:val="144"/>
  </w:num>
  <w:num w:numId="311">
    <w:abstractNumId w:val="312"/>
  </w:num>
  <w:num w:numId="312">
    <w:abstractNumId w:val="110"/>
  </w:num>
  <w:num w:numId="313">
    <w:abstractNumId w:val="108"/>
  </w:num>
  <w:num w:numId="314">
    <w:abstractNumId w:val="356"/>
  </w:num>
  <w:num w:numId="315">
    <w:abstractNumId w:val="184"/>
  </w:num>
  <w:num w:numId="316">
    <w:abstractNumId w:val="18"/>
  </w:num>
  <w:num w:numId="317">
    <w:abstractNumId w:val="288"/>
  </w:num>
  <w:num w:numId="318">
    <w:abstractNumId w:val="59"/>
  </w:num>
  <w:num w:numId="319">
    <w:abstractNumId w:val="176"/>
  </w:num>
  <w:num w:numId="320">
    <w:abstractNumId w:val="149"/>
  </w:num>
  <w:num w:numId="321">
    <w:abstractNumId w:val="230"/>
  </w:num>
  <w:num w:numId="322">
    <w:abstractNumId w:val="275"/>
  </w:num>
  <w:num w:numId="323">
    <w:abstractNumId w:val="72"/>
  </w:num>
  <w:num w:numId="324">
    <w:abstractNumId w:val="228"/>
  </w:num>
  <w:num w:numId="325">
    <w:abstractNumId w:val="206"/>
  </w:num>
  <w:num w:numId="326">
    <w:abstractNumId w:val="295"/>
  </w:num>
  <w:num w:numId="327">
    <w:abstractNumId w:val="6"/>
  </w:num>
  <w:num w:numId="328">
    <w:abstractNumId w:val="211"/>
  </w:num>
  <w:num w:numId="329">
    <w:abstractNumId w:val="106"/>
  </w:num>
  <w:num w:numId="330">
    <w:abstractNumId w:val="358"/>
  </w:num>
  <w:num w:numId="331">
    <w:abstractNumId w:val="65"/>
  </w:num>
  <w:num w:numId="332">
    <w:abstractNumId w:val="151"/>
  </w:num>
  <w:num w:numId="333">
    <w:abstractNumId w:val="310"/>
  </w:num>
  <w:num w:numId="334">
    <w:abstractNumId w:val="291"/>
  </w:num>
  <w:num w:numId="335">
    <w:abstractNumId w:val="366"/>
  </w:num>
  <w:num w:numId="336">
    <w:abstractNumId w:val="337"/>
  </w:num>
  <w:num w:numId="337">
    <w:abstractNumId w:val="146"/>
  </w:num>
  <w:num w:numId="338">
    <w:abstractNumId w:val="222"/>
  </w:num>
  <w:num w:numId="339">
    <w:abstractNumId w:val="306"/>
  </w:num>
  <w:num w:numId="340">
    <w:abstractNumId w:val="60"/>
  </w:num>
  <w:num w:numId="341">
    <w:abstractNumId w:val="246"/>
  </w:num>
  <w:num w:numId="342">
    <w:abstractNumId w:val="9"/>
  </w:num>
  <w:num w:numId="343">
    <w:abstractNumId w:val="168"/>
  </w:num>
  <w:num w:numId="344">
    <w:abstractNumId w:val="347"/>
  </w:num>
  <w:num w:numId="345">
    <w:abstractNumId w:val="158"/>
  </w:num>
  <w:num w:numId="346">
    <w:abstractNumId w:val="198"/>
  </w:num>
  <w:num w:numId="347">
    <w:abstractNumId w:val="142"/>
  </w:num>
  <w:num w:numId="348">
    <w:abstractNumId w:val="329"/>
  </w:num>
  <w:num w:numId="349">
    <w:abstractNumId w:val="159"/>
  </w:num>
  <w:num w:numId="350">
    <w:abstractNumId w:val="125"/>
  </w:num>
  <w:num w:numId="351">
    <w:abstractNumId w:val="7"/>
  </w:num>
  <w:num w:numId="352">
    <w:abstractNumId w:val="88"/>
  </w:num>
  <w:num w:numId="353">
    <w:abstractNumId w:val="133"/>
  </w:num>
  <w:num w:numId="354">
    <w:abstractNumId w:val="281"/>
  </w:num>
  <w:num w:numId="355">
    <w:abstractNumId w:val="38"/>
  </w:num>
  <w:num w:numId="356">
    <w:abstractNumId w:val="229"/>
  </w:num>
  <w:num w:numId="357">
    <w:abstractNumId w:val="379"/>
  </w:num>
  <w:num w:numId="358">
    <w:abstractNumId w:val="302"/>
  </w:num>
  <w:num w:numId="359">
    <w:abstractNumId w:val="240"/>
  </w:num>
  <w:num w:numId="360">
    <w:abstractNumId w:val="334"/>
  </w:num>
  <w:num w:numId="361">
    <w:abstractNumId w:val="336"/>
  </w:num>
  <w:num w:numId="362">
    <w:abstractNumId w:val="254"/>
  </w:num>
  <w:num w:numId="363">
    <w:abstractNumId w:val="79"/>
  </w:num>
  <w:num w:numId="364">
    <w:abstractNumId w:val="139"/>
  </w:num>
  <w:num w:numId="365">
    <w:abstractNumId w:val="162"/>
  </w:num>
  <w:num w:numId="366">
    <w:abstractNumId w:val="180"/>
  </w:num>
  <w:num w:numId="367">
    <w:abstractNumId w:val="378"/>
  </w:num>
  <w:num w:numId="368">
    <w:abstractNumId w:val="171"/>
  </w:num>
  <w:num w:numId="369">
    <w:abstractNumId w:val="196"/>
  </w:num>
  <w:num w:numId="370">
    <w:abstractNumId w:val="45"/>
  </w:num>
  <w:num w:numId="371">
    <w:abstractNumId w:val="157"/>
  </w:num>
  <w:num w:numId="372">
    <w:abstractNumId w:val="48"/>
  </w:num>
  <w:num w:numId="373">
    <w:abstractNumId w:val="74"/>
  </w:num>
  <w:num w:numId="374">
    <w:abstractNumId w:val="77"/>
  </w:num>
  <w:num w:numId="375">
    <w:abstractNumId w:val="340"/>
  </w:num>
  <w:num w:numId="376">
    <w:abstractNumId w:val="255"/>
  </w:num>
  <w:num w:numId="377">
    <w:abstractNumId w:val="247"/>
  </w:num>
  <w:num w:numId="378">
    <w:abstractNumId w:val="299"/>
  </w:num>
  <w:num w:numId="379">
    <w:abstractNumId w:val="92"/>
  </w:num>
  <w:num w:numId="380">
    <w:abstractNumId w:val="101"/>
  </w:num>
  <w:numIdMacAtCleanup w:val="3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F5"/>
    <w:rsid w:val="000D32F5"/>
    <w:rsid w:val="00301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72651"/>
  <w15:docId w15:val="{A2BD4766-A04C-4072-90B1-9A79C227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iberation Serif" w:eastAsia="Liberation Serif" w:hAnsi="Liberation Serif" w:cs="Liberation Serif"/>
    </w:rPr>
  </w:style>
  <w:style w:type="paragraph" w:styleId="Heading1">
    <w:name w:val="heading 1"/>
    <w:basedOn w:val="Normal"/>
    <w:uiPriority w:val="9"/>
    <w:qFormat/>
    <w:pPr>
      <w:ind w:left="100" w:firstLine="576"/>
      <w:outlineLvl w:val="0"/>
    </w:pPr>
    <w:rPr>
      <w:sz w:val="27"/>
      <w:szCs w:val="27"/>
    </w:rPr>
  </w:style>
  <w:style w:type="paragraph" w:styleId="Heading2">
    <w:name w:val="heading 2"/>
    <w:basedOn w:val="Normal"/>
    <w:uiPriority w:val="9"/>
    <w:unhideWhenUsed/>
    <w:qFormat/>
    <w:pPr>
      <w:spacing w:before="64"/>
      <w:ind w:left="100"/>
      <w:outlineLvl w:val="1"/>
    </w:pPr>
    <w:rPr>
      <w:b/>
      <w:bCs/>
      <w:sz w:val="24"/>
      <w:szCs w:val="24"/>
      <w:u w:val="single" w:color="000000"/>
    </w:rPr>
  </w:style>
  <w:style w:type="paragraph" w:styleId="Heading3">
    <w:name w:val="heading 3"/>
    <w:basedOn w:val="Normal"/>
    <w:uiPriority w:val="9"/>
    <w:unhideWhenUsed/>
    <w:qFormat/>
    <w:pPr>
      <w:spacing w:before="12" w:line="228" w:lineRule="exact"/>
      <w:outlineLvl w:val="2"/>
    </w:pPr>
    <w:rPr>
      <w:b/>
      <w:bCs/>
      <w:i/>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pPr>
      <w:ind w:left="100"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3015BB"/>
    <w:rPr>
      <w:sz w:val="16"/>
      <w:szCs w:val="16"/>
    </w:rPr>
  </w:style>
  <w:style w:type="paragraph" w:styleId="CommentText">
    <w:name w:val="annotation text"/>
    <w:basedOn w:val="Normal"/>
    <w:link w:val="CommentTextChar"/>
    <w:uiPriority w:val="99"/>
    <w:semiHidden/>
    <w:unhideWhenUsed/>
    <w:rsid w:val="003015BB"/>
    <w:rPr>
      <w:sz w:val="20"/>
      <w:szCs w:val="20"/>
    </w:rPr>
  </w:style>
  <w:style w:type="character" w:customStyle="1" w:styleId="CommentTextChar">
    <w:name w:val="Comment Text Char"/>
    <w:basedOn w:val="DefaultParagraphFont"/>
    <w:link w:val="CommentText"/>
    <w:uiPriority w:val="99"/>
    <w:semiHidden/>
    <w:rsid w:val="003015BB"/>
    <w:rPr>
      <w:rFonts w:ascii="Liberation Serif" w:eastAsia="Liberation Serif" w:hAnsi="Liberation Serif" w:cs="Liberation Serif"/>
      <w:sz w:val="20"/>
      <w:szCs w:val="20"/>
    </w:rPr>
  </w:style>
  <w:style w:type="paragraph" w:styleId="CommentSubject">
    <w:name w:val="annotation subject"/>
    <w:basedOn w:val="CommentText"/>
    <w:next w:val="CommentText"/>
    <w:link w:val="CommentSubjectChar"/>
    <w:uiPriority w:val="99"/>
    <w:semiHidden/>
    <w:unhideWhenUsed/>
    <w:rsid w:val="003015BB"/>
    <w:rPr>
      <w:b/>
      <w:bCs/>
    </w:rPr>
  </w:style>
  <w:style w:type="character" w:customStyle="1" w:styleId="CommentSubjectChar">
    <w:name w:val="Comment Subject Char"/>
    <w:basedOn w:val="CommentTextChar"/>
    <w:link w:val="CommentSubject"/>
    <w:uiPriority w:val="99"/>
    <w:semiHidden/>
    <w:rsid w:val="003015BB"/>
    <w:rPr>
      <w:rFonts w:ascii="Liberation Serif" w:eastAsia="Liberation Serif" w:hAnsi="Liberation Serif" w:cs="Liberation Serif"/>
      <w:b/>
      <w:bCs/>
      <w:sz w:val="20"/>
      <w:szCs w:val="20"/>
    </w:rPr>
  </w:style>
  <w:style w:type="paragraph" w:styleId="BalloonText">
    <w:name w:val="Balloon Text"/>
    <w:basedOn w:val="Normal"/>
    <w:link w:val="BalloonTextChar"/>
    <w:uiPriority w:val="99"/>
    <w:semiHidden/>
    <w:unhideWhenUsed/>
    <w:rsid w:val="003015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15BB"/>
    <w:rPr>
      <w:rFonts w:ascii="Segoe UI" w:eastAsia="Liberation Serif"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352</Pages>
  <Words>323194</Words>
  <Characters>1842208</Characters>
  <Application>Microsoft Office Word</Application>
  <DocSecurity>0</DocSecurity>
  <Lines>15351</Lines>
  <Paragraphs>4322</Paragraphs>
  <ScaleCrop>false</ScaleCrop>
  <HeadingPairs>
    <vt:vector size="2" baseType="variant">
      <vt:variant>
        <vt:lpstr>Title</vt:lpstr>
      </vt:variant>
      <vt:variant>
        <vt:i4>1</vt:i4>
      </vt:variant>
    </vt:vector>
  </HeadingPairs>
  <TitlesOfParts>
    <vt:vector size="1" baseType="lpstr">
      <vt:lpstr>Scientific Philosophy</vt:lpstr>
    </vt:vector>
  </TitlesOfParts>
  <Company/>
  <LinksUpToDate>false</LinksUpToDate>
  <CharactersWithSpaces>2161080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Philosophy</dc:title>
  <dc:creator>John-Michael Kuczynski</dc:creator>
  <cp:lastModifiedBy>JOHN M</cp:lastModifiedBy>
  <cp:revision>2</cp:revision>
  <dcterms:created xsi:type="dcterms:W3CDTF">2019-08-08T10:45:00Z</dcterms:created>
  <dcterms:modified xsi:type="dcterms:W3CDTF">2019-08-08T10:45:00Z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2019-06-23T00:00:00Z</vt:filetime>
  </property>
  <property fmtid="{D5CDD505-2E9C-101B-9397-08002B2CF9AE}" pid="3" name="Creator">
    <vt:lpwstr>calibre 3.31.0 [https://calibre-ebook.com]</vt:lpwstr>
  </property>
  <property fmtid="{D5CDD505-2E9C-101B-9397-08002B2CF9AE}" pid="4" name="LastSaved">
    <vt:filetime>2019-06-23T00:00:00Z</vt:filetime>
  </property>
</Properties>
</file>